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4D6176" w14:textId="77777777" w:rsidR="00AC4E54" w:rsidRDefault="00AC4E54" w:rsidP="00AC4E54">
      <w:pPr>
        <w:rPr>
          <w:rFonts w:ascii="Verdana" w:hAnsi="Verdana"/>
          <w:color w:val="000000"/>
          <w:sz w:val="18"/>
          <w:szCs w:val="18"/>
          <w:shd w:val="clear" w:color="auto" w:fill="FFFFFF"/>
        </w:rPr>
      </w:pPr>
      <w:r>
        <w:rPr>
          <w:rFonts w:ascii="Verdana" w:hAnsi="Verdana"/>
          <w:color w:val="000000"/>
          <w:sz w:val="18"/>
          <w:szCs w:val="18"/>
          <w:shd w:val="clear" w:color="auto" w:fill="FFFFFF"/>
        </w:rPr>
        <w:t>Формирование методики адаптации российской системы бухгалтерского учета к международным стандартам финансовой отчетности</w:t>
      </w:r>
    </w:p>
    <w:p w14:paraId="0BC870BA" w14:textId="77777777" w:rsidR="00AC4E54" w:rsidRDefault="00AC4E54" w:rsidP="00AC4E54">
      <w:pPr>
        <w:rPr>
          <w:rFonts w:ascii="Verdana" w:hAnsi="Verdana"/>
          <w:color w:val="000000"/>
          <w:sz w:val="18"/>
          <w:szCs w:val="18"/>
          <w:shd w:val="clear" w:color="auto" w:fill="FFFFFF"/>
        </w:rPr>
      </w:pPr>
    </w:p>
    <w:p w14:paraId="23995422" w14:textId="77777777" w:rsidR="00AC4E54" w:rsidRDefault="00AC4E54" w:rsidP="00AC4E54">
      <w:pPr>
        <w:rPr>
          <w:rFonts w:ascii="Verdana" w:hAnsi="Verdana"/>
          <w:color w:val="000000"/>
          <w:sz w:val="18"/>
          <w:szCs w:val="18"/>
          <w:shd w:val="clear" w:color="auto" w:fill="FFFFFF"/>
        </w:rPr>
      </w:pPr>
    </w:p>
    <w:p w14:paraId="0DEF84F4" w14:textId="77777777" w:rsidR="00AC4E54" w:rsidRDefault="00AC4E54" w:rsidP="00AC4E54">
      <w:pPr>
        <w:widowControl/>
        <w:tabs>
          <w:tab w:val="clear" w:pos="709"/>
        </w:tabs>
        <w:suppressAutoHyphens w:val="0"/>
        <w:spacing w:after="0" w:line="270" w:lineRule="atLeast"/>
        <w:ind w:firstLine="0"/>
        <w:jc w:val="left"/>
        <w:rPr>
          <w:rFonts w:ascii="Verdana" w:hAnsi="Verdana"/>
          <w:b/>
          <w:bCs/>
          <w:color w:val="000000"/>
          <w:kern w:val="0"/>
          <w:sz w:val="18"/>
          <w:szCs w:val="18"/>
          <w:lang w:eastAsia="ru-RU"/>
        </w:rPr>
      </w:pPr>
      <w:r>
        <w:rPr>
          <w:rStyle w:val="10"/>
          <w:rFonts w:ascii="Verdana" w:hAnsi="Verdana"/>
          <w:color w:val="000000"/>
          <w:sz w:val="15"/>
          <w:szCs w:val="15"/>
        </w:rPr>
        <w:t>тема диссертации и автореферата по ВАК 08.00.12, кандидат экономических наук Черминская, Любовь Григорьевна</w:t>
      </w:r>
      <w:r>
        <w:rPr>
          <w:rFonts w:ascii="Verdana" w:hAnsi="Verdana"/>
          <w:color w:val="000000"/>
          <w:sz w:val="18"/>
          <w:szCs w:val="18"/>
        </w:rPr>
        <w:br/>
      </w:r>
      <w:r>
        <w:rPr>
          <w:rFonts w:ascii="Verdana" w:hAnsi="Verdana"/>
          <w:color w:val="000000"/>
          <w:sz w:val="18"/>
          <w:szCs w:val="18"/>
        </w:rPr>
        <w:br/>
      </w:r>
      <w:r>
        <w:rPr>
          <w:rFonts w:ascii="Verdana" w:hAnsi="Verdana"/>
          <w:b/>
          <w:bCs/>
          <w:color w:val="000000"/>
          <w:sz w:val="18"/>
          <w:szCs w:val="18"/>
        </w:rPr>
        <w:t>Год: </w:t>
      </w:r>
    </w:p>
    <w:p w14:paraId="38CC4707" w14:textId="77777777" w:rsidR="00AC4E54" w:rsidRDefault="00AC4E54" w:rsidP="00AC4E54">
      <w:pPr>
        <w:spacing w:line="270" w:lineRule="atLeast"/>
        <w:rPr>
          <w:rFonts w:ascii="Verdana" w:hAnsi="Verdana"/>
          <w:color w:val="000000"/>
          <w:sz w:val="18"/>
          <w:szCs w:val="18"/>
        </w:rPr>
      </w:pPr>
      <w:r>
        <w:rPr>
          <w:rFonts w:ascii="Verdana" w:hAnsi="Verdana"/>
          <w:color w:val="000000"/>
          <w:sz w:val="18"/>
          <w:szCs w:val="18"/>
        </w:rPr>
        <w:t>2007</w:t>
      </w:r>
    </w:p>
    <w:p w14:paraId="0FCDAED6" w14:textId="77777777" w:rsidR="00AC4E54" w:rsidRDefault="00AC4E54" w:rsidP="00AC4E54">
      <w:pPr>
        <w:spacing w:line="270" w:lineRule="atLeast"/>
        <w:rPr>
          <w:rFonts w:ascii="Verdana" w:hAnsi="Verdana"/>
          <w:b/>
          <w:bCs/>
          <w:color w:val="000000"/>
          <w:sz w:val="18"/>
          <w:szCs w:val="18"/>
        </w:rPr>
      </w:pPr>
      <w:r>
        <w:rPr>
          <w:rFonts w:ascii="Verdana" w:hAnsi="Verdana"/>
          <w:b/>
          <w:bCs/>
          <w:color w:val="000000"/>
          <w:sz w:val="18"/>
          <w:szCs w:val="18"/>
        </w:rPr>
        <w:t>Автор научной работы: </w:t>
      </w:r>
    </w:p>
    <w:p w14:paraId="60B912AB" w14:textId="77777777" w:rsidR="00AC4E54" w:rsidRDefault="00AC4E54" w:rsidP="00AC4E54">
      <w:pPr>
        <w:spacing w:line="270" w:lineRule="atLeast"/>
        <w:rPr>
          <w:rFonts w:ascii="Verdana" w:hAnsi="Verdana"/>
          <w:color w:val="000000"/>
          <w:sz w:val="18"/>
          <w:szCs w:val="18"/>
        </w:rPr>
      </w:pPr>
      <w:r>
        <w:rPr>
          <w:rFonts w:ascii="Verdana" w:hAnsi="Verdana"/>
          <w:color w:val="000000"/>
          <w:sz w:val="18"/>
          <w:szCs w:val="18"/>
        </w:rPr>
        <w:t>Черминская, Любовь Григорьевна</w:t>
      </w:r>
    </w:p>
    <w:p w14:paraId="370E1C8A" w14:textId="77777777" w:rsidR="00AC4E54" w:rsidRDefault="00AC4E54" w:rsidP="00AC4E54">
      <w:pPr>
        <w:spacing w:line="270" w:lineRule="atLeast"/>
        <w:rPr>
          <w:rFonts w:ascii="Verdana" w:hAnsi="Verdana"/>
          <w:b/>
          <w:bCs/>
          <w:color w:val="000000"/>
          <w:sz w:val="18"/>
          <w:szCs w:val="18"/>
        </w:rPr>
      </w:pPr>
      <w:r>
        <w:rPr>
          <w:rFonts w:ascii="Verdana" w:hAnsi="Verdana"/>
          <w:b/>
          <w:bCs/>
          <w:color w:val="000000"/>
          <w:sz w:val="18"/>
          <w:szCs w:val="18"/>
        </w:rPr>
        <w:t>Ученая cтепень: </w:t>
      </w:r>
    </w:p>
    <w:p w14:paraId="33699B9F" w14:textId="77777777" w:rsidR="00AC4E54" w:rsidRDefault="00AC4E54" w:rsidP="00AC4E54">
      <w:pPr>
        <w:spacing w:line="270" w:lineRule="atLeast"/>
        <w:rPr>
          <w:rFonts w:ascii="Verdana" w:hAnsi="Verdana"/>
          <w:color w:val="000000"/>
          <w:sz w:val="18"/>
          <w:szCs w:val="18"/>
        </w:rPr>
      </w:pPr>
      <w:r>
        <w:rPr>
          <w:rFonts w:ascii="Verdana" w:hAnsi="Verdana"/>
          <w:color w:val="000000"/>
          <w:sz w:val="18"/>
          <w:szCs w:val="18"/>
        </w:rPr>
        <w:t>кандидат экономических наук</w:t>
      </w:r>
    </w:p>
    <w:p w14:paraId="7583F328" w14:textId="77777777" w:rsidR="00AC4E54" w:rsidRDefault="00AC4E54" w:rsidP="00AC4E54">
      <w:pPr>
        <w:spacing w:line="270" w:lineRule="atLeast"/>
        <w:rPr>
          <w:rFonts w:ascii="Verdana" w:hAnsi="Verdana"/>
          <w:b/>
          <w:bCs/>
          <w:color w:val="000000"/>
          <w:sz w:val="18"/>
          <w:szCs w:val="18"/>
        </w:rPr>
      </w:pPr>
      <w:r>
        <w:rPr>
          <w:rFonts w:ascii="Verdana" w:hAnsi="Verdana"/>
          <w:b/>
          <w:bCs/>
          <w:color w:val="000000"/>
          <w:sz w:val="18"/>
          <w:szCs w:val="18"/>
        </w:rPr>
        <w:t>Место защиты диссертации: </w:t>
      </w:r>
    </w:p>
    <w:p w14:paraId="621441E9" w14:textId="77777777" w:rsidR="00AC4E54" w:rsidRDefault="00AC4E54" w:rsidP="00AC4E54">
      <w:pPr>
        <w:spacing w:line="270" w:lineRule="atLeast"/>
        <w:rPr>
          <w:rFonts w:ascii="Verdana" w:hAnsi="Verdana"/>
          <w:color w:val="000000"/>
          <w:sz w:val="18"/>
          <w:szCs w:val="18"/>
        </w:rPr>
      </w:pPr>
      <w:r>
        <w:rPr>
          <w:rFonts w:ascii="Verdana" w:hAnsi="Verdana"/>
          <w:color w:val="000000"/>
          <w:sz w:val="18"/>
          <w:szCs w:val="18"/>
        </w:rPr>
        <w:t>Краснодар</w:t>
      </w:r>
    </w:p>
    <w:p w14:paraId="3E317591" w14:textId="77777777" w:rsidR="00AC4E54" w:rsidRDefault="00AC4E54" w:rsidP="00AC4E54">
      <w:pPr>
        <w:spacing w:line="270" w:lineRule="atLeast"/>
        <w:rPr>
          <w:rFonts w:ascii="Verdana" w:hAnsi="Verdana"/>
          <w:b/>
          <w:bCs/>
          <w:color w:val="000000"/>
          <w:sz w:val="18"/>
          <w:szCs w:val="18"/>
        </w:rPr>
      </w:pPr>
      <w:r>
        <w:rPr>
          <w:rFonts w:ascii="Verdana" w:hAnsi="Verdana"/>
          <w:b/>
          <w:bCs/>
          <w:color w:val="000000"/>
          <w:sz w:val="18"/>
          <w:szCs w:val="18"/>
        </w:rPr>
        <w:t>Код cпециальности ВАК: </w:t>
      </w:r>
    </w:p>
    <w:p w14:paraId="0A780110" w14:textId="77777777" w:rsidR="00AC4E54" w:rsidRDefault="00AC4E54" w:rsidP="00AC4E54">
      <w:pPr>
        <w:spacing w:line="270" w:lineRule="atLeast"/>
        <w:rPr>
          <w:rFonts w:ascii="Verdana" w:hAnsi="Verdana"/>
          <w:color w:val="000000"/>
          <w:sz w:val="18"/>
          <w:szCs w:val="18"/>
        </w:rPr>
      </w:pPr>
      <w:r>
        <w:rPr>
          <w:rFonts w:ascii="Verdana" w:hAnsi="Verdana"/>
          <w:color w:val="000000"/>
          <w:sz w:val="18"/>
          <w:szCs w:val="18"/>
        </w:rPr>
        <w:t>08.00.12</w:t>
      </w:r>
    </w:p>
    <w:p w14:paraId="38CD7DEF" w14:textId="77777777" w:rsidR="00AC4E54" w:rsidRDefault="00AC4E54" w:rsidP="00AC4E54">
      <w:pPr>
        <w:spacing w:line="270" w:lineRule="atLeast"/>
        <w:rPr>
          <w:rFonts w:ascii="Verdana" w:hAnsi="Verdana"/>
          <w:b/>
          <w:bCs/>
          <w:color w:val="000000"/>
          <w:sz w:val="18"/>
          <w:szCs w:val="18"/>
        </w:rPr>
      </w:pPr>
      <w:r>
        <w:rPr>
          <w:rFonts w:ascii="Verdana" w:hAnsi="Verdana"/>
          <w:b/>
          <w:bCs/>
          <w:color w:val="000000"/>
          <w:sz w:val="18"/>
          <w:szCs w:val="18"/>
        </w:rPr>
        <w:t>Специальность: </w:t>
      </w:r>
    </w:p>
    <w:p w14:paraId="3E64F95D" w14:textId="77777777" w:rsidR="00AC4E54" w:rsidRDefault="00AC4E54" w:rsidP="00AC4E54">
      <w:pPr>
        <w:spacing w:line="270" w:lineRule="atLeast"/>
        <w:rPr>
          <w:rFonts w:ascii="Verdana" w:hAnsi="Verdana"/>
          <w:color w:val="000000"/>
          <w:sz w:val="18"/>
          <w:szCs w:val="18"/>
        </w:rPr>
      </w:pPr>
      <w:r>
        <w:rPr>
          <w:rFonts w:ascii="Verdana" w:hAnsi="Verdana"/>
          <w:color w:val="000000"/>
          <w:sz w:val="18"/>
          <w:szCs w:val="18"/>
        </w:rPr>
        <w:t>Бухгалтерский учет, статистика</w:t>
      </w:r>
    </w:p>
    <w:p w14:paraId="42BF3FD3" w14:textId="77777777" w:rsidR="00AC4E54" w:rsidRDefault="00AC4E54" w:rsidP="00AC4E54">
      <w:pPr>
        <w:spacing w:line="270" w:lineRule="atLeast"/>
        <w:rPr>
          <w:rFonts w:ascii="Verdana" w:hAnsi="Verdana"/>
          <w:b/>
          <w:bCs/>
          <w:color w:val="000000"/>
          <w:sz w:val="18"/>
          <w:szCs w:val="18"/>
        </w:rPr>
      </w:pPr>
      <w:r>
        <w:rPr>
          <w:rFonts w:ascii="Verdana" w:hAnsi="Verdana"/>
          <w:b/>
          <w:bCs/>
          <w:color w:val="000000"/>
          <w:sz w:val="18"/>
          <w:szCs w:val="18"/>
        </w:rPr>
        <w:t>Количество cтраниц: </w:t>
      </w:r>
    </w:p>
    <w:p w14:paraId="3E004FBA" w14:textId="77777777" w:rsidR="00AC4E54" w:rsidRDefault="00AC4E54" w:rsidP="00AC4E54">
      <w:pPr>
        <w:spacing w:line="270" w:lineRule="atLeast"/>
        <w:rPr>
          <w:rFonts w:ascii="Verdana" w:hAnsi="Verdana"/>
          <w:color w:val="000000"/>
          <w:sz w:val="18"/>
          <w:szCs w:val="18"/>
        </w:rPr>
      </w:pPr>
      <w:r>
        <w:rPr>
          <w:rFonts w:ascii="Verdana" w:hAnsi="Verdana"/>
          <w:color w:val="000000"/>
          <w:sz w:val="18"/>
          <w:szCs w:val="18"/>
        </w:rPr>
        <w:t>208</w:t>
      </w:r>
    </w:p>
    <w:p w14:paraId="2CFF76C0" w14:textId="77777777" w:rsidR="00AC4E54" w:rsidRDefault="00AC4E54" w:rsidP="00AC4E54">
      <w:pPr>
        <w:pStyle w:val="20"/>
        <w:spacing w:before="0" w:after="0" w:line="216" w:lineRule="atLeast"/>
        <w:rPr>
          <w:rFonts w:ascii="Verdana" w:hAnsi="Verdana"/>
          <w:color w:val="535353"/>
          <w:sz w:val="22"/>
          <w:szCs w:val="22"/>
        </w:rPr>
      </w:pPr>
      <w:r>
        <w:rPr>
          <w:rFonts w:ascii="Verdana" w:hAnsi="Verdana"/>
          <w:color w:val="535353"/>
          <w:sz w:val="22"/>
          <w:szCs w:val="22"/>
        </w:rPr>
        <w:t>Оглавление диссертации </w:t>
      </w:r>
      <w:r>
        <w:rPr>
          <w:rStyle w:val="WW8Num1z0"/>
          <w:rFonts w:ascii="Verdana" w:hAnsi="Verdana"/>
          <w:b w:val="0"/>
          <w:bCs w:val="0"/>
          <w:color w:val="535353"/>
          <w:sz w:val="15"/>
          <w:szCs w:val="15"/>
        </w:rPr>
        <w:t>кандидат экономических наук Черминская, Любовь Григорьевна</w:t>
      </w:r>
    </w:p>
    <w:p w14:paraId="5F7B77F8" w14:textId="77777777" w:rsidR="00AC4E54" w:rsidRDefault="00AC4E54" w:rsidP="00AC4E5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Введение</w:t>
      </w:r>
    </w:p>
    <w:p w14:paraId="1EB6453B" w14:textId="77777777" w:rsidR="00AC4E54" w:rsidRDefault="00AC4E54" w:rsidP="00AC4E5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 Теоретические основы</w:t>
      </w:r>
      <w:r>
        <w:rPr>
          <w:rStyle w:val="WW8Num2z0"/>
          <w:rFonts w:ascii="Verdana" w:hAnsi="Verdana"/>
          <w:color w:val="000000"/>
          <w:sz w:val="18"/>
          <w:szCs w:val="18"/>
        </w:rPr>
        <w:t> </w:t>
      </w:r>
      <w:r>
        <w:rPr>
          <w:rStyle w:val="WW8Num3z0"/>
          <w:rFonts w:ascii="Verdana" w:hAnsi="Verdana"/>
          <w:color w:val="4682B4"/>
          <w:sz w:val="18"/>
          <w:szCs w:val="18"/>
        </w:rPr>
        <w:t>адаптации</w:t>
      </w:r>
      <w:r>
        <w:rPr>
          <w:rStyle w:val="WW8Num2z0"/>
          <w:rFonts w:ascii="Verdana" w:hAnsi="Verdana"/>
          <w:color w:val="000000"/>
          <w:sz w:val="18"/>
          <w:szCs w:val="18"/>
        </w:rPr>
        <w:t> </w:t>
      </w:r>
      <w:r>
        <w:rPr>
          <w:rFonts w:ascii="Verdana" w:hAnsi="Verdana"/>
          <w:color w:val="000000"/>
          <w:sz w:val="18"/>
          <w:szCs w:val="18"/>
        </w:rPr>
        <w:t>российской финансовой отчетности к</w:t>
      </w:r>
      <w:r>
        <w:rPr>
          <w:rStyle w:val="WW8Num2z0"/>
          <w:rFonts w:ascii="Verdana" w:hAnsi="Verdana"/>
          <w:color w:val="000000"/>
          <w:sz w:val="18"/>
          <w:szCs w:val="18"/>
        </w:rPr>
        <w:t> </w:t>
      </w:r>
      <w:r>
        <w:rPr>
          <w:rStyle w:val="WW8Num3z0"/>
          <w:rFonts w:ascii="Verdana" w:hAnsi="Verdana"/>
          <w:color w:val="4682B4"/>
          <w:sz w:val="18"/>
          <w:szCs w:val="18"/>
        </w:rPr>
        <w:t>международным</w:t>
      </w:r>
      <w:r>
        <w:rPr>
          <w:rStyle w:val="WW8Num2z0"/>
          <w:rFonts w:ascii="Verdana" w:hAnsi="Verdana"/>
          <w:color w:val="000000"/>
          <w:sz w:val="18"/>
          <w:szCs w:val="18"/>
        </w:rPr>
        <w:t> </w:t>
      </w:r>
      <w:r>
        <w:rPr>
          <w:rFonts w:ascii="Verdana" w:hAnsi="Verdana"/>
          <w:color w:val="000000"/>
          <w:sz w:val="18"/>
          <w:szCs w:val="18"/>
        </w:rPr>
        <w:t>стандартам</w:t>
      </w:r>
    </w:p>
    <w:p w14:paraId="518A9DA2" w14:textId="77777777" w:rsidR="00AC4E54" w:rsidRDefault="00AC4E54" w:rsidP="00AC4E5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I. I Необходимость создания единой</w:t>
      </w:r>
      <w:r>
        <w:rPr>
          <w:rStyle w:val="WW8Num2z0"/>
          <w:rFonts w:ascii="Verdana" w:hAnsi="Verdana"/>
          <w:color w:val="000000"/>
          <w:sz w:val="18"/>
          <w:szCs w:val="18"/>
        </w:rPr>
        <w:t> </w:t>
      </w:r>
      <w:r>
        <w:rPr>
          <w:rStyle w:val="WW8Num3z0"/>
          <w:rFonts w:ascii="Verdana" w:hAnsi="Verdana"/>
          <w:color w:val="4682B4"/>
          <w:sz w:val="18"/>
          <w:szCs w:val="18"/>
        </w:rPr>
        <w:t>системы</w:t>
      </w:r>
      <w:r>
        <w:rPr>
          <w:rStyle w:val="WW8Num2z0"/>
          <w:rFonts w:ascii="Verdana" w:hAnsi="Verdana"/>
          <w:color w:val="000000"/>
          <w:sz w:val="18"/>
          <w:szCs w:val="18"/>
        </w:rPr>
        <w:t> </w:t>
      </w:r>
      <w:r>
        <w:rPr>
          <w:rFonts w:ascii="Verdana" w:hAnsi="Verdana"/>
          <w:color w:val="000000"/>
          <w:sz w:val="18"/>
          <w:szCs w:val="18"/>
        </w:rPr>
        <w:t>финансовой отчетности в условиях</w:t>
      </w:r>
      <w:r>
        <w:rPr>
          <w:rStyle w:val="WW8Num2z0"/>
          <w:rFonts w:ascii="Verdana" w:hAnsi="Verdana"/>
          <w:color w:val="000000"/>
          <w:sz w:val="18"/>
          <w:szCs w:val="18"/>
        </w:rPr>
        <w:t> </w:t>
      </w:r>
      <w:r>
        <w:rPr>
          <w:rStyle w:val="WW8Num3z0"/>
          <w:rFonts w:ascii="Verdana" w:hAnsi="Verdana"/>
          <w:color w:val="4682B4"/>
          <w:sz w:val="18"/>
          <w:szCs w:val="18"/>
        </w:rPr>
        <w:t>глобализации</w:t>
      </w:r>
      <w:r>
        <w:rPr>
          <w:rStyle w:val="WW8Num2z0"/>
          <w:rFonts w:ascii="Verdana" w:hAnsi="Verdana"/>
          <w:color w:val="000000"/>
          <w:sz w:val="18"/>
          <w:szCs w:val="18"/>
        </w:rPr>
        <w:t> </w:t>
      </w:r>
      <w:r>
        <w:rPr>
          <w:rFonts w:ascii="Verdana" w:hAnsi="Verdana"/>
          <w:color w:val="000000"/>
          <w:sz w:val="18"/>
          <w:szCs w:val="18"/>
        </w:rPr>
        <w:t>экономики 'О</w:t>
      </w:r>
    </w:p>
    <w:p w14:paraId="4DCE2857" w14:textId="77777777" w:rsidR="00AC4E54" w:rsidRDefault="00AC4E54" w:rsidP="00AC4E5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 Проблемы адаптации</w:t>
      </w:r>
      <w:r>
        <w:rPr>
          <w:rStyle w:val="WW8Num2z0"/>
          <w:rFonts w:ascii="Verdana" w:hAnsi="Verdana"/>
          <w:color w:val="000000"/>
          <w:sz w:val="18"/>
          <w:szCs w:val="18"/>
        </w:rPr>
        <w:t> </w:t>
      </w:r>
      <w:r>
        <w:rPr>
          <w:rStyle w:val="WW8Num3z0"/>
          <w:rFonts w:ascii="Verdana" w:hAnsi="Verdana"/>
          <w:color w:val="4682B4"/>
          <w:sz w:val="18"/>
          <w:szCs w:val="18"/>
        </w:rPr>
        <w:t>российской</w:t>
      </w:r>
      <w:r>
        <w:rPr>
          <w:rStyle w:val="WW8Num2z0"/>
          <w:rFonts w:ascii="Verdana" w:hAnsi="Verdana"/>
          <w:color w:val="000000"/>
          <w:sz w:val="18"/>
          <w:szCs w:val="18"/>
        </w:rPr>
        <w:t> </w:t>
      </w:r>
      <w:r>
        <w:rPr>
          <w:rFonts w:ascii="Verdana" w:hAnsi="Verdana"/>
          <w:color w:val="000000"/>
          <w:sz w:val="18"/>
          <w:szCs w:val="18"/>
        </w:rPr>
        <w:t>финансовой отчетности к международным</w:t>
      </w:r>
      <w:r>
        <w:rPr>
          <w:rStyle w:val="WW8Num2z0"/>
          <w:rFonts w:ascii="Verdana" w:hAnsi="Verdana"/>
          <w:color w:val="000000"/>
          <w:sz w:val="18"/>
          <w:szCs w:val="18"/>
        </w:rPr>
        <w:t> </w:t>
      </w:r>
      <w:r>
        <w:rPr>
          <w:rStyle w:val="WW8Num3z0"/>
          <w:rFonts w:ascii="Verdana" w:hAnsi="Verdana"/>
          <w:color w:val="4682B4"/>
          <w:sz w:val="18"/>
          <w:szCs w:val="18"/>
        </w:rPr>
        <w:t>стандартам</w:t>
      </w:r>
    </w:p>
    <w:p w14:paraId="78EE7F4C" w14:textId="77777777" w:rsidR="00AC4E54" w:rsidRDefault="00AC4E54" w:rsidP="00AC4E5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 Возможности адаптации российской</w:t>
      </w:r>
      <w:r>
        <w:rPr>
          <w:rStyle w:val="WW8Num2z0"/>
          <w:rFonts w:ascii="Verdana" w:hAnsi="Verdana"/>
          <w:color w:val="000000"/>
          <w:sz w:val="18"/>
          <w:szCs w:val="18"/>
        </w:rPr>
        <w:t> </w:t>
      </w:r>
      <w:r>
        <w:rPr>
          <w:rStyle w:val="WW8Num3z0"/>
          <w:rFonts w:ascii="Verdana" w:hAnsi="Verdana"/>
          <w:color w:val="4682B4"/>
          <w:sz w:val="18"/>
          <w:szCs w:val="18"/>
        </w:rPr>
        <w:t>финансовой</w:t>
      </w:r>
      <w:r>
        <w:rPr>
          <w:rStyle w:val="WW8Num2z0"/>
          <w:rFonts w:ascii="Verdana" w:hAnsi="Verdana"/>
          <w:color w:val="000000"/>
          <w:sz w:val="18"/>
          <w:szCs w:val="18"/>
        </w:rPr>
        <w:t> </w:t>
      </w:r>
      <w:r>
        <w:rPr>
          <w:rFonts w:ascii="Verdana" w:hAnsi="Verdana"/>
          <w:color w:val="000000"/>
          <w:sz w:val="18"/>
          <w:szCs w:val="18"/>
        </w:rPr>
        <w:t>отчетности к международным стандартам</w:t>
      </w:r>
    </w:p>
    <w:p w14:paraId="709683D0" w14:textId="77777777" w:rsidR="00AC4E54" w:rsidRDefault="00AC4E54" w:rsidP="00AC4E5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2.1 Анализ норм российской и международной финансовой</w:t>
      </w:r>
      <w:r>
        <w:rPr>
          <w:rStyle w:val="WW8Num2z0"/>
          <w:rFonts w:ascii="Verdana" w:hAnsi="Verdana"/>
          <w:color w:val="000000"/>
          <w:sz w:val="18"/>
          <w:szCs w:val="18"/>
        </w:rPr>
        <w:t> </w:t>
      </w:r>
      <w:r>
        <w:rPr>
          <w:rStyle w:val="WW8Num3z0"/>
          <w:rFonts w:ascii="Verdana" w:hAnsi="Verdana"/>
          <w:color w:val="4682B4"/>
          <w:sz w:val="18"/>
          <w:szCs w:val="18"/>
        </w:rPr>
        <w:t>отчетности</w:t>
      </w:r>
    </w:p>
    <w:p w14:paraId="594BB07B" w14:textId="77777777" w:rsidR="00AC4E54" w:rsidRDefault="00AC4E54" w:rsidP="00AC4E5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2.2</w:t>
      </w:r>
      <w:r>
        <w:rPr>
          <w:rStyle w:val="WW8Num2z0"/>
          <w:rFonts w:ascii="Verdana" w:hAnsi="Verdana"/>
          <w:color w:val="000000"/>
          <w:sz w:val="18"/>
          <w:szCs w:val="18"/>
        </w:rPr>
        <w:t> </w:t>
      </w:r>
      <w:r>
        <w:rPr>
          <w:rStyle w:val="WW8Num3z0"/>
          <w:rFonts w:ascii="Verdana" w:hAnsi="Verdana"/>
          <w:color w:val="4682B4"/>
          <w:sz w:val="18"/>
          <w:szCs w:val="18"/>
        </w:rPr>
        <w:t>Формирование</w:t>
      </w:r>
      <w:r>
        <w:rPr>
          <w:rStyle w:val="WW8Num2z0"/>
          <w:rFonts w:ascii="Verdana" w:hAnsi="Verdana"/>
          <w:color w:val="000000"/>
          <w:sz w:val="18"/>
          <w:szCs w:val="18"/>
        </w:rPr>
        <w:t> </w:t>
      </w:r>
      <w:r>
        <w:rPr>
          <w:rFonts w:ascii="Verdana" w:hAnsi="Verdana"/>
          <w:color w:val="000000"/>
          <w:sz w:val="18"/>
          <w:szCs w:val="18"/>
        </w:rPr>
        <w:t>российской финансовой отчетности в соответствии с международными стандартами</w:t>
      </w:r>
    </w:p>
    <w:p w14:paraId="47BE4A81" w14:textId="77777777" w:rsidR="00AC4E54" w:rsidRDefault="00AC4E54" w:rsidP="00AC4E5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 Методика организации параллельного</w:t>
      </w:r>
      <w:r>
        <w:rPr>
          <w:rStyle w:val="WW8Num2z0"/>
          <w:rFonts w:ascii="Verdana" w:hAnsi="Verdana"/>
          <w:color w:val="000000"/>
          <w:sz w:val="18"/>
          <w:szCs w:val="18"/>
        </w:rPr>
        <w:t> </w:t>
      </w:r>
      <w:r>
        <w:rPr>
          <w:rStyle w:val="WW8Num3z0"/>
          <w:rFonts w:ascii="Verdana" w:hAnsi="Verdana"/>
          <w:color w:val="4682B4"/>
          <w:sz w:val="18"/>
          <w:szCs w:val="18"/>
        </w:rPr>
        <w:t>учета</w:t>
      </w:r>
      <w:r>
        <w:rPr>
          <w:rStyle w:val="WW8Num2z0"/>
          <w:rFonts w:ascii="Verdana" w:hAnsi="Verdana"/>
          <w:color w:val="000000"/>
          <w:sz w:val="18"/>
          <w:szCs w:val="18"/>
        </w:rPr>
        <w:t> </w:t>
      </w:r>
      <w:r>
        <w:rPr>
          <w:rFonts w:ascii="Verdana" w:hAnsi="Verdana"/>
          <w:color w:val="000000"/>
          <w:sz w:val="18"/>
          <w:szCs w:val="18"/>
        </w:rPr>
        <w:t>в соответствии с международными стандартами финансовой отчетности</w:t>
      </w:r>
    </w:p>
    <w:p w14:paraId="6A3D1F50" w14:textId="77777777" w:rsidR="00AC4E54" w:rsidRDefault="00AC4E54" w:rsidP="00AC4E5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3.1 Система организации параллельного учета в соответствии с международными стандартами</w:t>
      </w:r>
    </w:p>
    <w:p w14:paraId="45E721D8" w14:textId="77777777" w:rsidR="00AC4E54" w:rsidRDefault="00AC4E54" w:rsidP="00AC4E5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3.2 Применение предложенной системы параллельного учета в соответствии с международными стандартами финансовой отчетности в организации Iq^ Выводы и предложения</w:t>
      </w:r>
    </w:p>
    <w:p w14:paraId="4F0A36E1" w14:textId="77777777" w:rsidR="00AC4E54" w:rsidRDefault="00AC4E54" w:rsidP="00AC4E54">
      <w:pPr>
        <w:pStyle w:val="20"/>
        <w:spacing w:before="0" w:after="0" w:line="216" w:lineRule="atLeast"/>
        <w:rPr>
          <w:rFonts w:ascii="Verdana" w:hAnsi="Verdana"/>
          <w:color w:val="535353"/>
          <w:sz w:val="22"/>
          <w:szCs w:val="22"/>
        </w:rPr>
      </w:pPr>
      <w:r>
        <w:rPr>
          <w:rFonts w:ascii="Verdana" w:hAnsi="Verdana"/>
          <w:color w:val="535353"/>
          <w:sz w:val="22"/>
          <w:szCs w:val="22"/>
        </w:rPr>
        <w:t>Введение диссертации (часть автореферата) </w:t>
      </w:r>
      <w:r>
        <w:rPr>
          <w:rStyle w:val="WW8Num1z0"/>
          <w:rFonts w:ascii="Verdana" w:hAnsi="Verdana"/>
          <w:b w:val="0"/>
          <w:bCs w:val="0"/>
          <w:color w:val="535353"/>
          <w:sz w:val="15"/>
          <w:szCs w:val="15"/>
        </w:rPr>
        <w:t>На тему "Формирование методики адаптации российской системы бухгалтерского учета к международным стандартам финансовой отчетности"</w:t>
      </w:r>
    </w:p>
    <w:p w14:paraId="55E846A7" w14:textId="77777777" w:rsidR="00AC4E54" w:rsidRDefault="00AC4E54" w:rsidP="00AC4E54">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Актуальность темы исследования. В условиях</w:t>
      </w:r>
      <w:r>
        <w:rPr>
          <w:rStyle w:val="WW8Num2z0"/>
          <w:rFonts w:ascii="Verdana" w:hAnsi="Verdana"/>
          <w:color w:val="000000"/>
          <w:sz w:val="18"/>
          <w:szCs w:val="18"/>
        </w:rPr>
        <w:t> </w:t>
      </w:r>
      <w:r>
        <w:rPr>
          <w:rStyle w:val="WW8Num3z0"/>
          <w:rFonts w:ascii="Verdana" w:hAnsi="Verdana"/>
          <w:color w:val="4682B4"/>
          <w:sz w:val="18"/>
          <w:szCs w:val="18"/>
        </w:rPr>
        <w:t>глобализации</w:t>
      </w:r>
      <w:r>
        <w:rPr>
          <w:rStyle w:val="WW8Num2z0"/>
          <w:rFonts w:ascii="Verdana" w:hAnsi="Verdana"/>
          <w:color w:val="000000"/>
          <w:sz w:val="18"/>
          <w:szCs w:val="18"/>
        </w:rPr>
        <w:t> </w:t>
      </w:r>
      <w:r>
        <w:rPr>
          <w:rFonts w:ascii="Verdana" w:hAnsi="Verdana"/>
          <w:color w:val="000000"/>
          <w:sz w:val="18"/>
          <w:szCs w:val="18"/>
        </w:rPr>
        <w:t xml:space="preserve">экономики, создаются региональные экономические пространства, расширяются инвестиционные возможности, </w:t>
      </w:r>
      <w:r>
        <w:rPr>
          <w:rFonts w:ascii="Verdana" w:hAnsi="Verdana"/>
          <w:color w:val="000000"/>
          <w:sz w:val="18"/>
          <w:szCs w:val="18"/>
        </w:rPr>
        <w:lastRenderedPageBreak/>
        <w:t>развиваются международные финансовые рынки и информационные технологии. Все это требует гармонизации стандартов финансовой</w:t>
      </w:r>
      <w:r>
        <w:rPr>
          <w:rStyle w:val="WW8Num2z0"/>
          <w:rFonts w:ascii="Verdana" w:hAnsi="Verdana"/>
          <w:color w:val="000000"/>
          <w:sz w:val="18"/>
          <w:szCs w:val="18"/>
        </w:rPr>
        <w:t> </w:t>
      </w:r>
      <w:r>
        <w:rPr>
          <w:rStyle w:val="WW8Num3z0"/>
          <w:rFonts w:ascii="Verdana" w:hAnsi="Verdana"/>
          <w:color w:val="4682B4"/>
          <w:sz w:val="18"/>
          <w:szCs w:val="18"/>
        </w:rPr>
        <w:t>отчетности</w:t>
      </w:r>
      <w:r>
        <w:rPr>
          <w:rStyle w:val="WW8Num2z0"/>
          <w:rFonts w:ascii="Verdana" w:hAnsi="Verdana"/>
          <w:color w:val="000000"/>
          <w:sz w:val="18"/>
          <w:szCs w:val="18"/>
        </w:rPr>
        <w:t> </w:t>
      </w:r>
      <w:r>
        <w:rPr>
          <w:rFonts w:ascii="Verdana" w:hAnsi="Verdana"/>
          <w:color w:val="000000"/>
          <w:sz w:val="18"/>
          <w:szCs w:val="18"/>
        </w:rPr>
        <w:t>хозяйствующих субъектов, того самого «</w:t>
      </w:r>
      <w:r>
        <w:rPr>
          <w:rStyle w:val="WW8Num3z0"/>
          <w:rFonts w:ascii="Verdana" w:hAnsi="Verdana"/>
          <w:color w:val="4682B4"/>
          <w:sz w:val="18"/>
          <w:szCs w:val="18"/>
        </w:rPr>
        <w:t>универсального языка</w:t>
      </w:r>
      <w:r>
        <w:rPr>
          <w:rFonts w:ascii="Verdana" w:hAnsi="Verdana"/>
          <w:color w:val="000000"/>
          <w:sz w:val="18"/>
          <w:szCs w:val="18"/>
        </w:rPr>
        <w:t>», на котором способны общаться</w:t>
      </w:r>
      <w:r>
        <w:rPr>
          <w:rStyle w:val="WW8Num2z0"/>
          <w:rFonts w:ascii="Verdana" w:hAnsi="Verdana"/>
          <w:color w:val="000000"/>
          <w:sz w:val="18"/>
          <w:szCs w:val="18"/>
        </w:rPr>
        <w:t> </w:t>
      </w:r>
      <w:r>
        <w:rPr>
          <w:rStyle w:val="WW8Num3z0"/>
          <w:rFonts w:ascii="Verdana" w:hAnsi="Verdana"/>
          <w:color w:val="4682B4"/>
          <w:sz w:val="18"/>
          <w:szCs w:val="18"/>
        </w:rPr>
        <w:t>предприниматели</w:t>
      </w:r>
      <w:r>
        <w:rPr>
          <w:rFonts w:ascii="Verdana" w:hAnsi="Verdana"/>
          <w:color w:val="000000"/>
          <w:sz w:val="18"/>
          <w:szCs w:val="18"/>
        </w:rPr>
        <w:t>, независимого от национальности, государственной принадлежности и других частностей.</w:t>
      </w:r>
    </w:p>
    <w:p w14:paraId="4AEB6A9B" w14:textId="77777777" w:rsidR="00AC4E54" w:rsidRDefault="00AC4E54" w:rsidP="00AC4E54">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Процесс</w:t>
      </w:r>
      <w:r>
        <w:rPr>
          <w:rStyle w:val="WW8Num2z0"/>
          <w:rFonts w:ascii="Verdana" w:hAnsi="Verdana"/>
          <w:color w:val="000000"/>
          <w:sz w:val="18"/>
          <w:szCs w:val="18"/>
        </w:rPr>
        <w:t> </w:t>
      </w:r>
      <w:r>
        <w:rPr>
          <w:rStyle w:val="WW8Num3z0"/>
          <w:rFonts w:ascii="Verdana" w:hAnsi="Verdana"/>
          <w:color w:val="4682B4"/>
          <w:sz w:val="18"/>
          <w:szCs w:val="18"/>
        </w:rPr>
        <w:t>интеграции</w:t>
      </w:r>
      <w:r>
        <w:rPr>
          <w:rStyle w:val="WW8Num2z0"/>
          <w:rFonts w:ascii="Verdana" w:hAnsi="Verdana"/>
          <w:color w:val="000000"/>
          <w:sz w:val="18"/>
          <w:szCs w:val="18"/>
        </w:rPr>
        <w:t> </w:t>
      </w:r>
      <w:r>
        <w:rPr>
          <w:rFonts w:ascii="Verdana" w:hAnsi="Verdana"/>
          <w:color w:val="000000"/>
          <w:sz w:val="18"/>
          <w:szCs w:val="18"/>
        </w:rPr>
        <w:t>экономики России в мировое хозяйство обуславливает необходимость построения системы</w:t>
      </w:r>
      <w:r>
        <w:rPr>
          <w:rStyle w:val="WW8Num2z0"/>
          <w:rFonts w:ascii="Verdana" w:hAnsi="Verdana"/>
          <w:color w:val="000000"/>
          <w:sz w:val="18"/>
          <w:szCs w:val="18"/>
        </w:rPr>
        <w:t> </w:t>
      </w:r>
      <w:r>
        <w:rPr>
          <w:rStyle w:val="WW8Num3z0"/>
          <w:rFonts w:ascii="Verdana" w:hAnsi="Verdana"/>
          <w:color w:val="4682B4"/>
          <w:sz w:val="18"/>
          <w:szCs w:val="18"/>
        </w:rPr>
        <w:t>бухгалтерского</w:t>
      </w:r>
      <w:r>
        <w:rPr>
          <w:rStyle w:val="WW8Num2z0"/>
          <w:rFonts w:ascii="Verdana" w:hAnsi="Verdana"/>
          <w:color w:val="000000"/>
          <w:sz w:val="18"/>
          <w:szCs w:val="18"/>
        </w:rPr>
        <w:t> </w:t>
      </w:r>
      <w:r>
        <w:rPr>
          <w:rFonts w:ascii="Verdana" w:hAnsi="Verdana"/>
          <w:color w:val="000000"/>
          <w:sz w:val="18"/>
          <w:szCs w:val="18"/>
        </w:rPr>
        <w:t>учета и финансовой отчетности, отвечающей международным стандартам (здесь и далее</w:t>
      </w:r>
      <w:r>
        <w:rPr>
          <w:rStyle w:val="WW8Num2z0"/>
          <w:rFonts w:ascii="Verdana" w:hAnsi="Verdana"/>
          <w:color w:val="000000"/>
          <w:sz w:val="18"/>
          <w:szCs w:val="18"/>
        </w:rPr>
        <w:t> </w:t>
      </w:r>
      <w:r>
        <w:rPr>
          <w:rStyle w:val="WW8Num3z0"/>
          <w:rFonts w:ascii="Verdana" w:hAnsi="Verdana"/>
          <w:color w:val="4682B4"/>
          <w:sz w:val="18"/>
          <w:szCs w:val="18"/>
        </w:rPr>
        <w:t>МСФО</w:t>
      </w:r>
      <w:r>
        <w:rPr>
          <w:rFonts w:ascii="Verdana" w:hAnsi="Verdana"/>
          <w:color w:val="000000"/>
          <w:sz w:val="18"/>
          <w:szCs w:val="18"/>
        </w:rPr>
        <w:t>). Реформа отечественного учета направлена на его гармонизацию с МСФО, что нашло выражение в принятой в 2004 г Концепции развития бухгалтерского учета и отчетности в Российской Федерации на</w:t>
      </w:r>
      <w:r>
        <w:rPr>
          <w:rStyle w:val="WW8Num2z0"/>
          <w:rFonts w:ascii="Verdana" w:hAnsi="Verdana"/>
          <w:color w:val="000000"/>
          <w:sz w:val="18"/>
          <w:szCs w:val="18"/>
        </w:rPr>
        <w:t> </w:t>
      </w:r>
      <w:r>
        <w:rPr>
          <w:rStyle w:val="WW8Num3z0"/>
          <w:rFonts w:ascii="Verdana" w:hAnsi="Verdana"/>
          <w:color w:val="4682B4"/>
          <w:sz w:val="18"/>
          <w:szCs w:val="18"/>
        </w:rPr>
        <w:t>среднесрочную</w:t>
      </w:r>
      <w:r>
        <w:rPr>
          <w:rStyle w:val="WW8Num2z0"/>
          <w:rFonts w:ascii="Verdana" w:hAnsi="Verdana"/>
          <w:color w:val="000000"/>
          <w:sz w:val="18"/>
          <w:szCs w:val="18"/>
        </w:rPr>
        <w:t> </w:t>
      </w:r>
      <w:r>
        <w:rPr>
          <w:rFonts w:ascii="Verdana" w:hAnsi="Verdana"/>
          <w:color w:val="000000"/>
          <w:sz w:val="18"/>
          <w:szCs w:val="18"/>
        </w:rPr>
        <w:t>перспективу. Несмотря на многие</w:t>
      </w:r>
      <w:r>
        <w:rPr>
          <w:rStyle w:val="WW8Num3z0"/>
          <w:rFonts w:ascii="Verdana" w:hAnsi="Verdana"/>
          <w:color w:val="4682B4"/>
          <w:sz w:val="18"/>
          <w:szCs w:val="18"/>
        </w:rPr>
        <w:t>преимущества</w:t>
      </w:r>
      <w:r>
        <w:rPr>
          <w:rFonts w:ascii="Verdana" w:hAnsi="Verdana"/>
          <w:color w:val="000000"/>
          <w:sz w:val="18"/>
          <w:szCs w:val="18"/>
        </w:rPr>
        <w:t>, претворение Концепции в жизнь не получило в настоящее время широкого распространения, что обусловлено следующими причинами.</w:t>
      </w:r>
    </w:p>
    <w:p w14:paraId="44659267" w14:textId="77777777" w:rsidR="00AC4E54" w:rsidRDefault="00AC4E54" w:rsidP="00AC4E54">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Во-первых, отсутствует общая концептуальная модель формирования российской финансовой отчетности, основанной на изучении различий в реализации базовых</w:t>
      </w:r>
      <w:r>
        <w:rPr>
          <w:rStyle w:val="WW8Num2z0"/>
          <w:rFonts w:ascii="Verdana" w:hAnsi="Verdana"/>
          <w:color w:val="000000"/>
          <w:sz w:val="18"/>
          <w:szCs w:val="18"/>
        </w:rPr>
        <w:t> </w:t>
      </w:r>
      <w:r>
        <w:rPr>
          <w:rStyle w:val="WW8Num3z0"/>
          <w:rFonts w:ascii="Verdana" w:hAnsi="Verdana"/>
          <w:color w:val="4682B4"/>
          <w:sz w:val="18"/>
          <w:szCs w:val="18"/>
        </w:rPr>
        <w:t>учетных</w:t>
      </w:r>
      <w:r>
        <w:rPr>
          <w:rStyle w:val="WW8Num2z0"/>
          <w:rFonts w:ascii="Verdana" w:hAnsi="Verdana"/>
          <w:color w:val="000000"/>
          <w:sz w:val="18"/>
          <w:szCs w:val="18"/>
        </w:rPr>
        <w:t> </w:t>
      </w:r>
      <w:r>
        <w:rPr>
          <w:rFonts w:ascii="Verdana" w:hAnsi="Verdana"/>
          <w:color w:val="000000"/>
          <w:sz w:val="18"/>
          <w:szCs w:val="18"/>
        </w:rPr>
        <w:t>принципов в российских и международных учетных системах. Применяемые организациями способы базируются на отдельных правилах и процедурах, не объединенных общими методологическими принципами.</w:t>
      </w:r>
    </w:p>
    <w:p w14:paraId="07AE47F2" w14:textId="77777777" w:rsidR="00AC4E54" w:rsidRDefault="00AC4E54" w:rsidP="00AC4E54">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Во-вторых, отсутствие доступных учебных курсов, материально-технических средств обуславливают недостаток сведущих в подготовке отчетности по МСФО кадров и вызывают большие затраты.</w:t>
      </w:r>
    </w:p>
    <w:p w14:paraId="440AD02D" w14:textId="77777777" w:rsidR="00AC4E54" w:rsidRDefault="00AC4E54" w:rsidP="00AC4E54">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В-третьих, подготовка финансовой отчетности в соответствии с международными стандартами вызывает необходимость трансформации</w:t>
      </w:r>
      <w:r>
        <w:rPr>
          <w:rStyle w:val="WW8Num2z0"/>
          <w:rFonts w:ascii="Verdana" w:hAnsi="Verdana"/>
          <w:color w:val="000000"/>
          <w:sz w:val="18"/>
          <w:szCs w:val="18"/>
        </w:rPr>
        <w:t> </w:t>
      </w:r>
      <w:r>
        <w:rPr>
          <w:rStyle w:val="WW8Num3z0"/>
          <w:rFonts w:ascii="Verdana" w:hAnsi="Verdana"/>
          <w:color w:val="4682B4"/>
          <w:sz w:val="18"/>
          <w:szCs w:val="18"/>
        </w:rPr>
        <w:t>бухгалтерской</w:t>
      </w:r>
      <w:r>
        <w:rPr>
          <w:rStyle w:val="WW8Num2z0"/>
          <w:rFonts w:ascii="Verdana" w:hAnsi="Verdana"/>
          <w:color w:val="000000"/>
          <w:sz w:val="18"/>
          <w:szCs w:val="18"/>
        </w:rPr>
        <w:t> </w:t>
      </w:r>
      <w:r>
        <w:rPr>
          <w:rFonts w:ascii="Verdana" w:hAnsi="Verdana"/>
          <w:color w:val="000000"/>
          <w:sz w:val="18"/>
          <w:szCs w:val="18"/>
        </w:rPr>
        <w:t>отчетности или организации параллельного учета в соответствии с МСФО, который позволяет удовлетворять требования различных учетных систем.</w:t>
      </w:r>
    </w:p>
    <w:p w14:paraId="6DE13034" w14:textId="77777777" w:rsidR="00AC4E54" w:rsidRDefault="00AC4E54" w:rsidP="00AC4E54">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Проблема адаптации российской финансовой отчетности к международным стандартам актуальна и потому, что МСФО дают возможность получить наиболее достоверную информацию о финансовом состоянии организации и о ближайших перспективах ее развития. Эта информация необходима организации для принятия разнообразных</w:t>
      </w:r>
      <w:r>
        <w:rPr>
          <w:rStyle w:val="WW8Num2z0"/>
          <w:rFonts w:ascii="Verdana" w:hAnsi="Verdana"/>
          <w:color w:val="000000"/>
          <w:sz w:val="18"/>
          <w:szCs w:val="18"/>
        </w:rPr>
        <w:t> </w:t>
      </w:r>
      <w:r>
        <w:rPr>
          <w:rStyle w:val="WW8Num3z0"/>
          <w:rFonts w:ascii="Verdana" w:hAnsi="Verdana"/>
          <w:color w:val="4682B4"/>
          <w:sz w:val="18"/>
          <w:szCs w:val="18"/>
        </w:rPr>
        <w:t>управленческих</w:t>
      </w:r>
      <w:r>
        <w:rPr>
          <w:rStyle w:val="WW8Num2z0"/>
          <w:rFonts w:ascii="Verdana" w:hAnsi="Verdana"/>
          <w:color w:val="000000"/>
          <w:sz w:val="18"/>
          <w:szCs w:val="18"/>
        </w:rPr>
        <w:t> </w:t>
      </w:r>
      <w:r>
        <w:rPr>
          <w:rFonts w:ascii="Verdana" w:hAnsi="Verdana"/>
          <w:color w:val="000000"/>
          <w:sz w:val="18"/>
          <w:szCs w:val="18"/>
        </w:rPr>
        <w:t>решений и создания имиджа открытости и</w:t>
      </w:r>
      <w:r>
        <w:rPr>
          <w:rStyle w:val="WW8Num2z0"/>
          <w:rFonts w:ascii="Verdana" w:hAnsi="Verdana"/>
          <w:color w:val="000000"/>
          <w:sz w:val="18"/>
          <w:szCs w:val="18"/>
        </w:rPr>
        <w:t> </w:t>
      </w:r>
      <w:r>
        <w:rPr>
          <w:rStyle w:val="WW8Num3z0"/>
          <w:rFonts w:ascii="Verdana" w:hAnsi="Verdana"/>
          <w:color w:val="4682B4"/>
          <w:sz w:val="18"/>
          <w:szCs w:val="18"/>
        </w:rPr>
        <w:t>прозрачности</w:t>
      </w:r>
      <w:r>
        <w:rPr>
          <w:rFonts w:ascii="Verdana" w:hAnsi="Verdana"/>
          <w:color w:val="000000"/>
          <w:sz w:val="18"/>
          <w:szCs w:val="18"/>
        </w:rPr>
        <w:t>.</w:t>
      </w:r>
    </w:p>
    <w:p w14:paraId="73031D45" w14:textId="77777777" w:rsidR="00AC4E54" w:rsidRDefault="00AC4E54" w:rsidP="00AC4E54">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Степень разработанности проблемы. Проблема применения международных стандартов финансовой отчетности в РФ стала объектом пристального внимания ученых и практиков, ей уделяется большое внимание в отечественных научных изданиях. Об этом свидетельствуют труды И.В.</w:t>
      </w:r>
      <w:r>
        <w:rPr>
          <w:rStyle w:val="WW8Num2z0"/>
          <w:rFonts w:ascii="Verdana" w:hAnsi="Verdana"/>
          <w:color w:val="000000"/>
          <w:sz w:val="18"/>
          <w:szCs w:val="18"/>
        </w:rPr>
        <w:t> </w:t>
      </w:r>
      <w:r>
        <w:rPr>
          <w:rStyle w:val="WW8Num3z0"/>
          <w:rFonts w:ascii="Verdana" w:hAnsi="Verdana"/>
          <w:color w:val="4682B4"/>
          <w:sz w:val="18"/>
          <w:szCs w:val="18"/>
        </w:rPr>
        <w:t>Аверчева</w:t>
      </w:r>
      <w:r>
        <w:rPr>
          <w:rFonts w:ascii="Verdana" w:hAnsi="Verdana"/>
          <w:color w:val="000000"/>
          <w:sz w:val="18"/>
          <w:szCs w:val="18"/>
        </w:rPr>
        <w:t>, А.С. Бакаева, П.С. Безруких, В.Г.</w:t>
      </w:r>
      <w:r>
        <w:rPr>
          <w:rStyle w:val="WW8Num2z0"/>
          <w:rFonts w:ascii="Verdana" w:hAnsi="Verdana"/>
          <w:color w:val="000000"/>
          <w:sz w:val="18"/>
          <w:szCs w:val="18"/>
        </w:rPr>
        <w:t> </w:t>
      </w:r>
      <w:r>
        <w:rPr>
          <w:rStyle w:val="WW8Num3z0"/>
          <w:rFonts w:ascii="Verdana" w:hAnsi="Verdana"/>
          <w:color w:val="4682B4"/>
          <w:sz w:val="18"/>
          <w:szCs w:val="18"/>
        </w:rPr>
        <w:t>Гетьмана</w:t>
      </w:r>
      <w:r>
        <w:rPr>
          <w:rFonts w:ascii="Verdana" w:hAnsi="Verdana"/>
          <w:color w:val="000000"/>
          <w:sz w:val="18"/>
          <w:szCs w:val="18"/>
        </w:rPr>
        <w:t>, Е.Б. Герасимовой, A.M. Гершун, J1.B. Горбатовой, М.И.</w:t>
      </w:r>
      <w:r>
        <w:rPr>
          <w:rStyle w:val="WW8Num2z0"/>
          <w:rFonts w:ascii="Verdana" w:hAnsi="Verdana"/>
          <w:color w:val="000000"/>
          <w:sz w:val="18"/>
          <w:szCs w:val="18"/>
        </w:rPr>
        <w:t> </w:t>
      </w:r>
      <w:r>
        <w:rPr>
          <w:rStyle w:val="WW8Num3z0"/>
          <w:rFonts w:ascii="Verdana" w:hAnsi="Verdana"/>
          <w:color w:val="4682B4"/>
          <w:sz w:val="18"/>
          <w:szCs w:val="18"/>
        </w:rPr>
        <w:t>Кутера</w:t>
      </w:r>
      <w:r>
        <w:rPr>
          <w:rFonts w:ascii="Verdana" w:hAnsi="Verdana"/>
          <w:color w:val="000000"/>
          <w:sz w:val="18"/>
          <w:szCs w:val="18"/>
        </w:rPr>
        <w:t>, З.В. Кирьяновой, С.А.Николаевой, В.Д.</w:t>
      </w:r>
      <w:r>
        <w:rPr>
          <w:rStyle w:val="WW8Num2z0"/>
          <w:rFonts w:ascii="Verdana" w:hAnsi="Verdana"/>
          <w:color w:val="000000"/>
          <w:sz w:val="18"/>
          <w:szCs w:val="18"/>
        </w:rPr>
        <w:t> </w:t>
      </w:r>
      <w:r>
        <w:rPr>
          <w:rStyle w:val="WW8Num3z0"/>
          <w:rFonts w:ascii="Verdana" w:hAnsi="Verdana"/>
          <w:color w:val="4682B4"/>
          <w:sz w:val="18"/>
          <w:szCs w:val="18"/>
        </w:rPr>
        <w:t>Новодворского</w:t>
      </w:r>
      <w:r>
        <w:rPr>
          <w:rFonts w:ascii="Verdana" w:hAnsi="Verdana"/>
          <w:color w:val="000000"/>
          <w:sz w:val="18"/>
          <w:szCs w:val="18"/>
        </w:rPr>
        <w:t>, О.М.Островского, В.Ф. Палий, С.А.</w:t>
      </w:r>
      <w:r>
        <w:rPr>
          <w:rStyle w:val="WW8Num2z0"/>
          <w:rFonts w:ascii="Verdana" w:hAnsi="Verdana"/>
          <w:color w:val="000000"/>
          <w:sz w:val="18"/>
          <w:szCs w:val="18"/>
        </w:rPr>
        <w:t> </w:t>
      </w:r>
      <w:r>
        <w:rPr>
          <w:rStyle w:val="WW8Num3z0"/>
          <w:rFonts w:ascii="Verdana" w:hAnsi="Verdana"/>
          <w:color w:val="4682B4"/>
          <w:sz w:val="18"/>
          <w:szCs w:val="18"/>
        </w:rPr>
        <w:t>Стукова</w:t>
      </w:r>
      <w:r>
        <w:rPr>
          <w:rFonts w:ascii="Verdana" w:hAnsi="Verdana"/>
          <w:color w:val="000000"/>
          <w:sz w:val="18"/>
          <w:szCs w:val="18"/>
        </w:rPr>
        <w:t>, В.А.Тереховой, J1.3. Шнейдмана, М.В.Шишкова, В.Т.Чая, а также работы зарубежных авторов : Д.</w:t>
      </w:r>
      <w:r>
        <w:rPr>
          <w:rStyle w:val="WW8Num2z0"/>
          <w:rFonts w:ascii="Verdana" w:hAnsi="Verdana"/>
          <w:color w:val="000000"/>
          <w:sz w:val="18"/>
          <w:szCs w:val="18"/>
        </w:rPr>
        <w:t> </w:t>
      </w:r>
      <w:r>
        <w:rPr>
          <w:rStyle w:val="WW8Num3z0"/>
          <w:rFonts w:ascii="Verdana" w:hAnsi="Verdana"/>
          <w:color w:val="4682B4"/>
          <w:sz w:val="18"/>
          <w:szCs w:val="18"/>
        </w:rPr>
        <w:t>Александера</w:t>
      </w:r>
      <w:r>
        <w:rPr>
          <w:rFonts w:ascii="Verdana" w:hAnsi="Verdana"/>
          <w:color w:val="000000"/>
          <w:sz w:val="18"/>
          <w:szCs w:val="18"/>
        </w:rPr>
        <w:t>, О. Амата, А. Бриттона, X. ван</w:t>
      </w:r>
      <w:r>
        <w:rPr>
          <w:rStyle w:val="WW8Num2z0"/>
          <w:rFonts w:ascii="Verdana" w:hAnsi="Verdana"/>
          <w:color w:val="000000"/>
          <w:sz w:val="18"/>
          <w:szCs w:val="18"/>
        </w:rPr>
        <w:t> </w:t>
      </w:r>
      <w:r>
        <w:rPr>
          <w:rStyle w:val="WW8Num3z0"/>
          <w:rFonts w:ascii="Verdana" w:hAnsi="Verdana"/>
          <w:color w:val="4682B4"/>
          <w:sz w:val="18"/>
          <w:szCs w:val="18"/>
        </w:rPr>
        <w:t>Грюнинга</w:t>
      </w:r>
      <w:r>
        <w:rPr>
          <w:rFonts w:ascii="Verdana" w:hAnsi="Verdana"/>
          <w:color w:val="000000"/>
          <w:sz w:val="18"/>
          <w:szCs w:val="18"/>
        </w:rPr>
        <w:t>, М. Коэна, Э.С. Хендриксена, Э.</w:t>
      </w:r>
      <w:r>
        <w:rPr>
          <w:rStyle w:val="WW8Num2z0"/>
          <w:rFonts w:ascii="Verdana" w:hAnsi="Verdana"/>
          <w:color w:val="000000"/>
          <w:sz w:val="18"/>
          <w:szCs w:val="18"/>
        </w:rPr>
        <w:t> </w:t>
      </w:r>
      <w:r>
        <w:rPr>
          <w:rStyle w:val="WW8Num3z0"/>
          <w:rFonts w:ascii="Verdana" w:hAnsi="Verdana"/>
          <w:color w:val="4682B4"/>
          <w:sz w:val="18"/>
          <w:szCs w:val="18"/>
        </w:rPr>
        <w:t>Йориссена</w:t>
      </w:r>
      <w:r>
        <w:rPr>
          <w:rStyle w:val="WW8Num2z0"/>
          <w:rFonts w:ascii="Verdana" w:hAnsi="Verdana"/>
          <w:color w:val="000000"/>
          <w:sz w:val="18"/>
          <w:szCs w:val="18"/>
        </w:rPr>
        <w:t> </w:t>
      </w:r>
      <w:r>
        <w:rPr>
          <w:rFonts w:ascii="Verdana" w:hAnsi="Verdana"/>
          <w:color w:val="000000"/>
          <w:sz w:val="18"/>
          <w:szCs w:val="18"/>
        </w:rPr>
        <w:t>и других.</w:t>
      </w:r>
    </w:p>
    <w:p w14:paraId="5986CCF0" w14:textId="77777777" w:rsidR="00AC4E54" w:rsidRDefault="00AC4E54" w:rsidP="00AC4E54">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Однако, адаптация российской финансовой отчетности к международным стандартам до сих пор не осуществлена, предлагаются многие ее варианты. Среди специалистов отсутствует единогласие относительно способов формирования финансовой отчетности в соответствии с МСФО. Недостаточная проработка теоретико-методических проблем адаптации российской финансовой отчетности к международным стандартам, практическая потребность в создании методик перехода к МСФО предопределили выбор темы диссертационного исследования, его цель и задачи.</w:t>
      </w:r>
    </w:p>
    <w:p w14:paraId="2370EA2E" w14:textId="77777777" w:rsidR="00AC4E54" w:rsidRDefault="00AC4E54" w:rsidP="00AC4E54">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xml:space="preserve">Цель диссертационного исследования заключается в обосновании теоретических и методических положений и разработке практических рекомендаций по совершенствованию методик адаптации российской финансовой отчетности к международным стандартам. Для реализации поставленной цели ставились и решались следующие задачи: проведен анализ международного опыта гармонизации бухгалтерского учета и отчетности; исследованы проблемы и возможности адаптации российской финансовой отчетности к международным стандартам; сопоставлены стандарты, выявлены общее и особенное в российской и международной финансовой отчетности; определены информационные интересы пользователей финансовой отчетности; рассмотрены варианты формирования российской финансовой отчетности в соответствии с международными стандартами; предложена модель организации параллельного учета в соответствии с МСФО, </w:t>
      </w:r>
      <w:r>
        <w:rPr>
          <w:rFonts w:ascii="Verdana" w:hAnsi="Verdana"/>
          <w:color w:val="000000"/>
          <w:sz w:val="18"/>
          <w:szCs w:val="18"/>
        </w:rPr>
        <w:lastRenderedPageBreak/>
        <w:t>включающая методики формирования</w:t>
      </w:r>
      <w:r>
        <w:rPr>
          <w:rStyle w:val="WW8Num2z0"/>
          <w:rFonts w:ascii="Verdana" w:hAnsi="Verdana"/>
          <w:color w:val="000000"/>
          <w:sz w:val="18"/>
          <w:szCs w:val="18"/>
        </w:rPr>
        <w:t> </w:t>
      </w:r>
      <w:r>
        <w:rPr>
          <w:rStyle w:val="WW8Num3z0"/>
          <w:rFonts w:ascii="Verdana" w:hAnsi="Verdana"/>
          <w:color w:val="4682B4"/>
          <w:sz w:val="18"/>
          <w:szCs w:val="18"/>
        </w:rPr>
        <w:t>учетной</w:t>
      </w:r>
      <w:r>
        <w:rPr>
          <w:rStyle w:val="WW8Num2z0"/>
          <w:rFonts w:ascii="Verdana" w:hAnsi="Verdana"/>
          <w:color w:val="000000"/>
          <w:sz w:val="18"/>
          <w:szCs w:val="18"/>
        </w:rPr>
        <w:t> </w:t>
      </w:r>
      <w:r>
        <w:rPr>
          <w:rFonts w:ascii="Verdana" w:hAnsi="Verdana"/>
          <w:color w:val="000000"/>
          <w:sz w:val="18"/>
          <w:szCs w:val="18"/>
        </w:rPr>
        <w:t>политики организации, методических рекомендаций по применению положений МСФО, рабочего плана счетов,</w:t>
      </w:r>
      <w:r>
        <w:rPr>
          <w:rStyle w:val="WW8Num2z0"/>
          <w:rFonts w:ascii="Verdana" w:hAnsi="Verdana"/>
          <w:color w:val="000000"/>
          <w:sz w:val="18"/>
          <w:szCs w:val="18"/>
        </w:rPr>
        <w:t> </w:t>
      </w:r>
      <w:r>
        <w:rPr>
          <w:rStyle w:val="WW8Num3z0"/>
          <w:rFonts w:ascii="Verdana" w:hAnsi="Verdana"/>
          <w:color w:val="4682B4"/>
          <w:sz w:val="18"/>
          <w:szCs w:val="18"/>
        </w:rPr>
        <w:t>документооборота</w:t>
      </w:r>
      <w:r>
        <w:rPr>
          <w:rStyle w:val="WW8Num2z0"/>
          <w:rFonts w:ascii="Verdana" w:hAnsi="Verdana"/>
          <w:color w:val="000000"/>
          <w:sz w:val="18"/>
          <w:szCs w:val="18"/>
        </w:rPr>
        <w:t> </w:t>
      </w:r>
      <w:r>
        <w:rPr>
          <w:rFonts w:ascii="Verdana" w:hAnsi="Verdana"/>
          <w:color w:val="000000"/>
          <w:sz w:val="18"/>
          <w:szCs w:val="18"/>
        </w:rPr>
        <w:t>и таблиц налоговых платежей. сформулированы и уточнены разделы учетной политики организации, методических рекомендаций по применению положений МСФО в организации; обоснованы и предложены рабочий план счетов,</w:t>
      </w:r>
      <w:r>
        <w:rPr>
          <w:rStyle w:val="WW8Num2z0"/>
          <w:rFonts w:ascii="Verdana" w:hAnsi="Verdana"/>
          <w:color w:val="000000"/>
          <w:sz w:val="18"/>
          <w:szCs w:val="18"/>
        </w:rPr>
        <w:t> </w:t>
      </w:r>
      <w:r>
        <w:rPr>
          <w:rStyle w:val="WW8Num3z0"/>
          <w:rFonts w:ascii="Verdana" w:hAnsi="Verdana"/>
          <w:color w:val="4682B4"/>
          <w:sz w:val="18"/>
          <w:szCs w:val="18"/>
        </w:rPr>
        <w:t>документооборот</w:t>
      </w:r>
      <w:r>
        <w:rPr>
          <w:rStyle w:val="WW8Num2z0"/>
          <w:rFonts w:ascii="Verdana" w:hAnsi="Verdana"/>
          <w:color w:val="000000"/>
          <w:sz w:val="18"/>
          <w:szCs w:val="18"/>
        </w:rPr>
        <w:t> </w:t>
      </w:r>
      <w:r>
        <w:rPr>
          <w:rFonts w:ascii="Verdana" w:hAnsi="Verdana"/>
          <w:color w:val="000000"/>
          <w:sz w:val="18"/>
          <w:szCs w:val="18"/>
        </w:rPr>
        <w:t>организации и таблицы налоговых</w:t>
      </w:r>
      <w:r>
        <w:rPr>
          <w:rStyle w:val="WW8Num2z0"/>
          <w:rFonts w:ascii="Verdana" w:hAnsi="Verdana"/>
          <w:color w:val="000000"/>
          <w:sz w:val="18"/>
          <w:szCs w:val="18"/>
        </w:rPr>
        <w:t> </w:t>
      </w:r>
      <w:r>
        <w:rPr>
          <w:rStyle w:val="WW8Num3z0"/>
          <w:rFonts w:ascii="Verdana" w:hAnsi="Verdana"/>
          <w:color w:val="4682B4"/>
          <w:sz w:val="18"/>
          <w:szCs w:val="18"/>
        </w:rPr>
        <w:t>платежей</w:t>
      </w:r>
      <w:r>
        <w:rPr>
          <w:rFonts w:ascii="Verdana" w:hAnsi="Verdana"/>
          <w:color w:val="000000"/>
          <w:sz w:val="18"/>
          <w:szCs w:val="18"/>
        </w:rPr>
        <w:t>.</w:t>
      </w:r>
    </w:p>
    <w:p w14:paraId="3DD4BC21" w14:textId="77777777" w:rsidR="00AC4E54" w:rsidRDefault="00AC4E54" w:rsidP="00AC4E54">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Объектом исследования являются организации, формирующие</w:t>
      </w:r>
      <w:r>
        <w:rPr>
          <w:rStyle w:val="WW8Num2z0"/>
          <w:rFonts w:ascii="Verdana" w:hAnsi="Verdana"/>
          <w:color w:val="000000"/>
          <w:sz w:val="18"/>
          <w:szCs w:val="18"/>
        </w:rPr>
        <w:t> </w:t>
      </w:r>
      <w:r>
        <w:rPr>
          <w:rStyle w:val="WW8Num3z0"/>
          <w:rFonts w:ascii="Verdana" w:hAnsi="Verdana"/>
          <w:color w:val="4682B4"/>
          <w:sz w:val="18"/>
          <w:szCs w:val="18"/>
        </w:rPr>
        <w:t>отчетность</w:t>
      </w:r>
      <w:r>
        <w:rPr>
          <w:rStyle w:val="WW8Num2z0"/>
          <w:rFonts w:ascii="Verdana" w:hAnsi="Verdana"/>
          <w:color w:val="000000"/>
          <w:sz w:val="18"/>
          <w:szCs w:val="18"/>
        </w:rPr>
        <w:t> </w:t>
      </w:r>
      <w:r>
        <w:rPr>
          <w:rFonts w:ascii="Verdana" w:hAnsi="Verdana"/>
          <w:color w:val="000000"/>
          <w:sz w:val="18"/>
          <w:szCs w:val="18"/>
        </w:rPr>
        <w:t>в соответствии с международными стандартами, а предметом изучение возможностей адаптации российской финансовой отчетности к международным стандартам и создание искомой модели параллельного учета в соответствии с МСФО.</w:t>
      </w:r>
    </w:p>
    <w:p w14:paraId="25421A87" w14:textId="77777777" w:rsidR="00AC4E54" w:rsidRDefault="00AC4E54" w:rsidP="00AC4E54">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Методы исследования. В ходе исследования были использованы общенаучные методы познания: индукция и дедукция, анализ и синтез, аналогия и моделирование, системность и</w:t>
      </w:r>
      <w:r>
        <w:rPr>
          <w:rStyle w:val="WW8Num2z0"/>
          <w:rFonts w:ascii="Verdana" w:hAnsi="Verdana"/>
          <w:color w:val="000000"/>
          <w:sz w:val="18"/>
          <w:szCs w:val="18"/>
        </w:rPr>
        <w:t> </w:t>
      </w:r>
      <w:r>
        <w:rPr>
          <w:rStyle w:val="WW8Num3z0"/>
          <w:rFonts w:ascii="Verdana" w:hAnsi="Verdana"/>
          <w:color w:val="4682B4"/>
          <w:sz w:val="18"/>
          <w:szCs w:val="18"/>
        </w:rPr>
        <w:t>комплексность</w:t>
      </w:r>
      <w:r>
        <w:rPr>
          <w:rFonts w:ascii="Verdana" w:hAnsi="Verdana"/>
          <w:color w:val="000000"/>
          <w:sz w:val="18"/>
          <w:szCs w:val="18"/>
        </w:rPr>
        <w:t>, конкретизация и 6 абстрагирование. Также применялись специальные приемы и процедуры: сравнительного анализа, классификации и группировки,</w:t>
      </w:r>
      <w:r>
        <w:rPr>
          <w:rStyle w:val="WW8Num2z0"/>
          <w:rFonts w:ascii="Verdana" w:hAnsi="Verdana"/>
          <w:color w:val="000000"/>
          <w:sz w:val="18"/>
          <w:szCs w:val="18"/>
        </w:rPr>
        <w:t> </w:t>
      </w:r>
      <w:r>
        <w:rPr>
          <w:rStyle w:val="WW8Num3z0"/>
          <w:rFonts w:ascii="Verdana" w:hAnsi="Verdana"/>
          <w:color w:val="4682B4"/>
          <w:sz w:val="18"/>
          <w:szCs w:val="18"/>
        </w:rPr>
        <w:t>балансового</w:t>
      </w:r>
      <w:r>
        <w:rPr>
          <w:rStyle w:val="WW8Num2z0"/>
          <w:rFonts w:ascii="Verdana" w:hAnsi="Verdana"/>
          <w:color w:val="000000"/>
          <w:sz w:val="18"/>
          <w:szCs w:val="18"/>
        </w:rPr>
        <w:t> </w:t>
      </w:r>
      <w:r>
        <w:rPr>
          <w:rFonts w:ascii="Verdana" w:hAnsi="Verdana"/>
          <w:color w:val="000000"/>
          <w:sz w:val="18"/>
          <w:szCs w:val="18"/>
        </w:rPr>
        <w:t>обобщения, матричного моделирования, графической и табличной обработки информации.</w:t>
      </w:r>
    </w:p>
    <w:p w14:paraId="74006D07" w14:textId="77777777" w:rsidR="00AC4E54" w:rsidRDefault="00AC4E54" w:rsidP="00AC4E54">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Теоретико-методологической основой исследования стали законодательные и нормативные акты, стандарты в области российского бухгалтерского учета и международной финансовой отчетности, в том числе и по учету основных средств; труды отечественных и зарубежных</w:t>
      </w:r>
      <w:r>
        <w:rPr>
          <w:rStyle w:val="WW8Num2z0"/>
          <w:rFonts w:ascii="Verdana" w:hAnsi="Verdana"/>
          <w:color w:val="000000"/>
          <w:sz w:val="18"/>
          <w:szCs w:val="18"/>
        </w:rPr>
        <w:t> </w:t>
      </w:r>
      <w:r>
        <w:rPr>
          <w:rStyle w:val="WW8Num3z0"/>
          <w:rFonts w:ascii="Verdana" w:hAnsi="Verdana"/>
          <w:color w:val="4682B4"/>
          <w:sz w:val="18"/>
          <w:szCs w:val="18"/>
        </w:rPr>
        <w:t>экономистов</w:t>
      </w:r>
      <w:r>
        <w:rPr>
          <w:rStyle w:val="WW8Num2z0"/>
          <w:rFonts w:ascii="Verdana" w:hAnsi="Verdana"/>
          <w:color w:val="000000"/>
          <w:sz w:val="18"/>
          <w:szCs w:val="18"/>
        </w:rPr>
        <w:t> </w:t>
      </w:r>
      <w:r>
        <w:rPr>
          <w:rFonts w:ascii="Verdana" w:hAnsi="Verdana"/>
          <w:color w:val="000000"/>
          <w:sz w:val="18"/>
          <w:szCs w:val="18"/>
        </w:rPr>
        <w:t>по теории, методологии, организации учета, экономическому анализу,</w:t>
      </w:r>
      <w:r>
        <w:rPr>
          <w:rStyle w:val="WW8Num2z0"/>
          <w:rFonts w:ascii="Verdana" w:hAnsi="Verdana"/>
          <w:color w:val="000000"/>
          <w:sz w:val="18"/>
          <w:szCs w:val="18"/>
        </w:rPr>
        <w:t> </w:t>
      </w:r>
      <w:r>
        <w:rPr>
          <w:rStyle w:val="WW8Num3z0"/>
          <w:rFonts w:ascii="Verdana" w:hAnsi="Verdana"/>
          <w:color w:val="4682B4"/>
          <w:sz w:val="18"/>
          <w:szCs w:val="18"/>
        </w:rPr>
        <w:t>аудиту</w:t>
      </w:r>
      <w:r>
        <w:rPr>
          <w:rStyle w:val="WW8Num2z0"/>
          <w:rFonts w:ascii="Verdana" w:hAnsi="Verdana"/>
          <w:color w:val="000000"/>
          <w:sz w:val="18"/>
          <w:szCs w:val="18"/>
        </w:rPr>
        <w:t> </w:t>
      </w:r>
      <w:r>
        <w:rPr>
          <w:rFonts w:ascii="Verdana" w:hAnsi="Verdana"/>
          <w:color w:val="000000"/>
          <w:sz w:val="18"/>
          <w:szCs w:val="18"/>
        </w:rPr>
        <w:t>и финансовому менеджменту.</w:t>
      </w:r>
    </w:p>
    <w:p w14:paraId="4F63AA64" w14:textId="77777777" w:rsidR="00AC4E54" w:rsidRDefault="00AC4E54" w:rsidP="00AC4E54">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Научная новизна диссертации состоит в теоретическом и методологическом обосновании, практической разработке вопросов, связанных с организацией параллельного учета при формировании российской финансовой отчетности в соответствии с МСФО. Приращение научного знания, полученное в работе, представлено следующими положениями: определены возможности адаптации российской финансовой отчетности к международным стандартам, и выявлены</w:t>
      </w:r>
      <w:r>
        <w:rPr>
          <w:rStyle w:val="WW8Num3z0"/>
          <w:rFonts w:ascii="Verdana" w:hAnsi="Verdana"/>
          <w:color w:val="4682B4"/>
          <w:sz w:val="18"/>
          <w:szCs w:val="18"/>
        </w:rPr>
        <w:t>приоритетные</w:t>
      </w:r>
      <w:r>
        <w:rPr>
          <w:rStyle w:val="WW8Num2z0"/>
          <w:rFonts w:ascii="Verdana" w:hAnsi="Verdana"/>
          <w:color w:val="000000"/>
          <w:sz w:val="18"/>
          <w:szCs w:val="18"/>
        </w:rPr>
        <w:t> </w:t>
      </w:r>
      <w:r>
        <w:rPr>
          <w:rFonts w:ascii="Verdana" w:hAnsi="Verdana"/>
          <w:color w:val="000000"/>
          <w:sz w:val="18"/>
          <w:szCs w:val="18"/>
        </w:rPr>
        <w:t>методы формирования российской финансовой отчетности в соответствии с международными стандартами: трансформация отчетности и параллельный учет; обоснована и предложена авторская методика организации параллельного учета в соответствии с международными стандартами, которая предполагает использование одних и тех же документов в двух разных системах (российской и международной); разработана методика формирования элементов приказа по учетной политики организации для целей параллельного учета; предложены конкретные рекомендации по плану счетов; разработан документооборот организации, дополненный</w:t>
      </w:r>
      <w:r>
        <w:rPr>
          <w:rStyle w:val="WW8Num2z0"/>
          <w:rFonts w:ascii="Verdana" w:hAnsi="Verdana"/>
          <w:color w:val="000000"/>
          <w:sz w:val="18"/>
          <w:szCs w:val="18"/>
        </w:rPr>
        <w:t> </w:t>
      </w:r>
      <w:r>
        <w:rPr>
          <w:rStyle w:val="WW8Num3z0"/>
          <w:rFonts w:ascii="Verdana" w:hAnsi="Verdana"/>
          <w:color w:val="4682B4"/>
          <w:sz w:val="18"/>
          <w:szCs w:val="18"/>
        </w:rPr>
        <w:t>бизнес</w:t>
      </w:r>
      <w:r>
        <w:rPr>
          <w:rStyle w:val="WW8Num2z0"/>
          <w:rFonts w:ascii="Verdana" w:hAnsi="Verdana"/>
          <w:color w:val="000000"/>
          <w:sz w:val="18"/>
          <w:szCs w:val="18"/>
        </w:rPr>
        <w:t> </w:t>
      </w:r>
      <w:r>
        <w:rPr>
          <w:rFonts w:ascii="Verdana" w:hAnsi="Verdana"/>
          <w:color w:val="000000"/>
          <w:sz w:val="18"/>
          <w:szCs w:val="18"/>
        </w:rPr>
        <w:t>планом обновления основных средств, налоговыми декларациями и таблицами налоговых платежей; представлена авторская модель унифицированной таблицы налоговых платежей при формировании российской финансовой отчетности в соответствии с 7 международными стандартами, позволяющие сократить время</w:t>
      </w:r>
      <w:r>
        <w:rPr>
          <w:rStyle w:val="WW8Num2z0"/>
          <w:rFonts w:ascii="Verdana" w:hAnsi="Verdana"/>
          <w:color w:val="000000"/>
          <w:sz w:val="18"/>
          <w:szCs w:val="18"/>
        </w:rPr>
        <w:t> </w:t>
      </w:r>
      <w:r>
        <w:rPr>
          <w:rStyle w:val="WW8Num3z0"/>
          <w:rFonts w:ascii="Verdana" w:hAnsi="Verdana"/>
          <w:color w:val="4682B4"/>
          <w:sz w:val="18"/>
          <w:szCs w:val="18"/>
        </w:rPr>
        <w:t>бухгалтеров</w:t>
      </w:r>
      <w:r>
        <w:rPr>
          <w:rStyle w:val="WW8Num2z0"/>
          <w:rFonts w:ascii="Verdana" w:hAnsi="Verdana"/>
          <w:color w:val="000000"/>
          <w:sz w:val="18"/>
          <w:szCs w:val="18"/>
        </w:rPr>
        <w:t> </w:t>
      </w:r>
      <w:r>
        <w:rPr>
          <w:rFonts w:ascii="Verdana" w:hAnsi="Verdana"/>
          <w:color w:val="000000"/>
          <w:sz w:val="18"/>
          <w:szCs w:val="18"/>
        </w:rPr>
        <w:t>международной отчетности на работу с декларациями, контролировать правильность и точность налоговых</w:t>
      </w:r>
      <w:r>
        <w:rPr>
          <w:rStyle w:val="WW8Num2z0"/>
          <w:rFonts w:ascii="Verdana" w:hAnsi="Verdana"/>
          <w:color w:val="000000"/>
          <w:sz w:val="18"/>
          <w:szCs w:val="18"/>
        </w:rPr>
        <w:t> </w:t>
      </w:r>
      <w:r>
        <w:rPr>
          <w:rStyle w:val="WW8Num3z0"/>
          <w:rFonts w:ascii="Verdana" w:hAnsi="Verdana"/>
          <w:color w:val="4682B4"/>
          <w:sz w:val="18"/>
          <w:szCs w:val="18"/>
        </w:rPr>
        <w:t>начислений</w:t>
      </w:r>
      <w:r>
        <w:rPr>
          <w:rFonts w:ascii="Verdana" w:hAnsi="Verdana"/>
          <w:color w:val="000000"/>
          <w:sz w:val="18"/>
          <w:szCs w:val="18"/>
        </w:rPr>
        <w:t>, и их отнесения на счета бухгалтерского учета.</w:t>
      </w:r>
    </w:p>
    <w:p w14:paraId="3D8C9A1E" w14:textId="77777777" w:rsidR="00AC4E54" w:rsidRDefault="00AC4E54" w:rsidP="00AC4E54">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Практическая значимость исследования заключается в возможности применения авторской методики параллельного учета по МСФО в деятельности организаций, решающих проблемы постепенного перевода финансовой отчетности на международные стандарты.</w:t>
      </w:r>
    </w:p>
    <w:p w14:paraId="560137EE" w14:textId="77777777" w:rsidR="00AC4E54" w:rsidRDefault="00AC4E54" w:rsidP="00AC4E54">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Практическая направленность исследования заключается в том, что его теоретические и методические результаты доведены да практических выводов и рекомендаций, которые могут быть использованы широким кругом специалистов по</w:t>
      </w:r>
      <w:r>
        <w:rPr>
          <w:rStyle w:val="WW8Num2z0"/>
          <w:rFonts w:ascii="Verdana" w:hAnsi="Verdana"/>
          <w:color w:val="000000"/>
          <w:sz w:val="18"/>
          <w:szCs w:val="18"/>
        </w:rPr>
        <w:t> </w:t>
      </w:r>
      <w:r>
        <w:rPr>
          <w:rStyle w:val="WW8Num3z0"/>
          <w:rFonts w:ascii="Verdana" w:hAnsi="Verdana"/>
          <w:color w:val="4682B4"/>
          <w:sz w:val="18"/>
          <w:szCs w:val="18"/>
        </w:rPr>
        <w:t>бухгалтерскому</w:t>
      </w:r>
      <w:r>
        <w:rPr>
          <w:rStyle w:val="WW8Num2z0"/>
          <w:rFonts w:ascii="Verdana" w:hAnsi="Verdana"/>
          <w:color w:val="000000"/>
          <w:sz w:val="18"/>
          <w:szCs w:val="18"/>
        </w:rPr>
        <w:t> </w:t>
      </w:r>
      <w:r>
        <w:rPr>
          <w:rFonts w:ascii="Verdana" w:hAnsi="Verdana"/>
          <w:color w:val="000000"/>
          <w:sz w:val="18"/>
          <w:szCs w:val="18"/>
        </w:rPr>
        <w:t>учету и аудиту, а также</w:t>
      </w:r>
      <w:r>
        <w:rPr>
          <w:rStyle w:val="WW8Num2z0"/>
          <w:rFonts w:ascii="Verdana" w:hAnsi="Verdana"/>
          <w:color w:val="000000"/>
          <w:sz w:val="18"/>
          <w:szCs w:val="18"/>
        </w:rPr>
        <w:t> </w:t>
      </w:r>
      <w:r>
        <w:rPr>
          <w:rStyle w:val="WW8Num3z0"/>
          <w:rFonts w:ascii="Verdana" w:hAnsi="Verdana"/>
          <w:color w:val="4682B4"/>
          <w:sz w:val="18"/>
          <w:szCs w:val="18"/>
        </w:rPr>
        <w:t>бухгалтерами</w:t>
      </w:r>
      <w:r>
        <w:rPr>
          <w:rStyle w:val="WW8Num2z0"/>
          <w:rFonts w:ascii="Verdana" w:hAnsi="Verdana"/>
          <w:color w:val="000000"/>
          <w:sz w:val="18"/>
          <w:szCs w:val="18"/>
        </w:rPr>
        <w:t> </w:t>
      </w:r>
      <w:r>
        <w:rPr>
          <w:rFonts w:ascii="Verdana" w:hAnsi="Verdana"/>
          <w:color w:val="000000"/>
          <w:sz w:val="18"/>
          <w:szCs w:val="18"/>
        </w:rPr>
        <w:t>и финансовыми менеджерами организаций.</w:t>
      </w:r>
    </w:p>
    <w:p w14:paraId="07CB86CC" w14:textId="77777777" w:rsidR="00AC4E54" w:rsidRDefault="00AC4E54" w:rsidP="00AC4E54">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Предложенные методики формирования учетной политики, рабочего плана счетов, документооборота и таблиц налоговых платежей учета основных средств позволят организациям сократить временные и</w:t>
      </w:r>
      <w:r>
        <w:rPr>
          <w:rStyle w:val="WW8Num2z0"/>
          <w:rFonts w:ascii="Verdana" w:hAnsi="Verdana"/>
          <w:color w:val="000000"/>
          <w:sz w:val="18"/>
          <w:szCs w:val="18"/>
        </w:rPr>
        <w:t> </w:t>
      </w:r>
      <w:r>
        <w:rPr>
          <w:rStyle w:val="WW8Num3z0"/>
          <w:rFonts w:ascii="Verdana" w:hAnsi="Verdana"/>
          <w:color w:val="4682B4"/>
          <w:sz w:val="18"/>
          <w:szCs w:val="18"/>
        </w:rPr>
        <w:t>денежные</w:t>
      </w:r>
      <w:r>
        <w:rPr>
          <w:rStyle w:val="WW8Num2z0"/>
          <w:rFonts w:ascii="Verdana" w:hAnsi="Verdana"/>
          <w:color w:val="000000"/>
          <w:sz w:val="18"/>
          <w:szCs w:val="18"/>
        </w:rPr>
        <w:t> </w:t>
      </w:r>
      <w:r>
        <w:rPr>
          <w:rFonts w:ascii="Verdana" w:hAnsi="Verdana"/>
          <w:color w:val="000000"/>
          <w:sz w:val="18"/>
          <w:szCs w:val="18"/>
        </w:rPr>
        <w:t>затраты при организации параллельного учета по МСФО.</w:t>
      </w:r>
    </w:p>
    <w:p w14:paraId="25FEF1B7" w14:textId="77777777" w:rsidR="00AC4E54" w:rsidRDefault="00AC4E54" w:rsidP="00AC4E54">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Апробация и внедрение результатов исследования. Основные положения и результаты исследования докладывались на конференциях различного уровня: международных - «Опыт и проблемы социально-экономических преобразований» Пенза, август 2005 г., «</w:t>
      </w:r>
      <w:r>
        <w:rPr>
          <w:rStyle w:val="WW8Num3z0"/>
          <w:rFonts w:ascii="Verdana" w:hAnsi="Verdana"/>
          <w:color w:val="4682B4"/>
          <w:sz w:val="18"/>
          <w:szCs w:val="18"/>
        </w:rPr>
        <w:t>Информационная культура и эффективное развитие общества</w:t>
      </w:r>
      <w:r>
        <w:rPr>
          <w:rFonts w:ascii="Verdana" w:hAnsi="Verdana"/>
          <w:color w:val="000000"/>
          <w:sz w:val="18"/>
          <w:szCs w:val="18"/>
        </w:rPr>
        <w:t xml:space="preserve">» Краснодар, 2005 г., Всероссийских научно-практических </w:t>
      </w:r>
      <w:r>
        <w:rPr>
          <w:rFonts w:ascii="Verdana" w:hAnsi="Verdana"/>
          <w:color w:val="000000"/>
          <w:sz w:val="18"/>
          <w:szCs w:val="18"/>
        </w:rPr>
        <w:lastRenderedPageBreak/>
        <w:t>- «</w:t>
      </w:r>
      <w:r>
        <w:rPr>
          <w:rStyle w:val="WW8Num3z0"/>
          <w:rFonts w:ascii="Verdana" w:hAnsi="Verdana"/>
          <w:color w:val="4682B4"/>
          <w:sz w:val="18"/>
          <w:szCs w:val="18"/>
        </w:rPr>
        <w:t>Бухгалтерский</w:t>
      </w:r>
      <w:r>
        <w:rPr>
          <w:rStyle w:val="WW8Num2z0"/>
          <w:rFonts w:ascii="Verdana" w:hAnsi="Verdana"/>
          <w:color w:val="000000"/>
          <w:sz w:val="18"/>
          <w:szCs w:val="18"/>
        </w:rPr>
        <w:t> </w:t>
      </w:r>
      <w:r>
        <w:rPr>
          <w:rFonts w:ascii="Verdana" w:hAnsi="Verdana"/>
          <w:color w:val="000000"/>
          <w:sz w:val="18"/>
          <w:szCs w:val="18"/>
        </w:rPr>
        <w:t>учет, аудит и налоги: основы, теория, практика» Пенза, июнь 2005; региональных - «Совершенствование методов управления социально-экономическими процессами» Ставрополь, май 2004, а также использовались в учебном процессе по специальностям «Бухгалтерский учет, анализ и</w:t>
      </w:r>
      <w:r>
        <w:rPr>
          <w:rStyle w:val="WW8Num2z0"/>
          <w:rFonts w:ascii="Verdana" w:hAnsi="Verdana"/>
          <w:color w:val="000000"/>
          <w:sz w:val="18"/>
          <w:szCs w:val="18"/>
        </w:rPr>
        <w:t> </w:t>
      </w:r>
      <w:r>
        <w:rPr>
          <w:rStyle w:val="WW8Num3z0"/>
          <w:rFonts w:ascii="Verdana" w:hAnsi="Verdana"/>
          <w:color w:val="4682B4"/>
          <w:sz w:val="18"/>
          <w:szCs w:val="18"/>
        </w:rPr>
        <w:t>аудит</w:t>
      </w:r>
      <w:r>
        <w:rPr>
          <w:rFonts w:ascii="Verdana" w:hAnsi="Verdana"/>
          <w:color w:val="000000"/>
          <w:sz w:val="18"/>
          <w:szCs w:val="18"/>
        </w:rPr>
        <w:t>», «</w:t>
      </w:r>
      <w:r>
        <w:rPr>
          <w:rStyle w:val="WW8Num3z0"/>
          <w:rFonts w:ascii="Verdana" w:hAnsi="Verdana"/>
          <w:color w:val="4682B4"/>
          <w:sz w:val="18"/>
          <w:szCs w:val="18"/>
        </w:rPr>
        <w:t>Менеджмент организации</w:t>
      </w:r>
      <w:r>
        <w:rPr>
          <w:rFonts w:ascii="Verdana" w:hAnsi="Verdana"/>
          <w:color w:val="000000"/>
          <w:sz w:val="18"/>
          <w:szCs w:val="18"/>
        </w:rPr>
        <w:t>», «</w:t>
      </w:r>
      <w:r>
        <w:rPr>
          <w:rStyle w:val="WW8Num3z0"/>
          <w:rFonts w:ascii="Verdana" w:hAnsi="Verdana"/>
          <w:color w:val="4682B4"/>
          <w:sz w:val="18"/>
          <w:szCs w:val="18"/>
        </w:rPr>
        <w:t>Национальная экономика</w:t>
      </w:r>
      <w:r>
        <w:rPr>
          <w:rFonts w:ascii="Verdana" w:hAnsi="Verdana"/>
          <w:color w:val="000000"/>
          <w:sz w:val="18"/>
          <w:szCs w:val="18"/>
        </w:rPr>
        <w:t>» в дисциплинах «</w:t>
      </w:r>
      <w:r>
        <w:rPr>
          <w:rStyle w:val="WW8Num3z0"/>
          <w:rFonts w:ascii="Verdana" w:hAnsi="Verdana"/>
          <w:color w:val="4682B4"/>
          <w:sz w:val="18"/>
          <w:szCs w:val="18"/>
        </w:rPr>
        <w:t>Международные стандарты учета и финансовой отчетности</w:t>
      </w:r>
      <w:r>
        <w:rPr>
          <w:rFonts w:ascii="Verdana" w:hAnsi="Verdana"/>
          <w:color w:val="000000"/>
          <w:sz w:val="18"/>
          <w:szCs w:val="18"/>
        </w:rPr>
        <w:t>», «</w:t>
      </w:r>
      <w:r>
        <w:rPr>
          <w:rStyle w:val="WW8Num3z0"/>
          <w:rFonts w:ascii="Verdana" w:hAnsi="Verdana"/>
          <w:color w:val="4682B4"/>
          <w:sz w:val="18"/>
          <w:szCs w:val="18"/>
        </w:rPr>
        <w:t>Бухгалтерский учет</w:t>
      </w:r>
      <w:r>
        <w:rPr>
          <w:rFonts w:ascii="Verdana" w:hAnsi="Verdana"/>
          <w:color w:val="000000"/>
          <w:sz w:val="18"/>
          <w:szCs w:val="18"/>
        </w:rPr>
        <w:t>», «Особенности</w:t>
      </w:r>
      <w:r>
        <w:rPr>
          <w:rStyle w:val="WW8Num2z0"/>
          <w:rFonts w:ascii="Verdana" w:hAnsi="Verdana"/>
          <w:color w:val="000000"/>
          <w:sz w:val="18"/>
          <w:szCs w:val="18"/>
        </w:rPr>
        <w:t> </w:t>
      </w:r>
      <w:r>
        <w:rPr>
          <w:rStyle w:val="WW8Num3z0"/>
          <w:rFonts w:ascii="Verdana" w:hAnsi="Verdana"/>
          <w:color w:val="4682B4"/>
          <w:sz w:val="18"/>
          <w:szCs w:val="18"/>
        </w:rPr>
        <w:t>управленческого</w:t>
      </w:r>
      <w:r>
        <w:rPr>
          <w:rStyle w:val="WW8Num2z0"/>
          <w:rFonts w:ascii="Verdana" w:hAnsi="Verdana"/>
          <w:color w:val="000000"/>
          <w:sz w:val="18"/>
          <w:szCs w:val="18"/>
        </w:rPr>
        <w:t> </w:t>
      </w:r>
      <w:r>
        <w:rPr>
          <w:rFonts w:ascii="Verdana" w:hAnsi="Verdana"/>
          <w:color w:val="000000"/>
          <w:sz w:val="18"/>
          <w:szCs w:val="18"/>
        </w:rPr>
        <w:t>учета», «</w:t>
      </w:r>
      <w:r>
        <w:rPr>
          <w:rStyle w:val="WW8Num3z0"/>
          <w:rFonts w:ascii="Verdana" w:hAnsi="Verdana"/>
          <w:color w:val="4682B4"/>
          <w:sz w:val="18"/>
          <w:szCs w:val="18"/>
        </w:rPr>
        <w:t>Международные стандарты аудита</w:t>
      </w:r>
      <w:r>
        <w:rPr>
          <w:rFonts w:ascii="Verdana" w:hAnsi="Verdana"/>
          <w:color w:val="000000"/>
          <w:sz w:val="18"/>
          <w:szCs w:val="18"/>
        </w:rPr>
        <w:t>». Разработанные практические рекомендации внедрены в</w:t>
      </w:r>
      <w:r>
        <w:rPr>
          <w:rStyle w:val="WW8Num2z0"/>
          <w:rFonts w:ascii="Verdana" w:hAnsi="Verdana"/>
          <w:color w:val="000000"/>
          <w:sz w:val="18"/>
          <w:szCs w:val="18"/>
        </w:rPr>
        <w:t> </w:t>
      </w:r>
      <w:r>
        <w:rPr>
          <w:rStyle w:val="WW8Num3z0"/>
          <w:rFonts w:ascii="Verdana" w:hAnsi="Verdana"/>
          <w:color w:val="4682B4"/>
          <w:sz w:val="18"/>
          <w:szCs w:val="18"/>
        </w:rPr>
        <w:t>учетную</w:t>
      </w:r>
      <w:r>
        <w:rPr>
          <w:rStyle w:val="WW8Num2z0"/>
          <w:rFonts w:ascii="Verdana" w:hAnsi="Verdana"/>
          <w:color w:val="000000"/>
          <w:sz w:val="18"/>
          <w:szCs w:val="18"/>
        </w:rPr>
        <w:t> </w:t>
      </w:r>
      <w:r>
        <w:rPr>
          <w:rFonts w:ascii="Verdana" w:hAnsi="Verdana"/>
          <w:color w:val="000000"/>
          <w:sz w:val="18"/>
          <w:szCs w:val="18"/>
        </w:rPr>
        <w:t>практику организаций Краснодарского края:</w:t>
      </w:r>
      <w:r>
        <w:rPr>
          <w:rStyle w:val="WW8Num2z0"/>
          <w:rFonts w:ascii="Verdana" w:hAnsi="Verdana"/>
          <w:color w:val="000000"/>
          <w:sz w:val="18"/>
          <w:szCs w:val="18"/>
        </w:rPr>
        <w:t> </w:t>
      </w:r>
      <w:r>
        <w:rPr>
          <w:rStyle w:val="WW8Num3z0"/>
          <w:rFonts w:ascii="Verdana" w:hAnsi="Verdana"/>
          <w:color w:val="4682B4"/>
          <w:sz w:val="18"/>
          <w:szCs w:val="18"/>
        </w:rPr>
        <w:t>ООО</w:t>
      </w:r>
      <w:r>
        <w:rPr>
          <w:rStyle w:val="WW8Num2z0"/>
          <w:rFonts w:ascii="Verdana" w:hAnsi="Verdana"/>
          <w:color w:val="000000"/>
          <w:sz w:val="18"/>
          <w:szCs w:val="18"/>
        </w:rPr>
        <w:t> </w:t>
      </w:r>
      <w:r>
        <w:rPr>
          <w:rFonts w:ascii="Verdana" w:hAnsi="Verdana"/>
          <w:color w:val="000000"/>
          <w:sz w:val="18"/>
          <w:szCs w:val="18"/>
        </w:rPr>
        <w:t>«Аудит-экконс», ЗАО «</w:t>
      </w:r>
      <w:r>
        <w:rPr>
          <w:rStyle w:val="WW8Num3z0"/>
          <w:rFonts w:ascii="Verdana" w:hAnsi="Verdana"/>
          <w:color w:val="4682B4"/>
          <w:sz w:val="18"/>
          <w:szCs w:val="18"/>
        </w:rPr>
        <w:t>Александрия</w:t>
      </w:r>
      <w:r>
        <w:rPr>
          <w:rFonts w:ascii="Verdana" w:hAnsi="Verdana"/>
          <w:color w:val="000000"/>
          <w:sz w:val="18"/>
          <w:szCs w:val="18"/>
        </w:rPr>
        <w:t>», ЗАО «</w:t>
      </w:r>
      <w:r>
        <w:rPr>
          <w:rStyle w:val="WW8Num3z0"/>
          <w:rFonts w:ascii="Verdana" w:hAnsi="Verdana"/>
          <w:color w:val="4682B4"/>
          <w:sz w:val="18"/>
          <w:szCs w:val="18"/>
        </w:rPr>
        <w:t>Станкозавод Седин</w:t>
      </w:r>
      <w:r>
        <w:rPr>
          <w:rFonts w:ascii="Verdana" w:hAnsi="Verdana"/>
          <w:color w:val="000000"/>
          <w:sz w:val="18"/>
          <w:szCs w:val="18"/>
        </w:rPr>
        <w:t>». На защиту выносятся следующие положения диссертации: теоретическое обоснование необходимости гармонизации и стандартизации финансовой отчетности на современном этапе развития; оценка вариантов формирования российской финансовой отчетности в соответствии с международными стандартами; особенности применения параллельного учета при формировании российской финансовой отчетности; система организации параллельного учета формирования российской финансовой отчетности в соответствии с международными стандартами; - методика и теоретическое обоснование формирования структурных элементов параллельного учета в соответствии с международными стандартами; практические рекомендации по формированию учетной политики, рабочего плана счетов, документооборота и таблиц налоговых платежей в организации, осуществляющей параллельный учет в соответствии с международными стандартами по разделу учета «</w:t>
      </w:r>
      <w:r>
        <w:rPr>
          <w:rStyle w:val="WW8Num3z0"/>
          <w:rFonts w:ascii="Verdana" w:hAnsi="Verdana"/>
          <w:color w:val="4682B4"/>
          <w:sz w:val="18"/>
          <w:szCs w:val="18"/>
        </w:rPr>
        <w:t>Основные средства</w:t>
      </w:r>
      <w:r>
        <w:rPr>
          <w:rFonts w:ascii="Verdana" w:hAnsi="Verdana"/>
          <w:color w:val="000000"/>
          <w:sz w:val="18"/>
          <w:szCs w:val="18"/>
        </w:rPr>
        <w:t>».</w:t>
      </w:r>
    </w:p>
    <w:p w14:paraId="408BB666" w14:textId="77777777" w:rsidR="00AC4E54" w:rsidRDefault="00AC4E54" w:rsidP="00AC4E54">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Публикации. По теме диссертационного исследования опубликованы 11 печатных работ общим объемом 2,96 п. л., в которых автору в совокупности принадлежат 2,81 п. л.</w:t>
      </w:r>
    </w:p>
    <w:p w14:paraId="4AE13461" w14:textId="77777777" w:rsidR="00AC4E54" w:rsidRDefault="00AC4E54" w:rsidP="00AC4E54">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Структура и объем работы. Диссертация состоит из введения, трех глав, заключения, списка использованных источников (178 наименований), приложений. Работа изложена на 163 страницах основного текста, содержит 30 таблиц, 7 рисунков и 14 приложений.</w:t>
      </w:r>
    </w:p>
    <w:p w14:paraId="3CA35876" w14:textId="77777777" w:rsidR="00AC4E54" w:rsidRDefault="00AC4E54" w:rsidP="00AC4E54">
      <w:pPr>
        <w:pStyle w:val="20"/>
        <w:spacing w:before="0" w:after="0" w:line="216" w:lineRule="atLeast"/>
        <w:rPr>
          <w:rFonts w:ascii="Verdana" w:hAnsi="Verdana"/>
          <w:color w:val="535353"/>
          <w:sz w:val="22"/>
          <w:szCs w:val="22"/>
        </w:rPr>
      </w:pPr>
      <w:r>
        <w:rPr>
          <w:rFonts w:ascii="Verdana" w:hAnsi="Verdana"/>
          <w:color w:val="535353"/>
          <w:sz w:val="22"/>
          <w:szCs w:val="22"/>
        </w:rPr>
        <w:t>Заключение диссертации </w:t>
      </w:r>
      <w:r>
        <w:rPr>
          <w:rStyle w:val="WW8Num1z0"/>
          <w:rFonts w:ascii="Verdana" w:hAnsi="Verdana"/>
          <w:b w:val="0"/>
          <w:bCs w:val="0"/>
          <w:color w:val="535353"/>
          <w:sz w:val="15"/>
          <w:szCs w:val="15"/>
        </w:rPr>
        <w:t>по теме "Бухгалтерский учет, статистика", Черминская, Любовь Григорьевна</w:t>
      </w:r>
    </w:p>
    <w:p w14:paraId="61857DEF" w14:textId="77777777" w:rsidR="00AC4E54" w:rsidRDefault="00AC4E54" w:rsidP="00AC4E54">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ВЫВОДЫ И ПРЕДЛОЖЕНИЯ</w:t>
      </w:r>
    </w:p>
    <w:p w14:paraId="593D1636" w14:textId="77777777" w:rsidR="00AC4E54" w:rsidRDefault="00AC4E54" w:rsidP="00AC4E54">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На основании проведенного диссертационного исследования были сделаны следующие выводы и предложения:</w:t>
      </w:r>
    </w:p>
    <w:p w14:paraId="1789EE09" w14:textId="77777777" w:rsidR="00AC4E54" w:rsidRDefault="00AC4E54" w:rsidP="00AC4E54">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1. Создание единой системы финансовой</w:t>
      </w:r>
      <w:r>
        <w:rPr>
          <w:rStyle w:val="WW8Num2z0"/>
          <w:rFonts w:ascii="Verdana" w:hAnsi="Verdana"/>
          <w:color w:val="000000"/>
          <w:sz w:val="18"/>
          <w:szCs w:val="18"/>
        </w:rPr>
        <w:t> </w:t>
      </w:r>
      <w:r>
        <w:rPr>
          <w:rStyle w:val="WW8Num3z0"/>
          <w:rFonts w:ascii="Verdana" w:hAnsi="Verdana"/>
          <w:color w:val="4682B4"/>
          <w:sz w:val="18"/>
          <w:szCs w:val="18"/>
        </w:rPr>
        <w:t>отчетности</w:t>
      </w:r>
      <w:r>
        <w:rPr>
          <w:rStyle w:val="WW8Num2z0"/>
          <w:rFonts w:ascii="Verdana" w:hAnsi="Verdana"/>
          <w:color w:val="000000"/>
          <w:sz w:val="18"/>
          <w:szCs w:val="18"/>
        </w:rPr>
        <w:t> </w:t>
      </w:r>
      <w:r>
        <w:rPr>
          <w:rFonts w:ascii="Verdana" w:hAnsi="Verdana"/>
          <w:color w:val="000000"/>
          <w:sz w:val="18"/>
          <w:szCs w:val="18"/>
        </w:rPr>
        <w:t>в условиях глобализации экономики требует гармонизации и стандартизации финансовой отчетности</w:t>
      </w:r>
      <w:r>
        <w:rPr>
          <w:rStyle w:val="WW8Num2z0"/>
          <w:rFonts w:ascii="Verdana" w:hAnsi="Verdana"/>
          <w:color w:val="000000"/>
          <w:sz w:val="18"/>
          <w:szCs w:val="18"/>
        </w:rPr>
        <w:t> </w:t>
      </w:r>
      <w:r>
        <w:rPr>
          <w:rStyle w:val="WW8Num3z0"/>
          <w:rFonts w:ascii="Verdana" w:hAnsi="Verdana"/>
          <w:color w:val="4682B4"/>
          <w:sz w:val="18"/>
          <w:szCs w:val="18"/>
        </w:rPr>
        <w:t>хозяйствующих</w:t>
      </w:r>
      <w:r>
        <w:rPr>
          <w:rStyle w:val="WW8Num2z0"/>
          <w:rFonts w:ascii="Verdana" w:hAnsi="Verdana"/>
          <w:color w:val="000000"/>
          <w:sz w:val="18"/>
          <w:szCs w:val="18"/>
        </w:rPr>
        <w:t> </w:t>
      </w:r>
      <w:r>
        <w:rPr>
          <w:rFonts w:ascii="Verdana" w:hAnsi="Verdana"/>
          <w:color w:val="000000"/>
          <w:sz w:val="18"/>
          <w:szCs w:val="18"/>
        </w:rPr>
        <w:t>субъектов. Гармонизация на международном уровне означает, что стандарты отчетности отдельно взятой страны должны соответствовать международным, при этом в каждой стране может существовать своя модель организации учета и система стандартов, ее регулирующих. Стандартизация означает разработку унифицированного набора стандартов, применимых к любой ситуации в любой стране, в силу чего отпадает необходимость создания национальных стандартов.</w:t>
      </w:r>
    </w:p>
    <w:p w14:paraId="217D8FA3" w14:textId="77777777" w:rsidR="00AC4E54" w:rsidRDefault="00AC4E54" w:rsidP="00AC4E54">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2. Переход России к рыночной экономике предопределил актуальность</w:t>
      </w:r>
      <w:r>
        <w:rPr>
          <w:rStyle w:val="WW8Num2z0"/>
          <w:rFonts w:ascii="Verdana" w:hAnsi="Verdana"/>
          <w:color w:val="000000"/>
          <w:sz w:val="18"/>
          <w:szCs w:val="18"/>
        </w:rPr>
        <w:t> </w:t>
      </w:r>
      <w:r>
        <w:rPr>
          <w:rStyle w:val="WW8Num3z0"/>
          <w:rFonts w:ascii="Verdana" w:hAnsi="Verdana"/>
          <w:color w:val="4682B4"/>
          <w:sz w:val="18"/>
          <w:szCs w:val="18"/>
        </w:rPr>
        <w:t>реформирования</w:t>
      </w:r>
      <w:r>
        <w:rPr>
          <w:rStyle w:val="WW8Num2z0"/>
          <w:rFonts w:ascii="Verdana" w:hAnsi="Verdana"/>
          <w:color w:val="000000"/>
          <w:sz w:val="18"/>
          <w:szCs w:val="18"/>
        </w:rPr>
        <w:t> </w:t>
      </w:r>
      <w:r>
        <w:rPr>
          <w:rFonts w:ascii="Verdana" w:hAnsi="Verdana"/>
          <w:color w:val="000000"/>
          <w:sz w:val="18"/>
          <w:szCs w:val="18"/>
        </w:rPr>
        <w:t>бухгалтерского учета и его адаптацию к международным стандартам. Ведение учета в соответствии с</w:t>
      </w:r>
      <w:r>
        <w:rPr>
          <w:rStyle w:val="WW8Num2z0"/>
          <w:rFonts w:ascii="Verdana" w:hAnsi="Verdana"/>
          <w:color w:val="000000"/>
          <w:sz w:val="18"/>
          <w:szCs w:val="18"/>
        </w:rPr>
        <w:t> </w:t>
      </w:r>
      <w:r>
        <w:rPr>
          <w:rStyle w:val="WW8Num3z0"/>
          <w:rFonts w:ascii="Verdana" w:hAnsi="Verdana"/>
          <w:color w:val="4682B4"/>
          <w:sz w:val="18"/>
          <w:szCs w:val="18"/>
        </w:rPr>
        <w:t>МСФО</w:t>
      </w:r>
      <w:r>
        <w:rPr>
          <w:rStyle w:val="WW8Num2z0"/>
          <w:rFonts w:ascii="Verdana" w:hAnsi="Verdana"/>
          <w:color w:val="000000"/>
          <w:sz w:val="18"/>
          <w:szCs w:val="18"/>
        </w:rPr>
        <w:t> </w:t>
      </w:r>
      <w:r>
        <w:rPr>
          <w:rFonts w:ascii="Verdana" w:hAnsi="Verdana"/>
          <w:color w:val="000000"/>
          <w:sz w:val="18"/>
          <w:szCs w:val="18"/>
        </w:rPr>
        <w:t>повышает прозрачность и понятность информации, раскрываемой организациями и характеризующей их деятельность, способствует расширению источников</w:t>
      </w:r>
      <w:r>
        <w:rPr>
          <w:rStyle w:val="WW8Num2z0"/>
          <w:rFonts w:ascii="Verdana" w:hAnsi="Verdana"/>
          <w:color w:val="000000"/>
          <w:sz w:val="18"/>
          <w:szCs w:val="18"/>
        </w:rPr>
        <w:t> </w:t>
      </w:r>
      <w:r>
        <w:rPr>
          <w:rStyle w:val="WW8Num3z0"/>
          <w:rFonts w:ascii="Verdana" w:hAnsi="Verdana"/>
          <w:color w:val="4682B4"/>
          <w:sz w:val="18"/>
          <w:szCs w:val="18"/>
        </w:rPr>
        <w:t>капитала</w:t>
      </w:r>
      <w:r>
        <w:rPr>
          <w:rStyle w:val="WW8Num2z0"/>
          <w:rFonts w:ascii="Verdana" w:hAnsi="Verdana"/>
          <w:color w:val="000000"/>
          <w:sz w:val="18"/>
          <w:szCs w:val="18"/>
        </w:rPr>
        <w:t> </w:t>
      </w:r>
      <w:r>
        <w:rPr>
          <w:rFonts w:ascii="Verdana" w:hAnsi="Verdana"/>
          <w:color w:val="000000"/>
          <w:sz w:val="18"/>
          <w:szCs w:val="18"/>
        </w:rPr>
        <w:t>и привлечению новых партнеров. В то же время, ведение учета в соответствии с МСФО требует совершенно новых знаний и навыков работы, что</w:t>
      </w:r>
      <w:r>
        <w:rPr>
          <w:rStyle w:val="WW8Num2z0"/>
          <w:rFonts w:ascii="Verdana" w:hAnsi="Verdana"/>
          <w:color w:val="000000"/>
          <w:sz w:val="18"/>
          <w:szCs w:val="18"/>
        </w:rPr>
        <w:t> </w:t>
      </w:r>
      <w:r>
        <w:rPr>
          <w:rStyle w:val="WW8Num3z0"/>
          <w:rFonts w:ascii="Verdana" w:hAnsi="Verdana"/>
          <w:color w:val="4682B4"/>
          <w:sz w:val="18"/>
          <w:szCs w:val="18"/>
        </w:rPr>
        <w:t>сдерживает</w:t>
      </w:r>
      <w:r>
        <w:rPr>
          <w:rStyle w:val="WW8Num2z0"/>
          <w:rFonts w:ascii="Verdana" w:hAnsi="Verdana"/>
          <w:color w:val="000000"/>
          <w:sz w:val="18"/>
          <w:szCs w:val="18"/>
        </w:rPr>
        <w:t> </w:t>
      </w:r>
      <w:r>
        <w:rPr>
          <w:rFonts w:ascii="Verdana" w:hAnsi="Verdana"/>
          <w:color w:val="000000"/>
          <w:sz w:val="18"/>
          <w:szCs w:val="18"/>
        </w:rPr>
        <w:t>перевод бухгалтерской отчетности на международные стандарты.</w:t>
      </w:r>
    </w:p>
    <w:p w14:paraId="68FC14D0" w14:textId="77777777" w:rsidR="00AC4E54" w:rsidRDefault="00AC4E54" w:rsidP="00AC4E54">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3. Пользователи</w:t>
      </w:r>
      <w:r>
        <w:rPr>
          <w:rStyle w:val="WW8Num2z0"/>
          <w:rFonts w:ascii="Verdana" w:hAnsi="Verdana"/>
          <w:color w:val="000000"/>
          <w:sz w:val="18"/>
          <w:szCs w:val="18"/>
        </w:rPr>
        <w:t> </w:t>
      </w:r>
      <w:r>
        <w:rPr>
          <w:rStyle w:val="WW8Num3z0"/>
          <w:rFonts w:ascii="Verdana" w:hAnsi="Verdana"/>
          <w:color w:val="4682B4"/>
          <w:sz w:val="18"/>
          <w:szCs w:val="18"/>
        </w:rPr>
        <w:t>бухгалтерской</w:t>
      </w:r>
      <w:r>
        <w:rPr>
          <w:rStyle w:val="WW8Num2z0"/>
          <w:rFonts w:ascii="Verdana" w:hAnsi="Verdana"/>
          <w:color w:val="000000"/>
          <w:sz w:val="18"/>
          <w:szCs w:val="18"/>
        </w:rPr>
        <w:t> </w:t>
      </w:r>
      <w:r>
        <w:rPr>
          <w:rFonts w:ascii="Verdana" w:hAnsi="Verdana"/>
          <w:color w:val="000000"/>
          <w:sz w:val="18"/>
          <w:szCs w:val="18"/>
        </w:rPr>
        <w:t>информации в соответствии с МСФО делятся на администрацию организации и внешних пользователей информации с прямым и косвенным финансовыми интересами.</w:t>
      </w:r>
    </w:p>
    <w:p w14:paraId="29B75D09" w14:textId="77777777" w:rsidR="00AC4E54" w:rsidRDefault="00AC4E54" w:rsidP="00AC4E54">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4.</w:t>
      </w:r>
      <w:r>
        <w:rPr>
          <w:rStyle w:val="WW8Num2z0"/>
          <w:rFonts w:ascii="Verdana" w:hAnsi="Verdana"/>
          <w:color w:val="000000"/>
          <w:sz w:val="18"/>
          <w:szCs w:val="18"/>
        </w:rPr>
        <w:t> </w:t>
      </w:r>
      <w:r>
        <w:rPr>
          <w:rStyle w:val="WW8Num3z0"/>
          <w:rFonts w:ascii="Verdana" w:hAnsi="Verdana"/>
          <w:color w:val="4682B4"/>
          <w:sz w:val="18"/>
          <w:szCs w:val="18"/>
        </w:rPr>
        <w:t>Отчетность</w:t>
      </w:r>
      <w:r>
        <w:rPr>
          <w:rFonts w:ascii="Verdana" w:hAnsi="Verdana"/>
          <w:color w:val="000000"/>
          <w:sz w:val="18"/>
          <w:szCs w:val="18"/>
        </w:rPr>
        <w:t>, подготовленная в соответствии с требованиями российских правил бухгалтерской отчетности, практически не влияет на принятие инвестиционных решений, а ориентирована на государственных пользователей (</w:t>
      </w:r>
      <w:r>
        <w:rPr>
          <w:rStyle w:val="WW8Num3z0"/>
          <w:rFonts w:ascii="Verdana" w:hAnsi="Verdana"/>
          <w:color w:val="4682B4"/>
          <w:sz w:val="18"/>
          <w:szCs w:val="18"/>
        </w:rPr>
        <w:t>фискальные</w:t>
      </w:r>
      <w:r>
        <w:rPr>
          <w:rStyle w:val="WW8Num2z0"/>
          <w:rFonts w:ascii="Verdana" w:hAnsi="Verdana"/>
          <w:color w:val="000000"/>
          <w:sz w:val="18"/>
          <w:szCs w:val="18"/>
        </w:rPr>
        <w:t> </w:t>
      </w:r>
      <w:r>
        <w:rPr>
          <w:rFonts w:ascii="Verdana" w:hAnsi="Verdana"/>
          <w:color w:val="000000"/>
          <w:sz w:val="18"/>
          <w:szCs w:val="18"/>
        </w:rPr>
        <w:t xml:space="preserve">и статистические органы). Преимущества МСФО заключаются в том, что составление финансовой отчетности по международным стандартам позволяет привлекать и удерживать российских и </w:t>
      </w:r>
      <w:r>
        <w:rPr>
          <w:rFonts w:ascii="Verdana" w:hAnsi="Verdana"/>
          <w:color w:val="000000"/>
          <w:sz w:val="18"/>
          <w:szCs w:val="18"/>
        </w:rPr>
        <w:lastRenderedPageBreak/>
        <w:t>иностранных</w:t>
      </w:r>
      <w:r>
        <w:rPr>
          <w:rStyle w:val="WW8Num2z0"/>
          <w:rFonts w:ascii="Verdana" w:hAnsi="Verdana"/>
          <w:color w:val="000000"/>
          <w:sz w:val="18"/>
          <w:szCs w:val="18"/>
        </w:rPr>
        <w:t> </w:t>
      </w:r>
      <w:r>
        <w:rPr>
          <w:rStyle w:val="WW8Num3z0"/>
          <w:rFonts w:ascii="Verdana" w:hAnsi="Verdana"/>
          <w:color w:val="4682B4"/>
          <w:sz w:val="18"/>
          <w:szCs w:val="18"/>
        </w:rPr>
        <w:t>инвесторов</w:t>
      </w:r>
      <w:r>
        <w:rPr>
          <w:rStyle w:val="WW8Num2z0"/>
          <w:rFonts w:ascii="Verdana" w:hAnsi="Verdana"/>
          <w:color w:val="000000"/>
          <w:sz w:val="18"/>
          <w:szCs w:val="18"/>
        </w:rPr>
        <w:t> </w:t>
      </w:r>
      <w:r>
        <w:rPr>
          <w:rFonts w:ascii="Verdana" w:hAnsi="Verdana"/>
          <w:color w:val="000000"/>
          <w:sz w:val="18"/>
          <w:szCs w:val="18"/>
        </w:rPr>
        <w:t>и кредиторов, снижать затраты на</w:t>
      </w:r>
      <w:r>
        <w:rPr>
          <w:rStyle w:val="WW8Num2z0"/>
          <w:rFonts w:ascii="Verdana" w:hAnsi="Verdana"/>
          <w:color w:val="000000"/>
          <w:sz w:val="18"/>
          <w:szCs w:val="18"/>
        </w:rPr>
        <w:t> </w:t>
      </w:r>
      <w:r>
        <w:rPr>
          <w:rStyle w:val="WW8Num3z0"/>
          <w:rFonts w:ascii="Verdana" w:hAnsi="Verdana"/>
          <w:color w:val="4682B4"/>
          <w:sz w:val="18"/>
          <w:szCs w:val="18"/>
        </w:rPr>
        <w:t>привлечение</w:t>
      </w:r>
      <w:r>
        <w:rPr>
          <w:rStyle w:val="WW8Num2z0"/>
          <w:rFonts w:ascii="Verdana" w:hAnsi="Verdana"/>
          <w:color w:val="000000"/>
          <w:sz w:val="18"/>
          <w:szCs w:val="18"/>
        </w:rPr>
        <w:t> </w:t>
      </w:r>
      <w:r>
        <w:rPr>
          <w:rFonts w:ascii="Verdana" w:hAnsi="Verdana"/>
          <w:color w:val="000000"/>
          <w:sz w:val="18"/>
          <w:szCs w:val="18"/>
        </w:rPr>
        <w:t>капитала, повышать конкурентоспособность. МСФО являются базой принятия обоснованных</w:t>
      </w:r>
      <w:r>
        <w:rPr>
          <w:rStyle w:val="WW8Num2z0"/>
          <w:rFonts w:ascii="Verdana" w:hAnsi="Verdana"/>
          <w:color w:val="000000"/>
          <w:sz w:val="18"/>
          <w:szCs w:val="18"/>
        </w:rPr>
        <w:t> </w:t>
      </w:r>
      <w:r>
        <w:rPr>
          <w:rStyle w:val="WW8Num3z0"/>
          <w:rFonts w:ascii="Verdana" w:hAnsi="Verdana"/>
          <w:color w:val="4682B4"/>
          <w:sz w:val="18"/>
          <w:szCs w:val="18"/>
        </w:rPr>
        <w:t>управленческих</w:t>
      </w:r>
      <w:r>
        <w:rPr>
          <w:rStyle w:val="WW8Num2z0"/>
          <w:rFonts w:ascii="Verdana" w:hAnsi="Verdana"/>
          <w:color w:val="000000"/>
          <w:sz w:val="18"/>
          <w:szCs w:val="18"/>
        </w:rPr>
        <w:t> </w:t>
      </w:r>
      <w:r>
        <w:rPr>
          <w:rFonts w:ascii="Verdana" w:hAnsi="Verdana"/>
          <w:color w:val="000000"/>
          <w:sz w:val="18"/>
          <w:szCs w:val="18"/>
        </w:rPr>
        <w:t>решений, дают достоверную информацию для оценки результатов деятельности и надлежащего</w:t>
      </w:r>
      <w:r>
        <w:rPr>
          <w:rStyle w:val="WW8Num2z0"/>
          <w:rFonts w:ascii="Verdana" w:hAnsi="Verdana"/>
          <w:color w:val="000000"/>
          <w:sz w:val="18"/>
          <w:szCs w:val="18"/>
        </w:rPr>
        <w:t> </w:t>
      </w:r>
      <w:r>
        <w:rPr>
          <w:rStyle w:val="WW8Num3z0"/>
          <w:rFonts w:ascii="Verdana" w:hAnsi="Verdana"/>
          <w:color w:val="4682B4"/>
          <w:sz w:val="18"/>
          <w:szCs w:val="18"/>
        </w:rPr>
        <w:t>планирования</w:t>
      </w:r>
      <w:r>
        <w:rPr>
          <w:rFonts w:ascii="Verdana" w:hAnsi="Verdana"/>
          <w:color w:val="000000"/>
          <w:sz w:val="18"/>
          <w:szCs w:val="18"/>
        </w:rPr>
        <w:t>, а также снижают издержки на анализ отчетности.</w:t>
      </w:r>
    </w:p>
    <w:p w14:paraId="7A78E434" w14:textId="77777777" w:rsidR="00AC4E54" w:rsidRDefault="00AC4E54" w:rsidP="00AC4E54">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5. Отчетность, составленная в соответствии с российскими правилами</w:t>
      </w:r>
      <w:r>
        <w:rPr>
          <w:rStyle w:val="WW8Num2z0"/>
          <w:rFonts w:ascii="Verdana" w:hAnsi="Verdana"/>
          <w:color w:val="000000"/>
          <w:sz w:val="18"/>
          <w:szCs w:val="18"/>
        </w:rPr>
        <w:t> </w:t>
      </w:r>
      <w:r>
        <w:rPr>
          <w:rStyle w:val="WW8Num3z0"/>
          <w:rFonts w:ascii="Verdana" w:hAnsi="Verdana"/>
          <w:color w:val="4682B4"/>
          <w:sz w:val="18"/>
          <w:szCs w:val="18"/>
        </w:rPr>
        <w:t>бухгалтерского</w:t>
      </w:r>
      <w:r>
        <w:rPr>
          <w:rStyle w:val="WW8Num2z0"/>
          <w:rFonts w:ascii="Verdana" w:hAnsi="Verdana"/>
          <w:color w:val="000000"/>
          <w:sz w:val="18"/>
          <w:szCs w:val="18"/>
        </w:rPr>
        <w:t> </w:t>
      </w:r>
      <w:r>
        <w:rPr>
          <w:rFonts w:ascii="Verdana" w:hAnsi="Verdana"/>
          <w:color w:val="000000"/>
          <w:sz w:val="18"/>
          <w:szCs w:val="18"/>
        </w:rPr>
        <w:t>учета предназначена для контроля за соблюдением утвержденных норм,</w:t>
      </w:r>
      <w:r>
        <w:rPr>
          <w:rStyle w:val="WW8Num2z0"/>
          <w:rFonts w:ascii="Verdana" w:hAnsi="Verdana"/>
          <w:color w:val="000000"/>
          <w:sz w:val="18"/>
          <w:szCs w:val="18"/>
        </w:rPr>
        <w:t> </w:t>
      </w:r>
      <w:r>
        <w:rPr>
          <w:rStyle w:val="WW8Num3z0"/>
          <w:rFonts w:ascii="Verdana" w:hAnsi="Verdana"/>
          <w:color w:val="4682B4"/>
          <w:sz w:val="18"/>
          <w:szCs w:val="18"/>
        </w:rPr>
        <w:t>нормативов</w:t>
      </w:r>
      <w:r>
        <w:rPr>
          <w:rStyle w:val="WW8Num2z0"/>
          <w:rFonts w:ascii="Verdana" w:hAnsi="Verdana"/>
          <w:color w:val="000000"/>
          <w:sz w:val="18"/>
          <w:szCs w:val="18"/>
        </w:rPr>
        <w:t> </w:t>
      </w:r>
      <w:r>
        <w:rPr>
          <w:rFonts w:ascii="Verdana" w:hAnsi="Verdana"/>
          <w:color w:val="000000"/>
          <w:sz w:val="18"/>
          <w:szCs w:val="18"/>
        </w:rPr>
        <w:t>и смет. В ее основе лежит концепция права</w:t>
      </w:r>
      <w:r>
        <w:rPr>
          <w:rStyle w:val="WW8Num2z0"/>
          <w:rFonts w:ascii="Verdana" w:hAnsi="Verdana"/>
          <w:color w:val="000000"/>
          <w:sz w:val="18"/>
          <w:szCs w:val="18"/>
        </w:rPr>
        <w:t> </w:t>
      </w:r>
      <w:r>
        <w:rPr>
          <w:rStyle w:val="WW8Num3z0"/>
          <w:rFonts w:ascii="Verdana" w:hAnsi="Verdana"/>
          <w:color w:val="4682B4"/>
          <w:sz w:val="18"/>
          <w:szCs w:val="18"/>
        </w:rPr>
        <w:t>собственности</w:t>
      </w:r>
      <w:r>
        <w:rPr>
          <w:rFonts w:ascii="Verdana" w:hAnsi="Verdana"/>
          <w:color w:val="000000"/>
          <w:sz w:val="18"/>
          <w:szCs w:val="18"/>
        </w:rPr>
        <w:t>, в соответствии с которой</w:t>
      </w:r>
      <w:r>
        <w:rPr>
          <w:rStyle w:val="WW8Num2z0"/>
          <w:rFonts w:ascii="Verdana" w:hAnsi="Verdana"/>
          <w:color w:val="000000"/>
          <w:sz w:val="18"/>
          <w:szCs w:val="18"/>
        </w:rPr>
        <w:t> </w:t>
      </w:r>
      <w:r>
        <w:rPr>
          <w:rStyle w:val="WW8Num3z0"/>
          <w:rFonts w:ascii="Verdana" w:hAnsi="Verdana"/>
          <w:color w:val="4682B4"/>
          <w:sz w:val="18"/>
          <w:szCs w:val="18"/>
        </w:rPr>
        <w:t>актив</w:t>
      </w:r>
      <w:r>
        <w:rPr>
          <w:rStyle w:val="WW8Num2z0"/>
          <w:rFonts w:ascii="Verdana" w:hAnsi="Verdana"/>
          <w:color w:val="000000"/>
          <w:sz w:val="18"/>
          <w:szCs w:val="18"/>
        </w:rPr>
        <w:t> </w:t>
      </w:r>
      <w:r>
        <w:rPr>
          <w:rFonts w:ascii="Verdana" w:hAnsi="Verdana"/>
          <w:color w:val="000000"/>
          <w:sz w:val="18"/>
          <w:szCs w:val="18"/>
        </w:rPr>
        <w:t>должен отражаться на балансе организации-собственника. На формирование отчетности, составленной в соответствии с российскими правилами бухгалтерского учета, оказывают влияние нормативные акты, не имеющие непосредственного отношения к учету (например, Гражданский кодекс). Российские правила бухгалтерского учета требуют его ведения в российской</w:t>
      </w:r>
      <w:r>
        <w:rPr>
          <w:rStyle w:val="WW8Num2z0"/>
          <w:rFonts w:ascii="Verdana" w:hAnsi="Verdana"/>
          <w:color w:val="000000"/>
          <w:sz w:val="18"/>
          <w:szCs w:val="18"/>
        </w:rPr>
        <w:t> </w:t>
      </w:r>
      <w:r>
        <w:rPr>
          <w:rStyle w:val="WW8Num3z0"/>
          <w:rFonts w:ascii="Verdana" w:hAnsi="Verdana"/>
          <w:color w:val="4682B4"/>
          <w:sz w:val="18"/>
          <w:szCs w:val="18"/>
        </w:rPr>
        <w:t>валюте</w:t>
      </w:r>
      <w:r>
        <w:rPr>
          <w:rFonts w:ascii="Verdana" w:hAnsi="Verdana"/>
          <w:color w:val="000000"/>
          <w:sz w:val="18"/>
          <w:szCs w:val="18"/>
        </w:rPr>
        <w:t>. Документы и отчетность составляются на русском языке. Единообразие в ведении учета - обязательно. Объектом учета является имущество.</w:t>
      </w:r>
    </w:p>
    <w:p w14:paraId="0AD7991A" w14:textId="77777777" w:rsidR="00AC4E54" w:rsidRDefault="00AC4E54" w:rsidP="00AC4E54">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6. Отчетность, составленная в соответствие с международными стандартами, предназначена для оценки результатов деятельности и масштабов ответственности</w:t>
      </w:r>
      <w:r>
        <w:rPr>
          <w:rStyle w:val="WW8Num2z0"/>
          <w:rFonts w:ascii="Verdana" w:hAnsi="Verdana"/>
          <w:color w:val="000000"/>
          <w:sz w:val="18"/>
          <w:szCs w:val="18"/>
        </w:rPr>
        <w:t> </w:t>
      </w:r>
      <w:r>
        <w:rPr>
          <w:rStyle w:val="WW8Num3z0"/>
          <w:rFonts w:ascii="Verdana" w:hAnsi="Verdana"/>
          <w:color w:val="4682B4"/>
          <w:sz w:val="18"/>
          <w:szCs w:val="18"/>
        </w:rPr>
        <w:t>менеджеров</w:t>
      </w:r>
      <w:r>
        <w:rPr>
          <w:rStyle w:val="WW8Num2z0"/>
          <w:rFonts w:ascii="Verdana" w:hAnsi="Verdana"/>
          <w:color w:val="000000"/>
          <w:sz w:val="18"/>
          <w:szCs w:val="18"/>
        </w:rPr>
        <w:t> </w:t>
      </w:r>
      <w:r>
        <w:rPr>
          <w:rFonts w:ascii="Verdana" w:hAnsi="Verdana"/>
          <w:color w:val="000000"/>
          <w:sz w:val="18"/>
          <w:szCs w:val="18"/>
        </w:rPr>
        <w:t>за вверенные им ресурсы</w:t>
      </w:r>
      <w:r>
        <w:rPr>
          <w:rStyle w:val="WW8Num2z0"/>
          <w:rFonts w:ascii="Verdana" w:hAnsi="Verdana"/>
          <w:color w:val="000000"/>
          <w:sz w:val="18"/>
          <w:szCs w:val="18"/>
        </w:rPr>
        <w:t> </w:t>
      </w:r>
      <w:r>
        <w:rPr>
          <w:rStyle w:val="WW8Num3z0"/>
          <w:rFonts w:ascii="Verdana" w:hAnsi="Verdana"/>
          <w:color w:val="4682B4"/>
          <w:sz w:val="18"/>
          <w:szCs w:val="18"/>
        </w:rPr>
        <w:t>акционеров</w:t>
      </w:r>
      <w:r>
        <w:rPr>
          <w:rFonts w:ascii="Verdana" w:hAnsi="Verdana"/>
          <w:color w:val="000000"/>
          <w:sz w:val="18"/>
          <w:szCs w:val="18"/>
        </w:rPr>
        <w:t>. В основу МСФО положена концепция «</w:t>
      </w:r>
      <w:r>
        <w:rPr>
          <w:rStyle w:val="WW8Num3z0"/>
          <w:rFonts w:ascii="Verdana" w:hAnsi="Verdana"/>
          <w:color w:val="4682B4"/>
          <w:sz w:val="18"/>
          <w:szCs w:val="18"/>
        </w:rPr>
        <w:t>контроля</w:t>
      </w:r>
      <w:r>
        <w:rPr>
          <w:rFonts w:ascii="Verdana" w:hAnsi="Verdana"/>
          <w:color w:val="000000"/>
          <w:sz w:val="18"/>
          <w:szCs w:val="18"/>
        </w:rPr>
        <w:t>», в соответствии с которой</w:t>
      </w:r>
      <w:r>
        <w:rPr>
          <w:rStyle w:val="WW8Num2z0"/>
          <w:rFonts w:ascii="Verdana" w:hAnsi="Verdana"/>
          <w:color w:val="000000"/>
          <w:sz w:val="18"/>
          <w:szCs w:val="18"/>
        </w:rPr>
        <w:t> </w:t>
      </w:r>
      <w:r>
        <w:rPr>
          <w:rStyle w:val="WW8Num3z0"/>
          <w:rFonts w:ascii="Verdana" w:hAnsi="Verdana"/>
          <w:color w:val="4682B4"/>
          <w:sz w:val="18"/>
          <w:szCs w:val="18"/>
        </w:rPr>
        <w:t>активы</w:t>
      </w:r>
      <w:r>
        <w:rPr>
          <w:rStyle w:val="WW8Num2z0"/>
          <w:rFonts w:ascii="Verdana" w:hAnsi="Verdana"/>
          <w:color w:val="000000"/>
          <w:sz w:val="18"/>
          <w:szCs w:val="18"/>
        </w:rPr>
        <w:t> </w:t>
      </w:r>
      <w:r>
        <w:rPr>
          <w:rFonts w:ascii="Verdana" w:hAnsi="Verdana"/>
          <w:color w:val="000000"/>
          <w:sz w:val="18"/>
          <w:szCs w:val="18"/>
        </w:rPr>
        <w:t>показаны независимо от обладания правом собственности, а по принципу получения компанией экономических</w:t>
      </w:r>
      <w:r>
        <w:rPr>
          <w:rStyle w:val="WW8Num2z0"/>
          <w:rFonts w:ascii="Verdana" w:hAnsi="Verdana"/>
          <w:color w:val="000000"/>
          <w:sz w:val="18"/>
          <w:szCs w:val="18"/>
        </w:rPr>
        <w:t> </w:t>
      </w:r>
      <w:r>
        <w:rPr>
          <w:rStyle w:val="WW8Num3z0"/>
          <w:rFonts w:ascii="Verdana" w:hAnsi="Verdana"/>
          <w:color w:val="4682B4"/>
          <w:sz w:val="18"/>
          <w:szCs w:val="18"/>
        </w:rPr>
        <w:t>выгод</w:t>
      </w:r>
      <w:r>
        <w:rPr>
          <w:rStyle w:val="WW8Num2z0"/>
          <w:rFonts w:ascii="Verdana" w:hAnsi="Verdana"/>
          <w:color w:val="000000"/>
          <w:sz w:val="18"/>
          <w:szCs w:val="18"/>
        </w:rPr>
        <w:t> </w:t>
      </w:r>
      <w:r>
        <w:rPr>
          <w:rFonts w:ascii="Verdana" w:hAnsi="Verdana"/>
          <w:color w:val="000000"/>
          <w:sz w:val="18"/>
          <w:szCs w:val="18"/>
        </w:rPr>
        <w:t>от их использования. Внешние документы могут подтверждать или не подтверждать</w:t>
      </w:r>
      <w:r>
        <w:rPr>
          <w:rStyle w:val="WW8Num2z0"/>
          <w:rFonts w:ascii="Verdana" w:hAnsi="Verdana"/>
          <w:color w:val="000000"/>
          <w:sz w:val="18"/>
          <w:szCs w:val="18"/>
        </w:rPr>
        <w:t> </w:t>
      </w:r>
      <w:r>
        <w:rPr>
          <w:rStyle w:val="WW8Num3z0"/>
          <w:rFonts w:ascii="Verdana" w:hAnsi="Verdana"/>
          <w:color w:val="4682B4"/>
          <w:sz w:val="18"/>
          <w:szCs w:val="18"/>
        </w:rPr>
        <w:t>бухгалтерские</w:t>
      </w:r>
      <w:r>
        <w:rPr>
          <w:rStyle w:val="WW8Num2z0"/>
          <w:rFonts w:ascii="Verdana" w:hAnsi="Verdana"/>
          <w:color w:val="000000"/>
          <w:sz w:val="18"/>
          <w:szCs w:val="18"/>
        </w:rPr>
        <w:t> </w:t>
      </w:r>
      <w:r>
        <w:rPr>
          <w:rFonts w:ascii="Verdana" w:hAnsi="Verdana"/>
          <w:color w:val="000000"/>
          <w:sz w:val="18"/>
          <w:szCs w:val="18"/>
        </w:rPr>
        <w:t>оценки. Учет в соответствии с международными стандартами может осуществляться в любой валюте. Финансовая отчетность ориентирована на широкий круг лиц во всем мире, поэтому она составляется на английском языке и делается перевод на национальный. Унификация учета и отчетности не рассматривается как панацея от недоброкачественной финансовой отчетности. Объектами учета являются активы, которые могут и не быть имуществом.</w:t>
      </w:r>
    </w:p>
    <w:p w14:paraId="0C1937D1" w14:textId="77777777" w:rsidR="00AC4E54" w:rsidRDefault="00AC4E54" w:rsidP="00AC4E54">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7. Различия между принципами подготовки отчетности в соответствии с российскими правилами бухгалтерского учета и международными стандартами настолько велики, что организации в ряде случаев приходится осуществлять параллельное ведение бухгалтерского учета, которое предполагает использование одних и тех же документов дважды, в двух разных системах.</w:t>
      </w:r>
    </w:p>
    <w:p w14:paraId="3E7EF756" w14:textId="77777777" w:rsidR="00AC4E54" w:rsidRDefault="00AC4E54" w:rsidP="00AC4E54">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8. Методика параллельного учета в соответствии с международными стандартами позволяет: отражать в «</w:t>
      </w:r>
      <w:r>
        <w:rPr>
          <w:rStyle w:val="WW8Num3z0"/>
          <w:rFonts w:ascii="Verdana" w:hAnsi="Verdana"/>
          <w:color w:val="4682B4"/>
          <w:sz w:val="18"/>
          <w:szCs w:val="18"/>
        </w:rPr>
        <w:t>международной</w:t>
      </w:r>
      <w:r>
        <w:rPr>
          <w:rFonts w:ascii="Verdana" w:hAnsi="Verdana"/>
          <w:color w:val="000000"/>
          <w:sz w:val="18"/>
          <w:szCs w:val="18"/>
        </w:rPr>
        <w:t>» базе всю информацию, включая</w:t>
      </w:r>
      <w:r>
        <w:rPr>
          <w:rStyle w:val="WW8Num2z0"/>
          <w:rFonts w:ascii="Verdana" w:hAnsi="Verdana"/>
          <w:color w:val="000000"/>
          <w:sz w:val="18"/>
          <w:szCs w:val="18"/>
        </w:rPr>
        <w:t> </w:t>
      </w:r>
      <w:r>
        <w:rPr>
          <w:rStyle w:val="WW8Num3z0"/>
          <w:rFonts w:ascii="Verdana" w:hAnsi="Verdana"/>
          <w:color w:val="4682B4"/>
          <w:sz w:val="18"/>
          <w:szCs w:val="18"/>
        </w:rPr>
        <w:t>неотраженную</w:t>
      </w:r>
      <w:r>
        <w:rPr>
          <w:rStyle w:val="WW8Num2z0"/>
          <w:rFonts w:ascii="Verdana" w:hAnsi="Verdana"/>
          <w:color w:val="000000"/>
          <w:sz w:val="18"/>
          <w:szCs w:val="18"/>
        </w:rPr>
        <w:t> </w:t>
      </w:r>
      <w:r>
        <w:rPr>
          <w:rFonts w:ascii="Verdana" w:hAnsi="Verdana"/>
          <w:color w:val="000000"/>
          <w:sz w:val="18"/>
          <w:szCs w:val="18"/>
        </w:rPr>
        <w:t>в российской отчетности;</w:t>
      </w:r>
    </w:p>
    <w:p w14:paraId="27E370BD" w14:textId="77777777" w:rsidR="00AC4E54" w:rsidRDefault="00AC4E54" w:rsidP="00AC4E54">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вести операции по</w:t>
      </w:r>
      <w:r>
        <w:rPr>
          <w:rStyle w:val="WW8Num2z0"/>
          <w:rFonts w:ascii="Verdana" w:hAnsi="Verdana"/>
          <w:color w:val="000000"/>
          <w:sz w:val="18"/>
          <w:szCs w:val="18"/>
        </w:rPr>
        <w:t> </w:t>
      </w:r>
      <w:r>
        <w:rPr>
          <w:rStyle w:val="WW8Num3z0"/>
          <w:rFonts w:ascii="Verdana" w:hAnsi="Verdana"/>
          <w:color w:val="4682B4"/>
          <w:sz w:val="18"/>
          <w:szCs w:val="18"/>
        </w:rPr>
        <w:t>мировым</w:t>
      </w:r>
      <w:r>
        <w:rPr>
          <w:rStyle w:val="WW8Num2z0"/>
          <w:rFonts w:ascii="Verdana" w:hAnsi="Verdana"/>
          <w:color w:val="000000"/>
          <w:sz w:val="18"/>
          <w:szCs w:val="18"/>
        </w:rPr>
        <w:t> </w:t>
      </w:r>
      <w:r>
        <w:rPr>
          <w:rFonts w:ascii="Verdana" w:hAnsi="Verdana"/>
          <w:color w:val="000000"/>
          <w:sz w:val="18"/>
          <w:szCs w:val="18"/>
        </w:rPr>
        <w:t>стандартам;</w:t>
      </w:r>
    </w:p>
    <w:p w14:paraId="5B68DBF9" w14:textId="77777777" w:rsidR="00AC4E54" w:rsidRDefault="00AC4E54" w:rsidP="00AC4E54">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не вносить</w:t>
      </w:r>
      <w:r>
        <w:rPr>
          <w:rStyle w:val="WW8Num2z0"/>
          <w:rFonts w:ascii="Verdana" w:hAnsi="Verdana"/>
          <w:color w:val="000000"/>
          <w:sz w:val="18"/>
          <w:szCs w:val="18"/>
        </w:rPr>
        <w:t> </w:t>
      </w:r>
      <w:r>
        <w:rPr>
          <w:rStyle w:val="WW8Num3z0"/>
          <w:rFonts w:ascii="Verdana" w:hAnsi="Verdana"/>
          <w:color w:val="4682B4"/>
          <w:sz w:val="18"/>
          <w:szCs w:val="18"/>
        </w:rPr>
        <w:t>корректировки</w:t>
      </w:r>
      <w:r>
        <w:rPr>
          <w:rStyle w:val="WW8Num2z0"/>
          <w:rFonts w:ascii="Verdana" w:hAnsi="Verdana"/>
          <w:color w:val="000000"/>
          <w:sz w:val="18"/>
          <w:szCs w:val="18"/>
        </w:rPr>
        <w:t> </w:t>
      </w:r>
      <w:r>
        <w:rPr>
          <w:rFonts w:ascii="Verdana" w:hAnsi="Verdana"/>
          <w:color w:val="000000"/>
          <w:sz w:val="18"/>
          <w:szCs w:val="18"/>
        </w:rPr>
        <w:t>в российскую отчетность;</w:t>
      </w:r>
    </w:p>
    <w:p w14:paraId="60CBCD13" w14:textId="77777777" w:rsidR="00AC4E54" w:rsidRDefault="00AC4E54" w:rsidP="00AC4E54">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не использовать статьи «</w:t>
      </w:r>
      <w:r>
        <w:rPr>
          <w:rStyle w:val="WW8Num3z0"/>
          <w:rFonts w:ascii="Verdana" w:hAnsi="Verdana"/>
          <w:color w:val="4682B4"/>
          <w:sz w:val="18"/>
          <w:szCs w:val="18"/>
        </w:rPr>
        <w:t>Общая курсовая разница</w:t>
      </w:r>
      <w:r>
        <w:rPr>
          <w:rFonts w:ascii="Verdana" w:hAnsi="Verdana"/>
          <w:color w:val="000000"/>
          <w:sz w:val="18"/>
          <w:szCs w:val="18"/>
        </w:rPr>
        <w:t>» и «</w:t>
      </w:r>
      <w:r>
        <w:rPr>
          <w:rStyle w:val="WW8Num3z0"/>
          <w:rFonts w:ascii="Verdana" w:hAnsi="Verdana"/>
          <w:color w:val="4682B4"/>
          <w:sz w:val="18"/>
          <w:szCs w:val="18"/>
        </w:rPr>
        <w:t>Трансляционная поправка</w:t>
      </w:r>
      <w:r>
        <w:rPr>
          <w:rFonts w:ascii="Verdana" w:hAnsi="Verdana"/>
          <w:color w:val="000000"/>
          <w:sz w:val="18"/>
          <w:szCs w:val="18"/>
        </w:rPr>
        <w:t>»;</w:t>
      </w:r>
    </w:p>
    <w:p w14:paraId="05874825" w14:textId="77777777" w:rsidR="00AC4E54" w:rsidRDefault="00AC4E54" w:rsidP="00AC4E54">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создать в организации эффективную систему внутреннего</w:t>
      </w:r>
      <w:r>
        <w:rPr>
          <w:rStyle w:val="WW8Num2z0"/>
          <w:rFonts w:ascii="Verdana" w:hAnsi="Verdana"/>
          <w:color w:val="000000"/>
          <w:sz w:val="18"/>
          <w:szCs w:val="18"/>
        </w:rPr>
        <w:t> </w:t>
      </w:r>
      <w:r>
        <w:rPr>
          <w:rStyle w:val="WW8Num3z0"/>
          <w:rFonts w:ascii="Verdana" w:hAnsi="Verdana"/>
          <w:color w:val="4682B4"/>
          <w:sz w:val="18"/>
          <w:szCs w:val="18"/>
        </w:rPr>
        <w:t>аудита</w:t>
      </w:r>
      <w:r>
        <w:rPr>
          <w:rStyle w:val="WW8Num2z0"/>
          <w:rFonts w:ascii="Verdana" w:hAnsi="Verdana"/>
          <w:color w:val="000000"/>
          <w:sz w:val="18"/>
          <w:szCs w:val="18"/>
        </w:rPr>
        <w:t> </w:t>
      </w:r>
      <w:r>
        <w:rPr>
          <w:rFonts w:ascii="Verdana" w:hAnsi="Verdana"/>
          <w:color w:val="000000"/>
          <w:sz w:val="18"/>
          <w:szCs w:val="18"/>
        </w:rPr>
        <w:t>и контроля;</w:t>
      </w:r>
    </w:p>
    <w:p w14:paraId="31E758AF" w14:textId="77777777" w:rsidR="00AC4E54" w:rsidRDefault="00AC4E54" w:rsidP="00AC4E54">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снижать риски, связанные с проверкой отчетности контролирующими органами; получать международную и</w:t>
      </w:r>
      <w:r>
        <w:rPr>
          <w:rStyle w:val="WW8Num2z0"/>
          <w:rFonts w:ascii="Verdana" w:hAnsi="Verdana"/>
          <w:color w:val="000000"/>
          <w:sz w:val="18"/>
          <w:szCs w:val="18"/>
        </w:rPr>
        <w:t> </w:t>
      </w:r>
      <w:r>
        <w:rPr>
          <w:rStyle w:val="WW8Num3z0"/>
          <w:rFonts w:ascii="Verdana" w:hAnsi="Verdana"/>
          <w:color w:val="4682B4"/>
          <w:sz w:val="18"/>
          <w:szCs w:val="18"/>
        </w:rPr>
        <w:t>управленческую</w:t>
      </w:r>
      <w:r>
        <w:rPr>
          <w:rStyle w:val="WW8Num2z0"/>
          <w:rFonts w:ascii="Verdana" w:hAnsi="Verdana"/>
          <w:color w:val="000000"/>
          <w:sz w:val="18"/>
          <w:szCs w:val="18"/>
        </w:rPr>
        <w:t> </w:t>
      </w:r>
      <w:r>
        <w:rPr>
          <w:rFonts w:ascii="Verdana" w:hAnsi="Verdana"/>
          <w:color w:val="000000"/>
          <w:sz w:val="18"/>
          <w:szCs w:val="18"/>
        </w:rPr>
        <w:t>отчетность самым быстрым способом, без затрат времени на корректировки российской отчетности.</w:t>
      </w:r>
    </w:p>
    <w:p w14:paraId="1341EF9E" w14:textId="77777777" w:rsidR="00AC4E54" w:rsidRDefault="00AC4E54" w:rsidP="00AC4E54">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9. Наибольшее внимание при переходе на параллельный учет и его последующем контроле следует уделить таким ключевым вопросам, как: сроки разработки</w:t>
      </w:r>
      <w:r>
        <w:rPr>
          <w:rStyle w:val="WW8Num2z0"/>
          <w:rFonts w:ascii="Verdana" w:hAnsi="Verdana"/>
          <w:color w:val="000000"/>
          <w:sz w:val="18"/>
          <w:szCs w:val="18"/>
        </w:rPr>
        <w:t> </w:t>
      </w:r>
      <w:r>
        <w:rPr>
          <w:rStyle w:val="WW8Num3z0"/>
          <w:rFonts w:ascii="Verdana" w:hAnsi="Verdana"/>
          <w:color w:val="4682B4"/>
          <w:sz w:val="18"/>
          <w:szCs w:val="18"/>
        </w:rPr>
        <w:t>учетной</w:t>
      </w:r>
      <w:r>
        <w:rPr>
          <w:rStyle w:val="WW8Num2z0"/>
          <w:rFonts w:ascii="Verdana" w:hAnsi="Verdana"/>
          <w:color w:val="000000"/>
          <w:sz w:val="18"/>
          <w:szCs w:val="18"/>
        </w:rPr>
        <w:t> </w:t>
      </w:r>
      <w:r>
        <w:rPr>
          <w:rFonts w:ascii="Verdana" w:hAnsi="Verdana"/>
          <w:color w:val="000000"/>
          <w:sz w:val="18"/>
          <w:szCs w:val="18"/>
        </w:rPr>
        <w:t>политики; сроки разработки плана счетов и описания его в информационной системе;</w:t>
      </w:r>
    </w:p>
    <w:p w14:paraId="63924328" w14:textId="77777777" w:rsidR="00AC4E54" w:rsidRDefault="00AC4E54" w:rsidP="00AC4E54">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сроки пересмотра системы</w:t>
      </w:r>
      <w:r>
        <w:rPr>
          <w:rStyle w:val="WW8Num2z0"/>
          <w:rFonts w:ascii="Verdana" w:hAnsi="Verdana"/>
          <w:color w:val="000000"/>
          <w:sz w:val="18"/>
          <w:szCs w:val="18"/>
        </w:rPr>
        <w:t> </w:t>
      </w:r>
      <w:r>
        <w:rPr>
          <w:rStyle w:val="WW8Num3z0"/>
          <w:rFonts w:ascii="Verdana" w:hAnsi="Verdana"/>
          <w:color w:val="4682B4"/>
          <w:sz w:val="18"/>
          <w:szCs w:val="18"/>
        </w:rPr>
        <w:t>документооборота</w:t>
      </w:r>
      <w:r>
        <w:rPr>
          <w:rFonts w:ascii="Verdana" w:hAnsi="Verdana"/>
          <w:color w:val="000000"/>
          <w:sz w:val="18"/>
          <w:szCs w:val="18"/>
        </w:rPr>
        <w:t>; регламентация работы сотрудников, ответственных за подготовку и сбор первичных документов, подготовительных отчетов; сроки переноса остатков по счетам.</w:t>
      </w:r>
    </w:p>
    <w:p w14:paraId="7D274FA9" w14:textId="77777777" w:rsidR="00AC4E54" w:rsidRDefault="00AC4E54" w:rsidP="00AC4E54">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10. Организации в рамках подготовки к ведению параллельного учета необходимо сформировать новую</w:t>
      </w:r>
      <w:r>
        <w:rPr>
          <w:rStyle w:val="WW8Num2z0"/>
          <w:rFonts w:ascii="Verdana" w:hAnsi="Verdana"/>
          <w:color w:val="000000"/>
          <w:sz w:val="18"/>
          <w:szCs w:val="18"/>
        </w:rPr>
        <w:t> </w:t>
      </w:r>
      <w:r>
        <w:rPr>
          <w:rStyle w:val="WW8Num3z0"/>
          <w:rFonts w:ascii="Verdana" w:hAnsi="Verdana"/>
          <w:color w:val="4682B4"/>
          <w:sz w:val="18"/>
          <w:szCs w:val="18"/>
        </w:rPr>
        <w:t>учетную</w:t>
      </w:r>
      <w:r>
        <w:rPr>
          <w:rStyle w:val="WW8Num2z0"/>
          <w:rFonts w:ascii="Verdana" w:hAnsi="Verdana"/>
          <w:color w:val="000000"/>
          <w:sz w:val="18"/>
          <w:szCs w:val="18"/>
        </w:rPr>
        <w:t> </w:t>
      </w:r>
      <w:r>
        <w:rPr>
          <w:rFonts w:ascii="Verdana" w:hAnsi="Verdana"/>
          <w:color w:val="000000"/>
          <w:sz w:val="18"/>
          <w:szCs w:val="18"/>
        </w:rPr>
        <w:t>политику, которая включает</w:t>
      </w:r>
    </w:p>
    <w:p w14:paraId="68280971" w14:textId="77777777" w:rsidR="00AC4E54" w:rsidRDefault="00AC4E54" w:rsidP="00AC4E54">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160 требования МСФО к представленной информации в финансовой отчетности, и традиционные для российской практики элементы: рабочий план счетов, график документооборота.</w:t>
      </w:r>
    </w:p>
    <w:p w14:paraId="62FF286A" w14:textId="77777777" w:rsidR="00AC4E54" w:rsidRDefault="00AC4E54" w:rsidP="00AC4E54">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11. В учетной политике подробно и последовательно, по каждому разделу учета раскрываются методы оценки и признания элементов финансовой отчетности:</w:t>
      </w:r>
      <w:r>
        <w:rPr>
          <w:rStyle w:val="WW8Num2z0"/>
          <w:rFonts w:ascii="Verdana" w:hAnsi="Verdana"/>
          <w:color w:val="000000"/>
          <w:sz w:val="18"/>
          <w:szCs w:val="18"/>
        </w:rPr>
        <w:t> </w:t>
      </w:r>
      <w:r>
        <w:rPr>
          <w:rStyle w:val="WW8Num3z0"/>
          <w:rFonts w:ascii="Verdana" w:hAnsi="Verdana"/>
          <w:color w:val="4682B4"/>
          <w:sz w:val="18"/>
          <w:szCs w:val="18"/>
        </w:rPr>
        <w:t>активов</w:t>
      </w:r>
      <w:r>
        <w:rPr>
          <w:rFonts w:ascii="Verdana" w:hAnsi="Verdana"/>
          <w:color w:val="000000"/>
          <w:sz w:val="18"/>
          <w:szCs w:val="18"/>
        </w:rPr>
        <w:t>, обязательств, капитала, доходов и расходов.</w:t>
      </w:r>
    </w:p>
    <w:p w14:paraId="71BE47B7" w14:textId="77777777" w:rsidR="00AC4E54" w:rsidRDefault="00AC4E54" w:rsidP="00AC4E54">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xml:space="preserve">12. На подготовительном этапе внедрения параллельного учета основных средств необходимо </w:t>
      </w:r>
      <w:r>
        <w:rPr>
          <w:rFonts w:ascii="Verdana" w:hAnsi="Verdana"/>
          <w:color w:val="000000"/>
          <w:sz w:val="18"/>
          <w:szCs w:val="18"/>
        </w:rPr>
        <w:lastRenderedPageBreak/>
        <w:t>осуществить в соответствии с МСФО перегруппировку основных средств внутри общероссийского классификатора основных фондов, и в аналитическом учете счета 01 «</w:t>
      </w:r>
      <w:r>
        <w:rPr>
          <w:rStyle w:val="WW8Num3z0"/>
          <w:rFonts w:ascii="Verdana" w:hAnsi="Verdana"/>
          <w:color w:val="4682B4"/>
          <w:sz w:val="18"/>
          <w:szCs w:val="18"/>
        </w:rPr>
        <w:t>Основные средства</w:t>
      </w:r>
      <w:r>
        <w:rPr>
          <w:rFonts w:ascii="Verdana" w:hAnsi="Verdana"/>
          <w:color w:val="000000"/>
          <w:sz w:val="18"/>
          <w:szCs w:val="18"/>
        </w:rPr>
        <w:t>».</w:t>
      </w:r>
    </w:p>
    <w:p w14:paraId="2BD23630" w14:textId="77777777" w:rsidR="00AC4E54" w:rsidRDefault="00AC4E54" w:rsidP="00AC4E54">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13. Необходимо рассмотреть целесообразность использования основных средств, не приносящих</w:t>
      </w:r>
      <w:r>
        <w:rPr>
          <w:rStyle w:val="WW8Num2z0"/>
          <w:rFonts w:ascii="Verdana" w:hAnsi="Verdana"/>
          <w:color w:val="000000"/>
          <w:sz w:val="18"/>
          <w:szCs w:val="18"/>
        </w:rPr>
        <w:t> </w:t>
      </w:r>
      <w:r>
        <w:rPr>
          <w:rStyle w:val="WW8Num3z0"/>
          <w:rFonts w:ascii="Verdana" w:hAnsi="Verdana"/>
          <w:color w:val="4682B4"/>
          <w:sz w:val="18"/>
          <w:szCs w:val="18"/>
        </w:rPr>
        <w:t>прибыль</w:t>
      </w:r>
      <w:r>
        <w:rPr>
          <w:rFonts w:ascii="Verdana" w:hAnsi="Verdana"/>
          <w:color w:val="000000"/>
          <w:sz w:val="18"/>
          <w:szCs w:val="18"/>
        </w:rPr>
        <w:t>, провести переинвентаризацию объектов основных средств с существенной стоимостью. Организация может включить основные средства во вступительный</w:t>
      </w:r>
      <w:r>
        <w:rPr>
          <w:rStyle w:val="WW8Num2z0"/>
          <w:rFonts w:ascii="Verdana" w:hAnsi="Verdana"/>
          <w:color w:val="000000"/>
          <w:sz w:val="18"/>
          <w:szCs w:val="18"/>
        </w:rPr>
        <w:t> </w:t>
      </w:r>
      <w:r>
        <w:rPr>
          <w:rStyle w:val="WW8Num3z0"/>
          <w:rFonts w:ascii="Verdana" w:hAnsi="Verdana"/>
          <w:color w:val="4682B4"/>
          <w:sz w:val="18"/>
          <w:szCs w:val="18"/>
        </w:rPr>
        <w:t>баланс</w:t>
      </w:r>
      <w:r>
        <w:rPr>
          <w:rStyle w:val="WW8Num2z0"/>
          <w:rFonts w:ascii="Verdana" w:hAnsi="Verdana"/>
          <w:color w:val="000000"/>
          <w:sz w:val="18"/>
          <w:szCs w:val="18"/>
        </w:rPr>
        <w:t> </w:t>
      </w:r>
      <w:r>
        <w:rPr>
          <w:rFonts w:ascii="Verdana" w:hAnsi="Verdana"/>
          <w:color w:val="000000"/>
          <w:sz w:val="18"/>
          <w:szCs w:val="18"/>
        </w:rPr>
        <w:t>по их справедливой стоимости на дату перехода на МСФО, которая будет считаться их «</w:t>
      </w:r>
      <w:r>
        <w:rPr>
          <w:rStyle w:val="WW8Num3z0"/>
          <w:rFonts w:ascii="Verdana" w:hAnsi="Verdana"/>
          <w:color w:val="4682B4"/>
          <w:sz w:val="18"/>
          <w:szCs w:val="18"/>
        </w:rPr>
        <w:t>условно первоначальной</w:t>
      </w:r>
      <w:r>
        <w:rPr>
          <w:rFonts w:ascii="Verdana" w:hAnsi="Verdana"/>
          <w:color w:val="000000"/>
          <w:sz w:val="18"/>
          <w:szCs w:val="18"/>
        </w:rPr>
        <w:t>» стоимостью. Для оценки</w:t>
      </w:r>
      <w:r>
        <w:rPr>
          <w:rStyle w:val="WW8Num2z0"/>
          <w:rFonts w:ascii="Verdana" w:hAnsi="Verdana"/>
          <w:color w:val="000000"/>
          <w:sz w:val="18"/>
          <w:szCs w:val="18"/>
        </w:rPr>
        <w:t> </w:t>
      </w:r>
      <w:r>
        <w:rPr>
          <w:rStyle w:val="WW8Num3z0"/>
          <w:rFonts w:ascii="Verdana" w:hAnsi="Verdana"/>
          <w:color w:val="4682B4"/>
          <w:sz w:val="18"/>
          <w:szCs w:val="18"/>
        </w:rPr>
        <w:t>ликвидационной</w:t>
      </w:r>
      <w:r>
        <w:rPr>
          <w:rStyle w:val="WW8Num2z0"/>
          <w:rFonts w:ascii="Verdana" w:hAnsi="Verdana"/>
          <w:color w:val="000000"/>
          <w:sz w:val="18"/>
          <w:szCs w:val="18"/>
        </w:rPr>
        <w:t> </w:t>
      </w:r>
      <w:r>
        <w:rPr>
          <w:rFonts w:ascii="Verdana" w:hAnsi="Verdana"/>
          <w:color w:val="000000"/>
          <w:sz w:val="18"/>
          <w:szCs w:val="18"/>
        </w:rPr>
        <w:t>и амортизируемой стоимости в организации необходимо продумать политику</w:t>
      </w:r>
      <w:r>
        <w:rPr>
          <w:rStyle w:val="WW8Num2z0"/>
          <w:rFonts w:ascii="Verdana" w:hAnsi="Verdana"/>
          <w:color w:val="000000"/>
          <w:sz w:val="18"/>
          <w:szCs w:val="18"/>
        </w:rPr>
        <w:t> </w:t>
      </w:r>
      <w:r>
        <w:rPr>
          <w:rStyle w:val="WW8Num3z0"/>
          <w:rFonts w:ascii="Verdana" w:hAnsi="Verdana"/>
          <w:color w:val="4682B4"/>
          <w:sz w:val="18"/>
          <w:szCs w:val="18"/>
        </w:rPr>
        <w:t>обновления</w:t>
      </w:r>
      <w:r>
        <w:rPr>
          <w:rStyle w:val="WW8Num2z0"/>
          <w:rFonts w:ascii="Verdana" w:hAnsi="Verdana"/>
          <w:color w:val="000000"/>
          <w:sz w:val="18"/>
          <w:szCs w:val="18"/>
        </w:rPr>
        <w:t> </w:t>
      </w:r>
      <w:r>
        <w:rPr>
          <w:rFonts w:ascii="Verdana" w:hAnsi="Verdana"/>
          <w:color w:val="000000"/>
          <w:sz w:val="18"/>
          <w:szCs w:val="18"/>
        </w:rPr>
        <w:t>основных средств.</w:t>
      </w:r>
    </w:p>
    <w:p w14:paraId="3A7588E8" w14:textId="77777777" w:rsidR="00AC4E54" w:rsidRDefault="00AC4E54" w:rsidP="00AC4E54">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14. Проведение перечисленных выше мероприятий приведет к изменению</w:t>
      </w:r>
      <w:r>
        <w:rPr>
          <w:rStyle w:val="WW8Num2z0"/>
          <w:rFonts w:ascii="Verdana" w:hAnsi="Verdana"/>
          <w:color w:val="000000"/>
          <w:sz w:val="18"/>
          <w:szCs w:val="18"/>
        </w:rPr>
        <w:t> </w:t>
      </w:r>
      <w:r>
        <w:rPr>
          <w:rStyle w:val="WW8Num3z0"/>
          <w:rFonts w:ascii="Verdana" w:hAnsi="Verdana"/>
          <w:color w:val="4682B4"/>
          <w:sz w:val="18"/>
          <w:szCs w:val="18"/>
        </w:rPr>
        <w:t>чистых</w:t>
      </w:r>
      <w:r>
        <w:rPr>
          <w:rStyle w:val="WW8Num2z0"/>
          <w:rFonts w:ascii="Verdana" w:hAnsi="Verdana"/>
          <w:color w:val="000000"/>
          <w:sz w:val="18"/>
          <w:szCs w:val="18"/>
        </w:rPr>
        <w:t> </w:t>
      </w:r>
      <w:r>
        <w:rPr>
          <w:rFonts w:ascii="Verdana" w:hAnsi="Verdana"/>
          <w:color w:val="000000"/>
          <w:sz w:val="18"/>
          <w:szCs w:val="18"/>
        </w:rPr>
        <w:t>активов организации, которые будут отличаться от величины</w:t>
      </w:r>
      <w:r>
        <w:rPr>
          <w:rStyle w:val="WW8Num2z0"/>
          <w:rFonts w:ascii="Verdana" w:hAnsi="Verdana"/>
          <w:color w:val="000000"/>
          <w:sz w:val="18"/>
          <w:szCs w:val="18"/>
        </w:rPr>
        <w:t> </w:t>
      </w:r>
      <w:r>
        <w:rPr>
          <w:rStyle w:val="WW8Num3z0"/>
          <w:rFonts w:ascii="Verdana" w:hAnsi="Verdana"/>
          <w:color w:val="4682B4"/>
          <w:sz w:val="18"/>
          <w:szCs w:val="18"/>
        </w:rPr>
        <w:t>капиталов</w:t>
      </w:r>
      <w:r>
        <w:rPr>
          <w:rStyle w:val="WW8Num2z0"/>
          <w:rFonts w:ascii="Verdana" w:hAnsi="Verdana"/>
          <w:color w:val="000000"/>
          <w:sz w:val="18"/>
          <w:szCs w:val="18"/>
        </w:rPr>
        <w:t> </w:t>
      </w:r>
      <w:r>
        <w:rPr>
          <w:rFonts w:ascii="Verdana" w:hAnsi="Verdana"/>
          <w:color w:val="000000"/>
          <w:sz w:val="18"/>
          <w:szCs w:val="18"/>
        </w:rPr>
        <w:t>и резервов, сформированных в соответствии с российским законодательством. В соответствии МСФО эту разницу нужно отразить в составе</w:t>
      </w:r>
      <w:r>
        <w:rPr>
          <w:rStyle w:val="WW8Num2z0"/>
          <w:rFonts w:ascii="Verdana" w:hAnsi="Verdana"/>
          <w:color w:val="000000"/>
          <w:sz w:val="18"/>
          <w:szCs w:val="18"/>
        </w:rPr>
        <w:t> </w:t>
      </w:r>
      <w:r>
        <w:rPr>
          <w:rStyle w:val="WW8Num3z0"/>
          <w:rFonts w:ascii="Verdana" w:hAnsi="Verdana"/>
          <w:color w:val="4682B4"/>
          <w:sz w:val="18"/>
          <w:szCs w:val="18"/>
        </w:rPr>
        <w:t>нераспределенной</w:t>
      </w:r>
      <w:r>
        <w:rPr>
          <w:rStyle w:val="WW8Num2z0"/>
          <w:rFonts w:ascii="Verdana" w:hAnsi="Verdana"/>
          <w:color w:val="000000"/>
          <w:sz w:val="18"/>
          <w:szCs w:val="18"/>
        </w:rPr>
        <w:t> </w:t>
      </w:r>
      <w:r>
        <w:rPr>
          <w:rFonts w:ascii="Verdana" w:hAnsi="Verdana"/>
          <w:color w:val="000000"/>
          <w:sz w:val="18"/>
          <w:szCs w:val="18"/>
        </w:rPr>
        <w:t>прибыли. Мы предлагаем ввести</w:t>
      </w:r>
      <w:r>
        <w:rPr>
          <w:rStyle w:val="WW8Num2z0"/>
          <w:rFonts w:ascii="Verdana" w:hAnsi="Verdana"/>
          <w:color w:val="000000"/>
          <w:sz w:val="18"/>
          <w:szCs w:val="18"/>
        </w:rPr>
        <w:t> </w:t>
      </w:r>
      <w:r>
        <w:rPr>
          <w:rStyle w:val="WW8Num3z0"/>
          <w:rFonts w:ascii="Verdana" w:hAnsi="Verdana"/>
          <w:color w:val="4682B4"/>
          <w:sz w:val="18"/>
          <w:szCs w:val="18"/>
        </w:rPr>
        <w:t>субсчет</w:t>
      </w:r>
      <w:r>
        <w:rPr>
          <w:rStyle w:val="WW8Num2z0"/>
          <w:rFonts w:ascii="Verdana" w:hAnsi="Verdana"/>
          <w:color w:val="000000"/>
          <w:sz w:val="18"/>
          <w:szCs w:val="18"/>
        </w:rPr>
        <w:t> </w:t>
      </w:r>
      <w:r>
        <w:rPr>
          <w:rFonts w:ascii="Verdana" w:hAnsi="Verdana"/>
          <w:color w:val="000000"/>
          <w:sz w:val="18"/>
          <w:szCs w:val="18"/>
        </w:rPr>
        <w:t>«</w:t>
      </w:r>
      <w:r>
        <w:rPr>
          <w:rStyle w:val="WW8Num3z0"/>
          <w:rFonts w:ascii="Verdana" w:hAnsi="Verdana"/>
          <w:color w:val="4682B4"/>
          <w:sz w:val="18"/>
          <w:szCs w:val="18"/>
        </w:rPr>
        <w:t>Корректировки по МСФО</w:t>
      </w:r>
      <w:r>
        <w:rPr>
          <w:rFonts w:ascii="Verdana" w:hAnsi="Verdana"/>
          <w:color w:val="000000"/>
          <w:sz w:val="18"/>
          <w:szCs w:val="18"/>
        </w:rPr>
        <w:t>» и в первом</w:t>
      </w:r>
      <w:r>
        <w:rPr>
          <w:rStyle w:val="WW8Num2z0"/>
          <w:rFonts w:ascii="Verdana" w:hAnsi="Verdana"/>
          <w:color w:val="000000"/>
          <w:sz w:val="18"/>
          <w:szCs w:val="18"/>
        </w:rPr>
        <w:t> </w:t>
      </w:r>
      <w:r>
        <w:rPr>
          <w:rStyle w:val="WW8Num3z0"/>
          <w:rFonts w:ascii="Verdana" w:hAnsi="Verdana"/>
          <w:color w:val="4682B4"/>
          <w:sz w:val="18"/>
          <w:szCs w:val="18"/>
        </w:rPr>
        <w:t>балансе</w:t>
      </w:r>
      <w:r>
        <w:rPr>
          <w:rStyle w:val="WW8Num2z0"/>
          <w:rFonts w:ascii="Verdana" w:hAnsi="Verdana"/>
          <w:color w:val="000000"/>
          <w:sz w:val="18"/>
          <w:szCs w:val="18"/>
        </w:rPr>
        <w:t> </w:t>
      </w:r>
      <w:r>
        <w:rPr>
          <w:rFonts w:ascii="Verdana" w:hAnsi="Verdana"/>
          <w:color w:val="000000"/>
          <w:sz w:val="18"/>
          <w:szCs w:val="18"/>
        </w:rPr>
        <w:t>по МСФО ввести в разделе «</w:t>
      </w:r>
      <w:r>
        <w:rPr>
          <w:rStyle w:val="WW8Num3z0"/>
          <w:rFonts w:ascii="Verdana" w:hAnsi="Verdana"/>
          <w:color w:val="4682B4"/>
          <w:sz w:val="18"/>
          <w:szCs w:val="18"/>
        </w:rPr>
        <w:t>Капитал</w:t>
      </w:r>
      <w:r>
        <w:rPr>
          <w:rStyle w:val="WW8Num2z0"/>
          <w:rFonts w:ascii="Verdana" w:hAnsi="Verdana"/>
          <w:color w:val="000000"/>
          <w:sz w:val="18"/>
          <w:szCs w:val="18"/>
        </w:rPr>
        <w:t> </w:t>
      </w:r>
      <w:r>
        <w:rPr>
          <w:rFonts w:ascii="Verdana" w:hAnsi="Verdana"/>
          <w:color w:val="000000"/>
          <w:sz w:val="18"/>
          <w:szCs w:val="18"/>
        </w:rPr>
        <w:t>и резервы» после строки «</w:t>
      </w:r>
      <w:r>
        <w:rPr>
          <w:rStyle w:val="WW8Num3z0"/>
          <w:rFonts w:ascii="Verdana" w:hAnsi="Verdana"/>
          <w:color w:val="4682B4"/>
          <w:sz w:val="18"/>
          <w:szCs w:val="18"/>
        </w:rPr>
        <w:t>Нераспределенная</w:t>
      </w:r>
      <w:r>
        <w:rPr>
          <w:rStyle w:val="WW8Num2z0"/>
          <w:rFonts w:ascii="Verdana" w:hAnsi="Verdana"/>
          <w:color w:val="000000"/>
          <w:sz w:val="18"/>
          <w:szCs w:val="18"/>
        </w:rPr>
        <w:t> </w:t>
      </w:r>
      <w:r>
        <w:rPr>
          <w:rFonts w:ascii="Verdana" w:hAnsi="Verdana"/>
          <w:color w:val="000000"/>
          <w:sz w:val="18"/>
          <w:szCs w:val="18"/>
        </w:rPr>
        <w:t>прибыль (непокрытый убыток)» дополнительную строку «Корректировки по МСФО «+», «-» ».</w:t>
      </w:r>
    </w:p>
    <w:p w14:paraId="4A121255" w14:textId="77777777" w:rsidR="00AC4E54" w:rsidRDefault="00AC4E54" w:rsidP="00AC4E54">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15. МСФО не регламентируют и не предписывают определенную структуру плана счетов, отсутствует также и понятие «</w:t>
      </w:r>
      <w:r>
        <w:rPr>
          <w:rStyle w:val="WW8Num3z0"/>
          <w:rFonts w:ascii="Verdana" w:hAnsi="Verdana"/>
          <w:color w:val="4682B4"/>
          <w:sz w:val="18"/>
          <w:szCs w:val="18"/>
        </w:rPr>
        <w:t>синтетический счет</w:t>
      </w:r>
      <w:r>
        <w:rPr>
          <w:rFonts w:ascii="Verdana" w:hAnsi="Verdana"/>
          <w:color w:val="000000"/>
          <w:sz w:val="18"/>
          <w:szCs w:val="18"/>
        </w:rPr>
        <w:t>». Организация может разрабатывать и использовать любой удобный для нее план счетов. Общие бухгалтерские принципы построения плана счетов включают: международные принципы оценки средств и источников, разделение</w:t>
      </w:r>
      <w:r>
        <w:rPr>
          <w:rStyle w:val="WW8Num2z0"/>
          <w:rFonts w:ascii="Verdana" w:hAnsi="Verdana"/>
          <w:color w:val="000000"/>
          <w:sz w:val="18"/>
          <w:szCs w:val="18"/>
        </w:rPr>
        <w:t> </w:t>
      </w:r>
      <w:r>
        <w:rPr>
          <w:rStyle w:val="WW8Num3z0"/>
          <w:rFonts w:ascii="Verdana" w:hAnsi="Verdana"/>
          <w:color w:val="4682B4"/>
          <w:sz w:val="18"/>
          <w:szCs w:val="18"/>
        </w:rPr>
        <w:t>бухгалтерских</w:t>
      </w:r>
      <w:r>
        <w:rPr>
          <w:rStyle w:val="WW8Num2z0"/>
          <w:rFonts w:ascii="Verdana" w:hAnsi="Verdana"/>
          <w:color w:val="000000"/>
          <w:sz w:val="18"/>
          <w:szCs w:val="18"/>
        </w:rPr>
        <w:t> </w:t>
      </w:r>
      <w:r>
        <w:rPr>
          <w:rFonts w:ascii="Verdana" w:hAnsi="Verdana"/>
          <w:color w:val="000000"/>
          <w:sz w:val="18"/>
          <w:szCs w:val="18"/>
        </w:rPr>
        <w:t>периодов, постоянство используемых методов; четкое выделение в плане счетов 5 классов (активы,</w:t>
      </w:r>
      <w:r>
        <w:rPr>
          <w:rStyle w:val="WW8Num2z0"/>
          <w:rFonts w:ascii="Verdana" w:hAnsi="Verdana"/>
          <w:color w:val="000000"/>
          <w:sz w:val="18"/>
          <w:szCs w:val="18"/>
        </w:rPr>
        <w:t> </w:t>
      </w:r>
      <w:r>
        <w:rPr>
          <w:rStyle w:val="WW8Num3z0"/>
          <w:rFonts w:ascii="Verdana" w:hAnsi="Verdana"/>
          <w:color w:val="4682B4"/>
          <w:sz w:val="18"/>
          <w:szCs w:val="18"/>
        </w:rPr>
        <w:t>обязательства</w:t>
      </w:r>
      <w:r>
        <w:rPr>
          <w:rFonts w:ascii="Verdana" w:hAnsi="Verdana"/>
          <w:color w:val="000000"/>
          <w:sz w:val="18"/>
          <w:szCs w:val="18"/>
        </w:rPr>
        <w:t>, собственный капитал, доходы, расходы), позволяющих составлять</w:t>
      </w:r>
      <w:r>
        <w:rPr>
          <w:rStyle w:val="WW8Num2z0"/>
          <w:rFonts w:ascii="Verdana" w:hAnsi="Verdana"/>
          <w:color w:val="000000"/>
          <w:sz w:val="18"/>
          <w:szCs w:val="18"/>
        </w:rPr>
        <w:t> </w:t>
      </w:r>
      <w:r>
        <w:rPr>
          <w:rStyle w:val="WW8Num3z0"/>
          <w:rFonts w:ascii="Verdana" w:hAnsi="Verdana"/>
          <w:color w:val="4682B4"/>
          <w:sz w:val="18"/>
          <w:szCs w:val="18"/>
        </w:rPr>
        <w:t>бухгалтерский</w:t>
      </w:r>
      <w:r>
        <w:rPr>
          <w:rStyle w:val="WW8Num2z0"/>
          <w:rFonts w:ascii="Verdana" w:hAnsi="Verdana"/>
          <w:color w:val="000000"/>
          <w:sz w:val="18"/>
          <w:szCs w:val="18"/>
        </w:rPr>
        <w:t> </w:t>
      </w:r>
      <w:r>
        <w:rPr>
          <w:rFonts w:ascii="Verdana" w:hAnsi="Verdana"/>
          <w:color w:val="000000"/>
          <w:sz w:val="18"/>
          <w:szCs w:val="18"/>
        </w:rPr>
        <w:t>баланс. В связи с отсутствием понятия «</w:t>
      </w:r>
      <w:r>
        <w:rPr>
          <w:rStyle w:val="WW8Num3z0"/>
          <w:rFonts w:ascii="Verdana" w:hAnsi="Verdana"/>
          <w:color w:val="4682B4"/>
          <w:sz w:val="18"/>
          <w:szCs w:val="18"/>
        </w:rPr>
        <w:t>синтетический счет</w:t>
      </w:r>
      <w:r>
        <w:rPr>
          <w:rFonts w:ascii="Verdana" w:hAnsi="Verdana"/>
          <w:color w:val="000000"/>
          <w:sz w:val="18"/>
          <w:szCs w:val="18"/>
        </w:rPr>
        <w:t>» считаем, что более рационально, если одному российскому счету будут соответствовать несколько счетов, используемых при учете по МСФО.</w:t>
      </w:r>
    </w:p>
    <w:p w14:paraId="32562FDB" w14:textId="77777777" w:rsidR="00AC4E54" w:rsidRDefault="00AC4E54" w:rsidP="00AC4E54">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16. Нами предложены сопряженные модели рабочего плана счетов по учету основных средств и документооборота. Ядром модели документооборота является график документооборота, рационализирующий формы и перечень документов, а также систему контроля за их движением. Оптимизацию документооборота мы предлагаем осуществить с помощью матричной модели информационных связей по учету основных средств между первичной документацией</w:t>
      </w:r>
      <w:r>
        <w:rPr>
          <w:rStyle w:val="WW8Num3z0"/>
          <w:rFonts w:ascii="Verdana" w:hAnsi="Verdana"/>
          <w:color w:val="4682B4"/>
          <w:sz w:val="18"/>
          <w:szCs w:val="18"/>
        </w:rPr>
        <w:t>подразделений</w:t>
      </w:r>
      <w:r>
        <w:rPr>
          <w:rStyle w:val="WW8Num2z0"/>
          <w:rFonts w:ascii="Verdana" w:hAnsi="Verdana"/>
          <w:color w:val="000000"/>
          <w:sz w:val="18"/>
          <w:szCs w:val="18"/>
        </w:rPr>
        <w:t> </w:t>
      </w:r>
      <w:r>
        <w:rPr>
          <w:rFonts w:ascii="Verdana" w:hAnsi="Verdana"/>
          <w:color w:val="000000"/>
          <w:sz w:val="18"/>
          <w:szCs w:val="18"/>
        </w:rPr>
        <w:t>организации и финансовой отчетностью всей организации.</w:t>
      </w:r>
    </w:p>
    <w:p w14:paraId="2F76AA65" w14:textId="77777777" w:rsidR="00AC4E54" w:rsidRDefault="00AC4E54" w:rsidP="00AC4E54">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17. Для</w:t>
      </w:r>
      <w:r>
        <w:rPr>
          <w:rStyle w:val="WW8Num2z0"/>
          <w:rFonts w:ascii="Verdana" w:hAnsi="Verdana"/>
          <w:color w:val="000000"/>
          <w:sz w:val="18"/>
          <w:szCs w:val="18"/>
        </w:rPr>
        <w:t> </w:t>
      </w:r>
      <w:r>
        <w:rPr>
          <w:rStyle w:val="WW8Num3z0"/>
          <w:rFonts w:ascii="Verdana" w:hAnsi="Verdana"/>
          <w:color w:val="4682B4"/>
          <w:sz w:val="18"/>
          <w:szCs w:val="18"/>
        </w:rPr>
        <w:t>минимизации</w:t>
      </w:r>
      <w:r>
        <w:rPr>
          <w:rStyle w:val="WW8Num2z0"/>
          <w:rFonts w:ascii="Verdana" w:hAnsi="Verdana"/>
          <w:color w:val="000000"/>
          <w:sz w:val="18"/>
          <w:szCs w:val="18"/>
        </w:rPr>
        <w:t> </w:t>
      </w:r>
      <w:r>
        <w:rPr>
          <w:rFonts w:ascii="Verdana" w:hAnsi="Verdana"/>
          <w:color w:val="000000"/>
          <w:sz w:val="18"/>
          <w:szCs w:val="18"/>
        </w:rPr>
        <w:t>затрат при подготовке финансовой отчетности при параллельном учете в соответствии МСФО следует применять разработанные нами унифицированные таблицы налоговых</w:t>
      </w:r>
      <w:r>
        <w:rPr>
          <w:rStyle w:val="WW8Num2z0"/>
          <w:rFonts w:ascii="Verdana" w:hAnsi="Verdana"/>
          <w:color w:val="000000"/>
          <w:sz w:val="18"/>
          <w:szCs w:val="18"/>
        </w:rPr>
        <w:t> </w:t>
      </w:r>
      <w:r>
        <w:rPr>
          <w:rStyle w:val="WW8Num3z0"/>
          <w:rFonts w:ascii="Verdana" w:hAnsi="Verdana"/>
          <w:color w:val="4682B4"/>
          <w:sz w:val="18"/>
          <w:szCs w:val="18"/>
        </w:rPr>
        <w:t>платежей</w:t>
      </w:r>
      <w:r>
        <w:rPr>
          <w:rFonts w:ascii="Verdana" w:hAnsi="Verdana"/>
          <w:color w:val="000000"/>
          <w:sz w:val="18"/>
          <w:szCs w:val="18"/>
        </w:rPr>
        <w:t>. Все налоги логично сгруппировать в одной таблице, фиксирующей</w:t>
      </w:r>
      <w:r>
        <w:rPr>
          <w:rStyle w:val="WW8Num2z0"/>
          <w:rFonts w:ascii="Verdana" w:hAnsi="Verdana"/>
          <w:color w:val="000000"/>
          <w:sz w:val="18"/>
          <w:szCs w:val="18"/>
        </w:rPr>
        <w:t> </w:t>
      </w:r>
      <w:r>
        <w:rPr>
          <w:rStyle w:val="WW8Num3z0"/>
          <w:rFonts w:ascii="Verdana" w:hAnsi="Verdana"/>
          <w:color w:val="4682B4"/>
          <w:sz w:val="18"/>
          <w:szCs w:val="18"/>
        </w:rPr>
        <w:t>отчетный</w:t>
      </w:r>
      <w:r>
        <w:rPr>
          <w:rStyle w:val="WW8Num2z0"/>
          <w:rFonts w:ascii="Verdana" w:hAnsi="Verdana"/>
          <w:color w:val="000000"/>
          <w:sz w:val="18"/>
          <w:szCs w:val="18"/>
        </w:rPr>
        <w:t> </w:t>
      </w:r>
      <w:r>
        <w:rPr>
          <w:rFonts w:ascii="Verdana" w:hAnsi="Verdana"/>
          <w:color w:val="000000"/>
          <w:sz w:val="18"/>
          <w:szCs w:val="18"/>
        </w:rPr>
        <w:t>период, наименование налоговой базы и ее суммы за отчетный период,</w:t>
      </w:r>
      <w:r>
        <w:rPr>
          <w:rStyle w:val="WW8Num2z0"/>
          <w:rFonts w:ascii="Verdana" w:hAnsi="Verdana"/>
          <w:color w:val="000000"/>
          <w:sz w:val="18"/>
          <w:szCs w:val="18"/>
        </w:rPr>
        <w:t> </w:t>
      </w:r>
      <w:r>
        <w:rPr>
          <w:rStyle w:val="WW8Num3z0"/>
          <w:rFonts w:ascii="Verdana" w:hAnsi="Verdana"/>
          <w:color w:val="4682B4"/>
          <w:sz w:val="18"/>
          <w:szCs w:val="18"/>
        </w:rPr>
        <w:t>ставку</w:t>
      </w:r>
      <w:r>
        <w:rPr>
          <w:rStyle w:val="WW8Num2z0"/>
          <w:rFonts w:ascii="Verdana" w:hAnsi="Verdana"/>
          <w:color w:val="000000"/>
          <w:sz w:val="18"/>
          <w:szCs w:val="18"/>
        </w:rPr>
        <w:t> </w:t>
      </w:r>
      <w:r>
        <w:rPr>
          <w:rFonts w:ascii="Verdana" w:hAnsi="Verdana"/>
          <w:color w:val="000000"/>
          <w:sz w:val="18"/>
          <w:szCs w:val="18"/>
        </w:rPr>
        <w:t>и сумму налогов, а также бухгалтерские</w:t>
      </w:r>
      <w:r>
        <w:rPr>
          <w:rStyle w:val="WW8Num2z0"/>
          <w:rFonts w:ascii="Verdana" w:hAnsi="Verdana"/>
          <w:color w:val="000000"/>
          <w:sz w:val="18"/>
          <w:szCs w:val="18"/>
        </w:rPr>
        <w:t> </w:t>
      </w:r>
      <w:r>
        <w:rPr>
          <w:rStyle w:val="WW8Num3z0"/>
          <w:rFonts w:ascii="Verdana" w:hAnsi="Verdana"/>
          <w:color w:val="4682B4"/>
          <w:sz w:val="18"/>
          <w:szCs w:val="18"/>
        </w:rPr>
        <w:t>проводки</w:t>
      </w:r>
      <w:r>
        <w:rPr>
          <w:rStyle w:val="WW8Num2z0"/>
          <w:rFonts w:ascii="Verdana" w:hAnsi="Verdana"/>
          <w:color w:val="000000"/>
          <w:sz w:val="18"/>
          <w:szCs w:val="18"/>
        </w:rPr>
        <w:t> </w:t>
      </w:r>
      <w:r>
        <w:rPr>
          <w:rFonts w:ascii="Verdana" w:hAnsi="Verdana"/>
          <w:color w:val="000000"/>
          <w:sz w:val="18"/>
          <w:szCs w:val="18"/>
        </w:rPr>
        <w:t>по дебету и кредиту соответствующих счетов. Такое отражение налоговых платежей позволит контролировать правильность и точность налоговых</w:t>
      </w:r>
      <w:r>
        <w:rPr>
          <w:rStyle w:val="WW8Num2z0"/>
          <w:rFonts w:ascii="Verdana" w:hAnsi="Verdana"/>
          <w:color w:val="000000"/>
          <w:sz w:val="18"/>
          <w:szCs w:val="18"/>
        </w:rPr>
        <w:t> </w:t>
      </w:r>
      <w:r>
        <w:rPr>
          <w:rStyle w:val="WW8Num3z0"/>
          <w:rFonts w:ascii="Verdana" w:hAnsi="Verdana"/>
          <w:color w:val="4682B4"/>
          <w:sz w:val="18"/>
          <w:szCs w:val="18"/>
        </w:rPr>
        <w:t>начислений</w:t>
      </w:r>
      <w:r>
        <w:rPr>
          <w:rStyle w:val="WW8Num2z0"/>
          <w:rFonts w:ascii="Verdana" w:hAnsi="Verdana"/>
          <w:color w:val="000000"/>
          <w:sz w:val="18"/>
          <w:szCs w:val="18"/>
        </w:rPr>
        <w:t> </w:t>
      </w:r>
      <w:r>
        <w:rPr>
          <w:rFonts w:ascii="Verdana" w:hAnsi="Verdana"/>
          <w:color w:val="000000"/>
          <w:sz w:val="18"/>
          <w:szCs w:val="18"/>
        </w:rPr>
        <w:t>и их отнесение на счета.</w:t>
      </w:r>
    </w:p>
    <w:p w14:paraId="7673A341" w14:textId="77777777" w:rsidR="00AC4E54" w:rsidRDefault="00AC4E54" w:rsidP="00AC4E54">
      <w:pPr>
        <w:pStyle w:val="20"/>
        <w:spacing w:before="0" w:after="0" w:line="216" w:lineRule="atLeast"/>
        <w:rPr>
          <w:rFonts w:ascii="Verdana" w:hAnsi="Verdana"/>
          <w:color w:val="535353"/>
          <w:sz w:val="22"/>
          <w:szCs w:val="22"/>
        </w:rPr>
      </w:pPr>
      <w:r>
        <w:rPr>
          <w:rFonts w:ascii="Verdana" w:hAnsi="Verdana"/>
          <w:color w:val="535353"/>
          <w:sz w:val="22"/>
          <w:szCs w:val="22"/>
        </w:rPr>
        <w:t>Список литературы диссертационного исследования </w:t>
      </w:r>
      <w:r>
        <w:rPr>
          <w:rStyle w:val="WW8Num1z0"/>
          <w:rFonts w:ascii="Verdana" w:hAnsi="Verdana"/>
          <w:b w:val="0"/>
          <w:bCs w:val="0"/>
          <w:color w:val="535353"/>
          <w:sz w:val="15"/>
          <w:szCs w:val="15"/>
        </w:rPr>
        <w:t>кандидат экономических наук Черминская, Любовь Григорьевна, 2007 год</w:t>
      </w:r>
    </w:p>
    <w:p w14:paraId="4D4AE827" w14:textId="77777777" w:rsidR="00AC4E54" w:rsidRDefault="00AC4E54" w:rsidP="00AC4E5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w:t>
      </w:r>
      <w:r>
        <w:rPr>
          <w:rStyle w:val="WW8Num2z0"/>
          <w:rFonts w:ascii="Verdana" w:hAnsi="Verdana"/>
          <w:color w:val="000000"/>
          <w:sz w:val="18"/>
          <w:szCs w:val="18"/>
        </w:rPr>
        <w:t> </w:t>
      </w:r>
      <w:r>
        <w:rPr>
          <w:rStyle w:val="WW8Num3z0"/>
          <w:rFonts w:ascii="Verdana" w:hAnsi="Verdana"/>
          <w:color w:val="4682B4"/>
          <w:sz w:val="18"/>
          <w:szCs w:val="18"/>
        </w:rPr>
        <w:t>Аверчев</w:t>
      </w:r>
      <w:r>
        <w:rPr>
          <w:rStyle w:val="WW8Num2z0"/>
          <w:rFonts w:ascii="Verdana" w:hAnsi="Verdana"/>
          <w:color w:val="000000"/>
          <w:sz w:val="18"/>
          <w:szCs w:val="18"/>
        </w:rPr>
        <w:t> </w:t>
      </w:r>
      <w:r>
        <w:rPr>
          <w:rFonts w:ascii="Verdana" w:hAnsi="Verdana"/>
          <w:color w:val="000000"/>
          <w:sz w:val="18"/>
          <w:szCs w:val="18"/>
        </w:rPr>
        <w:t>И. Подготовка международной финансовой</w:t>
      </w:r>
      <w:r>
        <w:rPr>
          <w:rStyle w:val="WW8Num2z0"/>
          <w:rFonts w:ascii="Verdana" w:hAnsi="Verdana"/>
          <w:color w:val="000000"/>
          <w:sz w:val="18"/>
          <w:szCs w:val="18"/>
        </w:rPr>
        <w:t> </w:t>
      </w:r>
      <w:r>
        <w:rPr>
          <w:rStyle w:val="WW8Num3z0"/>
          <w:rFonts w:ascii="Verdana" w:hAnsi="Verdana"/>
          <w:color w:val="4682B4"/>
          <w:sz w:val="18"/>
          <w:szCs w:val="18"/>
        </w:rPr>
        <w:t>отчетности</w:t>
      </w:r>
      <w:r>
        <w:rPr>
          <w:rStyle w:val="WW8Num2z0"/>
          <w:rFonts w:ascii="Verdana" w:hAnsi="Verdana"/>
          <w:color w:val="000000"/>
          <w:sz w:val="18"/>
          <w:szCs w:val="18"/>
        </w:rPr>
        <w:t> </w:t>
      </w:r>
      <w:r>
        <w:rPr>
          <w:rFonts w:ascii="Verdana" w:hAnsi="Verdana"/>
          <w:color w:val="000000"/>
          <w:sz w:val="18"/>
          <w:szCs w:val="18"/>
        </w:rPr>
        <w:t>российскими предприятиями и банками / И. Аверчев. М. : Вершина, 2005. -680 с.</w:t>
      </w:r>
    </w:p>
    <w:p w14:paraId="4DB8FD9A" w14:textId="77777777" w:rsidR="00AC4E54" w:rsidRDefault="00AC4E54" w:rsidP="00AC4E5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 Аверчев И. Типичные ошибки при подготовке международной отчетности / И. Аверчев // Налоговый учет для</w:t>
      </w:r>
      <w:r>
        <w:rPr>
          <w:rStyle w:val="WW8Num2z0"/>
          <w:rFonts w:ascii="Verdana" w:hAnsi="Verdana"/>
          <w:color w:val="000000"/>
          <w:sz w:val="18"/>
          <w:szCs w:val="18"/>
        </w:rPr>
        <w:t> </w:t>
      </w:r>
      <w:r>
        <w:rPr>
          <w:rStyle w:val="WW8Num3z0"/>
          <w:rFonts w:ascii="Verdana" w:hAnsi="Verdana"/>
          <w:color w:val="4682B4"/>
          <w:sz w:val="18"/>
          <w:szCs w:val="18"/>
        </w:rPr>
        <w:t>бухгалтера</w:t>
      </w:r>
      <w:r>
        <w:rPr>
          <w:rFonts w:ascii="Verdana" w:hAnsi="Verdana"/>
          <w:color w:val="000000"/>
          <w:sz w:val="18"/>
          <w:szCs w:val="18"/>
        </w:rPr>
        <w:t>. 2006. - № 1,2.</w:t>
      </w:r>
    </w:p>
    <w:p w14:paraId="4CE5EA31" w14:textId="77777777" w:rsidR="00AC4E54" w:rsidRDefault="00AC4E54" w:rsidP="00AC4E5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w:t>
      </w:r>
      <w:r>
        <w:rPr>
          <w:rStyle w:val="WW8Num2z0"/>
          <w:rFonts w:ascii="Verdana" w:hAnsi="Verdana"/>
          <w:color w:val="000000"/>
          <w:sz w:val="18"/>
          <w:szCs w:val="18"/>
        </w:rPr>
        <w:t> </w:t>
      </w:r>
      <w:r>
        <w:rPr>
          <w:rStyle w:val="WW8Num3z0"/>
          <w:rFonts w:ascii="Verdana" w:hAnsi="Verdana"/>
          <w:color w:val="4682B4"/>
          <w:sz w:val="18"/>
          <w:szCs w:val="18"/>
        </w:rPr>
        <w:t>Александер</w:t>
      </w:r>
      <w:r>
        <w:rPr>
          <w:rStyle w:val="WW8Num2z0"/>
          <w:rFonts w:ascii="Verdana" w:hAnsi="Verdana"/>
          <w:color w:val="000000"/>
          <w:sz w:val="18"/>
          <w:szCs w:val="18"/>
        </w:rPr>
        <w:t> </w:t>
      </w:r>
      <w:r>
        <w:rPr>
          <w:rFonts w:ascii="Verdana" w:hAnsi="Verdana"/>
          <w:color w:val="000000"/>
          <w:sz w:val="18"/>
          <w:szCs w:val="18"/>
        </w:rPr>
        <w:t>Д. Международные стандарты финансовой отчетности : от теории к практике : ( пер. с англ.) / Д. Александер, А. Бриттон, Э.</w:t>
      </w:r>
      <w:r>
        <w:rPr>
          <w:rStyle w:val="WW8Num2z0"/>
          <w:rFonts w:ascii="Verdana" w:hAnsi="Verdana"/>
          <w:color w:val="000000"/>
          <w:sz w:val="18"/>
          <w:szCs w:val="18"/>
        </w:rPr>
        <w:t> </w:t>
      </w:r>
      <w:r>
        <w:rPr>
          <w:rStyle w:val="WW8Num3z0"/>
          <w:rFonts w:ascii="Verdana" w:hAnsi="Verdana"/>
          <w:color w:val="4682B4"/>
          <w:sz w:val="18"/>
          <w:szCs w:val="18"/>
        </w:rPr>
        <w:t>Йориссен</w:t>
      </w:r>
      <w:r>
        <w:rPr>
          <w:rFonts w:ascii="Verdana" w:hAnsi="Verdana"/>
          <w:color w:val="000000"/>
          <w:sz w:val="18"/>
          <w:szCs w:val="18"/>
        </w:rPr>
        <w:t>. -М. : Вершина, 2005.-888 с.</w:t>
      </w:r>
    </w:p>
    <w:p w14:paraId="2B562D33" w14:textId="77777777" w:rsidR="00AC4E54" w:rsidRDefault="00AC4E54" w:rsidP="00AC4E5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w:t>
      </w:r>
      <w:r>
        <w:rPr>
          <w:rStyle w:val="WW8Num2z0"/>
          <w:rFonts w:ascii="Verdana" w:hAnsi="Verdana"/>
          <w:color w:val="000000"/>
          <w:sz w:val="18"/>
          <w:szCs w:val="18"/>
        </w:rPr>
        <w:t> </w:t>
      </w:r>
      <w:r>
        <w:rPr>
          <w:rStyle w:val="WW8Num3z0"/>
          <w:rFonts w:ascii="Verdana" w:hAnsi="Verdana"/>
          <w:color w:val="4682B4"/>
          <w:sz w:val="18"/>
          <w:szCs w:val="18"/>
        </w:rPr>
        <w:t>Ануфриев</w:t>
      </w:r>
      <w:r>
        <w:rPr>
          <w:rStyle w:val="WW8Num2z0"/>
          <w:rFonts w:ascii="Verdana" w:hAnsi="Verdana"/>
          <w:color w:val="000000"/>
          <w:sz w:val="18"/>
          <w:szCs w:val="18"/>
        </w:rPr>
        <w:t> </w:t>
      </w:r>
      <w:r>
        <w:rPr>
          <w:rFonts w:ascii="Verdana" w:hAnsi="Verdana"/>
          <w:color w:val="000000"/>
          <w:sz w:val="18"/>
          <w:szCs w:val="18"/>
        </w:rPr>
        <w:t>В. Е. О реформировании российской системы</w:t>
      </w:r>
      <w:r>
        <w:rPr>
          <w:rStyle w:val="WW8Num2z0"/>
          <w:rFonts w:ascii="Verdana" w:hAnsi="Verdana"/>
          <w:color w:val="000000"/>
          <w:sz w:val="18"/>
          <w:szCs w:val="18"/>
        </w:rPr>
        <w:t> </w:t>
      </w:r>
      <w:r>
        <w:rPr>
          <w:rStyle w:val="WW8Num3z0"/>
          <w:rFonts w:ascii="Verdana" w:hAnsi="Verdana"/>
          <w:color w:val="4682B4"/>
          <w:sz w:val="18"/>
          <w:szCs w:val="18"/>
        </w:rPr>
        <w:t>бухгалтерского</w:t>
      </w:r>
      <w:r>
        <w:rPr>
          <w:rStyle w:val="WW8Num2z0"/>
          <w:rFonts w:ascii="Verdana" w:hAnsi="Verdana"/>
          <w:color w:val="000000"/>
          <w:sz w:val="18"/>
          <w:szCs w:val="18"/>
        </w:rPr>
        <w:t> </w:t>
      </w:r>
      <w:r>
        <w:rPr>
          <w:rFonts w:ascii="Verdana" w:hAnsi="Verdana"/>
          <w:color w:val="000000"/>
          <w:sz w:val="18"/>
          <w:szCs w:val="18"/>
        </w:rPr>
        <w:t>учёта и отчётности / В. Е. Ануфриев //</w:t>
      </w:r>
      <w:r>
        <w:rPr>
          <w:rStyle w:val="WW8Num2z0"/>
          <w:rFonts w:ascii="Verdana" w:hAnsi="Verdana"/>
          <w:color w:val="000000"/>
          <w:sz w:val="18"/>
          <w:szCs w:val="18"/>
        </w:rPr>
        <w:t> </w:t>
      </w:r>
      <w:r>
        <w:rPr>
          <w:rStyle w:val="WW8Num3z0"/>
          <w:rFonts w:ascii="Verdana" w:hAnsi="Verdana"/>
          <w:color w:val="4682B4"/>
          <w:sz w:val="18"/>
          <w:szCs w:val="18"/>
        </w:rPr>
        <w:t>Бухгалтерский</w:t>
      </w:r>
      <w:r>
        <w:rPr>
          <w:rStyle w:val="WW8Num2z0"/>
          <w:rFonts w:ascii="Verdana" w:hAnsi="Verdana"/>
          <w:color w:val="000000"/>
          <w:sz w:val="18"/>
          <w:szCs w:val="18"/>
        </w:rPr>
        <w:t> </w:t>
      </w:r>
      <w:r>
        <w:rPr>
          <w:rFonts w:ascii="Verdana" w:hAnsi="Verdana"/>
          <w:color w:val="000000"/>
          <w:sz w:val="18"/>
          <w:szCs w:val="18"/>
        </w:rPr>
        <w:t>учёт. 1998. - № 8.</w:t>
      </w:r>
    </w:p>
    <w:p w14:paraId="2410B760" w14:textId="77777777" w:rsidR="00AC4E54" w:rsidRDefault="00AC4E54" w:rsidP="00AC4E5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w:t>
      </w:r>
      <w:r>
        <w:rPr>
          <w:rStyle w:val="WW8Num2z0"/>
          <w:rFonts w:ascii="Verdana" w:hAnsi="Verdana"/>
          <w:color w:val="000000"/>
          <w:sz w:val="18"/>
          <w:szCs w:val="18"/>
        </w:rPr>
        <w:t> </w:t>
      </w:r>
      <w:r>
        <w:rPr>
          <w:rStyle w:val="WW8Num3z0"/>
          <w:rFonts w:ascii="Verdana" w:hAnsi="Verdana"/>
          <w:color w:val="4682B4"/>
          <w:sz w:val="18"/>
          <w:szCs w:val="18"/>
        </w:rPr>
        <w:t>Астахов</w:t>
      </w:r>
      <w:r>
        <w:rPr>
          <w:rStyle w:val="WW8Num2z0"/>
          <w:rFonts w:ascii="Verdana" w:hAnsi="Verdana"/>
          <w:color w:val="000000"/>
          <w:sz w:val="18"/>
          <w:szCs w:val="18"/>
        </w:rPr>
        <w:t> </w:t>
      </w:r>
      <w:r>
        <w:rPr>
          <w:rFonts w:ascii="Verdana" w:hAnsi="Verdana"/>
          <w:color w:val="000000"/>
          <w:sz w:val="18"/>
          <w:szCs w:val="18"/>
        </w:rPr>
        <w:t>В. П. Бухгалтерский финансовый учет / В. П. Астахов. М. : Издат. центр «Март», 2005. - 255 с.</w:t>
      </w:r>
    </w:p>
    <w:p w14:paraId="30579A0B" w14:textId="77777777" w:rsidR="00AC4E54" w:rsidRDefault="00AC4E54" w:rsidP="00AC4E5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w:t>
      </w:r>
      <w:r>
        <w:rPr>
          <w:rStyle w:val="WW8Num2z0"/>
          <w:rFonts w:ascii="Verdana" w:hAnsi="Verdana"/>
          <w:color w:val="000000"/>
          <w:sz w:val="18"/>
          <w:szCs w:val="18"/>
        </w:rPr>
        <w:t> </w:t>
      </w:r>
      <w:r>
        <w:rPr>
          <w:rStyle w:val="WW8Num3z0"/>
          <w:rFonts w:ascii="Verdana" w:hAnsi="Verdana"/>
          <w:color w:val="4682B4"/>
          <w:sz w:val="18"/>
          <w:szCs w:val="18"/>
        </w:rPr>
        <w:t>Бабаева</w:t>
      </w:r>
      <w:r>
        <w:rPr>
          <w:rStyle w:val="WW8Num2z0"/>
          <w:rFonts w:ascii="Verdana" w:hAnsi="Verdana"/>
          <w:color w:val="000000"/>
          <w:sz w:val="18"/>
          <w:szCs w:val="18"/>
        </w:rPr>
        <w:t> </w:t>
      </w:r>
      <w:r>
        <w:rPr>
          <w:rFonts w:ascii="Verdana" w:hAnsi="Verdana"/>
          <w:color w:val="000000"/>
          <w:sz w:val="18"/>
          <w:szCs w:val="18"/>
        </w:rPr>
        <w:t>Ю. А. Бухгалтерский финансовый учет : вузовское учеб. пособие / Ю. А. Бабаева. М., 2005. - 156 с</w:t>
      </w:r>
    </w:p>
    <w:p w14:paraId="2BBD6C5E" w14:textId="77777777" w:rsidR="00AC4E54" w:rsidRDefault="00AC4E54" w:rsidP="00AC4E5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w:t>
      </w:r>
      <w:r>
        <w:rPr>
          <w:rStyle w:val="WW8Num2z0"/>
          <w:rFonts w:ascii="Verdana" w:hAnsi="Verdana"/>
          <w:color w:val="000000"/>
          <w:sz w:val="18"/>
          <w:szCs w:val="18"/>
        </w:rPr>
        <w:t> </w:t>
      </w:r>
      <w:r>
        <w:rPr>
          <w:rStyle w:val="WW8Num3z0"/>
          <w:rFonts w:ascii="Verdana" w:hAnsi="Verdana"/>
          <w:color w:val="4682B4"/>
          <w:sz w:val="18"/>
          <w:szCs w:val="18"/>
        </w:rPr>
        <w:t>Бакаев</w:t>
      </w:r>
      <w:r>
        <w:rPr>
          <w:rStyle w:val="WW8Num2z0"/>
          <w:rFonts w:ascii="Verdana" w:hAnsi="Verdana"/>
          <w:color w:val="000000"/>
          <w:sz w:val="18"/>
          <w:szCs w:val="18"/>
        </w:rPr>
        <w:t> </w:t>
      </w:r>
      <w:r>
        <w:rPr>
          <w:rFonts w:ascii="Verdana" w:hAnsi="Verdana"/>
          <w:color w:val="000000"/>
          <w:sz w:val="18"/>
          <w:szCs w:val="18"/>
        </w:rPr>
        <w:t>А. С. Бухгалтерское сообщество и программа</w:t>
      </w:r>
      <w:r>
        <w:rPr>
          <w:rStyle w:val="WW8Num2z0"/>
          <w:rFonts w:ascii="Verdana" w:hAnsi="Verdana"/>
          <w:color w:val="000000"/>
          <w:sz w:val="18"/>
          <w:szCs w:val="18"/>
        </w:rPr>
        <w:t> </w:t>
      </w:r>
      <w:r>
        <w:rPr>
          <w:rStyle w:val="WW8Num3z0"/>
          <w:rFonts w:ascii="Verdana" w:hAnsi="Verdana"/>
          <w:color w:val="4682B4"/>
          <w:sz w:val="18"/>
          <w:szCs w:val="18"/>
        </w:rPr>
        <w:t>реформирования</w:t>
      </w:r>
      <w:r>
        <w:rPr>
          <w:rStyle w:val="WW8Num2z0"/>
          <w:rFonts w:ascii="Verdana" w:hAnsi="Verdana"/>
          <w:color w:val="000000"/>
          <w:sz w:val="18"/>
          <w:szCs w:val="18"/>
        </w:rPr>
        <w:t> </w:t>
      </w:r>
      <w:r>
        <w:rPr>
          <w:rFonts w:ascii="Verdana" w:hAnsi="Verdana"/>
          <w:color w:val="000000"/>
          <w:sz w:val="18"/>
          <w:szCs w:val="18"/>
        </w:rPr>
        <w:t xml:space="preserve">бухгалтерского учёта </w:t>
      </w:r>
      <w:r>
        <w:rPr>
          <w:rFonts w:ascii="Verdana" w:hAnsi="Verdana"/>
          <w:color w:val="000000"/>
          <w:sz w:val="18"/>
          <w:szCs w:val="18"/>
        </w:rPr>
        <w:lastRenderedPageBreak/>
        <w:t>/ А. С. Бакаев // Бухгалтерский учёт. 1998. - № 8.</w:t>
      </w:r>
    </w:p>
    <w:p w14:paraId="1CF319DB" w14:textId="77777777" w:rsidR="00AC4E54" w:rsidRDefault="00AC4E54" w:rsidP="00AC4E5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w:t>
      </w:r>
      <w:r>
        <w:rPr>
          <w:rStyle w:val="WW8Num2z0"/>
          <w:rFonts w:ascii="Verdana" w:hAnsi="Verdana"/>
          <w:color w:val="000000"/>
          <w:sz w:val="18"/>
          <w:szCs w:val="18"/>
        </w:rPr>
        <w:t> </w:t>
      </w:r>
      <w:r>
        <w:rPr>
          <w:rStyle w:val="WW8Num3z0"/>
          <w:rFonts w:ascii="Verdana" w:hAnsi="Verdana"/>
          <w:color w:val="4682B4"/>
          <w:sz w:val="18"/>
          <w:szCs w:val="18"/>
        </w:rPr>
        <w:t>Бакаев</w:t>
      </w:r>
      <w:r>
        <w:rPr>
          <w:rStyle w:val="WW8Num2z0"/>
          <w:rFonts w:ascii="Verdana" w:hAnsi="Verdana"/>
          <w:color w:val="000000"/>
          <w:sz w:val="18"/>
          <w:szCs w:val="18"/>
        </w:rPr>
        <w:t> </w:t>
      </w:r>
      <w:r>
        <w:rPr>
          <w:rFonts w:ascii="Verdana" w:hAnsi="Verdana"/>
          <w:color w:val="000000"/>
          <w:sz w:val="18"/>
          <w:szCs w:val="18"/>
        </w:rPr>
        <w:t>А. С. Комментарии к новому плану счетов бухгалтерского учета / А. С. Бакаев. М.: ИА «ИПБ-БИНФА», 2001. - 122 с</w:t>
      </w:r>
    </w:p>
    <w:p w14:paraId="3533B9E1" w14:textId="77777777" w:rsidR="00AC4E54" w:rsidRDefault="00AC4E54" w:rsidP="00AC4E5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w:t>
      </w:r>
      <w:r>
        <w:rPr>
          <w:rStyle w:val="WW8Num2z0"/>
          <w:rFonts w:ascii="Verdana" w:hAnsi="Verdana"/>
          <w:color w:val="000000"/>
          <w:sz w:val="18"/>
          <w:szCs w:val="18"/>
        </w:rPr>
        <w:t> </w:t>
      </w:r>
      <w:r>
        <w:rPr>
          <w:rStyle w:val="WW8Num3z0"/>
          <w:rFonts w:ascii="Verdana" w:hAnsi="Verdana"/>
          <w:color w:val="4682B4"/>
          <w:sz w:val="18"/>
          <w:szCs w:val="18"/>
        </w:rPr>
        <w:t>Бакаев</w:t>
      </w:r>
      <w:r>
        <w:rPr>
          <w:rStyle w:val="WW8Num2z0"/>
          <w:rFonts w:ascii="Verdana" w:hAnsi="Verdana"/>
          <w:color w:val="000000"/>
          <w:sz w:val="18"/>
          <w:szCs w:val="18"/>
        </w:rPr>
        <w:t> </w:t>
      </w:r>
      <w:r>
        <w:rPr>
          <w:rFonts w:ascii="Verdana" w:hAnsi="Verdana"/>
          <w:color w:val="000000"/>
          <w:sz w:val="18"/>
          <w:szCs w:val="18"/>
        </w:rPr>
        <w:t>А. С. Программа реформирования бухгалтерского учёта : проблемы её выполнения / А. С. Бакаев // Бухгалтерский учёт. 1999. - № 8.</w:t>
      </w:r>
    </w:p>
    <w:p w14:paraId="1C6EC5FB" w14:textId="77777777" w:rsidR="00AC4E54" w:rsidRDefault="00AC4E54" w:rsidP="00AC4E5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w:t>
      </w:r>
      <w:r>
        <w:rPr>
          <w:rStyle w:val="WW8Num2z0"/>
          <w:rFonts w:ascii="Verdana" w:hAnsi="Verdana"/>
          <w:color w:val="000000"/>
          <w:sz w:val="18"/>
          <w:szCs w:val="18"/>
        </w:rPr>
        <w:t> </w:t>
      </w:r>
      <w:r>
        <w:rPr>
          <w:rStyle w:val="WW8Num3z0"/>
          <w:rFonts w:ascii="Verdana" w:hAnsi="Verdana"/>
          <w:color w:val="4682B4"/>
          <w:sz w:val="18"/>
          <w:szCs w:val="18"/>
        </w:rPr>
        <w:t>Бакаев</w:t>
      </w:r>
      <w:r>
        <w:rPr>
          <w:rStyle w:val="WW8Num2z0"/>
          <w:rFonts w:ascii="Verdana" w:hAnsi="Verdana"/>
          <w:color w:val="000000"/>
          <w:sz w:val="18"/>
          <w:szCs w:val="18"/>
        </w:rPr>
        <w:t> </w:t>
      </w:r>
      <w:r>
        <w:rPr>
          <w:rFonts w:ascii="Verdana" w:hAnsi="Verdana"/>
          <w:color w:val="000000"/>
          <w:sz w:val="18"/>
          <w:szCs w:val="18"/>
        </w:rPr>
        <w:t>А. С. Раскрытие информации в</w:t>
      </w:r>
      <w:r>
        <w:rPr>
          <w:rStyle w:val="WW8Num2z0"/>
          <w:rFonts w:ascii="Verdana" w:hAnsi="Verdana"/>
          <w:color w:val="000000"/>
          <w:sz w:val="18"/>
          <w:szCs w:val="18"/>
        </w:rPr>
        <w:t> </w:t>
      </w:r>
      <w:r>
        <w:rPr>
          <w:rStyle w:val="WW8Num3z0"/>
          <w:rFonts w:ascii="Verdana" w:hAnsi="Verdana"/>
          <w:color w:val="4682B4"/>
          <w:sz w:val="18"/>
          <w:szCs w:val="18"/>
        </w:rPr>
        <w:t>бухгалтерской</w:t>
      </w:r>
      <w:r>
        <w:rPr>
          <w:rStyle w:val="WW8Num2z0"/>
          <w:rFonts w:ascii="Verdana" w:hAnsi="Verdana"/>
          <w:color w:val="000000"/>
          <w:sz w:val="18"/>
          <w:szCs w:val="18"/>
        </w:rPr>
        <w:t> </w:t>
      </w:r>
      <w:r>
        <w:rPr>
          <w:rFonts w:ascii="Verdana" w:hAnsi="Verdana"/>
          <w:color w:val="000000"/>
          <w:sz w:val="18"/>
          <w:szCs w:val="18"/>
        </w:rPr>
        <w:t>отчётности / А. С. Бакаев // Бухгалтерский учёт. 2000. - № 7.</w:t>
      </w:r>
    </w:p>
    <w:p w14:paraId="60ADEE78" w14:textId="77777777" w:rsidR="00AC4E54" w:rsidRDefault="00AC4E54" w:rsidP="00AC4E5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w:t>
      </w:r>
      <w:r>
        <w:rPr>
          <w:rStyle w:val="WW8Num2z0"/>
          <w:rFonts w:ascii="Verdana" w:hAnsi="Verdana"/>
          <w:color w:val="000000"/>
          <w:sz w:val="18"/>
          <w:szCs w:val="18"/>
        </w:rPr>
        <w:t> </w:t>
      </w:r>
      <w:r>
        <w:rPr>
          <w:rStyle w:val="WW8Num3z0"/>
          <w:rFonts w:ascii="Verdana" w:hAnsi="Verdana"/>
          <w:color w:val="4682B4"/>
          <w:sz w:val="18"/>
          <w:szCs w:val="18"/>
        </w:rPr>
        <w:t>Бакаев</w:t>
      </w:r>
      <w:r>
        <w:rPr>
          <w:rStyle w:val="WW8Num2z0"/>
          <w:rFonts w:ascii="Verdana" w:hAnsi="Verdana"/>
          <w:color w:val="000000"/>
          <w:sz w:val="18"/>
          <w:szCs w:val="18"/>
        </w:rPr>
        <w:t> </w:t>
      </w:r>
      <w:r>
        <w:rPr>
          <w:rFonts w:ascii="Verdana" w:hAnsi="Verdana"/>
          <w:color w:val="000000"/>
          <w:sz w:val="18"/>
          <w:szCs w:val="18"/>
        </w:rPr>
        <w:t>А. С. Реформа бухгалтерского учета 5 лет реализации правительственной программы / А. С. Бакаев // Финансовая газета. - 2003. -№28.</w:t>
      </w:r>
    </w:p>
    <w:p w14:paraId="0BA26BF5" w14:textId="77777777" w:rsidR="00AC4E54" w:rsidRDefault="00AC4E54" w:rsidP="00AC4E5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w:t>
      </w:r>
      <w:r>
        <w:rPr>
          <w:rStyle w:val="WW8Num2z0"/>
          <w:rFonts w:ascii="Verdana" w:hAnsi="Verdana"/>
          <w:color w:val="000000"/>
          <w:sz w:val="18"/>
          <w:szCs w:val="18"/>
        </w:rPr>
        <w:t> </w:t>
      </w:r>
      <w:r>
        <w:rPr>
          <w:rStyle w:val="WW8Num3z0"/>
          <w:rFonts w:ascii="Verdana" w:hAnsi="Verdana"/>
          <w:color w:val="4682B4"/>
          <w:sz w:val="18"/>
          <w:szCs w:val="18"/>
        </w:rPr>
        <w:t>Балабанов</w:t>
      </w:r>
      <w:r>
        <w:rPr>
          <w:rStyle w:val="WW8Num2z0"/>
          <w:rFonts w:ascii="Verdana" w:hAnsi="Verdana"/>
          <w:color w:val="000000"/>
          <w:sz w:val="18"/>
          <w:szCs w:val="18"/>
        </w:rPr>
        <w:t> </w:t>
      </w:r>
      <w:r>
        <w:rPr>
          <w:rFonts w:ascii="Verdana" w:hAnsi="Verdana"/>
          <w:color w:val="000000"/>
          <w:sz w:val="18"/>
          <w:szCs w:val="18"/>
        </w:rPr>
        <w:t>И. Т. Финансовый анализ и</w:t>
      </w:r>
      <w:r>
        <w:rPr>
          <w:rStyle w:val="WW8Num2z0"/>
          <w:rFonts w:ascii="Verdana" w:hAnsi="Verdana"/>
          <w:color w:val="000000"/>
          <w:sz w:val="18"/>
          <w:szCs w:val="18"/>
        </w:rPr>
        <w:t> </w:t>
      </w:r>
      <w:r>
        <w:rPr>
          <w:rStyle w:val="WW8Num3z0"/>
          <w:rFonts w:ascii="Verdana" w:hAnsi="Verdana"/>
          <w:color w:val="4682B4"/>
          <w:sz w:val="18"/>
          <w:szCs w:val="18"/>
        </w:rPr>
        <w:t>планирование</w:t>
      </w:r>
      <w:r>
        <w:rPr>
          <w:rStyle w:val="WW8Num2z0"/>
          <w:rFonts w:ascii="Verdana" w:hAnsi="Verdana"/>
          <w:color w:val="000000"/>
          <w:sz w:val="18"/>
          <w:szCs w:val="18"/>
        </w:rPr>
        <w:t> </w:t>
      </w:r>
      <w:r>
        <w:rPr>
          <w:rFonts w:ascii="Verdana" w:hAnsi="Verdana"/>
          <w:color w:val="000000"/>
          <w:sz w:val="18"/>
          <w:szCs w:val="18"/>
        </w:rPr>
        <w:t>хозяйствующего субъекта / И. Т.</w:t>
      </w:r>
      <w:r>
        <w:rPr>
          <w:rStyle w:val="WW8Num2z0"/>
          <w:rFonts w:ascii="Verdana" w:hAnsi="Verdana"/>
          <w:color w:val="000000"/>
          <w:sz w:val="18"/>
          <w:szCs w:val="18"/>
        </w:rPr>
        <w:t> </w:t>
      </w:r>
      <w:r>
        <w:rPr>
          <w:rStyle w:val="WW8Num3z0"/>
          <w:rFonts w:ascii="Verdana" w:hAnsi="Verdana"/>
          <w:color w:val="4682B4"/>
          <w:sz w:val="18"/>
          <w:szCs w:val="18"/>
        </w:rPr>
        <w:t>Балабанов</w:t>
      </w:r>
      <w:r>
        <w:rPr>
          <w:rFonts w:ascii="Verdana" w:hAnsi="Verdana"/>
          <w:color w:val="000000"/>
          <w:sz w:val="18"/>
          <w:szCs w:val="18"/>
        </w:rPr>
        <w:t>. 2-е изд., доп. - М. :</w:t>
      </w:r>
      <w:r>
        <w:rPr>
          <w:rStyle w:val="WW8Num2z0"/>
          <w:rFonts w:ascii="Verdana" w:hAnsi="Verdana"/>
          <w:color w:val="000000"/>
          <w:sz w:val="18"/>
          <w:szCs w:val="18"/>
        </w:rPr>
        <w:t> </w:t>
      </w:r>
      <w:r>
        <w:rPr>
          <w:rStyle w:val="WW8Num3z0"/>
          <w:rFonts w:ascii="Verdana" w:hAnsi="Verdana"/>
          <w:color w:val="4682B4"/>
          <w:sz w:val="18"/>
          <w:szCs w:val="18"/>
        </w:rPr>
        <w:t>Финансы</w:t>
      </w:r>
      <w:r>
        <w:rPr>
          <w:rStyle w:val="WW8Num2z0"/>
          <w:rFonts w:ascii="Verdana" w:hAnsi="Verdana"/>
          <w:color w:val="000000"/>
          <w:sz w:val="18"/>
          <w:szCs w:val="18"/>
        </w:rPr>
        <w:t> </w:t>
      </w:r>
      <w:r>
        <w:rPr>
          <w:rFonts w:ascii="Verdana" w:hAnsi="Verdana"/>
          <w:color w:val="000000"/>
          <w:sz w:val="18"/>
          <w:szCs w:val="18"/>
        </w:rPr>
        <w:t>и статистика, 2000.- 255 с</w:t>
      </w:r>
    </w:p>
    <w:p w14:paraId="71143ADE" w14:textId="77777777" w:rsidR="00AC4E54" w:rsidRDefault="00AC4E54" w:rsidP="00AC4E5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13. Барабаш М. Готовы ли российские компании к переходу на</w:t>
      </w:r>
      <w:r>
        <w:rPr>
          <w:rStyle w:val="WW8Num2z0"/>
          <w:rFonts w:ascii="Verdana" w:hAnsi="Verdana"/>
          <w:color w:val="000000"/>
          <w:sz w:val="18"/>
          <w:szCs w:val="18"/>
        </w:rPr>
        <w:t> </w:t>
      </w:r>
      <w:r>
        <w:rPr>
          <w:rStyle w:val="WW8Num3z0"/>
          <w:rFonts w:ascii="Verdana" w:hAnsi="Verdana"/>
          <w:color w:val="4682B4"/>
          <w:sz w:val="18"/>
          <w:szCs w:val="18"/>
        </w:rPr>
        <w:t>МСФО</w:t>
      </w:r>
      <w:r>
        <w:rPr>
          <w:rStyle w:val="WW8Num2z0"/>
          <w:rFonts w:ascii="Verdana" w:hAnsi="Verdana"/>
          <w:color w:val="000000"/>
          <w:sz w:val="18"/>
          <w:szCs w:val="18"/>
        </w:rPr>
        <w:t> </w:t>
      </w:r>
      <w:r>
        <w:rPr>
          <w:rFonts w:ascii="Verdana" w:hAnsi="Verdana"/>
          <w:color w:val="000000"/>
          <w:sz w:val="18"/>
          <w:szCs w:val="18"/>
        </w:rPr>
        <w:t>: мнения практиков / М. Барабаш // МСФО : практика применения. 2006. -№2.</w:t>
      </w:r>
    </w:p>
    <w:p w14:paraId="30233E93" w14:textId="77777777" w:rsidR="00AC4E54" w:rsidRDefault="00AC4E54" w:rsidP="00AC4E5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14.</w:t>
      </w:r>
      <w:r>
        <w:rPr>
          <w:rStyle w:val="WW8Num2z0"/>
          <w:rFonts w:ascii="Verdana" w:hAnsi="Verdana"/>
          <w:color w:val="000000"/>
          <w:sz w:val="18"/>
          <w:szCs w:val="18"/>
        </w:rPr>
        <w:t> </w:t>
      </w:r>
      <w:r>
        <w:rPr>
          <w:rStyle w:val="WW8Num3z0"/>
          <w:rFonts w:ascii="Verdana" w:hAnsi="Verdana"/>
          <w:color w:val="4682B4"/>
          <w:sz w:val="18"/>
          <w:szCs w:val="18"/>
        </w:rPr>
        <w:t>Барышников</w:t>
      </w:r>
      <w:r>
        <w:rPr>
          <w:rStyle w:val="WW8Num2z0"/>
          <w:rFonts w:ascii="Verdana" w:hAnsi="Verdana"/>
          <w:color w:val="000000"/>
          <w:sz w:val="18"/>
          <w:szCs w:val="18"/>
        </w:rPr>
        <w:t> </w:t>
      </w:r>
      <w:r>
        <w:rPr>
          <w:rFonts w:ascii="Verdana" w:hAnsi="Verdana"/>
          <w:color w:val="000000"/>
          <w:sz w:val="18"/>
          <w:szCs w:val="18"/>
        </w:rPr>
        <w:t>Н. П. Бухгалтерский учет,</w:t>
      </w:r>
      <w:r>
        <w:rPr>
          <w:rStyle w:val="WW8Num2z0"/>
          <w:rFonts w:ascii="Verdana" w:hAnsi="Verdana"/>
          <w:color w:val="000000"/>
          <w:sz w:val="18"/>
          <w:szCs w:val="18"/>
        </w:rPr>
        <w:t> </w:t>
      </w:r>
      <w:r>
        <w:rPr>
          <w:rStyle w:val="WW8Num3z0"/>
          <w:rFonts w:ascii="Verdana" w:hAnsi="Verdana"/>
          <w:color w:val="4682B4"/>
          <w:sz w:val="18"/>
          <w:szCs w:val="18"/>
        </w:rPr>
        <w:t>отчетность</w:t>
      </w:r>
      <w:r>
        <w:rPr>
          <w:rStyle w:val="WW8Num2z0"/>
          <w:rFonts w:ascii="Verdana" w:hAnsi="Verdana"/>
          <w:color w:val="000000"/>
          <w:sz w:val="18"/>
          <w:szCs w:val="18"/>
        </w:rPr>
        <w:t> </w:t>
      </w:r>
      <w:r>
        <w:rPr>
          <w:rFonts w:ascii="Verdana" w:hAnsi="Verdana"/>
          <w:color w:val="000000"/>
          <w:sz w:val="18"/>
          <w:szCs w:val="18"/>
        </w:rPr>
        <w:t>и налогообложение : практ. электрон, пособие для бухгалтера / Н. П. Барышников. М. : ИНФРА-М, Термика, 2002. - 366 с</w:t>
      </w:r>
    </w:p>
    <w:p w14:paraId="532464D8" w14:textId="77777777" w:rsidR="00AC4E54" w:rsidRDefault="00AC4E54" w:rsidP="00AC4E5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15.</w:t>
      </w:r>
      <w:r>
        <w:rPr>
          <w:rStyle w:val="WW8Num2z0"/>
          <w:rFonts w:ascii="Verdana" w:hAnsi="Verdana"/>
          <w:color w:val="000000"/>
          <w:sz w:val="18"/>
          <w:szCs w:val="18"/>
        </w:rPr>
        <w:t> </w:t>
      </w:r>
      <w:r>
        <w:rPr>
          <w:rStyle w:val="WW8Num3z0"/>
          <w:rFonts w:ascii="Verdana" w:hAnsi="Verdana"/>
          <w:color w:val="4682B4"/>
          <w:sz w:val="18"/>
          <w:szCs w:val="18"/>
        </w:rPr>
        <w:t>Бахрушина</w:t>
      </w:r>
      <w:r>
        <w:rPr>
          <w:rStyle w:val="WW8Num2z0"/>
          <w:rFonts w:ascii="Verdana" w:hAnsi="Verdana"/>
          <w:color w:val="000000"/>
          <w:sz w:val="18"/>
          <w:szCs w:val="18"/>
        </w:rPr>
        <w:t> </w:t>
      </w:r>
      <w:r>
        <w:rPr>
          <w:rFonts w:ascii="Verdana" w:hAnsi="Verdana"/>
          <w:color w:val="000000"/>
          <w:sz w:val="18"/>
          <w:szCs w:val="18"/>
        </w:rPr>
        <w:t>М. А. Бухгалтерский управленческий учет / М. А. Бахрушина. -М.:</w:t>
      </w:r>
      <w:r>
        <w:rPr>
          <w:rStyle w:val="WW8Num2z0"/>
          <w:rFonts w:ascii="Verdana" w:hAnsi="Verdana"/>
          <w:color w:val="000000"/>
          <w:sz w:val="18"/>
          <w:szCs w:val="18"/>
        </w:rPr>
        <w:t> </w:t>
      </w:r>
      <w:r>
        <w:rPr>
          <w:rStyle w:val="WW8Num3z0"/>
          <w:rFonts w:ascii="Verdana" w:hAnsi="Verdana"/>
          <w:color w:val="4682B4"/>
          <w:sz w:val="18"/>
          <w:szCs w:val="18"/>
        </w:rPr>
        <w:t>ЗАО</w:t>
      </w:r>
      <w:r>
        <w:rPr>
          <w:rStyle w:val="WW8Num2z0"/>
          <w:rFonts w:ascii="Verdana" w:hAnsi="Verdana"/>
          <w:color w:val="000000"/>
          <w:sz w:val="18"/>
          <w:szCs w:val="18"/>
        </w:rPr>
        <w:t> </w:t>
      </w:r>
      <w:r>
        <w:rPr>
          <w:rFonts w:ascii="Verdana" w:hAnsi="Verdana"/>
          <w:color w:val="000000"/>
          <w:sz w:val="18"/>
          <w:szCs w:val="18"/>
        </w:rPr>
        <w:t>Фин-статинформ, 1999. 145 с</w:t>
      </w:r>
    </w:p>
    <w:p w14:paraId="363D8B56" w14:textId="77777777" w:rsidR="00AC4E54" w:rsidRDefault="00AC4E54" w:rsidP="00AC4E5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16.</w:t>
      </w:r>
      <w:r>
        <w:rPr>
          <w:rStyle w:val="WW8Num2z0"/>
          <w:rFonts w:ascii="Verdana" w:hAnsi="Verdana"/>
          <w:color w:val="000000"/>
          <w:sz w:val="18"/>
          <w:szCs w:val="18"/>
        </w:rPr>
        <w:t> </w:t>
      </w:r>
      <w:r>
        <w:rPr>
          <w:rStyle w:val="WW8Num3z0"/>
          <w:rFonts w:ascii="Verdana" w:hAnsi="Verdana"/>
          <w:color w:val="4682B4"/>
          <w:sz w:val="18"/>
          <w:szCs w:val="18"/>
        </w:rPr>
        <w:t>Безруких</w:t>
      </w:r>
      <w:r>
        <w:rPr>
          <w:rStyle w:val="WW8Num2z0"/>
          <w:rFonts w:ascii="Verdana" w:hAnsi="Verdana"/>
          <w:color w:val="000000"/>
          <w:sz w:val="18"/>
          <w:szCs w:val="18"/>
        </w:rPr>
        <w:t> </w:t>
      </w:r>
      <w:r>
        <w:rPr>
          <w:rFonts w:ascii="Verdana" w:hAnsi="Verdana"/>
          <w:color w:val="000000"/>
          <w:sz w:val="18"/>
          <w:szCs w:val="18"/>
        </w:rPr>
        <w:t>П. С. О переходе российских организаций на международные стандарты финансовой отчетности / П. С. Безруких // Бухгалтерский учёт. -2001,-№5.</w:t>
      </w:r>
    </w:p>
    <w:p w14:paraId="7217260D" w14:textId="77777777" w:rsidR="00AC4E54" w:rsidRDefault="00AC4E54" w:rsidP="00AC4E5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17. Бернар И. Толковый экономический и финансовый словарь. В 2 т. / И. Бернар, Ж-К.</w:t>
      </w:r>
      <w:r>
        <w:rPr>
          <w:rStyle w:val="WW8Num2z0"/>
          <w:rFonts w:ascii="Verdana" w:hAnsi="Verdana"/>
          <w:color w:val="000000"/>
          <w:sz w:val="18"/>
          <w:szCs w:val="18"/>
        </w:rPr>
        <w:t> </w:t>
      </w:r>
      <w:r>
        <w:rPr>
          <w:rStyle w:val="WW8Num3z0"/>
          <w:rFonts w:ascii="Verdana" w:hAnsi="Verdana"/>
          <w:color w:val="4682B4"/>
          <w:sz w:val="18"/>
          <w:szCs w:val="18"/>
        </w:rPr>
        <w:t>Колли</w:t>
      </w:r>
      <w:r>
        <w:rPr>
          <w:rFonts w:ascii="Verdana" w:hAnsi="Verdana"/>
          <w:color w:val="000000"/>
          <w:sz w:val="18"/>
          <w:szCs w:val="18"/>
        </w:rPr>
        <w:t>. М. : Международные отношения, 1994. - 455 с.</w:t>
      </w:r>
    </w:p>
    <w:p w14:paraId="7D1BA952" w14:textId="77777777" w:rsidR="00AC4E54" w:rsidRDefault="00AC4E54" w:rsidP="00AC4E5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18.</w:t>
      </w:r>
      <w:r>
        <w:rPr>
          <w:rStyle w:val="WW8Num2z0"/>
          <w:rFonts w:ascii="Verdana" w:hAnsi="Verdana"/>
          <w:color w:val="000000"/>
          <w:sz w:val="18"/>
          <w:szCs w:val="18"/>
        </w:rPr>
        <w:t> </w:t>
      </w:r>
      <w:r>
        <w:rPr>
          <w:rStyle w:val="WW8Num3z0"/>
          <w:rFonts w:ascii="Verdana" w:hAnsi="Verdana"/>
          <w:color w:val="4682B4"/>
          <w:sz w:val="18"/>
          <w:szCs w:val="18"/>
        </w:rPr>
        <w:t>Бернстайн</w:t>
      </w:r>
      <w:r>
        <w:rPr>
          <w:rStyle w:val="WW8Num2z0"/>
          <w:rFonts w:ascii="Verdana" w:hAnsi="Verdana"/>
          <w:color w:val="000000"/>
          <w:sz w:val="18"/>
          <w:szCs w:val="18"/>
        </w:rPr>
        <w:t> </w:t>
      </w:r>
      <w:r>
        <w:rPr>
          <w:rFonts w:ascii="Verdana" w:hAnsi="Verdana"/>
          <w:color w:val="000000"/>
          <w:sz w:val="18"/>
          <w:szCs w:val="18"/>
        </w:rPr>
        <w:t>JI. Анализ финансовой отчетности / Л. Бернстайн. М. : Финансы и статистика, 1996. - 233 с.</w:t>
      </w:r>
    </w:p>
    <w:p w14:paraId="293B9E82" w14:textId="77777777" w:rsidR="00AC4E54" w:rsidRDefault="00AC4E54" w:rsidP="00AC4E5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19. Блейк Дж. Европейский бухгалтерский учет : пер. с англ. / Дж. Блейк, О.</w:t>
      </w:r>
      <w:r>
        <w:rPr>
          <w:rStyle w:val="WW8Num2z0"/>
          <w:rFonts w:ascii="Verdana" w:hAnsi="Verdana"/>
          <w:color w:val="000000"/>
          <w:sz w:val="18"/>
          <w:szCs w:val="18"/>
        </w:rPr>
        <w:t> </w:t>
      </w:r>
      <w:r>
        <w:rPr>
          <w:rStyle w:val="WW8Num3z0"/>
          <w:rFonts w:ascii="Verdana" w:hAnsi="Verdana"/>
          <w:color w:val="4682B4"/>
          <w:sz w:val="18"/>
          <w:szCs w:val="18"/>
        </w:rPr>
        <w:t>Амат</w:t>
      </w:r>
      <w:r>
        <w:rPr>
          <w:rFonts w:ascii="Verdana" w:hAnsi="Verdana"/>
          <w:color w:val="000000"/>
          <w:sz w:val="18"/>
          <w:szCs w:val="18"/>
        </w:rPr>
        <w:t>. М. : Информ.-издат. ДОМ «</w:t>
      </w:r>
      <w:r>
        <w:rPr>
          <w:rStyle w:val="WW8Num3z0"/>
          <w:rFonts w:ascii="Verdana" w:hAnsi="Verdana"/>
          <w:color w:val="4682B4"/>
          <w:sz w:val="18"/>
          <w:szCs w:val="18"/>
        </w:rPr>
        <w:t>Филин</w:t>
      </w:r>
      <w:r>
        <w:rPr>
          <w:rFonts w:ascii="Verdana" w:hAnsi="Verdana"/>
          <w:color w:val="000000"/>
          <w:sz w:val="18"/>
          <w:szCs w:val="18"/>
        </w:rPr>
        <w:t>», 1997. - 122 с.</w:t>
      </w:r>
    </w:p>
    <w:p w14:paraId="6F3CB478" w14:textId="77777777" w:rsidR="00AC4E54" w:rsidRDefault="00AC4E54" w:rsidP="00AC4E5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20.</w:t>
      </w:r>
      <w:r>
        <w:rPr>
          <w:rStyle w:val="WW8Num2z0"/>
          <w:rFonts w:ascii="Verdana" w:hAnsi="Verdana"/>
          <w:color w:val="000000"/>
          <w:sz w:val="18"/>
          <w:szCs w:val="18"/>
        </w:rPr>
        <w:t> </w:t>
      </w:r>
      <w:r>
        <w:rPr>
          <w:rStyle w:val="WW8Num3z0"/>
          <w:rFonts w:ascii="Verdana" w:hAnsi="Verdana"/>
          <w:color w:val="4682B4"/>
          <w:sz w:val="18"/>
          <w:szCs w:val="18"/>
        </w:rPr>
        <w:t>Богаченко</w:t>
      </w:r>
      <w:r>
        <w:rPr>
          <w:rStyle w:val="WW8Num2z0"/>
          <w:rFonts w:ascii="Verdana" w:hAnsi="Verdana"/>
          <w:color w:val="000000"/>
          <w:sz w:val="18"/>
          <w:szCs w:val="18"/>
        </w:rPr>
        <w:t> </w:t>
      </w:r>
      <w:r>
        <w:rPr>
          <w:rFonts w:ascii="Verdana" w:hAnsi="Verdana"/>
          <w:color w:val="000000"/>
          <w:sz w:val="18"/>
          <w:szCs w:val="18"/>
        </w:rPr>
        <w:t>В. Н., Кирилова Н.А. Бухгалтерский учет / В. Н Богаченко, Н. А.</w:t>
      </w:r>
      <w:r>
        <w:rPr>
          <w:rStyle w:val="WW8Num2z0"/>
          <w:rFonts w:ascii="Verdana" w:hAnsi="Verdana"/>
          <w:color w:val="000000"/>
          <w:sz w:val="18"/>
          <w:szCs w:val="18"/>
        </w:rPr>
        <w:t> </w:t>
      </w:r>
      <w:r>
        <w:rPr>
          <w:rStyle w:val="WW8Num3z0"/>
          <w:rFonts w:ascii="Verdana" w:hAnsi="Verdana"/>
          <w:color w:val="4682B4"/>
          <w:sz w:val="18"/>
          <w:szCs w:val="18"/>
        </w:rPr>
        <w:t>Кирилова</w:t>
      </w:r>
      <w:r>
        <w:rPr>
          <w:rFonts w:ascii="Verdana" w:hAnsi="Verdana"/>
          <w:color w:val="000000"/>
          <w:sz w:val="18"/>
          <w:szCs w:val="18"/>
        </w:rPr>
        <w:t>. Ростов н/Д : Феникс, 2004. - 255 с</w:t>
      </w:r>
    </w:p>
    <w:p w14:paraId="06E4583B" w14:textId="77777777" w:rsidR="00AC4E54" w:rsidRDefault="00AC4E54" w:rsidP="00AC4E5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21. Бор М. 3. Основы экономических знаний / М. 3. Бор. М. : Изд-во «ДИС», 1998.- 144 с.</w:t>
      </w:r>
    </w:p>
    <w:p w14:paraId="011993FF" w14:textId="77777777" w:rsidR="00AC4E54" w:rsidRDefault="00AC4E54" w:rsidP="00AC4E5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22.</w:t>
      </w:r>
      <w:r>
        <w:rPr>
          <w:rStyle w:val="WW8Num2z0"/>
          <w:rFonts w:ascii="Verdana" w:hAnsi="Verdana"/>
          <w:color w:val="000000"/>
          <w:sz w:val="18"/>
          <w:szCs w:val="18"/>
        </w:rPr>
        <w:t> </w:t>
      </w:r>
      <w:r>
        <w:rPr>
          <w:rStyle w:val="WW8Num3z0"/>
          <w:rFonts w:ascii="Verdana" w:hAnsi="Verdana"/>
          <w:color w:val="4682B4"/>
          <w:sz w:val="18"/>
          <w:szCs w:val="18"/>
        </w:rPr>
        <w:t>Брейли</w:t>
      </w:r>
      <w:r>
        <w:rPr>
          <w:rStyle w:val="WW8Num2z0"/>
          <w:rFonts w:ascii="Verdana" w:hAnsi="Verdana"/>
          <w:color w:val="000000"/>
          <w:sz w:val="18"/>
          <w:szCs w:val="18"/>
        </w:rPr>
        <w:t> </w:t>
      </w:r>
      <w:r>
        <w:rPr>
          <w:rFonts w:ascii="Verdana" w:hAnsi="Verdana"/>
          <w:color w:val="000000"/>
          <w:sz w:val="18"/>
          <w:szCs w:val="18"/>
        </w:rPr>
        <w:t>Р. Принципы корпоративных финансов : пер. с англ. / Р. Брейли, С.</w:t>
      </w:r>
      <w:r>
        <w:rPr>
          <w:rStyle w:val="WW8Num2z0"/>
          <w:rFonts w:ascii="Verdana" w:hAnsi="Verdana"/>
          <w:color w:val="000000"/>
          <w:sz w:val="18"/>
          <w:szCs w:val="18"/>
        </w:rPr>
        <w:t> </w:t>
      </w:r>
      <w:r>
        <w:rPr>
          <w:rStyle w:val="WW8Num3z0"/>
          <w:rFonts w:ascii="Verdana" w:hAnsi="Verdana"/>
          <w:color w:val="4682B4"/>
          <w:sz w:val="18"/>
          <w:szCs w:val="18"/>
        </w:rPr>
        <w:t>Майерс</w:t>
      </w:r>
      <w:r>
        <w:rPr>
          <w:rFonts w:ascii="Verdana" w:hAnsi="Verdana"/>
          <w:color w:val="000000"/>
          <w:sz w:val="18"/>
          <w:szCs w:val="18"/>
        </w:rPr>
        <w:t>. М.: ЗАО «Олимп-Бизнес», 1997. - 1120 с.</w:t>
      </w:r>
    </w:p>
    <w:p w14:paraId="4D4F58D4" w14:textId="77777777" w:rsidR="00AC4E54" w:rsidRDefault="00AC4E54" w:rsidP="00AC4E5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23.</w:t>
      </w:r>
      <w:r>
        <w:rPr>
          <w:rStyle w:val="WW8Num2z0"/>
          <w:rFonts w:ascii="Verdana" w:hAnsi="Verdana"/>
          <w:color w:val="000000"/>
          <w:sz w:val="18"/>
          <w:szCs w:val="18"/>
        </w:rPr>
        <w:t> </w:t>
      </w:r>
      <w:r>
        <w:rPr>
          <w:rStyle w:val="WW8Num3z0"/>
          <w:rFonts w:ascii="Verdana" w:hAnsi="Verdana"/>
          <w:color w:val="4682B4"/>
          <w:sz w:val="18"/>
          <w:szCs w:val="18"/>
        </w:rPr>
        <w:t>Вакуленко</w:t>
      </w:r>
      <w:r>
        <w:rPr>
          <w:rStyle w:val="WW8Num2z0"/>
          <w:rFonts w:ascii="Verdana" w:hAnsi="Verdana"/>
          <w:color w:val="000000"/>
          <w:sz w:val="18"/>
          <w:szCs w:val="18"/>
        </w:rPr>
        <w:t> </w:t>
      </w:r>
      <w:r>
        <w:rPr>
          <w:rFonts w:ascii="Verdana" w:hAnsi="Verdana"/>
          <w:color w:val="000000"/>
          <w:sz w:val="18"/>
          <w:szCs w:val="18"/>
        </w:rPr>
        <w:t>Т. Г. Анализ бухгалтерской (финансовой) отчетности для принятия</w:t>
      </w:r>
      <w:r>
        <w:rPr>
          <w:rStyle w:val="WW8Num2z0"/>
          <w:rFonts w:ascii="Verdana" w:hAnsi="Verdana"/>
          <w:color w:val="000000"/>
          <w:sz w:val="18"/>
          <w:szCs w:val="18"/>
        </w:rPr>
        <w:t> </w:t>
      </w:r>
      <w:r>
        <w:rPr>
          <w:rStyle w:val="WW8Num3z0"/>
          <w:rFonts w:ascii="Verdana" w:hAnsi="Verdana"/>
          <w:color w:val="4682B4"/>
          <w:sz w:val="18"/>
          <w:szCs w:val="18"/>
        </w:rPr>
        <w:t>управленческих</w:t>
      </w:r>
      <w:r>
        <w:rPr>
          <w:rStyle w:val="WW8Num2z0"/>
          <w:rFonts w:ascii="Verdana" w:hAnsi="Verdana"/>
          <w:color w:val="000000"/>
          <w:sz w:val="18"/>
          <w:szCs w:val="18"/>
        </w:rPr>
        <w:t> </w:t>
      </w:r>
      <w:r>
        <w:rPr>
          <w:rFonts w:ascii="Verdana" w:hAnsi="Verdana"/>
          <w:color w:val="000000"/>
          <w:sz w:val="18"/>
          <w:szCs w:val="18"/>
        </w:rPr>
        <w:t>решений / Т. Г. Вакуленко, Л. Ф.</w:t>
      </w:r>
      <w:r>
        <w:rPr>
          <w:rStyle w:val="WW8Num2z0"/>
          <w:rFonts w:ascii="Verdana" w:hAnsi="Verdana"/>
          <w:color w:val="000000"/>
          <w:sz w:val="18"/>
          <w:szCs w:val="18"/>
        </w:rPr>
        <w:t> </w:t>
      </w:r>
      <w:r>
        <w:rPr>
          <w:rStyle w:val="WW8Num3z0"/>
          <w:rFonts w:ascii="Verdana" w:hAnsi="Verdana"/>
          <w:color w:val="4682B4"/>
          <w:sz w:val="18"/>
          <w:szCs w:val="18"/>
        </w:rPr>
        <w:t>Фомина</w:t>
      </w:r>
      <w:r>
        <w:rPr>
          <w:rFonts w:ascii="Verdana" w:hAnsi="Verdana"/>
          <w:color w:val="000000"/>
          <w:sz w:val="18"/>
          <w:szCs w:val="18"/>
        </w:rPr>
        <w:t>. -СПб. : Издат. дом «</w:t>
      </w:r>
      <w:r>
        <w:rPr>
          <w:rStyle w:val="WW8Num3z0"/>
          <w:rFonts w:ascii="Verdana" w:hAnsi="Verdana"/>
          <w:color w:val="4682B4"/>
          <w:sz w:val="18"/>
          <w:szCs w:val="18"/>
        </w:rPr>
        <w:t>Герда</w:t>
      </w:r>
      <w:r>
        <w:rPr>
          <w:rFonts w:ascii="Verdana" w:hAnsi="Verdana"/>
          <w:color w:val="000000"/>
          <w:sz w:val="18"/>
          <w:szCs w:val="18"/>
        </w:rPr>
        <w:t>», 2001. 266 с</w:t>
      </w:r>
    </w:p>
    <w:p w14:paraId="780FA9E2" w14:textId="77777777" w:rsidR="00AC4E54" w:rsidRDefault="00AC4E54" w:rsidP="00AC4E5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24.</w:t>
      </w:r>
      <w:r>
        <w:rPr>
          <w:rStyle w:val="WW8Num2z0"/>
          <w:rFonts w:ascii="Verdana" w:hAnsi="Verdana"/>
          <w:color w:val="000000"/>
          <w:sz w:val="18"/>
          <w:szCs w:val="18"/>
        </w:rPr>
        <w:t> </w:t>
      </w:r>
      <w:r>
        <w:rPr>
          <w:rStyle w:val="WW8Num3z0"/>
          <w:rFonts w:ascii="Verdana" w:hAnsi="Verdana"/>
          <w:color w:val="4682B4"/>
          <w:sz w:val="18"/>
          <w:szCs w:val="18"/>
        </w:rPr>
        <w:t>Василевич</w:t>
      </w:r>
      <w:r>
        <w:rPr>
          <w:rStyle w:val="WW8Num2z0"/>
          <w:rFonts w:ascii="Verdana" w:hAnsi="Verdana"/>
          <w:color w:val="000000"/>
          <w:sz w:val="18"/>
          <w:szCs w:val="18"/>
        </w:rPr>
        <w:t> </w:t>
      </w:r>
      <w:r>
        <w:rPr>
          <w:rFonts w:ascii="Verdana" w:hAnsi="Verdana"/>
          <w:color w:val="000000"/>
          <w:sz w:val="18"/>
          <w:szCs w:val="18"/>
        </w:rPr>
        <w:t>И. П. Тенденции в развитии международных стандартов финансовой отчетности / И. П. Василевич, А.</w:t>
      </w:r>
      <w:r>
        <w:rPr>
          <w:rStyle w:val="WW8Num2z0"/>
          <w:rFonts w:ascii="Verdana" w:hAnsi="Verdana"/>
          <w:color w:val="000000"/>
          <w:sz w:val="18"/>
          <w:szCs w:val="18"/>
        </w:rPr>
        <w:t> </w:t>
      </w:r>
      <w:r>
        <w:rPr>
          <w:rStyle w:val="WW8Num3z0"/>
          <w:rFonts w:ascii="Verdana" w:hAnsi="Verdana"/>
          <w:color w:val="4682B4"/>
          <w:sz w:val="18"/>
          <w:szCs w:val="18"/>
        </w:rPr>
        <w:t>Гершун</w:t>
      </w:r>
      <w:r>
        <w:rPr>
          <w:rStyle w:val="WW8Num2z0"/>
          <w:rFonts w:ascii="Verdana" w:hAnsi="Verdana"/>
          <w:color w:val="000000"/>
          <w:sz w:val="18"/>
          <w:szCs w:val="18"/>
        </w:rPr>
        <w:t> </w:t>
      </w:r>
      <w:r>
        <w:rPr>
          <w:rFonts w:ascii="Verdana" w:hAnsi="Verdana"/>
          <w:color w:val="000000"/>
          <w:sz w:val="18"/>
          <w:szCs w:val="18"/>
        </w:rPr>
        <w:t>// Финансовая газета : регион, вып. 2003. - № 35.</w:t>
      </w:r>
    </w:p>
    <w:p w14:paraId="0BF54BD9" w14:textId="77777777" w:rsidR="00AC4E54" w:rsidRDefault="00AC4E54" w:rsidP="00AC4E5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25.</w:t>
      </w:r>
      <w:r>
        <w:rPr>
          <w:rStyle w:val="WW8Num2z0"/>
          <w:rFonts w:ascii="Verdana" w:hAnsi="Verdana"/>
          <w:color w:val="000000"/>
          <w:sz w:val="18"/>
          <w:szCs w:val="18"/>
        </w:rPr>
        <w:t> </w:t>
      </w:r>
      <w:r>
        <w:rPr>
          <w:rStyle w:val="WW8Num3z0"/>
          <w:rFonts w:ascii="Verdana" w:hAnsi="Verdana"/>
          <w:color w:val="4682B4"/>
          <w:sz w:val="18"/>
          <w:szCs w:val="18"/>
        </w:rPr>
        <w:t>Бахрушина</w:t>
      </w:r>
      <w:r>
        <w:rPr>
          <w:rStyle w:val="WW8Num2z0"/>
          <w:rFonts w:ascii="Verdana" w:hAnsi="Verdana"/>
          <w:color w:val="000000"/>
          <w:sz w:val="18"/>
          <w:szCs w:val="18"/>
        </w:rPr>
        <w:t> </w:t>
      </w:r>
      <w:r>
        <w:rPr>
          <w:rFonts w:ascii="Verdana" w:hAnsi="Verdana"/>
          <w:color w:val="000000"/>
          <w:sz w:val="18"/>
          <w:szCs w:val="18"/>
        </w:rPr>
        <w:t>М. А. Международные стандарты финансовой отчетности / М. А. Бахрушина, J1. А. Мельникова, Н. С.</w:t>
      </w:r>
      <w:r>
        <w:rPr>
          <w:rStyle w:val="WW8Num2z0"/>
          <w:rFonts w:ascii="Verdana" w:hAnsi="Verdana"/>
          <w:color w:val="000000"/>
          <w:sz w:val="18"/>
          <w:szCs w:val="18"/>
        </w:rPr>
        <w:t> </w:t>
      </w:r>
      <w:r>
        <w:rPr>
          <w:rStyle w:val="WW8Num3z0"/>
          <w:rFonts w:ascii="Verdana" w:hAnsi="Verdana"/>
          <w:color w:val="4682B4"/>
          <w:sz w:val="18"/>
          <w:szCs w:val="18"/>
        </w:rPr>
        <w:t>Пласкова</w:t>
      </w:r>
      <w:r>
        <w:rPr>
          <w:rFonts w:ascii="Verdana" w:hAnsi="Verdana"/>
          <w:color w:val="000000"/>
          <w:sz w:val="18"/>
          <w:szCs w:val="18"/>
        </w:rPr>
        <w:t>. М. : Омега-Л, 2006. -568 с.</w:t>
      </w:r>
    </w:p>
    <w:p w14:paraId="5C6B8A57" w14:textId="77777777" w:rsidR="00AC4E54" w:rsidRDefault="00AC4E54" w:rsidP="00AC4E5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26.</w:t>
      </w:r>
      <w:r>
        <w:rPr>
          <w:rStyle w:val="WW8Num2z0"/>
          <w:rFonts w:ascii="Verdana" w:hAnsi="Verdana"/>
          <w:color w:val="000000"/>
          <w:sz w:val="18"/>
          <w:szCs w:val="18"/>
        </w:rPr>
        <w:t> </w:t>
      </w:r>
      <w:r>
        <w:rPr>
          <w:rStyle w:val="WW8Num3z0"/>
          <w:rFonts w:ascii="Verdana" w:hAnsi="Verdana"/>
          <w:color w:val="4682B4"/>
          <w:sz w:val="18"/>
          <w:szCs w:val="18"/>
        </w:rPr>
        <w:t>Вейцман</w:t>
      </w:r>
      <w:r>
        <w:rPr>
          <w:rStyle w:val="WW8Num2z0"/>
          <w:rFonts w:ascii="Verdana" w:hAnsi="Verdana"/>
          <w:color w:val="000000"/>
          <w:sz w:val="18"/>
          <w:szCs w:val="18"/>
        </w:rPr>
        <w:t> </w:t>
      </w:r>
      <w:r>
        <w:rPr>
          <w:rFonts w:ascii="Verdana" w:hAnsi="Verdana"/>
          <w:color w:val="000000"/>
          <w:sz w:val="18"/>
          <w:szCs w:val="18"/>
        </w:rPr>
        <w:t>Н. Р. Курс балансоведения / Н. Р.</w:t>
      </w:r>
      <w:r>
        <w:rPr>
          <w:rStyle w:val="WW8Num2z0"/>
          <w:rFonts w:ascii="Verdana" w:hAnsi="Verdana"/>
          <w:color w:val="000000"/>
          <w:sz w:val="18"/>
          <w:szCs w:val="18"/>
        </w:rPr>
        <w:t> </w:t>
      </w:r>
      <w:r>
        <w:rPr>
          <w:rStyle w:val="WW8Num3z0"/>
          <w:rFonts w:ascii="Verdana" w:hAnsi="Verdana"/>
          <w:color w:val="4682B4"/>
          <w:sz w:val="18"/>
          <w:szCs w:val="18"/>
        </w:rPr>
        <w:t>Вейцман</w:t>
      </w:r>
      <w:r>
        <w:rPr>
          <w:rFonts w:ascii="Verdana" w:hAnsi="Verdana"/>
          <w:color w:val="000000"/>
          <w:sz w:val="18"/>
          <w:szCs w:val="18"/>
        </w:rPr>
        <w:t>. 2-е изд. - М. :</w:t>
      </w:r>
      <w:r>
        <w:rPr>
          <w:rStyle w:val="WW8Num2z0"/>
          <w:rFonts w:ascii="Verdana" w:hAnsi="Verdana"/>
          <w:color w:val="000000"/>
          <w:sz w:val="18"/>
          <w:szCs w:val="18"/>
        </w:rPr>
        <w:t> </w:t>
      </w:r>
      <w:r>
        <w:rPr>
          <w:rStyle w:val="WW8Num3z0"/>
          <w:rFonts w:ascii="Verdana" w:hAnsi="Verdana"/>
          <w:color w:val="4682B4"/>
          <w:sz w:val="18"/>
          <w:szCs w:val="18"/>
        </w:rPr>
        <w:t>Центросоюз</w:t>
      </w:r>
      <w:r>
        <w:rPr>
          <w:rFonts w:ascii="Verdana" w:hAnsi="Verdana"/>
          <w:color w:val="000000"/>
          <w:sz w:val="18"/>
          <w:szCs w:val="18"/>
        </w:rPr>
        <w:t>, 1928,- 134 с.</w:t>
      </w:r>
    </w:p>
    <w:p w14:paraId="24A70286" w14:textId="77777777" w:rsidR="00AC4E54" w:rsidRDefault="00AC4E54" w:rsidP="00AC4E5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27.</w:t>
      </w:r>
      <w:r>
        <w:rPr>
          <w:rStyle w:val="WW8Num2z0"/>
          <w:rFonts w:ascii="Verdana" w:hAnsi="Verdana"/>
          <w:color w:val="000000"/>
          <w:sz w:val="18"/>
          <w:szCs w:val="18"/>
        </w:rPr>
        <w:t> </w:t>
      </w:r>
      <w:r>
        <w:rPr>
          <w:rStyle w:val="WW8Num3z0"/>
          <w:rFonts w:ascii="Verdana" w:hAnsi="Verdana"/>
          <w:color w:val="4682B4"/>
          <w:sz w:val="18"/>
          <w:szCs w:val="18"/>
        </w:rPr>
        <w:t>Вейцман</w:t>
      </w:r>
      <w:r>
        <w:rPr>
          <w:rStyle w:val="WW8Num2z0"/>
          <w:rFonts w:ascii="Verdana" w:hAnsi="Verdana"/>
          <w:color w:val="000000"/>
          <w:sz w:val="18"/>
          <w:szCs w:val="18"/>
        </w:rPr>
        <w:t> </w:t>
      </w:r>
      <w:r>
        <w:rPr>
          <w:rFonts w:ascii="Verdana" w:hAnsi="Verdana"/>
          <w:color w:val="000000"/>
          <w:sz w:val="18"/>
          <w:szCs w:val="18"/>
        </w:rPr>
        <w:t>Н. Р. Курс счетоводства / Н. Р. Вейцман. 16-е изд. - М. : Центросоюз, 1929. - 125 с.</w:t>
      </w:r>
    </w:p>
    <w:p w14:paraId="36189D21" w14:textId="77777777" w:rsidR="00AC4E54" w:rsidRDefault="00AC4E54" w:rsidP="00AC4E5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28.</w:t>
      </w:r>
      <w:r>
        <w:rPr>
          <w:rStyle w:val="WW8Num2z0"/>
          <w:rFonts w:ascii="Verdana" w:hAnsi="Verdana"/>
          <w:color w:val="000000"/>
          <w:sz w:val="18"/>
          <w:szCs w:val="18"/>
        </w:rPr>
        <w:t> </w:t>
      </w:r>
      <w:r>
        <w:rPr>
          <w:rStyle w:val="WW8Num3z0"/>
          <w:rFonts w:ascii="Verdana" w:hAnsi="Verdana"/>
          <w:color w:val="4682B4"/>
          <w:sz w:val="18"/>
          <w:szCs w:val="18"/>
        </w:rPr>
        <w:t>Верещагин</w:t>
      </w:r>
      <w:r>
        <w:rPr>
          <w:rStyle w:val="WW8Num2z0"/>
          <w:rFonts w:ascii="Verdana" w:hAnsi="Verdana"/>
          <w:color w:val="000000"/>
          <w:sz w:val="18"/>
          <w:szCs w:val="18"/>
        </w:rPr>
        <w:t> </w:t>
      </w:r>
      <w:r>
        <w:rPr>
          <w:rFonts w:ascii="Verdana" w:hAnsi="Verdana"/>
          <w:color w:val="000000"/>
          <w:sz w:val="18"/>
          <w:szCs w:val="18"/>
        </w:rPr>
        <w:t>С.А. Основные средства : бухгалтерский и налоговый учет : с учетом изм., вступ. в силу 01.01.2005г. / С. А. Верещагин, С. Азонтев. М., 2005.-234 с</w:t>
      </w:r>
    </w:p>
    <w:p w14:paraId="6950DBA5" w14:textId="77777777" w:rsidR="00AC4E54" w:rsidRDefault="00AC4E54" w:rsidP="00AC4E5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29.</w:t>
      </w:r>
      <w:r>
        <w:rPr>
          <w:rStyle w:val="WW8Num2z0"/>
          <w:rFonts w:ascii="Verdana" w:hAnsi="Verdana"/>
          <w:color w:val="000000"/>
          <w:sz w:val="18"/>
          <w:szCs w:val="18"/>
        </w:rPr>
        <w:t> </w:t>
      </w:r>
      <w:r>
        <w:rPr>
          <w:rStyle w:val="WW8Num3z0"/>
          <w:rFonts w:ascii="Verdana" w:hAnsi="Verdana"/>
          <w:color w:val="4682B4"/>
          <w:sz w:val="18"/>
          <w:szCs w:val="18"/>
        </w:rPr>
        <w:t>Волковой</w:t>
      </w:r>
      <w:r>
        <w:rPr>
          <w:rStyle w:val="WW8Num2z0"/>
          <w:rFonts w:ascii="Verdana" w:hAnsi="Verdana"/>
          <w:color w:val="000000"/>
          <w:sz w:val="18"/>
          <w:szCs w:val="18"/>
        </w:rPr>
        <w:t> </w:t>
      </w:r>
      <w:r>
        <w:rPr>
          <w:rFonts w:ascii="Verdana" w:hAnsi="Verdana"/>
          <w:color w:val="000000"/>
          <w:sz w:val="18"/>
          <w:szCs w:val="18"/>
        </w:rPr>
        <w:t>В. М. Международные стандарты бухгалтерского учета. Основные принципы и приемы</w:t>
      </w:r>
      <w:r>
        <w:rPr>
          <w:rStyle w:val="WW8Num2z0"/>
          <w:rFonts w:ascii="Verdana" w:hAnsi="Verdana"/>
          <w:color w:val="000000"/>
          <w:sz w:val="18"/>
          <w:szCs w:val="18"/>
        </w:rPr>
        <w:t> </w:t>
      </w:r>
      <w:r>
        <w:rPr>
          <w:rStyle w:val="WW8Num3z0"/>
          <w:rFonts w:ascii="Verdana" w:hAnsi="Verdana"/>
          <w:color w:val="4682B4"/>
          <w:sz w:val="18"/>
          <w:szCs w:val="18"/>
        </w:rPr>
        <w:t>конвертации</w:t>
      </w:r>
      <w:r>
        <w:rPr>
          <w:rStyle w:val="WW8Num2z0"/>
          <w:rFonts w:ascii="Verdana" w:hAnsi="Verdana"/>
          <w:color w:val="000000"/>
          <w:sz w:val="18"/>
          <w:szCs w:val="18"/>
        </w:rPr>
        <w:t> </w:t>
      </w:r>
      <w:r>
        <w:rPr>
          <w:rFonts w:ascii="Verdana" w:hAnsi="Verdana"/>
          <w:color w:val="000000"/>
          <w:sz w:val="18"/>
          <w:szCs w:val="18"/>
        </w:rPr>
        <w:t>/ В. М. Волковой, Е. В.</w:t>
      </w:r>
      <w:r>
        <w:rPr>
          <w:rStyle w:val="WW8Num2z0"/>
          <w:rFonts w:ascii="Verdana" w:hAnsi="Verdana"/>
          <w:color w:val="000000"/>
          <w:sz w:val="18"/>
          <w:szCs w:val="18"/>
        </w:rPr>
        <w:t> </w:t>
      </w:r>
      <w:r>
        <w:rPr>
          <w:rStyle w:val="WW8Num3z0"/>
          <w:rFonts w:ascii="Verdana" w:hAnsi="Verdana"/>
          <w:color w:val="4682B4"/>
          <w:sz w:val="18"/>
          <w:szCs w:val="18"/>
        </w:rPr>
        <w:t>Лахова</w:t>
      </w:r>
      <w:r>
        <w:rPr>
          <w:rFonts w:ascii="Verdana" w:hAnsi="Verdana"/>
          <w:color w:val="000000"/>
          <w:sz w:val="18"/>
          <w:szCs w:val="18"/>
        </w:rPr>
        <w:t>. -М. : Издат. дом «</w:t>
      </w:r>
      <w:r>
        <w:rPr>
          <w:rStyle w:val="WW8Num3z0"/>
          <w:rFonts w:ascii="Verdana" w:hAnsi="Verdana"/>
          <w:color w:val="4682B4"/>
          <w:sz w:val="18"/>
          <w:szCs w:val="18"/>
        </w:rPr>
        <w:t>Аудитор</w:t>
      </w:r>
      <w:r>
        <w:rPr>
          <w:rFonts w:ascii="Verdana" w:hAnsi="Verdana"/>
          <w:color w:val="000000"/>
          <w:sz w:val="18"/>
          <w:szCs w:val="18"/>
        </w:rPr>
        <w:t>», 1998. 255 с.</w:t>
      </w:r>
    </w:p>
    <w:p w14:paraId="5E072EEB" w14:textId="77777777" w:rsidR="00AC4E54" w:rsidRDefault="00AC4E54" w:rsidP="00AC4E5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30. Гершун А, Аверчев И., Нефедьева Ю. Чего нет в российских</w:t>
      </w:r>
      <w:r>
        <w:rPr>
          <w:rStyle w:val="WW8Num2z0"/>
          <w:rFonts w:ascii="Verdana" w:hAnsi="Verdana"/>
          <w:color w:val="000000"/>
          <w:sz w:val="18"/>
          <w:szCs w:val="18"/>
        </w:rPr>
        <w:t> </w:t>
      </w:r>
      <w:r>
        <w:rPr>
          <w:rStyle w:val="WW8Num3z0"/>
          <w:rFonts w:ascii="Verdana" w:hAnsi="Verdana"/>
          <w:color w:val="4682B4"/>
          <w:sz w:val="18"/>
          <w:szCs w:val="18"/>
        </w:rPr>
        <w:t>ПБУ</w:t>
      </w:r>
      <w:r>
        <w:rPr>
          <w:rStyle w:val="WW8Num2z0"/>
          <w:rFonts w:ascii="Verdana" w:hAnsi="Verdana"/>
          <w:color w:val="000000"/>
          <w:sz w:val="18"/>
          <w:szCs w:val="18"/>
        </w:rPr>
        <w:t> </w:t>
      </w:r>
      <w:r>
        <w:rPr>
          <w:rFonts w:ascii="Verdana" w:hAnsi="Verdana"/>
          <w:color w:val="000000"/>
          <w:sz w:val="18"/>
          <w:szCs w:val="18"/>
        </w:rPr>
        <w:t>// Двойная запись МСФО: спецпроект. -2005,- с. 25-27.</w:t>
      </w:r>
    </w:p>
    <w:p w14:paraId="549FCF60" w14:textId="77777777" w:rsidR="00AC4E54" w:rsidRDefault="00AC4E54" w:rsidP="00AC4E5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31.</w:t>
      </w:r>
      <w:r>
        <w:rPr>
          <w:rStyle w:val="WW8Num2z0"/>
          <w:rFonts w:ascii="Verdana" w:hAnsi="Verdana"/>
          <w:color w:val="000000"/>
          <w:sz w:val="18"/>
          <w:szCs w:val="18"/>
        </w:rPr>
        <w:t> </w:t>
      </w:r>
      <w:r>
        <w:rPr>
          <w:rStyle w:val="WW8Num3z0"/>
          <w:rFonts w:ascii="Verdana" w:hAnsi="Verdana"/>
          <w:color w:val="4682B4"/>
          <w:sz w:val="18"/>
          <w:szCs w:val="18"/>
        </w:rPr>
        <w:t>Генералова</w:t>
      </w:r>
      <w:r>
        <w:rPr>
          <w:rStyle w:val="WW8Num2z0"/>
          <w:rFonts w:ascii="Verdana" w:hAnsi="Verdana"/>
          <w:color w:val="000000"/>
          <w:sz w:val="18"/>
          <w:szCs w:val="18"/>
        </w:rPr>
        <w:t> </w:t>
      </w:r>
      <w:r>
        <w:rPr>
          <w:rFonts w:ascii="Verdana" w:hAnsi="Verdana"/>
          <w:color w:val="000000"/>
          <w:sz w:val="18"/>
          <w:szCs w:val="18"/>
        </w:rPr>
        <w:t>Н. В. Трансформация российской отчетности в отчетность, составленную в соответствии с МСФО / Н. В. Генералова // Бухгалтерский учет.-2004.-№23.-С. 50-57.</w:t>
      </w:r>
    </w:p>
    <w:p w14:paraId="11E38632" w14:textId="77777777" w:rsidR="00AC4E54" w:rsidRDefault="00AC4E54" w:rsidP="00AC4E5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32. Гизатулина Л. Создание системы параллельного учета по МСФО / Л. Гизатулина // МСФО. Опыт и перспективы. 2005. - С. 184-192.</w:t>
      </w:r>
    </w:p>
    <w:p w14:paraId="609FEA5A" w14:textId="77777777" w:rsidR="00AC4E54" w:rsidRDefault="00AC4E54" w:rsidP="00AC4E5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33.</w:t>
      </w:r>
      <w:r>
        <w:rPr>
          <w:rStyle w:val="WW8Num2z0"/>
          <w:rFonts w:ascii="Verdana" w:hAnsi="Verdana"/>
          <w:color w:val="000000"/>
          <w:sz w:val="18"/>
          <w:szCs w:val="18"/>
        </w:rPr>
        <w:t> </w:t>
      </w:r>
      <w:r>
        <w:rPr>
          <w:rStyle w:val="WW8Num3z0"/>
          <w:rFonts w:ascii="Verdana" w:hAnsi="Verdana"/>
          <w:color w:val="4682B4"/>
          <w:sz w:val="18"/>
          <w:szCs w:val="18"/>
        </w:rPr>
        <w:t>Глушков</w:t>
      </w:r>
      <w:r>
        <w:rPr>
          <w:rStyle w:val="WW8Num2z0"/>
          <w:rFonts w:ascii="Verdana" w:hAnsi="Verdana"/>
          <w:color w:val="000000"/>
          <w:sz w:val="18"/>
          <w:szCs w:val="18"/>
        </w:rPr>
        <w:t> </w:t>
      </w:r>
      <w:r>
        <w:rPr>
          <w:rFonts w:ascii="Verdana" w:hAnsi="Verdana"/>
          <w:color w:val="000000"/>
          <w:sz w:val="18"/>
          <w:szCs w:val="18"/>
        </w:rPr>
        <w:t xml:space="preserve">И. Е. Бухгалтерский учет на современном предприятии. Эффективное пособие </w:t>
      </w:r>
      <w:r>
        <w:rPr>
          <w:rFonts w:ascii="Verdana" w:hAnsi="Verdana"/>
          <w:color w:val="000000"/>
          <w:sz w:val="18"/>
          <w:szCs w:val="18"/>
        </w:rPr>
        <w:lastRenderedPageBreak/>
        <w:t>по</w:t>
      </w:r>
      <w:r>
        <w:rPr>
          <w:rStyle w:val="WW8Num2z0"/>
          <w:rFonts w:ascii="Verdana" w:hAnsi="Verdana"/>
          <w:color w:val="000000"/>
          <w:sz w:val="18"/>
          <w:szCs w:val="18"/>
        </w:rPr>
        <w:t> </w:t>
      </w:r>
      <w:r>
        <w:rPr>
          <w:rStyle w:val="WW8Num3z0"/>
          <w:rFonts w:ascii="Verdana" w:hAnsi="Verdana"/>
          <w:color w:val="4682B4"/>
          <w:sz w:val="18"/>
          <w:szCs w:val="18"/>
        </w:rPr>
        <w:t>бухгалтерскому</w:t>
      </w:r>
      <w:r>
        <w:rPr>
          <w:rStyle w:val="WW8Num2z0"/>
          <w:rFonts w:ascii="Verdana" w:hAnsi="Verdana"/>
          <w:color w:val="000000"/>
          <w:sz w:val="18"/>
          <w:szCs w:val="18"/>
        </w:rPr>
        <w:t> </w:t>
      </w:r>
      <w:r>
        <w:rPr>
          <w:rFonts w:ascii="Verdana" w:hAnsi="Verdana"/>
          <w:color w:val="000000"/>
          <w:sz w:val="18"/>
          <w:szCs w:val="18"/>
        </w:rPr>
        <w:t>учету / И. Е. Глушков. М. :</w:t>
      </w:r>
      <w:r>
        <w:rPr>
          <w:rStyle w:val="WW8Num2z0"/>
          <w:rFonts w:ascii="Verdana" w:hAnsi="Verdana"/>
          <w:color w:val="000000"/>
          <w:sz w:val="18"/>
          <w:szCs w:val="18"/>
        </w:rPr>
        <w:t> </w:t>
      </w:r>
      <w:r>
        <w:rPr>
          <w:rStyle w:val="WW8Num3z0"/>
          <w:rFonts w:ascii="Verdana" w:hAnsi="Verdana"/>
          <w:color w:val="4682B4"/>
          <w:sz w:val="18"/>
          <w:szCs w:val="18"/>
        </w:rPr>
        <w:t>Кнорус</w:t>
      </w:r>
      <w:r>
        <w:rPr>
          <w:rFonts w:ascii="Verdana" w:hAnsi="Verdana"/>
          <w:color w:val="000000"/>
          <w:sz w:val="18"/>
          <w:szCs w:val="18"/>
        </w:rPr>
        <w:t>; Новосибирск : ЭКОР - КНИГА, 2005. - 280 с</w:t>
      </w:r>
    </w:p>
    <w:p w14:paraId="71EE75C1" w14:textId="77777777" w:rsidR="00AC4E54" w:rsidRDefault="00AC4E54" w:rsidP="00AC4E5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34.</w:t>
      </w:r>
      <w:r>
        <w:rPr>
          <w:rStyle w:val="WW8Num2z0"/>
          <w:rFonts w:ascii="Verdana" w:hAnsi="Verdana"/>
          <w:color w:val="000000"/>
          <w:sz w:val="18"/>
          <w:szCs w:val="18"/>
        </w:rPr>
        <w:t> </w:t>
      </w:r>
      <w:r>
        <w:rPr>
          <w:rStyle w:val="WW8Num3z0"/>
          <w:rFonts w:ascii="Verdana" w:hAnsi="Verdana"/>
          <w:color w:val="4682B4"/>
          <w:sz w:val="18"/>
          <w:szCs w:val="18"/>
        </w:rPr>
        <w:t>Горбатова</w:t>
      </w:r>
      <w:r>
        <w:rPr>
          <w:rStyle w:val="WW8Num2z0"/>
          <w:rFonts w:ascii="Verdana" w:hAnsi="Verdana"/>
          <w:color w:val="000000"/>
          <w:sz w:val="18"/>
          <w:szCs w:val="18"/>
        </w:rPr>
        <w:t> </w:t>
      </w:r>
      <w:r>
        <w:rPr>
          <w:rFonts w:ascii="Verdana" w:hAnsi="Verdana"/>
          <w:color w:val="000000"/>
          <w:sz w:val="18"/>
          <w:szCs w:val="18"/>
        </w:rPr>
        <w:t>Л. В. Международные стандарты финансовой отчетности / Л. В. Горбатова. М.: Волтерс Клувер, 2006. - 544 с.</w:t>
      </w:r>
    </w:p>
    <w:p w14:paraId="64285F01" w14:textId="77777777" w:rsidR="00AC4E54" w:rsidRDefault="00AC4E54" w:rsidP="00AC4E5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35.</w:t>
      </w:r>
      <w:r>
        <w:rPr>
          <w:rStyle w:val="WW8Num2z0"/>
          <w:rFonts w:ascii="Verdana" w:hAnsi="Verdana"/>
          <w:color w:val="000000"/>
          <w:sz w:val="18"/>
          <w:szCs w:val="18"/>
        </w:rPr>
        <w:t> </w:t>
      </w:r>
      <w:r>
        <w:rPr>
          <w:rStyle w:val="WW8Num3z0"/>
          <w:rFonts w:ascii="Verdana" w:hAnsi="Verdana"/>
          <w:color w:val="4682B4"/>
          <w:sz w:val="18"/>
          <w:szCs w:val="18"/>
        </w:rPr>
        <w:t>Гостева</w:t>
      </w:r>
      <w:r>
        <w:rPr>
          <w:rStyle w:val="WW8Num2z0"/>
          <w:rFonts w:ascii="Verdana" w:hAnsi="Verdana"/>
          <w:color w:val="000000"/>
          <w:sz w:val="18"/>
          <w:szCs w:val="18"/>
        </w:rPr>
        <w:t> </w:t>
      </w:r>
      <w:r>
        <w:rPr>
          <w:rFonts w:ascii="Verdana" w:hAnsi="Verdana"/>
          <w:color w:val="000000"/>
          <w:sz w:val="18"/>
          <w:szCs w:val="18"/>
        </w:rPr>
        <w:t>Л. Н. Международные стандарты финансовой отчетности / Л. Н. Гостева. М.: ЮНИТИ-ДАНА, 2005. - 79 с.</w:t>
      </w:r>
    </w:p>
    <w:p w14:paraId="7BD186CC" w14:textId="77777777" w:rsidR="00AC4E54" w:rsidRDefault="00AC4E54" w:rsidP="00AC4E5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36. Гощанский О. Первое применение МСФО / О. Гощанский //</w:t>
      </w:r>
      <w:r>
        <w:rPr>
          <w:rStyle w:val="WW8Num2z0"/>
          <w:rFonts w:ascii="Verdana" w:hAnsi="Verdana"/>
          <w:color w:val="000000"/>
          <w:sz w:val="18"/>
          <w:szCs w:val="18"/>
        </w:rPr>
        <w:t> </w:t>
      </w:r>
      <w:r>
        <w:rPr>
          <w:rStyle w:val="WW8Num3z0"/>
          <w:rFonts w:ascii="Verdana" w:hAnsi="Verdana"/>
          <w:color w:val="4682B4"/>
          <w:sz w:val="18"/>
          <w:szCs w:val="18"/>
        </w:rPr>
        <w:t>Консультант</w:t>
      </w:r>
      <w:r>
        <w:rPr>
          <w:rStyle w:val="WW8Num2z0"/>
          <w:rFonts w:ascii="Verdana" w:hAnsi="Verdana"/>
          <w:color w:val="000000"/>
          <w:sz w:val="18"/>
          <w:szCs w:val="18"/>
        </w:rPr>
        <w:t> </w:t>
      </w:r>
      <w:r>
        <w:rPr>
          <w:rFonts w:ascii="Verdana" w:hAnsi="Verdana"/>
          <w:color w:val="000000"/>
          <w:sz w:val="18"/>
          <w:szCs w:val="18"/>
        </w:rPr>
        <w:t>Электронный ресурс. М., январь 2005. - Режим доступа : http://www.berator. ru/consultant. - Загл. с экрана.</w:t>
      </w:r>
    </w:p>
    <w:p w14:paraId="302D2D5B" w14:textId="77777777" w:rsidR="00AC4E54" w:rsidRDefault="00AC4E54" w:rsidP="00AC4E5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37. Дементьева С. Кому нужны МСФО. Результаты общероссийского исследования / С. Дементьева // Двойная запись МСФО : спецпроект.2005.-С. 2-5.</w:t>
      </w:r>
    </w:p>
    <w:p w14:paraId="5031CF9A" w14:textId="77777777" w:rsidR="00AC4E54" w:rsidRDefault="00AC4E54" w:rsidP="00AC4E5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38.</w:t>
      </w:r>
      <w:r>
        <w:rPr>
          <w:rStyle w:val="WW8Num2z0"/>
          <w:rFonts w:ascii="Verdana" w:hAnsi="Verdana"/>
          <w:color w:val="000000"/>
          <w:sz w:val="18"/>
          <w:szCs w:val="18"/>
        </w:rPr>
        <w:t> </w:t>
      </w:r>
      <w:r>
        <w:rPr>
          <w:rStyle w:val="WW8Num3z0"/>
          <w:rFonts w:ascii="Verdana" w:hAnsi="Verdana"/>
          <w:color w:val="4682B4"/>
          <w:sz w:val="18"/>
          <w:szCs w:val="18"/>
        </w:rPr>
        <w:t>Дружиловская</w:t>
      </w:r>
      <w:r>
        <w:rPr>
          <w:rStyle w:val="WW8Num2z0"/>
          <w:rFonts w:ascii="Verdana" w:hAnsi="Verdana"/>
          <w:color w:val="000000"/>
          <w:sz w:val="18"/>
          <w:szCs w:val="18"/>
        </w:rPr>
        <w:t> </w:t>
      </w:r>
      <w:r>
        <w:rPr>
          <w:rFonts w:ascii="Verdana" w:hAnsi="Verdana"/>
          <w:color w:val="000000"/>
          <w:sz w:val="18"/>
          <w:szCs w:val="18"/>
        </w:rPr>
        <w:t>Т. Ю. Методологические аспекты адаптации бухгалтерского учета в России к международным стандартам финансовой отчетности : дис. /</w:t>
      </w:r>
      <w:r>
        <w:rPr>
          <w:rStyle w:val="WW8Num2z0"/>
          <w:rFonts w:ascii="Verdana" w:hAnsi="Verdana"/>
          <w:color w:val="000000"/>
          <w:sz w:val="18"/>
          <w:szCs w:val="18"/>
        </w:rPr>
        <w:t> </w:t>
      </w:r>
      <w:r>
        <w:rPr>
          <w:rStyle w:val="WW8Num3z0"/>
          <w:rFonts w:ascii="Verdana" w:hAnsi="Verdana"/>
          <w:color w:val="4682B4"/>
          <w:sz w:val="18"/>
          <w:szCs w:val="18"/>
        </w:rPr>
        <w:t>Дружиловская</w:t>
      </w:r>
      <w:r>
        <w:rPr>
          <w:rStyle w:val="WW8Num2z0"/>
          <w:rFonts w:ascii="Verdana" w:hAnsi="Verdana"/>
          <w:color w:val="000000"/>
          <w:sz w:val="18"/>
          <w:szCs w:val="18"/>
        </w:rPr>
        <w:t> </w:t>
      </w:r>
      <w:r>
        <w:rPr>
          <w:rFonts w:ascii="Verdana" w:hAnsi="Verdana"/>
          <w:color w:val="000000"/>
          <w:sz w:val="18"/>
          <w:szCs w:val="18"/>
        </w:rPr>
        <w:t>Т. Ю. М., 2001. 130 с</w:t>
      </w:r>
    </w:p>
    <w:p w14:paraId="21F63518" w14:textId="77777777" w:rsidR="00AC4E54" w:rsidRDefault="00AC4E54" w:rsidP="00AC4E5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39. Журавлева А. Основные изменения в МСФО, влияющие на составление отчетности за 2005 г. / А. Журавлева // МСФО : практика применения.2006. № 1.- с. 79-82.40.3юзина И. В. Формирование</w:t>
      </w:r>
      <w:r>
        <w:rPr>
          <w:rStyle w:val="WW8Num2z0"/>
          <w:rFonts w:ascii="Verdana" w:hAnsi="Verdana"/>
          <w:color w:val="000000"/>
          <w:sz w:val="18"/>
          <w:szCs w:val="18"/>
        </w:rPr>
        <w:t> </w:t>
      </w:r>
      <w:r>
        <w:rPr>
          <w:rStyle w:val="WW8Num3z0"/>
          <w:rFonts w:ascii="Verdana" w:hAnsi="Verdana"/>
          <w:color w:val="4682B4"/>
          <w:sz w:val="18"/>
          <w:szCs w:val="18"/>
        </w:rPr>
        <w:t>учетной</w:t>
      </w:r>
      <w:r>
        <w:rPr>
          <w:rStyle w:val="WW8Num2z0"/>
          <w:rFonts w:ascii="Verdana" w:hAnsi="Verdana"/>
          <w:color w:val="000000"/>
          <w:sz w:val="18"/>
          <w:szCs w:val="18"/>
        </w:rPr>
        <w:t> </w:t>
      </w:r>
      <w:r>
        <w:rPr>
          <w:rFonts w:ascii="Verdana" w:hAnsi="Verdana"/>
          <w:color w:val="000000"/>
          <w:sz w:val="18"/>
          <w:szCs w:val="18"/>
        </w:rPr>
        <w:t>политики / И. В. Зюзина // Финансовая газета. 2006. - № 9.</w:t>
      </w:r>
    </w:p>
    <w:p w14:paraId="7D5F8DA4" w14:textId="77777777" w:rsidR="00AC4E54" w:rsidRDefault="00AC4E54" w:rsidP="00AC4E5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40. Ильяшенко П. МСФО : вводные положения / П. Ильяшенко // МСФО : практика применения. 2006. - № 3. - с. 35-38.</w:t>
      </w:r>
    </w:p>
    <w:p w14:paraId="55C9C80F" w14:textId="77777777" w:rsidR="00AC4E54" w:rsidRDefault="00AC4E54" w:rsidP="00AC4E5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41. Каланов А. МСФО в мире / А. Каланов // МСФО : практика применения. -2006. № 3.- с.34-35.</w:t>
      </w:r>
    </w:p>
    <w:p w14:paraId="390CCE7A" w14:textId="77777777" w:rsidR="00AC4E54" w:rsidRDefault="00AC4E54" w:rsidP="00AC4E5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42. Каланов А. МСФО наступают, совершенствуются и выигрывают / А. Каланов // МСФО : практика применения. 2006. - № 4. - С. 15-20.</w:t>
      </w:r>
    </w:p>
    <w:p w14:paraId="3B59EECB" w14:textId="77777777" w:rsidR="00AC4E54" w:rsidRDefault="00AC4E54" w:rsidP="00AC4E5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43.</w:t>
      </w:r>
      <w:r>
        <w:rPr>
          <w:rStyle w:val="WW8Num2z0"/>
          <w:rFonts w:ascii="Verdana" w:hAnsi="Verdana"/>
          <w:color w:val="000000"/>
          <w:sz w:val="18"/>
          <w:szCs w:val="18"/>
        </w:rPr>
        <w:t> </w:t>
      </w:r>
      <w:r>
        <w:rPr>
          <w:rStyle w:val="WW8Num3z0"/>
          <w:rFonts w:ascii="Verdana" w:hAnsi="Verdana"/>
          <w:color w:val="4682B4"/>
          <w:sz w:val="18"/>
          <w:szCs w:val="18"/>
        </w:rPr>
        <w:t>Карлин</w:t>
      </w:r>
      <w:r>
        <w:rPr>
          <w:rStyle w:val="WW8Num2z0"/>
          <w:rFonts w:ascii="Verdana" w:hAnsi="Verdana"/>
          <w:color w:val="000000"/>
          <w:sz w:val="18"/>
          <w:szCs w:val="18"/>
        </w:rPr>
        <w:t> </w:t>
      </w:r>
      <w:r>
        <w:rPr>
          <w:rFonts w:ascii="Verdana" w:hAnsi="Verdana"/>
          <w:color w:val="000000"/>
          <w:sz w:val="18"/>
          <w:szCs w:val="18"/>
        </w:rPr>
        <w:t>Т. П. Анализ финансовых отчётов (на основе GAAP) / Т. П. Карлин,</w:t>
      </w:r>
    </w:p>
    <w:p w14:paraId="042ABEBC" w14:textId="77777777" w:rsidR="00AC4E54" w:rsidRDefault="00AC4E54" w:rsidP="00AC4E5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44. A. Р.</w:t>
      </w:r>
      <w:r>
        <w:rPr>
          <w:rStyle w:val="WW8Num2z0"/>
          <w:rFonts w:ascii="Verdana" w:hAnsi="Verdana"/>
          <w:color w:val="000000"/>
          <w:sz w:val="18"/>
          <w:szCs w:val="18"/>
        </w:rPr>
        <w:t> </w:t>
      </w:r>
      <w:r>
        <w:rPr>
          <w:rStyle w:val="WW8Num3z0"/>
          <w:rFonts w:ascii="Verdana" w:hAnsi="Verdana"/>
          <w:color w:val="4682B4"/>
          <w:sz w:val="18"/>
          <w:szCs w:val="18"/>
        </w:rPr>
        <w:t>Макмин</w:t>
      </w:r>
      <w:r>
        <w:rPr>
          <w:rFonts w:ascii="Verdana" w:hAnsi="Verdana"/>
          <w:color w:val="000000"/>
          <w:sz w:val="18"/>
          <w:szCs w:val="18"/>
        </w:rPr>
        <w:t>. М. : Инфра-М, 1999. - 108 с.</w:t>
      </w:r>
    </w:p>
    <w:p w14:paraId="76E3F5BB" w14:textId="77777777" w:rsidR="00AC4E54" w:rsidRDefault="00AC4E54" w:rsidP="00AC4E5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45.</w:t>
      </w:r>
      <w:r>
        <w:rPr>
          <w:rStyle w:val="WW8Num2z0"/>
          <w:rFonts w:ascii="Verdana" w:hAnsi="Verdana"/>
          <w:color w:val="000000"/>
          <w:sz w:val="18"/>
          <w:szCs w:val="18"/>
        </w:rPr>
        <w:t> </w:t>
      </w:r>
      <w:r>
        <w:rPr>
          <w:rStyle w:val="WW8Num3z0"/>
          <w:rFonts w:ascii="Verdana" w:hAnsi="Verdana"/>
          <w:color w:val="4682B4"/>
          <w:sz w:val="18"/>
          <w:szCs w:val="18"/>
        </w:rPr>
        <w:t>Карлин</w:t>
      </w:r>
      <w:r>
        <w:rPr>
          <w:rStyle w:val="WW8Num2z0"/>
          <w:rFonts w:ascii="Verdana" w:hAnsi="Verdana"/>
          <w:color w:val="000000"/>
          <w:sz w:val="18"/>
          <w:szCs w:val="18"/>
        </w:rPr>
        <w:t> </w:t>
      </w:r>
      <w:r>
        <w:rPr>
          <w:rFonts w:ascii="Verdana" w:hAnsi="Verdana"/>
          <w:color w:val="000000"/>
          <w:sz w:val="18"/>
          <w:szCs w:val="18"/>
        </w:rPr>
        <w:t>Т. Р. Анализ финансовых отчетов / Т. Р. Карлин, А. Р.</w:t>
      </w:r>
      <w:r>
        <w:rPr>
          <w:rStyle w:val="WW8Num2z0"/>
          <w:rFonts w:ascii="Verdana" w:hAnsi="Verdana"/>
          <w:color w:val="000000"/>
          <w:sz w:val="18"/>
          <w:szCs w:val="18"/>
        </w:rPr>
        <w:t> </w:t>
      </w:r>
      <w:r>
        <w:rPr>
          <w:rStyle w:val="WW8Num3z0"/>
          <w:rFonts w:ascii="Verdana" w:hAnsi="Verdana"/>
          <w:color w:val="4682B4"/>
          <w:sz w:val="18"/>
          <w:szCs w:val="18"/>
        </w:rPr>
        <w:t>Макмин</w:t>
      </w:r>
      <w:r>
        <w:rPr>
          <w:rFonts w:ascii="Verdana" w:hAnsi="Verdana"/>
          <w:color w:val="000000"/>
          <w:sz w:val="18"/>
          <w:szCs w:val="18"/>
        </w:rPr>
        <w:t>. М. : Инфра-М, 1998.-448 с.</w:t>
      </w:r>
    </w:p>
    <w:p w14:paraId="2256F30F" w14:textId="77777777" w:rsidR="00AC4E54" w:rsidRDefault="00AC4E54" w:rsidP="00AC4E5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46.</w:t>
      </w:r>
      <w:r>
        <w:rPr>
          <w:rStyle w:val="WW8Num2z0"/>
          <w:rFonts w:ascii="Verdana" w:hAnsi="Verdana"/>
          <w:color w:val="000000"/>
          <w:sz w:val="18"/>
          <w:szCs w:val="18"/>
        </w:rPr>
        <w:t> </w:t>
      </w:r>
      <w:r>
        <w:rPr>
          <w:rStyle w:val="WW8Num3z0"/>
          <w:rFonts w:ascii="Verdana" w:hAnsi="Verdana"/>
          <w:color w:val="4682B4"/>
          <w:sz w:val="18"/>
          <w:szCs w:val="18"/>
        </w:rPr>
        <w:t>Качалин</w:t>
      </w:r>
      <w:r>
        <w:rPr>
          <w:rStyle w:val="WW8Num2z0"/>
          <w:rFonts w:ascii="Verdana" w:hAnsi="Verdana"/>
          <w:color w:val="000000"/>
          <w:sz w:val="18"/>
          <w:szCs w:val="18"/>
        </w:rPr>
        <w:t> </w:t>
      </w:r>
      <w:r>
        <w:rPr>
          <w:rFonts w:ascii="Verdana" w:hAnsi="Verdana"/>
          <w:color w:val="000000"/>
          <w:sz w:val="18"/>
          <w:szCs w:val="18"/>
        </w:rPr>
        <w:t>В. В. Финансовый учёт и отчётность в соответствии со стандартами GAAP / В. В. Качалин. М. : Дело, 2000,-156 с.</w:t>
      </w:r>
    </w:p>
    <w:p w14:paraId="7CB73E1E" w14:textId="77777777" w:rsidR="00AC4E54" w:rsidRDefault="00AC4E54" w:rsidP="00AC4E5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47. Кирьянова 3. В. Как трансформировать российскую отчетность в GAAP / 3.</w:t>
      </w:r>
    </w:p>
    <w:p w14:paraId="1CD70388" w14:textId="77777777" w:rsidR="00AC4E54" w:rsidRDefault="00AC4E54" w:rsidP="00AC4E5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48. B. Кирьянова, Е. В.</w:t>
      </w:r>
      <w:r>
        <w:rPr>
          <w:rStyle w:val="WW8Num2z0"/>
          <w:rFonts w:ascii="Verdana" w:hAnsi="Verdana"/>
          <w:color w:val="000000"/>
          <w:sz w:val="18"/>
          <w:szCs w:val="18"/>
        </w:rPr>
        <w:t> </w:t>
      </w:r>
      <w:r>
        <w:rPr>
          <w:rStyle w:val="WW8Num3z0"/>
          <w:rFonts w:ascii="Verdana" w:hAnsi="Verdana"/>
          <w:color w:val="4682B4"/>
          <w:sz w:val="18"/>
          <w:szCs w:val="18"/>
        </w:rPr>
        <w:t>Одинушкина</w:t>
      </w:r>
      <w:r>
        <w:rPr>
          <w:rStyle w:val="WW8Num2z0"/>
          <w:rFonts w:ascii="Verdana" w:hAnsi="Verdana"/>
          <w:color w:val="000000"/>
          <w:sz w:val="18"/>
          <w:szCs w:val="18"/>
        </w:rPr>
        <w:t> </w:t>
      </w:r>
      <w:r>
        <w:rPr>
          <w:rFonts w:ascii="Verdana" w:hAnsi="Verdana"/>
          <w:color w:val="000000"/>
          <w:sz w:val="18"/>
          <w:szCs w:val="18"/>
        </w:rPr>
        <w:t>// Бухгалтерский учет. 1998. - № 3,- с 5659.</w:t>
      </w:r>
    </w:p>
    <w:p w14:paraId="7FAF2AFB" w14:textId="77777777" w:rsidR="00AC4E54" w:rsidRDefault="00AC4E54" w:rsidP="00AC4E5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49. Крылова Т. Прошлое и будущее</w:t>
      </w:r>
      <w:r>
        <w:rPr>
          <w:rStyle w:val="WW8Num2z0"/>
          <w:rFonts w:ascii="Verdana" w:hAnsi="Verdana"/>
          <w:color w:val="000000"/>
          <w:sz w:val="18"/>
          <w:szCs w:val="18"/>
        </w:rPr>
        <w:t> </w:t>
      </w:r>
      <w:r>
        <w:rPr>
          <w:rStyle w:val="WW8Num3z0"/>
          <w:rFonts w:ascii="Verdana" w:hAnsi="Verdana"/>
          <w:color w:val="4682B4"/>
          <w:sz w:val="18"/>
          <w:szCs w:val="18"/>
        </w:rPr>
        <w:t>мировых</w:t>
      </w:r>
      <w:r>
        <w:rPr>
          <w:rStyle w:val="WW8Num2z0"/>
          <w:rFonts w:ascii="Verdana" w:hAnsi="Verdana"/>
          <w:color w:val="000000"/>
          <w:sz w:val="18"/>
          <w:szCs w:val="18"/>
        </w:rPr>
        <w:t> </w:t>
      </w:r>
      <w:r>
        <w:rPr>
          <w:rFonts w:ascii="Verdana" w:hAnsi="Verdana"/>
          <w:color w:val="000000"/>
          <w:sz w:val="18"/>
          <w:szCs w:val="18"/>
        </w:rPr>
        <w:t>стандартов // Двойная запись -МСФО : спецпроект. 2005. - № 2. - С. 58-61.</w:t>
      </w:r>
    </w:p>
    <w:p w14:paraId="7E10D052" w14:textId="77777777" w:rsidR="00AC4E54" w:rsidRDefault="00AC4E54" w:rsidP="00AC4E5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50. Киселев М. Переходим на новый стандарт // Двойная запись МСФО : спецпроект. - 2005. - Сентябрь. - С. 12-24.</w:t>
      </w:r>
    </w:p>
    <w:p w14:paraId="6614E4C7" w14:textId="77777777" w:rsidR="00AC4E54" w:rsidRDefault="00AC4E54" w:rsidP="00AC4E5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51.</w:t>
      </w:r>
      <w:r>
        <w:rPr>
          <w:rStyle w:val="WW8Num2z0"/>
          <w:rFonts w:ascii="Verdana" w:hAnsi="Verdana"/>
          <w:color w:val="000000"/>
          <w:sz w:val="18"/>
          <w:szCs w:val="18"/>
        </w:rPr>
        <w:t> </w:t>
      </w:r>
      <w:r>
        <w:rPr>
          <w:rStyle w:val="WW8Num3z0"/>
          <w:rFonts w:ascii="Verdana" w:hAnsi="Verdana"/>
          <w:color w:val="4682B4"/>
          <w:sz w:val="18"/>
          <w:szCs w:val="18"/>
        </w:rPr>
        <w:t>Клинов</w:t>
      </w:r>
      <w:r>
        <w:rPr>
          <w:rStyle w:val="WW8Num2z0"/>
          <w:rFonts w:ascii="Verdana" w:hAnsi="Verdana"/>
          <w:color w:val="000000"/>
          <w:sz w:val="18"/>
          <w:szCs w:val="18"/>
        </w:rPr>
        <w:t> </w:t>
      </w:r>
      <w:r>
        <w:rPr>
          <w:rFonts w:ascii="Verdana" w:hAnsi="Verdana"/>
          <w:color w:val="000000"/>
          <w:sz w:val="18"/>
          <w:szCs w:val="18"/>
        </w:rPr>
        <w:t>Н. Политический вопрос. Правила учета российские и международные / Н. Клинов // Двойная запись МСФО : спецпроект. - 2005. - Ноябрь. - С. 22-24.</w:t>
      </w:r>
    </w:p>
    <w:p w14:paraId="4A99A466" w14:textId="77777777" w:rsidR="00AC4E54" w:rsidRDefault="00AC4E54" w:rsidP="00AC4E5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52. Клинов Н. Трансформация отчетности / Н. Клинов // Финансовая газета. -2004. № 49.</w:t>
      </w:r>
    </w:p>
    <w:p w14:paraId="0344AB6F" w14:textId="77777777" w:rsidR="00AC4E54" w:rsidRDefault="00AC4E54" w:rsidP="00AC4E5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53.</w:t>
      </w:r>
      <w:r>
        <w:rPr>
          <w:rStyle w:val="WW8Num2z0"/>
          <w:rFonts w:ascii="Verdana" w:hAnsi="Verdana"/>
          <w:color w:val="000000"/>
          <w:sz w:val="18"/>
          <w:szCs w:val="18"/>
        </w:rPr>
        <w:t> </w:t>
      </w:r>
      <w:r>
        <w:rPr>
          <w:rStyle w:val="WW8Num3z0"/>
          <w:rFonts w:ascii="Verdana" w:hAnsi="Verdana"/>
          <w:color w:val="4682B4"/>
          <w:sz w:val="18"/>
          <w:szCs w:val="18"/>
        </w:rPr>
        <w:t>КМСФО</w:t>
      </w:r>
      <w:r>
        <w:rPr>
          <w:rStyle w:val="WW8Num2z0"/>
          <w:rFonts w:ascii="Verdana" w:hAnsi="Verdana"/>
          <w:color w:val="000000"/>
          <w:sz w:val="18"/>
          <w:szCs w:val="18"/>
        </w:rPr>
        <w:t> </w:t>
      </w:r>
      <w:r>
        <w:rPr>
          <w:rFonts w:ascii="Verdana" w:hAnsi="Verdana"/>
          <w:color w:val="000000"/>
          <w:sz w:val="18"/>
          <w:szCs w:val="18"/>
        </w:rPr>
        <w:t>Электронный ресурс. : офиц. сайт. М., [200-]. - Режим доступа : http://www.iasc.uk.orti. - Загл. с экрана.</w:t>
      </w:r>
    </w:p>
    <w:p w14:paraId="7C7174A6" w14:textId="77777777" w:rsidR="00AC4E54" w:rsidRDefault="00AC4E54" w:rsidP="00AC4E5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54. Ковалёв В. В. Введение в финансовый</w:t>
      </w:r>
      <w:r>
        <w:rPr>
          <w:rStyle w:val="WW8Num2z0"/>
          <w:rFonts w:ascii="Verdana" w:hAnsi="Verdana"/>
          <w:color w:val="000000"/>
          <w:sz w:val="18"/>
          <w:szCs w:val="18"/>
        </w:rPr>
        <w:t> </w:t>
      </w:r>
      <w:r>
        <w:rPr>
          <w:rStyle w:val="WW8Num3z0"/>
          <w:rFonts w:ascii="Verdana" w:hAnsi="Verdana"/>
          <w:color w:val="4682B4"/>
          <w:sz w:val="18"/>
          <w:szCs w:val="18"/>
        </w:rPr>
        <w:t>менеджмент</w:t>
      </w:r>
      <w:r>
        <w:rPr>
          <w:rStyle w:val="WW8Num2z0"/>
          <w:rFonts w:ascii="Verdana" w:hAnsi="Verdana"/>
          <w:color w:val="000000"/>
          <w:sz w:val="18"/>
          <w:szCs w:val="18"/>
        </w:rPr>
        <w:t> </w:t>
      </w:r>
      <w:r>
        <w:rPr>
          <w:rFonts w:ascii="Verdana" w:hAnsi="Verdana"/>
          <w:color w:val="000000"/>
          <w:sz w:val="18"/>
          <w:szCs w:val="18"/>
        </w:rPr>
        <w:t>/ В. В. Ковалёв. М. : Финансы и статистика, 2000.- 88 с.</w:t>
      </w:r>
    </w:p>
    <w:p w14:paraId="2794EE68" w14:textId="77777777" w:rsidR="00AC4E54" w:rsidRDefault="00AC4E54" w:rsidP="00AC4E5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55. Ковалёв В. В. Стандартизация бухгалтерского учёта : международный аспект / В. В. Ковалёв // Бухгалтерский учёт. 1997. - № 11.</w:t>
      </w:r>
    </w:p>
    <w:p w14:paraId="178ADE21" w14:textId="77777777" w:rsidR="00AC4E54" w:rsidRDefault="00AC4E54" w:rsidP="00AC4E5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56.</w:t>
      </w:r>
      <w:r>
        <w:rPr>
          <w:rStyle w:val="WW8Num2z0"/>
          <w:rFonts w:ascii="Verdana" w:hAnsi="Verdana"/>
          <w:color w:val="000000"/>
          <w:sz w:val="18"/>
          <w:szCs w:val="18"/>
        </w:rPr>
        <w:t> </w:t>
      </w:r>
      <w:r>
        <w:rPr>
          <w:rStyle w:val="WW8Num3z0"/>
          <w:rFonts w:ascii="Verdana" w:hAnsi="Verdana"/>
          <w:color w:val="4682B4"/>
          <w:sz w:val="18"/>
          <w:szCs w:val="18"/>
        </w:rPr>
        <w:t>Ковалев</w:t>
      </w:r>
      <w:r>
        <w:rPr>
          <w:rStyle w:val="WW8Num2z0"/>
          <w:rFonts w:ascii="Verdana" w:hAnsi="Verdana"/>
          <w:color w:val="000000"/>
          <w:sz w:val="18"/>
          <w:szCs w:val="18"/>
        </w:rPr>
        <w:t> </w:t>
      </w:r>
      <w:r>
        <w:rPr>
          <w:rFonts w:ascii="Verdana" w:hAnsi="Verdana"/>
          <w:color w:val="000000"/>
          <w:sz w:val="18"/>
          <w:szCs w:val="18"/>
        </w:rPr>
        <w:t>В. В. Финансовый анализ: Управление</w:t>
      </w:r>
      <w:r>
        <w:rPr>
          <w:rStyle w:val="WW8Num2z0"/>
          <w:rFonts w:ascii="Verdana" w:hAnsi="Verdana"/>
          <w:color w:val="000000"/>
          <w:sz w:val="18"/>
          <w:szCs w:val="18"/>
        </w:rPr>
        <w:t> </w:t>
      </w:r>
      <w:r>
        <w:rPr>
          <w:rStyle w:val="WW8Num3z0"/>
          <w:rFonts w:ascii="Verdana" w:hAnsi="Verdana"/>
          <w:color w:val="4682B4"/>
          <w:sz w:val="18"/>
          <w:szCs w:val="18"/>
        </w:rPr>
        <w:t>капиталом</w:t>
      </w:r>
      <w:r>
        <w:rPr>
          <w:rFonts w:ascii="Verdana" w:hAnsi="Verdana"/>
          <w:color w:val="000000"/>
          <w:sz w:val="18"/>
          <w:szCs w:val="18"/>
        </w:rPr>
        <w:t>. Выбор инвестиций. Анализ отчетности / В. В. Ковалев. М. : Финансы и статистика, 1996. - 430 с.</w:t>
      </w:r>
    </w:p>
    <w:p w14:paraId="4578635E" w14:textId="77777777" w:rsidR="00AC4E54" w:rsidRDefault="00AC4E54" w:rsidP="00AC4E5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57.</w:t>
      </w:r>
      <w:r>
        <w:rPr>
          <w:rStyle w:val="WW8Num2z0"/>
          <w:rFonts w:ascii="Verdana" w:hAnsi="Verdana"/>
          <w:color w:val="000000"/>
          <w:sz w:val="18"/>
          <w:szCs w:val="18"/>
        </w:rPr>
        <w:t> </w:t>
      </w:r>
      <w:r>
        <w:rPr>
          <w:rStyle w:val="WW8Num3z0"/>
          <w:rFonts w:ascii="Verdana" w:hAnsi="Verdana"/>
          <w:color w:val="4682B4"/>
          <w:sz w:val="18"/>
          <w:szCs w:val="18"/>
        </w:rPr>
        <w:t>Коваль</w:t>
      </w:r>
      <w:r>
        <w:rPr>
          <w:rStyle w:val="WW8Num2z0"/>
          <w:rFonts w:ascii="Verdana" w:hAnsi="Verdana"/>
          <w:color w:val="000000"/>
          <w:sz w:val="18"/>
          <w:szCs w:val="18"/>
        </w:rPr>
        <w:t> </w:t>
      </w:r>
      <w:r>
        <w:rPr>
          <w:rFonts w:ascii="Verdana" w:hAnsi="Verdana"/>
          <w:color w:val="000000"/>
          <w:sz w:val="18"/>
          <w:szCs w:val="18"/>
        </w:rPr>
        <w:t>Л. С. Международные стандарты и теория бухгалтерского учета / Л. С. Коваль. М. :</w:t>
      </w:r>
      <w:r>
        <w:rPr>
          <w:rStyle w:val="WW8Num2z0"/>
          <w:rFonts w:ascii="Verdana" w:hAnsi="Verdana"/>
          <w:color w:val="000000"/>
          <w:sz w:val="18"/>
          <w:szCs w:val="18"/>
        </w:rPr>
        <w:t> </w:t>
      </w:r>
      <w:r>
        <w:rPr>
          <w:rStyle w:val="WW8Num3z0"/>
          <w:rFonts w:ascii="Verdana" w:hAnsi="Verdana"/>
          <w:color w:val="4682B4"/>
          <w:sz w:val="18"/>
          <w:szCs w:val="18"/>
        </w:rPr>
        <w:t>Гелиос</w:t>
      </w:r>
      <w:r>
        <w:rPr>
          <w:rStyle w:val="WW8Num2z0"/>
          <w:rFonts w:ascii="Verdana" w:hAnsi="Verdana"/>
          <w:color w:val="000000"/>
          <w:sz w:val="18"/>
          <w:szCs w:val="18"/>
        </w:rPr>
        <w:t> </w:t>
      </w:r>
      <w:r>
        <w:rPr>
          <w:rFonts w:ascii="Verdana" w:hAnsi="Verdana"/>
          <w:color w:val="000000"/>
          <w:sz w:val="18"/>
          <w:szCs w:val="18"/>
        </w:rPr>
        <w:t>АРВ, 2003. -144 с.</w:t>
      </w:r>
    </w:p>
    <w:p w14:paraId="3688DCA6" w14:textId="77777777" w:rsidR="00AC4E54" w:rsidRDefault="00AC4E54" w:rsidP="00AC4E5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58.</w:t>
      </w:r>
      <w:r>
        <w:rPr>
          <w:rStyle w:val="WW8Num2z0"/>
          <w:rFonts w:ascii="Verdana" w:hAnsi="Verdana"/>
          <w:color w:val="000000"/>
          <w:sz w:val="18"/>
          <w:szCs w:val="18"/>
        </w:rPr>
        <w:t> </w:t>
      </w:r>
      <w:r>
        <w:rPr>
          <w:rStyle w:val="WW8Num3z0"/>
          <w:rFonts w:ascii="Verdana" w:hAnsi="Verdana"/>
          <w:color w:val="4682B4"/>
          <w:sz w:val="18"/>
          <w:szCs w:val="18"/>
        </w:rPr>
        <w:t>Кожинов</w:t>
      </w:r>
      <w:r>
        <w:rPr>
          <w:rStyle w:val="WW8Num2z0"/>
          <w:rFonts w:ascii="Verdana" w:hAnsi="Verdana"/>
          <w:color w:val="000000"/>
          <w:sz w:val="18"/>
          <w:szCs w:val="18"/>
        </w:rPr>
        <w:t> </w:t>
      </w:r>
      <w:r>
        <w:rPr>
          <w:rFonts w:ascii="Verdana" w:hAnsi="Verdana"/>
          <w:color w:val="000000"/>
          <w:sz w:val="18"/>
          <w:szCs w:val="18"/>
        </w:rPr>
        <w:t>В. Я. Бухгалтерский учет. Оценка</w:t>
      </w:r>
      <w:r>
        <w:rPr>
          <w:rStyle w:val="WW8Num2z0"/>
          <w:rFonts w:ascii="Verdana" w:hAnsi="Verdana"/>
          <w:color w:val="000000"/>
          <w:sz w:val="18"/>
          <w:szCs w:val="18"/>
        </w:rPr>
        <w:t> </w:t>
      </w:r>
      <w:r>
        <w:rPr>
          <w:rStyle w:val="WW8Num3z0"/>
          <w:rFonts w:ascii="Verdana" w:hAnsi="Verdana"/>
          <w:color w:val="4682B4"/>
          <w:sz w:val="18"/>
          <w:szCs w:val="18"/>
        </w:rPr>
        <w:t>прибыльности</w:t>
      </w:r>
      <w:r>
        <w:rPr>
          <w:rStyle w:val="WW8Num2z0"/>
          <w:rFonts w:ascii="Verdana" w:hAnsi="Verdana"/>
          <w:color w:val="000000"/>
          <w:sz w:val="18"/>
          <w:szCs w:val="18"/>
        </w:rPr>
        <w:t> </w:t>
      </w:r>
      <w:r>
        <w:rPr>
          <w:rFonts w:ascii="Verdana" w:hAnsi="Verdana"/>
          <w:color w:val="000000"/>
          <w:sz w:val="18"/>
          <w:szCs w:val="18"/>
        </w:rPr>
        <w:t>хозяйственных операций / В. Я. Кожинов. М. : Экзамен, 2001. - 800 с.</w:t>
      </w:r>
    </w:p>
    <w:p w14:paraId="3B859B6E" w14:textId="77777777" w:rsidR="00AC4E54" w:rsidRDefault="00AC4E54" w:rsidP="00AC4E5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59.</w:t>
      </w:r>
      <w:r>
        <w:rPr>
          <w:rStyle w:val="WW8Num2z0"/>
          <w:rFonts w:ascii="Verdana" w:hAnsi="Verdana"/>
          <w:color w:val="000000"/>
          <w:sz w:val="18"/>
          <w:szCs w:val="18"/>
        </w:rPr>
        <w:t> </w:t>
      </w:r>
      <w:r>
        <w:rPr>
          <w:rStyle w:val="WW8Num3z0"/>
          <w:rFonts w:ascii="Verdana" w:hAnsi="Verdana"/>
          <w:color w:val="4682B4"/>
          <w:sz w:val="18"/>
          <w:szCs w:val="18"/>
        </w:rPr>
        <w:t>Кожинов</w:t>
      </w:r>
      <w:r>
        <w:rPr>
          <w:rStyle w:val="WW8Num2z0"/>
          <w:rFonts w:ascii="Verdana" w:hAnsi="Verdana"/>
          <w:color w:val="000000"/>
          <w:sz w:val="18"/>
          <w:szCs w:val="18"/>
        </w:rPr>
        <w:t> </w:t>
      </w:r>
      <w:r>
        <w:rPr>
          <w:rFonts w:ascii="Verdana" w:hAnsi="Verdana"/>
          <w:color w:val="000000"/>
          <w:sz w:val="18"/>
          <w:szCs w:val="18"/>
        </w:rPr>
        <w:t>В. Я. Перевод российского бухгалтерского учёта в систему международных стандартов / В. Я. Кожинов // Финансовый</w:t>
      </w:r>
      <w:r>
        <w:rPr>
          <w:rStyle w:val="WW8Num2z0"/>
          <w:rFonts w:ascii="Verdana" w:hAnsi="Verdana"/>
          <w:color w:val="000000"/>
          <w:sz w:val="18"/>
          <w:szCs w:val="18"/>
        </w:rPr>
        <w:t> </w:t>
      </w:r>
      <w:r>
        <w:rPr>
          <w:rStyle w:val="WW8Num3z0"/>
          <w:rFonts w:ascii="Verdana" w:hAnsi="Verdana"/>
          <w:color w:val="4682B4"/>
          <w:sz w:val="18"/>
          <w:szCs w:val="18"/>
        </w:rPr>
        <w:t>бизнес</w:t>
      </w:r>
      <w:r>
        <w:rPr>
          <w:rFonts w:ascii="Verdana" w:hAnsi="Verdana"/>
          <w:color w:val="000000"/>
          <w:sz w:val="18"/>
          <w:szCs w:val="18"/>
        </w:rPr>
        <w:t>. 1999. -№1-2.</w:t>
      </w:r>
    </w:p>
    <w:p w14:paraId="0FA89D9C" w14:textId="77777777" w:rsidR="00AC4E54" w:rsidRDefault="00AC4E54" w:rsidP="00AC4E5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60.</w:t>
      </w:r>
      <w:r>
        <w:rPr>
          <w:rStyle w:val="WW8Num2z0"/>
          <w:rFonts w:ascii="Verdana" w:hAnsi="Verdana"/>
          <w:color w:val="000000"/>
          <w:sz w:val="18"/>
          <w:szCs w:val="18"/>
        </w:rPr>
        <w:t> </w:t>
      </w:r>
      <w:r>
        <w:rPr>
          <w:rStyle w:val="WW8Num3z0"/>
          <w:rFonts w:ascii="Verdana" w:hAnsi="Verdana"/>
          <w:color w:val="4682B4"/>
          <w:sz w:val="18"/>
          <w:szCs w:val="18"/>
        </w:rPr>
        <w:t>Кондраков</w:t>
      </w:r>
      <w:r>
        <w:rPr>
          <w:rStyle w:val="WW8Num2z0"/>
          <w:rFonts w:ascii="Verdana" w:hAnsi="Verdana"/>
          <w:color w:val="000000"/>
          <w:sz w:val="18"/>
          <w:szCs w:val="18"/>
        </w:rPr>
        <w:t> </w:t>
      </w:r>
      <w:r>
        <w:rPr>
          <w:rFonts w:ascii="Verdana" w:hAnsi="Verdana"/>
          <w:color w:val="000000"/>
          <w:sz w:val="18"/>
          <w:szCs w:val="18"/>
        </w:rPr>
        <w:t>Н. П. Бухгалтерский учет / Н. П.</w:t>
      </w:r>
      <w:r>
        <w:rPr>
          <w:rStyle w:val="WW8Num2z0"/>
          <w:rFonts w:ascii="Verdana" w:hAnsi="Verdana"/>
          <w:color w:val="000000"/>
          <w:sz w:val="18"/>
          <w:szCs w:val="18"/>
        </w:rPr>
        <w:t> </w:t>
      </w:r>
      <w:r>
        <w:rPr>
          <w:rStyle w:val="WW8Num3z0"/>
          <w:rFonts w:ascii="Verdana" w:hAnsi="Verdana"/>
          <w:color w:val="4682B4"/>
          <w:sz w:val="18"/>
          <w:szCs w:val="18"/>
        </w:rPr>
        <w:t>Кондраков</w:t>
      </w:r>
      <w:r>
        <w:rPr>
          <w:rFonts w:ascii="Verdana" w:hAnsi="Verdana"/>
          <w:color w:val="000000"/>
          <w:sz w:val="18"/>
          <w:szCs w:val="18"/>
        </w:rPr>
        <w:t>. М. : Информ. агентство «ИПБ-БИНФА», 2002.</w:t>
      </w:r>
    </w:p>
    <w:p w14:paraId="52B32A8F" w14:textId="77777777" w:rsidR="00AC4E54" w:rsidRDefault="00AC4E54" w:rsidP="00AC4E5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61.</w:t>
      </w:r>
      <w:r>
        <w:rPr>
          <w:rStyle w:val="WW8Num2z0"/>
          <w:rFonts w:ascii="Verdana" w:hAnsi="Verdana"/>
          <w:color w:val="000000"/>
          <w:sz w:val="18"/>
          <w:szCs w:val="18"/>
        </w:rPr>
        <w:t> </w:t>
      </w:r>
      <w:r>
        <w:rPr>
          <w:rStyle w:val="WW8Num3z0"/>
          <w:rFonts w:ascii="Verdana" w:hAnsi="Verdana"/>
          <w:color w:val="4682B4"/>
          <w:sz w:val="18"/>
          <w:szCs w:val="18"/>
        </w:rPr>
        <w:t>Кондраков</w:t>
      </w:r>
      <w:r>
        <w:rPr>
          <w:rStyle w:val="WW8Num2z0"/>
          <w:rFonts w:ascii="Verdana" w:hAnsi="Verdana"/>
          <w:color w:val="000000"/>
          <w:sz w:val="18"/>
          <w:szCs w:val="18"/>
        </w:rPr>
        <w:t> </w:t>
      </w:r>
      <w:r>
        <w:rPr>
          <w:rFonts w:ascii="Verdana" w:hAnsi="Verdana"/>
          <w:color w:val="000000"/>
          <w:sz w:val="18"/>
          <w:szCs w:val="18"/>
        </w:rPr>
        <w:t>Н. П. Принципы бухгалтерского учёта / Н. П. Кондраков, Л. П.</w:t>
      </w:r>
      <w:r>
        <w:rPr>
          <w:rStyle w:val="WW8Num2z0"/>
          <w:rFonts w:ascii="Verdana" w:hAnsi="Verdana"/>
          <w:color w:val="000000"/>
          <w:sz w:val="18"/>
          <w:szCs w:val="18"/>
        </w:rPr>
        <w:t> </w:t>
      </w:r>
      <w:r>
        <w:rPr>
          <w:rStyle w:val="WW8Num3z0"/>
          <w:rFonts w:ascii="Verdana" w:hAnsi="Verdana"/>
          <w:color w:val="4682B4"/>
          <w:sz w:val="18"/>
          <w:szCs w:val="18"/>
        </w:rPr>
        <w:t>Краснова</w:t>
      </w:r>
      <w:r>
        <w:rPr>
          <w:rFonts w:ascii="Verdana" w:hAnsi="Verdana"/>
          <w:color w:val="000000"/>
          <w:sz w:val="18"/>
          <w:szCs w:val="18"/>
        </w:rPr>
        <w:t xml:space="preserve">. М.: ФБК </w:t>
      </w:r>
      <w:r>
        <w:rPr>
          <w:rFonts w:ascii="Verdana" w:hAnsi="Verdana"/>
          <w:color w:val="000000"/>
          <w:sz w:val="18"/>
          <w:szCs w:val="18"/>
        </w:rPr>
        <w:lastRenderedPageBreak/>
        <w:t>Пресс, 1997. - 360 с.</w:t>
      </w:r>
    </w:p>
    <w:p w14:paraId="3E749554" w14:textId="77777777" w:rsidR="00AC4E54" w:rsidRDefault="00AC4E54" w:rsidP="00AC4E5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62. Концепция развития бухгалтерского учета и отчетности в Российской Федерации на</w:t>
      </w:r>
      <w:r>
        <w:rPr>
          <w:rStyle w:val="WW8Num2z0"/>
          <w:rFonts w:ascii="Verdana" w:hAnsi="Verdana"/>
          <w:color w:val="000000"/>
          <w:sz w:val="18"/>
          <w:szCs w:val="18"/>
        </w:rPr>
        <w:t> </w:t>
      </w:r>
      <w:r>
        <w:rPr>
          <w:rStyle w:val="WW8Num3z0"/>
          <w:rFonts w:ascii="Verdana" w:hAnsi="Verdana"/>
          <w:color w:val="4682B4"/>
          <w:sz w:val="18"/>
          <w:szCs w:val="18"/>
        </w:rPr>
        <w:t>среднесрочную</w:t>
      </w:r>
      <w:r>
        <w:rPr>
          <w:rStyle w:val="WW8Num2z0"/>
          <w:rFonts w:ascii="Verdana" w:hAnsi="Verdana"/>
          <w:color w:val="000000"/>
          <w:sz w:val="18"/>
          <w:szCs w:val="18"/>
        </w:rPr>
        <w:t> </w:t>
      </w:r>
      <w:r>
        <w:rPr>
          <w:rFonts w:ascii="Verdana" w:hAnsi="Verdana"/>
          <w:color w:val="000000"/>
          <w:sz w:val="18"/>
          <w:szCs w:val="18"/>
        </w:rPr>
        <w:t>перспективу : одобрена приказом М-ва финансов Российской Федерации от 1 июля 2004 г. № 180 // Бухгалтерский учёт. 2004. - № 16.</w:t>
      </w:r>
    </w:p>
    <w:p w14:paraId="19918824" w14:textId="77777777" w:rsidR="00AC4E54" w:rsidRDefault="00AC4E54" w:rsidP="00AC4E5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63.</w:t>
      </w:r>
      <w:r>
        <w:rPr>
          <w:rStyle w:val="WW8Num2z0"/>
          <w:rFonts w:ascii="Verdana" w:hAnsi="Verdana"/>
          <w:color w:val="000000"/>
          <w:sz w:val="18"/>
          <w:szCs w:val="18"/>
        </w:rPr>
        <w:t> </w:t>
      </w:r>
      <w:r>
        <w:rPr>
          <w:rStyle w:val="WW8Num3z0"/>
          <w:rFonts w:ascii="Verdana" w:hAnsi="Verdana"/>
          <w:color w:val="4682B4"/>
          <w:sz w:val="18"/>
          <w:szCs w:val="18"/>
        </w:rPr>
        <w:t>Корчагин</w:t>
      </w:r>
      <w:r>
        <w:rPr>
          <w:rStyle w:val="WW8Num2z0"/>
          <w:rFonts w:ascii="Verdana" w:hAnsi="Verdana"/>
          <w:color w:val="000000"/>
          <w:sz w:val="18"/>
          <w:szCs w:val="18"/>
        </w:rPr>
        <w:t> </w:t>
      </w:r>
      <w:r>
        <w:rPr>
          <w:rFonts w:ascii="Verdana" w:hAnsi="Verdana"/>
          <w:color w:val="000000"/>
          <w:sz w:val="18"/>
          <w:szCs w:val="18"/>
        </w:rPr>
        <w:t>Т. В. Проблемы трансформации бухгалтерской отчетности российскими</w:t>
      </w:r>
      <w:r>
        <w:rPr>
          <w:rStyle w:val="WW8Num2z0"/>
          <w:rFonts w:ascii="Verdana" w:hAnsi="Verdana"/>
          <w:color w:val="000000"/>
          <w:sz w:val="18"/>
          <w:szCs w:val="18"/>
        </w:rPr>
        <w:t> </w:t>
      </w:r>
      <w:r>
        <w:rPr>
          <w:rStyle w:val="WW8Num3z0"/>
          <w:rFonts w:ascii="Verdana" w:hAnsi="Verdana"/>
          <w:color w:val="4682B4"/>
          <w:sz w:val="18"/>
          <w:szCs w:val="18"/>
        </w:rPr>
        <w:t>коммерческими</w:t>
      </w:r>
      <w:r>
        <w:rPr>
          <w:rStyle w:val="WW8Num2z0"/>
          <w:rFonts w:ascii="Verdana" w:hAnsi="Verdana"/>
          <w:color w:val="000000"/>
          <w:sz w:val="18"/>
          <w:szCs w:val="18"/>
        </w:rPr>
        <w:t> </w:t>
      </w:r>
      <w:r>
        <w:rPr>
          <w:rFonts w:ascii="Verdana" w:hAnsi="Verdana"/>
          <w:color w:val="000000"/>
          <w:sz w:val="18"/>
          <w:szCs w:val="18"/>
        </w:rPr>
        <w:t>организациями в соответствии с требованиями МСФО / Т. В. Корчагин // Международный бухгалтерский учет. 2005. - № 3(75).-С. 27-29.</w:t>
      </w:r>
    </w:p>
    <w:p w14:paraId="7F2091A2" w14:textId="77777777" w:rsidR="00AC4E54" w:rsidRDefault="00AC4E54" w:rsidP="00AC4E5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64.</w:t>
      </w:r>
      <w:r>
        <w:rPr>
          <w:rStyle w:val="WW8Num2z0"/>
          <w:rFonts w:ascii="Verdana" w:hAnsi="Verdana"/>
          <w:color w:val="000000"/>
          <w:sz w:val="18"/>
          <w:szCs w:val="18"/>
        </w:rPr>
        <w:t> </w:t>
      </w:r>
      <w:r>
        <w:rPr>
          <w:rStyle w:val="WW8Num3z0"/>
          <w:rFonts w:ascii="Verdana" w:hAnsi="Verdana"/>
          <w:color w:val="4682B4"/>
          <w:sz w:val="18"/>
          <w:szCs w:val="18"/>
        </w:rPr>
        <w:t>Кузнецова</w:t>
      </w:r>
      <w:r>
        <w:rPr>
          <w:rStyle w:val="WW8Num2z0"/>
          <w:rFonts w:ascii="Verdana" w:hAnsi="Verdana"/>
          <w:color w:val="000000"/>
          <w:sz w:val="18"/>
          <w:szCs w:val="18"/>
        </w:rPr>
        <w:t> </w:t>
      </w:r>
      <w:r>
        <w:rPr>
          <w:rFonts w:ascii="Verdana" w:hAnsi="Verdana"/>
          <w:color w:val="000000"/>
          <w:sz w:val="18"/>
          <w:szCs w:val="18"/>
        </w:rPr>
        <w:t>С. Ю. Основные средства : бухгалтерский и налоговый учет : практ. пособие / С. Ю. Кузнецова, Ю. А.</w:t>
      </w:r>
      <w:r>
        <w:rPr>
          <w:rStyle w:val="WW8Num2z0"/>
          <w:rFonts w:ascii="Verdana" w:hAnsi="Verdana"/>
          <w:color w:val="000000"/>
          <w:sz w:val="18"/>
          <w:szCs w:val="18"/>
        </w:rPr>
        <w:t> </w:t>
      </w:r>
      <w:r>
        <w:rPr>
          <w:rStyle w:val="WW8Num3z0"/>
          <w:rFonts w:ascii="Verdana" w:hAnsi="Verdana"/>
          <w:color w:val="4682B4"/>
          <w:sz w:val="18"/>
          <w:szCs w:val="18"/>
        </w:rPr>
        <w:t>Наумова</w:t>
      </w:r>
      <w:r>
        <w:rPr>
          <w:rFonts w:ascii="Verdana" w:hAnsi="Verdana"/>
          <w:color w:val="000000"/>
          <w:sz w:val="18"/>
          <w:szCs w:val="18"/>
        </w:rPr>
        <w:t>, И. В. Захарова, О. И.</w:t>
      </w:r>
      <w:r>
        <w:rPr>
          <w:rStyle w:val="WW8Num2z0"/>
          <w:rFonts w:ascii="Verdana" w:hAnsi="Verdana"/>
          <w:color w:val="000000"/>
          <w:sz w:val="18"/>
          <w:szCs w:val="18"/>
        </w:rPr>
        <w:t> </w:t>
      </w:r>
      <w:r>
        <w:rPr>
          <w:rStyle w:val="WW8Num3z0"/>
          <w:rFonts w:ascii="Verdana" w:hAnsi="Verdana"/>
          <w:color w:val="4682B4"/>
          <w:sz w:val="18"/>
          <w:szCs w:val="18"/>
        </w:rPr>
        <w:t>Горюнова</w:t>
      </w:r>
      <w:r>
        <w:rPr>
          <w:rFonts w:ascii="Verdana" w:hAnsi="Verdana"/>
          <w:color w:val="000000"/>
          <w:sz w:val="18"/>
          <w:szCs w:val="18"/>
        </w:rPr>
        <w:t>. М.: Экзамен, 2005. - 240 с.</w:t>
      </w:r>
    </w:p>
    <w:p w14:paraId="1F7FFBC6" w14:textId="77777777" w:rsidR="00AC4E54" w:rsidRDefault="00AC4E54" w:rsidP="00AC4E5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65.</w:t>
      </w:r>
      <w:r>
        <w:rPr>
          <w:rStyle w:val="WW8Num2z0"/>
          <w:rFonts w:ascii="Verdana" w:hAnsi="Verdana"/>
          <w:color w:val="000000"/>
          <w:sz w:val="18"/>
          <w:szCs w:val="18"/>
        </w:rPr>
        <w:t> </w:t>
      </w:r>
      <w:r>
        <w:rPr>
          <w:rStyle w:val="WW8Num3z0"/>
          <w:rFonts w:ascii="Verdana" w:hAnsi="Verdana"/>
          <w:color w:val="4682B4"/>
          <w:sz w:val="18"/>
          <w:szCs w:val="18"/>
        </w:rPr>
        <w:t>Куприянова</w:t>
      </w:r>
      <w:r>
        <w:rPr>
          <w:rStyle w:val="WW8Num2z0"/>
          <w:rFonts w:ascii="Verdana" w:hAnsi="Verdana"/>
          <w:color w:val="000000"/>
          <w:sz w:val="18"/>
          <w:szCs w:val="18"/>
        </w:rPr>
        <w:t> </w:t>
      </w:r>
      <w:r>
        <w:rPr>
          <w:rFonts w:ascii="Verdana" w:hAnsi="Verdana"/>
          <w:color w:val="000000"/>
          <w:sz w:val="18"/>
          <w:szCs w:val="18"/>
        </w:rPr>
        <w:t>Е. В. Бухгалтерский и налоговый учет основных средств. Практикум бухгалтера / Е. В. Куприянова. М.:</w:t>
      </w:r>
      <w:r>
        <w:rPr>
          <w:rStyle w:val="WW8Num2z0"/>
          <w:rFonts w:ascii="Verdana" w:hAnsi="Verdana"/>
          <w:color w:val="000000"/>
          <w:sz w:val="18"/>
          <w:szCs w:val="18"/>
        </w:rPr>
        <w:t> </w:t>
      </w:r>
      <w:r>
        <w:rPr>
          <w:rStyle w:val="WW8Num3z0"/>
          <w:rFonts w:ascii="Verdana" w:hAnsi="Verdana"/>
          <w:color w:val="4682B4"/>
          <w:sz w:val="18"/>
          <w:szCs w:val="18"/>
        </w:rPr>
        <w:t>ГроссМедиа</w:t>
      </w:r>
      <w:r>
        <w:rPr>
          <w:rFonts w:ascii="Verdana" w:hAnsi="Verdana"/>
          <w:color w:val="000000"/>
          <w:sz w:val="18"/>
          <w:szCs w:val="18"/>
        </w:rPr>
        <w:t>, 2005. - 240 с.</w:t>
      </w:r>
    </w:p>
    <w:p w14:paraId="0BEAA197" w14:textId="77777777" w:rsidR="00AC4E54" w:rsidRDefault="00AC4E54" w:rsidP="00AC4E5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66.</w:t>
      </w:r>
      <w:r>
        <w:rPr>
          <w:rStyle w:val="WW8Num2z0"/>
          <w:rFonts w:ascii="Verdana" w:hAnsi="Verdana"/>
          <w:color w:val="000000"/>
          <w:sz w:val="18"/>
          <w:szCs w:val="18"/>
        </w:rPr>
        <w:t> </w:t>
      </w:r>
      <w:r>
        <w:rPr>
          <w:rStyle w:val="WW8Num3z0"/>
          <w:rFonts w:ascii="Verdana" w:hAnsi="Verdana"/>
          <w:color w:val="4682B4"/>
          <w:sz w:val="18"/>
          <w:szCs w:val="18"/>
        </w:rPr>
        <w:t>Литвиненко</w:t>
      </w:r>
      <w:r>
        <w:rPr>
          <w:rStyle w:val="WW8Num2z0"/>
          <w:rFonts w:ascii="Verdana" w:hAnsi="Verdana"/>
          <w:color w:val="000000"/>
          <w:sz w:val="18"/>
          <w:szCs w:val="18"/>
        </w:rPr>
        <w:t> </w:t>
      </w:r>
      <w:r>
        <w:rPr>
          <w:rFonts w:ascii="Verdana" w:hAnsi="Verdana"/>
          <w:color w:val="000000"/>
          <w:sz w:val="18"/>
          <w:szCs w:val="18"/>
        </w:rPr>
        <w:t>М. И. Трансформация российской отчетности в соответствии со стандартами КМСФО / М. И. Литвиненко // Международный бухгалтерский учет. 1999.-№2.-С. 2-9.</w:t>
      </w:r>
    </w:p>
    <w:p w14:paraId="4345DC59" w14:textId="77777777" w:rsidR="00AC4E54" w:rsidRDefault="00AC4E54" w:rsidP="00AC4E5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67.</w:t>
      </w:r>
      <w:r>
        <w:rPr>
          <w:rStyle w:val="WW8Num2z0"/>
          <w:rFonts w:ascii="Verdana" w:hAnsi="Verdana"/>
          <w:color w:val="000000"/>
          <w:sz w:val="18"/>
          <w:szCs w:val="18"/>
        </w:rPr>
        <w:t> </w:t>
      </w:r>
      <w:r>
        <w:rPr>
          <w:rStyle w:val="WW8Num3z0"/>
          <w:rFonts w:ascii="Verdana" w:hAnsi="Verdana"/>
          <w:color w:val="4682B4"/>
          <w:sz w:val="18"/>
          <w:szCs w:val="18"/>
        </w:rPr>
        <w:t>Ложников</w:t>
      </w:r>
      <w:r>
        <w:rPr>
          <w:rStyle w:val="WW8Num2z0"/>
          <w:rFonts w:ascii="Verdana" w:hAnsi="Verdana"/>
          <w:color w:val="000000"/>
          <w:sz w:val="18"/>
          <w:szCs w:val="18"/>
        </w:rPr>
        <w:t> </w:t>
      </w:r>
      <w:r>
        <w:rPr>
          <w:rFonts w:ascii="Verdana" w:hAnsi="Verdana"/>
          <w:color w:val="000000"/>
          <w:sz w:val="18"/>
          <w:szCs w:val="18"/>
        </w:rPr>
        <w:t>И. Н. О переходе российских организаций на международные стандарты финансовой отчетности / И. Н. Ложников // Налоговый вестник. -2002 .-№ 12.</w:t>
      </w:r>
    </w:p>
    <w:p w14:paraId="6A23088A" w14:textId="77777777" w:rsidR="00AC4E54" w:rsidRDefault="00AC4E54" w:rsidP="00AC4E5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68.</w:t>
      </w:r>
      <w:r>
        <w:rPr>
          <w:rStyle w:val="WW8Num2z0"/>
          <w:rFonts w:ascii="Verdana" w:hAnsi="Verdana"/>
          <w:color w:val="000000"/>
          <w:sz w:val="18"/>
          <w:szCs w:val="18"/>
        </w:rPr>
        <w:t> </w:t>
      </w:r>
      <w:r>
        <w:rPr>
          <w:rStyle w:val="WW8Num3z0"/>
          <w:rFonts w:ascii="Verdana" w:hAnsi="Verdana"/>
          <w:color w:val="4682B4"/>
          <w:sz w:val="18"/>
          <w:szCs w:val="18"/>
        </w:rPr>
        <w:t>Макаревич</w:t>
      </w:r>
      <w:r>
        <w:rPr>
          <w:rStyle w:val="WW8Num2z0"/>
          <w:rFonts w:ascii="Verdana" w:hAnsi="Verdana"/>
          <w:color w:val="000000"/>
          <w:sz w:val="18"/>
          <w:szCs w:val="18"/>
        </w:rPr>
        <w:t> </w:t>
      </w:r>
      <w:r>
        <w:rPr>
          <w:rFonts w:ascii="Verdana" w:hAnsi="Verdana"/>
          <w:color w:val="000000"/>
          <w:sz w:val="18"/>
          <w:szCs w:val="18"/>
        </w:rPr>
        <w:t>М. Э. Некоторые вопросы трансформации финансовой отчётности в соответствии с МСФО / М. Э. Макаревич // Бухгалтерский учёт. 2000. - № 9.</w:t>
      </w:r>
    </w:p>
    <w:p w14:paraId="5D0B778A" w14:textId="77777777" w:rsidR="00AC4E54" w:rsidRDefault="00AC4E54" w:rsidP="00AC4E5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69.</w:t>
      </w:r>
      <w:r>
        <w:rPr>
          <w:rStyle w:val="WW8Num2z0"/>
          <w:rFonts w:ascii="Verdana" w:hAnsi="Verdana"/>
          <w:color w:val="000000"/>
          <w:sz w:val="18"/>
          <w:szCs w:val="18"/>
        </w:rPr>
        <w:t> </w:t>
      </w:r>
      <w:r>
        <w:rPr>
          <w:rStyle w:val="WW8Num3z0"/>
          <w:rFonts w:ascii="Verdana" w:hAnsi="Verdana"/>
          <w:color w:val="4682B4"/>
          <w:sz w:val="18"/>
          <w:szCs w:val="18"/>
        </w:rPr>
        <w:t>Макарьева</w:t>
      </w:r>
      <w:r>
        <w:rPr>
          <w:rStyle w:val="WW8Num2z0"/>
          <w:rFonts w:ascii="Verdana" w:hAnsi="Verdana"/>
          <w:color w:val="000000"/>
          <w:sz w:val="18"/>
          <w:szCs w:val="18"/>
        </w:rPr>
        <w:t> </w:t>
      </w:r>
      <w:r>
        <w:rPr>
          <w:rFonts w:ascii="Verdana" w:hAnsi="Verdana"/>
          <w:color w:val="000000"/>
          <w:sz w:val="18"/>
          <w:szCs w:val="18"/>
        </w:rPr>
        <w:t>В. И. Практические советы по применению ПБУ 1 ПБУ 16 / В. И. Макарьева. - М. : Налоговый вестник, 2003.</w:t>
      </w:r>
    </w:p>
    <w:p w14:paraId="1BF5C812" w14:textId="77777777" w:rsidR="00AC4E54" w:rsidRDefault="00AC4E54" w:rsidP="00AC4E5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70.</w:t>
      </w:r>
      <w:r>
        <w:rPr>
          <w:rStyle w:val="WW8Num2z0"/>
          <w:rFonts w:ascii="Verdana" w:hAnsi="Verdana"/>
          <w:color w:val="000000"/>
          <w:sz w:val="18"/>
          <w:szCs w:val="18"/>
        </w:rPr>
        <w:t> </w:t>
      </w:r>
      <w:r>
        <w:rPr>
          <w:rStyle w:val="WW8Num3z0"/>
          <w:rFonts w:ascii="Verdana" w:hAnsi="Verdana"/>
          <w:color w:val="4682B4"/>
          <w:sz w:val="18"/>
          <w:szCs w:val="18"/>
        </w:rPr>
        <w:t>Малявкина</w:t>
      </w:r>
      <w:r>
        <w:rPr>
          <w:rStyle w:val="WW8Num2z0"/>
          <w:rFonts w:ascii="Verdana" w:hAnsi="Verdana"/>
          <w:color w:val="000000"/>
          <w:sz w:val="18"/>
          <w:szCs w:val="18"/>
        </w:rPr>
        <w:t> </w:t>
      </w:r>
      <w:r>
        <w:rPr>
          <w:rFonts w:ascii="Verdana" w:hAnsi="Verdana"/>
          <w:color w:val="000000"/>
          <w:sz w:val="18"/>
          <w:szCs w:val="18"/>
        </w:rPr>
        <w:t>Л. И. Бухгалтерский и налоговый учет основных средств / Л. И. Малявкина. М. : ЗАО Издат. Дом «</w:t>
      </w:r>
      <w:r>
        <w:rPr>
          <w:rStyle w:val="WW8Num3z0"/>
          <w:rFonts w:ascii="Verdana" w:hAnsi="Verdana"/>
          <w:color w:val="4682B4"/>
          <w:sz w:val="18"/>
          <w:szCs w:val="18"/>
        </w:rPr>
        <w:t>Главбух</w:t>
      </w:r>
      <w:r>
        <w:rPr>
          <w:rFonts w:ascii="Verdana" w:hAnsi="Verdana"/>
          <w:color w:val="000000"/>
          <w:sz w:val="18"/>
          <w:szCs w:val="18"/>
        </w:rPr>
        <w:t>», 2003. - 288 с.</w:t>
      </w:r>
    </w:p>
    <w:p w14:paraId="3F091356" w14:textId="77777777" w:rsidR="00AC4E54" w:rsidRDefault="00AC4E54" w:rsidP="00AC4E5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71.</w:t>
      </w:r>
      <w:r>
        <w:rPr>
          <w:rStyle w:val="WW8Num2z0"/>
          <w:rFonts w:ascii="Verdana" w:hAnsi="Verdana"/>
          <w:color w:val="000000"/>
          <w:sz w:val="18"/>
          <w:szCs w:val="18"/>
        </w:rPr>
        <w:t> </w:t>
      </w:r>
      <w:r>
        <w:rPr>
          <w:rStyle w:val="WW8Num3z0"/>
          <w:rFonts w:ascii="Verdana" w:hAnsi="Verdana"/>
          <w:color w:val="4682B4"/>
          <w:sz w:val="18"/>
          <w:szCs w:val="18"/>
        </w:rPr>
        <w:t>Маренков</w:t>
      </w:r>
      <w:r>
        <w:rPr>
          <w:rStyle w:val="WW8Num2z0"/>
          <w:rFonts w:ascii="Verdana" w:hAnsi="Verdana"/>
          <w:color w:val="000000"/>
          <w:sz w:val="18"/>
          <w:szCs w:val="18"/>
        </w:rPr>
        <w:t> </w:t>
      </w:r>
      <w:r>
        <w:rPr>
          <w:rFonts w:ascii="Verdana" w:hAnsi="Verdana"/>
          <w:color w:val="000000"/>
          <w:sz w:val="18"/>
          <w:szCs w:val="18"/>
        </w:rPr>
        <w:t>Н. Л Международные стандарты финансовой отчетности / Н. Л. Маренков. М. : Экзамен, 2005. - 224 с.</w:t>
      </w:r>
    </w:p>
    <w:p w14:paraId="5A3797F1" w14:textId="77777777" w:rsidR="00AC4E54" w:rsidRDefault="00AC4E54" w:rsidP="00AC4E5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72.</w:t>
      </w:r>
      <w:r>
        <w:rPr>
          <w:rStyle w:val="WW8Num2z0"/>
          <w:rFonts w:ascii="Verdana" w:hAnsi="Verdana"/>
          <w:color w:val="000000"/>
          <w:sz w:val="18"/>
          <w:szCs w:val="18"/>
        </w:rPr>
        <w:t> </w:t>
      </w:r>
      <w:r>
        <w:rPr>
          <w:rStyle w:val="WW8Num3z0"/>
          <w:rFonts w:ascii="Verdana" w:hAnsi="Verdana"/>
          <w:color w:val="4682B4"/>
          <w:sz w:val="18"/>
          <w:szCs w:val="18"/>
        </w:rPr>
        <w:t>Маренков</w:t>
      </w:r>
      <w:r>
        <w:rPr>
          <w:rStyle w:val="WW8Num2z0"/>
          <w:rFonts w:ascii="Verdana" w:hAnsi="Verdana"/>
          <w:color w:val="000000"/>
          <w:sz w:val="18"/>
          <w:szCs w:val="18"/>
        </w:rPr>
        <w:t> </w:t>
      </w:r>
      <w:r>
        <w:rPr>
          <w:rFonts w:ascii="Verdana" w:hAnsi="Verdana"/>
          <w:color w:val="000000"/>
          <w:sz w:val="18"/>
          <w:szCs w:val="18"/>
        </w:rPr>
        <w:t>Н. Л. Международные стандарты бухгалтерского учета, финансовой отчетности и</w:t>
      </w:r>
      <w:r>
        <w:rPr>
          <w:rStyle w:val="WW8Num2z0"/>
          <w:rFonts w:ascii="Verdana" w:hAnsi="Verdana"/>
          <w:color w:val="000000"/>
          <w:sz w:val="18"/>
          <w:szCs w:val="18"/>
        </w:rPr>
        <w:t> </w:t>
      </w:r>
      <w:r>
        <w:rPr>
          <w:rStyle w:val="WW8Num3z0"/>
          <w:rFonts w:ascii="Verdana" w:hAnsi="Verdana"/>
          <w:color w:val="4682B4"/>
          <w:sz w:val="18"/>
          <w:szCs w:val="18"/>
        </w:rPr>
        <w:t>аудита</w:t>
      </w:r>
      <w:r>
        <w:rPr>
          <w:rStyle w:val="WW8Num2z0"/>
          <w:rFonts w:ascii="Verdana" w:hAnsi="Verdana"/>
          <w:color w:val="000000"/>
          <w:sz w:val="18"/>
          <w:szCs w:val="18"/>
        </w:rPr>
        <w:t> </w:t>
      </w:r>
      <w:r>
        <w:rPr>
          <w:rFonts w:ascii="Verdana" w:hAnsi="Verdana"/>
          <w:color w:val="000000"/>
          <w:sz w:val="18"/>
          <w:szCs w:val="18"/>
        </w:rPr>
        <w:t>в российских фирмах : учеб. пособие / Н.</w:t>
      </w:r>
    </w:p>
    <w:p w14:paraId="21CCE041" w14:textId="77777777" w:rsidR="00AC4E54" w:rsidRDefault="00AC4E54" w:rsidP="00AC4E5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73. Jl. Маренков, Г. Н.</w:t>
      </w:r>
      <w:r>
        <w:rPr>
          <w:rStyle w:val="WW8Num2z0"/>
          <w:rFonts w:ascii="Verdana" w:hAnsi="Verdana"/>
          <w:color w:val="000000"/>
          <w:sz w:val="18"/>
          <w:szCs w:val="18"/>
        </w:rPr>
        <w:t> </w:t>
      </w:r>
      <w:r>
        <w:rPr>
          <w:rStyle w:val="WW8Num3z0"/>
          <w:rFonts w:ascii="Verdana" w:hAnsi="Verdana"/>
          <w:color w:val="4682B4"/>
          <w:sz w:val="18"/>
          <w:szCs w:val="18"/>
        </w:rPr>
        <w:t>Веселова</w:t>
      </w:r>
      <w:r>
        <w:rPr>
          <w:rFonts w:ascii="Verdana" w:hAnsi="Verdana"/>
          <w:color w:val="000000"/>
          <w:sz w:val="18"/>
          <w:szCs w:val="18"/>
        </w:rPr>
        <w:t>. Изд. 4-е. - М.: Едиториал УРСС, 2004. - 200 с.</w:t>
      </w:r>
    </w:p>
    <w:p w14:paraId="4BC3E013" w14:textId="77777777" w:rsidR="00AC4E54" w:rsidRDefault="00AC4E54" w:rsidP="00AC4E5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74.</w:t>
      </w:r>
      <w:r>
        <w:rPr>
          <w:rStyle w:val="WW8Num2z0"/>
          <w:rFonts w:ascii="Verdana" w:hAnsi="Verdana"/>
          <w:color w:val="000000"/>
          <w:sz w:val="18"/>
          <w:szCs w:val="18"/>
        </w:rPr>
        <w:t> </w:t>
      </w:r>
      <w:r>
        <w:rPr>
          <w:rStyle w:val="WW8Num3z0"/>
          <w:rFonts w:ascii="Verdana" w:hAnsi="Verdana"/>
          <w:color w:val="4682B4"/>
          <w:sz w:val="18"/>
          <w:szCs w:val="18"/>
        </w:rPr>
        <w:t>Маренков</w:t>
      </w:r>
      <w:r>
        <w:rPr>
          <w:rStyle w:val="WW8Num2z0"/>
          <w:rFonts w:ascii="Verdana" w:hAnsi="Verdana"/>
          <w:color w:val="000000"/>
          <w:sz w:val="18"/>
          <w:szCs w:val="18"/>
        </w:rPr>
        <w:t> </w:t>
      </w:r>
      <w:r>
        <w:rPr>
          <w:rFonts w:ascii="Verdana" w:hAnsi="Verdana"/>
          <w:color w:val="000000"/>
          <w:sz w:val="18"/>
          <w:szCs w:val="18"/>
        </w:rPr>
        <w:t>Н. Л. Международные стандарты финансовой отчетности / Н. Л. Маренков, Г. Н.</w:t>
      </w:r>
      <w:r>
        <w:rPr>
          <w:rStyle w:val="WW8Num2z0"/>
          <w:rFonts w:ascii="Verdana" w:hAnsi="Verdana"/>
          <w:color w:val="000000"/>
          <w:sz w:val="18"/>
          <w:szCs w:val="18"/>
        </w:rPr>
        <w:t> </w:t>
      </w:r>
      <w:r>
        <w:rPr>
          <w:rStyle w:val="WW8Num3z0"/>
          <w:rFonts w:ascii="Verdana" w:hAnsi="Verdana"/>
          <w:color w:val="4682B4"/>
          <w:sz w:val="18"/>
          <w:szCs w:val="18"/>
        </w:rPr>
        <w:t>Веселова</w:t>
      </w:r>
      <w:r>
        <w:rPr>
          <w:rFonts w:ascii="Verdana" w:hAnsi="Verdana"/>
          <w:color w:val="000000"/>
          <w:sz w:val="18"/>
          <w:szCs w:val="18"/>
        </w:rPr>
        <w:t>. М. : Национальный институт</w:t>
      </w:r>
      <w:r>
        <w:rPr>
          <w:rStyle w:val="WW8Num2z0"/>
          <w:rFonts w:ascii="Verdana" w:hAnsi="Verdana"/>
          <w:color w:val="000000"/>
          <w:sz w:val="18"/>
          <w:szCs w:val="18"/>
        </w:rPr>
        <w:t> </w:t>
      </w:r>
      <w:r>
        <w:rPr>
          <w:rStyle w:val="WW8Num3z0"/>
          <w:rFonts w:ascii="Verdana" w:hAnsi="Verdana"/>
          <w:color w:val="4682B4"/>
          <w:sz w:val="18"/>
          <w:szCs w:val="18"/>
        </w:rPr>
        <w:t>бизнеса</w:t>
      </w:r>
      <w:r>
        <w:rPr>
          <w:rFonts w:ascii="Verdana" w:hAnsi="Verdana"/>
          <w:color w:val="000000"/>
          <w:sz w:val="18"/>
          <w:szCs w:val="18"/>
        </w:rPr>
        <w:t>; Ростов н/Д : Феникс, 2005. - 288 с.</w:t>
      </w:r>
    </w:p>
    <w:p w14:paraId="3478172A" w14:textId="77777777" w:rsidR="00AC4E54" w:rsidRDefault="00AC4E54" w:rsidP="00AC4E5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75. Международные стандарты финансовой отчетности Электронный ресурс. : офиц. сайт. М., 2005-2006. - Режим доступа : ЬИрУ/шшш.мсфо.ги. - Загл. с экрана.</w:t>
      </w:r>
    </w:p>
    <w:p w14:paraId="7E1D6D10" w14:textId="77777777" w:rsidR="00AC4E54" w:rsidRDefault="00AC4E54" w:rsidP="00AC4E5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76. Международные стандарты финансовой отчетности. М. : Аскери-АССА, 2005.- 1135 с.</w:t>
      </w:r>
    </w:p>
    <w:p w14:paraId="49EDF19A" w14:textId="77777777" w:rsidR="00AC4E54" w:rsidRDefault="00AC4E54" w:rsidP="00AC4E5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77.</w:t>
      </w:r>
      <w:r>
        <w:rPr>
          <w:rStyle w:val="WW8Num2z0"/>
          <w:rFonts w:ascii="Verdana" w:hAnsi="Verdana"/>
          <w:color w:val="000000"/>
          <w:sz w:val="18"/>
          <w:szCs w:val="18"/>
        </w:rPr>
        <w:t> </w:t>
      </w:r>
      <w:r>
        <w:rPr>
          <w:rStyle w:val="WW8Num3z0"/>
          <w:rFonts w:ascii="Verdana" w:hAnsi="Verdana"/>
          <w:color w:val="4682B4"/>
          <w:sz w:val="18"/>
          <w:szCs w:val="18"/>
        </w:rPr>
        <w:t>Мизиковский</w:t>
      </w:r>
      <w:r>
        <w:rPr>
          <w:rStyle w:val="WW8Num2z0"/>
          <w:rFonts w:ascii="Verdana" w:hAnsi="Verdana"/>
          <w:color w:val="000000"/>
          <w:sz w:val="18"/>
          <w:szCs w:val="18"/>
        </w:rPr>
        <w:t> </w:t>
      </w:r>
      <w:r>
        <w:rPr>
          <w:rFonts w:ascii="Verdana" w:hAnsi="Verdana"/>
          <w:color w:val="000000"/>
          <w:sz w:val="18"/>
          <w:szCs w:val="18"/>
        </w:rPr>
        <w:t>Е. А. Сопоставление принципов бухгалтерской отчетности в российских и международных стандартах / Е. А.</w:t>
      </w:r>
      <w:r>
        <w:rPr>
          <w:rStyle w:val="WW8Num2z0"/>
          <w:rFonts w:ascii="Verdana" w:hAnsi="Verdana"/>
          <w:color w:val="000000"/>
          <w:sz w:val="18"/>
          <w:szCs w:val="18"/>
        </w:rPr>
        <w:t> </w:t>
      </w:r>
      <w:r>
        <w:rPr>
          <w:rStyle w:val="WW8Num3z0"/>
          <w:rFonts w:ascii="Verdana" w:hAnsi="Verdana"/>
          <w:color w:val="4682B4"/>
          <w:sz w:val="18"/>
          <w:szCs w:val="18"/>
        </w:rPr>
        <w:t>Мизиковский</w:t>
      </w:r>
      <w:r>
        <w:rPr>
          <w:rFonts w:ascii="Verdana" w:hAnsi="Verdana"/>
          <w:color w:val="000000"/>
          <w:sz w:val="18"/>
          <w:szCs w:val="18"/>
        </w:rPr>
        <w:t>, Т. Ю. Дружиловская //</w:t>
      </w:r>
      <w:r>
        <w:rPr>
          <w:rStyle w:val="WW8Num2z0"/>
          <w:rFonts w:ascii="Verdana" w:hAnsi="Verdana"/>
          <w:color w:val="000000"/>
          <w:sz w:val="18"/>
          <w:szCs w:val="18"/>
        </w:rPr>
        <w:t> </w:t>
      </w:r>
      <w:r>
        <w:rPr>
          <w:rStyle w:val="WW8Num3z0"/>
          <w:rFonts w:ascii="Verdana" w:hAnsi="Verdana"/>
          <w:color w:val="4682B4"/>
          <w:sz w:val="18"/>
          <w:szCs w:val="18"/>
        </w:rPr>
        <w:t>Аудиторские</w:t>
      </w:r>
      <w:r>
        <w:rPr>
          <w:rStyle w:val="WW8Num2z0"/>
          <w:rFonts w:ascii="Verdana" w:hAnsi="Verdana"/>
          <w:color w:val="000000"/>
          <w:sz w:val="18"/>
          <w:szCs w:val="18"/>
        </w:rPr>
        <w:t> </w:t>
      </w:r>
      <w:r>
        <w:rPr>
          <w:rFonts w:ascii="Verdana" w:hAnsi="Verdana"/>
          <w:color w:val="000000"/>
          <w:sz w:val="18"/>
          <w:szCs w:val="18"/>
        </w:rPr>
        <w:t>ведомости. 1999. - № 8.</w:t>
      </w:r>
    </w:p>
    <w:p w14:paraId="485A8546" w14:textId="77777777" w:rsidR="00AC4E54" w:rsidRDefault="00AC4E54" w:rsidP="00AC4E5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78.</w:t>
      </w:r>
      <w:r>
        <w:rPr>
          <w:rStyle w:val="WW8Num2z0"/>
          <w:rFonts w:ascii="Verdana" w:hAnsi="Verdana"/>
          <w:color w:val="000000"/>
          <w:sz w:val="18"/>
          <w:szCs w:val="18"/>
        </w:rPr>
        <w:t> </w:t>
      </w:r>
      <w:r>
        <w:rPr>
          <w:rStyle w:val="WW8Num3z0"/>
          <w:rFonts w:ascii="Verdana" w:hAnsi="Verdana"/>
          <w:color w:val="4682B4"/>
          <w:sz w:val="18"/>
          <w:szCs w:val="18"/>
        </w:rPr>
        <w:t>Мизиковский</w:t>
      </w:r>
      <w:r>
        <w:rPr>
          <w:rStyle w:val="WW8Num2z0"/>
          <w:rFonts w:ascii="Verdana" w:hAnsi="Verdana"/>
          <w:color w:val="000000"/>
          <w:sz w:val="18"/>
          <w:szCs w:val="18"/>
        </w:rPr>
        <w:t> </w:t>
      </w:r>
      <w:r>
        <w:rPr>
          <w:rFonts w:ascii="Verdana" w:hAnsi="Verdana"/>
          <w:color w:val="000000"/>
          <w:sz w:val="18"/>
          <w:szCs w:val="18"/>
        </w:rPr>
        <w:t>Е. А. Финансовое положение компаний различные концепции стандартах / Е. А. Мизиковский, Т. Ю.</w:t>
      </w:r>
      <w:r>
        <w:rPr>
          <w:rStyle w:val="WW8Num2z0"/>
          <w:rFonts w:ascii="Verdana" w:hAnsi="Verdana"/>
          <w:color w:val="000000"/>
          <w:sz w:val="18"/>
          <w:szCs w:val="18"/>
        </w:rPr>
        <w:t> </w:t>
      </w:r>
      <w:r>
        <w:rPr>
          <w:rStyle w:val="WW8Num3z0"/>
          <w:rFonts w:ascii="Verdana" w:hAnsi="Verdana"/>
          <w:color w:val="4682B4"/>
          <w:sz w:val="18"/>
          <w:szCs w:val="18"/>
        </w:rPr>
        <w:t>Дружиловская</w:t>
      </w:r>
      <w:r>
        <w:rPr>
          <w:rStyle w:val="WW8Num2z0"/>
          <w:rFonts w:ascii="Verdana" w:hAnsi="Verdana"/>
          <w:color w:val="000000"/>
          <w:sz w:val="18"/>
          <w:szCs w:val="18"/>
        </w:rPr>
        <w:t> </w:t>
      </w:r>
      <w:r>
        <w:rPr>
          <w:rFonts w:ascii="Verdana" w:hAnsi="Verdana"/>
          <w:color w:val="000000"/>
          <w:sz w:val="18"/>
          <w:szCs w:val="18"/>
        </w:rPr>
        <w:t>// Финансовая газета. 2000. - № 45-47.</w:t>
      </w:r>
    </w:p>
    <w:p w14:paraId="53B7B096" w14:textId="77777777" w:rsidR="00AC4E54" w:rsidRDefault="00AC4E54" w:rsidP="00AC4E5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79.</w:t>
      </w:r>
      <w:r>
        <w:rPr>
          <w:rStyle w:val="WW8Num2z0"/>
          <w:rFonts w:ascii="Verdana" w:hAnsi="Verdana"/>
          <w:color w:val="000000"/>
          <w:sz w:val="18"/>
          <w:szCs w:val="18"/>
        </w:rPr>
        <w:t> </w:t>
      </w:r>
      <w:r>
        <w:rPr>
          <w:rStyle w:val="WW8Num3z0"/>
          <w:rFonts w:ascii="Verdana" w:hAnsi="Verdana"/>
          <w:color w:val="4682B4"/>
          <w:sz w:val="18"/>
          <w:szCs w:val="18"/>
        </w:rPr>
        <w:t>Мизиковский</w:t>
      </w:r>
      <w:r>
        <w:rPr>
          <w:rStyle w:val="WW8Num2z0"/>
          <w:rFonts w:ascii="Verdana" w:hAnsi="Verdana"/>
          <w:color w:val="000000"/>
          <w:sz w:val="18"/>
          <w:szCs w:val="18"/>
        </w:rPr>
        <w:t> </w:t>
      </w:r>
      <w:r>
        <w:rPr>
          <w:rFonts w:ascii="Verdana" w:hAnsi="Verdana"/>
          <w:color w:val="000000"/>
          <w:sz w:val="18"/>
          <w:szCs w:val="18"/>
        </w:rPr>
        <w:t>Е. А. Финансовые результаты предприятия : различные концепции / Е. А. Мизиковский, Т. Ю.</w:t>
      </w:r>
      <w:r>
        <w:rPr>
          <w:rStyle w:val="WW8Num2z0"/>
          <w:rFonts w:ascii="Verdana" w:hAnsi="Verdana"/>
          <w:color w:val="000000"/>
          <w:sz w:val="18"/>
          <w:szCs w:val="18"/>
        </w:rPr>
        <w:t> </w:t>
      </w:r>
      <w:r>
        <w:rPr>
          <w:rStyle w:val="WW8Num3z0"/>
          <w:rFonts w:ascii="Verdana" w:hAnsi="Verdana"/>
          <w:color w:val="4682B4"/>
          <w:sz w:val="18"/>
          <w:szCs w:val="18"/>
        </w:rPr>
        <w:t>Дружиловская</w:t>
      </w:r>
      <w:r>
        <w:rPr>
          <w:rStyle w:val="WW8Num2z0"/>
          <w:rFonts w:ascii="Verdana" w:hAnsi="Verdana"/>
          <w:color w:val="000000"/>
          <w:sz w:val="18"/>
          <w:szCs w:val="18"/>
        </w:rPr>
        <w:t> </w:t>
      </w:r>
      <w:r>
        <w:rPr>
          <w:rFonts w:ascii="Verdana" w:hAnsi="Verdana"/>
          <w:color w:val="000000"/>
          <w:sz w:val="18"/>
          <w:szCs w:val="18"/>
        </w:rPr>
        <w:t>// Финансовая газета. 2000. - № 33-34.</w:t>
      </w:r>
    </w:p>
    <w:p w14:paraId="48FE4262" w14:textId="77777777" w:rsidR="00AC4E54" w:rsidRDefault="00AC4E54" w:rsidP="00AC4E5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80.</w:t>
      </w:r>
      <w:r>
        <w:rPr>
          <w:rStyle w:val="WW8Num2z0"/>
          <w:rFonts w:ascii="Verdana" w:hAnsi="Verdana"/>
          <w:color w:val="000000"/>
          <w:sz w:val="18"/>
          <w:szCs w:val="18"/>
        </w:rPr>
        <w:t> </w:t>
      </w:r>
      <w:r>
        <w:rPr>
          <w:rStyle w:val="WW8Num3z0"/>
          <w:rFonts w:ascii="Verdana" w:hAnsi="Verdana"/>
          <w:color w:val="4682B4"/>
          <w:sz w:val="18"/>
          <w:szCs w:val="18"/>
        </w:rPr>
        <w:t>Михайловский</w:t>
      </w:r>
      <w:r>
        <w:rPr>
          <w:rStyle w:val="WW8Num2z0"/>
          <w:rFonts w:ascii="Verdana" w:hAnsi="Verdana"/>
          <w:color w:val="000000"/>
          <w:sz w:val="18"/>
          <w:szCs w:val="18"/>
        </w:rPr>
        <w:t> </w:t>
      </w:r>
      <w:r>
        <w:rPr>
          <w:rFonts w:ascii="Verdana" w:hAnsi="Verdana"/>
          <w:color w:val="000000"/>
          <w:sz w:val="18"/>
          <w:szCs w:val="18"/>
        </w:rPr>
        <w:t>Е. А. Автоматизированная система управления предприятием</w:t>
      </w:r>
      <w:r>
        <w:rPr>
          <w:rStyle w:val="WW8Num2z0"/>
          <w:rFonts w:ascii="Verdana" w:hAnsi="Verdana"/>
          <w:color w:val="000000"/>
          <w:sz w:val="18"/>
          <w:szCs w:val="18"/>
        </w:rPr>
        <w:t> </w:t>
      </w:r>
      <w:r>
        <w:rPr>
          <w:rStyle w:val="WW8Num3z0"/>
          <w:rFonts w:ascii="Verdana" w:hAnsi="Verdana"/>
          <w:color w:val="4682B4"/>
          <w:sz w:val="18"/>
          <w:szCs w:val="18"/>
        </w:rPr>
        <w:t>промышленности</w:t>
      </w:r>
      <w:r>
        <w:rPr>
          <w:rStyle w:val="WW8Num2z0"/>
          <w:rFonts w:ascii="Verdana" w:hAnsi="Verdana"/>
          <w:color w:val="000000"/>
          <w:sz w:val="18"/>
          <w:szCs w:val="18"/>
        </w:rPr>
        <w:t> </w:t>
      </w:r>
      <w:r>
        <w:rPr>
          <w:rFonts w:ascii="Verdana" w:hAnsi="Verdana"/>
          <w:color w:val="000000"/>
          <w:sz w:val="18"/>
          <w:szCs w:val="18"/>
        </w:rPr>
        <w:t>/ Е. А. Михайловский. М. : Пищевая</w:t>
      </w:r>
      <w:r>
        <w:rPr>
          <w:rStyle w:val="WW8Num2z0"/>
          <w:rFonts w:ascii="Verdana" w:hAnsi="Verdana"/>
          <w:color w:val="000000"/>
          <w:sz w:val="18"/>
          <w:szCs w:val="18"/>
        </w:rPr>
        <w:t> </w:t>
      </w:r>
      <w:r>
        <w:rPr>
          <w:rStyle w:val="WW8Num3z0"/>
          <w:rFonts w:ascii="Verdana" w:hAnsi="Verdana"/>
          <w:color w:val="4682B4"/>
          <w:sz w:val="18"/>
          <w:szCs w:val="18"/>
        </w:rPr>
        <w:t>промышленность</w:t>
      </w:r>
      <w:r>
        <w:rPr>
          <w:rFonts w:ascii="Verdana" w:hAnsi="Verdana"/>
          <w:color w:val="000000"/>
          <w:sz w:val="18"/>
          <w:szCs w:val="18"/>
        </w:rPr>
        <w:t>, 1974.-287 с.</w:t>
      </w:r>
    </w:p>
    <w:p w14:paraId="5D4585E9" w14:textId="77777777" w:rsidR="00AC4E54" w:rsidRDefault="00AC4E54" w:rsidP="00AC4E5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81.</w:t>
      </w:r>
      <w:r>
        <w:rPr>
          <w:rStyle w:val="WW8Num2z0"/>
          <w:rFonts w:ascii="Verdana" w:hAnsi="Verdana"/>
          <w:color w:val="000000"/>
          <w:sz w:val="18"/>
          <w:szCs w:val="18"/>
        </w:rPr>
        <w:t> </w:t>
      </w:r>
      <w:r>
        <w:rPr>
          <w:rStyle w:val="WW8Num3z0"/>
          <w:rFonts w:ascii="Verdana" w:hAnsi="Verdana"/>
          <w:color w:val="4682B4"/>
          <w:sz w:val="18"/>
          <w:szCs w:val="18"/>
        </w:rPr>
        <w:t>Михалкевич</w:t>
      </w:r>
      <w:r>
        <w:rPr>
          <w:rStyle w:val="WW8Num2z0"/>
          <w:rFonts w:ascii="Verdana" w:hAnsi="Verdana"/>
          <w:color w:val="000000"/>
          <w:sz w:val="18"/>
          <w:szCs w:val="18"/>
        </w:rPr>
        <w:t> </w:t>
      </w:r>
      <w:r>
        <w:rPr>
          <w:rFonts w:ascii="Verdana" w:hAnsi="Verdana"/>
          <w:color w:val="000000"/>
          <w:sz w:val="18"/>
          <w:szCs w:val="18"/>
        </w:rPr>
        <w:t>А. П. Бухгалтерский учёт на предприятиях зарубежных стран / А. П.</w:t>
      </w:r>
      <w:r>
        <w:rPr>
          <w:rStyle w:val="WW8Num2z0"/>
          <w:rFonts w:ascii="Verdana" w:hAnsi="Verdana"/>
          <w:color w:val="000000"/>
          <w:sz w:val="18"/>
          <w:szCs w:val="18"/>
        </w:rPr>
        <w:t> </w:t>
      </w:r>
      <w:r>
        <w:rPr>
          <w:rStyle w:val="WW8Num3z0"/>
          <w:rFonts w:ascii="Verdana" w:hAnsi="Verdana"/>
          <w:color w:val="4682B4"/>
          <w:sz w:val="18"/>
          <w:szCs w:val="18"/>
        </w:rPr>
        <w:t>Михалкевич</w:t>
      </w:r>
      <w:r>
        <w:rPr>
          <w:rFonts w:ascii="Verdana" w:hAnsi="Verdana"/>
          <w:color w:val="000000"/>
          <w:sz w:val="18"/>
          <w:szCs w:val="18"/>
        </w:rPr>
        <w:t>. Минск : ООО Митанта, 1998,- 78 с.</w:t>
      </w:r>
    </w:p>
    <w:p w14:paraId="4F2F3374" w14:textId="77777777" w:rsidR="00AC4E54" w:rsidRDefault="00AC4E54" w:rsidP="00AC4E5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82.</w:t>
      </w:r>
      <w:r>
        <w:rPr>
          <w:rStyle w:val="WW8Num2z0"/>
          <w:rFonts w:ascii="Verdana" w:hAnsi="Verdana"/>
          <w:color w:val="000000"/>
          <w:sz w:val="18"/>
          <w:szCs w:val="18"/>
        </w:rPr>
        <w:t> </w:t>
      </w:r>
      <w:r>
        <w:rPr>
          <w:rStyle w:val="WW8Num3z0"/>
          <w:rFonts w:ascii="Verdana" w:hAnsi="Verdana"/>
          <w:color w:val="4682B4"/>
          <w:sz w:val="18"/>
          <w:szCs w:val="18"/>
        </w:rPr>
        <w:t>Морозова</w:t>
      </w:r>
      <w:r>
        <w:rPr>
          <w:rStyle w:val="WW8Num2z0"/>
          <w:rFonts w:ascii="Verdana" w:hAnsi="Verdana"/>
          <w:color w:val="000000"/>
          <w:sz w:val="18"/>
          <w:szCs w:val="18"/>
        </w:rPr>
        <w:t> </w:t>
      </w:r>
      <w:r>
        <w:rPr>
          <w:rFonts w:ascii="Verdana" w:hAnsi="Verdana"/>
          <w:color w:val="000000"/>
          <w:sz w:val="18"/>
          <w:szCs w:val="18"/>
        </w:rPr>
        <w:t>Ж. А. Международные стандарты финансовой отчетности / Ж. А. Морозова. М. :Бератор-Пресс, 2002. - 256 с.</w:t>
      </w:r>
    </w:p>
    <w:p w14:paraId="60D5D3FD" w14:textId="77777777" w:rsidR="00AC4E54" w:rsidRDefault="00AC4E54" w:rsidP="00AC4E5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83.</w:t>
      </w:r>
      <w:r>
        <w:rPr>
          <w:rStyle w:val="WW8Num2z0"/>
          <w:rFonts w:ascii="Verdana" w:hAnsi="Verdana"/>
          <w:color w:val="000000"/>
          <w:sz w:val="18"/>
          <w:szCs w:val="18"/>
        </w:rPr>
        <w:t> </w:t>
      </w:r>
      <w:r>
        <w:rPr>
          <w:rStyle w:val="WW8Num3z0"/>
          <w:rFonts w:ascii="Verdana" w:hAnsi="Verdana"/>
          <w:color w:val="4682B4"/>
          <w:sz w:val="18"/>
          <w:szCs w:val="18"/>
        </w:rPr>
        <w:t>Мощенко</w:t>
      </w:r>
      <w:r>
        <w:rPr>
          <w:rStyle w:val="WW8Num2z0"/>
          <w:rFonts w:ascii="Verdana" w:hAnsi="Verdana"/>
          <w:color w:val="000000"/>
          <w:sz w:val="18"/>
          <w:szCs w:val="18"/>
        </w:rPr>
        <w:t> </w:t>
      </w:r>
      <w:r>
        <w:rPr>
          <w:rFonts w:ascii="Verdana" w:hAnsi="Verdana"/>
          <w:color w:val="000000"/>
          <w:sz w:val="18"/>
          <w:szCs w:val="18"/>
        </w:rPr>
        <w:t>Н. П. Международные стандарты учета и финансовой отчетности / Н. П. Мощенко. М. : Экзамен, 2005. - 224 с.</w:t>
      </w:r>
    </w:p>
    <w:p w14:paraId="06326B81" w14:textId="77777777" w:rsidR="00AC4E54" w:rsidRDefault="00AC4E54" w:rsidP="00AC4E5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84. Муравьева А. Переход на международные стандарты финансовой отчетности и проблемы</w:t>
      </w:r>
      <w:r>
        <w:rPr>
          <w:rStyle w:val="WW8Num2z0"/>
          <w:rFonts w:ascii="Verdana" w:hAnsi="Verdana"/>
          <w:color w:val="000000"/>
          <w:sz w:val="18"/>
          <w:szCs w:val="18"/>
        </w:rPr>
        <w:t> </w:t>
      </w:r>
      <w:r>
        <w:rPr>
          <w:rStyle w:val="WW8Num3z0"/>
          <w:rFonts w:ascii="Verdana" w:hAnsi="Verdana"/>
          <w:color w:val="4682B4"/>
          <w:sz w:val="18"/>
          <w:szCs w:val="18"/>
        </w:rPr>
        <w:t>кредитования</w:t>
      </w:r>
      <w:r>
        <w:rPr>
          <w:rStyle w:val="WW8Num2z0"/>
          <w:rFonts w:ascii="Verdana" w:hAnsi="Verdana"/>
          <w:color w:val="000000"/>
          <w:sz w:val="18"/>
          <w:szCs w:val="18"/>
        </w:rPr>
        <w:t> </w:t>
      </w:r>
      <w:r>
        <w:rPr>
          <w:rFonts w:ascii="Verdana" w:hAnsi="Verdana"/>
          <w:color w:val="000000"/>
          <w:sz w:val="18"/>
          <w:szCs w:val="18"/>
        </w:rPr>
        <w:t>/ А. Муравьева // Финансовая газета. -2000,-№2.</w:t>
      </w:r>
    </w:p>
    <w:p w14:paraId="5752D821" w14:textId="77777777" w:rsidR="00AC4E54" w:rsidRDefault="00AC4E54" w:rsidP="00AC4E5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85.</w:t>
      </w:r>
      <w:r>
        <w:rPr>
          <w:rStyle w:val="WW8Num2z0"/>
          <w:rFonts w:ascii="Verdana" w:hAnsi="Verdana"/>
          <w:color w:val="000000"/>
          <w:sz w:val="18"/>
          <w:szCs w:val="18"/>
        </w:rPr>
        <w:t> </w:t>
      </w:r>
      <w:r>
        <w:rPr>
          <w:rStyle w:val="WW8Num3z0"/>
          <w:rFonts w:ascii="Verdana" w:hAnsi="Verdana"/>
          <w:color w:val="4682B4"/>
          <w:sz w:val="18"/>
          <w:szCs w:val="18"/>
        </w:rPr>
        <w:t>Мэтьюс</w:t>
      </w:r>
      <w:r>
        <w:rPr>
          <w:rStyle w:val="WW8Num2z0"/>
          <w:rFonts w:ascii="Verdana" w:hAnsi="Verdana"/>
          <w:color w:val="000000"/>
          <w:sz w:val="18"/>
          <w:szCs w:val="18"/>
        </w:rPr>
        <w:t> </w:t>
      </w:r>
      <w:r>
        <w:rPr>
          <w:rFonts w:ascii="Verdana" w:hAnsi="Verdana"/>
          <w:color w:val="000000"/>
          <w:sz w:val="18"/>
          <w:szCs w:val="18"/>
        </w:rPr>
        <w:t>М.Р., Перера М.Х.Б. Теория бухгалтерского учета. М.:</w:t>
      </w:r>
      <w:r>
        <w:rPr>
          <w:rStyle w:val="WW8Num2z0"/>
          <w:rFonts w:ascii="Verdana" w:hAnsi="Verdana"/>
          <w:color w:val="000000"/>
          <w:sz w:val="18"/>
          <w:szCs w:val="18"/>
        </w:rPr>
        <w:t> </w:t>
      </w:r>
      <w:r>
        <w:rPr>
          <w:rStyle w:val="WW8Num3z0"/>
          <w:rFonts w:ascii="Verdana" w:hAnsi="Verdana"/>
          <w:color w:val="4682B4"/>
          <w:sz w:val="18"/>
          <w:szCs w:val="18"/>
        </w:rPr>
        <w:t>Аудит</w:t>
      </w:r>
      <w:r>
        <w:rPr>
          <w:rFonts w:ascii="Verdana" w:hAnsi="Verdana"/>
          <w:color w:val="000000"/>
          <w:sz w:val="18"/>
          <w:szCs w:val="18"/>
        </w:rPr>
        <w:t>, ЮНИТИ, 1999.-236 с.</w:t>
      </w:r>
    </w:p>
    <w:p w14:paraId="203A4088" w14:textId="77777777" w:rsidR="00AC4E54" w:rsidRDefault="00AC4E54" w:rsidP="00AC4E5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86. Мюллер Г. Учет : международная перспектива : пер. с англ. / Г. Мюллер, X.</w:t>
      </w:r>
      <w:r>
        <w:rPr>
          <w:rStyle w:val="WW8Num2z0"/>
          <w:rFonts w:ascii="Verdana" w:hAnsi="Verdana"/>
          <w:color w:val="000000"/>
          <w:sz w:val="18"/>
          <w:szCs w:val="18"/>
        </w:rPr>
        <w:t> </w:t>
      </w:r>
      <w:r>
        <w:rPr>
          <w:rStyle w:val="WW8Num3z0"/>
          <w:rFonts w:ascii="Verdana" w:hAnsi="Verdana"/>
          <w:color w:val="4682B4"/>
          <w:sz w:val="18"/>
          <w:szCs w:val="18"/>
        </w:rPr>
        <w:t>Гернон</w:t>
      </w:r>
      <w:r>
        <w:rPr>
          <w:rFonts w:ascii="Verdana" w:hAnsi="Verdana"/>
          <w:color w:val="000000"/>
          <w:sz w:val="18"/>
          <w:szCs w:val="18"/>
        </w:rPr>
        <w:t>, Г. Минк. М. : Финансы и статистика, 1999. - 568 с.</w:t>
      </w:r>
    </w:p>
    <w:p w14:paraId="75CA7360" w14:textId="77777777" w:rsidR="00AC4E54" w:rsidRDefault="00AC4E54" w:rsidP="00AC4E5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87.</w:t>
      </w:r>
      <w:r>
        <w:rPr>
          <w:rStyle w:val="WW8Num2z0"/>
          <w:rFonts w:ascii="Verdana" w:hAnsi="Verdana"/>
          <w:color w:val="000000"/>
          <w:sz w:val="18"/>
          <w:szCs w:val="18"/>
        </w:rPr>
        <w:t> </w:t>
      </w:r>
      <w:r>
        <w:rPr>
          <w:rStyle w:val="WW8Num3z0"/>
          <w:rFonts w:ascii="Verdana" w:hAnsi="Verdana"/>
          <w:color w:val="4682B4"/>
          <w:sz w:val="18"/>
          <w:szCs w:val="18"/>
        </w:rPr>
        <w:t>Нидлз</w:t>
      </w:r>
      <w:r>
        <w:rPr>
          <w:rStyle w:val="WW8Num2z0"/>
          <w:rFonts w:ascii="Verdana" w:hAnsi="Verdana"/>
          <w:color w:val="000000"/>
          <w:sz w:val="18"/>
          <w:szCs w:val="18"/>
        </w:rPr>
        <w:t> </w:t>
      </w:r>
      <w:r>
        <w:rPr>
          <w:rFonts w:ascii="Verdana" w:hAnsi="Verdana"/>
          <w:color w:val="000000"/>
          <w:sz w:val="18"/>
          <w:szCs w:val="18"/>
        </w:rPr>
        <w:t>Б. Принципы бухгалтерского учета / Б. Нидлз, X. Андерсон, Д.</w:t>
      </w:r>
      <w:r>
        <w:rPr>
          <w:rStyle w:val="WW8Num2z0"/>
          <w:rFonts w:ascii="Verdana" w:hAnsi="Verdana"/>
          <w:color w:val="000000"/>
          <w:sz w:val="18"/>
          <w:szCs w:val="18"/>
        </w:rPr>
        <w:t> </w:t>
      </w:r>
      <w:r>
        <w:rPr>
          <w:rStyle w:val="WW8Num3z0"/>
          <w:rFonts w:ascii="Verdana" w:hAnsi="Verdana"/>
          <w:color w:val="4682B4"/>
          <w:sz w:val="18"/>
          <w:szCs w:val="18"/>
        </w:rPr>
        <w:t>Колдуэлл</w:t>
      </w:r>
      <w:r>
        <w:rPr>
          <w:rFonts w:ascii="Verdana" w:hAnsi="Verdana"/>
          <w:color w:val="000000"/>
          <w:sz w:val="18"/>
          <w:szCs w:val="18"/>
        </w:rPr>
        <w:t xml:space="preserve">. М. : </w:t>
      </w:r>
      <w:r>
        <w:rPr>
          <w:rFonts w:ascii="Verdana" w:hAnsi="Verdana"/>
          <w:color w:val="000000"/>
          <w:sz w:val="18"/>
          <w:szCs w:val="18"/>
        </w:rPr>
        <w:lastRenderedPageBreak/>
        <w:t>Финансы и статистика, 1996. - 258 с.</w:t>
      </w:r>
    </w:p>
    <w:p w14:paraId="72B91F23" w14:textId="77777777" w:rsidR="00AC4E54" w:rsidRDefault="00AC4E54" w:rsidP="00AC4E5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88. Николаева О. Международные стандарты финансовой отчетности / О. Николаева, Т. Шишкова. М. : Едиториал УРСС, 2003. - 240 с.</w:t>
      </w:r>
    </w:p>
    <w:p w14:paraId="42EC65E5" w14:textId="77777777" w:rsidR="00AC4E54" w:rsidRDefault="00AC4E54" w:rsidP="00AC4E5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89.</w:t>
      </w:r>
      <w:r>
        <w:rPr>
          <w:rStyle w:val="WW8Num2z0"/>
          <w:rFonts w:ascii="Verdana" w:hAnsi="Verdana"/>
          <w:color w:val="000000"/>
          <w:sz w:val="18"/>
          <w:szCs w:val="18"/>
        </w:rPr>
        <w:t> </w:t>
      </w:r>
      <w:r>
        <w:rPr>
          <w:rStyle w:val="WW8Num3z0"/>
          <w:rFonts w:ascii="Verdana" w:hAnsi="Verdana"/>
          <w:color w:val="4682B4"/>
          <w:sz w:val="18"/>
          <w:szCs w:val="18"/>
        </w:rPr>
        <w:t>Николаева</w:t>
      </w:r>
      <w:r>
        <w:rPr>
          <w:rStyle w:val="WW8Num2z0"/>
          <w:rFonts w:ascii="Verdana" w:hAnsi="Verdana"/>
          <w:color w:val="000000"/>
          <w:sz w:val="18"/>
          <w:szCs w:val="18"/>
        </w:rPr>
        <w:t> </w:t>
      </w:r>
      <w:r>
        <w:rPr>
          <w:rFonts w:ascii="Verdana" w:hAnsi="Verdana"/>
          <w:color w:val="000000"/>
          <w:sz w:val="18"/>
          <w:szCs w:val="18"/>
        </w:rPr>
        <w:t>С. А. Учетная политика организации : Принципы формирования, содержания, практические рекомендации,</w:t>
      </w:r>
      <w:r>
        <w:rPr>
          <w:rStyle w:val="WW8Num2z0"/>
          <w:rFonts w:ascii="Verdana" w:hAnsi="Verdana"/>
          <w:color w:val="000000"/>
          <w:sz w:val="18"/>
          <w:szCs w:val="18"/>
        </w:rPr>
        <w:t> </w:t>
      </w:r>
      <w:r>
        <w:rPr>
          <w:rStyle w:val="WW8Num3z0"/>
          <w:rFonts w:ascii="Verdana" w:hAnsi="Verdana"/>
          <w:color w:val="4682B4"/>
          <w:sz w:val="18"/>
          <w:szCs w:val="18"/>
        </w:rPr>
        <w:t>аудиторская</w:t>
      </w:r>
      <w:r>
        <w:rPr>
          <w:rStyle w:val="WW8Num2z0"/>
          <w:rFonts w:ascii="Verdana" w:hAnsi="Verdana"/>
          <w:color w:val="000000"/>
          <w:sz w:val="18"/>
          <w:szCs w:val="18"/>
        </w:rPr>
        <w:t> </w:t>
      </w:r>
      <w:r>
        <w:rPr>
          <w:rFonts w:ascii="Verdana" w:hAnsi="Verdana"/>
          <w:color w:val="000000"/>
          <w:sz w:val="18"/>
          <w:szCs w:val="18"/>
        </w:rPr>
        <w:t>проверка / С. А. Николаева. Изд. 6-е, перераб. и доп. - М. :</w:t>
      </w:r>
      <w:r>
        <w:rPr>
          <w:rStyle w:val="WW8Num2z0"/>
          <w:rFonts w:ascii="Verdana" w:hAnsi="Verdana"/>
          <w:color w:val="000000"/>
          <w:sz w:val="18"/>
          <w:szCs w:val="18"/>
        </w:rPr>
        <w:t> </w:t>
      </w:r>
      <w:r>
        <w:rPr>
          <w:rStyle w:val="WW8Num3z0"/>
          <w:rFonts w:ascii="Verdana" w:hAnsi="Verdana"/>
          <w:color w:val="4682B4"/>
          <w:sz w:val="18"/>
          <w:szCs w:val="18"/>
        </w:rPr>
        <w:t>Аналитика</w:t>
      </w:r>
      <w:r>
        <w:rPr>
          <w:rStyle w:val="WW8Num2z0"/>
          <w:rFonts w:ascii="Verdana" w:hAnsi="Verdana"/>
          <w:color w:val="000000"/>
          <w:sz w:val="18"/>
          <w:szCs w:val="18"/>
        </w:rPr>
        <w:t> </w:t>
      </w:r>
      <w:r>
        <w:rPr>
          <w:rFonts w:ascii="Verdana" w:hAnsi="Verdana"/>
          <w:color w:val="000000"/>
          <w:sz w:val="18"/>
          <w:szCs w:val="18"/>
        </w:rPr>
        <w:t>- Пресс,2002,- 80 с.</w:t>
      </w:r>
    </w:p>
    <w:p w14:paraId="020DD67D" w14:textId="77777777" w:rsidR="00AC4E54" w:rsidRDefault="00AC4E54" w:rsidP="00AC4E5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90. Новикова М. Альтернативы в учете основных средств по МСФО / М. Новикова // МСФО : практика применения. 2006. - № 3.</w:t>
      </w:r>
    </w:p>
    <w:p w14:paraId="67EA3A25" w14:textId="77777777" w:rsidR="00AC4E54" w:rsidRDefault="00AC4E54" w:rsidP="00AC4E5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91.</w:t>
      </w:r>
      <w:r>
        <w:rPr>
          <w:rStyle w:val="WW8Num2z0"/>
          <w:rFonts w:ascii="Verdana" w:hAnsi="Verdana"/>
          <w:color w:val="000000"/>
          <w:sz w:val="18"/>
          <w:szCs w:val="18"/>
        </w:rPr>
        <w:t> </w:t>
      </w:r>
      <w:r>
        <w:rPr>
          <w:rStyle w:val="WW8Num3z0"/>
          <w:rFonts w:ascii="Verdana" w:hAnsi="Verdana"/>
          <w:color w:val="4682B4"/>
          <w:sz w:val="18"/>
          <w:szCs w:val="18"/>
        </w:rPr>
        <w:t>Палий</w:t>
      </w:r>
      <w:r>
        <w:rPr>
          <w:rStyle w:val="WW8Num2z0"/>
          <w:rFonts w:ascii="Verdana" w:hAnsi="Verdana"/>
          <w:color w:val="000000"/>
          <w:sz w:val="18"/>
          <w:szCs w:val="18"/>
        </w:rPr>
        <w:t> </w:t>
      </w:r>
      <w:r>
        <w:rPr>
          <w:rFonts w:ascii="Verdana" w:hAnsi="Verdana"/>
          <w:color w:val="000000"/>
          <w:sz w:val="18"/>
          <w:szCs w:val="18"/>
        </w:rPr>
        <w:t>В. Ф. Бухгалтерский учёт в России и международные стандарты / В. Ф.</w:t>
      </w:r>
      <w:r>
        <w:rPr>
          <w:rStyle w:val="WW8Num2z0"/>
          <w:rFonts w:ascii="Verdana" w:hAnsi="Verdana"/>
          <w:color w:val="000000"/>
          <w:sz w:val="18"/>
          <w:szCs w:val="18"/>
        </w:rPr>
        <w:t> </w:t>
      </w:r>
      <w:r>
        <w:rPr>
          <w:rStyle w:val="WW8Num3z0"/>
          <w:rFonts w:ascii="Verdana" w:hAnsi="Verdana"/>
          <w:color w:val="4682B4"/>
          <w:sz w:val="18"/>
          <w:szCs w:val="18"/>
        </w:rPr>
        <w:t>Палий</w:t>
      </w:r>
      <w:r>
        <w:rPr>
          <w:rStyle w:val="WW8Num2z0"/>
          <w:rFonts w:ascii="Verdana" w:hAnsi="Verdana"/>
          <w:color w:val="000000"/>
          <w:sz w:val="18"/>
          <w:szCs w:val="18"/>
        </w:rPr>
        <w:t> </w:t>
      </w:r>
      <w:r>
        <w:rPr>
          <w:rFonts w:ascii="Verdana" w:hAnsi="Verdana"/>
          <w:color w:val="000000"/>
          <w:sz w:val="18"/>
          <w:szCs w:val="18"/>
        </w:rPr>
        <w:t>// Бухгалтерский учёт. 1997. - № 8.</w:t>
      </w:r>
    </w:p>
    <w:p w14:paraId="1FC59B40" w14:textId="77777777" w:rsidR="00AC4E54" w:rsidRDefault="00AC4E54" w:rsidP="00AC4E5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92.</w:t>
      </w:r>
      <w:r>
        <w:rPr>
          <w:rStyle w:val="WW8Num2z0"/>
          <w:rFonts w:ascii="Verdana" w:hAnsi="Verdana"/>
          <w:color w:val="000000"/>
          <w:sz w:val="18"/>
          <w:szCs w:val="18"/>
        </w:rPr>
        <w:t> </w:t>
      </w:r>
      <w:r>
        <w:rPr>
          <w:rStyle w:val="WW8Num3z0"/>
          <w:rFonts w:ascii="Verdana" w:hAnsi="Verdana"/>
          <w:color w:val="4682B4"/>
          <w:sz w:val="18"/>
          <w:szCs w:val="18"/>
        </w:rPr>
        <w:t>Пизенгольц</w:t>
      </w:r>
      <w:r>
        <w:rPr>
          <w:rStyle w:val="WW8Num2z0"/>
          <w:rFonts w:ascii="Verdana" w:hAnsi="Verdana"/>
          <w:color w:val="000000"/>
          <w:sz w:val="18"/>
          <w:szCs w:val="18"/>
        </w:rPr>
        <w:t> </w:t>
      </w:r>
      <w:r>
        <w:rPr>
          <w:rFonts w:ascii="Verdana" w:hAnsi="Verdana"/>
          <w:color w:val="000000"/>
          <w:sz w:val="18"/>
          <w:szCs w:val="18"/>
        </w:rPr>
        <w:t>М.З. О переходе бухгалтерского учета на международные стандарты / В кн.: Реформы бухгалтерского учета. Российские и международные стандарты. Практика применения. М.: Книжный мир, 1998,- 224 с.</w:t>
      </w:r>
    </w:p>
    <w:p w14:paraId="7AE1AFC0" w14:textId="77777777" w:rsidR="00AC4E54" w:rsidRDefault="00AC4E54" w:rsidP="00AC4E5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93.</w:t>
      </w:r>
      <w:r>
        <w:rPr>
          <w:rStyle w:val="WW8Num2z0"/>
          <w:rFonts w:ascii="Verdana" w:hAnsi="Verdana"/>
          <w:color w:val="000000"/>
          <w:sz w:val="18"/>
          <w:szCs w:val="18"/>
        </w:rPr>
        <w:t> </w:t>
      </w:r>
      <w:r>
        <w:rPr>
          <w:rStyle w:val="WW8Num3z0"/>
          <w:rFonts w:ascii="Verdana" w:hAnsi="Verdana"/>
          <w:color w:val="4682B4"/>
          <w:sz w:val="18"/>
          <w:szCs w:val="18"/>
        </w:rPr>
        <w:t>Палий</w:t>
      </w:r>
      <w:r>
        <w:rPr>
          <w:rStyle w:val="WW8Num2z0"/>
          <w:rFonts w:ascii="Verdana" w:hAnsi="Verdana"/>
          <w:color w:val="000000"/>
          <w:sz w:val="18"/>
          <w:szCs w:val="18"/>
        </w:rPr>
        <w:t> </w:t>
      </w:r>
      <w:r>
        <w:rPr>
          <w:rFonts w:ascii="Verdana" w:hAnsi="Verdana"/>
          <w:color w:val="000000"/>
          <w:sz w:val="18"/>
          <w:szCs w:val="18"/>
        </w:rPr>
        <w:t>В. Ф. Международные стандарты учета и финансовой отчетности / В. Ф. Палий. М.: Инфра-М, 2005. - 472 с.</w:t>
      </w:r>
    </w:p>
    <w:p w14:paraId="3F206039" w14:textId="77777777" w:rsidR="00AC4E54" w:rsidRDefault="00AC4E54" w:rsidP="00AC4E5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94.</w:t>
      </w:r>
      <w:r>
        <w:rPr>
          <w:rStyle w:val="WW8Num2z0"/>
          <w:rFonts w:ascii="Verdana" w:hAnsi="Verdana"/>
          <w:color w:val="000000"/>
          <w:sz w:val="18"/>
          <w:szCs w:val="18"/>
        </w:rPr>
        <w:t> </w:t>
      </w:r>
      <w:r>
        <w:rPr>
          <w:rStyle w:val="WW8Num3z0"/>
          <w:rFonts w:ascii="Verdana" w:hAnsi="Verdana"/>
          <w:color w:val="4682B4"/>
          <w:sz w:val="18"/>
          <w:szCs w:val="18"/>
        </w:rPr>
        <w:t>Панина</w:t>
      </w:r>
      <w:r>
        <w:rPr>
          <w:rStyle w:val="WW8Num2z0"/>
          <w:rFonts w:ascii="Verdana" w:hAnsi="Verdana"/>
          <w:color w:val="000000"/>
          <w:sz w:val="18"/>
          <w:szCs w:val="18"/>
        </w:rPr>
        <w:t> </w:t>
      </w:r>
      <w:r>
        <w:rPr>
          <w:rFonts w:ascii="Verdana" w:hAnsi="Verdana"/>
          <w:color w:val="000000"/>
          <w:sz w:val="18"/>
          <w:szCs w:val="18"/>
        </w:rPr>
        <w:t>Т. Г. Подготовка и</w:t>
      </w:r>
      <w:r>
        <w:rPr>
          <w:rStyle w:val="WW8Num2z0"/>
          <w:rFonts w:ascii="Verdana" w:hAnsi="Verdana"/>
          <w:color w:val="000000"/>
          <w:sz w:val="18"/>
          <w:szCs w:val="18"/>
        </w:rPr>
        <w:t> </w:t>
      </w:r>
      <w:r>
        <w:rPr>
          <w:rStyle w:val="WW8Num3z0"/>
          <w:rFonts w:ascii="Verdana" w:hAnsi="Verdana"/>
          <w:color w:val="4682B4"/>
          <w:sz w:val="18"/>
          <w:szCs w:val="18"/>
        </w:rPr>
        <w:t>предоставление</w:t>
      </w:r>
      <w:r>
        <w:rPr>
          <w:rStyle w:val="WW8Num2z0"/>
          <w:rFonts w:ascii="Verdana" w:hAnsi="Verdana"/>
          <w:color w:val="000000"/>
          <w:sz w:val="18"/>
          <w:szCs w:val="18"/>
        </w:rPr>
        <w:t> </w:t>
      </w:r>
      <w:r>
        <w:rPr>
          <w:rFonts w:ascii="Verdana" w:hAnsi="Verdana"/>
          <w:color w:val="000000"/>
          <w:sz w:val="18"/>
          <w:szCs w:val="18"/>
        </w:rPr>
        <w:t>информации в финансовой отчётности / Т. Г. Панина // Бухгалтерский учёт. 1998. - № 4.</w:t>
      </w:r>
    </w:p>
    <w:p w14:paraId="58182DC4" w14:textId="77777777" w:rsidR="00AC4E54" w:rsidRDefault="00AC4E54" w:rsidP="00AC4E5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95.</w:t>
      </w:r>
      <w:r>
        <w:rPr>
          <w:rStyle w:val="WW8Num2z0"/>
          <w:rFonts w:ascii="Verdana" w:hAnsi="Verdana"/>
          <w:color w:val="000000"/>
          <w:sz w:val="18"/>
          <w:szCs w:val="18"/>
        </w:rPr>
        <w:t> </w:t>
      </w:r>
      <w:r>
        <w:rPr>
          <w:rStyle w:val="WW8Num3z0"/>
          <w:rFonts w:ascii="Verdana" w:hAnsi="Verdana"/>
          <w:color w:val="4682B4"/>
          <w:sz w:val="18"/>
          <w:szCs w:val="18"/>
        </w:rPr>
        <w:t>Панков</w:t>
      </w:r>
      <w:r>
        <w:rPr>
          <w:rStyle w:val="WW8Num2z0"/>
          <w:rFonts w:ascii="Verdana" w:hAnsi="Verdana"/>
          <w:color w:val="000000"/>
          <w:sz w:val="18"/>
          <w:szCs w:val="18"/>
        </w:rPr>
        <w:t> </w:t>
      </w:r>
      <w:r>
        <w:rPr>
          <w:rFonts w:ascii="Verdana" w:hAnsi="Verdana"/>
          <w:color w:val="000000"/>
          <w:sz w:val="18"/>
          <w:szCs w:val="18"/>
        </w:rPr>
        <w:t>Д. А. Бухгалтерский учёт и анализ в зарубежных странах / Д. А. Панков. Минск :</w:t>
      </w:r>
      <w:r>
        <w:rPr>
          <w:rStyle w:val="WW8Num2z0"/>
          <w:rFonts w:ascii="Verdana" w:hAnsi="Verdana"/>
          <w:color w:val="000000"/>
          <w:sz w:val="18"/>
          <w:szCs w:val="18"/>
        </w:rPr>
        <w:t> </w:t>
      </w:r>
      <w:r>
        <w:rPr>
          <w:rStyle w:val="WW8Num3z0"/>
          <w:rFonts w:ascii="Verdana" w:hAnsi="Verdana"/>
          <w:color w:val="4682B4"/>
          <w:sz w:val="18"/>
          <w:szCs w:val="18"/>
        </w:rPr>
        <w:t>Экоперспектива</w:t>
      </w:r>
      <w:r>
        <w:rPr>
          <w:rFonts w:ascii="Verdana" w:hAnsi="Verdana"/>
          <w:color w:val="000000"/>
          <w:sz w:val="18"/>
          <w:szCs w:val="18"/>
        </w:rPr>
        <w:t>, 1998,- 80 с.</w:t>
      </w:r>
    </w:p>
    <w:p w14:paraId="32A0A7D9" w14:textId="77777777" w:rsidR="00AC4E54" w:rsidRDefault="00AC4E54" w:rsidP="00AC4E5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96. Петров А. Автоматизация подготовки отчетности по МСФО / А. Петров // МСФО : практика применения. 2006. - № I.</w:t>
      </w:r>
    </w:p>
    <w:p w14:paraId="5853FC08" w14:textId="77777777" w:rsidR="00AC4E54" w:rsidRDefault="00AC4E54" w:rsidP="00AC4E5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97.</w:t>
      </w:r>
      <w:r>
        <w:rPr>
          <w:rStyle w:val="WW8Num2z0"/>
          <w:rFonts w:ascii="Verdana" w:hAnsi="Verdana"/>
          <w:color w:val="000000"/>
          <w:sz w:val="18"/>
          <w:szCs w:val="18"/>
        </w:rPr>
        <w:t> </w:t>
      </w:r>
      <w:r>
        <w:rPr>
          <w:rStyle w:val="WW8Num3z0"/>
          <w:rFonts w:ascii="Verdana" w:hAnsi="Verdana"/>
          <w:color w:val="4682B4"/>
          <w:sz w:val="18"/>
          <w:szCs w:val="18"/>
        </w:rPr>
        <w:t>Попов</w:t>
      </w:r>
      <w:r>
        <w:rPr>
          <w:rStyle w:val="WW8Num2z0"/>
          <w:rFonts w:ascii="Verdana" w:hAnsi="Verdana"/>
          <w:color w:val="000000"/>
          <w:sz w:val="18"/>
          <w:szCs w:val="18"/>
        </w:rPr>
        <w:t> </w:t>
      </w:r>
      <w:r>
        <w:rPr>
          <w:rFonts w:ascii="Verdana" w:hAnsi="Verdana"/>
          <w:color w:val="000000"/>
          <w:sz w:val="18"/>
          <w:szCs w:val="18"/>
        </w:rPr>
        <w:t>П. А. МСФО для избранных уже давно обязательны / П. А. Попов // Главная книга. 2004. - № 22. - С. 87-94.</w:t>
      </w:r>
    </w:p>
    <w:p w14:paraId="28F8B4B2" w14:textId="77777777" w:rsidR="00AC4E54" w:rsidRDefault="00AC4E54" w:rsidP="00AC4E5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98. Правовые основы бухгалтерского учёта и</w:t>
      </w:r>
      <w:r>
        <w:rPr>
          <w:rStyle w:val="WW8Num2z0"/>
          <w:rFonts w:ascii="Verdana" w:hAnsi="Verdana"/>
          <w:color w:val="000000"/>
          <w:sz w:val="18"/>
          <w:szCs w:val="18"/>
        </w:rPr>
        <w:t> </w:t>
      </w:r>
      <w:r>
        <w:rPr>
          <w:rStyle w:val="WW8Num3z0"/>
          <w:rFonts w:ascii="Verdana" w:hAnsi="Verdana"/>
          <w:color w:val="4682B4"/>
          <w:sz w:val="18"/>
          <w:szCs w:val="18"/>
        </w:rPr>
        <w:t>аудиторской</w:t>
      </w:r>
      <w:r>
        <w:rPr>
          <w:rStyle w:val="WW8Num2z0"/>
          <w:rFonts w:ascii="Verdana" w:hAnsi="Verdana"/>
          <w:color w:val="000000"/>
          <w:sz w:val="18"/>
          <w:szCs w:val="18"/>
        </w:rPr>
        <w:t> </w:t>
      </w:r>
      <w:r>
        <w:rPr>
          <w:rFonts w:ascii="Verdana" w:hAnsi="Verdana"/>
          <w:color w:val="000000"/>
          <w:sz w:val="18"/>
          <w:szCs w:val="18"/>
        </w:rPr>
        <w:t>деятельности. М. : Юристь, 1999.- 94 с.</w:t>
      </w:r>
    </w:p>
    <w:p w14:paraId="6838D8D1" w14:textId="77777777" w:rsidR="00AC4E54" w:rsidRDefault="00AC4E54" w:rsidP="00AC4E5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99.</w:t>
      </w:r>
      <w:r>
        <w:rPr>
          <w:rStyle w:val="WW8Num2z0"/>
          <w:rFonts w:ascii="Verdana" w:hAnsi="Verdana"/>
          <w:color w:val="000000"/>
          <w:sz w:val="18"/>
          <w:szCs w:val="18"/>
        </w:rPr>
        <w:t> </w:t>
      </w:r>
      <w:r>
        <w:rPr>
          <w:rStyle w:val="WW8Num3z0"/>
          <w:rFonts w:ascii="Verdana" w:hAnsi="Verdana"/>
          <w:color w:val="4682B4"/>
          <w:sz w:val="18"/>
          <w:szCs w:val="18"/>
        </w:rPr>
        <w:t>Пучкова</w:t>
      </w:r>
      <w:r>
        <w:rPr>
          <w:rStyle w:val="WW8Num2z0"/>
          <w:rFonts w:ascii="Verdana" w:hAnsi="Verdana"/>
          <w:color w:val="000000"/>
          <w:sz w:val="18"/>
          <w:szCs w:val="18"/>
        </w:rPr>
        <w:t> </w:t>
      </w:r>
      <w:r>
        <w:rPr>
          <w:rFonts w:ascii="Verdana" w:hAnsi="Verdana"/>
          <w:color w:val="000000"/>
          <w:sz w:val="18"/>
          <w:szCs w:val="18"/>
        </w:rPr>
        <w:t>С. И. Инфляция и отчетность / С. И. Пучкова // Бухгалтерский учёт. -2003.-№8.</w:t>
      </w:r>
    </w:p>
    <w:p w14:paraId="67E2C70E" w14:textId="77777777" w:rsidR="00AC4E54" w:rsidRDefault="00AC4E54" w:rsidP="00AC4E5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100. Пыльцов В.</w:t>
      </w:r>
      <w:r>
        <w:rPr>
          <w:rStyle w:val="WW8Num2z0"/>
          <w:rFonts w:ascii="Verdana" w:hAnsi="Verdana"/>
          <w:color w:val="000000"/>
          <w:sz w:val="18"/>
          <w:szCs w:val="18"/>
        </w:rPr>
        <w:t> </w:t>
      </w:r>
      <w:r>
        <w:rPr>
          <w:rStyle w:val="WW8Num3z0"/>
          <w:rFonts w:ascii="Verdana" w:hAnsi="Verdana"/>
          <w:color w:val="4682B4"/>
          <w:sz w:val="18"/>
          <w:szCs w:val="18"/>
        </w:rPr>
        <w:t>Оборотная</w:t>
      </w:r>
      <w:r>
        <w:rPr>
          <w:rStyle w:val="WW8Num2z0"/>
          <w:rFonts w:ascii="Verdana" w:hAnsi="Verdana"/>
          <w:color w:val="000000"/>
          <w:sz w:val="18"/>
          <w:szCs w:val="18"/>
        </w:rPr>
        <w:t> </w:t>
      </w:r>
      <w:r>
        <w:rPr>
          <w:rFonts w:ascii="Verdana" w:hAnsi="Verdana"/>
          <w:color w:val="000000"/>
          <w:sz w:val="18"/>
          <w:szCs w:val="18"/>
        </w:rPr>
        <w:t>сторона медали / В. Пыльцов, М. Славянинов // Двойная запись. МСФО; спецпроект.- 2005. - №2. - С. 40-42.</w:t>
      </w:r>
    </w:p>
    <w:p w14:paraId="01FB4AF7" w14:textId="77777777" w:rsidR="00AC4E54" w:rsidRDefault="00AC4E54" w:rsidP="00AC4E5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101.</w:t>
      </w:r>
      <w:r>
        <w:rPr>
          <w:rStyle w:val="WW8Num2z0"/>
          <w:rFonts w:ascii="Verdana" w:hAnsi="Verdana"/>
          <w:color w:val="000000"/>
          <w:sz w:val="18"/>
          <w:szCs w:val="18"/>
        </w:rPr>
        <w:t> </w:t>
      </w:r>
      <w:r>
        <w:rPr>
          <w:rStyle w:val="WW8Num3z0"/>
          <w:rFonts w:ascii="Verdana" w:hAnsi="Verdana"/>
          <w:color w:val="4682B4"/>
          <w:sz w:val="18"/>
          <w:szCs w:val="18"/>
        </w:rPr>
        <w:t>Пучкова</w:t>
      </w:r>
      <w:r>
        <w:rPr>
          <w:rStyle w:val="WW8Num2z0"/>
          <w:rFonts w:ascii="Verdana" w:hAnsi="Verdana"/>
          <w:color w:val="000000"/>
          <w:sz w:val="18"/>
          <w:szCs w:val="18"/>
        </w:rPr>
        <w:t> </w:t>
      </w:r>
      <w:r>
        <w:rPr>
          <w:rFonts w:ascii="Verdana" w:hAnsi="Verdana"/>
          <w:color w:val="000000"/>
          <w:sz w:val="18"/>
          <w:szCs w:val="18"/>
        </w:rPr>
        <w:t>С. И. Консолидированная отчётность / С. И. Пучкова, В. Д.</w:t>
      </w:r>
      <w:r>
        <w:rPr>
          <w:rStyle w:val="WW8Num2z0"/>
          <w:rFonts w:ascii="Verdana" w:hAnsi="Verdana"/>
          <w:color w:val="000000"/>
          <w:sz w:val="18"/>
          <w:szCs w:val="18"/>
        </w:rPr>
        <w:t> </w:t>
      </w:r>
      <w:r>
        <w:rPr>
          <w:rStyle w:val="WW8Num3z0"/>
          <w:rFonts w:ascii="Verdana" w:hAnsi="Verdana"/>
          <w:color w:val="4682B4"/>
          <w:sz w:val="18"/>
          <w:szCs w:val="18"/>
        </w:rPr>
        <w:t>Новодворский</w:t>
      </w:r>
      <w:r>
        <w:rPr>
          <w:rFonts w:ascii="Verdana" w:hAnsi="Verdana"/>
          <w:color w:val="000000"/>
          <w:sz w:val="18"/>
          <w:szCs w:val="18"/>
        </w:rPr>
        <w:t>. М. : Инфра-М, 1999,- 124 с.</w:t>
      </w:r>
    </w:p>
    <w:p w14:paraId="2077A845" w14:textId="77777777" w:rsidR="00AC4E54" w:rsidRDefault="00AC4E54" w:rsidP="00AC4E5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102.</w:t>
      </w:r>
      <w:r>
        <w:rPr>
          <w:rStyle w:val="WW8Num2z0"/>
          <w:rFonts w:ascii="Verdana" w:hAnsi="Verdana"/>
          <w:color w:val="000000"/>
          <w:sz w:val="18"/>
          <w:szCs w:val="18"/>
        </w:rPr>
        <w:t> </w:t>
      </w:r>
      <w:r>
        <w:rPr>
          <w:rStyle w:val="WW8Num3z0"/>
          <w:rFonts w:ascii="Verdana" w:hAnsi="Verdana"/>
          <w:color w:val="4682B4"/>
          <w:sz w:val="18"/>
          <w:szCs w:val="18"/>
        </w:rPr>
        <w:t>Радуцкий</w:t>
      </w:r>
      <w:r>
        <w:rPr>
          <w:rStyle w:val="WW8Num2z0"/>
          <w:rFonts w:ascii="Verdana" w:hAnsi="Verdana"/>
          <w:color w:val="000000"/>
          <w:sz w:val="18"/>
          <w:szCs w:val="18"/>
        </w:rPr>
        <w:t> </w:t>
      </w:r>
      <w:r>
        <w:rPr>
          <w:rFonts w:ascii="Verdana" w:hAnsi="Verdana"/>
          <w:color w:val="000000"/>
          <w:sz w:val="18"/>
          <w:szCs w:val="18"/>
        </w:rPr>
        <w:t>А. Г. Применение международных стандартов финансовой отчетности / А. Г.</w:t>
      </w:r>
      <w:r>
        <w:rPr>
          <w:rStyle w:val="WW8Num2z0"/>
          <w:rFonts w:ascii="Verdana" w:hAnsi="Verdana"/>
          <w:color w:val="000000"/>
          <w:sz w:val="18"/>
          <w:szCs w:val="18"/>
        </w:rPr>
        <w:t> </w:t>
      </w:r>
      <w:r>
        <w:rPr>
          <w:rStyle w:val="WW8Num3z0"/>
          <w:rFonts w:ascii="Verdana" w:hAnsi="Verdana"/>
          <w:color w:val="4682B4"/>
          <w:sz w:val="18"/>
          <w:szCs w:val="18"/>
        </w:rPr>
        <w:t>Радуцкий</w:t>
      </w:r>
      <w:r>
        <w:rPr>
          <w:rStyle w:val="WW8Num2z0"/>
          <w:rFonts w:ascii="Verdana" w:hAnsi="Verdana"/>
          <w:color w:val="000000"/>
          <w:sz w:val="18"/>
          <w:szCs w:val="18"/>
        </w:rPr>
        <w:t> </w:t>
      </w:r>
      <w:r>
        <w:rPr>
          <w:rFonts w:ascii="Verdana" w:hAnsi="Verdana"/>
          <w:color w:val="000000"/>
          <w:sz w:val="18"/>
          <w:szCs w:val="18"/>
        </w:rPr>
        <w:t>// Бухгалтерский учёт. 2001. - № 15.</w:t>
      </w:r>
    </w:p>
    <w:p w14:paraId="297F1DEF" w14:textId="77777777" w:rsidR="00AC4E54" w:rsidRDefault="00AC4E54" w:rsidP="00AC4E5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103. Райе Э. Бухгалтерский учёт и отчётность без проблем / Э. Райе. М. : Инфра-М, 1997,- 234 с.</w:t>
      </w:r>
    </w:p>
    <w:p w14:paraId="0CAC3384" w14:textId="77777777" w:rsidR="00AC4E54" w:rsidRDefault="00AC4E54" w:rsidP="00AC4E5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104.</w:t>
      </w:r>
      <w:r>
        <w:rPr>
          <w:rStyle w:val="WW8Num2z0"/>
          <w:rFonts w:ascii="Verdana" w:hAnsi="Verdana"/>
          <w:color w:val="000000"/>
          <w:sz w:val="18"/>
          <w:szCs w:val="18"/>
        </w:rPr>
        <w:t> </w:t>
      </w:r>
      <w:r>
        <w:rPr>
          <w:rStyle w:val="WW8Num3z0"/>
          <w:rFonts w:ascii="Verdana" w:hAnsi="Verdana"/>
          <w:color w:val="4682B4"/>
          <w:sz w:val="18"/>
          <w:szCs w:val="18"/>
        </w:rPr>
        <w:t>Рожнова</w:t>
      </w:r>
      <w:r>
        <w:rPr>
          <w:rStyle w:val="WW8Num2z0"/>
          <w:rFonts w:ascii="Verdana" w:hAnsi="Verdana"/>
          <w:color w:val="000000"/>
          <w:sz w:val="18"/>
          <w:szCs w:val="18"/>
        </w:rPr>
        <w:t> </w:t>
      </w:r>
      <w:r>
        <w:rPr>
          <w:rFonts w:ascii="Verdana" w:hAnsi="Verdana"/>
          <w:color w:val="000000"/>
          <w:sz w:val="18"/>
          <w:szCs w:val="18"/>
        </w:rPr>
        <w:t>О. В. Трансформация отчетности в формат МСФО : практ. пособие для бухгалтера / О. В. Рожнова. М.: Издат.</w:t>
      </w:r>
      <w:r>
        <w:rPr>
          <w:rStyle w:val="WW8Num2z0"/>
          <w:rFonts w:ascii="Verdana" w:hAnsi="Verdana"/>
          <w:color w:val="000000"/>
          <w:sz w:val="18"/>
          <w:szCs w:val="18"/>
        </w:rPr>
        <w:t> </w:t>
      </w:r>
      <w:r>
        <w:rPr>
          <w:rStyle w:val="WW8Num3z0"/>
          <w:rFonts w:ascii="Verdana" w:hAnsi="Verdana"/>
          <w:color w:val="4682B4"/>
          <w:sz w:val="18"/>
          <w:szCs w:val="18"/>
        </w:rPr>
        <w:t>ДОМ</w:t>
      </w:r>
      <w:r>
        <w:rPr>
          <w:rStyle w:val="WW8Num2z0"/>
          <w:rFonts w:ascii="Verdana" w:hAnsi="Verdana"/>
          <w:color w:val="000000"/>
          <w:sz w:val="18"/>
          <w:szCs w:val="18"/>
        </w:rPr>
        <w:t> </w:t>
      </w:r>
      <w:r>
        <w:rPr>
          <w:rFonts w:ascii="Verdana" w:hAnsi="Verdana"/>
          <w:color w:val="000000"/>
          <w:sz w:val="18"/>
          <w:szCs w:val="18"/>
        </w:rPr>
        <w:t>«</w:t>
      </w:r>
      <w:r>
        <w:rPr>
          <w:rStyle w:val="WW8Num3z0"/>
          <w:rFonts w:ascii="Verdana" w:hAnsi="Verdana"/>
          <w:color w:val="4682B4"/>
          <w:sz w:val="18"/>
          <w:szCs w:val="18"/>
        </w:rPr>
        <w:t>Юриспруденция</w:t>
      </w:r>
      <w:r>
        <w:rPr>
          <w:rFonts w:ascii="Verdana" w:hAnsi="Verdana"/>
          <w:color w:val="000000"/>
          <w:sz w:val="18"/>
          <w:szCs w:val="18"/>
        </w:rPr>
        <w:t>», 2005. - 120 с.</w:t>
      </w:r>
    </w:p>
    <w:p w14:paraId="454112B0" w14:textId="77777777" w:rsidR="00AC4E54" w:rsidRDefault="00AC4E54" w:rsidP="00AC4E5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105. Российская Федерация. М-во по</w:t>
      </w:r>
      <w:r>
        <w:rPr>
          <w:rStyle w:val="WW8Num2z0"/>
          <w:rFonts w:ascii="Verdana" w:hAnsi="Verdana"/>
          <w:color w:val="000000"/>
          <w:sz w:val="18"/>
          <w:szCs w:val="18"/>
        </w:rPr>
        <w:t> </w:t>
      </w:r>
      <w:r>
        <w:rPr>
          <w:rStyle w:val="WW8Num3z0"/>
          <w:rFonts w:ascii="Verdana" w:hAnsi="Verdana"/>
          <w:color w:val="4682B4"/>
          <w:sz w:val="18"/>
          <w:szCs w:val="18"/>
        </w:rPr>
        <w:t>налогам</w:t>
      </w:r>
      <w:r>
        <w:rPr>
          <w:rStyle w:val="WW8Num2z0"/>
          <w:rFonts w:ascii="Verdana" w:hAnsi="Verdana"/>
          <w:color w:val="000000"/>
          <w:sz w:val="18"/>
          <w:szCs w:val="18"/>
        </w:rPr>
        <w:t> </w:t>
      </w:r>
      <w:r>
        <w:rPr>
          <w:rFonts w:ascii="Verdana" w:hAnsi="Verdana"/>
          <w:color w:val="000000"/>
          <w:sz w:val="18"/>
          <w:szCs w:val="18"/>
        </w:rPr>
        <w:t>и сборам. По вопросу</w:t>
      </w:r>
      <w:r>
        <w:rPr>
          <w:rStyle w:val="WW8Num2z0"/>
          <w:rFonts w:ascii="Verdana" w:hAnsi="Verdana"/>
          <w:color w:val="000000"/>
          <w:sz w:val="18"/>
          <w:szCs w:val="18"/>
        </w:rPr>
        <w:t> </w:t>
      </w:r>
      <w:r>
        <w:rPr>
          <w:rStyle w:val="WW8Num3z0"/>
          <w:rFonts w:ascii="Verdana" w:hAnsi="Verdana"/>
          <w:color w:val="4682B4"/>
          <w:sz w:val="18"/>
          <w:szCs w:val="18"/>
        </w:rPr>
        <w:t>начисления</w:t>
      </w:r>
      <w:r>
        <w:rPr>
          <w:rStyle w:val="WW8Num2z0"/>
          <w:rFonts w:ascii="Verdana" w:hAnsi="Verdana"/>
          <w:color w:val="000000"/>
          <w:sz w:val="18"/>
          <w:szCs w:val="18"/>
        </w:rPr>
        <w:t> </w:t>
      </w:r>
      <w:r>
        <w:rPr>
          <w:rFonts w:ascii="Verdana" w:hAnsi="Verdana"/>
          <w:color w:val="000000"/>
          <w:sz w:val="18"/>
          <w:szCs w:val="18"/>
        </w:rPr>
        <w:t>амортизационных отчислений : письмо М-ва по налогам и сборам Рос. Федерации от 28 апреля 2000г. № ВГ-6-02/334 // Налоговый вестник. 2000. - № 7.</w:t>
      </w:r>
    </w:p>
    <w:p w14:paraId="6C76CB91" w14:textId="77777777" w:rsidR="00AC4E54" w:rsidRDefault="00AC4E54" w:rsidP="00AC4E5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106. Российская Федерация. М-во финансов. О формах бухгалтерской отчетности организаций : приказ М-ва финансов Рос. Федерации от 22.07.2003г. № 67н // Экономика и жизнь. 2003. - № 33.</w:t>
      </w:r>
    </w:p>
    <w:p w14:paraId="246C6D84" w14:textId="77777777" w:rsidR="00AC4E54" w:rsidRDefault="00AC4E54" w:rsidP="00AC4E5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107. Российская Федерация. М-во финансов. Положение по бухгалтерскому учету «Учет договоров (</w:t>
      </w:r>
      <w:r>
        <w:rPr>
          <w:rStyle w:val="WW8Num3z0"/>
          <w:rFonts w:ascii="Verdana" w:hAnsi="Verdana"/>
          <w:color w:val="4682B4"/>
          <w:sz w:val="18"/>
          <w:szCs w:val="18"/>
        </w:rPr>
        <w:t>контрактов</w:t>
      </w:r>
      <w:r>
        <w:rPr>
          <w:rFonts w:ascii="Verdana" w:hAnsi="Verdana"/>
          <w:color w:val="000000"/>
          <w:sz w:val="18"/>
          <w:szCs w:val="18"/>
        </w:rPr>
        <w:t>) на капитальное строительство» ПБУ 2/94 98 : утв. приказом М-ва финансов Рос. Федерации от 20 декабря 1994 г. № 167 // Финансовая газета. 1995. - № 5.</w:t>
      </w:r>
    </w:p>
    <w:p w14:paraId="6EB233E5" w14:textId="77777777" w:rsidR="00AC4E54" w:rsidRDefault="00AC4E54" w:rsidP="00AC4E5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108. Российская Федерация. М-во финансов. Положение по бухгалтерскому учету «</w:t>
      </w:r>
      <w:r>
        <w:rPr>
          <w:rStyle w:val="WW8Num3z0"/>
          <w:rFonts w:ascii="Verdana" w:hAnsi="Verdana"/>
          <w:color w:val="4682B4"/>
          <w:sz w:val="18"/>
          <w:szCs w:val="18"/>
        </w:rPr>
        <w:t>Бухгалтерская</w:t>
      </w:r>
      <w:r>
        <w:rPr>
          <w:rStyle w:val="WW8Num2z0"/>
          <w:rFonts w:ascii="Verdana" w:hAnsi="Verdana"/>
          <w:color w:val="000000"/>
          <w:sz w:val="18"/>
          <w:szCs w:val="18"/>
        </w:rPr>
        <w:t> </w:t>
      </w:r>
      <w:r>
        <w:rPr>
          <w:rFonts w:ascii="Verdana" w:hAnsi="Verdana"/>
          <w:color w:val="000000"/>
          <w:sz w:val="18"/>
          <w:szCs w:val="18"/>
        </w:rPr>
        <w:t>отчетность организации» ПБУ 4/99 : утв. приказом М-ва финансов Рос. Федерации от 6 июля 1999 № 43н // Экономика и жизнь. -1999.-№35.</w:t>
      </w:r>
    </w:p>
    <w:p w14:paraId="457DDB51" w14:textId="77777777" w:rsidR="00AC4E54" w:rsidRDefault="00AC4E54" w:rsidP="00AC4E5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109. Российская Федерация. М-во финансов. Положение по бухгалтерскому учету «Условные факты</w:t>
      </w:r>
      <w:r>
        <w:rPr>
          <w:rStyle w:val="WW8Num2z0"/>
          <w:rFonts w:ascii="Verdana" w:hAnsi="Verdana"/>
          <w:color w:val="000000"/>
          <w:sz w:val="18"/>
          <w:szCs w:val="18"/>
        </w:rPr>
        <w:t> </w:t>
      </w:r>
      <w:r>
        <w:rPr>
          <w:rStyle w:val="WW8Num3z0"/>
          <w:rFonts w:ascii="Verdana" w:hAnsi="Verdana"/>
          <w:color w:val="4682B4"/>
          <w:sz w:val="18"/>
          <w:szCs w:val="18"/>
        </w:rPr>
        <w:t>хозяйственной</w:t>
      </w:r>
      <w:r>
        <w:rPr>
          <w:rStyle w:val="WW8Num2z0"/>
          <w:rFonts w:ascii="Verdana" w:hAnsi="Verdana"/>
          <w:color w:val="000000"/>
          <w:sz w:val="18"/>
          <w:szCs w:val="18"/>
        </w:rPr>
        <w:t> </w:t>
      </w:r>
      <w:r>
        <w:rPr>
          <w:rFonts w:ascii="Verdana" w:hAnsi="Verdana"/>
          <w:color w:val="000000"/>
          <w:sz w:val="18"/>
          <w:szCs w:val="18"/>
        </w:rPr>
        <w:t>деятельности» ПБУ 8/01 : утв. приказом М-ва финансов Рос. Федерации от 28 ноября 2001 г. № 96н //</w:t>
      </w:r>
    </w:p>
    <w:p w14:paraId="08538779" w14:textId="77777777" w:rsidR="00AC4E54" w:rsidRDefault="00AC4E54" w:rsidP="00AC4E5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110. Бюллетень нормативных актов федеральных органов исполнительной власти. 2002. - № 3.</w:t>
      </w:r>
    </w:p>
    <w:p w14:paraId="0780E6A8" w14:textId="77777777" w:rsidR="00AC4E54" w:rsidRDefault="00AC4E54" w:rsidP="00AC4E5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lastRenderedPageBreak/>
        <w:t>111. Российская Федерация. М-во финансов. Положение по бухгалтерскому учету «Информация по</w:t>
      </w:r>
      <w:r>
        <w:rPr>
          <w:rStyle w:val="WW8Num2z0"/>
          <w:rFonts w:ascii="Verdana" w:hAnsi="Verdana"/>
          <w:color w:val="000000"/>
          <w:sz w:val="18"/>
          <w:szCs w:val="18"/>
        </w:rPr>
        <w:t> </w:t>
      </w:r>
      <w:r>
        <w:rPr>
          <w:rStyle w:val="WW8Num3z0"/>
          <w:rFonts w:ascii="Verdana" w:hAnsi="Verdana"/>
          <w:color w:val="4682B4"/>
          <w:sz w:val="18"/>
          <w:szCs w:val="18"/>
        </w:rPr>
        <w:t>сегментам</w:t>
      </w:r>
      <w:r>
        <w:rPr>
          <w:rFonts w:ascii="Verdana" w:hAnsi="Verdana"/>
          <w:color w:val="000000"/>
          <w:sz w:val="18"/>
          <w:szCs w:val="18"/>
        </w:rPr>
        <w:t>» ПБУ 12/2000 : утв. приказом М-ва финансов Рос. Федерации от 27 января 2000 г. № 11н // Экономика и жизнь.- 2000. № 13.</w:t>
      </w:r>
    </w:p>
    <w:p w14:paraId="771D6942" w14:textId="77777777" w:rsidR="00AC4E54" w:rsidRDefault="00AC4E54" w:rsidP="00AC4E5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112. Российская Федерация. М-во финансов. Положение по бухгалтерскому учету «</w:t>
      </w:r>
      <w:r>
        <w:rPr>
          <w:rStyle w:val="WW8Num3z0"/>
          <w:rFonts w:ascii="Verdana" w:hAnsi="Verdana"/>
          <w:color w:val="4682B4"/>
          <w:sz w:val="18"/>
          <w:szCs w:val="18"/>
        </w:rPr>
        <w:t>Учет государственной помощи</w:t>
      </w:r>
      <w:r>
        <w:rPr>
          <w:rFonts w:ascii="Verdana" w:hAnsi="Verdana"/>
          <w:color w:val="000000"/>
          <w:sz w:val="18"/>
          <w:szCs w:val="18"/>
        </w:rPr>
        <w:t>» ПБУ 13/2000 : утв. приказом М-ва финансов Рос. Федерации от 16 октября 2000 г. № 92н // Экономика и жизнь.- 2000. № 48.</w:t>
      </w:r>
    </w:p>
    <w:p w14:paraId="3E5C0BF4" w14:textId="77777777" w:rsidR="00AC4E54" w:rsidRDefault="00AC4E54" w:rsidP="00AC4E5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113. Российская Федерация. М-во финансов. Положение по бухгалтерскому учету «Учет</w:t>
      </w:r>
      <w:r>
        <w:rPr>
          <w:rStyle w:val="WW8Num2z0"/>
          <w:rFonts w:ascii="Verdana" w:hAnsi="Verdana"/>
          <w:color w:val="000000"/>
          <w:sz w:val="18"/>
          <w:szCs w:val="18"/>
        </w:rPr>
        <w:t> </w:t>
      </w:r>
      <w:r>
        <w:rPr>
          <w:rStyle w:val="WW8Num3z0"/>
          <w:rFonts w:ascii="Verdana" w:hAnsi="Verdana"/>
          <w:color w:val="4682B4"/>
          <w:sz w:val="18"/>
          <w:szCs w:val="18"/>
        </w:rPr>
        <w:t>нематериальных</w:t>
      </w:r>
      <w:r>
        <w:rPr>
          <w:rStyle w:val="WW8Num2z0"/>
          <w:rFonts w:ascii="Verdana" w:hAnsi="Verdana"/>
          <w:color w:val="000000"/>
          <w:sz w:val="18"/>
          <w:szCs w:val="18"/>
        </w:rPr>
        <w:t> </w:t>
      </w:r>
      <w:r>
        <w:rPr>
          <w:rFonts w:ascii="Verdana" w:hAnsi="Verdana"/>
          <w:color w:val="000000"/>
          <w:sz w:val="18"/>
          <w:szCs w:val="18"/>
        </w:rPr>
        <w:t>активов» ПБУ 14/2000 : утв. приказом М-ва финансов Рос. Федерации от 16 октября 2000 г. № 91 н // Экономика и жизнь.- 2000. № 48.</w:t>
      </w:r>
    </w:p>
    <w:p w14:paraId="6C435698" w14:textId="77777777" w:rsidR="00AC4E54" w:rsidRDefault="00AC4E54" w:rsidP="00AC4E5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114. Российская Федерация. М-во финансов. Положение по бухгалтерскому учету «Учет</w:t>
      </w:r>
      <w:r>
        <w:rPr>
          <w:rStyle w:val="WW8Num2z0"/>
          <w:rFonts w:ascii="Verdana" w:hAnsi="Verdana"/>
          <w:color w:val="000000"/>
          <w:sz w:val="18"/>
          <w:szCs w:val="18"/>
        </w:rPr>
        <w:t> </w:t>
      </w:r>
      <w:r>
        <w:rPr>
          <w:rStyle w:val="WW8Num3z0"/>
          <w:rFonts w:ascii="Verdana" w:hAnsi="Verdana"/>
          <w:color w:val="4682B4"/>
          <w:sz w:val="18"/>
          <w:szCs w:val="18"/>
        </w:rPr>
        <w:t>займов</w:t>
      </w:r>
      <w:r>
        <w:rPr>
          <w:rStyle w:val="WW8Num2z0"/>
          <w:rFonts w:ascii="Verdana" w:hAnsi="Verdana"/>
          <w:color w:val="000000"/>
          <w:sz w:val="18"/>
          <w:szCs w:val="18"/>
        </w:rPr>
        <w:t> </w:t>
      </w:r>
      <w:r>
        <w:rPr>
          <w:rFonts w:ascii="Verdana" w:hAnsi="Verdana"/>
          <w:color w:val="000000"/>
          <w:sz w:val="18"/>
          <w:szCs w:val="18"/>
        </w:rPr>
        <w:t>и кредитов и затрат по их</w:t>
      </w:r>
      <w:r>
        <w:rPr>
          <w:rStyle w:val="WW8Num2z0"/>
          <w:rFonts w:ascii="Verdana" w:hAnsi="Verdana"/>
          <w:color w:val="000000"/>
          <w:sz w:val="18"/>
          <w:szCs w:val="18"/>
        </w:rPr>
        <w:t> </w:t>
      </w:r>
      <w:r>
        <w:rPr>
          <w:rStyle w:val="WW8Num3z0"/>
          <w:rFonts w:ascii="Verdana" w:hAnsi="Verdana"/>
          <w:color w:val="4682B4"/>
          <w:sz w:val="18"/>
          <w:szCs w:val="18"/>
        </w:rPr>
        <w:t>обслуживанию</w:t>
      </w:r>
      <w:r>
        <w:rPr>
          <w:rFonts w:ascii="Verdana" w:hAnsi="Verdana"/>
          <w:color w:val="000000"/>
          <w:sz w:val="18"/>
          <w:szCs w:val="18"/>
        </w:rPr>
        <w:t>» ПБУ 15/01 :утв. приказом М-ва финансов Рос. Федерации от 2 августа 2001 г. № 60н // Экономика и жизнь. 2001. - № 39.</w:t>
      </w:r>
    </w:p>
    <w:p w14:paraId="6E5E05F1" w14:textId="77777777" w:rsidR="00AC4E54" w:rsidRDefault="00AC4E54" w:rsidP="00AC4E5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115. Российский учет и международные стандарты финансовой отчетности // Бухгалтерский учёт. 2003. - № 3.</w:t>
      </w:r>
    </w:p>
    <w:p w14:paraId="2816F127" w14:textId="77777777" w:rsidR="00AC4E54" w:rsidRDefault="00AC4E54" w:rsidP="00AC4E5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116.</w:t>
      </w:r>
      <w:r>
        <w:rPr>
          <w:rStyle w:val="WW8Num2z0"/>
          <w:rFonts w:ascii="Verdana" w:hAnsi="Verdana"/>
          <w:color w:val="000000"/>
          <w:sz w:val="18"/>
          <w:szCs w:val="18"/>
        </w:rPr>
        <w:t> </w:t>
      </w:r>
      <w:r>
        <w:rPr>
          <w:rStyle w:val="WW8Num3z0"/>
          <w:rFonts w:ascii="Verdana" w:hAnsi="Verdana"/>
          <w:color w:val="4682B4"/>
          <w:sz w:val="18"/>
          <w:szCs w:val="18"/>
        </w:rPr>
        <w:t>Салтыкова</w:t>
      </w:r>
      <w:r>
        <w:rPr>
          <w:rStyle w:val="WW8Num2z0"/>
          <w:rFonts w:ascii="Verdana" w:hAnsi="Verdana"/>
          <w:color w:val="000000"/>
          <w:sz w:val="18"/>
          <w:szCs w:val="18"/>
        </w:rPr>
        <w:t> </w:t>
      </w:r>
      <w:r>
        <w:rPr>
          <w:rFonts w:ascii="Verdana" w:hAnsi="Verdana"/>
          <w:color w:val="000000"/>
          <w:sz w:val="18"/>
          <w:szCs w:val="18"/>
        </w:rPr>
        <w:t>А. А. Российская и международная финансовая отчетность : существенные различия / А. А. Салтыкова, Л. 3.</w:t>
      </w:r>
      <w:r>
        <w:rPr>
          <w:rStyle w:val="WW8Num2z0"/>
          <w:rFonts w:ascii="Verdana" w:hAnsi="Verdana"/>
          <w:color w:val="000000"/>
          <w:sz w:val="18"/>
          <w:szCs w:val="18"/>
        </w:rPr>
        <w:t> </w:t>
      </w:r>
      <w:r>
        <w:rPr>
          <w:rStyle w:val="WW8Num3z0"/>
          <w:rFonts w:ascii="Verdana" w:hAnsi="Verdana"/>
          <w:color w:val="4682B4"/>
          <w:sz w:val="18"/>
          <w:szCs w:val="18"/>
        </w:rPr>
        <w:t>Шнейдман</w:t>
      </w:r>
      <w:r>
        <w:rPr>
          <w:rStyle w:val="WW8Num2z0"/>
          <w:rFonts w:ascii="Verdana" w:hAnsi="Verdana"/>
          <w:color w:val="000000"/>
          <w:sz w:val="18"/>
          <w:szCs w:val="18"/>
        </w:rPr>
        <w:t> </w:t>
      </w:r>
      <w:r>
        <w:rPr>
          <w:rFonts w:ascii="Verdana" w:hAnsi="Verdana"/>
          <w:color w:val="000000"/>
          <w:sz w:val="18"/>
          <w:szCs w:val="18"/>
        </w:rPr>
        <w:t>// Бухгалтерский учёт.-2001,-№ 18.</w:t>
      </w:r>
    </w:p>
    <w:p w14:paraId="132E2FBA" w14:textId="77777777" w:rsidR="00AC4E54" w:rsidRDefault="00AC4E54" w:rsidP="00AC4E5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117.</w:t>
      </w:r>
      <w:r>
        <w:rPr>
          <w:rStyle w:val="WW8Num2z0"/>
          <w:rFonts w:ascii="Verdana" w:hAnsi="Verdana"/>
          <w:color w:val="000000"/>
          <w:sz w:val="18"/>
          <w:szCs w:val="18"/>
        </w:rPr>
        <w:t> </w:t>
      </w:r>
      <w:r>
        <w:rPr>
          <w:rStyle w:val="WW8Num3z0"/>
          <w:rFonts w:ascii="Verdana" w:hAnsi="Verdana"/>
          <w:color w:val="4682B4"/>
          <w:sz w:val="18"/>
          <w:szCs w:val="18"/>
        </w:rPr>
        <w:t>Севастьянова</w:t>
      </w:r>
      <w:r>
        <w:rPr>
          <w:rStyle w:val="WW8Num2z0"/>
          <w:rFonts w:ascii="Verdana" w:hAnsi="Verdana"/>
          <w:color w:val="000000"/>
          <w:sz w:val="18"/>
          <w:szCs w:val="18"/>
        </w:rPr>
        <w:t> </w:t>
      </w:r>
      <w:r>
        <w:rPr>
          <w:rFonts w:ascii="Verdana" w:hAnsi="Verdana"/>
          <w:color w:val="000000"/>
          <w:sz w:val="18"/>
          <w:szCs w:val="18"/>
        </w:rPr>
        <w:t>Е.В. Основы гармонизации российской системы бухгалтерского учета с международными стандартами финансовой отчетности: дис. / Е.В. Севастьянова. М., 2000,- 150 с.</w:t>
      </w:r>
    </w:p>
    <w:p w14:paraId="6DE99BC7" w14:textId="77777777" w:rsidR="00AC4E54" w:rsidRDefault="00AC4E54" w:rsidP="00AC4E5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118. Советский энциклопедический словарь / гл. ред. А. М. Прохоров. 4-е изд. - М. : Сов. энциклопедия, 1989. - 1632 с.</w:t>
      </w:r>
    </w:p>
    <w:p w14:paraId="360A1DC0" w14:textId="77777777" w:rsidR="00AC4E54" w:rsidRDefault="00AC4E54" w:rsidP="00AC4E5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119.</w:t>
      </w:r>
      <w:r>
        <w:rPr>
          <w:rStyle w:val="WW8Num2z0"/>
          <w:rFonts w:ascii="Verdana" w:hAnsi="Verdana"/>
          <w:color w:val="000000"/>
          <w:sz w:val="18"/>
          <w:szCs w:val="18"/>
        </w:rPr>
        <w:t> </w:t>
      </w:r>
      <w:r>
        <w:rPr>
          <w:rStyle w:val="WW8Num3z0"/>
          <w:rFonts w:ascii="Verdana" w:hAnsi="Verdana"/>
          <w:color w:val="4682B4"/>
          <w:sz w:val="18"/>
          <w:szCs w:val="18"/>
        </w:rPr>
        <w:t>Соколов</w:t>
      </w:r>
      <w:r>
        <w:rPr>
          <w:rStyle w:val="WW8Num2z0"/>
          <w:rFonts w:ascii="Verdana" w:hAnsi="Verdana"/>
          <w:color w:val="000000"/>
          <w:sz w:val="18"/>
          <w:szCs w:val="18"/>
        </w:rPr>
        <w:t> </w:t>
      </w:r>
      <w:r>
        <w:rPr>
          <w:rFonts w:ascii="Verdana" w:hAnsi="Verdana"/>
          <w:color w:val="000000"/>
          <w:sz w:val="18"/>
          <w:szCs w:val="18"/>
        </w:rPr>
        <w:t>Я. В. Основы теории бухгалтерского учета / Я. В. Соколов. М. : Финансы и статистика, 2000,- 126 с.</w:t>
      </w:r>
    </w:p>
    <w:p w14:paraId="3D241D5A" w14:textId="77777777" w:rsidR="00AC4E54" w:rsidRDefault="00AC4E54" w:rsidP="00AC4E5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120.</w:t>
      </w:r>
      <w:r>
        <w:rPr>
          <w:rStyle w:val="WW8Num2z0"/>
          <w:rFonts w:ascii="Verdana" w:hAnsi="Verdana"/>
          <w:color w:val="000000"/>
          <w:sz w:val="18"/>
          <w:szCs w:val="18"/>
        </w:rPr>
        <w:t> </w:t>
      </w:r>
      <w:r>
        <w:rPr>
          <w:rStyle w:val="WW8Num3z0"/>
          <w:rFonts w:ascii="Verdana" w:hAnsi="Verdana"/>
          <w:color w:val="4682B4"/>
          <w:sz w:val="18"/>
          <w:szCs w:val="18"/>
        </w:rPr>
        <w:t>Солдатова</w:t>
      </w:r>
      <w:r>
        <w:rPr>
          <w:rStyle w:val="WW8Num2z0"/>
          <w:rFonts w:ascii="Verdana" w:hAnsi="Verdana"/>
          <w:color w:val="000000"/>
          <w:sz w:val="18"/>
          <w:szCs w:val="18"/>
        </w:rPr>
        <w:t> </w:t>
      </w:r>
      <w:r>
        <w:rPr>
          <w:rFonts w:ascii="Verdana" w:hAnsi="Verdana"/>
          <w:color w:val="000000"/>
          <w:sz w:val="18"/>
          <w:szCs w:val="18"/>
        </w:rPr>
        <w:t>М. П. Актуальные вопросы бухгалтерского учета и</w:t>
      </w:r>
      <w:r>
        <w:rPr>
          <w:rStyle w:val="WW8Num2z0"/>
          <w:rFonts w:ascii="Verdana" w:hAnsi="Verdana"/>
          <w:color w:val="000000"/>
          <w:sz w:val="18"/>
          <w:szCs w:val="18"/>
        </w:rPr>
        <w:t> </w:t>
      </w:r>
      <w:r>
        <w:rPr>
          <w:rStyle w:val="WW8Num3z0"/>
          <w:rFonts w:ascii="Verdana" w:hAnsi="Verdana"/>
          <w:color w:val="4682B4"/>
          <w:sz w:val="18"/>
          <w:szCs w:val="18"/>
        </w:rPr>
        <w:t>налогообложения</w:t>
      </w:r>
      <w:r>
        <w:rPr>
          <w:rStyle w:val="WW8Num2z0"/>
          <w:rFonts w:ascii="Verdana" w:hAnsi="Verdana"/>
          <w:color w:val="000000"/>
          <w:sz w:val="18"/>
          <w:szCs w:val="18"/>
        </w:rPr>
        <w:t> </w:t>
      </w:r>
      <w:r>
        <w:rPr>
          <w:rFonts w:ascii="Verdana" w:hAnsi="Verdana"/>
          <w:color w:val="000000"/>
          <w:sz w:val="18"/>
          <w:szCs w:val="18"/>
        </w:rPr>
        <w:t>/ М. П. Солдатова // Аудиторские ведомости. 2005. - № 4.</w:t>
      </w:r>
    </w:p>
    <w:p w14:paraId="2D86CDED" w14:textId="77777777" w:rsidR="00AC4E54" w:rsidRDefault="00AC4E54" w:rsidP="00AC4E5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121.</w:t>
      </w:r>
      <w:r>
        <w:rPr>
          <w:rStyle w:val="WW8Num2z0"/>
          <w:rFonts w:ascii="Verdana" w:hAnsi="Verdana"/>
          <w:color w:val="000000"/>
          <w:sz w:val="18"/>
          <w:szCs w:val="18"/>
        </w:rPr>
        <w:t> </w:t>
      </w:r>
      <w:r>
        <w:rPr>
          <w:rStyle w:val="WW8Num3z0"/>
          <w:rFonts w:ascii="Verdana" w:hAnsi="Verdana"/>
          <w:color w:val="4682B4"/>
          <w:sz w:val="18"/>
          <w:szCs w:val="18"/>
        </w:rPr>
        <w:t>Соловьева</w:t>
      </w:r>
      <w:r>
        <w:rPr>
          <w:rStyle w:val="WW8Num2z0"/>
          <w:rFonts w:ascii="Verdana" w:hAnsi="Verdana"/>
          <w:color w:val="000000"/>
          <w:sz w:val="18"/>
          <w:szCs w:val="18"/>
        </w:rPr>
        <w:t> </w:t>
      </w:r>
      <w:r>
        <w:rPr>
          <w:rFonts w:ascii="Verdana" w:hAnsi="Verdana"/>
          <w:color w:val="000000"/>
          <w:sz w:val="18"/>
          <w:szCs w:val="18"/>
        </w:rPr>
        <w:t>О. В. Зарубежные стандарты учёта и отчётности / О. В. Соловьева. М. : Аналитика-Пресс, 1998,- 360 с.</w:t>
      </w:r>
    </w:p>
    <w:p w14:paraId="2796DAD6" w14:textId="77777777" w:rsidR="00AC4E54" w:rsidRDefault="00AC4E54" w:rsidP="00AC4E5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122.</w:t>
      </w:r>
      <w:r>
        <w:rPr>
          <w:rStyle w:val="WW8Num2z0"/>
          <w:rFonts w:ascii="Verdana" w:hAnsi="Verdana"/>
          <w:color w:val="000000"/>
          <w:sz w:val="18"/>
          <w:szCs w:val="18"/>
        </w:rPr>
        <w:t> </w:t>
      </w:r>
      <w:r>
        <w:rPr>
          <w:rStyle w:val="WW8Num3z0"/>
          <w:rFonts w:ascii="Verdana" w:hAnsi="Verdana"/>
          <w:color w:val="4682B4"/>
          <w:sz w:val="18"/>
          <w:szCs w:val="18"/>
        </w:rPr>
        <w:t>Соловьева</w:t>
      </w:r>
      <w:r>
        <w:rPr>
          <w:rStyle w:val="WW8Num2z0"/>
          <w:rFonts w:ascii="Verdana" w:hAnsi="Verdana"/>
          <w:color w:val="000000"/>
          <w:sz w:val="18"/>
          <w:szCs w:val="18"/>
        </w:rPr>
        <w:t> </w:t>
      </w:r>
      <w:r>
        <w:rPr>
          <w:rFonts w:ascii="Verdana" w:hAnsi="Verdana"/>
          <w:color w:val="000000"/>
          <w:sz w:val="18"/>
          <w:szCs w:val="18"/>
        </w:rPr>
        <w:t>О. В. Как трансформировать российскую</w:t>
      </w:r>
      <w:r>
        <w:rPr>
          <w:rStyle w:val="WW8Num2z0"/>
          <w:rFonts w:ascii="Verdana" w:hAnsi="Verdana"/>
          <w:color w:val="000000"/>
          <w:sz w:val="18"/>
          <w:szCs w:val="18"/>
        </w:rPr>
        <w:t> </w:t>
      </w:r>
      <w:r>
        <w:rPr>
          <w:rStyle w:val="WW8Num3z0"/>
          <w:rFonts w:ascii="Verdana" w:hAnsi="Verdana"/>
          <w:color w:val="4682B4"/>
          <w:sz w:val="18"/>
          <w:szCs w:val="18"/>
        </w:rPr>
        <w:t>бухгалтерскую</w:t>
      </w:r>
      <w:r>
        <w:rPr>
          <w:rStyle w:val="WW8Num2z0"/>
          <w:rFonts w:ascii="Verdana" w:hAnsi="Verdana"/>
          <w:color w:val="000000"/>
          <w:sz w:val="18"/>
          <w:szCs w:val="18"/>
        </w:rPr>
        <w:t> </w:t>
      </w:r>
      <w:r>
        <w:rPr>
          <w:rFonts w:ascii="Verdana" w:hAnsi="Verdana"/>
          <w:color w:val="000000"/>
          <w:sz w:val="18"/>
          <w:szCs w:val="18"/>
        </w:rPr>
        <w:t>отчетность / О. В. Соловьева, Е. В.</w:t>
      </w:r>
      <w:r>
        <w:rPr>
          <w:rStyle w:val="WW8Num2z0"/>
          <w:rFonts w:ascii="Verdana" w:hAnsi="Verdana"/>
          <w:color w:val="000000"/>
          <w:sz w:val="18"/>
          <w:szCs w:val="18"/>
        </w:rPr>
        <w:t> </w:t>
      </w:r>
      <w:r>
        <w:rPr>
          <w:rStyle w:val="WW8Num3z0"/>
          <w:rFonts w:ascii="Verdana" w:hAnsi="Verdana"/>
          <w:color w:val="4682B4"/>
          <w:sz w:val="18"/>
          <w:szCs w:val="18"/>
        </w:rPr>
        <w:t>Старовойтова</w:t>
      </w:r>
      <w:r>
        <w:rPr>
          <w:rStyle w:val="WW8Num2z0"/>
          <w:rFonts w:ascii="Verdana" w:hAnsi="Verdana"/>
          <w:color w:val="000000"/>
          <w:sz w:val="18"/>
          <w:szCs w:val="18"/>
        </w:rPr>
        <w:t> </w:t>
      </w:r>
      <w:r>
        <w:rPr>
          <w:rFonts w:ascii="Verdana" w:hAnsi="Verdana"/>
          <w:color w:val="000000"/>
          <w:sz w:val="18"/>
          <w:szCs w:val="18"/>
        </w:rPr>
        <w:t>// Бухгалтерский учет. -1999,-№2.-С. 72-81.</w:t>
      </w:r>
    </w:p>
    <w:p w14:paraId="61560022" w14:textId="77777777" w:rsidR="00AC4E54" w:rsidRDefault="00AC4E54" w:rsidP="00AC4E5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123.</w:t>
      </w:r>
      <w:r>
        <w:rPr>
          <w:rStyle w:val="WW8Num2z0"/>
          <w:rFonts w:ascii="Verdana" w:hAnsi="Verdana"/>
          <w:color w:val="000000"/>
          <w:sz w:val="18"/>
          <w:szCs w:val="18"/>
        </w:rPr>
        <w:t> </w:t>
      </w:r>
      <w:r>
        <w:rPr>
          <w:rStyle w:val="WW8Num3z0"/>
          <w:rFonts w:ascii="Verdana" w:hAnsi="Verdana"/>
          <w:color w:val="4682B4"/>
          <w:sz w:val="18"/>
          <w:szCs w:val="18"/>
        </w:rPr>
        <w:t>Соловьева</w:t>
      </w:r>
      <w:r>
        <w:rPr>
          <w:rStyle w:val="WW8Num2z0"/>
          <w:rFonts w:ascii="Verdana" w:hAnsi="Verdana"/>
          <w:color w:val="000000"/>
          <w:sz w:val="18"/>
          <w:szCs w:val="18"/>
        </w:rPr>
        <w:t> </w:t>
      </w:r>
      <w:r>
        <w:rPr>
          <w:rFonts w:ascii="Verdana" w:hAnsi="Verdana"/>
          <w:color w:val="000000"/>
          <w:sz w:val="18"/>
          <w:szCs w:val="18"/>
        </w:rPr>
        <w:t>О. В. Концептуальные основы финансовой отчётности / О. В. Соловьева // Бухгалтерский учёт. 1998. - № 7.</w:t>
      </w:r>
    </w:p>
    <w:p w14:paraId="3B5001A0" w14:textId="77777777" w:rsidR="00AC4E54" w:rsidRDefault="00AC4E54" w:rsidP="00AC4E5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124.</w:t>
      </w:r>
      <w:r>
        <w:rPr>
          <w:rStyle w:val="WW8Num2z0"/>
          <w:rFonts w:ascii="Verdana" w:hAnsi="Verdana"/>
          <w:color w:val="000000"/>
          <w:sz w:val="18"/>
          <w:szCs w:val="18"/>
        </w:rPr>
        <w:t> </w:t>
      </w:r>
      <w:r>
        <w:rPr>
          <w:rStyle w:val="WW8Num3z0"/>
          <w:rFonts w:ascii="Verdana" w:hAnsi="Verdana"/>
          <w:color w:val="4682B4"/>
          <w:sz w:val="18"/>
          <w:szCs w:val="18"/>
        </w:rPr>
        <w:t>Соловьева</w:t>
      </w:r>
      <w:r>
        <w:rPr>
          <w:rStyle w:val="WW8Num2z0"/>
          <w:rFonts w:ascii="Verdana" w:hAnsi="Verdana"/>
          <w:color w:val="000000"/>
          <w:sz w:val="18"/>
          <w:szCs w:val="18"/>
        </w:rPr>
        <w:t> </w:t>
      </w:r>
      <w:r>
        <w:rPr>
          <w:rFonts w:ascii="Verdana" w:hAnsi="Verdana"/>
          <w:color w:val="000000"/>
          <w:sz w:val="18"/>
          <w:szCs w:val="18"/>
        </w:rPr>
        <w:t>О. В. Международная практика учета и отчетности : учебник / О. В. Соловьева. М. : ИНФРА-М, 2004. - 332 с.</w:t>
      </w:r>
    </w:p>
    <w:p w14:paraId="075B38D6" w14:textId="77777777" w:rsidR="00AC4E54" w:rsidRDefault="00AC4E54" w:rsidP="00AC4E5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125.</w:t>
      </w:r>
      <w:r>
        <w:rPr>
          <w:rStyle w:val="WW8Num2z0"/>
          <w:rFonts w:ascii="Verdana" w:hAnsi="Verdana"/>
          <w:color w:val="000000"/>
          <w:sz w:val="18"/>
          <w:szCs w:val="18"/>
        </w:rPr>
        <w:t> </w:t>
      </w:r>
      <w:r>
        <w:rPr>
          <w:rStyle w:val="WW8Num3z0"/>
          <w:rFonts w:ascii="Verdana" w:hAnsi="Verdana"/>
          <w:color w:val="4682B4"/>
          <w:sz w:val="18"/>
          <w:szCs w:val="18"/>
        </w:rPr>
        <w:t>Стаханов</w:t>
      </w:r>
      <w:r>
        <w:rPr>
          <w:rStyle w:val="WW8Num2z0"/>
          <w:rFonts w:ascii="Verdana" w:hAnsi="Verdana"/>
          <w:color w:val="000000"/>
          <w:sz w:val="18"/>
          <w:szCs w:val="18"/>
        </w:rPr>
        <w:t> </w:t>
      </w:r>
      <w:r>
        <w:rPr>
          <w:rFonts w:ascii="Verdana" w:hAnsi="Verdana"/>
          <w:color w:val="000000"/>
          <w:sz w:val="18"/>
          <w:szCs w:val="18"/>
        </w:rPr>
        <w:t>А. Ю. Бухгалтерский баланс международный и российский стандарты / А. Ю.</w:t>
      </w:r>
      <w:r>
        <w:rPr>
          <w:rStyle w:val="WW8Num2z0"/>
          <w:rFonts w:ascii="Verdana" w:hAnsi="Verdana"/>
          <w:color w:val="000000"/>
          <w:sz w:val="18"/>
          <w:szCs w:val="18"/>
        </w:rPr>
        <w:t> </w:t>
      </w:r>
      <w:r>
        <w:rPr>
          <w:rStyle w:val="WW8Num3z0"/>
          <w:rFonts w:ascii="Verdana" w:hAnsi="Verdana"/>
          <w:color w:val="4682B4"/>
          <w:sz w:val="18"/>
          <w:szCs w:val="18"/>
        </w:rPr>
        <w:t>Стаханов</w:t>
      </w:r>
      <w:r>
        <w:rPr>
          <w:rFonts w:ascii="Verdana" w:hAnsi="Verdana"/>
          <w:color w:val="000000"/>
          <w:sz w:val="18"/>
          <w:szCs w:val="18"/>
        </w:rPr>
        <w:t>. - М.: Бизнес-информ, 1999.- 224 с.</w:t>
      </w:r>
    </w:p>
    <w:p w14:paraId="51A017D3" w14:textId="77777777" w:rsidR="00AC4E54" w:rsidRDefault="00AC4E54" w:rsidP="00AC4E5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126. Стуков JI. С. Практические аспекты внедрения МСФО в российскую практику / Л. .С. Стуков // Аудиторские ведомости. 2003. - № 5.</w:t>
      </w:r>
    </w:p>
    <w:p w14:paraId="05BEC855" w14:textId="77777777" w:rsidR="00AC4E54" w:rsidRDefault="00AC4E54" w:rsidP="00AC4E5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127.</w:t>
      </w:r>
      <w:r>
        <w:rPr>
          <w:rStyle w:val="WW8Num2z0"/>
          <w:rFonts w:ascii="Verdana" w:hAnsi="Verdana"/>
          <w:color w:val="000000"/>
          <w:sz w:val="18"/>
          <w:szCs w:val="18"/>
        </w:rPr>
        <w:t> </w:t>
      </w:r>
      <w:r>
        <w:rPr>
          <w:rStyle w:val="WW8Num3z0"/>
          <w:rFonts w:ascii="Verdana" w:hAnsi="Verdana"/>
          <w:color w:val="4682B4"/>
          <w:sz w:val="18"/>
          <w:szCs w:val="18"/>
        </w:rPr>
        <w:t>Стуков</w:t>
      </w:r>
      <w:r>
        <w:rPr>
          <w:rStyle w:val="WW8Num2z0"/>
          <w:rFonts w:ascii="Verdana" w:hAnsi="Verdana"/>
          <w:color w:val="000000"/>
          <w:sz w:val="18"/>
          <w:szCs w:val="18"/>
        </w:rPr>
        <w:t> </w:t>
      </w:r>
      <w:r>
        <w:rPr>
          <w:rFonts w:ascii="Verdana" w:hAnsi="Verdana"/>
          <w:color w:val="000000"/>
          <w:sz w:val="18"/>
          <w:szCs w:val="18"/>
        </w:rPr>
        <w:t>Л. С. Реформирование системы бухгалтерского учета и международные стандарты финансовой / Л. С. Стуков // Аудиторские ведомости. 2003. - № 3.</w:t>
      </w:r>
    </w:p>
    <w:p w14:paraId="03180DB8" w14:textId="77777777" w:rsidR="00AC4E54" w:rsidRDefault="00AC4E54" w:rsidP="00AC4E5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128.</w:t>
      </w:r>
      <w:r>
        <w:rPr>
          <w:rStyle w:val="WW8Num2z0"/>
          <w:rFonts w:ascii="Verdana" w:hAnsi="Verdana"/>
          <w:color w:val="000000"/>
          <w:sz w:val="18"/>
          <w:szCs w:val="18"/>
        </w:rPr>
        <w:t> </w:t>
      </w:r>
      <w:r>
        <w:rPr>
          <w:rStyle w:val="WW8Num3z0"/>
          <w:rFonts w:ascii="Verdana" w:hAnsi="Verdana"/>
          <w:color w:val="4682B4"/>
          <w:sz w:val="18"/>
          <w:szCs w:val="18"/>
        </w:rPr>
        <w:t>Стуков</w:t>
      </w:r>
      <w:r>
        <w:rPr>
          <w:rStyle w:val="WW8Num2z0"/>
          <w:rFonts w:ascii="Verdana" w:hAnsi="Verdana"/>
          <w:color w:val="000000"/>
          <w:sz w:val="18"/>
          <w:szCs w:val="18"/>
        </w:rPr>
        <w:t> </w:t>
      </w:r>
      <w:r>
        <w:rPr>
          <w:rFonts w:ascii="Verdana" w:hAnsi="Verdana"/>
          <w:color w:val="000000"/>
          <w:sz w:val="18"/>
          <w:szCs w:val="18"/>
        </w:rPr>
        <w:t>С. А. Международная стандартизация и гармонизация учёта и отчётности / С. А.Стуков, Л. С. Стуков. М.: Бухгалтерский учёт, 1998,- 89с.</w:t>
      </w:r>
    </w:p>
    <w:p w14:paraId="4CD2FF18" w14:textId="77777777" w:rsidR="00AC4E54" w:rsidRDefault="00AC4E54" w:rsidP="00AC4E5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129.</w:t>
      </w:r>
      <w:r>
        <w:rPr>
          <w:rStyle w:val="WW8Num2z0"/>
          <w:rFonts w:ascii="Verdana" w:hAnsi="Verdana"/>
          <w:color w:val="000000"/>
          <w:sz w:val="18"/>
          <w:szCs w:val="18"/>
        </w:rPr>
        <w:t> </w:t>
      </w:r>
      <w:r>
        <w:rPr>
          <w:rStyle w:val="WW8Num3z0"/>
          <w:rFonts w:ascii="Verdana" w:hAnsi="Verdana"/>
          <w:color w:val="4682B4"/>
          <w:sz w:val="18"/>
          <w:szCs w:val="18"/>
        </w:rPr>
        <w:t>Суворов</w:t>
      </w:r>
      <w:r>
        <w:rPr>
          <w:rStyle w:val="WW8Num2z0"/>
          <w:rFonts w:ascii="Verdana" w:hAnsi="Verdana"/>
          <w:color w:val="000000"/>
          <w:sz w:val="18"/>
          <w:szCs w:val="18"/>
        </w:rPr>
        <w:t> </w:t>
      </w:r>
      <w:r>
        <w:rPr>
          <w:rFonts w:ascii="Verdana" w:hAnsi="Verdana"/>
          <w:color w:val="000000"/>
          <w:sz w:val="18"/>
          <w:szCs w:val="18"/>
        </w:rPr>
        <w:t>А. В. Международная практика бухгалтерского учета / А. В. Суворов // Международный бухгалтерский учет. 2000. - № 10.</w:t>
      </w:r>
    </w:p>
    <w:p w14:paraId="55911EDA" w14:textId="77777777" w:rsidR="00AC4E54" w:rsidRDefault="00AC4E54" w:rsidP="00AC4E5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130. Суворов А. Подготовка к переходу на МСФО / А. Суворов // Аудит и</w:t>
      </w:r>
      <w:r>
        <w:rPr>
          <w:rStyle w:val="WW8Num2z0"/>
          <w:rFonts w:ascii="Verdana" w:hAnsi="Verdana"/>
          <w:color w:val="000000"/>
          <w:sz w:val="18"/>
          <w:szCs w:val="18"/>
        </w:rPr>
        <w:t> </w:t>
      </w:r>
      <w:r>
        <w:rPr>
          <w:rStyle w:val="WW8Num3z0"/>
          <w:rFonts w:ascii="Verdana" w:hAnsi="Verdana"/>
          <w:color w:val="4682B4"/>
          <w:sz w:val="18"/>
          <w:szCs w:val="18"/>
        </w:rPr>
        <w:t>налогообложение</w:t>
      </w:r>
      <w:r>
        <w:rPr>
          <w:rFonts w:ascii="Verdana" w:hAnsi="Verdana"/>
          <w:color w:val="000000"/>
          <w:sz w:val="18"/>
          <w:szCs w:val="18"/>
        </w:rPr>
        <w:t>. 2004. - № 12.</w:t>
      </w:r>
    </w:p>
    <w:p w14:paraId="3B596797" w14:textId="77777777" w:rsidR="00AC4E54" w:rsidRDefault="00AC4E54" w:rsidP="00AC4E5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131. Суконкина М. ПБУ и МСФО : сравним ? / М. Суконкина, С.</w:t>
      </w:r>
      <w:r>
        <w:rPr>
          <w:rStyle w:val="WW8Num2z0"/>
          <w:rFonts w:ascii="Verdana" w:hAnsi="Verdana"/>
          <w:color w:val="000000"/>
          <w:sz w:val="18"/>
          <w:szCs w:val="18"/>
        </w:rPr>
        <w:t> </w:t>
      </w:r>
      <w:r>
        <w:rPr>
          <w:rStyle w:val="WW8Num3z0"/>
          <w:rFonts w:ascii="Verdana" w:hAnsi="Verdana"/>
          <w:color w:val="4682B4"/>
          <w:sz w:val="18"/>
          <w:szCs w:val="18"/>
        </w:rPr>
        <w:t>Пятенко</w:t>
      </w:r>
      <w:r>
        <w:rPr>
          <w:rFonts w:ascii="Verdana" w:hAnsi="Verdana"/>
          <w:color w:val="000000"/>
          <w:sz w:val="18"/>
          <w:szCs w:val="18"/>
        </w:rPr>
        <w:t>, Д. Серебренников // МСФО : спецпроект. 2005. - С. 25-30.</w:t>
      </w:r>
    </w:p>
    <w:p w14:paraId="6FE7CFE3" w14:textId="77777777" w:rsidR="00AC4E54" w:rsidRDefault="00AC4E54" w:rsidP="00AC4E5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132.</w:t>
      </w:r>
      <w:r>
        <w:rPr>
          <w:rStyle w:val="WW8Num2z0"/>
          <w:rFonts w:ascii="Verdana" w:hAnsi="Verdana"/>
          <w:color w:val="000000"/>
          <w:sz w:val="18"/>
          <w:szCs w:val="18"/>
        </w:rPr>
        <w:t> </w:t>
      </w:r>
      <w:r>
        <w:rPr>
          <w:rStyle w:val="WW8Num3z0"/>
          <w:rFonts w:ascii="Verdana" w:hAnsi="Verdana"/>
          <w:color w:val="4682B4"/>
          <w:sz w:val="18"/>
          <w:szCs w:val="18"/>
        </w:rPr>
        <w:t>Терехова</w:t>
      </w:r>
      <w:r>
        <w:rPr>
          <w:rStyle w:val="WW8Num2z0"/>
          <w:rFonts w:ascii="Verdana" w:hAnsi="Verdana"/>
          <w:color w:val="000000"/>
          <w:sz w:val="18"/>
          <w:szCs w:val="18"/>
        </w:rPr>
        <w:t> </w:t>
      </w:r>
      <w:r>
        <w:rPr>
          <w:rFonts w:ascii="Verdana" w:hAnsi="Verdana"/>
          <w:color w:val="000000"/>
          <w:sz w:val="18"/>
          <w:szCs w:val="18"/>
        </w:rPr>
        <w:t>В. А. Международные стандарты бухгалтерского учёта в российской практике / В. А. Терехова. М.: Перспектива, 1999,- 130 с.</w:t>
      </w:r>
    </w:p>
    <w:p w14:paraId="2B1F34F9" w14:textId="77777777" w:rsidR="00AC4E54" w:rsidRDefault="00AC4E54" w:rsidP="00AC4E5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133. Трубакова J1. Первое применение международных стандартов финансовой отчетности / J1. Трубакова // МСФО : практика применения. -2006.-№1.</w:t>
      </w:r>
    </w:p>
    <w:p w14:paraId="673FF186" w14:textId="77777777" w:rsidR="00AC4E54" w:rsidRDefault="00AC4E54" w:rsidP="00AC4E5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134.</w:t>
      </w:r>
      <w:r>
        <w:rPr>
          <w:rStyle w:val="WW8Num2z0"/>
          <w:rFonts w:ascii="Verdana" w:hAnsi="Verdana"/>
          <w:color w:val="000000"/>
          <w:sz w:val="18"/>
          <w:szCs w:val="18"/>
        </w:rPr>
        <w:t> </w:t>
      </w:r>
      <w:r>
        <w:rPr>
          <w:rStyle w:val="WW8Num3z0"/>
          <w:rFonts w:ascii="Verdana" w:hAnsi="Verdana"/>
          <w:color w:val="4682B4"/>
          <w:sz w:val="18"/>
          <w:szCs w:val="18"/>
        </w:rPr>
        <w:t>Уткин</w:t>
      </w:r>
      <w:r>
        <w:rPr>
          <w:rStyle w:val="WW8Num2z0"/>
          <w:rFonts w:ascii="Verdana" w:hAnsi="Verdana"/>
          <w:color w:val="000000"/>
          <w:sz w:val="18"/>
          <w:szCs w:val="18"/>
        </w:rPr>
        <w:t> </w:t>
      </w:r>
      <w:r>
        <w:rPr>
          <w:rFonts w:ascii="Verdana" w:hAnsi="Verdana"/>
          <w:color w:val="000000"/>
          <w:sz w:val="18"/>
          <w:szCs w:val="18"/>
        </w:rPr>
        <w:t>Ф. А. Вопросы трансформации отчетности в соответствии с МСФО / Ф. А. Уткин // Бухгалтерский учёт. 2003. - № 12.</w:t>
      </w:r>
    </w:p>
    <w:p w14:paraId="1B217CF2" w14:textId="77777777" w:rsidR="00AC4E54" w:rsidRDefault="00AC4E54" w:rsidP="00AC4E5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lastRenderedPageBreak/>
        <w:t>135. Учет по международным стандартам : учеб. пособие / под ред. J1. В. Горбатовой. М.: Фонд развития бухгалтерского учета, 2005,- 346 с.</w:t>
      </w:r>
    </w:p>
    <w:p w14:paraId="6EC30C87" w14:textId="77777777" w:rsidR="00AC4E54" w:rsidRDefault="00AC4E54" w:rsidP="00AC4E5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136.</w:t>
      </w:r>
      <w:r>
        <w:rPr>
          <w:rStyle w:val="WW8Num2z0"/>
          <w:rFonts w:ascii="Verdana" w:hAnsi="Verdana"/>
          <w:color w:val="000000"/>
          <w:sz w:val="18"/>
          <w:szCs w:val="18"/>
        </w:rPr>
        <w:t> </w:t>
      </w:r>
      <w:r>
        <w:rPr>
          <w:rStyle w:val="WW8Num3z0"/>
          <w:rFonts w:ascii="Verdana" w:hAnsi="Verdana"/>
          <w:color w:val="4682B4"/>
          <w:sz w:val="18"/>
          <w:szCs w:val="18"/>
        </w:rPr>
        <w:t>Федоришин</w:t>
      </w:r>
      <w:r>
        <w:rPr>
          <w:rStyle w:val="WW8Num2z0"/>
          <w:rFonts w:ascii="Verdana" w:hAnsi="Verdana"/>
          <w:color w:val="000000"/>
          <w:sz w:val="18"/>
          <w:szCs w:val="18"/>
        </w:rPr>
        <w:t> </w:t>
      </w:r>
      <w:r>
        <w:rPr>
          <w:rFonts w:ascii="Verdana" w:hAnsi="Verdana"/>
          <w:color w:val="000000"/>
          <w:sz w:val="18"/>
          <w:szCs w:val="18"/>
        </w:rPr>
        <w:t>Г. В. Российские концептуальные принципы бухгалтерского учета в сравнении с международными нормами / Г. В. Федоришин // Налоговый вестник. 1999. - № 8-10.</w:t>
      </w:r>
    </w:p>
    <w:p w14:paraId="4BC49539" w14:textId="77777777" w:rsidR="00AC4E54" w:rsidRDefault="00AC4E54" w:rsidP="00AC4E5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137.</w:t>
      </w:r>
      <w:r>
        <w:rPr>
          <w:rStyle w:val="WW8Num2z0"/>
          <w:rFonts w:ascii="Verdana" w:hAnsi="Verdana"/>
          <w:color w:val="000000"/>
          <w:sz w:val="18"/>
          <w:szCs w:val="18"/>
        </w:rPr>
        <w:t> </w:t>
      </w:r>
      <w:r>
        <w:rPr>
          <w:rStyle w:val="WW8Num3z0"/>
          <w:rFonts w:ascii="Verdana" w:hAnsi="Verdana"/>
          <w:color w:val="4682B4"/>
          <w:sz w:val="18"/>
          <w:szCs w:val="18"/>
        </w:rPr>
        <w:t>Филимонова</w:t>
      </w:r>
      <w:r>
        <w:rPr>
          <w:rStyle w:val="WW8Num2z0"/>
          <w:rFonts w:ascii="Verdana" w:hAnsi="Verdana"/>
          <w:color w:val="000000"/>
          <w:sz w:val="18"/>
          <w:szCs w:val="18"/>
        </w:rPr>
        <w:t> </w:t>
      </w:r>
      <w:r>
        <w:rPr>
          <w:rFonts w:ascii="Verdana" w:hAnsi="Verdana"/>
          <w:color w:val="000000"/>
          <w:sz w:val="18"/>
          <w:szCs w:val="18"/>
        </w:rPr>
        <w:t>Е. М. МСФО : terra incognita для российского бухгалтера / Е. М. Филимонова// Главная книга. 2005. - № 18. - С. 71-86.</w:t>
      </w:r>
    </w:p>
    <w:p w14:paraId="4F9D810D" w14:textId="77777777" w:rsidR="00AC4E54" w:rsidRDefault="00AC4E54" w:rsidP="00AC4E5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138. Харитонова О. Практика МСФО : в ожидании лучшего / О. Харитонова // Консультант. 2005. - № 19.</w:t>
      </w:r>
    </w:p>
    <w:p w14:paraId="686CA54A" w14:textId="77777777" w:rsidR="00AC4E54" w:rsidRDefault="00AC4E54" w:rsidP="00AC4E5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139.</w:t>
      </w:r>
      <w:r>
        <w:rPr>
          <w:rStyle w:val="WW8Num2z0"/>
          <w:rFonts w:ascii="Verdana" w:hAnsi="Verdana"/>
          <w:color w:val="000000"/>
          <w:sz w:val="18"/>
          <w:szCs w:val="18"/>
        </w:rPr>
        <w:t> </w:t>
      </w:r>
      <w:r>
        <w:rPr>
          <w:rStyle w:val="WW8Num3z0"/>
          <w:rFonts w:ascii="Verdana" w:hAnsi="Verdana"/>
          <w:color w:val="4682B4"/>
          <w:sz w:val="18"/>
          <w:szCs w:val="18"/>
        </w:rPr>
        <w:t>Хахонова</w:t>
      </w:r>
      <w:r>
        <w:rPr>
          <w:rStyle w:val="WW8Num2z0"/>
          <w:rFonts w:ascii="Verdana" w:hAnsi="Verdana"/>
          <w:color w:val="000000"/>
          <w:sz w:val="18"/>
          <w:szCs w:val="18"/>
        </w:rPr>
        <w:t> </w:t>
      </w:r>
      <w:r>
        <w:rPr>
          <w:rFonts w:ascii="Verdana" w:hAnsi="Verdana"/>
          <w:color w:val="000000"/>
          <w:sz w:val="18"/>
          <w:szCs w:val="18"/>
        </w:rPr>
        <w:t>Н. Н. Международные стандарты финансовой отчетности / Н. Н.</w:t>
      </w:r>
      <w:r>
        <w:rPr>
          <w:rStyle w:val="WW8Num2z0"/>
          <w:rFonts w:ascii="Verdana" w:hAnsi="Verdana"/>
          <w:color w:val="000000"/>
          <w:sz w:val="18"/>
          <w:szCs w:val="18"/>
        </w:rPr>
        <w:t> </w:t>
      </w:r>
      <w:r>
        <w:rPr>
          <w:rStyle w:val="WW8Num3z0"/>
          <w:rFonts w:ascii="Verdana" w:hAnsi="Verdana"/>
          <w:color w:val="4682B4"/>
          <w:sz w:val="18"/>
          <w:szCs w:val="18"/>
        </w:rPr>
        <w:t>Хахонова</w:t>
      </w:r>
      <w:r>
        <w:rPr>
          <w:rFonts w:ascii="Verdana" w:hAnsi="Verdana"/>
          <w:color w:val="000000"/>
          <w:sz w:val="18"/>
          <w:szCs w:val="18"/>
        </w:rPr>
        <w:t>. Ростов н/Д : МарТ, 2002. - 202 с.</w:t>
      </w:r>
    </w:p>
    <w:p w14:paraId="2B0DF25C" w14:textId="77777777" w:rsidR="00AC4E54" w:rsidRDefault="00AC4E54" w:rsidP="00AC4E5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140.</w:t>
      </w:r>
      <w:r>
        <w:rPr>
          <w:rStyle w:val="WW8Num2z0"/>
          <w:rFonts w:ascii="Verdana" w:hAnsi="Verdana"/>
          <w:color w:val="000000"/>
          <w:sz w:val="18"/>
          <w:szCs w:val="18"/>
        </w:rPr>
        <w:t> </w:t>
      </w:r>
      <w:r>
        <w:rPr>
          <w:rStyle w:val="WW8Num3z0"/>
          <w:rFonts w:ascii="Verdana" w:hAnsi="Verdana"/>
          <w:color w:val="4682B4"/>
          <w:sz w:val="18"/>
          <w:szCs w:val="18"/>
        </w:rPr>
        <w:t>Хендриксон</w:t>
      </w:r>
      <w:r>
        <w:rPr>
          <w:rStyle w:val="WW8Num2z0"/>
          <w:rFonts w:ascii="Verdana" w:hAnsi="Verdana"/>
          <w:color w:val="000000"/>
          <w:sz w:val="18"/>
          <w:szCs w:val="18"/>
        </w:rPr>
        <w:t> </w:t>
      </w:r>
      <w:r>
        <w:rPr>
          <w:rFonts w:ascii="Verdana" w:hAnsi="Verdana"/>
          <w:color w:val="000000"/>
          <w:sz w:val="18"/>
          <w:szCs w:val="18"/>
        </w:rPr>
        <w:t>Э. С. Теория бухгалтерского учета / Э. С. Хендриксон, М. Ф.</w:t>
      </w:r>
      <w:r>
        <w:rPr>
          <w:rStyle w:val="WW8Num2z0"/>
          <w:rFonts w:ascii="Verdana" w:hAnsi="Verdana"/>
          <w:color w:val="000000"/>
          <w:sz w:val="18"/>
          <w:szCs w:val="18"/>
        </w:rPr>
        <w:t> </w:t>
      </w:r>
      <w:r>
        <w:rPr>
          <w:rStyle w:val="WW8Num3z0"/>
          <w:rFonts w:ascii="Verdana" w:hAnsi="Verdana"/>
          <w:color w:val="4682B4"/>
          <w:sz w:val="18"/>
          <w:szCs w:val="18"/>
        </w:rPr>
        <w:t>Ван</w:t>
      </w:r>
      <w:r>
        <w:rPr>
          <w:rStyle w:val="WW8Num2z0"/>
          <w:rFonts w:ascii="Verdana" w:hAnsi="Verdana"/>
          <w:color w:val="000000"/>
          <w:sz w:val="18"/>
          <w:szCs w:val="18"/>
        </w:rPr>
        <w:t> </w:t>
      </w:r>
      <w:r>
        <w:rPr>
          <w:rFonts w:ascii="Verdana" w:hAnsi="Verdana"/>
          <w:color w:val="000000"/>
          <w:sz w:val="18"/>
          <w:szCs w:val="18"/>
        </w:rPr>
        <w:t>Бреда. М.: Финансы и статистика, 2000. - 432 с.</w:t>
      </w:r>
    </w:p>
    <w:p w14:paraId="51176B2B" w14:textId="77777777" w:rsidR="00AC4E54" w:rsidRDefault="00AC4E54" w:rsidP="00AC4E5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141. Хенни Ван</w:t>
      </w:r>
      <w:r>
        <w:rPr>
          <w:rStyle w:val="WW8Num2z0"/>
          <w:rFonts w:ascii="Verdana" w:hAnsi="Verdana"/>
          <w:color w:val="000000"/>
          <w:sz w:val="18"/>
          <w:szCs w:val="18"/>
        </w:rPr>
        <w:t> </w:t>
      </w:r>
      <w:r>
        <w:rPr>
          <w:rStyle w:val="WW8Num3z0"/>
          <w:rFonts w:ascii="Verdana" w:hAnsi="Verdana"/>
          <w:color w:val="4682B4"/>
          <w:sz w:val="18"/>
          <w:szCs w:val="18"/>
        </w:rPr>
        <w:t>Грюнинг</w:t>
      </w:r>
      <w:r>
        <w:rPr>
          <w:rFonts w:ascii="Verdana" w:hAnsi="Verdana"/>
          <w:color w:val="000000"/>
          <w:sz w:val="18"/>
          <w:szCs w:val="18"/>
        </w:rPr>
        <w:t>. Международные стандарты финансовой отчетности : (практ. руководство) : на рус. и англ. языках / Хенни Ван Грюнинг, Мариус Коэн. М. : Весь Мир, 2004. - 336 с.</w:t>
      </w:r>
    </w:p>
    <w:p w14:paraId="0A772FDC" w14:textId="77777777" w:rsidR="00AC4E54" w:rsidRDefault="00AC4E54" w:rsidP="00AC4E5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142. Чая В. Т. Международные стандарты финансовой отчетности International Accounting Standards. International Financial Reporting Standards : учеб. пособие / В. T Чая, Г. В. Чая. М.: КНОРУС, 2005.240 с.</w:t>
      </w:r>
    </w:p>
    <w:p w14:paraId="1973B93B" w14:textId="77777777" w:rsidR="00AC4E54" w:rsidRDefault="00AC4E54" w:rsidP="00AC4E5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143.</w:t>
      </w:r>
      <w:r>
        <w:rPr>
          <w:rStyle w:val="WW8Num2z0"/>
          <w:rFonts w:ascii="Verdana" w:hAnsi="Verdana"/>
          <w:color w:val="000000"/>
          <w:sz w:val="18"/>
          <w:szCs w:val="18"/>
        </w:rPr>
        <w:t> </w:t>
      </w:r>
      <w:r>
        <w:rPr>
          <w:rStyle w:val="WW8Num3z0"/>
          <w:rFonts w:ascii="Verdana" w:hAnsi="Verdana"/>
          <w:color w:val="4682B4"/>
          <w:sz w:val="18"/>
          <w:szCs w:val="18"/>
        </w:rPr>
        <w:t>Шеремет</w:t>
      </w:r>
      <w:r>
        <w:rPr>
          <w:rStyle w:val="WW8Num2z0"/>
          <w:rFonts w:ascii="Verdana" w:hAnsi="Verdana"/>
          <w:color w:val="000000"/>
          <w:sz w:val="18"/>
          <w:szCs w:val="18"/>
        </w:rPr>
        <w:t> </w:t>
      </w:r>
      <w:r>
        <w:rPr>
          <w:rFonts w:ascii="Verdana" w:hAnsi="Verdana"/>
          <w:color w:val="000000"/>
          <w:sz w:val="18"/>
          <w:szCs w:val="18"/>
        </w:rPr>
        <w:t>А. Д. Финансы предприятий / А. Д.</w:t>
      </w:r>
      <w:r>
        <w:rPr>
          <w:rStyle w:val="WW8Num2z0"/>
          <w:rFonts w:ascii="Verdana" w:hAnsi="Verdana"/>
          <w:color w:val="000000"/>
          <w:sz w:val="18"/>
          <w:szCs w:val="18"/>
        </w:rPr>
        <w:t> </w:t>
      </w:r>
      <w:r>
        <w:rPr>
          <w:rStyle w:val="WW8Num3z0"/>
          <w:rFonts w:ascii="Verdana" w:hAnsi="Verdana"/>
          <w:color w:val="4682B4"/>
          <w:sz w:val="18"/>
          <w:szCs w:val="18"/>
        </w:rPr>
        <w:t>Шеремет</w:t>
      </w:r>
      <w:r>
        <w:rPr>
          <w:rFonts w:ascii="Verdana" w:hAnsi="Verdana"/>
          <w:color w:val="000000"/>
          <w:sz w:val="18"/>
          <w:szCs w:val="18"/>
        </w:rPr>
        <w:t>, Р. С. Сайфулин. -М. : Инфра-М, 1999.- 280 с.</w:t>
      </w:r>
    </w:p>
    <w:p w14:paraId="0795C9A7" w14:textId="77777777" w:rsidR="00AC4E54" w:rsidRDefault="00AC4E54" w:rsidP="00AC4E5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144.</w:t>
      </w:r>
      <w:r>
        <w:rPr>
          <w:rStyle w:val="WW8Num2z0"/>
          <w:rFonts w:ascii="Verdana" w:hAnsi="Verdana"/>
          <w:color w:val="000000"/>
          <w:sz w:val="18"/>
          <w:szCs w:val="18"/>
        </w:rPr>
        <w:t> </w:t>
      </w:r>
      <w:r>
        <w:rPr>
          <w:rStyle w:val="WW8Num3z0"/>
          <w:rFonts w:ascii="Verdana" w:hAnsi="Verdana"/>
          <w:color w:val="4682B4"/>
          <w:sz w:val="18"/>
          <w:szCs w:val="18"/>
        </w:rPr>
        <w:t>Шешукова</w:t>
      </w:r>
      <w:r>
        <w:rPr>
          <w:rStyle w:val="WW8Num2z0"/>
          <w:rFonts w:ascii="Verdana" w:hAnsi="Verdana"/>
          <w:color w:val="000000"/>
          <w:sz w:val="18"/>
          <w:szCs w:val="18"/>
        </w:rPr>
        <w:t> </w:t>
      </w:r>
      <w:r>
        <w:rPr>
          <w:rFonts w:ascii="Verdana" w:hAnsi="Verdana"/>
          <w:color w:val="000000"/>
          <w:sz w:val="18"/>
          <w:szCs w:val="18"/>
        </w:rPr>
        <w:t>Т. Г. Методология трансформации финансовой отчетности в условиях перехода на МСФО в</w:t>
      </w:r>
      <w:r>
        <w:rPr>
          <w:rStyle w:val="WW8Num2z0"/>
          <w:rFonts w:ascii="Verdana" w:hAnsi="Verdana"/>
          <w:color w:val="000000"/>
          <w:sz w:val="18"/>
          <w:szCs w:val="18"/>
        </w:rPr>
        <w:t> </w:t>
      </w:r>
      <w:r>
        <w:rPr>
          <w:rStyle w:val="WW8Num3z0"/>
          <w:rFonts w:ascii="Verdana" w:hAnsi="Verdana"/>
          <w:color w:val="4682B4"/>
          <w:sz w:val="18"/>
          <w:szCs w:val="18"/>
        </w:rPr>
        <w:t>нефтегазовом</w:t>
      </w:r>
      <w:r>
        <w:rPr>
          <w:rStyle w:val="WW8Num2z0"/>
          <w:rFonts w:ascii="Verdana" w:hAnsi="Verdana"/>
          <w:color w:val="000000"/>
          <w:sz w:val="18"/>
          <w:szCs w:val="18"/>
        </w:rPr>
        <w:t> </w:t>
      </w:r>
      <w:r>
        <w:rPr>
          <w:rFonts w:ascii="Verdana" w:hAnsi="Verdana"/>
          <w:color w:val="000000"/>
          <w:sz w:val="18"/>
          <w:szCs w:val="18"/>
        </w:rPr>
        <w:t>комплексе / Т. Г. Шешукова, С. В.</w:t>
      </w:r>
      <w:r>
        <w:rPr>
          <w:rStyle w:val="WW8Num2z0"/>
          <w:rFonts w:ascii="Verdana" w:hAnsi="Verdana"/>
          <w:color w:val="000000"/>
          <w:sz w:val="18"/>
          <w:szCs w:val="18"/>
        </w:rPr>
        <w:t> </w:t>
      </w:r>
      <w:r>
        <w:rPr>
          <w:rStyle w:val="WW8Num3z0"/>
          <w:rFonts w:ascii="Verdana" w:hAnsi="Verdana"/>
          <w:color w:val="4682B4"/>
          <w:sz w:val="18"/>
          <w:szCs w:val="18"/>
        </w:rPr>
        <w:t>Пономарева</w:t>
      </w:r>
      <w:r>
        <w:rPr>
          <w:rStyle w:val="WW8Num2z0"/>
          <w:rFonts w:ascii="Verdana" w:hAnsi="Verdana"/>
          <w:color w:val="000000"/>
          <w:sz w:val="18"/>
          <w:szCs w:val="18"/>
        </w:rPr>
        <w:t> </w:t>
      </w:r>
      <w:r>
        <w:rPr>
          <w:rFonts w:ascii="Verdana" w:hAnsi="Verdana"/>
          <w:color w:val="000000"/>
          <w:sz w:val="18"/>
          <w:szCs w:val="18"/>
        </w:rPr>
        <w:t>// Международный бухгалтерский учет. 2005. - № 11.-е. 17-23.</w:t>
      </w:r>
    </w:p>
    <w:p w14:paraId="1865CE82" w14:textId="77777777" w:rsidR="00AC4E54" w:rsidRDefault="00AC4E54" w:rsidP="00AC4E5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145. Шнейдман JI.3. Как пользоваться международными стандартами финансовой отчётности / Л. 3. Шнейдман // Бухгалтерский учёт. 2001- № 11.</w:t>
      </w:r>
    </w:p>
    <w:p w14:paraId="14B0059B" w14:textId="77777777" w:rsidR="00AC4E54" w:rsidRDefault="00AC4E54" w:rsidP="00AC4E5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146. Шнейдман Л. 3. Как пользоваться МСФО / Л. 3. Шнейдман. М. : Бухгалтерский учет, 2003.- 250 с.</w:t>
      </w:r>
    </w:p>
    <w:p w14:paraId="3FD3BD83" w14:textId="77777777" w:rsidR="00AC4E54" w:rsidRDefault="00AC4E54" w:rsidP="00AC4E5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147. Шнейдман Л. 3. На пути к международным стандартам финансовой отчётности / Л. 3. Шнейдман // Бухгалтерский учёт. 1998. - № I.</w:t>
      </w:r>
    </w:p>
    <w:p w14:paraId="391A18E4" w14:textId="77777777" w:rsidR="00AC4E54" w:rsidRDefault="00AC4E54" w:rsidP="00AC4E5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148. Шнейдман Л. 3. Соответствие отчетности международным стандартам / Л. 3. Шнейдман // Бухгалтерский учёт. 2001. - № 12.</w:t>
      </w:r>
    </w:p>
    <w:p w14:paraId="3939B58D" w14:textId="77777777" w:rsidR="00AC4E54" w:rsidRDefault="00AC4E54" w:rsidP="00AC4E5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149. Энтони Р. Учет : ситуации и приемы / Р. Энтони, Дж. Рис. М. : Финансы и статистика, 1996. - 560 с.</w:t>
      </w:r>
    </w:p>
    <w:p w14:paraId="75F6AA13" w14:textId="77777777" w:rsidR="00AC4E54" w:rsidRDefault="00AC4E54" w:rsidP="00AC4E5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150. Accounting Report : бюллетень Международного центра реформы системы бухгалтерского учета (МЦРБУ) за 1998-2003 гг.</w:t>
      </w:r>
    </w:p>
    <w:p w14:paraId="12E7A287" w14:textId="77777777" w:rsidR="00AC4E54" w:rsidRDefault="00AC4E54" w:rsidP="00AC4E5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151. Bedford N. Income Determination Theory : An Accounting Framework. -Addison Wesley, 1965. 245 c.</w:t>
      </w:r>
    </w:p>
    <w:p w14:paraId="5B52BFD3" w14:textId="77777777" w:rsidR="00AC4E54" w:rsidRDefault="00AC4E54" w:rsidP="00AC4E5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152. Edwards E. O. and Bell P. W. The Theory and Measurement of Business Income. Los Angeles : University of California Press, 1961.- 466 c.</w:t>
      </w:r>
    </w:p>
    <w:p w14:paraId="1095F6FE" w14:textId="77777777" w:rsidR="00AC4E54" w:rsidRDefault="00AC4E54" w:rsidP="00AC4E5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153. Epstein B. J., Mirza A. A. JAS 98 Interpretation and Application of International Accounting Standards. - New York : John Wiley and Sons, 1998.- 1125 c.</w:t>
      </w:r>
    </w:p>
    <w:p w14:paraId="643132FB" w14:textId="77777777" w:rsidR="00AC4E54" w:rsidRDefault="00AC4E54" w:rsidP="00AC4E5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154. Feyerabend P. Against Method : Outline of An Anarchic Theory of Knowledge. London : New Left Books, 1975,- 566 c.</w:t>
      </w:r>
    </w:p>
    <w:p w14:paraId="4E7DB6AD" w14:textId="77777777" w:rsidR="00AC4E54" w:rsidRDefault="00AC4E54" w:rsidP="00AC4E5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155. Hatting C. P. Financial Accounting Course. One Page Summaries. Randburg : PC Finance Research CC, 1998.- 360 c.</w:t>
      </w:r>
    </w:p>
    <w:p w14:paraId="47D5EF7A" w14:textId="77777777" w:rsidR="00AC4E54" w:rsidRDefault="00AC4E54" w:rsidP="00AC4E5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156. Henderson H. S. and Peirson C. G. Financial Accounting Theory : Its Nature and Development. Melbourne : Longman Cheshire, 1983.</w:t>
      </w:r>
    </w:p>
    <w:p w14:paraId="7550F2FC" w14:textId="77777777" w:rsidR="00AC4E54" w:rsidRDefault="00AC4E54" w:rsidP="00AC4E5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157. International Accounting Standards Committee. London EC4A 2DY, United Kingdom.</w:t>
      </w:r>
    </w:p>
    <w:p w14:paraId="3D869B51" w14:textId="77777777" w:rsidR="00AC4E54" w:rsidRDefault="00AC4E54" w:rsidP="00AC4E5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158. International Accounting StandardsTM, 1998. The full text of all International Accounting Standards, extant at 01 January 1998,- 1250 c.</w:t>
      </w:r>
    </w:p>
    <w:p w14:paraId="7001504F" w14:textId="77777777" w:rsidR="00AC4E54" w:rsidRDefault="00AC4E54" w:rsidP="00AC4E5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159. International Financial Reporting Standards, extant at 01 January 2004.1380 c.</w:t>
      </w:r>
    </w:p>
    <w:p w14:paraId="7D72D763" w14:textId="77777777" w:rsidR="00AC4E54" w:rsidRDefault="00AC4E54" w:rsidP="00AC4E5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 xml:space="preserve">160. Kuhn T. The Structure of Scientific Revolutions. Chicago: Chicago University Press, 1970,- 246 </w:t>
      </w:r>
      <w:r>
        <w:rPr>
          <w:rFonts w:ascii="Verdana" w:hAnsi="Verdana"/>
          <w:color w:val="000000"/>
          <w:sz w:val="18"/>
          <w:szCs w:val="18"/>
        </w:rPr>
        <w:lastRenderedPageBreak/>
        <w:t>c.</w:t>
      </w:r>
    </w:p>
    <w:p w14:paraId="39BDF85C" w14:textId="77777777" w:rsidR="00AC4E54" w:rsidRDefault="00AC4E54" w:rsidP="00AC4E5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161. Oppermann A. P. В., Booysen S. F., Koen M., Binnehade S. C., Oberholster Y. G. I. Accounting Standards. 7lh ed. Cape Town : Juta, 1997.</w:t>
      </w:r>
    </w:p>
    <w:p w14:paraId="47EDC3F4" w14:textId="77777777" w:rsidR="00AC4E54" w:rsidRDefault="00AC4E54" w:rsidP="00AC4E5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162. Popper K. R. The Logic of Scientific Discovery. London : Hutchinson, 1968.</w:t>
      </w:r>
    </w:p>
    <w:p w14:paraId="07833C03" w14:textId="77777777" w:rsidR="00AC4E54" w:rsidRDefault="00AC4E54" w:rsidP="00AC4E5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163. PricewaterhouseCoopers Электронный ресурс. : офиц. сайт. Режим доступа : http://www.pwc.com. - Загл. с экрана.</w:t>
      </w:r>
    </w:p>
    <w:p w14:paraId="50A206CC" w14:textId="77777777" w:rsidR="00AC4E54" w:rsidRDefault="00AC4E54" w:rsidP="00AC4E5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164. School of Accountancy. QE Pretoria: University of Pretoria, 1995,- 245 c.</w:t>
      </w:r>
    </w:p>
    <w:p w14:paraId="72EB936D" w14:textId="77777777" w:rsidR="00AC4E54" w:rsidRDefault="00AC4E54" w:rsidP="00AC4E5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165. Understanding IAS. PricewaterhouseCoopers, 2001.- 1300c.</w:t>
      </w:r>
    </w:p>
    <w:p w14:paraId="5283BC33" w14:textId="77777777" w:rsidR="00AC4E54" w:rsidRDefault="00AC4E54" w:rsidP="00AC4E54">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166. Vorster Q., Koen M., Koornhof C. Descriptive Accounting. 5th ed. Durban : Battnworths, 2000.</w:t>
      </w:r>
    </w:p>
    <w:p w14:paraId="22D7D742" w14:textId="77777777" w:rsidR="00AC4E54" w:rsidRDefault="00AC4E54" w:rsidP="00AC4E54">
      <w:pPr>
        <w:pStyle w:val="WW8Num1z2"/>
        <w:shd w:val="clear" w:color="auto" w:fill="F7F7F7"/>
        <w:spacing w:after="0" w:line="270" w:lineRule="atLeast"/>
        <w:rPr>
          <w:rFonts w:ascii="Verdana" w:hAnsi="Verdana"/>
          <w:color w:val="000000"/>
          <w:sz w:val="18"/>
          <w:szCs w:val="18"/>
        </w:rPr>
      </w:pPr>
      <w:r w:rsidRPr="00AC4E54">
        <w:rPr>
          <w:rFonts w:ascii="Verdana" w:hAnsi="Verdana"/>
          <w:color w:val="000000"/>
          <w:sz w:val="18"/>
          <w:szCs w:val="18"/>
          <w:lang w:val="en-US"/>
        </w:rPr>
        <w:t xml:space="preserve">167. Watts R. L. and Zimmerman J. L. Positive Accounting Theory. </w:t>
      </w:r>
      <w:r>
        <w:rPr>
          <w:rFonts w:ascii="Verdana" w:hAnsi="Verdana"/>
          <w:color w:val="000000"/>
          <w:sz w:val="18"/>
          <w:szCs w:val="18"/>
        </w:rPr>
        <w:t>Englewood Cliffs. New Jersey : Prentice Hall, 1986,- 200 c.</w:t>
      </w:r>
      <w:bookmarkStart w:id="0" w:name="_GoBack"/>
      <w:bookmarkEnd w:id="0"/>
    </w:p>
    <w:sectPr w:rsidR="00AC4E54" w:rsidSect="006E463D">
      <w:headerReference w:type="default" r:id="rId8"/>
      <w:pgSz w:w="11906" w:h="16838"/>
      <w:pgMar w:top="1134" w:right="1277" w:bottom="1135" w:left="1134" w:header="426" w:footer="720" w:gutter="0"/>
      <w:cols w:space="72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C8CE14" w14:textId="77777777" w:rsidR="0018789E" w:rsidRDefault="0018789E">
      <w:pPr>
        <w:spacing w:after="0" w:line="240" w:lineRule="auto"/>
      </w:pPr>
      <w:r>
        <w:separator/>
      </w:r>
    </w:p>
  </w:endnote>
  <w:endnote w:type="continuationSeparator" w:id="0">
    <w:p w14:paraId="2EBCF100" w14:textId="77777777" w:rsidR="0018789E" w:rsidRDefault="001878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font291">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98BEC6" w14:textId="77777777" w:rsidR="0018789E" w:rsidRDefault="0018789E">
      <w:pPr>
        <w:spacing w:after="0" w:line="240" w:lineRule="auto"/>
      </w:pPr>
      <w:r>
        <w:separator/>
      </w:r>
    </w:p>
  </w:footnote>
  <w:footnote w:type="continuationSeparator" w:id="0">
    <w:p w14:paraId="2C8F3252" w14:textId="77777777" w:rsidR="0018789E" w:rsidRDefault="001878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C1374D" w14:textId="77777777" w:rsidR="00394C21" w:rsidRPr="006E463D" w:rsidRDefault="00394C21" w:rsidP="006E463D">
    <w:pPr>
      <w:pStyle w:val="affffffff6"/>
      <w:jc w:val="center"/>
      <w:rPr>
        <w:rFonts w:ascii="Verdana" w:hAnsi="Verdana" w:cs="Verdana"/>
      </w:rPr>
    </w:pPr>
    <w:r w:rsidRPr="006E463D">
      <w:rPr>
        <w:rFonts w:ascii="Verdana" w:hAnsi="Verdana" w:cs="Verdana"/>
        <w:color w:val="FF0000"/>
      </w:rPr>
      <w:t xml:space="preserve">Для заказа доставки данной работы воспользуйтесь поиском на сайте по ссылке:  </w:t>
    </w:r>
    <w:hyperlink r:id="rId1" w:history="1">
      <w:r w:rsidRPr="006E463D">
        <w:rPr>
          <w:rStyle w:val="a8"/>
          <w:rFonts w:ascii="Verdana" w:hAnsi="Verdana" w:cs="Verdana"/>
          <w:color w:val="0070C0"/>
        </w:rPr>
        <w:t>http://www.mydisser.com/search.html</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2"/>
    <w:multiLevelType w:val="singleLevel"/>
    <w:tmpl w:val="00000002"/>
    <w:name w:val="WW8Num5"/>
    <w:lvl w:ilvl="0">
      <w:start w:val="1"/>
      <w:numFmt w:val="decimal"/>
      <w:lvlText w:val="%1."/>
      <w:lvlJc w:val="left"/>
      <w:pPr>
        <w:tabs>
          <w:tab w:val="num" w:pos="785"/>
        </w:tabs>
        <w:ind w:left="785" w:hanging="425"/>
      </w:pPr>
      <w:rPr>
        <w:b w:val="0"/>
      </w:rPr>
    </w:lvl>
  </w:abstractNum>
  <w:abstractNum w:abstractNumId="6" w15:restartNumberingAfterBreak="0">
    <w:nsid w:val="00000003"/>
    <w:multiLevelType w:val="singleLevel"/>
    <w:tmpl w:val="00000003"/>
    <w:name w:val="WW8Num3"/>
    <w:lvl w:ilvl="0">
      <w:numFmt w:val="bullet"/>
      <w:lvlText w:val="-"/>
      <w:lvlJc w:val="left"/>
      <w:pPr>
        <w:tabs>
          <w:tab w:val="num" w:pos="2789"/>
        </w:tabs>
        <w:ind w:left="2789" w:hanging="660"/>
      </w:pPr>
      <w:rPr>
        <w:rFonts w:ascii="font291" w:hAnsi="font291" w:cs="font291"/>
      </w:rPr>
    </w:lvl>
  </w:abstractNum>
  <w:abstractNum w:abstractNumId="7" w15:restartNumberingAfterBreak="0">
    <w:nsid w:val="00000004"/>
    <w:multiLevelType w:val="multilevel"/>
    <w:tmpl w:val="00000004"/>
    <w:name w:val="WW8Num15"/>
    <w:lvl w:ilvl="0">
      <w:start w:val="3"/>
      <w:numFmt w:val="decimal"/>
      <w:lvlText w:val="%1."/>
      <w:lvlJc w:val="left"/>
      <w:pPr>
        <w:tabs>
          <w:tab w:val="num" w:pos="630"/>
        </w:tabs>
        <w:ind w:left="630" w:hanging="630"/>
      </w:pPr>
    </w:lvl>
    <w:lvl w:ilvl="1">
      <w:start w:val="4"/>
      <w:numFmt w:val="decimal"/>
      <w:lvlText w:val="%1.%2."/>
      <w:lvlJc w:val="left"/>
      <w:pPr>
        <w:tabs>
          <w:tab w:val="num" w:pos="2629"/>
        </w:tabs>
        <w:ind w:left="2629" w:hanging="720"/>
      </w:pPr>
    </w:lvl>
    <w:lvl w:ilvl="2">
      <w:start w:val="1"/>
      <w:numFmt w:val="decimal"/>
      <w:lvlText w:val="%1.%2.%3."/>
      <w:lvlJc w:val="left"/>
      <w:pPr>
        <w:tabs>
          <w:tab w:val="num" w:pos="4538"/>
        </w:tabs>
        <w:ind w:left="4538" w:hanging="720"/>
      </w:pPr>
    </w:lvl>
    <w:lvl w:ilvl="3">
      <w:start w:val="1"/>
      <w:numFmt w:val="decimal"/>
      <w:lvlText w:val="%1.%2.%3.%4."/>
      <w:lvlJc w:val="left"/>
      <w:pPr>
        <w:tabs>
          <w:tab w:val="num" w:pos="6807"/>
        </w:tabs>
        <w:ind w:left="6807" w:hanging="1080"/>
      </w:pPr>
    </w:lvl>
    <w:lvl w:ilvl="4">
      <w:start w:val="1"/>
      <w:numFmt w:val="decimal"/>
      <w:lvlText w:val="%1.%2.%3.%4.%5."/>
      <w:lvlJc w:val="left"/>
      <w:pPr>
        <w:tabs>
          <w:tab w:val="num" w:pos="8716"/>
        </w:tabs>
        <w:ind w:left="8716" w:hanging="1080"/>
      </w:pPr>
    </w:lvl>
    <w:lvl w:ilvl="5">
      <w:start w:val="1"/>
      <w:numFmt w:val="decimal"/>
      <w:lvlText w:val="%1.%2.%3.%4.%5.%6."/>
      <w:lvlJc w:val="left"/>
      <w:pPr>
        <w:tabs>
          <w:tab w:val="num" w:pos="10985"/>
        </w:tabs>
        <w:ind w:left="10985" w:hanging="1440"/>
      </w:pPr>
    </w:lvl>
    <w:lvl w:ilvl="6">
      <w:start w:val="1"/>
      <w:numFmt w:val="decimal"/>
      <w:lvlText w:val="%1.%2.%3.%4.%5.%6.%7."/>
      <w:lvlJc w:val="left"/>
      <w:pPr>
        <w:tabs>
          <w:tab w:val="num" w:pos="13254"/>
        </w:tabs>
        <w:ind w:left="13254" w:hanging="1800"/>
      </w:pPr>
    </w:lvl>
    <w:lvl w:ilvl="7">
      <w:start w:val="1"/>
      <w:numFmt w:val="decimal"/>
      <w:lvlText w:val="%1.%2.%3.%4.%5.%6.%7.%8."/>
      <w:lvlJc w:val="left"/>
      <w:pPr>
        <w:tabs>
          <w:tab w:val="num" w:pos="15163"/>
        </w:tabs>
        <w:ind w:left="15163" w:hanging="1800"/>
      </w:pPr>
    </w:lvl>
    <w:lvl w:ilvl="8">
      <w:start w:val="1"/>
      <w:numFmt w:val="decimal"/>
      <w:lvlText w:val="%1.%2.%3.%4.%5.%6.%7.%8.%9."/>
      <w:lvlJc w:val="left"/>
      <w:pPr>
        <w:tabs>
          <w:tab w:val="num" w:pos="17432"/>
        </w:tabs>
        <w:ind w:left="17432" w:hanging="2160"/>
      </w:pPr>
    </w:lvl>
  </w:abstractNum>
  <w:abstractNum w:abstractNumId="8" w15:restartNumberingAfterBreak="0">
    <w:nsid w:val="00000006"/>
    <w:multiLevelType w:val="singleLevel"/>
    <w:tmpl w:val="00000006"/>
    <w:name w:val="WW8Num6"/>
    <w:lvl w:ilvl="0">
      <w:numFmt w:val="bullet"/>
      <w:lvlText w:val="-"/>
      <w:lvlJc w:val="left"/>
      <w:pPr>
        <w:tabs>
          <w:tab w:val="num" w:pos="1512"/>
        </w:tabs>
        <w:ind w:left="1512" w:hanging="660"/>
      </w:pPr>
      <w:rPr>
        <w:rFonts w:ascii="font291" w:hAnsi="font291" w:cs="font291"/>
      </w:rPr>
    </w:lvl>
  </w:abstractNum>
  <w:abstractNum w:abstractNumId="9" w15:restartNumberingAfterBreak="0">
    <w:nsid w:val="00000007"/>
    <w:multiLevelType w:val="singleLevel"/>
    <w:tmpl w:val="00000007"/>
    <w:name w:val="WW8Num7"/>
    <w:lvl w:ilvl="0">
      <w:start w:val="1"/>
      <w:numFmt w:val="decimal"/>
      <w:lvlText w:val="%1)"/>
      <w:lvlJc w:val="left"/>
      <w:pPr>
        <w:tabs>
          <w:tab w:val="num" w:pos="360"/>
        </w:tabs>
        <w:ind w:left="360" w:hanging="360"/>
      </w:pPr>
    </w:lvl>
  </w:abstractNum>
  <w:abstractNum w:abstractNumId="10" w15:restartNumberingAfterBreak="0">
    <w:nsid w:val="00000008"/>
    <w:multiLevelType w:val="multilevel"/>
    <w:tmpl w:val="00000008"/>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11" w15:restartNumberingAfterBreak="0">
    <w:nsid w:val="00000009"/>
    <w:multiLevelType w:val="singleLevel"/>
    <w:tmpl w:val="00000009"/>
    <w:name w:val="WW8Num9"/>
    <w:lvl w:ilvl="0">
      <w:start w:val="1"/>
      <w:numFmt w:val="decimal"/>
      <w:lvlText w:val="%1."/>
      <w:lvlJc w:val="left"/>
      <w:pPr>
        <w:tabs>
          <w:tab w:val="num" w:pos="360"/>
        </w:tabs>
        <w:ind w:left="360" w:hanging="360"/>
      </w:pPr>
    </w:lvl>
  </w:abstractNum>
  <w:abstractNum w:abstractNumId="12"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Symbol" w:hAnsi="Symbol"/>
      </w:rPr>
    </w:lvl>
  </w:abstractNum>
  <w:abstractNum w:abstractNumId="13" w15:restartNumberingAfterBreak="0">
    <w:nsid w:val="0000000B"/>
    <w:multiLevelType w:val="multilevel"/>
    <w:tmpl w:val="0000000B"/>
    <w:name w:val="WW8Num11"/>
    <w:lvl w:ilvl="0">
      <w:start w:val="1"/>
      <w:numFmt w:val="decimal"/>
      <w:lvlText w:val="%1)"/>
      <w:lvlJc w:val="left"/>
      <w:pPr>
        <w:tabs>
          <w:tab w:val="num" w:pos="0"/>
        </w:tabs>
        <w:ind w:left="0" w:hanging="360"/>
      </w:pPr>
    </w:lvl>
    <w:lvl w:ilvl="1">
      <w:start w:val="1"/>
      <w:numFmt w:val="lowerLetter"/>
      <w:lvlText w:val="%2)"/>
      <w:lvlJc w:val="left"/>
      <w:pPr>
        <w:tabs>
          <w:tab w:val="num" w:pos="360"/>
        </w:tabs>
        <w:ind w:left="360" w:hanging="360"/>
      </w:pPr>
    </w:lvl>
    <w:lvl w:ilvl="2">
      <w:start w:val="1"/>
      <w:numFmt w:val="lowerRoman"/>
      <w:lvlText w:val="%3)"/>
      <w:lvlJc w:val="left"/>
      <w:pPr>
        <w:tabs>
          <w:tab w:val="num" w:pos="720"/>
        </w:tabs>
        <w:ind w:left="720" w:hanging="360"/>
      </w:pPr>
    </w:lvl>
    <w:lvl w:ilvl="3">
      <w:start w:val="1"/>
      <w:numFmt w:val="decimal"/>
      <w:lvlText w:val="(%4)"/>
      <w:lvlJc w:val="left"/>
      <w:pPr>
        <w:tabs>
          <w:tab w:val="num" w:pos="1080"/>
        </w:tabs>
        <w:ind w:left="1080" w:hanging="360"/>
      </w:pPr>
    </w:lvl>
    <w:lvl w:ilvl="4">
      <w:start w:val="1"/>
      <w:numFmt w:val="lowerLetter"/>
      <w:lvlText w:val="(%5)"/>
      <w:lvlJc w:val="left"/>
      <w:pPr>
        <w:tabs>
          <w:tab w:val="num" w:pos="1440"/>
        </w:tabs>
        <w:ind w:left="1440" w:hanging="360"/>
      </w:pPr>
    </w:lvl>
    <w:lvl w:ilvl="5">
      <w:start w:val="1"/>
      <w:numFmt w:val="lowerRoman"/>
      <w:lvlText w:val="(%6)"/>
      <w:lvlJc w:val="left"/>
      <w:pPr>
        <w:tabs>
          <w:tab w:val="num" w:pos="1800"/>
        </w:tabs>
        <w:ind w:left="1800" w:hanging="360"/>
      </w:pPr>
    </w:lvl>
    <w:lvl w:ilvl="6">
      <w:start w:val="1"/>
      <w:numFmt w:val="decimal"/>
      <w:lvlText w:val="%7."/>
      <w:lvlJc w:val="left"/>
      <w:pPr>
        <w:tabs>
          <w:tab w:val="num" w:pos="2160"/>
        </w:tabs>
        <w:ind w:left="2160" w:hanging="360"/>
      </w:pPr>
    </w:lvl>
    <w:lvl w:ilvl="7">
      <w:start w:val="1"/>
      <w:numFmt w:val="lowerLetter"/>
      <w:lvlText w:val="%8."/>
      <w:lvlJc w:val="left"/>
      <w:pPr>
        <w:tabs>
          <w:tab w:val="num" w:pos="2520"/>
        </w:tabs>
        <w:ind w:left="2520" w:hanging="360"/>
      </w:pPr>
    </w:lvl>
    <w:lvl w:ilvl="8">
      <w:start w:val="1"/>
      <w:numFmt w:val="lowerRoman"/>
      <w:lvlText w:val="%9."/>
      <w:lvlJc w:val="left"/>
      <w:pPr>
        <w:tabs>
          <w:tab w:val="num" w:pos="2880"/>
        </w:tabs>
        <w:ind w:left="2880" w:hanging="360"/>
      </w:pPr>
    </w:lvl>
  </w:abstractNum>
  <w:abstractNum w:abstractNumId="14" w15:restartNumberingAfterBreak="0">
    <w:nsid w:val="0000000C"/>
    <w:multiLevelType w:val="singleLevel"/>
    <w:tmpl w:val="0000000C"/>
    <w:name w:val="WW8Num12"/>
    <w:lvl w:ilvl="0">
      <w:start w:val="1"/>
      <w:numFmt w:val="bullet"/>
      <w:lvlText w:val="·"/>
      <w:lvlJc w:val="left"/>
      <w:pPr>
        <w:tabs>
          <w:tab w:val="num" w:pos="360"/>
        </w:tabs>
        <w:ind w:left="360" w:hanging="360"/>
      </w:pPr>
      <w:rPr>
        <w:rFonts w:ascii="Symbol" w:hAnsi="Symbol"/>
      </w:rPr>
    </w:lvl>
  </w:abstractNum>
  <w:abstractNum w:abstractNumId="15" w15:restartNumberingAfterBreak="0">
    <w:nsid w:val="0000000D"/>
    <w:multiLevelType w:val="singleLevel"/>
    <w:tmpl w:val="0000000D"/>
    <w:name w:val="WW8Num13"/>
    <w:lvl w:ilvl="0">
      <w:start w:val="1"/>
      <w:numFmt w:val="bullet"/>
      <w:lvlText w:val="·"/>
      <w:lvlJc w:val="left"/>
      <w:pPr>
        <w:tabs>
          <w:tab w:val="num" w:pos="360"/>
        </w:tabs>
        <w:ind w:left="360" w:hanging="360"/>
      </w:pPr>
      <w:rPr>
        <w:rFonts w:ascii="Symbol" w:hAnsi="Symbol"/>
      </w:rPr>
    </w:lvl>
  </w:abstractNum>
  <w:abstractNum w:abstractNumId="16" w15:restartNumberingAfterBreak="0">
    <w:nsid w:val="0000000E"/>
    <w:multiLevelType w:val="singleLevel"/>
    <w:tmpl w:val="0000000E"/>
    <w:name w:val="WW8Num14"/>
    <w:lvl w:ilvl="0">
      <w:start w:val="1"/>
      <w:numFmt w:val="lowerLetter"/>
      <w:lvlText w:val="%1)"/>
      <w:lvlJc w:val="left"/>
      <w:pPr>
        <w:tabs>
          <w:tab w:val="num" w:pos="360"/>
        </w:tabs>
        <w:ind w:left="360" w:hanging="360"/>
      </w:pPr>
    </w:lvl>
  </w:abstractNum>
  <w:abstractNum w:abstractNumId="17" w15:restartNumberingAfterBreak="0">
    <w:nsid w:val="00660285"/>
    <w:multiLevelType w:val="multilevel"/>
    <w:tmpl w:val="8EC6CB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06AC20BB"/>
    <w:multiLevelType w:val="hybridMultilevel"/>
    <w:tmpl w:val="C3C2703E"/>
    <w:name w:val="WW8Num2222"/>
    <w:lvl w:ilvl="0" w:tplc="993C20E4">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19" w15:restartNumberingAfterBreak="0">
    <w:nsid w:val="0EEF154A"/>
    <w:multiLevelType w:val="multilevel"/>
    <w:tmpl w:val="BB2038AC"/>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10234F84"/>
    <w:multiLevelType w:val="multilevel"/>
    <w:tmpl w:val="7DD0F150"/>
    <w:lvl w:ilvl="0">
      <w:start w:val="198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10A8376D"/>
    <w:multiLevelType w:val="multilevel"/>
    <w:tmpl w:val="0AB62394"/>
    <w:lvl w:ilvl="0">
      <w:start w:val="199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12376A92"/>
    <w:multiLevelType w:val="multilevel"/>
    <w:tmpl w:val="57C6CA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132F18FC"/>
    <w:multiLevelType w:val="multilevel"/>
    <w:tmpl w:val="56044CAC"/>
    <w:lvl w:ilvl="0">
      <w:start w:val="200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19656653"/>
    <w:multiLevelType w:val="multilevel"/>
    <w:tmpl w:val="A1DACCDC"/>
    <w:lvl w:ilvl="0">
      <w:start w:val="200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1A8E7102"/>
    <w:multiLevelType w:val="multilevel"/>
    <w:tmpl w:val="3D6A5A56"/>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48464CA"/>
    <w:multiLevelType w:val="hybridMultilevel"/>
    <w:tmpl w:val="AFF4DA30"/>
    <w:name w:val="WW8Num124"/>
    <w:lvl w:ilvl="0" w:tplc="0419000F">
      <w:start w:val="1"/>
      <w:numFmt w:val="decimal"/>
      <w:lvlText w:val="%1."/>
      <w:lvlJc w:val="left"/>
      <w:pPr>
        <w:tabs>
          <w:tab w:val="num" w:pos="1183"/>
        </w:tabs>
        <w:ind w:left="1183" w:hanging="360"/>
      </w:pPr>
    </w:lvl>
    <w:lvl w:ilvl="1" w:tplc="04190019" w:tentative="1">
      <w:start w:val="1"/>
      <w:numFmt w:val="lowerLetter"/>
      <w:lvlText w:val="%2."/>
      <w:lvlJc w:val="left"/>
      <w:pPr>
        <w:tabs>
          <w:tab w:val="num" w:pos="1903"/>
        </w:tabs>
        <w:ind w:left="1903" w:hanging="360"/>
      </w:pPr>
    </w:lvl>
    <w:lvl w:ilvl="2" w:tplc="0419001B" w:tentative="1">
      <w:start w:val="1"/>
      <w:numFmt w:val="lowerRoman"/>
      <w:lvlText w:val="%3."/>
      <w:lvlJc w:val="right"/>
      <w:pPr>
        <w:tabs>
          <w:tab w:val="num" w:pos="2623"/>
        </w:tabs>
        <w:ind w:left="2623" w:hanging="180"/>
      </w:pPr>
    </w:lvl>
    <w:lvl w:ilvl="3" w:tplc="0419000F" w:tentative="1">
      <w:start w:val="1"/>
      <w:numFmt w:val="decimal"/>
      <w:lvlText w:val="%4."/>
      <w:lvlJc w:val="left"/>
      <w:pPr>
        <w:tabs>
          <w:tab w:val="num" w:pos="3343"/>
        </w:tabs>
        <w:ind w:left="3343" w:hanging="360"/>
      </w:pPr>
    </w:lvl>
    <w:lvl w:ilvl="4" w:tplc="04190019" w:tentative="1">
      <w:start w:val="1"/>
      <w:numFmt w:val="lowerLetter"/>
      <w:lvlText w:val="%5."/>
      <w:lvlJc w:val="left"/>
      <w:pPr>
        <w:tabs>
          <w:tab w:val="num" w:pos="4063"/>
        </w:tabs>
        <w:ind w:left="4063" w:hanging="360"/>
      </w:pPr>
    </w:lvl>
    <w:lvl w:ilvl="5" w:tplc="0419001B" w:tentative="1">
      <w:start w:val="1"/>
      <w:numFmt w:val="lowerRoman"/>
      <w:lvlText w:val="%6."/>
      <w:lvlJc w:val="right"/>
      <w:pPr>
        <w:tabs>
          <w:tab w:val="num" w:pos="4783"/>
        </w:tabs>
        <w:ind w:left="4783" w:hanging="180"/>
      </w:pPr>
    </w:lvl>
    <w:lvl w:ilvl="6" w:tplc="0419000F" w:tentative="1">
      <w:start w:val="1"/>
      <w:numFmt w:val="decimal"/>
      <w:lvlText w:val="%7."/>
      <w:lvlJc w:val="left"/>
      <w:pPr>
        <w:tabs>
          <w:tab w:val="num" w:pos="5503"/>
        </w:tabs>
        <w:ind w:left="5503" w:hanging="360"/>
      </w:pPr>
    </w:lvl>
    <w:lvl w:ilvl="7" w:tplc="04190019" w:tentative="1">
      <w:start w:val="1"/>
      <w:numFmt w:val="lowerLetter"/>
      <w:lvlText w:val="%8."/>
      <w:lvlJc w:val="left"/>
      <w:pPr>
        <w:tabs>
          <w:tab w:val="num" w:pos="6223"/>
        </w:tabs>
        <w:ind w:left="6223" w:hanging="360"/>
      </w:pPr>
    </w:lvl>
    <w:lvl w:ilvl="8" w:tplc="0419001B" w:tentative="1">
      <w:start w:val="1"/>
      <w:numFmt w:val="lowerRoman"/>
      <w:lvlText w:val="%9."/>
      <w:lvlJc w:val="right"/>
      <w:pPr>
        <w:tabs>
          <w:tab w:val="num" w:pos="6943"/>
        </w:tabs>
        <w:ind w:left="6943" w:hanging="180"/>
      </w:pPr>
    </w:lvl>
  </w:abstractNum>
  <w:abstractNum w:abstractNumId="27" w15:restartNumberingAfterBreak="0">
    <w:nsid w:val="3580294C"/>
    <w:multiLevelType w:val="multilevel"/>
    <w:tmpl w:val="19F67A8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375751F7"/>
    <w:multiLevelType w:val="multilevel"/>
    <w:tmpl w:val="898A0F48"/>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38E8551C"/>
    <w:multiLevelType w:val="multilevel"/>
    <w:tmpl w:val="9B0ED3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0BF125A"/>
    <w:multiLevelType w:val="hybridMultilevel"/>
    <w:tmpl w:val="850C8116"/>
    <w:name w:val="WW8Num142"/>
    <w:lvl w:ilvl="0" w:tplc="E29E4D7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440B279E"/>
    <w:multiLevelType w:val="multilevel"/>
    <w:tmpl w:val="3A10F18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F4014FF"/>
    <w:multiLevelType w:val="multilevel"/>
    <w:tmpl w:val="6D722F36"/>
    <w:lvl w:ilvl="0">
      <w:start w:val="200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22D41E5"/>
    <w:multiLevelType w:val="multilevel"/>
    <w:tmpl w:val="7E7E0AF6"/>
    <w:lvl w:ilvl="0">
      <w:start w:val="3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37A35D7"/>
    <w:multiLevelType w:val="multilevel"/>
    <w:tmpl w:val="4E20888A"/>
    <w:lvl w:ilvl="0">
      <w:start w:val="200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55847369"/>
    <w:multiLevelType w:val="multilevel"/>
    <w:tmpl w:val="84FC2B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57C91369"/>
    <w:multiLevelType w:val="multilevel"/>
    <w:tmpl w:val="8EEC9FB8"/>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57EE0FD1"/>
    <w:multiLevelType w:val="hybridMultilevel"/>
    <w:tmpl w:val="08E0EC64"/>
    <w:name w:val="WW8Num22"/>
    <w:lvl w:ilvl="0" w:tplc="3032656E">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38" w15:restartNumberingAfterBreak="0">
    <w:nsid w:val="5936427E"/>
    <w:multiLevelType w:val="multilevel"/>
    <w:tmpl w:val="448296D6"/>
    <w:lvl w:ilvl="0">
      <w:start w:val="200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5AC91CA3"/>
    <w:multiLevelType w:val="multilevel"/>
    <w:tmpl w:val="A21210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5B050767"/>
    <w:multiLevelType w:val="multilevel"/>
    <w:tmpl w:val="5EDCA6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5E7A3B18"/>
    <w:multiLevelType w:val="hybridMultilevel"/>
    <w:tmpl w:val="841EE35A"/>
    <w:name w:val="WW8Num222"/>
    <w:lvl w:ilvl="0" w:tplc="207A53A0">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42" w15:restartNumberingAfterBreak="0">
    <w:nsid w:val="62CF7474"/>
    <w:multiLevelType w:val="multilevel"/>
    <w:tmpl w:val="9B6E3CDC"/>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68C50F91"/>
    <w:multiLevelType w:val="multilevel"/>
    <w:tmpl w:val="DC98715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6B963042"/>
    <w:multiLevelType w:val="multilevel"/>
    <w:tmpl w:val="177425A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6D3675C5"/>
    <w:multiLevelType w:val="multilevel"/>
    <w:tmpl w:val="A6FC8836"/>
    <w:lvl w:ilvl="0">
      <w:start w:val="200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6D4A0669"/>
    <w:multiLevelType w:val="multilevel"/>
    <w:tmpl w:val="3DB814C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714C53B8"/>
    <w:multiLevelType w:val="multilevel"/>
    <w:tmpl w:val="2820DD00"/>
    <w:lvl w:ilvl="0">
      <w:start w:val="200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72630A8F"/>
    <w:multiLevelType w:val="multilevel"/>
    <w:tmpl w:val="9D1CC1C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737D6580"/>
    <w:multiLevelType w:val="multilevel"/>
    <w:tmpl w:val="6794370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7A7D71B9"/>
    <w:multiLevelType w:val="multilevel"/>
    <w:tmpl w:val="07524FC4"/>
    <w:lvl w:ilvl="0">
      <w:start w:val="199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22"/>
  </w:num>
  <w:num w:numId="7">
    <w:abstractNumId w:val="49"/>
  </w:num>
  <w:num w:numId="8">
    <w:abstractNumId w:val="39"/>
  </w:num>
  <w:num w:numId="9">
    <w:abstractNumId w:val="35"/>
  </w:num>
  <w:num w:numId="10">
    <w:abstractNumId w:val="34"/>
  </w:num>
  <w:num w:numId="11">
    <w:abstractNumId w:val="32"/>
  </w:num>
  <w:num w:numId="12">
    <w:abstractNumId w:val="38"/>
  </w:num>
  <w:num w:numId="13">
    <w:abstractNumId w:val="23"/>
  </w:num>
  <w:num w:numId="14">
    <w:abstractNumId w:val="43"/>
  </w:num>
  <w:num w:numId="15">
    <w:abstractNumId w:val="44"/>
  </w:num>
  <w:num w:numId="16">
    <w:abstractNumId w:val="50"/>
  </w:num>
  <w:num w:numId="17">
    <w:abstractNumId w:val="27"/>
  </w:num>
  <w:num w:numId="18">
    <w:abstractNumId w:val="48"/>
  </w:num>
  <w:num w:numId="19">
    <w:abstractNumId w:val="28"/>
  </w:num>
  <w:num w:numId="20">
    <w:abstractNumId w:val="31"/>
  </w:num>
  <w:num w:numId="21">
    <w:abstractNumId w:val="17"/>
  </w:num>
  <w:num w:numId="22">
    <w:abstractNumId w:val="29"/>
  </w:num>
  <w:num w:numId="23">
    <w:abstractNumId w:val="45"/>
  </w:num>
  <w:num w:numId="24">
    <w:abstractNumId w:val="21"/>
  </w:num>
  <w:num w:numId="25">
    <w:abstractNumId w:val="25"/>
  </w:num>
  <w:num w:numId="26">
    <w:abstractNumId w:val="24"/>
  </w:num>
  <w:num w:numId="27">
    <w:abstractNumId w:val="33"/>
  </w:num>
  <w:num w:numId="28">
    <w:abstractNumId w:val="47"/>
  </w:num>
  <w:num w:numId="29">
    <w:abstractNumId w:val="42"/>
  </w:num>
  <w:num w:numId="30">
    <w:abstractNumId w:val="20"/>
  </w:num>
  <w:num w:numId="31">
    <w:abstractNumId w:val="19"/>
  </w:num>
  <w:num w:numId="32">
    <w:abstractNumId w:val="36"/>
  </w:num>
  <w:num w:numId="33">
    <w:abstractNumId w:val="46"/>
  </w:num>
  <w:num w:numId="34">
    <w:abstractNumId w:val="4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hideSpelling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F81"/>
    <w:rsid w:val="00000109"/>
    <w:rsid w:val="00000663"/>
    <w:rsid w:val="00000B24"/>
    <w:rsid w:val="00001885"/>
    <w:rsid w:val="00001E13"/>
    <w:rsid w:val="00001E1D"/>
    <w:rsid w:val="00002692"/>
    <w:rsid w:val="00002CF4"/>
    <w:rsid w:val="00002F6A"/>
    <w:rsid w:val="0000325A"/>
    <w:rsid w:val="0000389A"/>
    <w:rsid w:val="00003A83"/>
    <w:rsid w:val="00003C5B"/>
    <w:rsid w:val="000040F6"/>
    <w:rsid w:val="00004E41"/>
    <w:rsid w:val="000050F4"/>
    <w:rsid w:val="00005E57"/>
    <w:rsid w:val="00006869"/>
    <w:rsid w:val="00006CAD"/>
    <w:rsid w:val="00006D05"/>
    <w:rsid w:val="00007704"/>
    <w:rsid w:val="00007C70"/>
    <w:rsid w:val="00010A4B"/>
    <w:rsid w:val="0001128B"/>
    <w:rsid w:val="0001261B"/>
    <w:rsid w:val="0001286F"/>
    <w:rsid w:val="00013A36"/>
    <w:rsid w:val="00013C25"/>
    <w:rsid w:val="00014387"/>
    <w:rsid w:val="00014C87"/>
    <w:rsid w:val="000154AA"/>
    <w:rsid w:val="00015E76"/>
    <w:rsid w:val="00016286"/>
    <w:rsid w:val="000169F6"/>
    <w:rsid w:val="00017420"/>
    <w:rsid w:val="00017E52"/>
    <w:rsid w:val="00020B54"/>
    <w:rsid w:val="00020EAA"/>
    <w:rsid w:val="0002105A"/>
    <w:rsid w:val="000210A0"/>
    <w:rsid w:val="00021CD1"/>
    <w:rsid w:val="00022072"/>
    <w:rsid w:val="000223EA"/>
    <w:rsid w:val="000229D0"/>
    <w:rsid w:val="00023440"/>
    <w:rsid w:val="00024196"/>
    <w:rsid w:val="000241E6"/>
    <w:rsid w:val="000247A1"/>
    <w:rsid w:val="00024BDC"/>
    <w:rsid w:val="0002508E"/>
    <w:rsid w:val="0002510E"/>
    <w:rsid w:val="00025274"/>
    <w:rsid w:val="000254A4"/>
    <w:rsid w:val="000259C9"/>
    <w:rsid w:val="00025FE3"/>
    <w:rsid w:val="00026AFE"/>
    <w:rsid w:val="00027332"/>
    <w:rsid w:val="00027AF9"/>
    <w:rsid w:val="00030019"/>
    <w:rsid w:val="0003051A"/>
    <w:rsid w:val="00031C25"/>
    <w:rsid w:val="000326C4"/>
    <w:rsid w:val="00032FCB"/>
    <w:rsid w:val="00033862"/>
    <w:rsid w:val="00033D98"/>
    <w:rsid w:val="000363A9"/>
    <w:rsid w:val="000367A1"/>
    <w:rsid w:val="000375F8"/>
    <w:rsid w:val="000408E3"/>
    <w:rsid w:val="00040E42"/>
    <w:rsid w:val="00040EE9"/>
    <w:rsid w:val="00045693"/>
    <w:rsid w:val="000463ED"/>
    <w:rsid w:val="00046D04"/>
    <w:rsid w:val="00046D49"/>
    <w:rsid w:val="00046EDB"/>
    <w:rsid w:val="000474A7"/>
    <w:rsid w:val="00047FE9"/>
    <w:rsid w:val="00050F8A"/>
    <w:rsid w:val="000516F8"/>
    <w:rsid w:val="00051D74"/>
    <w:rsid w:val="00052D9C"/>
    <w:rsid w:val="00052E5D"/>
    <w:rsid w:val="000530F7"/>
    <w:rsid w:val="000538F8"/>
    <w:rsid w:val="00053B07"/>
    <w:rsid w:val="00053EC0"/>
    <w:rsid w:val="000545F3"/>
    <w:rsid w:val="000549D0"/>
    <w:rsid w:val="00056407"/>
    <w:rsid w:val="000565B6"/>
    <w:rsid w:val="00056C16"/>
    <w:rsid w:val="000574AE"/>
    <w:rsid w:val="00057578"/>
    <w:rsid w:val="000576CD"/>
    <w:rsid w:val="00060764"/>
    <w:rsid w:val="0006090C"/>
    <w:rsid w:val="00061155"/>
    <w:rsid w:val="00061257"/>
    <w:rsid w:val="0006144B"/>
    <w:rsid w:val="00061ABC"/>
    <w:rsid w:val="00061D2A"/>
    <w:rsid w:val="00061DBD"/>
    <w:rsid w:val="000631CA"/>
    <w:rsid w:val="00063258"/>
    <w:rsid w:val="00063AA4"/>
    <w:rsid w:val="000642B9"/>
    <w:rsid w:val="0006473D"/>
    <w:rsid w:val="00064AAD"/>
    <w:rsid w:val="00064C89"/>
    <w:rsid w:val="000654AF"/>
    <w:rsid w:val="00065DEE"/>
    <w:rsid w:val="000665CD"/>
    <w:rsid w:val="00066653"/>
    <w:rsid w:val="000672BA"/>
    <w:rsid w:val="000676D5"/>
    <w:rsid w:val="000703E5"/>
    <w:rsid w:val="00070FB5"/>
    <w:rsid w:val="000728DD"/>
    <w:rsid w:val="00074B93"/>
    <w:rsid w:val="00075885"/>
    <w:rsid w:val="00075BC1"/>
    <w:rsid w:val="00075F6D"/>
    <w:rsid w:val="0007604D"/>
    <w:rsid w:val="0007689E"/>
    <w:rsid w:val="00076E74"/>
    <w:rsid w:val="00077F61"/>
    <w:rsid w:val="000803B9"/>
    <w:rsid w:val="0008076C"/>
    <w:rsid w:val="00081A9E"/>
    <w:rsid w:val="00081FA5"/>
    <w:rsid w:val="00082246"/>
    <w:rsid w:val="00082393"/>
    <w:rsid w:val="00082CC9"/>
    <w:rsid w:val="00083427"/>
    <w:rsid w:val="000840F1"/>
    <w:rsid w:val="00084CB3"/>
    <w:rsid w:val="000851D4"/>
    <w:rsid w:val="00085657"/>
    <w:rsid w:val="00085BBC"/>
    <w:rsid w:val="00085F0F"/>
    <w:rsid w:val="00086490"/>
    <w:rsid w:val="00086EC6"/>
    <w:rsid w:val="00087696"/>
    <w:rsid w:val="000877F4"/>
    <w:rsid w:val="00087AE2"/>
    <w:rsid w:val="00087D57"/>
    <w:rsid w:val="00090859"/>
    <w:rsid w:val="00090D55"/>
    <w:rsid w:val="000913DD"/>
    <w:rsid w:val="00091A2B"/>
    <w:rsid w:val="00091C33"/>
    <w:rsid w:val="00091EDA"/>
    <w:rsid w:val="0009290A"/>
    <w:rsid w:val="000944D7"/>
    <w:rsid w:val="0009540B"/>
    <w:rsid w:val="0009648B"/>
    <w:rsid w:val="00096F5A"/>
    <w:rsid w:val="00096FFC"/>
    <w:rsid w:val="000A1353"/>
    <w:rsid w:val="000A269C"/>
    <w:rsid w:val="000A2709"/>
    <w:rsid w:val="000A282E"/>
    <w:rsid w:val="000A2C82"/>
    <w:rsid w:val="000A47D9"/>
    <w:rsid w:val="000A4E88"/>
    <w:rsid w:val="000A58A4"/>
    <w:rsid w:val="000A5E02"/>
    <w:rsid w:val="000A6DAB"/>
    <w:rsid w:val="000A7358"/>
    <w:rsid w:val="000B0134"/>
    <w:rsid w:val="000B0213"/>
    <w:rsid w:val="000B04A9"/>
    <w:rsid w:val="000B05CF"/>
    <w:rsid w:val="000B24E1"/>
    <w:rsid w:val="000B339E"/>
    <w:rsid w:val="000B399A"/>
    <w:rsid w:val="000B3F2C"/>
    <w:rsid w:val="000B42E1"/>
    <w:rsid w:val="000B499D"/>
    <w:rsid w:val="000B53F4"/>
    <w:rsid w:val="000B5B50"/>
    <w:rsid w:val="000B638A"/>
    <w:rsid w:val="000B7059"/>
    <w:rsid w:val="000B771A"/>
    <w:rsid w:val="000B7B13"/>
    <w:rsid w:val="000C01DA"/>
    <w:rsid w:val="000C06F5"/>
    <w:rsid w:val="000C0CCE"/>
    <w:rsid w:val="000C11E1"/>
    <w:rsid w:val="000C1A3B"/>
    <w:rsid w:val="000C20E4"/>
    <w:rsid w:val="000C2D41"/>
    <w:rsid w:val="000C4165"/>
    <w:rsid w:val="000C4575"/>
    <w:rsid w:val="000C4A80"/>
    <w:rsid w:val="000C4C34"/>
    <w:rsid w:val="000C52AB"/>
    <w:rsid w:val="000C54E2"/>
    <w:rsid w:val="000C5B0B"/>
    <w:rsid w:val="000C5D78"/>
    <w:rsid w:val="000C642B"/>
    <w:rsid w:val="000C6A43"/>
    <w:rsid w:val="000C6D12"/>
    <w:rsid w:val="000C70EF"/>
    <w:rsid w:val="000D1561"/>
    <w:rsid w:val="000D223F"/>
    <w:rsid w:val="000D3048"/>
    <w:rsid w:val="000D3AC9"/>
    <w:rsid w:val="000D3F14"/>
    <w:rsid w:val="000D3F98"/>
    <w:rsid w:val="000D4EDD"/>
    <w:rsid w:val="000D5A69"/>
    <w:rsid w:val="000D5C56"/>
    <w:rsid w:val="000D5C67"/>
    <w:rsid w:val="000D676A"/>
    <w:rsid w:val="000D6C59"/>
    <w:rsid w:val="000D75B9"/>
    <w:rsid w:val="000E0BB9"/>
    <w:rsid w:val="000E128D"/>
    <w:rsid w:val="000E19BA"/>
    <w:rsid w:val="000E295A"/>
    <w:rsid w:val="000E2983"/>
    <w:rsid w:val="000E584E"/>
    <w:rsid w:val="000E586C"/>
    <w:rsid w:val="000E5BD5"/>
    <w:rsid w:val="000F0129"/>
    <w:rsid w:val="000F0324"/>
    <w:rsid w:val="000F048F"/>
    <w:rsid w:val="000F13FF"/>
    <w:rsid w:val="000F18D8"/>
    <w:rsid w:val="000F2AAD"/>
    <w:rsid w:val="000F46EF"/>
    <w:rsid w:val="000F4823"/>
    <w:rsid w:val="000F4A38"/>
    <w:rsid w:val="000F4D6A"/>
    <w:rsid w:val="000F6D4B"/>
    <w:rsid w:val="000F718E"/>
    <w:rsid w:val="000F73ED"/>
    <w:rsid w:val="000F74BB"/>
    <w:rsid w:val="000F7522"/>
    <w:rsid w:val="000F7688"/>
    <w:rsid w:val="00100902"/>
    <w:rsid w:val="00103057"/>
    <w:rsid w:val="00103675"/>
    <w:rsid w:val="001047AA"/>
    <w:rsid w:val="001047AC"/>
    <w:rsid w:val="00104F16"/>
    <w:rsid w:val="00105371"/>
    <w:rsid w:val="00105E96"/>
    <w:rsid w:val="0010624A"/>
    <w:rsid w:val="0010627E"/>
    <w:rsid w:val="00106527"/>
    <w:rsid w:val="0010657D"/>
    <w:rsid w:val="00106604"/>
    <w:rsid w:val="00106DDF"/>
    <w:rsid w:val="00106EF4"/>
    <w:rsid w:val="001074F5"/>
    <w:rsid w:val="0010787C"/>
    <w:rsid w:val="00111013"/>
    <w:rsid w:val="0011281D"/>
    <w:rsid w:val="00112B4A"/>
    <w:rsid w:val="00113EEB"/>
    <w:rsid w:val="0011431E"/>
    <w:rsid w:val="00114859"/>
    <w:rsid w:val="001149B3"/>
    <w:rsid w:val="0011528F"/>
    <w:rsid w:val="00116562"/>
    <w:rsid w:val="00116A68"/>
    <w:rsid w:val="001178DB"/>
    <w:rsid w:val="00117B81"/>
    <w:rsid w:val="00122C51"/>
    <w:rsid w:val="001233D4"/>
    <w:rsid w:val="00123A6B"/>
    <w:rsid w:val="00123A8F"/>
    <w:rsid w:val="00125386"/>
    <w:rsid w:val="001257E9"/>
    <w:rsid w:val="00125BF5"/>
    <w:rsid w:val="00126A04"/>
    <w:rsid w:val="00126B40"/>
    <w:rsid w:val="0013030C"/>
    <w:rsid w:val="00130340"/>
    <w:rsid w:val="001319EC"/>
    <w:rsid w:val="001323C4"/>
    <w:rsid w:val="00132A12"/>
    <w:rsid w:val="00133661"/>
    <w:rsid w:val="00133B86"/>
    <w:rsid w:val="00134047"/>
    <w:rsid w:val="00134EDB"/>
    <w:rsid w:val="00135479"/>
    <w:rsid w:val="00135EE5"/>
    <w:rsid w:val="0013711B"/>
    <w:rsid w:val="001374D5"/>
    <w:rsid w:val="00137782"/>
    <w:rsid w:val="001407F0"/>
    <w:rsid w:val="001409E6"/>
    <w:rsid w:val="00140C5C"/>
    <w:rsid w:val="001419CE"/>
    <w:rsid w:val="00141A27"/>
    <w:rsid w:val="001432F7"/>
    <w:rsid w:val="001436B6"/>
    <w:rsid w:val="001438DF"/>
    <w:rsid w:val="00143DB6"/>
    <w:rsid w:val="00146C3C"/>
    <w:rsid w:val="00151A7F"/>
    <w:rsid w:val="00151BB9"/>
    <w:rsid w:val="0015208E"/>
    <w:rsid w:val="00152278"/>
    <w:rsid w:val="001528BF"/>
    <w:rsid w:val="00152E3B"/>
    <w:rsid w:val="00153A4C"/>
    <w:rsid w:val="0015407A"/>
    <w:rsid w:val="001543FA"/>
    <w:rsid w:val="00154C24"/>
    <w:rsid w:val="00154E9B"/>
    <w:rsid w:val="00155120"/>
    <w:rsid w:val="0015532C"/>
    <w:rsid w:val="001558D2"/>
    <w:rsid w:val="00157EE5"/>
    <w:rsid w:val="00160A63"/>
    <w:rsid w:val="00161624"/>
    <w:rsid w:val="0016197F"/>
    <w:rsid w:val="00162758"/>
    <w:rsid w:val="00162FA8"/>
    <w:rsid w:val="00162FB7"/>
    <w:rsid w:val="00163329"/>
    <w:rsid w:val="001635A9"/>
    <w:rsid w:val="00163A35"/>
    <w:rsid w:val="00163E5F"/>
    <w:rsid w:val="001646DB"/>
    <w:rsid w:val="00164842"/>
    <w:rsid w:val="00165161"/>
    <w:rsid w:val="001655F6"/>
    <w:rsid w:val="00166078"/>
    <w:rsid w:val="00166579"/>
    <w:rsid w:val="001666AB"/>
    <w:rsid w:val="00166A96"/>
    <w:rsid w:val="0016768E"/>
    <w:rsid w:val="00167989"/>
    <w:rsid w:val="00167AF6"/>
    <w:rsid w:val="001715EB"/>
    <w:rsid w:val="001723A9"/>
    <w:rsid w:val="0017287B"/>
    <w:rsid w:val="00172C37"/>
    <w:rsid w:val="001744E3"/>
    <w:rsid w:val="0017475F"/>
    <w:rsid w:val="0017495E"/>
    <w:rsid w:val="00175223"/>
    <w:rsid w:val="001764AB"/>
    <w:rsid w:val="001769F4"/>
    <w:rsid w:val="00177AD1"/>
    <w:rsid w:val="00177CB7"/>
    <w:rsid w:val="0018076C"/>
    <w:rsid w:val="00180C3B"/>
    <w:rsid w:val="0018368C"/>
    <w:rsid w:val="00183E5B"/>
    <w:rsid w:val="001857BD"/>
    <w:rsid w:val="00186A85"/>
    <w:rsid w:val="00186BAD"/>
    <w:rsid w:val="00186C65"/>
    <w:rsid w:val="00187089"/>
    <w:rsid w:val="0018789E"/>
    <w:rsid w:val="00187A70"/>
    <w:rsid w:val="00190BBA"/>
    <w:rsid w:val="00191A94"/>
    <w:rsid w:val="00192089"/>
    <w:rsid w:val="001920E1"/>
    <w:rsid w:val="001923B1"/>
    <w:rsid w:val="00193104"/>
    <w:rsid w:val="00193A85"/>
    <w:rsid w:val="00193FB5"/>
    <w:rsid w:val="0019483B"/>
    <w:rsid w:val="00194D41"/>
    <w:rsid w:val="0019606E"/>
    <w:rsid w:val="00196B51"/>
    <w:rsid w:val="00196C72"/>
    <w:rsid w:val="00196D33"/>
    <w:rsid w:val="0019776B"/>
    <w:rsid w:val="0019790A"/>
    <w:rsid w:val="001A00EF"/>
    <w:rsid w:val="001A051E"/>
    <w:rsid w:val="001A0BD3"/>
    <w:rsid w:val="001A0C7C"/>
    <w:rsid w:val="001A113D"/>
    <w:rsid w:val="001A2DC3"/>
    <w:rsid w:val="001A3967"/>
    <w:rsid w:val="001A3D06"/>
    <w:rsid w:val="001A5656"/>
    <w:rsid w:val="001A58AA"/>
    <w:rsid w:val="001A664D"/>
    <w:rsid w:val="001A6A07"/>
    <w:rsid w:val="001A6E34"/>
    <w:rsid w:val="001A7214"/>
    <w:rsid w:val="001A7932"/>
    <w:rsid w:val="001B023D"/>
    <w:rsid w:val="001B128D"/>
    <w:rsid w:val="001B1D30"/>
    <w:rsid w:val="001B2C2F"/>
    <w:rsid w:val="001B320C"/>
    <w:rsid w:val="001B3945"/>
    <w:rsid w:val="001B4232"/>
    <w:rsid w:val="001B4468"/>
    <w:rsid w:val="001B4892"/>
    <w:rsid w:val="001B69D5"/>
    <w:rsid w:val="001B6D8F"/>
    <w:rsid w:val="001B7295"/>
    <w:rsid w:val="001B78DE"/>
    <w:rsid w:val="001C0184"/>
    <w:rsid w:val="001C0800"/>
    <w:rsid w:val="001C0E39"/>
    <w:rsid w:val="001C0E8C"/>
    <w:rsid w:val="001C1462"/>
    <w:rsid w:val="001C1E62"/>
    <w:rsid w:val="001C22CA"/>
    <w:rsid w:val="001C567D"/>
    <w:rsid w:val="001C67EB"/>
    <w:rsid w:val="001C6D38"/>
    <w:rsid w:val="001C6F88"/>
    <w:rsid w:val="001C7091"/>
    <w:rsid w:val="001C77AF"/>
    <w:rsid w:val="001C78FA"/>
    <w:rsid w:val="001D01A7"/>
    <w:rsid w:val="001D0A63"/>
    <w:rsid w:val="001D0E20"/>
    <w:rsid w:val="001D2241"/>
    <w:rsid w:val="001D24B5"/>
    <w:rsid w:val="001D2EAE"/>
    <w:rsid w:val="001D3358"/>
    <w:rsid w:val="001D3A3B"/>
    <w:rsid w:val="001D3E98"/>
    <w:rsid w:val="001D3F7F"/>
    <w:rsid w:val="001D49DA"/>
    <w:rsid w:val="001D5A1B"/>
    <w:rsid w:val="001D5B62"/>
    <w:rsid w:val="001D5F7C"/>
    <w:rsid w:val="001D63F7"/>
    <w:rsid w:val="001D6BF2"/>
    <w:rsid w:val="001D7592"/>
    <w:rsid w:val="001E0195"/>
    <w:rsid w:val="001E1146"/>
    <w:rsid w:val="001E11D6"/>
    <w:rsid w:val="001E14F7"/>
    <w:rsid w:val="001E1867"/>
    <w:rsid w:val="001E23BD"/>
    <w:rsid w:val="001E2791"/>
    <w:rsid w:val="001E28E4"/>
    <w:rsid w:val="001E3C36"/>
    <w:rsid w:val="001E41F5"/>
    <w:rsid w:val="001E4CFB"/>
    <w:rsid w:val="001E523F"/>
    <w:rsid w:val="001E5BE7"/>
    <w:rsid w:val="001E65FF"/>
    <w:rsid w:val="001E68DF"/>
    <w:rsid w:val="001E79F3"/>
    <w:rsid w:val="001E7FC9"/>
    <w:rsid w:val="001F077F"/>
    <w:rsid w:val="001F10AF"/>
    <w:rsid w:val="001F1611"/>
    <w:rsid w:val="001F2116"/>
    <w:rsid w:val="001F2514"/>
    <w:rsid w:val="001F2E31"/>
    <w:rsid w:val="001F2E96"/>
    <w:rsid w:val="001F3703"/>
    <w:rsid w:val="001F4C4A"/>
    <w:rsid w:val="001F5FEF"/>
    <w:rsid w:val="001F670A"/>
    <w:rsid w:val="001F67CD"/>
    <w:rsid w:val="001F6BBD"/>
    <w:rsid w:val="001F7B82"/>
    <w:rsid w:val="00200038"/>
    <w:rsid w:val="002005C2"/>
    <w:rsid w:val="00200661"/>
    <w:rsid w:val="0020076D"/>
    <w:rsid w:val="00200D88"/>
    <w:rsid w:val="00200E39"/>
    <w:rsid w:val="00201ADD"/>
    <w:rsid w:val="00201F08"/>
    <w:rsid w:val="00202374"/>
    <w:rsid w:val="00205B24"/>
    <w:rsid w:val="002064B7"/>
    <w:rsid w:val="00206777"/>
    <w:rsid w:val="0020680B"/>
    <w:rsid w:val="00206E86"/>
    <w:rsid w:val="0020735B"/>
    <w:rsid w:val="00210170"/>
    <w:rsid w:val="002101CD"/>
    <w:rsid w:val="002115E4"/>
    <w:rsid w:val="0021226F"/>
    <w:rsid w:val="00212471"/>
    <w:rsid w:val="002140A6"/>
    <w:rsid w:val="00214159"/>
    <w:rsid w:val="00214350"/>
    <w:rsid w:val="0021779C"/>
    <w:rsid w:val="00217B16"/>
    <w:rsid w:val="002225F0"/>
    <w:rsid w:val="002227C5"/>
    <w:rsid w:val="00222849"/>
    <w:rsid w:val="0022286E"/>
    <w:rsid w:val="00222CF8"/>
    <w:rsid w:val="00223976"/>
    <w:rsid w:val="0022522C"/>
    <w:rsid w:val="00226DCF"/>
    <w:rsid w:val="002300F8"/>
    <w:rsid w:val="0023092C"/>
    <w:rsid w:val="00232235"/>
    <w:rsid w:val="00232474"/>
    <w:rsid w:val="00232BD9"/>
    <w:rsid w:val="00233EE4"/>
    <w:rsid w:val="002343B6"/>
    <w:rsid w:val="002344DE"/>
    <w:rsid w:val="00234507"/>
    <w:rsid w:val="00234F69"/>
    <w:rsid w:val="00235D53"/>
    <w:rsid w:val="0023638A"/>
    <w:rsid w:val="002363A7"/>
    <w:rsid w:val="00236B46"/>
    <w:rsid w:val="0023767A"/>
    <w:rsid w:val="0024005B"/>
    <w:rsid w:val="0024039D"/>
    <w:rsid w:val="00240948"/>
    <w:rsid w:val="00240B1A"/>
    <w:rsid w:val="00240C3C"/>
    <w:rsid w:val="002418F2"/>
    <w:rsid w:val="00241B89"/>
    <w:rsid w:val="00241D12"/>
    <w:rsid w:val="00242974"/>
    <w:rsid w:val="00242F15"/>
    <w:rsid w:val="00242FD3"/>
    <w:rsid w:val="00244161"/>
    <w:rsid w:val="00245540"/>
    <w:rsid w:val="002466DC"/>
    <w:rsid w:val="00247220"/>
    <w:rsid w:val="002500BA"/>
    <w:rsid w:val="0025027C"/>
    <w:rsid w:val="00250953"/>
    <w:rsid w:val="0025100D"/>
    <w:rsid w:val="00251431"/>
    <w:rsid w:val="002515BA"/>
    <w:rsid w:val="00251BF7"/>
    <w:rsid w:val="00251C3C"/>
    <w:rsid w:val="00252E1E"/>
    <w:rsid w:val="00252E95"/>
    <w:rsid w:val="002536E8"/>
    <w:rsid w:val="00253F15"/>
    <w:rsid w:val="00254883"/>
    <w:rsid w:val="00254B8C"/>
    <w:rsid w:val="00254E06"/>
    <w:rsid w:val="0025541E"/>
    <w:rsid w:val="002560E8"/>
    <w:rsid w:val="00256690"/>
    <w:rsid w:val="00256921"/>
    <w:rsid w:val="00257095"/>
    <w:rsid w:val="0025785D"/>
    <w:rsid w:val="00257F9A"/>
    <w:rsid w:val="00260047"/>
    <w:rsid w:val="00260B23"/>
    <w:rsid w:val="00260C70"/>
    <w:rsid w:val="0026247A"/>
    <w:rsid w:val="00262C40"/>
    <w:rsid w:val="00262D59"/>
    <w:rsid w:val="00263236"/>
    <w:rsid w:val="00263285"/>
    <w:rsid w:val="002632AA"/>
    <w:rsid w:val="00263886"/>
    <w:rsid w:val="00263AD1"/>
    <w:rsid w:val="00264C1B"/>
    <w:rsid w:val="0026667B"/>
    <w:rsid w:val="00266E28"/>
    <w:rsid w:val="0026704A"/>
    <w:rsid w:val="0027005C"/>
    <w:rsid w:val="002702C5"/>
    <w:rsid w:val="002713BF"/>
    <w:rsid w:val="0027162F"/>
    <w:rsid w:val="00271B15"/>
    <w:rsid w:val="00273DA3"/>
    <w:rsid w:val="00274FA8"/>
    <w:rsid w:val="0027557C"/>
    <w:rsid w:val="00275A2F"/>
    <w:rsid w:val="0027625B"/>
    <w:rsid w:val="00276306"/>
    <w:rsid w:val="002763F9"/>
    <w:rsid w:val="00277AC3"/>
    <w:rsid w:val="00280B19"/>
    <w:rsid w:val="00280DA2"/>
    <w:rsid w:val="002816EA"/>
    <w:rsid w:val="00282381"/>
    <w:rsid w:val="002826C8"/>
    <w:rsid w:val="00283C88"/>
    <w:rsid w:val="0028644F"/>
    <w:rsid w:val="002869FE"/>
    <w:rsid w:val="00286B8C"/>
    <w:rsid w:val="002873F6"/>
    <w:rsid w:val="00287ADD"/>
    <w:rsid w:val="00287DEA"/>
    <w:rsid w:val="00287E52"/>
    <w:rsid w:val="00290220"/>
    <w:rsid w:val="002905B8"/>
    <w:rsid w:val="00291FF7"/>
    <w:rsid w:val="002927D5"/>
    <w:rsid w:val="00292992"/>
    <w:rsid w:val="00292F45"/>
    <w:rsid w:val="00292F48"/>
    <w:rsid w:val="00293246"/>
    <w:rsid w:val="002935E6"/>
    <w:rsid w:val="00293C61"/>
    <w:rsid w:val="00293EAF"/>
    <w:rsid w:val="00294075"/>
    <w:rsid w:val="00294325"/>
    <w:rsid w:val="00295B75"/>
    <w:rsid w:val="00296543"/>
    <w:rsid w:val="002A022B"/>
    <w:rsid w:val="002A2B41"/>
    <w:rsid w:val="002A33D8"/>
    <w:rsid w:val="002A386A"/>
    <w:rsid w:val="002A46FF"/>
    <w:rsid w:val="002A5361"/>
    <w:rsid w:val="002A59DA"/>
    <w:rsid w:val="002A6527"/>
    <w:rsid w:val="002A655B"/>
    <w:rsid w:val="002A69AF"/>
    <w:rsid w:val="002A7631"/>
    <w:rsid w:val="002B0B22"/>
    <w:rsid w:val="002B1943"/>
    <w:rsid w:val="002B2645"/>
    <w:rsid w:val="002B2B8D"/>
    <w:rsid w:val="002B3539"/>
    <w:rsid w:val="002B3DA2"/>
    <w:rsid w:val="002B59E5"/>
    <w:rsid w:val="002B5E6A"/>
    <w:rsid w:val="002B6594"/>
    <w:rsid w:val="002B6C59"/>
    <w:rsid w:val="002B6FA8"/>
    <w:rsid w:val="002B74EA"/>
    <w:rsid w:val="002B7721"/>
    <w:rsid w:val="002B7A7B"/>
    <w:rsid w:val="002C186A"/>
    <w:rsid w:val="002C3FB3"/>
    <w:rsid w:val="002C4445"/>
    <w:rsid w:val="002C5560"/>
    <w:rsid w:val="002C745B"/>
    <w:rsid w:val="002C7538"/>
    <w:rsid w:val="002C764C"/>
    <w:rsid w:val="002C7BE4"/>
    <w:rsid w:val="002D1200"/>
    <w:rsid w:val="002D2CC5"/>
    <w:rsid w:val="002D428A"/>
    <w:rsid w:val="002D4450"/>
    <w:rsid w:val="002D5496"/>
    <w:rsid w:val="002D5F75"/>
    <w:rsid w:val="002D7F46"/>
    <w:rsid w:val="002E284E"/>
    <w:rsid w:val="002E3B4C"/>
    <w:rsid w:val="002E3EDD"/>
    <w:rsid w:val="002E4307"/>
    <w:rsid w:val="002E47FD"/>
    <w:rsid w:val="002E5516"/>
    <w:rsid w:val="002E5EF6"/>
    <w:rsid w:val="002E7727"/>
    <w:rsid w:val="002F17A1"/>
    <w:rsid w:val="002F18B0"/>
    <w:rsid w:val="002F192D"/>
    <w:rsid w:val="002F2416"/>
    <w:rsid w:val="002F353D"/>
    <w:rsid w:val="002F418E"/>
    <w:rsid w:val="002F517C"/>
    <w:rsid w:val="002F5585"/>
    <w:rsid w:val="002F56DB"/>
    <w:rsid w:val="002F7F41"/>
    <w:rsid w:val="003001F3"/>
    <w:rsid w:val="0030177B"/>
    <w:rsid w:val="0030191F"/>
    <w:rsid w:val="003019CE"/>
    <w:rsid w:val="00302DFB"/>
    <w:rsid w:val="003036E7"/>
    <w:rsid w:val="00304052"/>
    <w:rsid w:val="003046E6"/>
    <w:rsid w:val="003051FD"/>
    <w:rsid w:val="00305369"/>
    <w:rsid w:val="00305AC2"/>
    <w:rsid w:val="0030681A"/>
    <w:rsid w:val="00306CB0"/>
    <w:rsid w:val="0030713B"/>
    <w:rsid w:val="00312011"/>
    <w:rsid w:val="00312254"/>
    <w:rsid w:val="00312B21"/>
    <w:rsid w:val="00313A48"/>
    <w:rsid w:val="00314307"/>
    <w:rsid w:val="003145DB"/>
    <w:rsid w:val="00314A95"/>
    <w:rsid w:val="003150B6"/>
    <w:rsid w:val="00315147"/>
    <w:rsid w:val="0031537A"/>
    <w:rsid w:val="00315EA6"/>
    <w:rsid w:val="00316257"/>
    <w:rsid w:val="003169E4"/>
    <w:rsid w:val="0032013A"/>
    <w:rsid w:val="00321FBC"/>
    <w:rsid w:val="00322D5E"/>
    <w:rsid w:val="00323234"/>
    <w:rsid w:val="003233B8"/>
    <w:rsid w:val="003245D1"/>
    <w:rsid w:val="00324933"/>
    <w:rsid w:val="003259AC"/>
    <w:rsid w:val="00326026"/>
    <w:rsid w:val="00326B37"/>
    <w:rsid w:val="00330DFC"/>
    <w:rsid w:val="003317D3"/>
    <w:rsid w:val="0033294A"/>
    <w:rsid w:val="003330FA"/>
    <w:rsid w:val="00333284"/>
    <w:rsid w:val="00333611"/>
    <w:rsid w:val="00333902"/>
    <w:rsid w:val="003339AD"/>
    <w:rsid w:val="00334B93"/>
    <w:rsid w:val="00335034"/>
    <w:rsid w:val="003352F0"/>
    <w:rsid w:val="00335B44"/>
    <w:rsid w:val="00336037"/>
    <w:rsid w:val="003364CD"/>
    <w:rsid w:val="003373F2"/>
    <w:rsid w:val="00337777"/>
    <w:rsid w:val="00337CD0"/>
    <w:rsid w:val="00337ECE"/>
    <w:rsid w:val="0034109E"/>
    <w:rsid w:val="0034290B"/>
    <w:rsid w:val="003431DC"/>
    <w:rsid w:val="0034480A"/>
    <w:rsid w:val="00345602"/>
    <w:rsid w:val="00345B7E"/>
    <w:rsid w:val="003468CB"/>
    <w:rsid w:val="0034734A"/>
    <w:rsid w:val="00347B2B"/>
    <w:rsid w:val="00351AE4"/>
    <w:rsid w:val="00351B4E"/>
    <w:rsid w:val="00352876"/>
    <w:rsid w:val="003538C3"/>
    <w:rsid w:val="00353957"/>
    <w:rsid w:val="00354882"/>
    <w:rsid w:val="00354E61"/>
    <w:rsid w:val="00355A2F"/>
    <w:rsid w:val="003564DF"/>
    <w:rsid w:val="00356747"/>
    <w:rsid w:val="0035676F"/>
    <w:rsid w:val="00357C37"/>
    <w:rsid w:val="00357D72"/>
    <w:rsid w:val="00361059"/>
    <w:rsid w:val="003615A4"/>
    <w:rsid w:val="00362D6C"/>
    <w:rsid w:val="00362DBD"/>
    <w:rsid w:val="003631B5"/>
    <w:rsid w:val="00363624"/>
    <w:rsid w:val="003636BC"/>
    <w:rsid w:val="00363B35"/>
    <w:rsid w:val="00364663"/>
    <w:rsid w:val="003656FD"/>
    <w:rsid w:val="00365770"/>
    <w:rsid w:val="0036664E"/>
    <w:rsid w:val="00370C27"/>
    <w:rsid w:val="003713C8"/>
    <w:rsid w:val="0037143A"/>
    <w:rsid w:val="00371F49"/>
    <w:rsid w:val="00372EE6"/>
    <w:rsid w:val="003734B2"/>
    <w:rsid w:val="003749DC"/>
    <w:rsid w:val="003755D5"/>
    <w:rsid w:val="00375F53"/>
    <w:rsid w:val="003760BC"/>
    <w:rsid w:val="003768EE"/>
    <w:rsid w:val="003802D1"/>
    <w:rsid w:val="00380453"/>
    <w:rsid w:val="00380738"/>
    <w:rsid w:val="00380969"/>
    <w:rsid w:val="003809D2"/>
    <w:rsid w:val="00380AAA"/>
    <w:rsid w:val="00380ACF"/>
    <w:rsid w:val="0038150E"/>
    <w:rsid w:val="00381A63"/>
    <w:rsid w:val="003828E8"/>
    <w:rsid w:val="00382AE4"/>
    <w:rsid w:val="0038362C"/>
    <w:rsid w:val="00383820"/>
    <w:rsid w:val="00386593"/>
    <w:rsid w:val="00386A31"/>
    <w:rsid w:val="00386F52"/>
    <w:rsid w:val="00387602"/>
    <w:rsid w:val="00390C47"/>
    <w:rsid w:val="00391B3E"/>
    <w:rsid w:val="00392F1F"/>
    <w:rsid w:val="003932B3"/>
    <w:rsid w:val="003934EF"/>
    <w:rsid w:val="00393797"/>
    <w:rsid w:val="00393ED6"/>
    <w:rsid w:val="00393F88"/>
    <w:rsid w:val="00394852"/>
    <w:rsid w:val="00394C21"/>
    <w:rsid w:val="0039569A"/>
    <w:rsid w:val="00396EB5"/>
    <w:rsid w:val="00397015"/>
    <w:rsid w:val="00397B9D"/>
    <w:rsid w:val="00397BEF"/>
    <w:rsid w:val="003A06A7"/>
    <w:rsid w:val="003A0AC8"/>
    <w:rsid w:val="003A162D"/>
    <w:rsid w:val="003A2039"/>
    <w:rsid w:val="003A28D3"/>
    <w:rsid w:val="003A29CA"/>
    <w:rsid w:val="003A2CC5"/>
    <w:rsid w:val="003A375F"/>
    <w:rsid w:val="003A3E0B"/>
    <w:rsid w:val="003A3EF2"/>
    <w:rsid w:val="003A4242"/>
    <w:rsid w:val="003A52BD"/>
    <w:rsid w:val="003A6114"/>
    <w:rsid w:val="003A69E8"/>
    <w:rsid w:val="003A70EE"/>
    <w:rsid w:val="003A7DD6"/>
    <w:rsid w:val="003B0976"/>
    <w:rsid w:val="003B09E9"/>
    <w:rsid w:val="003B0C04"/>
    <w:rsid w:val="003B0FF5"/>
    <w:rsid w:val="003B12EC"/>
    <w:rsid w:val="003B1E65"/>
    <w:rsid w:val="003B39DC"/>
    <w:rsid w:val="003B3D81"/>
    <w:rsid w:val="003B4567"/>
    <w:rsid w:val="003B555A"/>
    <w:rsid w:val="003B649B"/>
    <w:rsid w:val="003B6932"/>
    <w:rsid w:val="003B6A70"/>
    <w:rsid w:val="003B6BC5"/>
    <w:rsid w:val="003B764D"/>
    <w:rsid w:val="003C0A2A"/>
    <w:rsid w:val="003C1095"/>
    <w:rsid w:val="003C23F0"/>
    <w:rsid w:val="003C2BE8"/>
    <w:rsid w:val="003C3020"/>
    <w:rsid w:val="003C4632"/>
    <w:rsid w:val="003C4BD9"/>
    <w:rsid w:val="003C50C0"/>
    <w:rsid w:val="003C528E"/>
    <w:rsid w:val="003C5476"/>
    <w:rsid w:val="003C62A4"/>
    <w:rsid w:val="003C6489"/>
    <w:rsid w:val="003C68AB"/>
    <w:rsid w:val="003D00F4"/>
    <w:rsid w:val="003D01E7"/>
    <w:rsid w:val="003D07A4"/>
    <w:rsid w:val="003D0D3A"/>
    <w:rsid w:val="003D127E"/>
    <w:rsid w:val="003D17D1"/>
    <w:rsid w:val="003D1887"/>
    <w:rsid w:val="003D1D04"/>
    <w:rsid w:val="003D24DF"/>
    <w:rsid w:val="003D28DE"/>
    <w:rsid w:val="003D2A23"/>
    <w:rsid w:val="003D2AD2"/>
    <w:rsid w:val="003D2B49"/>
    <w:rsid w:val="003D312A"/>
    <w:rsid w:val="003D36E8"/>
    <w:rsid w:val="003D46B1"/>
    <w:rsid w:val="003D5529"/>
    <w:rsid w:val="003D63B1"/>
    <w:rsid w:val="003D7EED"/>
    <w:rsid w:val="003E0776"/>
    <w:rsid w:val="003E0802"/>
    <w:rsid w:val="003E1D8B"/>
    <w:rsid w:val="003E2071"/>
    <w:rsid w:val="003E40FC"/>
    <w:rsid w:val="003E4850"/>
    <w:rsid w:val="003E6AE7"/>
    <w:rsid w:val="003E6EF5"/>
    <w:rsid w:val="003F0898"/>
    <w:rsid w:val="003F0C10"/>
    <w:rsid w:val="003F185B"/>
    <w:rsid w:val="003F1DB7"/>
    <w:rsid w:val="003F261D"/>
    <w:rsid w:val="003F28F0"/>
    <w:rsid w:val="003F2C4A"/>
    <w:rsid w:val="003F323D"/>
    <w:rsid w:val="003F3E98"/>
    <w:rsid w:val="003F43D0"/>
    <w:rsid w:val="003F5966"/>
    <w:rsid w:val="003F5A27"/>
    <w:rsid w:val="003F5C7B"/>
    <w:rsid w:val="003F611B"/>
    <w:rsid w:val="003F70CC"/>
    <w:rsid w:val="003F7A62"/>
    <w:rsid w:val="003F7D5A"/>
    <w:rsid w:val="00402701"/>
    <w:rsid w:val="0040302B"/>
    <w:rsid w:val="00404B50"/>
    <w:rsid w:val="00404E3A"/>
    <w:rsid w:val="00405F44"/>
    <w:rsid w:val="004061C4"/>
    <w:rsid w:val="00406356"/>
    <w:rsid w:val="004069D7"/>
    <w:rsid w:val="00406CC6"/>
    <w:rsid w:val="00406E5F"/>
    <w:rsid w:val="004070C8"/>
    <w:rsid w:val="0040722E"/>
    <w:rsid w:val="0040760E"/>
    <w:rsid w:val="0040783A"/>
    <w:rsid w:val="00407C0A"/>
    <w:rsid w:val="00407C41"/>
    <w:rsid w:val="0041004F"/>
    <w:rsid w:val="004100A8"/>
    <w:rsid w:val="00411725"/>
    <w:rsid w:val="0041227F"/>
    <w:rsid w:val="004127F2"/>
    <w:rsid w:val="00412E37"/>
    <w:rsid w:val="00413133"/>
    <w:rsid w:val="0041372C"/>
    <w:rsid w:val="00413A35"/>
    <w:rsid w:val="00414F4A"/>
    <w:rsid w:val="0041725F"/>
    <w:rsid w:val="00417AFB"/>
    <w:rsid w:val="00420A4C"/>
    <w:rsid w:val="00421D78"/>
    <w:rsid w:val="0042276C"/>
    <w:rsid w:val="00422949"/>
    <w:rsid w:val="0042431E"/>
    <w:rsid w:val="0042488A"/>
    <w:rsid w:val="004248DC"/>
    <w:rsid w:val="00426BE0"/>
    <w:rsid w:val="0042741C"/>
    <w:rsid w:val="0043025D"/>
    <w:rsid w:val="0043108C"/>
    <w:rsid w:val="00431456"/>
    <w:rsid w:val="00431753"/>
    <w:rsid w:val="0043183D"/>
    <w:rsid w:val="0043208C"/>
    <w:rsid w:val="004326B2"/>
    <w:rsid w:val="004326EF"/>
    <w:rsid w:val="004327B6"/>
    <w:rsid w:val="00432C31"/>
    <w:rsid w:val="00433244"/>
    <w:rsid w:val="00433AE7"/>
    <w:rsid w:val="00433B05"/>
    <w:rsid w:val="00433E19"/>
    <w:rsid w:val="004351AB"/>
    <w:rsid w:val="0043548E"/>
    <w:rsid w:val="0043611E"/>
    <w:rsid w:val="0043657D"/>
    <w:rsid w:val="004366B0"/>
    <w:rsid w:val="00436A60"/>
    <w:rsid w:val="00436A9E"/>
    <w:rsid w:val="004379BE"/>
    <w:rsid w:val="00437FF9"/>
    <w:rsid w:val="0044000B"/>
    <w:rsid w:val="00440723"/>
    <w:rsid w:val="00440941"/>
    <w:rsid w:val="00440A3A"/>
    <w:rsid w:val="004417B1"/>
    <w:rsid w:val="00441FB6"/>
    <w:rsid w:val="00442076"/>
    <w:rsid w:val="00443E24"/>
    <w:rsid w:val="00444CAA"/>
    <w:rsid w:val="00445367"/>
    <w:rsid w:val="0044567C"/>
    <w:rsid w:val="004457DF"/>
    <w:rsid w:val="004461CC"/>
    <w:rsid w:val="00447990"/>
    <w:rsid w:val="00450498"/>
    <w:rsid w:val="004504CB"/>
    <w:rsid w:val="00450BE2"/>
    <w:rsid w:val="004514DC"/>
    <w:rsid w:val="00451925"/>
    <w:rsid w:val="00452722"/>
    <w:rsid w:val="00452B84"/>
    <w:rsid w:val="00452CCB"/>
    <w:rsid w:val="004538FD"/>
    <w:rsid w:val="00454471"/>
    <w:rsid w:val="0045503D"/>
    <w:rsid w:val="00455BF2"/>
    <w:rsid w:val="00455C3D"/>
    <w:rsid w:val="00456E84"/>
    <w:rsid w:val="00456EA3"/>
    <w:rsid w:val="00460301"/>
    <w:rsid w:val="004609A8"/>
    <w:rsid w:val="00460E2D"/>
    <w:rsid w:val="004613EF"/>
    <w:rsid w:val="00461547"/>
    <w:rsid w:val="00462A3D"/>
    <w:rsid w:val="0046367E"/>
    <w:rsid w:val="00463907"/>
    <w:rsid w:val="0046478B"/>
    <w:rsid w:val="00464C7D"/>
    <w:rsid w:val="00464E6D"/>
    <w:rsid w:val="00465038"/>
    <w:rsid w:val="00465251"/>
    <w:rsid w:val="00465689"/>
    <w:rsid w:val="00466D82"/>
    <w:rsid w:val="0046782D"/>
    <w:rsid w:val="00467A45"/>
    <w:rsid w:val="00470110"/>
    <w:rsid w:val="00472043"/>
    <w:rsid w:val="00472A25"/>
    <w:rsid w:val="0047345B"/>
    <w:rsid w:val="004749B9"/>
    <w:rsid w:val="004761E8"/>
    <w:rsid w:val="004806D6"/>
    <w:rsid w:val="004815AB"/>
    <w:rsid w:val="00482B29"/>
    <w:rsid w:val="00483BA4"/>
    <w:rsid w:val="0048427E"/>
    <w:rsid w:val="0048434B"/>
    <w:rsid w:val="0048482B"/>
    <w:rsid w:val="0048515B"/>
    <w:rsid w:val="00486785"/>
    <w:rsid w:val="004876D3"/>
    <w:rsid w:val="00487D8F"/>
    <w:rsid w:val="0049060F"/>
    <w:rsid w:val="004906B0"/>
    <w:rsid w:val="00490A74"/>
    <w:rsid w:val="00490C9D"/>
    <w:rsid w:val="00490D07"/>
    <w:rsid w:val="004915B9"/>
    <w:rsid w:val="00491ADC"/>
    <w:rsid w:val="00491CB4"/>
    <w:rsid w:val="0049260D"/>
    <w:rsid w:val="00492959"/>
    <w:rsid w:val="00492D2E"/>
    <w:rsid w:val="00492EEF"/>
    <w:rsid w:val="00493453"/>
    <w:rsid w:val="004935DA"/>
    <w:rsid w:val="004935F8"/>
    <w:rsid w:val="00493DB8"/>
    <w:rsid w:val="00494EC2"/>
    <w:rsid w:val="00495AAE"/>
    <w:rsid w:val="00496487"/>
    <w:rsid w:val="00496C94"/>
    <w:rsid w:val="00496ECC"/>
    <w:rsid w:val="004A0827"/>
    <w:rsid w:val="004A088A"/>
    <w:rsid w:val="004A0D9A"/>
    <w:rsid w:val="004A18A1"/>
    <w:rsid w:val="004A19C9"/>
    <w:rsid w:val="004A21A4"/>
    <w:rsid w:val="004A2434"/>
    <w:rsid w:val="004A249E"/>
    <w:rsid w:val="004A255F"/>
    <w:rsid w:val="004A3930"/>
    <w:rsid w:val="004A3F39"/>
    <w:rsid w:val="004A4C0C"/>
    <w:rsid w:val="004A4C5A"/>
    <w:rsid w:val="004A4CEC"/>
    <w:rsid w:val="004A547D"/>
    <w:rsid w:val="004A6E03"/>
    <w:rsid w:val="004A705E"/>
    <w:rsid w:val="004A7BDA"/>
    <w:rsid w:val="004A7FCD"/>
    <w:rsid w:val="004B0FB5"/>
    <w:rsid w:val="004B0FCC"/>
    <w:rsid w:val="004B11DC"/>
    <w:rsid w:val="004B23A3"/>
    <w:rsid w:val="004B24C9"/>
    <w:rsid w:val="004B2F02"/>
    <w:rsid w:val="004B3054"/>
    <w:rsid w:val="004B3A29"/>
    <w:rsid w:val="004B3BED"/>
    <w:rsid w:val="004B4999"/>
    <w:rsid w:val="004B4A32"/>
    <w:rsid w:val="004B5056"/>
    <w:rsid w:val="004B6100"/>
    <w:rsid w:val="004B61FC"/>
    <w:rsid w:val="004B66E0"/>
    <w:rsid w:val="004B76EF"/>
    <w:rsid w:val="004B78F2"/>
    <w:rsid w:val="004B7DAB"/>
    <w:rsid w:val="004C058D"/>
    <w:rsid w:val="004C0C8E"/>
    <w:rsid w:val="004C0FF8"/>
    <w:rsid w:val="004C1086"/>
    <w:rsid w:val="004C1AD7"/>
    <w:rsid w:val="004C2047"/>
    <w:rsid w:val="004C21A2"/>
    <w:rsid w:val="004C298F"/>
    <w:rsid w:val="004C3043"/>
    <w:rsid w:val="004C3049"/>
    <w:rsid w:val="004C33B4"/>
    <w:rsid w:val="004C3724"/>
    <w:rsid w:val="004C4DB3"/>
    <w:rsid w:val="004C5D3E"/>
    <w:rsid w:val="004C6CAC"/>
    <w:rsid w:val="004D0321"/>
    <w:rsid w:val="004D0D8A"/>
    <w:rsid w:val="004D16CE"/>
    <w:rsid w:val="004D190D"/>
    <w:rsid w:val="004D2457"/>
    <w:rsid w:val="004D2CE4"/>
    <w:rsid w:val="004D2E4B"/>
    <w:rsid w:val="004D3C9B"/>
    <w:rsid w:val="004D41B6"/>
    <w:rsid w:val="004D4E50"/>
    <w:rsid w:val="004D6178"/>
    <w:rsid w:val="004D621D"/>
    <w:rsid w:val="004D64F7"/>
    <w:rsid w:val="004D6645"/>
    <w:rsid w:val="004D6F01"/>
    <w:rsid w:val="004D7837"/>
    <w:rsid w:val="004E014C"/>
    <w:rsid w:val="004E1E15"/>
    <w:rsid w:val="004E2465"/>
    <w:rsid w:val="004E2845"/>
    <w:rsid w:val="004E2A98"/>
    <w:rsid w:val="004E2EA9"/>
    <w:rsid w:val="004E3230"/>
    <w:rsid w:val="004E42F1"/>
    <w:rsid w:val="004E5312"/>
    <w:rsid w:val="004E7038"/>
    <w:rsid w:val="004E7993"/>
    <w:rsid w:val="004E7FAE"/>
    <w:rsid w:val="004F00EA"/>
    <w:rsid w:val="004F075D"/>
    <w:rsid w:val="004F10C8"/>
    <w:rsid w:val="004F1AA5"/>
    <w:rsid w:val="004F2EBA"/>
    <w:rsid w:val="004F3564"/>
    <w:rsid w:val="004F3D4F"/>
    <w:rsid w:val="004F5B6C"/>
    <w:rsid w:val="004F6183"/>
    <w:rsid w:val="004F6C31"/>
    <w:rsid w:val="004F6CEB"/>
    <w:rsid w:val="004F7410"/>
    <w:rsid w:val="004F780C"/>
    <w:rsid w:val="004F7A07"/>
    <w:rsid w:val="004F7C67"/>
    <w:rsid w:val="00500A12"/>
    <w:rsid w:val="00501717"/>
    <w:rsid w:val="005018D3"/>
    <w:rsid w:val="00501BB2"/>
    <w:rsid w:val="005025D5"/>
    <w:rsid w:val="00503EFD"/>
    <w:rsid w:val="005045D5"/>
    <w:rsid w:val="00504675"/>
    <w:rsid w:val="00505EB1"/>
    <w:rsid w:val="00506A10"/>
    <w:rsid w:val="00507987"/>
    <w:rsid w:val="00507A69"/>
    <w:rsid w:val="00507B64"/>
    <w:rsid w:val="005121FF"/>
    <w:rsid w:val="005131A6"/>
    <w:rsid w:val="00513F5B"/>
    <w:rsid w:val="005149BC"/>
    <w:rsid w:val="00514C12"/>
    <w:rsid w:val="00515EC7"/>
    <w:rsid w:val="005165B0"/>
    <w:rsid w:val="00516D84"/>
    <w:rsid w:val="00517F47"/>
    <w:rsid w:val="005209F5"/>
    <w:rsid w:val="00520A01"/>
    <w:rsid w:val="005221A8"/>
    <w:rsid w:val="00523A79"/>
    <w:rsid w:val="0052545F"/>
    <w:rsid w:val="00525BE6"/>
    <w:rsid w:val="00525C2E"/>
    <w:rsid w:val="00525C90"/>
    <w:rsid w:val="00526B62"/>
    <w:rsid w:val="00527C11"/>
    <w:rsid w:val="00530822"/>
    <w:rsid w:val="0053148C"/>
    <w:rsid w:val="00533887"/>
    <w:rsid w:val="005341D4"/>
    <w:rsid w:val="00535A54"/>
    <w:rsid w:val="00536FF6"/>
    <w:rsid w:val="005372C8"/>
    <w:rsid w:val="00540D31"/>
    <w:rsid w:val="00540D57"/>
    <w:rsid w:val="005414EE"/>
    <w:rsid w:val="005416FC"/>
    <w:rsid w:val="00542074"/>
    <w:rsid w:val="0054229A"/>
    <w:rsid w:val="00543B56"/>
    <w:rsid w:val="00544C82"/>
    <w:rsid w:val="005452E2"/>
    <w:rsid w:val="00545368"/>
    <w:rsid w:val="00545CFB"/>
    <w:rsid w:val="005460E6"/>
    <w:rsid w:val="00546654"/>
    <w:rsid w:val="0054752A"/>
    <w:rsid w:val="005475ED"/>
    <w:rsid w:val="00547B56"/>
    <w:rsid w:val="00551769"/>
    <w:rsid w:val="00551D55"/>
    <w:rsid w:val="005539CD"/>
    <w:rsid w:val="00553C9E"/>
    <w:rsid w:val="005543D2"/>
    <w:rsid w:val="00554B61"/>
    <w:rsid w:val="00554D02"/>
    <w:rsid w:val="00554D90"/>
    <w:rsid w:val="00555140"/>
    <w:rsid w:val="00555FAF"/>
    <w:rsid w:val="00556467"/>
    <w:rsid w:val="005566C9"/>
    <w:rsid w:val="005571BC"/>
    <w:rsid w:val="00557429"/>
    <w:rsid w:val="005576E1"/>
    <w:rsid w:val="00557A93"/>
    <w:rsid w:val="00557AE9"/>
    <w:rsid w:val="00557F00"/>
    <w:rsid w:val="00560048"/>
    <w:rsid w:val="00560B04"/>
    <w:rsid w:val="00560DBC"/>
    <w:rsid w:val="0056249B"/>
    <w:rsid w:val="005633BE"/>
    <w:rsid w:val="00564050"/>
    <w:rsid w:val="00566B02"/>
    <w:rsid w:val="00566CF4"/>
    <w:rsid w:val="005676D0"/>
    <w:rsid w:val="00570651"/>
    <w:rsid w:val="00570CBE"/>
    <w:rsid w:val="00570DAB"/>
    <w:rsid w:val="00572AF4"/>
    <w:rsid w:val="00572B3E"/>
    <w:rsid w:val="00572BCC"/>
    <w:rsid w:val="00572F76"/>
    <w:rsid w:val="00573AD8"/>
    <w:rsid w:val="00574226"/>
    <w:rsid w:val="005742DE"/>
    <w:rsid w:val="00574898"/>
    <w:rsid w:val="005748C2"/>
    <w:rsid w:val="00574A56"/>
    <w:rsid w:val="00574D3F"/>
    <w:rsid w:val="00575D1E"/>
    <w:rsid w:val="005768B4"/>
    <w:rsid w:val="0057717F"/>
    <w:rsid w:val="00580C32"/>
    <w:rsid w:val="005811DE"/>
    <w:rsid w:val="005811F8"/>
    <w:rsid w:val="00581A3B"/>
    <w:rsid w:val="0058237B"/>
    <w:rsid w:val="0058270A"/>
    <w:rsid w:val="00583FF6"/>
    <w:rsid w:val="00584C4E"/>
    <w:rsid w:val="00584D87"/>
    <w:rsid w:val="0058526E"/>
    <w:rsid w:val="0058692E"/>
    <w:rsid w:val="00586E57"/>
    <w:rsid w:val="005875A2"/>
    <w:rsid w:val="0058798F"/>
    <w:rsid w:val="00587A68"/>
    <w:rsid w:val="00587C17"/>
    <w:rsid w:val="00587FB8"/>
    <w:rsid w:val="005900D4"/>
    <w:rsid w:val="005904AF"/>
    <w:rsid w:val="00590E48"/>
    <w:rsid w:val="00590F94"/>
    <w:rsid w:val="00592CDF"/>
    <w:rsid w:val="00592EDD"/>
    <w:rsid w:val="00592FA7"/>
    <w:rsid w:val="0059302B"/>
    <w:rsid w:val="00593364"/>
    <w:rsid w:val="00593871"/>
    <w:rsid w:val="00593BB3"/>
    <w:rsid w:val="00593EC9"/>
    <w:rsid w:val="005940C9"/>
    <w:rsid w:val="00594739"/>
    <w:rsid w:val="00594C6F"/>
    <w:rsid w:val="00595579"/>
    <w:rsid w:val="005956C6"/>
    <w:rsid w:val="00595A10"/>
    <w:rsid w:val="00596ADC"/>
    <w:rsid w:val="00596DD3"/>
    <w:rsid w:val="005973E5"/>
    <w:rsid w:val="00597ED0"/>
    <w:rsid w:val="00597FA4"/>
    <w:rsid w:val="005A1778"/>
    <w:rsid w:val="005A3F8B"/>
    <w:rsid w:val="005A511A"/>
    <w:rsid w:val="005A5F75"/>
    <w:rsid w:val="005A6EAD"/>
    <w:rsid w:val="005A714F"/>
    <w:rsid w:val="005A7DB9"/>
    <w:rsid w:val="005A7F31"/>
    <w:rsid w:val="005B0960"/>
    <w:rsid w:val="005B0AB0"/>
    <w:rsid w:val="005B0F5B"/>
    <w:rsid w:val="005B1C52"/>
    <w:rsid w:val="005B2746"/>
    <w:rsid w:val="005B2907"/>
    <w:rsid w:val="005B36DE"/>
    <w:rsid w:val="005B370D"/>
    <w:rsid w:val="005B3A80"/>
    <w:rsid w:val="005B3C5C"/>
    <w:rsid w:val="005B4010"/>
    <w:rsid w:val="005B5BCF"/>
    <w:rsid w:val="005B6984"/>
    <w:rsid w:val="005B6CA8"/>
    <w:rsid w:val="005C0293"/>
    <w:rsid w:val="005C040A"/>
    <w:rsid w:val="005C068F"/>
    <w:rsid w:val="005C11A0"/>
    <w:rsid w:val="005C28A7"/>
    <w:rsid w:val="005C2D32"/>
    <w:rsid w:val="005C2D6A"/>
    <w:rsid w:val="005C2DDD"/>
    <w:rsid w:val="005C37AE"/>
    <w:rsid w:val="005C406F"/>
    <w:rsid w:val="005C47B2"/>
    <w:rsid w:val="005C6026"/>
    <w:rsid w:val="005C663E"/>
    <w:rsid w:val="005C6EB9"/>
    <w:rsid w:val="005C7B3A"/>
    <w:rsid w:val="005D0027"/>
    <w:rsid w:val="005D095C"/>
    <w:rsid w:val="005D1C73"/>
    <w:rsid w:val="005D1C9C"/>
    <w:rsid w:val="005D282A"/>
    <w:rsid w:val="005D34D4"/>
    <w:rsid w:val="005D53AF"/>
    <w:rsid w:val="005D55AF"/>
    <w:rsid w:val="005D5985"/>
    <w:rsid w:val="005D5E25"/>
    <w:rsid w:val="005D63F4"/>
    <w:rsid w:val="005D6A6D"/>
    <w:rsid w:val="005D6C36"/>
    <w:rsid w:val="005D72DC"/>
    <w:rsid w:val="005D7985"/>
    <w:rsid w:val="005E0803"/>
    <w:rsid w:val="005E08B3"/>
    <w:rsid w:val="005E095C"/>
    <w:rsid w:val="005E0E8D"/>
    <w:rsid w:val="005E100A"/>
    <w:rsid w:val="005E1144"/>
    <w:rsid w:val="005E1FAE"/>
    <w:rsid w:val="005E2CC0"/>
    <w:rsid w:val="005E50CB"/>
    <w:rsid w:val="005E54F3"/>
    <w:rsid w:val="005E5666"/>
    <w:rsid w:val="005E5F2E"/>
    <w:rsid w:val="005E6324"/>
    <w:rsid w:val="005E6641"/>
    <w:rsid w:val="005E6BCA"/>
    <w:rsid w:val="005E72A7"/>
    <w:rsid w:val="005F06B5"/>
    <w:rsid w:val="005F06B9"/>
    <w:rsid w:val="005F095A"/>
    <w:rsid w:val="005F0CCB"/>
    <w:rsid w:val="005F0CF2"/>
    <w:rsid w:val="005F1A15"/>
    <w:rsid w:val="005F1A76"/>
    <w:rsid w:val="005F2161"/>
    <w:rsid w:val="005F23EF"/>
    <w:rsid w:val="005F2A2E"/>
    <w:rsid w:val="005F3453"/>
    <w:rsid w:val="005F3F7F"/>
    <w:rsid w:val="005F4742"/>
    <w:rsid w:val="005F4DEA"/>
    <w:rsid w:val="005F52D9"/>
    <w:rsid w:val="005F622C"/>
    <w:rsid w:val="005F66D7"/>
    <w:rsid w:val="005F689F"/>
    <w:rsid w:val="005F6FB4"/>
    <w:rsid w:val="005F706B"/>
    <w:rsid w:val="005F7AB4"/>
    <w:rsid w:val="00600BE9"/>
    <w:rsid w:val="006010AF"/>
    <w:rsid w:val="00601107"/>
    <w:rsid w:val="00601920"/>
    <w:rsid w:val="00603445"/>
    <w:rsid w:val="00603752"/>
    <w:rsid w:val="00604E57"/>
    <w:rsid w:val="0060539F"/>
    <w:rsid w:val="00605548"/>
    <w:rsid w:val="00606025"/>
    <w:rsid w:val="00606183"/>
    <w:rsid w:val="006063D7"/>
    <w:rsid w:val="00606DAE"/>
    <w:rsid w:val="00607955"/>
    <w:rsid w:val="00607C38"/>
    <w:rsid w:val="00610029"/>
    <w:rsid w:val="00610B16"/>
    <w:rsid w:val="006114C9"/>
    <w:rsid w:val="0061207A"/>
    <w:rsid w:val="00612FE4"/>
    <w:rsid w:val="00614748"/>
    <w:rsid w:val="00615049"/>
    <w:rsid w:val="00617399"/>
    <w:rsid w:val="00617EEE"/>
    <w:rsid w:val="00620927"/>
    <w:rsid w:val="00622DD0"/>
    <w:rsid w:val="0062301F"/>
    <w:rsid w:val="006231FE"/>
    <w:rsid w:val="0062375B"/>
    <w:rsid w:val="00624175"/>
    <w:rsid w:val="00624D10"/>
    <w:rsid w:val="00626582"/>
    <w:rsid w:val="006267BC"/>
    <w:rsid w:val="00626967"/>
    <w:rsid w:val="006273DF"/>
    <w:rsid w:val="006302E0"/>
    <w:rsid w:val="006303E9"/>
    <w:rsid w:val="00630786"/>
    <w:rsid w:val="00630E8B"/>
    <w:rsid w:val="006313A2"/>
    <w:rsid w:val="00631624"/>
    <w:rsid w:val="006317D5"/>
    <w:rsid w:val="00634872"/>
    <w:rsid w:val="0063630C"/>
    <w:rsid w:val="00636674"/>
    <w:rsid w:val="00636831"/>
    <w:rsid w:val="00640053"/>
    <w:rsid w:val="00641D5E"/>
    <w:rsid w:val="00644BFA"/>
    <w:rsid w:val="00645783"/>
    <w:rsid w:val="00645DAC"/>
    <w:rsid w:val="00645FC1"/>
    <w:rsid w:val="00646361"/>
    <w:rsid w:val="0064663A"/>
    <w:rsid w:val="00646C78"/>
    <w:rsid w:val="00647F1E"/>
    <w:rsid w:val="00647F22"/>
    <w:rsid w:val="00650DC0"/>
    <w:rsid w:val="006522CF"/>
    <w:rsid w:val="00652366"/>
    <w:rsid w:val="00652BC5"/>
    <w:rsid w:val="0065397A"/>
    <w:rsid w:val="0065418C"/>
    <w:rsid w:val="006546DD"/>
    <w:rsid w:val="006556A7"/>
    <w:rsid w:val="00655874"/>
    <w:rsid w:val="00655FF0"/>
    <w:rsid w:val="006568EE"/>
    <w:rsid w:val="00656A83"/>
    <w:rsid w:val="00656FE2"/>
    <w:rsid w:val="006574BC"/>
    <w:rsid w:val="00657887"/>
    <w:rsid w:val="00657A37"/>
    <w:rsid w:val="0066000C"/>
    <w:rsid w:val="0066072C"/>
    <w:rsid w:val="00660BAD"/>
    <w:rsid w:val="00662048"/>
    <w:rsid w:val="0066251E"/>
    <w:rsid w:val="00662557"/>
    <w:rsid w:val="00662EFA"/>
    <w:rsid w:val="00663224"/>
    <w:rsid w:val="006634E7"/>
    <w:rsid w:val="006655D9"/>
    <w:rsid w:val="00665B77"/>
    <w:rsid w:val="00665EB1"/>
    <w:rsid w:val="006660C7"/>
    <w:rsid w:val="006668E7"/>
    <w:rsid w:val="00666B90"/>
    <w:rsid w:val="00667107"/>
    <w:rsid w:val="006703A3"/>
    <w:rsid w:val="006707BE"/>
    <w:rsid w:val="006709D0"/>
    <w:rsid w:val="00671DAE"/>
    <w:rsid w:val="00671EE3"/>
    <w:rsid w:val="00672794"/>
    <w:rsid w:val="006736A2"/>
    <w:rsid w:val="00674A28"/>
    <w:rsid w:val="00674D79"/>
    <w:rsid w:val="00674FA5"/>
    <w:rsid w:val="00675013"/>
    <w:rsid w:val="0067539A"/>
    <w:rsid w:val="006757E5"/>
    <w:rsid w:val="00675FFF"/>
    <w:rsid w:val="00676107"/>
    <w:rsid w:val="00676597"/>
    <w:rsid w:val="00676E8B"/>
    <w:rsid w:val="006776DA"/>
    <w:rsid w:val="00677934"/>
    <w:rsid w:val="00680AB2"/>
    <w:rsid w:val="00681218"/>
    <w:rsid w:val="00681CDC"/>
    <w:rsid w:val="00682A62"/>
    <w:rsid w:val="0068325B"/>
    <w:rsid w:val="00683F39"/>
    <w:rsid w:val="0068434F"/>
    <w:rsid w:val="00684D4E"/>
    <w:rsid w:val="00685095"/>
    <w:rsid w:val="006868FE"/>
    <w:rsid w:val="00686D21"/>
    <w:rsid w:val="00686EDF"/>
    <w:rsid w:val="00690665"/>
    <w:rsid w:val="00690668"/>
    <w:rsid w:val="0069107C"/>
    <w:rsid w:val="0069110C"/>
    <w:rsid w:val="006911D7"/>
    <w:rsid w:val="0069163C"/>
    <w:rsid w:val="006916A8"/>
    <w:rsid w:val="00692C25"/>
    <w:rsid w:val="00695596"/>
    <w:rsid w:val="00697224"/>
    <w:rsid w:val="006973A8"/>
    <w:rsid w:val="006979AE"/>
    <w:rsid w:val="006A00B7"/>
    <w:rsid w:val="006A0372"/>
    <w:rsid w:val="006A0DBD"/>
    <w:rsid w:val="006A1121"/>
    <w:rsid w:val="006A1AB0"/>
    <w:rsid w:val="006A2BE4"/>
    <w:rsid w:val="006A2CEF"/>
    <w:rsid w:val="006A4C47"/>
    <w:rsid w:val="006A4D42"/>
    <w:rsid w:val="006A54C9"/>
    <w:rsid w:val="006A5633"/>
    <w:rsid w:val="006A56EE"/>
    <w:rsid w:val="006B0CDA"/>
    <w:rsid w:val="006B1E3C"/>
    <w:rsid w:val="006B2001"/>
    <w:rsid w:val="006B29F2"/>
    <w:rsid w:val="006B3265"/>
    <w:rsid w:val="006B471B"/>
    <w:rsid w:val="006B4C11"/>
    <w:rsid w:val="006B4D1D"/>
    <w:rsid w:val="006B51DB"/>
    <w:rsid w:val="006C0CAA"/>
    <w:rsid w:val="006C0CD0"/>
    <w:rsid w:val="006C2365"/>
    <w:rsid w:val="006C263E"/>
    <w:rsid w:val="006C3808"/>
    <w:rsid w:val="006C3B01"/>
    <w:rsid w:val="006C450B"/>
    <w:rsid w:val="006C4D4E"/>
    <w:rsid w:val="006C6D9F"/>
    <w:rsid w:val="006C6DB7"/>
    <w:rsid w:val="006C757B"/>
    <w:rsid w:val="006C7855"/>
    <w:rsid w:val="006C7D2E"/>
    <w:rsid w:val="006C7F63"/>
    <w:rsid w:val="006D0027"/>
    <w:rsid w:val="006D0F78"/>
    <w:rsid w:val="006D1251"/>
    <w:rsid w:val="006D17C8"/>
    <w:rsid w:val="006D18CF"/>
    <w:rsid w:val="006D1B66"/>
    <w:rsid w:val="006D2203"/>
    <w:rsid w:val="006D2207"/>
    <w:rsid w:val="006D3208"/>
    <w:rsid w:val="006D4B20"/>
    <w:rsid w:val="006D4BB3"/>
    <w:rsid w:val="006D5324"/>
    <w:rsid w:val="006D5CFC"/>
    <w:rsid w:val="006D609F"/>
    <w:rsid w:val="006D6A18"/>
    <w:rsid w:val="006E0469"/>
    <w:rsid w:val="006E0EA1"/>
    <w:rsid w:val="006E10A6"/>
    <w:rsid w:val="006E110D"/>
    <w:rsid w:val="006E17F4"/>
    <w:rsid w:val="006E1BB2"/>
    <w:rsid w:val="006E2005"/>
    <w:rsid w:val="006E27CE"/>
    <w:rsid w:val="006E28E8"/>
    <w:rsid w:val="006E2E4A"/>
    <w:rsid w:val="006E32E9"/>
    <w:rsid w:val="006E3BE8"/>
    <w:rsid w:val="006E3E51"/>
    <w:rsid w:val="006E463D"/>
    <w:rsid w:val="006E4FF3"/>
    <w:rsid w:val="006E5108"/>
    <w:rsid w:val="006E51CD"/>
    <w:rsid w:val="006E5AC9"/>
    <w:rsid w:val="006E5B86"/>
    <w:rsid w:val="006E5BAD"/>
    <w:rsid w:val="006E5CE3"/>
    <w:rsid w:val="006E5D41"/>
    <w:rsid w:val="006E5E40"/>
    <w:rsid w:val="006E7566"/>
    <w:rsid w:val="006E7641"/>
    <w:rsid w:val="006E7C67"/>
    <w:rsid w:val="006E7CF6"/>
    <w:rsid w:val="006F019B"/>
    <w:rsid w:val="006F11DE"/>
    <w:rsid w:val="006F1C6F"/>
    <w:rsid w:val="006F1ED3"/>
    <w:rsid w:val="006F238D"/>
    <w:rsid w:val="006F4729"/>
    <w:rsid w:val="006F4AE0"/>
    <w:rsid w:val="006F5194"/>
    <w:rsid w:val="006F67CD"/>
    <w:rsid w:val="006F6AFC"/>
    <w:rsid w:val="006F6C27"/>
    <w:rsid w:val="006F70A1"/>
    <w:rsid w:val="006F774C"/>
    <w:rsid w:val="006F78B5"/>
    <w:rsid w:val="007007AA"/>
    <w:rsid w:val="0070160E"/>
    <w:rsid w:val="00701A7C"/>
    <w:rsid w:val="007024B4"/>
    <w:rsid w:val="00702BF1"/>
    <w:rsid w:val="00702D00"/>
    <w:rsid w:val="00703FF4"/>
    <w:rsid w:val="00704414"/>
    <w:rsid w:val="00704425"/>
    <w:rsid w:val="00704F99"/>
    <w:rsid w:val="00705E1A"/>
    <w:rsid w:val="00705F71"/>
    <w:rsid w:val="00706768"/>
    <w:rsid w:val="0071152E"/>
    <w:rsid w:val="007115B3"/>
    <w:rsid w:val="00711B67"/>
    <w:rsid w:val="00711FA1"/>
    <w:rsid w:val="00712962"/>
    <w:rsid w:val="007140E2"/>
    <w:rsid w:val="007145B2"/>
    <w:rsid w:val="00714E89"/>
    <w:rsid w:val="00714FB9"/>
    <w:rsid w:val="00715185"/>
    <w:rsid w:val="007158FA"/>
    <w:rsid w:val="00715F8D"/>
    <w:rsid w:val="0071752C"/>
    <w:rsid w:val="00717538"/>
    <w:rsid w:val="0072034F"/>
    <w:rsid w:val="00721296"/>
    <w:rsid w:val="00723A7B"/>
    <w:rsid w:val="00723D7B"/>
    <w:rsid w:val="00724F60"/>
    <w:rsid w:val="00725406"/>
    <w:rsid w:val="007257D0"/>
    <w:rsid w:val="00726016"/>
    <w:rsid w:val="00726078"/>
    <w:rsid w:val="007269C4"/>
    <w:rsid w:val="0072797D"/>
    <w:rsid w:val="00730001"/>
    <w:rsid w:val="00732286"/>
    <w:rsid w:val="0073230B"/>
    <w:rsid w:val="00732829"/>
    <w:rsid w:val="00732AED"/>
    <w:rsid w:val="00732BC8"/>
    <w:rsid w:val="00734735"/>
    <w:rsid w:val="0073495E"/>
    <w:rsid w:val="0073512F"/>
    <w:rsid w:val="0073519E"/>
    <w:rsid w:val="00735638"/>
    <w:rsid w:val="00735CC0"/>
    <w:rsid w:val="00741015"/>
    <w:rsid w:val="0074134B"/>
    <w:rsid w:val="00741BCC"/>
    <w:rsid w:val="00741F3A"/>
    <w:rsid w:val="00742395"/>
    <w:rsid w:val="0074261B"/>
    <w:rsid w:val="00743FA4"/>
    <w:rsid w:val="00743FD5"/>
    <w:rsid w:val="00744392"/>
    <w:rsid w:val="007446AB"/>
    <w:rsid w:val="0074498E"/>
    <w:rsid w:val="0074529A"/>
    <w:rsid w:val="00745F5F"/>
    <w:rsid w:val="0074704E"/>
    <w:rsid w:val="007470CC"/>
    <w:rsid w:val="00747136"/>
    <w:rsid w:val="00750176"/>
    <w:rsid w:val="0075028B"/>
    <w:rsid w:val="00751207"/>
    <w:rsid w:val="00751ACB"/>
    <w:rsid w:val="00751BFF"/>
    <w:rsid w:val="00751C87"/>
    <w:rsid w:val="007526D1"/>
    <w:rsid w:val="00752A5F"/>
    <w:rsid w:val="00752A81"/>
    <w:rsid w:val="00753102"/>
    <w:rsid w:val="007534B8"/>
    <w:rsid w:val="00753B3B"/>
    <w:rsid w:val="007545FB"/>
    <w:rsid w:val="00756180"/>
    <w:rsid w:val="00756385"/>
    <w:rsid w:val="007564AC"/>
    <w:rsid w:val="00756C56"/>
    <w:rsid w:val="00756CA0"/>
    <w:rsid w:val="00757578"/>
    <w:rsid w:val="0076024C"/>
    <w:rsid w:val="00760749"/>
    <w:rsid w:val="00760DA7"/>
    <w:rsid w:val="00760F9D"/>
    <w:rsid w:val="00761D9D"/>
    <w:rsid w:val="0076324A"/>
    <w:rsid w:val="00763F82"/>
    <w:rsid w:val="007647FF"/>
    <w:rsid w:val="007659C5"/>
    <w:rsid w:val="00765E3D"/>
    <w:rsid w:val="0076604E"/>
    <w:rsid w:val="00766383"/>
    <w:rsid w:val="007674B7"/>
    <w:rsid w:val="007678B5"/>
    <w:rsid w:val="00767A9B"/>
    <w:rsid w:val="007711E6"/>
    <w:rsid w:val="00771760"/>
    <w:rsid w:val="00774587"/>
    <w:rsid w:val="00774B06"/>
    <w:rsid w:val="007752C8"/>
    <w:rsid w:val="0077562F"/>
    <w:rsid w:val="00775B86"/>
    <w:rsid w:val="00776CBC"/>
    <w:rsid w:val="00777098"/>
    <w:rsid w:val="007773E3"/>
    <w:rsid w:val="007776BD"/>
    <w:rsid w:val="00780625"/>
    <w:rsid w:val="007806F1"/>
    <w:rsid w:val="00780F6F"/>
    <w:rsid w:val="00781985"/>
    <w:rsid w:val="00782691"/>
    <w:rsid w:val="0078278C"/>
    <w:rsid w:val="007829E0"/>
    <w:rsid w:val="007832BD"/>
    <w:rsid w:val="007838F0"/>
    <w:rsid w:val="00784689"/>
    <w:rsid w:val="00784849"/>
    <w:rsid w:val="00785536"/>
    <w:rsid w:val="0078711C"/>
    <w:rsid w:val="00790F4A"/>
    <w:rsid w:val="00791587"/>
    <w:rsid w:val="007918FD"/>
    <w:rsid w:val="00792BC5"/>
    <w:rsid w:val="00792CEA"/>
    <w:rsid w:val="00792D1A"/>
    <w:rsid w:val="00793260"/>
    <w:rsid w:val="00794E93"/>
    <w:rsid w:val="00795CFF"/>
    <w:rsid w:val="00796445"/>
    <w:rsid w:val="007972FF"/>
    <w:rsid w:val="007978A1"/>
    <w:rsid w:val="007A0D05"/>
    <w:rsid w:val="007A0DEB"/>
    <w:rsid w:val="007A2105"/>
    <w:rsid w:val="007A3058"/>
    <w:rsid w:val="007A3AEF"/>
    <w:rsid w:val="007A3C02"/>
    <w:rsid w:val="007A3C8F"/>
    <w:rsid w:val="007A3EE5"/>
    <w:rsid w:val="007A41F2"/>
    <w:rsid w:val="007A465E"/>
    <w:rsid w:val="007A596B"/>
    <w:rsid w:val="007A5BC3"/>
    <w:rsid w:val="007A647B"/>
    <w:rsid w:val="007A6726"/>
    <w:rsid w:val="007A7D48"/>
    <w:rsid w:val="007B0BD6"/>
    <w:rsid w:val="007B118B"/>
    <w:rsid w:val="007B23C4"/>
    <w:rsid w:val="007B328D"/>
    <w:rsid w:val="007B3438"/>
    <w:rsid w:val="007B365C"/>
    <w:rsid w:val="007B3725"/>
    <w:rsid w:val="007B3797"/>
    <w:rsid w:val="007B3D24"/>
    <w:rsid w:val="007B5B1D"/>
    <w:rsid w:val="007B5CFE"/>
    <w:rsid w:val="007B616D"/>
    <w:rsid w:val="007B6A6C"/>
    <w:rsid w:val="007B6CB3"/>
    <w:rsid w:val="007B7273"/>
    <w:rsid w:val="007B7621"/>
    <w:rsid w:val="007B799D"/>
    <w:rsid w:val="007C04E7"/>
    <w:rsid w:val="007C1202"/>
    <w:rsid w:val="007C14AD"/>
    <w:rsid w:val="007C1E85"/>
    <w:rsid w:val="007C293A"/>
    <w:rsid w:val="007C2958"/>
    <w:rsid w:val="007C2C55"/>
    <w:rsid w:val="007C2E80"/>
    <w:rsid w:val="007C367B"/>
    <w:rsid w:val="007C3AD5"/>
    <w:rsid w:val="007C3F9E"/>
    <w:rsid w:val="007C50F0"/>
    <w:rsid w:val="007C5494"/>
    <w:rsid w:val="007C54E3"/>
    <w:rsid w:val="007C6C4F"/>
    <w:rsid w:val="007C6DD4"/>
    <w:rsid w:val="007D053F"/>
    <w:rsid w:val="007D3031"/>
    <w:rsid w:val="007D39F8"/>
    <w:rsid w:val="007D3A65"/>
    <w:rsid w:val="007D3DF0"/>
    <w:rsid w:val="007D3E0F"/>
    <w:rsid w:val="007D459F"/>
    <w:rsid w:val="007D4968"/>
    <w:rsid w:val="007D521F"/>
    <w:rsid w:val="007D54F0"/>
    <w:rsid w:val="007D584A"/>
    <w:rsid w:val="007D5CDE"/>
    <w:rsid w:val="007D65FC"/>
    <w:rsid w:val="007D68AD"/>
    <w:rsid w:val="007D711D"/>
    <w:rsid w:val="007D7C6C"/>
    <w:rsid w:val="007E0387"/>
    <w:rsid w:val="007E0877"/>
    <w:rsid w:val="007E0E6C"/>
    <w:rsid w:val="007E0FC4"/>
    <w:rsid w:val="007E166C"/>
    <w:rsid w:val="007E1A81"/>
    <w:rsid w:val="007E1CA2"/>
    <w:rsid w:val="007E2848"/>
    <w:rsid w:val="007E2E22"/>
    <w:rsid w:val="007E381E"/>
    <w:rsid w:val="007E3923"/>
    <w:rsid w:val="007E4034"/>
    <w:rsid w:val="007E4060"/>
    <w:rsid w:val="007E61AD"/>
    <w:rsid w:val="007E663B"/>
    <w:rsid w:val="007E7112"/>
    <w:rsid w:val="007E7789"/>
    <w:rsid w:val="007E7994"/>
    <w:rsid w:val="007E7A09"/>
    <w:rsid w:val="007F2691"/>
    <w:rsid w:val="007F33D7"/>
    <w:rsid w:val="007F453B"/>
    <w:rsid w:val="007F5658"/>
    <w:rsid w:val="007F60D8"/>
    <w:rsid w:val="007F6FF1"/>
    <w:rsid w:val="00800A4B"/>
    <w:rsid w:val="00801E7E"/>
    <w:rsid w:val="008025C2"/>
    <w:rsid w:val="00802F99"/>
    <w:rsid w:val="00804A8A"/>
    <w:rsid w:val="0080562D"/>
    <w:rsid w:val="008061DA"/>
    <w:rsid w:val="0080774E"/>
    <w:rsid w:val="00807AE9"/>
    <w:rsid w:val="00810046"/>
    <w:rsid w:val="00811E4F"/>
    <w:rsid w:val="0081201C"/>
    <w:rsid w:val="008124CB"/>
    <w:rsid w:val="0081385C"/>
    <w:rsid w:val="00816F43"/>
    <w:rsid w:val="008179B1"/>
    <w:rsid w:val="00817B51"/>
    <w:rsid w:val="00817C5B"/>
    <w:rsid w:val="008216C4"/>
    <w:rsid w:val="00822745"/>
    <w:rsid w:val="008228C2"/>
    <w:rsid w:val="00822CA4"/>
    <w:rsid w:val="00822DA0"/>
    <w:rsid w:val="00823AB2"/>
    <w:rsid w:val="00825152"/>
    <w:rsid w:val="00825292"/>
    <w:rsid w:val="00825451"/>
    <w:rsid w:val="008258FD"/>
    <w:rsid w:val="00826000"/>
    <w:rsid w:val="008267FB"/>
    <w:rsid w:val="00826EEC"/>
    <w:rsid w:val="00827470"/>
    <w:rsid w:val="00830804"/>
    <w:rsid w:val="00830863"/>
    <w:rsid w:val="00831979"/>
    <w:rsid w:val="00831A46"/>
    <w:rsid w:val="00832CFE"/>
    <w:rsid w:val="00833072"/>
    <w:rsid w:val="0083321E"/>
    <w:rsid w:val="00833349"/>
    <w:rsid w:val="00833844"/>
    <w:rsid w:val="008338B6"/>
    <w:rsid w:val="00833DA9"/>
    <w:rsid w:val="008343CE"/>
    <w:rsid w:val="00834FD4"/>
    <w:rsid w:val="00835DA4"/>
    <w:rsid w:val="008367E8"/>
    <w:rsid w:val="008371FF"/>
    <w:rsid w:val="0083761B"/>
    <w:rsid w:val="008378AD"/>
    <w:rsid w:val="00840D36"/>
    <w:rsid w:val="008412B9"/>
    <w:rsid w:val="00842989"/>
    <w:rsid w:val="00842CB6"/>
    <w:rsid w:val="00842D3F"/>
    <w:rsid w:val="008449FA"/>
    <w:rsid w:val="00845B6D"/>
    <w:rsid w:val="00846062"/>
    <w:rsid w:val="00846604"/>
    <w:rsid w:val="00847819"/>
    <w:rsid w:val="00851FD8"/>
    <w:rsid w:val="00853835"/>
    <w:rsid w:val="008538DD"/>
    <w:rsid w:val="00853FC4"/>
    <w:rsid w:val="008540C7"/>
    <w:rsid w:val="00854BD8"/>
    <w:rsid w:val="00855225"/>
    <w:rsid w:val="008560F8"/>
    <w:rsid w:val="00856210"/>
    <w:rsid w:val="00856989"/>
    <w:rsid w:val="0086065F"/>
    <w:rsid w:val="0086066E"/>
    <w:rsid w:val="00860AF2"/>
    <w:rsid w:val="00860F69"/>
    <w:rsid w:val="0086183F"/>
    <w:rsid w:val="00861A86"/>
    <w:rsid w:val="00862148"/>
    <w:rsid w:val="00862C5D"/>
    <w:rsid w:val="0086376C"/>
    <w:rsid w:val="00864F00"/>
    <w:rsid w:val="008654D1"/>
    <w:rsid w:val="00865922"/>
    <w:rsid w:val="00865B77"/>
    <w:rsid w:val="00865BC6"/>
    <w:rsid w:val="0086614B"/>
    <w:rsid w:val="00866CBB"/>
    <w:rsid w:val="00866D60"/>
    <w:rsid w:val="00867C32"/>
    <w:rsid w:val="0087068F"/>
    <w:rsid w:val="00870CE8"/>
    <w:rsid w:val="00871080"/>
    <w:rsid w:val="0087121B"/>
    <w:rsid w:val="00872107"/>
    <w:rsid w:val="008726BC"/>
    <w:rsid w:val="00874123"/>
    <w:rsid w:val="00874146"/>
    <w:rsid w:val="00875354"/>
    <w:rsid w:val="00875CE2"/>
    <w:rsid w:val="00875D18"/>
    <w:rsid w:val="0087649F"/>
    <w:rsid w:val="008768A3"/>
    <w:rsid w:val="00876E20"/>
    <w:rsid w:val="0087705B"/>
    <w:rsid w:val="00880379"/>
    <w:rsid w:val="0088062B"/>
    <w:rsid w:val="00880914"/>
    <w:rsid w:val="00881876"/>
    <w:rsid w:val="00881F60"/>
    <w:rsid w:val="00884418"/>
    <w:rsid w:val="00884D95"/>
    <w:rsid w:val="008851E3"/>
    <w:rsid w:val="008853C2"/>
    <w:rsid w:val="00885A85"/>
    <w:rsid w:val="00887865"/>
    <w:rsid w:val="00887970"/>
    <w:rsid w:val="008879FF"/>
    <w:rsid w:val="00887D0B"/>
    <w:rsid w:val="00891A29"/>
    <w:rsid w:val="008925E2"/>
    <w:rsid w:val="00893836"/>
    <w:rsid w:val="00894600"/>
    <w:rsid w:val="008949FE"/>
    <w:rsid w:val="00895BDE"/>
    <w:rsid w:val="00896068"/>
    <w:rsid w:val="00897BEE"/>
    <w:rsid w:val="008A0772"/>
    <w:rsid w:val="008A089C"/>
    <w:rsid w:val="008A15B7"/>
    <w:rsid w:val="008A2568"/>
    <w:rsid w:val="008A35A9"/>
    <w:rsid w:val="008A4DA7"/>
    <w:rsid w:val="008A4EB1"/>
    <w:rsid w:val="008A51CA"/>
    <w:rsid w:val="008A5808"/>
    <w:rsid w:val="008A5D41"/>
    <w:rsid w:val="008A69BC"/>
    <w:rsid w:val="008A6CC7"/>
    <w:rsid w:val="008A6EFE"/>
    <w:rsid w:val="008A76F6"/>
    <w:rsid w:val="008A7CEA"/>
    <w:rsid w:val="008B01E8"/>
    <w:rsid w:val="008B0900"/>
    <w:rsid w:val="008B10FB"/>
    <w:rsid w:val="008B25F8"/>
    <w:rsid w:val="008B2B42"/>
    <w:rsid w:val="008B2C63"/>
    <w:rsid w:val="008B2CBA"/>
    <w:rsid w:val="008B3994"/>
    <w:rsid w:val="008B4565"/>
    <w:rsid w:val="008B4B10"/>
    <w:rsid w:val="008B5109"/>
    <w:rsid w:val="008B7F8C"/>
    <w:rsid w:val="008C0108"/>
    <w:rsid w:val="008C0594"/>
    <w:rsid w:val="008C0A80"/>
    <w:rsid w:val="008C0C65"/>
    <w:rsid w:val="008C1CBC"/>
    <w:rsid w:val="008C2247"/>
    <w:rsid w:val="008C271F"/>
    <w:rsid w:val="008C2E7D"/>
    <w:rsid w:val="008C35ED"/>
    <w:rsid w:val="008C3670"/>
    <w:rsid w:val="008C464A"/>
    <w:rsid w:val="008C4900"/>
    <w:rsid w:val="008C49E4"/>
    <w:rsid w:val="008C55BB"/>
    <w:rsid w:val="008C589D"/>
    <w:rsid w:val="008C5B1B"/>
    <w:rsid w:val="008C69AA"/>
    <w:rsid w:val="008C741F"/>
    <w:rsid w:val="008D0975"/>
    <w:rsid w:val="008D1155"/>
    <w:rsid w:val="008D1CB3"/>
    <w:rsid w:val="008D2B80"/>
    <w:rsid w:val="008D3303"/>
    <w:rsid w:val="008D51AA"/>
    <w:rsid w:val="008D534A"/>
    <w:rsid w:val="008D6495"/>
    <w:rsid w:val="008D6C0F"/>
    <w:rsid w:val="008D7814"/>
    <w:rsid w:val="008E11DC"/>
    <w:rsid w:val="008E17BC"/>
    <w:rsid w:val="008E1816"/>
    <w:rsid w:val="008E18FC"/>
    <w:rsid w:val="008E1CCE"/>
    <w:rsid w:val="008E1DB7"/>
    <w:rsid w:val="008E37D7"/>
    <w:rsid w:val="008E3A5D"/>
    <w:rsid w:val="008E6368"/>
    <w:rsid w:val="008E6C37"/>
    <w:rsid w:val="008E70EF"/>
    <w:rsid w:val="008E7CA7"/>
    <w:rsid w:val="008F1D1D"/>
    <w:rsid w:val="008F44F2"/>
    <w:rsid w:val="008F470F"/>
    <w:rsid w:val="008F5828"/>
    <w:rsid w:val="008F58D3"/>
    <w:rsid w:val="008F5E68"/>
    <w:rsid w:val="008F678C"/>
    <w:rsid w:val="008F6EC8"/>
    <w:rsid w:val="008F77AC"/>
    <w:rsid w:val="008F7915"/>
    <w:rsid w:val="009002A1"/>
    <w:rsid w:val="0090140C"/>
    <w:rsid w:val="009016C4"/>
    <w:rsid w:val="00901FD4"/>
    <w:rsid w:val="00902C5C"/>
    <w:rsid w:val="00902DA1"/>
    <w:rsid w:val="009037A4"/>
    <w:rsid w:val="0090394A"/>
    <w:rsid w:val="00903F08"/>
    <w:rsid w:val="00904074"/>
    <w:rsid w:val="009041EA"/>
    <w:rsid w:val="0090442D"/>
    <w:rsid w:val="009051B3"/>
    <w:rsid w:val="00905F70"/>
    <w:rsid w:val="00906AFC"/>
    <w:rsid w:val="00907154"/>
    <w:rsid w:val="0090761B"/>
    <w:rsid w:val="00907FEC"/>
    <w:rsid w:val="009109FE"/>
    <w:rsid w:val="00911102"/>
    <w:rsid w:val="00911891"/>
    <w:rsid w:val="00911F72"/>
    <w:rsid w:val="0091241B"/>
    <w:rsid w:val="0091306C"/>
    <w:rsid w:val="00913218"/>
    <w:rsid w:val="00913600"/>
    <w:rsid w:val="009137EF"/>
    <w:rsid w:val="00913A39"/>
    <w:rsid w:val="00913FB9"/>
    <w:rsid w:val="009144C5"/>
    <w:rsid w:val="009152FF"/>
    <w:rsid w:val="009153EF"/>
    <w:rsid w:val="00915AD6"/>
    <w:rsid w:val="009162C8"/>
    <w:rsid w:val="00916425"/>
    <w:rsid w:val="009164B0"/>
    <w:rsid w:val="00916706"/>
    <w:rsid w:val="00916F49"/>
    <w:rsid w:val="0091732E"/>
    <w:rsid w:val="00917B3B"/>
    <w:rsid w:val="0092222E"/>
    <w:rsid w:val="00922461"/>
    <w:rsid w:val="0092378C"/>
    <w:rsid w:val="0092521F"/>
    <w:rsid w:val="0092547F"/>
    <w:rsid w:val="00926BE9"/>
    <w:rsid w:val="00927F8B"/>
    <w:rsid w:val="009305E7"/>
    <w:rsid w:val="00930783"/>
    <w:rsid w:val="00932174"/>
    <w:rsid w:val="00932899"/>
    <w:rsid w:val="0093441E"/>
    <w:rsid w:val="009352B8"/>
    <w:rsid w:val="00935502"/>
    <w:rsid w:val="009360E1"/>
    <w:rsid w:val="00936CD2"/>
    <w:rsid w:val="00937023"/>
    <w:rsid w:val="009371BD"/>
    <w:rsid w:val="009371FE"/>
    <w:rsid w:val="009373FB"/>
    <w:rsid w:val="009379ED"/>
    <w:rsid w:val="00940B39"/>
    <w:rsid w:val="00940DD2"/>
    <w:rsid w:val="0094104A"/>
    <w:rsid w:val="009418DE"/>
    <w:rsid w:val="00941A14"/>
    <w:rsid w:val="00942207"/>
    <w:rsid w:val="0094299E"/>
    <w:rsid w:val="00942EE4"/>
    <w:rsid w:val="00944582"/>
    <w:rsid w:val="00944B63"/>
    <w:rsid w:val="009455B1"/>
    <w:rsid w:val="00946B2E"/>
    <w:rsid w:val="00946DA7"/>
    <w:rsid w:val="00946F41"/>
    <w:rsid w:val="009477B1"/>
    <w:rsid w:val="00947867"/>
    <w:rsid w:val="00947A47"/>
    <w:rsid w:val="00947D38"/>
    <w:rsid w:val="0095008A"/>
    <w:rsid w:val="009504E1"/>
    <w:rsid w:val="00950E84"/>
    <w:rsid w:val="00952121"/>
    <w:rsid w:val="009524BA"/>
    <w:rsid w:val="00952BC2"/>
    <w:rsid w:val="00953029"/>
    <w:rsid w:val="00953B34"/>
    <w:rsid w:val="00954540"/>
    <w:rsid w:val="009551DA"/>
    <w:rsid w:val="0095588A"/>
    <w:rsid w:val="00955EC0"/>
    <w:rsid w:val="00956100"/>
    <w:rsid w:val="00957047"/>
    <w:rsid w:val="009578C1"/>
    <w:rsid w:val="00957FC6"/>
    <w:rsid w:val="00960825"/>
    <w:rsid w:val="00960CC6"/>
    <w:rsid w:val="00961211"/>
    <w:rsid w:val="00961FA3"/>
    <w:rsid w:val="009649D8"/>
    <w:rsid w:val="00964AEC"/>
    <w:rsid w:val="00964D03"/>
    <w:rsid w:val="0096509F"/>
    <w:rsid w:val="009651E2"/>
    <w:rsid w:val="009654B0"/>
    <w:rsid w:val="00966057"/>
    <w:rsid w:val="00966595"/>
    <w:rsid w:val="009674E4"/>
    <w:rsid w:val="009679EB"/>
    <w:rsid w:val="009703E8"/>
    <w:rsid w:val="00970462"/>
    <w:rsid w:val="0097075A"/>
    <w:rsid w:val="0097122E"/>
    <w:rsid w:val="0097191F"/>
    <w:rsid w:val="00971D3E"/>
    <w:rsid w:val="00971EEE"/>
    <w:rsid w:val="00971FE7"/>
    <w:rsid w:val="009729B8"/>
    <w:rsid w:val="00973BC4"/>
    <w:rsid w:val="00976030"/>
    <w:rsid w:val="0097680C"/>
    <w:rsid w:val="0098048E"/>
    <w:rsid w:val="00980AA9"/>
    <w:rsid w:val="00981CC3"/>
    <w:rsid w:val="00981F18"/>
    <w:rsid w:val="00982949"/>
    <w:rsid w:val="00984130"/>
    <w:rsid w:val="009852DB"/>
    <w:rsid w:val="0098546D"/>
    <w:rsid w:val="00985A1D"/>
    <w:rsid w:val="00985F49"/>
    <w:rsid w:val="009864B9"/>
    <w:rsid w:val="009866F0"/>
    <w:rsid w:val="00987362"/>
    <w:rsid w:val="009875E5"/>
    <w:rsid w:val="009906A6"/>
    <w:rsid w:val="00990D9D"/>
    <w:rsid w:val="0099160E"/>
    <w:rsid w:val="00991CD2"/>
    <w:rsid w:val="00992267"/>
    <w:rsid w:val="0099246C"/>
    <w:rsid w:val="00992A3F"/>
    <w:rsid w:val="00993131"/>
    <w:rsid w:val="0099387D"/>
    <w:rsid w:val="00993AC8"/>
    <w:rsid w:val="00994163"/>
    <w:rsid w:val="00994D50"/>
    <w:rsid w:val="00995F94"/>
    <w:rsid w:val="00996180"/>
    <w:rsid w:val="009A00E9"/>
    <w:rsid w:val="009A21C2"/>
    <w:rsid w:val="009A2271"/>
    <w:rsid w:val="009A33B6"/>
    <w:rsid w:val="009A36E8"/>
    <w:rsid w:val="009A3FA5"/>
    <w:rsid w:val="009A40FF"/>
    <w:rsid w:val="009A5258"/>
    <w:rsid w:val="009A5488"/>
    <w:rsid w:val="009A5D8B"/>
    <w:rsid w:val="009A608D"/>
    <w:rsid w:val="009A6309"/>
    <w:rsid w:val="009A7815"/>
    <w:rsid w:val="009A7E08"/>
    <w:rsid w:val="009B09CF"/>
    <w:rsid w:val="009B2013"/>
    <w:rsid w:val="009B2AA9"/>
    <w:rsid w:val="009B2CD5"/>
    <w:rsid w:val="009B33B4"/>
    <w:rsid w:val="009B38F7"/>
    <w:rsid w:val="009B3E00"/>
    <w:rsid w:val="009B3EC6"/>
    <w:rsid w:val="009B5029"/>
    <w:rsid w:val="009B58F5"/>
    <w:rsid w:val="009B5D62"/>
    <w:rsid w:val="009B6AC2"/>
    <w:rsid w:val="009B70A1"/>
    <w:rsid w:val="009B7240"/>
    <w:rsid w:val="009B7C42"/>
    <w:rsid w:val="009B7F65"/>
    <w:rsid w:val="009C0F82"/>
    <w:rsid w:val="009C1950"/>
    <w:rsid w:val="009C1EC2"/>
    <w:rsid w:val="009C2D3B"/>
    <w:rsid w:val="009C3A79"/>
    <w:rsid w:val="009C4493"/>
    <w:rsid w:val="009C4E09"/>
    <w:rsid w:val="009C50B8"/>
    <w:rsid w:val="009C5398"/>
    <w:rsid w:val="009C5CA8"/>
    <w:rsid w:val="009C6649"/>
    <w:rsid w:val="009C6B72"/>
    <w:rsid w:val="009C6C35"/>
    <w:rsid w:val="009C7571"/>
    <w:rsid w:val="009D0243"/>
    <w:rsid w:val="009D08C5"/>
    <w:rsid w:val="009D0919"/>
    <w:rsid w:val="009D0A35"/>
    <w:rsid w:val="009D13C8"/>
    <w:rsid w:val="009D3D9C"/>
    <w:rsid w:val="009D4C05"/>
    <w:rsid w:val="009D5F8F"/>
    <w:rsid w:val="009D6225"/>
    <w:rsid w:val="009D6E89"/>
    <w:rsid w:val="009D760B"/>
    <w:rsid w:val="009D78C7"/>
    <w:rsid w:val="009E045A"/>
    <w:rsid w:val="009E04AC"/>
    <w:rsid w:val="009E089A"/>
    <w:rsid w:val="009E0C85"/>
    <w:rsid w:val="009E1571"/>
    <w:rsid w:val="009E1B39"/>
    <w:rsid w:val="009E20CD"/>
    <w:rsid w:val="009E25C1"/>
    <w:rsid w:val="009E5999"/>
    <w:rsid w:val="009E5D3B"/>
    <w:rsid w:val="009E61B7"/>
    <w:rsid w:val="009F01A3"/>
    <w:rsid w:val="009F17BD"/>
    <w:rsid w:val="009F255D"/>
    <w:rsid w:val="009F2575"/>
    <w:rsid w:val="009F29E6"/>
    <w:rsid w:val="009F2AFA"/>
    <w:rsid w:val="009F3417"/>
    <w:rsid w:val="009F3FA2"/>
    <w:rsid w:val="009F447D"/>
    <w:rsid w:val="009F4772"/>
    <w:rsid w:val="009F48C6"/>
    <w:rsid w:val="009F4B88"/>
    <w:rsid w:val="009F5AA2"/>
    <w:rsid w:val="009F69BC"/>
    <w:rsid w:val="009F7278"/>
    <w:rsid w:val="00A00509"/>
    <w:rsid w:val="00A0104E"/>
    <w:rsid w:val="00A01D0D"/>
    <w:rsid w:val="00A0227B"/>
    <w:rsid w:val="00A034ED"/>
    <w:rsid w:val="00A03CA0"/>
    <w:rsid w:val="00A03CD6"/>
    <w:rsid w:val="00A03E24"/>
    <w:rsid w:val="00A04472"/>
    <w:rsid w:val="00A044C5"/>
    <w:rsid w:val="00A04B12"/>
    <w:rsid w:val="00A04BA2"/>
    <w:rsid w:val="00A04F5D"/>
    <w:rsid w:val="00A064DC"/>
    <w:rsid w:val="00A0669C"/>
    <w:rsid w:val="00A066CB"/>
    <w:rsid w:val="00A07468"/>
    <w:rsid w:val="00A10F89"/>
    <w:rsid w:val="00A11F68"/>
    <w:rsid w:val="00A14043"/>
    <w:rsid w:val="00A1477F"/>
    <w:rsid w:val="00A1573A"/>
    <w:rsid w:val="00A20379"/>
    <w:rsid w:val="00A221AF"/>
    <w:rsid w:val="00A22C41"/>
    <w:rsid w:val="00A231A2"/>
    <w:rsid w:val="00A24156"/>
    <w:rsid w:val="00A2483B"/>
    <w:rsid w:val="00A24DE7"/>
    <w:rsid w:val="00A2529A"/>
    <w:rsid w:val="00A25D66"/>
    <w:rsid w:val="00A25F56"/>
    <w:rsid w:val="00A261DA"/>
    <w:rsid w:val="00A26DEB"/>
    <w:rsid w:val="00A27ED0"/>
    <w:rsid w:val="00A3042F"/>
    <w:rsid w:val="00A30B11"/>
    <w:rsid w:val="00A31106"/>
    <w:rsid w:val="00A3177D"/>
    <w:rsid w:val="00A318FF"/>
    <w:rsid w:val="00A327EC"/>
    <w:rsid w:val="00A32BBE"/>
    <w:rsid w:val="00A3367D"/>
    <w:rsid w:val="00A33FE7"/>
    <w:rsid w:val="00A343E2"/>
    <w:rsid w:val="00A35576"/>
    <w:rsid w:val="00A369CC"/>
    <w:rsid w:val="00A37175"/>
    <w:rsid w:val="00A376F4"/>
    <w:rsid w:val="00A40CD1"/>
    <w:rsid w:val="00A40DE5"/>
    <w:rsid w:val="00A418E7"/>
    <w:rsid w:val="00A42E46"/>
    <w:rsid w:val="00A43259"/>
    <w:rsid w:val="00A43440"/>
    <w:rsid w:val="00A43654"/>
    <w:rsid w:val="00A43839"/>
    <w:rsid w:val="00A43845"/>
    <w:rsid w:val="00A439E3"/>
    <w:rsid w:val="00A43FB4"/>
    <w:rsid w:val="00A443AE"/>
    <w:rsid w:val="00A4450B"/>
    <w:rsid w:val="00A44605"/>
    <w:rsid w:val="00A44684"/>
    <w:rsid w:val="00A446F3"/>
    <w:rsid w:val="00A45523"/>
    <w:rsid w:val="00A467D7"/>
    <w:rsid w:val="00A46983"/>
    <w:rsid w:val="00A469B5"/>
    <w:rsid w:val="00A46B37"/>
    <w:rsid w:val="00A473D4"/>
    <w:rsid w:val="00A47922"/>
    <w:rsid w:val="00A47A8E"/>
    <w:rsid w:val="00A50D7D"/>
    <w:rsid w:val="00A51089"/>
    <w:rsid w:val="00A51F7F"/>
    <w:rsid w:val="00A52532"/>
    <w:rsid w:val="00A5260C"/>
    <w:rsid w:val="00A52CC3"/>
    <w:rsid w:val="00A52D60"/>
    <w:rsid w:val="00A53176"/>
    <w:rsid w:val="00A53D5E"/>
    <w:rsid w:val="00A53F31"/>
    <w:rsid w:val="00A5502D"/>
    <w:rsid w:val="00A5534B"/>
    <w:rsid w:val="00A5663D"/>
    <w:rsid w:val="00A600C4"/>
    <w:rsid w:val="00A606D4"/>
    <w:rsid w:val="00A607A8"/>
    <w:rsid w:val="00A61515"/>
    <w:rsid w:val="00A62B23"/>
    <w:rsid w:val="00A62CAB"/>
    <w:rsid w:val="00A6349D"/>
    <w:rsid w:val="00A63B3A"/>
    <w:rsid w:val="00A65DED"/>
    <w:rsid w:val="00A65F21"/>
    <w:rsid w:val="00A66B3E"/>
    <w:rsid w:val="00A67A15"/>
    <w:rsid w:val="00A67AAC"/>
    <w:rsid w:val="00A67DB1"/>
    <w:rsid w:val="00A705F1"/>
    <w:rsid w:val="00A7064A"/>
    <w:rsid w:val="00A7069F"/>
    <w:rsid w:val="00A707A3"/>
    <w:rsid w:val="00A70F49"/>
    <w:rsid w:val="00A7161C"/>
    <w:rsid w:val="00A717BC"/>
    <w:rsid w:val="00A71C2D"/>
    <w:rsid w:val="00A72988"/>
    <w:rsid w:val="00A7324A"/>
    <w:rsid w:val="00A73754"/>
    <w:rsid w:val="00A7384E"/>
    <w:rsid w:val="00A73EFF"/>
    <w:rsid w:val="00A74794"/>
    <w:rsid w:val="00A74E76"/>
    <w:rsid w:val="00A75216"/>
    <w:rsid w:val="00A7535A"/>
    <w:rsid w:val="00A7675E"/>
    <w:rsid w:val="00A76967"/>
    <w:rsid w:val="00A77940"/>
    <w:rsid w:val="00A77EE3"/>
    <w:rsid w:val="00A77F86"/>
    <w:rsid w:val="00A810BB"/>
    <w:rsid w:val="00A813F0"/>
    <w:rsid w:val="00A81D33"/>
    <w:rsid w:val="00A8230B"/>
    <w:rsid w:val="00A8265C"/>
    <w:rsid w:val="00A82A56"/>
    <w:rsid w:val="00A82F81"/>
    <w:rsid w:val="00A83DD7"/>
    <w:rsid w:val="00A84561"/>
    <w:rsid w:val="00A861BD"/>
    <w:rsid w:val="00A86799"/>
    <w:rsid w:val="00A8753F"/>
    <w:rsid w:val="00A93AB7"/>
    <w:rsid w:val="00A93C49"/>
    <w:rsid w:val="00A93CA7"/>
    <w:rsid w:val="00A942FF"/>
    <w:rsid w:val="00A9646C"/>
    <w:rsid w:val="00A969F6"/>
    <w:rsid w:val="00A96DC8"/>
    <w:rsid w:val="00A9776D"/>
    <w:rsid w:val="00A97D00"/>
    <w:rsid w:val="00AA1532"/>
    <w:rsid w:val="00AA1591"/>
    <w:rsid w:val="00AA15E0"/>
    <w:rsid w:val="00AA1C52"/>
    <w:rsid w:val="00AA2474"/>
    <w:rsid w:val="00AA356A"/>
    <w:rsid w:val="00AA3A39"/>
    <w:rsid w:val="00AA3E69"/>
    <w:rsid w:val="00AA4402"/>
    <w:rsid w:val="00AA4CA3"/>
    <w:rsid w:val="00AA4E36"/>
    <w:rsid w:val="00AA58BD"/>
    <w:rsid w:val="00AA6DEB"/>
    <w:rsid w:val="00AA6F16"/>
    <w:rsid w:val="00AA7268"/>
    <w:rsid w:val="00AA74B3"/>
    <w:rsid w:val="00AA783F"/>
    <w:rsid w:val="00AB0273"/>
    <w:rsid w:val="00AB0BD5"/>
    <w:rsid w:val="00AB0CC3"/>
    <w:rsid w:val="00AB0D21"/>
    <w:rsid w:val="00AB15F1"/>
    <w:rsid w:val="00AB1A9A"/>
    <w:rsid w:val="00AB2583"/>
    <w:rsid w:val="00AB2BAC"/>
    <w:rsid w:val="00AB4135"/>
    <w:rsid w:val="00AB43BE"/>
    <w:rsid w:val="00AB4FA0"/>
    <w:rsid w:val="00AB5A46"/>
    <w:rsid w:val="00AB5BCE"/>
    <w:rsid w:val="00AB603D"/>
    <w:rsid w:val="00AB6CE9"/>
    <w:rsid w:val="00AB72B2"/>
    <w:rsid w:val="00AB78E5"/>
    <w:rsid w:val="00AB79B6"/>
    <w:rsid w:val="00AB7C16"/>
    <w:rsid w:val="00AC017C"/>
    <w:rsid w:val="00AC1508"/>
    <w:rsid w:val="00AC1982"/>
    <w:rsid w:val="00AC1985"/>
    <w:rsid w:val="00AC1E4D"/>
    <w:rsid w:val="00AC2C11"/>
    <w:rsid w:val="00AC32BE"/>
    <w:rsid w:val="00AC34B4"/>
    <w:rsid w:val="00AC34BB"/>
    <w:rsid w:val="00AC3F1F"/>
    <w:rsid w:val="00AC44C5"/>
    <w:rsid w:val="00AC4E54"/>
    <w:rsid w:val="00AC53C4"/>
    <w:rsid w:val="00AC5539"/>
    <w:rsid w:val="00AC55F7"/>
    <w:rsid w:val="00AC5F04"/>
    <w:rsid w:val="00AC6CF4"/>
    <w:rsid w:val="00AC6E8C"/>
    <w:rsid w:val="00AC733E"/>
    <w:rsid w:val="00AC7BAA"/>
    <w:rsid w:val="00AD10C8"/>
    <w:rsid w:val="00AD1383"/>
    <w:rsid w:val="00AD1A84"/>
    <w:rsid w:val="00AD22A3"/>
    <w:rsid w:val="00AD38CB"/>
    <w:rsid w:val="00AD45B7"/>
    <w:rsid w:val="00AD50C1"/>
    <w:rsid w:val="00AD50F4"/>
    <w:rsid w:val="00AD5A80"/>
    <w:rsid w:val="00AD61A2"/>
    <w:rsid w:val="00AD6EFF"/>
    <w:rsid w:val="00AE0ABC"/>
    <w:rsid w:val="00AE0FF1"/>
    <w:rsid w:val="00AE1540"/>
    <w:rsid w:val="00AE162A"/>
    <w:rsid w:val="00AE1794"/>
    <w:rsid w:val="00AE2292"/>
    <w:rsid w:val="00AE3AA3"/>
    <w:rsid w:val="00AE3C70"/>
    <w:rsid w:val="00AE47C1"/>
    <w:rsid w:val="00AE4FE5"/>
    <w:rsid w:val="00AE6026"/>
    <w:rsid w:val="00AE6049"/>
    <w:rsid w:val="00AE7E1D"/>
    <w:rsid w:val="00AF0F3D"/>
    <w:rsid w:val="00AF119A"/>
    <w:rsid w:val="00AF157C"/>
    <w:rsid w:val="00AF1A02"/>
    <w:rsid w:val="00AF2573"/>
    <w:rsid w:val="00AF2691"/>
    <w:rsid w:val="00AF36B6"/>
    <w:rsid w:val="00AF4452"/>
    <w:rsid w:val="00AF46DC"/>
    <w:rsid w:val="00AF4E4B"/>
    <w:rsid w:val="00AF59D5"/>
    <w:rsid w:val="00AF6544"/>
    <w:rsid w:val="00AF6839"/>
    <w:rsid w:val="00AF69EE"/>
    <w:rsid w:val="00AF70D5"/>
    <w:rsid w:val="00AF79EC"/>
    <w:rsid w:val="00AF7D72"/>
    <w:rsid w:val="00B000AE"/>
    <w:rsid w:val="00B00316"/>
    <w:rsid w:val="00B00515"/>
    <w:rsid w:val="00B00731"/>
    <w:rsid w:val="00B02B69"/>
    <w:rsid w:val="00B02B7F"/>
    <w:rsid w:val="00B0315F"/>
    <w:rsid w:val="00B05058"/>
    <w:rsid w:val="00B0577C"/>
    <w:rsid w:val="00B05E4B"/>
    <w:rsid w:val="00B061CF"/>
    <w:rsid w:val="00B0705F"/>
    <w:rsid w:val="00B0708C"/>
    <w:rsid w:val="00B07438"/>
    <w:rsid w:val="00B0756E"/>
    <w:rsid w:val="00B0778C"/>
    <w:rsid w:val="00B10063"/>
    <w:rsid w:val="00B1194A"/>
    <w:rsid w:val="00B11D78"/>
    <w:rsid w:val="00B122D3"/>
    <w:rsid w:val="00B1344D"/>
    <w:rsid w:val="00B1356D"/>
    <w:rsid w:val="00B13BCE"/>
    <w:rsid w:val="00B1426D"/>
    <w:rsid w:val="00B143C9"/>
    <w:rsid w:val="00B14640"/>
    <w:rsid w:val="00B1488D"/>
    <w:rsid w:val="00B149CA"/>
    <w:rsid w:val="00B14A51"/>
    <w:rsid w:val="00B14C22"/>
    <w:rsid w:val="00B15144"/>
    <w:rsid w:val="00B154F2"/>
    <w:rsid w:val="00B15526"/>
    <w:rsid w:val="00B166A3"/>
    <w:rsid w:val="00B173DB"/>
    <w:rsid w:val="00B17B5B"/>
    <w:rsid w:val="00B203B4"/>
    <w:rsid w:val="00B20AE5"/>
    <w:rsid w:val="00B20BEF"/>
    <w:rsid w:val="00B21AE3"/>
    <w:rsid w:val="00B22834"/>
    <w:rsid w:val="00B22E55"/>
    <w:rsid w:val="00B22E69"/>
    <w:rsid w:val="00B254BA"/>
    <w:rsid w:val="00B256F3"/>
    <w:rsid w:val="00B2576A"/>
    <w:rsid w:val="00B258DF"/>
    <w:rsid w:val="00B259E4"/>
    <w:rsid w:val="00B271B2"/>
    <w:rsid w:val="00B27489"/>
    <w:rsid w:val="00B27727"/>
    <w:rsid w:val="00B27C7F"/>
    <w:rsid w:val="00B3056D"/>
    <w:rsid w:val="00B30A9B"/>
    <w:rsid w:val="00B310E5"/>
    <w:rsid w:val="00B3128B"/>
    <w:rsid w:val="00B3144B"/>
    <w:rsid w:val="00B31F79"/>
    <w:rsid w:val="00B3284F"/>
    <w:rsid w:val="00B33C59"/>
    <w:rsid w:val="00B343D3"/>
    <w:rsid w:val="00B344D9"/>
    <w:rsid w:val="00B348BA"/>
    <w:rsid w:val="00B361F7"/>
    <w:rsid w:val="00B36476"/>
    <w:rsid w:val="00B377A8"/>
    <w:rsid w:val="00B37FB6"/>
    <w:rsid w:val="00B41A54"/>
    <w:rsid w:val="00B428DE"/>
    <w:rsid w:val="00B42B66"/>
    <w:rsid w:val="00B43C3F"/>
    <w:rsid w:val="00B44105"/>
    <w:rsid w:val="00B4456D"/>
    <w:rsid w:val="00B45098"/>
    <w:rsid w:val="00B45287"/>
    <w:rsid w:val="00B46335"/>
    <w:rsid w:val="00B46509"/>
    <w:rsid w:val="00B47E46"/>
    <w:rsid w:val="00B5059B"/>
    <w:rsid w:val="00B50747"/>
    <w:rsid w:val="00B50A7D"/>
    <w:rsid w:val="00B50C96"/>
    <w:rsid w:val="00B517BF"/>
    <w:rsid w:val="00B5396C"/>
    <w:rsid w:val="00B54641"/>
    <w:rsid w:val="00B54C72"/>
    <w:rsid w:val="00B57FF0"/>
    <w:rsid w:val="00B603B6"/>
    <w:rsid w:val="00B608EE"/>
    <w:rsid w:val="00B60FD5"/>
    <w:rsid w:val="00B6226D"/>
    <w:rsid w:val="00B63BCD"/>
    <w:rsid w:val="00B63D8A"/>
    <w:rsid w:val="00B653B0"/>
    <w:rsid w:val="00B65B34"/>
    <w:rsid w:val="00B661F5"/>
    <w:rsid w:val="00B661FB"/>
    <w:rsid w:val="00B6693B"/>
    <w:rsid w:val="00B70563"/>
    <w:rsid w:val="00B7078F"/>
    <w:rsid w:val="00B70901"/>
    <w:rsid w:val="00B70C3A"/>
    <w:rsid w:val="00B70DA1"/>
    <w:rsid w:val="00B716AC"/>
    <w:rsid w:val="00B71996"/>
    <w:rsid w:val="00B71B9E"/>
    <w:rsid w:val="00B72E8D"/>
    <w:rsid w:val="00B74FE7"/>
    <w:rsid w:val="00B752A9"/>
    <w:rsid w:val="00B75B28"/>
    <w:rsid w:val="00B75E0E"/>
    <w:rsid w:val="00B763CF"/>
    <w:rsid w:val="00B77811"/>
    <w:rsid w:val="00B813A7"/>
    <w:rsid w:val="00B81C8C"/>
    <w:rsid w:val="00B8234E"/>
    <w:rsid w:val="00B83623"/>
    <w:rsid w:val="00B83656"/>
    <w:rsid w:val="00B83876"/>
    <w:rsid w:val="00B83F92"/>
    <w:rsid w:val="00B840B8"/>
    <w:rsid w:val="00B8431F"/>
    <w:rsid w:val="00B8532F"/>
    <w:rsid w:val="00B85C4B"/>
    <w:rsid w:val="00B86A04"/>
    <w:rsid w:val="00B86F43"/>
    <w:rsid w:val="00B87008"/>
    <w:rsid w:val="00B871D6"/>
    <w:rsid w:val="00B8749F"/>
    <w:rsid w:val="00B87918"/>
    <w:rsid w:val="00B87B45"/>
    <w:rsid w:val="00B903E7"/>
    <w:rsid w:val="00B90412"/>
    <w:rsid w:val="00B923EC"/>
    <w:rsid w:val="00B94246"/>
    <w:rsid w:val="00B94D47"/>
    <w:rsid w:val="00B94E3F"/>
    <w:rsid w:val="00B95DA4"/>
    <w:rsid w:val="00B9600C"/>
    <w:rsid w:val="00B96E18"/>
    <w:rsid w:val="00B97354"/>
    <w:rsid w:val="00BA0021"/>
    <w:rsid w:val="00BA110E"/>
    <w:rsid w:val="00BA14FE"/>
    <w:rsid w:val="00BA3D4A"/>
    <w:rsid w:val="00BA6363"/>
    <w:rsid w:val="00BA6579"/>
    <w:rsid w:val="00BB0A5E"/>
    <w:rsid w:val="00BB0EE0"/>
    <w:rsid w:val="00BB1CCC"/>
    <w:rsid w:val="00BB2623"/>
    <w:rsid w:val="00BB2638"/>
    <w:rsid w:val="00BB3742"/>
    <w:rsid w:val="00BB3D0A"/>
    <w:rsid w:val="00BB44B7"/>
    <w:rsid w:val="00BB44EA"/>
    <w:rsid w:val="00BB54B3"/>
    <w:rsid w:val="00BB5709"/>
    <w:rsid w:val="00BB57A1"/>
    <w:rsid w:val="00BB62DB"/>
    <w:rsid w:val="00BB7277"/>
    <w:rsid w:val="00BB7915"/>
    <w:rsid w:val="00BB7928"/>
    <w:rsid w:val="00BC1B3A"/>
    <w:rsid w:val="00BC2109"/>
    <w:rsid w:val="00BC2AA8"/>
    <w:rsid w:val="00BC390A"/>
    <w:rsid w:val="00BC42DE"/>
    <w:rsid w:val="00BC46FF"/>
    <w:rsid w:val="00BC5B4D"/>
    <w:rsid w:val="00BC5F42"/>
    <w:rsid w:val="00BD035C"/>
    <w:rsid w:val="00BD0DD0"/>
    <w:rsid w:val="00BD1145"/>
    <w:rsid w:val="00BD2429"/>
    <w:rsid w:val="00BD2786"/>
    <w:rsid w:val="00BD3928"/>
    <w:rsid w:val="00BD3C05"/>
    <w:rsid w:val="00BD3F32"/>
    <w:rsid w:val="00BD4802"/>
    <w:rsid w:val="00BD4E29"/>
    <w:rsid w:val="00BD5E29"/>
    <w:rsid w:val="00BD6825"/>
    <w:rsid w:val="00BE0D3D"/>
    <w:rsid w:val="00BE1396"/>
    <w:rsid w:val="00BE1C05"/>
    <w:rsid w:val="00BE29D9"/>
    <w:rsid w:val="00BE4061"/>
    <w:rsid w:val="00BE419B"/>
    <w:rsid w:val="00BE56B9"/>
    <w:rsid w:val="00BE57E5"/>
    <w:rsid w:val="00BE5D5D"/>
    <w:rsid w:val="00BE6200"/>
    <w:rsid w:val="00BE6511"/>
    <w:rsid w:val="00BE6C09"/>
    <w:rsid w:val="00BE71B1"/>
    <w:rsid w:val="00BE7BD6"/>
    <w:rsid w:val="00BF0B94"/>
    <w:rsid w:val="00BF16F6"/>
    <w:rsid w:val="00BF1D5B"/>
    <w:rsid w:val="00BF2037"/>
    <w:rsid w:val="00BF2C78"/>
    <w:rsid w:val="00BF35BE"/>
    <w:rsid w:val="00BF37B6"/>
    <w:rsid w:val="00BF3BA2"/>
    <w:rsid w:val="00BF401B"/>
    <w:rsid w:val="00BF4921"/>
    <w:rsid w:val="00BF5B0E"/>
    <w:rsid w:val="00BF680B"/>
    <w:rsid w:val="00BF7863"/>
    <w:rsid w:val="00BF7A41"/>
    <w:rsid w:val="00BF7AC4"/>
    <w:rsid w:val="00C000C4"/>
    <w:rsid w:val="00C00226"/>
    <w:rsid w:val="00C00FAD"/>
    <w:rsid w:val="00C00FC0"/>
    <w:rsid w:val="00C00FEB"/>
    <w:rsid w:val="00C017FC"/>
    <w:rsid w:val="00C022A3"/>
    <w:rsid w:val="00C02308"/>
    <w:rsid w:val="00C034CD"/>
    <w:rsid w:val="00C03E22"/>
    <w:rsid w:val="00C046BA"/>
    <w:rsid w:val="00C0473C"/>
    <w:rsid w:val="00C04925"/>
    <w:rsid w:val="00C05294"/>
    <w:rsid w:val="00C05440"/>
    <w:rsid w:val="00C058EF"/>
    <w:rsid w:val="00C05C52"/>
    <w:rsid w:val="00C0647A"/>
    <w:rsid w:val="00C06D50"/>
    <w:rsid w:val="00C07811"/>
    <w:rsid w:val="00C07991"/>
    <w:rsid w:val="00C07CA0"/>
    <w:rsid w:val="00C1028F"/>
    <w:rsid w:val="00C110D6"/>
    <w:rsid w:val="00C11D67"/>
    <w:rsid w:val="00C120E3"/>
    <w:rsid w:val="00C12FB4"/>
    <w:rsid w:val="00C15274"/>
    <w:rsid w:val="00C1574B"/>
    <w:rsid w:val="00C157FB"/>
    <w:rsid w:val="00C1782E"/>
    <w:rsid w:val="00C17F68"/>
    <w:rsid w:val="00C20441"/>
    <w:rsid w:val="00C20C6E"/>
    <w:rsid w:val="00C214DA"/>
    <w:rsid w:val="00C21610"/>
    <w:rsid w:val="00C21F00"/>
    <w:rsid w:val="00C2215B"/>
    <w:rsid w:val="00C22665"/>
    <w:rsid w:val="00C2296A"/>
    <w:rsid w:val="00C23544"/>
    <w:rsid w:val="00C239C9"/>
    <w:rsid w:val="00C23ED0"/>
    <w:rsid w:val="00C24F02"/>
    <w:rsid w:val="00C2680A"/>
    <w:rsid w:val="00C268F6"/>
    <w:rsid w:val="00C26AEB"/>
    <w:rsid w:val="00C276B6"/>
    <w:rsid w:val="00C27855"/>
    <w:rsid w:val="00C27AC0"/>
    <w:rsid w:val="00C27F7F"/>
    <w:rsid w:val="00C3119F"/>
    <w:rsid w:val="00C31258"/>
    <w:rsid w:val="00C3179F"/>
    <w:rsid w:val="00C32781"/>
    <w:rsid w:val="00C32C66"/>
    <w:rsid w:val="00C32E80"/>
    <w:rsid w:val="00C33593"/>
    <w:rsid w:val="00C33860"/>
    <w:rsid w:val="00C339C2"/>
    <w:rsid w:val="00C33BAF"/>
    <w:rsid w:val="00C341F0"/>
    <w:rsid w:val="00C342CD"/>
    <w:rsid w:val="00C34598"/>
    <w:rsid w:val="00C36533"/>
    <w:rsid w:val="00C367D7"/>
    <w:rsid w:val="00C374D3"/>
    <w:rsid w:val="00C3769B"/>
    <w:rsid w:val="00C37F89"/>
    <w:rsid w:val="00C411A8"/>
    <w:rsid w:val="00C41A48"/>
    <w:rsid w:val="00C42A5A"/>
    <w:rsid w:val="00C4375F"/>
    <w:rsid w:val="00C43F7E"/>
    <w:rsid w:val="00C442E3"/>
    <w:rsid w:val="00C44B90"/>
    <w:rsid w:val="00C44F7A"/>
    <w:rsid w:val="00C46185"/>
    <w:rsid w:val="00C46556"/>
    <w:rsid w:val="00C46E01"/>
    <w:rsid w:val="00C46E55"/>
    <w:rsid w:val="00C4704D"/>
    <w:rsid w:val="00C50192"/>
    <w:rsid w:val="00C5072D"/>
    <w:rsid w:val="00C524D6"/>
    <w:rsid w:val="00C53624"/>
    <w:rsid w:val="00C53F87"/>
    <w:rsid w:val="00C546D4"/>
    <w:rsid w:val="00C54E04"/>
    <w:rsid w:val="00C5617F"/>
    <w:rsid w:val="00C5646E"/>
    <w:rsid w:val="00C56BC7"/>
    <w:rsid w:val="00C57E41"/>
    <w:rsid w:val="00C57F33"/>
    <w:rsid w:val="00C60961"/>
    <w:rsid w:val="00C61646"/>
    <w:rsid w:val="00C6261A"/>
    <w:rsid w:val="00C62A8B"/>
    <w:rsid w:val="00C64459"/>
    <w:rsid w:val="00C64896"/>
    <w:rsid w:val="00C64DE7"/>
    <w:rsid w:val="00C66184"/>
    <w:rsid w:val="00C66BF9"/>
    <w:rsid w:val="00C67541"/>
    <w:rsid w:val="00C71FBA"/>
    <w:rsid w:val="00C72E57"/>
    <w:rsid w:val="00C736C6"/>
    <w:rsid w:val="00C73E9E"/>
    <w:rsid w:val="00C75D10"/>
    <w:rsid w:val="00C7633D"/>
    <w:rsid w:val="00C7657B"/>
    <w:rsid w:val="00C7688D"/>
    <w:rsid w:val="00C77243"/>
    <w:rsid w:val="00C804C3"/>
    <w:rsid w:val="00C805A0"/>
    <w:rsid w:val="00C816B3"/>
    <w:rsid w:val="00C823EF"/>
    <w:rsid w:val="00C828F9"/>
    <w:rsid w:val="00C83186"/>
    <w:rsid w:val="00C83D79"/>
    <w:rsid w:val="00C842CE"/>
    <w:rsid w:val="00C844FC"/>
    <w:rsid w:val="00C848C5"/>
    <w:rsid w:val="00C84C50"/>
    <w:rsid w:val="00C853D7"/>
    <w:rsid w:val="00C855EB"/>
    <w:rsid w:val="00C858DA"/>
    <w:rsid w:val="00C85E00"/>
    <w:rsid w:val="00C85E3E"/>
    <w:rsid w:val="00C86FCB"/>
    <w:rsid w:val="00C870AA"/>
    <w:rsid w:val="00C9025D"/>
    <w:rsid w:val="00C90792"/>
    <w:rsid w:val="00C92835"/>
    <w:rsid w:val="00C92D70"/>
    <w:rsid w:val="00C93045"/>
    <w:rsid w:val="00C932AD"/>
    <w:rsid w:val="00C935D8"/>
    <w:rsid w:val="00C93AB7"/>
    <w:rsid w:val="00C94288"/>
    <w:rsid w:val="00C94A5F"/>
    <w:rsid w:val="00C94B3B"/>
    <w:rsid w:val="00C94DA7"/>
    <w:rsid w:val="00C952F3"/>
    <w:rsid w:val="00C9558F"/>
    <w:rsid w:val="00C957E5"/>
    <w:rsid w:val="00C95DC6"/>
    <w:rsid w:val="00C969F0"/>
    <w:rsid w:val="00C96EC7"/>
    <w:rsid w:val="00C973F5"/>
    <w:rsid w:val="00C97A78"/>
    <w:rsid w:val="00C97F8D"/>
    <w:rsid w:val="00CA06AF"/>
    <w:rsid w:val="00CA12B8"/>
    <w:rsid w:val="00CA1713"/>
    <w:rsid w:val="00CA171B"/>
    <w:rsid w:val="00CA1C56"/>
    <w:rsid w:val="00CA2322"/>
    <w:rsid w:val="00CA31D6"/>
    <w:rsid w:val="00CA4F3C"/>
    <w:rsid w:val="00CA5168"/>
    <w:rsid w:val="00CA5E19"/>
    <w:rsid w:val="00CA62AF"/>
    <w:rsid w:val="00CA673C"/>
    <w:rsid w:val="00CA69E6"/>
    <w:rsid w:val="00CA6E16"/>
    <w:rsid w:val="00CA6E44"/>
    <w:rsid w:val="00CA7F42"/>
    <w:rsid w:val="00CB07E5"/>
    <w:rsid w:val="00CB1582"/>
    <w:rsid w:val="00CB240A"/>
    <w:rsid w:val="00CB2E74"/>
    <w:rsid w:val="00CB35C7"/>
    <w:rsid w:val="00CB3D27"/>
    <w:rsid w:val="00CB52C7"/>
    <w:rsid w:val="00CB68F1"/>
    <w:rsid w:val="00CB6FD0"/>
    <w:rsid w:val="00CB70A7"/>
    <w:rsid w:val="00CB7B45"/>
    <w:rsid w:val="00CB7BE0"/>
    <w:rsid w:val="00CB7C42"/>
    <w:rsid w:val="00CC00A0"/>
    <w:rsid w:val="00CC1062"/>
    <w:rsid w:val="00CC1156"/>
    <w:rsid w:val="00CC15FB"/>
    <w:rsid w:val="00CC2428"/>
    <w:rsid w:val="00CC2E0C"/>
    <w:rsid w:val="00CC3A3B"/>
    <w:rsid w:val="00CC42D6"/>
    <w:rsid w:val="00CC45DE"/>
    <w:rsid w:val="00CC4DE9"/>
    <w:rsid w:val="00CC738B"/>
    <w:rsid w:val="00CD04D2"/>
    <w:rsid w:val="00CD0586"/>
    <w:rsid w:val="00CD070B"/>
    <w:rsid w:val="00CD124C"/>
    <w:rsid w:val="00CD27A4"/>
    <w:rsid w:val="00CD4619"/>
    <w:rsid w:val="00CD4CD0"/>
    <w:rsid w:val="00CD6044"/>
    <w:rsid w:val="00CD61FE"/>
    <w:rsid w:val="00CD6B11"/>
    <w:rsid w:val="00CD74C7"/>
    <w:rsid w:val="00CD7AA0"/>
    <w:rsid w:val="00CE00A8"/>
    <w:rsid w:val="00CE0866"/>
    <w:rsid w:val="00CE18DE"/>
    <w:rsid w:val="00CE2042"/>
    <w:rsid w:val="00CE2685"/>
    <w:rsid w:val="00CE33A4"/>
    <w:rsid w:val="00CE36A8"/>
    <w:rsid w:val="00CE460A"/>
    <w:rsid w:val="00CE46AB"/>
    <w:rsid w:val="00CE52D7"/>
    <w:rsid w:val="00CE5C96"/>
    <w:rsid w:val="00CE7C8E"/>
    <w:rsid w:val="00CF2390"/>
    <w:rsid w:val="00CF2CD0"/>
    <w:rsid w:val="00CF3545"/>
    <w:rsid w:val="00CF355F"/>
    <w:rsid w:val="00CF3A32"/>
    <w:rsid w:val="00CF3DE2"/>
    <w:rsid w:val="00CF4FFC"/>
    <w:rsid w:val="00CF55C0"/>
    <w:rsid w:val="00CF5D2B"/>
    <w:rsid w:val="00CF6EB3"/>
    <w:rsid w:val="00CF6F72"/>
    <w:rsid w:val="00CF731D"/>
    <w:rsid w:val="00CF7640"/>
    <w:rsid w:val="00CF7770"/>
    <w:rsid w:val="00CF7779"/>
    <w:rsid w:val="00CF78E1"/>
    <w:rsid w:val="00D00618"/>
    <w:rsid w:val="00D00729"/>
    <w:rsid w:val="00D00E76"/>
    <w:rsid w:val="00D01668"/>
    <w:rsid w:val="00D01969"/>
    <w:rsid w:val="00D02617"/>
    <w:rsid w:val="00D02798"/>
    <w:rsid w:val="00D02F7A"/>
    <w:rsid w:val="00D03434"/>
    <w:rsid w:val="00D03E55"/>
    <w:rsid w:val="00D04035"/>
    <w:rsid w:val="00D04130"/>
    <w:rsid w:val="00D054FD"/>
    <w:rsid w:val="00D05C5C"/>
    <w:rsid w:val="00D0667E"/>
    <w:rsid w:val="00D066F3"/>
    <w:rsid w:val="00D06818"/>
    <w:rsid w:val="00D121C7"/>
    <w:rsid w:val="00D1261A"/>
    <w:rsid w:val="00D128A6"/>
    <w:rsid w:val="00D132CB"/>
    <w:rsid w:val="00D13A1C"/>
    <w:rsid w:val="00D13D4B"/>
    <w:rsid w:val="00D13EAA"/>
    <w:rsid w:val="00D1497D"/>
    <w:rsid w:val="00D14D99"/>
    <w:rsid w:val="00D150A2"/>
    <w:rsid w:val="00D1547D"/>
    <w:rsid w:val="00D15C96"/>
    <w:rsid w:val="00D15D2A"/>
    <w:rsid w:val="00D1617E"/>
    <w:rsid w:val="00D16B2C"/>
    <w:rsid w:val="00D16F5B"/>
    <w:rsid w:val="00D201FF"/>
    <w:rsid w:val="00D20669"/>
    <w:rsid w:val="00D209C7"/>
    <w:rsid w:val="00D214A1"/>
    <w:rsid w:val="00D22149"/>
    <w:rsid w:val="00D234DE"/>
    <w:rsid w:val="00D24876"/>
    <w:rsid w:val="00D24968"/>
    <w:rsid w:val="00D24BBA"/>
    <w:rsid w:val="00D251D8"/>
    <w:rsid w:val="00D25699"/>
    <w:rsid w:val="00D25872"/>
    <w:rsid w:val="00D2705F"/>
    <w:rsid w:val="00D27B8B"/>
    <w:rsid w:val="00D3094E"/>
    <w:rsid w:val="00D30FC0"/>
    <w:rsid w:val="00D3284A"/>
    <w:rsid w:val="00D328E1"/>
    <w:rsid w:val="00D35AFF"/>
    <w:rsid w:val="00D35C41"/>
    <w:rsid w:val="00D35E16"/>
    <w:rsid w:val="00D363CE"/>
    <w:rsid w:val="00D37134"/>
    <w:rsid w:val="00D37A98"/>
    <w:rsid w:val="00D37BF2"/>
    <w:rsid w:val="00D40E8E"/>
    <w:rsid w:val="00D4201D"/>
    <w:rsid w:val="00D4288C"/>
    <w:rsid w:val="00D42BD9"/>
    <w:rsid w:val="00D42C56"/>
    <w:rsid w:val="00D42C9B"/>
    <w:rsid w:val="00D42DB5"/>
    <w:rsid w:val="00D436B6"/>
    <w:rsid w:val="00D43AB4"/>
    <w:rsid w:val="00D43EE6"/>
    <w:rsid w:val="00D443F0"/>
    <w:rsid w:val="00D4767A"/>
    <w:rsid w:val="00D47D63"/>
    <w:rsid w:val="00D47F0F"/>
    <w:rsid w:val="00D50017"/>
    <w:rsid w:val="00D5080A"/>
    <w:rsid w:val="00D51C1C"/>
    <w:rsid w:val="00D5245E"/>
    <w:rsid w:val="00D53E09"/>
    <w:rsid w:val="00D55937"/>
    <w:rsid w:val="00D5657E"/>
    <w:rsid w:val="00D56D9A"/>
    <w:rsid w:val="00D56E24"/>
    <w:rsid w:val="00D56E4D"/>
    <w:rsid w:val="00D57E76"/>
    <w:rsid w:val="00D600DA"/>
    <w:rsid w:val="00D607CA"/>
    <w:rsid w:val="00D6090A"/>
    <w:rsid w:val="00D6263D"/>
    <w:rsid w:val="00D62BA9"/>
    <w:rsid w:val="00D63061"/>
    <w:rsid w:val="00D636D6"/>
    <w:rsid w:val="00D63CC4"/>
    <w:rsid w:val="00D63E97"/>
    <w:rsid w:val="00D64830"/>
    <w:rsid w:val="00D64E10"/>
    <w:rsid w:val="00D64EE9"/>
    <w:rsid w:val="00D6507E"/>
    <w:rsid w:val="00D65779"/>
    <w:rsid w:val="00D65A36"/>
    <w:rsid w:val="00D66007"/>
    <w:rsid w:val="00D67827"/>
    <w:rsid w:val="00D70183"/>
    <w:rsid w:val="00D70D86"/>
    <w:rsid w:val="00D714E5"/>
    <w:rsid w:val="00D72C53"/>
    <w:rsid w:val="00D736AA"/>
    <w:rsid w:val="00D73EAD"/>
    <w:rsid w:val="00D76A52"/>
    <w:rsid w:val="00D80134"/>
    <w:rsid w:val="00D80A51"/>
    <w:rsid w:val="00D81FDC"/>
    <w:rsid w:val="00D82686"/>
    <w:rsid w:val="00D83276"/>
    <w:rsid w:val="00D837CB"/>
    <w:rsid w:val="00D8425A"/>
    <w:rsid w:val="00D84458"/>
    <w:rsid w:val="00D84557"/>
    <w:rsid w:val="00D84B46"/>
    <w:rsid w:val="00D851EA"/>
    <w:rsid w:val="00D8661C"/>
    <w:rsid w:val="00D86B66"/>
    <w:rsid w:val="00D86C33"/>
    <w:rsid w:val="00D86C65"/>
    <w:rsid w:val="00D90911"/>
    <w:rsid w:val="00D915EF"/>
    <w:rsid w:val="00D91658"/>
    <w:rsid w:val="00D92B5D"/>
    <w:rsid w:val="00D92F59"/>
    <w:rsid w:val="00D92FE8"/>
    <w:rsid w:val="00D937DA"/>
    <w:rsid w:val="00D93A91"/>
    <w:rsid w:val="00D94046"/>
    <w:rsid w:val="00D940BC"/>
    <w:rsid w:val="00D941C6"/>
    <w:rsid w:val="00D947A6"/>
    <w:rsid w:val="00D949E5"/>
    <w:rsid w:val="00D94FE2"/>
    <w:rsid w:val="00D959FD"/>
    <w:rsid w:val="00D95D4B"/>
    <w:rsid w:val="00D96386"/>
    <w:rsid w:val="00D9678E"/>
    <w:rsid w:val="00D97212"/>
    <w:rsid w:val="00D97685"/>
    <w:rsid w:val="00D97AAB"/>
    <w:rsid w:val="00DA0D6B"/>
    <w:rsid w:val="00DA309A"/>
    <w:rsid w:val="00DA41E0"/>
    <w:rsid w:val="00DA63BB"/>
    <w:rsid w:val="00DA6EF0"/>
    <w:rsid w:val="00DB08A7"/>
    <w:rsid w:val="00DB08BB"/>
    <w:rsid w:val="00DB11DD"/>
    <w:rsid w:val="00DB1C99"/>
    <w:rsid w:val="00DB2710"/>
    <w:rsid w:val="00DB2995"/>
    <w:rsid w:val="00DB2B76"/>
    <w:rsid w:val="00DB3128"/>
    <w:rsid w:val="00DB3918"/>
    <w:rsid w:val="00DB483F"/>
    <w:rsid w:val="00DB50F4"/>
    <w:rsid w:val="00DB5560"/>
    <w:rsid w:val="00DB56E3"/>
    <w:rsid w:val="00DB5BA3"/>
    <w:rsid w:val="00DB5FB8"/>
    <w:rsid w:val="00DB6A21"/>
    <w:rsid w:val="00DB6A7B"/>
    <w:rsid w:val="00DB7384"/>
    <w:rsid w:val="00DB7A4E"/>
    <w:rsid w:val="00DB7ABC"/>
    <w:rsid w:val="00DC1720"/>
    <w:rsid w:val="00DC18DE"/>
    <w:rsid w:val="00DC27EB"/>
    <w:rsid w:val="00DC2C06"/>
    <w:rsid w:val="00DC2E04"/>
    <w:rsid w:val="00DC30F5"/>
    <w:rsid w:val="00DC311C"/>
    <w:rsid w:val="00DC3830"/>
    <w:rsid w:val="00DC3883"/>
    <w:rsid w:val="00DC4A83"/>
    <w:rsid w:val="00DC5548"/>
    <w:rsid w:val="00DC59D0"/>
    <w:rsid w:val="00DC64E4"/>
    <w:rsid w:val="00DC6701"/>
    <w:rsid w:val="00DD030D"/>
    <w:rsid w:val="00DD0652"/>
    <w:rsid w:val="00DD0D5A"/>
    <w:rsid w:val="00DD0FFC"/>
    <w:rsid w:val="00DD14F1"/>
    <w:rsid w:val="00DD2197"/>
    <w:rsid w:val="00DD23C2"/>
    <w:rsid w:val="00DD2799"/>
    <w:rsid w:val="00DD27FC"/>
    <w:rsid w:val="00DD2B92"/>
    <w:rsid w:val="00DD4690"/>
    <w:rsid w:val="00DD48F6"/>
    <w:rsid w:val="00DE0078"/>
    <w:rsid w:val="00DE009A"/>
    <w:rsid w:val="00DE0E2F"/>
    <w:rsid w:val="00DE12F1"/>
    <w:rsid w:val="00DE19EF"/>
    <w:rsid w:val="00DE28B2"/>
    <w:rsid w:val="00DE36BD"/>
    <w:rsid w:val="00DE40FC"/>
    <w:rsid w:val="00DE44E2"/>
    <w:rsid w:val="00DE7716"/>
    <w:rsid w:val="00DF013D"/>
    <w:rsid w:val="00DF0CCE"/>
    <w:rsid w:val="00DF2444"/>
    <w:rsid w:val="00DF4B2E"/>
    <w:rsid w:val="00DF4F0D"/>
    <w:rsid w:val="00DF5645"/>
    <w:rsid w:val="00DF66FC"/>
    <w:rsid w:val="00DF67CC"/>
    <w:rsid w:val="00DF6C9D"/>
    <w:rsid w:val="00DF76A5"/>
    <w:rsid w:val="00DF7897"/>
    <w:rsid w:val="00E00919"/>
    <w:rsid w:val="00E00B07"/>
    <w:rsid w:val="00E01B10"/>
    <w:rsid w:val="00E01DDA"/>
    <w:rsid w:val="00E020E8"/>
    <w:rsid w:val="00E02343"/>
    <w:rsid w:val="00E02FA1"/>
    <w:rsid w:val="00E04927"/>
    <w:rsid w:val="00E054DF"/>
    <w:rsid w:val="00E0609C"/>
    <w:rsid w:val="00E06EA4"/>
    <w:rsid w:val="00E07C87"/>
    <w:rsid w:val="00E10FAD"/>
    <w:rsid w:val="00E12110"/>
    <w:rsid w:val="00E12277"/>
    <w:rsid w:val="00E1269B"/>
    <w:rsid w:val="00E13038"/>
    <w:rsid w:val="00E134DA"/>
    <w:rsid w:val="00E1615B"/>
    <w:rsid w:val="00E16217"/>
    <w:rsid w:val="00E16DB4"/>
    <w:rsid w:val="00E1771E"/>
    <w:rsid w:val="00E17FD1"/>
    <w:rsid w:val="00E2003D"/>
    <w:rsid w:val="00E203CF"/>
    <w:rsid w:val="00E20599"/>
    <w:rsid w:val="00E20D3E"/>
    <w:rsid w:val="00E20DA2"/>
    <w:rsid w:val="00E21447"/>
    <w:rsid w:val="00E256AB"/>
    <w:rsid w:val="00E2638D"/>
    <w:rsid w:val="00E2785C"/>
    <w:rsid w:val="00E30876"/>
    <w:rsid w:val="00E31AC0"/>
    <w:rsid w:val="00E31FF4"/>
    <w:rsid w:val="00E32E34"/>
    <w:rsid w:val="00E339E3"/>
    <w:rsid w:val="00E34AAD"/>
    <w:rsid w:val="00E34C9C"/>
    <w:rsid w:val="00E35306"/>
    <w:rsid w:val="00E35F10"/>
    <w:rsid w:val="00E364B3"/>
    <w:rsid w:val="00E36500"/>
    <w:rsid w:val="00E40101"/>
    <w:rsid w:val="00E4064F"/>
    <w:rsid w:val="00E40EEE"/>
    <w:rsid w:val="00E41710"/>
    <w:rsid w:val="00E41B66"/>
    <w:rsid w:val="00E41FBC"/>
    <w:rsid w:val="00E420BB"/>
    <w:rsid w:val="00E42387"/>
    <w:rsid w:val="00E42A30"/>
    <w:rsid w:val="00E4376B"/>
    <w:rsid w:val="00E444A7"/>
    <w:rsid w:val="00E46130"/>
    <w:rsid w:val="00E46AC4"/>
    <w:rsid w:val="00E46CD2"/>
    <w:rsid w:val="00E472CA"/>
    <w:rsid w:val="00E47563"/>
    <w:rsid w:val="00E4782F"/>
    <w:rsid w:val="00E5049B"/>
    <w:rsid w:val="00E506D7"/>
    <w:rsid w:val="00E50AB6"/>
    <w:rsid w:val="00E512AB"/>
    <w:rsid w:val="00E52F16"/>
    <w:rsid w:val="00E53737"/>
    <w:rsid w:val="00E53978"/>
    <w:rsid w:val="00E53A04"/>
    <w:rsid w:val="00E54ADC"/>
    <w:rsid w:val="00E55104"/>
    <w:rsid w:val="00E5536A"/>
    <w:rsid w:val="00E56068"/>
    <w:rsid w:val="00E5608D"/>
    <w:rsid w:val="00E56721"/>
    <w:rsid w:val="00E56DFB"/>
    <w:rsid w:val="00E57404"/>
    <w:rsid w:val="00E57436"/>
    <w:rsid w:val="00E578D5"/>
    <w:rsid w:val="00E620BC"/>
    <w:rsid w:val="00E623D1"/>
    <w:rsid w:val="00E632A4"/>
    <w:rsid w:val="00E632B1"/>
    <w:rsid w:val="00E64444"/>
    <w:rsid w:val="00E645F9"/>
    <w:rsid w:val="00E6537C"/>
    <w:rsid w:val="00E658A0"/>
    <w:rsid w:val="00E66CD3"/>
    <w:rsid w:val="00E6756F"/>
    <w:rsid w:val="00E67889"/>
    <w:rsid w:val="00E70857"/>
    <w:rsid w:val="00E708F9"/>
    <w:rsid w:val="00E71282"/>
    <w:rsid w:val="00E714F9"/>
    <w:rsid w:val="00E71907"/>
    <w:rsid w:val="00E72591"/>
    <w:rsid w:val="00E72E18"/>
    <w:rsid w:val="00E7401E"/>
    <w:rsid w:val="00E7402F"/>
    <w:rsid w:val="00E75741"/>
    <w:rsid w:val="00E75799"/>
    <w:rsid w:val="00E80D6C"/>
    <w:rsid w:val="00E812E0"/>
    <w:rsid w:val="00E81E62"/>
    <w:rsid w:val="00E827B3"/>
    <w:rsid w:val="00E82A21"/>
    <w:rsid w:val="00E832B2"/>
    <w:rsid w:val="00E835EA"/>
    <w:rsid w:val="00E83653"/>
    <w:rsid w:val="00E85124"/>
    <w:rsid w:val="00E859CB"/>
    <w:rsid w:val="00E86008"/>
    <w:rsid w:val="00E863E4"/>
    <w:rsid w:val="00E87080"/>
    <w:rsid w:val="00E87895"/>
    <w:rsid w:val="00E87AE8"/>
    <w:rsid w:val="00E90807"/>
    <w:rsid w:val="00E925A5"/>
    <w:rsid w:val="00E93C2B"/>
    <w:rsid w:val="00E93E23"/>
    <w:rsid w:val="00E93FBB"/>
    <w:rsid w:val="00E941E5"/>
    <w:rsid w:val="00E9470C"/>
    <w:rsid w:val="00E94CA8"/>
    <w:rsid w:val="00E958ED"/>
    <w:rsid w:val="00E96DF4"/>
    <w:rsid w:val="00E96F13"/>
    <w:rsid w:val="00E97B0B"/>
    <w:rsid w:val="00EA04CC"/>
    <w:rsid w:val="00EA21E1"/>
    <w:rsid w:val="00EA2BF7"/>
    <w:rsid w:val="00EA3344"/>
    <w:rsid w:val="00EA3CD6"/>
    <w:rsid w:val="00EA46B5"/>
    <w:rsid w:val="00EA46F3"/>
    <w:rsid w:val="00EA7044"/>
    <w:rsid w:val="00EB0D87"/>
    <w:rsid w:val="00EB13EB"/>
    <w:rsid w:val="00EB17EF"/>
    <w:rsid w:val="00EB1B88"/>
    <w:rsid w:val="00EB1D7E"/>
    <w:rsid w:val="00EB1E87"/>
    <w:rsid w:val="00EB263E"/>
    <w:rsid w:val="00EB2DF2"/>
    <w:rsid w:val="00EB353C"/>
    <w:rsid w:val="00EB4342"/>
    <w:rsid w:val="00EB54BA"/>
    <w:rsid w:val="00EB5CD2"/>
    <w:rsid w:val="00EB6158"/>
    <w:rsid w:val="00EB72FC"/>
    <w:rsid w:val="00EB736E"/>
    <w:rsid w:val="00EB7CDD"/>
    <w:rsid w:val="00EC119B"/>
    <w:rsid w:val="00EC234E"/>
    <w:rsid w:val="00EC2391"/>
    <w:rsid w:val="00EC2C35"/>
    <w:rsid w:val="00EC443A"/>
    <w:rsid w:val="00EC49FB"/>
    <w:rsid w:val="00EC51CE"/>
    <w:rsid w:val="00EC52B7"/>
    <w:rsid w:val="00EC5AD8"/>
    <w:rsid w:val="00EC6501"/>
    <w:rsid w:val="00EC779F"/>
    <w:rsid w:val="00EC7B39"/>
    <w:rsid w:val="00EC7E41"/>
    <w:rsid w:val="00EC7F43"/>
    <w:rsid w:val="00ED01D4"/>
    <w:rsid w:val="00ED0BFD"/>
    <w:rsid w:val="00ED2D76"/>
    <w:rsid w:val="00ED3AD6"/>
    <w:rsid w:val="00ED3EB3"/>
    <w:rsid w:val="00ED4EF2"/>
    <w:rsid w:val="00ED62E3"/>
    <w:rsid w:val="00ED7539"/>
    <w:rsid w:val="00EE1477"/>
    <w:rsid w:val="00EE181A"/>
    <w:rsid w:val="00EE1A17"/>
    <w:rsid w:val="00EE22EA"/>
    <w:rsid w:val="00EE2E25"/>
    <w:rsid w:val="00EE3874"/>
    <w:rsid w:val="00EE4AFA"/>
    <w:rsid w:val="00EE4D9C"/>
    <w:rsid w:val="00EE59B7"/>
    <w:rsid w:val="00EE612F"/>
    <w:rsid w:val="00EE77A8"/>
    <w:rsid w:val="00EE7D33"/>
    <w:rsid w:val="00EF09CF"/>
    <w:rsid w:val="00EF2E81"/>
    <w:rsid w:val="00EF3437"/>
    <w:rsid w:val="00EF5341"/>
    <w:rsid w:val="00EF56D5"/>
    <w:rsid w:val="00EF73E4"/>
    <w:rsid w:val="00EF7D30"/>
    <w:rsid w:val="00F002D0"/>
    <w:rsid w:val="00F00BD8"/>
    <w:rsid w:val="00F00ED1"/>
    <w:rsid w:val="00F0169A"/>
    <w:rsid w:val="00F018B7"/>
    <w:rsid w:val="00F01CEF"/>
    <w:rsid w:val="00F02649"/>
    <w:rsid w:val="00F02CB9"/>
    <w:rsid w:val="00F03794"/>
    <w:rsid w:val="00F03F00"/>
    <w:rsid w:val="00F0457F"/>
    <w:rsid w:val="00F04FC9"/>
    <w:rsid w:val="00F0580E"/>
    <w:rsid w:val="00F058B9"/>
    <w:rsid w:val="00F063A5"/>
    <w:rsid w:val="00F0685B"/>
    <w:rsid w:val="00F07434"/>
    <w:rsid w:val="00F07C90"/>
    <w:rsid w:val="00F11D79"/>
    <w:rsid w:val="00F12B9D"/>
    <w:rsid w:val="00F1343C"/>
    <w:rsid w:val="00F1355A"/>
    <w:rsid w:val="00F13B34"/>
    <w:rsid w:val="00F13E2B"/>
    <w:rsid w:val="00F15A1A"/>
    <w:rsid w:val="00F16459"/>
    <w:rsid w:val="00F17133"/>
    <w:rsid w:val="00F172ED"/>
    <w:rsid w:val="00F179CC"/>
    <w:rsid w:val="00F208FD"/>
    <w:rsid w:val="00F20E98"/>
    <w:rsid w:val="00F20FDA"/>
    <w:rsid w:val="00F22E42"/>
    <w:rsid w:val="00F22E52"/>
    <w:rsid w:val="00F23A9C"/>
    <w:rsid w:val="00F24E92"/>
    <w:rsid w:val="00F2531E"/>
    <w:rsid w:val="00F2556E"/>
    <w:rsid w:val="00F25B53"/>
    <w:rsid w:val="00F25F88"/>
    <w:rsid w:val="00F273F6"/>
    <w:rsid w:val="00F27B99"/>
    <w:rsid w:val="00F27F92"/>
    <w:rsid w:val="00F31F3F"/>
    <w:rsid w:val="00F32081"/>
    <w:rsid w:val="00F3259F"/>
    <w:rsid w:val="00F32D7E"/>
    <w:rsid w:val="00F33125"/>
    <w:rsid w:val="00F339DD"/>
    <w:rsid w:val="00F33BF7"/>
    <w:rsid w:val="00F34475"/>
    <w:rsid w:val="00F348C6"/>
    <w:rsid w:val="00F356EE"/>
    <w:rsid w:val="00F35AE8"/>
    <w:rsid w:val="00F36BC6"/>
    <w:rsid w:val="00F370DE"/>
    <w:rsid w:val="00F4014F"/>
    <w:rsid w:val="00F4036A"/>
    <w:rsid w:val="00F406D8"/>
    <w:rsid w:val="00F40BAC"/>
    <w:rsid w:val="00F40BB2"/>
    <w:rsid w:val="00F40E67"/>
    <w:rsid w:val="00F41644"/>
    <w:rsid w:val="00F4188E"/>
    <w:rsid w:val="00F41CBB"/>
    <w:rsid w:val="00F42448"/>
    <w:rsid w:val="00F425E0"/>
    <w:rsid w:val="00F42E7F"/>
    <w:rsid w:val="00F44078"/>
    <w:rsid w:val="00F44F19"/>
    <w:rsid w:val="00F4580D"/>
    <w:rsid w:val="00F45CB9"/>
    <w:rsid w:val="00F45D4E"/>
    <w:rsid w:val="00F460DF"/>
    <w:rsid w:val="00F46894"/>
    <w:rsid w:val="00F47169"/>
    <w:rsid w:val="00F47586"/>
    <w:rsid w:val="00F47621"/>
    <w:rsid w:val="00F50905"/>
    <w:rsid w:val="00F51131"/>
    <w:rsid w:val="00F51867"/>
    <w:rsid w:val="00F519D0"/>
    <w:rsid w:val="00F51FF5"/>
    <w:rsid w:val="00F5336F"/>
    <w:rsid w:val="00F534FC"/>
    <w:rsid w:val="00F53637"/>
    <w:rsid w:val="00F5394D"/>
    <w:rsid w:val="00F545E3"/>
    <w:rsid w:val="00F54984"/>
    <w:rsid w:val="00F55BD0"/>
    <w:rsid w:val="00F562A5"/>
    <w:rsid w:val="00F5681F"/>
    <w:rsid w:val="00F56B29"/>
    <w:rsid w:val="00F57065"/>
    <w:rsid w:val="00F60DC8"/>
    <w:rsid w:val="00F61472"/>
    <w:rsid w:val="00F6170E"/>
    <w:rsid w:val="00F61CD5"/>
    <w:rsid w:val="00F621F0"/>
    <w:rsid w:val="00F6221F"/>
    <w:rsid w:val="00F627AB"/>
    <w:rsid w:val="00F63CFA"/>
    <w:rsid w:val="00F64E31"/>
    <w:rsid w:val="00F64E69"/>
    <w:rsid w:val="00F64EBB"/>
    <w:rsid w:val="00F65090"/>
    <w:rsid w:val="00F663D8"/>
    <w:rsid w:val="00F666A6"/>
    <w:rsid w:val="00F6674D"/>
    <w:rsid w:val="00F66924"/>
    <w:rsid w:val="00F672CA"/>
    <w:rsid w:val="00F67329"/>
    <w:rsid w:val="00F67B90"/>
    <w:rsid w:val="00F70261"/>
    <w:rsid w:val="00F707E3"/>
    <w:rsid w:val="00F708B5"/>
    <w:rsid w:val="00F70CDF"/>
    <w:rsid w:val="00F70E1C"/>
    <w:rsid w:val="00F71D7D"/>
    <w:rsid w:val="00F7321B"/>
    <w:rsid w:val="00F73EAF"/>
    <w:rsid w:val="00F73F52"/>
    <w:rsid w:val="00F73FD0"/>
    <w:rsid w:val="00F74719"/>
    <w:rsid w:val="00F74810"/>
    <w:rsid w:val="00F74C00"/>
    <w:rsid w:val="00F75875"/>
    <w:rsid w:val="00F759F3"/>
    <w:rsid w:val="00F7608F"/>
    <w:rsid w:val="00F76387"/>
    <w:rsid w:val="00F76A70"/>
    <w:rsid w:val="00F76F71"/>
    <w:rsid w:val="00F77DC7"/>
    <w:rsid w:val="00F80701"/>
    <w:rsid w:val="00F8140C"/>
    <w:rsid w:val="00F82036"/>
    <w:rsid w:val="00F82F48"/>
    <w:rsid w:val="00F83555"/>
    <w:rsid w:val="00F83E84"/>
    <w:rsid w:val="00F8433C"/>
    <w:rsid w:val="00F84AA1"/>
    <w:rsid w:val="00F858A9"/>
    <w:rsid w:val="00F85966"/>
    <w:rsid w:val="00F869C6"/>
    <w:rsid w:val="00F872EE"/>
    <w:rsid w:val="00F876E7"/>
    <w:rsid w:val="00F90B37"/>
    <w:rsid w:val="00F90EE8"/>
    <w:rsid w:val="00F913D7"/>
    <w:rsid w:val="00F913F2"/>
    <w:rsid w:val="00F91A10"/>
    <w:rsid w:val="00F9223E"/>
    <w:rsid w:val="00F92CB0"/>
    <w:rsid w:val="00F92FCF"/>
    <w:rsid w:val="00F937A6"/>
    <w:rsid w:val="00F93A98"/>
    <w:rsid w:val="00F93C4E"/>
    <w:rsid w:val="00F940B2"/>
    <w:rsid w:val="00F95EEE"/>
    <w:rsid w:val="00F95FE9"/>
    <w:rsid w:val="00F962E4"/>
    <w:rsid w:val="00F9646B"/>
    <w:rsid w:val="00F9670E"/>
    <w:rsid w:val="00F969F4"/>
    <w:rsid w:val="00F9714D"/>
    <w:rsid w:val="00F97F68"/>
    <w:rsid w:val="00FA0171"/>
    <w:rsid w:val="00FA0D18"/>
    <w:rsid w:val="00FA25CC"/>
    <w:rsid w:val="00FA2BD0"/>
    <w:rsid w:val="00FA2E21"/>
    <w:rsid w:val="00FA31E6"/>
    <w:rsid w:val="00FA33D8"/>
    <w:rsid w:val="00FA4405"/>
    <w:rsid w:val="00FA4759"/>
    <w:rsid w:val="00FA5096"/>
    <w:rsid w:val="00FA5213"/>
    <w:rsid w:val="00FA6DBD"/>
    <w:rsid w:val="00FA7278"/>
    <w:rsid w:val="00FA7CA7"/>
    <w:rsid w:val="00FB12A3"/>
    <w:rsid w:val="00FB1605"/>
    <w:rsid w:val="00FB2CE1"/>
    <w:rsid w:val="00FB3160"/>
    <w:rsid w:val="00FB380A"/>
    <w:rsid w:val="00FB6785"/>
    <w:rsid w:val="00FB7163"/>
    <w:rsid w:val="00FB7AA8"/>
    <w:rsid w:val="00FB7C98"/>
    <w:rsid w:val="00FB7F45"/>
    <w:rsid w:val="00FC0F90"/>
    <w:rsid w:val="00FC202D"/>
    <w:rsid w:val="00FC25AB"/>
    <w:rsid w:val="00FC43FA"/>
    <w:rsid w:val="00FC4933"/>
    <w:rsid w:val="00FC547D"/>
    <w:rsid w:val="00FC5A9B"/>
    <w:rsid w:val="00FC5DDE"/>
    <w:rsid w:val="00FC6FC6"/>
    <w:rsid w:val="00FC7920"/>
    <w:rsid w:val="00FD0347"/>
    <w:rsid w:val="00FD17C4"/>
    <w:rsid w:val="00FD1F2F"/>
    <w:rsid w:val="00FD2846"/>
    <w:rsid w:val="00FD2855"/>
    <w:rsid w:val="00FD2F74"/>
    <w:rsid w:val="00FD3761"/>
    <w:rsid w:val="00FD37B1"/>
    <w:rsid w:val="00FD39A4"/>
    <w:rsid w:val="00FD4333"/>
    <w:rsid w:val="00FD629C"/>
    <w:rsid w:val="00FD72DD"/>
    <w:rsid w:val="00FD768B"/>
    <w:rsid w:val="00FE004B"/>
    <w:rsid w:val="00FE03C6"/>
    <w:rsid w:val="00FE0674"/>
    <w:rsid w:val="00FE11CB"/>
    <w:rsid w:val="00FE1320"/>
    <w:rsid w:val="00FE1A04"/>
    <w:rsid w:val="00FE20C1"/>
    <w:rsid w:val="00FE32D7"/>
    <w:rsid w:val="00FE7551"/>
    <w:rsid w:val="00FE779B"/>
    <w:rsid w:val="00FF1D46"/>
    <w:rsid w:val="00FF1D5C"/>
    <w:rsid w:val="00FF2AE1"/>
    <w:rsid w:val="00FF3FB2"/>
    <w:rsid w:val="00FF471E"/>
    <w:rsid w:val="00FF4B6C"/>
    <w:rsid w:val="00FF5501"/>
    <w:rsid w:val="00FF68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8074CCA"/>
  <w15:chartTrackingRefBased/>
  <w15:docId w15:val="{AFBC1A58-70C3-4E6F-9F74-20990AD7C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0" w:qFormat="1"/>
    <w:lsdException w:name="Intense Reference" w:uiPriority="0"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
    <w:basedOn w:val="a1"/>
    <w:next w:val="a2"/>
    <w:uiPriority w:val="9"/>
    <w:qFormat/>
    <w:pPr>
      <w:keepNext/>
      <w:numPr>
        <w:numId w:val="1"/>
      </w:numPr>
      <w:spacing w:before="240" w:after="60"/>
      <w:outlineLvl w:val="0"/>
    </w:pPr>
    <w:rPr>
      <w:b/>
      <w:bCs/>
      <w:sz w:val="32"/>
      <w:szCs w:val="32"/>
    </w:rPr>
  </w:style>
  <w:style w:type="paragraph" w:styleId="20">
    <w:name w:val="heading 2"/>
    <w:aliases w:val="Заголовок 2 Знак Знак,Заг 1 Знак Знак"/>
    <w:basedOn w:val="a1"/>
    <w:next w:val="a2"/>
    <w:uiPriority w:val="9"/>
    <w:qFormat/>
    <w:pPr>
      <w:keepNext/>
      <w:tabs>
        <w:tab w:val="num" w:pos="360"/>
      </w:tabs>
      <w:spacing w:before="240" w:after="60"/>
      <w:ind w:left="284" w:hanging="284"/>
      <w:outlineLvl w:val="1"/>
    </w:pPr>
    <w:rPr>
      <w:b/>
      <w:bCs/>
      <w:i/>
      <w:iCs/>
      <w:sz w:val="28"/>
      <w:szCs w:val="28"/>
    </w:rPr>
  </w:style>
  <w:style w:type="paragraph" w:styleId="30">
    <w:name w:val="heading 3"/>
    <w:basedOn w:val="6"/>
    <w:next w:val="a2"/>
    <w:qFormat/>
    <w:pPr>
      <w:numPr>
        <w:ilvl w:val="0"/>
        <w:numId w:val="0"/>
      </w:numPr>
      <w:tabs>
        <w:tab w:val="num" w:pos="360"/>
      </w:tabs>
      <w:ind w:left="284" w:hanging="284"/>
      <w:outlineLvl w:val="2"/>
    </w:pPr>
  </w:style>
  <w:style w:type="paragraph" w:styleId="4">
    <w:name w:val="heading 4"/>
    <w:basedOn w:val="a1"/>
    <w:next w:val="a2"/>
    <w:qFormat/>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
    <w:basedOn w:val="a1"/>
    <w:next w:val="a2"/>
    <w:qFormat/>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basedOn w:val="a1"/>
    <w:next w:val="a2"/>
    <w:qFormat/>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basedOn w:val="a1"/>
    <w:next w:val="a2"/>
    <w:qFormat/>
    <w:pPr>
      <w:numPr>
        <w:ilvl w:val="6"/>
        <w:numId w:val="1"/>
      </w:numPr>
      <w:spacing w:before="240" w:after="60"/>
      <w:outlineLvl w:val="6"/>
    </w:pPr>
    <w:rPr>
      <w:rFonts w:ascii="Courier New" w:hAnsi="Courier New"/>
    </w:rPr>
  </w:style>
  <w:style w:type="paragraph" w:styleId="8">
    <w:name w:val="heading 8"/>
    <w:basedOn w:val="a1"/>
    <w:next w:val="a2"/>
    <w:qFormat/>
    <w:pPr>
      <w:numPr>
        <w:ilvl w:val="7"/>
        <w:numId w:val="1"/>
      </w:numPr>
      <w:spacing w:before="240" w:after="60"/>
      <w:outlineLvl w:val="7"/>
    </w:pPr>
    <w:rPr>
      <w:rFonts w:ascii="Courier New" w:hAnsi="Courier New"/>
      <w:i/>
      <w:iCs/>
    </w:rPr>
  </w:style>
  <w:style w:type="paragraph" w:styleId="9">
    <w:name w:val="heading 9"/>
    <w:basedOn w:val="a1"/>
    <w:next w:val="a2"/>
    <w:qFormat/>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style>
  <w:style w:type="character" w:customStyle="1" w:styleId="WW8Num1z0">
    <w:name w:val="WW8Num1z0"/>
    <w:rPr>
      <w:rFonts w:ascii="Symbol" w:hAnsi="Symbol" w:cs="Symbol"/>
      <w:caps w:val="0"/>
      <w:smallCaps w:val="0"/>
      <w:strike w:val="0"/>
      <w:dstrike w:val="0"/>
      <w:vanish w:val="0"/>
      <w:color w:val="000000"/>
      <w:position w:val="0"/>
      <w:sz w:val="24"/>
      <w:vertAlign w:val="baseline"/>
    </w:rPr>
  </w:style>
  <w:style w:type="character" w:customStyle="1" w:styleId="WW8Num1z2">
    <w:name w:val="WW8Num1z2"/>
    <w:rPr>
      <w:rFonts w:ascii="Courier New" w:hAnsi="Courier New" w:cs="Courier New"/>
    </w:rPr>
  </w:style>
  <w:style w:type="character" w:customStyle="1" w:styleId="WW8Num2z0">
    <w:name w:val="WW8Num2z0"/>
    <w:rPr>
      <w:rFonts w:ascii="Symbol" w:hAnsi="Symbol" w:cs="Symbol"/>
      <w:b w:val="0"/>
      <w:i w:val="0"/>
      <w:color w:val="00000A"/>
      <w:spacing w:val="-6"/>
      <w:sz w:val="28"/>
      <w:szCs w:val="28"/>
    </w:rPr>
  </w:style>
  <w:style w:type="character" w:customStyle="1" w:styleId="WW8Num3z0">
    <w:name w:val="WW8Num3z0"/>
    <w:rPr>
      <w:rFonts w:ascii="Symbol" w:hAnsi="Symbol" w:cs="Symbol"/>
      <w:b w:val="0"/>
      <w:i w:val="0"/>
      <w:color w:val="00000A"/>
      <w:spacing w:val="-6"/>
      <w:sz w:val="28"/>
      <w:szCs w:val="28"/>
    </w:rPr>
  </w:style>
  <w:style w:type="character" w:customStyle="1" w:styleId="WW8Num4z0">
    <w:name w:val="WW8Num4z0"/>
    <w:rPr>
      <w:rFonts w:ascii="Symbol" w:hAnsi="Symbol" w:cs="Symbol"/>
    </w:rPr>
  </w:style>
  <w:style w:type="character" w:customStyle="1" w:styleId="WW8Num5z0">
    <w:name w:val="WW8Num5z0"/>
    <w:rPr>
      <w:rFonts w:ascii="Symbol" w:hAnsi="Symbol" w:cs="Symbol"/>
      <w:spacing w:val="-6"/>
      <w:sz w:val="28"/>
      <w:szCs w:val="28"/>
    </w:rPr>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WW8Num8z0">
    <w:name w:val="WW8Num8z0"/>
    <w:rPr>
      <w:lang w:val="uk-UA"/>
    </w:rPr>
  </w:style>
  <w:style w:type="character" w:customStyle="1" w:styleId="WW8Num9z0">
    <w:name w:val="WW8Num9z0"/>
    <w:rPr>
      <w:rFonts w:ascii="Symbol" w:hAnsi="Symbol" w:cs="Symbol"/>
      <w:spacing w:val="-6"/>
      <w:sz w:val="28"/>
      <w:szCs w:val="28"/>
    </w:rPr>
  </w:style>
  <w:style w:type="character" w:customStyle="1" w:styleId="WW8Num10z0">
    <w:name w:val="WW8Num10z0"/>
    <w:rPr>
      <w:rFonts w:ascii="Courier New" w:hAnsi="Courier New" w:cs="Courier New"/>
      <w:color w:val="000000"/>
      <w:spacing w:val="-6"/>
      <w:kern w:val="1"/>
      <w:sz w:val="24"/>
      <w:szCs w:val="24"/>
      <w:lang w:val="ru-RU"/>
    </w:rPr>
  </w:style>
  <w:style w:type="character" w:customStyle="1" w:styleId="WW8Num11z0">
    <w:name w:val="WW8Num11z0"/>
    <w:rPr>
      <w:rFonts w:ascii="Symbol" w:eastAsia="Symbol" w:hAnsi="Symbol" w:cs="Symbol"/>
      <w:spacing w:val="-6"/>
      <w:sz w:val="28"/>
      <w:szCs w:val="28"/>
    </w:rPr>
  </w:style>
  <w:style w:type="character" w:customStyle="1" w:styleId="WW8Num11z2">
    <w:name w:val="WW8Num11z2"/>
    <w:rPr>
      <w:rFonts w:ascii="Courier New" w:hAnsi="Courier New" w:cs="Courier New"/>
    </w:rPr>
  </w:style>
  <w:style w:type="character" w:customStyle="1" w:styleId="WW8Num11z3">
    <w:name w:val="WW8Num11z3"/>
    <w:rPr>
      <w:rFonts w:ascii="Symbol" w:hAnsi="Symbol" w:cs="Symbol"/>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Courier New" w:hAnsi="Courier New" w:cs="Courier New"/>
      <w:spacing w:val="-6"/>
      <w:sz w:val="28"/>
      <w:szCs w:val="28"/>
    </w:rPr>
  </w:style>
  <w:style w:type="character" w:customStyle="1" w:styleId="WW8Num12z1">
    <w:name w:val="WW8Num12z1"/>
    <w:rPr>
      <w:rFonts w:ascii="Symbol" w:hAnsi="Symbol" w:cs="Symbol"/>
    </w:rPr>
  </w:style>
  <w:style w:type="character" w:customStyle="1" w:styleId="WW8Num12z2">
    <w:name w:val="WW8Num12z2"/>
    <w:rPr>
      <w:rFonts w:ascii="Courier New" w:hAnsi="Courier New" w:cs="Courier New"/>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eastAsia="Symbol" w:hAnsi="Symbol" w:cs="Symbol"/>
      <w:b/>
      <w:color w:val="000000"/>
      <w:spacing w:val="-6"/>
      <w:sz w:val="28"/>
      <w:szCs w:val="28"/>
    </w:rPr>
  </w:style>
  <w:style w:type="character" w:customStyle="1" w:styleId="WW8Num14z0">
    <w:name w:val="WW8Num14z0"/>
    <w:rPr>
      <w:rFonts w:ascii="Symbol" w:eastAsia="Symbol" w:hAnsi="Symbol" w:cs="Symbol"/>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Symbol" w:hAnsi="Symbol" w:cs="Symbol"/>
      <w:spacing w:val="-6"/>
      <w:sz w:val="28"/>
      <w:szCs w:val="28"/>
    </w:rPr>
  </w:style>
  <w:style w:type="character" w:customStyle="1" w:styleId="WW8Num17z0">
    <w:name w:val="WW8Num17z0"/>
    <w:rPr>
      <w:lang w:val="uk-UA"/>
    </w:rPr>
  </w:style>
  <w:style w:type="character" w:customStyle="1" w:styleId="WW8Num17z2">
    <w:name w:val="WW8Num17z2"/>
    <w:rPr>
      <w:rFonts w:ascii="Courier New" w:hAnsi="Courier New" w:cs="Courier New"/>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hAnsi="Symbol" w:cs="Symbol"/>
      <w:spacing w:val="-6"/>
      <w:sz w:val="28"/>
      <w:szCs w:val="28"/>
    </w:rPr>
  </w:style>
  <w:style w:type="character" w:customStyle="1" w:styleId="WW8Num19z0">
    <w:name w:val="WW8Num19z0"/>
    <w:rPr>
      <w:spacing w:val="-6"/>
      <w:sz w:val="28"/>
      <w:szCs w:val="28"/>
    </w:rPr>
  </w:style>
  <w:style w:type="character" w:customStyle="1" w:styleId="WW8Num20z0">
    <w:name w:val="WW8Num20z0"/>
    <w:rPr>
      <w:rFonts w:ascii="Symbol" w:hAnsi="Symbol" w:cs="Symbol"/>
    </w:rPr>
  </w:style>
  <w:style w:type="character" w:customStyle="1" w:styleId="WW8Num21z0">
    <w:name w:val="WW8Num21z0"/>
    <w:rPr>
      <w:rFonts w:ascii="Symbol" w:eastAsia="Symbol" w:hAnsi="Symbol" w:cs="Symbol"/>
    </w:rPr>
  </w:style>
  <w:style w:type="character" w:customStyle="1" w:styleId="WW8Num21z2">
    <w:name w:val="WW8Num21z2"/>
    <w:rPr>
      <w:rFonts w:ascii="Courier New" w:hAnsi="Courier New" w:cs="Courier New"/>
    </w:rPr>
  </w:style>
  <w:style w:type="character" w:customStyle="1" w:styleId="WW8Num21z3">
    <w:name w:val="WW8Num21z3"/>
    <w:rPr>
      <w:rFonts w:ascii="Symbol" w:hAnsi="Symbol" w:cs="Symbol"/>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Courier New" w:eastAsia="Courier New" w:hAnsi="Courier New" w:cs="Courier New"/>
    </w:rPr>
  </w:style>
  <w:style w:type="character" w:customStyle="1" w:styleId="WW8Num23z0">
    <w:name w:val="WW8Num23z0"/>
    <w:rPr>
      <w:rFonts w:ascii="Symbol" w:hAnsi="Symbol" w:cs="Symbol"/>
    </w:rPr>
  </w:style>
  <w:style w:type="character" w:customStyle="1" w:styleId="WW8Num24z0">
    <w:name w:val="WW8Num24z0"/>
    <w:rPr>
      <w:rFonts w:ascii="Symbol" w:hAnsi="Symbol" w:cs="Symbol"/>
    </w:rPr>
  </w:style>
  <w:style w:type="character" w:customStyle="1" w:styleId="WW8Num24z2">
    <w:name w:val="WW8Num24z2"/>
    <w:rPr>
      <w:rFonts w:ascii="Courier New" w:hAnsi="Courier New" w:cs="Courier New"/>
    </w:rPr>
  </w:style>
  <w:style w:type="character" w:customStyle="1" w:styleId="WW8Num24z3">
    <w:name w:val="WW8Num24z3"/>
    <w:rPr>
      <w:rFonts w:ascii="Courier New" w:hAnsi="Courier New" w:cs="Courier New"/>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Symbol" w:hAnsi="Symbol" w:cs="Symbol"/>
      <w:b w:val="0"/>
      <w:i w:val="0"/>
    </w:rPr>
  </w:style>
  <w:style w:type="character" w:customStyle="1" w:styleId="WW8Num26z0">
    <w:name w:val="WW8Num26z0"/>
    <w:rPr>
      <w:rFonts w:ascii="Symbol" w:hAnsi="Symbol" w:cs="Symbol"/>
    </w:rPr>
  </w:style>
  <w:style w:type="character" w:customStyle="1" w:styleId="WW8Num27z0">
    <w:name w:val="WW8Num27z0"/>
    <w:rPr>
      <w:rFonts w:ascii="Symbol" w:hAnsi="Symbol" w:cs="Symbol"/>
    </w:rPr>
  </w:style>
  <w:style w:type="character" w:customStyle="1" w:styleId="WW8Num28z0">
    <w:name w:val="WW8Num28z0"/>
    <w:rPr>
      <w:rFonts w:ascii="Symbol" w:hAnsi="Symbol" w:cs="Symbol"/>
      <w:sz w:val="24"/>
      <w:szCs w:val="24"/>
    </w:rPr>
  </w:style>
  <w:style w:type="character" w:customStyle="1" w:styleId="WW8Num29z0">
    <w:name w:val="WW8Num29z0"/>
    <w:rPr>
      <w:rFonts w:ascii="Symbol" w:eastAsia="Symbol" w:hAnsi="Symbol" w:cs="Symbol"/>
      <w:b w:val="0"/>
    </w:rPr>
  </w:style>
  <w:style w:type="character" w:customStyle="1" w:styleId="WW8Num30z0">
    <w:name w:val="WW8Num30z0"/>
    <w:rPr>
      <w:rFonts w:ascii="Symbol" w:eastAsia="Symbol" w:hAnsi="Symbol" w:cs="Symbol"/>
    </w:rPr>
  </w:style>
  <w:style w:type="character" w:customStyle="1" w:styleId="WW8Num30z1">
    <w:name w:val="WW8Num30z1"/>
    <w:rPr>
      <w:rFonts w:ascii="Courier New" w:hAnsi="Courier New" w:cs="Courier New"/>
    </w:rPr>
  </w:style>
  <w:style w:type="character" w:customStyle="1" w:styleId="WW8Num30z3">
    <w:name w:val="WW8Num30z3"/>
    <w:rPr>
      <w:rFonts w:ascii="Courier New" w:hAnsi="Courier New" w:cs="Courier New"/>
    </w:rPr>
  </w:style>
  <w:style w:type="character" w:customStyle="1" w:styleId="WW8Num30z4">
    <w:name w:val="WW8Num30z4"/>
    <w:rPr>
      <w:rFonts w:ascii="Symbol" w:hAnsi="Symbol" w:cs="Symbol"/>
      <w:b/>
      <w:i/>
      <w:sz w:val="24"/>
    </w:rPr>
  </w:style>
  <w:style w:type="character" w:customStyle="1" w:styleId="WW8Num30z5">
    <w:name w:val="WW8Num30z5"/>
    <w:rPr>
      <w:rFonts w:ascii="Symbol" w:hAnsi="Symbol" w:cs="Symbol"/>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Courier New" w:hAnsi="Courier New" w:cs="Courier New"/>
    </w:rPr>
  </w:style>
  <w:style w:type="character" w:customStyle="1" w:styleId="WW8Num32z0">
    <w:name w:val="WW8Num32z0"/>
    <w:rPr>
      <w:rFonts w:ascii="Symbol" w:eastAsia="Symbol" w:hAnsi="Symbol" w:cs="Symbol"/>
      <w:b/>
    </w:rPr>
  </w:style>
  <w:style w:type="character" w:customStyle="1" w:styleId="WW8Num33z0">
    <w:name w:val="WW8Num33z0"/>
    <w:rPr>
      <w:rFonts w:ascii="Symbol" w:eastAsia="Symbol" w:hAnsi="Symbol" w:cs="Symbol"/>
    </w:rPr>
  </w:style>
  <w:style w:type="character" w:customStyle="1" w:styleId="WW8Num33z1">
    <w:name w:val="WW8Num33z1"/>
    <w:rPr>
      <w:rFonts w:ascii="Symbol" w:hAnsi="Symbol" w:cs="Symbol"/>
    </w:rPr>
  </w:style>
  <w:style w:type="character" w:customStyle="1" w:styleId="WW8Num33z2">
    <w:name w:val="WW8Num33z2"/>
    <w:rPr>
      <w:rFonts w:ascii="Courier New" w:hAnsi="Courier New" w:cs="Courier New"/>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Symbol" w:hAnsi="Symbol" w:cs="Symbol"/>
      <w:b/>
      <w:i w:val="0"/>
      <w:color w:val="5F5F5F"/>
      <w:position w:val="9"/>
      <w:sz w:val="16"/>
    </w:rPr>
  </w:style>
  <w:style w:type="character" w:customStyle="1" w:styleId="WW8Num36z0">
    <w:name w:val="WW8Num36z0"/>
    <w:rPr>
      <w:i w:val="0"/>
    </w:rPr>
  </w:style>
  <w:style w:type="character" w:customStyle="1" w:styleId="WW8Num37z0">
    <w:name w:val="WW8Num37z0"/>
  </w:style>
  <w:style w:type="character" w:customStyle="1" w:styleId="WW8Num38z0">
    <w:name w:val="WW8Num38z0"/>
    <w:rPr>
      <w:rFonts w:ascii="Courier New" w:hAnsi="Courier New" w:cs="Symbol"/>
      <w:b/>
      <w:i w:val="0"/>
      <w:color w:val="5F5F5F"/>
      <w:sz w:val="20"/>
    </w:rPr>
  </w:style>
  <w:style w:type="character" w:customStyle="1" w:styleId="WW8Num38z1">
    <w:name w:val="WW8Num38z1"/>
    <w:rPr>
      <w:rFonts w:ascii="Symbol" w:hAnsi="Symbol" w:cs="Symbol"/>
      <w:b w:val="0"/>
      <w:i w:val="0"/>
      <w:sz w:val="22"/>
    </w:rPr>
  </w:style>
  <w:style w:type="character" w:customStyle="1" w:styleId="WW8Num38z2">
    <w:name w:val="WW8Num38z2"/>
    <w:rPr>
      <w:rFonts w:ascii="Symbol" w:hAnsi="Symbol" w:cs="Symbol"/>
    </w:rPr>
  </w:style>
  <w:style w:type="character" w:customStyle="1" w:styleId="WW8Num38z3">
    <w:name w:val="WW8Num38z3"/>
    <w:rPr>
      <w:rFonts w:ascii="Courier New" w:hAnsi="Courier New" w:cs="Courier New"/>
    </w:rPr>
  </w:style>
  <w:style w:type="character" w:customStyle="1" w:styleId="WW8Num39z0">
    <w:name w:val="WW8Num39z0"/>
    <w:rPr>
      <w:rFonts w:ascii="Courier New" w:hAnsi="Courier New" w:cs="Symbol"/>
    </w:rPr>
  </w:style>
  <w:style w:type="character" w:customStyle="1" w:styleId="WW8Num40z0">
    <w:name w:val="WW8Num40z0"/>
  </w:style>
  <w:style w:type="character" w:customStyle="1" w:styleId="WW8Num40z1">
    <w:name w:val="WW8Num40z1"/>
    <w:rPr>
      <w:rFonts w:ascii="Symbol" w:eastAsia="Symbol" w:hAnsi="Symbol" w:cs="Symbol"/>
    </w:rPr>
  </w:style>
  <w:style w:type="character" w:customStyle="1" w:styleId="WW8Num41z0">
    <w:name w:val="WW8Num41z0"/>
    <w:rPr>
      <w:rFonts w:ascii="Symbol" w:eastAsia="Symbol" w:hAnsi="Symbol" w:cs="Symbol"/>
    </w:rPr>
  </w:style>
  <w:style w:type="character" w:customStyle="1" w:styleId="WW8Num42z0">
    <w:name w:val="WW8Num42z0"/>
    <w:rPr>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Symbol" w:hAnsi="Symbol" w:cs="Symbol"/>
    </w:rPr>
  </w:style>
  <w:style w:type="character" w:customStyle="1" w:styleId="WW8Num43z1">
    <w:name w:val="WW8Num43z1"/>
  </w:style>
  <w:style w:type="character" w:customStyle="1" w:styleId="WW8Num43z2">
    <w:name w:val="WW8Num43z2"/>
    <w:rPr>
      <w:rFonts w:ascii="Courier New" w:hAnsi="Courier New" w:cs="Courier New"/>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Symbol" w:hAnsi="Symbol" w:cs="Courier New"/>
    </w:rPr>
  </w:style>
  <w:style w:type="character" w:customStyle="1" w:styleId="WW8Num48z1">
    <w:name w:val="WW8Num48z1"/>
    <w:rPr>
      <w:rFonts w:ascii="Courier New" w:hAnsi="Courier New" w:cs="Courier New"/>
    </w:rPr>
  </w:style>
  <w:style w:type="character" w:customStyle="1" w:styleId="WW8Num10z1">
    <w:name w:val="WW8Num10z1"/>
    <w:rPr>
      <w:rFonts w:ascii="Courier New" w:hAnsi="Courier New" w:cs="Courier New"/>
    </w:rPr>
  </w:style>
  <w:style w:type="character" w:customStyle="1" w:styleId="WW8Num10z2">
    <w:name w:val="WW8Num10z2"/>
    <w:rPr>
      <w:rFonts w:ascii="Symbol" w:hAnsi="Symbol" w:cs="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Symbol" w:hAnsi="Symbol" w:cs="Symbol"/>
    </w:rPr>
  </w:style>
  <w:style w:type="character" w:customStyle="1" w:styleId="WW8Num16z1">
    <w:name w:val="WW8Num16z1"/>
    <w:rPr>
      <w:rFonts w:ascii="Symbol" w:hAnsi="Symbol" w:cs="Symbol"/>
    </w:rPr>
  </w:style>
  <w:style w:type="character" w:customStyle="1" w:styleId="WW8Num16z2">
    <w:name w:val="WW8Num16z2"/>
    <w:rPr>
      <w:rFonts w:ascii="Courier New" w:hAnsi="Courier New" w:cs="Courier New"/>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Symbol" w:hAnsi="Symbol" w:cs="Symbol"/>
    </w:rPr>
  </w:style>
  <w:style w:type="character" w:customStyle="1" w:styleId="WW8Num20z2">
    <w:name w:val="WW8Num20z2"/>
    <w:rPr>
      <w:rFonts w:ascii="Courier New" w:hAnsi="Courier New" w:cs="Courier New"/>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Symbol" w:hAnsi="Symbol" w:cs="Symbol"/>
    </w:rPr>
  </w:style>
  <w:style w:type="character" w:customStyle="1" w:styleId="WW8Num23z1">
    <w:name w:val="WW8Num23z1"/>
    <w:rPr>
      <w:rFonts w:ascii="Symbol" w:hAnsi="Symbol" w:cs="Symbol"/>
    </w:rPr>
  </w:style>
  <w:style w:type="character" w:customStyle="1" w:styleId="WW8Num23z2">
    <w:name w:val="WW8Num23z2"/>
    <w:rPr>
      <w:rFonts w:ascii="Courier New" w:hAnsi="Courier New" w:cs="Courier New"/>
    </w:rPr>
  </w:style>
  <w:style w:type="character" w:customStyle="1" w:styleId="WW8Num23z3">
    <w:name w:val="WW8Num23z3"/>
    <w:rPr>
      <w:rFonts w:ascii="Courier New" w:hAnsi="Courier New" w:cs="Courier New"/>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Symbol" w:hAnsi="Symbol" w:cs="Symbol"/>
    </w:rPr>
  </w:style>
  <w:style w:type="character" w:customStyle="1" w:styleId="WW8Num29z3">
    <w:name w:val="WW8Num29z3"/>
    <w:rPr>
      <w:rFonts w:ascii="Symbol" w:hAnsi="Symbol" w:cs="Symbol"/>
    </w:rPr>
  </w:style>
  <w:style w:type="character" w:customStyle="1" w:styleId="WW8Num29z4">
    <w:name w:val="WW8Num29z4"/>
    <w:rPr>
      <w:rFonts w:ascii="Symbol" w:hAnsi="Symbol" w:cs="Symbol"/>
      <w:b/>
      <w:i/>
      <w:sz w:val="24"/>
    </w:rPr>
  </w:style>
  <w:style w:type="character" w:customStyle="1" w:styleId="WW8Num29z5">
    <w:name w:val="WW8Num29z5"/>
    <w:rPr>
      <w:rFonts w:ascii="Symbol" w:hAnsi="Symbol" w:cs="Symbol"/>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Symbol" w:hAnsi="Symbol" w:cs="Symbol"/>
    </w:rPr>
  </w:style>
  <w:style w:type="character" w:customStyle="1" w:styleId="WW8Num32z3">
    <w:name w:val="WW8Num32z3"/>
    <w:rPr>
      <w:rFonts w:ascii="Courier New" w:hAnsi="Courier New" w:cs="Courier New"/>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Courier New" w:hAnsi="Courier New" w:cs="Courier New"/>
    </w:rPr>
  </w:style>
  <w:style w:type="character" w:customStyle="1" w:styleId="WW8Num35z2">
    <w:name w:val="WW8Num35z2"/>
    <w:rPr>
      <w:rFonts w:ascii="Symbol" w:hAnsi="Symbol" w:cs="Symbol"/>
    </w:rPr>
  </w:style>
  <w:style w:type="character" w:customStyle="1" w:styleId="WW8Num36z2">
    <w:name w:val="WW8Num36z2"/>
    <w:rPr>
      <w:rFonts w:ascii="Courier New" w:hAnsi="Courier New" w:cs="Courier New"/>
    </w:rPr>
  </w:style>
  <w:style w:type="character" w:customStyle="1" w:styleId="WW8Num39z2">
    <w:name w:val="WW8Num39z2"/>
    <w:rPr>
      <w:rFonts w:ascii="Symbol" w:hAnsi="Symbol" w:cs="Symbol"/>
    </w:rPr>
  </w:style>
  <w:style w:type="character" w:customStyle="1" w:styleId="WW8Num39z4">
    <w:name w:val="WW8Num39z4"/>
    <w:rPr>
      <w:rFonts w:ascii="Courier New" w:hAnsi="Courier New" w:cs="Courier New"/>
    </w:rPr>
  </w:style>
  <w:style w:type="character" w:customStyle="1" w:styleId="WW8Num41z1">
    <w:name w:val="WW8Num41z1"/>
    <w:rPr>
      <w:rFonts w:ascii="Symbol" w:hAnsi="Symbol" w:cs="Symbol"/>
    </w:rPr>
  </w:style>
  <w:style w:type="character" w:customStyle="1" w:styleId="WW8Num41z2">
    <w:name w:val="WW8Num41z2"/>
    <w:rPr>
      <w:rFonts w:ascii="Courier New" w:hAnsi="Courier New" w:cs="Courier New"/>
    </w:rPr>
  </w:style>
  <w:style w:type="character" w:customStyle="1" w:styleId="60">
    <w:name w:val="Основной шрифт абзаца6"/>
  </w:style>
  <w:style w:type="character" w:customStyle="1" w:styleId="a6">
    <w:name w:val="Основной текст Знак"/>
    <w:rPr>
      <w:sz w:val="28"/>
      <w:szCs w:val="24"/>
      <w:lang w:val="ru-RU" w:eastAsia="ar-SA" w:bidi="ar-SA"/>
    </w:rPr>
  </w:style>
  <w:style w:type="character" w:customStyle="1" w:styleId="a7">
    <w:name w:val="Символ сноски"/>
    <w:rPr>
      <w:vertAlign w:val="superscript"/>
    </w:rPr>
  </w:style>
  <w:style w:type="character" w:customStyle="1" w:styleId="11">
    <w:name w:val="Номер страницы1"/>
    <w:basedOn w:val="60"/>
  </w:style>
  <w:style w:type="character" w:styleId="a8">
    <w:name w:val="Hyperlink"/>
    <w:uiPriority w:val="99"/>
    <w:rPr>
      <w:rFonts w:eastAsia="Symbol" w:cs="Symbol"/>
      <w:color w:val="000080"/>
      <w:u w:val="single"/>
    </w:rPr>
  </w:style>
  <w:style w:type="character" w:customStyle="1" w:styleId="a9">
    <w:name w:val="Верхний колонтитул Знак"/>
    <w:rPr>
      <w:sz w:val="28"/>
      <w:szCs w:val="24"/>
    </w:rPr>
  </w:style>
  <w:style w:type="character" w:customStyle="1" w:styleId="aa">
    <w:name w:val="Нижний колонтитул Знак"/>
    <w:rPr>
      <w:sz w:val="24"/>
      <w:szCs w:val="24"/>
    </w:rPr>
  </w:style>
  <w:style w:type="character" w:customStyle="1" w:styleId="21">
    <w:name w:val="Заголовок 2 Знак"/>
    <w:aliases w:val="Заголовок 2 Знак1 Знак,Заголовок 2 Знак Знак Знак,Заг 1 Знак Знак Знак"/>
    <w:uiPriority w:val="9"/>
    <w:rPr>
      <w:rFonts w:ascii="Symbol" w:hAnsi="Symbol" w:cs="Symbol"/>
      <w:b/>
      <w:bCs/>
      <w:i/>
      <w:iCs/>
      <w:sz w:val="28"/>
      <w:szCs w:val="28"/>
    </w:rPr>
  </w:style>
  <w:style w:type="character" w:customStyle="1" w:styleId="12">
    <w:name w:val="Заголовок 1 Знак"/>
    <w:uiPriority w:val="9"/>
    <w:rPr>
      <w:rFonts w:ascii="Symbol" w:hAnsi="Symbol" w:cs="Symbol"/>
      <w:b/>
      <w:bCs/>
      <w:kern w:val="1"/>
      <w:sz w:val="32"/>
      <w:szCs w:val="32"/>
    </w:rPr>
  </w:style>
  <w:style w:type="character" w:customStyle="1" w:styleId="70">
    <w:name w:val="Заголовок 7 Знак"/>
    <w:rPr>
      <w:rFonts w:ascii="Courier New" w:hAnsi="Courier New" w:cs="Courier New"/>
      <w:sz w:val="24"/>
      <w:szCs w:val="24"/>
    </w:rPr>
  </w:style>
  <w:style w:type="character" w:customStyle="1" w:styleId="80">
    <w:name w:val="Заголовок 8 Знак"/>
    <w:rPr>
      <w:rFonts w:ascii="Courier New" w:hAnsi="Courier New" w:cs="Courier New"/>
      <w:i/>
      <w:iCs/>
      <w:sz w:val="24"/>
      <w:szCs w:val="24"/>
    </w:rPr>
  </w:style>
  <w:style w:type="character" w:customStyle="1" w:styleId="22">
    <w:name w:val="Основной текст 2 Знак"/>
    <w:rPr>
      <w:sz w:val="24"/>
      <w:szCs w:val="24"/>
    </w:rPr>
  </w:style>
  <w:style w:type="character" w:customStyle="1" w:styleId="31">
    <w:name w:val="Основной текст 3 Знак"/>
    <w:rPr>
      <w:sz w:val="16"/>
      <w:szCs w:val="16"/>
    </w:rPr>
  </w:style>
  <w:style w:type="character" w:customStyle="1" w:styleId="32">
    <w:name w:val="Заголовок 3 Знак"/>
    <w:rPr>
      <w:b/>
      <w:i/>
      <w:color w:val="000000"/>
      <w:sz w:val="26"/>
    </w:rPr>
  </w:style>
  <w:style w:type="character" w:customStyle="1" w:styleId="50">
    <w:name w:val="Заголовок 5 Знак"/>
    <w:rPr>
      <w:b/>
      <w:sz w:val="28"/>
    </w:rPr>
  </w:style>
  <w:style w:type="character" w:customStyle="1" w:styleId="61">
    <w:name w:val="Заголовок 6 Знак"/>
    <w:rPr>
      <w:b/>
      <w:i/>
      <w:color w:val="000000"/>
      <w:sz w:val="26"/>
    </w:rPr>
  </w:style>
  <w:style w:type="character" w:customStyle="1" w:styleId="90">
    <w:name w:val="Заголовок 9 Знак"/>
    <w:rPr>
      <w:b/>
      <w:bCs/>
      <w:sz w:val="28"/>
      <w:szCs w:val="24"/>
    </w:rPr>
  </w:style>
  <w:style w:type="character" w:customStyle="1" w:styleId="40">
    <w:name w:val="Заголовок 4 Знак"/>
    <w:rPr>
      <w:sz w:val="32"/>
    </w:rPr>
  </w:style>
  <w:style w:type="character" w:customStyle="1" w:styleId="ab">
    <w:name w:val="Текст сноски Знак"/>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
    <w:rPr>
      <w:sz w:val="28"/>
      <w:szCs w:val="24"/>
    </w:rPr>
  </w:style>
  <w:style w:type="character" w:customStyle="1" w:styleId="23">
    <w:name w:val="Основной текст с отступом 2 Знак"/>
    <w:uiPriority w:val="99"/>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Pr>
      <w:sz w:val="24"/>
    </w:rPr>
  </w:style>
  <w:style w:type="character" w:customStyle="1" w:styleId="ad">
    <w:name w:val="Символы концевой сноски"/>
    <w:rPr>
      <w:vertAlign w:val="superscript"/>
    </w:rPr>
  </w:style>
  <w:style w:type="character" w:customStyle="1" w:styleId="13">
    <w:name w:val="Просмотренная гиперссылка1"/>
    <w:rPr>
      <w:color w:val="800080"/>
      <w:u w:val="single"/>
    </w:rPr>
  </w:style>
  <w:style w:type="character" w:customStyle="1" w:styleId="ae">
    <w:name w:val="Текст Знак"/>
    <w:link w:val="af"/>
    <w:rPr>
      <w:rFonts w:ascii="Symbol" w:hAnsi="Symbol" w:cs="Symbol"/>
    </w:rPr>
  </w:style>
  <w:style w:type="character" w:customStyle="1" w:styleId="hlmenu3">
    <w:name w:val="hlmenu3"/>
  </w:style>
  <w:style w:type="character" w:customStyle="1" w:styleId="af0">
    <w:name w:val="Схема документа Знак"/>
    <w:link w:val="af1"/>
    <w:rPr>
      <w:rFonts w:ascii="Symbol" w:hAnsi="Symbol" w:cs="Symbol"/>
      <w:sz w:val="16"/>
      <w:szCs w:val="16"/>
    </w:rPr>
  </w:style>
  <w:style w:type="character" w:styleId="af2">
    <w:name w:val="Strong"/>
    <w:qFormat/>
    <w:rPr>
      <w:b/>
      <w:bCs/>
    </w:rPr>
  </w:style>
  <w:style w:type="character" w:customStyle="1" w:styleId="af3">
    <w:name w:val="Текст концевой сноски Знак"/>
    <w:basedOn w:val="60"/>
    <w:link w:val="af4"/>
    <w:uiPriority w:val="99"/>
  </w:style>
  <w:style w:type="character" w:customStyle="1" w:styleId="af5">
    <w:name w:val="Текст выноски Знак"/>
    <w:link w:val="af6"/>
    <w:rPr>
      <w:rFonts w:ascii="Symbol" w:hAnsi="Symbol" w:cs="Symbol"/>
      <w:sz w:val="16"/>
      <w:szCs w:val="16"/>
    </w:rPr>
  </w:style>
  <w:style w:type="character" w:customStyle="1" w:styleId="24">
    <w:name w:val="Знак примечания2"/>
    <w:rPr>
      <w:sz w:val="16"/>
      <w:szCs w:val="16"/>
    </w:rPr>
  </w:style>
  <w:style w:type="character" w:customStyle="1" w:styleId="af7">
    <w:name w:val="Текст примечания Знак"/>
    <w:basedOn w:val="60"/>
    <w:link w:val="af8"/>
  </w:style>
  <w:style w:type="character" w:customStyle="1" w:styleId="af9">
    <w:name w:val="Тема примечания Знак"/>
    <w:link w:val="afa"/>
    <w:rPr>
      <w:b/>
      <w:bCs/>
    </w:rPr>
  </w:style>
  <w:style w:type="character" w:customStyle="1" w:styleId="afb">
    <w:name w:val="знак сноски"/>
    <w:uiPriority w:val="99"/>
    <w:rPr>
      <w:vertAlign w:val="superscript"/>
    </w:rPr>
  </w:style>
  <w:style w:type="character" w:customStyle="1" w:styleId="afc">
    <w:name w:val="Название Знак"/>
    <w:uiPriority w:val="99"/>
    <w:rPr>
      <w:caps/>
      <w:sz w:val="32"/>
    </w:rPr>
  </w:style>
  <w:style w:type="character" w:customStyle="1" w:styleId="HTML1">
    <w:name w:val="Пишущая машинка HTML1"/>
    <w:rPr>
      <w:rFonts w:ascii="Symbol" w:eastAsia="Symbol" w:hAnsi="Symbol" w:cs="Symbol"/>
      <w:sz w:val="20"/>
      <w:szCs w:val="20"/>
    </w:rPr>
  </w:style>
  <w:style w:type="character" w:customStyle="1" w:styleId="HTML">
    <w:name w:val="Стандартный HTML Знак"/>
    <w:link w:val="HTML0"/>
    <w:uiPriority w:val="99"/>
    <w:rPr>
      <w:rFonts w:ascii="Symbol" w:hAnsi="Symbol" w:cs="Symbol"/>
    </w:rPr>
  </w:style>
  <w:style w:type="character" w:customStyle="1" w:styleId="times12ptbd">
    <w:name w:val="times_12pt_bd"/>
    <w:rPr>
      <w:rFonts w:ascii="Symbol" w:hAnsi="Symbol" w:cs="Symbol"/>
      <w:b/>
      <w:bCs/>
      <w:sz w:val="24"/>
      <w:szCs w:val="24"/>
    </w:rPr>
  </w:style>
  <w:style w:type="character" w:customStyle="1" w:styleId="afd">
    <w:name w:val="Подзаголовок Знак"/>
    <w:rPr>
      <w:rFonts w:ascii="Symbol" w:hAnsi="Symbol" w:cs="Symbol"/>
      <w:b/>
    </w:rPr>
  </w:style>
  <w:style w:type="character" w:styleId="afe">
    <w:name w:val="Emphasis"/>
    <w:qFormat/>
    <w:rPr>
      <w:i/>
      <w:iCs/>
    </w:rPr>
  </w:style>
  <w:style w:type="character" w:customStyle="1" w:styleId="aff">
    <w:name w:val="ТаблицаСодержание Знак"/>
    <w:rPr>
      <w:color w:val="000000"/>
      <w:sz w:val="26"/>
      <w:szCs w:val="28"/>
    </w:rPr>
  </w:style>
  <w:style w:type="character" w:customStyle="1" w:styleId="aff0">
    <w:name w:val="ПодписьРис Знак"/>
    <w:rPr>
      <w:sz w:val="28"/>
      <w:szCs w:val="26"/>
    </w:rPr>
  </w:style>
  <w:style w:type="character" w:customStyle="1" w:styleId="aff1">
    <w:name w:val="ТекстНадписи Знак"/>
    <w:rPr>
      <w:color w:val="000000"/>
      <w:sz w:val="26"/>
      <w:szCs w:val="26"/>
    </w:rPr>
  </w:style>
  <w:style w:type="character" w:customStyle="1" w:styleId="aff2">
    <w:name w:val="Гипертекстовая ссылка"/>
    <w:rPr>
      <w:b/>
      <w:bCs/>
      <w:color w:val="008000"/>
      <w:sz w:val="20"/>
      <w:szCs w:val="20"/>
      <w:u w:val="single"/>
    </w:rPr>
  </w:style>
  <w:style w:type="character" w:customStyle="1" w:styleId="FontStyle55">
    <w:name w:val="Font Style55"/>
    <w:uiPriority w:val="99"/>
    <w:rPr>
      <w:rFonts w:ascii="Symbol" w:hAnsi="Symbol" w:cs="Symbol"/>
      <w:b/>
      <w:bCs/>
      <w:spacing w:val="-10"/>
      <w:sz w:val="28"/>
      <w:szCs w:val="28"/>
    </w:rPr>
  </w:style>
  <w:style w:type="character" w:customStyle="1" w:styleId="FontStyle28">
    <w:name w:val="Font Style28"/>
    <w:rPr>
      <w:rFonts w:ascii="Courier New" w:hAnsi="Courier New" w:cs="Courier New"/>
      <w:spacing w:val="-20"/>
      <w:sz w:val="22"/>
      <w:szCs w:val="22"/>
    </w:rPr>
  </w:style>
  <w:style w:type="character" w:customStyle="1" w:styleId="14">
    <w:name w:val="Текст сноски Знак1"/>
    <w:rPr>
      <w:rFonts w:ascii="Courier New" w:hAnsi="Courier New" w:cs="Courier New"/>
    </w:rPr>
  </w:style>
  <w:style w:type="character" w:customStyle="1" w:styleId="FootnoteTextChar">
    <w:name w:val="Footnote Text Char"/>
    <w:rPr>
      <w:lang w:val="ru-RU" w:eastAsia="ar-SA" w:bidi="ar-SA"/>
    </w:rPr>
  </w:style>
  <w:style w:type="character" w:customStyle="1" w:styleId="15">
    <w:name w:val="Основной текст с отступом Знак1"/>
    <w:rPr>
      <w:sz w:val="24"/>
      <w:szCs w:val="24"/>
    </w:rPr>
  </w:style>
  <w:style w:type="character" w:customStyle="1" w:styleId="apple-style-span">
    <w:name w:val="apple-style-span"/>
  </w:style>
  <w:style w:type="character" w:customStyle="1" w:styleId="FontStyle19">
    <w:name w:val="Font Style19"/>
    <w:uiPriority w:val="99"/>
    <w:rPr>
      <w:rFonts w:ascii="Symbol" w:hAnsi="Symbol" w:cs="Symbol"/>
      <w:sz w:val="18"/>
      <w:szCs w:val="18"/>
    </w:rPr>
  </w:style>
  <w:style w:type="character" w:customStyle="1" w:styleId="FontStyle16">
    <w:name w:val="Font Style16"/>
    <w:rPr>
      <w:rFonts w:ascii="Courier New" w:hAnsi="Courier New" w:cs="Courier New"/>
      <w:sz w:val="20"/>
      <w:szCs w:val="20"/>
    </w:rPr>
  </w:style>
  <w:style w:type="character" w:customStyle="1" w:styleId="aff3">
    <w:name w:val="Абзац списка Знак"/>
    <w:rPr>
      <w:sz w:val="28"/>
    </w:rPr>
  </w:style>
  <w:style w:type="character" w:customStyle="1" w:styleId="25">
    <w:name w:val="Основной текст (2)_"/>
  </w:style>
  <w:style w:type="character" w:customStyle="1" w:styleId="81">
    <w:name w:val="Основной текст (8)_"/>
    <w:rPr>
      <w:rFonts w:ascii="Symbol" w:eastAsia="Symbol" w:hAnsi="Symbol" w:cs="Symbol"/>
      <w:sz w:val="19"/>
      <w:szCs w:val="19"/>
    </w:rPr>
  </w:style>
  <w:style w:type="character" w:customStyle="1" w:styleId="120">
    <w:name w:val="Основной текст (12)_"/>
    <w:rPr>
      <w:rFonts w:ascii="Symbol" w:eastAsia="Symbol" w:hAnsi="Symbol" w:cs="Symbol"/>
      <w:sz w:val="16"/>
      <w:szCs w:val="16"/>
    </w:rPr>
  </w:style>
  <w:style w:type="character" w:customStyle="1" w:styleId="26">
    <w:name w:val="Знак Знак2"/>
    <w:rPr>
      <w:rFonts w:ascii="Symbol" w:hAnsi="Symbol"/>
      <w:lang w:val="ru-RU" w:eastAsia="ar-SA" w:bidi="ar-SA"/>
    </w:rPr>
  </w:style>
  <w:style w:type="character" w:customStyle="1" w:styleId="aff4">
    <w:name w:val="Абзац Знак"/>
    <w:rPr>
      <w:sz w:val="24"/>
      <w:szCs w:val="24"/>
      <w:lang w:val="ru-RU"/>
    </w:rPr>
  </w:style>
  <w:style w:type="character" w:customStyle="1" w:styleId="FontStyle32">
    <w:name w:val="Font Style32"/>
    <w:rPr>
      <w:rFonts w:ascii="Symbol" w:hAnsi="Symbol" w:cs="Symbol"/>
      <w:sz w:val="18"/>
      <w:szCs w:val="18"/>
    </w:rPr>
  </w:style>
  <w:style w:type="character" w:customStyle="1" w:styleId="FontStyle35">
    <w:name w:val="Font Style35"/>
    <w:rPr>
      <w:rFonts w:ascii="Symbol" w:hAnsi="Symbol" w:cs="Symbol"/>
      <w:sz w:val="16"/>
      <w:szCs w:val="16"/>
    </w:rPr>
  </w:style>
  <w:style w:type="character" w:customStyle="1" w:styleId="FontStyle13">
    <w:name w:val="Font Style13"/>
    <w:rPr>
      <w:rFonts w:ascii="Symbol" w:hAnsi="Symbol" w:cs="Symbol"/>
      <w:b/>
      <w:bCs/>
      <w:i/>
      <w:iCs/>
      <w:sz w:val="16"/>
      <w:szCs w:val="16"/>
    </w:rPr>
  </w:style>
  <w:style w:type="character" w:customStyle="1" w:styleId="FontStyle30">
    <w:name w:val="Font Style30"/>
    <w:rPr>
      <w:rFonts w:ascii="Symbol" w:hAnsi="Symbol" w:cs="Symbol"/>
      <w:i/>
      <w:iCs/>
      <w:sz w:val="16"/>
      <w:szCs w:val="16"/>
    </w:rPr>
  </w:style>
  <w:style w:type="character" w:customStyle="1" w:styleId="WW-">
    <w:name w:val="WW-Символ сноски"/>
    <w:rPr>
      <w:vertAlign w:val="superscript"/>
    </w:rPr>
  </w:style>
  <w:style w:type="character" w:customStyle="1" w:styleId="HTML2">
    <w:name w:val="Адрес HTML Знак"/>
    <w:rPr>
      <w:i/>
      <w:iCs/>
      <w:sz w:val="24"/>
      <w:szCs w:val="24"/>
    </w:rPr>
  </w:style>
  <w:style w:type="character" w:customStyle="1" w:styleId="aff5">
    <w:name w:val="Обычный без отступа Знак"/>
    <w:rPr>
      <w:rFonts w:eastAsia="Courier New"/>
    </w:rPr>
  </w:style>
  <w:style w:type="character" w:customStyle="1" w:styleId="aff6">
    <w:name w:val="Стиль полужирный"/>
    <w:rPr>
      <w:b/>
    </w:rPr>
  </w:style>
  <w:style w:type="character" w:customStyle="1" w:styleId="FontStyle346">
    <w:name w:val="Font Style346"/>
    <w:rPr>
      <w:rFonts w:ascii="Symbol" w:hAnsi="Symbol" w:cs="Symbol"/>
      <w:b/>
      <w:bCs/>
      <w:spacing w:val="-10"/>
      <w:sz w:val="24"/>
      <w:szCs w:val="24"/>
    </w:rPr>
  </w:style>
  <w:style w:type="character" w:customStyle="1" w:styleId="FontStyle365">
    <w:name w:val="Font Style365"/>
    <w:rPr>
      <w:rFonts w:ascii="Symbol" w:hAnsi="Symbol" w:cs="Symbol"/>
      <w:b/>
      <w:bCs/>
      <w:i/>
      <w:iCs/>
      <w:sz w:val="20"/>
      <w:szCs w:val="20"/>
    </w:rPr>
  </w:style>
  <w:style w:type="character" w:customStyle="1" w:styleId="FontStyle389">
    <w:name w:val="Font Style389"/>
    <w:rPr>
      <w:rFonts w:ascii="Courier New" w:hAnsi="Courier New" w:cs="Courier New"/>
      <w:b/>
      <w:bCs/>
      <w:sz w:val="18"/>
      <w:szCs w:val="18"/>
    </w:rPr>
  </w:style>
  <w:style w:type="character" w:customStyle="1" w:styleId="71">
    <w:name w:val="Знак Знак7"/>
    <w:rPr>
      <w:lang w:val="ru-RU" w:eastAsia="ar-SA" w:bidi="ar-SA"/>
    </w:rPr>
  </w:style>
  <w:style w:type="character" w:customStyle="1" w:styleId="rvts1412">
    <w:name w:val="rvts1412"/>
    <w:rPr>
      <w:rFonts w:ascii="Symbol" w:hAnsi="Symbol" w:cs="Symbol"/>
      <w:b w:val="0"/>
      <w:bCs w:val="0"/>
      <w:i w:val="0"/>
      <w:iCs w:val="0"/>
      <w:strike w:val="0"/>
      <w:dstrike w:val="0"/>
      <w:color w:val="D67119"/>
      <w:sz w:val="24"/>
      <w:szCs w:val="24"/>
      <w:u w:val="none"/>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Courier New" w:hAnsi="Courier New" w:cs="Courier New"/>
      <w:i/>
      <w:sz w:val="32"/>
      <w:lang w:val="ru-RU" w:eastAsia="ar-SA" w:bidi="ar-SA"/>
    </w:rPr>
  </w:style>
  <w:style w:type="character" w:customStyle="1" w:styleId="aff7">
    <w:name w:val="Красная строка Знак"/>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customStyle="1" w:styleId="17">
    <w:name w:val="Замещающий текст1"/>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8">
    <w:name w:val="Основной текст_ Знак"/>
    <w:rPr>
      <w:spacing w:val="4"/>
      <w:sz w:val="24"/>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8">
    <w:name w:val="Основной текст1"/>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Pr>
      <w:sz w:val="28"/>
      <w:szCs w:val="28"/>
    </w:rPr>
  </w:style>
  <w:style w:type="character" w:customStyle="1" w:styleId="hl">
    <w:name w:val="hl"/>
    <w:rPr>
      <w:rFonts w:cs="Symbol"/>
    </w:rPr>
  </w:style>
  <w:style w:type="character" w:customStyle="1" w:styleId="affa">
    <w:name w:val="Цветовое выделение"/>
    <w:rPr>
      <w:b/>
      <w:color w:val="000080"/>
    </w:rPr>
  </w:style>
  <w:style w:type="character" w:customStyle="1" w:styleId="FontStyle24">
    <w:name w:val="Font Style24"/>
    <w:rPr>
      <w:rFonts w:ascii="Symbol" w:hAnsi="Symbol" w:cs="Symbol"/>
      <w:sz w:val="20"/>
      <w:szCs w:val="20"/>
    </w:rPr>
  </w:style>
  <w:style w:type="character" w:customStyle="1" w:styleId="35">
    <w:name w:val="Знак Знак3"/>
    <w:rPr>
      <w:b/>
      <w:bCs w:val="0"/>
      <w:sz w:val="28"/>
      <w:lang w:val="ru-RU" w:eastAsia="ar-SA" w:bidi="ar-SA"/>
    </w:rPr>
  </w:style>
  <w:style w:type="character" w:customStyle="1" w:styleId="p1">
    <w:name w:val="p1"/>
  </w:style>
  <w:style w:type="character" w:customStyle="1" w:styleId="affb">
    <w:name w:val="Без интервала Знак"/>
    <w:rPr>
      <w:rFonts w:ascii="Courier New" w:hAnsi="Courier New" w:cs="Courier New"/>
      <w:sz w:val="22"/>
      <w:szCs w:val="22"/>
    </w:rPr>
  </w:style>
  <w:style w:type="character" w:customStyle="1" w:styleId="articleauthor1">
    <w:name w:val="article_author1"/>
    <w:rPr>
      <w:b/>
      <w:bCs/>
      <w:color w:val="333333"/>
    </w:rPr>
  </w:style>
  <w:style w:type="character" w:customStyle="1" w:styleId="rvts7">
    <w:name w:val="rvts7"/>
    <w:rPr>
      <w:rFonts w:ascii="Symbol" w:hAnsi="Symbol" w:cs="Symbol"/>
      <w:sz w:val="24"/>
      <w:szCs w:val="24"/>
    </w:rPr>
  </w:style>
  <w:style w:type="character" w:customStyle="1" w:styleId="HTML10">
    <w:name w:val="Цитата HTML1"/>
    <w:rPr>
      <w:i/>
      <w:iCs/>
    </w:rPr>
  </w:style>
  <w:style w:type="character" w:customStyle="1" w:styleId="19">
    <w:name w:val="Название книги1"/>
    <w:rPr>
      <w:b/>
      <w:bCs/>
      <w:smallCaps/>
      <w:spacing w:val="5"/>
    </w:rPr>
  </w:style>
  <w:style w:type="character" w:customStyle="1" w:styleId="style111">
    <w:name w:val="style111"/>
    <w:rPr>
      <w:rFonts w:cs="Symbol"/>
      <w:sz w:val="15"/>
      <w:szCs w:val="15"/>
    </w:rPr>
  </w:style>
  <w:style w:type="character" w:customStyle="1" w:styleId="accented">
    <w:name w:val="accented"/>
    <w:rPr>
      <w:rFonts w:cs="Symbol"/>
    </w:rPr>
  </w:style>
  <w:style w:type="character" w:customStyle="1" w:styleId="51">
    <w:name w:val="Знак Знак5"/>
    <w:rPr>
      <w:rFonts w:ascii="Symbol" w:hAnsi="Symbol" w:cs="Symbol"/>
      <w:sz w:val="28"/>
      <w:szCs w:val="28"/>
    </w:rPr>
  </w:style>
  <w:style w:type="character" w:customStyle="1" w:styleId="rvts9">
    <w:name w:val="rvts9"/>
    <w:rPr>
      <w:rFonts w:ascii="Symbol" w:hAnsi="Symbol" w:cs="Symbol"/>
      <w:sz w:val="24"/>
      <w:szCs w:val="24"/>
    </w:rPr>
  </w:style>
  <w:style w:type="character" w:customStyle="1" w:styleId="rvts10">
    <w:name w:val="rvts10"/>
    <w:rPr>
      <w:rFonts w:ascii="Symbol" w:hAnsi="Symbol" w:cs="Symbol"/>
      <w:sz w:val="24"/>
      <w:szCs w:val="24"/>
    </w:rPr>
  </w:style>
  <w:style w:type="character" w:customStyle="1" w:styleId="rvts13">
    <w:name w:val="rvts13"/>
    <w:rPr>
      <w:rFonts w:ascii="Symbol" w:hAnsi="Symbol" w:cs="Symbol"/>
      <w:sz w:val="24"/>
      <w:szCs w:val="24"/>
    </w:rPr>
  </w:style>
  <w:style w:type="character" w:customStyle="1" w:styleId="rvts30">
    <w:name w:val="rvts30"/>
    <w:rPr>
      <w:rFonts w:ascii="Symbol" w:hAnsi="Symbol" w:cs="Symbol"/>
      <w:sz w:val="24"/>
      <w:szCs w:val="24"/>
    </w:rPr>
  </w:style>
  <w:style w:type="character" w:customStyle="1" w:styleId="rvts11">
    <w:name w:val="rvts11"/>
    <w:rPr>
      <w:rFonts w:ascii="Symbol" w:hAnsi="Symbol" w:cs="Symbol"/>
      <w:sz w:val="28"/>
      <w:szCs w:val="28"/>
    </w:rPr>
  </w:style>
  <w:style w:type="character" w:customStyle="1" w:styleId="rvts6">
    <w:name w:val="rvts6"/>
    <w:rPr>
      <w:rFonts w:ascii="Symbol" w:hAnsi="Symbol" w:cs="Symbol"/>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Symbol" w:hAnsi="Symbol" w:cs="Symbol"/>
      <w:sz w:val="24"/>
      <w:szCs w:val="24"/>
    </w:rPr>
  </w:style>
  <w:style w:type="character" w:customStyle="1" w:styleId="affc">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Symbol" w:hAnsi="Symbol" w:cs="Symbol"/>
      <w:sz w:val="24"/>
      <w:szCs w:val="24"/>
    </w:rPr>
  </w:style>
  <w:style w:type="character" w:customStyle="1" w:styleId="rvts12">
    <w:name w:val="rvts12"/>
    <w:rPr>
      <w:rFonts w:ascii="Symbol" w:hAnsi="Symbol" w:cs="Symbol"/>
      <w:i/>
      <w:iCs/>
      <w:sz w:val="24"/>
      <w:szCs w:val="24"/>
    </w:rPr>
  </w:style>
  <w:style w:type="character" w:customStyle="1" w:styleId="affd">
    <w:name w:val="номер страницы"/>
    <w:uiPriority w:val="99"/>
  </w:style>
  <w:style w:type="character" w:customStyle="1" w:styleId="27">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e">
    <w:name w:val="Основной шрифт"/>
    <w:uiPriority w:val="99"/>
  </w:style>
  <w:style w:type="character" w:customStyle="1" w:styleId="afff">
    <w:name w:val="Электронная подпись Знак"/>
    <w:rPr>
      <w:color w:val="000000"/>
      <w:sz w:val="28"/>
      <w:szCs w:val="28"/>
      <w:lang w:val="uk-UA"/>
    </w:rPr>
  </w:style>
  <w:style w:type="character" w:customStyle="1" w:styleId="afff0">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Symbol" w:hAnsi="Symbol" w:cs="Symbol"/>
      <w:color w:val="000000"/>
      <w:sz w:val="28"/>
      <w:szCs w:val="28"/>
      <w:lang w:val="uk-UA"/>
    </w:rPr>
  </w:style>
  <w:style w:type="character" w:customStyle="1" w:styleId="afff1">
    <w:name w:val="текст ссылки Знак"/>
    <w:rPr>
      <w:color w:val="000000"/>
      <w:sz w:val="28"/>
      <w:szCs w:val="28"/>
      <w:lang w:val="uk-UA"/>
    </w:rPr>
  </w:style>
  <w:style w:type="character" w:customStyle="1" w:styleId="post-b">
    <w:name w:val="post-b"/>
  </w:style>
  <w:style w:type="character" w:customStyle="1" w:styleId="afff2">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Symbol" w:hAnsi="Symbol" w:cs="Symbol"/>
    </w:rPr>
  </w:style>
  <w:style w:type="character" w:customStyle="1" w:styleId="WW8Num14z2">
    <w:name w:val="WW8Num14z2"/>
    <w:rPr>
      <w:rFonts w:ascii="Courier New" w:hAnsi="Courier New" w:cs="Courier New"/>
    </w:rPr>
  </w:style>
  <w:style w:type="character" w:customStyle="1" w:styleId="WW8Num14z3">
    <w:name w:val="WW8Num14z3"/>
    <w:rPr>
      <w:rFonts w:ascii="Symbol" w:hAnsi="Symbol" w:cs="Symbol"/>
    </w:rPr>
  </w:style>
  <w:style w:type="character" w:customStyle="1" w:styleId="WW8Num22z1">
    <w:name w:val="WW8Num22z1"/>
    <w:rPr>
      <w:rFonts w:ascii="Symbol" w:hAnsi="Symbol" w:cs="Symbol"/>
    </w:rPr>
  </w:style>
  <w:style w:type="character" w:customStyle="1" w:styleId="WW8Num22z2">
    <w:name w:val="WW8Num22z2"/>
    <w:rPr>
      <w:rFonts w:ascii="Courier New" w:hAnsi="Courier New" w:cs="Courier New"/>
    </w:rPr>
  </w:style>
  <w:style w:type="character" w:customStyle="1" w:styleId="WW8Num22z3">
    <w:name w:val="WW8Num22z3"/>
    <w:rPr>
      <w:rFonts w:ascii="Symbol" w:hAnsi="Symbol" w:cs="Symbol"/>
    </w:rPr>
  </w:style>
  <w:style w:type="character" w:customStyle="1" w:styleId="WW8Num33z3">
    <w:name w:val="WW8Num33z3"/>
    <w:rPr>
      <w:rFonts w:ascii="Symbol" w:hAnsi="Symbol" w:cs="Symbol"/>
    </w:rPr>
  </w:style>
  <w:style w:type="character" w:customStyle="1" w:styleId="36">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3">
    <w:name w:val="Знак виноски"/>
    <w:rPr>
      <w:vertAlign w:val="superscript"/>
    </w:rPr>
  </w:style>
  <w:style w:type="character" w:customStyle="1" w:styleId="WW8Num6z1">
    <w:name w:val="WW8Num6z1"/>
    <w:rPr>
      <w:rFonts w:ascii="Symbol" w:hAnsi="Symbol" w:cs="Symbol"/>
    </w:rPr>
  </w:style>
  <w:style w:type="character" w:customStyle="1" w:styleId="110">
    <w:name w:val="Знак сноски11"/>
    <w:rPr>
      <w:vertAlign w:val="superscript"/>
    </w:rPr>
  </w:style>
  <w:style w:type="character" w:customStyle="1" w:styleId="28">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9">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11">
    <w:name w:val="Основной шрифт абзаца1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c">
    <w:name w:val="Знак концевой сноски1"/>
    <w:rPr>
      <w:vertAlign w:val="superscript"/>
    </w:rPr>
  </w:style>
  <w:style w:type="character" w:customStyle="1" w:styleId="2a">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Symbol" w:hAnsi="Symbol" w:cs="Symbol"/>
    </w:rPr>
  </w:style>
  <w:style w:type="character" w:customStyle="1" w:styleId="WW8Num2z2">
    <w:name w:val="WW8Num2z2"/>
    <w:rPr>
      <w:rFonts w:ascii="Courier New" w:hAnsi="Courier New" w:cs="Courier New"/>
    </w:rPr>
  </w:style>
  <w:style w:type="character" w:customStyle="1" w:styleId="WW8Num2z3">
    <w:name w:val="WW8Num2z3"/>
    <w:rPr>
      <w:rFonts w:ascii="Symbol" w:hAnsi="Symbol" w:cs="Symbol"/>
    </w:rPr>
  </w:style>
  <w:style w:type="character" w:customStyle="1" w:styleId="WW8Num3z1">
    <w:name w:val="WW8Num3z1"/>
    <w:rPr>
      <w:rFonts w:ascii="Symbol" w:hAnsi="Symbol" w:cs="Symbol"/>
    </w:rPr>
  </w:style>
  <w:style w:type="character" w:customStyle="1" w:styleId="WW8Num3z2">
    <w:name w:val="WW8Num3z2"/>
    <w:rPr>
      <w:rFonts w:ascii="Courier New" w:hAnsi="Courier New" w:cs="Symbol"/>
    </w:rPr>
  </w:style>
  <w:style w:type="character" w:customStyle="1" w:styleId="WW8Num3z3">
    <w:name w:val="WW8Num3z3"/>
    <w:rPr>
      <w:rFonts w:ascii="Symbol" w:hAnsi="Symbol" w:cs="Symbol"/>
    </w:rPr>
  </w:style>
  <w:style w:type="character" w:customStyle="1" w:styleId="WW8Num18z1">
    <w:name w:val="WW8Num18z1"/>
    <w:rPr>
      <w:rFonts w:ascii="Symbol" w:hAnsi="Symbol" w:cs="Symbol"/>
    </w:rPr>
  </w:style>
  <w:style w:type="character" w:customStyle="1" w:styleId="52">
    <w:name w:val="Основной шрифт абзаца5"/>
  </w:style>
  <w:style w:type="character" w:customStyle="1" w:styleId="WW8Num29z2">
    <w:name w:val="WW8Num29z2"/>
    <w:rPr>
      <w:rFonts w:ascii="Courier New" w:hAnsi="Courier New" w:cs="Courier New"/>
    </w:rPr>
  </w:style>
  <w:style w:type="character" w:customStyle="1" w:styleId="41">
    <w:name w:val="Основной шрифт абзаца4"/>
  </w:style>
  <w:style w:type="character" w:customStyle="1" w:styleId="37">
    <w:name w:val="Знак сноски3"/>
    <w:rPr>
      <w:vertAlign w:val="superscript"/>
    </w:rPr>
  </w:style>
  <w:style w:type="character" w:customStyle="1" w:styleId="38">
    <w:name w:val="Знак концевой сноски3"/>
    <w:rPr>
      <w:vertAlign w:val="superscript"/>
    </w:rPr>
  </w:style>
  <w:style w:type="character" w:customStyle="1" w:styleId="42">
    <w:name w:val="Знак сноски4"/>
    <w:rPr>
      <w:vertAlign w:val="superscript"/>
    </w:rPr>
  </w:style>
  <w:style w:type="character" w:customStyle="1" w:styleId="43">
    <w:name w:val="Знак концевой сноски4"/>
    <w:rPr>
      <w:vertAlign w:val="superscript"/>
    </w:rPr>
  </w:style>
  <w:style w:type="character" w:customStyle="1" w:styleId="afff4">
    <w:name w:val="a"/>
    <w:basedOn w:val="60"/>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Symbol" w:hAnsi="Symbol" w:cs="Symbol"/>
      <w:b w:val="0"/>
      <w:bCs w:val="0"/>
      <w:i w:val="0"/>
      <w:iCs w:val="0"/>
      <w:sz w:val="18"/>
      <w:szCs w:val="18"/>
    </w:rPr>
  </w:style>
  <w:style w:type="character" w:customStyle="1" w:styleId="tm1">
    <w:name w:val="tm1"/>
    <w:rPr>
      <w:rFonts w:ascii="Symbol" w:hAnsi="Symbol" w:cs="Symbol"/>
      <w:color w:val="444444"/>
      <w:sz w:val="20"/>
      <w:szCs w:val="20"/>
    </w:rPr>
  </w:style>
  <w:style w:type="character" w:customStyle="1" w:styleId="namenowrap">
    <w:name w:val="name nowrap"/>
  </w:style>
  <w:style w:type="character" w:customStyle="1" w:styleId="wbr1">
    <w:name w:val="wbr1"/>
    <w:rPr>
      <w:rFonts w:ascii="Courier New" w:hAnsi="Courier New" w:cs="Courier New"/>
      <w:color w:val="FFFFFF"/>
      <w:spacing w:val="0"/>
      <w:sz w:val="2"/>
      <w:szCs w:val="2"/>
    </w:rPr>
  </w:style>
  <w:style w:type="character" w:customStyle="1" w:styleId="z3988">
    <w:name w:val="z3988"/>
  </w:style>
  <w:style w:type="character" w:customStyle="1" w:styleId="menu1">
    <w:name w:val="menu1"/>
    <w:rPr>
      <w:rFonts w:ascii="Courier New" w:hAnsi="Courier New" w:cs="Courier New"/>
      <w:i w:val="0"/>
      <w:iCs w:val="0"/>
      <w:strike w:val="0"/>
      <w:dstrike w:val="0"/>
      <w:color w:val="000000"/>
      <w:sz w:val="20"/>
      <w:szCs w:val="20"/>
      <w:u w:val="none"/>
    </w:rPr>
  </w:style>
  <w:style w:type="character" w:customStyle="1" w:styleId="fineprint1">
    <w:name w:val="fineprint1"/>
    <w:rPr>
      <w:rFonts w:ascii="Courier New" w:hAnsi="Courier New" w:cs="Courier New"/>
      <w:color w:val="333333"/>
      <w:sz w:val="10"/>
      <w:szCs w:val="10"/>
    </w:rPr>
  </w:style>
  <w:style w:type="character" w:customStyle="1" w:styleId="artcopy1">
    <w:name w:val="artcopy1"/>
    <w:rPr>
      <w:rFonts w:ascii="Symbol" w:hAnsi="Symbol" w:cs="Symbol"/>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Symbol" w:hAnsi="Symbol" w:cs="Symbol"/>
      <w:vanish/>
      <w:color w:val="0F0F00"/>
      <w:sz w:val="16"/>
      <w:szCs w:val="16"/>
    </w:rPr>
  </w:style>
  <w:style w:type="character" w:customStyle="1" w:styleId="afff5">
    <w:name w:val="Обычный (веб) Знак Знак Знак"/>
    <w:rPr>
      <w:sz w:val="22"/>
      <w:szCs w:val="22"/>
      <w:lang w:val="ru-RU" w:eastAsia="ar-SA" w:bidi="ar-SA"/>
    </w:rPr>
  </w:style>
  <w:style w:type="character" w:customStyle="1" w:styleId="nobr1">
    <w:name w:val="nobr1"/>
    <w:rPr>
      <w:color w:val="444444"/>
      <w:sz w:val="22"/>
      <w:szCs w:val="22"/>
    </w:rPr>
  </w:style>
  <w:style w:type="character" w:customStyle="1" w:styleId="WW-0">
    <w:name w:val="WW-Символы концевой сноски"/>
    <w:rPr>
      <w:vertAlign w:val="superscript"/>
    </w:rPr>
  </w:style>
  <w:style w:type="character" w:customStyle="1" w:styleId="WW8Num1z1">
    <w:name w:val="WW8Num1z1"/>
    <w:rPr>
      <w:rFonts w:ascii="Symbol" w:hAnsi="Symbol" w:cs="Symbol"/>
    </w:rPr>
  </w:style>
  <w:style w:type="character" w:customStyle="1" w:styleId="WW8Num5z1">
    <w:name w:val="WW8Num5z1"/>
    <w:rPr>
      <w:rFonts w:ascii="Symbol" w:hAnsi="Symbol" w:cs="Symbol"/>
    </w:rPr>
  </w:style>
  <w:style w:type="character" w:customStyle="1" w:styleId="WW8Num5z2">
    <w:name w:val="WW8Num5z2"/>
    <w:rPr>
      <w:rFonts w:ascii="Courier New" w:hAnsi="Courier New" w:cs="Courier New"/>
    </w:rPr>
  </w:style>
  <w:style w:type="character" w:customStyle="1" w:styleId="WW8Num7z1">
    <w:name w:val="WW8Num7z1"/>
    <w:rPr>
      <w:rFonts w:ascii="Symbol" w:hAnsi="Symbol" w:cs="Symbol"/>
    </w:rPr>
  </w:style>
  <w:style w:type="character" w:customStyle="1" w:styleId="WW8Num7z2">
    <w:name w:val="WW8Num7z2"/>
    <w:rPr>
      <w:rFonts w:ascii="Courier New" w:hAnsi="Courier New" w:cs="Courier New"/>
    </w:rPr>
  </w:style>
  <w:style w:type="character" w:customStyle="1" w:styleId="WW8Num8z2">
    <w:name w:val="WW8Num8z2"/>
    <w:rPr>
      <w:b w:val="0"/>
    </w:rPr>
  </w:style>
  <w:style w:type="character" w:customStyle="1" w:styleId="WW8Num9z1">
    <w:name w:val="WW8Num9z1"/>
    <w:rPr>
      <w:rFonts w:ascii="Symbol" w:hAnsi="Symbol" w:cs="Symbol"/>
    </w:rPr>
  </w:style>
  <w:style w:type="character" w:customStyle="1" w:styleId="WW8Num9z2">
    <w:name w:val="WW8Num9z2"/>
    <w:rPr>
      <w:rFonts w:ascii="Courier New" w:hAnsi="Courier New" w:cs="Courier New"/>
    </w:rPr>
  </w:style>
  <w:style w:type="character" w:customStyle="1" w:styleId="WW8Num15z1">
    <w:name w:val="WW8Num15z1"/>
    <w:rPr>
      <w:rFonts w:ascii="Symbol" w:hAnsi="Symbol" w:cs="Symbol"/>
    </w:rPr>
  </w:style>
  <w:style w:type="character" w:customStyle="1" w:styleId="WW8Num15z2">
    <w:name w:val="WW8Num15z2"/>
    <w:rPr>
      <w:rFonts w:ascii="Courier New" w:hAnsi="Courier New" w:cs="Courier New"/>
    </w:rPr>
  </w:style>
  <w:style w:type="character" w:customStyle="1" w:styleId="WW8Num17z1">
    <w:name w:val="WW8Num17z1"/>
    <w:rPr>
      <w:rFonts w:ascii="Symbol" w:hAnsi="Symbol" w:cs="Symbol"/>
    </w:rPr>
  </w:style>
  <w:style w:type="character" w:customStyle="1" w:styleId="WW8Num24z1">
    <w:name w:val="WW8Num24z1"/>
    <w:rPr>
      <w:rFonts w:ascii="Symbol" w:hAnsi="Symbol" w:cs="Symbol"/>
    </w:rPr>
  </w:style>
  <w:style w:type="character" w:customStyle="1" w:styleId="WW8Num26z1">
    <w:name w:val="WW8Num26z1"/>
    <w:rPr>
      <w:rFonts w:ascii="Symbol" w:hAnsi="Symbol" w:cs="Symbol"/>
    </w:rPr>
  </w:style>
  <w:style w:type="character" w:customStyle="1" w:styleId="WW8Num26z2">
    <w:name w:val="WW8Num26z2"/>
    <w:rPr>
      <w:rFonts w:ascii="Courier New" w:hAnsi="Courier New" w:cs="Courier New"/>
    </w:rPr>
  </w:style>
  <w:style w:type="character" w:customStyle="1" w:styleId="WW-1">
    <w:name w:val="WW-Символы концевой сноски1"/>
  </w:style>
  <w:style w:type="character" w:customStyle="1" w:styleId="profileshighlighttext1">
    <w:name w:val="profileshighlighttext1"/>
    <w:rPr>
      <w:rFonts w:ascii="Symbol" w:hAnsi="Symbol" w:cs="Symbol"/>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6">
    <w:name w:val="Текст виноски Знак"/>
    <w:rPr>
      <w:rFonts w:ascii="Symbol" w:eastAsia="Symbol" w:hAnsi="Symbol" w:cs="Symbol"/>
      <w:sz w:val="20"/>
      <w:szCs w:val="20"/>
      <w:lang w:val="ru-RU"/>
    </w:rPr>
  </w:style>
  <w:style w:type="character" w:customStyle="1" w:styleId="afff7">
    <w:name w:val="Верхній колонтитул Знак"/>
    <w:rPr>
      <w:rFonts w:ascii="Symbol" w:eastAsia="Symbol" w:hAnsi="Symbol" w:cs="Symbol"/>
      <w:sz w:val="24"/>
      <w:szCs w:val="24"/>
    </w:rPr>
  </w:style>
  <w:style w:type="character" w:customStyle="1" w:styleId="afff8">
    <w:name w:val="Нижній колонтитул Знак"/>
    <w:rPr>
      <w:rFonts w:ascii="Symbol" w:eastAsia="Symbol" w:hAnsi="Symbol" w:cs="Symbol"/>
      <w:sz w:val="24"/>
      <w:szCs w:val="24"/>
      <w:lang w:val="ru-RU"/>
    </w:rPr>
  </w:style>
  <w:style w:type="character" w:customStyle="1" w:styleId="afff9">
    <w:name w:val="Основний текст Знак"/>
    <w:rPr>
      <w:rFonts w:ascii="Symbol" w:eastAsia="Symbol" w:hAnsi="Symbol" w:cs="Symbol"/>
      <w:b/>
      <w:bCs/>
      <w:sz w:val="28"/>
      <w:szCs w:val="28"/>
    </w:rPr>
  </w:style>
  <w:style w:type="character" w:customStyle="1" w:styleId="afffa">
    <w:name w:val="Основний текст з відступом Знак"/>
    <w:rPr>
      <w:rFonts w:ascii="Symbol" w:eastAsia="Symbol" w:hAnsi="Symbol" w:cs="Symbol"/>
      <w:sz w:val="28"/>
      <w:szCs w:val="24"/>
    </w:rPr>
  </w:style>
  <w:style w:type="character" w:customStyle="1" w:styleId="afffb">
    <w:name w:val="Червоний рядок Знак"/>
    <w:rPr>
      <w:rFonts w:ascii="Symbol" w:eastAsia="Symbol" w:hAnsi="Symbol" w:cs="Symbol"/>
      <w:b/>
      <w:bCs/>
      <w:sz w:val="24"/>
      <w:szCs w:val="24"/>
      <w:lang w:val="ru-RU"/>
    </w:rPr>
  </w:style>
  <w:style w:type="character" w:customStyle="1" w:styleId="2b">
    <w:name w:val="Красная строка 2 Знак"/>
    <w:rPr>
      <w:sz w:val="24"/>
      <w:szCs w:val="24"/>
    </w:rPr>
  </w:style>
  <w:style w:type="character" w:customStyle="1" w:styleId="2c">
    <w:name w:val="Червоний рядок 2 Знак"/>
    <w:rPr>
      <w:rFonts w:ascii="Symbol" w:eastAsia="Symbol" w:hAnsi="Symbol" w:cs="Symbol"/>
      <w:sz w:val="24"/>
      <w:szCs w:val="24"/>
      <w:lang w:val="ru-RU"/>
    </w:rPr>
  </w:style>
  <w:style w:type="character" w:customStyle="1" w:styleId="2d">
    <w:name w:val="Основний текст 2 Знак"/>
    <w:rPr>
      <w:rFonts w:ascii="Symbol" w:eastAsia="Symbol" w:hAnsi="Symbol" w:cs="Symbol"/>
      <w:sz w:val="28"/>
      <w:szCs w:val="28"/>
    </w:rPr>
  </w:style>
  <w:style w:type="character" w:customStyle="1" w:styleId="39">
    <w:name w:val="Основний текст 3 Знак"/>
    <w:rPr>
      <w:rFonts w:ascii="Symbol" w:eastAsia="Symbol" w:hAnsi="Symbol" w:cs="Symbol"/>
      <w:sz w:val="28"/>
      <w:szCs w:val="24"/>
    </w:rPr>
  </w:style>
  <w:style w:type="character" w:customStyle="1" w:styleId="2e">
    <w:name w:val="Основний текст з відступом 2 Знак"/>
    <w:rPr>
      <w:rFonts w:ascii="Symbol" w:eastAsia="Symbol" w:hAnsi="Symbol" w:cs="Symbol"/>
      <w:sz w:val="28"/>
      <w:szCs w:val="28"/>
    </w:rPr>
  </w:style>
  <w:style w:type="character" w:customStyle="1" w:styleId="3a">
    <w:name w:val="Основний текст з відступом 3 Знак"/>
    <w:rPr>
      <w:rFonts w:ascii="Symbol" w:eastAsia="Symbol" w:hAnsi="Symbol" w:cs="Symbol"/>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d">
    <w:name w:val="Гиперссылка1"/>
    <w:rPr>
      <w:color w:val="0000FF"/>
      <w:u w:val="single"/>
    </w:rPr>
  </w:style>
  <w:style w:type="character" w:customStyle="1" w:styleId="112">
    <w:name w:val="Просмотренная гиперссылка11"/>
    <w:rPr>
      <w:color w:val="800080"/>
      <w:u w:val="single"/>
    </w:rPr>
  </w:style>
  <w:style w:type="character" w:customStyle="1" w:styleId="BookPage">
    <w:name w:val="BookPage Знак Знак"/>
    <w:rPr>
      <w:rFonts w:ascii="Symbol" w:hAnsi="Symbol" w:cs="Symbol"/>
      <w:b/>
      <w:bCs/>
      <w:color w:val="666699"/>
      <w:sz w:val="24"/>
      <w:szCs w:val="24"/>
      <w:lang w:val="ru-RU"/>
    </w:rPr>
  </w:style>
  <w:style w:type="character" w:customStyle="1" w:styleId="font101">
    <w:name w:val="font101"/>
    <w:rPr>
      <w:rFonts w:ascii="Symbol" w:hAnsi="Symbol" w:cs="Symbol"/>
    </w:rPr>
  </w:style>
  <w:style w:type="character" w:customStyle="1" w:styleId="afffc">
    <w:name w:val="знак примечания"/>
    <w:rPr>
      <w:sz w:val="16"/>
      <w:szCs w:val="16"/>
    </w:rPr>
  </w:style>
  <w:style w:type="character" w:customStyle="1" w:styleId="FootnoteCharacters">
    <w:name w:val="Footnote Characters"/>
    <w:rPr>
      <w:vertAlign w:val="superscript"/>
    </w:rPr>
  </w:style>
  <w:style w:type="character" w:customStyle="1" w:styleId="1-liter">
    <w:name w:val="1-liter Знак"/>
    <w:rPr>
      <w:rFonts w:eastAsia="Courier New"/>
      <w:i/>
      <w:iCs/>
      <w:sz w:val="21"/>
      <w:szCs w:val="21"/>
      <w:lang w:val="uk-UA"/>
    </w:rPr>
  </w:style>
  <w:style w:type="character" w:customStyle="1" w:styleId="z-0">
    <w:name w:val="z-Конец формы Знак"/>
    <w:uiPriority w:val="99"/>
    <w:rPr>
      <w:rFonts w:ascii="Symbol" w:hAnsi="Symbol" w:cs="Symbol"/>
      <w:vanish/>
      <w:sz w:val="16"/>
      <w:szCs w:val="16"/>
      <w:lang w:val="uk-UA"/>
    </w:rPr>
  </w:style>
  <w:style w:type="character" w:customStyle="1" w:styleId="source1">
    <w:name w:val="source1"/>
    <w:rPr>
      <w:rFonts w:ascii="Symbol" w:hAnsi="Symbol" w:cs="Symbol"/>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Symbol" w:eastAsia="Symbol" w:hAnsi="Symbol" w:cs="Symbol"/>
      <w:sz w:val="28"/>
      <w:szCs w:val="20"/>
    </w:rPr>
  </w:style>
  <w:style w:type="character" w:customStyle="1" w:styleId="lgsubhead1">
    <w:name w:val="lgsubhead1"/>
    <w:rPr>
      <w:rFonts w:ascii="Courier New" w:hAnsi="Courier New" w:cs="Courier New"/>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Courier New" w:hAnsi="Courier New" w:cs="Courier New"/>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3">
    <w:name w:val="Знак Знак11"/>
    <w:rPr>
      <w:rFonts w:ascii="Symbol" w:hAnsi="Symbol" w:cs="Symbol"/>
      <w:b/>
      <w:bCs/>
      <w:kern w:val="1"/>
      <w:sz w:val="32"/>
      <w:szCs w:val="32"/>
      <w:lang w:val="ru-RU" w:eastAsia="ar-SA" w:bidi="ar-SA"/>
    </w:rPr>
  </w:style>
  <w:style w:type="character" w:customStyle="1" w:styleId="afffd">
    <w:name w:val="Символи виноски"/>
    <w:rPr>
      <w:vertAlign w:val="superscript"/>
    </w:rPr>
  </w:style>
  <w:style w:type="character" w:customStyle="1" w:styleId="afffe">
    <w:name w:val="Стиль"/>
    <w:rPr>
      <w:rFonts w:ascii="Symbol" w:hAnsi="Symbol" w:cs="Symbol"/>
      <w:sz w:val="20"/>
      <w:vertAlign w:val="superscript"/>
    </w:rPr>
  </w:style>
  <w:style w:type="character" w:customStyle="1" w:styleId="affff">
    <w:name w:val="текст виноски Знак"/>
  </w:style>
  <w:style w:type="character" w:customStyle="1" w:styleId="affff0">
    <w:name w:val="цитата"/>
    <w:rPr>
      <w:rFonts w:ascii="Symbol" w:hAnsi="Symbol" w:cs="Symbol"/>
      <w:i/>
      <w:color w:val="00000A"/>
      <w:sz w:val="28"/>
      <w:szCs w:val="28"/>
    </w:rPr>
  </w:style>
  <w:style w:type="character" w:customStyle="1" w:styleId="iiianoaieou">
    <w:name w:val="iiia? no?aieou"/>
    <w:basedOn w:val="60"/>
    <w:uiPriority w:val="99"/>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1">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uiPriority w:val="99"/>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Symbol" w:hAnsi="Symbol" w:cs="Symbol"/>
      <w:b/>
      <w:bCs/>
      <w:sz w:val="19"/>
      <w:szCs w:val="19"/>
    </w:rPr>
  </w:style>
  <w:style w:type="character" w:customStyle="1" w:styleId="HTML11">
    <w:name w:val="Акроним HTML1"/>
  </w:style>
  <w:style w:type="character" w:customStyle="1" w:styleId="1f3">
    <w:name w:val="Номер строки1"/>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Symbol" w:hAnsi="Symbol" w:cs="Symbol"/>
      <w:color w:val="676767"/>
    </w:rPr>
  </w:style>
  <w:style w:type="character" w:customStyle="1" w:styleId="RTFNum107">
    <w:name w:val="RTF_Num 10 7"/>
    <w:rPr>
      <w:sz w:val="20"/>
    </w:rPr>
  </w:style>
  <w:style w:type="character" w:customStyle="1" w:styleId="f01">
    <w:name w:val="f01"/>
    <w:rPr>
      <w:rFonts w:ascii="Symbol" w:hAnsi="Symbol" w:cs="Symbol"/>
      <w:color w:val="000000"/>
      <w:sz w:val="24"/>
      <w:szCs w:val="24"/>
    </w:rPr>
  </w:style>
  <w:style w:type="character" w:customStyle="1" w:styleId="f21">
    <w:name w:val="f21"/>
    <w:rPr>
      <w:rFonts w:ascii="Symbol" w:hAnsi="Symbol" w:cs="Symbol"/>
      <w:color w:val="000000"/>
      <w:sz w:val="24"/>
      <w:szCs w:val="24"/>
    </w:rPr>
  </w:style>
  <w:style w:type="character" w:customStyle="1" w:styleId="f41">
    <w:name w:val="f41"/>
    <w:rPr>
      <w:rFonts w:ascii="Symbol" w:hAnsi="Symbol" w:cs="Symbol"/>
      <w:color w:val="000000"/>
      <w:sz w:val="20"/>
      <w:szCs w:val="20"/>
    </w:rPr>
  </w:style>
  <w:style w:type="character" w:customStyle="1" w:styleId="f11">
    <w:name w:val="f11"/>
    <w:rPr>
      <w:rFonts w:ascii="Symbol" w:hAnsi="Symbol" w:cs="Symbol"/>
      <w:color w:val="000000"/>
      <w:sz w:val="20"/>
      <w:szCs w:val="20"/>
    </w:rPr>
  </w:style>
  <w:style w:type="character" w:customStyle="1" w:styleId="cnfheaderchar">
    <w:name w:val="cnfheaderchar"/>
  </w:style>
  <w:style w:type="character" w:customStyle="1" w:styleId="HTML12">
    <w:name w:val="Клавиатура HTML1"/>
    <w:rPr>
      <w:rFonts w:ascii="Symbol" w:eastAsia="Symbol" w:hAnsi="Symbol" w:cs="Symbol"/>
      <w:sz w:val="20"/>
      <w:szCs w:val="20"/>
    </w:rPr>
  </w:style>
  <w:style w:type="character" w:customStyle="1" w:styleId="114">
    <w:name w:val="Номер страницы11"/>
  </w:style>
  <w:style w:type="character" w:customStyle="1" w:styleId="trb121">
    <w:name w:val="trb121"/>
    <w:rPr>
      <w:rFonts w:ascii="Symbol" w:hAnsi="Symbol" w:cs="Symbol"/>
      <w:b/>
      <w:bCs/>
      <w:strike w:val="0"/>
      <w:dstrike w:val="0"/>
      <w:color w:val="663333"/>
      <w:sz w:val="18"/>
      <w:szCs w:val="18"/>
      <w:u w:val="none"/>
    </w:rPr>
  </w:style>
  <w:style w:type="character" w:customStyle="1" w:styleId="tbln121">
    <w:name w:val="tbln121"/>
    <w:rPr>
      <w:rFonts w:ascii="Symbol" w:hAnsi="Symbol" w:cs="Symbol"/>
      <w:b w:val="0"/>
      <w:bCs w:val="0"/>
      <w:i/>
      <w:iCs/>
      <w:strike w:val="0"/>
      <w:dstrike w:val="0"/>
      <w:color w:val="000000"/>
      <w:sz w:val="18"/>
      <w:szCs w:val="18"/>
      <w:u w:val="none"/>
    </w:rPr>
  </w:style>
  <w:style w:type="character" w:customStyle="1" w:styleId="HTMLSchreibmaschine">
    <w:name w:val="HTML Schreibmaschine"/>
    <w:rPr>
      <w:rFonts w:ascii="Symbol" w:eastAsia="Courier New" w:hAnsi="Symbol" w:cs="Symbol"/>
      <w:sz w:val="20"/>
      <w:szCs w:val="20"/>
    </w:rPr>
  </w:style>
  <w:style w:type="character" w:customStyle="1" w:styleId="affff2">
    <w:name w:val="Прощание Знак"/>
    <w:rPr>
      <w:sz w:val="24"/>
      <w:szCs w:val="24"/>
      <w:lang w:val="pl-PL"/>
    </w:rPr>
  </w:style>
  <w:style w:type="character" w:customStyle="1" w:styleId="rvts17">
    <w:name w:val="rvts17"/>
    <w:rPr>
      <w:rFonts w:cs="Symbol"/>
    </w:rPr>
  </w:style>
  <w:style w:type="character" w:customStyle="1" w:styleId="rvts19">
    <w:name w:val="rvts19"/>
    <w:rPr>
      <w:rFonts w:cs="Symbol"/>
    </w:rPr>
  </w:style>
  <w:style w:type="character" w:customStyle="1" w:styleId="VAFigureCaptionChar">
    <w:name w:val="VA_Figure_Caption Char"/>
    <w:rPr>
      <w:rFonts w:ascii="Symbol" w:hAnsi="Symbol" w:cs="Symbol"/>
      <w:sz w:val="16"/>
      <w:lang w:val="en-US"/>
    </w:rPr>
  </w:style>
  <w:style w:type="character" w:customStyle="1" w:styleId="maintext">
    <w:name w:val="maintext"/>
  </w:style>
  <w:style w:type="character" w:customStyle="1" w:styleId="VAFigureCaption">
    <w:name w:val="VA_Figure_Caption Знак"/>
    <w:rPr>
      <w:rFonts w:ascii="Symbol" w:hAnsi="Symbol" w:cs="Symbol"/>
      <w:sz w:val="16"/>
      <w:lang w:val="en-US" w:eastAsia="ar-SA" w:bidi="ar-SA"/>
    </w:rPr>
  </w:style>
  <w:style w:type="character" w:customStyle="1" w:styleId="adresse1">
    <w:name w:val="adresse1"/>
    <w:rPr>
      <w:i/>
      <w:iCs/>
    </w:rPr>
  </w:style>
  <w:style w:type="character" w:customStyle="1" w:styleId="affff3">
    <w:name w:val="Вподбор подзаголовок"/>
    <w:rPr>
      <w:rFonts w:ascii="Symbol" w:hAnsi="Symbol" w:cs="Symbol"/>
      <w:b/>
      <w:sz w:val="28"/>
      <w:lang w:val="uk-UA"/>
    </w:rPr>
  </w:style>
  <w:style w:type="character" w:customStyle="1" w:styleId="affff4">
    <w:name w:val="Таблица знак Знак Знак"/>
    <w:rPr>
      <w:sz w:val="26"/>
      <w:szCs w:val="26"/>
    </w:rPr>
  </w:style>
  <w:style w:type="character" w:customStyle="1" w:styleId="affff5">
    <w:name w:val="Рисунок Знак Знак"/>
    <w:rPr>
      <w:sz w:val="24"/>
      <w:szCs w:val="24"/>
    </w:rPr>
  </w:style>
  <w:style w:type="character" w:customStyle="1" w:styleId="affff6">
    <w:name w:val="Таблица центр Знак"/>
    <w:rPr>
      <w:sz w:val="28"/>
    </w:rPr>
  </w:style>
  <w:style w:type="character" w:customStyle="1" w:styleId="inf2">
    <w:name w:val="inf2"/>
  </w:style>
  <w:style w:type="character" w:customStyle="1" w:styleId="headl1">
    <w:name w:val="headl1"/>
    <w:rPr>
      <w:rFonts w:ascii="Courier New" w:hAnsi="Courier New" w:cs="Courier New"/>
      <w:b/>
      <w:bCs/>
      <w:color w:val="00000A"/>
      <w:sz w:val="28"/>
      <w:szCs w:val="28"/>
    </w:rPr>
  </w:style>
  <w:style w:type="character" w:customStyle="1" w:styleId="whereline">
    <w:name w:val="where_line"/>
    <w:rPr>
      <w:rFonts w:cs="Symbol"/>
    </w:rPr>
  </w:style>
  <w:style w:type="character" w:customStyle="1" w:styleId="72">
    <w:name w:val="Основной шрифт абзаца7"/>
  </w:style>
  <w:style w:type="character" w:customStyle="1" w:styleId="affff7">
    <w:name w:val="Стиль Знак сноски +"/>
    <w:rPr>
      <w:sz w:val="20"/>
      <w:vertAlign w:val="superscript"/>
    </w:rPr>
  </w:style>
  <w:style w:type="character" w:customStyle="1" w:styleId="szerzo2">
    <w:name w:val="szerzo2"/>
    <w:rPr>
      <w:color w:val="00000A"/>
    </w:rPr>
  </w:style>
  <w:style w:type="character" w:customStyle="1" w:styleId="cim2">
    <w:name w:val="cim2"/>
    <w:rPr>
      <w:sz w:val="20"/>
      <w:szCs w:val="20"/>
    </w:rPr>
  </w:style>
  <w:style w:type="character" w:customStyle="1" w:styleId="isbn1">
    <w:name w:val="isbn1"/>
    <w:rPr>
      <w:rFonts w:ascii="Symbol" w:hAnsi="Symbol" w:cs="Symbol"/>
      <w:b/>
      <w:bCs/>
      <w:color w:val="000000"/>
      <w:sz w:val="22"/>
      <w:szCs w:val="22"/>
    </w:rPr>
  </w:style>
  <w:style w:type="character" w:customStyle="1" w:styleId="postbody1">
    <w:name w:val="postbody1"/>
    <w:rPr>
      <w:rFonts w:ascii="Symbol" w:hAnsi="Symbol" w:cs="Symbol"/>
      <w:sz w:val="20"/>
      <w:szCs w:val="20"/>
    </w:rPr>
  </w:style>
  <w:style w:type="character" w:customStyle="1" w:styleId="2f">
    <w:name w:val="Гиперссылка2"/>
    <w:rPr>
      <w:rFonts w:ascii="Symbol" w:hAnsi="Symbol" w:cs="Symbol"/>
      <w:color w:val="0000FF"/>
      <w:u w:val="single"/>
    </w:rPr>
  </w:style>
  <w:style w:type="character" w:customStyle="1" w:styleId="affff8">
    <w:name w:val="Пример (символ)"/>
    <w:rPr>
      <w:rFonts w:ascii="Symbol" w:hAnsi="Symbol" w:cs="Symbol"/>
      <w:sz w:val="26"/>
    </w:rPr>
  </w:style>
  <w:style w:type="character" w:customStyle="1" w:styleId="affff9">
    <w:name w:val="Информблок"/>
    <w:rPr>
      <w:i/>
    </w:rPr>
  </w:style>
  <w:style w:type="character" w:customStyle="1" w:styleId="1f4">
    <w:name w:val="Верхний колонтитул Знак1"/>
    <w:rPr>
      <w:rFonts w:ascii="Symbol" w:eastAsia="Symbol" w:hAnsi="Symbol" w:cs="Symbol"/>
      <w:sz w:val="24"/>
      <w:szCs w:val="24"/>
    </w:rPr>
  </w:style>
  <w:style w:type="character" w:customStyle="1" w:styleId="211">
    <w:name w:val="Основной текст 2 Знак1"/>
    <w:rPr>
      <w:rFonts w:ascii="Symbol" w:eastAsia="Symbol" w:hAnsi="Symbol" w:cs="Symbol"/>
      <w:sz w:val="24"/>
      <w:szCs w:val="24"/>
    </w:rPr>
  </w:style>
  <w:style w:type="character" w:customStyle="1" w:styleId="1f5">
    <w:name w:val="Нижний колонтитул Знак1"/>
    <w:rPr>
      <w:rFonts w:ascii="Symbol" w:eastAsia="Symbol" w:hAnsi="Symbol" w:cs="Symbol"/>
      <w:sz w:val="24"/>
      <w:szCs w:val="24"/>
    </w:rPr>
  </w:style>
  <w:style w:type="character" w:customStyle="1" w:styleId="fs801">
    <w:name w:val="fs801"/>
    <w:rPr>
      <w:sz w:val="19"/>
      <w:szCs w:val="19"/>
    </w:rPr>
  </w:style>
  <w:style w:type="character" w:customStyle="1" w:styleId="rvts26">
    <w:name w:val="rvts26"/>
    <w:rPr>
      <w:rFonts w:ascii="Symbol" w:hAnsi="Symbol" w:cs="Symbol"/>
      <w:sz w:val="24"/>
      <w:szCs w:val="24"/>
    </w:rPr>
  </w:style>
  <w:style w:type="character" w:customStyle="1" w:styleId="rvts18">
    <w:name w:val="rvts18"/>
    <w:rPr>
      <w:rFonts w:ascii="Symbol" w:hAnsi="Symbol" w:cs="Symbol"/>
      <w:sz w:val="24"/>
      <w:szCs w:val="24"/>
    </w:rPr>
  </w:style>
  <w:style w:type="character" w:customStyle="1" w:styleId="rvts25">
    <w:name w:val="rvts25"/>
    <w:rPr>
      <w:rFonts w:ascii="Symbol" w:hAnsi="Symbol" w:cs="Symbol"/>
      <w:b/>
      <w:bCs/>
      <w:i/>
      <w:iCs/>
      <w:sz w:val="24"/>
      <w:szCs w:val="24"/>
    </w:rPr>
  </w:style>
  <w:style w:type="character" w:customStyle="1" w:styleId="rvts27">
    <w:name w:val="rvts27"/>
    <w:rPr>
      <w:rFonts w:ascii="Symbol" w:hAnsi="Symbol" w:cs="Symbol"/>
      <w:b/>
      <w:bCs/>
      <w:i/>
      <w:iCs/>
      <w:sz w:val="24"/>
      <w:szCs w:val="24"/>
    </w:rPr>
  </w:style>
  <w:style w:type="character" w:customStyle="1" w:styleId="titlebig1">
    <w:name w:val="titlebig1"/>
    <w:rPr>
      <w:rFonts w:ascii="Courier New" w:hAnsi="Courier New" w:cs="Courier New"/>
      <w:b/>
      <w:bCs/>
      <w:i w:val="0"/>
      <w:iCs w:val="0"/>
      <w:color w:val="000000"/>
      <w:sz w:val="20"/>
      <w:szCs w:val="20"/>
    </w:rPr>
  </w:style>
  <w:style w:type="character" w:customStyle="1" w:styleId="subtitle1">
    <w:name w:val="subtitle1"/>
    <w:rPr>
      <w:rFonts w:ascii="Courier New" w:hAnsi="Courier New" w:cs="Courier New"/>
      <w:b w:val="0"/>
      <w:bCs w:val="0"/>
      <w:i w:val="0"/>
      <w:iCs w:val="0"/>
      <w:color w:val="000000"/>
      <w:sz w:val="15"/>
      <w:szCs w:val="15"/>
    </w:rPr>
  </w:style>
  <w:style w:type="character" w:customStyle="1" w:styleId="author1">
    <w:name w:val="author1"/>
    <w:rPr>
      <w:rFonts w:ascii="Courier New" w:hAnsi="Courier New" w:cs="Courier New"/>
      <w:b/>
      <w:bCs/>
      <w:i w:val="0"/>
      <w:iCs w:val="0"/>
      <w:color w:val="006699"/>
      <w:sz w:val="18"/>
      <w:szCs w:val="18"/>
    </w:rPr>
  </w:style>
  <w:style w:type="character" w:customStyle="1" w:styleId="xp">
    <w:name w:val="xp"/>
  </w:style>
  <w:style w:type="character" w:customStyle="1" w:styleId="affffa">
    <w:name w:val="Çíàê êîíöåâîé ñíîñêè"/>
    <w:rPr>
      <w:vertAlign w:val="superscript"/>
    </w:rPr>
  </w:style>
  <w:style w:type="character" w:customStyle="1" w:styleId="addmd1">
    <w:name w:val="addmd1"/>
    <w:rPr>
      <w:rFonts w:ascii="Symbol" w:hAnsi="Symbol" w:cs="Symbol"/>
      <w:color w:val="777777"/>
      <w:sz w:val="20"/>
      <w:szCs w:val="20"/>
    </w:rPr>
  </w:style>
  <w:style w:type="character" w:customStyle="1" w:styleId="str21">
    <w:name w:val="str21"/>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Symbol" w:eastAsia="Symbol" w:hAnsi="Symbol" w:cs="Symbol"/>
      <w:color w:val="000000"/>
      <w:sz w:val="28"/>
      <w:lang w:val="ru-RU"/>
    </w:rPr>
  </w:style>
  <w:style w:type="character" w:customStyle="1" w:styleId="menu111">
    <w:name w:val="menu1_11"/>
    <w:rPr>
      <w:rFonts w:ascii="Courier New" w:hAnsi="Courier New" w:cs="Courier New"/>
      <w:b/>
      <w:sz w:val="18"/>
    </w:rPr>
  </w:style>
  <w:style w:type="character" w:customStyle="1" w:styleId="navigationline1">
    <w:name w:val="navigationline1"/>
    <w:rPr>
      <w:rFonts w:ascii="Symbol" w:hAnsi="Symbol" w:cs="Symbol"/>
      <w:color w:val="00000A"/>
      <w:sz w:val="18"/>
    </w:rPr>
  </w:style>
  <w:style w:type="character" w:customStyle="1" w:styleId="srtitle1">
    <w:name w:val="srtitle1"/>
    <w:rPr>
      <w:rFonts w:ascii="Courier New" w:hAnsi="Courier New" w:cs="Courier New"/>
      <w:b/>
      <w:sz w:val="17"/>
    </w:rPr>
  </w:style>
  <w:style w:type="character" w:customStyle="1" w:styleId="upheadlinetype1">
    <w:name w:val="up_headline_type1"/>
    <w:rPr>
      <w:rFonts w:ascii="Symbol" w:hAnsi="Symbol" w:cs="Symbol"/>
      <w:color w:val="00000A"/>
      <w:sz w:val="15"/>
    </w:rPr>
  </w:style>
  <w:style w:type="character" w:customStyle="1" w:styleId="smartsectionitemtitle1">
    <w:name w:val="smartsection_itemtitle1"/>
    <w:rPr>
      <w:b/>
      <w:color w:val="00000A"/>
      <w:sz w:val="18"/>
    </w:rPr>
  </w:style>
  <w:style w:type="character" w:customStyle="1" w:styleId="body1">
    <w:name w:val="body1"/>
    <w:rPr>
      <w:rFonts w:ascii="Symbol" w:hAnsi="Symbol" w:cs="Symbol"/>
      <w:sz w:val="20"/>
    </w:rPr>
  </w:style>
  <w:style w:type="character" w:customStyle="1" w:styleId="heading1">
    <w:name w:val="heading1"/>
    <w:rPr>
      <w:rFonts w:ascii="Courier New" w:hAnsi="Courier New" w:cs="Courier New"/>
      <w:b/>
      <w:color w:val="00000A"/>
      <w:sz w:val="27"/>
    </w:rPr>
  </w:style>
  <w:style w:type="character" w:customStyle="1" w:styleId="feature">
    <w:name w:val="feature"/>
  </w:style>
  <w:style w:type="character" w:customStyle="1" w:styleId="mark">
    <w:name w:val="mark"/>
    <w:rPr>
      <w:rFonts w:ascii="Symbol" w:hAnsi="Symbol" w:cs="Symbol"/>
    </w:rPr>
  </w:style>
  <w:style w:type="character" w:customStyle="1" w:styleId="FontStyle41">
    <w:name w:val="Font Style41"/>
    <w:rPr>
      <w:rFonts w:ascii="Symbol" w:hAnsi="Symbol" w:cs="Symbol"/>
      <w:b/>
      <w:bCs/>
      <w:sz w:val="14"/>
      <w:szCs w:val="14"/>
    </w:rPr>
  </w:style>
  <w:style w:type="character" w:customStyle="1" w:styleId="FontStyle42">
    <w:name w:val="Font Style42"/>
    <w:rPr>
      <w:rFonts w:ascii="Symbol" w:hAnsi="Symbol" w:cs="Symbol"/>
      <w:sz w:val="14"/>
      <w:szCs w:val="14"/>
    </w:rPr>
  </w:style>
  <w:style w:type="character" w:customStyle="1" w:styleId="62">
    <w:name w:val="Знак Знак6"/>
    <w:rPr>
      <w:rFonts w:cs="Symbol"/>
      <w:b/>
      <w:bCs/>
      <w:sz w:val="24"/>
      <w:lang w:val="ru-RU" w:eastAsia="ar-SA" w:bidi="ar-SA"/>
    </w:rPr>
  </w:style>
  <w:style w:type="character" w:customStyle="1" w:styleId="44">
    <w:name w:val="Знак Знак4"/>
    <w:rPr>
      <w:rFonts w:cs="Symbol"/>
      <w:lang w:val="ru-RU" w:eastAsia="ar-SA" w:bidi="ar-SA"/>
    </w:rPr>
  </w:style>
  <w:style w:type="character" w:customStyle="1" w:styleId="1f6">
    <w:name w:val="Название Знак1"/>
    <w:rPr>
      <w:rFonts w:ascii="Symbol" w:eastAsia="Symbol" w:hAnsi="Symbol" w:cs="Symbol"/>
      <w:color w:val="17365D"/>
      <w:spacing w:val="5"/>
      <w:kern w:val="1"/>
      <w:sz w:val="52"/>
      <w:szCs w:val="52"/>
    </w:rPr>
  </w:style>
  <w:style w:type="character" w:customStyle="1" w:styleId="510">
    <w:name w:val="Знак Знак51"/>
    <w:rPr>
      <w:rFonts w:cs="Symbol"/>
      <w:lang w:val="ru-RU" w:eastAsia="ar-SA" w:bidi="ar-SA"/>
    </w:rPr>
  </w:style>
  <w:style w:type="character" w:customStyle="1" w:styleId="1f7">
    <w:name w:val="Слабое выделение1"/>
    <w:rPr>
      <w:rFonts w:cs="Symbol"/>
      <w:i/>
      <w:iCs/>
      <w:color w:val="808080"/>
    </w:rPr>
  </w:style>
  <w:style w:type="character" w:customStyle="1" w:styleId="page">
    <w:name w:val="page"/>
    <w:rPr>
      <w:rFonts w:cs="Symbol"/>
      <w:i/>
      <w:iCs/>
      <w:color w:val="00008B"/>
      <w:sz w:val="19"/>
      <w:szCs w:val="19"/>
    </w:rPr>
  </w:style>
  <w:style w:type="character" w:customStyle="1" w:styleId="FontStyle11">
    <w:name w:val="Font Style11"/>
    <w:rPr>
      <w:rFonts w:ascii="Symbol" w:hAnsi="Symbol" w:cs="Symbol"/>
      <w:sz w:val="22"/>
      <w:szCs w:val="22"/>
    </w:rPr>
  </w:style>
  <w:style w:type="character" w:customStyle="1" w:styleId="FontStyle12">
    <w:name w:val="Font Style12"/>
    <w:rPr>
      <w:rFonts w:ascii="Symbol" w:hAnsi="Symbol" w:cs="Symbol"/>
      <w:b/>
      <w:bCs/>
      <w:i/>
      <w:iCs/>
      <w:sz w:val="26"/>
      <w:szCs w:val="26"/>
    </w:rPr>
  </w:style>
  <w:style w:type="character" w:customStyle="1" w:styleId="1f8">
    <w:name w:val="Подзаголовок Знак1"/>
    <w:rPr>
      <w:rFonts w:ascii="Symbol" w:eastAsia="Symbol" w:hAnsi="Symbol" w:cs="Symbol"/>
      <w:i/>
      <w:iCs/>
      <w:color w:val="4F81BD"/>
      <w:spacing w:val="15"/>
      <w:sz w:val="24"/>
      <w:szCs w:val="24"/>
    </w:rPr>
  </w:style>
  <w:style w:type="character" w:customStyle="1" w:styleId="iNormalText">
    <w:name w:val="iNormalText Знак"/>
    <w:rPr>
      <w:color w:val="000000"/>
      <w:sz w:val="28"/>
      <w:szCs w:val="28"/>
      <w:lang w:val="uk-UA"/>
    </w:rPr>
  </w:style>
  <w:style w:type="character" w:customStyle="1" w:styleId="affffb">
    <w:name w:val="Цитація Знак"/>
    <w:rPr>
      <w:i/>
      <w:iCs/>
      <w:sz w:val="24"/>
      <w:szCs w:val="24"/>
      <w:lang w:val="uk-UA"/>
    </w:rPr>
  </w:style>
  <w:style w:type="character" w:customStyle="1" w:styleId="affffc">
    <w:name w:val="Насичена цитата Знак"/>
    <w:rPr>
      <w:b/>
      <w:bCs/>
      <w:i/>
      <w:iCs/>
      <w:sz w:val="24"/>
      <w:szCs w:val="24"/>
      <w:lang w:val="uk-UA"/>
    </w:rPr>
  </w:style>
  <w:style w:type="character" w:customStyle="1" w:styleId="affffd">
    <w:name w:val="Слабке виокремлення"/>
    <w:rPr>
      <w:i/>
      <w:iCs/>
    </w:rPr>
  </w:style>
  <w:style w:type="character" w:customStyle="1" w:styleId="affffe">
    <w:name w:val="Сильне виокремлення"/>
    <w:rPr>
      <w:b/>
      <w:bCs/>
    </w:rPr>
  </w:style>
  <w:style w:type="character" w:customStyle="1" w:styleId="afffff">
    <w:name w:val="Слабке посилання"/>
    <w:rPr>
      <w:smallCaps/>
    </w:rPr>
  </w:style>
  <w:style w:type="character" w:customStyle="1" w:styleId="afffff0">
    <w:name w:val="Сильне посилання"/>
    <w:rPr>
      <w:smallCaps/>
      <w:spacing w:val="5"/>
      <w:u w:val="single"/>
    </w:rPr>
  </w:style>
  <w:style w:type="character" w:customStyle="1" w:styleId="afffff1">
    <w:name w:val="Назва книги"/>
    <w:rPr>
      <w:i/>
      <w:iCs/>
      <w:smallCaps/>
      <w:spacing w:val="5"/>
    </w:rPr>
  </w:style>
  <w:style w:type="character" w:customStyle="1" w:styleId="inventory-title1">
    <w:name w:val="inventory-title1"/>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2">
    <w:name w:val="текст сноски Знак Знак"/>
    <w:rPr>
      <w:sz w:val="16"/>
      <w:lang w:val="ru-RU" w:eastAsia="ar-SA" w:bidi="ar-SA"/>
    </w:rPr>
  </w:style>
  <w:style w:type="character" w:customStyle="1" w:styleId="afffff3">
    <w:name w:val="Дата Знак"/>
    <w:rPr>
      <w:sz w:val="24"/>
    </w:rPr>
  </w:style>
  <w:style w:type="character" w:customStyle="1" w:styleId="HTML13">
    <w:name w:val="Код HTML1"/>
    <w:rPr>
      <w:rFonts w:ascii="Symbol" w:hAnsi="Symbol" w:cs="Symbol"/>
      <w:sz w:val="20"/>
      <w:szCs w:val="20"/>
    </w:rPr>
  </w:style>
  <w:style w:type="character" w:customStyle="1" w:styleId="HTML14">
    <w:name w:val="Образец HTML1"/>
    <w:rPr>
      <w:rFonts w:ascii="Symbol" w:hAnsi="Symbol" w:cs="Symbol"/>
    </w:rPr>
  </w:style>
  <w:style w:type="character" w:customStyle="1" w:styleId="HTML15">
    <w:name w:val="Определение HTML1"/>
    <w:rPr>
      <w:i/>
      <w:iCs/>
    </w:rPr>
  </w:style>
  <w:style w:type="character" w:customStyle="1" w:styleId="HTML16">
    <w:name w:val="Переменный HTML1"/>
    <w:rPr>
      <w:i/>
      <w:iCs/>
    </w:rPr>
  </w:style>
  <w:style w:type="character" w:customStyle="1" w:styleId="afffff4">
    <w:name w:val="Приветствие Знак"/>
    <w:rPr>
      <w:sz w:val="24"/>
    </w:rPr>
  </w:style>
  <w:style w:type="character" w:customStyle="1" w:styleId="afffff5">
    <w:name w:val="Шапка Знак"/>
    <w:rPr>
      <w:rFonts w:ascii="Symbol" w:hAnsi="Symbol" w:cs="Symbol"/>
      <w:sz w:val="24"/>
      <w:szCs w:val="24"/>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b">
    <w:name w:val="заголовок 3 Знак"/>
    <w:rPr>
      <w:b/>
      <w:i/>
      <w:sz w:val="28"/>
      <w:szCs w:val="28"/>
      <w:lang w:val="ru-RU" w:eastAsia="ar-SA" w:bidi="ar-SA"/>
    </w:rPr>
  </w:style>
  <w:style w:type="character" w:customStyle="1" w:styleId="avtor1">
    <w:name w:val="avtor1"/>
    <w:rPr>
      <w:rFonts w:ascii="Symbol" w:hAnsi="Symbol" w:cs="Symbol"/>
      <w:b/>
      <w:bCs/>
      <w:color w:val="000000"/>
      <w:sz w:val="18"/>
      <w:szCs w:val="18"/>
    </w:rPr>
  </w:style>
  <w:style w:type="character" w:customStyle="1" w:styleId="afffff6">
    <w:name w:val="Сноска_"/>
    <w:link w:val="afffff7"/>
    <w:rPr>
      <w:rFonts w:ascii="Courier New" w:hAnsi="Courier New" w:cs="Courier New"/>
      <w:sz w:val="18"/>
    </w:rPr>
  </w:style>
  <w:style w:type="character" w:customStyle="1" w:styleId="2f0">
    <w:name w:val="Сноска (2)_"/>
    <w:rPr>
      <w:i/>
      <w:iCs/>
      <w:sz w:val="17"/>
      <w:szCs w:val="17"/>
    </w:rPr>
  </w:style>
  <w:style w:type="character" w:customStyle="1" w:styleId="1f9">
    <w:name w:val="Заголовок №1_"/>
    <w:rPr>
      <w:b/>
      <w:bCs/>
      <w:spacing w:val="-20"/>
      <w:sz w:val="38"/>
      <w:szCs w:val="38"/>
    </w:rPr>
  </w:style>
  <w:style w:type="character" w:customStyle="1" w:styleId="2f1">
    <w:name w:val="Заголовок №2_"/>
    <w:rPr>
      <w:b/>
      <w:bCs/>
      <w:i/>
      <w:iCs/>
      <w:sz w:val="34"/>
      <w:szCs w:val="34"/>
    </w:rPr>
  </w:style>
  <w:style w:type="character" w:customStyle="1" w:styleId="3c">
    <w:name w:val="Основной текст (3)_"/>
    <w:rPr>
      <w:b/>
      <w:bCs/>
      <w:sz w:val="17"/>
      <w:szCs w:val="17"/>
    </w:rPr>
  </w:style>
  <w:style w:type="character" w:customStyle="1" w:styleId="3d">
    <w:name w:val="Основной текст (3)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Pr>
      <w:i/>
      <w:iCs/>
      <w:sz w:val="17"/>
      <w:szCs w:val="17"/>
    </w:rPr>
  </w:style>
  <w:style w:type="character" w:customStyle="1" w:styleId="320">
    <w:name w:val="Заголовок №3 (2)_"/>
    <w:rPr>
      <w:b/>
      <w:bCs/>
      <w:i/>
      <w:iCs/>
      <w:sz w:val="23"/>
      <w:szCs w:val="23"/>
      <w:lang w:eastAsia="ru-RU" w:bidi="ru-RU"/>
    </w:rPr>
  </w:style>
  <w:style w:type="character" w:customStyle="1" w:styleId="afffff8">
    <w:name w:val="Колонтитул_"/>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Pr>
      <w:i/>
      <w:iCs/>
      <w:lang w:eastAsia="ru-RU" w:bidi="ru-RU"/>
    </w:rPr>
  </w:style>
  <w:style w:type="character" w:customStyle="1" w:styleId="63">
    <w:name w:val="Основной текст (6)_"/>
    <w:rPr>
      <w:rFonts w:ascii="Courier New" w:eastAsia="Courier New" w:hAnsi="Courier New" w:cs="Courier New"/>
      <w:b/>
      <w:bCs/>
      <w:sz w:val="30"/>
      <w:szCs w:val="30"/>
      <w:lang w:val="de-DE" w:eastAsia="de-DE" w:bidi="de-DE"/>
    </w:rPr>
  </w:style>
  <w:style w:type="character" w:customStyle="1" w:styleId="2f2">
    <w:name w:val="Оглавление (2)_"/>
    <w:rPr>
      <w:i/>
      <w:iCs/>
      <w:sz w:val="17"/>
      <w:szCs w:val="17"/>
    </w:rPr>
  </w:style>
  <w:style w:type="character" w:customStyle="1" w:styleId="2f3">
    <w:name w:val="Оглавление (2) + Полужирный;Не 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Pr>
      <w:b/>
      <w:bCs/>
      <w:sz w:val="23"/>
      <w:szCs w:val="23"/>
    </w:rPr>
  </w:style>
  <w:style w:type="character" w:customStyle="1" w:styleId="Corbel85pt">
    <w:name w:val="Основной текст + Corbel;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Pr>
      <w:b/>
      <w:bCs/>
    </w:rPr>
  </w:style>
  <w:style w:type="character" w:customStyle="1" w:styleId="31pt">
    <w:name w:val="Основной текст (3) + Интервал 1 pt"/>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rPr>
  </w:style>
  <w:style w:type="character" w:customStyle="1" w:styleId="54">
    <w:name w:val="Основной текст (5) + Не полужирный"/>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Pr>
      <w:sz w:val="28"/>
    </w:rPr>
  </w:style>
  <w:style w:type="character" w:customStyle="1" w:styleId="14pt0">
    <w:name w:val="Колонтитул + 14 pt"/>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Pr>
      <w:sz w:val="26"/>
      <w:szCs w:val="26"/>
    </w:rPr>
  </w:style>
  <w:style w:type="character" w:customStyle="1" w:styleId="74">
    <w:name w:val="Основной текст7"/>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lang w:val="en-US" w:eastAsia="en-US" w:bidi="en-US"/>
    </w:rPr>
  </w:style>
  <w:style w:type="character" w:customStyle="1" w:styleId="2f5">
    <w:name w:val="Основной текст (2) + Не полужирный"/>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Pr>
      <w:b/>
      <w:caps/>
      <w:sz w:val="24"/>
      <w:lang w:val="ru-RU"/>
    </w:rPr>
  </w:style>
  <w:style w:type="character" w:customStyle="1" w:styleId="0pt0">
    <w:name w:val="Основной текст +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Courier New" w:eastAsia="Courier New" w:hAnsi="Courier New" w:cs="Courier New"/>
      <w:sz w:val="17"/>
      <w:szCs w:val="17"/>
    </w:rPr>
  </w:style>
  <w:style w:type="character" w:customStyle="1" w:styleId="CordiaUPC13pt0pt">
    <w:name w:val="Колонтитул + CordiaUPC;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Pr>
      <w:rFonts w:ascii="Courier New" w:eastAsia="Courier New" w:hAnsi="Courier New" w:cs="Courier New"/>
      <w:sz w:val="17"/>
      <w:szCs w:val="17"/>
    </w:rPr>
  </w:style>
  <w:style w:type="character" w:customStyle="1" w:styleId="60pt">
    <w:name w:val="Основной текст (6) + 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rPr>
  </w:style>
  <w:style w:type="character" w:customStyle="1" w:styleId="4Exact">
    <w:name w:val="Основной текст (4) Exact"/>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Pr>
      <w:sz w:val="24"/>
      <w:szCs w:val="24"/>
    </w:rPr>
  </w:style>
  <w:style w:type="character" w:customStyle="1" w:styleId="75">
    <w:name w:val="Заголовок №7_"/>
    <w:rPr>
      <w:b/>
      <w:bCs/>
      <w:sz w:val="28"/>
      <w:szCs w:val="28"/>
    </w:rPr>
  </w:style>
  <w:style w:type="character" w:customStyle="1" w:styleId="Candara115pt">
    <w:name w:val="Основной текст + Candara;11;5 p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Pr>
      <w:sz w:val="20"/>
      <w:szCs w:val="20"/>
    </w:rPr>
  </w:style>
  <w:style w:type="character" w:customStyle="1" w:styleId="1fb">
    <w:name w:val="???????? ????? ??????1"/>
    <w:rPr>
      <w:sz w:val="20"/>
      <w:szCs w:val="20"/>
    </w:rPr>
  </w:style>
  <w:style w:type="character" w:customStyle="1" w:styleId="affffff2">
    <w:name w:val="????? ????????"/>
  </w:style>
  <w:style w:type="character" w:customStyle="1" w:styleId="1fc">
    <w:name w:val="????? ????????1"/>
  </w:style>
  <w:style w:type="character" w:customStyle="1" w:styleId="2Exact">
    <w:name w:val="Основной текст (2) Exact"/>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rPr>
  </w:style>
  <w:style w:type="character" w:customStyle="1" w:styleId="affffff3">
    <w:name w:val="Оглавление + 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rPr>
  </w:style>
  <w:style w:type="character" w:customStyle="1" w:styleId="530">
    <w:name w:val="Заголовок №5 (3)_"/>
    <w:rPr>
      <w:sz w:val="28"/>
      <w:szCs w:val="28"/>
      <w:lang w:eastAsia="ru-RU" w:bidi="ru-RU"/>
    </w:rPr>
  </w:style>
  <w:style w:type="character" w:customStyle="1" w:styleId="55">
    <w:name w:val="Заголовок №5_"/>
    <w:rPr>
      <w:b/>
      <w:bCs/>
      <w:sz w:val="28"/>
      <w:szCs w:val="28"/>
    </w:rPr>
  </w:style>
  <w:style w:type="character" w:customStyle="1" w:styleId="115pt">
    <w:name w:val="Основной текст + 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Courier New" w:hAnsi="Courier New" w:cs="Courier New"/>
      <w:sz w:val="28"/>
    </w:rPr>
  </w:style>
  <w:style w:type="character" w:customStyle="1" w:styleId="WW8NumSt2z0">
    <w:name w:val="WW8NumSt2z0"/>
    <w:rPr>
      <w:rFonts w:ascii="Symbol" w:hAnsi="Symbol" w:cs="Symbol"/>
    </w:rPr>
  </w:style>
  <w:style w:type="character" w:customStyle="1" w:styleId="1fd">
    <w:name w:val="Знак Знак1"/>
    <w:rPr>
      <w:sz w:val="24"/>
      <w:szCs w:val="24"/>
      <w:lang w:val="en-US" w:eastAsia="ar-SA" w:bidi="ar-SA"/>
    </w:rPr>
  </w:style>
  <w:style w:type="character" w:customStyle="1" w:styleId="117">
    <w:name w:val="Основной текст Знак1 Знак Знак1"/>
    <w:rPr>
      <w:rFonts w:ascii="Courier New" w:hAnsi="Courier New" w:cs="Courier New"/>
      <w:sz w:val="32"/>
      <w:szCs w:val="32"/>
      <w:lang w:val="ru-RU" w:eastAsia="ar-SA" w:bidi="ar-SA"/>
    </w:rPr>
  </w:style>
  <w:style w:type="character" w:customStyle="1" w:styleId="2f8">
    <w:name w:val="Основной текст Знак Знак2 Знак Знак"/>
    <w:rPr>
      <w:rFonts w:ascii="Courier New" w:hAnsi="Courier New" w:cs="Courier New"/>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4">
    <w:name w:val="Текст у виносці Знак"/>
    <w:rPr>
      <w:rFonts w:ascii="Symbol" w:hAnsi="Symbol" w:cs="Symbol"/>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0">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Symbol" w:hAnsi="Symbol" w:cs="Symbol"/>
    </w:rPr>
  </w:style>
  <w:style w:type="character" w:customStyle="1" w:styleId="WW8Num4z3">
    <w:name w:val="WW8Num4z3"/>
    <w:rPr>
      <w:rFonts w:ascii="Courier New" w:hAnsi="Courier New" w:cs="Courier New"/>
    </w:rPr>
  </w:style>
  <w:style w:type="character" w:customStyle="1" w:styleId="WW8Num13z1">
    <w:name w:val="WW8Num13z1"/>
    <w:rPr>
      <w:rFonts w:ascii="Courier New" w:hAnsi="Courier New" w:cs="Courier New"/>
    </w:rPr>
  </w:style>
  <w:style w:type="character" w:customStyle="1" w:styleId="WW8Num13z2">
    <w:name w:val="WW8Num13z2"/>
    <w:rPr>
      <w:rFonts w:ascii="Symbol" w:hAnsi="Symbol" w:cs="Symbol"/>
    </w:rPr>
  </w:style>
  <w:style w:type="character" w:customStyle="1" w:styleId="WW8Num13z3">
    <w:name w:val="WW8Num13z3"/>
    <w:rPr>
      <w:rFonts w:ascii="Courier New" w:hAnsi="Courier New" w:cs="Courier New"/>
    </w:rPr>
  </w:style>
  <w:style w:type="character" w:customStyle="1" w:styleId="WW8Num15z3">
    <w:name w:val="WW8Num15z3"/>
    <w:rPr>
      <w:rFonts w:ascii="Courier New" w:hAnsi="Courier New" w:cs="Courier New"/>
    </w:rPr>
  </w:style>
  <w:style w:type="character" w:customStyle="1" w:styleId="WW8Num26z3">
    <w:name w:val="WW8Num26z3"/>
    <w:rPr>
      <w:rFonts w:ascii="Courier New" w:hAnsi="Courier New" w:cs="Courier New"/>
    </w:rPr>
  </w:style>
  <w:style w:type="character" w:customStyle="1" w:styleId="FontStyle27">
    <w:name w:val="Font Style27"/>
    <w:rPr>
      <w:rFonts w:ascii="Symbol" w:hAnsi="Symbol" w:cs="Symbol"/>
      <w:b/>
      <w:bCs/>
      <w:sz w:val="26"/>
      <w:szCs w:val="26"/>
    </w:rPr>
  </w:style>
  <w:style w:type="character" w:customStyle="1" w:styleId="4a">
    <w:name w:val="Заг 4 Знак"/>
    <w:rPr>
      <w:rFonts w:ascii="Symbol" w:eastAsia="Symbol" w:hAnsi="Symbol" w:cs="Symbol"/>
      <w:spacing w:val="40"/>
      <w:sz w:val="28"/>
      <w:szCs w:val="28"/>
    </w:rPr>
  </w:style>
  <w:style w:type="character" w:customStyle="1" w:styleId="affffff5">
    <w:name w:val="Обычный без проверки"/>
    <w:rPr>
      <w:i/>
      <w:sz w:val="24"/>
      <w:lang w:val="ru-RU"/>
    </w:rPr>
  </w:style>
  <w:style w:type="character" w:customStyle="1" w:styleId="affffff6">
    <w:name w:val="Текст макроса Знак"/>
    <w:rPr>
      <w:rFonts w:ascii="Courier New" w:eastAsia="Symbol" w:hAnsi="Courier New" w:cs="Courier New"/>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Courier New" w:hAnsi="Courier New" w:cs="Courier New"/>
      <w:b w:val="0"/>
      <w:bCs w:val="0"/>
      <w:color w:val="339999"/>
      <w:sz w:val="18"/>
      <w:szCs w:val="18"/>
    </w:rPr>
  </w:style>
  <w:style w:type="character" w:customStyle="1" w:styleId="term1">
    <w:name w:val="term1"/>
    <w:rPr>
      <w:rFonts w:ascii="Symbol" w:hAnsi="Symbol" w:cs="Symbol"/>
      <w:color w:val="000000"/>
      <w:sz w:val="32"/>
      <w:szCs w:val="32"/>
    </w:rPr>
  </w:style>
  <w:style w:type="character" w:customStyle="1" w:styleId="118">
    <w:name w:val="Заголовок 1 Знак1 Знак"/>
    <w:rPr>
      <w:rFonts w:ascii="Courier New" w:hAnsi="Courier New" w:cs="Courier New"/>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00000A"/>
    </w:rPr>
  </w:style>
  <w:style w:type="character" w:customStyle="1" w:styleId="simple1">
    <w:name w:val="simple1"/>
    <w:rPr>
      <w:rFonts w:ascii="Courier New" w:hAnsi="Courier New" w:cs="Courier New"/>
      <w:i w:val="0"/>
      <w:iCs w:val="0"/>
      <w:sz w:val="18"/>
      <w:szCs w:val="18"/>
    </w:rPr>
  </w:style>
  <w:style w:type="character" w:customStyle="1" w:styleId="h121">
    <w:name w:val="h121"/>
    <w:rPr>
      <w:rFonts w:ascii="Courier New" w:hAnsi="Courier New" w:cs="Courier New"/>
      <w:color w:val="000000"/>
      <w:sz w:val="18"/>
      <w:szCs w:val="18"/>
    </w:rPr>
  </w:style>
  <w:style w:type="character" w:customStyle="1" w:styleId="FR1">
    <w:name w:val="Абзац FR1 Знак"/>
    <w:rPr>
      <w:rFonts w:ascii="Symbol" w:eastAsia="Symbol" w:hAnsi="Symbol" w:cs="Symbol"/>
      <w:kern w:val="1"/>
      <w:sz w:val="22"/>
      <w:szCs w:val="22"/>
      <w:lang w:val="en-GB"/>
    </w:rPr>
  </w:style>
  <w:style w:type="character" w:customStyle="1" w:styleId="FR5">
    <w:name w:val="Абзац FR5 Знак"/>
    <w:rPr>
      <w:rFonts w:ascii="Symbol" w:eastAsia="Symbol" w:hAnsi="Symbol" w:cs="Symbol"/>
      <w:kern w:val="1"/>
      <w:sz w:val="22"/>
      <w:szCs w:val="22"/>
      <w:lang w:val="en-GB"/>
    </w:rPr>
  </w:style>
  <w:style w:type="character" w:customStyle="1" w:styleId="A1A1A">
    <w:name w:val="Заголовок A1A1A Знак"/>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Pr>
      <w:rFonts w:ascii="Symbol" w:eastAsia="Symbol" w:hAnsi="Symbol" w:cs="Courier New"/>
      <w:b/>
      <w:color w:val="000000"/>
      <w:kern w:val="1"/>
      <w:sz w:val="24"/>
      <w:szCs w:val="24"/>
      <w:lang w:val="en-GB"/>
    </w:rPr>
  </w:style>
  <w:style w:type="character" w:customStyle="1" w:styleId="Text2">
    <w:name w:val="Заголовок Text 2 Знак"/>
    <w:rPr>
      <w:rFonts w:ascii="Symbol" w:eastAsia="Symbol" w:hAnsi="Symbol" w:cs="Courier New"/>
      <w:b/>
      <w:color w:val="000000"/>
      <w:kern w:val="1"/>
      <w:sz w:val="22"/>
      <w:szCs w:val="22"/>
      <w:lang w:val="en-GB"/>
    </w:rPr>
  </w:style>
  <w:style w:type="character" w:customStyle="1" w:styleId="1fe">
    <w:name w:val="Заголовок А1 Знак"/>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Symbol" w:eastAsia="Symbol" w:hAnsi="Symbol" w:cs="Symbol"/>
      <w:sz w:val="28"/>
      <w:szCs w:val="24"/>
      <w:lang w:val="uk-UA"/>
    </w:rPr>
  </w:style>
  <w:style w:type="character" w:customStyle="1" w:styleId="5Exact">
    <w:name w:val="Основной текст (5) Exact"/>
    <w:rPr>
      <w:rFonts w:ascii="Courier New" w:eastAsia="Courier New" w:hAnsi="Courier New" w:cs="Courier New"/>
      <w:b/>
      <w:bCs/>
      <w:spacing w:val="2"/>
      <w:sz w:val="36"/>
      <w:szCs w:val="36"/>
    </w:rPr>
  </w:style>
  <w:style w:type="character" w:customStyle="1" w:styleId="6Exact">
    <w:name w:val="Основной текст (6) Exact"/>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Pr>
      <w:rFonts w:ascii="Symbol" w:eastAsia="Symbol" w:hAnsi="Symbol" w:cs="Symbol"/>
      <w:b/>
      <w:bCs/>
      <w:sz w:val="18"/>
      <w:szCs w:val="18"/>
    </w:rPr>
  </w:style>
  <w:style w:type="character" w:customStyle="1" w:styleId="350">
    <w:name w:val="Основной текст (35)_"/>
    <w:rPr>
      <w:b/>
      <w:bCs/>
      <w:spacing w:val="10"/>
      <w:sz w:val="13"/>
      <w:szCs w:val="13"/>
    </w:rPr>
  </w:style>
  <w:style w:type="character" w:customStyle="1" w:styleId="35Impact12pt0pt">
    <w:name w:val="Основной текст (35) + Impact;12 pt;Не полужирный;Интервал 0 pt"/>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Symbol" w:eastAsia="Symbol" w:hAnsi="Symbol" w:cs="Symbol"/>
      <w:b/>
      <w:bCs/>
      <w:sz w:val="17"/>
      <w:szCs w:val="17"/>
      <w:lang w:val="en-US" w:eastAsia="en-US" w:bidi="en-US"/>
    </w:rPr>
  </w:style>
  <w:style w:type="character" w:customStyle="1" w:styleId="369pt">
    <w:name w:val="Основной текст (36) + 9 pt;Не полужирный"/>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Symbol" w:eastAsia="Symbol" w:hAnsi="Symbol" w:cs="Symbol"/>
      <w:b/>
      <w:bCs/>
      <w:sz w:val="16"/>
      <w:szCs w:val="16"/>
      <w:lang w:val="en-US" w:eastAsia="en-US" w:bidi="en-US"/>
    </w:rPr>
  </w:style>
  <w:style w:type="character" w:customStyle="1" w:styleId="380">
    <w:name w:val="Основной текст (38)_"/>
    <w:rPr>
      <w:rFonts w:ascii="Symbol" w:eastAsia="Symbol" w:hAnsi="Symbol" w:cs="Symbol"/>
      <w:b/>
      <w:bCs/>
      <w:sz w:val="16"/>
      <w:szCs w:val="16"/>
      <w:lang w:val="en-US" w:eastAsia="en-US" w:bidi="en-US"/>
    </w:rPr>
  </w:style>
  <w:style w:type="character" w:customStyle="1" w:styleId="38Georgia85pt">
    <w:name w:val="Основной текст (38) + Georgia;8;5 pt"/>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Symbol" w:eastAsia="Symbol" w:hAnsi="Symbol" w:cs="Symbol"/>
      <w:b/>
      <w:bCs/>
      <w:spacing w:val="80"/>
      <w:sz w:val="32"/>
      <w:szCs w:val="32"/>
    </w:rPr>
  </w:style>
  <w:style w:type="character" w:customStyle="1" w:styleId="2fa">
    <w:name w:val="Основной текст + Полужирный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Symbol" w:eastAsia="Symbol" w:hAnsi="Symbol" w:cs="Symbol"/>
      <w:b/>
      <w:bCs/>
      <w:sz w:val="32"/>
      <w:szCs w:val="32"/>
    </w:rPr>
  </w:style>
  <w:style w:type="character" w:customStyle="1" w:styleId="11pt0pt">
    <w:name w:val="Основной текст + 11 pt;Полужирный;Интервал 0 pt"/>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Symbol" w:hAnsi="Symbol" w:cs="Symbol"/>
    </w:rPr>
  </w:style>
  <w:style w:type="character" w:customStyle="1" w:styleId="142">
    <w:name w:val="Стиль 14 пт Узор: Нет (Бирюзовый)"/>
    <w:rPr>
      <w:sz w:val="28"/>
    </w:rPr>
  </w:style>
  <w:style w:type="character" w:customStyle="1" w:styleId="14-">
    <w:name w:val="Стиль 14 пт Узор: Нет (Ярко-зеленый)"/>
    <w:rPr>
      <w:sz w:val="28"/>
    </w:rPr>
  </w:style>
  <w:style w:type="character" w:customStyle="1" w:styleId="14-025">
    <w:name w:val="Стиль 14 пт Черный Узор: Нет (Ярко-зеленый) уплотненный на  025..."/>
    <w:rPr>
      <w:color w:val="000000"/>
      <w:spacing w:val="-5"/>
      <w:sz w:val="28"/>
    </w:rPr>
  </w:style>
  <w:style w:type="character" w:customStyle="1" w:styleId="n1">
    <w:name w:val="n1"/>
    <w:rPr>
      <w:rFonts w:ascii="Symbol" w:hAnsi="Symbol" w:cs="Symbol"/>
      <w:b/>
      <w:bCs/>
      <w:i w:val="0"/>
      <w:iCs w:val="0"/>
      <w:color w:val="6E4099"/>
      <w:sz w:val="52"/>
      <w:szCs w:val="52"/>
    </w:rPr>
  </w:style>
  <w:style w:type="character" w:customStyle="1" w:styleId="affffff7">
    <w:name w:val="Маркеры списка"/>
    <w:rPr>
      <w:rFonts w:ascii="Courier New" w:eastAsia="Courier New" w:hAnsi="Courier New" w:cs="Courier New"/>
    </w:rPr>
  </w:style>
  <w:style w:type="character" w:customStyle="1" w:styleId="1ff0">
    <w:name w:val="Основной текст Знак1"/>
    <w:aliases w:val="Основной текст Знак Знак1"/>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Pr>
      <w:rFonts w:ascii="Symbol" w:eastAsia="Symbol" w:hAnsi="Symbol" w:cs="Symbol"/>
      <w:sz w:val="16"/>
      <w:szCs w:val="16"/>
    </w:rPr>
  </w:style>
  <w:style w:type="character" w:customStyle="1" w:styleId="213">
    <w:name w:val="Основной текст с отступом 2 Знак1"/>
    <w:rPr>
      <w:rFonts w:ascii="Symbol" w:eastAsia="Symbol" w:hAnsi="Symbol" w:cs="Symbol"/>
      <w:sz w:val="24"/>
      <w:szCs w:val="24"/>
    </w:rPr>
  </w:style>
  <w:style w:type="character" w:customStyle="1" w:styleId="65">
    <w:name w:val="Стиль6 Знак"/>
    <w:rPr>
      <w:sz w:val="28"/>
      <w:lang w:val="uk-UA"/>
    </w:rPr>
  </w:style>
  <w:style w:type="character" w:customStyle="1" w:styleId="221">
    <w:name w:val="Основной текст 2 Знак2"/>
    <w:rPr>
      <w:rFonts w:ascii="Symbol" w:eastAsia="Symbol" w:hAnsi="Symbol" w:cs="Symbol"/>
      <w:sz w:val="24"/>
      <w:szCs w:val="24"/>
    </w:rPr>
  </w:style>
  <w:style w:type="character" w:customStyle="1" w:styleId="57">
    <w:name w:val="Знак сноски5"/>
    <w:rPr>
      <w:vertAlign w:val="superscript"/>
    </w:rPr>
  </w:style>
  <w:style w:type="character" w:customStyle="1" w:styleId="3f">
    <w:name w:val="Знак примечания3"/>
    <w:rPr>
      <w:sz w:val="16"/>
    </w:rPr>
  </w:style>
  <w:style w:type="character" w:customStyle="1" w:styleId="1ff1">
    <w:name w:val="Текст примечания Знак1"/>
    <w:uiPriority w:val="99"/>
    <w:rPr>
      <w:rFonts w:ascii="Symbol" w:eastAsia="Symbol" w:hAnsi="Symbol" w:cs="Symbol"/>
    </w:rPr>
  </w:style>
  <w:style w:type="character" w:customStyle="1" w:styleId="1ff2">
    <w:name w:val="Схема документа Знак1"/>
    <w:rPr>
      <w:rFonts w:ascii="Courier New" w:eastAsia="Symbol" w:hAnsi="Courier New" w:cs="Courier New"/>
      <w:sz w:val="16"/>
      <w:szCs w:val="16"/>
    </w:rPr>
  </w:style>
  <w:style w:type="character" w:customStyle="1" w:styleId="58">
    <w:name w:val="Знак концевой сноски5"/>
    <w:rPr>
      <w:vertAlign w:val="superscript"/>
    </w:rPr>
  </w:style>
  <w:style w:type="character" w:customStyle="1" w:styleId="312">
    <w:name w:val="Основной текст 3 Знак1"/>
    <w:rPr>
      <w:rFonts w:ascii="Symbol" w:eastAsia="Symbol" w:hAnsi="Symbol" w:cs="Symbol"/>
      <w:sz w:val="16"/>
      <w:szCs w:val="16"/>
    </w:rPr>
  </w:style>
  <w:style w:type="character" w:customStyle="1" w:styleId="text31">
    <w:name w:val="text31"/>
    <w:rPr>
      <w:rFonts w:ascii="Courier New" w:hAnsi="Courier New" w:cs="Courier New"/>
      <w:b/>
      <w:bCs/>
      <w:color w:val="212063"/>
      <w:sz w:val="24"/>
      <w:szCs w:val="24"/>
    </w:rPr>
  </w:style>
  <w:style w:type="character" w:customStyle="1" w:styleId="1ff3">
    <w:name w:val="Текст Знак1"/>
    <w:rPr>
      <w:rFonts w:ascii="Symbol" w:eastAsia="Symbol" w:hAnsi="Symbol" w:cs="Symbol"/>
      <w:sz w:val="21"/>
      <w:szCs w:val="21"/>
    </w:rPr>
  </w:style>
  <w:style w:type="character" w:customStyle="1" w:styleId="b4t">
    <w:name w:val="b4t"/>
    <w:basedOn w:val="10"/>
  </w:style>
  <w:style w:type="character" w:customStyle="1" w:styleId="b3t1">
    <w:name w:val="b3t1"/>
    <w:rPr>
      <w:rFonts w:ascii="Courier New" w:hAnsi="Courier New"/>
      <w:b/>
      <w:bCs/>
      <w:color w:val="4556B1"/>
      <w:sz w:val="16"/>
      <w:szCs w:val="16"/>
    </w:rPr>
  </w:style>
  <w:style w:type="character" w:customStyle="1" w:styleId="b3t">
    <w:name w:val="b3t"/>
    <w:basedOn w:val="10"/>
  </w:style>
  <w:style w:type="character" w:customStyle="1" w:styleId="name1">
    <w:name w:val="name1"/>
    <w:rPr>
      <w:color w:val="000000"/>
      <w:sz w:val="17"/>
      <w:szCs w:val="17"/>
    </w:rPr>
  </w:style>
  <w:style w:type="character" w:customStyle="1" w:styleId="postdetails1">
    <w:name w:val="postdetails1"/>
    <w:rPr>
      <w:color w:val="000000"/>
      <w:sz w:val="15"/>
      <w:szCs w:val="15"/>
    </w:rPr>
  </w:style>
  <w:style w:type="character" w:customStyle="1" w:styleId="nav1">
    <w:name w:val="nav1"/>
    <w:rPr>
      <w:b/>
      <w:bCs/>
      <w:color w:val="000000"/>
      <w:sz w:val="17"/>
      <w:szCs w:val="17"/>
    </w:rPr>
  </w:style>
  <w:style w:type="character" w:customStyle="1" w:styleId="4b">
    <w:name w:val="Гиперссылка4"/>
    <w:rPr>
      <w:strike w:val="0"/>
      <w:dstrike w:val="0"/>
      <w:color w:val="0033FF"/>
      <w:u w:val="none"/>
      <w:effect w:val="none"/>
    </w:rPr>
  </w:style>
  <w:style w:type="character" w:customStyle="1" w:styleId="3f0">
    <w:name w:val="Основной текст Знак3 Знак"/>
    <w:rPr>
      <w:b/>
      <w:sz w:val="28"/>
      <w:szCs w:val="24"/>
      <w:lang w:val="uk-UA" w:eastAsia="ar-SA" w:bidi="ar-SA"/>
    </w:rPr>
  </w:style>
  <w:style w:type="character" w:customStyle="1" w:styleId="2fb">
    <w:name w:val="Основной текст 2 Знак Знак"/>
    <w:rPr>
      <w:sz w:val="28"/>
      <w:szCs w:val="24"/>
      <w:lang w:val="uk-UA" w:eastAsia="ar-SA" w:bidi="ar-SA"/>
    </w:rPr>
  </w:style>
  <w:style w:type="character" w:customStyle="1" w:styleId="2fc">
    <w:name w:val="Строгий2"/>
    <w:rPr>
      <w:b/>
    </w:rPr>
  </w:style>
  <w:style w:type="character" w:customStyle="1" w:styleId="hw">
    <w:name w:val="hw"/>
    <w:basedOn w:val="10"/>
  </w:style>
  <w:style w:type="character" w:customStyle="1" w:styleId="resultbody">
    <w:name w:val="resultbody"/>
    <w:basedOn w:val="10"/>
  </w:style>
  <w:style w:type="character" w:customStyle="1" w:styleId="editsection7">
    <w:name w:val="editsection7"/>
    <w:rPr>
      <w:sz w:val="16"/>
      <w:szCs w:val="16"/>
    </w:rPr>
  </w:style>
  <w:style w:type="character" w:customStyle="1" w:styleId="editsection8">
    <w:name w:val="editsection8"/>
    <w:rPr>
      <w:b w:val="0"/>
      <w:bCs w:val="0"/>
      <w:sz w:val="18"/>
      <w:szCs w:val="18"/>
    </w:rPr>
  </w:style>
  <w:style w:type="character" w:customStyle="1" w:styleId="editsection9">
    <w:name w:val="editsection9"/>
    <w:rPr>
      <w:b w:val="0"/>
      <w:bCs w:val="0"/>
      <w:sz w:val="21"/>
      <w:szCs w:val="21"/>
    </w:rPr>
  </w:style>
  <w:style w:type="character" w:customStyle="1" w:styleId="editsection1">
    <w:name w:val="editsection1"/>
    <w:basedOn w:val="10"/>
  </w:style>
  <w:style w:type="character" w:customStyle="1" w:styleId="affffff8">
    <w:name w:val="Оглавление_"/>
    <w:rPr>
      <w:rFonts w:ascii="Courier New" w:eastAsia="Courier New" w:hAnsi="Courier New" w:cs="Courier New"/>
      <w:sz w:val="18"/>
      <w:szCs w:val="18"/>
    </w:rPr>
  </w:style>
  <w:style w:type="character" w:customStyle="1" w:styleId="4c">
    <w:name w:val="Колонтитул (4)_"/>
    <w:rPr>
      <w:rFonts w:ascii="Courier New" w:eastAsia="Courier New" w:hAnsi="Courier New" w:cs="Courier New"/>
      <w:b/>
      <w:bCs/>
      <w:sz w:val="17"/>
      <w:szCs w:val="17"/>
    </w:rPr>
  </w:style>
  <w:style w:type="character" w:customStyle="1" w:styleId="4Arial6pt">
    <w:name w:val="Колонтитул (4) + Arial;6 pt;Не полужирный"/>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Pr>
      <w:rFonts w:ascii="Courier New" w:eastAsia="Courier New" w:hAnsi="Courier New" w:cs="Courier New"/>
      <w:b/>
      <w:bCs/>
      <w:i/>
      <w:iCs/>
      <w:sz w:val="18"/>
      <w:szCs w:val="18"/>
    </w:rPr>
  </w:style>
  <w:style w:type="character" w:customStyle="1" w:styleId="Arial75pt">
    <w:name w:val="Основной текст + Arial;7;5 pt"/>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Pr>
      <w:rFonts w:ascii="Courier New" w:eastAsia="Courier New" w:hAnsi="Courier New" w:cs="Courier New"/>
      <w:sz w:val="24"/>
      <w:szCs w:val="24"/>
      <w:lang w:val="uk-UA"/>
    </w:rPr>
  </w:style>
  <w:style w:type="character" w:customStyle="1" w:styleId="head1">
    <w:name w:val="head1"/>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Pr>
      <w:sz w:val="24"/>
      <w:szCs w:val="24"/>
      <w:lang w:val="uk-UA" w:eastAsia="ar-SA" w:bidi="ar-SA"/>
    </w:rPr>
  </w:style>
  <w:style w:type="character" w:customStyle="1" w:styleId="s14bb">
    <w:name w:val="s14b b"/>
    <w:basedOn w:val="10"/>
  </w:style>
  <w:style w:type="character" w:customStyle="1" w:styleId="storyhead1">
    <w:name w:val="storyhead1"/>
    <w:rPr>
      <w:rFonts w:ascii="Courier New" w:hAnsi="Courier New"/>
      <w:b/>
      <w:bCs/>
      <w:color w:val="FF0000"/>
      <w:sz w:val="21"/>
      <w:szCs w:val="21"/>
    </w:rPr>
  </w:style>
  <w:style w:type="character" w:customStyle="1" w:styleId="bigheadline1">
    <w:name w:val="bigheadline1"/>
    <w:rPr>
      <w:rFonts w:ascii="Courier New" w:hAnsi="Courier New"/>
      <w:b/>
      <w:strike w:val="0"/>
      <w:dstrike w:val="0"/>
      <w:color w:val="000000"/>
      <w:sz w:val="32"/>
      <w:u w:val="none"/>
      <w:effect w:val="none"/>
    </w:rPr>
  </w:style>
  <w:style w:type="character" w:customStyle="1" w:styleId="sidebar1">
    <w:name w:val="sidebar1"/>
    <w:rPr>
      <w:rFonts w:ascii="Courier New" w:hAnsi="Courier New" w:cs="Courier New"/>
      <w:sz w:val="19"/>
      <w:szCs w:val="19"/>
    </w:rPr>
  </w:style>
  <w:style w:type="character" w:customStyle="1" w:styleId="inside-head1">
    <w:name w:val="inside-head1"/>
    <w:rPr>
      <w:rFonts w:ascii="Courier New" w:hAnsi="Courier New" w:cs="Courier New"/>
      <w:b/>
      <w:bCs/>
      <w:sz w:val="36"/>
      <w:szCs w:val="36"/>
    </w:rPr>
  </w:style>
  <w:style w:type="character" w:customStyle="1" w:styleId="hedline">
    <w:name w:val="hedline"/>
    <w:basedOn w:val="10"/>
  </w:style>
  <w:style w:type="character" w:customStyle="1" w:styleId="subhed">
    <w:name w:val="subhed"/>
    <w:basedOn w:val="10"/>
  </w:style>
  <w:style w:type="character" w:customStyle="1" w:styleId="allbold1">
    <w:name w:val="allbold1"/>
    <w:rPr>
      <w:rFonts w:ascii="Courier New" w:hAnsi="Courier New" w:cs="Courier New"/>
      <w:b/>
      <w:bCs/>
      <w:color w:val="000000"/>
      <w:sz w:val="14"/>
      <w:szCs w:val="14"/>
    </w:rPr>
  </w:style>
  <w:style w:type="character" w:customStyle="1" w:styleId="cald-hword1">
    <w:name w:val="cald-hword1"/>
    <w:rPr>
      <w:color w:val="000099"/>
    </w:rPr>
  </w:style>
  <w:style w:type="character" w:customStyle="1" w:styleId="cald-guideword">
    <w:name w:val="cald-guideword"/>
    <w:basedOn w:val="10"/>
  </w:style>
  <w:style w:type="character" w:customStyle="1" w:styleId="def-classification">
    <w:name w:val="def-classification"/>
    <w:basedOn w:val="10"/>
  </w:style>
  <w:style w:type="character" w:customStyle="1" w:styleId="cald-definition">
    <w:name w:val="cald-definition"/>
    <w:basedOn w:val="10"/>
  </w:style>
  <w:style w:type="character" w:customStyle="1" w:styleId="resultbodyblack1">
    <w:name w:val="resultbodyblack1"/>
    <w:rPr>
      <w:rFonts w:ascii="Courier New" w:hAnsi="Courier New"/>
      <w:b/>
      <w:bCs/>
      <w:color w:val="000000"/>
      <w:sz w:val="22"/>
      <w:szCs w:val="22"/>
    </w:rPr>
  </w:style>
  <w:style w:type="character" w:customStyle="1" w:styleId="storyby1">
    <w:name w:val="storyby1"/>
    <w:rPr>
      <w:rFonts w:ascii="Courier New" w:hAnsi="Courier New"/>
      <w:b/>
      <w:bCs/>
      <w:color w:val="336699"/>
      <w:sz w:val="15"/>
      <w:szCs w:val="15"/>
    </w:rPr>
  </w:style>
  <w:style w:type="character" w:customStyle="1" w:styleId="headline1">
    <w:name w:val="headline1"/>
    <w:rPr>
      <w:rFonts w:ascii="Courier New" w:hAnsi="Courier New"/>
      <w:b/>
      <w:strike w:val="0"/>
      <w:dstrike w:val="0"/>
      <w:color w:val="333333"/>
      <w:sz w:val="30"/>
      <w:u w:val="none"/>
      <w:effect w:val="none"/>
    </w:rPr>
  </w:style>
  <w:style w:type="character" w:customStyle="1" w:styleId="Iniiaiieoeoo">
    <w:name w:val="Iniiaiie o?eoo"/>
    <w:uiPriority w:val="99"/>
  </w:style>
  <w:style w:type="character" w:customStyle="1" w:styleId="h">
    <w:name w:val="h"/>
    <w:basedOn w:val="10"/>
  </w:style>
  <w:style w:type="character" w:customStyle="1" w:styleId="small-text1">
    <w:name w:val="small-text1"/>
    <w:rPr>
      <w:rFonts w:ascii="Courier New" w:hAnsi="Courier New" w:cs="Courier New"/>
      <w:color w:val="000000"/>
      <w:sz w:val="20"/>
      <w:szCs w:val="20"/>
    </w:rPr>
  </w:style>
  <w:style w:type="character" w:customStyle="1" w:styleId="bodycopy1">
    <w:name w:val="bodycopy1"/>
    <w:rPr>
      <w:rFonts w:ascii="Courier New" w:hAnsi="Courier New"/>
      <w:color w:val="000000"/>
      <w:sz w:val="19"/>
      <w:szCs w:val="19"/>
    </w:rPr>
  </w:style>
  <w:style w:type="character" w:customStyle="1" w:styleId="pagetitle1">
    <w:name w:val="pagetitle1"/>
    <w:rPr>
      <w:rFonts w:ascii="Courier New" w:hAnsi="Courier New" w:cs="Courier New"/>
      <w:color w:val="000000"/>
      <w:sz w:val="23"/>
      <w:szCs w:val="23"/>
    </w:rPr>
  </w:style>
  <w:style w:type="character" w:customStyle="1" w:styleId="pagesubtitle1">
    <w:name w:val="pagesubtitle1"/>
    <w:rPr>
      <w:rFonts w:ascii="Courier New" w:hAnsi="Courier New"/>
      <w:b/>
      <w:bCs/>
      <w:color w:val="000000"/>
      <w:sz w:val="13"/>
      <w:szCs w:val="13"/>
    </w:rPr>
  </w:style>
  <w:style w:type="character" w:customStyle="1" w:styleId="section1">
    <w:name w:val="section1"/>
    <w:rPr>
      <w:rFonts w:ascii="Courier New" w:hAnsi="Courier New"/>
      <w:b/>
      <w:bCs/>
      <w:color w:val="000000"/>
      <w:sz w:val="24"/>
      <w:szCs w:val="24"/>
    </w:rPr>
  </w:style>
  <w:style w:type="character" w:customStyle="1" w:styleId="gift1">
    <w:name w:val="gift1"/>
    <w:rPr>
      <w:rFonts w:ascii="Courier New" w:hAnsi="Courier New" w:cs="Courier New"/>
      <w:b/>
      <w:bCs/>
      <w:color w:val="00000A"/>
      <w:spacing w:val="13"/>
      <w:sz w:val="24"/>
      <w:szCs w:val="24"/>
    </w:rPr>
  </w:style>
  <w:style w:type="character" w:customStyle="1" w:styleId="59">
    <w:name w:val="Гиперссылка5"/>
    <w:rPr>
      <w:rFonts w:ascii="Courier New" w:hAnsi="Courier New"/>
      <w:color w:val="00000A"/>
      <w:sz w:val="20"/>
      <w:u w:val="none"/>
      <w:effect w:val="none"/>
    </w:rPr>
  </w:style>
  <w:style w:type="character" w:customStyle="1" w:styleId="76">
    <w:name w:val="Гиперссылка7"/>
    <w:rPr>
      <w:rFonts w:ascii="Courier New" w:hAnsi="Courier New"/>
      <w:color w:val="00000A"/>
      <w:sz w:val="20"/>
      <w:u w:val="none"/>
      <w:effect w:val="none"/>
    </w:rPr>
  </w:style>
  <w:style w:type="character" w:customStyle="1" w:styleId="toplinks1">
    <w:name w:val="top_links1"/>
    <w:rPr>
      <w:b/>
      <w:bCs/>
      <w:smallCaps/>
      <w:color w:val="00000A"/>
      <w:sz w:val="22"/>
      <w:szCs w:val="22"/>
    </w:rPr>
  </w:style>
  <w:style w:type="character" w:customStyle="1" w:styleId="invisible1">
    <w:name w:val="invisible1"/>
    <w:rPr>
      <w:vanish/>
    </w:rPr>
  </w:style>
  <w:style w:type="character" w:customStyle="1" w:styleId="infohead1">
    <w:name w:val="info_head1"/>
    <w:rPr>
      <w:b/>
      <w:bCs/>
      <w:color w:val="00000A"/>
      <w:sz w:val="24"/>
      <w:szCs w:val="24"/>
    </w:rPr>
  </w:style>
  <w:style w:type="character" w:customStyle="1" w:styleId="lineheight1">
    <w:name w:val="lineheight1"/>
    <w:basedOn w:val="10"/>
  </w:style>
  <w:style w:type="character" w:customStyle="1" w:styleId="newshead1">
    <w:name w:val="news_head1"/>
    <w:rPr>
      <w:b/>
      <w:bCs/>
      <w:color w:val="FFFFFF"/>
      <w:sz w:val="24"/>
      <w:szCs w:val="24"/>
    </w:rPr>
  </w:style>
  <w:style w:type="character" w:customStyle="1" w:styleId="newssubhead1">
    <w:name w:val="news_sub_head1"/>
    <w:rPr>
      <w:b/>
      <w:bCs/>
      <w:color w:val="00000A"/>
      <w:sz w:val="24"/>
      <w:szCs w:val="24"/>
    </w:rPr>
  </w:style>
  <w:style w:type="character" w:customStyle="1" w:styleId="newstext1">
    <w:name w:val="news_text1"/>
    <w:rPr>
      <w:color w:val="FFFFFF"/>
      <w:sz w:val="24"/>
      <w:szCs w:val="24"/>
    </w:rPr>
  </w:style>
  <w:style w:type="character" w:customStyle="1" w:styleId="bigbluelink1">
    <w:name w:val="big_blue_link1"/>
    <w:rPr>
      <w:b/>
      <w:bCs/>
      <w:color w:val="00000A"/>
      <w:sz w:val="42"/>
      <w:szCs w:val="42"/>
    </w:rPr>
  </w:style>
  <w:style w:type="character" w:customStyle="1" w:styleId="rotatetxt1">
    <w:name w:val="rotatetxt1"/>
    <w:rPr>
      <w:rFonts w:ascii="Courier New" w:hAnsi="Courier New"/>
      <w:color w:val="00000A"/>
      <w:sz w:val="19"/>
      <w:szCs w:val="19"/>
    </w:rPr>
  </w:style>
  <w:style w:type="character" w:customStyle="1" w:styleId="smallbluelink1">
    <w:name w:val="small_blue_link1"/>
    <w:rPr>
      <w:color w:val="00000A"/>
      <w:sz w:val="25"/>
      <w:szCs w:val="25"/>
    </w:rPr>
  </w:style>
  <w:style w:type="character" w:customStyle="1" w:styleId="footertext1">
    <w:name w:val="footer_text1"/>
    <w:rPr>
      <w:rFonts w:ascii="Courier New" w:hAnsi="Courier New" w:cs="Courier New"/>
      <w:color w:val="FFFFFF"/>
      <w:sz w:val="17"/>
      <w:szCs w:val="17"/>
    </w:rPr>
  </w:style>
  <w:style w:type="character" w:customStyle="1" w:styleId="small1">
    <w:name w:val="small1"/>
    <w:rPr>
      <w:rFonts w:ascii="Courier New" w:hAnsi="Courier New" w:cs="Courier New"/>
      <w:color w:val="000000"/>
      <w:sz w:val="16"/>
      <w:szCs w:val="16"/>
    </w:rPr>
  </w:style>
  <w:style w:type="character" w:customStyle="1" w:styleId="maintext1">
    <w:name w:val="maintext1"/>
    <w:rPr>
      <w:rFonts w:ascii="Courier New" w:hAnsi="Courier New" w:cs="Courier New"/>
      <w:color w:val="000000"/>
      <w:sz w:val="18"/>
      <w:szCs w:val="18"/>
    </w:rPr>
  </w:style>
  <w:style w:type="character" w:customStyle="1" w:styleId="titlered2">
    <w:name w:val="title_red2"/>
    <w:rPr>
      <w:rFonts w:ascii="Courier New" w:hAnsi="Courier New" w:cs="Courier New"/>
      <w:b/>
      <w:bCs/>
      <w:color w:val="990000"/>
      <w:sz w:val="21"/>
      <w:szCs w:val="21"/>
    </w:rPr>
  </w:style>
  <w:style w:type="character" w:customStyle="1" w:styleId="affffff9">
    <w:name w:val="Знак Знак"/>
    <w:rPr>
      <w:sz w:val="24"/>
      <w:szCs w:val="24"/>
      <w:lang w:val="ru-RU"/>
    </w:rPr>
  </w:style>
  <w:style w:type="character" w:customStyle="1" w:styleId="14pt2">
    <w:name w:val="Стиль Текст + 14 pt Знак"/>
    <w:rPr>
      <w:sz w:val="28"/>
      <w:szCs w:val="28"/>
      <w:lang w:val="ru-RU" w:eastAsia="ar-SA" w:bidi="ar-SA"/>
    </w:rPr>
  </w:style>
  <w:style w:type="character" w:customStyle="1" w:styleId="14pt3">
    <w:name w:val="Стиль Текст + 14 pt Знак Знак"/>
    <w:rPr>
      <w:sz w:val="28"/>
      <w:szCs w:val="28"/>
      <w:lang w:val="ru-RU" w:eastAsia="ar-SA" w:bidi="ar-SA"/>
    </w:rPr>
  </w:style>
  <w:style w:type="character" w:customStyle="1" w:styleId="131">
    <w:name w:val="Знак Знак13"/>
    <w:rPr>
      <w:i/>
      <w:iCs/>
      <w:sz w:val="28"/>
      <w:szCs w:val="28"/>
      <w:lang w:val="uk-UA" w:eastAsia="ar-SA" w:bidi="ar-SA"/>
    </w:rPr>
  </w:style>
  <w:style w:type="character" w:customStyle="1" w:styleId="normal1">
    <w:name w:val="normal1"/>
    <w:rPr>
      <w:rFonts w:ascii="Courier New" w:hAnsi="Courier New"/>
      <w:b w:val="0"/>
      <w:strike w:val="0"/>
      <w:dstrike w:val="0"/>
      <w:color w:val="17273E"/>
      <w:sz w:val="18"/>
      <w:u w:val="none"/>
      <w:effect w:val="none"/>
    </w:rPr>
  </w:style>
  <w:style w:type="character" w:customStyle="1" w:styleId="title11">
    <w:name w:val="title11"/>
    <w:rPr>
      <w:rFonts w:ascii="Courier New" w:hAnsi="Courier New"/>
      <w:b/>
      <w:bCs/>
      <w:sz w:val="21"/>
      <w:szCs w:val="21"/>
    </w:rPr>
  </w:style>
  <w:style w:type="character" w:customStyle="1" w:styleId="affffffa">
    <w:name w:val="Дисс. Обычный абзац Знак"/>
    <w:rPr>
      <w:rFonts w:ascii="Courier New" w:eastAsia="Courier New" w:hAnsi="Courier New" w:cs="Courier New"/>
      <w:sz w:val="26"/>
      <w:szCs w:val="26"/>
      <w:lang w:val="uk-UA"/>
    </w:rPr>
  </w:style>
  <w:style w:type="character" w:customStyle="1" w:styleId="13pt1">
    <w:name w:val="Стиль Авторское выделение Знак + 13 pt Знак"/>
    <w:rPr>
      <w:rFonts w:ascii="Courier New" w:eastAsia="Courier New" w:hAnsi="Courier New" w:cs="Courier New"/>
      <w:b/>
      <w:bCs/>
      <w:sz w:val="26"/>
      <w:szCs w:val="28"/>
      <w:lang w:val="uk-UA"/>
    </w:rPr>
  </w:style>
  <w:style w:type="character" w:customStyle="1" w:styleId="affffffb">
    <w:name w:val="Определения Автора Знак"/>
    <w:rPr>
      <w:rFonts w:ascii="Courier New" w:eastAsia="Courier New" w:hAnsi="Courier New" w:cs="Courier New"/>
      <w:b/>
      <w:bCs/>
      <w:sz w:val="28"/>
      <w:szCs w:val="28"/>
      <w:lang w:val="uk-UA"/>
    </w:rPr>
  </w:style>
  <w:style w:type="character" w:customStyle="1" w:styleId="content">
    <w:name w:val="content"/>
    <w:basedOn w:val="10"/>
  </w:style>
  <w:style w:type="character" w:customStyle="1" w:styleId="affffffc">
    <w:name w:val="Обычный абзац"/>
    <w:rPr>
      <w:rFonts w:ascii="Courier New" w:hAnsi="Courier New"/>
      <w:sz w:val="28"/>
      <w:lang w:val="uk-UA"/>
    </w:rPr>
  </w:style>
  <w:style w:type="character" w:customStyle="1" w:styleId="hps">
    <w:name w:val="hps"/>
  </w:style>
  <w:style w:type="character" w:customStyle="1" w:styleId="affffffd">
    <w:name w:val="Основний текст_"/>
    <w:uiPriority w:val="99"/>
    <w:rPr>
      <w:sz w:val="21"/>
    </w:rPr>
  </w:style>
  <w:style w:type="character" w:customStyle="1" w:styleId="parasmallgreytext">
    <w:name w:val="parasmallgreytext"/>
    <w:rPr>
      <w:rFonts w:cs="Courier New"/>
    </w:rPr>
  </w:style>
  <w:style w:type="character" w:customStyle="1" w:styleId="hpsatn">
    <w:name w:val="hps atn"/>
    <w:rPr>
      <w:rFonts w:cs="Courier New"/>
    </w:rPr>
  </w:style>
  <w:style w:type="character" w:customStyle="1" w:styleId="affffffe">
    <w:name w:val="Основний текст + Курсив"/>
    <w:uiPriority w:val="99"/>
    <w:rPr>
      <w:i/>
      <w:sz w:val="19"/>
    </w:rPr>
  </w:style>
  <w:style w:type="character" w:customStyle="1" w:styleId="article-text">
    <w:name w:val="article-text"/>
    <w:basedOn w:val="10"/>
  </w:style>
  <w:style w:type="character" w:customStyle="1" w:styleId="navigationline">
    <w:name w:val="navigationline"/>
    <w:basedOn w:val="10"/>
  </w:style>
  <w:style w:type="character" w:customStyle="1" w:styleId="article-author">
    <w:name w:val="article-author"/>
    <w:basedOn w:val="10"/>
  </w:style>
  <w:style w:type="character" w:customStyle="1" w:styleId="orange1">
    <w:name w:val="orange1"/>
    <w:rPr>
      <w:color w:val="FF9900"/>
    </w:rPr>
  </w:style>
  <w:style w:type="character" w:customStyle="1" w:styleId="A53">
    <w:name w:val="A5+3"/>
    <w:rPr>
      <w:color w:val="000000"/>
      <w:sz w:val="18"/>
    </w:rPr>
  </w:style>
  <w:style w:type="character" w:customStyle="1" w:styleId="FontStyle25">
    <w:name w:val="Font Style25"/>
    <w:rPr>
      <w:rFonts w:ascii="Courier New" w:hAnsi="Courier New" w:cs="Courier New"/>
      <w:sz w:val="18"/>
      <w:szCs w:val="18"/>
    </w:rPr>
  </w:style>
  <w:style w:type="character" w:customStyle="1" w:styleId="spelle">
    <w:name w:val="spelle"/>
    <w:basedOn w:val="10"/>
  </w:style>
  <w:style w:type="character" w:customStyle="1" w:styleId="ga1on">
    <w:name w:val="_ga1_on_"/>
    <w:basedOn w:val="10"/>
  </w:style>
  <w:style w:type="character" w:customStyle="1" w:styleId="nobr">
    <w:name w:val="nobr"/>
    <w:basedOn w:val="10"/>
  </w:style>
  <w:style w:type="character" w:customStyle="1" w:styleId="3f1">
    <w:name w:val="Оглавление (3)_"/>
    <w:rPr>
      <w:rFonts w:ascii="Courier New" w:eastAsia="Courier New" w:hAnsi="Courier New" w:cs="Courier New"/>
      <w:i/>
      <w:iCs/>
      <w:sz w:val="23"/>
      <w:szCs w:val="23"/>
    </w:rPr>
  </w:style>
  <w:style w:type="character" w:customStyle="1" w:styleId="313pt">
    <w:name w:val="Оглавление (3)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Pr>
      <w:rFonts w:ascii="Courier New" w:eastAsia="Courier New" w:hAnsi="Courier New" w:cs="Courier New"/>
      <w:b/>
      <w:bCs/>
      <w:i/>
      <w:iCs/>
      <w:sz w:val="26"/>
      <w:szCs w:val="26"/>
    </w:rPr>
  </w:style>
  <w:style w:type="character" w:customStyle="1" w:styleId="5115pt">
    <w:name w:val="Оглавление (5) + 11;5 pt;Не полужирный"/>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Pr>
      <w:rFonts w:ascii="Symbol" w:eastAsia="Symbol" w:hAnsi="Symbol" w:cs="Symbol"/>
      <w:b/>
      <w:bCs/>
    </w:rPr>
  </w:style>
  <w:style w:type="character" w:customStyle="1" w:styleId="8TimesNewRoman85pt0pt">
    <w:name w:val="Основной текст (8) + Times New Roman;8;5 pt;Интервал 0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Pr>
      <w:rFonts w:ascii="Symbol" w:eastAsia="Symbol" w:hAnsi="Symbol" w:cs="Symbol"/>
      <w:spacing w:val="-2"/>
      <w:sz w:val="26"/>
      <w:szCs w:val="26"/>
    </w:rPr>
  </w:style>
  <w:style w:type="character" w:customStyle="1" w:styleId="143">
    <w:name w:val="Основной текст (14)_"/>
    <w:rPr>
      <w:rFonts w:ascii="Courier New" w:eastAsia="Courier New" w:hAnsi="Courier New" w:cs="Courier New"/>
      <w:spacing w:val="10"/>
      <w:sz w:val="8"/>
      <w:szCs w:val="8"/>
    </w:rPr>
  </w:style>
  <w:style w:type="character" w:customStyle="1" w:styleId="0ptExact">
    <w:name w:val="Основной текст + Интервал 0 pt Exac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Pr>
      <w:rFonts w:ascii="Courier New" w:eastAsia="Courier New" w:hAnsi="Courier New" w:cs="Courier New"/>
      <w:sz w:val="26"/>
      <w:szCs w:val="26"/>
    </w:rPr>
  </w:style>
  <w:style w:type="character" w:customStyle="1" w:styleId="3f5">
    <w:name w:val="Подпись к картинке (3)_"/>
    <w:rPr>
      <w:rFonts w:ascii="Courier New" w:eastAsia="Courier New" w:hAnsi="Courier New" w:cs="Courier New"/>
      <w:b/>
      <w:bCs/>
      <w:sz w:val="23"/>
      <w:szCs w:val="23"/>
      <w:lang w:val="fr-FR" w:eastAsia="fr-FR" w:bidi="fr-FR"/>
    </w:rPr>
  </w:style>
  <w:style w:type="character" w:customStyle="1" w:styleId="11pt0">
    <w:name w:val="Колонтитул + 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Pr>
      <w:rFonts w:ascii="Courier New" w:eastAsia="Courier New" w:hAnsi="Courier New" w:cs="Courier New"/>
      <w:sz w:val="17"/>
      <w:szCs w:val="17"/>
    </w:rPr>
  </w:style>
  <w:style w:type="character" w:customStyle="1" w:styleId="16Consolas4pt">
    <w:name w:val="Основной текст (16) + Consola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Pr>
      <w:rFonts w:ascii="Symbol" w:eastAsia="Symbol" w:hAnsi="Symbol" w:cs="Symbol"/>
      <w:sz w:val="28"/>
    </w:rPr>
  </w:style>
  <w:style w:type="character" w:customStyle="1" w:styleId="180">
    <w:name w:val="Основной текст (18)_"/>
    <w:rPr>
      <w:rFonts w:ascii="Symbol" w:eastAsia="Symbol" w:hAnsi="Symbol" w:cs="Symbol"/>
      <w:sz w:val="15"/>
      <w:szCs w:val="15"/>
    </w:rPr>
  </w:style>
  <w:style w:type="character" w:customStyle="1" w:styleId="140pt">
    <w:name w:val="Основной текст (14) + Интервал 0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Pr>
      <w:rFonts w:ascii="Symbol" w:eastAsia="Symbol" w:hAnsi="Symbol" w:cs="Symbol"/>
      <w:i/>
      <w:iCs/>
      <w:sz w:val="14"/>
      <w:szCs w:val="14"/>
    </w:rPr>
  </w:style>
  <w:style w:type="character" w:customStyle="1" w:styleId="19TimesNewRoman75pt">
    <w:name w:val="Основной текст (19) + Times New Roman;7;5 pt;Не 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Pr>
      <w:rFonts w:ascii="Symbol" w:eastAsia="Symbol" w:hAnsi="Symbol" w:cs="Symbol"/>
      <w:sz w:val="8"/>
      <w:szCs w:val="8"/>
    </w:rPr>
  </w:style>
  <w:style w:type="character" w:customStyle="1" w:styleId="20TrebuchetMS75pt">
    <w:name w:val="Основной текст (20) + Trebuchet MS;7;5 pt"/>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Pr>
      <w:rFonts w:ascii="Courier New" w:eastAsia="Courier New" w:hAnsi="Courier New" w:cs="Courier New"/>
      <w:spacing w:val="30"/>
      <w:sz w:val="9"/>
      <w:szCs w:val="9"/>
    </w:rPr>
  </w:style>
  <w:style w:type="character" w:customStyle="1" w:styleId="141pt">
    <w:name w:val="Основной текст (14) + Интервал 1 pt"/>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Pr>
      <w:rFonts w:ascii="Symbol" w:eastAsia="Symbol" w:hAnsi="Symbol" w:cs="Symbol"/>
      <w:sz w:val="8"/>
      <w:szCs w:val="8"/>
    </w:rPr>
  </w:style>
  <w:style w:type="character" w:customStyle="1" w:styleId="23TimesNewRoman85pt">
    <w:name w:val="Основной текст (23) + Times New Roman;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Pr>
      <w:rFonts w:ascii="Symbol" w:eastAsia="Symbol" w:hAnsi="Symbol" w:cs="Symbol"/>
      <w:b/>
      <w:bCs/>
      <w:sz w:val="28"/>
      <w:szCs w:val="28"/>
    </w:rPr>
  </w:style>
  <w:style w:type="character" w:customStyle="1" w:styleId="2475pt">
    <w:name w:val="Основной текст (24) + 7;5 pt;Не 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Pr>
      <w:rFonts w:ascii="Courier New" w:eastAsia="Courier New" w:hAnsi="Courier New" w:cs="Courier New"/>
      <w:sz w:val="12"/>
      <w:szCs w:val="12"/>
    </w:rPr>
  </w:style>
  <w:style w:type="character" w:customStyle="1" w:styleId="224pt">
    <w:name w:val="Основной текст (22) + Интервал 4 pt"/>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Pr>
      <w:rFonts w:ascii="Symbol" w:eastAsia="Symbol" w:hAnsi="Symbol" w:cs="Symbol"/>
      <w:spacing w:val="30"/>
      <w:sz w:val="12"/>
      <w:szCs w:val="12"/>
    </w:rPr>
  </w:style>
  <w:style w:type="character" w:customStyle="1" w:styleId="4pt0">
    <w:name w:val="Основной текст + 4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Pr>
      <w:rFonts w:ascii="Symbol" w:eastAsia="Symbol" w:hAnsi="Symbol" w:cs="Symbol"/>
      <w:sz w:val="10"/>
      <w:szCs w:val="10"/>
    </w:rPr>
  </w:style>
  <w:style w:type="character" w:customStyle="1" w:styleId="TrebuchetMS4pt">
    <w:name w:val="Основной текст + Trebuchet M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Pr>
      <w:rFonts w:ascii="Courier New" w:eastAsia="Courier New" w:hAnsi="Courier New" w:cs="Courier New"/>
      <w:sz w:val="18"/>
      <w:szCs w:val="18"/>
    </w:rPr>
  </w:style>
  <w:style w:type="character" w:customStyle="1" w:styleId="309pt">
    <w:name w:val="Основной текст (30)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Pr>
      <w:rFonts w:ascii="Symbol" w:eastAsia="Symbol" w:hAnsi="Symbol" w:cs="Symbol"/>
      <w:sz w:val="28"/>
    </w:rPr>
  </w:style>
  <w:style w:type="character" w:customStyle="1" w:styleId="Constantia95pt0pt">
    <w:name w:val="Колонтитул + Constantia;9;5 pt;Интервал 0 pt"/>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Pr>
      <w:rFonts w:ascii="Courier New" w:eastAsia="Courier New" w:hAnsi="Courier New" w:cs="Courier New"/>
      <w:sz w:val="26"/>
      <w:szCs w:val="26"/>
    </w:rPr>
  </w:style>
  <w:style w:type="character" w:customStyle="1" w:styleId="85pt1pt">
    <w:name w:val="Основной текст + 8;5 pt;Интервал 1 pt"/>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Pr>
      <w:rFonts w:ascii="Courier New" w:eastAsia="Symbol" w:hAnsi="Courier New" w:cs="Courier New"/>
      <w:sz w:val="18"/>
      <w:szCs w:val="18"/>
    </w:rPr>
  </w:style>
  <w:style w:type="character" w:customStyle="1" w:styleId="15pt0">
    <w:name w:val="Оглавление + 15 pt;Полужирный"/>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Pr>
      <w:rFonts w:ascii="Courier New" w:eastAsia="Courier New" w:hAnsi="Courier New" w:cs="Courier New"/>
      <w:sz w:val="28"/>
      <w:szCs w:val="28"/>
    </w:rPr>
  </w:style>
  <w:style w:type="character" w:customStyle="1" w:styleId="6CourierNew105pt">
    <w:name w:val="Колонтитул (6) + Courier New;10;5 pt"/>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Pr>
      <w:rFonts w:ascii="Courier New" w:eastAsia="Symbol" w:hAnsi="Courier New" w:cs="Courier New"/>
      <w:sz w:val="18"/>
      <w:szCs w:val="18"/>
    </w:rPr>
  </w:style>
  <w:style w:type="character" w:customStyle="1" w:styleId="9pt1">
    <w:name w:val="Колонтитул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Pr>
      <w:rFonts w:ascii="Courier New" w:eastAsia="Courier New" w:hAnsi="Courier New" w:cs="Courier New"/>
      <w:b/>
      <w:bCs/>
      <w:sz w:val="32"/>
      <w:szCs w:val="32"/>
    </w:rPr>
  </w:style>
  <w:style w:type="character" w:customStyle="1" w:styleId="22pt">
    <w:name w:val="Основной текст + 22 pt;Курсив"/>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style>
  <w:style w:type="character" w:customStyle="1" w:styleId="201">
    <w:name w:val="20"/>
    <w:basedOn w:val="10"/>
  </w:style>
  <w:style w:type="character" w:customStyle="1" w:styleId="75pt3">
    <w:name w:val="75pt"/>
    <w:basedOn w:val="10"/>
  </w:style>
  <w:style w:type="character" w:customStyle="1" w:styleId="constantia12pt40">
    <w:name w:val="constantia12pt40"/>
    <w:basedOn w:val="10"/>
  </w:style>
  <w:style w:type="character" w:customStyle="1" w:styleId="9pt2">
    <w:name w:val="9pt"/>
    <w:basedOn w:val="10"/>
  </w:style>
  <w:style w:type="character" w:customStyle="1" w:styleId="a00">
    <w:name w:val="a0"/>
    <w:basedOn w:val="10"/>
  </w:style>
  <w:style w:type="character" w:customStyle="1" w:styleId="BodyTextIndent2">
    <w:name w:val="Body Text Indent 2 Знак Знак"/>
    <w:rPr>
      <w:sz w:val="24"/>
      <w:lang w:val="uk-UA" w:eastAsia="ar-SA" w:bidi="ar-SA"/>
    </w:rPr>
  </w:style>
  <w:style w:type="character" w:customStyle="1" w:styleId="afffffff5">
    <w:name w:val="Основной текст Знак Знак Знак"/>
    <w:rPr>
      <w:b/>
      <w:sz w:val="36"/>
      <w:szCs w:val="36"/>
      <w:lang w:val="ru-RU" w:eastAsia="ar-SA" w:bidi="ar-SA"/>
    </w:rPr>
  </w:style>
  <w:style w:type="character" w:customStyle="1" w:styleId="BodyTextIndent21">
    <w:name w:val="Body Text Indent 2 Знак Знак1"/>
    <w:rPr>
      <w:sz w:val="24"/>
      <w:szCs w:val="24"/>
      <w:lang w:val="uk-UA" w:eastAsia="ar-SA" w:bidi="ar-SA"/>
    </w:rPr>
  </w:style>
  <w:style w:type="character" w:customStyle="1" w:styleId="9pt0pt">
    <w:name w:val="Основной текст + 9 pt;Интервал 0 pt"/>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style>
  <w:style w:type="character" w:customStyle="1" w:styleId="date4">
    <w:name w:val="date4"/>
    <w:basedOn w:val="10"/>
  </w:style>
  <w:style w:type="character" w:customStyle="1" w:styleId="3Arial85pt0pt70">
    <w:name w:val="Основной текст (3) + Arial;8;5 pt;Не полужирный;Интервал 0 pt;Масштаб 70%"/>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Pr>
      <w:rFonts w:ascii="Courier New" w:eastAsia="Courier New" w:hAnsi="Courier New" w:cs="Courier New"/>
      <w:sz w:val="19"/>
      <w:szCs w:val="19"/>
    </w:rPr>
  </w:style>
  <w:style w:type="character" w:customStyle="1" w:styleId="3f8">
    <w:name w:val="Сноска (3) +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Pr>
      <w:rFonts w:ascii="Courier New" w:eastAsia="Courier New" w:hAnsi="Courier New" w:cs="Courier New"/>
      <w:i/>
      <w:iCs/>
      <w:sz w:val="13"/>
      <w:szCs w:val="13"/>
    </w:rPr>
  </w:style>
  <w:style w:type="character" w:customStyle="1" w:styleId="56pt">
    <w:name w:val="Сноска (5) + 6 pt;Полужирный;Не курсив"/>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Pr>
      <w:rFonts w:ascii="Courier New" w:eastAsia="Courier New" w:hAnsi="Courier New" w:cs="Courier New"/>
      <w:b/>
      <w:bCs/>
      <w:sz w:val="15"/>
      <w:szCs w:val="15"/>
    </w:rPr>
  </w:style>
  <w:style w:type="character" w:customStyle="1" w:styleId="665pt">
    <w:name w:val="Сноска (6) + 6;5 pt;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Pr>
      <w:rFonts w:ascii="Courier New" w:eastAsia="Courier New" w:hAnsi="Courier New" w:cs="Courier New"/>
      <w:b/>
      <w:bCs/>
      <w:sz w:val="13"/>
      <w:szCs w:val="13"/>
    </w:rPr>
  </w:style>
  <w:style w:type="character" w:customStyle="1" w:styleId="26pt">
    <w:name w:val="Сноска (2) + 6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Pr>
      <w:rFonts w:ascii="Courier New" w:eastAsia="Courier New" w:hAnsi="Courier New" w:cs="Courier New"/>
      <w:b/>
      <w:bCs/>
      <w:i/>
      <w:iCs/>
      <w:sz w:val="13"/>
      <w:szCs w:val="13"/>
    </w:rPr>
  </w:style>
  <w:style w:type="character" w:customStyle="1" w:styleId="104">
    <w:name w:val="Сноска (10) + Не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
    <w:uiPriority w:val="99"/>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Pr>
      <w:rFonts w:ascii="Courier New" w:eastAsia="Courier New" w:hAnsi="Courier New" w:cs="Courier New"/>
    </w:rPr>
  </w:style>
  <w:style w:type="character" w:customStyle="1" w:styleId="16Exact">
    <w:name w:val="Основной текст (16) Exact"/>
    <w:rPr>
      <w:rFonts w:ascii="Symbol" w:eastAsia="Symbol" w:hAnsi="Symbol" w:cs="Symbol"/>
      <w:b/>
      <w:bCs/>
      <w:sz w:val="19"/>
      <w:szCs w:val="19"/>
    </w:rPr>
  </w:style>
  <w:style w:type="character" w:customStyle="1" w:styleId="4CenturySchoolbook">
    <w:name w:val="Колонтитул (4) + Century Schoolbook"/>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Pr>
      <w:rFonts w:ascii="Symbol" w:eastAsia="Symbol" w:hAnsi="Symbol" w:cs="Symbol"/>
    </w:rPr>
  </w:style>
  <w:style w:type="character" w:customStyle="1" w:styleId="4Gulim8pt">
    <w:name w:val="Колонтитул (4) + Gulim;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Pr>
      <w:rFonts w:ascii="Courier New" w:eastAsia="Courier New" w:hAnsi="Courier New" w:cs="Courier New"/>
      <w:sz w:val="9"/>
      <w:szCs w:val="9"/>
    </w:rPr>
  </w:style>
  <w:style w:type="character" w:customStyle="1" w:styleId="6b">
    <w:name w:val="Заголовок №6_"/>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uiPriority w:val="99"/>
  </w:style>
  <w:style w:type="character" w:customStyle="1" w:styleId="-">
    <w:name w:val="опред-е"/>
    <w:basedOn w:val="10"/>
  </w:style>
  <w:style w:type="character" w:customStyle="1" w:styleId="afffffff8">
    <w:name w:val="название"/>
    <w:basedOn w:val="10"/>
  </w:style>
  <w:style w:type="character" w:customStyle="1" w:styleId="afffffff9">
    <w:name w:val="назначение"/>
    <w:basedOn w:val="10"/>
  </w:style>
  <w:style w:type="character" w:customStyle="1" w:styleId="texhtml">
    <w:name w:val="texhtml"/>
    <w:basedOn w:val="10"/>
  </w:style>
  <w:style w:type="character" w:customStyle="1" w:styleId="y5black">
    <w:name w:val="y5_black"/>
    <w:basedOn w:val="10"/>
  </w:style>
  <w:style w:type="character" w:customStyle="1" w:styleId="y5blacky5bg">
    <w:name w:val="y5_black y5_bg"/>
    <w:basedOn w:val="10"/>
  </w:style>
  <w:style w:type="character" w:customStyle="1" w:styleId="url">
    <w:name w:val="url"/>
    <w:basedOn w:val="10"/>
  </w:style>
  <w:style w:type="character" w:customStyle="1" w:styleId="sp2">
    <w:name w:val="sp2"/>
    <w:basedOn w:val="10"/>
  </w:style>
  <w:style w:type="character" w:customStyle="1" w:styleId="personname">
    <w:name w:val="person_name"/>
    <w:basedOn w:val="10"/>
  </w:style>
  <w:style w:type="character" w:customStyle="1" w:styleId="search-keyword-match">
    <w:name w:val="search-keyword-match"/>
    <w:basedOn w:val="10"/>
  </w:style>
  <w:style w:type="character" w:customStyle="1" w:styleId="title1">
    <w:name w:val="title1"/>
    <w:rPr>
      <w:rFonts w:ascii="Courier New" w:hAnsi="Courier New" w:cs="Courier New"/>
      <w:b/>
      <w:bCs/>
      <w:color w:val="000000"/>
      <w:sz w:val="18"/>
      <w:szCs w:val="18"/>
    </w:rPr>
  </w:style>
  <w:style w:type="character" w:customStyle="1" w:styleId="txt1">
    <w:name w:val="txt1"/>
    <w:rPr>
      <w:sz w:val="18"/>
      <w:szCs w:val="18"/>
    </w:rPr>
  </w:style>
  <w:style w:type="character" w:customStyle="1" w:styleId="s4">
    <w:name w:val="s4"/>
    <w:basedOn w:val="10"/>
  </w:style>
  <w:style w:type="character" w:customStyle="1" w:styleId="s1">
    <w:name w:val="s1"/>
    <w:basedOn w:val="10"/>
  </w:style>
  <w:style w:type="character" w:customStyle="1" w:styleId="s2">
    <w:name w:val="s2"/>
    <w:basedOn w:val="10"/>
  </w:style>
  <w:style w:type="character" w:customStyle="1" w:styleId="5f1">
    <w:name w:val="Название5"/>
    <w:basedOn w:val="10"/>
  </w:style>
  <w:style w:type="character" w:customStyle="1" w:styleId="dcom1">
    <w:name w:val="d_com1"/>
    <w:rPr>
      <w:i/>
      <w:iCs/>
      <w:color w:val="6F0000"/>
    </w:rPr>
  </w:style>
  <w:style w:type="character" w:customStyle="1" w:styleId="FontStyle14">
    <w:name w:val="Font Style14"/>
    <w:rPr>
      <w:rFonts w:ascii="Courier New" w:hAnsi="Courier New" w:cs="Courier New"/>
      <w:b/>
      <w:bCs/>
      <w:sz w:val="22"/>
      <w:szCs w:val="22"/>
    </w:rPr>
  </w:style>
  <w:style w:type="character" w:customStyle="1" w:styleId="FontStyle175">
    <w:name w:val="Font Style175"/>
    <w:rPr>
      <w:rFonts w:ascii="Courier New" w:hAnsi="Courier New" w:cs="Courier New"/>
      <w:sz w:val="18"/>
      <w:szCs w:val="18"/>
    </w:rPr>
  </w:style>
  <w:style w:type="character" w:customStyle="1" w:styleId="FontStyle177">
    <w:name w:val="Font Style177"/>
    <w:rPr>
      <w:rFonts w:ascii="Courier New" w:hAnsi="Courier New" w:cs="Courier New"/>
      <w:sz w:val="18"/>
      <w:szCs w:val="18"/>
    </w:rPr>
  </w:style>
  <w:style w:type="character" w:customStyle="1" w:styleId="FontStyle188">
    <w:name w:val="Font Style188"/>
    <w:rPr>
      <w:rFonts w:ascii="Courier New" w:hAnsi="Courier New" w:cs="Courier New"/>
      <w:sz w:val="18"/>
      <w:szCs w:val="18"/>
    </w:rPr>
  </w:style>
  <w:style w:type="character" w:customStyle="1" w:styleId="FontStyle142">
    <w:name w:val="Font Style142"/>
    <w:rPr>
      <w:rFonts w:ascii="Courier New" w:hAnsi="Courier New" w:cs="Courier New"/>
      <w:b/>
      <w:bCs/>
      <w:sz w:val="12"/>
      <w:szCs w:val="12"/>
    </w:rPr>
  </w:style>
  <w:style w:type="character" w:customStyle="1" w:styleId="FontStyle186">
    <w:name w:val="Font Style186"/>
    <w:rPr>
      <w:rFonts w:ascii="Courier New" w:hAnsi="Courier New" w:cs="Courier New"/>
      <w:sz w:val="20"/>
      <w:szCs w:val="20"/>
    </w:rPr>
  </w:style>
  <w:style w:type="character" w:customStyle="1" w:styleId="FontStyle36">
    <w:name w:val="Font Style36"/>
    <w:rPr>
      <w:rFonts w:ascii="Courier New" w:hAnsi="Courier New" w:cs="Courier New"/>
      <w:i/>
      <w:iCs/>
      <w:sz w:val="18"/>
      <w:szCs w:val="18"/>
    </w:rPr>
  </w:style>
  <w:style w:type="character" w:customStyle="1" w:styleId="FontStyle22">
    <w:name w:val="Font Style22"/>
    <w:rPr>
      <w:rFonts w:ascii="Courier New" w:hAnsi="Courier New" w:cs="Courier New"/>
      <w:sz w:val="20"/>
      <w:szCs w:val="20"/>
    </w:rPr>
  </w:style>
  <w:style w:type="character" w:customStyle="1" w:styleId="FontStyle73">
    <w:name w:val="Font Style73"/>
    <w:rPr>
      <w:rFonts w:ascii="Courier New" w:hAnsi="Courier New" w:cs="Courier New"/>
      <w:sz w:val="16"/>
      <w:szCs w:val="16"/>
    </w:rPr>
  </w:style>
  <w:style w:type="character" w:customStyle="1" w:styleId="FontStyle180">
    <w:name w:val="Font Style180"/>
    <w:rPr>
      <w:rFonts w:ascii="Courier New" w:hAnsi="Courier New" w:cs="Courier New"/>
      <w:b/>
      <w:bCs/>
      <w:sz w:val="16"/>
      <w:szCs w:val="16"/>
    </w:rPr>
  </w:style>
  <w:style w:type="character" w:customStyle="1" w:styleId="FontStyle200">
    <w:name w:val="Font Style200"/>
    <w:rPr>
      <w:rFonts w:ascii="Courier New" w:hAnsi="Courier New" w:cs="Courier New"/>
      <w:b/>
      <w:bCs/>
      <w:sz w:val="20"/>
      <w:szCs w:val="20"/>
    </w:rPr>
  </w:style>
  <w:style w:type="character" w:customStyle="1" w:styleId="FontStyle31">
    <w:name w:val="Font Style31"/>
    <w:rPr>
      <w:rFonts w:ascii="Courier New" w:hAnsi="Courier New" w:cs="Courier New"/>
      <w:sz w:val="18"/>
      <w:szCs w:val="18"/>
    </w:rPr>
  </w:style>
  <w:style w:type="character" w:customStyle="1" w:styleId="FontStyle196">
    <w:name w:val="Font Style196"/>
    <w:rPr>
      <w:rFonts w:ascii="Courier New" w:hAnsi="Courier New" w:cs="Courier New"/>
      <w:b/>
      <w:bCs/>
      <w:sz w:val="20"/>
      <w:szCs w:val="20"/>
    </w:rPr>
  </w:style>
  <w:style w:type="character" w:customStyle="1" w:styleId="FontStyle37">
    <w:name w:val="Font Style37"/>
    <w:rPr>
      <w:rFonts w:ascii="Courier New" w:hAnsi="Courier New" w:cs="Courier New"/>
      <w:b/>
      <w:bCs/>
      <w:i/>
      <w:iCs/>
      <w:sz w:val="14"/>
      <w:szCs w:val="14"/>
    </w:rPr>
  </w:style>
  <w:style w:type="character" w:customStyle="1" w:styleId="FontStyle33">
    <w:name w:val="Font Style33"/>
    <w:rPr>
      <w:rFonts w:ascii="Courier New" w:hAnsi="Courier New" w:cs="Courier New"/>
      <w:b/>
      <w:bCs/>
      <w:i/>
      <w:iCs/>
      <w:sz w:val="18"/>
      <w:szCs w:val="18"/>
    </w:rPr>
  </w:style>
  <w:style w:type="character" w:customStyle="1" w:styleId="FontStyle58">
    <w:name w:val="Font Style58"/>
    <w:uiPriority w:val="99"/>
    <w:rPr>
      <w:rFonts w:ascii="Courier New" w:hAnsi="Courier New" w:cs="Courier New"/>
      <w:sz w:val="20"/>
      <w:szCs w:val="20"/>
    </w:rPr>
  </w:style>
  <w:style w:type="character" w:customStyle="1" w:styleId="FontStyle64">
    <w:name w:val="Font Style64"/>
    <w:uiPriority w:val="99"/>
    <w:rPr>
      <w:rFonts w:ascii="Courier New" w:hAnsi="Courier New" w:cs="Courier New"/>
      <w:sz w:val="24"/>
      <w:szCs w:val="24"/>
    </w:rPr>
  </w:style>
  <w:style w:type="character" w:customStyle="1" w:styleId="FontStyle18">
    <w:name w:val="Font Style18"/>
    <w:rPr>
      <w:rFonts w:ascii="Courier New" w:hAnsi="Courier New" w:cs="Courier New"/>
      <w:i/>
      <w:iCs/>
      <w:sz w:val="20"/>
      <w:szCs w:val="20"/>
    </w:rPr>
  </w:style>
  <w:style w:type="character" w:customStyle="1" w:styleId="FontStyle39">
    <w:name w:val="Font Style39"/>
    <w:rPr>
      <w:rFonts w:ascii="Courier New" w:hAnsi="Courier New" w:cs="Courier New"/>
      <w:b/>
      <w:bCs/>
      <w:smallCaps/>
      <w:sz w:val="16"/>
      <w:szCs w:val="16"/>
    </w:rPr>
  </w:style>
  <w:style w:type="character" w:customStyle="1" w:styleId="FontStyle52">
    <w:name w:val="Font Style52"/>
    <w:rPr>
      <w:rFonts w:ascii="Courier New" w:hAnsi="Courier New" w:cs="Courier New"/>
      <w:b/>
      <w:bCs/>
      <w:sz w:val="12"/>
      <w:szCs w:val="12"/>
    </w:rPr>
  </w:style>
  <w:style w:type="character" w:customStyle="1" w:styleId="FontStyle138">
    <w:name w:val="Font Style138"/>
    <w:rPr>
      <w:rFonts w:ascii="Courier New" w:hAnsi="Courier New" w:cs="Courier New"/>
      <w:sz w:val="18"/>
      <w:szCs w:val="18"/>
    </w:rPr>
  </w:style>
  <w:style w:type="character" w:customStyle="1" w:styleId="FontStyle150">
    <w:name w:val="Font Style150"/>
    <w:rPr>
      <w:rFonts w:ascii="Courier New" w:hAnsi="Courier New" w:cs="Courier New"/>
      <w:b/>
      <w:bCs/>
      <w:i/>
      <w:iCs/>
      <w:sz w:val="14"/>
      <w:szCs w:val="14"/>
    </w:rPr>
  </w:style>
  <w:style w:type="character" w:customStyle="1" w:styleId="FontStyle173">
    <w:name w:val="Font Style173"/>
    <w:rPr>
      <w:rFonts w:ascii="Courier New" w:hAnsi="Courier New" w:cs="Courier New"/>
      <w:b/>
      <w:bCs/>
      <w:smallCaps/>
      <w:sz w:val="16"/>
      <w:szCs w:val="16"/>
    </w:rPr>
  </w:style>
  <w:style w:type="character" w:customStyle="1" w:styleId="FontStyle63">
    <w:name w:val="Font Style63"/>
    <w:rPr>
      <w:rFonts w:ascii="Courier New" w:hAnsi="Courier New" w:cs="Courier New"/>
      <w:b/>
      <w:bCs/>
      <w:sz w:val="24"/>
      <w:szCs w:val="24"/>
    </w:rPr>
  </w:style>
  <w:style w:type="character" w:customStyle="1" w:styleId="FontStyle102">
    <w:name w:val="Font Style102"/>
    <w:rPr>
      <w:rFonts w:ascii="Courier New" w:hAnsi="Courier New" w:cs="Courier New"/>
      <w:b/>
      <w:bCs/>
      <w:sz w:val="38"/>
      <w:szCs w:val="38"/>
    </w:rPr>
  </w:style>
  <w:style w:type="character" w:customStyle="1" w:styleId="FontStyle103">
    <w:name w:val="Font Style103"/>
    <w:rPr>
      <w:rFonts w:ascii="Courier New" w:hAnsi="Courier New" w:cs="Courier New"/>
      <w:i/>
      <w:iCs/>
      <w:sz w:val="36"/>
      <w:szCs w:val="36"/>
    </w:rPr>
  </w:style>
  <w:style w:type="character" w:customStyle="1" w:styleId="216">
    <w:name w:val="Знак21"/>
    <w:rPr>
      <w:rFonts w:ascii="Symbol" w:hAnsi="Symbol" w:cs="Symbol"/>
      <w:b/>
      <w:bCs/>
      <w:sz w:val="26"/>
      <w:szCs w:val="26"/>
      <w:lang w:val="uk-UA"/>
    </w:rPr>
  </w:style>
  <w:style w:type="character" w:customStyle="1" w:styleId="119">
    <w:name w:val="Знак11"/>
    <w:rPr>
      <w:sz w:val="24"/>
      <w:szCs w:val="24"/>
    </w:rPr>
  </w:style>
  <w:style w:type="character" w:customStyle="1" w:styleId="11px1">
    <w:name w:val="11px1"/>
    <w:rPr>
      <w:rFonts w:ascii="Courier New" w:hAnsi="Courier New"/>
      <w:color w:val="000000"/>
      <w:sz w:val="20"/>
      <w:szCs w:val="20"/>
    </w:rPr>
  </w:style>
  <w:style w:type="character" w:customStyle="1" w:styleId="apple-tab-span">
    <w:name w:val="apple-tab-span"/>
    <w:basedOn w:val="10"/>
  </w:style>
  <w:style w:type="character" w:customStyle="1" w:styleId="RTFNum21">
    <w:name w:val="RTF_Num 2 1"/>
    <w:rPr>
      <w:rFonts w:eastAsia="Courier New"/>
    </w:rPr>
  </w:style>
  <w:style w:type="character" w:customStyle="1" w:styleId="RTFNum22">
    <w:name w:val="RTF_Num 2 2"/>
    <w:rPr>
      <w:rFonts w:eastAsia="Courier New"/>
    </w:rPr>
  </w:style>
  <w:style w:type="character" w:customStyle="1" w:styleId="RTFNum23">
    <w:name w:val="RTF_Num 2 3"/>
    <w:rPr>
      <w:rFonts w:eastAsia="Courier New"/>
    </w:rPr>
  </w:style>
  <w:style w:type="character" w:customStyle="1" w:styleId="RTFNum24">
    <w:name w:val="RTF_Num 2 4"/>
    <w:rPr>
      <w:rFonts w:eastAsia="Courier New"/>
    </w:rPr>
  </w:style>
  <w:style w:type="character" w:customStyle="1" w:styleId="RTFNum25">
    <w:name w:val="RTF_Num 2 5"/>
    <w:rPr>
      <w:rFonts w:eastAsia="Courier New"/>
    </w:rPr>
  </w:style>
  <w:style w:type="character" w:customStyle="1" w:styleId="RTFNum26">
    <w:name w:val="RTF_Num 2 6"/>
    <w:rPr>
      <w:rFonts w:eastAsia="Courier New"/>
    </w:rPr>
  </w:style>
  <w:style w:type="character" w:customStyle="1" w:styleId="RTFNum27">
    <w:name w:val="RTF_Num 2 7"/>
    <w:rPr>
      <w:rFonts w:eastAsia="Courier New"/>
    </w:rPr>
  </w:style>
  <w:style w:type="character" w:customStyle="1" w:styleId="RTFNum28">
    <w:name w:val="RTF_Num 2 8"/>
    <w:rPr>
      <w:rFonts w:eastAsia="Courier New"/>
    </w:rPr>
  </w:style>
  <w:style w:type="character" w:customStyle="1" w:styleId="RTFNum29">
    <w:name w:val="RTF_Num 2 9"/>
    <w:rPr>
      <w:rFonts w:eastAsia="Courier New"/>
    </w:rPr>
  </w:style>
  <w:style w:type="character" w:customStyle="1" w:styleId="2ff5">
    <w:name w:val="Текст концевой сноски2"/>
    <w:rPr>
      <w:rFonts w:eastAsia="Courier New" w:cs="Courier New"/>
    </w:rPr>
  </w:style>
  <w:style w:type="character" w:customStyle="1" w:styleId="Reference">
    <w:name w:val="Reference"/>
    <w:rPr>
      <w:rFonts w:eastAsia="Courier New"/>
      <w:sz w:val="20"/>
    </w:rPr>
  </w:style>
  <w:style w:type="character" w:customStyle="1" w:styleId="Reference2">
    <w:name w:val="Reference2"/>
    <w:rPr>
      <w:rFonts w:eastAsia="Courier New"/>
      <w:sz w:val="20"/>
    </w:rPr>
  </w:style>
  <w:style w:type="character" w:customStyle="1" w:styleId="1ff6">
    <w:name w:val="Текст сноски1"/>
    <w:rPr>
      <w:rFonts w:eastAsia="Courier New" w:cs="Courier New"/>
      <w:sz w:val="20"/>
      <w:szCs w:val="20"/>
    </w:rPr>
  </w:style>
  <w:style w:type="character" w:customStyle="1" w:styleId="Reference1">
    <w:name w:val="Reference1"/>
    <w:rPr>
      <w:rFonts w:eastAsia="Courier New"/>
      <w:sz w:val="20"/>
    </w:rPr>
  </w:style>
  <w:style w:type="character" w:customStyle="1" w:styleId="EndnoteText1">
    <w:name w:val="Endnote Text1"/>
    <w:rPr>
      <w:rFonts w:eastAsia="Courier New" w:cs="Courier New"/>
    </w:rPr>
  </w:style>
  <w:style w:type="character" w:customStyle="1" w:styleId="FootnoteText1">
    <w:name w:val="Footnote Text1"/>
    <w:rPr>
      <w:rFonts w:eastAsia="Courier New" w:cs="Courier New"/>
      <w:sz w:val="20"/>
      <w:szCs w:val="20"/>
    </w:rPr>
  </w:style>
  <w:style w:type="character" w:customStyle="1" w:styleId="Footnote">
    <w:name w:val="Footnote"/>
    <w:rPr>
      <w:rFonts w:eastAsia="Courier New"/>
      <w:sz w:val="20"/>
    </w:rPr>
  </w:style>
  <w:style w:type="character" w:customStyle="1" w:styleId="11a">
    <w:name w:val="Замещающий текст11"/>
    <w:rPr>
      <w:color w:val="808080"/>
    </w:rPr>
  </w:style>
  <w:style w:type="character" w:customStyle="1" w:styleId="content-small-11">
    <w:name w:val="content-small-11"/>
    <w:rPr>
      <w:b w:val="0"/>
      <w:bCs w:val="0"/>
      <w:color w:val="000000"/>
      <w:sz w:val="20"/>
      <w:szCs w:val="20"/>
    </w:rPr>
  </w:style>
  <w:style w:type="character" w:customStyle="1" w:styleId="afffffffa">
    <w:name w:val="курсовая Знак"/>
    <w:rPr>
      <w:sz w:val="25"/>
      <w:szCs w:val="25"/>
      <w:lang w:val="ru-RU" w:eastAsia="ar-SA" w:bidi="ar-SA"/>
    </w:rPr>
  </w:style>
  <w:style w:type="character" w:customStyle="1" w:styleId="afffffffb">
    <w:name w:val="Текст покажчика місця заповнення"/>
    <w:uiPriority w:val="99"/>
    <w:rPr>
      <w:color w:val="808080"/>
    </w:rPr>
  </w:style>
  <w:style w:type="character" w:customStyle="1" w:styleId="arabic">
    <w:name w:val="arabic"/>
  </w:style>
  <w:style w:type="character" w:customStyle="1" w:styleId="textit">
    <w:name w:val="textit"/>
  </w:style>
  <w:style w:type="character" w:customStyle="1" w:styleId="MTEquationSection">
    <w:name w:val="MTEquationSection"/>
    <w:rPr>
      <w:b/>
      <w:vanish/>
      <w:color w:val="FF0000"/>
      <w:sz w:val="28"/>
      <w:szCs w:val="28"/>
      <w:lang w:val="ru-RU"/>
    </w:rPr>
  </w:style>
  <w:style w:type="character" w:customStyle="1" w:styleId="bstrong">
    <w:name w:val="bstrong"/>
    <w:basedOn w:val="10"/>
  </w:style>
  <w:style w:type="character" w:customStyle="1" w:styleId="10pt2">
    <w:name w:val="Колонтитул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basedOn w:val="10"/>
  </w:style>
  <w:style w:type="character" w:customStyle="1" w:styleId="sylfaen11pt">
    <w:name w:val="sylfaen11pt"/>
    <w:basedOn w:val="10"/>
  </w:style>
  <w:style w:type="character" w:customStyle="1" w:styleId="1pt2">
    <w:name w:val="1pt"/>
    <w:basedOn w:val="10"/>
  </w:style>
  <w:style w:type="character" w:customStyle="1" w:styleId="6c">
    <w:name w:val="6"/>
    <w:basedOn w:val="10"/>
  </w:style>
  <w:style w:type="character" w:customStyle="1" w:styleId="95pt2">
    <w:name w:val="95pt"/>
    <w:basedOn w:val="10"/>
  </w:style>
  <w:style w:type="character" w:customStyle="1" w:styleId="Verdana11pt-1pt">
    <w:name w:val="Оглавление + Verdana;11 pt;Интервал -1 pt"/>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Pr>
      <w:sz w:val="18"/>
      <w:szCs w:val="18"/>
      <w:lang w:eastAsia="ar-SA" w:bidi="ar-SA"/>
    </w:rPr>
  </w:style>
  <w:style w:type="character" w:customStyle="1" w:styleId="b-serp-urlitem1">
    <w:name w:val="b-serp-url__item1"/>
    <w:rPr>
      <w:vanish w:val="0"/>
    </w:rPr>
  </w:style>
  <w:style w:type="character" w:customStyle="1" w:styleId="b-serp-urlmark1">
    <w:name w:val="b-serp-url__mark1"/>
    <w:rPr>
      <w:rFonts w:ascii="Courier New" w:hAnsi="Courier New"/>
    </w:rPr>
  </w:style>
  <w:style w:type="character" w:customStyle="1" w:styleId="FontStyle431">
    <w:name w:val="Font Style431"/>
    <w:rPr>
      <w:rFonts w:ascii="Courier New" w:hAnsi="Courier New" w:cs="Courier New"/>
      <w:sz w:val="18"/>
      <w:szCs w:val="18"/>
    </w:rPr>
  </w:style>
  <w:style w:type="character" w:customStyle="1" w:styleId="FontStyle432">
    <w:name w:val="Font Style432"/>
    <w:rPr>
      <w:rFonts w:ascii="Courier New" w:hAnsi="Courier New" w:cs="Courier New"/>
      <w:i/>
      <w:iCs/>
      <w:sz w:val="18"/>
      <w:szCs w:val="18"/>
    </w:rPr>
  </w:style>
  <w:style w:type="character" w:customStyle="1" w:styleId="314">
    <w:name w:val="31"/>
    <w:basedOn w:val="10"/>
  </w:style>
  <w:style w:type="character" w:customStyle="1" w:styleId="321">
    <w:name w:val="32"/>
    <w:basedOn w:val="10"/>
  </w:style>
  <w:style w:type="character" w:customStyle="1" w:styleId="a30">
    <w:name w:val="a3"/>
    <w:basedOn w:val="10"/>
  </w:style>
  <w:style w:type="character" w:customStyle="1" w:styleId="a40">
    <w:name w:val="a4"/>
    <w:basedOn w:val="10"/>
  </w:style>
  <w:style w:type="character" w:customStyle="1" w:styleId="700">
    <w:name w:val="70"/>
    <w:basedOn w:val="10"/>
  </w:style>
  <w:style w:type="character" w:customStyle="1" w:styleId="303">
    <w:name w:val="30"/>
    <w:basedOn w:val="10"/>
  </w:style>
  <w:style w:type="character" w:customStyle="1" w:styleId="600">
    <w:name w:val="60"/>
    <w:basedOn w:val="10"/>
  </w:style>
  <w:style w:type="character" w:customStyle="1" w:styleId="611">
    <w:name w:val="61"/>
    <w:basedOn w:val="10"/>
  </w:style>
  <w:style w:type="character" w:customStyle="1" w:styleId="45pt0">
    <w:name w:val="Оглавление + 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Pr>
      <w:b w:val="0"/>
      <w:bCs w:val="0"/>
      <w:color w:val="949494"/>
      <w:sz w:val="24"/>
      <w:szCs w:val="24"/>
    </w:rPr>
  </w:style>
  <w:style w:type="character" w:customStyle="1" w:styleId="900">
    <w:name w:val="90"/>
    <w:basedOn w:val="10"/>
  </w:style>
  <w:style w:type="character" w:customStyle="1" w:styleId="ab0">
    <w:name w:val="ab"/>
    <w:basedOn w:val="10"/>
  </w:style>
  <w:style w:type="character" w:customStyle="1" w:styleId="aa0">
    <w:name w:val="aa"/>
    <w:basedOn w:val="10"/>
  </w:style>
  <w:style w:type="character" w:customStyle="1" w:styleId="580">
    <w:name w:val="58"/>
    <w:basedOn w:val="10"/>
  </w:style>
  <w:style w:type="character" w:customStyle="1" w:styleId="fontstyle130">
    <w:name w:val="fontstyle13"/>
    <w:basedOn w:val="10"/>
  </w:style>
  <w:style w:type="character" w:customStyle="1" w:styleId="fontstyle140">
    <w:name w:val="fontstyle14"/>
    <w:basedOn w:val="10"/>
  </w:style>
  <w:style w:type="character" w:customStyle="1" w:styleId="521">
    <w:name w:val="52"/>
    <w:basedOn w:val="10"/>
  </w:style>
  <w:style w:type="character" w:customStyle="1" w:styleId="490">
    <w:name w:val="49"/>
    <w:basedOn w:val="10"/>
  </w:style>
  <w:style w:type="character" w:customStyle="1" w:styleId="1ff7">
    <w:name w:val="Красная строка Знак1"/>
    <w:rPr>
      <w:rFonts w:ascii="Symbol" w:eastAsia="Symbol" w:hAnsi="Symbol" w:cs="Symbol"/>
      <w:sz w:val="24"/>
      <w:szCs w:val="24"/>
    </w:rPr>
  </w:style>
  <w:style w:type="character" w:customStyle="1" w:styleId="rvts23">
    <w:name w:val="rvts23"/>
    <w:basedOn w:val="10"/>
  </w:style>
  <w:style w:type="character" w:customStyle="1" w:styleId="730">
    <w:name w:val="73"/>
    <w:basedOn w:val="10"/>
  </w:style>
  <w:style w:type="character" w:customStyle="1" w:styleId="480">
    <w:name w:val="480"/>
    <w:basedOn w:val="10"/>
  </w:style>
  <w:style w:type="character" w:customStyle="1" w:styleId="430">
    <w:name w:val="43"/>
    <w:basedOn w:val="10"/>
  </w:style>
  <w:style w:type="character" w:customStyle="1" w:styleId="281">
    <w:name w:val="28"/>
    <w:basedOn w:val="10"/>
  </w:style>
  <w:style w:type="character" w:customStyle="1" w:styleId="341">
    <w:name w:val="34"/>
    <w:basedOn w:val="10"/>
  </w:style>
  <w:style w:type="character" w:customStyle="1" w:styleId="3f9">
    <w:name w:val="Гиперссылка3"/>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style>
  <w:style w:type="character" w:customStyle="1" w:styleId="orange">
    <w:name w:val="orange"/>
    <w:basedOn w:val="10"/>
  </w:style>
  <w:style w:type="character" w:customStyle="1" w:styleId="style11">
    <w:name w:val="style11"/>
    <w:basedOn w:val="10"/>
  </w:style>
  <w:style w:type="character" w:customStyle="1" w:styleId="style30">
    <w:name w:val="style30"/>
    <w:basedOn w:val="10"/>
  </w:style>
  <w:style w:type="character" w:customStyle="1" w:styleId="style21">
    <w:name w:val="style21"/>
    <w:basedOn w:val="10"/>
  </w:style>
  <w:style w:type="character" w:customStyle="1" w:styleId="78">
    <w:name w:val="Заголовок 7 Знак Знак"/>
    <w:rPr>
      <w:b/>
      <w:bCs/>
      <w:sz w:val="28"/>
      <w:szCs w:val="24"/>
      <w:lang w:val="uk-UA" w:eastAsia="ar-SA" w:bidi="ar-SA"/>
    </w:rPr>
  </w:style>
  <w:style w:type="character" w:customStyle="1" w:styleId="1ff8">
    <w:name w:val="1 Рисунок Знак Знак Знак"/>
    <w:rPr>
      <w:sz w:val="28"/>
      <w:lang w:val="ru-RU" w:eastAsia="ar-SA" w:bidi="ar-SA"/>
    </w:rPr>
  </w:style>
  <w:style w:type="character" w:customStyle="1" w:styleId="11b">
    <w:name w:val="1 Рисунок Знак Знак1"/>
    <w:rPr>
      <w:sz w:val="28"/>
      <w:lang w:val="ru-RU" w:eastAsia="ar-SA" w:bidi="ar-SA"/>
    </w:rPr>
  </w:style>
  <w:style w:type="character" w:customStyle="1" w:styleId="1ff9">
    <w:name w:val="Стиль Заголовок 1 + все прописные По центру Знак"/>
    <w:rPr>
      <w:rFonts w:ascii="Courier New" w:eastAsia="Courier New" w:hAnsi="Courier New" w:cs="Courier New"/>
      <w:b/>
      <w:bCs/>
      <w:caps/>
      <w:kern w:val="1"/>
      <w:sz w:val="28"/>
      <w:szCs w:val="32"/>
    </w:rPr>
  </w:style>
  <w:style w:type="character" w:customStyle="1" w:styleId="BodyText2">
    <w:name w:val="Body Text 2 Знак Знак"/>
    <w:rPr>
      <w:rFonts w:ascii="Symbol" w:eastAsia="Courier New" w:hAnsi="Symbol" w:cs="Courier New"/>
      <w:spacing w:val="-20"/>
      <w:sz w:val="28"/>
    </w:rPr>
  </w:style>
  <w:style w:type="character" w:customStyle="1" w:styleId="text110">
    <w:name w:val="text11"/>
    <w:rPr>
      <w:rFonts w:ascii="Courier New" w:hAnsi="Courier New" w:cs="Courier New"/>
      <w:color w:val="000000"/>
      <w:sz w:val="18"/>
      <w:szCs w:val="18"/>
    </w:rPr>
  </w:style>
  <w:style w:type="character" w:customStyle="1" w:styleId="6d">
    <w:name w:val="Гиперссылка6"/>
    <w:rPr>
      <w:color w:val="0000FF"/>
      <w:u w:val="single"/>
    </w:rPr>
  </w:style>
  <w:style w:type="character" w:customStyle="1" w:styleId="big2">
    <w:name w:val="big2"/>
    <w:basedOn w:val="10"/>
  </w:style>
  <w:style w:type="character" w:customStyle="1" w:styleId="3pt0">
    <w:name w:val="Подпись к картинке + Интервал 3 pt"/>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Pr>
      <w:rFonts w:ascii="Symbol" w:eastAsia="Courier New" w:hAnsi="Symbol" w:cs="Symbol"/>
      <w:lang w:val="uk-UA"/>
    </w:rPr>
  </w:style>
  <w:style w:type="character" w:customStyle="1" w:styleId="zze">
    <w:name w:val="zze"/>
    <w:rPr>
      <w:rFonts w:cs="Courier New"/>
    </w:rPr>
  </w:style>
  <w:style w:type="character" w:customStyle="1" w:styleId="WW8Num1z01">
    <w:name w:val="WW8Num1z01"/>
    <w:rPr>
      <w:rFonts w:ascii="Courier New" w:hAnsi="Courier New"/>
    </w:rPr>
  </w:style>
  <w:style w:type="character" w:customStyle="1" w:styleId="user1">
    <w:name w:val="user1"/>
    <w:basedOn w:val="10"/>
  </w:style>
  <w:style w:type="character" w:customStyle="1" w:styleId="reference-text">
    <w:name w:val="reference-text"/>
  </w:style>
  <w:style w:type="character" w:customStyle="1" w:styleId="atn">
    <w:name w:val="atn"/>
    <w:basedOn w:val="10"/>
  </w:style>
  <w:style w:type="character" w:customStyle="1" w:styleId="shorttext">
    <w:name w:val="short_text"/>
    <w:basedOn w:val="10"/>
  </w:style>
  <w:style w:type="character" w:customStyle="1" w:styleId="Bodytext2514pt">
    <w:name w:val="Body text (25) + 14 pt"/>
    <w:rPr>
      <w:rFonts w:ascii="Courier New" w:hAnsi="Courier New" w:cs="Courier New"/>
      <w:sz w:val="28"/>
      <w:szCs w:val="28"/>
    </w:rPr>
  </w:style>
  <w:style w:type="character" w:customStyle="1" w:styleId="Bodytext25145pt">
    <w:name w:val="Body text (25) + 14.5 pt"/>
    <w:rPr>
      <w:rFonts w:ascii="Courier New" w:hAnsi="Courier New" w:cs="Courier New"/>
      <w:i/>
      <w:iCs/>
      <w:spacing w:val="20"/>
      <w:sz w:val="29"/>
      <w:szCs w:val="29"/>
    </w:rPr>
  </w:style>
  <w:style w:type="character" w:customStyle="1" w:styleId="bkpicstickactive">
    <w:name w:val="bkpic_stick_active"/>
    <w:basedOn w:val="10"/>
  </w:style>
  <w:style w:type="character" w:customStyle="1" w:styleId="79">
    <w:name w:val="Знак7"/>
    <w:rPr>
      <w:rFonts w:ascii="Courier New" w:hAnsi="Courier New" w:cs="Courier New"/>
      <w:color w:val="000000"/>
      <w:sz w:val="20"/>
      <w:szCs w:val="20"/>
      <w:lang w:val="uk-UA"/>
    </w:rPr>
  </w:style>
  <w:style w:type="character" w:customStyle="1" w:styleId="FootnoteTextChar1">
    <w:name w:val="Footnote Text Char1"/>
    <w:rPr>
      <w:rFonts w:ascii="Courier New" w:hAnsi="Courier New" w:cs="Courier New"/>
      <w:color w:val="000000"/>
      <w:sz w:val="20"/>
      <w:szCs w:val="20"/>
    </w:rPr>
  </w:style>
  <w:style w:type="character" w:customStyle="1" w:styleId="hlcopyright1">
    <w:name w:val="hlcopyright1"/>
    <w:rPr>
      <w:rFonts w:cs="Courier New"/>
      <w:i/>
      <w:iCs/>
      <w:sz w:val="20"/>
      <w:szCs w:val="20"/>
    </w:rPr>
  </w:style>
  <w:style w:type="character" w:customStyle="1" w:styleId="1ffa">
    <w:name w:val="Текст выноски Знак1"/>
    <w:uiPriority w:val="99"/>
    <w:rPr>
      <w:rFonts w:ascii="Courier New" w:hAnsi="Courier New" w:cs="Courier New"/>
      <w:sz w:val="16"/>
      <w:szCs w:val="16"/>
    </w:rPr>
  </w:style>
  <w:style w:type="character" w:customStyle="1" w:styleId="FootnoteBase">
    <w:name w:val="Footnote Base Знак Знак"/>
    <w:rPr>
      <w:rFonts w:cs="Courier New"/>
      <w:sz w:val="18"/>
      <w:lang w:val="en-US" w:eastAsia="ar-SA" w:bidi="ar-SA"/>
    </w:rPr>
  </w:style>
  <w:style w:type="character" w:customStyle="1" w:styleId="DocumentMapChar">
    <w:name w:val="Document Map Char"/>
    <w:rPr>
      <w:rFonts w:ascii="Courier New" w:hAnsi="Courier New"/>
      <w:sz w:val="24"/>
    </w:rPr>
  </w:style>
  <w:style w:type="character" w:customStyle="1" w:styleId="DocumentMapChar1">
    <w:name w:val="Document Map Char1"/>
    <w:rPr>
      <w:rFonts w:ascii="Courier New" w:hAnsi="Courier New" w:cs="Courier New"/>
      <w:color w:val="000000"/>
      <w:sz w:val="2"/>
    </w:rPr>
  </w:style>
  <w:style w:type="character" w:customStyle="1" w:styleId="time1">
    <w:name w:val="time1"/>
    <w:rPr>
      <w:rFonts w:ascii="Courier New" w:hAnsi="Courier New"/>
      <w:color w:val="000000"/>
      <w:sz w:val="18"/>
      <w:u w:val="none"/>
      <w:effect w:val="none"/>
    </w:rPr>
  </w:style>
  <w:style w:type="character" w:customStyle="1" w:styleId="afffffffe">
    <w:name w:val="табл Знак"/>
    <w:rPr>
      <w:rFonts w:cs="Courier New"/>
      <w:color w:val="000000"/>
      <w:sz w:val="28"/>
      <w:szCs w:val="28"/>
      <w:lang w:val="uk-UA" w:eastAsia="ar-SA" w:bidi="ar-SA"/>
    </w:rPr>
  </w:style>
  <w:style w:type="character" w:customStyle="1" w:styleId="affffffff">
    <w:name w:val="ДСТУ Знак Знак Знак"/>
    <w:rPr>
      <w:rFonts w:ascii="Courier New" w:eastAsia="Courier New" w:hAnsi="Courier New" w:cs="Courier New"/>
      <w:lang w:val="uk-UA"/>
    </w:rPr>
  </w:style>
  <w:style w:type="character" w:customStyle="1" w:styleId="copy3">
    <w:name w:val="copy3"/>
    <w:rPr>
      <w:rFonts w:cs="Courier New"/>
    </w:rPr>
  </w:style>
  <w:style w:type="character" w:customStyle="1" w:styleId="1ffb">
    <w:name w:val="Шапка Знак1"/>
    <w:rPr>
      <w:rFonts w:ascii="Symbol" w:hAnsi="Symbol" w:cs="Courier New"/>
      <w:sz w:val="24"/>
      <w:szCs w:val="24"/>
    </w:rPr>
  </w:style>
  <w:style w:type="character" w:customStyle="1" w:styleId="FontStyle203">
    <w:name w:val="Font Style203"/>
    <w:rPr>
      <w:rFonts w:ascii="Courier New" w:hAnsi="Courier New" w:cs="Courier New"/>
      <w:b/>
      <w:bCs/>
      <w:sz w:val="30"/>
      <w:szCs w:val="30"/>
    </w:rPr>
  </w:style>
  <w:style w:type="character" w:customStyle="1" w:styleId="1ffc">
    <w:name w:val="Сильное выделение1"/>
    <w:rPr>
      <w:rFonts w:cs="Courier New"/>
      <w:b/>
      <w:bCs/>
      <w:i/>
      <w:iCs/>
      <w:color w:val="4F81BD"/>
    </w:rPr>
  </w:style>
  <w:style w:type="character" w:customStyle="1" w:styleId="1ffd">
    <w:name w:val="Обычный (веб) Знак1"/>
    <w:aliases w:val="Обычный (веб)2 Знак,Обычный (веб) Знак Знак, Знак Знак"/>
    <w:rPr>
      <w:rFonts w:ascii="Symbol" w:eastAsia="Symbol" w:hAnsi="Symbol" w:cs="Symbol"/>
      <w:color w:val="000000"/>
      <w:sz w:val="24"/>
      <w:szCs w:val="24"/>
    </w:rPr>
  </w:style>
  <w:style w:type="character" w:customStyle="1" w:styleId="publishername">
    <w:name w:val="publishername"/>
    <w:rPr>
      <w:rFonts w:cs="Courier New"/>
    </w:rPr>
  </w:style>
  <w:style w:type="character" w:customStyle="1" w:styleId="pubdate">
    <w:name w:val="pubdate"/>
    <w:rPr>
      <w:rFonts w:cs="Courier New"/>
    </w:rPr>
  </w:style>
  <w:style w:type="character" w:customStyle="1" w:styleId="3fa">
    <w:name w:val="Основной текст + Курсив3"/>
    <w:rPr>
      <w:rFonts w:ascii="Courier New" w:hAnsi="Courier New"/>
      <w:i/>
      <w:spacing w:val="0"/>
      <w:sz w:val="20"/>
    </w:rPr>
  </w:style>
  <w:style w:type="character" w:customStyle="1" w:styleId="FontStyle105">
    <w:name w:val="Font Style105"/>
    <w:rPr>
      <w:rFonts w:ascii="Symbol" w:hAnsi="Symbol" w:cs="Symbol"/>
      <w:color w:val="000000"/>
      <w:sz w:val="20"/>
      <w:szCs w:val="20"/>
    </w:rPr>
  </w:style>
  <w:style w:type="character" w:customStyle="1" w:styleId="FontStyle230">
    <w:name w:val="Font Style230"/>
    <w:rPr>
      <w:rFonts w:ascii="Courier New" w:hAnsi="Courier New" w:cs="Courier New"/>
      <w:b/>
      <w:bCs/>
      <w:color w:val="000000"/>
      <w:sz w:val="20"/>
      <w:szCs w:val="20"/>
    </w:rPr>
  </w:style>
  <w:style w:type="character" w:customStyle="1" w:styleId="FontStyle229">
    <w:name w:val="Font Style229"/>
    <w:rPr>
      <w:rFonts w:ascii="Courier New" w:hAnsi="Courier New" w:cs="Courier New"/>
      <w:b/>
      <w:bCs/>
      <w:color w:val="000000"/>
      <w:sz w:val="20"/>
      <w:szCs w:val="20"/>
    </w:rPr>
  </w:style>
  <w:style w:type="character" w:customStyle="1" w:styleId="1ffe">
    <w:name w:val="Текст концевой сноски Знак1"/>
    <w:uiPriority w:val="99"/>
    <w:rPr>
      <w:rFonts w:ascii="Courier New" w:hAnsi="Courier New" w:cs="Courier New"/>
      <w:sz w:val="20"/>
      <w:szCs w:val="20"/>
    </w:rPr>
  </w:style>
  <w:style w:type="character" w:customStyle="1" w:styleId="Web">
    <w:name w:val="Обычный (Web) Знак"/>
    <w:rPr>
      <w:rFonts w:cs="Courier New"/>
      <w:sz w:val="24"/>
      <w:szCs w:val="24"/>
      <w:lang w:val="ru-RU" w:eastAsia="ar-SA" w:bidi="ar-SA"/>
    </w:rPr>
  </w:style>
  <w:style w:type="character" w:customStyle="1" w:styleId="FontStyle23">
    <w:name w:val="Font Style23"/>
    <w:rPr>
      <w:rFonts w:ascii="Symbol" w:hAnsi="Symbol" w:cs="Symbol"/>
      <w:sz w:val="18"/>
      <w:szCs w:val="18"/>
    </w:rPr>
  </w:style>
  <w:style w:type="character" w:customStyle="1" w:styleId="FontStyle17">
    <w:name w:val="Font Style17"/>
    <w:rPr>
      <w:rFonts w:ascii="Courier New" w:hAnsi="Courier New"/>
      <w:b/>
      <w:sz w:val="18"/>
    </w:rPr>
  </w:style>
  <w:style w:type="character" w:customStyle="1" w:styleId="124">
    <w:name w:val="Заголовок №1 (2) + Малые прописные"/>
    <w:rPr>
      <w:rFonts w:ascii="Courier New" w:hAnsi="Courier New" w:cs="Courier New"/>
      <w:b/>
      <w:bCs/>
      <w:smallCaps/>
      <w:sz w:val="25"/>
      <w:szCs w:val="25"/>
      <w:u w:val="none"/>
    </w:rPr>
  </w:style>
  <w:style w:type="character" w:customStyle="1" w:styleId="2ff6">
    <w:name w:val="Основний текст (2)_"/>
    <w:link w:val="217"/>
    <w:uiPriority w:val="99"/>
    <w:rPr>
      <w:i/>
      <w:iCs/>
      <w:sz w:val="21"/>
      <w:szCs w:val="21"/>
    </w:rPr>
  </w:style>
  <w:style w:type="character" w:customStyle="1" w:styleId="2ff7">
    <w:name w:val="Основной текст (2) + Полужирный"/>
    <w:rPr>
      <w:rFonts w:ascii="Courier New" w:hAnsi="Courier New" w:cs="Courier New"/>
      <w:b/>
      <w:bCs/>
      <w:sz w:val="17"/>
      <w:szCs w:val="17"/>
      <w:u w:val="none"/>
      <w:lang w:val="en-US"/>
    </w:rPr>
  </w:style>
  <w:style w:type="character" w:customStyle="1" w:styleId="Calibri5">
    <w:name w:val="Основний текст + Calibri5"/>
    <w:rPr>
      <w:rFonts w:ascii="Symbol" w:eastAsia="Symbol" w:hAnsi="Symbol" w:cs="Symbol"/>
      <w:b/>
      <w:bCs/>
      <w:i/>
      <w:iCs/>
      <w:sz w:val="16"/>
      <w:szCs w:val="16"/>
    </w:rPr>
  </w:style>
  <w:style w:type="character" w:customStyle="1" w:styleId="5f3">
    <w:name w:val="Основний текст (5)_"/>
    <w:link w:val="511"/>
    <w:uiPriority w:val="99"/>
    <w:rPr>
      <w:i/>
      <w:iCs/>
      <w:sz w:val="17"/>
      <w:szCs w:val="17"/>
      <w:lang w:val="en-US"/>
    </w:rPr>
  </w:style>
  <w:style w:type="character" w:customStyle="1" w:styleId="st1">
    <w:name w:val="st1"/>
    <w:basedOn w:val="10"/>
  </w:style>
  <w:style w:type="character" w:customStyle="1" w:styleId="affffffff0">
    <w:name w:val="стильДисера Знак"/>
    <w:rPr>
      <w:rFonts w:ascii="Symbol" w:eastAsia="Symbol" w:hAnsi="Symbol" w:cs="Courier New"/>
      <w:sz w:val="28"/>
      <w:szCs w:val="28"/>
      <w:lang w:val="uk-UA"/>
    </w:rPr>
  </w:style>
  <w:style w:type="character" w:customStyle="1" w:styleId="info2">
    <w:name w:val="info2"/>
    <w:rPr>
      <w:rFonts w:ascii="Courier New" w:hAnsi="Courier New"/>
      <w:b w:val="0"/>
      <w:strike w:val="0"/>
      <w:dstrike w:val="0"/>
      <w:color w:val="080000"/>
      <w:sz w:val="20"/>
      <w:u w:val="none"/>
      <w:effect w:val="none"/>
    </w:rPr>
  </w:style>
  <w:style w:type="character" w:customStyle="1" w:styleId="post-b1">
    <w:name w:val="post-b1"/>
    <w:rPr>
      <w:b/>
      <w:bCs/>
    </w:rPr>
  </w:style>
  <w:style w:type="character" w:customStyle="1" w:styleId="hl1">
    <w:name w:val="hl1"/>
    <w:rPr>
      <w:color w:val="4682B4"/>
    </w:rPr>
  </w:style>
  <w:style w:type="character" w:customStyle="1" w:styleId="w">
    <w:name w:val="w"/>
    <w:basedOn w:val="10"/>
  </w:style>
  <w:style w:type="character" w:customStyle="1" w:styleId="affffffff1">
    <w:name w:val="Название объекта Знак"/>
    <w:rPr>
      <w:rFonts w:ascii="Courier New" w:eastAsia="Courier New" w:hAnsi="Courier New" w:cs="Courier New"/>
      <w:spacing w:val="-3"/>
      <w:sz w:val="28"/>
      <w:lang w:val="uk-UA"/>
    </w:rPr>
  </w:style>
  <w:style w:type="character" w:customStyle="1" w:styleId="1fff">
    <w:name w:val="Тема примечания Знак1"/>
    <w:uiPriority w:val="99"/>
    <w:rPr>
      <w:rFonts w:ascii="Symbol" w:eastAsia="Symbol" w:hAnsi="Symbol" w:cs="Symbol"/>
      <w:b/>
      <w:bCs/>
    </w:rPr>
  </w:style>
  <w:style w:type="character" w:customStyle="1" w:styleId="dcom">
    <w:name w:val="d_com"/>
    <w:rPr>
      <w:rFonts w:cs="Courier New"/>
    </w:rPr>
  </w:style>
  <w:style w:type="character" w:customStyle="1" w:styleId="FontStyle43">
    <w:name w:val="Font Style43"/>
    <w:rPr>
      <w:rFonts w:ascii="Courier New" w:hAnsi="Courier New" w:cs="Courier New"/>
      <w:b/>
      <w:bCs/>
      <w:sz w:val="22"/>
      <w:szCs w:val="22"/>
    </w:rPr>
  </w:style>
  <w:style w:type="character" w:customStyle="1" w:styleId="FontStyle40">
    <w:name w:val="Font Style40"/>
    <w:rPr>
      <w:rFonts w:ascii="Courier New" w:hAnsi="Courier New" w:cs="Courier New"/>
      <w:b/>
      <w:bCs/>
      <w:sz w:val="22"/>
      <w:szCs w:val="22"/>
    </w:rPr>
  </w:style>
  <w:style w:type="character" w:customStyle="1" w:styleId="componentheading">
    <w:name w:val="componentheading"/>
    <w:rPr>
      <w:rFonts w:cs="Courier New"/>
      <w:b/>
      <w:bCs/>
    </w:rPr>
  </w:style>
  <w:style w:type="character" w:customStyle="1" w:styleId="reference-accessdate">
    <w:name w:val="reference-accessdate"/>
    <w:rPr>
      <w:rFonts w:cs="Courier New"/>
    </w:rPr>
  </w:style>
  <w:style w:type="character" w:customStyle="1" w:styleId="fs4">
    <w:name w:val="fs4"/>
    <w:rPr>
      <w:rFonts w:cs="Courier New"/>
    </w:rPr>
  </w:style>
  <w:style w:type="character" w:customStyle="1" w:styleId="2ff8">
    <w:name w:val="Замещающий текст2"/>
    <w:rPr>
      <w:rFonts w:cs="Courier New"/>
      <w:color w:val="808080"/>
    </w:rPr>
  </w:style>
  <w:style w:type="character" w:customStyle="1" w:styleId="A31">
    <w:name w:val="A3"/>
    <w:rPr>
      <w:rFonts w:cs="Courier New"/>
      <w:color w:val="000000"/>
      <w:sz w:val="18"/>
      <w:szCs w:val="18"/>
    </w:rPr>
  </w:style>
  <w:style w:type="character" w:customStyle="1" w:styleId="FontStyle">
    <w:name w:val="Font Style"/>
    <w:rPr>
      <w:rFonts w:cs="Symbol"/>
      <w:color w:val="000000"/>
      <w:sz w:val="20"/>
      <w:szCs w:val="20"/>
    </w:rPr>
  </w:style>
  <w:style w:type="character" w:customStyle="1" w:styleId="FontStyle86">
    <w:name w:val="Font Style86"/>
    <w:uiPriority w:val="99"/>
    <w:rPr>
      <w:rFonts w:ascii="Courier New" w:hAnsi="Courier New" w:cs="Courier New"/>
      <w:sz w:val="26"/>
      <w:szCs w:val="26"/>
    </w:rPr>
  </w:style>
  <w:style w:type="character" w:customStyle="1" w:styleId="longtextshorttext">
    <w:name w:val="long_text short_text"/>
    <w:basedOn w:val="10"/>
  </w:style>
  <w:style w:type="character" w:customStyle="1" w:styleId="11c">
    <w:name w:val="Заголовок 1 Знак1"/>
    <w:rPr>
      <w:rFonts w:ascii="Symbol" w:eastAsia="Symbol" w:hAnsi="Symbol" w:cs="Symbol"/>
      <w:b/>
      <w:bCs/>
      <w:kern w:val="1"/>
      <w:sz w:val="32"/>
      <w:szCs w:val="32"/>
    </w:rPr>
  </w:style>
  <w:style w:type="character" w:customStyle="1" w:styleId="Heading3Char">
    <w:name w:val="Heading 3 Char"/>
    <w:rPr>
      <w:rFonts w:ascii="Courier New" w:hAnsi="Courier New" w:cs="Courier New"/>
      <w:b/>
      <w:bCs/>
      <w:sz w:val="26"/>
      <w:szCs w:val="26"/>
      <w:lang w:val="ru-RU" w:eastAsia="ar-SA" w:bidi="ar-SA"/>
    </w:rPr>
  </w:style>
  <w:style w:type="character" w:customStyle="1" w:styleId="135">
    <w:name w:val="Колонтитул + 13"/>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Pr>
      <w:sz w:val="15"/>
      <w:szCs w:val="15"/>
    </w:rPr>
  </w:style>
  <w:style w:type="character" w:customStyle="1" w:styleId="8pt">
    <w:name w:val="Основной текст + 8 pt"/>
    <w:rPr>
      <w:spacing w:val="10"/>
      <w:sz w:val="16"/>
      <w:szCs w:val="16"/>
      <w:lang w:val="en-US" w:eastAsia="ar-SA" w:bidi="ar-SA"/>
    </w:rPr>
  </w:style>
  <w:style w:type="character" w:customStyle="1" w:styleId="5f4">
    <w:name w:val="Подпись к картинке (5)_"/>
    <w:rPr>
      <w:b/>
      <w:bCs/>
      <w:sz w:val="27"/>
      <w:szCs w:val="27"/>
    </w:rPr>
  </w:style>
  <w:style w:type="character" w:customStyle="1" w:styleId="516pt">
    <w:name w:val="Основной текст (5) + 16 pt"/>
    <w:rPr>
      <w:b/>
      <w:bCs/>
      <w:i/>
      <w:iCs/>
      <w:sz w:val="32"/>
      <w:szCs w:val="32"/>
      <w:lang w:eastAsia="ru-RU" w:bidi="ru-RU"/>
    </w:rPr>
  </w:style>
  <w:style w:type="character" w:customStyle="1" w:styleId="11pt3">
    <w:name w:val="Колонтитул + 11 pt3"/>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Pr>
      <w:rFonts w:ascii="Symbol" w:eastAsia="Symbol" w:hAnsi="Symbol" w:cs="Symbol"/>
      <w:sz w:val="27"/>
      <w:szCs w:val="27"/>
    </w:rPr>
  </w:style>
  <w:style w:type="character" w:customStyle="1" w:styleId="713">
    <w:name w:val="Основной текст (7) + 13"/>
    <w:rPr>
      <w:b w:val="0"/>
      <w:bCs w:val="0"/>
      <w:sz w:val="27"/>
      <w:szCs w:val="27"/>
    </w:rPr>
  </w:style>
  <w:style w:type="character" w:customStyle="1" w:styleId="8pt3">
    <w:name w:val="Основной текст + 8 pt3"/>
    <w:rPr>
      <w:sz w:val="16"/>
      <w:szCs w:val="16"/>
      <w:lang w:eastAsia="ar-SA" w:bidi="ar-SA"/>
    </w:rPr>
  </w:style>
  <w:style w:type="character" w:customStyle="1" w:styleId="2ff9">
    <w:name w:val="Подпись к таблице2"/>
    <w:rPr>
      <w:rFonts w:ascii="Symbol" w:eastAsia="Symbol" w:hAnsi="Symbol" w:cs="Symbol"/>
      <w:b/>
      <w:bCs/>
      <w:sz w:val="27"/>
      <w:szCs w:val="27"/>
      <w:u w:val="single"/>
    </w:rPr>
  </w:style>
  <w:style w:type="character" w:customStyle="1" w:styleId="351">
    <w:name w:val="Заголовок №3 (5)_"/>
    <w:rPr>
      <w:sz w:val="27"/>
      <w:szCs w:val="27"/>
    </w:rPr>
  </w:style>
  <w:style w:type="character" w:customStyle="1" w:styleId="7a">
    <w:name w:val="Основной текст + 7"/>
    <w:rPr>
      <w:smallCaps/>
      <w:sz w:val="15"/>
      <w:szCs w:val="15"/>
      <w:lang w:val="en-US" w:eastAsia="ar-SA" w:bidi="ar-SA"/>
    </w:rPr>
  </w:style>
  <w:style w:type="character" w:customStyle="1" w:styleId="450">
    <w:name w:val="Заголовок №4 (5)_"/>
    <w:rPr>
      <w:i/>
      <w:iCs/>
      <w:sz w:val="27"/>
      <w:szCs w:val="27"/>
    </w:rPr>
  </w:style>
  <w:style w:type="character" w:customStyle="1" w:styleId="451">
    <w:name w:val="Заголовок №4 (5)"/>
    <w:rPr>
      <w:i/>
      <w:iCs/>
      <w:sz w:val="27"/>
      <w:szCs w:val="27"/>
    </w:rPr>
  </w:style>
  <w:style w:type="character" w:customStyle="1" w:styleId="458">
    <w:name w:val="Заголовок №4 (5) + 8"/>
    <w:rPr>
      <w:i/>
      <w:iCs/>
      <w:sz w:val="17"/>
      <w:szCs w:val="17"/>
    </w:rPr>
  </w:style>
  <w:style w:type="character" w:customStyle="1" w:styleId="452">
    <w:name w:val="Заголовок №4 (5) + Не курсив"/>
    <w:rPr>
      <w:i/>
      <w:iCs/>
      <w:sz w:val="27"/>
      <w:szCs w:val="27"/>
    </w:rPr>
  </w:style>
  <w:style w:type="character" w:customStyle="1" w:styleId="98pt">
    <w:name w:val="Основной текст (9) + 8 pt"/>
    <w:rPr>
      <w:rFonts w:ascii="Courier New" w:eastAsia="Courier New" w:hAnsi="Courier New" w:cs="Courier New"/>
      <w:i/>
      <w:iCs/>
      <w:spacing w:val="230"/>
      <w:sz w:val="16"/>
      <w:szCs w:val="16"/>
      <w:lang w:val="en-US"/>
    </w:rPr>
  </w:style>
  <w:style w:type="character" w:customStyle="1" w:styleId="125">
    <w:name w:val="Основной текст (12) + Курсив"/>
    <w:rPr>
      <w:rFonts w:ascii="Symbol" w:eastAsia="Symbol" w:hAnsi="Symbol" w:cs="Symbol"/>
      <w:i/>
      <w:iCs/>
      <w:sz w:val="23"/>
      <w:szCs w:val="23"/>
    </w:rPr>
  </w:style>
  <w:style w:type="character" w:customStyle="1" w:styleId="1213">
    <w:name w:val="Основной текст (12) + 13"/>
    <w:rPr>
      <w:rFonts w:ascii="Symbol" w:eastAsia="Symbol" w:hAnsi="Symbol" w:cs="Symbol"/>
      <w:sz w:val="27"/>
      <w:szCs w:val="27"/>
    </w:rPr>
  </w:style>
  <w:style w:type="character" w:customStyle="1" w:styleId="711">
    <w:name w:val="Основной текст + 71"/>
    <w:rPr>
      <w:sz w:val="15"/>
      <w:szCs w:val="15"/>
      <w:lang w:eastAsia="ar-SA" w:bidi="ar-SA"/>
    </w:rPr>
  </w:style>
  <w:style w:type="character" w:customStyle="1" w:styleId="770">
    <w:name w:val="Основной текст (7) + 7"/>
    <w:rPr>
      <w:b w:val="0"/>
      <w:bCs w:val="0"/>
      <w:sz w:val="15"/>
      <w:szCs w:val="15"/>
    </w:rPr>
  </w:style>
  <w:style w:type="character" w:customStyle="1" w:styleId="126">
    <w:name w:val="Заголовок №1 (2) + Курсив"/>
    <w:rPr>
      <w:i/>
      <w:iCs/>
      <w:spacing w:val="-10"/>
      <w:sz w:val="33"/>
      <w:szCs w:val="33"/>
    </w:rPr>
  </w:style>
  <w:style w:type="character" w:customStyle="1" w:styleId="352">
    <w:name w:val="Заголовок №3 (5) + Курсив"/>
    <w:rPr>
      <w:i/>
      <w:iCs/>
      <w:sz w:val="27"/>
      <w:szCs w:val="27"/>
    </w:rPr>
  </w:style>
  <w:style w:type="character" w:customStyle="1" w:styleId="3fb">
    <w:name w:val="Подпись к таблице (3)_"/>
    <w:rPr>
      <w:spacing w:val="10"/>
      <w:sz w:val="16"/>
      <w:szCs w:val="16"/>
    </w:rPr>
  </w:style>
  <w:style w:type="character" w:customStyle="1" w:styleId="30pt">
    <w:name w:val="Подпись к таблице (3) + Интервал 0 pt"/>
    <w:rPr>
      <w:spacing w:val="0"/>
      <w:sz w:val="16"/>
      <w:szCs w:val="16"/>
    </w:rPr>
  </w:style>
  <w:style w:type="character" w:customStyle="1" w:styleId="5f5">
    <w:name w:val="Подпись к картинке (5)"/>
    <w:rPr>
      <w:b/>
      <w:bCs/>
      <w:sz w:val="27"/>
      <w:szCs w:val="27"/>
    </w:rPr>
  </w:style>
  <w:style w:type="character" w:customStyle="1" w:styleId="11pt2">
    <w:name w:val="Колонтитул + 11 pt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Pr>
      <w:rFonts w:ascii="Symbol" w:eastAsia="Symbol" w:hAnsi="Symbol" w:cs="Symbol"/>
      <w:b/>
      <w:bCs/>
      <w:sz w:val="27"/>
      <w:szCs w:val="27"/>
    </w:rPr>
  </w:style>
  <w:style w:type="character" w:customStyle="1" w:styleId="5f6">
    <w:name w:val="Подпись к картинке (5) + Не полужирный"/>
    <w:rPr>
      <w:b/>
      <w:bCs/>
      <w:sz w:val="27"/>
      <w:szCs w:val="27"/>
    </w:rPr>
  </w:style>
  <w:style w:type="character" w:customStyle="1" w:styleId="512">
    <w:name w:val="Подпись к картинке (5) + Не полужирный1"/>
    <w:rPr>
      <w:b/>
      <w:bCs/>
      <w:spacing w:val="40"/>
      <w:sz w:val="27"/>
      <w:szCs w:val="27"/>
    </w:rPr>
  </w:style>
  <w:style w:type="character" w:customStyle="1" w:styleId="6e">
    <w:name w:val="Подпись к картинке (6)_"/>
    <w:rPr>
      <w:b/>
      <w:bCs/>
      <w:sz w:val="29"/>
      <w:szCs w:val="29"/>
    </w:rPr>
  </w:style>
  <w:style w:type="character" w:customStyle="1" w:styleId="613">
    <w:name w:val="Подпись к картинке (6) + 13"/>
    <w:rPr>
      <w:b/>
      <w:bCs/>
      <w:sz w:val="27"/>
      <w:szCs w:val="27"/>
    </w:rPr>
  </w:style>
  <w:style w:type="character" w:customStyle="1" w:styleId="6f">
    <w:name w:val="Подпись к картинке (6) + Не полужирный"/>
    <w:rPr>
      <w:b/>
      <w:bCs/>
      <w:sz w:val="29"/>
      <w:szCs w:val="29"/>
    </w:rPr>
  </w:style>
  <w:style w:type="character" w:customStyle="1" w:styleId="612">
    <w:name w:val="Подпись к картинке (6) + Не полужирный1"/>
    <w:rPr>
      <w:b/>
      <w:bCs/>
      <w:spacing w:val="40"/>
      <w:sz w:val="29"/>
      <w:szCs w:val="29"/>
    </w:rPr>
  </w:style>
  <w:style w:type="character" w:customStyle="1" w:styleId="7b">
    <w:name w:val="Подпись к картинке (7)_"/>
    <w:rPr>
      <w:sz w:val="23"/>
      <w:szCs w:val="23"/>
    </w:rPr>
  </w:style>
  <w:style w:type="character" w:customStyle="1" w:styleId="7c">
    <w:name w:val="Подпись к картинке (7)"/>
    <w:rPr>
      <w:sz w:val="23"/>
      <w:szCs w:val="23"/>
    </w:rPr>
  </w:style>
  <w:style w:type="character" w:customStyle="1" w:styleId="5120">
    <w:name w:val="Подпись к картинке (5) + 12"/>
    <w:rPr>
      <w:b/>
      <w:bCs/>
      <w:sz w:val="25"/>
      <w:szCs w:val="25"/>
    </w:rPr>
  </w:style>
  <w:style w:type="character" w:customStyle="1" w:styleId="241">
    <w:name w:val="Подпись к таблице (2)4"/>
    <w:rPr>
      <w:rFonts w:ascii="Courier New" w:eastAsia="Courier New" w:hAnsi="Courier New" w:cs="Courier New"/>
      <w:sz w:val="19"/>
      <w:szCs w:val="19"/>
    </w:rPr>
  </w:style>
  <w:style w:type="character" w:customStyle="1" w:styleId="12pt20">
    <w:name w:val="Основной текст + 12 pt2"/>
    <w:rPr>
      <w:sz w:val="24"/>
      <w:szCs w:val="24"/>
      <w:lang w:eastAsia="ar-SA" w:bidi="ar-SA"/>
    </w:rPr>
  </w:style>
  <w:style w:type="character" w:customStyle="1" w:styleId="231">
    <w:name w:val="Заголовок №2 (3)_"/>
    <w:rPr>
      <w:b/>
      <w:bCs/>
      <w:i/>
      <w:iCs/>
      <w:sz w:val="30"/>
      <w:szCs w:val="30"/>
      <w:lang w:val="en-US"/>
    </w:rPr>
  </w:style>
  <w:style w:type="character" w:customStyle="1" w:styleId="2315">
    <w:name w:val="Заголовок №2 (3) + 15"/>
    <w:rPr>
      <w:b/>
      <w:bCs/>
      <w:i/>
      <w:iCs/>
      <w:sz w:val="31"/>
      <w:szCs w:val="31"/>
      <w:lang w:val="en-US"/>
    </w:rPr>
  </w:style>
  <w:style w:type="character" w:customStyle="1" w:styleId="23151">
    <w:name w:val="Заголовок №2 (3) + 151"/>
    <w:rPr>
      <w:b/>
      <w:bCs/>
      <w:i/>
      <w:iCs/>
      <w:sz w:val="31"/>
      <w:szCs w:val="31"/>
      <w:lang w:val="en-US"/>
    </w:rPr>
  </w:style>
  <w:style w:type="character" w:customStyle="1" w:styleId="1fff0">
    <w:name w:val="Основной текст + Курсив1"/>
    <w:rPr>
      <w:i/>
      <w:iCs/>
      <w:spacing w:val="30"/>
      <w:sz w:val="27"/>
      <w:szCs w:val="27"/>
      <w:lang w:eastAsia="ar-SA" w:bidi="ar-SA"/>
    </w:rPr>
  </w:style>
  <w:style w:type="character" w:customStyle="1" w:styleId="2150">
    <w:name w:val="Оглавление (2) + 15"/>
    <w:rPr>
      <w:b/>
      <w:bCs/>
      <w:i/>
      <w:iCs/>
      <w:sz w:val="31"/>
      <w:szCs w:val="31"/>
      <w:lang w:val="en-US"/>
    </w:rPr>
  </w:style>
  <w:style w:type="character" w:customStyle="1" w:styleId="2152">
    <w:name w:val="Оглавление (2) + 152"/>
    <w:rPr>
      <w:b/>
      <w:bCs/>
      <w:i/>
      <w:iCs/>
      <w:sz w:val="31"/>
      <w:szCs w:val="31"/>
      <w:lang w:val="en-US"/>
    </w:rPr>
  </w:style>
  <w:style w:type="character" w:customStyle="1" w:styleId="2ffb">
    <w:name w:val="Оглавление2"/>
    <w:rPr>
      <w:sz w:val="27"/>
      <w:szCs w:val="27"/>
    </w:rPr>
  </w:style>
  <w:style w:type="character" w:customStyle="1" w:styleId="214pt0">
    <w:name w:val="Оглавление (2) + 14 pt"/>
    <w:rPr>
      <w:b/>
      <w:bCs/>
      <w:i/>
      <w:iCs/>
      <w:smallCaps/>
      <w:sz w:val="28"/>
      <w:szCs w:val="28"/>
      <w:lang w:val="en-US"/>
    </w:rPr>
  </w:style>
  <w:style w:type="character" w:customStyle="1" w:styleId="1315">
    <w:name w:val="Заголовок №1 (3) + 15"/>
    <w:rPr>
      <w:rFonts w:ascii="Courier New" w:eastAsia="Courier New" w:hAnsi="Courier New" w:cs="Courier New"/>
      <w:b/>
      <w:bCs/>
      <w:i/>
      <w:iCs/>
      <w:spacing w:val="-20"/>
      <w:sz w:val="31"/>
      <w:szCs w:val="31"/>
      <w:lang w:val="en-US"/>
    </w:rPr>
  </w:style>
  <w:style w:type="character" w:customStyle="1" w:styleId="13-1pt">
    <w:name w:val="Заголовок №1 (3) + Интервал -1 pt"/>
    <w:rPr>
      <w:rFonts w:ascii="Courier New" w:eastAsia="Courier New" w:hAnsi="Courier New" w:cs="Courier New"/>
      <w:b/>
      <w:bCs/>
      <w:i/>
      <w:iCs/>
      <w:spacing w:val="-20"/>
      <w:sz w:val="30"/>
      <w:szCs w:val="30"/>
      <w:lang w:val="en-US"/>
    </w:rPr>
  </w:style>
  <w:style w:type="character" w:customStyle="1" w:styleId="13151">
    <w:name w:val="Заголовок №1 (3) + 151"/>
    <w:rPr>
      <w:rFonts w:ascii="Courier New" w:eastAsia="Courier New" w:hAnsi="Courier New" w:cs="Courier New"/>
      <w:b/>
      <w:bCs/>
      <w:i/>
      <w:iCs/>
      <w:spacing w:val="-20"/>
      <w:sz w:val="31"/>
      <w:szCs w:val="31"/>
      <w:lang w:val="en-US"/>
    </w:rPr>
  </w:style>
  <w:style w:type="character" w:customStyle="1" w:styleId="95">
    <w:name w:val="Основной текст + 9"/>
    <w:rPr>
      <w:i/>
      <w:iCs/>
      <w:smallCaps/>
      <w:spacing w:val="-20"/>
      <w:sz w:val="19"/>
      <w:szCs w:val="19"/>
      <w:lang w:val="en-US" w:eastAsia="ar-SA" w:bidi="ar-SA"/>
    </w:rPr>
  </w:style>
  <w:style w:type="character" w:customStyle="1" w:styleId="182">
    <w:name w:val="Основной текст (18) + Не полужирный"/>
    <w:rPr>
      <w:rFonts w:ascii="Symbol" w:eastAsia="Symbol" w:hAnsi="Symbol" w:cs="Symbol"/>
      <w:b/>
      <w:bCs/>
      <w:i/>
      <w:iCs/>
      <w:sz w:val="27"/>
      <w:szCs w:val="27"/>
      <w:lang w:val="en-US"/>
    </w:rPr>
  </w:style>
  <w:style w:type="character" w:customStyle="1" w:styleId="1810">
    <w:name w:val="Основной текст (18) + Не полужирный1"/>
    <w:rPr>
      <w:rFonts w:ascii="Symbol" w:eastAsia="Symbol" w:hAnsi="Symbol" w:cs="Symbol"/>
      <w:b/>
      <w:bCs/>
      <w:i/>
      <w:iCs/>
      <w:sz w:val="27"/>
      <w:szCs w:val="27"/>
      <w:lang w:val="en-US"/>
    </w:rPr>
  </w:style>
  <w:style w:type="character" w:customStyle="1" w:styleId="4215">
    <w:name w:val="Заголовок №4 (2) + 15"/>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Pr>
      <w:rFonts w:ascii="Courier New" w:eastAsia="Courier New" w:hAnsi="Courier New" w:cs="Courier New"/>
      <w:b/>
      <w:bCs/>
      <w:i/>
      <w:iCs/>
      <w:spacing w:val="20"/>
      <w:sz w:val="31"/>
      <w:szCs w:val="31"/>
      <w:lang w:val="fr-FR" w:eastAsia="fr-FR" w:bidi="fr-FR"/>
    </w:rPr>
  </w:style>
  <w:style w:type="character" w:customStyle="1" w:styleId="428">
    <w:name w:val="Заголовок №4 (2) + 8"/>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Pr>
      <w:sz w:val="16"/>
      <w:szCs w:val="16"/>
      <w:lang w:eastAsia="ar-SA" w:bidi="ar-SA"/>
    </w:rPr>
  </w:style>
  <w:style w:type="character" w:customStyle="1" w:styleId="431">
    <w:name w:val="Заголовок №4 (3)_"/>
    <w:rPr>
      <w:b/>
      <w:bCs/>
      <w:i/>
      <w:iCs/>
      <w:sz w:val="31"/>
      <w:szCs w:val="31"/>
    </w:rPr>
  </w:style>
  <w:style w:type="character" w:customStyle="1" w:styleId="432">
    <w:name w:val="Заголовок №4 (3) + Не полужирный"/>
    <w:rPr>
      <w:b/>
      <w:bCs/>
      <w:i/>
      <w:iCs/>
      <w:sz w:val="31"/>
      <w:szCs w:val="31"/>
    </w:rPr>
  </w:style>
  <w:style w:type="character" w:customStyle="1" w:styleId="433">
    <w:name w:val="Заголовок №4 (3)"/>
    <w:rPr>
      <w:b/>
      <w:bCs/>
      <w:i/>
      <w:iCs/>
      <w:sz w:val="31"/>
      <w:szCs w:val="31"/>
    </w:rPr>
  </w:style>
  <w:style w:type="character" w:customStyle="1" w:styleId="4315pt">
    <w:name w:val="Заголовок №4 (3) + 15 pt"/>
    <w:rPr>
      <w:b/>
      <w:bCs/>
      <w:i/>
      <w:iCs/>
      <w:sz w:val="30"/>
      <w:szCs w:val="30"/>
    </w:rPr>
  </w:style>
  <w:style w:type="character" w:customStyle="1" w:styleId="316pt">
    <w:name w:val="Оглавление (3) + 16 pt"/>
    <w:rPr>
      <w:rFonts w:ascii="Courier New" w:eastAsia="Courier New" w:hAnsi="Courier New" w:cs="Courier New"/>
      <w:i/>
      <w:iCs/>
      <w:sz w:val="32"/>
      <w:szCs w:val="32"/>
      <w:lang w:val="en-US"/>
    </w:rPr>
  </w:style>
  <w:style w:type="character" w:customStyle="1" w:styleId="315pt">
    <w:name w:val="Оглавление (3) + 15 pt"/>
    <w:rPr>
      <w:rFonts w:ascii="Courier New" w:eastAsia="Courier New" w:hAnsi="Courier New" w:cs="Courier New"/>
      <w:i/>
      <w:iCs/>
      <w:sz w:val="30"/>
      <w:szCs w:val="30"/>
      <w:lang w:val="en-US"/>
    </w:rPr>
  </w:style>
  <w:style w:type="character" w:customStyle="1" w:styleId="96">
    <w:name w:val="Оглавление (9)_"/>
    <w:rPr>
      <w:sz w:val="32"/>
      <w:szCs w:val="32"/>
      <w:lang w:val="en-US"/>
    </w:rPr>
  </w:style>
  <w:style w:type="character" w:customStyle="1" w:styleId="97">
    <w:name w:val="Оглавление (9) + Курсив"/>
    <w:rPr>
      <w:i/>
      <w:iCs/>
      <w:smallCaps/>
      <w:spacing w:val="20"/>
      <w:sz w:val="32"/>
      <w:szCs w:val="32"/>
      <w:lang w:val="en-US"/>
    </w:rPr>
  </w:style>
  <w:style w:type="character" w:customStyle="1" w:styleId="915">
    <w:name w:val="Оглавление (9) + 15"/>
    <w:rPr>
      <w:i/>
      <w:iCs/>
      <w:sz w:val="31"/>
      <w:szCs w:val="31"/>
      <w:lang w:val="en-US"/>
    </w:rPr>
  </w:style>
  <w:style w:type="character" w:customStyle="1" w:styleId="1fff1">
    <w:name w:val="Оглавление1"/>
    <w:rPr>
      <w:sz w:val="27"/>
      <w:szCs w:val="27"/>
    </w:rPr>
  </w:style>
  <w:style w:type="character" w:customStyle="1" w:styleId="8pt0">
    <w:name w:val="Оглавление + 8 pt"/>
    <w:rPr>
      <w:sz w:val="16"/>
      <w:szCs w:val="16"/>
    </w:rPr>
  </w:style>
  <w:style w:type="character" w:customStyle="1" w:styleId="2151">
    <w:name w:val="Оглавление (2) + 151"/>
    <w:rPr>
      <w:b/>
      <w:bCs/>
      <w:i/>
      <w:iCs/>
      <w:sz w:val="31"/>
      <w:szCs w:val="31"/>
      <w:lang w:val="en-US"/>
    </w:rPr>
  </w:style>
  <w:style w:type="character" w:customStyle="1" w:styleId="282">
    <w:name w:val="Оглавление (2) + 8"/>
    <w:rPr>
      <w:b/>
      <w:bCs/>
      <w:i/>
      <w:iCs/>
      <w:sz w:val="17"/>
      <w:szCs w:val="17"/>
      <w:lang w:val="en-US"/>
    </w:rPr>
  </w:style>
  <w:style w:type="character" w:customStyle="1" w:styleId="1fff2">
    <w:name w:val="Оглавление + Курсив1"/>
    <w:rPr>
      <w:i/>
      <w:iCs/>
      <w:sz w:val="27"/>
      <w:szCs w:val="27"/>
      <w:lang w:val="en-US"/>
    </w:rPr>
  </w:style>
  <w:style w:type="character" w:customStyle="1" w:styleId="151">
    <w:name w:val="Оглавление + 15"/>
    <w:rPr>
      <w:b/>
      <w:bCs/>
      <w:i/>
      <w:iCs/>
      <w:sz w:val="31"/>
      <w:szCs w:val="31"/>
    </w:rPr>
  </w:style>
  <w:style w:type="character" w:customStyle="1" w:styleId="86">
    <w:name w:val="Оглавление + 8"/>
    <w:rPr>
      <w:b/>
      <w:bCs/>
      <w:i/>
      <w:iCs/>
      <w:sz w:val="17"/>
      <w:szCs w:val="17"/>
    </w:rPr>
  </w:style>
  <w:style w:type="character" w:customStyle="1" w:styleId="15pt1">
    <w:name w:val="Оглавление + 15 pt"/>
    <w:rPr>
      <w:b/>
      <w:bCs/>
      <w:i/>
      <w:iCs/>
      <w:sz w:val="30"/>
      <w:szCs w:val="30"/>
    </w:rPr>
  </w:style>
  <w:style w:type="character" w:customStyle="1" w:styleId="1510">
    <w:name w:val="Оглавление + 151"/>
    <w:rPr>
      <w:i/>
      <w:iCs/>
      <w:sz w:val="31"/>
      <w:szCs w:val="31"/>
    </w:rPr>
  </w:style>
  <w:style w:type="character" w:customStyle="1" w:styleId="421pt">
    <w:name w:val="Заголовок №4 (2) + Интервал 1 pt"/>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Pr>
      <w:b/>
      <w:bCs/>
      <w:i/>
      <w:iCs/>
      <w:sz w:val="31"/>
      <w:szCs w:val="31"/>
    </w:rPr>
  </w:style>
  <w:style w:type="character" w:customStyle="1" w:styleId="6f1">
    <w:name w:val="Оглавление (6)"/>
    <w:rPr>
      <w:b/>
      <w:bCs/>
      <w:i/>
      <w:iCs/>
      <w:sz w:val="31"/>
      <w:szCs w:val="31"/>
    </w:rPr>
  </w:style>
  <w:style w:type="character" w:customStyle="1" w:styleId="615pt">
    <w:name w:val="Оглавление (6) + 15 pt"/>
    <w:rPr>
      <w:b/>
      <w:bCs/>
      <w:i/>
      <w:iCs/>
      <w:sz w:val="30"/>
      <w:szCs w:val="30"/>
      <w:lang w:val="en-US"/>
    </w:rPr>
  </w:style>
  <w:style w:type="character" w:customStyle="1" w:styleId="6f2">
    <w:name w:val="Оглавление (6) + Не полужирный"/>
    <w:rPr>
      <w:b/>
      <w:bCs/>
      <w:i/>
      <w:iCs/>
      <w:sz w:val="31"/>
      <w:szCs w:val="31"/>
    </w:rPr>
  </w:style>
  <w:style w:type="character" w:customStyle="1" w:styleId="3fc">
    <w:name w:val="Оглавление (3) + Полужирный"/>
    <w:rPr>
      <w:rFonts w:ascii="Courier New" w:eastAsia="Courier New" w:hAnsi="Courier New" w:cs="Courier New"/>
      <w:b/>
      <w:bCs/>
      <w:i/>
      <w:iCs/>
      <w:sz w:val="31"/>
      <w:szCs w:val="31"/>
    </w:rPr>
  </w:style>
  <w:style w:type="character" w:customStyle="1" w:styleId="310pt">
    <w:name w:val="Оглавление (3) + 10 pt"/>
    <w:rPr>
      <w:rFonts w:ascii="Courier New" w:eastAsia="Courier New" w:hAnsi="Courier New" w:cs="Courier New"/>
      <w:b/>
      <w:bCs/>
      <w:i/>
      <w:iCs/>
      <w:smallCaps/>
      <w:sz w:val="20"/>
      <w:szCs w:val="20"/>
      <w:lang w:val="uk-UA"/>
    </w:rPr>
  </w:style>
  <w:style w:type="character" w:customStyle="1" w:styleId="315pt1">
    <w:name w:val="Оглавление (3) + 15 pt1"/>
    <w:rPr>
      <w:rFonts w:ascii="Courier New" w:eastAsia="Courier New" w:hAnsi="Courier New" w:cs="Courier New"/>
      <w:b/>
      <w:bCs/>
      <w:i/>
      <w:iCs/>
      <w:sz w:val="30"/>
      <w:szCs w:val="30"/>
    </w:rPr>
  </w:style>
  <w:style w:type="character" w:customStyle="1" w:styleId="528">
    <w:name w:val="Заголовок №5 (2) + 8"/>
    <w:rPr>
      <w:b w:val="0"/>
      <w:bCs w:val="0"/>
      <w:i/>
      <w:iCs/>
      <w:sz w:val="17"/>
      <w:szCs w:val="17"/>
    </w:rPr>
  </w:style>
  <w:style w:type="character" w:customStyle="1" w:styleId="1220">
    <w:name w:val="Основной текст (12) + Курсив2"/>
    <w:rPr>
      <w:rFonts w:ascii="Symbol" w:eastAsia="Symbol" w:hAnsi="Symbol" w:cs="Symbol"/>
      <w:i/>
      <w:iCs/>
      <w:sz w:val="23"/>
      <w:szCs w:val="23"/>
    </w:rPr>
  </w:style>
  <w:style w:type="character" w:customStyle="1" w:styleId="1216pt">
    <w:name w:val="Основной текст (12) + 16 pt"/>
    <w:rPr>
      <w:rFonts w:ascii="Symbol" w:eastAsia="Symbol" w:hAnsi="Symbol" w:cs="Symbol"/>
      <w:spacing w:val="30"/>
      <w:sz w:val="32"/>
      <w:szCs w:val="32"/>
    </w:rPr>
  </w:style>
  <w:style w:type="character" w:customStyle="1" w:styleId="12131">
    <w:name w:val="Основной текст (12) + 131"/>
    <w:rPr>
      <w:rFonts w:ascii="Symbol" w:eastAsia="Symbol" w:hAnsi="Symbol" w:cs="Symbol"/>
      <w:i/>
      <w:iCs/>
      <w:sz w:val="27"/>
      <w:szCs w:val="27"/>
    </w:rPr>
  </w:style>
  <w:style w:type="character" w:customStyle="1" w:styleId="128">
    <w:name w:val="Основной текст (12) + 8"/>
    <w:rPr>
      <w:rFonts w:ascii="Symbol" w:eastAsia="Symbol" w:hAnsi="Symbol" w:cs="Symbol"/>
      <w:i/>
      <w:iCs/>
      <w:sz w:val="17"/>
      <w:szCs w:val="17"/>
    </w:rPr>
  </w:style>
  <w:style w:type="character" w:customStyle="1" w:styleId="202">
    <w:name w:val="Основной текст (20) + Не курсив"/>
    <w:rPr>
      <w:rFonts w:ascii="Symbol" w:eastAsia="Symbol" w:hAnsi="Symbol" w:cs="Symbol"/>
      <w:i/>
      <w:iCs/>
      <w:sz w:val="23"/>
      <w:szCs w:val="23"/>
    </w:rPr>
  </w:style>
  <w:style w:type="character" w:customStyle="1" w:styleId="2016pt">
    <w:name w:val="Основной текст (20) + 16 pt"/>
    <w:rPr>
      <w:rFonts w:ascii="Symbol" w:eastAsia="Symbol" w:hAnsi="Symbol" w:cs="Symbol"/>
      <w:i/>
      <w:iCs/>
      <w:spacing w:val="30"/>
      <w:sz w:val="32"/>
      <w:szCs w:val="32"/>
    </w:rPr>
  </w:style>
  <w:style w:type="character" w:customStyle="1" w:styleId="1221">
    <w:name w:val="Основной текст (12)2"/>
    <w:rPr>
      <w:rFonts w:ascii="Symbol" w:eastAsia="Symbol" w:hAnsi="Symbol" w:cs="Symbol"/>
      <w:strike/>
      <w:sz w:val="23"/>
      <w:szCs w:val="23"/>
    </w:rPr>
  </w:style>
  <w:style w:type="character" w:customStyle="1" w:styleId="1210">
    <w:name w:val="Основной текст (12) + Курсив1"/>
    <w:rPr>
      <w:rFonts w:ascii="Symbol" w:eastAsia="Symbol" w:hAnsi="Symbol" w:cs="Symbol"/>
      <w:i/>
      <w:iCs/>
      <w:strike/>
      <w:sz w:val="23"/>
      <w:szCs w:val="23"/>
    </w:rPr>
  </w:style>
  <w:style w:type="character" w:customStyle="1" w:styleId="5211">
    <w:name w:val="Заголовок №5 (2) + 11"/>
    <w:rPr>
      <w:b w:val="0"/>
      <w:bCs w:val="0"/>
      <w:i/>
      <w:iCs/>
      <w:sz w:val="23"/>
      <w:szCs w:val="23"/>
    </w:rPr>
  </w:style>
  <w:style w:type="character" w:customStyle="1" w:styleId="620">
    <w:name w:val="Заголовок №6 (2)_"/>
    <w:rPr>
      <w:b/>
      <w:bCs/>
      <w:sz w:val="27"/>
      <w:szCs w:val="27"/>
    </w:rPr>
  </w:style>
  <w:style w:type="character" w:customStyle="1" w:styleId="621">
    <w:name w:val="Заголовок №6 (2)"/>
    <w:rPr>
      <w:b/>
      <w:bCs/>
      <w:sz w:val="27"/>
      <w:szCs w:val="27"/>
    </w:rPr>
  </w:style>
  <w:style w:type="character" w:customStyle="1" w:styleId="137">
    <w:name w:val="Колонтитул + 137"/>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rPr>
      <w:rFonts w:ascii="Courier New" w:eastAsia="Courier New" w:hAnsi="Courier New" w:cs="Courier New"/>
      <w:spacing w:val="30"/>
      <w:sz w:val="23"/>
      <w:szCs w:val="23"/>
    </w:rPr>
  </w:style>
  <w:style w:type="character" w:customStyle="1" w:styleId="4f7">
    <w:name w:val="Подпись к таблице (4)_"/>
    <w:rPr>
      <w:b/>
      <w:bCs/>
      <w:sz w:val="17"/>
      <w:szCs w:val="17"/>
    </w:rPr>
  </w:style>
  <w:style w:type="character" w:customStyle="1" w:styleId="622">
    <w:name w:val="Заголовок №6 (2) + Не полужирный"/>
    <w:rPr>
      <w:b/>
      <w:bCs/>
      <w:sz w:val="27"/>
      <w:szCs w:val="27"/>
    </w:rPr>
  </w:style>
  <w:style w:type="character" w:customStyle="1" w:styleId="232">
    <w:name w:val="Подпись к таблице (2)3"/>
    <w:rPr>
      <w:rFonts w:ascii="Courier New" w:eastAsia="Courier New" w:hAnsi="Courier New" w:cs="Courier New"/>
      <w:sz w:val="19"/>
      <w:szCs w:val="19"/>
    </w:rPr>
  </w:style>
  <w:style w:type="character" w:customStyle="1" w:styleId="1fff3">
    <w:name w:val="Подпись к таблице + Не полужирный1"/>
    <w:rPr>
      <w:rFonts w:ascii="Symbol" w:eastAsia="Symbol" w:hAnsi="Symbol" w:cs="Symbol"/>
      <w:b/>
      <w:bCs/>
      <w:sz w:val="27"/>
      <w:szCs w:val="27"/>
    </w:rPr>
  </w:style>
  <w:style w:type="character" w:customStyle="1" w:styleId="30pt1">
    <w:name w:val="Подпись к таблице (3) + Интервал 0 pt1"/>
    <w:rPr>
      <w:spacing w:val="0"/>
      <w:sz w:val="16"/>
      <w:szCs w:val="16"/>
    </w:rPr>
  </w:style>
  <w:style w:type="character" w:customStyle="1" w:styleId="1350">
    <w:name w:val="Колонтитул + 135"/>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Pr>
      <w:sz w:val="15"/>
      <w:szCs w:val="15"/>
    </w:rPr>
  </w:style>
  <w:style w:type="character" w:customStyle="1" w:styleId="5f8">
    <w:name w:val="Подпись к таблице (5)"/>
    <w:rPr>
      <w:sz w:val="15"/>
      <w:szCs w:val="15"/>
    </w:rPr>
  </w:style>
  <w:style w:type="character" w:customStyle="1" w:styleId="23150">
    <w:name w:val="Основной текст (23) + 15"/>
    <w:rPr>
      <w:rFonts w:ascii="Symbol" w:eastAsia="Symbol" w:hAnsi="Symbol" w:cs="Symbol"/>
      <w:i/>
      <w:iCs/>
      <w:spacing w:val="0"/>
      <w:sz w:val="31"/>
      <w:szCs w:val="31"/>
      <w:lang w:val="en-US"/>
    </w:rPr>
  </w:style>
  <w:style w:type="character" w:customStyle="1" w:styleId="152">
    <w:name w:val="Основной текст + 15"/>
    <w:rPr>
      <w:i/>
      <w:iCs/>
      <w:sz w:val="31"/>
      <w:szCs w:val="31"/>
      <w:lang w:eastAsia="ar-SA" w:bidi="ar-SA"/>
    </w:rPr>
  </w:style>
  <w:style w:type="character" w:customStyle="1" w:styleId="144">
    <w:name w:val="Заголовок №1 (4)_"/>
    <w:rPr>
      <w:spacing w:val="30"/>
      <w:sz w:val="23"/>
      <w:szCs w:val="23"/>
    </w:rPr>
  </w:style>
  <w:style w:type="character" w:customStyle="1" w:styleId="1419pt">
    <w:name w:val="Заголовок №1 (4) + 19 pt"/>
    <w:rPr>
      <w:i/>
      <w:iCs/>
      <w:smallCaps/>
      <w:spacing w:val="0"/>
      <w:sz w:val="38"/>
      <w:szCs w:val="38"/>
    </w:rPr>
  </w:style>
  <w:style w:type="character" w:customStyle="1" w:styleId="1413">
    <w:name w:val="Заголовок №1 (4) + 13"/>
    <w:rPr>
      <w:i/>
      <w:iCs/>
      <w:smallCaps/>
      <w:spacing w:val="0"/>
      <w:sz w:val="27"/>
      <w:szCs w:val="27"/>
      <w:lang w:val="uk-UA"/>
    </w:rPr>
  </w:style>
  <w:style w:type="character" w:customStyle="1" w:styleId="1415">
    <w:name w:val="Заголовок №1 (4) + 15"/>
    <w:rPr>
      <w:i/>
      <w:iCs/>
      <w:spacing w:val="0"/>
      <w:sz w:val="31"/>
      <w:szCs w:val="31"/>
    </w:rPr>
  </w:style>
  <w:style w:type="character" w:customStyle="1" w:styleId="1611">
    <w:name w:val="Основной текст (16) + 11"/>
    <w:rPr>
      <w:rFonts w:ascii="Courier New" w:eastAsia="Courier New" w:hAnsi="Courier New" w:cs="Courier New"/>
      <w:i/>
      <w:iCs/>
      <w:spacing w:val="0"/>
      <w:sz w:val="23"/>
      <w:szCs w:val="23"/>
    </w:rPr>
  </w:style>
  <w:style w:type="character" w:customStyle="1" w:styleId="160pt">
    <w:name w:val="Основной текст (16) + Интервал 0 pt"/>
    <w:rPr>
      <w:rFonts w:ascii="Courier New" w:eastAsia="Courier New" w:hAnsi="Courier New" w:cs="Courier New"/>
      <w:spacing w:val="0"/>
      <w:sz w:val="16"/>
      <w:szCs w:val="16"/>
    </w:rPr>
  </w:style>
  <w:style w:type="character" w:customStyle="1" w:styleId="11d">
    <w:name w:val="Основной текст + 11"/>
    <w:rPr>
      <w:i/>
      <w:iCs/>
      <w:smallCaps/>
      <w:spacing w:val="10"/>
      <w:sz w:val="23"/>
      <w:szCs w:val="23"/>
      <w:lang w:eastAsia="ar-SA" w:bidi="ar-SA"/>
    </w:rPr>
  </w:style>
  <w:style w:type="character" w:customStyle="1" w:styleId="1120">
    <w:name w:val="Основной текст + 112"/>
    <w:rPr>
      <w:i/>
      <w:iCs/>
      <w:sz w:val="23"/>
      <w:szCs w:val="23"/>
      <w:lang w:val="en-US" w:eastAsia="ar-SA" w:bidi="ar-SA"/>
    </w:rPr>
  </w:style>
  <w:style w:type="character" w:customStyle="1" w:styleId="6f3">
    <w:name w:val="Подпись к таблице (6)_"/>
    <w:rPr>
      <w:sz w:val="27"/>
      <w:szCs w:val="27"/>
    </w:rPr>
  </w:style>
  <w:style w:type="character" w:customStyle="1" w:styleId="6f4">
    <w:name w:val="Подпись к таблице (6)"/>
    <w:rPr>
      <w:sz w:val="27"/>
      <w:szCs w:val="27"/>
    </w:rPr>
  </w:style>
  <w:style w:type="character" w:customStyle="1" w:styleId="140pt2">
    <w:name w:val="Основной текст (14) + Интервал 0 pt2"/>
    <w:rPr>
      <w:rFonts w:ascii="Courier New" w:eastAsia="Courier New" w:hAnsi="Courier New" w:cs="Courier New"/>
      <w:spacing w:val="0"/>
      <w:sz w:val="16"/>
      <w:szCs w:val="16"/>
    </w:rPr>
  </w:style>
  <w:style w:type="character" w:customStyle="1" w:styleId="1320">
    <w:name w:val="Колонтитул + 1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Pr>
      <w:rFonts w:ascii="Courier New" w:eastAsia="Courier New" w:hAnsi="Courier New" w:cs="Courier New"/>
      <w:b/>
      <w:bCs/>
      <w:i/>
      <w:iCs/>
      <w:sz w:val="30"/>
      <w:szCs w:val="30"/>
    </w:rPr>
  </w:style>
  <w:style w:type="character" w:customStyle="1" w:styleId="224">
    <w:name w:val="Подпись к таблице (2)2"/>
    <w:rPr>
      <w:rFonts w:ascii="Courier New" w:eastAsia="Courier New" w:hAnsi="Courier New" w:cs="Courier New"/>
      <w:sz w:val="19"/>
      <w:szCs w:val="19"/>
    </w:rPr>
  </w:style>
  <w:style w:type="character" w:customStyle="1" w:styleId="910">
    <w:name w:val="Основной текст + 91"/>
    <w:rPr>
      <w:sz w:val="19"/>
      <w:szCs w:val="19"/>
      <w:lang w:eastAsia="ar-SA" w:bidi="ar-SA"/>
    </w:rPr>
  </w:style>
  <w:style w:type="character" w:customStyle="1" w:styleId="421">
    <w:name w:val="Основной текст (4)2"/>
    <w:rPr>
      <w:i w:val="0"/>
      <w:iCs w:val="0"/>
      <w:sz w:val="19"/>
      <w:szCs w:val="19"/>
    </w:rPr>
  </w:style>
  <w:style w:type="character" w:customStyle="1" w:styleId="251">
    <w:name w:val="Заголовок №2 (5)_"/>
    <w:rPr>
      <w:i/>
      <w:iCs/>
      <w:sz w:val="31"/>
      <w:szCs w:val="31"/>
    </w:rPr>
  </w:style>
  <w:style w:type="character" w:customStyle="1" w:styleId="252">
    <w:name w:val="Заголовок №2 (5)"/>
    <w:rPr>
      <w:i/>
      <w:iCs/>
      <w:sz w:val="31"/>
      <w:szCs w:val="31"/>
    </w:rPr>
  </w:style>
  <w:style w:type="character" w:customStyle="1" w:styleId="1511">
    <w:name w:val="Основной текст + 151"/>
    <w:rPr>
      <w:b/>
      <w:bCs/>
      <w:i/>
      <w:iCs/>
      <w:sz w:val="31"/>
      <w:szCs w:val="31"/>
      <w:lang w:eastAsia="ar-SA" w:bidi="ar-SA"/>
    </w:rPr>
  </w:style>
  <w:style w:type="character" w:customStyle="1" w:styleId="9pt3">
    <w:name w:val="Подпись к таблице + 9 pt"/>
    <w:rPr>
      <w:rFonts w:ascii="Symbol" w:eastAsia="Symbol" w:hAnsi="Symbol" w:cs="Symbol"/>
      <w:b/>
      <w:bCs/>
      <w:smallCaps/>
      <w:sz w:val="18"/>
      <w:szCs w:val="18"/>
    </w:rPr>
  </w:style>
  <w:style w:type="character" w:customStyle="1" w:styleId="304">
    <w:name w:val="Основной текст (30) + Не малые прописные"/>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Pr>
      <w:rFonts w:ascii="Symbol" w:eastAsia="Symbol" w:hAnsi="Symbol" w:cs="Symbol"/>
      <w:b/>
      <w:bCs/>
      <w:i/>
      <w:iCs/>
      <w:spacing w:val="80"/>
      <w:sz w:val="31"/>
      <w:szCs w:val="31"/>
    </w:rPr>
  </w:style>
  <w:style w:type="character" w:customStyle="1" w:styleId="3415pt">
    <w:name w:val="Заголовок №3 (4) + 15 pt"/>
    <w:rPr>
      <w:rFonts w:ascii="Symbol" w:eastAsia="Symbol" w:hAnsi="Symbol" w:cs="Symbol"/>
      <w:b/>
      <w:bCs/>
      <w:i/>
      <w:iCs/>
      <w:sz w:val="30"/>
      <w:szCs w:val="30"/>
    </w:rPr>
  </w:style>
  <w:style w:type="character" w:customStyle="1" w:styleId="331">
    <w:name w:val="Заголовок №3 (3) + Не полужирный"/>
    <w:rPr>
      <w:rFonts w:ascii="Symbol" w:eastAsia="Symbol" w:hAnsi="Symbol" w:cs="Symbol"/>
      <w:b/>
      <w:bCs/>
      <w:i/>
      <w:iCs/>
      <w:spacing w:val="80"/>
      <w:sz w:val="30"/>
      <w:szCs w:val="30"/>
    </w:rPr>
  </w:style>
  <w:style w:type="character" w:customStyle="1" w:styleId="14130">
    <w:name w:val="Основной текст (14) + 13"/>
    <w:rPr>
      <w:rFonts w:ascii="Courier New" w:eastAsia="Courier New" w:hAnsi="Courier New" w:cs="Courier New"/>
      <w:spacing w:val="0"/>
      <w:sz w:val="27"/>
      <w:szCs w:val="27"/>
    </w:rPr>
  </w:style>
  <w:style w:type="character" w:customStyle="1" w:styleId="140pt1">
    <w:name w:val="Основной текст (14) + Интервал 0 pt1"/>
    <w:rPr>
      <w:rFonts w:ascii="Courier New" w:eastAsia="Courier New" w:hAnsi="Courier New" w:cs="Courier New"/>
      <w:spacing w:val="0"/>
      <w:sz w:val="16"/>
      <w:szCs w:val="16"/>
    </w:rPr>
  </w:style>
  <w:style w:type="character" w:customStyle="1" w:styleId="153">
    <w:name w:val="Заголовок №1 (5)_"/>
    <w:rPr>
      <w:b/>
      <w:bCs/>
      <w:i/>
      <w:iCs/>
      <w:sz w:val="31"/>
      <w:szCs w:val="31"/>
    </w:rPr>
  </w:style>
  <w:style w:type="character" w:customStyle="1" w:styleId="154">
    <w:name w:val="Заголовок №1 (5)"/>
    <w:rPr>
      <w:b/>
      <w:bCs/>
      <w:i/>
      <w:iCs/>
      <w:sz w:val="31"/>
      <w:szCs w:val="31"/>
    </w:rPr>
  </w:style>
  <w:style w:type="character" w:customStyle="1" w:styleId="1515pt">
    <w:name w:val="Заголовок №1 (5) + 15 pt"/>
    <w:rPr>
      <w:b/>
      <w:bCs/>
      <w:i/>
      <w:iCs/>
      <w:sz w:val="30"/>
      <w:szCs w:val="30"/>
    </w:rPr>
  </w:style>
  <w:style w:type="character" w:customStyle="1" w:styleId="155">
    <w:name w:val="Заголовок №1 (5) + Не полужирный"/>
    <w:rPr>
      <w:b/>
      <w:bCs/>
      <w:i/>
      <w:iCs/>
      <w:sz w:val="31"/>
      <w:szCs w:val="31"/>
    </w:rPr>
  </w:style>
  <w:style w:type="character" w:customStyle="1" w:styleId="2513">
    <w:name w:val="Заголовок №2 (5) + 13"/>
    <w:rPr>
      <w:i/>
      <w:iCs/>
      <w:sz w:val="27"/>
      <w:szCs w:val="27"/>
    </w:rPr>
  </w:style>
  <w:style w:type="character" w:customStyle="1" w:styleId="2510pt">
    <w:name w:val="Заголовок №2 (5) + 10 pt"/>
    <w:rPr>
      <w:i/>
      <w:iCs/>
      <w:sz w:val="20"/>
      <w:szCs w:val="20"/>
    </w:rPr>
  </w:style>
  <w:style w:type="character" w:customStyle="1" w:styleId="8pt1">
    <w:name w:val="Основной текст + 8 pt1"/>
    <w:rPr>
      <w:sz w:val="16"/>
      <w:szCs w:val="16"/>
      <w:lang w:eastAsia="ar-SA" w:bidi="ar-SA"/>
    </w:rPr>
  </w:style>
  <w:style w:type="character" w:customStyle="1" w:styleId="16pt10">
    <w:name w:val="Основной текст + 16 pt1"/>
    <w:rPr>
      <w:i/>
      <w:iCs/>
      <w:sz w:val="32"/>
      <w:szCs w:val="32"/>
      <w:lang w:eastAsia="ar-SA" w:bidi="ar-SA"/>
    </w:rPr>
  </w:style>
  <w:style w:type="character" w:customStyle="1" w:styleId="127">
    <w:name w:val="Основной текст (12) + 7"/>
    <w:rPr>
      <w:rFonts w:ascii="Symbol" w:eastAsia="Symbol" w:hAnsi="Symbol" w:cs="Symbol"/>
      <w:sz w:val="15"/>
      <w:szCs w:val="15"/>
    </w:rPr>
  </w:style>
  <w:style w:type="character" w:customStyle="1" w:styleId="98">
    <w:name w:val="Колонтитул + 9"/>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Pr>
      <w:sz w:val="27"/>
      <w:szCs w:val="27"/>
    </w:rPr>
  </w:style>
  <w:style w:type="character" w:customStyle="1" w:styleId="7d">
    <w:name w:val="Подпись к таблице (7)_"/>
    <w:rPr>
      <w:b/>
      <w:bCs/>
      <w:sz w:val="23"/>
      <w:szCs w:val="23"/>
    </w:rPr>
  </w:style>
  <w:style w:type="character" w:customStyle="1" w:styleId="422">
    <w:name w:val="Знак Знак42"/>
    <w:rPr>
      <w:sz w:val="24"/>
      <w:szCs w:val="24"/>
      <w:lang w:val="ru-RU" w:eastAsia="ar-SA" w:bidi="ar-SA"/>
    </w:rPr>
  </w:style>
  <w:style w:type="character" w:customStyle="1" w:styleId="FontStyle15">
    <w:name w:val="Font Style15"/>
    <w:uiPriority w:val="99"/>
    <w:rPr>
      <w:rFonts w:ascii="Courier New" w:hAnsi="Courier New" w:cs="Courier New"/>
      <w:sz w:val="26"/>
      <w:szCs w:val="26"/>
    </w:rPr>
  </w:style>
  <w:style w:type="character" w:customStyle="1" w:styleId="FontStyle21">
    <w:name w:val="Font Style21"/>
    <w:rPr>
      <w:rFonts w:ascii="Courier New" w:hAnsi="Courier New" w:cs="Courier New"/>
      <w:b/>
      <w:bCs/>
      <w:sz w:val="40"/>
      <w:szCs w:val="40"/>
    </w:rPr>
  </w:style>
  <w:style w:type="character" w:customStyle="1" w:styleId="322">
    <w:name w:val="Знак Знак32"/>
    <w:rPr>
      <w:sz w:val="24"/>
      <w:szCs w:val="24"/>
      <w:lang w:val="ru-RU" w:eastAsia="ar-SA" w:bidi="ar-SA"/>
    </w:rPr>
  </w:style>
  <w:style w:type="character" w:customStyle="1" w:styleId="ft">
    <w:name w:val="ft Знак"/>
    <w:rPr>
      <w:lang w:eastAsia="ar-SA" w:bidi="ar-SA"/>
    </w:rPr>
  </w:style>
  <w:style w:type="character" w:customStyle="1" w:styleId="161">
    <w:name w:val="Знак Знак16"/>
    <w:rPr>
      <w:rFonts w:eastAsia="Symbol"/>
      <w:sz w:val="28"/>
      <w:szCs w:val="28"/>
      <w:lang w:val="ru-RU" w:eastAsia="ar-SA" w:bidi="ar-SA"/>
    </w:rPr>
  </w:style>
  <w:style w:type="character" w:customStyle="1" w:styleId="singlespace">
    <w:name w:val="single space Знак"/>
    <w:rPr>
      <w:rFonts w:ascii="Symbol" w:hAnsi="Symbol" w:cs="Symbol"/>
      <w:lang w:val="ru-RU" w:eastAsia="ar-SA" w:bidi="ar-SA"/>
    </w:rPr>
  </w:style>
  <w:style w:type="character" w:customStyle="1" w:styleId="quot">
    <w:name w:val="quot"/>
    <w:rPr>
      <w:rFonts w:cs="Courier New"/>
    </w:rPr>
  </w:style>
  <w:style w:type="character" w:customStyle="1" w:styleId="BodyTextIndent3Char">
    <w:name w:val="Body Text Indent 3 Char"/>
    <w:rPr>
      <w:sz w:val="16"/>
      <w:szCs w:val="16"/>
      <w:lang w:val="ru-RU" w:eastAsia="ar-SA" w:bidi="ar-SA"/>
    </w:rPr>
  </w:style>
  <w:style w:type="character" w:customStyle="1" w:styleId="TitleChar">
    <w:name w:val="Title Char"/>
    <w:rPr>
      <w:b/>
      <w:sz w:val="28"/>
      <w:lang w:val="ru-RU" w:eastAsia="ar-SA" w:bidi="ar-SA"/>
    </w:rPr>
  </w:style>
  <w:style w:type="character" w:customStyle="1" w:styleId="531">
    <w:name w:val="Знак Знак53"/>
    <w:rPr>
      <w:lang w:val="ru-RU" w:eastAsia="ar-SA" w:bidi="ar-SA"/>
    </w:rPr>
  </w:style>
  <w:style w:type="character" w:customStyle="1" w:styleId="242">
    <w:name w:val="Знак Знак24"/>
    <w:rPr>
      <w:rFonts w:ascii="Symbol" w:eastAsia="Symbol" w:hAnsi="Symbol" w:cs="Symbol"/>
      <w:sz w:val="22"/>
      <w:szCs w:val="22"/>
      <w:lang w:val="ru-RU" w:eastAsia="ar-SA" w:bidi="ar-SA"/>
    </w:rPr>
  </w:style>
  <w:style w:type="character" w:customStyle="1" w:styleId="srsatxt">
    <w:name w:val="srsatxt"/>
  </w:style>
  <w:style w:type="character" w:customStyle="1" w:styleId="srsaurl">
    <w:name w:val="srsaurl"/>
  </w:style>
  <w:style w:type="character" w:customStyle="1" w:styleId="FontStyle81">
    <w:name w:val="Font Style81"/>
    <w:uiPriority w:val="99"/>
    <w:rPr>
      <w:rFonts w:ascii="Courier New" w:hAnsi="Courier New" w:cs="Courier New"/>
      <w:sz w:val="18"/>
      <w:szCs w:val="18"/>
    </w:rPr>
  </w:style>
  <w:style w:type="character" w:customStyle="1" w:styleId="FontStyle82">
    <w:name w:val="Font Style82"/>
    <w:uiPriority w:val="99"/>
    <w:rPr>
      <w:rFonts w:ascii="Courier New" w:hAnsi="Courier New" w:cs="Courier New"/>
      <w:sz w:val="18"/>
      <w:szCs w:val="18"/>
    </w:rPr>
  </w:style>
  <w:style w:type="character" w:customStyle="1" w:styleId="FontStyle75">
    <w:name w:val="Font Style75"/>
    <w:uiPriority w:val="99"/>
    <w:rPr>
      <w:rFonts w:ascii="Courier New" w:hAnsi="Courier New" w:cs="Courier New"/>
      <w:smallCaps/>
      <w:sz w:val="18"/>
      <w:szCs w:val="18"/>
    </w:rPr>
  </w:style>
  <w:style w:type="character" w:customStyle="1" w:styleId="FontStyle29">
    <w:name w:val="Font Style29"/>
    <w:rPr>
      <w:rFonts w:ascii="Courier New" w:hAnsi="Courier New" w:cs="Courier New"/>
      <w:b/>
      <w:bCs/>
      <w:smallCaps/>
      <w:sz w:val="18"/>
      <w:szCs w:val="18"/>
    </w:rPr>
  </w:style>
  <w:style w:type="character" w:customStyle="1" w:styleId="mw-editsection1">
    <w:name w:val="mw-editsection1"/>
  </w:style>
  <w:style w:type="character" w:customStyle="1" w:styleId="mw-editsection-bracket">
    <w:name w:val="mw-editsection-bracket"/>
  </w:style>
  <w:style w:type="character" w:customStyle="1" w:styleId="toctoggle">
    <w:name w:val="toctoggle"/>
  </w:style>
  <w:style w:type="character" w:customStyle="1" w:styleId="tocnumber">
    <w:name w:val="tocnumber"/>
  </w:style>
  <w:style w:type="character" w:customStyle="1" w:styleId="toctext">
    <w:name w:val="toctext"/>
  </w:style>
  <w:style w:type="character" w:customStyle="1" w:styleId="mw-cite-backlink">
    <w:name w:val="mw-cite-backlink"/>
  </w:style>
  <w:style w:type="character" w:customStyle="1" w:styleId="butback1">
    <w:name w:val="butback1"/>
    <w:rPr>
      <w:color w:val="666666"/>
    </w:rPr>
  </w:style>
  <w:style w:type="character" w:customStyle="1" w:styleId="b-share2">
    <w:name w:val="b-share2"/>
    <w:rPr>
      <w:rFonts w:ascii="Courier New" w:hAnsi="Courier New" w:cs="Courier New"/>
      <w:sz w:val="21"/>
      <w:szCs w:val="21"/>
    </w:rPr>
  </w:style>
  <w:style w:type="character" w:customStyle="1" w:styleId="b-share-form-buttonb-share-form-buttonshare">
    <w:name w:val="b-share-form-button b-share-form-button_share"/>
    <w:rPr>
      <w:rFonts w:ascii="Courier New" w:hAnsi="Courier New"/>
      <w:strike w:val="0"/>
      <w:dstrike w:val="0"/>
      <w:sz w:val="21"/>
      <w:u w:val="none"/>
      <w:effect w:val="none"/>
    </w:rPr>
  </w:style>
  <w:style w:type="character" w:customStyle="1" w:styleId="st-stp1-text1">
    <w:name w:val="st-stp1-text1"/>
    <w:rPr>
      <w:color w:val="222222"/>
    </w:rPr>
  </w:style>
  <w:style w:type="character" w:customStyle="1" w:styleId="jfk-butterbar1">
    <w:name w:val="jfk-butterbar1"/>
    <w:rPr>
      <w:sz w:val="17"/>
      <w:szCs w:val="17"/>
    </w:rPr>
  </w:style>
  <w:style w:type="character" w:customStyle="1" w:styleId="gt-ft-text1">
    <w:name w:val="gt-ft-text1"/>
  </w:style>
  <w:style w:type="character" w:customStyle="1" w:styleId="ita-kd-menuitem-inputtool-name1">
    <w:name w:val="ita-kd-menuitem-inputtool-name1"/>
  </w:style>
  <w:style w:type="character" w:customStyle="1" w:styleId="ita-kd-menuitem-setting1">
    <w:name w:val="ita-kd-menuitem-setting1"/>
  </w:style>
  <w:style w:type="character" w:customStyle="1" w:styleId="FontStyle34">
    <w:name w:val="Font Style34"/>
    <w:rPr>
      <w:rFonts w:ascii="Courier New" w:hAnsi="Courier New" w:cs="Courier New"/>
      <w:b/>
      <w:bCs/>
      <w:sz w:val="16"/>
      <w:szCs w:val="16"/>
    </w:rPr>
  </w:style>
  <w:style w:type="character" w:customStyle="1" w:styleId="FontStyle38">
    <w:name w:val="Font Style38"/>
    <w:rPr>
      <w:rFonts w:ascii="Courier New" w:hAnsi="Courier New" w:cs="Courier New"/>
      <w:sz w:val="16"/>
      <w:szCs w:val="16"/>
    </w:rPr>
  </w:style>
  <w:style w:type="character" w:customStyle="1" w:styleId="FontStyle44">
    <w:name w:val="Font Style44"/>
    <w:rPr>
      <w:rFonts w:ascii="Courier New" w:hAnsi="Courier New" w:cs="Courier New"/>
      <w:b/>
      <w:bCs/>
      <w:i/>
      <w:iCs/>
      <w:sz w:val="26"/>
      <w:szCs w:val="26"/>
    </w:rPr>
  </w:style>
  <w:style w:type="character" w:customStyle="1" w:styleId="FontStyle45">
    <w:name w:val="Font Style45"/>
    <w:uiPriority w:val="99"/>
    <w:rPr>
      <w:rFonts w:ascii="Symbol" w:hAnsi="Symbol" w:cs="Symbol"/>
      <w:b/>
      <w:bCs/>
      <w:sz w:val="16"/>
      <w:szCs w:val="16"/>
    </w:rPr>
  </w:style>
  <w:style w:type="character" w:customStyle="1" w:styleId="FontStyle26">
    <w:name w:val="Font Style26"/>
    <w:rPr>
      <w:rFonts w:ascii="Courier New" w:hAnsi="Courier New" w:cs="Courier New"/>
      <w:sz w:val="24"/>
      <w:szCs w:val="24"/>
    </w:rPr>
  </w:style>
  <w:style w:type="character" w:customStyle="1" w:styleId="FontStyle20">
    <w:name w:val="Font Style20"/>
    <w:rPr>
      <w:rFonts w:ascii="Courier New" w:hAnsi="Courier New" w:cs="Courier New"/>
      <w:b/>
      <w:bCs/>
      <w:i/>
      <w:iCs/>
      <w:sz w:val="26"/>
      <w:szCs w:val="26"/>
    </w:rPr>
  </w:style>
  <w:style w:type="character" w:customStyle="1" w:styleId="5f9">
    <w:name w:val="Знак5"/>
    <w:rPr>
      <w:color w:val="000000"/>
      <w:sz w:val="28"/>
      <w:lang w:val="ru-RU" w:eastAsia="ar-SA" w:bidi="ar-SA"/>
    </w:rPr>
  </w:style>
  <w:style w:type="character" w:customStyle="1" w:styleId="FontStyle51">
    <w:name w:val="Font Style51"/>
    <w:uiPriority w:val="99"/>
    <w:rPr>
      <w:rFonts w:ascii="Courier New" w:hAnsi="Courier New" w:cs="Courier New"/>
      <w:b/>
      <w:bCs/>
      <w:spacing w:val="-10"/>
      <w:sz w:val="18"/>
      <w:szCs w:val="18"/>
    </w:rPr>
  </w:style>
  <w:style w:type="character" w:customStyle="1" w:styleId="FontStyle53">
    <w:name w:val="Font Style53"/>
    <w:rPr>
      <w:rFonts w:ascii="Symbol" w:hAnsi="Symbol" w:cs="Symbol"/>
      <w:i/>
      <w:iCs/>
      <w:smallCaps/>
      <w:sz w:val="14"/>
      <w:szCs w:val="14"/>
    </w:rPr>
  </w:style>
  <w:style w:type="character" w:customStyle="1" w:styleId="FontStyle54">
    <w:name w:val="Font Style54"/>
    <w:rPr>
      <w:rFonts w:ascii="Courier New" w:hAnsi="Courier New" w:cs="Courier New"/>
      <w:sz w:val="14"/>
      <w:szCs w:val="14"/>
    </w:rPr>
  </w:style>
  <w:style w:type="character" w:customStyle="1" w:styleId="A310">
    <w:name w:val="A3+1"/>
    <w:rPr>
      <w:color w:val="000000"/>
      <w:sz w:val="16"/>
      <w:szCs w:val="16"/>
    </w:rPr>
  </w:style>
  <w:style w:type="character" w:customStyle="1" w:styleId="3fd">
    <w:name w:val="Основной текст + Полужирный3"/>
    <w:rPr>
      <w:rFonts w:ascii="Courier New" w:hAnsi="Courier New" w:cs="Courier New"/>
      <w:b/>
      <w:bCs/>
      <w:spacing w:val="0"/>
      <w:sz w:val="21"/>
      <w:szCs w:val="21"/>
      <w:lang w:val="ru-RU" w:eastAsia="ar-SA" w:bidi="ar-SA"/>
    </w:rPr>
  </w:style>
  <w:style w:type="character" w:customStyle="1" w:styleId="165pt">
    <w:name w:val="Основной текст + 16;5 pt;Курсив"/>
    <w:rPr>
      <w:rFonts w:ascii="Courier New" w:eastAsia="Courier New" w:hAnsi="Courier New" w:cs="Courier New"/>
      <w:i/>
      <w:iCs/>
      <w:spacing w:val="-2"/>
      <w:sz w:val="31"/>
      <w:szCs w:val="31"/>
    </w:rPr>
  </w:style>
  <w:style w:type="character" w:customStyle="1" w:styleId="87">
    <w:name w:val="Основной текст (8) + Полужирный"/>
    <w:rPr>
      <w:rFonts w:ascii="Courier New" w:eastAsia="Courier New" w:hAnsi="Courier New" w:cs="Courier New"/>
      <w:b/>
      <w:bCs/>
      <w:spacing w:val="-3"/>
      <w:sz w:val="28"/>
      <w:szCs w:val="28"/>
    </w:rPr>
  </w:style>
  <w:style w:type="character" w:customStyle="1" w:styleId="80pt0">
    <w:name w:val="Основной текст (8) + Курсив;Интервал 0 pt"/>
    <w:rPr>
      <w:rFonts w:ascii="Courier New" w:eastAsia="Courier New" w:hAnsi="Courier New" w:cs="Courier New"/>
      <w:i/>
      <w:iCs/>
      <w:spacing w:val="10"/>
      <w:sz w:val="28"/>
      <w:szCs w:val="28"/>
    </w:rPr>
  </w:style>
  <w:style w:type="character" w:customStyle="1" w:styleId="Arial9pt0">
    <w:name w:val="Колонтитул + Arial;9 pt"/>
    <w:rPr>
      <w:rFonts w:ascii="Courier New" w:eastAsia="Courier New" w:hAnsi="Courier New" w:cs="Courier New"/>
      <w:spacing w:val="4"/>
      <w:sz w:val="17"/>
      <w:szCs w:val="17"/>
      <w:lang w:val="en-US"/>
    </w:rPr>
  </w:style>
  <w:style w:type="character" w:customStyle="1" w:styleId="Arial95pt0">
    <w:name w:val="Колонтитул + Arial;9;5 pt;Полужирный"/>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Pr>
      <w:rFonts w:ascii="Courier New" w:hAnsi="Courier New"/>
      <w:spacing w:val="17"/>
      <w:sz w:val="21"/>
      <w:szCs w:val="21"/>
    </w:rPr>
  </w:style>
  <w:style w:type="character" w:customStyle="1" w:styleId="8115pt">
    <w:name w:val="Основной текст (8) + 11;5 pt;Не курсив"/>
    <w:rPr>
      <w:rFonts w:ascii="Courier New" w:hAnsi="Courier New"/>
      <w:i/>
      <w:iCs/>
      <w:spacing w:val="3"/>
      <w:sz w:val="21"/>
      <w:szCs w:val="21"/>
    </w:rPr>
  </w:style>
  <w:style w:type="character" w:customStyle="1" w:styleId="5fb">
    <w:name w:val="Заголовок №5 + Не полужирный"/>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Pr>
      <w:rFonts w:ascii="Courier New" w:eastAsia="Courier New" w:hAnsi="Courier New" w:cs="Courier New"/>
      <w:i/>
      <w:iCs/>
      <w:spacing w:val="3"/>
      <w:sz w:val="16"/>
      <w:szCs w:val="16"/>
      <w:lang w:val="en-US"/>
    </w:rPr>
  </w:style>
  <w:style w:type="character" w:customStyle="1" w:styleId="6f5">
    <w:name w:val="Основной текст (6) + Полужирный"/>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Pr>
      <w:rFonts w:ascii="Symbol" w:eastAsia="Symbol" w:hAnsi="Symbol" w:cs="Symbol"/>
      <w:b/>
      <w:bCs/>
      <w:i/>
      <w:iCs/>
      <w:spacing w:val="2"/>
      <w:sz w:val="20"/>
      <w:szCs w:val="20"/>
    </w:rPr>
  </w:style>
  <w:style w:type="character" w:customStyle="1" w:styleId="11pt4">
    <w:name w:val="Заголовок №1 + Интервал 1 pt"/>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Pr>
      <w:rFonts w:ascii="Courier New" w:hAnsi="Courier New" w:cs="Courier New"/>
      <w:sz w:val="18"/>
      <w:szCs w:val="18"/>
    </w:rPr>
  </w:style>
  <w:style w:type="character" w:customStyle="1" w:styleId="Bodytext3">
    <w:name w:val="Body text (3)_"/>
    <w:rPr>
      <w:rFonts w:ascii="Courier New" w:hAnsi="Courier New" w:cs="Courier New"/>
      <w:b/>
      <w:bCs/>
      <w:sz w:val="18"/>
      <w:szCs w:val="18"/>
    </w:rPr>
  </w:style>
  <w:style w:type="character" w:customStyle="1" w:styleId="affffffff2">
    <w:name w:val="ОСН_СТИЛЬ Знак"/>
    <w:rPr>
      <w:rFonts w:ascii="Courier New" w:eastAsia="Courier New" w:hAnsi="Courier New" w:cs="Courier New"/>
      <w:sz w:val="28"/>
      <w:szCs w:val="24"/>
    </w:rPr>
  </w:style>
  <w:style w:type="character" w:customStyle="1" w:styleId="SegoeUI">
    <w:name w:val="Основной текст + Segoe UI"/>
    <w:rPr>
      <w:rFonts w:ascii="Courier New" w:hAnsi="Courier New" w:cs="Courier New"/>
      <w:sz w:val="12"/>
      <w:szCs w:val="12"/>
      <w:lang w:eastAsia="ar-SA" w:bidi="ar-SA"/>
    </w:rPr>
  </w:style>
  <w:style w:type="character" w:customStyle="1" w:styleId="selected">
    <w:name w:val="selected"/>
    <w:rPr>
      <w:rFonts w:cs="Courier New"/>
    </w:rPr>
  </w:style>
  <w:style w:type="character" w:customStyle="1" w:styleId="FontStyle123">
    <w:name w:val="Font Style123"/>
    <w:rPr>
      <w:rFonts w:ascii="Courier New" w:hAnsi="Courier New" w:cs="Courier New"/>
      <w:sz w:val="20"/>
      <w:szCs w:val="20"/>
    </w:rPr>
  </w:style>
  <w:style w:type="character" w:customStyle="1" w:styleId="FontStyle96">
    <w:name w:val="Font Style96"/>
    <w:rPr>
      <w:rFonts w:ascii="Courier New" w:hAnsi="Courier New" w:cs="Courier New"/>
      <w:sz w:val="18"/>
      <w:szCs w:val="18"/>
    </w:rPr>
  </w:style>
  <w:style w:type="character" w:customStyle="1" w:styleId="FontStyle68">
    <w:name w:val="Font Style68"/>
    <w:uiPriority w:val="99"/>
    <w:rPr>
      <w:rFonts w:ascii="Courier New" w:hAnsi="Courier New" w:cs="Courier New"/>
      <w:sz w:val="20"/>
      <w:szCs w:val="20"/>
    </w:rPr>
  </w:style>
  <w:style w:type="character" w:customStyle="1" w:styleId="FontStyle57">
    <w:name w:val="Font Style57"/>
    <w:rPr>
      <w:rFonts w:ascii="Courier New" w:hAnsi="Courier New" w:cs="Courier New"/>
      <w:sz w:val="24"/>
      <w:szCs w:val="24"/>
    </w:rPr>
  </w:style>
  <w:style w:type="character" w:customStyle="1" w:styleId="FontStyle46">
    <w:name w:val="Font Style46"/>
    <w:rPr>
      <w:rFonts w:ascii="Courier New" w:hAnsi="Courier New" w:cs="Courier New"/>
      <w:sz w:val="20"/>
      <w:szCs w:val="20"/>
    </w:rPr>
  </w:style>
  <w:style w:type="character" w:customStyle="1" w:styleId="FontStyle48">
    <w:name w:val="Font Style48"/>
    <w:rPr>
      <w:rFonts w:ascii="Courier New" w:hAnsi="Courier New" w:cs="Courier New"/>
      <w:sz w:val="18"/>
      <w:szCs w:val="18"/>
    </w:rPr>
  </w:style>
  <w:style w:type="character" w:customStyle="1" w:styleId="FontStyle120">
    <w:name w:val="Font Style120"/>
    <w:rPr>
      <w:rFonts w:ascii="Courier New" w:hAnsi="Courier New" w:cs="Courier New"/>
      <w:i/>
      <w:iCs/>
      <w:sz w:val="16"/>
      <w:szCs w:val="16"/>
    </w:rPr>
  </w:style>
  <w:style w:type="character" w:customStyle="1" w:styleId="FontStyle115">
    <w:name w:val="Font Style115"/>
    <w:rPr>
      <w:rFonts w:ascii="Courier New" w:hAnsi="Courier New" w:cs="Courier New"/>
      <w:b/>
      <w:bCs/>
      <w:sz w:val="20"/>
      <w:szCs w:val="20"/>
    </w:rPr>
  </w:style>
  <w:style w:type="character" w:customStyle="1" w:styleId="FontStyle97">
    <w:name w:val="Font Style97"/>
    <w:rPr>
      <w:rFonts w:ascii="Courier New" w:hAnsi="Courier New" w:cs="Courier New"/>
      <w:sz w:val="16"/>
      <w:szCs w:val="16"/>
    </w:rPr>
  </w:style>
  <w:style w:type="character" w:customStyle="1" w:styleId="22Arial2">
    <w:name w:val="Основной текст (22) + Arial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Pr>
      <w:rFonts w:ascii="Courier New" w:hAnsi="Courier New" w:cs="Courier New"/>
      <w:sz w:val="20"/>
      <w:szCs w:val="20"/>
    </w:rPr>
  </w:style>
  <w:style w:type="character" w:customStyle="1" w:styleId="FontStyle98">
    <w:name w:val="Font Style98"/>
    <w:rPr>
      <w:rFonts w:ascii="Courier New" w:hAnsi="Courier New" w:cs="Courier New"/>
      <w:sz w:val="20"/>
      <w:szCs w:val="20"/>
    </w:rPr>
  </w:style>
  <w:style w:type="character" w:customStyle="1" w:styleId="FontStyle100">
    <w:name w:val="Font Style100"/>
    <w:rPr>
      <w:rFonts w:ascii="Courier New" w:hAnsi="Courier New" w:cs="Courier New"/>
      <w:b/>
      <w:bCs/>
      <w:sz w:val="20"/>
      <w:szCs w:val="20"/>
    </w:rPr>
  </w:style>
  <w:style w:type="character" w:customStyle="1" w:styleId="FontStyle95">
    <w:name w:val="Font Style95"/>
    <w:rPr>
      <w:rFonts w:ascii="Courier New" w:hAnsi="Courier New" w:cs="Courier New"/>
      <w:b/>
      <w:bCs/>
      <w:sz w:val="18"/>
      <w:szCs w:val="18"/>
    </w:rPr>
  </w:style>
  <w:style w:type="character" w:customStyle="1" w:styleId="FontStyle49">
    <w:name w:val="Font Style49"/>
    <w:rPr>
      <w:rFonts w:ascii="Courier New" w:hAnsi="Courier New" w:cs="Courier New"/>
      <w:b/>
      <w:bCs/>
      <w:sz w:val="14"/>
      <w:szCs w:val="14"/>
    </w:rPr>
  </w:style>
  <w:style w:type="character" w:customStyle="1" w:styleId="FontStyle50">
    <w:name w:val="Font Style50"/>
    <w:rPr>
      <w:rFonts w:ascii="Courier New" w:hAnsi="Courier New" w:cs="Courier New"/>
      <w:sz w:val="14"/>
      <w:szCs w:val="14"/>
    </w:rPr>
  </w:style>
  <w:style w:type="character" w:customStyle="1" w:styleId="shorttext1">
    <w:name w:val="short_text1"/>
    <w:rPr>
      <w:rFonts w:cs="Courier New"/>
      <w:sz w:val="29"/>
      <w:szCs w:val="29"/>
    </w:rPr>
  </w:style>
  <w:style w:type="character" w:customStyle="1" w:styleId="ListParagraphChar">
    <w:name w:val="List Paragraph Char"/>
    <w:rPr>
      <w:rFonts w:ascii="Courier New" w:eastAsia="Symbol" w:hAnsi="Courier New" w:cs="Courier New"/>
      <w:sz w:val="22"/>
      <w:szCs w:val="22"/>
      <w:lang w:val="en-US"/>
    </w:rPr>
  </w:style>
  <w:style w:type="character" w:customStyle="1" w:styleId="27pt0">
    <w:name w:val="Сноска (2) + 7 pt"/>
    <w:rPr>
      <w:rFonts w:ascii="Courier New" w:hAnsi="Courier New"/>
      <w:i w:val="0"/>
      <w:iCs w:val="0"/>
      <w:sz w:val="14"/>
      <w:szCs w:val="14"/>
    </w:rPr>
  </w:style>
  <w:style w:type="character" w:customStyle="1" w:styleId="830">
    <w:name w:val="Основной текст (8)3"/>
    <w:rPr>
      <w:rFonts w:ascii="Courier New" w:eastAsia="Symbol" w:hAnsi="Courier New" w:cs="Symbol"/>
      <w:sz w:val="15"/>
      <w:szCs w:val="15"/>
    </w:rPr>
  </w:style>
  <w:style w:type="character" w:customStyle="1" w:styleId="7TrebuchetMS1">
    <w:name w:val="Основной текст (7) + Trebuchet MS1"/>
    <w:rPr>
      <w:rFonts w:ascii="Symbol" w:hAnsi="Symbol" w:cs="Symbol"/>
      <w:b w:val="0"/>
      <w:bCs w:val="0"/>
      <w:sz w:val="18"/>
      <w:szCs w:val="18"/>
    </w:rPr>
  </w:style>
  <w:style w:type="character" w:customStyle="1" w:styleId="105">
    <w:name w:val="Основной текст (10)5"/>
    <w:rPr>
      <w:rFonts w:ascii="Courier New" w:hAnsi="Courier New"/>
      <w:i/>
      <w:iCs/>
      <w:spacing w:val="40"/>
      <w:w w:val="300"/>
      <w:sz w:val="21"/>
      <w:szCs w:val="21"/>
      <w:lang w:val="en-US" w:eastAsia="en-US" w:bidi="en-US"/>
    </w:rPr>
  </w:style>
  <w:style w:type="character" w:customStyle="1" w:styleId="1040">
    <w:name w:val="Основной текст (10)4"/>
    <w:rPr>
      <w:rFonts w:ascii="Courier New" w:hAnsi="Courier New"/>
      <w:i/>
      <w:iCs/>
      <w:spacing w:val="40"/>
      <w:w w:val="300"/>
      <w:sz w:val="21"/>
      <w:szCs w:val="21"/>
      <w:lang w:val="en-US" w:eastAsia="en-US" w:bidi="en-US"/>
    </w:rPr>
  </w:style>
  <w:style w:type="character" w:customStyle="1" w:styleId="101pt">
    <w:name w:val="Основной текст (10) + Интервал 1 pt"/>
    <w:rPr>
      <w:rFonts w:ascii="Courier New" w:hAnsi="Courier New"/>
      <w:i/>
      <w:iCs/>
      <w:spacing w:val="40"/>
      <w:w w:val="300"/>
      <w:sz w:val="21"/>
      <w:szCs w:val="21"/>
      <w:lang w:val="en-US" w:eastAsia="en-US" w:bidi="en-US"/>
    </w:rPr>
  </w:style>
  <w:style w:type="character" w:customStyle="1" w:styleId="101pt3">
    <w:name w:val="Основной текст (10) + Интервал 1 pt3"/>
    <w:rPr>
      <w:rFonts w:ascii="Courier New" w:hAnsi="Courier New"/>
      <w:i/>
      <w:iCs/>
      <w:spacing w:val="40"/>
      <w:w w:val="300"/>
      <w:sz w:val="21"/>
      <w:szCs w:val="21"/>
      <w:lang w:val="en-US" w:eastAsia="en-US" w:bidi="en-US"/>
    </w:rPr>
  </w:style>
  <w:style w:type="character" w:customStyle="1" w:styleId="101pt2">
    <w:name w:val="Основной текст (10) + Интервал 1 pt2"/>
    <w:rPr>
      <w:rFonts w:ascii="Courier New" w:hAnsi="Courier New"/>
      <w:i/>
      <w:iCs/>
      <w:spacing w:val="40"/>
      <w:w w:val="300"/>
      <w:sz w:val="21"/>
      <w:szCs w:val="21"/>
      <w:lang w:val="en-US" w:eastAsia="en-US" w:bidi="en-US"/>
    </w:rPr>
  </w:style>
  <w:style w:type="character" w:customStyle="1" w:styleId="1030">
    <w:name w:val="Основной текст (10)3"/>
    <w:rPr>
      <w:rFonts w:ascii="Courier New" w:hAnsi="Courier New"/>
      <w:i/>
      <w:iCs/>
      <w:spacing w:val="40"/>
      <w:w w:val="300"/>
      <w:sz w:val="21"/>
      <w:szCs w:val="21"/>
      <w:lang w:val="en-US" w:eastAsia="en-US" w:bidi="en-US"/>
    </w:rPr>
  </w:style>
  <w:style w:type="character" w:customStyle="1" w:styleId="101pt1">
    <w:name w:val="Основной текст (10) + Интервал 1 pt1"/>
    <w:rPr>
      <w:rFonts w:ascii="Courier New" w:hAnsi="Courier New"/>
      <w:i/>
      <w:iCs/>
      <w:spacing w:val="40"/>
      <w:w w:val="300"/>
      <w:sz w:val="21"/>
      <w:szCs w:val="21"/>
      <w:lang w:val="en-US" w:eastAsia="en-US" w:bidi="en-US"/>
    </w:rPr>
  </w:style>
  <w:style w:type="character" w:customStyle="1" w:styleId="1020">
    <w:name w:val="Основной текст (10)2"/>
    <w:rPr>
      <w:rFonts w:ascii="Courier New" w:hAnsi="Courier New"/>
      <w:i/>
      <w:iCs/>
      <w:spacing w:val="40"/>
      <w:w w:val="300"/>
      <w:sz w:val="21"/>
      <w:szCs w:val="21"/>
      <w:lang w:val="en-US" w:eastAsia="en-US" w:bidi="en-US"/>
    </w:rPr>
  </w:style>
  <w:style w:type="character" w:customStyle="1" w:styleId="820">
    <w:name w:val="Основной текст (8)2"/>
    <w:rPr>
      <w:rFonts w:ascii="Courier New" w:eastAsia="Symbol" w:hAnsi="Courier New" w:cs="Symbol"/>
      <w:sz w:val="15"/>
      <w:szCs w:val="15"/>
    </w:rPr>
  </w:style>
  <w:style w:type="character" w:customStyle="1" w:styleId="FontStyle56">
    <w:name w:val="Font Style56"/>
    <w:rPr>
      <w:rFonts w:ascii="Courier New" w:hAnsi="Courier New" w:cs="Courier New"/>
      <w:sz w:val="18"/>
      <w:szCs w:val="18"/>
    </w:rPr>
  </w:style>
  <w:style w:type="character" w:customStyle="1" w:styleId="FontStyle60">
    <w:name w:val="Font Style60"/>
    <w:uiPriority w:val="99"/>
    <w:rPr>
      <w:rFonts w:ascii="Courier New" w:hAnsi="Courier New" w:cs="Courier New"/>
      <w:b/>
      <w:bCs/>
      <w:sz w:val="24"/>
      <w:szCs w:val="24"/>
    </w:rPr>
  </w:style>
  <w:style w:type="character" w:customStyle="1" w:styleId="FontStyle61">
    <w:name w:val="Font Style61"/>
    <w:rPr>
      <w:rFonts w:ascii="Courier New" w:hAnsi="Courier New" w:cs="Courier New"/>
      <w:sz w:val="20"/>
      <w:szCs w:val="20"/>
    </w:rPr>
  </w:style>
  <w:style w:type="character" w:customStyle="1" w:styleId="FontStyle69">
    <w:name w:val="Font Style69"/>
    <w:uiPriority w:val="99"/>
    <w:rPr>
      <w:rFonts w:ascii="Courier New" w:hAnsi="Courier New" w:cs="Courier New"/>
      <w:sz w:val="22"/>
      <w:szCs w:val="22"/>
    </w:rPr>
  </w:style>
  <w:style w:type="character" w:customStyle="1" w:styleId="FontStyle72">
    <w:name w:val="Font Style72"/>
    <w:uiPriority w:val="99"/>
    <w:rPr>
      <w:rFonts w:ascii="Courier New" w:hAnsi="Courier New" w:cs="Courier New"/>
      <w:sz w:val="26"/>
      <w:szCs w:val="26"/>
    </w:rPr>
  </w:style>
  <w:style w:type="character" w:customStyle="1" w:styleId="rvts21">
    <w:name w:val="rvts21"/>
    <w:rPr>
      <w:rFonts w:cs="Courier New"/>
    </w:rPr>
  </w:style>
  <w:style w:type="character" w:customStyle="1" w:styleId="rvts22">
    <w:name w:val="rvts22"/>
    <w:rPr>
      <w:rFonts w:cs="Courier New"/>
    </w:rPr>
  </w:style>
  <w:style w:type="character" w:customStyle="1" w:styleId="dtitle">
    <w:name w:val="dtitle"/>
    <w:rPr>
      <w:rFonts w:cs="Courier New"/>
    </w:rPr>
  </w:style>
  <w:style w:type="character" w:customStyle="1" w:styleId="5fc">
    <w:name w:val="Подпись к таблице + Не полужирный5"/>
    <w:rPr>
      <w:b w:val="0"/>
      <w:bCs w:val="0"/>
      <w:i/>
      <w:iCs/>
      <w:spacing w:val="30"/>
      <w:sz w:val="13"/>
      <w:szCs w:val="13"/>
      <w:lang w:eastAsia="ar-SA" w:bidi="ar-SA"/>
    </w:rPr>
  </w:style>
  <w:style w:type="character" w:customStyle="1" w:styleId="6f6">
    <w:name w:val="Подпись к таблице6"/>
    <w:rPr>
      <w:b/>
      <w:bCs/>
      <w:i/>
      <w:iCs/>
      <w:sz w:val="13"/>
      <w:szCs w:val="13"/>
      <w:lang w:eastAsia="ar-SA" w:bidi="ar-SA"/>
    </w:rPr>
  </w:style>
  <w:style w:type="character" w:customStyle="1" w:styleId="581">
    <w:name w:val="Основной текст (5)8"/>
    <w:rPr>
      <w:rFonts w:ascii="Courier New" w:hAnsi="Courier New"/>
      <w:sz w:val="13"/>
      <w:szCs w:val="13"/>
      <w:lang w:eastAsia="ar-SA" w:bidi="ar-SA"/>
    </w:rPr>
  </w:style>
  <w:style w:type="character" w:customStyle="1" w:styleId="570">
    <w:name w:val="Основной текст (5)7"/>
    <w:rPr>
      <w:rFonts w:ascii="Courier New" w:hAnsi="Courier New"/>
      <w:sz w:val="13"/>
      <w:szCs w:val="13"/>
      <w:lang w:eastAsia="ar-SA" w:bidi="ar-SA"/>
    </w:rPr>
  </w:style>
  <w:style w:type="character" w:customStyle="1" w:styleId="426">
    <w:name w:val="Основной текст (4)26"/>
    <w:rPr>
      <w:rFonts w:ascii="Courier New" w:hAnsi="Courier New"/>
      <w:sz w:val="13"/>
      <w:szCs w:val="13"/>
      <w:lang w:eastAsia="ar-SA" w:bidi="ar-SA"/>
    </w:rPr>
  </w:style>
  <w:style w:type="character" w:customStyle="1" w:styleId="425">
    <w:name w:val="Основной текст (4)25"/>
    <w:rPr>
      <w:rFonts w:ascii="Courier New" w:hAnsi="Courier New"/>
      <w:sz w:val="13"/>
      <w:szCs w:val="13"/>
      <w:lang w:eastAsia="ar-SA" w:bidi="ar-SA"/>
    </w:rPr>
  </w:style>
  <w:style w:type="character" w:customStyle="1" w:styleId="424">
    <w:name w:val="Основной текст (4)24"/>
    <w:rPr>
      <w:rFonts w:ascii="Courier New" w:hAnsi="Courier New"/>
      <w:sz w:val="13"/>
      <w:szCs w:val="13"/>
      <w:lang w:eastAsia="ar-SA" w:bidi="ar-SA"/>
    </w:rPr>
  </w:style>
  <w:style w:type="character" w:customStyle="1" w:styleId="423">
    <w:name w:val="Основной текст (4)23"/>
    <w:rPr>
      <w:rFonts w:ascii="Courier New" w:hAnsi="Courier New"/>
      <w:sz w:val="13"/>
      <w:szCs w:val="13"/>
      <w:lang w:eastAsia="ar-SA" w:bidi="ar-SA"/>
    </w:rPr>
  </w:style>
  <w:style w:type="character" w:customStyle="1" w:styleId="4220">
    <w:name w:val="Основной текст (4)22"/>
    <w:rPr>
      <w:rFonts w:ascii="Courier New" w:hAnsi="Courier New"/>
      <w:sz w:val="13"/>
      <w:szCs w:val="13"/>
      <w:lang w:eastAsia="ar-SA" w:bidi="ar-SA"/>
    </w:rPr>
  </w:style>
  <w:style w:type="character" w:customStyle="1" w:styleId="4210">
    <w:name w:val="Основной текст (4)21"/>
    <w:rPr>
      <w:rFonts w:ascii="Courier New" w:hAnsi="Courier New"/>
      <w:sz w:val="13"/>
      <w:szCs w:val="13"/>
      <w:lang w:eastAsia="ar-SA" w:bidi="ar-SA"/>
    </w:rPr>
  </w:style>
  <w:style w:type="character" w:customStyle="1" w:styleId="650">
    <w:name w:val="Основной текст (6)5"/>
  </w:style>
  <w:style w:type="character" w:customStyle="1" w:styleId="640">
    <w:name w:val="Основной текст (6)4"/>
  </w:style>
  <w:style w:type="character" w:customStyle="1" w:styleId="5220">
    <w:name w:val="Заголовок №5 (2)2"/>
  </w:style>
  <w:style w:type="character" w:customStyle="1" w:styleId="4f8">
    <w:name w:val="Подпись к таблице + Не полужирный4"/>
    <w:rPr>
      <w:b w:val="0"/>
      <w:bCs w:val="0"/>
      <w:i/>
      <w:iCs/>
      <w:spacing w:val="30"/>
      <w:sz w:val="13"/>
      <w:szCs w:val="13"/>
      <w:lang w:eastAsia="ar-SA" w:bidi="ar-SA"/>
    </w:rPr>
  </w:style>
  <w:style w:type="character" w:customStyle="1" w:styleId="5fd">
    <w:name w:val="Подпись к таблице5"/>
    <w:rPr>
      <w:b/>
      <w:bCs/>
      <w:i/>
      <w:iCs/>
      <w:sz w:val="13"/>
      <w:szCs w:val="13"/>
      <w:lang w:eastAsia="ar-SA" w:bidi="ar-SA"/>
    </w:rPr>
  </w:style>
  <w:style w:type="character" w:customStyle="1" w:styleId="4f9">
    <w:name w:val="Подпись к таблице4"/>
    <w:rPr>
      <w:b/>
      <w:bCs/>
      <w:i/>
      <w:iCs/>
      <w:sz w:val="13"/>
      <w:szCs w:val="13"/>
      <w:lang w:eastAsia="ar-SA" w:bidi="ar-SA"/>
    </w:rPr>
  </w:style>
  <w:style w:type="character" w:customStyle="1" w:styleId="560">
    <w:name w:val="Основной текст (5)6"/>
    <w:rPr>
      <w:rFonts w:ascii="Courier New" w:hAnsi="Courier New"/>
      <w:sz w:val="13"/>
      <w:szCs w:val="13"/>
      <w:lang w:eastAsia="ar-SA" w:bidi="ar-SA"/>
    </w:rPr>
  </w:style>
  <w:style w:type="character" w:customStyle="1" w:styleId="550">
    <w:name w:val="Основной текст (5)5"/>
    <w:rPr>
      <w:rFonts w:ascii="Courier New" w:hAnsi="Courier New"/>
      <w:sz w:val="13"/>
      <w:szCs w:val="13"/>
      <w:lang w:eastAsia="ar-SA" w:bidi="ar-SA"/>
    </w:rPr>
  </w:style>
  <w:style w:type="character" w:customStyle="1" w:styleId="4200">
    <w:name w:val="Основной текст (4)20"/>
    <w:rPr>
      <w:rFonts w:ascii="Courier New" w:hAnsi="Courier New"/>
      <w:sz w:val="13"/>
      <w:szCs w:val="13"/>
      <w:lang w:eastAsia="ar-SA" w:bidi="ar-SA"/>
    </w:rPr>
  </w:style>
  <w:style w:type="character" w:customStyle="1" w:styleId="419">
    <w:name w:val="Основной текст (4)19"/>
    <w:rPr>
      <w:rFonts w:ascii="Courier New" w:hAnsi="Courier New"/>
      <w:sz w:val="13"/>
      <w:szCs w:val="13"/>
      <w:lang w:eastAsia="ar-SA" w:bidi="ar-SA"/>
    </w:rPr>
  </w:style>
  <w:style w:type="character" w:customStyle="1" w:styleId="418">
    <w:name w:val="Основной текст (4)18"/>
    <w:rPr>
      <w:rFonts w:ascii="Courier New" w:hAnsi="Courier New"/>
      <w:sz w:val="13"/>
      <w:szCs w:val="13"/>
      <w:lang w:eastAsia="ar-SA" w:bidi="ar-SA"/>
    </w:rPr>
  </w:style>
  <w:style w:type="character" w:customStyle="1" w:styleId="416">
    <w:name w:val="Основной текст (4)16"/>
    <w:rPr>
      <w:rFonts w:ascii="Courier New" w:hAnsi="Courier New"/>
      <w:sz w:val="13"/>
      <w:szCs w:val="13"/>
      <w:lang w:eastAsia="ar-SA" w:bidi="ar-SA"/>
    </w:rPr>
  </w:style>
  <w:style w:type="character" w:customStyle="1" w:styleId="233">
    <w:name w:val="Подпись к таблице (2) + Курсив3"/>
    <w:rPr>
      <w:i/>
      <w:iCs/>
      <w:sz w:val="17"/>
      <w:szCs w:val="17"/>
      <w:lang w:eastAsia="ar-SA" w:bidi="ar-SA"/>
    </w:rPr>
  </w:style>
  <w:style w:type="character" w:customStyle="1" w:styleId="3fe">
    <w:name w:val="Подпись к таблице3"/>
    <w:rPr>
      <w:b/>
      <w:bCs/>
      <w:i/>
      <w:iCs/>
      <w:sz w:val="13"/>
      <w:szCs w:val="13"/>
      <w:lang w:eastAsia="ar-SA" w:bidi="ar-SA"/>
    </w:rPr>
  </w:style>
  <w:style w:type="character" w:customStyle="1" w:styleId="540">
    <w:name w:val="Основной текст (5)4"/>
    <w:rPr>
      <w:rFonts w:ascii="Courier New" w:hAnsi="Courier New"/>
      <w:sz w:val="13"/>
      <w:szCs w:val="13"/>
      <w:lang w:eastAsia="ar-SA" w:bidi="ar-SA"/>
    </w:rPr>
  </w:style>
  <w:style w:type="character" w:customStyle="1" w:styleId="412">
    <w:name w:val="Основной текст (4)12"/>
    <w:rPr>
      <w:rFonts w:ascii="Courier New" w:hAnsi="Courier New"/>
      <w:sz w:val="13"/>
      <w:szCs w:val="13"/>
      <w:lang w:eastAsia="ar-SA" w:bidi="ar-SA"/>
    </w:rPr>
  </w:style>
  <w:style w:type="character" w:customStyle="1" w:styleId="411">
    <w:name w:val="Основной текст (4)11"/>
    <w:rPr>
      <w:rFonts w:ascii="Courier New" w:hAnsi="Courier New"/>
      <w:sz w:val="13"/>
      <w:szCs w:val="13"/>
      <w:lang w:eastAsia="ar-SA" w:bidi="ar-SA"/>
    </w:rPr>
  </w:style>
  <w:style w:type="character" w:customStyle="1" w:styleId="4100">
    <w:name w:val="Основной текст (4)10"/>
    <w:rPr>
      <w:rFonts w:ascii="Courier New" w:hAnsi="Courier New"/>
      <w:sz w:val="13"/>
      <w:szCs w:val="13"/>
      <w:lang w:eastAsia="ar-SA" w:bidi="ar-SA"/>
    </w:rPr>
  </w:style>
  <w:style w:type="character" w:customStyle="1" w:styleId="491">
    <w:name w:val="Основной текст (4)9"/>
    <w:rPr>
      <w:rFonts w:ascii="Courier New" w:hAnsi="Courier New"/>
      <w:sz w:val="13"/>
      <w:szCs w:val="13"/>
      <w:lang w:eastAsia="ar-SA" w:bidi="ar-SA"/>
    </w:rPr>
  </w:style>
  <w:style w:type="character" w:customStyle="1" w:styleId="481">
    <w:name w:val="Основной текст (4)8"/>
    <w:rPr>
      <w:rFonts w:ascii="Courier New" w:hAnsi="Courier New"/>
      <w:sz w:val="13"/>
      <w:szCs w:val="13"/>
      <w:lang w:eastAsia="ar-SA" w:bidi="ar-SA"/>
    </w:rPr>
  </w:style>
  <w:style w:type="character" w:customStyle="1" w:styleId="470">
    <w:name w:val="Основной текст (4)7"/>
    <w:rPr>
      <w:rFonts w:ascii="Courier New" w:hAnsi="Courier New"/>
      <w:sz w:val="13"/>
      <w:szCs w:val="13"/>
      <w:lang w:eastAsia="ar-SA" w:bidi="ar-SA"/>
    </w:rPr>
  </w:style>
  <w:style w:type="character" w:customStyle="1" w:styleId="460">
    <w:name w:val="Основной текст (4)6"/>
    <w:rPr>
      <w:rFonts w:ascii="Courier New" w:hAnsi="Courier New"/>
      <w:sz w:val="13"/>
      <w:szCs w:val="13"/>
      <w:lang w:eastAsia="ar-SA" w:bidi="ar-SA"/>
    </w:rPr>
  </w:style>
  <w:style w:type="character" w:customStyle="1" w:styleId="630">
    <w:name w:val="Основной текст (6)3"/>
  </w:style>
  <w:style w:type="character" w:customStyle="1" w:styleId="623">
    <w:name w:val="Основной текст (6)2"/>
  </w:style>
  <w:style w:type="character" w:customStyle="1" w:styleId="Heading1Char">
    <w:name w:val="Heading 1 Char"/>
    <w:rPr>
      <w:rFonts w:ascii="Courier New" w:hAnsi="Courier New" w:cs="Courier New"/>
      <w:b/>
      <w:bCs/>
      <w:sz w:val="28"/>
      <w:szCs w:val="28"/>
      <w:lang w:val="uk-UA"/>
    </w:rPr>
  </w:style>
  <w:style w:type="character" w:customStyle="1" w:styleId="4fa">
    <w:name w:val="Сноска (4) + Курсив"/>
    <w:rPr>
      <w:b/>
      <w:bCs/>
      <w:i/>
      <w:iCs/>
      <w:sz w:val="16"/>
      <w:szCs w:val="16"/>
      <w:lang w:val="ru-RU" w:eastAsia="ar-SA" w:bidi="ar-SA"/>
    </w:rPr>
  </w:style>
  <w:style w:type="character" w:customStyle="1" w:styleId="434">
    <w:name w:val="Сноска (4)3"/>
  </w:style>
  <w:style w:type="character" w:customStyle="1" w:styleId="427">
    <w:name w:val="Сноска (4)2"/>
  </w:style>
  <w:style w:type="character" w:customStyle="1" w:styleId="Exact1">
    <w:name w:val="Основной текст Exact1"/>
    <w:rPr>
      <w:rFonts w:ascii="Courier New" w:eastAsia="Courier New" w:hAnsi="Courier New" w:cs="Courier New"/>
      <w:spacing w:val="-4"/>
      <w:sz w:val="19"/>
      <w:szCs w:val="19"/>
      <w:u w:val="none"/>
    </w:rPr>
  </w:style>
  <w:style w:type="character" w:customStyle="1" w:styleId="523">
    <w:name w:val="Знак Знак52"/>
    <w:rPr>
      <w:lang w:val="ru-RU" w:eastAsia="ar-SA" w:bidi="ar-SA"/>
    </w:rPr>
  </w:style>
  <w:style w:type="character" w:customStyle="1" w:styleId="BodyTextIndent2Char">
    <w:name w:val="Body Text Indent 2 Char"/>
    <w:rPr>
      <w:sz w:val="24"/>
      <w:szCs w:val="24"/>
      <w:lang w:val="uk-UA" w:eastAsia="ar-SA" w:bidi="ar-SA"/>
    </w:rPr>
  </w:style>
  <w:style w:type="character" w:customStyle="1" w:styleId="fontstyle210">
    <w:name w:val="fontstyle21"/>
    <w:basedOn w:val="10"/>
  </w:style>
  <w:style w:type="character" w:customStyle="1" w:styleId="156">
    <w:name w:val="Знак Знак15"/>
    <w:rPr>
      <w:rFonts w:eastAsia="Symbol"/>
      <w:sz w:val="28"/>
      <w:szCs w:val="28"/>
      <w:lang w:val="ru-RU" w:eastAsia="ar-SA" w:bidi="ar-SA"/>
    </w:rPr>
  </w:style>
  <w:style w:type="character" w:customStyle="1" w:styleId="234">
    <w:name w:val="Знак Знак23"/>
    <w:rPr>
      <w:rFonts w:ascii="Symbol" w:eastAsia="Symbol" w:hAnsi="Symbol" w:cs="Symbol"/>
      <w:sz w:val="22"/>
      <w:szCs w:val="22"/>
      <w:lang w:val="ru-RU" w:eastAsia="ar-SA" w:bidi="ar-SA"/>
    </w:rPr>
  </w:style>
  <w:style w:type="character" w:customStyle="1" w:styleId="sm1black1">
    <w:name w:val="sm1black1"/>
    <w:rPr>
      <w:rFonts w:ascii="Courier New" w:hAnsi="Courier New"/>
      <w:sz w:val="18"/>
      <w:szCs w:val="18"/>
    </w:rPr>
  </w:style>
  <w:style w:type="character" w:customStyle="1" w:styleId="notranslate">
    <w:name w:val="notranslate"/>
  </w:style>
  <w:style w:type="character" w:customStyle="1" w:styleId="2ffc">
    <w:name w:val="Текст сноски Знак2"/>
    <w:rPr>
      <w:rFonts w:ascii="Symbol" w:eastAsia="Symbol" w:hAnsi="Symbol" w:cs="Symbol"/>
      <w:sz w:val="24"/>
      <w:szCs w:val="24"/>
    </w:rPr>
  </w:style>
  <w:style w:type="character" w:customStyle="1" w:styleId="FontStyle178">
    <w:name w:val="Font Style178"/>
    <w:rPr>
      <w:rFonts w:ascii="Courier New" w:hAnsi="Courier New" w:cs="Courier New"/>
      <w:sz w:val="20"/>
      <w:szCs w:val="20"/>
    </w:rPr>
  </w:style>
  <w:style w:type="character" w:customStyle="1" w:styleId="FontStyle190">
    <w:name w:val="Font Style190"/>
    <w:rPr>
      <w:rFonts w:ascii="Courier New" w:hAnsi="Courier New" w:cs="Courier New"/>
      <w:i/>
      <w:iCs/>
      <w:spacing w:val="-20"/>
      <w:sz w:val="24"/>
      <w:szCs w:val="24"/>
    </w:rPr>
  </w:style>
  <w:style w:type="character" w:customStyle="1" w:styleId="FontStyle174">
    <w:name w:val="Font Style174"/>
    <w:rPr>
      <w:rFonts w:ascii="Courier New" w:hAnsi="Courier New" w:cs="Courier New"/>
      <w:b/>
      <w:bCs/>
      <w:sz w:val="26"/>
      <w:szCs w:val="26"/>
    </w:rPr>
  </w:style>
  <w:style w:type="character" w:customStyle="1" w:styleId="FontStyle176">
    <w:name w:val="Font Style176"/>
    <w:rPr>
      <w:rFonts w:ascii="Courier New" w:hAnsi="Courier New" w:cs="Courier New"/>
      <w:sz w:val="20"/>
      <w:szCs w:val="20"/>
    </w:rPr>
  </w:style>
  <w:style w:type="character" w:customStyle="1" w:styleId="FontStyle184">
    <w:name w:val="Font Style184"/>
    <w:rPr>
      <w:rFonts w:ascii="Courier New" w:hAnsi="Courier New" w:cs="Courier New"/>
      <w:sz w:val="26"/>
      <w:szCs w:val="26"/>
    </w:rPr>
  </w:style>
  <w:style w:type="character" w:customStyle="1" w:styleId="FontStyle185">
    <w:name w:val="Font Style185"/>
    <w:rPr>
      <w:rFonts w:ascii="Courier New" w:hAnsi="Courier New" w:cs="Courier New"/>
      <w:b/>
      <w:bCs/>
      <w:sz w:val="26"/>
      <w:szCs w:val="26"/>
    </w:rPr>
  </w:style>
  <w:style w:type="character" w:customStyle="1" w:styleId="FontStyle187">
    <w:name w:val="Font Style187"/>
    <w:rPr>
      <w:rFonts w:ascii="Courier New" w:hAnsi="Courier New" w:cs="Courier New"/>
      <w:sz w:val="22"/>
      <w:szCs w:val="22"/>
    </w:rPr>
  </w:style>
  <w:style w:type="character" w:customStyle="1" w:styleId="FontStyle191">
    <w:name w:val="Font Style191"/>
    <w:rPr>
      <w:rFonts w:ascii="Courier New" w:hAnsi="Courier New" w:cs="Courier New"/>
      <w:sz w:val="12"/>
      <w:szCs w:val="12"/>
    </w:rPr>
  </w:style>
  <w:style w:type="character" w:customStyle="1" w:styleId="FontStyle192">
    <w:name w:val="Font Style192"/>
    <w:rPr>
      <w:rFonts w:ascii="Courier New" w:hAnsi="Courier New" w:cs="Courier New"/>
      <w:sz w:val="20"/>
      <w:szCs w:val="20"/>
    </w:rPr>
  </w:style>
  <w:style w:type="character" w:customStyle="1" w:styleId="FontStyle193">
    <w:name w:val="Font Style193"/>
    <w:rPr>
      <w:rFonts w:ascii="Courier New" w:hAnsi="Courier New" w:cs="Courier New"/>
      <w:sz w:val="12"/>
      <w:szCs w:val="12"/>
    </w:rPr>
  </w:style>
  <w:style w:type="character" w:customStyle="1" w:styleId="FontStyle194">
    <w:name w:val="Font Style194"/>
    <w:rPr>
      <w:rFonts w:ascii="Courier New" w:hAnsi="Courier New" w:cs="Courier New"/>
      <w:b/>
      <w:bCs/>
      <w:sz w:val="18"/>
      <w:szCs w:val="18"/>
    </w:rPr>
  </w:style>
  <w:style w:type="character" w:customStyle="1" w:styleId="FontStyle195">
    <w:name w:val="Font Style195"/>
    <w:rPr>
      <w:rFonts w:ascii="Courier New" w:hAnsi="Courier New" w:cs="Courier New"/>
      <w:sz w:val="22"/>
      <w:szCs w:val="22"/>
    </w:rPr>
  </w:style>
  <w:style w:type="character" w:customStyle="1" w:styleId="FontStyle197">
    <w:name w:val="Font Style197"/>
    <w:rPr>
      <w:rFonts w:ascii="Courier New" w:hAnsi="Courier New" w:cs="Courier New"/>
      <w:sz w:val="22"/>
      <w:szCs w:val="22"/>
    </w:rPr>
  </w:style>
  <w:style w:type="character" w:customStyle="1" w:styleId="FontStyle198">
    <w:name w:val="Font Style198"/>
    <w:rPr>
      <w:rFonts w:ascii="Symbol" w:hAnsi="Symbol" w:cs="Symbol"/>
      <w:b/>
      <w:bCs/>
      <w:sz w:val="10"/>
      <w:szCs w:val="10"/>
    </w:rPr>
  </w:style>
  <w:style w:type="character" w:customStyle="1" w:styleId="FontStyle199">
    <w:name w:val="Font Style199"/>
    <w:rPr>
      <w:rFonts w:ascii="Courier New" w:hAnsi="Courier New" w:cs="Courier New"/>
      <w:sz w:val="12"/>
      <w:szCs w:val="12"/>
    </w:rPr>
  </w:style>
  <w:style w:type="character" w:customStyle="1" w:styleId="FontStyle201">
    <w:name w:val="Font Style201"/>
    <w:rPr>
      <w:rFonts w:ascii="Courier New" w:hAnsi="Courier New" w:cs="Courier New"/>
      <w:sz w:val="12"/>
      <w:szCs w:val="12"/>
    </w:rPr>
  </w:style>
  <w:style w:type="character" w:customStyle="1" w:styleId="FontStyle202">
    <w:name w:val="Font Style202"/>
    <w:rPr>
      <w:rFonts w:ascii="Courier New" w:hAnsi="Courier New" w:cs="Courier New"/>
      <w:sz w:val="12"/>
      <w:szCs w:val="12"/>
    </w:rPr>
  </w:style>
  <w:style w:type="character" w:customStyle="1" w:styleId="FontStyle204">
    <w:name w:val="Font Style204"/>
    <w:rPr>
      <w:rFonts w:ascii="Courier New" w:hAnsi="Courier New" w:cs="Courier New"/>
      <w:sz w:val="12"/>
      <w:szCs w:val="12"/>
    </w:rPr>
  </w:style>
  <w:style w:type="character" w:customStyle="1" w:styleId="FontStyle205">
    <w:name w:val="Font Style205"/>
    <w:rPr>
      <w:rFonts w:ascii="Symbol" w:hAnsi="Symbol" w:cs="Symbol"/>
      <w:sz w:val="16"/>
      <w:szCs w:val="16"/>
    </w:rPr>
  </w:style>
  <w:style w:type="character" w:customStyle="1" w:styleId="FontStyle206">
    <w:name w:val="Font Style206"/>
    <w:rPr>
      <w:rFonts w:ascii="Courier New" w:hAnsi="Courier New" w:cs="Courier New"/>
      <w:b/>
      <w:bCs/>
      <w:sz w:val="16"/>
      <w:szCs w:val="16"/>
    </w:rPr>
  </w:style>
  <w:style w:type="character" w:customStyle="1" w:styleId="FontStyle179">
    <w:name w:val="Font Style179"/>
    <w:rPr>
      <w:rFonts w:ascii="Courier New" w:hAnsi="Courier New" w:cs="Courier New"/>
      <w:sz w:val="22"/>
      <w:szCs w:val="22"/>
    </w:rPr>
  </w:style>
  <w:style w:type="character" w:customStyle="1" w:styleId="FontStyle181">
    <w:name w:val="Font Style181"/>
    <w:rPr>
      <w:rFonts w:ascii="Courier New" w:hAnsi="Courier New" w:cs="Courier New"/>
      <w:sz w:val="16"/>
      <w:szCs w:val="16"/>
    </w:rPr>
  </w:style>
  <w:style w:type="character" w:customStyle="1" w:styleId="FontStyle183">
    <w:name w:val="Font Style183"/>
    <w:rPr>
      <w:rFonts w:ascii="Symbol" w:hAnsi="Symbol" w:cs="Symbol"/>
      <w:b/>
      <w:bCs/>
      <w:sz w:val="16"/>
      <w:szCs w:val="16"/>
    </w:rPr>
  </w:style>
  <w:style w:type="character" w:customStyle="1" w:styleId="FontStyle207">
    <w:name w:val="Font Style207"/>
    <w:rPr>
      <w:rFonts w:ascii="Courier New" w:hAnsi="Courier New" w:cs="Courier New"/>
      <w:i/>
      <w:iCs/>
      <w:smallCaps/>
      <w:sz w:val="22"/>
      <w:szCs w:val="22"/>
    </w:rPr>
  </w:style>
  <w:style w:type="character" w:customStyle="1" w:styleId="FontStyle208">
    <w:name w:val="Font Style208"/>
    <w:rPr>
      <w:rFonts w:ascii="Courier New" w:hAnsi="Courier New" w:cs="Courier New"/>
      <w:sz w:val="24"/>
      <w:szCs w:val="24"/>
    </w:rPr>
  </w:style>
  <w:style w:type="character" w:customStyle="1" w:styleId="FontStyle209">
    <w:name w:val="Font Style209"/>
    <w:rPr>
      <w:rFonts w:ascii="Courier New" w:hAnsi="Courier New" w:cs="Courier New"/>
      <w:b/>
      <w:bCs/>
      <w:i/>
      <w:iCs/>
      <w:smallCaps/>
      <w:spacing w:val="10"/>
      <w:sz w:val="26"/>
      <w:szCs w:val="26"/>
    </w:rPr>
  </w:style>
  <w:style w:type="character" w:customStyle="1" w:styleId="FontStyle2100">
    <w:name w:val="Font Style210"/>
    <w:rPr>
      <w:rFonts w:ascii="Courier New" w:hAnsi="Courier New" w:cs="Courier New"/>
      <w:b/>
      <w:bCs/>
      <w:spacing w:val="10"/>
      <w:sz w:val="22"/>
      <w:szCs w:val="22"/>
    </w:rPr>
  </w:style>
  <w:style w:type="character" w:customStyle="1" w:styleId="FontStyle211">
    <w:name w:val="Font Style211"/>
    <w:rPr>
      <w:rFonts w:ascii="Courier New" w:hAnsi="Courier New" w:cs="Courier New"/>
      <w:sz w:val="24"/>
      <w:szCs w:val="24"/>
    </w:rPr>
  </w:style>
  <w:style w:type="character" w:customStyle="1" w:styleId="FontStyle212">
    <w:name w:val="Font Style212"/>
    <w:rPr>
      <w:rFonts w:ascii="Courier New" w:hAnsi="Courier New" w:cs="Courier New"/>
      <w:b/>
      <w:bCs/>
      <w:sz w:val="22"/>
      <w:szCs w:val="22"/>
    </w:rPr>
  </w:style>
  <w:style w:type="character" w:customStyle="1" w:styleId="FontStyle213">
    <w:name w:val="Font Style213"/>
    <w:rPr>
      <w:rFonts w:ascii="Courier New" w:hAnsi="Courier New" w:cs="Courier New"/>
      <w:b/>
      <w:bCs/>
      <w:spacing w:val="10"/>
      <w:sz w:val="22"/>
      <w:szCs w:val="22"/>
    </w:rPr>
  </w:style>
  <w:style w:type="character" w:customStyle="1" w:styleId="FontStyle220">
    <w:name w:val="Font Style220"/>
    <w:rPr>
      <w:rFonts w:ascii="Courier New" w:hAnsi="Courier New" w:cs="Courier New"/>
      <w:b/>
      <w:bCs/>
      <w:smallCaps/>
      <w:spacing w:val="-10"/>
      <w:sz w:val="20"/>
      <w:szCs w:val="20"/>
    </w:rPr>
  </w:style>
  <w:style w:type="character" w:customStyle="1" w:styleId="FontStyle189">
    <w:name w:val="Font Style189"/>
    <w:rPr>
      <w:rFonts w:ascii="Courier New" w:hAnsi="Courier New" w:cs="Courier New"/>
      <w:b/>
      <w:bCs/>
      <w:i/>
      <w:iCs/>
      <w:sz w:val="18"/>
      <w:szCs w:val="18"/>
    </w:rPr>
  </w:style>
  <w:style w:type="character" w:customStyle="1" w:styleId="FontStyle218">
    <w:name w:val="Font Style218"/>
    <w:rPr>
      <w:rFonts w:ascii="Courier New" w:hAnsi="Courier New" w:cs="Courier New"/>
      <w:i/>
      <w:iCs/>
      <w:sz w:val="26"/>
      <w:szCs w:val="26"/>
    </w:rPr>
  </w:style>
  <w:style w:type="character" w:customStyle="1" w:styleId="FontStyle219">
    <w:name w:val="Font Style219"/>
    <w:rPr>
      <w:rFonts w:ascii="Courier New" w:hAnsi="Courier New" w:cs="Courier New"/>
      <w:b/>
      <w:bCs/>
      <w:i/>
      <w:iCs/>
      <w:sz w:val="26"/>
      <w:szCs w:val="26"/>
    </w:rPr>
  </w:style>
  <w:style w:type="character" w:customStyle="1" w:styleId="FontStyle221">
    <w:name w:val="Font Style221"/>
    <w:rPr>
      <w:rFonts w:ascii="Courier New" w:hAnsi="Courier New" w:cs="Courier New"/>
      <w:i/>
      <w:iCs/>
      <w:spacing w:val="30"/>
      <w:sz w:val="20"/>
      <w:szCs w:val="20"/>
    </w:rPr>
  </w:style>
  <w:style w:type="character" w:customStyle="1" w:styleId="FontStyle222">
    <w:name w:val="Font Style222"/>
    <w:rPr>
      <w:rFonts w:ascii="Courier New" w:hAnsi="Courier New" w:cs="Courier New"/>
      <w:sz w:val="24"/>
      <w:szCs w:val="24"/>
    </w:rPr>
  </w:style>
  <w:style w:type="character" w:customStyle="1" w:styleId="FontStyle223">
    <w:name w:val="Font Style223"/>
    <w:rPr>
      <w:rFonts w:ascii="Courier New" w:hAnsi="Courier New" w:cs="Courier New"/>
      <w:sz w:val="24"/>
      <w:szCs w:val="24"/>
    </w:rPr>
  </w:style>
  <w:style w:type="character" w:customStyle="1" w:styleId="FontStyle224">
    <w:name w:val="Font Style224"/>
    <w:rPr>
      <w:rFonts w:ascii="Courier New" w:hAnsi="Courier New" w:cs="Courier New"/>
      <w:sz w:val="12"/>
      <w:szCs w:val="12"/>
    </w:rPr>
  </w:style>
  <w:style w:type="character" w:customStyle="1" w:styleId="FontStyle225">
    <w:name w:val="Font Style225"/>
    <w:rPr>
      <w:rFonts w:ascii="Courier New" w:hAnsi="Courier New" w:cs="Courier New"/>
      <w:sz w:val="16"/>
      <w:szCs w:val="16"/>
    </w:rPr>
  </w:style>
  <w:style w:type="character" w:customStyle="1" w:styleId="FontStyle182">
    <w:name w:val="Font Style182"/>
    <w:rPr>
      <w:rFonts w:ascii="Courier New" w:hAnsi="Courier New" w:cs="Courier New"/>
      <w:sz w:val="8"/>
      <w:szCs w:val="8"/>
    </w:rPr>
  </w:style>
  <w:style w:type="character" w:customStyle="1" w:styleId="FontStyle214">
    <w:name w:val="Font Style214"/>
    <w:rPr>
      <w:rFonts w:ascii="Courier New" w:hAnsi="Courier New" w:cs="Courier New"/>
      <w:b/>
      <w:bCs/>
      <w:sz w:val="22"/>
      <w:szCs w:val="22"/>
    </w:rPr>
  </w:style>
  <w:style w:type="character" w:customStyle="1" w:styleId="FontStyle215">
    <w:name w:val="Font Style215"/>
    <w:rPr>
      <w:rFonts w:ascii="Symbol" w:hAnsi="Symbol" w:cs="Symbol"/>
      <w:sz w:val="18"/>
      <w:szCs w:val="18"/>
    </w:rPr>
  </w:style>
  <w:style w:type="character" w:customStyle="1" w:styleId="FontStyle216">
    <w:name w:val="Font Style216"/>
    <w:rPr>
      <w:rFonts w:ascii="Courier New" w:hAnsi="Courier New" w:cs="Courier New"/>
      <w:sz w:val="24"/>
      <w:szCs w:val="24"/>
    </w:rPr>
  </w:style>
  <w:style w:type="character" w:customStyle="1" w:styleId="FontStyle217">
    <w:name w:val="Font Style217"/>
    <w:rPr>
      <w:rFonts w:ascii="Courier New" w:hAnsi="Courier New" w:cs="Courier New"/>
      <w:sz w:val="24"/>
      <w:szCs w:val="24"/>
    </w:rPr>
  </w:style>
  <w:style w:type="character" w:customStyle="1" w:styleId="FontStyle226">
    <w:name w:val="Font Style226"/>
    <w:rPr>
      <w:rFonts w:ascii="Courier New" w:hAnsi="Courier New" w:cs="Courier New"/>
      <w:sz w:val="26"/>
      <w:szCs w:val="26"/>
    </w:rPr>
  </w:style>
  <w:style w:type="character" w:customStyle="1" w:styleId="FontStyle227">
    <w:name w:val="Font Style227"/>
    <w:rPr>
      <w:rFonts w:ascii="Courier New" w:hAnsi="Courier New" w:cs="Courier New"/>
      <w:sz w:val="22"/>
      <w:szCs w:val="22"/>
    </w:rPr>
  </w:style>
  <w:style w:type="character" w:customStyle="1" w:styleId="FontStyle228">
    <w:name w:val="Font Style228"/>
    <w:rPr>
      <w:rFonts w:ascii="Symbol" w:hAnsi="Symbol" w:cs="Symbol"/>
      <w:b/>
      <w:bCs/>
      <w:sz w:val="20"/>
      <w:szCs w:val="20"/>
    </w:rPr>
  </w:style>
  <w:style w:type="character" w:customStyle="1" w:styleId="FontStyle231">
    <w:name w:val="Font Style231"/>
    <w:rPr>
      <w:rFonts w:ascii="Symbol" w:hAnsi="Symbol" w:cs="Symbol"/>
      <w:sz w:val="20"/>
      <w:szCs w:val="20"/>
    </w:rPr>
  </w:style>
  <w:style w:type="character" w:customStyle="1" w:styleId="FontStyle232">
    <w:name w:val="Font Style232"/>
    <w:rPr>
      <w:rFonts w:ascii="Courier New" w:hAnsi="Courier New" w:cs="Courier New"/>
      <w:sz w:val="22"/>
      <w:szCs w:val="22"/>
    </w:rPr>
  </w:style>
  <w:style w:type="character" w:customStyle="1" w:styleId="FontStyle233">
    <w:name w:val="Font Style233"/>
    <w:rPr>
      <w:rFonts w:ascii="Symbol" w:hAnsi="Symbol" w:cs="Symbol"/>
      <w:sz w:val="16"/>
      <w:szCs w:val="16"/>
    </w:rPr>
  </w:style>
  <w:style w:type="character" w:customStyle="1" w:styleId="FontStyle234">
    <w:name w:val="Font Style234"/>
    <w:rPr>
      <w:rFonts w:ascii="Courier New" w:hAnsi="Courier New" w:cs="Courier New"/>
      <w:sz w:val="20"/>
      <w:szCs w:val="20"/>
    </w:rPr>
  </w:style>
  <w:style w:type="character" w:customStyle="1" w:styleId="FontStyle235">
    <w:name w:val="Font Style235"/>
    <w:rPr>
      <w:rFonts w:ascii="Courier New" w:hAnsi="Courier New" w:cs="Courier New"/>
      <w:sz w:val="18"/>
      <w:szCs w:val="18"/>
    </w:rPr>
  </w:style>
  <w:style w:type="character" w:customStyle="1" w:styleId="FontStyle236">
    <w:name w:val="Font Style236"/>
    <w:rPr>
      <w:rFonts w:ascii="Symbol" w:hAnsi="Symbol" w:cs="Symbol"/>
      <w:b/>
      <w:bCs/>
      <w:sz w:val="16"/>
      <w:szCs w:val="16"/>
    </w:rPr>
  </w:style>
  <w:style w:type="character" w:customStyle="1" w:styleId="FontStyle237">
    <w:name w:val="Font Style237"/>
    <w:rPr>
      <w:rFonts w:ascii="Courier New" w:hAnsi="Courier New" w:cs="Courier New"/>
      <w:sz w:val="22"/>
      <w:szCs w:val="22"/>
    </w:rPr>
  </w:style>
  <w:style w:type="character" w:customStyle="1" w:styleId="FontStyle238">
    <w:name w:val="Font Style238"/>
    <w:rPr>
      <w:rFonts w:ascii="Courier New" w:hAnsi="Courier New" w:cs="Courier New"/>
      <w:sz w:val="14"/>
      <w:szCs w:val="14"/>
    </w:rPr>
  </w:style>
  <w:style w:type="character" w:customStyle="1" w:styleId="FontStyle239">
    <w:name w:val="Font Style239"/>
    <w:rPr>
      <w:rFonts w:ascii="Courier New" w:hAnsi="Courier New" w:cs="Courier New"/>
      <w:b/>
      <w:bCs/>
      <w:sz w:val="12"/>
      <w:szCs w:val="12"/>
    </w:rPr>
  </w:style>
  <w:style w:type="character" w:customStyle="1" w:styleId="FontStyle240">
    <w:name w:val="Font Style240"/>
    <w:rPr>
      <w:rFonts w:ascii="Courier New" w:hAnsi="Courier New" w:cs="Courier New"/>
      <w:b/>
      <w:bCs/>
      <w:sz w:val="20"/>
      <w:szCs w:val="20"/>
    </w:rPr>
  </w:style>
  <w:style w:type="character" w:customStyle="1" w:styleId="FontStyle241">
    <w:name w:val="Font Style241"/>
    <w:rPr>
      <w:rFonts w:ascii="Courier New" w:hAnsi="Courier New" w:cs="Courier New"/>
      <w:sz w:val="22"/>
      <w:szCs w:val="22"/>
    </w:rPr>
  </w:style>
  <w:style w:type="character" w:customStyle="1" w:styleId="FontStyle242">
    <w:name w:val="Font Style242"/>
    <w:rPr>
      <w:rFonts w:ascii="Courier New" w:hAnsi="Courier New" w:cs="Courier New"/>
      <w:b/>
      <w:bCs/>
      <w:sz w:val="22"/>
      <w:szCs w:val="22"/>
    </w:rPr>
  </w:style>
  <w:style w:type="character" w:customStyle="1" w:styleId="FontStyle243">
    <w:name w:val="Font Style243"/>
    <w:rPr>
      <w:rFonts w:ascii="Courier New" w:hAnsi="Courier New" w:cs="Courier New"/>
      <w:sz w:val="22"/>
      <w:szCs w:val="22"/>
    </w:rPr>
  </w:style>
  <w:style w:type="character" w:customStyle="1" w:styleId="FontStyle244">
    <w:name w:val="Font Style244"/>
    <w:rPr>
      <w:rFonts w:ascii="Courier New" w:hAnsi="Courier New" w:cs="Courier New"/>
      <w:sz w:val="22"/>
      <w:szCs w:val="22"/>
    </w:rPr>
  </w:style>
  <w:style w:type="character" w:customStyle="1" w:styleId="FontStyle245">
    <w:name w:val="Font Style245"/>
    <w:rPr>
      <w:rFonts w:ascii="Courier New" w:hAnsi="Courier New" w:cs="Courier New"/>
      <w:b/>
      <w:bCs/>
      <w:sz w:val="18"/>
      <w:szCs w:val="18"/>
    </w:rPr>
  </w:style>
  <w:style w:type="character" w:customStyle="1" w:styleId="FontStyle246">
    <w:name w:val="Font Style246"/>
    <w:rPr>
      <w:rFonts w:ascii="Courier New" w:hAnsi="Courier New" w:cs="Courier New"/>
      <w:b/>
      <w:bCs/>
      <w:spacing w:val="-20"/>
      <w:sz w:val="18"/>
      <w:szCs w:val="18"/>
    </w:rPr>
  </w:style>
  <w:style w:type="character" w:customStyle="1" w:styleId="FontStyle247">
    <w:name w:val="Font Style247"/>
    <w:rPr>
      <w:rFonts w:ascii="Courier New" w:hAnsi="Courier New" w:cs="Courier New"/>
      <w:b/>
      <w:bCs/>
      <w:spacing w:val="-20"/>
      <w:sz w:val="18"/>
      <w:szCs w:val="18"/>
    </w:rPr>
  </w:style>
  <w:style w:type="character" w:customStyle="1" w:styleId="FontStyle248">
    <w:name w:val="Font Style248"/>
    <w:rPr>
      <w:rFonts w:ascii="Symbol" w:hAnsi="Symbol" w:cs="Symbol"/>
      <w:smallCaps/>
      <w:spacing w:val="20"/>
      <w:sz w:val="22"/>
      <w:szCs w:val="22"/>
    </w:rPr>
  </w:style>
  <w:style w:type="character" w:customStyle="1" w:styleId="FontStyle249">
    <w:name w:val="Font Style249"/>
    <w:rPr>
      <w:rFonts w:ascii="Courier New" w:hAnsi="Courier New" w:cs="Courier New"/>
      <w:sz w:val="30"/>
      <w:szCs w:val="30"/>
    </w:rPr>
  </w:style>
  <w:style w:type="character" w:customStyle="1" w:styleId="FontStyle250">
    <w:name w:val="Font Style250"/>
    <w:rPr>
      <w:rFonts w:ascii="Symbol" w:hAnsi="Symbol" w:cs="Symbol"/>
      <w:b/>
      <w:bCs/>
      <w:sz w:val="30"/>
      <w:szCs w:val="30"/>
    </w:rPr>
  </w:style>
  <w:style w:type="character" w:customStyle="1" w:styleId="hpsalt-edited">
    <w:name w:val="hps alt-edited"/>
    <w:basedOn w:val="10"/>
  </w:style>
  <w:style w:type="character" w:customStyle="1" w:styleId="ArialUnicodeMS">
    <w:name w:val="Основний текст + Arial Unicode MS"/>
    <w:rPr>
      <w:rFonts w:ascii="Symbol" w:hAnsi="Symbol"/>
      <w:strike w:val="0"/>
      <w:dstrike w:val="0"/>
      <w:sz w:val="27"/>
      <w:u w:val="none"/>
      <w:effect w:val="none"/>
      <w:lang w:val="en-US"/>
    </w:rPr>
  </w:style>
  <w:style w:type="character" w:customStyle="1" w:styleId="TrebuchetMS7pt">
    <w:name w:val="Колонтитул + Trebuchet MS;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Pr>
      <w:rFonts w:ascii="Courier New" w:eastAsia="Courier New" w:hAnsi="Courier New" w:cs="Courier New"/>
      <w:sz w:val="28"/>
      <w:szCs w:val="24"/>
      <w:lang w:val="uk-UA"/>
    </w:rPr>
  </w:style>
  <w:style w:type="character" w:customStyle="1" w:styleId="513">
    <w:name w:val="Знак концевой сноски51"/>
    <w:rPr>
      <w:vertAlign w:val="superscript"/>
    </w:rPr>
  </w:style>
  <w:style w:type="character" w:customStyle="1" w:styleId="WW8NumSt3z0">
    <w:name w:val="WW8NumSt3z0"/>
    <w:rPr>
      <w:rFonts w:ascii="Courier New" w:hAnsi="Courier New" w:cs="Courier New"/>
    </w:rPr>
  </w:style>
  <w:style w:type="character" w:customStyle="1" w:styleId="WW8NumSt13z0">
    <w:name w:val="WW8NumSt13z0"/>
    <w:rPr>
      <w:rFonts w:ascii="Courier New" w:hAnsi="Courier New" w:cs="Courier New"/>
      <w:b/>
      <w:sz w:val="28"/>
      <w:szCs w:val="28"/>
    </w:rPr>
  </w:style>
  <w:style w:type="character" w:customStyle="1" w:styleId="253">
    <w:name w:val="Знак Знак25"/>
    <w:rPr>
      <w:b/>
      <w:bCs/>
      <w:sz w:val="28"/>
      <w:szCs w:val="28"/>
    </w:rPr>
  </w:style>
  <w:style w:type="character" w:customStyle="1" w:styleId="172">
    <w:name w:val="Знак Знак17"/>
    <w:basedOn w:val="111"/>
  </w:style>
  <w:style w:type="character" w:customStyle="1" w:styleId="332">
    <w:name w:val="Знак Знак33"/>
    <w:rPr>
      <w:rFonts w:eastAsia="Symbol"/>
      <w:sz w:val="28"/>
      <w:lang w:val="en-US"/>
    </w:rPr>
  </w:style>
  <w:style w:type="character" w:customStyle="1" w:styleId="Iniiaiueeeoeoo">
    <w:name w:val="Iniiaiueee o?eoo"/>
  </w:style>
  <w:style w:type="character" w:customStyle="1" w:styleId="unhead11">
    <w:name w:val="unhead11"/>
    <w:rPr>
      <w:rFonts w:ascii="Courier New" w:hAnsi="Courier New" w:cs="Courier New"/>
      <w:b/>
      <w:bCs/>
      <w:sz w:val="20"/>
      <w:szCs w:val="20"/>
    </w:rPr>
  </w:style>
  <w:style w:type="character" w:customStyle="1" w:styleId="journal8">
    <w:name w:val="journal8"/>
    <w:rPr>
      <w:i/>
      <w:iCs/>
    </w:rPr>
  </w:style>
  <w:style w:type="character" w:customStyle="1" w:styleId="jnumber1">
    <w:name w:val="jnumber1"/>
    <w:rPr>
      <w:b/>
      <w:bCs/>
    </w:rPr>
  </w:style>
  <w:style w:type="character" w:customStyle="1" w:styleId="ti">
    <w:name w:val="ti"/>
    <w:basedOn w:val="10"/>
  </w:style>
  <w:style w:type="character" w:customStyle="1" w:styleId="linkbar">
    <w:name w:val="linkbar"/>
    <w:basedOn w:val="10"/>
  </w:style>
  <w:style w:type="character" w:customStyle="1" w:styleId="featuredlinkouts">
    <w:name w:val="featured_linkouts"/>
    <w:basedOn w:val="10"/>
  </w:style>
  <w:style w:type="character" w:customStyle="1" w:styleId="darkbold1">
    <w:name w:val="darkbold1"/>
    <w:rPr>
      <w:b/>
      <w:bCs/>
      <w:color w:val="5A969C"/>
    </w:rPr>
  </w:style>
  <w:style w:type="character" w:customStyle="1" w:styleId="ti2">
    <w:name w:val="ti2"/>
    <w:rPr>
      <w:sz w:val="22"/>
      <w:szCs w:val="22"/>
    </w:rPr>
  </w:style>
  <w:style w:type="character" w:customStyle="1" w:styleId="style51">
    <w:name w:val="style51"/>
    <w:rPr>
      <w:b/>
      <w:bCs/>
      <w:sz w:val="20"/>
      <w:szCs w:val="20"/>
    </w:rPr>
  </w:style>
  <w:style w:type="character" w:customStyle="1" w:styleId="style41">
    <w:name w:val="style41"/>
    <w:rPr>
      <w:i/>
      <w:iCs/>
      <w:sz w:val="20"/>
      <w:szCs w:val="20"/>
    </w:rPr>
  </w:style>
  <w:style w:type="character" w:customStyle="1" w:styleId="style31">
    <w:name w:val="style31"/>
    <w:rPr>
      <w:sz w:val="20"/>
      <w:szCs w:val="20"/>
    </w:rPr>
  </w:style>
  <w:style w:type="character" w:customStyle="1" w:styleId="verdana11orange1">
    <w:name w:val="verdana11orange1"/>
    <w:rPr>
      <w:rFonts w:ascii="Courier New" w:hAnsi="Courier New"/>
      <w:color w:val="FF9933"/>
      <w:sz w:val="22"/>
      <w:szCs w:val="22"/>
    </w:rPr>
  </w:style>
  <w:style w:type="character" w:customStyle="1" w:styleId="verdana11blue1">
    <w:name w:val="verdana11blue1"/>
    <w:rPr>
      <w:rFonts w:ascii="Courier New" w:hAnsi="Courier New"/>
      <w:color w:val="34587F"/>
      <w:sz w:val="22"/>
      <w:szCs w:val="22"/>
    </w:rPr>
  </w:style>
  <w:style w:type="character" w:customStyle="1" w:styleId="issue">
    <w:name w:val="issue"/>
    <w:basedOn w:val="10"/>
  </w:style>
  <w:style w:type="character" w:customStyle="1" w:styleId="rvts34">
    <w:name w:val="rvts34"/>
    <w:rPr>
      <w:rFonts w:ascii="Courier New" w:hAnsi="Courier New" w:cs="Courier New"/>
      <w:sz w:val="12"/>
      <w:szCs w:val="12"/>
      <w:vertAlign w:val="superscript"/>
    </w:rPr>
  </w:style>
  <w:style w:type="character" w:customStyle="1" w:styleId="artheader2">
    <w:name w:val="artheader2"/>
    <w:rPr>
      <w:rFonts w:ascii="Courier New" w:hAnsi="Courier New"/>
      <w:b/>
      <w:bCs/>
      <w:color w:val="990000"/>
      <w:sz w:val="24"/>
      <w:szCs w:val="24"/>
    </w:rPr>
  </w:style>
  <w:style w:type="character" w:customStyle="1" w:styleId="WW-10">
    <w:name w:val="WW-Основной шрифт абзаца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entity">
    <w:name w:val="entity"/>
    <w:basedOn w:val="10"/>
  </w:style>
  <w:style w:type="character" w:customStyle="1" w:styleId="FontStyle74">
    <w:name w:val="Font Style74"/>
    <w:rPr>
      <w:rFonts w:ascii="Symbol" w:hAnsi="Symbol" w:cs="Symbol"/>
      <w:sz w:val="18"/>
      <w:szCs w:val="18"/>
    </w:rPr>
  </w:style>
  <w:style w:type="character" w:customStyle="1" w:styleId="WW8Num3z4">
    <w:name w:val="WW8Num3z4"/>
    <w:rPr>
      <w:rFonts w:ascii="Symbol" w:hAnsi="Symbol" w:cs="Symbol"/>
    </w:rPr>
  </w:style>
  <w:style w:type="character" w:customStyle="1" w:styleId="WW8Num19z1">
    <w:name w:val="WW8Num19z1"/>
    <w:rPr>
      <w:rFonts w:ascii="Symbol" w:hAnsi="Symbol"/>
    </w:rPr>
  </w:style>
  <w:style w:type="character" w:customStyle="1" w:styleId="WW8Num19z2">
    <w:name w:val="WW8Num19z2"/>
    <w:rPr>
      <w:rFonts w:ascii="Courier New" w:hAnsi="Courier New"/>
    </w:rPr>
  </w:style>
  <w:style w:type="character" w:customStyle="1" w:styleId="WW8Num39z1">
    <w:name w:val="WW8Num39z1"/>
    <w:rPr>
      <w:rFonts w:ascii="Symbol" w:hAnsi="Symbol" w:cs="Symbol"/>
    </w:rPr>
  </w:style>
  <w:style w:type="character" w:customStyle="1" w:styleId="searchterm0">
    <w:name w:val="searchterm0"/>
    <w:basedOn w:val="10"/>
  </w:style>
  <w:style w:type="character" w:customStyle="1" w:styleId="maintextbldleft">
    <w:name w:val="maintextbldleft"/>
    <w:basedOn w:val="10"/>
  </w:style>
  <w:style w:type="character" w:customStyle="1" w:styleId="maintextleft">
    <w:name w:val="maintextleft"/>
    <w:basedOn w:val="10"/>
  </w:style>
  <w:style w:type="character" w:customStyle="1" w:styleId="frag1">
    <w:name w:val="frag1"/>
    <w:rPr>
      <w:color w:val="0000FF"/>
    </w:rPr>
  </w:style>
  <w:style w:type="character" w:customStyle="1" w:styleId="kw1">
    <w:name w:val="kw1"/>
    <w:rPr>
      <w:b/>
      <w:bCs/>
      <w:color w:val="FF0000"/>
    </w:rPr>
  </w:style>
  <w:style w:type="character" w:customStyle="1" w:styleId="3ff0">
    <w:name w:val="Знак3 Знак"/>
    <w:rPr>
      <w:rFonts w:ascii="Symbol" w:eastAsia="Courier New" w:hAnsi="Symbol" w:cs="Courier New"/>
      <w:sz w:val="24"/>
      <w:szCs w:val="24"/>
      <w:lang w:val="uk-UA"/>
    </w:rPr>
  </w:style>
  <w:style w:type="character" w:customStyle="1" w:styleId="rvts31">
    <w:name w:val="rvts31"/>
    <w:basedOn w:val="10"/>
  </w:style>
  <w:style w:type="character" w:customStyle="1" w:styleId="rvts32">
    <w:name w:val="rvts32"/>
    <w:basedOn w:val="10"/>
  </w:style>
  <w:style w:type="character" w:customStyle="1" w:styleId="medium1">
    <w:name w:val="medium1"/>
    <w:rPr>
      <w:rFonts w:ascii="Courier New" w:hAnsi="Courier New" w:cs="Courier New"/>
      <w:sz w:val="14"/>
      <w:szCs w:val="14"/>
    </w:rPr>
  </w:style>
  <w:style w:type="character" w:customStyle="1" w:styleId="10pt4">
    <w:name w:val="Заголовок №1 + 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Pr>
      <w:rFonts w:cs="Symbol"/>
      <w:caps w:val="0"/>
      <w:smallCaps w:val="0"/>
      <w:strike w:val="0"/>
      <w:dstrike w:val="0"/>
      <w:vanish w:val="0"/>
      <w:color w:val="000000"/>
      <w:position w:val="0"/>
      <w:sz w:val="24"/>
      <w:vertAlign w:val="baseline"/>
    </w:rPr>
  </w:style>
  <w:style w:type="character" w:customStyle="1" w:styleId="ListLabel2">
    <w:name w:val="ListLabel 2"/>
    <w:rPr>
      <w:rFonts w:cs="Symbol"/>
      <w:b w:val="0"/>
      <w:i w:val="0"/>
      <w:color w:val="00000A"/>
      <w:spacing w:val="-6"/>
      <w:sz w:val="28"/>
      <w:szCs w:val="28"/>
    </w:rPr>
  </w:style>
  <w:style w:type="character" w:customStyle="1" w:styleId="ListLabel3">
    <w:name w:val="ListLabel 3"/>
    <w:rPr>
      <w:rFonts w:cs="Symbol"/>
      <w:b w:val="0"/>
      <w:i w:val="0"/>
      <w:color w:val="00000A"/>
      <w:spacing w:val="-6"/>
      <w:sz w:val="28"/>
      <w:szCs w:val="28"/>
    </w:rPr>
  </w:style>
  <w:style w:type="character" w:customStyle="1" w:styleId="ListLabel4">
    <w:name w:val="ListLabel 4"/>
    <w:rPr>
      <w:rFonts w:cs="Symbol"/>
    </w:rPr>
  </w:style>
  <w:style w:type="character" w:customStyle="1" w:styleId="ListLabel5">
    <w:name w:val="ListLabel 5"/>
    <w:rPr>
      <w:rFonts w:cs="Symbol"/>
      <w:spacing w:val="-6"/>
      <w:sz w:val="28"/>
      <w:szCs w:val="28"/>
    </w:rPr>
  </w:style>
  <w:style w:type="character" w:customStyle="1" w:styleId="ListLabel6">
    <w:name w:val="ListLabel 6"/>
    <w:rPr>
      <w:rFonts w:cs="Symbol"/>
      <w:spacing w:val="-6"/>
      <w:sz w:val="28"/>
      <w:szCs w:val="28"/>
    </w:rPr>
  </w:style>
  <w:style w:type="character" w:customStyle="1" w:styleId="ListLabel7">
    <w:name w:val="ListLabel 7"/>
    <w:rPr>
      <w:spacing w:val="-6"/>
      <w:sz w:val="28"/>
      <w:szCs w:val="28"/>
    </w:rPr>
  </w:style>
  <w:style w:type="character" w:customStyle="1" w:styleId="ListLabel8">
    <w:name w:val="ListLabel 8"/>
    <w:rPr>
      <w:rFonts w:eastAsia="Symbol" w:cs="Symbol"/>
    </w:rPr>
  </w:style>
  <w:style w:type="character" w:customStyle="1" w:styleId="ListLabel9">
    <w:name w:val="ListLabel 9"/>
    <w:rPr>
      <w:rFonts w:eastAsia="Courier New" w:cs="Courier New"/>
    </w:rPr>
  </w:style>
  <w:style w:type="character" w:customStyle="1" w:styleId="ListLabel10">
    <w:name w:val="ListLabel 10"/>
    <w:rPr>
      <w:rFonts w:cs="Symbol"/>
      <w:b w:val="0"/>
      <w:i w:val="0"/>
    </w:rPr>
  </w:style>
  <w:style w:type="character" w:customStyle="1" w:styleId="ListLabel11">
    <w:name w:val="ListLabel 11"/>
    <w:rPr>
      <w:rFonts w:cs="Symbol"/>
      <w:sz w:val="24"/>
      <w:szCs w:val="24"/>
    </w:rPr>
  </w:style>
  <w:style w:type="character" w:customStyle="1" w:styleId="ListLabel12">
    <w:name w:val="ListLabel 12"/>
    <w:rPr>
      <w:rFonts w:eastAsia="Symbol" w:cs="Symbol"/>
      <w:b w:val="0"/>
    </w:rPr>
  </w:style>
  <w:style w:type="character" w:customStyle="1" w:styleId="ListLabel13">
    <w:name w:val="ListLabel 13"/>
    <w:rPr>
      <w:rFonts w:cs="Courier New"/>
    </w:rPr>
  </w:style>
  <w:style w:type="character" w:customStyle="1" w:styleId="ListLabel14">
    <w:name w:val="ListLabel 14"/>
    <w:rPr>
      <w:rFonts w:cs="Symbol"/>
      <w:b/>
    </w:rPr>
  </w:style>
  <w:style w:type="character" w:customStyle="1" w:styleId="ListLabel15">
    <w:name w:val="ListLabel 15"/>
    <w:rPr>
      <w:rFonts w:cs="Symbol"/>
      <w:b/>
      <w:i w:val="0"/>
      <w:color w:val="5F5F5F"/>
      <w:position w:val="9"/>
      <w:sz w:val="16"/>
    </w:rPr>
  </w:style>
  <w:style w:type="character" w:customStyle="1" w:styleId="ListLabel16">
    <w:name w:val="ListLabel 16"/>
    <w:rPr>
      <w:i w:val="0"/>
    </w:rPr>
  </w:style>
  <w:style w:type="character" w:customStyle="1" w:styleId="ListLabel17">
    <w:name w:val="ListLabel 17"/>
    <w:rPr>
      <w:rFonts w:cs="Symbol"/>
      <w:b/>
      <w:i w:val="0"/>
      <w:color w:val="5F5F5F"/>
      <w:sz w:val="20"/>
    </w:rPr>
  </w:style>
  <w:style w:type="character" w:customStyle="1" w:styleId="ListLabel18">
    <w:name w:val="ListLabel 18"/>
    <w:rPr>
      <w:rFonts w:cs="Symbol"/>
    </w:rPr>
  </w:style>
  <w:style w:type="character" w:customStyle="1" w:styleId="ListLabel19">
    <w:name w:val="ListLabel 19"/>
    <w:rPr>
      <w:spacing w:val="-4"/>
      <w:sz w:val="20"/>
    </w:rPr>
  </w:style>
  <w:style w:type="character" w:customStyle="1" w:styleId="ListLabel20">
    <w:name w:val="ListLabel 20"/>
    <w:rPr>
      <w:b w:val="0"/>
      <w:i w:val="0"/>
      <w:sz w:val="28"/>
    </w:rPr>
  </w:style>
  <w:style w:type="character" w:customStyle="1" w:styleId="ListLabel21">
    <w:name w:val="ListLabel 21"/>
    <w:rPr>
      <w:b w:val="0"/>
      <w:i w:val="0"/>
      <w:sz w:val="22"/>
    </w:rPr>
  </w:style>
  <w:style w:type="character" w:customStyle="1" w:styleId="ListLabel22">
    <w:name w:val="ListLabel 22"/>
    <w:rPr>
      <w:color w:val="FFFFFF"/>
    </w:rPr>
  </w:style>
  <w:style w:type="character" w:customStyle="1" w:styleId="ListLabel23">
    <w:name w:val="ListLabel 23"/>
    <w:rPr>
      <w:b w:val="0"/>
      <w:i/>
      <w:color w:val="00000A"/>
      <w:sz w:val="24"/>
      <w:szCs w:val="24"/>
    </w:rPr>
  </w:style>
  <w:style w:type="character" w:customStyle="1" w:styleId="ListLabel24">
    <w:name w:val="ListLabel 24"/>
    <w:rPr>
      <w:rFonts w:cs="Courier New"/>
      <w:b w:val="0"/>
      <w:bCs w:val="0"/>
      <w:i w:val="0"/>
      <w:iCs w:val="0"/>
    </w:rPr>
  </w:style>
  <w:style w:type="character" w:customStyle="1" w:styleId="ListLabel25">
    <w:name w:val="ListLabel 25"/>
    <w:rPr>
      <w:rFonts w:cs="Courier New"/>
    </w:rPr>
  </w:style>
  <w:style w:type="character" w:customStyle="1" w:styleId="ListLabel26">
    <w:name w:val="ListLabel 26"/>
    <w:rPr>
      <w:rFonts w:cs="Courier New"/>
      <w:b/>
      <w:i w:val="0"/>
      <w:sz w:val="32"/>
      <w:szCs w:val="32"/>
    </w:rPr>
  </w:style>
  <w:style w:type="character" w:customStyle="1" w:styleId="ListLabel27">
    <w:name w:val="ListLabel 27"/>
    <w:rPr>
      <w:b w:val="0"/>
      <w:i w:val="0"/>
      <w:sz w:val="24"/>
    </w:rPr>
  </w:style>
  <w:style w:type="character" w:customStyle="1" w:styleId="ListLabel28">
    <w:name w:val="ListLabel 28"/>
    <w:rPr>
      <w:rFonts w:cs="Courier New"/>
      <w:b/>
      <w:bCs/>
      <w:i w:val="0"/>
      <w:iCs w:val="0"/>
      <w:sz w:val="28"/>
      <w:szCs w:val="28"/>
    </w:rPr>
  </w:style>
  <w:style w:type="character" w:customStyle="1" w:styleId="ListLabel29">
    <w:name w:val="ListLabel 29"/>
    <w:rPr>
      <w:rFonts w:cs="Courier New"/>
      <w:b w:val="0"/>
      <w:bCs w:val="0"/>
      <w:i/>
      <w:iCs/>
      <w:sz w:val="28"/>
      <w:szCs w:val="28"/>
    </w:rPr>
  </w:style>
  <w:style w:type="character" w:customStyle="1" w:styleId="ListLabel30">
    <w:name w:val="ListLabel 30"/>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
    <w:basedOn w:val="a1"/>
    <w:pPr>
      <w:spacing w:after="120"/>
    </w:pPr>
    <w:rPr>
      <w:sz w:val="28"/>
    </w:rPr>
  </w:style>
  <w:style w:type="paragraph" w:styleId="affffffff5">
    <w:name w:val="List"/>
    <w:basedOn w:val="a1"/>
    <w:pPr>
      <w:tabs>
        <w:tab w:val="clear" w:pos="709"/>
        <w:tab w:val="left" w:pos="644"/>
      </w:tabs>
      <w:spacing w:before="60" w:after="60"/>
      <w:ind w:left="624" w:hanging="340"/>
    </w:pPr>
    <w:rPr>
      <w:rFonts w:cs="Symbol"/>
      <w:sz w:val="26"/>
    </w:rPr>
  </w:style>
  <w:style w:type="paragraph" w:customStyle="1" w:styleId="6f7">
    <w:name w:val="Название6"/>
    <w:basedOn w:val="a1"/>
    <w:pPr>
      <w:suppressLineNumbers/>
      <w:spacing w:before="120" w:after="120"/>
    </w:pPr>
    <w:rPr>
      <w:rFonts w:cs="Symbol"/>
      <w:i/>
      <w:iCs/>
      <w:sz w:val="24"/>
      <w:szCs w:val="24"/>
    </w:rPr>
  </w:style>
  <w:style w:type="paragraph" w:customStyle="1" w:styleId="3ff1">
    <w:name w:val="Указатель3"/>
    <w:basedOn w:val="a1"/>
    <w:pPr>
      <w:suppressLineNumbers/>
    </w:pPr>
    <w:rPr>
      <w:rFonts w:cs="Symbol"/>
      <w:lang w:val="uk-UA"/>
    </w:rPr>
  </w:style>
  <w:style w:type="paragraph" w:customStyle="1" w:styleId="2fff">
    <w:name w:val="Название2"/>
    <w:basedOn w:val="a1"/>
    <w:pPr>
      <w:suppressLineNumbers/>
      <w:spacing w:before="120" w:after="120"/>
    </w:pPr>
    <w:rPr>
      <w:rFonts w:cs="Symbol"/>
      <w:i/>
      <w:iCs/>
    </w:rPr>
  </w:style>
  <w:style w:type="paragraph" w:customStyle="1" w:styleId="2fff0">
    <w:name w:val="Указатель2"/>
    <w:basedOn w:val="a1"/>
    <w:pPr>
      <w:suppressLineNumbers/>
    </w:pPr>
    <w:rPr>
      <w:rFonts w:cs="Symbol"/>
    </w:rPr>
  </w:style>
  <w:style w:type="paragraph" w:styleId="1fff4">
    <w:name w:val="toc 1"/>
    <w:basedOn w:val="a1"/>
    <w:qFormat/>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pPr>
      <w:spacing w:line="240" w:lineRule="atLeast"/>
    </w:pPr>
  </w:style>
  <w:style w:type="paragraph" w:styleId="affffffff6">
    <w:name w:val="header"/>
    <w:basedOn w:val="a1"/>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pPr>
      <w:shd w:val="clear" w:color="auto" w:fill="FFFFFF"/>
      <w:spacing w:line="360" w:lineRule="auto"/>
      <w:ind w:firstLine="709"/>
    </w:pPr>
    <w:rPr>
      <w:sz w:val="28"/>
      <w:szCs w:val="20"/>
    </w:rPr>
  </w:style>
  <w:style w:type="paragraph" w:styleId="affffffff7">
    <w:name w:val="Title"/>
    <w:basedOn w:val="a1"/>
    <w:next w:val="affffffff8"/>
    <w:uiPriority w:val="99"/>
    <w:qFormat/>
    <w:pPr>
      <w:spacing w:line="360" w:lineRule="auto"/>
      <w:jc w:val="center"/>
    </w:pPr>
    <w:rPr>
      <w:b/>
      <w:bCs/>
      <w:caps/>
      <w:sz w:val="32"/>
      <w:szCs w:val="20"/>
    </w:rPr>
  </w:style>
  <w:style w:type="paragraph" w:styleId="affffffff8">
    <w:name w:val="Subtitle"/>
    <w:basedOn w:val="a1"/>
    <w:next w:val="a2"/>
    <w:qFormat/>
    <w:pPr>
      <w:jc w:val="center"/>
    </w:pPr>
    <w:rPr>
      <w:rFonts w:cs="Symbol"/>
      <w:b/>
      <w:i/>
      <w:iCs/>
      <w:sz w:val="20"/>
      <w:szCs w:val="20"/>
    </w:rPr>
  </w:style>
  <w:style w:type="paragraph" w:styleId="affffffff9">
    <w:name w:val="footer"/>
    <w:basedOn w:val="a1"/>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
    <w:basedOn w:val="a1"/>
    <w:pPr>
      <w:spacing w:after="120"/>
      <w:ind w:left="283" w:firstLine="0"/>
    </w:pPr>
    <w:rPr>
      <w:sz w:val="28"/>
    </w:rPr>
  </w:style>
  <w:style w:type="paragraph" w:customStyle="1" w:styleId="235">
    <w:name w:val="Основной текст 23"/>
    <w:basedOn w:val="a1"/>
    <w:pPr>
      <w:spacing w:after="120" w:line="480" w:lineRule="auto"/>
    </w:pPr>
  </w:style>
  <w:style w:type="paragraph" w:customStyle="1" w:styleId="323">
    <w:name w:val="Основной текст 32"/>
    <w:basedOn w:val="a1"/>
    <w:pPr>
      <w:spacing w:after="120"/>
    </w:pPr>
    <w:rPr>
      <w:sz w:val="16"/>
      <w:szCs w:val="16"/>
    </w:rPr>
  </w:style>
  <w:style w:type="paragraph" w:customStyle="1" w:styleId="affffffffb">
    <w:name w:val="Автор"/>
    <w:basedOn w:val="a1"/>
    <w:pPr>
      <w:spacing w:after="120" w:line="360" w:lineRule="auto"/>
      <w:jc w:val="right"/>
    </w:pPr>
    <w:rPr>
      <w:sz w:val="28"/>
      <w:szCs w:val="20"/>
    </w:rPr>
  </w:style>
  <w:style w:type="paragraph" w:customStyle="1" w:styleId="Name">
    <w:name w:val="Name"/>
    <w:basedOn w:val="a1"/>
    <w:pPr>
      <w:spacing w:line="360" w:lineRule="auto"/>
    </w:pPr>
    <w:rPr>
      <w:sz w:val="18"/>
      <w:szCs w:val="20"/>
      <w:lang w:val="en-US"/>
    </w:rPr>
  </w:style>
  <w:style w:type="paragraph" w:customStyle="1" w:styleId="affffffffc">
    <w:name w:val="ЭлАдрес"/>
    <w:basedOn w:val="a1"/>
    <w:pPr>
      <w:spacing w:after="120" w:line="360" w:lineRule="auto"/>
      <w:jc w:val="right"/>
    </w:pPr>
    <w:rPr>
      <w:sz w:val="20"/>
      <w:szCs w:val="20"/>
      <w:lang w:val="en-GB"/>
    </w:rPr>
  </w:style>
  <w:style w:type="paragraph" w:customStyle="1" w:styleId="254">
    <w:name w:val="Основной текст с отступом 25"/>
    <w:basedOn w:val="a1"/>
    <w:pPr>
      <w:spacing w:line="360" w:lineRule="auto"/>
      <w:ind w:right="105" w:firstLine="660"/>
    </w:pPr>
    <w:rPr>
      <w:sz w:val="28"/>
      <w:szCs w:val="20"/>
    </w:rPr>
  </w:style>
  <w:style w:type="paragraph" w:customStyle="1" w:styleId="3ff2">
    <w:name w:val="Цитата3"/>
    <w:basedOn w:val="a1"/>
    <w:pPr>
      <w:spacing w:line="360" w:lineRule="auto"/>
      <w:ind w:left="567" w:right="567" w:firstLine="0"/>
      <w:jc w:val="center"/>
    </w:pPr>
    <w:rPr>
      <w:sz w:val="28"/>
      <w:szCs w:val="20"/>
    </w:rPr>
  </w:style>
  <w:style w:type="paragraph" w:customStyle="1" w:styleId="342">
    <w:name w:val="Основной текст с отступом 34"/>
    <w:basedOn w:val="a1"/>
    <w:pPr>
      <w:spacing w:line="360" w:lineRule="auto"/>
    </w:pPr>
    <w:rPr>
      <w:szCs w:val="20"/>
    </w:rPr>
  </w:style>
  <w:style w:type="paragraph" w:customStyle="1" w:styleId="affffffffd">
    <w:name w:val="Название таблицы"/>
    <w:basedOn w:val="affffffffa"/>
    <w:pPr>
      <w:spacing w:line="360" w:lineRule="auto"/>
      <w:ind w:left="567" w:right="567"/>
      <w:jc w:val="center"/>
    </w:pPr>
    <w:rPr>
      <w:rFonts w:cs="Symbol"/>
      <w:b/>
      <w:sz w:val="24"/>
      <w:szCs w:val="20"/>
    </w:rPr>
  </w:style>
  <w:style w:type="paragraph" w:customStyle="1" w:styleId="1fff6">
    <w:name w:val="Квадрат1"/>
    <w:basedOn w:val="a1"/>
    <w:pPr>
      <w:spacing w:line="360" w:lineRule="auto"/>
    </w:pPr>
    <w:rPr>
      <w:szCs w:val="20"/>
      <w:lang w:val="en-US"/>
    </w:rPr>
  </w:style>
  <w:style w:type="paragraph" w:customStyle="1" w:styleId="-2">
    <w:name w:val="-Текст2"/>
    <w:basedOn w:val="a1"/>
    <w:pPr>
      <w:spacing w:line="360" w:lineRule="auto"/>
      <w:ind w:firstLine="601"/>
    </w:pPr>
    <w:rPr>
      <w:szCs w:val="20"/>
      <w:lang w:val="en-US"/>
    </w:rPr>
  </w:style>
  <w:style w:type="paragraph" w:customStyle="1" w:styleId="affffffffe">
    <w:name w:val="Стандарт"/>
    <w:basedOn w:val="a1"/>
    <w:pPr>
      <w:spacing w:line="312" w:lineRule="auto"/>
      <w:ind w:firstLine="720"/>
    </w:pPr>
    <w:rPr>
      <w:sz w:val="26"/>
      <w:szCs w:val="20"/>
    </w:rPr>
  </w:style>
  <w:style w:type="paragraph" w:customStyle="1" w:styleId="2fff2">
    <w:name w:val="Название объекта2"/>
    <w:basedOn w:val="a1"/>
    <w:pPr>
      <w:jc w:val="right"/>
    </w:pPr>
    <w:rPr>
      <w:b/>
      <w:szCs w:val="20"/>
    </w:rPr>
  </w:style>
  <w:style w:type="paragraph" w:customStyle="1" w:styleId="afffffffff">
    <w:name w:val="Монография"/>
    <w:basedOn w:val="a2"/>
    <w:pPr>
      <w:spacing w:after="0" w:line="360" w:lineRule="auto"/>
      <w:ind w:firstLine="720"/>
    </w:pPr>
    <w:rPr>
      <w:sz w:val="24"/>
      <w:szCs w:val="20"/>
    </w:rPr>
  </w:style>
  <w:style w:type="paragraph" w:customStyle="1" w:styleId="xl28">
    <w:name w:val="xl28"/>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basedOn w:val="a1"/>
    <w:pPr>
      <w:spacing w:before="280" w:after="280"/>
    </w:pPr>
    <w:rPr>
      <w:color w:val="000000"/>
    </w:rPr>
  </w:style>
  <w:style w:type="paragraph" w:customStyle="1" w:styleId="rvps698610">
    <w:name w:val="rvps698610"/>
    <w:basedOn w:val="a1"/>
    <w:pPr>
      <w:spacing w:after="100"/>
      <w:ind w:right="200" w:firstLine="0"/>
    </w:pPr>
  </w:style>
  <w:style w:type="paragraph" w:styleId="3ff3">
    <w:name w:val="toc 3"/>
    <w:basedOn w:val="a1"/>
    <w:qFormat/>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basedOn w:val="a1"/>
    <w:qFormat/>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Pr>
      <w:rFonts w:cs="Symbol"/>
      <w:sz w:val="20"/>
      <w:szCs w:val="20"/>
    </w:rPr>
  </w:style>
  <w:style w:type="paragraph" w:customStyle="1" w:styleId="1fff8">
    <w:name w:val="Стиль1"/>
    <w:basedOn w:val="a1"/>
    <w:uiPriority w:val="99"/>
    <w:pPr>
      <w:tabs>
        <w:tab w:val="clear" w:pos="709"/>
        <w:tab w:val="left" w:pos="1080"/>
      </w:tabs>
      <w:spacing w:line="360" w:lineRule="auto"/>
      <w:ind w:firstLine="720"/>
    </w:pPr>
    <w:rPr>
      <w:rFonts w:cs="Symbol"/>
      <w:bCs/>
    </w:rPr>
  </w:style>
  <w:style w:type="paragraph" w:customStyle="1" w:styleId="NormalNoIndent">
    <w:name w:val="Normal No Indent"/>
    <w:basedOn w:val="a1"/>
    <w:rPr>
      <w:rFonts w:cs="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1"/>
    <w:pPr>
      <w:jc w:val="center"/>
    </w:pPr>
    <w:rPr>
      <w:rFonts w:cs="Symbol"/>
      <w:b/>
      <w:sz w:val="16"/>
      <w:szCs w:val="16"/>
    </w:rPr>
  </w:style>
  <w:style w:type="paragraph" w:customStyle="1" w:styleId="TabZag">
    <w:name w:val="Tab Zag"/>
    <w:basedOn w:val="a1"/>
    <w:pPr>
      <w:spacing w:before="120" w:after="120"/>
      <w:jc w:val="center"/>
    </w:pPr>
    <w:rPr>
      <w:rFonts w:cs="Symbol"/>
      <w:b/>
      <w:caps/>
      <w:sz w:val="18"/>
      <w:szCs w:val="18"/>
    </w:rPr>
  </w:style>
  <w:style w:type="paragraph" w:styleId="afffffffff0">
    <w:name w:val="TOC Heading"/>
    <w:basedOn w:val="1"/>
    <w:uiPriority w:val="39"/>
    <w:qFormat/>
    <w:pPr>
      <w:numPr>
        <w:numId w:val="0"/>
      </w:numPr>
      <w:suppressLineNumbers/>
      <w:spacing w:line="360" w:lineRule="auto"/>
      <w:ind w:firstLine="567"/>
    </w:pPr>
  </w:style>
  <w:style w:type="paragraph" w:customStyle="1" w:styleId="2fff5">
    <w:name w:val="Схема документа2"/>
    <w:basedOn w:val="a1"/>
    <w:pPr>
      <w:spacing w:line="360" w:lineRule="auto"/>
    </w:pPr>
    <w:rPr>
      <w:rFonts w:cs="Symbol"/>
      <w:sz w:val="16"/>
      <w:szCs w:val="16"/>
    </w:rPr>
  </w:style>
  <w:style w:type="paragraph" w:customStyle="1" w:styleId="1fff9">
    <w:name w:val="Текст концевой сноски1"/>
    <w:basedOn w:val="a1"/>
    <w:pPr>
      <w:spacing w:line="360" w:lineRule="auto"/>
    </w:pPr>
    <w:rPr>
      <w:sz w:val="20"/>
      <w:szCs w:val="20"/>
    </w:rPr>
  </w:style>
  <w:style w:type="paragraph" w:customStyle="1" w:styleId="font5">
    <w:name w:val="font5"/>
    <w:basedOn w:val="a1"/>
    <w:pPr>
      <w:spacing w:before="280" w:after="280"/>
    </w:pPr>
    <w:rPr>
      <w:sz w:val="28"/>
      <w:szCs w:val="28"/>
    </w:rPr>
  </w:style>
  <w:style w:type="paragraph" w:customStyle="1" w:styleId="font6">
    <w:name w:val="font6"/>
    <w:basedOn w:val="a1"/>
    <w:pPr>
      <w:spacing w:before="280" w:after="280"/>
    </w:pPr>
    <w:rPr>
      <w:b/>
      <w:bCs/>
      <w:sz w:val="28"/>
      <w:szCs w:val="28"/>
    </w:rPr>
  </w:style>
  <w:style w:type="paragraph" w:customStyle="1" w:styleId="font7">
    <w:name w:val="font7"/>
    <w:basedOn w:val="a1"/>
    <w:pPr>
      <w:spacing w:before="280" w:after="280"/>
    </w:pPr>
    <w:rPr>
      <w:color w:val="333333"/>
      <w:sz w:val="28"/>
      <w:szCs w:val="28"/>
    </w:rPr>
  </w:style>
  <w:style w:type="paragraph" w:customStyle="1" w:styleId="font8">
    <w:name w:val="font8"/>
    <w:basedOn w:val="a1"/>
    <w:pPr>
      <w:spacing w:before="280" w:after="280"/>
    </w:pPr>
    <w:rPr>
      <w:color w:val="000000"/>
      <w:sz w:val="28"/>
      <w:szCs w:val="28"/>
    </w:rPr>
  </w:style>
  <w:style w:type="paragraph" w:customStyle="1" w:styleId="xl65">
    <w:name w:val="xl65"/>
    <w:basedOn w:val="a1"/>
    <w:pPr>
      <w:spacing w:before="280" w:after="280"/>
    </w:pPr>
    <w:rPr>
      <w:b/>
      <w:bCs/>
      <w:sz w:val="28"/>
      <w:szCs w:val="28"/>
    </w:rPr>
  </w:style>
  <w:style w:type="paragraph" w:customStyle="1" w:styleId="xl66">
    <w:name w:val="xl66"/>
    <w:basedOn w:val="a1"/>
    <w:pPr>
      <w:spacing w:before="280" w:after="280"/>
    </w:pPr>
    <w:rPr>
      <w:sz w:val="28"/>
      <w:szCs w:val="28"/>
    </w:rPr>
  </w:style>
  <w:style w:type="paragraph" w:customStyle="1" w:styleId="xl67">
    <w:name w:val="xl67"/>
    <w:basedOn w:val="a1"/>
    <w:pPr>
      <w:spacing w:before="280" w:after="280"/>
    </w:pPr>
    <w:rPr>
      <w:b/>
      <w:bCs/>
      <w:color w:val="000000"/>
      <w:sz w:val="28"/>
      <w:szCs w:val="28"/>
    </w:rPr>
  </w:style>
  <w:style w:type="paragraph" w:customStyle="1" w:styleId="xl68">
    <w:name w:val="xl68"/>
    <w:basedOn w:val="a1"/>
    <w:pPr>
      <w:spacing w:before="280" w:after="280"/>
    </w:pPr>
    <w:rPr>
      <w:b/>
      <w:bCs/>
      <w:color w:val="000000"/>
      <w:sz w:val="28"/>
      <w:szCs w:val="28"/>
    </w:rPr>
  </w:style>
  <w:style w:type="paragraph" w:customStyle="1" w:styleId="xl69">
    <w:name w:val="xl69"/>
    <w:basedOn w:val="a1"/>
    <w:pPr>
      <w:spacing w:before="280" w:after="280"/>
    </w:pPr>
    <w:rPr>
      <w:color w:val="333333"/>
      <w:sz w:val="28"/>
      <w:szCs w:val="28"/>
    </w:rPr>
  </w:style>
  <w:style w:type="paragraph" w:customStyle="1" w:styleId="xl70">
    <w:name w:val="xl70"/>
    <w:basedOn w:val="a1"/>
    <w:pPr>
      <w:spacing w:before="280" w:after="280"/>
    </w:pPr>
    <w:rPr>
      <w:b/>
      <w:bCs/>
      <w:color w:val="333333"/>
      <w:sz w:val="28"/>
      <w:szCs w:val="28"/>
    </w:rPr>
  </w:style>
  <w:style w:type="paragraph" w:customStyle="1" w:styleId="xl71">
    <w:name w:val="xl71"/>
    <w:basedOn w:val="a1"/>
    <w:pPr>
      <w:spacing w:before="280" w:after="280"/>
    </w:pPr>
    <w:rPr>
      <w:sz w:val="28"/>
      <w:szCs w:val="28"/>
    </w:rPr>
  </w:style>
  <w:style w:type="paragraph" w:customStyle="1" w:styleId="xl72">
    <w:name w:val="xl72"/>
    <w:basedOn w:val="a1"/>
    <w:pPr>
      <w:spacing w:before="280" w:after="280"/>
    </w:pPr>
    <w:rPr>
      <w:sz w:val="28"/>
      <w:szCs w:val="28"/>
    </w:rPr>
  </w:style>
  <w:style w:type="paragraph" w:customStyle="1" w:styleId="1fffa">
    <w:name w:val="Текст выноски1"/>
    <w:basedOn w:val="a1"/>
    <w:rPr>
      <w:rFonts w:cs="Symbol"/>
      <w:sz w:val="16"/>
      <w:szCs w:val="16"/>
    </w:rPr>
  </w:style>
  <w:style w:type="paragraph" w:customStyle="1" w:styleId="1fffb">
    <w:name w:val="Список литературы1"/>
    <w:basedOn w:val="a1"/>
    <w:pPr>
      <w:spacing w:line="360" w:lineRule="auto"/>
    </w:pPr>
    <w:rPr>
      <w:sz w:val="28"/>
      <w:szCs w:val="20"/>
    </w:rPr>
  </w:style>
  <w:style w:type="paragraph" w:customStyle="1" w:styleId="1fffc">
    <w:name w:val="Абзац списка1"/>
    <w:basedOn w:val="a1"/>
    <w:pPr>
      <w:spacing w:line="360" w:lineRule="auto"/>
      <w:ind w:left="720"/>
    </w:pPr>
    <w:rPr>
      <w:sz w:val="28"/>
      <w:szCs w:val="20"/>
    </w:rPr>
  </w:style>
  <w:style w:type="paragraph" w:customStyle="1" w:styleId="11Char">
    <w:name w:val="Знак1 Знак Знак Знак Знак Знак Знак Знак Знак1 Char"/>
    <w:basedOn w:val="a1"/>
    <w:pPr>
      <w:spacing w:after="160" w:line="240" w:lineRule="exact"/>
    </w:pPr>
    <w:rPr>
      <w:rFonts w:ascii="Courier New" w:hAnsi="Courier New"/>
      <w:sz w:val="20"/>
      <w:szCs w:val="20"/>
      <w:lang w:val="en-US"/>
    </w:rPr>
  </w:style>
  <w:style w:type="paragraph" w:customStyle="1" w:styleId="ConsPlusNormal">
    <w:name w:val="ConsPlusNormal"/>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pPr>
      <w:spacing w:before="280" w:after="280"/>
    </w:pPr>
    <w:rPr>
      <w:i/>
      <w:iCs/>
      <w:sz w:val="28"/>
      <w:szCs w:val="28"/>
    </w:rPr>
  </w:style>
  <w:style w:type="paragraph" w:customStyle="1" w:styleId="font10">
    <w:name w:val="font10"/>
    <w:basedOn w:val="a1"/>
    <w:pPr>
      <w:spacing w:before="280" w:after="280"/>
    </w:pPr>
    <w:rPr>
      <w:b/>
      <w:bCs/>
      <w:i/>
      <w:iCs/>
      <w:sz w:val="28"/>
      <w:szCs w:val="28"/>
    </w:rPr>
  </w:style>
  <w:style w:type="paragraph" w:customStyle="1" w:styleId="font11">
    <w:name w:val="font11"/>
    <w:basedOn w:val="a1"/>
    <w:pPr>
      <w:spacing w:before="280" w:after="280"/>
    </w:pPr>
    <w:rPr>
      <w:i/>
      <w:iCs/>
      <w:color w:val="000000"/>
      <w:sz w:val="28"/>
      <w:szCs w:val="28"/>
    </w:rPr>
  </w:style>
  <w:style w:type="paragraph" w:customStyle="1" w:styleId="font12">
    <w:name w:val="font12"/>
    <w:basedOn w:val="a1"/>
    <w:pPr>
      <w:spacing w:before="280" w:after="280"/>
    </w:pPr>
    <w:rPr>
      <w:b/>
      <w:bCs/>
      <w:i/>
      <w:iCs/>
      <w:color w:val="000000"/>
      <w:sz w:val="28"/>
      <w:szCs w:val="28"/>
    </w:rPr>
  </w:style>
  <w:style w:type="paragraph" w:customStyle="1" w:styleId="xl63">
    <w:name w:val="xl63"/>
    <w:basedOn w:val="a1"/>
    <w:pPr>
      <w:spacing w:before="280" w:after="280"/>
    </w:pPr>
    <w:rPr>
      <w:b/>
      <w:bCs/>
      <w:sz w:val="28"/>
      <w:szCs w:val="28"/>
    </w:rPr>
  </w:style>
  <w:style w:type="paragraph" w:customStyle="1" w:styleId="xl64">
    <w:name w:val="xl64"/>
    <w:basedOn w:val="a1"/>
    <w:pPr>
      <w:spacing w:before="280" w:after="280"/>
    </w:pPr>
    <w:rPr>
      <w:sz w:val="28"/>
      <w:szCs w:val="28"/>
    </w:rPr>
  </w:style>
  <w:style w:type="paragraph" w:customStyle="1" w:styleId="xl73">
    <w:name w:val="xl73"/>
    <w:basedOn w:val="a1"/>
    <w:pPr>
      <w:spacing w:before="280" w:after="280"/>
    </w:pPr>
    <w:rPr>
      <w:i/>
      <w:iCs/>
      <w:sz w:val="28"/>
      <w:szCs w:val="28"/>
    </w:rPr>
  </w:style>
  <w:style w:type="paragraph" w:customStyle="1" w:styleId="xl74">
    <w:name w:val="xl74"/>
    <w:basedOn w:val="a1"/>
    <w:pPr>
      <w:spacing w:before="280" w:after="280"/>
    </w:pPr>
    <w:rPr>
      <w:b/>
      <w:bCs/>
      <w:i/>
      <w:iCs/>
      <w:sz w:val="28"/>
      <w:szCs w:val="28"/>
    </w:rPr>
  </w:style>
  <w:style w:type="paragraph" w:customStyle="1" w:styleId="xl75">
    <w:name w:val="xl75"/>
    <w:basedOn w:val="a1"/>
    <w:pPr>
      <w:spacing w:before="280" w:after="280"/>
    </w:pPr>
    <w:rPr>
      <w:i/>
      <w:iCs/>
      <w:sz w:val="28"/>
      <w:szCs w:val="28"/>
    </w:rPr>
  </w:style>
  <w:style w:type="paragraph" w:customStyle="1" w:styleId="xl76">
    <w:name w:val="xl76"/>
    <w:basedOn w:val="a1"/>
    <w:pPr>
      <w:spacing w:before="280" w:after="280"/>
    </w:pPr>
    <w:rPr>
      <w:b/>
      <w:bCs/>
      <w:color w:val="000000"/>
      <w:sz w:val="28"/>
      <w:szCs w:val="28"/>
    </w:rPr>
  </w:style>
  <w:style w:type="paragraph" w:customStyle="1" w:styleId="BodyText21">
    <w:name w:val="Body Text 21"/>
    <w:basedOn w:val="a1"/>
    <w:pPr>
      <w:jc w:val="center"/>
    </w:pPr>
    <w:rPr>
      <w:szCs w:val="20"/>
    </w:rPr>
  </w:style>
  <w:style w:type="paragraph" w:customStyle="1" w:styleId="Boditt">
    <w:name w:val="Bodi tt"/>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Pr>
      <w:sz w:val="20"/>
      <w:szCs w:val="20"/>
    </w:rPr>
  </w:style>
  <w:style w:type="paragraph" w:customStyle="1" w:styleId="1fffd">
    <w:name w:val="Тема примечания1"/>
    <w:basedOn w:val="2fff6"/>
    <w:rPr>
      <w:b/>
      <w:bCs/>
    </w:rPr>
  </w:style>
  <w:style w:type="paragraph" w:customStyle="1" w:styleId="ttsnoska">
    <w:name w:val="tt snoska"/>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pPr>
      <w:suppressAutoHyphens/>
      <w:spacing w:before="20"/>
      <w:jc w:val="both"/>
    </w:pPr>
    <w:rPr>
      <w:rFonts w:ascii="Symbol" w:eastAsia="Symbol" w:hAnsi="Symbol" w:cs="Symbol"/>
      <w:sz w:val="16"/>
      <w:lang w:eastAsia="ar-SA"/>
    </w:rPr>
  </w:style>
  <w:style w:type="paragraph" w:customStyle="1" w:styleId="1fffe">
    <w:name w:val="табл. 1"/>
    <w:pPr>
      <w:suppressAutoHyphens/>
      <w:jc w:val="right"/>
    </w:pPr>
    <w:rPr>
      <w:rFonts w:ascii="Symbol" w:eastAsia="Symbol" w:hAnsi="Symbol" w:cs="Symbol"/>
      <w:i/>
      <w:sz w:val="18"/>
      <w:lang w:eastAsia="ar-SA"/>
    </w:rPr>
  </w:style>
  <w:style w:type="paragraph" w:customStyle="1" w:styleId="1ffff">
    <w:name w:val="Заг 1."/>
    <w:pPr>
      <w:suppressAutoHyphens/>
      <w:spacing w:after="120"/>
      <w:jc w:val="center"/>
    </w:pPr>
    <w:rPr>
      <w:rFonts w:eastAsia="Symbol"/>
      <w:b/>
      <w:smallCaps/>
      <w:sz w:val="24"/>
      <w:lang w:eastAsia="ar-SA"/>
    </w:rPr>
  </w:style>
  <w:style w:type="paragraph" w:customStyle="1" w:styleId="11e">
    <w:name w:val="заг. 1.1."/>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pPr>
      <w:suppressAutoHyphens/>
      <w:jc w:val="center"/>
    </w:pPr>
    <w:rPr>
      <w:b/>
      <w:smallCaps/>
      <w:sz w:val="24"/>
      <w:lang w:eastAsia="ar-SA"/>
    </w:rPr>
  </w:style>
  <w:style w:type="paragraph" w:customStyle="1" w:styleId="-0">
    <w:name w:val="ф-ла"/>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pPr>
      <w:spacing w:after="120"/>
      <w:ind w:left="849" w:firstLine="0"/>
    </w:pPr>
    <w:rPr>
      <w:sz w:val="20"/>
      <w:szCs w:val="20"/>
    </w:rPr>
  </w:style>
  <w:style w:type="paragraph" w:customStyle="1" w:styleId="afffffffff4">
    <w:name w:val="Авт."/>
    <w:pPr>
      <w:suppressAutoHyphens/>
      <w:jc w:val="right"/>
    </w:pPr>
    <w:rPr>
      <w:rFonts w:ascii="Symbol" w:eastAsia="Symbol" w:hAnsi="Symbol" w:cs="Symbol"/>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pPr>
      <w:tabs>
        <w:tab w:val="clear" w:pos="709"/>
        <w:tab w:val="left" w:pos="1080"/>
      </w:tabs>
      <w:ind w:left="1080" w:hanging="360"/>
    </w:pPr>
  </w:style>
  <w:style w:type="paragraph" w:customStyle="1" w:styleId="berschriften">
    <w:name w:val="Überschriften"/>
    <w:basedOn w:val="235"/>
    <w:pPr>
      <w:spacing w:before="120" w:after="240" w:line="100" w:lineRule="atLeast"/>
    </w:pPr>
    <w:rPr>
      <w:rFonts w:cs="Symbol"/>
      <w:sz w:val="32"/>
      <w:lang w:val="de-DE"/>
    </w:rPr>
  </w:style>
  <w:style w:type="paragraph" w:customStyle="1" w:styleId="HTML17">
    <w:name w:val="Стандартный HTML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pPr>
      <w:ind w:firstLine="600"/>
    </w:pPr>
  </w:style>
  <w:style w:type="paragraph" w:customStyle="1" w:styleId="afffffffff5">
    <w:name w:val="Знак Знак Знак Знак Знак Знак"/>
    <w:basedOn w:val="a1"/>
    <w:rPr>
      <w:rFonts w:ascii="Courier New" w:hAnsi="Courier New"/>
      <w:sz w:val="20"/>
      <w:szCs w:val="20"/>
      <w:lang w:val="en-US"/>
    </w:rPr>
  </w:style>
  <w:style w:type="paragraph" w:customStyle="1" w:styleId="MainStyle">
    <w:name w:val="MainStyle"/>
    <w:basedOn w:val="a1"/>
    <w:pPr>
      <w:spacing w:line="360" w:lineRule="auto"/>
      <w:ind w:firstLine="709"/>
    </w:pPr>
    <w:rPr>
      <w:rFonts w:eastAsia="Symbol"/>
      <w:sz w:val="28"/>
      <w:szCs w:val="28"/>
    </w:rPr>
  </w:style>
  <w:style w:type="paragraph" w:customStyle="1" w:styleId="Main1Line">
    <w:name w:val="Main1Line"/>
    <w:basedOn w:val="MainStyle"/>
    <w:pPr>
      <w:spacing w:line="100" w:lineRule="atLeast"/>
    </w:pPr>
  </w:style>
  <w:style w:type="paragraph" w:customStyle="1" w:styleId="1400">
    <w:name w:val="Стиль 14 пт все прописные По центру Первая строка:  0 см"/>
    <w:basedOn w:val="a1"/>
    <w:pPr>
      <w:spacing w:line="360" w:lineRule="auto"/>
      <w:jc w:val="center"/>
    </w:pPr>
    <w:rPr>
      <w:caps/>
      <w:sz w:val="28"/>
      <w:szCs w:val="20"/>
    </w:rPr>
  </w:style>
  <w:style w:type="paragraph" w:customStyle="1" w:styleId="afffffffff6">
    <w:name w:val="текст"/>
    <w:basedOn w:val="a1"/>
    <w:pPr>
      <w:spacing w:line="360" w:lineRule="auto"/>
      <w:ind w:firstLine="709"/>
    </w:pPr>
    <w:rPr>
      <w:sz w:val="28"/>
      <w:szCs w:val="20"/>
    </w:rPr>
  </w:style>
  <w:style w:type="paragraph" w:customStyle="1" w:styleId="afffffffff7">
    <w:name w:val="ТаблицаСтроки"/>
    <w:basedOn w:val="a1"/>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style>
  <w:style w:type="paragraph" w:customStyle="1" w:styleId="afffffffff8">
    <w:name w:val="ОбычнАбзац"/>
    <w:basedOn w:val="a1"/>
    <w:pPr>
      <w:ind w:firstLine="284"/>
    </w:pPr>
    <w:rPr>
      <w:sz w:val="20"/>
      <w:szCs w:val="20"/>
    </w:rPr>
  </w:style>
  <w:style w:type="paragraph" w:customStyle="1" w:styleId="05">
    <w:name w:val="Стиль ТаблицаСтроки Слева:  05 см"/>
    <w:basedOn w:val="afffffffff7"/>
    <w:pPr>
      <w:ind w:left="284"/>
    </w:pPr>
    <w:rPr>
      <w:szCs w:val="20"/>
    </w:rPr>
  </w:style>
  <w:style w:type="paragraph" w:customStyle="1" w:styleId="afffffffff9">
    <w:name w:val="ТаблицаСодержание"/>
    <w:basedOn w:val="a1"/>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pPr>
      <w:jc w:val="both"/>
    </w:pPr>
    <w:rPr>
      <w:szCs w:val="20"/>
    </w:rPr>
  </w:style>
  <w:style w:type="paragraph" w:customStyle="1" w:styleId="afffffffffa">
    <w:name w:val="ТаблицаЗаголовок"/>
    <w:basedOn w:val="a1"/>
    <w:pPr>
      <w:keepNext/>
      <w:shd w:val="clear" w:color="auto" w:fill="FFFFFF"/>
      <w:spacing w:before="40" w:after="40"/>
      <w:jc w:val="center"/>
    </w:pPr>
    <w:rPr>
      <w:color w:val="000000"/>
      <w:sz w:val="26"/>
      <w:szCs w:val="26"/>
    </w:rPr>
  </w:style>
  <w:style w:type="paragraph" w:customStyle="1" w:styleId="afffffffffb">
    <w:name w:val="ТаблицаНазвание"/>
    <w:basedOn w:val="a1"/>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pPr>
      <w:spacing w:before="120" w:after="240" w:line="288" w:lineRule="auto"/>
      <w:jc w:val="center"/>
    </w:pPr>
    <w:rPr>
      <w:sz w:val="28"/>
      <w:szCs w:val="26"/>
    </w:rPr>
  </w:style>
  <w:style w:type="paragraph" w:customStyle="1" w:styleId="afffffffffe">
    <w:name w:val="ТекстНадписи"/>
    <w:basedOn w:val="a1"/>
    <w:pPr>
      <w:shd w:val="clear" w:color="auto" w:fill="FFFFFF"/>
      <w:spacing w:line="360" w:lineRule="auto"/>
      <w:ind w:firstLine="709"/>
      <w:jc w:val="center"/>
    </w:pPr>
    <w:rPr>
      <w:color w:val="000000"/>
      <w:sz w:val="26"/>
      <w:szCs w:val="26"/>
    </w:rPr>
  </w:style>
  <w:style w:type="paragraph" w:customStyle="1" w:styleId="affffffffff">
    <w:name w:val="СписокЛит"/>
    <w:basedOn w:val="a1"/>
    <w:pPr>
      <w:spacing w:line="360" w:lineRule="auto"/>
    </w:pPr>
    <w:rPr>
      <w:iCs/>
      <w:sz w:val="28"/>
      <w:szCs w:val="26"/>
      <w:lang w:val="en-US"/>
    </w:rPr>
  </w:style>
  <w:style w:type="paragraph" w:customStyle="1" w:styleId="147">
    <w:name w:val="Стиль ТаблицаЗаголовок + 14 пт"/>
    <w:basedOn w:val="afffffffffa"/>
  </w:style>
  <w:style w:type="paragraph" w:customStyle="1" w:styleId="148">
    <w:name w:val="Стиль ТаблицаЗаголовок + 14 пт По ширине"/>
    <w:basedOn w:val="afffffffffa"/>
    <w:pPr>
      <w:jc w:val="both"/>
    </w:pPr>
    <w:rPr>
      <w:szCs w:val="20"/>
    </w:rPr>
  </w:style>
  <w:style w:type="paragraph" w:customStyle="1" w:styleId="affffffffff0">
    <w:name w:val="Знак"/>
    <w:basedOn w:val="a1"/>
    <w:rPr>
      <w:rFonts w:ascii="Courier New" w:hAnsi="Courier New"/>
      <w:sz w:val="20"/>
      <w:szCs w:val="20"/>
      <w:lang w:val="en-US"/>
    </w:rPr>
  </w:style>
  <w:style w:type="paragraph" w:customStyle="1" w:styleId="316">
    <w:name w:val="Основной текст 31"/>
    <w:basedOn w:val="a1"/>
    <w:rPr>
      <w:rFonts w:cs="Symbol"/>
      <w:sz w:val="26"/>
      <w:szCs w:val="20"/>
    </w:rPr>
  </w:style>
  <w:style w:type="paragraph" w:customStyle="1" w:styleId="218">
    <w:name w:val="Основной текст 21"/>
    <w:basedOn w:val="a1"/>
    <w:rPr>
      <w:b/>
      <w:sz w:val="26"/>
      <w:szCs w:val="20"/>
    </w:rPr>
  </w:style>
  <w:style w:type="paragraph" w:customStyle="1" w:styleId="Default">
    <w:name w:val="Default"/>
    <w:pPr>
      <w:suppressAutoHyphens/>
    </w:pPr>
    <w:rPr>
      <w:rFonts w:eastAsia="Symbol"/>
      <w:color w:val="000000"/>
      <w:sz w:val="24"/>
      <w:szCs w:val="24"/>
      <w:lang w:eastAsia="ar-SA"/>
    </w:rPr>
  </w:style>
  <w:style w:type="paragraph" w:customStyle="1" w:styleId="Pa4">
    <w:name w:val="Pa4"/>
    <w:basedOn w:val="Default"/>
    <w:pPr>
      <w:spacing w:line="191" w:lineRule="atLeast"/>
    </w:pPr>
    <w:rPr>
      <w:rFonts w:cs="Symbol"/>
      <w:color w:val="00000A"/>
    </w:rPr>
  </w:style>
  <w:style w:type="paragraph" w:styleId="4fb">
    <w:name w:val="toc 4"/>
    <w:basedOn w:val="a1"/>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pPr>
      <w:spacing w:line="360" w:lineRule="auto"/>
    </w:pPr>
    <w:rPr>
      <w:sz w:val="28"/>
    </w:rPr>
  </w:style>
  <w:style w:type="paragraph" w:customStyle="1" w:styleId="ConsPlusCell">
    <w:name w:val="ConsPlusCell"/>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pPr>
      <w:spacing w:before="0" w:after="0" w:line="360" w:lineRule="auto"/>
    </w:pPr>
    <w:rPr>
      <w:color w:val="00000A"/>
      <w:sz w:val="28"/>
      <w:szCs w:val="28"/>
    </w:rPr>
  </w:style>
  <w:style w:type="paragraph" w:customStyle="1" w:styleId="ConsNormal">
    <w:name w:val="ConsNormal"/>
    <w:pPr>
      <w:suppressAutoHyphens/>
      <w:ind w:firstLine="720"/>
    </w:pPr>
    <w:rPr>
      <w:rFonts w:ascii="Symbol" w:eastAsia="Symbol" w:hAnsi="Symbol" w:cs="Symbol"/>
      <w:lang w:eastAsia="ar-SA"/>
    </w:rPr>
  </w:style>
  <w:style w:type="paragraph" w:customStyle="1" w:styleId="2fff7">
    <w:name w:val="Уровень2"/>
    <w:basedOn w:val="20"/>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pPr>
      <w:spacing w:after="160" w:line="240" w:lineRule="exact"/>
    </w:pPr>
    <w:rPr>
      <w:sz w:val="28"/>
      <w:szCs w:val="28"/>
      <w:lang w:val="en-US"/>
    </w:rPr>
  </w:style>
  <w:style w:type="paragraph" w:customStyle="1" w:styleId="1ffff3">
    <w:name w:val="Без интервала1"/>
    <w:pPr>
      <w:suppressAutoHyphens/>
    </w:pPr>
    <w:rPr>
      <w:rFonts w:eastAsia="Symbol"/>
      <w:sz w:val="22"/>
      <w:szCs w:val="22"/>
      <w:lang w:eastAsia="ar-SA"/>
    </w:rPr>
  </w:style>
  <w:style w:type="paragraph" w:customStyle="1" w:styleId="affffffffff1">
    <w:name w:val="Знак Знак Знак Знак"/>
    <w:basedOn w:val="a1"/>
    <w:pPr>
      <w:pageBreakBefore/>
      <w:spacing w:after="160" w:line="360" w:lineRule="auto"/>
    </w:pPr>
    <w:rPr>
      <w:rFonts w:cs="Symbol"/>
      <w:sz w:val="28"/>
      <w:szCs w:val="28"/>
      <w:lang w:val="en-US"/>
    </w:rPr>
  </w:style>
  <w:style w:type="paragraph" w:customStyle="1" w:styleId="11f">
    <w:name w:val="Абзац списка11"/>
    <w:basedOn w:val="a1"/>
    <w:pPr>
      <w:ind w:left="720" w:firstLine="0"/>
    </w:pPr>
  </w:style>
  <w:style w:type="paragraph" w:customStyle="1" w:styleId="mb12">
    <w:name w:val="mb12"/>
    <w:basedOn w:val="a1"/>
    <w:pPr>
      <w:spacing w:after="288"/>
    </w:pPr>
    <w:rPr>
      <w:rFonts w:cs="Symbol"/>
      <w:sz w:val="19"/>
      <w:szCs w:val="19"/>
    </w:rPr>
  </w:style>
  <w:style w:type="paragraph" w:customStyle="1" w:styleId="11f0">
    <w:name w:val="Без интервала11"/>
    <w:pPr>
      <w:suppressAutoHyphens/>
    </w:pPr>
    <w:rPr>
      <w:sz w:val="22"/>
      <w:szCs w:val="22"/>
      <w:lang w:eastAsia="ar-SA"/>
    </w:rPr>
  </w:style>
  <w:style w:type="paragraph" w:customStyle="1" w:styleId="Style1">
    <w:name w:val="Style1"/>
    <w:basedOn w:val="a1"/>
    <w:rPr>
      <w:rFonts w:cs="Symbol"/>
    </w:rPr>
  </w:style>
  <w:style w:type="paragraph" w:customStyle="1" w:styleId="1ffff4">
    <w:name w:val="Знак Знак1 Знак"/>
    <w:basedOn w:val="a1"/>
    <w:pPr>
      <w:spacing w:after="160" w:line="240" w:lineRule="exact"/>
    </w:pPr>
    <w:rPr>
      <w:rFonts w:ascii="Courier New" w:hAnsi="Courier New"/>
      <w:sz w:val="20"/>
      <w:szCs w:val="20"/>
      <w:lang w:val="en-US"/>
    </w:rPr>
  </w:style>
  <w:style w:type="paragraph" w:customStyle="1" w:styleId="bodytxt">
    <w:name w:val="bodytxt"/>
    <w:basedOn w:val="a1"/>
    <w:pPr>
      <w:spacing w:before="280" w:after="280"/>
    </w:pPr>
  </w:style>
  <w:style w:type="paragraph" w:customStyle="1" w:styleId="Style6">
    <w:name w:val="Style6"/>
    <w:basedOn w:val="a1"/>
    <w:uiPriority w:val="99"/>
    <w:pPr>
      <w:spacing w:line="173" w:lineRule="exact"/>
      <w:ind w:firstLine="6821"/>
    </w:pPr>
  </w:style>
  <w:style w:type="paragraph" w:customStyle="1" w:styleId="1ffff5">
    <w:name w:val="Знак1 Знак Знак Знак"/>
    <w:basedOn w:val="a1"/>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pPr>
      <w:spacing w:after="160" w:line="240" w:lineRule="exact"/>
    </w:pPr>
    <w:rPr>
      <w:rFonts w:ascii="Courier New" w:hAnsi="Courier New"/>
      <w:sz w:val="20"/>
      <w:szCs w:val="20"/>
      <w:lang w:val="en-US"/>
    </w:rPr>
  </w:style>
  <w:style w:type="paragraph" w:customStyle="1" w:styleId="11f1">
    <w:name w:val="Знак Знак1 Знак1"/>
    <w:basedOn w:val="a1"/>
    <w:pPr>
      <w:spacing w:after="160" w:line="240" w:lineRule="exact"/>
    </w:pPr>
    <w:rPr>
      <w:rFonts w:ascii="Courier New" w:hAnsi="Courier New"/>
      <w:sz w:val="20"/>
      <w:szCs w:val="20"/>
      <w:lang w:val="en-US"/>
    </w:rPr>
  </w:style>
  <w:style w:type="paragraph" w:customStyle="1" w:styleId="2fff8">
    <w:name w:val="Основной текст (2)"/>
    <w:basedOn w:val="a1"/>
    <w:pPr>
      <w:shd w:val="clear" w:color="auto" w:fill="FFFFFF"/>
      <w:spacing w:line="0" w:lineRule="atLeast"/>
    </w:pPr>
    <w:rPr>
      <w:sz w:val="20"/>
      <w:szCs w:val="20"/>
    </w:rPr>
  </w:style>
  <w:style w:type="paragraph" w:customStyle="1" w:styleId="88">
    <w:name w:val="Основной текст (8)"/>
    <w:basedOn w:val="a1"/>
    <w:pPr>
      <w:shd w:val="clear" w:color="auto" w:fill="FFFFFF"/>
      <w:spacing w:line="0" w:lineRule="atLeast"/>
    </w:pPr>
    <w:rPr>
      <w:rFonts w:eastAsia="Symbol" w:cs="Symbol"/>
      <w:sz w:val="19"/>
      <w:szCs w:val="19"/>
    </w:rPr>
  </w:style>
  <w:style w:type="paragraph" w:customStyle="1" w:styleId="129">
    <w:name w:val="Основной текст (12)"/>
    <w:basedOn w:val="a1"/>
    <w:pPr>
      <w:shd w:val="clear" w:color="auto" w:fill="FFFFFF"/>
      <w:spacing w:line="0" w:lineRule="atLeast"/>
    </w:pPr>
    <w:rPr>
      <w:rFonts w:eastAsia="Symbol" w:cs="Symbol"/>
      <w:sz w:val="16"/>
      <w:szCs w:val="16"/>
    </w:rPr>
  </w:style>
  <w:style w:type="paragraph" w:customStyle="1" w:styleId="FR50">
    <w:name w:val="FR5"/>
    <w:uiPriority w:val="99"/>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pPr>
      <w:spacing w:line="360" w:lineRule="auto"/>
      <w:ind w:firstLine="720"/>
    </w:pPr>
    <w:rPr>
      <w:sz w:val="28"/>
    </w:rPr>
  </w:style>
  <w:style w:type="paragraph" w:customStyle="1" w:styleId="106">
    <w:name w:val="Стиль Рисунок + 10 пт Знак Знак"/>
    <w:basedOn w:val="a1"/>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pPr>
      <w:keepNext/>
      <w:spacing w:after="20"/>
      <w:jc w:val="right"/>
    </w:pPr>
    <w:rPr>
      <w:b/>
    </w:rPr>
  </w:style>
  <w:style w:type="paragraph" w:customStyle="1" w:styleId="distable">
    <w:name w:val="Стиль dis_table + По ширине"/>
    <w:basedOn w:val="a1"/>
    <w:rPr>
      <w:b/>
      <w:bCs/>
      <w:szCs w:val="20"/>
    </w:rPr>
  </w:style>
  <w:style w:type="paragraph" w:customStyle="1" w:styleId="107">
    <w:name w:val="Стиль Рисунок + 10 пт"/>
    <w:basedOn w:val="a1"/>
    <w:pPr>
      <w:tabs>
        <w:tab w:val="clear" w:pos="709"/>
        <w:tab w:val="left" w:pos="964"/>
      </w:tabs>
      <w:spacing w:before="120" w:after="0"/>
      <w:ind w:left="360" w:firstLine="0"/>
      <w:jc w:val="center"/>
    </w:pPr>
    <w:rPr>
      <w:rFonts w:cs="Symbol"/>
      <w:b/>
      <w:color w:val="000000"/>
    </w:rPr>
  </w:style>
  <w:style w:type="paragraph" w:customStyle="1" w:styleId="affffffffff2">
    <w:name w:val="Абзац"/>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pPr>
      <w:spacing w:before="280" w:after="115"/>
    </w:pPr>
    <w:rPr>
      <w:color w:val="000000"/>
      <w:sz w:val="20"/>
      <w:szCs w:val="20"/>
    </w:rPr>
  </w:style>
  <w:style w:type="paragraph" w:customStyle="1" w:styleId="Style3">
    <w:name w:val="Style3"/>
    <w:basedOn w:val="a1"/>
    <w:pPr>
      <w:spacing w:line="288" w:lineRule="exact"/>
    </w:pPr>
  </w:style>
  <w:style w:type="paragraph" w:customStyle="1" w:styleId="consnormal0">
    <w:name w:val="consnormal"/>
    <w:basedOn w:val="a1"/>
    <w:pPr>
      <w:spacing w:before="280" w:after="280" w:line="360" w:lineRule="auto"/>
      <w:ind w:firstLine="709"/>
    </w:pPr>
    <w:rPr>
      <w:color w:val="000000"/>
      <w:sz w:val="28"/>
    </w:rPr>
  </w:style>
  <w:style w:type="paragraph" w:customStyle="1" w:styleId="affffffffff4">
    <w:name w:val="Готовый"/>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pPr>
      <w:suppressAutoHyphens/>
    </w:pPr>
    <w:rPr>
      <w:sz w:val="22"/>
      <w:szCs w:val="22"/>
      <w:lang w:eastAsia="ar-SA"/>
    </w:rPr>
  </w:style>
  <w:style w:type="paragraph" w:customStyle="1" w:styleId="affffffffff5">
    <w:name w:val="Диссертация"/>
    <w:basedOn w:val="a1"/>
    <w:pPr>
      <w:spacing w:line="360" w:lineRule="auto"/>
    </w:pPr>
    <w:rPr>
      <w:sz w:val="28"/>
      <w:szCs w:val="28"/>
    </w:rPr>
  </w:style>
  <w:style w:type="paragraph" w:customStyle="1" w:styleId="2fffa">
    <w:name w:val="Знак2 Знак Знак Знак Знак Знак Знак Знак Знак Знак"/>
    <w:basedOn w:val="a1"/>
    <w:pPr>
      <w:spacing w:after="160" w:line="240" w:lineRule="exact"/>
    </w:pPr>
    <w:rPr>
      <w:sz w:val="28"/>
      <w:szCs w:val="20"/>
      <w:lang w:val="en-US"/>
    </w:rPr>
  </w:style>
  <w:style w:type="paragraph" w:customStyle="1" w:styleId="HTML18">
    <w:name w:val="Адрес HTML1"/>
    <w:basedOn w:val="a1"/>
    <w:rPr>
      <w:i/>
      <w:iCs/>
    </w:rPr>
  </w:style>
  <w:style w:type="paragraph" w:customStyle="1" w:styleId="318">
    <w:name w:val="Основной текст с отступом 31"/>
    <w:basedOn w:val="a1"/>
    <w:pPr>
      <w:spacing w:line="360" w:lineRule="auto"/>
      <w:ind w:left="964" w:firstLine="0"/>
    </w:pPr>
    <w:rPr>
      <w:szCs w:val="20"/>
    </w:rPr>
  </w:style>
  <w:style w:type="paragraph" w:customStyle="1" w:styleId="MainText0">
    <w:name w:val="MainText"/>
    <w:pPr>
      <w:suppressAutoHyphens/>
      <w:ind w:firstLine="567"/>
      <w:jc w:val="both"/>
    </w:pPr>
    <w:rPr>
      <w:rFonts w:eastAsia="Symbol"/>
      <w:color w:val="000000"/>
      <w:sz w:val="19"/>
      <w:lang w:val="en-US" w:eastAsia="ar-SA"/>
    </w:rPr>
  </w:style>
  <w:style w:type="paragraph" w:customStyle="1" w:styleId="3ff5">
    <w:name w:val="3"/>
    <w:basedOn w:val="a1"/>
    <w:pPr>
      <w:spacing w:before="280" w:after="280"/>
    </w:pPr>
    <w:rPr>
      <w:rFonts w:eastAsia="Symbol" w:cs="Symbol"/>
    </w:rPr>
  </w:style>
  <w:style w:type="paragraph" w:customStyle="1" w:styleId="1ffff7">
    <w:name w:val="1"/>
    <w:basedOn w:val="a1"/>
    <w:pPr>
      <w:spacing w:before="280" w:after="280"/>
    </w:pPr>
    <w:rPr>
      <w:rFonts w:eastAsia="Symbol" w:cs="Symbol"/>
    </w:rPr>
  </w:style>
  <w:style w:type="paragraph" w:customStyle="1" w:styleId="fr51">
    <w:name w:val="fr5"/>
    <w:basedOn w:val="a1"/>
    <w:pPr>
      <w:spacing w:before="280" w:after="280"/>
    </w:pPr>
    <w:rPr>
      <w:rFonts w:eastAsia="Symbol" w:cs="Symbol"/>
    </w:rPr>
  </w:style>
  <w:style w:type="paragraph" w:customStyle="1" w:styleId="324">
    <w:name w:val="Основной текст с отступом 32"/>
    <w:basedOn w:val="a1"/>
    <w:pPr>
      <w:spacing w:line="360" w:lineRule="auto"/>
      <w:ind w:left="964" w:firstLine="0"/>
    </w:pPr>
    <w:rPr>
      <w:szCs w:val="20"/>
    </w:rPr>
  </w:style>
  <w:style w:type="paragraph" w:customStyle="1" w:styleId="ConsPlusNonformat">
    <w:name w:val="ConsPlusNonformat"/>
    <w:pPr>
      <w:widowControl w:val="0"/>
      <w:suppressAutoHyphens/>
    </w:pPr>
    <w:rPr>
      <w:rFonts w:ascii="Symbol" w:eastAsia="Symbol" w:hAnsi="Symbol" w:cs="Symbol"/>
      <w:lang w:eastAsia="ar-SA"/>
    </w:rPr>
  </w:style>
  <w:style w:type="paragraph" w:customStyle="1" w:styleId="affffffffff6">
    <w:name w:val="Таблица"/>
    <w:basedOn w:val="a1"/>
    <w:pPr>
      <w:keepNext/>
      <w:spacing w:before="160" w:after="120"/>
      <w:ind w:left="964" w:hanging="964"/>
    </w:pPr>
    <w:rPr>
      <w:sz w:val="18"/>
    </w:rPr>
  </w:style>
  <w:style w:type="paragraph" w:customStyle="1" w:styleId="affffffffff7">
    <w:name w:val="Обычный вправо"/>
    <w:basedOn w:val="a1"/>
    <w:pPr>
      <w:jc w:val="right"/>
    </w:pPr>
    <w:rPr>
      <w:sz w:val="20"/>
      <w:szCs w:val="20"/>
    </w:rPr>
  </w:style>
  <w:style w:type="paragraph" w:customStyle="1" w:styleId="affffffffff8">
    <w:name w:val="Специальность"/>
    <w:basedOn w:val="a1"/>
    <w:pPr>
      <w:jc w:val="center"/>
    </w:pPr>
    <w:rPr>
      <w:sz w:val="20"/>
    </w:rPr>
  </w:style>
  <w:style w:type="paragraph" w:customStyle="1" w:styleId="affffffffff9">
    <w:name w:val="Кафедра"/>
    <w:basedOn w:val="affffffffff8"/>
    <w:pPr>
      <w:keepNext/>
    </w:pPr>
    <w:rPr>
      <w:sz w:val="18"/>
    </w:rPr>
  </w:style>
  <w:style w:type="paragraph" w:customStyle="1" w:styleId="0">
    <w:name w:val="Обычный+0"/>
    <w:basedOn w:val="a1"/>
    <w:rPr>
      <w:spacing w:val="-1"/>
      <w:sz w:val="20"/>
      <w:szCs w:val="20"/>
    </w:rPr>
  </w:style>
  <w:style w:type="paragraph" w:customStyle="1" w:styleId="affffffffffa">
    <w:name w:val="Обычный без отступа"/>
    <w:basedOn w:val="a1"/>
    <w:rPr>
      <w:sz w:val="20"/>
      <w:szCs w:val="20"/>
    </w:rPr>
  </w:style>
  <w:style w:type="paragraph" w:customStyle="1" w:styleId="affffffffffb">
    <w:name w:val="Ученый секретарь"/>
    <w:basedOn w:val="affffffffffa"/>
    <w:pPr>
      <w:tabs>
        <w:tab w:val="clear" w:pos="709"/>
        <w:tab w:val="right" w:pos="6124"/>
      </w:tabs>
      <w:jc w:val="left"/>
    </w:pPr>
    <w:rPr>
      <w:sz w:val="18"/>
    </w:rPr>
  </w:style>
  <w:style w:type="paragraph" w:customStyle="1" w:styleId="Style29">
    <w:name w:val="Style29"/>
    <w:basedOn w:val="a1"/>
    <w:pPr>
      <w:spacing w:line="470" w:lineRule="exact"/>
      <w:ind w:firstLine="633"/>
    </w:pPr>
    <w:rPr>
      <w:sz w:val="28"/>
    </w:rPr>
  </w:style>
  <w:style w:type="paragraph" w:customStyle="1" w:styleId="12a">
    <w:name w:val="Абзац списка12"/>
    <w:basedOn w:val="a1"/>
    <w:pPr>
      <w:spacing w:line="276" w:lineRule="auto"/>
      <w:ind w:left="720" w:firstLine="0"/>
    </w:pPr>
    <w:rPr>
      <w:rFonts w:ascii="Courier New" w:hAnsi="Courier New"/>
      <w:lang w:val="en-US"/>
    </w:rPr>
  </w:style>
  <w:style w:type="paragraph" w:customStyle="1" w:styleId="Style9">
    <w:name w:val="Style9"/>
    <w:basedOn w:val="a1"/>
    <w:uiPriority w:val="99"/>
    <w:pPr>
      <w:spacing w:line="469" w:lineRule="exact"/>
      <w:ind w:firstLine="671"/>
    </w:pPr>
    <w:rPr>
      <w:sz w:val="28"/>
    </w:rPr>
  </w:style>
  <w:style w:type="paragraph" w:customStyle="1" w:styleId="Style47">
    <w:name w:val="Style47"/>
    <w:basedOn w:val="a1"/>
    <w:pPr>
      <w:spacing w:line="280" w:lineRule="exact"/>
    </w:pPr>
    <w:rPr>
      <w:sz w:val="28"/>
    </w:rPr>
  </w:style>
  <w:style w:type="paragraph" w:customStyle="1" w:styleId="Style32">
    <w:name w:val="Style32"/>
    <w:basedOn w:val="a1"/>
    <w:uiPriority w:val="99"/>
    <w:pPr>
      <w:spacing w:line="273" w:lineRule="exact"/>
    </w:pPr>
    <w:rPr>
      <w:sz w:val="28"/>
    </w:rPr>
  </w:style>
  <w:style w:type="paragraph" w:customStyle="1" w:styleId="Style46">
    <w:name w:val="Style46"/>
    <w:basedOn w:val="a1"/>
    <w:uiPriority w:val="99"/>
    <w:rPr>
      <w:sz w:val="28"/>
    </w:rPr>
  </w:style>
  <w:style w:type="paragraph" w:customStyle="1" w:styleId="Style48">
    <w:name w:val="Style48"/>
    <w:basedOn w:val="a1"/>
    <w:uiPriority w:val="99"/>
    <w:pPr>
      <w:spacing w:line="271" w:lineRule="exact"/>
      <w:ind w:firstLine="137"/>
    </w:pPr>
    <w:rPr>
      <w:sz w:val="28"/>
    </w:rPr>
  </w:style>
  <w:style w:type="paragraph" w:customStyle="1" w:styleId="Style45">
    <w:name w:val="Style45"/>
    <w:basedOn w:val="a1"/>
    <w:uiPriority w:val="99"/>
    <w:pPr>
      <w:spacing w:line="249" w:lineRule="exact"/>
      <w:jc w:val="center"/>
    </w:pPr>
    <w:rPr>
      <w:sz w:val="28"/>
    </w:rPr>
  </w:style>
  <w:style w:type="paragraph" w:customStyle="1" w:styleId="Style54">
    <w:name w:val="Style54"/>
    <w:basedOn w:val="a1"/>
    <w:uiPriority w:val="99"/>
    <w:rPr>
      <w:sz w:val="28"/>
    </w:rPr>
  </w:style>
  <w:style w:type="paragraph" w:customStyle="1" w:styleId="Style81">
    <w:name w:val="Style81"/>
    <w:basedOn w:val="a1"/>
    <w:rPr>
      <w:sz w:val="28"/>
    </w:rPr>
  </w:style>
  <w:style w:type="paragraph" w:customStyle="1" w:styleId="Style79">
    <w:name w:val="Style79"/>
    <w:basedOn w:val="a1"/>
    <w:pPr>
      <w:spacing w:line="479" w:lineRule="exact"/>
      <w:ind w:firstLine="345"/>
    </w:pPr>
    <w:rPr>
      <w:sz w:val="28"/>
    </w:rPr>
  </w:style>
  <w:style w:type="paragraph" w:customStyle="1" w:styleId="subhead5">
    <w:name w:val="subhead5"/>
    <w:basedOn w:val="a1"/>
    <w:pPr>
      <w:spacing w:before="120" w:after="120"/>
    </w:pPr>
    <w:rPr>
      <w:color w:val="666666"/>
    </w:rPr>
  </w:style>
  <w:style w:type="paragraph" w:customStyle="1" w:styleId="2fffb">
    <w:name w:val="Основной текст2"/>
    <w:pPr>
      <w:suppressAutoHyphens/>
      <w:ind w:firstLine="369"/>
      <w:jc w:val="both"/>
    </w:pPr>
    <w:rPr>
      <w:rFonts w:ascii="Symbol" w:eastAsia="Symbol" w:hAnsi="Symbol" w:cs="Symbol"/>
      <w:color w:val="000000"/>
      <w:lang w:eastAsia="ar-SA"/>
    </w:rPr>
  </w:style>
  <w:style w:type="paragraph" w:customStyle="1" w:styleId="affffffffffc">
    <w:name w:val="Диплом"/>
    <w:basedOn w:val="a1"/>
    <w:pPr>
      <w:spacing w:line="360" w:lineRule="auto"/>
      <w:ind w:firstLine="709"/>
    </w:pPr>
    <w:rPr>
      <w:sz w:val="28"/>
      <w:szCs w:val="28"/>
    </w:rPr>
  </w:style>
  <w:style w:type="paragraph" w:customStyle="1" w:styleId="affffffffffd">
    <w:name w:val="Заголовок статьи"/>
    <w:basedOn w:val="a1"/>
    <w:pPr>
      <w:ind w:left="1612" w:hanging="892"/>
    </w:pPr>
    <w:rPr>
      <w:rFonts w:cs="Symbol"/>
      <w:sz w:val="26"/>
      <w:szCs w:val="26"/>
    </w:rPr>
  </w:style>
  <w:style w:type="paragraph" w:customStyle="1" w:styleId="ConsNonformat">
    <w:name w:val="ConsNonformat"/>
    <w:pPr>
      <w:suppressAutoHyphens/>
    </w:pPr>
    <w:rPr>
      <w:rFonts w:ascii="Symbol" w:eastAsia="Symbol" w:hAnsi="Symbol" w:cs="Symbol"/>
      <w:lang w:eastAsia="ar-SA"/>
    </w:rPr>
  </w:style>
  <w:style w:type="paragraph" w:customStyle="1" w:styleId="1ffff8">
    <w:name w:val="ЗАГОЛОВОК1"/>
    <w:basedOn w:val="a1"/>
    <w:pPr>
      <w:spacing w:before="120" w:after="120"/>
      <w:jc w:val="center"/>
    </w:pPr>
    <w:rPr>
      <w:rFonts w:cs="Symbol"/>
      <w:b/>
      <w:sz w:val="32"/>
      <w:szCs w:val="28"/>
    </w:rPr>
  </w:style>
  <w:style w:type="paragraph" w:customStyle="1" w:styleId="affffffffffe">
    <w:name w:val="Тема"/>
    <w:basedOn w:val="a1"/>
    <w:pPr>
      <w:spacing w:after="120" w:line="360" w:lineRule="auto"/>
      <w:jc w:val="center"/>
    </w:pPr>
    <w:rPr>
      <w:rFonts w:cs="Symbol"/>
      <w:b/>
      <w:sz w:val="28"/>
      <w:szCs w:val="20"/>
    </w:rPr>
  </w:style>
  <w:style w:type="paragraph" w:customStyle="1" w:styleId="1ffff9">
    <w:name w:val="Знак Знак Знак Знак Знак Знак1"/>
    <w:basedOn w:val="a1"/>
    <w:rPr>
      <w:rFonts w:ascii="Courier New" w:hAnsi="Courier New"/>
      <w:sz w:val="20"/>
      <w:szCs w:val="20"/>
      <w:lang w:val="en-US"/>
    </w:rPr>
  </w:style>
  <w:style w:type="paragraph" w:customStyle="1" w:styleId="1ffffa">
    <w:name w:val="Обычный1"/>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pPr>
      <w:spacing w:after="160" w:line="240" w:lineRule="exact"/>
    </w:pPr>
    <w:rPr>
      <w:sz w:val="20"/>
      <w:szCs w:val="20"/>
    </w:rPr>
  </w:style>
  <w:style w:type="paragraph" w:customStyle="1" w:styleId="text0">
    <w:name w:val="text"/>
    <w:basedOn w:val="a1"/>
    <w:pPr>
      <w:spacing w:before="280" w:after="280"/>
    </w:pPr>
    <w:rPr>
      <w:sz w:val="18"/>
      <w:szCs w:val="18"/>
    </w:rPr>
  </w:style>
  <w:style w:type="paragraph" w:customStyle="1" w:styleId="12b">
    <w:name w:val="Знак Знак12"/>
    <w:basedOn w:val="a1"/>
    <w:pPr>
      <w:spacing w:after="160" w:line="240" w:lineRule="exact"/>
    </w:pPr>
    <w:rPr>
      <w:rFonts w:ascii="Courier New" w:hAnsi="Courier New"/>
      <w:sz w:val="20"/>
      <w:szCs w:val="20"/>
      <w:lang w:val="en-US"/>
    </w:rPr>
  </w:style>
  <w:style w:type="paragraph" w:customStyle="1" w:styleId="rvps140">
    <w:name w:val="rvps140"/>
    <w:basedOn w:val="a1"/>
    <w:pPr>
      <w:spacing w:before="280" w:after="280"/>
    </w:pPr>
  </w:style>
  <w:style w:type="paragraph" w:customStyle="1" w:styleId="11f2">
    <w:name w:val="Знак Знак1 Знак Знак Знак Знак1"/>
    <w:basedOn w:val="a1"/>
    <w:pPr>
      <w:spacing w:after="160" w:line="240" w:lineRule="exact"/>
    </w:pPr>
    <w:rPr>
      <w:rFonts w:ascii="Courier New" w:hAnsi="Courier New"/>
      <w:sz w:val="20"/>
      <w:szCs w:val="20"/>
      <w:lang w:val="en-US"/>
    </w:rPr>
  </w:style>
  <w:style w:type="paragraph" w:customStyle="1" w:styleId="2fffc">
    <w:name w:val="Обычный (веб)2"/>
    <w:basedOn w:val="a1"/>
    <w:pPr>
      <w:spacing w:before="280" w:after="280"/>
    </w:pPr>
  </w:style>
  <w:style w:type="paragraph" w:customStyle="1" w:styleId="Normal-bullit">
    <w:name w:val="Normal-bullit"/>
    <w:basedOn w:val="a1"/>
    <w:pPr>
      <w:tabs>
        <w:tab w:val="num" w:pos="360"/>
      </w:tabs>
      <w:ind w:left="284" w:firstLine="0"/>
    </w:pPr>
    <w:rPr>
      <w:rFonts w:cs="Symbol"/>
      <w:sz w:val="18"/>
      <w:szCs w:val="20"/>
    </w:rPr>
  </w:style>
  <w:style w:type="paragraph" w:customStyle="1" w:styleId="2fffd">
    <w:name w:val="Знак2 Знак Знак Знак"/>
    <w:basedOn w:val="a1"/>
    <w:rPr>
      <w:rFonts w:ascii="Courier New" w:hAnsi="Courier New"/>
      <w:sz w:val="20"/>
      <w:szCs w:val="20"/>
      <w:lang w:val="en-US"/>
    </w:rPr>
  </w:style>
  <w:style w:type="paragraph" w:customStyle="1" w:styleId="INT-20">
    <w:name w:val="INT-20"/>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pPr>
      <w:spacing w:after="160" w:line="240" w:lineRule="exact"/>
    </w:pPr>
    <w:rPr>
      <w:sz w:val="28"/>
      <w:szCs w:val="20"/>
      <w:lang w:val="en-US"/>
    </w:rPr>
  </w:style>
  <w:style w:type="paragraph" w:customStyle="1" w:styleId="4fc">
    <w:name w:val="Знак4 Знак Знак"/>
    <w:basedOn w:val="a1"/>
    <w:rPr>
      <w:rFonts w:ascii="Courier New" w:hAnsi="Courier New"/>
      <w:sz w:val="20"/>
      <w:szCs w:val="20"/>
      <w:lang w:val="en-US"/>
    </w:rPr>
  </w:style>
  <w:style w:type="paragraph" w:customStyle="1" w:styleId="2fffe">
    <w:name w:val="Знак2"/>
    <w:basedOn w:val="a1"/>
    <w:rPr>
      <w:rFonts w:ascii="Courier New" w:hAnsi="Courier New"/>
      <w:sz w:val="20"/>
      <w:szCs w:val="20"/>
      <w:lang w:val="en-US"/>
    </w:rPr>
  </w:style>
  <w:style w:type="paragraph" w:customStyle="1" w:styleId="ConsTitle">
    <w:name w:val="ConsTitle"/>
    <w:basedOn w:val="a1"/>
    <w:rPr>
      <w:rFonts w:cs="Symbol"/>
      <w:b/>
      <w:bCs/>
      <w:sz w:val="16"/>
      <w:szCs w:val="16"/>
    </w:rPr>
  </w:style>
  <w:style w:type="paragraph" w:customStyle="1" w:styleId="j">
    <w:name w:val="j"/>
    <w:basedOn w:val="a1"/>
    <w:pPr>
      <w:spacing w:before="280" w:after="280"/>
    </w:pPr>
    <w:rPr>
      <w:rFonts w:cs="Symbol"/>
      <w:sz w:val="20"/>
      <w:szCs w:val="20"/>
    </w:rPr>
  </w:style>
  <w:style w:type="paragraph" w:customStyle="1" w:styleId="Normal10">
    <w:name w:val="Normal1"/>
    <w:pPr>
      <w:suppressAutoHyphens/>
      <w:spacing w:before="300"/>
      <w:ind w:left="1000" w:right="800"/>
      <w:jc w:val="center"/>
    </w:pPr>
    <w:rPr>
      <w:rFonts w:eastAsia="Symbol"/>
      <w:i/>
      <w:sz w:val="32"/>
      <w:lang w:eastAsia="ar-SA"/>
    </w:rPr>
  </w:style>
  <w:style w:type="paragraph" w:customStyle="1" w:styleId="5ff">
    <w:name w:val="Стиль5"/>
    <w:basedOn w:val="a1"/>
    <w:pPr>
      <w:spacing w:line="360" w:lineRule="auto"/>
    </w:pPr>
    <w:rPr>
      <w:sz w:val="28"/>
      <w:szCs w:val="28"/>
    </w:rPr>
  </w:style>
  <w:style w:type="paragraph" w:styleId="89">
    <w:name w:val="toc 8"/>
    <w:basedOn w:val="a1"/>
    <w:pPr>
      <w:tabs>
        <w:tab w:val="clear" w:pos="709"/>
        <w:tab w:val="right" w:leader="dot" w:pos="7657"/>
      </w:tabs>
      <w:ind w:left="1680" w:firstLine="0"/>
    </w:pPr>
  </w:style>
  <w:style w:type="paragraph" w:customStyle="1" w:styleId="u">
    <w:name w:val="u"/>
    <w:basedOn w:val="a1"/>
    <w:pPr>
      <w:ind w:firstLine="390"/>
    </w:pPr>
  </w:style>
  <w:style w:type="paragraph" w:customStyle="1" w:styleId="afffffffffff1">
    <w:name w:val="#Основной Стиль"/>
    <w:basedOn w:val="a1"/>
    <w:pPr>
      <w:spacing w:line="360" w:lineRule="auto"/>
      <w:ind w:firstLine="720"/>
    </w:pPr>
    <w:rPr>
      <w:sz w:val="28"/>
      <w:szCs w:val="20"/>
    </w:rPr>
  </w:style>
  <w:style w:type="paragraph" w:customStyle="1" w:styleId="1ffffb">
    <w:name w:val="Красная строка1"/>
    <w:basedOn w:val="a2"/>
    <w:pPr>
      <w:ind w:firstLine="210"/>
    </w:pPr>
    <w:rPr>
      <w:sz w:val="24"/>
    </w:rPr>
  </w:style>
  <w:style w:type="paragraph" w:customStyle="1" w:styleId="1ffffc">
    <w:name w:val="Знак Знак Знак Знак1"/>
    <w:basedOn w:val="a1"/>
    <w:pPr>
      <w:spacing w:before="280" w:after="280" w:line="360" w:lineRule="atLeast"/>
    </w:pPr>
    <w:rPr>
      <w:rFonts w:cs="Symbol"/>
      <w:sz w:val="20"/>
      <w:szCs w:val="20"/>
      <w:lang w:val="en-US"/>
    </w:rPr>
  </w:style>
  <w:style w:type="paragraph" w:customStyle="1" w:styleId="2ffff">
    <w:name w:val="ЗАГОЛОВОК2"/>
    <w:basedOn w:val="a1"/>
    <w:pPr>
      <w:spacing w:after="240" w:line="360" w:lineRule="auto"/>
      <w:jc w:val="center"/>
    </w:pPr>
    <w:rPr>
      <w:b/>
      <w:sz w:val="32"/>
    </w:rPr>
  </w:style>
  <w:style w:type="paragraph" w:customStyle="1" w:styleId="afffffffffff2">
    <w:name w:val="Содержимое таблицы"/>
    <w:basedOn w:val="a2"/>
    <w:pPr>
      <w:suppressLineNumbers/>
    </w:pPr>
    <w:rPr>
      <w:sz w:val="24"/>
      <w:szCs w:val="20"/>
      <w:lang w:val="uk-UA"/>
    </w:rPr>
  </w:style>
  <w:style w:type="paragraph" w:customStyle="1" w:styleId="afffffffffff3">
    <w:name w:val="Заголовок таблицы"/>
    <w:basedOn w:val="afffffffffff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pPr>
      <w:spacing w:after="160" w:line="240" w:lineRule="exact"/>
    </w:pPr>
    <w:rPr>
      <w:rFonts w:ascii="Courier New" w:hAnsi="Courier New"/>
      <w:sz w:val="20"/>
      <w:szCs w:val="20"/>
      <w:lang w:val="en-US"/>
    </w:rPr>
  </w:style>
  <w:style w:type="paragraph" w:customStyle="1" w:styleId="par">
    <w:name w:val="par"/>
    <w:basedOn w:val="a1"/>
    <w:pPr>
      <w:spacing w:before="280" w:after="280"/>
    </w:pPr>
  </w:style>
  <w:style w:type="paragraph" w:customStyle="1" w:styleId="dt">
    <w:name w:val="dt"/>
    <w:basedOn w:val="a1"/>
    <w:pPr>
      <w:spacing w:before="280" w:after="280"/>
    </w:pPr>
  </w:style>
  <w:style w:type="paragraph" w:customStyle="1" w:styleId="afffffffffff4">
    <w:name w:val="Текст в заданном формате"/>
    <w:basedOn w:val="a1"/>
    <w:pPr>
      <w:spacing w:after="0"/>
    </w:pPr>
    <w:rPr>
      <w:rFonts w:eastAsia="Symbol" w:cs="Symbol"/>
      <w:sz w:val="20"/>
      <w:szCs w:val="20"/>
    </w:rPr>
  </w:style>
  <w:style w:type="paragraph" w:customStyle="1" w:styleId="1ffffd">
    <w:name w:val="Нумерованный список 1"/>
    <w:basedOn w:val="a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Pr>
      <w:rFonts w:cs="Symbol"/>
      <w:sz w:val="18"/>
      <w:szCs w:val="20"/>
    </w:rPr>
  </w:style>
  <w:style w:type="paragraph" w:customStyle="1" w:styleId="1fffff0">
    <w:name w:val="1Тема"/>
    <w:basedOn w:val="a1"/>
    <w:pPr>
      <w:spacing w:after="120"/>
    </w:pPr>
    <w:rPr>
      <w:rFonts w:ascii="Courier New" w:hAnsi="Courier New"/>
      <w:b/>
      <w:bCs/>
    </w:rPr>
  </w:style>
  <w:style w:type="paragraph" w:customStyle="1" w:styleId="-3">
    <w:name w:val="Рис.-табл"/>
    <w:basedOn w:val="a1"/>
    <w:pPr>
      <w:jc w:val="center"/>
    </w:pPr>
    <w:rPr>
      <w:rFonts w:cs="Symbol"/>
      <w:b/>
      <w:szCs w:val="16"/>
    </w:rPr>
  </w:style>
  <w:style w:type="paragraph" w:customStyle="1" w:styleId="2110">
    <w:name w:val="Основной текст 211"/>
    <w:basedOn w:val="a1"/>
    <w:rPr>
      <w:sz w:val="28"/>
    </w:rPr>
  </w:style>
  <w:style w:type="paragraph" w:customStyle="1" w:styleId="afffffffffff5">
    <w:name w:val="мой стиль"/>
    <w:basedOn w:val="254"/>
    <w:pPr>
      <w:widowControl/>
      <w:ind w:right="0" w:firstLine="709"/>
    </w:pPr>
    <w:rPr>
      <w:sz w:val="24"/>
      <w:szCs w:val="24"/>
    </w:rPr>
  </w:style>
  <w:style w:type="paragraph" w:customStyle="1" w:styleId="zz-4">
    <w:name w:val="zz-4+"/>
    <w:basedOn w:val="a1"/>
    <w:pPr>
      <w:spacing w:before="80" w:after="0"/>
      <w:ind w:firstLine="397"/>
    </w:pPr>
  </w:style>
  <w:style w:type="paragraph" w:customStyle="1" w:styleId="1411">
    <w:name w:val="Стиль 14 пт По ширине Первая строка:  1 см Междустр.интервал:  1..."/>
    <w:basedOn w:val="a1"/>
    <w:pPr>
      <w:shd w:val="clear" w:color="auto" w:fill="FFFFFF"/>
      <w:spacing w:line="360" w:lineRule="auto"/>
    </w:pPr>
    <w:rPr>
      <w:sz w:val="28"/>
      <w:szCs w:val="20"/>
    </w:rPr>
  </w:style>
  <w:style w:type="paragraph" w:customStyle="1" w:styleId="11f3">
    <w:name w:val="Обычный11"/>
    <w:pPr>
      <w:widowControl w:val="0"/>
      <w:suppressAutoHyphens/>
    </w:pPr>
    <w:rPr>
      <w:rFonts w:ascii="Symbol" w:eastAsia="Symbol" w:hAnsi="Symbol" w:cs="Symbol"/>
      <w:lang w:eastAsia="ar-SA"/>
    </w:rPr>
  </w:style>
  <w:style w:type="paragraph" w:customStyle="1" w:styleId="A29B5ABABABC2">
    <w:name w:val="A=&gt;2=&gt;9 B5:AB A &gt;BABC?&gt;&lt; 2"/>
    <w:basedOn w:val="a1"/>
    <w:rPr>
      <w:rFonts w:cs="Symbol"/>
      <w:szCs w:val="20"/>
    </w:rPr>
  </w:style>
  <w:style w:type="paragraph" w:customStyle="1" w:styleId="afffffffffff6">
    <w:name w:val="Текст таблицы"/>
    <w:basedOn w:val="a1"/>
    <w:pPr>
      <w:spacing w:line="360" w:lineRule="auto"/>
    </w:pPr>
    <w:rPr>
      <w:rFonts w:cs="Symbol"/>
      <w:bCs/>
      <w:sz w:val="16"/>
    </w:rPr>
  </w:style>
  <w:style w:type="paragraph" w:customStyle="1" w:styleId="afffffffffff7">
    <w:name w:val="Текст таблицы центр"/>
    <w:basedOn w:val="afffffffffff6"/>
    <w:pPr>
      <w:jc w:val="center"/>
    </w:pPr>
  </w:style>
  <w:style w:type="paragraph" w:customStyle="1" w:styleId="afffffffffff8">
    <w:name w:val="Заголовок рисунка"/>
    <w:basedOn w:val="afffffffffff3"/>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pPr>
      <w:spacing w:before="280" w:after="280"/>
    </w:pPr>
    <w:rPr>
      <w:rFonts w:cs="Symbol"/>
      <w:sz w:val="20"/>
      <w:szCs w:val="20"/>
      <w:lang w:val="en-US"/>
    </w:rPr>
  </w:style>
  <w:style w:type="paragraph" w:customStyle="1" w:styleId="afffffffffffa">
    <w:name w:val="Основной текст_"/>
    <w:basedOn w:val="a1"/>
    <w:pPr>
      <w:shd w:val="clear" w:color="auto" w:fill="FFFFFF"/>
      <w:spacing w:line="470" w:lineRule="exact"/>
      <w:jc w:val="center"/>
    </w:pPr>
    <w:rPr>
      <w:spacing w:val="4"/>
      <w:szCs w:val="20"/>
    </w:rPr>
  </w:style>
  <w:style w:type="paragraph" w:customStyle="1" w:styleId="21b">
    <w:name w:val="Основной текст21"/>
    <w:basedOn w:val="a1"/>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pPr>
      <w:spacing w:before="280" w:after="280"/>
    </w:pPr>
    <w:rPr>
      <w:rFonts w:cs="Symbol"/>
      <w:sz w:val="20"/>
      <w:szCs w:val="20"/>
      <w:lang w:val="en-US"/>
    </w:rPr>
  </w:style>
  <w:style w:type="paragraph" w:customStyle="1" w:styleId="afffffffffffc">
    <w:name w:val="Текст статьи"/>
    <w:basedOn w:val="a1"/>
    <w:pPr>
      <w:spacing w:line="360" w:lineRule="auto"/>
      <w:ind w:firstLine="720"/>
    </w:pPr>
    <w:rPr>
      <w:sz w:val="28"/>
      <w:szCs w:val="28"/>
    </w:rPr>
  </w:style>
  <w:style w:type="paragraph" w:customStyle="1" w:styleId="3ff6">
    <w:name w:val="Обычный (веб)3"/>
    <w:basedOn w:val="a1"/>
    <w:pPr>
      <w:spacing w:before="150" w:after="150"/>
    </w:pPr>
  </w:style>
  <w:style w:type="paragraph" w:customStyle="1" w:styleId="11f4">
    <w:name w:val="Обычный (веб)11"/>
    <w:basedOn w:val="a1"/>
    <w:pPr>
      <w:spacing w:after="280" w:line="312" w:lineRule="atLeast"/>
    </w:pPr>
  </w:style>
  <w:style w:type="paragraph" w:customStyle="1" w:styleId="afffffffffffd">
    <w:name w:val="Обычный текст"/>
    <w:basedOn w:val="a1"/>
    <w:pPr>
      <w:ind w:firstLine="454"/>
    </w:pPr>
    <w:rPr>
      <w:szCs w:val="20"/>
    </w:rPr>
  </w:style>
  <w:style w:type="paragraph" w:customStyle="1" w:styleId="afffffffffffe">
    <w:name w:val="Основной"/>
    <w:basedOn w:val="a1"/>
    <w:pPr>
      <w:spacing w:line="360" w:lineRule="auto"/>
      <w:ind w:firstLine="709"/>
    </w:pPr>
    <w:rPr>
      <w:sz w:val="28"/>
    </w:rPr>
  </w:style>
  <w:style w:type="paragraph" w:customStyle="1" w:styleId="Style8">
    <w:name w:val="Style8"/>
    <w:basedOn w:val="a1"/>
    <w:uiPriority w:val="99"/>
  </w:style>
  <w:style w:type="paragraph" w:customStyle="1" w:styleId="MediumGrid1-Accent2">
    <w:name w:val="Medium Grid 1 - Accent 2"/>
    <w:basedOn w:val="a1"/>
    <w:pPr>
      <w:ind w:left="720" w:firstLine="0"/>
    </w:pPr>
    <w:rPr>
      <w:rFonts w:eastAsia="Symbol" w:cs="Symbol"/>
    </w:rPr>
  </w:style>
  <w:style w:type="paragraph" w:customStyle="1" w:styleId="149">
    <w:name w:val="табл_14"/>
    <w:basedOn w:val="a1"/>
    <w:rPr>
      <w:rFonts w:cs="Symbol"/>
      <w:sz w:val="28"/>
      <w:szCs w:val="20"/>
    </w:rPr>
  </w:style>
  <w:style w:type="paragraph" w:customStyle="1" w:styleId="My">
    <w:name w:val="Основной текст.My Текст"/>
    <w:basedOn w:val="a1"/>
    <w:pPr>
      <w:spacing w:line="360" w:lineRule="auto"/>
      <w:ind w:firstLine="720"/>
    </w:pPr>
    <w:rPr>
      <w:sz w:val="28"/>
      <w:szCs w:val="20"/>
      <w:lang w:val="uk-UA"/>
    </w:rPr>
  </w:style>
  <w:style w:type="paragraph" w:customStyle="1" w:styleId="affffffffffff">
    <w:name w:val="Норм без абзаца"/>
    <w:basedOn w:val="a1"/>
    <w:rPr>
      <w:rFonts w:ascii="Courier New" w:hAnsi="Courier New"/>
      <w:sz w:val="16"/>
      <w:szCs w:val="16"/>
    </w:rPr>
  </w:style>
  <w:style w:type="paragraph" w:customStyle="1" w:styleId="affffffffffff0">
    <w:name w:val="Осн текст"/>
    <w:basedOn w:val="a1"/>
    <w:pPr>
      <w:ind w:firstLine="709"/>
    </w:pPr>
    <w:rPr>
      <w:sz w:val="32"/>
      <w:szCs w:val="32"/>
      <w:lang w:val="uk-UA"/>
    </w:rPr>
  </w:style>
  <w:style w:type="paragraph" w:customStyle="1" w:styleId="H1">
    <w:name w:val="H1"/>
    <w:basedOn w:val="a1"/>
    <w:pPr>
      <w:keepNext/>
      <w:spacing w:before="100" w:after="100"/>
    </w:pPr>
    <w:rPr>
      <w:b/>
      <w:bCs/>
      <w:sz w:val="48"/>
      <w:szCs w:val="48"/>
    </w:rPr>
  </w:style>
  <w:style w:type="paragraph" w:customStyle="1" w:styleId="a10">
    <w:name w:val="a1"/>
    <w:basedOn w:val="a1"/>
    <w:pPr>
      <w:spacing w:before="280" w:after="280"/>
    </w:pPr>
  </w:style>
  <w:style w:type="paragraph" w:customStyle="1" w:styleId="FR2">
    <w:name w:val="FR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pPr>
      <w:tabs>
        <w:tab w:val="clear" w:pos="709"/>
        <w:tab w:val="right" w:leader="dot" w:pos="8506"/>
      </w:tabs>
      <w:ind w:left="960" w:firstLine="0"/>
    </w:pPr>
    <w:rPr>
      <w:rFonts w:ascii="Courier New" w:hAnsi="Courier New"/>
      <w:sz w:val="18"/>
      <w:szCs w:val="18"/>
    </w:rPr>
  </w:style>
  <w:style w:type="paragraph" w:styleId="6f8">
    <w:name w:val="toc 6"/>
    <w:basedOn w:val="a1"/>
    <w:pPr>
      <w:tabs>
        <w:tab w:val="clear" w:pos="709"/>
        <w:tab w:val="right" w:leader="dot" w:pos="8223"/>
      </w:tabs>
      <w:ind w:left="1200" w:firstLine="0"/>
    </w:pPr>
    <w:rPr>
      <w:rFonts w:ascii="Courier New" w:hAnsi="Courier New"/>
      <w:sz w:val="18"/>
      <w:szCs w:val="18"/>
    </w:rPr>
  </w:style>
  <w:style w:type="paragraph" w:styleId="7e">
    <w:name w:val="toc 7"/>
    <w:basedOn w:val="a1"/>
    <w:pPr>
      <w:tabs>
        <w:tab w:val="clear" w:pos="709"/>
        <w:tab w:val="right" w:leader="dot" w:pos="7940"/>
      </w:tabs>
      <w:ind w:left="1440" w:firstLine="0"/>
    </w:pPr>
    <w:rPr>
      <w:rFonts w:ascii="Courier New" w:hAnsi="Courier New"/>
      <w:sz w:val="18"/>
      <w:szCs w:val="18"/>
    </w:rPr>
  </w:style>
  <w:style w:type="paragraph" w:styleId="99">
    <w:name w:val="toc 9"/>
    <w:basedOn w:val="a1"/>
    <w:pPr>
      <w:tabs>
        <w:tab w:val="clear" w:pos="709"/>
        <w:tab w:val="right" w:leader="dot" w:pos="7374"/>
      </w:tabs>
      <w:ind w:left="1920" w:firstLine="0"/>
    </w:pPr>
    <w:rPr>
      <w:rFonts w:ascii="Courier New" w:hAnsi="Courier New"/>
      <w:sz w:val="18"/>
      <w:szCs w:val="18"/>
    </w:rPr>
  </w:style>
  <w:style w:type="paragraph" w:customStyle="1" w:styleId="rvps19">
    <w:name w:val="rvps19"/>
    <w:basedOn w:val="a1"/>
    <w:pPr>
      <w:ind w:firstLine="603"/>
    </w:pPr>
    <w:rPr>
      <w:lang w:val="en-AU"/>
    </w:rPr>
  </w:style>
  <w:style w:type="paragraph" w:customStyle="1" w:styleId="rvps20">
    <w:name w:val="rvps20"/>
    <w:basedOn w:val="a1"/>
    <w:pPr>
      <w:ind w:firstLine="603"/>
    </w:pPr>
    <w:rPr>
      <w:lang w:val="en-AU"/>
    </w:rPr>
  </w:style>
  <w:style w:type="paragraph" w:customStyle="1" w:styleId="rvps7">
    <w:name w:val="rvps7"/>
    <w:basedOn w:val="a1"/>
    <w:pPr>
      <w:ind w:firstLine="787"/>
    </w:pPr>
    <w:rPr>
      <w:lang w:val="en-AU"/>
    </w:rPr>
  </w:style>
  <w:style w:type="paragraph" w:customStyle="1" w:styleId="rvps16">
    <w:name w:val="rvps16"/>
    <w:basedOn w:val="a1"/>
    <w:pPr>
      <w:ind w:firstLine="787"/>
    </w:pPr>
    <w:rPr>
      <w:lang w:val="en-AU"/>
    </w:rPr>
  </w:style>
  <w:style w:type="paragraph" w:customStyle="1" w:styleId="Iauiue">
    <w:name w:val="Iau.iue"/>
    <w:basedOn w:val="a1"/>
    <w:rPr>
      <w:lang w:val="uk-UA"/>
    </w:rPr>
  </w:style>
  <w:style w:type="paragraph" w:customStyle="1" w:styleId="Normal2">
    <w:name w:val="Normal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Pr>
      <w:rFonts w:ascii="Courier New" w:hAnsi="Courier New"/>
      <w:spacing w:val="-36"/>
      <w:sz w:val="26"/>
      <w:szCs w:val="20"/>
      <w:lang w:val="en-GB"/>
    </w:rPr>
  </w:style>
  <w:style w:type="paragraph" w:customStyle="1" w:styleId="FR10">
    <w:name w:val="FR1"/>
    <w:uiPriority w:val="99"/>
    <w:pPr>
      <w:widowControl w:val="0"/>
      <w:suppressAutoHyphens/>
      <w:ind w:left="4360"/>
    </w:pPr>
    <w:rPr>
      <w:rFonts w:ascii="Symbol" w:eastAsia="Symbol" w:hAnsi="Symbol" w:cs="Symbol"/>
      <w:lang w:eastAsia="ar-SA"/>
    </w:rPr>
  </w:style>
  <w:style w:type="paragraph" w:customStyle="1" w:styleId="FR3">
    <w:name w:val="FR3"/>
    <w:uiPriority w:val="99"/>
    <w:pPr>
      <w:widowControl w:val="0"/>
      <w:suppressAutoHyphens/>
      <w:spacing w:line="276" w:lineRule="auto"/>
    </w:pPr>
    <w:rPr>
      <w:rFonts w:ascii="Symbol" w:eastAsia="Symbol" w:hAnsi="Symbol" w:cs="Symbol"/>
      <w:lang w:eastAsia="ar-SA"/>
    </w:rPr>
  </w:style>
  <w:style w:type="paragraph" w:customStyle="1" w:styleId="226">
    <w:name w:val="Список 22"/>
    <w:basedOn w:val="a1"/>
    <w:pPr>
      <w:ind w:left="566" w:hanging="283"/>
    </w:pPr>
  </w:style>
  <w:style w:type="paragraph" w:customStyle="1" w:styleId="413">
    <w:name w:val="Список 41"/>
    <w:basedOn w:val="a1"/>
    <w:pPr>
      <w:ind w:left="1132" w:hanging="283"/>
    </w:pPr>
  </w:style>
  <w:style w:type="paragraph" w:customStyle="1" w:styleId="Iauiue0">
    <w:name w:val="Iau?iue"/>
    <w:pPr>
      <w:suppressAutoHyphens/>
    </w:pPr>
    <w:rPr>
      <w:rFonts w:ascii="Symbol" w:eastAsia="Symbol" w:hAnsi="Symbol" w:cs="Symbol"/>
      <w:lang w:val="en-GB" w:eastAsia="ar-SA"/>
    </w:rPr>
  </w:style>
  <w:style w:type="paragraph" w:customStyle="1" w:styleId="21c">
    <w:name w:val="Продолжение списка 21"/>
    <w:basedOn w:val="a1"/>
    <w:pPr>
      <w:spacing w:after="120"/>
      <w:ind w:left="566" w:firstLine="0"/>
    </w:pPr>
    <w:rPr>
      <w:sz w:val="20"/>
      <w:szCs w:val="20"/>
    </w:rPr>
  </w:style>
  <w:style w:type="paragraph" w:customStyle="1" w:styleId="2ffff0">
    <w:name w:val="Îñíîâíîé òåêñò 2"/>
    <w:basedOn w:val="a1"/>
    <w:pPr>
      <w:ind w:firstLine="851"/>
    </w:pPr>
    <w:rPr>
      <w:sz w:val="28"/>
      <w:szCs w:val="20"/>
      <w:lang w:val="en-GB"/>
    </w:rPr>
  </w:style>
  <w:style w:type="paragraph" w:customStyle="1" w:styleId="affffffffffff1">
    <w:name w:val="Îáû÷íûé"/>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Pr>
      <w:rFonts w:ascii="Courier New" w:hAnsi="Courier New" w:cs="Courier New"/>
      <w:sz w:val="28"/>
    </w:rPr>
  </w:style>
  <w:style w:type="paragraph" w:customStyle="1" w:styleId="2ffff1">
    <w:name w:val="2"/>
    <w:basedOn w:val="a1"/>
    <w:pPr>
      <w:spacing w:before="280" w:after="280"/>
    </w:pPr>
    <w:rPr>
      <w:lang w:val="uk-UA"/>
    </w:rPr>
  </w:style>
  <w:style w:type="paragraph" w:customStyle="1" w:styleId="3ff7">
    <w:name w:val="заголовок 3"/>
    <w:basedOn w:val="a1"/>
    <w:uiPriority w:val="99"/>
    <w:pPr>
      <w:keepNext/>
      <w:jc w:val="center"/>
    </w:pPr>
    <w:rPr>
      <w:b/>
      <w:bCs/>
      <w:sz w:val="20"/>
      <w:szCs w:val="20"/>
    </w:rPr>
  </w:style>
  <w:style w:type="paragraph" w:customStyle="1" w:styleId="1fffff3">
    <w:name w:val="заголовок 1"/>
    <w:basedOn w:val="a1"/>
    <w:uiPriority w:val="99"/>
    <w:pPr>
      <w:keepNext/>
      <w:jc w:val="center"/>
    </w:pPr>
    <w:rPr>
      <w:rFonts w:ascii="Courier New" w:hAnsi="Courier New"/>
      <w:b/>
      <w:bCs/>
      <w:sz w:val="36"/>
      <w:szCs w:val="36"/>
    </w:rPr>
  </w:style>
  <w:style w:type="paragraph" w:customStyle="1" w:styleId="2ffff2">
    <w:name w:val="заголовок 2"/>
    <w:basedOn w:val="a1"/>
    <w:uiPriority w:val="99"/>
    <w:pPr>
      <w:keepNext/>
      <w:jc w:val="center"/>
    </w:pPr>
    <w:rPr>
      <w:rFonts w:ascii="Courier New" w:hAnsi="Courier New"/>
    </w:rPr>
  </w:style>
  <w:style w:type="paragraph" w:customStyle="1" w:styleId="4fd">
    <w:name w:val="заголовок 4"/>
    <w:basedOn w:val="a1"/>
    <w:uiPriority w:val="99"/>
    <w:pPr>
      <w:keepNext/>
    </w:pPr>
    <w:rPr>
      <w:rFonts w:ascii="Courier New" w:hAnsi="Courier New"/>
      <w:b/>
      <w:bCs/>
      <w:sz w:val="20"/>
      <w:szCs w:val="20"/>
      <w:lang w:val="uk-UA"/>
    </w:rPr>
  </w:style>
  <w:style w:type="paragraph" w:customStyle="1" w:styleId="Chapter">
    <w:name w:val="Chapter"/>
    <w:pPr>
      <w:widowControl w:val="0"/>
      <w:suppressAutoHyphens/>
    </w:pPr>
    <w:rPr>
      <w:rFonts w:ascii="Symbol" w:eastAsia="Symbol" w:hAnsi="Symbol" w:cs="Symbol"/>
      <w:sz w:val="48"/>
      <w:szCs w:val="48"/>
      <w:lang w:eastAsia="ar-SA"/>
    </w:rPr>
  </w:style>
  <w:style w:type="paragraph" w:customStyle="1" w:styleId="k1">
    <w:name w:val="k1"/>
    <w:basedOn w:val="a1"/>
    <w:pPr>
      <w:spacing w:line="300" w:lineRule="atLeast"/>
      <w:ind w:firstLine="400"/>
    </w:pPr>
  </w:style>
  <w:style w:type="paragraph" w:customStyle="1" w:styleId="k7">
    <w:name w:val="k7"/>
    <w:basedOn w:val="a1"/>
    <w:pPr>
      <w:spacing w:line="280" w:lineRule="atLeast"/>
      <w:ind w:left="1000" w:firstLine="0"/>
    </w:pPr>
  </w:style>
  <w:style w:type="paragraph" w:customStyle="1" w:styleId="affffffffffff3">
    <w:name w:val="Текст_статті Знак"/>
    <w:basedOn w:val="a1"/>
    <w:pPr>
      <w:ind w:firstLine="284"/>
    </w:pPr>
    <w:rPr>
      <w:sz w:val="20"/>
      <w:szCs w:val="20"/>
      <w:lang w:val="uk-UA"/>
    </w:rPr>
  </w:style>
  <w:style w:type="paragraph" w:customStyle="1" w:styleId="affffffffffff4">
    <w:name w:val="література"/>
    <w:basedOn w:val="a1"/>
    <w:pPr>
      <w:tabs>
        <w:tab w:val="clear" w:pos="709"/>
        <w:tab w:val="left" w:pos="360"/>
      </w:tabs>
    </w:pPr>
    <w:rPr>
      <w:sz w:val="18"/>
      <w:szCs w:val="18"/>
      <w:lang w:val="en-US"/>
    </w:rPr>
  </w:style>
  <w:style w:type="paragraph" w:customStyle="1" w:styleId="note">
    <w:name w:val="note"/>
    <w:basedOn w:val="a1"/>
    <w:pPr>
      <w:spacing w:before="280" w:after="26"/>
    </w:pPr>
    <w:rPr>
      <w:rFonts w:ascii="Courier New" w:hAnsi="Courier New"/>
      <w:color w:val="000000"/>
      <w:sz w:val="15"/>
      <w:szCs w:val="15"/>
    </w:rPr>
  </w:style>
  <w:style w:type="paragraph" w:customStyle="1" w:styleId="11f5">
    <w:name w:val="Текст выноски11"/>
    <w:basedOn w:val="a1"/>
    <w:rPr>
      <w:rFonts w:cs="Symbol"/>
      <w:sz w:val="16"/>
      <w:szCs w:val="16"/>
    </w:rPr>
  </w:style>
  <w:style w:type="paragraph" w:customStyle="1" w:styleId="1Title">
    <w:name w:val="Заголовок 1.Title"/>
    <w:basedOn w:val="a1"/>
    <w:pPr>
      <w:keepNext/>
      <w:spacing w:line="360" w:lineRule="auto"/>
      <w:jc w:val="center"/>
    </w:pPr>
    <w:rPr>
      <w:b/>
      <w:caps/>
      <w:color w:val="000000"/>
      <w:szCs w:val="20"/>
      <w:lang w:val="uk-UA"/>
    </w:rPr>
  </w:style>
  <w:style w:type="paragraph" w:customStyle="1" w:styleId="2pidzaholovok">
    <w:name w:val="Заголовок 2.pidzaholovok"/>
    <w:basedOn w:val="a1"/>
    <w:pPr>
      <w:keepNext/>
      <w:jc w:val="center"/>
    </w:pPr>
    <w:rPr>
      <w:b/>
      <w:i/>
      <w:szCs w:val="20"/>
    </w:rPr>
  </w:style>
  <w:style w:type="paragraph" w:customStyle="1" w:styleId="1Title1">
    <w:name w:val="Заголовок 1.Title1"/>
    <w:basedOn w:val="a1"/>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pPr>
      <w:keepNext/>
      <w:spacing w:after="120"/>
      <w:jc w:val="center"/>
    </w:pPr>
    <w:rPr>
      <w:rFonts w:ascii="Courier New" w:hAnsi="Courier New"/>
      <w:b/>
      <w:i/>
      <w:szCs w:val="20"/>
      <w:lang w:val="uk-UA"/>
    </w:rPr>
  </w:style>
  <w:style w:type="paragraph" w:customStyle="1" w:styleId="Avtor">
    <w:name w:val="Основной текст.Avtor"/>
    <w:basedOn w:val="a1"/>
    <w:pPr>
      <w:spacing w:after="120"/>
      <w:jc w:val="center"/>
    </w:pPr>
    <w:rPr>
      <w:b/>
      <w:szCs w:val="20"/>
      <w:lang w:val="uk-UA"/>
    </w:rPr>
  </w:style>
  <w:style w:type="paragraph" w:customStyle="1" w:styleId="body">
    <w:name w:val="Основной текст с отступом.body"/>
    <w:basedOn w:val="a1"/>
    <w:pPr>
      <w:spacing w:after="120"/>
      <w:ind w:firstLine="709"/>
    </w:pPr>
    <w:rPr>
      <w:rFonts w:ascii="Courier New" w:hAnsi="Courier New"/>
      <w:sz w:val="20"/>
      <w:szCs w:val="20"/>
      <w:lang w:val="uk-UA"/>
    </w:rPr>
  </w:style>
  <w:style w:type="paragraph" w:customStyle="1" w:styleId="text3">
    <w:name w:val="Цитата.text"/>
    <w:basedOn w:val="a1"/>
    <w:pPr>
      <w:spacing w:after="120"/>
      <w:ind w:left="2824" w:right="-1213" w:firstLine="0"/>
    </w:pPr>
    <w:rPr>
      <w:rFonts w:ascii="Courier New" w:hAnsi="Courier New"/>
      <w:i/>
      <w:szCs w:val="20"/>
      <w:lang w:val="uk-UA"/>
    </w:rPr>
  </w:style>
  <w:style w:type="paragraph" w:customStyle="1" w:styleId="epihraf">
    <w:name w:val="epihraf"/>
    <w:basedOn w:val="text3"/>
    <w:pPr>
      <w:ind w:left="3969" w:right="-51"/>
    </w:pPr>
    <w:rPr>
      <w:sz w:val="20"/>
    </w:rPr>
  </w:style>
  <w:style w:type="paragraph" w:customStyle="1" w:styleId="lit">
    <w:name w:val="Список.lit"/>
    <w:basedOn w:val="a1"/>
    <w:pPr>
      <w:spacing w:after="120"/>
    </w:pPr>
    <w:rPr>
      <w:rFonts w:ascii="Courier New" w:hAnsi="Courier New"/>
      <w:szCs w:val="20"/>
      <w:lang w:val="uk-UA"/>
    </w:rPr>
  </w:style>
  <w:style w:type="paragraph" w:customStyle="1" w:styleId="liter">
    <w:name w:val="Нумерованный список.liter"/>
    <w:basedOn w:val="a1"/>
    <w:pPr>
      <w:spacing w:after="120"/>
    </w:pPr>
    <w:rPr>
      <w:rFonts w:ascii="Courier New" w:hAnsi="Courier New"/>
      <w:sz w:val="20"/>
      <w:szCs w:val="20"/>
      <w:lang w:val="uk-UA"/>
    </w:rPr>
  </w:style>
  <w:style w:type="paragraph" w:customStyle="1" w:styleId="3spysokl-ry">
    <w:name w:val="Основной текст 3.spysok l-ry"/>
    <w:basedOn w:val="a1"/>
    <w:pPr>
      <w:spacing w:after="120"/>
      <w:jc w:val="center"/>
    </w:pPr>
    <w:rPr>
      <w:rFonts w:ascii="Courier New" w:hAnsi="Courier New"/>
      <w:b/>
      <w:caps/>
      <w:szCs w:val="20"/>
      <w:lang w:val="en-US"/>
    </w:rPr>
  </w:style>
  <w:style w:type="paragraph" w:customStyle="1" w:styleId="rubryka">
    <w:name w:val="Основной текст с отступом.rubryka"/>
    <w:basedOn w:val="a1"/>
    <w:pPr>
      <w:spacing w:before="40" w:after="40"/>
      <w:ind w:firstLine="709"/>
    </w:pPr>
    <w:rPr>
      <w:rFonts w:ascii="Courier New" w:hAnsi="Courier New"/>
      <w:b/>
      <w:i/>
      <w:szCs w:val="20"/>
      <w:lang w:val="pl-PL"/>
    </w:rPr>
  </w:style>
  <w:style w:type="paragraph" w:customStyle="1" w:styleId="mkTerm">
    <w:name w:val="mkTerm"/>
    <w:basedOn w:val="a1"/>
    <w:pPr>
      <w:spacing w:after="120"/>
    </w:pPr>
    <w:rPr>
      <w:rFonts w:cs="Symbol"/>
      <w:b/>
      <w:i/>
      <w:sz w:val="20"/>
      <w:szCs w:val="20"/>
      <w:lang w:val="uk-UA"/>
    </w:rPr>
  </w:style>
  <w:style w:type="paragraph" w:customStyle="1" w:styleId="mkSpec">
    <w:name w:val="mkSpec"/>
    <w:basedOn w:val="a1"/>
    <w:pPr>
      <w:spacing w:after="120"/>
    </w:pPr>
    <w:rPr>
      <w:rFonts w:ascii="Courier New" w:hAnsi="Courier New"/>
      <w:i/>
      <w:smallCaps/>
      <w:sz w:val="20"/>
      <w:szCs w:val="20"/>
      <w:lang w:val="uk-UA"/>
    </w:rPr>
  </w:style>
  <w:style w:type="paragraph" w:customStyle="1" w:styleId="mkEntry">
    <w:name w:val="mkEntry"/>
    <w:basedOn w:val="a1"/>
    <w:pPr>
      <w:spacing w:after="120"/>
    </w:pPr>
    <w:rPr>
      <w:rFonts w:cs="Symbol"/>
      <w:b/>
      <w:caps/>
      <w:sz w:val="20"/>
      <w:szCs w:val="20"/>
      <w:lang w:val="uk-UA"/>
    </w:rPr>
  </w:style>
  <w:style w:type="paragraph" w:customStyle="1" w:styleId="mkText">
    <w:name w:val="mkText"/>
    <w:basedOn w:val="a1"/>
    <w:pPr>
      <w:spacing w:after="120"/>
      <w:ind w:firstLine="3402"/>
      <w:jc w:val="center"/>
    </w:pPr>
    <w:rPr>
      <w:rFonts w:cs="Symbo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Courier New" w:hAnsi="Courier New" w:cs="Courier New"/>
      <w:spacing w:val="40"/>
    </w:rPr>
  </w:style>
  <w:style w:type="paragraph" w:customStyle="1" w:styleId="mkIdentifier">
    <w:name w:val="mkIdentifier"/>
    <w:basedOn w:val="2fff4"/>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1"/>
    <w:pPr>
      <w:spacing w:after="120" w:line="480" w:lineRule="auto"/>
      <w:jc w:val="center"/>
    </w:pPr>
    <w:rPr>
      <w:rFonts w:ascii="Courier New" w:hAnsi="Courier New"/>
      <w:b/>
      <w:i/>
      <w:sz w:val="32"/>
      <w:szCs w:val="20"/>
      <w:lang w:val="uk-UA"/>
    </w:rPr>
  </w:style>
  <w:style w:type="paragraph" w:customStyle="1" w:styleId="Shapka3">
    <w:name w:val="Shapka3"/>
    <w:basedOn w:val="Shapka1"/>
    <w:pPr>
      <w:jc w:val="left"/>
    </w:pPr>
  </w:style>
  <w:style w:type="paragraph" w:customStyle="1" w:styleId="Sokiltext">
    <w:name w:val="Sokil text"/>
    <w:basedOn w:val="2fff4"/>
    <w:pPr>
      <w:spacing w:line="360" w:lineRule="auto"/>
      <w:ind w:firstLine="720"/>
    </w:pPr>
    <w:rPr>
      <w:sz w:val="28"/>
      <w:lang w:val="uk-UA"/>
    </w:rPr>
  </w:style>
  <w:style w:type="paragraph" w:customStyle="1" w:styleId="Sokiltitle">
    <w:name w:val="Sokil title"/>
    <w:basedOn w:val="2fff4"/>
    <w:pPr>
      <w:spacing w:after="120"/>
      <w:jc w:val="center"/>
    </w:pPr>
    <w:rPr>
      <w:caps/>
      <w:sz w:val="28"/>
      <w:lang w:val="uk-UA"/>
    </w:rPr>
  </w:style>
  <w:style w:type="paragraph" w:customStyle="1" w:styleId="Sokilendnote">
    <w:name w:val="Sokil endnote"/>
    <w:basedOn w:val="Sokiltext"/>
    <w:rPr>
      <w:i/>
      <w:sz w:val="24"/>
    </w:rPr>
  </w:style>
  <w:style w:type="paragraph" w:customStyle="1" w:styleId="Sokilpidz">
    <w:name w:val="Sokil pidz"/>
    <w:basedOn w:val="a1"/>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b/>
      <w:i/>
      <w:sz w:val="24"/>
      <w:lang w:val="uk-UA"/>
    </w:rPr>
  </w:style>
  <w:style w:type="paragraph" w:customStyle="1" w:styleId="Peredacha">
    <w:name w:val="Peredacha"/>
    <w:basedOn w:val="a1"/>
    <w:pPr>
      <w:spacing w:after="120"/>
    </w:pPr>
    <w:rPr>
      <w:szCs w:val="20"/>
      <w:lang w:val="uk-UA"/>
    </w:rPr>
  </w:style>
  <w:style w:type="paragraph" w:customStyle="1" w:styleId="Datakrush">
    <w:name w:val="Data krush"/>
    <w:basedOn w:val="a1"/>
    <w:pPr>
      <w:spacing w:after="120"/>
      <w:jc w:val="right"/>
    </w:pPr>
    <w:rPr>
      <w:rFonts w:ascii="Courier New" w:hAnsi="Courier New"/>
      <w:i/>
      <w:sz w:val="20"/>
      <w:szCs w:val="20"/>
      <w:lang w:val="uk-UA"/>
    </w:rPr>
  </w:style>
  <w:style w:type="paragraph" w:customStyle="1" w:styleId="mkCover01">
    <w:name w:val="mkCover01"/>
    <w:pPr>
      <w:suppressAutoHyphens/>
      <w:jc w:val="center"/>
    </w:pPr>
    <w:rPr>
      <w:rFonts w:ascii="Symbol" w:eastAsia="Symbol" w:hAnsi="Symbol" w:cs="Symbol"/>
      <w:lang w:eastAsia="ar-SA"/>
    </w:rPr>
  </w:style>
  <w:style w:type="paragraph" w:customStyle="1" w:styleId="mkCover02">
    <w:name w:val="mkCover02"/>
    <w:basedOn w:val="a1"/>
    <w:pPr>
      <w:spacing w:before="1000" w:after="480"/>
      <w:jc w:val="center"/>
    </w:pPr>
    <w:rPr>
      <w:rFonts w:ascii="Courier New" w:hAnsi="Courier New"/>
      <w:b/>
      <w:caps/>
      <w:spacing w:val="40"/>
      <w:sz w:val="40"/>
      <w:szCs w:val="20"/>
      <w:lang w:val="uk-UA"/>
    </w:rPr>
  </w:style>
  <w:style w:type="paragraph" w:customStyle="1" w:styleId="mkCover03">
    <w:name w:val="mkCover03"/>
    <w:basedOn w:val="a1"/>
    <w:pPr>
      <w:spacing w:before="120" w:after="240"/>
      <w:jc w:val="center"/>
    </w:pPr>
    <w:rPr>
      <w:rFonts w:ascii="Courier New" w:hAnsi="Courier New"/>
      <w:b/>
      <w:sz w:val="36"/>
      <w:szCs w:val="20"/>
      <w:lang w:val="uk-UA"/>
    </w:rPr>
  </w:style>
  <w:style w:type="paragraph" w:customStyle="1" w:styleId="mkCover04">
    <w:name w:val="mkCover04"/>
    <w:basedOn w:val="a1"/>
    <w:pPr>
      <w:spacing w:before="4000" w:after="120"/>
      <w:jc w:val="center"/>
    </w:pPr>
    <w:rPr>
      <w:rFonts w:ascii="Courier New" w:hAnsi="Courier New"/>
      <w:sz w:val="20"/>
      <w:szCs w:val="20"/>
      <w:lang w:val="uk-UA"/>
    </w:rPr>
  </w:style>
  <w:style w:type="paragraph" w:customStyle="1" w:styleId="mkCover05">
    <w:name w:val="mkCover05"/>
    <w:basedOn w:val="a1"/>
    <w:pPr>
      <w:spacing w:before="2040" w:after="120"/>
      <w:jc w:val="center"/>
    </w:pPr>
    <w:rPr>
      <w:rFonts w:ascii="Courier New" w:hAnsi="Courier New"/>
      <w:sz w:val="20"/>
      <w:szCs w:val="20"/>
      <w:lang w:val="uk-UA"/>
    </w:rPr>
  </w:style>
  <w:style w:type="paragraph" w:customStyle="1" w:styleId="mkChapter01">
    <w:name w:val="mkChapter01"/>
    <w:basedOn w:val="mkEntry"/>
    <w:pPr>
      <w:spacing w:before="240"/>
      <w:jc w:val="center"/>
    </w:pPr>
    <w:rPr>
      <w:rFonts w:ascii="Courier New" w:hAnsi="Courier New" w:cs="Courier New"/>
      <w:spacing w:val="40"/>
    </w:rPr>
  </w:style>
  <w:style w:type="paragraph" w:customStyle="1" w:styleId="mkChapter02">
    <w:name w:val="mkChapter02"/>
    <w:basedOn w:val="mkChapter01"/>
    <w:pPr>
      <w:ind w:left="227" w:firstLine="0"/>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1"/>
    <w:pPr>
      <w:keepNext/>
      <w:spacing w:before="170" w:after="170"/>
      <w:jc w:val="center"/>
    </w:pPr>
    <w:rPr>
      <w:rFonts w:cs="Symbol"/>
      <w:b/>
      <w:i/>
      <w:szCs w:val="20"/>
    </w:rPr>
  </w:style>
  <w:style w:type="paragraph" w:customStyle="1" w:styleId="1fffff4">
    <w:name w:val="Заголовок 1.Название"/>
    <w:basedOn w:val="a1"/>
    <w:pPr>
      <w:keepNext/>
      <w:spacing w:after="283"/>
      <w:jc w:val="center"/>
    </w:pPr>
    <w:rPr>
      <w:rFonts w:cs="Symbol"/>
      <w:b/>
      <w:caps/>
      <w:szCs w:val="20"/>
    </w:rPr>
  </w:style>
  <w:style w:type="paragraph" w:customStyle="1" w:styleId="Avtor10">
    <w:name w:val="Основной текст.Avtor1"/>
    <w:basedOn w:val="a1"/>
    <w:pPr>
      <w:spacing w:after="120"/>
      <w:jc w:val="center"/>
    </w:pPr>
    <w:rPr>
      <w:b/>
      <w:szCs w:val="20"/>
      <w:lang w:val="uk-UA"/>
    </w:rPr>
  </w:style>
  <w:style w:type="paragraph" w:customStyle="1" w:styleId="Cytata">
    <w:name w:val="Cytata"/>
    <w:basedOn w:val="mkText"/>
    <w:pPr>
      <w:spacing w:after="0" w:line="360" w:lineRule="auto"/>
      <w:ind w:left="907" w:firstLine="0"/>
      <w:jc w:val="both"/>
    </w:pPr>
    <w:rPr>
      <w:sz w:val="16"/>
      <w:lang w:val="ru-RU"/>
    </w:rPr>
  </w:style>
  <w:style w:type="paragraph" w:customStyle="1" w:styleId="rubryka1">
    <w:name w:val="Основной текст с отступом.rubryka1"/>
    <w:basedOn w:val="a1"/>
    <w:pPr>
      <w:spacing w:line="360" w:lineRule="auto"/>
      <w:ind w:firstLine="720"/>
      <w:jc w:val="center"/>
    </w:pPr>
    <w:rPr>
      <w:b/>
      <w:sz w:val="28"/>
      <w:szCs w:val="20"/>
      <w:lang w:val="uk-UA"/>
    </w:rPr>
  </w:style>
  <w:style w:type="paragraph" w:customStyle="1" w:styleId="Avtor2">
    <w:name w:val="Основной текст.Avtor2"/>
    <w:basedOn w:val="a1"/>
    <w:pPr>
      <w:jc w:val="center"/>
    </w:pPr>
    <w:rPr>
      <w:b/>
      <w:szCs w:val="20"/>
      <w:lang w:val="uk-UA"/>
    </w:rPr>
  </w:style>
  <w:style w:type="paragraph" w:customStyle="1" w:styleId="body10">
    <w:name w:val="Основной текст с отступом.body1"/>
    <w:basedOn w:val="a1"/>
    <w:pPr>
      <w:ind w:firstLine="709"/>
    </w:pPr>
    <w:rPr>
      <w:sz w:val="20"/>
      <w:szCs w:val="20"/>
      <w:lang w:val="uk-UA"/>
    </w:rPr>
  </w:style>
  <w:style w:type="paragraph" w:customStyle="1" w:styleId="text10">
    <w:name w:val="Цитата.text1"/>
    <w:basedOn w:val="a1"/>
    <w:pPr>
      <w:ind w:left="2824" w:right="-1213" w:firstLine="0"/>
    </w:pPr>
    <w:rPr>
      <w:i/>
      <w:szCs w:val="20"/>
      <w:lang w:val="uk-UA"/>
    </w:rPr>
  </w:style>
  <w:style w:type="paragraph" w:customStyle="1" w:styleId="lit1">
    <w:name w:val="Список.lit1"/>
    <w:basedOn w:val="a1"/>
    <w:pPr>
      <w:tabs>
        <w:tab w:val="clear" w:pos="709"/>
        <w:tab w:val="left" w:pos="360"/>
      </w:tabs>
      <w:ind w:left="360" w:hanging="360"/>
    </w:pPr>
    <w:rPr>
      <w:szCs w:val="20"/>
      <w:lang w:val="uk-UA"/>
    </w:rPr>
  </w:style>
  <w:style w:type="paragraph" w:customStyle="1" w:styleId="liter1">
    <w:name w:val="Нумерованный список.liter1"/>
    <w:basedOn w:val="a1"/>
    <w:pPr>
      <w:tabs>
        <w:tab w:val="clear" w:pos="709"/>
        <w:tab w:val="left" w:pos="360"/>
      </w:tabs>
      <w:ind w:left="360" w:hanging="360"/>
    </w:pPr>
    <w:rPr>
      <w:sz w:val="20"/>
      <w:szCs w:val="20"/>
    </w:rPr>
  </w:style>
  <w:style w:type="paragraph" w:customStyle="1" w:styleId="3spysokl-ry1">
    <w:name w:val="Основной текст 3.spysok l-ry1"/>
    <w:basedOn w:val="a1"/>
    <w:pPr>
      <w:jc w:val="center"/>
    </w:pPr>
    <w:rPr>
      <w:b/>
      <w:caps/>
      <w:szCs w:val="20"/>
      <w:lang w:val="en-US"/>
    </w:rPr>
  </w:style>
  <w:style w:type="paragraph" w:customStyle="1" w:styleId="1fffff5">
    <w:name w:val="Основной текст с отступом1"/>
    <w:basedOn w:val="a1"/>
    <w:pPr>
      <w:spacing w:line="360" w:lineRule="auto"/>
      <w:ind w:firstLine="709"/>
    </w:pPr>
  </w:style>
  <w:style w:type="paragraph" w:customStyle="1" w:styleId="SNOSKA">
    <w:name w:val="SNOSKA"/>
    <w:basedOn w:val="20"/>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pPr>
      <w:spacing w:line="360" w:lineRule="auto"/>
      <w:ind w:firstLine="680"/>
    </w:pPr>
    <w:rPr>
      <w:sz w:val="28"/>
      <w:szCs w:val="20"/>
      <w:lang w:val="uk-UA"/>
    </w:rPr>
  </w:style>
  <w:style w:type="paragraph" w:customStyle="1" w:styleId="1fffff6">
    <w:name w:val="Текст1"/>
    <w:basedOn w:val="a1"/>
    <w:pPr>
      <w:spacing w:line="360" w:lineRule="auto"/>
      <w:ind w:firstLine="720"/>
    </w:pPr>
    <w:rPr>
      <w:rFonts w:cs="Symbol"/>
      <w:sz w:val="28"/>
      <w:szCs w:val="20"/>
      <w:lang w:val="uk-UA"/>
    </w:rPr>
  </w:style>
  <w:style w:type="paragraph" w:customStyle="1" w:styleId="affffffffffff5">
    <w:name w:val="Вірш"/>
    <w:basedOn w:val="a1"/>
    <w:pPr>
      <w:keepLines/>
      <w:spacing w:before="28" w:after="0" w:line="360" w:lineRule="auto"/>
      <w:ind w:left="1701" w:hanging="567"/>
    </w:pPr>
    <w:rPr>
      <w:i/>
      <w:szCs w:val="20"/>
      <w:lang w:val="uk-UA"/>
    </w:rPr>
  </w:style>
  <w:style w:type="paragraph" w:customStyle="1" w:styleId="affffffffffff6">
    <w:name w:val="Загальний текст"/>
    <w:basedOn w:val="a1"/>
    <w:pPr>
      <w:spacing w:before="28" w:after="0" w:line="262" w:lineRule="atLeast"/>
      <w:ind w:firstLine="283"/>
    </w:pPr>
    <w:rPr>
      <w:szCs w:val="20"/>
      <w:lang w:val="uk-UA"/>
    </w:rPr>
  </w:style>
  <w:style w:type="paragraph" w:customStyle="1" w:styleId="affffffffffff7">
    <w:name w:val="Заголовок розділів"/>
    <w:basedOn w:val="a1"/>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pPr>
      <w:ind w:firstLine="720"/>
      <w:jc w:val="left"/>
    </w:pPr>
  </w:style>
  <w:style w:type="paragraph" w:customStyle="1" w:styleId="1fffff7">
    <w:name w:val="Цитата1"/>
    <w:basedOn w:val="a1"/>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pPr>
      <w:spacing w:line="360" w:lineRule="auto"/>
      <w:ind w:firstLine="720"/>
    </w:pPr>
    <w:rPr>
      <w:sz w:val="28"/>
      <w:szCs w:val="20"/>
      <w:lang w:val="uk-UA"/>
    </w:rPr>
  </w:style>
  <w:style w:type="paragraph" w:customStyle="1" w:styleId="POD-ZAGOL">
    <w:name w:val="POD-ZAGOL"/>
    <w:basedOn w:val="20"/>
    <w:pPr>
      <w:tabs>
        <w:tab w:val="clear" w:pos="360"/>
      </w:tabs>
      <w:spacing w:before="0" w:after="0" w:line="360" w:lineRule="auto"/>
      <w:ind w:left="0" w:firstLine="720"/>
    </w:pPr>
    <w:rPr>
      <w:bCs w:val="0"/>
      <w:i w:val="0"/>
      <w:iCs w:val="0"/>
      <w:szCs w:val="20"/>
      <w:lang w:val="en-US"/>
    </w:rPr>
  </w:style>
  <w:style w:type="paragraph" w:customStyle="1" w:styleId="POEM">
    <w:name w:val="POEM"/>
    <w:basedOn w:val="20"/>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pPr>
      <w:keepLines/>
      <w:spacing w:line="360" w:lineRule="auto"/>
      <w:ind w:firstLine="0"/>
      <w:jc w:val="center"/>
    </w:pPr>
    <w:rPr>
      <w:b/>
      <w:sz w:val="28"/>
      <w:szCs w:val="20"/>
      <w:lang w:val="uk-UA"/>
    </w:rPr>
  </w:style>
  <w:style w:type="paragraph" w:customStyle="1" w:styleId="affffffffffffa">
    <w:name w:val="ТЕКСТ"/>
    <w:basedOn w:val="a1"/>
    <w:pPr>
      <w:spacing w:line="360" w:lineRule="auto"/>
      <w:ind w:firstLine="709"/>
    </w:pPr>
    <w:rPr>
      <w:rFonts w:ascii="Courier New" w:hAnsi="Courier New"/>
      <w:sz w:val="28"/>
      <w:szCs w:val="20"/>
      <w:lang w:val="uk-UA"/>
    </w:rPr>
  </w:style>
  <w:style w:type="paragraph" w:customStyle="1" w:styleId="CT-SNOSKA">
    <w:name w:val="CT-SNOSKA"/>
    <w:basedOn w:val="a1"/>
    <w:rPr>
      <w:szCs w:val="20"/>
    </w:rPr>
  </w:style>
  <w:style w:type="paragraph" w:customStyle="1" w:styleId="2ffff3">
    <w:name w:val="Стиль2"/>
    <w:basedOn w:val="a1"/>
    <w:uiPriority w:val="99"/>
    <w:rPr>
      <w:rFonts w:cs="Symbol"/>
    </w:rPr>
  </w:style>
  <w:style w:type="paragraph" w:customStyle="1" w:styleId="left">
    <w:name w:val="left"/>
    <w:basedOn w:val="a1"/>
    <w:pPr>
      <w:spacing w:before="280" w:after="280"/>
    </w:pPr>
    <w:rPr>
      <w:rFonts w:ascii="Courier New" w:hAnsi="Courier New"/>
    </w:rPr>
  </w:style>
  <w:style w:type="paragraph" w:customStyle="1" w:styleId="31a">
    <w:name w:val="Маркированный список 31"/>
    <w:basedOn w:val="a1"/>
    <w:rPr>
      <w:sz w:val="20"/>
      <w:szCs w:val="20"/>
      <w:lang w:val="uk-UA"/>
    </w:rPr>
  </w:style>
  <w:style w:type="paragraph" w:customStyle="1" w:styleId="1fffff8">
    <w:name w:val="Верхний колонтитул1"/>
    <w:basedOn w:val="1ffffa"/>
    <w:pPr>
      <w:tabs>
        <w:tab w:val="center" w:pos="4153"/>
        <w:tab w:val="right" w:pos="8306"/>
      </w:tabs>
      <w:spacing w:before="0" w:after="0"/>
    </w:pPr>
    <w:rPr>
      <w:sz w:val="20"/>
      <w:lang w:val="uk-UA"/>
    </w:rPr>
  </w:style>
  <w:style w:type="paragraph" w:customStyle="1" w:styleId="Zag1">
    <w:name w:val="[О] Zag1"/>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pPr>
      <w:suppressAutoHyphens/>
      <w:spacing w:after="283"/>
      <w:jc w:val="center"/>
    </w:pPr>
    <w:rPr>
      <w:rFonts w:ascii="Symbol" w:eastAsia="Symbol" w:hAnsi="Symbol" w:cs="Symbol"/>
      <w:b/>
      <w:color w:val="000000"/>
      <w:sz w:val="60"/>
      <w:lang w:eastAsia="ar-SA"/>
    </w:rPr>
  </w:style>
  <w:style w:type="paragraph" w:customStyle="1" w:styleId="Zag10">
    <w:name w:val="Zag1"/>
    <w:basedOn w:val="1"/>
    <w:pPr>
      <w:keepNext w:val="0"/>
      <w:numPr>
        <w:numId w:val="0"/>
      </w:numPr>
      <w:spacing w:before="0" w:after="113"/>
      <w:ind w:left="850"/>
    </w:pPr>
    <w:rPr>
      <w:b w:val="0"/>
      <w:bCs w:val="0"/>
      <w:i/>
      <w:sz w:val="24"/>
      <w:szCs w:val="20"/>
    </w:rPr>
  </w:style>
  <w:style w:type="paragraph" w:customStyle="1" w:styleId="Zag2">
    <w:name w:val="Zag2"/>
    <w:basedOn w:val="Zag10"/>
    <w:pPr>
      <w:spacing w:after="283"/>
      <w:ind w:right="283"/>
    </w:pPr>
    <w:rPr>
      <w:b/>
      <w:i w:val="0"/>
      <w:caps/>
    </w:rPr>
  </w:style>
  <w:style w:type="paragraph" w:customStyle="1" w:styleId="Zag30">
    <w:name w:val="Zag3"/>
    <w:basedOn w:val="Zag10"/>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Symbol" w:eastAsia="Symbol" w:hAnsi="Symbol" w:cs="Symbol"/>
      <w:sz w:val="26"/>
      <w:lang w:eastAsia="ar-SA"/>
    </w:rPr>
  </w:style>
  <w:style w:type="paragraph" w:customStyle="1" w:styleId="affffffffffffc">
    <w:name w:val="Глава"/>
    <w:uiPriority w:val="99"/>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pPr>
      <w:spacing w:line="360" w:lineRule="atLeast"/>
    </w:pPr>
    <w:rPr>
      <w:szCs w:val="20"/>
    </w:rPr>
  </w:style>
  <w:style w:type="paragraph" w:customStyle="1" w:styleId="WW-3">
    <w:name w:val="WW-Сноска"/>
    <w:basedOn w:val="2fff4"/>
    <w:pPr>
      <w:spacing w:line="180" w:lineRule="atLeast"/>
      <w:ind w:firstLine="397"/>
    </w:pPr>
    <w:rPr>
      <w:rFonts w:ascii="Courier New" w:hAnsi="Courier New" w:cs="Courier New"/>
      <w:sz w:val="18"/>
    </w:rPr>
  </w:style>
  <w:style w:type="paragraph" w:customStyle="1" w:styleId="affffffffffffd">
    <w:name w:val="текст сноски"/>
    <w:basedOn w:val="a1"/>
    <w:uiPriority w:val="99"/>
    <w:rPr>
      <w:sz w:val="20"/>
      <w:szCs w:val="20"/>
    </w:rPr>
  </w:style>
  <w:style w:type="paragraph" w:customStyle="1" w:styleId="affffffffffffe">
    <w:name w:val="Àäðåñà"/>
    <w:basedOn w:val="a1"/>
    <w:pPr>
      <w:spacing w:after="60" w:line="360" w:lineRule="auto"/>
      <w:jc w:val="center"/>
    </w:pPr>
    <w:rPr>
      <w:szCs w:val="20"/>
      <w:lang w:val="uk-UA"/>
    </w:rPr>
  </w:style>
  <w:style w:type="paragraph" w:customStyle="1" w:styleId="5ff2">
    <w:name w:val="Основной текст5"/>
    <w:basedOn w:val="a1"/>
    <w:pPr>
      <w:spacing w:line="420" w:lineRule="auto"/>
      <w:ind w:firstLine="851"/>
    </w:pPr>
    <w:rPr>
      <w:sz w:val="26"/>
      <w:szCs w:val="20"/>
    </w:rPr>
  </w:style>
  <w:style w:type="paragraph" w:customStyle="1" w:styleId="afffffffffffff">
    <w:name w:val="СноскаОсн"/>
    <w:basedOn w:val="a1"/>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pPr>
      <w:widowControl w:val="0"/>
      <w:spacing w:line="480" w:lineRule="auto"/>
      <w:ind w:firstLine="720"/>
      <w:jc w:val="both"/>
    </w:pPr>
    <w:rPr>
      <w:sz w:val="24"/>
      <w:szCs w:val="24"/>
      <w:lang w:val="en-AU"/>
    </w:rPr>
  </w:style>
  <w:style w:type="paragraph" w:customStyle="1" w:styleId="oaenoniinee">
    <w:name w:val="oaeno niinee"/>
    <w:basedOn w:val="Iauiue0"/>
    <w:uiPriority w:val="99"/>
    <w:pPr>
      <w:widowControl w:val="0"/>
    </w:pPr>
    <w:rPr>
      <w:lang w:val="en-AU"/>
    </w:rPr>
  </w:style>
  <w:style w:type="paragraph" w:customStyle="1" w:styleId="Iniiaiieoaeno2">
    <w:name w:val="Iniiaiie oaeno 2"/>
    <w:basedOn w:val="Iauiue0"/>
    <w:pPr>
      <w:widowControl w:val="0"/>
      <w:jc w:val="center"/>
    </w:pPr>
    <w:rPr>
      <w:sz w:val="28"/>
      <w:szCs w:val="28"/>
      <w:lang w:val="en-AU"/>
    </w:rPr>
  </w:style>
  <w:style w:type="paragraph" w:customStyle="1" w:styleId="Baldtext">
    <w:name w:val="Bald text"/>
    <w:pPr>
      <w:suppressAutoHyphens/>
      <w:ind w:firstLine="170"/>
      <w:jc w:val="both"/>
    </w:pPr>
    <w:rPr>
      <w:rFonts w:eastAsia="Symbol"/>
      <w:color w:val="000000"/>
      <w:sz w:val="18"/>
      <w:szCs w:val="18"/>
      <w:lang w:val="uk-UA" w:eastAsia="ar-SA"/>
    </w:rPr>
  </w:style>
  <w:style w:type="paragraph" w:customStyle="1" w:styleId="FussTitel">
    <w:name w:val="Fuss_Titel"/>
    <w:basedOn w:val="Baldtext"/>
    <w:pPr>
      <w:spacing w:before="113" w:after="57"/>
      <w:ind w:firstLine="0"/>
      <w:jc w:val="center"/>
    </w:pPr>
    <w:rPr>
      <w:rFonts w:ascii="Symbol" w:hAnsi="Symbol" w:cs="Symbol"/>
      <w:b/>
      <w:bCs/>
      <w:color w:val="00000A"/>
      <w:sz w:val="20"/>
      <w:szCs w:val="20"/>
    </w:rPr>
  </w:style>
  <w:style w:type="paragraph" w:customStyle="1" w:styleId="Titel">
    <w:name w:val="Titel"/>
    <w:basedOn w:val="Baldtext"/>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pPr>
      <w:spacing w:before="100" w:after="100"/>
      <w:ind w:left="360" w:right="360" w:firstLine="0"/>
    </w:pPr>
  </w:style>
  <w:style w:type="paragraph" w:customStyle="1" w:styleId="1fffff9">
    <w:name w:val="Электронная подпись1"/>
    <w:basedOn w:val="a1"/>
    <w:pPr>
      <w:spacing w:line="360" w:lineRule="auto"/>
      <w:ind w:firstLine="851"/>
    </w:pPr>
    <w:rPr>
      <w:color w:val="000000"/>
      <w:sz w:val="28"/>
      <w:szCs w:val="28"/>
      <w:lang w:val="uk-UA"/>
    </w:rPr>
  </w:style>
  <w:style w:type="paragraph" w:styleId="afffffffffffff1">
    <w:name w:val="Signature"/>
    <w:basedOn w:val="a1"/>
    <w:pPr>
      <w:suppressLineNumbers/>
      <w:spacing w:before="240" w:after="120" w:line="360" w:lineRule="auto"/>
      <w:jc w:val="center"/>
    </w:pPr>
    <w:rPr>
      <w:i/>
      <w:iCs/>
      <w:color w:val="000000"/>
      <w:sz w:val="28"/>
      <w:szCs w:val="28"/>
      <w:lang w:val="uk-UA"/>
    </w:rPr>
  </w:style>
  <w:style w:type="paragraph" w:customStyle="1" w:styleId="mber">
    <w:name w:val="mber"/>
    <w:basedOn w:val="a1"/>
    <w:pPr>
      <w:shd w:val="clear" w:color="auto" w:fill="FFFFFF"/>
      <w:spacing w:line="360" w:lineRule="auto"/>
      <w:jc w:val="center"/>
    </w:pPr>
    <w:rPr>
      <w:color w:val="FF0000"/>
      <w:sz w:val="16"/>
      <w:szCs w:val="16"/>
    </w:rPr>
  </w:style>
  <w:style w:type="paragraph" w:customStyle="1" w:styleId="11f6">
    <w:name w:val="Указатель 11"/>
    <w:basedOn w:val="a1"/>
    <w:pPr>
      <w:spacing w:line="360" w:lineRule="auto"/>
      <w:ind w:left="200" w:hanging="200"/>
    </w:pPr>
    <w:rPr>
      <w:color w:val="000000"/>
      <w:sz w:val="28"/>
      <w:szCs w:val="28"/>
      <w:lang w:val="uk-UA"/>
    </w:rPr>
  </w:style>
  <w:style w:type="paragraph" w:customStyle="1" w:styleId="prym">
    <w:name w:val="prym"/>
    <w:basedOn w:val="a1"/>
    <w:pPr>
      <w:shd w:val="clear" w:color="auto" w:fill="FFFFFF"/>
      <w:spacing w:line="360" w:lineRule="auto"/>
      <w:ind w:left="300" w:right="80" w:firstLine="0"/>
    </w:pPr>
    <w:rPr>
      <w:color w:val="000000"/>
      <w:sz w:val="28"/>
      <w:szCs w:val="28"/>
    </w:rPr>
  </w:style>
  <w:style w:type="paragraph" w:customStyle="1" w:styleId="vary">
    <w:name w:val="vary"/>
    <w:basedOn w:val="a1"/>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pPr>
      <w:ind w:firstLine="851"/>
    </w:pPr>
    <w:rPr>
      <w:color w:val="000000"/>
      <w:sz w:val="28"/>
      <w:szCs w:val="28"/>
      <w:lang w:val="uk-UA"/>
    </w:rPr>
  </w:style>
  <w:style w:type="paragraph" w:customStyle="1" w:styleId="afffffffffffff2">
    <w:name w:val="текст ссылки"/>
    <w:basedOn w:val="a1"/>
    <w:pPr>
      <w:spacing w:line="360" w:lineRule="auto"/>
      <w:ind w:left="567" w:firstLine="0"/>
    </w:pPr>
    <w:rPr>
      <w:color w:val="000000"/>
      <w:sz w:val="28"/>
      <w:szCs w:val="28"/>
      <w:lang w:val="uk-UA"/>
    </w:rPr>
  </w:style>
  <w:style w:type="paragraph" w:customStyle="1" w:styleId="afffffffffffff3">
    <w:name w:val="Конверт"/>
    <w:basedOn w:val="a1"/>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pPr>
      <w:ind w:left="2268" w:firstLine="0"/>
    </w:pPr>
    <w:rPr>
      <w:i/>
      <w:iCs/>
      <w:sz w:val="28"/>
      <w:szCs w:val="28"/>
      <w:lang w:val="uk-UA"/>
    </w:rPr>
  </w:style>
  <w:style w:type="paragraph" w:customStyle="1" w:styleId="8a">
    <w:name w:val="заголовок 8"/>
    <w:basedOn w:val="a1"/>
    <w:pPr>
      <w:keepNext/>
      <w:spacing w:line="360" w:lineRule="auto"/>
      <w:ind w:firstLine="720"/>
      <w:jc w:val="center"/>
    </w:pPr>
    <w:rPr>
      <w:b/>
      <w:bCs/>
      <w:sz w:val="28"/>
      <w:szCs w:val="28"/>
      <w:lang w:val="uk-UA"/>
    </w:rPr>
  </w:style>
  <w:style w:type="paragraph" w:customStyle="1" w:styleId="1fffffa">
    <w:name w:val="Заголовок записки1"/>
    <w:basedOn w:val="a1"/>
    <w:rPr>
      <w:sz w:val="28"/>
      <w:szCs w:val="28"/>
      <w:lang w:val="uk-UA"/>
    </w:rPr>
  </w:style>
  <w:style w:type="paragraph" w:customStyle="1" w:styleId="afffffffffffff5">
    <w:name w:val="[ ]"/>
    <w:basedOn w:val="a1"/>
    <w:pPr>
      <w:spacing w:line="288" w:lineRule="auto"/>
    </w:pPr>
    <w:rPr>
      <w:color w:val="000000"/>
      <w:sz w:val="20"/>
      <w:lang w:val="uk-UA"/>
    </w:rPr>
  </w:style>
  <w:style w:type="paragraph" w:customStyle="1" w:styleId="-4">
    <w:name w:val="Нормальний-мій"/>
    <w:basedOn w:val="a1"/>
    <w:rPr>
      <w:sz w:val="26"/>
      <w:szCs w:val="26"/>
      <w:lang w:val="uk-UA"/>
    </w:rPr>
  </w:style>
  <w:style w:type="paragraph" w:customStyle="1" w:styleId="BodySingle">
    <w:name w:val="Body Single"/>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pPr>
      <w:spacing w:before="100" w:after="100"/>
    </w:pPr>
    <w:rPr>
      <w:sz w:val="20"/>
      <w:lang w:val="uk-UA"/>
    </w:rPr>
  </w:style>
  <w:style w:type="paragraph" w:customStyle="1" w:styleId="afffffffffffff7">
    <w:name w:val="Текст виноски"/>
    <w:basedOn w:val="a1"/>
    <w:rPr>
      <w:rFonts w:cs="Symbol"/>
      <w:sz w:val="16"/>
      <w:szCs w:val="16"/>
    </w:rPr>
  </w:style>
  <w:style w:type="paragraph" w:customStyle="1" w:styleId="recenziji">
    <w:name w:val="recenziji"/>
    <w:basedOn w:val="323"/>
    <w:pPr>
      <w:spacing w:after="0" w:line="360" w:lineRule="auto"/>
      <w:ind w:left="567" w:firstLine="0"/>
    </w:pPr>
    <w:rPr>
      <w:color w:val="000000"/>
      <w:sz w:val="22"/>
      <w:szCs w:val="22"/>
    </w:rPr>
  </w:style>
  <w:style w:type="paragraph" w:customStyle="1" w:styleId="BodyText4">
    <w:name w:val="Body Text 4"/>
    <w:basedOn w:val="a1"/>
    <w:pPr>
      <w:spacing w:line="240" w:lineRule="atLeast"/>
      <w:ind w:firstLine="340"/>
    </w:pPr>
    <w:rPr>
      <w:color w:val="000000"/>
      <w:lang w:val="uk-UA"/>
    </w:rPr>
  </w:style>
  <w:style w:type="paragraph" w:customStyle="1" w:styleId="Prymitka">
    <w:name w:val="Prymitka"/>
    <w:basedOn w:val="323"/>
    <w:pPr>
      <w:spacing w:after="0" w:line="200" w:lineRule="atLeast"/>
      <w:ind w:firstLine="340"/>
    </w:pPr>
    <w:rPr>
      <w:color w:val="000000"/>
      <w:lang w:val="uk-UA"/>
    </w:rPr>
  </w:style>
  <w:style w:type="paragraph" w:customStyle="1" w:styleId="1121">
    <w:name w:val="11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pPr>
      <w:spacing w:before="0" w:after="0" w:line="220" w:lineRule="atLeast"/>
      <w:ind w:firstLine="283"/>
    </w:pPr>
    <w:rPr>
      <w:rFonts w:ascii="Courier New" w:hAnsi="Courier New"/>
      <w:i/>
      <w:iCs/>
    </w:rPr>
  </w:style>
  <w:style w:type="paragraph" w:customStyle="1" w:styleId="afffffffffffff8">
    <w:name w:val="табл"/>
    <w:basedOn w:val="text0"/>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pPr>
      <w:spacing w:line="280" w:lineRule="atLeast"/>
      <w:ind w:left="800" w:firstLine="400"/>
    </w:pPr>
    <w:rPr>
      <w:color w:val="008000"/>
    </w:rPr>
  </w:style>
  <w:style w:type="paragraph" w:customStyle="1" w:styleId="just">
    <w:name w:val="just"/>
    <w:basedOn w:val="a1"/>
    <w:pPr>
      <w:spacing w:before="280" w:after="280"/>
    </w:pPr>
    <w:rPr>
      <w:lang w:val="uk-UA"/>
    </w:rPr>
  </w:style>
  <w:style w:type="paragraph" w:customStyle="1" w:styleId="Nagwek2">
    <w:name w:val="Nagłówek2"/>
    <w:basedOn w:val="a1"/>
    <w:pPr>
      <w:keepNext/>
      <w:spacing w:before="240" w:after="120"/>
    </w:pPr>
    <w:rPr>
      <w:rFonts w:cs="Symbol"/>
      <w:sz w:val="28"/>
      <w:szCs w:val="28"/>
    </w:rPr>
  </w:style>
  <w:style w:type="paragraph" w:customStyle="1" w:styleId="Podpis2">
    <w:name w:val="Podpis2"/>
    <w:basedOn w:val="a1"/>
    <w:pPr>
      <w:suppressLineNumbers/>
      <w:spacing w:before="120" w:after="120"/>
    </w:pPr>
    <w:rPr>
      <w:rFonts w:cs="Symbol"/>
      <w:i/>
      <w:iCs/>
    </w:rPr>
  </w:style>
  <w:style w:type="paragraph" w:customStyle="1" w:styleId="Indeks">
    <w:name w:val="Indeks"/>
    <w:basedOn w:val="a1"/>
    <w:pPr>
      <w:suppressLineNumbers/>
    </w:pPr>
    <w:rPr>
      <w:rFonts w:cs="Symbol"/>
    </w:rPr>
  </w:style>
  <w:style w:type="paragraph" w:customStyle="1" w:styleId="1fffffb">
    <w:name w:val="Текст примечания1"/>
    <w:basedOn w:val="a1"/>
    <w:rPr>
      <w:sz w:val="20"/>
      <w:szCs w:val="20"/>
    </w:rPr>
  </w:style>
  <w:style w:type="paragraph" w:customStyle="1" w:styleId="227">
    <w:name w:val="Основной текст 22"/>
    <w:basedOn w:val="a1"/>
    <w:pPr>
      <w:spacing w:after="120" w:line="480" w:lineRule="auto"/>
    </w:pPr>
  </w:style>
  <w:style w:type="paragraph" w:customStyle="1" w:styleId="3110">
    <w:name w:val="Основной текст с отступом 311"/>
    <w:basedOn w:val="a1"/>
    <w:pPr>
      <w:ind w:firstLine="340"/>
    </w:pPr>
    <w:rPr>
      <w:szCs w:val="20"/>
      <w:lang w:val="uk-UA"/>
    </w:rPr>
  </w:style>
  <w:style w:type="paragraph" w:customStyle="1" w:styleId="Tekstpodstawowywcity21">
    <w:name w:val="Tekst podstawowy wcięty 21"/>
    <w:basedOn w:val="a1"/>
    <w:pPr>
      <w:spacing w:line="360" w:lineRule="auto"/>
      <w:ind w:right="-766" w:firstLine="425"/>
    </w:pPr>
    <w:rPr>
      <w:sz w:val="28"/>
      <w:szCs w:val="20"/>
      <w:lang w:val="uk-UA"/>
    </w:rPr>
  </w:style>
  <w:style w:type="paragraph" w:customStyle="1" w:styleId="Tekstblokowy1">
    <w:name w:val="Tekst blokowy1"/>
    <w:basedOn w:val="a1"/>
    <w:pPr>
      <w:spacing w:line="360" w:lineRule="auto"/>
      <w:ind w:left="57" w:right="454" w:firstLine="426"/>
    </w:pPr>
    <w:rPr>
      <w:sz w:val="28"/>
      <w:szCs w:val="20"/>
      <w:lang w:val="uk-UA"/>
    </w:rPr>
  </w:style>
  <w:style w:type="paragraph" w:customStyle="1" w:styleId="3ff9">
    <w:name w:val="Основний текст з відступом 3"/>
    <w:basedOn w:val="a1"/>
    <w:pPr>
      <w:spacing w:line="360" w:lineRule="auto"/>
      <w:ind w:firstLine="680"/>
    </w:pPr>
    <w:rPr>
      <w:i/>
      <w:iCs/>
      <w:sz w:val="28"/>
      <w:szCs w:val="28"/>
      <w:lang w:val="uk-UA"/>
    </w:rPr>
  </w:style>
  <w:style w:type="paragraph" w:customStyle="1" w:styleId="2ffff4">
    <w:name w:val="Продовження списку 2"/>
    <w:basedOn w:val="a1"/>
    <w:pPr>
      <w:spacing w:after="120"/>
      <w:ind w:left="566" w:firstLine="0"/>
    </w:pPr>
  </w:style>
  <w:style w:type="paragraph" w:customStyle="1" w:styleId="21e">
    <w:name w:val="Список 21"/>
    <w:basedOn w:val="a1"/>
    <w:pPr>
      <w:ind w:left="566" w:hanging="283"/>
    </w:pPr>
  </w:style>
  <w:style w:type="paragraph" w:customStyle="1" w:styleId="Tekstpodstawowywcity31">
    <w:name w:val="Tekst podstawowy wcięty 31"/>
    <w:basedOn w:val="a1"/>
    <w:pPr>
      <w:spacing w:line="360" w:lineRule="auto"/>
      <w:ind w:firstLine="720"/>
      <w:jc w:val="center"/>
    </w:pPr>
    <w:rPr>
      <w:b/>
      <w:sz w:val="28"/>
      <w:szCs w:val="20"/>
      <w:lang w:val="uk-UA"/>
    </w:rPr>
  </w:style>
  <w:style w:type="paragraph" w:customStyle="1" w:styleId="2ffff5">
    <w:name w:val="Основний текст 2"/>
    <w:basedOn w:val="a1"/>
    <w:pPr>
      <w:spacing w:line="360" w:lineRule="auto"/>
    </w:pPr>
    <w:rPr>
      <w:szCs w:val="20"/>
      <w:lang w:val="uk-UA"/>
    </w:rPr>
  </w:style>
  <w:style w:type="paragraph" w:customStyle="1" w:styleId="228">
    <w:name w:val="Основной текст с отступом 22"/>
    <w:basedOn w:val="a1"/>
    <w:pPr>
      <w:spacing w:line="360" w:lineRule="auto"/>
      <w:ind w:right="357" w:firstLine="902"/>
    </w:pPr>
    <w:rPr>
      <w:sz w:val="28"/>
      <w:szCs w:val="28"/>
      <w:lang w:val="en-US"/>
    </w:rPr>
  </w:style>
  <w:style w:type="paragraph" w:customStyle="1" w:styleId="2112">
    <w:name w:val="Основной текст с отступом 211"/>
    <w:basedOn w:val="a1"/>
    <w:pPr>
      <w:spacing w:after="120" w:line="480" w:lineRule="auto"/>
      <w:ind w:left="283" w:firstLine="0"/>
    </w:pPr>
    <w:rPr>
      <w:lang w:val="uk-UA"/>
    </w:rPr>
  </w:style>
  <w:style w:type="paragraph" w:customStyle="1" w:styleId="2ffff6">
    <w:name w:val="Основний текст з відступом 2"/>
    <w:basedOn w:val="a1"/>
    <w:pPr>
      <w:spacing w:after="120" w:line="480" w:lineRule="auto"/>
      <w:ind w:left="283" w:firstLine="0"/>
    </w:pPr>
    <w:rPr>
      <w:lang w:val="uk-UA"/>
    </w:rPr>
  </w:style>
  <w:style w:type="paragraph" w:customStyle="1" w:styleId="Zwykytekst1">
    <w:name w:val="Zwykły tekst1"/>
    <w:basedOn w:val="a1"/>
    <w:rPr>
      <w:rFonts w:cs="Symbol"/>
      <w:sz w:val="20"/>
      <w:szCs w:val="20"/>
      <w:lang w:val="uk-UA"/>
    </w:rPr>
  </w:style>
  <w:style w:type="paragraph" w:customStyle="1" w:styleId="11f7">
    <w:name w:val="Текст11"/>
    <w:basedOn w:val="a1"/>
    <w:pPr>
      <w:spacing w:line="220" w:lineRule="exact"/>
      <w:ind w:firstLine="454"/>
    </w:pPr>
    <w:rPr>
      <w:sz w:val="20"/>
      <w:szCs w:val="20"/>
      <w:lang w:val="uk-UA"/>
    </w:rPr>
  </w:style>
  <w:style w:type="paragraph" w:customStyle="1" w:styleId="afffffffffffff9">
    <w:name w:val="дисертация"/>
    <w:basedOn w:val="a1"/>
    <w:pPr>
      <w:spacing w:line="360" w:lineRule="auto"/>
      <w:ind w:firstLine="720"/>
    </w:pPr>
    <w:rPr>
      <w:sz w:val="28"/>
      <w:szCs w:val="20"/>
      <w:lang w:val="uk-UA"/>
    </w:rPr>
  </w:style>
  <w:style w:type="paragraph" w:customStyle="1" w:styleId="afffffffffffffa">
    <w:name w:val="Звичайний відступ"/>
    <w:basedOn w:val="a1"/>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pPr>
      <w:keepNext/>
      <w:widowControl w:val="0"/>
      <w:spacing w:before="0" w:after="0"/>
      <w:jc w:val="both"/>
    </w:pPr>
    <w:rPr>
      <w:rFonts w:ascii="Courier New" w:hAnsi="Courier New" w:cs="Courier New"/>
      <w:sz w:val="28"/>
      <w:lang w:val="uk-UA"/>
    </w:rPr>
  </w:style>
  <w:style w:type="paragraph" w:customStyle="1" w:styleId="2ffff7">
    <w:name w:val="Цитата2"/>
    <w:basedOn w:val="a1"/>
    <w:pPr>
      <w:spacing w:line="360" w:lineRule="auto"/>
      <w:ind w:left="-170" w:right="-567" w:firstLine="720"/>
    </w:pPr>
    <w:rPr>
      <w:sz w:val="28"/>
      <w:szCs w:val="20"/>
      <w:lang w:val="uk-UA"/>
    </w:rPr>
  </w:style>
  <w:style w:type="paragraph" w:customStyle="1" w:styleId="236">
    <w:name w:val="Основной текст с отступом 23"/>
    <w:basedOn w:val="a1"/>
    <w:pPr>
      <w:spacing w:after="120" w:line="480" w:lineRule="auto"/>
      <w:ind w:left="283" w:firstLine="0"/>
    </w:pPr>
  </w:style>
  <w:style w:type="paragraph" w:customStyle="1" w:styleId="Nagwek1">
    <w:name w:val="Nagłówek1"/>
    <w:basedOn w:val="a1"/>
    <w:pPr>
      <w:keepNext/>
      <w:spacing w:before="240" w:after="120"/>
    </w:pPr>
    <w:rPr>
      <w:rFonts w:cs="Symbol"/>
      <w:sz w:val="28"/>
      <w:szCs w:val="28"/>
    </w:rPr>
  </w:style>
  <w:style w:type="paragraph" w:customStyle="1" w:styleId="Podpis1">
    <w:name w:val="Podpis1"/>
    <w:basedOn w:val="a1"/>
    <w:pPr>
      <w:suppressLineNumbers/>
      <w:spacing w:before="120" w:after="120"/>
    </w:pPr>
    <w:rPr>
      <w:rFonts w:cs="Symbol"/>
      <w:i/>
      <w:iCs/>
    </w:rPr>
  </w:style>
  <w:style w:type="paragraph" w:customStyle="1" w:styleId="1fffffc">
    <w:name w:val="Схема документа1"/>
    <w:basedOn w:val="a1"/>
    <w:pPr>
      <w:shd w:val="clear" w:color="auto" w:fill="000080"/>
    </w:pPr>
    <w:rPr>
      <w:rFonts w:cs="Symbol"/>
      <w:sz w:val="20"/>
      <w:szCs w:val="20"/>
    </w:rPr>
  </w:style>
  <w:style w:type="paragraph" w:customStyle="1" w:styleId="Zawartolisty">
    <w:name w:val="Zawartość listy"/>
    <w:basedOn w:val="a1"/>
    <w:pPr>
      <w:ind w:left="567" w:firstLine="0"/>
    </w:pPr>
  </w:style>
  <w:style w:type="paragraph" w:customStyle="1" w:styleId="Nagweklisty">
    <w:name w:val="Nagłówek listy"/>
    <w:basedOn w:val="a1"/>
  </w:style>
  <w:style w:type="paragraph" w:customStyle="1" w:styleId="Zawartotabeli">
    <w:name w:val="Zawartość tabeli"/>
    <w:basedOn w:val="a1"/>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1"/>
    <w:pPr>
      <w:tabs>
        <w:tab w:val="clear" w:pos="709"/>
        <w:tab w:val="left" w:pos="0"/>
      </w:tabs>
      <w:spacing w:line="360" w:lineRule="auto"/>
    </w:pPr>
    <w:rPr>
      <w:sz w:val="28"/>
      <w:szCs w:val="28"/>
      <w:lang w:val="pl-PL"/>
    </w:rPr>
  </w:style>
  <w:style w:type="paragraph" w:customStyle="1" w:styleId="Zawartoramki">
    <w:name w:val="Zawartość ramki"/>
    <w:basedOn w:val="a2"/>
    <w:rPr>
      <w:sz w:val="24"/>
    </w:rPr>
  </w:style>
  <w:style w:type="paragraph" w:customStyle="1" w:styleId="11f9">
    <w:name w:val="Цитата11"/>
    <w:basedOn w:val="a1"/>
    <w:pPr>
      <w:ind w:left="72" w:right="-766" w:firstLine="0"/>
    </w:pPr>
    <w:rPr>
      <w:sz w:val="28"/>
      <w:szCs w:val="20"/>
    </w:rPr>
  </w:style>
  <w:style w:type="paragraph" w:customStyle="1" w:styleId="3ffa">
    <w:name w:val="Основний текст 3"/>
    <w:basedOn w:val="a1"/>
    <w:pPr>
      <w:ind w:right="-766" w:firstLine="0"/>
    </w:pPr>
    <w:rPr>
      <w:sz w:val="28"/>
      <w:szCs w:val="20"/>
      <w:lang w:val="en-US"/>
    </w:rPr>
  </w:style>
  <w:style w:type="paragraph" w:customStyle="1" w:styleId="BlockText1">
    <w:name w:val="Block Text1"/>
    <w:basedOn w:val="a1"/>
    <w:pPr>
      <w:spacing w:line="360" w:lineRule="auto"/>
    </w:pPr>
    <w:rPr>
      <w:sz w:val="28"/>
      <w:szCs w:val="28"/>
    </w:rPr>
  </w:style>
  <w:style w:type="paragraph" w:customStyle="1" w:styleId="Nagwek">
    <w:name w:val="Nagłówek"/>
    <w:basedOn w:val="a1"/>
    <w:pPr>
      <w:keepNext/>
      <w:spacing w:before="240" w:after="120"/>
    </w:pPr>
    <w:rPr>
      <w:rFonts w:cs="Symbol"/>
      <w:sz w:val="28"/>
      <w:szCs w:val="28"/>
    </w:rPr>
  </w:style>
  <w:style w:type="paragraph" w:customStyle="1" w:styleId="Podpis">
    <w:name w:val="Podpis"/>
    <w:basedOn w:val="a1"/>
    <w:pPr>
      <w:suppressLineNumbers/>
      <w:spacing w:before="120" w:after="120"/>
    </w:pPr>
    <w:rPr>
      <w:rFonts w:cs="Symbol"/>
      <w:i/>
      <w:iCs/>
    </w:rPr>
  </w:style>
  <w:style w:type="paragraph" w:customStyle="1" w:styleId="Nagwek3">
    <w:name w:val="Nagłówek3"/>
    <w:basedOn w:val="a1"/>
    <w:pPr>
      <w:keepNext/>
      <w:spacing w:before="240" w:after="120"/>
    </w:pPr>
    <w:rPr>
      <w:rFonts w:cs="Symbol"/>
      <w:sz w:val="28"/>
      <w:szCs w:val="28"/>
    </w:rPr>
  </w:style>
  <w:style w:type="paragraph" w:customStyle="1" w:styleId="Podpis3">
    <w:name w:val="Podpis3"/>
    <w:basedOn w:val="a1"/>
    <w:pPr>
      <w:suppressLineNumbers/>
      <w:spacing w:before="120" w:after="120"/>
    </w:pPr>
    <w:rPr>
      <w:rFonts w:cs="Symbol"/>
      <w:i/>
      <w:iCs/>
    </w:rPr>
  </w:style>
  <w:style w:type="paragraph" w:customStyle="1" w:styleId="1fffffd">
    <w:name w:val="Название объекта1"/>
    <w:basedOn w:val="a1"/>
    <w:pPr>
      <w:spacing w:line="360" w:lineRule="auto"/>
      <w:ind w:left="-567" w:right="-1050"/>
      <w:jc w:val="center"/>
    </w:pPr>
    <w:rPr>
      <w:b/>
      <w:bCs/>
      <w:sz w:val="28"/>
      <w:szCs w:val="28"/>
      <w:lang w:val="uk-UA"/>
    </w:rPr>
  </w:style>
  <w:style w:type="paragraph" w:customStyle="1" w:styleId="243">
    <w:name w:val="Основной текст с отступом 24"/>
    <w:basedOn w:val="a1"/>
    <w:pPr>
      <w:spacing w:line="360" w:lineRule="auto"/>
      <w:ind w:firstLine="360"/>
    </w:pPr>
    <w:rPr>
      <w:sz w:val="28"/>
      <w:szCs w:val="28"/>
      <w:lang w:val="uk-UA"/>
    </w:rPr>
  </w:style>
  <w:style w:type="paragraph" w:customStyle="1" w:styleId="333">
    <w:name w:val="Основной текст с отступом 33"/>
    <w:basedOn w:val="a1"/>
    <w:pPr>
      <w:ind w:firstLine="397"/>
    </w:pPr>
    <w:rPr>
      <w:sz w:val="28"/>
      <w:szCs w:val="28"/>
      <w:lang w:val="uk-UA"/>
    </w:rPr>
  </w:style>
  <w:style w:type="paragraph" w:customStyle="1" w:styleId="afffffffffffffb">
    <w:name w:val="ЦитатаВірш"/>
    <w:basedOn w:val="a1"/>
    <w:pPr>
      <w:ind w:left="2552" w:firstLine="0"/>
    </w:pPr>
    <w:rPr>
      <w:sz w:val="28"/>
      <w:szCs w:val="20"/>
      <w:lang w:val="uk-UA"/>
    </w:rPr>
  </w:style>
  <w:style w:type="paragraph" w:customStyle="1" w:styleId="FR4">
    <w:name w:val="FR4"/>
    <w:uiPriority w:val="99"/>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pPr>
      <w:keepNext/>
      <w:tabs>
        <w:tab w:val="clear" w:pos="709"/>
        <w:tab w:val="left" w:pos="5670"/>
      </w:tabs>
      <w:ind w:firstLine="5387"/>
    </w:pPr>
    <w:rPr>
      <w:b/>
      <w:bCs/>
      <w:sz w:val="28"/>
      <w:szCs w:val="28"/>
    </w:rPr>
  </w:style>
  <w:style w:type="paragraph" w:customStyle="1" w:styleId="afffffffffffffc">
    <w:name w:val="меню"/>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pPr>
      <w:spacing w:before="48" w:after="48"/>
      <w:ind w:firstLine="432"/>
    </w:pPr>
  </w:style>
  <w:style w:type="paragraph" w:customStyle="1" w:styleId="fulltext">
    <w:name w:val="fulltext"/>
    <w:basedOn w:val="a1"/>
    <w:pPr>
      <w:spacing w:before="280" w:after="280"/>
    </w:pPr>
    <w:rPr>
      <w:rFonts w:cs="Symbol"/>
    </w:rPr>
  </w:style>
  <w:style w:type="paragraph" w:customStyle="1" w:styleId="2ffff8">
    <w:name w:val="Подзаголовок2"/>
    <w:basedOn w:val="a1"/>
    <w:pPr>
      <w:spacing w:after="280"/>
    </w:pPr>
    <w:rPr>
      <w:sz w:val="27"/>
      <w:szCs w:val="27"/>
    </w:rPr>
  </w:style>
  <w:style w:type="paragraph" w:customStyle="1" w:styleId="31b">
    <w:name w:val="Список 31"/>
    <w:basedOn w:val="a1"/>
    <w:pPr>
      <w:ind w:left="849" w:hanging="283"/>
    </w:pPr>
  </w:style>
  <w:style w:type="paragraph" w:customStyle="1" w:styleId="afffffffffffffd">
    <w:name w:val="Краткий обратный адрес"/>
    <w:basedOn w:val="a1"/>
  </w:style>
  <w:style w:type="paragraph" w:customStyle="1" w:styleId="Head">
    <w:name w:val="Head"/>
    <w:basedOn w:val="a1"/>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Pr>
      <w:spacing w:val="200"/>
      <w:sz w:val="20"/>
    </w:rPr>
  </w:style>
  <w:style w:type="paragraph" w:customStyle="1" w:styleId="4fe">
    <w:name w:val="Текст4"/>
    <w:basedOn w:val="6f7"/>
    <w:pPr>
      <w:widowControl/>
      <w:tabs>
        <w:tab w:val="clear" w:pos="709"/>
        <w:tab w:val="left" w:pos="283"/>
      </w:tabs>
      <w:ind w:firstLine="283"/>
    </w:pPr>
    <w:rPr>
      <w:rFonts w:eastAsia="Symbol"/>
      <w:color w:val="000000"/>
      <w:sz w:val="22"/>
    </w:rPr>
  </w:style>
  <w:style w:type="paragraph" w:customStyle="1" w:styleId="Snoska0">
    <w:name w:val="Snoska"/>
    <w:basedOn w:val="a1"/>
    <w:pPr>
      <w:tabs>
        <w:tab w:val="clear" w:pos="709"/>
        <w:tab w:val="left" w:pos="283"/>
      </w:tabs>
      <w:ind w:left="283" w:hanging="283"/>
    </w:pPr>
    <w:rPr>
      <w:color w:val="000000"/>
      <w:sz w:val="16"/>
      <w:szCs w:val="20"/>
    </w:rPr>
  </w:style>
  <w:style w:type="paragraph" w:customStyle="1" w:styleId="BodyText31">
    <w:name w:val="Body Text 31"/>
    <w:basedOn w:val="a1"/>
    <w:pPr>
      <w:spacing w:line="360" w:lineRule="auto"/>
    </w:pPr>
    <w:rPr>
      <w:rFonts w:cs="Symbol"/>
      <w:sz w:val="28"/>
      <w:szCs w:val="20"/>
    </w:rPr>
  </w:style>
  <w:style w:type="paragraph" w:customStyle="1" w:styleId="Noparagraphstyle">
    <w:name w:val="[No paragraph style]"/>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pPr>
      <w:pBdr>
        <w:top w:val="none" w:sz="0" w:space="0" w:color="auto"/>
      </w:pBdr>
      <w:spacing w:line="200" w:lineRule="atLeast"/>
    </w:pPr>
  </w:style>
  <w:style w:type="paragraph" w:customStyle="1" w:styleId="zit">
    <w:name w:val="zit"/>
    <w:basedOn w:val="a1"/>
    <w:pPr>
      <w:shd w:val="clear" w:color="auto" w:fill="FFFFFF"/>
      <w:spacing w:before="284" w:after="0" w:line="320" w:lineRule="atLeast"/>
      <w:ind w:left="900" w:right="284" w:firstLine="284"/>
    </w:pPr>
    <w:rPr>
      <w:color w:val="993300"/>
    </w:rPr>
  </w:style>
  <w:style w:type="paragraph" w:customStyle="1" w:styleId="m1">
    <w:name w:val="m1"/>
    <w:basedOn w:val="a1"/>
    <w:pPr>
      <w:shd w:val="clear" w:color="auto" w:fill="FFFFFF"/>
      <w:spacing w:line="320" w:lineRule="atLeast"/>
      <w:ind w:firstLine="284"/>
    </w:pPr>
    <w:rPr>
      <w:color w:val="000000"/>
    </w:rPr>
  </w:style>
  <w:style w:type="paragraph" w:customStyle="1" w:styleId="small">
    <w:name w:val="small"/>
    <w:basedOn w:val="a1"/>
    <w:rPr>
      <w:rFonts w:ascii="Courier New" w:hAnsi="Courier New"/>
      <w:color w:val="808080"/>
    </w:rPr>
  </w:style>
  <w:style w:type="paragraph" w:customStyle="1" w:styleId="answer1">
    <w:name w:val="answer1"/>
    <w:basedOn w:val="a1"/>
    <w:pPr>
      <w:spacing w:after="240"/>
    </w:pPr>
  </w:style>
  <w:style w:type="paragraph" w:customStyle="1" w:styleId="pagenum">
    <w:name w:val="pagenum"/>
    <w:basedOn w:val="a1"/>
    <w:pPr>
      <w:spacing w:before="280" w:after="280"/>
      <w:ind w:firstLine="360"/>
    </w:pPr>
    <w:rPr>
      <w:rFonts w:ascii="Courier New" w:hAnsi="Courier New"/>
      <w:b/>
      <w:bCs/>
      <w:color w:val="000000"/>
      <w:sz w:val="20"/>
      <w:szCs w:val="20"/>
    </w:rPr>
  </w:style>
  <w:style w:type="paragraph" w:customStyle="1" w:styleId="topabzac">
    <w:name w:val="topabzac"/>
    <w:basedOn w:val="a1"/>
    <w:pPr>
      <w:spacing w:before="180" w:after="0"/>
      <w:ind w:firstLine="432"/>
    </w:pPr>
  </w:style>
  <w:style w:type="paragraph" w:customStyle="1" w:styleId="1111">
    <w:name w:val="Заголовок 111"/>
    <w:basedOn w:val="a1"/>
    <w:rPr>
      <w:b/>
      <w:bCs/>
      <w:color w:val="02125F"/>
      <w:sz w:val="21"/>
      <w:szCs w:val="21"/>
    </w:rPr>
  </w:style>
  <w:style w:type="paragraph" w:customStyle="1" w:styleId="3111">
    <w:name w:val="Заголовок 311"/>
    <w:basedOn w:val="a1"/>
    <w:rPr>
      <w:rFonts w:cs="Symbol"/>
      <w:b/>
      <w:bCs/>
      <w:color w:val="02125F"/>
      <w:sz w:val="18"/>
      <w:szCs w:val="18"/>
    </w:rPr>
  </w:style>
  <w:style w:type="paragraph" w:customStyle="1" w:styleId="z-1">
    <w:name w:val="z-Начало формы1"/>
    <w:basedOn w:val="a1"/>
    <w:pPr>
      <w:pBdr>
        <w:bottom w:val="single" w:sz="4" w:space="1" w:color="000000"/>
      </w:pBdr>
      <w:jc w:val="center"/>
    </w:pPr>
    <w:rPr>
      <w:rFonts w:cs="Symbol"/>
      <w:vanish/>
      <w:color w:val="0F0F00"/>
      <w:sz w:val="16"/>
      <w:szCs w:val="16"/>
    </w:rPr>
  </w:style>
  <w:style w:type="paragraph" w:customStyle="1" w:styleId="published">
    <w:name w:val="published"/>
    <w:basedOn w:val="a1"/>
    <w:pPr>
      <w:spacing w:before="280" w:after="280"/>
    </w:pPr>
    <w:rPr>
      <w:rFonts w:cs="Symbol"/>
      <w:b/>
      <w:bCs/>
      <w:i/>
      <w:iCs/>
      <w:color w:val="000000"/>
      <w:sz w:val="18"/>
      <w:szCs w:val="18"/>
    </w:rPr>
  </w:style>
  <w:style w:type="paragraph" w:customStyle="1" w:styleId="11fa">
    <w:name w:val="Название11"/>
    <w:basedOn w:val="a1"/>
    <w:pPr>
      <w:suppressLineNumbers/>
      <w:spacing w:before="120" w:after="120"/>
    </w:pPr>
    <w:rPr>
      <w:rFonts w:cs="Symbol"/>
      <w:i/>
      <w:iCs/>
    </w:rPr>
  </w:style>
  <w:style w:type="paragraph" w:customStyle="1" w:styleId="1ffffff">
    <w:name w:val="Указатель1"/>
    <w:basedOn w:val="a1"/>
    <w:pPr>
      <w:suppressLineNumbers/>
    </w:pPr>
    <w:rPr>
      <w:rFonts w:cs="Symbol"/>
    </w:rPr>
  </w:style>
  <w:style w:type="paragraph" w:customStyle="1" w:styleId="affffffffffffff">
    <w:name w:val="Содержимое врезки"/>
    <w:basedOn w:val="a2"/>
    <w:rPr>
      <w:sz w:val="24"/>
      <w:lang w:val="uk-UA"/>
    </w:rPr>
  </w:style>
  <w:style w:type="paragraph" w:customStyle="1" w:styleId="H2">
    <w:name w:val="H2"/>
    <w:basedOn w:val="a1"/>
    <w:pPr>
      <w:keepNext/>
      <w:spacing w:before="100" w:after="100"/>
    </w:pPr>
    <w:rPr>
      <w:b/>
      <w:sz w:val="36"/>
      <w:szCs w:val="20"/>
      <w:lang w:val="uk-UA"/>
    </w:rPr>
  </w:style>
  <w:style w:type="paragraph" w:customStyle="1" w:styleId="Blockquote">
    <w:name w:val="Blockquote"/>
    <w:basedOn w:val="a1"/>
    <w:pPr>
      <w:spacing w:before="100" w:after="100"/>
      <w:ind w:left="360" w:right="360" w:firstLine="0"/>
    </w:pPr>
    <w:rPr>
      <w:szCs w:val="20"/>
      <w:lang w:val="uk-UA"/>
    </w:rPr>
  </w:style>
  <w:style w:type="paragraph" w:customStyle="1" w:styleId="DefinitionList">
    <w:name w:val="Definition List"/>
    <w:basedOn w:val="a1"/>
    <w:pPr>
      <w:ind w:left="360" w:firstLine="0"/>
    </w:pPr>
    <w:rPr>
      <w:szCs w:val="20"/>
      <w:lang w:val="uk-UA"/>
    </w:rPr>
  </w:style>
  <w:style w:type="paragraph" w:customStyle="1" w:styleId="H3">
    <w:name w:val="H3"/>
    <w:basedOn w:val="a1"/>
    <w:pPr>
      <w:keepNext/>
      <w:spacing w:before="100" w:after="100"/>
    </w:pPr>
    <w:rPr>
      <w:b/>
      <w:sz w:val="28"/>
      <w:szCs w:val="20"/>
      <w:lang w:val="uk-UA"/>
    </w:rPr>
  </w:style>
  <w:style w:type="paragraph" w:customStyle="1" w:styleId="H5">
    <w:name w:val="H5"/>
    <w:basedOn w:val="a1"/>
    <w:pPr>
      <w:keepNext/>
      <w:spacing w:before="100" w:after="100"/>
    </w:pPr>
    <w:rPr>
      <w:b/>
      <w:sz w:val="20"/>
      <w:szCs w:val="20"/>
      <w:lang w:val="uk-UA"/>
    </w:rPr>
  </w:style>
  <w:style w:type="paragraph" w:customStyle="1" w:styleId="H4">
    <w:name w:val="H4"/>
    <w:basedOn w:val="a1"/>
    <w:pPr>
      <w:keepNext/>
      <w:spacing w:before="100" w:after="100"/>
    </w:pPr>
    <w:rPr>
      <w:b/>
      <w:szCs w:val="20"/>
      <w:lang w:val="uk-UA"/>
    </w:rPr>
  </w:style>
  <w:style w:type="paragraph" w:customStyle="1" w:styleId="PP">
    <w:name w:val="Строка PP"/>
    <w:basedOn w:val="afffffffffffff1"/>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Pr>
      <w:sz w:val="28"/>
      <w:szCs w:val="20"/>
      <w:lang w:val="uk-UA"/>
    </w:rPr>
  </w:style>
  <w:style w:type="paragraph" w:customStyle="1" w:styleId="21f">
    <w:name w:val="Указатель 21"/>
    <w:basedOn w:val="a1"/>
    <w:pPr>
      <w:ind w:left="400" w:hanging="200"/>
    </w:pPr>
    <w:rPr>
      <w:sz w:val="18"/>
      <w:szCs w:val="18"/>
    </w:rPr>
  </w:style>
  <w:style w:type="paragraph" w:customStyle="1" w:styleId="31c">
    <w:name w:val="Указатель 31"/>
    <w:basedOn w:val="a1"/>
    <w:pPr>
      <w:ind w:left="600" w:hanging="200"/>
    </w:pPr>
    <w:rPr>
      <w:sz w:val="18"/>
      <w:szCs w:val="18"/>
    </w:rPr>
  </w:style>
  <w:style w:type="paragraph" w:customStyle="1" w:styleId="414">
    <w:name w:val="Указатель 41"/>
    <w:basedOn w:val="a1"/>
    <w:pPr>
      <w:ind w:left="800" w:hanging="200"/>
    </w:pPr>
    <w:rPr>
      <w:sz w:val="18"/>
      <w:szCs w:val="18"/>
    </w:rPr>
  </w:style>
  <w:style w:type="paragraph" w:customStyle="1" w:styleId="515">
    <w:name w:val="Указатель 51"/>
    <w:basedOn w:val="a1"/>
    <w:pPr>
      <w:ind w:left="1000" w:hanging="200"/>
    </w:pPr>
    <w:rPr>
      <w:sz w:val="18"/>
      <w:szCs w:val="18"/>
    </w:rPr>
  </w:style>
  <w:style w:type="paragraph" w:customStyle="1" w:styleId="614">
    <w:name w:val="Указатель 61"/>
    <w:basedOn w:val="a1"/>
    <w:pPr>
      <w:ind w:left="1200" w:hanging="200"/>
    </w:pPr>
    <w:rPr>
      <w:sz w:val="18"/>
      <w:szCs w:val="18"/>
    </w:rPr>
  </w:style>
  <w:style w:type="paragraph" w:customStyle="1" w:styleId="712">
    <w:name w:val="Указатель 71"/>
    <w:basedOn w:val="a1"/>
    <w:pPr>
      <w:ind w:left="1400" w:hanging="200"/>
    </w:pPr>
    <w:rPr>
      <w:sz w:val="18"/>
      <w:szCs w:val="18"/>
    </w:rPr>
  </w:style>
  <w:style w:type="paragraph" w:customStyle="1" w:styleId="810">
    <w:name w:val="Указатель 81"/>
    <w:basedOn w:val="a1"/>
    <w:pPr>
      <w:ind w:left="1600" w:hanging="200"/>
    </w:pPr>
    <w:rPr>
      <w:sz w:val="18"/>
      <w:szCs w:val="18"/>
    </w:rPr>
  </w:style>
  <w:style w:type="paragraph" w:customStyle="1" w:styleId="911">
    <w:name w:val="Указатель 91"/>
    <w:basedOn w:val="a1"/>
    <w:pPr>
      <w:ind w:left="1800" w:hanging="200"/>
    </w:pPr>
    <w:rPr>
      <w:sz w:val="18"/>
      <w:szCs w:val="18"/>
    </w:rPr>
  </w:style>
  <w:style w:type="paragraph" w:customStyle="1" w:styleId="4ff">
    <w:name w:val="Указатель4"/>
    <w:basedOn w:val="a1"/>
    <w:pPr>
      <w:pBdr>
        <w:top w:val="single" w:sz="8" w:space="0" w:color="000000"/>
      </w:pBdr>
      <w:spacing w:before="360" w:after="240"/>
    </w:pPr>
    <w:rPr>
      <w:b/>
      <w:bCs/>
      <w:i/>
      <w:iCs/>
      <w:sz w:val="26"/>
      <w:szCs w:val="26"/>
    </w:rPr>
  </w:style>
  <w:style w:type="paragraph" w:customStyle="1" w:styleId="liter0">
    <w:name w:val="liter"/>
    <w:pPr>
      <w:suppressAutoHyphens/>
      <w:spacing w:line="240" w:lineRule="atLeast"/>
      <w:ind w:left="482" w:hanging="482"/>
      <w:jc w:val="both"/>
    </w:pPr>
    <w:rPr>
      <w:lang w:eastAsia="ar-SA"/>
    </w:rPr>
  </w:style>
  <w:style w:type="paragraph" w:customStyle="1" w:styleId="Roboczyj">
    <w:name w:val="Roboczyj"/>
    <w:basedOn w:val="a1"/>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pPr>
      <w:widowControl/>
      <w:spacing w:after="120" w:line="100" w:lineRule="atLeast"/>
      <w:ind w:right="0" w:firstLine="720"/>
    </w:pPr>
    <w:rPr>
      <w:szCs w:val="28"/>
    </w:rPr>
  </w:style>
  <w:style w:type="paragraph" w:customStyle="1" w:styleId="21f0">
    <w:name w:val="Красная строка 21"/>
    <w:basedOn w:val="affffffffa"/>
    <w:pPr>
      <w:ind w:firstLine="210"/>
    </w:pPr>
    <w:rPr>
      <w:sz w:val="24"/>
    </w:rPr>
  </w:style>
  <w:style w:type="paragraph" w:customStyle="1" w:styleId="Iauiueaennaoaoey">
    <w:name w:val="Iau?iue aenna?oaoey"/>
    <w:basedOn w:val="a1"/>
    <w:pPr>
      <w:spacing w:line="360" w:lineRule="auto"/>
    </w:pPr>
    <w:rPr>
      <w:sz w:val="28"/>
      <w:szCs w:val="20"/>
    </w:rPr>
  </w:style>
  <w:style w:type="paragraph" w:customStyle="1" w:styleId="Ioiaiaaiiuenienie1iaaaynoiea">
    <w:name w:val="Ioia?iaaiiue nienie 1 ia?aay no?iea"/>
    <w:basedOn w:val="Iauiueaennaoaoey"/>
    <w:pPr>
      <w:tabs>
        <w:tab w:val="clear" w:pos="709"/>
        <w:tab w:val="left" w:pos="360"/>
      </w:tabs>
      <w:spacing w:before="120" w:after="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pPr>
      <w:keepNext/>
      <w:spacing w:after="360"/>
      <w:jc w:val="center"/>
    </w:pPr>
    <w:rPr>
      <w:b/>
    </w:rPr>
  </w:style>
  <w:style w:type="paragraph" w:customStyle="1" w:styleId="Iacaaieaaeaauniiiaii">
    <w:name w:val="Iacaaiea aeaau n iiia?ii"/>
    <w:basedOn w:val="Iacaaieaaeaauaaciiiaa"/>
    <w:pPr>
      <w:tabs>
        <w:tab w:val="clear" w:pos="709"/>
        <w:tab w:val="left" w:pos="2367"/>
      </w:tabs>
      <w:spacing w:after="120"/>
      <w:ind w:left="284" w:firstLine="284"/>
    </w:pPr>
  </w:style>
  <w:style w:type="paragraph" w:customStyle="1" w:styleId="Iaeeiaaiiuenienie1">
    <w:name w:val="Ia?ee?iaaiiue nienie 1"/>
    <w:basedOn w:val="Iauiueaennaoaoey"/>
    <w:pPr>
      <w:tabs>
        <w:tab w:val="clear" w:pos="709"/>
        <w:tab w:val="num" w:pos="360"/>
        <w:tab w:val="left" w:pos="927"/>
      </w:tabs>
      <w:ind w:left="927" w:hanging="360"/>
    </w:pPr>
  </w:style>
  <w:style w:type="paragraph" w:customStyle="1" w:styleId="415">
    <w:name w:val="Нумерованный список 41"/>
    <w:basedOn w:val="Iauiueaennaoaoey"/>
    <w:pPr>
      <w:tabs>
        <w:tab w:val="clear" w:pos="709"/>
        <w:tab w:val="num" w:pos="360"/>
        <w:tab w:val="left" w:pos="1209"/>
      </w:tabs>
      <w:ind w:left="1209" w:hanging="360"/>
    </w:pPr>
  </w:style>
  <w:style w:type="paragraph" w:customStyle="1" w:styleId="Nienie1">
    <w:name w:val="Nienie 1"/>
    <w:basedOn w:val="Iauiueaennaoaoey"/>
    <w:pPr>
      <w:tabs>
        <w:tab w:val="clear" w:pos="709"/>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pPr>
      <w:ind w:firstLine="0"/>
    </w:pPr>
  </w:style>
  <w:style w:type="paragraph" w:customStyle="1" w:styleId="oaeeeiiiioee">
    <w:name w:val="?oa?eee i?iii?oee"/>
    <w:basedOn w:val="Iauiueaennaoaoey"/>
    <w:pPr>
      <w:tabs>
        <w:tab w:val="clear" w:pos="709"/>
        <w:tab w:val="left" w:pos="5670"/>
        <w:tab w:val="left" w:pos="6096"/>
      </w:tabs>
      <w:ind w:left="567" w:firstLine="709"/>
    </w:pPr>
  </w:style>
  <w:style w:type="paragraph" w:customStyle="1" w:styleId="oaeeeanaai">
    <w:name w:val="?oa?eee anaai"/>
    <w:basedOn w:val="Iauiueaennaoaoey"/>
    <w:pPr>
      <w:tabs>
        <w:tab w:val="clear" w:pos="709"/>
        <w:tab w:val="left" w:pos="6096"/>
      </w:tabs>
      <w:spacing w:after="240"/>
      <w:ind w:left="1865" w:hanging="11"/>
    </w:pPr>
  </w:style>
  <w:style w:type="paragraph" w:customStyle="1" w:styleId="oaeea">
    <w:name w:val="?oa?eea"/>
    <w:basedOn w:val="Iauiueaennaoaoey"/>
    <w:pPr>
      <w:spacing w:before="120" w:after="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after="0"/>
    </w:pPr>
  </w:style>
  <w:style w:type="paragraph" w:customStyle="1" w:styleId="Iauiueiinea">
    <w:name w:val="Iau?iue iinea"/>
    <w:basedOn w:val="Iauiueaennaoaoey"/>
    <w:pPr>
      <w:spacing w:after="240"/>
    </w:pPr>
  </w:style>
  <w:style w:type="paragraph" w:customStyle="1" w:styleId="Noeoeiacaaiea">
    <w:name w:val="Noeoe iacaaiea"/>
    <w:basedOn w:val="Iauiueaennaoaoey"/>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pPr>
      <w:spacing w:after="120"/>
    </w:pPr>
  </w:style>
  <w:style w:type="paragraph" w:customStyle="1" w:styleId="Iauiueiioaioo">
    <w:name w:val="Iau?iue ii oaio?o"/>
    <w:basedOn w:val="Iauiueaennaoaoey"/>
    <w:pPr>
      <w:ind w:firstLine="0"/>
      <w:jc w:val="center"/>
    </w:pPr>
  </w:style>
  <w:style w:type="paragraph" w:customStyle="1" w:styleId="3ffb">
    <w:name w:val="Схема документа3"/>
    <w:basedOn w:val="a1"/>
    <w:pPr>
      <w:shd w:val="clear" w:color="auto" w:fill="000080"/>
    </w:pPr>
    <w:rPr>
      <w:rFonts w:cs="Symbol"/>
      <w:sz w:val="20"/>
      <w:szCs w:val="20"/>
    </w:rPr>
  </w:style>
  <w:style w:type="paragraph" w:customStyle="1" w:styleId="Oeiieiaeyiaaaynoiea">
    <w:name w:val="Oeiieiaey ia?aay no?iea"/>
    <w:basedOn w:val="Oeiieiaey"/>
    <w:pPr>
      <w:spacing w:before="240" w:after="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pPr>
      <w:spacing w:before="240" w:after="0"/>
    </w:pPr>
  </w:style>
  <w:style w:type="paragraph" w:customStyle="1" w:styleId="Noeoeiineaaiyynoiea">
    <w:name w:val="Noeoe iineaaiyy no?iea"/>
    <w:basedOn w:val="Noeoe"/>
    <w:pPr>
      <w:keepNext w:val="0"/>
      <w:spacing w:after="240"/>
      <w:ind w:left="2727" w:firstLine="0"/>
    </w:pPr>
  </w:style>
  <w:style w:type="paragraph" w:customStyle="1" w:styleId="Caaieiaieoaaeeou">
    <w:name w:val="Caaieiaie oaaeeou"/>
    <w:basedOn w:val="Iauiueaacionooia"/>
    <w:pPr>
      <w:jc w:val="center"/>
    </w:pPr>
    <w:rPr>
      <w:b/>
    </w:rPr>
  </w:style>
  <w:style w:type="paragraph" w:customStyle="1" w:styleId="Nienieeeoaaoou">
    <w:name w:val="Nienie eeoa?aoo?u"/>
    <w:basedOn w:val="Iauiueaennaoaoey"/>
    <w:pPr>
      <w:tabs>
        <w:tab w:val="clear" w:pos="709"/>
        <w:tab w:val="left" w:pos="360"/>
        <w:tab w:val="left" w:pos="720"/>
      </w:tabs>
      <w:ind w:left="360" w:hanging="360"/>
    </w:pPr>
  </w:style>
  <w:style w:type="paragraph" w:customStyle="1" w:styleId="Iacaaieaacaaea">
    <w:name w:val="Iacaaiea ?acaaea"/>
    <w:basedOn w:val="Iacaaieaaeaauniiiaii"/>
    <w:pPr>
      <w:tabs>
        <w:tab w:val="clear" w:pos="2367"/>
        <w:tab w:val="left" w:pos="931"/>
      </w:tabs>
      <w:spacing w:before="720" w:after="480"/>
      <w:ind w:left="283" w:firstLine="288"/>
    </w:pPr>
  </w:style>
  <w:style w:type="paragraph" w:customStyle="1" w:styleId="azagilovok1">
    <w:name w:val="a_zagilovok_1"/>
    <w:basedOn w:val="1"/>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pPr>
      <w:tabs>
        <w:tab w:val="clear" w:pos="709"/>
        <w:tab w:val="left" w:pos="360"/>
      </w:tabs>
      <w:spacing w:line="360" w:lineRule="auto"/>
      <w:ind w:firstLine="454"/>
    </w:pPr>
    <w:rPr>
      <w:sz w:val="28"/>
      <w:szCs w:val="28"/>
      <w:lang w:val="uk-UA"/>
    </w:rPr>
  </w:style>
  <w:style w:type="paragraph" w:customStyle="1" w:styleId="BookPage0">
    <w:name w:val="BookPage Знак"/>
    <w:basedOn w:val="a1"/>
    <w:pPr>
      <w:spacing w:before="210" w:after="0"/>
    </w:pPr>
    <w:rPr>
      <w:rFonts w:cs="Symbol"/>
      <w:b/>
      <w:bCs/>
      <w:color w:val="666699"/>
    </w:rPr>
  </w:style>
  <w:style w:type="paragraph" w:customStyle="1" w:styleId="BookPage1">
    <w:name w:val="BookPage"/>
    <w:basedOn w:val="a1"/>
    <w:pPr>
      <w:spacing w:before="210" w:after="0"/>
    </w:pPr>
    <w:rPr>
      <w:rFonts w:cs="Symbol"/>
      <w:b/>
      <w:bCs/>
      <w:color w:val="666699"/>
    </w:rPr>
  </w:style>
  <w:style w:type="paragraph" w:customStyle="1" w:styleId="9a">
    <w:name w:val="заголовок 9"/>
    <w:basedOn w:val="a1"/>
    <w:pPr>
      <w:keepNext/>
      <w:spacing w:line="360" w:lineRule="auto"/>
    </w:pPr>
    <w:rPr>
      <w:sz w:val="28"/>
      <w:szCs w:val="28"/>
      <w:lang w:val="uk-UA"/>
    </w:rPr>
  </w:style>
  <w:style w:type="paragraph" w:customStyle="1" w:styleId="affffffffffffff1">
    <w:name w:val="Основ"/>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Pr>
      <w:sz w:val="20"/>
      <w:szCs w:val="20"/>
    </w:rPr>
  </w:style>
  <w:style w:type="paragraph" w:customStyle="1" w:styleId="affffffffffffff5">
    <w:name w:val="глава №"/>
    <w:basedOn w:val="a1"/>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pPr>
      <w:spacing w:after="57" w:line="244" w:lineRule="atLeast"/>
      <w:ind w:firstLine="0"/>
      <w:jc w:val="center"/>
    </w:pPr>
    <w:rPr>
      <w:b/>
      <w:bCs/>
      <w:caps/>
      <w:color w:val="000000"/>
      <w:sz w:val="20"/>
    </w:rPr>
  </w:style>
  <w:style w:type="paragraph" w:customStyle="1" w:styleId="affffffffffffff7">
    <w:name w:val="???????"/>
    <w:pPr>
      <w:suppressAutoHyphens/>
    </w:pPr>
    <w:rPr>
      <w:rFonts w:ascii="Symbol" w:eastAsia="Symbol" w:hAnsi="Symbol" w:cs="Symbol"/>
      <w:sz w:val="28"/>
      <w:szCs w:val="28"/>
      <w:lang w:val="de-DE" w:eastAsia="ar-SA"/>
    </w:rPr>
  </w:style>
  <w:style w:type="paragraph" w:customStyle="1" w:styleId="1ffffff0">
    <w:name w:val="????????? 1"/>
    <w:basedOn w:val="affffffffffffff7"/>
    <w:pPr>
      <w:keepNext/>
      <w:spacing w:before="240" w:after="60"/>
    </w:pPr>
    <w:rPr>
      <w:b/>
      <w:bCs/>
      <w:kern w:val="1"/>
      <w:lang w:val="uk-UA"/>
    </w:rPr>
  </w:style>
  <w:style w:type="paragraph" w:customStyle="1" w:styleId="Aenao-1">
    <w:name w:val="Aena?o-1"/>
    <w:basedOn w:val="a2"/>
    <w:pPr>
      <w:spacing w:after="0" w:line="360" w:lineRule="auto"/>
      <w:ind w:firstLine="720"/>
    </w:pPr>
    <w:rPr>
      <w:szCs w:val="28"/>
    </w:rPr>
  </w:style>
  <w:style w:type="paragraph" w:customStyle="1" w:styleId="Noeeu1">
    <w:name w:val="Noeeu1"/>
    <w:basedOn w:val="a1"/>
    <w:pPr>
      <w:spacing w:line="360" w:lineRule="auto"/>
    </w:pPr>
    <w:rPr>
      <w:sz w:val="28"/>
      <w:szCs w:val="28"/>
    </w:rPr>
  </w:style>
  <w:style w:type="paragraph" w:customStyle="1" w:styleId="rvps5">
    <w:name w:val="rvps5"/>
    <w:basedOn w:val="a1"/>
    <w:pPr>
      <w:spacing w:before="280" w:after="280"/>
    </w:pPr>
  </w:style>
  <w:style w:type="paragraph" w:customStyle="1" w:styleId="1-liter0">
    <w:name w:val="1-liter"/>
    <w:basedOn w:val="a1"/>
    <w:pPr>
      <w:spacing w:line="228" w:lineRule="auto"/>
    </w:pPr>
    <w:rPr>
      <w:i/>
      <w:iCs/>
      <w:sz w:val="21"/>
      <w:szCs w:val="21"/>
      <w:lang w:val="uk-UA"/>
    </w:rPr>
  </w:style>
  <w:style w:type="paragraph" w:customStyle="1" w:styleId="affffffffffffff8">
    <w:name w:val="Текст_статті"/>
    <w:basedOn w:val="a1"/>
    <w:pPr>
      <w:ind w:firstLine="284"/>
    </w:pPr>
    <w:rPr>
      <w:sz w:val="20"/>
      <w:szCs w:val="20"/>
      <w:lang w:val="uk-UA"/>
    </w:rPr>
  </w:style>
  <w:style w:type="paragraph" w:customStyle="1" w:styleId="WW-20">
    <w:name w:val="WW-Основной текст с отступом 2"/>
    <w:basedOn w:val="a1"/>
    <w:pPr>
      <w:spacing w:before="120" w:after="120" w:line="360" w:lineRule="auto"/>
      <w:ind w:firstLine="851"/>
    </w:pPr>
    <w:rPr>
      <w:b/>
      <w:bCs/>
      <w:spacing w:val="20"/>
      <w:sz w:val="28"/>
      <w:szCs w:val="28"/>
      <w:lang w:val="uk-UA"/>
    </w:rPr>
  </w:style>
  <w:style w:type="paragraph" w:customStyle="1" w:styleId="Inioaeno-oa">
    <w:name w:val="Ini. oaeno.-o/a"/>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pPr>
      <w:spacing w:before="100" w:after="100"/>
      <w:ind w:left="360" w:right="360" w:firstLine="0"/>
    </w:pPr>
    <w:rPr>
      <w:sz w:val="20"/>
      <w:szCs w:val="20"/>
      <w:lang w:val="uk-UA"/>
    </w:rPr>
  </w:style>
  <w:style w:type="paragraph" w:customStyle="1" w:styleId="-6">
    <w:name w:val="Осн. текст.-т/б"/>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pPr>
      <w:numPr>
        <w:numId w:val="0"/>
      </w:numPr>
      <w:spacing w:before="0" w:after="0"/>
      <w:ind w:firstLine="567"/>
      <w:jc w:val="center"/>
    </w:pPr>
    <w:rPr>
      <w:bCs w:val="0"/>
      <w:sz w:val="28"/>
      <w:szCs w:val="20"/>
      <w:lang w:val="uk-UA"/>
    </w:rPr>
  </w:style>
  <w:style w:type="paragraph" w:customStyle="1" w:styleId="z-10">
    <w:name w:val="z-Конец формы1"/>
    <w:basedOn w:val="a1"/>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pPr>
      <w:spacing w:after="0" w:line="360" w:lineRule="auto"/>
      <w:ind w:firstLine="709"/>
    </w:pPr>
    <w:rPr>
      <w:szCs w:val="20"/>
      <w:lang w:val="uk-UA"/>
    </w:rPr>
  </w:style>
  <w:style w:type="paragraph" w:customStyle="1" w:styleId="-7">
    <w:name w:val="о-основний"/>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pPr>
      <w:spacing w:line="343" w:lineRule="auto"/>
      <w:ind w:firstLine="709"/>
    </w:pPr>
    <w:rPr>
      <w:rFonts w:cs="Symbol"/>
      <w:sz w:val="16"/>
      <w:szCs w:val="16"/>
      <w:lang w:val="uk-UA"/>
    </w:rPr>
  </w:style>
  <w:style w:type="paragraph" w:customStyle="1" w:styleId="1-zbirnyk">
    <w:name w:val="1-zbirnyk"/>
    <w:basedOn w:val="a1"/>
    <w:rPr>
      <w:sz w:val="21"/>
      <w:szCs w:val="20"/>
      <w:lang w:val="uk-UA"/>
    </w:rPr>
  </w:style>
  <w:style w:type="paragraph" w:customStyle="1" w:styleId="pfull">
    <w:name w:val="pfull"/>
    <w:basedOn w:val="a1"/>
    <w:pPr>
      <w:spacing w:before="280" w:after="280"/>
    </w:pPr>
  </w:style>
  <w:style w:type="paragraph" w:customStyle="1" w:styleId="bodytext">
    <w:name w:val="bodytext"/>
    <w:basedOn w:val="a1"/>
    <w:pPr>
      <w:spacing w:after="22"/>
      <w:ind w:firstLine="330"/>
    </w:pPr>
    <w:rPr>
      <w:sz w:val="26"/>
      <w:szCs w:val="26"/>
    </w:rPr>
  </w:style>
  <w:style w:type="paragraph" w:customStyle="1" w:styleId="docheader">
    <w:name w:val="docheader"/>
    <w:basedOn w:val="a1"/>
    <w:pPr>
      <w:spacing w:before="22" w:after="22"/>
      <w:jc w:val="center"/>
    </w:pPr>
    <w:rPr>
      <w:rFonts w:cs="Symbol"/>
      <w:b/>
      <w:bCs/>
      <w:color w:val="0000FF"/>
      <w:sz w:val="28"/>
      <w:szCs w:val="28"/>
    </w:rPr>
  </w:style>
  <w:style w:type="paragraph" w:customStyle="1" w:styleId="msonormalcxspmiddle">
    <w:name w:val="msonormalcxspmiddle"/>
    <w:basedOn w:val="a1"/>
    <w:pPr>
      <w:spacing w:before="280" w:after="280"/>
    </w:pPr>
  </w:style>
  <w:style w:type="paragraph" w:customStyle="1" w:styleId="affffffffffffff9">
    <w:name w:val="текст виноски"/>
    <w:basedOn w:val="2fff1"/>
    <w:pPr>
      <w:spacing w:line="100" w:lineRule="atLeast"/>
    </w:pPr>
    <w:rPr>
      <w:sz w:val="20"/>
      <w:szCs w:val="20"/>
    </w:rPr>
  </w:style>
  <w:style w:type="paragraph" w:customStyle="1" w:styleId="0500286">
    <w:name w:val="Стиль Черный Первая строка:  05 см Справа:  002 см Перед:  86..."/>
    <w:basedOn w:val="a1"/>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pPr>
      <w:widowControl w:val="0"/>
      <w:suppressAutoHyphens/>
    </w:pPr>
    <w:rPr>
      <w:rFonts w:ascii="Symbol" w:eastAsia="Symbol" w:hAnsi="Symbol" w:cs="Symbol"/>
      <w:color w:val="000000"/>
      <w:sz w:val="24"/>
      <w:szCs w:val="24"/>
      <w:lang w:eastAsia="ar-SA"/>
    </w:rPr>
  </w:style>
  <w:style w:type="paragraph" w:customStyle="1" w:styleId="Publications">
    <w:name w:val="Publications"/>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pPr>
      <w:spacing w:line="360" w:lineRule="auto"/>
      <w:ind w:firstLine="360"/>
    </w:pPr>
    <w:rPr>
      <w:rFonts w:cs="Symbol"/>
      <w:sz w:val="28"/>
      <w:szCs w:val="28"/>
    </w:rPr>
  </w:style>
  <w:style w:type="paragraph" w:customStyle="1" w:styleId="affffffffffffffb">
    <w:name w:val="Дисертація"/>
    <w:basedOn w:val="a1"/>
    <w:pPr>
      <w:spacing w:line="360" w:lineRule="auto"/>
      <w:ind w:firstLine="709"/>
    </w:pPr>
    <w:rPr>
      <w:sz w:val="28"/>
      <w:szCs w:val="28"/>
    </w:rPr>
  </w:style>
  <w:style w:type="paragraph" w:customStyle="1" w:styleId="BodyText23">
    <w:name w:val="Body Text 23"/>
    <w:basedOn w:val="a1"/>
    <w:pPr>
      <w:tabs>
        <w:tab w:val="clear" w:pos="709"/>
        <w:tab w:val="left" w:pos="3630"/>
      </w:tabs>
      <w:spacing w:line="360" w:lineRule="auto"/>
    </w:pPr>
  </w:style>
  <w:style w:type="paragraph" w:customStyle="1" w:styleId="BodyText22">
    <w:name w:val="Body Text 22"/>
    <w:basedOn w:val="a1"/>
    <w:pPr>
      <w:spacing w:line="360" w:lineRule="auto"/>
    </w:pPr>
    <w:rPr>
      <w:sz w:val="28"/>
      <w:szCs w:val="28"/>
    </w:rPr>
  </w:style>
  <w:style w:type="paragraph" w:customStyle="1" w:styleId="affffffffffffffc">
    <w:name w:val="????? ??????"/>
    <w:basedOn w:val="a1"/>
    <w:rPr>
      <w:sz w:val="20"/>
      <w:szCs w:val="20"/>
    </w:rPr>
  </w:style>
  <w:style w:type="paragraph" w:customStyle="1" w:styleId="6f9">
    <w:name w:val="Нумерованный список 6"/>
    <w:basedOn w:val="a1"/>
    <w:pPr>
      <w:spacing w:line="192" w:lineRule="auto"/>
    </w:pPr>
  </w:style>
  <w:style w:type="paragraph" w:customStyle="1" w:styleId="outdent">
    <w:name w:val="outdent"/>
    <w:basedOn w:val="a1"/>
    <w:pPr>
      <w:spacing w:after="240"/>
      <w:ind w:left="480" w:right="240" w:hanging="240"/>
    </w:pPr>
  </w:style>
  <w:style w:type="paragraph" w:customStyle="1" w:styleId="firstpara">
    <w:name w:val="firstpara"/>
    <w:basedOn w:val="a1"/>
  </w:style>
  <w:style w:type="paragraph" w:customStyle="1" w:styleId="medium-normal1">
    <w:name w:val="medium-normal1"/>
    <w:basedOn w:val="a1"/>
    <w:pPr>
      <w:spacing w:before="280" w:after="280"/>
    </w:pPr>
    <w:rPr>
      <w:lang w:val="uk-UA"/>
    </w:rPr>
  </w:style>
  <w:style w:type="paragraph" w:customStyle="1" w:styleId="rvps6">
    <w:name w:val="rvps6"/>
    <w:basedOn w:val="a1"/>
    <w:pPr>
      <w:spacing w:before="280" w:after="280"/>
    </w:pPr>
  </w:style>
  <w:style w:type="paragraph" w:customStyle="1" w:styleId="Iniiaiieoaeno">
    <w:name w:val="Iniiaiie oaeno"/>
    <w:basedOn w:val="a1"/>
    <w:pPr>
      <w:spacing w:after="120"/>
    </w:pPr>
    <w:rPr>
      <w:sz w:val="20"/>
      <w:szCs w:val="20"/>
    </w:rPr>
  </w:style>
  <w:style w:type="paragraph" w:customStyle="1" w:styleId="censm">
    <w:name w:val="censm"/>
    <w:basedOn w:val="a1"/>
    <w:pPr>
      <w:spacing w:before="280" w:after="280"/>
    </w:pPr>
  </w:style>
  <w:style w:type="paragraph" w:customStyle="1" w:styleId="sm">
    <w:name w:val="sm"/>
    <w:basedOn w:val="a1"/>
    <w:pPr>
      <w:spacing w:before="280" w:after="280"/>
    </w:pPr>
    <w:rPr>
      <w:rFonts w:cs="Symbol"/>
    </w:rPr>
  </w:style>
  <w:style w:type="paragraph" w:customStyle="1" w:styleId="author0">
    <w:name w:val="author"/>
    <w:basedOn w:val="a1"/>
    <w:pPr>
      <w:spacing w:before="280" w:after="280"/>
      <w:ind w:firstLine="276"/>
      <w:jc w:val="right"/>
    </w:pPr>
    <w:rPr>
      <w:rFonts w:ascii="Courier New" w:hAnsi="Courier New"/>
      <w:b/>
      <w:bCs/>
      <w:color w:val="000000"/>
      <w:sz w:val="15"/>
      <w:szCs w:val="15"/>
    </w:rPr>
  </w:style>
  <w:style w:type="paragraph" w:customStyle="1" w:styleId="refbiblio">
    <w:name w:val="refbiblio"/>
    <w:basedOn w:val="a1"/>
    <w:pPr>
      <w:spacing w:before="120" w:after="120" w:line="360" w:lineRule="atLeast"/>
      <w:ind w:left="115" w:right="115" w:firstLine="0"/>
    </w:pPr>
    <w:rPr>
      <w:rFonts w:cs="Symbol"/>
      <w:color w:val="000000"/>
    </w:rPr>
  </w:style>
  <w:style w:type="paragraph" w:customStyle="1" w:styleId="avtor0">
    <w:name w:val="avtor"/>
    <w:basedOn w:val="a1"/>
    <w:pPr>
      <w:spacing w:before="280" w:after="280"/>
    </w:pPr>
  </w:style>
  <w:style w:type="paragraph" w:customStyle="1" w:styleId="affffffffffffffd">
    <w:name w:val="Звезды"/>
    <w:basedOn w:val="a1"/>
    <w:pPr>
      <w:keepNext/>
      <w:spacing w:line="500" w:lineRule="exact"/>
      <w:jc w:val="center"/>
    </w:pPr>
    <w:rPr>
      <w:rFonts w:cs="Symbol"/>
      <w:sz w:val="25"/>
      <w:szCs w:val="20"/>
    </w:rPr>
  </w:style>
  <w:style w:type="paragraph" w:customStyle="1" w:styleId="1ffffff3">
    <w:name w:val="Основной текст разд1"/>
    <w:basedOn w:val="a2"/>
    <w:pPr>
      <w:spacing w:before="120" w:after="0" w:line="360" w:lineRule="auto"/>
      <w:ind w:firstLine="1134"/>
    </w:pPr>
    <w:rPr>
      <w:szCs w:val="20"/>
    </w:rPr>
  </w:style>
  <w:style w:type="paragraph" w:customStyle="1" w:styleId="3f3f3f">
    <w:name w:val="Ч3fи3fп3f"/>
    <w:basedOn w:val="a1"/>
    <w:pPr>
      <w:spacing w:line="360" w:lineRule="auto"/>
    </w:pPr>
    <w:rPr>
      <w:sz w:val="28"/>
      <w:szCs w:val="28"/>
    </w:rPr>
  </w:style>
  <w:style w:type="paragraph" w:customStyle="1" w:styleId="3f3f3f3f3f3f3f3f3f3f3f3f3f21">
    <w:name w:val="О3fс3fн3fо3fв3fн3fо3fй3f т3fе3fк3fс3fт3f 21"/>
    <w:basedOn w:val="a1"/>
    <w:pPr>
      <w:spacing w:after="120" w:line="480" w:lineRule="auto"/>
    </w:pPr>
  </w:style>
  <w:style w:type="paragraph" w:customStyle="1" w:styleId="3f3f3f3f3f3f">
    <w:name w:val="М3fо3fй3f у3fк3fр3f"/>
    <w:basedOn w:val="a1"/>
    <w:rPr>
      <w:sz w:val="28"/>
      <w:szCs w:val="28"/>
      <w:lang w:val="uk-UA"/>
    </w:rPr>
  </w:style>
  <w:style w:type="paragraph" w:customStyle="1" w:styleId="affffffffffffffe">
    <w:name w:val="Мой укр"/>
    <w:basedOn w:val="a1"/>
    <w:rPr>
      <w:sz w:val="28"/>
      <w:szCs w:val="28"/>
      <w:lang w:val="uk-UA"/>
    </w:rPr>
  </w:style>
  <w:style w:type="paragraph" w:customStyle="1" w:styleId="11fc">
    <w:name w:val="11"/>
    <w:basedOn w:val="a1"/>
    <w:rPr>
      <w:sz w:val="28"/>
      <w:szCs w:val="28"/>
      <w:lang w:val="uk-UA"/>
    </w:rPr>
  </w:style>
  <w:style w:type="paragraph" w:customStyle="1" w:styleId="afffffffffffffff">
    <w:name w:val="Название.Название схем"/>
    <w:basedOn w:val="a1"/>
    <w:pPr>
      <w:jc w:val="center"/>
    </w:pPr>
    <w:rPr>
      <w:b/>
      <w:bCs/>
      <w:sz w:val="28"/>
      <w:szCs w:val="28"/>
      <w:lang w:val="uk-UA"/>
    </w:rPr>
  </w:style>
  <w:style w:type="paragraph" w:customStyle="1" w:styleId="footnote0">
    <w:name w:val="footnote"/>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pPr>
      <w:keepNext/>
      <w:jc w:val="right"/>
    </w:pPr>
    <w:rPr>
      <w:b/>
      <w:bCs/>
      <w:sz w:val="32"/>
      <w:szCs w:val="32"/>
      <w:lang w:val="uk-UA"/>
    </w:rPr>
  </w:style>
  <w:style w:type="paragraph" w:customStyle="1" w:styleId="afffffffffffffff0">
    <w:name w:val="а"/>
    <w:basedOn w:val="a1"/>
    <w:pPr>
      <w:ind w:firstLine="720"/>
    </w:pPr>
    <w:rPr>
      <w:sz w:val="28"/>
      <w:szCs w:val="28"/>
      <w:lang w:val="uk-UA"/>
    </w:rPr>
  </w:style>
  <w:style w:type="paragraph" w:customStyle="1" w:styleId="6fa">
    <w:name w:val="заголовок 6"/>
    <w:basedOn w:val="a1"/>
    <w:pPr>
      <w:keepNext/>
      <w:spacing w:line="288" w:lineRule="auto"/>
      <w:jc w:val="center"/>
    </w:pPr>
    <w:rPr>
      <w:sz w:val="26"/>
      <w:szCs w:val="26"/>
      <w:lang w:val="en-US"/>
    </w:rPr>
  </w:style>
  <w:style w:type="paragraph" w:customStyle="1" w:styleId="afffffffffffffff1">
    <w:name w:val="рабочий"/>
    <w:basedOn w:val="a1"/>
    <w:pPr>
      <w:spacing w:line="360" w:lineRule="auto"/>
      <w:ind w:right="-284" w:firstLine="709"/>
    </w:pPr>
    <w:rPr>
      <w:sz w:val="28"/>
      <w:szCs w:val="20"/>
    </w:rPr>
  </w:style>
  <w:style w:type="paragraph" w:customStyle="1" w:styleId="1ffffff4">
    <w:name w:val="Продолжение списка1"/>
    <w:basedOn w:val="a1"/>
    <w:pPr>
      <w:spacing w:after="120"/>
      <w:ind w:left="283" w:firstLine="0"/>
    </w:pPr>
  </w:style>
  <w:style w:type="paragraph" w:customStyle="1" w:styleId="cnfheader">
    <w:name w:val="cnfheader"/>
    <w:basedOn w:val="a1"/>
    <w:pPr>
      <w:spacing w:before="280" w:after="280"/>
    </w:pPr>
    <w:rPr>
      <w:rFonts w:cs="Symbol"/>
      <w:b/>
      <w:bCs/>
      <w:caps/>
      <w:sz w:val="20"/>
      <w:szCs w:val="20"/>
    </w:rPr>
  </w:style>
  <w:style w:type="paragraph" w:customStyle="1" w:styleId="titul">
    <w:name w:val="titul"/>
    <w:basedOn w:val="a1"/>
    <w:pPr>
      <w:spacing w:before="280" w:after="280"/>
      <w:jc w:val="center"/>
    </w:pPr>
    <w:rPr>
      <w:b/>
      <w:bCs/>
      <w:color w:val="333333"/>
      <w:sz w:val="14"/>
      <w:szCs w:val="14"/>
    </w:rPr>
  </w:style>
  <w:style w:type="paragraph" w:customStyle="1" w:styleId="sources">
    <w:name w:val="sources"/>
    <w:basedOn w:val="a1"/>
    <w:pPr>
      <w:spacing w:before="300" w:after="300"/>
      <w:ind w:left="150" w:right="150" w:firstLine="15"/>
    </w:pPr>
  </w:style>
  <w:style w:type="paragraph" w:customStyle="1" w:styleId="3112">
    <w:name w:val="Основной текст 311"/>
    <w:pPr>
      <w:suppressAutoHyphens/>
    </w:pPr>
    <w:rPr>
      <w:rFonts w:ascii="Symbol" w:eastAsia="Symbol" w:hAnsi="Symbol" w:cs="Symbol"/>
      <w:sz w:val="28"/>
      <w:szCs w:val="28"/>
      <w:lang w:val="uk-UA" w:eastAsia="ar-SA"/>
    </w:rPr>
  </w:style>
  <w:style w:type="paragraph" w:customStyle="1" w:styleId="3ffc">
    <w:name w:val="Подзаголовок3"/>
    <w:basedOn w:val="1ffffa"/>
    <w:pPr>
      <w:spacing w:before="0" w:after="0" w:line="360" w:lineRule="auto"/>
    </w:pPr>
    <w:rPr>
      <w:b/>
      <w:sz w:val="28"/>
      <w:u w:val="single"/>
    </w:rPr>
  </w:style>
  <w:style w:type="paragraph" w:customStyle="1" w:styleId="21f1">
    <w:name w:val="Заголовок 21"/>
    <w:basedOn w:val="1ffffa"/>
    <w:pPr>
      <w:keepNext/>
      <w:spacing w:before="0" w:after="0" w:line="360" w:lineRule="auto"/>
      <w:jc w:val="center"/>
    </w:pPr>
    <w:rPr>
      <w:sz w:val="28"/>
      <w:lang w:val="uk-UA"/>
    </w:rPr>
  </w:style>
  <w:style w:type="paragraph" w:customStyle="1" w:styleId="325">
    <w:name w:val="Заголовок 32"/>
    <w:basedOn w:val="1ffffa"/>
    <w:pPr>
      <w:keepNext/>
      <w:spacing w:before="0" w:after="0"/>
    </w:pPr>
    <w:rPr>
      <w:b/>
      <w:sz w:val="28"/>
      <w:lang w:val="pl-PL"/>
    </w:rPr>
  </w:style>
  <w:style w:type="paragraph" w:customStyle="1" w:styleId="3ffd">
    <w:name w:val="Название3"/>
    <w:basedOn w:val="1ffffa"/>
    <w:pPr>
      <w:spacing w:before="0" w:after="0" w:line="360" w:lineRule="auto"/>
      <w:jc w:val="center"/>
    </w:pPr>
    <w:rPr>
      <w:sz w:val="28"/>
      <w:lang w:val="uk-UA"/>
    </w:rPr>
  </w:style>
  <w:style w:type="paragraph" w:customStyle="1" w:styleId="afffffffffffffff2">
    <w:name w:val="Âåðõíèé êîëîíòèòóë"/>
    <w:basedOn w:val="a1"/>
    <w:pPr>
      <w:tabs>
        <w:tab w:val="clear" w:pos="709"/>
        <w:tab w:val="center" w:pos="4677"/>
        <w:tab w:val="right" w:pos="9355"/>
      </w:tabs>
    </w:pPr>
    <w:rPr>
      <w:sz w:val="20"/>
      <w:szCs w:val="20"/>
    </w:rPr>
  </w:style>
  <w:style w:type="paragraph" w:customStyle="1" w:styleId="417">
    <w:name w:val="Заголовок 41"/>
    <w:basedOn w:val="1ffffa"/>
    <w:pPr>
      <w:keepNext/>
      <w:widowControl w:val="0"/>
      <w:spacing w:before="0" w:after="0" w:line="360" w:lineRule="auto"/>
      <w:jc w:val="center"/>
    </w:pPr>
    <w:rPr>
      <w:sz w:val="28"/>
    </w:rPr>
  </w:style>
  <w:style w:type="paragraph" w:customStyle="1" w:styleId="615">
    <w:name w:val="Заголовок 61"/>
    <w:basedOn w:val="1ffffa"/>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pPr>
      <w:spacing w:before="0" w:after="0"/>
      <w:jc w:val="both"/>
    </w:pPr>
    <w:rPr>
      <w:rFonts w:ascii="Courier New" w:hAnsi="Courier New" w:cs="Courier New"/>
      <w:kern w:val="1"/>
      <w:sz w:val="18"/>
      <w:lang w:val="hr-HR"/>
    </w:rPr>
  </w:style>
  <w:style w:type="paragraph" w:customStyle="1" w:styleId="11fe">
    <w:name w:val="заголовок 11"/>
    <w:basedOn w:val="a1"/>
    <w:pPr>
      <w:keepNext/>
      <w:jc w:val="center"/>
    </w:pPr>
    <w:rPr>
      <w:b/>
      <w:bCs/>
      <w:sz w:val="20"/>
      <w:szCs w:val="20"/>
      <w:lang w:val="uk-UA"/>
    </w:rPr>
  </w:style>
  <w:style w:type="paragraph" w:customStyle="1" w:styleId="d22">
    <w:name w:val="сdовной текст2 2"/>
    <w:basedOn w:val="a1"/>
    <w:pPr>
      <w:spacing w:line="360" w:lineRule="auto"/>
    </w:pPr>
    <w:rPr>
      <w:lang w:val="uk-UA" w:eastAsia="fa-IR" w:bidi="fa-IR"/>
    </w:rPr>
  </w:style>
  <w:style w:type="paragraph" w:customStyle="1" w:styleId="516">
    <w:name w:val="Заголовок 51"/>
    <w:basedOn w:val="1ffffa"/>
    <w:pPr>
      <w:keepNext/>
      <w:spacing w:before="0" w:after="0" w:line="360" w:lineRule="auto"/>
      <w:ind w:left="708"/>
      <w:jc w:val="center"/>
    </w:pPr>
    <w:rPr>
      <w:b/>
      <w:lang w:val="uk-UA"/>
    </w:rPr>
  </w:style>
  <w:style w:type="paragraph" w:customStyle="1" w:styleId="afffffffffffffff3">
    <w:name w:val="абзац"/>
    <w:basedOn w:val="a1"/>
    <w:pPr>
      <w:spacing w:line="360" w:lineRule="auto"/>
    </w:pPr>
    <w:rPr>
      <w:b/>
      <w:sz w:val="28"/>
      <w:szCs w:val="20"/>
    </w:rPr>
  </w:style>
  <w:style w:type="paragraph" w:customStyle="1" w:styleId="pt">
    <w:name w:val="pt"/>
    <w:basedOn w:val="a1"/>
    <w:pPr>
      <w:spacing w:before="280" w:after="280"/>
      <w:ind w:left="443" w:right="443" w:firstLine="400"/>
    </w:pPr>
  </w:style>
  <w:style w:type="paragraph" w:customStyle="1" w:styleId="ht">
    <w:name w:val="ht"/>
    <w:basedOn w:val="a1"/>
    <w:pPr>
      <w:spacing w:before="280" w:after="280"/>
      <w:ind w:left="443" w:right="443" w:firstLine="0"/>
      <w:jc w:val="center"/>
    </w:pPr>
    <w:rPr>
      <w:sz w:val="27"/>
      <w:szCs w:val="27"/>
    </w:rPr>
  </w:style>
  <w:style w:type="paragraph" w:customStyle="1" w:styleId="afffffffffffffff4">
    <w:name w:val="Книги"/>
    <w:basedOn w:val="a1"/>
    <w:rPr>
      <w:rFonts w:cs="Symbol"/>
      <w:szCs w:val="20"/>
    </w:rPr>
  </w:style>
  <w:style w:type="paragraph" w:customStyle="1" w:styleId="3ffe">
    <w:name w:val="Заголовок 3 книг"/>
    <w:basedOn w:val="30"/>
    <w:pPr>
      <w:widowControl/>
      <w:tabs>
        <w:tab w:val="clear" w:pos="360"/>
      </w:tabs>
      <w:spacing w:before="0" w:after="0"/>
      <w:ind w:left="0" w:firstLine="425"/>
    </w:pPr>
    <w:rPr>
      <w:b w:val="0"/>
      <w:color w:val="00000A"/>
      <w:sz w:val="28"/>
    </w:rPr>
  </w:style>
  <w:style w:type="paragraph" w:customStyle="1" w:styleId="1ffffff6">
    <w:name w:val="Прощание1"/>
    <w:basedOn w:val="a1"/>
    <w:pPr>
      <w:ind w:left="4252" w:firstLine="0"/>
    </w:pPr>
    <w:rPr>
      <w:lang w:val="pl-PL"/>
    </w:rPr>
  </w:style>
  <w:style w:type="paragraph" w:customStyle="1" w:styleId="rvps17">
    <w:name w:val="rvps17"/>
    <w:basedOn w:val="a1"/>
    <w:pPr>
      <w:spacing w:before="280" w:after="280"/>
    </w:pPr>
  </w:style>
  <w:style w:type="paragraph" w:customStyle="1" w:styleId="rvps14">
    <w:name w:val="rvps14"/>
    <w:basedOn w:val="a1"/>
    <w:pPr>
      <w:spacing w:before="280" w:after="280"/>
    </w:pPr>
  </w:style>
  <w:style w:type="paragraph" w:customStyle="1" w:styleId="afffffffffffffff5">
    <w:name w:val="без абзаца"/>
    <w:basedOn w:val="a1"/>
    <w:pPr>
      <w:jc w:val="center"/>
    </w:pPr>
    <w:rPr>
      <w:sz w:val="28"/>
      <w:szCs w:val="20"/>
      <w:lang w:val="uk-UA"/>
    </w:rPr>
  </w:style>
  <w:style w:type="paragraph" w:customStyle="1" w:styleId="Programmline2">
    <w:name w:val="Programmline2"/>
    <w:basedOn w:val="a1"/>
    <w:pPr>
      <w:spacing w:before="40" w:after="40" w:line="360" w:lineRule="auto"/>
      <w:ind w:left="488" w:right="-153" w:hanging="488"/>
      <w:jc w:val="center"/>
    </w:pPr>
    <w:rPr>
      <w:bCs/>
      <w:szCs w:val="20"/>
      <w:lang w:val="en-US"/>
    </w:rPr>
  </w:style>
  <w:style w:type="paragraph" w:customStyle="1" w:styleId="reference20">
    <w:name w:val="reference2"/>
    <w:basedOn w:val="a1"/>
    <w:pPr>
      <w:keepNext/>
      <w:spacing w:line="360" w:lineRule="auto"/>
    </w:pPr>
    <w:rPr>
      <w:szCs w:val="20"/>
    </w:rPr>
  </w:style>
  <w:style w:type="paragraph" w:customStyle="1" w:styleId="TAMainText">
    <w:name w:val="TA_Main_Text"/>
    <w:basedOn w:val="a1"/>
    <w:pPr>
      <w:spacing w:line="220" w:lineRule="exact"/>
      <w:ind w:firstLine="187"/>
    </w:pPr>
    <w:rPr>
      <w:rFonts w:cs="Symbol"/>
      <w:sz w:val="18"/>
      <w:szCs w:val="20"/>
      <w:lang w:val="en-US"/>
    </w:rPr>
  </w:style>
  <w:style w:type="paragraph" w:customStyle="1" w:styleId="VAFigureCaption0">
    <w:name w:val="VA_Figure_Caption"/>
    <w:basedOn w:val="a1"/>
    <w:pPr>
      <w:spacing w:before="255" w:after="295" w:line="180" w:lineRule="exact"/>
    </w:pPr>
    <w:rPr>
      <w:rFonts w:cs="Symbol"/>
      <w:sz w:val="16"/>
      <w:szCs w:val="20"/>
      <w:lang w:val="en-US"/>
    </w:rPr>
  </w:style>
  <w:style w:type="paragraph" w:customStyle="1" w:styleId="headersmall">
    <w:name w:val="headersmall"/>
    <w:basedOn w:val="a1"/>
    <w:pPr>
      <w:spacing w:before="280" w:after="280"/>
    </w:pPr>
  </w:style>
  <w:style w:type="paragraph" w:customStyle="1" w:styleId="TFReferencesSection">
    <w:name w:val="TF_References_Section"/>
    <w:basedOn w:val="a1"/>
    <w:pPr>
      <w:spacing w:line="150" w:lineRule="exact"/>
      <w:ind w:left="346" w:hanging="346"/>
    </w:pPr>
    <w:rPr>
      <w:rFonts w:cs="Symbol"/>
      <w:sz w:val="15"/>
      <w:szCs w:val="20"/>
      <w:lang w:val="en-US"/>
    </w:rPr>
  </w:style>
  <w:style w:type="paragraph" w:customStyle="1" w:styleId="afffffffffffffff6">
    <w:name w:val="Текст табл"/>
    <w:basedOn w:val="6"/>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pPr>
      <w:jc w:val="center"/>
    </w:pPr>
    <w:rPr>
      <w:sz w:val="28"/>
      <w:szCs w:val="20"/>
      <w:lang w:val="uk-UA"/>
    </w:rPr>
  </w:style>
  <w:style w:type="paragraph" w:customStyle="1" w:styleId="2ffff9">
    <w:name w:val="Схема 2"/>
    <w:basedOn w:val="a1"/>
    <w:pPr>
      <w:jc w:val="center"/>
    </w:pPr>
    <w:rPr>
      <w:szCs w:val="20"/>
      <w:lang w:val="uk-UA"/>
    </w:rPr>
  </w:style>
  <w:style w:type="paragraph" w:customStyle="1" w:styleId="afffffffffffffff7">
    <w:name w:val="Титул"/>
    <w:basedOn w:val="a1"/>
    <w:pPr>
      <w:jc w:val="center"/>
    </w:pPr>
    <w:rPr>
      <w:sz w:val="32"/>
      <w:szCs w:val="20"/>
      <w:lang w:val="uk-UA"/>
    </w:rPr>
  </w:style>
  <w:style w:type="paragraph" w:customStyle="1" w:styleId="afffffffffffffff8">
    <w:name w:val="Формула"/>
    <w:basedOn w:val="a1"/>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pPr>
      <w:spacing w:line="360" w:lineRule="auto"/>
    </w:pPr>
    <w:rPr>
      <w:sz w:val="28"/>
      <w:szCs w:val="28"/>
      <w:lang w:val="uk-UA"/>
    </w:rPr>
  </w:style>
  <w:style w:type="paragraph" w:customStyle="1" w:styleId="11ff">
    <w:name w:val="Тема примечания11"/>
    <w:basedOn w:val="2fff6"/>
    <w:rPr>
      <w:b/>
      <w:bCs/>
      <w:lang w:val="uk-UA"/>
    </w:rPr>
  </w:style>
  <w:style w:type="paragraph" w:customStyle="1" w:styleId="afffffffffffffff9">
    <w:name w:val="Золото"/>
    <w:pPr>
      <w:suppressAutoHyphens/>
      <w:ind w:firstLine="851"/>
      <w:jc w:val="both"/>
    </w:pPr>
    <w:rPr>
      <w:rFonts w:ascii="Symbol" w:eastAsia="Symbol" w:hAnsi="Symbol" w:cs="Symbol"/>
      <w:sz w:val="28"/>
      <w:szCs w:val="28"/>
      <w:lang w:eastAsia="ar-SA"/>
    </w:rPr>
  </w:style>
  <w:style w:type="paragraph" w:customStyle="1" w:styleId="Formula">
    <w:name w:val="Formula"/>
    <w:basedOn w:val="a1"/>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pPr>
      <w:jc w:val="center"/>
    </w:pPr>
    <w:rPr>
      <w:sz w:val="26"/>
      <w:szCs w:val="26"/>
    </w:rPr>
  </w:style>
  <w:style w:type="paragraph" w:customStyle="1" w:styleId="afffffffffffffffb">
    <w:name w:val="Ссылка"/>
    <w:basedOn w:val="a1"/>
    <w:pPr>
      <w:spacing w:line="360" w:lineRule="auto"/>
      <w:ind w:firstLine="709"/>
    </w:pPr>
  </w:style>
  <w:style w:type="paragraph" w:customStyle="1" w:styleId="afffffffffffffffc">
    <w:name w:val="Рисунок Знак"/>
    <w:basedOn w:val="a1"/>
    <w:pPr>
      <w:spacing w:after="240"/>
      <w:jc w:val="center"/>
    </w:pPr>
  </w:style>
  <w:style w:type="paragraph" w:customStyle="1" w:styleId="afffffffffffffffd">
    <w:name w:val="Рисунок"/>
    <w:basedOn w:val="a1"/>
    <w:pPr>
      <w:spacing w:after="120"/>
      <w:ind w:firstLine="709"/>
    </w:pPr>
  </w:style>
  <w:style w:type="paragraph" w:customStyle="1" w:styleId="afffffffffffffffe">
    <w:name w:val="Таблица центр"/>
    <w:pPr>
      <w:suppressAutoHyphens/>
      <w:spacing w:after="120"/>
      <w:jc w:val="center"/>
    </w:pPr>
    <w:rPr>
      <w:rFonts w:ascii="Symbol" w:eastAsia="Symbol" w:hAnsi="Symbol" w:cs="Symbol"/>
      <w:sz w:val="28"/>
      <w:lang w:eastAsia="ar-SA"/>
    </w:rPr>
  </w:style>
  <w:style w:type="paragraph" w:customStyle="1" w:styleId="affffffffffffffff">
    <w:name w:val="Таблица назв"/>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pPr>
      <w:ind w:left="3240" w:firstLine="0"/>
      <w:jc w:val="right"/>
    </w:pPr>
    <w:rPr>
      <w:sz w:val="28"/>
      <w:szCs w:val="20"/>
    </w:rPr>
  </w:style>
  <w:style w:type="paragraph" w:customStyle="1" w:styleId="affffffffffffffff1">
    <w:name w:val="Таблица Примечание"/>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pPr>
      <w:spacing w:after="0"/>
    </w:pPr>
    <w:rPr>
      <w:sz w:val="26"/>
    </w:rPr>
  </w:style>
  <w:style w:type="paragraph" w:customStyle="1" w:styleId="1311">
    <w:name w:val="Стиль Рисунок Знак + 13 пт1"/>
    <w:basedOn w:val="afffffffffffffffc"/>
    <w:pPr>
      <w:spacing w:after="360"/>
    </w:pPr>
    <w:rPr>
      <w:sz w:val="26"/>
    </w:rPr>
  </w:style>
  <w:style w:type="paragraph" w:customStyle="1" w:styleId="--">
    <w:name w:val="- СТРАНИЦА -"/>
    <w:pPr>
      <w:suppressAutoHyphens/>
    </w:pPr>
    <w:rPr>
      <w:rFonts w:ascii="Symbol" w:eastAsia="Symbol" w:hAnsi="Symbol" w:cs="Symbol"/>
      <w:sz w:val="24"/>
      <w:szCs w:val="24"/>
      <w:lang w:eastAsia="ar-SA"/>
    </w:rPr>
  </w:style>
  <w:style w:type="paragraph" w:customStyle="1" w:styleId="OSNOVA">
    <w:name w:val="OSNOVA"/>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pPr>
      <w:spacing w:line="360" w:lineRule="auto"/>
      <w:ind w:firstLine="709"/>
    </w:pPr>
    <w:rPr>
      <w:sz w:val="28"/>
      <w:szCs w:val="28"/>
      <w:lang w:val="uk-UA"/>
    </w:rPr>
  </w:style>
  <w:style w:type="paragraph" w:customStyle="1" w:styleId="2ffffa">
    <w:name w:val="оглавление 2"/>
    <w:basedOn w:val="a1"/>
    <w:pPr>
      <w:ind w:left="200" w:firstLine="0"/>
    </w:pPr>
    <w:rPr>
      <w:sz w:val="20"/>
      <w:szCs w:val="20"/>
    </w:rPr>
  </w:style>
  <w:style w:type="paragraph" w:customStyle="1" w:styleId="1ffffff8">
    <w:name w:val="оглавление 1"/>
    <w:basedOn w:val="a1"/>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pPr>
      <w:ind w:left="400" w:firstLine="0"/>
    </w:pPr>
    <w:rPr>
      <w:sz w:val="20"/>
      <w:szCs w:val="20"/>
    </w:rPr>
  </w:style>
  <w:style w:type="paragraph" w:customStyle="1" w:styleId="affffffffffffffff2">
    <w:name w:val="&quot;він"/>
    <w:basedOn w:val="a1"/>
    <w:rPr>
      <w:sz w:val="28"/>
      <w:lang w:val="uk-UA"/>
    </w:rPr>
  </w:style>
  <w:style w:type="paragraph" w:customStyle="1" w:styleId="LITERAT">
    <w:name w:val="LITERAT"/>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pPr>
      <w:spacing w:before="57" w:after="57" w:line="230" w:lineRule="atLeast"/>
      <w:ind w:left="850" w:firstLine="0"/>
      <w:jc w:val="left"/>
    </w:pPr>
    <w:rPr>
      <w:i/>
      <w:iCs/>
      <w:color w:val="00000A"/>
    </w:rPr>
  </w:style>
  <w:style w:type="paragraph" w:customStyle="1" w:styleId="caaieiaie1">
    <w:name w:val="caaieiaie 1"/>
    <w:basedOn w:val="a1"/>
    <w:uiPriority w:val="99"/>
    <w:pPr>
      <w:keepNext/>
      <w:spacing w:line="360" w:lineRule="auto"/>
    </w:pPr>
    <w:rPr>
      <w:sz w:val="28"/>
      <w:szCs w:val="20"/>
      <w:lang w:val="uk-UA"/>
    </w:rPr>
  </w:style>
  <w:style w:type="paragraph" w:customStyle="1" w:styleId="Preformatted">
    <w:name w:val="Preformatted"/>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pPr>
      <w:spacing w:line="384" w:lineRule="auto"/>
      <w:ind w:firstLine="709"/>
    </w:pPr>
    <w:rPr>
      <w:sz w:val="28"/>
      <w:szCs w:val="20"/>
      <w:lang w:val="en-US"/>
    </w:rPr>
  </w:style>
  <w:style w:type="paragraph" w:customStyle="1" w:styleId="D">
    <w:name w:val="D БезОтступа"/>
    <w:basedOn w:val="a1"/>
    <w:pPr>
      <w:spacing w:line="384" w:lineRule="auto"/>
    </w:pPr>
    <w:rPr>
      <w:sz w:val="28"/>
      <w:szCs w:val="20"/>
      <w:lang w:val="en-US"/>
    </w:rPr>
  </w:style>
  <w:style w:type="paragraph" w:customStyle="1" w:styleId="f">
    <w:name w:val="f"/>
    <w:basedOn w:val="a1"/>
    <w:pPr>
      <w:spacing w:before="100" w:after="100"/>
    </w:pPr>
    <w:rPr>
      <w:rFonts w:ascii="Courier New" w:hAnsi="Courier New"/>
      <w:sz w:val="18"/>
      <w:szCs w:val="18"/>
    </w:rPr>
  </w:style>
  <w:style w:type="paragraph" w:customStyle="1" w:styleId="affffffffffffffff3">
    <w:name w:val="Сдано в печать"/>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pPr>
      <w:spacing w:before="567" w:after="283" w:line="360" w:lineRule="atLeast"/>
      <w:ind w:left="1701" w:hanging="283"/>
    </w:pPr>
    <w:rPr>
      <w:rFonts w:ascii="Courier New" w:hAnsi="Courier New"/>
      <w:b/>
      <w:bCs/>
      <w:sz w:val="30"/>
      <w:szCs w:val="30"/>
    </w:rPr>
  </w:style>
  <w:style w:type="paragraph" w:customStyle="1" w:styleId="WW-22">
    <w:name w:val="WW-???????? ????? 2"/>
    <w:basedOn w:val="a1"/>
    <w:pPr>
      <w:spacing w:line="360" w:lineRule="auto"/>
    </w:pPr>
    <w:rPr>
      <w:sz w:val="28"/>
      <w:szCs w:val="28"/>
    </w:rPr>
  </w:style>
  <w:style w:type="paragraph" w:customStyle="1" w:styleId="affffffffffffffff5">
    <w:name w:val="×îðíîâèê"/>
    <w:basedOn w:val="1ffffa"/>
    <w:pPr>
      <w:spacing w:before="0" w:after="0" w:line="420" w:lineRule="atLeast"/>
      <w:ind w:firstLine="720"/>
      <w:jc w:val="both"/>
    </w:pPr>
    <w:rPr>
      <w:sz w:val="28"/>
      <w:lang w:val="uk-UA"/>
    </w:rPr>
  </w:style>
  <w:style w:type="paragraph" w:customStyle="1" w:styleId="1ffffff9">
    <w:name w:val="Ñòèëü1"/>
    <w:basedOn w:val="1ffffa"/>
    <w:pPr>
      <w:spacing w:before="0" w:after="0" w:line="420" w:lineRule="exact"/>
      <w:ind w:firstLine="720"/>
      <w:jc w:val="both"/>
    </w:pPr>
    <w:rPr>
      <w:sz w:val="28"/>
      <w:lang w:val="uk-UA"/>
    </w:rPr>
  </w:style>
  <w:style w:type="paragraph" w:customStyle="1" w:styleId="affffffffffffffff6">
    <w:name w:val="Чорновик"/>
    <w:basedOn w:val="1ffffa"/>
    <w:pPr>
      <w:spacing w:before="0" w:after="0" w:line="360" w:lineRule="exact"/>
      <w:ind w:firstLine="720"/>
    </w:pPr>
  </w:style>
  <w:style w:type="paragraph" w:customStyle="1" w:styleId="3fff0">
    <w:name w:val="Название объекта3"/>
    <w:basedOn w:val="1ffffa"/>
    <w:pPr>
      <w:widowControl w:val="0"/>
      <w:spacing w:before="0" w:after="0"/>
      <w:jc w:val="center"/>
    </w:pPr>
    <w:rPr>
      <w:sz w:val="28"/>
      <w:lang w:val="uk-UA"/>
    </w:rPr>
  </w:style>
  <w:style w:type="paragraph" w:customStyle="1" w:styleId="Cite0">
    <w:name w:val="Cite"/>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pPr>
      <w:suppressAutoHyphens/>
    </w:pPr>
    <w:rPr>
      <w:sz w:val="22"/>
      <w:szCs w:val="22"/>
      <w:lang w:eastAsia="ar-SA"/>
    </w:rPr>
  </w:style>
  <w:style w:type="paragraph" w:customStyle="1" w:styleId="f10">
    <w:name w:val="лсно$f1т"/>
    <w:basedOn w:val="a1"/>
    <w:rPr>
      <w:sz w:val="28"/>
      <w:szCs w:val="20"/>
    </w:rPr>
  </w:style>
  <w:style w:type="paragraph" w:customStyle="1" w:styleId="affffffffffffffff7">
    <w:name w:val="н"/>
    <w:basedOn w:val="a1"/>
    <w:pPr>
      <w:spacing w:line="360" w:lineRule="auto"/>
      <w:ind w:firstLine="284"/>
    </w:pPr>
    <w:rPr>
      <w:sz w:val="28"/>
      <w:szCs w:val="20"/>
      <w:lang w:val="uk-UA"/>
    </w:rPr>
  </w:style>
  <w:style w:type="paragraph" w:customStyle="1" w:styleId="1ffffffb">
    <w:name w:val="çàãîëîâîê 1"/>
    <w:basedOn w:val="a1"/>
    <w:pPr>
      <w:keepNext/>
      <w:spacing w:line="360" w:lineRule="auto"/>
    </w:pPr>
    <w:rPr>
      <w:sz w:val="28"/>
      <w:szCs w:val="20"/>
      <w:lang w:val="uk-UA"/>
    </w:rPr>
  </w:style>
  <w:style w:type="paragraph" w:customStyle="1" w:styleId="affffffffffffffff8">
    <w:name w:val="Ос"/>
    <w:basedOn w:val="affffffffa"/>
    <w:pPr>
      <w:tabs>
        <w:tab w:val="left" w:pos="3969"/>
      </w:tabs>
      <w:spacing w:after="0"/>
      <w:ind w:left="0" w:firstLine="708"/>
    </w:pPr>
    <w:rPr>
      <w:sz w:val="32"/>
      <w:szCs w:val="32"/>
      <w:lang w:val="uk-UA"/>
    </w:rPr>
  </w:style>
  <w:style w:type="paragraph" w:customStyle="1" w:styleId="2ffffb">
    <w:name w:val="Журнал2"/>
    <w:pPr>
      <w:widowControl w:val="0"/>
      <w:suppressAutoHyphens/>
      <w:ind w:firstLine="357"/>
      <w:jc w:val="both"/>
    </w:pPr>
    <w:rPr>
      <w:rFonts w:ascii="Symbol" w:eastAsia="Symbol" w:hAnsi="Symbol" w:cs="Symbol"/>
      <w:lang w:eastAsia="ar-SA"/>
    </w:rPr>
  </w:style>
  <w:style w:type="paragraph" w:customStyle="1" w:styleId="-8">
    <w:name w:val="Список-м"/>
    <w:basedOn w:val="a1"/>
    <w:pPr>
      <w:tabs>
        <w:tab w:val="num" w:pos="360"/>
      </w:tabs>
      <w:ind w:left="284" w:hanging="284"/>
    </w:pPr>
    <w:rPr>
      <w:rFonts w:ascii="Courier New" w:hAnsi="Courier New"/>
      <w:sz w:val="19"/>
      <w:szCs w:val="20"/>
    </w:rPr>
  </w:style>
  <w:style w:type="paragraph" w:customStyle="1" w:styleId="affffffffffffffff9">
    <w:name w:val="Пример"/>
    <w:basedOn w:val="a1"/>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pPr>
      <w:keepLines/>
      <w:spacing w:after="360" w:line="360" w:lineRule="auto"/>
      <w:jc w:val="center"/>
    </w:pPr>
    <w:rPr>
      <w:szCs w:val="20"/>
    </w:rPr>
  </w:style>
  <w:style w:type="paragraph" w:customStyle="1" w:styleId="affffffffffffffffc">
    <w:name w:val="Подпись к таблице"/>
    <w:basedOn w:val="a1"/>
    <w:pPr>
      <w:spacing w:line="360" w:lineRule="auto"/>
      <w:jc w:val="right"/>
    </w:pPr>
    <w:rPr>
      <w:sz w:val="28"/>
      <w:szCs w:val="20"/>
    </w:rPr>
  </w:style>
  <w:style w:type="paragraph" w:customStyle="1" w:styleId="affffffffffffffffd">
    <w:name w:val="Экспликация"/>
    <w:basedOn w:val="a1"/>
    <w:pPr>
      <w:tabs>
        <w:tab w:val="clear" w:pos="709"/>
        <w:tab w:val="left" w:pos="1276"/>
      </w:tabs>
      <w:spacing w:line="360" w:lineRule="auto"/>
      <w:ind w:left="907" w:firstLine="0"/>
    </w:pPr>
    <w:rPr>
      <w:sz w:val="20"/>
      <w:szCs w:val="20"/>
      <w:lang w:val="en-US"/>
    </w:rPr>
  </w:style>
  <w:style w:type="paragraph" w:customStyle="1" w:styleId="aaieiaie1">
    <w:name w:val="aaieiaie 1"/>
    <w:basedOn w:val="a1"/>
    <w:pPr>
      <w:keepNext/>
      <w:jc w:val="center"/>
    </w:pPr>
    <w:rPr>
      <w:szCs w:val="20"/>
      <w:lang w:val="uk-UA"/>
    </w:rPr>
  </w:style>
  <w:style w:type="paragraph" w:customStyle="1" w:styleId="rvps1">
    <w:name w:val="rvps1"/>
    <w:basedOn w:val="a1"/>
    <w:pPr>
      <w:jc w:val="center"/>
    </w:pPr>
  </w:style>
  <w:style w:type="paragraph" w:customStyle="1" w:styleId="rvps2">
    <w:name w:val="rvps2"/>
    <w:basedOn w:val="a1"/>
    <w:pPr>
      <w:keepNext/>
      <w:jc w:val="right"/>
    </w:pPr>
  </w:style>
  <w:style w:type="paragraph" w:customStyle="1" w:styleId="rvps3">
    <w:name w:val="rvps3"/>
    <w:basedOn w:val="a1"/>
    <w:pPr>
      <w:ind w:left="2880" w:hanging="2880"/>
    </w:pPr>
  </w:style>
  <w:style w:type="paragraph" w:customStyle="1" w:styleId="rvps4">
    <w:name w:val="rvps4"/>
    <w:basedOn w:val="a1"/>
    <w:pPr>
      <w:ind w:left="2880" w:firstLine="0"/>
    </w:pPr>
  </w:style>
  <w:style w:type="paragraph" w:customStyle="1" w:styleId="-NOAIEOA-">
    <w:name w:val="- NO?AIEOA -"/>
    <w:pPr>
      <w:suppressAutoHyphens/>
    </w:pPr>
    <w:rPr>
      <w:rFonts w:ascii="Symbol" w:eastAsia="Symbol" w:hAnsi="Symbol" w:cs="Symbol"/>
      <w:sz w:val="24"/>
      <w:szCs w:val="24"/>
      <w:lang w:eastAsia="ar-SA"/>
    </w:rPr>
  </w:style>
  <w:style w:type="paragraph" w:customStyle="1" w:styleId="rvps9">
    <w:name w:val="rvps9"/>
    <w:basedOn w:val="a1"/>
    <w:pPr>
      <w:spacing w:before="280" w:after="280"/>
    </w:pPr>
  </w:style>
  <w:style w:type="paragraph" w:customStyle="1" w:styleId="affffffffffffffffe">
    <w:name w:val="Обычн_основн"/>
    <w:basedOn w:val="a1"/>
    <w:pPr>
      <w:spacing w:line="360" w:lineRule="auto"/>
      <w:ind w:firstLine="539"/>
    </w:pPr>
    <w:rPr>
      <w:sz w:val="28"/>
      <w:szCs w:val="20"/>
      <w:lang w:val="uk-UA"/>
    </w:rPr>
  </w:style>
  <w:style w:type="paragraph" w:customStyle="1" w:styleId="auto">
    <w:name w:val="auto"/>
    <w:basedOn w:val="a1"/>
    <w:pPr>
      <w:spacing w:line="312" w:lineRule="atLeast"/>
    </w:pPr>
    <w:rPr>
      <w:rFonts w:ascii="Courier New" w:hAnsi="Courier New"/>
    </w:rPr>
  </w:style>
  <w:style w:type="paragraph" w:customStyle="1" w:styleId="rvps23">
    <w:name w:val="rvps23"/>
    <w:basedOn w:val="a1"/>
    <w:pPr>
      <w:ind w:firstLine="720"/>
    </w:pPr>
    <w:rPr>
      <w:lang w:val="uk-UA"/>
    </w:rPr>
  </w:style>
  <w:style w:type="paragraph" w:customStyle="1" w:styleId="wwwstas">
    <w:name w:val="wwwstas"/>
    <w:basedOn w:val="a1"/>
    <w:pPr>
      <w:spacing w:before="96" w:after="288"/>
      <w:ind w:left="284" w:right="284" w:firstLine="0"/>
    </w:pPr>
    <w:rPr>
      <w:lang w:val="uk-UA"/>
    </w:rPr>
  </w:style>
  <w:style w:type="paragraph" w:customStyle="1" w:styleId="afffffffffffffffff">
    <w:name w:val="Стаття"/>
    <w:basedOn w:val="a1"/>
    <w:pPr>
      <w:spacing w:before="120" w:after="120"/>
      <w:ind w:firstLine="720"/>
    </w:pPr>
    <w:rPr>
      <w:sz w:val="28"/>
      <w:szCs w:val="28"/>
      <w:lang w:val="uk-UA"/>
    </w:rPr>
  </w:style>
  <w:style w:type="paragraph" w:customStyle="1" w:styleId="broken">
    <w:name w:val="broken"/>
    <w:basedOn w:val="a1"/>
    <w:pPr>
      <w:spacing w:before="280" w:after="280"/>
    </w:pPr>
    <w:rPr>
      <w:rFonts w:ascii="Courier New" w:hAnsi="Courier New"/>
      <w:color w:val="000000"/>
      <w:sz w:val="20"/>
      <w:szCs w:val="20"/>
      <w:lang w:val="uk-UA"/>
    </w:rPr>
  </w:style>
  <w:style w:type="paragraph" w:customStyle="1" w:styleId="1ffffffc">
    <w:name w:val="Журнал 1"/>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pPr>
      <w:ind w:firstLine="397"/>
    </w:pPr>
    <w:rPr>
      <w:rFonts w:ascii="Courier New" w:hAnsi="Courier New"/>
      <w:szCs w:val="20"/>
    </w:rPr>
  </w:style>
  <w:style w:type="paragraph" w:customStyle="1" w:styleId="2ffffc">
    <w:name w:val="Адрес 2"/>
    <w:basedOn w:val="a1"/>
    <w:pPr>
      <w:spacing w:line="200" w:lineRule="atLeast"/>
    </w:pPr>
    <w:rPr>
      <w:sz w:val="16"/>
      <w:szCs w:val="20"/>
    </w:rPr>
  </w:style>
  <w:style w:type="paragraph" w:customStyle="1" w:styleId="afffffffffffffffff1">
    <w:name w:val="Підзаголовок"/>
    <w:basedOn w:val="a1"/>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Pr>
      <w:color w:val="000000"/>
    </w:rPr>
  </w:style>
  <w:style w:type="paragraph" w:customStyle="1" w:styleId="4ff1">
    <w:name w:val="Обычный (веб)4"/>
    <w:basedOn w:val="1ffffa"/>
  </w:style>
  <w:style w:type="paragraph" w:customStyle="1" w:styleId="3fff1">
    <w:name w:val="Текст примечания3"/>
    <w:basedOn w:val="1ffffa"/>
    <w:pPr>
      <w:spacing w:before="0" w:after="0"/>
    </w:pPr>
    <w:rPr>
      <w:sz w:val="20"/>
    </w:rPr>
  </w:style>
  <w:style w:type="paragraph" w:customStyle="1" w:styleId="20127">
    <w:name w:val="Стиль Заголовок 2 + Слева:  0 см Выступ:  127 см"/>
    <w:basedOn w:val="20"/>
    <w:pPr>
      <w:tabs>
        <w:tab w:val="clear" w:pos="360"/>
      </w:tabs>
      <w:spacing w:before="0" w:after="0" w:line="360" w:lineRule="auto"/>
      <w:ind w:left="720" w:hanging="720"/>
    </w:pPr>
    <w:rPr>
      <w:i w:val="0"/>
      <w:iCs w:val="0"/>
      <w:lang w:val="uk-UA"/>
    </w:rPr>
  </w:style>
  <w:style w:type="paragraph" w:customStyle="1" w:styleId="petit">
    <w:name w:val="petit"/>
    <w:basedOn w:val="a1"/>
    <w:pPr>
      <w:spacing w:before="280" w:after="280"/>
    </w:pPr>
  </w:style>
  <w:style w:type="paragraph" w:customStyle="1" w:styleId="msonormalbullet2gif">
    <w:name w:val="msonormalbullet2.gif"/>
    <w:basedOn w:val="a1"/>
    <w:pPr>
      <w:spacing w:before="280" w:after="280"/>
    </w:pPr>
  </w:style>
  <w:style w:type="paragraph" w:customStyle="1" w:styleId="msonormalbullet3gif">
    <w:name w:val="msonormalbullet3.gif"/>
    <w:basedOn w:val="a1"/>
    <w:pPr>
      <w:spacing w:before="280" w:after="280"/>
    </w:pPr>
  </w:style>
  <w:style w:type="paragraph" w:customStyle="1" w:styleId="msobodytextindent2bullet1gif">
    <w:name w:val="msobodytextindent2bullet1.gif"/>
    <w:basedOn w:val="a1"/>
    <w:pPr>
      <w:spacing w:before="280" w:after="280"/>
    </w:pPr>
  </w:style>
  <w:style w:type="paragraph" w:customStyle="1" w:styleId="msobodytextindent2bullet2gif">
    <w:name w:val="msobodytextindent2bullet2.gif"/>
    <w:basedOn w:val="a1"/>
    <w:pPr>
      <w:spacing w:before="280" w:after="280"/>
    </w:pPr>
  </w:style>
  <w:style w:type="paragraph" w:customStyle="1" w:styleId="msonormalbullet2gifcxspmiddle">
    <w:name w:val="msonormalbullet2gifcxspmiddle"/>
    <w:basedOn w:val="a1"/>
    <w:pPr>
      <w:spacing w:before="280" w:after="280"/>
    </w:pPr>
    <w:rPr>
      <w:szCs w:val="20"/>
    </w:rPr>
  </w:style>
  <w:style w:type="paragraph" w:customStyle="1" w:styleId="msonormalbullet2gifcxsplast">
    <w:name w:val="msonormalbullet2gifcxsplast"/>
    <w:basedOn w:val="a1"/>
    <w:pPr>
      <w:spacing w:before="280" w:after="280"/>
    </w:pPr>
    <w:rPr>
      <w:szCs w:val="20"/>
    </w:rPr>
  </w:style>
  <w:style w:type="paragraph" w:customStyle="1" w:styleId="msonormalbullet3gifcxsplast">
    <w:name w:val="msonormalbullet3gifcxsplast"/>
    <w:basedOn w:val="a1"/>
    <w:pPr>
      <w:spacing w:before="280" w:after="280"/>
    </w:pPr>
  </w:style>
  <w:style w:type="paragraph" w:customStyle="1" w:styleId="msobodytextindent2bullet2gifcxspmiddle">
    <w:name w:val="msobodytextindent2bullet2gifcxspmiddle"/>
    <w:basedOn w:val="a1"/>
    <w:pPr>
      <w:spacing w:before="280" w:after="280"/>
    </w:pPr>
  </w:style>
  <w:style w:type="paragraph" w:customStyle="1" w:styleId="msotitlebullet1gif">
    <w:name w:val="msotitlebullet1.gif"/>
    <w:basedOn w:val="a1"/>
    <w:pPr>
      <w:spacing w:before="280" w:after="280"/>
    </w:pPr>
  </w:style>
  <w:style w:type="paragraph" w:customStyle="1" w:styleId="msonormalbullet1gif">
    <w:name w:val="msonormalbullet1.gif"/>
    <w:basedOn w:val="a1"/>
    <w:pPr>
      <w:spacing w:before="280" w:after="280"/>
    </w:pPr>
  </w:style>
  <w:style w:type="paragraph" w:customStyle="1" w:styleId="msonormalbullet2gifbullet1gif">
    <w:name w:val="msonormalbullet2gifbullet1.gif"/>
    <w:basedOn w:val="a1"/>
    <w:pPr>
      <w:spacing w:before="280" w:after="280"/>
    </w:pPr>
  </w:style>
  <w:style w:type="paragraph" w:customStyle="1" w:styleId="msonormalbullet2gifbullet2gif">
    <w:name w:val="msonormalbullet2gifbullet2.gif"/>
    <w:basedOn w:val="a1"/>
    <w:pPr>
      <w:spacing w:before="280" w:after="280"/>
    </w:pPr>
  </w:style>
  <w:style w:type="paragraph" w:customStyle="1" w:styleId="msobodytextindent2bullet3gif">
    <w:name w:val="msobodytextindent2bullet3.gif"/>
    <w:basedOn w:val="a1"/>
    <w:pPr>
      <w:spacing w:before="280" w:after="280"/>
    </w:pPr>
  </w:style>
  <w:style w:type="paragraph" w:customStyle="1" w:styleId="msotitlebullet3gif">
    <w:name w:val="msotitlebullet3.gif"/>
    <w:basedOn w:val="a1"/>
    <w:pPr>
      <w:spacing w:before="280" w:after="280"/>
    </w:pPr>
  </w:style>
  <w:style w:type="paragraph" w:customStyle="1" w:styleId="nofootspace">
    <w:name w:val="nofootspace"/>
    <w:basedOn w:val="a1"/>
    <w:pPr>
      <w:ind w:firstLine="720"/>
    </w:pPr>
    <w:rPr>
      <w:color w:val="000000"/>
    </w:rPr>
  </w:style>
  <w:style w:type="paragraph" w:customStyle="1" w:styleId="msonormalbullet2gifbullet3gif">
    <w:name w:val="msonormalbullet2gifbullet3.gif"/>
    <w:basedOn w:val="a1"/>
    <w:pPr>
      <w:spacing w:before="280" w:after="280"/>
    </w:pPr>
  </w:style>
  <w:style w:type="paragraph" w:customStyle="1" w:styleId="msonormalbullet2gifbullet2gifbullet2gif">
    <w:name w:val="msonormalbullet2gifbullet2gifbullet2.gif"/>
    <w:basedOn w:val="a1"/>
    <w:pPr>
      <w:spacing w:before="280" w:after="280"/>
    </w:pPr>
  </w:style>
  <w:style w:type="paragraph" w:customStyle="1" w:styleId="msobodytextbullet1gif">
    <w:name w:val="msobodytextbullet1.gif"/>
    <w:basedOn w:val="a1"/>
    <w:pPr>
      <w:spacing w:before="280" w:after="280"/>
    </w:pPr>
  </w:style>
  <w:style w:type="paragraph" w:customStyle="1" w:styleId="msobodytextbullet3gif">
    <w:name w:val="msobodytextbullet3.gif"/>
    <w:basedOn w:val="a1"/>
    <w:pPr>
      <w:spacing w:before="280" w:after="280"/>
    </w:pPr>
  </w:style>
  <w:style w:type="paragraph" w:customStyle="1" w:styleId="msonormalbullet2gifbullet1gifbullet3gif">
    <w:name w:val="msonormalbullet2gifbullet1gifbullet3.gif"/>
    <w:basedOn w:val="a1"/>
    <w:pPr>
      <w:spacing w:before="280" w:after="280"/>
    </w:pPr>
  </w:style>
  <w:style w:type="paragraph" w:customStyle="1" w:styleId="msonormalbullet1gifbullet1gif">
    <w:name w:val="msonormalbullet1gifbullet1.gif"/>
    <w:basedOn w:val="a1"/>
    <w:pPr>
      <w:spacing w:before="280" w:after="280"/>
    </w:pPr>
  </w:style>
  <w:style w:type="paragraph" w:customStyle="1" w:styleId="msonormalbullet1gifbullet3gif">
    <w:name w:val="msonormalbullet1gifbullet3.gif"/>
    <w:basedOn w:val="a1"/>
    <w:pPr>
      <w:spacing w:before="280" w:after="280"/>
    </w:pPr>
  </w:style>
  <w:style w:type="paragraph" w:customStyle="1" w:styleId="msonormalbullet2gifbullet2gifbullet1gif">
    <w:name w:val="msonormalbullet2gifbullet2gifbullet1.gif"/>
    <w:basedOn w:val="a1"/>
    <w:pPr>
      <w:spacing w:before="280" w:after="280"/>
    </w:pPr>
  </w:style>
  <w:style w:type="paragraph" w:customStyle="1" w:styleId="msonormalbullet2gifbullet2gifbullet3gif">
    <w:name w:val="msonormalbullet2gifbullet2gifbullet3.gif"/>
    <w:basedOn w:val="a1"/>
    <w:pPr>
      <w:spacing w:before="280" w:after="280"/>
    </w:pPr>
  </w:style>
  <w:style w:type="paragraph" w:customStyle="1" w:styleId="msofootnotetextbullet1gif">
    <w:name w:val="msofootnotetextbullet1.gif"/>
    <w:basedOn w:val="a1"/>
    <w:pPr>
      <w:spacing w:before="280" w:after="280"/>
    </w:pPr>
  </w:style>
  <w:style w:type="paragraph" w:customStyle="1" w:styleId="msofootnotetextbullet2gif">
    <w:name w:val="msofootnotetextbullet2.gif"/>
    <w:basedOn w:val="a1"/>
    <w:pPr>
      <w:spacing w:before="280" w:after="280"/>
    </w:pPr>
  </w:style>
  <w:style w:type="paragraph" w:customStyle="1" w:styleId="1ffffffd">
    <w:name w:val="Заголовок оглавления1"/>
    <w:basedOn w:val="1"/>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pPr>
      <w:spacing w:before="280" w:after="280"/>
    </w:pPr>
  </w:style>
  <w:style w:type="paragraph" w:customStyle="1" w:styleId="msobodytextcxspmiddle">
    <w:name w:val="msobodytextcxspmiddle"/>
    <w:basedOn w:val="a1"/>
    <w:pPr>
      <w:spacing w:before="280" w:after="280"/>
    </w:pPr>
    <w:rPr>
      <w:szCs w:val="20"/>
    </w:rPr>
  </w:style>
  <w:style w:type="paragraph" w:customStyle="1" w:styleId="msobodytextcxsplast">
    <w:name w:val="msobodytextcxsplast"/>
    <w:basedOn w:val="a1"/>
    <w:pPr>
      <w:spacing w:before="280" w:after="280"/>
    </w:pPr>
    <w:rPr>
      <w:szCs w:val="20"/>
    </w:rPr>
  </w:style>
  <w:style w:type="paragraph" w:customStyle="1" w:styleId="msonormalcxsplast">
    <w:name w:val="msonormalcxsplast"/>
    <w:basedOn w:val="a1"/>
    <w:pPr>
      <w:spacing w:before="280" w:after="280"/>
    </w:pPr>
    <w:rPr>
      <w:szCs w:val="20"/>
    </w:rPr>
  </w:style>
  <w:style w:type="paragraph" w:customStyle="1" w:styleId="msonormalbullet2gifcxspmiddlecxspmiddle">
    <w:name w:val="msonormalbullet2gifcxspmiddlecxspmiddle"/>
    <w:basedOn w:val="a1"/>
    <w:pPr>
      <w:spacing w:before="280" w:after="280"/>
    </w:pPr>
    <w:rPr>
      <w:szCs w:val="20"/>
    </w:rPr>
  </w:style>
  <w:style w:type="paragraph" w:customStyle="1" w:styleId="msonormalbullet2gifcxspmiddlecxsplast">
    <w:name w:val="msonormalbullet2gifcxspmiddlecxsplast"/>
    <w:basedOn w:val="a1"/>
    <w:pPr>
      <w:spacing w:before="280" w:after="280"/>
    </w:pPr>
    <w:rPr>
      <w:szCs w:val="20"/>
    </w:rPr>
  </w:style>
  <w:style w:type="paragraph" w:customStyle="1" w:styleId="msobodytextindent2bullet2gifcxspmiddlecxspmiddle">
    <w:name w:val="msobodytextindent2bullet2gifcxspmiddlecxspmiddle"/>
    <w:basedOn w:val="a1"/>
    <w:pPr>
      <w:spacing w:before="280" w:after="280"/>
    </w:pPr>
    <w:rPr>
      <w:szCs w:val="20"/>
    </w:rPr>
  </w:style>
  <w:style w:type="paragraph" w:customStyle="1" w:styleId="msonormalbullet2gifbullet1gifcxspmiddle">
    <w:name w:val="msonormalbullet2gifbullet1gifcxspmiddle"/>
    <w:basedOn w:val="a1"/>
    <w:pPr>
      <w:spacing w:before="280" w:after="280"/>
    </w:pPr>
    <w:rPr>
      <w:szCs w:val="20"/>
    </w:rPr>
  </w:style>
  <w:style w:type="paragraph" w:customStyle="1" w:styleId="msonormalbullet2gifbullet1gifcxsplast">
    <w:name w:val="msonormalbullet2gifbullet1gifcxsplast"/>
    <w:basedOn w:val="a1"/>
    <w:pPr>
      <w:spacing w:before="280" w:after="280"/>
    </w:pPr>
    <w:rPr>
      <w:szCs w:val="20"/>
    </w:rPr>
  </w:style>
  <w:style w:type="paragraph" w:customStyle="1" w:styleId="msonormalbullet2gifbullet2gifbullet2gifcxspmiddle">
    <w:name w:val="msonormalbullet2gifbullet2gifbullet2gifcxspmiddle"/>
    <w:basedOn w:val="a1"/>
    <w:pPr>
      <w:spacing w:before="280" w:after="280"/>
    </w:pPr>
    <w:rPr>
      <w:szCs w:val="20"/>
    </w:rPr>
  </w:style>
  <w:style w:type="paragraph" w:customStyle="1" w:styleId="msonormalbullet2gifbullet2gifbullet2gifcxsplast">
    <w:name w:val="msonormalbullet2gifbullet2gifbullet2gifcxsplast"/>
    <w:basedOn w:val="a1"/>
    <w:pPr>
      <w:spacing w:before="280" w:after="280"/>
    </w:pPr>
    <w:rPr>
      <w:szCs w:val="20"/>
    </w:rPr>
  </w:style>
  <w:style w:type="paragraph" w:customStyle="1" w:styleId="msonormalbullet2gifbullet2gifcxspmiddle">
    <w:name w:val="msonormalbullet2gifbullet2gifcxspmiddle"/>
    <w:basedOn w:val="a1"/>
    <w:pPr>
      <w:spacing w:before="280" w:after="280"/>
    </w:pPr>
    <w:rPr>
      <w:szCs w:val="20"/>
    </w:rPr>
  </w:style>
  <w:style w:type="paragraph" w:customStyle="1" w:styleId="msonormalbullet2gifbullet2gifcxsplast">
    <w:name w:val="msonormalbullet2gifbullet2gifcxsplast"/>
    <w:basedOn w:val="a1"/>
    <w:pPr>
      <w:spacing w:before="280" w:after="280"/>
    </w:pPr>
    <w:rPr>
      <w:szCs w:val="20"/>
    </w:rPr>
  </w:style>
  <w:style w:type="paragraph" w:customStyle="1" w:styleId="msonormalbullet2gifbullet2gifbullet3gifcxspmiddle">
    <w:name w:val="msonormalbullet2gifbullet2gifbullet3gifcxspmiddle"/>
    <w:basedOn w:val="a1"/>
    <w:pPr>
      <w:spacing w:before="280" w:after="280"/>
    </w:pPr>
    <w:rPr>
      <w:szCs w:val="20"/>
    </w:rPr>
  </w:style>
  <w:style w:type="paragraph" w:customStyle="1" w:styleId="msonormalbullet2gifbullet2gifbullet3gifcxsplast">
    <w:name w:val="msonormalbullet2gifbullet2gifbullet3gifcxsplast"/>
    <w:basedOn w:val="a1"/>
    <w:pPr>
      <w:spacing w:before="280" w:after="280"/>
    </w:pPr>
    <w:rPr>
      <w:szCs w:val="20"/>
    </w:rPr>
  </w:style>
  <w:style w:type="paragraph" w:customStyle="1" w:styleId="msonormalbullet2gifbullet3gifcxspmiddle">
    <w:name w:val="msonormalbullet2gifbullet3gifcxspmiddle"/>
    <w:basedOn w:val="a1"/>
    <w:pPr>
      <w:spacing w:before="280" w:after="280"/>
    </w:pPr>
    <w:rPr>
      <w:szCs w:val="20"/>
    </w:rPr>
  </w:style>
  <w:style w:type="paragraph" w:customStyle="1" w:styleId="msonormalbullet2gifbullet3gifcxsplast">
    <w:name w:val="msonormalbullet2gifbullet3gifcxsplast"/>
    <w:basedOn w:val="a1"/>
    <w:pPr>
      <w:spacing w:before="280" w:after="280"/>
    </w:pPr>
    <w:rPr>
      <w:szCs w:val="20"/>
    </w:rPr>
  </w:style>
  <w:style w:type="paragraph" w:customStyle="1" w:styleId="msonormalbullet1gifcxsplast">
    <w:name w:val="msonormalbullet1gifcxsplast"/>
    <w:basedOn w:val="a1"/>
    <w:pPr>
      <w:spacing w:before="280" w:after="280"/>
    </w:pPr>
    <w:rPr>
      <w:szCs w:val="20"/>
    </w:rPr>
  </w:style>
  <w:style w:type="paragraph" w:customStyle="1" w:styleId="text-ks">
    <w:name w:val="text-ks"/>
    <w:basedOn w:val="a1"/>
    <w:pPr>
      <w:spacing w:before="48" w:after="48"/>
      <w:ind w:firstLine="360"/>
    </w:pPr>
  </w:style>
  <w:style w:type="paragraph" w:customStyle="1" w:styleId="Style2">
    <w:name w:val="Style2"/>
    <w:basedOn w:val="a1"/>
    <w:pPr>
      <w:spacing w:line="252" w:lineRule="exact"/>
      <w:ind w:firstLine="334"/>
    </w:pPr>
    <w:rPr>
      <w:lang w:val="uk-UA"/>
    </w:rPr>
  </w:style>
  <w:style w:type="paragraph" w:customStyle="1" w:styleId="Style4">
    <w:name w:val="Style4"/>
    <w:basedOn w:val="a1"/>
    <w:pPr>
      <w:spacing w:line="248" w:lineRule="exact"/>
      <w:ind w:firstLine="404"/>
    </w:pPr>
    <w:rPr>
      <w:lang w:val="uk-UA"/>
    </w:rPr>
  </w:style>
  <w:style w:type="paragraph" w:customStyle="1" w:styleId="Style5">
    <w:name w:val="Style5"/>
    <w:basedOn w:val="a1"/>
    <w:pPr>
      <w:spacing w:line="238" w:lineRule="exact"/>
    </w:pPr>
    <w:rPr>
      <w:lang w:val="uk-UA"/>
    </w:rPr>
  </w:style>
  <w:style w:type="paragraph" w:customStyle="1" w:styleId="rvps8">
    <w:name w:val="rvps8"/>
    <w:basedOn w:val="a1"/>
    <w:pPr>
      <w:keepNext/>
    </w:pPr>
  </w:style>
  <w:style w:type="paragraph" w:customStyle="1" w:styleId="rvps10">
    <w:name w:val="rvps10"/>
    <w:basedOn w:val="a1"/>
    <w:pPr>
      <w:ind w:left="2880" w:firstLine="720"/>
    </w:pPr>
  </w:style>
  <w:style w:type="paragraph" w:customStyle="1" w:styleId="rvps11">
    <w:name w:val="rvps11"/>
    <w:basedOn w:val="a1"/>
    <w:pPr>
      <w:ind w:left="4320" w:firstLine="720"/>
    </w:pPr>
  </w:style>
  <w:style w:type="paragraph" w:customStyle="1" w:styleId="rvps12">
    <w:name w:val="rvps12"/>
    <w:basedOn w:val="a1"/>
    <w:pPr>
      <w:ind w:left="3600" w:firstLine="0"/>
    </w:pPr>
  </w:style>
  <w:style w:type="paragraph" w:customStyle="1" w:styleId="rvps13">
    <w:name w:val="rvps13"/>
    <w:basedOn w:val="a1"/>
    <w:pPr>
      <w:ind w:left="2130" w:hanging="2130"/>
    </w:pPr>
  </w:style>
  <w:style w:type="paragraph" w:customStyle="1" w:styleId="afffffffffffffffff2">
    <w:name w:val="Òåêñò"/>
    <w:basedOn w:val="a1"/>
    <w:pPr>
      <w:spacing w:line="320" w:lineRule="atLeast"/>
      <w:ind w:firstLine="283"/>
    </w:pPr>
    <w:rPr>
      <w:rFonts w:ascii="Courier New" w:hAnsi="Courier New"/>
      <w:sz w:val="28"/>
      <w:szCs w:val="20"/>
      <w:lang w:val="en-GB"/>
    </w:rPr>
  </w:style>
  <w:style w:type="paragraph" w:customStyle="1" w:styleId="1ffffffe">
    <w:name w:val="Обычный.Обычный1"/>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pPr>
      <w:spacing w:line="360" w:lineRule="auto"/>
    </w:pPr>
    <w:rPr>
      <w:sz w:val="28"/>
      <w:szCs w:val="28"/>
      <w:lang w:val="uk-UA"/>
    </w:rPr>
  </w:style>
  <w:style w:type="paragraph" w:customStyle="1" w:styleId="iNormalText0">
    <w:name w:val="iNormalText"/>
    <w:basedOn w:val="a1"/>
    <w:pPr>
      <w:shd w:val="clear" w:color="auto" w:fill="FFFFFF"/>
    </w:pPr>
    <w:rPr>
      <w:color w:val="000000"/>
      <w:sz w:val="28"/>
      <w:szCs w:val="28"/>
      <w:lang w:val="uk-UA"/>
    </w:rPr>
  </w:style>
  <w:style w:type="paragraph" w:customStyle="1" w:styleId="afffffffffffffffff4">
    <w:name w:val="Без інтервалів"/>
    <w:basedOn w:val="a1"/>
    <w:uiPriority w:val="1"/>
    <w:qFormat/>
    <w:rPr>
      <w:lang w:val="uk-UA"/>
    </w:rPr>
  </w:style>
  <w:style w:type="paragraph" w:customStyle="1" w:styleId="afffffffffffffffff5">
    <w:name w:val="Абзац списку"/>
    <w:basedOn w:val="a1"/>
    <w:uiPriority w:val="34"/>
    <w:qFormat/>
    <w:pPr>
      <w:ind w:left="720" w:firstLine="0"/>
    </w:pPr>
    <w:rPr>
      <w:lang w:val="uk-UA"/>
    </w:rPr>
  </w:style>
  <w:style w:type="paragraph" w:customStyle="1" w:styleId="afffffffffffffffff6">
    <w:name w:val="Цитація"/>
    <w:basedOn w:val="a1"/>
    <w:pPr>
      <w:spacing w:before="200" w:after="0"/>
      <w:ind w:left="360" w:right="360" w:firstLine="0"/>
    </w:pPr>
    <w:rPr>
      <w:i/>
      <w:iCs/>
      <w:lang w:val="uk-UA"/>
    </w:rPr>
  </w:style>
  <w:style w:type="paragraph" w:customStyle="1" w:styleId="afffffffffffffffff7">
    <w:name w:val="Насичена цитата"/>
    <w:basedOn w:val="a1"/>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pPr>
      <w:ind w:firstLine="709"/>
    </w:pPr>
    <w:rPr>
      <w:sz w:val="28"/>
      <w:szCs w:val="28"/>
      <w:lang w:val="uk-UA"/>
    </w:rPr>
  </w:style>
  <w:style w:type="paragraph" w:customStyle="1" w:styleId="caaieiaie8">
    <w:name w:val="caaieiaie 8"/>
    <w:basedOn w:val="a1"/>
    <w:uiPriority w:val="99"/>
    <w:pPr>
      <w:keepNext/>
      <w:spacing w:line="360" w:lineRule="auto"/>
    </w:pPr>
    <w:rPr>
      <w:rFonts w:ascii="Courier New" w:hAnsi="Courier New"/>
      <w:sz w:val="28"/>
      <w:szCs w:val="28"/>
      <w:lang w:val="uk-UA"/>
    </w:rPr>
  </w:style>
  <w:style w:type="paragraph" w:customStyle="1" w:styleId="Iauiue1">
    <w:name w:val="Iau?iue1"/>
    <w:pPr>
      <w:suppressAutoHyphens/>
    </w:pPr>
    <w:rPr>
      <w:rFonts w:eastAsia="Symbo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pPr>
      <w:spacing w:line="360" w:lineRule="auto"/>
      <w:ind w:firstLine="284"/>
    </w:pPr>
    <w:rPr>
      <w:sz w:val="28"/>
      <w:szCs w:val="28"/>
      <w:lang w:val="uk-UA"/>
    </w:rPr>
  </w:style>
  <w:style w:type="paragraph" w:customStyle="1" w:styleId="7-">
    <w:name w:val="7-Библиотекст"/>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pPr>
      <w:keepNext/>
      <w:suppressAutoHyphens/>
      <w:jc w:val="center"/>
    </w:pPr>
    <w:rPr>
      <w:rFonts w:ascii="Symbol" w:eastAsia="Symbol" w:hAnsi="Symbol" w:cs="Symbol"/>
      <w:b/>
      <w:bCs/>
      <w:sz w:val="22"/>
      <w:lang w:eastAsia="ar-SA"/>
    </w:rPr>
  </w:style>
  <w:style w:type="paragraph" w:customStyle="1" w:styleId="5--">
    <w:name w:val="5-Текст статьи-рус"/>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pPr>
      <w:keepNext/>
      <w:spacing w:before="120" w:after="60" w:line="100" w:lineRule="atLeast"/>
      <w:ind w:firstLine="0"/>
      <w:jc w:val="center"/>
    </w:pPr>
    <w:rPr>
      <w:b/>
      <w:color w:val="000000"/>
      <w:sz w:val="18"/>
      <w:szCs w:val="20"/>
    </w:rPr>
  </w:style>
  <w:style w:type="paragraph" w:customStyle="1" w:styleId="8-">
    <w:name w:val="8-В редакцию"/>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pPr>
      <w:keepNext/>
      <w:keepLines/>
      <w:spacing w:before="240" w:after="0"/>
      <w:jc w:val="center"/>
    </w:pPr>
    <w:rPr>
      <w:caps/>
      <w:sz w:val="28"/>
      <w:szCs w:val="28"/>
    </w:rPr>
  </w:style>
  <w:style w:type="paragraph" w:customStyle="1" w:styleId="afffffffffffffffffa">
    <w:name w:val="текст сноски Знак"/>
    <w:basedOn w:val="a1"/>
    <w:pPr>
      <w:ind w:firstLine="709"/>
    </w:pPr>
    <w:rPr>
      <w:sz w:val="16"/>
      <w:szCs w:val="20"/>
    </w:rPr>
  </w:style>
  <w:style w:type="paragraph" w:customStyle="1" w:styleId="afffffffffffffffffb">
    <w:name w:val="автор"/>
    <w:basedOn w:val="a1"/>
    <w:pPr>
      <w:jc w:val="center"/>
    </w:pPr>
    <w:rPr>
      <w:sz w:val="28"/>
      <w:szCs w:val="20"/>
    </w:rPr>
  </w:style>
  <w:style w:type="paragraph" w:customStyle="1" w:styleId="5--0">
    <w:name w:val="5-Текст статьи-укр"/>
    <w:basedOn w:val="a1"/>
    <w:pPr>
      <w:spacing w:line="216" w:lineRule="auto"/>
      <w:ind w:firstLine="397"/>
    </w:pPr>
    <w:rPr>
      <w:sz w:val="19"/>
      <w:szCs w:val="18"/>
      <w:lang w:val="uk-UA"/>
    </w:rPr>
  </w:style>
  <w:style w:type="paragraph" w:customStyle="1" w:styleId="1fffffff">
    <w:name w:val="Адрес на конверте1"/>
    <w:basedOn w:val="a1"/>
    <w:pPr>
      <w:ind w:left="2880" w:firstLine="0"/>
    </w:pPr>
    <w:rPr>
      <w:rFonts w:cs="Symbol"/>
    </w:rPr>
  </w:style>
  <w:style w:type="paragraph" w:customStyle="1" w:styleId="11ff0">
    <w:name w:val="Дата11"/>
    <w:basedOn w:val="a1"/>
    <w:rPr>
      <w:szCs w:val="20"/>
    </w:rPr>
  </w:style>
  <w:style w:type="paragraph" w:customStyle="1" w:styleId="41a">
    <w:name w:val="Маркированный список 41"/>
    <w:basedOn w:val="a1"/>
    <w:rPr>
      <w:szCs w:val="20"/>
    </w:rPr>
  </w:style>
  <w:style w:type="paragraph" w:customStyle="1" w:styleId="517">
    <w:name w:val="Маркированный список 51"/>
    <w:basedOn w:val="a1"/>
    <w:rPr>
      <w:szCs w:val="20"/>
    </w:rPr>
  </w:style>
  <w:style w:type="paragraph" w:customStyle="1" w:styleId="21f2">
    <w:name w:val="Обратный адрес 21"/>
    <w:basedOn w:val="a1"/>
    <w:rPr>
      <w:rFonts w:cs="Symbol"/>
      <w:sz w:val="20"/>
      <w:szCs w:val="20"/>
    </w:rPr>
  </w:style>
  <w:style w:type="paragraph" w:customStyle="1" w:styleId="1fffffff0">
    <w:name w:val="Приветствие1"/>
    <w:basedOn w:val="a1"/>
    <w:rPr>
      <w:szCs w:val="20"/>
    </w:rPr>
  </w:style>
  <w:style w:type="paragraph" w:customStyle="1" w:styleId="41b">
    <w:name w:val="Продолжение списка 41"/>
    <w:basedOn w:val="a1"/>
    <w:pPr>
      <w:spacing w:after="120"/>
      <w:ind w:left="1132" w:firstLine="0"/>
    </w:pPr>
    <w:rPr>
      <w:szCs w:val="20"/>
    </w:rPr>
  </w:style>
  <w:style w:type="paragraph" w:customStyle="1" w:styleId="518">
    <w:name w:val="Продолжение списка 51"/>
    <w:basedOn w:val="a1"/>
    <w:pPr>
      <w:spacing w:after="120"/>
      <w:ind w:left="1415" w:firstLine="0"/>
    </w:pPr>
    <w:rPr>
      <w:szCs w:val="20"/>
    </w:rPr>
  </w:style>
  <w:style w:type="paragraph" w:customStyle="1" w:styleId="519">
    <w:name w:val="Список 51"/>
    <w:basedOn w:val="a1"/>
    <w:pPr>
      <w:ind w:left="1415" w:hanging="283"/>
    </w:pPr>
    <w:rPr>
      <w:szCs w:val="20"/>
    </w:rPr>
  </w:style>
  <w:style w:type="paragraph" w:customStyle="1" w:styleId="1fffffff1">
    <w:name w:val="Шапка1"/>
    <w:basedOn w:val="a1"/>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pPr>
      <w:suppressAutoHyphens/>
      <w:ind w:firstLine="1701"/>
    </w:pPr>
    <w:rPr>
      <w:rFonts w:ascii="Symbol" w:eastAsia="Symbol" w:hAnsi="Symbol" w:cs="Symbol"/>
      <w:color w:val="000000"/>
      <w:sz w:val="18"/>
      <w:lang w:eastAsia="ar-SA"/>
    </w:rPr>
  </w:style>
  <w:style w:type="paragraph" w:customStyle="1" w:styleId="5-">
    <w:name w:val="5-Текст статьи"/>
    <w:basedOn w:val="a1"/>
    <w:pPr>
      <w:ind w:firstLine="709"/>
    </w:pPr>
    <w:rPr>
      <w:color w:val="000000"/>
      <w:sz w:val="18"/>
      <w:szCs w:val="20"/>
    </w:rPr>
  </w:style>
  <w:style w:type="paragraph" w:customStyle="1" w:styleId="2-0">
    <w:name w:val="2а-Город"/>
    <w:basedOn w:val="20"/>
    <w:pPr>
      <w:tabs>
        <w:tab w:val="clear" w:pos="360"/>
      </w:tabs>
      <w:spacing w:before="0" w:after="240"/>
      <w:ind w:left="0" w:firstLine="567"/>
      <w:jc w:val="center"/>
    </w:pPr>
    <w:rPr>
      <w:rFonts w:cs="Symbol"/>
      <w:b w:val="0"/>
      <w:i w:val="0"/>
      <w:sz w:val="18"/>
    </w:rPr>
  </w:style>
  <w:style w:type="paragraph" w:customStyle="1" w:styleId="9-">
    <w:name w:val="9-Стихотворение"/>
    <w:pPr>
      <w:suppressAutoHyphens/>
      <w:ind w:left="1701"/>
      <w:jc w:val="both"/>
    </w:pPr>
    <w:rPr>
      <w:rFonts w:ascii="Symbol" w:eastAsia="Symbol" w:hAnsi="Symbol" w:cs="Symbol"/>
      <w:i/>
      <w:color w:val="000000"/>
      <w:sz w:val="16"/>
      <w:lang w:eastAsia="ar-SA"/>
    </w:rPr>
  </w:style>
  <w:style w:type="paragraph" w:customStyle="1" w:styleId="10-0">
    <w:name w:val="10-Сноска"/>
    <w:pPr>
      <w:suppressAutoHyphens/>
      <w:ind w:firstLine="397"/>
      <w:jc w:val="both"/>
    </w:pPr>
    <w:rPr>
      <w:rFonts w:ascii="Symbol" w:eastAsia="Symbol" w:hAnsi="Symbol" w:cs="Symbol"/>
      <w:sz w:val="16"/>
      <w:lang w:eastAsia="ar-SA"/>
    </w:rPr>
  </w:style>
  <w:style w:type="paragraph" w:customStyle="1" w:styleId="4-1">
    <w:name w:val="4-Аннотация"/>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Symbol" w:eastAsia="Symbol" w:hAnsi="Symbol" w:cs="Symbol"/>
      <w:color w:val="000000"/>
      <w:sz w:val="16"/>
      <w:lang w:val="uk-UA" w:eastAsia="ar-SA"/>
    </w:rPr>
  </w:style>
  <w:style w:type="paragraph" w:customStyle="1" w:styleId="afffffffffffffffffd">
    <w:name w:val="УДК"/>
    <w:pPr>
      <w:suppressAutoHyphens/>
      <w:spacing w:before="480" w:after="120"/>
    </w:pPr>
    <w:rPr>
      <w:rFonts w:ascii="Symbol" w:eastAsia="Symbol" w:hAnsi="Symbol" w:cs="Symbol"/>
      <w:sz w:val="16"/>
      <w:lang w:eastAsia="ar-SA"/>
    </w:rPr>
  </w:style>
  <w:style w:type="paragraph" w:customStyle="1" w:styleId="center">
    <w:name w:val="center"/>
    <w:basedOn w:val="a1"/>
    <w:pPr>
      <w:spacing w:before="280" w:after="280"/>
      <w:jc w:val="center"/>
    </w:pPr>
  </w:style>
  <w:style w:type="paragraph" w:customStyle="1" w:styleId="Arial15pt125">
    <w:name w:val="Стиль Arial 15 pt Черный по ширине Первая строка:  125 см"/>
    <w:basedOn w:val="a1"/>
    <w:pPr>
      <w:spacing w:line="360" w:lineRule="auto"/>
      <w:ind w:firstLine="709"/>
    </w:pPr>
    <w:rPr>
      <w:color w:val="000000"/>
      <w:sz w:val="28"/>
      <w:szCs w:val="20"/>
    </w:rPr>
  </w:style>
  <w:style w:type="paragraph" w:customStyle="1" w:styleId="newsbody">
    <w:name w:val="newsbody"/>
    <w:basedOn w:val="a1"/>
    <w:pPr>
      <w:spacing w:after="221"/>
    </w:pPr>
    <w:rPr>
      <w:rFonts w:cs="Symbol"/>
    </w:rPr>
  </w:style>
  <w:style w:type="paragraph" w:customStyle="1" w:styleId="afffffffffffffffffe">
    <w:name w:val="керивн"/>
    <w:basedOn w:val="a1"/>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pPr>
      <w:spacing w:line="288" w:lineRule="auto"/>
      <w:ind w:left="0" w:firstLine="0"/>
      <w:jc w:val="center"/>
    </w:pPr>
    <w:rPr>
      <w:rFonts w:cs="Symbol"/>
      <w:spacing w:val="0"/>
    </w:rPr>
  </w:style>
  <w:style w:type="paragraph" w:customStyle="1" w:styleId="affffffffffffffffff0">
    <w:name w:val="Рукопись"/>
    <w:basedOn w:val="a1"/>
    <w:pPr>
      <w:tabs>
        <w:tab w:val="clear" w:pos="709"/>
        <w:tab w:val="left" w:pos="1899"/>
      </w:tabs>
      <w:spacing w:line="288" w:lineRule="auto"/>
    </w:pPr>
    <w:rPr>
      <w:color w:val="000000"/>
      <w:sz w:val="20"/>
      <w:szCs w:val="20"/>
    </w:rPr>
  </w:style>
  <w:style w:type="paragraph" w:customStyle="1" w:styleId="affffffffffffffffff1">
    <w:name w:val="Література"/>
    <w:basedOn w:val="a1"/>
    <w:pPr>
      <w:tabs>
        <w:tab w:val="num" w:pos="360"/>
      </w:tabs>
      <w:spacing w:line="360" w:lineRule="auto"/>
      <w:ind w:left="284" w:hanging="284"/>
    </w:pPr>
    <w:rPr>
      <w:sz w:val="28"/>
      <w:szCs w:val="20"/>
      <w:lang w:val="uk-UA"/>
    </w:rPr>
  </w:style>
  <w:style w:type="paragraph" w:customStyle="1" w:styleId="Foot">
    <w:name w:val="Foot"/>
    <w:basedOn w:val="2fff1"/>
    <w:pPr>
      <w:spacing w:line="100" w:lineRule="atLeast"/>
      <w:ind w:firstLine="720"/>
    </w:pPr>
    <w:rPr>
      <w:rFonts w:cs="Symbol"/>
      <w:lang w:val="en-GB"/>
    </w:rPr>
  </w:style>
  <w:style w:type="paragraph" w:customStyle="1" w:styleId="NormalWeb1">
    <w:name w:val="Normal (Web)1"/>
    <w:basedOn w:val="a1"/>
    <w:pPr>
      <w:spacing w:before="280" w:after="280"/>
    </w:pPr>
    <w:rPr>
      <w:lang w:val="uk-UA"/>
    </w:rPr>
  </w:style>
  <w:style w:type="paragraph" w:customStyle="1" w:styleId="Exampl">
    <w:name w:val="Exampl"/>
    <w:basedOn w:val="a1"/>
    <w:pPr>
      <w:ind w:firstLine="851"/>
    </w:pPr>
    <w:rPr>
      <w:rFonts w:cs="Symbol"/>
    </w:rPr>
  </w:style>
  <w:style w:type="paragraph" w:customStyle="1" w:styleId="14a">
    <w:name w:val="14Полуторный"/>
    <w:basedOn w:val="a1"/>
    <w:pPr>
      <w:spacing w:line="360" w:lineRule="auto"/>
      <w:ind w:firstLine="709"/>
    </w:pPr>
    <w:rPr>
      <w:sz w:val="28"/>
      <w:szCs w:val="28"/>
      <w:lang w:val="uk-UA"/>
    </w:rPr>
  </w:style>
  <w:style w:type="paragraph" w:customStyle="1" w:styleId="2ffffd">
    <w:name w:val="Сноска (2)"/>
    <w:basedOn w:val="a1"/>
    <w:pPr>
      <w:shd w:val="clear" w:color="auto" w:fill="FFFFFF"/>
      <w:spacing w:before="60" w:after="0" w:line="0" w:lineRule="atLeast"/>
      <w:jc w:val="right"/>
    </w:pPr>
    <w:rPr>
      <w:i/>
      <w:iCs/>
      <w:sz w:val="17"/>
      <w:szCs w:val="17"/>
    </w:rPr>
  </w:style>
  <w:style w:type="paragraph" w:customStyle="1" w:styleId="31d">
    <w:name w:val="Основной текст31"/>
    <w:basedOn w:val="a1"/>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pPr>
      <w:shd w:val="clear" w:color="auto" w:fill="FFFFFF"/>
      <w:spacing w:after="180" w:line="240" w:lineRule="exact"/>
      <w:ind w:hanging="280"/>
    </w:pPr>
    <w:rPr>
      <w:b/>
      <w:bCs/>
      <w:sz w:val="17"/>
      <w:szCs w:val="17"/>
    </w:rPr>
  </w:style>
  <w:style w:type="paragraph" w:customStyle="1" w:styleId="4ff2">
    <w:name w:val="Основной текст (4)"/>
    <w:basedOn w:val="a1"/>
    <w:pPr>
      <w:shd w:val="clear" w:color="auto" w:fill="FFFFFF"/>
      <w:spacing w:before="420" w:after="300" w:line="0" w:lineRule="atLeast"/>
    </w:pPr>
    <w:rPr>
      <w:i/>
      <w:iCs/>
      <w:sz w:val="17"/>
      <w:szCs w:val="17"/>
    </w:rPr>
  </w:style>
  <w:style w:type="paragraph" w:customStyle="1" w:styleId="326">
    <w:name w:val="Заголовок №3 (2)"/>
    <w:basedOn w:val="a1"/>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pPr>
      <w:shd w:val="clear" w:color="auto" w:fill="FFFFFF"/>
      <w:spacing w:line="0" w:lineRule="atLeast"/>
    </w:pPr>
    <w:rPr>
      <w:i/>
      <w:iCs/>
      <w:sz w:val="17"/>
      <w:szCs w:val="17"/>
    </w:rPr>
  </w:style>
  <w:style w:type="paragraph" w:customStyle="1" w:styleId="3fff3">
    <w:name w:val="Заголовок №3"/>
    <w:basedOn w:val="a1"/>
    <w:pPr>
      <w:shd w:val="clear" w:color="auto" w:fill="FFFFFF"/>
      <w:spacing w:after="180" w:line="0" w:lineRule="atLeast"/>
      <w:jc w:val="center"/>
    </w:pPr>
    <w:rPr>
      <w:b/>
      <w:bCs/>
      <w:sz w:val="23"/>
      <w:szCs w:val="23"/>
    </w:rPr>
  </w:style>
  <w:style w:type="paragraph" w:customStyle="1" w:styleId="7f0">
    <w:name w:val="Основной текст (7)"/>
    <w:basedOn w:val="a1"/>
    <w:pPr>
      <w:shd w:val="clear" w:color="auto" w:fill="FFFFFF"/>
      <w:spacing w:line="240" w:lineRule="exact"/>
      <w:ind w:firstLine="400"/>
    </w:pPr>
    <w:rPr>
      <w:b/>
      <w:bCs/>
      <w:sz w:val="20"/>
      <w:szCs w:val="20"/>
    </w:rPr>
  </w:style>
  <w:style w:type="paragraph" w:customStyle="1" w:styleId="6fc">
    <w:name w:val="Основной текст6"/>
    <w:basedOn w:val="a1"/>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pPr>
      <w:shd w:val="clear" w:color="auto" w:fill="FFFFFF"/>
      <w:spacing w:after="660" w:line="0" w:lineRule="atLeast"/>
      <w:jc w:val="right"/>
    </w:pPr>
    <w:rPr>
      <w:sz w:val="26"/>
      <w:szCs w:val="26"/>
    </w:rPr>
  </w:style>
  <w:style w:type="paragraph" w:customStyle="1" w:styleId="51a">
    <w:name w:val="Основной текст51"/>
    <w:basedOn w:val="a1"/>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pPr>
      <w:shd w:val="clear" w:color="auto" w:fill="FFFFFF"/>
      <w:spacing w:line="451" w:lineRule="exact"/>
    </w:pPr>
    <w:rPr>
      <w:sz w:val="26"/>
      <w:szCs w:val="26"/>
    </w:rPr>
  </w:style>
  <w:style w:type="paragraph" w:customStyle="1" w:styleId="108">
    <w:name w:val="Основной текст (10)"/>
    <w:basedOn w:val="a1"/>
    <w:link w:val="10Exact"/>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pPr>
      <w:shd w:val="clear" w:color="auto" w:fill="FFFFFF"/>
      <w:spacing w:line="0" w:lineRule="atLeast"/>
    </w:pPr>
    <w:rPr>
      <w:spacing w:val="-2"/>
      <w:sz w:val="26"/>
      <w:szCs w:val="26"/>
    </w:rPr>
  </w:style>
  <w:style w:type="paragraph" w:customStyle="1" w:styleId="7f1">
    <w:name w:val="Заголовок №7"/>
    <w:basedOn w:val="a1"/>
    <w:pPr>
      <w:shd w:val="clear" w:color="auto" w:fill="FFFFFF"/>
      <w:spacing w:before="480" w:after="600" w:line="0" w:lineRule="atLeast"/>
      <w:ind w:firstLine="680"/>
    </w:pPr>
    <w:rPr>
      <w:b/>
      <w:bCs/>
      <w:sz w:val="28"/>
      <w:szCs w:val="28"/>
    </w:rPr>
  </w:style>
  <w:style w:type="paragraph" w:customStyle="1" w:styleId="2fffff0">
    <w:name w:val="????????? 2"/>
    <w:basedOn w:val="a2"/>
    <w:pPr>
      <w:keepNext/>
      <w:spacing w:after="0" w:line="480" w:lineRule="auto"/>
      <w:ind w:firstLine="720"/>
      <w:jc w:val="center"/>
    </w:pPr>
    <w:rPr>
      <w:b/>
      <w:bCs/>
      <w:szCs w:val="28"/>
    </w:rPr>
  </w:style>
  <w:style w:type="paragraph" w:customStyle="1" w:styleId="3fff4">
    <w:name w:val="????????? 3"/>
    <w:basedOn w:val="a2"/>
    <w:pPr>
      <w:keepNext/>
      <w:spacing w:after="0" w:line="480" w:lineRule="auto"/>
      <w:ind w:firstLine="720"/>
    </w:pPr>
    <w:rPr>
      <w:b/>
      <w:bCs/>
      <w:szCs w:val="28"/>
    </w:rPr>
  </w:style>
  <w:style w:type="paragraph" w:customStyle="1" w:styleId="4ff4">
    <w:name w:val="????????? 4"/>
    <w:basedOn w:val="a2"/>
    <w:pPr>
      <w:keepNext/>
      <w:spacing w:after="0" w:line="480" w:lineRule="auto"/>
      <w:ind w:firstLine="993"/>
    </w:pPr>
    <w:rPr>
      <w:b/>
      <w:bCs/>
      <w:szCs w:val="28"/>
    </w:rPr>
  </w:style>
  <w:style w:type="paragraph" w:customStyle="1" w:styleId="5ff5">
    <w:name w:val="????????? 5"/>
    <w:basedOn w:val="a2"/>
    <w:pPr>
      <w:keepNext/>
      <w:spacing w:after="0"/>
    </w:pPr>
    <w:rPr>
      <w:szCs w:val="28"/>
    </w:rPr>
  </w:style>
  <w:style w:type="paragraph" w:customStyle="1" w:styleId="6fd">
    <w:name w:val="????????? 6"/>
    <w:basedOn w:val="a2"/>
    <w:pPr>
      <w:keepNext/>
      <w:spacing w:after="0"/>
      <w:ind w:firstLine="720"/>
      <w:jc w:val="center"/>
    </w:pPr>
    <w:rPr>
      <w:szCs w:val="28"/>
    </w:rPr>
  </w:style>
  <w:style w:type="paragraph" w:customStyle="1" w:styleId="7f2">
    <w:name w:val="????????? 7"/>
    <w:basedOn w:val="a2"/>
    <w:pPr>
      <w:keepNext/>
      <w:spacing w:after="0"/>
      <w:jc w:val="center"/>
    </w:pPr>
    <w:rPr>
      <w:b/>
      <w:bCs/>
      <w:caps/>
      <w:szCs w:val="28"/>
    </w:rPr>
  </w:style>
  <w:style w:type="paragraph" w:customStyle="1" w:styleId="8b">
    <w:name w:val="????????? 8"/>
    <w:basedOn w:val="a2"/>
    <w:pPr>
      <w:keepNext/>
      <w:spacing w:before="120" w:line="480" w:lineRule="auto"/>
      <w:ind w:firstLine="709"/>
    </w:pPr>
    <w:rPr>
      <w:b/>
      <w:bCs/>
      <w:szCs w:val="28"/>
    </w:rPr>
  </w:style>
  <w:style w:type="paragraph" w:customStyle="1" w:styleId="9d">
    <w:name w:val="????????? 9"/>
    <w:basedOn w:val="a2"/>
    <w:pPr>
      <w:keepNext/>
      <w:spacing w:after="0" w:line="360" w:lineRule="auto"/>
      <w:ind w:left="2126" w:right="2404" w:firstLine="0"/>
      <w:jc w:val="center"/>
    </w:pPr>
    <w:rPr>
      <w:b/>
      <w:bCs/>
      <w:szCs w:val="28"/>
    </w:rPr>
  </w:style>
  <w:style w:type="paragraph" w:customStyle="1" w:styleId="affffffffffffffffff3">
    <w:name w:val="??????? ??????????"/>
    <w:basedOn w:val="a2"/>
    <w:pPr>
      <w:tabs>
        <w:tab w:val="clear" w:pos="709"/>
        <w:tab w:val="center" w:pos="4536"/>
        <w:tab w:val="right" w:pos="9072"/>
      </w:tabs>
      <w:spacing w:after="0"/>
    </w:pPr>
    <w:rPr>
      <w:szCs w:val="28"/>
    </w:rPr>
  </w:style>
  <w:style w:type="paragraph" w:customStyle="1" w:styleId="affffffffffffffffff4">
    <w:name w:val="????????????"/>
    <w:basedOn w:val="a2"/>
    <w:pPr>
      <w:spacing w:before="240" w:after="0" w:line="480" w:lineRule="auto"/>
      <w:ind w:firstLine="720"/>
    </w:pPr>
    <w:rPr>
      <w:szCs w:val="28"/>
    </w:rPr>
  </w:style>
  <w:style w:type="paragraph" w:customStyle="1" w:styleId="affffffffffffffffff5">
    <w:name w:val="???????? ????? ? ????????"/>
    <w:basedOn w:val="a2"/>
    <w:pPr>
      <w:tabs>
        <w:tab w:val="clear" w:pos="709"/>
        <w:tab w:val="left" w:pos="567"/>
      </w:tabs>
      <w:spacing w:after="0" w:line="374" w:lineRule="auto"/>
    </w:pPr>
    <w:rPr>
      <w:szCs w:val="28"/>
    </w:rPr>
  </w:style>
  <w:style w:type="paragraph" w:customStyle="1" w:styleId="2fffff1">
    <w:name w:val="???????? ????? ? ???????? 2"/>
    <w:basedOn w:val="a2"/>
    <w:pPr>
      <w:tabs>
        <w:tab w:val="clear" w:pos="709"/>
        <w:tab w:val="left" w:pos="360"/>
      </w:tabs>
      <w:spacing w:after="0" w:line="374" w:lineRule="auto"/>
      <w:ind w:firstLine="357"/>
    </w:pPr>
    <w:rPr>
      <w:szCs w:val="28"/>
    </w:rPr>
  </w:style>
  <w:style w:type="paragraph" w:customStyle="1" w:styleId="affffffffffffffffff6">
    <w:name w:val="???????? ?????"/>
    <w:basedOn w:val="a2"/>
    <w:pPr>
      <w:spacing w:after="0"/>
    </w:pPr>
    <w:rPr>
      <w:szCs w:val="28"/>
    </w:rPr>
  </w:style>
  <w:style w:type="paragraph" w:customStyle="1" w:styleId="affffffffffffffffff7">
    <w:name w:val="????????"/>
    <w:basedOn w:val="a2"/>
    <w:pPr>
      <w:spacing w:after="0" w:line="480" w:lineRule="auto"/>
      <w:ind w:firstLine="720"/>
      <w:jc w:val="center"/>
    </w:pPr>
    <w:rPr>
      <w:b/>
      <w:bCs/>
      <w:caps/>
      <w:szCs w:val="28"/>
    </w:rPr>
  </w:style>
  <w:style w:type="paragraph" w:customStyle="1" w:styleId="2fffff2">
    <w:name w:val="???????? ????? 2"/>
    <w:basedOn w:val="a2"/>
    <w:pPr>
      <w:spacing w:after="0"/>
      <w:jc w:val="center"/>
    </w:pPr>
    <w:rPr>
      <w:b/>
      <w:bCs/>
      <w:caps/>
      <w:sz w:val="32"/>
      <w:szCs w:val="32"/>
    </w:rPr>
  </w:style>
  <w:style w:type="paragraph" w:customStyle="1" w:styleId="affffffffffffffffff8">
    <w:name w:val="?????? ??????????"/>
    <w:basedOn w:val="a2"/>
    <w:pPr>
      <w:tabs>
        <w:tab w:val="clear" w:pos="709"/>
        <w:tab w:val="center" w:pos="4153"/>
        <w:tab w:val="right" w:pos="8306"/>
      </w:tabs>
      <w:spacing w:after="0"/>
    </w:pPr>
    <w:rPr>
      <w:szCs w:val="28"/>
    </w:rPr>
  </w:style>
  <w:style w:type="paragraph" w:customStyle="1" w:styleId="1fffffff3">
    <w:name w:val="??????? ??????????1"/>
    <w:basedOn w:val="affffffffffffff7"/>
    <w:pPr>
      <w:tabs>
        <w:tab w:val="center" w:pos="4536"/>
        <w:tab w:val="right" w:pos="9072"/>
      </w:tabs>
      <w:overflowPunct w:val="0"/>
    </w:pPr>
    <w:rPr>
      <w:sz w:val="20"/>
      <w:szCs w:val="20"/>
      <w:lang w:val="ru-RU"/>
    </w:rPr>
  </w:style>
  <w:style w:type="paragraph" w:customStyle="1" w:styleId="1fffffff4">
    <w:name w:val="?????? ??????????1"/>
    <w:basedOn w:val="affffffffffffff7"/>
    <w:pPr>
      <w:tabs>
        <w:tab w:val="center" w:pos="4153"/>
        <w:tab w:val="right" w:pos="8306"/>
      </w:tabs>
      <w:overflowPunct w:val="0"/>
    </w:pPr>
    <w:rPr>
      <w:sz w:val="20"/>
      <w:szCs w:val="20"/>
      <w:lang w:val="ru-RU"/>
    </w:rPr>
  </w:style>
  <w:style w:type="paragraph" w:customStyle="1" w:styleId="1fffffff5">
    <w:name w:val="???????? ????? ? ????????1"/>
    <w:basedOn w:val="affffffffffffff7"/>
    <w:pPr>
      <w:overflowPunct w:val="0"/>
      <w:spacing w:line="360" w:lineRule="auto"/>
      <w:ind w:firstLine="709"/>
      <w:jc w:val="both"/>
    </w:pPr>
    <w:rPr>
      <w:sz w:val="24"/>
      <w:szCs w:val="24"/>
      <w:lang w:val="ru-RU"/>
    </w:rPr>
  </w:style>
  <w:style w:type="paragraph" w:customStyle="1" w:styleId="229">
    <w:name w:val="Заголовок №2 (2)"/>
    <w:basedOn w:val="a1"/>
    <w:pPr>
      <w:shd w:val="clear" w:color="auto" w:fill="FFFFFF"/>
      <w:spacing w:after="1500" w:line="0" w:lineRule="atLeast"/>
      <w:jc w:val="right"/>
    </w:pPr>
    <w:rPr>
      <w:sz w:val="28"/>
      <w:szCs w:val="28"/>
    </w:rPr>
  </w:style>
  <w:style w:type="paragraph" w:customStyle="1" w:styleId="524">
    <w:name w:val="Заголовок №5 (2)"/>
    <w:basedOn w:val="a1"/>
    <w:pPr>
      <w:shd w:val="clear" w:color="auto" w:fill="FFFFFF"/>
      <w:spacing w:before="300" w:after="0" w:line="322" w:lineRule="exact"/>
      <w:jc w:val="center"/>
    </w:pPr>
    <w:rPr>
      <w:b/>
      <w:bCs/>
      <w:sz w:val="28"/>
      <w:szCs w:val="28"/>
    </w:rPr>
  </w:style>
  <w:style w:type="paragraph" w:customStyle="1" w:styleId="533">
    <w:name w:val="Заголовок №5 (3)"/>
    <w:basedOn w:val="a1"/>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pPr>
      <w:shd w:val="clear" w:color="auto" w:fill="FFFFFF"/>
      <w:spacing w:before="1620" w:after="540" w:line="0" w:lineRule="atLeast"/>
    </w:pPr>
    <w:rPr>
      <w:b/>
      <w:bCs/>
      <w:sz w:val="28"/>
      <w:szCs w:val="28"/>
    </w:rPr>
  </w:style>
  <w:style w:type="paragraph" w:customStyle="1" w:styleId="Zagolowok">
    <w:name w:val="Zagolowok"/>
    <w:basedOn w:val="a1"/>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pPr>
      <w:spacing w:line="360" w:lineRule="auto"/>
    </w:pPr>
    <w:rPr>
      <w:sz w:val="28"/>
      <w:szCs w:val="28"/>
    </w:rPr>
  </w:style>
  <w:style w:type="paragraph" w:customStyle="1" w:styleId="1fffffff6">
    <w:name w:val="заголовок дисера 1"/>
    <w:basedOn w:val="afffffffffffffffff3"/>
    <w:pPr>
      <w:widowControl/>
      <w:ind w:firstLine="0"/>
      <w:jc w:val="center"/>
    </w:pPr>
    <w:rPr>
      <w:rFonts w:cs="Symbol"/>
      <w:b/>
      <w:bCs/>
      <w:caps/>
    </w:rPr>
  </w:style>
  <w:style w:type="paragraph" w:customStyle="1" w:styleId="2fffff3">
    <w:name w:val="заголовок дисера 2"/>
    <w:basedOn w:val="1fffffff6"/>
    <w:pPr>
      <w:spacing w:before="360" w:after="0"/>
      <w:ind w:firstLine="706"/>
      <w:jc w:val="left"/>
    </w:pPr>
    <w:rPr>
      <w:caps w:val="0"/>
    </w:rPr>
  </w:style>
  <w:style w:type="paragraph" w:customStyle="1" w:styleId="3text">
    <w:name w:val="3text"/>
    <w:basedOn w:val="a1"/>
    <w:pPr>
      <w:spacing w:before="280" w:after="280"/>
    </w:pPr>
  </w:style>
  <w:style w:type="paragraph" w:customStyle="1" w:styleId="affffffffffffffffff9">
    <w:name w:val="Нормал."/>
    <w:pPr>
      <w:widowControl w:val="0"/>
      <w:suppressAutoHyphens/>
    </w:pPr>
    <w:rPr>
      <w:rFonts w:eastAsia="Symbol" w:cs="Symbol"/>
      <w:color w:val="000000"/>
      <w:sz w:val="24"/>
      <w:lang w:eastAsia="ar-SA"/>
    </w:rPr>
  </w:style>
  <w:style w:type="paragraph" w:customStyle="1" w:styleId="affffffffffffffffffa">
    <w:name w:val="нова"/>
    <w:basedOn w:val="a1"/>
    <w:pPr>
      <w:pageBreakBefore/>
      <w:spacing w:line="20" w:lineRule="exact"/>
      <w:ind w:firstLine="284"/>
    </w:pPr>
    <w:rPr>
      <w:color w:val="000000"/>
      <w:sz w:val="28"/>
      <w:szCs w:val="36"/>
      <w:lang w:val="uk-UA"/>
    </w:rPr>
  </w:style>
  <w:style w:type="paragraph" w:customStyle="1" w:styleId="NOVA">
    <w:name w:val="NOVA"/>
    <w:basedOn w:val="a1"/>
    <w:pPr>
      <w:pageBreakBefore/>
      <w:spacing w:line="20" w:lineRule="exact"/>
      <w:ind w:firstLine="284"/>
    </w:pPr>
    <w:rPr>
      <w:sz w:val="32"/>
      <w:szCs w:val="20"/>
      <w:lang w:val="en-US"/>
    </w:rPr>
  </w:style>
  <w:style w:type="paragraph" w:customStyle="1" w:styleId="affffffffffffffffffb">
    <w:name w:val="Нова"/>
    <w:basedOn w:val="a1"/>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pPr>
      <w:spacing w:line="180" w:lineRule="exact"/>
      <w:ind w:firstLine="284"/>
    </w:pPr>
    <w:rPr>
      <w:sz w:val="18"/>
      <w:szCs w:val="18"/>
    </w:rPr>
  </w:style>
  <w:style w:type="paragraph" w:customStyle="1" w:styleId="1fffffff7">
    <w:name w:val="ВИНОСКА1"/>
    <w:basedOn w:val="affffffffffffffffffc"/>
    <w:pPr>
      <w:spacing w:line="100" w:lineRule="atLeast"/>
    </w:pPr>
    <w:rPr>
      <w:lang w:val="en-US"/>
    </w:rPr>
  </w:style>
  <w:style w:type="paragraph" w:customStyle="1" w:styleId="00000">
    <w:name w:val="00000"/>
    <w:basedOn w:val="a1"/>
    <w:pPr>
      <w:spacing w:line="200" w:lineRule="exact"/>
      <w:ind w:firstLine="284"/>
    </w:pPr>
    <w:rPr>
      <w:sz w:val="18"/>
      <w:szCs w:val="20"/>
    </w:rPr>
  </w:style>
  <w:style w:type="paragraph" w:customStyle="1" w:styleId="affffffffffffffffffd">
    <w:name w:val="Розд."/>
    <w:basedOn w:val="a1"/>
    <w:pPr>
      <w:spacing w:line="360" w:lineRule="auto"/>
      <w:jc w:val="center"/>
    </w:pPr>
    <w:rPr>
      <w:b/>
      <w:sz w:val="28"/>
      <w:szCs w:val="20"/>
      <w:lang w:val="uk-UA"/>
    </w:rPr>
  </w:style>
  <w:style w:type="paragraph" w:customStyle="1" w:styleId="affffffffffffffffffe">
    <w:name w:val="Переменные"/>
    <w:basedOn w:val="a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pPr>
      <w:suppressAutoHyphens/>
      <w:jc w:val="both"/>
    </w:pPr>
    <w:rPr>
      <w:rFonts w:ascii="Symbol" w:eastAsia="Symbol" w:hAnsi="Symbol" w:cs="Symbol"/>
      <w:i/>
      <w:sz w:val="28"/>
      <w:lang w:val="uk-UA" w:eastAsia="ar-SA"/>
    </w:rPr>
  </w:style>
  <w:style w:type="paragraph" w:customStyle="1" w:styleId="afffffffffffffffffff0">
    <w:name w:val="Листинг программы"/>
    <w:pPr>
      <w:suppressAutoHyphens/>
    </w:pPr>
    <w:rPr>
      <w:rFonts w:ascii="Symbol" w:eastAsia="Symbol" w:hAnsi="Symbol" w:cs="Symbol"/>
      <w:lang w:eastAsia="ar-SA"/>
    </w:rPr>
  </w:style>
  <w:style w:type="paragraph" w:customStyle="1" w:styleId="fila">
    <w:name w:val="fila"/>
    <w:basedOn w:val="a1"/>
    <w:pPr>
      <w:spacing w:line="360" w:lineRule="auto"/>
      <w:ind w:firstLine="708"/>
    </w:pPr>
    <w:rPr>
      <w:sz w:val="28"/>
      <w:szCs w:val="28"/>
      <w:lang w:val="uk-UA"/>
    </w:rPr>
  </w:style>
  <w:style w:type="paragraph" w:customStyle="1" w:styleId="fila1">
    <w:name w:val="fila1"/>
    <w:basedOn w:val="a1"/>
    <w:pPr>
      <w:keepNext/>
      <w:spacing w:before="120" w:after="120" w:line="360" w:lineRule="auto"/>
      <w:ind w:firstLine="709"/>
    </w:pPr>
    <w:rPr>
      <w:b/>
      <w:bCs/>
      <w:sz w:val="28"/>
      <w:lang w:val="uk-UA"/>
    </w:rPr>
  </w:style>
  <w:style w:type="paragraph" w:customStyle="1" w:styleId="SL">
    <w:name w:val="SL"/>
    <w:basedOn w:val="a1"/>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pPr>
      <w:spacing w:after="0" w:line="100" w:lineRule="atLeast"/>
      <w:ind w:firstLine="709"/>
    </w:pPr>
    <w:rPr>
      <w:sz w:val="28"/>
      <w:szCs w:val="28"/>
      <w:lang w:val="uk-UA"/>
    </w:rPr>
  </w:style>
  <w:style w:type="paragraph" w:customStyle="1" w:styleId="snspi">
    <w:name w:val="snspi"/>
    <w:basedOn w:val="sno"/>
    <w:pPr>
      <w:tabs>
        <w:tab w:val="clear" w:pos="709"/>
        <w:tab w:val="left" w:pos="360"/>
      </w:tabs>
      <w:ind w:left="360" w:hanging="360"/>
    </w:pPr>
    <w:rPr>
      <w:color w:val="000000"/>
    </w:rPr>
  </w:style>
  <w:style w:type="paragraph" w:customStyle="1" w:styleId="snspim">
    <w:name w:val="snspim"/>
    <w:basedOn w:val="sno"/>
    <w:pPr>
      <w:tabs>
        <w:tab w:val="clear" w:pos="709"/>
        <w:tab w:val="left" w:pos="1069"/>
      </w:tabs>
      <w:ind w:left="1069" w:hanging="360"/>
    </w:pPr>
    <w:rPr>
      <w:color w:val="000000"/>
    </w:rPr>
  </w:style>
  <w:style w:type="paragraph" w:customStyle="1" w:styleId="fsd">
    <w:name w:val="fsd"/>
    <w:basedOn w:val="a1"/>
    <w:pPr>
      <w:tabs>
        <w:tab w:val="clear" w:pos="709"/>
        <w:tab w:val="left" w:pos="539"/>
      </w:tabs>
      <w:ind w:left="454" w:hanging="227"/>
    </w:pPr>
    <w:rPr>
      <w:color w:val="000000"/>
      <w:sz w:val="30"/>
      <w:lang w:val="uk-UA"/>
    </w:rPr>
  </w:style>
  <w:style w:type="paragraph" w:customStyle="1" w:styleId="fs">
    <w:name w:val="fs"/>
    <w:basedOn w:val="a1"/>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pPr>
      <w:ind w:left="357" w:hanging="357"/>
      <w:jc w:val="left"/>
    </w:pPr>
    <w:rPr>
      <w:color w:val="000000"/>
      <w:szCs w:val="20"/>
    </w:rPr>
  </w:style>
  <w:style w:type="paragraph" w:customStyle="1" w:styleId="L">
    <w:name w:val="СтильL"/>
    <w:basedOn w:val="a1"/>
    <w:pPr>
      <w:ind w:left="284" w:hanging="284"/>
    </w:pPr>
    <w:rPr>
      <w:color w:val="000000"/>
      <w:sz w:val="20"/>
      <w:szCs w:val="20"/>
    </w:rPr>
  </w:style>
  <w:style w:type="paragraph" w:customStyle="1" w:styleId="fill">
    <w:name w:val="fill"/>
    <w:basedOn w:val="a1"/>
    <w:pPr>
      <w:spacing w:line="360" w:lineRule="auto"/>
    </w:pPr>
    <w:rPr>
      <w:sz w:val="28"/>
      <w:szCs w:val="28"/>
    </w:rPr>
  </w:style>
  <w:style w:type="paragraph" w:customStyle="1" w:styleId="2fffff4">
    <w:name w:val="2_Основний текст"/>
    <w:pPr>
      <w:suppressAutoHyphens/>
      <w:ind w:firstLine="397"/>
      <w:jc w:val="both"/>
    </w:pPr>
    <w:rPr>
      <w:rFonts w:eastAsia="Symbol"/>
      <w:color w:val="000000"/>
      <w:lang w:eastAsia="ar-SA"/>
    </w:rPr>
  </w:style>
  <w:style w:type="paragraph" w:customStyle="1" w:styleId="1fffffff8">
    <w:name w:val="1_Заголовок"/>
    <w:basedOn w:val="2fffff4"/>
    <w:pPr>
      <w:ind w:firstLine="0"/>
      <w:jc w:val="center"/>
    </w:pPr>
    <w:rPr>
      <w:b/>
      <w:bCs/>
      <w:color w:val="00000A"/>
    </w:rPr>
  </w:style>
  <w:style w:type="paragraph" w:customStyle="1" w:styleId="3fff5">
    <w:name w:val="Лит 3"/>
    <w:basedOn w:val="a1"/>
    <w:pPr>
      <w:tabs>
        <w:tab w:val="clear" w:pos="709"/>
        <w:tab w:val="left" w:pos="1287"/>
      </w:tabs>
      <w:spacing w:after="120"/>
      <w:ind w:left="851" w:hanging="851"/>
    </w:pPr>
    <w:rPr>
      <w:sz w:val="28"/>
      <w:lang w:val="uk-UA"/>
    </w:rPr>
  </w:style>
  <w:style w:type="paragraph" w:customStyle="1" w:styleId="rvps25">
    <w:name w:val="rvps25"/>
    <w:basedOn w:val="a1"/>
    <w:pPr>
      <w:keepNext/>
      <w:shd w:val="clear" w:color="auto" w:fill="FFFFFF"/>
      <w:jc w:val="center"/>
    </w:pPr>
  </w:style>
  <w:style w:type="paragraph" w:customStyle="1" w:styleId="1007">
    <w:name w:val="Стиль 10 пт По ширине Первая строка:  07 см"/>
    <w:basedOn w:val="a1"/>
    <w:pPr>
      <w:ind w:firstLine="397"/>
    </w:pPr>
    <w:rPr>
      <w:sz w:val="20"/>
      <w:szCs w:val="20"/>
      <w:lang w:val="uk-UA"/>
    </w:rPr>
  </w:style>
  <w:style w:type="paragraph" w:customStyle="1" w:styleId="afffffffffffffffffff1">
    <w:name w:val="КУ_литература"/>
    <w:basedOn w:val="affffffffa"/>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pPr>
      <w:ind w:firstLine="425"/>
    </w:pPr>
    <w:rPr>
      <w:sz w:val="28"/>
      <w:szCs w:val="28"/>
    </w:rPr>
  </w:style>
  <w:style w:type="paragraph" w:customStyle="1" w:styleId="21f3">
    <w:name w:val="Основний текст з відступом 21"/>
    <w:basedOn w:val="a1"/>
    <w:pPr>
      <w:spacing w:after="120" w:line="480" w:lineRule="auto"/>
      <w:ind w:left="283" w:firstLine="425"/>
    </w:pPr>
    <w:rPr>
      <w:sz w:val="28"/>
      <w:szCs w:val="28"/>
    </w:rPr>
  </w:style>
  <w:style w:type="paragraph" w:customStyle="1" w:styleId="bodytextnoindent">
    <w:name w:val="bodytextnoindent"/>
    <w:basedOn w:val="a1"/>
    <w:pPr>
      <w:spacing w:before="200" w:after="40"/>
    </w:pPr>
    <w:rPr>
      <w:sz w:val="26"/>
      <w:szCs w:val="26"/>
    </w:rPr>
  </w:style>
  <w:style w:type="paragraph" w:customStyle="1" w:styleId="109">
    <w:name w:val="Оглавление 10"/>
    <w:basedOn w:val="1ffffff"/>
    <w:pPr>
      <w:tabs>
        <w:tab w:val="clear" w:pos="709"/>
        <w:tab w:val="right" w:leader="dot" w:pos="7090"/>
      </w:tabs>
      <w:ind w:left="2547" w:firstLine="0"/>
    </w:pPr>
    <w:rPr>
      <w:rFonts w:ascii="Courier New" w:hAnsi="Courier New"/>
    </w:rPr>
  </w:style>
  <w:style w:type="paragraph" w:customStyle="1" w:styleId="Style12">
    <w:name w:val="Style12"/>
    <w:basedOn w:val="a1"/>
    <w:pPr>
      <w:spacing w:line="322" w:lineRule="exact"/>
      <w:ind w:firstLine="778"/>
    </w:pPr>
  </w:style>
  <w:style w:type="paragraph" w:customStyle="1" w:styleId="Style14">
    <w:name w:val="Style14"/>
    <w:basedOn w:val="a1"/>
    <w:uiPriority w:val="99"/>
    <w:pPr>
      <w:spacing w:line="326" w:lineRule="exact"/>
      <w:ind w:hanging="355"/>
    </w:pPr>
  </w:style>
  <w:style w:type="paragraph" w:customStyle="1" w:styleId="Style16">
    <w:name w:val="Style16"/>
    <w:basedOn w:val="a1"/>
    <w:uiPriority w:val="99"/>
    <w:pPr>
      <w:spacing w:line="326" w:lineRule="exact"/>
      <w:ind w:firstLine="365"/>
    </w:pPr>
  </w:style>
  <w:style w:type="paragraph" w:customStyle="1" w:styleId="4ff5">
    <w:name w:val="Заг 4"/>
    <w:basedOn w:val="a1"/>
    <w:pPr>
      <w:tabs>
        <w:tab w:val="num" w:pos="360"/>
      </w:tabs>
      <w:spacing w:line="360" w:lineRule="auto"/>
      <w:ind w:firstLine="720"/>
    </w:pPr>
    <w:rPr>
      <w:spacing w:val="40"/>
      <w:sz w:val="28"/>
      <w:szCs w:val="28"/>
    </w:rPr>
  </w:style>
  <w:style w:type="paragraph" w:customStyle="1" w:styleId="5ff7">
    <w:name w:val="Заг 5"/>
    <w:basedOn w:val="4ff5"/>
    <w:pPr>
      <w:tabs>
        <w:tab w:val="clear" w:pos="360"/>
      </w:tabs>
    </w:pPr>
    <w:rPr>
      <w:i/>
      <w:spacing w:val="0"/>
    </w:rPr>
  </w:style>
  <w:style w:type="paragraph" w:customStyle="1" w:styleId="afffffffffffffffffff3">
    <w:name w:val="Обычный центр"/>
    <w:basedOn w:val="a1"/>
    <w:pPr>
      <w:ind w:left="1701" w:right="1701" w:firstLine="0"/>
    </w:pPr>
    <w:rPr>
      <w:sz w:val="28"/>
      <w:szCs w:val="20"/>
      <w:lang w:val="uk-UA"/>
    </w:rPr>
  </w:style>
  <w:style w:type="paragraph" w:customStyle="1" w:styleId="-9">
    <w:name w:val="Цитата-ижица"/>
    <w:basedOn w:val="a1"/>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pPr>
      <w:spacing w:before="120" w:after="120" w:line="360" w:lineRule="auto"/>
      <w:ind w:left="567" w:right="567" w:firstLine="0"/>
    </w:pPr>
    <w:rPr>
      <w:iCs/>
      <w:sz w:val="28"/>
      <w:szCs w:val="20"/>
      <w:lang w:val="en-US"/>
    </w:rPr>
  </w:style>
  <w:style w:type="paragraph" w:customStyle="1" w:styleId="Hellenikos">
    <w:name w:val="Hellenikos"/>
    <w:basedOn w:val="a1"/>
    <w:pPr>
      <w:spacing w:before="60" w:after="60"/>
      <w:ind w:left="567" w:right="567" w:firstLine="0"/>
    </w:pPr>
    <w:rPr>
      <w:sz w:val="28"/>
      <w:lang w:val="en-GB"/>
    </w:rPr>
  </w:style>
  <w:style w:type="paragraph" w:customStyle="1" w:styleId="afffffffffffffffffff4">
    <w:name w:val="Эпиграф"/>
    <w:basedOn w:val="a1"/>
    <w:pPr>
      <w:spacing w:line="360" w:lineRule="auto"/>
      <w:ind w:left="3828" w:right="758" w:firstLine="0"/>
    </w:pPr>
    <w:rPr>
      <w:b/>
      <w:sz w:val="28"/>
      <w:szCs w:val="20"/>
      <w:lang w:val="uk-UA"/>
    </w:rPr>
  </w:style>
  <w:style w:type="paragraph" w:customStyle="1" w:styleId="afffffffffffffffffff5">
    <w:name w:val="Список литератури"/>
    <w:basedOn w:val="a1"/>
    <w:pPr>
      <w:spacing w:before="120" w:after="0" w:line="360" w:lineRule="auto"/>
    </w:pPr>
    <w:rPr>
      <w:sz w:val="28"/>
    </w:rPr>
  </w:style>
  <w:style w:type="paragraph" w:customStyle="1" w:styleId="afffffffffffffffffff6">
    <w:name w:val="Памятник"/>
    <w:basedOn w:val="a1"/>
    <w:pPr>
      <w:spacing w:line="360" w:lineRule="auto"/>
    </w:pPr>
    <w:rPr>
      <w:sz w:val="28"/>
      <w:szCs w:val="20"/>
      <w:lang w:val="uk-UA"/>
    </w:rPr>
  </w:style>
  <w:style w:type="paragraph" w:customStyle="1" w:styleId="afffffffffffffffffff7">
    <w:name w:val="Колонки"/>
    <w:basedOn w:val="a1"/>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b">
    <w:name w:val="Цитата-перевод"/>
    <w:basedOn w:val="-a"/>
    <w:rPr>
      <w:i/>
      <w:lang w:val="uk-UA"/>
    </w:rPr>
  </w:style>
  <w:style w:type="paragraph" w:customStyle="1" w:styleId="1fffffff9">
    <w:name w:val="Перечень рисунков1"/>
    <w:basedOn w:val="a1"/>
    <w:pPr>
      <w:spacing w:line="360" w:lineRule="auto"/>
      <w:ind w:left="440" w:hanging="440"/>
    </w:pPr>
    <w:rPr>
      <w:sz w:val="28"/>
      <w:szCs w:val="20"/>
      <w:lang w:val="uk-UA"/>
    </w:rPr>
  </w:style>
  <w:style w:type="paragraph" w:customStyle="1" w:styleId="1fffffffa">
    <w:name w:val="Таблица ссылок1"/>
    <w:basedOn w:val="a1"/>
    <w:pPr>
      <w:spacing w:line="360" w:lineRule="auto"/>
      <w:ind w:left="220" w:hanging="220"/>
    </w:pPr>
    <w:rPr>
      <w:sz w:val="28"/>
      <w:szCs w:val="20"/>
      <w:lang w:val="uk-UA"/>
    </w:rPr>
  </w:style>
  <w:style w:type="paragraph" w:customStyle="1" w:styleId="1fffffffb">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pPr>
      <w:spacing w:line="360" w:lineRule="auto"/>
    </w:pPr>
    <w:rPr>
      <w:rFonts w:ascii="Courier New" w:hAnsi="Courier New"/>
      <w:sz w:val="28"/>
      <w:szCs w:val="20"/>
    </w:rPr>
  </w:style>
  <w:style w:type="paragraph" w:customStyle="1" w:styleId="HellenikaPM6">
    <w:name w:val="HellenikaPM6"/>
    <w:basedOn w:val="a1"/>
    <w:pPr>
      <w:spacing w:line="360" w:lineRule="auto"/>
    </w:pPr>
    <w:rPr>
      <w:rFonts w:ascii="Courier New" w:hAnsi="Courier New"/>
      <w:sz w:val="28"/>
      <w:szCs w:val="20"/>
      <w:lang w:val="en-US"/>
    </w:rPr>
  </w:style>
  <w:style w:type="paragraph" w:customStyle="1" w:styleId="afffffffffffffffffff8">
    <w:name w:val="Аркуш"/>
    <w:basedOn w:val="a1"/>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pPr>
      <w:spacing w:after="0" w:line="360" w:lineRule="auto"/>
      <w:ind w:firstLine="709"/>
    </w:pPr>
    <w:rPr>
      <w:color w:val="000000"/>
      <w:szCs w:val="28"/>
      <w:lang w:val="uk-UA"/>
    </w:rPr>
  </w:style>
  <w:style w:type="paragraph" w:customStyle="1" w:styleId="afffffffffffffffffff9">
    <w:name w:val="Основной текст дисертации"/>
    <w:basedOn w:val="a1"/>
    <w:pPr>
      <w:spacing w:line="360" w:lineRule="auto"/>
      <w:ind w:firstLine="709"/>
    </w:pPr>
    <w:rPr>
      <w:sz w:val="28"/>
      <w:szCs w:val="20"/>
    </w:rPr>
  </w:style>
  <w:style w:type="paragraph" w:customStyle="1" w:styleId="afffffffffffffffffffa">
    <w:name w:val="Нумерованный текст дисертации"/>
    <w:basedOn w:val="a1"/>
    <w:pPr>
      <w:spacing w:line="360" w:lineRule="auto"/>
    </w:pPr>
    <w:rPr>
      <w:sz w:val="28"/>
      <w:szCs w:val="20"/>
    </w:rPr>
  </w:style>
  <w:style w:type="paragraph" w:customStyle="1" w:styleId="afffffffffffffffffffb">
    <w:name w:val="Нумерованный список в дисертации"/>
    <w:basedOn w:val="afffffffffffffffffffa"/>
  </w:style>
  <w:style w:type="paragraph" w:customStyle="1" w:styleId="afffffffffffffffffffc">
    <w:name w:val="Сноска в дисертации"/>
    <w:basedOn w:val="2fff1"/>
    <w:pPr>
      <w:spacing w:line="100" w:lineRule="atLeast"/>
      <w:ind w:firstLine="284"/>
    </w:pPr>
    <w:rPr>
      <w:sz w:val="18"/>
      <w:szCs w:val="20"/>
    </w:rPr>
  </w:style>
  <w:style w:type="paragraph" w:customStyle="1" w:styleId="1fffffffc">
    <w:name w:val="Дисертация Заголовок1 без номера"/>
    <w:basedOn w:val="1"/>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pPr>
      <w:spacing w:line="360" w:lineRule="auto"/>
      <w:ind w:firstLine="709"/>
    </w:pPr>
    <w:rPr>
      <w:sz w:val="28"/>
      <w:szCs w:val="20"/>
    </w:rPr>
  </w:style>
  <w:style w:type="paragraph" w:customStyle="1" w:styleId="autor">
    <w:name w:val="autor"/>
    <w:basedOn w:val="a1"/>
    <w:pPr>
      <w:spacing w:after="120"/>
      <w:ind w:firstLine="680"/>
    </w:pPr>
    <w:rPr>
      <w:b/>
      <w:sz w:val="20"/>
      <w:szCs w:val="20"/>
      <w:lang w:val="uk-UA"/>
    </w:rPr>
  </w:style>
  <w:style w:type="paragraph" w:customStyle="1" w:styleId="4ff6">
    <w:name w:val="Стиль4"/>
    <w:basedOn w:val="affffffffa"/>
    <w:uiPriority w:val="99"/>
    <w:pPr>
      <w:spacing w:after="0" w:line="360" w:lineRule="auto"/>
      <w:ind w:left="340"/>
    </w:pPr>
    <w:rPr>
      <w:bCs/>
    </w:rPr>
  </w:style>
  <w:style w:type="paragraph" w:customStyle="1" w:styleId="Iauiue3">
    <w:name w:val="Iau?iue3"/>
    <w:pPr>
      <w:suppressAutoHyphens/>
    </w:pPr>
    <w:rPr>
      <w:rFonts w:ascii="Symbol" w:eastAsia="Symbol" w:hAnsi="Symbol" w:cs="Symbol"/>
      <w:sz w:val="24"/>
      <w:szCs w:val="24"/>
      <w:lang w:eastAsia="ar-SA"/>
    </w:rPr>
  </w:style>
  <w:style w:type="paragraph" w:customStyle="1" w:styleId="textbig">
    <w:name w:val="text_big"/>
    <w:basedOn w:val="a1"/>
    <w:pPr>
      <w:spacing w:before="280" w:after="280"/>
    </w:pPr>
  </w:style>
  <w:style w:type="paragraph" w:customStyle="1" w:styleId="textitalic">
    <w:name w:val="text_italic"/>
    <w:basedOn w:val="a1"/>
    <w:pPr>
      <w:spacing w:before="280" w:after="280"/>
    </w:pPr>
  </w:style>
  <w:style w:type="paragraph" w:customStyle="1" w:styleId="Style">
    <w:name w:val="Style"/>
    <w:basedOn w:val="Default"/>
    <w:rPr>
      <w:rFonts w:ascii="Symbol" w:hAnsi="Symbol" w:cs="Symbol"/>
      <w:color w:val="00000A"/>
    </w:rPr>
  </w:style>
  <w:style w:type="paragraph" w:customStyle="1" w:styleId="For">
    <w:name w:val="For"/>
    <w:basedOn w:val="Default"/>
    <w:rPr>
      <w:rFonts w:ascii="Symbol" w:hAnsi="Symbol" w:cs="Symbol"/>
      <w:color w:val="00000A"/>
    </w:rPr>
  </w:style>
  <w:style w:type="paragraph" w:customStyle="1" w:styleId="afffffffffffffffffffe">
    <w:name w:val="АвторСборник"/>
    <w:basedOn w:val="9"/>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pPr>
      <w:spacing w:line="22" w:lineRule="atLeast"/>
      <w:jc w:val="center"/>
    </w:pPr>
    <w:rPr>
      <w:b/>
      <w:i/>
      <w:smallCaps/>
      <w:sz w:val="20"/>
      <w:szCs w:val="20"/>
    </w:rPr>
  </w:style>
  <w:style w:type="paragraph" w:customStyle="1" w:styleId="TextSbornik">
    <w:name w:val="TextSbornik"/>
    <w:basedOn w:val="a1"/>
    <w:pPr>
      <w:spacing w:line="22" w:lineRule="atLeast"/>
    </w:pPr>
    <w:rPr>
      <w:sz w:val="20"/>
      <w:szCs w:val="20"/>
    </w:rPr>
  </w:style>
  <w:style w:type="paragraph" w:customStyle="1" w:styleId="BiblioTitleSbornik">
    <w:name w:val="BiblioTitleSbornik"/>
    <w:basedOn w:val="a1"/>
    <w:pPr>
      <w:spacing w:before="120" w:after="120" w:line="22" w:lineRule="atLeast"/>
      <w:jc w:val="center"/>
    </w:pPr>
    <w:rPr>
      <w:b/>
      <w:smallCaps/>
      <w:sz w:val="18"/>
      <w:szCs w:val="20"/>
    </w:rPr>
  </w:style>
  <w:style w:type="paragraph" w:customStyle="1" w:styleId="BiblioSbornik">
    <w:name w:val="BiblioSbornik"/>
    <w:basedOn w:val="a1"/>
    <w:pPr>
      <w:tabs>
        <w:tab w:val="clear" w:pos="709"/>
        <w:tab w:val="left" w:pos="3828"/>
      </w:tabs>
      <w:spacing w:line="22" w:lineRule="atLeast"/>
    </w:pPr>
    <w:rPr>
      <w:sz w:val="18"/>
      <w:szCs w:val="20"/>
    </w:rPr>
  </w:style>
  <w:style w:type="paragraph" w:customStyle="1" w:styleId="WW-BodyTextIndent2">
    <w:name w:val="WW-Body Text Indent 2"/>
    <w:basedOn w:val="a1"/>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pPr>
      <w:spacing w:line="209" w:lineRule="exact"/>
    </w:pPr>
    <w:rPr>
      <w:rFonts w:ascii="Courier New" w:hAnsi="Courier New"/>
      <w:sz w:val="20"/>
      <w:szCs w:val="20"/>
      <w:lang w:val="uk-UA"/>
    </w:rPr>
  </w:style>
  <w:style w:type="paragraph" w:customStyle="1" w:styleId="Normal14pt">
    <w:name w:val="Normal + 14 pt"/>
    <w:basedOn w:val="a1"/>
    <w:pPr>
      <w:shd w:val="clear" w:color="auto" w:fill="000080"/>
      <w:spacing w:line="360" w:lineRule="auto"/>
    </w:pPr>
    <w:rPr>
      <w:sz w:val="28"/>
      <w:lang w:val="uk-UA"/>
    </w:rPr>
  </w:style>
  <w:style w:type="paragraph" w:customStyle="1" w:styleId="SOSBLUE">
    <w:name w:val="SOS_BLUE"/>
    <w:basedOn w:val="Normal14pt"/>
    <w:pPr>
      <w:shd w:val="clear" w:color="auto" w:fill="FFFFFF"/>
      <w:jc w:val="left"/>
    </w:pPr>
    <w:rPr>
      <w:szCs w:val="28"/>
    </w:rPr>
  </w:style>
  <w:style w:type="paragraph" w:customStyle="1" w:styleId="Caption1">
    <w:name w:val="Caption1"/>
    <w:basedOn w:val="a1"/>
    <w:pPr>
      <w:suppressLineNumbers/>
      <w:spacing w:before="120" w:after="120"/>
    </w:pPr>
    <w:rPr>
      <w:i/>
      <w:iCs/>
      <w:sz w:val="20"/>
      <w:szCs w:val="20"/>
      <w:lang w:val="uk-UA"/>
    </w:rPr>
  </w:style>
  <w:style w:type="paragraph" w:customStyle="1" w:styleId="WW-30">
    <w:name w:val="WW-Основной текст с отступом 3"/>
    <w:basedOn w:val="a1"/>
    <w:pPr>
      <w:spacing w:after="120"/>
      <w:ind w:left="283" w:firstLine="0"/>
    </w:pPr>
    <w:rPr>
      <w:sz w:val="16"/>
      <w:szCs w:val="16"/>
      <w:lang w:val="uk-UA"/>
    </w:rPr>
  </w:style>
  <w:style w:type="paragraph" w:customStyle="1" w:styleId="WW-4">
    <w:name w:val="WW-Обычный (веб)"/>
    <w:basedOn w:val="a1"/>
    <w:pPr>
      <w:spacing w:before="280" w:after="280"/>
    </w:pPr>
    <w:rPr>
      <w:lang w:val="uk-UA"/>
    </w:rPr>
  </w:style>
  <w:style w:type="paragraph" w:customStyle="1" w:styleId="WW-5">
    <w:name w:val="WW-Схема документа"/>
    <w:basedOn w:val="a1"/>
    <w:pPr>
      <w:shd w:val="clear" w:color="auto" w:fill="000080"/>
    </w:pPr>
    <w:rPr>
      <w:lang w:val="uk-UA"/>
    </w:rPr>
  </w:style>
  <w:style w:type="paragraph" w:customStyle="1" w:styleId="affffffffffffffffffff0">
    <w:name w:val="Маркер"/>
    <w:basedOn w:val="a1"/>
    <w:pPr>
      <w:tabs>
        <w:tab w:val="clear" w:pos="709"/>
        <w:tab w:val="left" w:pos="1260"/>
      </w:tabs>
      <w:spacing w:line="360" w:lineRule="auto"/>
      <w:ind w:left="1260" w:hanging="540"/>
    </w:pPr>
    <w:rPr>
      <w:sz w:val="28"/>
      <w:szCs w:val="28"/>
      <w:lang w:val="uk-UA"/>
    </w:rPr>
  </w:style>
  <w:style w:type="paragraph" w:customStyle="1" w:styleId="justify">
    <w:name w:val="justify"/>
    <w:basedOn w:val="a1"/>
    <w:pPr>
      <w:spacing w:before="280" w:after="280"/>
      <w:ind w:firstLine="397"/>
    </w:pPr>
    <w:rPr>
      <w:rFonts w:ascii="Courier New" w:hAnsi="Courier New"/>
      <w:sz w:val="26"/>
      <w:szCs w:val="26"/>
    </w:rPr>
  </w:style>
  <w:style w:type="paragraph" w:customStyle="1" w:styleId="Kursiv">
    <w:name w:val="Kursiv"/>
    <w:basedOn w:val="2fffb"/>
    <w:pPr>
      <w:ind w:firstLine="283"/>
    </w:pPr>
    <w:rPr>
      <w:rFonts w:ascii="Courier New" w:hAnsi="Courier New"/>
      <w:i/>
      <w:iCs/>
      <w:color w:val="00000A"/>
      <w:sz w:val="18"/>
      <w:szCs w:val="18"/>
    </w:rPr>
  </w:style>
  <w:style w:type="paragraph" w:customStyle="1" w:styleId="1fffffffd">
    <w:name w:val="Текст сноски 1"/>
    <w:basedOn w:val="2fff1"/>
    <w:pPr>
      <w:spacing w:line="100" w:lineRule="atLeast"/>
      <w:ind w:left="170" w:hanging="170"/>
    </w:pPr>
    <w:rPr>
      <w:sz w:val="20"/>
      <w:szCs w:val="20"/>
      <w:lang w:val="uk-UA"/>
    </w:rPr>
  </w:style>
  <w:style w:type="paragraph" w:customStyle="1" w:styleId="affffffffffffffffffff1">
    <w:name w:val="Загол_маркир"/>
    <w:basedOn w:val="20"/>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pPr>
      <w:spacing w:before="240" w:after="0" w:line="360" w:lineRule="auto"/>
      <w:ind w:firstLine="720"/>
    </w:pPr>
    <w:rPr>
      <w:sz w:val="28"/>
      <w:szCs w:val="20"/>
      <w:lang w:val="uk-UA"/>
    </w:rPr>
  </w:style>
  <w:style w:type="paragraph" w:customStyle="1" w:styleId="WW-6">
    <w:name w:val="WW-Цитата"/>
    <w:basedOn w:val="a1"/>
    <w:pPr>
      <w:spacing w:line="360" w:lineRule="auto"/>
      <w:ind w:left="-513" w:right="225" w:firstLine="456"/>
    </w:pPr>
    <w:rPr>
      <w:sz w:val="28"/>
      <w:szCs w:val="28"/>
      <w:lang w:val="uk-UA"/>
    </w:rPr>
  </w:style>
  <w:style w:type="paragraph" w:customStyle="1" w:styleId="1fffffffe">
    <w:name w:val="Заголовок_1"/>
    <w:basedOn w:val="1"/>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pPr>
      <w:numPr>
        <w:numId w:val="0"/>
      </w:numPr>
      <w:spacing w:before="0" w:after="360"/>
      <w:ind w:firstLine="567"/>
      <w:jc w:val="center"/>
    </w:pPr>
    <w:rPr>
      <w:szCs w:val="20"/>
      <w:lang w:val="uk-UA"/>
    </w:rPr>
  </w:style>
  <w:style w:type="paragraph" w:customStyle="1" w:styleId="1ffffffff">
    <w:name w:val="Абзац 1А"/>
    <w:basedOn w:val="a1"/>
    <w:pPr>
      <w:spacing w:after="60"/>
    </w:pPr>
    <w:rPr>
      <w:lang w:val="en-GB"/>
    </w:rPr>
  </w:style>
  <w:style w:type="paragraph" w:customStyle="1" w:styleId="2fffff7">
    <w:name w:val="Абзац 2А"/>
    <w:basedOn w:val="a1"/>
    <w:pPr>
      <w:tabs>
        <w:tab w:val="clear" w:pos="709"/>
        <w:tab w:val="left" w:pos="482"/>
      </w:tabs>
      <w:spacing w:after="60"/>
      <w:ind w:left="482" w:firstLine="0"/>
    </w:pPr>
    <w:rPr>
      <w:lang w:val="en-GB"/>
    </w:rPr>
  </w:style>
  <w:style w:type="paragraph" w:customStyle="1" w:styleId="3fff6">
    <w:name w:val="Абзац 3А"/>
    <w:basedOn w:val="a1"/>
    <w:pPr>
      <w:tabs>
        <w:tab w:val="clear" w:pos="709"/>
        <w:tab w:val="left" w:pos="964"/>
      </w:tabs>
      <w:spacing w:after="60"/>
      <w:ind w:left="964" w:firstLine="0"/>
    </w:pPr>
    <w:rPr>
      <w:lang w:val="en-GB"/>
    </w:rPr>
  </w:style>
  <w:style w:type="paragraph" w:customStyle="1" w:styleId="4ff7">
    <w:name w:val="Абзац 4А"/>
    <w:basedOn w:val="a1"/>
    <w:pPr>
      <w:tabs>
        <w:tab w:val="clear" w:pos="709"/>
        <w:tab w:val="left" w:pos="1446"/>
      </w:tabs>
      <w:spacing w:after="60"/>
      <w:ind w:left="1446" w:firstLine="0"/>
    </w:pPr>
    <w:rPr>
      <w:lang w:val="en-GB"/>
    </w:rPr>
  </w:style>
  <w:style w:type="paragraph" w:customStyle="1" w:styleId="1ffffffff0">
    <w:name w:val="Абисок 1АНум"/>
    <w:basedOn w:val="a1"/>
    <w:pPr>
      <w:tabs>
        <w:tab w:val="clear" w:pos="709"/>
        <w:tab w:val="left" w:pos="482"/>
        <w:tab w:val="left" w:pos="1800"/>
      </w:tabs>
      <w:spacing w:after="60"/>
      <w:ind w:left="1321" w:hanging="241"/>
    </w:pPr>
    <w:rPr>
      <w:lang w:val="en-GB"/>
    </w:rPr>
  </w:style>
  <w:style w:type="paragraph" w:customStyle="1" w:styleId="2fffff8">
    <w:name w:val="Абисок 2АМар"/>
    <w:basedOn w:val="a1"/>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pPr>
      <w:tabs>
        <w:tab w:val="clear" w:pos="709"/>
        <w:tab w:val="left" w:pos="720"/>
        <w:tab w:val="left" w:pos="964"/>
      </w:tabs>
      <w:spacing w:after="60"/>
      <w:ind w:left="720" w:hanging="360"/>
    </w:pPr>
    <w:rPr>
      <w:lang w:val="en-GB"/>
    </w:rPr>
  </w:style>
  <w:style w:type="paragraph" w:customStyle="1" w:styleId="4ff8">
    <w:name w:val="Абисок 4АМар"/>
    <w:basedOn w:val="a1"/>
    <w:pPr>
      <w:tabs>
        <w:tab w:val="clear" w:pos="709"/>
        <w:tab w:val="left" w:pos="720"/>
        <w:tab w:val="left" w:pos="964"/>
      </w:tabs>
      <w:spacing w:after="60"/>
      <w:ind w:left="720" w:hanging="360"/>
    </w:pPr>
    <w:rPr>
      <w:lang w:val="en-GB"/>
    </w:rPr>
  </w:style>
  <w:style w:type="paragraph" w:customStyle="1" w:styleId="5ff8">
    <w:name w:val="Абисок 5АМар"/>
    <w:basedOn w:val="a1"/>
    <w:pPr>
      <w:tabs>
        <w:tab w:val="clear" w:pos="709"/>
        <w:tab w:val="left" w:pos="720"/>
        <w:tab w:val="left" w:pos="1446"/>
      </w:tabs>
      <w:spacing w:after="60"/>
      <w:ind w:left="720" w:hanging="360"/>
    </w:pPr>
    <w:rPr>
      <w:lang w:val="en-GB"/>
    </w:rPr>
  </w:style>
  <w:style w:type="paragraph" w:customStyle="1" w:styleId="1ffffffff1">
    <w:name w:val="Заголовок 1А"/>
    <w:basedOn w:val="a1"/>
    <w:pPr>
      <w:keepNext/>
      <w:spacing w:before="280" w:after="280"/>
    </w:pPr>
    <w:rPr>
      <w:rFonts w:ascii="Courier New" w:hAnsi="Courier New"/>
      <w:b/>
      <w:caps/>
      <w:color w:val="5F5F5F"/>
      <w:sz w:val="32"/>
      <w:lang w:val="en-GB"/>
    </w:rPr>
  </w:style>
  <w:style w:type="paragraph" w:customStyle="1" w:styleId="2fffff9">
    <w:name w:val="Заголовок 2А"/>
    <w:basedOn w:val="a1"/>
    <w:pPr>
      <w:keepNext/>
      <w:spacing w:before="240" w:after="120"/>
    </w:pPr>
    <w:rPr>
      <w:rFonts w:ascii="Courier New" w:hAnsi="Courier New"/>
      <w:b/>
      <w:color w:val="4D4D4D"/>
      <w:sz w:val="28"/>
      <w:lang w:val="en-GB"/>
    </w:rPr>
  </w:style>
  <w:style w:type="paragraph" w:customStyle="1" w:styleId="3fff8">
    <w:name w:val="Заголовок 3А"/>
    <w:basedOn w:val="a1"/>
    <w:pPr>
      <w:keepNext/>
      <w:spacing w:before="240" w:after="120"/>
    </w:pPr>
    <w:rPr>
      <w:b/>
      <w:color w:val="5F5F5F"/>
      <w:sz w:val="28"/>
      <w:lang w:val="en-GB"/>
    </w:rPr>
  </w:style>
  <w:style w:type="paragraph" w:customStyle="1" w:styleId="4ff9">
    <w:name w:val="Заголовок 4А"/>
    <w:basedOn w:val="a1"/>
    <w:pPr>
      <w:keepNext/>
      <w:spacing w:before="240" w:after="120"/>
    </w:pPr>
    <w:rPr>
      <w:rFonts w:ascii="Courier New" w:hAnsi="Courier New"/>
      <w:b/>
      <w:color w:val="333333"/>
      <w:lang w:val="en-GB"/>
    </w:rPr>
  </w:style>
  <w:style w:type="paragraph" w:customStyle="1" w:styleId="5ff9">
    <w:name w:val="Заголовок 5А"/>
    <w:basedOn w:val="a1"/>
    <w:pPr>
      <w:keepNext/>
      <w:spacing w:before="240" w:after="120"/>
    </w:pPr>
    <w:rPr>
      <w:rFonts w:ascii="Courier New" w:hAnsi="Courier New"/>
      <w:b/>
      <w:color w:val="333333"/>
      <w:lang w:val="en-GB"/>
    </w:rPr>
  </w:style>
  <w:style w:type="paragraph" w:customStyle="1" w:styleId="6ff">
    <w:name w:val="Заголовок 6А"/>
    <w:basedOn w:val="a1"/>
    <w:pPr>
      <w:keepNext/>
      <w:spacing w:before="240" w:after="120"/>
    </w:pPr>
    <w:rPr>
      <w:b/>
      <w:color w:val="333333"/>
      <w:lang w:val="en-GB"/>
    </w:rPr>
  </w:style>
  <w:style w:type="paragraph" w:customStyle="1" w:styleId="affffffffffffffffffff2">
    <w:name w:val="Основний А"/>
    <w:basedOn w:val="a1"/>
    <w:rPr>
      <w:lang w:val="en-GB"/>
    </w:rPr>
  </w:style>
  <w:style w:type="paragraph" w:customStyle="1" w:styleId="affffffffffffffffffff3">
    <w:name w:val="Заголовок А"/>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pPr>
      <w:spacing w:before="280" w:after="280"/>
    </w:pPr>
  </w:style>
  <w:style w:type="paragraph" w:customStyle="1" w:styleId="FR11">
    <w:name w:val="Абзац FR1"/>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Pr>
      <w:rFonts w:ascii="Courier New" w:hAnsi="Courier New"/>
      <w:sz w:val="20"/>
      <w:szCs w:val="20"/>
    </w:rPr>
  </w:style>
  <w:style w:type="paragraph" w:customStyle="1" w:styleId="WW-31">
    <w:name w:val="WW-Основной текст 3"/>
    <w:basedOn w:val="a1"/>
    <w:pPr>
      <w:spacing w:after="120"/>
    </w:pPr>
    <w:rPr>
      <w:sz w:val="16"/>
      <w:szCs w:val="16"/>
    </w:rPr>
  </w:style>
  <w:style w:type="paragraph" w:customStyle="1" w:styleId="affffffffffffffffffff4">
    <w:name w:val="Дисертация"/>
    <w:basedOn w:val="a1"/>
    <w:pPr>
      <w:spacing w:line="360" w:lineRule="auto"/>
      <w:ind w:firstLine="709"/>
    </w:pPr>
    <w:rPr>
      <w:sz w:val="28"/>
      <w:szCs w:val="28"/>
    </w:rPr>
  </w:style>
  <w:style w:type="paragraph" w:customStyle="1" w:styleId="affffffffffffffffffff5">
    <w:name w:val="БИБЛИОГРАФИЯ"/>
    <w:basedOn w:val="a1"/>
    <w:pPr>
      <w:tabs>
        <w:tab w:val="clear" w:pos="709"/>
        <w:tab w:val="left" w:pos="360"/>
      </w:tabs>
      <w:spacing w:line="360" w:lineRule="auto"/>
    </w:pPr>
    <w:rPr>
      <w:sz w:val="28"/>
      <w:szCs w:val="20"/>
    </w:rPr>
  </w:style>
  <w:style w:type="paragraph" w:customStyle="1" w:styleId="14c">
    <w:name w:val="Стиль Основной текст + 14 пт"/>
    <w:basedOn w:val="a2"/>
    <w:pPr>
      <w:spacing w:after="0" w:line="360" w:lineRule="auto"/>
      <w:ind w:firstLine="454"/>
    </w:pPr>
    <w:rPr>
      <w:szCs w:val="28"/>
    </w:rPr>
  </w:style>
  <w:style w:type="paragraph" w:customStyle="1" w:styleId="WW-210">
    <w:name w:val="WW-Основной текст с отступом 21"/>
    <w:basedOn w:val="a1"/>
    <w:pPr>
      <w:ind w:firstLine="5670"/>
    </w:pPr>
    <w:rPr>
      <w:b/>
      <w:bCs/>
      <w:sz w:val="28"/>
      <w:szCs w:val="28"/>
      <w:lang w:val="uk-UA"/>
    </w:rPr>
  </w:style>
  <w:style w:type="paragraph" w:customStyle="1" w:styleId="Head11">
    <w:name w:val="Head 1"/>
    <w:basedOn w:val="a2"/>
    <w:pPr>
      <w:spacing w:after="113"/>
      <w:ind w:firstLine="283"/>
      <w:jc w:val="center"/>
    </w:pPr>
    <w:rPr>
      <w:rFonts w:ascii="Courier New" w:hAnsi="Courier New"/>
      <w:b/>
      <w:bCs/>
      <w:sz w:val="24"/>
    </w:rPr>
  </w:style>
  <w:style w:type="paragraph" w:customStyle="1" w:styleId="dyplom0">
    <w:name w:val="dyplom"/>
    <w:basedOn w:val="a1"/>
    <w:pPr>
      <w:spacing w:line="480" w:lineRule="auto"/>
      <w:ind w:firstLine="709"/>
    </w:pPr>
    <w:rPr>
      <w:sz w:val="28"/>
      <w:lang w:val="uk-UA"/>
    </w:rPr>
  </w:style>
  <w:style w:type="paragraph" w:customStyle="1" w:styleId="4ffa">
    <w:name w:val="???????4"/>
    <w:pPr>
      <w:widowControl w:val="0"/>
      <w:suppressAutoHyphens/>
    </w:pPr>
    <w:rPr>
      <w:rFonts w:ascii="Symbol" w:eastAsia="Symbol" w:hAnsi="Symbol" w:cs="Symbol"/>
      <w:lang w:eastAsia="ar-SA"/>
    </w:rPr>
  </w:style>
  <w:style w:type="paragraph" w:customStyle="1" w:styleId="Style40">
    <w:name w:val="Style40"/>
    <w:pPr>
      <w:suppressAutoHyphens/>
    </w:pPr>
    <w:rPr>
      <w:rFonts w:ascii="Symbol" w:eastAsia="Symbol" w:hAnsi="Symbol" w:cs="Symbol"/>
      <w:lang w:eastAsia="ar-SA"/>
    </w:rPr>
  </w:style>
  <w:style w:type="paragraph" w:customStyle="1" w:styleId="Style210">
    <w:name w:val="Style21"/>
    <w:basedOn w:val="Style40"/>
  </w:style>
  <w:style w:type="paragraph" w:customStyle="1" w:styleId="affffffffffffffffffff6">
    <w:name w:val="òåêñò ñíîñêè"/>
    <w:basedOn w:val="a1"/>
    <w:rPr>
      <w:sz w:val="20"/>
      <w:szCs w:val="20"/>
      <w:lang w:val="en-GB"/>
    </w:rPr>
  </w:style>
  <w:style w:type="paragraph" w:customStyle="1" w:styleId="390">
    <w:name w:val="Основной текст (39)"/>
    <w:basedOn w:val="a1"/>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pPr>
      <w:shd w:val="clear" w:color="auto" w:fill="FFFFFF"/>
      <w:spacing w:before="180" w:after="180" w:line="0" w:lineRule="atLeast"/>
    </w:pPr>
    <w:rPr>
      <w:b/>
      <w:bCs/>
      <w:sz w:val="18"/>
      <w:szCs w:val="18"/>
    </w:rPr>
  </w:style>
  <w:style w:type="paragraph" w:customStyle="1" w:styleId="353">
    <w:name w:val="Основной текст (35)"/>
    <w:basedOn w:val="a1"/>
    <w:pPr>
      <w:shd w:val="clear" w:color="auto" w:fill="FFFFFF"/>
      <w:spacing w:line="206" w:lineRule="exact"/>
    </w:pPr>
    <w:rPr>
      <w:b/>
      <w:bCs/>
      <w:spacing w:val="10"/>
      <w:sz w:val="13"/>
      <w:szCs w:val="13"/>
    </w:rPr>
  </w:style>
  <w:style w:type="paragraph" w:customStyle="1" w:styleId="361">
    <w:name w:val="Основной текст (36)"/>
    <w:basedOn w:val="a1"/>
    <w:pPr>
      <w:shd w:val="clear" w:color="auto" w:fill="FFFFFF"/>
      <w:spacing w:line="193" w:lineRule="exact"/>
    </w:pPr>
    <w:rPr>
      <w:b/>
      <w:bCs/>
      <w:sz w:val="17"/>
      <w:szCs w:val="17"/>
      <w:lang w:val="en-US" w:eastAsia="en-US" w:bidi="en-US"/>
    </w:rPr>
  </w:style>
  <w:style w:type="paragraph" w:customStyle="1" w:styleId="371">
    <w:name w:val="Основной текст (37)"/>
    <w:basedOn w:val="a1"/>
    <w:pPr>
      <w:shd w:val="clear" w:color="auto" w:fill="FFFFFF"/>
      <w:spacing w:line="178" w:lineRule="exact"/>
    </w:pPr>
    <w:rPr>
      <w:b/>
      <w:bCs/>
      <w:sz w:val="16"/>
      <w:szCs w:val="16"/>
      <w:lang w:val="en-US" w:eastAsia="en-US" w:bidi="en-US"/>
    </w:rPr>
  </w:style>
  <w:style w:type="paragraph" w:customStyle="1" w:styleId="381">
    <w:name w:val="Основной текст (38)"/>
    <w:basedOn w:val="a1"/>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pPr>
      <w:shd w:val="clear" w:color="auto" w:fill="FFFFFF"/>
      <w:spacing w:line="0" w:lineRule="atLeast"/>
      <w:jc w:val="center"/>
    </w:pPr>
    <w:rPr>
      <w:b/>
      <w:bCs/>
      <w:sz w:val="17"/>
      <w:szCs w:val="17"/>
    </w:rPr>
  </w:style>
  <w:style w:type="paragraph" w:customStyle="1" w:styleId="41c">
    <w:name w:val="Основной текст (4)1"/>
    <w:basedOn w:val="a1"/>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pPr>
      <w:shd w:val="clear" w:color="auto" w:fill="FFFFFF"/>
      <w:spacing w:line="480" w:lineRule="exact"/>
    </w:pPr>
    <w:rPr>
      <w:b/>
      <w:bCs/>
      <w:color w:val="000000"/>
      <w:sz w:val="26"/>
      <w:szCs w:val="26"/>
      <w:lang w:eastAsia="ru-RU" w:bidi="ru-RU"/>
    </w:rPr>
  </w:style>
  <w:style w:type="paragraph" w:customStyle="1" w:styleId="334">
    <w:name w:val="Заголовок №3 (3)"/>
    <w:basedOn w:val="a1"/>
    <w:pPr>
      <w:shd w:val="clear" w:color="auto" w:fill="FFFFFF"/>
      <w:spacing w:after="240" w:line="0" w:lineRule="atLeast"/>
    </w:pPr>
    <w:rPr>
      <w:b/>
      <w:bCs/>
      <w:spacing w:val="80"/>
      <w:sz w:val="32"/>
      <w:szCs w:val="32"/>
    </w:rPr>
  </w:style>
  <w:style w:type="paragraph" w:customStyle="1" w:styleId="343">
    <w:name w:val="Заголовок №3 (4)"/>
    <w:basedOn w:val="a1"/>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pPr>
      <w:spacing w:after="0" w:line="360" w:lineRule="auto"/>
      <w:ind w:left="284" w:firstLine="720"/>
    </w:pPr>
    <w:rPr>
      <w:szCs w:val="20"/>
    </w:rPr>
  </w:style>
  <w:style w:type="paragraph" w:customStyle="1" w:styleId="ConsCell">
    <w:name w:val="ConsCell"/>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pPr>
      <w:spacing w:after="0" w:line="100" w:lineRule="atLeast"/>
      <w:ind w:right="-5" w:firstLine="709"/>
      <w:jc w:val="both"/>
    </w:pPr>
    <w:rPr>
      <w:b w:val="0"/>
      <w:color w:val="00000A"/>
    </w:rPr>
  </w:style>
  <w:style w:type="paragraph" w:customStyle="1" w:styleId="BodyText0">
    <w:name w:val="Body.Text"/>
    <w:basedOn w:val="a1"/>
    <w:pPr>
      <w:spacing w:after="120"/>
    </w:pPr>
    <w:rPr>
      <w:sz w:val="20"/>
      <w:szCs w:val="20"/>
    </w:rPr>
  </w:style>
  <w:style w:type="paragraph" w:customStyle="1" w:styleId="affffffffffffffffffff7">
    <w:name w:val="Светлана"/>
    <w:basedOn w:val="a1"/>
    <w:rPr>
      <w:rFonts w:cs="Symbol"/>
      <w:sz w:val="28"/>
    </w:rPr>
  </w:style>
  <w:style w:type="paragraph" w:customStyle="1" w:styleId="affffffffffffffffffff8">
    <w:name w:val="Текст_осн"/>
    <w:pPr>
      <w:widowControl w:val="0"/>
      <w:suppressAutoHyphens/>
      <w:spacing w:line="360" w:lineRule="auto"/>
      <w:ind w:firstLine="567"/>
      <w:jc w:val="both"/>
    </w:pPr>
    <w:rPr>
      <w:sz w:val="28"/>
      <w:szCs w:val="28"/>
      <w:lang w:val="uk-UA" w:eastAsia="ar-SA"/>
    </w:rPr>
  </w:style>
  <w:style w:type="paragraph" w:customStyle="1" w:styleId="4ffb">
    <w:name w:val="Цитата4"/>
    <w:basedOn w:val="a1"/>
    <w:pPr>
      <w:suppressAutoHyphens w:val="0"/>
      <w:ind w:left="1417" w:right="287" w:firstLine="0"/>
    </w:pPr>
    <w:rPr>
      <w:rFonts w:ascii="Courier New" w:hAnsi="Courier New"/>
      <w:sz w:val="28"/>
    </w:rPr>
  </w:style>
  <w:style w:type="paragraph" w:customStyle="1" w:styleId="354">
    <w:name w:val="Основной текст с отступом 35"/>
    <w:basedOn w:val="a1"/>
    <w:pPr>
      <w:spacing w:after="120" w:line="360" w:lineRule="auto"/>
      <w:ind w:left="283" w:firstLine="720"/>
    </w:pPr>
    <w:rPr>
      <w:rFonts w:ascii="Courier New" w:hAnsi="Courier New"/>
      <w:szCs w:val="20"/>
    </w:rPr>
  </w:style>
  <w:style w:type="paragraph" w:customStyle="1" w:styleId="9e">
    <w:name w:val="Стиль9"/>
    <w:basedOn w:val="6fe"/>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pPr>
      <w:widowControl w:val="0"/>
      <w:tabs>
        <w:tab w:val="left" w:pos="360"/>
      </w:tabs>
      <w:suppressAutoHyphens/>
      <w:ind w:left="360" w:hanging="360"/>
    </w:pPr>
    <w:rPr>
      <w:lang w:eastAsia="ar-SA"/>
    </w:rPr>
  </w:style>
  <w:style w:type="paragraph" w:customStyle="1" w:styleId="10a">
    <w:name w:val="Стиль10"/>
    <w:basedOn w:val="7f3"/>
    <w:pPr>
      <w:tabs>
        <w:tab w:val="clear" w:pos="567"/>
        <w:tab w:val="left" w:pos="644"/>
      </w:tabs>
      <w:spacing w:line="100" w:lineRule="atLeast"/>
      <w:ind w:firstLine="284"/>
    </w:pPr>
    <w:rPr>
      <w:sz w:val="24"/>
    </w:rPr>
  </w:style>
  <w:style w:type="paragraph" w:customStyle="1" w:styleId="3030">
    <w:name w:val="Стиль303"/>
    <w:basedOn w:val="305"/>
    <w:rPr>
      <w:sz w:val="22"/>
    </w:rPr>
  </w:style>
  <w:style w:type="paragraph" w:customStyle="1" w:styleId="244">
    <w:name w:val="Основной текст 24"/>
    <w:basedOn w:val="a1"/>
    <w:pPr>
      <w:spacing w:after="120" w:line="480" w:lineRule="auto"/>
    </w:pPr>
  </w:style>
  <w:style w:type="paragraph" w:customStyle="1" w:styleId="4ffd">
    <w:name w:val="Текст примечания4"/>
    <w:basedOn w:val="a1"/>
    <w:pPr>
      <w:suppressAutoHyphens w:val="0"/>
    </w:pPr>
    <w:rPr>
      <w:rFonts w:ascii="Courier New" w:hAnsi="Courier New"/>
      <w:sz w:val="20"/>
      <w:szCs w:val="20"/>
    </w:rPr>
  </w:style>
  <w:style w:type="paragraph" w:customStyle="1" w:styleId="4ffe">
    <w:name w:val="Схема документа4"/>
    <w:basedOn w:val="a1"/>
    <w:pPr>
      <w:shd w:val="clear" w:color="auto" w:fill="000080"/>
      <w:suppressAutoHyphens w:val="0"/>
    </w:pPr>
    <w:rPr>
      <w:rFonts w:cs="Symbol"/>
      <w:sz w:val="16"/>
      <w:szCs w:val="16"/>
    </w:rPr>
  </w:style>
  <w:style w:type="paragraph" w:customStyle="1" w:styleId="335">
    <w:name w:val="Основной текст 33"/>
    <w:basedOn w:val="a1"/>
    <w:pPr>
      <w:suppressAutoHyphens w:val="0"/>
      <w:spacing w:line="480" w:lineRule="auto"/>
    </w:pPr>
    <w:rPr>
      <w:rFonts w:ascii="Courier New" w:hAnsi="Courier New"/>
      <w:sz w:val="16"/>
      <w:szCs w:val="16"/>
    </w:rPr>
  </w:style>
  <w:style w:type="paragraph" w:customStyle="1" w:styleId="3fff9">
    <w:name w:val="Текст3"/>
    <w:basedOn w:val="a1"/>
    <w:pPr>
      <w:suppressAutoHyphens w:val="0"/>
    </w:pPr>
    <w:rPr>
      <w:rFonts w:cs="Symbol"/>
      <w:sz w:val="20"/>
      <w:szCs w:val="20"/>
    </w:rPr>
  </w:style>
  <w:style w:type="paragraph" w:customStyle="1" w:styleId="3fffa">
    <w:name w:val="Обычный3"/>
    <w:pPr>
      <w:suppressAutoHyphens/>
    </w:pPr>
    <w:rPr>
      <w:lang w:eastAsia="ar-SA"/>
    </w:rPr>
  </w:style>
  <w:style w:type="paragraph" w:customStyle="1" w:styleId="Web0">
    <w:name w:val="Обычный (Web)"/>
    <w:basedOn w:val="a1"/>
    <w:pPr>
      <w:suppressAutoHyphens w:val="0"/>
      <w:spacing w:before="100" w:after="100"/>
    </w:pPr>
    <w:rPr>
      <w:rFonts w:ascii="Courier New" w:eastAsia="Symbol" w:hAnsi="Courier New"/>
      <w:color w:val="000000"/>
      <w:szCs w:val="20"/>
    </w:rPr>
  </w:style>
  <w:style w:type="paragraph" w:customStyle="1" w:styleId="b2t">
    <w:name w:val="b2t"/>
    <w:basedOn w:val="a1"/>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pPr>
      <w:suppressAutoHyphens w:val="0"/>
      <w:spacing w:after="0" w:line="360" w:lineRule="auto"/>
      <w:ind w:left="0" w:firstLine="720"/>
    </w:pPr>
    <w:rPr>
      <w:rFonts w:ascii="Courier New" w:hAnsi="Courier New"/>
      <w:szCs w:val="20"/>
      <w:lang w:val="uk-UA"/>
    </w:rPr>
  </w:style>
  <w:style w:type="paragraph" w:customStyle="1" w:styleId="h10">
    <w:name w:val="h1"/>
    <w:basedOn w:val="a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pPr>
      <w:suppressAutoHyphens w:val="0"/>
      <w:spacing w:line="360" w:lineRule="auto"/>
      <w:ind w:firstLine="709"/>
    </w:pPr>
    <w:rPr>
      <w:rFonts w:ascii="Courier New" w:hAnsi="Courier New"/>
      <w:sz w:val="28"/>
      <w:szCs w:val="20"/>
      <w:lang w:val="uk-UA"/>
    </w:rPr>
  </w:style>
  <w:style w:type="paragraph" w:customStyle="1" w:styleId="nwavenrm">
    <w:name w:val="nwave_nrm"/>
    <w:basedOn w:val="a1"/>
    <w:pPr>
      <w:suppressAutoHyphens w:val="0"/>
      <w:spacing w:after="240"/>
      <w:ind w:firstLine="709"/>
    </w:pPr>
    <w:rPr>
      <w:szCs w:val="20"/>
      <w:lang w:val="en-US"/>
    </w:rPr>
  </w:style>
  <w:style w:type="paragraph" w:customStyle="1" w:styleId="hpic">
    <w:name w:val="h_pic"/>
    <w:basedOn w:val="a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pPr>
      <w:suppressAutoHyphens w:val="0"/>
      <w:spacing w:after="120"/>
      <w:ind w:left="566" w:hanging="283"/>
    </w:pPr>
    <w:rPr>
      <w:rFonts w:ascii="Courier New" w:hAnsi="Courier New"/>
    </w:rPr>
  </w:style>
  <w:style w:type="paragraph" w:customStyle="1" w:styleId="2fffffb">
    <w:name w:val="Продолжение списка2"/>
    <w:basedOn w:val="a1"/>
    <w:pPr>
      <w:suppressAutoHyphens w:val="0"/>
      <w:spacing w:after="120"/>
      <w:ind w:left="283" w:firstLine="0"/>
    </w:pPr>
    <w:rPr>
      <w:rFonts w:ascii="Courier New" w:hAnsi="Courier New"/>
    </w:rPr>
  </w:style>
  <w:style w:type="paragraph" w:customStyle="1" w:styleId="22b">
    <w:name w:val="Продолжение списка 22"/>
    <w:basedOn w:val="a1"/>
    <w:pPr>
      <w:suppressAutoHyphens w:val="0"/>
      <w:spacing w:after="120"/>
      <w:ind w:left="566" w:firstLine="0"/>
    </w:pPr>
    <w:rPr>
      <w:rFonts w:ascii="Courier New" w:hAnsi="Courier New"/>
    </w:rPr>
  </w:style>
  <w:style w:type="paragraph" w:customStyle="1" w:styleId="affffffffffffffffffff9">
    <w:name w:val="Стиль власова"/>
    <w:basedOn w:val="a1"/>
    <w:pPr>
      <w:suppressAutoHyphens w:val="0"/>
      <w:spacing w:before="20" w:after="0" w:line="360" w:lineRule="auto"/>
      <w:ind w:firstLine="851"/>
    </w:pPr>
    <w:rPr>
      <w:rFonts w:ascii="Courier New" w:hAnsi="Courier New"/>
      <w:sz w:val="28"/>
      <w:szCs w:val="20"/>
    </w:rPr>
  </w:style>
  <w:style w:type="paragraph" w:customStyle="1" w:styleId="4fff">
    <w:name w:val="Обычный4"/>
    <w:pPr>
      <w:widowControl w:val="0"/>
      <w:suppressAutoHyphens/>
      <w:spacing w:line="360" w:lineRule="auto"/>
      <w:ind w:left="720"/>
      <w:jc w:val="both"/>
    </w:pPr>
    <w:rPr>
      <w:sz w:val="56"/>
      <w:lang w:eastAsia="ar-SA"/>
    </w:rPr>
  </w:style>
  <w:style w:type="paragraph" w:customStyle="1" w:styleId="5ffa">
    <w:name w:val="Обычный5"/>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pPr>
      <w:suppressAutoHyphens w:val="0"/>
      <w:ind w:firstLine="454"/>
    </w:pPr>
    <w:rPr>
      <w:rFonts w:ascii="Courier New" w:hAnsi="Courier New"/>
      <w:sz w:val="20"/>
      <w:szCs w:val="20"/>
    </w:rPr>
  </w:style>
  <w:style w:type="paragraph" w:customStyle="1" w:styleId="ajus">
    <w:name w:val="ajus"/>
    <w:basedOn w:val="a1"/>
    <w:pPr>
      <w:suppressAutoHyphens w:val="0"/>
      <w:spacing w:before="100" w:after="100"/>
    </w:pPr>
    <w:rPr>
      <w:rFonts w:ascii="Courier New" w:hAnsi="Courier New"/>
    </w:rPr>
  </w:style>
  <w:style w:type="paragraph" w:customStyle="1" w:styleId="text13">
    <w:name w:val="text1"/>
    <w:basedOn w:val="a1"/>
    <w:pPr>
      <w:suppressAutoHyphens w:val="0"/>
      <w:spacing w:before="20" w:after="20"/>
      <w:ind w:left="400" w:right="1300" w:firstLine="0"/>
    </w:pPr>
    <w:rPr>
      <w:rFonts w:ascii="Courier New" w:hAnsi="Courier New"/>
      <w:sz w:val="20"/>
      <w:szCs w:val="20"/>
    </w:rPr>
  </w:style>
  <w:style w:type="paragraph" w:customStyle="1" w:styleId="t">
    <w:name w:val="t"/>
    <w:basedOn w:val="a1"/>
    <w:pPr>
      <w:suppressAutoHyphens w:val="0"/>
      <w:spacing w:before="100" w:after="100"/>
    </w:pPr>
    <w:rPr>
      <w:rFonts w:ascii="Courier New" w:hAnsi="Courier New"/>
    </w:rPr>
  </w:style>
  <w:style w:type="paragraph" w:styleId="affffffffffffffffffffa">
    <w:name w:val="footnote text"/>
    <w:basedOn w:val="a1"/>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pPr>
      <w:suppressAutoHyphens w:val="0"/>
      <w:spacing w:line="100" w:lineRule="atLeast"/>
      <w:jc w:val="left"/>
    </w:pPr>
    <w:rPr>
      <w:rFonts w:ascii="Courier New" w:hAnsi="Courier New"/>
      <w:lang w:val="uk-UA"/>
    </w:rPr>
  </w:style>
  <w:style w:type="paragraph" w:customStyle="1" w:styleId="6ff0">
    <w:name w:val="Обычный6"/>
    <w:pPr>
      <w:widowControl w:val="0"/>
      <w:suppressAutoHyphens/>
      <w:jc w:val="both"/>
    </w:pPr>
    <w:rPr>
      <w:lang w:val="en-US" w:eastAsia="ar-SA"/>
    </w:rPr>
  </w:style>
  <w:style w:type="paragraph" w:customStyle="1" w:styleId="158">
    <w:name w:val="Основной текст15"/>
    <w:basedOn w:val="a1"/>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pPr>
      <w:widowControl/>
      <w:spacing w:line="360" w:lineRule="auto"/>
      <w:ind w:firstLine="709"/>
    </w:pPr>
    <w:rPr>
      <w:sz w:val="28"/>
      <w:lang w:val="uk-UA"/>
    </w:rPr>
  </w:style>
  <w:style w:type="paragraph" w:customStyle="1" w:styleId="affffffffffffffffffffb">
    <w:name w:val="Íàçâàíèå"/>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pPr>
      <w:suppressAutoHyphens w:val="0"/>
      <w:spacing w:before="100" w:after="100"/>
      <w:ind w:right="2070" w:firstLine="0"/>
    </w:pPr>
    <w:rPr>
      <w:rFonts w:ascii="Courier New" w:hAnsi="Courier New"/>
      <w:sz w:val="20"/>
      <w:szCs w:val="20"/>
    </w:rPr>
  </w:style>
  <w:style w:type="paragraph" w:customStyle="1" w:styleId="139">
    <w:name w:val="Заголовок 13"/>
    <w:basedOn w:val="a1"/>
    <w:pPr>
      <w:suppressAutoHyphens w:val="0"/>
    </w:pPr>
    <w:rPr>
      <w:rFonts w:ascii="Courier New" w:hAnsi="Courier New"/>
      <w:b/>
      <w:bCs/>
      <w:color w:val="000000"/>
      <w:sz w:val="36"/>
      <w:szCs w:val="36"/>
    </w:rPr>
  </w:style>
  <w:style w:type="paragraph" w:customStyle="1" w:styleId="heading-fulltext">
    <w:name w:val="heading-fulltext"/>
    <w:basedOn w:val="a1"/>
    <w:pPr>
      <w:suppressAutoHyphens w:val="0"/>
      <w:spacing w:before="100" w:after="100"/>
    </w:pPr>
    <w:rPr>
      <w:rFonts w:ascii="Courier New" w:hAnsi="Courier New"/>
    </w:rPr>
  </w:style>
  <w:style w:type="paragraph" w:customStyle="1" w:styleId="story">
    <w:name w:val="story"/>
    <w:basedOn w:val="a1"/>
    <w:pPr>
      <w:suppressAutoHyphens w:val="0"/>
      <w:spacing w:before="100" w:after="100"/>
    </w:pPr>
    <w:rPr>
      <w:rFonts w:ascii="Courier New" w:hAnsi="Courier New"/>
      <w:color w:val="000000"/>
      <w:sz w:val="17"/>
      <w:szCs w:val="17"/>
    </w:rPr>
  </w:style>
  <w:style w:type="paragraph" w:customStyle="1" w:styleId="textbodyblack">
    <w:name w:val="textbodyblack"/>
    <w:basedOn w:val="a1"/>
    <w:pPr>
      <w:suppressAutoHyphens w:val="0"/>
      <w:spacing w:before="100" w:after="100"/>
    </w:pPr>
    <w:rPr>
      <w:rFonts w:ascii="Courier New" w:hAnsi="Courier New"/>
    </w:rPr>
  </w:style>
  <w:style w:type="paragraph" w:customStyle="1" w:styleId="fp">
    <w:name w:val="fp"/>
    <w:basedOn w:val="a1"/>
    <w:pPr>
      <w:suppressAutoHyphens w:val="0"/>
      <w:spacing w:after="100"/>
    </w:pPr>
    <w:rPr>
      <w:rFonts w:ascii="Courier New" w:hAnsi="Courier New"/>
    </w:rPr>
  </w:style>
  <w:style w:type="paragraph" w:customStyle="1" w:styleId="3fffb">
    <w:name w:val="Основной текст с отступом3"/>
    <w:basedOn w:val="a1"/>
    <w:pPr>
      <w:suppressAutoHyphens w:val="0"/>
      <w:spacing w:line="360" w:lineRule="auto"/>
      <w:ind w:left="567"/>
    </w:pPr>
    <w:rPr>
      <w:rFonts w:ascii="Courier New" w:hAnsi="Courier New"/>
      <w:sz w:val="28"/>
      <w:szCs w:val="28"/>
    </w:rPr>
  </w:style>
  <w:style w:type="paragraph" w:customStyle="1" w:styleId="12e">
    <w:name w:val="Обычный + 12 пт"/>
    <w:basedOn w:val="a1"/>
    <w:pPr>
      <w:suppressAutoHyphens w:val="0"/>
      <w:spacing w:line="312" w:lineRule="auto"/>
      <w:ind w:firstLine="720"/>
    </w:pPr>
    <w:rPr>
      <w:rFonts w:ascii="Courier New" w:hAnsi="Courier New"/>
    </w:rPr>
  </w:style>
  <w:style w:type="paragraph" w:customStyle="1" w:styleId="Example1">
    <w:name w:val="Example 1"/>
    <w:basedOn w:val="a1"/>
    <w:pPr>
      <w:keepNext/>
      <w:suppressAutoHyphens w:val="0"/>
      <w:ind w:left="720" w:firstLine="0"/>
    </w:pPr>
    <w:rPr>
      <w:rFonts w:ascii="Courier New" w:hAnsi="Courier New"/>
      <w:sz w:val="20"/>
      <w:szCs w:val="20"/>
    </w:rPr>
  </w:style>
  <w:style w:type="paragraph" w:customStyle="1" w:styleId="contactnew">
    <w:name w:val="contact_new"/>
    <w:basedOn w:val="a1"/>
    <w:pPr>
      <w:suppressAutoHyphens w:val="0"/>
      <w:spacing w:before="26" w:after="0"/>
    </w:pPr>
    <w:rPr>
      <w:rFonts w:ascii="Courier New" w:hAnsi="Courier New"/>
      <w:sz w:val="16"/>
      <w:szCs w:val="16"/>
    </w:rPr>
  </w:style>
  <w:style w:type="paragraph" w:customStyle="1" w:styleId="sup">
    <w:name w:val="sup"/>
    <w:basedOn w:val="a1"/>
    <w:pPr>
      <w:suppressAutoHyphens w:val="0"/>
      <w:spacing w:before="100" w:after="100"/>
    </w:pPr>
    <w:rPr>
      <w:rFonts w:ascii="Courier New" w:hAnsi="Courier New"/>
      <w:color w:val="000000"/>
      <w:sz w:val="20"/>
      <w:szCs w:val="20"/>
    </w:rPr>
  </w:style>
  <w:style w:type="paragraph" w:customStyle="1" w:styleId="mainstory">
    <w:name w:val="mainstory"/>
    <w:basedOn w:val="a1"/>
    <w:pPr>
      <w:suppressAutoHyphens w:val="0"/>
      <w:spacing w:before="100" w:after="100"/>
    </w:pPr>
    <w:rPr>
      <w:rFonts w:ascii="Courier New" w:hAnsi="Courier New"/>
      <w:sz w:val="20"/>
      <w:szCs w:val="20"/>
    </w:rPr>
  </w:style>
  <w:style w:type="paragraph" w:customStyle="1" w:styleId="journaltitles">
    <w:name w:val="journaltitles"/>
    <w:basedOn w:val="a1"/>
    <w:pPr>
      <w:suppressAutoHyphens w:val="0"/>
      <w:spacing w:before="100" w:after="100"/>
    </w:pPr>
    <w:rPr>
      <w:rFonts w:ascii="Courier New" w:hAnsi="Courier New"/>
      <w:color w:val="000000"/>
    </w:rPr>
  </w:style>
  <w:style w:type="paragraph" w:customStyle="1" w:styleId="default0">
    <w:name w:val="default"/>
    <w:basedOn w:val="a1"/>
    <w:pPr>
      <w:suppressAutoHyphens w:val="0"/>
      <w:spacing w:before="100" w:after="100"/>
    </w:pPr>
    <w:rPr>
      <w:rFonts w:ascii="Courier New" w:hAnsi="Courier New"/>
    </w:rPr>
  </w:style>
  <w:style w:type="paragraph" w:customStyle="1" w:styleId="7f4">
    <w:name w:val="Обычный7"/>
    <w:pPr>
      <w:widowControl w:val="0"/>
      <w:suppressAutoHyphens/>
    </w:pPr>
    <w:rPr>
      <w:lang w:eastAsia="ar-SA"/>
    </w:rPr>
  </w:style>
  <w:style w:type="paragraph" w:customStyle="1" w:styleId="2fffffd">
    <w:name w:val="Текст выноски2"/>
    <w:basedOn w:val="a1"/>
    <w:pPr>
      <w:suppressAutoHyphens w:val="0"/>
    </w:pPr>
    <w:rPr>
      <w:rFonts w:ascii="Courier New" w:hAnsi="Courier New"/>
      <w:sz w:val="16"/>
      <w:szCs w:val="16"/>
      <w:lang w:val="uk-UA"/>
    </w:rPr>
  </w:style>
  <w:style w:type="paragraph" w:customStyle="1" w:styleId="14pt6">
    <w:name w:val="Стиль Текст + 14 pt"/>
    <w:basedOn w:val="a1"/>
    <w:pPr>
      <w:suppressAutoHyphens w:val="0"/>
      <w:spacing w:line="360" w:lineRule="auto"/>
    </w:pPr>
    <w:rPr>
      <w:rFonts w:ascii="Courier New" w:hAnsi="Courier New"/>
      <w:sz w:val="28"/>
      <w:szCs w:val="28"/>
    </w:rPr>
  </w:style>
  <w:style w:type="paragraph" w:customStyle="1" w:styleId="4fff1">
    <w:name w:val="Подзаголовок4"/>
    <w:basedOn w:val="a1"/>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pPr>
      <w:suppressAutoHyphens w:val="0"/>
    </w:pPr>
    <w:rPr>
      <w:rFonts w:ascii="Courier New" w:hAnsi="Courier New"/>
      <w:b/>
      <w:sz w:val="28"/>
      <w:szCs w:val="20"/>
      <w:lang w:val="en-US"/>
    </w:rPr>
  </w:style>
  <w:style w:type="paragraph" w:customStyle="1" w:styleId="8e">
    <w:name w:val="Обычный8"/>
    <w:pPr>
      <w:suppressAutoHyphens/>
    </w:pPr>
    <w:rPr>
      <w:lang w:val="en-GB" w:eastAsia="ar-SA"/>
    </w:rPr>
  </w:style>
  <w:style w:type="paragraph" w:customStyle="1" w:styleId="336">
    <w:name w:val="Заголовок 33"/>
    <w:basedOn w:val="8e"/>
    <w:pPr>
      <w:keepNext/>
    </w:pPr>
    <w:rPr>
      <w:b/>
      <w:sz w:val="28"/>
      <w:lang w:val="uk-UA"/>
    </w:rPr>
  </w:style>
  <w:style w:type="paragraph" w:customStyle="1" w:styleId="42a">
    <w:name w:val="Заголовок 42"/>
    <w:basedOn w:val="8e"/>
    <w:pPr>
      <w:keepNext/>
      <w:spacing w:line="360" w:lineRule="auto"/>
      <w:jc w:val="both"/>
    </w:pPr>
    <w:rPr>
      <w:b/>
      <w:sz w:val="28"/>
    </w:rPr>
  </w:style>
  <w:style w:type="paragraph" w:customStyle="1" w:styleId="624">
    <w:name w:val="Заголовок 62"/>
    <w:basedOn w:val="8e"/>
    <w:pPr>
      <w:keepNext/>
      <w:jc w:val="both"/>
    </w:pPr>
    <w:rPr>
      <w:b/>
      <w:sz w:val="28"/>
      <w:lang w:val="uk-UA"/>
    </w:rPr>
  </w:style>
  <w:style w:type="paragraph" w:customStyle="1" w:styleId="271">
    <w:name w:val="Основной текст 27"/>
    <w:basedOn w:val="8e"/>
    <w:pPr>
      <w:spacing w:line="360" w:lineRule="auto"/>
      <w:ind w:firstLine="709"/>
      <w:jc w:val="both"/>
    </w:pPr>
    <w:rPr>
      <w:sz w:val="28"/>
      <w:lang w:val="uk-UA"/>
    </w:rPr>
  </w:style>
  <w:style w:type="paragraph" w:customStyle="1" w:styleId="4fff2">
    <w:name w:val="Название4"/>
    <w:basedOn w:val="8e"/>
    <w:pPr>
      <w:spacing w:line="360" w:lineRule="auto"/>
      <w:jc w:val="center"/>
    </w:pPr>
    <w:rPr>
      <w:sz w:val="28"/>
      <w:lang w:val="en-US"/>
    </w:rPr>
  </w:style>
  <w:style w:type="paragraph" w:customStyle="1" w:styleId="2fffffe">
    <w:name w:val="Верхний колонтитул2"/>
    <w:basedOn w:val="8e"/>
    <w:pPr>
      <w:tabs>
        <w:tab w:val="center" w:pos="4153"/>
        <w:tab w:val="right" w:pos="8306"/>
      </w:tabs>
    </w:pPr>
  </w:style>
  <w:style w:type="paragraph" w:customStyle="1" w:styleId="paper1">
    <w:name w:val="paper1"/>
    <w:basedOn w:val="a1"/>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pPr>
      <w:suppressAutoHyphens w:val="0"/>
      <w:spacing w:line="360" w:lineRule="auto"/>
      <w:ind w:firstLine="709"/>
    </w:pPr>
    <w:rPr>
      <w:rFonts w:ascii="Courier New" w:hAnsi="Courier New"/>
      <w:b/>
      <w:bCs/>
      <w:sz w:val="28"/>
      <w:szCs w:val="28"/>
      <w:lang w:val="uk-UA"/>
    </w:rPr>
  </w:style>
  <w:style w:type="paragraph" w:customStyle="1" w:styleId="Just0">
    <w:name w:val="Just"/>
    <w:pPr>
      <w:suppressAutoHyphens/>
      <w:spacing w:before="40" w:after="40"/>
      <w:ind w:firstLine="568"/>
      <w:jc w:val="both"/>
    </w:pPr>
    <w:rPr>
      <w:sz w:val="24"/>
      <w:lang w:eastAsia="ar-SA"/>
    </w:rPr>
  </w:style>
  <w:style w:type="paragraph" w:customStyle="1" w:styleId="10b">
    <w:name w:val="Стиль Абзац списка + После:  10 пт"/>
    <w:basedOn w:val="1fffc"/>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pPr>
      <w:suppressAutoHyphens w:val="0"/>
      <w:ind w:firstLine="709"/>
    </w:pPr>
    <w:rPr>
      <w:rFonts w:ascii="Courier New" w:hAnsi="Courier New"/>
      <w:szCs w:val="20"/>
      <w:lang w:val="uk-UA"/>
    </w:rPr>
  </w:style>
  <w:style w:type="paragraph" w:customStyle="1" w:styleId="1140">
    <w:name w:val="Стиль Заголовок 1 + 14 пт"/>
    <w:basedOn w:val="1"/>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pPr>
      <w:suppressAutoHyphens w:val="0"/>
    </w:pPr>
    <w:rPr>
      <w:lang w:val="en-US"/>
    </w:rPr>
  </w:style>
  <w:style w:type="paragraph" w:customStyle="1" w:styleId="afffffffffffffffffffff1">
    <w:name w:val="Основний текст"/>
    <w:basedOn w:val="a1"/>
    <w:pPr>
      <w:shd w:val="clear" w:color="auto" w:fill="FFFFFF"/>
      <w:suppressAutoHyphens w:val="0"/>
      <w:spacing w:line="230" w:lineRule="exact"/>
    </w:pPr>
    <w:rPr>
      <w:rFonts w:ascii="Courier New" w:hAnsi="Courier New"/>
      <w:sz w:val="21"/>
      <w:szCs w:val="20"/>
    </w:rPr>
  </w:style>
  <w:style w:type="paragraph" w:customStyle="1" w:styleId="CM7">
    <w:name w:val="CM7"/>
    <w:basedOn w:val="Default"/>
    <w:pPr>
      <w:suppressAutoHyphens w:val="0"/>
      <w:spacing w:line="240" w:lineRule="atLeast"/>
    </w:pPr>
    <w:rPr>
      <w:rFonts w:ascii="Symbol" w:eastAsia="Courier New" w:hAnsi="Symbol"/>
      <w:color w:val="00000A"/>
    </w:rPr>
  </w:style>
  <w:style w:type="paragraph" w:customStyle="1" w:styleId="Literature">
    <w:name w:val="Literature"/>
    <w:basedOn w:val="a1"/>
    <w:pPr>
      <w:suppressAutoHyphens w:val="0"/>
      <w:spacing w:line="360" w:lineRule="auto"/>
    </w:pPr>
    <w:rPr>
      <w:rFonts w:ascii="Courier New" w:hAnsi="Courier New"/>
      <w:sz w:val="28"/>
      <w:lang w:val="uk-UA"/>
    </w:rPr>
  </w:style>
  <w:style w:type="paragraph" w:customStyle="1" w:styleId="2ffffff">
    <w:name w:val="Абзац списка2"/>
    <w:basedOn w:val="a1"/>
    <w:pPr>
      <w:suppressAutoHyphens w:val="0"/>
      <w:spacing w:line="276" w:lineRule="auto"/>
      <w:ind w:left="720" w:firstLine="0"/>
    </w:pPr>
  </w:style>
  <w:style w:type="paragraph" w:customStyle="1" w:styleId="articleauthorname">
    <w:name w:val="articleauthorname"/>
    <w:basedOn w:val="a1"/>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pPr>
      <w:suppressAutoHyphens w:val="0"/>
      <w:spacing w:after="160" w:line="240" w:lineRule="exact"/>
    </w:pPr>
    <w:rPr>
      <w:rFonts w:ascii="Courier New" w:hAnsi="Courier New"/>
      <w:b/>
      <w:szCs w:val="20"/>
      <w:lang w:val="en-US"/>
    </w:rPr>
  </w:style>
  <w:style w:type="paragraph" w:customStyle="1" w:styleId="ListParagraph1">
    <w:name w:val="List Paragraph1"/>
    <w:basedOn w:val="a1"/>
    <w:pPr>
      <w:suppressAutoHyphens w:val="0"/>
      <w:spacing w:line="276" w:lineRule="auto"/>
      <w:ind w:left="720" w:firstLine="0"/>
    </w:pPr>
    <w:rPr>
      <w:rFonts w:eastAsia="Symbol"/>
    </w:rPr>
  </w:style>
  <w:style w:type="paragraph" w:customStyle="1" w:styleId="Pa141">
    <w:name w:val="Pa14+1"/>
    <w:basedOn w:val="a1"/>
    <w:pPr>
      <w:suppressAutoHyphens w:val="0"/>
      <w:spacing w:line="201" w:lineRule="atLeast"/>
    </w:pPr>
    <w:rPr>
      <w:rFonts w:ascii="Courier New" w:eastAsia="Symbol" w:hAnsi="Courier New"/>
    </w:rPr>
  </w:style>
  <w:style w:type="paragraph" w:customStyle="1" w:styleId="291">
    <w:name w:val="29"/>
    <w:basedOn w:val="a1"/>
    <w:pPr>
      <w:suppressAutoHyphens w:val="0"/>
      <w:spacing w:before="100" w:after="100"/>
    </w:pPr>
    <w:rPr>
      <w:lang w:val="uk-UA"/>
    </w:rPr>
  </w:style>
  <w:style w:type="paragraph" w:customStyle="1" w:styleId="3fffc">
    <w:name w:val="Оглавление (3)"/>
    <w:basedOn w:val="a1"/>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pPr>
      <w:suppressAutoHyphens w:val="0"/>
      <w:spacing w:line="360" w:lineRule="auto"/>
    </w:pPr>
    <w:rPr>
      <w:rFonts w:ascii="Courier New" w:hAnsi="Courier New"/>
      <w:szCs w:val="20"/>
      <w:lang w:val="uk-UA"/>
    </w:rPr>
  </w:style>
  <w:style w:type="paragraph" w:customStyle="1" w:styleId="9f0">
    <w:name w:val="Обычный9"/>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pPr>
      <w:spacing w:before="280" w:after="280"/>
    </w:pPr>
    <w:rPr>
      <w:rFonts w:ascii="Courier New" w:hAnsi="Courier New"/>
      <w:lang w:val="uk-UA"/>
    </w:rPr>
  </w:style>
  <w:style w:type="paragraph" w:customStyle="1" w:styleId="284">
    <w:name w:val="Основной текст 28"/>
    <w:basedOn w:val="a1"/>
    <w:pPr>
      <w:suppressAutoHyphens w:val="0"/>
      <w:ind w:left="2268" w:hanging="1548"/>
    </w:pPr>
    <w:rPr>
      <w:rFonts w:ascii="Courier New" w:hAnsi="Courier New"/>
      <w:sz w:val="28"/>
      <w:szCs w:val="20"/>
      <w:lang w:val="uk-UA"/>
    </w:rPr>
  </w:style>
  <w:style w:type="paragraph" w:customStyle="1" w:styleId="4fff4">
    <w:name w:val="4"/>
    <w:basedOn w:val="a1"/>
    <w:pPr>
      <w:suppressAutoHyphens w:val="0"/>
      <w:spacing w:before="100" w:after="100"/>
    </w:pPr>
    <w:rPr>
      <w:rFonts w:ascii="Courier New" w:hAnsi="Courier New"/>
    </w:rPr>
  </w:style>
  <w:style w:type="paragraph" w:customStyle="1" w:styleId="327">
    <w:name w:val="Нумерованный список 32"/>
    <w:basedOn w:val="a1"/>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pPr>
      <w:suppressAutoHyphens w:val="0"/>
      <w:spacing w:line="360" w:lineRule="auto"/>
      <w:ind w:firstLine="720"/>
    </w:pPr>
    <w:rPr>
      <w:rFonts w:ascii="Courier New" w:hAnsi="Courier New"/>
      <w:szCs w:val="20"/>
      <w:lang w:val="uk-UA"/>
    </w:rPr>
  </w:style>
  <w:style w:type="paragraph" w:customStyle="1" w:styleId="3fffe">
    <w:name w:val="Сноска (3)"/>
    <w:basedOn w:val="a1"/>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pPr>
      <w:jc w:val="center"/>
    </w:pPr>
    <w:rPr>
      <w:rFonts w:ascii="Courier New" w:hAnsi="Courier New"/>
      <w:sz w:val="28"/>
      <w:szCs w:val="20"/>
    </w:rPr>
  </w:style>
  <w:style w:type="paragraph" w:customStyle="1" w:styleId="StyleHeader">
    <w:name w:val="StyleHeader"/>
    <w:basedOn w:val="a1"/>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10d">
    <w:name w:val="Обычный10"/>
    <w:pPr>
      <w:widowControl w:val="0"/>
      <w:suppressAutoHyphens/>
      <w:spacing w:line="259" w:lineRule="auto"/>
      <w:ind w:firstLine="720"/>
      <w:jc w:val="both"/>
    </w:pPr>
    <w:rPr>
      <w:sz w:val="18"/>
      <w:lang w:eastAsia="ar-SA"/>
    </w:rPr>
  </w:style>
  <w:style w:type="paragraph" w:customStyle="1" w:styleId="14e">
    <w:name w:val="14Обычный"/>
    <w:basedOn w:val="a1"/>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pPr>
      <w:suppressAutoHyphens w:val="0"/>
      <w:spacing w:line="360" w:lineRule="auto"/>
      <w:ind w:firstLine="720"/>
    </w:pPr>
    <w:rPr>
      <w:rFonts w:ascii="Courier New" w:hAnsi="Courier New"/>
    </w:rPr>
  </w:style>
  <w:style w:type="paragraph" w:customStyle="1" w:styleId="afffffffffffffffffffff6">
    <w:name w:val="Заголов."/>
    <w:basedOn w:val="a1"/>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pPr>
      <w:suppressAutoHyphens w:val="0"/>
    </w:pPr>
    <w:rPr>
      <w:rFonts w:ascii="Courier New" w:hAnsi="Courier New"/>
      <w:sz w:val="20"/>
      <w:szCs w:val="20"/>
      <w:lang w:val="en-US"/>
    </w:rPr>
  </w:style>
  <w:style w:type="paragraph" w:customStyle="1" w:styleId="12f">
    <w:name w:val="Обычный12"/>
    <w:basedOn w:val="a1"/>
    <w:pPr>
      <w:suppressAutoHyphens w:val="0"/>
      <w:spacing w:before="100" w:after="100"/>
    </w:pPr>
    <w:rPr>
      <w:rFonts w:ascii="Courier New" w:hAnsi="Courier New"/>
    </w:rPr>
  </w:style>
  <w:style w:type="paragraph" w:customStyle="1" w:styleId="bodytextindent20">
    <w:name w:val="bodytextindent2"/>
    <w:basedOn w:val="a1"/>
    <w:pPr>
      <w:suppressAutoHyphens w:val="0"/>
      <w:spacing w:before="100" w:after="100"/>
    </w:pPr>
    <w:rPr>
      <w:rFonts w:ascii="Courier New" w:hAnsi="Courier New"/>
    </w:rPr>
  </w:style>
  <w:style w:type="paragraph" w:customStyle="1" w:styleId="afffffffffffffffffffff7">
    <w:name w:val="Вопросы"/>
    <w:basedOn w:val="a1"/>
    <w:pPr>
      <w:suppressAutoHyphens w:val="0"/>
      <w:spacing w:line="360" w:lineRule="auto"/>
    </w:pPr>
    <w:rPr>
      <w:rFonts w:ascii="Courier New" w:hAnsi="Courier New"/>
      <w:sz w:val="28"/>
      <w:szCs w:val="20"/>
    </w:rPr>
  </w:style>
  <w:style w:type="paragraph" w:customStyle="1" w:styleId="rtejustify">
    <w:name w:val="rtejustify"/>
    <w:basedOn w:val="a1"/>
    <w:pPr>
      <w:suppressAutoHyphens w:val="0"/>
      <w:spacing w:before="100" w:after="100"/>
    </w:pPr>
    <w:rPr>
      <w:rFonts w:ascii="Courier New" w:hAnsi="Courier New"/>
    </w:rPr>
  </w:style>
  <w:style w:type="paragraph" w:customStyle="1" w:styleId="leftauthor">
    <w:name w:val="left_author"/>
    <w:basedOn w:val="a1"/>
    <w:pPr>
      <w:suppressAutoHyphens w:val="0"/>
      <w:spacing w:before="100" w:after="100"/>
    </w:pPr>
    <w:rPr>
      <w:rFonts w:ascii="Courier New" w:hAnsi="Courier New"/>
    </w:rPr>
  </w:style>
  <w:style w:type="paragraph" w:customStyle="1" w:styleId="2ffffff2">
    <w:name w:val="сновной текст с отступом 2"/>
    <w:basedOn w:val="10d"/>
    <w:pPr>
      <w:widowControl/>
      <w:tabs>
        <w:tab w:val="left" w:pos="1985"/>
      </w:tabs>
      <w:spacing w:line="100" w:lineRule="atLeast"/>
    </w:pPr>
    <w:rPr>
      <w:sz w:val="28"/>
    </w:rPr>
  </w:style>
  <w:style w:type="paragraph" w:customStyle="1" w:styleId="2ffffff3">
    <w:name w:val="Обычный отступ2"/>
    <w:basedOn w:val="a1"/>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pPr>
      <w:suppressAutoHyphens w:val="0"/>
      <w:spacing w:before="100" w:after="100"/>
    </w:pPr>
    <w:rPr>
      <w:rFonts w:ascii="Courier New" w:hAnsi="Courier New"/>
      <w:sz w:val="20"/>
      <w:szCs w:val="20"/>
      <w:lang w:val="en-US"/>
    </w:rPr>
  </w:style>
  <w:style w:type="paragraph" w:customStyle="1" w:styleId="bodytext24">
    <w:name w:val="bodytext2"/>
    <w:basedOn w:val="a1"/>
    <w:pPr>
      <w:suppressAutoHyphens w:val="0"/>
      <w:spacing w:before="100" w:after="100"/>
    </w:pPr>
    <w:rPr>
      <w:rFonts w:ascii="Courier New" w:hAnsi="Courier New"/>
    </w:rPr>
  </w:style>
  <w:style w:type="paragraph" w:customStyle="1" w:styleId="afffffffffffffffffffff9">
    <w:name w:val="обычный_(веб)"/>
    <w:basedOn w:val="a1"/>
    <w:pPr>
      <w:suppressAutoHyphens w:val="0"/>
      <w:spacing w:before="100" w:after="100"/>
    </w:pPr>
    <w:rPr>
      <w:rFonts w:ascii="Courier New" w:hAnsi="Courier New"/>
    </w:rPr>
  </w:style>
  <w:style w:type="paragraph" w:customStyle="1" w:styleId="afffffffffffffffffffffa">
    <w:name w:val="АА"/>
    <w:basedOn w:val="a1"/>
    <w:pPr>
      <w:suppressAutoHyphens w:val="0"/>
      <w:spacing w:line="360" w:lineRule="auto"/>
      <w:ind w:firstLine="709"/>
    </w:pPr>
    <w:rPr>
      <w:rFonts w:ascii="Courier New" w:hAnsi="Courier New"/>
      <w:sz w:val="28"/>
      <w:szCs w:val="28"/>
    </w:rPr>
  </w:style>
  <w:style w:type="paragraph" w:customStyle="1" w:styleId="afffffffffffffffffffffb">
    <w:name w:val="Б"/>
    <w:basedOn w:val="a1"/>
    <w:pPr>
      <w:suppressAutoHyphens w:val="0"/>
      <w:spacing w:line="360" w:lineRule="auto"/>
    </w:pPr>
    <w:rPr>
      <w:rFonts w:ascii="Courier New" w:hAnsi="Courier New"/>
      <w:sz w:val="20"/>
    </w:rPr>
  </w:style>
  <w:style w:type="paragraph" w:customStyle="1" w:styleId="text-content-page1">
    <w:name w:val="text-content-page1"/>
    <w:basedOn w:val="a1"/>
    <w:pPr>
      <w:suppressAutoHyphens w:val="0"/>
      <w:spacing w:before="140" w:after="140"/>
    </w:pPr>
    <w:rPr>
      <w:rFonts w:ascii="Courier New" w:hAnsi="Courier New"/>
      <w:color w:val="000000"/>
    </w:rPr>
  </w:style>
  <w:style w:type="paragraph" w:customStyle="1" w:styleId="p3">
    <w:name w:val="p3"/>
    <w:basedOn w:val="a1"/>
    <w:pPr>
      <w:suppressAutoHyphens w:val="0"/>
      <w:spacing w:before="100" w:after="100"/>
    </w:pPr>
    <w:rPr>
      <w:rFonts w:ascii="Courier New" w:hAnsi="Courier New"/>
    </w:rPr>
  </w:style>
  <w:style w:type="paragraph" w:customStyle="1" w:styleId="p5">
    <w:name w:val="p5"/>
    <w:basedOn w:val="a1"/>
    <w:pPr>
      <w:suppressAutoHyphens w:val="0"/>
      <w:spacing w:before="100" w:after="100"/>
    </w:pPr>
    <w:rPr>
      <w:rFonts w:ascii="Courier New" w:hAnsi="Courier New"/>
    </w:rPr>
  </w:style>
  <w:style w:type="paragraph" w:customStyle="1" w:styleId="Norm">
    <w:name w:val="Norm"/>
    <w:pPr>
      <w:suppressAutoHyphens/>
      <w:jc w:val="both"/>
    </w:pPr>
    <w:rPr>
      <w:color w:val="000000"/>
      <w:sz w:val="28"/>
      <w:szCs w:val="28"/>
      <w:lang w:val="uk-UA" w:eastAsia="ar-SA"/>
    </w:rPr>
  </w:style>
  <w:style w:type="paragraph" w:customStyle="1" w:styleId="p4">
    <w:name w:val="p4"/>
    <w:basedOn w:val="a1"/>
    <w:pPr>
      <w:suppressAutoHyphens w:val="0"/>
      <w:spacing w:before="100" w:after="100"/>
    </w:pPr>
    <w:rPr>
      <w:rFonts w:ascii="Courier New" w:hAnsi="Courier New"/>
    </w:rPr>
  </w:style>
  <w:style w:type="paragraph" w:customStyle="1" w:styleId="StyleAwt">
    <w:name w:val="StyleAwt"/>
    <w:basedOn w:val="a1"/>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pPr>
      <w:suppressAutoHyphens w:val="0"/>
      <w:jc w:val="center"/>
    </w:pPr>
    <w:rPr>
      <w:rFonts w:ascii="Courier New" w:hAnsi="Courier New"/>
      <w:b/>
      <w:sz w:val="32"/>
    </w:rPr>
  </w:style>
  <w:style w:type="paragraph" w:customStyle="1" w:styleId="13b">
    <w:name w:val="Обычный13"/>
    <w:pPr>
      <w:suppressAutoHyphens/>
    </w:pPr>
    <w:rPr>
      <w:smallCaps/>
      <w:sz w:val="28"/>
      <w:lang w:eastAsia="ar-SA"/>
    </w:rPr>
  </w:style>
  <w:style w:type="paragraph" w:customStyle="1" w:styleId="14f">
    <w:name w:val="Обычный14"/>
    <w:pPr>
      <w:suppressAutoHyphens/>
    </w:pPr>
    <w:rPr>
      <w:lang w:eastAsia="ar-SA"/>
    </w:rPr>
  </w:style>
  <w:style w:type="paragraph" w:customStyle="1" w:styleId="12f0">
    <w:name w:val="Заголовок 12"/>
    <w:basedOn w:val="14f"/>
    <w:pPr>
      <w:keepNext/>
      <w:spacing w:line="360" w:lineRule="auto"/>
      <w:ind w:firstLine="851"/>
      <w:jc w:val="center"/>
    </w:pPr>
    <w:rPr>
      <w:b/>
      <w:sz w:val="28"/>
    </w:rPr>
  </w:style>
  <w:style w:type="paragraph" w:customStyle="1" w:styleId="22c">
    <w:name w:val="Заголовок 22"/>
    <w:basedOn w:val="14f"/>
    <w:pPr>
      <w:keepNext/>
      <w:spacing w:line="360" w:lineRule="auto"/>
      <w:ind w:firstLine="851"/>
    </w:pPr>
    <w:rPr>
      <w:b/>
      <w:color w:val="000000"/>
      <w:sz w:val="28"/>
    </w:rPr>
  </w:style>
  <w:style w:type="paragraph" w:customStyle="1" w:styleId="bluecontent">
    <w:name w:val="bluecontent"/>
    <w:basedOn w:val="a1"/>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Style104">
    <w:name w:val="Style104"/>
    <w:basedOn w:val="a1"/>
    <w:pPr>
      <w:suppressAutoHyphens w:val="0"/>
      <w:spacing w:line="261" w:lineRule="exact"/>
      <w:ind w:firstLine="278"/>
    </w:pPr>
  </w:style>
  <w:style w:type="paragraph" w:customStyle="1" w:styleId="Style124">
    <w:name w:val="Style124"/>
    <w:basedOn w:val="a1"/>
    <w:pPr>
      <w:suppressAutoHyphens w:val="0"/>
      <w:spacing w:line="197" w:lineRule="exact"/>
      <w:ind w:firstLine="269"/>
    </w:pPr>
  </w:style>
  <w:style w:type="paragraph" w:customStyle="1" w:styleId="Style56">
    <w:name w:val="Style56"/>
    <w:basedOn w:val="a1"/>
    <w:pPr>
      <w:suppressAutoHyphens w:val="0"/>
      <w:spacing w:line="261" w:lineRule="exact"/>
      <w:ind w:firstLine="600"/>
    </w:pPr>
  </w:style>
  <w:style w:type="paragraph" w:customStyle="1" w:styleId="Style300">
    <w:name w:val="Style30"/>
    <w:basedOn w:val="a1"/>
    <w:uiPriority w:val="99"/>
    <w:pPr>
      <w:suppressAutoHyphens w:val="0"/>
      <w:spacing w:line="149" w:lineRule="exact"/>
      <w:ind w:firstLine="202"/>
    </w:pPr>
  </w:style>
  <w:style w:type="paragraph" w:customStyle="1" w:styleId="Style37">
    <w:name w:val="Style37"/>
    <w:basedOn w:val="a1"/>
    <w:uiPriority w:val="99"/>
    <w:pPr>
      <w:suppressAutoHyphens w:val="0"/>
      <w:spacing w:line="192" w:lineRule="exact"/>
    </w:pPr>
  </w:style>
  <w:style w:type="paragraph" w:customStyle="1" w:styleId="StyleWisnow">
    <w:name w:val="StyleWisnow"/>
    <w:basedOn w:val="a1"/>
    <w:pPr>
      <w:suppressAutoHyphens w:val="0"/>
      <w:spacing w:line="220" w:lineRule="exact"/>
    </w:pPr>
    <w:rPr>
      <w:rFonts w:ascii="Courier New" w:hAnsi="Courier New"/>
      <w:sz w:val="18"/>
      <w:szCs w:val="20"/>
      <w:lang w:val="uk-UA"/>
    </w:rPr>
  </w:style>
  <w:style w:type="paragraph" w:customStyle="1" w:styleId="Style77">
    <w:name w:val="Style77"/>
    <w:basedOn w:val="a1"/>
    <w:pPr>
      <w:suppressAutoHyphens w:val="0"/>
      <w:spacing w:line="245" w:lineRule="exact"/>
      <w:ind w:firstLine="298"/>
    </w:pPr>
  </w:style>
  <w:style w:type="paragraph" w:customStyle="1" w:styleId="Style22">
    <w:name w:val="Style22"/>
    <w:basedOn w:val="a1"/>
    <w:pPr>
      <w:suppressAutoHyphens w:val="0"/>
      <w:spacing w:line="232" w:lineRule="exact"/>
      <w:ind w:firstLine="269"/>
    </w:pPr>
    <w:rPr>
      <w:rFonts w:ascii="Courier New" w:hAnsi="Courier New"/>
    </w:rPr>
  </w:style>
  <w:style w:type="paragraph" w:customStyle="1" w:styleId="Style7">
    <w:name w:val="Style7"/>
    <w:basedOn w:val="a1"/>
    <w:pPr>
      <w:suppressAutoHyphens w:val="0"/>
      <w:spacing w:line="245" w:lineRule="exact"/>
      <w:ind w:firstLine="346"/>
    </w:pPr>
    <w:rPr>
      <w:rFonts w:ascii="Courier New" w:hAnsi="Courier New"/>
    </w:rPr>
  </w:style>
  <w:style w:type="paragraph" w:customStyle="1" w:styleId="Style25">
    <w:name w:val="Style25"/>
    <w:basedOn w:val="a1"/>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Style105">
    <w:name w:val="Style105"/>
    <w:basedOn w:val="a1"/>
    <w:pPr>
      <w:suppressAutoHyphens w:val="0"/>
      <w:spacing w:line="214" w:lineRule="exact"/>
      <w:ind w:firstLine="293"/>
    </w:pPr>
  </w:style>
  <w:style w:type="paragraph" w:customStyle="1" w:styleId="Style410">
    <w:name w:val="Style41"/>
    <w:basedOn w:val="a1"/>
    <w:pPr>
      <w:suppressAutoHyphens w:val="0"/>
      <w:spacing w:line="206" w:lineRule="exact"/>
      <w:ind w:firstLine="197"/>
    </w:pPr>
    <w:rPr>
      <w:rFonts w:ascii="Courier New" w:hAnsi="Courier New"/>
    </w:rPr>
  </w:style>
  <w:style w:type="paragraph" w:customStyle="1" w:styleId="Style52">
    <w:name w:val="Style52"/>
    <w:basedOn w:val="a1"/>
    <w:uiPriority w:val="99"/>
    <w:pPr>
      <w:suppressAutoHyphens w:val="0"/>
      <w:spacing w:line="206" w:lineRule="exact"/>
      <w:ind w:firstLine="2894"/>
    </w:pPr>
    <w:rPr>
      <w:rFonts w:ascii="Courier New" w:hAnsi="Courier New"/>
    </w:rPr>
  </w:style>
  <w:style w:type="paragraph" w:customStyle="1" w:styleId="Style610">
    <w:name w:val="Style61"/>
    <w:basedOn w:val="a1"/>
    <w:pPr>
      <w:suppressAutoHyphens w:val="0"/>
      <w:spacing w:line="624" w:lineRule="exact"/>
      <w:ind w:firstLine="1613"/>
    </w:pPr>
    <w:rPr>
      <w:rFonts w:ascii="Courier New" w:hAnsi="Courier New"/>
    </w:rPr>
  </w:style>
  <w:style w:type="paragraph" w:customStyle="1" w:styleId="ListParagraph2">
    <w:name w:val="List Paragraph2"/>
    <w:basedOn w:val="a1"/>
    <w:pPr>
      <w:suppressAutoHyphens w:val="0"/>
      <w:ind w:left="720" w:firstLine="0"/>
    </w:pPr>
    <w:rPr>
      <w:rFonts w:ascii="Courier New" w:hAnsi="Courier New"/>
    </w:rPr>
  </w:style>
  <w:style w:type="paragraph" w:customStyle="1" w:styleId="big">
    <w:name w:val="big"/>
    <w:basedOn w:val="a1"/>
    <w:pPr>
      <w:suppressAutoHyphens w:val="0"/>
      <w:spacing w:before="100" w:after="100"/>
    </w:pPr>
    <w:rPr>
      <w:rFonts w:ascii="Courier New" w:hAnsi="Courier New"/>
    </w:rPr>
  </w:style>
  <w:style w:type="paragraph" w:customStyle="1" w:styleId="2100">
    <w:name w:val="Основной текст 210"/>
    <w:basedOn w:val="a1"/>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pPr>
      <w:widowControl w:val="0"/>
      <w:suppressAutoHyphens/>
      <w:ind w:left="720" w:hanging="429"/>
    </w:pPr>
    <w:rPr>
      <w:sz w:val="24"/>
      <w:szCs w:val="24"/>
      <w:lang w:val="uk-UA" w:eastAsia="ar-SA"/>
    </w:rPr>
  </w:style>
  <w:style w:type="paragraph" w:customStyle="1" w:styleId="DiamondList">
    <w:name w:val="Diamond List"/>
    <w:pPr>
      <w:widowControl w:val="0"/>
      <w:suppressAutoHyphens/>
      <w:ind w:left="720" w:hanging="429"/>
    </w:pPr>
    <w:rPr>
      <w:sz w:val="24"/>
      <w:szCs w:val="24"/>
      <w:lang w:val="uk-UA" w:eastAsia="ar-SA"/>
    </w:rPr>
  </w:style>
  <w:style w:type="paragraph" w:customStyle="1" w:styleId="NumberedList">
    <w:name w:val="Numbered List"/>
    <w:pPr>
      <w:widowControl w:val="0"/>
      <w:suppressAutoHyphens/>
      <w:ind w:left="720" w:hanging="429"/>
    </w:pPr>
    <w:rPr>
      <w:sz w:val="24"/>
      <w:szCs w:val="24"/>
      <w:lang w:val="uk-UA" w:eastAsia="ar-SA"/>
    </w:rPr>
  </w:style>
  <w:style w:type="paragraph" w:customStyle="1" w:styleId="NumberedHeading2">
    <w:name w:val="Numbered Heading 2"/>
    <w:basedOn w:val="20"/>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pPr>
      <w:widowControl w:val="0"/>
      <w:suppressAutoHyphens/>
      <w:ind w:left="720" w:hanging="429"/>
    </w:pPr>
    <w:rPr>
      <w:sz w:val="24"/>
      <w:szCs w:val="24"/>
      <w:lang w:val="uk-UA" w:eastAsia="ar-SA"/>
    </w:rPr>
  </w:style>
  <w:style w:type="paragraph" w:customStyle="1" w:styleId="NumberedHeading3">
    <w:name w:val="Numbered Heading 3"/>
    <w:basedOn w:val="30"/>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pPr>
      <w:widowControl w:val="0"/>
      <w:suppressAutoHyphens/>
      <w:ind w:left="720" w:hanging="429"/>
    </w:pPr>
    <w:rPr>
      <w:sz w:val="24"/>
      <w:szCs w:val="24"/>
      <w:lang w:val="uk-UA" w:eastAsia="ar-SA"/>
    </w:rPr>
  </w:style>
  <w:style w:type="paragraph" w:customStyle="1" w:styleId="UpperRomanList">
    <w:name w:val="Upper Roman List"/>
    <w:basedOn w:val="NumberedList"/>
  </w:style>
  <w:style w:type="paragraph" w:customStyle="1" w:styleId="TickList">
    <w:name w:val="Tick List"/>
    <w:pPr>
      <w:widowControl w:val="0"/>
      <w:suppressAutoHyphens/>
      <w:ind w:left="720" w:hanging="429"/>
    </w:pPr>
    <w:rPr>
      <w:sz w:val="24"/>
      <w:szCs w:val="24"/>
      <w:lang w:val="uk-UA" w:eastAsia="ar-SA"/>
    </w:rPr>
  </w:style>
  <w:style w:type="paragraph" w:customStyle="1" w:styleId="HeartList">
    <w:name w:val="Heart List"/>
    <w:pPr>
      <w:widowControl w:val="0"/>
      <w:suppressAutoHyphens/>
      <w:ind w:left="720" w:hanging="429"/>
    </w:pPr>
    <w:rPr>
      <w:sz w:val="24"/>
      <w:szCs w:val="24"/>
      <w:lang w:val="uk-UA" w:eastAsia="ar-SA"/>
    </w:rPr>
  </w:style>
  <w:style w:type="paragraph" w:customStyle="1" w:styleId="ImpliesList">
    <w:name w:val="Implies List"/>
    <w:pPr>
      <w:widowControl w:val="0"/>
      <w:suppressAutoHyphens/>
      <w:ind w:left="720" w:hanging="429"/>
    </w:pPr>
    <w:rPr>
      <w:sz w:val="24"/>
      <w:szCs w:val="24"/>
      <w:lang w:val="uk-UA" w:eastAsia="ar-SA"/>
    </w:rPr>
  </w:style>
  <w:style w:type="paragraph" w:customStyle="1" w:styleId="UpperCaseList">
    <w:name w:val="Upper Case List"/>
    <w:basedOn w:val="NumberedList"/>
  </w:style>
  <w:style w:type="paragraph" w:customStyle="1" w:styleId="BulletList">
    <w:name w:val="Bullet List"/>
    <w:pPr>
      <w:widowControl w:val="0"/>
      <w:suppressAutoHyphens/>
      <w:ind w:left="720" w:hanging="429"/>
    </w:pPr>
    <w:rPr>
      <w:sz w:val="24"/>
      <w:szCs w:val="24"/>
      <w:lang w:val="uk-UA" w:eastAsia="ar-SA"/>
    </w:rPr>
  </w:style>
  <w:style w:type="paragraph" w:customStyle="1" w:styleId="HandList">
    <w:name w:val="Hand List"/>
    <w:pPr>
      <w:widowControl w:val="0"/>
      <w:suppressAutoHyphens/>
      <w:ind w:left="720" w:hanging="429"/>
    </w:pPr>
    <w:rPr>
      <w:sz w:val="24"/>
      <w:szCs w:val="24"/>
      <w:lang w:val="uk-UA" w:eastAsia="ar-SA"/>
    </w:rPr>
  </w:style>
  <w:style w:type="paragraph" w:customStyle="1" w:styleId="ContentsHeader">
    <w:name w:val="Contents Header"/>
    <w:basedOn w:val="a1"/>
    <w:pPr>
      <w:tabs>
        <w:tab w:val="clear" w:pos="709"/>
        <w:tab w:val="left" w:pos="0"/>
      </w:tabs>
      <w:suppressAutoHyphens w:val="0"/>
      <w:spacing w:before="240" w:after="118"/>
      <w:jc w:val="center"/>
    </w:pPr>
    <w:rPr>
      <w:rFonts w:cs="Symbol"/>
      <w:b/>
      <w:bCs/>
      <w:sz w:val="32"/>
      <w:szCs w:val="32"/>
    </w:rPr>
  </w:style>
  <w:style w:type="paragraph" w:customStyle="1" w:styleId="BoxList">
    <w:name w:val="Box List"/>
    <w:pPr>
      <w:widowControl w:val="0"/>
      <w:suppressAutoHyphens/>
      <w:ind w:left="720" w:hanging="429"/>
    </w:pPr>
    <w:rPr>
      <w:sz w:val="24"/>
      <w:szCs w:val="24"/>
      <w:lang w:val="uk-UA" w:eastAsia="ar-SA"/>
    </w:rPr>
  </w:style>
  <w:style w:type="paragraph" w:customStyle="1" w:styleId="LowerCaseList">
    <w:name w:val="Lower Case List"/>
    <w:basedOn w:val="NumberedList"/>
  </w:style>
  <w:style w:type="paragraph" w:customStyle="1" w:styleId="afffffffffffffffffffffd">
    <w:name w:val="?бычная таблица"/>
    <w:pPr>
      <w:widowControl w:val="0"/>
      <w:suppressAutoHyphens/>
    </w:pPr>
    <w:rPr>
      <w:sz w:val="24"/>
      <w:szCs w:val="24"/>
      <w:lang w:eastAsia="ar-SA"/>
    </w:rPr>
  </w:style>
  <w:style w:type="paragraph" w:customStyle="1" w:styleId="afffffffffffffffffffffe">
    <w:name w:val="?сновной текст"/>
    <w:basedOn w:val="a1"/>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pPr>
      <w:tabs>
        <w:tab w:val="clear" w:pos="0"/>
        <w:tab w:val="clear" w:pos="431"/>
        <w:tab w:val="left" w:pos="1584"/>
      </w:tabs>
    </w:pPr>
  </w:style>
  <w:style w:type="paragraph" w:customStyle="1" w:styleId="affffffffffffffffffffff">
    <w:name w:val="?етка таблицы"/>
    <w:basedOn w:val="afffffffffffffffffffffd"/>
  </w:style>
  <w:style w:type="paragraph" w:customStyle="1" w:styleId="StarList">
    <w:name w:val="Star List"/>
    <w:pPr>
      <w:widowControl w:val="0"/>
      <w:suppressAutoHyphens/>
      <w:ind w:left="720" w:hanging="429"/>
    </w:pPr>
    <w:rPr>
      <w:sz w:val="24"/>
      <w:szCs w:val="24"/>
      <w:lang w:val="uk-UA" w:eastAsia="ar-SA"/>
    </w:rPr>
  </w:style>
  <w:style w:type="paragraph" w:customStyle="1" w:styleId="ChapterHeading">
    <w:name w:val="Chapter Heading"/>
    <w:basedOn w:val="NumberedHeading1"/>
    <w:pPr>
      <w:tabs>
        <w:tab w:val="clear" w:pos="0"/>
        <w:tab w:val="clear" w:pos="431"/>
        <w:tab w:val="left" w:pos="1584"/>
      </w:tabs>
    </w:pPr>
  </w:style>
  <w:style w:type="paragraph" w:customStyle="1" w:styleId="affffffffffffffffffffff0">
    <w:name w:val="?азвание объекта"/>
    <w:basedOn w:val="a1"/>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pPr>
      <w:suppressAutoHyphens w:val="0"/>
      <w:ind w:left="720" w:firstLine="0"/>
    </w:pPr>
    <w:rPr>
      <w:rFonts w:ascii="Courier New" w:hAnsi="Courier New"/>
    </w:rPr>
  </w:style>
  <w:style w:type="paragraph" w:customStyle="1" w:styleId="intro1">
    <w:name w:val="intro1"/>
    <w:basedOn w:val="a1"/>
    <w:pPr>
      <w:suppressAutoHyphens w:val="0"/>
      <w:spacing w:before="100" w:after="100"/>
    </w:pPr>
    <w:rPr>
      <w:rFonts w:ascii="Courier New" w:hAnsi="Courier New"/>
      <w:lang w:val="uk-UA"/>
    </w:rPr>
  </w:style>
  <w:style w:type="paragraph" w:customStyle="1" w:styleId="doc-1">
    <w:name w:val="doc-1"/>
    <w:basedOn w:val="a1"/>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pPr>
      <w:suppressAutoHyphens w:val="0"/>
      <w:spacing w:line="360" w:lineRule="auto"/>
    </w:pPr>
    <w:rPr>
      <w:rFonts w:ascii="Courier New" w:hAnsi="Courier New"/>
      <w:sz w:val="25"/>
      <w:szCs w:val="25"/>
    </w:rPr>
  </w:style>
  <w:style w:type="paragraph" w:customStyle="1" w:styleId="sbm">
    <w:name w:val="sbm"/>
    <w:basedOn w:val="a1"/>
    <w:pPr>
      <w:suppressAutoHyphens w:val="0"/>
      <w:spacing w:before="100" w:after="100"/>
    </w:pPr>
    <w:rPr>
      <w:rFonts w:ascii="Courier New" w:hAnsi="Courier New"/>
      <w:lang w:val="uk-UA"/>
    </w:rPr>
  </w:style>
  <w:style w:type="paragraph" w:customStyle="1" w:styleId="pic">
    <w:name w:val="pic"/>
    <w:basedOn w:val="a1"/>
    <w:pPr>
      <w:suppressAutoHyphens w:val="0"/>
      <w:spacing w:before="100" w:after="100"/>
    </w:pPr>
    <w:rPr>
      <w:rFonts w:ascii="Courier New" w:hAnsi="Courier New"/>
      <w:lang w:val="uk-UA"/>
    </w:rPr>
  </w:style>
  <w:style w:type="paragraph" w:customStyle="1" w:styleId="328">
    <w:name w:val="Маркированный список 32"/>
    <w:basedOn w:val="a1"/>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pPr>
      <w:suppressAutoHyphens w:val="0"/>
      <w:spacing w:before="192" w:after="192"/>
      <w:ind w:firstLine="360"/>
    </w:pPr>
    <w:rPr>
      <w:rFonts w:ascii="Courier New" w:hAnsi="Courier New"/>
      <w:color w:val="C0C0C0"/>
      <w:sz w:val="20"/>
      <w:szCs w:val="20"/>
    </w:rPr>
  </w:style>
  <w:style w:type="paragraph" w:customStyle="1" w:styleId="abz">
    <w:name w:val="abz"/>
    <w:basedOn w:val="a1"/>
    <w:pPr>
      <w:suppressAutoHyphens w:val="0"/>
      <w:spacing w:before="50" w:after="0"/>
      <w:ind w:firstLine="200"/>
    </w:pPr>
    <w:rPr>
      <w:rFonts w:ascii="Courier New" w:hAnsi="Courier New"/>
    </w:rPr>
  </w:style>
  <w:style w:type="paragraph" w:customStyle="1" w:styleId="HTML110">
    <w:name w:val="Стандартный HTML1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pPr>
      <w:widowControl w:val="0"/>
      <w:suppressAutoHyphens/>
    </w:pPr>
    <w:rPr>
      <w:sz w:val="18"/>
      <w:szCs w:val="18"/>
      <w:lang w:eastAsia="ar-SA"/>
    </w:rPr>
  </w:style>
  <w:style w:type="paragraph" w:customStyle="1" w:styleId="t15tii">
    <w:name w:val="t15 tii"/>
    <w:basedOn w:val="a1"/>
    <w:pPr>
      <w:suppressAutoHyphens w:val="0"/>
      <w:spacing w:before="100" w:after="100"/>
    </w:pPr>
    <w:rPr>
      <w:rFonts w:ascii="Courier New" w:hAnsi="Courier New"/>
      <w:lang w:val="uk-UA"/>
    </w:rPr>
  </w:style>
  <w:style w:type="paragraph" w:customStyle="1" w:styleId="1200">
    <w:name w:val="120"/>
    <w:basedOn w:val="a1"/>
    <w:pPr>
      <w:suppressAutoHyphens w:val="0"/>
      <w:spacing w:before="100" w:after="100"/>
    </w:pPr>
    <w:rPr>
      <w:rFonts w:ascii="Courier New" w:hAnsi="Courier New"/>
    </w:rPr>
  </w:style>
  <w:style w:type="paragraph" w:customStyle="1" w:styleId="7f5">
    <w:name w:val="7"/>
    <w:basedOn w:val="a1"/>
    <w:pPr>
      <w:suppressAutoHyphens w:val="0"/>
      <w:spacing w:before="100" w:after="100"/>
    </w:pPr>
    <w:rPr>
      <w:rFonts w:ascii="Courier New" w:hAnsi="Courier New"/>
    </w:rPr>
  </w:style>
  <w:style w:type="paragraph" w:customStyle="1" w:styleId="1ffffffff9">
    <w:name w:val="Знак1 Знак Знак Знак Знак Знак Знак"/>
    <w:basedOn w:val="a1"/>
    <w:pPr>
      <w:suppressAutoHyphens w:val="0"/>
    </w:pPr>
    <w:rPr>
      <w:rFonts w:ascii="Courier New" w:hAnsi="Courier New"/>
      <w:sz w:val="20"/>
      <w:szCs w:val="20"/>
      <w:lang w:val="en-US"/>
    </w:rPr>
  </w:style>
  <w:style w:type="paragraph" w:customStyle="1" w:styleId="mainheader">
    <w:name w:val="mainheader"/>
    <w:basedOn w:val="a1"/>
    <w:pPr>
      <w:suppressAutoHyphens w:val="0"/>
      <w:spacing w:before="100" w:after="100"/>
    </w:pPr>
    <w:rPr>
      <w:rFonts w:ascii="Courier New" w:hAnsi="Courier New"/>
    </w:rPr>
  </w:style>
  <w:style w:type="paragraph" w:customStyle="1" w:styleId="-d">
    <w:name w:val="АА - К У Р Ь Е Р"/>
    <w:basedOn w:val="a1"/>
    <w:pPr>
      <w:ind w:firstLine="720"/>
    </w:pPr>
    <w:rPr>
      <w:szCs w:val="20"/>
    </w:rPr>
  </w:style>
  <w:style w:type="paragraph" w:customStyle="1" w:styleId="11ff2">
    <w:name w:val="Знак1 Знак Знак Знак1"/>
    <w:basedOn w:val="a1"/>
    <w:pPr>
      <w:suppressAutoHyphens w:val="0"/>
    </w:pPr>
    <w:rPr>
      <w:rFonts w:ascii="Courier New" w:hAnsi="Courier New"/>
      <w:color w:val="000000"/>
      <w:sz w:val="20"/>
      <w:szCs w:val="20"/>
      <w:lang w:val="en-US"/>
    </w:rPr>
  </w:style>
  <w:style w:type="paragraph" w:customStyle="1" w:styleId="11111">
    <w:name w:val="1111"/>
    <w:basedOn w:val="a1"/>
    <w:pPr>
      <w:suppressAutoHyphens w:val="0"/>
      <w:spacing w:line="360" w:lineRule="auto"/>
      <w:ind w:firstLine="709"/>
    </w:pPr>
    <w:rPr>
      <w:rFonts w:ascii="Courier New" w:hAnsi="Courier New"/>
      <w:sz w:val="28"/>
      <w:szCs w:val="20"/>
    </w:rPr>
  </w:style>
  <w:style w:type="paragraph" w:customStyle="1" w:styleId="4fff5">
    <w:name w:val="Абзац списка4"/>
    <w:basedOn w:val="a1"/>
    <w:pPr>
      <w:suppressAutoHyphens w:val="0"/>
      <w:spacing w:line="276" w:lineRule="auto"/>
      <w:ind w:left="720" w:firstLine="0"/>
    </w:pPr>
    <w:rPr>
      <w:rFonts w:cs="Symbol"/>
      <w:lang w:val="uk-UA"/>
    </w:rPr>
  </w:style>
  <w:style w:type="paragraph" w:customStyle="1" w:styleId="Style15">
    <w:name w:val="Style15"/>
    <w:basedOn w:val="a1"/>
    <w:pPr>
      <w:suppressAutoHyphens w:val="0"/>
      <w:spacing w:line="213" w:lineRule="exact"/>
      <w:ind w:firstLine="322"/>
    </w:pPr>
    <w:rPr>
      <w:rFonts w:ascii="Courier New" w:eastAsia="Symbol" w:hAnsi="Courier New"/>
      <w:lang w:val="uk-UA"/>
    </w:rPr>
  </w:style>
  <w:style w:type="paragraph" w:customStyle="1" w:styleId="Style148">
    <w:name w:val="Style148"/>
    <w:basedOn w:val="a1"/>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pPr>
      <w:suppressAutoHyphens w:val="0"/>
      <w:spacing w:before="100" w:after="100"/>
    </w:pPr>
    <w:rPr>
      <w:rFonts w:ascii="Courier New" w:hAnsi="Courier New"/>
    </w:rPr>
  </w:style>
  <w:style w:type="paragraph" w:customStyle="1" w:styleId="affffffffffffffffffffff3">
    <w:name w:val="Абзац: Основной текст"/>
    <w:basedOn w:val="a1"/>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pPr>
      <w:suppressAutoHyphens w:val="0"/>
    </w:pPr>
    <w:rPr>
      <w:rFonts w:ascii="Courier New" w:hAnsi="Courier New"/>
      <w:sz w:val="20"/>
      <w:szCs w:val="20"/>
      <w:lang w:val="en-US"/>
    </w:rPr>
  </w:style>
  <w:style w:type="paragraph" w:customStyle="1" w:styleId="400">
    <w:name w:val="40"/>
    <w:basedOn w:val="a1"/>
    <w:pPr>
      <w:suppressAutoHyphens w:val="0"/>
      <w:spacing w:before="100" w:after="100"/>
    </w:pPr>
    <w:rPr>
      <w:rFonts w:ascii="Courier New" w:hAnsi="Courier New"/>
    </w:rPr>
  </w:style>
  <w:style w:type="paragraph" w:customStyle="1" w:styleId="41e">
    <w:name w:val="41"/>
    <w:basedOn w:val="a1"/>
    <w:pPr>
      <w:suppressAutoHyphens w:val="0"/>
      <w:spacing w:before="100" w:after="100"/>
    </w:pPr>
    <w:rPr>
      <w:rFonts w:ascii="Courier New" w:hAnsi="Courier New"/>
    </w:rPr>
  </w:style>
  <w:style w:type="paragraph" w:customStyle="1" w:styleId="a50">
    <w:name w:val="a5"/>
    <w:basedOn w:val="a1"/>
    <w:pPr>
      <w:suppressAutoHyphens w:val="0"/>
      <w:spacing w:before="100" w:after="100"/>
    </w:pPr>
    <w:rPr>
      <w:rFonts w:ascii="Courier New" w:hAnsi="Courier New"/>
    </w:rPr>
  </w:style>
  <w:style w:type="paragraph" w:customStyle="1" w:styleId="800">
    <w:name w:val="80"/>
    <w:basedOn w:val="a1"/>
    <w:pPr>
      <w:suppressAutoHyphens w:val="0"/>
      <w:spacing w:before="100" w:after="100"/>
    </w:pPr>
    <w:rPr>
      <w:rFonts w:ascii="Courier New" w:hAnsi="Courier New"/>
    </w:rPr>
  </w:style>
  <w:style w:type="paragraph" w:customStyle="1" w:styleId="14f0">
    <w:name w:val="14"/>
    <w:basedOn w:val="a1"/>
    <w:pPr>
      <w:suppressAutoHyphens w:val="0"/>
      <w:spacing w:before="100" w:after="100"/>
    </w:pPr>
    <w:rPr>
      <w:rFonts w:ascii="Courier New" w:hAnsi="Courier New"/>
    </w:rPr>
  </w:style>
  <w:style w:type="paragraph" w:customStyle="1" w:styleId="4fff6">
    <w:name w:val="Основной текст с отступом4"/>
    <w:basedOn w:val="a1"/>
    <w:pPr>
      <w:suppressAutoHyphens w:val="0"/>
      <w:spacing w:before="100" w:after="100"/>
    </w:pPr>
    <w:rPr>
      <w:rFonts w:ascii="Courier New" w:hAnsi="Courier New"/>
    </w:rPr>
  </w:style>
  <w:style w:type="paragraph" w:customStyle="1" w:styleId="psection">
    <w:name w:val="psection"/>
    <w:basedOn w:val="a1"/>
    <w:pPr>
      <w:suppressAutoHyphens w:val="0"/>
      <w:spacing w:before="100" w:after="100"/>
    </w:pPr>
    <w:rPr>
      <w:rFonts w:ascii="Courier New" w:hAnsi="Courier New"/>
    </w:rPr>
  </w:style>
  <w:style w:type="paragraph" w:customStyle="1" w:styleId="720">
    <w:name w:val="72"/>
    <w:basedOn w:val="a1"/>
    <w:pPr>
      <w:suppressAutoHyphens w:val="0"/>
      <w:spacing w:before="100" w:after="100"/>
    </w:pPr>
    <w:rPr>
      <w:rFonts w:ascii="Courier New" w:hAnsi="Courier New"/>
    </w:rPr>
  </w:style>
  <w:style w:type="paragraph" w:customStyle="1" w:styleId="173">
    <w:name w:val="Основной текст17"/>
    <w:pPr>
      <w:suppressAutoHyphens/>
      <w:spacing w:line="360" w:lineRule="auto"/>
      <w:ind w:firstLine="851"/>
      <w:jc w:val="both"/>
    </w:pPr>
    <w:rPr>
      <w:spacing w:val="6"/>
      <w:kern w:val="1"/>
      <w:sz w:val="28"/>
      <w:lang w:val="uk-UA" w:eastAsia="ar-SA"/>
    </w:rPr>
  </w:style>
  <w:style w:type="paragraph" w:customStyle="1" w:styleId="3ffff0">
    <w:name w:val="Текст сноски3"/>
    <w:pPr>
      <w:suppressAutoHyphens/>
    </w:pPr>
    <w:rPr>
      <w:lang w:eastAsia="ar-SA"/>
    </w:rPr>
  </w:style>
  <w:style w:type="paragraph" w:customStyle="1" w:styleId="41f">
    <w:name w:val="Основной текст с отступом41"/>
    <w:pPr>
      <w:suppressAutoHyphens/>
      <w:spacing w:after="120"/>
      <w:ind w:left="283"/>
    </w:pPr>
    <w:rPr>
      <w:sz w:val="24"/>
      <w:lang w:val="uk-UA" w:eastAsia="ar-SA"/>
    </w:rPr>
  </w:style>
  <w:style w:type="paragraph" w:customStyle="1" w:styleId="affffffffffffffffffffff4">
    <w:name w:val="МойТекст"/>
    <w:basedOn w:val="244"/>
    <w:pPr>
      <w:suppressAutoHyphens w:val="0"/>
      <w:spacing w:after="0" w:line="360" w:lineRule="auto"/>
      <w:ind w:right="-1"/>
    </w:pPr>
    <w:rPr>
      <w:rFonts w:ascii="Courier New" w:hAnsi="Courier New"/>
      <w:sz w:val="28"/>
      <w:szCs w:val="28"/>
      <w:lang w:val="uk-UA"/>
    </w:rPr>
  </w:style>
  <w:style w:type="paragraph" w:customStyle="1" w:styleId="gold">
    <w:name w:val="gold"/>
    <w:basedOn w:val="a1"/>
    <w:pPr>
      <w:suppressAutoHyphens w:val="0"/>
      <w:ind w:firstLine="709"/>
    </w:pPr>
    <w:rPr>
      <w:rFonts w:ascii="Courier New" w:hAnsi="Courier New"/>
      <w:sz w:val="28"/>
      <w:szCs w:val="28"/>
    </w:rPr>
  </w:style>
  <w:style w:type="paragraph" w:customStyle="1" w:styleId="affffffffffffffffffffff5">
    <w:name w:val="Розділ"/>
    <w:basedOn w:val="1"/>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pPr>
      <w:tabs>
        <w:tab w:val="clear" w:pos="709"/>
        <w:tab w:val="left" w:pos="2145"/>
      </w:tabs>
      <w:ind w:left="2145" w:hanging="885"/>
    </w:pPr>
  </w:style>
  <w:style w:type="paragraph" w:customStyle="1" w:styleId="affffffffffffffffffffff9">
    <w:name w:val="ТекстДок"/>
    <w:basedOn w:val="a1"/>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pPr>
      <w:spacing w:line="100" w:lineRule="atLeast"/>
    </w:pPr>
  </w:style>
  <w:style w:type="paragraph" w:customStyle="1" w:styleId="159">
    <w:name w:val="Обычный15"/>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pPr>
      <w:suppressAutoHyphens w:val="0"/>
      <w:ind w:firstLine="720"/>
    </w:pPr>
    <w:rPr>
      <w:rFonts w:ascii="Courier New" w:hAnsi="Courier New"/>
      <w:sz w:val="28"/>
      <w:lang w:val="uk-UA"/>
    </w:rPr>
  </w:style>
  <w:style w:type="paragraph" w:customStyle="1" w:styleId="affffffffffffffffffffffc">
    <w:name w:val="таблица"/>
    <w:basedOn w:val="a1"/>
    <w:pPr>
      <w:suppressAutoHyphens w:val="0"/>
      <w:jc w:val="center"/>
    </w:pPr>
    <w:rPr>
      <w:rFonts w:ascii="Courier New" w:hAnsi="Courier New"/>
      <w:b/>
      <w:color w:val="000000"/>
      <w:szCs w:val="20"/>
    </w:rPr>
  </w:style>
  <w:style w:type="paragraph" w:customStyle="1" w:styleId="285">
    <w:name w:val="Основной текст с отступом 28"/>
    <w:basedOn w:val="a1"/>
    <w:pPr>
      <w:suppressAutoHyphens w:val="0"/>
      <w:ind w:firstLine="720"/>
    </w:pPr>
    <w:rPr>
      <w:rFonts w:ascii="Courier New" w:hAnsi="Courier New"/>
      <w:sz w:val="28"/>
      <w:szCs w:val="20"/>
      <w:lang w:val="uk-UA"/>
    </w:rPr>
  </w:style>
  <w:style w:type="paragraph" w:customStyle="1" w:styleId="2120">
    <w:name w:val="Основной текст 212"/>
    <w:basedOn w:val="a1"/>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pPr>
      <w:suppressAutoHyphens w:val="0"/>
    </w:pPr>
    <w:rPr>
      <w:rFonts w:ascii="Courier New" w:hAnsi="Courier New"/>
      <w:szCs w:val="20"/>
    </w:rPr>
  </w:style>
  <w:style w:type="paragraph" w:customStyle="1" w:styleId="affffffffffffffffffffffd">
    <w:name w:val="НАЗВАНИЕ"/>
    <w:basedOn w:val="1"/>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pPr>
      <w:tabs>
        <w:tab w:val="clear" w:pos="709"/>
        <w:tab w:val="left" w:pos="360"/>
      </w:tabs>
      <w:spacing w:before="120" w:after="0"/>
      <w:ind w:left="0" w:firstLine="709"/>
    </w:pPr>
    <w:rPr>
      <w:lang w:val="uk-UA"/>
    </w:rPr>
  </w:style>
  <w:style w:type="paragraph" w:customStyle="1" w:styleId="afffffffffffffffffffffff">
    <w:name w:val="Для таблиц Знак"/>
    <w:basedOn w:val="a1"/>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Pr>
      <w:lang w:val="uk-UA"/>
    </w:rPr>
  </w:style>
  <w:style w:type="paragraph" w:customStyle="1" w:styleId="8570-0">
    <w:name w:val="Стиль по центру Слева:  857 см Первая строка:  0 см Справа:  -0..."/>
    <w:basedOn w:val="a1"/>
    <w:pPr>
      <w:suppressAutoHyphens w:val="0"/>
      <w:jc w:val="right"/>
    </w:pPr>
    <w:rPr>
      <w:rFonts w:ascii="Courier New" w:hAnsi="Courier New"/>
      <w:szCs w:val="20"/>
    </w:rPr>
  </w:style>
  <w:style w:type="paragraph" w:customStyle="1" w:styleId="afffffffffffffffffffffff1">
    <w:name w:val="Заголовки таблиц"/>
    <w:basedOn w:val="1"/>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pPr>
      <w:suppressAutoHyphens w:val="0"/>
      <w:spacing w:line="360" w:lineRule="auto"/>
      <w:ind w:firstLine="851"/>
    </w:pPr>
    <w:rPr>
      <w:rFonts w:ascii="Courier New" w:hAnsi="Courier New"/>
      <w:sz w:val="28"/>
    </w:rPr>
  </w:style>
  <w:style w:type="paragraph" w:customStyle="1" w:styleId="afffffffffffffffffffffff3">
    <w:name w:val="Осно"/>
    <w:basedOn w:val="a1"/>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pPr>
      <w:suppressAutoHyphens w:val="0"/>
      <w:spacing w:before="60" w:after="80"/>
      <w:jc w:val="center"/>
    </w:pPr>
    <w:rPr>
      <w:rFonts w:ascii="Courier New" w:hAnsi="Courier New"/>
      <w:spacing w:val="20"/>
      <w:sz w:val="28"/>
      <w:szCs w:val="20"/>
      <w:lang w:val="uk-UA"/>
    </w:rPr>
  </w:style>
  <w:style w:type="paragraph" w:customStyle="1" w:styleId="a70">
    <w:name w:val="a7"/>
    <w:basedOn w:val="a1"/>
    <w:pPr>
      <w:suppressAutoHyphens w:val="0"/>
      <w:spacing w:before="100" w:after="100"/>
    </w:pPr>
    <w:rPr>
      <w:rFonts w:ascii="Courier New" w:hAnsi="Courier New"/>
    </w:rPr>
  </w:style>
  <w:style w:type="paragraph" w:customStyle="1" w:styleId="afffffffffffffffffffffff5">
    <w:name w:val="Дисер"/>
    <w:basedOn w:val="a1"/>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pPr>
      <w:suppressAutoHyphens w:val="0"/>
      <w:jc w:val="center"/>
    </w:pPr>
    <w:rPr>
      <w:rFonts w:ascii="Courier New" w:hAnsi="Courier New"/>
      <w:szCs w:val="20"/>
      <w:lang w:val="uk-UA"/>
    </w:rPr>
  </w:style>
  <w:style w:type="paragraph" w:customStyle="1" w:styleId="mt">
    <w:name w:val="mt"/>
    <w:basedOn w:val="a1"/>
    <w:pPr>
      <w:suppressAutoHyphens w:val="0"/>
      <w:spacing w:before="100" w:after="100"/>
    </w:pPr>
    <w:rPr>
      <w:rFonts w:ascii="Courier New" w:hAnsi="Courier New"/>
      <w:lang w:val="en-US"/>
    </w:rPr>
  </w:style>
  <w:style w:type="paragraph" w:customStyle="1" w:styleId="184">
    <w:name w:val="Основной текст18"/>
    <w:basedOn w:val="159"/>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pPr>
      <w:suppressAutoHyphens w:val="0"/>
    </w:pPr>
    <w:rPr>
      <w:rFonts w:ascii="Courier New" w:hAnsi="Courier New"/>
      <w:color w:val="333333"/>
    </w:rPr>
  </w:style>
  <w:style w:type="paragraph" w:customStyle="1" w:styleId="Noeeu2">
    <w:name w:val="Noeeu2"/>
    <w:basedOn w:val="a1"/>
    <w:pPr>
      <w:suppressAutoHyphens w:val="0"/>
      <w:spacing w:line="288" w:lineRule="auto"/>
    </w:pPr>
    <w:rPr>
      <w:rFonts w:cs="Symbol"/>
      <w:sz w:val="28"/>
      <w:szCs w:val="28"/>
    </w:rPr>
  </w:style>
  <w:style w:type="paragraph" w:customStyle="1" w:styleId="164">
    <w:name w:val="Обычный16"/>
    <w:pPr>
      <w:suppressAutoHyphens/>
    </w:pPr>
    <w:rPr>
      <w:rFonts w:ascii="Symbol" w:hAnsi="Symbol"/>
      <w:spacing w:val="-20"/>
      <w:sz w:val="28"/>
      <w:lang w:eastAsia="ar-SA"/>
    </w:rPr>
  </w:style>
  <w:style w:type="paragraph" w:customStyle="1" w:styleId="BodyText25">
    <w:name w:val="Body Text 2 Знак"/>
    <w:basedOn w:val="a1"/>
    <w:pPr>
      <w:suppressAutoHyphens w:val="0"/>
      <w:spacing w:line="360" w:lineRule="auto"/>
      <w:ind w:firstLine="709"/>
    </w:pPr>
    <w:rPr>
      <w:spacing w:val="-20"/>
      <w:sz w:val="28"/>
      <w:szCs w:val="20"/>
    </w:rPr>
  </w:style>
  <w:style w:type="paragraph" w:customStyle="1" w:styleId="294">
    <w:name w:val="Основной текст с отступом 29"/>
    <w:basedOn w:val="a1"/>
    <w:pPr>
      <w:suppressAutoHyphens w:val="0"/>
      <w:ind w:left="1276" w:hanging="556"/>
    </w:pPr>
    <w:rPr>
      <w:spacing w:val="-20"/>
      <w:sz w:val="28"/>
      <w:szCs w:val="20"/>
    </w:rPr>
  </w:style>
  <w:style w:type="paragraph" w:customStyle="1" w:styleId="afffffffffffffffffffffffb">
    <w:name w:val="Нормальный"/>
    <w:pPr>
      <w:suppressAutoHyphens/>
    </w:pPr>
    <w:rPr>
      <w:lang w:eastAsia="ar-SA"/>
    </w:rPr>
  </w:style>
  <w:style w:type="paragraph" w:customStyle="1" w:styleId="simple">
    <w:name w:val="simple"/>
    <w:basedOn w:val="a1"/>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pPr>
      <w:keepNext/>
      <w:spacing w:after="240"/>
      <w:jc w:val="center"/>
    </w:pPr>
    <w:rPr>
      <w:rFonts w:ascii="Courier New" w:hAnsi="Courier New"/>
      <w:b/>
      <w:spacing w:val="0"/>
      <w:sz w:val="24"/>
    </w:rPr>
  </w:style>
  <w:style w:type="paragraph" w:customStyle="1" w:styleId="afffffffffffffffffffffffd">
    <w:name w:val="определения"/>
    <w:basedOn w:val="a1"/>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pPr>
      <w:tabs>
        <w:tab w:val="clear" w:pos="7371"/>
        <w:tab w:val="left" w:pos="720"/>
        <w:tab w:val="left" w:pos="927"/>
      </w:tabs>
      <w:spacing w:after="20"/>
    </w:pPr>
  </w:style>
  <w:style w:type="paragraph" w:customStyle="1" w:styleId="afffffffffffffffffffffffe">
    <w:name w:val="спипок"/>
    <w:basedOn w:val="a1"/>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pPr>
      <w:suppressAutoHyphens w:val="0"/>
      <w:ind w:left="360" w:firstLine="0"/>
    </w:pPr>
    <w:rPr>
      <w:rFonts w:ascii="Courier New" w:hAnsi="Courier New"/>
      <w:szCs w:val="20"/>
    </w:rPr>
  </w:style>
  <w:style w:type="paragraph" w:customStyle="1" w:styleId="5ffe">
    <w:name w:val="Основной текст с отступом5"/>
    <w:basedOn w:val="a1"/>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pPr>
      <w:suppressAutoHyphens w:val="0"/>
    </w:pPr>
    <w:rPr>
      <w:rFonts w:ascii="Courier New" w:hAnsi="Courier New"/>
      <w:sz w:val="16"/>
      <w:szCs w:val="16"/>
    </w:rPr>
  </w:style>
  <w:style w:type="paragraph" w:customStyle="1" w:styleId="2130">
    <w:name w:val="Основной текст 213"/>
    <w:basedOn w:val="a1"/>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pPr>
      <w:suppressLineNumbers/>
      <w:spacing w:before="120" w:after="120"/>
    </w:pPr>
    <w:rPr>
      <w:rFonts w:ascii="Courier New" w:hAnsi="Courier New"/>
      <w:i/>
      <w:iCs/>
      <w:lang w:val="uk-UA"/>
    </w:rPr>
  </w:style>
  <w:style w:type="paragraph" w:customStyle="1" w:styleId="affffffffffffffffffffffff0">
    <w:name w:val="Вміст таблиці"/>
    <w:basedOn w:val="a1"/>
    <w:pPr>
      <w:suppressLineNumbers/>
    </w:pPr>
    <w:rPr>
      <w:rFonts w:ascii="Courier New" w:hAnsi="Courier New"/>
      <w:lang w:val="uk-UA"/>
    </w:rPr>
  </w:style>
  <w:style w:type="paragraph" w:customStyle="1" w:styleId="WW-8">
    <w:name w:val="WW-Заголовок"/>
    <w:basedOn w:val="a1"/>
    <w:pPr>
      <w:suppressLineNumbers/>
      <w:spacing w:before="120" w:after="120"/>
    </w:pPr>
    <w:rPr>
      <w:rFonts w:ascii="Courier New" w:hAnsi="Courier New"/>
      <w:i/>
      <w:iCs/>
      <w:lang w:val="uk-UA"/>
    </w:rPr>
  </w:style>
  <w:style w:type="paragraph" w:customStyle="1" w:styleId="affffffffffffffffffffffff1">
    <w:name w:val="Індекс"/>
    <w:basedOn w:val="a1"/>
    <w:pPr>
      <w:suppressLineNumbers/>
    </w:pPr>
    <w:rPr>
      <w:rFonts w:ascii="Courier New" w:hAnsi="Courier New"/>
      <w:lang w:val="uk-UA"/>
    </w:rPr>
  </w:style>
  <w:style w:type="paragraph" w:customStyle="1" w:styleId="affffffffffffffffffffffff2">
    <w:name w:val="Заголовок таблиці"/>
    <w:basedOn w:val="affffffffffffffffffffffff0"/>
    <w:pPr>
      <w:jc w:val="center"/>
    </w:pPr>
    <w:rPr>
      <w:b/>
      <w:bCs/>
    </w:rPr>
  </w:style>
  <w:style w:type="paragraph" w:customStyle="1" w:styleId="caw">
    <w:name w:val="caw"/>
    <w:basedOn w:val="a1"/>
    <w:pPr>
      <w:suppressAutoHyphens w:val="0"/>
      <w:spacing w:before="280" w:after="280"/>
    </w:pPr>
    <w:rPr>
      <w:rFonts w:ascii="Courier New" w:hAnsi="Courier New"/>
    </w:rPr>
  </w:style>
  <w:style w:type="paragraph" w:customStyle="1" w:styleId="174">
    <w:name w:val="Обычный17"/>
    <w:pPr>
      <w:widowControl w:val="0"/>
      <w:suppressAutoHyphens/>
    </w:pPr>
    <w:rPr>
      <w:lang w:eastAsia="ar-SA"/>
    </w:rPr>
  </w:style>
  <w:style w:type="paragraph" w:customStyle="1" w:styleId="2141">
    <w:name w:val="Основной текст 214"/>
    <w:basedOn w:val="174"/>
    <w:pPr>
      <w:widowControl/>
      <w:spacing w:line="360" w:lineRule="auto"/>
      <w:ind w:right="-285" w:firstLine="708"/>
      <w:jc w:val="both"/>
    </w:pPr>
    <w:rPr>
      <w:sz w:val="28"/>
    </w:rPr>
  </w:style>
  <w:style w:type="paragraph" w:customStyle="1" w:styleId="1250">
    <w:name w:val="Стиль Авто по ширине Первая строка:  125 см"/>
    <w:basedOn w:val="a1"/>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uiPriority w:val="99"/>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pPr>
      <w:shd w:val="clear" w:color="auto" w:fill="000080"/>
      <w:suppressAutoHyphens w:val="0"/>
    </w:pPr>
    <w:rPr>
      <w:rFonts w:ascii="Courier New" w:hAnsi="Courier New"/>
      <w:sz w:val="20"/>
      <w:szCs w:val="20"/>
    </w:rPr>
  </w:style>
  <w:style w:type="paragraph" w:customStyle="1" w:styleId="2153">
    <w:name w:val="Основной текст 215"/>
    <w:basedOn w:val="a1"/>
    <w:pPr>
      <w:suppressAutoHyphens w:val="0"/>
      <w:spacing w:line="480" w:lineRule="auto"/>
      <w:ind w:firstLine="720"/>
    </w:pPr>
    <w:rPr>
      <w:rFonts w:ascii="Courier New" w:hAnsi="Courier New"/>
      <w:sz w:val="28"/>
      <w:szCs w:val="20"/>
    </w:rPr>
  </w:style>
  <w:style w:type="paragraph" w:customStyle="1" w:styleId="5fff">
    <w:name w:val="Абзац списка5"/>
    <w:basedOn w:val="a1"/>
    <w:pPr>
      <w:suppressAutoHyphens w:val="0"/>
      <w:spacing w:line="276" w:lineRule="auto"/>
      <w:ind w:left="720" w:firstLine="0"/>
    </w:pPr>
  </w:style>
  <w:style w:type="paragraph" w:customStyle="1" w:styleId="912">
    <w:name w:val="Основной текст (9)1"/>
    <w:basedOn w:val="a1"/>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pPr>
      <w:suppressAutoHyphens w:val="0"/>
      <w:spacing w:after="160" w:line="240" w:lineRule="exact"/>
    </w:pPr>
    <w:rPr>
      <w:rFonts w:ascii="Courier New" w:hAnsi="Courier New"/>
      <w:sz w:val="20"/>
      <w:szCs w:val="20"/>
      <w:lang w:val="en-US"/>
    </w:rPr>
  </w:style>
  <w:style w:type="paragraph" w:customStyle="1" w:styleId="justify1">
    <w:name w:val="justify1"/>
    <w:basedOn w:val="a1"/>
    <w:pPr>
      <w:suppressAutoHyphens w:val="0"/>
      <w:spacing w:before="100" w:after="100"/>
    </w:pPr>
    <w:rPr>
      <w:rFonts w:eastAsia="Symbol"/>
    </w:rPr>
  </w:style>
  <w:style w:type="paragraph" w:customStyle="1" w:styleId="affffffffffffffffffffffff3">
    <w:name w:val="Абзац_монограф"/>
    <w:basedOn w:val="a2"/>
    <w:pPr>
      <w:suppressAutoHyphens w:val="0"/>
      <w:spacing w:after="0"/>
      <w:ind w:firstLine="454"/>
    </w:pPr>
    <w:rPr>
      <w:rFonts w:cs="Symbol"/>
      <w:sz w:val="20"/>
      <w:szCs w:val="20"/>
      <w:lang w:val="uk-UA"/>
    </w:rPr>
  </w:style>
  <w:style w:type="paragraph" w:customStyle="1" w:styleId="affffffffffffffffffffffff4">
    <w:name w:val="основа"/>
    <w:basedOn w:val="a1"/>
    <w:pPr>
      <w:suppressAutoHyphens w:val="0"/>
      <w:spacing w:line="360" w:lineRule="auto"/>
      <w:ind w:firstLine="709"/>
    </w:pPr>
    <w:rPr>
      <w:rFonts w:ascii="Courier New" w:hAnsi="Courier New"/>
      <w:sz w:val="28"/>
      <w:szCs w:val="28"/>
      <w:lang w:val="uk-UA"/>
    </w:rPr>
  </w:style>
  <w:style w:type="paragraph" w:customStyle="1" w:styleId="tabl9">
    <w:name w:val="tabl_9"/>
    <w:basedOn w:val="a1"/>
    <w:pPr>
      <w:suppressAutoHyphens w:val="0"/>
      <w:spacing w:before="100" w:after="100"/>
    </w:pPr>
    <w:rPr>
      <w:rFonts w:ascii="Courier New" w:hAnsi="Courier New"/>
      <w:color w:val="000000"/>
      <w:sz w:val="18"/>
      <w:szCs w:val="18"/>
    </w:rPr>
  </w:style>
  <w:style w:type="paragraph" w:customStyle="1" w:styleId="tablmini">
    <w:name w:val="tabl_mini"/>
    <w:basedOn w:val="a1"/>
    <w:pPr>
      <w:suppressAutoHyphens w:val="0"/>
      <w:spacing w:before="100" w:after="100"/>
    </w:pPr>
    <w:rPr>
      <w:rFonts w:ascii="Courier New" w:hAnsi="Courier New"/>
      <w:color w:val="000000"/>
      <w:sz w:val="14"/>
      <w:szCs w:val="14"/>
    </w:rPr>
  </w:style>
  <w:style w:type="paragraph" w:customStyle="1" w:styleId="tags">
    <w:name w:val="tags"/>
    <w:basedOn w:val="a1"/>
    <w:pPr>
      <w:suppressAutoHyphens w:val="0"/>
      <w:spacing w:before="100" w:after="100"/>
    </w:pPr>
    <w:rPr>
      <w:rFonts w:ascii="Courier New" w:hAnsi="Courier New"/>
    </w:rPr>
  </w:style>
  <w:style w:type="paragraph" w:customStyle="1" w:styleId="2121">
    <w:name w:val="Основной текст с отступом 212"/>
    <w:basedOn w:val="a1"/>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pPr>
      <w:suppressAutoHyphens w:val="0"/>
      <w:spacing w:before="100" w:after="100"/>
    </w:pPr>
    <w:rPr>
      <w:rFonts w:ascii="Courier New" w:hAnsi="Courier New"/>
    </w:rPr>
  </w:style>
  <w:style w:type="paragraph" w:customStyle="1" w:styleId="msolistparagraphcxsplast">
    <w:name w:val="msolistparagraphcxsplast"/>
    <w:basedOn w:val="a1"/>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3ffff2">
    <w:name w:val="Без интервала3"/>
    <w:pPr>
      <w:suppressAutoHyphens/>
    </w:pPr>
    <w:rPr>
      <w:rFonts w:ascii="Symbol" w:hAnsi="Symbol" w:cs="Symbol"/>
      <w:sz w:val="22"/>
      <w:szCs w:val="22"/>
      <w:lang w:eastAsia="ar-SA"/>
    </w:rPr>
  </w:style>
  <w:style w:type="paragraph" w:customStyle="1" w:styleId="6ff3">
    <w:name w:val="Абзац списка6"/>
    <w:basedOn w:val="a1"/>
    <w:pPr>
      <w:suppressAutoHyphens w:val="0"/>
      <w:ind w:left="720" w:firstLine="0"/>
    </w:pPr>
    <w:rPr>
      <w:rFonts w:ascii="Courier New" w:hAnsi="Courier New"/>
    </w:rPr>
  </w:style>
  <w:style w:type="paragraph" w:customStyle="1" w:styleId="1ffffffffe">
    <w:name w:val="Знак Знак1 Знак Знак Знак"/>
    <w:basedOn w:val="a1"/>
    <w:pPr>
      <w:suppressAutoHyphens w:val="0"/>
    </w:pPr>
    <w:rPr>
      <w:rFonts w:ascii="Courier New" w:hAnsi="Courier New"/>
      <w:sz w:val="20"/>
      <w:szCs w:val="20"/>
      <w:lang w:val="en-US"/>
    </w:rPr>
  </w:style>
  <w:style w:type="paragraph" w:customStyle="1" w:styleId="002">
    <w:name w:val="Заголовок (Книга) 002"/>
    <w:basedOn w:val="a1"/>
    <w:pPr>
      <w:suppressAutoHyphens w:val="0"/>
      <w:jc w:val="center"/>
    </w:pPr>
    <w:rPr>
      <w:rFonts w:ascii="Courier New" w:hAnsi="Courier New"/>
      <w:b/>
    </w:rPr>
  </w:style>
  <w:style w:type="paragraph" w:customStyle="1" w:styleId="affffffffffffffffffffffff5">
    <w:name w:val="раздилитель сноски"/>
    <w:basedOn w:val="a1"/>
    <w:pPr>
      <w:suppressAutoHyphens w:val="0"/>
      <w:spacing w:after="120"/>
    </w:pPr>
    <w:rPr>
      <w:rFonts w:ascii="Courier New" w:hAnsi="Courier New"/>
      <w:szCs w:val="20"/>
      <w:lang w:val="en-US"/>
    </w:rPr>
  </w:style>
  <w:style w:type="paragraph" w:customStyle="1" w:styleId="affffffffffffffffffffffff6">
    <w:name w:val="Название (Рис.)"/>
    <w:basedOn w:val="4ffc"/>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pPr>
      <w:spacing w:line="100" w:lineRule="atLeast"/>
      <w:ind w:right="355" w:firstLine="0"/>
      <w:jc w:val="center"/>
    </w:pPr>
    <w:rPr>
      <w:i/>
      <w:spacing w:val="0"/>
      <w:lang w:val="ru-RU"/>
    </w:rPr>
  </w:style>
  <w:style w:type="paragraph" w:customStyle="1" w:styleId="ConsPlusTitle">
    <w:name w:val="ConsPlusTitle"/>
    <w:pPr>
      <w:widowControl w:val="0"/>
      <w:suppressAutoHyphens/>
    </w:pPr>
    <w:rPr>
      <w:b/>
      <w:bCs/>
      <w:lang w:eastAsia="ar-SA"/>
    </w:rPr>
  </w:style>
  <w:style w:type="paragraph" w:customStyle="1" w:styleId="1bullet1gif">
    <w:name w:val="1bullet1.gif"/>
    <w:basedOn w:val="a1"/>
    <w:pPr>
      <w:suppressAutoHyphens w:val="0"/>
      <w:spacing w:before="100" w:after="100"/>
    </w:pPr>
    <w:rPr>
      <w:rFonts w:ascii="Courier New" w:hAnsi="Courier New"/>
    </w:rPr>
  </w:style>
  <w:style w:type="paragraph" w:customStyle="1" w:styleId="1bullet2gif">
    <w:name w:val="1bullet2.gif"/>
    <w:basedOn w:val="a1"/>
    <w:pPr>
      <w:suppressAutoHyphens w:val="0"/>
      <w:spacing w:before="100" w:after="100"/>
    </w:pPr>
    <w:rPr>
      <w:rFonts w:ascii="Courier New" w:hAnsi="Courier New"/>
    </w:rPr>
  </w:style>
  <w:style w:type="paragraph" w:customStyle="1" w:styleId="1bullet3gif">
    <w:name w:val="1bullet3.gif"/>
    <w:basedOn w:val="a1"/>
    <w:pPr>
      <w:suppressAutoHyphens w:val="0"/>
      <w:spacing w:before="100" w:after="100"/>
    </w:pPr>
    <w:rPr>
      <w:rFonts w:ascii="Courier New" w:hAnsi="Courier New"/>
    </w:rPr>
  </w:style>
  <w:style w:type="paragraph" w:customStyle="1" w:styleId="msonormalbullet1gifbullet2gif">
    <w:name w:val="msonormalbullet1gifbullet2.gif"/>
    <w:basedOn w:val="a1"/>
    <w:pPr>
      <w:suppressAutoHyphens w:val="0"/>
      <w:spacing w:before="100" w:after="100"/>
    </w:pPr>
    <w:rPr>
      <w:rFonts w:ascii="Courier New" w:hAnsi="Courier New"/>
    </w:rPr>
  </w:style>
  <w:style w:type="paragraph" w:customStyle="1" w:styleId="2ffffff5">
    <w:name w:val="Нумерованный список2"/>
    <w:basedOn w:val="a1"/>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pPr>
      <w:spacing w:before="0" w:after="360"/>
    </w:pPr>
    <w:rPr>
      <w:lang w:val="uk-UA"/>
    </w:rPr>
  </w:style>
  <w:style w:type="paragraph" w:customStyle="1" w:styleId="affffffffffffffffffffffffd">
    <w:name w:val="Мой текст"/>
    <w:basedOn w:val="a1"/>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pPr>
      <w:suppressAutoHyphens w:val="0"/>
      <w:spacing w:before="60" w:after="120"/>
      <w:jc w:val="center"/>
    </w:pPr>
    <w:rPr>
      <w:rFonts w:ascii="Courier New" w:hAnsi="Courier New"/>
      <w:b/>
      <w:sz w:val="28"/>
      <w:szCs w:val="20"/>
    </w:rPr>
  </w:style>
  <w:style w:type="paragraph" w:customStyle="1" w:styleId="ttl">
    <w:name w:val="ttl"/>
    <w:basedOn w:val="a1"/>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pPr>
      <w:suppressAutoHyphens w:val="0"/>
    </w:pPr>
    <w:rPr>
      <w:rFonts w:ascii="Courier New" w:hAnsi="Courier New"/>
    </w:rPr>
  </w:style>
  <w:style w:type="paragraph" w:customStyle="1" w:styleId="TitleCover">
    <w:name w:val="Title Cover"/>
    <w:basedOn w:val="a1"/>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pPr>
      <w:spacing w:before="0" w:line="400" w:lineRule="atLeast"/>
    </w:pPr>
    <w:rPr>
      <w:i/>
      <w:spacing w:val="-14"/>
      <w:sz w:val="34"/>
    </w:rPr>
  </w:style>
  <w:style w:type="paragraph" w:customStyle="1" w:styleId="PartLabel">
    <w:name w:val="Part Label"/>
    <w:basedOn w:val="a1"/>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pPr>
      <w:ind w:left="1077"/>
    </w:pPr>
    <w:rPr>
      <w:spacing w:val="0"/>
      <w:sz w:val="28"/>
    </w:rPr>
  </w:style>
  <w:style w:type="paragraph" w:customStyle="1" w:styleId="drk">
    <w:name w:val="drk"/>
    <w:basedOn w:val="a1"/>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pPr>
      <w:ind w:firstLine="709"/>
      <w:jc w:val="right"/>
    </w:pPr>
  </w:style>
  <w:style w:type="paragraph" w:customStyle="1" w:styleId="-e">
    <w:name w:val="Список-марк"/>
    <w:basedOn w:val="a1"/>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pPr>
      <w:suppressAutoHyphens w:val="0"/>
      <w:spacing w:before="80" w:after="60"/>
      <w:jc w:val="center"/>
    </w:pPr>
    <w:rPr>
      <w:rFonts w:ascii="Courier New" w:hAnsi="Courier New"/>
      <w:lang w:val="uk-UA"/>
    </w:rPr>
  </w:style>
  <w:style w:type="paragraph" w:customStyle="1" w:styleId="098">
    <w:name w:val="098"/>
    <w:basedOn w:val="a1"/>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pPr>
      <w:suppressAutoHyphens w:val="0"/>
      <w:spacing w:before="60" w:after="60" w:line="312" w:lineRule="auto"/>
      <w:jc w:val="center"/>
    </w:pPr>
    <w:rPr>
      <w:rFonts w:ascii="Courier New" w:hAnsi="Courier New"/>
      <w:lang w:val="uk-UA"/>
    </w:rPr>
  </w:style>
  <w:style w:type="paragraph" w:customStyle="1" w:styleId="8f0">
    <w:name w:val="8п"/>
    <w:basedOn w:val="a1"/>
    <w:pPr>
      <w:suppressAutoHyphens w:val="0"/>
      <w:ind w:firstLine="720"/>
    </w:pPr>
    <w:rPr>
      <w:rFonts w:ascii="Courier New" w:hAnsi="Courier New"/>
      <w:sz w:val="16"/>
      <w:szCs w:val="16"/>
      <w:lang w:val="uk-UA"/>
    </w:rPr>
  </w:style>
  <w:style w:type="paragraph" w:customStyle="1" w:styleId="newsletterstyle">
    <w:name w:val="newsletterstyle"/>
    <w:basedOn w:val="a1"/>
    <w:pPr>
      <w:suppressAutoHyphens w:val="0"/>
      <w:spacing w:before="100" w:after="100"/>
    </w:pPr>
    <w:rPr>
      <w:rFonts w:ascii="Courier New" w:hAnsi="Courier New"/>
    </w:rPr>
  </w:style>
  <w:style w:type="paragraph" w:customStyle="1" w:styleId="Text4">
    <w:name w:val="_Text"/>
    <w:basedOn w:val="261"/>
    <w:pPr>
      <w:spacing w:after="0" w:line="360" w:lineRule="auto"/>
      <w:ind w:left="0" w:firstLine="567"/>
    </w:pPr>
    <w:rPr>
      <w:szCs w:val="28"/>
      <w:lang w:val="uk-UA"/>
    </w:rPr>
  </w:style>
  <w:style w:type="paragraph" w:customStyle="1" w:styleId="Spisok">
    <w:name w:val="_Spisok"/>
    <w:basedOn w:val="261"/>
    <w:pPr>
      <w:spacing w:after="0" w:line="360" w:lineRule="auto"/>
      <w:ind w:left="284" w:hanging="284"/>
    </w:pPr>
    <w:rPr>
      <w:lang w:val="uk-UA"/>
    </w:rPr>
  </w:style>
  <w:style w:type="paragraph" w:customStyle="1" w:styleId="Formula0">
    <w:name w:val="_Formula"/>
    <w:basedOn w:val="Text4"/>
    <w:pPr>
      <w:tabs>
        <w:tab w:val="clear" w:pos="709"/>
        <w:tab w:val="right" w:pos="9582"/>
      </w:tabs>
      <w:spacing w:before="60" w:after="60"/>
      <w:ind w:firstLine="1134"/>
    </w:pPr>
  </w:style>
  <w:style w:type="paragraph" w:customStyle="1" w:styleId="-f2">
    <w:name w:val="табл-отб"/>
    <w:basedOn w:val="afffffffffffff8"/>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pPr>
      <w:suppressAutoHyphens w:val="0"/>
    </w:pPr>
    <w:rPr>
      <w:rFonts w:ascii="Courier New" w:hAnsi="Courier New"/>
      <w:sz w:val="32"/>
      <w:szCs w:val="32"/>
      <w:lang w:val="uk-UA"/>
    </w:rPr>
  </w:style>
  <w:style w:type="paragraph" w:customStyle="1" w:styleId="3ffff3">
    <w:name w:val="Стиль3"/>
    <w:basedOn w:val="2ffff3"/>
    <w:uiPriority w:val="99"/>
    <w:pPr>
      <w:suppressAutoHyphens w:val="0"/>
    </w:pPr>
    <w:rPr>
      <w:rFonts w:ascii="Courier New" w:hAnsi="Courier New" w:cs="Courier New"/>
      <w:sz w:val="32"/>
      <w:szCs w:val="32"/>
      <w:lang w:val="uk-UA"/>
    </w:rPr>
  </w:style>
  <w:style w:type="paragraph" w:customStyle="1" w:styleId="afffffffffffffffffffffffff3">
    <w:name w:val="ДСТУ Знак"/>
    <w:basedOn w:val="a1"/>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Pr>
      <w:sz w:val="20"/>
      <w:szCs w:val="20"/>
    </w:rPr>
  </w:style>
  <w:style w:type="paragraph" w:customStyle="1" w:styleId="3ffff4">
    <w:name w:val="Знак Знак3 Знак"/>
    <w:basedOn w:val="a1"/>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pPr>
      <w:suppressAutoHyphens w:val="0"/>
      <w:spacing w:after="160" w:line="240" w:lineRule="exact"/>
    </w:pPr>
    <w:rPr>
      <w:rFonts w:ascii="Courier New" w:hAnsi="Courier New"/>
      <w:sz w:val="20"/>
      <w:szCs w:val="20"/>
      <w:lang w:val="de-CH"/>
    </w:rPr>
  </w:style>
  <w:style w:type="paragraph" w:customStyle="1" w:styleId="2ffffff6">
    <w:name w:val="Шапка2"/>
    <w:basedOn w:val="a1"/>
    <w:pPr>
      <w:keepNext/>
      <w:suppressAutoHyphens w:val="0"/>
      <w:jc w:val="center"/>
    </w:pPr>
    <w:rPr>
      <w:rFonts w:cs="Symbol"/>
    </w:rPr>
  </w:style>
  <w:style w:type="paragraph" w:customStyle="1" w:styleId="afffffffffffffffffffffffff5">
    <w:name w:val="Підпис"/>
    <w:basedOn w:val="a1"/>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pPr>
      <w:suppressAutoHyphens w:val="0"/>
      <w:spacing w:after="160" w:line="240" w:lineRule="exact"/>
    </w:pPr>
    <w:rPr>
      <w:rFonts w:ascii="Courier New" w:hAnsi="Courier New"/>
      <w:sz w:val="20"/>
      <w:szCs w:val="20"/>
      <w:lang w:val="de-CH"/>
    </w:rPr>
  </w:style>
  <w:style w:type="paragraph" w:customStyle="1" w:styleId="asod">
    <w:name w:val="asod"/>
    <w:basedOn w:val="a1"/>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basedOn w:val="a1"/>
    <w:pPr>
      <w:suppressAutoHyphens w:val="0"/>
      <w:ind w:firstLine="426"/>
    </w:pPr>
    <w:rPr>
      <w:rFonts w:ascii="Courier New" w:hAnsi="Courier New"/>
      <w:szCs w:val="20"/>
    </w:rPr>
  </w:style>
  <w:style w:type="paragraph" w:customStyle="1" w:styleId="8f1">
    <w:name w:val="Левый_разм.8"/>
    <w:basedOn w:val="a1"/>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pPr>
      <w:suppressAutoHyphens w:val="0"/>
      <w:ind w:left="849" w:hanging="283"/>
    </w:pPr>
    <w:rPr>
      <w:rFonts w:ascii="Courier New" w:hAnsi="Courier New"/>
      <w:sz w:val="20"/>
      <w:szCs w:val="20"/>
    </w:rPr>
  </w:style>
  <w:style w:type="paragraph" w:customStyle="1" w:styleId="435">
    <w:name w:val="Маркированный список 43"/>
    <w:basedOn w:val="a1"/>
    <w:pPr>
      <w:suppressAutoHyphens w:val="0"/>
      <w:ind w:left="1132" w:hanging="283"/>
    </w:pPr>
    <w:rPr>
      <w:rFonts w:ascii="Courier New" w:hAnsi="Courier New"/>
      <w:sz w:val="20"/>
      <w:szCs w:val="20"/>
    </w:rPr>
  </w:style>
  <w:style w:type="paragraph" w:customStyle="1" w:styleId="534">
    <w:name w:val="Маркированный список 53"/>
    <w:basedOn w:val="a1"/>
    <w:pPr>
      <w:suppressAutoHyphens w:val="0"/>
      <w:ind w:left="1415" w:hanging="283"/>
    </w:pPr>
    <w:rPr>
      <w:rFonts w:ascii="Courier New" w:hAnsi="Courier New"/>
      <w:sz w:val="20"/>
      <w:szCs w:val="20"/>
    </w:rPr>
  </w:style>
  <w:style w:type="paragraph" w:customStyle="1" w:styleId="175">
    <w:name w:val="Стиль17"/>
    <w:pPr>
      <w:suppressAutoHyphens/>
    </w:pPr>
    <w:rPr>
      <w:lang w:eastAsia="ar-SA"/>
    </w:rPr>
  </w:style>
  <w:style w:type="paragraph" w:customStyle="1" w:styleId="ed">
    <w:name w:val="Обычedый"/>
    <w:pPr>
      <w:widowControl w:val="0"/>
      <w:suppressAutoHyphens/>
    </w:pPr>
    <w:rPr>
      <w:lang w:eastAsia="ar-SA"/>
    </w:rPr>
  </w:style>
  <w:style w:type="paragraph" w:customStyle="1" w:styleId="Pa6">
    <w:name w:val="Pa6"/>
    <w:basedOn w:val="Default"/>
    <w:pPr>
      <w:suppressAutoHyphens w:val="0"/>
      <w:spacing w:line="201" w:lineRule="atLeast"/>
    </w:pPr>
    <w:rPr>
      <w:color w:val="00000A"/>
    </w:rPr>
  </w:style>
  <w:style w:type="paragraph" w:customStyle="1" w:styleId="Pa20">
    <w:name w:val="Pa20"/>
    <w:basedOn w:val="Default"/>
    <w:pPr>
      <w:suppressAutoHyphens w:val="0"/>
      <w:spacing w:line="191" w:lineRule="atLeast"/>
    </w:pPr>
    <w:rPr>
      <w:rFonts w:ascii="Symbol" w:hAnsi="Symbol"/>
      <w:color w:val="00000A"/>
    </w:rPr>
  </w:style>
  <w:style w:type="paragraph" w:customStyle="1" w:styleId="CSIT-Ref">
    <w:name w:val="CSIT-Ref"/>
    <w:basedOn w:val="a1"/>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pPr>
      <w:suppressAutoHyphens w:val="0"/>
      <w:spacing w:line="264" w:lineRule="auto"/>
      <w:jc w:val="center"/>
    </w:pPr>
    <w:rPr>
      <w:rFonts w:ascii="Courier New" w:hAnsi="Courier New"/>
      <w:sz w:val="28"/>
      <w:szCs w:val="28"/>
    </w:rPr>
  </w:style>
  <w:style w:type="paragraph" w:customStyle="1" w:styleId="777">
    <w:name w:val="777"/>
    <w:basedOn w:val="a1"/>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rPr>
      <w:rFonts w:ascii="Courier New" w:hAnsi="Courier New"/>
      <w:sz w:val="20"/>
      <w:szCs w:val="20"/>
      <w:lang w:val="en-US"/>
    </w:rPr>
  </w:style>
  <w:style w:type="paragraph" w:customStyle="1" w:styleId="15a">
    <w:name w:val="Абзац ст.1.5 инт."/>
    <w:basedOn w:val="a2"/>
    <w:pPr>
      <w:suppressAutoHyphens w:val="0"/>
      <w:spacing w:line="360" w:lineRule="auto"/>
      <w:ind w:firstLine="720"/>
    </w:pPr>
    <w:rPr>
      <w:rFonts w:ascii="Courier New" w:eastAsia="Symbol" w:hAnsi="Courier New"/>
      <w:sz w:val="24"/>
      <w:szCs w:val="20"/>
    </w:rPr>
  </w:style>
  <w:style w:type="paragraph" w:customStyle="1" w:styleId="text30">
    <w:name w:val="text3"/>
    <w:basedOn w:val="a1"/>
    <w:pPr>
      <w:suppressAutoHyphens w:val="0"/>
      <w:spacing w:line="180" w:lineRule="atLeast"/>
      <w:jc w:val="center"/>
    </w:pPr>
    <w:rPr>
      <w:rFonts w:cs="Symbol"/>
      <w:sz w:val="18"/>
      <w:szCs w:val="18"/>
    </w:rPr>
  </w:style>
  <w:style w:type="paragraph" w:customStyle="1" w:styleId="001">
    <w:name w:val="_00нормал"/>
    <w:basedOn w:val="a1"/>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pPr>
      <w:suppressAutoHyphens w:val="0"/>
    </w:pPr>
    <w:rPr>
      <w:rFonts w:ascii="Courier New" w:hAnsi="Courier New"/>
      <w:sz w:val="20"/>
      <w:szCs w:val="20"/>
      <w:lang w:val="en-US"/>
    </w:rPr>
  </w:style>
  <w:style w:type="paragraph" w:customStyle="1" w:styleId="2131">
    <w:name w:val="Основной текст с отступом 213"/>
    <w:basedOn w:val="a1"/>
    <w:rPr>
      <w:rFonts w:ascii="Courier New" w:hAnsi="Courier New"/>
      <w:sz w:val="20"/>
      <w:lang w:val="uk-UA"/>
    </w:rPr>
  </w:style>
  <w:style w:type="paragraph" w:customStyle="1" w:styleId="Style10">
    <w:name w:val="Style10"/>
    <w:basedOn w:val="a1"/>
    <w:uiPriority w:val="99"/>
    <w:pPr>
      <w:suppressAutoHyphens w:val="0"/>
    </w:pPr>
    <w:rPr>
      <w:rFonts w:ascii="Courier New" w:hAnsi="Courier New"/>
    </w:rPr>
  </w:style>
  <w:style w:type="paragraph" w:customStyle="1" w:styleId="11ff3">
    <w:name w:val="Заголовок №11"/>
    <w:basedOn w:val="a1"/>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uiPriority w:val="99"/>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pPr>
      <w:suppressAutoHyphens w:val="0"/>
    </w:pPr>
    <w:rPr>
      <w:rFonts w:ascii="Courier New" w:hAnsi="Courier New"/>
      <w:sz w:val="28"/>
      <w:szCs w:val="20"/>
    </w:rPr>
  </w:style>
  <w:style w:type="paragraph" w:customStyle="1" w:styleId="afffffffffffffffffffffffff9">
    <w:name w:val="Знак Знак Знак"/>
    <w:basedOn w:val="a1"/>
    <w:rPr>
      <w:rFonts w:ascii="Courier New" w:hAnsi="Courier New"/>
      <w:sz w:val="20"/>
      <w:szCs w:val="20"/>
      <w:lang w:val="en-US"/>
    </w:rPr>
  </w:style>
  <w:style w:type="paragraph" w:customStyle="1" w:styleId="--0">
    <w:name w:val="Дисс-АвРеф-ОсновнойТекст"/>
    <w:basedOn w:val="a1"/>
    <w:pPr>
      <w:suppressAutoHyphens w:val="0"/>
      <w:ind w:firstLine="709"/>
    </w:pPr>
    <w:rPr>
      <w:rFonts w:ascii="Courier New" w:hAnsi="Courier New"/>
      <w:sz w:val="28"/>
      <w:szCs w:val="20"/>
    </w:rPr>
  </w:style>
  <w:style w:type="paragraph" w:customStyle="1" w:styleId="7f6">
    <w:name w:val="Абзац списка7"/>
    <w:basedOn w:val="a1"/>
    <w:pPr>
      <w:suppressAutoHyphens w:val="0"/>
      <w:spacing w:line="360" w:lineRule="auto"/>
      <w:ind w:left="720" w:firstLine="709"/>
    </w:pPr>
    <w:rPr>
      <w:rFonts w:ascii="Courier New" w:hAnsi="Courier New"/>
      <w:sz w:val="28"/>
    </w:rPr>
  </w:style>
  <w:style w:type="paragraph" w:customStyle="1" w:styleId="4fff7">
    <w:name w:val="Без интервала4"/>
    <w:pPr>
      <w:suppressAutoHyphens/>
    </w:pPr>
    <w:rPr>
      <w:rFonts w:ascii="Symbol" w:eastAsia="Symbol" w:hAnsi="Symbol"/>
      <w:sz w:val="22"/>
      <w:szCs w:val="22"/>
      <w:lang w:eastAsia="ar-SA"/>
    </w:rPr>
  </w:style>
  <w:style w:type="paragraph" w:customStyle="1" w:styleId="Body11">
    <w:name w:val="Body 1"/>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pPr>
      <w:suppressAutoHyphens w:val="0"/>
    </w:pPr>
    <w:rPr>
      <w:rFonts w:ascii="Courier New" w:eastAsia="Symbol" w:hAnsi="Courier New"/>
      <w:sz w:val="20"/>
      <w:szCs w:val="20"/>
      <w:lang w:val="en-US"/>
    </w:rPr>
  </w:style>
  <w:style w:type="paragraph" w:customStyle="1" w:styleId="5fff1">
    <w:name w:val="Титул5_спец"/>
    <w:basedOn w:val="a1"/>
    <w:pPr>
      <w:suppressAutoHyphens w:val="0"/>
      <w:spacing w:before="1440" w:line="360" w:lineRule="auto"/>
      <w:jc w:val="center"/>
    </w:pPr>
    <w:rPr>
      <w:rFonts w:ascii="Courier New" w:eastAsia="Symbol" w:hAnsi="Courier New"/>
      <w:lang w:val="uk-UA"/>
    </w:rPr>
  </w:style>
  <w:style w:type="paragraph" w:customStyle="1" w:styleId="tc">
    <w:name w:val="tc"/>
    <w:basedOn w:val="a1"/>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pPr>
      <w:suppressAutoHyphens w:val="0"/>
    </w:pPr>
    <w:rPr>
      <w:rFonts w:ascii="Courier New" w:hAnsi="Courier New"/>
      <w:b/>
      <w:bCs/>
    </w:rPr>
  </w:style>
  <w:style w:type="paragraph" w:customStyle="1" w:styleId="acp">
    <w:name w:val="acp"/>
    <w:basedOn w:val="a1"/>
    <w:pPr>
      <w:suppressAutoHyphens w:val="0"/>
      <w:spacing w:before="100" w:after="100"/>
    </w:pPr>
    <w:rPr>
      <w:rFonts w:ascii="Courier New" w:hAnsi="Courier New"/>
    </w:rPr>
  </w:style>
  <w:style w:type="paragraph" w:customStyle="1" w:styleId="ParagraphStyle">
    <w:name w:val="Paragraph Style"/>
    <w:pPr>
      <w:suppressAutoHyphens/>
    </w:pPr>
    <w:rPr>
      <w:rFonts w:ascii="Symbol" w:eastAsia="Symbol" w:hAnsi="Symbol"/>
      <w:sz w:val="24"/>
      <w:szCs w:val="24"/>
      <w:lang w:eastAsia="ar-SA"/>
    </w:rPr>
  </w:style>
  <w:style w:type="paragraph" w:customStyle="1" w:styleId="referat">
    <w:name w:val="referat"/>
    <w:basedOn w:val="a1"/>
    <w:pPr>
      <w:suppressAutoHyphens w:val="0"/>
      <w:spacing w:line="340" w:lineRule="atLeast"/>
      <w:ind w:firstLine="720"/>
    </w:pPr>
    <w:rPr>
      <w:rFonts w:ascii="Courier New" w:hAnsi="Courier New"/>
      <w:sz w:val="28"/>
      <w:szCs w:val="20"/>
    </w:rPr>
  </w:style>
  <w:style w:type="paragraph" w:customStyle="1" w:styleId="185">
    <w:name w:val="Обычный18"/>
    <w:pPr>
      <w:widowControl w:val="0"/>
      <w:suppressAutoHyphens/>
      <w:spacing w:line="259" w:lineRule="auto"/>
      <w:ind w:firstLine="420"/>
      <w:jc w:val="both"/>
    </w:pPr>
    <w:rPr>
      <w:sz w:val="18"/>
      <w:lang w:eastAsia="ar-SA"/>
    </w:rPr>
  </w:style>
  <w:style w:type="paragraph" w:customStyle="1" w:styleId="1fffffffff0">
    <w:name w:val="Сноска1"/>
    <w:basedOn w:val="a1"/>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pPr>
      <w:shd w:val="clear" w:color="auto" w:fill="FFFFFF"/>
      <w:suppressAutoHyphens w:val="0"/>
      <w:spacing w:after="300" w:line="240" w:lineRule="atLeast"/>
    </w:pPr>
    <w:rPr>
      <w:b/>
      <w:bCs/>
      <w:sz w:val="32"/>
      <w:szCs w:val="32"/>
    </w:rPr>
  </w:style>
  <w:style w:type="paragraph" w:customStyle="1" w:styleId="1512">
    <w:name w:val="Заголовок №1 (5)1"/>
    <w:basedOn w:val="a1"/>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pPr>
      <w:suppressAutoHyphens w:val="0"/>
    </w:pPr>
    <w:rPr>
      <w:rFonts w:ascii="Courier New" w:hAnsi="Courier New"/>
      <w:color w:val="000000"/>
      <w:sz w:val="20"/>
      <w:szCs w:val="20"/>
      <w:lang w:val="en-US"/>
    </w:rPr>
  </w:style>
  <w:style w:type="paragraph" w:customStyle="1" w:styleId="2160">
    <w:name w:val="Основной текст 216"/>
    <w:basedOn w:val="185"/>
    <w:pPr>
      <w:widowControl/>
      <w:spacing w:line="100" w:lineRule="atLeast"/>
      <w:ind w:left="-540" w:firstLine="540"/>
    </w:pPr>
    <w:rPr>
      <w:sz w:val="28"/>
    </w:rPr>
  </w:style>
  <w:style w:type="paragraph" w:customStyle="1" w:styleId="1fffffffff3">
    <w:name w:val="Знак Знак Знак1"/>
    <w:basedOn w:val="a1"/>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11ff4">
    <w:name w:val="Знак Знак1 Знак Знак Знак1"/>
    <w:basedOn w:val="a1"/>
    <w:pPr>
      <w:suppressAutoHyphens w:val="0"/>
    </w:pPr>
    <w:rPr>
      <w:rFonts w:ascii="Courier New" w:hAnsi="Courier New"/>
      <w:sz w:val="20"/>
      <w:szCs w:val="20"/>
      <w:lang w:val="en-US"/>
    </w:rPr>
  </w:style>
  <w:style w:type="paragraph" w:customStyle="1" w:styleId="cap">
    <w:name w:val="cap"/>
    <w:basedOn w:val="a1"/>
    <w:pPr>
      <w:suppressAutoHyphens w:val="0"/>
      <w:spacing w:after="45"/>
      <w:jc w:val="center"/>
    </w:pPr>
    <w:rPr>
      <w:rFonts w:ascii="Courier New" w:hAnsi="Courier New"/>
      <w:color w:val="FFFFCA"/>
      <w:sz w:val="18"/>
      <w:szCs w:val="18"/>
    </w:rPr>
  </w:style>
  <w:style w:type="paragraph" w:customStyle="1" w:styleId="Style110">
    <w:name w:val="Style11"/>
    <w:basedOn w:val="a1"/>
    <w:pPr>
      <w:suppressAutoHyphens w:val="0"/>
      <w:spacing w:line="187" w:lineRule="exact"/>
    </w:pPr>
    <w:rPr>
      <w:rFonts w:ascii="Courier New" w:hAnsi="Courier New"/>
    </w:rPr>
  </w:style>
  <w:style w:type="paragraph" w:customStyle="1" w:styleId="Style19">
    <w:name w:val="Style19"/>
    <w:basedOn w:val="a1"/>
    <w:uiPriority w:val="99"/>
    <w:pPr>
      <w:suppressAutoHyphens w:val="0"/>
    </w:pPr>
    <w:rPr>
      <w:rFonts w:ascii="Courier New" w:hAnsi="Courier New"/>
    </w:rPr>
  </w:style>
  <w:style w:type="paragraph" w:customStyle="1" w:styleId="Style27">
    <w:name w:val="Style27"/>
    <w:basedOn w:val="a1"/>
    <w:uiPriority w:val="99"/>
    <w:pPr>
      <w:suppressAutoHyphens w:val="0"/>
      <w:spacing w:line="245" w:lineRule="exact"/>
    </w:pPr>
    <w:rPr>
      <w:rFonts w:ascii="Courier New" w:hAnsi="Courier New"/>
    </w:rPr>
  </w:style>
  <w:style w:type="paragraph" w:customStyle="1" w:styleId="Style24">
    <w:name w:val="Style24"/>
    <w:basedOn w:val="a1"/>
    <w:pPr>
      <w:suppressAutoHyphens w:val="0"/>
    </w:pPr>
    <w:rPr>
      <w:rFonts w:ascii="Courier New" w:hAnsi="Courier New"/>
    </w:rPr>
  </w:style>
  <w:style w:type="paragraph" w:customStyle="1" w:styleId="Style310">
    <w:name w:val="Style31"/>
    <w:basedOn w:val="a1"/>
    <w:uiPriority w:val="99"/>
    <w:pPr>
      <w:suppressAutoHyphens w:val="0"/>
    </w:pPr>
    <w:rPr>
      <w:rFonts w:ascii="Courier New" w:hAnsi="Courier New"/>
    </w:rPr>
  </w:style>
  <w:style w:type="paragraph" w:customStyle="1" w:styleId="Style17">
    <w:name w:val="Style17"/>
    <w:basedOn w:val="a1"/>
    <w:uiPriority w:val="99"/>
    <w:pPr>
      <w:suppressAutoHyphens w:val="0"/>
      <w:spacing w:line="278" w:lineRule="exact"/>
      <w:ind w:hanging="662"/>
    </w:pPr>
    <w:rPr>
      <w:rFonts w:ascii="Courier New" w:hAnsi="Courier New"/>
    </w:rPr>
  </w:style>
  <w:style w:type="paragraph" w:customStyle="1" w:styleId="Style20">
    <w:name w:val="Style20"/>
    <w:basedOn w:val="a1"/>
    <w:pPr>
      <w:suppressAutoHyphens w:val="0"/>
      <w:spacing w:line="206" w:lineRule="exact"/>
    </w:pPr>
    <w:rPr>
      <w:rFonts w:ascii="Courier New" w:hAnsi="Courier New"/>
    </w:rPr>
  </w:style>
  <w:style w:type="paragraph" w:customStyle="1" w:styleId="Style13">
    <w:name w:val="Style13"/>
    <w:basedOn w:val="a1"/>
    <w:uiPriority w:val="99"/>
    <w:pPr>
      <w:suppressAutoHyphens w:val="0"/>
    </w:pPr>
    <w:rPr>
      <w:rFonts w:ascii="Courier New" w:hAnsi="Courier New"/>
    </w:rPr>
  </w:style>
  <w:style w:type="paragraph" w:customStyle="1" w:styleId="1fffffffff5">
    <w:name w:val="Знак Знак1 Знак Знак Знак Знак Знак Знак"/>
    <w:basedOn w:val="a1"/>
    <w:pPr>
      <w:suppressAutoHyphens w:val="0"/>
    </w:pPr>
    <w:rPr>
      <w:rFonts w:ascii="Courier New" w:hAnsi="Courier New"/>
      <w:sz w:val="20"/>
      <w:szCs w:val="20"/>
      <w:lang w:val="en-US"/>
    </w:rPr>
  </w:style>
  <w:style w:type="paragraph" w:customStyle="1" w:styleId="Style18">
    <w:name w:val="Style18"/>
    <w:basedOn w:val="a1"/>
    <w:uiPriority w:val="99"/>
    <w:pPr>
      <w:suppressAutoHyphens w:val="0"/>
      <w:spacing w:line="237" w:lineRule="exact"/>
      <w:ind w:firstLine="494"/>
    </w:pPr>
    <w:rPr>
      <w:rFonts w:ascii="Courier New" w:hAnsi="Courier New"/>
    </w:rPr>
  </w:style>
  <w:style w:type="paragraph" w:customStyle="1" w:styleId="Style28">
    <w:name w:val="Style28"/>
    <w:basedOn w:val="a1"/>
    <w:pPr>
      <w:suppressAutoHyphens w:val="0"/>
      <w:spacing w:line="226" w:lineRule="exact"/>
      <w:ind w:firstLine="576"/>
    </w:pPr>
    <w:rPr>
      <w:rFonts w:ascii="Courier New" w:hAnsi="Courier New"/>
    </w:rPr>
  </w:style>
  <w:style w:type="paragraph" w:customStyle="1" w:styleId="afffffffffffffffffffffffffb">
    <w:name w:val="......."/>
    <w:basedOn w:val="Default"/>
    <w:pPr>
      <w:suppressAutoHyphens w:val="0"/>
    </w:pPr>
    <w:rPr>
      <w:rFonts w:ascii="Symbol" w:eastAsia="Courier New" w:hAnsi="Symbol"/>
      <w:color w:val="00000A"/>
    </w:rPr>
  </w:style>
  <w:style w:type="paragraph" w:customStyle="1" w:styleId="HTML4">
    <w:name w:val="........... HTML"/>
    <w:basedOn w:val="Default"/>
    <w:pPr>
      <w:suppressAutoHyphens w:val="0"/>
    </w:pPr>
    <w:rPr>
      <w:rFonts w:ascii="Symbol" w:eastAsia="Courier New" w:hAnsi="Symbol"/>
      <w:color w:val="00000A"/>
    </w:rPr>
  </w:style>
  <w:style w:type="paragraph" w:customStyle="1" w:styleId="192">
    <w:name w:val="Обычный19"/>
    <w:pPr>
      <w:suppressAutoHyphens/>
    </w:pPr>
    <w:rPr>
      <w:lang w:eastAsia="ar-SA"/>
    </w:rPr>
  </w:style>
  <w:style w:type="paragraph" w:customStyle="1" w:styleId="1-21">
    <w:name w:val="Средняя сетка 1 - Акцент 21"/>
    <w:basedOn w:val="a1"/>
    <w:pPr>
      <w:suppressAutoHyphens w:val="0"/>
      <w:ind w:left="720"/>
    </w:pPr>
    <w:rPr>
      <w:rFonts w:ascii="Courier New" w:hAnsi="Courier New"/>
      <w:sz w:val="20"/>
      <w:szCs w:val="20"/>
    </w:rPr>
  </w:style>
  <w:style w:type="paragraph" w:customStyle="1" w:styleId="Bodytext26">
    <w:name w:val="Body text (2)"/>
    <w:basedOn w:val="a1"/>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pPr>
      <w:suppressAutoHyphens w:val="0"/>
      <w:spacing w:line="276" w:lineRule="auto"/>
      <w:ind w:left="720"/>
    </w:pPr>
  </w:style>
  <w:style w:type="paragraph" w:customStyle="1" w:styleId="afffffffffffffffffffffffffc">
    <w:name w:val="ОСН_СТИЛЬ"/>
    <w:basedOn w:val="a2"/>
    <w:pPr>
      <w:suppressAutoHyphens w:val="0"/>
      <w:spacing w:after="0" w:line="360" w:lineRule="auto"/>
      <w:ind w:firstLine="709"/>
    </w:pPr>
    <w:rPr>
      <w:rFonts w:ascii="Courier New" w:hAnsi="Courier New"/>
    </w:rPr>
  </w:style>
  <w:style w:type="paragraph" w:customStyle="1" w:styleId="rvps27">
    <w:name w:val="rvps27"/>
    <w:basedOn w:val="a1"/>
    <w:pPr>
      <w:suppressAutoHyphens w:val="0"/>
      <w:spacing w:before="100" w:after="100"/>
    </w:pPr>
    <w:rPr>
      <w:rFonts w:ascii="Courier New" w:hAnsi="Courier New"/>
    </w:rPr>
  </w:style>
  <w:style w:type="paragraph" w:customStyle="1" w:styleId="nospacing">
    <w:name w:val="nospacing"/>
    <w:basedOn w:val="a1"/>
    <w:pPr>
      <w:suppressAutoHyphens w:val="0"/>
    </w:pPr>
    <w:rPr>
      <w:rFonts w:ascii="Courier New" w:hAnsi="Courier New"/>
      <w:color w:val="000000"/>
      <w:sz w:val="16"/>
      <w:szCs w:val="16"/>
    </w:rPr>
  </w:style>
  <w:style w:type="paragraph" w:customStyle="1" w:styleId="acth">
    <w:name w:val="acth"/>
    <w:basedOn w:val="a1"/>
    <w:pPr>
      <w:suppressAutoHyphens w:val="0"/>
      <w:spacing w:before="100" w:after="100"/>
    </w:pPr>
    <w:rPr>
      <w:rFonts w:ascii="Courier New" w:hAnsi="Courier New"/>
    </w:rPr>
  </w:style>
  <w:style w:type="paragraph" w:customStyle="1" w:styleId="actd">
    <w:name w:val="actd"/>
    <w:basedOn w:val="a1"/>
    <w:pPr>
      <w:suppressAutoHyphens w:val="0"/>
      <w:spacing w:before="100" w:after="100"/>
    </w:pPr>
    <w:rPr>
      <w:rFonts w:ascii="Courier New" w:hAnsi="Courier New"/>
    </w:rPr>
  </w:style>
  <w:style w:type="paragraph" w:customStyle="1" w:styleId="normal0">
    <w:name w:val="normal0"/>
    <w:basedOn w:val="a1"/>
    <w:pPr>
      <w:suppressAutoHyphens w:val="0"/>
      <w:spacing w:before="100" w:after="100"/>
    </w:pPr>
    <w:rPr>
      <w:rFonts w:ascii="Courier New" w:hAnsi="Courier New"/>
    </w:rPr>
  </w:style>
  <w:style w:type="paragraph" w:customStyle="1" w:styleId="style250">
    <w:name w:val="style25"/>
    <w:basedOn w:val="a1"/>
    <w:pPr>
      <w:suppressAutoHyphens w:val="0"/>
      <w:spacing w:before="100" w:after="100"/>
    </w:pPr>
    <w:rPr>
      <w:rFonts w:ascii="Courier New" w:hAnsi="Courier New"/>
    </w:rPr>
  </w:style>
  <w:style w:type="paragraph" w:customStyle="1" w:styleId="style36">
    <w:name w:val="style36"/>
    <w:basedOn w:val="a1"/>
    <w:pPr>
      <w:suppressAutoHyphens w:val="0"/>
      <w:spacing w:before="100" w:after="100"/>
    </w:pPr>
    <w:rPr>
      <w:rFonts w:ascii="Courier New" w:hAnsi="Courier New"/>
    </w:rPr>
  </w:style>
  <w:style w:type="paragraph" w:customStyle="1" w:styleId="style35">
    <w:name w:val="style35"/>
    <w:basedOn w:val="a1"/>
    <w:pPr>
      <w:suppressAutoHyphens w:val="0"/>
      <w:spacing w:before="100" w:after="100"/>
    </w:pPr>
    <w:rPr>
      <w:rFonts w:ascii="Courier New" w:hAnsi="Courier New"/>
    </w:rPr>
  </w:style>
  <w:style w:type="paragraph" w:customStyle="1" w:styleId="style42">
    <w:name w:val="style42"/>
    <w:basedOn w:val="a1"/>
    <w:pPr>
      <w:suppressAutoHyphens w:val="0"/>
      <w:spacing w:before="100" w:after="100"/>
    </w:pPr>
    <w:rPr>
      <w:rFonts w:ascii="Courier New" w:hAnsi="Courier New"/>
    </w:rPr>
  </w:style>
  <w:style w:type="paragraph" w:customStyle="1" w:styleId="Style23">
    <w:name w:val="Style23"/>
    <w:basedOn w:val="a1"/>
    <w:uiPriority w:val="99"/>
    <w:pPr>
      <w:suppressAutoHyphens w:val="0"/>
      <w:spacing w:line="230" w:lineRule="exact"/>
    </w:pPr>
    <w:rPr>
      <w:rFonts w:ascii="Courier New" w:hAnsi="Courier New"/>
    </w:rPr>
  </w:style>
  <w:style w:type="paragraph" w:customStyle="1" w:styleId="Style38">
    <w:name w:val="Style38"/>
    <w:basedOn w:val="a1"/>
    <w:uiPriority w:val="99"/>
    <w:pPr>
      <w:suppressAutoHyphens w:val="0"/>
      <w:jc w:val="center"/>
    </w:pPr>
    <w:rPr>
      <w:rFonts w:ascii="Courier New" w:hAnsi="Courier New"/>
    </w:rPr>
  </w:style>
  <w:style w:type="paragraph" w:customStyle="1" w:styleId="Style26">
    <w:name w:val="Style26"/>
    <w:basedOn w:val="a1"/>
    <w:uiPriority w:val="99"/>
    <w:pPr>
      <w:suppressAutoHyphens w:val="0"/>
      <w:spacing w:line="254" w:lineRule="exact"/>
    </w:pPr>
    <w:rPr>
      <w:rFonts w:ascii="Courier New" w:hAnsi="Courier New"/>
    </w:rPr>
  </w:style>
  <w:style w:type="paragraph" w:customStyle="1" w:styleId="Style69">
    <w:name w:val="Style69"/>
    <w:basedOn w:val="a1"/>
    <w:pPr>
      <w:suppressAutoHyphens w:val="0"/>
      <w:spacing w:line="230" w:lineRule="exact"/>
    </w:pPr>
    <w:rPr>
      <w:rFonts w:ascii="Courier New" w:hAnsi="Courier New"/>
    </w:rPr>
  </w:style>
  <w:style w:type="paragraph" w:customStyle="1" w:styleId="Style34">
    <w:name w:val="Style34"/>
    <w:basedOn w:val="a1"/>
    <w:uiPriority w:val="99"/>
    <w:pPr>
      <w:suppressAutoHyphens w:val="0"/>
      <w:spacing w:line="230" w:lineRule="exact"/>
      <w:jc w:val="center"/>
    </w:pPr>
    <w:rPr>
      <w:rFonts w:ascii="Courier New" w:hAnsi="Courier New"/>
    </w:rPr>
  </w:style>
  <w:style w:type="paragraph" w:customStyle="1" w:styleId="Style33">
    <w:name w:val="Style33"/>
    <w:basedOn w:val="a1"/>
    <w:uiPriority w:val="99"/>
    <w:pPr>
      <w:suppressAutoHyphens w:val="0"/>
      <w:jc w:val="right"/>
    </w:pPr>
    <w:rPr>
      <w:rFonts w:ascii="Courier New" w:hAnsi="Courier New"/>
    </w:rPr>
  </w:style>
  <w:style w:type="paragraph" w:customStyle="1" w:styleId="afffffffffffffffffffffffffd">
    <w:name w:val="Нормальний текст"/>
    <w:basedOn w:val="a1"/>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pPr>
      <w:suppressAutoHyphens w:val="0"/>
      <w:jc w:val="center"/>
    </w:pPr>
    <w:rPr>
      <w:rFonts w:ascii="Courier New" w:hAnsi="Courier New"/>
      <w:b/>
      <w:bCs/>
      <w:color w:val="000000"/>
      <w:sz w:val="28"/>
      <w:szCs w:val="28"/>
      <w:lang w:val="uk-UA"/>
    </w:rPr>
  </w:style>
  <w:style w:type="paragraph" w:customStyle="1" w:styleId="acxspmiddle">
    <w:name w:val="acxspmiddle"/>
    <w:basedOn w:val="a1"/>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pPr>
      <w:suppressAutoHyphens w:val="0"/>
    </w:pPr>
    <w:rPr>
      <w:rFonts w:ascii="Courier New" w:hAnsi="Courier New"/>
      <w:sz w:val="20"/>
      <w:szCs w:val="20"/>
      <w:lang w:val="en-US"/>
    </w:rPr>
  </w:style>
  <w:style w:type="paragraph" w:customStyle="1" w:styleId="NormalText">
    <w:name w:val="Normal Text"/>
    <w:basedOn w:val="1ffffa"/>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pPr>
      <w:suppressAutoHyphens w:val="0"/>
      <w:spacing w:after="240"/>
      <w:ind w:left="360" w:hanging="360"/>
      <w:jc w:val="center"/>
    </w:pPr>
    <w:rPr>
      <w:rFonts w:cs="Symbol"/>
      <w:b/>
      <w:sz w:val="40"/>
      <w:szCs w:val="40"/>
      <w:lang w:val="uk-UA"/>
    </w:rPr>
  </w:style>
  <w:style w:type="paragraph" w:customStyle="1" w:styleId="2ffffffa">
    <w:name w:val="Заг 2"/>
    <w:basedOn w:val="a1"/>
    <w:pPr>
      <w:suppressAutoHyphens w:val="0"/>
      <w:spacing w:after="240"/>
      <w:ind w:left="1567" w:hanging="432"/>
      <w:jc w:val="center"/>
    </w:pPr>
    <w:rPr>
      <w:rFonts w:cs="Symbol"/>
      <w:b/>
      <w:bCs/>
      <w:iCs/>
      <w:sz w:val="36"/>
      <w:szCs w:val="40"/>
      <w:lang w:val="uk-UA"/>
    </w:rPr>
  </w:style>
  <w:style w:type="paragraph" w:customStyle="1" w:styleId="3ffff7">
    <w:name w:val="Заг 3"/>
    <w:basedOn w:val="12a"/>
    <w:pPr>
      <w:suppressAutoHyphens w:val="0"/>
      <w:spacing w:after="0"/>
    </w:pPr>
    <w:rPr>
      <w:rFonts w:ascii="Symbol" w:hAnsi="Symbol" w:cs="Symbol"/>
      <w:b/>
      <w:sz w:val="32"/>
      <w:u w:val="single"/>
      <w:lang w:val="uk-UA"/>
    </w:rPr>
  </w:style>
  <w:style w:type="paragraph" w:customStyle="1" w:styleId="1010">
    <w:name w:val="Основной текст (10)1"/>
    <w:basedOn w:val="a1"/>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uiPriority w:val="99"/>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pPr>
      <w:suppressAutoHyphens w:val="0"/>
    </w:pPr>
    <w:rPr>
      <w:rFonts w:ascii="Courier New" w:hAnsi="Courier New"/>
      <w:sz w:val="20"/>
      <w:szCs w:val="20"/>
      <w:lang w:val="en-US"/>
    </w:rPr>
  </w:style>
  <w:style w:type="paragraph" w:customStyle="1" w:styleId="12f1">
    <w:name w:val="Таблица с кеглем 12 пг"/>
    <w:basedOn w:val="a1"/>
    <w:pPr>
      <w:tabs>
        <w:tab w:val="clear" w:pos="709"/>
        <w:tab w:val="right" w:pos="9356"/>
      </w:tabs>
      <w:jc w:val="center"/>
    </w:pPr>
    <w:rPr>
      <w:rFonts w:ascii="Courier New" w:eastAsia="Symbol" w:hAnsi="Courier New"/>
    </w:rPr>
  </w:style>
  <w:style w:type="paragraph" w:customStyle="1" w:styleId="-f3">
    <w:name w:val="Таблица-заголовок"/>
    <w:basedOn w:val="a1"/>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pPr>
      <w:suppressAutoHyphens w:val="0"/>
      <w:spacing w:before="100" w:after="100"/>
    </w:pPr>
    <w:rPr>
      <w:rFonts w:ascii="Courier New" w:hAnsi="Courier New"/>
    </w:rPr>
  </w:style>
  <w:style w:type="paragraph" w:customStyle="1" w:styleId="12f2">
    <w:name w:val="Знак1 Знак Знак Знак2"/>
    <w:basedOn w:val="a1"/>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pPr>
      <w:suppressAutoHyphens w:val="0"/>
    </w:pPr>
    <w:rPr>
      <w:rFonts w:ascii="Courier New" w:hAnsi="Courier New"/>
      <w:color w:val="000000"/>
      <w:sz w:val="20"/>
      <w:szCs w:val="20"/>
      <w:lang w:val="en-US"/>
    </w:rPr>
  </w:style>
  <w:style w:type="paragraph" w:customStyle="1" w:styleId="721">
    <w:name w:val="Знак Знак72"/>
    <w:basedOn w:val="a1"/>
    <w:pPr>
      <w:suppressAutoHyphens w:val="0"/>
    </w:pPr>
    <w:rPr>
      <w:rFonts w:ascii="Courier New" w:hAnsi="Courier New"/>
      <w:color w:val="000000"/>
      <w:sz w:val="20"/>
      <w:szCs w:val="20"/>
      <w:lang w:val="en-US"/>
    </w:rPr>
  </w:style>
  <w:style w:type="paragraph" w:customStyle="1" w:styleId="2170">
    <w:name w:val="Основной текст 217"/>
    <w:basedOn w:val="192"/>
    <w:pPr>
      <w:ind w:left="-540" w:firstLine="540"/>
      <w:jc w:val="both"/>
    </w:pPr>
    <w:rPr>
      <w:sz w:val="28"/>
    </w:rPr>
  </w:style>
  <w:style w:type="paragraph" w:customStyle="1" w:styleId="1fffffffff9">
    <w:name w:val="Основний текст1"/>
    <w:basedOn w:val="a1"/>
    <w:uiPriority w:val="99"/>
    <w:pPr>
      <w:shd w:val="clear" w:color="auto" w:fill="FFFFFF"/>
      <w:suppressAutoHyphens w:val="0"/>
      <w:spacing w:after="300" w:line="240" w:lineRule="atLeast"/>
    </w:pPr>
    <w:rPr>
      <w:sz w:val="19"/>
      <w:szCs w:val="19"/>
    </w:rPr>
  </w:style>
  <w:style w:type="paragraph" w:customStyle="1" w:styleId="2ffffffb">
    <w:name w:val="Титул2_автор"/>
    <w:basedOn w:val="a1"/>
    <w:pPr>
      <w:suppressAutoHyphens w:val="0"/>
      <w:spacing w:before="1000"/>
      <w:jc w:val="center"/>
    </w:pPr>
    <w:rPr>
      <w:rFonts w:ascii="Courier New" w:hAnsi="Courier New"/>
      <w:b/>
      <w:caps/>
      <w:szCs w:val="20"/>
      <w:lang w:val="uk-UA"/>
    </w:rPr>
  </w:style>
  <w:style w:type="paragraph" w:customStyle="1" w:styleId="Style39">
    <w:name w:val="Style39"/>
    <w:basedOn w:val="a1"/>
    <w:pPr>
      <w:suppressAutoHyphens w:val="0"/>
    </w:pPr>
    <w:rPr>
      <w:rFonts w:ascii="Courier New" w:hAnsi="Courier New"/>
    </w:rPr>
  </w:style>
  <w:style w:type="paragraph" w:customStyle="1" w:styleId="Style43">
    <w:name w:val="Style43"/>
    <w:basedOn w:val="a1"/>
    <w:uiPriority w:val="99"/>
    <w:pPr>
      <w:suppressAutoHyphens w:val="0"/>
    </w:pPr>
    <w:rPr>
      <w:rFonts w:ascii="Courier New" w:hAnsi="Courier New"/>
    </w:rPr>
  </w:style>
  <w:style w:type="paragraph" w:customStyle="1" w:styleId="Style44">
    <w:name w:val="Style44"/>
    <w:basedOn w:val="a1"/>
    <w:uiPriority w:val="99"/>
    <w:pPr>
      <w:suppressAutoHyphens w:val="0"/>
    </w:pPr>
    <w:rPr>
      <w:rFonts w:ascii="Courier New" w:hAnsi="Courier New"/>
    </w:rPr>
  </w:style>
  <w:style w:type="paragraph" w:customStyle="1" w:styleId="Style55">
    <w:name w:val="Style55"/>
    <w:basedOn w:val="a1"/>
    <w:pPr>
      <w:suppressAutoHyphens w:val="0"/>
    </w:pPr>
    <w:rPr>
      <w:rFonts w:ascii="Courier New" w:hAnsi="Courier New"/>
    </w:rPr>
  </w:style>
  <w:style w:type="paragraph" w:customStyle="1" w:styleId="Style58">
    <w:name w:val="Style58"/>
    <w:basedOn w:val="a1"/>
    <w:pPr>
      <w:suppressAutoHyphens w:val="0"/>
      <w:spacing w:line="278" w:lineRule="exact"/>
      <w:ind w:firstLine="235"/>
    </w:pPr>
    <w:rPr>
      <w:rFonts w:ascii="Courier New" w:hAnsi="Courier New"/>
    </w:rPr>
  </w:style>
  <w:style w:type="paragraph" w:customStyle="1" w:styleId="Style59">
    <w:name w:val="Style59"/>
    <w:basedOn w:val="a1"/>
    <w:pPr>
      <w:suppressAutoHyphens w:val="0"/>
    </w:pPr>
    <w:rPr>
      <w:rFonts w:ascii="Courier New" w:hAnsi="Courier New"/>
    </w:rPr>
  </w:style>
  <w:style w:type="paragraph" w:customStyle="1" w:styleId="Style60">
    <w:name w:val="Style60"/>
    <w:basedOn w:val="a1"/>
    <w:pPr>
      <w:suppressAutoHyphens w:val="0"/>
      <w:spacing w:line="278" w:lineRule="exact"/>
      <w:ind w:firstLine="365"/>
    </w:pPr>
    <w:rPr>
      <w:rFonts w:ascii="Courier New" w:hAnsi="Courier New"/>
    </w:rPr>
  </w:style>
  <w:style w:type="paragraph" w:customStyle="1" w:styleId="Style62">
    <w:name w:val="Style62"/>
    <w:basedOn w:val="a1"/>
    <w:pPr>
      <w:suppressAutoHyphens w:val="0"/>
      <w:spacing w:line="254" w:lineRule="exact"/>
      <w:ind w:firstLine="571"/>
    </w:pPr>
    <w:rPr>
      <w:rFonts w:ascii="Courier New" w:hAnsi="Courier New"/>
    </w:rPr>
  </w:style>
  <w:style w:type="paragraph" w:customStyle="1" w:styleId="Style63">
    <w:name w:val="Style63"/>
    <w:basedOn w:val="a1"/>
    <w:pPr>
      <w:suppressAutoHyphens w:val="0"/>
    </w:pPr>
    <w:rPr>
      <w:rFonts w:ascii="Courier New" w:hAnsi="Courier New"/>
    </w:rPr>
  </w:style>
  <w:style w:type="paragraph" w:customStyle="1" w:styleId="Style350">
    <w:name w:val="Style35"/>
    <w:basedOn w:val="a1"/>
    <w:uiPriority w:val="99"/>
    <w:pPr>
      <w:suppressAutoHyphens w:val="0"/>
      <w:spacing w:line="144" w:lineRule="exact"/>
    </w:pPr>
    <w:rPr>
      <w:rFonts w:ascii="Courier New" w:hAnsi="Courier New"/>
    </w:rPr>
  </w:style>
  <w:style w:type="paragraph" w:customStyle="1" w:styleId="Style360">
    <w:name w:val="Style36"/>
    <w:basedOn w:val="a1"/>
    <w:uiPriority w:val="99"/>
    <w:pPr>
      <w:suppressAutoHyphens w:val="0"/>
      <w:spacing w:line="394" w:lineRule="exact"/>
    </w:pPr>
    <w:rPr>
      <w:rFonts w:ascii="Courier New" w:hAnsi="Courier New"/>
    </w:rPr>
  </w:style>
  <w:style w:type="paragraph" w:customStyle="1" w:styleId="Style420">
    <w:name w:val="Style42"/>
    <w:basedOn w:val="a1"/>
    <w:uiPriority w:val="99"/>
    <w:pPr>
      <w:suppressAutoHyphens w:val="0"/>
    </w:pPr>
    <w:rPr>
      <w:rFonts w:ascii="Courier New" w:hAnsi="Courier New"/>
    </w:rPr>
  </w:style>
  <w:style w:type="paragraph" w:customStyle="1" w:styleId="Style49">
    <w:name w:val="Style49"/>
    <w:basedOn w:val="a1"/>
    <w:uiPriority w:val="99"/>
    <w:pPr>
      <w:suppressAutoHyphens w:val="0"/>
      <w:spacing w:line="487" w:lineRule="exact"/>
      <w:ind w:hanging="895"/>
    </w:pPr>
    <w:rPr>
      <w:rFonts w:ascii="Courier New" w:hAnsi="Courier New"/>
    </w:rPr>
  </w:style>
  <w:style w:type="paragraph" w:customStyle="1" w:styleId="Style510">
    <w:name w:val="Style51"/>
    <w:basedOn w:val="a1"/>
    <w:uiPriority w:val="99"/>
    <w:pPr>
      <w:suppressAutoHyphens w:val="0"/>
      <w:spacing w:line="230" w:lineRule="exact"/>
      <w:jc w:val="center"/>
    </w:pPr>
    <w:rPr>
      <w:rFonts w:ascii="Courier New" w:hAnsi="Courier New"/>
    </w:rPr>
  </w:style>
  <w:style w:type="paragraph" w:customStyle="1" w:styleId="Style53">
    <w:name w:val="Style53"/>
    <w:basedOn w:val="a1"/>
    <w:uiPriority w:val="99"/>
    <w:pPr>
      <w:suppressAutoHyphens w:val="0"/>
      <w:spacing w:line="252" w:lineRule="exact"/>
    </w:pPr>
    <w:rPr>
      <w:rFonts w:ascii="Courier New" w:hAnsi="Courier New"/>
    </w:rPr>
  </w:style>
  <w:style w:type="paragraph" w:customStyle="1" w:styleId="Style57">
    <w:name w:val="Style57"/>
    <w:basedOn w:val="a1"/>
    <w:pPr>
      <w:suppressAutoHyphens w:val="0"/>
      <w:spacing w:line="498" w:lineRule="exact"/>
      <w:ind w:hanging="355"/>
    </w:pPr>
    <w:rPr>
      <w:rFonts w:ascii="Courier New" w:hAnsi="Courier New"/>
    </w:rPr>
  </w:style>
  <w:style w:type="paragraph" w:customStyle="1" w:styleId="Style70">
    <w:name w:val="Style70"/>
    <w:basedOn w:val="a1"/>
    <w:pPr>
      <w:suppressAutoHyphens w:val="0"/>
    </w:pPr>
    <w:rPr>
      <w:rFonts w:ascii="Courier New" w:hAnsi="Courier New"/>
    </w:rPr>
  </w:style>
  <w:style w:type="paragraph" w:customStyle="1" w:styleId="Style93">
    <w:name w:val="Style93"/>
    <w:basedOn w:val="a1"/>
    <w:pPr>
      <w:suppressAutoHyphens w:val="0"/>
    </w:pPr>
    <w:rPr>
      <w:rFonts w:ascii="Courier New" w:hAnsi="Courier New"/>
    </w:rPr>
  </w:style>
  <w:style w:type="paragraph" w:customStyle="1" w:styleId="Style68">
    <w:name w:val="Style68"/>
    <w:basedOn w:val="a1"/>
    <w:pPr>
      <w:suppressAutoHyphens w:val="0"/>
      <w:jc w:val="center"/>
    </w:pPr>
    <w:rPr>
      <w:rFonts w:ascii="Courier New" w:hAnsi="Courier New"/>
    </w:rPr>
  </w:style>
  <w:style w:type="paragraph" w:customStyle="1" w:styleId="Style95">
    <w:name w:val="Style95"/>
    <w:basedOn w:val="a1"/>
    <w:pPr>
      <w:suppressAutoHyphens w:val="0"/>
      <w:spacing w:line="485" w:lineRule="exact"/>
      <w:ind w:firstLine="571"/>
    </w:pPr>
    <w:rPr>
      <w:rFonts w:ascii="Courier New" w:hAnsi="Courier New"/>
    </w:rPr>
  </w:style>
  <w:style w:type="paragraph" w:customStyle="1" w:styleId="Style96">
    <w:name w:val="Style96"/>
    <w:basedOn w:val="a1"/>
    <w:pPr>
      <w:suppressAutoHyphens w:val="0"/>
    </w:pPr>
    <w:rPr>
      <w:rFonts w:ascii="Courier New" w:hAnsi="Courier New"/>
    </w:rPr>
  </w:style>
  <w:style w:type="paragraph" w:customStyle="1" w:styleId="Style97">
    <w:name w:val="Style97"/>
    <w:basedOn w:val="a1"/>
    <w:pPr>
      <w:suppressAutoHyphens w:val="0"/>
    </w:pPr>
    <w:rPr>
      <w:rFonts w:ascii="Courier New" w:hAnsi="Courier New"/>
    </w:rPr>
  </w:style>
  <w:style w:type="paragraph" w:customStyle="1" w:styleId="Style98">
    <w:name w:val="Style98"/>
    <w:basedOn w:val="a1"/>
    <w:pPr>
      <w:suppressAutoHyphens w:val="0"/>
    </w:pPr>
    <w:rPr>
      <w:rFonts w:ascii="Courier New" w:hAnsi="Courier New"/>
    </w:rPr>
  </w:style>
  <w:style w:type="paragraph" w:customStyle="1" w:styleId="Style102">
    <w:name w:val="Style102"/>
    <w:basedOn w:val="a1"/>
    <w:pPr>
      <w:suppressAutoHyphens w:val="0"/>
    </w:pPr>
    <w:rPr>
      <w:rFonts w:ascii="Courier New" w:hAnsi="Courier New"/>
    </w:rPr>
  </w:style>
  <w:style w:type="paragraph" w:customStyle="1" w:styleId="Style66">
    <w:name w:val="Style66"/>
    <w:basedOn w:val="a1"/>
    <w:pPr>
      <w:suppressAutoHyphens w:val="0"/>
    </w:pPr>
    <w:rPr>
      <w:rFonts w:ascii="Courier New" w:hAnsi="Courier New"/>
    </w:rPr>
  </w:style>
  <w:style w:type="paragraph" w:customStyle="1" w:styleId="Style67">
    <w:name w:val="Style67"/>
    <w:basedOn w:val="a1"/>
    <w:pPr>
      <w:suppressAutoHyphens w:val="0"/>
    </w:pPr>
    <w:rPr>
      <w:rFonts w:ascii="Courier New" w:hAnsi="Courier New"/>
    </w:rPr>
  </w:style>
  <w:style w:type="paragraph" w:customStyle="1" w:styleId="Style73">
    <w:name w:val="Style73"/>
    <w:basedOn w:val="a1"/>
    <w:pPr>
      <w:suppressAutoHyphens w:val="0"/>
      <w:spacing w:line="274" w:lineRule="exact"/>
      <w:ind w:hanging="290"/>
    </w:pPr>
    <w:rPr>
      <w:rFonts w:ascii="Courier New" w:hAnsi="Courier New"/>
    </w:rPr>
  </w:style>
  <w:style w:type="paragraph" w:customStyle="1" w:styleId="Style74">
    <w:name w:val="Style74"/>
    <w:basedOn w:val="a1"/>
    <w:pPr>
      <w:suppressAutoHyphens w:val="0"/>
      <w:spacing w:line="490" w:lineRule="exact"/>
      <w:ind w:firstLine="720"/>
    </w:pPr>
    <w:rPr>
      <w:rFonts w:ascii="Courier New" w:hAnsi="Courier New"/>
    </w:rPr>
  </w:style>
  <w:style w:type="paragraph" w:customStyle="1" w:styleId="Style75">
    <w:name w:val="Style75"/>
    <w:basedOn w:val="a1"/>
    <w:pPr>
      <w:suppressAutoHyphens w:val="0"/>
      <w:spacing w:line="278" w:lineRule="exact"/>
      <w:ind w:hanging="490"/>
    </w:pPr>
    <w:rPr>
      <w:rFonts w:ascii="Courier New" w:hAnsi="Courier New"/>
    </w:rPr>
  </w:style>
  <w:style w:type="paragraph" w:customStyle="1" w:styleId="Style78">
    <w:name w:val="Style78"/>
    <w:basedOn w:val="a1"/>
    <w:pPr>
      <w:suppressAutoHyphens w:val="0"/>
    </w:pPr>
    <w:rPr>
      <w:rFonts w:ascii="Courier New" w:hAnsi="Courier New"/>
    </w:rPr>
  </w:style>
  <w:style w:type="paragraph" w:customStyle="1" w:styleId="Style86">
    <w:name w:val="Style86"/>
    <w:basedOn w:val="a1"/>
    <w:pPr>
      <w:suppressAutoHyphens w:val="0"/>
      <w:spacing w:line="322" w:lineRule="exact"/>
      <w:ind w:firstLine="322"/>
    </w:pPr>
    <w:rPr>
      <w:rFonts w:ascii="Courier New" w:hAnsi="Courier New"/>
    </w:rPr>
  </w:style>
  <w:style w:type="paragraph" w:customStyle="1" w:styleId="Style89">
    <w:name w:val="Style89"/>
    <w:basedOn w:val="a1"/>
    <w:pPr>
      <w:suppressAutoHyphens w:val="0"/>
    </w:pPr>
    <w:rPr>
      <w:rFonts w:ascii="Courier New" w:hAnsi="Courier New"/>
    </w:rPr>
  </w:style>
  <w:style w:type="paragraph" w:customStyle="1" w:styleId="Style64">
    <w:name w:val="Style64"/>
    <w:basedOn w:val="a1"/>
    <w:pPr>
      <w:suppressAutoHyphens w:val="0"/>
    </w:pPr>
    <w:rPr>
      <w:rFonts w:ascii="Courier New" w:hAnsi="Courier New"/>
    </w:rPr>
  </w:style>
  <w:style w:type="paragraph" w:customStyle="1" w:styleId="Style65">
    <w:name w:val="Style65"/>
    <w:basedOn w:val="a1"/>
    <w:pPr>
      <w:suppressAutoHyphens w:val="0"/>
      <w:spacing w:line="278" w:lineRule="exact"/>
      <w:ind w:firstLine="79"/>
    </w:pPr>
    <w:rPr>
      <w:rFonts w:ascii="Courier New" w:hAnsi="Courier New"/>
    </w:rPr>
  </w:style>
  <w:style w:type="paragraph" w:customStyle="1" w:styleId="Style71">
    <w:name w:val="Style71"/>
    <w:basedOn w:val="a1"/>
    <w:pPr>
      <w:suppressAutoHyphens w:val="0"/>
    </w:pPr>
    <w:rPr>
      <w:rFonts w:ascii="Courier New" w:hAnsi="Courier New"/>
    </w:rPr>
  </w:style>
  <w:style w:type="paragraph" w:customStyle="1" w:styleId="Style72">
    <w:name w:val="Style72"/>
    <w:basedOn w:val="a1"/>
    <w:pPr>
      <w:suppressAutoHyphens w:val="0"/>
      <w:spacing w:line="590" w:lineRule="exact"/>
    </w:pPr>
    <w:rPr>
      <w:rFonts w:ascii="Courier New" w:hAnsi="Courier New"/>
    </w:rPr>
  </w:style>
  <w:style w:type="paragraph" w:customStyle="1" w:styleId="Style76">
    <w:name w:val="Style76"/>
    <w:basedOn w:val="a1"/>
    <w:pPr>
      <w:suppressAutoHyphens w:val="0"/>
    </w:pPr>
    <w:rPr>
      <w:rFonts w:ascii="Courier New" w:hAnsi="Courier New"/>
    </w:rPr>
  </w:style>
  <w:style w:type="paragraph" w:customStyle="1" w:styleId="Style80">
    <w:name w:val="Style80"/>
    <w:basedOn w:val="a1"/>
    <w:pPr>
      <w:suppressAutoHyphens w:val="0"/>
      <w:spacing w:line="278" w:lineRule="exact"/>
    </w:pPr>
    <w:rPr>
      <w:rFonts w:ascii="Courier New" w:hAnsi="Courier New"/>
    </w:rPr>
  </w:style>
  <w:style w:type="paragraph" w:customStyle="1" w:styleId="Style82">
    <w:name w:val="Style82"/>
    <w:basedOn w:val="a1"/>
    <w:pPr>
      <w:suppressAutoHyphens w:val="0"/>
      <w:spacing w:line="493" w:lineRule="exact"/>
      <w:jc w:val="center"/>
    </w:pPr>
    <w:rPr>
      <w:rFonts w:ascii="Courier New" w:hAnsi="Courier New"/>
    </w:rPr>
  </w:style>
  <w:style w:type="paragraph" w:customStyle="1" w:styleId="Style83">
    <w:name w:val="Style83"/>
    <w:basedOn w:val="a1"/>
    <w:pPr>
      <w:suppressAutoHyphens w:val="0"/>
    </w:pPr>
    <w:rPr>
      <w:rFonts w:ascii="Courier New" w:hAnsi="Courier New"/>
    </w:rPr>
  </w:style>
  <w:style w:type="paragraph" w:customStyle="1" w:styleId="Style84">
    <w:name w:val="Style84"/>
    <w:basedOn w:val="a1"/>
    <w:pPr>
      <w:suppressAutoHyphens w:val="0"/>
    </w:pPr>
    <w:rPr>
      <w:rFonts w:ascii="Courier New" w:hAnsi="Courier New"/>
    </w:rPr>
  </w:style>
  <w:style w:type="paragraph" w:customStyle="1" w:styleId="Style85">
    <w:name w:val="Style85"/>
    <w:basedOn w:val="a1"/>
    <w:pPr>
      <w:suppressAutoHyphens w:val="0"/>
    </w:pPr>
    <w:rPr>
      <w:rFonts w:ascii="Courier New" w:hAnsi="Courier New"/>
    </w:rPr>
  </w:style>
  <w:style w:type="paragraph" w:customStyle="1" w:styleId="Style87">
    <w:name w:val="Style87"/>
    <w:basedOn w:val="a1"/>
    <w:pPr>
      <w:suppressAutoHyphens w:val="0"/>
      <w:spacing w:line="255" w:lineRule="exact"/>
      <w:ind w:firstLine="94"/>
    </w:pPr>
    <w:rPr>
      <w:rFonts w:ascii="Courier New" w:hAnsi="Courier New"/>
    </w:rPr>
  </w:style>
  <w:style w:type="paragraph" w:customStyle="1" w:styleId="Style88">
    <w:name w:val="Style88"/>
    <w:basedOn w:val="a1"/>
    <w:pPr>
      <w:suppressAutoHyphens w:val="0"/>
      <w:spacing w:line="192" w:lineRule="exact"/>
    </w:pPr>
    <w:rPr>
      <w:rFonts w:ascii="Courier New" w:hAnsi="Courier New"/>
    </w:rPr>
  </w:style>
  <w:style w:type="paragraph" w:customStyle="1" w:styleId="Style90">
    <w:name w:val="Style90"/>
    <w:basedOn w:val="a1"/>
    <w:pPr>
      <w:suppressAutoHyphens w:val="0"/>
      <w:spacing w:line="490" w:lineRule="exact"/>
      <w:ind w:hanging="1649"/>
    </w:pPr>
    <w:rPr>
      <w:rFonts w:ascii="Courier New" w:hAnsi="Courier New"/>
    </w:rPr>
  </w:style>
  <w:style w:type="paragraph" w:customStyle="1" w:styleId="Style91">
    <w:name w:val="Style91"/>
    <w:basedOn w:val="a1"/>
    <w:pPr>
      <w:suppressAutoHyphens w:val="0"/>
      <w:spacing w:line="293" w:lineRule="exact"/>
    </w:pPr>
    <w:rPr>
      <w:rFonts w:ascii="Courier New" w:hAnsi="Courier New"/>
    </w:rPr>
  </w:style>
  <w:style w:type="paragraph" w:customStyle="1" w:styleId="Style92">
    <w:name w:val="Style92"/>
    <w:basedOn w:val="a1"/>
    <w:pPr>
      <w:suppressAutoHyphens w:val="0"/>
      <w:spacing w:line="281" w:lineRule="exact"/>
      <w:ind w:firstLine="374"/>
    </w:pPr>
    <w:rPr>
      <w:rFonts w:ascii="Courier New" w:hAnsi="Courier New"/>
    </w:rPr>
  </w:style>
  <w:style w:type="paragraph" w:customStyle="1" w:styleId="Style94">
    <w:name w:val="Style94"/>
    <w:basedOn w:val="a1"/>
    <w:pPr>
      <w:suppressAutoHyphens w:val="0"/>
    </w:pPr>
    <w:rPr>
      <w:rFonts w:ascii="Courier New" w:hAnsi="Courier New"/>
    </w:rPr>
  </w:style>
  <w:style w:type="paragraph" w:customStyle="1" w:styleId="Style99">
    <w:name w:val="Style99"/>
    <w:basedOn w:val="a1"/>
    <w:pPr>
      <w:suppressAutoHyphens w:val="0"/>
    </w:pPr>
    <w:rPr>
      <w:rFonts w:ascii="Courier New" w:hAnsi="Courier New"/>
    </w:rPr>
  </w:style>
  <w:style w:type="paragraph" w:customStyle="1" w:styleId="Style100">
    <w:name w:val="Style100"/>
    <w:basedOn w:val="a1"/>
    <w:pPr>
      <w:suppressAutoHyphens w:val="0"/>
      <w:spacing w:line="278" w:lineRule="exact"/>
      <w:ind w:firstLine="2815"/>
    </w:pPr>
    <w:rPr>
      <w:rFonts w:ascii="Courier New" w:hAnsi="Courier New"/>
    </w:rPr>
  </w:style>
  <w:style w:type="paragraph" w:customStyle="1" w:styleId="Style101">
    <w:name w:val="Style101"/>
    <w:basedOn w:val="a1"/>
    <w:pPr>
      <w:suppressAutoHyphens w:val="0"/>
      <w:spacing w:line="413" w:lineRule="exact"/>
    </w:pPr>
    <w:rPr>
      <w:rFonts w:ascii="Courier New" w:hAnsi="Courier New"/>
    </w:rPr>
  </w:style>
  <w:style w:type="paragraph" w:customStyle="1" w:styleId="Style103">
    <w:name w:val="Style103"/>
    <w:basedOn w:val="a1"/>
    <w:pPr>
      <w:suppressAutoHyphens w:val="0"/>
    </w:pPr>
    <w:rPr>
      <w:rFonts w:ascii="Courier New" w:hAnsi="Courier New"/>
    </w:rPr>
  </w:style>
  <w:style w:type="paragraph" w:customStyle="1" w:styleId="Style106">
    <w:name w:val="Style106"/>
    <w:basedOn w:val="a1"/>
    <w:pPr>
      <w:suppressAutoHyphens w:val="0"/>
    </w:pPr>
    <w:rPr>
      <w:rFonts w:ascii="Courier New" w:hAnsi="Courier New"/>
    </w:rPr>
  </w:style>
  <w:style w:type="paragraph" w:customStyle="1" w:styleId="Style107">
    <w:name w:val="Style107"/>
    <w:basedOn w:val="a1"/>
    <w:pPr>
      <w:suppressAutoHyphens w:val="0"/>
    </w:pPr>
    <w:rPr>
      <w:rFonts w:ascii="Courier New" w:hAnsi="Courier New"/>
    </w:rPr>
  </w:style>
  <w:style w:type="paragraph" w:customStyle="1" w:styleId="Style108">
    <w:name w:val="Style108"/>
    <w:basedOn w:val="a1"/>
    <w:pPr>
      <w:suppressAutoHyphens w:val="0"/>
    </w:pPr>
    <w:rPr>
      <w:rFonts w:ascii="Courier New" w:hAnsi="Courier New"/>
    </w:rPr>
  </w:style>
  <w:style w:type="paragraph" w:customStyle="1" w:styleId="Style109">
    <w:name w:val="Style109"/>
    <w:basedOn w:val="a1"/>
    <w:pPr>
      <w:suppressAutoHyphens w:val="0"/>
      <w:spacing w:line="324" w:lineRule="exact"/>
      <w:ind w:firstLine="715"/>
    </w:pPr>
    <w:rPr>
      <w:rFonts w:ascii="Courier New" w:hAnsi="Courier New"/>
    </w:rPr>
  </w:style>
  <w:style w:type="paragraph" w:customStyle="1" w:styleId="Style1100">
    <w:name w:val="Style110"/>
    <w:basedOn w:val="a1"/>
    <w:pPr>
      <w:suppressAutoHyphens w:val="0"/>
    </w:pPr>
    <w:rPr>
      <w:rFonts w:ascii="Courier New" w:hAnsi="Courier New"/>
    </w:rPr>
  </w:style>
  <w:style w:type="paragraph" w:customStyle="1" w:styleId="Style1110">
    <w:name w:val="Style111"/>
    <w:basedOn w:val="a1"/>
    <w:pPr>
      <w:suppressAutoHyphens w:val="0"/>
    </w:pPr>
    <w:rPr>
      <w:rFonts w:ascii="Courier New" w:hAnsi="Courier New"/>
    </w:rPr>
  </w:style>
  <w:style w:type="paragraph" w:customStyle="1" w:styleId="Style112">
    <w:name w:val="Style112"/>
    <w:basedOn w:val="a1"/>
    <w:pPr>
      <w:suppressAutoHyphens w:val="0"/>
    </w:pPr>
    <w:rPr>
      <w:rFonts w:ascii="Courier New" w:hAnsi="Courier New"/>
    </w:rPr>
  </w:style>
  <w:style w:type="paragraph" w:customStyle="1" w:styleId="Style113">
    <w:name w:val="Style113"/>
    <w:basedOn w:val="a1"/>
    <w:pPr>
      <w:suppressAutoHyphens w:val="0"/>
    </w:pPr>
    <w:rPr>
      <w:rFonts w:ascii="Courier New" w:hAnsi="Courier New"/>
    </w:rPr>
  </w:style>
  <w:style w:type="paragraph" w:customStyle="1" w:styleId="Style114">
    <w:name w:val="Style114"/>
    <w:basedOn w:val="a1"/>
    <w:pPr>
      <w:suppressAutoHyphens w:val="0"/>
    </w:pPr>
    <w:rPr>
      <w:rFonts w:ascii="Courier New" w:hAnsi="Courier New"/>
    </w:rPr>
  </w:style>
  <w:style w:type="paragraph" w:customStyle="1" w:styleId="Style115">
    <w:name w:val="Style115"/>
    <w:basedOn w:val="a1"/>
    <w:pPr>
      <w:suppressAutoHyphens w:val="0"/>
      <w:spacing w:line="278" w:lineRule="exact"/>
      <w:jc w:val="center"/>
    </w:pPr>
    <w:rPr>
      <w:rFonts w:ascii="Courier New" w:hAnsi="Courier New"/>
    </w:rPr>
  </w:style>
  <w:style w:type="paragraph" w:customStyle="1" w:styleId="Style116">
    <w:name w:val="Style116"/>
    <w:basedOn w:val="a1"/>
    <w:pPr>
      <w:suppressAutoHyphens w:val="0"/>
    </w:pPr>
    <w:rPr>
      <w:rFonts w:ascii="Courier New" w:hAnsi="Courier New"/>
    </w:rPr>
  </w:style>
  <w:style w:type="paragraph" w:customStyle="1" w:styleId="Style117">
    <w:name w:val="Style117"/>
    <w:basedOn w:val="a1"/>
    <w:pPr>
      <w:suppressAutoHyphens w:val="0"/>
      <w:spacing w:line="247" w:lineRule="exact"/>
    </w:pPr>
    <w:rPr>
      <w:rFonts w:ascii="Courier New" w:hAnsi="Courier New"/>
    </w:rPr>
  </w:style>
  <w:style w:type="paragraph" w:customStyle="1" w:styleId="Style118">
    <w:name w:val="Style118"/>
    <w:basedOn w:val="a1"/>
    <w:pPr>
      <w:suppressAutoHyphens w:val="0"/>
    </w:pPr>
    <w:rPr>
      <w:rFonts w:ascii="Courier New" w:hAnsi="Courier New"/>
    </w:rPr>
  </w:style>
  <w:style w:type="paragraph" w:customStyle="1" w:styleId="Style119">
    <w:name w:val="Style119"/>
    <w:basedOn w:val="a1"/>
    <w:pPr>
      <w:suppressAutoHyphens w:val="0"/>
    </w:pPr>
    <w:rPr>
      <w:rFonts w:ascii="Courier New" w:hAnsi="Courier New"/>
    </w:rPr>
  </w:style>
  <w:style w:type="paragraph" w:customStyle="1" w:styleId="Style120">
    <w:name w:val="Style120"/>
    <w:basedOn w:val="a1"/>
    <w:pPr>
      <w:suppressAutoHyphens w:val="0"/>
    </w:pPr>
    <w:rPr>
      <w:rFonts w:ascii="Courier New" w:hAnsi="Courier New"/>
    </w:rPr>
  </w:style>
  <w:style w:type="paragraph" w:customStyle="1" w:styleId="Style121">
    <w:name w:val="Style121"/>
    <w:basedOn w:val="a1"/>
    <w:pPr>
      <w:suppressAutoHyphens w:val="0"/>
    </w:pPr>
    <w:rPr>
      <w:rFonts w:ascii="Courier New" w:hAnsi="Courier New"/>
    </w:rPr>
  </w:style>
  <w:style w:type="paragraph" w:customStyle="1" w:styleId="Style122">
    <w:name w:val="Style122"/>
    <w:basedOn w:val="a1"/>
    <w:pPr>
      <w:suppressAutoHyphens w:val="0"/>
    </w:pPr>
    <w:rPr>
      <w:rFonts w:ascii="Courier New" w:hAnsi="Courier New"/>
    </w:rPr>
  </w:style>
  <w:style w:type="paragraph" w:customStyle="1" w:styleId="Style123">
    <w:name w:val="Style123"/>
    <w:basedOn w:val="a1"/>
    <w:pPr>
      <w:suppressAutoHyphens w:val="0"/>
    </w:pPr>
    <w:rPr>
      <w:rFonts w:ascii="Courier New" w:hAnsi="Courier New"/>
    </w:rPr>
  </w:style>
  <w:style w:type="paragraph" w:customStyle="1" w:styleId="Style125">
    <w:name w:val="Style125"/>
    <w:basedOn w:val="a1"/>
    <w:pPr>
      <w:suppressAutoHyphens w:val="0"/>
    </w:pPr>
    <w:rPr>
      <w:rFonts w:ascii="Courier New" w:hAnsi="Courier New"/>
    </w:rPr>
  </w:style>
  <w:style w:type="paragraph" w:customStyle="1" w:styleId="Style126">
    <w:name w:val="Style126"/>
    <w:basedOn w:val="a1"/>
    <w:pPr>
      <w:suppressAutoHyphens w:val="0"/>
      <w:spacing w:line="324" w:lineRule="exact"/>
    </w:pPr>
    <w:rPr>
      <w:rFonts w:ascii="Courier New" w:hAnsi="Courier New"/>
    </w:rPr>
  </w:style>
  <w:style w:type="paragraph" w:customStyle="1" w:styleId="Style127">
    <w:name w:val="Style127"/>
    <w:basedOn w:val="a1"/>
    <w:pPr>
      <w:suppressAutoHyphens w:val="0"/>
      <w:spacing w:line="482" w:lineRule="exact"/>
      <w:ind w:hanging="2035"/>
    </w:pPr>
    <w:rPr>
      <w:rFonts w:ascii="Courier New" w:hAnsi="Courier New"/>
    </w:rPr>
  </w:style>
  <w:style w:type="paragraph" w:customStyle="1" w:styleId="Style128">
    <w:name w:val="Style128"/>
    <w:basedOn w:val="a1"/>
    <w:pPr>
      <w:suppressAutoHyphens w:val="0"/>
    </w:pPr>
    <w:rPr>
      <w:rFonts w:ascii="Courier New" w:hAnsi="Courier New"/>
    </w:rPr>
  </w:style>
  <w:style w:type="paragraph" w:customStyle="1" w:styleId="Style129">
    <w:name w:val="Style129"/>
    <w:basedOn w:val="a1"/>
    <w:pPr>
      <w:suppressAutoHyphens w:val="0"/>
      <w:spacing w:line="348" w:lineRule="exact"/>
      <w:ind w:firstLine="451"/>
    </w:pPr>
    <w:rPr>
      <w:rFonts w:ascii="Courier New" w:hAnsi="Courier New"/>
    </w:rPr>
  </w:style>
  <w:style w:type="paragraph" w:customStyle="1" w:styleId="Style1300">
    <w:name w:val="Style130"/>
    <w:basedOn w:val="a1"/>
    <w:pPr>
      <w:suppressAutoHyphens w:val="0"/>
      <w:spacing w:line="202" w:lineRule="exact"/>
    </w:pPr>
    <w:rPr>
      <w:rFonts w:ascii="Courier New" w:hAnsi="Courier New"/>
    </w:rPr>
  </w:style>
  <w:style w:type="paragraph" w:customStyle="1" w:styleId="Style131">
    <w:name w:val="Style131"/>
    <w:basedOn w:val="a1"/>
    <w:pPr>
      <w:suppressAutoHyphens w:val="0"/>
      <w:spacing w:line="326" w:lineRule="exact"/>
      <w:ind w:hanging="677"/>
    </w:pPr>
    <w:rPr>
      <w:rFonts w:ascii="Courier New" w:hAnsi="Courier New"/>
    </w:rPr>
  </w:style>
  <w:style w:type="paragraph" w:customStyle="1" w:styleId="Style132">
    <w:name w:val="Style132"/>
    <w:basedOn w:val="a1"/>
    <w:pPr>
      <w:suppressAutoHyphens w:val="0"/>
      <w:spacing w:line="312" w:lineRule="exact"/>
      <w:jc w:val="center"/>
    </w:pPr>
    <w:rPr>
      <w:rFonts w:ascii="Courier New" w:hAnsi="Courier New"/>
    </w:rPr>
  </w:style>
  <w:style w:type="paragraph" w:customStyle="1" w:styleId="Style133">
    <w:name w:val="Style133"/>
    <w:basedOn w:val="a1"/>
    <w:pPr>
      <w:suppressAutoHyphens w:val="0"/>
      <w:spacing w:line="324" w:lineRule="exact"/>
      <w:ind w:firstLine="276"/>
    </w:pPr>
    <w:rPr>
      <w:rFonts w:ascii="Courier New" w:hAnsi="Courier New"/>
    </w:rPr>
  </w:style>
  <w:style w:type="paragraph" w:customStyle="1" w:styleId="Style134">
    <w:name w:val="Style134"/>
    <w:basedOn w:val="a1"/>
    <w:pPr>
      <w:suppressAutoHyphens w:val="0"/>
      <w:spacing w:line="322" w:lineRule="exact"/>
      <w:ind w:firstLine="360"/>
    </w:pPr>
    <w:rPr>
      <w:rFonts w:ascii="Courier New" w:hAnsi="Courier New"/>
    </w:rPr>
  </w:style>
  <w:style w:type="paragraph" w:customStyle="1" w:styleId="Style135">
    <w:name w:val="Style135"/>
    <w:basedOn w:val="a1"/>
    <w:pPr>
      <w:suppressAutoHyphens w:val="0"/>
      <w:spacing w:line="485" w:lineRule="exact"/>
      <w:ind w:hanging="686"/>
    </w:pPr>
    <w:rPr>
      <w:rFonts w:ascii="Courier New" w:hAnsi="Courier New"/>
    </w:rPr>
  </w:style>
  <w:style w:type="paragraph" w:customStyle="1" w:styleId="Style136">
    <w:name w:val="Style136"/>
    <w:basedOn w:val="a1"/>
    <w:pPr>
      <w:suppressAutoHyphens w:val="0"/>
      <w:spacing w:line="325" w:lineRule="exact"/>
      <w:ind w:firstLine="538"/>
    </w:pPr>
    <w:rPr>
      <w:rFonts w:ascii="Courier New" w:hAnsi="Courier New"/>
    </w:rPr>
  </w:style>
  <w:style w:type="paragraph" w:customStyle="1" w:styleId="Style137">
    <w:name w:val="Style137"/>
    <w:basedOn w:val="a1"/>
    <w:pPr>
      <w:suppressAutoHyphens w:val="0"/>
      <w:spacing w:line="415" w:lineRule="exact"/>
      <w:ind w:firstLine="720"/>
    </w:pPr>
    <w:rPr>
      <w:rFonts w:ascii="Courier New" w:hAnsi="Courier New"/>
    </w:rPr>
  </w:style>
  <w:style w:type="paragraph" w:customStyle="1" w:styleId="Style138">
    <w:name w:val="Style138"/>
    <w:basedOn w:val="a1"/>
    <w:pPr>
      <w:suppressAutoHyphens w:val="0"/>
      <w:spacing w:line="324" w:lineRule="exact"/>
      <w:ind w:hanging="1253"/>
    </w:pPr>
    <w:rPr>
      <w:rFonts w:ascii="Courier New" w:hAnsi="Courier New"/>
    </w:rPr>
  </w:style>
  <w:style w:type="paragraph" w:customStyle="1" w:styleId="Style139">
    <w:name w:val="Style139"/>
    <w:basedOn w:val="a1"/>
    <w:pPr>
      <w:suppressAutoHyphens w:val="0"/>
      <w:spacing w:line="418" w:lineRule="exact"/>
      <w:ind w:firstLine="708"/>
    </w:pPr>
    <w:rPr>
      <w:rFonts w:ascii="Courier New" w:hAnsi="Courier New"/>
    </w:rPr>
  </w:style>
  <w:style w:type="paragraph" w:customStyle="1" w:styleId="Style140">
    <w:name w:val="Style140"/>
    <w:basedOn w:val="a1"/>
    <w:pPr>
      <w:suppressAutoHyphens w:val="0"/>
    </w:pPr>
    <w:rPr>
      <w:rFonts w:ascii="Courier New" w:hAnsi="Courier New"/>
    </w:rPr>
  </w:style>
  <w:style w:type="paragraph" w:customStyle="1" w:styleId="Style141">
    <w:name w:val="Style141"/>
    <w:basedOn w:val="a1"/>
    <w:pPr>
      <w:suppressAutoHyphens w:val="0"/>
    </w:pPr>
    <w:rPr>
      <w:rFonts w:ascii="Courier New" w:hAnsi="Courier New"/>
    </w:rPr>
  </w:style>
  <w:style w:type="paragraph" w:customStyle="1" w:styleId="Style142">
    <w:name w:val="Style142"/>
    <w:basedOn w:val="a1"/>
    <w:pPr>
      <w:suppressAutoHyphens w:val="0"/>
    </w:pPr>
    <w:rPr>
      <w:rFonts w:ascii="Courier New" w:hAnsi="Courier New"/>
    </w:rPr>
  </w:style>
  <w:style w:type="paragraph" w:customStyle="1" w:styleId="Style143">
    <w:name w:val="Style143"/>
    <w:basedOn w:val="a1"/>
    <w:pPr>
      <w:suppressAutoHyphens w:val="0"/>
    </w:pPr>
    <w:rPr>
      <w:rFonts w:ascii="Courier New" w:hAnsi="Courier New"/>
    </w:rPr>
  </w:style>
  <w:style w:type="paragraph" w:customStyle="1" w:styleId="Style144">
    <w:name w:val="Style144"/>
    <w:basedOn w:val="a1"/>
    <w:pPr>
      <w:suppressAutoHyphens w:val="0"/>
      <w:spacing w:line="274" w:lineRule="exact"/>
      <w:ind w:hanging="533"/>
    </w:pPr>
    <w:rPr>
      <w:rFonts w:ascii="Courier New" w:hAnsi="Courier New"/>
    </w:rPr>
  </w:style>
  <w:style w:type="paragraph" w:customStyle="1" w:styleId="Style145">
    <w:name w:val="Style145"/>
    <w:basedOn w:val="a1"/>
    <w:pPr>
      <w:suppressAutoHyphens w:val="0"/>
      <w:spacing w:line="763" w:lineRule="exact"/>
    </w:pPr>
    <w:rPr>
      <w:rFonts w:ascii="Courier New" w:hAnsi="Courier New"/>
    </w:rPr>
  </w:style>
  <w:style w:type="paragraph" w:customStyle="1" w:styleId="Style146">
    <w:name w:val="Style146"/>
    <w:basedOn w:val="a1"/>
    <w:pPr>
      <w:suppressAutoHyphens w:val="0"/>
    </w:pPr>
    <w:rPr>
      <w:rFonts w:ascii="Courier New" w:hAnsi="Courier New"/>
    </w:rPr>
  </w:style>
  <w:style w:type="paragraph" w:customStyle="1" w:styleId="Style147">
    <w:name w:val="Style147"/>
    <w:basedOn w:val="a1"/>
    <w:pPr>
      <w:suppressAutoHyphens w:val="0"/>
      <w:spacing w:line="276" w:lineRule="exact"/>
      <w:ind w:firstLine="535"/>
    </w:pPr>
    <w:rPr>
      <w:rFonts w:ascii="Courier New" w:hAnsi="Courier New"/>
    </w:rPr>
  </w:style>
  <w:style w:type="paragraph" w:customStyle="1" w:styleId="Style149">
    <w:name w:val="Style149"/>
    <w:basedOn w:val="a1"/>
    <w:pPr>
      <w:suppressAutoHyphens w:val="0"/>
    </w:pPr>
    <w:rPr>
      <w:rFonts w:ascii="Courier New" w:hAnsi="Courier New"/>
    </w:rPr>
  </w:style>
  <w:style w:type="paragraph" w:customStyle="1" w:styleId="Style150">
    <w:name w:val="Style150"/>
    <w:basedOn w:val="a1"/>
    <w:pPr>
      <w:suppressAutoHyphens w:val="0"/>
    </w:pPr>
    <w:rPr>
      <w:rFonts w:ascii="Courier New" w:hAnsi="Courier New"/>
    </w:rPr>
  </w:style>
  <w:style w:type="paragraph" w:customStyle="1" w:styleId="Style151">
    <w:name w:val="Style151"/>
    <w:basedOn w:val="a1"/>
    <w:pPr>
      <w:suppressAutoHyphens w:val="0"/>
    </w:pPr>
    <w:rPr>
      <w:rFonts w:ascii="Courier New" w:hAnsi="Courier New"/>
    </w:rPr>
  </w:style>
  <w:style w:type="paragraph" w:customStyle="1" w:styleId="Style152">
    <w:name w:val="Style152"/>
    <w:basedOn w:val="a1"/>
    <w:pPr>
      <w:suppressAutoHyphens w:val="0"/>
      <w:spacing w:line="485" w:lineRule="exact"/>
      <w:ind w:firstLine="163"/>
    </w:pPr>
    <w:rPr>
      <w:rFonts w:ascii="Courier New" w:hAnsi="Courier New"/>
    </w:rPr>
  </w:style>
  <w:style w:type="paragraph" w:customStyle="1" w:styleId="Style153">
    <w:name w:val="Style153"/>
    <w:basedOn w:val="a1"/>
    <w:pPr>
      <w:suppressAutoHyphens w:val="0"/>
      <w:spacing w:line="276" w:lineRule="exact"/>
      <w:ind w:firstLine="641"/>
    </w:pPr>
    <w:rPr>
      <w:rFonts w:ascii="Courier New" w:hAnsi="Courier New"/>
    </w:rPr>
  </w:style>
  <w:style w:type="paragraph" w:customStyle="1" w:styleId="Style154">
    <w:name w:val="Style154"/>
    <w:basedOn w:val="a1"/>
    <w:pPr>
      <w:suppressAutoHyphens w:val="0"/>
      <w:spacing w:line="386" w:lineRule="exact"/>
      <w:ind w:hanging="1690"/>
    </w:pPr>
    <w:rPr>
      <w:rFonts w:ascii="Courier New" w:hAnsi="Courier New"/>
    </w:rPr>
  </w:style>
  <w:style w:type="paragraph" w:customStyle="1" w:styleId="Style155">
    <w:name w:val="Style155"/>
    <w:basedOn w:val="a1"/>
    <w:pPr>
      <w:suppressAutoHyphens w:val="0"/>
    </w:pPr>
    <w:rPr>
      <w:rFonts w:ascii="Courier New" w:hAnsi="Courier New"/>
    </w:rPr>
  </w:style>
  <w:style w:type="paragraph" w:customStyle="1" w:styleId="Style156">
    <w:name w:val="Style156"/>
    <w:basedOn w:val="a1"/>
    <w:pPr>
      <w:suppressAutoHyphens w:val="0"/>
      <w:spacing w:line="485" w:lineRule="exact"/>
      <w:ind w:firstLine="336"/>
    </w:pPr>
    <w:rPr>
      <w:rFonts w:ascii="Courier New" w:hAnsi="Courier New"/>
    </w:rPr>
  </w:style>
  <w:style w:type="paragraph" w:customStyle="1" w:styleId="Style157">
    <w:name w:val="Style157"/>
    <w:basedOn w:val="a1"/>
    <w:pPr>
      <w:suppressAutoHyphens w:val="0"/>
    </w:pPr>
    <w:rPr>
      <w:rFonts w:ascii="Courier New" w:hAnsi="Courier New"/>
    </w:rPr>
  </w:style>
  <w:style w:type="paragraph" w:customStyle="1" w:styleId="Style158">
    <w:name w:val="Style158"/>
    <w:basedOn w:val="a1"/>
    <w:pPr>
      <w:suppressAutoHyphens w:val="0"/>
    </w:pPr>
    <w:rPr>
      <w:rFonts w:ascii="Courier New" w:hAnsi="Courier New"/>
    </w:rPr>
  </w:style>
  <w:style w:type="paragraph" w:customStyle="1" w:styleId="Style159">
    <w:name w:val="Style159"/>
    <w:basedOn w:val="a1"/>
    <w:pPr>
      <w:suppressAutoHyphens w:val="0"/>
      <w:spacing w:line="250" w:lineRule="exact"/>
      <w:ind w:firstLine="151"/>
    </w:pPr>
    <w:rPr>
      <w:rFonts w:ascii="Courier New" w:hAnsi="Courier New"/>
    </w:rPr>
  </w:style>
  <w:style w:type="paragraph" w:customStyle="1" w:styleId="Style160">
    <w:name w:val="Style160"/>
    <w:basedOn w:val="a1"/>
    <w:pPr>
      <w:suppressAutoHyphens w:val="0"/>
    </w:pPr>
    <w:rPr>
      <w:rFonts w:ascii="Courier New" w:hAnsi="Courier New"/>
    </w:rPr>
  </w:style>
  <w:style w:type="paragraph" w:customStyle="1" w:styleId="Style161">
    <w:name w:val="Style161"/>
    <w:basedOn w:val="a1"/>
    <w:pPr>
      <w:suppressAutoHyphens w:val="0"/>
      <w:spacing w:line="449" w:lineRule="exact"/>
      <w:ind w:firstLine="1783"/>
    </w:pPr>
    <w:rPr>
      <w:rFonts w:ascii="Courier New" w:hAnsi="Courier New"/>
    </w:rPr>
  </w:style>
  <w:style w:type="paragraph" w:customStyle="1" w:styleId="Style162">
    <w:name w:val="Style162"/>
    <w:basedOn w:val="a1"/>
    <w:pPr>
      <w:suppressAutoHyphens w:val="0"/>
    </w:pPr>
    <w:rPr>
      <w:rFonts w:ascii="Courier New" w:hAnsi="Courier New"/>
    </w:rPr>
  </w:style>
  <w:style w:type="paragraph" w:customStyle="1" w:styleId="Style163">
    <w:name w:val="Style163"/>
    <w:basedOn w:val="a1"/>
    <w:pPr>
      <w:suppressAutoHyphens w:val="0"/>
      <w:spacing w:line="324" w:lineRule="exact"/>
      <w:ind w:firstLine="1090"/>
    </w:pPr>
    <w:rPr>
      <w:rFonts w:ascii="Courier New" w:hAnsi="Courier New"/>
    </w:rPr>
  </w:style>
  <w:style w:type="paragraph" w:customStyle="1" w:styleId="Style164">
    <w:name w:val="Style164"/>
    <w:basedOn w:val="a1"/>
    <w:pPr>
      <w:suppressAutoHyphens w:val="0"/>
      <w:spacing w:line="325" w:lineRule="exact"/>
      <w:ind w:firstLine="1226"/>
    </w:pPr>
    <w:rPr>
      <w:rFonts w:ascii="Courier New" w:hAnsi="Courier New"/>
    </w:rPr>
  </w:style>
  <w:style w:type="paragraph" w:customStyle="1" w:styleId="Style165">
    <w:name w:val="Style165"/>
    <w:basedOn w:val="a1"/>
    <w:pPr>
      <w:suppressAutoHyphens w:val="0"/>
      <w:spacing w:line="485" w:lineRule="exact"/>
    </w:pPr>
    <w:rPr>
      <w:rFonts w:ascii="Courier New" w:hAnsi="Courier New"/>
    </w:rPr>
  </w:style>
  <w:style w:type="paragraph" w:customStyle="1" w:styleId="Style166">
    <w:name w:val="Style166"/>
    <w:basedOn w:val="a1"/>
    <w:pPr>
      <w:suppressAutoHyphens w:val="0"/>
      <w:spacing w:line="280" w:lineRule="exact"/>
      <w:ind w:firstLine="2198"/>
    </w:pPr>
    <w:rPr>
      <w:rFonts w:ascii="Courier New" w:hAnsi="Courier New"/>
    </w:rPr>
  </w:style>
  <w:style w:type="paragraph" w:customStyle="1" w:styleId="Style167">
    <w:name w:val="Style167"/>
    <w:basedOn w:val="a1"/>
    <w:pPr>
      <w:suppressAutoHyphens w:val="0"/>
    </w:pPr>
    <w:rPr>
      <w:rFonts w:ascii="Courier New" w:hAnsi="Courier New"/>
    </w:rPr>
  </w:style>
  <w:style w:type="paragraph" w:customStyle="1" w:styleId="Style168">
    <w:name w:val="Style168"/>
    <w:basedOn w:val="a1"/>
    <w:pPr>
      <w:suppressAutoHyphens w:val="0"/>
      <w:spacing w:line="490" w:lineRule="exact"/>
      <w:ind w:hanging="696"/>
    </w:pPr>
    <w:rPr>
      <w:rFonts w:ascii="Courier New" w:hAnsi="Courier New"/>
    </w:rPr>
  </w:style>
  <w:style w:type="paragraph" w:customStyle="1" w:styleId="Style169">
    <w:name w:val="Style169"/>
    <w:basedOn w:val="a1"/>
    <w:pPr>
      <w:suppressAutoHyphens w:val="0"/>
      <w:spacing w:line="264" w:lineRule="exact"/>
      <w:ind w:firstLine="696"/>
    </w:pPr>
    <w:rPr>
      <w:rFonts w:ascii="Courier New" w:hAnsi="Courier New"/>
    </w:rPr>
  </w:style>
  <w:style w:type="paragraph" w:customStyle="1" w:styleId="Style170">
    <w:name w:val="Style170"/>
    <w:basedOn w:val="a1"/>
    <w:pPr>
      <w:suppressAutoHyphens w:val="0"/>
      <w:spacing w:line="266" w:lineRule="exact"/>
      <w:jc w:val="right"/>
    </w:pPr>
    <w:rPr>
      <w:rFonts w:ascii="Courier New" w:hAnsi="Courier New"/>
    </w:rPr>
  </w:style>
  <w:style w:type="paragraph" w:customStyle="1" w:styleId="Style171">
    <w:name w:val="Style171"/>
    <w:basedOn w:val="a1"/>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pPr>
      <w:suppressAutoHyphens w:val="0"/>
    </w:pPr>
    <w:rPr>
      <w:rFonts w:ascii="Courier New" w:hAnsi="Courier New"/>
      <w:sz w:val="20"/>
      <w:szCs w:val="20"/>
      <w:lang w:val="en-US"/>
    </w:rPr>
  </w:style>
  <w:style w:type="paragraph" w:customStyle="1" w:styleId="Pa12">
    <w:name w:val="Pa12"/>
    <w:basedOn w:val="a1"/>
    <w:pPr>
      <w:suppressAutoHyphens w:val="0"/>
      <w:spacing w:line="201" w:lineRule="atLeast"/>
    </w:pPr>
    <w:rPr>
      <w:rFonts w:ascii="Courier New" w:hAnsi="Courier New"/>
    </w:rPr>
  </w:style>
  <w:style w:type="paragraph" w:customStyle="1" w:styleId="1CharChar">
    <w:name w:val="Знак1 Знак Знак Знак Char Char"/>
    <w:basedOn w:val="a1"/>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pPr>
      <w:suppressAutoHyphens w:val="0"/>
      <w:spacing w:after="160" w:line="240" w:lineRule="exact"/>
    </w:pPr>
    <w:rPr>
      <w:rFonts w:ascii="Courier New" w:hAnsi="Courier New"/>
      <w:sz w:val="20"/>
      <w:szCs w:val="20"/>
      <w:lang w:val="en-US"/>
    </w:rPr>
  </w:style>
  <w:style w:type="paragraph" w:customStyle="1" w:styleId="205">
    <w:name w:val="Обычный20"/>
    <w:pPr>
      <w:widowControl w:val="0"/>
      <w:suppressAutoHyphens/>
      <w:spacing w:line="300" w:lineRule="auto"/>
      <w:jc w:val="both"/>
    </w:pPr>
    <w:rPr>
      <w:sz w:val="24"/>
      <w:szCs w:val="24"/>
      <w:lang w:eastAsia="ar-SA"/>
    </w:rPr>
  </w:style>
  <w:style w:type="paragraph" w:customStyle="1" w:styleId="2ffffffc">
    <w:name w:val="Знак2 Знак"/>
    <w:basedOn w:val="a1"/>
    <w:pPr>
      <w:suppressAutoHyphens w:val="0"/>
    </w:pPr>
    <w:rPr>
      <w:rFonts w:ascii="Courier New" w:hAnsi="Courier New"/>
      <w:sz w:val="20"/>
      <w:szCs w:val="20"/>
      <w:lang w:val="en-US"/>
    </w:rPr>
  </w:style>
  <w:style w:type="paragraph" w:customStyle="1" w:styleId="1fffffffffa">
    <w:name w:val="Основ1"/>
    <w:basedOn w:val="a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pPr>
      <w:suppressAutoHyphens w:val="0"/>
      <w:spacing w:line="276" w:lineRule="auto"/>
      <w:ind w:left="720"/>
    </w:pPr>
    <w:rPr>
      <w:rFonts w:cs="Symbol"/>
    </w:rPr>
  </w:style>
  <w:style w:type="paragraph" w:customStyle="1" w:styleId="41f3">
    <w:name w:val="Основний текст (4)1"/>
    <w:basedOn w:val="a1"/>
    <w:link w:val="4fffa"/>
    <w:uiPriority w:val="99"/>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pPr>
      <w:suppressAutoHyphens w:val="0"/>
      <w:ind w:firstLine="720"/>
    </w:pPr>
    <w:rPr>
      <w:rFonts w:ascii="Courier New" w:hAnsi="Courier New"/>
      <w:sz w:val="28"/>
      <w:szCs w:val="20"/>
    </w:rPr>
  </w:style>
  <w:style w:type="paragraph" w:customStyle="1" w:styleId="21fb">
    <w:name w:val="Обычный21"/>
    <w:pPr>
      <w:widowControl w:val="0"/>
      <w:suppressAutoHyphens/>
      <w:spacing w:line="252" w:lineRule="auto"/>
      <w:ind w:left="40" w:firstLine="300"/>
      <w:jc w:val="both"/>
    </w:pPr>
    <w:rPr>
      <w:sz w:val="18"/>
      <w:lang w:val="uk-UA" w:eastAsia="ar-SA"/>
    </w:rPr>
  </w:style>
  <w:style w:type="paragraph" w:customStyle="1" w:styleId="Crowmy">
    <w:name w:val="Обычный Crowmy"/>
    <w:pPr>
      <w:suppressAutoHyphens/>
      <w:ind w:right="-108" w:firstLine="709"/>
      <w:jc w:val="both"/>
    </w:pPr>
    <w:rPr>
      <w:sz w:val="28"/>
      <w:szCs w:val="28"/>
      <w:lang w:eastAsia="ar-SA"/>
    </w:rPr>
  </w:style>
  <w:style w:type="paragraph" w:customStyle="1" w:styleId="-31">
    <w:name w:val="Заг-3"/>
    <w:basedOn w:val="a1"/>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pPr>
      <w:suppressAutoHyphens w:val="0"/>
      <w:spacing w:line="360" w:lineRule="auto"/>
    </w:pPr>
    <w:rPr>
      <w:rFonts w:ascii="Courier New" w:hAnsi="Courier New"/>
      <w:lang w:val="uk-UA"/>
    </w:rPr>
  </w:style>
  <w:style w:type="paragraph" w:customStyle="1" w:styleId="affffffffffffffffffffffffff5">
    <w:name w:val="ГЛАВА"/>
    <w:basedOn w:val="a1"/>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pPr>
      <w:widowControl/>
      <w:spacing w:line="100" w:lineRule="atLeast"/>
      <w:ind w:left="0" w:firstLine="0"/>
      <w:jc w:val="left"/>
    </w:pPr>
    <w:rPr>
      <w:sz w:val="20"/>
      <w:lang w:val="ru-RU"/>
    </w:rPr>
  </w:style>
  <w:style w:type="paragraph" w:customStyle="1" w:styleId="6ff5">
    <w:name w:val="Основной текст с отступом6"/>
    <w:basedOn w:val="a1"/>
    <w:pPr>
      <w:suppressAutoHyphens w:val="0"/>
      <w:spacing w:line="360" w:lineRule="auto"/>
      <w:ind w:firstLine="284"/>
    </w:pPr>
    <w:rPr>
      <w:rFonts w:ascii="Courier New" w:hAnsi="Courier New"/>
      <w:sz w:val="28"/>
      <w:szCs w:val="28"/>
      <w:lang w:val="uk-UA"/>
    </w:rPr>
  </w:style>
  <w:style w:type="paragraph" w:customStyle="1" w:styleId="TitleL">
    <w:name w:val="Title L"/>
    <w:basedOn w:val="a1"/>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pPr>
      <w:suppressAutoHyphens w:val="0"/>
      <w:spacing w:line="360" w:lineRule="auto"/>
      <w:ind w:firstLine="851"/>
    </w:pPr>
    <w:rPr>
      <w:rFonts w:ascii="Courier New" w:hAnsi="Courier New"/>
      <w:sz w:val="28"/>
      <w:szCs w:val="28"/>
      <w:lang w:val="uk-UA"/>
    </w:rPr>
  </w:style>
  <w:style w:type="paragraph" w:customStyle="1" w:styleId="jf">
    <w:name w:val="jf"/>
    <w:basedOn w:val="a1"/>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pPr>
      <w:suppressAutoHyphens w:val="0"/>
    </w:pPr>
    <w:rPr>
      <w:rFonts w:ascii="Courier New" w:hAnsi="Courier New"/>
      <w:sz w:val="16"/>
      <w:szCs w:val="16"/>
    </w:rPr>
  </w:style>
  <w:style w:type="paragraph" w:customStyle="1" w:styleId="abstract">
    <w:name w:val="abstract"/>
    <w:basedOn w:val="a1"/>
    <w:pPr>
      <w:suppressAutoHyphens w:val="0"/>
      <w:spacing w:before="100" w:after="100"/>
    </w:pPr>
    <w:rPr>
      <w:rFonts w:ascii="Courier New" w:hAnsi="Courier New"/>
    </w:rPr>
  </w:style>
  <w:style w:type="paragraph" w:customStyle="1" w:styleId="contrib">
    <w:name w:val="contrib"/>
    <w:basedOn w:val="a1"/>
    <w:pPr>
      <w:suppressAutoHyphens w:val="0"/>
      <w:spacing w:before="100" w:after="100"/>
    </w:pPr>
    <w:rPr>
      <w:rFonts w:ascii="Courier New" w:hAnsi="Courier New"/>
      <w:color w:val="000000"/>
      <w:sz w:val="20"/>
      <w:szCs w:val="20"/>
    </w:rPr>
  </w:style>
  <w:style w:type="paragraph" w:customStyle="1" w:styleId="pmid">
    <w:name w:val="pmid"/>
    <w:basedOn w:val="a1"/>
    <w:pPr>
      <w:suppressAutoHyphens w:val="0"/>
      <w:spacing w:before="100" w:after="100"/>
    </w:pPr>
    <w:rPr>
      <w:rFonts w:ascii="Courier New" w:hAnsi="Courier New"/>
    </w:rPr>
  </w:style>
  <w:style w:type="paragraph" w:customStyle="1" w:styleId="style3a">
    <w:name w:val="style3"/>
    <w:basedOn w:val="a1"/>
    <w:pPr>
      <w:suppressAutoHyphens w:val="0"/>
      <w:spacing w:before="100" w:after="100"/>
    </w:pPr>
    <w:rPr>
      <w:rFonts w:ascii="Courier New" w:hAnsi="Courier New"/>
      <w:sz w:val="20"/>
      <w:szCs w:val="20"/>
    </w:rPr>
  </w:style>
  <w:style w:type="paragraph" w:customStyle="1" w:styleId="style1a">
    <w:name w:val="style1"/>
    <w:basedOn w:val="a1"/>
    <w:pPr>
      <w:suppressAutoHyphens w:val="0"/>
      <w:spacing w:before="100" w:after="100"/>
    </w:pPr>
    <w:rPr>
      <w:rFonts w:ascii="Courier New" w:hAnsi="Courier New"/>
      <w:sz w:val="48"/>
      <w:szCs w:val="48"/>
    </w:rPr>
  </w:style>
  <w:style w:type="paragraph" w:customStyle="1" w:styleId="ndb">
    <w:name w:val="ndb"/>
    <w:basedOn w:val="a1"/>
    <w:pPr>
      <w:suppressAutoHyphens w:val="0"/>
      <w:spacing w:before="100" w:after="100"/>
    </w:pPr>
    <w:rPr>
      <w:rFonts w:ascii="Courier New" w:hAnsi="Courier New"/>
    </w:rPr>
  </w:style>
  <w:style w:type="paragraph" w:customStyle="1" w:styleId="authorgroup">
    <w:name w:val="authorgroup"/>
    <w:basedOn w:val="a1"/>
    <w:pPr>
      <w:suppressAutoHyphens w:val="0"/>
      <w:spacing w:before="100" w:after="100"/>
    </w:pPr>
    <w:rPr>
      <w:rFonts w:ascii="Courier New" w:hAnsi="Courier New"/>
      <w:b/>
      <w:bCs/>
    </w:rPr>
  </w:style>
  <w:style w:type="paragraph" w:customStyle="1" w:styleId="Pa2">
    <w:name w:val="Pa2"/>
    <w:basedOn w:val="a1"/>
    <w:pPr>
      <w:suppressAutoHyphens w:val="0"/>
      <w:spacing w:line="241" w:lineRule="atLeast"/>
    </w:pPr>
    <w:rPr>
      <w:lang w:val="uk-UA"/>
    </w:rPr>
  </w:style>
  <w:style w:type="paragraph" w:customStyle="1" w:styleId="WW-12">
    <w:name w:val="WW-Содержимое таблицы1"/>
    <w:basedOn w:val="a2"/>
    <w:pPr>
      <w:suppressLineNumbers/>
      <w:suppressAutoHyphens w:val="0"/>
      <w:spacing w:line="360" w:lineRule="auto"/>
    </w:pPr>
    <w:rPr>
      <w:szCs w:val="20"/>
      <w:lang w:val="en-AU"/>
    </w:rPr>
  </w:style>
  <w:style w:type="paragraph" w:customStyle="1" w:styleId="5fff2">
    <w:name w:val="Текст выноски5"/>
    <w:basedOn w:val="a1"/>
    <w:pPr>
      <w:suppressAutoHyphens w:val="0"/>
    </w:pPr>
    <w:rPr>
      <w:rFonts w:ascii="Courier New" w:hAnsi="Courier New"/>
      <w:sz w:val="16"/>
      <w:szCs w:val="16"/>
    </w:rPr>
  </w:style>
  <w:style w:type="paragraph" w:customStyle="1" w:styleId="10e">
    <w:name w:val="Таблица с кеглем 10 пг"/>
    <w:basedOn w:val="a1"/>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pPr>
      <w:suppressAutoHyphens w:val="0"/>
      <w:spacing w:after="120"/>
      <w:ind w:left="283"/>
    </w:pPr>
    <w:rPr>
      <w:rFonts w:ascii="Courier New" w:hAnsi="Courier New"/>
      <w:lang w:val="uk-UA"/>
    </w:rPr>
  </w:style>
  <w:style w:type="paragraph" w:customStyle="1" w:styleId="10f">
    <w:name w:val="Абзац списка10"/>
    <w:basedOn w:val="a1"/>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pPr>
      <w:suppressLineNumbers/>
    </w:pPr>
    <w:rPr>
      <w:rFonts w:ascii="Courier New" w:hAnsi="Courier New"/>
      <w:sz w:val="24"/>
      <w:szCs w:val="20"/>
    </w:rPr>
  </w:style>
  <w:style w:type="paragraph" w:customStyle="1" w:styleId="WW-111">
    <w:name w:val="WW-Заголовок таблицы11"/>
    <w:basedOn w:val="WW-110"/>
    <w:pPr>
      <w:jc w:val="center"/>
    </w:pPr>
    <w:rPr>
      <w:b/>
      <w:bCs/>
      <w:i/>
      <w:iCs/>
    </w:rPr>
  </w:style>
  <w:style w:type="paragraph" w:customStyle="1" w:styleId="WW-1111111">
    <w:name w:val="WW-Содержимое таблицы1111111"/>
    <w:basedOn w:val="a2"/>
    <w:pPr>
      <w:suppressLineNumbers/>
    </w:pPr>
    <w:rPr>
      <w:rFonts w:ascii="Courier New" w:hAnsi="Courier New"/>
      <w:sz w:val="24"/>
      <w:szCs w:val="20"/>
    </w:rPr>
  </w:style>
  <w:style w:type="paragraph" w:customStyle="1" w:styleId="WW-11211111111">
    <w:name w:val="WW-Содержимое таблицы11211111111"/>
    <w:basedOn w:val="a2"/>
    <w:pPr>
      <w:suppressLineNumbers/>
    </w:pPr>
    <w:rPr>
      <w:rFonts w:ascii="Courier New" w:hAnsi="Courier New"/>
      <w:sz w:val="24"/>
      <w:szCs w:val="20"/>
    </w:rPr>
  </w:style>
  <w:style w:type="paragraph" w:customStyle="1" w:styleId="WW-112111111110">
    <w:name w:val="WW-Заголовок таблицы11211111111"/>
    <w:basedOn w:val="WW-11211111111"/>
    <w:pPr>
      <w:jc w:val="center"/>
    </w:pPr>
    <w:rPr>
      <w:b/>
      <w:bCs/>
      <w:i/>
      <w:iCs/>
    </w:rPr>
  </w:style>
  <w:style w:type="paragraph" w:customStyle="1" w:styleId="WW-11111111">
    <w:name w:val="WW-Содержимое таблицы11111111"/>
    <w:basedOn w:val="a2"/>
    <w:pPr>
      <w:suppressLineNumbers/>
    </w:pPr>
    <w:rPr>
      <w:rFonts w:ascii="Courier New" w:hAnsi="Courier New"/>
      <w:sz w:val="24"/>
      <w:szCs w:val="20"/>
    </w:rPr>
  </w:style>
  <w:style w:type="paragraph" w:customStyle="1" w:styleId="WW-111111110">
    <w:name w:val="WW-Заголовок таблицы11111111"/>
    <w:basedOn w:val="WW-11111111"/>
    <w:pPr>
      <w:jc w:val="center"/>
    </w:pPr>
    <w:rPr>
      <w:b/>
      <w:bCs/>
      <w:i/>
      <w:iCs/>
    </w:rPr>
  </w:style>
  <w:style w:type="paragraph" w:customStyle="1" w:styleId="WW-13">
    <w:name w:val="WW-Заголовок таблицы1"/>
    <w:basedOn w:val="WW-1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pPr>
      <w:suppressLineNumbers/>
    </w:pPr>
    <w:rPr>
      <w:rFonts w:ascii="Courier New" w:hAnsi="Courier New"/>
      <w:sz w:val="24"/>
      <w:szCs w:val="20"/>
    </w:rPr>
  </w:style>
  <w:style w:type="paragraph" w:customStyle="1" w:styleId="22e">
    <w:name w:val="Обычный22"/>
    <w:pPr>
      <w:suppressAutoHyphens/>
    </w:pPr>
    <w:rPr>
      <w:kern w:val="1"/>
      <w:sz w:val="28"/>
      <w:lang w:eastAsia="ar-SA"/>
    </w:rPr>
  </w:style>
  <w:style w:type="paragraph" w:customStyle="1" w:styleId="356">
    <w:name w:val="Основной текст 35"/>
    <w:basedOn w:val="a1"/>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pPr>
      <w:tabs>
        <w:tab w:val="clear" w:pos="709"/>
        <w:tab w:val="left" w:pos="6726"/>
      </w:tabs>
      <w:spacing w:after="0" w:line="360" w:lineRule="auto"/>
      <w:ind w:left="0" w:firstLine="540"/>
    </w:pPr>
    <w:rPr>
      <w:sz w:val="24"/>
      <w:szCs w:val="24"/>
      <w:lang w:val="en-US"/>
    </w:rPr>
  </w:style>
  <w:style w:type="paragraph" w:customStyle="1" w:styleId="1113">
    <w:name w:val="111"/>
    <w:basedOn w:val="a1"/>
    <w:pPr>
      <w:suppressAutoHyphens w:val="0"/>
      <w:spacing w:after="60" w:line="360" w:lineRule="auto"/>
    </w:pPr>
    <w:rPr>
      <w:rFonts w:ascii="Courier New" w:hAnsi="Courier New"/>
      <w:sz w:val="28"/>
      <w:szCs w:val="28"/>
      <w:lang w:val="uk-UA"/>
    </w:rPr>
  </w:style>
  <w:style w:type="paragraph" w:customStyle="1" w:styleId="1fffffffffb">
    <w:name w:val="ЗАГ.1"/>
    <w:basedOn w:val="a1"/>
    <w:pPr>
      <w:suppressAutoHyphens w:val="0"/>
      <w:jc w:val="center"/>
    </w:pPr>
    <w:rPr>
      <w:rFonts w:ascii="Courier New" w:hAnsi="Courier New"/>
      <w:b/>
      <w:sz w:val="36"/>
      <w:szCs w:val="20"/>
    </w:rPr>
  </w:style>
  <w:style w:type="paragraph" w:customStyle="1" w:styleId="d0">
    <w:name w:val="маши_dка"/>
    <w:basedOn w:val="a1"/>
    <w:pPr>
      <w:suppressAutoHyphens w:val="0"/>
      <w:spacing w:line="312" w:lineRule="auto"/>
    </w:pPr>
    <w:rPr>
      <w:rFonts w:ascii="Courier New" w:hAnsi="Courier New"/>
      <w:sz w:val="26"/>
      <w:szCs w:val="20"/>
    </w:rPr>
  </w:style>
  <w:style w:type="paragraph" w:customStyle="1" w:styleId="2180">
    <w:name w:val="Основной текст 218"/>
    <w:basedOn w:val="a1"/>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pPr>
      <w:suppressAutoHyphens w:val="0"/>
      <w:spacing w:line="360" w:lineRule="auto"/>
      <w:ind w:firstLine="709"/>
    </w:pPr>
    <w:rPr>
      <w:rFonts w:ascii="Courier New" w:hAnsi="Courier New"/>
      <w:sz w:val="28"/>
      <w:szCs w:val="20"/>
    </w:rPr>
  </w:style>
  <w:style w:type="paragraph" w:customStyle="1" w:styleId="31f2">
    <w:name w:val="Текст31"/>
    <w:basedOn w:val="a1"/>
    <w:pPr>
      <w:suppressAutoHyphens w:val="0"/>
      <w:spacing w:line="360" w:lineRule="auto"/>
      <w:ind w:firstLine="720"/>
    </w:pPr>
    <w:rPr>
      <w:sz w:val="28"/>
      <w:szCs w:val="20"/>
    </w:rPr>
  </w:style>
  <w:style w:type="paragraph" w:customStyle="1" w:styleId="affffffffffffffffffffffffff9">
    <w:name w:val="ìàøèíêà"/>
    <w:basedOn w:val="a1"/>
    <w:pPr>
      <w:suppressAutoHyphens w:val="0"/>
      <w:spacing w:line="312" w:lineRule="auto"/>
    </w:pPr>
    <w:rPr>
      <w:sz w:val="28"/>
      <w:szCs w:val="20"/>
    </w:rPr>
  </w:style>
  <w:style w:type="paragraph" w:customStyle="1" w:styleId="NormalParagraf">
    <w:name w:val="Normal Paragraf"/>
    <w:basedOn w:val="a1"/>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pPr>
      <w:suppressAutoHyphens w:val="0"/>
      <w:ind w:left="288" w:right="288" w:hanging="216"/>
    </w:pPr>
    <w:rPr>
      <w:rFonts w:ascii="Courier New" w:hAnsi="Courier New"/>
      <w:lang w:val="uk-UA"/>
    </w:rPr>
  </w:style>
  <w:style w:type="paragraph" w:customStyle="1" w:styleId="Style1b">
    <w:name w:val="Style 1"/>
    <w:basedOn w:val="a1"/>
    <w:pPr>
      <w:suppressAutoHyphens w:val="0"/>
      <w:ind w:left="288" w:right="288" w:hanging="216"/>
    </w:pPr>
    <w:rPr>
      <w:rFonts w:ascii="Courier New" w:hAnsi="Courier New"/>
      <w:lang w:val="uk-UA"/>
    </w:rPr>
  </w:style>
  <w:style w:type="paragraph" w:customStyle="1" w:styleId="Style4a">
    <w:name w:val="Style 4"/>
    <w:basedOn w:val="a1"/>
    <w:pPr>
      <w:suppressAutoHyphens w:val="0"/>
      <w:ind w:left="216" w:right="144" w:hanging="144"/>
    </w:pPr>
    <w:rPr>
      <w:rFonts w:ascii="Courier New" w:hAnsi="Courier New"/>
      <w:lang w:val="uk-UA"/>
    </w:rPr>
  </w:style>
  <w:style w:type="paragraph" w:customStyle="1" w:styleId="Style5a">
    <w:name w:val="Style 5"/>
    <w:basedOn w:val="a1"/>
    <w:pPr>
      <w:suppressAutoHyphens w:val="0"/>
      <w:spacing w:line="552" w:lineRule="exact"/>
      <w:ind w:left="576"/>
    </w:pPr>
    <w:rPr>
      <w:rFonts w:ascii="Courier New" w:hAnsi="Courier New"/>
      <w:lang w:val="uk-UA"/>
    </w:rPr>
  </w:style>
  <w:style w:type="paragraph" w:customStyle="1" w:styleId="Style3b">
    <w:name w:val="Style 3"/>
    <w:basedOn w:val="a1"/>
    <w:pPr>
      <w:suppressAutoHyphens w:val="0"/>
      <w:ind w:left="648" w:right="144" w:hanging="360"/>
    </w:pPr>
    <w:rPr>
      <w:rFonts w:ascii="Courier New" w:hAnsi="Courier New"/>
      <w:lang w:val="uk-UA"/>
    </w:rPr>
  </w:style>
  <w:style w:type="paragraph" w:customStyle="1" w:styleId="Style7a">
    <w:name w:val="Style 7"/>
    <w:basedOn w:val="a1"/>
    <w:pPr>
      <w:suppressAutoHyphens w:val="0"/>
      <w:spacing w:after="720"/>
      <w:ind w:left="144" w:right="288"/>
    </w:pPr>
    <w:rPr>
      <w:rFonts w:ascii="Courier New" w:hAnsi="Courier New"/>
      <w:lang w:val="uk-UA"/>
    </w:rPr>
  </w:style>
  <w:style w:type="paragraph" w:customStyle="1" w:styleId="Style6a">
    <w:name w:val="Style 6"/>
    <w:basedOn w:val="a1"/>
    <w:pPr>
      <w:suppressAutoHyphens w:val="0"/>
      <w:spacing w:before="216"/>
      <w:ind w:left="144" w:right="288"/>
    </w:pPr>
    <w:rPr>
      <w:rFonts w:ascii="Courier New" w:hAnsi="Courier New"/>
      <w:lang w:val="uk-UA"/>
    </w:rPr>
  </w:style>
  <w:style w:type="paragraph" w:customStyle="1" w:styleId="affffffffffffffffffffffffffa">
    <w:name w:val="ФИО"/>
    <w:basedOn w:val="a1"/>
    <w:pPr>
      <w:suppressAutoHyphens w:val="0"/>
      <w:jc w:val="center"/>
    </w:pPr>
    <w:rPr>
      <w:rFonts w:ascii="Courier New" w:hAnsi="Courier New"/>
      <w:sz w:val="28"/>
      <w:szCs w:val="20"/>
    </w:rPr>
  </w:style>
  <w:style w:type="paragraph" w:customStyle="1" w:styleId="DisPrikh">
    <w:name w:val="Dis_Prikh_Таблица_текст"/>
    <w:pPr>
      <w:widowControl w:val="0"/>
      <w:suppressLineNumbers/>
      <w:suppressAutoHyphens/>
      <w:spacing w:before="80" w:after="80"/>
      <w:jc w:val="center"/>
    </w:pPr>
    <w:rPr>
      <w:kern w:val="1"/>
      <w:sz w:val="28"/>
      <w:szCs w:val="28"/>
      <w:lang w:val="uk-UA" w:eastAsia="ar-SA"/>
    </w:rPr>
  </w:style>
  <w:style w:type="paragraph" w:customStyle="1" w:styleId="a100">
    <w:name w:val="a10"/>
    <w:basedOn w:val="a1"/>
    <w:pPr>
      <w:suppressAutoHyphens w:val="0"/>
      <w:spacing w:before="100" w:after="100"/>
    </w:pPr>
    <w:rPr>
      <w:rFonts w:ascii="Courier New" w:hAnsi="Courier New"/>
      <w:sz w:val="16"/>
      <w:szCs w:val="16"/>
    </w:rPr>
  </w:style>
  <w:style w:type="paragraph" w:customStyle="1" w:styleId="DisPrikh0">
    <w:name w:val="Dis_Prikh_Текст_абзаца"/>
    <w:basedOn w:val="a1"/>
    <w:pPr>
      <w:spacing w:line="360" w:lineRule="auto"/>
    </w:pPr>
    <w:rPr>
      <w:rFonts w:ascii="Courier New" w:hAnsi="Courier New"/>
      <w:sz w:val="28"/>
      <w:lang w:val="uk-UA"/>
    </w:rPr>
  </w:style>
  <w:style w:type="paragraph" w:customStyle="1" w:styleId="DisPrikh1">
    <w:name w:val="Dis_Prikh_Заголовок_1"/>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pPr>
      <w:suppressAutoHyphens w:val="0"/>
      <w:ind w:firstLine="720"/>
    </w:pPr>
    <w:rPr>
      <w:rFonts w:ascii="Courier New" w:hAnsi="Courier New"/>
      <w:lang w:val="uk-UA"/>
    </w:rPr>
  </w:style>
  <w:style w:type="paragraph" w:customStyle="1" w:styleId="affffffffffffffffffffffffffd">
    <w:name w:val="Назв"/>
    <w:basedOn w:val="a1"/>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pPr>
      <w:suppressAutoHyphens w:val="0"/>
      <w:ind w:firstLine="708"/>
    </w:pPr>
    <w:rPr>
      <w:rFonts w:ascii="Courier New" w:hAnsi="Courier New"/>
      <w:sz w:val="28"/>
      <w:szCs w:val="28"/>
    </w:rPr>
  </w:style>
  <w:style w:type="paragraph" w:customStyle="1" w:styleId="14f3">
    <w:name w:val="Обычный + 14 пт"/>
    <w:basedOn w:val="affffffff8"/>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pPr>
      <w:suppressAutoHyphens w:val="0"/>
      <w:spacing w:line="360" w:lineRule="auto"/>
    </w:pPr>
    <w:rPr>
      <w:rFonts w:ascii="Courier New" w:hAnsi="Courier New"/>
      <w:sz w:val="28"/>
      <w:szCs w:val="28"/>
      <w:lang w:val="uk-UA"/>
    </w:rPr>
  </w:style>
  <w:style w:type="paragraph" w:customStyle="1" w:styleId="PlainText1">
    <w:name w:val="Plain Text1"/>
    <w:basedOn w:val="a1"/>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pPr>
      <w:spacing w:after="120" w:line="100" w:lineRule="atLeast"/>
    </w:pPr>
    <w:rPr>
      <w:sz w:val="20"/>
      <w:szCs w:val="20"/>
    </w:rPr>
  </w:style>
  <w:style w:type="table" w:styleId="afffffffffffffffffffffffffff2">
    <w:name w:val="Table Grid"/>
    <w:basedOn w:val="a4"/>
    <w:rsid w:val="00A82F81"/>
    <w:rPr>
      <w:rFonts w:eastAsia="Symbo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3">
    <w:name w:val="page number"/>
    <w:rsid w:val="00A82F81"/>
    <w:rPr>
      <w:rFonts w:cs="Courier New"/>
    </w:rPr>
  </w:style>
  <w:style w:type="paragraph" w:styleId="af4">
    <w:name w:val="endnote text"/>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rsid w:val="00A82F81"/>
    <w:rPr>
      <w:rFonts w:cs="Courier New"/>
      <w:vertAlign w:val="superscript"/>
    </w:rPr>
  </w:style>
  <w:style w:type="paragraph" w:styleId="afffffffffffffffffffffffffff6">
    <w:name w:val="Normal (Web)"/>
    <w:aliases w:val="Обычный (веб) Знак, Знак"/>
    <w:basedOn w:val="a1"/>
    <w:uiPriority w:val="99"/>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uiPriority w:val="99"/>
    <w:semiHidden/>
    <w:rsid w:val="00A82F81"/>
    <w:rPr>
      <w:rFonts w:ascii="Symbol" w:eastAsia="Courier New" w:hAnsi="Symbol"/>
      <w:kern w:val="1"/>
      <w:sz w:val="16"/>
      <w:szCs w:val="16"/>
      <w:lang w:eastAsia="ar-SA"/>
    </w:rPr>
  </w:style>
  <w:style w:type="paragraph" w:styleId="HTML0">
    <w:name w:val="HTML Preformatted"/>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uiPriority w:val="99"/>
    <w:semiHidden/>
    <w:rsid w:val="00A82F81"/>
    <w:rPr>
      <w:rFonts w:ascii="Symbol" w:eastAsia="Courier New" w:hAnsi="Symbol" w:cs="Symbol"/>
      <w:kern w:val="1"/>
      <w:lang w:eastAsia="ar-SA"/>
    </w:rPr>
  </w:style>
  <w:style w:type="paragraph" w:styleId="af6">
    <w:name w:val="Balloon Text"/>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semiHidden/>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semiHidden/>
    <w:locked/>
    <w:rsid w:val="00A82F81"/>
    <w:rPr>
      <w:rFonts w:ascii="Courier New" w:eastAsia="Symbol" w:hAnsi="Courier New" w:cs="Courier New"/>
      <w:bCs/>
      <w:sz w:val="20"/>
      <w:szCs w:val="20"/>
      <w:lang w:val="x-none"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semiHidden/>
    <w:unhideWhenUsed/>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semiHidden/>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basedOn w:val="a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basedOn w:val="a1"/>
    <w:link w:val="22f"/>
    <w:uiPriority w:val="99"/>
    <w:unhideWhenUsed/>
    <w:rsid w:val="00061257"/>
    <w:pPr>
      <w:spacing w:after="120" w:line="480" w:lineRule="auto"/>
      <w:ind w:left="283"/>
    </w:pPr>
  </w:style>
  <w:style w:type="character" w:customStyle="1" w:styleId="22f">
    <w:name w:val="Основной текст с отступом 2 Знак2"/>
    <w:link w:val="2fffffff2"/>
    <w:uiPriority w:val="99"/>
    <w:semiHidden/>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basedOn w:val="a1"/>
    <w:link w:val="23a"/>
    <w:unhideWhenUsed/>
    <w:rsid w:val="00BF37B6"/>
    <w:pPr>
      <w:spacing w:after="120" w:line="480" w:lineRule="auto"/>
    </w:pPr>
  </w:style>
  <w:style w:type="character" w:customStyle="1" w:styleId="23a">
    <w:name w:val="Основной текст 2 Знак3"/>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semiHidden/>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uiPriority w:val="99"/>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uiPriority w:val="99"/>
    <w:locked/>
    <w:rsid w:val="00CE2685"/>
    <w:rPr>
      <w:b/>
      <w:bCs/>
      <w:sz w:val="14"/>
      <w:szCs w:val="14"/>
      <w:shd w:val="clear" w:color="auto" w:fill="FFFFFF"/>
    </w:rPr>
  </w:style>
  <w:style w:type="paragraph" w:customStyle="1" w:styleId="3ffffb">
    <w:name w:val="Основний текст (3)"/>
    <w:basedOn w:val="a1"/>
    <w:link w:val="3ffffa"/>
    <w:uiPriority w:val="9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uiPriority w:val="99"/>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uiPriority w:val="99"/>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uiPriority w:val="99"/>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
    <w:uiPriority w:val="99"/>
    <w:rsid w:val="00CE2685"/>
    <w:rPr>
      <w:i/>
      <w:iCs/>
      <w:sz w:val="20"/>
      <w:szCs w:val="20"/>
      <w:shd w:val="clear" w:color="auto" w:fill="FFFFFF"/>
    </w:rPr>
  </w:style>
  <w:style w:type="character" w:customStyle="1" w:styleId="5fff4">
    <w:name w:val="Основний текст (5) + Напівжирний"/>
    <w:uiPriority w:val="99"/>
    <w:rsid w:val="00CE2685"/>
    <w:rPr>
      <w:b/>
      <w:bCs/>
      <w:i/>
      <w:iCs/>
      <w:shd w:val="clear" w:color="auto" w:fill="FFFFFF"/>
    </w:rPr>
  </w:style>
  <w:style w:type="character" w:customStyle="1" w:styleId="afffffffffffffffffffffffffffd">
    <w:name w:val="Основний текст + Напівжирний"/>
    <w:uiPriority w:val="99"/>
    <w:rsid w:val="00CE2685"/>
    <w:rPr>
      <w:b/>
      <w:bCs/>
      <w:sz w:val="19"/>
      <w:szCs w:val="19"/>
      <w:shd w:val="clear" w:color="auto" w:fill="FFFFFF"/>
    </w:rPr>
  </w:style>
  <w:style w:type="character" w:customStyle="1" w:styleId="8f6">
    <w:name w:val="Основний текст (8)_"/>
    <w:link w:val="812"/>
    <w:uiPriority w:val="99"/>
    <w:locked/>
    <w:rsid w:val="00CE2685"/>
    <w:rPr>
      <w:b/>
      <w:bCs/>
      <w:sz w:val="18"/>
      <w:szCs w:val="18"/>
      <w:shd w:val="clear" w:color="auto" w:fill="FFFFFF"/>
    </w:rPr>
  </w:style>
  <w:style w:type="paragraph" w:customStyle="1" w:styleId="812">
    <w:name w:val="Основний текст (8)1"/>
    <w:basedOn w:val="a1"/>
    <w:link w:val="8f6"/>
    <w:uiPriority w:val="99"/>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uiPriority w:val="99"/>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uiPriority w:val="99"/>
    <w:rsid w:val="002C3FB3"/>
    <w:rPr>
      <w:rFonts w:ascii="Courier New" w:hAnsi="Courier New" w:cs="Courier New"/>
      <w:b/>
      <w:bCs/>
      <w:i/>
      <w:iCs/>
      <w:sz w:val="26"/>
      <w:szCs w:val="26"/>
    </w:rPr>
  </w:style>
  <w:style w:type="character" w:customStyle="1" w:styleId="FontStyle76">
    <w:name w:val="Font Style76"/>
    <w:uiPriority w:val="99"/>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uiPriority w:val="99"/>
    <w:rsid w:val="002C3FB3"/>
    <w:rPr>
      <w:rFonts w:ascii="Courier New" w:hAnsi="Courier New" w:cs="Courier New"/>
      <w:b/>
      <w:bCs/>
      <w:i/>
      <w:iCs/>
      <w:sz w:val="24"/>
      <w:szCs w:val="24"/>
    </w:rPr>
  </w:style>
  <w:style w:type="character" w:customStyle="1" w:styleId="FontStyle79">
    <w:name w:val="Font Style79"/>
    <w:uiPriority w:val="99"/>
    <w:rsid w:val="002C3FB3"/>
    <w:rPr>
      <w:rFonts w:ascii="Courier New" w:hAnsi="Courier New" w:cs="Courier New"/>
      <w:b/>
      <w:bCs/>
      <w:sz w:val="28"/>
      <w:szCs w:val="28"/>
    </w:rPr>
  </w:style>
  <w:style w:type="character" w:customStyle="1" w:styleId="FontStyle80">
    <w:name w:val="Font Style80"/>
    <w:uiPriority w:val="99"/>
    <w:rsid w:val="002C3FB3"/>
    <w:rPr>
      <w:rFonts w:ascii="Courier New" w:hAnsi="Courier New" w:cs="Courier New"/>
      <w:smallCaps/>
      <w:sz w:val="22"/>
      <w:szCs w:val="22"/>
    </w:rPr>
  </w:style>
  <w:style w:type="character" w:customStyle="1" w:styleId="FontStyle83">
    <w:name w:val="Font Style83"/>
    <w:uiPriority w:val="99"/>
    <w:rsid w:val="002C3FB3"/>
    <w:rPr>
      <w:rFonts w:ascii="Courier New" w:hAnsi="Courier New" w:cs="Courier New"/>
      <w:b/>
      <w:bCs/>
      <w:sz w:val="22"/>
      <w:szCs w:val="22"/>
    </w:rPr>
  </w:style>
  <w:style w:type="character" w:customStyle="1" w:styleId="FontStyle88">
    <w:name w:val="Font Style88"/>
    <w:uiPriority w:val="99"/>
    <w:rsid w:val="002C3FB3"/>
    <w:rPr>
      <w:rFonts w:ascii="Symbol" w:hAnsi="Symbol" w:cs="Symbol"/>
      <w:i/>
      <w:iCs/>
      <w:sz w:val="28"/>
      <w:szCs w:val="28"/>
    </w:rPr>
  </w:style>
  <w:style w:type="character" w:customStyle="1" w:styleId="FontStyle90">
    <w:name w:val="Font Style90"/>
    <w:uiPriority w:val="99"/>
    <w:rsid w:val="002C3FB3"/>
    <w:rPr>
      <w:rFonts w:ascii="Symbol" w:hAnsi="Symbol" w:cs="Symbol"/>
      <w:b/>
      <w:bCs/>
      <w:i/>
      <w:iCs/>
      <w:sz w:val="30"/>
      <w:szCs w:val="30"/>
    </w:rPr>
  </w:style>
  <w:style w:type="character" w:customStyle="1" w:styleId="FontStyle91">
    <w:name w:val="Font Style91"/>
    <w:uiPriority w:val="99"/>
    <w:rsid w:val="002C3FB3"/>
    <w:rPr>
      <w:rFonts w:ascii="Courier New" w:hAnsi="Courier New" w:cs="Courier New"/>
      <w:b/>
      <w:bCs/>
      <w:sz w:val="28"/>
      <w:szCs w:val="28"/>
    </w:rPr>
  </w:style>
  <w:style w:type="character" w:customStyle="1" w:styleId="FontStyle85">
    <w:name w:val="Font Style85"/>
    <w:uiPriority w:val="99"/>
    <w:rsid w:val="002C3FB3"/>
    <w:rPr>
      <w:rFonts w:ascii="Symbol" w:hAnsi="Symbol" w:cs="Symbol"/>
      <w:i/>
      <w:iCs/>
      <w:sz w:val="28"/>
      <w:szCs w:val="28"/>
    </w:rPr>
  </w:style>
  <w:style w:type="character" w:customStyle="1" w:styleId="FontStyle87">
    <w:name w:val="Font Style87"/>
    <w:uiPriority w:val="99"/>
    <w:rsid w:val="002C3FB3"/>
    <w:rPr>
      <w:rFonts w:ascii="Courier New" w:hAnsi="Courier New" w:cs="Courier New"/>
      <w:b/>
      <w:bCs/>
      <w:i/>
      <w:iCs/>
      <w:sz w:val="24"/>
      <w:szCs w:val="24"/>
    </w:rPr>
  </w:style>
  <w:style w:type="character" w:customStyle="1" w:styleId="FontStyle89">
    <w:name w:val="Font Style89"/>
    <w:uiPriority w:val="9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eastAsia="x-none"/>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eastAsia="x-none"/>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qFormat/>
    <w:rsid w:val="001F2514"/>
    <w:rPr>
      <w:b/>
      <w:smallCaps/>
      <w:color w:val="C0504D"/>
      <w:spacing w:val="5"/>
      <w:u w:val="single"/>
    </w:rPr>
  </w:style>
  <w:style w:type="character" w:styleId="affffffffffffffffffffffffffff">
    <w:name w:val="Subtle Reference"/>
    <w:qFormat/>
    <w:rsid w:val="001F2514"/>
    <w:rPr>
      <w:smallCaps/>
      <w:color w:val="C0504D"/>
      <w:u w:val="single"/>
    </w:rPr>
  </w:style>
  <w:style w:type="paragraph" w:styleId="affffffffffffffffffffffffffff0">
    <w:name w:val="Intense Quote"/>
    <w:basedOn w:val="a1"/>
    <w:next w:val="a1"/>
    <w:link w:val="affffffffffffffffffffffffffff1"/>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rsid w:val="001F2514"/>
    <w:rPr>
      <w:rFonts w:ascii="Symbol" w:eastAsia="Symbol" w:hAnsi="Symbol"/>
      <w:b/>
      <w:i/>
      <w:color w:val="4F81BD"/>
      <w:lang w:val="uk-UA" w:eastAsia="uk-UA"/>
    </w:rPr>
  </w:style>
  <w:style w:type="paragraph" w:styleId="2fffffff8">
    <w:name w:val="Quote"/>
    <w:basedOn w:val="a1"/>
    <w:next w:val="a1"/>
    <w:link w:val="2fffffff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rsid w:val="001F2514"/>
    <w:rPr>
      <w:rFonts w:ascii="Symbol" w:eastAsia="Symbol" w:hAnsi="Symbol"/>
      <w:i/>
      <w:color w:val="000000"/>
      <w:lang w:val="uk-UA" w:eastAsia="uk-UA"/>
    </w:rPr>
  </w:style>
  <w:style w:type="character" w:styleId="affffffffffffffffffffffffffff2">
    <w:name w:val="Intense Emphasis"/>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
    <w:uiPriority w:val="99"/>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uiPriority w:val="99"/>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uiPriority w:val="99"/>
    <w:rsid w:val="00084CB3"/>
    <w:rPr>
      <w:rFonts w:ascii="Symbol" w:hAnsi="Symbol" w:cs="Symbol"/>
      <w:sz w:val="15"/>
      <w:szCs w:val="15"/>
      <w:shd w:val="clear" w:color="auto" w:fill="FFFFFF"/>
    </w:rPr>
  </w:style>
  <w:style w:type="character" w:customStyle="1" w:styleId="3fffff">
    <w:name w:val="Основний текст3"/>
    <w:uiPriority w:val="99"/>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
    <w:uiPriority w:val="99"/>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
    <w:uiPriority w:val="99"/>
    <w:rsid w:val="00084CB3"/>
    <w:rPr>
      <w:b/>
      <w:bCs/>
      <w:sz w:val="8"/>
      <w:szCs w:val="8"/>
    </w:rPr>
  </w:style>
  <w:style w:type="character" w:customStyle="1" w:styleId="176pt">
    <w:name w:val="Колонтитул (17) + 6 pt"/>
    <w:aliases w:val="Не напівжирний4"/>
    <w:uiPriority w:val="99"/>
    <w:rsid w:val="00084CB3"/>
    <w:rPr>
      <w:b/>
      <w:bCs/>
      <w:sz w:val="12"/>
      <w:szCs w:val="12"/>
    </w:rPr>
  </w:style>
  <w:style w:type="character" w:customStyle="1" w:styleId="ArialUnicodeMS11">
    <w:name w:val="Основний текст + Arial Unicode MS1"/>
    <w:aliases w:val="10 pt"/>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uiPriority w:val="99"/>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uiPriority w:val="99"/>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uiPriority w:val="99"/>
    <w:rsid w:val="00437FF9"/>
    <w:rPr>
      <w:rFonts w:ascii="Courier New" w:hAnsi="Courier New"/>
      <w:b/>
      <w:bCs/>
      <w:sz w:val="19"/>
      <w:szCs w:val="19"/>
      <w:shd w:val="clear" w:color="auto" w:fill="FFFFFF"/>
    </w:rPr>
  </w:style>
  <w:style w:type="character" w:customStyle="1" w:styleId="14f4">
    <w:name w:val="Основний текст (14)_"/>
    <w:link w:val="14f5"/>
    <w:uiPriority w:val="99"/>
    <w:rsid w:val="00437FF9"/>
    <w:rPr>
      <w:b/>
      <w:bCs/>
      <w:sz w:val="15"/>
      <w:szCs w:val="15"/>
      <w:shd w:val="clear" w:color="auto" w:fill="FFFFFF"/>
    </w:rPr>
  </w:style>
  <w:style w:type="character" w:customStyle="1" w:styleId="15b">
    <w:name w:val="Основний текст (15)_"/>
    <w:link w:val="15c"/>
    <w:uiPriority w:val="99"/>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uiPriority w:val="99"/>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
    <w:uiPriority w:val="99"/>
    <w:rsid w:val="00437FF9"/>
    <w:rPr>
      <w:rFonts w:ascii="Symbol" w:hAnsi="Symbol" w:cs="Symbol"/>
      <w:sz w:val="16"/>
      <w:szCs w:val="16"/>
      <w:shd w:val="clear" w:color="auto" w:fill="FFFFFF"/>
    </w:rPr>
  </w:style>
  <w:style w:type="paragraph" w:customStyle="1" w:styleId="14f5">
    <w:name w:val="Основний текст (14)"/>
    <w:basedOn w:val="a1"/>
    <w:link w:val="14f4"/>
    <w:uiPriority w:val="99"/>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uiPriority w:val="99"/>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uiPriority w:val="99"/>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uiPriority w:val="99"/>
    <w:rsid w:val="00217B16"/>
    <w:rPr>
      <w:b/>
      <w:bCs/>
      <w:i/>
      <w:iCs/>
      <w:spacing w:val="-30"/>
      <w:shd w:val="clear" w:color="auto" w:fill="FFFFFF"/>
      <w:lang w:val="en-US" w:eastAsia="en-US"/>
    </w:rPr>
  </w:style>
  <w:style w:type="paragraph" w:customStyle="1" w:styleId="166">
    <w:name w:val="Основний текст (16)"/>
    <w:basedOn w:val="a1"/>
    <w:link w:val="165"/>
    <w:uiPriority w:val="99"/>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uiPriority w:val="99"/>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semiHidden/>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 w:id="294414166">
          <w:marLeft w:val="0"/>
          <w:marRight w:val="0"/>
          <w:marTop w:val="300"/>
          <w:marBottom w:val="0"/>
          <w:divBdr>
            <w:top w:val="none" w:sz="0" w:space="0" w:color="auto"/>
            <w:left w:val="none" w:sz="0" w:space="0" w:color="auto"/>
            <w:bottom w:val="none" w:sz="0" w:space="0" w:color="auto"/>
            <w:right w:val="none" w:sz="0" w:space="0" w:color="auto"/>
          </w:divBdr>
          <w:divsChild>
            <w:div w:id="1348631101">
              <w:marLeft w:val="0"/>
              <w:marRight w:val="0"/>
              <w:marTop w:val="0"/>
              <w:marBottom w:val="0"/>
              <w:divBdr>
                <w:top w:val="none" w:sz="0" w:space="0" w:color="auto"/>
                <w:left w:val="none" w:sz="0" w:space="0" w:color="auto"/>
                <w:bottom w:val="none" w:sz="0" w:space="0" w:color="auto"/>
                <w:right w:val="none" w:sz="0" w:space="0" w:color="auto"/>
              </w:divBdr>
              <w:divsChild>
                <w:div w:id="1527215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332944">
          <w:marLeft w:val="0"/>
          <w:marRight w:val="0"/>
          <w:marTop w:val="0"/>
          <w:marBottom w:val="0"/>
          <w:divBdr>
            <w:top w:val="none" w:sz="0" w:space="0" w:color="auto"/>
            <w:left w:val="none" w:sz="0" w:space="0" w:color="auto"/>
            <w:bottom w:val="none" w:sz="0" w:space="0" w:color="auto"/>
            <w:right w:val="none" w:sz="0" w:space="0" w:color="auto"/>
          </w:divBdr>
          <w:divsChild>
            <w:div w:id="697657118">
              <w:marLeft w:val="0"/>
              <w:marRight w:val="0"/>
              <w:marTop w:val="0"/>
              <w:marBottom w:val="0"/>
              <w:divBdr>
                <w:top w:val="none" w:sz="0" w:space="0" w:color="auto"/>
                <w:left w:val="none" w:sz="0" w:space="0" w:color="auto"/>
                <w:bottom w:val="none" w:sz="0" w:space="0" w:color="auto"/>
                <w:right w:val="none" w:sz="0" w:space="0" w:color="auto"/>
              </w:divBdr>
            </w:div>
          </w:divsChild>
        </w:div>
        <w:div w:id="433480756">
          <w:marLeft w:val="0"/>
          <w:marRight w:val="0"/>
          <w:marTop w:val="0"/>
          <w:marBottom w:val="0"/>
          <w:divBdr>
            <w:top w:val="none" w:sz="0" w:space="0" w:color="auto"/>
            <w:left w:val="none" w:sz="0" w:space="0" w:color="auto"/>
            <w:bottom w:val="none" w:sz="0" w:space="0" w:color="auto"/>
            <w:right w:val="none" w:sz="0" w:space="0" w:color="auto"/>
          </w:divBdr>
          <w:divsChild>
            <w:div w:id="608314451">
              <w:marLeft w:val="0"/>
              <w:marRight w:val="0"/>
              <w:marTop w:val="0"/>
              <w:marBottom w:val="0"/>
              <w:divBdr>
                <w:top w:val="none" w:sz="0" w:space="0" w:color="auto"/>
                <w:left w:val="none" w:sz="0" w:space="0" w:color="auto"/>
                <w:bottom w:val="none" w:sz="0" w:space="0" w:color="auto"/>
                <w:right w:val="none" w:sz="0" w:space="0" w:color="auto"/>
              </w:divBdr>
            </w:div>
          </w:divsChild>
        </w:div>
        <w:div w:id="573204845">
          <w:marLeft w:val="0"/>
          <w:marRight w:val="0"/>
          <w:marTop w:val="0"/>
          <w:marBottom w:val="0"/>
          <w:divBdr>
            <w:top w:val="none" w:sz="0" w:space="0" w:color="auto"/>
            <w:left w:val="none" w:sz="0" w:space="0" w:color="auto"/>
            <w:bottom w:val="none" w:sz="0" w:space="0" w:color="auto"/>
            <w:right w:val="none" w:sz="0" w:space="0" w:color="auto"/>
          </w:divBdr>
        </w:div>
        <w:div w:id="612249210">
          <w:marLeft w:val="0"/>
          <w:marRight w:val="0"/>
          <w:marTop w:val="0"/>
          <w:marBottom w:val="0"/>
          <w:divBdr>
            <w:top w:val="none" w:sz="0" w:space="0" w:color="auto"/>
            <w:left w:val="none" w:sz="0" w:space="0" w:color="auto"/>
            <w:bottom w:val="none" w:sz="0" w:space="0" w:color="auto"/>
            <w:right w:val="none" w:sz="0" w:space="0" w:color="auto"/>
          </w:divBdr>
          <w:divsChild>
            <w:div w:id="1859737263">
              <w:marLeft w:val="0"/>
              <w:marRight w:val="0"/>
              <w:marTop w:val="0"/>
              <w:marBottom w:val="0"/>
              <w:divBdr>
                <w:top w:val="none" w:sz="0" w:space="0" w:color="auto"/>
                <w:left w:val="none" w:sz="0" w:space="0" w:color="auto"/>
                <w:bottom w:val="none" w:sz="0" w:space="0" w:color="auto"/>
                <w:right w:val="none" w:sz="0" w:space="0" w:color="auto"/>
              </w:divBdr>
            </w:div>
          </w:divsChild>
        </w:div>
        <w:div w:id="612438284">
          <w:marLeft w:val="0"/>
          <w:marRight w:val="0"/>
          <w:marTop w:val="0"/>
          <w:marBottom w:val="0"/>
          <w:divBdr>
            <w:top w:val="none" w:sz="0" w:space="0" w:color="auto"/>
            <w:left w:val="none" w:sz="0" w:space="0" w:color="auto"/>
            <w:bottom w:val="none" w:sz="0" w:space="0" w:color="auto"/>
            <w:right w:val="none" w:sz="0" w:space="0" w:color="auto"/>
          </w:divBdr>
          <w:divsChild>
            <w:div w:id="890310271">
              <w:marLeft w:val="0"/>
              <w:marRight w:val="0"/>
              <w:marTop w:val="0"/>
              <w:marBottom w:val="0"/>
              <w:divBdr>
                <w:top w:val="none" w:sz="0" w:space="0" w:color="auto"/>
                <w:left w:val="none" w:sz="0" w:space="0" w:color="auto"/>
                <w:bottom w:val="none" w:sz="0" w:space="0" w:color="auto"/>
                <w:right w:val="none" w:sz="0" w:space="0" w:color="auto"/>
              </w:divBdr>
            </w:div>
          </w:divsChild>
        </w:div>
        <w:div w:id="869226665">
          <w:marLeft w:val="0"/>
          <w:marRight w:val="0"/>
          <w:marTop w:val="300"/>
          <w:marBottom w:val="0"/>
          <w:divBdr>
            <w:top w:val="none" w:sz="0" w:space="0" w:color="auto"/>
            <w:left w:val="none" w:sz="0" w:space="0" w:color="auto"/>
            <w:bottom w:val="none" w:sz="0" w:space="0" w:color="auto"/>
            <w:right w:val="none" w:sz="0" w:space="0" w:color="auto"/>
          </w:divBdr>
          <w:divsChild>
            <w:div w:id="174030478">
              <w:marLeft w:val="0"/>
              <w:marRight w:val="0"/>
              <w:marTop w:val="0"/>
              <w:marBottom w:val="0"/>
              <w:divBdr>
                <w:top w:val="none" w:sz="0" w:space="0" w:color="auto"/>
                <w:left w:val="none" w:sz="0" w:space="0" w:color="auto"/>
                <w:bottom w:val="none" w:sz="0" w:space="0" w:color="auto"/>
                <w:right w:val="none" w:sz="0" w:space="0" w:color="auto"/>
              </w:divBdr>
              <w:divsChild>
                <w:div w:id="1710762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578384">
          <w:marLeft w:val="0"/>
          <w:marRight w:val="0"/>
          <w:marTop w:val="0"/>
          <w:marBottom w:val="0"/>
          <w:divBdr>
            <w:top w:val="none" w:sz="0" w:space="0" w:color="auto"/>
            <w:left w:val="none" w:sz="0" w:space="0" w:color="auto"/>
            <w:bottom w:val="none" w:sz="0" w:space="0" w:color="auto"/>
            <w:right w:val="none" w:sz="0" w:space="0" w:color="auto"/>
          </w:divBdr>
        </w:div>
        <w:div w:id="967785142">
          <w:marLeft w:val="0"/>
          <w:marRight w:val="0"/>
          <w:marTop w:val="0"/>
          <w:marBottom w:val="0"/>
          <w:divBdr>
            <w:top w:val="none" w:sz="0" w:space="0" w:color="auto"/>
            <w:left w:val="none" w:sz="0" w:space="0" w:color="auto"/>
            <w:bottom w:val="none" w:sz="0" w:space="0" w:color="auto"/>
            <w:right w:val="none" w:sz="0" w:space="0" w:color="auto"/>
          </w:divBdr>
        </w:div>
        <w:div w:id="1205405440">
          <w:marLeft w:val="0"/>
          <w:marRight w:val="0"/>
          <w:marTop w:val="300"/>
          <w:marBottom w:val="0"/>
          <w:divBdr>
            <w:top w:val="none" w:sz="0" w:space="0" w:color="auto"/>
            <w:left w:val="none" w:sz="0" w:space="0" w:color="auto"/>
            <w:bottom w:val="none" w:sz="0" w:space="0" w:color="auto"/>
            <w:right w:val="none" w:sz="0" w:space="0" w:color="auto"/>
          </w:divBdr>
          <w:divsChild>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216978">
          <w:marLeft w:val="0"/>
          <w:marRight w:val="0"/>
          <w:marTop w:val="0"/>
          <w:marBottom w:val="0"/>
          <w:divBdr>
            <w:top w:val="none" w:sz="0" w:space="0" w:color="auto"/>
            <w:left w:val="none" w:sz="0" w:space="0" w:color="auto"/>
            <w:bottom w:val="none" w:sz="0" w:space="0" w:color="auto"/>
            <w:right w:val="none" w:sz="0" w:space="0" w:color="auto"/>
          </w:divBdr>
        </w:div>
        <w:div w:id="1408768573">
          <w:marLeft w:val="0"/>
          <w:marRight w:val="0"/>
          <w:marTop w:val="0"/>
          <w:marBottom w:val="0"/>
          <w:divBdr>
            <w:top w:val="none" w:sz="0" w:space="0" w:color="auto"/>
            <w:left w:val="none" w:sz="0" w:space="0" w:color="auto"/>
            <w:bottom w:val="none" w:sz="0" w:space="0" w:color="auto"/>
            <w:right w:val="none" w:sz="0" w:space="0" w:color="auto"/>
          </w:divBdr>
        </w:div>
        <w:div w:id="1834098873">
          <w:marLeft w:val="0"/>
          <w:marRight w:val="0"/>
          <w:marTop w:val="300"/>
          <w:marBottom w:val="0"/>
          <w:divBdr>
            <w:top w:val="none" w:sz="0" w:space="0" w:color="auto"/>
            <w:left w:val="none" w:sz="0" w:space="0" w:color="auto"/>
            <w:bottom w:val="none" w:sz="0" w:space="0" w:color="auto"/>
            <w:right w:val="none" w:sz="0" w:space="0" w:color="auto"/>
          </w:divBdr>
          <w:divsChild>
            <w:div w:id="1446269864">
              <w:marLeft w:val="0"/>
              <w:marRight w:val="0"/>
              <w:marTop w:val="0"/>
              <w:marBottom w:val="0"/>
              <w:divBdr>
                <w:top w:val="none" w:sz="0" w:space="0" w:color="auto"/>
                <w:left w:val="none" w:sz="0" w:space="0" w:color="auto"/>
                <w:bottom w:val="none" w:sz="0" w:space="0" w:color="auto"/>
                <w:right w:val="none" w:sz="0" w:space="0" w:color="auto"/>
              </w:divBdr>
              <w:divsChild>
                <w:div w:id="510878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145523">
          <w:marLeft w:val="0"/>
          <w:marRight w:val="0"/>
          <w:marTop w:val="0"/>
          <w:marBottom w:val="0"/>
          <w:divBdr>
            <w:top w:val="none" w:sz="0" w:space="0" w:color="auto"/>
            <w:left w:val="none" w:sz="0" w:space="0" w:color="auto"/>
            <w:bottom w:val="none" w:sz="0" w:space="0" w:color="auto"/>
            <w:right w:val="none" w:sz="0" w:space="0" w:color="auto"/>
          </w:divBdr>
          <w:divsChild>
            <w:div w:id="1837111220">
              <w:marLeft w:val="0"/>
              <w:marRight w:val="0"/>
              <w:marTop w:val="0"/>
              <w:marBottom w:val="0"/>
              <w:divBdr>
                <w:top w:val="none" w:sz="0" w:space="0" w:color="auto"/>
                <w:left w:val="none" w:sz="0" w:space="0" w:color="auto"/>
                <w:bottom w:val="none" w:sz="0" w:space="0" w:color="auto"/>
                <w:right w:val="none" w:sz="0" w:space="0" w:color="auto"/>
              </w:divBdr>
            </w:div>
          </w:divsChild>
        </w:div>
        <w:div w:id="2002465812">
          <w:marLeft w:val="0"/>
          <w:marRight w:val="0"/>
          <w:marTop w:val="0"/>
          <w:marBottom w:val="0"/>
          <w:divBdr>
            <w:top w:val="none" w:sz="0" w:space="0" w:color="auto"/>
            <w:left w:val="none" w:sz="0" w:space="0" w:color="auto"/>
            <w:bottom w:val="none" w:sz="0" w:space="0" w:color="auto"/>
            <w:right w:val="none" w:sz="0" w:space="0" w:color="auto"/>
          </w:divBdr>
          <w:divsChild>
            <w:div w:id="1601446394">
              <w:marLeft w:val="0"/>
              <w:marRight w:val="0"/>
              <w:marTop w:val="0"/>
              <w:marBottom w:val="0"/>
              <w:divBdr>
                <w:top w:val="none" w:sz="0" w:space="0" w:color="auto"/>
                <w:left w:val="none" w:sz="0" w:space="0" w:color="auto"/>
                <w:bottom w:val="none" w:sz="0" w:space="0" w:color="auto"/>
                <w:right w:val="none" w:sz="0" w:space="0" w:color="auto"/>
              </w:divBdr>
            </w:div>
          </w:divsChild>
        </w:div>
        <w:div w:id="2040816571">
          <w:marLeft w:val="0"/>
          <w:marRight w:val="0"/>
          <w:marTop w:val="0"/>
          <w:marBottom w:val="0"/>
          <w:divBdr>
            <w:top w:val="none" w:sz="0" w:space="0" w:color="auto"/>
            <w:left w:val="none" w:sz="0" w:space="0" w:color="auto"/>
            <w:bottom w:val="none" w:sz="0" w:space="0" w:color="auto"/>
            <w:right w:val="none" w:sz="0" w:space="0" w:color="auto"/>
          </w:divBdr>
          <w:divsChild>
            <w:div w:id="136783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3305">
      <w:bodyDiv w:val="1"/>
      <w:marLeft w:val="0"/>
      <w:marRight w:val="0"/>
      <w:marTop w:val="0"/>
      <w:marBottom w:val="0"/>
      <w:divBdr>
        <w:top w:val="none" w:sz="0" w:space="0" w:color="auto"/>
        <w:left w:val="none" w:sz="0" w:space="0" w:color="auto"/>
        <w:bottom w:val="none" w:sz="0" w:space="0" w:color="auto"/>
        <w:right w:val="none" w:sz="0" w:space="0" w:color="auto"/>
      </w:divBdr>
      <w:divsChild>
        <w:div w:id="1100759151">
          <w:marLeft w:val="0"/>
          <w:marRight w:val="0"/>
          <w:marTop w:val="0"/>
          <w:marBottom w:val="0"/>
          <w:divBdr>
            <w:top w:val="none" w:sz="0" w:space="0" w:color="auto"/>
            <w:left w:val="none" w:sz="0" w:space="0" w:color="auto"/>
            <w:bottom w:val="none" w:sz="0" w:space="0" w:color="auto"/>
            <w:right w:val="none" w:sz="0" w:space="0" w:color="auto"/>
          </w:divBdr>
        </w:div>
        <w:div w:id="1836995950">
          <w:marLeft w:val="0"/>
          <w:marRight w:val="0"/>
          <w:marTop w:val="0"/>
          <w:marBottom w:val="0"/>
          <w:divBdr>
            <w:top w:val="none" w:sz="0" w:space="0" w:color="auto"/>
            <w:left w:val="none" w:sz="0" w:space="0" w:color="auto"/>
            <w:bottom w:val="none" w:sz="0" w:space="0" w:color="auto"/>
            <w:right w:val="none" w:sz="0" w:space="0" w:color="auto"/>
          </w:divBdr>
          <w:divsChild>
            <w:div w:id="2056928069">
              <w:marLeft w:val="0"/>
              <w:marRight w:val="0"/>
              <w:marTop w:val="0"/>
              <w:marBottom w:val="0"/>
              <w:divBdr>
                <w:top w:val="none" w:sz="0" w:space="0" w:color="auto"/>
                <w:left w:val="none" w:sz="0" w:space="0" w:color="auto"/>
                <w:bottom w:val="none" w:sz="0" w:space="0" w:color="auto"/>
                <w:right w:val="none" w:sz="0" w:space="0" w:color="auto"/>
              </w:divBdr>
            </w:div>
          </w:divsChild>
        </w:div>
        <w:div w:id="57753963">
          <w:marLeft w:val="0"/>
          <w:marRight w:val="0"/>
          <w:marTop w:val="0"/>
          <w:marBottom w:val="0"/>
          <w:divBdr>
            <w:top w:val="none" w:sz="0" w:space="0" w:color="auto"/>
            <w:left w:val="none" w:sz="0" w:space="0" w:color="auto"/>
            <w:bottom w:val="none" w:sz="0" w:space="0" w:color="auto"/>
            <w:right w:val="none" w:sz="0" w:space="0" w:color="auto"/>
          </w:divBdr>
        </w:div>
        <w:div w:id="1334796038">
          <w:marLeft w:val="0"/>
          <w:marRight w:val="0"/>
          <w:marTop w:val="0"/>
          <w:marBottom w:val="0"/>
          <w:divBdr>
            <w:top w:val="none" w:sz="0" w:space="0" w:color="auto"/>
            <w:left w:val="none" w:sz="0" w:space="0" w:color="auto"/>
            <w:bottom w:val="none" w:sz="0" w:space="0" w:color="auto"/>
            <w:right w:val="none" w:sz="0" w:space="0" w:color="auto"/>
          </w:divBdr>
          <w:divsChild>
            <w:div w:id="1022633962">
              <w:marLeft w:val="0"/>
              <w:marRight w:val="0"/>
              <w:marTop w:val="0"/>
              <w:marBottom w:val="0"/>
              <w:divBdr>
                <w:top w:val="none" w:sz="0" w:space="0" w:color="auto"/>
                <w:left w:val="none" w:sz="0" w:space="0" w:color="auto"/>
                <w:bottom w:val="none" w:sz="0" w:space="0" w:color="auto"/>
                <w:right w:val="none" w:sz="0" w:space="0" w:color="auto"/>
              </w:divBdr>
            </w:div>
          </w:divsChild>
        </w:div>
        <w:div w:id="359358313">
          <w:marLeft w:val="0"/>
          <w:marRight w:val="0"/>
          <w:marTop w:val="0"/>
          <w:marBottom w:val="0"/>
          <w:divBdr>
            <w:top w:val="none" w:sz="0" w:space="0" w:color="auto"/>
            <w:left w:val="none" w:sz="0" w:space="0" w:color="auto"/>
            <w:bottom w:val="none" w:sz="0" w:space="0" w:color="auto"/>
            <w:right w:val="none" w:sz="0" w:space="0" w:color="auto"/>
          </w:divBdr>
        </w:div>
        <w:div w:id="2083791788">
          <w:marLeft w:val="0"/>
          <w:marRight w:val="0"/>
          <w:marTop w:val="0"/>
          <w:marBottom w:val="0"/>
          <w:divBdr>
            <w:top w:val="none" w:sz="0" w:space="0" w:color="auto"/>
            <w:left w:val="none" w:sz="0" w:space="0" w:color="auto"/>
            <w:bottom w:val="none" w:sz="0" w:space="0" w:color="auto"/>
            <w:right w:val="none" w:sz="0" w:space="0" w:color="auto"/>
          </w:divBdr>
          <w:divsChild>
            <w:div w:id="1700930152">
              <w:marLeft w:val="0"/>
              <w:marRight w:val="0"/>
              <w:marTop w:val="0"/>
              <w:marBottom w:val="0"/>
              <w:divBdr>
                <w:top w:val="none" w:sz="0" w:space="0" w:color="auto"/>
                <w:left w:val="none" w:sz="0" w:space="0" w:color="auto"/>
                <w:bottom w:val="none" w:sz="0" w:space="0" w:color="auto"/>
                <w:right w:val="none" w:sz="0" w:space="0" w:color="auto"/>
              </w:divBdr>
            </w:div>
          </w:divsChild>
        </w:div>
        <w:div w:id="397436045">
          <w:marLeft w:val="0"/>
          <w:marRight w:val="0"/>
          <w:marTop w:val="0"/>
          <w:marBottom w:val="0"/>
          <w:divBdr>
            <w:top w:val="none" w:sz="0" w:space="0" w:color="auto"/>
            <w:left w:val="none" w:sz="0" w:space="0" w:color="auto"/>
            <w:bottom w:val="none" w:sz="0" w:space="0" w:color="auto"/>
            <w:right w:val="none" w:sz="0" w:space="0" w:color="auto"/>
          </w:divBdr>
        </w:div>
        <w:div w:id="403721554">
          <w:marLeft w:val="0"/>
          <w:marRight w:val="0"/>
          <w:marTop w:val="0"/>
          <w:marBottom w:val="0"/>
          <w:divBdr>
            <w:top w:val="none" w:sz="0" w:space="0" w:color="auto"/>
            <w:left w:val="none" w:sz="0" w:space="0" w:color="auto"/>
            <w:bottom w:val="none" w:sz="0" w:space="0" w:color="auto"/>
            <w:right w:val="none" w:sz="0" w:space="0" w:color="auto"/>
          </w:divBdr>
          <w:divsChild>
            <w:div w:id="272203408">
              <w:marLeft w:val="0"/>
              <w:marRight w:val="0"/>
              <w:marTop w:val="0"/>
              <w:marBottom w:val="0"/>
              <w:divBdr>
                <w:top w:val="none" w:sz="0" w:space="0" w:color="auto"/>
                <w:left w:val="none" w:sz="0" w:space="0" w:color="auto"/>
                <w:bottom w:val="none" w:sz="0" w:space="0" w:color="auto"/>
                <w:right w:val="none" w:sz="0" w:space="0" w:color="auto"/>
              </w:divBdr>
            </w:div>
          </w:divsChild>
        </w:div>
        <w:div w:id="1366062582">
          <w:marLeft w:val="0"/>
          <w:marRight w:val="0"/>
          <w:marTop w:val="0"/>
          <w:marBottom w:val="0"/>
          <w:divBdr>
            <w:top w:val="none" w:sz="0" w:space="0" w:color="auto"/>
            <w:left w:val="none" w:sz="0" w:space="0" w:color="auto"/>
            <w:bottom w:val="none" w:sz="0" w:space="0" w:color="auto"/>
            <w:right w:val="none" w:sz="0" w:space="0" w:color="auto"/>
          </w:divBdr>
        </w:div>
        <w:div w:id="1455323922">
          <w:marLeft w:val="0"/>
          <w:marRight w:val="0"/>
          <w:marTop w:val="0"/>
          <w:marBottom w:val="0"/>
          <w:divBdr>
            <w:top w:val="none" w:sz="0" w:space="0" w:color="auto"/>
            <w:left w:val="none" w:sz="0" w:space="0" w:color="auto"/>
            <w:bottom w:val="none" w:sz="0" w:space="0" w:color="auto"/>
            <w:right w:val="none" w:sz="0" w:space="0" w:color="auto"/>
          </w:divBdr>
          <w:divsChild>
            <w:div w:id="441149583">
              <w:marLeft w:val="0"/>
              <w:marRight w:val="0"/>
              <w:marTop w:val="0"/>
              <w:marBottom w:val="0"/>
              <w:divBdr>
                <w:top w:val="none" w:sz="0" w:space="0" w:color="auto"/>
                <w:left w:val="none" w:sz="0" w:space="0" w:color="auto"/>
                <w:bottom w:val="none" w:sz="0" w:space="0" w:color="auto"/>
                <w:right w:val="none" w:sz="0" w:space="0" w:color="auto"/>
              </w:divBdr>
            </w:div>
          </w:divsChild>
        </w:div>
        <w:div w:id="58794740">
          <w:marLeft w:val="0"/>
          <w:marRight w:val="0"/>
          <w:marTop w:val="0"/>
          <w:marBottom w:val="0"/>
          <w:divBdr>
            <w:top w:val="none" w:sz="0" w:space="0" w:color="auto"/>
            <w:left w:val="none" w:sz="0" w:space="0" w:color="auto"/>
            <w:bottom w:val="none" w:sz="0" w:space="0" w:color="auto"/>
            <w:right w:val="none" w:sz="0" w:space="0" w:color="auto"/>
          </w:divBdr>
        </w:div>
        <w:div w:id="1977055977">
          <w:marLeft w:val="0"/>
          <w:marRight w:val="0"/>
          <w:marTop w:val="0"/>
          <w:marBottom w:val="0"/>
          <w:divBdr>
            <w:top w:val="none" w:sz="0" w:space="0" w:color="auto"/>
            <w:left w:val="none" w:sz="0" w:space="0" w:color="auto"/>
            <w:bottom w:val="none" w:sz="0" w:space="0" w:color="auto"/>
            <w:right w:val="none" w:sz="0" w:space="0" w:color="auto"/>
          </w:divBdr>
          <w:divsChild>
            <w:div w:id="2059279412">
              <w:marLeft w:val="0"/>
              <w:marRight w:val="0"/>
              <w:marTop w:val="0"/>
              <w:marBottom w:val="0"/>
              <w:divBdr>
                <w:top w:val="none" w:sz="0" w:space="0" w:color="auto"/>
                <w:left w:val="none" w:sz="0" w:space="0" w:color="auto"/>
                <w:bottom w:val="none" w:sz="0" w:space="0" w:color="auto"/>
                <w:right w:val="none" w:sz="0" w:space="0" w:color="auto"/>
              </w:divBdr>
            </w:div>
          </w:divsChild>
        </w:div>
        <w:div w:id="1747653595">
          <w:marLeft w:val="0"/>
          <w:marRight w:val="0"/>
          <w:marTop w:val="0"/>
          <w:marBottom w:val="0"/>
          <w:divBdr>
            <w:top w:val="none" w:sz="0" w:space="0" w:color="auto"/>
            <w:left w:val="none" w:sz="0" w:space="0" w:color="auto"/>
            <w:bottom w:val="none" w:sz="0" w:space="0" w:color="auto"/>
            <w:right w:val="none" w:sz="0" w:space="0" w:color="auto"/>
          </w:divBdr>
        </w:div>
        <w:div w:id="561135698">
          <w:marLeft w:val="0"/>
          <w:marRight w:val="0"/>
          <w:marTop w:val="0"/>
          <w:marBottom w:val="0"/>
          <w:divBdr>
            <w:top w:val="none" w:sz="0" w:space="0" w:color="auto"/>
            <w:left w:val="none" w:sz="0" w:space="0" w:color="auto"/>
            <w:bottom w:val="none" w:sz="0" w:space="0" w:color="auto"/>
            <w:right w:val="none" w:sz="0" w:space="0" w:color="auto"/>
          </w:divBdr>
          <w:divsChild>
            <w:div w:id="1240675199">
              <w:marLeft w:val="0"/>
              <w:marRight w:val="0"/>
              <w:marTop w:val="0"/>
              <w:marBottom w:val="0"/>
              <w:divBdr>
                <w:top w:val="none" w:sz="0" w:space="0" w:color="auto"/>
                <w:left w:val="none" w:sz="0" w:space="0" w:color="auto"/>
                <w:bottom w:val="none" w:sz="0" w:space="0" w:color="auto"/>
                <w:right w:val="none" w:sz="0" w:space="0" w:color="auto"/>
              </w:divBdr>
            </w:div>
          </w:divsChild>
        </w:div>
        <w:div w:id="1575823247">
          <w:marLeft w:val="0"/>
          <w:marRight w:val="0"/>
          <w:marTop w:val="300"/>
          <w:marBottom w:val="0"/>
          <w:divBdr>
            <w:top w:val="none" w:sz="0" w:space="0" w:color="auto"/>
            <w:left w:val="none" w:sz="0" w:space="0" w:color="auto"/>
            <w:bottom w:val="none" w:sz="0" w:space="0" w:color="auto"/>
            <w:right w:val="none" w:sz="0" w:space="0" w:color="auto"/>
          </w:divBdr>
          <w:divsChild>
            <w:div w:id="1807813008">
              <w:marLeft w:val="0"/>
              <w:marRight w:val="0"/>
              <w:marTop w:val="0"/>
              <w:marBottom w:val="0"/>
              <w:divBdr>
                <w:top w:val="none" w:sz="0" w:space="0" w:color="auto"/>
                <w:left w:val="none" w:sz="0" w:space="0" w:color="auto"/>
                <w:bottom w:val="none" w:sz="0" w:space="0" w:color="auto"/>
                <w:right w:val="none" w:sz="0" w:space="0" w:color="auto"/>
              </w:divBdr>
              <w:divsChild>
                <w:div w:id="564684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805540">
          <w:marLeft w:val="0"/>
          <w:marRight w:val="0"/>
          <w:marTop w:val="300"/>
          <w:marBottom w:val="0"/>
          <w:divBdr>
            <w:top w:val="none" w:sz="0" w:space="0" w:color="auto"/>
            <w:left w:val="none" w:sz="0" w:space="0" w:color="auto"/>
            <w:bottom w:val="none" w:sz="0" w:space="0" w:color="auto"/>
            <w:right w:val="none" w:sz="0" w:space="0" w:color="auto"/>
          </w:divBdr>
          <w:divsChild>
            <w:div w:id="1979527513">
              <w:marLeft w:val="0"/>
              <w:marRight w:val="0"/>
              <w:marTop w:val="0"/>
              <w:marBottom w:val="0"/>
              <w:divBdr>
                <w:top w:val="none" w:sz="0" w:space="0" w:color="auto"/>
                <w:left w:val="none" w:sz="0" w:space="0" w:color="auto"/>
                <w:bottom w:val="none" w:sz="0" w:space="0" w:color="auto"/>
                <w:right w:val="none" w:sz="0" w:space="0" w:color="auto"/>
              </w:divBdr>
              <w:divsChild>
                <w:div w:id="471559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16978">
          <w:marLeft w:val="0"/>
          <w:marRight w:val="0"/>
          <w:marTop w:val="300"/>
          <w:marBottom w:val="0"/>
          <w:divBdr>
            <w:top w:val="none" w:sz="0" w:space="0" w:color="auto"/>
            <w:left w:val="none" w:sz="0" w:space="0" w:color="auto"/>
            <w:bottom w:val="none" w:sz="0" w:space="0" w:color="auto"/>
            <w:right w:val="none" w:sz="0" w:space="0" w:color="auto"/>
          </w:divBdr>
          <w:divsChild>
            <w:div w:id="945697702">
              <w:marLeft w:val="0"/>
              <w:marRight w:val="0"/>
              <w:marTop w:val="0"/>
              <w:marBottom w:val="0"/>
              <w:divBdr>
                <w:top w:val="none" w:sz="0" w:space="0" w:color="auto"/>
                <w:left w:val="none" w:sz="0" w:space="0" w:color="auto"/>
                <w:bottom w:val="none" w:sz="0" w:space="0" w:color="auto"/>
                <w:right w:val="none" w:sz="0" w:space="0" w:color="auto"/>
              </w:divBdr>
              <w:divsChild>
                <w:div w:id="1236092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72799">
          <w:marLeft w:val="0"/>
          <w:marRight w:val="0"/>
          <w:marTop w:val="300"/>
          <w:marBottom w:val="0"/>
          <w:divBdr>
            <w:top w:val="none" w:sz="0" w:space="0" w:color="auto"/>
            <w:left w:val="none" w:sz="0" w:space="0" w:color="auto"/>
            <w:bottom w:val="none" w:sz="0" w:space="0" w:color="auto"/>
            <w:right w:val="none" w:sz="0" w:space="0" w:color="auto"/>
          </w:divBdr>
          <w:divsChild>
            <w:div w:id="2131892836">
              <w:marLeft w:val="0"/>
              <w:marRight w:val="0"/>
              <w:marTop w:val="0"/>
              <w:marBottom w:val="0"/>
              <w:divBdr>
                <w:top w:val="none" w:sz="0" w:space="0" w:color="auto"/>
                <w:left w:val="none" w:sz="0" w:space="0" w:color="auto"/>
                <w:bottom w:val="none" w:sz="0" w:space="0" w:color="auto"/>
                <w:right w:val="none" w:sz="0" w:space="0" w:color="auto"/>
              </w:divBdr>
              <w:divsChild>
                <w:div w:id="167064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sChild>
            <w:div w:id="1796605782">
              <w:marLeft w:val="0"/>
              <w:marRight w:val="0"/>
              <w:marTop w:val="0"/>
              <w:marBottom w:val="0"/>
              <w:divBdr>
                <w:top w:val="none" w:sz="0" w:space="0" w:color="auto"/>
                <w:left w:val="none" w:sz="0" w:space="0" w:color="auto"/>
                <w:bottom w:val="none" w:sz="0" w:space="0" w:color="auto"/>
                <w:right w:val="none" w:sz="0" w:space="0" w:color="auto"/>
              </w:divBdr>
              <w:divsChild>
                <w:div w:id="661855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871920">
          <w:marLeft w:val="0"/>
          <w:marRight w:val="0"/>
          <w:marTop w:val="0"/>
          <w:marBottom w:val="0"/>
          <w:divBdr>
            <w:top w:val="none" w:sz="0" w:space="0" w:color="auto"/>
            <w:left w:val="none" w:sz="0" w:space="0" w:color="auto"/>
            <w:bottom w:val="none" w:sz="0" w:space="0" w:color="auto"/>
            <w:right w:val="none" w:sz="0" w:space="0" w:color="auto"/>
          </w:divBdr>
          <w:divsChild>
            <w:div w:id="1356078056">
              <w:marLeft w:val="0"/>
              <w:marRight w:val="0"/>
              <w:marTop w:val="0"/>
              <w:marBottom w:val="0"/>
              <w:divBdr>
                <w:top w:val="none" w:sz="0" w:space="0" w:color="auto"/>
                <w:left w:val="none" w:sz="0" w:space="0" w:color="auto"/>
                <w:bottom w:val="none" w:sz="0" w:space="0" w:color="auto"/>
                <w:right w:val="none" w:sz="0" w:space="0" w:color="auto"/>
              </w:divBdr>
            </w:div>
          </w:divsChild>
        </w:div>
        <w:div w:id="575554660">
          <w:marLeft w:val="0"/>
          <w:marRight w:val="0"/>
          <w:marTop w:val="0"/>
          <w:marBottom w:val="0"/>
          <w:divBdr>
            <w:top w:val="none" w:sz="0" w:space="0" w:color="auto"/>
            <w:left w:val="none" w:sz="0" w:space="0" w:color="auto"/>
            <w:bottom w:val="none" w:sz="0" w:space="0" w:color="auto"/>
            <w:right w:val="none" w:sz="0" w:space="0" w:color="auto"/>
          </w:divBdr>
        </w:div>
        <w:div w:id="707293710">
          <w:marLeft w:val="0"/>
          <w:marRight w:val="0"/>
          <w:marTop w:val="0"/>
          <w:marBottom w:val="0"/>
          <w:divBdr>
            <w:top w:val="none" w:sz="0" w:space="0" w:color="auto"/>
            <w:left w:val="none" w:sz="0" w:space="0" w:color="auto"/>
            <w:bottom w:val="none" w:sz="0" w:space="0" w:color="auto"/>
            <w:right w:val="none" w:sz="0" w:space="0" w:color="auto"/>
          </w:divBdr>
          <w:divsChild>
            <w:div w:id="56365278">
              <w:marLeft w:val="0"/>
              <w:marRight w:val="0"/>
              <w:marTop w:val="0"/>
              <w:marBottom w:val="0"/>
              <w:divBdr>
                <w:top w:val="none" w:sz="0" w:space="0" w:color="auto"/>
                <w:left w:val="none" w:sz="0" w:space="0" w:color="auto"/>
                <w:bottom w:val="none" w:sz="0" w:space="0" w:color="auto"/>
                <w:right w:val="none" w:sz="0" w:space="0" w:color="auto"/>
              </w:divBdr>
            </w:div>
          </w:divsChild>
        </w:div>
        <w:div w:id="709035415">
          <w:marLeft w:val="0"/>
          <w:marRight w:val="0"/>
          <w:marTop w:val="0"/>
          <w:marBottom w:val="0"/>
          <w:divBdr>
            <w:top w:val="none" w:sz="0" w:space="0" w:color="auto"/>
            <w:left w:val="none" w:sz="0" w:space="0" w:color="auto"/>
            <w:bottom w:val="none" w:sz="0" w:space="0" w:color="auto"/>
            <w:right w:val="none" w:sz="0" w:space="0" w:color="auto"/>
          </w:divBdr>
        </w:div>
        <w:div w:id="929197436">
          <w:marLeft w:val="0"/>
          <w:marRight w:val="0"/>
          <w:marTop w:val="0"/>
          <w:marBottom w:val="0"/>
          <w:divBdr>
            <w:top w:val="none" w:sz="0" w:space="0" w:color="auto"/>
            <w:left w:val="none" w:sz="0" w:space="0" w:color="auto"/>
            <w:bottom w:val="none" w:sz="0" w:space="0" w:color="auto"/>
            <w:right w:val="none" w:sz="0" w:space="0" w:color="auto"/>
          </w:divBdr>
        </w:div>
        <w:div w:id="1073771618">
          <w:marLeft w:val="0"/>
          <w:marRight w:val="0"/>
          <w:marTop w:val="300"/>
          <w:marBottom w:val="0"/>
          <w:divBdr>
            <w:top w:val="none" w:sz="0" w:space="0" w:color="auto"/>
            <w:left w:val="none" w:sz="0" w:space="0" w:color="auto"/>
            <w:bottom w:val="none" w:sz="0" w:space="0" w:color="auto"/>
            <w:right w:val="none" w:sz="0" w:space="0" w:color="auto"/>
          </w:divBdr>
          <w:divsChild>
            <w:div w:id="2102599537">
              <w:marLeft w:val="0"/>
              <w:marRight w:val="0"/>
              <w:marTop w:val="0"/>
              <w:marBottom w:val="0"/>
              <w:divBdr>
                <w:top w:val="none" w:sz="0" w:space="0" w:color="auto"/>
                <w:left w:val="none" w:sz="0" w:space="0" w:color="auto"/>
                <w:bottom w:val="none" w:sz="0" w:space="0" w:color="auto"/>
                <w:right w:val="none" w:sz="0" w:space="0" w:color="auto"/>
              </w:divBdr>
              <w:divsChild>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344635">
          <w:marLeft w:val="0"/>
          <w:marRight w:val="0"/>
          <w:marTop w:val="0"/>
          <w:marBottom w:val="0"/>
          <w:divBdr>
            <w:top w:val="none" w:sz="0" w:space="0" w:color="auto"/>
            <w:left w:val="none" w:sz="0" w:space="0" w:color="auto"/>
            <w:bottom w:val="none" w:sz="0" w:space="0" w:color="auto"/>
            <w:right w:val="none" w:sz="0" w:space="0" w:color="auto"/>
          </w:divBdr>
        </w:div>
        <w:div w:id="1454207448">
          <w:marLeft w:val="0"/>
          <w:marRight w:val="0"/>
          <w:marTop w:val="0"/>
          <w:marBottom w:val="0"/>
          <w:divBdr>
            <w:top w:val="none" w:sz="0" w:space="0" w:color="auto"/>
            <w:left w:val="none" w:sz="0" w:space="0" w:color="auto"/>
            <w:bottom w:val="none" w:sz="0" w:space="0" w:color="auto"/>
            <w:right w:val="none" w:sz="0" w:space="0" w:color="auto"/>
          </w:divBdr>
        </w:div>
        <w:div w:id="1632713246">
          <w:marLeft w:val="0"/>
          <w:marRight w:val="0"/>
          <w:marTop w:val="300"/>
          <w:marBottom w:val="0"/>
          <w:divBdr>
            <w:top w:val="none" w:sz="0" w:space="0" w:color="auto"/>
            <w:left w:val="none" w:sz="0" w:space="0" w:color="auto"/>
            <w:bottom w:val="none" w:sz="0" w:space="0" w:color="auto"/>
            <w:right w:val="none" w:sz="0" w:space="0" w:color="auto"/>
          </w:divBdr>
          <w:divsChild>
            <w:div w:id="589581156">
              <w:marLeft w:val="0"/>
              <w:marRight w:val="0"/>
              <w:marTop w:val="0"/>
              <w:marBottom w:val="0"/>
              <w:divBdr>
                <w:top w:val="none" w:sz="0" w:space="0" w:color="auto"/>
                <w:left w:val="none" w:sz="0" w:space="0" w:color="auto"/>
                <w:bottom w:val="none" w:sz="0" w:space="0" w:color="auto"/>
                <w:right w:val="none" w:sz="0" w:space="0" w:color="auto"/>
              </w:divBdr>
              <w:divsChild>
                <w:div w:id="772093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611589">
          <w:marLeft w:val="0"/>
          <w:marRight w:val="0"/>
          <w:marTop w:val="0"/>
          <w:marBottom w:val="0"/>
          <w:divBdr>
            <w:top w:val="none" w:sz="0" w:space="0" w:color="auto"/>
            <w:left w:val="none" w:sz="0" w:space="0" w:color="auto"/>
            <w:bottom w:val="none" w:sz="0" w:space="0" w:color="auto"/>
            <w:right w:val="none" w:sz="0" w:space="0" w:color="auto"/>
          </w:divBdr>
          <w:divsChild>
            <w:div w:id="1259873475">
              <w:marLeft w:val="0"/>
              <w:marRight w:val="0"/>
              <w:marTop w:val="0"/>
              <w:marBottom w:val="0"/>
              <w:divBdr>
                <w:top w:val="none" w:sz="0" w:space="0" w:color="auto"/>
                <w:left w:val="none" w:sz="0" w:space="0" w:color="auto"/>
                <w:bottom w:val="none" w:sz="0" w:space="0" w:color="auto"/>
                <w:right w:val="none" w:sz="0" w:space="0" w:color="auto"/>
              </w:divBdr>
            </w:div>
          </w:divsChild>
        </w:div>
        <w:div w:id="1687714234">
          <w:marLeft w:val="0"/>
          <w:marRight w:val="0"/>
          <w:marTop w:val="300"/>
          <w:marBottom w:val="0"/>
          <w:divBdr>
            <w:top w:val="none" w:sz="0" w:space="0" w:color="auto"/>
            <w:left w:val="none" w:sz="0" w:space="0" w:color="auto"/>
            <w:bottom w:val="none" w:sz="0" w:space="0" w:color="auto"/>
            <w:right w:val="none" w:sz="0" w:space="0" w:color="auto"/>
          </w:divBdr>
          <w:divsChild>
            <w:div w:id="2070378787">
              <w:marLeft w:val="0"/>
              <w:marRight w:val="0"/>
              <w:marTop w:val="0"/>
              <w:marBottom w:val="0"/>
              <w:divBdr>
                <w:top w:val="none" w:sz="0" w:space="0" w:color="auto"/>
                <w:left w:val="none" w:sz="0" w:space="0" w:color="auto"/>
                <w:bottom w:val="none" w:sz="0" w:space="0" w:color="auto"/>
                <w:right w:val="none" w:sz="0" w:space="0" w:color="auto"/>
              </w:divBdr>
              <w:divsChild>
                <w:div w:id="794639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004939">
          <w:marLeft w:val="0"/>
          <w:marRight w:val="0"/>
          <w:marTop w:val="0"/>
          <w:marBottom w:val="0"/>
          <w:divBdr>
            <w:top w:val="none" w:sz="0" w:space="0" w:color="auto"/>
            <w:left w:val="none" w:sz="0" w:space="0" w:color="auto"/>
            <w:bottom w:val="none" w:sz="0" w:space="0" w:color="auto"/>
            <w:right w:val="none" w:sz="0" w:space="0" w:color="auto"/>
          </w:divBdr>
        </w:div>
        <w:div w:id="1919711488">
          <w:marLeft w:val="0"/>
          <w:marRight w:val="0"/>
          <w:marTop w:val="0"/>
          <w:marBottom w:val="0"/>
          <w:divBdr>
            <w:top w:val="none" w:sz="0" w:space="0" w:color="auto"/>
            <w:left w:val="none" w:sz="0" w:space="0" w:color="auto"/>
            <w:bottom w:val="none" w:sz="0" w:space="0" w:color="auto"/>
            <w:right w:val="none" w:sz="0" w:space="0" w:color="auto"/>
          </w:divBdr>
          <w:divsChild>
            <w:div w:id="1225946660">
              <w:marLeft w:val="0"/>
              <w:marRight w:val="0"/>
              <w:marTop w:val="0"/>
              <w:marBottom w:val="0"/>
              <w:divBdr>
                <w:top w:val="none" w:sz="0" w:space="0" w:color="auto"/>
                <w:left w:val="none" w:sz="0" w:space="0" w:color="auto"/>
                <w:bottom w:val="none" w:sz="0" w:space="0" w:color="auto"/>
                <w:right w:val="none" w:sz="0" w:space="0" w:color="auto"/>
              </w:divBdr>
            </w:div>
          </w:divsChild>
        </w:div>
        <w:div w:id="1970234474">
          <w:marLeft w:val="0"/>
          <w:marRight w:val="0"/>
          <w:marTop w:val="0"/>
          <w:marBottom w:val="0"/>
          <w:divBdr>
            <w:top w:val="none" w:sz="0" w:space="0" w:color="auto"/>
            <w:left w:val="none" w:sz="0" w:space="0" w:color="auto"/>
            <w:bottom w:val="none" w:sz="0" w:space="0" w:color="auto"/>
            <w:right w:val="none" w:sz="0" w:space="0" w:color="auto"/>
          </w:divBdr>
          <w:divsChild>
            <w:div w:id="1255896896">
              <w:marLeft w:val="0"/>
              <w:marRight w:val="0"/>
              <w:marTop w:val="0"/>
              <w:marBottom w:val="0"/>
              <w:divBdr>
                <w:top w:val="none" w:sz="0" w:space="0" w:color="auto"/>
                <w:left w:val="none" w:sz="0" w:space="0" w:color="auto"/>
                <w:bottom w:val="none" w:sz="0" w:space="0" w:color="auto"/>
                <w:right w:val="none" w:sz="0" w:space="0" w:color="auto"/>
              </w:divBdr>
            </w:div>
          </w:divsChild>
        </w:div>
        <w:div w:id="2019191673">
          <w:marLeft w:val="0"/>
          <w:marRight w:val="0"/>
          <w:marTop w:val="0"/>
          <w:marBottom w:val="0"/>
          <w:divBdr>
            <w:top w:val="none" w:sz="0" w:space="0" w:color="auto"/>
            <w:left w:val="none" w:sz="0" w:space="0" w:color="auto"/>
            <w:bottom w:val="none" w:sz="0" w:space="0" w:color="auto"/>
            <w:right w:val="none" w:sz="0" w:space="0" w:color="auto"/>
          </w:divBdr>
          <w:divsChild>
            <w:div w:id="238443573">
              <w:marLeft w:val="0"/>
              <w:marRight w:val="0"/>
              <w:marTop w:val="0"/>
              <w:marBottom w:val="0"/>
              <w:divBdr>
                <w:top w:val="none" w:sz="0" w:space="0" w:color="auto"/>
                <w:left w:val="none" w:sz="0" w:space="0" w:color="auto"/>
                <w:bottom w:val="none" w:sz="0" w:space="0" w:color="auto"/>
                <w:right w:val="none" w:sz="0" w:space="0" w:color="auto"/>
              </w:divBdr>
            </w:div>
          </w:divsChild>
        </w:div>
        <w:div w:id="2069524811">
          <w:marLeft w:val="0"/>
          <w:marRight w:val="0"/>
          <w:marTop w:val="0"/>
          <w:marBottom w:val="0"/>
          <w:divBdr>
            <w:top w:val="none" w:sz="0" w:space="0" w:color="auto"/>
            <w:left w:val="none" w:sz="0" w:space="0" w:color="auto"/>
            <w:bottom w:val="none" w:sz="0" w:space="0" w:color="auto"/>
            <w:right w:val="none" w:sz="0" w:space="0" w:color="auto"/>
          </w:divBdr>
          <w:divsChild>
            <w:div w:id="28731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8853">
      <w:bodyDiv w:val="1"/>
      <w:marLeft w:val="0"/>
      <w:marRight w:val="0"/>
      <w:marTop w:val="0"/>
      <w:marBottom w:val="0"/>
      <w:divBdr>
        <w:top w:val="none" w:sz="0" w:space="0" w:color="auto"/>
        <w:left w:val="none" w:sz="0" w:space="0" w:color="auto"/>
        <w:bottom w:val="none" w:sz="0" w:space="0" w:color="auto"/>
        <w:right w:val="none" w:sz="0" w:space="0" w:color="auto"/>
      </w:divBdr>
      <w:divsChild>
        <w:div w:id="1870222591">
          <w:marLeft w:val="0"/>
          <w:marRight w:val="0"/>
          <w:marTop w:val="0"/>
          <w:marBottom w:val="0"/>
          <w:divBdr>
            <w:top w:val="none" w:sz="0" w:space="0" w:color="auto"/>
            <w:left w:val="none" w:sz="0" w:space="0" w:color="auto"/>
            <w:bottom w:val="none" w:sz="0" w:space="0" w:color="auto"/>
            <w:right w:val="none" w:sz="0" w:space="0" w:color="auto"/>
          </w:divBdr>
        </w:div>
        <w:div w:id="1235702884">
          <w:marLeft w:val="0"/>
          <w:marRight w:val="0"/>
          <w:marTop w:val="0"/>
          <w:marBottom w:val="0"/>
          <w:divBdr>
            <w:top w:val="none" w:sz="0" w:space="0" w:color="auto"/>
            <w:left w:val="none" w:sz="0" w:space="0" w:color="auto"/>
            <w:bottom w:val="none" w:sz="0" w:space="0" w:color="auto"/>
            <w:right w:val="none" w:sz="0" w:space="0" w:color="auto"/>
          </w:divBdr>
          <w:divsChild>
            <w:div w:id="1831214991">
              <w:marLeft w:val="0"/>
              <w:marRight w:val="0"/>
              <w:marTop w:val="0"/>
              <w:marBottom w:val="0"/>
              <w:divBdr>
                <w:top w:val="none" w:sz="0" w:space="0" w:color="auto"/>
                <w:left w:val="none" w:sz="0" w:space="0" w:color="auto"/>
                <w:bottom w:val="none" w:sz="0" w:space="0" w:color="auto"/>
                <w:right w:val="none" w:sz="0" w:space="0" w:color="auto"/>
              </w:divBdr>
            </w:div>
          </w:divsChild>
        </w:div>
        <w:div w:id="382876609">
          <w:marLeft w:val="0"/>
          <w:marRight w:val="0"/>
          <w:marTop w:val="0"/>
          <w:marBottom w:val="0"/>
          <w:divBdr>
            <w:top w:val="none" w:sz="0" w:space="0" w:color="auto"/>
            <w:left w:val="none" w:sz="0" w:space="0" w:color="auto"/>
            <w:bottom w:val="none" w:sz="0" w:space="0" w:color="auto"/>
            <w:right w:val="none" w:sz="0" w:space="0" w:color="auto"/>
          </w:divBdr>
        </w:div>
        <w:div w:id="1674868689">
          <w:marLeft w:val="0"/>
          <w:marRight w:val="0"/>
          <w:marTop w:val="0"/>
          <w:marBottom w:val="0"/>
          <w:divBdr>
            <w:top w:val="none" w:sz="0" w:space="0" w:color="auto"/>
            <w:left w:val="none" w:sz="0" w:space="0" w:color="auto"/>
            <w:bottom w:val="none" w:sz="0" w:space="0" w:color="auto"/>
            <w:right w:val="none" w:sz="0" w:space="0" w:color="auto"/>
          </w:divBdr>
          <w:divsChild>
            <w:div w:id="1783650800">
              <w:marLeft w:val="0"/>
              <w:marRight w:val="0"/>
              <w:marTop w:val="0"/>
              <w:marBottom w:val="0"/>
              <w:divBdr>
                <w:top w:val="none" w:sz="0" w:space="0" w:color="auto"/>
                <w:left w:val="none" w:sz="0" w:space="0" w:color="auto"/>
                <w:bottom w:val="none" w:sz="0" w:space="0" w:color="auto"/>
                <w:right w:val="none" w:sz="0" w:space="0" w:color="auto"/>
              </w:divBdr>
            </w:div>
          </w:divsChild>
        </w:div>
        <w:div w:id="788663078">
          <w:marLeft w:val="0"/>
          <w:marRight w:val="0"/>
          <w:marTop w:val="0"/>
          <w:marBottom w:val="0"/>
          <w:divBdr>
            <w:top w:val="none" w:sz="0" w:space="0" w:color="auto"/>
            <w:left w:val="none" w:sz="0" w:space="0" w:color="auto"/>
            <w:bottom w:val="none" w:sz="0" w:space="0" w:color="auto"/>
            <w:right w:val="none" w:sz="0" w:space="0" w:color="auto"/>
          </w:divBdr>
        </w:div>
        <w:div w:id="759302357">
          <w:marLeft w:val="0"/>
          <w:marRight w:val="0"/>
          <w:marTop w:val="0"/>
          <w:marBottom w:val="0"/>
          <w:divBdr>
            <w:top w:val="none" w:sz="0" w:space="0" w:color="auto"/>
            <w:left w:val="none" w:sz="0" w:space="0" w:color="auto"/>
            <w:bottom w:val="none" w:sz="0" w:space="0" w:color="auto"/>
            <w:right w:val="none" w:sz="0" w:space="0" w:color="auto"/>
          </w:divBdr>
          <w:divsChild>
            <w:div w:id="1327323447">
              <w:marLeft w:val="0"/>
              <w:marRight w:val="0"/>
              <w:marTop w:val="0"/>
              <w:marBottom w:val="0"/>
              <w:divBdr>
                <w:top w:val="none" w:sz="0" w:space="0" w:color="auto"/>
                <w:left w:val="none" w:sz="0" w:space="0" w:color="auto"/>
                <w:bottom w:val="none" w:sz="0" w:space="0" w:color="auto"/>
                <w:right w:val="none" w:sz="0" w:space="0" w:color="auto"/>
              </w:divBdr>
            </w:div>
          </w:divsChild>
        </w:div>
        <w:div w:id="1877884245">
          <w:marLeft w:val="0"/>
          <w:marRight w:val="0"/>
          <w:marTop w:val="0"/>
          <w:marBottom w:val="0"/>
          <w:divBdr>
            <w:top w:val="none" w:sz="0" w:space="0" w:color="auto"/>
            <w:left w:val="none" w:sz="0" w:space="0" w:color="auto"/>
            <w:bottom w:val="none" w:sz="0" w:space="0" w:color="auto"/>
            <w:right w:val="none" w:sz="0" w:space="0" w:color="auto"/>
          </w:divBdr>
        </w:div>
        <w:div w:id="488792080">
          <w:marLeft w:val="0"/>
          <w:marRight w:val="0"/>
          <w:marTop w:val="0"/>
          <w:marBottom w:val="0"/>
          <w:divBdr>
            <w:top w:val="none" w:sz="0" w:space="0" w:color="auto"/>
            <w:left w:val="none" w:sz="0" w:space="0" w:color="auto"/>
            <w:bottom w:val="none" w:sz="0" w:space="0" w:color="auto"/>
            <w:right w:val="none" w:sz="0" w:space="0" w:color="auto"/>
          </w:divBdr>
          <w:divsChild>
            <w:div w:id="2033724697">
              <w:marLeft w:val="0"/>
              <w:marRight w:val="0"/>
              <w:marTop w:val="0"/>
              <w:marBottom w:val="0"/>
              <w:divBdr>
                <w:top w:val="none" w:sz="0" w:space="0" w:color="auto"/>
                <w:left w:val="none" w:sz="0" w:space="0" w:color="auto"/>
                <w:bottom w:val="none" w:sz="0" w:space="0" w:color="auto"/>
                <w:right w:val="none" w:sz="0" w:space="0" w:color="auto"/>
              </w:divBdr>
            </w:div>
          </w:divsChild>
        </w:div>
        <w:div w:id="1505434197">
          <w:marLeft w:val="0"/>
          <w:marRight w:val="0"/>
          <w:marTop w:val="0"/>
          <w:marBottom w:val="0"/>
          <w:divBdr>
            <w:top w:val="none" w:sz="0" w:space="0" w:color="auto"/>
            <w:left w:val="none" w:sz="0" w:space="0" w:color="auto"/>
            <w:bottom w:val="none" w:sz="0" w:space="0" w:color="auto"/>
            <w:right w:val="none" w:sz="0" w:space="0" w:color="auto"/>
          </w:divBdr>
        </w:div>
        <w:div w:id="991838033">
          <w:marLeft w:val="0"/>
          <w:marRight w:val="0"/>
          <w:marTop w:val="0"/>
          <w:marBottom w:val="0"/>
          <w:divBdr>
            <w:top w:val="none" w:sz="0" w:space="0" w:color="auto"/>
            <w:left w:val="none" w:sz="0" w:space="0" w:color="auto"/>
            <w:bottom w:val="none" w:sz="0" w:space="0" w:color="auto"/>
            <w:right w:val="none" w:sz="0" w:space="0" w:color="auto"/>
          </w:divBdr>
          <w:divsChild>
            <w:div w:id="850990853">
              <w:marLeft w:val="0"/>
              <w:marRight w:val="0"/>
              <w:marTop w:val="0"/>
              <w:marBottom w:val="0"/>
              <w:divBdr>
                <w:top w:val="none" w:sz="0" w:space="0" w:color="auto"/>
                <w:left w:val="none" w:sz="0" w:space="0" w:color="auto"/>
                <w:bottom w:val="none" w:sz="0" w:space="0" w:color="auto"/>
                <w:right w:val="none" w:sz="0" w:space="0" w:color="auto"/>
              </w:divBdr>
            </w:div>
          </w:divsChild>
        </w:div>
        <w:div w:id="355157549">
          <w:marLeft w:val="0"/>
          <w:marRight w:val="0"/>
          <w:marTop w:val="0"/>
          <w:marBottom w:val="0"/>
          <w:divBdr>
            <w:top w:val="none" w:sz="0" w:space="0" w:color="auto"/>
            <w:left w:val="none" w:sz="0" w:space="0" w:color="auto"/>
            <w:bottom w:val="none" w:sz="0" w:space="0" w:color="auto"/>
            <w:right w:val="none" w:sz="0" w:space="0" w:color="auto"/>
          </w:divBdr>
        </w:div>
        <w:div w:id="178736385">
          <w:marLeft w:val="0"/>
          <w:marRight w:val="0"/>
          <w:marTop w:val="0"/>
          <w:marBottom w:val="0"/>
          <w:divBdr>
            <w:top w:val="none" w:sz="0" w:space="0" w:color="auto"/>
            <w:left w:val="none" w:sz="0" w:space="0" w:color="auto"/>
            <w:bottom w:val="none" w:sz="0" w:space="0" w:color="auto"/>
            <w:right w:val="none" w:sz="0" w:space="0" w:color="auto"/>
          </w:divBdr>
          <w:divsChild>
            <w:div w:id="1276132820">
              <w:marLeft w:val="0"/>
              <w:marRight w:val="0"/>
              <w:marTop w:val="0"/>
              <w:marBottom w:val="0"/>
              <w:divBdr>
                <w:top w:val="none" w:sz="0" w:space="0" w:color="auto"/>
                <w:left w:val="none" w:sz="0" w:space="0" w:color="auto"/>
                <w:bottom w:val="none" w:sz="0" w:space="0" w:color="auto"/>
                <w:right w:val="none" w:sz="0" w:space="0" w:color="auto"/>
              </w:divBdr>
            </w:div>
          </w:divsChild>
        </w:div>
        <w:div w:id="942035181">
          <w:marLeft w:val="0"/>
          <w:marRight w:val="0"/>
          <w:marTop w:val="0"/>
          <w:marBottom w:val="0"/>
          <w:divBdr>
            <w:top w:val="none" w:sz="0" w:space="0" w:color="auto"/>
            <w:left w:val="none" w:sz="0" w:space="0" w:color="auto"/>
            <w:bottom w:val="none" w:sz="0" w:space="0" w:color="auto"/>
            <w:right w:val="none" w:sz="0" w:space="0" w:color="auto"/>
          </w:divBdr>
        </w:div>
        <w:div w:id="904680880">
          <w:marLeft w:val="0"/>
          <w:marRight w:val="0"/>
          <w:marTop w:val="0"/>
          <w:marBottom w:val="0"/>
          <w:divBdr>
            <w:top w:val="none" w:sz="0" w:space="0" w:color="auto"/>
            <w:left w:val="none" w:sz="0" w:space="0" w:color="auto"/>
            <w:bottom w:val="none" w:sz="0" w:space="0" w:color="auto"/>
            <w:right w:val="none" w:sz="0" w:space="0" w:color="auto"/>
          </w:divBdr>
          <w:divsChild>
            <w:div w:id="763574140">
              <w:marLeft w:val="0"/>
              <w:marRight w:val="0"/>
              <w:marTop w:val="0"/>
              <w:marBottom w:val="0"/>
              <w:divBdr>
                <w:top w:val="none" w:sz="0" w:space="0" w:color="auto"/>
                <w:left w:val="none" w:sz="0" w:space="0" w:color="auto"/>
                <w:bottom w:val="none" w:sz="0" w:space="0" w:color="auto"/>
                <w:right w:val="none" w:sz="0" w:space="0" w:color="auto"/>
              </w:divBdr>
            </w:div>
          </w:divsChild>
        </w:div>
        <w:div w:id="186064168">
          <w:marLeft w:val="0"/>
          <w:marRight w:val="0"/>
          <w:marTop w:val="300"/>
          <w:marBottom w:val="0"/>
          <w:divBdr>
            <w:top w:val="none" w:sz="0" w:space="0" w:color="auto"/>
            <w:left w:val="none" w:sz="0" w:space="0" w:color="auto"/>
            <w:bottom w:val="none" w:sz="0" w:space="0" w:color="auto"/>
            <w:right w:val="none" w:sz="0" w:space="0" w:color="auto"/>
          </w:divBdr>
          <w:divsChild>
            <w:div w:id="539586308">
              <w:marLeft w:val="0"/>
              <w:marRight w:val="0"/>
              <w:marTop w:val="0"/>
              <w:marBottom w:val="0"/>
              <w:divBdr>
                <w:top w:val="none" w:sz="0" w:space="0" w:color="auto"/>
                <w:left w:val="none" w:sz="0" w:space="0" w:color="auto"/>
                <w:bottom w:val="none" w:sz="0" w:space="0" w:color="auto"/>
                <w:right w:val="none" w:sz="0" w:space="0" w:color="auto"/>
              </w:divBdr>
              <w:divsChild>
                <w:div w:id="1784229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5360861">
          <w:marLeft w:val="0"/>
          <w:marRight w:val="0"/>
          <w:marTop w:val="300"/>
          <w:marBottom w:val="0"/>
          <w:divBdr>
            <w:top w:val="none" w:sz="0" w:space="0" w:color="auto"/>
            <w:left w:val="none" w:sz="0" w:space="0" w:color="auto"/>
            <w:bottom w:val="none" w:sz="0" w:space="0" w:color="auto"/>
            <w:right w:val="none" w:sz="0" w:space="0" w:color="auto"/>
          </w:divBdr>
          <w:divsChild>
            <w:div w:id="412748196">
              <w:marLeft w:val="0"/>
              <w:marRight w:val="0"/>
              <w:marTop w:val="0"/>
              <w:marBottom w:val="0"/>
              <w:divBdr>
                <w:top w:val="none" w:sz="0" w:space="0" w:color="auto"/>
                <w:left w:val="none" w:sz="0" w:space="0" w:color="auto"/>
                <w:bottom w:val="none" w:sz="0" w:space="0" w:color="auto"/>
                <w:right w:val="none" w:sz="0" w:space="0" w:color="auto"/>
              </w:divBdr>
              <w:divsChild>
                <w:div w:id="191388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3012362">
          <w:marLeft w:val="0"/>
          <w:marRight w:val="0"/>
          <w:marTop w:val="300"/>
          <w:marBottom w:val="0"/>
          <w:divBdr>
            <w:top w:val="none" w:sz="0" w:space="0" w:color="auto"/>
            <w:left w:val="none" w:sz="0" w:space="0" w:color="auto"/>
            <w:bottom w:val="none" w:sz="0" w:space="0" w:color="auto"/>
            <w:right w:val="none" w:sz="0" w:space="0" w:color="auto"/>
          </w:divBdr>
          <w:divsChild>
            <w:div w:id="210460447">
              <w:marLeft w:val="0"/>
              <w:marRight w:val="0"/>
              <w:marTop w:val="0"/>
              <w:marBottom w:val="0"/>
              <w:divBdr>
                <w:top w:val="none" w:sz="0" w:space="0" w:color="auto"/>
                <w:left w:val="none" w:sz="0" w:space="0" w:color="auto"/>
                <w:bottom w:val="none" w:sz="0" w:space="0" w:color="auto"/>
                <w:right w:val="none" w:sz="0" w:space="0" w:color="auto"/>
              </w:divBdr>
              <w:divsChild>
                <w:div w:id="1867254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4530343">
          <w:marLeft w:val="0"/>
          <w:marRight w:val="0"/>
          <w:marTop w:val="300"/>
          <w:marBottom w:val="0"/>
          <w:divBdr>
            <w:top w:val="none" w:sz="0" w:space="0" w:color="auto"/>
            <w:left w:val="none" w:sz="0" w:space="0" w:color="auto"/>
            <w:bottom w:val="none" w:sz="0" w:space="0" w:color="auto"/>
            <w:right w:val="none" w:sz="0" w:space="0" w:color="auto"/>
          </w:divBdr>
          <w:divsChild>
            <w:div w:id="1875533709">
              <w:marLeft w:val="0"/>
              <w:marRight w:val="0"/>
              <w:marTop w:val="0"/>
              <w:marBottom w:val="0"/>
              <w:divBdr>
                <w:top w:val="none" w:sz="0" w:space="0" w:color="auto"/>
                <w:left w:val="none" w:sz="0" w:space="0" w:color="auto"/>
                <w:bottom w:val="none" w:sz="0" w:space="0" w:color="auto"/>
                <w:right w:val="none" w:sz="0" w:space="0" w:color="auto"/>
              </w:divBdr>
              <w:divsChild>
                <w:div w:id="1372076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80405">
      <w:bodyDiv w:val="1"/>
      <w:marLeft w:val="0"/>
      <w:marRight w:val="0"/>
      <w:marTop w:val="0"/>
      <w:marBottom w:val="0"/>
      <w:divBdr>
        <w:top w:val="none" w:sz="0" w:space="0" w:color="auto"/>
        <w:left w:val="none" w:sz="0" w:space="0" w:color="auto"/>
        <w:bottom w:val="none" w:sz="0" w:space="0" w:color="auto"/>
        <w:right w:val="none" w:sz="0" w:space="0" w:color="auto"/>
      </w:divBdr>
      <w:divsChild>
        <w:div w:id="659309320">
          <w:marLeft w:val="0"/>
          <w:marRight w:val="0"/>
          <w:marTop w:val="0"/>
          <w:marBottom w:val="0"/>
          <w:divBdr>
            <w:top w:val="none" w:sz="0" w:space="0" w:color="auto"/>
            <w:left w:val="none" w:sz="0" w:space="0" w:color="auto"/>
            <w:bottom w:val="none" w:sz="0" w:space="0" w:color="auto"/>
            <w:right w:val="none" w:sz="0" w:space="0" w:color="auto"/>
          </w:divBdr>
        </w:div>
        <w:div w:id="1065563687">
          <w:marLeft w:val="0"/>
          <w:marRight w:val="0"/>
          <w:marTop w:val="0"/>
          <w:marBottom w:val="0"/>
          <w:divBdr>
            <w:top w:val="none" w:sz="0" w:space="0" w:color="auto"/>
            <w:left w:val="none" w:sz="0" w:space="0" w:color="auto"/>
            <w:bottom w:val="none" w:sz="0" w:space="0" w:color="auto"/>
            <w:right w:val="none" w:sz="0" w:space="0" w:color="auto"/>
          </w:divBdr>
          <w:divsChild>
            <w:div w:id="792091449">
              <w:marLeft w:val="0"/>
              <w:marRight w:val="0"/>
              <w:marTop w:val="0"/>
              <w:marBottom w:val="0"/>
              <w:divBdr>
                <w:top w:val="none" w:sz="0" w:space="0" w:color="auto"/>
                <w:left w:val="none" w:sz="0" w:space="0" w:color="auto"/>
                <w:bottom w:val="none" w:sz="0" w:space="0" w:color="auto"/>
                <w:right w:val="none" w:sz="0" w:space="0" w:color="auto"/>
              </w:divBdr>
            </w:div>
          </w:divsChild>
        </w:div>
        <w:div w:id="327445133">
          <w:marLeft w:val="0"/>
          <w:marRight w:val="0"/>
          <w:marTop w:val="0"/>
          <w:marBottom w:val="0"/>
          <w:divBdr>
            <w:top w:val="none" w:sz="0" w:space="0" w:color="auto"/>
            <w:left w:val="none" w:sz="0" w:space="0" w:color="auto"/>
            <w:bottom w:val="none" w:sz="0" w:space="0" w:color="auto"/>
            <w:right w:val="none" w:sz="0" w:space="0" w:color="auto"/>
          </w:divBdr>
        </w:div>
        <w:div w:id="868373222">
          <w:marLeft w:val="0"/>
          <w:marRight w:val="0"/>
          <w:marTop w:val="0"/>
          <w:marBottom w:val="0"/>
          <w:divBdr>
            <w:top w:val="none" w:sz="0" w:space="0" w:color="auto"/>
            <w:left w:val="none" w:sz="0" w:space="0" w:color="auto"/>
            <w:bottom w:val="none" w:sz="0" w:space="0" w:color="auto"/>
            <w:right w:val="none" w:sz="0" w:space="0" w:color="auto"/>
          </w:divBdr>
          <w:divsChild>
            <w:div w:id="1133719153">
              <w:marLeft w:val="0"/>
              <w:marRight w:val="0"/>
              <w:marTop w:val="0"/>
              <w:marBottom w:val="0"/>
              <w:divBdr>
                <w:top w:val="none" w:sz="0" w:space="0" w:color="auto"/>
                <w:left w:val="none" w:sz="0" w:space="0" w:color="auto"/>
                <w:bottom w:val="none" w:sz="0" w:space="0" w:color="auto"/>
                <w:right w:val="none" w:sz="0" w:space="0" w:color="auto"/>
              </w:divBdr>
            </w:div>
          </w:divsChild>
        </w:div>
        <w:div w:id="1403480914">
          <w:marLeft w:val="0"/>
          <w:marRight w:val="0"/>
          <w:marTop w:val="0"/>
          <w:marBottom w:val="0"/>
          <w:divBdr>
            <w:top w:val="none" w:sz="0" w:space="0" w:color="auto"/>
            <w:left w:val="none" w:sz="0" w:space="0" w:color="auto"/>
            <w:bottom w:val="none" w:sz="0" w:space="0" w:color="auto"/>
            <w:right w:val="none" w:sz="0" w:space="0" w:color="auto"/>
          </w:divBdr>
        </w:div>
        <w:div w:id="44722222">
          <w:marLeft w:val="0"/>
          <w:marRight w:val="0"/>
          <w:marTop w:val="0"/>
          <w:marBottom w:val="0"/>
          <w:divBdr>
            <w:top w:val="none" w:sz="0" w:space="0" w:color="auto"/>
            <w:left w:val="none" w:sz="0" w:space="0" w:color="auto"/>
            <w:bottom w:val="none" w:sz="0" w:space="0" w:color="auto"/>
            <w:right w:val="none" w:sz="0" w:space="0" w:color="auto"/>
          </w:divBdr>
          <w:divsChild>
            <w:div w:id="1242637491">
              <w:marLeft w:val="0"/>
              <w:marRight w:val="0"/>
              <w:marTop w:val="0"/>
              <w:marBottom w:val="0"/>
              <w:divBdr>
                <w:top w:val="none" w:sz="0" w:space="0" w:color="auto"/>
                <w:left w:val="none" w:sz="0" w:space="0" w:color="auto"/>
                <w:bottom w:val="none" w:sz="0" w:space="0" w:color="auto"/>
                <w:right w:val="none" w:sz="0" w:space="0" w:color="auto"/>
              </w:divBdr>
            </w:div>
          </w:divsChild>
        </w:div>
        <w:div w:id="1330786828">
          <w:marLeft w:val="0"/>
          <w:marRight w:val="0"/>
          <w:marTop w:val="0"/>
          <w:marBottom w:val="0"/>
          <w:divBdr>
            <w:top w:val="none" w:sz="0" w:space="0" w:color="auto"/>
            <w:left w:val="none" w:sz="0" w:space="0" w:color="auto"/>
            <w:bottom w:val="none" w:sz="0" w:space="0" w:color="auto"/>
            <w:right w:val="none" w:sz="0" w:space="0" w:color="auto"/>
          </w:divBdr>
        </w:div>
        <w:div w:id="1951890097">
          <w:marLeft w:val="0"/>
          <w:marRight w:val="0"/>
          <w:marTop w:val="0"/>
          <w:marBottom w:val="0"/>
          <w:divBdr>
            <w:top w:val="none" w:sz="0" w:space="0" w:color="auto"/>
            <w:left w:val="none" w:sz="0" w:space="0" w:color="auto"/>
            <w:bottom w:val="none" w:sz="0" w:space="0" w:color="auto"/>
            <w:right w:val="none" w:sz="0" w:space="0" w:color="auto"/>
          </w:divBdr>
          <w:divsChild>
            <w:div w:id="354966484">
              <w:marLeft w:val="0"/>
              <w:marRight w:val="0"/>
              <w:marTop w:val="0"/>
              <w:marBottom w:val="0"/>
              <w:divBdr>
                <w:top w:val="none" w:sz="0" w:space="0" w:color="auto"/>
                <w:left w:val="none" w:sz="0" w:space="0" w:color="auto"/>
                <w:bottom w:val="none" w:sz="0" w:space="0" w:color="auto"/>
                <w:right w:val="none" w:sz="0" w:space="0" w:color="auto"/>
              </w:divBdr>
            </w:div>
          </w:divsChild>
        </w:div>
        <w:div w:id="2107727399">
          <w:marLeft w:val="0"/>
          <w:marRight w:val="0"/>
          <w:marTop w:val="0"/>
          <w:marBottom w:val="0"/>
          <w:divBdr>
            <w:top w:val="none" w:sz="0" w:space="0" w:color="auto"/>
            <w:left w:val="none" w:sz="0" w:space="0" w:color="auto"/>
            <w:bottom w:val="none" w:sz="0" w:space="0" w:color="auto"/>
            <w:right w:val="none" w:sz="0" w:space="0" w:color="auto"/>
          </w:divBdr>
        </w:div>
        <w:div w:id="332950410">
          <w:marLeft w:val="0"/>
          <w:marRight w:val="0"/>
          <w:marTop w:val="0"/>
          <w:marBottom w:val="0"/>
          <w:divBdr>
            <w:top w:val="none" w:sz="0" w:space="0" w:color="auto"/>
            <w:left w:val="none" w:sz="0" w:space="0" w:color="auto"/>
            <w:bottom w:val="none" w:sz="0" w:space="0" w:color="auto"/>
            <w:right w:val="none" w:sz="0" w:space="0" w:color="auto"/>
          </w:divBdr>
          <w:divsChild>
            <w:div w:id="698092962">
              <w:marLeft w:val="0"/>
              <w:marRight w:val="0"/>
              <w:marTop w:val="0"/>
              <w:marBottom w:val="0"/>
              <w:divBdr>
                <w:top w:val="none" w:sz="0" w:space="0" w:color="auto"/>
                <w:left w:val="none" w:sz="0" w:space="0" w:color="auto"/>
                <w:bottom w:val="none" w:sz="0" w:space="0" w:color="auto"/>
                <w:right w:val="none" w:sz="0" w:space="0" w:color="auto"/>
              </w:divBdr>
            </w:div>
          </w:divsChild>
        </w:div>
        <w:div w:id="828984342">
          <w:marLeft w:val="0"/>
          <w:marRight w:val="0"/>
          <w:marTop w:val="0"/>
          <w:marBottom w:val="0"/>
          <w:divBdr>
            <w:top w:val="none" w:sz="0" w:space="0" w:color="auto"/>
            <w:left w:val="none" w:sz="0" w:space="0" w:color="auto"/>
            <w:bottom w:val="none" w:sz="0" w:space="0" w:color="auto"/>
            <w:right w:val="none" w:sz="0" w:space="0" w:color="auto"/>
          </w:divBdr>
        </w:div>
        <w:div w:id="1719209586">
          <w:marLeft w:val="0"/>
          <w:marRight w:val="0"/>
          <w:marTop w:val="0"/>
          <w:marBottom w:val="0"/>
          <w:divBdr>
            <w:top w:val="none" w:sz="0" w:space="0" w:color="auto"/>
            <w:left w:val="none" w:sz="0" w:space="0" w:color="auto"/>
            <w:bottom w:val="none" w:sz="0" w:space="0" w:color="auto"/>
            <w:right w:val="none" w:sz="0" w:space="0" w:color="auto"/>
          </w:divBdr>
          <w:divsChild>
            <w:div w:id="62334698">
              <w:marLeft w:val="0"/>
              <w:marRight w:val="0"/>
              <w:marTop w:val="0"/>
              <w:marBottom w:val="0"/>
              <w:divBdr>
                <w:top w:val="none" w:sz="0" w:space="0" w:color="auto"/>
                <w:left w:val="none" w:sz="0" w:space="0" w:color="auto"/>
                <w:bottom w:val="none" w:sz="0" w:space="0" w:color="auto"/>
                <w:right w:val="none" w:sz="0" w:space="0" w:color="auto"/>
              </w:divBdr>
            </w:div>
          </w:divsChild>
        </w:div>
        <w:div w:id="921137911">
          <w:marLeft w:val="0"/>
          <w:marRight w:val="0"/>
          <w:marTop w:val="0"/>
          <w:marBottom w:val="0"/>
          <w:divBdr>
            <w:top w:val="none" w:sz="0" w:space="0" w:color="auto"/>
            <w:left w:val="none" w:sz="0" w:space="0" w:color="auto"/>
            <w:bottom w:val="none" w:sz="0" w:space="0" w:color="auto"/>
            <w:right w:val="none" w:sz="0" w:space="0" w:color="auto"/>
          </w:divBdr>
        </w:div>
        <w:div w:id="1967588771">
          <w:marLeft w:val="0"/>
          <w:marRight w:val="0"/>
          <w:marTop w:val="0"/>
          <w:marBottom w:val="0"/>
          <w:divBdr>
            <w:top w:val="none" w:sz="0" w:space="0" w:color="auto"/>
            <w:left w:val="none" w:sz="0" w:space="0" w:color="auto"/>
            <w:bottom w:val="none" w:sz="0" w:space="0" w:color="auto"/>
            <w:right w:val="none" w:sz="0" w:space="0" w:color="auto"/>
          </w:divBdr>
          <w:divsChild>
            <w:div w:id="368455413">
              <w:marLeft w:val="0"/>
              <w:marRight w:val="0"/>
              <w:marTop w:val="0"/>
              <w:marBottom w:val="0"/>
              <w:divBdr>
                <w:top w:val="none" w:sz="0" w:space="0" w:color="auto"/>
                <w:left w:val="none" w:sz="0" w:space="0" w:color="auto"/>
                <w:bottom w:val="none" w:sz="0" w:space="0" w:color="auto"/>
                <w:right w:val="none" w:sz="0" w:space="0" w:color="auto"/>
              </w:divBdr>
            </w:div>
          </w:divsChild>
        </w:div>
        <w:div w:id="994798984">
          <w:marLeft w:val="0"/>
          <w:marRight w:val="0"/>
          <w:marTop w:val="300"/>
          <w:marBottom w:val="0"/>
          <w:divBdr>
            <w:top w:val="none" w:sz="0" w:space="0" w:color="auto"/>
            <w:left w:val="none" w:sz="0" w:space="0" w:color="auto"/>
            <w:bottom w:val="none" w:sz="0" w:space="0" w:color="auto"/>
            <w:right w:val="none" w:sz="0" w:space="0" w:color="auto"/>
          </w:divBdr>
          <w:divsChild>
            <w:div w:id="218594965">
              <w:marLeft w:val="0"/>
              <w:marRight w:val="0"/>
              <w:marTop w:val="0"/>
              <w:marBottom w:val="0"/>
              <w:divBdr>
                <w:top w:val="none" w:sz="0" w:space="0" w:color="auto"/>
                <w:left w:val="none" w:sz="0" w:space="0" w:color="auto"/>
                <w:bottom w:val="none" w:sz="0" w:space="0" w:color="auto"/>
                <w:right w:val="none" w:sz="0" w:space="0" w:color="auto"/>
              </w:divBdr>
              <w:divsChild>
                <w:div w:id="1148328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83182">
          <w:marLeft w:val="0"/>
          <w:marRight w:val="0"/>
          <w:marTop w:val="300"/>
          <w:marBottom w:val="0"/>
          <w:divBdr>
            <w:top w:val="none" w:sz="0" w:space="0" w:color="auto"/>
            <w:left w:val="none" w:sz="0" w:space="0" w:color="auto"/>
            <w:bottom w:val="none" w:sz="0" w:space="0" w:color="auto"/>
            <w:right w:val="none" w:sz="0" w:space="0" w:color="auto"/>
          </w:divBdr>
          <w:divsChild>
            <w:div w:id="1213224489">
              <w:marLeft w:val="0"/>
              <w:marRight w:val="0"/>
              <w:marTop w:val="0"/>
              <w:marBottom w:val="0"/>
              <w:divBdr>
                <w:top w:val="none" w:sz="0" w:space="0" w:color="auto"/>
                <w:left w:val="none" w:sz="0" w:space="0" w:color="auto"/>
                <w:bottom w:val="none" w:sz="0" w:space="0" w:color="auto"/>
                <w:right w:val="none" w:sz="0" w:space="0" w:color="auto"/>
              </w:divBdr>
              <w:divsChild>
                <w:div w:id="334455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6104394">
          <w:marLeft w:val="0"/>
          <w:marRight w:val="0"/>
          <w:marTop w:val="300"/>
          <w:marBottom w:val="0"/>
          <w:divBdr>
            <w:top w:val="none" w:sz="0" w:space="0" w:color="auto"/>
            <w:left w:val="none" w:sz="0" w:space="0" w:color="auto"/>
            <w:bottom w:val="none" w:sz="0" w:space="0" w:color="auto"/>
            <w:right w:val="none" w:sz="0" w:space="0" w:color="auto"/>
          </w:divBdr>
          <w:divsChild>
            <w:div w:id="336464073">
              <w:marLeft w:val="0"/>
              <w:marRight w:val="0"/>
              <w:marTop w:val="0"/>
              <w:marBottom w:val="0"/>
              <w:divBdr>
                <w:top w:val="none" w:sz="0" w:space="0" w:color="auto"/>
                <w:left w:val="none" w:sz="0" w:space="0" w:color="auto"/>
                <w:bottom w:val="none" w:sz="0" w:space="0" w:color="auto"/>
                <w:right w:val="none" w:sz="0" w:space="0" w:color="auto"/>
              </w:divBdr>
              <w:divsChild>
                <w:div w:id="1536575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35802">
          <w:marLeft w:val="0"/>
          <w:marRight w:val="0"/>
          <w:marTop w:val="300"/>
          <w:marBottom w:val="0"/>
          <w:divBdr>
            <w:top w:val="none" w:sz="0" w:space="0" w:color="auto"/>
            <w:left w:val="none" w:sz="0" w:space="0" w:color="auto"/>
            <w:bottom w:val="none" w:sz="0" w:space="0" w:color="auto"/>
            <w:right w:val="none" w:sz="0" w:space="0" w:color="auto"/>
          </w:divBdr>
          <w:divsChild>
            <w:div w:id="1189216630">
              <w:marLeft w:val="0"/>
              <w:marRight w:val="0"/>
              <w:marTop w:val="0"/>
              <w:marBottom w:val="0"/>
              <w:divBdr>
                <w:top w:val="none" w:sz="0" w:space="0" w:color="auto"/>
                <w:left w:val="none" w:sz="0" w:space="0" w:color="auto"/>
                <w:bottom w:val="none" w:sz="0" w:space="0" w:color="auto"/>
                <w:right w:val="none" w:sz="0" w:space="0" w:color="auto"/>
              </w:divBdr>
              <w:divsChild>
                <w:div w:id="779880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388535">
      <w:bodyDiv w:val="1"/>
      <w:marLeft w:val="0"/>
      <w:marRight w:val="0"/>
      <w:marTop w:val="0"/>
      <w:marBottom w:val="0"/>
      <w:divBdr>
        <w:top w:val="none" w:sz="0" w:space="0" w:color="auto"/>
        <w:left w:val="none" w:sz="0" w:space="0" w:color="auto"/>
        <w:bottom w:val="none" w:sz="0" w:space="0" w:color="auto"/>
        <w:right w:val="none" w:sz="0" w:space="0" w:color="auto"/>
      </w:divBdr>
      <w:divsChild>
        <w:div w:id="2015721871">
          <w:marLeft w:val="0"/>
          <w:marRight w:val="0"/>
          <w:marTop w:val="0"/>
          <w:marBottom w:val="0"/>
          <w:divBdr>
            <w:top w:val="none" w:sz="0" w:space="0" w:color="auto"/>
            <w:left w:val="none" w:sz="0" w:space="0" w:color="auto"/>
            <w:bottom w:val="none" w:sz="0" w:space="0" w:color="auto"/>
            <w:right w:val="none" w:sz="0" w:space="0" w:color="auto"/>
          </w:divBdr>
        </w:div>
        <w:div w:id="391736485">
          <w:marLeft w:val="0"/>
          <w:marRight w:val="0"/>
          <w:marTop w:val="0"/>
          <w:marBottom w:val="0"/>
          <w:divBdr>
            <w:top w:val="none" w:sz="0" w:space="0" w:color="auto"/>
            <w:left w:val="none" w:sz="0" w:space="0" w:color="auto"/>
            <w:bottom w:val="none" w:sz="0" w:space="0" w:color="auto"/>
            <w:right w:val="none" w:sz="0" w:space="0" w:color="auto"/>
          </w:divBdr>
          <w:divsChild>
            <w:div w:id="448470609">
              <w:marLeft w:val="0"/>
              <w:marRight w:val="0"/>
              <w:marTop w:val="0"/>
              <w:marBottom w:val="0"/>
              <w:divBdr>
                <w:top w:val="none" w:sz="0" w:space="0" w:color="auto"/>
                <w:left w:val="none" w:sz="0" w:space="0" w:color="auto"/>
                <w:bottom w:val="none" w:sz="0" w:space="0" w:color="auto"/>
                <w:right w:val="none" w:sz="0" w:space="0" w:color="auto"/>
              </w:divBdr>
            </w:div>
          </w:divsChild>
        </w:div>
        <w:div w:id="675426330">
          <w:marLeft w:val="0"/>
          <w:marRight w:val="0"/>
          <w:marTop w:val="0"/>
          <w:marBottom w:val="0"/>
          <w:divBdr>
            <w:top w:val="none" w:sz="0" w:space="0" w:color="auto"/>
            <w:left w:val="none" w:sz="0" w:space="0" w:color="auto"/>
            <w:bottom w:val="none" w:sz="0" w:space="0" w:color="auto"/>
            <w:right w:val="none" w:sz="0" w:space="0" w:color="auto"/>
          </w:divBdr>
        </w:div>
        <w:div w:id="2071339303">
          <w:marLeft w:val="0"/>
          <w:marRight w:val="0"/>
          <w:marTop w:val="0"/>
          <w:marBottom w:val="0"/>
          <w:divBdr>
            <w:top w:val="none" w:sz="0" w:space="0" w:color="auto"/>
            <w:left w:val="none" w:sz="0" w:space="0" w:color="auto"/>
            <w:bottom w:val="none" w:sz="0" w:space="0" w:color="auto"/>
            <w:right w:val="none" w:sz="0" w:space="0" w:color="auto"/>
          </w:divBdr>
          <w:divsChild>
            <w:div w:id="1798790851">
              <w:marLeft w:val="0"/>
              <w:marRight w:val="0"/>
              <w:marTop w:val="0"/>
              <w:marBottom w:val="0"/>
              <w:divBdr>
                <w:top w:val="none" w:sz="0" w:space="0" w:color="auto"/>
                <w:left w:val="none" w:sz="0" w:space="0" w:color="auto"/>
                <w:bottom w:val="none" w:sz="0" w:space="0" w:color="auto"/>
                <w:right w:val="none" w:sz="0" w:space="0" w:color="auto"/>
              </w:divBdr>
            </w:div>
          </w:divsChild>
        </w:div>
        <w:div w:id="2013023946">
          <w:marLeft w:val="0"/>
          <w:marRight w:val="0"/>
          <w:marTop w:val="0"/>
          <w:marBottom w:val="0"/>
          <w:divBdr>
            <w:top w:val="none" w:sz="0" w:space="0" w:color="auto"/>
            <w:left w:val="none" w:sz="0" w:space="0" w:color="auto"/>
            <w:bottom w:val="none" w:sz="0" w:space="0" w:color="auto"/>
            <w:right w:val="none" w:sz="0" w:space="0" w:color="auto"/>
          </w:divBdr>
        </w:div>
        <w:div w:id="683627660">
          <w:marLeft w:val="0"/>
          <w:marRight w:val="0"/>
          <w:marTop w:val="0"/>
          <w:marBottom w:val="0"/>
          <w:divBdr>
            <w:top w:val="none" w:sz="0" w:space="0" w:color="auto"/>
            <w:left w:val="none" w:sz="0" w:space="0" w:color="auto"/>
            <w:bottom w:val="none" w:sz="0" w:space="0" w:color="auto"/>
            <w:right w:val="none" w:sz="0" w:space="0" w:color="auto"/>
          </w:divBdr>
          <w:divsChild>
            <w:div w:id="875309250">
              <w:marLeft w:val="0"/>
              <w:marRight w:val="0"/>
              <w:marTop w:val="0"/>
              <w:marBottom w:val="0"/>
              <w:divBdr>
                <w:top w:val="none" w:sz="0" w:space="0" w:color="auto"/>
                <w:left w:val="none" w:sz="0" w:space="0" w:color="auto"/>
                <w:bottom w:val="none" w:sz="0" w:space="0" w:color="auto"/>
                <w:right w:val="none" w:sz="0" w:space="0" w:color="auto"/>
              </w:divBdr>
            </w:div>
          </w:divsChild>
        </w:div>
        <w:div w:id="759524797">
          <w:marLeft w:val="0"/>
          <w:marRight w:val="0"/>
          <w:marTop w:val="0"/>
          <w:marBottom w:val="0"/>
          <w:divBdr>
            <w:top w:val="none" w:sz="0" w:space="0" w:color="auto"/>
            <w:left w:val="none" w:sz="0" w:space="0" w:color="auto"/>
            <w:bottom w:val="none" w:sz="0" w:space="0" w:color="auto"/>
            <w:right w:val="none" w:sz="0" w:space="0" w:color="auto"/>
          </w:divBdr>
        </w:div>
        <w:div w:id="731464812">
          <w:marLeft w:val="0"/>
          <w:marRight w:val="0"/>
          <w:marTop w:val="0"/>
          <w:marBottom w:val="0"/>
          <w:divBdr>
            <w:top w:val="none" w:sz="0" w:space="0" w:color="auto"/>
            <w:left w:val="none" w:sz="0" w:space="0" w:color="auto"/>
            <w:bottom w:val="none" w:sz="0" w:space="0" w:color="auto"/>
            <w:right w:val="none" w:sz="0" w:space="0" w:color="auto"/>
          </w:divBdr>
          <w:divsChild>
            <w:div w:id="127017484">
              <w:marLeft w:val="0"/>
              <w:marRight w:val="0"/>
              <w:marTop w:val="0"/>
              <w:marBottom w:val="0"/>
              <w:divBdr>
                <w:top w:val="none" w:sz="0" w:space="0" w:color="auto"/>
                <w:left w:val="none" w:sz="0" w:space="0" w:color="auto"/>
                <w:bottom w:val="none" w:sz="0" w:space="0" w:color="auto"/>
                <w:right w:val="none" w:sz="0" w:space="0" w:color="auto"/>
              </w:divBdr>
            </w:div>
          </w:divsChild>
        </w:div>
        <w:div w:id="68044183">
          <w:marLeft w:val="0"/>
          <w:marRight w:val="0"/>
          <w:marTop w:val="0"/>
          <w:marBottom w:val="0"/>
          <w:divBdr>
            <w:top w:val="none" w:sz="0" w:space="0" w:color="auto"/>
            <w:left w:val="none" w:sz="0" w:space="0" w:color="auto"/>
            <w:bottom w:val="none" w:sz="0" w:space="0" w:color="auto"/>
            <w:right w:val="none" w:sz="0" w:space="0" w:color="auto"/>
          </w:divBdr>
        </w:div>
        <w:div w:id="1854806934">
          <w:marLeft w:val="0"/>
          <w:marRight w:val="0"/>
          <w:marTop w:val="0"/>
          <w:marBottom w:val="0"/>
          <w:divBdr>
            <w:top w:val="none" w:sz="0" w:space="0" w:color="auto"/>
            <w:left w:val="none" w:sz="0" w:space="0" w:color="auto"/>
            <w:bottom w:val="none" w:sz="0" w:space="0" w:color="auto"/>
            <w:right w:val="none" w:sz="0" w:space="0" w:color="auto"/>
          </w:divBdr>
          <w:divsChild>
            <w:div w:id="1044212803">
              <w:marLeft w:val="0"/>
              <w:marRight w:val="0"/>
              <w:marTop w:val="0"/>
              <w:marBottom w:val="0"/>
              <w:divBdr>
                <w:top w:val="none" w:sz="0" w:space="0" w:color="auto"/>
                <w:left w:val="none" w:sz="0" w:space="0" w:color="auto"/>
                <w:bottom w:val="none" w:sz="0" w:space="0" w:color="auto"/>
                <w:right w:val="none" w:sz="0" w:space="0" w:color="auto"/>
              </w:divBdr>
            </w:div>
          </w:divsChild>
        </w:div>
        <w:div w:id="1765345008">
          <w:marLeft w:val="0"/>
          <w:marRight w:val="0"/>
          <w:marTop w:val="0"/>
          <w:marBottom w:val="0"/>
          <w:divBdr>
            <w:top w:val="none" w:sz="0" w:space="0" w:color="auto"/>
            <w:left w:val="none" w:sz="0" w:space="0" w:color="auto"/>
            <w:bottom w:val="none" w:sz="0" w:space="0" w:color="auto"/>
            <w:right w:val="none" w:sz="0" w:space="0" w:color="auto"/>
          </w:divBdr>
        </w:div>
        <w:div w:id="2138792823">
          <w:marLeft w:val="0"/>
          <w:marRight w:val="0"/>
          <w:marTop w:val="0"/>
          <w:marBottom w:val="0"/>
          <w:divBdr>
            <w:top w:val="none" w:sz="0" w:space="0" w:color="auto"/>
            <w:left w:val="none" w:sz="0" w:space="0" w:color="auto"/>
            <w:bottom w:val="none" w:sz="0" w:space="0" w:color="auto"/>
            <w:right w:val="none" w:sz="0" w:space="0" w:color="auto"/>
          </w:divBdr>
          <w:divsChild>
            <w:div w:id="860819747">
              <w:marLeft w:val="0"/>
              <w:marRight w:val="0"/>
              <w:marTop w:val="0"/>
              <w:marBottom w:val="0"/>
              <w:divBdr>
                <w:top w:val="none" w:sz="0" w:space="0" w:color="auto"/>
                <w:left w:val="none" w:sz="0" w:space="0" w:color="auto"/>
                <w:bottom w:val="none" w:sz="0" w:space="0" w:color="auto"/>
                <w:right w:val="none" w:sz="0" w:space="0" w:color="auto"/>
              </w:divBdr>
            </w:div>
          </w:divsChild>
        </w:div>
        <w:div w:id="1817525702">
          <w:marLeft w:val="0"/>
          <w:marRight w:val="0"/>
          <w:marTop w:val="0"/>
          <w:marBottom w:val="0"/>
          <w:divBdr>
            <w:top w:val="none" w:sz="0" w:space="0" w:color="auto"/>
            <w:left w:val="none" w:sz="0" w:space="0" w:color="auto"/>
            <w:bottom w:val="none" w:sz="0" w:space="0" w:color="auto"/>
            <w:right w:val="none" w:sz="0" w:space="0" w:color="auto"/>
          </w:divBdr>
        </w:div>
        <w:div w:id="949823931">
          <w:marLeft w:val="0"/>
          <w:marRight w:val="0"/>
          <w:marTop w:val="0"/>
          <w:marBottom w:val="0"/>
          <w:divBdr>
            <w:top w:val="none" w:sz="0" w:space="0" w:color="auto"/>
            <w:left w:val="none" w:sz="0" w:space="0" w:color="auto"/>
            <w:bottom w:val="none" w:sz="0" w:space="0" w:color="auto"/>
            <w:right w:val="none" w:sz="0" w:space="0" w:color="auto"/>
          </w:divBdr>
          <w:divsChild>
            <w:div w:id="1568691217">
              <w:marLeft w:val="0"/>
              <w:marRight w:val="0"/>
              <w:marTop w:val="0"/>
              <w:marBottom w:val="0"/>
              <w:divBdr>
                <w:top w:val="none" w:sz="0" w:space="0" w:color="auto"/>
                <w:left w:val="none" w:sz="0" w:space="0" w:color="auto"/>
                <w:bottom w:val="none" w:sz="0" w:space="0" w:color="auto"/>
                <w:right w:val="none" w:sz="0" w:space="0" w:color="auto"/>
              </w:divBdr>
            </w:div>
          </w:divsChild>
        </w:div>
        <w:div w:id="220678644">
          <w:marLeft w:val="0"/>
          <w:marRight w:val="0"/>
          <w:marTop w:val="300"/>
          <w:marBottom w:val="0"/>
          <w:divBdr>
            <w:top w:val="none" w:sz="0" w:space="0" w:color="auto"/>
            <w:left w:val="none" w:sz="0" w:space="0" w:color="auto"/>
            <w:bottom w:val="none" w:sz="0" w:space="0" w:color="auto"/>
            <w:right w:val="none" w:sz="0" w:space="0" w:color="auto"/>
          </w:divBdr>
          <w:divsChild>
            <w:div w:id="1851526645">
              <w:marLeft w:val="0"/>
              <w:marRight w:val="0"/>
              <w:marTop w:val="0"/>
              <w:marBottom w:val="0"/>
              <w:divBdr>
                <w:top w:val="none" w:sz="0" w:space="0" w:color="auto"/>
                <w:left w:val="none" w:sz="0" w:space="0" w:color="auto"/>
                <w:bottom w:val="none" w:sz="0" w:space="0" w:color="auto"/>
                <w:right w:val="none" w:sz="0" w:space="0" w:color="auto"/>
              </w:divBdr>
              <w:divsChild>
                <w:div w:id="250550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9568388">
          <w:marLeft w:val="0"/>
          <w:marRight w:val="0"/>
          <w:marTop w:val="300"/>
          <w:marBottom w:val="0"/>
          <w:divBdr>
            <w:top w:val="none" w:sz="0" w:space="0" w:color="auto"/>
            <w:left w:val="none" w:sz="0" w:space="0" w:color="auto"/>
            <w:bottom w:val="none" w:sz="0" w:space="0" w:color="auto"/>
            <w:right w:val="none" w:sz="0" w:space="0" w:color="auto"/>
          </w:divBdr>
          <w:divsChild>
            <w:div w:id="1030108600">
              <w:marLeft w:val="0"/>
              <w:marRight w:val="0"/>
              <w:marTop w:val="0"/>
              <w:marBottom w:val="0"/>
              <w:divBdr>
                <w:top w:val="none" w:sz="0" w:space="0" w:color="auto"/>
                <w:left w:val="none" w:sz="0" w:space="0" w:color="auto"/>
                <w:bottom w:val="none" w:sz="0" w:space="0" w:color="auto"/>
                <w:right w:val="none" w:sz="0" w:space="0" w:color="auto"/>
              </w:divBdr>
              <w:divsChild>
                <w:div w:id="1084304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661863">
          <w:marLeft w:val="0"/>
          <w:marRight w:val="0"/>
          <w:marTop w:val="300"/>
          <w:marBottom w:val="0"/>
          <w:divBdr>
            <w:top w:val="none" w:sz="0" w:space="0" w:color="auto"/>
            <w:left w:val="none" w:sz="0" w:space="0" w:color="auto"/>
            <w:bottom w:val="none" w:sz="0" w:space="0" w:color="auto"/>
            <w:right w:val="none" w:sz="0" w:space="0" w:color="auto"/>
          </w:divBdr>
          <w:divsChild>
            <w:div w:id="1583298355">
              <w:marLeft w:val="0"/>
              <w:marRight w:val="0"/>
              <w:marTop w:val="0"/>
              <w:marBottom w:val="0"/>
              <w:divBdr>
                <w:top w:val="none" w:sz="0" w:space="0" w:color="auto"/>
                <w:left w:val="none" w:sz="0" w:space="0" w:color="auto"/>
                <w:bottom w:val="none" w:sz="0" w:space="0" w:color="auto"/>
                <w:right w:val="none" w:sz="0" w:space="0" w:color="auto"/>
              </w:divBdr>
              <w:divsChild>
                <w:div w:id="133067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465756">
          <w:marLeft w:val="0"/>
          <w:marRight w:val="0"/>
          <w:marTop w:val="300"/>
          <w:marBottom w:val="0"/>
          <w:divBdr>
            <w:top w:val="none" w:sz="0" w:space="0" w:color="auto"/>
            <w:left w:val="none" w:sz="0" w:space="0" w:color="auto"/>
            <w:bottom w:val="none" w:sz="0" w:space="0" w:color="auto"/>
            <w:right w:val="none" w:sz="0" w:space="0" w:color="auto"/>
          </w:divBdr>
          <w:divsChild>
            <w:div w:id="1226334311">
              <w:marLeft w:val="0"/>
              <w:marRight w:val="0"/>
              <w:marTop w:val="0"/>
              <w:marBottom w:val="0"/>
              <w:divBdr>
                <w:top w:val="none" w:sz="0" w:space="0" w:color="auto"/>
                <w:left w:val="none" w:sz="0" w:space="0" w:color="auto"/>
                <w:bottom w:val="none" w:sz="0" w:space="0" w:color="auto"/>
                <w:right w:val="none" w:sz="0" w:space="0" w:color="auto"/>
              </w:divBdr>
              <w:divsChild>
                <w:div w:id="911543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 w:id="545337923">
          <w:marLeft w:val="0"/>
          <w:marRight w:val="0"/>
          <w:marTop w:val="0"/>
          <w:marBottom w:val="0"/>
          <w:divBdr>
            <w:top w:val="none" w:sz="0" w:space="0" w:color="auto"/>
            <w:left w:val="none" w:sz="0" w:space="0" w:color="auto"/>
            <w:bottom w:val="none" w:sz="0" w:space="0" w:color="auto"/>
            <w:right w:val="none" w:sz="0" w:space="0" w:color="auto"/>
          </w:divBdr>
        </w:div>
        <w:div w:id="795412702">
          <w:marLeft w:val="0"/>
          <w:marRight w:val="0"/>
          <w:marTop w:val="0"/>
          <w:marBottom w:val="0"/>
          <w:divBdr>
            <w:top w:val="none" w:sz="0" w:space="0" w:color="auto"/>
            <w:left w:val="none" w:sz="0" w:space="0" w:color="auto"/>
            <w:bottom w:val="none" w:sz="0" w:space="0" w:color="auto"/>
            <w:right w:val="none" w:sz="0" w:space="0" w:color="auto"/>
          </w:divBdr>
          <w:divsChild>
            <w:div w:id="596788754">
              <w:marLeft w:val="0"/>
              <w:marRight w:val="0"/>
              <w:marTop w:val="0"/>
              <w:marBottom w:val="0"/>
              <w:divBdr>
                <w:top w:val="none" w:sz="0" w:space="0" w:color="auto"/>
                <w:left w:val="none" w:sz="0" w:space="0" w:color="auto"/>
                <w:bottom w:val="none" w:sz="0" w:space="0" w:color="auto"/>
                <w:right w:val="none" w:sz="0" w:space="0" w:color="auto"/>
              </w:divBdr>
            </w:div>
          </w:divsChild>
        </w:div>
        <w:div w:id="828834171">
          <w:marLeft w:val="0"/>
          <w:marRight w:val="0"/>
          <w:marTop w:val="0"/>
          <w:marBottom w:val="0"/>
          <w:divBdr>
            <w:top w:val="none" w:sz="0" w:space="0" w:color="auto"/>
            <w:left w:val="none" w:sz="0" w:space="0" w:color="auto"/>
            <w:bottom w:val="none" w:sz="0" w:space="0" w:color="auto"/>
            <w:right w:val="none" w:sz="0" w:space="0" w:color="auto"/>
          </w:divBdr>
        </w:div>
        <w:div w:id="1049299225">
          <w:marLeft w:val="0"/>
          <w:marRight w:val="0"/>
          <w:marTop w:val="0"/>
          <w:marBottom w:val="0"/>
          <w:divBdr>
            <w:top w:val="none" w:sz="0" w:space="0" w:color="auto"/>
            <w:left w:val="none" w:sz="0" w:space="0" w:color="auto"/>
            <w:bottom w:val="none" w:sz="0" w:space="0" w:color="auto"/>
            <w:right w:val="none" w:sz="0" w:space="0" w:color="auto"/>
          </w:divBdr>
        </w:div>
        <w:div w:id="1257404457">
          <w:marLeft w:val="0"/>
          <w:marRight w:val="0"/>
          <w:marTop w:val="0"/>
          <w:marBottom w:val="0"/>
          <w:divBdr>
            <w:top w:val="none" w:sz="0" w:space="0" w:color="auto"/>
            <w:left w:val="none" w:sz="0" w:space="0" w:color="auto"/>
            <w:bottom w:val="none" w:sz="0" w:space="0" w:color="auto"/>
            <w:right w:val="none" w:sz="0" w:space="0" w:color="auto"/>
          </w:divBdr>
        </w:div>
        <w:div w:id="1271669146">
          <w:marLeft w:val="0"/>
          <w:marRight w:val="0"/>
          <w:marTop w:val="300"/>
          <w:marBottom w:val="0"/>
          <w:divBdr>
            <w:top w:val="none" w:sz="0" w:space="0" w:color="auto"/>
            <w:left w:val="none" w:sz="0" w:space="0" w:color="auto"/>
            <w:bottom w:val="none" w:sz="0" w:space="0" w:color="auto"/>
            <w:right w:val="none" w:sz="0" w:space="0" w:color="auto"/>
          </w:divBdr>
          <w:divsChild>
            <w:div w:id="374355580">
              <w:marLeft w:val="0"/>
              <w:marRight w:val="0"/>
              <w:marTop w:val="0"/>
              <w:marBottom w:val="0"/>
              <w:divBdr>
                <w:top w:val="none" w:sz="0" w:space="0" w:color="auto"/>
                <w:left w:val="none" w:sz="0" w:space="0" w:color="auto"/>
                <w:bottom w:val="none" w:sz="0" w:space="0" w:color="auto"/>
                <w:right w:val="none" w:sz="0" w:space="0" w:color="auto"/>
              </w:divBdr>
              <w:divsChild>
                <w:div w:id="1307706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161976">
          <w:marLeft w:val="0"/>
          <w:marRight w:val="0"/>
          <w:marTop w:val="0"/>
          <w:marBottom w:val="0"/>
          <w:divBdr>
            <w:top w:val="none" w:sz="0" w:space="0" w:color="auto"/>
            <w:left w:val="none" w:sz="0" w:space="0" w:color="auto"/>
            <w:bottom w:val="none" w:sz="0" w:space="0" w:color="auto"/>
            <w:right w:val="none" w:sz="0" w:space="0" w:color="auto"/>
          </w:divBdr>
          <w:divsChild>
            <w:div w:id="1429622771">
              <w:marLeft w:val="0"/>
              <w:marRight w:val="0"/>
              <w:marTop w:val="0"/>
              <w:marBottom w:val="0"/>
              <w:divBdr>
                <w:top w:val="none" w:sz="0" w:space="0" w:color="auto"/>
                <w:left w:val="none" w:sz="0" w:space="0" w:color="auto"/>
                <w:bottom w:val="none" w:sz="0" w:space="0" w:color="auto"/>
                <w:right w:val="none" w:sz="0" w:space="0" w:color="auto"/>
              </w:divBdr>
            </w:div>
          </w:divsChild>
        </w:div>
        <w:div w:id="1341082608">
          <w:marLeft w:val="0"/>
          <w:marRight w:val="0"/>
          <w:marTop w:val="0"/>
          <w:marBottom w:val="0"/>
          <w:divBdr>
            <w:top w:val="none" w:sz="0" w:space="0" w:color="auto"/>
            <w:left w:val="none" w:sz="0" w:space="0" w:color="auto"/>
            <w:bottom w:val="none" w:sz="0" w:space="0" w:color="auto"/>
            <w:right w:val="none" w:sz="0" w:space="0" w:color="auto"/>
          </w:divBdr>
          <w:divsChild>
            <w:div w:id="630673432">
              <w:marLeft w:val="0"/>
              <w:marRight w:val="0"/>
              <w:marTop w:val="0"/>
              <w:marBottom w:val="0"/>
              <w:divBdr>
                <w:top w:val="none" w:sz="0" w:space="0" w:color="auto"/>
                <w:left w:val="none" w:sz="0" w:space="0" w:color="auto"/>
                <w:bottom w:val="none" w:sz="0" w:space="0" w:color="auto"/>
                <w:right w:val="none" w:sz="0" w:space="0" w:color="auto"/>
              </w:divBdr>
            </w:div>
          </w:divsChild>
        </w:div>
        <w:div w:id="1420056897">
          <w:marLeft w:val="0"/>
          <w:marRight w:val="0"/>
          <w:marTop w:val="300"/>
          <w:marBottom w:val="0"/>
          <w:divBdr>
            <w:top w:val="none" w:sz="0" w:space="0" w:color="auto"/>
            <w:left w:val="none" w:sz="0" w:space="0" w:color="auto"/>
            <w:bottom w:val="none" w:sz="0" w:space="0" w:color="auto"/>
            <w:right w:val="none" w:sz="0" w:space="0" w:color="auto"/>
          </w:divBdr>
          <w:divsChild>
            <w:div w:id="597445863">
              <w:marLeft w:val="0"/>
              <w:marRight w:val="0"/>
              <w:marTop w:val="0"/>
              <w:marBottom w:val="0"/>
              <w:divBdr>
                <w:top w:val="none" w:sz="0" w:space="0" w:color="auto"/>
                <w:left w:val="none" w:sz="0" w:space="0" w:color="auto"/>
                <w:bottom w:val="none" w:sz="0" w:space="0" w:color="auto"/>
                <w:right w:val="none" w:sz="0" w:space="0" w:color="auto"/>
              </w:divBdr>
              <w:divsChild>
                <w:div w:id="380791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248649">
          <w:marLeft w:val="0"/>
          <w:marRight w:val="0"/>
          <w:marTop w:val="300"/>
          <w:marBottom w:val="0"/>
          <w:divBdr>
            <w:top w:val="none" w:sz="0" w:space="0" w:color="auto"/>
            <w:left w:val="none" w:sz="0" w:space="0" w:color="auto"/>
            <w:bottom w:val="none" w:sz="0" w:space="0" w:color="auto"/>
            <w:right w:val="none" w:sz="0" w:space="0" w:color="auto"/>
          </w:divBdr>
          <w:divsChild>
            <w:div w:id="614363950">
              <w:marLeft w:val="0"/>
              <w:marRight w:val="0"/>
              <w:marTop w:val="0"/>
              <w:marBottom w:val="0"/>
              <w:divBdr>
                <w:top w:val="none" w:sz="0" w:space="0" w:color="auto"/>
                <w:left w:val="none" w:sz="0" w:space="0" w:color="auto"/>
                <w:bottom w:val="none" w:sz="0" w:space="0" w:color="auto"/>
                <w:right w:val="none" w:sz="0" w:space="0" w:color="auto"/>
              </w:divBdr>
              <w:divsChild>
                <w:div w:id="572551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176159">
          <w:marLeft w:val="0"/>
          <w:marRight w:val="0"/>
          <w:marTop w:val="0"/>
          <w:marBottom w:val="0"/>
          <w:divBdr>
            <w:top w:val="none" w:sz="0" w:space="0" w:color="auto"/>
            <w:left w:val="none" w:sz="0" w:space="0" w:color="auto"/>
            <w:bottom w:val="none" w:sz="0" w:space="0" w:color="auto"/>
            <w:right w:val="none" w:sz="0" w:space="0" w:color="auto"/>
          </w:divBdr>
        </w:div>
        <w:div w:id="1476676332">
          <w:marLeft w:val="0"/>
          <w:marRight w:val="0"/>
          <w:marTop w:val="0"/>
          <w:marBottom w:val="0"/>
          <w:divBdr>
            <w:top w:val="none" w:sz="0" w:space="0" w:color="auto"/>
            <w:left w:val="none" w:sz="0" w:space="0" w:color="auto"/>
            <w:bottom w:val="none" w:sz="0" w:space="0" w:color="auto"/>
            <w:right w:val="none" w:sz="0" w:space="0" w:color="auto"/>
          </w:divBdr>
          <w:divsChild>
            <w:div w:id="1770193802">
              <w:marLeft w:val="0"/>
              <w:marRight w:val="0"/>
              <w:marTop w:val="0"/>
              <w:marBottom w:val="0"/>
              <w:divBdr>
                <w:top w:val="none" w:sz="0" w:space="0" w:color="auto"/>
                <w:left w:val="none" w:sz="0" w:space="0" w:color="auto"/>
                <w:bottom w:val="none" w:sz="0" w:space="0" w:color="auto"/>
                <w:right w:val="none" w:sz="0" w:space="0" w:color="auto"/>
              </w:divBdr>
            </w:div>
          </w:divsChild>
        </w:div>
        <w:div w:id="1592204751">
          <w:marLeft w:val="0"/>
          <w:marRight w:val="0"/>
          <w:marTop w:val="0"/>
          <w:marBottom w:val="0"/>
          <w:divBdr>
            <w:top w:val="none" w:sz="0" w:space="0" w:color="auto"/>
            <w:left w:val="none" w:sz="0" w:space="0" w:color="auto"/>
            <w:bottom w:val="none" w:sz="0" w:space="0" w:color="auto"/>
            <w:right w:val="none" w:sz="0" w:space="0" w:color="auto"/>
          </w:divBdr>
          <w:divsChild>
            <w:div w:id="1421684211">
              <w:marLeft w:val="0"/>
              <w:marRight w:val="0"/>
              <w:marTop w:val="0"/>
              <w:marBottom w:val="0"/>
              <w:divBdr>
                <w:top w:val="none" w:sz="0" w:space="0" w:color="auto"/>
                <w:left w:val="none" w:sz="0" w:space="0" w:color="auto"/>
                <w:bottom w:val="none" w:sz="0" w:space="0" w:color="auto"/>
                <w:right w:val="none" w:sz="0" w:space="0" w:color="auto"/>
              </w:divBdr>
            </w:div>
          </w:divsChild>
        </w:div>
        <w:div w:id="1602256065">
          <w:marLeft w:val="0"/>
          <w:marRight w:val="0"/>
          <w:marTop w:val="0"/>
          <w:marBottom w:val="0"/>
          <w:divBdr>
            <w:top w:val="none" w:sz="0" w:space="0" w:color="auto"/>
            <w:left w:val="none" w:sz="0" w:space="0" w:color="auto"/>
            <w:bottom w:val="none" w:sz="0" w:space="0" w:color="auto"/>
            <w:right w:val="none" w:sz="0" w:space="0" w:color="auto"/>
          </w:divBdr>
          <w:divsChild>
            <w:div w:id="2084984650">
              <w:marLeft w:val="0"/>
              <w:marRight w:val="0"/>
              <w:marTop w:val="0"/>
              <w:marBottom w:val="0"/>
              <w:divBdr>
                <w:top w:val="none" w:sz="0" w:space="0" w:color="auto"/>
                <w:left w:val="none" w:sz="0" w:space="0" w:color="auto"/>
                <w:bottom w:val="none" w:sz="0" w:space="0" w:color="auto"/>
                <w:right w:val="none" w:sz="0" w:space="0" w:color="auto"/>
              </w:divBdr>
            </w:div>
          </w:divsChild>
        </w:div>
        <w:div w:id="1944919679">
          <w:marLeft w:val="0"/>
          <w:marRight w:val="0"/>
          <w:marTop w:val="300"/>
          <w:marBottom w:val="0"/>
          <w:divBdr>
            <w:top w:val="none" w:sz="0" w:space="0" w:color="auto"/>
            <w:left w:val="none" w:sz="0" w:space="0" w:color="auto"/>
            <w:bottom w:val="none" w:sz="0" w:space="0" w:color="auto"/>
            <w:right w:val="none" w:sz="0" w:space="0" w:color="auto"/>
          </w:divBdr>
          <w:divsChild>
            <w:div w:id="2120753464">
              <w:marLeft w:val="0"/>
              <w:marRight w:val="0"/>
              <w:marTop w:val="0"/>
              <w:marBottom w:val="0"/>
              <w:divBdr>
                <w:top w:val="none" w:sz="0" w:space="0" w:color="auto"/>
                <w:left w:val="none" w:sz="0" w:space="0" w:color="auto"/>
                <w:bottom w:val="none" w:sz="0" w:space="0" w:color="auto"/>
                <w:right w:val="none" w:sz="0" w:space="0" w:color="auto"/>
              </w:divBdr>
              <w:divsChild>
                <w:div w:id="1077361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179238">
          <w:marLeft w:val="0"/>
          <w:marRight w:val="0"/>
          <w:marTop w:val="0"/>
          <w:marBottom w:val="0"/>
          <w:divBdr>
            <w:top w:val="none" w:sz="0" w:space="0" w:color="auto"/>
            <w:left w:val="none" w:sz="0" w:space="0" w:color="auto"/>
            <w:bottom w:val="none" w:sz="0" w:space="0" w:color="auto"/>
            <w:right w:val="none" w:sz="0" w:space="0" w:color="auto"/>
          </w:divBdr>
          <w:divsChild>
            <w:div w:id="2096439161">
              <w:marLeft w:val="0"/>
              <w:marRight w:val="0"/>
              <w:marTop w:val="0"/>
              <w:marBottom w:val="0"/>
              <w:divBdr>
                <w:top w:val="none" w:sz="0" w:space="0" w:color="auto"/>
                <w:left w:val="none" w:sz="0" w:space="0" w:color="auto"/>
                <w:bottom w:val="none" w:sz="0" w:space="0" w:color="auto"/>
                <w:right w:val="none" w:sz="0" w:space="0" w:color="auto"/>
              </w:divBdr>
            </w:div>
          </w:divsChild>
        </w:div>
        <w:div w:id="2030256399">
          <w:marLeft w:val="0"/>
          <w:marRight w:val="0"/>
          <w:marTop w:val="0"/>
          <w:marBottom w:val="0"/>
          <w:divBdr>
            <w:top w:val="none" w:sz="0" w:space="0" w:color="auto"/>
            <w:left w:val="none" w:sz="0" w:space="0" w:color="auto"/>
            <w:bottom w:val="none" w:sz="0" w:space="0" w:color="auto"/>
            <w:right w:val="none" w:sz="0" w:space="0" w:color="auto"/>
          </w:divBdr>
        </w:div>
      </w:divsChild>
    </w:div>
    <w:div w:id="16467053">
      <w:bodyDiv w:val="1"/>
      <w:marLeft w:val="0"/>
      <w:marRight w:val="0"/>
      <w:marTop w:val="0"/>
      <w:marBottom w:val="0"/>
      <w:divBdr>
        <w:top w:val="none" w:sz="0" w:space="0" w:color="auto"/>
        <w:left w:val="none" w:sz="0" w:space="0" w:color="auto"/>
        <w:bottom w:val="none" w:sz="0" w:space="0" w:color="auto"/>
        <w:right w:val="none" w:sz="0" w:space="0" w:color="auto"/>
      </w:divBdr>
      <w:divsChild>
        <w:div w:id="439683846">
          <w:marLeft w:val="0"/>
          <w:marRight w:val="0"/>
          <w:marTop w:val="0"/>
          <w:marBottom w:val="0"/>
          <w:divBdr>
            <w:top w:val="none" w:sz="0" w:space="0" w:color="auto"/>
            <w:left w:val="none" w:sz="0" w:space="0" w:color="auto"/>
            <w:bottom w:val="none" w:sz="0" w:space="0" w:color="auto"/>
            <w:right w:val="none" w:sz="0" w:space="0" w:color="auto"/>
          </w:divBdr>
        </w:div>
        <w:div w:id="1735348192">
          <w:marLeft w:val="0"/>
          <w:marRight w:val="0"/>
          <w:marTop w:val="0"/>
          <w:marBottom w:val="0"/>
          <w:divBdr>
            <w:top w:val="none" w:sz="0" w:space="0" w:color="auto"/>
            <w:left w:val="none" w:sz="0" w:space="0" w:color="auto"/>
            <w:bottom w:val="none" w:sz="0" w:space="0" w:color="auto"/>
            <w:right w:val="none" w:sz="0" w:space="0" w:color="auto"/>
          </w:divBdr>
          <w:divsChild>
            <w:div w:id="1640762458">
              <w:marLeft w:val="0"/>
              <w:marRight w:val="0"/>
              <w:marTop w:val="0"/>
              <w:marBottom w:val="0"/>
              <w:divBdr>
                <w:top w:val="none" w:sz="0" w:space="0" w:color="auto"/>
                <w:left w:val="none" w:sz="0" w:space="0" w:color="auto"/>
                <w:bottom w:val="none" w:sz="0" w:space="0" w:color="auto"/>
                <w:right w:val="none" w:sz="0" w:space="0" w:color="auto"/>
              </w:divBdr>
            </w:div>
          </w:divsChild>
        </w:div>
        <w:div w:id="1792700885">
          <w:marLeft w:val="0"/>
          <w:marRight w:val="0"/>
          <w:marTop w:val="0"/>
          <w:marBottom w:val="0"/>
          <w:divBdr>
            <w:top w:val="none" w:sz="0" w:space="0" w:color="auto"/>
            <w:left w:val="none" w:sz="0" w:space="0" w:color="auto"/>
            <w:bottom w:val="none" w:sz="0" w:space="0" w:color="auto"/>
            <w:right w:val="none" w:sz="0" w:space="0" w:color="auto"/>
          </w:divBdr>
        </w:div>
        <w:div w:id="998122172">
          <w:marLeft w:val="0"/>
          <w:marRight w:val="0"/>
          <w:marTop w:val="0"/>
          <w:marBottom w:val="0"/>
          <w:divBdr>
            <w:top w:val="none" w:sz="0" w:space="0" w:color="auto"/>
            <w:left w:val="none" w:sz="0" w:space="0" w:color="auto"/>
            <w:bottom w:val="none" w:sz="0" w:space="0" w:color="auto"/>
            <w:right w:val="none" w:sz="0" w:space="0" w:color="auto"/>
          </w:divBdr>
          <w:divsChild>
            <w:div w:id="377822111">
              <w:marLeft w:val="0"/>
              <w:marRight w:val="0"/>
              <w:marTop w:val="0"/>
              <w:marBottom w:val="0"/>
              <w:divBdr>
                <w:top w:val="none" w:sz="0" w:space="0" w:color="auto"/>
                <w:left w:val="none" w:sz="0" w:space="0" w:color="auto"/>
                <w:bottom w:val="none" w:sz="0" w:space="0" w:color="auto"/>
                <w:right w:val="none" w:sz="0" w:space="0" w:color="auto"/>
              </w:divBdr>
            </w:div>
          </w:divsChild>
        </w:div>
        <w:div w:id="564997243">
          <w:marLeft w:val="0"/>
          <w:marRight w:val="0"/>
          <w:marTop w:val="0"/>
          <w:marBottom w:val="0"/>
          <w:divBdr>
            <w:top w:val="none" w:sz="0" w:space="0" w:color="auto"/>
            <w:left w:val="none" w:sz="0" w:space="0" w:color="auto"/>
            <w:bottom w:val="none" w:sz="0" w:space="0" w:color="auto"/>
            <w:right w:val="none" w:sz="0" w:space="0" w:color="auto"/>
          </w:divBdr>
        </w:div>
        <w:div w:id="661203381">
          <w:marLeft w:val="0"/>
          <w:marRight w:val="0"/>
          <w:marTop w:val="0"/>
          <w:marBottom w:val="0"/>
          <w:divBdr>
            <w:top w:val="none" w:sz="0" w:space="0" w:color="auto"/>
            <w:left w:val="none" w:sz="0" w:space="0" w:color="auto"/>
            <w:bottom w:val="none" w:sz="0" w:space="0" w:color="auto"/>
            <w:right w:val="none" w:sz="0" w:space="0" w:color="auto"/>
          </w:divBdr>
          <w:divsChild>
            <w:div w:id="240019891">
              <w:marLeft w:val="0"/>
              <w:marRight w:val="0"/>
              <w:marTop w:val="0"/>
              <w:marBottom w:val="0"/>
              <w:divBdr>
                <w:top w:val="none" w:sz="0" w:space="0" w:color="auto"/>
                <w:left w:val="none" w:sz="0" w:space="0" w:color="auto"/>
                <w:bottom w:val="none" w:sz="0" w:space="0" w:color="auto"/>
                <w:right w:val="none" w:sz="0" w:space="0" w:color="auto"/>
              </w:divBdr>
            </w:div>
          </w:divsChild>
        </w:div>
        <w:div w:id="472211287">
          <w:marLeft w:val="0"/>
          <w:marRight w:val="0"/>
          <w:marTop w:val="0"/>
          <w:marBottom w:val="0"/>
          <w:divBdr>
            <w:top w:val="none" w:sz="0" w:space="0" w:color="auto"/>
            <w:left w:val="none" w:sz="0" w:space="0" w:color="auto"/>
            <w:bottom w:val="none" w:sz="0" w:space="0" w:color="auto"/>
            <w:right w:val="none" w:sz="0" w:space="0" w:color="auto"/>
          </w:divBdr>
        </w:div>
        <w:div w:id="1647474320">
          <w:marLeft w:val="0"/>
          <w:marRight w:val="0"/>
          <w:marTop w:val="0"/>
          <w:marBottom w:val="0"/>
          <w:divBdr>
            <w:top w:val="none" w:sz="0" w:space="0" w:color="auto"/>
            <w:left w:val="none" w:sz="0" w:space="0" w:color="auto"/>
            <w:bottom w:val="none" w:sz="0" w:space="0" w:color="auto"/>
            <w:right w:val="none" w:sz="0" w:space="0" w:color="auto"/>
          </w:divBdr>
          <w:divsChild>
            <w:div w:id="612173203">
              <w:marLeft w:val="0"/>
              <w:marRight w:val="0"/>
              <w:marTop w:val="0"/>
              <w:marBottom w:val="0"/>
              <w:divBdr>
                <w:top w:val="none" w:sz="0" w:space="0" w:color="auto"/>
                <w:left w:val="none" w:sz="0" w:space="0" w:color="auto"/>
                <w:bottom w:val="none" w:sz="0" w:space="0" w:color="auto"/>
                <w:right w:val="none" w:sz="0" w:space="0" w:color="auto"/>
              </w:divBdr>
            </w:div>
          </w:divsChild>
        </w:div>
        <w:div w:id="324016729">
          <w:marLeft w:val="0"/>
          <w:marRight w:val="0"/>
          <w:marTop w:val="0"/>
          <w:marBottom w:val="0"/>
          <w:divBdr>
            <w:top w:val="none" w:sz="0" w:space="0" w:color="auto"/>
            <w:left w:val="none" w:sz="0" w:space="0" w:color="auto"/>
            <w:bottom w:val="none" w:sz="0" w:space="0" w:color="auto"/>
            <w:right w:val="none" w:sz="0" w:space="0" w:color="auto"/>
          </w:divBdr>
        </w:div>
        <w:div w:id="1769496189">
          <w:marLeft w:val="0"/>
          <w:marRight w:val="0"/>
          <w:marTop w:val="0"/>
          <w:marBottom w:val="0"/>
          <w:divBdr>
            <w:top w:val="none" w:sz="0" w:space="0" w:color="auto"/>
            <w:left w:val="none" w:sz="0" w:space="0" w:color="auto"/>
            <w:bottom w:val="none" w:sz="0" w:space="0" w:color="auto"/>
            <w:right w:val="none" w:sz="0" w:space="0" w:color="auto"/>
          </w:divBdr>
          <w:divsChild>
            <w:div w:id="1391726856">
              <w:marLeft w:val="0"/>
              <w:marRight w:val="0"/>
              <w:marTop w:val="0"/>
              <w:marBottom w:val="0"/>
              <w:divBdr>
                <w:top w:val="none" w:sz="0" w:space="0" w:color="auto"/>
                <w:left w:val="none" w:sz="0" w:space="0" w:color="auto"/>
                <w:bottom w:val="none" w:sz="0" w:space="0" w:color="auto"/>
                <w:right w:val="none" w:sz="0" w:space="0" w:color="auto"/>
              </w:divBdr>
            </w:div>
          </w:divsChild>
        </w:div>
        <w:div w:id="391856233">
          <w:marLeft w:val="0"/>
          <w:marRight w:val="0"/>
          <w:marTop w:val="0"/>
          <w:marBottom w:val="0"/>
          <w:divBdr>
            <w:top w:val="none" w:sz="0" w:space="0" w:color="auto"/>
            <w:left w:val="none" w:sz="0" w:space="0" w:color="auto"/>
            <w:bottom w:val="none" w:sz="0" w:space="0" w:color="auto"/>
            <w:right w:val="none" w:sz="0" w:space="0" w:color="auto"/>
          </w:divBdr>
        </w:div>
        <w:div w:id="1493329062">
          <w:marLeft w:val="0"/>
          <w:marRight w:val="0"/>
          <w:marTop w:val="0"/>
          <w:marBottom w:val="0"/>
          <w:divBdr>
            <w:top w:val="none" w:sz="0" w:space="0" w:color="auto"/>
            <w:left w:val="none" w:sz="0" w:space="0" w:color="auto"/>
            <w:bottom w:val="none" w:sz="0" w:space="0" w:color="auto"/>
            <w:right w:val="none" w:sz="0" w:space="0" w:color="auto"/>
          </w:divBdr>
          <w:divsChild>
            <w:div w:id="705716376">
              <w:marLeft w:val="0"/>
              <w:marRight w:val="0"/>
              <w:marTop w:val="0"/>
              <w:marBottom w:val="0"/>
              <w:divBdr>
                <w:top w:val="none" w:sz="0" w:space="0" w:color="auto"/>
                <w:left w:val="none" w:sz="0" w:space="0" w:color="auto"/>
                <w:bottom w:val="none" w:sz="0" w:space="0" w:color="auto"/>
                <w:right w:val="none" w:sz="0" w:space="0" w:color="auto"/>
              </w:divBdr>
            </w:div>
          </w:divsChild>
        </w:div>
        <w:div w:id="1604996432">
          <w:marLeft w:val="0"/>
          <w:marRight w:val="0"/>
          <w:marTop w:val="0"/>
          <w:marBottom w:val="0"/>
          <w:divBdr>
            <w:top w:val="none" w:sz="0" w:space="0" w:color="auto"/>
            <w:left w:val="none" w:sz="0" w:space="0" w:color="auto"/>
            <w:bottom w:val="none" w:sz="0" w:space="0" w:color="auto"/>
            <w:right w:val="none" w:sz="0" w:space="0" w:color="auto"/>
          </w:divBdr>
        </w:div>
        <w:div w:id="425157563">
          <w:marLeft w:val="0"/>
          <w:marRight w:val="0"/>
          <w:marTop w:val="0"/>
          <w:marBottom w:val="0"/>
          <w:divBdr>
            <w:top w:val="none" w:sz="0" w:space="0" w:color="auto"/>
            <w:left w:val="none" w:sz="0" w:space="0" w:color="auto"/>
            <w:bottom w:val="none" w:sz="0" w:space="0" w:color="auto"/>
            <w:right w:val="none" w:sz="0" w:space="0" w:color="auto"/>
          </w:divBdr>
          <w:divsChild>
            <w:div w:id="641160519">
              <w:marLeft w:val="0"/>
              <w:marRight w:val="0"/>
              <w:marTop w:val="0"/>
              <w:marBottom w:val="0"/>
              <w:divBdr>
                <w:top w:val="none" w:sz="0" w:space="0" w:color="auto"/>
                <w:left w:val="none" w:sz="0" w:space="0" w:color="auto"/>
                <w:bottom w:val="none" w:sz="0" w:space="0" w:color="auto"/>
                <w:right w:val="none" w:sz="0" w:space="0" w:color="auto"/>
              </w:divBdr>
            </w:div>
          </w:divsChild>
        </w:div>
        <w:div w:id="1833907265">
          <w:marLeft w:val="0"/>
          <w:marRight w:val="0"/>
          <w:marTop w:val="300"/>
          <w:marBottom w:val="0"/>
          <w:divBdr>
            <w:top w:val="none" w:sz="0" w:space="0" w:color="auto"/>
            <w:left w:val="none" w:sz="0" w:space="0" w:color="auto"/>
            <w:bottom w:val="none" w:sz="0" w:space="0" w:color="auto"/>
            <w:right w:val="none" w:sz="0" w:space="0" w:color="auto"/>
          </w:divBdr>
          <w:divsChild>
            <w:div w:id="818378930">
              <w:marLeft w:val="0"/>
              <w:marRight w:val="0"/>
              <w:marTop w:val="0"/>
              <w:marBottom w:val="0"/>
              <w:divBdr>
                <w:top w:val="none" w:sz="0" w:space="0" w:color="auto"/>
                <w:left w:val="none" w:sz="0" w:space="0" w:color="auto"/>
                <w:bottom w:val="none" w:sz="0" w:space="0" w:color="auto"/>
                <w:right w:val="none" w:sz="0" w:space="0" w:color="auto"/>
              </w:divBdr>
              <w:divsChild>
                <w:div w:id="645017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394178">
          <w:marLeft w:val="0"/>
          <w:marRight w:val="0"/>
          <w:marTop w:val="300"/>
          <w:marBottom w:val="0"/>
          <w:divBdr>
            <w:top w:val="none" w:sz="0" w:space="0" w:color="auto"/>
            <w:left w:val="none" w:sz="0" w:space="0" w:color="auto"/>
            <w:bottom w:val="none" w:sz="0" w:space="0" w:color="auto"/>
            <w:right w:val="none" w:sz="0" w:space="0" w:color="auto"/>
          </w:divBdr>
          <w:divsChild>
            <w:div w:id="1487936937">
              <w:marLeft w:val="0"/>
              <w:marRight w:val="0"/>
              <w:marTop w:val="0"/>
              <w:marBottom w:val="0"/>
              <w:divBdr>
                <w:top w:val="none" w:sz="0" w:space="0" w:color="auto"/>
                <w:left w:val="none" w:sz="0" w:space="0" w:color="auto"/>
                <w:bottom w:val="none" w:sz="0" w:space="0" w:color="auto"/>
                <w:right w:val="none" w:sz="0" w:space="0" w:color="auto"/>
              </w:divBdr>
              <w:divsChild>
                <w:div w:id="1279949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5469182">
          <w:marLeft w:val="0"/>
          <w:marRight w:val="0"/>
          <w:marTop w:val="300"/>
          <w:marBottom w:val="0"/>
          <w:divBdr>
            <w:top w:val="none" w:sz="0" w:space="0" w:color="auto"/>
            <w:left w:val="none" w:sz="0" w:space="0" w:color="auto"/>
            <w:bottom w:val="none" w:sz="0" w:space="0" w:color="auto"/>
            <w:right w:val="none" w:sz="0" w:space="0" w:color="auto"/>
          </w:divBdr>
          <w:divsChild>
            <w:div w:id="137042557">
              <w:marLeft w:val="0"/>
              <w:marRight w:val="0"/>
              <w:marTop w:val="0"/>
              <w:marBottom w:val="0"/>
              <w:divBdr>
                <w:top w:val="none" w:sz="0" w:space="0" w:color="auto"/>
                <w:left w:val="none" w:sz="0" w:space="0" w:color="auto"/>
                <w:bottom w:val="none" w:sz="0" w:space="0" w:color="auto"/>
                <w:right w:val="none" w:sz="0" w:space="0" w:color="auto"/>
              </w:divBdr>
              <w:divsChild>
                <w:div w:id="802308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497384">
          <w:marLeft w:val="0"/>
          <w:marRight w:val="0"/>
          <w:marTop w:val="300"/>
          <w:marBottom w:val="0"/>
          <w:divBdr>
            <w:top w:val="none" w:sz="0" w:space="0" w:color="auto"/>
            <w:left w:val="none" w:sz="0" w:space="0" w:color="auto"/>
            <w:bottom w:val="none" w:sz="0" w:space="0" w:color="auto"/>
            <w:right w:val="none" w:sz="0" w:space="0" w:color="auto"/>
          </w:divBdr>
          <w:divsChild>
            <w:div w:id="579758678">
              <w:marLeft w:val="0"/>
              <w:marRight w:val="0"/>
              <w:marTop w:val="0"/>
              <w:marBottom w:val="0"/>
              <w:divBdr>
                <w:top w:val="none" w:sz="0" w:space="0" w:color="auto"/>
                <w:left w:val="none" w:sz="0" w:space="0" w:color="auto"/>
                <w:bottom w:val="none" w:sz="0" w:space="0" w:color="auto"/>
                <w:right w:val="none" w:sz="0" w:space="0" w:color="auto"/>
              </w:divBdr>
              <w:divsChild>
                <w:div w:id="1303271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749936">
      <w:bodyDiv w:val="1"/>
      <w:marLeft w:val="0"/>
      <w:marRight w:val="0"/>
      <w:marTop w:val="0"/>
      <w:marBottom w:val="0"/>
      <w:divBdr>
        <w:top w:val="none" w:sz="0" w:space="0" w:color="auto"/>
        <w:left w:val="none" w:sz="0" w:space="0" w:color="auto"/>
        <w:bottom w:val="none" w:sz="0" w:space="0" w:color="auto"/>
        <w:right w:val="none" w:sz="0" w:space="0" w:color="auto"/>
      </w:divBdr>
      <w:divsChild>
        <w:div w:id="1427001760">
          <w:marLeft w:val="0"/>
          <w:marRight w:val="0"/>
          <w:marTop w:val="0"/>
          <w:marBottom w:val="0"/>
          <w:divBdr>
            <w:top w:val="none" w:sz="0" w:space="0" w:color="auto"/>
            <w:left w:val="none" w:sz="0" w:space="0" w:color="auto"/>
            <w:bottom w:val="none" w:sz="0" w:space="0" w:color="auto"/>
            <w:right w:val="none" w:sz="0" w:space="0" w:color="auto"/>
          </w:divBdr>
        </w:div>
        <w:div w:id="2110731650">
          <w:marLeft w:val="0"/>
          <w:marRight w:val="0"/>
          <w:marTop w:val="0"/>
          <w:marBottom w:val="0"/>
          <w:divBdr>
            <w:top w:val="none" w:sz="0" w:space="0" w:color="auto"/>
            <w:left w:val="none" w:sz="0" w:space="0" w:color="auto"/>
            <w:bottom w:val="none" w:sz="0" w:space="0" w:color="auto"/>
            <w:right w:val="none" w:sz="0" w:space="0" w:color="auto"/>
          </w:divBdr>
          <w:divsChild>
            <w:div w:id="147675479">
              <w:marLeft w:val="0"/>
              <w:marRight w:val="0"/>
              <w:marTop w:val="0"/>
              <w:marBottom w:val="0"/>
              <w:divBdr>
                <w:top w:val="none" w:sz="0" w:space="0" w:color="auto"/>
                <w:left w:val="none" w:sz="0" w:space="0" w:color="auto"/>
                <w:bottom w:val="none" w:sz="0" w:space="0" w:color="auto"/>
                <w:right w:val="none" w:sz="0" w:space="0" w:color="auto"/>
              </w:divBdr>
            </w:div>
          </w:divsChild>
        </w:div>
        <w:div w:id="1312103328">
          <w:marLeft w:val="0"/>
          <w:marRight w:val="0"/>
          <w:marTop w:val="0"/>
          <w:marBottom w:val="0"/>
          <w:divBdr>
            <w:top w:val="none" w:sz="0" w:space="0" w:color="auto"/>
            <w:left w:val="none" w:sz="0" w:space="0" w:color="auto"/>
            <w:bottom w:val="none" w:sz="0" w:space="0" w:color="auto"/>
            <w:right w:val="none" w:sz="0" w:space="0" w:color="auto"/>
          </w:divBdr>
        </w:div>
        <w:div w:id="1678076372">
          <w:marLeft w:val="0"/>
          <w:marRight w:val="0"/>
          <w:marTop w:val="0"/>
          <w:marBottom w:val="0"/>
          <w:divBdr>
            <w:top w:val="none" w:sz="0" w:space="0" w:color="auto"/>
            <w:left w:val="none" w:sz="0" w:space="0" w:color="auto"/>
            <w:bottom w:val="none" w:sz="0" w:space="0" w:color="auto"/>
            <w:right w:val="none" w:sz="0" w:space="0" w:color="auto"/>
          </w:divBdr>
          <w:divsChild>
            <w:div w:id="1227061653">
              <w:marLeft w:val="0"/>
              <w:marRight w:val="0"/>
              <w:marTop w:val="0"/>
              <w:marBottom w:val="0"/>
              <w:divBdr>
                <w:top w:val="none" w:sz="0" w:space="0" w:color="auto"/>
                <w:left w:val="none" w:sz="0" w:space="0" w:color="auto"/>
                <w:bottom w:val="none" w:sz="0" w:space="0" w:color="auto"/>
                <w:right w:val="none" w:sz="0" w:space="0" w:color="auto"/>
              </w:divBdr>
            </w:div>
          </w:divsChild>
        </w:div>
        <w:div w:id="552350493">
          <w:marLeft w:val="0"/>
          <w:marRight w:val="0"/>
          <w:marTop w:val="0"/>
          <w:marBottom w:val="0"/>
          <w:divBdr>
            <w:top w:val="none" w:sz="0" w:space="0" w:color="auto"/>
            <w:left w:val="none" w:sz="0" w:space="0" w:color="auto"/>
            <w:bottom w:val="none" w:sz="0" w:space="0" w:color="auto"/>
            <w:right w:val="none" w:sz="0" w:space="0" w:color="auto"/>
          </w:divBdr>
        </w:div>
        <w:div w:id="1724865734">
          <w:marLeft w:val="0"/>
          <w:marRight w:val="0"/>
          <w:marTop w:val="0"/>
          <w:marBottom w:val="0"/>
          <w:divBdr>
            <w:top w:val="none" w:sz="0" w:space="0" w:color="auto"/>
            <w:left w:val="none" w:sz="0" w:space="0" w:color="auto"/>
            <w:bottom w:val="none" w:sz="0" w:space="0" w:color="auto"/>
            <w:right w:val="none" w:sz="0" w:space="0" w:color="auto"/>
          </w:divBdr>
          <w:divsChild>
            <w:div w:id="1722441290">
              <w:marLeft w:val="0"/>
              <w:marRight w:val="0"/>
              <w:marTop w:val="0"/>
              <w:marBottom w:val="0"/>
              <w:divBdr>
                <w:top w:val="none" w:sz="0" w:space="0" w:color="auto"/>
                <w:left w:val="none" w:sz="0" w:space="0" w:color="auto"/>
                <w:bottom w:val="none" w:sz="0" w:space="0" w:color="auto"/>
                <w:right w:val="none" w:sz="0" w:space="0" w:color="auto"/>
              </w:divBdr>
            </w:div>
          </w:divsChild>
        </w:div>
        <w:div w:id="1212184845">
          <w:marLeft w:val="0"/>
          <w:marRight w:val="0"/>
          <w:marTop w:val="0"/>
          <w:marBottom w:val="0"/>
          <w:divBdr>
            <w:top w:val="none" w:sz="0" w:space="0" w:color="auto"/>
            <w:left w:val="none" w:sz="0" w:space="0" w:color="auto"/>
            <w:bottom w:val="none" w:sz="0" w:space="0" w:color="auto"/>
            <w:right w:val="none" w:sz="0" w:space="0" w:color="auto"/>
          </w:divBdr>
        </w:div>
        <w:div w:id="1069184232">
          <w:marLeft w:val="0"/>
          <w:marRight w:val="0"/>
          <w:marTop w:val="0"/>
          <w:marBottom w:val="0"/>
          <w:divBdr>
            <w:top w:val="none" w:sz="0" w:space="0" w:color="auto"/>
            <w:left w:val="none" w:sz="0" w:space="0" w:color="auto"/>
            <w:bottom w:val="none" w:sz="0" w:space="0" w:color="auto"/>
            <w:right w:val="none" w:sz="0" w:space="0" w:color="auto"/>
          </w:divBdr>
          <w:divsChild>
            <w:div w:id="406810260">
              <w:marLeft w:val="0"/>
              <w:marRight w:val="0"/>
              <w:marTop w:val="0"/>
              <w:marBottom w:val="0"/>
              <w:divBdr>
                <w:top w:val="none" w:sz="0" w:space="0" w:color="auto"/>
                <w:left w:val="none" w:sz="0" w:space="0" w:color="auto"/>
                <w:bottom w:val="none" w:sz="0" w:space="0" w:color="auto"/>
                <w:right w:val="none" w:sz="0" w:space="0" w:color="auto"/>
              </w:divBdr>
            </w:div>
          </w:divsChild>
        </w:div>
        <w:div w:id="77751578">
          <w:marLeft w:val="0"/>
          <w:marRight w:val="0"/>
          <w:marTop w:val="0"/>
          <w:marBottom w:val="0"/>
          <w:divBdr>
            <w:top w:val="none" w:sz="0" w:space="0" w:color="auto"/>
            <w:left w:val="none" w:sz="0" w:space="0" w:color="auto"/>
            <w:bottom w:val="none" w:sz="0" w:space="0" w:color="auto"/>
            <w:right w:val="none" w:sz="0" w:space="0" w:color="auto"/>
          </w:divBdr>
        </w:div>
        <w:div w:id="1352147581">
          <w:marLeft w:val="0"/>
          <w:marRight w:val="0"/>
          <w:marTop w:val="0"/>
          <w:marBottom w:val="0"/>
          <w:divBdr>
            <w:top w:val="none" w:sz="0" w:space="0" w:color="auto"/>
            <w:left w:val="none" w:sz="0" w:space="0" w:color="auto"/>
            <w:bottom w:val="none" w:sz="0" w:space="0" w:color="auto"/>
            <w:right w:val="none" w:sz="0" w:space="0" w:color="auto"/>
          </w:divBdr>
          <w:divsChild>
            <w:div w:id="1022247292">
              <w:marLeft w:val="0"/>
              <w:marRight w:val="0"/>
              <w:marTop w:val="0"/>
              <w:marBottom w:val="0"/>
              <w:divBdr>
                <w:top w:val="none" w:sz="0" w:space="0" w:color="auto"/>
                <w:left w:val="none" w:sz="0" w:space="0" w:color="auto"/>
                <w:bottom w:val="none" w:sz="0" w:space="0" w:color="auto"/>
                <w:right w:val="none" w:sz="0" w:space="0" w:color="auto"/>
              </w:divBdr>
            </w:div>
          </w:divsChild>
        </w:div>
        <w:div w:id="846872734">
          <w:marLeft w:val="0"/>
          <w:marRight w:val="0"/>
          <w:marTop w:val="0"/>
          <w:marBottom w:val="0"/>
          <w:divBdr>
            <w:top w:val="none" w:sz="0" w:space="0" w:color="auto"/>
            <w:left w:val="none" w:sz="0" w:space="0" w:color="auto"/>
            <w:bottom w:val="none" w:sz="0" w:space="0" w:color="auto"/>
            <w:right w:val="none" w:sz="0" w:space="0" w:color="auto"/>
          </w:divBdr>
        </w:div>
        <w:div w:id="103888799">
          <w:marLeft w:val="0"/>
          <w:marRight w:val="0"/>
          <w:marTop w:val="0"/>
          <w:marBottom w:val="0"/>
          <w:divBdr>
            <w:top w:val="none" w:sz="0" w:space="0" w:color="auto"/>
            <w:left w:val="none" w:sz="0" w:space="0" w:color="auto"/>
            <w:bottom w:val="none" w:sz="0" w:space="0" w:color="auto"/>
            <w:right w:val="none" w:sz="0" w:space="0" w:color="auto"/>
          </w:divBdr>
          <w:divsChild>
            <w:div w:id="25066028">
              <w:marLeft w:val="0"/>
              <w:marRight w:val="0"/>
              <w:marTop w:val="0"/>
              <w:marBottom w:val="0"/>
              <w:divBdr>
                <w:top w:val="none" w:sz="0" w:space="0" w:color="auto"/>
                <w:left w:val="none" w:sz="0" w:space="0" w:color="auto"/>
                <w:bottom w:val="none" w:sz="0" w:space="0" w:color="auto"/>
                <w:right w:val="none" w:sz="0" w:space="0" w:color="auto"/>
              </w:divBdr>
            </w:div>
          </w:divsChild>
        </w:div>
        <w:div w:id="2009363677">
          <w:marLeft w:val="0"/>
          <w:marRight w:val="0"/>
          <w:marTop w:val="0"/>
          <w:marBottom w:val="0"/>
          <w:divBdr>
            <w:top w:val="none" w:sz="0" w:space="0" w:color="auto"/>
            <w:left w:val="none" w:sz="0" w:space="0" w:color="auto"/>
            <w:bottom w:val="none" w:sz="0" w:space="0" w:color="auto"/>
            <w:right w:val="none" w:sz="0" w:space="0" w:color="auto"/>
          </w:divBdr>
        </w:div>
        <w:div w:id="334724846">
          <w:marLeft w:val="0"/>
          <w:marRight w:val="0"/>
          <w:marTop w:val="0"/>
          <w:marBottom w:val="0"/>
          <w:divBdr>
            <w:top w:val="none" w:sz="0" w:space="0" w:color="auto"/>
            <w:left w:val="none" w:sz="0" w:space="0" w:color="auto"/>
            <w:bottom w:val="none" w:sz="0" w:space="0" w:color="auto"/>
            <w:right w:val="none" w:sz="0" w:space="0" w:color="auto"/>
          </w:divBdr>
          <w:divsChild>
            <w:div w:id="1965310397">
              <w:marLeft w:val="0"/>
              <w:marRight w:val="0"/>
              <w:marTop w:val="0"/>
              <w:marBottom w:val="0"/>
              <w:divBdr>
                <w:top w:val="none" w:sz="0" w:space="0" w:color="auto"/>
                <w:left w:val="none" w:sz="0" w:space="0" w:color="auto"/>
                <w:bottom w:val="none" w:sz="0" w:space="0" w:color="auto"/>
                <w:right w:val="none" w:sz="0" w:space="0" w:color="auto"/>
              </w:divBdr>
            </w:div>
          </w:divsChild>
        </w:div>
        <w:div w:id="1008874018">
          <w:marLeft w:val="0"/>
          <w:marRight w:val="0"/>
          <w:marTop w:val="300"/>
          <w:marBottom w:val="0"/>
          <w:divBdr>
            <w:top w:val="none" w:sz="0" w:space="0" w:color="auto"/>
            <w:left w:val="none" w:sz="0" w:space="0" w:color="auto"/>
            <w:bottom w:val="none" w:sz="0" w:space="0" w:color="auto"/>
            <w:right w:val="none" w:sz="0" w:space="0" w:color="auto"/>
          </w:divBdr>
          <w:divsChild>
            <w:div w:id="1897622053">
              <w:marLeft w:val="0"/>
              <w:marRight w:val="0"/>
              <w:marTop w:val="0"/>
              <w:marBottom w:val="0"/>
              <w:divBdr>
                <w:top w:val="none" w:sz="0" w:space="0" w:color="auto"/>
                <w:left w:val="none" w:sz="0" w:space="0" w:color="auto"/>
                <w:bottom w:val="none" w:sz="0" w:space="0" w:color="auto"/>
                <w:right w:val="none" w:sz="0" w:space="0" w:color="auto"/>
              </w:divBdr>
              <w:divsChild>
                <w:div w:id="545144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6964967">
          <w:marLeft w:val="0"/>
          <w:marRight w:val="0"/>
          <w:marTop w:val="300"/>
          <w:marBottom w:val="0"/>
          <w:divBdr>
            <w:top w:val="none" w:sz="0" w:space="0" w:color="auto"/>
            <w:left w:val="none" w:sz="0" w:space="0" w:color="auto"/>
            <w:bottom w:val="none" w:sz="0" w:space="0" w:color="auto"/>
            <w:right w:val="none" w:sz="0" w:space="0" w:color="auto"/>
          </w:divBdr>
          <w:divsChild>
            <w:div w:id="1796868118">
              <w:marLeft w:val="0"/>
              <w:marRight w:val="0"/>
              <w:marTop w:val="0"/>
              <w:marBottom w:val="0"/>
              <w:divBdr>
                <w:top w:val="none" w:sz="0" w:space="0" w:color="auto"/>
                <w:left w:val="none" w:sz="0" w:space="0" w:color="auto"/>
                <w:bottom w:val="none" w:sz="0" w:space="0" w:color="auto"/>
                <w:right w:val="none" w:sz="0" w:space="0" w:color="auto"/>
              </w:divBdr>
              <w:divsChild>
                <w:div w:id="1744569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880842">
          <w:marLeft w:val="0"/>
          <w:marRight w:val="0"/>
          <w:marTop w:val="300"/>
          <w:marBottom w:val="0"/>
          <w:divBdr>
            <w:top w:val="none" w:sz="0" w:space="0" w:color="auto"/>
            <w:left w:val="none" w:sz="0" w:space="0" w:color="auto"/>
            <w:bottom w:val="none" w:sz="0" w:space="0" w:color="auto"/>
            <w:right w:val="none" w:sz="0" w:space="0" w:color="auto"/>
          </w:divBdr>
          <w:divsChild>
            <w:div w:id="1415056405">
              <w:marLeft w:val="0"/>
              <w:marRight w:val="0"/>
              <w:marTop w:val="0"/>
              <w:marBottom w:val="0"/>
              <w:divBdr>
                <w:top w:val="none" w:sz="0" w:space="0" w:color="auto"/>
                <w:left w:val="none" w:sz="0" w:space="0" w:color="auto"/>
                <w:bottom w:val="none" w:sz="0" w:space="0" w:color="auto"/>
                <w:right w:val="none" w:sz="0" w:space="0" w:color="auto"/>
              </w:divBdr>
              <w:divsChild>
                <w:div w:id="625816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924749">
          <w:marLeft w:val="0"/>
          <w:marRight w:val="0"/>
          <w:marTop w:val="300"/>
          <w:marBottom w:val="0"/>
          <w:divBdr>
            <w:top w:val="none" w:sz="0" w:space="0" w:color="auto"/>
            <w:left w:val="none" w:sz="0" w:space="0" w:color="auto"/>
            <w:bottom w:val="none" w:sz="0" w:space="0" w:color="auto"/>
            <w:right w:val="none" w:sz="0" w:space="0" w:color="auto"/>
          </w:divBdr>
          <w:divsChild>
            <w:div w:id="509640231">
              <w:marLeft w:val="0"/>
              <w:marRight w:val="0"/>
              <w:marTop w:val="0"/>
              <w:marBottom w:val="0"/>
              <w:divBdr>
                <w:top w:val="none" w:sz="0" w:space="0" w:color="auto"/>
                <w:left w:val="none" w:sz="0" w:space="0" w:color="auto"/>
                <w:bottom w:val="none" w:sz="0" w:space="0" w:color="auto"/>
                <w:right w:val="none" w:sz="0" w:space="0" w:color="auto"/>
              </w:divBdr>
              <w:divsChild>
                <w:div w:id="1726028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sChild>
            <w:div w:id="416172507">
              <w:marLeft w:val="0"/>
              <w:marRight w:val="0"/>
              <w:marTop w:val="0"/>
              <w:marBottom w:val="0"/>
              <w:divBdr>
                <w:top w:val="none" w:sz="0" w:space="0" w:color="auto"/>
                <w:left w:val="none" w:sz="0" w:space="0" w:color="auto"/>
                <w:bottom w:val="none" w:sz="0" w:space="0" w:color="auto"/>
                <w:right w:val="none" w:sz="0" w:space="0" w:color="auto"/>
              </w:divBdr>
              <w:divsChild>
                <w:div w:id="617418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250993">
          <w:marLeft w:val="0"/>
          <w:marRight w:val="0"/>
          <w:marTop w:val="0"/>
          <w:marBottom w:val="0"/>
          <w:divBdr>
            <w:top w:val="none" w:sz="0" w:space="0" w:color="auto"/>
            <w:left w:val="none" w:sz="0" w:space="0" w:color="auto"/>
            <w:bottom w:val="none" w:sz="0" w:space="0" w:color="auto"/>
            <w:right w:val="none" w:sz="0" w:space="0" w:color="auto"/>
          </w:divBdr>
          <w:divsChild>
            <w:div w:id="265041237">
              <w:marLeft w:val="0"/>
              <w:marRight w:val="0"/>
              <w:marTop w:val="0"/>
              <w:marBottom w:val="0"/>
              <w:divBdr>
                <w:top w:val="none" w:sz="0" w:space="0" w:color="auto"/>
                <w:left w:val="none" w:sz="0" w:space="0" w:color="auto"/>
                <w:bottom w:val="none" w:sz="0" w:space="0" w:color="auto"/>
                <w:right w:val="none" w:sz="0" w:space="0" w:color="auto"/>
              </w:divBdr>
              <w:divsChild>
                <w:div w:id="336271806">
                  <w:marLeft w:val="0"/>
                  <w:marRight w:val="0"/>
                  <w:marTop w:val="0"/>
                  <w:marBottom w:val="0"/>
                  <w:divBdr>
                    <w:top w:val="none" w:sz="0" w:space="0" w:color="auto"/>
                    <w:left w:val="none" w:sz="0" w:space="0" w:color="auto"/>
                    <w:bottom w:val="none" w:sz="0" w:space="0" w:color="auto"/>
                    <w:right w:val="none" w:sz="0" w:space="0" w:color="auto"/>
                  </w:divBdr>
                </w:div>
              </w:divsChild>
            </w:div>
            <w:div w:id="1202480649">
              <w:marLeft w:val="0"/>
              <w:marRight w:val="0"/>
              <w:marTop w:val="0"/>
              <w:marBottom w:val="0"/>
              <w:divBdr>
                <w:top w:val="none" w:sz="0" w:space="0" w:color="auto"/>
                <w:left w:val="none" w:sz="0" w:space="0" w:color="auto"/>
                <w:bottom w:val="none" w:sz="0" w:space="0" w:color="auto"/>
                <w:right w:val="none" w:sz="0" w:space="0" w:color="auto"/>
              </w:divBdr>
            </w:div>
          </w:divsChild>
        </w:div>
        <w:div w:id="395975769">
          <w:marLeft w:val="0"/>
          <w:marRight w:val="0"/>
          <w:marTop w:val="300"/>
          <w:marBottom w:val="0"/>
          <w:divBdr>
            <w:top w:val="none" w:sz="0" w:space="0" w:color="auto"/>
            <w:left w:val="none" w:sz="0" w:space="0" w:color="auto"/>
            <w:bottom w:val="none" w:sz="0" w:space="0" w:color="auto"/>
            <w:right w:val="none" w:sz="0" w:space="0" w:color="auto"/>
          </w:divBdr>
          <w:divsChild>
            <w:div w:id="1689721692">
              <w:marLeft w:val="0"/>
              <w:marRight w:val="0"/>
              <w:marTop w:val="0"/>
              <w:marBottom w:val="0"/>
              <w:divBdr>
                <w:top w:val="none" w:sz="0" w:space="0" w:color="auto"/>
                <w:left w:val="none" w:sz="0" w:space="0" w:color="auto"/>
                <w:bottom w:val="none" w:sz="0" w:space="0" w:color="auto"/>
                <w:right w:val="none" w:sz="0" w:space="0" w:color="auto"/>
              </w:divBdr>
              <w:divsChild>
                <w:div w:id="1458526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575801">
          <w:marLeft w:val="0"/>
          <w:marRight w:val="0"/>
          <w:marTop w:val="0"/>
          <w:marBottom w:val="0"/>
          <w:divBdr>
            <w:top w:val="none" w:sz="0" w:space="0" w:color="auto"/>
            <w:left w:val="none" w:sz="0" w:space="0" w:color="auto"/>
            <w:bottom w:val="none" w:sz="0" w:space="0" w:color="auto"/>
            <w:right w:val="none" w:sz="0" w:space="0" w:color="auto"/>
          </w:divBdr>
          <w:divsChild>
            <w:div w:id="1934705183">
              <w:marLeft w:val="0"/>
              <w:marRight w:val="0"/>
              <w:marTop w:val="0"/>
              <w:marBottom w:val="0"/>
              <w:divBdr>
                <w:top w:val="none" w:sz="0" w:space="0" w:color="auto"/>
                <w:left w:val="none" w:sz="0" w:space="0" w:color="auto"/>
                <w:bottom w:val="none" w:sz="0" w:space="0" w:color="auto"/>
                <w:right w:val="none" w:sz="0" w:space="0" w:color="auto"/>
              </w:divBdr>
            </w:div>
            <w:div w:id="2065326371">
              <w:marLeft w:val="0"/>
              <w:marRight w:val="0"/>
              <w:marTop w:val="0"/>
              <w:marBottom w:val="0"/>
              <w:divBdr>
                <w:top w:val="none" w:sz="0" w:space="0" w:color="auto"/>
                <w:left w:val="none" w:sz="0" w:space="0" w:color="auto"/>
                <w:bottom w:val="none" w:sz="0" w:space="0" w:color="auto"/>
                <w:right w:val="none" w:sz="0" w:space="0" w:color="auto"/>
              </w:divBdr>
              <w:divsChild>
                <w:div w:id="111471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673205">
          <w:marLeft w:val="0"/>
          <w:marRight w:val="0"/>
          <w:marTop w:val="0"/>
          <w:marBottom w:val="0"/>
          <w:divBdr>
            <w:top w:val="none" w:sz="0" w:space="0" w:color="auto"/>
            <w:left w:val="none" w:sz="0" w:space="0" w:color="auto"/>
            <w:bottom w:val="none" w:sz="0" w:space="0" w:color="auto"/>
            <w:right w:val="none" w:sz="0" w:space="0" w:color="auto"/>
          </w:divBdr>
          <w:divsChild>
            <w:div w:id="313796848">
              <w:marLeft w:val="0"/>
              <w:marRight w:val="0"/>
              <w:marTop w:val="0"/>
              <w:marBottom w:val="0"/>
              <w:divBdr>
                <w:top w:val="none" w:sz="0" w:space="0" w:color="auto"/>
                <w:left w:val="none" w:sz="0" w:space="0" w:color="auto"/>
                <w:bottom w:val="none" w:sz="0" w:space="0" w:color="auto"/>
                <w:right w:val="none" w:sz="0" w:space="0" w:color="auto"/>
              </w:divBdr>
            </w:div>
            <w:div w:id="1941329937">
              <w:marLeft w:val="0"/>
              <w:marRight w:val="0"/>
              <w:marTop w:val="0"/>
              <w:marBottom w:val="0"/>
              <w:divBdr>
                <w:top w:val="none" w:sz="0" w:space="0" w:color="auto"/>
                <w:left w:val="none" w:sz="0" w:space="0" w:color="auto"/>
                <w:bottom w:val="none" w:sz="0" w:space="0" w:color="auto"/>
                <w:right w:val="none" w:sz="0" w:space="0" w:color="auto"/>
              </w:divBdr>
              <w:divsChild>
                <w:div w:id="28936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478853">
          <w:marLeft w:val="0"/>
          <w:marRight w:val="0"/>
          <w:marTop w:val="0"/>
          <w:marBottom w:val="0"/>
          <w:divBdr>
            <w:top w:val="none" w:sz="0" w:space="0" w:color="auto"/>
            <w:left w:val="none" w:sz="0" w:space="0" w:color="auto"/>
            <w:bottom w:val="none" w:sz="0" w:space="0" w:color="auto"/>
            <w:right w:val="none" w:sz="0" w:space="0" w:color="auto"/>
          </w:divBdr>
          <w:divsChild>
            <w:div w:id="1126047698">
              <w:marLeft w:val="0"/>
              <w:marRight w:val="0"/>
              <w:marTop w:val="0"/>
              <w:marBottom w:val="0"/>
              <w:divBdr>
                <w:top w:val="none" w:sz="0" w:space="0" w:color="auto"/>
                <w:left w:val="none" w:sz="0" w:space="0" w:color="auto"/>
                <w:bottom w:val="none" w:sz="0" w:space="0" w:color="auto"/>
                <w:right w:val="none" w:sz="0" w:space="0" w:color="auto"/>
              </w:divBdr>
            </w:div>
            <w:div w:id="1881891846">
              <w:marLeft w:val="0"/>
              <w:marRight w:val="0"/>
              <w:marTop w:val="0"/>
              <w:marBottom w:val="0"/>
              <w:divBdr>
                <w:top w:val="none" w:sz="0" w:space="0" w:color="auto"/>
                <w:left w:val="none" w:sz="0" w:space="0" w:color="auto"/>
                <w:bottom w:val="none" w:sz="0" w:space="0" w:color="auto"/>
                <w:right w:val="none" w:sz="0" w:space="0" w:color="auto"/>
              </w:divBdr>
              <w:divsChild>
                <w:div w:id="101884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255688">
          <w:marLeft w:val="0"/>
          <w:marRight w:val="0"/>
          <w:marTop w:val="0"/>
          <w:marBottom w:val="0"/>
          <w:divBdr>
            <w:top w:val="none" w:sz="0" w:space="0" w:color="auto"/>
            <w:left w:val="none" w:sz="0" w:space="0" w:color="auto"/>
            <w:bottom w:val="none" w:sz="0" w:space="0" w:color="auto"/>
            <w:right w:val="none" w:sz="0" w:space="0" w:color="auto"/>
          </w:divBdr>
          <w:divsChild>
            <w:div w:id="1751850152">
              <w:marLeft w:val="0"/>
              <w:marRight w:val="0"/>
              <w:marTop w:val="0"/>
              <w:marBottom w:val="0"/>
              <w:divBdr>
                <w:top w:val="none" w:sz="0" w:space="0" w:color="auto"/>
                <w:left w:val="none" w:sz="0" w:space="0" w:color="auto"/>
                <w:bottom w:val="none" w:sz="0" w:space="0" w:color="auto"/>
                <w:right w:val="none" w:sz="0" w:space="0" w:color="auto"/>
              </w:divBdr>
              <w:divsChild>
                <w:div w:id="1620142190">
                  <w:marLeft w:val="0"/>
                  <w:marRight w:val="0"/>
                  <w:marTop w:val="0"/>
                  <w:marBottom w:val="0"/>
                  <w:divBdr>
                    <w:top w:val="none" w:sz="0" w:space="0" w:color="auto"/>
                    <w:left w:val="none" w:sz="0" w:space="0" w:color="auto"/>
                    <w:bottom w:val="none" w:sz="0" w:space="0" w:color="auto"/>
                    <w:right w:val="none" w:sz="0" w:space="0" w:color="auto"/>
                  </w:divBdr>
                </w:div>
              </w:divsChild>
            </w:div>
            <w:div w:id="1878424010">
              <w:marLeft w:val="0"/>
              <w:marRight w:val="0"/>
              <w:marTop w:val="0"/>
              <w:marBottom w:val="0"/>
              <w:divBdr>
                <w:top w:val="none" w:sz="0" w:space="0" w:color="auto"/>
                <w:left w:val="none" w:sz="0" w:space="0" w:color="auto"/>
                <w:bottom w:val="none" w:sz="0" w:space="0" w:color="auto"/>
                <w:right w:val="none" w:sz="0" w:space="0" w:color="auto"/>
              </w:divBdr>
            </w:div>
          </w:divsChild>
        </w:div>
        <w:div w:id="2004778062">
          <w:marLeft w:val="0"/>
          <w:marRight w:val="0"/>
          <w:marTop w:val="0"/>
          <w:marBottom w:val="0"/>
          <w:divBdr>
            <w:top w:val="none" w:sz="0" w:space="0" w:color="auto"/>
            <w:left w:val="none" w:sz="0" w:space="0" w:color="auto"/>
            <w:bottom w:val="none" w:sz="0" w:space="0" w:color="auto"/>
            <w:right w:val="none" w:sz="0" w:space="0" w:color="auto"/>
          </w:divBdr>
          <w:divsChild>
            <w:div w:id="3290842">
              <w:marLeft w:val="0"/>
              <w:marRight w:val="0"/>
              <w:marTop w:val="0"/>
              <w:marBottom w:val="0"/>
              <w:divBdr>
                <w:top w:val="none" w:sz="0" w:space="0" w:color="auto"/>
                <w:left w:val="none" w:sz="0" w:space="0" w:color="auto"/>
                <w:bottom w:val="none" w:sz="0" w:space="0" w:color="auto"/>
                <w:right w:val="none" w:sz="0" w:space="0" w:color="auto"/>
              </w:divBdr>
            </w:div>
            <w:div w:id="1967740350">
              <w:marLeft w:val="0"/>
              <w:marRight w:val="0"/>
              <w:marTop w:val="0"/>
              <w:marBottom w:val="0"/>
              <w:divBdr>
                <w:top w:val="none" w:sz="0" w:space="0" w:color="auto"/>
                <w:left w:val="none" w:sz="0" w:space="0" w:color="auto"/>
                <w:bottom w:val="none" w:sz="0" w:space="0" w:color="auto"/>
                <w:right w:val="none" w:sz="0" w:space="0" w:color="auto"/>
              </w:divBdr>
              <w:divsChild>
                <w:div w:id="167549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575341">
          <w:marLeft w:val="0"/>
          <w:marRight w:val="0"/>
          <w:marTop w:val="0"/>
          <w:marBottom w:val="0"/>
          <w:divBdr>
            <w:top w:val="none" w:sz="0" w:space="0" w:color="auto"/>
            <w:left w:val="none" w:sz="0" w:space="0" w:color="auto"/>
            <w:bottom w:val="none" w:sz="0" w:space="0" w:color="auto"/>
            <w:right w:val="none" w:sz="0" w:space="0" w:color="auto"/>
          </w:divBdr>
          <w:divsChild>
            <w:div w:id="85463069">
              <w:marLeft w:val="0"/>
              <w:marRight w:val="0"/>
              <w:marTop w:val="0"/>
              <w:marBottom w:val="0"/>
              <w:divBdr>
                <w:top w:val="none" w:sz="0" w:space="0" w:color="auto"/>
                <w:left w:val="none" w:sz="0" w:space="0" w:color="auto"/>
                <w:bottom w:val="none" w:sz="0" w:space="0" w:color="auto"/>
                <w:right w:val="none" w:sz="0" w:space="0" w:color="auto"/>
              </w:divBdr>
            </w:div>
            <w:div w:id="1262445928">
              <w:marLeft w:val="0"/>
              <w:marRight w:val="0"/>
              <w:marTop w:val="0"/>
              <w:marBottom w:val="0"/>
              <w:divBdr>
                <w:top w:val="none" w:sz="0" w:space="0" w:color="auto"/>
                <w:left w:val="none" w:sz="0" w:space="0" w:color="auto"/>
                <w:bottom w:val="none" w:sz="0" w:space="0" w:color="auto"/>
                <w:right w:val="none" w:sz="0" w:space="0" w:color="auto"/>
              </w:divBdr>
              <w:divsChild>
                <w:div w:id="75035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8830">
      <w:bodyDiv w:val="1"/>
      <w:marLeft w:val="0"/>
      <w:marRight w:val="0"/>
      <w:marTop w:val="0"/>
      <w:marBottom w:val="0"/>
      <w:divBdr>
        <w:top w:val="none" w:sz="0" w:space="0" w:color="auto"/>
        <w:left w:val="none" w:sz="0" w:space="0" w:color="auto"/>
        <w:bottom w:val="none" w:sz="0" w:space="0" w:color="auto"/>
        <w:right w:val="none" w:sz="0" w:space="0" w:color="auto"/>
      </w:divBdr>
      <w:divsChild>
        <w:div w:id="196046600">
          <w:marLeft w:val="0"/>
          <w:marRight w:val="0"/>
          <w:marTop w:val="0"/>
          <w:marBottom w:val="0"/>
          <w:divBdr>
            <w:top w:val="none" w:sz="0" w:space="0" w:color="auto"/>
            <w:left w:val="none" w:sz="0" w:space="0" w:color="auto"/>
            <w:bottom w:val="none" w:sz="0" w:space="0" w:color="auto"/>
            <w:right w:val="none" w:sz="0" w:space="0" w:color="auto"/>
          </w:divBdr>
        </w:div>
        <w:div w:id="45960101">
          <w:marLeft w:val="0"/>
          <w:marRight w:val="0"/>
          <w:marTop w:val="0"/>
          <w:marBottom w:val="0"/>
          <w:divBdr>
            <w:top w:val="none" w:sz="0" w:space="0" w:color="auto"/>
            <w:left w:val="none" w:sz="0" w:space="0" w:color="auto"/>
            <w:bottom w:val="none" w:sz="0" w:space="0" w:color="auto"/>
            <w:right w:val="none" w:sz="0" w:space="0" w:color="auto"/>
          </w:divBdr>
          <w:divsChild>
            <w:div w:id="743262240">
              <w:marLeft w:val="0"/>
              <w:marRight w:val="0"/>
              <w:marTop w:val="0"/>
              <w:marBottom w:val="0"/>
              <w:divBdr>
                <w:top w:val="none" w:sz="0" w:space="0" w:color="auto"/>
                <w:left w:val="none" w:sz="0" w:space="0" w:color="auto"/>
                <w:bottom w:val="none" w:sz="0" w:space="0" w:color="auto"/>
                <w:right w:val="none" w:sz="0" w:space="0" w:color="auto"/>
              </w:divBdr>
            </w:div>
          </w:divsChild>
        </w:div>
        <w:div w:id="504589389">
          <w:marLeft w:val="0"/>
          <w:marRight w:val="0"/>
          <w:marTop w:val="0"/>
          <w:marBottom w:val="0"/>
          <w:divBdr>
            <w:top w:val="none" w:sz="0" w:space="0" w:color="auto"/>
            <w:left w:val="none" w:sz="0" w:space="0" w:color="auto"/>
            <w:bottom w:val="none" w:sz="0" w:space="0" w:color="auto"/>
            <w:right w:val="none" w:sz="0" w:space="0" w:color="auto"/>
          </w:divBdr>
        </w:div>
        <w:div w:id="393047609">
          <w:marLeft w:val="0"/>
          <w:marRight w:val="0"/>
          <w:marTop w:val="0"/>
          <w:marBottom w:val="0"/>
          <w:divBdr>
            <w:top w:val="none" w:sz="0" w:space="0" w:color="auto"/>
            <w:left w:val="none" w:sz="0" w:space="0" w:color="auto"/>
            <w:bottom w:val="none" w:sz="0" w:space="0" w:color="auto"/>
            <w:right w:val="none" w:sz="0" w:space="0" w:color="auto"/>
          </w:divBdr>
          <w:divsChild>
            <w:div w:id="1922710866">
              <w:marLeft w:val="0"/>
              <w:marRight w:val="0"/>
              <w:marTop w:val="0"/>
              <w:marBottom w:val="0"/>
              <w:divBdr>
                <w:top w:val="none" w:sz="0" w:space="0" w:color="auto"/>
                <w:left w:val="none" w:sz="0" w:space="0" w:color="auto"/>
                <w:bottom w:val="none" w:sz="0" w:space="0" w:color="auto"/>
                <w:right w:val="none" w:sz="0" w:space="0" w:color="auto"/>
              </w:divBdr>
            </w:div>
          </w:divsChild>
        </w:div>
        <w:div w:id="925722219">
          <w:marLeft w:val="0"/>
          <w:marRight w:val="0"/>
          <w:marTop w:val="0"/>
          <w:marBottom w:val="0"/>
          <w:divBdr>
            <w:top w:val="none" w:sz="0" w:space="0" w:color="auto"/>
            <w:left w:val="none" w:sz="0" w:space="0" w:color="auto"/>
            <w:bottom w:val="none" w:sz="0" w:space="0" w:color="auto"/>
            <w:right w:val="none" w:sz="0" w:space="0" w:color="auto"/>
          </w:divBdr>
        </w:div>
        <w:div w:id="1229531472">
          <w:marLeft w:val="0"/>
          <w:marRight w:val="0"/>
          <w:marTop w:val="0"/>
          <w:marBottom w:val="0"/>
          <w:divBdr>
            <w:top w:val="none" w:sz="0" w:space="0" w:color="auto"/>
            <w:left w:val="none" w:sz="0" w:space="0" w:color="auto"/>
            <w:bottom w:val="none" w:sz="0" w:space="0" w:color="auto"/>
            <w:right w:val="none" w:sz="0" w:space="0" w:color="auto"/>
          </w:divBdr>
          <w:divsChild>
            <w:div w:id="864099902">
              <w:marLeft w:val="0"/>
              <w:marRight w:val="0"/>
              <w:marTop w:val="0"/>
              <w:marBottom w:val="0"/>
              <w:divBdr>
                <w:top w:val="none" w:sz="0" w:space="0" w:color="auto"/>
                <w:left w:val="none" w:sz="0" w:space="0" w:color="auto"/>
                <w:bottom w:val="none" w:sz="0" w:space="0" w:color="auto"/>
                <w:right w:val="none" w:sz="0" w:space="0" w:color="auto"/>
              </w:divBdr>
            </w:div>
          </w:divsChild>
        </w:div>
        <w:div w:id="1975406140">
          <w:marLeft w:val="0"/>
          <w:marRight w:val="0"/>
          <w:marTop w:val="0"/>
          <w:marBottom w:val="0"/>
          <w:divBdr>
            <w:top w:val="none" w:sz="0" w:space="0" w:color="auto"/>
            <w:left w:val="none" w:sz="0" w:space="0" w:color="auto"/>
            <w:bottom w:val="none" w:sz="0" w:space="0" w:color="auto"/>
            <w:right w:val="none" w:sz="0" w:space="0" w:color="auto"/>
          </w:divBdr>
        </w:div>
        <w:div w:id="1299604002">
          <w:marLeft w:val="0"/>
          <w:marRight w:val="0"/>
          <w:marTop w:val="0"/>
          <w:marBottom w:val="0"/>
          <w:divBdr>
            <w:top w:val="none" w:sz="0" w:space="0" w:color="auto"/>
            <w:left w:val="none" w:sz="0" w:space="0" w:color="auto"/>
            <w:bottom w:val="none" w:sz="0" w:space="0" w:color="auto"/>
            <w:right w:val="none" w:sz="0" w:space="0" w:color="auto"/>
          </w:divBdr>
          <w:divsChild>
            <w:div w:id="1614676043">
              <w:marLeft w:val="0"/>
              <w:marRight w:val="0"/>
              <w:marTop w:val="0"/>
              <w:marBottom w:val="0"/>
              <w:divBdr>
                <w:top w:val="none" w:sz="0" w:space="0" w:color="auto"/>
                <w:left w:val="none" w:sz="0" w:space="0" w:color="auto"/>
                <w:bottom w:val="none" w:sz="0" w:space="0" w:color="auto"/>
                <w:right w:val="none" w:sz="0" w:space="0" w:color="auto"/>
              </w:divBdr>
            </w:div>
          </w:divsChild>
        </w:div>
        <w:div w:id="1375495395">
          <w:marLeft w:val="0"/>
          <w:marRight w:val="0"/>
          <w:marTop w:val="0"/>
          <w:marBottom w:val="0"/>
          <w:divBdr>
            <w:top w:val="none" w:sz="0" w:space="0" w:color="auto"/>
            <w:left w:val="none" w:sz="0" w:space="0" w:color="auto"/>
            <w:bottom w:val="none" w:sz="0" w:space="0" w:color="auto"/>
            <w:right w:val="none" w:sz="0" w:space="0" w:color="auto"/>
          </w:divBdr>
        </w:div>
        <w:div w:id="569316936">
          <w:marLeft w:val="0"/>
          <w:marRight w:val="0"/>
          <w:marTop w:val="0"/>
          <w:marBottom w:val="0"/>
          <w:divBdr>
            <w:top w:val="none" w:sz="0" w:space="0" w:color="auto"/>
            <w:left w:val="none" w:sz="0" w:space="0" w:color="auto"/>
            <w:bottom w:val="none" w:sz="0" w:space="0" w:color="auto"/>
            <w:right w:val="none" w:sz="0" w:space="0" w:color="auto"/>
          </w:divBdr>
          <w:divsChild>
            <w:div w:id="197593890">
              <w:marLeft w:val="0"/>
              <w:marRight w:val="0"/>
              <w:marTop w:val="0"/>
              <w:marBottom w:val="0"/>
              <w:divBdr>
                <w:top w:val="none" w:sz="0" w:space="0" w:color="auto"/>
                <w:left w:val="none" w:sz="0" w:space="0" w:color="auto"/>
                <w:bottom w:val="none" w:sz="0" w:space="0" w:color="auto"/>
                <w:right w:val="none" w:sz="0" w:space="0" w:color="auto"/>
              </w:divBdr>
            </w:div>
          </w:divsChild>
        </w:div>
        <w:div w:id="1417437539">
          <w:marLeft w:val="0"/>
          <w:marRight w:val="0"/>
          <w:marTop w:val="0"/>
          <w:marBottom w:val="0"/>
          <w:divBdr>
            <w:top w:val="none" w:sz="0" w:space="0" w:color="auto"/>
            <w:left w:val="none" w:sz="0" w:space="0" w:color="auto"/>
            <w:bottom w:val="none" w:sz="0" w:space="0" w:color="auto"/>
            <w:right w:val="none" w:sz="0" w:space="0" w:color="auto"/>
          </w:divBdr>
        </w:div>
        <w:div w:id="60059255">
          <w:marLeft w:val="0"/>
          <w:marRight w:val="0"/>
          <w:marTop w:val="0"/>
          <w:marBottom w:val="0"/>
          <w:divBdr>
            <w:top w:val="none" w:sz="0" w:space="0" w:color="auto"/>
            <w:left w:val="none" w:sz="0" w:space="0" w:color="auto"/>
            <w:bottom w:val="none" w:sz="0" w:space="0" w:color="auto"/>
            <w:right w:val="none" w:sz="0" w:space="0" w:color="auto"/>
          </w:divBdr>
          <w:divsChild>
            <w:div w:id="676470496">
              <w:marLeft w:val="0"/>
              <w:marRight w:val="0"/>
              <w:marTop w:val="0"/>
              <w:marBottom w:val="0"/>
              <w:divBdr>
                <w:top w:val="none" w:sz="0" w:space="0" w:color="auto"/>
                <w:left w:val="none" w:sz="0" w:space="0" w:color="auto"/>
                <w:bottom w:val="none" w:sz="0" w:space="0" w:color="auto"/>
                <w:right w:val="none" w:sz="0" w:space="0" w:color="auto"/>
              </w:divBdr>
            </w:div>
          </w:divsChild>
        </w:div>
        <w:div w:id="1691490820">
          <w:marLeft w:val="0"/>
          <w:marRight w:val="0"/>
          <w:marTop w:val="0"/>
          <w:marBottom w:val="0"/>
          <w:divBdr>
            <w:top w:val="none" w:sz="0" w:space="0" w:color="auto"/>
            <w:left w:val="none" w:sz="0" w:space="0" w:color="auto"/>
            <w:bottom w:val="none" w:sz="0" w:space="0" w:color="auto"/>
            <w:right w:val="none" w:sz="0" w:space="0" w:color="auto"/>
          </w:divBdr>
        </w:div>
        <w:div w:id="894854794">
          <w:marLeft w:val="0"/>
          <w:marRight w:val="0"/>
          <w:marTop w:val="0"/>
          <w:marBottom w:val="0"/>
          <w:divBdr>
            <w:top w:val="none" w:sz="0" w:space="0" w:color="auto"/>
            <w:left w:val="none" w:sz="0" w:space="0" w:color="auto"/>
            <w:bottom w:val="none" w:sz="0" w:space="0" w:color="auto"/>
            <w:right w:val="none" w:sz="0" w:space="0" w:color="auto"/>
          </w:divBdr>
          <w:divsChild>
            <w:div w:id="713848902">
              <w:marLeft w:val="0"/>
              <w:marRight w:val="0"/>
              <w:marTop w:val="0"/>
              <w:marBottom w:val="0"/>
              <w:divBdr>
                <w:top w:val="none" w:sz="0" w:space="0" w:color="auto"/>
                <w:left w:val="none" w:sz="0" w:space="0" w:color="auto"/>
                <w:bottom w:val="none" w:sz="0" w:space="0" w:color="auto"/>
                <w:right w:val="none" w:sz="0" w:space="0" w:color="auto"/>
              </w:divBdr>
            </w:div>
          </w:divsChild>
        </w:div>
        <w:div w:id="1980190477">
          <w:marLeft w:val="0"/>
          <w:marRight w:val="0"/>
          <w:marTop w:val="300"/>
          <w:marBottom w:val="0"/>
          <w:divBdr>
            <w:top w:val="none" w:sz="0" w:space="0" w:color="auto"/>
            <w:left w:val="none" w:sz="0" w:space="0" w:color="auto"/>
            <w:bottom w:val="none" w:sz="0" w:space="0" w:color="auto"/>
            <w:right w:val="none" w:sz="0" w:space="0" w:color="auto"/>
          </w:divBdr>
          <w:divsChild>
            <w:div w:id="419763421">
              <w:marLeft w:val="0"/>
              <w:marRight w:val="0"/>
              <w:marTop w:val="0"/>
              <w:marBottom w:val="0"/>
              <w:divBdr>
                <w:top w:val="none" w:sz="0" w:space="0" w:color="auto"/>
                <w:left w:val="none" w:sz="0" w:space="0" w:color="auto"/>
                <w:bottom w:val="none" w:sz="0" w:space="0" w:color="auto"/>
                <w:right w:val="none" w:sz="0" w:space="0" w:color="auto"/>
              </w:divBdr>
              <w:divsChild>
                <w:div w:id="1823352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5975348">
          <w:marLeft w:val="0"/>
          <w:marRight w:val="0"/>
          <w:marTop w:val="300"/>
          <w:marBottom w:val="0"/>
          <w:divBdr>
            <w:top w:val="none" w:sz="0" w:space="0" w:color="auto"/>
            <w:left w:val="none" w:sz="0" w:space="0" w:color="auto"/>
            <w:bottom w:val="none" w:sz="0" w:space="0" w:color="auto"/>
            <w:right w:val="none" w:sz="0" w:space="0" w:color="auto"/>
          </w:divBdr>
          <w:divsChild>
            <w:div w:id="1355771547">
              <w:marLeft w:val="0"/>
              <w:marRight w:val="0"/>
              <w:marTop w:val="0"/>
              <w:marBottom w:val="0"/>
              <w:divBdr>
                <w:top w:val="none" w:sz="0" w:space="0" w:color="auto"/>
                <w:left w:val="none" w:sz="0" w:space="0" w:color="auto"/>
                <w:bottom w:val="none" w:sz="0" w:space="0" w:color="auto"/>
                <w:right w:val="none" w:sz="0" w:space="0" w:color="auto"/>
              </w:divBdr>
              <w:divsChild>
                <w:div w:id="858390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05933">
          <w:marLeft w:val="0"/>
          <w:marRight w:val="0"/>
          <w:marTop w:val="300"/>
          <w:marBottom w:val="0"/>
          <w:divBdr>
            <w:top w:val="none" w:sz="0" w:space="0" w:color="auto"/>
            <w:left w:val="none" w:sz="0" w:space="0" w:color="auto"/>
            <w:bottom w:val="none" w:sz="0" w:space="0" w:color="auto"/>
            <w:right w:val="none" w:sz="0" w:space="0" w:color="auto"/>
          </w:divBdr>
          <w:divsChild>
            <w:div w:id="1962027775">
              <w:marLeft w:val="0"/>
              <w:marRight w:val="0"/>
              <w:marTop w:val="0"/>
              <w:marBottom w:val="0"/>
              <w:divBdr>
                <w:top w:val="none" w:sz="0" w:space="0" w:color="auto"/>
                <w:left w:val="none" w:sz="0" w:space="0" w:color="auto"/>
                <w:bottom w:val="none" w:sz="0" w:space="0" w:color="auto"/>
                <w:right w:val="none" w:sz="0" w:space="0" w:color="auto"/>
              </w:divBdr>
              <w:divsChild>
                <w:div w:id="2043362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3509969">
          <w:marLeft w:val="0"/>
          <w:marRight w:val="0"/>
          <w:marTop w:val="300"/>
          <w:marBottom w:val="0"/>
          <w:divBdr>
            <w:top w:val="none" w:sz="0" w:space="0" w:color="auto"/>
            <w:left w:val="none" w:sz="0" w:space="0" w:color="auto"/>
            <w:bottom w:val="none" w:sz="0" w:space="0" w:color="auto"/>
            <w:right w:val="none" w:sz="0" w:space="0" w:color="auto"/>
          </w:divBdr>
          <w:divsChild>
            <w:div w:id="1357652752">
              <w:marLeft w:val="0"/>
              <w:marRight w:val="0"/>
              <w:marTop w:val="0"/>
              <w:marBottom w:val="0"/>
              <w:divBdr>
                <w:top w:val="none" w:sz="0" w:space="0" w:color="auto"/>
                <w:left w:val="none" w:sz="0" w:space="0" w:color="auto"/>
                <w:bottom w:val="none" w:sz="0" w:space="0" w:color="auto"/>
                <w:right w:val="none" w:sz="0" w:space="0" w:color="auto"/>
              </w:divBdr>
              <w:divsChild>
                <w:div w:id="813302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 w:id="371004937">
          <w:marLeft w:val="0"/>
          <w:marRight w:val="0"/>
          <w:marTop w:val="0"/>
          <w:marBottom w:val="0"/>
          <w:divBdr>
            <w:top w:val="none" w:sz="0" w:space="0" w:color="auto"/>
            <w:left w:val="none" w:sz="0" w:space="0" w:color="auto"/>
            <w:bottom w:val="none" w:sz="0" w:space="0" w:color="auto"/>
            <w:right w:val="none" w:sz="0" w:space="0" w:color="auto"/>
          </w:divBdr>
          <w:divsChild>
            <w:div w:id="1129978202">
              <w:marLeft w:val="0"/>
              <w:marRight w:val="0"/>
              <w:marTop w:val="0"/>
              <w:marBottom w:val="0"/>
              <w:divBdr>
                <w:top w:val="none" w:sz="0" w:space="0" w:color="auto"/>
                <w:left w:val="none" w:sz="0" w:space="0" w:color="auto"/>
                <w:bottom w:val="none" w:sz="0" w:space="0" w:color="auto"/>
                <w:right w:val="none" w:sz="0" w:space="0" w:color="auto"/>
              </w:divBdr>
            </w:div>
          </w:divsChild>
        </w:div>
        <w:div w:id="684551352">
          <w:marLeft w:val="0"/>
          <w:marRight w:val="0"/>
          <w:marTop w:val="300"/>
          <w:marBottom w:val="0"/>
          <w:divBdr>
            <w:top w:val="none" w:sz="0" w:space="0" w:color="auto"/>
            <w:left w:val="none" w:sz="0" w:space="0" w:color="auto"/>
            <w:bottom w:val="none" w:sz="0" w:space="0" w:color="auto"/>
            <w:right w:val="none" w:sz="0" w:space="0" w:color="auto"/>
          </w:divBdr>
          <w:divsChild>
            <w:div w:id="888373151">
              <w:marLeft w:val="0"/>
              <w:marRight w:val="0"/>
              <w:marTop w:val="0"/>
              <w:marBottom w:val="0"/>
              <w:divBdr>
                <w:top w:val="none" w:sz="0" w:space="0" w:color="auto"/>
                <w:left w:val="none" w:sz="0" w:space="0" w:color="auto"/>
                <w:bottom w:val="none" w:sz="0" w:space="0" w:color="auto"/>
                <w:right w:val="none" w:sz="0" w:space="0" w:color="auto"/>
              </w:divBdr>
              <w:divsChild>
                <w:div w:id="838155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4367986">
          <w:marLeft w:val="0"/>
          <w:marRight w:val="0"/>
          <w:marTop w:val="300"/>
          <w:marBottom w:val="0"/>
          <w:divBdr>
            <w:top w:val="none" w:sz="0" w:space="0" w:color="auto"/>
            <w:left w:val="none" w:sz="0" w:space="0" w:color="auto"/>
            <w:bottom w:val="none" w:sz="0" w:space="0" w:color="auto"/>
            <w:right w:val="none" w:sz="0" w:space="0" w:color="auto"/>
          </w:divBdr>
          <w:divsChild>
            <w:div w:id="882060806">
              <w:marLeft w:val="0"/>
              <w:marRight w:val="0"/>
              <w:marTop w:val="0"/>
              <w:marBottom w:val="0"/>
              <w:divBdr>
                <w:top w:val="none" w:sz="0" w:space="0" w:color="auto"/>
                <w:left w:val="none" w:sz="0" w:space="0" w:color="auto"/>
                <w:bottom w:val="none" w:sz="0" w:space="0" w:color="auto"/>
                <w:right w:val="none" w:sz="0" w:space="0" w:color="auto"/>
              </w:divBdr>
              <w:divsChild>
                <w:div w:id="511843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7931700">
          <w:marLeft w:val="0"/>
          <w:marRight w:val="0"/>
          <w:marTop w:val="0"/>
          <w:marBottom w:val="0"/>
          <w:divBdr>
            <w:top w:val="none" w:sz="0" w:space="0" w:color="auto"/>
            <w:left w:val="none" w:sz="0" w:space="0" w:color="auto"/>
            <w:bottom w:val="none" w:sz="0" w:space="0" w:color="auto"/>
            <w:right w:val="none" w:sz="0" w:space="0" w:color="auto"/>
          </w:divBdr>
        </w:div>
        <w:div w:id="989796931">
          <w:marLeft w:val="0"/>
          <w:marRight w:val="0"/>
          <w:marTop w:val="0"/>
          <w:marBottom w:val="0"/>
          <w:divBdr>
            <w:top w:val="none" w:sz="0" w:space="0" w:color="auto"/>
            <w:left w:val="none" w:sz="0" w:space="0" w:color="auto"/>
            <w:bottom w:val="none" w:sz="0" w:space="0" w:color="auto"/>
            <w:right w:val="none" w:sz="0" w:space="0" w:color="auto"/>
          </w:divBdr>
          <w:divsChild>
            <w:div w:id="1296985090">
              <w:marLeft w:val="0"/>
              <w:marRight w:val="0"/>
              <w:marTop w:val="0"/>
              <w:marBottom w:val="0"/>
              <w:divBdr>
                <w:top w:val="none" w:sz="0" w:space="0" w:color="auto"/>
                <w:left w:val="none" w:sz="0" w:space="0" w:color="auto"/>
                <w:bottom w:val="none" w:sz="0" w:space="0" w:color="auto"/>
                <w:right w:val="none" w:sz="0" w:space="0" w:color="auto"/>
              </w:divBdr>
            </w:div>
          </w:divsChild>
        </w:div>
        <w:div w:id="1052466735">
          <w:marLeft w:val="0"/>
          <w:marRight w:val="0"/>
          <w:marTop w:val="0"/>
          <w:marBottom w:val="0"/>
          <w:divBdr>
            <w:top w:val="none" w:sz="0" w:space="0" w:color="auto"/>
            <w:left w:val="none" w:sz="0" w:space="0" w:color="auto"/>
            <w:bottom w:val="none" w:sz="0" w:space="0" w:color="auto"/>
            <w:right w:val="none" w:sz="0" w:space="0" w:color="auto"/>
          </w:divBdr>
          <w:divsChild>
            <w:div w:id="32387494">
              <w:marLeft w:val="0"/>
              <w:marRight w:val="0"/>
              <w:marTop w:val="0"/>
              <w:marBottom w:val="0"/>
              <w:divBdr>
                <w:top w:val="none" w:sz="0" w:space="0" w:color="auto"/>
                <w:left w:val="none" w:sz="0" w:space="0" w:color="auto"/>
                <w:bottom w:val="none" w:sz="0" w:space="0" w:color="auto"/>
                <w:right w:val="none" w:sz="0" w:space="0" w:color="auto"/>
              </w:divBdr>
            </w:div>
          </w:divsChild>
        </w:div>
        <w:div w:id="1162427995">
          <w:marLeft w:val="0"/>
          <w:marRight w:val="0"/>
          <w:marTop w:val="0"/>
          <w:marBottom w:val="0"/>
          <w:divBdr>
            <w:top w:val="none" w:sz="0" w:space="0" w:color="auto"/>
            <w:left w:val="none" w:sz="0" w:space="0" w:color="auto"/>
            <w:bottom w:val="none" w:sz="0" w:space="0" w:color="auto"/>
            <w:right w:val="none" w:sz="0" w:space="0" w:color="auto"/>
          </w:divBdr>
        </w:div>
        <w:div w:id="1457289144">
          <w:marLeft w:val="0"/>
          <w:marRight w:val="0"/>
          <w:marTop w:val="0"/>
          <w:marBottom w:val="0"/>
          <w:divBdr>
            <w:top w:val="none" w:sz="0" w:space="0" w:color="auto"/>
            <w:left w:val="none" w:sz="0" w:space="0" w:color="auto"/>
            <w:bottom w:val="none" w:sz="0" w:space="0" w:color="auto"/>
            <w:right w:val="none" w:sz="0" w:space="0" w:color="auto"/>
          </w:divBdr>
          <w:divsChild>
            <w:div w:id="927621419">
              <w:marLeft w:val="0"/>
              <w:marRight w:val="0"/>
              <w:marTop w:val="0"/>
              <w:marBottom w:val="0"/>
              <w:divBdr>
                <w:top w:val="none" w:sz="0" w:space="0" w:color="auto"/>
                <w:left w:val="none" w:sz="0" w:space="0" w:color="auto"/>
                <w:bottom w:val="none" w:sz="0" w:space="0" w:color="auto"/>
                <w:right w:val="none" w:sz="0" w:space="0" w:color="auto"/>
              </w:divBdr>
            </w:div>
          </w:divsChild>
        </w:div>
        <w:div w:id="1619098899">
          <w:marLeft w:val="0"/>
          <w:marRight w:val="0"/>
          <w:marTop w:val="0"/>
          <w:marBottom w:val="0"/>
          <w:divBdr>
            <w:top w:val="none" w:sz="0" w:space="0" w:color="auto"/>
            <w:left w:val="none" w:sz="0" w:space="0" w:color="auto"/>
            <w:bottom w:val="none" w:sz="0" w:space="0" w:color="auto"/>
            <w:right w:val="none" w:sz="0" w:space="0" w:color="auto"/>
          </w:divBdr>
          <w:divsChild>
            <w:div w:id="744959268">
              <w:marLeft w:val="0"/>
              <w:marRight w:val="0"/>
              <w:marTop w:val="0"/>
              <w:marBottom w:val="0"/>
              <w:divBdr>
                <w:top w:val="none" w:sz="0" w:space="0" w:color="auto"/>
                <w:left w:val="none" w:sz="0" w:space="0" w:color="auto"/>
                <w:bottom w:val="none" w:sz="0" w:space="0" w:color="auto"/>
                <w:right w:val="none" w:sz="0" w:space="0" w:color="auto"/>
              </w:divBdr>
            </w:div>
          </w:divsChild>
        </w:div>
        <w:div w:id="1667901326">
          <w:marLeft w:val="0"/>
          <w:marRight w:val="0"/>
          <w:marTop w:val="300"/>
          <w:marBottom w:val="0"/>
          <w:divBdr>
            <w:top w:val="none" w:sz="0" w:space="0" w:color="auto"/>
            <w:left w:val="none" w:sz="0" w:space="0" w:color="auto"/>
            <w:bottom w:val="none" w:sz="0" w:space="0" w:color="auto"/>
            <w:right w:val="none" w:sz="0" w:space="0" w:color="auto"/>
          </w:divBdr>
          <w:divsChild>
            <w:div w:id="383065269">
              <w:marLeft w:val="0"/>
              <w:marRight w:val="0"/>
              <w:marTop w:val="0"/>
              <w:marBottom w:val="0"/>
              <w:divBdr>
                <w:top w:val="none" w:sz="0" w:space="0" w:color="auto"/>
                <w:left w:val="none" w:sz="0" w:space="0" w:color="auto"/>
                <w:bottom w:val="none" w:sz="0" w:space="0" w:color="auto"/>
                <w:right w:val="none" w:sz="0" w:space="0" w:color="auto"/>
              </w:divBdr>
              <w:divsChild>
                <w:div w:id="2103718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3868941">
          <w:marLeft w:val="0"/>
          <w:marRight w:val="0"/>
          <w:marTop w:val="0"/>
          <w:marBottom w:val="0"/>
          <w:divBdr>
            <w:top w:val="none" w:sz="0" w:space="0" w:color="auto"/>
            <w:left w:val="none" w:sz="0" w:space="0" w:color="auto"/>
            <w:bottom w:val="none" w:sz="0" w:space="0" w:color="auto"/>
            <w:right w:val="none" w:sz="0" w:space="0" w:color="auto"/>
          </w:divBdr>
          <w:divsChild>
            <w:div w:id="727143806">
              <w:marLeft w:val="0"/>
              <w:marRight w:val="0"/>
              <w:marTop w:val="0"/>
              <w:marBottom w:val="0"/>
              <w:divBdr>
                <w:top w:val="none" w:sz="0" w:space="0" w:color="auto"/>
                <w:left w:val="none" w:sz="0" w:space="0" w:color="auto"/>
                <w:bottom w:val="none" w:sz="0" w:space="0" w:color="auto"/>
                <w:right w:val="none" w:sz="0" w:space="0" w:color="auto"/>
              </w:divBdr>
            </w:div>
          </w:divsChild>
        </w:div>
        <w:div w:id="1766609883">
          <w:marLeft w:val="0"/>
          <w:marRight w:val="0"/>
          <w:marTop w:val="0"/>
          <w:marBottom w:val="0"/>
          <w:divBdr>
            <w:top w:val="none" w:sz="0" w:space="0" w:color="auto"/>
            <w:left w:val="none" w:sz="0" w:space="0" w:color="auto"/>
            <w:bottom w:val="none" w:sz="0" w:space="0" w:color="auto"/>
            <w:right w:val="none" w:sz="0" w:space="0" w:color="auto"/>
          </w:divBdr>
        </w:div>
        <w:div w:id="1833640224">
          <w:marLeft w:val="0"/>
          <w:marRight w:val="0"/>
          <w:marTop w:val="0"/>
          <w:marBottom w:val="0"/>
          <w:divBdr>
            <w:top w:val="none" w:sz="0" w:space="0" w:color="auto"/>
            <w:left w:val="none" w:sz="0" w:space="0" w:color="auto"/>
            <w:bottom w:val="none" w:sz="0" w:space="0" w:color="auto"/>
            <w:right w:val="none" w:sz="0" w:space="0" w:color="auto"/>
          </w:divBdr>
        </w:div>
        <w:div w:id="2005470626">
          <w:marLeft w:val="0"/>
          <w:marRight w:val="0"/>
          <w:marTop w:val="300"/>
          <w:marBottom w:val="0"/>
          <w:divBdr>
            <w:top w:val="none" w:sz="0" w:space="0" w:color="auto"/>
            <w:left w:val="none" w:sz="0" w:space="0" w:color="auto"/>
            <w:bottom w:val="none" w:sz="0" w:space="0" w:color="auto"/>
            <w:right w:val="none" w:sz="0" w:space="0" w:color="auto"/>
          </w:divBdr>
          <w:divsChild>
            <w:div w:id="762728767">
              <w:marLeft w:val="0"/>
              <w:marRight w:val="0"/>
              <w:marTop w:val="0"/>
              <w:marBottom w:val="0"/>
              <w:divBdr>
                <w:top w:val="none" w:sz="0" w:space="0" w:color="auto"/>
                <w:left w:val="none" w:sz="0" w:space="0" w:color="auto"/>
                <w:bottom w:val="none" w:sz="0" w:space="0" w:color="auto"/>
                <w:right w:val="none" w:sz="0" w:space="0" w:color="auto"/>
              </w:divBdr>
              <w:divsChild>
                <w:div w:id="378361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426485">
          <w:marLeft w:val="0"/>
          <w:marRight w:val="0"/>
          <w:marTop w:val="0"/>
          <w:marBottom w:val="0"/>
          <w:divBdr>
            <w:top w:val="none" w:sz="0" w:space="0" w:color="auto"/>
            <w:left w:val="none" w:sz="0" w:space="0" w:color="auto"/>
            <w:bottom w:val="none" w:sz="0" w:space="0" w:color="auto"/>
            <w:right w:val="none" w:sz="0" w:space="0" w:color="auto"/>
          </w:divBdr>
        </w:div>
        <w:div w:id="2076705917">
          <w:marLeft w:val="0"/>
          <w:marRight w:val="0"/>
          <w:marTop w:val="0"/>
          <w:marBottom w:val="0"/>
          <w:divBdr>
            <w:top w:val="none" w:sz="0" w:space="0" w:color="auto"/>
            <w:left w:val="none" w:sz="0" w:space="0" w:color="auto"/>
            <w:bottom w:val="none" w:sz="0" w:space="0" w:color="auto"/>
            <w:right w:val="none" w:sz="0" w:space="0" w:color="auto"/>
          </w:divBdr>
          <w:divsChild>
            <w:div w:id="110122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9085">
      <w:bodyDiv w:val="1"/>
      <w:marLeft w:val="0"/>
      <w:marRight w:val="0"/>
      <w:marTop w:val="0"/>
      <w:marBottom w:val="0"/>
      <w:divBdr>
        <w:top w:val="none" w:sz="0" w:space="0" w:color="auto"/>
        <w:left w:val="none" w:sz="0" w:space="0" w:color="auto"/>
        <w:bottom w:val="none" w:sz="0" w:space="0" w:color="auto"/>
        <w:right w:val="none" w:sz="0" w:space="0" w:color="auto"/>
      </w:divBdr>
      <w:divsChild>
        <w:div w:id="799691772">
          <w:marLeft w:val="0"/>
          <w:marRight w:val="0"/>
          <w:marTop w:val="0"/>
          <w:marBottom w:val="0"/>
          <w:divBdr>
            <w:top w:val="none" w:sz="0" w:space="0" w:color="auto"/>
            <w:left w:val="none" w:sz="0" w:space="0" w:color="auto"/>
            <w:bottom w:val="none" w:sz="0" w:space="0" w:color="auto"/>
            <w:right w:val="none" w:sz="0" w:space="0" w:color="auto"/>
          </w:divBdr>
        </w:div>
        <w:div w:id="1606767456">
          <w:marLeft w:val="0"/>
          <w:marRight w:val="0"/>
          <w:marTop w:val="0"/>
          <w:marBottom w:val="0"/>
          <w:divBdr>
            <w:top w:val="none" w:sz="0" w:space="0" w:color="auto"/>
            <w:left w:val="none" w:sz="0" w:space="0" w:color="auto"/>
            <w:bottom w:val="none" w:sz="0" w:space="0" w:color="auto"/>
            <w:right w:val="none" w:sz="0" w:space="0" w:color="auto"/>
          </w:divBdr>
          <w:divsChild>
            <w:div w:id="2038852775">
              <w:marLeft w:val="0"/>
              <w:marRight w:val="0"/>
              <w:marTop w:val="0"/>
              <w:marBottom w:val="0"/>
              <w:divBdr>
                <w:top w:val="none" w:sz="0" w:space="0" w:color="auto"/>
                <w:left w:val="none" w:sz="0" w:space="0" w:color="auto"/>
                <w:bottom w:val="none" w:sz="0" w:space="0" w:color="auto"/>
                <w:right w:val="none" w:sz="0" w:space="0" w:color="auto"/>
              </w:divBdr>
            </w:div>
          </w:divsChild>
        </w:div>
        <w:div w:id="984285585">
          <w:marLeft w:val="0"/>
          <w:marRight w:val="0"/>
          <w:marTop w:val="0"/>
          <w:marBottom w:val="0"/>
          <w:divBdr>
            <w:top w:val="none" w:sz="0" w:space="0" w:color="auto"/>
            <w:left w:val="none" w:sz="0" w:space="0" w:color="auto"/>
            <w:bottom w:val="none" w:sz="0" w:space="0" w:color="auto"/>
            <w:right w:val="none" w:sz="0" w:space="0" w:color="auto"/>
          </w:divBdr>
        </w:div>
        <w:div w:id="1781408916">
          <w:marLeft w:val="0"/>
          <w:marRight w:val="0"/>
          <w:marTop w:val="0"/>
          <w:marBottom w:val="0"/>
          <w:divBdr>
            <w:top w:val="none" w:sz="0" w:space="0" w:color="auto"/>
            <w:left w:val="none" w:sz="0" w:space="0" w:color="auto"/>
            <w:bottom w:val="none" w:sz="0" w:space="0" w:color="auto"/>
            <w:right w:val="none" w:sz="0" w:space="0" w:color="auto"/>
          </w:divBdr>
          <w:divsChild>
            <w:div w:id="684135288">
              <w:marLeft w:val="0"/>
              <w:marRight w:val="0"/>
              <w:marTop w:val="0"/>
              <w:marBottom w:val="0"/>
              <w:divBdr>
                <w:top w:val="none" w:sz="0" w:space="0" w:color="auto"/>
                <w:left w:val="none" w:sz="0" w:space="0" w:color="auto"/>
                <w:bottom w:val="none" w:sz="0" w:space="0" w:color="auto"/>
                <w:right w:val="none" w:sz="0" w:space="0" w:color="auto"/>
              </w:divBdr>
            </w:div>
          </w:divsChild>
        </w:div>
        <w:div w:id="1472597097">
          <w:marLeft w:val="0"/>
          <w:marRight w:val="0"/>
          <w:marTop w:val="0"/>
          <w:marBottom w:val="0"/>
          <w:divBdr>
            <w:top w:val="none" w:sz="0" w:space="0" w:color="auto"/>
            <w:left w:val="none" w:sz="0" w:space="0" w:color="auto"/>
            <w:bottom w:val="none" w:sz="0" w:space="0" w:color="auto"/>
            <w:right w:val="none" w:sz="0" w:space="0" w:color="auto"/>
          </w:divBdr>
        </w:div>
        <w:div w:id="677655335">
          <w:marLeft w:val="0"/>
          <w:marRight w:val="0"/>
          <w:marTop w:val="0"/>
          <w:marBottom w:val="0"/>
          <w:divBdr>
            <w:top w:val="none" w:sz="0" w:space="0" w:color="auto"/>
            <w:left w:val="none" w:sz="0" w:space="0" w:color="auto"/>
            <w:bottom w:val="none" w:sz="0" w:space="0" w:color="auto"/>
            <w:right w:val="none" w:sz="0" w:space="0" w:color="auto"/>
          </w:divBdr>
          <w:divsChild>
            <w:div w:id="755176060">
              <w:marLeft w:val="0"/>
              <w:marRight w:val="0"/>
              <w:marTop w:val="0"/>
              <w:marBottom w:val="0"/>
              <w:divBdr>
                <w:top w:val="none" w:sz="0" w:space="0" w:color="auto"/>
                <w:left w:val="none" w:sz="0" w:space="0" w:color="auto"/>
                <w:bottom w:val="none" w:sz="0" w:space="0" w:color="auto"/>
                <w:right w:val="none" w:sz="0" w:space="0" w:color="auto"/>
              </w:divBdr>
            </w:div>
          </w:divsChild>
        </w:div>
        <w:div w:id="2072994003">
          <w:marLeft w:val="0"/>
          <w:marRight w:val="0"/>
          <w:marTop w:val="0"/>
          <w:marBottom w:val="0"/>
          <w:divBdr>
            <w:top w:val="none" w:sz="0" w:space="0" w:color="auto"/>
            <w:left w:val="none" w:sz="0" w:space="0" w:color="auto"/>
            <w:bottom w:val="none" w:sz="0" w:space="0" w:color="auto"/>
            <w:right w:val="none" w:sz="0" w:space="0" w:color="auto"/>
          </w:divBdr>
        </w:div>
        <w:div w:id="1348484133">
          <w:marLeft w:val="0"/>
          <w:marRight w:val="0"/>
          <w:marTop w:val="0"/>
          <w:marBottom w:val="0"/>
          <w:divBdr>
            <w:top w:val="none" w:sz="0" w:space="0" w:color="auto"/>
            <w:left w:val="none" w:sz="0" w:space="0" w:color="auto"/>
            <w:bottom w:val="none" w:sz="0" w:space="0" w:color="auto"/>
            <w:right w:val="none" w:sz="0" w:space="0" w:color="auto"/>
          </w:divBdr>
          <w:divsChild>
            <w:div w:id="357048444">
              <w:marLeft w:val="0"/>
              <w:marRight w:val="0"/>
              <w:marTop w:val="0"/>
              <w:marBottom w:val="0"/>
              <w:divBdr>
                <w:top w:val="none" w:sz="0" w:space="0" w:color="auto"/>
                <w:left w:val="none" w:sz="0" w:space="0" w:color="auto"/>
                <w:bottom w:val="none" w:sz="0" w:space="0" w:color="auto"/>
                <w:right w:val="none" w:sz="0" w:space="0" w:color="auto"/>
              </w:divBdr>
            </w:div>
          </w:divsChild>
        </w:div>
        <w:div w:id="1591162950">
          <w:marLeft w:val="0"/>
          <w:marRight w:val="0"/>
          <w:marTop w:val="0"/>
          <w:marBottom w:val="0"/>
          <w:divBdr>
            <w:top w:val="none" w:sz="0" w:space="0" w:color="auto"/>
            <w:left w:val="none" w:sz="0" w:space="0" w:color="auto"/>
            <w:bottom w:val="none" w:sz="0" w:space="0" w:color="auto"/>
            <w:right w:val="none" w:sz="0" w:space="0" w:color="auto"/>
          </w:divBdr>
        </w:div>
        <w:div w:id="1100029589">
          <w:marLeft w:val="0"/>
          <w:marRight w:val="0"/>
          <w:marTop w:val="0"/>
          <w:marBottom w:val="0"/>
          <w:divBdr>
            <w:top w:val="none" w:sz="0" w:space="0" w:color="auto"/>
            <w:left w:val="none" w:sz="0" w:space="0" w:color="auto"/>
            <w:bottom w:val="none" w:sz="0" w:space="0" w:color="auto"/>
            <w:right w:val="none" w:sz="0" w:space="0" w:color="auto"/>
          </w:divBdr>
          <w:divsChild>
            <w:div w:id="1568884529">
              <w:marLeft w:val="0"/>
              <w:marRight w:val="0"/>
              <w:marTop w:val="0"/>
              <w:marBottom w:val="0"/>
              <w:divBdr>
                <w:top w:val="none" w:sz="0" w:space="0" w:color="auto"/>
                <w:left w:val="none" w:sz="0" w:space="0" w:color="auto"/>
                <w:bottom w:val="none" w:sz="0" w:space="0" w:color="auto"/>
                <w:right w:val="none" w:sz="0" w:space="0" w:color="auto"/>
              </w:divBdr>
            </w:div>
          </w:divsChild>
        </w:div>
        <w:div w:id="1408576171">
          <w:marLeft w:val="0"/>
          <w:marRight w:val="0"/>
          <w:marTop w:val="0"/>
          <w:marBottom w:val="0"/>
          <w:divBdr>
            <w:top w:val="none" w:sz="0" w:space="0" w:color="auto"/>
            <w:left w:val="none" w:sz="0" w:space="0" w:color="auto"/>
            <w:bottom w:val="none" w:sz="0" w:space="0" w:color="auto"/>
            <w:right w:val="none" w:sz="0" w:space="0" w:color="auto"/>
          </w:divBdr>
        </w:div>
        <w:div w:id="2099671352">
          <w:marLeft w:val="0"/>
          <w:marRight w:val="0"/>
          <w:marTop w:val="0"/>
          <w:marBottom w:val="0"/>
          <w:divBdr>
            <w:top w:val="none" w:sz="0" w:space="0" w:color="auto"/>
            <w:left w:val="none" w:sz="0" w:space="0" w:color="auto"/>
            <w:bottom w:val="none" w:sz="0" w:space="0" w:color="auto"/>
            <w:right w:val="none" w:sz="0" w:space="0" w:color="auto"/>
          </w:divBdr>
          <w:divsChild>
            <w:div w:id="27996630">
              <w:marLeft w:val="0"/>
              <w:marRight w:val="0"/>
              <w:marTop w:val="0"/>
              <w:marBottom w:val="0"/>
              <w:divBdr>
                <w:top w:val="none" w:sz="0" w:space="0" w:color="auto"/>
                <w:left w:val="none" w:sz="0" w:space="0" w:color="auto"/>
                <w:bottom w:val="none" w:sz="0" w:space="0" w:color="auto"/>
                <w:right w:val="none" w:sz="0" w:space="0" w:color="auto"/>
              </w:divBdr>
            </w:div>
          </w:divsChild>
        </w:div>
        <w:div w:id="466624001">
          <w:marLeft w:val="0"/>
          <w:marRight w:val="0"/>
          <w:marTop w:val="0"/>
          <w:marBottom w:val="0"/>
          <w:divBdr>
            <w:top w:val="none" w:sz="0" w:space="0" w:color="auto"/>
            <w:left w:val="none" w:sz="0" w:space="0" w:color="auto"/>
            <w:bottom w:val="none" w:sz="0" w:space="0" w:color="auto"/>
            <w:right w:val="none" w:sz="0" w:space="0" w:color="auto"/>
          </w:divBdr>
        </w:div>
        <w:div w:id="667247484">
          <w:marLeft w:val="0"/>
          <w:marRight w:val="0"/>
          <w:marTop w:val="0"/>
          <w:marBottom w:val="0"/>
          <w:divBdr>
            <w:top w:val="none" w:sz="0" w:space="0" w:color="auto"/>
            <w:left w:val="none" w:sz="0" w:space="0" w:color="auto"/>
            <w:bottom w:val="none" w:sz="0" w:space="0" w:color="auto"/>
            <w:right w:val="none" w:sz="0" w:space="0" w:color="auto"/>
          </w:divBdr>
          <w:divsChild>
            <w:div w:id="328019839">
              <w:marLeft w:val="0"/>
              <w:marRight w:val="0"/>
              <w:marTop w:val="0"/>
              <w:marBottom w:val="0"/>
              <w:divBdr>
                <w:top w:val="none" w:sz="0" w:space="0" w:color="auto"/>
                <w:left w:val="none" w:sz="0" w:space="0" w:color="auto"/>
                <w:bottom w:val="none" w:sz="0" w:space="0" w:color="auto"/>
                <w:right w:val="none" w:sz="0" w:space="0" w:color="auto"/>
              </w:divBdr>
            </w:div>
          </w:divsChild>
        </w:div>
        <w:div w:id="2130272227">
          <w:marLeft w:val="0"/>
          <w:marRight w:val="0"/>
          <w:marTop w:val="300"/>
          <w:marBottom w:val="0"/>
          <w:divBdr>
            <w:top w:val="none" w:sz="0" w:space="0" w:color="auto"/>
            <w:left w:val="none" w:sz="0" w:space="0" w:color="auto"/>
            <w:bottom w:val="none" w:sz="0" w:space="0" w:color="auto"/>
            <w:right w:val="none" w:sz="0" w:space="0" w:color="auto"/>
          </w:divBdr>
          <w:divsChild>
            <w:div w:id="1574897751">
              <w:marLeft w:val="0"/>
              <w:marRight w:val="0"/>
              <w:marTop w:val="0"/>
              <w:marBottom w:val="0"/>
              <w:divBdr>
                <w:top w:val="none" w:sz="0" w:space="0" w:color="auto"/>
                <w:left w:val="none" w:sz="0" w:space="0" w:color="auto"/>
                <w:bottom w:val="none" w:sz="0" w:space="0" w:color="auto"/>
                <w:right w:val="none" w:sz="0" w:space="0" w:color="auto"/>
              </w:divBdr>
              <w:divsChild>
                <w:div w:id="535433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646144">
          <w:marLeft w:val="0"/>
          <w:marRight w:val="0"/>
          <w:marTop w:val="300"/>
          <w:marBottom w:val="0"/>
          <w:divBdr>
            <w:top w:val="none" w:sz="0" w:space="0" w:color="auto"/>
            <w:left w:val="none" w:sz="0" w:space="0" w:color="auto"/>
            <w:bottom w:val="none" w:sz="0" w:space="0" w:color="auto"/>
            <w:right w:val="none" w:sz="0" w:space="0" w:color="auto"/>
          </w:divBdr>
          <w:divsChild>
            <w:div w:id="1699499564">
              <w:marLeft w:val="0"/>
              <w:marRight w:val="0"/>
              <w:marTop w:val="0"/>
              <w:marBottom w:val="0"/>
              <w:divBdr>
                <w:top w:val="none" w:sz="0" w:space="0" w:color="auto"/>
                <w:left w:val="none" w:sz="0" w:space="0" w:color="auto"/>
                <w:bottom w:val="none" w:sz="0" w:space="0" w:color="auto"/>
                <w:right w:val="none" w:sz="0" w:space="0" w:color="auto"/>
              </w:divBdr>
              <w:divsChild>
                <w:div w:id="941259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907174">
          <w:marLeft w:val="0"/>
          <w:marRight w:val="0"/>
          <w:marTop w:val="300"/>
          <w:marBottom w:val="0"/>
          <w:divBdr>
            <w:top w:val="none" w:sz="0" w:space="0" w:color="auto"/>
            <w:left w:val="none" w:sz="0" w:space="0" w:color="auto"/>
            <w:bottom w:val="none" w:sz="0" w:space="0" w:color="auto"/>
            <w:right w:val="none" w:sz="0" w:space="0" w:color="auto"/>
          </w:divBdr>
          <w:divsChild>
            <w:div w:id="70081463">
              <w:marLeft w:val="0"/>
              <w:marRight w:val="0"/>
              <w:marTop w:val="0"/>
              <w:marBottom w:val="0"/>
              <w:divBdr>
                <w:top w:val="none" w:sz="0" w:space="0" w:color="auto"/>
                <w:left w:val="none" w:sz="0" w:space="0" w:color="auto"/>
                <w:bottom w:val="none" w:sz="0" w:space="0" w:color="auto"/>
                <w:right w:val="none" w:sz="0" w:space="0" w:color="auto"/>
              </w:divBdr>
              <w:divsChild>
                <w:div w:id="1038430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9566336">
          <w:marLeft w:val="0"/>
          <w:marRight w:val="0"/>
          <w:marTop w:val="300"/>
          <w:marBottom w:val="0"/>
          <w:divBdr>
            <w:top w:val="none" w:sz="0" w:space="0" w:color="auto"/>
            <w:left w:val="none" w:sz="0" w:space="0" w:color="auto"/>
            <w:bottom w:val="none" w:sz="0" w:space="0" w:color="auto"/>
            <w:right w:val="none" w:sz="0" w:space="0" w:color="auto"/>
          </w:divBdr>
          <w:divsChild>
            <w:div w:id="1941795800">
              <w:marLeft w:val="0"/>
              <w:marRight w:val="0"/>
              <w:marTop w:val="0"/>
              <w:marBottom w:val="0"/>
              <w:divBdr>
                <w:top w:val="none" w:sz="0" w:space="0" w:color="auto"/>
                <w:left w:val="none" w:sz="0" w:space="0" w:color="auto"/>
                <w:bottom w:val="none" w:sz="0" w:space="0" w:color="auto"/>
                <w:right w:val="none" w:sz="0" w:space="0" w:color="auto"/>
              </w:divBdr>
              <w:divsChild>
                <w:div w:id="811141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47131">
      <w:bodyDiv w:val="1"/>
      <w:marLeft w:val="0"/>
      <w:marRight w:val="0"/>
      <w:marTop w:val="0"/>
      <w:marBottom w:val="0"/>
      <w:divBdr>
        <w:top w:val="none" w:sz="0" w:space="0" w:color="auto"/>
        <w:left w:val="none" w:sz="0" w:space="0" w:color="auto"/>
        <w:bottom w:val="none" w:sz="0" w:space="0" w:color="auto"/>
        <w:right w:val="none" w:sz="0" w:space="0" w:color="auto"/>
      </w:divBdr>
      <w:divsChild>
        <w:div w:id="212734375">
          <w:marLeft w:val="0"/>
          <w:marRight w:val="0"/>
          <w:marTop w:val="300"/>
          <w:marBottom w:val="0"/>
          <w:divBdr>
            <w:top w:val="none" w:sz="0" w:space="0" w:color="auto"/>
            <w:left w:val="none" w:sz="0" w:space="0" w:color="auto"/>
            <w:bottom w:val="none" w:sz="0" w:space="0" w:color="auto"/>
            <w:right w:val="none" w:sz="0" w:space="0" w:color="auto"/>
          </w:divBdr>
          <w:divsChild>
            <w:div w:id="1950892894">
              <w:marLeft w:val="0"/>
              <w:marRight w:val="0"/>
              <w:marTop w:val="0"/>
              <w:marBottom w:val="0"/>
              <w:divBdr>
                <w:top w:val="none" w:sz="0" w:space="0" w:color="auto"/>
                <w:left w:val="none" w:sz="0" w:space="0" w:color="auto"/>
                <w:bottom w:val="none" w:sz="0" w:space="0" w:color="auto"/>
                <w:right w:val="none" w:sz="0" w:space="0" w:color="auto"/>
              </w:divBdr>
              <w:divsChild>
                <w:div w:id="1086001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373141">
          <w:marLeft w:val="0"/>
          <w:marRight w:val="0"/>
          <w:marTop w:val="0"/>
          <w:marBottom w:val="0"/>
          <w:divBdr>
            <w:top w:val="none" w:sz="0" w:space="0" w:color="auto"/>
            <w:left w:val="none" w:sz="0" w:space="0" w:color="auto"/>
            <w:bottom w:val="none" w:sz="0" w:space="0" w:color="auto"/>
            <w:right w:val="none" w:sz="0" w:space="0" w:color="auto"/>
          </w:divBdr>
          <w:divsChild>
            <w:div w:id="716930407">
              <w:marLeft w:val="0"/>
              <w:marRight w:val="0"/>
              <w:marTop w:val="0"/>
              <w:marBottom w:val="0"/>
              <w:divBdr>
                <w:top w:val="none" w:sz="0" w:space="0" w:color="auto"/>
                <w:left w:val="none" w:sz="0" w:space="0" w:color="auto"/>
                <w:bottom w:val="none" w:sz="0" w:space="0" w:color="auto"/>
                <w:right w:val="none" w:sz="0" w:space="0" w:color="auto"/>
              </w:divBdr>
            </w:div>
          </w:divsChild>
        </w:div>
        <w:div w:id="413285083">
          <w:marLeft w:val="0"/>
          <w:marRight w:val="0"/>
          <w:marTop w:val="0"/>
          <w:marBottom w:val="0"/>
          <w:divBdr>
            <w:top w:val="none" w:sz="0" w:space="0" w:color="auto"/>
            <w:left w:val="none" w:sz="0" w:space="0" w:color="auto"/>
            <w:bottom w:val="none" w:sz="0" w:space="0" w:color="auto"/>
            <w:right w:val="none" w:sz="0" w:space="0" w:color="auto"/>
          </w:divBdr>
        </w:div>
        <w:div w:id="489979472">
          <w:marLeft w:val="0"/>
          <w:marRight w:val="0"/>
          <w:marTop w:val="0"/>
          <w:marBottom w:val="0"/>
          <w:divBdr>
            <w:top w:val="none" w:sz="0" w:space="0" w:color="auto"/>
            <w:left w:val="none" w:sz="0" w:space="0" w:color="auto"/>
            <w:bottom w:val="none" w:sz="0" w:space="0" w:color="auto"/>
            <w:right w:val="none" w:sz="0" w:space="0" w:color="auto"/>
          </w:divBdr>
          <w:divsChild>
            <w:div w:id="1104955511">
              <w:marLeft w:val="0"/>
              <w:marRight w:val="0"/>
              <w:marTop w:val="0"/>
              <w:marBottom w:val="0"/>
              <w:divBdr>
                <w:top w:val="none" w:sz="0" w:space="0" w:color="auto"/>
                <w:left w:val="none" w:sz="0" w:space="0" w:color="auto"/>
                <w:bottom w:val="none" w:sz="0" w:space="0" w:color="auto"/>
                <w:right w:val="none" w:sz="0" w:space="0" w:color="auto"/>
              </w:divBdr>
            </w:div>
          </w:divsChild>
        </w:div>
        <w:div w:id="753820337">
          <w:marLeft w:val="0"/>
          <w:marRight w:val="0"/>
          <w:marTop w:val="0"/>
          <w:marBottom w:val="0"/>
          <w:divBdr>
            <w:top w:val="none" w:sz="0" w:space="0" w:color="auto"/>
            <w:left w:val="none" w:sz="0" w:space="0" w:color="auto"/>
            <w:bottom w:val="none" w:sz="0" w:space="0" w:color="auto"/>
            <w:right w:val="none" w:sz="0" w:space="0" w:color="auto"/>
          </w:divBdr>
          <w:divsChild>
            <w:div w:id="916288638">
              <w:marLeft w:val="0"/>
              <w:marRight w:val="0"/>
              <w:marTop w:val="0"/>
              <w:marBottom w:val="0"/>
              <w:divBdr>
                <w:top w:val="none" w:sz="0" w:space="0" w:color="auto"/>
                <w:left w:val="none" w:sz="0" w:space="0" w:color="auto"/>
                <w:bottom w:val="none" w:sz="0" w:space="0" w:color="auto"/>
                <w:right w:val="none" w:sz="0" w:space="0" w:color="auto"/>
              </w:divBdr>
            </w:div>
          </w:divsChild>
        </w:div>
        <w:div w:id="803083447">
          <w:marLeft w:val="0"/>
          <w:marRight w:val="0"/>
          <w:marTop w:val="0"/>
          <w:marBottom w:val="0"/>
          <w:divBdr>
            <w:top w:val="none" w:sz="0" w:space="0" w:color="auto"/>
            <w:left w:val="none" w:sz="0" w:space="0" w:color="auto"/>
            <w:bottom w:val="none" w:sz="0" w:space="0" w:color="auto"/>
            <w:right w:val="none" w:sz="0" w:space="0" w:color="auto"/>
          </w:divBdr>
          <w:divsChild>
            <w:div w:id="1130708234">
              <w:marLeft w:val="0"/>
              <w:marRight w:val="0"/>
              <w:marTop w:val="0"/>
              <w:marBottom w:val="0"/>
              <w:divBdr>
                <w:top w:val="none" w:sz="0" w:space="0" w:color="auto"/>
                <w:left w:val="none" w:sz="0" w:space="0" w:color="auto"/>
                <w:bottom w:val="none" w:sz="0" w:space="0" w:color="auto"/>
                <w:right w:val="none" w:sz="0" w:space="0" w:color="auto"/>
              </w:divBdr>
            </w:div>
          </w:divsChild>
        </w:div>
        <w:div w:id="901451058">
          <w:marLeft w:val="0"/>
          <w:marRight w:val="0"/>
          <w:marTop w:val="0"/>
          <w:marBottom w:val="0"/>
          <w:divBdr>
            <w:top w:val="none" w:sz="0" w:space="0" w:color="auto"/>
            <w:left w:val="none" w:sz="0" w:space="0" w:color="auto"/>
            <w:bottom w:val="none" w:sz="0" w:space="0" w:color="auto"/>
            <w:right w:val="none" w:sz="0" w:space="0" w:color="auto"/>
          </w:divBdr>
        </w:div>
        <w:div w:id="909583921">
          <w:marLeft w:val="0"/>
          <w:marRight w:val="0"/>
          <w:marTop w:val="300"/>
          <w:marBottom w:val="0"/>
          <w:divBdr>
            <w:top w:val="none" w:sz="0" w:space="0" w:color="auto"/>
            <w:left w:val="none" w:sz="0" w:space="0" w:color="auto"/>
            <w:bottom w:val="none" w:sz="0" w:space="0" w:color="auto"/>
            <w:right w:val="none" w:sz="0" w:space="0" w:color="auto"/>
          </w:divBdr>
          <w:divsChild>
            <w:div w:id="974872340">
              <w:marLeft w:val="0"/>
              <w:marRight w:val="0"/>
              <w:marTop w:val="0"/>
              <w:marBottom w:val="0"/>
              <w:divBdr>
                <w:top w:val="none" w:sz="0" w:space="0" w:color="auto"/>
                <w:left w:val="none" w:sz="0" w:space="0" w:color="auto"/>
                <w:bottom w:val="none" w:sz="0" w:space="0" w:color="auto"/>
                <w:right w:val="none" w:sz="0" w:space="0" w:color="auto"/>
              </w:divBdr>
              <w:divsChild>
                <w:div w:id="240918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028333">
          <w:marLeft w:val="0"/>
          <w:marRight w:val="0"/>
          <w:marTop w:val="0"/>
          <w:marBottom w:val="0"/>
          <w:divBdr>
            <w:top w:val="none" w:sz="0" w:space="0" w:color="auto"/>
            <w:left w:val="none" w:sz="0" w:space="0" w:color="auto"/>
            <w:bottom w:val="none" w:sz="0" w:space="0" w:color="auto"/>
            <w:right w:val="none" w:sz="0" w:space="0" w:color="auto"/>
          </w:divBdr>
        </w:div>
        <w:div w:id="1228760583">
          <w:marLeft w:val="0"/>
          <w:marRight w:val="0"/>
          <w:marTop w:val="0"/>
          <w:marBottom w:val="0"/>
          <w:divBdr>
            <w:top w:val="none" w:sz="0" w:space="0" w:color="auto"/>
            <w:left w:val="none" w:sz="0" w:space="0" w:color="auto"/>
            <w:bottom w:val="none" w:sz="0" w:space="0" w:color="auto"/>
            <w:right w:val="none" w:sz="0" w:space="0" w:color="auto"/>
          </w:divBdr>
        </w:div>
        <w:div w:id="1292976542">
          <w:marLeft w:val="0"/>
          <w:marRight w:val="0"/>
          <w:marTop w:val="0"/>
          <w:marBottom w:val="0"/>
          <w:divBdr>
            <w:top w:val="none" w:sz="0" w:space="0" w:color="auto"/>
            <w:left w:val="none" w:sz="0" w:space="0" w:color="auto"/>
            <w:bottom w:val="none" w:sz="0" w:space="0" w:color="auto"/>
            <w:right w:val="none" w:sz="0" w:space="0" w:color="auto"/>
          </w:divBdr>
          <w:divsChild>
            <w:div w:id="2097676613">
              <w:marLeft w:val="0"/>
              <w:marRight w:val="0"/>
              <w:marTop w:val="0"/>
              <w:marBottom w:val="0"/>
              <w:divBdr>
                <w:top w:val="none" w:sz="0" w:space="0" w:color="auto"/>
                <w:left w:val="none" w:sz="0" w:space="0" w:color="auto"/>
                <w:bottom w:val="none" w:sz="0" w:space="0" w:color="auto"/>
                <w:right w:val="none" w:sz="0" w:space="0" w:color="auto"/>
              </w:divBdr>
            </w:div>
          </w:divsChild>
        </w:div>
        <w:div w:id="1388185894">
          <w:marLeft w:val="0"/>
          <w:marRight w:val="0"/>
          <w:marTop w:val="300"/>
          <w:marBottom w:val="0"/>
          <w:divBdr>
            <w:top w:val="none" w:sz="0" w:space="0" w:color="auto"/>
            <w:left w:val="none" w:sz="0" w:space="0" w:color="auto"/>
            <w:bottom w:val="none" w:sz="0" w:space="0" w:color="auto"/>
            <w:right w:val="none" w:sz="0" w:space="0" w:color="auto"/>
          </w:divBdr>
          <w:divsChild>
            <w:div w:id="1829858230">
              <w:marLeft w:val="0"/>
              <w:marRight w:val="0"/>
              <w:marTop w:val="0"/>
              <w:marBottom w:val="0"/>
              <w:divBdr>
                <w:top w:val="none" w:sz="0" w:space="0" w:color="auto"/>
                <w:left w:val="none" w:sz="0" w:space="0" w:color="auto"/>
                <w:bottom w:val="none" w:sz="0" w:space="0" w:color="auto"/>
                <w:right w:val="none" w:sz="0" w:space="0" w:color="auto"/>
              </w:divBdr>
              <w:divsChild>
                <w:div w:id="1039865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721096">
          <w:marLeft w:val="0"/>
          <w:marRight w:val="0"/>
          <w:marTop w:val="0"/>
          <w:marBottom w:val="0"/>
          <w:divBdr>
            <w:top w:val="none" w:sz="0" w:space="0" w:color="auto"/>
            <w:left w:val="none" w:sz="0" w:space="0" w:color="auto"/>
            <w:bottom w:val="none" w:sz="0" w:space="0" w:color="auto"/>
            <w:right w:val="none" w:sz="0" w:space="0" w:color="auto"/>
          </w:divBdr>
        </w:div>
        <w:div w:id="1569029354">
          <w:marLeft w:val="0"/>
          <w:marRight w:val="0"/>
          <w:marTop w:val="0"/>
          <w:marBottom w:val="0"/>
          <w:divBdr>
            <w:top w:val="none" w:sz="0" w:space="0" w:color="auto"/>
            <w:left w:val="none" w:sz="0" w:space="0" w:color="auto"/>
            <w:bottom w:val="none" w:sz="0" w:space="0" w:color="auto"/>
            <w:right w:val="none" w:sz="0" w:space="0" w:color="auto"/>
          </w:divBdr>
          <w:divsChild>
            <w:div w:id="841775879">
              <w:marLeft w:val="0"/>
              <w:marRight w:val="0"/>
              <w:marTop w:val="0"/>
              <w:marBottom w:val="0"/>
              <w:divBdr>
                <w:top w:val="none" w:sz="0" w:space="0" w:color="auto"/>
                <w:left w:val="none" w:sz="0" w:space="0" w:color="auto"/>
                <w:bottom w:val="none" w:sz="0" w:space="0" w:color="auto"/>
                <w:right w:val="none" w:sz="0" w:space="0" w:color="auto"/>
              </w:divBdr>
            </w:div>
          </w:divsChild>
        </w:div>
        <w:div w:id="1583642306">
          <w:marLeft w:val="0"/>
          <w:marRight w:val="0"/>
          <w:marTop w:val="0"/>
          <w:marBottom w:val="0"/>
          <w:divBdr>
            <w:top w:val="none" w:sz="0" w:space="0" w:color="auto"/>
            <w:left w:val="none" w:sz="0" w:space="0" w:color="auto"/>
            <w:bottom w:val="none" w:sz="0" w:space="0" w:color="auto"/>
            <w:right w:val="none" w:sz="0" w:space="0" w:color="auto"/>
          </w:divBdr>
        </w:div>
        <w:div w:id="1693678029">
          <w:marLeft w:val="0"/>
          <w:marRight w:val="0"/>
          <w:marTop w:val="0"/>
          <w:marBottom w:val="0"/>
          <w:divBdr>
            <w:top w:val="none" w:sz="0" w:space="0" w:color="auto"/>
            <w:left w:val="none" w:sz="0" w:space="0" w:color="auto"/>
            <w:bottom w:val="none" w:sz="0" w:space="0" w:color="auto"/>
            <w:right w:val="none" w:sz="0" w:space="0" w:color="auto"/>
          </w:divBdr>
          <w:divsChild>
            <w:div w:id="905258543">
              <w:marLeft w:val="0"/>
              <w:marRight w:val="0"/>
              <w:marTop w:val="0"/>
              <w:marBottom w:val="0"/>
              <w:divBdr>
                <w:top w:val="none" w:sz="0" w:space="0" w:color="auto"/>
                <w:left w:val="none" w:sz="0" w:space="0" w:color="auto"/>
                <w:bottom w:val="none" w:sz="0" w:space="0" w:color="auto"/>
                <w:right w:val="none" w:sz="0" w:space="0" w:color="auto"/>
              </w:divBdr>
            </w:div>
          </w:divsChild>
        </w:div>
        <w:div w:id="1809931781">
          <w:marLeft w:val="0"/>
          <w:marRight w:val="0"/>
          <w:marTop w:val="300"/>
          <w:marBottom w:val="0"/>
          <w:divBdr>
            <w:top w:val="none" w:sz="0" w:space="0" w:color="auto"/>
            <w:left w:val="none" w:sz="0" w:space="0" w:color="auto"/>
            <w:bottom w:val="none" w:sz="0" w:space="0" w:color="auto"/>
            <w:right w:val="none" w:sz="0" w:space="0" w:color="auto"/>
          </w:divBdr>
          <w:divsChild>
            <w:div w:id="405609597">
              <w:marLeft w:val="0"/>
              <w:marRight w:val="0"/>
              <w:marTop w:val="0"/>
              <w:marBottom w:val="0"/>
              <w:divBdr>
                <w:top w:val="none" w:sz="0" w:space="0" w:color="auto"/>
                <w:left w:val="none" w:sz="0" w:space="0" w:color="auto"/>
                <w:bottom w:val="none" w:sz="0" w:space="0" w:color="auto"/>
                <w:right w:val="none" w:sz="0" w:space="0" w:color="auto"/>
              </w:divBdr>
              <w:divsChild>
                <w:div w:id="2088721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131293">
          <w:marLeft w:val="0"/>
          <w:marRight w:val="0"/>
          <w:marTop w:val="0"/>
          <w:marBottom w:val="0"/>
          <w:divBdr>
            <w:top w:val="none" w:sz="0" w:space="0" w:color="auto"/>
            <w:left w:val="none" w:sz="0" w:space="0" w:color="auto"/>
            <w:bottom w:val="none" w:sz="0" w:space="0" w:color="auto"/>
            <w:right w:val="none" w:sz="0" w:space="0" w:color="auto"/>
          </w:divBdr>
        </w:div>
      </w:divsChild>
    </w:div>
    <w:div w:id="23136503">
      <w:bodyDiv w:val="1"/>
      <w:marLeft w:val="0"/>
      <w:marRight w:val="0"/>
      <w:marTop w:val="0"/>
      <w:marBottom w:val="0"/>
      <w:divBdr>
        <w:top w:val="none" w:sz="0" w:space="0" w:color="auto"/>
        <w:left w:val="none" w:sz="0" w:space="0" w:color="auto"/>
        <w:bottom w:val="none" w:sz="0" w:space="0" w:color="auto"/>
        <w:right w:val="none" w:sz="0" w:space="0" w:color="auto"/>
      </w:divBdr>
      <w:divsChild>
        <w:div w:id="226183995">
          <w:marLeft w:val="0"/>
          <w:marRight w:val="0"/>
          <w:marTop w:val="300"/>
          <w:marBottom w:val="0"/>
          <w:divBdr>
            <w:top w:val="none" w:sz="0" w:space="0" w:color="auto"/>
            <w:left w:val="none" w:sz="0" w:space="0" w:color="auto"/>
            <w:bottom w:val="none" w:sz="0" w:space="0" w:color="auto"/>
            <w:right w:val="none" w:sz="0" w:space="0" w:color="auto"/>
          </w:divBdr>
          <w:divsChild>
            <w:div w:id="1262762031">
              <w:marLeft w:val="0"/>
              <w:marRight w:val="0"/>
              <w:marTop w:val="0"/>
              <w:marBottom w:val="0"/>
              <w:divBdr>
                <w:top w:val="none" w:sz="0" w:space="0" w:color="auto"/>
                <w:left w:val="none" w:sz="0" w:space="0" w:color="auto"/>
                <w:bottom w:val="none" w:sz="0" w:space="0" w:color="auto"/>
                <w:right w:val="none" w:sz="0" w:space="0" w:color="auto"/>
              </w:divBdr>
              <w:divsChild>
                <w:div w:id="1932471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063932">
          <w:marLeft w:val="0"/>
          <w:marRight w:val="0"/>
          <w:marTop w:val="0"/>
          <w:marBottom w:val="0"/>
          <w:divBdr>
            <w:top w:val="none" w:sz="0" w:space="0" w:color="auto"/>
            <w:left w:val="none" w:sz="0" w:space="0" w:color="auto"/>
            <w:bottom w:val="none" w:sz="0" w:space="0" w:color="auto"/>
            <w:right w:val="none" w:sz="0" w:space="0" w:color="auto"/>
          </w:divBdr>
          <w:divsChild>
            <w:div w:id="168640660">
              <w:marLeft w:val="0"/>
              <w:marRight w:val="0"/>
              <w:marTop w:val="0"/>
              <w:marBottom w:val="0"/>
              <w:divBdr>
                <w:top w:val="none" w:sz="0" w:space="0" w:color="auto"/>
                <w:left w:val="none" w:sz="0" w:space="0" w:color="auto"/>
                <w:bottom w:val="none" w:sz="0" w:space="0" w:color="auto"/>
                <w:right w:val="none" w:sz="0" w:space="0" w:color="auto"/>
              </w:divBdr>
            </w:div>
          </w:divsChild>
        </w:div>
        <w:div w:id="344553897">
          <w:marLeft w:val="0"/>
          <w:marRight w:val="0"/>
          <w:marTop w:val="300"/>
          <w:marBottom w:val="0"/>
          <w:divBdr>
            <w:top w:val="none" w:sz="0" w:space="0" w:color="auto"/>
            <w:left w:val="none" w:sz="0" w:space="0" w:color="auto"/>
            <w:bottom w:val="none" w:sz="0" w:space="0" w:color="auto"/>
            <w:right w:val="none" w:sz="0" w:space="0" w:color="auto"/>
          </w:divBdr>
          <w:divsChild>
            <w:div w:id="394670638">
              <w:marLeft w:val="0"/>
              <w:marRight w:val="0"/>
              <w:marTop w:val="0"/>
              <w:marBottom w:val="0"/>
              <w:divBdr>
                <w:top w:val="none" w:sz="0" w:space="0" w:color="auto"/>
                <w:left w:val="none" w:sz="0" w:space="0" w:color="auto"/>
                <w:bottom w:val="none" w:sz="0" w:space="0" w:color="auto"/>
                <w:right w:val="none" w:sz="0" w:space="0" w:color="auto"/>
              </w:divBdr>
              <w:divsChild>
                <w:div w:id="890072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3459267">
          <w:marLeft w:val="0"/>
          <w:marRight w:val="0"/>
          <w:marTop w:val="0"/>
          <w:marBottom w:val="0"/>
          <w:divBdr>
            <w:top w:val="none" w:sz="0" w:space="0" w:color="auto"/>
            <w:left w:val="none" w:sz="0" w:space="0" w:color="auto"/>
            <w:bottom w:val="none" w:sz="0" w:space="0" w:color="auto"/>
            <w:right w:val="none" w:sz="0" w:space="0" w:color="auto"/>
          </w:divBdr>
        </w:div>
        <w:div w:id="587885391">
          <w:marLeft w:val="0"/>
          <w:marRight w:val="0"/>
          <w:marTop w:val="0"/>
          <w:marBottom w:val="0"/>
          <w:divBdr>
            <w:top w:val="none" w:sz="0" w:space="0" w:color="auto"/>
            <w:left w:val="none" w:sz="0" w:space="0" w:color="auto"/>
            <w:bottom w:val="none" w:sz="0" w:space="0" w:color="auto"/>
            <w:right w:val="none" w:sz="0" w:space="0" w:color="auto"/>
          </w:divBdr>
        </w:div>
        <w:div w:id="750003141">
          <w:marLeft w:val="0"/>
          <w:marRight w:val="0"/>
          <w:marTop w:val="0"/>
          <w:marBottom w:val="0"/>
          <w:divBdr>
            <w:top w:val="none" w:sz="0" w:space="0" w:color="auto"/>
            <w:left w:val="none" w:sz="0" w:space="0" w:color="auto"/>
            <w:bottom w:val="none" w:sz="0" w:space="0" w:color="auto"/>
            <w:right w:val="none" w:sz="0" w:space="0" w:color="auto"/>
          </w:divBdr>
        </w:div>
        <w:div w:id="855536337">
          <w:marLeft w:val="0"/>
          <w:marRight w:val="0"/>
          <w:marTop w:val="0"/>
          <w:marBottom w:val="0"/>
          <w:divBdr>
            <w:top w:val="none" w:sz="0" w:space="0" w:color="auto"/>
            <w:left w:val="none" w:sz="0" w:space="0" w:color="auto"/>
            <w:bottom w:val="none" w:sz="0" w:space="0" w:color="auto"/>
            <w:right w:val="none" w:sz="0" w:space="0" w:color="auto"/>
          </w:divBdr>
          <w:divsChild>
            <w:div w:id="1400906689">
              <w:marLeft w:val="0"/>
              <w:marRight w:val="0"/>
              <w:marTop w:val="0"/>
              <w:marBottom w:val="0"/>
              <w:divBdr>
                <w:top w:val="none" w:sz="0" w:space="0" w:color="auto"/>
                <w:left w:val="none" w:sz="0" w:space="0" w:color="auto"/>
                <w:bottom w:val="none" w:sz="0" w:space="0" w:color="auto"/>
                <w:right w:val="none" w:sz="0" w:space="0" w:color="auto"/>
              </w:divBdr>
            </w:div>
          </w:divsChild>
        </w:div>
        <w:div w:id="935401126">
          <w:marLeft w:val="0"/>
          <w:marRight w:val="0"/>
          <w:marTop w:val="0"/>
          <w:marBottom w:val="0"/>
          <w:divBdr>
            <w:top w:val="none" w:sz="0" w:space="0" w:color="auto"/>
            <w:left w:val="none" w:sz="0" w:space="0" w:color="auto"/>
            <w:bottom w:val="none" w:sz="0" w:space="0" w:color="auto"/>
            <w:right w:val="none" w:sz="0" w:space="0" w:color="auto"/>
          </w:divBdr>
          <w:divsChild>
            <w:div w:id="620496701">
              <w:marLeft w:val="0"/>
              <w:marRight w:val="0"/>
              <w:marTop w:val="0"/>
              <w:marBottom w:val="0"/>
              <w:divBdr>
                <w:top w:val="none" w:sz="0" w:space="0" w:color="auto"/>
                <w:left w:val="none" w:sz="0" w:space="0" w:color="auto"/>
                <w:bottom w:val="none" w:sz="0" w:space="0" w:color="auto"/>
                <w:right w:val="none" w:sz="0" w:space="0" w:color="auto"/>
              </w:divBdr>
            </w:div>
          </w:divsChild>
        </w:div>
        <w:div w:id="1102727383">
          <w:marLeft w:val="0"/>
          <w:marRight w:val="0"/>
          <w:marTop w:val="0"/>
          <w:marBottom w:val="0"/>
          <w:divBdr>
            <w:top w:val="none" w:sz="0" w:space="0" w:color="auto"/>
            <w:left w:val="none" w:sz="0" w:space="0" w:color="auto"/>
            <w:bottom w:val="none" w:sz="0" w:space="0" w:color="auto"/>
            <w:right w:val="none" w:sz="0" w:space="0" w:color="auto"/>
          </w:divBdr>
        </w:div>
        <w:div w:id="1207259144">
          <w:marLeft w:val="0"/>
          <w:marRight w:val="0"/>
          <w:marTop w:val="0"/>
          <w:marBottom w:val="0"/>
          <w:divBdr>
            <w:top w:val="none" w:sz="0" w:space="0" w:color="auto"/>
            <w:left w:val="none" w:sz="0" w:space="0" w:color="auto"/>
            <w:bottom w:val="none" w:sz="0" w:space="0" w:color="auto"/>
            <w:right w:val="none" w:sz="0" w:space="0" w:color="auto"/>
          </w:divBdr>
          <w:divsChild>
            <w:div w:id="1676228857">
              <w:marLeft w:val="0"/>
              <w:marRight w:val="0"/>
              <w:marTop w:val="0"/>
              <w:marBottom w:val="0"/>
              <w:divBdr>
                <w:top w:val="none" w:sz="0" w:space="0" w:color="auto"/>
                <w:left w:val="none" w:sz="0" w:space="0" w:color="auto"/>
                <w:bottom w:val="none" w:sz="0" w:space="0" w:color="auto"/>
                <w:right w:val="none" w:sz="0" w:space="0" w:color="auto"/>
              </w:divBdr>
            </w:div>
          </w:divsChild>
        </w:div>
        <w:div w:id="1438406672">
          <w:marLeft w:val="0"/>
          <w:marRight w:val="0"/>
          <w:marTop w:val="0"/>
          <w:marBottom w:val="0"/>
          <w:divBdr>
            <w:top w:val="none" w:sz="0" w:space="0" w:color="auto"/>
            <w:left w:val="none" w:sz="0" w:space="0" w:color="auto"/>
            <w:bottom w:val="none" w:sz="0" w:space="0" w:color="auto"/>
            <w:right w:val="none" w:sz="0" w:space="0" w:color="auto"/>
          </w:divBdr>
        </w:div>
        <w:div w:id="1624925616">
          <w:marLeft w:val="0"/>
          <w:marRight w:val="0"/>
          <w:marTop w:val="0"/>
          <w:marBottom w:val="0"/>
          <w:divBdr>
            <w:top w:val="none" w:sz="0" w:space="0" w:color="auto"/>
            <w:left w:val="none" w:sz="0" w:space="0" w:color="auto"/>
            <w:bottom w:val="none" w:sz="0" w:space="0" w:color="auto"/>
            <w:right w:val="none" w:sz="0" w:space="0" w:color="auto"/>
          </w:divBdr>
        </w:div>
        <w:div w:id="1737900712">
          <w:marLeft w:val="0"/>
          <w:marRight w:val="0"/>
          <w:marTop w:val="0"/>
          <w:marBottom w:val="0"/>
          <w:divBdr>
            <w:top w:val="none" w:sz="0" w:space="0" w:color="auto"/>
            <w:left w:val="none" w:sz="0" w:space="0" w:color="auto"/>
            <w:bottom w:val="none" w:sz="0" w:space="0" w:color="auto"/>
            <w:right w:val="none" w:sz="0" w:space="0" w:color="auto"/>
          </w:divBdr>
          <w:divsChild>
            <w:div w:id="1906255911">
              <w:marLeft w:val="0"/>
              <w:marRight w:val="0"/>
              <w:marTop w:val="0"/>
              <w:marBottom w:val="0"/>
              <w:divBdr>
                <w:top w:val="none" w:sz="0" w:space="0" w:color="auto"/>
                <w:left w:val="none" w:sz="0" w:space="0" w:color="auto"/>
                <w:bottom w:val="none" w:sz="0" w:space="0" w:color="auto"/>
                <w:right w:val="none" w:sz="0" w:space="0" w:color="auto"/>
              </w:divBdr>
            </w:div>
          </w:divsChild>
        </w:div>
        <w:div w:id="1834179650">
          <w:marLeft w:val="0"/>
          <w:marRight w:val="0"/>
          <w:marTop w:val="300"/>
          <w:marBottom w:val="0"/>
          <w:divBdr>
            <w:top w:val="none" w:sz="0" w:space="0" w:color="auto"/>
            <w:left w:val="none" w:sz="0" w:space="0" w:color="auto"/>
            <w:bottom w:val="none" w:sz="0" w:space="0" w:color="auto"/>
            <w:right w:val="none" w:sz="0" w:space="0" w:color="auto"/>
          </w:divBdr>
          <w:divsChild>
            <w:div w:id="2004969642">
              <w:marLeft w:val="0"/>
              <w:marRight w:val="0"/>
              <w:marTop w:val="0"/>
              <w:marBottom w:val="0"/>
              <w:divBdr>
                <w:top w:val="none" w:sz="0" w:space="0" w:color="auto"/>
                <w:left w:val="none" w:sz="0" w:space="0" w:color="auto"/>
                <w:bottom w:val="none" w:sz="0" w:space="0" w:color="auto"/>
                <w:right w:val="none" w:sz="0" w:space="0" w:color="auto"/>
              </w:divBdr>
              <w:divsChild>
                <w:div w:id="1796290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255764">
          <w:marLeft w:val="0"/>
          <w:marRight w:val="0"/>
          <w:marTop w:val="0"/>
          <w:marBottom w:val="0"/>
          <w:divBdr>
            <w:top w:val="none" w:sz="0" w:space="0" w:color="auto"/>
            <w:left w:val="none" w:sz="0" w:space="0" w:color="auto"/>
            <w:bottom w:val="none" w:sz="0" w:space="0" w:color="auto"/>
            <w:right w:val="none" w:sz="0" w:space="0" w:color="auto"/>
          </w:divBdr>
          <w:divsChild>
            <w:div w:id="1882131810">
              <w:marLeft w:val="0"/>
              <w:marRight w:val="0"/>
              <w:marTop w:val="0"/>
              <w:marBottom w:val="0"/>
              <w:divBdr>
                <w:top w:val="none" w:sz="0" w:space="0" w:color="auto"/>
                <w:left w:val="none" w:sz="0" w:space="0" w:color="auto"/>
                <w:bottom w:val="none" w:sz="0" w:space="0" w:color="auto"/>
                <w:right w:val="none" w:sz="0" w:space="0" w:color="auto"/>
              </w:divBdr>
            </w:div>
          </w:divsChild>
        </w:div>
        <w:div w:id="1967813436">
          <w:marLeft w:val="0"/>
          <w:marRight w:val="0"/>
          <w:marTop w:val="0"/>
          <w:marBottom w:val="0"/>
          <w:divBdr>
            <w:top w:val="none" w:sz="0" w:space="0" w:color="auto"/>
            <w:left w:val="none" w:sz="0" w:space="0" w:color="auto"/>
            <w:bottom w:val="none" w:sz="0" w:space="0" w:color="auto"/>
            <w:right w:val="none" w:sz="0" w:space="0" w:color="auto"/>
          </w:divBdr>
        </w:div>
        <w:div w:id="2041663144">
          <w:marLeft w:val="0"/>
          <w:marRight w:val="0"/>
          <w:marTop w:val="0"/>
          <w:marBottom w:val="0"/>
          <w:divBdr>
            <w:top w:val="none" w:sz="0" w:space="0" w:color="auto"/>
            <w:left w:val="none" w:sz="0" w:space="0" w:color="auto"/>
            <w:bottom w:val="none" w:sz="0" w:space="0" w:color="auto"/>
            <w:right w:val="none" w:sz="0" w:space="0" w:color="auto"/>
          </w:divBdr>
          <w:divsChild>
            <w:div w:id="13292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sChild>
            <w:div w:id="1701514798">
              <w:marLeft w:val="0"/>
              <w:marRight w:val="0"/>
              <w:marTop w:val="0"/>
              <w:marBottom w:val="0"/>
              <w:divBdr>
                <w:top w:val="none" w:sz="0" w:space="0" w:color="auto"/>
                <w:left w:val="none" w:sz="0" w:space="0" w:color="auto"/>
                <w:bottom w:val="none" w:sz="0" w:space="0" w:color="auto"/>
                <w:right w:val="none" w:sz="0" w:space="0" w:color="auto"/>
              </w:divBdr>
              <w:divsChild>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8245562">
          <w:marLeft w:val="0"/>
          <w:marRight w:val="0"/>
          <w:marTop w:val="0"/>
          <w:marBottom w:val="0"/>
          <w:divBdr>
            <w:top w:val="none" w:sz="0" w:space="0" w:color="auto"/>
            <w:left w:val="none" w:sz="0" w:space="0" w:color="auto"/>
            <w:bottom w:val="none" w:sz="0" w:space="0" w:color="auto"/>
            <w:right w:val="none" w:sz="0" w:space="0" w:color="auto"/>
          </w:divBdr>
          <w:divsChild>
            <w:div w:id="1697806505">
              <w:marLeft w:val="0"/>
              <w:marRight w:val="0"/>
              <w:marTop w:val="0"/>
              <w:marBottom w:val="0"/>
              <w:divBdr>
                <w:top w:val="none" w:sz="0" w:space="0" w:color="auto"/>
                <w:left w:val="none" w:sz="0" w:space="0" w:color="auto"/>
                <w:bottom w:val="none" w:sz="0" w:space="0" w:color="auto"/>
                <w:right w:val="none" w:sz="0" w:space="0" w:color="auto"/>
              </w:divBdr>
            </w:div>
          </w:divsChild>
        </w:div>
        <w:div w:id="393310506">
          <w:marLeft w:val="0"/>
          <w:marRight w:val="0"/>
          <w:marTop w:val="300"/>
          <w:marBottom w:val="0"/>
          <w:divBdr>
            <w:top w:val="none" w:sz="0" w:space="0" w:color="auto"/>
            <w:left w:val="none" w:sz="0" w:space="0" w:color="auto"/>
            <w:bottom w:val="none" w:sz="0" w:space="0" w:color="auto"/>
            <w:right w:val="none" w:sz="0" w:space="0" w:color="auto"/>
          </w:divBdr>
          <w:divsChild>
            <w:div w:id="2018925965">
              <w:marLeft w:val="0"/>
              <w:marRight w:val="0"/>
              <w:marTop w:val="0"/>
              <w:marBottom w:val="0"/>
              <w:divBdr>
                <w:top w:val="none" w:sz="0" w:space="0" w:color="auto"/>
                <w:left w:val="none" w:sz="0" w:space="0" w:color="auto"/>
                <w:bottom w:val="none" w:sz="0" w:space="0" w:color="auto"/>
                <w:right w:val="none" w:sz="0" w:space="0" w:color="auto"/>
              </w:divBdr>
              <w:divsChild>
                <w:div w:id="179636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9761916">
          <w:marLeft w:val="0"/>
          <w:marRight w:val="0"/>
          <w:marTop w:val="0"/>
          <w:marBottom w:val="0"/>
          <w:divBdr>
            <w:top w:val="none" w:sz="0" w:space="0" w:color="auto"/>
            <w:left w:val="none" w:sz="0" w:space="0" w:color="auto"/>
            <w:bottom w:val="none" w:sz="0" w:space="0" w:color="auto"/>
            <w:right w:val="none" w:sz="0" w:space="0" w:color="auto"/>
          </w:divBdr>
        </w:div>
        <w:div w:id="759519848">
          <w:marLeft w:val="0"/>
          <w:marRight w:val="0"/>
          <w:marTop w:val="0"/>
          <w:marBottom w:val="0"/>
          <w:divBdr>
            <w:top w:val="none" w:sz="0" w:space="0" w:color="auto"/>
            <w:left w:val="none" w:sz="0" w:space="0" w:color="auto"/>
            <w:bottom w:val="none" w:sz="0" w:space="0" w:color="auto"/>
            <w:right w:val="none" w:sz="0" w:space="0" w:color="auto"/>
          </w:divBdr>
        </w:div>
        <w:div w:id="796263060">
          <w:marLeft w:val="0"/>
          <w:marRight w:val="0"/>
          <w:marTop w:val="300"/>
          <w:marBottom w:val="0"/>
          <w:divBdr>
            <w:top w:val="none" w:sz="0" w:space="0" w:color="auto"/>
            <w:left w:val="none" w:sz="0" w:space="0" w:color="auto"/>
            <w:bottom w:val="none" w:sz="0" w:space="0" w:color="auto"/>
            <w:right w:val="none" w:sz="0" w:space="0" w:color="auto"/>
          </w:divBdr>
          <w:divsChild>
            <w:div w:id="1947733348">
              <w:marLeft w:val="0"/>
              <w:marRight w:val="0"/>
              <w:marTop w:val="0"/>
              <w:marBottom w:val="0"/>
              <w:divBdr>
                <w:top w:val="none" w:sz="0" w:space="0" w:color="auto"/>
                <w:left w:val="none" w:sz="0" w:space="0" w:color="auto"/>
                <w:bottom w:val="none" w:sz="0" w:space="0" w:color="auto"/>
                <w:right w:val="none" w:sz="0" w:space="0" w:color="auto"/>
              </w:divBdr>
              <w:divsChild>
                <w:div w:id="1967198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4967616">
          <w:marLeft w:val="0"/>
          <w:marRight w:val="0"/>
          <w:marTop w:val="0"/>
          <w:marBottom w:val="0"/>
          <w:divBdr>
            <w:top w:val="none" w:sz="0" w:space="0" w:color="auto"/>
            <w:left w:val="none" w:sz="0" w:space="0" w:color="auto"/>
            <w:bottom w:val="none" w:sz="0" w:space="0" w:color="auto"/>
            <w:right w:val="none" w:sz="0" w:space="0" w:color="auto"/>
          </w:divBdr>
        </w:div>
        <w:div w:id="1055198622">
          <w:marLeft w:val="0"/>
          <w:marRight w:val="0"/>
          <w:marTop w:val="0"/>
          <w:marBottom w:val="0"/>
          <w:divBdr>
            <w:top w:val="none" w:sz="0" w:space="0" w:color="auto"/>
            <w:left w:val="none" w:sz="0" w:space="0" w:color="auto"/>
            <w:bottom w:val="none" w:sz="0" w:space="0" w:color="auto"/>
            <w:right w:val="none" w:sz="0" w:space="0" w:color="auto"/>
          </w:divBdr>
        </w:div>
        <w:div w:id="1142389591">
          <w:marLeft w:val="0"/>
          <w:marRight w:val="0"/>
          <w:marTop w:val="0"/>
          <w:marBottom w:val="0"/>
          <w:divBdr>
            <w:top w:val="none" w:sz="0" w:space="0" w:color="auto"/>
            <w:left w:val="none" w:sz="0" w:space="0" w:color="auto"/>
            <w:bottom w:val="none" w:sz="0" w:space="0" w:color="auto"/>
            <w:right w:val="none" w:sz="0" w:space="0" w:color="auto"/>
          </w:divBdr>
          <w:divsChild>
            <w:div w:id="1679384251">
              <w:marLeft w:val="0"/>
              <w:marRight w:val="0"/>
              <w:marTop w:val="0"/>
              <w:marBottom w:val="0"/>
              <w:divBdr>
                <w:top w:val="none" w:sz="0" w:space="0" w:color="auto"/>
                <w:left w:val="none" w:sz="0" w:space="0" w:color="auto"/>
                <w:bottom w:val="none" w:sz="0" w:space="0" w:color="auto"/>
                <w:right w:val="none" w:sz="0" w:space="0" w:color="auto"/>
              </w:divBdr>
            </w:div>
          </w:divsChild>
        </w:div>
        <w:div w:id="1252084720">
          <w:marLeft w:val="0"/>
          <w:marRight w:val="0"/>
          <w:marTop w:val="0"/>
          <w:marBottom w:val="0"/>
          <w:divBdr>
            <w:top w:val="none" w:sz="0" w:space="0" w:color="auto"/>
            <w:left w:val="none" w:sz="0" w:space="0" w:color="auto"/>
            <w:bottom w:val="none" w:sz="0" w:space="0" w:color="auto"/>
            <w:right w:val="none" w:sz="0" w:space="0" w:color="auto"/>
          </w:divBdr>
          <w:divsChild>
            <w:div w:id="1339042664">
              <w:marLeft w:val="0"/>
              <w:marRight w:val="0"/>
              <w:marTop w:val="0"/>
              <w:marBottom w:val="0"/>
              <w:divBdr>
                <w:top w:val="none" w:sz="0" w:space="0" w:color="auto"/>
                <w:left w:val="none" w:sz="0" w:space="0" w:color="auto"/>
                <w:bottom w:val="none" w:sz="0" w:space="0" w:color="auto"/>
                <w:right w:val="none" w:sz="0" w:space="0" w:color="auto"/>
              </w:divBdr>
            </w:div>
          </w:divsChild>
        </w:div>
        <w:div w:id="1556697116">
          <w:marLeft w:val="0"/>
          <w:marRight w:val="0"/>
          <w:marTop w:val="0"/>
          <w:marBottom w:val="0"/>
          <w:divBdr>
            <w:top w:val="none" w:sz="0" w:space="0" w:color="auto"/>
            <w:left w:val="none" w:sz="0" w:space="0" w:color="auto"/>
            <w:bottom w:val="none" w:sz="0" w:space="0" w:color="auto"/>
            <w:right w:val="none" w:sz="0" w:space="0" w:color="auto"/>
          </w:divBdr>
        </w:div>
        <w:div w:id="1578518054">
          <w:marLeft w:val="0"/>
          <w:marRight w:val="0"/>
          <w:marTop w:val="0"/>
          <w:marBottom w:val="0"/>
          <w:divBdr>
            <w:top w:val="none" w:sz="0" w:space="0" w:color="auto"/>
            <w:left w:val="none" w:sz="0" w:space="0" w:color="auto"/>
            <w:bottom w:val="none" w:sz="0" w:space="0" w:color="auto"/>
            <w:right w:val="none" w:sz="0" w:space="0" w:color="auto"/>
          </w:divBdr>
          <w:divsChild>
            <w:div w:id="1696150998">
              <w:marLeft w:val="0"/>
              <w:marRight w:val="0"/>
              <w:marTop w:val="0"/>
              <w:marBottom w:val="0"/>
              <w:divBdr>
                <w:top w:val="none" w:sz="0" w:space="0" w:color="auto"/>
                <w:left w:val="none" w:sz="0" w:space="0" w:color="auto"/>
                <w:bottom w:val="none" w:sz="0" w:space="0" w:color="auto"/>
                <w:right w:val="none" w:sz="0" w:space="0" w:color="auto"/>
              </w:divBdr>
            </w:div>
          </w:divsChild>
        </w:div>
        <w:div w:id="1627160556">
          <w:marLeft w:val="0"/>
          <w:marRight w:val="0"/>
          <w:marTop w:val="0"/>
          <w:marBottom w:val="0"/>
          <w:divBdr>
            <w:top w:val="none" w:sz="0" w:space="0" w:color="auto"/>
            <w:left w:val="none" w:sz="0" w:space="0" w:color="auto"/>
            <w:bottom w:val="none" w:sz="0" w:space="0" w:color="auto"/>
            <w:right w:val="none" w:sz="0" w:space="0" w:color="auto"/>
          </w:divBdr>
          <w:divsChild>
            <w:div w:id="557786007">
              <w:marLeft w:val="0"/>
              <w:marRight w:val="0"/>
              <w:marTop w:val="0"/>
              <w:marBottom w:val="0"/>
              <w:divBdr>
                <w:top w:val="none" w:sz="0" w:space="0" w:color="auto"/>
                <w:left w:val="none" w:sz="0" w:space="0" w:color="auto"/>
                <w:bottom w:val="none" w:sz="0" w:space="0" w:color="auto"/>
                <w:right w:val="none" w:sz="0" w:space="0" w:color="auto"/>
              </w:divBdr>
            </w:div>
          </w:divsChild>
        </w:div>
        <w:div w:id="1709529515">
          <w:marLeft w:val="0"/>
          <w:marRight w:val="0"/>
          <w:marTop w:val="0"/>
          <w:marBottom w:val="0"/>
          <w:divBdr>
            <w:top w:val="none" w:sz="0" w:space="0" w:color="auto"/>
            <w:left w:val="none" w:sz="0" w:space="0" w:color="auto"/>
            <w:bottom w:val="none" w:sz="0" w:space="0" w:color="auto"/>
            <w:right w:val="none" w:sz="0" w:space="0" w:color="auto"/>
          </w:divBdr>
        </w:div>
        <w:div w:id="1825388894">
          <w:marLeft w:val="0"/>
          <w:marRight w:val="0"/>
          <w:marTop w:val="0"/>
          <w:marBottom w:val="0"/>
          <w:divBdr>
            <w:top w:val="none" w:sz="0" w:space="0" w:color="auto"/>
            <w:left w:val="none" w:sz="0" w:space="0" w:color="auto"/>
            <w:bottom w:val="none" w:sz="0" w:space="0" w:color="auto"/>
            <w:right w:val="none" w:sz="0" w:space="0" w:color="auto"/>
          </w:divBdr>
          <w:divsChild>
            <w:div w:id="1035423489">
              <w:marLeft w:val="0"/>
              <w:marRight w:val="0"/>
              <w:marTop w:val="0"/>
              <w:marBottom w:val="0"/>
              <w:divBdr>
                <w:top w:val="none" w:sz="0" w:space="0" w:color="auto"/>
                <w:left w:val="none" w:sz="0" w:space="0" w:color="auto"/>
                <w:bottom w:val="none" w:sz="0" w:space="0" w:color="auto"/>
                <w:right w:val="none" w:sz="0" w:space="0" w:color="auto"/>
              </w:divBdr>
            </w:div>
          </w:divsChild>
        </w:div>
        <w:div w:id="2001035573">
          <w:marLeft w:val="0"/>
          <w:marRight w:val="0"/>
          <w:marTop w:val="0"/>
          <w:marBottom w:val="0"/>
          <w:divBdr>
            <w:top w:val="none" w:sz="0" w:space="0" w:color="auto"/>
            <w:left w:val="none" w:sz="0" w:space="0" w:color="auto"/>
            <w:bottom w:val="none" w:sz="0" w:space="0" w:color="auto"/>
            <w:right w:val="none" w:sz="0" w:space="0" w:color="auto"/>
          </w:divBdr>
        </w:div>
        <w:div w:id="2092582914">
          <w:marLeft w:val="0"/>
          <w:marRight w:val="0"/>
          <w:marTop w:val="0"/>
          <w:marBottom w:val="0"/>
          <w:divBdr>
            <w:top w:val="none" w:sz="0" w:space="0" w:color="auto"/>
            <w:left w:val="none" w:sz="0" w:space="0" w:color="auto"/>
            <w:bottom w:val="none" w:sz="0" w:space="0" w:color="auto"/>
            <w:right w:val="none" w:sz="0" w:space="0" w:color="auto"/>
          </w:divBdr>
          <w:divsChild>
            <w:div w:id="316880322">
              <w:marLeft w:val="0"/>
              <w:marRight w:val="0"/>
              <w:marTop w:val="0"/>
              <w:marBottom w:val="0"/>
              <w:divBdr>
                <w:top w:val="none" w:sz="0" w:space="0" w:color="auto"/>
                <w:left w:val="none" w:sz="0" w:space="0" w:color="auto"/>
                <w:bottom w:val="none" w:sz="0" w:space="0" w:color="auto"/>
                <w:right w:val="none" w:sz="0" w:space="0" w:color="auto"/>
              </w:divBdr>
            </w:div>
          </w:divsChild>
        </w:div>
        <w:div w:id="2125996821">
          <w:marLeft w:val="0"/>
          <w:marRight w:val="0"/>
          <w:marTop w:val="300"/>
          <w:marBottom w:val="0"/>
          <w:divBdr>
            <w:top w:val="none" w:sz="0" w:space="0" w:color="auto"/>
            <w:left w:val="none" w:sz="0" w:space="0" w:color="auto"/>
            <w:bottom w:val="none" w:sz="0" w:space="0" w:color="auto"/>
            <w:right w:val="none" w:sz="0" w:space="0" w:color="auto"/>
          </w:divBdr>
          <w:divsChild>
            <w:div w:id="1472137517">
              <w:marLeft w:val="0"/>
              <w:marRight w:val="0"/>
              <w:marTop w:val="0"/>
              <w:marBottom w:val="0"/>
              <w:divBdr>
                <w:top w:val="none" w:sz="0" w:space="0" w:color="auto"/>
                <w:left w:val="none" w:sz="0" w:space="0" w:color="auto"/>
                <w:bottom w:val="none" w:sz="0" w:space="0" w:color="auto"/>
                <w:right w:val="none" w:sz="0" w:space="0" w:color="auto"/>
              </w:divBdr>
              <w:divsChild>
                <w:div w:id="1383480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102088">
      <w:bodyDiv w:val="1"/>
      <w:marLeft w:val="0"/>
      <w:marRight w:val="0"/>
      <w:marTop w:val="0"/>
      <w:marBottom w:val="0"/>
      <w:divBdr>
        <w:top w:val="none" w:sz="0" w:space="0" w:color="auto"/>
        <w:left w:val="none" w:sz="0" w:space="0" w:color="auto"/>
        <w:bottom w:val="none" w:sz="0" w:space="0" w:color="auto"/>
        <w:right w:val="none" w:sz="0" w:space="0" w:color="auto"/>
      </w:divBdr>
      <w:divsChild>
        <w:div w:id="275721530">
          <w:marLeft w:val="0"/>
          <w:marRight w:val="0"/>
          <w:marTop w:val="0"/>
          <w:marBottom w:val="0"/>
          <w:divBdr>
            <w:top w:val="none" w:sz="0" w:space="0" w:color="auto"/>
            <w:left w:val="none" w:sz="0" w:space="0" w:color="auto"/>
            <w:bottom w:val="none" w:sz="0" w:space="0" w:color="auto"/>
            <w:right w:val="none" w:sz="0" w:space="0" w:color="auto"/>
          </w:divBdr>
        </w:div>
        <w:div w:id="438724007">
          <w:marLeft w:val="0"/>
          <w:marRight w:val="0"/>
          <w:marTop w:val="0"/>
          <w:marBottom w:val="0"/>
          <w:divBdr>
            <w:top w:val="none" w:sz="0" w:space="0" w:color="auto"/>
            <w:left w:val="none" w:sz="0" w:space="0" w:color="auto"/>
            <w:bottom w:val="none" w:sz="0" w:space="0" w:color="auto"/>
            <w:right w:val="none" w:sz="0" w:space="0" w:color="auto"/>
          </w:divBdr>
          <w:divsChild>
            <w:div w:id="482890195">
              <w:marLeft w:val="0"/>
              <w:marRight w:val="0"/>
              <w:marTop w:val="0"/>
              <w:marBottom w:val="0"/>
              <w:divBdr>
                <w:top w:val="none" w:sz="0" w:space="0" w:color="auto"/>
                <w:left w:val="none" w:sz="0" w:space="0" w:color="auto"/>
                <w:bottom w:val="none" w:sz="0" w:space="0" w:color="auto"/>
                <w:right w:val="none" w:sz="0" w:space="0" w:color="auto"/>
              </w:divBdr>
            </w:div>
          </w:divsChild>
        </w:div>
        <w:div w:id="1285652446">
          <w:marLeft w:val="0"/>
          <w:marRight w:val="0"/>
          <w:marTop w:val="0"/>
          <w:marBottom w:val="0"/>
          <w:divBdr>
            <w:top w:val="none" w:sz="0" w:space="0" w:color="auto"/>
            <w:left w:val="none" w:sz="0" w:space="0" w:color="auto"/>
            <w:bottom w:val="none" w:sz="0" w:space="0" w:color="auto"/>
            <w:right w:val="none" w:sz="0" w:space="0" w:color="auto"/>
          </w:divBdr>
        </w:div>
        <w:div w:id="1137798186">
          <w:marLeft w:val="0"/>
          <w:marRight w:val="0"/>
          <w:marTop w:val="0"/>
          <w:marBottom w:val="0"/>
          <w:divBdr>
            <w:top w:val="none" w:sz="0" w:space="0" w:color="auto"/>
            <w:left w:val="none" w:sz="0" w:space="0" w:color="auto"/>
            <w:bottom w:val="none" w:sz="0" w:space="0" w:color="auto"/>
            <w:right w:val="none" w:sz="0" w:space="0" w:color="auto"/>
          </w:divBdr>
          <w:divsChild>
            <w:div w:id="45380194">
              <w:marLeft w:val="0"/>
              <w:marRight w:val="0"/>
              <w:marTop w:val="0"/>
              <w:marBottom w:val="0"/>
              <w:divBdr>
                <w:top w:val="none" w:sz="0" w:space="0" w:color="auto"/>
                <w:left w:val="none" w:sz="0" w:space="0" w:color="auto"/>
                <w:bottom w:val="none" w:sz="0" w:space="0" w:color="auto"/>
                <w:right w:val="none" w:sz="0" w:space="0" w:color="auto"/>
              </w:divBdr>
            </w:div>
          </w:divsChild>
        </w:div>
        <w:div w:id="708259061">
          <w:marLeft w:val="0"/>
          <w:marRight w:val="0"/>
          <w:marTop w:val="0"/>
          <w:marBottom w:val="0"/>
          <w:divBdr>
            <w:top w:val="none" w:sz="0" w:space="0" w:color="auto"/>
            <w:left w:val="none" w:sz="0" w:space="0" w:color="auto"/>
            <w:bottom w:val="none" w:sz="0" w:space="0" w:color="auto"/>
            <w:right w:val="none" w:sz="0" w:space="0" w:color="auto"/>
          </w:divBdr>
        </w:div>
        <w:div w:id="1081827106">
          <w:marLeft w:val="0"/>
          <w:marRight w:val="0"/>
          <w:marTop w:val="0"/>
          <w:marBottom w:val="0"/>
          <w:divBdr>
            <w:top w:val="none" w:sz="0" w:space="0" w:color="auto"/>
            <w:left w:val="none" w:sz="0" w:space="0" w:color="auto"/>
            <w:bottom w:val="none" w:sz="0" w:space="0" w:color="auto"/>
            <w:right w:val="none" w:sz="0" w:space="0" w:color="auto"/>
          </w:divBdr>
          <w:divsChild>
            <w:div w:id="1481195369">
              <w:marLeft w:val="0"/>
              <w:marRight w:val="0"/>
              <w:marTop w:val="0"/>
              <w:marBottom w:val="0"/>
              <w:divBdr>
                <w:top w:val="none" w:sz="0" w:space="0" w:color="auto"/>
                <w:left w:val="none" w:sz="0" w:space="0" w:color="auto"/>
                <w:bottom w:val="none" w:sz="0" w:space="0" w:color="auto"/>
                <w:right w:val="none" w:sz="0" w:space="0" w:color="auto"/>
              </w:divBdr>
            </w:div>
          </w:divsChild>
        </w:div>
        <w:div w:id="847452148">
          <w:marLeft w:val="0"/>
          <w:marRight w:val="0"/>
          <w:marTop w:val="0"/>
          <w:marBottom w:val="0"/>
          <w:divBdr>
            <w:top w:val="none" w:sz="0" w:space="0" w:color="auto"/>
            <w:left w:val="none" w:sz="0" w:space="0" w:color="auto"/>
            <w:bottom w:val="none" w:sz="0" w:space="0" w:color="auto"/>
            <w:right w:val="none" w:sz="0" w:space="0" w:color="auto"/>
          </w:divBdr>
        </w:div>
        <w:div w:id="987129045">
          <w:marLeft w:val="0"/>
          <w:marRight w:val="0"/>
          <w:marTop w:val="0"/>
          <w:marBottom w:val="0"/>
          <w:divBdr>
            <w:top w:val="none" w:sz="0" w:space="0" w:color="auto"/>
            <w:left w:val="none" w:sz="0" w:space="0" w:color="auto"/>
            <w:bottom w:val="none" w:sz="0" w:space="0" w:color="auto"/>
            <w:right w:val="none" w:sz="0" w:space="0" w:color="auto"/>
          </w:divBdr>
          <w:divsChild>
            <w:div w:id="2009094152">
              <w:marLeft w:val="0"/>
              <w:marRight w:val="0"/>
              <w:marTop w:val="0"/>
              <w:marBottom w:val="0"/>
              <w:divBdr>
                <w:top w:val="none" w:sz="0" w:space="0" w:color="auto"/>
                <w:left w:val="none" w:sz="0" w:space="0" w:color="auto"/>
                <w:bottom w:val="none" w:sz="0" w:space="0" w:color="auto"/>
                <w:right w:val="none" w:sz="0" w:space="0" w:color="auto"/>
              </w:divBdr>
            </w:div>
          </w:divsChild>
        </w:div>
        <w:div w:id="1716660957">
          <w:marLeft w:val="0"/>
          <w:marRight w:val="0"/>
          <w:marTop w:val="0"/>
          <w:marBottom w:val="0"/>
          <w:divBdr>
            <w:top w:val="none" w:sz="0" w:space="0" w:color="auto"/>
            <w:left w:val="none" w:sz="0" w:space="0" w:color="auto"/>
            <w:bottom w:val="none" w:sz="0" w:space="0" w:color="auto"/>
            <w:right w:val="none" w:sz="0" w:space="0" w:color="auto"/>
          </w:divBdr>
        </w:div>
        <w:div w:id="1534927000">
          <w:marLeft w:val="0"/>
          <w:marRight w:val="0"/>
          <w:marTop w:val="0"/>
          <w:marBottom w:val="0"/>
          <w:divBdr>
            <w:top w:val="none" w:sz="0" w:space="0" w:color="auto"/>
            <w:left w:val="none" w:sz="0" w:space="0" w:color="auto"/>
            <w:bottom w:val="none" w:sz="0" w:space="0" w:color="auto"/>
            <w:right w:val="none" w:sz="0" w:space="0" w:color="auto"/>
          </w:divBdr>
          <w:divsChild>
            <w:div w:id="1691179136">
              <w:marLeft w:val="0"/>
              <w:marRight w:val="0"/>
              <w:marTop w:val="0"/>
              <w:marBottom w:val="0"/>
              <w:divBdr>
                <w:top w:val="none" w:sz="0" w:space="0" w:color="auto"/>
                <w:left w:val="none" w:sz="0" w:space="0" w:color="auto"/>
                <w:bottom w:val="none" w:sz="0" w:space="0" w:color="auto"/>
                <w:right w:val="none" w:sz="0" w:space="0" w:color="auto"/>
              </w:divBdr>
            </w:div>
          </w:divsChild>
        </w:div>
        <w:div w:id="98261202">
          <w:marLeft w:val="0"/>
          <w:marRight w:val="0"/>
          <w:marTop w:val="0"/>
          <w:marBottom w:val="0"/>
          <w:divBdr>
            <w:top w:val="none" w:sz="0" w:space="0" w:color="auto"/>
            <w:left w:val="none" w:sz="0" w:space="0" w:color="auto"/>
            <w:bottom w:val="none" w:sz="0" w:space="0" w:color="auto"/>
            <w:right w:val="none" w:sz="0" w:space="0" w:color="auto"/>
          </w:divBdr>
        </w:div>
        <w:div w:id="1289891523">
          <w:marLeft w:val="0"/>
          <w:marRight w:val="0"/>
          <w:marTop w:val="0"/>
          <w:marBottom w:val="0"/>
          <w:divBdr>
            <w:top w:val="none" w:sz="0" w:space="0" w:color="auto"/>
            <w:left w:val="none" w:sz="0" w:space="0" w:color="auto"/>
            <w:bottom w:val="none" w:sz="0" w:space="0" w:color="auto"/>
            <w:right w:val="none" w:sz="0" w:space="0" w:color="auto"/>
          </w:divBdr>
          <w:divsChild>
            <w:div w:id="463696622">
              <w:marLeft w:val="0"/>
              <w:marRight w:val="0"/>
              <w:marTop w:val="0"/>
              <w:marBottom w:val="0"/>
              <w:divBdr>
                <w:top w:val="none" w:sz="0" w:space="0" w:color="auto"/>
                <w:left w:val="none" w:sz="0" w:space="0" w:color="auto"/>
                <w:bottom w:val="none" w:sz="0" w:space="0" w:color="auto"/>
                <w:right w:val="none" w:sz="0" w:space="0" w:color="auto"/>
              </w:divBdr>
            </w:div>
          </w:divsChild>
        </w:div>
        <w:div w:id="2121751731">
          <w:marLeft w:val="0"/>
          <w:marRight w:val="0"/>
          <w:marTop w:val="0"/>
          <w:marBottom w:val="0"/>
          <w:divBdr>
            <w:top w:val="none" w:sz="0" w:space="0" w:color="auto"/>
            <w:left w:val="none" w:sz="0" w:space="0" w:color="auto"/>
            <w:bottom w:val="none" w:sz="0" w:space="0" w:color="auto"/>
            <w:right w:val="none" w:sz="0" w:space="0" w:color="auto"/>
          </w:divBdr>
        </w:div>
        <w:div w:id="1315525625">
          <w:marLeft w:val="0"/>
          <w:marRight w:val="0"/>
          <w:marTop w:val="0"/>
          <w:marBottom w:val="0"/>
          <w:divBdr>
            <w:top w:val="none" w:sz="0" w:space="0" w:color="auto"/>
            <w:left w:val="none" w:sz="0" w:space="0" w:color="auto"/>
            <w:bottom w:val="none" w:sz="0" w:space="0" w:color="auto"/>
            <w:right w:val="none" w:sz="0" w:space="0" w:color="auto"/>
          </w:divBdr>
          <w:divsChild>
            <w:div w:id="1862358998">
              <w:marLeft w:val="0"/>
              <w:marRight w:val="0"/>
              <w:marTop w:val="0"/>
              <w:marBottom w:val="0"/>
              <w:divBdr>
                <w:top w:val="none" w:sz="0" w:space="0" w:color="auto"/>
                <w:left w:val="none" w:sz="0" w:space="0" w:color="auto"/>
                <w:bottom w:val="none" w:sz="0" w:space="0" w:color="auto"/>
                <w:right w:val="none" w:sz="0" w:space="0" w:color="auto"/>
              </w:divBdr>
            </w:div>
          </w:divsChild>
        </w:div>
        <w:div w:id="2099014587">
          <w:marLeft w:val="0"/>
          <w:marRight w:val="0"/>
          <w:marTop w:val="300"/>
          <w:marBottom w:val="0"/>
          <w:divBdr>
            <w:top w:val="none" w:sz="0" w:space="0" w:color="auto"/>
            <w:left w:val="none" w:sz="0" w:space="0" w:color="auto"/>
            <w:bottom w:val="none" w:sz="0" w:space="0" w:color="auto"/>
            <w:right w:val="none" w:sz="0" w:space="0" w:color="auto"/>
          </w:divBdr>
          <w:divsChild>
            <w:div w:id="1954436135">
              <w:marLeft w:val="0"/>
              <w:marRight w:val="0"/>
              <w:marTop w:val="0"/>
              <w:marBottom w:val="0"/>
              <w:divBdr>
                <w:top w:val="none" w:sz="0" w:space="0" w:color="auto"/>
                <w:left w:val="none" w:sz="0" w:space="0" w:color="auto"/>
                <w:bottom w:val="none" w:sz="0" w:space="0" w:color="auto"/>
                <w:right w:val="none" w:sz="0" w:space="0" w:color="auto"/>
              </w:divBdr>
              <w:divsChild>
                <w:div w:id="652951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6211536">
          <w:marLeft w:val="0"/>
          <w:marRight w:val="0"/>
          <w:marTop w:val="300"/>
          <w:marBottom w:val="0"/>
          <w:divBdr>
            <w:top w:val="none" w:sz="0" w:space="0" w:color="auto"/>
            <w:left w:val="none" w:sz="0" w:space="0" w:color="auto"/>
            <w:bottom w:val="none" w:sz="0" w:space="0" w:color="auto"/>
            <w:right w:val="none" w:sz="0" w:space="0" w:color="auto"/>
          </w:divBdr>
          <w:divsChild>
            <w:div w:id="2012753410">
              <w:marLeft w:val="0"/>
              <w:marRight w:val="0"/>
              <w:marTop w:val="0"/>
              <w:marBottom w:val="0"/>
              <w:divBdr>
                <w:top w:val="none" w:sz="0" w:space="0" w:color="auto"/>
                <w:left w:val="none" w:sz="0" w:space="0" w:color="auto"/>
                <w:bottom w:val="none" w:sz="0" w:space="0" w:color="auto"/>
                <w:right w:val="none" w:sz="0" w:space="0" w:color="auto"/>
              </w:divBdr>
              <w:divsChild>
                <w:div w:id="2085756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916723">
          <w:marLeft w:val="0"/>
          <w:marRight w:val="0"/>
          <w:marTop w:val="300"/>
          <w:marBottom w:val="0"/>
          <w:divBdr>
            <w:top w:val="none" w:sz="0" w:space="0" w:color="auto"/>
            <w:left w:val="none" w:sz="0" w:space="0" w:color="auto"/>
            <w:bottom w:val="none" w:sz="0" w:space="0" w:color="auto"/>
            <w:right w:val="none" w:sz="0" w:space="0" w:color="auto"/>
          </w:divBdr>
          <w:divsChild>
            <w:div w:id="1542551442">
              <w:marLeft w:val="0"/>
              <w:marRight w:val="0"/>
              <w:marTop w:val="0"/>
              <w:marBottom w:val="0"/>
              <w:divBdr>
                <w:top w:val="none" w:sz="0" w:space="0" w:color="auto"/>
                <w:left w:val="none" w:sz="0" w:space="0" w:color="auto"/>
                <w:bottom w:val="none" w:sz="0" w:space="0" w:color="auto"/>
                <w:right w:val="none" w:sz="0" w:space="0" w:color="auto"/>
              </w:divBdr>
              <w:divsChild>
                <w:div w:id="442312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243109">
          <w:marLeft w:val="0"/>
          <w:marRight w:val="0"/>
          <w:marTop w:val="300"/>
          <w:marBottom w:val="0"/>
          <w:divBdr>
            <w:top w:val="none" w:sz="0" w:space="0" w:color="auto"/>
            <w:left w:val="none" w:sz="0" w:space="0" w:color="auto"/>
            <w:bottom w:val="none" w:sz="0" w:space="0" w:color="auto"/>
            <w:right w:val="none" w:sz="0" w:space="0" w:color="auto"/>
          </w:divBdr>
          <w:divsChild>
            <w:div w:id="856382682">
              <w:marLeft w:val="0"/>
              <w:marRight w:val="0"/>
              <w:marTop w:val="0"/>
              <w:marBottom w:val="0"/>
              <w:divBdr>
                <w:top w:val="none" w:sz="0" w:space="0" w:color="auto"/>
                <w:left w:val="none" w:sz="0" w:space="0" w:color="auto"/>
                <w:bottom w:val="none" w:sz="0" w:space="0" w:color="auto"/>
                <w:right w:val="none" w:sz="0" w:space="0" w:color="auto"/>
              </w:divBdr>
              <w:divsChild>
                <w:div w:id="1677919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605106">
      <w:bodyDiv w:val="1"/>
      <w:marLeft w:val="0"/>
      <w:marRight w:val="0"/>
      <w:marTop w:val="0"/>
      <w:marBottom w:val="0"/>
      <w:divBdr>
        <w:top w:val="none" w:sz="0" w:space="0" w:color="auto"/>
        <w:left w:val="none" w:sz="0" w:space="0" w:color="auto"/>
        <w:bottom w:val="none" w:sz="0" w:space="0" w:color="auto"/>
        <w:right w:val="none" w:sz="0" w:space="0" w:color="auto"/>
      </w:divBdr>
      <w:divsChild>
        <w:div w:id="356201435">
          <w:marLeft w:val="0"/>
          <w:marRight w:val="0"/>
          <w:marTop w:val="0"/>
          <w:marBottom w:val="0"/>
          <w:divBdr>
            <w:top w:val="none" w:sz="0" w:space="0" w:color="auto"/>
            <w:left w:val="none" w:sz="0" w:space="0" w:color="auto"/>
            <w:bottom w:val="none" w:sz="0" w:space="0" w:color="auto"/>
            <w:right w:val="none" w:sz="0" w:space="0" w:color="auto"/>
          </w:divBdr>
        </w:div>
        <w:div w:id="1015769810">
          <w:marLeft w:val="0"/>
          <w:marRight w:val="0"/>
          <w:marTop w:val="0"/>
          <w:marBottom w:val="0"/>
          <w:divBdr>
            <w:top w:val="none" w:sz="0" w:space="0" w:color="auto"/>
            <w:left w:val="none" w:sz="0" w:space="0" w:color="auto"/>
            <w:bottom w:val="none" w:sz="0" w:space="0" w:color="auto"/>
            <w:right w:val="none" w:sz="0" w:space="0" w:color="auto"/>
          </w:divBdr>
          <w:divsChild>
            <w:div w:id="1842237023">
              <w:marLeft w:val="0"/>
              <w:marRight w:val="0"/>
              <w:marTop w:val="0"/>
              <w:marBottom w:val="0"/>
              <w:divBdr>
                <w:top w:val="none" w:sz="0" w:space="0" w:color="auto"/>
                <w:left w:val="none" w:sz="0" w:space="0" w:color="auto"/>
                <w:bottom w:val="none" w:sz="0" w:space="0" w:color="auto"/>
                <w:right w:val="none" w:sz="0" w:space="0" w:color="auto"/>
              </w:divBdr>
            </w:div>
          </w:divsChild>
        </w:div>
        <w:div w:id="708066608">
          <w:marLeft w:val="0"/>
          <w:marRight w:val="0"/>
          <w:marTop w:val="0"/>
          <w:marBottom w:val="0"/>
          <w:divBdr>
            <w:top w:val="none" w:sz="0" w:space="0" w:color="auto"/>
            <w:left w:val="none" w:sz="0" w:space="0" w:color="auto"/>
            <w:bottom w:val="none" w:sz="0" w:space="0" w:color="auto"/>
            <w:right w:val="none" w:sz="0" w:space="0" w:color="auto"/>
          </w:divBdr>
        </w:div>
        <w:div w:id="595677662">
          <w:marLeft w:val="0"/>
          <w:marRight w:val="0"/>
          <w:marTop w:val="0"/>
          <w:marBottom w:val="0"/>
          <w:divBdr>
            <w:top w:val="none" w:sz="0" w:space="0" w:color="auto"/>
            <w:left w:val="none" w:sz="0" w:space="0" w:color="auto"/>
            <w:bottom w:val="none" w:sz="0" w:space="0" w:color="auto"/>
            <w:right w:val="none" w:sz="0" w:space="0" w:color="auto"/>
          </w:divBdr>
          <w:divsChild>
            <w:div w:id="2045903593">
              <w:marLeft w:val="0"/>
              <w:marRight w:val="0"/>
              <w:marTop w:val="0"/>
              <w:marBottom w:val="0"/>
              <w:divBdr>
                <w:top w:val="none" w:sz="0" w:space="0" w:color="auto"/>
                <w:left w:val="none" w:sz="0" w:space="0" w:color="auto"/>
                <w:bottom w:val="none" w:sz="0" w:space="0" w:color="auto"/>
                <w:right w:val="none" w:sz="0" w:space="0" w:color="auto"/>
              </w:divBdr>
            </w:div>
          </w:divsChild>
        </w:div>
        <w:div w:id="1247228508">
          <w:marLeft w:val="0"/>
          <w:marRight w:val="0"/>
          <w:marTop w:val="0"/>
          <w:marBottom w:val="0"/>
          <w:divBdr>
            <w:top w:val="none" w:sz="0" w:space="0" w:color="auto"/>
            <w:left w:val="none" w:sz="0" w:space="0" w:color="auto"/>
            <w:bottom w:val="none" w:sz="0" w:space="0" w:color="auto"/>
            <w:right w:val="none" w:sz="0" w:space="0" w:color="auto"/>
          </w:divBdr>
        </w:div>
        <w:div w:id="361899852">
          <w:marLeft w:val="0"/>
          <w:marRight w:val="0"/>
          <w:marTop w:val="0"/>
          <w:marBottom w:val="0"/>
          <w:divBdr>
            <w:top w:val="none" w:sz="0" w:space="0" w:color="auto"/>
            <w:left w:val="none" w:sz="0" w:space="0" w:color="auto"/>
            <w:bottom w:val="none" w:sz="0" w:space="0" w:color="auto"/>
            <w:right w:val="none" w:sz="0" w:space="0" w:color="auto"/>
          </w:divBdr>
          <w:divsChild>
            <w:div w:id="418334866">
              <w:marLeft w:val="0"/>
              <w:marRight w:val="0"/>
              <w:marTop w:val="0"/>
              <w:marBottom w:val="0"/>
              <w:divBdr>
                <w:top w:val="none" w:sz="0" w:space="0" w:color="auto"/>
                <w:left w:val="none" w:sz="0" w:space="0" w:color="auto"/>
                <w:bottom w:val="none" w:sz="0" w:space="0" w:color="auto"/>
                <w:right w:val="none" w:sz="0" w:space="0" w:color="auto"/>
              </w:divBdr>
            </w:div>
          </w:divsChild>
        </w:div>
        <w:div w:id="894046760">
          <w:marLeft w:val="0"/>
          <w:marRight w:val="0"/>
          <w:marTop w:val="0"/>
          <w:marBottom w:val="0"/>
          <w:divBdr>
            <w:top w:val="none" w:sz="0" w:space="0" w:color="auto"/>
            <w:left w:val="none" w:sz="0" w:space="0" w:color="auto"/>
            <w:bottom w:val="none" w:sz="0" w:space="0" w:color="auto"/>
            <w:right w:val="none" w:sz="0" w:space="0" w:color="auto"/>
          </w:divBdr>
        </w:div>
        <w:div w:id="662856445">
          <w:marLeft w:val="0"/>
          <w:marRight w:val="0"/>
          <w:marTop w:val="0"/>
          <w:marBottom w:val="0"/>
          <w:divBdr>
            <w:top w:val="none" w:sz="0" w:space="0" w:color="auto"/>
            <w:left w:val="none" w:sz="0" w:space="0" w:color="auto"/>
            <w:bottom w:val="none" w:sz="0" w:space="0" w:color="auto"/>
            <w:right w:val="none" w:sz="0" w:space="0" w:color="auto"/>
          </w:divBdr>
          <w:divsChild>
            <w:div w:id="143354051">
              <w:marLeft w:val="0"/>
              <w:marRight w:val="0"/>
              <w:marTop w:val="0"/>
              <w:marBottom w:val="0"/>
              <w:divBdr>
                <w:top w:val="none" w:sz="0" w:space="0" w:color="auto"/>
                <w:left w:val="none" w:sz="0" w:space="0" w:color="auto"/>
                <w:bottom w:val="none" w:sz="0" w:space="0" w:color="auto"/>
                <w:right w:val="none" w:sz="0" w:space="0" w:color="auto"/>
              </w:divBdr>
            </w:div>
          </w:divsChild>
        </w:div>
        <w:div w:id="430049941">
          <w:marLeft w:val="0"/>
          <w:marRight w:val="0"/>
          <w:marTop w:val="0"/>
          <w:marBottom w:val="0"/>
          <w:divBdr>
            <w:top w:val="none" w:sz="0" w:space="0" w:color="auto"/>
            <w:left w:val="none" w:sz="0" w:space="0" w:color="auto"/>
            <w:bottom w:val="none" w:sz="0" w:space="0" w:color="auto"/>
            <w:right w:val="none" w:sz="0" w:space="0" w:color="auto"/>
          </w:divBdr>
        </w:div>
        <w:div w:id="1619874914">
          <w:marLeft w:val="0"/>
          <w:marRight w:val="0"/>
          <w:marTop w:val="0"/>
          <w:marBottom w:val="0"/>
          <w:divBdr>
            <w:top w:val="none" w:sz="0" w:space="0" w:color="auto"/>
            <w:left w:val="none" w:sz="0" w:space="0" w:color="auto"/>
            <w:bottom w:val="none" w:sz="0" w:space="0" w:color="auto"/>
            <w:right w:val="none" w:sz="0" w:space="0" w:color="auto"/>
          </w:divBdr>
          <w:divsChild>
            <w:div w:id="37319127">
              <w:marLeft w:val="0"/>
              <w:marRight w:val="0"/>
              <w:marTop w:val="0"/>
              <w:marBottom w:val="0"/>
              <w:divBdr>
                <w:top w:val="none" w:sz="0" w:space="0" w:color="auto"/>
                <w:left w:val="none" w:sz="0" w:space="0" w:color="auto"/>
                <w:bottom w:val="none" w:sz="0" w:space="0" w:color="auto"/>
                <w:right w:val="none" w:sz="0" w:space="0" w:color="auto"/>
              </w:divBdr>
            </w:div>
          </w:divsChild>
        </w:div>
        <w:div w:id="1305429872">
          <w:marLeft w:val="0"/>
          <w:marRight w:val="0"/>
          <w:marTop w:val="0"/>
          <w:marBottom w:val="0"/>
          <w:divBdr>
            <w:top w:val="none" w:sz="0" w:space="0" w:color="auto"/>
            <w:left w:val="none" w:sz="0" w:space="0" w:color="auto"/>
            <w:bottom w:val="none" w:sz="0" w:space="0" w:color="auto"/>
            <w:right w:val="none" w:sz="0" w:space="0" w:color="auto"/>
          </w:divBdr>
        </w:div>
        <w:div w:id="984166635">
          <w:marLeft w:val="0"/>
          <w:marRight w:val="0"/>
          <w:marTop w:val="0"/>
          <w:marBottom w:val="0"/>
          <w:divBdr>
            <w:top w:val="none" w:sz="0" w:space="0" w:color="auto"/>
            <w:left w:val="none" w:sz="0" w:space="0" w:color="auto"/>
            <w:bottom w:val="none" w:sz="0" w:space="0" w:color="auto"/>
            <w:right w:val="none" w:sz="0" w:space="0" w:color="auto"/>
          </w:divBdr>
          <w:divsChild>
            <w:div w:id="607078964">
              <w:marLeft w:val="0"/>
              <w:marRight w:val="0"/>
              <w:marTop w:val="0"/>
              <w:marBottom w:val="0"/>
              <w:divBdr>
                <w:top w:val="none" w:sz="0" w:space="0" w:color="auto"/>
                <w:left w:val="none" w:sz="0" w:space="0" w:color="auto"/>
                <w:bottom w:val="none" w:sz="0" w:space="0" w:color="auto"/>
                <w:right w:val="none" w:sz="0" w:space="0" w:color="auto"/>
              </w:divBdr>
            </w:div>
          </w:divsChild>
        </w:div>
        <w:div w:id="915557072">
          <w:marLeft w:val="0"/>
          <w:marRight w:val="0"/>
          <w:marTop w:val="0"/>
          <w:marBottom w:val="0"/>
          <w:divBdr>
            <w:top w:val="none" w:sz="0" w:space="0" w:color="auto"/>
            <w:left w:val="none" w:sz="0" w:space="0" w:color="auto"/>
            <w:bottom w:val="none" w:sz="0" w:space="0" w:color="auto"/>
            <w:right w:val="none" w:sz="0" w:space="0" w:color="auto"/>
          </w:divBdr>
        </w:div>
        <w:div w:id="735591163">
          <w:marLeft w:val="0"/>
          <w:marRight w:val="0"/>
          <w:marTop w:val="0"/>
          <w:marBottom w:val="0"/>
          <w:divBdr>
            <w:top w:val="none" w:sz="0" w:space="0" w:color="auto"/>
            <w:left w:val="none" w:sz="0" w:space="0" w:color="auto"/>
            <w:bottom w:val="none" w:sz="0" w:space="0" w:color="auto"/>
            <w:right w:val="none" w:sz="0" w:space="0" w:color="auto"/>
          </w:divBdr>
          <w:divsChild>
            <w:div w:id="498348330">
              <w:marLeft w:val="0"/>
              <w:marRight w:val="0"/>
              <w:marTop w:val="0"/>
              <w:marBottom w:val="0"/>
              <w:divBdr>
                <w:top w:val="none" w:sz="0" w:space="0" w:color="auto"/>
                <w:left w:val="none" w:sz="0" w:space="0" w:color="auto"/>
                <w:bottom w:val="none" w:sz="0" w:space="0" w:color="auto"/>
                <w:right w:val="none" w:sz="0" w:space="0" w:color="auto"/>
              </w:divBdr>
            </w:div>
          </w:divsChild>
        </w:div>
        <w:div w:id="533931442">
          <w:marLeft w:val="0"/>
          <w:marRight w:val="0"/>
          <w:marTop w:val="300"/>
          <w:marBottom w:val="0"/>
          <w:divBdr>
            <w:top w:val="none" w:sz="0" w:space="0" w:color="auto"/>
            <w:left w:val="none" w:sz="0" w:space="0" w:color="auto"/>
            <w:bottom w:val="none" w:sz="0" w:space="0" w:color="auto"/>
            <w:right w:val="none" w:sz="0" w:space="0" w:color="auto"/>
          </w:divBdr>
          <w:divsChild>
            <w:div w:id="1332021409">
              <w:marLeft w:val="0"/>
              <w:marRight w:val="0"/>
              <w:marTop w:val="0"/>
              <w:marBottom w:val="0"/>
              <w:divBdr>
                <w:top w:val="none" w:sz="0" w:space="0" w:color="auto"/>
                <w:left w:val="none" w:sz="0" w:space="0" w:color="auto"/>
                <w:bottom w:val="none" w:sz="0" w:space="0" w:color="auto"/>
                <w:right w:val="none" w:sz="0" w:space="0" w:color="auto"/>
              </w:divBdr>
              <w:divsChild>
                <w:div w:id="965160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1196889">
          <w:marLeft w:val="0"/>
          <w:marRight w:val="0"/>
          <w:marTop w:val="300"/>
          <w:marBottom w:val="0"/>
          <w:divBdr>
            <w:top w:val="none" w:sz="0" w:space="0" w:color="auto"/>
            <w:left w:val="none" w:sz="0" w:space="0" w:color="auto"/>
            <w:bottom w:val="none" w:sz="0" w:space="0" w:color="auto"/>
            <w:right w:val="none" w:sz="0" w:space="0" w:color="auto"/>
          </w:divBdr>
          <w:divsChild>
            <w:div w:id="16470466">
              <w:marLeft w:val="0"/>
              <w:marRight w:val="0"/>
              <w:marTop w:val="0"/>
              <w:marBottom w:val="0"/>
              <w:divBdr>
                <w:top w:val="none" w:sz="0" w:space="0" w:color="auto"/>
                <w:left w:val="none" w:sz="0" w:space="0" w:color="auto"/>
                <w:bottom w:val="none" w:sz="0" w:space="0" w:color="auto"/>
                <w:right w:val="none" w:sz="0" w:space="0" w:color="auto"/>
              </w:divBdr>
              <w:divsChild>
                <w:div w:id="671614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723109">
          <w:marLeft w:val="0"/>
          <w:marRight w:val="0"/>
          <w:marTop w:val="300"/>
          <w:marBottom w:val="0"/>
          <w:divBdr>
            <w:top w:val="none" w:sz="0" w:space="0" w:color="auto"/>
            <w:left w:val="none" w:sz="0" w:space="0" w:color="auto"/>
            <w:bottom w:val="none" w:sz="0" w:space="0" w:color="auto"/>
            <w:right w:val="none" w:sz="0" w:space="0" w:color="auto"/>
          </w:divBdr>
          <w:divsChild>
            <w:div w:id="953826170">
              <w:marLeft w:val="0"/>
              <w:marRight w:val="0"/>
              <w:marTop w:val="0"/>
              <w:marBottom w:val="0"/>
              <w:divBdr>
                <w:top w:val="none" w:sz="0" w:space="0" w:color="auto"/>
                <w:left w:val="none" w:sz="0" w:space="0" w:color="auto"/>
                <w:bottom w:val="none" w:sz="0" w:space="0" w:color="auto"/>
                <w:right w:val="none" w:sz="0" w:space="0" w:color="auto"/>
              </w:divBdr>
              <w:divsChild>
                <w:div w:id="1039236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265601">
      <w:bodyDiv w:val="1"/>
      <w:marLeft w:val="0"/>
      <w:marRight w:val="0"/>
      <w:marTop w:val="0"/>
      <w:marBottom w:val="0"/>
      <w:divBdr>
        <w:top w:val="none" w:sz="0" w:space="0" w:color="auto"/>
        <w:left w:val="none" w:sz="0" w:space="0" w:color="auto"/>
        <w:bottom w:val="none" w:sz="0" w:space="0" w:color="auto"/>
        <w:right w:val="none" w:sz="0" w:space="0" w:color="auto"/>
      </w:divBdr>
      <w:divsChild>
        <w:div w:id="372195450">
          <w:marLeft w:val="0"/>
          <w:marRight w:val="0"/>
          <w:marTop w:val="0"/>
          <w:marBottom w:val="0"/>
          <w:divBdr>
            <w:top w:val="none" w:sz="0" w:space="0" w:color="auto"/>
            <w:left w:val="none" w:sz="0" w:space="0" w:color="auto"/>
            <w:bottom w:val="none" w:sz="0" w:space="0" w:color="auto"/>
            <w:right w:val="none" w:sz="0" w:space="0" w:color="auto"/>
          </w:divBdr>
        </w:div>
        <w:div w:id="1618831793">
          <w:marLeft w:val="0"/>
          <w:marRight w:val="0"/>
          <w:marTop w:val="0"/>
          <w:marBottom w:val="0"/>
          <w:divBdr>
            <w:top w:val="none" w:sz="0" w:space="0" w:color="auto"/>
            <w:left w:val="none" w:sz="0" w:space="0" w:color="auto"/>
            <w:bottom w:val="none" w:sz="0" w:space="0" w:color="auto"/>
            <w:right w:val="none" w:sz="0" w:space="0" w:color="auto"/>
          </w:divBdr>
          <w:divsChild>
            <w:div w:id="831214247">
              <w:marLeft w:val="0"/>
              <w:marRight w:val="0"/>
              <w:marTop w:val="0"/>
              <w:marBottom w:val="0"/>
              <w:divBdr>
                <w:top w:val="none" w:sz="0" w:space="0" w:color="auto"/>
                <w:left w:val="none" w:sz="0" w:space="0" w:color="auto"/>
                <w:bottom w:val="none" w:sz="0" w:space="0" w:color="auto"/>
                <w:right w:val="none" w:sz="0" w:space="0" w:color="auto"/>
              </w:divBdr>
            </w:div>
          </w:divsChild>
        </w:div>
        <w:div w:id="1369795152">
          <w:marLeft w:val="0"/>
          <w:marRight w:val="0"/>
          <w:marTop w:val="0"/>
          <w:marBottom w:val="0"/>
          <w:divBdr>
            <w:top w:val="none" w:sz="0" w:space="0" w:color="auto"/>
            <w:left w:val="none" w:sz="0" w:space="0" w:color="auto"/>
            <w:bottom w:val="none" w:sz="0" w:space="0" w:color="auto"/>
            <w:right w:val="none" w:sz="0" w:space="0" w:color="auto"/>
          </w:divBdr>
        </w:div>
        <w:div w:id="309604031">
          <w:marLeft w:val="0"/>
          <w:marRight w:val="0"/>
          <w:marTop w:val="0"/>
          <w:marBottom w:val="0"/>
          <w:divBdr>
            <w:top w:val="none" w:sz="0" w:space="0" w:color="auto"/>
            <w:left w:val="none" w:sz="0" w:space="0" w:color="auto"/>
            <w:bottom w:val="none" w:sz="0" w:space="0" w:color="auto"/>
            <w:right w:val="none" w:sz="0" w:space="0" w:color="auto"/>
          </w:divBdr>
          <w:divsChild>
            <w:div w:id="725303604">
              <w:marLeft w:val="0"/>
              <w:marRight w:val="0"/>
              <w:marTop w:val="0"/>
              <w:marBottom w:val="0"/>
              <w:divBdr>
                <w:top w:val="none" w:sz="0" w:space="0" w:color="auto"/>
                <w:left w:val="none" w:sz="0" w:space="0" w:color="auto"/>
                <w:bottom w:val="none" w:sz="0" w:space="0" w:color="auto"/>
                <w:right w:val="none" w:sz="0" w:space="0" w:color="auto"/>
              </w:divBdr>
            </w:div>
          </w:divsChild>
        </w:div>
        <w:div w:id="1825774332">
          <w:marLeft w:val="0"/>
          <w:marRight w:val="0"/>
          <w:marTop w:val="0"/>
          <w:marBottom w:val="0"/>
          <w:divBdr>
            <w:top w:val="none" w:sz="0" w:space="0" w:color="auto"/>
            <w:left w:val="none" w:sz="0" w:space="0" w:color="auto"/>
            <w:bottom w:val="none" w:sz="0" w:space="0" w:color="auto"/>
            <w:right w:val="none" w:sz="0" w:space="0" w:color="auto"/>
          </w:divBdr>
        </w:div>
        <w:div w:id="1152871208">
          <w:marLeft w:val="0"/>
          <w:marRight w:val="0"/>
          <w:marTop w:val="0"/>
          <w:marBottom w:val="0"/>
          <w:divBdr>
            <w:top w:val="none" w:sz="0" w:space="0" w:color="auto"/>
            <w:left w:val="none" w:sz="0" w:space="0" w:color="auto"/>
            <w:bottom w:val="none" w:sz="0" w:space="0" w:color="auto"/>
            <w:right w:val="none" w:sz="0" w:space="0" w:color="auto"/>
          </w:divBdr>
          <w:divsChild>
            <w:div w:id="857498663">
              <w:marLeft w:val="0"/>
              <w:marRight w:val="0"/>
              <w:marTop w:val="0"/>
              <w:marBottom w:val="0"/>
              <w:divBdr>
                <w:top w:val="none" w:sz="0" w:space="0" w:color="auto"/>
                <w:left w:val="none" w:sz="0" w:space="0" w:color="auto"/>
                <w:bottom w:val="none" w:sz="0" w:space="0" w:color="auto"/>
                <w:right w:val="none" w:sz="0" w:space="0" w:color="auto"/>
              </w:divBdr>
            </w:div>
          </w:divsChild>
        </w:div>
        <w:div w:id="2076538455">
          <w:marLeft w:val="0"/>
          <w:marRight w:val="0"/>
          <w:marTop w:val="0"/>
          <w:marBottom w:val="0"/>
          <w:divBdr>
            <w:top w:val="none" w:sz="0" w:space="0" w:color="auto"/>
            <w:left w:val="none" w:sz="0" w:space="0" w:color="auto"/>
            <w:bottom w:val="none" w:sz="0" w:space="0" w:color="auto"/>
            <w:right w:val="none" w:sz="0" w:space="0" w:color="auto"/>
          </w:divBdr>
        </w:div>
        <w:div w:id="2020040706">
          <w:marLeft w:val="0"/>
          <w:marRight w:val="0"/>
          <w:marTop w:val="0"/>
          <w:marBottom w:val="0"/>
          <w:divBdr>
            <w:top w:val="none" w:sz="0" w:space="0" w:color="auto"/>
            <w:left w:val="none" w:sz="0" w:space="0" w:color="auto"/>
            <w:bottom w:val="none" w:sz="0" w:space="0" w:color="auto"/>
            <w:right w:val="none" w:sz="0" w:space="0" w:color="auto"/>
          </w:divBdr>
          <w:divsChild>
            <w:div w:id="339816701">
              <w:marLeft w:val="0"/>
              <w:marRight w:val="0"/>
              <w:marTop w:val="0"/>
              <w:marBottom w:val="0"/>
              <w:divBdr>
                <w:top w:val="none" w:sz="0" w:space="0" w:color="auto"/>
                <w:left w:val="none" w:sz="0" w:space="0" w:color="auto"/>
                <w:bottom w:val="none" w:sz="0" w:space="0" w:color="auto"/>
                <w:right w:val="none" w:sz="0" w:space="0" w:color="auto"/>
              </w:divBdr>
            </w:div>
          </w:divsChild>
        </w:div>
        <w:div w:id="1440562388">
          <w:marLeft w:val="0"/>
          <w:marRight w:val="0"/>
          <w:marTop w:val="0"/>
          <w:marBottom w:val="0"/>
          <w:divBdr>
            <w:top w:val="none" w:sz="0" w:space="0" w:color="auto"/>
            <w:left w:val="none" w:sz="0" w:space="0" w:color="auto"/>
            <w:bottom w:val="none" w:sz="0" w:space="0" w:color="auto"/>
            <w:right w:val="none" w:sz="0" w:space="0" w:color="auto"/>
          </w:divBdr>
        </w:div>
        <w:div w:id="1248493032">
          <w:marLeft w:val="0"/>
          <w:marRight w:val="0"/>
          <w:marTop w:val="0"/>
          <w:marBottom w:val="0"/>
          <w:divBdr>
            <w:top w:val="none" w:sz="0" w:space="0" w:color="auto"/>
            <w:left w:val="none" w:sz="0" w:space="0" w:color="auto"/>
            <w:bottom w:val="none" w:sz="0" w:space="0" w:color="auto"/>
            <w:right w:val="none" w:sz="0" w:space="0" w:color="auto"/>
          </w:divBdr>
          <w:divsChild>
            <w:div w:id="656881646">
              <w:marLeft w:val="0"/>
              <w:marRight w:val="0"/>
              <w:marTop w:val="0"/>
              <w:marBottom w:val="0"/>
              <w:divBdr>
                <w:top w:val="none" w:sz="0" w:space="0" w:color="auto"/>
                <w:left w:val="none" w:sz="0" w:space="0" w:color="auto"/>
                <w:bottom w:val="none" w:sz="0" w:space="0" w:color="auto"/>
                <w:right w:val="none" w:sz="0" w:space="0" w:color="auto"/>
              </w:divBdr>
            </w:div>
          </w:divsChild>
        </w:div>
        <w:div w:id="1277445311">
          <w:marLeft w:val="0"/>
          <w:marRight w:val="0"/>
          <w:marTop w:val="0"/>
          <w:marBottom w:val="0"/>
          <w:divBdr>
            <w:top w:val="none" w:sz="0" w:space="0" w:color="auto"/>
            <w:left w:val="none" w:sz="0" w:space="0" w:color="auto"/>
            <w:bottom w:val="none" w:sz="0" w:space="0" w:color="auto"/>
            <w:right w:val="none" w:sz="0" w:space="0" w:color="auto"/>
          </w:divBdr>
        </w:div>
        <w:div w:id="765997080">
          <w:marLeft w:val="0"/>
          <w:marRight w:val="0"/>
          <w:marTop w:val="0"/>
          <w:marBottom w:val="0"/>
          <w:divBdr>
            <w:top w:val="none" w:sz="0" w:space="0" w:color="auto"/>
            <w:left w:val="none" w:sz="0" w:space="0" w:color="auto"/>
            <w:bottom w:val="none" w:sz="0" w:space="0" w:color="auto"/>
            <w:right w:val="none" w:sz="0" w:space="0" w:color="auto"/>
          </w:divBdr>
          <w:divsChild>
            <w:div w:id="1814369536">
              <w:marLeft w:val="0"/>
              <w:marRight w:val="0"/>
              <w:marTop w:val="0"/>
              <w:marBottom w:val="0"/>
              <w:divBdr>
                <w:top w:val="none" w:sz="0" w:space="0" w:color="auto"/>
                <w:left w:val="none" w:sz="0" w:space="0" w:color="auto"/>
                <w:bottom w:val="none" w:sz="0" w:space="0" w:color="auto"/>
                <w:right w:val="none" w:sz="0" w:space="0" w:color="auto"/>
              </w:divBdr>
            </w:div>
          </w:divsChild>
        </w:div>
        <w:div w:id="587351548">
          <w:marLeft w:val="0"/>
          <w:marRight w:val="0"/>
          <w:marTop w:val="0"/>
          <w:marBottom w:val="0"/>
          <w:divBdr>
            <w:top w:val="none" w:sz="0" w:space="0" w:color="auto"/>
            <w:left w:val="none" w:sz="0" w:space="0" w:color="auto"/>
            <w:bottom w:val="none" w:sz="0" w:space="0" w:color="auto"/>
            <w:right w:val="none" w:sz="0" w:space="0" w:color="auto"/>
          </w:divBdr>
        </w:div>
        <w:div w:id="1682274808">
          <w:marLeft w:val="0"/>
          <w:marRight w:val="0"/>
          <w:marTop w:val="0"/>
          <w:marBottom w:val="0"/>
          <w:divBdr>
            <w:top w:val="none" w:sz="0" w:space="0" w:color="auto"/>
            <w:left w:val="none" w:sz="0" w:space="0" w:color="auto"/>
            <w:bottom w:val="none" w:sz="0" w:space="0" w:color="auto"/>
            <w:right w:val="none" w:sz="0" w:space="0" w:color="auto"/>
          </w:divBdr>
          <w:divsChild>
            <w:div w:id="1819491241">
              <w:marLeft w:val="0"/>
              <w:marRight w:val="0"/>
              <w:marTop w:val="0"/>
              <w:marBottom w:val="0"/>
              <w:divBdr>
                <w:top w:val="none" w:sz="0" w:space="0" w:color="auto"/>
                <w:left w:val="none" w:sz="0" w:space="0" w:color="auto"/>
                <w:bottom w:val="none" w:sz="0" w:space="0" w:color="auto"/>
                <w:right w:val="none" w:sz="0" w:space="0" w:color="auto"/>
              </w:divBdr>
            </w:div>
          </w:divsChild>
        </w:div>
        <w:div w:id="232858950">
          <w:marLeft w:val="0"/>
          <w:marRight w:val="0"/>
          <w:marTop w:val="300"/>
          <w:marBottom w:val="0"/>
          <w:divBdr>
            <w:top w:val="none" w:sz="0" w:space="0" w:color="auto"/>
            <w:left w:val="none" w:sz="0" w:space="0" w:color="auto"/>
            <w:bottom w:val="none" w:sz="0" w:space="0" w:color="auto"/>
            <w:right w:val="none" w:sz="0" w:space="0" w:color="auto"/>
          </w:divBdr>
          <w:divsChild>
            <w:div w:id="1883205870">
              <w:marLeft w:val="0"/>
              <w:marRight w:val="0"/>
              <w:marTop w:val="0"/>
              <w:marBottom w:val="0"/>
              <w:divBdr>
                <w:top w:val="none" w:sz="0" w:space="0" w:color="auto"/>
                <w:left w:val="none" w:sz="0" w:space="0" w:color="auto"/>
                <w:bottom w:val="none" w:sz="0" w:space="0" w:color="auto"/>
                <w:right w:val="none" w:sz="0" w:space="0" w:color="auto"/>
              </w:divBdr>
              <w:divsChild>
                <w:div w:id="953682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9409800">
          <w:marLeft w:val="0"/>
          <w:marRight w:val="0"/>
          <w:marTop w:val="300"/>
          <w:marBottom w:val="0"/>
          <w:divBdr>
            <w:top w:val="none" w:sz="0" w:space="0" w:color="auto"/>
            <w:left w:val="none" w:sz="0" w:space="0" w:color="auto"/>
            <w:bottom w:val="none" w:sz="0" w:space="0" w:color="auto"/>
            <w:right w:val="none" w:sz="0" w:space="0" w:color="auto"/>
          </w:divBdr>
          <w:divsChild>
            <w:div w:id="1334917577">
              <w:marLeft w:val="0"/>
              <w:marRight w:val="0"/>
              <w:marTop w:val="0"/>
              <w:marBottom w:val="0"/>
              <w:divBdr>
                <w:top w:val="none" w:sz="0" w:space="0" w:color="auto"/>
                <w:left w:val="none" w:sz="0" w:space="0" w:color="auto"/>
                <w:bottom w:val="none" w:sz="0" w:space="0" w:color="auto"/>
                <w:right w:val="none" w:sz="0" w:space="0" w:color="auto"/>
              </w:divBdr>
              <w:divsChild>
                <w:div w:id="292758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6495298">
          <w:marLeft w:val="0"/>
          <w:marRight w:val="0"/>
          <w:marTop w:val="300"/>
          <w:marBottom w:val="0"/>
          <w:divBdr>
            <w:top w:val="none" w:sz="0" w:space="0" w:color="auto"/>
            <w:left w:val="none" w:sz="0" w:space="0" w:color="auto"/>
            <w:bottom w:val="none" w:sz="0" w:space="0" w:color="auto"/>
            <w:right w:val="none" w:sz="0" w:space="0" w:color="auto"/>
          </w:divBdr>
          <w:divsChild>
            <w:div w:id="1332367379">
              <w:marLeft w:val="0"/>
              <w:marRight w:val="0"/>
              <w:marTop w:val="0"/>
              <w:marBottom w:val="0"/>
              <w:divBdr>
                <w:top w:val="none" w:sz="0" w:space="0" w:color="auto"/>
                <w:left w:val="none" w:sz="0" w:space="0" w:color="auto"/>
                <w:bottom w:val="none" w:sz="0" w:space="0" w:color="auto"/>
                <w:right w:val="none" w:sz="0" w:space="0" w:color="auto"/>
              </w:divBdr>
              <w:divsChild>
                <w:div w:id="1339045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2608019">
          <w:marLeft w:val="0"/>
          <w:marRight w:val="0"/>
          <w:marTop w:val="300"/>
          <w:marBottom w:val="0"/>
          <w:divBdr>
            <w:top w:val="none" w:sz="0" w:space="0" w:color="auto"/>
            <w:left w:val="none" w:sz="0" w:space="0" w:color="auto"/>
            <w:bottom w:val="none" w:sz="0" w:space="0" w:color="auto"/>
            <w:right w:val="none" w:sz="0" w:space="0" w:color="auto"/>
          </w:divBdr>
          <w:divsChild>
            <w:div w:id="1005208905">
              <w:marLeft w:val="0"/>
              <w:marRight w:val="0"/>
              <w:marTop w:val="0"/>
              <w:marBottom w:val="0"/>
              <w:divBdr>
                <w:top w:val="none" w:sz="0" w:space="0" w:color="auto"/>
                <w:left w:val="none" w:sz="0" w:space="0" w:color="auto"/>
                <w:bottom w:val="none" w:sz="0" w:space="0" w:color="auto"/>
                <w:right w:val="none" w:sz="0" w:space="0" w:color="auto"/>
              </w:divBdr>
              <w:divsChild>
                <w:div w:id="632058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 w:id="250506238">
          <w:marLeft w:val="0"/>
          <w:marRight w:val="0"/>
          <w:marTop w:val="0"/>
          <w:marBottom w:val="0"/>
          <w:divBdr>
            <w:top w:val="none" w:sz="0" w:space="0" w:color="auto"/>
            <w:left w:val="none" w:sz="0" w:space="0" w:color="auto"/>
            <w:bottom w:val="none" w:sz="0" w:space="0" w:color="auto"/>
            <w:right w:val="none" w:sz="0" w:space="0" w:color="auto"/>
          </w:divBdr>
          <w:divsChild>
            <w:div w:id="1606646780">
              <w:marLeft w:val="0"/>
              <w:marRight w:val="0"/>
              <w:marTop w:val="0"/>
              <w:marBottom w:val="0"/>
              <w:divBdr>
                <w:top w:val="none" w:sz="0" w:space="0" w:color="auto"/>
                <w:left w:val="none" w:sz="0" w:space="0" w:color="auto"/>
                <w:bottom w:val="none" w:sz="0" w:space="0" w:color="auto"/>
                <w:right w:val="none" w:sz="0" w:space="0" w:color="auto"/>
              </w:divBdr>
            </w:div>
          </w:divsChild>
        </w:div>
        <w:div w:id="384262333">
          <w:marLeft w:val="0"/>
          <w:marRight w:val="0"/>
          <w:marTop w:val="0"/>
          <w:marBottom w:val="0"/>
          <w:divBdr>
            <w:top w:val="none" w:sz="0" w:space="0" w:color="auto"/>
            <w:left w:val="none" w:sz="0" w:space="0" w:color="auto"/>
            <w:bottom w:val="none" w:sz="0" w:space="0" w:color="auto"/>
            <w:right w:val="none" w:sz="0" w:space="0" w:color="auto"/>
          </w:divBdr>
          <w:divsChild>
            <w:div w:id="1976058141">
              <w:marLeft w:val="0"/>
              <w:marRight w:val="0"/>
              <w:marTop w:val="0"/>
              <w:marBottom w:val="0"/>
              <w:divBdr>
                <w:top w:val="none" w:sz="0" w:space="0" w:color="auto"/>
                <w:left w:val="none" w:sz="0" w:space="0" w:color="auto"/>
                <w:bottom w:val="none" w:sz="0" w:space="0" w:color="auto"/>
                <w:right w:val="none" w:sz="0" w:space="0" w:color="auto"/>
              </w:divBdr>
            </w:div>
          </w:divsChild>
        </w:div>
        <w:div w:id="531841397">
          <w:marLeft w:val="0"/>
          <w:marRight w:val="0"/>
          <w:marTop w:val="0"/>
          <w:marBottom w:val="0"/>
          <w:divBdr>
            <w:top w:val="none" w:sz="0" w:space="0" w:color="auto"/>
            <w:left w:val="none" w:sz="0" w:space="0" w:color="auto"/>
            <w:bottom w:val="none" w:sz="0" w:space="0" w:color="auto"/>
            <w:right w:val="none" w:sz="0" w:space="0" w:color="auto"/>
          </w:divBdr>
        </w:div>
        <w:div w:id="566458510">
          <w:marLeft w:val="0"/>
          <w:marRight w:val="0"/>
          <w:marTop w:val="300"/>
          <w:marBottom w:val="0"/>
          <w:divBdr>
            <w:top w:val="none" w:sz="0" w:space="0" w:color="auto"/>
            <w:left w:val="none" w:sz="0" w:space="0" w:color="auto"/>
            <w:bottom w:val="none" w:sz="0" w:space="0" w:color="auto"/>
            <w:right w:val="none" w:sz="0" w:space="0" w:color="auto"/>
          </w:divBdr>
          <w:divsChild>
            <w:div w:id="2030249897">
              <w:marLeft w:val="0"/>
              <w:marRight w:val="0"/>
              <w:marTop w:val="0"/>
              <w:marBottom w:val="0"/>
              <w:divBdr>
                <w:top w:val="none" w:sz="0" w:space="0" w:color="auto"/>
                <w:left w:val="none" w:sz="0" w:space="0" w:color="auto"/>
                <w:bottom w:val="none" w:sz="0" w:space="0" w:color="auto"/>
                <w:right w:val="none" w:sz="0" w:space="0" w:color="auto"/>
              </w:divBdr>
              <w:divsChild>
                <w:div w:id="370036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408894">
          <w:marLeft w:val="0"/>
          <w:marRight w:val="0"/>
          <w:marTop w:val="300"/>
          <w:marBottom w:val="0"/>
          <w:divBdr>
            <w:top w:val="none" w:sz="0" w:space="0" w:color="auto"/>
            <w:left w:val="none" w:sz="0" w:space="0" w:color="auto"/>
            <w:bottom w:val="none" w:sz="0" w:space="0" w:color="auto"/>
            <w:right w:val="none" w:sz="0" w:space="0" w:color="auto"/>
          </w:divBdr>
          <w:divsChild>
            <w:div w:id="108357527">
              <w:marLeft w:val="0"/>
              <w:marRight w:val="0"/>
              <w:marTop w:val="0"/>
              <w:marBottom w:val="0"/>
              <w:divBdr>
                <w:top w:val="none" w:sz="0" w:space="0" w:color="auto"/>
                <w:left w:val="none" w:sz="0" w:space="0" w:color="auto"/>
                <w:bottom w:val="none" w:sz="0" w:space="0" w:color="auto"/>
                <w:right w:val="none" w:sz="0" w:space="0" w:color="auto"/>
              </w:divBdr>
              <w:divsChild>
                <w:div w:id="456415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1531557">
          <w:marLeft w:val="0"/>
          <w:marRight w:val="0"/>
          <w:marTop w:val="0"/>
          <w:marBottom w:val="0"/>
          <w:divBdr>
            <w:top w:val="none" w:sz="0" w:space="0" w:color="auto"/>
            <w:left w:val="none" w:sz="0" w:space="0" w:color="auto"/>
            <w:bottom w:val="none" w:sz="0" w:space="0" w:color="auto"/>
            <w:right w:val="none" w:sz="0" w:space="0" w:color="auto"/>
          </w:divBdr>
        </w:div>
        <w:div w:id="855457760">
          <w:marLeft w:val="0"/>
          <w:marRight w:val="0"/>
          <w:marTop w:val="300"/>
          <w:marBottom w:val="0"/>
          <w:divBdr>
            <w:top w:val="none" w:sz="0" w:space="0" w:color="auto"/>
            <w:left w:val="none" w:sz="0" w:space="0" w:color="auto"/>
            <w:bottom w:val="none" w:sz="0" w:space="0" w:color="auto"/>
            <w:right w:val="none" w:sz="0" w:space="0" w:color="auto"/>
          </w:divBdr>
          <w:divsChild>
            <w:div w:id="1969504285">
              <w:marLeft w:val="0"/>
              <w:marRight w:val="0"/>
              <w:marTop w:val="0"/>
              <w:marBottom w:val="0"/>
              <w:divBdr>
                <w:top w:val="none" w:sz="0" w:space="0" w:color="auto"/>
                <w:left w:val="none" w:sz="0" w:space="0" w:color="auto"/>
                <w:bottom w:val="none" w:sz="0" w:space="0" w:color="auto"/>
                <w:right w:val="none" w:sz="0" w:space="0" w:color="auto"/>
              </w:divBdr>
              <w:divsChild>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5522947">
          <w:marLeft w:val="0"/>
          <w:marRight w:val="0"/>
          <w:marTop w:val="0"/>
          <w:marBottom w:val="0"/>
          <w:divBdr>
            <w:top w:val="none" w:sz="0" w:space="0" w:color="auto"/>
            <w:left w:val="none" w:sz="0" w:space="0" w:color="auto"/>
            <w:bottom w:val="none" w:sz="0" w:space="0" w:color="auto"/>
            <w:right w:val="none" w:sz="0" w:space="0" w:color="auto"/>
          </w:divBdr>
          <w:divsChild>
            <w:div w:id="1818912133">
              <w:marLeft w:val="0"/>
              <w:marRight w:val="0"/>
              <w:marTop w:val="0"/>
              <w:marBottom w:val="0"/>
              <w:divBdr>
                <w:top w:val="none" w:sz="0" w:space="0" w:color="auto"/>
                <w:left w:val="none" w:sz="0" w:space="0" w:color="auto"/>
                <w:bottom w:val="none" w:sz="0" w:space="0" w:color="auto"/>
                <w:right w:val="none" w:sz="0" w:space="0" w:color="auto"/>
              </w:divBdr>
            </w:div>
          </w:divsChild>
        </w:div>
        <w:div w:id="1149856695">
          <w:marLeft w:val="0"/>
          <w:marRight w:val="0"/>
          <w:marTop w:val="0"/>
          <w:marBottom w:val="0"/>
          <w:divBdr>
            <w:top w:val="none" w:sz="0" w:space="0" w:color="auto"/>
            <w:left w:val="none" w:sz="0" w:space="0" w:color="auto"/>
            <w:bottom w:val="none" w:sz="0" w:space="0" w:color="auto"/>
            <w:right w:val="none" w:sz="0" w:space="0" w:color="auto"/>
          </w:divBdr>
        </w:div>
        <w:div w:id="1154105033">
          <w:marLeft w:val="0"/>
          <w:marRight w:val="0"/>
          <w:marTop w:val="0"/>
          <w:marBottom w:val="0"/>
          <w:divBdr>
            <w:top w:val="none" w:sz="0" w:space="0" w:color="auto"/>
            <w:left w:val="none" w:sz="0" w:space="0" w:color="auto"/>
            <w:bottom w:val="none" w:sz="0" w:space="0" w:color="auto"/>
            <w:right w:val="none" w:sz="0" w:space="0" w:color="auto"/>
          </w:divBdr>
          <w:divsChild>
            <w:div w:id="1447697515">
              <w:marLeft w:val="0"/>
              <w:marRight w:val="0"/>
              <w:marTop w:val="0"/>
              <w:marBottom w:val="0"/>
              <w:divBdr>
                <w:top w:val="none" w:sz="0" w:space="0" w:color="auto"/>
                <w:left w:val="none" w:sz="0" w:space="0" w:color="auto"/>
                <w:bottom w:val="none" w:sz="0" w:space="0" w:color="auto"/>
                <w:right w:val="none" w:sz="0" w:space="0" w:color="auto"/>
              </w:divBdr>
            </w:div>
          </w:divsChild>
        </w:div>
        <w:div w:id="1174497687">
          <w:marLeft w:val="0"/>
          <w:marRight w:val="0"/>
          <w:marTop w:val="0"/>
          <w:marBottom w:val="0"/>
          <w:divBdr>
            <w:top w:val="none" w:sz="0" w:space="0" w:color="auto"/>
            <w:left w:val="none" w:sz="0" w:space="0" w:color="auto"/>
            <w:bottom w:val="none" w:sz="0" w:space="0" w:color="auto"/>
            <w:right w:val="none" w:sz="0" w:space="0" w:color="auto"/>
          </w:divBdr>
        </w:div>
        <w:div w:id="1216235202">
          <w:marLeft w:val="0"/>
          <w:marRight w:val="0"/>
          <w:marTop w:val="0"/>
          <w:marBottom w:val="0"/>
          <w:divBdr>
            <w:top w:val="none" w:sz="0" w:space="0" w:color="auto"/>
            <w:left w:val="none" w:sz="0" w:space="0" w:color="auto"/>
            <w:bottom w:val="none" w:sz="0" w:space="0" w:color="auto"/>
            <w:right w:val="none" w:sz="0" w:space="0" w:color="auto"/>
          </w:divBdr>
          <w:divsChild>
            <w:div w:id="828594367">
              <w:marLeft w:val="0"/>
              <w:marRight w:val="0"/>
              <w:marTop w:val="0"/>
              <w:marBottom w:val="0"/>
              <w:divBdr>
                <w:top w:val="none" w:sz="0" w:space="0" w:color="auto"/>
                <w:left w:val="none" w:sz="0" w:space="0" w:color="auto"/>
                <w:bottom w:val="none" w:sz="0" w:space="0" w:color="auto"/>
                <w:right w:val="none" w:sz="0" w:space="0" w:color="auto"/>
              </w:divBdr>
            </w:div>
          </w:divsChild>
        </w:div>
        <w:div w:id="1221207313">
          <w:marLeft w:val="0"/>
          <w:marRight w:val="0"/>
          <w:marTop w:val="0"/>
          <w:marBottom w:val="0"/>
          <w:divBdr>
            <w:top w:val="none" w:sz="0" w:space="0" w:color="auto"/>
            <w:left w:val="none" w:sz="0" w:space="0" w:color="auto"/>
            <w:bottom w:val="none" w:sz="0" w:space="0" w:color="auto"/>
            <w:right w:val="none" w:sz="0" w:space="0" w:color="auto"/>
          </w:divBdr>
          <w:divsChild>
            <w:div w:id="1998530952">
              <w:marLeft w:val="0"/>
              <w:marRight w:val="0"/>
              <w:marTop w:val="0"/>
              <w:marBottom w:val="0"/>
              <w:divBdr>
                <w:top w:val="none" w:sz="0" w:space="0" w:color="auto"/>
                <w:left w:val="none" w:sz="0" w:space="0" w:color="auto"/>
                <w:bottom w:val="none" w:sz="0" w:space="0" w:color="auto"/>
                <w:right w:val="none" w:sz="0" w:space="0" w:color="auto"/>
              </w:divBdr>
            </w:div>
          </w:divsChild>
        </w:div>
        <w:div w:id="1386610714">
          <w:marLeft w:val="0"/>
          <w:marRight w:val="0"/>
          <w:marTop w:val="0"/>
          <w:marBottom w:val="0"/>
          <w:divBdr>
            <w:top w:val="none" w:sz="0" w:space="0" w:color="auto"/>
            <w:left w:val="none" w:sz="0" w:space="0" w:color="auto"/>
            <w:bottom w:val="none" w:sz="0" w:space="0" w:color="auto"/>
            <w:right w:val="none" w:sz="0" w:space="0" w:color="auto"/>
          </w:divBdr>
        </w:div>
        <w:div w:id="1579972803">
          <w:marLeft w:val="0"/>
          <w:marRight w:val="0"/>
          <w:marTop w:val="0"/>
          <w:marBottom w:val="0"/>
          <w:divBdr>
            <w:top w:val="none" w:sz="0" w:space="0" w:color="auto"/>
            <w:left w:val="none" w:sz="0" w:space="0" w:color="auto"/>
            <w:bottom w:val="none" w:sz="0" w:space="0" w:color="auto"/>
            <w:right w:val="none" w:sz="0" w:space="0" w:color="auto"/>
          </w:divBdr>
          <w:divsChild>
            <w:div w:id="1712149919">
              <w:marLeft w:val="0"/>
              <w:marRight w:val="0"/>
              <w:marTop w:val="0"/>
              <w:marBottom w:val="0"/>
              <w:divBdr>
                <w:top w:val="none" w:sz="0" w:space="0" w:color="auto"/>
                <w:left w:val="none" w:sz="0" w:space="0" w:color="auto"/>
                <w:bottom w:val="none" w:sz="0" w:space="0" w:color="auto"/>
                <w:right w:val="none" w:sz="0" w:space="0" w:color="auto"/>
              </w:divBdr>
            </w:div>
          </w:divsChild>
        </w:div>
        <w:div w:id="2060399380">
          <w:marLeft w:val="0"/>
          <w:marRight w:val="0"/>
          <w:marTop w:val="300"/>
          <w:marBottom w:val="0"/>
          <w:divBdr>
            <w:top w:val="none" w:sz="0" w:space="0" w:color="auto"/>
            <w:left w:val="none" w:sz="0" w:space="0" w:color="auto"/>
            <w:bottom w:val="none" w:sz="0" w:space="0" w:color="auto"/>
            <w:right w:val="none" w:sz="0" w:space="0" w:color="auto"/>
          </w:divBdr>
          <w:divsChild>
            <w:div w:id="1660037790">
              <w:marLeft w:val="0"/>
              <w:marRight w:val="0"/>
              <w:marTop w:val="0"/>
              <w:marBottom w:val="0"/>
              <w:divBdr>
                <w:top w:val="none" w:sz="0" w:space="0" w:color="auto"/>
                <w:left w:val="none" w:sz="0" w:space="0" w:color="auto"/>
                <w:bottom w:val="none" w:sz="0" w:space="0" w:color="auto"/>
                <w:right w:val="none" w:sz="0" w:space="0" w:color="auto"/>
              </w:divBdr>
              <w:divsChild>
                <w:div w:id="53499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498977">
      <w:bodyDiv w:val="1"/>
      <w:marLeft w:val="0"/>
      <w:marRight w:val="0"/>
      <w:marTop w:val="0"/>
      <w:marBottom w:val="0"/>
      <w:divBdr>
        <w:top w:val="none" w:sz="0" w:space="0" w:color="auto"/>
        <w:left w:val="none" w:sz="0" w:space="0" w:color="auto"/>
        <w:bottom w:val="none" w:sz="0" w:space="0" w:color="auto"/>
        <w:right w:val="none" w:sz="0" w:space="0" w:color="auto"/>
      </w:divBdr>
      <w:divsChild>
        <w:div w:id="1838224542">
          <w:marLeft w:val="0"/>
          <w:marRight w:val="0"/>
          <w:marTop w:val="0"/>
          <w:marBottom w:val="0"/>
          <w:divBdr>
            <w:top w:val="none" w:sz="0" w:space="0" w:color="auto"/>
            <w:left w:val="none" w:sz="0" w:space="0" w:color="auto"/>
            <w:bottom w:val="none" w:sz="0" w:space="0" w:color="auto"/>
            <w:right w:val="none" w:sz="0" w:space="0" w:color="auto"/>
          </w:divBdr>
        </w:div>
        <w:div w:id="1259099980">
          <w:marLeft w:val="0"/>
          <w:marRight w:val="0"/>
          <w:marTop w:val="0"/>
          <w:marBottom w:val="0"/>
          <w:divBdr>
            <w:top w:val="none" w:sz="0" w:space="0" w:color="auto"/>
            <w:left w:val="none" w:sz="0" w:space="0" w:color="auto"/>
            <w:bottom w:val="none" w:sz="0" w:space="0" w:color="auto"/>
            <w:right w:val="none" w:sz="0" w:space="0" w:color="auto"/>
          </w:divBdr>
          <w:divsChild>
            <w:div w:id="2080902320">
              <w:marLeft w:val="0"/>
              <w:marRight w:val="0"/>
              <w:marTop w:val="0"/>
              <w:marBottom w:val="0"/>
              <w:divBdr>
                <w:top w:val="none" w:sz="0" w:space="0" w:color="auto"/>
                <w:left w:val="none" w:sz="0" w:space="0" w:color="auto"/>
                <w:bottom w:val="none" w:sz="0" w:space="0" w:color="auto"/>
                <w:right w:val="none" w:sz="0" w:space="0" w:color="auto"/>
              </w:divBdr>
            </w:div>
          </w:divsChild>
        </w:div>
        <w:div w:id="611397189">
          <w:marLeft w:val="0"/>
          <w:marRight w:val="0"/>
          <w:marTop w:val="0"/>
          <w:marBottom w:val="0"/>
          <w:divBdr>
            <w:top w:val="none" w:sz="0" w:space="0" w:color="auto"/>
            <w:left w:val="none" w:sz="0" w:space="0" w:color="auto"/>
            <w:bottom w:val="none" w:sz="0" w:space="0" w:color="auto"/>
            <w:right w:val="none" w:sz="0" w:space="0" w:color="auto"/>
          </w:divBdr>
        </w:div>
        <w:div w:id="776414221">
          <w:marLeft w:val="0"/>
          <w:marRight w:val="0"/>
          <w:marTop w:val="0"/>
          <w:marBottom w:val="0"/>
          <w:divBdr>
            <w:top w:val="none" w:sz="0" w:space="0" w:color="auto"/>
            <w:left w:val="none" w:sz="0" w:space="0" w:color="auto"/>
            <w:bottom w:val="none" w:sz="0" w:space="0" w:color="auto"/>
            <w:right w:val="none" w:sz="0" w:space="0" w:color="auto"/>
          </w:divBdr>
          <w:divsChild>
            <w:div w:id="279458040">
              <w:marLeft w:val="0"/>
              <w:marRight w:val="0"/>
              <w:marTop w:val="0"/>
              <w:marBottom w:val="0"/>
              <w:divBdr>
                <w:top w:val="none" w:sz="0" w:space="0" w:color="auto"/>
                <w:left w:val="none" w:sz="0" w:space="0" w:color="auto"/>
                <w:bottom w:val="none" w:sz="0" w:space="0" w:color="auto"/>
                <w:right w:val="none" w:sz="0" w:space="0" w:color="auto"/>
              </w:divBdr>
            </w:div>
          </w:divsChild>
        </w:div>
        <w:div w:id="269817263">
          <w:marLeft w:val="0"/>
          <w:marRight w:val="0"/>
          <w:marTop w:val="0"/>
          <w:marBottom w:val="0"/>
          <w:divBdr>
            <w:top w:val="none" w:sz="0" w:space="0" w:color="auto"/>
            <w:left w:val="none" w:sz="0" w:space="0" w:color="auto"/>
            <w:bottom w:val="none" w:sz="0" w:space="0" w:color="auto"/>
            <w:right w:val="none" w:sz="0" w:space="0" w:color="auto"/>
          </w:divBdr>
        </w:div>
        <w:div w:id="511452504">
          <w:marLeft w:val="0"/>
          <w:marRight w:val="0"/>
          <w:marTop w:val="0"/>
          <w:marBottom w:val="0"/>
          <w:divBdr>
            <w:top w:val="none" w:sz="0" w:space="0" w:color="auto"/>
            <w:left w:val="none" w:sz="0" w:space="0" w:color="auto"/>
            <w:bottom w:val="none" w:sz="0" w:space="0" w:color="auto"/>
            <w:right w:val="none" w:sz="0" w:space="0" w:color="auto"/>
          </w:divBdr>
          <w:divsChild>
            <w:div w:id="1922182661">
              <w:marLeft w:val="0"/>
              <w:marRight w:val="0"/>
              <w:marTop w:val="0"/>
              <w:marBottom w:val="0"/>
              <w:divBdr>
                <w:top w:val="none" w:sz="0" w:space="0" w:color="auto"/>
                <w:left w:val="none" w:sz="0" w:space="0" w:color="auto"/>
                <w:bottom w:val="none" w:sz="0" w:space="0" w:color="auto"/>
                <w:right w:val="none" w:sz="0" w:space="0" w:color="auto"/>
              </w:divBdr>
            </w:div>
          </w:divsChild>
        </w:div>
        <w:div w:id="1075906129">
          <w:marLeft w:val="0"/>
          <w:marRight w:val="0"/>
          <w:marTop w:val="0"/>
          <w:marBottom w:val="0"/>
          <w:divBdr>
            <w:top w:val="none" w:sz="0" w:space="0" w:color="auto"/>
            <w:left w:val="none" w:sz="0" w:space="0" w:color="auto"/>
            <w:bottom w:val="none" w:sz="0" w:space="0" w:color="auto"/>
            <w:right w:val="none" w:sz="0" w:space="0" w:color="auto"/>
          </w:divBdr>
        </w:div>
        <w:div w:id="1706517742">
          <w:marLeft w:val="0"/>
          <w:marRight w:val="0"/>
          <w:marTop w:val="0"/>
          <w:marBottom w:val="0"/>
          <w:divBdr>
            <w:top w:val="none" w:sz="0" w:space="0" w:color="auto"/>
            <w:left w:val="none" w:sz="0" w:space="0" w:color="auto"/>
            <w:bottom w:val="none" w:sz="0" w:space="0" w:color="auto"/>
            <w:right w:val="none" w:sz="0" w:space="0" w:color="auto"/>
          </w:divBdr>
          <w:divsChild>
            <w:div w:id="1844859078">
              <w:marLeft w:val="0"/>
              <w:marRight w:val="0"/>
              <w:marTop w:val="0"/>
              <w:marBottom w:val="0"/>
              <w:divBdr>
                <w:top w:val="none" w:sz="0" w:space="0" w:color="auto"/>
                <w:left w:val="none" w:sz="0" w:space="0" w:color="auto"/>
                <w:bottom w:val="none" w:sz="0" w:space="0" w:color="auto"/>
                <w:right w:val="none" w:sz="0" w:space="0" w:color="auto"/>
              </w:divBdr>
            </w:div>
          </w:divsChild>
        </w:div>
        <w:div w:id="531646820">
          <w:marLeft w:val="0"/>
          <w:marRight w:val="0"/>
          <w:marTop w:val="0"/>
          <w:marBottom w:val="0"/>
          <w:divBdr>
            <w:top w:val="none" w:sz="0" w:space="0" w:color="auto"/>
            <w:left w:val="none" w:sz="0" w:space="0" w:color="auto"/>
            <w:bottom w:val="none" w:sz="0" w:space="0" w:color="auto"/>
            <w:right w:val="none" w:sz="0" w:space="0" w:color="auto"/>
          </w:divBdr>
        </w:div>
        <w:div w:id="1706250320">
          <w:marLeft w:val="0"/>
          <w:marRight w:val="0"/>
          <w:marTop w:val="0"/>
          <w:marBottom w:val="0"/>
          <w:divBdr>
            <w:top w:val="none" w:sz="0" w:space="0" w:color="auto"/>
            <w:left w:val="none" w:sz="0" w:space="0" w:color="auto"/>
            <w:bottom w:val="none" w:sz="0" w:space="0" w:color="auto"/>
            <w:right w:val="none" w:sz="0" w:space="0" w:color="auto"/>
          </w:divBdr>
          <w:divsChild>
            <w:div w:id="509103259">
              <w:marLeft w:val="0"/>
              <w:marRight w:val="0"/>
              <w:marTop w:val="0"/>
              <w:marBottom w:val="0"/>
              <w:divBdr>
                <w:top w:val="none" w:sz="0" w:space="0" w:color="auto"/>
                <w:left w:val="none" w:sz="0" w:space="0" w:color="auto"/>
                <w:bottom w:val="none" w:sz="0" w:space="0" w:color="auto"/>
                <w:right w:val="none" w:sz="0" w:space="0" w:color="auto"/>
              </w:divBdr>
            </w:div>
          </w:divsChild>
        </w:div>
        <w:div w:id="508101678">
          <w:marLeft w:val="0"/>
          <w:marRight w:val="0"/>
          <w:marTop w:val="0"/>
          <w:marBottom w:val="0"/>
          <w:divBdr>
            <w:top w:val="none" w:sz="0" w:space="0" w:color="auto"/>
            <w:left w:val="none" w:sz="0" w:space="0" w:color="auto"/>
            <w:bottom w:val="none" w:sz="0" w:space="0" w:color="auto"/>
            <w:right w:val="none" w:sz="0" w:space="0" w:color="auto"/>
          </w:divBdr>
        </w:div>
        <w:div w:id="632448407">
          <w:marLeft w:val="0"/>
          <w:marRight w:val="0"/>
          <w:marTop w:val="0"/>
          <w:marBottom w:val="0"/>
          <w:divBdr>
            <w:top w:val="none" w:sz="0" w:space="0" w:color="auto"/>
            <w:left w:val="none" w:sz="0" w:space="0" w:color="auto"/>
            <w:bottom w:val="none" w:sz="0" w:space="0" w:color="auto"/>
            <w:right w:val="none" w:sz="0" w:space="0" w:color="auto"/>
          </w:divBdr>
          <w:divsChild>
            <w:div w:id="1542984723">
              <w:marLeft w:val="0"/>
              <w:marRight w:val="0"/>
              <w:marTop w:val="0"/>
              <w:marBottom w:val="0"/>
              <w:divBdr>
                <w:top w:val="none" w:sz="0" w:space="0" w:color="auto"/>
                <w:left w:val="none" w:sz="0" w:space="0" w:color="auto"/>
                <w:bottom w:val="none" w:sz="0" w:space="0" w:color="auto"/>
                <w:right w:val="none" w:sz="0" w:space="0" w:color="auto"/>
              </w:divBdr>
            </w:div>
          </w:divsChild>
        </w:div>
        <w:div w:id="2081906493">
          <w:marLeft w:val="0"/>
          <w:marRight w:val="0"/>
          <w:marTop w:val="0"/>
          <w:marBottom w:val="0"/>
          <w:divBdr>
            <w:top w:val="none" w:sz="0" w:space="0" w:color="auto"/>
            <w:left w:val="none" w:sz="0" w:space="0" w:color="auto"/>
            <w:bottom w:val="none" w:sz="0" w:space="0" w:color="auto"/>
            <w:right w:val="none" w:sz="0" w:space="0" w:color="auto"/>
          </w:divBdr>
        </w:div>
        <w:div w:id="507212951">
          <w:marLeft w:val="0"/>
          <w:marRight w:val="0"/>
          <w:marTop w:val="0"/>
          <w:marBottom w:val="0"/>
          <w:divBdr>
            <w:top w:val="none" w:sz="0" w:space="0" w:color="auto"/>
            <w:left w:val="none" w:sz="0" w:space="0" w:color="auto"/>
            <w:bottom w:val="none" w:sz="0" w:space="0" w:color="auto"/>
            <w:right w:val="none" w:sz="0" w:space="0" w:color="auto"/>
          </w:divBdr>
          <w:divsChild>
            <w:div w:id="967473641">
              <w:marLeft w:val="0"/>
              <w:marRight w:val="0"/>
              <w:marTop w:val="0"/>
              <w:marBottom w:val="0"/>
              <w:divBdr>
                <w:top w:val="none" w:sz="0" w:space="0" w:color="auto"/>
                <w:left w:val="none" w:sz="0" w:space="0" w:color="auto"/>
                <w:bottom w:val="none" w:sz="0" w:space="0" w:color="auto"/>
                <w:right w:val="none" w:sz="0" w:space="0" w:color="auto"/>
              </w:divBdr>
            </w:div>
          </w:divsChild>
        </w:div>
        <w:div w:id="1889416001">
          <w:marLeft w:val="0"/>
          <w:marRight w:val="0"/>
          <w:marTop w:val="300"/>
          <w:marBottom w:val="0"/>
          <w:divBdr>
            <w:top w:val="none" w:sz="0" w:space="0" w:color="auto"/>
            <w:left w:val="none" w:sz="0" w:space="0" w:color="auto"/>
            <w:bottom w:val="none" w:sz="0" w:space="0" w:color="auto"/>
            <w:right w:val="none" w:sz="0" w:space="0" w:color="auto"/>
          </w:divBdr>
          <w:divsChild>
            <w:div w:id="485557635">
              <w:marLeft w:val="0"/>
              <w:marRight w:val="0"/>
              <w:marTop w:val="0"/>
              <w:marBottom w:val="0"/>
              <w:divBdr>
                <w:top w:val="none" w:sz="0" w:space="0" w:color="auto"/>
                <w:left w:val="none" w:sz="0" w:space="0" w:color="auto"/>
                <w:bottom w:val="none" w:sz="0" w:space="0" w:color="auto"/>
                <w:right w:val="none" w:sz="0" w:space="0" w:color="auto"/>
              </w:divBdr>
              <w:divsChild>
                <w:div w:id="2071876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7646998">
          <w:marLeft w:val="0"/>
          <w:marRight w:val="0"/>
          <w:marTop w:val="300"/>
          <w:marBottom w:val="0"/>
          <w:divBdr>
            <w:top w:val="none" w:sz="0" w:space="0" w:color="auto"/>
            <w:left w:val="none" w:sz="0" w:space="0" w:color="auto"/>
            <w:bottom w:val="none" w:sz="0" w:space="0" w:color="auto"/>
            <w:right w:val="none" w:sz="0" w:space="0" w:color="auto"/>
          </w:divBdr>
          <w:divsChild>
            <w:div w:id="262880482">
              <w:marLeft w:val="0"/>
              <w:marRight w:val="0"/>
              <w:marTop w:val="0"/>
              <w:marBottom w:val="0"/>
              <w:divBdr>
                <w:top w:val="none" w:sz="0" w:space="0" w:color="auto"/>
                <w:left w:val="none" w:sz="0" w:space="0" w:color="auto"/>
                <w:bottom w:val="none" w:sz="0" w:space="0" w:color="auto"/>
                <w:right w:val="none" w:sz="0" w:space="0" w:color="auto"/>
              </w:divBdr>
              <w:divsChild>
                <w:div w:id="1838113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783781">
          <w:marLeft w:val="0"/>
          <w:marRight w:val="0"/>
          <w:marTop w:val="300"/>
          <w:marBottom w:val="0"/>
          <w:divBdr>
            <w:top w:val="none" w:sz="0" w:space="0" w:color="auto"/>
            <w:left w:val="none" w:sz="0" w:space="0" w:color="auto"/>
            <w:bottom w:val="none" w:sz="0" w:space="0" w:color="auto"/>
            <w:right w:val="none" w:sz="0" w:space="0" w:color="auto"/>
          </w:divBdr>
          <w:divsChild>
            <w:div w:id="1975795237">
              <w:marLeft w:val="0"/>
              <w:marRight w:val="0"/>
              <w:marTop w:val="0"/>
              <w:marBottom w:val="0"/>
              <w:divBdr>
                <w:top w:val="none" w:sz="0" w:space="0" w:color="auto"/>
                <w:left w:val="none" w:sz="0" w:space="0" w:color="auto"/>
                <w:bottom w:val="none" w:sz="0" w:space="0" w:color="auto"/>
                <w:right w:val="none" w:sz="0" w:space="0" w:color="auto"/>
              </w:divBdr>
              <w:divsChild>
                <w:div w:id="1817986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771125">
          <w:marLeft w:val="0"/>
          <w:marRight w:val="0"/>
          <w:marTop w:val="300"/>
          <w:marBottom w:val="0"/>
          <w:divBdr>
            <w:top w:val="none" w:sz="0" w:space="0" w:color="auto"/>
            <w:left w:val="none" w:sz="0" w:space="0" w:color="auto"/>
            <w:bottom w:val="none" w:sz="0" w:space="0" w:color="auto"/>
            <w:right w:val="none" w:sz="0" w:space="0" w:color="auto"/>
          </w:divBdr>
          <w:divsChild>
            <w:div w:id="2082865870">
              <w:marLeft w:val="0"/>
              <w:marRight w:val="0"/>
              <w:marTop w:val="0"/>
              <w:marBottom w:val="0"/>
              <w:divBdr>
                <w:top w:val="none" w:sz="0" w:space="0" w:color="auto"/>
                <w:left w:val="none" w:sz="0" w:space="0" w:color="auto"/>
                <w:bottom w:val="none" w:sz="0" w:space="0" w:color="auto"/>
                <w:right w:val="none" w:sz="0" w:space="0" w:color="auto"/>
              </w:divBdr>
              <w:divsChild>
                <w:div w:id="19458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30493566">
      <w:bodyDiv w:val="1"/>
      <w:marLeft w:val="0"/>
      <w:marRight w:val="0"/>
      <w:marTop w:val="0"/>
      <w:marBottom w:val="0"/>
      <w:divBdr>
        <w:top w:val="none" w:sz="0" w:space="0" w:color="auto"/>
        <w:left w:val="none" w:sz="0" w:space="0" w:color="auto"/>
        <w:bottom w:val="none" w:sz="0" w:space="0" w:color="auto"/>
        <w:right w:val="none" w:sz="0" w:space="0" w:color="auto"/>
      </w:divBdr>
      <w:divsChild>
        <w:div w:id="1309937499">
          <w:marLeft w:val="0"/>
          <w:marRight w:val="0"/>
          <w:marTop w:val="0"/>
          <w:marBottom w:val="0"/>
          <w:divBdr>
            <w:top w:val="none" w:sz="0" w:space="0" w:color="auto"/>
            <w:left w:val="none" w:sz="0" w:space="0" w:color="auto"/>
            <w:bottom w:val="none" w:sz="0" w:space="0" w:color="auto"/>
            <w:right w:val="none" w:sz="0" w:space="0" w:color="auto"/>
          </w:divBdr>
        </w:div>
        <w:div w:id="1006128591">
          <w:marLeft w:val="0"/>
          <w:marRight w:val="0"/>
          <w:marTop w:val="0"/>
          <w:marBottom w:val="0"/>
          <w:divBdr>
            <w:top w:val="none" w:sz="0" w:space="0" w:color="auto"/>
            <w:left w:val="none" w:sz="0" w:space="0" w:color="auto"/>
            <w:bottom w:val="none" w:sz="0" w:space="0" w:color="auto"/>
            <w:right w:val="none" w:sz="0" w:space="0" w:color="auto"/>
          </w:divBdr>
          <w:divsChild>
            <w:div w:id="543637940">
              <w:marLeft w:val="0"/>
              <w:marRight w:val="0"/>
              <w:marTop w:val="0"/>
              <w:marBottom w:val="0"/>
              <w:divBdr>
                <w:top w:val="none" w:sz="0" w:space="0" w:color="auto"/>
                <w:left w:val="none" w:sz="0" w:space="0" w:color="auto"/>
                <w:bottom w:val="none" w:sz="0" w:space="0" w:color="auto"/>
                <w:right w:val="none" w:sz="0" w:space="0" w:color="auto"/>
              </w:divBdr>
            </w:div>
          </w:divsChild>
        </w:div>
        <w:div w:id="601110421">
          <w:marLeft w:val="0"/>
          <w:marRight w:val="0"/>
          <w:marTop w:val="0"/>
          <w:marBottom w:val="0"/>
          <w:divBdr>
            <w:top w:val="none" w:sz="0" w:space="0" w:color="auto"/>
            <w:left w:val="none" w:sz="0" w:space="0" w:color="auto"/>
            <w:bottom w:val="none" w:sz="0" w:space="0" w:color="auto"/>
            <w:right w:val="none" w:sz="0" w:space="0" w:color="auto"/>
          </w:divBdr>
        </w:div>
        <w:div w:id="1260288892">
          <w:marLeft w:val="0"/>
          <w:marRight w:val="0"/>
          <w:marTop w:val="0"/>
          <w:marBottom w:val="0"/>
          <w:divBdr>
            <w:top w:val="none" w:sz="0" w:space="0" w:color="auto"/>
            <w:left w:val="none" w:sz="0" w:space="0" w:color="auto"/>
            <w:bottom w:val="none" w:sz="0" w:space="0" w:color="auto"/>
            <w:right w:val="none" w:sz="0" w:space="0" w:color="auto"/>
          </w:divBdr>
          <w:divsChild>
            <w:div w:id="1961298643">
              <w:marLeft w:val="0"/>
              <w:marRight w:val="0"/>
              <w:marTop w:val="0"/>
              <w:marBottom w:val="0"/>
              <w:divBdr>
                <w:top w:val="none" w:sz="0" w:space="0" w:color="auto"/>
                <w:left w:val="none" w:sz="0" w:space="0" w:color="auto"/>
                <w:bottom w:val="none" w:sz="0" w:space="0" w:color="auto"/>
                <w:right w:val="none" w:sz="0" w:space="0" w:color="auto"/>
              </w:divBdr>
            </w:div>
          </w:divsChild>
        </w:div>
        <w:div w:id="1682464461">
          <w:marLeft w:val="0"/>
          <w:marRight w:val="0"/>
          <w:marTop w:val="0"/>
          <w:marBottom w:val="0"/>
          <w:divBdr>
            <w:top w:val="none" w:sz="0" w:space="0" w:color="auto"/>
            <w:left w:val="none" w:sz="0" w:space="0" w:color="auto"/>
            <w:bottom w:val="none" w:sz="0" w:space="0" w:color="auto"/>
            <w:right w:val="none" w:sz="0" w:space="0" w:color="auto"/>
          </w:divBdr>
        </w:div>
        <w:div w:id="784272885">
          <w:marLeft w:val="0"/>
          <w:marRight w:val="0"/>
          <w:marTop w:val="0"/>
          <w:marBottom w:val="0"/>
          <w:divBdr>
            <w:top w:val="none" w:sz="0" w:space="0" w:color="auto"/>
            <w:left w:val="none" w:sz="0" w:space="0" w:color="auto"/>
            <w:bottom w:val="none" w:sz="0" w:space="0" w:color="auto"/>
            <w:right w:val="none" w:sz="0" w:space="0" w:color="auto"/>
          </w:divBdr>
          <w:divsChild>
            <w:div w:id="1894585106">
              <w:marLeft w:val="0"/>
              <w:marRight w:val="0"/>
              <w:marTop w:val="0"/>
              <w:marBottom w:val="0"/>
              <w:divBdr>
                <w:top w:val="none" w:sz="0" w:space="0" w:color="auto"/>
                <w:left w:val="none" w:sz="0" w:space="0" w:color="auto"/>
                <w:bottom w:val="none" w:sz="0" w:space="0" w:color="auto"/>
                <w:right w:val="none" w:sz="0" w:space="0" w:color="auto"/>
              </w:divBdr>
            </w:div>
          </w:divsChild>
        </w:div>
        <w:div w:id="1929919039">
          <w:marLeft w:val="0"/>
          <w:marRight w:val="0"/>
          <w:marTop w:val="0"/>
          <w:marBottom w:val="0"/>
          <w:divBdr>
            <w:top w:val="none" w:sz="0" w:space="0" w:color="auto"/>
            <w:left w:val="none" w:sz="0" w:space="0" w:color="auto"/>
            <w:bottom w:val="none" w:sz="0" w:space="0" w:color="auto"/>
            <w:right w:val="none" w:sz="0" w:space="0" w:color="auto"/>
          </w:divBdr>
        </w:div>
        <w:div w:id="18236756">
          <w:marLeft w:val="0"/>
          <w:marRight w:val="0"/>
          <w:marTop w:val="0"/>
          <w:marBottom w:val="0"/>
          <w:divBdr>
            <w:top w:val="none" w:sz="0" w:space="0" w:color="auto"/>
            <w:left w:val="none" w:sz="0" w:space="0" w:color="auto"/>
            <w:bottom w:val="none" w:sz="0" w:space="0" w:color="auto"/>
            <w:right w:val="none" w:sz="0" w:space="0" w:color="auto"/>
          </w:divBdr>
          <w:divsChild>
            <w:div w:id="216818742">
              <w:marLeft w:val="0"/>
              <w:marRight w:val="0"/>
              <w:marTop w:val="0"/>
              <w:marBottom w:val="0"/>
              <w:divBdr>
                <w:top w:val="none" w:sz="0" w:space="0" w:color="auto"/>
                <w:left w:val="none" w:sz="0" w:space="0" w:color="auto"/>
                <w:bottom w:val="none" w:sz="0" w:space="0" w:color="auto"/>
                <w:right w:val="none" w:sz="0" w:space="0" w:color="auto"/>
              </w:divBdr>
            </w:div>
          </w:divsChild>
        </w:div>
        <w:div w:id="1279143835">
          <w:marLeft w:val="0"/>
          <w:marRight w:val="0"/>
          <w:marTop w:val="0"/>
          <w:marBottom w:val="0"/>
          <w:divBdr>
            <w:top w:val="none" w:sz="0" w:space="0" w:color="auto"/>
            <w:left w:val="none" w:sz="0" w:space="0" w:color="auto"/>
            <w:bottom w:val="none" w:sz="0" w:space="0" w:color="auto"/>
            <w:right w:val="none" w:sz="0" w:space="0" w:color="auto"/>
          </w:divBdr>
        </w:div>
        <w:div w:id="382489597">
          <w:marLeft w:val="0"/>
          <w:marRight w:val="0"/>
          <w:marTop w:val="0"/>
          <w:marBottom w:val="0"/>
          <w:divBdr>
            <w:top w:val="none" w:sz="0" w:space="0" w:color="auto"/>
            <w:left w:val="none" w:sz="0" w:space="0" w:color="auto"/>
            <w:bottom w:val="none" w:sz="0" w:space="0" w:color="auto"/>
            <w:right w:val="none" w:sz="0" w:space="0" w:color="auto"/>
          </w:divBdr>
          <w:divsChild>
            <w:div w:id="1941450085">
              <w:marLeft w:val="0"/>
              <w:marRight w:val="0"/>
              <w:marTop w:val="0"/>
              <w:marBottom w:val="0"/>
              <w:divBdr>
                <w:top w:val="none" w:sz="0" w:space="0" w:color="auto"/>
                <w:left w:val="none" w:sz="0" w:space="0" w:color="auto"/>
                <w:bottom w:val="none" w:sz="0" w:space="0" w:color="auto"/>
                <w:right w:val="none" w:sz="0" w:space="0" w:color="auto"/>
              </w:divBdr>
            </w:div>
          </w:divsChild>
        </w:div>
        <w:div w:id="970481372">
          <w:marLeft w:val="0"/>
          <w:marRight w:val="0"/>
          <w:marTop w:val="0"/>
          <w:marBottom w:val="0"/>
          <w:divBdr>
            <w:top w:val="none" w:sz="0" w:space="0" w:color="auto"/>
            <w:left w:val="none" w:sz="0" w:space="0" w:color="auto"/>
            <w:bottom w:val="none" w:sz="0" w:space="0" w:color="auto"/>
            <w:right w:val="none" w:sz="0" w:space="0" w:color="auto"/>
          </w:divBdr>
        </w:div>
        <w:div w:id="1765606649">
          <w:marLeft w:val="0"/>
          <w:marRight w:val="0"/>
          <w:marTop w:val="0"/>
          <w:marBottom w:val="0"/>
          <w:divBdr>
            <w:top w:val="none" w:sz="0" w:space="0" w:color="auto"/>
            <w:left w:val="none" w:sz="0" w:space="0" w:color="auto"/>
            <w:bottom w:val="none" w:sz="0" w:space="0" w:color="auto"/>
            <w:right w:val="none" w:sz="0" w:space="0" w:color="auto"/>
          </w:divBdr>
          <w:divsChild>
            <w:div w:id="795371847">
              <w:marLeft w:val="0"/>
              <w:marRight w:val="0"/>
              <w:marTop w:val="0"/>
              <w:marBottom w:val="0"/>
              <w:divBdr>
                <w:top w:val="none" w:sz="0" w:space="0" w:color="auto"/>
                <w:left w:val="none" w:sz="0" w:space="0" w:color="auto"/>
                <w:bottom w:val="none" w:sz="0" w:space="0" w:color="auto"/>
                <w:right w:val="none" w:sz="0" w:space="0" w:color="auto"/>
              </w:divBdr>
            </w:div>
          </w:divsChild>
        </w:div>
        <w:div w:id="1305890913">
          <w:marLeft w:val="0"/>
          <w:marRight w:val="0"/>
          <w:marTop w:val="0"/>
          <w:marBottom w:val="0"/>
          <w:divBdr>
            <w:top w:val="none" w:sz="0" w:space="0" w:color="auto"/>
            <w:left w:val="none" w:sz="0" w:space="0" w:color="auto"/>
            <w:bottom w:val="none" w:sz="0" w:space="0" w:color="auto"/>
            <w:right w:val="none" w:sz="0" w:space="0" w:color="auto"/>
          </w:divBdr>
        </w:div>
        <w:div w:id="551234900">
          <w:marLeft w:val="0"/>
          <w:marRight w:val="0"/>
          <w:marTop w:val="0"/>
          <w:marBottom w:val="0"/>
          <w:divBdr>
            <w:top w:val="none" w:sz="0" w:space="0" w:color="auto"/>
            <w:left w:val="none" w:sz="0" w:space="0" w:color="auto"/>
            <w:bottom w:val="none" w:sz="0" w:space="0" w:color="auto"/>
            <w:right w:val="none" w:sz="0" w:space="0" w:color="auto"/>
          </w:divBdr>
          <w:divsChild>
            <w:div w:id="780564185">
              <w:marLeft w:val="0"/>
              <w:marRight w:val="0"/>
              <w:marTop w:val="0"/>
              <w:marBottom w:val="0"/>
              <w:divBdr>
                <w:top w:val="none" w:sz="0" w:space="0" w:color="auto"/>
                <w:left w:val="none" w:sz="0" w:space="0" w:color="auto"/>
                <w:bottom w:val="none" w:sz="0" w:space="0" w:color="auto"/>
                <w:right w:val="none" w:sz="0" w:space="0" w:color="auto"/>
              </w:divBdr>
            </w:div>
          </w:divsChild>
        </w:div>
        <w:div w:id="1179196825">
          <w:marLeft w:val="0"/>
          <w:marRight w:val="0"/>
          <w:marTop w:val="300"/>
          <w:marBottom w:val="0"/>
          <w:divBdr>
            <w:top w:val="none" w:sz="0" w:space="0" w:color="auto"/>
            <w:left w:val="none" w:sz="0" w:space="0" w:color="auto"/>
            <w:bottom w:val="none" w:sz="0" w:space="0" w:color="auto"/>
            <w:right w:val="none" w:sz="0" w:space="0" w:color="auto"/>
          </w:divBdr>
          <w:divsChild>
            <w:div w:id="707414830">
              <w:marLeft w:val="0"/>
              <w:marRight w:val="0"/>
              <w:marTop w:val="0"/>
              <w:marBottom w:val="0"/>
              <w:divBdr>
                <w:top w:val="none" w:sz="0" w:space="0" w:color="auto"/>
                <w:left w:val="none" w:sz="0" w:space="0" w:color="auto"/>
                <w:bottom w:val="none" w:sz="0" w:space="0" w:color="auto"/>
                <w:right w:val="none" w:sz="0" w:space="0" w:color="auto"/>
              </w:divBdr>
              <w:divsChild>
                <w:div w:id="2038384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812678">
          <w:marLeft w:val="0"/>
          <w:marRight w:val="0"/>
          <w:marTop w:val="300"/>
          <w:marBottom w:val="0"/>
          <w:divBdr>
            <w:top w:val="none" w:sz="0" w:space="0" w:color="auto"/>
            <w:left w:val="none" w:sz="0" w:space="0" w:color="auto"/>
            <w:bottom w:val="none" w:sz="0" w:space="0" w:color="auto"/>
            <w:right w:val="none" w:sz="0" w:space="0" w:color="auto"/>
          </w:divBdr>
          <w:divsChild>
            <w:div w:id="583417091">
              <w:marLeft w:val="0"/>
              <w:marRight w:val="0"/>
              <w:marTop w:val="0"/>
              <w:marBottom w:val="0"/>
              <w:divBdr>
                <w:top w:val="none" w:sz="0" w:space="0" w:color="auto"/>
                <w:left w:val="none" w:sz="0" w:space="0" w:color="auto"/>
                <w:bottom w:val="none" w:sz="0" w:space="0" w:color="auto"/>
                <w:right w:val="none" w:sz="0" w:space="0" w:color="auto"/>
              </w:divBdr>
              <w:divsChild>
                <w:div w:id="2105413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8284800">
          <w:marLeft w:val="0"/>
          <w:marRight w:val="0"/>
          <w:marTop w:val="300"/>
          <w:marBottom w:val="0"/>
          <w:divBdr>
            <w:top w:val="none" w:sz="0" w:space="0" w:color="auto"/>
            <w:left w:val="none" w:sz="0" w:space="0" w:color="auto"/>
            <w:bottom w:val="none" w:sz="0" w:space="0" w:color="auto"/>
            <w:right w:val="none" w:sz="0" w:space="0" w:color="auto"/>
          </w:divBdr>
          <w:divsChild>
            <w:div w:id="744304861">
              <w:marLeft w:val="0"/>
              <w:marRight w:val="0"/>
              <w:marTop w:val="0"/>
              <w:marBottom w:val="0"/>
              <w:divBdr>
                <w:top w:val="none" w:sz="0" w:space="0" w:color="auto"/>
                <w:left w:val="none" w:sz="0" w:space="0" w:color="auto"/>
                <w:bottom w:val="none" w:sz="0" w:space="0" w:color="auto"/>
                <w:right w:val="none" w:sz="0" w:space="0" w:color="auto"/>
              </w:divBdr>
              <w:divsChild>
                <w:div w:id="208495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76428">
          <w:marLeft w:val="0"/>
          <w:marRight w:val="0"/>
          <w:marTop w:val="300"/>
          <w:marBottom w:val="0"/>
          <w:divBdr>
            <w:top w:val="none" w:sz="0" w:space="0" w:color="auto"/>
            <w:left w:val="none" w:sz="0" w:space="0" w:color="auto"/>
            <w:bottom w:val="none" w:sz="0" w:space="0" w:color="auto"/>
            <w:right w:val="none" w:sz="0" w:space="0" w:color="auto"/>
          </w:divBdr>
          <w:divsChild>
            <w:div w:id="810176000">
              <w:marLeft w:val="0"/>
              <w:marRight w:val="0"/>
              <w:marTop w:val="0"/>
              <w:marBottom w:val="0"/>
              <w:divBdr>
                <w:top w:val="none" w:sz="0" w:space="0" w:color="auto"/>
                <w:left w:val="none" w:sz="0" w:space="0" w:color="auto"/>
                <w:bottom w:val="none" w:sz="0" w:space="0" w:color="auto"/>
                <w:right w:val="none" w:sz="0" w:space="0" w:color="auto"/>
              </w:divBdr>
              <w:divsChild>
                <w:div w:id="813916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540189">
      <w:bodyDiv w:val="1"/>
      <w:marLeft w:val="0"/>
      <w:marRight w:val="0"/>
      <w:marTop w:val="0"/>
      <w:marBottom w:val="0"/>
      <w:divBdr>
        <w:top w:val="none" w:sz="0" w:space="0" w:color="auto"/>
        <w:left w:val="none" w:sz="0" w:space="0" w:color="auto"/>
        <w:bottom w:val="none" w:sz="0" w:space="0" w:color="auto"/>
        <w:right w:val="none" w:sz="0" w:space="0" w:color="auto"/>
      </w:divBdr>
      <w:divsChild>
        <w:div w:id="1310750899">
          <w:marLeft w:val="0"/>
          <w:marRight w:val="0"/>
          <w:marTop w:val="0"/>
          <w:marBottom w:val="0"/>
          <w:divBdr>
            <w:top w:val="none" w:sz="0" w:space="0" w:color="auto"/>
            <w:left w:val="none" w:sz="0" w:space="0" w:color="auto"/>
            <w:bottom w:val="none" w:sz="0" w:space="0" w:color="auto"/>
            <w:right w:val="none" w:sz="0" w:space="0" w:color="auto"/>
          </w:divBdr>
        </w:div>
        <w:div w:id="745036161">
          <w:marLeft w:val="0"/>
          <w:marRight w:val="0"/>
          <w:marTop w:val="0"/>
          <w:marBottom w:val="0"/>
          <w:divBdr>
            <w:top w:val="none" w:sz="0" w:space="0" w:color="auto"/>
            <w:left w:val="none" w:sz="0" w:space="0" w:color="auto"/>
            <w:bottom w:val="none" w:sz="0" w:space="0" w:color="auto"/>
            <w:right w:val="none" w:sz="0" w:space="0" w:color="auto"/>
          </w:divBdr>
          <w:divsChild>
            <w:div w:id="580022384">
              <w:marLeft w:val="0"/>
              <w:marRight w:val="0"/>
              <w:marTop w:val="0"/>
              <w:marBottom w:val="0"/>
              <w:divBdr>
                <w:top w:val="none" w:sz="0" w:space="0" w:color="auto"/>
                <w:left w:val="none" w:sz="0" w:space="0" w:color="auto"/>
                <w:bottom w:val="none" w:sz="0" w:space="0" w:color="auto"/>
                <w:right w:val="none" w:sz="0" w:space="0" w:color="auto"/>
              </w:divBdr>
            </w:div>
          </w:divsChild>
        </w:div>
        <w:div w:id="1200048114">
          <w:marLeft w:val="0"/>
          <w:marRight w:val="0"/>
          <w:marTop w:val="0"/>
          <w:marBottom w:val="0"/>
          <w:divBdr>
            <w:top w:val="none" w:sz="0" w:space="0" w:color="auto"/>
            <w:left w:val="none" w:sz="0" w:space="0" w:color="auto"/>
            <w:bottom w:val="none" w:sz="0" w:space="0" w:color="auto"/>
            <w:right w:val="none" w:sz="0" w:space="0" w:color="auto"/>
          </w:divBdr>
        </w:div>
        <w:div w:id="1973512934">
          <w:marLeft w:val="0"/>
          <w:marRight w:val="0"/>
          <w:marTop w:val="0"/>
          <w:marBottom w:val="0"/>
          <w:divBdr>
            <w:top w:val="none" w:sz="0" w:space="0" w:color="auto"/>
            <w:left w:val="none" w:sz="0" w:space="0" w:color="auto"/>
            <w:bottom w:val="none" w:sz="0" w:space="0" w:color="auto"/>
            <w:right w:val="none" w:sz="0" w:space="0" w:color="auto"/>
          </w:divBdr>
          <w:divsChild>
            <w:div w:id="574707584">
              <w:marLeft w:val="0"/>
              <w:marRight w:val="0"/>
              <w:marTop w:val="0"/>
              <w:marBottom w:val="0"/>
              <w:divBdr>
                <w:top w:val="none" w:sz="0" w:space="0" w:color="auto"/>
                <w:left w:val="none" w:sz="0" w:space="0" w:color="auto"/>
                <w:bottom w:val="none" w:sz="0" w:space="0" w:color="auto"/>
                <w:right w:val="none" w:sz="0" w:space="0" w:color="auto"/>
              </w:divBdr>
            </w:div>
          </w:divsChild>
        </w:div>
        <w:div w:id="732195080">
          <w:marLeft w:val="0"/>
          <w:marRight w:val="0"/>
          <w:marTop w:val="0"/>
          <w:marBottom w:val="0"/>
          <w:divBdr>
            <w:top w:val="none" w:sz="0" w:space="0" w:color="auto"/>
            <w:left w:val="none" w:sz="0" w:space="0" w:color="auto"/>
            <w:bottom w:val="none" w:sz="0" w:space="0" w:color="auto"/>
            <w:right w:val="none" w:sz="0" w:space="0" w:color="auto"/>
          </w:divBdr>
        </w:div>
        <w:div w:id="1371809256">
          <w:marLeft w:val="0"/>
          <w:marRight w:val="0"/>
          <w:marTop w:val="0"/>
          <w:marBottom w:val="0"/>
          <w:divBdr>
            <w:top w:val="none" w:sz="0" w:space="0" w:color="auto"/>
            <w:left w:val="none" w:sz="0" w:space="0" w:color="auto"/>
            <w:bottom w:val="none" w:sz="0" w:space="0" w:color="auto"/>
            <w:right w:val="none" w:sz="0" w:space="0" w:color="auto"/>
          </w:divBdr>
          <w:divsChild>
            <w:div w:id="1887403522">
              <w:marLeft w:val="0"/>
              <w:marRight w:val="0"/>
              <w:marTop w:val="0"/>
              <w:marBottom w:val="0"/>
              <w:divBdr>
                <w:top w:val="none" w:sz="0" w:space="0" w:color="auto"/>
                <w:left w:val="none" w:sz="0" w:space="0" w:color="auto"/>
                <w:bottom w:val="none" w:sz="0" w:space="0" w:color="auto"/>
                <w:right w:val="none" w:sz="0" w:space="0" w:color="auto"/>
              </w:divBdr>
            </w:div>
          </w:divsChild>
        </w:div>
        <w:div w:id="1154371616">
          <w:marLeft w:val="0"/>
          <w:marRight w:val="0"/>
          <w:marTop w:val="0"/>
          <w:marBottom w:val="0"/>
          <w:divBdr>
            <w:top w:val="none" w:sz="0" w:space="0" w:color="auto"/>
            <w:left w:val="none" w:sz="0" w:space="0" w:color="auto"/>
            <w:bottom w:val="none" w:sz="0" w:space="0" w:color="auto"/>
            <w:right w:val="none" w:sz="0" w:space="0" w:color="auto"/>
          </w:divBdr>
        </w:div>
        <w:div w:id="868102659">
          <w:marLeft w:val="0"/>
          <w:marRight w:val="0"/>
          <w:marTop w:val="0"/>
          <w:marBottom w:val="0"/>
          <w:divBdr>
            <w:top w:val="none" w:sz="0" w:space="0" w:color="auto"/>
            <w:left w:val="none" w:sz="0" w:space="0" w:color="auto"/>
            <w:bottom w:val="none" w:sz="0" w:space="0" w:color="auto"/>
            <w:right w:val="none" w:sz="0" w:space="0" w:color="auto"/>
          </w:divBdr>
          <w:divsChild>
            <w:div w:id="2061517933">
              <w:marLeft w:val="0"/>
              <w:marRight w:val="0"/>
              <w:marTop w:val="0"/>
              <w:marBottom w:val="0"/>
              <w:divBdr>
                <w:top w:val="none" w:sz="0" w:space="0" w:color="auto"/>
                <w:left w:val="none" w:sz="0" w:space="0" w:color="auto"/>
                <w:bottom w:val="none" w:sz="0" w:space="0" w:color="auto"/>
                <w:right w:val="none" w:sz="0" w:space="0" w:color="auto"/>
              </w:divBdr>
            </w:div>
          </w:divsChild>
        </w:div>
        <w:div w:id="1157451920">
          <w:marLeft w:val="0"/>
          <w:marRight w:val="0"/>
          <w:marTop w:val="0"/>
          <w:marBottom w:val="0"/>
          <w:divBdr>
            <w:top w:val="none" w:sz="0" w:space="0" w:color="auto"/>
            <w:left w:val="none" w:sz="0" w:space="0" w:color="auto"/>
            <w:bottom w:val="none" w:sz="0" w:space="0" w:color="auto"/>
            <w:right w:val="none" w:sz="0" w:space="0" w:color="auto"/>
          </w:divBdr>
        </w:div>
        <w:div w:id="1995066958">
          <w:marLeft w:val="0"/>
          <w:marRight w:val="0"/>
          <w:marTop w:val="0"/>
          <w:marBottom w:val="0"/>
          <w:divBdr>
            <w:top w:val="none" w:sz="0" w:space="0" w:color="auto"/>
            <w:left w:val="none" w:sz="0" w:space="0" w:color="auto"/>
            <w:bottom w:val="none" w:sz="0" w:space="0" w:color="auto"/>
            <w:right w:val="none" w:sz="0" w:space="0" w:color="auto"/>
          </w:divBdr>
          <w:divsChild>
            <w:div w:id="1386366237">
              <w:marLeft w:val="0"/>
              <w:marRight w:val="0"/>
              <w:marTop w:val="0"/>
              <w:marBottom w:val="0"/>
              <w:divBdr>
                <w:top w:val="none" w:sz="0" w:space="0" w:color="auto"/>
                <w:left w:val="none" w:sz="0" w:space="0" w:color="auto"/>
                <w:bottom w:val="none" w:sz="0" w:space="0" w:color="auto"/>
                <w:right w:val="none" w:sz="0" w:space="0" w:color="auto"/>
              </w:divBdr>
            </w:div>
          </w:divsChild>
        </w:div>
        <w:div w:id="415982989">
          <w:marLeft w:val="0"/>
          <w:marRight w:val="0"/>
          <w:marTop w:val="0"/>
          <w:marBottom w:val="0"/>
          <w:divBdr>
            <w:top w:val="none" w:sz="0" w:space="0" w:color="auto"/>
            <w:left w:val="none" w:sz="0" w:space="0" w:color="auto"/>
            <w:bottom w:val="none" w:sz="0" w:space="0" w:color="auto"/>
            <w:right w:val="none" w:sz="0" w:space="0" w:color="auto"/>
          </w:divBdr>
        </w:div>
        <w:div w:id="801114548">
          <w:marLeft w:val="0"/>
          <w:marRight w:val="0"/>
          <w:marTop w:val="0"/>
          <w:marBottom w:val="0"/>
          <w:divBdr>
            <w:top w:val="none" w:sz="0" w:space="0" w:color="auto"/>
            <w:left w:val="none" w:sz="0" w:space="0" w:color="auto"/>
            <w:bottom w:val="none" w:sz="0" w:space="0" w:color="auto"/>
            <w:right w:val="none" w:sz="0" w:space="0" w:color="auto"/>
          </w:divBdr>
          <w:divsChild>
            <w:div w:id="1871186536">
              <w:marLeft w:val="0"/>
              <w:marRight w:val="0"/>
              <w:marTop w:val="0"/>
              <w:marBottom w:val="0"/>
              <w:divBdr>
                <w:top w:val="none" w:sz="0" w:space="0" w:color="auto"/>
                <w:left w:val="none" w:sz="0" w:space="0" w:color="auto"/>
                <w:bottom w:val="none" w:sz="0" w:space="0" w:color="auto"/>
                <w:right w:val="none" w:sz="0" w:space="0" w:color="auto"/>
              </w:divBdr>
            </w:div>
          </w:divsChild>
        </w:div>
        <w:div w:id="1044526871">
          <w:marLeft w:val="0"/>
          <w:marRight w:val="0"/>
          <w:marTop w:val="0"/>
          <w:marBottom w:val="0"/>
          <w:divBdr>
            <w:top w:val="none" w:sz="0" w:space="0" w:color="auto"/>
            <w:left w:val="none" w:sz="0" w:space="0" w:color="auto"/>
            <w:bottom w:val="none" w:sz="0" w:space="0" w:color="auto"/>
            <w:right w:val="none" w:sz="0" w:space="0" w:color="auto"/>
          </w:divBdr>
        </w:div>
        <w:div w:id="1036811912">
          <w:marLeft w:val="0"/>
          <w:marRight w:val="0"/>
          <w:marTop w:val="0"/>
          <w:marBottom w:val="0"/>
          <w:divBdr>
            <w:top w:val="none" w:sz="0" w:space="0" w:color="auto"/>
            <w:left w:val="none" w:sz="0" w:space="0" w:color="auto"/>
            <w:bottom w:val="none" w:sz="0" w:space="0" w:color="auto"/>
            <w:right w:val="none" w:sz="0" w:space="0" w:color="auto"/>
          </w:divBdr>
          <w:divsChild>
            <w:div w:id="20013404">
              <w:marLeft w:val="0"/>
              <w:marRight w:val="0"/>
              <w:marTop w:val="0"/>
              <w:marBottom w:val="0"/>
              <w:divBdr>
                <w:top w:val="none" w:sz="0" w:space="0" w:color="auto"/>
                <w:left w:val="none" w:sz="0" w:space="0" w:color="auto"/>
                <w:bottom w:val="none" w:sz="0" w:space="0" w:color="auto"/>
                <w:right w:val="none" w:sz="0" w:space="0" w:color="auto"/>
              </w:divBdr>
            </w:div>
          </w:divsChild>
        </w:div>
        <w:div w:id="1923754844">
          <w:marLeft w:val="0"/>
          <w:marRight w:val="0"/>
          <w:marTop w:val="300"/>
          <w:marBottom w:val="0"/>
          <w:divBdr>
            <w:top w:val="none" w:sz="0" w:space="0" w:color="auto"/>
            <w:left w:val="none" w:sz="0" w:space="0" w:color="auto"/>
            <w:bottom w:val="none" w:sz="0" w:space="0" w:color="auto"/>
            <w:right w:val="none" w:sz="0" w:space="0" w:color="auto"/>
          </w:divBdr>
          <w:divsChild>
            <w:div w:id="883444137">
              <w:marLeft w:val="0"/>
              <w:marRight w:val="0"/>
              <w:marTop w:val="0"/>
              <w:marBottom w:val="0"/>
              <w:divBdr>
                <w:top w:val="none" w:sz="0" w:space="0" w:color="auto"/>
                <w:left w:val="none" w:sz="0" w:space="0" w:color="auto"/>
                <w:bottom w:val="none" w:sz="0" w:space="0" w:color="auto"/>
                <w:right w:val="none" w:sz="0" w:space="0" w:color="auto"/>
              </w:divBdr>
              <w:divsChild>
                <w:div w:id="1371878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9786761">
          <w:marLeft w:val="0"/>
          <w:marRight w:val="0"/>
          <w:marTop w:val="300"/>
          <w:marBottom w:val="0"/>
          <w:divBdr>
            <w:top w:val="none" w:sz="0" w:space="0" w:color="auto"/>
            <w:left w:val="none" w:sz="0" w:space="0" w:color="auto"/>
            <w:bottom w:val="none" w:sz="0" w:space="0" w:color="auto"/>
            <w:right w:val="none" w:sz="0" w:space="0" w:color="auto"/>
          </w:divBdr>
          <w:divsChild>
            <w:div w:id="2111122079">
              <w:marLeft w:val="0"/>
              <w:marRight w:val="0"/>
              <w:marTop w:val="0"/>
              <w:marBottom w:val="0"/>
              <w:divBdr>
                <w:top w:val="none" w:sz="0" w:space="0" w:color="auto"/>
                <w:left w:val="none" w:sz="0" w:space="0" w:color="auto"/>
                <w:bottom w:val="none" w:sz="0" w:space="0" w:color="auto"/>
                <w:right w:val="none" w:sz="0" w:space="0" w:color="auto"/>
              </w:divBdr>
              <w:divsChild>
                <w:div w:id="175734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176914">
          <w:marLeft w:val="0"/>
          <w:marRight w:val="0"/>
          <w:marTop w:val="300"/>
          <w:marBottom w:val="0"/>
          <w:divBdr>
            <w:top w:val="none" w:sz="0" w:space="0" w:color="auto"/>
            <w:left w:val="none" w:sz="0" w:space="0" w:color="auto"/>
            <w:bottom w:val="none" w:sz="0" w:space="0" w:color="auto"/>
            <w:right w:val="none" w:sz="0" w:space="0" w:color="auto"/>
          </w:divBdr>
          <w:divsChild>
            <w:div w:id="1525827498">
              <w:marLeft w:val="0"/>
              <w:marRight w:val="0"/>
              <w:marTop w:val="0"/>
              <w:marBottom w:val="0"/>
              <w:divBdr>
                <w:top w:val="none" w:sz="0" w:space="0" w:color="auto"/>
                <w:left w:val="none" w:sz="0" w:space="0" w:color="auto"/>
                <w:bottom w:val="none" w:sz="0" w:space="0" w:color="auto"/>
                <w:right w:val="none" w:sz="0" w:space="0" w:color="auto"/>
              </w:divBdr>
              <w:divsChild>
                <w:div w:id="2119255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6068226">
          <w:marLeft w:val="0"/>
          <w:marRight w:val="0"/>
          <w:marTop w:val="300"/>
          <w:marBottom w:val="0"/>
          <w:divBdr>
            <w:top w:val="none" w:sz="0" w:space="0" w:color="auto"/>
            <w:left w:val="none" w:sz="0" w:space="0" w:color="auto"/>
            <w:bottom w:val="none" w:sz="0" w:space="0" w:color="auto"/>
            <w:right w:val="none" w:sz="0" w:space="0" w:color="auto"/>
          </w:divBdr>
          <w:divsChild>
            <w:div w:id="1868790535">
              <w:marLeft w:val="0"/>
              <w:marRight w:val="0"/>
              <w:marTop w:val="0"/>
              <w:marBottom w:val="0"/>
              <w:divBdr>
                <w:top w:val="none" w:sz="0" w:space="0" w:color="auto"/>
                <w:left w:val="none" w:sz="0" w:space="0" w:color="auto"/>
                <w:bottom w:val="none" w:sz="0" w:space="0" w:color="auto"/>
                <w:right w:val="none" w:sz="0" w:space="0" w:color="auto"/>
              </w:divBdr>
              <w:divsChild>
                <w:div w:id="944195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777308">
      <w:bodyDiv w:val="1"/>
      <w:marLeft w:val="0"/>
      <w:marRight w:val="0"/>
      <w:marTop w:val="0"/>
      <w:marBottom w:val="0"/>
      <w:divBdr>
        <w:top w:val="none" w:sz="0" w:space="0" w:color="auto"/>
        <w:left w:val="none" w:sz="0" w:space="0" w:color="auto"/>
        <w:bottom w:val="none" w:sz="0" w:space="0" w:color="auto"/>
        <w:right w:val="none" w:sz="0" w:space="0" w:color="auto"/>
      </w:divBdr>
      <w:divsChild>
        <w:div w:id="820543173">
          <w:marLeft w:val="0"/>
          <w:marRight w:val="0"/>
          <w:marTop w:val="0"/>
          <w:marBottom w:val="0"/>
          <w:divBdr>
            <w:top w:val="none" w:sz="0" w:space="0" w:color="auto"/>
            <w:left w:val="none" w:sz="0" w:space="0" w:color="auto"/>
            <w:bottom w:val="none" w:sz="0" w:space="0" w:color="auto"/>
            <w:right w:val="none" w:sz="0" w:space="0" w:color="auto"/>
          </w:divBdr>
        </w:div>
        <w:div w:id="1748259786">
          <w:marLeft w:val="0"/>
          <w:marRight w:val="0"/>
          <w:marTop w:val="0"/>
          <w:marBottom w:val="0"/>
          <w:divBdr>
            <w:top w:val="none" w:sz="0" w:space="0" w:color="auto"/>
            <w:left w:val="none" w:sz="0" w:space="0" w:color="auto"/>
            <w:bottom w:val="none" w:sz="0" w:space="0" w:color="auto"/>
            <w:right w:val="none" w:sz="0" w:space="0" w:color="auto"/>
          </w:divBdr>
          <w:divsChild>
            <w:div w:id="1739858932">
              <w:marLeft w:val="0"/>
              <w:marRight w:val="0"/>
              <w:marTop w:val="0"/>
              <w:marBottom w:val="0"/>
              <w:divBdr>
                <w:top w:val="none" w:sz="0" w:space="0" w:color="auto"/>
                <w:left w:val="none" w:sz="0" w:space="0" w:color="auto"/>
                <w:bottom w:val="none" w:sz="0" w:space="0" w:color="auto"/>
                <w:right w:val="none" w:sz="0" w:space="0" w:color="auto"/>
              </w:divBdr>
            </w:div>
          </w:divsChild>
        </w:div>
        <w:div w:id="2050566448">
          <w:marLeft w:val="0"/>
          <w:marRight w:val="0"/>
          <w:marTop w:val="0"/>
          <w:marBottom w:val="0"/>
          <w:divBdr>
            <w:top w:val="none" w:sz="0" w:space="0" w:color="auto"/>
            <w:left w:val="none" w:sz="0" w:space="0" w:color="auto"/>
            <w:bottom w:val="none" w:sz="0" w:space="0" w:color="auto"/>
            <w:right w:val="none" w:sz="0" w:space="0" w:color="auto"/>
          </w:divBdr>
        </w:div>
        <w:div w:id="406461532">
          <w:marLeft w:val="0"/>
          <w:marRight w:val="0"/>
          <w:marTop w:val="0"/>
          <w:marBottom w:val="0"/>
          <w:divBdr>
            <w:top w:val="none" w:sz="0" w:space="0" w:color="auto"/>
            <w:left w:val="none" w:sz="0" w:space="0" w:color="auto"/>
            <w:bottom w:val="none" w:sz="0" w:space="0" w:color="auto"/>
            <w:right w:val="none" w:sz="0" w:space="0" w:color="auto"/>
          </w:divBdr>
          <w:divsChild>
            <w:div w:id="560094822">
              <w:marLeft w:val="0"/>
              <w:marRight w:val="0"/>
              <w:marTop w:val="0"/>
              <w:marBottom w:val="0"/>
              <w:divBdr>
                <w:top w:val="none" w:sz="0" w:space="0" w:color="auto"/>
                <w:left w:val="none" w:sz="0" w:space="0" w:color="auto"/>
                <w:bottom w:val="none" w:sz="0" w:space="0" w:color="auto"/>
                <w:right w:val="none" w:sz="0" w:space="0" w:color="auto"/>
              </w:divBdr>
            </w:div>
          </w:divsChild>
        </w:div>
        <w:div w:id="1972831654">
          <w:marLeft w:val="0"/>
          <w:marRight w:val="0"/>
          <w:marTop w:val="0"/>
          <w:marBottom w:val="0"/>
          <w:divBdr>
            <w:top w:val="none" w:sz="0" w:space="0" w:color="auto"/>
            <w:left w:val="none" w:sz="0" w:space="0" w:color="auto"/>
            <w:bottom w:val="none" w:sz="0" w:space="0" w:color="auto"/>
            <w:right w:val="none" w:sz="0" w:space="0" w:color="auto"/>
          </w:divBdr>
        </w:div>
        <w:div w:id="424693545">
          <w:marLeft w:val="0"/>
          <w:marRight w:val="0"/>
          <w:marTop w:val="0"/>
          <w:marBottom w:val="0"/>
          <w:divBdr>
            <w:top w:val="none" w:sz="0" w:space="0" w:color="auto"/>
            <w:left w:val="none" w:sz="0" w:space="0" w:color="auto"/>
            <w:bottom w:val="none" w:sz="0" w:space="0" w:color="auto"/>
            <w:right w:val="none" w:sz="0" w:space="0" w:color="auto"/>
          </w:divBdr>
          <w:divsChild>
            <w:div w:id="1049232368">
              <w:marLeft w:val="0"/>
              <w:marRight w:val="0"/>
              <w:marTop w:val="0"/>
              <w:marBottom w:val="0"/>
              <w:divBdr>
                <w:top w:val="none" w:sz="0" w:space="0" w:color="auto"/>
                <w:left w:val="none" w:sz="0" w:space="0" w:color="auto"/>
                <w:bottom w:val="none" w:sz="0" w:space="0" w:color="auto"/>
                <w:right w:val="none" w:sz="0" w:space="0" w:color="auto"/>
              </w:divBdr>
            </w:div>
          </w:divsChild>
        </w:div>
        <w:div w:id="2066100069">
          <w:marLeft w:val="0"/>
          <w:marRight w:val="0"/>
          <w:marTop w:val="0"/>
          <w:marBottom w:val="0"/>
          <w:divBdr>
            <w:top w:val="none" w:sz="0" w:space="0" w:color="auto"/>
            <w:left w:val="none" w:sz="0" w:space="0" w:color="auto"/>
            <w:bottom w:val="none" w:sz="0" w:space="0" w:color="auto"/>
            <w:right w:val="none" w:sz="0" w:space="0" w:color="auto"/>
          </w:divBdr>
        </w:div>
        <w:div w:id="530731105">
          <w:marLeft w:val="0"/>
          <w:marRight w:val="0"/>
          <w:marTop w:val="0"/>
          <w:marBottom w:val="0"/>
          <w:divBdr>
            <w:top w:val="none" w:sz="0" w:space="0" w:color="auto"/>
            <w:left w:val="none" w:sz="0" w:space="0" w:color="auto"/>
            <w:bottom w:val="none" w:sz="0" w:space="0" w:color="auto"/>
            <w:right w:val="none" w:sz="0" w:space="0" w:color="auto"/>
          </w:divBdr>
          <w:divsChild>
            <w:div w:id="1164050626">
              <w:marLeft w:val="0"/>
              <w:marRight w:val="0"/>
              <w:marTop w:val="0"/>
              <w:marBottom w:val="0"/>
              <w:divBdr>
                <w:top w:val="none" w:sz="0" w:space="0" w:color="auto"/>
                <w:left w:val="none" w:sz="0" w:space="0" w:color="auto"/>
                <w:bottom w:val="none" w:sz="0" w:space="0" w:color="auto"/>
                <w:right w:val="none" w:sz="0" w:space="0" w:color="auto"/>
              </w:divBdr>
            </w:div>
          </w:divsChild>
        </w:div>
        <w:div w:id="1052384468">
          <w:marLeft w:val="0"/>
          <w:marRight w:val="0"/>
          <w:marTop w:val="0"/>
          <w:marBottom w:val="0"/>
          <w:divBdr>
            <w:top w:val="none" w:sz="0" w:space="0" w:color="auto"/>
            <w:left w:val="none" w:sz="0" w:space="0" w:color="auto"/>
            <w:bottom w:val="none" w:sz="0" w:space="0" w:color="auto"/>
            <w:right w:val="none" w:sz="0" w:space="0" w:color="auto"/>
          </w:divBdr>
        </w:div>
        <w:div w:id="369577284">
          <w:marLeft w:val="0"/>
          <w:marRight w:val="0"/>
          <w:marTop w:val="0"/>
          <w:marBottom w:val="0"/>
          <w:divBdr>
            <w:top w:val="none" w:sz="0" w:space="0" w:color="auto"/>
            <w:left w:val="none" w:sz="0" w:space="0" w:color="auto"/>
            <w:bottom w:val="none" w:sz="0" w:space="0" w:color="auto"/>
            <w:right w:val="none" w:sz="0" w:space="0" w:color="auto"/>
          </w:divBdr>
          <w:divsChild>
            <w:div w:id="71781575">
              <w:marLeft w:val="0"/>
              <w:marRight w:val="0"/>
              <w:marTop w:val="0"/>
              <w:marBottom w:val="0"/>
              <w:divBdr>
                <w:top w:val="none" w:sz="0" w:space="0" w:color="auto"/>
                <w:left w:val="none" w:sz="0" w:space="0" w:color="auto"/>
                <w:bottom w:val="none" w:sz="0" w:space="0" w:color="auto"/>
                <w:right w:val="none" w:sz="0" w:space="0" w:color="auto"/>
              </w:divBdr>
            </w:div>
          </w:divsChild>
        </w:div>
        <w:div w:id="1488861037">
          <w:marLeft w:val="0"/>
          <w:marRight w:val="0"/>
          <w:marTop w:val="0"/>
          <w:marBottom w:val="0"/>
          <w:divBdr>
            <w:top w:val="none" w:sz="0" w:space="0" w:color="auto"/>
            <w:left w:val="none" w:sz="0" w:space="0" w:color="auto"/>
            <w:bottom w:val="none" w:sz="0" w:space="0" w:color="auto"/>
            <w:right w:val="none" w:sz="0" w:space="0" w:color="auto"/>
          </w:divBdr>
        </w:div>
        <w:div w:id="90978760">
          <w:marLeft w:val="0"/>
          <w:marRight w:val="0"/>
          <w:marTop w:val="0"/>
          <w:marBottom w:val="0"/>
          <w:divBdr>
            <w:top w:val="none" w:sz="0" w:space="0" w:color="auto"/>
            <w:left w:val="none" w:sz="0" w:space="0" w:color="auto"/>
            <w:bottom w:val="none" w:sz="0" w:space="0" w:color="auto"/>
            <w:right w:val="none" w:sz="0" w:space="0" w:color="auto"/>
          </w:divBdr>
          <w:divsChild>
            <w:div w:id="1480683004">
              <w:marLeft w:val="0"/>
              <w:marRight w:val="0"/>
              <w:marTop w:val="0"/>
              <w:marBottom w:val="0"/>
              <w:divBdr>
                <w:top w:val="none" w:sz="0" w:space="0" w:color="auto"/>
                <w:left w:val="none" w:sz="0" w:space="0" w:color="auto"/>
                <w:bottom w:val="none" w:sz="0" w:space="0" w:color="auto"/>
                <w:right w:val="none" w:sz="0" w:space="0" w:color="auto"/>
              </w:divBdr>
            </w:div>
          </w:divsChild>
        </w:div>
        <w:div w:id="1344434378">
          <w:marLeft w:val="0"/>
          <w:marRight w:val="0"/>
          <w:marTop w:val="0"/>
          <w:marBottom w:val="0"/>
          <w:divBdr>
            <w:top w:val="none" w:sz="0" w:space="0" w:color="auto"/>
            <w:left w:val="none" w:sz="0" w:space="0" w:color="auto"/>
            <w:bottom w:val="none" w:sz="0" w:space="0" w:color="auto"/>
            <w:right w:val="none" w:sz="0" w:space="0" w:color="auto"/>
          </w:divBdr>
        </w:div>
        <w:div w:id="742990845">
          <w:marLeft w:val="0"/>
          <w:marRight w:val="0"/>
          <w:marTop w:val="0"/>
          <w:marBottom w:val="0"/>
          <w:divBdr>
            <w:top w:val="none" w:sz="0" w:space="0" w:color="auto"/>
            <w:left w:val="none" w:sz="0" w:space="0" w:color="auto"/>
            <w:bottom w:val="none" w:sz="0" w:space="0" w:color="auto"/>
            <w:right w:val="none" w:sz="0" w:space="0" w:color="auto"/>
          </w:divBdr>
          <w:divsChild>
            <w:div w:id="808985323">
              <w:marLeft w:val="0"/>
              <w:marRight w:val="0"/>
              <w:marTop w:val="0"/>
              <w:marBottom w:val="0"/>
              <w:divBdr>
                <w:top w:val="none" w:sz="0" w:space="0" w:color="auto"/>
                <w:left w:val="none" w:sz="0" w:space="0" w:color="auto"/>
                <w:bottom w:val="none" w:sz="0" w:space="0" w:color="auto"/>
                <w:right w:val="none" w:sz="0" w:space="0" w:color="auto"/>
              </w:divBdr>
            </w:div>
          </w:divsChild>
        </w:div>
        <w:div w:id="1855218286">
          <w:marLeft w:val="0"/>
          <w:marRight w:val="0"/>
          <w:marTop w:val="300"/>
          <w:marBottom w:val="0"/>
          <w:divBdr>
            <w:top w:val="none" w:sz="0" w:space="0" w:color="auto"/>
            <w:left w:val="none" w:sz="0" w:space="0" w:color="auto"/>
            <w:bottom w:val="none" w:sz="0" w:space="0" w:color="auto"/>
            <w:right w:val="none" w:sz="0" w:space="0" w:color="auto"/>
          </w:divBdr>
          <w:divsChild>
            <w:div w:id="608851720">
              <w:marLeft w:val="0"/>
              <w:marRight w:val="0"/>
              <w:marTop w:val="0"/>
              <w:marBottom w:val="0"/>
              <w:divBdr>
                <w:top w:val="none" w:sz="0" w:space="0" w:color="auto"/>
                <w:left w:val="none" w:sz="0" w:space="0" w:color="auto"/>
                <w:bottom w:val="none" w:sz="0" w:space="0" w:color="auto"/>
                <w:right w:val="none" w:sz="0" w:space="0" w:color="auto"/>
              </w:divBdr>
              <w:divsChild>
                <w:div w:id="599993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6091301">
          <w:marLeft w:val="0"/>
          <w:marRight w:val="0"/>
          <w:marTop w:val="300"/>
          <w:marBottom w:val="0"/>
          <w:divBdr>
            <w:top w:val="none" w:sz="0" w:space="0" w:color="auto"/>
            <w:left w:val="none" w:sz="0" w:space="0" w:color="auto"/>
            <w:bottom w:val="none" w:sz="0" w:space="0" w:color="auto"/>
            <w:right w:val="none" w:sz="0" w:space="0" w:color="auto"/>
          </w:divBdr>
          <w:divsChild>
            <w:div w:id="1361470806">
              <w:marLeft w:val="0"/>
              <w:marRight w:val="0"/>
              <w:marTop w:val="0"/>
              <w:marBottom w:val="0"/>
              <w:divBdr>
                <w:top w:val="none" w:sz="0" w:space="0" w:color="auto"/>
                <w:left w:val="none" w:sz="0" w:space="0" w:color="auto"/>
                <w:bottom w:val="none" w:sz="0" w:space="0" w:color="auto"/>
                <w:right w:val="none" w:sz="0" w:space="0" w:color="auto"/>
              </w:divBdr>
              <w:divsChild>
                <w:div w:id="936988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3259447">
          <w:marLeft w:val="0"/>
          <w:marRight w:val="0"/>
          <w:marTop w:val="300"/>
          <w:marBottom w:val="0"/>
          <w:divBdr>
            <w:top w:val="none" w:sz="0" w:space="0" w:color="auto"/>
            <w:left w:val="none" w:sz="0" w:space="0" w:color="auto"/>
            <w:bottom w:val="none" w:sz="0" w:space="0" w:color="auto"/>
            <w:right w:val="none" w:sz="0" w:space="0" w:color="auto"/>
          </w:divBdr>
          <w:divsChild>
            <w:div w:id="1811704378">
              <w:marLeft w:val="0"/>
              <w:marRight w:val="0"/>
              <w:marTop w:val="0"/>
              <w:marBottom w:val="0"/>
              <w:divBdr>
                <w:top w:val="none" w:sz="0" w:space="0" w:color="auto"/>
                <w:left w:val="none" w:sz="0" w:space="0" w:color="auto"/>
                <w:bottom w:val="none" w:sz="0" w:space="0" w:color="auto"/>
                <w:right w:val="none" w:sz="0" w:space="0" w:color="auto"/>
              </w:divBdr>
              <w:divsChild>
                <w:div w:id="2108040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047033">
      <w:bodyDiv w:val="1"/>
      <w:marLeft w:val="0"/>
      <w:marRight w:val="0"/>
      <w:marTop w:val="0"/>
      <w:marBottom w:val="0"/>
      <w:divBdr>
        <w:top w:val="none" w:sz="0" w:space="0" w:color="auto"/>
        <w:left w:val="none" w:sz="0" w:space="0" w:color="auto"/>
        <w:bottom w:val="none" w:sz="0" w:space="0" w:color="auto"/>
        <w:right w:val="none" w:sz="0" w:space="0" w:color="auto"/>
      </w:divBdr>
      <w:divsChild>
        <w:div w:id="909391765">
          <w:marLeft w:val="0"/>
          <w:marRight w:val="0"/>
          <w:marTop w:val="0"/>
          <w:marBottom w:val="0"/>
          <w:divBdr>
            <w:top w:val="none" w:sz="0" w:space="0" w:color="auto"/>
            <w:left w:val="none" w:sz="0" w:space="0" w:color="auto"/>
            <w:bottom w:val="none" w:sz="0" w:space="0" w:color="auto"/>
            <w:right w:val="none" w:sz="0" w:space="0" w:color="auto"/>
          </w:divBdr>
        </w:div>
        <w:div w:id="17318613">
          <w:marLeft w:val="0"/>
          <w:marRight w:val="0"/>
          <w:marTop w:val="0"/>
          <w:marBottom w:val="0"/>
          <w:divBdr>
            <w:top w:val="none" w:sz="0" w:space="0" w:color="auto"/>
            <w:left w:val="none" w:sz="0" w:space="0" w:color="auto"/>
            <w:bottom w:val="none" w:sz="0" w:space="0" w:color="auto"/>
            <w:right w:val="none" w:sz="0" w:space="0" w:color="auto"/>
          </w:divBdr>
          <w:divsChild>
            <w:div w:id="1729181550">
              <w:marLeft w:val="0"/>
              <w:marRight w:val="0"/>
              <w:marTop w:val="0"/>
              <w:marBottom w:val="0"/>
              <w:divBdr>
                <w:top w:val="none" w:sz="0" w:space="0" w:color="auto"/>
                <w:left w:val="none" w:sz="0" w:space="0" w:color="auto"/>
                <w:bottom w:val="none" w:sz="0" w:space="0" w:color="auto"/>
                <w:right w:val="none" w:sz="0" w:space="0" w:color="auto"/>
              </w:divBdr>
            </w:div>
          </w:divsChild>
        </w:div>
        <w:div w:id="129710697">
          <w:marLeft w:val="0"/>
          <w:marRight w:val="0"/>
          <w:marTop w:val="0"/>
          <w:marBottom w:val="0"/>
          <w:divBdr>
            <w:top w:val="none" w:sz="0" w:space="0" w:color="auto"/>
            <w:left w:val="none" w:sz="0" w:space="0" w:color="auto"/>
            <w:bottom w:val="none" w:sz="0" w:space="0" w:color="auto"/>
            <w:right w:val="none" w:sz="0" w:space="0" w:color="auto"/>
          </w:divBdr>
        </w:div>
        <w:div w:id="1676493040">
          <w:marLeft w:val="0"/>
          <w:marRight w:val="0"/>
          <w:marTop w:val="0"/>
          <w:marBottom w:val="0"/>
          <w:divBdr>
            <w:top w:val="none" w:sz="0" w:space="0" w:color="auto"/>
            <w:left w:val="none" w:sz="0" w:space="0" w:color="auto"/>
            <w:bottom w:val="none" w:sz="0" w:space="0" w:color="auto"/>
            <w:right w:val="none" w:sz="0" w:space="0" w:color="auto"/>
          </w:divBdr>
          <w:divsChild>
            <w:div w:id="1522473221">
              <w:marLeft w:val="0"/>
              <w:marRight w:val="0"/>
              <w:marTop w:val="0"/>
              <w:marBottom w:val="0"/>
              <w:divBdr>
                <w:top w:val="none" w:sz="0" w:space="0" w:color="auto"/>
                <w:left w:val="none" w:sz="0" w:space="0" w:color="auto"/>
                <w:bottom w:val="none" w:sz="0" w:space="0" w:color="auto"/>
                <w:right w:val="none" w:sz="0" w:space="0" w:color="auto"/>
              </w:divBdr>
            </w:div>
          </w:divsChild>
        </w:div>
        <w:div w:id="1656714187">
          <w:marLeft w:val="0"/>
          <w:marRight w:val="0"/>
          <w:marTop w:val="0"/>
          <w:marBottom w:val="0"/>
          <w:divBdr>
            <w:top w:val="none" w:sz="0" w:space="0" w:color="auto"/>
            <w:left w:val="none" w:sz="0" w:space="0" w:color="auto"/>
            <w:bottom w:val="none" w:sz="0" w:space="0" w:color="auto"/>
            <w:right w:val="none" w:sz="0" w:space="0" w:color="auto"/>
          </w:divBdr>
        </w:div>
        <w:div w:id="1530685249">
          <w:marLeft w:val="0"/>
          <w:marRight w:val="0"/>
          <w:marTop w:val="0"/>
          <w:marBottom w:val="0"/>
          <w:divBdr>
            <w:top w:val="none" w:sz="0" w:space="0" w:color="auto"/>
            <w:left w:val="none" w:sz="0" w:space="0" w:color="auto"/>
            <w:bottom w:val="none" w:sz="0" w:space="0" w:color="auto"/>
            <w:right w:val="none" w:sz="0" w:space="0" w:color="auto"/>
          </w:divBdr>
          <w:divsChild>
            <w:div w:id="1479566429">
              <w:marLeft w:val="0"/>
              <w:marRight w:val="0"/>
              <w:marTop w:val="0"/>
              <w:marBottom w:val="0"/>
              <w:divBdr>
                <w:top w:val="none" w:sz="0" w:space="0" w:color="auto"/>
                <w:left w:val="none" w:sz="0" w:space="0" w:color="auto"/>
                <w:bottom w:val="none" w:sz="0" w:space="0" w:color="auto"/>
                <w:right w:val="none" w:sz="0" w:space="0" w:color="auto"/>
              </w:divBdr>
            </w:div>
          </w:divsChild>
        </w:div>
        <w:div w:id="1619608661">
          <w:marLeft w:val="0"/>
          <w:marRight w:val="0"/>
          <w:marTop w:val="0"/>
          <w:marBottom w:val="0"/>
          <w:divBdr>
            <w:top w:val="none" w:sz="0" w:space="0" w:color="auto"/>
            <w:left w:val="none" w:sz="0" w:space="0" w:color="auto"/>
            <w:bottom w:val="none" w:sz="0" w:space="0" w:color="auto"/>
            <w:right w:val="none" w:sz="0" w:space="0" w:color="auto"/>
          </w:divBdr>
        </w:div>
        <w:div w:id="2049911764">
          <w:marLeft w:val="0"/>
          <w:marRight w:val="0"/>
          <w:marTop w:val="0"/>
          <w:marBottom w:val="0"/>
          <w:divBdr>
            <w:top w:val="none" w:sz="0" w:space="0" w:color="auto"/>
            <w:left w:val="none" w:sz="0" w:space="0" w:color="auto"/>
            <w:bottom w:val="none" w:sz="0" w:space="0" w:color="auto"/>
            <w:right w:val="none" w:sz="0" w:space="0" w:color="auto"/>
          </w:divBdr>
          <w:divsChild>
            <w:div w:id="334655379">
              <w:marLeft w:val="0"/>
              <w:marRight w:val="0"/>
              <w:marTop w:val="0"/>
              <w:marBottom w:val="0"/>
              <w:divBdr>
                <w:top w:val="none" w:sz="0" w:space="0" w:color="auto"/>
                <w:left w:val="none" w:sz="0" w:space="0" w:color="auto"/>
                <w:bottom w:val="none" w:sz="0" w:space="0" w:color="auto"/>
                <w:right w:val="none" w:sz="0" w:space="0" w:color="auto"/>
              </w:divBdr>
            </w:div>
          </w:divsChild>
        </w:div>
        <w:div w:id="2119789565">
          <w:marLeft w:val="0"/>
          <w:marRight w:val="0"/>
          <w:marTop w:val="0"/>
          <w:marBottom w:val="0"/>
          <w:divBdr>
            <w:top w:val="none" w:sz="0" w:space="0" w:color="auto"/>
            <w:left w:val="none" w:sz="0" w:space="0" w:color="auto"/>
            <w:bottom w:val="none" w:sz="0" w:space="0" w:color="auto"/>
            <w:right w:val="none" w:sz="0" w:space="0" w:color="auto"/>
          </w:divBdr>
        </w:div>
        <w:div w:id="1481573789">
          <w:marLeft w:val="0"/>
          <w:marRight w:val="0"/>
          <w:marTop w:val="0"/>
          <w:marBottom w:val="0"/>
          <w:divBdr>
            <w:top w:val="none" w:sz="0" w:space="0" w:color="auto"/>
            <w:left w:val="none" w:sz="0" w:space="0" w:color="auto"/>
            <w:bottom w:val="none" w:sz="0" w:space="0" w:color="auto"/>
            <w:right w:val="none" w:sz="0" w:space="0" w:color="auto"/>
          </w:divBdr>
          <w:divsChild>
            <w:div w:id="1888908095">
              <w:marLeft w:val="0"/>
              <w:marRight w:val="0"/>
              <w:marTop w:val="0"/>
              <w:marBottom w:val="0"/>
              <w:divBdr>
                <w:top w:val="none" w:sz="0" w:space="0" w:color="auto"/>
                <w:left w:val="none" w:sz="0" w:space="0" w:color="auto"/>
                <w:bottom w:val="none" w:sz="0" w:space="0" w:color="auto"/>
                <w:right w:val="none" w:sz="0" w:space="0" w:color="auto"/>
              </w:divBdr>
            </w:div>
          </w:divsChild>
        </w:div>
        <w:div w:id="1361932576">
          <w:marLeft w:val="0"/>
          <w:marRight w:val="0"/>
          <w:marTop w:val="0"/>
          <w:marBottom w:val="0"/>
          <w:divBdr>
            <w:top w:val="none" w:sz="0" w:space="0" w:color="auto"/>
            <w:left w:val="none" w:sz="0" w:space="0" w:color="auto"/>
            <w:bottom w:val="none" w:sz="0" w:space="0" w:color="auto"/>
            <w:right w:val="none" w:sz="0" w:space="0" w:color="auto"/>
          </w:divBdr>
        </w:div>
        <w:div w:id="160895854">
          <w:marLeft w:val="0"/>
          <w:marRight w:val="0"/>
          <w:marTop w:val="0"/>
          <w:marBottom w:val="0"/>
          <w:divBdr>
            <w:top w:val="none" w:sz="0" w:space="0" w:color="auto"/>
            <w:left w:val="none" w:sz="0" w:space="0" w:color="auto"/>
            <w:bottom w:val="none" w:sz="0" w:space="0" w:color="auto"/>
            <w:right w:val="none" w:sz="0" w:space="0" w:color="auto"/>
          </w:divBdr>
          <w:divsChild>
            <w:div w:id="2057046947">
              <w:marLeft w:val="0"/>
              <w:marRight w:val="0"/>
              <w:marTop w:val="0"/>
              <w:marBottom w:val="0"/>
              <w:divBdr>
                <w:top w:val="none" w:sz="0" w:space="0" w:color="auto"/>
                <w:left w:val="none" w:sz="0" w:space="0" w:color="auto"/>
                <w:bottom w:val="none" w:sz="0" w:space="0" w:color="auto"/>
                <w:right w:val="none" w:sz="0" w:space="0" w:color="auto"/>
              </w:divBdr>
            </w:div>
          </w:divsChild>
        </w:div>
        <w:div w:id="1671520942">
          <w:marLeft w:val="0"/>
          <w:marRight w:val="0"/>
          <w:marTop w:val="0"/>
          <w:marBottom w:val="0"/>
          <w:divBdr>
            <w:top w:val="none" w:sz="0" w:space="0" w:color="auto"/>
            <w:left w:val="none" w:sz="0" w:space="0" w:color="auto"/>
            <w:bottom w:val="none" w:sz="0" w:space="0" w:color="auto"/>
            <w:right w:val="none" w:sz="0" w:space="0" w:color="auto"/>
          </w:divBdr>
        </w:div>
        <w:div w:id="287667010">
          <w:marLeft w:val="0"/>
          <w:marRight w:val="0"/>
          <w:marTop w:val="0"/>
          <w:marBottom w:val="0"/>
          <w:divBdr>
            <w:top w:val="none" w:sz="0" w:space="0" w:color="auto"/>
            <w:left w:val="none" w:sz="0" w:space="0" w:color="auto"/>
            <w:bottom w:val="none" w:sz="0" w:space="0" w:color="auto"/>
            <w:right w:val="none" w:sz="0" w:space="0" w:color="auto"/>
          </w:divBdr>
          <w:divsChild>
            <w:div w:id="1256940168">
              <w:marLeft w:val="0"/>
              <w:marRight w:val="0"/>
              <w:marTop w:val="0"/>
              <w:marBottom w:val="0"/>
              <w:divBdr>
                <w:top w:val="none" w:sz="0" w:space="0" w:color="auto"/>
                <w:left w:val="none" w:sz="0" w:space="0" w:color="auto"/>
                <w:bottom w:val="none" w:sz="0" w:space="0" w:color="auto"/>
                <w:right w:val="none" w:sz="0" w:space="0" w:color="auto"/>
              </w:divBdr>
            </w:div>
          </w:divsChild>
        </w:div>
        <w:div w:id="1629044753">
          <w:marLeft w:val="0"/>
          <w:marRight w:val="0"/>
          <w:marTop w:val="300"/>
          <w:marBottom w:val="0"/>
          <w:divBdr>
            <w:top w:val="none" w:sz="0" w:space="0" w:color="auto"/>
            <w:left w:val="none" w:sz="0" w:space="0" w:color="auto"/>
            <w:bottom w:val="none" w:sz="0" w:space="0" w:color="auto"/>
            <w:right w:val="none" w:sz="0" w:space="0" w:color="auto"/>
          </w:divBdr>
          <w:divsChild>
            <w:div w:id="1091706995">
              <w:marLeft w:val="0"/>
              <w:marRight w:val="0"/>
              <w:marTop w:val="0"/>
              <w:marBottom w:val="0"/>
              <w:divBdr>
                <w:top w:val="none" w:sz="0" w:space="0" w:color="auto"/>
                <w:left w:val="none" w:sz="0" w:space="0" w:color="auto"/>
                <w:bottom w:val="none" w:sz="0" w:space="0" w:color="auto"/>
                <w:right w:val="none" w:sz="0" w:space="0" w:color="auto"/>
              </w:divBdr>
              <w:divsChild>
                <w:div w:id="1359769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5105258">
          <w:marLeft w:val="0"/>
          <w:marRight w:val="0"/>
          <w:marTop w:val="300"/>
          <w:marBottom w:val="0"/>
          <w:divBdr>
            <w:top w:val="none" w:sz="0" w:space="0" w:color="auto"/>
            <w:left w:val="none" w:sz="0" w:space="0" w:color="auto"/>
            <w:bottom w:val="none" w:sz="0" w:space="0" w:color="auto"/>
            <w:right w:val="none" w:sz="0" w:space="0" w:color="auto"/>
          </w:divBdr>
          <w:divsChild>
            <w:div w:id="430901473">
              <w:marLeft w:val="0"/>
              <w:marRight w:val="0"/>
              <w:marTop w:val="0"/>
              <w:marBottom w:val="0"/>
              <w:divBdr>
                <w:top w:val="none" w:sz="0" w:space="0" w:color="auto"/>
                <w:left w:val="none" w:sz="0" w:space="0" w:color="auto"/>
                <w:bottom w:val="none" w:sz="0" w:space="0" w:color="auto"/>
                <w:right w:val="none" w:sz="0" w:space="0" w:color="auto"/>
              </w:divBdr>
              <w:divsChild>
                <w:div w:id="1479684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691661">
          <w:marLeft w:val="0"/>
          <w:marRight w:val="0"/>
          <w:marTop w:val="300"/>
          <w:marBottom w:val="0"/>
          <w:divBdr>
            <w:top w:val="none" w:sz="0" w:space="0" w:color="auto"/>
            <w:left w:val="none" w:sz="0" w:space="0" w:color="auto"/>
            <w:bottom w:val="none" w:sz="0" w:space="0" w:color="auto"/>
            <w:right w:val="none" w:sz="0" w:space="0" w:color="auto"/>
          </w:divBdr>
          <w:divsChild>
            <w:div w:id="2052488271">
              <w:marLeft w:val="0"/>
              <w:marRight w:val="0"/>
              <w:marTop w:val="0"/>
              <w:marBottom w:val="0"/>
              <w:divBdr>
                <w:top w:val="none" w:sz="0" w:space="0" w:color="auto"/>
                <w:left w:val="none" w:sz="0" w:space="0" w:color="auto"/>
                <w:bottom w:val="none" w:sz="0" w:space="0" w:color="auto"/>
                <w:right w:val="none" w:sz="0" w:space="0" w:color="auto"/>
              </w:divBdr>
              <w:divsChild>
                <w:div w:id="1445348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3181265">
          <w:marLeft w:val="0"/>
          <w:marRight w:val="0"/>
          <w:marTop w:val="300"/>
          <w:marBottom w:val="0"/>
          <w:divBdr>
            <w:top w:val="none" w:sz="0" w:space="0" w:color="auto"/>
            <w:left w:val="none" w:sz="0" w:space="0" w:color="auto"/>
            <w:bottom w:val="none" w:sz="0" w:space="0" w:color="auto"/>
            <w:right w:val="none" w:sz="0" w:space="0" w:color="auto"/>
          </w:divBdr>
          <w:divsChild>
            <w:div w:id="355271197">
              <w:marLeft w:val="0"/>
              <w:marRight w:val="0"/>
              <w:marTop w:val="0"/>
              <w:marBottom w:val="0"/>
              <w:divBdr>
                <w:top w:val="none" w:sz="0" w:space="0" w:color="auto"/>
                <w:left w:val="none" w:sz="0" w:space="0" w:color="auto"/>
                <w:bottom w:val="none" w:sz="0" w:space="0" w:color="auto"/>
                <w:right w:val="none" w:sz="0" w:space="0" w:color="auto"/>
              </w:divBdr>
              <w:divsChild>
                <w:div w:id="353776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sChild>
            <w:div w:id="2086489454">
              <w:marLeft w:val="0"/>
              <w:marRight w:val="0"/>
              <w:marTop w:val="0"/>
              <w:marBottom w:val="0"/>
              <w:divBdr>
                <w:top w:val="none" w:sz="0" w:space="0" w:color="auto"/>
                <w:left w:val="none" w:sz="0" w:space="0" w:color="auto"/>
                <w:bottom w:val="none" w:sz="0" w:space="0" w:color="auto"/>
                <w:right w:val="none" w:sz="0" w:space="0" w:color="auto"/>
              </w:divBdr>
            </w:div>
          </w:divsChild>
        </w:div>
        <w:div w:id="315036372">
          <w:marLeft w:val="0"/>
          <w:marRight w:val="0"/>
          <w:marTop w:val="0"/>
          <w:marBottom w:val="0"/>
          <w:divBdr>
            <w:top w:val="none" w:sz="0" w:space="0" w:color="auto"/>
            <w:left w:val="none" w:sz="0" w:space="0" w:color="auto"/>
            <w:bottom w:val="none" w:sz="0" w:space="0" w:color="auto"/>
            <w:right w:val="none" w:sz="0" w:space="0" w:color="auto"/>
          </w:divBdr>
          <w:divsChild>
            <w:div w:id="2067533258">
              <w:marLeft w:val="0"/>
              <w:marRight w:val="0"/>
              <w:marTop w:val="0"/>
              <w:marBottom w:val="0"/>
              <w:divBdr>
                <w:top w:val="none" w:sz="0" w:space="0" w:color="auto"/>
                <w:left w:val="none" w:sz="0" w:space="0" w:color="auto"/>
                <w:bottom w:val="none" w:sz="0" w:space="0" w:color="auto"/>
                <w:right w:val="none" w:sz="0" w:space="0" w:color="auto"/>
              </w:divBdr>
            </w:div>
          </w:divsChild>
        </w:div>
        <w:div w:id="399988004">
          <w:marLeft w:val="0"/>
          <w:marRight w:val="0"/>
          <w:marTop w:val="0"/>
          <w:marBottom w:val="0"/>
          <w:divBdr>
            <w:top w:val="none" w:sz="0" w:space="0" w:color="auto"/>
            <w:left w:val="none" w:sz="0" w:space="0" w:color="auto"/>
            <w:bottom w:val="none" w:sz="0" w:space="0" w:color="auto"/>
            <w:right w:val="none" w:sz="0" w:space="0" w:color="auto"/>
          </w:divBdr>
        </w:div>
        <w:div w:id="409733834">
          <w:marLeft w:val="0"/>
          <w:marRight w:val="0"/>
          <w:marTop w:val="300"/>
          <w:marBottom w:val="0"/>
          <w:divBdr>
            <w:top w:val="none" w:sz="0" w:space="0" w:color="auto"/>
            <w:left w:val="none" w:sz="0" w:space="0" w:color="auto"/>
            <w:bottom w:val="none" w:sz="0" w:space="0" w:color="auto"/>
            <w:right w:val="none" w:sz="0" w:space="0" w:color="auto"/>
          </w:divBdr>
          <w:divsChild>
            <w:div w:id="1910076191">
              <w:marLeft w:val="0"/>
              <w:marRight w:val="0"/>
              <w:marTop w:val="0"/>
              <w:marBottom w:val="0"/>
              <w:divBdr>
                <w:top w:val="none" w:sz="0" w:space="0" w:color="auto"/>
                <w:left w:val="none" w:sz="0" w:space="0" w:color="auto"/>
                <w:bottom w:val="none" w:sz="0" w:space="0" w:color="auto"/>
                <w:right w:val="none" w:sz="0" w:space="0" w:color="auto"/>
              </w:divBdr>
              <w:divsChild>
                <w:div w:id="1355574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808399">
          <w:marLeft w:val="0"/>
          <w:marRight w:val="0"/>
          <w:marTop w:val="0"/>
          <w:marBottom w:val="0"/>
          <w:divBdr>
            <w:top w:val="none" w:sz="0" w:space="0" w:color="auto"/>
            <w:left w:val="none" w:sz="0" w:space="0" w:color="auto"/>
            <w:bottom w:val="none" w:sz="0" w:space="0" w:color="auto"/>
            <w:right w:val="none" w:sz="0" w:space="0" w:color="auto"/>
          </w:divBdr>
        </w:div>
        <w:div w:id="731925751">
          <w:marLeft w:val="0"/>
          <w:marRight w:val="0"/>
          <w:marTop w:val="0"/>
          <w:marBottom w:val="0"/>
          <w:divBdr>
            <w:top w:val="none" w:sz="0" w:space="0" w:color="auto"/>
            <w:left w:val="none" w:sz="0" w:space="0" w:color="auto"/>
            <w:bottom w:val="none" w:sz="0" w:space="0" w:color="auto"/>
            <w:right w:val="none" w:sz="0" w:space="0" w:color="auto"/>
          </w:divBdr>
        </w:div>
        <w:div w:id="781538593">
          <w:marLeft w:val="0"/>
          <w:marRight w:val="0"/>
          <w:marTop w:val="0"/>
          <w:marBottom w:val="0"/>
          <w:divBdr>
            <w:top w:val="none" w:sz="0" w:space="0" w:color="auto"/>
            <w:left w:val="none" w:sz="0" w:space="0" w:color="auto"/>
            <w:bottom w:val="none" w:sz="0" w:space="0" w:color="auto"/>
            <w:right w:val="none" w:sz="0" w:space="0" w:color="auto"/>
          </w:divBdr>
          <w:divsChild>
            <w:div w:id="1203515056">
              <w:marLeft w:val="0"/>
              <w:marRight w:val="0"/>
              <w:marTop w:val="0"/>
              <w:marBottom w:val="0"/>
              <w:divBdr>
                <w:top w:val="none" w:sz="0" w:space="0" w:color="auto"/>
                <w:left w:val="none" w:sz="0" w:space="0" w:color="auto"/>
                <w:bottom w:val="none" w:sz="0" w:space="0" w:color="auto"/>
                <w:right w:val="none" w:sz="0" w:space="0" w:color="auto"/>
              </w:divBdr>
            </w:div>
          </w:divsChild>
        </w:div>
        <w:div w:id="839463242">
          <w:marLeft w:val="0"/>
          <w:marRight w:val="0"/>
          <w:marTop w:val="300"/>
          <w:marBottom w:val="0"/>
          <w:divBdr>
            <w:top w:val="none" w:sz="0" w:space="0" w:color="auto"/>
            <w:left w:val="none" w:sz="0" w:space="0" w:color="auto"/>
            <w:bottom w:val="none" w:sz="0" w:space="0" w:color="auto"/>
            <w:right w:val="none" w:sz="0" w:space="0" w:color="auto"/>
          </w:divBdr>
          <w:divsChild>
            <w:div w:id="262811923">
              <w:marLeft w:val="0"/>
              <w:marRight w:val="0"/>
              <w:marTop w:val="0"/>
              <w:marBottom w:val="0"/>
              <w:divBdr>
                <w:top w:val="none" w:sz="0" w:space="0" w:color="auto"/>
                <w:left w:val="none" w:sz="0" w:space="0" w:color="auto"/>
                <w:bottom w:val="none" w:sz="0" w:space="0" w:color="auto"/>
                <w:right w:val="none" w:sz="0" w:space="0" w:color="auto"/>
              </w:divBdr>
              <w:divsChild>
                <w:div w:id="297613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9817194">
          <w:marLeft w:val="0"/>
          <w:marRight w:val="0"/>
          <w:marTop w:val="300"/>
          <w:marBottom w:val="0"/>
          <w:divBdr>
            <w:top w:val="none" w:sz="0" w:space="0" w:color="auto"/>
            <w:left w:val="none" w:sz="0" w:space="0" w:color="auto"/>
            <w:bottom w:val="none" w:sz="0" w:space="0" w:color="auto"/>
            <w:right w:val="none" w:sz="0" w:space="0" w:color="auto"/>
          </w:divBdr>
          <w:divsChild>
            <w:div w:id="1819228359">
              <w:marLeft w:val="0"/>
              <w:marRight w:val="0"/>
              <w:marTop w:val="0"/>
              <w:marBottom w:val="0"/>
              <w:divBdr>
                <w:top w:val="none" w:sz="0" w:space="0" w:color="auto"/>
                <w:left w:val="none" w:sz="0" w:space="0" w:color="auto"/>
                <w:bottom w:val="none" w:sz="0" w:space="0" w:color="auto"/>
                <w:right w:val="none" w:sz="0" w:space="0" w:color="auto"/>
              </w:divBdr>
              <w:divsChild>
                <w:div w:id="1666283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3016143">
          <w:marLeft w:val="0"/>
          <w:marRight w:val="0"/>
          <w:marTop w:val="0"/>
          <w:marBottom w:val="0"/>
          <w:divBdr>
            <w:top w:val="none" w:sz="0" w:space="0" w:color="auto"/>
            <w:left w:val="none" w:sz="0" w:space="0" w:color="auto"/>
            <w:bottom w:val="none" w:sz="0" w:space="0" w:color="auto"/>
            <w:right w:val="none" w:sz="0" w:space="0" w:color="auto"/>
          </w:divBdr>
        </w:div>
        <w:div w:id="1108543236">
          <w:marLeft w:val="0"/>
          <w:marRight w:val="0"/>
          <w:marTop w:val="0"/>
          <w:marBottom w:val="0"/>
          <w:divBdr>
            <w:top w:val="none" w:sz="0" w:space="0" w:color="auto"/>
            <w:left w:val="none" w:sz="0" w:space="0" w:color="auto"/>
            <w:bottom w:val="none" w:sz="0" w:space="0" w:color="auto"/>
            <w:right w:val="none" w:sz="0" w:space="0" w:color="auto"/>
          </w:divBdr>
          <w:divsChild>
            <w:div w:id="235283343">
              <w:marLeft w:val="0"/>
              <w:marRight w:val="0"/>
              <w:marTop w:val="0"/>
              <w:marBottom w:val="0"/>
              <w:divBdr>
                <w:top w:val="none" w:sz="0" w:space="0" w:color="auto"/>
                <w:left w:val="none" w:sz="0" w:space="0" w:color="auto"/>
                <w:bottom w:val="none" w:sz="0" w:space="0" w:color="auto"/>
                <w:right w:val="none" w:sz="0" w:space="0" w:color="auto"/>
              </w:divBdr>
            </w:div>
          </w:divsChild>
        </w:div>
        <w:div w:id="1165362323">
          <w:marLeft w:val="0"/>
          <w:marRight w:val="0"/>
          <w:marTop w:val="0"/>
          <w:marBottom w:val="0"/>
          <w:divBdr>
            <w:top w:val="none" w:sz="0" w:space="0" w:color="auto"/>
            <w:left w:val="none" w:sz="0" w:space="0" w:color="auto"/>
            <w:bottom w:val="none" w:sz="0" w:space="0" w:color="auto"/>
            <w:right w:val="none" w:sz="0" w:space="0" w:color="auto"/>
          </w:divBdr>
        </w:div>
        <w:div w:id="1424645349">
          <w:marLeft w:val="0"/>
          <w:marRight w:val="0"/>
          <w:marTop w:val="0"/>
          <w:marBottom w:val="0"/>
          <w:divBdr>
            <w:top w:val="none" w:sz="0" w:space="0" w:color="auto"/>
            <w:left w:val="none" w:sz="0" w:space="0" w:color="auto"/>
            <w:bottom w:val="none" w:sz="0" w:space="0" w:color="auto"/>
            <w:right w:val="none" w:sz="0" w:space="0" w:color="auto"/>
          </w:divBdr>
          <w:divsChild>
            <w:div w:id="2025477939">
              <w:marLeft w:val="0"/>
              <w:marRight w:val="0"/>
              <w:marTop w:val="0"/>
              <w:marBottom w:val="0"/>
              <w:divBdr>
                <w:top w:val="none" w:sz="0" w:space="0" w:color="auto"/>
                <w:left w:val="none" w:sz="0" w:space="0" w:color="auto"/>
                <w:bottom w:val="none" w:sz="0" w:space="0" w:color="auto"/>
                <w:right w:val="none" w:sz="0" w:space="0" w:color="auto"/>
              </w:divBdr>
            </w:div>
          </w:divsChild>
        </w:div>
        <w:div w:id="1597517228">
          <w:marLeft w:val="0"/>
          <w:marRight w:val="0"/>
          <w:marTop w:val="0"/>
          <w:marBottom w:val="0"/>
          <w:divBdr>
            <w:top w:val="none" w:sz="0" w:space="0" w:color="auto"/>
            <w:left w:val="none" w:sz="0" w:space="0" w:color="auto"/>
            <w:bottom w:val="none" w:sz="0" w:space="0" w:color="auto"/>
            <w:right w:val="none" w:sz="0" w:space="0" w:color="auto"/>
          </w:divBdr>
          <w:divsChild>
            <w:div w:id="1583172933">
              <w:marLeft w:val="0"/>
              <w:marRight w:val="0"/>
              <w:marTop w:val="0"/>
              <w:marBottom w:val="0"/>
              <w:divBdr>
                <w:top w:val="none" w:sz="0" w:space="0" w:color="auto"/>
                <w:left w:val="none" w:sz="0" w:space="0" w:color="auto"/>
                <w:bottom w:val="none" w:sz="0" w:space="0" w:color="auto"/>
                <w:right w:val="none" w:sz="0" w:space="0" w:color="auto"/>
              </w:divBdr>
            </w:div>
          </w:divsChild>
        </w:div>
        <w:div w:id="1600790964">
          <w:marLeft w:val="0"/>
          <w:marRight w:val="0"/>
          <w:marTop w:val="0"/>
          <w:marBottom w:val="0"/>
          <w:divBdr>
            <w:top w:val="none" w:sz="0" w:space="0" w:color="auto"/>
            <w:left w:val="none" w:sz="0" w:space="0" w:color="auto"/>
            <w:bottom w:val="none" w:sz="0" w:space="0" w:color="auto"/>
            <w:right w:val="none" w:sz="0" w:space="0" w:color="auto"/>
          </w:divBdr>
        </w:div>
        <w:div w:id="1817641331">
          <w:marLeft w:val="0"/>
          <w:marRight w:val="0"/>
          <w:marTop w:val="0"/>
          <w:marBottom w:val="0"/>
          <w:divBdr>
            <w:top w:val="none" w:sz="0" w:space="0" w:color="auto"/>
            <w:left w:val="none" w:sz="0" w:space="0" w:color="auto"/>
            <w:bottom w:val="none" w:sz="0" w:space="0" w:color="auto"/>
            <w:right w:val="none" w:sz="0" w:space="0" w:color="auto"/>
          </w:divBdr>
          <w:divsChild>
            <w:div w:id="1800799395">
              <w:marLeft w:val="0"/>
              <w:marRight w:val="0"/>
              <w:marTop w:val="0"/>
              <w:marBottom w:val="0"/>
              <w:divBdr>
                <w:top w:val="none" w:sz="0" w:space="0" w:color="auto"/>
                <w:left w:val="none" w:sz="0" w:space="0" w:color="auto"/>
                <w:bottom w:val="none" w:sz="0" w:space="0" w:color="auto"/>
                <w:right w:val="none" w:sz="0" w:space="0" w:color="auto"/>
              </w:divBdr>
            </w:div>
          </w:divsChild>
        </w:div>
        <w:div w:id="2115516913">
          <w:marLeft w:val="0"/>
          <w:marRight w:val="0"/>
          <w:marTop w:val="0"/>
          <w:marBottom w:val="0"/>
          <w:divBdr>
            <w:top w:val="none" w:sz="0" w:space="0" w:color="auto"/>
            <w:left w:val="none" w:sz="0" w:space="0" w:color="auto"/>
            <w:bottom w:val="none" w:sz="0" w:space="0" w:color="auto"/>
            <w:right w:val="none" w:sz="0" w:space="0" w:color="auto"/>
          </w:divBdr>
        </w:div>
        <w:div w:id="2122147617">
          <w:marLeft w:val="0"/>
          <w:marRight w:val="0"/>
          <w:marTop w:val="300"/>
          <w:marBottom w:val="0"/>
          <w:divBdr>
            <w:top w:val="none" w:sz="0" w:space="0" w:color="auto"/>
            <w:left w:val="none" w:sz="0" w:space="0" w:color="auto"/>
            <w:bottom w:val="none" w:sz="0" w:space="0" w:color="auto"/>
            <w:right w:val="none" w:sz="0" w:space="0" w:color="auto"/>
          </w:divBdr>
          <w:divsChild>
            <w:div w:id="1075011844">
              <w:marLeft w:val="0"/>
              <w:marRight w:val="0"/>
              <w:marTop w:val="0"/>
              <w:marBottom w:val="0"/>
              <w:divBdr>
                <w:top w:val="none" w:sz="0" w:space="0" w:color="auto"/>
                <w:left w:val="none" w:sz="0" w:space="0" w:color="auto"/>
                <w:bottom w:val="none" w:sz="0" w:space="0" w:color="auto"/>
                <w:right w:val="none" w:sz="0" w:space="0" w:color="auto"/>
              </w:divBdr>
              <w:divsChild>
                <w:div w:id="1783500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210298">
      <w:bodyDiv w:val="1"/>
      <w:marLeft w:val="0"/>
      <w:marRight w:val="0"/>
      <w:marTop w:val="0"/>
      <w:marBottom w:val="0"/>
      <w:divBdr>
        <w:top w:val="none" w:sz="0" w:space="0" w:color="auto"/>
        <w:left w:val="none" w:sz="0" w:space="0" w:color="auto"/>
        <w:bottom w:val="none" w:sz="0" w:space="0" w:color="auto"/>
        <w:right w:val="none" w:sz="0" w:space="0" w:color="auto"/>
      </w:divBdr>
      <w:divsChild>
        <w:div w:id="1053844598">
          <w:marLeft w:val="0"/>
          <w:marRight w:val="0"/>
          <w:marTop w:val="0"/>
          <w:marBottom w:val="0"/>
          <w:divBdr>
            <w:top w:val="none" w:sz="0" w:space="0" w:color="auto"/>
            <w:left w:val="none" w:sz="0" w:space="0" w:color="auto"/>
            <w:bottom w:val="none" w:sz="0" w:space="0" w:color="auto"/>
            <w:right w:val="none" w:sz="0" w:space="0" w:color="auto"/>
          </w:divBdr>
        </w:div>
        <w:div w:id="2119790383">
          <w:marLeft w:val="0"/>
          <w:marRight w:val="0"/>
          <w:marTop w:val="0"/>
          <w:marBottom w:val="0"/>
          <w:divBdr>
            <w:top w:val="none" w:sz="0" w:space="0" w:color="auto"/>
            <w:left w:val="none" w:sz="0" w:space="0" w:color="auto"/>
            <w:bottom w:val="none" w:sz="0" w:space="0" w:color="auto"/>
            <w:right w:val="none" w:sz="0" w:space="0" w:color="auto"/>
          </w:divBdr>
          <w:divsChild>
            <w:div w:id="914776831">
              <w:marLeft w:val="0"/>
              <w:marRight w:val="0"/>
              <w:marTop w:val="0"/>
              <w:marBottom w:val="0"/>
              <w:divBdr>
                <w:top w:val="none" w:sz="0" w:space="0" w:color="auto"/>
                <w:left w:val="none" w:sz="0" w:space="0" w:color="auto"/>
                <w:bottom w:val="none" w:sz="0" w:space="0" w:color="auto"/>
                <w:right w:val="none" w:sz="0" w:space="0" w:color="auto"/>
              </w:divBdr>
            </w:div>
          </w:divsChild>
        </w:div>
        <w:div w:id="301466004">
          <w:marLeft w:val="0"/>
          <w:marRight w:val="0"/>
          <w:marTop w:val="0"/>
          <w:marBottom w:val="0"/>
          <w:divBdr>
            <w:top w:val="none" w:sz="0" w:space="0" w:color="auto"/>
            <w:left w:val="none" w:sz="0" w:space="0" w:color="auto"/>
            <w:bottom w:val="none" w:sz="0" w:space="0" w:color="auto"/>
            <w:right w:val="none" w:sz="0" w:space="0" w:color="auto"/>
          </w:divBdr>
        </w:div>
        <w:div w:id="349844120">
          <w:marLeft w:val="0"/>
          <w:marRight w:val="0"/>
          <w:marTop w:val="0"/>
          <w:marBottom w:val="0"/>
          <w:divBdr>
            <w:top w:val="none" w:sz="0" w:space="0" w:color="auto"/>
            <w:left w:val="none" w:sz="0" w:space="0" w:color="auto"/>
            <w:bottom w:val="none" w:sz="0" w:space="0" w:color="auto"/>
            <w:right w:val="none" w:sz="0" w:space="0" w:color="auto"/>
          </w:divBdr>
          <w:divsChild>
            <w:div w:id="530538790">
              <w:marLeft w:val="0"/>
              <w:marRight w:val="0"/>
              <w:marTop w:val="0"/>
              <w:marBottom w:val="0"/>
              <w:divBdr>
                <w:top w:val="none" w:sz="0" w:space="0" w:color="auto"/>
                <w:left w:val="none" w:sz="0" w:space="0" w:color="auto"/>
                <w:bottom w:val="none" w:sz="0" w:space="0" w:color="auto"/>
                <w:right w:val="none" w:sz="0" w:space="0" w:color="auto"/>
              </w:divBdr>
            </w:div>
          </w:divsChild>
        </w:div>
        <w:div w:id="2068915431">
          <w:marLeft w:val="0"/>
          <w:marRight w:val="0"/>
          <w:marTop w:val="0"/>
          <w:marBottom w:val="0"/>
          <w:divBdr>
            <w:top w:val="none" w:sz="0" w:space="0" w:color="auto"/>
            <w:left w:val="none" w:sz="0" w:space="0" w:color="auto"/>
            <w:bottom w:val="none" w:sz="0" w:space="0" w:color="auto"/>
            <w:right w:val="none" w:sz="0" w:space="0" w:color="auto"/>
          </w:divBdr>
        </w:div>
        <w:div w:id="252396175">
          <w:marLeft w:val="0"/>
          <w:marRight w:val="0"/>
          <w:marTop w:val="0"/>
          <w:marBottom w:val="0"/>
          <w:divBdr>
            <w:top w:val="none" w:sz="0" w:space="0" w:color="auto"/>
            <w:left w:val="none" w:sz="0" w:space="0" w:color="auto"/>
            <w:bottom w:val="none" w:sz="0" w:space="0" w:color="auto"/>
            <w:right w:val="none" w:sz="0" w:space="0" w:color="auto"/>
          </w:divBdr>
          <w:divsChild>
            <w:div w:id="1251966645">
              <w:marLeft w:val="0"/>
              <w:marRight w:val="0"/>
              <w:marTop w:val="0"/>
              <w:marBottom w:val="0"/>
              <w:divBdr>
                <w:top w:val="none" w:sz="0" w:space="0" w:color="auto"/>
                <w:left w:val="none" w:sz="0" w:space="0" w:color="auto"/>
                <w:bottom w:val="none" w:sz="0" w:space="0" w:color="auto"/>
                <w:right w:val="none" w:sz="0" w:space="0" w:color="auto"/>
              </w:divBdr>
            </w:div>
          </w:divsChild>
        </w:div>
        <w:div w:id="22902219">
          <w:marLeft w:val="0"/>
          <w:marRight w:val="0"/>
          <w:marTop w:val="0"/>
          <w:marBottom w:val="0"/>
          <w:divBdr>
            <w:top w:val="none" w:sz="0" w:space="0" w:color="auto"/>
            <w:left w:val="none" w:sz="0" w:space="0" w:color="auto"/>
            <w:bottom w:val="none" w:sz="0" w:space="0" w:color="auto"/>
            <w:right w:val="none" w:sz="0" w:space="0" w:color="auto"/>
          </w:divBdr>
        </w:div>
        <w:div w:id="1012687578">
          <w:marLeft w:val="0"/>
          <w:marRight w:val="0"/>
          <w:marTop w:val="0"/>
          <w:marBottom w:val="0"/>
          <w:divBdr>
            <w:top w:val="none" w:sz="0" w:space="0" w:color="auto"/>
            <w:left w:val="none" w:sz="0" w:space="0" w:color="auto"/>
            <w:bottom w:val="none" w:sz="0" w:space="0" w:color="auto"/>
            <w:right w:val="none" w:sz="0" w:space="0" w:color="auto"/>
          </w:divBdr>
          <w:divsChild>
            <w:div w:id="485980163">
              <w:marLeft w:val="0"/>
              <w:marRight w:val="0"/>
              <w:marTop w:val="0"/>
              <w:marBottom w:val="0"/>
              <w:divBdr>
                <w:top w:val="none" w:sz="0" w:space="0" w:color="auto"/>
                <w:left w:val="none" w:sz="0" w:space="0" w:color="auto"/>
                <w:bottom w:val="none" w:sz="0" w:space="0" w:color="auto"/>
                <w:right w:val="none" w:sz="0" w:space="0" w:color="auto"/>
              </w:divBdr>
            </w:div>
          </w:divsChild>
        </w:div>
        <w:div w:id="1943218627">
          <w:marLeft w:val="0"/>
          <w:marRight w:val="0"/>
          <w:marTop w:val="0"/>
          <w:marBottom w:val="0"/>
          <w:divBdr>
            <w:top w:val="none" w:sz="0" w:space="0" w:color="auto"/>
            <w:left w:val="none" w:sz="0" w:space="0" w:color="auto"/>
            <w:bottom w:val="none" w:sz="0" w:space="0" w:color="auto"/>
            <w:right w:val="none" w:sz="0" w:space="0" w:color="auto"/>
          </w:divBdr>
        </w:div>
        <w:div w:id="1410811988">
          <w:marLeft w:val="0"/>
          <w:marRight w:val="0"/>
          <w:marTop w:val="0"/>
          <w:marBottom w:val="0"/>
          <w:divBdr>
            <w:top w:val="none" w:sz="0" w:space="0" w:color="auto"/>
            <w:left w:val="none" w:sz="0" w:space="0" w:color="auto"/>
            <w:bottom w:val="none" w:sz="0" w:space="0" w:color="auto"/>
            <w:right w:val="none" w:sz="0" w:space="0" w:color="auto"/>
          </w:divBdr>
          <w:divsChild>
            <w:div w:id="1084490954">
              <w:marLeft w:val="0"/>
              <w:marRight w:val="0"/>
              <w:marTop w:val="0"/>
              <w:marBottom w:val="0"/>
              <w:divBdr>
                <w:top w:val="none" w:sz="0" w:space="0" w:color="auto"/>
                <w:left w:val="none" w:sz="0" w:space="0" w:color="auto"/>
                <w:bottom w:val="none" w:sz="0" w:space="0" w:color="auto"/>
                <w:right w:val="none" w:sz="0" w:space="0" w:color="auto"/>
              </w:divBdr>
            </w:div>
          </w:divsChild>
        </w:div>
        <w:div w:id="1843352086">
          <w:marLeft w:val="0"/>
          <w:marRight w:val="0"/>
          <w:marTop w:val="0"/>
          <w:marBottom w:val="0"/>
          <w:divBdr>
            <w:top w:val="none" w:sz="0" w:space="0" w:color="auto"/>
            <w:left w:val="none" w:sz="0" w:space="0" w:color="auto"/>
            <w:bottom w:val="none" w:sz="0" w:space="0" w:color="auto"/>
            <w:right w:val="none" w:sz="0" w:space="0" w:color="auto"/>
          </w:divBdr>
        </w:div>
        <w:div w:id="1265648459">
          <w:marLeft w:val="0"/>
          <w:marRight w:val="0"/>
          <w:marTop w:val="0"/>
          <w:marBottom w:val="0"/>
          <w:divBdr>
            <w:top w:val="none" w:sz="0" w:space="0" w:color="auto"/>
            <w:left w:val="none" w:sz="0" w:space="0" w:color="auto"/>
            <w:bottom w:val="none" w:sz="0" w:space="0" w:color="auto"/>
            <w:right w:val="none" w:sz="0" w:space="0" w:color="auto"/>
          </w:divBdr>
          <w:divsChild>
            <w:div w:id="722173696">
              <w:marLeft w:val="0"/>
              <w:marRight w:val="0"/>
              <w:marTop w:val="0"/>
              <w:marBottom w:val="0"/>
              <w:divBdr>
                <w:top w:val="none" w:sz="0" w:space="0" w:color="auto"/>
                <w:left w:val="none" w:sz="0" w:space="0" w:color="auto"/>
                <w:bottom w:val="none" w:sz="0" w:space="0" w:color="auto"/>
                <w:right w:val="none" w:sz="0" w:space="0" w:color="auto"/>
              </w:divBdr>
            </w:div>
          </w:divsChild>
        </w:div>
        <w:div w:id="737242476">
          <w:marLeft w:val="0"/>
          <w:marRight w:val="0"/>
          <w:marTop w:val="0"/>
          <w:marBottom w:val="0"/>
          <w:divBdr>
            <w:top w:val="none" w:sz="0" w:space="0" w:color="auto"/>
            <w:left w:val="none" w:sz="0" w:space="0" w:color="auto"/>
            <w:bottom w:val="none" w:sz="0" w:space="0" w:color="auto"/>
            <w:right w:val="none" w:sz="0" w:space="0" w:color="auto"/>
          </w:divBdr>
        </w:div>
        <w:div w:id="1866282905">
          <w:marLeft w:val="0"/>
          <w:marRight w:val="0"/>
          <w:marTop w:val="0"/>
          <w:marBottom w:val="0"/>
          <w:divBdr>
            <w:top w:val="none" w:sz="0" w:space="0" w:color="auto"/>
            <w:left w:val="none" w:sz="0" w:space="0" w:color="auto"/>
            <w:bottom w:val="none" w:sz="0" w:space="0" w:color="auto"/>
            <w:right w:val="none" w:sz="0" w:space="0" w:color="auto"/>
          </w:divBdr>
          <w:divsChild>
            <w:div w:id="1753308429">
              <w:marLeft w:val="0"/>
              <w:marRight w:val="0"/>
              <w:marTop w:val="0"/>
              <w:marBottom w:val="0"/>
              <w:divBdr>
                <w:top w:val="none" w:sz="0" w:space="0" w:color="auto"/>
                <w:left w:val="none" w:sz="0" w:space="0" w:color="auto"/>
                <w:bottom w:val="none" w:sz="0" w:space="0" w:color="auto"/>
                <w:right w:val="none" w:sz="0" w:space="0" w:color="auto"/>
              </w:divBdr>
            </w:div>
          </w:divsChild>
        </w:div>
        <w:div w:id="2044986730">
          <w:marLeft w:val="0"/>
          <w:marRight w:val="0"/>
          <w:marTop w:val="300"/>
          <w:marBottom w:val="0"/>
          <w:divBdr>
            <w:top w:val="none" w:sz="0" w:space="0" w:color="auto"/>
            <w:left w:val="none" w:sz="0" w:space="0" w:color="auto"/>
            <w:bottom w:val="none" w:sz="0" w:space="0" w:color="auto"/>
            <w:right w:val="none" w:sz="0" w:space="0" w:color="auto"/>
          </w:divBdr>
          <w:divsChild>
            <w:div w:id="340622501">
              <w:marLeft w:val="0"/>
              <w:marRight w:val="0"/>
              <w:marTop w:val="0"/>
              <w:marBottom w:val="0"/>
              <w:divBdr>
                <w:top w:val="none" w:sz="0" w:space="0" w:color="auto"/>
                <w:left w:val="none" w:sz="0" w:space="0" w:color="auto"/>
                <w:bottom w:val="none" w:sz="0" w:space="0" w:color="auto"/>
                <w:right w:val="none" w:sz="0" w:space="0" w:color="auto"/>
              </w:divBdr>
              <w:divsChild>
                <w:div w:id="155650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140950">
          <w:marLeft w:val="0"/>
          <w:marRight w:val="0"/>
          <w:marTop w:val="300"/>
          <w:marBottom w:val="0"/>
          <w:divBdr>
            <w:top w:val="none" w:sz="0" w:space="0" w:color="auto"/>
            <w:left w:val="none" w:sz="0" w:space="0" w:color="auto"/>
            <w:bottom w:val="none" w:sz="0" w:space="0" w:color="auto"/>
            <w:right w:val="none" w:sz="0" w:space="0" w:color="auto"/>
          </w:divBdr>
          <w:divsChild>
            <w:div w:id="1624997461">
              <w:marLeft w:val="0"/>
              <w:marRight w:val="0"/>
              <w:marTop w:val="0"/>
              <w:marBottom w:val="0"/>
              <w:divBdr>
                <w:top w:val="none" w:sz="0" w:space="0" w:color="auto"/>
                <w:left w:val="none" w:sz="0" w:space="0" w:color="auto"/>
                <w:bottom w:val="none" w:sz="0" w:space="0" w:color="auto"/>
                <w:right w:val="none" w:sz="0" w:space="0" w:color="auto"/>
              </w:divBdr>
              <w:divsChild>
                <w:div w:id="1328047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692303">
          <w:marLeft w:val="0"/>
          <w:marRight w:val="0"/>
          <w:marTop w:val="300"/>
          <w:marBottom w:val="0"/>
          <w:divBdr>
            <w:top w:val="none" w:sz="0" w:space="0" w:color="auto"/>
            <w:left w:val="none" w:sz="0" w:space="0" w:color="auto"/>
            <w:bottom w:val="none" w:sz="0" w:space="0" w:color="auto"/>
            <w:right w:val="none" w:sz="0" w:space="0" w:color="auto"/>
          </w:divBdr>
          <w:divsChild>
            <w:div w:id="1800102321">
              <w:marLeft w:val="0"/>
              <w:marRight w:val="0"/>
              <w:marTop w:val="0"/>
              <w:marBottom w:val="0"/>
              <w:divBdr>
                <w:top w:val="none" w:sz="0" w:space="0" w:color="auto"/>
                <w:left w:val="none" w:sz="0" w:space="0" w:color="auto"/>
                <w:bottom w:val="none" w:sz="0" w:space="0" w:color="auto"/>
                <w:right w:val="none" w:sz="0" w:space="0" w:color="auto"/>
              </w:divBdr>
              <w:divsChild>
                <w:div w:id="873932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045222">
          <w:marLeft w:val="0"/>
          <w:marRight w:val="0"/>
          <w:marTop w:val="300"/>
          <w:marBottom w:val="0"/>
          <w:divBdr>
            <w:top w:val="none" w:sz="0" w:space="0" w:color="auto"/>
            <w:left w:val="none" w:sz="0" w:space="0" w:color="auto"/>
            <w:bottom w:val="none" w:sz="0" w:space="0" w:color="auto"/>
            <w:right w:val="none" w:sz="0" w:space="0" w:color="auto"/>
          </w:divBdr>
          <w:divsChild>
            <w:div w:id="2019502095">
              <w:marLeft w:val="0"/>
              <w:marRight w:val="0"/>
              <w:marTop w:val="0"/>
              <w:marBottom w:val="0"/>
              <w:divBdr>
                <w:top w:val="none" w:sz="0" w:space="0" w:color="auto"/>
                <w:left w:val="none" w:sz="0" w:space="0" w:color="auto"/>
                <w:bottom w:val="none" w:sz="0" w:space="0" w:color="auto"/>
                <w:right w:val="none" w:sz="0" w:space="0" w:color="auto"/>
              </w:divBdr>
              <w:divsChild>
                <w:div w:id="934705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557182">
      <w:bodyDiv w:val="1"/>
      <w:marLeft w:val="0"/>
      <w:marRight w:val="0"/>
      <w:marTop w:val="0"/>
      <w:marBottom w:val="0"/>
      <w:divBdr>
        <w:top w:val="none" w:sz="0" w:space="0" w:color="auto"/>
        <w:left w:val="none" w:sz="0" w:space="0" w:color="auto"/>
        <w:bottom w:val="none" w:sz="0" w:space="0" w:color="auto"/>
        <w:right w:val="none" w:sz="0" w:space="0" w:color="auto"/>
      </w:divBdr>
      <w:divsChild>
        <w:div w:id="1008486059">
          <w:marLeft w:val="0"/>
          <w:marRight w:val="0"/>
          <w:marTop w:val="0"/>
          <w:marBottom w:val="0"/>
          <w:divBdr>
            <w:top w:val="none" w:sz="0" w:space="0" w:color="auto"/>
            <w:left w:val="none" w:sz="0" w:space="0" w:color="auto"/>
            <w:bottom w:val="none" w:sz="0" w:space="0" w:color="auto"/>
            <w:right w:val="none" w:sz="0" w:space="0" w:color="auto"/>
          </w:divBdr>
        </w:div>
        <w:div w:id="441612433">
          <w:marLeft w:val="0"/>
          <w:marRight w:val="0"/>
          <w:marTop w:val="0"/>
          <w:marBottom w:val="0"/>
          <w:divBdr>
            <w:top w:val="none" w:sz="0" w:space="0" w:color="auto"/>
            <w:left w:val="none" w:sz="0" w:space="0" w:color="auto"/>
            <w:bottom w:val="none" w:sz="0" w:space="0" w:color="auto"/>
            <w:right w:val="none" w:sz="0" w:space="0" w:color="auto"/>
          </w:divBdr>
          <w:divsChild>
            <w:div w:id="967248924">
              <w:marLeft w:val="0"/>
              <w:marRight w:val="0"/>
              <w:marTop w:val="0"/>
              <w:marBottom w:val="0"/>
              <w:divBdr>
                <w:top w:val="none" w:sz="0" w:space="0" w:color="auto"/>
                <w:left w:val="none" w:sz="0" w:space="0" w:color="auto"/>
                <w:bottom w:val="none" w:sz="0" w:space="0" w:color="auto"/>
                <w:right w:val="none" w:sz="0" w:space="0" w:color="auto"/>
              </w:divBdr>
            </w:div>
          </w:divsChild>
        </w:div>
        <w:div w:id="267785423">
          <w:marLeft w:val="0"/>
          <w:marRight w:val="0"/>
          <w:marTop w:val="0"/>
          <w:marBottom w:val="0"/>
          <w:divBdr>
            <w:top w:val="none" w:sz="0" w:space="0" w:color="auto"/>
            <w:left w:val="none" w:sz="0" w:space="0" w:color="auto"/>
            <w:bottom w:val="none" w:sz="0" w:space="0" w:color="auto"/>
            <w:right w:val="none" w:sz="0" w:space="0" w:color="auto"/>
          </w:divBdr>
        </w:div>
        <w:div w:id="428745425">
          <w:marLeft w:val="0"/>
          <w:marRight w:val="0"/>
          <w:marTop w:val="0"/>
          <w:marBottom w:val="0"/>
          <w:divBdr>
            <w:top w:val="none" w:sz="0" w:space="0" w:color="auto"/>
            <w:left w:val="none" w:sz="0" w:space="0" w:color="auto"/>
            <w:bottom w:val="none" w:sz="0" w:space="0" w:color="auto"/>
            <w:right w:val="none" w:sz="0" w:space="0" w:color="auto"/>
          </w:divBdr>
          <w:divsChild>
            <w:div w:id="1683624101">
              <w:marLeft w:val="0"/>
              <w:marRight w:val="0"/>
              <w:marTop w:val="0"/>
              <w:marBottom w:val="0"/>
              <w:divBdr>
                <w:top w:val="none" w:sz="0" w:space="0" w:color="auto"/>
                <w:left w:val="none" w:sz="0" w:space="0" w:color="auto"/>
                <w:bottom w:val="none" w:sz="0" w:space="0" w:color="auto"/>
                <w:right w:val="none" w:sz="0" w:space="0" w:color="auto"/>
              </w:divBdr>
            </w:div>
          </w:divsChild>
        </w:div>
        <w:div w:id="1035933751">
          <w:marLeft w:val="0"/>
          <w:marRight w:val="0"/>
          <w:marTop w:val="0"/>
          <w:marBottom w:val="0"/>
          <w:divBdr>
            <w:top w:val="none" w:sz="0" w:space="0" w:color="auto"/>
            <w:left w:val="none" w:sz="0" w:space="0" w:color="auto"/>
            <w:bottom w:val="none" w:sz="0" w:space="0" w:color="auto"/>
            <w:right w:val="none" w:sz="0" w:space="0" w:color="auto"/>
          </w:divBdr>
        </w:div>
        <w:div w:id="861743266">
          <w:marLeft w:val="0"/>
          <w:marRight w:val="0"/>
          <w:marTop w:val="0"/>
          <w:marBottom w:val="0"/>
          <w:divBdr>
            <w:top w:val="none" w:sz="0" w:space="0" w:color="auto"/>
            <w:left w:val="none" w:sz="0" w:space="0" w:color="auto"/>
            <w:bottom w:val="none" w:sz="0" w:space="0" w:color="auto"/>
            <w:right w:val="none" w:sz="0" w:space="0" w:color="auto"/>
          </w:divBdr>
          <w:divsChild>
            <w:div w:id="215161515">
              <w:marLeft w:val="0"/>
              <w:marRight w:val="0"/>
              <w:marTop w:val="0"/>
              <w:marBottom w:val="0"/>
              <w:divBdr>
                <w:top w:val="none" w:sz="0" w:space="0" w:color="auto"/>
                <w:left w:val="none" w:sz="0" w:space="0" w:color="auto"/>
                <w:bottom w:val="none" w:sz="0" w:space="0" w:color="auto"/>
                <w:right w:val="none" w:sz="0" w:space="0" w:color="auto"/>
              </w:divBdr>
            </w:div>
          </w:divsChild>
        </w:div>
        <w:div w:id="1461148235">
          <w:marLeft w:val="0"/>
          <w:marRight w:val="0"/>
          <w:marTop w:val="0"/>
          <w:marBottom w:val="0"/>
          <w:divBdr>
            <w:top w:val="none" w:sz="0" w:space="0" w:color="auto"/>
            <w:left w:val="none" w:sz="0" w:space="0" w:color="auto"/>
            <w:bottom w:val="none" w:sz="0" w:space="0" w:color="auto"/>
            <w:right w:val="none" w:sz="0" w:space="0" w:color="auto"/>
          </w:divBdr>
        </w:div>
        <w:div w:id="1120493054">
          <w:marLeft w:val="0"/>
          <w:marRight w:val="0"/>
          <w:marTop w:val="0"/>
          <w:marBottom w:val="0"/>
          <w:divBdr>
            <w:top w:val="none" w:sz="0" w:space="0" w:color="auto"/>
            <w:left w:val="none" w:sz="0" w:space="0" w:color="auto"/>
            <w:bottom w:val="none" w:sz="0" w:space="0" w:color="auto"/>
            <w:right w:val="none" w:sz="0" w:space="0" w:color="auto"/>
          </w:divBdr>
          <w:divsChild>
            <w:div w:id="260837432">
              <w:marLeft w:val="0"/>
              <w:marRight w:val="0"/>
              <w:marTop w:val="0"/>
              <w:marBottom w:val="0"/>
              <w:divBdr>
                <w:top w:val="none" w:sz="0" w:space="0" w:color="auto"/>
                <w:left w:val="none" w:sz="0" w:space="0" w:color="auto"/>
                <w:bottom w:val="none" w:sz="0" w:space="0" w:color="auto"/>
                <w:right w:val="none" w:sz="0" w:space="0" w:color="auto"/>
              </w:divBdr>
            </w:div>
          </w:divsChild>
        </w:div>
        <w:div w:id="2025352584">
          <w:marLeft w:val="0"/>
          <w:marRight w:val="0"/>
          <w:marTop w:val="0"/>
          <w:marBottom w:val="0"/>
          <w:divBdr>
            <w:top w:val="none" w:sz="0" w:space="0" w:color="auto"/>
            <w:left w:val="none" w:sz="0" w:space="0" w:color="auto"/>
            <w:bottom w:val="none" w:sz="0" w:space="0" w:color="auto"/>
            <w:right w:val="none" w:sz="0" w:space="0" w:color="auto"/>
          </w:divBdr>
        </w:div>
        <w:div w:id="919027933">
          <w:marLeft w:val="0"/>
          <w:marRight w:val="0"/>
          <w:marTop w:val="0"/>
          <w:marBottom w:val="0"/>
          <w:divBdr>
            <w:top w:val="none" w:sz="0" w:space="0" w:color="auto"/>
            <w:left w:val="none" w:sz="0" w:space="0" w:color="auto"/>
            <w:bottom w:val="none" w:sz="0" w:space="0" w:color="auto"/>
            <w:right w:val="none" w:sz="0" w:space="0" w:color="auto"/>
          </w:divBdr>
          <w:divsChild>
            <w:div w:id="816797290">
              <w:marLeft w:val="0"/>
              <w:marRight w:val="0"/>
              <w:marTop w:val="0"/>
              <w:marBottom w:val="0"/>
              <w:divBdr>
                <w:top w:val="none" w:sz="0" w:space="0" w:color="auto"/>
                <w:left w:val="none" w:sz="0" w:space="0" w:color="auto"/>
                <w:bottom w:val="none" w:sz="0" w:space="0" w:color="auto"/>
                <w:right w:val="none" w:sz="0" w:space="0" w:color="auto"/>
              </w:divBdr>
            </w:div>
          </w:divsChild>
        </w:div>
        <w:div w:id="15742235">
          <w:marLeft w:val="0"/>
          <w:marRight w:val="0"/>
          <w:marTop w:val="0"/>
          <w:marBottom w:val="0"/>
          <w:divBdr>
            <w:top w:val="none" w:sz="0" w:space="0" w:color="auto"/>
            <w:left w:val="none" w:sz="0" w:space="0" w:color="auto"/>
            <w:bottom w:val="none" w:sz="0" w:space="0" w:color="auto"/>
            <w:right w:val="none" w:sz="0" w:space="0" w:color="auto"/>
          </w:divBdr>
        </w:div>
        <w:div w:id="752511222">
          <w:marLeft w:val="0"/>
          <w:marRight w:val="0"/>
          <w:marTop w:val="0"/>
          <w:marBottom w:val="0"/>
          <w:divBdr>
            <w:top w:val="none" w:sz="0" w:space="0" w:color="auto"/>
            <w:left w:val="none" w:sz="0" w:space="0" w:color="auto"/>
            <w:bottom w:val="none" w:sz="0" w:space="0" w:color="auto"/>
            <w:right w:val="none" w:sz="0" w:space="0" w:color="auto"/>
          </w:divBdr>
          <w:divsChild>
            <w:div w:id="1988430987">
              <w:marLeft w:val="0"/>
              <w:marRight w:val="0"/>
              <w:marTop w:val="0"/>
              <w:marBottom w:val="0"/>
              <w:divBdr>
                <w:top w:val="none" w:sz="0" w:space="0" w:color="auto"/>
                <w:left w:val="none" w:sz="0" w:space="0" w:color="auto"/>
                <w:bottom w:val="none" w:sz="0" w:space="0" w:color="auto"/>
                <w:right w:val="none" w:sz="0" w:space="0" w:color="auto"/>
              </w:divBdr>
            </w:div>
          </w:divsChild>
        </w:div>
        <w:div w:id="1558324019">
          <w:marLeft w:val="0"/>
          <w:marRight w:val="0"/>
          <w:marTop w:val="0"/>
          <w:marBottom w:val="0"/>
          <w:divBdr>
            <w:top w:val="none" w:sz="0" w:space="0" w:color="auto"/>
            <w:left w:val="none" w:sz="0" w:space="0" w:color="auto"/>
            <w:bottom w:val="none" w:sz="0" w:space="0" w:color="auto"/>
            <w:right w:val="none" w:sz="0" w:space="0" w:color="auto"/>
          </w:divBdr>
        </w:div>
        <w:div w:id="2015961379">
          <w:marLeft w:val="0"/>
          <w:marRight w:val="0"/>
          <w:marTop w:val="0"/>
          <w:marBottom w:val="0"/>
          <w:divBdr>
            <w:top w:val="none" w:sz="0" w:space="0" w:color="auto"/>
            <w:left w:val="none" w:sz="0" w:space="0" w:color="auto"/>
            <w:bottom w:val="none" w:sz="0" w:space="0" w:color="auto"/>
            <w:right w:val="none" w:sz="0" w:space="0" w:color="auto"/>
          </w:divBdr>
          <w:divsChild>
            <w:div w:id="2146004986">
              <w:marLeft w:val="0"/>
              <w:marRight w:val="0"/>
              <w:marTop w:val="0"/>
              <w:marBottom w:val="0"/>
              <w:divBdr>
                <w:top w:val="none" w:sz="0" w:space="0" w:color="auto"/>
                <w:left w:val="none" w:sz="0" w:space="0" w:color="auto"/>
                <w:bottom w:val="none" w:sz="0" w:space="0" w:color="auto"/>
                <w:right w:val="none" w:sz="0" w:space="0" w:color="auto"/>
              </w:divBdr>
            </w:div>
          </w:divsChild>
        </w:div>
        <w:div w:id="793788218">
          <w:marLeft w:val="0"/>
          <w:marRight w:val="0"/>
          <w:marTop w:val="300"/>
          <w:marBottom w:val="0"/>
          <w:divBdr>
            <w:top w:val="none" w:sz="0" w:space="0" w:color="auto"/>
            <w:left w:val="none" w:sz="0" w:space="0" w:color="auto"/>
            <w:bottom w:val="none" w:sz="0" w:space="0" w:color="auto"/>
            <w:right w:val="none" w:sz="0" w:space="0" w:color="auto"/>
          </w:divBdr>
          <w:divsChild>
            <w:div w:id="1764643754">
              <w:marLeft w:val="0"/>
              <w:marRight w:val="0"/>
              <w:marTop w:val="0"/>
              <w:marBottom w:val="0"/>
              <w:divBdr>
                <w:top w:val="none" w:sz="0" w:space="0" w:color="auto"/>
                <w:left w:val="none" w:sz="0" w:space="0" w:color="auto"/>
                <w:bottom w:val="none" w:sz="0" w:space="0" w:color="auto"/>
                <w:right w:val="none" w:sz="0" w:space="0" w:color="auto"/>
              </w:divBdr>
              <w:divsChild>
                <w:div w:id="1040788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612943">
          <w:marLeft w:val="0"/>
          <w:marRight w:val="0"/>
          <w:marTop w:val="300"/>
          <w:marBottom w:val="0"/>
          <w:divBdr>
            <w:top w:val="none" w:sz="0" w:space="0" w:color="auto"/>
            <w:left w:val="none" w:sz="0" w:space="0" w:color="auto"/>
            <w:bottom w:val="none" w:sz="0" w:space="0" w:color="auto"/>
            <w:right w:val="none" w:sz="0" w:space="0" w:color="auto"/>
          </w:divBdr>
          <w:divsChild>
            <w:div w:id="1918007174">
              <w:marLeft w:val="0"/>
              <w:marRight w:val="0"/>
              <w:marTop w:val="0"/>
              <w:marBottom w:val="0"/>
              <w:divBdr>
                <w:top w:val="none" w:sz="0" w:space="0" w:color="auto"/>
                <w:left w:val="none" w:sz="0" w:space="0" w:color="auto"/>
                <w:bottom w:val="none" w:sz="0" w:space="0" w:color="auto"/>
                <w:right w:val="none" w:sz="0" w:space="0" w:color="auto"/>
              </w:divBdr>
              <w:divsChild>
                <w:div w:id="576213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1659961">
          <w:marLeft w:val="0"/>
          <w:marRight w:val="0"/>
          <w:marTop w:val="300"/>
          <w:marBottom w:val="0"/>
          <w:divBdr>
            <w:top w:val="none" w:sz="0" w:space="0" w:color="auto"/>
            <w:left w:val="none" w:sz="0" w:space="0" w:color="auto"/>
            <w:bottom w:val="none" w:sz="0" w:space="0" w:color="auto"/>
            <w:right w:val="none" w:sz="0" w:space="0" w:color="auto"/>
          </w:divBdr>
          <w:divsChild>
            <w:div w:id="2074111211">
              <w:marLeft w:val="0"/>
              <w:marRight w:val="0"/>
              <w:marTop w:val="0"/>
              <w:marBottom w:val="0"/>
              <w:divBdr>
                <w:top w:val="none" w:sz="0" w:space="0" w:color="auto"/>
                <w:left w:val="none" w:sz="0" w:space="0" w:color="auto"/>
                <w:bottom w:val="none" w:sz="0" w:space="0" w:color="auto"/>
                <w:right w:val="none" w:sz="0" w:space="0" w:color="auto"/>
              </w:divBdr>
              <w:divsChild>
                <w:div w:id="1814904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3398843">
          <w:marLeft w:val="0"/>
          <w:marRight w:val="0"/>
          <w:marTop w:val="300"/>
          <w:marBottom w:val="0"/>
          <w:divBdr>
            <w:top w:val="none" w:sz="0" w:space="0" w:color="auto"/>
            <w:left w:val="none" w:sz="0" w:space="0" w:color="auto"/>
            <w:bottom w:val="none" w:sz="0" w:space="0" w:color="auto"/>
            <w:right w:val="none" w:sz="0" w:space="0" w:color="auto"/>
          </w:divBdr>
          <w:divsChild>
            <w:div w:id="1695614839">
              <w:marLeft w:val="0"/>
              <w:marRight w:val="0"/>
              <w:marTop w:val="0"/>
              <w:marBottom w:val="0"/>
              <w:divBdr>
                <w:top w:val="none" w:sz="0" w:space="0" w:color="auto"/>
                <w:left w:val="none" w:sz="0" w:space="0" w:color="auto"/>
                <w:bottom w:val="none" w:sz="0" w:space="0" w:color="auto"/>
                <w:right w:val="none" w:sz="0" w:space="0" w:color="auto"/>
              </w:divBdr>
              <w:divsChild>
                <w:div w:id="266233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749521">
      <w:bodyDiv w:val="1"/>
      <w:marLeft w:val="0"/>
      <w:marRight w:val="0"/>
      <w:marTop w:val="0"/>
      <w:marBottom w:val="0"/>
      <w:divBdr>
        <w:top w:val="none" w:sz="0" w:space="0" w:color="auto"/>
        <w:left w:val="none" w:sz="0" w:space="0" w:color="auto"/>
        <w:bottom w:val="none" w:sz="0" w:space="0" w:color="auto"/>
        <w:right w:val="none" w:sz="0" w:space="0" w:color="auto"/>
      </w:divBdr>
      <w:divsChild>
        <w:div w:id="1440834120">
          <w:marLeft w:val="0"/>
          <w:marRight w:val="0"/>
          <w:marTop w:val="0"/>
          <w:marBottom w:val="0"/>
          <w:divBdr>
            <w:top w:val="none" w:sz="0" w:space="0" w:color="auto"/>
            <w:left w:val="none" w:sz="0" w:space="0" w:color="auto"/>
            <w:bottom w:val="none" w:sz="0" w:space="0" w:color="auto"/>
            <w:right w:val="none" w:sz="0" w:space="0" w:color="auto"/>
          </w:divBdr>
        </w:div>
        <w:div w:id="984167552">
          <w:marLeft w:val="0"/>
          <w:marRight w:val="0"/>
          <w:marTop w:val="0"/>
          <w:marBottom w:val="0"/>
          <w:divBdr>
            <w:top w:val="none" w:sz="0" w:space="0" w:color="auto"/>
            <w:left w:val="none" w:sz="0" w:space="0" w:color="auto"/>
            <w:bottom w:val="none" w:sz="0" w:space="0" w:color="auto"/>
            <w:right w:val="none" w:sz="0" w:space="0" w:color="auto"/>
          </w:divBdr>
          <w:divsChild>
            <w:div w:id="2079357281">
              <w:marLeft w:val="0"/>
              <w:marRight w:val="0"/>
              <w:marTop w:val="0"/>
              <w:marBottom w:val="0"/>
              <w:divBdr>
                <w:top w:val="none" w:sz="0" w:space="0" w:color="auto"/>
                <w:left w:val="none" w:sz="0" w:space="0" w:color="auto"/>
                <w:bottom w:val="none" w:sz="0" w:space="0" w:color="auto"/>
                <w:right w:val="none" w:sz="0" w:space="0" w:color="auto"/>
              </w:divBdr>
            </w:div>
          </w:divsChild>
        </w:div>
        <w:div w:id="663314883">
          <w:marLeft w:val="0"/>
          <w:marRight w:val="0"/>
          <w:marTop w:val="0"/>
          <w:marBottom w:val="0"/>
          <w:divBdr>
            <w:top w:val="none" w:sz="0" w:space="0" w:color="auto"/>
            <w:left w:val="none" w:sz="0" w:space="0" w:color="auto"/>
            <w:bottom w:val="none" w:sz="0" w:space="0" w:color="auto"/>
            <w:right w:val="none" w:sz="0" w:space="0" w:color="auto"/>
          </w:divBdr>
        </w:div>
        <w:div w:id="1670211745">
          <w:marLeft w:val="0"/>
          <w:marRight w:val="0"/>
          <w:marTop w:val="0"/>
          <w:marBottom w:val="0"/>
          <w:divBdr>
            <w:top w:val="none" w:sz="0" w:space="0" w:color="auto"/>
            <w:left w:val="none" w:sz="0" w:space="0" w:color="auto"/>
            <w:bottom w:val="none" w:sz="0" w:space="0" w:color="auto"/>
            <w:right w:val="none" w:sz="0" w:space="0" w:color="auto"/>
          </w:divBdr>
          <w:divsChild>
            <w:div w:id="684592789">
              <w:marLeft w:val="0"/>
              <w:marRight w:val="0"/>
              <w:marTop w:val="0"/>
              <w:marBottom w:val="0"/>
              <w:divBdr>
                <w:top w:val="none" w:sz="0" w:space="0" w:color="auto"/>
                <w:left w:val="none" w:sz="0" w:space="0" w:color="auto"/>
                <w:bottom w:val="none" w:sz="0" w:space="0" w:color="auto"/>
                <w:right w:val="none" w:sz="0" w:space="0" w:color="auto"/>
              </w:divBdr>
            </w:div>
          </w:divsChild>
        </w:div>
        <w:div w:id="497618232">
          <w:marLeft w:val="0"/>
          <w:marRight w:val="0"/>
          <w:marTop w:val="0"/>
          <w:marBottom w:val="0"/>
          <w:divBdr>
            <w:top w:val="none" w:sz="0" w:space="0" w:color="auto"/>
            <w:left w:val="none" w:sz="0" w:space="0" w:color="auto"/>
            <w:bottom w:val="none" w:sz="0" w:space="0" w:color="auto"/>
            <w:right w:val="none" w:sz="0" w:space="0" w:color="auto"/>
          </w:divBdr>
        </w:div>
        <w:div w:id="1410735665">
          <w:marLeft w:val="0"/>
          <w:marRight w:val="0"/>
          <w:marTop w:val="0"/>
          <w:marBottom w:val="0"/>
          <w:divBdr>
            <w:top w:val="none" w:sz="0" w:space="0" w:color="auto"/>
            <w:left w:val="none" w:sz="0" w:space="0" w:color="auto"/>
            <w:bottom w:val="none" w:sz="0" w:space="0" w:color="auto"/>
            <w:right w:val="none" w:sz="0" w:space="0" w:color="auto"/>
          </w:divBdr>
          <w:divsChild>
            <w:div w:id="963851954">
              <w:marLeft w:val="0"/>
              <w:marRight w:val="0"/>
              <w:marTop w:val="0"/>
              <w:marBottom w:val="0"/>
              <w:divBdr>
                <w:top w:val="none" w:sz="0" w:space="0" w:color="auto"/>
                <w:left w:val="none" w:sz="0" w:space="0" w:color="auto"/>
                <w:bottom w:val="none" w:sz="0" w:space="0" w:color="auto"/>
                <w:right w:val="none" w:sz="0" w:space="0" w:color="auto"/>
              </w:divBdr>
            </w:div>
          </w:divsChild>
        </w:div>
        <w:div w:id="1074626428">
          <w:marLeft w:val="0"/>
          <w:marRight w:val="0"/>
          <w:marTop w:val="0"/>
          <w:marBottom w:val="0"/>
          <w:divBdr>
            <w:top w:val="none" w:sz="0" w:space="0" w:color="auto"/>
            <w:left w:val="none" w:sz="0" w:space="0" w:color="auto"/>
            <w:bottom w:val="none" w:sz="0" w:space="0" w:color="auto"/>
            <w:right w:val="none" w:sz="0" w:space="0" w:color="auto"/>
          </w:divBdr>
        </w:div>
        <w:div w:id="1540432017">
          <w:marLeft w:val="0"/>
          <w:marRight w:val="0"/>
          <w:marTop w:val="0"/>
          <w:marBottom w:val="0"/>
          <w:divBdr>
            <w:top w:val="none" w:sz="0" w:space="0" w:color="auto"/>
            <w:left w:val="none" w:sz="0" w:space="0" w:color="auto"/>
            <w:bottom w:val="none" w:sz="0" w:space="0" w:color="auto"/>
            <w:right w:val="none" w:sz="0" w:space="0" w:color="auto"/>
          </w:divBdr>
          <w:divsChild>
            <w:div w:id="1455633824">
              <w:marLeft w:val="0"/>
              <w:marRight w:val="0"/>
              <w:marTop w:val="0"/>
              <w:marBottom w:val="0"/>
              <w:divBdr>
                <w:top w:val="none" w:sz="0" w:space="0" w:color="auto"/>
                <w:left w:val="none" w:sz="0" w:space="0" w:color="auto"/>
                <w:bottom w:val="none" w:sz="0" w:space="0" w:color="auto"/>
                <w:right w:val="none" w:sz="0" w:space="0" w:color="auto"/>
              </w:divBdr>
            </w:div>
          </w:divsChild>
        </w:div>
        <w:div w:id="2138793795">
          <w:marLeft w:val="0"/>
          <w:marRight w:val="0"/>
          <w:marTop w:val="0"/>
          <w:marBottom w:val="0"/>
          <w:divBdr>
            <w:top w:val="none" w:sz="0" w:space="0" w:color="auto"/>
            <w:left w:val="none" w:sz="0" w:space="0" w:color="auto"/>
            <w:bottom w:val="none" w:sz="0" w:space="0" w:color="auto"/>
            <w:right w:val="none" w:sz="0" w:space="0" w:color="auto"/>
          </w:divBdr>
        </w:div>
        <w:div w:id="1564876415">
          <w:marLeft w:val="0"/>
          <w:marRight w:val="0"/>
          <w:marTop w:val="0"/>
          <w:marBottom w:val="0"/>
          <w:divBdr>
            <w:top w:val="none" w:sz="0" w:space="0" w:color="auto"/>
            <w:left w:val="none" w:sz="0" w:space="0" w:color="auto"/>
            <w:bottom w:val="none" w:sz="0" w:space="0" w:color="auto"/>
            <w:right w:val="none" w:sz="0" w:space="0" w:color="auto"/>
          </w:divBdr>
          <w:divsChild>
            <w:div w:id="625310104">
              <w:marLeft w:val="0"/>
              <w:marRight w:val="0"/>
              <w:marTop w:val="0"/>
              <w:marBottom w:val="0"/>
              <w:divBdr>
                <w:top w:val="none" w:sz="0" w:space="0" w:color="auto"/>
                <w:left w:val="none" w:sz="0" w:space="0" w:color="auto"/>
                <w:bottom w:val="none" w:sz="0" w:space="0" w:color="auto"/>
                <w:right w:val="none" w:sz="0" w:space="0" w:color="auto"/>
              </w:divBdr>
            </w:div>
          </w:divsChild>
        </w:div>
        <w:div w:id="1781626">
          <w:marLeft w:val="0"/>
          <w:marRight w:val="0"/>
          <w:marTop w:val="0"/>
          <w:marBottom w:val="0"/>
          <w:divBdr>
            <w:top w:val="none" w:sz="0" w:space="0" w:color="auto"/>
            <w:left w:val="none" w:sz="0" w:space="0" w:color="auto"/>
            <w:bottom w:val="none" w:sz="0" w:space="0" w:color="auto"/>
            <w:right w:val="none" w:sz="0" w:space="0" w:color="auto"/>
          </w:divBdr>
        </w:div>
        <w:div w:id="899093622">
          <w:marLeft w:val="0"/>
          <w:marRight w:val="0"/>
          <w:marTop w:val="0"/>
          <w:marBottom w:val="0"/>
          <w:divBdr>
            <w:top w:val="none" w:sz="0" w:space="0" w:color="auto"/>
            <w:left w:val="none" w:sz="0" w:space="0" w:color="auto"/>
            <w:bottom w:val="none" w:sz="0" w:space="0" w:color="auto"/>
            <w:right w:val="none" w:sz="0" w:space="0" w:color="auto"/>
          </w:divBdr>
          <w:divsChild>
            <w:div w:id="2011172292">
              <w:marLeft w:val="0"/>
              <w:marRight w:val="0"/>
              <w:marTop w:val="0"/>
              <w:marBottom w:val="0"/>
              <w:divBdr>
                <w:top w:val="none" w:sz="0" w:space="0" w:color="auto"/>
                <w:left w:val="none" w:sz="0" w:space="0" w:color="auto"/>
                <w:bottom w:val="none" w:sz="0" w:space="0" w:color="auto"/>
                <w:right w:val="none" w:sz="0" w:space="0" w:color="auto"/>
              </w:divBdr>
            </w:div>
          </w:divsChild>
        </w:div>
        <w:div w:id="13384111">
          <w:marLeft w:val="0"/>
          <w:marRight w:val="0"/>
          <w:marTop w:val="0"/>
          <w:marBottom w:val="0"/>
          <w:divBdr>
            <w:top w:val="none" w:sz="0" w:space="0" w:color="auto"/>
            <w:left w:val="none" w:sz="0" w:space="0" w:color="auto"/>
            <w:bottom w:val="none" w:sz="0" w:space="0" w:color="auto"/>
            <w:right w:val="none" w:sz="0" w:space="0" w:color="auto"/>
          </w:divBdr>
        </w:div>
        <w:div w:id="1605846828">
          <w:marLeft w:val="0"/>
          <w:marRight w:val="0"/>
          <w:marTop w:val="0"/>
          <w:marBottom w:val="0"/>
          <w:divBdr>
            <w:top w:val="none" w:sz="0" w:space="0" w:color="auto"/>
            <w:left w:val="none" w:sz="0" w:space="0" w:color="auto"/>
            <w:bottom w:val="none" w:sz="0" w:space="0" w:color="auto"/>
            <w:right w:val="none" w:sz="0" w:space="0" w:color="auto"/>
          </w:divBdr>
          <w:divsChild>
            <w:div w:id="2095081769">
              <w:marLeft w:val="0"/>
              <w:marRight w:val="0"/>
              <w:marTop w:val="0"/>
              <w:marBottom w:val="0"/>
              <w:divBdr>
                <w:top w:val="none" w:sz="0" w:space="0" w:color="auto"/>
                <w:left w:val="none" w:sz="0" w:space="0" w:color="auto"/>
                <w:bottom w:val="none" w:sz="0" w:space="0" w:color="auto"/>
                <w:right w:val="none" w:sz="0" w:space="0" w:color="auto"/>
              </w:divBdr>
            </w:div>
          </w:divsChild>
        </w:div>
        <w:div w:id="1823546759">
          <w:marLeft w:val="0"/>
          <w:marRight w:val="0"/>
          <w:marTop w:val="300"/>
          <w:marBottom w:val="0"/>
          <w:divBdr>
            <w:top w:val="none" w:sz="0" w:space="0" w:color="auto"/>
            <w:left w:val="none" w:sz="0" w:space="0" w:color="auto"/>
            <w:bottom w:val="none" w:sz="0" w:space="0" w:color="auto"/>
            <w:right w:val="none" w:sz="0" w:space="0" w:color="auto"/>
          </w:divBdr>
          <w:divsChild>
            <w:div w:id="1717116843">
              <w:marLeft w:val="0"/>
              <w:marRight w:val="0"/>
              <w:marTop w:val="0"/>
              <w:marBottom w:val="0"/>
              <w:divBdr>
                <w:top w:val="none" w:sz="0" w:space="0" w:color="auto"/>
                <w:left w:val="none" w:sz="0" w:space="0" w:color="auto"/>
                <w:bottom w:val="none" w:sz="0" w:space="0" w:color="auto"/>
                <w:right w:val="none" w:sz="0" w:space="0" w:color="auto"/>
              </w:divBdr>
              <w:divsChild>
                <w:div w:id="1948654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626377">
          <w:marLeft w:val="0"/>
          <w:marRight w:val="0"/>
          <w:marTop w:val="300"/>
          <w:marBottom w:val="0"/>
          <w:divBdr>
            <w:top w:val="none" w:sz="0" w:space="0" w:color="auto"/>
            <w:left w:val="none" w:sz="0" w:space="0" w:color="auto"/>
            <w:bottom w:val="none" w:sz="0" w:space="0" w:color="auto"/>
            <w:right w:val="none" w:sz="0" w:space="0" w:color="auto"/>
          </w:divBdr>
          <w:divsChild>
            <w:div w:id="1998611302">
              <w:marLeft w:val="0"/>
              <w:marRight w:val="0"/>
              <w:marTop w:val="0"/>
              <w:marBottom w:val="0"/>
              <w:divBdr>
                <w:top w:val="none" w:sz="0" w:space="0" w:color="auto"/>
                <w:left w:val="none" w:sz="0" w:space="0" w:color="auto"/>
                <w:bottom w:val="none" w:sz="0" w:space="0" w:color="auto"/>
                <w:right w:val="none" w:sz="0" w:space="0" w:color="auto"/>
              </w:divBdr>
              <w:divsChild>
                <w:div w:id="1147893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40465">
          <w:marLeft w:val="0"/>
          <w:marRight w:val="0"/>
          <w:marTop w:val="300"/>
          <w:marBottom w:val="0"/>
          <w:divBdr>
            <w:top w:val="none" w:sz="0" w:space="0" w:color="auto"/>
            <w:left w:val="none" w:sz="0" w:space="0" w:color="auto"/>
            <w:bottom w:val="none" w:sz="0" w:space="0" w:color="auto"/>
            <w:right w:val="none" w:sz="0" w:space="0" w:color="auto"/>
          </w:divBdr>
          <w:divsChild>
            <w:div w:id="1161850711">
              <w:marLeft w:val="0"/>
              <w:marRight w:val="0"/>
              <w:marTop w:val="0"/>
              <w:marBottom w:val="0"/>
              <w:divBdr>
                <w:top w:val="none" w:sz="0" w:space="0" w:color="auto"/>
                <w:left w:val="none" w:sz="0" w:space="0" w:color="auto"/>
                <w:bottom w:val="none" w:sz="0" w:space="0" w:color="auto"/>
                <w:right w:val="none" w:sz="0" w:space="0" w:color="auto"/>
              </w:divBdr>
              <w:divsChild>
                <w:div w:id="440339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822101">
          <w:marLeft w:val="0"/>
          <w:marRight w:val="0"/>
          <w:marTop w:val="300"/>
          <w:marBottom w:val="0"/>
          <w:divBdr>
            <w:top w:val="none" w:sz="0" w:space="0" w:color="auto"/>
            <w:left w:val="none" w:sz="0" w:space="0" w:color="auto"/>
            <w:bottom w:val="none" w:sz="0" w:space="0" w:color="auto"/>
            <w:right w:val="none" w:sz="0" w:space="0" w:color="auto"/>
          </w:divBdr>
          <w:divsChild>
            <w:div w:id="1724014045">
              <w:marLeft w:val="0"/>
              <w:marRight w:val="0"/>
              <w:marTop w:val="0"/>
              <w:marBottom w:val="0"/>
              <w:divBdr>
                <w:top w:val="none" w:sz="0" w:space="0" w:color="auto"/>
                <w:left w:val="none" w:sz="0" w:space="0" w:color="auto"/>
                <w:bottom w:val="none" w:sz="0" w:space="0" w:color="auto"/>
                <w:right w:val="none" w:sz="0" w:space="0" w:color="auto"/>
              </w:divBdr>
              <w:divsChild>
                <w:div w:id="1432624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sChild>
        <w:div w:id="300035732">
          <w:marLeft w:val="0"/>
          <w:marRight w:val="0"/>
          <w:marTop w:val="0"/>
          <w:marBottom w:val="0"/>
          <w:divBdr>
            <w:top w:val="none" w:sz="0" w:space="0" w:color="auto"/>
            <w:left w:val="none" w:sz="0" w:space="0" w:color="auto"/>
            <w:bottom w:val="none" w:sz="0" w:space="0" w:color="auto"/>
            <w:right w:val="none" w:sz="0" w:space="0" w:color="auto"/>
          </w:divBdr>
          <w:divsChild>
            <w:div w:id="1051129">
              <w:marLeft w:val="0"/>
              <w:marRight w:val="0"/>
              <w:marTop w:val="0"/>
              <w:marBottom w:val="0"/>
              <w:divBdr>
                <w:top w:val="none" w:sz="0" w:space="0" w:color="auto"/>
                <w:left w:val="none" w:sz="0" w:space="0" w:color="auto"/>
                <w:bottom w:val="none" w:sz="0" w:space="0" w:color="auto"/>
                <w:right w:val="none" w:sz="0" w:space="0" w:color="auto"/>
              </w:divBdr>
            </w:div>
          </w:divsChild>
        </w:div>
        <w:div w:id="464276148">
          <w:marLeft w:val="0"/>
          <w:marRight w:val="0"/>
          <w:marTop w:val="0"/>
          <w:marBottom w:val="0"/>
          <w:divBdr>
            <w:top w:val="none" w:sz="0" w:space="0" w:color="auto"/>
            <w:left w:val="none" w:sz="0" w:space="0" w:color="auto"/>
            <w:bottom w:val="none" w:sz="0" w:space="0" w:color="auto"/>
            <w:right w:val="none" w:sz="0" w:space="0" w:color="auto"/>
          </w:divBdr>
        </w:div>
        <w:div w:id="555429894">
          <w:marLeft w:val="0"/>
          <w:marRight w:val="0"/>
          <w:marTop w:val="0"/>
          <w:marBottom w:val="0"/>
          <w:divBdr>
            <w:top w:val="none" w:sz="0" w:space="0" w:color="auto"/>
            <w:left w:val="none" w:sz="0" w:space="0" w:color="auto"/>
            <w:bottom w:val="none" w:sz="0" w:space="0" w:color="auto"/>
            <w:right w:val="none" w:sz="0" w:space="0" w:color="auto"/>
          </w:divBdr>
        </w:div>
        <w:div w:id="753084882">
          <w:marLeft w:val="0"/>
          <w:marRight w:val="0"/>
          <w:marTop w:val="0"/>
          <w:marBottom w:val="0"/>
          <w:divBdr>
            <w:top w:val="none" w:sz="0" w:space="0" w:color="auto"/>
            <w:left w:val="none" w:sz="0" w:space="0" w:color="auto"/>
            <w:bottom w:val="none" w:sz="0" w:space="0" w:color="auto"/>
            <w:right w:val="none" w:sz="0" w:space="0" w:color="auto"/>
          </w:divBdr>
          <w:divsChild>
            <w:div w:id="1469932439">
              <w:marLeft w:val="0"/>
              <w:marRight w:val="0"/>
              <w:marTop w:val="0"/>
              <w:marBottom w:val="0"/>
              <w:divBdr>
                <w:top w:val="none" w:sz="0" w:space="0" w:color="auto"/>
                <w:left w:val="none" w:sz="0" w:space="0" w:color="auto"/>
                <w:bottom w:val="none" w:sz="0" w:space="0" w:color="auto"/>
                <w:right w:val="none" w:sz="0" w:space="0" w:color="auto"/>
              </w:divBdr>
            </w:div>
          </w:divsChild>
        </w:div>
        <w:div w:id="764882634">
          <w:marLeft w:val="0"/>
          <w:marRight w:val="0"/>
          <w:marTop w:val="0"/>
          <w:marBottom w:val="0"/>
          <w:divBdr>
            <w:top w:val="none" w:sz="0" w:space="0" w:color="auto"/>
            <w:left w:val="none" w:sz="0" w:space="0" w:color="auto"/>
            <w:bottom w:val="none" w:sz="0" w:space="0" w:color="auto"/>
            <w:right w:val="none" w:sz="0" w:space="0" w:color="auto"/>
          </w:divBdr>
          <w:divsChild>
            <w:div w:id="1666594811">
              <w:marLeft w:val="0"/>
              <w:marRight w:val="0"/>
              <w:marTop w:val="0"/>
              <w:marBottom w:val="0"/>
              <w:divBdr>
                <w:top w:val="none" w:sz="0" w:space="0" w:color="auto"/>
                <w:left w:val="none" w:sz="0" w:space="0" w:color="auto"/>
                <w:bottom w:val="none" w:sz="0" w:space="0" w:color="auto"/>
                <w:right w:val="none" w:sz="0" w:space="0" w:color="auto"/>
              </w:divBdr>
            </w:div>
          </w:divsChild>
        </w:div>
        <w:div w:id="970479392">
          <w:marLeft w:val="0"/>
          <w:marRight w:val="0"/>
          <w:marTop w:val="300"/>
          <w:marBottom w:val="0"/>
          <w:divBdr>
            <w:top w:val="none" w:sz="0" w:space="0" w:color="auto"/>
            <w:left w:val="none" w:sz="0" w:space="0" w:color="auto"/>
            <w:bottom w:val="none" w:sz="0" w:space="0" w:color="auto"/>
            <w:right w:val="none" w:sz="0" w:space="0" w:color="auto"/>
          </w:divBdr>
          <w:divsChild>
            <w:div w:id="1065177569">
              <w:marLeft w:val="0"/>
              <w:marRight w:val="0"/>
              <w:marTop w:val="0"/>
              <w:marBottom w:val="0"/>
              <w:divBdr>
                <w:top w:val="none" w:sz="0" w:space="0" w:color="auto"/>
                <w:left w:val="none" w:sz="0" w:space="0" w:color="auto"/>
                <w:bottom w:val="none" w:sz="0" w:space="0" w:color="auto"/>
                <w:right w:val="none" w:sz="0" w:space="0" w:color="auto"/>
              </w:divBdr>
              <w:divsChild>
                <w:div w:id="1718430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576437">
          <w:marLeft w:val="0"/>
          <w:marRight w:val="0"/>
          <w:marTop w:val="0"/>
          <w:marBottom w:val="0"/>
          <w:divBdr>
            <w:top w:val="none" w:sz="0" w:space="0" w:color="auto"/>
            <w:left w:val="none" w:sz="0" w:space="0" w:color="auto"/>
            <w:bottom w:val="none" w:sz="0" w:space="0" w:color="auto"/>
            <w:right w:val="none" w:sz="0" w:space="0" w:color="auto"/>
          </w:divBdr>
        </w:div>
        <w:div w:id="1466923503">
          <w:marLeft w:val="0"/>
          <w:marRight w:val="0"/>
          <w:marTop w:val="0"/>
          <w:marBottom w:val="0"/>
          <w:divBdr>
            <w:top w:val="none" w:sz="0" w:space="0" w:color="auto"/>
            <w:left w:val="none" w:sz="0" w:space="0" w:color="auto"/>
            <w:bottom w:val="none" w:sz="0" w:space="0" w:color="auto"/>
            <w:right w:val="none" w:sz="0" w:space="0" w:color="auto"/>
          </w:divBdr>
        </w:div>
        <w:div w:id="1547599661">
          <w:marLeft w:val="0"/>
          <w:marRight w:val="0"/>
          <w:marTop w:val="0"/>
          <w:marBottom w:val="0"/>
          <w:divBdr>
            <w:top w:val="none" w:sz="0" w:space="0" w:color="auto"/>
            <w:left w:val="none" w:sz="0" w:space="0" w:color="auto"/>
            <w:bottom w:val="none" w:sz="0" w:space="0" w:color="auto"/>
            <w:right w:val="none" w:sz="0" w:space="0" w:color="auto"/>
          </w:divBdr>
          <w:divsChild>
            <w:div w:id="1894392733">
              <w:marLeft w:val="0"/>
              <w:marRight w:val="0"/>
              <w:marTop w:val="0"/>
              <w:marBottom w:val="0"/>
              <w:divBdr>
                <w:top w:val="none" w:sz="0" w:space="0" w:color="auto"/>
                <w:left w:val="none" w:sz="0" w:space="0" w:color="auto"/>
                <w:bottom w:val="none" w:sz="0" w:space="0" w:color="auto"/>
                <w:right w:val="none" w:sz="0" w:space="0" w:color="auto"/>
              </w:divBdr>
            </w:div>
          </w:divsChild>
        </w:div>
        <w:div w:id="1625456054">
          <w:marLeft w:val="0"/>
          <w:marRight w:val="0"/>
          <w:marTop w:val="0"/>
          <w:marBottom w:val="0"/>
          <w:divBdr>
            <w:top w:val="none" w:sz="0" w:space="0" w:color="auto"/>
            <w:left w:val="none" w:sz="0" w:space="0" w:color="auto"/>
            <w:bottom w:val="none" w:sz="0" w:space="0" w:color="auto"/>
            <w:right w:val="none" w:sz="0" w:space="0" w:color="auto"/>
          </w:divBdr>
          <w:divsChild>
            <w:div w:id="1737972838">
              <w:marLeft w:val="0"/>
              <w:marRight w:val="0"/>
              <w:marTop w:val="0"/>
              <w:marBottom w:val="0"/>
              <w:divBdr>
                <w:top w:val="none" w:sz="0" w:space="0" w:color="auto"/>
                <w:left w:val="none" w:sz="0" w:space="0" w:color="auto"/>
                <w:bottom w:val="none" w:sz="0" w:space="0" w:color="auto"/>
                <w:right w:val="none" w:sz="0" w:space="0" w:color="auto"/>
              </w:divBdr>
            </w:div>
          </w:divsChild>
        </w:div>
        <w:div w:id="1676376781">
          <w:marLeft w:val="0"/>
          <w:marRight w:val="0"/>
          <w:marTop w:val="0"/>
          <w:marBottom w:val="0"/>
          <w:divBdr>
            <w:top w:val="none" w:sz="0" w:space="0" w:color="auto"/>
            <w:left w:val="none" w:sz="0" w:space="0" w:color="auto"/>
            <w:bottom w:val="none" w:sz="0" w:space="0" w:color="auto"/>
            <w:right w:val="none" w:sz="0" w:space="0" w:color="auto"/>
          </w:divBdr>
          <w:divsChild>
            <w:div w:id="1281179578">
              <w:marLeft w:val="0"/>
              <w:marRight w:val="0"/>
              <w:marTop w:val="0"/>
              <w:marBottom w:val="0"/>
              <w:divBdr>
                <w:top w:val="none" w:sz="0" w:space="0" w:color="auto"/>
                <w:left w:val="none" w:sz="0" w:space="0" w:color="auto"/>
                <w:bottom w:val="none" w:sz="0" w:space="0" w:color="auto"/>
                <w:right w:val="none" w:sz="0" w:space="0" w:color="auto"/>
              </w:divBdr>
            </w:div>
          </w:divsChild>
        </w:div>
        <w:div w:id="1683047451">
          <w:marLeft w:val="0"/>
          <w:marRight w:val="0"/>
          <w:marTop w:val="0"/>
          <w:marBottom w:val="0"/>
          <w:divBdr>
            <w:top w:val="none" w:sz="0" w:space="0" w:color="auto"/>
            <w:left w:val="none" w:sz="0" w:space="0" w:color="auto"/>
            <w:bottom w:val="none" w:sz="0" w:space="0" w:color="auto"/>
            <w:right w:val="none" w:sz="0" w:space="0" w:color="auto"/>
          </w:divBdr>
        </w:div>
        <w:div w:id="1770809937">
          <w:marLeft w:val="0"/>
          <w:marRight w:val="0"/>
          <w:marTop w:val="0"/>
          <w:marBottom w:val="0"/>
          <w:divBdr>
            <w:top w:val="none" w:sz="0" w:space="0" w:color="auto"/>
            <w:left w:val="none" w:sz="0" w:space="0" w:color="auto"/>
            <w:bottom w:val="none" w:sz="0" w:space="0" w:color="auto"/>
            <w:right w:val="none" w:sz="0" w:space="0" w:color="auto"/>
          </w:divBdr>
        </w:div>
        <w:div w:id="1800371708">
          <w:marLeft w:val="0"/>
          <w:marRight w:val="0"/>
          <w:marTop w:val="0"/>
          <w:marBottom w:val="0"/>
          <w:divBdr>
            <w:top w:val="none" w:sz="0" w:space="0" w:color="auto"/>
            <w:left w:val="none" w:sz="0" w:space="0" w:color="auto"/>
            <w:bottom w:val="none" w:sz="0" w:space="0" w:color="auto"/>
            <w:right w:val="none" w:sz="0" w:space="0" w:color="auto"/>
          </w:divBdr>
          <w:divsChild>
            <w:div w:id="677200343">
              <w:marLeft w:val="0"/>
              <w:marRight w:val="0"/>
              <w:marTop w:val="0"/>
              <w:marBottom w:val="0"/>
              <w:divBdr>
                <w:top w:val="none" w:sz="0" w:space="0" w:color="auto"/>
                <w:left w:val="none" w:sz="0" w:space="0" w:color="auto"/>
                <w:bottom w:val="none" w:sz="0" w:space="0" w:color="auto"/>
                <w:right w:val="none" w:sz="0" w:space="0" w:color="auto"/>
              </w:divBdr>
            </w:div>
          </w:divsChild>
        </w:div>
        <w:div w:id="1823497886">
          <w:marLeft w:val="0"/>
          <w:marRight w:val="0"/>
          <w:marTop w:val="300"/>
          <w:marBottom w:val="0"/>
          <w:divBdr>
            <w:top w:val="none" w:sz="0" w:space="0" w:color="auto"/>
            <w:left w:val="none" w:sz="0" w:space="0" w:color="auto"/>
            <w:bottom w:val="none" w:sz="0" w:space="0" w:color="auto"/>
            <w:right w:val="none" w:sz="0" w:space="0" w:color="auto"/>
          </w:divBdr>
          <w:divsChild>
            <w:div w:id="1197474919">
              <w:marLeft w:val="0"/>
              <w:marRight w:val="0"/>
              <w:marTop w:val="0"/>
              <w:marBottom w:val="0"/>
              <w:divBdr>
                <w:top w:val="none" w:sz="0" w:space="0" w:color="auto"/>
                <w:left w:val="none" w:sz="0" w:space="0" w:color="auto"/>
                <w:bottom w:val="none" w:sz="0" w:space="0" w:color="auto"/>
                <w:right w:val="none" w:sz="0" w:space="0" w:color="auto"/>
              </w:divBdr>
              <w:divsChild>
                <w:div w:id="189535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5434600">
          <w:marLeft w:val="0"/>
          <w:marRight w:val="0"/>
          <w:marTop w:val="0"/>
          <w:marBottom w:val="0"/>
          <w:divBdr>
            <w:top w:val="none" w:sz="0" w:space="0" w:color="auto"/>
            <w:left w:val="none" w:sz="0" w:space="0" w:color="auto"/>
            <w:bottom w:val="none" w:sz="0" w:space="0" w:color="auto"/>
            <w:right w:val="none" w:sz="0" w:space="0" w:color="auto"/>
          </w:divBdr>
        </w:div>
        <w:div w:id="1953200280">
          <w:marLeft w:val="0"/>
          <w:marRight w:val="0"/>
          <w:marTop w:val="300"/>
          <w:marBottom w:val="0"/>
          <w:divBdr>
            <w:top w:val="none" w:sz="0" w:space="0" w:color="auto"/>
            <w:left w:val="none" w:sz="0" w:space="0" w:color="auto"/>
            <w:bottom w:val="none" w:sz="0" w:space="0" w:color="auto"/>
            <w:right w:val="none" w:sz="0" w:space="0" w:color="auto"/>
          </w:divBdr>
          <w:divsChild>
            <w:div w:id="594677721">
              <w:marLeft w:val="0"/>
              <w:marRight w:val="0"/>
              <w:marTop w:val="0"/>
              <w:marBottom w:val="0"/>
              <w:divBdr>
                <w:top w:val="none" w:sz="0" w:space="0" w:color="auto"/>
                <w:left w:val="none" w:sz="0" w:space="0" w:color="auto"/>
                <w:bottom w:val="none" w:sz="0" w:space="0" w:color="auto"/>
                <w:right w:val="none" w:sz="0" w:space="0" w:color="auto"/>
              </w:divBdr>
              <w:divsChild>
                <w:div w:id="205287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4214651">
          <w:marLeft w:val="0"/>
          <w:marRight w:val="0"/>
          <w:marTop w:val="300"/>
          <w:marBottom w:val="0"/>
          <w:divBdr>
            <w:top w:val="none" w:sz="0" w:space="0" w:color="auto"/>
            <w:left w:val="none" w:sz="0" w:space="0" w:color="auto"/>
            <w:bottom w:val="none" w:sz="0" w:space="0" w:color="auto"/>
            <w:right w:val="none" w:sz="0" w:space="0" w:color="auto"/>
          </w:divBdr>
          <w:divsChild>
            <w:div w:id="1437562041">
              <w:marLeft w:val="0"/>
              <w:marRight w:val="0"/>
              <w:marTop w:val="0"/>
              <w:marBottom w:val="0"/>
              <w:divBdr>
                <w:top w:val="none" w:sz="0" w:space="0" w:color="auto"/>
                <w:left w:val="none" w:sz="0" w:space="0" w:color="auto"/>
                <w:bottom w:val="none" w:sz="0" w:space="0" w:color="auto"/>
                <w:right w:val="none" w:sz="0" w:space="0" w:color="auto"/>
              </w:divBdr>
              <w:divsChild>
                <w:div w:id="2105301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868590">
      <w:bodyDiv w:val="1"/>
      <w:marLeft w:val="0"/>
      <w:marRight w:val="0"/>
      <w:marTop w:val="0"/>
      <w:marBottom w:val="0"/>
      <w:divBdr>
        <w:top w:val="none" w:sz="0" w:space="0" w:color="auto"/>
        <w:left w:val="none" w:sz="0" w:space="0" w:color="auto"/>
        <w:bottom w:val="none" w:sz="0" w:space="0" w:color="auto"/>
        <w:right w:val="none" w:sz="0" w:space="0" w:color="auto"/>
      </w:divBdr>
      <w:divsChild>
        <w:div w:id="1457793416">
          <w:marLeft w:val="0"/>
          <w:marRight w:val="0"/>
          <w:marTop w:val="0"/>
          <w:marBottom w:val="0"/>
          <w:divBdr>
            <w:top w:val="none" w:sz="0" w:space="0" w:color="auto"/>
            <w:left w:val="none" w:sz="0" w:space="0" w:color="auto"/>
            <w:bottom w:val="none" w:sz="0" w:space="0" w:color="auto"/>
            <w:right w:val="none" w:sz="0" w:space="0" w:color="auto"/>
          </w:divBdr>
          <w:divsChild>
            <w:div w:id="2000035814">
              <w:marLeft w:val="0"/>
              <w:marRight w:val="0"/>
              <w:marTop w:val="0"/>
              <w:marBottom w:val="0"/>
              <w:divBdr>
                <w:top w:val="none" w:sz="0" w:space="0" w:color="auto"/>
                <w:left w:val="none" w:sz="0" w:space="0" w:color="auto"/>
                <w:bottom w:val="none" w:sz="0" w:space="0" w:color="auto"/>
                <w:right w:val="none" w:sz="0" w:space="0" w:color="auto"/>
              </w:divBdr>
            </w:div>
          </w:divsChild>
        </w:div>
        <w:div w:id="1355964770">
          <w:marLeft w:val="0"/>
          <w:marRight w:val="0"/>
          <w:marTop w:val="0"/>
          <w:marBottom w:val="0"/>
          <w:divBdr>
            <w:top w:val="none" w:sz="0" w:space="0" w:color="auto"/>
            <w:left w:val="none" w:sz="0" w:space="0" w:color="auto"/>
            <w:bottom w:val="none" w:sz="0" w:space="0" w:color="auto"/>
            <w:right w:val="none" w:sz="0" w:space="0" w:color="auto"/>
          </w:divBdr>
        </w:div>
        <w:div w:id="936593612">
          <w:marLeft w:val="0"/>
          <w:marRight w:val="0"/>
          <w:marTop w:val="0"/>
          <w:marBottom w:val="0"/>
          <w:divBdr>
            <w:top w:val="none" w:sz="0" w:space="0" w:color="auto"/>
            <w:left w:val="none" w:sz="0" w:space="0" w:color="auto"/>
            <w:bottom w:val="none" w:sz="0" w:space="0" w:color="auto"/>
            <w:right w:val="none" w:sz="0" w:space="0" w:color="auto"/>
          </w:divBdr>
          <w:divsChild>
            <w:div w:id="183442318">
              <w:marLeft w:val="0"/>
              <w:marRight w:val="0"/>
              <w:marTop w:val="0"/>
              <w:marBottom w:val="0"/>
              <w:divBdr>
                <w:top w:val="none" w:sz="0" w:space="0" w:color="auto"/>
                <w:left w:val="none" w:sz="0" w:space="0" w:color="auto"/>
                <w:bottom w:val="none" w:sz="0" w:space="0" w:color="auto"/>
                <w:right w:val="none" w:sz="0" w:space="0" w:color="auto"/>
              </w:divBdr>
            </w:div>
          </w:divsChild>
        </w:div>
        <w:div w:id="1739017080">
          <w:marLeft w:val="0"/>
          <w:marRight w:val="0"/>
          <w:marTop w:val="0"/>
          <w:marBottom w:val="0"/>
          <w:divBdr>
            <w:top w:val="none" w:sz="0" w:space="0" w:color="auto"/>
            <w:left w:val="none" w:sz="0" w:space="0" w:color="auto"/>
            <w:bottom w:val="none" w:sz="0" w:space="0" w:color="auto"/>
            <w:right w:val="none" w:sz="0" w:space="0" w:color="auto"/>
          </w:divBdr>
        </w:div>
        <w:div w:id="653996500">
          <w:marLeft w:val="0"/>
          <w:marRight w:val="0"/>
          <w:marTop w:val="0"/>
          <w:marBottom w:val="0"/>
          <w:divBdr>
            <w:top w:val="none" w:sz="0" w:space="0" w:color="auto"/>
            <w:left w:val="none" w:sz="0" w:space="0" w:color="auto"/>
            <w:bottom w:val="none" w:sz="0" w:space="0" w:color="auto"/>
            <w:right w:val="none" w:sz="0" w:space="0" w:color="auto"/>
          </w:divBdr>
          <w:divsChild>
            <w:div w:id="1712150929">
              <w:marLeft w:val="0"/>
              <w:marRight w:val="0"/>
              <w:marTop w:val="0"/>
              <w:marBottom w:val="0"/>
              <w:divBdr>
                <w:top w:val="none" w:sz="0" w:space="0" w:color="auto"/>
                <w:left w:val="none" w:sz="0" w:space="0" w:color="auto"/>
                <w:bottom w:val="none" w:sz="0" w:space="0" w:color="auto"/>
                <w:right w:val="none" w:sz="0" w:space="0" w:color="auto"/>
              </w:divBdr>
            </w:div>
          </w:divsChild>
        </w:div>
        <w:div w:id="679544008">
          <w:marLeft w:val="0"/>
          <w:marRight w:val="0"/>
          <w:marTop w:val="0"/>
          <w:marBottom w:val="0"/>
          <w:divBdr>
            <w:top w:val="none" w:sz="0" w:space="0" w:color="auto"/>
            <w:left w:val="none" w:sz="0" w:space="0" w:color="auto"/>
            <w:bottom w:val="none" w:sz="0" w:space="0" w:color="auto"/>
            <w:right w:val="none" w:sz="0" w:space="0" w:color="auto"/>
          </w:divBdr>
        </w:div>
        <w:div w:id="212084698">
          <w:marLeft w:val="0"/>
          <w:marRight w:val="0"/>
          <w:marTop w:val="0"/>
          <w:marBottom w:val="0"/>
          <w:divBdr>
            <w:top w:val="none" w:sz="0" w:space="0" w:color="auto"/>
            <w:left w:val="none" w:sz="0" w:space="0" w:color="auto"/>
            <w:bottom w:val="none" w:sz="0" w:space="0" w:color="auto"/>
            <w:right w:val="none" w:sz="0" w:space="0" w:color="auto"/>
          </w:divBdr>
          <w:divsChild>
            <w:div w:id="2113619833">
              <w:marLeft w:val="0"/>
              <w:marRight w:val="0"/>
              <w:marTop w:val="0"/>
              <w:marBottom w:val="0"/>
              <w:divBdr>
                <w:top w:val="none" w:sz="0" w:space="0" w:color="auto"/>
                <w:left w:val="none" w:sz="0" w:space="0" w:color="auto"/>
                <w:bottom w:val="none" w:sz="0" w:space="0" w:color="auto"/>
                <w:right w:val="none" w:sz="0" w:space="0" w:color="auto"/>
              </w:divBdr>
            </w:div>
          </w:divsChild>
        </w:div>
        <w:div w:id="2072117978">
          <w:marLeft w:val="0"/>
          <w:marRight w:val="0"/>
          <w:marTop w:val="0"/>
          <w:marBottom w:val="0"/>
          <w:divBdr>
            <w:top w:val="none" w:sz="0" w:space="0" w:color="auto"/>
            <w:left w:val="none" w:sz="0" w:space="0" w:color="auto"/>
            <w:bottom w:val="none" w:sz="0" w:space="0" w:color="auto"/>
            <w:right w:val="none" w:sz="0" w:space="0" w:color="auto"/>
          </w:divBdr>
        </w:div>
        <w:div w:id="1413040045">
          <w:marLeft w:val="0"/>
          <w:marRight w:val="0"/>
          <w:marTop w:val="0"/>
          <w:marBottom w:val="0"/>
          <w:divBdr>
            <w:top w:val="none" w:sz="0" w:space="0" w:color="auto"/>
            <w:left w:val="none" w:sz="0" w:space="0" w:color="auto"/>
            <w:bottom w:val="none" w:sz="0" w:space="0" w:color="auto"/>
            <w:right w:val="none" w:sz="0" w:space="0" w:color="auto"/>
          </w:divBdr>
          <w:divsChild>
            <w:div w:id="1767339502">
              <w:marLeft w:val="0"/>
              <w:marRight w:val="0"/>
              <w:marTop w:val="0"/>
              <w:marBottom w:val="0"/>
              <w:divBdr>
                <w:top w:val="none" w:sz="0" w:space="0" w:color="auto"/>
                <w:left w:val="none" w:sz="0" w:space="0" w:color="auto"/>
                <w:bottom w:val="none" w:sz="0" w:space="0" w:color="auto"/>
                <w:right w:val="none" w:sz="0" w:space="0" w:color="auto"/>
              </w:divBdr>
            </w:div>
          </w:divsChild>
        </w:div>
        <w:div w:id="1325282985">
          <w:marLeft w:val="0"/>
          <w:marRight w:val="0"/>
          <w:marTop w:val="0"/>
          <w:marBottom w:val="0"/>
          <w:divBdr>
            <w:top w:val="none" w:sz="0" w:space="0" w:color="auto"/>
            <w:left w:val="none" w:sz="0" w:space="0" w:color="auto"/>
            <w:bottom w:val="none" w:sz="0" w:space="0" w:color="auto"/>
            <w:right w:val="none" w:sz="0" w:space="0" w:color="auto"/>
          </w:divBdr>
        </w:div>
        <w:div w:id="105539175">
          <w:marLeft w:val="0"/>
          <w:marRight w:val="0"/>
          <w:marTop w:val="0"/>
          <w:marBottom w:val="0"/>
          <w:divBdr>
            <w:top w:val="none" w:sz="0" w:space="0" w:color="auto"/>
            <w:left w:val="none" w:sz="0" w:space="0" w:color="auto"/>
            <w:bottom w:val="none" w:sz="0" w:space="0" w:color="auto"/>
            <w:right w:val="none" w:sz="0" w:space="0" w:color="auto"/>
          </w:divBdr>
          <w:divsChild>
            <w:div w:id="101657450">
              <w:marLeft w:val="0"/>
              <w:marRight w:val="0"/>
              <w:marTop w:val="0"/>
              <w:marBottom w:val="0"/>
              <w:divBdr>
                <w:top w:val="none" w:sz="0" w:space="0" w:color="auto"/>
                <w:left w:val="none" w:sz="0" w:space="0" w:color="auto"/>
                <w:bottom w:val="none" w:sz="0" w:space="0" w:color="auto"/>
                <w:right w:val="none" w:sz="0" w:space="0" w:color="auto"/>
              </w:divBdr>
            </w:div>
          </w:divsChild>
        </w:div>
        <w:div w:id="633220122">
          <w:marLeft w:val="0"/>
          <w:marRight w:val="0"/>
          <w:marTop w:val="0"/>
          <w:marBottom w:val="0"/>
          <w:divBdr>
            <w:top w:val="none" w:sz="0" w:space="0" w:color="auto"/>
            <w:left w:val="none" w:sz="0" w:space="0" w:color="auto"/>
            <w:bottom w:val="none" w:sz="0" w:space="0" w:color="auto"/>
            <w:right w:val="none" w:sz="0" w:space="0" w:color="auto"/>
          </w:divBdr>
        </w:div>
        <w:div w:id="1278829272">
          <w:marLeft w:val="0"/>
          <w:marRight w:val="0"/>
          <w:marTop w:val="0"/>
          <w:marBottom w:val="0"/>
          <w:divBdr>
            <w:top w:val="none" w:sz="0" w:space="0" w:color="auto"/>
            <w:left w:val="none" w:sz="0" w:space="0" w:color="auto"/>
            <w:bottom w:val="none" w:sz="0" w:space="0" w:color="auto"/>
            <w:right w:val="none" w:sz="0" w:space="0" w:color="auto"/>
          </w:divBdr>
          <w:divsChild>
            <w:div w:id="1959873540">
              <w:marLeft w:val="0"/>
              <w:marRight w:val="0"/>
              <w:marTop w:val="0"/>
              <w:marBottom w:val="0"/>
              <w:divBdr>
                <w:top w:val="none" w:sz="0" w:space="0" w:color="auto"/>
                <w:left w:val="none" w:sz="0" w:space="0" w:color="auto"/>
                <w:bottom w:val="none" w:sz="0" w:space="0" w:color="auto"/>
                <w:right w:val="none" w:sz="0" w:space="0" w:color="auto"/>
              </w:divBdr>
            </w:div>
          </w:divsChild>
        </w:div>
        <w:div w:id="1182938514">
          <w:marLeft w:val="0"/>
          <w:marRight w:val="0"/>
          <w:marTop w:val="300"/>
          <w:marBottom w:val="0"/>
          <w:divBdr>
            <w:top w:val="none" w:sz="0" w:space="0" w:color="auto"/>
            <w:left w:val="none" w:sz="0" w:space="0" w:color="auto"/>
            <w:bottom w:val="none" w:sz="0" w:space="0" w:color="auto"/>
            <w:right w:val="none" w:sz="0" w:space="0" w:color="auto"/>
          </w:divBdr>
          <w:divsChild>
            <w:div w:id="1776778934">
              <w:marLeft w:val="0"/>
              <w:marRight w:val="0"/>
              <w:marTop w:val="0"/>
              <w:marBottom w:val="0"/>
              <w:divBdr>
                <w:top w:val="none" w:sz="0" w:space="0" w:color="auto"/>
                <w:left w:val="none" w:sz="0" w:space="0" w:color="auto"/>
                <w:bottom w:val="none" w:sz="0" w:space="0" w:color="auto"/>
                <w:right w:val="none" w:sz="0" w:space="0" w:color="auto"/>
              </w:divBdr>
              <w:divsChild>
                <w:div w:id="369451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3455662">
          <w:marLeft w:val="0"/>
          <w:marRight w:val="0"/>
          <w:marTop w:val="300"/>
          <w:marBottom w:val="0"/>
          <w:divBdr>
            <w:top w:val="none" w:sz="0" w:space="0" w:color="auto"/>
            <w:left w:val="none" w:sz="0" w:space="0" w:color="auto"/>
            <w:bottom w:val="none" w:sz="0" w:space="0" w:color="auto"/>
            <w:right w:val="none" w:sz="0" w:space="0" w:color="auto"/>
          </w:divBdr>
          <w:divsChild>
            <w:div w:id="208803589">
              <w:marLeft w:val="0"/>
              <w:marRight w:val="0"/>
              <w:marTop w:val="0"/>
              <w:marBottom w:val="0"/>
              <w:divBdr>
                <w:top w:val="none" w:sz="0" w:space="0" w:color="auto"/>
                <w:left w:val="none" w:sz="0" w:space="0" w:color="auto"/>
                <w:bottom w:val="none" w:sz="0" w:space="0" w:color="auto"/>
                <w:right w:val="none" w:sz="0" w:space="0" w:color="auto"/>
              </w:divBdr>
              <w:divsChild>
                <w:div w:id="1176113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739522">
          <w:marLeft w:val="0"/>
          <w:marRight w:val="0"/>
          <w:marTop w:val="300"/>
          <w:marBottom w:val="0"/>
          <w:divBdr>
            <w:top w:val="none" w:sz="0" w:space="0" w:color="auto"/>
            <w:left w:val="none" w:sz="0" w:space="0" w:color="auto"/>
            <w:bottom w:val="none" w:sz="0" w:space="0" w:color="auto"/>
            <w:right w:val="none" w:sz="0" w:space="0" w:color="auto"/>
          </w:divBdr>
          <w:divsChild>
            <w:div w:id="186217923">
              <w:marLeft w:val="0"/>
              <w:marRight w:val="0"/>
              <w:marTop w:val="0"/>
              <w:marBottom w:val="0"/>
              <w:divBdr>
                <w:top w:val="none" w:sz="0" w:space="0" w:color="auto"/>
                <w:left w:val="none" w:sz="0" w:space="0" w:color="auto"/>
                <w:bottom w:val="none" w:sz="0" w:space="0" w:color="auto"/>
                <w:right w:val="none" w:sz="0" w:space="0" w:color="auto"/>
              </w:divBdr>
              <w:divsChild>
                <w:div w:id="606042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9607710">
          <w:marLeft w:val="0"/>
          <w:marRight w:val="0"/>
          <w:marTop w:val="300"/>
          <w:marBottom w:val="0"/>
          <w:divBdr>
            <w:top w:val="none" w:sz="0" w:space="0" w:color="auto"/>
            <w:left w:val="none" w:sz="0" w:space="0" w:color="auto"/>
            <w:bottom w:val="none" w:sz="0" w:space="0" w:color="auto"/>
            <w:right w:val="none" w:sz="0" w:space="0" w:color="auto"/>
          </w:divBdr>
          <w:divsChild>
            <w:div w:id="1724257696">
              <w:marLeft w:val="0"/>
              <w:marRight w:val="0"/>
              <w:marTop w:val="0"/>
              <w:marBottom w:val="0"/>
              <w:divBdr>
                <w:top w:val="none" w:sz="0" w:space="0" w:color="auto"/>
                <w:left w:val="none" w:sz="0" w:space="0" w:color="auto"/>
                <w:bottom w:val="none" w:sz="0" w:space="0" w:color="auto"/>
                <w:right w:val="none" w:sz="0" w:space="0" w:color="auto"/>
              </w:divBdr>
              <w:divsChild>
                <w:div w:id="1153790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374183">
      <w:bodyDiv w:val="1"/>
      <w:marLeft w:val="0"/>
      <w:marRight w:val="0"/>
      <w:marTop w:val="0"/>
      <w:marBottom w:val="0"/>
      <w:divBdr>
        <w:top w:val="none" w:sz="0" w:space="0" w:color="auto"/>
        <w:left w:val="none" w:sz="0" w:space="0" w:color="auto"/>
        <w:bottom w:val="none" w:sz="0" w:space="0" w:color="auto"/>
        <w:right w:val="none" w:sz="0" w:space="0" w:color="auto"/>
      </w:divBdr>
    </w:div>
    <w:div w:id="43335816">
      <w:bodyDiv w:val="1"/>
      <w:marLeft w:val="0"/>
      <w:marRight w:val="0"/>
      <w:marTop w:val="0"/>
      <w:marBottom w:val="0"/>
      <w:divBdr>
        <w:top w:val="none" w:sz="0" w:space="0" w:color="auto"/>
        <w:left w:val="none" w:sz="0" w:space="0" w:color="auto"/>
        <w:bottom w:val="none" w:sz="0" w:space="0" w:color="auto"/>
        <w:right w:val="none" w:sz="0" w:space="0" w:color="auto"/>
      </w:divBdr>
      <w:divsChild>
        <w:div w:id="2065368564">
          <w:marLeft w:val="0"/>
          <w:marRight w:val="0"/>
          <w:marTop w:val="0"/>
          <w:marBottom w:val="0"/>
          <w:divBdr>
            <w:top w:val="none" w:sz="0" w:space="0" w:color="auto"/>
            <w:left w:val="none" w:sz="0" w:space="0" w:color="auto"/>
            <w:bottom w:val="none" w:sz="0" w:space="0" w:color="auto"/>
            <w:right w:val="none" w:sz="0" w:space="0" w:color="auto"/>
          </w:divBdr>
        </w:div>
        <w:div w:id="919409032">
          <w:marLeft w:val="0"/>
          <w:marRight w:val="0"/>
          <w:marTop w:val="0"/>
          <w:marBottom w:val="0"/>
          <w:divBdr>
            <w:top w:val="none" w:sz="0" w:space="0" w:color="auto"/>
            <w:left w:val="none" w:sz="0" w:space="0" w:color="auto"/>
            <w:bottom w:val="none" w:sz="0" w:space="0" w:color="auto"/>
            <w:right w:val="none" w:sz="0" w:space="0" w:color="auto"/>
          </w:divBdr>
          <w:divsChild>
            <w:div w:id="1644508675">
              <w:marLeft w:val="0"/>
              <w:marRight w:val="0"/>
              <w:marTop w:val="0"/>
              <w:marBottom w:val="0"/>
              <w:divBdr>
                <w:top w:val="none" w:sz="0" w:space="0" w:color="auto"/>
                <w:left w:val="none" w:sz="0" w:space="0" w:color="auto"/>
                <w:bottom w:val="none" w:sz="0" w:space="0" w:color="auto"/>
                <w:right w:val="none" w:sz="0" w:space="0" w:color="auto"/>
              </w:divBdr>
            </w:div>
          </w:divsChild>
        </w:div>
        <w:div w:id="168905946">
          <w:marLeft w:val="0"/>
          <w:marRight w:val="0"/>
          <w:marTop w:val="0"/>
          <w:marBottom w:val="0"/>
          <w:divBdr>
            <w:top w:val="none" w:sz="0" w:space="0" w:color="auto"/>
            <w:left w:val="none" w:sz="0" w:space="0" w:color="auto"/>
            <w:bottom w:val="none" w:sz="0" w:space="0" w:color="auto"/>
            <w:right w:val="none" w:sz="0" w:space="0" w:color="auto"/>
          </w:divBdr>
        </w:div>
        <w:div w:id="1330522048">
          <w:marLeft w:val="0"/>
          <w:marRight w:val="0"/>
          <w:marTop w:val="0"/>
          <w:marBottom w:val="0"/>
          <w:divBdr>
            <w:top w:val="none" w:sz="0" w:space="0" w:color="auto"/>
            <w:left w:val="none" w:sz="0" w:space="0" w:color="auto"/>
            <w:bottom w:val="none" w:sz="0" w:space="0" w:color="auto"/>
            <w:right w:val="none" w:sz="0" w:space="0" w:color="auto"/>
          </w:divBdr>
          <w:divsChild>
            <w:div w:id="2000962283">
              <w:marLeft w:val="0"/>
              <w:marRight w:val="0"/>
              <w:marTop w:val="0"/>
              <w:marBottom w:val="0"/>
              <w:divBdr>
                <w:top w:val="none" w:sz="0" w:space="0" w:color="auto"/>
                <w:left w:val="none" w:sz="0" w:space="0" w:color="auto"/>
                <w:bottom w:val="none" w:sz="0" w:space="0" w:color="auto"/>
                <w:right w:val="none" w:sz="0" w:space="0" w:color="auto"/>
              </w:divBdr>
            </w:div>
          </w:divsChild>
        </w:div>
        <w:div w:id="2002654750">
          <w:marLeft w:val="0"/>
          <w:marRight w:val="0"/>
          <w:marTop w:val="0"/>
          <w:marBottom w:val="0"/>
          <w:divBdr>
            <w:top w:val="none" w:sz="0" w:space="0" w:color="auto"/>
            <w:left w:val="none" w:sz="0" w:space="0" w:color="auto"/>
            <w:bottom w:val="none" w:sz="0" w:space="0" w:color="auto"/>
            <w:right w:val="none" w:sz="0" w:space="0" w:color="auto"/>
          </w:divBdr>
        </w:div>
        <w:div w:id="2034770079">
          <w:marLeft w:val="0"/>
          <w:marRight w:val="0"/>
          <w:marTop w:val="0"/>
          <w:marBottom w:val="0"/>
          <w:divBdr>
            <w:top w:val="none" w:sz="0" w:space="0" w:color="auto"/>
            <w:left w:val="none" w:sz="0" w:space="0" w:color="auto"/>
            <w:bottom w:val="none" w:sz="0" w:space="0" w:color="auto"/>
            <w:right w:val="none" w:sz="0" w:space="0" w:color="auto"/>
          </w:divBdr>
          <w:divsChild>
            <w:div w:id="182014478">
              <w:marLeft w:val="0"/>
              <w:marRight w:val="0"/>
              <w:marTop w:val="0"/>
              <w:marBottom w:val="0"/>
              <w:divBdr>
                <w:top w:val="none" w:sz="0" w:space="0" w:color="auto"/>
                <w:left w:val="none" w:sz="0" w:space="0" w:color="auto"/>
                <w:bottom w:val="none" w:sz="0" w:space="0" w:color="auto"/>
                <w:right w:val="none" w:sz="0" w:space="0" w:color="auto"/>
              </w:divBdr>
            </w:div>
          </w:divsChild>
        </w:div>
        <w:div w:id="2143040065">
          <w:marLeft w:val="0"/>
          <w:marRight w:val="0"/>
          <w:marTop w:val="0"/>
          <w:marBottom w:val="0"/>
          <w:divBdr>
            <w:top w:val="none" w:sz="0" w:space="0" w:color="auto"/>
            <w:left w:val="none" w:sz="0" w:space="0" w:color="auto"/>
            <w:bottom w:val="none" w:sz="0" w:space="0" w:color="auto"/>
            <w:right w:val="none" w:sz="0" w:space="0" w:color="auto"/>
          </w:divBdr>
        </w:div>
        <w:div w:id="859395752">
          <w:marLeft w:val="0"/>
          <w:marRight w:val="0"/>
          <w:marTop w:val="0"/>
          <w:marBottom w:val="0"/>
          <w:divBdr>
            <w:top w:val="none" w:sz="0" w:space="0" w:color="auto"/>
            <w:left w:val="none" w:sz="0" w:space="0" w:color="auto"/>
            <w:bottom w:val="none" w:sz="0" w:space="0" w:color="auto"/>
            <w:right w:val="none" w:sz="0" w:space="0" w:color="auto"/>
          </w:divBdr>
          <w:divsChild>
            <w:div w:id="186062214">
              <w:marLeft w:val="0"/>
              <w:marRight w:val="0"/>
              <w:marTop w:val="0"/>
              <w:marBottom w:val="0"/>
              <w:divBdr>
                <w:top w:val="none" w:sz="0" w:space="0" w:color="auto"/>
                <w:left w:val="none" w:sz="0" w:space="0" w:color="auto"/>
                <w:bottom w:val="none" w:sz="0" w:space="0" w:color="auto"/>
                <w:right w:val="none" w:sz="0" w:space="0" w:color="auto"/>
              </w:divBdr>
            </w:div>
          </w:divsChild>
        </w:div>
        <w:div w:id="518009575">
          <w:marLeft w:val="0"/>
          <w:marRight w:val="0"/>
          <w:marTop w:val="0"/>
          <w:marBottom w:val="0"/>
          <w:divBdr>
            <w:top w:val="none" w:sz="0" w:space="0" w:color="auto"/>
            <w:left w:val="none" w:sz="0" w:space="0" w:color="auto"/>
            <w:bottom w:val="none" w:sz="0" w:space="0" w:color="auto"/>
            <w:right w:val="none" w:sz="0" w:space="0" w:color="auto"/>
          </w:divBdr>
        </w:div>
        <w:div w:id="73012503">
          <w:marLeft w:val="0"/>
          <w:marRight w:val="0"/>
          <w:marTop w:val="0"/>
          <w:marBottom w:val="0"/>
          <w:divBdr>
            <w:top w:val="none" w:sz="0" w:space="0" w:color="auto"/>
            <w:left w:val="none" w:sz="0" w:space="0" w:color="auto"/>
            <w:bottom w:val="none" w:sz="0" w:space="0" w:color="auto"/>
            <w:right w:val="none" w:sz="0" w:space="0" w:color="auto"/>
          </w:divBdr>
          <w:divsChild>
            <w:div w:id="1505587665">
              <w:marLeft w:val="0"/>
              <w:marRight w:val="0"/>
              <w:marTop w:val="0"/>
              <w:marBottom w:val="0"/>
              <w:divBdr>
                <w:top w:val="none" w:sz="0" w:space="0" w:color="auto"/>
                <w:left w:val="none" w:sz="0" w:space="0" w:color="auto"/>
                <w:bottom w:val="none" w:sz="0" w:space="0" w:color="auto"/>
                <w:right w:val="none" w:sz="0" w:space="0" w:color="auto"/>
              </w:divBdr>
            </w:div>
          </w:divsChild>
        </w:div>
        <w:div w:id="745879380">
          <w:marLeft w:val="0"/>
          <w:marRight w:val="0"/>
          <w:marTop w:val="0"/>
          <w:marBottom w:val="0"/>
          <w:divBdr>
            <w:top w:val="none" w:sz="0" w:space="0" w:color="auto"/>
            <w:left w:val="none" w:sz="0" w:space="0" w:color="auto"/>
            <w:bottom w:val="none" w:sz="0" w:space="0" w:color="auto"/>
            <w:right w:val="none" w:sz="0" w:space="0" w:color="auto"/>
          </w:divBdr>
        </w:div>
        <w:div w:id="862865852">
          <w:marLeft w:val="0"/>
          <w:marRight w:val="0"/>
          <w:marTop w:val="0"/>
          <w:marBottom w:val="0"/>
          <w:divBdr>
            <w:top w:val="none" w:sz="0" w:space="0" w:color="auto"/>
            <w:left w:val="none" w:sz="0" w:space="0" w:color="auto"/>
            <w:bottom w:val="none" w:sz="0" w:space="0" w:color="auto"/>
            <w:right w:val="none" w:sz="0" w:space="0" w:color="auto"/>
          </w:divBdr>
          <w:divsChild>
            <w:div w:id="709065941">
              <w:marLeft w:val="0"/>
              <w:marRight w:val="0"/>
              <w:marTop w:val="0"/>
              <w:marBottom w:val="0"/>
              <w:divBdr>
                <w:top w:val="none" w:sz="0" w:space="0" w:color="auto"/>
                <w:left w:val="none" w:sz="0" w:space="0" w:color="auto"/>
                <w:bottom w:val="none" w:sz="0" w:space="0" w:color="auto"/>
                <w:right w:val="none" w:sz="0" w:space="0" w:color="auto"/>
              </w:divBdr>
            </w:div>
          </w:divsChild>
        </w:div>
        <w:div w:id="1321346954">
          <w:marLeft w:val="0"/>
          <w:marRight w:val="0"/>
          <w:marTop w:val="0"/>
          <w:marBottom w:val="0"/>
          <w:divBdr>
            <w:top w:val="none" w:sz="0" w:space="0" w:color="auto"/>
            <w:left w:val="none" w:sz="0" w:space="0" w:color="auto"/>
            <w:bottom w:val="none" w:sz="0" w:space="0" w:color="auto"/>
            <w:right w:val="none" w:sz="0" w:space="0" w:color="auto"/>
          </w:divBdr>
        </w:div>
        <w:div w:id="571626145">
          <w:marLeft w:val="0"/>
          <w:marRight w:val="0"/>
          <w:marTop w:val="0"/>
          <w:marBottom w:val="0"/>
          <w:divBdr>
            <w:top w:val="none" w:sz="0" w:space="0" w:color="auto"/>
            <w:left w:val="none" w:sz="0" w:space="0" w:color="auto"/>
            <w:bottom w:val="none" w:sz="0" w:space="0" w:color="auto"/>
            <w:right w:val="none" w:sz="0" w:space="0" w:color="auto"/>
          </w:divBdr>
          <w:divsChild>
            <w:div w:id="2064061472">
              <w:marLeft w:val="0"/>
              <w:marRight w:val="0"/>
              <w:marTop w:val="0"/>
              <w:marBottom w:val="0"/>
              <w:divBdr>
                <w:top w:val="none" w:sz="0" w:space="0" w:color="auto"/>
                <w:left w:val="none" w:sz="0" w:space="0" w:color="auto"/>
                <w:bottom w:val="none" w:sz="0" w:space="0" w:color="auto"/>
                <w:right w:val="none" w:sz="0" w:space="0" w:color="auto"/>
              </w:divBdr>
            </w:div>
          </w:divsChild>
        </w:div>
        <w:div w:id="1654484971">
          <w:marLeft w:val="0"/>
          <w:marRight w:val="0"/>
          <w:marTop w:val="300"/>
          <w:marBottom w:val="0"/>
          <w:divBdr>
            <w:top w:val="none" w:sz="0" w:space="0" w:color="auto"/>
            <w:left w:val="none" w:sz="0" w:space="0" w:color="auto"/>
            <w:bottom w:val="none" w:sz="0" w:space="0" w:color="auto"/>
            <w:right w:val="none" w:sz="0" w:space="0" w:color="auto"/>
          </w:divBdr>
          <w:divsChild>
            <w:div w:id="188495194">
              <w:marLeft w:val="0"/>
              <w:marRight w:val="0"/>
              <w:marTop w:val="0"/>
              <w:marBottom w:val="0"/>
              <w:divBdr>
                <w:top w:val="none" w:sz="0" w:space="0" w:color="auto"/>
                <w:left w:val="none" w:sz="0" w:space="0" w:color="auto"/>
                <w:bottom w:val="none" w:sz="0" w:space="0" w:color="auto"/>
                <w:right w:val="none" w:sz="0" w:space="0" w:color="auto"/>
              </w:divBdr>
              <w:divsChild>
                <w:div w:id="443115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630415">
          <w:marLeft w:val="0"/>
          <w:marRight w:val="0"/>
          <w:marTop w:val="300"/>
          <w:marBottom w:val="0"/>
          <w:divBdr>
            <w:top w:val="none" w:sz="0" w:space="0" w:color="auto"/>
            <w:left w:val="none" w:sz="0" w:space="0" w:color="auto"/>
            <w:bottom w:val="none" w:sz="0" w:space="0" w:color="auto"/>
            <w:right w:val="none" w:sz="0" w:space="0" w:color="auto"/>
          </w:divBdr>
          <w:divsChild>
            <w:div w:id="1004434883">
              <w:marLeft w:val="0"/>
              <w:marRight w:val="0"/>
              <w:marTop w:val="0"/>
              <w:marBottom w:val="0"/>
              <w:divBdr>
                <w:top w:val="none" w:sz="0" w:space="0" w:color="auto"/>
                <w:left w:val="none" w:sz="0" w:space="0" w:color="auto"/>
                <w:bottom w:val="none" w:sz="0" w:space="0" w:color="auto"/>
                <w:right w:val="none" w:sz="0" w:space="0" w:color="auto"/>
              </w:divBdr>
              <w:divsChild>
                <w:div w:id="735124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6852549">
          <w:marLeft w:val="0"/>
          <w:marRight w:val="0"/>
          <w:marTop w:val="300"/>
          <w:marBottom w:val="0"/>
          <w:divBdr>
            <w:top w:val="none" w:sz="0" w:space="0" w:color="auto"/>
            <w:left w:val="none" w:sz="0" w:space="0" w:color="auto"/>
            <w:bottom w:val="none" w:sz="0" w:space="0" w:color="auto"/>
            <w:right w:val="none" w:sz="0" w:space="0" w:color="auto"/>
          </w:divBdr>
          <w:divsChild>
            <w:div w:id="916011626">
              <w:marLeft w:val="0"/>
              <w:marRight w:val="0"/>
              <w:marTop w:val="0"/>
              <w:marBottom w:val="0"/>
              <w:divBdr>
                <w:top w:val="none" w:sz="0" w:space="0" w:color="auto"/>
                <w:left w:val="none" w:sz="0" w:space="0" w:color="auto"/>
                <w:bottom w:val="none" w:sz="0" w:space="0" w:color="auto"/>
                <w:right w:val="none" w:sz="0" w:space="0" w:color="auto"/>
              </w:divBdr>
              <w:divsChild>
                <w:div w:id="1382749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6236531">
          <w:marLeft w:val="0"/>
          <w:marRight w:val="0"/>
          <w:marTop w:val="300"/>
          <w:marBottom w:val="0"/>
          <w:divBdr>
            <w:top w:val="none" w:sz="0" w:space="0" w:color="auto"/>
            <w:left w:val="none" w:sz="0" w:space="0" w:color="auto"/>
            <w:bottom w:val="none" w:sz="0" w:space="0" w:color="auto"/>
            <w:right w:val="none" w:sz="0" w:space="0" w:color="auto"/>
          </w:divBdr>
          <w:divsChild>
            <w:div w:id="2031831637">
              <w:marLeft w:val="0"/>
              <w:marRight w:val="0"/>
              <w:marTop w:val="0"/>
              <w:marBottom w:val="0"/>
              <w:divBdr>
                <w:top w:val="none" w:sz="0" w:space="0" w:color="auto"/>
                <w:left w:val="none" w:sz="0" w:space="0" w:color="auto"/>
                <w:bottom w:val="none" w:sz="0" w:space="0" w:color="auto"/>
                <w:right w:val="none" w:sz="0" w:space="0" w:color="auto"/>
              </w:divBdr>
              <w:divsChild>
                <w:div w:id="887689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843967">
      <w:bodyDiv w:val="1"/>
      <w:marLeft w:val="0"/>
      <w:marRight w:val="0"/>
      <w:marTop w:val="0"/>
      <w:marBottom w:val="0"/>
      <w:divBdr>
        <w:top w:val="none" w:sz="0" w:space="0" w:color="auto"/>
        <w:left w:val="none" w:sz="0" w:space="0" w:color="auto"/>
        <w:bottom w:val="none" w:sz="0" w:space="0" w:color="auto"/>
        <w:right w:val="none" w:sz="0" w:space="0" w:color="auto"/>
      </w:divBdr>
    </w:div>
    <w:div w:id="43869315">
      <w:bodyDiv w:val="1"/>
      <w:marLeft w:val="0"/>
      <w:marRight w:val="0"/>
      <w:marTop w:val="0"/>
      <w:marBottom w:val="0"/>
      <w:divBdr>
        <w:top w:val="none" w:sz="0" w:space="0" w:color="auto"/>
        <w:left w:val="none" w:sz="0" w:space="0" w:color="auto"/>
        <w:bottom w:val="none" w:sz="0" w:space="0" w:color="auto"/>
        <w:right w:val="none" w:sz="0" w:space="0" w:color="auto"/>
      </w:divBdr>
      <w:divsChild>
        <w:div w:id="1079251429">
          <w:marLeft w:val="0"/>
          <w:marRight w:val="0"/>
          <w:marTop w:val="0"/>
          <w:marBottom w:val="0"/>
          <w:divBdr>
            <w:top w:val="none" w:sz="0" w:space="0" w:color="auto"/>
            <w:left w:val="none" w:sz="0" w:space="0" w:color="auto"/>
            <w:bottom w:val="none" w:sz="0" w:space="0" w:color="auto"/>
            <w:right w:val="none" w:sz="0" w:space="0" w:color="auto"/>
          </w:divBdr>
        </w:div>
        <w:div w:id="1241524156">
          <w:marLeft w:val="0"/>
          <w:marRight w:val="0"/>
          <w:marTop w:val="0"/>
          <w:marBottom w:val="0"/>
          <w:divBdr>
            <w:top w:val="none" w:sz="0" w:space="0" w:color="auto"/>
            <w:left w:val="none" w:sz="0" w:space="0" w:color="auto"/>
            <w:bottom w:val="none" w:sz="0" w:space="0" w:color="auto"/>
            <w:right w:val="none" w:sz="0" w:space="0" w:color="auto"/>
          </w:divBdr>
          <w:divsChild>
            <w:div w:id="435752606">
              <w:marLeft w:val="0"/>
              <w:marRight w:val="0"/>
              <w:marTop w:val="0"/>
              <w:marBottom w:val="0"/>
              <w:divBdr>
                <w:top w:val="none" w:sz="0" w:space="0" w:color="auto"/>
                <w:left w:val="none" w:sz="0" w:space="0" w:color="auto"/>
                <w:bottom w:val="none" w:sz="0" w:space="0" w:color="auto"/>
                <w:right w:val="none" w:sz="0" w:space="0" w:color="auto"/>
              </w:divBdr>
            </w:div>
          </w:divsChild>
        </w:div>
        <w:div w:id="2097246143">
          <w:marLeft w:val="0"/>
          <w:marRight w:val="0"/>
          <w:marTop w:val="0"/>
          <w:marBottom w:val="0"/>
          <w:divBdr>
            <w:top w:val="none" w:sz="0" w:space="0" w:color="auto"/>
            <w:left w:val="none" w:sz="0" w:space="0" w:color="auto"/>
            <w:bottom w:val="none" w:sz="0" w:space="0" w:color="auto"/>
            <w:right w:val="none" w:sz="0" w:space="0" w:color="auto"/>
          </w:divBdr>
        </w:div>
        <w:div w:id="968824707">
          <w:marLeft w:val="0"/>
          <w:marRight w:val="0"/>
          <w:marTop w:val="0"/>
          <w:marBottom w:val="0"/>
          <w:divBdr>
            <w:top w:val="none" w:sz="0" w:space="0" w:color="auto"/>
            <w:left w:val="none" w:sz="0" w:space="0" w:color="auto"/>
            <w:bottom w:val="none" w:sz="0" w:space="0" w:color="auto"/>
            <w:right w:val="none" w:sz="0" w:space="0" w:color="auto"/>
          </w:divBdr>
          <w:divsChild>
            <w:div w:id="694117494">
              <w:marLeft w:val="0"/>
              <w:marRight w:val="0"/>
              <w:marTop w:val="0"/>
              <w:marBottom w:val="0"/>
              <w:divBdr>
                <w:top w:val="none" w:sz="0" w:space="0" w:color="auto"/>
                <w:left w:val="none" w:sz="0" w:space="0" w:color="auto"/>
                <w:bottom w:val="none" w:sz="0" w:space="0" w:color="auto"/>
                <w:right w:val="none" w:sz="0" w:space="0" w:color="auto"/>
              </w:divBdr>
            </w:div>
          </w:divsChild>
        </w:div>
        <w:div w:id="39014935">
          <w:marLeft w:val="0"/>
          <w:marRight w:val="0"/>
          <w:marTop w:val="0"/>
          <w:marBottom w:val="0"/>
          <w:divBdr>
            <w:top w:val="none" w:sz="0" w:space="0" w:color="auto"/>
            <w:left w:val="none" w:sz="0" w:space="0" w:color="auto"/>
            <w:bottom w:val="none" w:sz="0" w:space="0" w:color="auto"/>
            <w:right w:val="none" w:sz="0" w:space="0" w:color="auto"/>
          </w:divBdr>
        </w:div>
        <w:div w:id="1570967013">
          <w:marLeft w:val="0"/>
          <w:marRight w:val="0"/>
          <w:marTop w:val="0"/>
          <w:marBottom w:val="0"/>
          <w:divBdr>
            <w:top w:val="none" w:sz="0" w:space="0" w:color="auto"/>
            <w:left w:val="none" w:sz="0" w:space="0" w:color="auto"/>
            <w:bottom w:val="none" w:sz="0" w:space="0" w:color="auto"/>
            <w:right w:val="none" w:sz="0" w:space="0" w:color="auto"/>
          </w:divBdr>
          <w:divsChild>
            <w:div w:id="1572302358">
              <w:marLeft w:val="0"/>
              <w:marRight w:val="0"/>
              <w:marTop w:val="0"/>
              <w:marBottom w:val="0"/>
              <w:divBdr>
                <w:top w:val="none" w:sz="0" w:space="0" w:color="auto"/>
                <w:left w:val="none" w:sz="0" w:space="0" w:color="auto"/>
                <w:bottom w:val="none" w:sz="0" w:space="0" w:color="auto"/>
                <w:right w:val="none" w:sz="0" w:space="0" w:color="auto"/>
              </w:divBdr>
            </w:div>
          </w:divsChild>
        </w:div>
        <w:div w:id="325016342">
          <w:marLeft w:val="0"/>
          <w:marRight w:val="0"/>
          <w:marTop w:val="0"/>
          <w:marBottom w:val="0"/>
          <w:divBdr>
            <w:top w:val="none" w:sz="0" w:space="0" w:color="auto"/>
            <w:left w:val="none" w:sz="0" w:space="0" w:color="auto"/>
            <w:bottom w:val="none" w:sz="0" w:space="0" w:color="auto"/>
            <w:right w:val="none" w:sz="0" w:space="0" w:color="auto"/>
          </w:divBdr>
        </w:div>
        <w:div w:id="968514517">
          <w:marLeft w:val="0"/>
          <w:marRight w:val="0"/>
          <w:marTop w:val="0"/>
          <w:marBottom w:val="0"/>
          <w:divBdr>
            <w:top w:val="none" w:sz="0" w:space="0" w:color="auto"/>
            <w:left w:val="none" w:sz="0" w:space="0" w:color="auto"/>
            <w:bottom w:val="none" w:sz="0" w:space="0" w:color="auto"/>
            <w:right w:val="none" w:sz="0" w:space="0" w:color="auto"/>
          </w:divBdr>
          <w:divsChild>
            <w:div w:id="1905145468">
              <w:marLeft w:val="0"/>
              <w:marRight w:val="0"/>
              <w:marTop w:val="0"/>
              <w:marBottom w:val="0"/>
              <w:divBdr>
                <w:top w:val="none" w:sz="0" w:space="0" w:color="auto"/>
                <w:left w:val="none" w:sz="0" w:space="0" w:color="auto"/>
                <w:bottom w:val="none" w:sz="0" w:space="0" w:color="auto"/>
                <w:right w:val="none" w:sz="0" w:space="0" w:color="auto"/>
              </w:divBdr>
            </w:div>
          </w:divsChild>
        </w:div>
        <w:div w:id="481387576">
          <w:marLeft w:val="0"/>
          <w:marRight w:val="0"/>
          <w:marTop w:val="0"/>
          <w:marBottom w:val="0"/>
          <w:divBdr>
            <w:top w:val="none" w:sz="0" w:space="0" w:color="auto"/>
            <w:left w:val="none" w:sz="0" w:space="0" w:color="auto"/>
            <w:bottom w:val="none" w:sz="0" w:space="0" w:color="auto"/>
            <w:right w:val="none" w:sz="0" w:space="0" w:color="auto"/>
          </w:divBdr>
        </w:div>
        <w:div w:id="1791125583">
          <w:marLeft w:val="0"/>
          <w:marRight w:val="0"/>
          <w:marTop w:val="0"/>
          <w:marBottom w:val="0"/>
          <w:divBdr>
            <w:top w:val="none" w:sz="0" w:space="0" w:color="auto"/>
            <w:left w:val="none" w:sz="0" w:space="0" w:color="auto"/>
            <w:bottom w:val="none" w:sz="0" w:space="0" w:color="auto"/>
            <w:right w:val="none" w:sz="0" w:space="0" w:color="auto"/>
          </w:divBdr>
          <w:divsChild>
            <w:div w:id="1533419331">
              <w:marLeft w:val="0"/>
              <w:marRight w:val="0"/>
              <w:marTop w:val="0"/>
              <w:marBottom w:val="0"/>
              <w:divBdr>
                <w:top w:val="none" w:sz="0" w:space="0" w:color="auto"/>
                <w:left w:val="none" w:sz="0" w:space="0" w:color="auto"/>
                <w:bottom w:val="none" w:sz="0" w:space="0" w:color="auto"/>
                <w:right w:val="none" w:sz="0" w:space="0" w:color="auto"/>
              </w:divBdr>
            </w:div>
          </w:divsChild>
        </w:div>
        <w:div w:id="875584864">
          <w:marLeft w:val="0"/>
          <w:marRight w:val="0"/>
          <w:marTop w:val="0"/>
          <w:marBottom w:val="0"/>
          <w:divBdr>
            <w:top w:val="none" w:sz="0" w:space="0" w:color="auto"/>
            <w:left w:val="none" w:sz="0" w:space="0" w:color="auto"/>
            <w:bottom w:val="none" w:sz="0" w:space="0" w:color="auto"/>
            <w:right w:val="none" w:sz="0" w:space="0" w:color="auto"/>
          </w:divBdr>
        </w:div>
        <w:div w:id="1909220044">
          <w:marLeft w:val="0"/>
          <w:marRight w:val="0"/>
          <w:marTop w:val="0"/>
          <w:marBottom w:val="0"/>
          <w:divBdr>
            <w:top w:val="none" w:sz="0" w:space="0" w:color="auto"/>
            <w:left w:val="none" w:sz="0" w:space="0" w:color="auto"/>
            <w:bottom w:val="none" w:sz="0" w:space="0" w:color="auto"/>
            <w:right w:val="none" w:sz="0" w:space="0" w:color="auto"/>
          </w:divBdr>
          <w:divsChild>
            <w:div w:id="1132409589">
              <w:marLeft w:val="0"/>
              <w:marRight w:val="0"/>
              <w:marTop w:val="0"/>
              <w:marBottom w:val="0"/>
              <w:divBdr>
                <w:top w:val="none" w:sz="0" w:space="0" w:color="auto"/>
                <w:left w:val="none" w:sz="0" w:space="0" w:color="auto"/>
                <w:bottom w:val="none" w:sz="0" w:space="0" w:color="auto"/>
                <w:right w:val="none" w:sz="0" w:space="0" w:color="auto"/>
              </w:divBdr>
            </w:div>
          </w:divsChild>
        </w:div>
        <w:div w:id="1353609060">
          <w:marLeft w:val="0"/>
          <w:marRight w:val="0"/>
          <w:marTop w:val="0"/>
          <w:marBottom w:val="0"/>
          <w:divBdr>
            <w:top w:val="none" w:sz="0" w:space="0" w:color="auto"/>
            <w:left w:val="none" w:sz="0" w:space="0" w:color="auto"/>
            <w:bottom w:val="none" w:sz="0" w:space="0" w:color="auto"/>
            <w:right w:val="none" w:sz="0" w:space="0" w:color="auto"/>
          </w:divBdr>
        </w:div>
        <w:div w:id="865483651">
          <w:marLeft w:val="0"/>
          <w:marRight w:val="0"/>
          <w:marTop w:val="0"/>
          <w:marBottom w:val="0"/>
          <w:divBdr>
            <w:top w:val="none" w:sz="0" w:space="0" w:color="auto"/>
            <w:left w:val="none" w:sz="0" w:space="0" w:color="auto"/>
            <w:bottom w:val="none" w:sz="0" w:space="0" w:color="auto"/>
            <w:right w:val="none" w:sz="0" w:space="0" w:color="auto"/>
          </w:divBdr>
          <w:divsChild>
            <w:div w:id="56786734">
              <w:marLeft w:val="0"/>
              <w:marRight w:val="0"/>
              <w:marTop w:val="0"/>
              <w:marBottom w:val="0"/>
              <w:divBdr>
                <w:top w:val="none" w:sz="0" w:space="0" w:color="auto"/>
                <w:left w:val="none" w:sz="0" w:space="0" w:color="auto"/>
                <w:bottom w:val="none" w:sz="0" w:space="0" w:color="auto"/>
                <w:right w:val="none" w:sz="0" w:space="0" w:color="auto"/>
              </w:divBdr>
            </w:div>
          </w:divsChild>
        </w:div>
        <w:div w:id="1022053101">
          <w:marLeft w:val="0"/>
          <w:marRight w:val="0"/>
          <w:marTop w:val="300"/>
          <w:marBottom w:val="0"/>
          <w:divBdr>
            <w:top w:val="none" w:sz="0" w:space="0" w:color="auto"/>
            <w:left w:val="none" w:sz="0" w:space="0" w:color="auto"/>
            <w:bottom w:val="none" w:sz="0" w:space="0" w:color="auto"/>
            <w:right w:val="none" w:sz="0" w:space="0" w:color="auto"/>
          </w:divBdr>
          <w:divsChild>
            <w:div w:id="62607731">
              <w:marLeft w:val="0"/>
              <w:marRight w:val="0"/>
              <w:marTop w:val="0"/>
              <w:marBottom w:val="0"/>
              <w:divBdr>
                <w:top w:val="none" w:sz="0" w:space="0" w:color="auto"/>
                <w:left w:val="none" w:sz="0" w:space="0" w:color="auto"/>
                <w:bottom w:val="none" w:sz="0" w:space="0" w:color="auto"/>
                <w:right w:val="none" w:sz="0" w:space="0" w:color="auto"/>
              </w:divBdr>
              <w:divsChild>
                <w:div w:id="560140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6535093">
          <w:marLeft w:val="0"/>
          <w:marRight w:val="0"/>
          <w:marTop w:val="300"/>
          <w:marBottom w:val="0"/>
          <w:divBdr>
            <w:top w:val="none" w:sz="0" w:space="0" w:color="auto"/>
            <w:left w:val="none" w:sz="0" w:space="0" w:color="auto"/>
            <w:bottom w:val="none" w:sz="0" w:space="0" w:color="auto"/>
            <w:right w:val="none" w:sz="0" w:space="0" w:color="auto"/>
          </w:divBdr>
          <w:divsChild>
            <w:div w:id="180751698">
              <w:marLeft w:val="0"/>
              <w:marRight w:val="0"/>
              <w:marTop w:val="0"/>
              <w:marBottom w:val="0"/>
              <w:divBdr>
                <w:top w:val="none" w:sz="0" w:space="0" w:color="auto"/>
                <w:left w:val="none" w:sz="0" w:space="0" w:color="auto"/>
                <w:bottom w:val="none" w:sz="0" w:space="0" w:color="auto"/>
                <w:right w:val="none" w:sz="0" w:space="0" w:color="auto"/>
              </w:divBdr>
              <w:divsChild>
                <w:div w:id="3547666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633673">
          <w:marLeft w:val="0"/>
          <w:marRight w:val="0"/>
          <w:marTop w:val="300"/>
          <w:marBottom w:val="0"/>
          <w:divBdr>
            <w:top w:val="none" w:sz="0" w:space="0" w:color="auto"/>
            <w:left w:val="none" w:sz="0" w:space="0" w:color="auto"/>
            <w:bottom w:val="none" w:sz="0" w:space="0" w:color="auto"/>
            <w:right w:val="none" w:sz="0" w:space="0" w:color="auto"/>
          </w:divBdr>
          <w:divsChild>
            <w:div w:id="1134132380">
              <w:marLeft w:val="0"/>
              <w:marRight w:val="0"/>
              <w:marTop w:val="0"/>
              <w:marBottom w:val="0"/>
              <w:divBdr>
                <w:top w:val="none" w:sz="0" w:space="0" w:color="auto"/>
                <w:left w:val="none" w:sz="0" w:space="0" w:color="auto"/>
                <w:bottom w:val="none" w:sz="0" w:space="0" w:color="auto"/>
                <w:right w:val="none" w:sz="0" w:space="0" w:color="auto"/>
              </w:divBdr>
              <w:divsChild>
                <w:div w:id="518857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6638901">
          <w:marLeft w:val="0"/>
          <w:marRight w:val="0"/>
          <w:marTop w:val="300"/>
          <w:marBottom w:val="0"/>
          <w:divBdr>
            <w:top w:val="none" w:sz="0" w:space="0" w:color="auto"/>
            <w:left w:val="none" w:sz="0" w:space="0" w:color="auto"/>
            <w:bottom w:val="none" w:sz="0" w:space="0" w:color="auto"/>
            <w:right w:val="none" w:sz="0" w:space="0" w:color="auto"/>
          </w:divBdr>
          <w:divsChild>
            <w:div w:id="304310663">
              <w:marLeft w:val="0"/>
              <w:marRight w:val="0"/>
              <w:marTop w:val="0"/>
              <w:marBottom w:val="0"/>
              <w:divBdr>
                <w:top w:val="none" w:sz="0" w:space="0" w:color="auto"/>
                <w:left w:val="none" w:sz="0" w:space="0" w:color="auto"/>
                <w:bottom w:val="none" w:sz="0" w:space="0" w:color="auto"/>
                <w:right w:val="none" w:sz="0" w:space="0" w:color="auto"/>
              </w:divBdr>
              <w:divsChild>
                <w:div w:id="566914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150223">
      <w:bodyDiv w:val="1"/>
      <w:marLeft w:val="0"/>
      <w:marRight w:val="0"/>
      <w:marTop w:val="0"/>
      <w:marBottom w:val="0"/>
      <w:divBdr>
        <w:top w:val="none" w:sz="0" w:space="0" w:color="auto"/>
        <w:left w:val="none" w:sz="0" w:space="0" w:color="auto"/>
        <w:bottom w:val="none" w:sz="0" w:space="0" w:color="auto"/>
        <w:right w:val="none" w:sz="0" w:space="0" w:color="auto"/>
      </w:divBdr>
      <w:divsChild>
        <w:div w:id="943733745">
          <w:marLeft w:val="0"/>
          <w:marRight w:val="0"/>
          <w:marTop w:val="0"/>
          <w:marBottom w:val="0"/>
          <w:divBdr>
            <w:top w:val="none" w:sz="0" w:space="0" w:color="auto"/>
            <w:left w:val="none" w:sz="0" w:space="0" w:color="auto"/>
            <w:bottom w:val="none" w:sz="0" w:space="0" w:color="auto"/>
            <w:right w:val="none" w:sz="0" w:space="0" w:color="auto"/>
          </w:divBdr>
        </w:div>
        <w:div w:id="179052697">
          <w:marLeft w:val="0"/>
          <w:marRight w:val="0"/>
          <w:marTop w:val="0"/>
          <w:marBottom w:val="0"/>
          <w:divBdr>
            <w:top w:val="none" w:sz="0" w:space="0" w:color="auto"/>
            <w:left w:val="none" w:sz="0" w:space="0" w:color="auto"/>
            <w:bottom w:val="none" w:sz="0" w:space="0" w:color="auto"/>
            <w:right w:val="none" w:sz="0" w:space="0" w:color="auto"/>
          </w:divBdr>
          <w:divsChild>
            <w:div w:id="387151507">
              <w:marLeft w:val="0"/>
              <w:marRight w:val="0"/>
              <w:marTop w:val="0"/>
              <w:marBottom w:val="0"/>
              <w:divBdr>
                <w:top w:val="none" w:sz="0" w:space="0" w:color="auto"/>
                <w:left w:val="none" w:sz="0" w:space="0" w:color="auto"/>
                <w:bottom w:val="none" w:sz="0" w:space="0" w:color="auto"/>
                <w:right w:val="none" w:sz="0" w:space="0" w:color="auto"/>
              </w:divBdr>
            </w:div>
          </w:divsChild>
        </w:div>
        <w:div w:id="425466829">
          <w:marLeft w:val="0"/>
          <w:marRight w:val="0"/>
          <w:marTop w:val="0"/>
          <w:marBottom w:val="0"/>
          <w:divBdr>
            <w:top w:val="none" w:sz="0" w:space="0" w:color="auto"/>
            <w:left w:val="none" w:sz="0" w:space="0" w:color="auto"/>
            <w:bottom w:val="none" w:sz="0" w:space="0" w:color="auto"/>
            <w:right w:val="none" w:sz="0" w:space="0" w:color="auto"/>
          </w:divBdr>
        </w:div>
        <w:div w:id="706371330">
          <w:marLeft w:val="0"/>
          <w:marRight w:val="0"/>
          <w:marTop w:val="0"/>
          <w:marBottom w:val="0"/>
          <w:divBdr>
            <w:top w:val="none" w:sz="0" w:space="0" w:color="auto"/>
            <w:left w:val="none" w:sz="0" w:space="0" w:color="auto"/>
            <w:bottom w:val="none" w:sz="0" w:space="0" w:color="auto"/>
            <w:right w:val="none" w:sz="0" w:space="0" w:color="auto"/>
          </w:divBdr>
          <w:divsChild>
            <w:div w:id="151335333">
              <w:marLeft w:val="0"/>
              <w:marRight w:val="0"/>
              <w:marTop w:val="0"/>
              <w:marBottom w:val="0"/>
              <w:divBdr>
                <w:top w:val="none" w:sz="0" w:space="0" w:color="auto"/>
                <w:left w:val="none" w:sz="0" w:space="0" w:color="auto"/>
                <w:bottom w:val="none" w:sz="0" w:space="0" w:color="auto"/>
                <w:right w:val="none" w:sz="0" w:space="0" w:color="auto"/>
              </w:divBdr>
            </w:div>
          </w:divsChild>
        </w:div>
        <w:div w:id="1977252368">
          <w:marLeft w:val="0"/>
          <w:marRight w:val="0"/>
          <w:marTop w:val="0"/>
          <w:marBottom w:val="0"/>
          <w:divBdr>
            <w:top w:val="none" w:sz="0" w:space="0" w:color="auto"/>
            <w:left w:val="none" w:sz="0" w:space="0" w:color="auto"/>
            <w:bottom w:val="none" w:sz="0" w:space="0" w:color="auto"/>
            <w:right w:val="none" w:sz="0" w:space="0" w:color="auto"/>
          </w:divBdr>
        </w:div>
        <w:div w:id="1881749080">
          <w:marLeft w:val="0"/>
          <w:marRight w:val="0"/>
          <w:marTop w:val="0"/>
          <w:marBottom w:val="0"/>
          <w:divBdr>
            <w:top w:val="none" w:sz="0" w:space="0" w:color="auto"/>
            <w:left w:val="none" w:sz="0" w:space="0" w:color="auto"/>
            <w:bottom w:val="none" w:sz="0" w:space="0" w:color="auto"/>
            <w:right w:val="none" w:sz="0" w:space="0" w:color="auto"/>
          </w:divBdr>
          <w:divsChild>
            <w:div w:id="1393310163">
              <w:marLeft w:val="0"/>
              <w:marRight w:val="0"/>
              <w:marTop w:val="0"/>
              <w:marBottom w:val="0"/>
              <w:divBdr>
                <w:top w:val="none" w:sz="0" w:space="0" w:color="auto"/>
                <w:left w:val="none" w:sz="0" w:space="0" w:color="auto"/>
                <w:bottom w:val="none" w:sz="0" w:space="0" w:color="auto"/>
                <w:right w:val="none" w:sz="0" w:space="0" w:color="auto"/>
              </w:divBdr>
            </w:div>
          </w:divsChild>
        </w:div>
        <w:div w:id="1938437793">
          <w:marLeft w:val="0"/>
          <w:marRight w:val="0"/>
          <w:marTop w:val="0"/>
          <w:marBottom w:val="0"/>
          <w:divBdr>
            <w:top w:val="none" w:sz="0" w:space="0" w:color="auto"/>
            <w:left w:val="none" w:sz="0" w:space="0" w:color="auto"/>
            <w:bottom w:val="none" w:sz="0" w:space="0" w:color="auto"/>
            <w:right w:val="none" w:sz="0" w:space="0" w:color="auto"/>
          </w:divBdr>
        </w:div>
        <w:div w:id="1822692333">
          <w:marLeft w:val="0"/>
          <w:marRight w:val="0"/>
          <w:marTop w:val="0"/>
          <w:marBottom w:val="0"/>
          <w:divBdr>
            <w:top w:val="none" w:sz="0" w:space="0" w:color="auto"/>
            <w:left w:val="none" w:sz="0" w:space="0" w:color="auto"/>
            <w:bottom w:val="none" w:sz="0" w:space="0" w:color="auto"/>
            <w:right w:val="none" w:sz="0" w:space="0" w:color="auto"/>
          </w:divBdr>
          <w:divsChild>
            <w:div w:id="1520045773">
              <w:marLeft w:val="0"/>
              <w:marRight w:val="0"/>
              <w:marTop w:val="0"/>
              <w:marBottom w:val="0"/>
              <w:divBdr>
                <w:top w:val="none" w:sz="0" w:space="0" w:color="auto"/>
                <w:left w:val="none" w:sz="0" w:space="0" w:color="auto"/>
                <w:bottom w:val="none" w:sz="0" w:space="0" w:color="auto"/>
                <w:right w:val="none" w:sz="0" w:space="0" w:color="auto"/>
              </w:divBdr>
            </w:div>
          </w:divsChild>
        </w:div>
        <w:div w:id="1710449893">
          <w:marLeft w:val="0"/>
          <w:marRight w:val="0"/>
          <w:marTop w:val="0"/>
          <w:marBottom w:val="0"/>
          <w:divBdr>
            <w:top w:val="none" w:sz="0" w:space="0" w:color="auto"/>
            <w:left w:val="none" w:sz="0" w:space="0" w:color="auto"/>
            <w:bottom w:val="none" w:sz="0" w:space="0" w:color="auto"/>
            <w:right w:val="none" w:sz="0" w:space="0" w:color="auto"/>
          </w:divBdr>
        </w:div>
        <w:div w:id="582302661">
          <w:marLeft w:val="0"/>
          <w:marRight w:val="0"/>
          <w:marTop w:val="0"/>
          <w:marBottom w:val="0"/>
          <w:divBdr>
            <w:top w:val="none" w:sz="0" w:space="0" w:color="auto"/>
            <w:left w:val="none" w:sz="0" w:space="0" w:color="auto"/>
            <w:bottom w:val="none" w:sz="0" w:space="0" w:color="auto"/>
            <w:right w:val="none" w:sz="0" w:space="0" w:color="auto"/>
          </w:divBdr>
          <w:divsChild>
            <w:div w:id="1333340187">
              <w:marLeft w:val="0"/>
              <w:marRight w:val="0"/>
              <w:marTop w:val="0"/>
              <w:marBottom w:val="0"/>
              <w:divBdr>
                <w:top w:val="none" w:sz="0" w:space="0" w:color="auto"/>
                <w:left w:val="none" w:sz="0" w:space="0" w:color="auto"/>
                <w:bottom w:val="none" w:sz="0" w:space="0" w:color="auto"/>
                <w:right w:val="none" w:sz="0" w:space="0" w:color="auto"/>
              </w:divBdr>
            </w:div>
          </w:divsChild>
        </w:div>
        <w:div w:id="539513873">
          <w:marLeft w:val="0"/>
          <w:marRight w:val="0"/>
          <w:marTop w:val="0"/>
          <w:marBottom w:val="0"/>
          <w:divBdr>
            <w:top w:val="none" w:sz="0" w:space="0" w:color="auto"/>
            <w:left w:val="none" w:sz="0" w:space="0" w:color="auto"/>
            <w:bottom w:val="none" w:sz="0" w:space="0" w:color="auto"/>
            <w:right w:val="none" w:sz="0" w:space="0" w:color="auto"/>
          </w:divBdr>
        </w:div>
        <w:div w:id="1957906199">
          <w:marLeft w:val="0"/>
          <w:marRight w:val="0"/>
          <w:marTop w:val="0"/>
          <w:marBottom w:val="0"/>
          <w:divBdr>
            <w:top w:val="none" w:sz="0" w:space="0" w:color="auto"/>
            <w:left w:val="none" w:sz="0" w:space="0" w:color="auto"/>
            <w:bottom w:val="none" w:sz="0" w:space="0" w:color="auto"/>
            <w:right w:val="none" w:sz="0" w:space="0" w:color="auto"/>
          </w:divBdr>
          <w:divsChild>
            <w:div w:id="922839761">
              <w:marLeft w:val="0"/>
              <w:marRight w:val="0"/>
              <w:marTop w:val="0"/>
              <w:marBottom w:val="0"/>
              <w:divBdr>
                <w:top w:val="none" w:sz="0" w:space="0" w:color="auto"/>
                <w:left w:val="none" w:sz="0" w:space="0" w:color="auto"/>
                <w:bottom w:val="none" w:sz="0" w:space="0" w:color="auto"/>
                <w:right w:val="none" w:sz="0" w:space="0" w:color="auto"/>
              </w:divBdr>
            </w:div>
          </w:divsChild>
        </w:div>
        <w:div w:id="1415588522">
          <w:marLeft w:val="0"/>
          <w:marRight w:val="0"/>
          <w:marTop w:val="0"/>
          <w:marBottom w:val="0"/>
          <w:divBdr>
            <w:top w:val="none" w:sz="0" w:space="0" w:color="auto"/>
            <w:left w:val="none" w:sz="0" w:space="0" w:color="auto"/>
            <w:bottom w:val="none" w:sz="0" w:space="0" w:color="auto"/>
            <w:right w:val="none" w:sz="0" w:space="0" w:color="auto"/>
          </w:divBdr>
        </w:div>
        <w:div w:id="22099552">
          <w:marLeft w:val="0"/>
          <w:marRight w:val="0"/>
          <w:marTop w:val="0"/>
          <w:marBottom w:val="0"/>
          <w:divBdr>
            <w:top w:val="none" w:sz="0" w:space="0" w:color="auto"/>
            <w:left w:val="none" w:sz="0" w:space="0" w:color="auto"/>
            <w:bottom w:val="none" w:sz="0" w:space="0" w:color="auto"/>
            <w:right w:val="none" w:sz="0" w:space="0" w:color="auto"/>
          </w:divBdr>
          <w:divsChild>
            <w:div w:id="1621842443">
              <w:marLeft w:val="0"/>
              <w:marRight w:val="0"/>
              <w:marTop w:val="0"/>
              <w:marBottom w:val="0"/>
              <w:divBdr>
                <w:top w:val="none" w:sz="0" w:space="0" w:color="auto"/>
                <w:left w:val="none" w:sz="0" w:space="0" w:color="auto"/>
                <w:bottom w:val="none" w:sz="0" w:space="0" w:color="auto"/>
                <w:right w:val="none" w:sz="0" w:space="0" w:color="auto"/>
              </w:divBdr>
            </w:div>
          </w:divsChild>
        </w:div>
        <w:div w:id="265695701">
          <w:marLeft w:val="0"/>
          <w:marRight w:val="0"/>
          <w:marTop w:val="300"/>
          <w:marBottom w:val="0"/>
          <w:divBdr>
            <w:top w:val="none" w:sz="0" w:space="0" w:color="auto"/>
            <w:left w:val="none" w:sz="0" w:space="0" w:color="auto"/>
            <w:bottom w:val="none" w:sz="0" w:space="0" w:color="auto"/>
            <w:right w:val="none" w:sz="0" w:space="0" w:color="auto"/>
          </w:divBdr>
          <w:divsChild>
            <w:div w:id="334767070">
              <w:marLeft w:val="0"/>
              <w:marRight w:val="0"/>
              <w:marTop w:val="0"/>
              <w:marBottom w:val="0"/>
              <w:divBdr>
                <w:top w:val="none" w:sz="0" w:space="0" w:color="auto"/>
                <w:left w:val="none" w:sz="0" w:space="0" w:color="auto"/>
                <w:bottom w:val="none" w:sz="0" w:space="0" w:color="auto"/>
                <w:right w:val="none" w:sz="0" w:space="0" w:color="auto"/>
              </w:divBdr>
              <w:divsChild>
                <w:div w:id="527567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287271">
          <w:marLeft w:val="0"/>
          <w:marRight w:val="0"/>
          <w:marTop w:val="300"/>
          <w:marBottom w:val="0"/>
          <w:divBdr>
            <w:top w:val="none" w:sz="0" w:space="0" w:color="auto"/>
            <w:left w:val="none" w:sz="0" w:space="0" w:color="auto"/>
            <w:bottom w:val="none" w:sz="0" w:space="0" w:color="auto"/>
            <w:right w:val="none" w:sz="0" w:space="0" w:color="auto"/>
          </w:divBdr>
          <w:divsChild>
            <w:div w:id="1846699427">
              <w:marLeft w:val="0"/>
              <w:marRight w:val="0"/>
              <w:marTop w:val="0"/>
              <w:marBottom w:val="0"/>
              <w:divBdr>
                <w:top w:val="none" w:sz="0" w:space="0" w:color="auto"/>
                <w:left w:val="none" w:sz="0" w:space="0" w:color="auto"/>
                <w:bottom w:val="none" w:sz="0" w:space="0" w:color="auto"/>
                <w:right w:val="none" w:sz="0" w:space="0" w:color="auto"/>
              </w:divBdr>
              <w:divsChild>
                <w:div w:id="123885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816096">
          <w:marLeft w:val="0"/>
          <w:marRight w:val="0"/>
          <w:marTop w:val="300"/>
          <w:marBottom w:val="0"/>
          <w:divBdr>
            <w:top w:val="none" w:sz="0" w:space="0" w:color="auto"/>
            <w:left w:val="none" w:sz="0" w:space="0" w:color="auto"/>
            <w:bottom w:val="none" w:sz="0" w:space="0" w:color="auto"/>
            <w:right w:val="none" w:sz="0" w:space="0" w:color="auto"/>
          </w:divBdr>
          <w:divsChild>
            <w:div w:id="723219850">
              <w:marLeft w:val="0"/>
              <w:marRight w:val="0"/>
              <w:marTop w:val="0"/>
              <w:marBottom w:val="0"/>
              <w:divBdr>
                <w:top w:val="none" w:sz="0" w:space="0" w:color="auto"/>
                <w:left w:val="none" w:sz="0" w:space="0" w:color="auto"/>
                <w:bottom w:val="none" w:sz="0" w:space="0" w:color="auto"/>
                <w:right w:val="none" w:sz="0" w:space="0" w:color="auto"/>
              </w:divBdr>
              <w:divsChild>
                <w:div w:id="1240020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6080651">
          <w:marLeft w:val="0"/>
          <w:marRight w:val="0"/>
          <w:marTop w:val="300"/>
          <w:marBottom w:val="0"/>
          <w:divBdr>
            <w:top w:val="none" w:sz="0" w:space="0" w:color="auto"/>
            <w:left w:val="none" w:sz="0" w:space="0" w:color="auto"/>
            <w:bottom w:val="none" w:sz="0" w:space="0" w:color="auto"/>
            <w:right w:val="none" w:sz="0" w:space="0" w:color="auto"/>
          </w:divBdr>
          <w:divsChild>
            <w:div w:id="911352913">
              <w:marLeft w:val="0"/>
              <w:marRight w:val="0"/>
              <w:marTop w:val="0"/>
              <w:marBottom w:val="0"/>
              <w:divBdr>
                <w:top w:val="none" w:sz="0" w:space="0" w:color="auto"/>
                <w:left w:val="none" w:sz="0" w:space="0" w:color="auto"/>
                <w:bottom w:val="none" w:sz="0" w:space="0" w:color="auto"/>
                <w:right w:val="none" w:sz="0" w:space="0" w:color="auto"/>
              </w:divBdr>
              <w:divsChild>
                <w:div w:id="290943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sChild>
            <w:div w:id="355278967">
              <w:marLeft w:val="0"/>
              <w:marRight w:val="0"/>
              <w:marTop w:val="0"/>
              <w:marBottom w:val="0"/>
              <w:divBdr>
                <w:top w:val="none" w:sz="0" w:space="0" w:color="auto"/>
                <w:left w:val="none" w:sz="0" w:space="0" w:color="auto"/>
                <w:bottom w:val="none" w:sz="0" w:space="0" w:color="auto"/>
                <w:right w:val="none" w:sz="0" w:space="0" w:color="auto"/>
              </w:divBdr>
              <w:divsChild>
                <w:div w:id="1459765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54872">
          <w:marLeft w:val="0"/>
          <w:marRight w:val="0"/>
          <w:marTop w:val="0"/>
          <w:marBottom w:val="0"/>
          <w:divBdr>
            <w:top w:val="none" w:sz="0" w:space="0" w:color="auto"/>
            <w:left w:val="none" w:sz="0" w:space="0" w:color="auto"/>
            <w:bottom w:val="none" w:sz="0" w:space="0" w:color="auto"/>
            <w:right w:val="none" w:sz="0" w:space="0" w:color="auto"/>
          </w:divBdr>
        </w:div>
        <w:div w:id="246765637">
          <w:marLeft w:val="0"/>
          <w:marRight w:val="0"/>
          <w:marTop w:val="0"/>
          <w:marBottom w:val="0"/>
          <w:divBdr>
            <w:top w:val="none" w:sz="0" w:space="0" w:color="auto"/>
            <w:left w:val="none" w:sz="0" w:space="0" w:color="auto"/>
            <w:bottom w:val="none" w:sz="0" w:space="0" w:color="auto"/>
            <w:right w:val="none" w:sz="0" w:space="0" w:color="auto"/>
          </w:divBdr>
          <w:divsChild>
            <w:div w:id="1560902775">
              <w:marLeft w:val="0"/>
              <w:marRight w:val="0"/>
              <w:marTop w:val="0"/>
              <w:marBottom w:val="0"/>
              <w:divBdr>
                <w:top w:val="none" w:sz="0" w:space="0" w:color="auto"/>
                <w:left w:val="none" w:sz="0" w:space="0" w:color="auto"/>
                <w:bottom w:val="none" w:sz="0" w:space="0" w:color="auto"/>
                <w:right w:val="none" w:sz="0" w:space="0" w:color="auto"/>
              </w:divBdr>
            </w:div>
          </w:divsChild>
        </w:div>
        <w:div w:id="366570086">
          <w:marLeft w:val="0"/>
          <w:marRight w:val="0"/>
          <w:marTop w:val="0"/>
          <w:marBottom w:val="0"/>
          <w:divBdr>
            <w:top w:val="none" w:sz="0" w:space="0" w:color="auto"/>
            <w:left w:val="none" w:sz="0" w:space="0" w:color="auto"/>
            <w:bottom w:val="none" w:sz="0" w:space="0" w:color="auto"/>
            <w:right w:val="none" w:sz="0" w:space="0" w:color="auto"/>
          </w:divBdr>
          <w:divsChild>
            <w:div w:id="1036547040">
              <w:marLeft w:val="0"/>
              <w:marRight w:val="0"/>
              <w:marTop w:val="0"/>
              <w:marBottom w:val="0"/>
              <w:divBdr>
                <w:top w:val="none" w:sz="0" w:space="0" w:color="auto"/>
                <w:left w:val="none" w:sz="0" w:space="0" w:color="auto"/>
                <w:bottom w:val="none" w:sz="0" w:space="0" w:color="auto"/>
                <w:right w:val="none" w:sz="0" w:space="0" w:color="auto"/>
              </w:divBdr>
            </w:div>
          </w:divsChild>
        </w:div>
        <w:div w:id="460272133">
          <w:marLeft w:val="0"/>
          <w:marRight w:val="0"/>
          <w:marTop w:val="0"/>
          <w:marBottom w:val="0"/>
          <w:divBdr>
            <w:top w:val="none" w:sz="0" w:space="0" w:color="auto"/>
            <w:left w:val="none" w:sz="0" w:space="0" w:color="auto"/>
            <w:bottom w:val="none" w:sz="0" w:space="0" w:color="auto"/>
            <w:right w:val="none" w:sz="0" w:space="0" w:color="auto"/>
          </w:divBdr>
          <w:divsChild>
            <w:div w:id="1316566874">
              <w:marLeft w:val="0"/>
              <w:marRight w:val="0"/>
              <w:marTop w:val="0"/>
              <w:marBottom w:val="0"/>
              <w:divBdr>
                <w:top w:val="none" w:sz="0" w:space="0" w:color="auto"/>
                <w:left w:val="none" w:sz="0" w:space="0" w:color="auto"/>
                <w:bottom w:val="none" w:sz="0" w:space="0" w:color="auto"/>
                <w:right w:val="none" w:sz="0" w:space="0" w:color="auto"/>
              </w:divBdr>
            </w:div>
          </w:divsChild>
        </w:div>
        <w:div w:id="501504489">
          <w:marLeft w:val="0"/>
          <w:marRight w:val="0"/>
          <w:marTop w:val="300"/>
          <w:marBottom w:val="0"/>
          <w:divBdr>
            <w:top w:val="none" w:sz="0" w:space="0" w:color="auto"/>
            <w:left w:val="none" w:sz="0" w:space="0" w:color="auto"/>
            <w:bottom w:val="none" w:sz="0" w:space="0" w:color="auto"/>
            <w:right w:val="none" w:sz="0" w:space="0" w:color="auto"/>
          </w:divBdr>
          <w:divsChild>
            <w:div w:id="321548350">
              <w:marLeft w:val="0"/>
              <w:marRight w:val="0"/>
              <w:marTop w:val="0"/>
              <w:marBottom w:val="0"/>
              <w:divBdr>
                <w:top w:val="none" w:sz="0" w:space="0" w:color="auto"/>
                <w:left w:val="none" w:sz="0" w:space="0" w:color="auto"/>
                <w:bottom w:val="none" w:sz="0" w:space="0" w:color="auto"/>
                <w:right w:val="none" w:sz="0" w:space="0" w:color="auto"/>
              </w:divBdr>
              <w:divsChild>
                <w:div w:id="1665088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777472">
          <w:marLeft w:val="0"/>
          <w:marRight w:val="0"/>
          <w:marTop w:val="0"/>
          <w:marBottom w:val="0"/>
          <w:divBdr>
            <w:top w:val="none" w:sz="0" w:space="0" w:color="auto"/>
            <w:left w:val="none" w:sz="0" w:space="0" w:color="auto"/>
            <w:bottom w:val="none" w:sz="0" w:space="0" w:color="auto"/>
            <w:right w:val="none" w:sz="0" w:space="0" w:color="auto"/>
          </w:divBdr>
          <w:divsChild>
            <w:div w:id="1807897139">
              <w:marLeft w:val="0"/>
              <w:marRight w:val="0"/>
              <w:marTop w:val="0"/>
              <w:marBottom w:val="0"/>
              <w:divBdr>
                <w:top w:val="none" w:sz="0" w:space="0" w:color="auto"/>
                <w:left w:val="none" w:sz="0" w:space="0" w:color="auto"/>
                <w:bottom w:val="none" w:sz="0" w:space="0" w:color="auto"/>
                <w:right w:val="none" w:sz="0" w:space="0" w:color="auto"/>
              </w:divBdr>
            </w:div>
          </w:divsChild>
        </w:div>
        <w:div w:id="745490353">
          <w:marLeft w:val="0"/>
          <w:marRight w:val="0"/>
          <w:marTop w:val="300"/>
          <w:marBottom w:val="0"/>
          <w:divBdr>
            <w:top w:val="none" w:sz="0" w:space="0" w:color="auto"/>
            <w:left w:val="none" w:sz="0" w:space="0" w:color="auto"/>
            <w:bottom w:val="none" w:sz="0" w:space="0" w:color="auto"/>
            <w:right w:val="none" w:sz="0" w:space="0" w:color="auto"/>
          </w:divBdr>
          <w:divsChild>
            <w:div w:id="1339237723">
              <w:marLeft w:val="0"/>
              <w:marRight w:val="0"/>
              <w:marTop w:val="0"/>
              <w:marBottom w:val="0"/>
              <w:divBdr>
                <w:top w:val="none" w:sz="0" w:space="0" w:color="auto"/>
                <w:left w:val="none" w:sz="0" w:space="0" w:color="auto"/>
                <w:bottom w:val="none" w:sz="0" w:space="0" w:color="auto"/>
                <w:right w:val="none" w:sz="0" w:space="0" w:color="auto"/>
              </w:divBdr>
              <w:divsChild>
                <w:div w:id="16649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793650">
          <w:marLeft w:val="0"/>
          <w:marRight w:val="0"/>
          <w:marTop w:val="0"/>
          <w:marBottom w:val="0"/>
          <w:divBdr>
            <w:top w:val="none" w:sz="0" w:space="0" w:color="auto"/>
            <w:left w:val="none" w:sz="0" w:space="0" w:color="auto"/>
            <w:bottom w:val="none" w:sz="0" w:space="0" w:color="auto"/>
            <w:right w:val="none" w:sz="0" w:space="0" w:color="auto"/>
          </w:divBdr>
        </w:div>
        <w:div w:id="977994989">
          <w:marLeft w:val="0"/>
          <w:marRight w:val="0"/>
          <w:marTop w:val="0"/>
          <w:marBottom w:val="0"/>
          <w:divBdr>
            <w:top w:val="none" w:sz="0" w:space="0" w:color="auto"/>
            <w:left w:val="none" w:sz="0" w:space="0" w:color="auto"/>
            <w:bottom w:val="none" w:sz="0" w:space="0" w:color="auto"/>
            <w:right w:val="none" w:sz="0" w:space="0" w:color="auto"/>
          </w:divBdr>
          <w:divsChild>
            <w:div w:id="1916933223">
              <w:marLeft w:val="0"/>
              <w:marRight w:val="0"/>
              <w:marTop w:val="0"/>
              <w:marBottom w:val="0"/>
              <w:divBdr>
                <w:top w:val="none" w:sz="0" w:space="0" w:color="auto"/>
                <w:left w:val="none" w:sz="0" w:space="0" w:color="auto"/>
                <w:bottom w:val="none" w:sz="0" w:space="0" w:color="auto"/>
                <w:right w:val="none" w:sz="0" w:space="0" w:color="auto"/>
              </w:divBdr>
            </w:div>
          </w:divsChild>
        </w:div>
        <w:div w:id="1096558023">
          <w:marLeft w:val="0"/>
          <w:marRight w:val="0"/>
          <w:marTop w:val="0"/>
          <w:marBottom w:val="0"/>
          <w:divBdr>
            <w:top w:val="none" w:sz="0" w:space="0" w:color="auto"/>
            <w:left w:val="none" w:sz="0" w:space="0" w:color="auto"/>
            <w:bottom w:val="none" w:sz="0" w:space="0" w:color="auto"/>
            <w:right w:val="none" w:sz="0" w:space="0" w:color="auto"/>
          </w:divBdr>
        </w:div>
        <w:div w:id="1276398990">
          <w:marLeft w:val="0"/>
          <w:marRight w:val="0"/>
          <w:marTop w:val="0"/>
          <w:marBottom w:val="0"/>
          <w:divBdr>
            <w:top w:val="none" w:sz="0" w:space="0" w:color="auto"/>
            <w:left w:val="none" w:sz="0" w:space="0" w:color="auto"/>
            <w:bottom w:val="none" w:sz="0" w:space="0" w:color="auto"/>
            <w:right w:val="none" w:sz="0" w:space="0" w:color="auto"/>
          </w:divBdr>
          <w:divsChild>
            <w:div w:id="1815370020">
              <w:marLeft w:val="0"/>
              <w:marRight w:val="0"/>
              <w:marTop w:val="0"/>
              <w:marBottom w:val="0"/>
              <w:divBdr>
                <w:top w:val="none" w:sz="0" w:space="0" w:color="auto"/>
                <w:left w:val="none" w:sz="0" w:space="0" w:color="auto"/>
                <w:bottom w:val="none" w:sz="0" w:space="0" w:color="auto"/>
                <w:right w:val="none" w:sz="0" w:space="0" w:color="auto"/>
              </w:divBdr>
            </w:div>
          </w:divsChild>
        </w:div>
        <w:div w:id="1350840593">
          <w:marLeft w:val="0"/>
          <w:marRight w:val="0"/>
          <w:marTop w:val="0"/>
          <w:marBottom w:val="0"/>
          <w:divBdr>
            <w:top w:val="none" w:sz="0" w:space="0" w:color="auto"/>
            <w:left w:val="none" w:sz="0" w:space="0" w:color="auto"/>
            <w:bottom w:val="none" w:sz="0" w:space="0" w:color="auto"/>
            <w:right w:val="none" w:sz="0" w:space="0" w:color="auto"/>
          </w:divBdr>
          <w:divsChild>
            <w:div w:id="967509995">
              <w:marLeft w:val="0"/>
              <w:marRight w:val="0"/>
              <w:marTop w:val="0"/>
              <w:marBottom w:val="0"/>
              <w:divBdr>
                <w:top w:val="none" w:sz="0" w:space="0" w:color="auto"/>
                <w:left w:val="none" w:sz="0" w:space="0" w:color="auto"/>
                <w:bottom w:val="none" w:sz="0" w:space="0" w:color="auto"/>
                <w:right w:val="none" w:sz="0" w:space="0" w:color="auto"/>
              </w:divBdr>
            </w:div>
          </w:divsChild>
        </w:div>
        <w:div w:id="1785072495">
          <w:marLeft w:val="0"/>
          <w:marRight w:val="0"/>
          <w:marTop w:val="0"/>
          <w:marBottom w:val="0"/>
          <w:divBdr>
            <w:top w:val="none" w:sz="0" w:space="0" w:color="auto"/>
            <w:left w:val="none" w:sz="0" w:space="0" w:color="auto"/>
            <w:bottom w:val="none" w:sz="0" w:space="0" w:color="auto"/>
            <w:right w:val="none" w:sz="0" w:space="0" w:color="auto"/>
          </w:divBdr>
        </w:div>
        <w:div w:id="1809086394">
          <w:marLeft w:val="0"/>
          <w:marRight w:val="0"/>
          <w:marTop w:val="0"/>
          <w:marBottom w:val="0"/>
          <w:divBdr>
            <w:top w:val="none" w:sz="0" w:space="0" w:color="auto"/>
            <w:left w:val="none" w:sz="0" w:space="0" w:color="auto"/>
            <w:bottom w:val="none" w:sz="0" w:space="0" w:color="auto"/>
            <w:right w:val="none" w:sz="0" w:space="0" w:color="auto"/>
          </w:divBdr>
        </w:div>
        <w:div w:id="1875313032">
          <w:marLeft w:val="0"/>
          <w:marRight w:val="0"/>
          <w:marTop w:val="0"/>
          <w:marBottom w:val="0"/>
          <w:divBdr>
            <w:top w:val="none" w:sz="0" w:space="0" w:color="auto"/>
            <w:left w:val="none" w:sz="0" w:space="0" w:color="auto"/>
            <w:bottom w:val="none" w:sz="0" w:space="0" w:color="auto"/>
            <w:right w:val="none" w:sz="0" w:space="0" w:color="auto"/>
          </w:divBdr>
        </w:div>
        <w:div w:id="2001232838">
          <w:marLeft w:val="0"/>
          <w:marRight w:val="0"/>
          <w:marTop w:val="300"/>
          <w:marBottom w:val="0"/>
          <w:divBdr>
            <w:top w:val="none" w:sz="0" w:space="0" w:color="auto"/>
            <w:left w:val="none" w:sz="0" w:space="0" w:color="auto"/>
            <w:bottom w:val="none" w:sz="0" w:space="0" w:color="auto"/>
            <w:right w:val="none" w:sz="0" w:space="0" w:color="auto"/>
          </w:divBdr>
          <w:divsChild>
            <w:div w:id="16540929">
              <w:marLeft w:val="0"/>
              <w:marRight w:val="0"/>
              <w:marTop w:val="0"/>
              <w:marBottom w:val="0"/>
              <w:divBdr>
                <w:top w:val="none" w:sz="0" w:space="0" w:color="auto"/>
                <w:left w:val="none" w:sz="0" w:space="0" w:color="auto"/>
                <w:bottom w:val="none" w:sz="0" w:space="0" w:color="auto"/>
                <w:right w:val="none" w:sz="0" w:space="0" w:color="auto"/>
              </w:divBdr>
              <w:divsChild>
                <w:div w:id="1592928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582190">
          <w:marLeft w:val="0"/>
          <w:marRight w:val="0"/>
          <w:marTop w:val="0"/>
          <w:marBottom w:val="0"/>
          <w:divBdr>
            <w:top w:val="none" w:sz="0" w:space="0" w:color="auto"/>
            <w:left w:val="none" w:sz="0" w:space="0" w:color="auto"/>
            <w:bottom w:val="none" w:sz="0" w:space="0" w:color="auto"/>
            <w:right w:val="none" w:sz="0" w:space="0" w:color="auto"/>
          </w:divBdr>
        </w:div>
      </w:divsChild>
    </w:div>
    <w:div w:id="52002617">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sChild>
            <w:div w:id="2048487876">
              <w:marLeft w:val="0"/>
              <w:marRight w:val="0"/>
              <w:marTop w:val="0"/>
              <w:marBottom w:val="0"/>
              <w:divBdr>
                <w:top w:val="none" w:sz="0" w:space="0" w:color="auto"/>
                <w:left w:val="none" w:sz="0" w:space="0" w:color="auto"/>
                <w:bottom w:val="none" w:sz="0" w:space="0" w:color="auto"/>
                <w:right w:val="none" w:sz="0" w:space="0" w:color="auto"/>
              </w:divBdr>
            </w:div>
          </w:divsChild>
        </w:div>
        <w:div w:id="321664718">
          <w:marLeft w:val="0"/>
          <w:marRight w:val="0"/>
          <w:marTop w:val="0"/>
          <w:marBottom w:val="0"/>
          <w:divBdr>
            <w:top w:val="none" w:sz="0" w:space="0" w:color="auto"/>
            <w:left w:val="none" w:sz="0" w:space="0" w:color="auto"/>
            <w:bottom w:val="none" w:sz="0" w:space="0" w:color="auto"/>
            <w:right w:val="none" w:sz="0" w:space="0" w:color="auto"/>
          </w:divBdr>
        </w:div>
        <w:div w:id="333266962">
          <w:marLeft w:val="0"/>
          <w:marRight w:val="0"/>
          <w:marTop w:val="0"/>
          <w:marBottom w:val="0"/>
          <w:divBdr>
            <w:top w:val="none" w:sz="0" w:space="0" w:color="auto"/>
            <w:left w:val="none" w:sz="0" w:space="0" w:color="auto"/>
            <w:bottom w:val="none" w:sz="0" w:space="0" w:color="auto"/>
            <w:right w:val="none" w:sz="0" w:space="0" w:color="auto"/>
          </w:divBdr>
          <w:divsChild>
            <w:div w:id="295961707">
              <w:marLeft w:val="0"/>
              <w:marRight w:val="0"/>
              <w:marTop w:val="0"/>
              <w:marBottom w:val="0"/>
              <w:divBdr>
                <w:top w:val="none" w:sz="0" w:space="0" w:color="auto"/>
                <w:left w:val="none" w:sz="0" w:space="0" w:color="auto"/>
                <w:bottom w:val="none" w:sz="0" w:space="0" w:color="auto"/>
                <w:right w:val="none" w:sz="0" w:space="0" w:color="auto"/>
              </w:divBdr>
            </w:div>
          </w:divsChild>
        </w:div>
        <w:div w:id="546063671">
          <w:marLeft w:val="0"/>
          <w:marRight w:val="0"/>
          <w:marTop w:val="0"/>
          <w:marBottom w:val="0"/>
          <w:divBdr>
            <w:top w:val="none" w:sz="0" w:space="0" w:color="auto"/>
            <w:left w:val="none" w:sz="0" w:space="0" w:color="auto"/>
            <w:bottom w:val="none" w:sz="0" w:space="0" w:color="auto"/>
            <w:right w:val="none" w:sz="0" w:space="0" w:color="auto"/>
          </w:divBdr>
        </w:div>
        <w:div w:id="554043791">
          <w:marLeft w:val="0"/>
          <w:marRight w:val="0"/>
          <w:marTop w:val="0"/>
          <w:marBottom w:val="0"/>
          <w:divBdr>
            <w:top w:val="none" w:sz="0" w:space="0" w:color="auto"/>
            <w:left w:val="none" w:sz="0" w:space="0" w:color="auto"/>
            <w:bottom w:val="none" w:sz="0" w:space="0" w:color="auto"/>
            <w:right w:val="none" w:sz="0" w:space="0" w:color="auto"/>
          </w:divBdr>
          <w:divsChild>
            <w:div w:id="18239581">
              <w:marLeft w:val="0"/>
              <w:marRight w:val="0"/>
              <w:marTop w:val="0"/>
              <w:marBottom w:val="0"/>
              <w:divBdr>
                <w:top w:val="none" w:sz="0" w:space="0" w:color="auto"/>
                <w:left w:val="none" w:sz="0" w:space="0" w:color="auto"/>
                <w:bottom w:val="none" w:sz="0" w:space="0" w:color="auto"/>
                <w:right w:val="none" w:sz="0" w:space="0" w:color="auto"/>
              </w:divBdr>
            </w:div>
          </w:divsChild>
        </w:div>
        <w:div w:id="600187031">
          <w:marLeft w:val="0"/>
          <w:marRight w:val="0"/>
          <w:marTop w:val="0"/>
          <w:marBottom w:val="0"/>
          <w:divBdr>
            <w:top w:val="none" w:sz="0" w:space="0" w:color="auto"/>
            <w:left w:val="none" w:sz="0" w:space="0" w:color="auto"/>
            <w:bottom w:val="none" w:sz="0" w:space="0" w:color="auto"/>
            <w:right w:val="none" w:sz="0" w:space="0" w:color="auto"/>
          </w:divBdr>
          <w:divsChild>
            <w:div w:id="228345838">
              <w:marLeft w:val="0"/>
              <w:marRight w:val="0"/>
              <w:marTop w:val="0"/>
              <w:marBottom w:val="0"/>
              <w:divBdr>
                <w:top w:val="none" w:sz="0" w:space="0" w:color="auto"/>
                <w:left w:val="none" w:sz="0" w:space="0" w:color="auto"/>
                <w:bottom w:val="none" w:sz="0" w:space="0" w:color="auto"/>
                <w:right w:val="none" w:sz="0" w:space="0" w:color="auto"/>
              </w:divBdr>
            </w:div>
          </w:divsChild>
        </w:div>
        <w:div w:id="684677416">
          <w:marLeft w:val="0"/>
          <w:marRight w:val="0"/>
          <w:marTop w:val="0"/>
          <w:marBottom w:val="0"/>
          <w:divBdr>
            <w:top w:val="none" w:sz="0" w:space="0" w:color="auto"/>
            <w:left w:val="none" w:sz="0" w:space="0" w:color="auto"/>
            <w:bottom w:val="none" w:sz="0" w:space="0" w:color="auto"/>
            <w:right w:val="none" w:sz="0" w:space="0" w:color="auto"/>
          </w:divBdr>
        </w:div>
        <w:div w:id="829489472">
          <w:marLeft w:val="0"/>
          <w:marRight w:val="0"/>
          <w:marTop w:val="300"/>
          <w:marBottom w:val="0"/>
          <w:divBdr>
            <w:top w:val="none" w:sz="0" w:space="0" w:color="auto"/>
            <w:left w:val="none" w:sz="0" w:space="0" w:color="auto"/>
            <w:bottom w:val="none" w:sz="0" w:space="0" w:color="auto"/>
            <w:right w:val="none" w:sz="0" w:space="0" w:color="auto"/>
          </w:divBdr>
          <w:divsChild>
            <w:div w:id="1403717780">
              <w:marLeft w:val="0"/>
              <w:marRight w:val="0"/>
              <w:marTop w:val="0"/>
              <w:marBottom w:val="0"/>
              <w:divBdr>
                <w:top w:val="none" w:sz="0" w:space="0" w:color="auto"/>
                <w:left w:val="none" w:sz="0" w:space="0" w:color="auto"/>
                <w:bottom w:val="none" w:sz="0" w:space="0" w:color="auto"/>
                <w:right w:val="none" w:sz="0" w:space="0" w:color="auto"/>
              </w:divBdr>
              <w:divsChild>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6662460">
          <w:marLeft w:val="0"/>
          <w:marRight w:val="0"/>
          <w:marTop w:val="0"/>
          <w:marBottom w:val="0"/>
          <w:divBdr>
            <w:top w:val="none" w:sz="0" w:space="0" w:color="auto"/>
            <w:left w:val="none" w:sz="0" w:space="0" w:color="auto"/>
            <w:bottom w:val="none" w:sz="0" w:space="0" w:color="auto"/>
            <w:right w:val="none" w:sz="0" w:space="0" w:color="auto"/>
          </w:divBdr>
        </w:div>
        <w:div w:id="1325665017">
          <w:marLeft w:val="0"/>
          <w:marRight w:val="0"/>
          <w:marTop w:val="0"/>
          <w:marBottom w:val="0"/>
          <w:divBdr>
            <w:top w:val="none" w:sz="0" w:space="0" w:color="auto"/>
            <w:left w:val="none" w:sz="0" w:space="0" w:color="auto"/>
            <w:bottom w:val="none" w:sz="0" w:space="0" w:color="auto"/>
            <w:right w:val="none" w:sz="0" w:space="0" w:color="auto"/>
          </w:divBdr>
        </w:div>
        <w:div w:id="1653101733">
          <w:marLeft w:val="0"/>
          <w:marRight w:val="0"/>
          <w:marTop w:val="0"/>
          <w:marBottom w:val="0"/>
          <w:divBdr>
            <w:top w:val="none" w:sz="0" w:space="0" w:color="auto"/>
            <w:left w:val="none" w:sz="0" w:space="0" w:color="auto"/>
            <w:bottom w:val="none" w:sz="0" w:space="0" w:color="auto"/>
            <w:right w:val="none" w:sz="0" w:space="0" w:color="auto"/>
          </w:divBdr>
        </w:div>
        <w:div w:id="1695615485">
          <w:marLeft w:val="0"/>
          <w:marRight w:val="0"/>
          <w:marTop w:val="300"/>
          <w:marBottom w:val="0"/>
          <w:divBdr>
            <w:top w:val="none" w:sz="0" w:space="0" w:color="auto"/>
            <w:left w:val="none" w:sz="0" w:space="0" w:color="auto"/>
            <w:bottom w:val="none" w:sz="0" w:space="0" w:color="auto"/>
            <w:right w:val="none" w:sz="0" w:space="0" w:color="auto"/>
          </w:divBdr>
          <w:divsChild>
            <w:div w:id="341128485">
              <w:marLeft w:val="0"/>
              <w:marRight w:val="0"/>
              <w:marTop w:val="0"/>
              <w:marBottom w:val="0"/>
              <w:divBdr>
                <w:top w:val="none" w:sz="0" w:space="0" w:color="auto"/>
                <w:left w:val="none" w:sz="0" w:space="0" w:color="auto"/>
                <w:bottom w:val="none" w:sz="0" w:space="0" w:color="auto"/>
                <w:right w:val="none" w:sz="0" w:space="0" w:color="auto"/>
              </w:divBdr>
              <w:divsChild>
                <w:div w:id="1017582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840002">
          <w:marLeft w:val="0"/>
          <w:marRight w:val="0"/>
          <w:marTop w:val="0"/>
          <w:marBottom w:val="0"/>
          <w:divBdr>
            <w:top w:val="none" w:sz="0" w:space="0" w:color="auto"/>
            <w:left w:val="none" w:sz="0" w:space="0" w:color="auto"/>
            <w:bottom w:val="none" w:sz="0" w:space="0" w:color="auto"/>
            <w:right w:val="none" w:sz="0" w:space="0" w:color="auto"/>
          </w:divBdr>
        </w:div>
        <w:div w:id="1807622638">
          <w:marLeft w:val="0"/>
          <w:marRight w:val="0"/>
          <w:marTop w:val="0"/>
          <w:marBottom w:val="0"/>
          <w:divBdr>
            <w:top w:val="none" w:sz="0" w:space="0" w:color="auto"/>
            <w:left w:val="none" w:sz="0" w:space="0" w:color="auto"/>
            <w:bottom w:val="none" w:sz="0" w:space="0" w:color="auto"/>
            <w:right w:val="none" w:sz="0" w:space="0" w:color="auto"/>
          </w:divBdr>
          <w:divsChild>
            <w:div w:id="1865288190">
              <w:marLeft w:val="0"/>
              <w:marRight w:val="0"/>
              <w:marTop w:val="0"/>
              <w:marBottom w:val="0"/>
              <w:divBdr>
                <w:top w:val="none" w:sz="0" w:space="0" w:color="auto"/>
                <w:left w:val="none" w:sz="0" w:space="0" w:color="auto"/>
                <w:bottom w:val="none" w:sz="0" w:space="0" w:color="auto"/>
                <w:right w:val="none" w:sz="0" w:space="0" w:color="auto"/>
              </w:divBdr>
            </w:div>
          </w:divsChild>
        </w:div>
        <w:div w:id="1808430600">
          <w:marLeft w:val="0"/>
          <w:marRight w:val="0"/>
          <w:marTop w:val="0"/>
          <w:marBottom w:val="0"/>
          <w:divBdr>
            <w:top w:val="none" w:sz="0" w:space="0" w:color="auto"/>
            <w:left w:val="none" w:sz="0" w:space="0" w:color="auto"/>
            <w:bottom w:val="none" w:sz="0" w:space="0" w:color="auto"/>
            <w:right w:val="none" w:sz="0" w:space="0" w:color="auto"/>
          </w:divBdr>
          <w:divsChild>
            <w:div w:id="1915702797">
              <w:marLeft w:val="0"/>
              <w:marRight w:val="0"/>
              <w:marTop w:val="0"/>
              <w:marBottom w:val="0"/>
              <w:divBdr>
                <w:top w:val="none" w:sz="0" w:space="0" w:color="auto"/>
                <w:left w:val="none" w:sz="0" w:space="0" w:color="auto"/>
                <w:bottom w:val="none" w:sz="0" w:space="0" w:color="auto"/>
                <w:right w:val="none" w:sz="0" w:space="0" w:color="auto"/>
              </w:divBdr>
            </w:div>
          </w:divsChild>
        </w:div>
        <w:div w:id="1842895184">
          <w:marLeft w:val="0"/>
          <w:marRight w:val="0"/>
          <w:marTop w:val="300"/>
          <w:marBottom w:val="0"/>
          <w:divBdr>
            <w:top w:val="none" w:sz="0" w:space="0" w:color="auto"/>
            <w:left w:val="none" w:sz="0" w:space="0" w:color="auto"/>
            <w:bottom w:val="none" w:sz="0" w:space="0" w:color="auto"/>
            <w:right w:val="none" w:sz="0" w:space="0" w:color="auto"/>
          </w:divBdr>
          <w:divsChild>
            <w:div w:id="1053968178">
              <w:marLeft w:val="0"/>
              <w:marRight w:val="0"/>
              <w:marTop w:val="0"/>
              <w:marBottom w:val="0"/>
              <w:divBdr>
                <w:top w:val="none" w:sz="0" w:space="0" w:color="auto"/>
                <w:left w:val="none" w:sz="0" w:space="0" w:color="auto"/>
                <w:bottom w:val="none" w:sz="0" w:space="0" w:color="auto"/>
                <w:right w:val="none" w:sz="0" w:space="0" w:color="auto"/>
              </w:divBdr>
              <w:divsChild>
                <w:div w:id="737021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426591">
          <w:marLeft w:val="0"/>
          <w:marRight w:val="0"/>
          <w:marTop w:val="0"/>
          <w:marBottom w:val="0"/>
          <w:divBdr>
            <w:top w:val="none" w:sz="0" w:space="0" w:color="auto"/>
            <w:left w:val="none" w:sz="0" w:space="0" w:color="auto"/>
            <w:bottom w:val="none" w:sz="0" w:space="0" w:color="auto"/>
            <w:right w:val="none" w:sz="0" w:space="0" w:color="auto"/>
          </w:divBdr>
          <w:divsChild>
            <w:div w:id="1671180948">
              <w:marLeft w:val="0"/>
              <w:marRight w:val="0"/>
              <w:marTop w:val="0"/>
              <w:marBottom w:val="0"/>
              <w:divBdr>
                <w:top w:val="none" w:sz="0" w:space="0" w:color="auto"/>
                <w:left w:val="none" w:sz="0" w:space="0" w:color="auto"/>
                <w:bottom w:val="none" w:sz="0" w:space="0" w:color="auto"/>
                <w:right w:val="none" w:sz="0" w:space="0" w:color="auto"/>
              </w:divBdr>
            </w:div>
          </w:divsChild>
        </w:div>
        <w:div w:id="1974409715">
          <w:marLeft w:val="0"/>
          <w:marRight w:val="0"/>
          <w:marTop w:val="300"/>
          <w:marBottom w:val="0"/>
          <w:divBdr>
            <w:top w:val="none" w:sz="0" w:space="0" w:color="auto"/>
            <w:left w:val="none" w:sz="0" w:space="0" w:color="auto"/>
            <w:bottom w:val="none" w:sz="0" w:space="0" w:color="auto"/>
            <w:right w:val="none" w:sz="0" w:space="0" w:color="auto"/>
          </w:divBdr>
          <w:divsChild>
            <w:div w:id="1861817335">
              <w:marLeft w:val="0"/>
              <w:marRight w:val="0"/>
              <w:marTop w:val="0"/>
              <w:marBottom w:val="0"/>
              <w:divBdr>
                <w:top w:val="none" w:sz="0" w:space="0" w:color="auto"/>
                <w:left w:val="none" w:sz="0" w:space="0" w:color="auto"/>
                <w:bottom w:val="none" w:sz="0" w:space="0" w:color="auto"/>
                <w:right w:val="none" w:sz="0" w:space="0" w:color="auto"/>
              </w:divBdr>
              <w:divsChild>
                <w:div w:id="1894535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sChild>
            <w:div w:id="375934468">
              <w:marLeft w:val="0"/>
              <w:marRight w:val="0"/>
              <w:marTop w:val="0"/>
              <w:marBottom w:val="0"/>
              <w:divBdr>
                <w:top w:val="none" w:sz="0" w:space="0" w:color="auto"/>
                <w:left w:val="none" w:sz="0" w:space="0" w:color="auto"/>
                <w:bottom w:val="none" w:sz="0" w:space="0" w:color="auto"/>
                <w:right w:val="none" w:sz="0" w:space="0" w:color="auto"/>
              </w:divBdr>
            </w:div>
          </w:divsChild>
        </w:div>
        <w:div w:id="136995993">
          <w:marLeft w:val="0"/>
          <w:marRight w:val="0"/>
          <w:marTop w:val="0"/>
          <w:marBottom w:val="0"/>
          <w:divBdr>
            <w:top w:val="none" w:sz="0" w:space="0" w:color="auto"/>
            <w:left w:val="none" w:sz="0" w:space="0" w:color="auto"/>
            <w:bottom w:val="none" w:sz="0" w:space="0" w:color="auto"/>
            <w:right w:val="none" w:sz="0" w:space="0" w:color="auto"/>
          </w:divBdr>
          <w:divsChild>
            <w:div w:id="1746877081">
              <w:marLeft w:val="0"/>
              <w:marRight w:val="0"/>
              <w:marTop w:val="0"/>
              <w:marBottom w:val="0"/>
              <w:divBdr>
                <w:top w:val="none" w:sz="0" w:space="0" w:color="auto"/>
                <w:left w:val="none" w:sz="0" w:space="0" w:color="auto"/>
                <w:bottom w:val="none" w:sz="0" w:space="0" w:color="auto"/>
                <w:right w:val="none" w:sz="0" w:space="0" w:color="auto"/>
              </w:divBdr>
            </w:div>
          </w:divsChild>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 w:id="224681348">
          <w:marLeft w:val="0"/>
          <w:marRight w:val="0"/>
          <w:marTop w:val="0"/>
          <w:marBottom w:val="0"/>
          <w:divBdr>
            <w:top w:val="none" w:sz="0" w:space="0" w:color="auto"/>
            <w:left w:val="none" w:sz="0" w:space="0" w:color="auto"/>
            <w:bottom w:val="none" w:sz="0" w:space="0" w:color="auto"/>
            <w:right w:val="none" w:sz="0" w:space="0" w:color="auto"/>
          </w:divBdr>
        </w:div>
        <w:div w:id="375088239">
          <w:marLeft w:val="0"/>
          <w:marRight w:val="0"/>
          <w:marTop w:val="0"/>
          <w:marBottom w:val="0"/>
          <w:divBdr>
            <w:top w:val="none" w:sz="0" w:space="0" w:color="auto"/>
            <w:left w:val="none" w:sz="0" w:space="0" w:color="auto"/>
            <w:bottom w:val="none" w:sz="0" w:space="0" w:color="auto"/>
            <w:right w:val="none" w:sz="0" w:space="0" w:color="auto"/>
          </w:divBdr>
          <w:divsChild>
            <w:div w:id="272132271">
              <w:marLeft w:val="0"/>
              <w:marRight w:val="0"/>
              <w:marTop w:val="0"/>
              <w:marBottom w:val="0"/>
              <w:divBdr>
                <w:top w:val="none" w:sz="0" w:space="0" w:color="auto"/>
                <w:left w:val="none" w:sz="0" w:space="0" w:color="auto"/>
                <w:bottom w:val="none" w:sz="0" w:space="0" w:color="auto"/>
                <w:right w:val="none" w:sz="0" w:space="0" w:color="auto"/>
              </w:divBdr>
            </w:div>
          </w:divsChild>
        </w:div>
        <w:div w:id="566575215">
          <w:marLeft w:val="0"/>
          <w:marRight w:val="0"/>
          <w:marTop w:val="300"/>
          <w:marBottom w:val="0"/>
          <w:divBdr>
            <w:top w:val="none" w:sz="0" w:space="0" w:color="auto"/>
            <w:left w:val="none" w:sz="0" w:space="0" w:color="auto"/>
            <w:bottom w:val="none" w:sz="0" w:space="0" w:color="auto"/>
            <w:right w:val="none" w:sz="0" w:space="0" w:color="auto"/>
          </w:divBdr>
          <w:divsChild>
            <w:div w:id="519780046">
              <w:marLeft w:val="0"/>
              <w:marRight w:val="0"/>
              <w:marTop w:val="0"/>
              <w:marBottom w:val="0"/>
              <w:divBdr>
                <w:top w:val="none" w:sz="0" w:space="0" w:color="auto"/>
                <w:left w:val="none" w:sz="0" w:space="0" w:color="auto"/>
                <w:bottom w:val="none" w:sz="0" w:space="0" w:color="auto"/>
                <w:right w:val="none" w:sz="0" w:space="0" w:color="auto"/>
              </w:divBdr>
              <w:divsChild>
                <w:div w:id="1443308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912261">
          <w:marLeft w:val="0"/>
          <w:marRight w:val="0"/>
          <w:marTop w:val="0"/>
          <w:marBottom w:val="0"/>
          <w:divBdr>
            <w:top w:val="none" w:sz="0" w:space="0" w:color="auto"/>
            <w:left w:val="none" w:sz="0" w:space="0" w:color="auto"/>
            <w:bottom w:val="none" w:sz="0" w:space="0" w:color="auto"/>
            <w:right w:val="none" w:sz="0" w:space="0" w:color="auto"/>
          </w:divBdr>
        </w:div>
        <w:div w:id="795834870">
          <w:marLeft w:val="0"/>
          <w:marRight w:val="0"/>
          <w:marTop w:val="0"/>
          <w:marBottom w:val="0"/>
          <w:divBdr>
            <w:top w:val="none" w:sz="0" w:space="0" w:color="auto"/>
            <w:left w:val="none" w:sz="0" w:space="0" w:color="auto"/>
            <w:bottom w:val="none" w:sz="0" w:space="0" w:color="auto"/>
            <w:right w:val="none" w:sz="0" w:space="0" w:color="auto"/>
          </w:divBdr>
          <w:divsChild>
            <w:div w:id="850410048">
              <w:marLeft w:val="0"/>
              <w:marRight w:val="0"/>
              <w:marTop w:val="0"/>
              <w:marBottom w:val="0"/>
              <w:divBdr>
                <w:top w:val="none" w:sz="0" w:space="0" w:color="auto"/>
                <w:left w:val="none" w:sz="0" w:space="0" w:color="auto"/>
                <w:bottom w:val="none" w:sz="0" w:space="0" w:color="auto"/>
                <w:right w:val="none" w:sz="0" w:space="0" w:color="auto"/>
              </w:divBdr>
            </w:div>
          </w:divsChild>
        </w:div>
        <w:div w:id="814833535">
          <w:marLeft w:val="0"/>
          <w:marRight w:val="0"/>
          <w:marTop w:val="0"/>
          <w:marBottom w:val="0"/>
          <w:divBdr>
            <w:top w:val="none" w:sz="0" w:space="0" w:color="auto"/>
            <w:left w:val="none" w:sz="0" w:space="0" w:color="auto"/>
            <w:bottom w:val="none" w:sz="0" w:space="0" w:color="auto"/>
            <w:right w:val="none" w:sz="0" w:space="0" w:color="auto"/>
          </w:divBdr>
          <w:divsChild>
            <w:div w:id="842546922">
              <w:marLeft w:val="0"/>
              <w:marRight w:val="0"/>
              <w:marTop w:val="0"/>
              <w:marBottom w:val="0"/>
              <w:divBdr>
                <w:top w:val="none" w:sz="0" w:space="0" w:color="auto"/>
                <w:left w:val="none" w:sz="0" w:space="0" w:color="auto"/>
                <w:bottom w:val="none" w:sz="0" w:space="0" w:color="auto"/>
                <w:right w:val="none" w:sz="0" w:space="0" w:color="auto"/>
              </w:divBdr>
            </w:div>
          </w:divsChild>
        </w:div>
        <w:div w:id="886986080">
          <w:marLeft w:val="0"/>
          <w:marRight w:val="0"/>
          <w:marTop w:val="300"/>
          <w:marBottom w:val="0"/>
          <w:divBdr>
            <w:top w:val="none" w:sz="0" w:space="0" w:color="auto"/>
            <w:left w:val="none" w:sz="0" w:space="0" w:color="auto"/>
            <w:bottom w:val="none" w:sz="0" w:space="0" w:color="auto"/>
            <w:right w:val="none" w:sz="0" w:space="0" w:color="auto"/>
          </w:divBdr>
          <w:divsChild>
            <w:div w:id="829102043">
              <w:marLeft w:val="0"/>
              <w:marRight w:val="0"/>
              <w:marTop w:val="0"/>
              <w:marBottom w:val="0"/>
              <w:divBdr>
                <w:top w:val="none" w:sz="0" w:space="0" w:color="auto"/>
                <w:left w:val="none" w:sz="0" w:space="0" w:color="auto"/>
                <w:bottom w:val="none" w:sz="0" w:space="0" w:color="auto"/>
                <w:right w:val="none" w:sz="0" w:space="0" w:color="auto"/>
              </w:divBdr>
              <w:divsChild>
                <w:div w:id="947279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963559">
          <w:marLeft w:val="0"/>
          <w:marRight w:val="0"/>
          <w:marTop w:val="0"/>
          <w:marBottom w:val="0"/>
          <w:divBdr>
            <w:top w:val="none" w:sz="0" w:space="0" w:color="auto"/>
            <w:left w:val="none" w:sz="0" w:space="0" w:color="auto"/>
            <w:bottom w:val="none" w:sz="0" w:space="0" w:color="auto"/>
            <w:right w:val="none" w:sz="0" w:space="0" w:color="auto"/>
          </w:divBdr>
        </w:div>
        <w:div w:id="1332874450">
          <w:marLeft w:val="0"/>
          <w:marRight w:val="0"/>
          <w:marTop w:val="0"/>
          <w:marBottom w:val="0"/>
          <w:divBdr>
            <w:top w:val="none" w:sz="0" w:space="0" w:color="auto"/>
            <w:left w:val="none" w:sz="0" w:space="0" w:color="auto"/>
            <w:bottom w:val="none" w:sz="0" w:space="0" w:color="auto"/>
            <w:right w:val="none" w:sz="0" w:space="0" w:color="auto"/>
          </w:divBdr>
          <w:divsChild>
            <w:div w:id="1196308176">
              <w:marLeft w:val="0"/>
              <w:marRight w:val="0"/>
              <w:marTop w:val="0"/>
              <w:marBottom w:val="0"/>
              <w:divBdr>
                <w:top w:val="none" w:sz="0" w:space="0" w:color="auto"/>
                <w:left w:val="none" w:sz="0" w:space="0" w:color="auto"/>
                <w:bottom w:val="none" w:sz="0" w:space="0" w:color="auto"/>
                <w:right w:val="none" w:sz="0" w:space="0" w:color="auto"/>
              </w:divBdr>
            </w:div>
          </w:divsChild>
        </w:div>
        <w:div w:id="1575699224">
          <w:marLeft w:val="0"/>
          <w:marRight w:val="0"/>
          <w:marTop w:val="0"/>
          <w:marBottom w:val="0"/>
          <w:divBdr>
            <w:top w:val="none" w:sz="0" w:space="0" w:color="auto"/>
            <w:left w:val="none" w:sz="0" w:space="0" w:color="auto"/>
            <w:bottom w:val="none" w:sz="0" w:space="0" w:color="auto"/>
            <w:right w:val="none" w:sz="0" w:space="0" w:color="auto"/>
          </w:divBdr>
        </w:div>
        <w:div w:id="1628662483">
          <w:marLeft w:val="0"/>
          <w:marRight w:val="0"/>
          <w:marTop w:val="0"/>
          <w:marBottom w:val="0"/>
          <w:divBdr>
            <w:top w:val="none" w:sz="0" w:space="0" w:color="auto"/>
            <w:left w:val="none" w:sz="0" w:space="0" w:color="auto"/>
            <w:bottom w:val="none" w:sz="0" w:space="0" w:color="auto"/>
            <w:right w:val="none" w:sz="0" w:space="0" w:color="auto"/>
          </w:divBdr>
        </w:div>
        <w:div w:id="1727949342">
          <w:marLeft w:val="0"/>
          <w:marRight w:val="0"/>
          <w:marTop w:val="300"/>
          <w:marBottom w:val="0"/>
          <w:divBdr>
            <w:top w:val="none" w:sz="0" w:space="0" w:color="auto"/>
            <w:left w:val="none" w:sz="0" w:space="0" w:color="auto"/>
            <w:bottom w:val="none" w:sz="0" w:space="0" w:color="auto"/>
            <w:right w:val="none" w:sz="0" w:space="0" w:color="auto"/>
          </w:divBdr>
          <w:divsChild>
            <w:div w:id="513766664">
              <w:marLeft w:val="0"/>
              <w:marRight w:val="0"/>
              <w:marTop w:val="0"/>
              <w:marBottom w:val="0"/>
              <w:divBdr>
                <w:top w:val="none" w:sz="0" w:space="0" w:color="auto"/>
                <w:left w:val="none" w:sz="0" w:space="0" w:color="auto"/>
                <w:bottom w:val="none" w:sz="0" w:space="0" w:color="auto"/>
                <w:right w:val="none" w:sz="0" w:space="0" w:color="auto"/>
              </w:divBdr>
              <w:divsChild>
                <w:div w:id="236289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268167">
          <w:marLeft w:val="0"/>
          <w:marRight w:val="0"/>
          <w:marTop w:val="0"/>
          <w:marBottom w:val="0"/>
          <w:divBdr>
            <w:top w:val="none" w:sz="0" w:space="0" w:color="auto"/>
            <w:left w:val="none" w:sz="0" w:space="0" w:color="auto"/>
            <w:bottom w:val="none" w:sz="0" w:space="0" w:color="auto"/>
            <w:right w:val="none" w:sz="0" w:space="0" w:color="auto"/>
          </w:divBdr>
        </w:div>
      </w:divsChild>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sChild>
            <w:div w:id="1747141714">
              <w:marLeft w:val="0"/>
              <w:marRight w:val="0"/>
              <w:marTop w:val="0"/>
              <w:marBottom w:val="0"/>
              <w:divBdr>
                <w:top w:val="none" w:sz="0" w:space="0" w:color="auto"/>
                <w:left w:val="none" w:sz="0" w:space="0" w:color="auto"/>
                <w:bottom w:val="none" w:sz="0" w:space="0" w:color="auto"/>
                <w:right w:val="none" w:sz="0" w:space="0" w:color="auto"/>
              </w:divBdr>
            </w:div>
          </w:divsChild>
        </w:div>
        <w:div w:id="208225932">
          <w:marLeft w:val="0"/>
          <w:marRight w:val="0"/>
          <w:marTop w:val="300"/>
          <w:marBottom w:val="0"/>
          <w:divBdr>
            <w:top w:val="none" w:sz="0" w:space="0" w:color="auto"/>
            <w:left w:val="none" w:sz="0" w:space="0" w:color="auto"/>
            <w:bottom w:val="none" w:sz="0" w:space="0" w:color="auto"/>
            <w:right w:val="none" w:sz="0" w:space="0" w:color="auto"/>
          </w:divBdr>
          <w:divsChild>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455181">
          <w:marLeft w:val="0"/>
          <w:marRight w:val="0"/>
          <w:marTop w:val="0"/>
          <w:marBottom w:val="0"/>
          <w:divBdr>
            <w:top w:val="none" w:sz="0" w:space="0" w:color="auto"/>
            <w:left w:val="none" w:sz="0" w:space="0" w:color="auto"/>
            <w:bottom w:val="none" w:sz="0" w:space="0" w:color="auto"/>
            <w:right w:val="none" w:sz="0" w:space="0" w:color="auto"/>
          </w:divBdr>
        </w:div>
        <w:div w:id="617562331">
          <w:marLeft w:val="0"/>
          <w:marRight w:val="0"/>
          <w:marTop w:val="300"/>
          <w:marBottom w:val="0"/>
          <w:divBdr>
            <w:top w:val="none" w:sz="0" w:space="0" w:color="auto"/>
            <w:left w:val="none" w:sz="0" w:space="0" w:color="auto"/>
            <w:bottom w:val="none" w:sz="0" w:space="0" w:color="auto"/>
            <w:right w:val="none" w:sz="0" w:space="0" w:color="auto"/>
          </w:divBdr>
          <w:divsChild>
            <w:div w:id="746539885">
              <w:marLeft w:val="0"/>
              <w:marRight w:val="0"/>
              <w:marTop w:val="0"/>
              <w:marBottom w:val="0"/>
              <w:divBdr>
                <w:top w:val="none" w:sz="0" w:space="0" w:color="auto"/>
                <w:left w:val="none" w:sz="0" w:space="0" w:color="auto"/>
                <w:bottom w:val="none" w:sz="0" w:space="0" w:color="auto"/>
                <w:right w:val="none" w:sz="0" w:space="0" w:color="auto"/>
              </w:divBdr>
              <w:divsChild>
                <w:div w:id="1364935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409469">
          <w:marLeft w:val="0"/>
          <w:marRight w:val="0"/>
          <w:marTop w:val="0"/>
          <w:marBottom w:val="0"/>
          <w:divBdr>
            <w:top w:val="none" w:sz="0" w:space="0" w:color="auto"/>
            <w:left w:val="none" w:sz="0" w:space="0" w:color="auto"/>
            <w:bottom w:val="none" w:sz="0" w:space="0" w:color="auto"/>
            <w:right w:val="none" w:sz="0" w:space="0" w:color="auto"/>
          </w:divBdr>
          <w:divsChild>
            <w:div w:id="619603272">
              <w:marLeft w:val="0"/>
              <w:marRight w:val="0"/>
              <w:marTop w:val="0"/>
              <w:marBottom w:val="0"/>
              <w:divBdr>
                <w:top w:val="none" w:sz="0" w:space="0" w:color="auto"/>
                <w:left w:val="none" w:sz="0" w:space="0" w:color="auto"/>
                <w:bottom w:val="none" w:sz="0" w:space="0" w:color="auto"/>
                <w:right w:val="none" w:sz="0" w:space="0" w:color="auto"/>
              </w:divBdr>
            </w:div>
          </w:divsChild>
        </w:div>
        <w:div w:id="638145328">
          <w:marLeft w:val="0"/>
          <w:marRight w:val="0"/>
          <w:marTop w:val="0"/>
          <w:marBottom w:val="0"/>
          <w:divBdr>
            <w:top w:val="none" w:sz="0" w:space="0" w:color="auto"/>
            <w:left w:val="none" w:sz="0" w:space="0" w:color="auto"/>
            <w:bottom w:val="none" w:sz="0" w:space="0" w:color="auto"/>
            <w:right w:val="none" w:sz="0" w:space="0" w:color="auto"/>
          </w:divBdr>
        </w:div>
        <w:div w:id="843472718">
          <w:marLeft w:val="0"/>
          <w:marRight w:val="0"/>
          <w:marTop w:val="0"/>
          <w:marBottom w:val="0"/>
          <w:divBdr>
            <w:top w:val="none" w:sz="0" w:space="0" w:color="auto"/>
            <w:left w:val="none" w:sz="0" w:space="0" w:color="auto"/>
            <w:bottom w:val="none" w:sz="0" w:space="0" w:color="auto"/>
            <w:right w:val="none" w:sz="0" w:space="0" w:color="auto"/>
          </w:divBdr>
          <w:divsChild>
            <w:div w:id="1806041146">
              <w:marLeft w:val="0"/>
              <w:marRight w:val="0"/>
              <w:marTop w:val="0"/>
              <w:marBottom w:val="0"/>
              <w:divBdr>
                <w:top w:val="none" w:sz="0" w:space="0" w:color="auto"/>
                <w:left w:val="none" w:sz="0" w:space="0" w:color="auto"/>
                <w:bottom w:val="none" w:sz="0" w:space="0" w:color="auto"/>
                <w:right w:val="none" w:sz="0" w:space="0" w:color="auto"/>
              </w:divBdr>
            </w:div>
          </w:divsChild>
        </w:div>
        <w:div w:id="1099982799">
          <w:marLeft w:val="0"/>
          <w:marRight w:val="0"/>
          <w:marTop w:val="0"/>
          <w:marBottom w:val="0"/>
          <w:divBdr>
            <w:top w:val="none" w:sz="0" w:space="0" w:color="auto"/>
            <w:left w:val="none" w:sz="0" w:space="0" w:color="auto"/>
            <w:bottom w:val="none" w:sz="0" w:space="0" w:color="auto"/>
            <w:right w:val="none" w:sz="0" w:space="0" w:color="auto"/>
          </w:divBdr>
          <w:divsChild>
            <w:div w:id="831213021">
              <w:marLeft w:val="0"/>
              <w:marRight w:val="0"/>
              <w:marTop w:val="0"/>
              <w:marBottom w:val="0"/>
              <w:divBdr>
                <w:top w:val="none" w:sz="0" w:space="0" w:color="auto"/>
                <w:left w:val="none" w:sz="0" w:space="0" w:color="auto"/>
                <w:bottom w:val="none" w:sz="0" w:space="0" w:color="auto"/>
                <w:right w:val="none" w:sz="0" w:space="0" w:color="auto"/>
              </w:divBdr>
            </w:div>
          </w:divsChild>
        </w:div>
        <w:div w:id="1198353242">
          <w:marLeft w:val="0"/>
          <w:marRight w:val="0"/>
          <w:marTop w:val="0"/>
          <w:marBottom w:val="0"/>
          <w:divBdr>
            <w:top w:val="none" w:sz="0" w:space="0" w:color="auto"/>
            <w:left w:val="none" w:sz="0" w:space="0" w:color="auto"/>
            <w:bottom w:val="none" w:sz="0" w:space="0" w:color="auto"/>
            <w:right w:val="none" w:sz="0" w:space="0" w:color="auto"/>
          </w:divBdr>
        </w:div>
        <w:div w:id="1338998086">
          <w:marLeft w:val="0"/>
          <w:marRight w:val="0"/>
          <w:marTop w:val="300"/>
          <w:marBottom w:val="0"/>
          <w:divBdr>
            <w:top w:val="none" w:sz="0" w:space="0" w:color="auto"/>
            <w:left w:val="none" w:sz="0" w:space="0" w:color="auto"/>
            <w:bottom w:val="none" w:sz="0" w:space="0" w:color="auto"/>
            <w:right w:val="none" w:sz="0" w:space="0" w:color="auto"/>
          </w:divBdr>
          <w:divsChild>
            <w:div w:id="2105806174">
              <w:marLeft w:val="0"/>
              <w:marRight w:val="0"/>
              <w:marTop w:val="0"/>
              <w:marBottom w:val="0"/>
              <w:divBdr>
                <w:top w:val="none" w:sz="0" w:space="0" w:color="auto"/>
                <w:left w:val="none" w:sz="0" w:space="0" w:color="auto"/>
                <w:bottom w:val="none" w:sz="0" w:space="0" w:color="auto"/>
                <w:right w:val="none" w:sz="0" w:space="0" w:color="auto"/>
              </w:divBdr>
              <w:divsChild>
                <w:div w:id="70510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218508">
          <w:marLeft w:val="0"/>
          <w:marRight w:val="0"/>
          <w:marTop w:val="0"/>
          <w:marBottom w:val="0"/>
          <w:divBdr>
            <w:top w:val="none" w:sz="0" w:space="0" w:color="auto"/>
            <w:left w:val="none" w:sz="0" w:space="0" w:color="auto"/>
            <w:bottom w:val="none" w:sz="0" w:space="0" w:color="auto"/>
            <w:right w:val="none" w:sz="0" w:space="0" w:color="auto"/>
          </w:divBdr>
        </w:div>
        <w:div w:id="1504929896">
          <w:marLeft w:val="0"/>
          <w:marRight w:val="0"/>
          <w:marTop w:val="0"/>
          <w:marBottom w:val="0"/>
          <w:divBdr>
            <w:top w:val="none" w:sz="0" w:space="0" w:color="auto"/>
            <w:left w:val="none" w:sz="0" w:space="0" w:color="auto"/>
            <w:bottom w:val="none" w:sz="0" w:space="0" w:color="auto"/>
            <w:right w:val="none" w:sz="0" w:space="0" w:color="auto"/>
          </w:divBdr>
          <w:divsChild>
            <w:div w:id="111218034">
              <w:marLeft w:val="0"/>
              <w:marRight w:val="0"/>
              <w:marTop w:val="0"/>
              <w:marBottom w:val="0"/>
              <w:divBdr>
                <w:top w:val="none" w:sz="0" w:space="0" w:color="auto"/>
                <w:left w:val="none" w:sz="0" w:space="0" w:color="auto"/>
                <w:bottom w:val="none" w:sz="0" w:space="0" w:color="auto"/>
                <w:right w:val="none" w:sz="0" w:space="0" w:color="auto"/>
              </w:divBdr>
            </w:div>
          </w:divsChild>
        </w:div>
        <w:div w:id="1588726310">
          <w:marLeft w:val="0"/>
          <w:marRight w:val="0"/>
          <w:marTop w:val="0"/>
          <w:marBottom w:val="0"/>
          <w:divBdr>
            <w:top w:val="none" w:sz="0" w:space="0" w:color="auto"/>
            <w:left w:val="none" w:sz="0" w:space="0" w:color="auto"/>
            <w:bottom w:val="none" w:sz="0" w:space="0" w:color="auto"/>
            <w:right w:val="none" w:sz="0" w:space="0" w:color="auto"/>
          </w:divBdr>
        </w:div>
        <w:div w:id="1769080758">
          <w:marLeft w:val="0"/>
          <w:marRight w:val="0"/>
          <w:marTop w:val="0"/>
          <w:marBottom w:val="0"/>
          <w:divBdr>
            <w:top w:val="none" w:sz="0" w:space="0" w:color="auto"/>
            <w:left w:val="none" w:sz="0" w:space="0" w:color="auto"/>
            <w:bottom w:val="none" w:sz="0" w:space="0" w:color="auto"/>
            <w:right w:val="none" w:sz="0" w:space="0" w:color="auto"/>
          </w:divBdr>
          <w:divsChild>
            <w:div w:id="381639839">
              <w:marLeft w:val="0"/>
              <w:marRight w:val="0"/>
              <w:marTop w:val="0"/>
              <w:marBottom w:val="0"/>
              <w:divBdr>
                <w:top w:val="none" w:sz="0" w:space="0" w:color="auto"/>
                <w:left w:val="none" w:sz="0" w:space="0" w:color="auto"/>
                <w:bottom w:val="none" w:sz="0" w:space="0" w:color="auto"/>
                <w:right w:val="none" w:sz="0" w:space="0" w:color="auto"/>
              </w:divBdr>
            </w:div>
          </w:divsChild>
        </w:div>
        <w:div w:id="1784955900">
          <w:marLeft w:val="0"/>
          <w:marRight w:val="0"/>
          <w:marTop w:val="0"/>
          <w:marBottom w:val="0"/>
          <w:divBdr>
            <w:top w:val="none" w:sz="0" w:space="0" w:color="auto"/>
            <w:left w:val="none" w:sz="0" w:space="0" w:color="auto"/>
            <w:bottom w:val="none" w:sz="0" w:space="0" w:color="auto"/>
            <w:right w:val="none" w:sz="0" w:space="0" w:color="auto"/>
          </w:divBdr>
        </w:div>
        <w:div w:id="1912041193">
          <w:marLeft w:val="0"/>
          <w:marRight w:val="0"/>
          <w:marTop w:val="0"/>
          <w:marBottom w:val="0"/>
          <w:divBdr>
            <w:top w:val="none" w:sz="0" w:space="0" w:color="auto"/>
            <w:left w:val="none" w:sz="0" w:space="0" w:color="auto"/>
            <w:bottom w:val="none" w:sz="0" w:space="0" w:color="auto"/>
            <w:right w:val="none" w:sz="0" w:space="0" w:color="auto"/>
          </w:divBdr>
          <w:divsChild>
            <w:div w:id="187334554">
              <w:marLeft w:val="0"/>
              <w:marRight w:val="0"/>
              <w:marTop w:val="0"/>
              <w:marBottom w:val="0"/>
              <w:divBdr>
                <w:top w:val="none" w:sz="0" w:space="0" w:color="auto"/>
                <w:left w:val="none" w:sz="0" w:space="0" w:color="auto"/>
                <w:bottom w:val="none" w:sz="0" w:space="0" w:color="auto"/>
                <w:right w:val="none" w:sz="0" w:space="0" w:color="auto"/>
              </w:divBdr>
            </w:div>
          </w:divsChild>
        </w:div>
        <w:div w:id="1995987499">
          <w:marLeft w:val="0"/>
          <w:marRight w:val="0"/>
          <w:marTop w:val="300"/>
          <w:marBottom w:val="0"/>
          <w:divBdr>
            <w:top w:val="none" w:sz="0" w:space="0" w:color="auto"/>
            <w:left w:val="none" w:sz="0" w:space="0" w:color="auto"/>
            <w:bottom w:val="none" w:sz="0" w:space="0" w:color="auto"/>
            <w:right w:val="none" w:sz="0" w:space="0" w:color="auto"/>
          </w:divBdr>
          <w:divsChild>
            <w:div w:id="821391047">
              <w:marLeft w:val="0"/>
              <w:marRight w:val="0"/>
              <w:marTop w:val="0"/>
              <w:marBottom w:val="0"/>
              <w:divBdr>
                <w:top w:val="none" w:sz="0" w:space="0" w:color="auto"/>
                <w:left w:val="none" w:sz="0" w:space="0" w:color="auto"/>
                <w:bottom w:val="none" w:sz="0" w:space="0" w:color="auto"/>
                <w:right w:val="none" w:sz="0" w:space="0" w:color="auto"/>
              </w:divBdr>
              <w:divsChild>
                <w:div w:id="2100252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5013330">
          <w:marLeft w:val="0"/>
          <w:marRight w:val="0"/>
          <w:marTop w:val="0"/>
          <w:marBottom w:val="0"/>
          <w:divBdr>
            <w:top w:val="none" w:sz="0" w:space="0" w:color="auto"/>
            <w:left w:val="none" w:sz="0" w:space="0" w:color="auto"/>
            <w:bottom w:val="none" w:sz="0" w:space="0" w:color="auto"/>
            <w:right w:val="none" w:sz="0" w:space="0" w:color="auto"/>
          </w:divBdr>
        </w:div>
      </w:divsChild>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62215938">
      <w:bodyDiv w:val="1"/>
      <w:marLeft w:val="0"/>
      <w:marRight w:val="0"/>
      <w:marTop w:val="0"/>
      <w:marBottom w:val="0"/>
      <w:divBdr>
        <w:top w:val="none" w:sz="0" w:space="0" w:color="auto"/>
        <w:left w:val="none" w:sz="0" w:space="0" w:color="auto"/>
        <w:bottom w:val="none" w:sz="0" w:space="0" w:color="auto"/>
        <w:right w:val="none" w:sz="0" w:space="0" w:color="auto"/>
      </w:divBdr>
      <w:divsChild>
        <w:div w:id="1460492985">
          <w:marLeft w:val="0"/>
          <w:marRight w:val="0"/>
          <w:marTop w:val="0"/>
          <w:marBottom w:val="0"/>
          <w:divBdr>
            <w:top w:val="none" w:sz="0" w:space="0" w:color="auto"/>
            <w:left w:val="none" w:sz="0" w:space="0" w:color="auto"/>
            <w:bottom w:val="none" w:sz="0" w:space="0" w:color="auto"/>
            <w:right w:val="none" w:sz="0" w:space="0" w:color="auto"/>
          </w:divBdr>
        </w:div>
        <w:div w:id="1191914446">
          <w:marLeft w:val="0"/>
          <w:marRight w:val="0"/>
          <w:marTop w:val="0"/>
          <w:marBottom w:val="0"/>
          <w:divBdr>
            <w:top w:val="none" w:sz="0" w:space="0" w:color="auto"/>
            <w:left w:val="none" w:sz="0" w:space="0" w:color="auto"/>
            <w:bottom w:val="none" w:sz="0" w:space="0" w:color="auto"/>
            <w:right w:val="none" w:sz="0" w:space="0" w:color="auto"/>
          </w:divBdr>
          <w:divsChild>
            <w:div w:id="475336733">
              <w:marLeft w:val="0"/>
              <w:marRight w:val="0"/>
              <w:marTop w:val="0"/>
              <w:marBottom w:val="0"/>
              <w:divBdr>
                <w:top w:val="none" w:sz="0" w:space="0" w:color="auto"/>
                <w:left w:val="none" w:sz="0" w:space="0" w:color="auto"/>
                <w:bottom w:val="none" w:sz="0" w:space="0" w:color="auto"/>
                <w:right w:val="none" w:sz="0" w:space="0" w:color="auto"/>
              </w:divBdr>
            </w:div>
          </w:divsChild>
        </w:div>
        <w:div w:id="451750708">
          <w:marLeft w:val="0"/>
          <w:marRight w:val="0"/>
          <w:marTop w:val="0"/>
          <w:marBottom w:val="0"/>
          <w:divBdr>
            <w:top w:val="none" w:sz="0" w:space="0" w:color="auto"/>
            <w:left w:val="none" w:sz="0" w:space="0" w:color="auto"/>
            <w:bottom w:val="none" w:sz="0" w:space="0" w:color="auto"/>
            <w:right w:val="none" w:sz="0" w:space="0" w:color="auto"/>
          </w:divBdr>
        </w:div>
        <w:div w:id="1345088782">
          <w:marLeft w:val="0"/>
          <w:marRight w:val="0"/>
          <w:marTop w:val="0"/>
          <w:marBottom w:val="0"/>
          <w:divBdr>
            <w:top w:val="none" w:sz="0" w:space="0" w:color="auto"/>
            <w:left w:val="none" w:sz="0" w:space="0" w:color="auto"/>
            <w:bottom w:val="none" w:sz="0" w:space="0" w:color="auto"/>
            <w:right w:val="none" w:sz="0" w:space="0" w:color="auto"/>
          </w:divBdr>
          <w:divsChild>
            <w:div w:id="1970429540">
              <w:marLeft w:val="0"/>
              <w:marRight w:val="0"/>
              <w:marTop w:val="0"/>
              <w:marBottom w:val="0"/>
              <w:divBdr>
                <w:top w:val="none" w:sz="0" w:space="0" w:color="auto"/>
                <w:left w:val="none" w:sz="0" w:space="0" w:color="auto"/>
                <w:bottom w:val="none" w:sz="0" w:space="0" w:color="auto"/>
                <w:right w:val="none" w:sz="0" w:space="0" w:color="auto"/>
              </w:divBdr>
            </w:div>
          </w:divsChild>
        </w:div>
        <w:div w:id="1589388187">
          <w:marLeft w:val="0"/>
          <w:marRight w:val="0"/>
          <w:marTop w:val="0"/>
          <w:marBottom w:val="0"/>
          <w:divBdr>
            <w:top w:val="none" w:sz="0" w:space="0" w:color="auto"/>
            <w:left w:val="none" w:sz="0" w:space="0" w:color="auto"/>
            <w:bottom w:val="none" w:sz="0" w:space="0" w:color="auto"/>
            <w:right w:val="none" w:sz="0" w:space="0" w:color="auto"/>
          </w:divBdr>
        </w:div>
        <w:div w:id="1609968602">
          <w:marLeft w:val="0"/>
          <w:marRight w:val="0"/>
          <w:marTop w:val="0"/>
          <w:marBottom w:val="0"/>
          <w:divBdr>
            <w:top w:val="none" w:sz="0" w:space="0" w:color="auto"/>
            <w:left w:val="none" w:sz="0" w:space="0" w:color="auto"/>
            <w:bottom w:val="none" w:sz="0" w:space="0" w:color="auto"/>
            <w:right w:val="none" w:sz="0" w:space="0" w:color="auto"/>
          </w:divBdr>
          <w:divsChild>
            <w:div w:id="87120708">
              <w:marLeft w:val="0"/>
              <w:marRight w:val="0"/>
              <w:marTop w:val="0"/>
              <w:marBottom w:val="0"/>
              <w:divBdr>
                <w:top w:val="none" w:sz="0" w:space="0" w:color="auto"/>
                <w:left w:val="none" w:sz="0" w:space="0" w:color="auto"/>
                <w:bottom w:val="none" w:sz="0" w:space="0" w:color="auto"/>
                <w:right w:val="none" w:sz="0" w:space="0" w:color="auto"/>
              </w:divBdr>
            </w:div>
          </w:divsChild>
        </w:div>
        <w:div w:id="1574394052">
          <w:marLeft w:val="0"/>
          <w:marRight w:val="0"/>
          <w:marTop w:val="0"/>
          <w:marBottom w:val="0"/>
          <w:divBdr>
            <w:top w:val="none" w:sz="0" w:space="0" w:color="auto"/>
            <w:left w:val="none" w:sz="0" w:space="0" w:color="auto"/>
            <w:bottom w:val="none" w:sz="0" w:space="0" w:color="auto"/>
            <w:right w:val="none" w:sz="0" w:space="0" w:color="auto"/>
          </w:divBdr>
        </w:div>
        <w:div w:id="1588030978">
          <w:marLeft w:val="0"/>
          <w:marRight w:val="0"/>
          <w:marTop w:val="0"/>
          <w:marBottom w:val="0"/>
          <w:divBdr>
            <w:top w:val="none" w:sz="0" w:space="0" w:color="auto"/>
            <w:left w:val="none" w:sz="0" w:space="0" w:color="auto"/>
            <w:bottom w:val="none" w:sz="0" w:space="0" w:color="auto"/>
            <w:right w:val="none" w:sz="0" w:space="0" w:color="auto"/>
          </w:divBdr>
          <w:divsChild>
            <w:div w:id="2076469304">
              <w:marLeft w:val="0"/>
              <w:marRight w:val="0"/>
              <w:marTop w:val="0"/>
              <w:marBottom w:val="0"/>
              <w:divBdr>
                <w:top w:val="none" w:sz="0" w:space="0" w:color="auto"/>
                <w:left w:val="none" w:sz="0" w:space="0" w:color="auto"/>
                <w:bottom w:val="none" w:sz="0" w:space="0" w:color="auto"/>
                <w:right w:val="none" w:sz="0" w:space="0" w:color="auto"/>
              </w:divBdr>
            </w:div>
          </w:divsChild>
        </w:div>
        <w:div w:id="1936281699">
          <w:marLeft w:val="0"/>
          <w:marRight w:val="0"/>
          <w:marTop w:val="0"/>
          <w:marBottom w:val="0"/>
          <w:divBdr>
            <w:top w:val="none" w:sz="0" w:space="0" w:color="auto"/>
            <w:left w:val="none" w:sz="0" w:space="0" w:color="auto"/>
            <w:bottom w:val="none" w:sz="0" w:space="0" w:color="auto"/>
            <w:right w:val="none" w:sz="0" w:space="0" w:color="auto"/>
          </w:divBdr>
        </w:div>
        <w:div w:id="2039769636">
          <w:marLeft w:val="0"/>
          <w:marRight w:val="0"/>
          <w:marTop w:val="0"/>
          <w:marBottom w:val="0"/>
          <w:divBdr>
            <w:top w:val="none" w:sz="0" w:space="0" w:color="auto"/>
            <w:left w:val="none" w:sz="0" w:space="0" w:color="auto"/>
            <w:bottom w:val="none" w:sz="0" w:space="0" w:color="auto"/>
            <w:right w:val="none" w:sz="0" w:space="0" w:color="auto"/>
          </w:divBdr>
          <w:divsChild>
            <w:div w:id="2031251190">
              <w:marLeft w:val="0"/>
              <w:marRight w:val="0"/>
              <w:marTop w:val="0"/>
              <w:marBottom w:val="0"/>
              <w:divBdr>
                <w:top w:val="none" w:sz="0" w:space="0" w:color="auto"/>
                <w:left w:val="none" w:sz="0" w:space="0" w:color="auto"/>
                <w:bottom w:val="none" w:sz="0" w:space="0" w:color="auto"/>
                <w:right w:val="none" w:sz="0" w:space="0" w:color="auto"/>
              </w:divBdr>
            </w:div>
          </w:divsChild>
        </w:div>
        <w:div w:id="3753369">
          <w:marLeft w:val="0"/>
          <w:marRight w:val="0"/>
          <w:marTop w:val="0"/>
          <w:marBottom w:val="0"/>
          <w:divBdr>
            <w:top w:val="none" w:sz="0" w:space="0" w:color="auto"/>
            <w:left w:val="none" w:sz="0" w:space="0" w:color="auto"/>
            <w:bottom w:val="none" w:sz="0" w:space="0" w:color="auto"/>
            <w:right w:val="none" w:sz="0" w:space="0" w:color="auto"/>
          </w:divBdr>
        </w:div>
        <w:div w:id="748505209">
          <w:marLeft w:val="0"/>
          <w:marRight w:val="0"/>
          <w:marTop w:val="0"/>
          <w:marBottom w:val="0"/>
          <w:divBdr>
            <w:top w:val="none" w:sz="0" w:space="0" w:color="auto"/>
            <w:left w:val="none" w:sz="0" w:space="0" w:color="auto"/>
            <w:bottom w:val="none" w:sz="0" w:space="0" w:color="auto"/>
            <w:right w:val="none" w:sz="0" w:space="0" w:color="auto"/>
          </w:divBdr>
          <w:divsChild>
            <w:div w:id="408229871">
              <w:marLeft w:val="0"/>
              <w:marRight w:val="0"/>
              <w:marTop w:val="0"/>
              <w:marBottom w:val="0"/>
              <w:divBdr>
                <w:top w:val="none" w:sz="0" w:space="0" w:color="auto"/>
                <w:left w:val="none" w:sz="0" w:space="0" w:color="auto"/>
                <w:bottom w:val="none" w:sz="0" w:space="0" w:color="auto"/>
                <w:right w:val="none" w:sz="0" w:space="0" w:color="auto"/>
              </w:divBdr>
            </w:div>
          </w:divsChild>
        </w:div>
        <w:div w:id="1419403534">
          <w:marLeft w:val="0"/>
          <w:marRight w:val="0"/>
          <w:marTop w:val="0"/>
          <w:marBottom w:val="0"/>
          <w:divBdr>
            <w:top w:val="none" w:sz="0" w:space="0" w:color="auto"/>
            <w:left w:val="none" w:sz="0" w:space="0" w:color="auto"/>
            <w:bottom w:val="none" w:sz="0" w:space="0" w:color="auto"/>
            <w:right w:val="none" w:sz="0" w:space="0" w:color="auto"/>
          </w:divBdr>
        </w:div>
        <w:div w:id="1010061397">
          <w:marLeft w:val="0"/>
          <w:marRight w:val="0"/>
          <w:marTop w:val="0"/>
          <w:marBottom w:val="0"/>
          <w:divBdr>
            <w:top w:val="none" w:sz="0" w:space="0" w:color="auto"/>
            <w:left w:val="none" w:sz="0" w:space="0" w:color="auto"/>
            <w:bottom w:val="none" w:sz="0" w:space="0" w:color="auto"/>
            <w:right w:val="none" w:sz="0" w:space="0" w:color="auto"/>
          </w:divBdr>
          <w:divsChild>
            <w:div w:id="53705618">
              <w:marLeft w:val="0"/>
              <w:marRight w:val="0"/>
              <w:marTop w:val="0"/>
              <w:marBottom w:val="0"/>
              <w:divBdr>
                <w:top w:val="none" w:sz="0" w:space="0" w:color="auto"/>
                <w:left w:val="none" w:sz="0" w:space="0" w:color="auto"/>
                <w:bottom w:val="none" w:sz="0" w:space="0" w:color="auto"/>
                <w:right w:val="none" w:sz="0" w:space="0" w:color="auto"/>
              </w:divBdr>
            </w:div>
          </w:divsChild>
        </w:div>
        <w:div w:id="471677141">
          <w:marLeft w:val="0"/>
          <w:marRight w:val="0"/>
          <w:marTop w:val="300"/>
          <w:marBottom w:val="0"/>
          <w:divBdr>
            <w:top w:val="none" w:sz="0" w:space="0" w:color="auto"/>
            <w:left w:val="none" w:sz="0" w:space="0" w:color="auto"/>
            <w:bottom w:val="none" w:sz="0" w:space="0" w:color="auto"/>
            <w:right w:val="none" w:sz="0" w:space="0" w:color="auto"/>
          </w:divBdr>
          <w:divsChild>
            <w:div w:id="1730420735">
              <w:marLeft w:val="0"/>
              <w:marRight w:val="0"/>
              <w:marTop w:val="0"/>
              <w:marBottom w:val="0"/>
              <w:divBdr>
                <w:top w:val="none" w:sz="0" w:space="0" w:color="auto"/>
                <w:left w:val="none" w:sz="0" w:space="0" w:color="auto"/>
                <w:bottom w:val="none" w:sz="0" w:space="0" w:color="auto"/>
                <w:right w:val="none" w:sz="0" w:space="0" w:color="auto"/>
              </w:divBdr>
              <w:divsChild>
                <w:div w:id="1743596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0169838">
          <w:marLeft w:val="0"/>
          <w:marRight w:val="0"/>
          <w:marTop w:val="300"/>
          <w:marBottom w:val="0"/>
          <w:divBdr>
            <w:top w:val="none" w:sz="0" w:space="0" w:color="auto"/>
            <w:left w:val="none" w:sz="0" w:space="0" w:color="auto"/>
            <w:bottom w:val="none" w:sz="0" w:space="0" w:color="auto"/>
            <w:right w:val="none" w:sz="0" w:space="0" w:color="auto"/>
          </w:divBdr>
          <w:divsChild>
            <w:div w:id="1040782894">
              <w:marLeft w:val="0"/>
              <w:marRight w:val="0"/>
              <w:marTop w:val="0"/>
              <w:marBottom w:val="0"/>
              <w:divBdr>
                <w:top w:val="none" w:sz="0" w:space="0" w:color="auto"/>
                <w:left w:val="none" w:sz="0" w:space="0" w:color="auto"/>
                <w:bottom w:val="none" w:sz="0" w:space="0" w:color="auto"/>
                <w:right w:val="none" w:sz="0" w:space="0" w:color="auto"/>
              </w:divBdr>
              <w:divsChild>
                <w:div w:id="1574509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2704039">
          <w:marLeft w:val="0"/>
          <w:marRight w:val="0"/>
          <w:marTop w:val="300"/>
          <w:marBottom w:val="0"/>
          <w:divBdr>
            <w:top w:val="none" w:sz="0" w:space="0" w:color="auto"/>
            <w:left w:val="none" w:sz="0" w:space="0" w:color="auto"/>
            <w:bottom w:val="none" w:sz="0" w:space="0" w:color="auto"/>
            <w:right w:val="none" w:sz="0" w:space="0" w:color="auto"/>
          </w:divBdr>
          <w:divsChild>
            <w:div w:id="2077776019">
              <w:marLeft w:val="0"/>
              <w:marRight w:val="0"/>
              <w:marTop w:val="0"/>
              <w:marBottom w:val="0"/>
              <w:divBdr>
                <w:top w:val="none" w:sz="0" w:space="0" w:color="auto"/>
                <w:left w:val="none" w:sz="0" w:space="0" w:color="auto"/>
                <w:bottom w:val="none" w:sz="0" w:space="0" w:color="auto"/>
                <w:right w:val="none" w:sz="0" w:space="0" w:color="auto"/>
              </w:divBdr>
              <w:divsChild>
                <w:div w:id="1767192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6456501">
          <w:marLeft w:val="0"/>
          <w:marRight w:val="0"/>
          <w:marTop w:val="300"/>
          <w:marBottom w:val="0"/>
          <w:divBdr>
            <w:top w:val="none" w:sz="0" w:space="0" w:color="auto"/>
            <w:left w:val="none" w:sz="0" w:space="0" w:color="auto"/>
            <w:bottom w:val="none" w:sz="0" w:space="0" w:color="auto"/>
            <w:right w:val="none" w:sz="0" w:space="0" w:color="auto"/>
          </w:divBdr>
          <w:divsChild>
            <w:div w:id="111174407">
              <w:marLeft w:val="0"/>
              <w:marRight w:val="0"/>
              <w:marTop w:val="0"/>
              <w:marBottom w:val="0"/>
              <w:divBdr>
                <w:top w:val="none" w:sz="0" w:space="0" w:color="auto"/>
                <w:left w:val="none" w:sz="0" w:space="0" w:color="auto"/>
                <w:bottom w:val="none" w:sz="0" w:space="0" w:color="auto"/>
                <w:right w:val="none" w:sz="0" w:space="0" w:color="auto"/>
              </w:divBdr>
              <w:divsChild>
                <w:div w:id="70323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 w:id="338584631">
          <w:marLeft w:val="0"/>
          <w:marRight w:val="0"/>
          <w:marTop w:val="0"/>
          <w:marBottom w:val="0"/>
          <w:divBdr>
            <w:top w:val="none" w:sz="0" w:space="0" w:color="auto"/>
            <w:left w:val="none" w:sz="0" w:space="0" w:color="auto"/>
            <w:bottom w:val="none" w:sz="0" w:space="0" w:color="auto"/>
            <w:right w:val="none" w:sz="0" w:space="0" w:color="auto"/>
          </w:divBdr>
        </w:div>
        <w:div w:id="598879408">
          <w:marLeft w:val="0"/>
          <w:marRight w:val="0"/>
          <w:marTop w:val="300"/>
          <w:marBottom w:val="0"/>
          <w:divBdr>
            <w:top w:val="none" w:sz="0" w:space="0" w:color="auto"/>
            <w:left w:val="none" w:sz="0" w:space="0" w:color="auto"/>
            <w:bottom w:val="none" w:sz="0" w:space="0" w:color="auto"/>
            <w:right w:val="none" w:sz="0" w:space="0" w:color="auto"/>
          </w:divBdr>
          <w:divsChild>
            <w:div w:id="1024096198">
              <w:marLeft w:val="0"/>
              <w:marRight w:val="0"/>
              <w:marTop w:val="0"/>
              <w:marBottom w:val="0"/>
              <w:divBdr>
                <w:top w:val="none" w:sz="0" w:space="0" w:color="auto"/>
                <w:left w:val="none" w:sz="0" w:space="0" w:color="auto"/>
                <w:bottom w:val="none" w:sz="0" w:space="0" w:color="auto"/>
                <w:right w:val="none" w:sz="0" w:space="0" w:color="auto"/>
              </w:divBdr>
              <w:divsChild>
                <w:div w:id="1495949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7129803">
          <w:marLeft w:val="0"/>
          <w:marRight w:val="0"/>
          <w:marTop w:val="0"/>
          <w:marBottom w:val="0"/>
          <w:divBdr>
            <w:top w:val="none" w:sz="0" w:space="0" w:color="auto"/>
            <w:left w:val="none" w:sz="0" w:space="0" w:color="auto"/>
            <w:bottom w:val="none" w:sz="0" w:space="0" w:color="auto"/>
            <w:right w:val="none" w:sz="0" w:space="0" w:color="auto"/>
          </w:divBdr>
          <w:divsChild>
            <w:div w:id="558128219">
              <w:marLeft w:val="0"/>
              <w:marRight w:val="0"/>
              <w:marTop w:val="0"/>
              <w:marBottom w:val="0"/>
              <w:divBdr>
                <w:top w:val="none" w:sz="0" w:space="0" w:color="auto"/>
                <w:left w:val="none" w:sz="0" w:space="0" w:color="auto"/>
                <w:bottom w:val="none" w:sz="0" w:space="0" w:color="auto"/>
                <w:right w:val="none" w:sz="0" w:space="0" w:color="auto"/>
              </w:divBdr>
            </w:div>
          </w:divsChild>
        </w:div>
        <w:div w:id="800419861">
          <w:marLeft w:val="0"/>
          <w:marRight w:val="0"/>
          <w:marTop w:val="0"/>
          <w:marBottom w:val="0"/>
          <w:divBdr>
            <w:top w:val="none" w:sz="0" w:space="0" w:color="auto"/>
            <w:left w:val="none" w:sz="0" w:space="0" w:color="auto"/>
            <w:bottom w:val="none" w:sz="0" w:space="0" w:color="auto"/>
            <w:right w:val="none" w:sz="0" w:space="0" w:color="auto"/>
          </w:divBdr>
          <w:divsChild>
            <w:div w:id="1260257381">
              <w:marLeft w:val="0"/>
              <w:marRight w:val="0"/>
              <w:marTop w:val="0"/>
              <w:marBottom w:val="0"/>
              <w:divBdr>
                <w:top w:val="none" w:sz="0" w:space="0" w:color="auto"/>
                <w:left w:val="none" w:sz="0" w:space="0" w:color="auto"/>
                <w:bottom w:val="none" w:sz="0" w:space="0" w:color="auto"/>
                <w:right w:val="none" w:sz="0" w:space="0" w:color="auto"/>
              </w:divBdr>
            </w:div>
          </w:divsChild>
        </w:div>
        <w:div w:id="995034336">
          <w:marLeft w:val="0"/>
          <w:marRight w:val="0"/>
          <w:marTop w:val="0"/>
          <w:marBottom w:val="0"/>
          <w:divBdr>
            <w:top w:val="none" w:sz="0" w:space="0" w:color="auto"/>
            <w:left w:val="none" w:sz="0" w:space="0" w:color="auto"/>
            <w:bottom w:val="none" w:sz="0" w:space="0" w:color="auto"/>
            <w:right w:val="none" w:sz="0" w:space="0" w:color="auto"/>
          </w:divBdr>
        </w:div>
        <w:div w:id="1174957045">
          <w:marLeft w:val="0"/>
          <w:marRight w:val="0"/>
          <w:marTop w:val="0"/>
          <w:marBottom w:val="0"/>
          <w:divBdr>
            <w:top w:val="none" w:sz="0" w:space="0" w:color="auto"/>
            <w:left w:val="none" w:sz="0" w:space="0" w:color="auto"/>
            <w:bottom w:val="none" w:sz="0" w:space="0" w:color="auto"/>
            <w:right w:val="none" w:sz="0" w:space="0" w:color="auto"/>
          </w:divBdr>
        </w:div>
        <w:div w:id="1193496654">
          <w:marLeft w:val="0"/>
          <w:marRight w:val="0"/>
          <w:marTop w:val="0"/>
          <w:marBottom w:val="0"/>
          <w:divBdr>
            <w:top w:val="none" w:sz="0" w:space="0" w:color="auto"/>
            <w:left w:val="none" w:sz="0" w:space="0" w:color="auto"/>
            <w:bottom w:val="none" w:sz="0" w:space="0" w:color="auto"/>
            <w:right w:val="none" w:sz="0" w:space="0" w:color="auto"/>
          </w:divBdr>
        </w:div>
        <w:div w:id="1418483541">
          <w:marLeft w:val="0"/>
          <w:marRight w:val="0"/>
          <w:marTop w:val="0"/>
          <w:marBottom w:val="0"/>
          <w:divBdr>
            <w:top w:val="none" w:sz="0" w:space="0" w:color="auto"/>
            <w:left w:val="none" w:sz="0" w:space="0" w:color="auto"/>
            <w:bottom w:val="none" w:sz="0" w:space="0" w:color="auto"/>
            <w:right w:val="none" w:sz="0" w:space="0" w:color="auto"/>
          </w:divBdr>
          <w:divsChild>
            <w:div w:id="1350258639">
              <w:marLeft w:val="0"/>
              <w:marRight w:val="0"/>
              <w:marTop w:val="0"/>
              <w:marBottom w:val="0"/>
              <w:divBdr>
                <w:top w:val="none" w:sz="0" w:space="0" w:color="auto"/>
                <w:left w:val="none" w:sz="0" w:space="0" w:color="auto"/>
                <w:bottom w:val="none" w:sz="0" w:space="0" w:color="auto"/>
                <w:right w:val="none" w:sz="0" w:space="0" w:color="auto"/>
              </w:divBdr>
            </w:div>
          </w:divsChild>
        </w:div>
        <w:div w:id="1489131985">
          <w:marLeft w:val="0"/>
          <w:marRight w:val="0"/>
          <w:marTop w:val="0"/>
          <w:marBottom w:val="0"/>
          <w:divBdr>
            <w:top w:val="none" w:sz="0" w:space="0" w:color="auto"/>
            <w:left w:val="none" w:sz="0" w:space="0" w:color="auto"/>
            <w:bottom w:val="none" w:sz="0" w:space="0" w:color="auto"/>
            <w:right w:val="none" w:sz="0" w:space="0" w:color="auto"/>
          </w:divBdr>
        </w:div>
        <w:div w:id="1620339628">
          <w:marLeft w:val="0"/>
          <w:marRight w:val="0"/>
          <w:marTop w:val="0"/>
          <w:marBottom w:val="0"/>
          <w:divBdr>
            <w:top w:val="none" w:sz="0" w:space="0" w:color="auto"/>
            <w:left w:val="none" w:sz="0" w:space="0" w:color="auto"/>
            <w:bottom w:val="none" w:sz="0" w:space="0" w:color="auto"/>
            <w:right w:val="none" w:sz="0" w:space="0" w:color="auto"/>
          </w:divBdr>
          <w:divsChild>
            <w:div w:id="1096244596">
              <w:marLeft w:val="0"/>
              <w:marRight w:val="0"/>
              <w:marTop w:val="0"/>
              <w:marBottom w:val="0"/>
              <w:divBdr>
                <w:top w:val="none" w:sz="0" w:space="0" w:color="auto"/>
                <w:left w:val="none" w:sz="0" w:space="0" w:color="auto"/>
                <w:bottom w:val="none" w:sz="0" w:space="0" w:color="auto"/>
                <w:right w:val="none" w:sz="0" w:space="0" w:color="auto"/>
              </w:divBdr>
            </w:div>
          </w:divsChild>
        </w:div>
        <w:div w:id="1639410331">
          <w:marLeft w:val="0"/>
          <w:marRight w:val="0"/>
          <w:marTop w:val="300"/>
          <w:marBottom w:val="0"/>
          <w:divBdr>
            <w:top w:val="none" w:sz="0" w:space="0" w:color="auto"/>
            <w:left w:val="none" w:sz="0" w:space="0" w:color="auto"/>
            <w:bottom w:val="none" w:sz="0" w:space="0" w:color="auto"/>
            <w:right w:val="none" w:sz="0" w:space="0" w:color="auto"/>
          </w:divBdr>
          <w:divsChild>
            <w:div w:id="1201935854">
              <w:marLeft w:val="0"/>
              <w:marRight w:val="0"/>
              <w:marTop w:val="0"/>
              <w:marBottom w:val="0"/>
              <w:divBdr>
                <w:top w:val="none" w:sz="0" w:space="0" w:color="auto"/>
                <w:left w:val="none" w:sz="0" w:space="0" w:color="auto"/>
                <w:bottom w:val="none" w:sz="0" w:space="0" w:color="auto"/>
                <w:right w:val="none" w:sz="0" w:space="0" w:color="auto"/>
              </w:divBdr>
              <w:divsChild>
                <w:div w:id="239826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102496">
          <w:marLeft w:val="0"/>
          <w:marRight w:val="0"/>
          <w:marTop w:val="0"/>
          <w:marBottom w:val="0"/>
          <w:divBdr>
            <w:top w:val="none" w:sz="0" w:space="0" w:color="auto"/>
            <w:left w:val="none" w:sz="0" w:space="0" w:color="auto"/>
            <w:bottom w:val="none" w:sz="0" w:space="0" w:color="auto"/>
            <w:right w:val="none" w:sz="0" w:space="0" w:color="auto"/>
          </w:divBdr>
          <w:divsChild>
            <w:div w:id="898246741">
              <w:marLeft w:val="0"/>
              <w:marRight w:val="0"/>
              <w:marTop w:val="0"/>
              <w:marBottom w:val="0"/>
              <w:divBdr>
                <w:top w:val="none" w:sz="0" w:space="0" w:color="auto"/>
                <w:left w:val="none" w:sz="0" w:space="0" w:color="auto"/>
                <w:bottom w:val="none" w:sz="0" w:space="0" w:color="auto"/>
                <w:right w:val="none" w:sz="0" w:space="0" w:color="auto"/>
              </w:divBdr>
            </w:div>
          </w:divsChild>
        </w:div>
        <w:div w:id="1818107032">
          <w:marLeft w:val="0"/>
          <w:marRight w:val="0"/>
          <w:marTop w:val="0"/>
          <w:marBottom w:val="0"/>
          <w:divBdr>
            <w:top w:val="none" w:sz="0" w:space="0" w:color="auto"/>
            <w:left w:val="none" w:sz="0" w:space="0" w:color="auto"/>
            <w:bottom w:val="none" w:sz="0" w:space="0" w:color="auto"/>
            <w:right w:val="none" w:sz="0" w:space="0" w:color="auto"/>
          </w:divBdr>
          <w:divsChild>
            <w:div w:id="900210026">
              <w:marLeft w:val="0"/>
              <w:marRight w:val="0"/>
              <w:marTop w:val="0"/>
              <w:marBottom w:val="0"/>
              <w:divBdr>
                <w:top w:val="none" w:sz="0" w:space="0" w:color="auto"/>
                <w:left w:val="none" w:sz="0" w:space="0" w:color="auto"/>
                <w:bottom w:val="none" w:sz="0" w:space="0" w:color="auto"/>
                <w:right w:val="none" w:sz="0" w:space="0" w:color="auto"/>
              </w:divBdr>
            </w:div>
          </w:divsChild>
        </w:div>
        <w:div w:id="1856191907">
          <w:marLeft w:val="0"/>
          <w:marRight w:val="0"/>
          <w:marTop w:val="0"/>
          <w:marBottom w:val="0"/>
          <w:divBdr>
            <w:top w:val="none" w:sz="0" w:space="0" w:color="auto"/>
            <w:left w:val="none" w:sz="0" w:space="0" w:color="auto"/>
            <w:bottom w:val="none" w:sz="0" w:space="0" w:color="auto"/>
            <w:right w:val="none" w:sz="0" w:space="0" w:color="auto"/>
          </w:divBdr>
        </w:div>
        <w:div w:id="1925649104">
          <w:marLeft w:val="0"/>
          <w:marRight w:val="0"/>
          <w:marTop w:val="0"/>
          <w:marBottom w:val="0"/>
          <w:divBdr>
            <w:top w:val="none" w:sz="0" w:space="0" w:color="auto"/>
            <w:left w:val="none" w:sz="0" w:space="0" w:color="auto"/>
            <w:bottom w:val="none" w:sz="0" w:space="0" w:color="auto"/>
            <w:right w:val="none" w:sz="0" w:space="0" w:color="auto"/>
          </w:divBdr>
          <w:divsChild>
            <w:div w:id="453837357">
              <w:marLeft w:val="0"/>
              <w:marRight w:val="0"/>
              <w:marTop w:val="0"/>
              <w:marBottom w:val="0"/>
              <w:divBdr>
                <w:top w:val="none" w:sz="0" w:space="0" w:color="auto"/>
                <w:left w:val="none" w:sz="0" w:space="0" w:color="auto"/>
                <w:bottom w:val="none" w:sz="0" w:space="0" w:color="auto"/>
                <w:right w:val="none" w:sz="0" w:space="0" w:color="auto"/>
              </w:divBdr>
            </w:div>
          </w:divsChild>
        </w:div>
        <w:div w:id="2016569618">
          <w:marLeft w:val="0"/>
          <w:marRight w:val="0"/>
          <w:marTop w:val="300"/>
          <w:marBottom w:val="0"/>
          <w:divBdr>
            <w:top w:val="none" w:sz="0" w:space="0" w:color="auto"/>
            <w:left w:val="none" w:sz="0" w:space="0" w:color="auto"/>
            <w:bottom w:val="none" w:sz="0" w:space="0" w:color="auto"/>
            <w:right w:val="none" w:sz="0" w:space="0" w:color="auto"/>
          </w:divBdr>
          <w:divsChild>
            <w:div w:id="1873229023">
              <w:marLeft w:val="0"/>
              <w:marRight w:val="0"/>
              <w:marTop w:val="0"/>
              <w:marBottom w:val="0"/>
              <w:divBdr>
                <w:top w:val="none" w:sz="0" w:space="0" w:color="auto"/>
                <w:left w:val="none" w:sz="0" w:space="0" w:color="auto"/>
                <w:bottom w:val="none" w:sz="0" w:space="0" w:color="auto"/>
                <w:right w:val="none" w:sz="0" w:space="0" w:color="auto"/>
              </w:divBdr>
              <w:divsChild>
                <w:div w:id="1580483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080589">
      <w:bodyDiv w:val="1"/>
      <w:marLeft w:val="0"/>
      <w:marRight w:val="0"/>
      <w:marTop w:val="0"/>
      <w:marBottom w:val="0"/>
      <w:divBdr>
        <w:top w:val="none" w:sz="0" w:space="0" w:color="auto"/>
        <w:left w:val="none" w:sz="0" w:space="0" w:color="auto"/>
        <w:bottom w:val="none" w:sz="0" w:space="0" w:color="auto"/>
        <w:right w:val="none" w:sz="0" w:space="0" w:color="auto"/>
      </w:divBdr>
      <w:divsChild>
        <w:div w:id="199124766">
          <w:marLeft w:val="0"/>
          <w:marRight w:val="0"/>
          <w:marTop w:val="0"/>
          <w:marBottom w:val="0"/>
          <w:divBdr>
            <w:top w:val="none" w:sz="0" w:space="0" w:color="auto"/>
            <w:left w:val="none" w:sz="0" w:space="0" w:color="auto"/>
            <w:bottom w:val="none" w:sz="0" w:space="0" w:color="auto"/>
            <w:right w:val="none" w:sz="0" w:space="0" w:color="auto"/>
          </w:divBdr>
          <w:divsChild>
            <w:div w:id="1243760755">
              <w:marLeft w:val="0"/>
              <w:marRight w:val="0"/>
              <w:marTop w:val="0"/>
              <w:marBottom w:val="0"/>
              <w:divBdr>
                <w:top w:val="none" w:sz="0" w:space="0" w:color="auto"/>
                <w:left w:val="none" w:sz="0" w:space="0" w:color="auto"/>
                <w:bottom w:val="none" w:sz="0" w:space="0" w:color="auto"/>
                <w:right w:val="none" w:sz="0" w:space="0" w:color="auto"/>
              </w:divBdr>
            </w:div>
          </w:divsChild>
        </w:div>
        <w:div w:id="225183753">
          <w:marLeft w:val="0"/>
          <w:marRight w:val="0"/>
          <w:marTop w:val="0"/>
          <w:marBottom w:val="0"/>
          <w:divBdr>
            <w:top w:val="none" w:sz="0" w:space="0" w:color="auto"/>
            <w:left w:val="none" w:sz="0" w:space="0" w:color="auto"/>
            <w:bottom w:val="none" w:sz="0" w:space="0" w:color="auto"/>
            <w:right w:val="none" w:sz="0" w:space="0" w:color="auto"/>
          </w:divBdr>
        </w:div>
        <w:div w:id="267389713">
          <w:marLeft w:val="0"/>
          <w:marRight w:val="0"/>
          <w:marTop w:val="0"/>
          <w:marBottom w:val="0"/>
          <w:divBdr>
            <w:top w:val="none" w:sz="0" w:space="0" w:color="auto"/>
            <w:left w:val="none" w:sz="0" w:space="0" w:color="auto"/>
            <w:bottom w:val="none" w:sz="0" w:space="0" w:color="auto"/>
            <w:right w:val="none" w:sz="0" w:space="0" w:color="auto"/>
          </w:divBdr>
        </w:div>
        <w:div w:id="459570207">
          <w:marLeft w:val="0"/>
          <w:marRight w:val="0"/>
          <w:marTop w:val="300"/>
          <w:marBottom w:val="0"/>
          <w:divBdr>
            <w:top w:val="none" w:sz="0" w:space="0" w:color="auto"/>
            <w:left w:val="none" w:sz="0" w:space="0" w:color="auto"/>
            <w:bottom w:val="none" w:sz="0" w:space="0" w:color="auto"/>
            <w:right w:val="none" w:sz="0" w:space="0" w:color="auto"/>
          </w:divBdr>
          <w:divsChild>
            <w:div w:id="888105652">
              <w:marLeft w:val="0"/>
              <w:marRight w:val="0"/>
              <w:marTop w:val="0"/>
              <w:marBottom w:val="0"/>
              <w:divBdr>
                <w:top w:val="none" w:sz="0" w:space="0" w:color="auto"/>
                <w:left w:val="none" w:sz="0" w:space="0" w:color="auto"/>
                <w:bottom w:val="none" w:sz="0" w:space="0" w:color="auto"/>
                <w:right w:val="none" w:sz="0" w:space="0" w:color="auto"/>
              </w:divBdr>
              <w:divsChild>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453182">
          <w:marLeft w:val="0"/>
          <w:marRight w:val="0"/>
          <w:marTop w:val="0"/>
          <w:marBottom w:val="0"/>
          <w:divBdr>
            <w:top w:val="none" w:sz="0" w:space="0" w:color="auto"/>
            <w:left w:val="none" w:sz="0" w:space="0" w:color="auto"/>
            <w:bottom w:val="none" w:sz="0" w:space="0" w:color="auto"/>
            <w:right w:val="none" w:sz="0" w:space="0" w:color="auto"/>
          </w:divBdr>
          <w:divsChild>
            <w:div w:id="1634631233">
              <w:marLeft w:val="0"/>
              <w:marRight w:val="0"/>
              <w:marTop w:val="0"/>
              <w:marBottom w:val="0"/>
              <w:divBdr>
                <w:top w:val="none" w:sz="0" w:space="0" w:color="auto"/>
                <w:left w:val="none" w:sz="0" w:space="0" w:color="auto"/>
                <w:bottom w:val="none" w:sz="0" w:space="0" w:color="auto"/>
                <w:right w:val="none" w:sz="0" w:space="0" w:color="auto"/>
              </w:divBdr>
            </w:div>
          </w:divsChild>
        </w:div>
        <w:div w:id="641815122">
          <w:marLeft w:val="0"/>
          <w:marRight w:val="0"/>
          <w:marTop w:val="0"/>
          <w:marBottom w:val="0"/>
          <w:divBdr>
            <w:top w:val="none" w:sz="0" w:space="0" w:color="auto"/>
            <w:left w:val="none" w:sz="0" w:space="0" w:color="auto"/>
            <w:bottom w:val="none" w:sz="0" w:space="0" w:color="auto"/>
            <w:right w:val="none" w:sz="0" w:space="0" w:color="auto"/>
          </w:divBdr>
          <w:divsChild>
            <w:div w:id="663320765">
              <w:marLeft w:val="0"/>
              <w:marRight w:val="0"/>
              <w:marTop w:val="0"/>
              <w:marBottom w:val="0"/>
              <w:divBdr>
                <w:top w:val="none" w:sz="0" w:space="0" w:color="auto"/>
                <w:left w:val="none" w:sz="0" w:space="0" w:color="auto"/>
                <w:bottom w:val="none" w:sz="0" w:space="0" w:color="auto"/>
                <w:right w:val="none" w:sz="0" w:space="0" w:color="auto"/>
              </w:divBdr>
            </w:div>
          </w:divsChild>
        </w:div>
        <w:div w:id="815494931">
          <w:marLeft w:val="0"/>
          <w:marRight w:val="0"/>
          <w:marTop w:val="0"/>
          <w:marBottom w:val="0"/>
          <w:divBdr>
            <w:top w:val="none" w:sz="0" w:space="0" w:color="auto"/>
            <w:left w:val="none" w:sz="0" w:space="0" w:color="auto"/>
            <w:bottom w:val="none" w:sz="0" w:space="0" w:color="auto"/>
            <w:right w:val="none" w:sz="0" w:space="0" w:color="auto"/>
          </w:divBdr>
          <w:divsChild>
            <w:div w:id="1424883973">
              <w:marLeft w:val="0"/>
              <w:marRight w:val="0"/>
              <w:marTop w:val="0"/>
              <w:marBottom w:val="0"/>
              <w:divBdr>
                <w:top w:val="none" w:sz="0" w:space="0" w:color="auto"/>
                <w:left w:val="none" w:sz="0" w:space="0" w:color="auto"/>
                <w:bottom w:val="none" w:sz="0" w:space="0" w:color="auto"/>
                <w:right w:val="none" w:sz="0" w:space="0" w:color="auto"/>
              </w:divBdr>
            </w:div>
          </w:divsChild>
        </w:div>
        <w:div w:id="853809336">
          <w:marLeft w:val="0"/>
          <w:marRight w:val="0"/>
          <w:marTop w:val="0"/>
          <w:marBottom w:val="0"/>
          <w:divBdr>
            <w:top w:val="none" w:sz="0" w:space="0" w:color="auto"/>
            <w:left w:val="none" w:sz="0" w:space="0" w:color="auto"/>
            <w:bottom w:val="none" w:sz="0" w:space="0" w:color="auto"/>
            <w:right w:val="none" w:sz="0" w:space="0" w:color="auto"/>
          </w:divBdr>
        </w:div>
        <w:div w:id="862284107">
          <w:marLeft w:val="0"/>
          <w:marRight w:val="0"/>
          <w:marTop w:val="300"/>
          <w:marBottom w:val="0"/>
          <w:divBdr>
            <w:top w:val="none" w:sz="0" w:space="0" w:color="auto"/>
            <w:left w:val="none" w:sz="0" w:space="0" w:color="auto"/>
            <w:bottom w:val="none" w:sz="0" w:space="0" w:color="auto"/>
            <w:right w:val="none" w:sz="0" w:space="0" w:color="auto"/>
          </w:divBdr>
          <w:divsChild>
            <w:div w:id="410273204">
              <w:marLeft w:val="0"/>
              <w:marRight w:val="0"/>
              <w:marTop w:val="0"/>
              <w:marBottom w:val="0"/>
              <w:divBdr>
                <w:top w:val="none" w:sz="0" w:space="0" w:color="auto"/>
                <w:left w:val="none" w:sz="0" w:space="0" w:color="auto"/>
                <w:bottom w:val="none" w:sz="0" w:space="0" w:color="auto"/>
                <w:right w:val="none" w:sz="0" w:space="0" w:color="auto"/>
              </w:divBdr>
              <w:divsChild>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976223">
          <w:marLeft w:val="0"/>
          <w:marRight w:val="0"/>
          <w:marTop w:val="0"/>
          <w:marBottom w:val="0"/>
          <w:divBdr>
            <w:top w:val="none" w:sz="0" w:space="0" w:color="auto"/>
            <w:left w:val="none" w:sz="0" w:space="0" w:color="auto"/>
            <w:bottom w:val="none" w:sz="0" w:space="0" w:color="auto"/>
            <w:right w:val="none" w:sz="0" w:space="0" w:color="auto"/>
          </w:divBdr>
          <w:divsChild>
            <w:div w:id="1360623486">
              <w:marLeft w:val="0"/>
              <w:marRight w:val="0"/>
              <w:marTop w:val="0"/>
              <w:marBottom w:val="0"/>
              <w:divBdr>
                <w:top w:val="none" w:sz="0" w:space="0" w:color="auto"/>
                <w:left w:val="none" w:sz="0" w:space="0" w:color="auto"/>
                <w:bottom w:val="none" w:sz="0" w:space="0" w:color="auto"/>
                <w:right w:val="none" w:sz="0" w:space="0" w:color="auto"/>
              </w:divBdr>
            </w:div>
          </w:divsChild>
        </w:div>
        <w:div w:id="945700320">
          <w:marLeft w:val="0"/>
          <w:marRight w:val="0"/>
          <w:marTop w:val="0"/>
          <w:marBottom w:val="0"/>
          <w:divBdr>
            <w:top w:val="none" w:sz="0" w:space="0" w:color="auto"/>
            <w:left w:val="none" w:sz="0" w:space="0" w:color="auto"/>
            <w:bottom w:val="none" w:sz="0" w:space="0" w:color="auto"/>
            <w:right w:val="none" w:sz="0" w:space="0" w:color="auto"/>
          </w:divBdr>
        </w:div>
        <w:div w:id="1029987777">
          <w:marLeft w:val="0"/>
          <w:marRight w:val="0"/>
          <w:marTop w:val="0"/>
          <w:marBottom w:val="0"/>
          <w:divBdr>
            <w:top w:val="none" w:sz="0" w:space="0" w:color="auto"/>
            <w:left w:val="none" w:sz="0" w:space="0" w:color="auto"/>
            <w:bottom w:val="none" w:sz="0" w:space="0" w:color="auto"/>
            <w:right w:val="none" w:sz="0" w:space="0" w:color="auto"/>
          </w:divBdr>
        </w:div>
        <w:div w:id="1041368773">
          <w:marLeft w:val="0"/>
          <w:marRight w:val="0"/>
          <w:marTop w:val="0"/>
          <w:marBottom w:val="0"/>
          <w:divBdr>
            <w:top w:val="none" w:sz="0" w:space="0" w:color="auto"/>
            <w:left w:val="none" w:sz="0" w:space="0" w:color="auto"/>
            <w:bottom w:val="none" w:sz="0" w:space="0" w:color="auto"/>
            <w:right w:val="none" w:sz="0" w:space="0" w:color="auto"/>
          </w:divBdr>
          <w:divsChild>
            <w:div w:id="1057246231">
              <w:marLeft w:val="0"/>
              <w:marRight w:val="0"/>
              <w:marTop w:val="0"/>
              <w:marBottom w:val="0"/>
              <w:divBdr>
                <w:top w:val="none" w:sz="0" w:space="0" w:color="auto"/>
                <w:left w:val="none" w:sz="0" w:space="0" w:color="auto"/>
                <w:bottom w:val="none" w:sz="0" w:space="0" w:color="auto"/>
                <w:right w:val="none" w:sz="0" w:space="0" w:color="auto"/>
              </w:divBdr>
            </w:div>
          </w:divsChild>
        </w:div>
        <w:div w:id="1112285069">
          <w:marLeft w:val="0"/>
          <w:marRight w:val="0"/>
          <w:marTop w:val="0"/>
          <w:marBottom w:val="0"/>
          <w:divBdr>
            <w:top w:val="none" w:sz="0" w:space="0" w:color="auto"/>
            <w:left w:val="none" w:sz="0" w:space="0" w:color="auto"/>
            <w:bottom w:val="none" w:sz="0" w:space="0" w:color="auto"/>
            <w:right w:val="none" w:sz="0" w:space="0" w:color="auto"/>
          </w:divBdr>
        </w:div>
        <w:div w:id="1304700379">
          <w:marLeft w:val="0"/>
          <w:marRight w:val="0"/>
          <w:marTop w:val="300"/>
          <w:marBottom w:val="0"/>
          <w:divBdr>
            <w:top w:val="none" w:sz="0" w:space="0" w:color="auto"/>
            <w:left w:val="none" w:sz="0" w:space="0" w:color="auto"/>
            <w:bottom w:val="none" w:sz="0" w:space="0" w:color="auto"/>
            <w:right w:val="none" w:sz="0" w:space="0" w:color="auto"/>
          </w:divBdr>
          <w:divsChild>
            <w:div w:id="1084759945">
              <w:marLeft w:val="0"/>
              <w:marRight w:val="0"/>
              <w:marTop w:val="0"/>
              <w:marBottom w:val="0"/>
              <w:divBdr>
                <w:top w:val="none" w:sz="0" w:space="0" w:color="auto"/>
                <w:left w:val="none" w:sz="0" w:space="0" w:color="auto"/>
                <w:bottom w:val="none" w:sz="0" w:space="0" w:color="auto"/>
                <w:right w:val="none" w:sz="0" w:space="0" w:color="auto"/>
              </w:divBdr>
              <w:divsChild>
                <w:div w:id="1593004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116340">
          <w:marLeft w:val="0"/>
          <w:marRight w:val="0"/>
          <w:marTop w:val="300"/>
          <w:marBottom w:val="0"/>
          <w:divBdr>
            <w:top w:val="none" w:sz="0" w:space="0" w:color="auto"/>
            <w:left w:val="none" w:sz="0" w:space="0" w:color="auto"/>
            <w:bottom w:val="none" w:sz="0" w:space="0" w:color="auto"/>
            <w:right w:val="none" w:sz="0" w:space="0" w:color="auto"/>
          </w:divBdr>
          <w:divsChild>
            <w:div w:id="2035030053">
              <w:marLeft w:val="0"/>
              <w:marRight w:val="0"/>
              <w:marTop w:val="0"/>
              <w:marBottom w:val="0"/>
              <w:divBdr>
                <w:top w:val="none" w:sz="0" w:space="0" w:color="auto"/>
                <w:left w:val="none" w:sz="0" w:space="0" w:color="auto"/>
                <w:bottom w:val="none" w:sz="0" w:space="0" w:color="auto"/>
                <w:right w:val="none" w:sz="0" w:space="0" w:color="auto"/>
              </w:divBdr>
              <w:divsChild>
                <w:div w:id="1660841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440197">
          <w:marLeft w:val="0"/>
          <w:marRight w:val="0"/>
          <w:marTop w:val="0"/>
          <w:marBottom w:val="0"/>
          <w:divBdr>
            <w:top w:val="none" w:sz="0" w:space="0" w:color="auto"/>
            <w:left w:val="none" w:sz="0" w:space="0" w:color="auto"/>
            <w:bottom w:val="none" w:sz="0" w:space="0" w:color="auto"/>
            <w:right w:val="none" w:sz="0" w:space="0" w:color="auto"/>
          </w:divBdr>
          <w:divsChild>
            <w:div w:id="1688292116">
              <w:marLeft w:val="0"/>
              <w:marRight w:val="0"/>
              <w:marTop w:val="0"/>
              <w:marBottom w:val="0"/>
              <w:divBdr>
                <w:top w:val="none" w:sz="0" w:space="0" w:color="auto"/>
                <w:left w:val="none" w:sz="0" w:space="0" w:color="auto"/>
                <w:bottom w:val="none" w:sz="0" w:space="0" w:color="auto"/>
                <w:right w:val="none" w:sz="0" w:space="0" w:color="auto"/>
              </w:divBdr>
            </w:div>
          </w:divsChild>
        </w:div>
        <w:div w:id="1732849386">
          <w:marLeft w:val="0"/>
          <w:marRight w:val="0"/>
          <w:marTop w:val="0"/>
          <w:marBottom w:val="0"/>
          <w:divBdr>
            <w:top w:val="none" w:sz="0" w:space="0" w:color="auto"/>
            <w:left w:val="none" w:sz="0" w:space="0" w:color="auto"/>
            <w:bottom w:val="none" w:sz="0" w:space="0" w:color="auto"/>
            <w:right w:val="none" w:sz="0" w:space="0" w:color="auto"/>
          </w:divBdr>
        </w:div>
      </w:divsChild>
    </w:div>
    <w:div w:id="65274973">
      <w:bodyDiv w:val="1"/>
      <w:marLeft w:val="0"/>
      <w:marRight w:val="0"/>
      <w:marTop w:val="0"/>
      <w:marBottom w:val="0"/>
      <w:divBdr>
        <w:top w:val="none" w:sz="0" w:space="0" w:color="auto"/>
        <w:left w:val="none" w:sz="0" w:space="0" w:color="auto"/>
        <w:bottom w:val="none" w:sz="0" w:space="0" w:color="auto"/>
        <w:right w:val="none" w:sz="0" w:space="0" w:color="auto"/>
      </w:divBdr>
      <w:divsChild>
        <w:div w:id="1995596480">
          <w:marLeft w:val="0"/>
          <w:marRight w:val="0"/>
          <w:marTop w:val="0"/>
          <w:marBottom w:val="0"/>
          <w:divBdr>
            <w:top w:val="none" w:sz="0" w:space="0" w:color="auto"/>
            <w:left w:val="none" w:sz="0" w:space="0" w:color="auto"/>
            <w:bottom w:val="none" w:sz="0" w:space="0" w:color="auto"/>
            <w:right w:val="none" w:sz="0" w:space="0" w:color="auto"/>
          </w:divBdr>
        </w:div>
        <w:div w:id="1385370846">
          <w:marLeft w:val="0"/>
          <w:marRight w:val="0"/>
          <w:marTop w:val="0"/>
          <w:marBottom w:val="0"/>
          <w:divBdr>
            <w:top w:val="none" w:sz="0" w:space="0" w:color="auto"/>
            <w:left w:val="none" w:sz="0" w:space="0" w:color="auto"/>
            <w:bottom w:val="none" w:sz="0" w:space="0" w:color="auto"/>
            <w:right w:val="none" w:sz="0" w:space="0" w:color="auto"/>
          </w:divBdr>
          <w:divsChild>
            <w:div w:id="159782702">
              <w:marLeft w:val="0"/>
              <w:marRight w:val="0"/>
              <w:marTop w:val="0"/>
              <w:marBottom w:val="0"/>
              <w:divBdr>
                <w:top w:val="none" w:sz="0" w:space="0" w:color="auto"/>
                <w:left w:val="none" w:sz="0" w:space="0" w:color="auto"/>
                <w:bottom w:val="none" w:sz="0" w:space="0" w:color="auto"/>
                <w:right w:val="none" w:sz="0" w:space="0" w:color="auto"/>
              </w:divBdr>
            </w:div>
          </w:divsChild>
        </w:div>
        <w:div w:id="103959974">
          <w:marLeft w:val="0"/>
          <w:marRight w:val="0"/>
          <w:marTop w:val="0"/>
          <w:marBottom w:val="0"/>
          <w:divBdr>
            <w:top w:val="none" w:sz="0" w:space="0" w:color="auto"/>
            <w:left w:val="none" w:sz="0" w:space="0" w:color="auto"/>
            <w:bottom w:val="none" w:sz="0" w:space="0" w:color="auto"/>
            <w:right w:val="none" w:sz="0" w:space="0" w:color="auto"/>
          </w:divBdr>
        </w:div>
        <w:div w:id="206526585">
          <w:marLeft w:val="0"/>
          <w:marRight w:val="0"/>
          <w:marTop w:val="0"/>
          <w:marBottom w:val="0"/>
          <w:divBdr>
            <w:top w:val="none" w:sz="0" w:space="0" w:color="auto"/>
            <w:left w:val="none" w:sz="0" w:space="0" w:color="auto"/>
            <w:bottom w:val="none" w:sz="0" w:space="0" w:color="auto"/>
            <w:right w:val="none" w:sz="0" w:space="0" w:color="auto"/>
          </w:divBdr>
          <w:divsChild>
            <w:div w:id="2123261095">
              <w:marLeft w:val="0"/>
              <w:marRight w:val="0"/>
              <w:marTop w:val="0"/>
              <w:marBottom w:val="0"/>
              <w:divBdr>
                <w:top w:val="none" w:sz="0" w:space="0" w:color="auto"/>
                <w:left w:val="none" w:sz="0" w:space="0" w:color="auto"/>
                <w:bottom w:val="none" w:sz="0" w:space="0" w:color="auto"/>
                <w:right w:val="none" w:sz="0" w:space="0" w:color="auto"/>
              </w:divBdr>
            </w:div>
          </w:divsChild>
        </w:div>
        <w:div w:id="695931196">
          <w:marLeft w:val="0"/>
          <w:marRight w:val="0"/>
          <w:marTop w:val="0"/>
          <w:marBottom w:val="0"/>
          <w:divBdr>
            <w:top w:val="none" w:sz="0" w:space="0" w:color="auto"/>
            <w:left w:val="none" w:sz="0" w:space="0" w:color="auto"/>
            <w:bottom w:val="none" w:sz="0" w:space="0" w:color="auto"/>
            <w:right w:val="none" w:sz="0" w:space="0" w:color="auto"/>
          </w:divBdr>
        </w:div>
        <w:div w:id="409891673">
          <w:marLeft w:val="0"/>
          <w:marRight w:val="0"/>
          <w:marTop w:val="0"/>
          <w:marBottom w:val="0"/>
          <w:divBdr>
            <w:top w:val="none" w:sz="0" w:space="0" w:color="auto"/>
            <w:left w:val="none" w:sz="0" w:space="0" w:color="auto"/>
            <w:bottom w:val="none" w:sz="0" w:space="0" w:color="auto"/>
            <w:right w:val="none" w:sz="0" w:space="0" w:color="auto"/>
          </w:divBdr>
          <w:divsChild>
            <w:div w:id="671756202">
              <w:marLeft w:val="0"/>
              <w:marRight w:val="0"/>
              <w:marTop w:val="0"/>
              <w:marBottom w:val="0"/>
              <w:divBdr>
                <w:top w:val="none" w:sz="0" w:space="0" w:color="auto"/>
                <w:left w:val="none" w:sz="0" w:space="0" w:color="auto"/>
                <w:bottom w:val="none" w:sz="0" w:space="0" w:color="auto"/>
                <w:right w:val="none" w:sz="0" w:space="0" w:color="auto"/>
              </w:divBdr>
            </w:div>
          </w:divsChild>
        </w:div>
        <w:div w:id="1249390814">
          <w:marLeft w:val="0"/>
          <w:marRight w:val="0"/>
          <w:marTop w:val="0"/>
          <w:marBottom w:val="0"/>
          <w:divBdr>
            <w:top w:val="none" w:sz="0" w:space="0" w:color="auto"/>
            <w:left w:val="none" w:sz="0" w:space="0" w:color="auto"/>
            <w:bottom w:val="none" w:sz="0" w:space="0" w:color="auto"/>
            <w:right w:val="none" w:sz="0" w:space="0" w:color="auto"/>
          </w:divBdr>
        </w:div>
        <w:div w:id="112555464">
          <w:marLeft w:val="0"/>
          <w:marRight w:val="0"/>
          <w:marTop w:val="0"/>
          <w:marBottom w:val="0"/>
          <w:divBdr>
            <w:top w:val="none" w:sz="0" w:space="0" w:color="auto"/>
            <w:left w:val="none" w:sz="0" w:space="0" w:color="auto"/>
            <w:bottom w:val="none" w:sz="0" w:space="0" w:color="auto"/>
            <w:right w:val="none" w:sz="0" w:space="0" w:color="auto"/>
          </w:divBdr>
          <w:divsChild>
            <w:div w:id="1160315958">
              <w:marLeft w:val="0"/>
              <w:marRight w:val="0"/>
              <w:marTop w:val="0"/>
              <w:marBottom w:val="0"/>
              <w:divBdr>
                <w:top w:val="none" w:sz="0" w:space="0" w:color="auto"/>
                <w:left w:val="none" w:sz="0" w:space="0" w:color="auto"/>
                <w:bottom w:val="none" w:sz="0" w:space="0" w:color="auto"/>
                <w:right w:val="none" w:sz="0" w:space="0" w:color="auto"/>
              </w:divBdr>
            </w:div>
          </w:divsChild>
        </w:div>
        <w:div w:id="345910645">
          <w:marLeft w:val="0"/>
          <w:marRight w:val="0"/>
          <w:marTop w:val="0"/>
          <w:marBottom w:val="0"/>
          <w:divBdr>
            <w:top w:val="none" w:sz="0" w:space="0" w:color="auto"/>
            <w:left w:val="none" w:sz="0" w:space="0" w:color="auto"/>
            <w:bottom w:val="none" w:sz="0" w:space="0" w:color="auto"/>
            <w:right w:val="none" w:sz="0" w:space="0" w:color="auto"/>
          </w:divBdr>
        </w:div>
        <w:div w:id="1301227685">
          <w:marLeft w:val="0"/>
          <w:marRight w:val="0"/>
          <w:marTop w:val="0"/>
          <w:marBottom w:val="0"/>
          <w:divBdr>
            <w:top w:val="none" w:sz="0" w:space="0" w:color="auto"/>
            <w:left w:val="none" w:sz="0" w:space="0" w:color="auto"/>
            <w:bottom w:val="none" w:sz="0" w:space="0" w:color="auto"/>
            <w:right w:val="none" w:sz="0" w:space="0" w:color="auto"/>
          </w:divBdr>
          <w:divsChild>
            <w:div w:id="1736511641">
              <w:marLeft w:val="0"/>
              <w:marRight w:val="0"/>
              <w:marTop w:val="0"/>
              <w:marBottom w:val="0"/>
              <w:divBdr>
                <w:top w:val="none" w:sz="0" w:space="0" w:color="auto"/>
                <w:left w:val="none" w:sz="0" w:space="0" w:color="auto"/>
                <w:bottom w:val="none" w:sz="0" w:space="0" w:color="auto"/>
                <w:right w:val="none" w:sz="0" w:space="0" w:color="auto"/>
              </w:divBdr>
            </w:div>
          </w:divsChild>
        </w:div>
        <w:div w:id="1525290263">
          <w:marLeft w:val="0"/>
          <w:marRight w:val="0"/>
          <w:marTop w:val="0"/>
          <w:marBottom w:val="0"/>
          <w:divBdr>
            <w:top w:val="none" w:sz="0" w:space="0" w:color="auto"/>
            <w:left w:val="none" w:sz="0" w:space="0" w:color="auto"/>
            <w:bottom w:val="none" w:sz="0" w:space="0" w:color="auto"/>
            <w:right w:val="none" w:sz="0" w:space="0" w:color="auto"/>
          </w:divBdr>
        </w:div>
        <w:div w:id="1829051535">
          <w:marLeft w:val="0"/>
          <w:marRight w:val="0"/>
          <w:marTop w:val="0"/>
          <w:marBottom w:val="0"/>
          <w:divBdr>
            <w:top w:val="none" w:sz="0" w:space="0" w:color="auto"/>
            <w:left w:val="none" w:sz="0" w:space="0" w:color="auto"/>
            <w:bottom w:val="none" w:sz="0" w:space="0" w:color="auto"/>
            <w:right w:val="none" w:sz="0" w:space="0" w:color="auto"/>
          </w:divBdr>
          <w:divsChild>
            <w:div w:id="773088673">
              <w:marLeft w:val="0"/>
              <w:marRight w:val="0"/>
              <w:marTop w:val="0"/>
              <w:marBottom w:val="0"/>
              <w:divBdr>
                <w:top w:val="none" w:sz="0" w:space="0" w:color="auto"/>
                <w:left w:val="none" w:sz="0" w:space="0" w:color="auto"/>
                <w:bottom w:val="none" w:sz="0" w:space="0" w:color="auto"/>
                <w:right w:val="none" w:sz="0" w:space="0" w:color="auto"/>
              </w:divBdr>
            </w:div>
          </w:divsChild>
        </w:div>
        <w:div w:id="637998580">
          <w:marLeft w:val="0"/>
          <w:marRight w:val="0"/>
          <w:marTop w:val="0"/>
          <w:marBottom w:val="0"/>
          <w:divBdr>
            <w:top w:val="none" w:sz="0" w:space="0" w:color="auto"/>
            <w:left w:val="none" w:sz="0" w:space="0" w:color="auto"/>
            <w:bottom w:val="none" w:sz="0" w:space="0" w:color="auto"/>
            <w:right w:val="none" w:sz="0" w:space="0" w:color="auto"/>
          </w:divBdr>
        </w:div>
        <w:div w:id="422579417">
          <w:marLeft w:val="0"/>
          <w:marRight w:val="0"/>
          <w:marTop w:val="0"/>
          <w:marBottom w:val="0"/>
          <w:divBdr>
            <w:top w:val="none" w:sz="0" w:space="0" w:color="auto"/>
            <w:left w:val="none" w:sz="0" w:space="0" w:color="auto"/>
            <w:bottom w:val="none" w:sz="0" w:space="0" w:color="auto"/>
            <w:right w:val="none" w:sz="0" w:space="0" w:color="auto"/>
          </w:divBdr>
          <w:divsChild>
            <w:div w:id="1059481484">
              <w:marLeft w:val="0"/>
              <w:marRight w:val="0"/>
              <w:marTop w:val="0"/>
              <w:marBottom w:val="0"/>
              <w:divBdr>
                <w:top w:val="none" w:sz="0" w:space="0" w:color="auto"/>
                <w:left w:val="none" w:sz="0" w:space="0" w:color="auto"/>
                <w:bottom w:val="none" w:sz="0" w:space="0" w:color="auto"/>
                <w:right w:val="none" w:sz="0" w:space="0" w:color="auto"/>
              </w:divBdr>
            </w:div>
          </w:divsChild>
        </w:div>
        <w:div w:id="1212041507">
          <w:marLeft w:val="0"/>
          <w:marRight w:val="0"/>
          <w:marTop w:val="300"/>
          <w:marBottom w:val="0"/>
          <w:divBdr>
            <w:top w:val="none" w:sz="0" w:space="0" w:color="auto"/>
            <w:left w:val="none" w:sz="0" w:space="0" w:color="auto"/>
            <w:bottom w:val="none" w:sz="0" w:space="0" w:color="auto"/>
            <w:right w:val="none" w:sz="0" w:space="0" w:color="auto"/>
          </w:divBdr>
          <w:divsChild>
            <w:div w:id="1019745870">
              <w:marLeft w:val="0"/>
              <w:marRight w:val="0"/>
              <w:marTop w:val="0"/>
              <w:marBottom w:val="0"/>
              <w:divBdr>
                <w:top w:val="none" w:sz="0" w:space="0" w:color="auto"/>
                <w:left w:val="none" w:sz="0" w:space="0" w:color="auto"/>
                <w:bottom w:val="none" w:sz="0" w:space="0" w:color="auto"/>
                <w:right w:val="none" w:sz="0" w:space="0" w:color="auto"/>
              </w:divBdr>
              <w:divsChild>
                <w:div w:id="1982611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81127">
          <w:marLeft w:val="0"/>
          <w:marRight w:val="0"/>
          <w:marTop w:val="300"/>
          <w:marBottom w:val="0"/>
          <w:divBdr>
            <w:top w:val="none" w:sz="0" w:space="0" w:color="auto"/>
            <w:left w:val="none" w:sz="0" w:space="0" w:color="auto"/>
            <w:bottom w:val="none" w:sz="0" w:space="0" w:color="auto"/>
            <w:right w:val="none" w:sz="0" w:space="0" w:color="auto"/>
          </w:divBdr>
          <w:divsChild>
            <w:div w:id="1545798656">
              <w:marLeft w:val="0"/>
              <w:marRight w:val="0"/>
              <w:marTop w:val="0"/>
              <w:marBottom w:val="0"/>
              <w:divBdr>
                <w:top w:val="none" w:sz="0" w:space="0" w:color="auto"/>
                <w:left w:val="none" w:sz="0" w:space="0" w:color="auto"/>
                <w:bottom w:val="none" w:sz="0" w:space="0" w:color="auto"/>
                <w:right w:val="none" w:sz="0" w:space="0" w:color="auto"/>
              </w:divBdr>
              <w:divsChild>
                <w:div w:id="1525292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0865179">
          <w:marLeft w:val="0"/>
          <w:marRight w:val="0"/>
          <w:marTop w:val="300"/>
          <w:marBottom w:val="0"/>
          <w:divBdr>
            <w:top w:val="none" w:sz="0" w:space="0" w:color="auto"/>
            <w:left w:val="none" w:sz="0" w:space="0" w:color="auto"/>
            <w:bottom w:val="none" w:sz="0" w:space="0" w:color="auto"/>
            <w:right w:val="none" w:sz="0" w:space="0" w:color="auto"/>
          </w:divBdr>
          <w:divsChild>
            <w:div w:id="1894535672">
              <w:marLeft w:val="0"/>
              <w:marRight w:val="0"/>
              <w:marTop w:val="0"/>
              <w:marBottom w:val="0"/>
              <w:divBdr>
                <w:top w:val="none" w:sz="0" w:space="0" w:color="auto"/>
                <w:left w:val="none" w:sz="0" w:space="0" w:color="auto"/>
                <w:bottom w:val="none" w:sz="0" w:space="0" w:color="auto"/>
                <w:right w:val="none" w:sz="0" w:space="0" w:color="auto"/>
              </w:divBdr>
              <w:divsChild>
                <w:div w:id="1275137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642547">
          <w:marLeft w:val="0"/>
          <w:marRight w:val="0"/>
          <w:marTop w:val="300"/>
          <w:marBottom w:val="0"/>
          <w:divBdr>
            <w:top w:val="none" w:sz="0" w:space="0" w:color="auto"/>
            <w:left w:val="none" w:sz="0" w:space="0" w:color="auto"/>
            <w:bottom w:val="none" w:sz="0" w:space="0" w:color="auto"/>
            <w:right w:val="none" w:sz="0" w:space="0" w:color="auto"/>
          </w:divBdr>
          <w:divsChild>
            <w:div w:id="1554924471">
              <w:marLeft w:val="0"/>
              <w:marRight w:val="0"/>
              <w:marTop w:val="0"/>
              <w:marBottom w:val="0"/>
              <w:divBdr>
                <w:top w:val="none" w:sz="0" w:space="0" w:color="auto"/>
                <w:left w:val="none" w:sz="0" w:space="0" w:color="auto"/>
                <w:bottom w:val="none" w:sz="0" w:space="0" w:color="auto"/>
                <w:right w:val="none" w:sz="0" w:space="0" w:color="auto"/>
              </w:divBdr>
              <w:divsChild>
                <w:div w:id="1162309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sChild>
            <w:div w:id="1297641430">
              <w:marLeft w:val="0"/>
              <w:marRight w:val="0"/>
              <w:marTop w:val="0"/>
              <w:marBottom w:val="0"/>
              <w:divBdr>
                <w:top w:val="none" w:sz="0" w:space="0" w:color="auto"/>
                <w:left w:val="none" w:sz="0" w:space="0" w:color="auto"/>
                <w:bottom w:val="none" w:sz="0" w:space="0" w:color="auto"/>
                <w:right w:val="none" w:sz="0" w:space="0" w:color="auto"/>
              </w:divBdr>
            </w:div>
          </w:divsChild>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sChild>
            <w:div w:id="1479150122">
              <w:marLeft w:val="0"/>
              <w:marRight w:val="0"/>
              <w:marTop w:val="0"/>
              <w:marBottom w:val="0"/>
              <w:divBdr>
                <w:top w:val="none" w:sz="0" w:space="0" w:color="auto"/>
                <w:left w:val="none" w:sz="0" w:space="0" w:color="auto"/>
                <w:bottom w:val="none" w:sz="0" w:space="0" w:color="auto"/>
                <w:right w:val="none" w:sz="0" w:space="0" w:color="auto"/>
              </w:divBdr>
            </w:div>
          </w:divsChild>
        </w:div>
        <w:div w:id="276527680">
          <w:marLeft w:val="0"/>
          <w:marRight w:val="0"/>
          <w:marTop w:val="300"/>
          <w:marBottom w:val="0"/>
          <w:divBdr>
            <w:top w:val="none" w:sz="0" w:space="0" w:color="auto"/>
            <w:left w:val="none" w:sz="0" w:space="0" w:color="auto"/>
            <w:bottom w:val="none" w:sz="0" w:space="0" w:color="auto"/>
            <w:right w:val="none" w:sz="0" w:space="0" w:color="auto"/>
          </w:divBdr>
          <w:divsChild>
            <w:div w:id="562451782">
              <w:marLeft w:val="0"/>
              <w:marRight w:val="0"/>
              <w:marTop w:val="0"/>
              <w:marBottom w:val="0"/>
              <w:divBdr>
                <w:top w:val="none" w:sz="0" w:space="0" w:color="auto"/>
                <w:left w:val="none" w:sz="0" w:space="0" w:color="auto"/>
                <w:bottom w:val="none" w:sz="0" w:space="0" w:color="auto"/>
                <w:right w:val="none" w:sz="0" w:space="0" w:color="auto"/>
              </w:divBdr>
              <w:divsChild>
                <w:div w:id="312222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4331931">
          <w:marLeft w:val="0"/>
          <w:marRight w:val="0"/>
          <w:marTop w:val="0"/>
          <w:marBottom w:val="0"/>
          <w:divBdr>
            <w:top w:val="none" w:sz="0" w:space="0" w:color="auto"/>
            <w:left w:val="none" w:sz="0" w:space="0" w:color="auto"/>
            <w:bottom w:val="none" w:sz="0" w:space="0" w:color="auto"/>
            <w:right w:val="none" w:sz="0" w:space="0" w:color="auto"/>
          </w:divBdr>
        </w:div>
        <w:div w:id="350111407">
          <w:marLeft w:val="0"/>
          <w:marRight w:val="0"/>
          <w:marTop w:val="300"/>
          <w:marBottom w:val="0"/>
          <w:divBdr>
            <w:top w:val="none" w:sz="0" w:space="0" w:color="auto"/>
            <w:left w:val="none" w:sz="0" w:space="0" w:color="auto"/>
            <w:bottom w:val="none" w:sz="0" w:space="0" w:color="auto"/>
            <w:right w:val="none" w:sz="0" w:space="0" w:color="auto"/>
          </w:divBdr>
          <w:divsChild>
            <w:div w:id="259149209">
              <w:marLeft w:val="0"/>
              <w:marRight w:val="0"/>
              <w:marTop w:val="0"/>
              <w:marBottom w:val="0"/>
              <w:divBdr>
                <w:top w:val="none" w:sz="0" w:space="0" w:color="auto"/>
                <w:left w:val="none" w:sz="0" w:space="0" w:color="auto"/>
                <w:bottom w:val="none" w:sz="0" w:space="0" w:color="auto"/>
                <w:right w:val="none" w:sz="0" w:space="0" w:color="auto"/>
              </w:divBdr>
              <w:divsChild>
                <w:div w:id="545721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548097">
          <w:marLeft w:val="0"/>
          <w:marRight w:val="0"/>
          <w:marTop w:val="300"/>
          <w:marBottom w:val="0"/>
          <w:divBdr>
            <w:top w:val="none" w:sz="0" w:space="0" w:color="auto"/>
            <w:left w:val="none" w:sz="0" w:space="0" w:color="auto"/>
            <w:bottom w:val="none" w:sz="0" w:space="0" w:color="auto"/>
            <w:right w:val="none" w:sz="0" w:space="0" w:color="auto"/>
          </w:divBdr>
          <w:divsChild>
            <w:div w:id="1469010947">
              <w:marLeft w:val="0"/>
              <w:marRight w:val="0"/>
              <w:marTop w:val="0"/>
              <w:marBottom w:val="0"/>
              <w:divBdr>
                <w:top w:val="none" w:sz="0" w:space="0" w:color="auto"/>
                <w:left w:val="none" w:sz="0" w:space="0" w:color="auto"/>
                <w:bottom w:val="none" w:sz="0" w:space="0" w:color="auto"/>
                <w:right w:val="none" w:sz="0" w:space="0" w:color="auto"/>
              </w:divBdr>
              <w:divsChild>
                <w:div w:id="868684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859846">
          <w:marLeft w:val="0"/>
          <w:marRight w:val="0"/>
          <w:marTop w:val="0"/>
          <w:marBottom w:val="0"/>
          <w:divBdr>
            <w:top w:val="none" w:sz="0" w:space="0" w:color="auto"/>
            <w:left w:val="none" w:sz="0" w:space="0" w:color="auto"/>
            <w:bottom w:val="none" w:sz="0" w:space="0" w:color="auto"/>
            <w:right w:val="none" w:sz="0" w:space="0" w:color="auto"/>
          </w:divBdr>
        </w:div>
        <w:div w:id="683165271">
          <w:marLeft w:val="0"/>
          <w:marRight w:val="0"/>
          <w:marTop w:val="0"/>
          <w:marBottom w:val="0"/>
          <w:divBdr>
            <w:top w:val="none" w:sz="0" w:space="0" w:color="auto"/>
            <w:left w:val="none" w:sz="0" w:space="0" w:color="auto"/>
            <w:bottom w:val="none" w:sz="0" w:space="0" w:color="auto"/>
            <w:right w:val="none" w:sz="0" w:space="0" w:color="auto"/>
          </w:divBdr>
          <w:divsChild>
            <w:div w:id="958953725">
              <w:marLeft w:val="0"/>
              <w:marRight w:val="0"/>
              <w:marTop w:val="0"/>
              <w:marBottom w:val="0"/>
              <w:divBdr>
                <w:top w:val="none" w:sz="0" w:space="0" w:color="auto"/>
                <w:left w:val="none" w:sz="0" w:space="0" w:color="auto"/>
                <w:bottom w:val="none" w:sz="0" w:space="0" w:color="auto"/>
                <w:right w:val="none" w:sz="0" w:space="0" w:color="auto"/>
              </w:divBdr>
            </w:div>
          </w:divsChild>
        </w:div>
        <w:div w:id="737174200">
          <w:marLeft w:val="0"/>
          <w:marRight w:val="0"/>
          <w:marTop w:val="0"/>
          <w:marBottom w:val="0"/>
          <w:divBdr>
            <w:top w:val="none" w:sz="0" w:space="0" w:color="auto"/>
            <w:left w:val="none" w:sz="0" w:space="0" w:color="auto"/>
            <w:bottom w:val="none" w:sz="0" w:space="0" w:color="auto"/>
            <w:right w:val="none" w:sz="0" w:space="0" w:color="auto"/>
          </w:divBdr>
        </w:div>
        <w:div w:id="944970278">
          <w:marLeft w:val="0"/>
          <w:marRight w:val="0"/>
          <w:marTop w:val="0"/>
          <w:marBottom w:val="0"/>
          <w:divBdr>
            <w:top w:val="none" w:sz="0" w:space="0" w:color="auto"/>
            <w:left w:val="none" w:sz="0" w:space="0" w:color="auto"/>
            <w:bottom w:val="none" w:sz="0" w:space="0" w:color="auto"/>
            <w:right w:val="none" w:sz="0" w:space="0" w:color="auto"/>
          </w:divBdr>
          <w:divsChild>
            <w:div w:id="1449544070">
              <w:marLeft w:val="0"/>
              <w:marRight w:val="0"/>
              <w:marTop w:val="0"/>
              <w:marBottom w:val="0"/>
              <w:divBdr>
                <w:top w:val="none" w:sz="0" w:space="0" w:color="auto"/>
                <w:left w:val="none" w:sz="0" w:space="0" w:color="auto"/>
                <w:bottom w:val="none" w:sz="0" w:space="0" w:color="auto"/>
                <w:right w:val="none" w:sz="0" w:space="0" w:color="auto"/>
              </w:divBdr>
            </w:div>
          </w:divsChild>
        </w:div>
        <w:div w:id="958101875">
          <w:marLeft w:val="0"/>
          <w:marRight w:val="0"/>
          <w:marTop w:val="0"/>
          <w:marBottom w:val="0"/>
          <w:divBdr>
            <w:top w:val="none" w:sz="0" w:space="0" w:color="auto"/>
            <w:left w:val="none" w:sz="0" w:space="0" w:color="auto"/>
            <w:bottom w:val="none" w:sz="0" w:space="0" w:color="auto"/>
            <w:right w:val="none" w:sz="0" w:space="0" w:color="auto"/>
          </w:divBdr>
        </w:div>
        <w:div w:id="1103842406">
          <w:marLeft w:val="0"/>
          <w:marRight w:val="0"/>
          <w:marTop w:val="0"/>
          <w:marBottom w:val="0"/>
          <w:divBdr>
            <w:top w:val="none" w:sz="0" w:space="0" w:color="auto"/>
            <w:left w:val="none" w:sz="0" w:space="0" w:color="auto"/>
            <w:bottom w:val="none" w:sz="0" w:space="0" w:color="auto"/>
            <w:right w:val="none" w:sz="0" w:space="0" w:color="auto"/>
          </w:divBdr>
          <w:divsChild>
            <w:div w:id="1279605405">
              <w:marLeft w:val="0"/>
              <w:marRight w:val="0"/>
              <w:marTop w:val="0"/>
              <w:marBottom w:val="0"/>
              <w:divBdr>
                <w:top w:val="none" w:sz="0" w:space="0" w:color="auto"/>
                <w:left w:val="none" w:sz="0" w:space="0" w:color="auto"/>
                <w:bottom w:val="none" w:sz="0" w:space="0" w:color="auto"/>
                <w:right w:val="none" w:sz="0" w:space="0" w:color="auto"/>
              </w:divBdr>
            </w:div>
          </w:divsChild>
        </w:div>
        <w:div w:id="1283457575">
          <w:marLeft w:val="0"/>
          <w:marRight w:val="0"/>
          <w:marTop w:val="300"/>
          <w:marBottom w:val="0"/>
          <w:divBdr>
            <w:top w:val="none" w:sz="0" w:space="0" w:color="auto"/>
            <w:left w:val="none" w:sz="0" w:space="0" w:color="auto"/>
            <w:bottom w:val="none" w:sz="0" w:space="0" w:color="auto"/>
            <w:right w:val="none" w:sz="0" w:space="0" w:color="auto"/>
          </w:divBdr>
          <w:divsChild>
            <w:div w:id="1871793593">
              <w:marLeft w:val="0"/>
              <w:marRight w:val="0"/>
              <w:marTop w:val="0"/>
              <w:marBottom w:val="0"/>
              <w:divBdr>
                <w:top w:val="none" w:sz="0" w:space="0" w:color="auto"/>
                <w:left w:val="none" w:sz="0" w:space="0" w:color="auto"/>
                <w:bottom w:val="none" w:sz="0" w:space="0" w:color="auto"/>
                <w:right w:val="none" w:sz="0" w:space="0" w:color="auto"/>
              </w:divBdr>
              <w:divsChild>
                <w:div w:id="314338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9519455">
          <w:marLeft w:val="0"/>
          <w:marRight w:val="0"/>
          <w:marTop w:val="0"/>
          <w:marBottom w:val="0"/>
          <w:divBdr>
            <w:top w:val="none" w:sz="0" w:space="0" w:color="auto"/>
            <w:left w:val="none" w:sz="0" w:space="0" w:color="auto"/>
            <w:bottom w:val="none" w:sz="0" w:space="0" w:color="auto"/>
            <w:right w:val="none" w:sz="0" w:space="0" w:color="auto"/>
          </w:divBdr>
          <w:divsChild>
            <w:div w:id="1219825330">
              <w:marLeft w:val="0"/>
              <w:marRight w:val="0"/>
              <w:marTop w:val="0"/>
              <w:marBottom w:val="0"/>
              <w:divBdr>
                <w:top w:val="none" w:sz="0" w:space="0" w:color="auto"/>
                <w:left w:val="none" w:sz="0" w:space="0" w:color="auto"/>
                <w:bottom w:val="none" w:sz="0" w:space="0" w:color="auto"/>
                <w:right w:val="none" w:sz="0" w:space="0" w:color="auto"/>
              </w:divBdr>
            </w:div>
          </w:divsChild>
        </w:div>
        <w:div w:id="1783379550">
          <w:marLeft w:val="0"/>
          <w:marRight w:val="0"/>
          <w:marTop w:val="0"/>
          <w:marBottom w:val="0"/>
          <w:divBdr>
            <w:top w:val="none" w:sz="0" w:space="0" w:color="auto"/>
            <w:left w:val="none" w:sz="0" w:space="0" w:color="auto"/>
            <w:bottom w:val="none" w:sz="0" w:space="0" w:color="auto"/>
            <w:right w:val="none" w:sz="0" w:space="0" w:color="auto"/>
          </w:divBdr>
        </w:div>
        <w:div w:id="2102528277">
          <w:marLeft w:val="0"/>
          <w:marRight w:val="0"/>
          <w:marTop w:val="0"/>
          <w:marBottom w:val="0"/>
          <w:divBdr>
            <w:top w:val="none" w:sz="0" w:space="0" w:color="auto"/>
            <w:left w:val="none" w:sz="0" w:space="0" w:color="auto"/>
            <w:bottom w:val="none" w:sz="0" w:space="0" w:color="auto"/>
            <w:right w:val="none" w:sz="0" w:space="0" w:color="auto"/>
          </w:divBdr>
          <w:divsChild>
            <w:div w:id="174313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14668">
      <w:bodyDiv w:val="1"/>
      <w:marLeft w:val="0"/>
      <w:marRight w:val="0"/>
      <w:marTop w:val="0"/>
      <w:marBottom w:val="0"/>
      <w:divBdr>
        <w:top w:val="none" w:sz="0" w:space="0" w:color="auto"/>
        <w:left w:val="none" w:sz="0" w:space="0" w:color="auto"/>
        <w:bottom w:val="none" w:sz="0" w:space="0" w:color="auto"/>
        <w:right w:val="none" w:sz="0" w:space="0" w:color="auto"/>
      </w:divBdr>
      <w:divsChild>
        <w:div w:id="196817288">
          <w:marLeft w:val="0"/>
          <w:marRight w:val="0"/>
          <w:marTop w:val="0"/>
          <w:marBottom w:val="0"/>
          <w:divBdr>
            <w:top w:val="none" w:sz="0" w:space="0" w:color="auto"/>
            <w:left w:val="none" w:sz="0" w:space="0" w:color="auto"/>
            <w:bottom w:val="none" w:sz="0" w:space="0" w:color="auto"/>
            <w:right w:val="none" w:sz="0" w:space="0" w:color="auto"/>
          </w:divBdr>
        </w:div>
        <w:div w:id="270555023">
          <w:marLeft w:val="0"/>
          <w:marRight w:val="0"/>
          <w:marTop w:val="0"/>
          <w:marBottom w:val="0"/>
          <w:divBdr>
            <w:top w:val="none" w:sz="0" w:space="0" w:color="auto"/>
            <w:left w:val="none" w:sz="0" w:space="0" w:color="auto"/>
            <w:bottom w:val="none" w:sz="0" w:space="0" w:color="auto"/>
            <w:right w:val="none" w:sz="0" w:space="0" w:color="auto"/>
          </w:divBdr>
          <w:divsChild>
            <w:div w:id="986281192">
              <w:marLeft w:val="0"/>
              <w:marRight w:val="0"/>
              <w:marTop w:val="0"/>
              <w:marBottom w:val="0"/>
              <w:divBdr>
                <w:top w:val="none" w:sz="0" w:space="0" w:color="auto"/>
                <w:left w:val="none" w:sz="0" w:space="0" w:color="auto"/>
                <w:bottom w:val="none" w:sz="0" w:space="0" w:color="auto"/>
                <w:right w:val="none" w:sz="0" w:space="0" w:color="auto"/>
              </w:divBdr>
            </w:div>
          </w:divsChild>
        </w:div>
        <w:div w:id="493568868">
          <w:marLeft w:val="0"/>
          <w:marRight w:val="0"/>
          <w:marTop w:val="0"/>
          <w:marBottom w:val="0"/>
          <w:divBdr>
            <w:top w:val="none" w:sz="0" w:space="0" w:color="auto"/>
            <w:left w:val="none" w:sz="0" w:space="0" w:color="auto"/>
            <w:bottom w:val="none" w:sz="0" w:space="0" w:color="auto"/>
            <w:right w:val="none" w:sz="0" w:space="0" w:color="auto"/>
          </w:divBdr>
          <w:divsChild>
            <w:div w:id="1305619900">
              <w:marLeft w:val="0"/>
              <w:marRight w:val="0"/>
              <w:marTop w:val="0"/>
              <w:marBottom w:val="0"/>
              <w:divBdr>
                <w:top w:val="none" w:sz="0" w:space="0" w:color="auto"/>
                <w:left w:val="none" w:sz="0" w:space="0" w:color="auto"/>
                <w:bottom w:val="none" w:sz="0" w:space="0" w:color="auto"/>
                <w:right w:val="none" w:sz="0" w:space="0" w:color="auto"/>
              </w:divBdr>
            </w:div>
          </w:divsChild>
        </w:div>
        <w:div w:id="503479524">
          <w:marLeft w:val="0"/>
          <w:marRight w:val="0"/>
          <w:marTop w:val="0"/>
          <w:marBottom w:val="0"/>
          <w:divBdr>
            <w:top w:val="none" w:sz="0" w:space="0" w:color="auto"/>
            <w:left w:val="none" w:sz="0" w:space="0" w:color="auto"/>
            <w:bottom w:val="none" w:sz="0" w:space="0" w:color="auto"/>
            <w:right w:val="none" w:sz="0" w:space="0" w:color="auto"/>
          </w:divBdr>
          <w:divsChild>
            <w:div w:id="1807622103">
              <w:marLeft w:val="0"/>
              <w:marRight w:val="0"/>
              <w:marTop w:val="0"/>
              <w:marBottom w:val="0"/>
              <w:divBdr>
                <w:top w:val="none" w:sz="0" w:space="0" w:color="auto"/>
                <w:left w:val="none" w:sz="0" w:space="0" w:color="auto"/>
                <w:bottom w:val="none" w:sz="0" w:space="0" w:color="auto"/>
                <w:right w:val="none" w:sz="0" w:space="0" w:color="auto"/>
              </w:divBdr>
            </w:div>
          </w:divsChild>
        </w:div>
        <w:div w:id="559022687">
          <w:marLeft w:val="0"/>
          <w:marRight w:val="0"/>
          <w:marTop w:val="300"/>
          <w:marBottom w:val="0"/>
          <w:divBdr>
            <w:top w:val="none" w:sz="0" w:space="0" w:color="auto"/>
            <w:left w:val="none" w:sz="0" w:space="0" w:color="auto"/>
            <w:bottom w:val="none" w:sz="0" w:space="0" w:color="auto"/>
            <w:right w:val="none" w:sz="0" w:space="0" w:color="auto"/>
          </w:divBdr>
          <w:divsChild>
            <w:div w:id="2071924898">
              <w:marLeft w:val="0"/>
              <w:marRight w:val="0"/>
              <w:marTop w:val="0"/>
              <w:marBottom w:val="0"/>
              <w:divBdr>
                <w:top w:val="none" w:sz="0" w:space="0" w:color="auto"/>
                <w:left w:val="none" w:sz="0" w:space="0" w:color="auto"/>
                <w:bottom w:val="none" w:sz="0" w:space="0" w:color="auto"/>
                <w:right w:val="none" w:sz="0" w:space="0" w:color="auto"/>
              </w:divBdr>
              <w:divsChild>
                <w:div w:id="957760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811382">
          <w:marLeft w:val="0"/>
          <w:marRight w:val="0"/>
          <w:marTop w:val="0"/>
          <w:marBottom w:val="0"/>
          <w:divBdr>
            <w:top w:val="none" w:sz="0" w:space="0" w:color="auto"/>
            <w:left w:val="none" w:sz="0" w:space="0" w:color="auto"/>
            <w:bottom w:val="none" w:sz="0" w:space="0" w:color="auto"/>
            <w:right w:val="none" w:sz="0" w:space="0" w:color="auto"/>
          </w:divBdr>
          <w:divsChild>
            <w:div w:id="656223797">
              <w:marLeft w:val="0"/>
              <w:marRight w:val="0"/>
              <w:marTop w:val="0"/>
              <w:marBottom w:val="0"/>
              <w:divBdr>
                <w:top w:val="none" w:sz="0" w:space="0" w:color="auto"/>
                <w:left w:val="none" w:sz="0" w:space="0" w:color="auto"/>
                <w:bottom w:val="none" w:sz="0" w:space="0" w:color="auto"/>
                <w:right w:val="none" w:sz="0" w:space="0" w:color="auto"/>
              </w:divBdr>
            </w:div>
          </w:divsChild>
        </w:div>
        <w:div w:id="1020207709">
          <w:marLeft w:val="0"/>
          <w:marRight w:val="0"/>
          <w:marTop w:val="300"/>
          <w:marBottom w:val="0"/>
          <w:divBdr>
            <w:top w:val="none" w:sz="0" w:space="0" w:color="auto"/>
            <w:left w:val="none" w:sz="0" w:space="0" w:color="auto"/>
            <w:bottom w:val="none" w:sz="0" w:space="0" w:color="auto"/>
            <w:right w:val="none" w:sz="0" w:space="0" w:color="auto"/>
          </w:divBdr>
          <w:divsChild>
            <w:div w:id="50275419">
              <w:marLeft w:val="0"/>
              <w:marRight w:val="0"/>
              <w:marTop w:val="0"/>
              <w:marBottom w:val="0"/>
              <w:divBdr>
                <w:top w:val="none" w:sz="0" w:space="0" w:color="auto"/>
                <w:left w:val="none" w:sz="0" w:space="0" w:color="auto"/>
                <w:bottom w:val="none" w:sz="0" w:space="0" w:color="auto"/>
                <w:right w:val="none" w:sz="0" w:space="0" w:color="auto"/>
              </w:divBdr>
              <w:divsChild>
                <w:div w:id="60334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176337">
          <w:marLeft w:val="0"/>
          <w:marRight w:val="0"/>
          <w:marTop w:val="0"/>
          <w:marBottom w:val="0"/>
          <w:divBdr>
            <w:top w:val="none" w:sz="0" w:space="0" w:color="auto"/>
            <w:left w:val="none" w:sz="0" w:space="0" w:color="auto"/>
            <w:bottom w:val="none" w:sz="0" w:space="0" w:color="auto"/>
            <w:right w:val="none" w:sz="0" w:space="0" w:color="auto"/>
          </w:divBdr>
          <w:divsChild>
            <w:div w:id="1203444009">
              <w:marLeft w:val="0"/>
              <w:marRight w:val="0"/>
              <w:marTop w:val="0"/>
              <w:marBottom w:val="0"/>
              <w:divBdr>
                <w:top w:val="none" w:sz="0" w:space="0" w:color="auto"/>
                <w:left w:val="none" w:sz="0" w:space="0" w:color="auto"/>
                <w:bottom w:val="none" w:sz="0" w:space="0" w:color="auto"/>
                <w:right w:val="none" w:sz="0" w:space="0" w:color="auto"/>
              </w:divBdr>
            </w:div>
          </w:divsChild>
        </w:div>
        <w:div w:id="1421371444">
          <w:marLeft w:val="0"/>
          <w:marRight w:val="0"/>
          <w:marTop w:val="0"/>
          <w:marBottom w:val="0"/>
          <w:divBdr>
            <w:top w:val="none" w:sz="0" w:space="0" w:color="auto"/>
            <w:left w:val="none" w:sz="0" w:space="0" w:color="auto"/>
            <w:bottom w:val="none" w:sz="0" w:space="0" w:color="auto"/>
            <w:right w:val="none" w:sz="0" w:space="0" w:color="auto"/>
          </w:divBdr>
        </w:div>
        <w:div w:id="1529760703">
          <w:marLeft w:val="0"/>
          <w:marRight w:val="0"/>
          <w:marTop w:val="0"/>
          <w:marBottom w:val="0"/>
          <w:divBdr>
            <w:top w:val="none" w:sz="0" w:space="0" w:color="auto"/>
            <w:left w:val="none" w:sz="0" w:space="0" w:color="auto"/>
            <w:bottom w:val="none" w:sz="0" w:space="0" w:color="auto"/>
            <w:right w:val="none" w:sz="0" w:space="0" w:color="auto"/>
          </w:divBdr>
        </w:div>
        <w:div w:id="1593396038">
          <w:marLeft w:val="0"/>
          <w:marRight w:val="0"/>
          <w:marTop w:val="0"/>
          <w:marBottom w:val="0"/>
          <w:divBdr>
            <w:top w:val="none" w:sz="0" w:space="0" w:color="auto"/>
            <w:left w:val="none" w:sz="0" w:space="0" w:color="auto"/>
            <w:bottom w:val="none" w:sz="0" w:space="0" w:color="auto"/>
            <w:right w:val="none" w:sz="0" w:space="0" w:color="auto"/>
          </w:divBdr>
        </w:div>
        <w:div w:id="1595867181">
          <w:marLeft w:val="0"/>
          <w:marRight w:val="0"/>
          <w:marTop w:val="300"/>
          <w:marBottom w:val="0"/>
          <w:divBdr>
            <w:top w:val="none" w:sz="0" w:space="0" w:color="auto"/>
            <w:left w:val="none" w:sz="0" w:space="0" w:color="auto"/>
            <w:bottom w:val="none" w:sz="0" w:space="0" w:color="auto"/>
            <w:right w:val="none" w:sz="0" w:space="0" w:color="auto"/>
          </w:divBdr>
          <w:divsChild>
            <w:div w:id="1005084995">
              <w:marLeft w:val="0"/>
              <w:marRight w:val="0"/>
              <w:marTop w:val="0"/>
              <w:marBottom w:val="0"/>
              <w:divBdr>
                <w:top w:val="none" w:sz="0" w:space="0" w:color="auto"/>
                <w:left w:val="none" w:sz="0" w:space="0" w:color="auto"/>
                <w:bottom w:val="none" w:sz="0" w:space="0" w:color="auto"/>
                <w:right w:val="none" w:sz="0" w:space="0" w:color="auto"/>
              </w:divBdr>
              <w:divsChild>
                <w:div w:id="1849716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3046894">
          <w:marLeft w:val="0"/>
          <w:marRight w:val="0"/>
          <w:marTop w:val="0"/>
          <w:marBottom w:val="0"/>
          <w:divBdr>
            <w:top w:val="none" w:sz="0" w:space="0" w:color="auto"/>
            <w:left w:val="none" w:sz="0" w:space="0" w:color="auto"/>
            <w:bottom w:val="none" w:sz="0" w:space="0" w:color="auto"/>
            <w:right w:val="none" w:sz="0" w:space="0" w:color="auto"/>
          </w:divBdr>
          <w:divsChild>
            <w:div w:id="6491256">
              <w:marLeft w:val="0"/>
              <w:marRight w:val="0"/>
              <w:marTop w:val="0"/>
              <w:marBottom w:val="0"/>
              <w:divBdr>
                <w:top w:val="none" w:sz="0" w:space="0" w:color="auto"/>
                <w:left w:val="none" w:sz="0" w:space="0" w:color="auto"/>
                <w:bottom w:val="none" w:sz="0" w:space="0" w:color="auto"/>
                <w:right w:val="none" w:sz="0" w:space="0" w:color="auto"/>
              </w:divBdr>
            </w:div>
          </w:divsChild>
        </w:div>
        <w:div w:id="1740790663">
          <w:marLeft w:val="0"/>
          <w:marRight w:val="0"/>
          <w:marTop w:val="0"/>
          <w:marBottom w:val="0"/>
          <w:divBdr>
            <w:top w:val="none" w:sz="0" w:space="0" w:color="auto"/>
            <w:left w:val="none" w:sz="0" w:space="0" w:color="auto"/>
            <w:bottom w:val="none" w:sz="0" w:space="0" w:color="auto"/>
            <w:right w:val="none" w:sz="0" w:space="0" w:color="auto"/>
          </w:divBdr>
        </w:div>
        <w:div w:id="1806653399">
          <w:marLeft w:val="0"/>
          <w:marRight w:val="0"/>
          <w:marTop w:val="0"/>
          <w:marBottom w:val="0"/>
          <w:divBdr>
            <w:top w:val="none" w:sz="0" w:space="0" w:color="auto"/>
            <w:left w:val="none" w:sz="0" w:space="0" w:color="auto"/>
            <w:bottom w:val="none" w:sz="0" w:space="0" w:color="auto"/>
            <w:right w:val="none" w:sz="0" w:space="0" w:color="auto"/>
          </w:divBdr>
        </w:div>
        <w:div w:id="1841776410">
          <w:marLeft w:val="0"/>
          <w:marRight w:val="0"/>
          <w:marTop w:val="0"/>
          <w:marBottom w:val="0"/>
          <w:divBdr>
            <w:top w:val="none" w:sz="0" w:space="0" w:color="auto"/>
            <w:left w:val="none" w:sz="0" w:space="0" w:color="auto"/>
            <w:bottom w:val="none" w:sz="0" w:space="0" w:color="auto"/>
            <w:right w:val="none" w:sz="0" w:space="0" w:color="auto"/>
          </w:divBdr>
        </w:div>
        <w:div w:id="2022468011">
          <w:marLeft w:val="0"/>
          <w:marRight w:val="0"/>
          <w:marTop w:val="0"/>
          <w:marBottom w:val="0"/>
          <w:divBdr>
            <w:top w:val="none" w:sz="0" w:space="0" w:color="auto"/>
            <w:left w:val="none" w:sz="0" w:space="0" w:color="auto"/>
            <w:bottom w:val="none" w:sz="0" w:space="0" w:color="auto"/>
            <w:right w:val="none" w:sz="0" w:space="0" w:color="auto"/>
          </w:divBdr>
          <w:divsChild>
            <w:div w:id="2053115034">
              <w:marLeft w:val="0"/>
              <w:marRight w:val="0"/>
              <w:marTop w:val="0"/>
              <w:marBottom w:val="0"/>
              <w:divBdr>
                <w:top w:val="none" w:sz="0" w:space="0" w:color="auto"/>
                <w:left w:val="none" w:sz="0" w:space="0" w:color="auto"/>
                <w:bottom w:val="none" w:sz="0" w:space="0" w:color="auto"/>
                <w:right w:val="none" w:sz="0" w:space="0" w:color="auto"/>
              </w:divBdr>
            </w:div>
          </w:divsChild>
        </w:div>
        <w:div w:id="2139910312">
          <w:marLeft w:val="0"/>
          <w:marRight w:val="0"/>
          <w:marTop w:val="300"/>
          <w:marBottom w:val="0"/>
          <w:divBdr>
            <w:top w:val="none" w:sz="0" w:space="0" w:color="auto"/>
            <w:left w:val="none" w:sz="0" w:space="0" w:color="auto"/>
            <w:bottom w:val="none" w:sz="0" w:space="0" w:color="auto"/>
            <w:right w:val="none" w:sz="0" w:space="0" w:color="auto"/>
          </w:divBdr>
          <w:divsChild>
            <w:div w:id="737289959">
              <w:marLeft w:val="0"/>
              <w:marRight w:val="0"/>
              <w:marTop w:val="0"/>
              <w:marBottom w:val="0"/>
              <w:divBdr>
                <w:top w:val="none" w:sz="0" w:space="0" w:color="auto"/>
                <w:left w:val="none" w:sz="0" w:space="0" w:color="auto"/>
                <w:bottom w:val="none" w:sz="0" w:space="0" w:color="auto"/>
                <w:right w:val="none" w:sz="0" w:space="0" w:color="auto"/>
              </w:divBdr>
              <w:divsChild>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731962">
      <w:bodyDiv w:val="1"/>
      <w:marLeft w:val="0"/>
      <w:marRight w:val="0"/>
      <w:marTop w:val="0"/>
      <w:marBottom w:val="0"/>
      <w:divBdr>
        <w:top w:val="none" w:sz="0" w:space="0" w:color="auto"/>
        <w:left w:val="none" w:sz="0" w:space="0" w:color="auto"/>
        <w:bottom w:val="none" w:sz="0" w:space="0" w:color="auto"/>
        <w:right w:val="none" w:sz="0" w:space="0" w:color="auto"/>
      </w:divBdr>
      <w:divsChild>
        <w:div w:id="1209612011">
          <w:marLeft w:val="0"/>
          <w:marRight w:val="0"/>
          <w:marTop w:val="0"/>
          <w:marBottom w:val="0"/>
          <w:divBdr>
            <w:top w:val="none" w:sz="0" w:space="0" w:color="auto"/>
            <w:left w:val="none" w:sz="0" w:space="0" w:color="auto"/>
            <w:bottom w:val="none" w:sz="0" w:space="0" w:color="auto"/>
            <w:right w:val="none" w:sz="0" w:space="0" w:color="auto"/>
          </w:divBdr>
        </w:div>
        <w:div w:id="1514606743">
          <w:marLeft w:val="0"/>
          <w:marRight w:val="0"/>
          <w:marTop w:val="0"/>
          <w:marBottom w:val="0"/>
          <w:divBdr>
            <w:top w:val="none" w:sz="0" w:space="0" w:color="auto"/>
            <w:left w:val="none" w:sz="0" w:space="0" w:color="auto"/>
            <w:bottom w:val="none" w:sz="0" w:space="0" w:color="auto"/>
            <w:right w:val="none" w:sz="0" w:space="0" w:color="auto"/>
          </w:divBdr>
          <w:divsChild>
            <w:div w:id="1654020645">
              <w:marLeft w:val="0"/>
              <w:marRight w:val="0"/>
              <w:marTop w:val="0"/>
              <w:marBottom w:val="0"/>
              <w:divBdr>
                <w:top w:val="none" w:sz="0" w:space="0" w:color="auto"/>
                <w:left w:val="none" w:sz="0" w:space="0" w:color="auto"/>
                <w:bottom w:val="none" w:sz="0" w:space="0" w:color="auto"/>
                <w:right w:val="none" w:sz="0" w:space="0" w:color="auto"/>
              </w:divBdr>
            </w:div>
          </w:divsChild>
        </w:div>
        <w:div w:id="218899987">
          <w:marLeft w:val="0"/>
          <w:marRight w:val="0"/>
          <w:marTop w:val="0"/>
          <w:marBottom w:val="0"/>
          <w:divBdr>
            <w:top w:val="none" w:sz="0" w:space="0" w:color="auto"/>
            <w:left w:val="none" w:sz="0" w:space="0" w:color="auto"/>
            <w:bottom w:val="none" w:sz="0" w:space="0" w:color="auto"/>
            <w:right w:val="none" w:sz="0" w:space="0" w:color="auto"/>
          </w:divBdr>
        </w:div>
        <w:div w:id="44106150">
          <w:marLeft w:val="0"/>
          <w:marRight w:val="0"/>
          <w:marTop w:val="0"/>
          <w:marBottom w:val="0"/>
          <w:divBdr>
            <w:top w:val="none" w:sz="0" w:space="0" w:color="auto"/>
            <w:left w:val="none" w:sz="0" w:space="0" w:color="auto"/>
            <w:bottom w:val="none" w:sz="0" w:space="0" w:color="auto"/>
            <w:right w:val="none" w:sz="0" w:space="0" w:color="auto"/>
          </w:divBdr>
          <w:divsChild>
            <w:div w:id="940721854">
              <w:marLeft w:val="0"/>
              <w:marRight w:val="0"/>
              <w:marTop w:val="0"/>
              <w:marBottom w:val="0"/>
              <w:divBdr>
                <w:top w:val="none" w:sz="0" w:space="0" w:color="auto"/>
                <w:left w:val="none" w:sz="0" w:space="0" w:color="auto"/>
                <w:bottom w:val="none" w:sz="0" w:space="0" w:color="auto"/>
                <w:right w:val="none" w:sz="0" w:space="0" w:color="auto"/>
              </w:divBdr>
            </w:div>
          </w:divsChild>
        </w:div>
        <w:div w:id="1386876938">
          <w:marLeft w:val="0"/>
          <w:marRight w:val="0"/>
          <w:marTop w:val="0"/>
          <w:marBottom w:val="0"/>
          <w:divBdr>
            <w:top w:val="none" w:sz="0" w:space="0" w:color="auto"/>
            <w:left w:val="none" w:sz="0" w:space="0" w:color="auto"/>
            <w:bottom w:val="none" w:sz="0" w:space="0" w:color="auto"/>
            <w:right w:val="none" w:sz="0" w:space="0" w:color="auto"/>
          </w:divBdr>
        </w:div>
        <w:div w:id="570769917">
          <w:marLeft w:val="0"/>
          <w:marRight w:val="0"/>
          <w:marTop w:val="0"/>
          <w:marBottom w:val="0"/>
          <w:divBdr>
            <w:top w:val="none" w:sz="0" w:space="0" w:color="auto"/>
            <w:left w:val="none" w:sz="0" w:space="0" w:color="auto"/>
            <w:bottom w:val="none" w:sz="0" w:space="0" w:color="auto"/>
            <w:right w:val="none" w:sz="0" w:space="0" w:color="auto"/>
          </w:divBdr>
          <w:divsChild>
            <w:div w:id="1717700643">
              <w:marLeft w:val="0"/>
              <w:marRight w:val="0"/>
              <w:marTop w:val="0"/>
              <w:marBottom w:val="0"/>
              <w:divBdr>
                <w:top w:val="none" w:sz="0" w:space="0" w:color="auto"/>
                <w:left w:val="none" w:sz="0" w:space="0" w:color="auto"/>
                <w:bottom w:val="none" w:sz="0" w:space="0" w:color="auto"/>
                <w:right w:val="none" w:sz="0" w:space="0" w:color="auto"/>
              </w:divBdr>
            </w:div>
          </w:divsChild>
        </w:div>
        <w:div w:id="770200437">
          <w:marLeft w:val="0"/>
          <w:marRight w:val="0"/>
          <w:marTop w:val="0"/>
          <w:marBottom w:val="0"/>
          <w:divBdr>
            <w:top w:val="none" w:sz="0" w:space="0" w:color="auto"/>
            <w:left w:val="none" w:sz="0" w:space="0" w:color="auto"/>
            <w:bottom w:val="none" w:sz="0" w:space="0" w:color="auto"/>
            <w:right w:val="none" w:sz="0" w:space="0" w:color="auto"/>
          </w:divBdr>
        </w:div>
        <w:div w:id="1327591574">
          <w:marLeft w:val="0"/>
          <w:marRight w:val="0"/>
          <w:marTop w:val="0"/>
          <w:marBottom w:val="0"/>
          <w:divBdr>
            <w:top w:val="none" w:sz="0" w:space="0" w:color="auto"/>
            <w:left w:val="none" w:sz="0" w:space="0" w:color="auto"/>
            <w:bottom w:val="none" w:sz="0" w:space="0" w:color="auto"/>
            <w:right w:val="none" w:sz="0" w:space="0" w:color="auto"/>
          </w:divBdr>
          <w:divsChild>
            <w:div w:id="1362629328">
              <w:marLeft w:val="0"/>
              <w:marRight w:val="0"/>
              <w:marTop w:val="0"/>
              <w:marBottom w:val="0"/>
              <w:divBdr>
                <w:top w:val="none" w:sz="0" w:space="0" w:color="auto"/>
                <w:left w:val="none" w:sz="0" w:space="0" w:color="auto"/>
                <w:bottom w:val="none" w:sz="0" w:space="0" w:color="auto"/>
                <w:right w:val="none" w:sz="0" w:space="0" w:color="auto"/>
              </w:divBdr>
            </w:div>
          </w:divsChild>
        </w:div>
        <w:div w:id="1605532491">
          <w:marLeft w:val="0"/>
          <w:marRight w:val="0"/>
          <w:marTop w:val="0"/>
          <w:marBottom w:val="0"/>
          <w:divBdr>
            <w:top w:val="none" w:sz="0" w:space="0" w:color="auto"/>
            <w:left w:val="none" w:sz="0" w:space="0" w:color="auto"/>
            <w:bottom w:val="none" w:sz="0" w:space="0" w:color="auto"/>
            <w:right w:val="none" w:sz="0" w:space="0" w:color="auto"/>
          </w:divBdr>
        </w:div>
        <w:div w:id="624000723">
          <w:marLeft w:val="0"/>
          <w:marRight w:val="0"/>
          <w:marTop w:val="0"/>
          <w:marBottom w:val="0"/>
          <w:divBdr>
            <w:top w:val="none" w:sz="0" w:space="0" w:color="auto"/>
            <w:left w:val="none" w:sz="0" w:space="0" w:color="auto"/>
            <w:bottom w:val="none" w:sz="0" w:space="0" w:color="auto"/>
            <w:right w:val="none" w:sz="0" w:space="0" w:color="auto"/>
          </w:divBdr>
          <w:divsChild>
            <w:div w:id="131598531">
              <w:marLeft w:val="0"/>
              <w:marRight w:val="0"/>
              <w:marTop w:val="0"/>
              <w:marBottom w:val="0"/>
              <w:divBdr>
                <w:top w:val="none" w:sz="0" w:space="0" w:color="auto"/>
                <w:left w:val="none" w:sz="0" w:space="0" w:color="auto"/>
                <w:bottom w:val="none" w:sz="0" w:space="0" w:color="auto"/>
                <w:right w:val="none" w:sz="0" w:space="0" w:color="auto"/>
              </w:divBdr>
            </w:div>
          </w:divsChild>
        </w:div>
        <w:div w:id="177233871">
          <w:marLeft w:val="0"/>
          <w:marRight w:val="0"/>
          <w:marTop w:val="0"/>
          <w:marBottom w:val="0"/>
          <w:divBdr>
            <w:top w:val="none" w:sz="0" w:space="0" w:color="auto"/>
            <w:left w:val="none" w:sz="0" w:space="0" w:color="auto"/>
            <w:bottom w:val="none" w:sz="0" w:space="0" w:color="auto"/>
            <w:right w:val="none" w:sz="0" w:space="0" w:color="auto"/>
          </w:divBdr>
        </w:div>
        <w:div w:id="808479464">
          <w:marLeft w:val="0"/>
          <w:marRight w:val="0"/>
          <w:marTop w:val="0"/>
          <w:marBottom w:val="0"/>
          <w:divBdr>
            <w:top w:val="none" w:sz="0" w:space="0" w:color="auto"/>
            <w:left w:val="none" w:sz="0" w:space="0" w:color="auto"/>
            <w:bottom w:val="none" w:sz="0" w:space="0" w:color="auto"/>
            <w:right w:val="none" w:sz="0" w:space="0" w:color="auto"/>
          </w:divBdr>
          <w:divsChild>
            <w:div w:id="958800963">
              <w:marLeft w:val="0"/>
              <w:marRight w:val="0"/>
              <w:marTop w:val="0"/>
              <w:marBottom w:val="0"/>
              <w:divBdr>
                <w:top w:val="none" w:sz="0" w:space="0" w:color="auto"/>
                <w:left w:val="none" w:sz="0" w:space="0" w:color="auto"/>
                <w:bottom w:val="none" w:sz="0" w:space="0" w:color="auto"/>
                <w:right w:val="none" w:sz="0" w:space="0" w:color="auto"/>
              </w:divBdr>
            </w:div>
          </w:divsChild>
        </w:div>
        <w:div w:id="1854568792">
          <w:marLeft w:val="0"/>
          <w:marRight w:val="0"/>
          <w:marTop w:val="0"/>
          <w:marBottom w:val="0"/>
          <w:divBdr>
            <w:top w:val="none" w:sz="0" w:space="0" w:color="auto"/>
            <w:left w:val="none" w:sz="0" w:space="0" w:color="auto"/>
            <w:bottom w:val="none" w:sz="0" w:space="0" w:color="auto"/>
            <w:right w:val="none" w:sz="0" w:space="0" w:color="auto"/>
          </w:divBdr>
        </w:div>
        <w:div w:id="1862359448">
          <w:marLeft w:val="0"/>
          <w:marRight w:val="0"/>
          <w:marTop w:val="0"/>
          <w:marBottom w:val="0"/>
          <w:divBdr>
            <w:top w:val="none" w:sz="0" w:space="0" w:color="auto"/>
            <w:left w:val="none" w:sz="0" w:space="0" w:color="auto"/>
            <w:bottom w:val="none" w:sz="0" w:space="0" w:color="auto"/>
            <w:right w:val="none" w:sz="0" w:space="0" w:color="auto"/>
          </w:divBdr>
          <w:divsChild>
            <w:div w:id="1416128685">
              <w:marLeft w:val="0"/>
              <w:marRight w:val="0"/>
              <w:marTop w:val="0"/>
              <w:marBottom w:val="0"/>
              <w:divBdr>
                <w:top w:val="none" w:sz="0" w:space="0" w:color="auto"/>
                <w:left w:val="none" w:sz="0" w:space="0" w:color="auto"/>
                <w:bottom w:val="none" w:sz="0" w:space="0" w:color="auto"/>
                <w:right w:val="none" w:sz="0" w:space="0" w:color="auto"/>
              </w:divBdr>
            </w:div>
          </w:divsChild>
        </w:div>
        <w:div w:id="616065380">
          <w:marLeft w:val="0"/>
          <w:marRight w:val="0"/>
          <w:marTop w:val="300"/>
          <w:marBottom w:val="0"/>
          <w:divBdr>
            <w:top w:val="none" w:sz="0" w:space="0" w:color="auto"/>
            <w:left w:val="none" w:sz="0" w:space="0" w:color="auto"/>
            <w:bottom w:val="none" w:sz="0" w:space="0" w:color="auto"/>
            <w:right w:val="none" w:sz="0" w:space="0" w:color="auto"/>
          </w:divBdr>
          <w:divsChild>
            <w:div w:id="463239391">
              <w:marLeft w:val="0"/>
              <w:marRight w:val="0"/>
              <w:marTop w:val="0"/>
              <w:marBottom w:val="0"/>
              <w:divBdr>
                <w:top w:val="none" w:sz="0" w:space="0" w:color="auto"/>
                <w:left w:val="none" w:sz="0" w:space="0" w:color="auto"/>
                <w:bottom w:val="none" w:sz="0" w:space="0" w:color="auto"/>
                <w:right w:val="none" w:sz="0" w:space="0" w:color="auto"/>
              </w:divBdr>
              <w:divsChild>
                <w:div w:id="943150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749617">
          <w:marLeft w:val="0"/>
          <w:marRight w:val="0"/>
          <w:marTop w:val="300"/>
          <w:marBottom w:val="0"/>
          <w:divBdr>
            <w:top w:val="none" w:sz="0" w:space="0" w:color="auto"/>
            <w:left w:val="none" w:sz="0" w:space="0" w:color="auto"/>
            <w:bottom w:val="none" w:sz="0" w:space="0" w:color="auto"/>
            <w:right w:val="none" w:sz="0" w:space="0" w:color="auto"/>
          </w:divBdr>
          <w:divsChild>
            <w:div w:id="1868332575">
              <w:marLeft w:val="0"/>
              <w:marRight w:val="0"/>
              <w:marTop w:val="0"/>
              <w:marBottom w:val="0"/>
              <w:divBdr>
                <w:top w:val="none" w:sz="0" w:space="0" w:color="auto"/>
                <w:left w:val="none" w:sz="0" w:space="0" w:color="auto"/>
                <w:bottom w:val="none" w:sz="0" w:space="0" w:color="auto"/>
                <w:right w:val="none" w:sz="0" w:space="0" w:color="auto"/>
              </w:divBdr>
              <w:divsChild>
                <w:div w:id="1328366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0578427">
          <w:marLeft w:val="0"/>
          <w:marRight w:val="0"/>
          <w:marTop w:val="300"/>
          <w:marBottom w:val="0"/>
          <w:divBdr>
            <w:top w:val="none" w:sz="0" w:space="0" w:color="auto"/>
            <w:left w:val="none" w:sz="0" w:space="0" w:color="auto"/>
            <w:bottom w:val="none" w:sz="0" w:space="0" w:color="auto"/>
            <w:right w:val="none" w:sz="0" w:space="0" w:color="auto"/>
          </w:divBdr>
          <w:divsChild>
            <w:div w:id="687605644">
              <w:marLeft w:val="0"/>
              <w:marRight w:val="0"/>
              <w:marTop w:val="0"/>
              <w:marBottom w:val="0"/>
              <w:divBdr>
                <w:top w:val="none" w:sz="0" w:space="0" w:color="auto"/>
                <w:left w:val="none" w:sz="0" w:space="0" w:color="auto"/>
                <w:bottom w:val="none" w:sz="0" w:space="0" w:color="auto"/>
                <w:right w:val="none" w:sz="0" w:space="0" w:color="auto"/>
              </w:divBdr>
              <w:divsChild>
                <w:div w:id="1743940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8088413">
          <w:marLeft w:val="0"/>
          <w:marRight w:val="0"/>
          <w:marTop w:val="300"/>
          <w:marBottom w:val="0"/>
          <w:divBdr>
            <w:top w:val="none" w:sz="0" w:space="0" w:color="auto"/>
            <w:left w:val="none" w:sz="0" w:space="0" w:color="auto"/>
            <w:bottom w:val="none" w:sz="0" w:space="0" w:color="auto"/>
            <w:right w:val="none" w:sz="0" w:space="0" w:color="auto"/>
          </w:divBdr>
          <w:divsChild>
            <w:div w:id="1737850613">
              <w:marLeft w:val="0"/>
              <w:marRight w:val="0"/>
              <w:marTop w:val="0"/>
              <w:marBottom w:val="0"/>
              <w:divBdr>
                <w:top w:val="none" w:sz="0" w:space="0" w:color="auto"/>
                <w:left w:val="none" w:sz="0" w:space="0" w:color="auto"/>
                <w:bottom w:val="none" w:sz="0" w:space="0" w:color="auto"/>
                <w:right w:val="none" w:sz="0" w:space="0" w:color="auto"/>
              </w:divBdr>
              <w:divsChild>
                <w:div w:id="1907757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115960">
      <w:bodyDiv w:val="1"/>
      <w:marLeft w:val="0"/>
      <w:marRight w:val="0"/>
      <w:marTop w:val="0"/>
      <w:marBottom w:val="0"/>
      <w:divBdr>
        <w:top w:val="none" w:sz="0" w:space="0" w:color="auto"/>
        <w:left w:val="none" w:sz="0" w:space="0" w:color="auto"/>
        <w:bottom w:val="none" w:sz="0" w:space="0" w:color="auto"/>
        <w:right w:val="none" w:sz="0" w:space="0" w:color="auto"/>
      </w:divBdr>
      <w:divsChild>
        <w:div w:id="740565016">
          <w:marLeft w:val="0"/>
          <w:marRight w:val="0"/>
          <w:marTop w:val="0"/>
          <w:marBottom w:val="0"/>
          <w:divBdr>
            <w:top w:val="none" w:sz="0" w:space="0" w:color="auto"/>
            <w:left w:val="none" w:sz="0" w:space="0" w:color="auto"/>
            <w:bottom w:val="none" w:sz="0" w:space="0" w:color="auto"/>
            <w:right w:val="none" w:sz="0" w:space="0" w:color="auto"/>
          </w:divBdr>
        </w:div>
        <w:div w:id="468326857">
          <w:marLeft w:val="0"/>
          <w:marRight w:val="0"/>
          <w:marTop w:val="0"/>
          <w:marBottom w:val="0"/>
          <w:divBdr>
            <w:top w:val="none" w:sz="0" w:space="0" w:color="auto"/>
            <w:left w:val="none" w:sz="0" w:space="0" w:color="auto"/>
            <w:bottom w:val="none" w:sz="0" w:space="0" w:color="auto"/>
            <w:right w:val="none" w:sz="0" w:space="0" w:color="auto"/>
          </w:divBdr>
          <w:divsChild>
            <w:div w:id="1365129014">
              <w:marLeft w:val="0"/>
              <w:marRight w:val="0"/>
              <w:marTop w:val="0"/>
              <w:marBottom w:val="0"/>
              <w:divBdr>
                <w:top w:val="none" w:sz="0" w:space="0" w:color="auto"/>
                <w:left w:val="none" w:sz="0" w:space="0" w:color="auto"/>
                <w:bottom w:val="none" w:sz="0" w:space="0" w:color="auto"/>
                <w:right w:val="none" w:sz="0" w:space="0" w:color="auto"/>
              </w:divBdr>
            </w:div>
          </w:divsChild>
        </w:div>
        <w:div w:id="846598034">
          <w:marLeft w:val="0"/>
          <w:marRight w:val="0"/>
          <w:marTop w:val="0"/>
          <w:marBottom w:val="0"/>
          <w:divBdr>
            <w:top w:val="none" w:sz="0" w:space="0" w:color="auto"/>
            <w:left w:val="none" w:sz="0" w:space="0" w:color="auto"/>
            <w:bottom w:val="none" w:sz="0" w:space="0" w:color="auto"/>
            <w:right w:val="none" w:sz="0" w:space="0" w:color="auto"/>
          </w:divBdr>
        </w:div>
        <w:div w:id="1461806862">
          <w:marLeft w:val="0"/>
          <w:marRight w:val="0"/>
          <w:marTop w:val="0"/>
          <w:marBottom w:val="0"/>
          <w:divBdr>
            <w:top w:val="none" w:sz="0" w:space="0" w:color="auto"/>
            <w:left w:val="none" w:sz="0" w:space="0" w:color="auto"/>
            <w:bottom w:val="none" w:sz="0" w:space="0" w:color="auto"/>
            <w:right w:val="none" w:sz="0" w:space="0" w:color="auto"/>
          </w:divBdr>
          <w:divsChild>
            <w:div w:id="1660035767">
              <w:marLeft w:val="0"/>
              <w:marRight w:val="0"/>
              <w:marTop w:val="0"/>
              <w:marBottom w:val="0"/>
              <w:divBdr>
                <w:top w:val="none" w:sz="0" w:space="0" w:color="auto"/>
                <w:left w:val="none" w:sz="0" w:space="0" w:color="auto"/>
                <w:bottom w:val="none" w:sz="0" w:space="0" w:color="auto"/>
                <w:right w:val="none" w:sz="0" w:space="0" w:color="auto"/>
              </w:divBdr>
            </w:div>
          </w:divsChild>
        </w:div>
        <w:div w:id="990988801">
          <w:marLeft w:val="0"/>
          <w:marRight w:val="0"/>
          <w:marTop w:val="0"/>
          <w:marBottom w:val="0"/>
          <w:divBdr>
            <w:top w:val="none" w:sz="0" w:space="0" w:color="auto"/>
            <w:left w:val="none" w:sz="0" w:space="0" w:color="auto"/>
            <w:bottom w:val="none" w:sz="0" w:space="0" w:color="auto"/>
            <w:right w:val="none" w:sz="0" w:space="0" w:color="auto"/>
          </w:divBdr>
        </w:div>
        <w:div w:id="1661500378">
          <w:marLeft w:val="0"/>
          <w:marRight w:val="0"/>
          <w:marTop w:val="0"/>
          <w:marBottom w:val="0"/>
          <w:divBdr>
            <w:top w:val="none" w:sz="0" w:space="0" w:color="auto"/>
            <w:left w:val="none" w:sz="0" w:space="0" w:color="auto"/>
            <w:bottom w:val="none" w:sz="0" w:space="0" w:color="auto"/>
            <w:right w:val="none" w:sz="0" w:space="0" w:color="auto"/>
          </w:divBdr>
          <w:divsChild>
            <w:div w:id="460223876">
              <w:marLeft w:val="0"/>
              <w:marRight w:val="0"/>
              <w:marTop w:val="0"/>
              <w:marBottom w:val="0"/>
              <w:divBdr>
                <w:top w:val="none" w:sz="0" w:space="0" w:color="auto"/>
                <w:left w:val="none" w:sz="0" w:space="0" w:color="auto"/>
                <w:bottom w:val="none" w:sz="0" w:space="0" w:color="auto"/>
                <w:right w:val="none" w:sz="0" w:space="0" w:color="auto"/>
              </w:divBdr>
            </w:div>
          </w:divsChild>
        </w:div>
        <w:div w:id="328562237">
          <w:marLeft w:val="0"/>
          <w:marRight w:val="0"/>
          <w:marTop w:val="0"/>
          <w:marBottom w:val="0"/>
          <w:divBdr>
            <w:top w:val="none" w:sz="0" w:space="0" w:color="auto"/>
            <w:left w:val="none" w:sz="0" w:space="0" w:color="auto"/>
            <w:bottom w:val="none" w:sz="0" w:space="0" w:color="auto"/>
            <w:right w:val="none" w:sz="0" w:space="0" w:color="auto"/>
          </w:divBdr>
        </w:div>
        <w:div w:id="1927030449">
          <w:marLeft w:val="0"/>
          <w:marRight w:val="0"/>
          <w:marTop w:val="0"/>
          <w:marBottom w:val="0"/>
          <w:divBdr>
            <w:top w:val="none" w:sz="0" w:space="0" w:color="auto"/>
            <w:left w:val="none" w:sz="0" w:space="0" w:color="auto"/>
            <w:bottom w:val="none" w:sz="0" w:space="0" w:color="auto"/>
            <w:right w:val="none" w:sz="0" w:space="0" w:color="auto"/>
          </w:divBdr>
          <w:divsChild>
            <w:div w:id="951128482">
              <w:marLeft w:val="0"/>
              <w:marRight w:val="0"/>
              <w:marTop w:val="0"/>
              <w:marBottom w:val="0"/>
              <w:divBdr>
                <w:top w:val="none" w:sz="0" w:space="0" w:color="auto"/>
                <w:left w:val="none" w:sz="0" w:space="0" w:color="auto"/>
                <w:bottom w:val="none" w:sz="0" w:space="0" w:color="auto"/>
                <w:right w:val="none" w:sz="0" w:space="0" w:color="auto"/>
              </w:divBdr>
            </w:div>
          </w:divsChild>
        </w:div>
        <w:div w:id="2049137570">
          <w:marLeft w:val="0"/>
          <w:marRight w:val="0"/>
          <w:marTop w:val="0"/>
          <w:marBottom w:val="0"/>
          <w:divBdr>
            <w:top w:val="none" w:sz="0" w:space="0" w:color="auto"/>
            <w:left w:val="none" w:sz="0" w:space="0" w:color="auto"/>
            <w:bottom w:val="none" w:sz="0" w:space="0" w:color="auto"/>
            <w:right w:val="none" w:sz="0" w:space="0" w:color="auto"/>
          </w:divBdr>
        </w:div>
        <w:div w:id="1800024462">
          <w:marLeft w:val="0"/>
          <w:marRight w:val="0"/>
          <w:marTop w:val="0"/>
          <w:marBottom w:val="0"/>
          <w:divBdr>
            <w:top w:val="none" w:sz="0" w:space="0" w:color="auto"/>
            <w:left w:val="none" w:sz="0" w:space="0" w:color="auto"/>
            <w:bottom w:val="none" w:sz="0" w:space="0" w:color="auto"/>
            <w:right w:val="none" w:sz="0" w:space="0" w:color="auto"/>
          </w:divBdr>
          <w:divsChild>
            <w:div w:id="2046101904">
              <w:marLeft w:val="0"/>
              <w:marRight w:val="0"/>
              <w:marTop w:val="0"/>
              <w:marBottom w:val="0"/>
              <w:divBdr>
                <w:top w:val="none" w:sz="0" w:space="0" w:color="auto"/>
                <w:left w:val="none" w:sz="0" w:space="0" w:color="auto"/>
                <w:bottom w:val="none" w:sz="0" w:space="0" w:color="auto"/>
                <w:right w:val="none" w:sz="0" w:space="0" w:color="auto"/>
              </w:divBdr>
            </w:div>
          </w:divsChild>
        </w:div>
        <w:div w:id="884367593">
          <w:marLeft w:val="0"/>
          <w:marRight w:val="0"/>
          <w:marTop w:val="0"/>
          <w:marBottom w:val="0"/>
          <w:divBdr>
            <w:top w:val="none" w:sz="0" w:space="0" w:color="auto"/>
            <w:left w:val="none" w:sz="0" w:space="0" w:color="auto"/>
            <w:bottom w:val="none" w:sz="0" w:space="0" w:color="auto"/>
            <w:right w:val="none" w:sz="0" w:space="0" w:color="auto"/>
          </w:divBdr>
        </w:div>
        <w:div w:id="1310284431">
          <w:marLeft w:val="0"/>
          <w:marRight w:val="0"/>
          <w:marTop w:val="0"/>
          <w:marBottom w:val="0"/>
          <w:divBdr>
            <w:top w:val="none" w:sz="0" w:space="0" w:color="auto"/>
            <w:left w:val="none" w:sz="0" w:space="0" w:color="auto"/>
            <w:bottom w:val="none" w:sz="0" w:space="0" w:color="auto"/>
            <w:right w:val="none" w:sz="0" w:space="0" w:color="auto"/>
          </w:divBdr>
          <w:divsChild>
            <w:div w:id="1897087600">
              <w:marLeft w:val="0"/>
              <w:marRight w:val="0"/>
              <w:marTop w:val="0"/>
              <w:marBottom w:val="0"/>
              <w:divBdr>
                <w:top w:val="none" w:sz="0" w:space="0" w:color="auto"/>
                <w:left w:val="none" w:sz="0" w:space="0" w:color="auto"/>
                <w:bottom w:val="none" w:sz="0" w:space="0" w:color="auto"/>
                <w:right w:val="none" w:sz="0" w:space="0" w:color="auto"/>
              </w:divBdr>
            </w:div>
          </w:divsChild>
        </w:div>
        <w:div w:id="1047333810">
          <w:marLeft w:val="0"/>
          <w:marRight w:val="0"/>
          <w:marTop w:val="0"/>
          <w:marBottom w:val="0"/>
          <w:divBdr>
            <w:top w:val="none" w:sz="0" w:space="0" w:color="auto"/>
            <w:left w:val="none" w:sz="0" w:space="0" w:color="auto"/>
            <w:bottom w:val="none" w:sz="0" w:space="0" w:color="auto"/>
            <w:right w:val="none" w:sz="0" w:space="0" w:color="auto"/>
          </w:divBdr>
        </w:div>
        <w:div w:id="849831947">
          <w:marLeft w:val="0"/>
          <w:marRight w:val="0"/>
          <w:marTop w:val="0"/>
          <w:marBottom w:val="0"/>
          <w:divBdr>
            <w:top w:val="none" w:sz="0" w:space="0" w:color="auto"/>
            <w:left w:val="none" w:sz="0" w:space="0" w:color="auto"/>
            <w:bottom w:val="none" w:sz="0" w:space="0" w:color="auto"/>
            <w:right w:val="none" w:sz="0" w:space="0" w:color="auto"/>
          </w:divBdr>
          <w:divsChild>
            <w:div w:id="683172595">
              <w:marLeft w:val="0"/>
              <w:marRight w:val="0"/>
              <w:marTop w:val="0"/>
              <w:marBottom w:val="0"/>
              <w:divBdr>
                <w:top w:val="none" w:sz="0" w:space="0" w:color="auto"/>
                <w:left w:val="none" w:sz="0" w:space="0" w:color="auto"/>
                <w:bottom w:val="none" w:sz="0" w:space="0" w:color="auto"/>
                <w:right w:val="none" w:sz="0" w:space="0" w:color="auto"/>
              </w:divBdr>
            </w:div>
          </w:divsChild>
        </w:div>
        <w:div w:id="340937943">
          <w:marLeft w:val="0"/>
          <w:marRight w:val="0"/>
          <w:marTop w:val="300"/>
          <w:marBottom w:val="0"/>
          <w:divBdr>
            <w:top w:val="none" w:sz="0" w:space="0" w:color="auto"/>
            <w:left w:val="none" w:sz="0" w:space="0" w:color="auto"/>
            <w:bottom w:val="none" w:sz="0" w:space="0" w:color="auto"/>
            <w:right w:val="none" w:sz="0" w:space="0" w:color="auto"/>
          </w:divBdr>
          <w:divsChild>
            <w:div w:id="2035032874">
              <w:marLeft w:val="0"/>
              <w:marRight w:val="0"/>
              <w:marTop w:val="0"/>
              <w:marBottom w:val="0"/>
              <w:divBdr>
                <w:top w:val="none" w:sz="0" w:space="0" w:color="auto"/>
                <w:left w:val="none" w:sz="0" w:space="0" w:color="auto"/>
                <w:bottom w:val="none" w:sz="0" w:space="0" w:color="auto"/>
                <w:right w:val="none" w:sz="0" w:space="0" w:color="auto"/>
              </w:divBdr>
              <w:divsChild>
                <w:div w:id="531264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519320">
          <w:marLeft w:val="0"/>
          <w:marRight w:val="0"/>
          <w:marTop w:val="300"/>
          <w:marBottom w:val="0"/>
          <w:divBdr>
            <w:top w:val="none" w:sz="0" w:space="0" w:color="auto"/>
            <w:left w:val="none" w:sz="0" w:space="0" w:color="auto"/>
            <w:bottom w:val="none" w:sz="0" w:space="0" w:color="auto"/>
            <w:right w:val="none" w:sz="0" w:space="0" w:color="auto"/>
          </w:divBdr>
          <w:divsChild>
            <w:div w:id="1381592424">
              <w:marLeft w:val="0"/>
              <w:marRight w:val="0"/>
              <w:marTop w:val="0"/>
              <w:marBottom w:val="0"/>
              <w:divBdr>
                <w:top w:val="none" w:sz="0" w:space="0" w:color="auto"/>
                <w:left w:val="none" w:sz="0" w:space="0" w:color="auto"/>
                <w:bottom w:val="none" w:sz="0" w:space="0" w:color="auto"/>
                <w:right w:val="none" w:sz="0" w:space="0" w:color="auto"/>
              </w:divBdr>
              <w:divsChild>
                <w:div w:id="1709407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7330861">
          <w:marLeft w:val="0"/>
          <w:marRight w:val="0"/>
          <w:marTop w:val="300"/>
          <w:marBottom w:val="0"/>
          <w:divBdr>
            <w:top w:val="none" w:sz="0" w:space="0" w:color="auto"/>
            <w:left w:val="none" w:sz="0" w:space="0" w:color="auto"/>
            <w:bottom w:val="none" w:sz="0" w:space="0" w:color="auto"/>
            <w:right w:val="none" w:sz="0" w:space="0" w:color="auto"/>
          </w:divBdr>
          <w:divsChild>
            <w:div w:id="677998479">
              <w:marLeft w:val="0"/>
              <w:marRight w:val="0"/>
              <w:marTop w:val="0"/>
              <w:marBottom w:val="0"/>
              <w:divBdr>
                <w:top w:val="none" w:sz="0" w:space="0" w:color="auto"/>
                <w:left w:val="none" w:sz="0" w:space="0" w:color="auto"/>
                <w:bottom w:val="none" w:sz="0" w:space="0" w:color="auto"/>
                <w:right w:val="none" w:sz="0" w:space="0" w:color="auto"/>
              </w:divBdr>
              <w:divsChild>
                <w:div w:id="620192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209981">
          <w:marLeft w:val="0"/>
          <w:marRight w:val="0"/>
          <w:marTop w:val="300"/>
          <w:marBottom w:val="0"/>
          <w:divBdr>
            <w:top w:val="none" w:sz="0" w:space="0" w:color="auto"/>
            <w:left w:val="none" w:sz="0" w:space="0" w:color="auto"/>
            <w:bottom w:val="none" w:sz="0" w:space="0" w:color="auto"/>
            <w:right w:val="none" w:sz="0" w:space="0" w:color="auto"/>
          </w:divBdr>
          <w:divsChild>
            <w:div w:id="1616212348">
              <w:marLeft w:val="0"/>
              <w:marRight w:val="0"/>
              <w:marTop w:val="0"/>
              <w:marBottom w:val="0"/>
              <w:divBdr>
                <w:top w:val="none" w:sz="0" w:space="0" w:color="auto"/>
                <w:left w:val="none" w:sz="0" w:space="0" w:color="auto"/>
                <w:bottom w:val="none" w:sz="0" w:space="0" w:color="auto"/>
                <w:right w:val="none" w:sz="0" w:space="0" w:color="auto"/>
              </w:divBdr>
              <w:divsChild>
                <w:div w:id="790708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010053">
      <w:bodyDiv w:val="1"/>
      <w:marLeft w:val="0"/>
      <w:marRight w:val="0"/>
      <w:marTop w:val="0"/>
      <w:marBottom w:val="0"/>
      <w:divBdr>
        <w:top w:val="none" w:sz="0" w:space="0" w:color="auto"/>
        <w:left w:val="none" w:sz="0" w:space="0" w:color="auto"/>
        <w:bottom w:val="none" w:sz="0" w:space="0" w:color="auto"/>
        <w:right w:val="none" w:sz="0" w:space="0" w:color="auto"/>
      </w:divBdr>
      <w:divsChild>
        <w:div w:id="1611665845">
          <w:marLeft w:val="0"/>
          <w:marRight w:val="0"/>
          <w:marTop w:val="0"/>
          <w:marBottom w:val="0"/>
          <w:divBdr>
            <w:top w:val="none" w:sz="0" w:space="0" w:color="auto"/>
            <w:left w:val="none" w:sz="0" w:space="0" w:color="auto"/>
            <w:bottom w:val="none" w:sz="0" w:space="0" w:color="auto"/>
            <w:right w:val="none" w:sz="0" w:space="0" w:color="auto"/>
          </w:divBdr>
        </w:div>
        <w:div w:id="160638">
          <w:marLeft w:val="0"/>
          <w:marRight w:val="0"/>
          <w:marTop w:val="0"/>
          <w:marBottom w:val="0"/>
          <w:divBdr>
            <w:top w:val="none" w:sz="0" w:space="0" w:color="auto"/>
            <w:left w:val="none" w:sz="0" w:space="0" w:color="auto"/>
            <w:bottom w:val="none" w:sz="0" w:space="0" w:color="auto"/>
            <w:right w:val="none" w:sz="0" w:space="0" w:color="auto"/>
          </w:divBdr>
          <w:divsChild>
            <w:div w:id="1532760886">
              <w:marLeft w:val="0"/>
              <w:marRight w:val="0"/>
              <w:marTop w:val="0"/>
              <w:marBottom w:val="0"/>
              <w:divBdr>
                <w:top w:val="none" w:sz="0" w:space="0" w:color="auto"/>
                <w:left w:val="none" w:sz="0" w:space="0" w:color="auto"/>
                <w:bottom w:val="none" w:sz="0" w:space="0" w:color="auto"/>
                <w:right w:val="none" w:sz="0" w:space="0" w:color="auto"/>
              </w:divBdr>
            </w:div>
          </w:divsChild>
        </w:div>
        <w:div w:id="1153333858">
          <w:marLeft w:val="0"/>
          <w:marRight w:val="0"/>
          <w:marTop w:val="0"/>
          <w:marBottom w:val="0"/>
          <w:divBdr>
            <w:top w:val="none" w:sz="0" w:space="0" w:color="auto"/>
            <w:left w:val="none" w:sz="0" w:space="0" w:color="auto"/>
            <w:bottom w:val="none" w:sz="0" w:space="0" w:color="auto"/>
            <w:right w:val="none" w:sz="0" w:space="0" w:color="auto"/>
          </w:divBdr>
        </w:div>
        <w:div w:id="1036471024">
          <w:marLeft w:val="0"/>
          <w:marRight w:val="0"/>
          <w:marTop w:val="0"/>
          <w:marBottom w:val="0"/>
          <w:divBdr>
            <w:top w:val="none" w:sz="0" w:space="0" w:color="auto"/>
            <w:left w:val="none" w:sz="0" w:space="0" w:color="auto"/>
            <w:bottom w:val="none" w:sz="0" w:space="0" w:color="auto"/>
            <w:right w:val="none" w:sz="0" w:space="0" w:color="auto"/>
          </w:divBdr>
          <w:divsChild>
            <w:div w:id="750934831">
              <w:marLeft w:val="0"/>
              <w:marRight w:val="0"/>
              <w:marTop w:val="0"/>
              <w:marBottom w:val="0"/>
              <w:divBdr>
                <w:top w:val="none" w:sz="0" w:space="0" w:color="auto"/>
                <w:left w:val="none" w:sz="0" w:space="0" w:color="auto"/>
                <w:bottom w:val="none" w:sz="0" w:space="0" w:color="auto"/>
                <w:right w:val="none" w:sz="0" w:space="0" w:color="auto"/>
              </w:divBdr>
            </w:div>
          </w:divsChild>
        </w:div>
        <w:div w:id="1816288858">
          <w:marLeft w:val="0"/>
          <w:marRight w:val="0"/>
          <w:marTop w:val="0"/>
          <w:marBottom w:val="0"/>
          <w:divBdr>
            <w:top w:val="none" w:sz="0" w:space="0" w:color="auto"/>
            <w:left w:val="none" w:sz="0" w:space="0" w:color="auto"/>
            <w:bottom w:val="none" w:sz="0" w:space="0" w:color="auto"/>
            <w:right w:val="none" w:sz="0" w:space="0" w:color="auto"/>
          </w:divBdr>
        </w:div>
        <w:div w:id="249972447">
          <w:marLeft w:val="0"/>
          <w:marRight w:val="0"/>
          <w:marTop w:val="0"/>
          <w:marBottom w:val="0"/>
          <w:divBdr>
            <w:top w:val="none" w:sz="0" w:space="0" w:color="auto"/>
            <w:left w:val="none" w:sz="0" w:space="0" w:color="auto"/>
            <w:bottom w:val="none" w:sz="0" w:space="0" w:color="auto"/>
            <w:right w:val="none" w:sz="0" w:space="0" w:color="auto"/>
          </w:divBdr>
          <w:divsChild>
            <w:div w:id="1426533052">
              <w:marLeft w:val="0"/>
              <w:marRight w:val="0"/>
              <w:marTop w:val="0"/>
              <w:marBottom w:val="0"/>
              <w:divBdr>
                <w:top w:val="none" w:sz="0" w:space="0" w:color="auto"/>
                <w:left w:val="none" w:sz="0" w:space="0" w:color="auto"/>
                <w:bottom w:val="none" w:sz="0" w:space="0" w:color="auto"/>
                <w:right w:val="none" w:sz="0" w:space="0" w:color="auto"/>
              </w:divBdr>
            </w:div>
          </w:divsChild>
        </w:div>
        <w:div w:id="32580376">
          <w:marLeft w:val="0"/>
          <w:marRight w:val="0"/>
          <w:marTop w:val="0"/>
          <w:marBottom w:val="0"/>
          <w:divBdr>
            <w:top w:val="none" w:sz="0" w:space="0" w:color="auto"/>
            <w:left w:val="none" w:sz="0" w:space="0" w:color="auto"/>
            <w:bottom w:val="none" w:sz="0" w:space="0" w:color="auto"/>
            <w:right w:val="none" w:sz="0" w:space="0" w:color="auto"/>
          </w:divBdr>
        </w:div>
        <w:div w:id="1870409479">
          <w:marLeft w:val="0"/>
          <w:marRight w:val="0"/>
          <w:marTop w:val="0"/>
          <w:marBottom w:val="0"/>
          <w:divBdr>
            <w:top w:val="none" w:sz="0" w:space="0" w:color="auto"/>
            <w:left w:val="none" w:sz="0" w:space="0" w:color="auto"/>
            <w:bottom w:val="none" w:sz="0" w:space="0" w:color="auto"/>
            <w:right w:val="none" w:sz="0" w:space="0" w:color="auto"/>
          </w:divBdr>
          <w:divsChild>
            <w:div w:id="1819877935">
              <w:marLeft w:val="0"/>
              <w:marRight w:val="0"/>
              <w:marTop w:val="0"/>
              <w:marBottom w:val="0"/>
              <w:divBdr>
                <w:top w:val="none" w:sz="0" w:space="0" w:color="auto"/>
                <w:left w:val="none" w:sz="0" w:space="0" w:color="auto"/>
                <w:bottom w:val="none" w:sz="0" w:space="0" w:color="auto"/>
                <w:right w:val="none" w:sz="0" w:space="0" w:color="auto"/>
              </w:divBdr>
            </w:div>
          </w:divsChild>
        </w:div>
        <w:div w:id="581795707">
          <w:marLeft w:val="0"/>
          <w:marRight w:val="0"/>
          <w:marTop w:val="0"/>
          <w:marBottom w:val="0"/>
          <w:divBdr>
            <w:top w:val="none" w:sz="0" w:space="0" w:color="auto"/>
            <w:left w:val="none" w:sz="0" w:space="0" w:color="auto"/>
            <w:bottom w:val="none" w:sz="0" w:space="0" w:color="auto"/>
            <w:right w:val="none" w:sz="0" w:space="0" w:color="auto"/>
          </w:divBdr>
        </w:div>
        <w:div w:id="166215059">
          <w:marLeft w:val="0"/>
          <w:marRight w:val="0"/>
          <w:marTop w:val="0"/>
          <w:marBottom w:val="0"/>
          <w:divBdr>
            <w:top w:val="none" w:sz="0" w:space="0" w:color="auto"/>
            <w:left w:val="none" w:sz="0" w:space="0" w:color="auto"/>
            <w:bottom w:val="none" w:sz="0" w:space="0" w:color="auto"/>
            <w:right w:val="none" w:sz="0" w:space="0" w:color="auto"/>
          </w:divBdr>
          <w:divsChild>
            <w:div w:id="783498862">
              <w:marLeft w:val="0"/>
              <w:marRight w:val="0"/>
              <w:marTop w:val="0"/>
              <w:marBottom w:val="0"/>
              <w:divBdr>
                <w:top w:val="none" w:sz="0" w:space="0" w:color="auto"/>
                <w:left w:val="none" w:sz="0" w:space="0" w:color="auto"/>
                <w:bottom w:val="none" w:sz="0" w:space="0" w:color="auto"/>
                <w:right w:val="none" w:sz="0" w:space="0" w:color="auto"/>
              </w:divBdr>
            </w:div>
          </w:divsChild>
        </w:div>
        <w:div w:id="1069770524">
          <w:marLeft w:val="0"/>
          <w:marRight w:val="0"/>
          <w:marTop w:val="0"/>
          <w:marBottom w:val="0"/>
          <w:divBdr>
            <w:top w:val="none" w:sz="0" w:space="0" w:color="auto"/>
            <w:left w:val="none" w:sz="0" w:space="0" w:color="auto"/>
            <w:bottom w:val="none" w:sz="0" w:space="0" w:color="auto"/>
            <w:right w:val="none" w:sz="0" w:space="0" w:color="auto"/>
          </w:divBdr>
        </w:div>
        <w:div w:id="169023986">
          <w:marLeft w:val="0"/>
          <w:marRight w:val="0"/>
          <w:marTop w:val="0"/>
          <w:marBottom w:val="0"/>
          <w:divBdr>
            <w:top w:val="none" w:sz="0" w:space="0" w:color="auto"/>
            <w:left w:val="none" w:sz="0" w:space="0" w:color="auto"/>
            <w:bottom w:val="none" w:sz="0" w:space="0" w:color="auto"/>
            <w:right w:val="none" w:sz="0" w:space="0" w:color="auto"/>
          </w:divBdr>
          <w:divsChild>
            <w:div w:id="1247230690">
              <w:marLeft w:val="0"/>
              <w:marRight w:val="0"/>
              <w:marTop w:val="0"/>
              <w:marBottom w:val="0"/>
              <w:divBdr>
                <w:top w:val="none" w:sz="0" w:space="0" w:color="auto"/>
                <w:left w:val="none" w:sz="0" w:space="0" w:color="auto"/>
                <w:bottom w:val="none" w:sz="0" w:space="0" w:color="auto"/>
                <w:right w:val="none" w:sz="0" w:space="0" w:color="auto"/>
              </w:divBdr>
            </w:div>
          </w:divsChild>
        </w:div>
        <w:div w:id="1580600675">
          <w:marLeft w:val="0"/>
          <w:marRight w:val="0"/>
          <w:marTop w:val="0"/>
          <w:marBottom w:val="0"/>
          <w:divBdr>
            <w:top w:val="none" w:sz="0" w:space="0" w:color="auto"/>
            <w:left w:val="none" w:sz="0" w:space="0" w:color="auto"/>
            <w:bottom w:val="none" w:sz="0" w:space="0" w:color="auto"/>
            <w:right w:val="none" w:sz="0" w:space="0" w:color="auto"/>
          </w:divBdr>
        </w:div>
        <w:div w:id="1075277008">
          <w:marLeft w:val="0"/>
          <w:marRight w:val="0"/>
          <w:marTop w:val="0"/>
          <w:marBottom w:val="0"/>
          <w:divBdr>
            <w:top w:val="none" w:sz="0" w:space="0" w:color="auto"/>
            <w:left w:val="none" w:sz="0" w:space="0" w:color="auto"/>
            <w:bottom w:val="none" w:sz="0" w:space="0" w:color="auto"/>
            <w:right w:val="none" w:sz="0" w:space="0" w:color="auto"/>
          </w:divBdr>
          <w:divsChild>
            <w:div w:id="501507808">
              <w:marLeft w:val="0"/>
              <w:marRight w:val="0"/>
              <w:marTop w:val="0"/>
              <w:marBottom w:val="0"/>
              <w:divBdr>
                <w:top w:val="none" w:sz="0" w:space="0" w:color="auto"/>
                <w:left w:val="none" w:sz="0" w:space="0" w:color="auto"/>
                <w:bottom w:val="none" w:sz="0" w:space="0" w:color="auto"/>
                <w:right w:val="none" w:sz="0" w:space="0" w:color="auto"/>
              </w:divBdr>
            </w:div>
          </w:divsChild>
        </w:div>
        <w:div w:id="974220973">
          <w:marLeft w:val="0"/>
          <w:marRight w:val="0"/>
          <w:marTop w:val="300"/>
          <w:marBottom w:val="0"/>
          <w:divBdr>
            <w:top w:val="none" w:sz="0" w:space="0" w:color="auto"/>
            <w:left w:val="none" w:sz="0" w:space="0" w:color="auto"/>
            <w:bottom w:val="none" w:sz="0" w:space="0" w:color="auto"/>
            <w:right w:val="none" w:sz="0" w:space="0" w:color="auto"/>
          </w:divBdr>
          <w:divsChild>
            <w:div w:id="254024123">
              <w:marLeft w:val="0"/>
              <w:marRight w:val="0"/>
              <w:marTop w:val="0"/>
              <w:marBottom w:val="0"/>
              <w:divBdr>
                <w:top w:val="none" w:sz="0" w:space="0" w:color="auto"/>
                <w:left w:val="none" w:sz="0" w:space="0" w:color="auto"/>
                <w:bottom w:val="none" w:sz="0" w:space="0" w:color="auto"/>
                <w:right w:val="none" w:sz="0" w:space="0" w:color="auto"/>
              </w:divBdr>
              <w:divsChild>
                <w:div w:id="289407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0934912">
          <w:marLeft w:val="0"/>
          <w:marRight w:val="0"/>
          <w:marTop w:val="300"/>
          <w:marBottom w:val="0"/>
          <w:divBdr>
            <w:top w:val="none" w:sz="0" w:space="0" w:color="auto"/>
            <w:left w:val="none" w:sz="0" w:space="0" w:color="auto"/>
            <w:bottom w:val="none" w:sz="0" w:space="0" w:color="auto"/>
            <w:right w:val="none" w:sz="0" w:space="0" w:color="auto"/>
          </w:divBdr>
          <w:divsChild>
            <w:div w:id="1259171190">
              <w:marLeft w:val="0"/>
              <w:marRight w:val="0"/>
              <w:marTop w:val="0"/>
              <w:marBottom w:val="0"/>
              <w:divBdr>
                <w:top w:val="none" w:sz="0" w:space="0" w:color="auto"/>
                <w:left w:val="none" w:sz="0" w:space="0" w:color="auto"/>
                <w:bottom w:val="none" w:sz="0" w:space="0" w:color="auto"/>
                <w:right w:val="none" w:sz="0" w:space="0" w:color="auto"/>
              </w:divBdr>
              <w:divsChild>
                <w:div w:id="233711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9901536">
          <w:marLeft w:val="0"/>
          <w:marRight w:val="0"/>
          <w:marTop w:val="300"/>
          <w:marBottom w:val="0"/>
          <w:divBdr>
            <w:top w:val="none" w:sz="0" w:space="0" w:color="auto"/>
            <w:left w:val="none" w:sz="0" w:space="0" w:color="auto"/>
            <w:bottom w:val="none" w:sz="0" w:space="0" w:color="auto"/>
            <w:right w:val="none" w:sz="0" w:space="0" w:color="auto"/>
          </w:divBdr>
          <w:divsChild>
            <w:div w:id="114955651">
              <w:marLeft w:val="0"/>
              <w:marRight w:val="0"/>
              <w:marTop w:val="0"/>
              <w:marBottom w:val="0"/>
              <w:divBdr>
                <w:top w:val="none" w:sz="0" w:space="0" w:color="auto"/>
                <w:left w:val="none" w:sz="0" w:space="0" w:color="auto"/>
                <w:bottom w:val="none" w:sz="0" w:space="0" w:color="auto"/>
                <w:right w:val="none" w:sz="0" w:space="0" w:color="auto"/>
              </w:divBdr>
              <w:divsChild>
                <w:div w:id="1137650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196404">
          <w:marLeft w:val="0"/>
          <w:marRight w:val="0"/>
          <w:marTop w:val="300"/>
          <w:marBottom w:val="0"/>
          <w:divBdr>
            <w:top w:val="none" w:sz="0" w:space="0" w:color="auto"/>
            <w:left w:val="none" w:sz="0" w:space="0" w:color="auto"/>
            <w:bottom w:val="none" w:sz="0" w:space="0" w:color="auto"/>
            <w:right w:val="none" w:sz="0" w:space="0" w:color="auto"/>
          </w:divBdr>
          <w:divsChild>
            <w:div w:id="1527055665">
              <w:marLeft w:val="0"/>
              <w:marRight w:val="0"/>
              <w:marTop w:val="0"/>
              <w:marBottom w:val="0"/>
              <w:divBdr>
                <w:top w:val="none" w:sz="0" w:space="0" w:color="auto"/>
                <w:left w:val="none" w:sz="0" w:space="0" w:color="auto"/>
                <w:bottom w:val="none" w:sz="0" w:space="0" w:color="auto"/>
                <w:right w:val="none" w:sz="0" w:space="0" w:color="auto"/>
              </w:divBdr>
              <w:divsChild>
                <w:div w:id="1529566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sChild>
            <w:div w:id="1024207435">
              <w:marLeft w:val="0"/>
              <w:marRight w:val="0"/>
              <w:marTop w:val="0"/>
              <w:marBottom w:val="0"/>
              <w:divBdr>
                <w:top w:val="none" w:sz="0" w:space="0" w:color="auto"/>
                <w:left w:val="none" w:sz="0" w:space="0" w:color="auto"/>
                <w:bottom w:val="none" w:sz="0" w:space="0" w:color="auto"/>
                <w:right w:val="none" w:sz="0" w:space="0" w:color="auto"/>
              </w:divBdr>
            </w:div>
          </w:divsChild>
        </w:div>
        <w:div w:id="169106201">
          <w:marLeft w:val="0"/>
          <w:marRight w:val="0"/>
          <w:marTop w:val="300"/>
          <w:marBottom w:val="0"/>
          <w:divBdr>
            <w:top w:val="none" w:sz="0" w:space="0" w:color="auto"/>
            <w:left w:val="none" w:sz="0" w:space="0" w:color="auto"/>
            <w:bottom w:val="none" w:sz="0" w:space="0" w:color="auto"/>
            <w:right w:val="none" w:sz="0" w:space="0" w:color="auto"/>
          </w:divBdr>
          <w:divsChild>
            <w:div w:id="1756705085">
              <w:marLeft w:val="0"/>
              <w:marRight w:val="0"/>
              <w:marTop w:val="0"/>
              <w:marBottom w:val="0"/>
              <w:divBdr>
                <w:top w:val="none" w:sz="0" w:space="0" w:color="auto"/>
                <w:left w:val="none" w:sz="0" w:space="0" w:color="auto"/>
                <w:bottom w:val="none" w:sz="0" w:space="0" w:color="auto"/>
                <w:right w:val="none" w:sz="0" w:space="0" w:color="auto"/>
              </w:divBdr>
              <w:divsChild>
                <w:div w:id="1120955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400277">
          <w:marLeft w:val="0"/>
          <w:marRight w:val="0"/>
          <w:marTop w:val="0"/>
          <w:marBottom w:val="0"/>
          <w:divBdr>
            <w:top w:val="none" w:sz="0" w:space="0" w:color="auto"/>
            <w:left w:val="none" w:sz="0" w:space="0" w:color="auto"/>
            <w:bottom w:val="none" w:sz="0" w:space="0" w:color="auto"/>
            <w:right w:val="none" w:sz="0" w:space="0" w:color="auto"/>
          </w:divBdr>
          <w:divsChild>
            <w:div w:id="1025136383">
              <w:marLeft w:val="0"/>
              <w:marRight w:val="0"/>
              <w:marTop w:val="0"/>
              <w:marBottom w:val="0"/>
              <w:divBdr>
                <w:top w:val="none" w:sz="0" w:space="0" w:color="auto"/>
                <w:left w:val="none" w:sz="0" w:space="0" w:color="auto"/>
                <w:bottom w:val="none" w:sz="0" w:space="0" w:color="auto"/>
                <w:right w:val="none" w:sz="0" w:space="0" w:color="auto"/>
              </w:divBdr>
            </w:div>
          </w:divsChild>
        </w:div>
        <w:div w:id="409546846">
          <w:marLeft w:val="0"/>
          <w:marRight w:val="0"/>
          <w:marTop w:val="0"/>
          <w:marBottom w:val="0"/>
          <w:divBdr>
            <w:top w:val="none" w:sz="0" w:space="0" w:color="auto"/>
            <w:left w:val="none" w:sz="0" w:space="0" w:color="auto"/>
            <w:bottom w:val="none" w:sz="0" w:space="0" w:color="auto"/>
            <w:right w:val="none" w:sz="0" w:space="0" w:color="auto"/>
          </w:divBdr>
        </w:div>
        <w:div w:id="490491491">
          <w:marLeft w:val="0"/>
          <w:marRight w:val="0"/>
          <w:marTop w:val="0"/>
          <w:marBottom w:val="0"/>
          <w:divBdr>
            <w:top w:val="none" w:sz="0" w:space="0" w:color="auto"/>
            <w:left w:val="none" w:sz="0" w:space="0" w:color="auto"/>
            <w:bottom w:val="none" w:sz="0" w:space="0" w:color="auto"/>
            <w:right w:val="none" w:sz="0" w:space="0" w:color="auto"/>
          </w:divBdr>
          <w:divsChild>
            <w:div w:id="1833830401">
              <w:marLeft w:val="0"/>
              <w:marRight w:val="0"/>
              <w:marTop w:val="0"/>
              <w:marBottom w:val="0"/>
              <w:divBdr>
                <w:top w:val="none" w:sz="0" w:space="0" w:color="auto"/>
                <w:left w:val="none" w:sz="0" w:space="0" w:color="auto"/>
                <w:bottom w:val="none" w:sz="0" w:space="0" w:color="auto"/>
                <w:right w:val="none" w:sz="0" w:space="0" w:color="auto"/>
              </w:divBdr>
            </w:div>
          </w:divsChild>
        </w:div>
        <w:div w:id="675109971">
          <w:marLeft w:val="0"/>
          <w:marRight w:val="0"/>
          <w:marTop w:val="0"/>
          <w:marBottom w:val="0"/>
          <w:divBdr>
            <w:top w:val="none" w:sz="0" w:space="0" w:color="auto"/>
            <w:left w:val="none" w:sz="0" w:space="0" w:color="auto"/>
            <w:bottom w:val="none" w:sz="0" w:space="0" w:color="auto"/>
            <w:right w:val="none" w:sz="0" w:space="0" w:color="auto"/>
          </w:divBdr>
        </w:div>
        <w:div w:id="853149111">
          <w:marLeft w:val="0"/>
          <w:marRight w:val="0"/>
          <w:marTop w:val="300"/>
          <w:marBottom w:val="0"/>
          <w:divBdr>
            <w:top w:val="none" w:sz="0" w:space="0" w:color="auto"/>
            <w:left w:val="none" w:sz="0" w:space="0" w:color="auto"/>
            <w:bottom w:val="none" w:sz="0" w:space="0" w:color="auto"/>
            <w:right w:val="none" w:sz="0" w:space="0" w:color="auto"/>
          </w:divBdr>
          <w:divsChild>
            <w:div w:id="624427957">
              <w:marLeft w:val="0"/>
              <w:marRight w:val="0"/>
              <w:marTop w:val="0"/>
              <w:marBottom w:val="0"/>
              <w:divBdr>
                <w:top w:val="none" w:sz="0" w:space="0" w:color="auto"/>
                <w:left w:val="none" w:sz="0" w:space="0" w:color="auto"/>
                <w:bottom w:val="none" w:sz="0" w:space="0" w:color="auto"/>
                <w:right w:val="none" w:sz="0" w:space="0" w:color="auto"/>
              </w:divBdr>
              <w:divsChild>
                <w:div w:id="191765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7010172">
          <w:marLeft w:val="0"/>
          <w:marRight w:val="0"/>
          <w:marTop w:val="0"/>
          <w:marBottom w:val="0"/>
          <w:divBdr>
            <w:top w:val="none" w:sz="0" w:space="0" w:color="auto"/>
            <w:left w:val="none" w:sz="0" w:space="0" w:color="auto"/>
            <w:bottom w:val="none" w:sz="0" w:space="0" w:color="auto"/>
            <w:right w:val="none" w:sz="0" w:space="0" w:color="auto"/>
          </w:divBdr>
        </w:div>
        <w:div w:id="1030881835">
          <w:marLeft w:val="0"/>
          <w:marRight w:val="0"/>
          <w:marTop w:val="0"/>
          <w:marBottom w:val="0"/>
          <w:divBdr>
            <w:top w:val="none" w:sz="0" w:space="0" w:color="auto"/>
            <w:left w:val="none" w:sz="0" w:space="0" w:color="auto"/>
            <w:bottom w:val="none" w:sz="0" w:space="0" w:color="auto"/>
            <w:right w:val="none" w:sz="0" w:space="0" w:color="auto"/>
          </w:divBdr>
        </w:div>
        <w:div w:id="1038511966">
          <w:marLeft w:val="0"/>
          <w:marRight w:val="0"/>
          <w:marTop w:val="0"/>
          <w:marBottom w:val="0"/>
          <w:divBdr>
            <w:top w:val="none" w:sz="0" w:space="0" w:color="auto"/>
            <w:left w:val="none" w:sz="0" w:space="0" w:color="auto"/>
            <w:bottom w:val="none" w:sz="0" w:space="0" w:color="auto"/>
            <w:right w:val="none" w:sz="0" w:space="0" w:color="auto"/>
          </w:divBdr>
        </w:div>
        <w:div w:id="1150367527">
          <w:marLeft w:val="0"/>
          <w:marRight w:val="0"/>
          <w:marTop w:val="300"/>
          <w:marBottom w:val="0"/>
          <w:divBdr>
            <w:top w:val="none" w:sz="0" w:space="0" w:color="auto"/>
            <w:left w:val="none" w:sz="0" w:space="0" w:color="auto"/>
            <w:bottom w:val="none" w:sz="0" w:space="0" w:color="auto"/>
            <w:right w:val="none" w:sz="0" w:space="0" w:color="auto"/>
          </w:divBdr>
          <w:divsChild>
            <w:div w:id="544485808">
              <w:marLeft w:val="0"/>
              <w:marRight w:val="0"/>
              <w:marTop w:val="0"/>
              <w:marBottom w:val="0"/>
              <w:divBdr>
                <w:top w:val="none" w:sz="0" w:space="0" w:color="auto"/>
                <w:left w:val="none" w:sz="0" w:space="0" w:color="auto"/>
                <w:bottom w:val="none" w:sz="0" w:space="0" w:color="auto"/>
                <w:right w:val="none" w:sz="0" w:space="0" w:color="auto"/>
              </w:divBdr>
              <w:divsChild>
                <w:div w:id="1922368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293376">
          <w:marLeft w:val="0"/>
          <w:marRight w:val="0"/>
          <w:marTop w:val="0"/>
          <w:marBottom w:val="0"/>
          <w:divBdr>
            <w:top w:val="none" w:sz="0" w:space="0" w:color="auto"/>
            <w:left w:val="none" w:sz="0" w:space="0" w:color="auto"/>
            <w:bottom w:val="none" w:sz="0" w:space="0" w:color="auto"/>
            <w:right w:val="none" w:sz="0" w:space="0" w:color="auto"/>
          </w:divBdr>
        </w:div>
        <w:div w:id="1212229216">
          <w:marLeft w:val="0"/>
          <w:marRight w:val="0"/>
          <w:marTop w:val="0"/>
          <w:marBottom w:val="0"/>
          <w:divBdr>
            <w:top w:val="none" w:sz="0" w:space="0" w:color="auto"/>
            <w:left w:val="none" w:sz="0" w:space="0" w:color="auto"/>
            <w:bottom w:val="none" w:sz="0" w:space="0" w:color="auto"/>
            <w:right w:val="none" w:sz="0" w:space="0" w:color="auto"/>
          </w:divBdr>
          <w:divsChild>
            <w:div w:id="138112446">
              <w:marLeft w:val="0"/>
              <w:marRight w:val="0"/>
              <w:marTop w:val="0"/>
              <w:marBottom w:val="0"/>
              <w:divBdr>
                <w:top w:val="none" w:sz="0" w:space="0" w:color="auto"/>
                <w:left w:val="none" w:sz="0" w:space="0" w:color="auto"/>
                <w:bottom w:val="none" w:sz="0" w:space="0" w:color="auto"/>
                <w:right w:val="none" w:sz="0" w:space="0" w:color="auto"/>
              </w:divBdr>
            </w:div>
          </w:divsChild>
        </w:div>
        <w:div w:id="1286425095">
          <w:marLeft w:val="0"/>
          <w:marRight w:val="0"/>
          <w:marTop w:val="300"/>
          <w:marBottom w:val="0"/>
          <w:divBdr>
            <w:top w:val="none" w:sz="0" w:space="0" w:color="auto"/>
            <w:left w:val="none" w:sz="0" w:space="0" w:color="auto"/>
            <w:bottom w:val="none" w:sz="0" w:space="0" w:color="auto"/>
            <w:right w:val="none" w:sz="0" w:space="0" w:color="auto"/>
          </w:divBdr>
          <w:divsChild>
            <w:div w:id="1665235261">
              <w:marLeft w:val="0"/>
              <w:marRight w:val="0"/>
              <w:marTop w:val="0"/>
              <w:marBottom w:val="0"/>
              <w:divBdr>
                <w:top w:val="none" w:sz="0" w:space="0" w:color="auto"/>
                <w:left w:val="none" w:sz="0" w:space="0" w:color="auto"/>
                <w:bottom w:val="none" w:sz="0" w:space="0" w:color="auto"/>
                <w:right w:val="none" w:sz="0" w:space="0" w:color="auto"/>
              </w:divBdr>
              <w:divsChild>
                <w:div w:id="179505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368372">
          <w:marLeft w:val="0"/>
          <w:marRight w:val="0"/>
          <w:marTop w:val="0"/>
          <w:marBottom w:val="0"/>
          <w:divBdr>
            <w:top w:val="none" w:sz="0" w:space="0" w:color="auto"/>
            <w:left w:val="none" w:sz="0" w:space="0" w:color="auto"/>
            <w:bottom w:val="none" w:sz="0" w:space="0" w:color="auto"/>
            <w:right w:val="none" w:sz="0" w:space="0" w:color="auto"/>
          </w:divBdr>
          <w:divsChild>
            <w:div w:id="75054326">
              <w:marLeft w:val="0"/>
              <w:marRight w:val="0"/>
              <w:marTop w:val="0"/>
              <w:marBottom w:val="0"/>
              <w:divBdr>
                <w:top w:val="none" w:sz="0" w:space="0" w:color="auto"/>
                <w:left w:val="none" w:sz="0" w:space="0" w:color="auto"/>
                <w:bottom w:val="none" w:sz="0" w:space="0" w:color="auto"/>
                <w:right w:val="none" w:sz="0" w:space="0" w:color="auto"/>
              </w:divBdr>
            </w:div>
          </w:divsChild>
        </w:div>
        <w:div w:id="1474985954">
          <w:marLeft w:val="0"/>
          <w:marRight w:val="0"/>
          <w:marTop w:val="0"/>
          <w:marBottom w:val="0"/>
          <w:divBdr>
            <w:top w:val="none" w:sz="0" w:space="0" w:color="auto"/>
            <w:left w:val="none" w:sz="0" w:space="0" w:color="auto"/>
            <w:bottom w:val="none" w:sz="0" w:space="0" w:color="auto"/>
            <w:right w:val="none" w:sz="0" w:space="0" w:color="auto"/>
          </w:divBdr>
          <w:divsChild>
            <w:div w:id="1127773541">
              <w:marLeft w:val="0"/>
              <w:marRight w:val="0"/>
              <w:marTop w:val="0"/>
              <w:marBottom w:val="0"/>
              <w:divBdr>
                <w:top w:val="none" w:sz="0" w:space="0" w:color="auto"/>
                <w:left w:val="none" w:sz="0" w:space="0" w:color="auto"/>
                <w:bottom w:val="none" w:sz="0" w:space="0" w:color="auto"/>
                <w:right w:val="none" w:sz="0" w:space="0" w:color="auto"/>
              </w:divBdr>
            </w:div>
          </w:divsChild>
        </w:div>
        <w:div w:id="1749576241">
          <w:marLeft w:val="0"/>
          <w:marRight w:val="0"/>
          <w:marTop w:val="0"/>
          <w:marBottom w:val="0"/>
          <w:divBdr>
            <w:top w:val="none" w:sz="0" w:space="0" w:color="auto"/>
            <w:left w:val="none" w:sz="0" w:space="0" w:color="auto"/>
            <w:bottom w:val="none" w:sz="0" w:space="0" w:color="auto"/>
            <w:right w:val="none" w:sz="0" w:space="0" w:color="auto"/>
          </w:divBdr>
        </w:div>
        <w:div w:id="2086678982">
          <w:marLeft w:val="0"/>
          <w:marRight w:val="0"/>
          <w:marTop w:val="0"/>
          <w:marBottom w:val="0"/>
          <w:divBdr>
            <w:top w:val="none" w:sz="0" w:space="0" w:color="auto"/>
            <w:left w:val="none" w:sz="0" w:space="0" w:color="auto"/>
            <w:bottom w:val="none" w:sz="0" w:space="0" w:color="auto"/>
            <w:right w:val="none" w:sz="0" w:space="0" w:color="auto"/>
          </w:divBdr>
          <w:divsChild>
            <w:div w:id="41165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46492">
      <w:bodyDiv w:val="1"/>
      <w:marLeft w:val="0"/>
      <w:marRight w:val="0"/>
      <w:marTop w:val="0"/>
      <w:marBottom w:val="0"/>
      <w:divBdr>
        <w:top w:val="none" w:sz="0" w:space="0" w:color="auto"/>
        <w:left w:val="none" w:sz="0" w:space="0" w:color="auto"/>
        <w:bottom w:val="none" w:sz="0" w:space="0" w:color="auto"/>
        <w:right w:val="none" w:sz="0" w:space="0" w:color="auto"/>
      </w:divBdr>
      <w:divsChild>
        <w:div w:id="509224010">
          <w:marLeft w:val="0"/>
          <w:marRight w:val="0"/>
          <w:marTop w:val="0"/>
          <w:marBottom w:val="0"/>
          <w:divBdr>
            <w:top w:val="none" w:sz="0" w:space="0" w:color="auto"/>
            <w:left w:val="none" w:sz="0" w:space="0" w:color="auto"/>
            <w:bottom w:val="none" w:sz="0" w:space="0" w:color="auto"/>
            <w:right w:val="none" w:sz="0" w:space="0" w:color="auto"/>
          </w:divBdr>
        </w:div>
        <w:div w:id="470027579">
          <w:marLeft w:val="0"/>
          <w:marRight w:val="0"/>
          <w:marTop w:val="0"/>
          <w:marBottom w:val="0"/>
          <w:divBdr>
            <w:top w:val="none" w:sz="0" w:space="0" w:color="auto"/>
            <w:left w:val="none" w:sz="0" w:space="0" w:color="auto"/>
            <w:bottom w:val="none" w:sz="0" w:space="0" w:color="auto"/>
            <w:right w:val="none" w:sz="0" w:space="0" w:color="auto"/>
          </w:divBdr>
          <w:divsChild>
            <w:div w:id="878594617">
              <w:marLeft w:val="0"/>
              <w:marRight w:val="0"/>
              <w:marTop w:val="0"/>
              <w:marBottom w:val="0"/>
              <w:divBdr>
                <w:top w:val="none" w:sz="0" w:space="0" w:color="auto"/>
                <w:left w:val="none" w:sz="0" w:space="0" w:color="auto"/>
                <w:bottom w:val="none" w:sz="0" w:space="0" w:color="auto"/>
                <w:right w:val="none" w:sz="0" w:space="0" w:color="auto"/>
              </w:divBdr>
            </w:div>
          </w:divsChild>
        </w:div>
        <w:div w:id="625819897">
          <w:marLeft w:val="0"/>
          <w:marRight w:val="0"/>
          <w:marTop w:val="0"/>
          <w:marBottom w:val="0"/>
          <w:divBdr>
            <w:top w:val="none" w:sz="0" w:space="0" w:color="auto"/>
            <w:left w:val="none" w:sz="0" w:space="0" w:color="auto"/>
            <w:bottom w:val="none" w:sz="0" w:space="0" w:color="auto"/>
            <w:right w:val="none" w:sz="0" w:space="0" w:color="auto"/>
          </w:divBdr>
        </w:div>
        <w:div w:id="234631002">
          <w:marLeft w:val="0"/>
          <w:marRight w:val="0"/>
          <w:marTop w:val="0"/>
          <w:marBottom w:val="0"/>
          <w:divBdr>
            <w:top w:val="none" w:sz="0" w:space="0" w:color="auto"/>
            <w:left w:val="none" w:sz="0" w:space="0" w:color="auto"/>
            <w:bottom w:val="none" w:sz="0" w:space="0" w:color="auto"/>
            <w:right w:val="none" w:sz="0" w:space="0" w:color="auto"/>
          </w:divBdr>
          <w:divsChild>
            <w:div w:id="685599018">
              <w:marLeft w:val="0"/>
              <w:marRight w:val="0"/>
              <w:marTop w:val="0"/>
              <w:marBottom w:val="0"/>
              <w:divBdr>
                <w:top w:val="none" w:sz="0" w:space="0" w:color="auto"/>
                <w:left w:val="none" w:sz="0" w:space="0" w:color="auto"/>
                <w:bottom w:val="none" w:sz="0" w:space="0" w:color="auto"/>
                <w:right w:val="none" w:sz="0" w:space="0" w:color="auto"/>
              </w:divBdr>
            </w:div>
          </w:divsChild>
        </w:div>
        <w:div w:id="548147559">
          <w:marLeft w:val="0"/>
          <w:marRight w:val="0"/>
          <w:marTop w:val="0"/>
          <w:marBottom w:val="0"/>
          <w:divBdr>
            <w:top w:val="none" w:sz="0" w:space="0" w:color="auto"/>
            <w:left w:val="none" w:sz="0" w:space="0" w:color="auto"/>
            <w:bottom w:val="none" w:sz="0" w:space="0" w:color="auto"/>
            <w:right w:val="none" w:sz="0" w:space="0" w:color="auto"/>
          </w:divBdr>
        </w:div>
        <w:div w:id="277642822">
          <w:marLeft w:val="0"/>
          <w:marRight w:val="0"/>
          <w:marTop w:val="0"/>
          <w:marBottom w:val="0"/>
          <w:divBdr>
            <w:top w:val="none" w:sz="0" w:space="0" w:color="auto"/>
            <w:left w:val="none" w:sz="0" w:space="0" w:color="auto"/>
            <w:bottom w:val="none" w:sz="0" w:space="0" w:color="auto"/>
            <w:right w:val="none" w:sz="0" w:space="0" w:color="auto"/>
          </w:divBdr>
          <w:divsChild>
            <w:div w:id="603028973">
              <w:marLeft w:val="0"/>
              <w:marRight w:val="0"/>
              <w:marTop w:val="0"/>
              <w:marBottom w:val="0"/>
              <w:divBdr>
                <w:top w:val="none" w:sz="0" w:space="0" w:color="auto"/>
                <w:left w:val="none" w:sz="0" w:space="0" w:color="auto"/>
                <w:bottom w:val="none" w:sz="0" w:space="0" w:color="auto"/>
                <w:right w:val="none" w:sz="0" w:space="0" w:color="auto"/>
              </w:divBdr>
            </w:div>
          </w:divsChild>
        </w:div>
        <w:div w:id="1827742168">
          <w:marLeft w:val="0"/>
          <w:marRight w:val="0"/>
          <w:marTop w:val="0"/>
          <w:marBottom w:val="0"/>
          <w:divBdr>
            <w:top w:val="none" w:sz="0" w:space="0" w:color="auto"/>
            <w:left w:val="none" w:sz="0" w:space="0" w:color="auto"/>
            <w:bottom w:val="none" w:sz="0" w:space="0" w:color="auto"/>
            <w:right w:val="none" w:sz="0" w:space="0" w:color="auto"/>
          </w:divBdr>
        </w:div>
        <w:div w:id="1258977308">
          <w:marLeft w:val="0"/>
          <w:marRight w:val="0"/>
          <w:marTop w:val="0"/>
          <w:marBottom w:val="0"/>
          <w:divBdr>
            <w:top w:val="none" w:sz="0" w:space="0" w:color="auto"/>
            <w:left w:val="none" w:sz="0" w:space="0" w:color="auto"/>
            <w:bottom w:val="none" w:sz="0" w:space="0" w:color="auto"/>
            <w:right w:val="none" w:sz="0" w:space="0" w:color="auto"/>
          </w:divBdr>
          <w:divsChild>
            <w:div w:id="1871067739">
              <w:marLeft w:val="0"/>
              <w:marRight w:val="0"/>
              <w:marTop w:val="0"/>
              <w:marBottom w:val="0"/>
              <w:divBdr>
                <w:top w:val="none" w:sz="0" w:space="0" w:color="auto"/>
                <w:left w:val="none" w:sz="0" w:space="0" w:color="auto"/>
                <w:bottom w:val="none" w:sz="0" w:space="0" w:color="auto"/>
                <w:right w:val="none" w:sz="0" w:space="0" w:color="auto"/>
              </w:divBdr>
            </w:div>
          </w:divsChild>
        </w:div>
        <w:div w:id="2075199475">
          <w:marLeft w:val="0"/>
          <w:marRight w:val="0"/>
          <w:marTop w:val="0"/>
          <w:marBottom w:val="0"/>
          <w:divBdr>
            <w:top w:val="none" w:sz="0" w:space="0" w:color="auto"/>
            <w:left w:val="none" w:sz="0" w:space="0" w:color="auto"/>
            <w:bottom w:val="none" w:sz="0" w:space="0" w:color="auto"/>
            <w:right w:val="none" w:sz="0" w:space="0" w:color="auto"/>
          </w:divBdr>
        </w:div>
        <w:div w:id="859781123">
          <w:marLeft w:val="0"/>
          <w:marRight w:val="0"/>
          <w:marTop w:val="0"/>
          <w:marBottom w:val="0"/>
          <w:divBdr>
            <w:top w:val="none" w:sz="0" w:space="0" w:color="auto"/>
            <w:left w:val="none" w:sz="0" w:space="0" w:color="auto"/>
            <w:bottom w:val="none" w:sz="0" w:space="0" w:color="auto"/>
            <w:right w:val="none" w:sz="0" w:space="0" w:color="auto"/>
          </w:divBdr>
          <w:divsChild>
            <w:div w:id="233205095">
              <w:marLeft w:val="0"/>
              <w:marRight w:val="0"/>
              <w:marTop w:val="0"/>
              <w:marBottom w:val="0"/>
              <w:divBdr>
                <w:top w:val="none" w:sz="0" w:space="0" w:color="auto"/>
                <w:left w:val="none" w:sz="0" w:space="0" w:color="auto"/>
                <w:bottom w:val="none" w:sz="0" w:space="0" w:color="auto"/>
                <w:right w:val="none" w:sz="0" w:space="0" w:color="auto"/>
              </w:divBdr>
            </w:div>
          </w:divsChild>
        </w:div>
        <w:div w:id="1810198274">
          <w:marLeft w:val="0"/>
          <w:marRight w:val="0"/>
          <w:marTop w:val="0"/>
          <w:marBottom w:val="0"/>
          <w:divBdr>
            <w:top w:val="none" w:sz="0" w:space="0" w:color="auto"/>
            <w:left w:val="none" w:sz="0" w:space="0" w:color="auto"/>
            <w:bottom w:val="none" w:sz="0" w:space="0" w:color="auto"/>
            <w:right w:val="none" w:sz="0" w:space="0" w:color="auto"/>
          </w:divBdr>
        </w:div>
        <w:div w:id="2056393831">
          <w:marLeft w:val="0"/>
          <w:marRight w:val="0"/>
          <w:marTop w:val="0"/>
          <w:marBottom w:val="0"/>
          <w:divBdr>
            <w:top w:val="none" w:sz="0" w:space="0" w:color="auto"/>
            <w:left w:val="none" w:sz="0" w:space="0" w:color="auto"/>
            <w:bottom w:val="none" w:sz="0" w:space="0" w:color="auto"/>
            <w:right w:val="none" w:sz="0" w:space="0" w:color="auto"/>
          </w:divBdr>
          <w:divsChild>
            <w:div w:id="1139030340">
              <w:marLeft w:val="0"/>
              <w:marRight w:val="0"/>
              <w:marTop w:val="0"/>
              <w:marBottom w:val="0"/>
              <w:divBdr>
                <w:top w:val="none" w:sz="0" w:space="0" w:color="auto"/>
                <w:left w:val="none" w:sz="0" w:space="0" w:color="auto"/>
                <w:bottom w:val="none" w:sz="0" w:space="0" w:color="auto"/>
                <w:right w:val="none" w:sz="0" w:space="0" w:color="auto"/>
              </w:divBdr>
            </w:div>
          </w:divsChild>
        </w:div>
        <w:div w:id="1364746493">
          <w:marLeft w:val="0"/>
          <w:marRight w:val="0"/>
          <w:marTop w:val="0"/>
          <w:marBottom w:val="0"/>
          <w:divBdr>
            <w:top w:val="none" w:sz="0" w:space="0" w:color="auto"/>
            <w:left w:val="none" w:sz="0" w:space="0" w:color="auto"/>
            <w:bottom w:val="none" w:sz="0" w:space="0" w:color="auto"/>
            <w:right w:val="none" w:sz="0" w:space="0" w:color="auto"/>
          </w:divBdr>
        </w:div>
        <w:div w:id="932392879">
          <w:marLeft w:val="0"/>
          <w:marRight w:val="0"/>
          <w:marTop w:val="0"/>
          <w:marBottom w:val="0"/>
          <w:divBdr>
            <w:top w:val="none" w:sz="0" w:space="0" w:color="auto"/>
            <w:left w:val="none" w:sz="0" w:space="0" w:color="auto"/>
            <w:bottom w:val="none" w:sz="0" w:space="0" w:color="auto"/>
            <w:right w:val="none" w:sz="0" w:space="0" w:color="auto"/>
          </w:divBdr>
          <w:divsChild>
            <w:div w:id="1975059714">
              <w:marLeft w:val="0"/>
              <w:marRight w:val="0"/>
              <w:marTop w:val="0"/>
              <w:marBottom w:val="0"/>
              <w:divBdr>
                <w:top w:val="none" w:sz="0" w:space="0" w:color="auto"/>
                <w:left w:val="none" w:sz="0" w:space="0" w:color="auto"/>
                <w:bottom w:val="none" w:sz="0" w:space="0" w:color="auto"/>
                <w:right w:val="none" w:sz="0" w:space="0" w:color="auto"/>
              </w:divBdr>
            </w:div>
          </w:divsChild>
        </w:div>
        <w:div w:id="410197245">
          <w:marLeft w:val="0"/>
          <w:marRight w:val="0"/>
          <w:marTop w:val="300"/>
          <w:marBottom w:val="0"/>
          <w:divBdr>
            <w:top w:val="none" w:sz="0" w:space="0" w:color="auto"/>
            <w:left w:val="none" w:sz="0" w:space="0" w:color="auto"/>
            <w:bottom w:val="none" w:sz="0" w:space="0" w:color="auto"/>
            <w:right w:val="none" w:sz="0" w:space="0" w:color="auto"/>
          </w:divBdr>
          <w:divsChild>
            <w:div w:id="1292127571">
              <w:marLeft w:val="0"/>
              <w:marRight w:val="0"/>
              <w:marTop w:val="0"/>
              <w:marBottom w:val="0"/>
              <w:divBdr>
                <w:top w:val="none" w:sz="0" w:space="0" w:color="auto"/>
                <w:left w:val="none" w:sz="0" w:space="0" w:color="auto"/>
                <w:bottom w:val="none" w:sz="0" w:space="0" w:color="auto"/>
                <w:right w:val="none" w:sz="0" w:space="0" w:color="auto"/>
              </w:divBdr>
              <w:divsChild>
                <w:div w:id="1673608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140198">
          <w:marLeft w:val="0"/>
          <w:marRight w:val="0"/>
          <w:marTop w:val="300"/>
          <w:marBottom w:val="0"/>
          <w:divBdr>
            <w:top w:val="none" w:sz="0" w:space="0" w:color="auto"/>
            <w:left w:val="none" w:sz="0" w:space="0" w:color="auto"/>
            <w:bottom w:val="none" w:sz="0" w:space="0" w:color="auto"/>
            <w:right w:val="none" w:sz="0" w:space="0" w:color="auto"/>
          </w:divBdr>
          <w:divsChild>
            <w:div w:id="1104034030">
              <w:marLeft w:val="0"/>
              <w:marRight w:val="0"/>
              <w:marTop w:val="0"/>
              <w:marBottom w:val="0"/>
              <w:divBdr>
                <w:top w:val="none" w:sz="0" w:space="0" w:color="auto"/>
                <w:left w:val="none" w:sz="0" w:space="0" w:color="auto"/>
                <w:bottom w:val="none" w:sz="0" w:space="0" w:color="auto"/>
                <w:right w:val="none" w:sz="0" w:space="0" w:color="auto"/>
              </w:divBdr>
              <w:divsChild>
                <w:div w:id="751968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267419">
          <w:marLeft w:val="0"/>
          <w:marRight w:val="0"/>
          <w:marTop w:val="300"/>
          <w:marBottom w:val="0"/>
          <w:divBdr>
            <w:top w:val="none" w:sz="0" w:space="0" w:color="auto"/>
            <w:left w:val="none" w:sz="0" w:space="0" w:color="auto"/>
            <w:bottom w:val="none" w:sz="0" w:space="0" w:color="auto"/>
            <w:right w:val="none" w:sz="0" w:space="0" w:color="auto"/>
          </w:divBdr>
          <w:divsChild>
            <w:div w:id="114369832">
              <w:marLeft w:val="0"/>
              <w:marRight w:val="0"/>
              <w:marTop w:val="0"/>
              <w:marBottom w:val="0"/>
              <w:divBdr>
                <w:top w:val="none" w:sz="0" w:space="0" w:color="auto"/>
                <w:left w:val="none" w:sz="0" w:space="0" w:color="auto"/>
                <w:bottom w:val="none" w:sz="0" w:space="0" w:color="auto"/>
                <w:right w:val="none" w:sz="0" w:space="0" w:color="auto"/>
              </w:divBdr>
              <w:divsChild>
                <w:div w:id="286359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1123312">
          <w:marLeft w:val="0"/>
          <w:marRight w:val="0"/>
          <w:marTop w:val="300"/>
          <w:marBottom w:val="0"/>
          <w:divBdr>
            <w:top w:val="none" w:sz="0" w:space="0" w:color="auto"/>
            <w:left w:val="none" w:sz="0" w:space="0" w:color="auto"/>
            <w:bottom w:val="none" w:sz="0" w:space="0" w:color="auto"/>
            <w:right w:val="none" w:sz="0" w:space="0" w:color="auto"/>
          </w:divBdr>
          <w:divsChild>
            <w:div w:id="1485858711">
              <w:marLeft w:val="0"/>
              <w:marRight w:val="0"/>
              <w:marTop w:val="0"/>
              <w:marBottom w:val="0"/>
              <w:divBdr>
                <w:top w:val="none" w:sz="0" w:space="0" w:color="auto"/>
                <w:left w:val="none" w:sz="0" w:space="0" w:color="auto"/>
                <w:bottom w:val="none" w:sz="0" w:space="0" w:color="auto"/>
                <w:right w:val="none" w:sz="0" w:space="0" w:color="auto"/>
              </w:divBdr>
              <w:divsChild>
                <w:div w:id="359547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996493090">
          <w:marLeft w:val="0"/>
          <w:marRight w:val="0"/>
          <w:marTop w:val="0"/>
          <w:marBottom w:val="0"/>
          <w:divBdr>
            <w:top w:val="none" w:sz="0" w:space="0" w:color="auto"/>
            <w:left w:val="none" w:sz="0" w:space="0" w:color="auto"/>
            <w:bottom w:val="none" w:sz="0" w:space="0" w:color="auto"/>
            <w:right w:val="none" w:sz="0" w:space="0" w:color="auto"/>
          </w:divBdr>
        </w:div>
        <w:div w:id="2051686980">
          <w:marLeft w:val="0"/>
          <w:marRight w:val="0"/>
          <w:marTop w:val="0"/>
          <w:marBottom w:val="0"/>
          <w:divBdr>
            <w:top w:val="none" w:sz="0" w:space="0" w:color="auto"/>
            <w:left w:val="none" w:sz="0" w:space="0" w:color="auto"/>
            <w:bottom w:val="none" w:sz="0" w:space="0" w:color="auto"/>
            <w:right w:val="none" w:sz="0" w:space="0" w:color="auto"/>
          </w:divBdr>
          <w:divsChild>
            <w:div w:id="1962109712">
              <w:marLeft w:val="0"/>
              <w:marRight w:val="0"/>
              <w:marTop w:val="0"/>
              <w:marBottom w:val="0"/>
              <w:divBdr>
                <w:top w:val="none" w:sz="0" w:space="0" w:color="auto"/>
                <w:left w:val="none" w:sz="0" w:space="0" w:color="auto"/>
                <w:bottom w:val="none" w:sz="0" w:space="0" w:color="auto"/>
                <w:right w:val="none" w:sz="0" w:space="0" w:color="auto"/>
              </w:divBdr>
            </w:div>
          </w:divsChild>
        </w:div>
        <w:div w:id="1299259948">
          <w:marLeft w:val="0"/>
          <w:marRight w:val="0"/>
          <w:marTop w:val="0"/>
          <w:marBottom w:val="0"/>
          <w:divBdr>
            <w:top w:val="none" w:sz="0" w:space="0" w:color="auto"/>
            <w:left w:val="none" w:sz="0" w:space="0" w:color="auto"/>
            <w:bottom w:val="none" w:sz="0" w:space="0" w:color="auto"/>
            <w:right w:val="none" w:sz="0" w:space="0" w:color="auto"/>
          </w:divBdr>
        </w:div>
        <w:div w:id="37975823">
          <w:marLeft w:val="0"/>
          <w:marRight w:val="0"/>
          <w:marTop w:val="0"/>
          <w:marBottom w:val="0"/>
          <w:divBdr>
            <w:top w:val="none" w:sz="0" w:space="0" w:color="auto"/>
            <w:left w:val="none" w:sz="0" w:space="0" w:color="auto"/>
            <w:bottom w:val="none" w:sz="0" w:space="0" w:color="auto"/>
            <w:right w:val="none" w:sz="0" w:space="0" w:color="auto"/>
          </w:divBdr>
          <w:divsChild>
            <w:div w:id="351348088">
              <w:marLeft w:val="0"/>
              <w:marRight w:val="0"/>
              <w:marTop w:val="0"/>
              <w:marBottom w:val="0"/>
              <w:divBdr>
                <w:top w:val="none" w:sz="0" w:space="0" w:color="auto"/>
                <w:left w:val="none" w:sz="0" w:space="0" w:color="auto"/>
                <w:bottom w:val="none" w:sz="0" w:space="0" w:color="auto"/>
                <w:right w:val="none" w:sz="0" w:space="0" w:color="auto"/>
              </w:divBdr>
            </w:div>
          </w:divsChild>
        </w:div>
        <w:div w:id="502009196">
          <w:marLeft w:val="0"/>
          <w:marRight w:val="0"/>
          <w:marTop w:val="0"/>
          <w:marBottom w:val="0"/>
          <w:divBdr>
            <w:top w:val="none" w:sz="0" w:space="0" w:color="auto"/>
            <w:left w:val="none" w:sz="0" w:space="0" w:color="auto"/>
            <w:bottom w:val="none" w:sz="0" w:space="0" w:color="auto"/>
            <w:right w:val="none" w:sz="0" w:space="0" w:color="auto"/>
          </w:divBdr>
        </w:div>
        <w:div w:id="1755054805">
          <w:marLeft w:val="0"/>
          <w:marRight w:val="0"/>
          <w:marTop w:val="0"/>
          <w:marBottom w:val="0"/>
          <w:divBdr>
            <w:top w:val="none" w:sz="0" w:space="0" w:color="auto"/>
            <w:left w:val="none" w:sz="0" w:space="0" w:color="auto"/>
            <w:bottom w:val="none" w:sz="0" w:space="0" w:color="auto"/>
            <w:right w:val="none" w:sz="0" w:space="0" w:color="auto"/>
          </w:divBdr>
          <w:divsChild>
            <w:div w:id="12190656">
              <w:marLeft w:val="0"/>
              <w:marRight w:val="0"/>
              <w:marTop w:val="0"/>
              <w:marBottom w:val="0"/>
              <w:divBdr>
                <w:top w:val="none" w:sz="0" w:space="0" w:color="auto"/>
                <w:left w:val="none" w:sz="0" w:space="0" w:color="auto"/>
                <w:bottom w:val="none" w:sz="0" w:space="0" w:color="auto"/>
                <w:right w:val="none" w:sz="0" w:space="0" w:color="auto"/>
              </w:divBdr>
            </w:div>
          </w:divsChild>
        </w:div>
        <w:div w:id="977489442">
          <w:marLeft w:val="0"/>
          <w:marRight w:val="0"/>
          <w:marTop w:val="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sChild>
            <w:div w:id="518932448">
              <w:marLeft w:val="0"/>
              <w:marRight w:val="0"/>
              <w:marTop w:val="0"/>
              <w:marBottom w:val="0"/>
              <w:divBdr>
                <w:top w:val="none" w:sz="0" w:space="0" w:color="auto"/>
                <w:left w:val="none" w:sz="0" w:space="0" w:color="auto"/>
                <w:bottom w:val="none" w:sz="0" w:space="0" w:color="auto"/>
                <w:right w:val="none" w:sz="0" w:space="0" w:color="auto"/>
              </w:divBdr>
            </w:div>
          </w:divsChild>
        </w:div>
        <w:div w:id="974604680">
          <w:marLeft w:val="0"/>
          <w:marRight w:val="0"/>
          <w:marTop w:val="0"/>
          <w:marBottom w:val="0"/>
          <w:divBdr>
            <w:top w:val="none" w:sz="0" w:space="0" w:color="auto"/>
            <w:left w:val="none" w:sz="0" w:space="0" w:color="auto"/>
            <w:bottom w:val="none" w:sz="0" w:space="0" w:color="auto"/>
            <w:right w:val="none" w:sz="0" w:space="0" w:color="auto"/>
          </w:divBdr>
        </w:div>
        <w:div w:id="1047801526">
          <w:marLeft w:val="0"/>
          <w:marRight w:val="0"/>
          <w:marTop w:val="0"/>
          <w:marBottom w:val="0"/>
          <w:divBdr>
            <w:top w:val="none" w:sz="0" w:space="0" w:color="auto"/>
            <w:left w:val="none" w:sz="0" w:space="0" w:color="auto"/>
            <w:bottom w:val="none" w:sz="0" w:space="0" w:color="auto"/>
            <w:right w:val="none" w:sz="0" w:space="0" w:color="auto"/>
          </w:divBdr>
          <w:divsChild>
            <w:div w:id="1951738307">
              <w:marLeft w:val="0"/>
              <w:marRight w:val="0"/>
              <w:marTop w:val="0"/>
              <w:marBottom w:val="0"/>
              <w:divBdr>
                <w:top w:val="none" w:sz="0" w:space="0" w:color="auto"/>
                <w:left w:val="none" w:sz="0" w:space="0" w:color="auto"/>
                <w:bottom w:val="none" w:sz="0" w:space="0" w:color="auto"/>
                <w:right w:val="none" w:sz="0" w:space="0" w:color="auto"/>
              </w:divBdr>
            </w:div>
          </w:divsChild>
        </w:div>
        <w:div w:id="284191252">
          <w:marLeft w:val="0"/>
          <w:marRight w:val="0"/>
          <w:marTop w:val="0"/>
          <w:marBottom w:val="0"/>
          <w:divBdr>
            <w:top w:val="none" w:sz="0" w:space="0" w:color="auto"/>
            <w:left w:val="none" w:sz="0" w:space="0" w:color="auto"/>
            <w:bottom w:val="none" w:sz="0" w:space="0" w:color="auto"/>
            <w:right w:val="none" w:sz="0" w:space="0" w:color="auto"/>
          </w:divBdr>
        </w:div>
        <w:div w:id="1628969437">
          <w:marLeft w:val="0"/>
          <w:marRight w:val="0"/>
          <w:marTop w:val="0"/>
          <w:marBottom w:val="0"/>
          <w:divBdr>
            <w:top w:val="none" w:sz="0" w:space="0" w:color="auto"/>
            <w:left w:val="none" w:sz="0" w:space="0" w:color="auto"/>
            <w:bottom w:val="none" w:sz="0" w:space="0" w:color="auto"/>
            <w:right w:val="none" w:sz="0" w:space="0" w:color="auto"/>
          </w:divBdr>
          <w:divsChild>
            <w:div w:id="457457581">
              <w:marLeft w:val="0"/>
              <w:marRight w:val="0"/>
              <w:marTop w:val="0"/>
              <w:marBottom w:val="0"/>
              <w:divBdr>
                <w:top w:val="none" w:sz="0" w:space="0" w:color="auto"/>
                <w:left w:val="none" w:sz="0" w:space="0" w:color="auto"/>
                <w:bottom w:val="none" w:sz="0" w:space="0" w:color="auto"/>
                <w:right w:val="none" w:sz="0" w:space="0" w:color="auto"/>
              </w:divBdr>
            </w:div>
          </w:divsChild>
        </w:div>
        <w:div w:id="839471057">
          <w:marLeft w:val="0"/>
          <w:marRight w:val="0"/>
          <w:marTop w:val="0"/>
          <w:marBottom w:val="0"/>
          <w:divBdr>
            <w:top w:val="none" w:sz="0" w:space="0" w:color="auto"/>
            <w:left w:val="none" w:sz="0" w:space="0" w:color="auto"/>
            <w:bottom w:val="none" w:sz="0" w:space="0" w:color="auto"/>
            <w:right w:val="none" w:sz="0" w:space="0" w:color="auto"/>
          </w:divBdr>
        </w:div>
        <w:div w:id="1940530324">
          <w:marLeft w:val="0"/>
          <w:marRight w:val="0"/>
          <w:marTop w:val="0"/>
          <w:marBottom w:val="0"/>
          <w:divBdr>
            <w:top w:val="none" w:sz="0" w:space="0" w:color="auto"/>
            <w:left w:val="none" w:sz="0" w:space="0" w:color="auto"/>
            <w:bottom w:val="none" w:sz="0" w:space="0" w:color="auto"/>
            <w:right w:val="none" w:sz="0" w:space="0" w:color="auto"/>
          </w:divBdr>
          <w:divsChild>
            <w:div w:id="679354954">
              <w:marLeft w:val="0"/>
              <w:marRight w:val="0"/>
              <w:marTop w:val="0"/>
              <w:marBottom w:val="0"/>
              <w:divBdr>
                <w:top w:val="none" w:sz="0" w:space="0" w:color="auto"/>
                <w:left w:val="none" w:sz="0" w:space="0" w:color="auto"/>
                <w:bottom w:val="none" w:sz="0" w:space="0" w:color="auto"/>
                <w:right w:val="none" w:sz="0" w:space="0" w:color="auto"/>
              </w:divBdr>
            </w:div>
          </w:divsChild>
        </w:div>
        <w:div w:id="1718121814">
          <w:marLeft w:val="0"/>
          <w:marRight w:val="0"/>
          <w:marTop w:val="300"/>
          <w:marBottom w:val="0"/>
          <w:divBdr>
            <w:top w:val="none" w:sz="0" w:space="0" w:color="auto"/>
            <w:left w:val="none" w:sz="0" w:space="0" w:color="auto"/>
            <w:bottom w:val="none" w:sz="0" w:space="0" w:color="auto"/>
            <w:right w:val="none" w:sz="0" w:space="0" w:color="auto"/>
          </w:divBdr>
          <w:divsChild>
            <w:div w:id="1436170417">
              <w:marLeft w:val="0"/>
              <w:marRight w:val="0"/>
              <w:marTop w:val="0"/>
              <w:marBottom w:val="0"/>
              <w:divBdr>
                <w:top w:val="none" w:sz="0" w:space="0" w:color="auto"/>
                <w:left w:val="none" w:sz="0" w:space="0" w:color="auto"/>
                <w:bottom w:val="none" w:sz="0" w:space="0" w:color="auto"/>
                <w:right w:val="none" w:sz="0" w:space="0" w:color="auto"/>
              </w:divBdr>
              <w:divsChild>
                <w:div w:id="1201821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6489541">
          <w:marLeft w:val="0"/>
          <w:marRight w:val="0"/>
          <w:marTop w:val="300"/>
          <w:marBottom w:val="0"/>
          <w:divBdr>
            <w:top w:val="none" w:sz="0" w:space="0" w:color="auto"/>
            <w:left w:val="none" w:sz="0" w:space="0" w:color="auto"/>
            <w:bottom w:val="none" w:sz="0" w:space="0" w:color="auto"/>
            <w:right w:val="none" w:sz="0" w:space="0" w:color="auto"/>
          </w:divBdr>
          <w:divsChild>
            <w:div w:id="413820729">
              <w:marLeft w:val="0"/>
              <w:marRight w:val="0"/>
              <w:marTop w:val="0"/>
              <w:marBottom w:val="0"/>
              <w:divBdr>
                <w:top w:val="none" w:sz="0" w:space="0" w:color="auto"/>
                <w:left w:val="none" w:sz="0" w:space="0" w:color="auto"/>
                <w:bottom w:val="none" w:sz="0" w:space="0" w:color="auto"/>
                <w:right w:val="none" w:sz="0" w:space="0" w:color="auto"/>
              </w:divBdr>
              <w:divsChild>
                <w:div w:id="463040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2292358">
          <w:marLeft w:val="0"/>
          <w:marRight w:val="0"/>
          <w:marTop w:val="300"/>
          <w:marBottom w:val="0"/>
          <w:divBdr>
            <w:top w:val="none" w:sz="0" w:space="0" w:color="auto"/>
            <w:left w:val="none" w:sz="0" w:space="0" w:color="auto"/>
            <w:bottom w:val="none" w:sz="0" w:space="0" w:color="auto"/>
            <w:right w:val="none" w:sz="0" w:space="0" w:color="auto"/>
          </w:divBdr>
          <w:divsChild>
            <w:div w:id="576285609">
              <w:marLeft w:val="0"/>
              <w:marRight w:val="0"/>
              <w:marTop w:val="0"/>
              <w:marBottom w:val="0"/>
              <w:divBdr>
                <w:top w:val="none" w:sz="0" w:space="0" w:color="auto"/>
                <w:left w:val="none" w:sz="0" w:space="0" w:color="auto"/>
                <w:bottom w:val="none" w:sz="0" w:space="0" w:color="auto"/>
                <w:right w:val="none" w:sz="0" w:space="0" w:color="auto"/>
              </w:divBdr>
              <w:divsChild>
                <w:div w:id="1271550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882663">
          <w:marLeft w:val="0"/>
          <w:marRight w:val="0"/>
          <w:marTop w:val="300"/>
          <w:marBottom w:val="0"/>
          <w:divBdr>
            <w:top w:val="none" w:sz="0" w:space="0" w:color="auto"/>
            <w:left w:val="none" w:sz="0" w:space="0" w:color="auto"/>
            <w:bottom w:val="none" w:sz="0" w:space="0" w:color="auto"/>
            <w:right w:val="none" w:sz="0" w:space="0" w:color="auto"/>
          </w:divBdr>
          <w:divsChild>
            <w:div w:id="620574881">
              <w:marLeft w:val="0"/>
              <w:marRight w:val="0"/>
              <w:marTop w:val="0"/>
              <w:marBottom w:val="0"/>
              <w:divBdr>
                <w:top w:val="none" w:sz="0" w:space="0" w:color="auto"/>
                <w:left w:val="none" w:sz="0" w:space="0" w:color="auto"/>
                <w:bottom w:val="none" w:sz="0" w:space="0" w:color="auto"/>
                <w:right w:val="none" w:sz="0" w:space="0" w:color="auto"/>
              </w:divBdr>
              <w:divsChild>
                <w:div w:id="1349286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sChild>
            <w:div w:id="1306472695">
              <w:marLeft w:val="0"/>
              <w:marRight w:val="0"/>
              <w:marTop w:val="0"/>
              <w:marBottom w:val="0"/>
              <w:divBdr>
                <w:top w:val="none" w:sz="0" w:space="0" w:color="auto"/>
                <w:left w:val="none" w:sz="0" w:space="0" w:color="auto"/>
                <w:bottom w:val="none" w:sz="0" w:space="0" w:color="auto"/>
                <w:right w:val="none" w:sz="0" w:space="0" w:color="auto"/>
              </w:divBdr>
            </w:div>
          </w:divsChild>
        </w:div>
        <w:div w:id="61295633">
          <w:marLeft w:val="0"/>
          <w:marRight w:val="0"/>
          <w:marTop w:val="300"/>
          <w:marBottom w:val="0"/>
          <w:divBdr>
            <w:top w:val="none" w:sz="0" w:space="0" w:color="auto"/>
            <w:left w:val="none" w:sz="0" w:space="0" w:color="auto"/>
            <w:bottom w:val="none" w:sz="0" w:space="0" w:color="auto"/>
            <w:right w:val="none" w:sz="0" w:space="0" w:color="auto"/>
          </w:divBdr>
          <w:divsChild>
            <w:div w:id="2102755040">
              <w:marLeft w:val="0"/>
              <w:marRight w:val="0"/>
              <w:marTop w:val="0"/>
              <w:marBottom w:val="0"/>
              <w:divBdr>
                <w:top w:val="none" w:sz="0" w:space="0" w:color="auto"/>
                <w:left w:val="none" w:sz="0" w:space="0" w:color="auto"/>
                <w:bottom w:val="none" w:sz="0" w:space="0" w:color="auto"/>
                <w:right w:val="none" w:sz="0" w:space="0" w:color="auto"/>
              </w:divBdr>
              <w:divsChild>
                <w:div w:id="265843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sChild>
            <w:div w:id="1317491204">
              <w:marLeft w:val="0"/>
              <w:marRight w:val="0"/>
              <w:marTop w:val="0"/>
              <w:marBottom w:val="0"/>
              <w:divBdr>
                <w:top w:val="none" w:sz="0" w:space="0" w:color="auto"/>
                <w:left w:val="none" w:sz="0" w:space="0" w:color="auto"/>
                <w:bottom w:val="none" w:sz="0" w:space="0" w:color="auto"/>
                <w:right w:val="none" w:sz="0" w:space="0" w:color="auto"/>
              </w:divBdr>
              <w:divsChild>
                <w:div w:id="1754860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314554">
          <w:marLeft w:val="0"/>
          <w:marRight w:val="0"/>
          <w:marTop w:val="0"/>
          <w:marBottom w:val="0"/>
          <w:divBdr>
            <w:top w:val="none" w:sz="0" w:space="0" w:color="auto"/>
            <w:left w:val="none" w:sz="0" w:space="0" w:color="auto"/>
            <w:bottom w:val="none" w:sz="0" w:space="0" w:color="auto"/>
            <w:right w:val="none" w:sz="0" w:space="0" w:color="auto"/>
          </w:divBdr>
          <w:divsChild>
            <w:div w:id="521628106">
              <w:marLeft w:val="0"/>
              <w:marRight w:val="0"/>
              <w:marTop w:val="0"/>
              <w:marBottom w:val="0"/>
              <w:divBdr>
                <w:top w:val="none" w:sz="0" w:space="0" w:color="auto"/>
                <w:left w:val="none" w:sz="0" w:space="0" w:color="auto"/>
                <w:bottom w:val="none" w:sz="0" w:space="0" w:color="auto"/>
                <w:right w:val="none" w:sz="0" w:space="0" w:color="auto"/>
              </w:divBdr>
            </w:div>
          </w:divsChild>
        </w:div>
        <w:div w:id="285895087">
          <w:marLeft w:val="0"/>
          <w:marRight w:val="0"/>
          <w:marTop w:val="0"/>
          <w:marBottom w:val="0"/>
          <w:divBdr>
            <w:top w:val="none" w:sz="0" w:space="0" w:color="auto"/>
            <w:left w:val="none" w:sz="0" w:space="0" w:color="auto"/>
            <w:bottom w:val="none" w:sz="0" w:space="0" w:color="auto"/>
            <w:right w:val="none" w:sz="0" w:space="0" w:color="auto"/>
          </w:divBdr>
        </w:div>
        <w:div w:id="418337046">
          <w:marLeft w:val="0"/>
          <w:marRight w:val="0"/>
          <w:marTop w:val="0"/>
          <w:marBottom w:val="0"/>
          <w:divBdr>
            <w:top w:val="none" w:sz="0" w:space="0" w:color="auto"/>
            <w:left w:val="none" w:sz="0" w:space="0" w:color="auto"/>
            <w:bottom w:val="none" w:sz="0" w:space="0" w:color="auto"/>
            <w:right w:val="none" w:sz="0" w:space="0" w:color="auto"/>
          </w:divBdr>
        </w:div>
        <w:div w:id="437414975">
          <w:marLeft w:val="0"/>
          <w:marRight w:val="0"/>
          <w:marTop w:val="0"/>
          <w:marBottom w:val="0"/>
          <w:divBdr>
            <w:top w:val="none" w:sz="0" w:space="0" w:color="auto"/>
            <w:left w:val="none" w:sz="0" w:space="0" w:color="auto"/>
            <w:bottom w:val="none" w:sz="0" w:space="0" w:color="auto"/>
            <w:right w:val="none" w:sz="0" w:space="0" w:color="auto"/>
          </w:divBdr>
          <w:divsChild>
            <w:div w:id="220098955">
              <w:marLeft w:val="0"/>
              <w:marRight w:val="0"/>
              <w:marTop w:val="0"/>
              <w:marBottom w:val="0"/>
              <w:divBdr>
                <w:top w:val="none" w:sz="0" w:space="0" w:color="auto"/>
                <w:left w:val="none" w:sz="0" w:space="0" w:color="auto"/>
                <w:bottom w:val="none" w:sz="0" w:space="0" w:color="auto"/>
                <w:right w:val="none" w:sz="0" w:space="0" w:color="auto"/>
              </w:divBdr>
            </w:div>
          </w:divsChild>
        </w:div>
        <w:div w:id="481502368">
          <w:marLeft w:val="0"/>
          <w:marRight w:val="0"/>
          <w:marTop w:val="0"/>
          <w:marBottom w:val="0"/>
          <w:divBdr>
            <w:top w:val="none" w:sz="0" w:space="0" w:color="auto"/>
            <w:left w:val="none" w:sz="0" w:space="0" w:color="auto"/>
            <w:bottom w:val="none" w:sz="0" w:space="0" w:color="auto"/>
            <w:right w:val="none" w:sz="0" w:space="0" w:color="auto"/>
          </w:divBdr>
          <w:divsChild>
            <w:div w:id="476457370">
              <w:marLeft w:val="0"/>
              <w:marRight w:val="0"/>
              <w:marTop w:val="0"/>
              <w:marBottom w:val="0"/>
              <w:divBdr>
                <w:top w:val="none" w:sz="0" w:space="0" w:color="auto"/>
                <w:left w:val="none" w:sz="0" w:space="0" w:color="auto"/>
                <w:bottom w:val="none" w:sz="0" w:space="0" w:color="auto"/>
                <w:right w:val="none" w:sz="0" w:space="0" w:color="auto"/>
              </w:divBdr>
            </w:div>
          </w:divsChild>
        </w:div>
        <w:div w:id="1121805468">
          <w:marLeft w:val="0"/>
          <w:marRight w:val="0"/>
          <w:marTop w:val="0"/>
          <w:marBottom w:val="0"/>
          <w:divBdr>
            <w:top w:val="none" w:sz="0" w:space="0" w:color="auto"/>
            <w:left w:val="none" w:sz="0" w:space="0" w:color="auto"/>
            <w:bottom w:val="none" w:sz="0" w:space="0" w:color="auto"/>
            <w:right w:val="none" w:sz="0" w:space="0" w:color="auto"/>
          </w:divBdr>
          <w:divsChild>
            <w:div w:id="1335380662">
              <w:marLeft w:val="0"/>
              <w:marRight w:val="0"/>
              <w:marTop w:val="0"/>
              <w:marBottom w:val="0"/>
              <w:divBdr>
                <w:top w:val="none" w:sz="0" w:space="0" w:color="auto"/>
                <w:left w:val="none" w:sz="0" w:space="0" w:color="auto"/>
                <w:bottom w:val="none" w:sz="0" w:space="0" w:color="auto"/>
                <w:right w:val="none" w:sz="0" w:space="0" w:color="auto"/>
              </w:divBdr>
            </w:div>
          </w:divsChild>
        </w:div>
        <w:div w:id="1451588087">
          <w:marLeft w:val="0"/>
          <w:marRight w:val="0"/>
          <w:marTop w:val="0"/>
          <w:marBottom w:val="0"/>
          <w:divBdr>
            <w:top w:val="none" w:sz="0" w:space="0" w:color="auto"/>
            <w:left w:val="none" w:sz="0" w:space="0" w:color="auto"/>
            <w:bottom w:val="none" w:sz="0" w:space="0" w:color="auto"/>
            <w:right w:val="none" w:sz="0" w:space="0" w:color="auto"/>
          </w:divBdr>
        </w:div>
        <w:div w:id="1455758748">
          <w:marLeft w:val="0"/>
          <w:marRight w:val="0"/>
          <w:marTop w:val="0"/>
          <w:marBottom w:val="0"/>
          <w:divBdr>
            <w:top w:val="none" w:sz="0" w:space="0" w:color="auto"/>
            <w:left w:val="none" w:sz="0" w:space="0" w:color="auto"/>
            <w:bottom w:val="none" w:sz="0" w:space="0" w:color="auto"/>
            <w:right w:val="none" w:sz="0" w:space="0" w:color="auto"/>
          </w:divBdr>
          <w:divsChild>
            <w:div w:id="1641493049">
              <w:marLeft w:val="0"/>
              <w:marRight w:val="0"/>
              <w:marTop w:val="0"/>
              <w:marBottom w:val="0"/>
              <w:divBdr>
                <w:top w:val="none" w:sz="0" w:space="0" w:color="auto"/>
                <w:left w:val="none" w:sz="0" w:space="0" w:color="auto"/>
                <w:bottom w:val="none" w:sz="0" w:space="0" w:color="auto"/>
                <w:right w:val="none" w:sz="0" w:space="0" w:color="auto"/>
              </w:divBdr>
            </w:div>
          </w:divsChild>
        </w:div>
        <w:div w:id="1475290449">
          <w:marLeft w:val="0"/>
          <w:marRight w:val="0"/>
          <w:marTop w:val="0"/>
          <w:marBottom w:val="0"/>
          <w:divBdr>
            <w:top w:val="none" w:sz="0" w:space="0" w:color="auto"/>
            <w:left w:val="none" w:sz="0" w:space="0" w:color="auto"/>
            <w:bottom w:val="none" w:sz="0" w:space="0" w:color="auto"/>
            <w:right w:val="none" w:sz="0" w:space="0" w:color="auto"/>
          </w:divBdr>
        </w:div>
        <w:div w:id="1486356894">
          <w:marLeft w:val="0"/>
          <w:marRight w:val="0"/>
          <w:marTop w:val="300"/>
          <w:marBottom w:val="0"/>
          <w:divBdr>
            <w:top w:val="none" w:sz="0" w:space="0" w:color="auto"/>
            <w:left w:val="none" w:sz="0" w:space="0" w:color="auto"/>
            <w:bottom w:val="none" w:sz="0" w:space="0" w:color="auto"/>
            <w:right w:val="none" w:sz="0" w:space="0" w:color="auto"/>
          </w:divBdr>
          <w:divsChild>
            <w:div w:id="772550455">
              <w:marLeft w:val="0"/>
              <w:marRight w:val="0"/>
              <w:marTop w:val="0"/>
              <w:marBottom w:val="0"/>
              <w:divBdr>
                <w:top w:val="none" w:sz="0" w:space="0" w:color="auto"/>
                <w:left w:val="none" w:sz="0" w:space="0" w:color="auto"/>
                <w:bottom w:val="none" w:sz="0" w:space="0" w:color="auto"/>
                <w:right w:val="none" w:sz="0" w:space="0" w:color="auto"/>
              </w:divBdr>
              <w:divsChild>
                <w:div w:id="1344550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839045">
          <w:marLeft w:val="0"/>
          <w:marRight w:val="0"/>
          <w:marTop w:val="0"/>
          <w:marBottom w:val="0"/>
          <w:divBdr>
            <w:top w:val="none" w:sz="0" w:space="0" w:color="auto"/>
            <w:left w:val="none" w:sz="0" w:space="0" w:color="auto"/>
            <w:bottom w:val="none" w:sz="0" w:space="0" w:color="auto"/>
            <w:right w:val="none" w:sz="0" w:space="0" w:color="auto"/>
          </w:divBdr>
        </w:div>
        <w:div w:id="1797487705">
          <w:marLeft w:val="0"/>
          <w:marRight w:val="0"/>
          <w:marTop w:val="0"/>
          <w:marBottom w:val="0"/>
          <w:divBdr>
            <w:top w:val="none" w:sz="0" w:space="0" w:color="auto"/>
            <w:left w:val="none" w:sz="0" w:space="0" w:color="auto"/>
            <w:bottom w:val="none" w:sz="0" w:space="0" w:color="auto"/>
            <w:right w:val="none" w:sz="0" w:space="0" w:color="auto"/>
          </w:divBdr>
          <w:divsChild>
            <w:div w:id="484664693">
              <w:marLeft w:val="0"/>
              <w:marRight w:val="0"/>
              <w:marTop w:val="0"/>
              <w:marBottom w:val="0"/>
              <w:divBdr>
                <w:top w:val="none" w:sz="0" w:space="0" w:color="auto"/>
                <w:left w:val="none" w:sz="0" w:space="0" w:color="auto"/>
                <w:bottom w:val="none" w:sz="0" w:space="0" w:color="auto"/>
                <w:right w:val="none" w:sz="0" w:space="0" w:color="auto"/>
              </w:divBdr>
            </w:div>
          </w:divsChild>
        </w:div>
        <w:div w:id="1964534765">
          <w:marLeft w:val="0"/>
          <w:marRight w:val="0"/>
          <w:marTop w:val="0"/>
          <w:marBottom w:val="0"/>
          <w:divBdr>
            <w:top w:val="none" w:sz="0" w:space="0" w:color="auto"/>
            <w:left w:val="none" w:sz="0" w:space="0" w:color="auto"/>
            <w:bottom w:val="none" w:sz="0" w:space="0" w:color="auto"/>
            <w:right w:val="none" w:sz="0" w:space="0" w:color="auto"/>
          </w:divBdr>
        </w:div>
        <w:div w:id="2127502043">
          <w:marLeft w:val="0"/>
          <w:marRight w:val="0"/>
          <w:marTop w:val="300"/>
          <w:marBottom w:val="0"/>
          <w:divBdr>
            <w:top w:val="none" w:sz="0" w:space="0" w:color="auto"/>
            <w:left w:val="none" w:sz="0" w:space="0" w:color="auto"/>
            <w:bottom w:val="none" w:sz="0" w:space="0" w:color="auto"/>
            <w:right w:val="none" w:sz="0" w:space="0" w:color="auto"/>
          </w:divBdr>
          <w:divsChild>
            <w:div w:id="985860206">
              <w:marLeft w:val="0"/>
              <w:marRight w:val="0"/>
              <w:marTop w:val="0"/>
              <w:marBottom w:val="0"/>
              <w:divBdr>
                <w:top w:val="none" w:sz="0" w:space="0" w:color="auto"/>
                <w:left w:val="none" w:sz="0" w:space="0" w:color="auto"/>
                <w:bottom w:val="none" w:sz="0" w:space="0" w:color="auto"/>
                <w:right w:val="none" w:sz="0" w:space="0" w:color="auto"/>
              </w:divBdr>
              <w:divsChild>
                <w:div w:id="1194344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sChild>
            <w:div w:id="1102724290">
              <w:marLeft w:val="0"/>
              <w:marRight w:val="0"/>
              <w:marTop w:val="0"/>
              <w:marBottom w:val="0"/>
              <w:divBdr>
                <w:top w:val="none" w:sz="0" w:space="0" w:color="auto"/>
                <w:left w:val="none" w:sz="0" w:space="0" w:color="auto"/>
                <w:bottom w:val="none" w:sz="0" w:space="0" w:color="auto"/>
                <w:right w:val="none" w:sz="0" w:space="0" w:color="auto"/>
              </w:divBdr>
            </w:div>
          </w:divsChild>
        </w:div>
        <w:div w:id="39668965">
          <w:marLeft w:val="0"/>
          <w:marRight w:val="0"/>
          <w:marTop w:val="0"/>
          <w:marBottom w:val="0"/>
          <w:divBdr>
            <w:top w:val="none" w:sz="0" w:space="0" w:color="auto"/>
            <w:left w:val="none" w:sz="0" w:space="0" w:color="auto"/>
            <w:bottom w:val="none" w:sz="0" w:space="0" w:color="auto"/>
            <w:right w:val="none" w:sz="0" w:space="0" w:color="auto"/>
          </w:divBdr>
          <w:divsChild>
            <w:div w:id="784037643">
              <w:marLeft w:val="0"/>
              <w:marRight w:val="0"/>
              <w:marTop w:val="0"/>
              <w:marBottom w:val="0"/>
              <w:divBdr>
                <w:top w:val="none" w:sz="0" w:space="0" w:color="auto"/>
                <w:left w:val="none" w:sz="0" w:space="0" w:color="auto"/>
                <w:bottom w:val="none" w:sz="0" w:space="0" w:color="auto"/>
                <w:right w:val="none" w:sz="0" w:space="0" w:color="auto"/>
              </w:divBdr>
            </w:div>
          </w:divsChild>
        </w:div>
        <w:div w:id="447621808">
          <w:marLeft w:val="0"/>
          <w:marRight w:val="0"/>
          <w:marTop w:val="0"/>
          <w:marBottom w:val="0"/>
          <w:divBdr>
            <w:top w:val="none" w:sz="0" w:space="0" w:color="auto"/>
            <w:left w:val="none" w:sz="0" w:space="0" w:color="auto"/>
            <w:bottom w:val="none" w:sz="0" w:space="0" w:color="auto"/>
            <w:right w:val="none" w:sz="0" w:space="0" w:color="auto"/>
          </w:divBdr>
        </w:div>
        <w:div w:id="502625351">
          <w:marLeft w:val="0"/>
          <w:marRight w:val="0"/>
          <w:marTop w:val="0"/>
          <w:marBottom w:val="0"/>
          <w:divBdr>
            <w:top w:val="none" w:sz="0" w:space="0" w:color="auto"/>
            <w:left w:val="none" w:sz="0" w:space="0" w:color="auto"/>
            <w:bottom w:val="none" w:sz="0" w:space="0" w:color="auto"/>
            <w:right w:val="none" w:sz="0" w:space="0" w:color="auto"/>
          </w:divBdr>
        </w:div>
        <w:div w:id="519709156">
          <w:marLeft w:val="0"/>
          <w:marRight w:val="0"/>
          <w:marTop w:val="0"/>
          <w:marBottom w:val="0"/>
          <w:divBdr>
            <w:top w:val="none" w:sz="0" w:space="0" w:color="auto"/>
            <w:left w:val="none" w:sz="0" w:space="0" w:color="auto"/>
            <w:bottom w:val="none" w:sz="0" w:space="0" w:color="auto"/>
            <w:right w:val="none" w:sz="0" w:space="0" w:color="auto"/>
          </w:divBdr>
        </w:div>
        <w:div w:id="519974240">
          <w:marLeft w:val="0"/>
          <w:marRight w:val="0"/>
          <w:marTop w:val="300"/>
          <w:marBottom w:val="0"/>
          <w:divBdr>
            <w:top w:val="none" w:sz="0" w:space="0" w:color="auto"/>
            <w:left w:val="none" w:sz="0" w:space="0" w:color="auto"/>
            <w:bottom w:val="none" w:sz="0" w:space="0" w:color="auto"/>
            <w:right w:val="none" w:sz="0" w:space="0" w:color="auto"/>
          </w:divBdr>
          <w:divsChild>
            <w:div w:id="2068724434">
              <w:marLeft w:val="0"/>
              <w:marRight w:val="0"/>
              <w:marTop w:val="0"/>
              <w:marBottom w:val="0"/>
              <w:divBdr>
                <w:top w:val="none" w:sz="0" w:space="0" w:color="auto"/>
                <w:left w:val="none" w:sz="0" w:space="0" w:color="auto"/>
                <w:bottom w:val="none" w:sz="0" w:space="0" w:color="auto"/>
                <w:right w:val="none" w:sz="0" w:space="0" w:color="auto"/>
              </w:divBdr>
              <w:divsChild>
                <w:div w:id="1152523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198557">
          <w:marLeft w:val="0"/>
          <w:marRight w:val="0"/>
          <w:marTop w:val="0"/>
          <w:marBottom w:val="0"/>
          <w:divBdr>
            <w:top w:val="none" w:sz="0" w:space="0" w:color="auto"/>
            <w:left w:val="none" w:sz="0" w:space="0" w:color="auto"/>
            <w:bottom w:val="none" w:sz="0" w:space="0" w:color="auto"/>
            <w:right w:val="none" w:sz="0" w:space="0" w:color="auto"/>
          </w:divBdr>
        </w:div>
        <w:div w:id="574435753">
          <w:marLeft w:val="0"/>
          <w:marRight w:val="0"/>
          <w:marTop w:val="300"/>
          <w:marBottom w:val="0"/>
          <w:divBdr>
            <w:top w:val="none" w:sz="0" w:space="0" w:color="auto"/>
            <w:left w:val="none" w:sz="0" w:space="0" w:color="auto"/>
            <w:bottom w:val="none" w:sz="0" w:space="0" w:color="auto"/>
            <w:right w:val="none" w:sz="0" w:space="0" w:color="auto"/>
          </w:divBdr>
          <w:divsChild>
            <w:div w:id="1988243954">
              <w:marLeft w:val="0"/>
              <w:marRight w:val="0"/>
              <w:marTop w:val="0"/>
              <w:marBottom w:val="0"/>
              <w:divBdr>
                <w:top w:val="none" w:sz="0" w:space="0" w:color="auto"/>
                <w:left w:val="none" w:sz="0" w:space="0" w:color="auto"/>
                <w:bottom w:val="none" w:sz="0" w:space="0" w:color="auto"/>
                <w:right w:val="none" w:sz="0" w:space="0" w:color="auto"/>
              </w:divBdr>
              <w:divsChild>
                <w:div w:id="1733772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961309">
          <w:marLeft w:val="0"/>
          <w:marRight w:val="0"/>
          <w:marTop w:val="0"/>
          <w:marBottom w:val="0"/>
          <w:divBdr>
            <w:top w:val="none" w:sz="0" w:space="0" w:color="auto"/>
            <w:left w:val="none" w:sz="0" w:space="0" w:color="auto"/>
            <w:bottom w:val="none" w:sz="0" w:space="0" w:color="auto"/>
            <w:right w:val="none" w:sz="0" w:space="0" w:color="auto"/>
          </w:divBdr>
          <w:divsChild>
            <w:div w:id="1745108931">
              <w:marLeft w:val="0"/>
              <w:marRight w:val="0"/>
              <w:marTop w:val="0"/>
              <w:marBottom w:val="0"/>
              <w:divBdr>
                <w:top w:val="none" w:sz="0" w:space="0" w:color="auto"/>
                <w:left w:val="none" w:sz="0" w:space="0" w:color="auto"/>
                <w:bottom w:val="none" w:sz="0" w:space="0" w:color="auto"/>
                <w:right w:val="none" w:sz="0" w:space="0" w:color="auto"/>
              </w:divBdr>
            </w:div>
          </w:divsChild>
        </w:div>
        <w:div w:id="873273716">
          <w:marLeft w:val="0"/>
          <w:marRight w:val="0"/>
          <w:marTop w:val="300"/>
          <w:marBottom w:val="0"/>
          <w:divBdr>
            <w:top w:val="none" w:sz="0" w:space="0" w:color="auto"/>
            <w:left w:val="none" w:sz="0" w:space="0" w:color="auto"/>
            <w:bottom w:val="none" w:sz="0" w:space="0" w:color="auto"/>
            <w:right w:val="none" w:sz="0" w:space="0" w:color="auto"/>
          </w:divBdr>
          <w:divsChild>
            <w:div w:id="1742215151">
              <w:marLeft w:val="0"/>
              <w:marRight w:val="0"/>
              <w:marTop w:val="0"/>
              <w:marBottom w:val="0"/>
              <w:divBdr>
                <w:top w:val="none" w:sz="0" w:space="0" w:color="auto"/>
                <w:left w:val="none" w:sz="0" w:space="0" w:color="auto"/>
                <w:bottom w:val="none" w:sz="0" w:space="0" w:color="auto"/>
                <w:right w:val="none" w:sz="0" w:space="0" w:color="auto"/>
              </w:divBdr>
              <w:divsChild>
                <w:div w:id="1518278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097715">
          <w:marLeft w:val="0"/>
          <w:marRight w:val="0"/>
          <w:marTop w:val="0"/>
          <w:marBottom w:val="0"/>
          <w:divBdr>
            <w:top w:val="none" w:sz="0" w:space="0" w:color="auto"/>
            <w:left w:val="none" w:sz="0" w:space="0" w:color="auto"/>
            <w:bottom w:val="none" w:sz="0" w:space="0" w:color="auto"/>
            <w:right w:val="none" w:sz="0" w:space="0" w:color="auto"/>
          </w:divBdr>
          <w:divsChild>
            <w:div w:id="1676885958">
              <w:marLeft w:val="0"/>
              <w:marRight w:val="0"/>
              <w:marTop w:val="0"/>
              <w:marBottom w:val="0"/>
              <w:divBdr>
                <w:top w:val="none" w:sz="0" w:space="0" w:color="auto"/>
                <w:left w:val="none" w:sz="0" w:space="0" w:color="auto"/>
                <w:bottom w:val="none" w:sz="0" w:space="0" w:color="auto"/>
                <w:right w:val="none" w:sz="0" w:space="0" w:color="auto"/>
              </w:divBdr>
            </w:div>
          </w:divsChild>
        </w:div>
        <w:div w:id="1048183911">
          <w:marLeft w:val="0"/>
          <w:marRight w:val="0"/>
          <w:marTop w:val="0"/>
          <w:marBottom w:val="0"/>
          <w:divBdr>
            <w:top w:val="none" w:sz="0" w:space="0" w:color="auto"/>
            <w:left w:val="none" w:sz="0" w:space="0" w:color="auto"/>
            <w:bottom w:val="none" w:sz="0" w:space="0" w:color="auto"/>
            <w:right w:val="none" w:sz="0" w:space="0" w:color="auto"/>
          </w:divBdr>
          <w:divsChild>
            <w:div w:id="1846743737">
              <w:marLeft w:val="0"/>
              <w:marRight w:val="0"/>
              <w:marTop w:val="0"/>
              <w:marBottom w:val="0"/>
              <w:divBdr>
                <w:top w:val="none" w:sz="0" w:space="0" w:color="auto"/>
                <w:left w:val="none" w:sz="0" w:space="0" w:color="auto"/>
                <w:bottom w:val="none" w:sz="0" w:space="0" w:color="auto"/>
                <w:right w:val="none" w:sz="0" w:space="0" w:color="auto"/>
              </w:divBdr>
            </w:div>
          </w:divsChild>
        </w:div>
        <w:div w:id="1223754423">
          <w:marLeft w:val="0"/>
          <w:marRight w:val="0"/>
          <w:marTop w:val="0"/>
          <w:marBottom w:val="0"/>
          <w:divBdr>
            <w:top w:val="none" w:sz="0" w:space="0" w:color="auto"/>
            <w:left w:val="none" w:sz="0" w:space="0" w:color="auto"/>
            <w:bottom w:val="none" w:sz="0" w:space="0" w:color="auto"/>
            <w:right w:val="none" w:sz="0" w:space="0" w:color="auto"/>
          </w:divBdr>
          <w:divsChild>
            <w:div w:id="1052457690">
              <w:marLeft w:val="0"/>
              <w:marRight w:val="0"/>
              <w:marTop w:val="0"/>
              <w:marBottom w:val="0"/>
              <w:divBdr>
                <w:top w:val="none" w:sz="0" w:space="0" w:color="auto"/>
                <w:left w:val="none" w:sz="0" w:space="0" w:color="auto"/>
                <w:bottom w:val="none" w:sz="0" w:space="0" w:color="auto"/>
                <w:right w:val="none" w:sz="0" w:space="0" w:color="auto"/>
              </w:divBdr>
            </w:div>
          </w:divsChild>
        </w:div>
        <w:div w:id="1539121082">
          <w:marLeft w:val="0"/>
          <w:marRight w:val="0"/>
          <w:marTop w:val="0"/>
          <w:marBottom w:val="0"/>
          <w:divBdr>
            <w:top w:val="none" w:sz="0" w:space="0" w:color="auto"/>
            <w:left w:val="none" w:sz="0" w:space="0" w:color="auto"/>
            <w:bottom w:val="none" w:sz="0" w:space="0" w:color="auto"/>
            <w:right w:val="none" w:sz="0" w:space="0" w:color="auto"/>
          </w:divBdr>
        </w:div>
        <w:div w:id="1582983465">
          <w:marLeft w:val="0"/>
          <w:marRight w:val="0"/>
          <w:marTop w:val="0"/>
          <w:marBottom w:val="0"/>
          <w:divBdr>
            <w:top w:val="none" w:sz="0" w:space="0" w:color="auto"/>
            <w:left w:val="none" w:sz="0" w:space="0" w:color="auto"/>
            <w:bottom w:val="none" w:sz="0" w:space="0" w:color="auto"/>
            <w:right w:val="none" w:sz="0" w:space="0" w:color="auto"/>
          </w:divBdr>
        </w:div>
        <w:div w:id="1682857159">
          <w:marLeft w:val="0"/>
          <w:marRight w:val="0"/>
          <w:marTop w:val="0"/>
          <w:marBottom w:val="0"/>
          <w:divBdr>
            <w:top w:val="none" w:sz="0" w:space="0" w:color="auto"/>
            <w:left w:val="none" w:sz="0" w:space="0" w:color="auto"/>
            <w:bottom w:val="none" w:sz="0" w:space="0" w:color="auto"/>
            <w:right w:val="none" w:sz="0" w:space="0" w:color="auto"/>
          </w:divBdr>
        </w:div>
        <w:div w:id="1924223021">
          <w:marLeft w:val="0"/>
          <w:marRight w:val="0"/>
          <w:marTop w:val="300"/>
          <w:marBottom w:val="0"/>
          <w:divBdr>
            <w:top w:val="none" w:sz="0" w:space="0" w:color="auto"/>
            <w:left w:val="none" w:sz="0" w:space="0" w:color="auto"/>
            <w:bottom w:val="none" w:sz="0" w:space="0" w:color="auto"/>
            <w:right w:val="none" w:sz="0" w:space="0" w:color="auto"/>
          </w:divBdr>
          <w:divsChild>
            <w:div w:id="814374147">
              <w:marLeft w:val="0"/>
              <w:marRight w:val="0"/>
              <w:marTop w:val="0"/>
              <w:marBottom w:val="0"/>
              <w:divBdr>
                <w:top w:val="none" w:sz="0" w:space="0" w:color="auto"/>
                <w:left w:val="none" w:sz="0" w:space="0" w:color="auto"/>
                <w:bottom w:val="none" w:sz="0" w:space="0" w:color="auto"/>
                <w:right w:val="none" w:sz="0" w:space="0" w:color="auto"/>
              </w:divBdr>
              <w:divsChild>
                <w:div w:id="706953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314081">
          <w:marLeft w:val="0"/>
          <w:marRight w:val="0"/>
          <w:marTop w:val="0"/>
          <w:marBottom w:val="0"/>
          <w:divBdr>
            <w:top w:val="none" w:sz="0" w:space="0" w:color="auto"/>
            <w:left w:val="none" w:sz="0" w:space="0" w:color="auto"/>
            <w:bottom w:val="none" w:sz="0" w:space="0" w:color="auto"/>
            <w:right w:val="none" w:sz="0" w:space="0" w:color="auto"/>
          </w:divBdr>
          <w:divsChild>
            <w:div w:id="5690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sChild>
            <w:div w:id="1108623885">
              <w:marLeft w:val="0"/>
              <w:marRight w:val="0"/>
              <w:marTop w:val="0"/>
              <w:marBottom w:val="0"/>
              <w:divBdr>
                <w:top w:val="none" w:sz="0" w:space="0" w:color="auto"/>
                <w:left w:val="none" w:sz="0" w:space="0" w:color="auto"/>
                <w:bottom w:val="none" w:sz="0" w:space="0" w:color="auto"/>
                <w:right w:val="none" w:sz="0" w:space="0" w:color="auto"/>
              </w:divBdr>
              <w:divsChild>
                <w:div w:id="1721174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353962">
          <w:marLeft w:val="0"/>
          <w:marRight w:val="0"/>
          <w:marTop w:val="0"/>
          <w:marBottom w:val="0"/>
          <w:divBdr>
            <w:top w:val="none" w:sz="0" w:space="0" w:color="auto"/>
            <w:left w:val="none" w:sz="0" w:space="0" w:color="auto"/>
            <w:bottom w:val="none" w:sz="0" w:space="0" w:color="auto"/>
            <w:right w:val="none" w:sz="0" w:space="0" w:color="auto"/>
          </w:divBdr>
          <w:divsChild>
            <w:div w:id="787703065">
              <w:marLeft w:val="0"/>
              <w:marRight w:val="0"/>
              <w:marTop w:val="0"/>
              <w:marBottom w:val="0"/>
              <w:divBdr>
                <w:top w:val="none" w:sz="0" w:space="0" w:color="auto"/>
                <w:left w:val="none" w:sz="0" w:space="0" w:color="auto"/>
                <w:bottom w:val="none" w:sz="0" w:space="0" w:color="auto"/>
                <w:right w:val="none" w:sz="0" w:space="0" w:color="auto"/>
              </w:divBdr>
            </w:div>
          </w:divsChild>
        </w:div>
        <w:div w:id="335612970">
          <w:marLeft w:val="0"/>
          <w:marRight w:val="0"/>
          <w:marTop w:val="0"/>
          <w:marBottom w:val="0"/>
          <w:divBdr>
            <w:top w:val="none" w:sz="0" w:space="0" w:color="auto"/>
            <w:left w:val="none" w:sz="0" w:space="0" w:color="auto"/>
            <w:bottom w:val="none" w:sz="0" w:space="0" w:color="auto"/>
            <w:right w:val="none" w:sz="0" w:space="0" w:color="auto"/>
          </w:divBdr>
        </w:div>
        <w:div w:id="476459983">
          <w:marLeft w:val="0"/>
          <w:marRight w:val="0"/>
          <w:marTop w:val="0"/>
          <w:marBottom w:val="0"/>
          <w:divBdr>
            <w:top w:val="none" w:sz="0" w:space="0" w:color="auto"/>
            <w:left w:val="none" w:sz="0" w:space="0" w:color="auto"/>
            <w:bottom w:val="none" w:sz="0" w:space="0" w:color="auto"/>
            <w:right w:val="none" w:sz="0" w:space="0" w:color="auto"/>
          </w:divBdr>
        </w:div>
        <w:div w:id="540632605">
          <w:marLeft w:val="0"/>
          <w:marRight w:val="0"/>
          <w:marTop w:val="300"/>
          <w:marBottom w:val="0"/>
          <w:divBdr>
            <w:top w:val="none" w:sz="0" w:space="0" w:color="auto"/>
            <w:left w:val="none" w:sz="0" w:space="0" w:color="auto"/>
            <w:bottom w:val="none" w:sz="0" w:space="0" w:color="auto"/>
            <w:right w:val="none" w:sz="0" w:space="0" w:color="auto"/>
          </w:divBdr>
          <w:divsChild>
            <w:div w:id="1193684923">
              <w:marLeft w:val="0"/>
              <w:marRight w:val="0"/>
              <w:marTop w:val="0"/>
              <w:marBottom w:val="0"/>
              <w:divBdr>
                <w:top w:val="none" w:sz="0" w:space="0" w:color="auto"/>
                <w:left w:val="none" w:sz="0" w:space="0" w:color="auto"/>
                <w:bottom w:val="none" w:sz="0" w:space="0" w:color="auto"/>
                <w:right w:val="none" w:sz="0" w:space="0" w:color="auto"/>
              </w:divBdr>
              <w:divsChild>
                <w:div w:id="437137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787545">
          <w:marLeft w:val="0"/>
          <w:marRight w:val="0"/>
          <w:marTop w:val="0"/>
          <w:marBottom w:val="0"/>
          <w:divBdr>
            <w:top w:val="none" w:sz="0" w:space="0" w:color="auto"/>
            <w:left w:val="none" w:sz="0" w:space="0" w:color="auto"/>
            <w:bottom w:val="none" w:sz="0" w:space="0" w:color="auto"/>
            <w:right w:val="none" w:sz="0" w:space="0" w:color="auto"/>
          </w:divBdr>
          <w:divsChild>
            <w:div w:id="291981702">
              <w:marLeft w:val="0"/>
              <w:marRight w:val="0"/>
              <w:marTop w:val="0"/>
              <w:marBottom w:val="0"/>
              <w:divBdr>
                <w:top w:val="none" w:sz="0" w:space="0" w:color="auto"/>
                <w:left w:val="none" w:sz="0" w:space="0" w:color="auto"/>
                <w:bottom w:val="none" w:sz="0" w:space="0" w:color="auto"/>
                <w:right w:val="none" w:sz="0" w:space="0" w:color="auto"/>
              </w:divBdr>
            </w:div>
          </w:divsChild>
        </w:div>
        <w:div w:id="985545996">
          <w:marLeft w:val="0"/>
          <w:marRight w:val="0"/>
          <w:marTop w:val="0"/>
          <w:marBottom w:val="0"/>
          <w:divBdr>
            <w:top w:val="none" w:sz="0" w:space="0" w:color="auto"/>
            <w:left w:val="none" w:sz="0" w:space="0" w:color="auto"/>
            <w:bottom w:val="none" w:sz="0" w:space="0" w:color="auto"/>
            <w:right w:val="none" w:sz="0" w:space="0" w:color="auto"/>
          </w:divBdr>
        </w:div>
        <w:div w:id="999040394">
          <w:marLeft w:val="0"/>
          <w:marRight w:val="0"/>
          <w:marTop w:val="0"/>
          <w:marBottom w:val="0"/>
          <w:divBdr>
            <w:top w:val="none" w:sz="0" w:space="0" w:color="auto"/>
            <w:left w:val="none" w:sz="0" w:space="0" w:color="auto"/>
            <w:bottom w:val="none" w:sz="0" w:space="0" w:color="auto"/>
            <w:right w:val="none" w:sz="0" w:space="0" w:color="auto"/>
          </w:divBdr>
          <w:divsChild>
            <w:div w:id="878325077">
              <w:marLeft w:val="0"/>
              <w:marRight w:val="0"/>
              <w:marTop w:val="0"/>
              <w:marBottom w:val="0"/>
              <w:divBdr>
                <w:top w:val="none" w:sz="0" w:space="0" w:color="auto"/>
                <w:left w:val="none" w:sz="0" w:space="0" w:color="auto"/>
                <w:bottom w:val="none" w:sz="0" w:space="0" w:color="auto"/>
                <w:right w:val="none" w:sz="0" w:space="0" w:color="auto"/>
              </w:divBdr>
            </w:div>
          </w:divsChild>
        </w:div>
        <w:div w:id="1095053049">
          <w:marLeft w:val="0"/>
          <w:marRight w:val="0"/>
          <w:marTop w:val="0"/>
          <w:marBottom w:val="0"/>
          <w:divBdr>
            <w:top w:val="none" w:sz="0" w:space="0" w:color="auto"/>
            <w:left w:val="none" w:sz="0" w:space="0" w:color="auto"/>
            <w:bottom w:val="none" w:sz="0" w:space="0" w:color="auto"/>
            <w:right w:val="none" w:sz="0" w:space="0" w:color="auto"/>
          </w:divBdr>
        </w:div>
        <w:div w:id="1296376225">
          <w:marLeft w:val="0"/>
          <w:marRight w:val="0"/>
          <w:marTop w:val="0"/>
          <w:marBottom w:val="0"/>
          <w:divBdr>
            <w:top w:val="none" w:sz="0" w:space="0" w:color="auto"/>
            <w:left w:val="none" w:sz="0" w:space="0" w:color="auto"/>
            <w:bottom w:val="none" w:sz="0" w:space="0" w:color="auto"/>
            <w:right w:val="none" w:sz="0" w:space="0" w:color="auto"/>
          </w:divBdr>
          <w:divsChild>
            <w:div w:id="460462874">
              <w:marLeft w:val="0"/>
              <w:marRight w:val="0"/>
              <w:marTop w:val="0"/>
              <w:marBottom w:val="0"/>
              <w:divBdr>
                <w:top w:val="none" w:sz="0" w:space="0" w:color="auto"/>
                <w:left w:val="none" w:sz="0" w:space="0" w:color="auto"/>
                <w:bottom w:val="none" w:sz="0" w:space="0" w:color="auto"/>
                <w:right w:val="none" w:sz="0" w:space="0" w:color="auto"/>
              </w:divBdr>
            </w:div>
          </w:divsChild>
        </w:div>
        <w:div w:id="1423139788">
          <w:marLeft w:val="0"/>
          <w:marRight w:val="0"/>
          <w:marTop w:val="0"/>
          <w:marBottom w:val="0"/>
          <w:divBdr>
            <w:top w:val="none" w:sz="0" w:space="0" w:color="auto"/>
            <w:left w:val="none" w:sz="0" w:space="0" w:color="auto"/>
            <w:bottom w:val="none" w:sz="0" w:space="0" w:color="auto"/>
            <w:right w:val="none" w:sz="0" w:space="0" w:color="auto"/>
          </w:divBdr>
          <w:divsChild>
            <w:div w:id="1337877476">
              <w:marLeft w:val="0"/>
              <w:marRight w:val="0"/>
              <w:marTop w:val="0"/>
              <w:marBottom w:val="0"/>
              <w:divBdr>
                <w:top w:val="none" w:sz="0" w:space="0" w:color="auto"/>
                <w:left w:val="none" w:sz="0" w:space="0" w:color="auto"/>
                <w:bottom w:val="none" w:sz="0" w:space="0" w:color="auto"/>
                <w:right w:val="none" w:sz="0" w:space="0" w:color="auto"/>
              </w:divBdr>
            </w:div>
          </w:divsChild>
        </w:div>
        <w:div w:id="1692031567">
          <w:marLeft w:val="0"/>
          <w:marRight w:val="0"/>
          <w:marTop w:val="0"/>
          <w:marBottom w:val="0"/>
          <w:divBdr>
            <w:top w:val="none" w:sz="0" w:space="0" w:color="auto"/>
            <w:left w:val="none" w:sz="0" w:space="0" w:color="auto"/>
            <w:bottom w:val="none" w:sz="0" w:space="0" w:color="auto"/>
            <w:right w:val="none" w:sz="0" w:space="0" w:color="auto"/>
          </w:divBdr>
        </w:div>
        <w:div w:id="1693259391">
          <w:marLeft w:val="0"/>
          <w:marRight w:val="0"/>
          <w:marTop w:val="300"/>
          <w:marBottom w:val="0"/>
          <w:divBdr>
            <w:top w:val="none" w:sz="0" w:space="0" w:color="auto"/>
            <w:left w:val="none" w:sz="0" w:space="0" w:color="auto"/>
            <w:bottom w:val="none" w:sz="0" w:space="0" w:color="auto"/>
            <w:right w:val="none" w:sz="0" w:space="0" w:color="auto"/>
          </w:divBdr>
          <w:divsChild>
            <w:div w:id="294525933">
              <w:marLeft w:val="0"/>
              <w:marRight w:val="0"/>
              <w:marTop w:val="0"/>
              <w:marBottom w:val="0"/>
              <w:divBdr>
                <w:top w:val="none" w:sz="0" w:space="0" w:color="auto"/>
                <w:left w:val="none" w:sz="0" w:space="0" w:color="auto"/>
                <w:bottom w:val="none" w:sz="0" w:space="0" w:color="auto"/>
                <w:right w:val="none" w:sz="0" w:space="0" w:color="auto"/>
              </w:divBdr>
              <w:divsChild>
                <w:div w:id="48832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825388">
          <w:marLeft w:val="0"/>
          <w:marRight w:val="0"/>
          <w:marTop w:val="0"/>
          <w:marBottom w:val="0"/>
          <w:divBdr>
            <w:top w:val="none" w:sz="0" w:space="0" w:color="auto"/>
            <w:left w:val="none" w:sz="0" w:space="0" w:color="auto"/>
            <w:bottom w:val="none" w:sz="0" w:space="0" w:color="auto"/>
            <w:right w:val="none" w:sz="0" w:space="0" w:color="auto"/>
          </w:divBdr>
        </w:div>
        <w:div w:id="1829397150">
          <w:marLeft w:val="0"/>
          <w:marRight w:val="0"/>
          <w:marTop w:val="0"/>
          <w:marBottom w:val="0"/>
          <w:divBdr>
            <w:top w:val="none" w:sz="0" w:space="0" w:color="auto"/>
            <w:left w:val="none" w:sz="0" w:space="0" w:color="auto"/>
            <w:bottom w:val="none" w:sz="0" w:space="0" w:color="auto"/>
            <w:right w:val="none" w:sz="0" w:space="0" w:color="auto"/>
          </w:divBdr>
          <w:divsChild>
            <w:div w:id="374888554">
              <w:marLeft w:val="0"/>
              <w:marRight w:val="0"/>
              <w:marTop w:val="0"/>
              <w:marBottom w:val="0"/>
              <w:divBdr>
                <w:top w:val="none" w:sz="0" w:space="0" w:color="auto"/>
                <w:left w:val="none" w:sz="0" w:space="0" w:color="auto"/>
                <w:bottom w:val="none" w:sz="0" w:space="0" w:color="auto"/>
                <w:right w:val="none" w:sz="0" w:space="0" w:color="auto"/>
              </w:divBdr>
            </w:div>
          </w:divsChild>
        </w:div>
        <w:div w:id="1903366982">
          <w:marLeft w:val="0"/>
          <w:marRight w:val="0"/>
          <w:marTop w:val="300"/>
          <w:marBottom w:val="0"/>
          <w:divBdr>
            <w:top w:val="none" w:sz="0" w:space="0" w:color="auto"/>
            <w:left w:val="none" w:sz="0" w:space="0" w:color="auto"/>
            <w:bottom w:val="none" w:sz="0" w:space="0" w:color="auto"/>
            <w:right w:val="none" w:sz="0" w:space="0" w:color="auto"/>
          </w:divBdr>
          <w:divsChild>
            <w:div w:id="507789800">
              <w:marLeft w:val="0"/>
              <w:marRight w:val="0"/>
              <w:marTop w:val="0"/>
              <w:marBottom w:val="0"/>
              <w:divBdr>
                <w:top w:val="none" w:sz="0" w:space="0" w:color="auto"/>
                <w:left w:val="none" w:sz="0" w:space="0" w:color="auto"/>
                <w:bottom w:val="none" w:sz="0" w:space="0" w:color="auto"/>
                <w:right w:val="none" w:sz="0" w:space="0" w:color="auto"/>
              </w:divBdr>
              <w:divsChild>
                <w:div w:id="619530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180463">
          <w:marLeft w:val="0"/>
          <w:marRight w:val="0"/>
          <w:marTop w:val="0"/>
          <w:marBottom w:val="0"/>
          <w:divBdr>
            <w:top w:val="none" w:sz="0" w:space="0" w:color="auto"/>
            <w:left w:val="none" w:sz="0" w:space="0" w:color="auto"/>
            <w:bottom w:val="none" w:sz="0" w:space="0" w:color="auto"/>
            <w:right w:val="none" w:sz="0" w:space="0" w:color="auto"/>
          </w:divBdr>
        </w:div>
        <w:div w:id="2016684916">
          <w:marLeft w:val="0"/>
          <w:marRight w:val="0"/>
          <w:marTop w:val="0"/>
          <w:marBottom w:val="0"/>
          <w:divBdr>
            <w:top w:val="none" w:sz="0" w:space="0" w:color="auto"/>
            <w:left w:val="none" w:sz="0" w:space="0" w:color="auto"/>
            <w:bottom w:val="none" w:sz="0" w:space="0" w:color="auto"/>
            <w:right w:val="none" w:sz="0" w:space="0" w:color="auto"/>
          </w:divBdr>
          <w:divsChild>
            <w:div w:id="4168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34652">
      <w:bodyDiv w:val="1"/>
      <w:marLeft w:val="0"/>
      <w:marRight w:val="0"/>
      <w:marTop w:val="0"/>
      <w:marBottom w:val="0"/>
      <w:divBdr>
        <w:top w:val="none" w:sz="0" w:space="0" w:color="auto"/>
        <w:left w:val="none" w:sz="0" w:space="0" w:color="auto"/>
        <w:bottom w:val="none" w:sz="0" w:space="0" w:color="auto"/>
        <w:right w:val="none" w:sz="0" w:space="0" w:color="auto"/>
      </w:divBdr>
      <w:divsChild>
        <w:div w:id="350954406">
          <w:marLeft w:val="0"/>
          <w:marRight w:val="0"/>
          <w:marTop w:val="0"/>
          <w:marBottom w:val="0"/>
          <w:divBdr>
            <w:top w:val="none" w:sz="0" w:space="0" w:color="auto"/>
            <w:left w:val="none" w:sz="0" w:space="0" w:color="auto"/>
            <w:bottom w:val="none" w:sz="0" w:space="0" w:color="auto"/>
            <w:right w:val="none" w:sz="0" w:space="0" w:color="auto"/>
          </w:divBdr>
        </w:div>
        <w:div w:id="1062099406">
          <w:marLeft w:val="0"/>
          <w:marRight w:val="0"/>
          <w:marTop w:val="0"/>
          <w:marBottom w:val="0"/>
          <w:divBdr>
            <w:top w:val="none" w:sz="0" w:space="0" w:color="auto"/>
            <w:left w:val="none" w:sz="0" w:space="0" w:color="auto"/>
            <w:bottom w:val="none" w:sz="0" w:space="0" w:color="auto"/>
            <w:right w:val="none" w:sz="0" w:space="0" w:color="auto"/>
          </w:divBdr>
          <w:divsChild>
            <w:div w:id="688987376">
              <w:marLeft w:val="0"/>
              <w:marRight w:val="0"/>
              <w:marTop w:val="0"/>
              <w:marBottom w:val="0"/>
              <w:divBdr>
                <w:top w:val="none" w:sz="0" w:space="0" w:color="auto"/>
                <w:left w:val="none" w:sz="0" w:space="0" w:color="auto"/>
                <w:bottom w:val="none" w:sz="0" w:space="0" w:color="auto"/>
                <w:right w:val="none" w:sz="0" w:space="0" w:color="auto"/>
              </w:divBdr>
            </w:div>
          </w:divsChild>
        </w:div>
        <w:div w:id="1299458695">
          <w:marLeft w:val="0"/>
          <w:marRight w:val="0"/>
          <w:marTop w:val="0"/>
          <w:marBottom w:val="0"/>
          <w:divBdr>
            <w:top w:val="none" w:sz="0" w:space="0" w:color="auto"/>
            <w:left w:val="none" w:sz="0" w:space="0" w:color="auto"/>
            <w:bottom w:val="none" w:sz="0" w:space="0" w:color="auto"/>
            <w:right w:val="none" w:sz="0" w:space="0" w:color="auto"/>
          </w:divBdr>
        </w:div>
        <w:div w:id="78256122">
          <w:marLeft w:val="0"/>
          <w:marRight w:val="0"/>
          <w:marTop w:val="0"/>
          <w:marBottom w:val="0"/>
          <w:divBdr>
            <w:top w:val="none" w:sz="0" w:space="0" w:color="auto"/>
            <w:left w:val="none" w:sz="0" w:space="0" w:color="auto"/>
            <w:bottom w:val="none" w:sz="0" w:space="0" w:color="auto"/>
            <w:right w:val="none" w:sz="0" w:space="0" w:color="auto"/>
          </w:divBdr>
          <w:divsChild>
            <w:div w:id="371077754">
              <w:marLeft w:val="0"/>
              <w:marRight w:val="0"/>
              <w:marTop w:val="0"/>
              <w:marBottom w:val="0"/>
              <w:divBdr>
                <w:top w:val="none" w:sz="0" w:space="0" w:color="auto"/>
                <w:left w:val="none" w:sz="0" w:space="0" w:color="auto"/>
                <w:bottom w:val="none" w:sz="0" w:space="0" w:color="auto"/>
                <w:right w:val="none" w:sz="0" w:space="0" w:color="auto"/>
              </w:divBdr>
            </w:div>
          </w:divsChild>
        </w:div>
        <w:div w:id="1777629719">
          <w:marLeft w:val="0"/>
          <w:marRight w:val="0"/>
          <w:marTop w:val="0"/>
          <w:marBottom w:val="0"/>
          <w:divBdr>
            <w:top w:val="none" w:sz="0" w:space="0" w:color="auto"/>
            <w:left w:val="none" w:sz="0" w:space="0" w:color="auto"/>
            <w:bottom w:val="none" w:sz="0" w:space="0" w:color="auto"/>
            <w:right w:val="none" w:sz="0" w:space="0" w:color="auto"/>
          </w:divBdr>
        </w:div>
        <w:div w:id="912156527">
          <w:marLeft w:val="0"/>
          <w:marRight w:val="0"/>
          <w:marTop w:val="0"/>
          <w:marBottom w:val="0"/>
          <w:divBdr>
            <w:top w:val="none" w:sz="0" w:space="0" w:color="auto"/>
            <w:left w:val="none" w:sz="0" w:space="0" w:color="auto"/>
            <w:bottom w:val="none" w:sz="0" w:space="0" w:color="auto"/>
            <w:right w:val="none" w:sz="0" w:space="0" w:color="auto"/>
          </w:divBdr>
          <w:divsChild>
            <w:div w:id="1966620671">
              <w:marLeft w:val="0"/>
              <w:marRight w:val="0"/>
              <w:marTop w:val="0"/>
              <w:marBottom w:val="0"/>
              <w:divBdr>
                <w:top w:val="none" w:sz="0" w:space="0" w:color="auto"/>
                <w:left w:val="none" w:sz="0" w:space="0" w:color="auto"/>
                <w:bottom w:val="none" w:sz="0" w:space="0" w:color="auto"/>
                <w:right w:val="none" w:sz="0" w:space="0" w:color="auto"/>
              </w:divBdr>
            </w:div>
          </w:divsChild>
        </w:div>
        <w:div w:id="1059942810">
          <w:marLeft w:val="0"/>
          <w:marRight w:val="0"/>
          <w:marTop w:val="0"/>
          <w:marBottom w:val="0"/>
          <w:divBdr>
            <w:top w:val="none" w:sz="0" w:space="0" w:color="auto"/>
            <w:left w:val="none" w:sz="0" w:space="0" w:color="auto"/>
            <w:bottom w:val="none" w:sz="0" w:space="0" w:color="auto"/>
            <w:right w:val="none" w:sz="0" w:space="0" w:color="auto"/>
          </w:divBdr>
        </w:div>
        <w:div w:id="15887743">
          <w:marLeft w:val="0"/>
          <w:marRight w:val="0"/>
          <w:marTop w:val="0"/>
          <w:marBottom w:val="0"/>
          <w:divBdr>
            <w:top w:val="none" w:sz="0" w:space="0" w:color="auto"/>
            <w:left w:val="none" w:sz="0" w:space="0" w:color="auto"/>
            <w:bottom w:val="none" w:sz="0" w:space="0" w:color="auto"/>
            <w:right w:val="none" w:sz="0" w:space="0" w:color="auto"/>
          </w:divBdr>
          <w:divsChild>
            <w:div w:id="1382708365">
              <w:marLeft w:val="0"/>
              <w:marRight w:val="0"/>
              <w:marTop w:val="0"/>
              <w:marBottom w:val="0"/>
              <w:divBdr>
                <w:top w:val="none" w:sz="0" w:space="0" w:color="auto"/>
                <w:left w:val="none" w:sz="0" w:space="0" w:color="auto"/>
                <w:bottom w:val="none" w:sz="0" w:space="0" w:color="auto"/>
                <w:right w:val="none" w:sz="0" w:space="0" w:color="auto"/>
              </w:divBdr>
            </w:div>
          </w:divsChild>
        </w:div>
        <w:div w:id="1401825942">
          <w:marLeft w:val="0"/>
          <w:marRight w:val="0"/>
          <w:marTop w:val="0"/>
          <w:marBottom w:val="0"/>
          <w:divBdr>
            <w:top w:val="none" w:sz="0" w:space="0" w:color="auto"/>
            <w:left w:val="none" w:sz="0" w:space="0" w:color="auto"/>
            <w:bottom w:val="none" w:sz="0" w:space="0" w:color="auto"/>
            <w:right w:val="none" w:sz="0" w:space="0" w:color="auto"/>
          </w:divBdr>
        </w:div>
        <w:div w:id="396632426">
          <w:marLeft w:val="0"/>
          <w:marRight w:val="0"/>
          <w:marTop w:val="0"/>
          <w:marBottom w:val="0"/>
          <w:divBdr>
            <w:top w:val="none" w:sz="0" w:space="0" w:color="auto"/>
            <w:left w:val="none" w:sz="0" w:space="0" w:color="auto"/>
            <w:bottom w:val="none" w:sz="0" w:space="0" w:color="auto"/>
            <w:right w:val="none" w:sz="0" w:space="0" w:color="auto"/>
          </w:divBdr>
          <w:divsChild>
            <w:div w:id="1402101103">
              <w:marLeft w:val="0"/>
              <w:marRight w:val="0"/>
              <w:marTop w:val="0"/>
              <w:marBottom w:val="0"/>
              <w:divBdr>
                <w:top w:val="none" w:sz="0" w:space="0" w:color="auto"/>
                <w:left w:val="none" w:sz="0" w:space="0" w:color="auto"/>
                <w:bottom w:val="none" w:sz="0" w:space="0" w:color="auto"/>
                <w:right w:val="none" w:sz="0" w:space="0" w:color="auto"/>
              </w:divBdr>
            </w:div>
          </w:divsChild>
        </w:div>
        <w:div w:id="1746292729">
          <w:marLeft w:val="0"/>
          <w:marRight w:val="0"/>
          <w:marTop w:val="0"/>
          <w:marBottom w:val="0"/>
          <w:divBdr>
            <w:top w:val="none" w:sz="0" w:space="0" w:color="auto"/>
            <w:left w:val="none" w:sz="0" w:space="0" w:color="auto"/>
            <w:bottom w:val="none" w:sz="0" w:space="0" w:color="auto"/>
            <w:right w:val="none" w:sz="0" w:space="0" w:color="auto"/>
          </w:divBdr>
        </w:div>
        <w:div w:id="93212405">
          <w:marLeft w:val="0"/>
          <w:marRight w:val="0"/>
          <w:marTop w:val="0"/>
          <w:marBottom w:val="0"/>
          <w:divBdr>
            <w:top w:val="none" w:sz="0" w:space="0" w:color="auto"/>
            <w:left w:val="none" w:sz="0" w:space="0" w:color="auto"/>
            <w:bottom w:val="none" w:sz="0" w:space="0" w:color="auto"/>
            <w:right w:val="none" w:sz="0" w:space="0" w:color="auto"/>
          </w:divBdr>
          <w:divsChild>
            <w:div w:id="504243059">
              <w:marLeft w:val="0"/>
              <w:marRight w:val="0"/>
              <w:marTop w:val="0"/>
              <w:marBottom w:val="0"/>
              <w:divBdr>
                <w:top w:val="none" w:sz="0" w:space="0" w:color="auto"/>
                <w:left w:val="none" w:sz="0" w:space="0" w:color="auto"/>
                <w:bottom w:val="none" w:sz="0" w:space="0" w:color="auto"/>
                <w:right w:val="none" w:sz="0" w:space="0" w:color="auto"/>
              </w:divBdr>
            </w:div>
          </w:divsChild>
        </w:div>
        <w:div w:id="779301325">
          <w:marLeft w:val="0"/>
          <w:marRight w:val="0"/>
          <w:marTop w:val="0"/>
          <w:marBottom w:val="0"/>
          <w:divBdr>
            <w:top w:val="none" w:sz="0" w:space="0" w:color="auto"/>
            <w:left w:val="none" w:sz="0" w:space="0" w:color="auto"/>
            <w:bottom w:val="none" w:sz="0" w:space="0" w:color="auto"/>
            <w:right w:val="none" w:sz="0" w:space="0" w:color="auto"/>
          </w:divBdr>
        </w:div>
        <w:div w:id="80571632">
          <w:marLeft w:val="0"/>
          <w:marRight w:val="0"/>
          <w:marTop w:val="0"/>
          <w:marBottom w:val="0"/>
          <w:divBdr>
            <w:top w:val="none" w:sz="0" w:space="0" w:color="auto"/>
            <w:left w:val="none" w:sz="0" w:space="0" w:color="auto"/>
            <w:bottom w:val="none" w:sz="0" w:space="0" w:color="auto"/>
            <w:right w:val="none" w:sz="0" w:space="0" w:color="auto"/>
          </w:divBdr>
          <w:divsChild>
            <w:div w:id="783840341">
              <w:marLeft w:val="0"/>
              <w:marRight w:val="0"/>
              <w:marTop w:val="0"/>
              <w:marBottom w:val="0"/>
              <w:divBdr>
                <w:top w:val="none" w:sz="0" w:space="0" w:color="auto"/>
                <w:left w:val="none" w:sz="0" w:space="0" w:color="auto"/>
                <w:bottom w:val="none" w:sz="0" w:space="0" w:color="auto"/>
                <w:right w:val="none" w:sz="0" w:space="0" w:color="auto"/>
              </w:divBdr>
            </w:div>
          </w:divsChild>
        </w:div>
        <w:div w:id="375668871">
          <w:marLeft w:val="0"/>
          <w:marRight w:val="0"/>
          <w:marTop w:val="300"/>
          <w:marBottom w:val="0"/>
          <w:divBdr>
            <w:top w:val="none" w:sz="0" w:space="0" w:color="auto"/>
            <w:left w:val="none" w:sz="0" w:space="0" w:color="auto"/>
            <w:bottom w:val="none" w:sz="0" w:space="0" w:color="auto"/>
            <w:right w:val="none" w:sz="0" w:space="0" w:color="auto"/>
          </w:divBdr>
          <w:divsChild>
            <w:div w:id="1640766540">
              <w:marLeft w:val="0"/>
              <w:marRight w:val="0"/>
              <w:marTop w:val="0"/>
              <w:marBottom w:val="0"/>
              <w:divBdr>
                <w:top w:val="none" w:sz="0" w:space="0" w:color="auto"/>
                <w:left w:val="none" w:sz="0" w:space="0" w:color="auto"/>
                <w:bottom w:val="none" w:sz="0" w:space="0" w:color="auto"/>
                <w:right w:val="none" w:sz="0" w:space="0" w:color="auto"/>
              </w:divBdr>
              <w:divsChild>
                <w:div w:id="1678849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551477">
          <w:marLeft w:val="0"/>
          <w:marRight w:val="0"/>
          <w:marTop w:val="300"/>
          <w:marBottom w:val="0"/>
          <w:divBdr>
            <w:top w:val="none" w:sz="0" w:space="0" w:color="auto"/>
            <w:left w:val="none" w:sz="0" w:space="0" w:color="auto"/>
            <w:bottom w:val="none" w:sz="0" w:space="0" w:color="auto"/>
            <w:right w:val="none" w:sz="0" w:space="0" w:color="auto"/>
          </w:divBdr>
          <w:divsChild>
            <w:div w:id="1798524753">
              <w:marLeft w:val="0"/>
              <w:marRight w:val="0"/>
              <w:marTop w:val="0"/>
              <w:marBottom w:val="0"/>
              <w:divBdr>
                <w:top w:val="none" w:sz="0" w:space="0" w:color="auto"/>
                <w:left w:val="none" w:sz="0" w:space="0" w:color="auto"/>
                <w:bottom w:val="none" w:sz="0" w:space="0" w:color="auto"/>
                <w:right w:val="none" w:sz="0" w:space="0" w:color="auto"/>
              </w:divBdr>
              <w:divsChild>
                <w:div w:id="522742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6412744">
          <w:marLeft w:val="0"/>
          <w:marRight w:val="0"/>
          <w:marTop w:val="300"/>
          <w:marBottom w:val="0"/>
          <w:divBdr>
            <w:top w:val="none" w:sz="0" w:space="0" w:color="auto"/>
            <w:left w:val="none" w:sz="0" w:space="0" w:color="auto"/>
            <w:bottom w:val="none" w:sz="0" w:space="0" w:color="auto"/>
            <w:right w:val="none" w:sz="0" w:space="0" w:color="auto"/>
          </w:divBdr>
          <w:divsChild>
            <w:div w:id="2126997995">
              <w:marLeft w:val="0"/>
              <w:marRight w:val="0"/>
              <w:marTop w:val="0"/>
              <w:marBottom w:val="0"/>
              <w:divBdr>
                <w:top w:val="none" w:sz="0" w:space="0" w:color="auto"/>
                <w:left w:val="none" w:sz="0" w:space="0" w:color="auto"/>
                <w:bottom w:val="none" w:sz="0" w:space="0" w:color="auto"/>
                <w:right w:val="none" w:sz="0" w:space="0" w:color="auto"/>
              </w:divBdr>
              <w:divsChild>
                <w:div w:id="973681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260764">
          <w:marLeft w:val="0"/>
          <w:marRight w:val="0"/>
          <w:marTop w:val="300"/>
          <w:marBottom w:val="0"/>
          <w:divBdr>
            <w:top w:val="none" w:sz="0" w:space="0" w:color="auto"/>
            <w:left w:val="none" w:sz="0" w:space="0" w:color="auto"/>
            <w:bottom w:val="none" w:sz="0" w:space="0" w:color="auto"/>
            <w:right w:val="none" w:sz="0" w:space="0" w:color="auto"/>
          </w:divBdr>
          <w:divsChild>
            <w:div w:id="231549233">
              <w:marLeft w:val="0"/>
              <w:marRight w:val="0"/>
              <w:marTop w:val="0"/>
              <w:marBottom w:val="0"/>
              <w:divBdr>
                <w:top w:val="none" w:sz="0" w:space="0" w:color="auto"/>
                <w:left w:val="none" w:sz="0" w:space="0" w:color="auto"/>
                <w:bottom w:val="none" w:sz="0" w:space="0" w:color="auto"/>
                <w:right w:val="none" w:sz="0" w:space="0" w:color="auto"/>
              </w:divBdr>
              <w:divsChild>
                <w:div w:id="1875575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739408">
      <w:bodyDiv w:val="1"/>
      <w:marLeft w:val="0"/>
      <w:marRight w:val="0"/>
      <w:marTop w:val="0"/>
      <w:marBottom w:val="0"/>
      <w:divBdr>
        <w:top w:val="none" w:sz="0" w:space="0" w:color="auto"/>
        <w:left w:val="none" w:sz="0" w:space="0" w:color="auto"/>
        <w:bottom w:val="none" w:sz="0" w:space="0" w:color="auto"/>
        <w:right w:val="none" w:sz="0" w:space="0" w:color="auto"/>
      </w:divBdr>
      <w:divsChild>
        <w:div w:id="196818446">
          <w:marLeft w:val="0"/>
          <w:marRight w:val="0"/>
          <w:marTop w:val="0"/>
          <w:marBottom w:val="0"/>
          <w:divBdr>
            <w:top w:val="none" w:sz="0" w:space="0" w:color="auto"/>
            <w:left w:val="none" w:sz="0" w:space="0" w:color="auto"/>
            <w:bottom w:val="none" w:sz="0" w:space="0" w:color="auto"/>
            <w:right w:val="none" w:sz="0" w:space="0" w:color="auto"/>
          </w:divBdr>
        </w:div>
        <w:div w:id="359935727">
          <w:marLeft w:val="0"/>
          <w:marRight w:val="0"/>
          <w:marTop w:val="0"/>
          <w:marBottom w:val="0"/>
          <w:divBdr>
            <w:top w:val="none" w:sz="0" w:space="0" w:color="auto"/>
            <w:left w:val="none" w:sz="0" w:space="0" w:color="auto"/>
            <w:bottom w:val="none" w:sz="0" w:space="0" w:color="auto"/>
            <w:right w:val="none" w:sz="0" w:space="0" w:color="auto"/>
          </w:divBdr>
        </w:div>
        <w:div w:id="477496615">
          <w:marLeft w:val="0"/>
          <w:marRight w:val="0"/>
          <w:marTop w:val="0"/>
          <w:marBottom w:val="0"/>
          <w:divBdr>
            <w:top w:val="none" w:sz="0" w:space="0" w:color="auto"/>
            <w:left w:val="none" w:sz="0" w:space="0" w:color="auto"/>
            <w:bottom w:val="none" w:sz="0" w:space="0" w:color="auto"/>
            <w:right w:val="none" w:sz="0" w:space="0" w:color="auto"/>
          </w:divBdr>
        </w:div>
        <w:div w:id="507449697">
          <w:marLeft w:val="0"/>
          <w:marRight w:val="0"/>
          <w:marTop w:val="0"/>
          <w:marBottom w:val="0"/>
          <w:divBdr>
            <w:top w:val="none" w:sz="0" w:space="0" w:color="auto"/>
            <w:left w:val="none" w:sz="0" w:space="0" w:color="auto"/>
            <w:bottom w:val="none" w:sz="0" w:space="0" w:color="auto"/>
            <w:right w:val="none" w:sz="0" w:space="0" w:color="auto"/>
          </w:divBdr>
          <w:divsChild>
            <w:div w:id="378018582">
              <w:marLeft w:val="0"/>
              <w:marRight w:val="0"/>
              <w:marTop w:val="0"/>
              <w:marBottom w:val="0"/>
              <w:divBdr>
                <w:top w:val="none" w:sz="0" w:space="0" w:color="auto"/>
                <w:left w:val="none" w:sz="0" w:space="0" w:color="auto"/>
                <w:bottom w:val="none" w:sz="0" w:space="0" w:color="auto"/>
                <w:right w:val="none" w:sz="0" w:space="0" w:color="auto"/>
              </w:divBdr>
            </w:div>
          </w:divsChild>
        </w:div>
        <w:div w:id="627710892">
          <w:marLeft w:val="0"/>
          <w:marRight w:val="0"/>
          <w:marTop w:val="0"/>
          <w:marBottom w:val="0"/>
          <w:divBdr>
            <w:top w:val="none" w:sz="0" w:space="0" w:color="auto"/>
            <w:left w:val="none" w:sz="0" w:space="0" w:color="auto"/>
            <w:bottom w:val="none" w:sz="0" w:space="0" w:color="auto"/>
            <w:right w:val="none" w:sz="0" w:space="0" w:color="auto"/>
          </w:divBdr>
          <w:divsChild>
            <w:div w:id="2028361518">
              <w:marLeft w:val="0"/>
              <w:marRight w:val="0"/>
              <w:marTop w:val="0"/>
              <w:marBottom w:val="0"/>
              <w:divBdr>
                <w:top w:val="none" w:sz="0" w:space="0" w:color="auto"/>
                <w:left w:val="none" w:sz="0" w:space="0" w:color="auto"/>
                <w:bottom w:val="none" w:sz="0" w:space="0" w:color="auto"/>
                <w:right w:val="none" w:sz="0" w:space="0" w:color="auto"/>
              </w:divBdr>
            </w:div>
          </w:divsChild>
        </w:div>
        <w:div w:id="672995831">
          <w:marLeft w:val="0"/>
          <w:marRight w:val="0"/>
          <w:marTop w:val="0"/>
          <w:marBottom w:val="0"/>
          <w:divBdr>
            <w:top w:val="none" w:sz="0" w:space="0" w:color="auto"/>
            <w:left w:val="none" w:sz="0" w:space="0" w:color="auto"/>
            <w:bottom w:val="none" w:sz="0" w:space="0" w:color="auto"/>
            <w:right w:val="none" w:sz="0" w:space="0" w:color="auto"/>
          </w:divBdr>
          <w:divsChild>
            <w:div w:id="1197622418">
              <w:marLeft w:val="0"/>
              <w:marRight w:val="0"/>
              <w:marTop w:val="0"/>
              <w:marBottom w:val="0"/>
              <w:divBdr>
                <w:top w:val="none" w:sz="0" w:space="0" w:color="auto"/>
                <w:left w:val="none" w:sz="0" w:space="0" w:color="auto"/>
                <w:bottom w:val="none" w:sz="0" w:space="0" w:color="auto"/>
                <w:right w:val="none" w:sz="0" w:space="0" w:color="auto"/>
              </w:divBdr>
            </w:div>
          </w:divsChild>
        </w:div>
        <w:div w:id="721097372">
          <w:marLeft w:val="0"/>
          <w:marRight w:val="0"/>
          <w:marTop w:val="300"/>
          <w:marBottom w:val="0"/>
          <w:divBdr>
            <w:top w:val="none" w:sz="0" w:space="0" w:color="auto"/>
            <w:left w:val="none" w:sz="0" w:space="0" w:color="auto"/>
            <w:bottom w:val="none" w:sz="0" w:space="0" w:color="auto"/>
            <w:right w:val="none" w:sz="0" w:space="0" w:color="auto"/>
          </w:divBdr>
          <w:divsChild>
            <w:div w:id="616523571">
              <w:marLeft w:val="0"/>
              <w:marRight w:val="0"/>
              <w:marTop w:val="0"/>
              <w:marBottom w:val="0"/>
              <w:divBdr>
                <w:top w:val="none" w:sz="0" w:space="0" w:color="auto"/>
                <w:left w:val="none" w:sz="0" w:space="0" w:color="auto"/>
                <w:bottom w:val="none" w:sz="0" w:space="0" w:color="auto"/>
                <w:right w:val="none" w:sz="0" w:space="0" w:color="auto"/>
              </w:divBdr>
              <w:divsChild>
                <w:div w:id="512889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888921">
          <w:marLeft w:val="0"/>
          <w:marRight w:val="0"/>
          <w:marTop w:val="0"/>
          <w:marBottom w:val="0"/>
          <w:divBdr>
            <w:top w:val="none" w:sz="0" w:space="0" w:color="auto"/>
            <w:left w:val="none" w:sz="0" w:space="0" w:color="auto"/>
            <w:bottom w:val="none" w:sz="0" w:space="0" w:color="auto"/>
            <w:right w:val="none" w:sz="0" w:space="0" w:color="auto"/>
          </w:divBdr>
          <w:divsChild>
            <w:div w:id="204802250">
              <w:marLeft w:val="0"/>
              <w:marRight w:val="0"/>
              <w:marTop w:val="0"/>
              <w:marBottom w:val="0"/>
              <w:divBdr>
                <w:top w:val="none" w:sz="0" w:space="0" w:color="auto"/>
                <w:left w:val="none" w:sz="0" w:space="0" w:color="auto"/>
                <w:bottom w:val="none" w:sz="0" w:space="0" w:color="auto"/>
                <w:right w:val="none" w:sz="0" w:space="0" w:color="auto"/>
              </w:divBdr>
            </w:div>
          </w:divsChild>
        </w:div>
        <w:div w:id="807555498">
          <w:marLeft w:val="0"/>
          <w:marRight w:val="0"/>
          <w:marTop w:val="300"/>
          <w:marBottom w:val="0"/>
          <w:divBdr>
            <w:top w:val="none" w:sz="0" w:space="0" w:color="auto"/>
            <w:left w:val="none" w:sz="0" w:space="0" w:color="auto"/>
            <w:bottom w:val="none" w:sz="0" w:space="0" w:color="auto"/>
            <w:right w:val="none" w:sz="0" w:space="0" w:color="auto"/>
          </w:divBdr>
          <w:divsChild>
            <w:div w:id="50467058">
              <w:marLeft w:val="0"/>
              <w:marRight w:val="0"/>
              <w:marTop w:val="0"/>
              <w:marBottom w:val="0"/>
              <w:divBdr>
                <w:top w:val="none" w:sz="0" w:space="0" w:color="auto"/>
                <w:left w:val="none" w:sz="0" w:space="0" w:color="auto"/>
                <w:bottom w:val="none" w:sz="0" w:space="0" w:color="auto"/>
                <w:right w:val="none" w:sz="0" w:space="0" w:color="auto"/>
              </w:divBdr>
              <w:divsChild>
                <w:div w:id="1030642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390591">
          <w:marLeft w:val="0"/>
          <w:marRight w:val="0"/>
          <w:marTop w:val="0"/>
          <w:marBottom w:val="0"/>
          <w:divBdr>
            <w:top w:val="none" w:sz="0" w:space="0" w:color="auto"/>
            <w:left w:val="none" w:sz="0" w:space="0" w:color="auto"/>
            <w:bottom w:val="none" w:sz="0" w:space="0" w:color="auto"/>
            <w:right w:val="none" w:sz="0" w:space="0" w:color="auto"/>
          </w:divBdr>
        </w:div>
        <w:div w:id="1030571270">
          <w:marLeft w:val="0"/>
          <w:marRight w:val="0"/>
          <w:marTop w:val="300"/>
          <w:marBottom w:val="0"/>
          <w:divBdr>
            <w:top w:val="none" w:sz="0" w:space="0" w:color="auto"/>
            <w:left w:val="none" w:sz="0" w:space="0" w:color="auto"/>
            <w:bottom w:val="none" w:sz="0" w:space="0" w:color="auto"/>
            <w:right w:val="none" w:sz="0" w:space="0" w:color="auto"/>
          </w:divBdr>
          <w:divsChild>
            <w:div w:id="2036155215">
              <w:marLeft w:val="0"/>
              <w:marRight w:val="0"/>
              <w:marTop w:val="0"/>
              <w:marBottom w:val="0"/>
              <w:divBdr>
                <w:top w:val="none" w:sz="0" w:space="0" w:color="auto"/>
                <w:left w:val="none" w:sz="0" w:space="0" w:color="auto"/>
                <w:bottom w:val="none" w:sz="0" w:space="0" w:color="auto"/>
                <w:right w:val="none" w:sz="0" w:space="0" w:color="auto"/>
              </w:divBdr>
              <w:divsChild>
                <w:div w:id="30304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5180295">
          <w:marLeft w:val="0"/>
          <w:marRight w:val="0"/>
          <w:marTop w:val="0"/>
          <w:marBottom w:val="0"/>
          <w:divBdr>
            <w:top w:val="none" w:sz="0" w:space="0" w:color="auto"/>
            <w:left w:val="none" w:sz="0" w:space="0" w:color="auto"/>
            <w:bottom w:val="none" w:sz="0" w:space="0" w:color="auto"/>
            <w:right w:val="none" w:sz="0" w:space="0" w:color="auto"/>
          </w:divBdr>
          <w:divsChild>
            <w:div w:id="949631592">
              <w:marLeft w:val="0"/>
              <w:marRight w:val="0"/>
              <w:marTop w:val="0"/>
              <w:marBottom w:val="0"/>
              <w:divBdr>
                <w:top w:val="none" w:sz="0" w:space="0" w:color="auto"/>
                <w:left w:val="none" w:sz="0" w:space="0" w:color="auto"/>
                <w:bottom w:val="none" w:sz="0" w:space="0" w:color="auto"/>
                <w:right w:val="none" w:sz="0" w:space="0" w:color="auto"/>
              </w:divBdr>
            </w:div>
          </w:divsChild>
        </w:div>
        <w:div w:id="1154686926">
          <w:marLeft w:val="0"/>
          <w:marRight w:val="0"/>
          <w:marTop w:val="300"/>
          <w:marBottom w:val="0"/>
          <w:divBdr>
            <w:top w:val="none" w:sz="0" w:space="0" w:color="auto"/>
            <w:left w:val="none" w:sz="0" w:space="0" w:color="auto"/>
            <w:bottom w:val="none" w:sz="0" w:space="0" w:color="auto"/>
            <w:right w:val="none" w:sz="0" w:space="0" w:color="auto"/>
          </w:divBdr>
          <w:divsChild>
            <w:div w:id="1096902959">
              <w:marLeft w:val="0"/>
              <w:marRight w:val="0"/>
              <w:marTop w:val="0"/>
              <w:marBottom w:val="0"/>
              <w:divBdr>
                <w:top w:val="none" w:sz="0" w:space="0" w:color="auto"/>
                <w:left w:val="none" w:sz="0" w:space="0" w:color="auto"/>
                <w:bottom w:val="none" w:sz="0" w:space="0" w:color="auto"/>
                <w:right w:val="none" w:sz="0" w:space="0" w:color="auto"/>
              </w:divBdr>
              <w:divsChild>
                <w:div w:id="93536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849958">
          <w:marLeft w:val="0"/>
          <w:marRight w:val="0"/>
          <w:marTop w:val="0"/>
          <w:marBottom w:val="0"/>
          <w:divBdr>
            <w:top w:val="none" w:sz="0" w:space="0" w:color="auto"/>
            <w:left w:val="none" w:sz="0" w:space="0" w:color="auto"/>
            <w:bottom w:val="none" w:sz="0" w:space="0" w:color="auto"/>
            <w:right w:val="none" w:sz="0" w:space="0" w:color="auto"/>
          </w:divBdr>
        </w:div>
        <w:div w:id="1549992782">
          <w:marLeft w:val="0"/>
          <w:marRight w:val="0"/>
          <w:marTop w:val="0"/>
          <w:marBottom w:val="0"/>
          <w:divBdr>
            <w:top w:val="none" w:sz="0" w:space="0" w:color="auto"/>
            <w:left w:val="none" w:sz="0" w:space="0" w:color="auto"/>
            <w:bottom w:val="none" w:sz="0" w:space="0" w:color="auto"/>
            <w:right w:val="none" w:sz="0" w:space="0" w:color="auto"/>
          </w:divBdr>
          <w:divsChild>
            <w:div w:id="863253396">
              <w:marLeft w:val="0"/>
              <w:marRight w:val="0"/>
              <w:marTop w:val="0"/>
              <w:marBottom w:val="0"/>
              <w:divBdr>
                <w:top w:val="none" w:sz="0" w:space="0" w:color="auto"/>
                <w:left w:val="none" w:sz="0" w:space="0" w:color="auto"/>
                <w:bottom w:val="none" w:sz="0" w:space="0" w:color="auto"/>
                <w:right w:val="none" w:sz="0" w:space="0" w:color="auto"/>
              </w:divBdr>
            </w:div>
          </w:divsChild>
        </w:div>
        <w:div w:id="1643929127">
          <w:marLeft w:val="0"/>
          <w:marRight w:val="0"/>
          <w:marTop w:val="0"/>
          <w:marBottom w:val="0"/>
          <w:divBdr>
            <w:top w:val="none" w:sz="0" w:space="0" w:color="auto"/>
            <w:left w:val="none" w:sz="0" w:space="0" w:color="auto"/>
            <w:bottom w:val="none" w:sz="0" w:space="0" w:color="auto"/>
            <w:right w:val="none" w:sz="0" w:space="0" w:color="auto"/>
          </w:divBdr>
        </w:div>
        <w:div w:id="1899658609">
          <w:marLeft w:val="0"/>
          <w:marRight w:val="0"/>
          <w:marTop w:val="0"/>
          <w:marBottom w:val="0"/>
          <w:divBdr>
            <w:top w:val="none" w:sz="0" w:space="0" w:color="auto"/>
            <w:left w:val="none" w:sz="0" w:space="0" w:color="auto"/>
            <w:bottom w:val="none" w:sz="0" w:space="0" w:color="auto"/>
            <w:right w:val="none" w:sz="0" w:space="0" w:color="auto"/>
          </w:divBdr>
          <w:divsChild>
            <w:div w:id="811799376">
              <w:marLeft w:val="0"/>
              <w:marRight w:val="0"/>
              <w:marTop w:val="0"/>
              <w:marBottom w:val="0"/>
              <w:divBdr>
                <w:top w:val="none" w:sz="0" w:space="0" w:color="auto"/>
                <w:left w:val="none" w:sz="0" w:space="0" w:color="auto"/>
                <w:bottom w:val="none" w:sz="0" w:space="0" w:color="auto"/>
                <w:right w:val="none" w:sz="0" w:space="0" w:color="auto"/>
              </w:divBdr>
            </w:div>
          </w:divsChild>
        </w:div>
        <w:div w:id="2034719485">
          <w:marLeft w:val="0"/>
          <w:marRight w:val="0"/>
          <w:marTop w:val="0"/>
          <w:marBottom w:val="0"/>
          <w:divBdr>
            <w:top w:val="none" w:sz="0" w:space="0" w:color="auto"/>
            <w:left w:val="none" w:sz="0" w:space="0" w:color="auto"/>
            <w:bottom w:val="none" w:sz="0" w:space="0" w:color="auto"/>
            <w:right w:val="none" w:sz="0" w:space="0" w:color="auto"/>
          </w:divBdr>
        </w:div>
      </w:divsChild>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 w:id="256445591">
          <w:marLeft w:val="0"/>
          <w:marRight w:val="0"/>
          <w:marTop w:val="300"/>
          <w:marBottom w:val="0"/>
          <w:divBdr>
            <w:top w:val="none" w:sz="0" w:space="0" w:color="auto"/>
            <w:left w:val="none" w:sz="0" w:space="0" w:color="auto"/>
            <w:bottom w:val="none" w:sz="0" w:space="0" w:color="auto"/>
            <w:right w:val="none" w:sz="0" w:space="0" w:color="auto"/>
          </w:divBdr>
          <w:divsChild>
            <w:div w:id="2047638867">
              <w:marLeft w:val="0"/>
              <w:marRight w:val="0"/>
              <w:marTop w:val="0"/>
              <w:marBottom w:val="0"/>
              <w:divBdr>
                <w:top w:val="none" w:sz="0" w:space="0" w:color="auto"/>
                <w:left w:val="none" w:sz="0" w:space="0" w:color="auto"/>
                <w:bottom w:val="none" w:sz="0" w:space="0" w:color="auto"/>
                <w:right w:val="none" w:sz="0" w:space="0" w:color="auto"/>
              </w:divBdr>
              <w:divsChild>
                <w:div w:id="585959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6707253">
          <w:marLeft w:val="0"/>
          <w:marRight w:val="0"/>
          <w:marTop w:val="0"/>
          <w:marBottom w:val="0"/>
          <w:divBdr>
            <w:top w:val="none" w:sz="0" w:space="0" w:color="auto"/>
            <w:left w:val="none" w:sz="0" w:space="0" w:color="auto"/>
            <w:bottom w:val="none" w:sz="0" w:space="0" w:color="auto"/>
            <w:right w:val="none" w:sz="0" w:space="0" w:color="auto"/>
          </w:divBdr>
        </w:div>
        <w:div w:id="439616999">
          <w:marLeft w:val="0"/>
          <w:marRight w:val="0"/>
          <w:marTop w:val="300"/>
          <w:marBottom w:val="0"/>
          <w:divBdr>
            <w:top w:val="none" w:sz="0" w:space="0" w:color="auto"/>
            <w:left w:val="none" w:sz="0" w:space="0" w:color="auto"/>
            <w:bottom w:val="none" w:sz="0" w:space="0" w:color="auto"/>
            <w:right w:val="none" w:sz="0" w:space="0" w:color="auto"/>
          </w:divBdr>
          <w:divsChild>
            <w:div w:id="1331451007">
              <w:marLeft w:val="0"/>
              <w:marRight w:val="0"/>
              <w:marTop w:val="0"/>
              <w:marBottom w:val="0"/>
              <w:divBdr>
                <w:top w:val="none" w:sz="0" w:space="0" w:color="auto"/>
                <w:left w:val="none" w:sz="0" w:space="0" w:color="auto"/>
                <w:bottom w:val="none" w:sz="0" w:space="0" w:color="auto"/>
                <w:right w:val="none" w:sz="0" w:space="0" w:color="auto"/>
              </w:divBdr>
              <w:divsChild>
                <w:div w:id="1548759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6552406">
          <w:marLeft w:val="0"/>
          <w:marRight w:val="0"/>
          <w:marTop w:val="0"/>
          <w:marBottom w:val="0"/>
          <w:divBdr>
            <w:top w:val="none" w:sz="0" w:space="0" w:color="auto"/>
            <w:left w:val="none" w:sz="0" w:space="0" w:color="auto"/>
            <w:bottom w:val="none" w:sz="0" w:space="0" w:color="auto"/>
            <w:right w:val="none" w:sz="0" w:space="0" w:color="auto"/>
          </w:divBdr>
          <w:divsChild>
            <w:div w:id="1147091656">
              <w:marLeft w:val="0"/>
              <w:marRight w:val="0"/>
              <w:marTop w:val="0"/>
              <w:marBottom w:val="0"/>
              <w:divBdr>
                <w:top w:val="none" w:sz="0" w:space="0" w:color="auto"/>
                <w:left w:val="none" w:sz="0" w:space="0" w:color="auto"/>
                <w:bottom w:val="none" w:sz="0" w:space="0" w:color="auto"/>
                <w:right w:val="none" w:sz="0" w:space="0" w:color="auto"/>
              </w:divBdr>
            </w:div>
          </w:divsChild>
        </w:div>
        <w:div w:id="579870261">
          <w:marLeft w:val="0"/>
          <w:marRight w:val="0"/>
          <w:marTop w:val="0"/>
          <w:marBottom w:val="0"/>
          <w:divBdr>
            <w:top w:val="none" w:sz="0" w:space="0" w:color="auto"/>
            <w:left w:val="none" w:sz="0" w:space="0" w:color="auto"/>
            <w:bottom w:val="none" w:sz="0" w:space="0" w:color="auto"/>
            <w:right w:val="none" w:sz="0" w:space="0" w:color="auto"/>
          </w:divBdr>
        </w:div>
        <w:div w:id="976493916">
          <w:marLeft w:val="0"/>
          <w:marRight w:val="0"/>
          <w:marTop w:val="0"/>
          <w:marBottom w:val="0"/>
          <w:divBdr>
            <w:top w:val="none" w:sz="0" w:space="0" w:color="auto"/>
            <w:left w:val="none" w:sz="0" w:space="0" w:color="auto"/>
            <w:bottom w:val="none" w:sz="0" w:space="0" w:color="auto"/>
            <w:right w:val="none" w:sz="0" w:space="0" w:color="auto"/>
          </w:divBdr>
        </w:div>
        <w:div w:id="1129976681">
          <w:marLeft w:val="0"/>
          <w:marRight w:val="0"/>
          <w:marTop w:val="0"/>
          <w:marBottom w:val="0"/>
          <w:divBdr>
            <w:top w:val="none" w:sz="0" w:space="0" w:color="auto"/>
            <w:left w:val="none" w:sz="0" w:space="0" w:color="auto"/>
            <w:bottom w:val="none" w:sz="0" w:space="0" w:color="auto"/>
            <w:right w:val="none" w:sz="0" w:space="0" w:color="auto"/>
          </w:divBdr>
          <w:divsChild>
            <w:div w:id="1518277735">
              <w:marLeft w:val="0"/>
              <w:marRight w:val="0"/>
              <w:marTop w:val="0"/>
              <w:marBottom w:val="0"/>
              <w:divBdr>
                <w:top w:val="none" w:sz="0" w:space="0" w:color="auto"/>
                <w:left w:val="none" w:sz="0" w:space="0" w:color="auto"/>
                <w:bottom w:val="none" w:sz="0" w:space="0" w:color="auto"/>
                <w:right w:val="none" w:sz="0" w:space="0" w:color="auto"/>
              </w:divBdr>
            </w:div>
          </w:divsChild>
        </w:div>
        <w:div w:id="1190409074">
          <w:marLeft w:val="0"/>
          <w:marRight w:val="0"/>
          <w:marTop w:val="0"/>
          <w:marBottom w:val="0"/>
          <w:divBdr>
            <w:top w:val="none" w:sz="0" w:space="0" w:color="auto"/>
            <w:left w:val="none" w:sz="0" w:space="0" w:color="auto"/>
            <w:bottom w:val="none" w:sz="0" w:space="0" w:color="auto"/>
            <w:right w:val="none" w:sz="0" w:space="0" w:color="auto"/>
          </w:divBdr>
        </w:div>
        <w:div w:id="1318338281">
          <w:marLeft w:val="0"/>
          <w:marRight w:val="0"/>
          <w:marTop w:val="0"/>
          <w:marBottom w:val="0"/>
          <w:divBdr>
            <w:top w:val="none" w:sz="0" w:space="0" w:color="auto"/>
            <w:left w:val="none" w:sz="0" w:space="0" w:color="auto"/>
            <w:bottom w:val="none" w:sz="0" w:space="0" w:color="auto"/>
            <w:right w:val="none" w:sz="0" w:space="0" w:color="auto"/>
          </w:divBdr>
          <w:divsChild>
            <w:div w:id="964116396">
              <w:marLeft w:val="0"/>
              <w:marRight w:val="0"/>
              <w:marTop w:val="0"/>
              <w:marBottom w:val="0"/>
              <w:divBdr>
                <w:top w:val="none" w:sz="0" w:space="0" w:color="auto"/>
                <w:left w:val="none" w:sz="0" w:space="0" w:color="auto"/>
                <w:bottom w:val="none" w:sz="0" w:space="0" w:color="auto"/>
                <w:right w:val="none" w:sz="0" w:space="0" w:color="auto"/>
              </w:divBdr>
            </w:div>
          </w:divsChild>
        </w:div>
        <w:div w:id="1428378713">
          <w:marLeft w:val="0"/>
          <w:marRight w:val="0"/>
          <w:marTop w:val="0"/>
          <w:marBottom w:val="0"/>
          <w:divBdr>
            <w:top w:val="none" w:sz="0" w:space="0" w:color="auto"/>
            <w:left w:val="none" w:sz="0" w:space="0" w:color="auto"/>
            <w:bottom w:val="none" w:sz="0" w:space="0" w:color="auto"/>
            <w:right w:val="none" w:sz="0" w:space="0" w:color="auto"/>
          </w:divBdr>
          <w:divsChild>
            <w:div w:id="612857760">
              <w:marLeft w:val="0"/>
              <w:marRight w:val="0"/>
              <w:marTop w:val="0"/>
              <w:marBottom w:val="0"/>
              <w:divBdr>
                <w:top w:val="none" w:sz="0" w:space="0" w:color="auto"/>
                <w:left w:val="none" w:sz="0" w:space="0" w:color="auto"/>
                <w:bottom w:val="none" w:sz="0" w:space="0" w:color="auto"/>
                <w:right w:val="none" w:sz="0" w:space="0" w:color="auto"/>
              </w:divBdr>
            </w:div>
          </w:divsChild>
        </w:div>
        <w:div w:id="1430852618">
          <w:marLeft w:val="0"/>
          <w:marRight w:val="0"/>
          <w:marTop w:val="0"/>
          <w:marBottom w:val="0"/>
          <w:divBdr>
            <w:top w:val="none" w:sz="0" w:space="0" w:color="auto"/>
            <w:left w:val="none" w:sz="0" w:space="0" w:color="auto"/>
            <w:bottom w:val="none" w:sz="0" w:space="0" w:color="auto"/>
            <w:right w:val="none" w:sz="0" w:space="0" w:color="auto"/>
          </w:divBdr>
          <w:divsChild>
            <w:div w:id="1448280473">
              <w:marLeft w:val="0"/>
              <w:marRight w:val="0"/>
              <w:marTop w:val="0"/>
              <w:marBottom w:val="0"/>
              <w:divBdr>
                <w:top w:val="none" w:sz="0" w:space="0" w:color="auto"/>
                <w:left w:val="none" w:sz="0" w:space="0" w:color="auto"/>
                <w:bottom w:val="none" w:sz="0" w:space="0" w:color="auto"/>
                <w:right w:val="none" w:sz="0" w:space="0" w:color="auto"/>
              </w:divBdr>
            </w:div>
          </w:divsChild>
        </w:div>
        <w:div w:id="1467046736">
          <w:marLeft w:val="0"/>
          <w:marRight w:val="0"/>
          <w:marTop w:val="0"/>
          <w:marBottom w:val="0"/>
          <w:divBdr>
            <w:top w:val="none" w:sz="0" w:space="0" w:color="auto"/>
            <w:left w:val="none" w:sz="0" w:space="0" w:color="auto"/>
            <w:bottom w:val="none" w:sz="0" w:space="0" w:color="auto"/>
            <w:right w:val="none" w:sz="0" w:space="0" w:color="auto"/>
          </w:divBdr>
          <w:divsChild>
            <w:div w:id="127017245">
              <w:marLeft w:val="0"/>
              <w:marRight w:val="0"/>
              <w:marTop w:val="0"/>
              <w:marBottom w:val="0"/>
              <w:divBdr>
                <w:top w:val="none" w:sz="0" w:space="0" w:color="auto"/>
                <w:left w:val="none" w:sz="0" w:space="0" w:color="auto"/>
                <w:bottom w:val="none" w:sz="0" w:space="0" w:color="auto"/>
                <w:right w:val="none" w:sz="0" w:space="0" w:color="auto"/>
              </w:divBdr>
            </w:div>
          </w:divsChild>
        </w:div>
        <w:div w:id="1529948165">
          <w:marLeft w:val="0"/>
          <w:marRight w:val="0"/>
          <w:marTop w:val="300"/>
          <w:marBottom w:val="0"/>
          <w:divBdr>
            <w:top w:val="none" w:sz="0" w:space="0" w:color="auto"/>
            <w:left w:val="none" w:sz="0" w:space="0" w:color="auto"/>
            <w:bottom w:val="none" w:sz="0" w:space="0" w:color="auto"/>
            <w:right w:val="none" w:sz="0" w:space="0" w:color="auto"/>
          </w:divBdr>
          <w:divsChild>
            <w:div w:id="1821800595">
              <w:marLeft w:val="0"/>
              <w:marRight w:val="0"/>
              <w:marTop w:val="0"/>
              <w:marBottom w:val="0"/>
              <w:divBdr>
                <w:top w:val="none" w:sz="0" w:space="0" w:color="auto"/>
                <w:left w:val="none" w:sz="0" w:space="0" w:color="auto"/>
                <w:bottom w:val="none" w:sz="0" w:space="0" w:color="auto"/>
                <w:right w:val="none" w:sz="0" w:space="0" w:color="auto"/>
              </w:divBdr>
              <w:divsChild>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525106">
          <w:marLeft w:val="0"/>
          <w:marRight w:val="0"/>
          <w:marTop w:val="0"/>
          <w:marBottom w:val="0"/>
          <w:divBdr>
            <w:top w:val="none" w:sz="0" w:space="0" w:color="auto"/>
            <w:left w:val="none" w:sz="0" w:space="0" w:color="auto"/>
            <w:bottom w:val="none" w:sz="0" w:space="0" w:color="auto"/>
            <w:right w:val="none" w:sz="0" w:space="0" w:color="auto"/>
          </w:divBdr>
        </w:div>
        <w:div w:id="1775053810">
          <w:marLeft w:val="0"/>
          <w:marRight w:val="0"/>
          <w:marTop w:val="0"/>
          <w:marBottom w:val="0"/>
          <w:divBdr>
            <w:top w:val="none" w:sz="0" w:space="0" w:color="auto"/>
            <w:left w:val="none" w:sz="0" w:space="0" w:color="auto"/>
            <w:bottom w:val="none" w:sz="0" w:space="0" w:color="auto"/>
            <w:right w:val="none" w:sz="0" w:space="0" w:color="auto"/>
          </w:divBdr>
        </w:div>
        <w:div w:id="1812869838">
          <w:marLeft w:val="0"/>
          <w:marRight w:val="0"/>
          <w:marTop w:val="300"/>
          <w:marBottom w:val="0"/>
          <w:divBdr>
            <w:top w:val="none" w:sz="0" w:space="0" w:color="auto"/>
            <w:left w:val="none" w:sz="0" w:space="0" w:color="auto"/>
            <w:bottom w:val="none" w:sz="0" w:space="0" w:color="auto"/>
            <w:right w:val="none" w:sz="0" w:space="0" w:color="auto"/>
          </w:divBdr>
          <w:divsChild>
            <w:div w:id="520824751">
              <w:marLeft w:val="0"/>
              <w:marRight w:val="0"/>
              <w:marTop w:val="0"/>
              <w:marBottom w:val="0"/>
              <w:divBdr>
                <w:top w:val="none" w:sz="0" w:space="0" w:color="auto"/>
                <w:left w:val="none" w:sz="0" w:space="0" w:color="auto"/>
                <w:bottom w:val="none" w:sz="0" w:space="0" w:color="auto"/>
                <w:right w:val="none" w:sz="0" w:space="0" w:color="auto"/>
              </w:divBdr>
              <w:divsChild>
                <w:div w:id="836844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2171380">
          <w:marLeft w:val="0"/>
          <w:marRight w:val="0"/>
          <w:marTop w:val="0"/>
          <w:marBottom w:val="0"/>
          <w:divBdr>
            <w:top w:val="none" w:sz="0" w:space="0" w:color="auto"/>
            <w:left w:val="none" w:sz="0" w:space="0" w:color="auto"/>
            <w:bottom w:val="none" w:sz="0" w:space="0" w:color="auto"/>
            <w:right w:val="none" w:sz="0" w:space="0" w:color="auto"/>
          </w:divBdr>
          <w:divsChild>
            <w:div w:id="109301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sChild>
            <w:div w:id="1911192278">
              <w:marLeft w:val="0"/>
              <w:marRight w:val="0"/>
              <w:marTop w:val="0"/>
              <w:marBottom w:val="0"/>
              <w:divBdr>
                <w:top w:val="none" w:sz="0" w:space="0" w:color="auto"/>
                <w:left w:val="none" w:sz="0" w:space="0" w:color="auto"/>
                <w:bottom w:val="none" w:sz="0" w:space="0" w:color="auto"/>
                <w:right w:val="none" w:sz="0" w:space="0" w:color="auto"/>
              </w:divBdr>
              <w:divsChild>
                <w:div w:id="1805536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04439">
          <w:marLeft w:val="0"/>
          <w:marRight w:val="0"/>
          <w:marTop w:val="0"/>
          <w:marBottom w:val="0"/>
          <w:divBdr>
            <w:top w:val="none" w:sz="0" w:space="0" w:color="auto"/>
            <w:left w:val="none" w:sz="0" w:space="0" w:color="auto"/>
            <w:bottom w:val="none" w:sz="0" w:space="0" w:color="auto"/>
            <w:right w:val="none" w:sz="0" w:space="0" w:color="auto"/>
          </w:divBdr>
          <w:divsChild>
            <w:div w:id="1044259442">
              <w:marLeft w:val="0"/>
              <w:marRight w:val="0"/>
              <w:marTop w:val="0"/>
              <w:marBottom w:val="0"/>
              <w:divBdr>
                <w:top w:val="none" w:sz="0" w:space="0" w:color="auto"/>
                <w:left w:val="none" w:sz="0" w:space="0" w:color="auto"/>
                <w:bottom w:val="none" w:sz="0" w:space="0" w:color="auto"/>
                <w:right w:val="none" w:sz="0" w:space="0" w:color="auto"/>
              </w:divBdr>
            </w:div>
          </w:divsChild>
        </w:div>
        <w:div w:id="113328715">
          <w:marLeft w:val="0"/>
          <w:marRight w:val="0"/>
          <w:marTop w:val="0"/>
          <w:marBottom w:val="0"/>
          <w:divBdr>
            <w:top w:val="none" w:sz="0" w:space="0" w:color="auto"/>
            <w:left w:val="none" w:sz="0" w:space="0" w:color="auto"/>
            <w:bottom w:val="none" w:sz="0" w:space="0" w:color="auto"/>
            <w:right w:val="none" w:sz="0" w:space="0" w:color="auto"/>
          </w:divBdr>
          <w:divsChild>
            <w:div w:id="231937819">
              <w:marLeft w:val="0"/>
              <w:marRight w:val="0"/>
              <w:marTop w:val="0"/>
              <w:marBottom w:val="0"/>
              <w:divBdr>
                <w:top w:val="none" w:sz="0" w:space="0" w:color="auto"/>
                <w:left w:val="none" w:sz="0" w:space="0" w:color="auto"/>
                <w:bottom w:val="none" w:sz="0" w:space="0" w:color="auto"/>
                <w:right w:val="none" w:sz="0" w:space="0" w:color="auto"/>
              </w:divBdr>
            </w:div>
          </w:divsChild>
        </w:div>
        <w:div w:id="220286891">
          <w:marLeft w:val="0"/>
          <w:marRight w:val="0"/>
          <w:marTop w:val="0"/>
          <w:marBottom w:val="0"/>
          <w:divBdr>
            <w:top w:val="none" w:sz="0" w:space="0" w:color="auto"/>
            <w:left w:val="none" w:sz="0" w:space="0" w:color="auto"/>
            <w:bottom w:val="none" w:sz="0" w:space="0" w:color="auto"/>
            <w:right w:val="none" w:sz="0" w:space="0" w:color="auto"/>
          </w:divBdr>
          <w:divsChild>
            <w:div w:id="54473995">
              <w:marLeft w:val="0"/>
              <w:marRight w:val="0"/>
              <w:marTop w:val="0"/>
              <w:marBottom w:val="0"/>
              <w:divBdr>
                <w:top w:val="none" w:sz="0" w:space="0" w:color="auto"/>
                <w:left w:val="none" w:sz="0" w:space="0" w:color="auto"/>
                <w:bottom w:val="none" w:sz="0" w:space="0" w:color="auto"/>
                <w:right w:val="none" w:sz="0" w:space="0" w:color="auto"/>
              </w:divBdr>
            </w:div>
          </w:divsChild>
        </w:div>
        <w:div w:id="752240847">
          <w:marLeft w:val="0"/>
          <w:marRight w:val="0"/>
          <w:marTop w:val="0"/>
          <w:marBottom w:val="0"/>
          <w:divBdr>
            <w:top w:val="none" w:sz="0" w:space="0" w:color="auto"/>
            <w:left w:val="none" w:sz="0" w:space="0" w:color="auto"/>
            <w:bottom w:val="none" w:sz="0" w:space="0" w:color="auto"/>
            <w:right w:val="none" w:sz="0" w:space="0" w:color="auto"/>
          </w:divBdr>
        </w:div>
        <w:div w:id="816191616">
          <w:marLeft w:val="0"/>
          <w:marRight w:val="0"/>
          <w:marTop w:val="300"/>
          <w:marBottom w:val="0"/>
          <w:divBdr>
            <w:top w:val="none" w:sz="0" w:space="0" w:color="auto"/>
            <w:left w:val="none" w:sz="0" w:space="0" w:color="auto"/>
            <w:bottom w:val="none" w:sz="0" w:space="0" w:color="auto"/>
            <w:right w:val="none" w:sz="0" w:space="0" w:color="auto"/>
          </w:divBdr>
          <w:divsChild>
            <w:div w:id="1236280240">
              <w:marLeft w:val="0"/>
              <w:marRight w:val="0"/>
              <w:marTop w:val="0"/>
              <w:marBottom w:val="0"/>
              <w:divBdr>
                <w:top w:val="none" w:sz="0" w:space="0" w:color="auto"/>
                <w:left w:val="none" w:sz="0" w:space="0" w:color="auto"/>
                <w:bottom w:val="none" w:sz="0" w:space="0" w:color="auto"/>
                <w:right w:val="none" w:sz="0" w:space="0" w:color="auto"/>
              </w:divBdr>
              <w:divsChild>
                <w:div w:id="1815561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393931">
          <w:marLeft w:val="0"/>
          <w:marRight w:val="0"/>
          <w:marTop w:val="0"/>
          <w:marBottom w:val="0"/>
          <w:divBdr>
            <w:top w:val="none" w:sz="0" w:space="0" w:color="auto"/>
            <w:left w:val="none" w:sz="0" w:space="0" w:color="auto"/>
            <w:bottom w:val="none" w:sz="0" w:space="0" w:color="auto"/>
            <w:right w:val="none" w:sz="0" w:space="0" w:color="auto"/>
          </w:divBdr>
        </w:div>
        <w:div w:id="999237092">
          <w:marLeft w:val="0"/>
          <w:marRight w:val="0"/>
          <w:marTop w:val="0"/>
          <w:marBottom w:val="0"/>
          <w:divBdr>
            <w:top w:val="none" w:sz="0" w:space="0" w:color="auto"/>
            <w:left w:val="none" w:sz="0" w:space="0" w:color="auto"/>
            <w:bottom w:val="none" w:sz="0" w:space="0" w:color="auto"/>
            <w:right w:val="none" w:sz="0" w:space="0" w:color="auto"/>
          </w:divBdr>
        </w:div>
        <w:div w:id="1099445743">
          <w:marLeft w:val="0"/>
          <w:marRight w:val="0"/>
          <w:marTop w:val="0"/>
          <w:marBottom w:val="0"/>
          <w:divBdr>
            <w:top w:val="none" w:sz="0" w:space="0" w:color="auto"/>
            <w:left w:val="none" w:sz="0" w:space="0" w:color="auto"/>
            <w:bottom w:val="none" w:sz="0" w:space="0" w:color="auto"/>
            <w:right w:val="none" w:sz="0" w:space="0" w:color="auto"/>
          </w:divBdr>
          <w:divsChild>
            <w:div w:id="725681874">
              <w:marLeft w:val="0"/>
              <w:marRight w:val="0"/>
              <w:marTop w:val="0"/>
              <w:marBottom w:val="0"/>
              <w:divBdr>
                <w:top w:val="none" w:sz="0" w:space="0" w:color="auto"/>
                <w:left w:val="none" w:sz="0" w:space="0" w:color="auto"/>
                <w:bottom w:val="none" w:sz="0" w:space="0" w:color="auto"/>
                <w:right w:val="none" w:sz="0" w:space="0" w:color="auto"/>
              </w:divBdr>
            </w:div>
          </w:divsChild>
        </w:div>
        <w:div w:id="1357270116">
          <w:marLeft w:val="0"/>
          <w:marRight w:val="0"/>
          <w:marTop w:val="0"/>
          <w:marBottom w:val="0"/>
          <w:divBdr>
            <w:top w:val="none" w:sz="0" w:space="0" w:color="auto"/>
            <w:left w:val="none" w:sz="0" w:space="0" w:color="auto"/>
            <w:bottom w:val="none" w:sz="0" w:space="0" w:color="auto"/>
            <w:right w:val="none" w:sz="0" w:space="0" w:color="auto"/>
          </w:divBdr>
          <w:divsChild>
            <w:div w:id="860708135">
              <w:marLeft w:val="0"/>
              <w:marRight w:val="0"/>
              <w:marTop w:val="0"/>
              <w:marBottom w:val="0"/>
              <w:divBdr>
                <w:top w:val="none" w:sz="0" w:space="0" w:color="auto"/>
                <w:left w:val="none" w:sz="0" w:space="0" w:color="auto"/>
                <w:bottom w:val="none" w:sz="0" w:space="0" w:color="auto"/>
                <w:right w:val="none" w:sz="0" w:space="0" w:color="auto"/>
              </w:divBdr>
            </w:div>
          </w:divsChild>
        </w:div>
        <w:div w:id="1686395987">
          <w:marLeft w:val="0"/>
          <w:marRight w:val="0"/>
          <w:marTop w:val="0"/>
          <w:marBottom w:val="0"/>
          <w:divBdr>
            <w:top w:val="none" w:sz="0" w:space="0" w:color="auto"/>
            <w:left w:val="none" w:sz="0" w:space="0" w:color="auto"/>
            <w:bottom w:val="none" w:sz="0" w:space="0" w:color="auto"/>
            <w:right w:val="none" w:sz="0" w:space="0" w:color="auto"/>
          </w:divBdr>
        </w:div>
        <w:div w:id="1765153558">
          <w:marLeft w:val="0"/>
          <w:marRight w:val="0"/>
          <w:marTop w:val="0"/>
          <w:marBottom w:val="0"/>
          <w:divBdr>
            <w:top w:val="none" w:sz="0" w:space="0" w:color="auto"/>
            <w:left w:val="none" w:sz="0" w:space="0" w:color="auto"/>
            <w:bottom w:val="none" w:sz="0" w:space="0" w:color="auto"/>
            <w:right w:val="none" w:sz="0" w:space="0" w:color="auto"/>
          </w:divBdr>
        </w:div>
        <w:div w:id="1817380642">
          <w:marLeft w:val="0"/>
          <w:marRight w:val="0"/>
          <w:marTop w:val="0"/>
          <w:marBottom w:val="0"/>
          <w:divBdr>
            <w:top w:val="none" w:sz="0" w:space="0" w:color="auto"/>
            <w:left w:val="none" w:sz="0" w:space="0" w:color="auto"/>
            <w:bottom w:val="none" w:sz="0" w:space="0" w:color="auto"/>
            <w:right w:val="none" w:sz="0" w:space="0" w:color="auto"/>
          </w:divBdr>
        </w:div>
        <w:div w:id="1850289970">
          <w:marLeft w:val="0"/>
          <w:marRight w:val="0"/>
          <w:marTop w:val="0"/>
          <w:marBottom w:val="0"/>
          <w:divBdr>
            <w:top w:val="none" w:sz="0" w:space="0" w:color="auto"/>
            <w:left w:val="none" w:sz="0" w:space="0" w:color="auto"/>
            <w:bottom w:val="none" w:sz="0" w:space="0" w:color="auto"/>
            <w:right w:val="none" w:sz="0" w:space="0" w:color="auto"/>
          </w:divBdr>
          <w:divsChild>
            <w:div w:id="1849641255">
              <w:marLeft w:val="0"/>
              <w:marRight w:val="0"/>
              <w:marTop w:val="0"/>
              <w:marBottom w:val="0"/>
              <w:divBdr>
                <w:top w:val="none" w:sz="0" w:space="0" w:color="auto"/>
                <w:left w:val="none" w:sz="0" w:space="0" w:color="auto"/>
                <w:bottom w:val="none" w:sz="0" w:space="0" w:color="auto"/>
                <w:right w:val="none" w:sz="0" w:space="0" w:color="auto"/>
              </w:divBdr>
            </w:div>
          </w:divsChild>
        </w:div>
        <w:div w:id="1944191743">
          <w:marLeft w:val="0"/>
          <w:marRight w:val="0"/>
          <w:marTop w:val="300"/>
          <w:marBottom w:val="0"/>
          <w:divBdr>
            <w:top w:val="none" w:sz="0" w:space="0" w:color="auto"/>
            <w:left w:val="none" w:sz="0" w:space="0" w:color="auto"/>
            <w:bottom w:val="none" w:sz="0" w:space="0" w:color="auto"/>
            <w:right w:val="none" w:sz="0" w:space="0" w:color="auto"/>
          </w:divBdr>
          <w:divsChild>
            <w:div w:id="1477649247">
              <w:marLeft w:val="0"/>
              <w:marRight w:val="0"/>
              <w:marTop w:val="0"/>
              <w:marBottom w:val="0"/>
              <w:divBdr>
                <w:top w:val="none" w:sz="0" w:space="0" w:color="auto"/>
                <w:left w:val="none" w:sz="0" w:space="0" w:color="auto"/>
                <w:bottom w:val="none" w:sz="0" w:space="0" w:color="auto"/>
                <w:right w:val="none" w:sz="0" w:space="0" w:color="auto"/>
              </w:divBdr>
              <w:divsChild>
                <w:div w:id="1487353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028722">
          <w:marLeft w:val="0"/>
          <w:marRight w:val="0"/>
          <w:marTop w:val="0"/>
          <w:marBottom w:val="0"/>
          <w:divBdr>
            <w:top w:val="none" w:sz="0" w:space="0" w:color="auto"/>
            <w:left w:val="none" w:sz="0" w:space="0" w:color="auto"/>
            <w:bottom w:val="none" w:sz="0" w:space="0" w:color="auto"/>
            <w:right w:val="none" w:sz="0" w:space="0" w:color="auto"/>
          </w:divBdr>
        </w:div>
        <w:div w:id="2008820865">
          <w:marLeft w:val="0"/>
          <w:marRight w:val="0"/>
          <w:marTop w:val="0"/>
          <w:marBottom w:val="0"/>
          <w:divBdr>
            <w:top w:val="none" w:sz="0" w:space="0" w:color="auto"/>
            <w:left w:val="none" w:sz="0" w:space="0" w:color="auto"/>
            <w:bottom w:val="none" w:sz="0" w:space="0" w:color="auto"/>
            <w:right w:val="none" w:sz="0" w:space="0" w:color="auto"/>
          </w:divBdr>
          <w:divsChild>
            <w:div w:id="961231736">
              <w:marLeft w:val="0"/>
              <w:marRight w:val="0"/>
              <w:marTop w:val="0"/>
              <w:marBottom w:val="0"/>
              <w:divBdr>
                <w:top w:val="none" w:sz="0" w:space="0" w:color="auto"/>
                <w:left w:val="none" w:sz="0" w:space="0" w:color="auto"/>
                <w:bottom w:val="none" w:sz="0" w:space="0" w:color="auto"/>
                <w:right w:val="none" w:sz="0" w:space="0" w:color="auto"/>
              </w:divBdr>
            </w:div>
          </w:divsChild>
        </w:div>
        <w:div w:id="2064939049">
          <w:marLeft w:val="0"/>
          <w:marRight w:val="0"/>
          <w:marTop w:val="300"/>
          <w:marBottom w:val="0"/>
          <w:divBdr>
            <w:top w:val="none" w:sz="0" w:space="0" w:color="auto"/>
            <w:left w:val="none" w:sz="0" w:space="0" w:color="auto"/>
            <w:bottom w:val="none" w:sz="0" w:space="0" w:color="auto"/>
            <w:right w:val="none" w:sz="0" w:space="0" w:color="auto"/>
          </w:divBdr>
          <w:divsChild>
            <w:div w:id="1474978449">
              <w:marLeft w:val="0"/>
              <w:marRight w:val="0"/>
              <w:marTop w:val="0"/>
              <w:marBottom w:val="0"/>
              <w:divBdr>
                <w:top w:val="none" w:sz="0" w:space="0" w:color="auto"/>
                <w:left w:val="none" w:sz="0" w:space="0" w:color="auto"/>
                <w:bottom w:val="none" w:sz="0" w:space="0" w:color="auto"/>
                <w:right w:val="none" w:sz="0" w:space="0" w:color="auto"/>
              </w:divBdr>
              <w:divsChild>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125124">
      <w:bodyDiv w:val="1"/>
      <w:marLeft w:val="0"/>
      <w:marRight w:val="0"/>
      <w:marTop w:val="0"/>
      <w:marBottom w:val="0"/>
      <w:divBdr>
        <w:top w:val="none" w:sz="0" w:space="0" w:color="auto"/>
        <w:left w:val="none" w:sz="0" w:space="0" w:color="auto"/>
        <w:bottom w:val="none" w:sz="0" w:space="0" w:color="auto"/>
        <w:right w:val="none" w:sz="0" w:space="0" w:color="auto"/>
      </w:divBdr>
      <w:divsChild>
        <w:div w:id="337006590">
          <w:marLeft w:val="0"/>
          <w:marRight w:val="0"/>
          <w:marTop w:val="0"/>
          <w:marBottom w:val="0"/>
          <w:divBdr>
            <w:top w:val="none" w:sz="0" w:space="0" w:color="auto"/>
            <w:left w:val="none" w:sz="0" w:space="0" w:color="auto"/>
            <w:bottom w:val="none" w:sz="0" w:space="0" w:color="auto"/>
            <w:right w:val="none" w:sz="0" w:space="0" w:color="auto"/>
          </w:divBdr>
        </w:div>
        <w:div w:id="507981315">
          <w:marLeft w:val="0"/>
          <w:marRight w:val="0"/>
          <w:marTop w:val="0"/>
          <w:marBottom w:val="0"/>
          <w:divBdr>
            <w:top w:val="none" w:sz="0" w:space="0" w:color="auto"/>
            <w:left w:val="none" w:sz="0" w:space="0" w:color="auto"/>
            <w:bottom w:val="none" w:sz="0" w:space="0" w:color="auto"/>
            <w:right w:val="none" w:sz="0" w:space="0" w:color="auto"/>
          </w:divBdr>
          <w:divsChild>
            <w:div w:id="979117586">
              <w:marLeft w:val="0"/>
              <w:marRight w:val="0"/>
              <w:marTop w:val="0"/>
              <w:marBottom w:val="0"/>
              <w:divBdr>
                <w:top w:val="none" w:sz="0" w:space="0" w:color="auto"/>
                <w:left w:val="none" w:sz="0" w:space="0" w:color="auto"/>
                <w:bottom w:val="none" w:sz="0" w:space="0" w:color="auto"/>
                <w:right w:val="none" w:sz="0" w:space="0" w:color="auto"/>
              </w:divBdr>
            </w:div>
          </w:divsChild>
        </w:div>
        <w:div w:id="509493026">
          <w:marLeft w:val="0"/>
          <w:marRight w:val="0"/>
          <w:marTop w:val="300"/>
          <w:marBottom w:val="0"/>
          <w:divBdr>
            <w:top w:val="none" w:sz="0" w:space="0" w:color="auto"/>
            <w:left w:val="none" w:sz="0" w:space="0" w:color="auto"/>
            <w:bottom w:val="none" w:sz="0" w:space="0" w:color="auto"/>
            <w:right w:val="none" w:sz="0" w:space="0" w:color="auto"/>
          </w:divBdr>
          <w:divsChild>
            <w:div w:id="831483896">
              <w:marLeft w:val="0"/>
              <w:marRight w:val="0"/>
              <w:marTop w:val="0"/>
              <w:marBottom w:val="0"/>
              <w:divBdr>
                <w:top w:val="none" w:sz="0" w:space="0" w:color="auto"/>
                <w:left w:val="none" w:sz="0" w:space="0" w:color="auto"/>
                <w:bottom w:val="none" w:sz="0" w:space="0" w:color="auto"/>
                <w:right w:val="none" w:sz="0" w:space="0" w:color="auto"/>
              </w:divBdr>
              <w:divsChild>
                <w:div w:id="733889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729368">
          <w:marLeft w:val="0"/>
          <w:marRight w:val="0"/>
          <w:marTop w:val="0"/>
          <w:marBottom w:val="0"/>
          <w:divBdr>
            <w:top w:val="none" w:sz="0" w:space="0" w:color="auto"/>
            <w:left w:val="none" w:sz="0" w:space="0" w:color="auto"/>
            <w:bottom w:val="none" w:sz="0" w:space="0" w:color="auto"/>
            <w:right w:val="none" w:sz="0" w:space="0" w:color="auto"/>
          </w:divBdr>
          <w:divsChild>
            <w:div w:id="1098411050">
              <w:marLeft w:val="0"/>
              <w:marRight w:val="0"/>
              <w:marTop w:val="0"/>
              <w:marBottom w:val="0"/>
              <w:divBdr>
                <w:top w:val="none" w:sz="0" w:space="0" w:color="auto"/>
                <w:left w:val="none" w:sz="0" w:space="0" w:color="auto"/>
                <w:bottom w:val="none" w:sz="0" w:space="0" w:color="auto"/>
                <w:right w:val="none" w:sz="0" w:space="0" w:color="auto"/>
              </w:divBdr>
            </w:div>
          </w:divsChild>
        </w:div>
        <w:div w:id="658461925">
          <w:marLeft w:val="0"/>
          <w:marRight w:val="0"/>
          <w:marTop w:val="0"/>
          <w:marBottom w:val="0"/>
          <w:divBdr>
            <w:top w:val="none" w:sz="0" w:space="0" w:color="auto"/>
            <w:left w:val="none" w:sz="0" w:space="0" w:color="auto"/>
            <w:bottom w:val="none" w:sz="0" w:space="0" w:color="auto"/>
            <w:right w:val="none" w:sz="0" w:space="0" w:color="auto"/>
          </w:divBdr>
        </w:div>
        <w:div w:id="707029458">
          <w:marLeft w:val="0"/>
          <w:marRight w:val="0"/>
          <w:marTop w:val="300"/>
          <w:marBottom w:val="0"/>
          <w:divBdr>
            <w:top w:val="none" w:sz="0" w:space="0" w:color="auto"/>
            <w:left w:val="none" w:sz="0" w:space="0" w:color="auto"/>
            <w:bottom w:val="none" w:sz="0" w:space="0" w:color="auto"/>
            <w:right w:val="none" w:sz="0" w:space="0" w:color="auto"/>
          </w:divBdr>
          <w:divsChild>
            <w:div w:id="679698466">
              <w:marLeft w:val="0"/>
              <w:marRight w:val="0"/>
              <w:marTop w:val="0"/>
              <w:marBottom w:val="0"/>
              <w:divBdr>
                <w:top w:val="none" w:sz="0" w:space="0" w:color="auto"/>
                <w:left w:val="none" w:sz="0" w:space="0" w:color="auto"/>
                <w:bottom w:val="none" w:sz="0" w:space="0" w:color="auto"/>
                <w:right w:val="none" w:sz="0" w:space="0" w:color="auto"/>
              </w:divBdr>
              <w:divsChild>
                <w:div w:id="1362392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682040">
          <w:marLeft w:val="0"/>
          <w:marRight w:val="0"/>
          <w:marTop w:val="0"/>
          <w:marBottom w:val="0"/>
          <w:divBdr>
            <w:top w:val="none" w:sz="0" w:space="0" w:color="auto"/>
            <w:left w:val="none" w:sz="0" w:space="0" w:color="auto"/>
            <w:bottom w:val="none" w:sz="0" w:space="0" w:color="auto"/>
            <w:right w:val="none" w:sz="0" w:space="0" w:color="auto"/>
          </w:divBdr>
        </w:div>
        <w:div w:id="771051328">
          <w:marLeft w:val="0"/>
          <w:marRight w:val="0"/>
          <w:marTop w:val="0"/>
          <w:marBottom w:val="0"/>
          <w:divBdr>
            <w:top w:val="none" w:sz="0" w:space="0" w:color="auto"/>
            <w:left w:val="none" w:sz="0" w:space="0" w:color="auto"/>
            <w:bottom w:val="none" w:sz="0" w:space="0" w:color="auto"/>
            <w:right w:val="none" w:sz="0" w:space="0" w:color="auto"/>
          </w:divBdr>
          <w:divsChild>
            <w:div w:id="1750494106">
              <w:marLeft w:val="0"/>
              <w:marRight w:val="0"/>
              <w:marTop w:val="0"/>
              <w:marBottom w:val="0"/>
              <w:divBdr>
                <w:top w:val="none" w:sz="0" w:space="0" w:color="auto"/>
                <w:left w:val="none" w:sz="0" w:space="0" w:color="auto"/>
                <w:bottom w:val="none" w:sz="0" w:space="0" w:color="auto"/>
                <w:right w:val="none" w:sz="0" w:space="0" w:color="auto"/>
              </w:divBdr>
            </w:div>
          </w:divsChild>
        </w:div>
        <w:div w:id="1097406400">
          <w:marLeft w:val="0"/>
          <w:marRight w:val="0"/>
          <w:marTop w:val="0"/>
          <w:marBottom w:val="0"/>
          <w:divBdr>
            <w:top w:val="none" w:sz="0" w:space="0" w:color="auto"/>
            <w:left w:val="none" w:sz="0" w:space="0" w:color="auto"/>
            <w:bottom w:val="none" w:sz="0" w:space="0" w:color="auto"/>
            <w:right w:val="none" w:sz="0" w:space="0" w:color="auto"/>
          </w:divBdr>
        </w:div>
        <w:div w:id="1190415910">
          <w:marLeft w:val="0"/>
          <w:marRight w:val="0"/>
          <w:marTop w:val="300"/>
          <w:marBottom w:val="0"/>
          <w:divBdr>
            <w:top w:val="none" w:sz="0" w:space="0" w:color="auto"/>
            <w:left w:val="none" w:sz="0" w:space="0" w:color="auto"/>
            <w:bottom w:val="none" w:sz="0" w:space="0" w:color="auto"/>
            <w:right w:val="none" w:sz="0" w:space="0" w:color="auto"/>
          </w:divBdr>
          <w:divsChild>
            <w:div w:id="952782351">
              <w:marLeft w:val="0"/>
              <w:marRight w:val="0"/>
              <w:marTop w:val="0"/>
              <w:marBottom w:val="0"/>
              <w:divBdr>
                <w:top w:val="none" w:sz="0" w:space="0" w:color="auto"/>
                <w:left w:val="none" w:sz="0" w:space="0" w:color="auto"/>
                <w:bottom w:val="none" w:sz="0" w:space="0" w:color="auto"/>
                <w:right w:val="none" w:sz="0" w:space="0" w:color="auto"/>
              </w:divBdr>
              <w:divsChild>
                <w:div w:id="1460027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022078">
          <w:marLeft w:val="0"/>
          <w:marRight w:val="0"/>
          <w:marTop w:val="0"/>
          <w:marBottom w:val="0"/>
          <w:divBdr>
            <w:top w:val="none" w:sz="0" w:space="0" w:color="auto"/>
            <w:left w:val="none" w:sz="0" w:space="0" w:color="auto"/>
            <w:bottom w:val="none" w:sz="0" w:space="0" w:color="auto"/>
            <w:right w:val="none" w:sz="0" w:space="0" w:color="auto"/>
          </w:divBdr>
        </w:div>
        <w:div w:id="1290941846">
          <w:marLeft w:val="0"/>
          <w:marRight w:val="0"/>
          <w:marTop w:val="0"/>
          <w:marBottom w:val="0"/>
          <w:divBdr>
            <w:top w:val="none" w:sz="0" w:space="0" w:color="auto"/>
            <w:left w:val="none" w:sz="0" w:space="0" w:color="auto"/>
            <w:bottom w:val="none" w:sz="0" w:space="0" w:color="auto"/>
            <w:right w:val="none" w:sz="0" w:space="0" w:color="auto"/>
          </w:divBdr>
          <w:divsChild>
            <w:div w:id="628049537">
              <w:marLeft w:val="0"/>
              <w:marRight w:val="0"/>
              <w:marTop w:val="0"/>
              <w:marBottom w:val="0"/>
              <w:divBdr>
                <w:top w:val="none" w:sz="0" w:space="0" w:color="auto"/>
                <w:left w:val="none" w:sz="0" w:space="0" w:color="auto"/>
                <w:bottom w:val="none" w:sz="0" w:space="0" w:color="auto"/>
                <w:right w:val="none" w:sz="0" w:space="0" w:color="auto"/>
              </w:divBdr>
            </w:div>
          </w:divsChild>
        </w:div>
        <w:div w:id="1316371888">
          <w:marLeft w:val="0"/>
          <w:marRight w:val="0"/>
          <w:marTop w:val="0"/>
          <w:marBottom w:val="0"/>
          <w:divBdr>
            <w:top w:val="none" w:sz="0" w:space="0" w:color="auto"/>
            <w:left w:val="none" w:sz="0" w:space="0" w:color="auto"/>
            <w:bottom w:val="none" w:sz="0" w:space="0" w:color="auto"/>
            <w:right w:val="none" w:sz="0" w:space="0" w:color="auto"/>
          </w:divBdr>
          <w:divsChild>
            <w:div w:id="2134790729">
              <w:marLeft w:val="0"/>
              <w:marRight w:val="0"/>
              <w:marTop w:val="0"/>
              <w:marBottom w:val="0"/>
              <w:divBdr>
                <w:top w:val="none" w:sz="0" w:space="0" w:color="auto"/>
                <w:left w:val="none" w:sz="0" w:space="0" w:color="auto"/>
                <w:bottom w:val="none" w:sz="0" w:space="0" w:color="auto"/>
                <w:right w:val="none" w:sz="0" w:space="0" w:color="auto"/>
              </w:divBdr>
            </w:div>
          </w:divsChild>
        </w:div>
        <w:div w:id="1524782960">
          <w:marLeft w:val="0"/>
          <w:marRight w:val="0"/>
          <w:marTop w:val="0"/>
          <w:marBottom w:val="0"/>
          <w:divBdr>
            <w:top w:val="none" w:sz="0" w:space="0" w:color="auto"/>
            <w:left w:val="none" w:sz="0" w:space="0" w:color="auto"/>
            <w:bottom w:val="none" w:sz="0" w:space="0" w:color="auto"/>
            <w:right w:val="none" w:sz="0" w:space="0" w:color="auto"/>
          </w:divBdr>
          <w:divsChild>
            <w:div w:id="1903755410">
              <w:marLeft w:val="0"/>
              <w:marRight w:val="0"/>
              <w:marTop w:val="0"/>
              <w:marBottom w:val="0"/>
              <w:divBdr>
                <w:top w:val="none" w:sz="0" w:space="0" w:color="auto"/>
                <w:left w:val="none" w:sz="0" w:space="0" w:color="auto"/>
                <w:bottom w:val="none" w:sz="0" w:space="0" w:color="auto"/>
                <w:right w:val="none" w:sz="0" w:space="0" w:color="auto"/>
              </w:divBdr>
            </w:div>
          </w:divsChild>
        </w:div>
        <w:div w:id="1728259438">
          <w:marLeft w:val="0"/>
          <w:marRight w:val="0"/>
          <w:marTop w:val="0"/>
          <w:marBottom w:val="0"/>
          <w:divBdr>
            <w:top w:val="none" w:sz="0" w:space="0" w:color="auto"/>
            <w:left w:val="none" w:sz="0" w:space="0" w:color="auto"/>
            <w:bottom w:val="none" w:sz="0" w:space="0" w:color="auto"/>
            <w:right w:val="none" w:sz="0" w:space="0" w:color="auto"/>
          </w:divBdr>
          <w:divsChild>
            <w:div w:id="1905531315">
              <w:marLeft w:val="0"/>
              <w:marRight w:val="0"/>
              <w:marTop w:val="0"/>
              <w:marBottom w:val="0"/>
              <w:divBdr>
                <w:top w:val="none" w:sz="0" w:space="0" w:color="auto"/>
                <w:left w:val="none" w:sz="0" w:space="0" w:color="auto"/>
                <w:bottom w:val="none" w:sz="0" w:space="0" w:color="auto"/>
                <w:right w:val="none" w:sz="0" w:space="0" w:color="auto"/>
              </w:divBdr>
            </w:div>
          </w:divsChild>
        </w:div>
        <w:div w:id="1870489123">
          <w:marLeft w:val="0"/>
          <w:marRight w:val="0"/>
          <w:marTop w:val="0"/>
          <w:marBottom w:val="0"/>
          <w:divBdr>
            <w:top w:val="none" w:sz="0" w:space="0" w:color="auto"/>
            <w:left w:val="none" w:sz="0" w:space="0" w:color="auto"/>
            <w:bottom w:val="none" w:sz="0" w:space="0" w:color="auto"/>
            <w:right w:val="none" w:sz="0" w:space="0" w:color="auto"/>
          </w:divBdr>
        </w:div>
        <w:div w:id="1893540030">
          <w:marLeft w:val="0"/>
          <w:marRight w:val="0"/>
          <w:marTop w:val="0"/>
          <w:marBottom w:val="0"/>
          <w:divBdr>
            <w:top w:val="none" w:sz="0" w:space="0" w:color="auto"/>
            <w:left w:val="none" w:sz="0" w:space="0" w:color="auto"/>
            <w:bottom w:val="none" w:sz="0" w:space="0" w:color="auto"/>
            <w:right w:val="none" w:sz="0" w:space="0" w:color="auto"/>
          </w:divBdr>
        </w:div>
        <w:div w:id="1952274570">
          <w:marLeft w:val="0"/>
          <w:marRight w:val="0"/>
          <w:marTop w:val="300"/>
          <w:marBottom w:val="0"/>
          <w:divBdr>
            <w:top w:val="none" w:sz="0" w:space="0" w:color="auto"/>
            <w:left w:val="none" w:sz="0" w:space="0" w:color="auto"/>
            <w:bottom w:val="none" w:sz="0" w:space="0" w:color="auto"/>
            <w:right w:val="none" w:sz="0" w:space="0" w:color="auto"/>
          </w:divBdr>
          <w:divsChild>
            <w:div w:id="653026140">
              <w:marLeft w:val="0"/>
              <w:marRight w:val="0"/>
              <w:marTop w:val="0"/>
              <w:marBottom w:val="0"/>
              <w:divBdr>
                <w:top w:val="none" w:sz="0" w:space="0" w:color="auto"/>
                <w:left w:val="none" w:sz="0" w:space="0" w:color="auto"/>
                <w:bottom w:val="none" w:sz="0" w:space="0" w:color="auto"/>
                <w:right w:val="none" w:sz="0" w:space="0" w:color="auto"/>
              </w:divBdr>
              <w:divsChild>
                <w:div w:id="1224097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901794">
      <w:bodyDiv w:val="1"/>
      <w:marLeft w:val="0"/>
      <w:marRight w:val="0"/>
      <w:marTop w:val="0"/>
      <w:marBottom w:val="0"/>
      <w:divBdr>
        <w:top w:val="none" w:sz="0" w:space="0" w:color="auto"/>
        <w:left w:val="none" w:sz="0" w:space="0" w:color="auto"/>
        <w:bottom w:val="none" w:sz="0" w:space="0" w:color="auto"/>
        <w:right w:val="none" w:sz="0" w:space="0" w:color="auto"/>
      </w:divBdr>
      <w:divsChild>
        <w:div w:id="1179075361">
          <w:marLeft w:val="0"/>
          <w:marRight w:val="0"/>
          <w:marTop w:val="0"/>
          <w:marBottom w:val="0"/>
          <w:divBdr>
            <w:top w:val="none" w:sz="0" w:space="0" w:color="auto"/>
            <w:left w:val="none" w:sz="0" w:space="0" w:color="auto"/>
            <w:bottom w:val="none" w:sz="0" w:space="0" w:color="auto"/>
            <w:right w:val="none" w:sz="0" w:space="0" w:color="auto"/>
          </w:divBdr>
        </w:div>
        <w:div w:id="1289553616">
          <w:marLeft w:val="0"/>
          <w:marRight w:val="0"/>
          <w:marTop w:val="0"/>
          <w:marBottom w:val="0"/>
          <w:divBdr>
            <w:top w:val="none" w:sz="0" w:space="0" w:color="auto"/>
            <w:left w:val="none" w:sz="0" w:space="0" w:color="auto"/>
            <w:bottom w:val="none" w:sz="0" w:space="0" w:color="auto"/>
            <w:right w:val="none" w:sz="0" w:space="0" w:color="auto"/>
          </w:divBdr>
          <w:divsChild>
            <w:div w:id="1981885952">
              <w:marLeft w:val="0"/>
              <w:marRight w:val="0"/>
              <w:marTop w:val="0"/>
              <w:marBottom w:val="0"/>
              <w:divBdr>
                <w:top w:val="none" w:sz="0" w:space="0" w:color="auto"/>
                <w:left w:val="none" w:sz="0" w:space="0" w:color="auto"/>
                <w:bottom w:val="none" w:sz="0" w:space="0" w:color="auto"/>
                <w:right w:val="none" w:sz="0" w:space="0" w:color="auto"/>
              </w:divBdr>
            </w:div>
          </w:divsChild>
        </w:div>
        <w:div w:id="1733654480">
          <w:marLeft w:val="0"/>
          <w:marRight w:val="0"/>
          <w:marTop w:val="0"/>
          <w:marBottom w:val="0"/>
          <w:divBdr>
            <w:top w:val="none" w:sz="0" w:space="0" w:color="auto"/>
            <w:left w:val="none" w:sz="0" w:space="0" w:color="auto"/>
            <w:bottom w:val="none" w:sz="0" w:space="0" w:color="auto"/>
            <w:right w:val="none" w:sz="0" w:space="0" w:color="auto"/>
          </w:divBdr>
        </w:div>
        <w:div w:id="1997369257">
          <w:marLeft w:val="0"/>
          <w:marRight w:val="0"/>
          <w:marTop w:val="0"/>
          <w:marBottom w:val="0"/>
          <w:divBdr>
            <w:top w:val="none" w:sz="0" w:space="0" w:color="auto"/>
            <w:left w:val="none" w:sz="0" w:space="0" w:color="auto"/>
            <w:bottom w:val="none" w:sz="0" w:space="0" w:color="auto"/>
            <w:right w:val="none" w:sz="0" w:space="0" w:color="auto"/>
          </w:divBdr>
          <w:divsChild>
            <w:div w:id="263658067">
              <w:marLeft w:val="0"/>
              <w:marRight w:val="0"/>
              <w:marTop w:val="0"/>
              <w:marBottom w:val="0"/>
              <w:divBdr>
                <w:top w:val="none" w:sz="0" w:space="0" w:color="auto"/>
                <w:left w:val="none" w:sz="0" w:space="0" w:color="auto"/>
                <w:bottom w:val="none" w:sz="0" w:space="0" w:color="auto"/>
                <w:right w:val="none" w:sz="0" w:space="0" w:color="auto"/>
              </w:divBdr>
            </w:div>
          </w:divsChild>
        </w:div>
        <w:div w:id="1053506251">
          <w:marLeft w:val="0"/>
          <w:marRight w:val="0"/>
          <w:marTop w:val="0"/>
          <w:marBottom w:val="0"/>
          <w:divBdr>
            <w:top w:val="none" w:sz="0" w:space="0" w:color="auto"/>
            <w:left w:val="none" w:sz="0" w:space="0" w:color="auto"/>
            <w:bottom w:val="none" w:sz="0" w:space="0" w:color="auto"/>
            <w:right w:val="none" w:sz="0" w:space="0" w:color="auto"/>
          </w:divBdr>
        </w:div>
        <w:div w:id="1757509893">
          <w:marLeft w:val="0"/>
          <w:marRight w:val="0"/>
          <w:marTop w:val="0"/>
          <w:marBottom w:val="0"/>
          <w:divBdr>
            <w:top w:val="none" w:sz="0" w:space="0" w:color="auto"/>
            <w:left w:val="none" w:sz="0" w:space="0" w:color="auto"/>
            <w:bottom w:val="none" w:sz="0" w:space="0" w:color="auto"/>
            <w:right w:val="none" w:sz="0" w:space="0" w:color="auto"/>
          </w:divBdr>
          <w:divsChild>
            <w:div w:id="251663888">
              <w:marLeft w:val="0"/>
              <w:marRight w:val="0"/>
              <w:marTop w:val="0"/>
              <w:marBottom w:val="0"/>
              <w:divBdr>
                <w:top w:val="none" w:sz="0" w:space="0" w:color="auto"/>
                <w:left w:val="none" w:sz="0" w:space="0" w:color="auto"/>
                <w:bottom w:val="none" w:sz="0" w:space="0" w:color="auto"/>
                <w:right w:val="none" w:sz="0" w:space="0" w:color="auto"/>
              </w:divBdr>
            </w:div>
          </w:divsChild>
        </w:div>
        <w:div w:id="1332367593">
          <w:marLeft w:val="0"/>
          <w:marRight w:val="0"/>
          <w:marTop w:val="0"/>
          <w:marBottom w:val="0"/>
          <w:divBdr>
            <w:top w:val="none" w:sz="0" w:space="0" w:color="auto"/>
            <w:left w:val="none" w:sz="0" w:space="0" w:color="auto"/>
            <w:bottom w:val="none" w:sz="0" w:space="0" w:color="auto"/>
            <w:right w:val="none" w:sz="0" w:space="0" w:color="auto"/>
          </w:divBdr>
        </w:div>
        <w:div w:id="533612458">
          <w:marLeft w:val="0"/>
          <w:marRight w:val="0"/>
          <w:marTop w:val="0"/>
          <w:marBottom w:val="0"/>
          <w:divBdr>
            <w:top w:val="none" w:sz="0" w:space="0" w:color="auto"/>
            <w:left w:val="none" w:sz="0" w:space="0" w:color="auto"/>
            <w:bottom w:val="none" w:sz="0" w:space="0" w:color="auto"/>
            <w:right w:val="none" w:sz="0" w:space="0" w:color="auto"/>
          </w:divBdr>
          <w:divsChild>
            <w:div w:id="523441524">
              <w:marLeft w:val="0"/>
              <w:marRight w:val="0"/>
              <w:marTop w:val="0"/>
              <w:marBottom w:val="0"/>
              <w:divBdr>
                <w:top w:val="none" w:sz="0" w:space="0" w:color="auto"/>
                <w:left w:val="none" w:sz="0" w:space="0" w:color="auto"/>
                <w:bottom w:val="none" w:sz="0" w:space="0" w:color="auto"/>
                <w:right w:val="none" w:sz="0" w:space="0" w:color="auto"/>
              </w:divBdr>
            </w:div>
          </w:divsChild>
        </w:div>
        <w:div w:id="1393036936">
          <w:marLeft w:val="0"/>
          <w:marRight w:val="0"/>
          <w:marTop w:val="0"/>
          <w:marBottom w:val="0"/>
          <w:divBdr>
            <w:top w:val="none" w:sz="0" w:space="0" w:color="auto"/>
            <w:left w:val="none" w:sz="0" w:space="0" w:color="auto"/>
            <w:bottom w:val="none" w:sz="0" w:space="0" w:color="auto"/>
            <w:right w:val="none" w:sz="0" w:space="0" w:color="auto"/>
          </w:divBdr>
        </w:div>
        <w:div w:id="778259687">
          <w:marLeft w:val="0"/>
          <w:marRight w:val="0"/>
          <w:marTop w:val="0"/>
          <w:marBottom w:val="0"/>
          <w:divBdr>
            <w:top w:val="none" w:sz="0" w:space="0" w:color="auto"/>
            <w:left w:val="none" w:sz="0" w:space="0" w:color="auto"/>
            <w:bottom w:val="none" w:sz="0" w:space="0" w:color="auto"/>
            <w:right w:val="none" w:sz="0" w:space="0" w:color="auto"/>
          </w:divBdr>
          <w:divsChild>
            <w:div w:id="2018186416">
              <w:marLeft w:val="0"/>
              <w:marRight w:val="0"/>
              <w:marTop w:val="0"/>
              <w:marBottom w:val="0"/>
              <w:divBdr>
                <w:top w:val="none" w:sz="0" w:space="0" w:color="auto"/>
                <w:left w:val="none" w:sz="0" w:space="0" w:color="auto"/>
                <w:bottom w:val="none" w:sz="0" w:space="0" w:color="auto"/>
                <w:right w:val="none" w:sz="0" w:space="0" w:color="auto"/>
              </w:divBdr>
            </w:div>
          </w:divsChild>
        </w:div>
        <w:div w:id="1353653822">
          <w:marLeft w:val="0"/>
          <w:marRight w:val="0"/>
          <w:marTop w:val="0"/>
          <w:marBottom w:val="0"/>
          <w:divBdr>
            <w:top w:val="none" w:sz="0" w:space="0" w:color="auto"/>
            <w:left w:val="none" w:sz="0" w:space="0" w:color="auto"/>
            <w:bottom w:val="none" w:sz="0" w:space="0" w:color="auto"/>
            <w:right w:val="none" w:sz="0" w:space="0" w:color="auto"/>
          </w:divBdr>
        </w:div>
        <w:div w:id="167909568">
          <w:marLeft w:val="0"/>
          <w:marRight w:val="0"/>
          <w:marTop w:val="0"/>
          <w:marBottom w:val="0"/>
          <w:divBdr>
            <w:top w:val="none" w:sz="0" w:space="0" w:color="auto"/>
            <w:left w:val="none" w:sz="0" w:space="0" w:color="auto"/>
            <w:bottom w:val="none" w:sz="0" w:space="0" w:color="auto"/>
            <w:right w:val="none" w:sz="0" w:space="0" w:color="auto"/>
          </w:divBdr>
          <w:divsChild>
            <w:div w:id="1066798955">
              <w:marLeft w:val="0"/>
              <w:marRight w:val="0"/>
              <w:marTop w:val="0"/>
              <w:marBottom w:val="0"/>
              <w:divBdr>
                <w:top w:val="none" w:sz="0" w:space="0" w:color="auto"/>
                <w:left w:val="none" w:sz="0" w:space="0" w:color="auto"/>
                <w:bottom w:val="none" w:sz="0" w:space="0" w:color="auto"/>
                <w:right w:val="none" w:sz="0" w:space="0" w:color="auto"/>
              </w:divBdr>
            </w:div>
          </w:divsChild>
        </w:div>
        <w:div w:id="306516197">
          <w:marLeft w:val="0"/>
          <w:marRight w:val="0"/>
          <w:marTop w:val="0"/>
          <w:marBottom w:val="0"/>
          <w:divBdr>
            <w:top w:val="none" w:sz="0" w:space="0" w:color="auto"/>
            <w:left w:val="none" w:sz="0" w:space="0" w:color="auto"/>
            <w:bottom w:val="none" w:sz="0" w:space="0" w:color="auto"/>
            <w:right w:val="none" w:sz="0" w:space="0" w:color="auto"/>
          </w:divBdr>
        </w:div>
        <w:div w:id="735588427">
          <w:marLeft w:val="0"/>
          <w:marRight w:val="0"/>
          <w:marTop w:val="0"/>
          <w:marBottom w:val="0"/>
          <w:divBdr>
            <w:top w:val="none" w:sz="0" w:space="0" w:color="auto"/>
            <w:left w:val="none" w:sz="0" w:space="0" w:color="auto"/>
            <w:bottom w:val="none" w:sz="0" w:space="0" w:color="auto"/>
            <w:right w:val="none" w:sz="0" w:space="0" w:color="auto"/>
          </w:divBdr>
          <w:divsChild>
            <w:div w:id="1037854211">
              <w:marLeft w:val="0"/>
              <w:marRight w:val="0"/>
              <w:marTop w:val="0"/>
              <w:marBottom w:val="0"/>
              <w:divBdr>
                <w:top w:val="none" w:sz="0" w:space="0" w:color="auto"/>
                <w:left w:val="none" w:sz="0" w:space="0" w:color="auto"/>
                <w:bottom w:val="none" w:sz="0" w:space="0" w:color="auto"/>
                <w:right w:val="none" w:sz="0" w:space="0" w:color="auto"/>
              </w:divBdr>
            </w:div>
          </w:divsChild>
        </w:div>
        <w:div w:id="1657804391">
          <w:marLeft w:val="0"/>
          <w:marRight w:val="0"/>
          <w:marTop w:val="300"/>
          <w:marBottom w:val="0"/>
          <w:divBdr>
            <w:top w:val="none" w:sz="0" w:space="0" w:color="auto"/>
            <w:left w:val="none" w:sz="0" w:space="0" w:color="auto"/>
            <w:bottom w:val="none" w:sz="0" w:space="0" w:color="auto"/>
            <w:right w:val="none" w:sz="0" w:space="0" w:color="auto"/>
          </w:divBdr>
          <w:divsChild>
            <w:div w:id="122385832">
              <w:marLeft w:val="0"/>
              <w:marRight w:val="0"/>
              <w:marTop w:val="0"/>
              <w:marBottom w:val="0"/>
              <w:divBdr>
                <w:top w:val="none" w:sz="0" w:space="0" w:color="auto"/>
                <w:left w:val="none" w:sz="0" w:space="0" w:color="auto"/>
                <w:bottom w:val="none" w:sz="0" w:space="0" w:color="auto"/>
                <w:right w:val="none" w:sz="0" w:space="0" w:color="auto"/>
              </w:divBdr>
              <w:divsChild>
                <w:div w:id="1240016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8660146">
          <w:marLeft w:val="0"/>
          <w:marRight w:val="0"/>
          <w:marTop w:val="300"/>
          <w:marBottom w:val="0"/>
          <w:divBdr>
            <w:top w:val="none" w:sz="0" w:space="0" w:color="auto"/>
            <w:left w:val="none" w:sz="0" w:space="0" w:color="auto"/>
            <w:bottom w:val="none" w:sz="0" w:space="0" w:color="auto"/>
            <w:right w:val="none" w:sz="0" w:space="0" w:color="auto"/>
          </w:divBdr>
          <w:divsChild>
            <w:div w:id="802383464">
              <w:marLeft w:val="0"/>
              <w:marRight w:val="0"/>
              <w:marTop w:val="0"/>
              <w:marBottom w:val="0"/>
              <w:divBdr>
                <w:top w:val="none" w:sz="0" w:space="0" w:color="auto"/>
                <w:left w:val="none" w:sz="0" w:space="0" w:color="auto"/>
                <w:bottom w:val="none" w:sz="0" w:space="0" w:color="auto"/>
                <w:right w:val="none" w:sz="0" w:space="0" w:color="auto"/>
              </w:divBdr>
              <w:divsChild>
                <w:div w:id="1846748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56227">
          <w:marLeft w:val="0"/>
          <w:marRight w:val="0"/>
          <w:marTop w:val="300"/>
          <w:marBottom w:val="0"/>
          <w:divBdr>
            <w:top w:val="none" w:sz="0" w:space="0" w:color="auto"/>
            <w:left w:val="none" w:sz="0" w:space="0" w:color="auto"/>
            <w:bottom w:val="none" w:sz="0" w:space="0" w:color="auto"/>
            <w:right w:val="none" w:sz="0" w:space="0" w:color="auto"/>
          </w:divBdr>
          <w:divsChild>
            <w:div w:id="226455974">
              <w:marLeft w:val="0"/>
              <w:marRight w:val="0"/>
              <w:marTop w:val="0"/>
              <w:marBottom w:val="0"/>
              <w:divBdr>
                <w:top w:val="none" w:sz="0" w:space="0" w:color="auto"/>
                <w:left w:val="none" w:sz="0" w:space="0" w:color="auto"/>
                <w:bottom w:val="none" w:sz="0" w:space="0" w:color="auto"/>
                <w:right w:val="none" w:sz="0" w:space="0" w:color="auto"/>
              </w:divBdr>
              <w:divsChild>
                <w:div w:id="291518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 w:id="378088822">
          <w:marLeft w:val="0"/>
          <w:marRight w:val="0"/>
          <w:marTop w:val="0"/>
          <w:marBottom w:val="0"/>
          <w:divBdr>
            <w:top w:val="none" w:sz="0" w:space="0" w:color="auto"/>
            <w:left w:val="none" w:sz="0" w:space="0" w:color="auto"/>
            <w:bottom w:val="none" w:sz="0" w:space="0" w:color="auto"/>
            <w:right w:val="none" w:sz="0" w:space="0" w:color="auto"/>
          </w:divBdr>
        </w:div>
        <w:div w:id="418453511">
          <w:marLeft w:val="0"/>
          <w:marRight w:val="0"/>
          <w:marTop w:val="0"/>
          <w:marBottom w:val="0"/>
          <w:divBdr>
            <w:top w:val="none" w:sz="0" w:space="0" w:color="auto"/>
            <w:left w:val="none" w:sz="0" w:space="0" w:color="auto"/>
            <w:bottom w:val="none" w:sz="0" w:space="0" w:color="auto"/>
            <w:right w:val="none" w:sz="0" w:space="0" w:color="auto"/>
          </w:divBdr>
          <w:divsChild>
            <w:div w:id="586353175">
              <w:marLeft w:val="0"/>
              <w:marRight w:val="0"/>
              <w:marTop w:val="0"/>
              <w:marBottom w:val="0"/>
              <w:divBdr>
                <w:top w:val="none" w:sz="0" w:space="0" w:color="auto"/>
                <w:left w:val="none" w:sz="0" w:space="0" w:color="auto"/>
                <w:bottom w:val="none" w:sz="0" w:space="0" w:color="auto"/>
                <w:right w:val="none" w:sz="0" w:space="0" w:color="auto"/>
              </w:divBdr>
            </w:div>
          </w:divsChild>
        </w:div>
        <w:div w:id="423571561">
          <w:marLeft w:val="0"/>
          <w:marRight w:val="0"/>
          <w:marTop w:val="300"/>
          <w:marBottom w:val="0"/>
          <w:divBdr>
            <w:top w:val="none" w:sz="0" w:space="0" w:color="auto"/>
            <w:left w:val="none" w:sz="0" w:space="0" w:color="auto"/>
            <w:bottom w:val="none" w:sz="0" w:space="0" w:color="auto"/>
            <w:right w:val="none" w:sz="0" w:space="0" w:color="auto"/>
          </w:divBdr>
          <w:divsChild>
            <w:div w:id="1476222696">
              <w:marLeft w:val="0"/>
              <w:marRight w:val="0"/>
              <w:marTop w:val="0"/>
              <w:marBottom w:val="0"/>
              <w:divBdr>
                <w:top w:val="none" w:sz="0" w:space="0" w:color="auto"/>
                <w:left w:val="none" w:sz="0" w:space="0" w:color="auto"/>
                <w:bottom w:val="none" w:sz="0" w:space="0" w:color="auto"/>
                <w:right w:val="none" w:sz="0" w:space="0" w:color="auto"/>
              </w:divBdr>
              <w:divsChild>
                <w:div w:id="2123063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062225">
          <w:marLeft w:val="0"/>
          <w:marRight w:val="0"/>
          <w:marTop w:val="0"/>
          <w:marBottom w:val="0"/>
          <w:divBdr>
            <w:top w:val="none" w:sz="0" w:space="0" w:color="auto"/>
            <w:left w:val="none" w:sz="0" w:space="0" w:color="auto"/>
            <w:bottom w:val="none" w:sz="0" w:space="0" w:color="auto"/>
            <w:right w:val="none" w:sz="0" w:space="0" w:color="auto"/>
          </w:divBdr>
          <w:divsChild>
            <w:div w:id="673261295">
              <w:marLeft w:val="0"/>
              <w:marRight w:val="0"/>
              <w:marTop w:val="0"/>
              <w:marBottom w:val="0"/>
              <w:divBdr>
                <w:top w:val="none" w:sz="0" w:space="0" w:color="auto"/>
                <w:left w:val="none" w:sz="0" w:space="0" w:color="auto"/>
                <w:bottom w:val="none" w:sz="0" w:space="0" w:color="auto"/>
                <w:right w:val="none" w:sz="0" w:space="0" w:color="auto"/>
              </w:divBdr>
            </w:div>
          </w:divsChild>
        </w:div>
        <w:div w:id="1384525450">
          <w:marLeft w:val="0"/>
          <w:marRight w:val="0"/>
          <w:marTop w:val="0"/>
          <w:marBottom w:val="0"/>
          <w:divBdr>
            <w:top w:val="none" w:sz="0" w:space="0" w:color="auto"/>
            <w:left w:val="none" w:sz="0" w:space="0" w:color="auto"/>
            <w:bottom w:val="none" w:sz="0" w:space="0" w:color="auto"/>
            <w:right w:val="none" w:sz="0" w:space="0" w:color="auto"/>
          </w:divBdr>
          <w:divsChild>
            <w:div w:id="1282151888">
              <w:marLeft w:val="0"/>
              <w:marRight w:val="0"/>
              <w:marTop w:val="0"/>
              <w:marBottom w:val="0"/>
              <w:divBdr>
                <w:top w:val="none" w:sz="0" w:space="0" w:color="auto"/>
                <w:left w:val="none" w:sz="0" w:space="0" w:color="auto"/>
                <w:bottom w:val="none" w:sz="0" w:space="0" w:color="auto"/>
                <w:right w:val="none" w:sz="0" w:space="0" w:color="auto"/>
              </w:divBdr>
            </w:div>
          </w:divsChild>
        </w:div>
        <w:div w:id="1628245003">
          <w:marLeft w:val="0"/>
          <w:marRight w:val="0"/>
          <w:marTop w:val="0"/>
          <w:marBottom w:val="0"/>
          <w:divBdr>
            <w:top w:val="none" w:sz="0" w:space="0" w:color="auto"/>
            <w:left w:val="none" w:sz="0" w:space="0" w:color="auto"/>
            <w:bottom w:val="none" w:sz="0" w:space="0" w:color="auto"/>
            <w:right w:val="none" w:sz="0" w:space="0" w:color="auto"/>
          </w:divBdr>
        </w:div>
        <w:div w:id="1628313725">
          <w:marLeft w:val="0"/>
          <w:marRight w:val="0"/>
          <w:marTop w:val="0"/>
          <w:marBottom w:val="0"/>
          <w:divBdr>
            <w:top w:val="none" w:sz="0" w:space="0" w:color="auto"/>
            <w:left w:val="none" w:sz="0" w:space="0" w:color="auto"/>
            <w:bottom w:val="none" w:sz="0" w:space="0" w:color="auto"/>
            <w:right w:val="none" w:sz="0" w:space="0" w:color="auto"/>
          </w:divBdr>
          <w:divsChild>
            <w:div w:id="380981513">
              <w:marLeft w:val="0"/>
              <w:marRight w:val="0"/>
              <w:marTop w:val="0"/>
              <w:marBottom w:val="0"/>
              <w:divBdr>
                <w:top w:val="none" w:sz="0" w:space="0" w:color="auto"/>
                <w:left w:val="none" w:sz="0" w:space="0" w:color="auto"/>
                <w:bottom w:val="none" w:sz="0" w:space="0" w:color="auto"/>
                <w:right w:val="none" w:sz="0" w:space="0" w:color="auto"/>
              </w:divBdr>
            </w:div>
          </w:divsChild>
        </w:div>
        <w:div w:id="1670868021">
          <w:marLeft w:val="0"/>
          <w:marRight w:val="0"/>
          <w:marTop w:val="0"/>
          <w:marBottom w:val="0"/>
          <w:divBdr>
            <w:top w:val="none" w:sz="0" w:space="0" w:color="auto"/>
            <w:left w:val="none" w:sz="0" w:space="0" w:color="auto"/>
            <w:bottom w:val="none" w:sz="0" w:space="0" w:color="auto"/>
            <w:right w:val="none" w:sz="0" w:space="0" w:color="auto"/>
          </w:divBdr>
        </w:div>
        <w:div w:id="1702779320">
          <w:marLeft w:val="0"/>
          <w:marRight w:val="0"/>
          <w:marTop w:val="300"/>
          <w:marBottom w:val="0"/>
          <w:divBdr>
            <w:top w:val="none" w:sz="0" w:space="0" w:color="auto"/>
            <w:left w:val="none" w:sz="0" w:space="0" w:color="auto"/>
            <w:bottom w:val="none" w:sz="0" w:space="0" w:color="auto"/>
            <w:right w:val="none" w:sz="0" w:space="0" w:color="auto"/>
          </w:divBdr>
          <w:divsChild>
            <w:div w:id="1023629337">
              <w:marLeft w:val="0"/>
              <w:marRight w:val="0"/>
              <w:marTop w:val="0"/>
              <w:marBottom w:val="0"/>
              <w:divBdr>
                <w:top w:val="none" w:sz="0" w:space="0" w:color="auto"/>
                <w:left w:val="none" w:sz="0" w:space="0" w:color="auto"/>
                <w:bottom w:val="none" w:sz="0" w:space="0" w:color="auto"/>
                <w:right w:val="none" w:sz="0" w:space="0" w:color="auto"/>
              </w:divBdr>
              <w:divsChild>
                <w:div w:id="1382679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501663">
          <w:marLeft w:val="0"/>
          <w:marRight w:val="0"/>
          <w:marTop w:val="0"/>
          <w:marBottom w:val="0"/>
          <w:divBdr>
            <w:top w:val="none" w:sz="0" w:space="0" w:color="auto"/>
            <w:left w:val="none" w:sz="0" w:space="0" w:color="auto"/>
            <w:bottom w:val="none" w:sz="0" w:space="0" w:color="auto"/>
            <w:right w:val="none" w:sz="0" w:space="0" w:color="auto"/>
          </w:divBdr>
          <w:divsChild>
            <w:div w:id="514417203">
              <w:marLeft w:val="0"/>
              <w:marRight w:val="0"/>
              <w:marTop w:val="0"/>
              <w:marBottom w:val="0"/>
              <w:divBdr>
                <w:top w:val="none" w:sz="0" w:space="0" w:color="auto"/>
                <w:left w:val="none" w:sz="0" w:space="0" w:color="auto"/>
                <w:bottom w:val="none" w:sz="0" w:space="0" w:color="auto"/>
                <w:right w:val="none" w:sz="0" w:space="0" w:color="auto"/>
              </w:divBdr>
            </w:div>
          </w:divsChild>
        </w:div>
        <w:div w:id="1818840023">
          <w:marLeft w:val="0"/>
          <w:marRight w:val="0"/>
          <w:marTop w:val="0"/>
          <w:marBottom w:val="0"/>
          <w:divBdr>
            <w:top w:val="none" w:sz="0" w:space="0" w:color="auto"/>
            <w:left w:val="none" w:sz="0" w:space="0" w:color="auto"/>
            <w:bottom w:val="none" w:sz="0" w:space="0" w:color="auto"/>
            <w:right w:val="none" w:sz="0" w:space="0" w:color="auto"/>
          </w:divBdr>
        </w:div>
        <w:div w:id="1866867511">
          <w:marLeft w:val="0"/>
          <w:marRight w:val="0"/>
          <w:marTop w:val="300"/>
          <w:marBottom w:val="0"/>
          <w:divBdr>
            <w:top w:val="none" w:sz="0" w:space="0" w:color="auto"/>
            <w:left w:val="none" w:sz="0" w:space="0" w:color="auto"/>
            <w:bottom w:val="none" w:sz="0" w:space="0" w:color="auto"/>
            <w:right w:val="none" w:sz="0" w:space="0" w:color="auto"/>
          </w:divBdr>
          <w:divsChild>
            <w:div w:id="1679120606">
              <w:marLeft w:val="0"/>
              <w:marRight w:val="0"/>
              <w:marTop w:val="0"/>
              <w:marBottom w:val="0"/>
              <w:divBdr>
                <w:top w:val="none" w:sz="0" w:space="0" w:color="auto"/>
                <w:left w:val="none" w:sz="0" w:space="0" w:color="auto"/>
                <w:bottom w:val="none" w:sz="0" w:space="0" w:color="auto"/>
                <w:right w:val="none" w:sz="0" w:space="0" w:color="auto"/>
              </w:divBdr>
              <w:divsChild>
                <w:div w:id="27717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116670">
          <w:marLeft w:val="0"/>
          <w:marRight w:val="0"/>
          <w:marTop w:val="0"/>
          <w:marBottom w:val="0"/>
          <w:divBdr>
            <w:top w:val="none" w:sz="0" w:space="0" w:color="auto"/>
            <w:left w:val="none" w:sz="0" w:space="0" w:color="auto"/>
            <w:bottom w:val="none" w:sz="0" w:space="0" w:color="auto"/>
            <w:right w:val="none" w:sz="0" w:space="0" w:color="auto"/>
          </w:divBdr>
        </w:div>
        <w:div w:id="2102870023">
          <w:marLeft w:val="0"/>
          <w:marRight w:val="0"/>
          <w:marTop w:val="0"/>
          <w:marBottom w:val="0"/>
          <w:divBdr>
            <w:top w:val="none" w:sz="0" w:space="0" w:color="auto"/>
            <w:left w:val="none" w:sz="0" w:space="0" w:color="auto"/>
            <w:bottom w:val="none" w:sz="0" w:space="0" w:color="auto"/>
            <w:right w:val="none" w:sz="0" w:space="0" w:color="auto"/>
          </w:divBdr>
          <w:divsChild>
            <w:div w:id="249243607">
              <w:marLeft w:val="0"/>
              <w:marRight w:val="0"/>
              <w:marTop w:val="0"/>
              <w:marBottom w:val="0"/>
              <w:divBdr>
                <w:top w:val="none" w:sz="0" w:space="0" w:color="auto"/>
                <w:left w:val="none" w:sz="0" w:space="0" w:color="auto"/>
                <w:bottom w:val="none" w:sz="0" w:space="0" w:color="auto"/>
                <w:right w:val="none" w:sz="0" w:space="0" w:color="auto"/>
              </w:divBdr>
            </w:div>
          </w:divsChild>
        </w:div>
        <w:div w:id="2112119222">
          <w:marLeft w:val="0"/>
          <w:marRight w:val="0"/>
          <w:marTop w:val="0"/>
          <w:marBottom w:val="0"/>
          <w:divBdr>
            <w:top w:val="none" w:sz="0" w:space="0" w:color="auto"/>
            <w:left w:val="none" w:sz="0" w:space="0" w:color="auto"/>
            <w:bottom w:val="none" w:sz="0" w:space="0" w:color="auto"/>
            <w:right w:val="none" w:sz="0" w:space="0" w:color="auto"/>
          </w:divBdr>
          <w:divsChild>
            <w:div w:id="138525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1892643396">
          <w:marLeft w:val="0"/>
          <w:marRight w:val="0"/>
          <w:marTop w:val="0"/>
          <w:marBottom w:val="0"/>
          <w:divBdr>
            <w:top w:val="none" w:sz="0" w:space="0" w:color="auto"/>
            <w:left w:val="none" w:sz="0" w:space="0" w:color="auto"/>
            <w:bottom w:val="none" w:sz="0" w:space="0" w:color="auto"/>
            <w:right w:val="none" w:sz="0" w:space="0" w:color="auto"/>
          </w:divBdr>
          <w:divsChild>
            <w:div w:id="530847105">
              <w:marLeft w:val="0"/>
              <w:marRight w:val="0"/>
              <w:marTop w:val="0"/>
              <w:marBottom w:val="0"/>
              <w:divBdr>
                <w:top w:val="none" w:sz="0" w:space="0" w:color="auto"/>
                <w:left w:val="none" w:sz="0" w:space="0" w:color="auto"/>
                <w:bottom w:val="none" w:sz="0" w:space="0" w:color="auto"/>
                <w:right w:val="none" w:sz="0" w:space="0" w:color="auto"/>
              </w:divBdr>
            </w:div>
            <w:div w:id="1351563908">
              <w:marLeft w:val="0"/>
              <w:marRight w:val="0"/>
              <w:marTop w:val="0"/>
              <w:marBottom w:val="0"/>
              <w:divBdr>
                <w:top w:val="none" w:sz="0" w:space="0" w:color="auto"/>
                <w:left w:val="none" w:sz="0" w:space="0" w:color="auto"/>
                <w:bottom w:val="none" w:sz="0" w:space="0" w:color="auto"/>
                <w:right w:val="none" w:sz="0" w:space="0" w:color="auto"/>
              </w:divBdr>
              <w:divsChild>
                <w:div w:id="195836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555359">
          <w:marLeft w:val="0"/>
          <w:marRight w:val="0"/>
          <w:marTop w:val="0"/>
          <w:marBottom w:val="0"/>
          <w:divBdr>
            <w:top w:val="none" w:sz="0" w:space="0" w:color="auto"/>
            <w:left w:val="none" w:sz="0" w:space="0" w:color="auto"/>
            <w:bottom w:val="none" w:sz="0" w:space="0" w:color="auto"/>
            <w:right w:val="none" w:sz="0" w:space="0" w:color="auto"/>
          </w:divBdr>
          <w:divsChild>
            <w:div w:id="934872625">
              <w:marLeft w:val="0"/>
              <w:marRight w:val="0"/>
              <w:marTop w:val="0"/>
              <w:marBottom w:val="0"/>
              <w:divBdr>
                <w:top w:val="none" w:sz="0" w:space="0" w:color="auto"/>
                <w:left w:val="none" w:sz="0" w:space="0" w:color="auto"/>
                <w:bottom w:val="none" w:sz="0" w:space="0" w:color="auto"/>
                <w:right w:val="none" w:sz="0" w:space="0" w:color="auto"/>
              </w:divBdr>
            </w:div>
            <w:div w:id="2108688976">
              <w:marLeft w:val="0"/>
              <w:marRight w:val="0"/>
              <w:marTop w:val="0"/>
              <w:marBottom w:val="0"/>
              <w:divBdr>
                <w:top w:val="none" w:sz="0" w:space="0" w:color="auto"/>
                <w:left w:val="none" w:sz="0" w:space="0" w:color="auto"/>
                <w:bottom w:val="none" w:sz="0" w:space="0" w:color="auto"/>
                <w:right w:val="none" w:sz="0" w:space="0" w:color="auto"/>
              </w:divBdr>
              <w:divsChild>
                <w:div w:id="6207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03337">
          <w:marLeft w:val="0"/>
          <w:marRight w:val="0"/>
          <w:marTop w:val="0"/>
          <w:marBottom w:val="0"/>
          <w:divBdr>
            <w:top w:val="none" w:sz="0" w:space="0" w:color="auto"/>
            <w:left w:val="none" w:sz="0" w:space="0" w:color="auto"/>
            <w:bottom w:val="none" w:sz="0" w:space="0" w:color="auto"/>
            <w:right w:val="none" w:sz="0" w:space="0" w:color="auto"/>
          </w:divBdr>
          <w:divsChild>
            <w:div w:id="1073551767">
              <w:marLeft w:val="0"/>
              <w:marRight w:val="0"/>
              <w:marTop w:val="0"/>
              <w:marBottom w:val="0"/>
              <w:divBdr>
                <w:top w:val="none" w:sz="0" w:space="0" w:color="auto"/>
                <w:left w:val="none" w:sz="0" w:space="0" w:color="auto"/>
                <w:bottom w:val="none" w:sz="0" w:space="0" w:color="auto"/>
                <w:right w:val="none" w:sz="0" w:space="0" w:color="auto"/>
              </w:divBdr>
            </w:div>
            <w:div w:id="1866364436">
              <w:marLeft w:val="0"/>
              <w:marRight w:val="0"/>
              <w:marTop w:val="0"/>
              <w:marBottom w:val="0"/>
              <w:divBdr>
                <w:top w:val="none" w:sz="0" w:space="0" w:color="auto"/>
                <w:left w:val="none" w:sz="0" w:space="0" w:color="auto"/>
                <w:bottom w:val="none" w:sz="0" w:space="0" w:color="auto"/>
                <w:right w:val="none" w:sz="0" w:space="0" w:color="auto"/>
              </w:divBdr>
              <w:divsChild>
                <w:div w:id="122024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480597">
          <w:marLeft w:val="0"/>
          <w:marRight w:val="0"/>
          <w:marTop w:val="0"/>
          <w:marBottom w:val="0"/>
          <w:divBdr>
            <w:top w:val="none" w:sz="0" w:space="0" w:color="auto"/>
            <w:left w:val="none" w:sz="0" w:space="0" w:color="auto"/>
            <w:bottom w:val="none" w:sz="0" w:space="0" w:color="auto"/>
            <w:right w:val="none" w:sz="0" w:space="0" w:color="auto"/>
          </w:divBdr>
          <w:divsChild>
            <w:div w:id="286816499">
              <w:marLeft w:val="0"/>
              <w:marRight w:val="0"/>
              <w:marTop w:val="0"/>
              <w:marBottom w:val="0"/>
              <w:divBdr>
                <w:top w:val="none" w:sz="0" w:space="0" w:color="auto"/>
                <w:left w:val="none" w:sz="0" w:space="0" w:color="auto"/>
                <w:bottom w:val="none" w:sz="0" w:space="0" w:color="auto"/>
                <w:right w:val="none" w:sz="0" w:space="0" w:color="auto"/>
              </w:divBdr>
            </w:div>
            <w:div w:id="1650088422">
              <w:marLeft w:val="0"/>
              <w:marRight w:val="0"/>
              <w:marTop w:val="0"/>
              <w:marBottom w:val="0"/>
              <w:divBdr>
                <w:top w:val="none" w:sz="0" w:space="0" w:color="auto"/>
                <w:left w:val="none" w:sz="0" w:space="0" w:color="auto"/>
                <w:bottom w:val="none" w:sz="0" w:space="0" w:color="auto"/>
                <w:right w:val="none" w:sz="0" w:space="0" w:color="auto"/>
              </w:divBdr>
              <w:divsChild>
                <w:div w:id="107042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654803">
          <w:marLeft w:val="0"/>
          <w:marRight w:val="0"/>
          <w:marTop w:val="0"/>
          <w:marBottom w:val="0"/>
          <w:divBdr>
            <w:top w:val="none" w:sz="0" w:space="0" w:color="auto"/>
            <w:left w:val="none" w:sz="0" w:space="0" w:color="auto"/>
            <w:bottom w:val="none" w:sz="0" w:space="0" w:color="auto"/>
            <w:right w:val="none" w:sz="0" w:space="0" w:color="auto"/>
          </w:divBdr>
          <w:divsChild>
            <w:div w:id="1271474852">
              <w:marLeft w:val="0"/>
              <w:marRight w:val="0"/>
              <w:marTop w:val="0"/>
              <w:marBottom w:val="0"/>
              <w:divBdr>
                <w:top w:val="none" w:sz="0" w:space="0" w:color="auto"/>
                <w:left w:val="none" w:sz="0" w:space="0" w:color="auto"/>
                <w:bottom w:val="none" w:sz="0" w:space="0" w:color="auto"/>
                <w:right w:val="none" w:sz="0" w:space="0" w:color="auto"/>
              </w:divBdr>
            </w:div>
            <w:div w:id="1931697799">
              <w:marLeft w:val="0"/>
              <w:marRight w:val="0"/>
              <w:marTop w:val="0"/>
              <w:marBottom w:val="0"/>
              <w:divBdr>
                <w:top w:val="none" w:sz="0" w:space="0" w:color="auto"/>
                <w:left w:val="none" w:sz="0" w:space="0" w:color="auto"/>
                <w:bottom w:val="none" w:sz="0" w:space="0" w:color="auto"/>
                <w:right w:val="none" w:sz="0" w:space="0" w:color="auto"/>
              </w:divBdr>
              <w:divsChild>
                <w:div w:id="173134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76697">
          <w:marLeft w:val="0"/>
          <w:marRight w:val="0"/>
          <w:marTop w:val="0"/>
          <w:marBottom w:val="0"/>
          <w:divBdr>
            <w:top w:val="none" w:sz="0" w:space="0" w:color="auto"/>
            <w:left w:val="none" w:sz="0" w:space="0" w:color="auto"/>
            <w:bottom w:val="none" w:sz="0" w:space="0" w:color="auto"/>
            <w:right w:val="none" w:sz="0" w:space="0" w:color="auto"/>
          </w:divBdr>
          <w:divsChild>
            <w:div w:id="622854331">
              <w:marLeft w:val="0"/>
              <w:marRight w:val="0"/>
              <w:marTop w:val="0"/>
              <w:marBottom w:val="0"/>
              <w:divBdr>
                <w:top w:val="none" w:sz="0" w:space="0" w:color="auto"/>
                <w:left w:val="none" w:sz="0" w:space="0" w:color="auto"/>
                <w:bottom w:val="none" w:sz="0" w:space="0" w:color="auto"/>
                <w:right w:val="none" w:sz="0" w:space="0" w:color="auto"/>
              </w:divBdr>
            </w:div>
            <w:div w:id="676083296">
              <w:marLeft w:val="0"/>
              <w:marRight w:val="0"/>
              <w:marTop w:val="0"/>
              <w:marBottom w:val="0"/>
              <w:divBdr>
                <w:top w:val="none" w:sz="0" w:space="0" w:color="auto"/>
                <w:left w:val="none" w:sz="0" w:space="0" w:color="auto"/>
                <w:bottom w:val="none" w:sz="0" w:space="0" w:color="auto"/>
                <w:right w:val="none" w:sz="0" w:space="0" w:color="auto"/>
              </w:divBdr>
              <w:divsChild>
                <w:div w:id="10651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289956">
          <w:marLeft w:val="0"/>
          <w:marRight w:val="0"/>
          <w:marTop w:val="0"/>
          <w:marBottom w:val="0"/>
          <w:divBdr>
            <w:top w:val="none" w:sz="0" w:space="0" w:color="auto"/>
            <w:left w:val="none" w:sz="0" w:space="0" w:color="auto"/>
            <w:bottom w:val="none" w:sz="0" w:space="0" w:color="auto"/>
            <w:right w:val="none" w:sz="0" w:space="0" w:color="auto"/>
          </w:divBdr>
          <w:divsChild>
            <w:div w:id="1236823626">
              <w:marLeft w:val="0"/>
              <w:marRight w:val="0"/>
              <w:marTop w:val="0"/>
              <w:marBottom w:val="0"/>
              <w:divBdr>
                <w:top w:val="none" w:sz="0" w:space="0" w:color="auto"/>
                <w:left w:val="none" w:sz="0" w:space="0" w:color="auto"/>
                <w:bottom w:val="none" w:sz="0" w:space="0" w:color="auto"/>
                <w:right w:val="none" w:sz="0" w:space="0" w:color="auto"/>
              </w:divBdr>
            </w:div>
            <w:div w:id="801927951">
              <w:marLeft w:val="0"/>
              <w:marRight w:val="0"/>
              <w:marTop w:val="0"/>
              <w:marBottom w:val="0"/>
              <w:divBdr>
                <w:top w:val="none" w:sz="0" w:space="0" w:color="auto"/>
                <w:left w:val="none" w:sz="0" w:space="0" w:color="auto"/>
                <w:bottom w:val="none" w:sz="0" w:space="0" w:color="auto"/>
                <w:right w:val="none" w:sz="0" w:space="0" w:color="auto"/>
              </w:divBdr>
              <w:divsChild>
                <w:div w:id="118674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962515">
          <w:marLeft w:val="0"/>
          <w:marRight w:val="0"/>
          <w:marTop w:val="300"/>
          <w:marBottom w:val="0"/>
          <w:divBdr>
            <w:top w:val="none" w:sz="0" w:space="0" w:color="auto"/>
            <w:left w:val="none" w:sz="0" w:space="0" w:color="auto"/>
            <w:bottom w:val="none" w:sz="0" w:space="0" w:color="auto"/>
            <w:right w:val="none" w:sz="0" w:space="0" w:color="auto"/>
          </w:divBdr>
          <w:divsChild>
            <w:div w:id="1149058637">
              <w:marLeft w:val="0"/>
              <w:marRight w:val="0"/>
              <w:marTop w:val="0"/>
              <w:marBottom w:val="0"/>
              <w:divBdr>
                <w:top w:val="none" w:sz="0" w:space="0" w:color="auto"/>
                <w:left w:val="none" w:sz="0" w:space="0" w:color="auto"/>
                <w:bottom w:val="none" w:sz="0" w:space="0" w:color="auto"/>
                <w:right w:val="none" w:sz="0" w:space="0" w:color="auto"/>
              </w:divBdr>
              <w:divsChild>
                <w:div w:id="1865707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592960">
          <w:marLeft w:val="0"/>
          <w:marRight w:val="0"/>
          <w:marTop w:val="300"/>
          <w:marBottom w:val="0"/>
          <w:divBdr>
            <w:top w:val="none" w:sz="0" w:space="0" w:color="auto"/>
            <w:left w:val="none" w:sz="0" w:space="0" w:color="auto"/>
            <w:bottom w:val="none" w:sz="0" w:space="0" w:color="auto"/>
            <w:right w:val="none" w:sz="0" w:space="0" w:color="auto"/>
          </w:divBdr>
          <w:divsChild>
            <w:div w:id="421343304">
              <w:marLeft w:val="0"/>
              <w:marRight w:val="0"/>
              <w:marTop w:val="0"/>
              <w:marBottom w:val="0"/>
              <w:divBdr>
                <w:top w:val="none" w:sz="0" w:space="0" w:color="auto"/>
                <w:left w:val="none" w:sz="0" w:space="0" w:color="auto"/>
                <w:bottom w:val="none" w:sz="0" w:space="0" w:color="auto"/>
                <w:right w:val="none" w:sz="0" w:space="0" w:color="auto"/>
              </w:divBdr>
              <w:divsChild>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504170">
          <w:marLeft w:val="0"/>
          <w:marRight w:val="0"/>
          <w:marTop w:val="300"/>
          <w:marBottom w:val="0"/>
          <w:divBdr>
            <w:top w:val="none" w:sz="0" w:space="0" w:color="auto"/>
            <w:left w:val="none" w:sz="0" w:space="0" w:color="auto"/>
            <w:bottom w:val="none" w:sz="0" w:space="0" w:color="auto"/>
            <w:right w:val="none" w:sz="0" w:space="0" w:color="auto"/>
          </w:divBdr>
          <w:divsChild>
            <w:div w:id="1646623623">
              <w:marLeft w:val="0"/>
              <w:marRight w:val="0"/>
              <w:marTop w:val="0"/>
              <w:marBottom w:val="0"/>
              <w:divBdr>
                <w:top w:val="none" w:sz="0" w:space="0" w:color="auto"/>
                <w:left w:val="none" w:sz="0" w:space="0" w:color="auto"/>
                <w:bottom w:val="none" w:sz="0" w:space="0" w:color="auto"/>
                <w:right w:val="none" w:sz="0" w:space="0" w:color="auto"/>
              </w:divBdr>
              <w:divsChild>
                <w:div w:id="6564236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sChild>
            <w:div w:id="677579725">
              <w:marLeft w:val="0"/>
              <w:marRight w:val="0"/>
              <w:marTop w:val="0"/>
              <w:marBottom w:val="0"/>
              <w:divBdr>
                <w:top w:val="none" w:sz="0" w:space="0" w:color="auto"/>
                <w:left w:val="none" w:sz="0" w:space="0" w:color="auto"/>
                <w:bottom w:val="none" w:sz="0" w:space="0" w:color="auto"/>
                <w:right w:val="none" w:sz="0" w:space="0" w:color="auto"/>
              </w:divBdr>
            </w:div>
            <w:div w:id="1183518467">
              <w:marLeft w:val="0"/>
              <w:marRight w:val="0"/>
              <w:marTop w:val="0"/>
              <w:marBottom w:val="0"/>
              <w:divBdr>
                <w:top w:val="none" w:sz="0" w:space="0" w:color="auto"/>
                <w:left w:val="none" w:sz="0" w:space="0" w:color="auto"/>
                <w:bottom w:val="none" w:sz="0" w:space="0" w:color="auto"/>
                <w:right w:val="none" w:sz="0" w:space="0" w:color="auto"/>
              </w:divBdr>
              <w:divsChild>
                <w:div w:id="114138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237560">
          <w:marLeft w:val="0"/>
          <w:marRight w:val="0"/>
          <w:marTop w:val="0"/>
          <w:marBottom w:val="0"/>
          <w:divBdr>
            <w:top w:val="none" w:sz="0" w:space="0" w:color="auto"/>
            <w:left w:val="none" w:sz="0" w:space="0" w:color="auto"/>
            <w:bottom w:val="none" w:sz="0" w:space="0" w:color="auto"/>
            <w:right w:val="none" w:sz="0" w:space="0" w:color="auto"/>
          </w:divBdr>
          <w:divsChild>
            <w:div w:id="366413338">
              <w:marLeft w:val="0"/>
              <w:marRight w:val="0"/>
              <w:marTop w:val="0"/>
              <w:marBottom w:val="0"/>
              <w:divBdr>
                <w:top w:val="none" w:sz="0" w:space="0" w:color="auto"/>
                <w:left w:val="none" w:sz="0" w:space="0" w:color="auto"/>
                <w:bottom w:val="none" w:sz="0" w:space="0" w:color="auto"/>
                <w:right w:val="none" w:sz="0" w:space="0" w:color="auto"/>
              </w:divBdr>
              <w:divsChild>
                <w:div w:id="1098796118">
                  <w:marLeft w:val="0"/>
                  <w:marRight w:val="0"/>
                  <w:marTop w:val="0"/>
                  <w:marBottom w:val="0"/>
                  <w:divBdr>
                    <w:top w:val="none" w:sz="0" w:space="0" w:color="auto"/>
                    <w:left w:val="none" w:sz="0" w:space="0" w:color="auto"/>
                    <w:bottom w:val="none" w:sz="0" w:space="0" w:color="auto"/>
                    <w:right w:val="none" w:sz="0" w:space="0" w:color="auto"/>
                  </w:divBdr>
                </w:div>
              </w:divsChild>
            </w:div>
            <w:div w:id="1466002535">
              <w:marLeft w:val="0"/>
              <w:marRight w:val="0"/>
              <w:marTop w:val="0"/>
              <w:marBottom w:val="0"/>
              <w:divBdr>
                <w:top w:val="none" w:sz="0" w:space="0" w:color="auto"/>
                <w:left w:val="none" w:sz="0" w:space="0" w:color="auto"/>
                <w:bottom w:val="none" w:sz="0" w:space="0" w:color="auto"/>
                <w:right w:val="none" w:sz="0" w:space="0" w:color="auto"/>
              </w:divBdr>
            </w:div>
          </w:divsChild>
        </w:div>
        <w:div w:id="726607414">
          <w:marLeft w:val="0"/>
          <w:marRight w:val="0"/>
          <w:marTop w:val="0"/>
          <w:marBottom w:val="0"/>
          <w:divBdr>
            <w:top w:val="none" w:sz="0" w:space="0" w:color="auto"/>
            <w:left w:val="none" w:sz="0" w:space="0" w:color="auto"/>
            <w:bottom w:val="none" w:sz="0" w:space="0" w:color="auto"/>
            <w:right w:val="none" w:sz="0" w:space="0" w:color="auto"/>
          </w:divBdr>
          <w:divsChild>
            <w:div w:id="471826057">
              <w:marLeft w:val="0"/>
              <w:marRight w:val="0"/>
              <w:marTop w:val="0"/>
              <w:marBottom w:val="0"/>
              <w:divBdr>
                <w:top w:val="none" w:sz="0" w:space="0" w:color="auto"/>
                <w:left w:val="none" w:sz="0" w:space="0" w:color="auto"/>
                <w:bottom w:val="none" w:sz="0" w:space="0" w:color="auto"/>
                <w:right w:val="none" w:sz="0" w:space="0" w:color="auto"/>
              </w:divBdr>
            </w:div>
            <w:div w:id="1089815678">
              <w:marLeft w:val="0"/>
              <w:marRight w:val="0"/>
              <w:marTop w:val="0"/>
              <w:marBottom w:val="0"/>
              <w:divBdr>
                <w:top w:val="none" w:sz="0" w:space="0" w:color="auto"/>
                <w:left w:val="none" w:sz="0" w:space="0" w:color="auto"/>
                <w:bottom w:val="none" w:sz="0" w:space="0" w:color="auto"/>
                <w:right w:val="none" w:sz="0" w:space="0" w:color="auto"/>
              </w:divBdr>
              <w:divsChild>
                <w:div w:id="17604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499840">
          <w:marLeft w:val="0"/>
          <w:marRight w:val="0"/>
          <w:marTop w:val="0"/>
          <w:marBottom w:val="0"/>
          <w:divBdr>
            <w:top w:val="none" w:sz="0" w:space="0" w:color="auto"/>
            <w:left w:val="none" w:sz="0" w:space="0" w:color="auto"/>
            <w:bottom w:val="none" w:sz="0" w:space="0" w:color="auto"/>
            <w:right w:val="none" w:sz="0" w:space="0" w:color="auto"/>
          </w:divBdr>
          <w:divsChild>
            <w:div w:id="570580226">
              <w:marLeft w:val="0"/>
              <w:marRight w:val="0"/>
              <w:marTop w:val="0"/>
              <w:marBottom w:val="0"/>
              <w:divBdr>
                <w:top w:val="none" w:sz="0" w:space="0" w:color="auto"/>
                <w:left w:val="none" w:sz="0" w:space="0" w:color="auto"/>
                <w:bottom w:val="none" w:sz="0" w:space="0" w:color="auto"/>
                <w:right w:val="none" w:sz="0" w:space="0" w:color="auto"/>
              </w:divBdr>
            </w:div>
            <w:div w:id="1441531927">
              <w:marLeft w:val="0"/>
              <w:marRight w:val="0"/>
              <w:marTop w:val="0"/>
              <w:marBottom w:val="0"/>
              <w:divBdr>
                <w:top w:val="none" w:sz="0" w:space="0" w:color="auto"/>
                <w:left w:val="none" w:sz="0" w:space="0" w:color="auto"/>
                <w:bottom w:val="none" w:sz="0" w:space="0" w:color="auto"/>
                <w:right w:val="none" w:sz="0" w:space="0" w:color="auto"/>
              </w:divBdr>
              <w:divsChild>
                <w:div w:id="76677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624735">
          <w:marLeft w:val="0"/>
          <w:marRight w:val="0"/>
          <w:marTop w:val="0"/>
          <w:marBottom w:val="0"/>
          <w:divBdr>
            <w:top w:val="none" w:sz="0" w:space="0" w:color="auto"/>
            <w:left w:val="none" w:sz="0" w:space="0" w:color="auto"/>
            <w:bottom w:val="none" w:sz="0" w:space="0" w:color="auto"/>
            <w:right w:val="none" w:sz="0" w:space="0" w:color="auto"/>
          </w:divBdr>
          <w:divsChild>
            <w:div w:id="838615365">
              <w:marLeft w:val="0"/>
              <w:marRight w:val="0"/>
              <w:marTop w:val="0"/>
              <w:marBottom w:val="0"/>
              <w:divBdr>
                <w:top w:val="none" w:sz="0" w:space="0" w:color="auto"/>
                <w:left w:val="none" w:sz="0" w:space="0" w:color="auto"/>
                <w:bottom w:val="none" w:sz="0" w:space="0" w:color="auto"/>
                <w:right w:val="none" w:sz="0" w:space="0" w:color="auto"/>
              </w:divBdr>
            </w:div>
            <w:div w:id="883099247">
              <w:marLeft w:val="0"/>
              <w:marRight w:val="0"/>
              <w:marTop w:val="0"/>
              <w:marBottom w:val="0"/>
              <w:divBdr>
                <w:top w:val="none" w:sz="0" w:space="0" w:color="auto"/>
                <w:left w:val="none" w:sz="0" w:space="0" w:color="auto"/>
                <w:bottom w:val="none" w:sz="0" w:space="0" w:color="auto"/>
                <w:right w:val="none" w:sz="0" w:space="0" w:color="auto"/>
              </w:divBdr>
              <w:divsChild>
                <w:div w:id="26149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351799">
          <w:marLeft w:val="0"/>
          <w:marRight w:val="0"/>
          <w:marTop w:val="0"/>
          <w:marBottom w:val="0"/>
          <w:divBdr>
            <w:top w:val="none" w:sz="0" w:space="0" w:color="auto"/>
            <w:left w:val="none" w:sz="0" w:space="0" w:color="auto"/>
            <w:bottom w:val="none" w:sz="0" w:space="0" w:color="auto"/>
            <w:right w:val="none" w:sz="0" w:space="0" w:color="auto"/>
          </w:divBdr>
          <w:divsChild>
            <w:div w:id="776877146">
              <w:marLeft w:val="0"/>
              <w:marRight w:val="0"/>
              <w:marTop w:val="0"/>
              <w:marBottom w:val="0"/>
              <w:divBdr>
                <w:top w:val="none" w:sz="0" w:space="0" w:color="auto"/>
                <w:left w:val="none" w:sz="0" w:space="0" w:color="auto"/>
                <w:bottom w:val="none" w:sz="0" w:space="0" w:color="auto"/>
                <w:right w:val="none" w:sz="0" w:space="0" w:color="auto"/>
              </w:divBdr>
              <w:divsChild>
                <w:div w:id="702680460">
                  <w:marLeft w:val="0"/>
                  <w:marRight w:val="0"/>
                  <w:marTop w:val="0"/>
                  <w:marBottom w:val="0"/>
                  <w:divBdr>
                    <w:top w:val="none" w:sz="0" w:space="0" w:color="auto"/>
                    <w:left w:val="none" w:sz="0" w:space="0" w:color="auto"/>
                    <w:bottom w:val="none" w:sz="0" w:space="0" w:color="auto"/>
                    <w:right w:val="none" w:sz="0" w:space="0" w:color="auto"/>
                  </w:divBdr>
                </w:div>
              </w:divsChild>
            </w:div>
            <w:div w:id="858934475">
              <w:marLeft w:val="0"/>
              <w:marRight w:val="0"/>
              <w:marTop w:val="0"/>
              <w:marBottom w:val="0"/>
              <w:divBdr>
                <w:top w:val="none" w:sz="0" w:space="0" w:color="auto"/>
                <w:left w:val="none" w:sz="0" w:space="0" w:color="auto"/>
                <w:bottom w:val="none" w:sz="0" w:space="0" w:color="auto"/>
                <w:right w:val="none" w:sz="0" w:space="0" w:color="auto"/>
              </w:divBdr>
            </w:div>
          </w:divsChild>
        </w:div>
        <w:div w:id="1840806959">
          <w:marLeft w:val="0"/>
          <w:marRight w:val="0"/>
          <w:marTop w:val="0"/>
          <w:marBottom w:val="0"/>
          <w:divBdr>
            <w:top w:val="none" w:sz="0" w:space="0" w:color="auto"/>
            <w:left w:val="none" w:sz="0" w:space="0" w:color="auto"/>
            <w:bottom w:val="none" w:sz="0" w:space="0" w:color="auto"/>
            <w:right w:val="none" w:sz="0" w:space="0" w:color="auto"/>
          </w:divBdr>
          <w:divsChild>
            <w:div w:id="514149727">
              <w:marLeft w:val="0"/>
              <w:marRight w:val="0"/>
              <w:marTop w:val="0"/>
              <w:marBottom w:val="0"/>
              <w:divBdr>
                <w:top w:val="none" w:sz="0" w:space="0" w:color="auto"/>
                <w:left w:val="none" w:sz="0" w:space="0" w:color="auto"/>
                <w:bottom w:val="none" w:sz="0" w:space="0" w:color="auto"/>
                <w:right w:val="none" w:sz="0" w:space="0" w:color="auto"/>
              </w:divBdr>
            </w:div>
            <w:div w:id="616916094">
              <w:marLeft w:val="0"/>
              <w:marRight w:val="0"/>
              <w:marTop w:val="0"/>
              <w:marBottom w:val="0"/>
              <w:divBdr>
                <w:top w:val="none" w:sz="0" w:space="0" w:color="auto"/>
                <w:left w:val="none" w:sz="0" w:space="0" w:color="auto"/>
                <w:bottom w:val="none" w:sz="0" w:space="0" w:color="auto"/>
                <w:right w:val="none" w:sz="0" w:space="0" w:color="auto"/>
              </w:divBdr>
              <w:divsChild>
                <w:div w:id="169345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76963">
      <w:bodyDiv w:val="1"/>
      <w:marLeft w:val="0"/>
      <w:marRight w:val="0"/>
      <w:marTop w:val="0"/>
      <w:marBottom w:val="0"/>
      <w:divBdr>
        <w:top w:val="none" w:sz="0" w:space="0" w:color="auto"/>
        <w:left w:val="none" w:sz="0" w:space="0" w:color="auto"/>
        <w:bottom w:val="none" w:sz="0" w:space="0" w:color="auto"/>
        <w:right w:val="none" w:sz="0" w:space="0" w:color="auto"/>
      </w:divBdr>
      <w:divsChild>
        <w:div w:id="199129100">
          <w:marLeft w:val="0"/>
          <w:marRight w:val="0"/>
          <w:marTop w:val="300"/>
          <w:marBottom w:val="0"/>
          <w:divBdr>
            <w:top w:val="none" w:sz="0" w:space="0" w:color="auto"/>
            <w:left w:val="none" w:sz="0" w:space="0" w:color="auto"/>
            <w:bottom w:val="none" w:sz="0" w:space="0" w:color="auto"/>
            <w:right w:val="none" w:sz="0" w:space="0" w:color="auto"/>
          </w:divBdr>
          <w:divsChild>
            <w:div w:id="1473517503">
              <w:marLeft w:val="0"/>
              <w:marRight w:val="0"/>
              <w:marTop w:val="0"/>
              <w:marBottom w:val="0"/>
              <w:divBdr>
                <w:top w:val="none" w:sz="0" w:space="0" w:color="auto"/>
                <w:left w:val="none" w:sz="0" w:space="0" w:color="auto"/>
                <w:bottom w:val="none" w:sz="0" w:space="0" w:color="auto"/>
                <w:right w:val="none" w:sz="0" w:space="0" w:color="auto"/>
              </w:divBdr>
              <w:divsChild>
                <w:div w:id="1179539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934440">
          <w:marLeft w:val="0"/>
          <w:marRight w:val="0"/>
          <w:marTop w:val="0"/>
          <w:marBottom w:val="0"/>
          <w:divBdr>
            <w:top w:val="none" w:sz="0" w:space="0" w:color="auto"/>
            <w:left w:val="none" w:sz="0" w:space="0" w:color="auto"/>
            <w:bottom w:val="none" w:sz="0" w:space="0" w:color="auto"/>
            <w:right w:val="none" w:sz="0" w:space="0" w:color="auto"/>
          </w:divBdr>
        </w:div>
        <w:div w:id="512645448">
          <w:marLeft w:val="0"/>
          <w:marRight w:val="0"/>
          <w:marTop w:val="0"/>
          <w:marBottom w:val="0"/>
          <w:divBdr>
            <w:top w:val="none" w:sz="0" w:space="0" w:color="auto"/>
            <w:left w:val="none" w:sz="0" w:space="0" w:color="auto"/>
            <w:bottom w:val="none" w:sz="0" w:space="0" w:color="auto"/>
            <w:right w:val="none" w:sz="0" w:space="0" w:color="auto"/>
          </w:divBdr>
          <w:divsChild>
            <w:div w:id="596182417">
              <w:marLeft w:val="0"/>
              <w:marRight w:val="0"/>
              <w:marTop w:val="0"/>
              <w:marBottom w:val="0"/>
              <w:divBdr>
                <w:top w:val="none" w:sz="0" w:space="0" w:color="auto"/>
                <w:left w:val="none" w:sz="0" w:space="0" w:color="auto"/>
                <w:bottom w:val="none" w:sz="0" w:space="0" w:color="auto"/>
                <w:right w:val="none" w:sz="0" w:space="0" w:color="auto"/>
              </w:divBdr>
            </w:div>
          </w:divsChild>
        </w:div>
        <w:div w:id="778378691">
          <w:marLeft w:val="0"/>
          <w:marRight w:val="0"/>
          <w:marTop w:val="0"/>
          <w:marBottom w:val="0"/>
          <w:divBdr>
            <w:top w:val="none" w:sz="0" w:space="0" w:color="auto"/>
            <w:left w:val="none" w:sz="0" w:space="0" w:color="auto"/>
            <w:bottom w:val="none" w:sz="0" w:space="0" w:color="auto"/>
            <w:right w:val="none" w:sz="0" w:space="0" w:color="auto"/>
          </w:divBdr>
          <w:divsChild>
            <w:div w:id="1580214876">
              <w:marLeft w:val="0"/>
              <w:marRight w:val="0"/>
              <w:marTop w:val="0"/>
              <w:marBottom w:val="0"/>
              <w:divBdr>
                <w:top w:val="none" w:sz="0" w:space="0" w:color="auto"/>
                <w:left w:val="none" w:sz="0" w:space="0" w:color="auto"/>
                <w:bottom w:val="none" w:sz="0" w:space="0" w:color="auto"/>
                <w:right w:val="none" w:sz="0" w:space="0" w:color="auto"/>
              </w:divBdr>
            </w:div>
          </w:divsChild>
        </w:div>
        <w:div w:id="803237176">
          <w:marLeft w:val="0"/>
          <w:marRight w:val="0"/>
          <w:marTop w:val="0"/>
          <w:marBottom w:val="0"/>
          <w:divBdr>
            <w:top w:val="none" w:sz="0" w:space="0" w:color="auto"/>
            <w:left w:val="none" w:sz="0" w:space="0" w:color="auto"/>
            <w:bottom w:val="none" w:sz="0" w:space="0" w:color="auto"/>
            <w:right w:val="none" w:sz="0" w:space="0" w:color="auto"/>
          </w:divBdr>
          <w:divsChild>
            <w:div w:id="349990841">
              <w:marLeft w:val="0"/>
              <w:marRight w:val="0"/>
              <w:marTop w:val="0"/>
              <w:marBottom w:val="0"/>
              <w:divBdr>
                <w:top w:val="none" w:sz="0" w:space="0" w:color="auto"/>
                <w:left w:val="none" w:sz="0" w:space="0" w:color="auto"/>
                <w:bottom w:val="none" w:sz="0" w:space="0" w:color="auto"/>
                <w:right w:val="none" w:sz="0" w:space="0" w:color="auto"/>
              </w:divBdr>
            </w:div>
          </w:divsChild>
        </w:div>
        <w:div w:id="813378548">
          <w:marLeft w:val="0"/>
          <w:marRight w:val="0"/>
          <w:marTop w:val="300"/>
          <w:marBottom w:val="0"/>
          <w:divBdr>
            <w:top w:val="none" w:sz="0" w:space="0" w:color="auto"/>
            <w:left w:val="none" w:sz="0" w:space="0" w:color="auto"/>
            <w:bottom w:val="none" w:sz="0" w:space="0" w:color="auto"/>
            <w:right w:val="none" w:sz="0" w:space="0" w:color="auto"/>
          </w:divBdr>
          <w:divsChild>
            <w:div w:id="339159694">
              <w:marLeft w:val="0"/>
              <w:marRight w:val="0"/>
              <w:marTop w:val="0"/>
              <w:marBottom w:val="0"/>
              <w:divBdr>
                <w:top w:val="none" w:sz="0" w:space="0" w:color="auto"/>
                <w:left w:val="none" w:sz="0" w:space="0" w:color="auto"/>
                <w:bottom w:val="none" w:sz="0" w:space="0" w:color="auto"/>
                <w:right w:val="none" w:sz="0" w:space="0" w:color="auto"/>
              </w:divBdr>
              <w:divsChild>
                <w:div w:id="1045637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671527">
          <w:marLeft w:val="0"/>
          <w:marRight w:val="0"/>
          <w:marTop w:val="0"/>
          <w:marBottom w:val="0"/>
          <w:divBdr>
            <w:top w:val="none" w:sz="0" w:space="0" w:color="auto"/>
            <w:left w:val="none" w:sz="0" w:space="0" w:color="auto"/>
            <w:bottom w:val="none" w:sz="0" w:space="0" w:color="auto"/>
            <w:right w:val="none" w:sz="0" w:space="0" w:color="auto"/>
          </w:divBdr>
          <w:divsChild>
            <w:div w:id="762724825">
              <w:marLeft w:val="0"/>
              <w:marRight w:val="0"/>
              <w:marTop w:val="0"/>
              <w:marBottom w:val="0"/>
              <w:divBdr>
                <w:top w:val="none" w:sz="0" w:space="0" w:color="auto"/>
                <w:left w:val="none" w:sz="0" w:space="0" w:color="auto"/>
                <w:bottom w:val="none" w:sz="0" w:space="0" w:color="auto"/>
                <w:right w:val="none" w:sz="0" w:space="0" w:color="auto"/>
              </w:divBdr>
            </w:div>
          </w:divsChild>
        </w:div>
        <w:div w:id="967006717">
          <w:marLeft w:val="0"/>
          <w:marRight w:val="0"/>
          <w:marTop w:val="0"/>
          <w:marBottom w:val="0"/>
          <w:divBdr>
            <w:top w:val="none" w:sz="0" w:space="0" w:color="auto"/>
            <w:left w:val="none" w:sz="0" w:space="0" w:color="auto"/>
            <w:bottom w:val="none" w:sz="0" w:space="0" w:color="auto"/>
            <w:right w:val="none" w:sz="0" w:space="0" w:color="auto"/>
          </w:divBdr>
          <w:divsChild>
            <w:div w:id="1894388242">
              <w:marLeft w:val="0"/>
              <w:marRight w:val="0"/>
              <w:marTop w:val="0"/>
              <w:marBottom w:val="0"/>
              <w:divBdr>
                <w:top w:val="none" w:sz="0" w:space="0" w:color="auto"/>
                <w:left w:val="none" w:sz="0" w:space="0" w:color="auto"/>
                <w:bottom w:val="none" w:sz="0" w:space="0" w:color="auto"/>
                <w:right w:val="none" w:sz="0" w:space="0" w:color="auto"/>
              </w:divBdr>
            </w:div>
          </w:divsChild>
        </w:div>
        <w:div w:id="1139223722">
          <w:marLeft w:val="0"/>
          <w:marRight w:val="0"/>
          <w:marTop w:val="0"/>
          <w:marBottom w:val="0"/>
          <w:divBdr>
            <w:top w:val="none" w:sz="0" w:space="0" w:color="auto"/>
            <w:left w:val="none" w:sz="0" w:space="0" w:color="auto"/>
            <w:bottom w:val="none" w:sz="0" w:space="0" w:color="auto"/>
            <w:right w:val="none" w:sz="0" w:space="0" w:color="auto"/>
          </w:divBdr>
        </w:div>
        <w:div w:id="1139612648">
          <w:marLeft w:val="0"/>
          <w:marRight w:val="0"/>
          <w:marTop w:val="0"/>
          <w:marBottom w:val="0"/>
          <w:divBdr>
            <w:top w:val="none" w:sz="0" w:space="0" w:color="auto"/>
            <w:left w:val="none" w:sz="0" w:space="0" w:color="auto"/>
            <w:bottom w:val="none" w:sz="0" w:space="0" w:color="auto"/>
            <w:right w:val="none" w:sz="0" w:space="0" w:color="auto"/>
          </w:divBdr>
        </w:div>
        <w:div w:id="1392381572">
          <w:marLeft w:val="0"/>
          <w:marRight w:val="0"/>
          <w:marTop w:val="0"/>
          <w:marBottom w:val="0"/>
          <w:divBdr>
            <w:top w:val="none" w:sz="0" w:space="0" w:color="auto"/>
            <w:left w:val="none" w:sz="0" w:space="0" w:color="auto"/>
            <w:bottom w:val="none" w:sz="0" w:space="0" w:color="auto"/>
            <w:right w:val="none" w:sz="0" w:space="0" w:color="auto"/>
          </w:divBdr>
        </w:div>
        <w:div w:id="1671835170">
          <w:marLeft w:val="0"/>
          <w:marRight w:val="0"/>
          <w:marTop w:val="0"/>
          <w:marBottom w:val="0"/>
          <w:divBdr>
            <w:top w:val="none" w:sz="0" w:space="0" w:color="auto"/>
            <w:left w:val="none" w:sz="0" w:space="0" w:color="auto"/>
            <w:bottom w:val="none" w:sz="0" w:space="0" w:color="auto"/>
            <w:right w:val="none" w:sz="0" w:space="0" w:color="auto"/>
          </w:divBdr>
        </w:div>
        <w:div w:id="1749686685">
          <w:marLeft w:val="0"/>
          <w:marRight w:val="0"/>
          <w:marTop w:val="300"/>
          <w:marBottom w:val="0"/>
          <w:divBdr>
            <w:top w:val="none" w:sz="0" w:space="0" w:color="auto"/>
            <w:left w:val="none" w:sz="0" w:space="0" w:color="auto"/>
            <w:bottom w:val="none" w:sz="0" w:space="0" w:color="auto"/>
            <w:right w:val="none" w:sz="0" w:space="0" w:color="auto"/>
          </w:divBdr>
          <w:divsChild>
            <w:div w:id="1933270592">
              <w:marLeft w:val="0"/>
              <w:marRight w:val="0"/>
              <w:marTop w:val="0"/>
              <w:marBottom w:val="0"/>
              <w:divBdr>
                <w:top w:val="none" w:sz="0" w:space="0" w:color="auto"/>
                <w:left w:val="none" w:sz="0" w:space="0" w:color="auto"/>
                <w:bottom w:val="none" w:sz="0" w:space="0" w:color="auto"/>
                <w:right w:val="none" w:sz="0" w:space="0" w:color="auto"/>
              </w:divBdr>
              <w:divsChild>
                <w:div w:id="1416124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799380">
          <w:marLeft w:val="0"/>
          <w:marRight w:val="0"/>
          <w:marTop w:val="0"/>
          <w:marBottom w:val="0"/>
          <w:divBdr>
            <w:top w:val="none" w:sz="0" w:space="0" w:color="auto"/>
            <w:left w:val="none" w:sz="0" w:space="0" w:color="auto"/>
            <w:bottom w:val="none" w:sz="0" w:space="0" w:color="auto"/>
            <w:right w:val="none" w:sz="0" w:space="0" w:color="auto"/>
          </w:divBdr>
        </w:div>
        <w:div w:id="1872374211">
          <w:marLeft w:val="0"/>
          <w:marRight w:val="0"/>
          <w:marTop w:val="0"/>
          <w:marBottom w:val="0"/>
          <w:divBdr>
            <w:top w:val="none" w:sz="0" w:space="0" w:color="auto"/>
            <w:left w:val="none" w:sz="0" w:space="0" w:color="auto"/>
            <w:bottom w:val="none" w:sz="0" w:space="0" w:color="auto"/>
            <w:right w:val="none" w:sz="0" w:space="0" w:color="auto"/>
          </w:divBdr>
          <w:divsChild>
            <w:div w:id="1900246187">
              <w:marLeft w:val="0"/>
              <w:marRight w:val="0"/>
              <w:marTop w:val="0"/>
              <w:marBottom w:val="0"/>
              <w:divBdr>
                <w:top w:val="none" w:sz="0" w:space="0" w:color="auto"/>
                <w:left w:val="none" w:sz="0" w:space="0" w:color="auto"/>
                <w:bottom w:val="none" w:sz="0" w:space="0" w:color="auto"/>
                <w:right w:val="none" w:sz="0" w:space="0" w:color="auto"/>
              </w:divBdr>
            </w:div>
          </w:divsChild>
        </w:div>
        <w:div w:id="1875313841">
          <w:marLeft w:val="0"/>
          <w:marRight w:val="0"/>
          <w:marTop w:val="0"/>
          <w:marBottom w:val="0"/>
          <w:divBdr>
            <w:top w:val="none" w:sz="0" w:space="0" w:color="auto"/>
            <w:left w:val="none" w:sz="0" w:space="0" w:color="auto"/>
            <w:bottom w:val="none" w:sz="0" w:space="0" w:color="auto"/>
            <w:right w:val="none" w:sz="0" w:space="0" w:color="auto"/>
          </w:divBdr>
        </w:div>
        <w:div w:id="2060518790">
          <w:marLeft w:val="0"/>
          <w:marRight w:val="0"/>
          <w:marTop w:val="0"/>
          <w:marBottom w:val="0"/>
          <w:divBdr>
            <w:top w:val="none" w:sz="0" w:space="0" w:color="auto"/>
            <w:left w:val="none" w:sz="0" w:space="0" w:color="auto"/>
            <w:bottom w:val="none" w:sz="0" w:space="0" w:color="auto"/>
            <w:right w:val="none" w:sz="0" w:space="0" w:color="auto"/>
          </w:divBdr>
          <w:divsChild>
            <w:div w:id="48721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01296">
      <w:bodyDiv w:val="1"/>
      <w:marLeft w:val="0"/>
      <w:marRight w:val="0"/>
      <w:marTop w:val="0"/>
      <w:marBottom w:val="0"/>
      <w:divBdr>
        <w:top w:val="none" w:sz="0" w:space="0" w:color="auto"/>
        <w:left w:val="none" w:sz="0" w:space="0" w:color="auto"/>
        <w:bottom w:val="none" w:sz="0" w:space="0" w:color="auto"/>
        <w:right w:val="none" w:sz="0" w:space="0" w:color="auto"/>
      </w:divBdr>
      <w:divsChild>
        <w:div w:id="558125863">
          <w:marLeft w:val="0"/>
          <w:marRight w:val="0"/>
          <w:marTop w:val="0"/>
          <w:marBottom w:val="0"/>
          <w:divBdr>
            <w:top w:val="none" w:sz="0" w:space="0" w:color="auto"/>
            <w:left w:val="none" w:sz="0" w:space="0" w:color="auto"/>
            <w:bottom w:val="none" w:sz="0" w:space="0" w:color="auto"/>
            <w:right w:val="none" w:sz="0" w:space="0" w:color="auto"/>
          </w:divBdr>
        </w:div>
        <w:div w:id="1211772595">
          <w:marLeft w:val="0"/>
          <w:marRight w:val="0"/>
          <w:marTop w:val="0"/>
          <w:marBottom w:val="0"/>
          <w:divBdr>
            <w:top w:val="none" w:sz="0" w:space="0" w:color="auto"/>
            <w:left w:val="none" w:sz="0" w:space="0" w:color="auto"/>
            <w:bottom w:val="none" w:sz="0" w:space="0" w:color="auto"/>
            <w:right w:val="none" w:sz="0" w:space="0" w:color="auto"/>
          </w:divBdr>
          <w:divsChild>
            <w:div w:id="748503547">
              <w:marLeft w:val="0"/>
              <w:marRight w:val="0"/>
              <w:marTop w:val="0"/>
              <w:marBottom w:val="0"/>
              <w:divBdr>
                <w:top w:val="none" w:sz="0" w:space="0" w:color="auto"/>
                <w:left w:val="none" w:sz="0" w:space="0" w:color="auto"/>
                <w:bottom w:val="none" w:sz="0" w:space="0" w:color="auto"/>
                <w:right w:val="none" w:sz="0" w:space="0" w:color="auto"/>
              </w:divBdr>
            </w:div>
          </w:divsChild>
        </w:div>
        <w:div w:id="390883704">
          <w:marLeft w:val="0"/>
          <w:marRight w:val="0"/>
          <w:marTop w:val="0"/>
          <w:marBottom w:val="0"/>
          <w:divBdr>
            <w:top w:val="none" w:sz="0" w:space="0" w:color="auto"/>
            <w:left w:val="none" w:sz="0" w:space="0" w:color="auto"/>
            <w:bottom w:val="none" w:sz="0" w:space="0" w:color="auto"/>
            <w:right w:val="none" w:sz="0" w:space="0" w:color="auto"/>
          </w:divBdr>
        </w:div>
        <w:div w:id="887229617">
          <w:marLeft w:val="0"/>
          <w:marRight w:val="0"/>
          <w:marTop w:val="0"/>
          <w:marBottom w:val="0"/>
          <w:divBdr>
            <w:top w:val="none" w:sz="0" w:space="0" w:color="auto"/>
            <w:left w:val="none" w:sz="0" w:space="0" w:color="auto"/>
            <w:bottom w:val="none" w:sz="0" w:space="0" w:color="auto"/>
            <w:right w:val="none" w:sz="0" w:space="0" w:color="auto"/>
          </w:divBdr>
          <w:divsChild>
            <w:div w:id="1150753378">
              <w:marLeft w:val="0"/>
              <w:marRight w:val="0"/>
              <w:marTop w:val="0"/>
              <w:marBottom w:val="0"/>
              <w:divBdr>
                <w:top w:val="none" w:sz="0" w:space="0" w:color="auto"/>
                <w:left w:val="none" w:sz="0" w:space="0" w:color="auto"/>
                <w:bottom w:val="none" w:sz="0" w:space="0" w:color="auto"/>
                <w:right w:val="none" w:sz="0" w:space="0" w:color="auto"/>
              </w:divBdr>
            </w:div>
          </w:divsChild>
        </w:div>
        <w:div w:id="2008895273">
          <w:marLeft w:val="0"/>
          <w:marRight w:val="0"/>
          <w:marTop w:val="0"/>
          <w:marBottom w:val="0"/>
          <w:divBdr>
            <w:top w:val="none" w:sz="0" w:space="0" w:color="auto"/>
            <w:left w:val="none" w:sz="0" w:space="0" w:color="auto"/>
            <w:bottom w:val="none" w:sz="0" w:space="0" w:color="auto"/>
            <w:right w:val="none" w:sz="0" w:space="0" w:color="auto"/>
          </w:divBdr>
        </w:div>
        <w:div w:id="785660015">
          <w:marLeft w:val="0"/>
          <w:marRight w:val="0"/>
          <w:marTop w:val="0"/>
          <w:marBottom w:val="0"/>
          <w:divBdr>
            <w:top w:val="none" w:sz="0" w:space="0" w:color="auto"/>
            <w:left w:val="none" w:sz="0" w:space="0" w:color="auto"/>
            <w:bottom w:val="none" w:sz="0" w:space="0" w:color="auto"/>
            <w:right w:val="none" w:sz="0" w:space="0" w:color="auto"/>
          </w:divBdr>
          <w:divsChild>
            <w:div w:id="2097822415">
              <w:marLeft w:val="0"/>
              <w:marRight w:val="0"/>
              <w:marTop w:val="0"/>
              <w:marBottom w:val="0"/>
              <w:divBdr>
                <w:top w:val="none" w:sz="0" w:space="0" w:color="auto"/>
                <w:left w:val="none" w:sz="0" w:space="0" w:color="auto"/>
                <w:bottom w:val="none" w:sz="0" w:space="0" w:color="auto"/>
                <w:right w:val="none" w:sz="0" w:space="0" w:color="auto"/>
              </w:divBdr>
            </w:div>
          </w:divsChild>
        </w:div>
        <w:div w:id="61679519">
          <w:marLeft w:val="0"/>
          <w:marRight w:val="0"/>
          <w:marTop w:val="0"/>
          <w:marBottom w:val="0"/>
          <w:divBdr>
            <w:top w:val="none" w:sz="0" w:space="0" w:color="auto"/>
            <w:left w:val="none" w:sz="0" w:space="0" w:color="auto"/>
            <w:bottom w:val="none" w:sz="0" w:space="0" w:color="auto"/>
            <w:right w:val="none" w:sz="0" w:space="0" w:color="auto"/>
          </w:divBdr>
        </w:div>
        <w:div w:id="471362978">
          <w:marLeft w:val="0"/>
          <w:marRight w:val="0"/>
          <w:marTop w:val="0"/>
          <w:marBottom w:val="0"/>
          <w:divBdr>
            <w:top w:val="none" w:sz="0" w:space="0" w:color="auto"/>
            <w:left w:val="none" w:sz="0" w:space="0" w:color="auto"/>
            <w:bottom w:val="none" w:sz="0" w:space="0" w:color="auto"/>
            <w:right w:val="none" w:sz="0" w:space="0" w:color="auto"/>
          </w:divBdr>
          <w:divsChild>
            <w:div w:id="404257738">
              <w:marLeft w:val="0"/>
              <w:marRight w:val="0"/>
              <w:marTop w:val="0"/>
              <w:marBottom w:val="0"/>
              <w:divBdr>
                <w:top w:val="none" w:sz="0" w:space="0" w:color="auto"/>
                <w:left w:val="none" w:sz="0" w:space="0" w:color="auto"/>
                <w:bottom w:val="none" w:sz="0" w:space="0" w:color="auto"/>
                <w:right w:val="none" w:sz="0" w:space="0" w:color="auto"/>
              </w:divBdr>
            </w:div>
          </w:divsChild>
        </w:div>
        <w:div w:id="421922328">
          <w:marLeft w:val="0"/>
          <w:marRight w:val="0"/>
          <w:marTop w:val="0"/>
          <w:marBottom w:val="0"/>
          <w:divBdr>
            <w:top w:val="none" w:sz="0" w:space="0" w:color="auto"/>
            <w:left w:val="none" w:sz="0" w:space="0" w:color="auto"/>
            <w:bottom w:val="none" w:sz="0" w:space="0" w:color="auto"/>
            <w:right w:val="none" w:sz="0" w:space="0" w:color="auto"/>
          </w:divBdr>
        </w:div>
        <w:div w:id="606158790">
          <w:marLeft w:val="0"/>
          <w:marRight w:val="0"/>
          <w:marTop w:val="0"/>
          <w:marBottom w:val="0"/>
          <w:divBdr>
            <w:top w:val="none" w:sz="0" w:space="0" w:color="auto"/>
            <w:left w:val="none" w:sz="0" w:space="0" w:color="auto"/>
            <w:bottom w:val="none" w:sz="0" w:space="0" w:color="auto"/>
            <w:right w:val="none" w:sz="0" w:space="0" w:color="auto"/>
          </w:divBdr>
          <w:divsChild>
            <w:div w:id="1302886669">
              <w:marLeft w:val="0"/>
              <w:marRight w:val="0"/>
              <w:marTop w:val="0"/>
              <w:marBottom w:val="0"/>
              <w:divBdr>
                <w:top w:val="none" w:sz="0" w:space="0" w:color="auto"/>
                <w:left w:val="none" w:sz="0" w:space="0" w:color="auto"/>
                <w:bottom w:val="none" w:sz="0" w:space="0" w:color="auto"/>
                <w:right w:val="none" w:sz="0" w:space="0" w:color="auto"/>
              </w:divBdr>
            </w:div>
          </w:divsChild>
        </w:div>
        <w:div w:id="917330945">
          <w:marLeft w:val="0"/>
          <w:marRight w:val="0"/>
          <w:marTop w:val="0"/>
          <w:marBottom w:val="0"/>
          <w:divBdr>
            <w:top w:val="none" w:sz="0" w:space="0" w:color="auto"/>
            <w:left w:val="none" w:sz="0" w:space="0" w:color="auto"/>
            <w:bottom w:val="none" w:sz="0" w:space="0" w:color="auto"/>
            <w:right w:val="none" w:sz="0" w:space="0" w:color="auto"/>
          </w:divBdr>
        </w:div>
        <w:div w:id="1000083620">
          <w:marLeft w:val="0"/>
          <w:marRight w:val="0"/>
          <w:marTop w:val="0"/>
          <w:marBottom w:val="0"/>
          <w:divBdr>
            <w:top w:val="none" w:sz="0" w:space="0" w:color="auto"/>
            <w:left w:val="none" w:sz="0" w:space="0" w:color="auto"/>
            <w:bottom w:val="none" w:sz="0" w:space="0" w:color="auto"/>
            <w:right w:val="none" w:sz="0" w:space="0" w:color="auto"/>
          </w:divBdr>
          <w:divsChild>
            <w:div w:id="645353005">
              <w:marLeft w:val="0"/>
              <w:marRight w:val="0"/>
              <w:marTop w:val="0"/>
              <w:marBottom w:val="0"/>
              <w:divBdr>
                <w:top w:val="none" w:sz="0" w:space="0" w:color="auto"/>
                <w:left w:val="none" w:sz="0" w:space="0" w:color="auto"/>
                <w:bottom w:val="none" w:sz="0" w:space="0" w:color="auto"/>
                <w:right w:val="none" w:sz="0" w:space="0" w:color="auto"/>
              </w:divBdr>
            </w:div>
          </w:divsChild>
        </w:div>
        <w:div w:id="22371192">
          <w:marLeft w:val="0"/>
          <w:marRight w:val="0"/>
          <w:marTop w:val="0"/>
          <w:marBottom w:val="0"/>
          <w:divBdr>
            <w:top w:val="none" w:sz="0" w:space="0" w:color="auto"/>
            <w:left w:val="none" w:sz="0" w:space="0" w:color="auto"/>
            <w:bottom w:val="none" w:sz="0" w:space="0" w:color="auto"/>
            <w:right w:val="none" w:sz="0" w:space="0" w:color="auto"/>
          </w:divBdr>
        </w:div>
        <w:div w:id="489097334">
          <w:marLeft w:val="0"/>
          <w:marRight w:val="0"/>
          <w:marTop w:val="0"/>
          <w:marBottom w:val="0"/>
          <w:divBdr>
            <w:top w:val="none" w:sz="0" w:space="0" w:color="auto"/>
            <w:left w:val="none" w:sz="0" w:space="0" w:color="auto"/>
            <w:bottom w:val="none" w:sz="0" w:space="0" w:color="auto"/>
            <w:right w:val="none" w:sz="0" w:space="0" w:color="auto"/>
          </w:divBdr>
          <w:divsChild>
            <w:div w:id="544831213">
              <w:marLeft w:val="0"/>
              <w:marRight w:val="0"/>
              <w:marTop w:val="0"/>
              <w:marBottom w:val="0"/>
              <w:divBdr>
                <w:top w:val="none" w:sz="0" w:space="0" w:color="auto"/>
                <w:left w:val="none" w:sz="0" w:space="0" w:color="auto"/>
                <w:bottom w:val="none" w:sz="0" w:space="0" w:color="auto"/>
                <w:right w:val="none" w:sz="0" w:space="0" w:color="auto"/>
              </w:divBdr>
            </w:div>
          </w:divsChild>
        </w:div>
        <w:div w:id="264849996">
          <w:marLeft w:val="0"/>
          <w:marRight w:val="0"/>
          <w:marTop w:val="300"/>
          <w:marBottom w:val="0"/>
          <w:divBdr>
            <w:top w:val="none" w:sz="0" w:space="0" w:color="auto"/>
            <w:left w:val="none" w:sz="0" w:space="0" w:color="auto"/>
            <w:bottom w:val="none" w:sz="0" w:space="0" w:color="auto"/>
            <w:right w:val="none" w:sz="0" w:space="0" w:color="auto"/>
          </w:divBdr>
          <w:divsChild>
            <w:div w:id="1216429161">
              <w:marLeft w:val="0"/>
              <w:marRight w:val="0"/>
              <w:marTop w:val="0"/>
              <w:marBottom w:val="0"/>
              <w:divBdr>
                <w:top w:val="none" w:sz="0" w:space="0" w:color="auto"/>
                <w:left w:val="none" w:sz="0" w:space="0" w:color="auto"/>
                <w:bottom w:val="none" w:sz="0" w:space="0" w:color="auto"/>
                <w:right w:val="none" w:sz="0" w:space="0" w:color="auto"/>
              </w:divBdr>
              <w:divsChild>
                <w:div w:id="3437471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138718">
          <w:marLeft w:val="0"/>
          <w:marRight w:val="0"/>
          <w:marTop w:val="300"/>
          <w:marBottom w:val="0"/>
          <w:divBdr>
            <w:top w:val="none" w:sz="0" w:space="0" w:color="auto"/>
            <w:left w:val="none" w:sz="0" w:space="0" w:color="auto"/>
            <w:bottom w:val="none" w:sz="0" w:space="0" w:color="auto"/>
            <w:right w:val="none" w:sz="0" w:space="0" w:color="auto"/>
          </w:divBdr>
          <w:divsChild>
            <w:div w:id="1805275272">
              <w:marLeft w:val="0"/>
              <w:marRight w:val="0"/>
              <w:marTop w:val="0"/>
              <w:marBottom w:val="0"/>
              <w:divBdr>
                <w:top w:val="none" w:sz="0" w:space="0" w:color="auto"/>
                <w:left w:val="none" w:sz="0" w:space="0" w:color="auto"/>
                <w:bottom w:val="none" w:sz="0" w:space="0" w:color="auto"/>
                <w:right w:val="none" w:sz="0" w:space="0" w:color="auto"/>
              </w:divBdr>
              <w:divsChild>
                <w:div w:id="1392312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9599818">
          <w:marLeft w:val="0"/>
          <w:marRight w:val="0"/>
          <w:marTop w:val="300"/>
          <w:marBottom w:val="0"/>
          <w:divBdr>
            <w:top w:val="none" w:sz="0" w:space="0" w:color="auto"/>
            <w:left w:val="none" w:sz="0" w:space="0" w:color="auto"/>
            <w:bottom w:val="none" w:sz="0" w:space="0" w:color="auto"/>
            <w:right w:val="none" w:sz="0" w:space="0" w:color="auto"/>
          </w:divBdr>
          <w:divsChild>
            <w:div w:id="1837454208">
              <w:marLeft w:val="0"/>
              <w:marRight w:val="0"/>
              <w:marTop w:val="0"/>
              <w:marBottom w:val="0"/>
              <w:divBdr>
                <w:top w:val="none" w:sz="0" w:space="0" w:color="auto"/>
                <w:left w:val="none" w:sz="0" w:space="0" w:color="auto"/>
                <w:bottom w:val="none" w:sz="0" w:space="0" w:color="auto"/>
                <w:right w:val="none" w:sz="0" w:space="0" w:color="auto"/>
              </w:divBdr>
              <w:divsChild>
                <w:div w:id="1190265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5457415">
          <w:marLeft w:val="0"/>
          <w:marRight w:val="0"/>
          <w:marTop w:val="300"/>
          <w:marBottom w:val="0"/>
          <w:divBdr>
            <w:top w:val="none" w:sz="0" w:space="0" w:color="auto"/>
            <w:left w:val="none" w:sz="0" w:space="0" w:color="auto"/>
            <w:bottom w:val="none" w:sz="0" w:space="0" w:color="auto"/>
            <w:right w:val="none" w:sz="0" w:space="0" w:color="auto"/>
          </w:divBdr>
          <w:divsChild>
            <w:div w:id="566305842">
              <w:marLeft w:val="0"/>
              <w:marRight w:val="0"/>
              <w:marTop w:val="0"/>
              <w:marBottom w:val="0"/>
              <w:divBdr>
                <w:top w:val="none" w:sz="0" w:space="0" w:color="auto"/>
                <w:left w:val="none" w:sz="0" w:space="0" w:color="auto"/>
                <w:bottom w:val="none" w:sz="0" w:space="0" w:color="auto"/>
                <w:right w:val="none" w:sz="0" w:space="0" w:color="auto"/>
              </w:divBdr>
              <w:divsChild>
                <w:div w:id="227039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sChild>
            <w:div w:id="1259406600">
              <w:marLeft w:val="0"/>
              <w:marRight w:val="0"/>
              <w:marTop w:val="0"/>
              <w:marBottom w:val="0"/>
              <w:divBdr>
                <w:top w:val="none" w:sz="0" w:space="0" w:color="auto"/>
                <w:left w:val="none" w:sz="0" w:space="0" w:color="auto"/>
                <w:bottom w:val="none" w:sz="0" w:space="0" w:color="auto"/>
                <w:right w:val="none" w:sz="0" w:space="0" w:color="auto"/>
              </w:divBdr>
              <w:divsChild>
                <w:div w:id="231816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941181">
          <w:marLeft w:val="0"/>
          <w:marRight w:val="0"/>
          <w:marTop w:val="0"/>
          <w:marBottom w:val="0"/>
          <w:divBdr>
            <w:top w:val="none" w:sz="0" w:space="0" w:color="auto"/>
            <w:left w:val="none" w:sz="0" w:space="0" w:color="auto"/>
            <w:bottom w:val="none" w:sz="0" w:space="0" w:color="auto"/>
            <w:right w:val="none" w:sz="0" w:space="0" w:color="auto"/>
          </w:divBdr>
          <w:divsChild>
            <w:div w:id="959649480">
              <w:marLeft w:val="0"/>
              <w:marRight w:val="0"/>
              <w:marTop w:val="0"/>
              <w:marBottom w:val="0"/>
              <w:divBdr>
                <w:top w:val="none" w:sz="0" w:space="0" w:color="auto"/>
                <w:left w:val="none" w:sz="0" w:space="0" w:color="auto"/>
                <w:bottom w:val="none" w:sz="0" w:space="0" w:color="auto"/>
                <w:right w:val="none" w:sz="0" w:space="0" w:color="auto"/>
              </w:divBdr>
            </w:div>
          </w:divsChild>
        </w:div>
        <w:div w:id="269432181">
          <w:marLeft w:val="0"/>
          <w:marRight w:val="0"/>
          <w:marTop w:val="0"/>
          <w:marBottom w:val="0"/>
          <w:divBdr>
            <w:top w:val="none" w:sz="0" w:space="0" w:color="auto"/>
            <w:left w:val="none" w:sz="0" w:space="0" w:color="auto"/>
            <w:bottom w:val="none" w:sz="0" w:space="0" w:color="auto"/>
            <w:right w:val="none" w:sz="0" w:space="0" w:color="auto"/>
          </w:divBdr>
          <w:divsChild>
            <w:div w:id="2029014839">
              <w:marLeft w:val="0"/>
              <w:marRight w:val="0"/>
              <w:marTop w:val="0"/>
              <w:marBottom w:val="0"/>
              <w:divBdr>
                <w:top w:val="none" w:sz="0" w:space="0" w:color="auto"/>
                <w:left w:val="none" w:sz="0" w:space="0" w:color="auto"/>
                <w:bottom w:val="none" w:sz="0" w:space="0" w:color="auto"/>
                <w:right w:val="none" w:sz="0" w:space="0" w:color="auto"/>
              </w:divBdr>
            </w:div>
          </w:divsChild>
        </w:div>
        <w:div w:id="766850740">
          <w:marLeft w:val="0"/>
          <w:marRight w:val="0"/>
          <w:marTop w:val="0"/>
          <w:marBottom w:val="0"/>
          <w:divBdr>
            <w:top w:val="none" w:sz="0" w:space="0" w:color="auto"/>
            <w:left w:val="none" w:sz="0" w:space="0" w:color="auto"/>
            <w:bottom w:val="none" w:sz="0" w:space="0" w:color="auto"/>
            <w:right w:val="none" w:sz="0" w:space="0" w:color="auto"/>
          </w:divBdr>
        </w:div>
        <w:div w:id="790325752">
          <w:marLeft w:val="0"/>
          <w:marRight w:val="0"/>
          <w:marTop w:val="0"/>
          <w:marBottom w:val="0"/>
          <w:divBdr>
            <w:top w:val="none" w:sz="0" w:space="0" w:color="auto"/>
            <w:left w:val="none" w:sz="0" w:space="0" w:color="auto"/>
            <w:bottom w:val="none" w:sz="0" w:space="0" w:color="auto"/>
            <w:right w:val="none" w:sz="0" w:space="0" w:color="auto"/>
          </w:divBdr>
        </w:div>
        <w:div w:id="814417705">
          <w:marLeft w:val="0"/>
          <w:marRight w:val="0"/>
          <w:marTop w:val="0"/>
          <w:marBottom w:val="0"/>
          <w:divBdr>
            <w:top w:val="none" w:sz="0" w:space="0" w:color="auto"/>
            <w:left w:val="none" w:sz="0" w:space="0" w:color="auto"/>
            <w:bottom w:val="none" w:sz="0" w:space="0" w:color="auto"/>
            <w:right w:val="none" w:sz="0" w:space="0" w:color="auto"/>
          </w:divBdr>
        </w:div>
        <w:div w:id="1006248993">
          <w:marLeft w:val="0"/>
          <w:marRight w:val="0"/>
          <w:marTop w:val="0"/>
          <w:marBottom w:val="0"/>
          <w:divBdr>
            <w:top w:val="none" w:sz="0" w:space="0" w:color="auto"/>
            <w:left w:val="none" w:sz="0" w:space="0" w:color="auto"/>
            <w:bottom w:val="none" w:sz="0" w:space="0" w:color="auto"/>
            <w:right w:val="none" w:sz="0" w:space="0" w:color="auto"/>
          </w:divBdr>
        </w:div>
        <w:div w:id="1022706123">
          <w:marLeft w:val="0"/>
          <w:marRight w:val="0"/>
          <w:marTop w:val="0"/>
          <w:marBottom w:val="0"/>
          <w:divBdr>
            <w:top w:val="none" w:sz="0" w:space="0" w:color="auto"/>
            <w:left w:val="none" w:sz="0" w:space="0" w:color="auto"/>
            <w:bottom w:val="none" w:sz="0" w:space="0" w:color="auto"/>
            <w:right w:val="none" w:sz="0" w:space="0" w:color="auto"/>
          </w:divBdr>
        </w:div>
        <w:div w:id="1043604057">
          <w:marLeft w:val="0"/>
          <w:marRight w:val="0"/>
          <w:marTop w:val="0"/>
          <w:marBottom w:val="0"/>
          <w:divBdr>
            <w:top w:val="none" w:sz="0" w:space="0" w:color="auto"/>
            <w:left w:val="none" w:sz="0" w:space="0" w:color="auto"/>
            <w:bottom w:val="none" w:sz="0" w:space="0" w:color="auto"/>
            <w:right w:val="none" w:sz="0" w:space="0" w:color="auto"/>
          </w:divBdr>
          <w:divsChild>
            <w:div w:id="525027988">
              <w:marLeft w:val="0"/>
              <w:marRight w:val="0"/>
              <w:marTop w:val="0"/>
              <w:marBottom w:val="0"/>
              <w:divBdr>
                <w:top w:val="none" w:sz="0" w:space="0" w:color="auto"/>
                <w:left w:val="none" w:sz="0" w:space="0" w:color="auto"/>
                <w:bottom w:val="none" w:sz="0" w:space="0" w:color="auto"/>
                <w:right w:val="none" w:sz="0" w:space="0" w:color="auto"/>
              </w:divBdr>
            </w:div>
          </w:divsChild>
        </w:div>
        <w:div w:id="1120614481">
          <w:marLeft w:val="0"/>
          <w:marRight w:val="0"/>
          <w:marTop w:val="0"/>
          <w:marBottom w:val="0"/>
          <w:divBdr>
            <w:top w:val="none" w:sz="0" w:space="0" w:color="auto"/>
            <w:left w:val="none" w:sz="0" w:space="0" w:color="auto"/>
            <w:bottom w:val="none" w:sz="0" w:space="0" w:color="auto"/>
            <w:right w:val="none" w:sz="0" w:space="0" w:color="auto"/>
          </w:divBdr>
          <w:divsChild>
            <w:div w:id="706829881">
              <w:marLeft w:val="0"/>
              <w:marRight w:val="0"/>
              <w:marTop w:val="0"/>
              <w:marBottom w:val="0"/>
              <w:divBdr>
                <w:top w:val="none" w:sz="0" w:space="0" w:color="auto"/>
                <w:left w:val="none" w:sz="0" w:space="0" w:color="auto"/>
                <w:bottom w:val="none" w:sz="0" w:space="0" w:color="auto"/>
                <w:right w:val="none" w:sz="0" w:space="0" w:color="auto"/>
              </w:divBdr>
            </w:div>
          </w:divsChild>
        </w:div>
        <w:div w:id="1177235487">
          <w:marLeft w:val="0"/>
          <w:marRight w:val="0"/>
          <w:marTop w:val="0"/>
          <w:marBottom w:val="0"/>
          <w:divBdr>
            <w:top w:val="none" w:sz="0" w:space="0" w:color="auto"/>
            <w:left w:val="none" w:sz="0" w:space="0" w:color="auto"/>
            <w:bottom w:val="none" w:sz="0" w:space="0" w:color="auto"/>
            <w:right w:val="none" w:sz="0" w:space="0" w:color="auto"/>
          </w:divBdr>
          <w:divsChild>
            <w:div w:id="807940578">
              <w:marLeft w:val="0"/>
              <w:marRight w:val="0"/>
              <w:marTop w:val="0"/>
              <w:marBottom w:val="0"/>
              <w:divBdr>
                <w:top w:val="none" w:sz="0" w:space="0" w:color="auto"/>
                <w:left w:val="none" w:sz="0" w:space="0" w:color="auto"/>
                <w:bottom w:val="none" w:sz="0" w:space="0" w:color="auto"/>
                <w:right w:val="none" w:sz="0" w:space="0" w:color="auto"/>
              </w:divBdr>
            </w:div>
          </w:divsChild>
        </w:div>
        <w:div w:id="1441609955">
          <w:marLeft w:val="0"/>
          <w:marRight w:val="0"/>
          <w:marTop w:val="0"/>
          <w:marBottom w:val="0"/>
          <w:divBdr>
            <w:top w:val="none" w:sz="0" w:space="0" w:color="auto"/>
            <w:left w:val="none" w:sz="0" w:space="0" w:color="auto"/>
            <w:bottom w:val="none" w:sz="0" w:space="0" w:color="auto"/>
            <w:right w:val="none" w:sz="0" w:space="0" w:color="auto"/>
          </w:divBdr>
        </w:div>
        <w:div w:id="1473133684">
          <w:marLeft w:val="0"/>
          <w:marRight w:val="0"/>
          <w:marTop w:val="0"/>
          <w:marBottom w:val="0"/>
          <w:divBdr>
            <w:top w:val="none" w:sz="0" w:space="0" w:color="auto"/>
            <w:left w:val="none" w:sz="0" w:space="0" w:color="auto"/>
            <w:bottom w:val="none" w:sz="0" w:space="0" w:color="auto"/>
            <w:right w:val="none" w:sz="0" w:space="0" w:color="auto"/>
          </w:divBdr>
          <w:divsChild>
            <w:div w:id="1109082572">
              <w:marLeft w:val="0"/>
              <w:marRight w:val="0"/>
              <w:marTop w:val="0"/>
              <w:marBottom w:val="0"/>
              <w:divBdr>
                <w:top w:val="none" w:sz="0" w:space="0" w:color="auto"/>
                <w:left w:val="none" w:sz="0" w:space="0" w:color="auto"/>
                <w:bottom w:val="none" w:sz="0" w:space="0" w:color="auto"/>
                <w:right w:val="none" w:sz="0" w:space="0" w:color="auto"/>
              </w:divBdr>
            </w:div>
          </w:divsChild>
        </w:div>
        <w:div w:id="1637953905">
          <w:marLeft w:val="0"/>
          <w:marRight w:val="0"/>
          <w:marTop w:val="0"/>
          <w:marBottom w:val="0"/>
          <w:divBdr>
            <w:top w:val="none" w:sz="0" w:space="0" w:color="auto"/>
            <w:left w:val="none" w:sz="0" w:space="0" w:color="auto"/>
            <w:bottom w:val="none" w:sz="0" w:space="0" w:color="auto"/>
            <w:right w:val="none" w:sz="0" w:space="0" w:color="auto"/>
          </w:divBdr>
        </w:div>
        <w:div w:id="1733190681">
          <w:marLeft w:val="0"/>
          <w:marRight w:val="0"/>
          <w:marTop w:val="0"/>
          <w:marBottom w:val="0"/>
          <w:divBdr>
            <w:top w:val="none" w:sz="0" w:space="0" w:color="auto"/>
            <w:left w:val="none" w:sz="0" w:space="0" w:color="auto"/>
            <w:bottom w:val="none" w:sz="0" w:space="0" w:color="auto"/>
            <w:right w:val="none" w:sz="0" w:space="0" w:color="auto"/>
          </w:divBdr>
          <w:divsChild>
            <w:div w:id="1787967278">
              <w:marLeft w:val="0"/>
              <w:marRight w:val="0"/>
              <w:marTop w:val="0"/>
              <w:marBottom w:val="0"/>
              <w:divBdr>
                <w:top w:val="none" w:sz="0" w:space="0" w:color="auto"/>
                <w:left w:val="none" w:sz="0" w:space="0" w:color="auto"/>
                <w:bottom w:val="none" w:sz="0" w:space="0" w:color="auto"/>
                <w:right w:val="none" w:sz="0" w:space="0" w:color="auto"/>
              </w:divBdr>
            </w:div>
          </w:divsChild>
        </w:div>
        <w:div w:id="1913008165">
          <w:marLeft w:val="0"/>
          <w:marRight w:val="0"/>
          <w:marTop w:val="300"/>
          <w:marBottom w:val="0"/>
          <w:divBdr>
            <w:top w:val="none" w:sz="0" w:space="0" w:color="auto"/>
            <w:left w:val="none" w:sz="0" w:space="0" w:color="auto"/>
            <w:bottom w:val="none" w:sz="0" w:space="0" w:color="auto"/>
            <w:right w:val="none" w:sz="0" w:space="0" w:color="auto"/>
          </w:divBdr>
          <w:divsChild>
            <w:div w:id="1151824607">
              <w:marLeft w:val="0"/>
              <w:marRight w:val="0"/>
              <w:marTop w:val="0"/>
              <w:marBottom w:val="0"/>
              <w:divBdr>
                <w:top w:val="none" w:sz="0" w:space="0" w:color="auto"/>
                <w:left w:val="none" w:sz="0" w:space="0" w:color="auto"/>
                <w:bottom w:val="none" w:sz="0" w:space="0" w:color="auto"/>
                <w:right w:val="none" w:sz="0" w:space="0" w:color="auto"/>
              </w:divBdr>
              <w:divsChild>
                <w:div w:id="650644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07031">
          <w:marLeft w:val="0"/>
          <w:marRight w:val="0"/>
          <w:marTop w:val="300"/>
          <w:marBottom w:val="0"/>
          <w:divBdr>
            <w:top w:val="none" w:sz="0" w:space="0" w:color="auto"/>
            <w:left w:val="none" w:sz="0" w:space="0" w:color="auto"/>
            <w:bottom w:val="none" w:sz="0" w:space="0" w:color="auto"/>
            <w:right w:val="none" w:sz="0" w:space="0" w:color="auto"/>
          </w:divBdr>
          <w:divsChild>
            <w:div w:id="1447888536">
              <w:marLeft w:val="0"/>
              <w:marRight w:val="0"/>
              <w:marTop w:val="0"/>
              <w:marBottom w:val="0"/>
              <w:divBdr>
                <w:top w:val="none" w:sz="0" w:space="0" w:color="auto"/>
                <w:left w:val="none" w:sz="0" w:space="0" w:color="auto"/>
                <w:bottom w:val="none" w:sz="0" w:space="0" w:color="auto"/>
                <w:right w:val="none" w:sz="0" w:space="0" w:color="auto"/>
              </w:divBdr>
              <w:divsChild>
                <w:div w:id="901792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sChild>
            <w:div w:id="217400775">
              <w:marLeft w:val="0"/>
              <w:marRight w:val="0"/>
              <w:marTop w:val="0"/>
              <w:marBottom w:val="0"/>
              <w:divBdr>
                <w:top w:val="none" w:sz="0" w:space="0" w:color="auto"/>
                <w:left w:val="none" w:sz="0" w:space="0" w:color="auto"/>
                <w:bottom w:val="none" w:sz="0" w:space="0" w:color="auto"/>
                <w:right w:val="none" w:sz="0" w:space="0" w:color="auto"/>
              </w:divBdr>
            </w:div>
          </w:divsChild>
        </w:div>
        <w:div w:id="126944578">
          <w:marLeft w:val="0"/>
          <w:marRight w:val="0"/>
          <w:marTop w:val="0"/>
          <w:marBottom w:val="0"/>
          <w:divBdr>
            <w:top w:val="none" w:sz="0" w:space="0" w:color="auto"/>
            <w:left w:val="none" w:sz="0" w:space="0" w:color="auto"/>
            <w:bottom w:val="none" w:sz="0" w:space="0" w:color="auto"/>
            <w:right w:val="none" w:sz="0" w:space="0" w:color="auto"/>
          </w:divBdr>
        </w:div>
        <w:div w:id="342515479">
          <w:marLeft w:val="0"/>
          <w:marRight w:val="0"/>
          <w:marTop w:val="0"/>
          <w:marBottom w:val="0"/>
          <w:divBdr>
            <w:top w:val="none" w:sz="0" w:space="0" w:color="auto"/>
            <w:left w:val="none" w:sz="0" w:space="0" w:color="auto"/>
            <w:bottom w:val="none" w:sz="0" w:space="0" w:color="auto"/>
            <w:right w:val="none" w:sz="0" w:space="0" w:color="auto"/>
          </w:divBdr>
        </w:div>
        <w:div w:id="910431539">
          <w:marLeft w:val="0"/>
          <w:marRight w:val="0"/>
          <w:marTop w:val="300"/>
          <w:marBottom w:val="0"/>
          <w:divBdr>
            <w:top w:val="none" w:sz="0" w:space="0" w:color="auto"/>
            <w:left w:val="none" w:sz="0" w:space="0" w:color="auto"/>
            <w:bottom w:val="none" w:sz="0" w:space="0" w:color="auto"/>
            <w:right w:val="none" w:sz="0" w:space="0" w:color="auto"/>
          </w:divBdr>
          <w:divsChild>
            <w:div w:id="491526734">
              <w:marLeft w:val="0"/>
              <w:marRight w:val="0"/>
              <w:marTop w:val="0"/>
              <w:marBottom w:val="0"/>
              <w:divBdr>
                <w:top w:val="none" w:sz="0" w:space="0" w:color="auto"/>
                <w:left w:val="none" w:sz="0" w:space="0" w:color="auto"/>
                <w:bottom w:val="none" w:sz="0" w:space="0" w:color="auto"/>
                <w:right w:val="none" w:sz="0" w:space="0" w:color="auto"/>
              </w:divBdr>
              <w:divsChild>
                <w:div w:id="1980109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002540">
          <w:marLeft w:val="0"/>
          <w:marRight w:val="0"/>
          <w:marTop w:val="300"/>
          <w:marBottom w:val="0"/>
          <w:divBdr>
            <w:top w:val="none" w:sz="0" w:space="0" w:color="auto"/>
            <w:left w:val="none" w:sz="0" w:space="0" w:color="auto"/>
            <w:bottom w:val="none" w:sz="0" w:space="0" w:color="auto"/>
            <w:right w:val="none" w:sz="0" w:space="0" w:color="auto"/>
          </w:divBdr>
          <w:divsChild>
            <w:div w:id="88433072">
              <w:marLeft w:val="0"/>
              <w:marRight w:val="0"/>
              <w:marTop w:val="0"/>
              <w:marBottom w:val="0"/>
              <w:divBdr>
                <w:top w:val="none" w:sz="0" w:space="0" w:color="auto"/>
                <w:left w:val="none" w:sz="0" w:space="0" w:color="auto"/>
                <w:bottom w:val="none" w:sz="0" w:space="0" w:color="auto"/>
                <w:right w:val="none" w:sz="0" w:space="0" w:color="auto"/>
              </w:divBdr>
              <w:divsChild>
                <w:div w:id="1955793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3064053">
          <w:marLeft w:val="0"/>
          <w:marRight w:val="0"/>
          <w:marTop w:val="300"/>
          <w:marBottom w:val="0"/>
          <w:divBdr>
            <w:top w:val="none" w:sz="0" w:space="0" w:color="auto"/>
            <w:left w:val="none" w:sz="0" w:space="0" w:color="auto"/>
            <w:bottom w:val="none" w:sz="0" w:space="0" w:color="auto"/>
            <w:right w:val="none" w:sz="0" w:space="0" w:color="auto"/>
          </w:divBdr>
          <w:divsChild>
            <w:div w:id="983193427">
              <w:marLeft w:val="0"/>
              <w:marRight w:val="0"/>
              <w:marTop w:val="0"/>
              <w:marBottom w:val="0"/>
              <w:divBdr>
                <w:top w:val="none" w:sz="0" w:space="0" w:color="auto"/>
                <w:left w:val="none" w:sz="0" w:space="0" w:color="auto"/>
                <w:bottom w:val="none" w:sz="0" w:space="0" w:color="auto"/>
                <w:right w:val="none" w:sz="0" w:space="0" w:color="auto"/>
              </w:divBdr>
              <w:divsChild>
                <w:div w:id="579369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502344">
          <w:marLeft w:val="0"/>
          <w:marRight w:val="0"/>
          <w:marTop w:val="0"/>
          <w:marBottom w:val="0"/>
          <w:divBdr>
            <w:top w:val="none" w:sz="0" w:space="0" w:color="auto"/>
            <w:left w:val="none" w:sz="0" w:space="0" w:color="auto"/>
            <w:bottom w:val="none" w:sz="0" w:space="0" w:color="auto"/>
            <w:right w:val="none" w:sz="0" w:space="0" w:color="auto"/>
          </w:divBdr>
          <w:divsChild>
            <w:div w:id="302738144">
              <w:marLeft w:val="0"/>
              <w:marRight w:val="0"/>
              <w:marTop w:val="0"/>
              <w:marBottom w:val="0"/>
              <w:divBdr>
                <w:top w:val="none" w:sz="0" w:space="0" w:color="auto"/>
                <w:left w:val="none" w:sz="0" w:space="0" w:color="auto"/>
                <w:bottom w:val="none" w:sz="0" w:space="0" w:color="auto"/>
                <w:right w:val="none" w:sz="0" w:space="0" w:color="auto"/>
              </w:divBdr>
            </w:div>
          </w:divsChild>
        </w:div>
        <w:div w:id="1225407152">
          <w:marLeft w:val="0"/>
          <w:marRight w:val="0"/>
          <w:marTop w:val="0"/>
          <w:marBottom w:val="0"/>
          <w:divBdr>
            <w:top w:val="none" w:sz="0" w:space="0" w:color="auto"/>
            <w:left w:val="none" w:sz="0" w:space="0" w:color="auto"/>
            <w:bottom w:val="none" w:sz="0" w:space="0" w:color="auto"/>
            <w:right w:val="none" w:sz="0" w:space="0" w:color="auto"/>
          </w:divBdr>
        </w:div>
        <w:div w:id="1347751974">
          <w:marLeft w:val="0"/>
          <w:marRight w:val="0"/>
          <w:marTop w:val="0"/>
          <w:marBottom w:val="0"/>
          <w:divBdr>
            <w:top w:val="none" w:sz="0" w:space="0" w:color="auto"/>
            <w:left w:val="none" w:sz="0" w:space="0" w:color="auto"/>
            <w:bottom w:val="none" w:sz="0" w:space="0" w:color="auto"/>
            <w:right w:val="none" w:sz="0" w:space="0" w:color="auto"/>
          </w:divBdr>
          <w:divsChild>
            <w:div w:id="1004019116">
              <w:marLeft w:val="0"/>
              <w:marRight w:val="0"/>
              <w:marTop w:val="0"/>
              <w:marBottom w:val="0"/>
              <w:divBdr>
                <w:top w:val="none" w:sz="0" w:space="0" w:color="auto"/>
                <w:left w:val="none" w:sz="0" w:space="0" w:color="auto"/>
                <w:bottom w:val="none" w:sz="0" w:space="0" w:color="auto"/>
                <w:right w:val="none" w:sz="0" w:space="0" w:color="auto"/>
              </w:divBdr>
            </w:div>
          </w:divsChild>
        </w:div>
        <w:div w:id="1435398208">
          <w:marLeft w:val="0"/>
          <w:marRight w:val="0"/>
          <w:marTop w:val="0"/>
          <w:marBottom w:val="0"/>
          <w:divBdr>
            <w:top w:val="none" w:sz="0" w:space="0" w:color="auto"/>
            <w:left w:val="none" w:sz="0" w:space="0" w:color="auto"/>
            <w:bottom w:val="none" w:sz="0" w:space="0" w:color="auto"/>
            <w:right w:val="none" w:sz="0" w:space="0" w:color="auto"/>
          </w:divBdr>
          <w:divsChild>
            <w:div w:id="1660881739">
              <w:marLeft w:val="0"/>
              <w:marRight w:val="0"/>
              <w:marTop w:val="0"/>
              <w:marBottom w:val="0"/>
              <w:divBdr>
                <w:top w:val="none" w:sz="0" w:space="0" w:color="auto"/>
                <w:left w:val="none" w:sz="0" w:space="0" w:color="auto"/>
                <w:bottom w:val="none" w:sz="0" w:space="0" w:color="auto"/>
                <w:right w:val="none" w:sz="0" w:space="0" w:color="auto"/>
              </w:divBdr>
            </w:div>
          </w:divsChild>
        </w:div>
        <w:div w:id="1457522487">
          <w:marLeft w:val="0"/>
          <w:marRight w:val="0"/>
          <w:marTop w:val="0"/>
          <w:marBottom w:val="0"/>
          <w:divBdr>
            <w:top w:val="none" w:sz="0" w:space="0" w:color="auto"/>
            <w:left w:val="none" w:sz="0" w:space="0" w:color="auto"/>
            <w:bottom w:val="none" w:sz="0" w:space="0" w:color="auto"/>
            <w:right w:val="none" w:sz="0" w:space="0" w:color="auto"/>
          </w:divBdr>
        </w:div>
        <w:div w:id="1481075938">
          <w:marLeft w:val="0"/>
          <w:marRight w:val="0"/>
          <w:marTop w:val="0"/>
          <w:marBottom w:val="0"/>
          <w:divBdr>
            <w:top w:val="none" w:sz="0" w:space="0" w:color="auto"/>
            <w:left w:val="none" w:sz="0" w:space="0" w:color="auto"/>
            <w:bottom w:val="none" w:sz="0" w:space="0" w:color="auto"/>
            <w:right w:val="none" w:sz="0" w:space="0" w:color="auto"/>
          </w:divBdr>
        </w:div>
        <w:div w:id="1649093972">
          <w:marLeft w:val="0"/>
          <w:marRight w:val="0"/>
          <w:marTop w:val="0"/>
          <w:marBottom w:val="0"/>
          <w:divBdr>
            <w:top w:val="none" w:sz="0" w:space="0" w:color="auto"/>
            <w:left w:val="none" w:sz="0" w:space="0" w:color="auto"/>
            <w:bottom w:val="none" w:sz="0" w:space="0" w:color="auto"/>
            <w:right w:val="none" w:sz="0" w:space="0" w:color="auto"/>
          </w:divBdr>
          <w:divsChild>
            <w:div w:id="877862460">
              <w:marLeft w:val="0"/>
              <w:marRight w:val="0"/>
              <w:marTop w:val="0"/>
              <w:marBottom w:val="0"/>
              <w:divBdr>
                <w:top w:val="none" w:sz="0" w:space="0" w:color="auto"/>
                <w:left w:val="none" w:sz="0" w:space="0" w:color="auto"/>
                <w:bottom w:val="none" w:sz="0" w:space="0" w:color="auto"/>
                <w:right w:val="none" w:sz="0" w:space="0" w:color="auto"/>
              </w:divBdr>
            </w:div>
          </w:divsChild>
        </w:div>
        <w:div w:id="1716545413">
          <w:marLeft w:val="0"/>
          <w:marRight w:val="0"/>
          <w:marTop w:val="300"/>
          <w:marBottom w:val="0"/>
          <w:divBdr>
            <w:top w:val="none" w:sz="0" w:space="0" w:color="auto"/>
            <w:left w:val="none" w:sz="0" w:space="0" w:color="auto"/>
            <w:bottom w:val="none" w:sz="0" w:space="0" w:color="auto"/>
            <w:right w:val="none" w:sz="0" w:space="0" w:color="auto"/>
          </w:divBdr>
          <w:divsChild>
            <w:div w:id="1871141447">
              <w:marLeft w:val="0"/>
              <w:marRight w:val="0"/>
              <w:marTop w:val="0"/>
              <w:marBottom w:val="0"/>
              <w:divBdr>
                <w:top w:val="none" w:sz="0" w:space="0" w:color="auto"/>
                <w:left w:val="none" w:sz="0" w:space="0" w:color="auto"/>
                <w:bottom w:val="none" w:sz="0" w:space="0" w:color="auto"/>
                <w:right w:val="none" w:sz="0" w:space="0" w:color="auto"/>
              </w:divBdr>
              <w:divsChild>
                <w:div w:id="1393575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1138455">
          <w:marLeft w:val="0"/>
          <w:marRight w:val="0"/>
          <w:marTop w:val="0"/>
          <w:marBottom w:val="0"/>
          <w:divBdr>
            <w:top w:val="none" w:sz="0" w:space="0" w:color="auto"/>
            <w:left w:val="none" w:sz="0" w:space="0" w:color="auto"/>
            <w:bottom w:val="none" w:sz="0" w:space="0" w:color="auto"/>
            <w:right w:val="none" w:sz="0" w:space="0" w:color="auto"/>
          </w:divBdr>
          <w:divsChild>
            <w:div w:id="1505708070">
              <w:marLeft w:val="0"/>
              <w:marRight w:val="0"/>
              <w:marTop w:val="0"/>
              <w:marBottom w:val="0"/>
              <w:divBdr>
                <w:top w:val="none" w:sz="0" w:space="0" w:color="auto"/>
                <w:left w:val="none" w:sz="0" w:space="0" w:color="auto"/>
                <w:bottom w:val="none" w:sz="0" w:space="0" w:color="auto"/>
                <w:right w:val="none" w:sz="0" w:space="0" w:color="auto"/>
              </w:divBdr>
            </w:div>
          </w:divsChild>
        </w:div>
        <w:div w:id="1986737738">
          <w:marLeft w:val="0"/>
          <w:marRight w:val="0"/>
          <w:marTop w:val="0"/>
          <w:marBottom w:val="0"/>
          <w:divBdr>
            <w:top w:val="none" w:sz="0" w:space="0" w:color="auto"/>
            <w:left w:val="none" w:sz="0" w:space="0" w:color="auto"/>
            <w:bottom w:val="none" w:sz="0" w:space="0" w:color="auto"/>
            <w:right w:val="none" w:sz="0" w:space="0" w:color="auto"/>
          </w:divBdr>
        </w:div>
        <w:div w:id="2028631948">
          <w:marLeft w:val="0"/>
          <w:marRight w:val="0"/>
          <w:marTop w:val="0"/>
          <w:marBottom w:val="0"/>
          <w:divBdr>
            <w:top w:val="none" w:sz="0" w:space="0" w:color="auto"/>
            <w:left w:val="none" w:sz="0" w:space="0" w:color="auto"/>
            <w:bottom w:val="none" w:sz="0" w:space="0" w:color="auto"/>
            <w:right w:val="none" w:sz="0" w:space="0" w:color="auto"/>
          </w:divBdr>
          <w:divsChild>
            <w:div w:id="111767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27173">
      <w:bodyDiv w:val="1"/>
      <w:marLeft w:val="0"/>
      <w:marRight w:val="0"/>
      <w:marTop w:val="0"/>
      <w:marBottom w:val="0"/>
      <w:divBdr>
        <w:top w:val="none" w:sz="0" w:space="0" w:color="auto"/>
        <w:left w:val="none" w:sz="0" w:space="0" w:color="auto"/>
        <w:bottom w:val="none" w:sz="0" w:space="0" w:color="auto"/>
        <w:right w:val="none" w:sz="0" w:space="0" w:color="auto"/>
      </w:divBdr>
      <w:divsChild>
        <w:div w:id="2013753051">
          <w:marLeft w:val="0"/>
          <w:marRight w:val="0"/>
          <w:marTop w:val="0"/>
          <w:marBottom w:val="0"/>
          <w:divBdr>
            <w:top w:val="none" w:sz="0" w:space="0" w:color="auto"/>
            <w:left w:val="none" w:sz="0" w:space="0" w:color="auto"/>
            <w:bottom w:val="none" w:sz="0" w:space="0" w:color="auto"/>
            <w:right w:val="none" w:sz="0" w:space="0" w:color="auto"/>
          </w:divBdr>
        </w:div>
        <w:div w:id="407655044">
          <w:marLeft w:val="0"/>
          <w:marRight w:val="0"/>
          <w:marTop w:val="0"/>
          <w:marBottom w:val="0"/>
          <w:divBdr>
            <w:top w:val="none" w:sz="0" w:space="0" w:color="auto"/>
            <w:left w:val="none" w:sz="0" w:space="0" w:color="auto"/>
            <w:bottom w:val="none" w:sz="0" w:space="0" w:color="auto"/>
            <w:right w:val="none" w:sz="0" w:space="0" w:color="auto"/>
          </w:divBdr>
          <w:divsChild>
            <w:div w:id="1979264190">
              <w:marLeft w:val="0"/>
              <w:marRight w:val="0"/>
              <w:marTop w:val="0"/>
              <w:marBottom w:val="0"/>
              <w:divBdr>
                <w:top w:val="none" w:sz="0" w:space="0" w:color="auto"/>
                <w:left w:val="none" w:sz="0" w:space="0" w:color="auto"/>
                <w:bottom w:val="none" w:sz="0" w:space="0" w:color="auto"/>
                <w:right w:val="none" w:sz="0" w:space="0" w:color="auto"/>
              </w:divBdr>
            </w:div>
          </w:divsChild>
        </w:div>
        <w:div w:id="1005667356">
          <w:marLeft w:val="0"/>
          <w:marRight w:val="0"/>
          <w:marTop w:val="0"/>
          <w:marBottom w:val="0"/>
          <w:divBdr>
            <w:top w:val="none" w:sz="0" w:space="0" w:color="auto"/>
            <w:left w:val="none" w:sz="0" w:space="0" w:color="auto"/>
            <w:bottom w:val="none" w:sz="0" w:space="0" w:color="auto"/>
            <w:right w:val="none" w:sz="0" w:space="0" w:color="auto"/>
          </w:divBdr>
        </w:div>
        <w:div w:id="561060840">
          <w:marLeft w:val="0"/>
          <w:marRight w:val="0"/>
          <w:marTop w:val="0"/>
          <w:marBottom w:val="0"/>
          <w:divBdr>
            <w:top w:val="none" w:sz="0" w:space="0" w:color="auto"/>
            <w:left w:val="none" w:sz="0" w:space="0" w:color="auto"/>
            <w:bottom w:val="none" w:sz="0" w:space="0" w:color="auto"/>
            <w:right w:val="none" w:sz="0" w:space="0" w:color="auto"/>
          </w:divBdr>
          <w:divsChild>
            <w:div w:id="100420307">
              <w:marLeft w:val="0"/>
              <w:marRight w:val="0"/>
              <w:marTop w:val="0"/>
              <w:marBottom w:val="0"/>
              <w:divBdr>
                <w:top w:val="none" w:sz="0" w:space="0" w:color="auto"/>
                <w:left w:val="none" w:sz="0" w:space="0" w:color="auto"/>
                <w:bottom w:val="none" w:sz="0" w:space="0" w:color="auto"/>
                <w:right w:val="none" w:sz="0" w:space="0" w:color="auto"/>
              </w:divBdr>
            </w:div>
          </w:divsChild>
        </w:div>
        <w:div w:id="577636578">
          <w:marLeft w:val="0"/>
          <w:marRight w:val="0"/>
          <w:marTop w:val="0"/>
          <w:marBottom w:val="0"/>
          <w:divBdr>
            <w:top w:val="none" w:sz="0" w:space="0" w:color="auto"/>
            <w:left w:val="none" w:sz="0" w:space="0" w:color="auto"/>
            <w:bottom w:val="none" w:sz="0" w:space="0" w:color="auto"/>
            <w:right w:val="none" w:sz="0" w:space="0" w:color="auto"/>
          </w:divBdr>
        </w:div>
        <w:div w:id="901059415">
          <w:marLeft w:val="0"/>
          <w:marRight w:val="0"/>
          <w:marTop w:val="0"/>
          <w:marBottom w:val="0"/>
          <w:divBdr>
            <w:top w:val="none" w:sz="0" w:space="0" w:color="auto"/>
            <w:left w:val="none" w:sz="0" w:space="0" w:color="auto"/>
            <w:bottom w:val="none" w:sz="0" w:space="0" w:color="auto"/>
            <w:right w:val="none" w:sz="0" w:space="0" w:color="auto"/>
          </w:divBdr>
          <w:divsChild>
            <w:div w:id="1563367851">
              <w:marLeft w:val="0"/>
              <w:marRight w:val="0"/>
              <w:marTop w:val="0"/>
              <w:marBottom w:val="0"/>
              <w:divBdr>
                <w:top w:val="none" w:sz="0" w:space="0" w:color="auto"/>
                <w:left w:val="none" w:sz="0" w:space="0" w:color="auto"/>
                <w:bottom w:val="none" w:sz="0" w:space="0" w:color="auto"/>
                <w:right w:val="none" w:sz="0" w:space="0" w:color="auto"/>
              </w:divBdr>
            </w:div>
          </w:divsChild>
        </w:div>
        <w:div w:id="145518568">
          <w:marLeft w:val="0"/>
          <w:marRight w:val="0"/>
          <w:marTop w:val="0"/>
          <w:marBottom w:val="0"/>
          <w:divBdr>
            <w:top w:val="none" w:sz="0" w:space="0" w:color="auto"/>
            <w:left w:val="none" w:sz="0" w:space="0" w:color="auto"/>
            <w:bottom w:val="none" w:sz="0" w:space="0" w:color="auto"/>
            <w:right w:val="none" w:sz="0" w:space="0" w:color="auto"/>
          </w:divBdr>
        </w:div>
        <w:div w:id="1639216719">
          <w:marLeft w:val="0"/>
          <w:marRight w:val="0"/>
          <w:marTop w:val="0"/>
          <w:marBottom w:val="0"/>
          <w:divBdr>
            <w:top w:val="none" w:sz="0" w:space="0" w:color="auto"/>
            <w:left w:val="none" w:sz="0" w:space="0" w:color="auto"/>
            <w:bottom w:val="none" w:sz="0" w:space="0" w:color="auto"/>
            <w:right w:val="none" w:sz="0" w:space="0" w:color="auto"/>
          </w:divBdr>
          <w:divsChild>
            <w:div w:id="874585923">
              <w:marLeft w:val="0"/>
              <w:marRight w:val="0"/>
              <w:marTop w:val="0"/>
              <w:marBottom w:val="0"/>
              <w:divBdr>
                <w:top w:val="none" w:sz="0" w:space="0" w:color="auto"/>
                <w:left w:val="none" w:sz="0" w:space="0" w:color="auto"/>
                <w:bottom w:val="none" w:sz="0" w:space="0" w:color="auto"/>
                <w:right w:val="none" w:sz="0" w:space="0" w:color="auto"/>
              </w:divBdr>
            </w:div>
          </w:divsChild>
        </w:div>
        <w:div w:id="1488008900">
          <w:marLeft w:val="0"/>
          <w:marRight w:val="0"/>
          <w:marTop w:val="0"/>
          <w:marBottom w:val="0"/>
          <w:divBdr>
            <w:top w:val="none" w:sz="0" w:space="0" w:color="auto"/>
            <w:left w:val="none" w:sz="0" w:space="0" w:color="auto"/>
            <w:bottom w:val="none" w:sz="0" w:space="0" w:color="auto"/>
            <w:right w:val="none" w:sz="0" w:space="0" w:color="auto"/>
          </w:divBdr>
        </w:div>
        <w:div w:id="802424805">
          <w:marLeft w:val="0"/>
          <w:marRight w:val="0"/>
          <w:marTop w:val="0"/>
          <w:marBottom w:val="0"/>
          <w:divBdr>
            <w:top w:val="none" w:sz="0" w:space="0" w:color="auto"/>
            <w:left w:val="none" w:sz="0" w:space="0" w:color="auto"/>
            <w:bottom w:val="none" w:sz="0" w:space="0" w:color="auto"/>
            <w:right w:val="none" w:sz="0" w:space="0" w:color="auto"/>
          </w:divBdr>
          <w:divsChild>
            <w:div w:id="157115514">
              <w:marLeft w:val="0"/>
              <w:marRight w:val="0"/>
              <w:marTop w:val="0"/>
              <w:marBottom w:val="0"/>
              <w:divBdr>
                <w:top w:val="none" w:sz="0" w:space="0" w:color="auto"/>
                <w:left w:val="none" w:sz="0" w:space="0" w:color="auto"/>
                <w:bottom w:val="none" w:sz="0" w:space="0" w:color="auto"/>
                <w:right w:val="none" w:sz="0" w:space="0" w:color="auto"/>
              </w:divBdr>
            </w:div>
          </w:divsChild>
        </w:div>
        <w:div w:id="1966884795">
          <w:marLeft w:val="0"/>
          <w:marRight w:val="0"/>
          <w:marTop w:val="0"/>
          <w:marBottom w:val="0"/>
          <w:divBdr>
            <w:top w:val="none" w:sz="0" w:space="0" w:color="auto"/>
            <w:left w:val="none" w:sz="0" w:space="0" w:color="auto"/>
            <w:bottom w:val="none" w:sz="0" w:space="0" w:color="auto"/>
            <w:right w:val="none" w:sz="0" w:space="0" w:color="auto"/>
          </w:divBdr>
        </w:div>
        <w:div w:id="1081638358">
          <w:marLeft w:val="0"/>
          <w:marRight w:val="0"/>
          <w:marTop w:val="0"/>
          <w:marBottom w:val="0"/>
          <w:divBdr>
            <w:top w:val="none" w:sz="0" w:space="0" w:color="auto"/>
            <w:left w:val="none" w:sz="0" w:space="0" w:color="auto"/>
            <w:bottom w:val="none" w:sz="0" w:space="0" w:color="auto"/>
            <w:right w:val="none" w:sz="0" w:space="0" w:color="auto"/>
          </w:divBdr>
          <w:divsChild>
            <w:div w:id="1705522872">
              <w:marLeft w:val="0"/>
              <w:marRight w:val="0"/>
              <w:marTop w:val="0"/>
              <w:marBottom w:val="0"/>
              <w:divBdr>
                <w:top w:val="none" w:sz="0" w:space="0" w:color="auto"/>
                <w:left w:val="none" w:sz="0" w:space="0" w:color="auto"/>
                <w:bottom w:val="none" w:sz="0" w:space="0" w:color="auto"/>
                <w:right w:val="none" w:sz="0" w:space="0" w:color="auto"/>
              </w:divBdr>
            </w:div>
          </w:divsChild>
        </w:div>
        <w:div w:id="935677290">
          <w:marLeft w:val="0"/>
          <w:marRight w:val="0"/>
          <w:marTop w:val="0"/>
          <w:marBottom w:val="0"/>
          <w:divBdr>
            <w:top w:val="none" w:sz="0" w:space="0" w:color="auto"/>
            <w:left w:val="none" w:sz="0" w:space="0" w:color="auto"/>
            <w:bottom w:val="none" w:sz="0" w:space="0" w:color="auto"/>
            <w:right w:val="none" w:sz="0" w:space="0" w:color="auto"/>
          </w:divBdr>
        </w:div>
        <w:div w:id="306672669">
          <w:marLeft w:val="0"/>
          <w:marRight w:val="0"/>
          <w:marTop w:val="0"/>
          <w:marBottom w:val="0"/>
          <w:divBdr>
            <w:top w:val="none" w:sz="0" w:space="0" w:color="auto"/>
            <w:left w:val="none" w:sz="0" w:space="0" w:color="auto"/>
            <w:bottom w:val="none" w:sz="0" w:space="0" w:color="auto"/>
            <w:right w:val="none" w:sz="0" w:space="0" w:color="auto"/>
          </w:divBdr>
          <w:divsChild>
            <w:div w:id="1934629233">
              <w:marLeft w:val="0"/>
              <w:marRight w:val="0"/>
              <w:marTop w:val="0"/>
              <w:marBottom w:val="0"/>
              <w:divBdr>
                <w:top w:val="none" w:sz="0" w:space="0" w:color="auto"/>
                <w:left w:val="none" w:sz="0" w:space="0" w:color="auto"/>
                <w:bottom w:val="none" w:sz="0" w:space="0" w:color="auto"/>
                <w:right w:val="none" w:sz="0" w:space="0" w:color="auto"/>
              </w:divBdr>
            </w:div>
          </w:divsChild>
        </w:div>
        <w:div w:id="59135171">
          <w:marLeft w:val="0"/>
          <w:marRight w:val="0"/>
          <w:marTop w:val="300"/>
          <w:marBottom w:val="0"/>
          <w:divBdr>
            <w:top w:val="none" w:sz="0" w:space="0" w:color="auto"/>
            <w:left w:val="none" w:sz="0" w:space="0" w:color="auto"/>
            <w:bottom w:val="none" w:sz="0" w:space="0" w:color="auto"/>
            <w:right w:val="none" w:sz="0" w:space="0" w:color="auto"/>
          </w:divBdr>
          <w:divsChild>
            <w:div w:id="1286810560">
              <w:marLeft w:val="0"/>
              <w:marRight w:val="0"/>
              <w:marTop w:val="0"/>
              <w:marBottom w:val="0"/>
              <w:divBdr>
                <w:top w:val="none" w:sz="0" w:space="0" w:color="auto"/>
                <w:left w:val="none" w:sz="0" w:space="0" w:color="auto"/>
                <w:bottom w:val="none" w:sz="0" w:space="0" w:color="auto"/>
                <w:right w:val="none" w:sz="0" w:space="0" w:color="auto"/>
              </w:divBdr>
              <w:divsChild>
                <w:div w:id="465634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657132">
          <w:marLeft w:val="0"/>
          <w:marRight w:val="0"/>
          <w:marTop w:val="300"/>
          <w:marBottom w:val="0"/>
          <w:divBdr>
            <w:top w:val="none" w:sz="0" w:space="0" w:color="auto"/>
            <w:left w:val="none" w:sz="0" w:space="0" w:color="auto"/>
            <w:bottom w:val="none" w:sz="0" w:space="0" w:color="auto"/>
            <w:right w:val="none" w:sz="0" w:space="0" w:color="auto"/>
          </w:divBdr>
          <w:divsChild>
            <w:div w:id="1147666519">
              <w:marLeft w:val="0"/>
              <w:marRight w:val="0"/>
              <w:marTop w:val="0"/>
              <w:marBottom w:val="0"/>
              <w:divBdr>
                <w:top w:val="none" w:sz="0" w:space="0" w:color="auto"/>
                <w:left w:val="none" w:sz="0" w:space="0" w:color="auto"/>
                <w:bottom w:val="none" w:sz="0" w:space="0" w:color="auto"/>
                <w:right w:val="none" w:sz="0" w:space="0" w:color="auto"/>
              </w:divBdr>
              <w:divsChild>
                <w:div w:id="1302731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240744">
          <w:marLeft w:val="0"/>
          <w:marRight w:val="0"/>
          <w:marTop w:val="300"/>
          <w:marBottom w:val="0"/>
          <w:divBdr>
            <w:top w:val="none" w:sz="0" w:space="0" w:color="auto"/>
            <w:left w:val="none" w:sz="0" w:space="0" w:color="auto"/>
            <w:bottom w:val="none" w:sz="0" w:space="0" w:color="auto"/>
            <w:right w:val="none" w:sz="0" w:space="0" w:color="auto"/>
          </w:divBdr>
          <w:divsChild>
            <w:div w:id="940138645">
              <w:marLeft w:val="0"/>
              <w:marRight w:val="0"/>
              <w:marTop w:val="0"/>
              <w:marBottom w:val="0"/>
              <w:divBdr>
                <w:top w:val="none" w:sz="0" w:space="0" w:color="auto"/>
                <w:left w:val="none" w:sz="0" w:space="0" w:color="auto"/>
                <w:bottom w:val="none" w:sz="0" w:space="0" w:color="auto"/>
                <w:right w:val="none" w:sz="0" w:space="0" w:color="auto"/>
              </w:divBdr>
              <w:divsChild>
                <w:div w:id="502428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9671264">
          <w:marLeft w:val="0"/>
          <w:marRight w:val="0"/>
          <w:marTop w:val="300"/>
          <w:marBottom w:val="0"/>
          <w:divBdr>
            <w:top w:val="none" w:sz="0" w:space="0" w:color="auto"/>
            <w:left w:val="none" w:sz="0" w:space="0" w:color="auto"/>
            <w:bottom w:val="none" w:sz="0" w:space="0" w:color="auto"/>
            <w:right w:val="none" w:sz="0" w:space="0" w:color="auto"/>
          </w:divBdr>
          <w:divsChild>
            <w:div w:id="145900840">
              <w:marLeft w:val="0"/>
              <w:marRight w:val="0"/>
              <w:marTop w:val="0"/>
              <w:marBottom w:val="0"/>
              <w:divBdr>
                <w:top w:val="none" w:sz="0" w:space="0" w:color="auto"/>
                <w:left w:val="none" w:sz="0" w:space="0" w:color="auto"/>
                <w:bottom w:val="none" w:sz="0" w:space="0" w:color="auto"/>
                <w:right w:val="none" w:sz="0" w:space="0" w:color="auto"/>
              </w:divBdr>
              <w:divsChild>
                <w:div w:id="1411999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 w:id="273829828">
          <w:marLeft w:val="0"/>
          <w:marRight w:val="0"/>
          <w:marTop w:val="0"/>
          <w:marBottom w:val="0"/>
          <w:divBdr>
            <w:top w:val="none" w:sz="0" w:space="0" w:color="auto"/>
            <w:left w:val="none" w:sz="0" w:space="0" w:color="auto"/>
            <w:bottom w:val="none" w:sz="0" w:space="0" w:color="auto"/>
            <w:right w:val="none" w:sz="0" w:space="0" w:color="auto"/>
          </w:divBdr>
        </w:div>
        <w:div w:id="410583082">
          <w:marLeft w:val="0"/>
          <w:marRight w:val="0"/>
          <w:marTop w:val="0"/>
          <w:marBottom w:val="0"/>
          <w:divBdr>
            <w:top w:val="none" w:sz="0" w:space="0" w:color="auto"/>
            <w:left w:val="none" w:sz="0" w:space="0" w:color="auto"/>
            <w:bottom w:val="none" w:sz="0" w:space="0" w:color="auto"/>
            <w:right w:val="none" w:sz="0" w:space="0" w:color="auto"/>
          </w:divBdr>
        </w:div>
        <w:div w:id="525756202">
          <w:marLeft w:val="0"/>
          <w:marRight w:val="0"/>
          <w:marTop w:val="0"/>
          <w:marBottom w:val="0"/>
          <w:divBdr>
            <w:top w:val="none" w:sz="0" w:space="0" w:color="auto"/>
            <w:left w:val="none" w:sz="0" w:space="0" w:color="auto"/>
            <w:bottom w:val="none" w:sz="0" w:space="0" w:color="auto"/>
            <w:right w:val="none" w:sz="0" w:space="0" w:color="auto"/>
          </w:divBdr>
          <w:divsChild>
            <w:div w:id="390540412">
              <w:marLeft w:val="0"/>
              <w:marRight w:val="0"/>
              <w:marTop w:val="0"/>
              <w:marBottom w:val="0"/>
              <w:divBdr>
                <w:top w:val="none" w:sz="0" w:space="0" w:color="auto"/>
                <w:left w:val="none" w:sz="0" w:space="0" w:color="auto"/>
                <w:bottom w:val="none" w:sz="0" w:space="0" w:color="auto"/>
                <w:right w:val="none" w:sz="0" w:space="0" w:color="auto"/>
              </w:divBdr>
            </w:div>
          </w:divsChild>
        </w:div>
        <w:div w:id="526606340">
          <w:marLeft w:val="0"/>
          <w:marRight w:val="0"/>
          <w:marTop w:val="300"/>
          <w:marBottom w:val="0"/>
          <w:divBdr>
            <w:top w:val="none" w:sz="0" w:space="0" w:color="auto"/>
            <w:left w:val="none" w:sz="0" w:space="0" w:color="auto"/>
            <w:bottom w:val="none" w:sz="0" w:space="0" w:color="auto"/>
            <w:right w:val="none" w:sz="0" w:space="0" w:color="auto"/>
          </w:divBdr>
          <w:divsChild>
            <w:div w:id="681778359">
              <w:marLeft w:val="0"/>
              <w:marRight w:val="0"/>
              <w:marTop w:val="0"/>
              <w:marBottom w:val="0"/>
              <w:divBdr>
                <w:top w:val="none" w:sz="0" w:space="0" w:color="auto"/>
                <w:left w:val="none" w:sz="0" w:space="0" w:color="auto"/>
                <w:bottom w:val="none" w:sz="0" w:space="0" w:color="auto"/>
                <w:right w:val="none" w:sz="0" w:space="0" w:color="auto"/>
              </w:divBdr>
              <w:divsChild>
                <w:div w:id="1859004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3168592">
          <w:marLeft w:val="0"/>
          <w:marRight w:val="0"/>
          <w:marTop w:val="300"/>
          <w:marBottom w:val="0"/>
          <w:divBdr>
            <w:top w:val="none" w:sz="0" w:space="0" w:color="auto"/>
            <w:left w:val="none" w:sz="0" w:space="0" w:color="auto"/>
            <w:bottom w:val="none" w:sz="0" w:space="0" w:color="auto"/>
            <w:right w:val="none" w:sz="0" w:space="0" w:color="auto"/>
          </w:divBdr>
          <w:divsChild>
            <w:div w:id="1237126946">
              <w:marLeft w:val="0"/>
              <w:marRight w:val="0"/>
              <w:marTop w:val="0"/>
              <w:marBottom w:val="0"/>
              <w:divBdr>
                <w:top w:val="none" w:sz="0" w:space="0" w:color="auto"/>
                <w:left w:val="none" w:sz="0" w:space="0" w:color="auto"/>
                <w:bottom w:val="none" w:sz="0" w:space="0" w:color="auto"/>
                <w:right w:val="none" w:sz="0" w:space="0" w:color="auto"/>
              </w:divBdr>
              <w:divsChild>
                <w:div w:id="1365208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428349">
          <w:marLeft w:val="0"/>
          <w:marRight w:val="0"/>
          <w:marTop w:val="0"/>
          <w:marBottom w:val="0"/>
          <w:divBdr>
            <w:top w:val="none" w:sz="0" w:space="0" w:color="auto"/>
            <w:left w:val="none" w:sz="0" w:space="0" w:color="auto"/>
            <w:bottom w:val="none" w:sz="0" w:space="0" w:color="auto"/>
            <w:right w:val="none" w:sz="0" w:space="0" w:color="auto"/>
          </w:divBdr>
          <w:divsChild>
            <w:div w:id="2130082208">
              <w:marLeft w:val="0"/>
              <w:marRight w:val="0"/>
              <w:marTop w:val="0"/>
              <w:marBottom w:val="0"/>
              <w:divBdr>
                <w:top w:val="none" w:sz="0" w:space="0" w:color="auto"/>
                <w:left w:val="none" w:sz="0" w:space="0" w:color="auto"/>
                <w:bottom w:val="none" w:sz="0" w:space="0" w:color="auto"/>
                <w:right w:val="none" w:sz="0" w:space="0" w:color="auto"/>
              </w:divBdr>
            </w:div>
          </w:divsChild>
        </w:div>
        <w:div w:id="981957558">
          <w:marLeft w:val="0"/>
          <w:marRight w:val="0"/>
          <w:marTop w:val="0"/>
          <w:marBottom w:val="0"/>
          <w:divBdr>
            <w:top w:val="none" w:sz="0" w:space="0" w:color="auto"/>
            <w:left w:val="none" w:sz="0" w:space="0" w:color="auto"/>
            <w:bottom w:val="none" w:sz="0" w:space="0" w:color="auto"/>
            <w:right w:val="none" w:sz="0" w:space="0" w:color="auto"/>
          </w:divBdr>
          <w:divsChild>
            <w:div w:id="992104585">
              <w:marLeft w:val="0"/>
              <w:marRight w:val="0"/>
              <w:marTop w:val="0"/>
              <w:marBottom w:val="0"/>
              <w:divBdr>
                <w:top w:val="none" w:sz="0" w:space="0" w:color="auto"/>
                <w:left w:val="none" w:sz="0" w:space="0" w:color="auto"/>
                <w:bottom w:val="none" w:sz="0" w:space="0" w:color="auto"/>
                <w:right w:val="none" w:sz="0" w:space="0" w:color="auto"/>
              </w:divBdr>
            </w:div>
          </w:divsChild>
        </w:div>
        <w:div w:id="1066491964">
          <w:marLeft w:val="0"/>
          <w:marRight w:val="0"/>
          <w:marTop w:val="300"/>
          <w:marBottom w:val="0"/>
          <w:divBdr>
            <w:top w:val="none" w:sz="0" w:space="0" w:color="auto"/>
            <w:left w:val="none" w:sz="0" w:space="0" w:color="auto"/>
            <w:bottom w:val="none" w:sz="0" w:space="0" w:color="auto"/>
            <w:right w:val="none" w:sz="0" w:space="0" w:color="auto"/>
          </w:divBdr>
          <w:divsChild>
            <w:div w:id="523057488">
              <w:marLeft w:val="0"/>
              <w:marRight w:val="0"/>
              <w:marTop w:val="0"/>
              <w:marBottom w:val="0"/>
              <w:divBdr>
                <w:top w:val="none" w:sz="0" w:space="0" w:color="auto"/>
                <w:left w:val="none" w:sz="0" w:space="0" w:color="auto"/>
                <w:bottom w:val="none" w:sz="0" w:space="0" w:color="auto"/>
                <w:right w:val="none" w:sz="0" w:space="0" w:color="auto"/>
              </w:divBdr>
              <w:divsChild>
                <w:div w:id="40260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009136">
          <w:marLeft w:val="0"/>
          <w:marRight w:val="0"/>
          <w:marTop w:val="0"/>
          <w:marBottom w:val="0"/>
          <w:divBdr>
            <w:top w:val="none" w:sz="0" w:space="0" w:color="auto"/>
            <w:left w:val="none" w:sz="0" w:space="0" w:color="auto"/>
            <w:bottom w:val="none" w:sz="0" w:space="0" w:color="auto"/>
            <w:right w:val="none" w:sz="0" w:space="0" w:color="auto"/>
          </w:divBdr>
          <w:divsChild>
            <w:div w:id="349338438">
              <w:marLeft w:val="0"/>
              <w:marRight w:val="0"/>
              <w:marTop w:val="0"/>
              <w:marBottom w:val="0"/>
              <w:divBdr>
                <w:top w:val="none" w:sz="0" w:space="0" w:color="auto"/>
                <w:left w:val="none" w:sz="0" w:space="0" w:color="auto"/>
                <w:bottom w:val="none" w:sz="0" w:space="0" w:color="auto"/>
                <w:right w:val="none" w:sz="0" w:space="0" w:color="auto"/>
              </w:divBdr>
            </w:div>
          </w:divsChild>
        </w:div>
        <w:div w:id="1221669201">
          <w:marLeft w:val="0"/>
          <w:marRight w:val="0"/>
          <w:marTop w:val="0"/>
          <w:marBottom w:val="0"/>
          <w:divBdr>
            <w:top w:val="none" w:sz="0" w:space="0" w:color="auto"/>
            <w:left w:val="none" w:sz="0" w:space="0" w:color="auto"/>
            <w:bottom w:val="none" w:sz="0" w:space="0" w:color="auto"/>
            <w:right w:val="none" w:sz="0" w:space="0" w:color="auto"/>
          </w:divBdr>
        </w:div>
        <w:div w:id="1345521904">
          <w:marLeft w:val="0"/>
          <w:marRight w:val="0"/>
          <w:marTop w:val="0"/>
          <w:marBottom w:val="0"/>
          <w:divBdr>
            <w:top w:val="none" w:sz="0" w:space="0" w:color="auto"/>
            <w:left w:val="none" w:sz="0" w:space="0" w:color="auto"/>
            <w:bottom w:val="none" w:sz="0" w:space="0" w:color="auto"/>
            <w:right w:val="none" w:sz="0" w:space="0" w:color="auto"/>
          </w:divBdr>
          <w:divsChild>
            <w:div w:id="1938824756">
              <w:marLeft w:val="0"/>
              <w:marRight w:val="0"/>
              <w:marTop w:val="0"/>
              <w:marBottom w:val="0"/>
              <w:divBdr>
                <w:top w:val="none" w:sz="0" w:space="0" w:color="auto"/>
                <w:left w:val="none" w:sz="0" w:space="0" w:color="auto"/>
                <w:bottom w:val="none" w:sz="0" w:space="0" w:color="auto"/>
                <w:right w:val="none" w:sz="0" w:space="0" w:color="auto"/>
              </w:divBdr>
            </w:div>
          </w:divsChild>
        </w:div>
        <w:div w:id="1602882184">
          <w:marLeft w:val="0"/>
          <w:marRight w:val="0"/>
          <w:marTop w:val="0"/>
          <w:marBottom w:val="0"/>
          <w:divBdr>
            <w:top w:val="none" w:sz="0" w:space="0" w:color="auto"/>
            <w:left w:val="none" w:sz="0" w:space="0" w:color="auto"/>
            <w:bottom w:val="none" w:sz="0" w:space="0" w:color="auto"/>
            <w:right w:val="none" w:sz="0" w:space="0" w:color="auto"/>
          </w:divBdr>
        </w:div>
        <w:div w:id="1757089963">
          <w:marLeft w:val="0"/>
          <w:marRight w:val="0"/>
          <w:marTop w:val="0"/>
          <w:marBottom w:val="0"/>
          <w:divBdr>
            <w:top w:val="none" w:sz="0" w:space="0" w:color="auto"/>
            <w:left w:val="none" w:sz="0" w:space="0" w:color="auto"/>
            <w:bottom w:val="none" w:sz="0" w:space="0" w:color="auto"/>
            <w:right w:val="none" w:sz="0" w:space="0" w:color="auto"/>
          </w:divBdr>
        </w:div>
        <w:div w:id="1792361245">
          <w:marLeft w:val="0"/>
          <w:marRight w:val="0"/>
          <w:marTop w:val="300"/>
          <w:marBottom w:val="0"/>
          <w:divBdr>
            <w:top w:val="none" w:sz="0" w:space="0" w:color="auto"/>
            <w:left w:val="none" w:sz="0" w:space="0" w:color="auto"/>
            <w:bottom w:val="none" w:sz="0" w:space="0" w:color="auto"/>
            <w:right w:val="none" w:sz="0" w:space="0" w:color="auto"/>
          </w:divBdr>
          <w:divsChild>
            <w:div w:id="1524050716">
              <w:marLeft w:val="0"/>
              <w:marRight w:val="0"/>
              <w:marTop w:val="0"/>
              <w:marBottom w:val="0"/>
              <w:divBdr>
                <w:top w:val="none" w:sz="0" w:space="0" w:color="auto"/>
                <w:left w:val="none" w:sz="0" w:space="0" w:color="auto"/>
                <w:bottom w:val="none" w:sz="0" w:space="0" w:color="auto"/>
                <w:right w:val="none" w:sz="0" w:space="0" w:color="auto"/>
              </w:divBdr>
              <w:divsChild>
                <w:div w:id="224609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94608">
          <w:marLeft w:val="0"/>
          <w:marRight w:val="0"/>
          <w:marTop w:val="0"/>
          <w:marBottom w:val="0"/>
          <w:divBdr>
            <w:top w:val="none" w:sz="0" w:space="0" w:color="auto"/>
            <w:left w:val="none" w:sz="0" w:space="0" w:color="auto"/>
            <w:bottom w:val="none" w:sz="0" w:space="0" w:color="auto"/>
            <w:right w:val="none" w:sz="0" w:space="0" w:color="auto"/>
          </w:divBdr>
        </w:div>
        <w:div w:id="1982995150">
          <w:marLeft w:val="0"/>
          <w:marRight w:val="0"/>
          <w:marTop w:val="0"/>
          <w:marBottom w:val="0"/>
          <w:divBdr>
            <w:top w:val="none" w:sz="0" w:space="0" w:color="auto"/>
            <w:left w:val="none" w:sz="0" w:space="0" w:color="auto"/>
            <w:bottom w:val="none" w:sz="0" w:space="0" w:color="auto"/>
            <w:right w:val="none" w:sz="0" w:space="0" w:color="auto"/>
          </w:divBdr>
          <w:divsChild>
            <w:div w:id="1246957786">
              <w:marLeft w:val="0"/>
              <w:marRight w:val="0"/>
              <w:marTop w:val="0"/>
              <w:marBottom w:val="0"/>
              <w:divBdr>
                <w:top w:val="none" w:sz="0" w:space="0" w:color="auto"/>
                <w:left w:val="none" w:sz="0" w:space="0" w:color="auto"/>
                <w:bottom w:val="none" w:sz="0" w:space="0" w:color="auto"/>
                <w:right w:val="none" w:sz="0" w:space="0" w:color="auto"/>
              </w:divBdr>
            </w:div>
          </w:divsChild>
        </w:div>
        <w:div w:id="2037079821">
          <w:marLeft w:val="0"/>
          <w:marRight w:val="0"/>
          <w:marTop w:val="0"/>
          <w:marBottom w:val="0"/>
          <w:divBdr>
            <w:top w:val="none" w:sz="0" w:space="0" w:color="auto"/>
            <w:left w:val="none" w:sz="0" w:space="0" w:color="auto"/>
            <w:bottom w:val="none" w:sz="0" w:space="0" w:color="auto"/>
            <w:right w:val="none" w:sz="0" w:space="0" w:color="auto"/>
          </w:divBdr>
          <w:divsChild>
            <w:div w:id="130103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09976">
      <w:bodyDiv w:val="1"/>
      <w:marLeft w:val="0"/>
      <w:marRight w:val="0"/>
      <w:marTop w:val="0"/>
      <w:marBottom w:val="0"/>
      <w:divBdr>
        <w:top w:val="none" w:sz="0" w:space="0" w:color="auto"/>
        <w:left w:val="none" w:sz="0" w:space="0" w:color="auto"/>
        <w:bottom w:val="none" w:sz="0" w:space="0" w:color="auto"/>
        <w:right w:val="none" w:sz="0" w:space="0" w:color="auto"/>
      </w:divBdr>
      <w:divsChild>
        <w:div w:id="1514956810">
          <w:marLeft w:val="0"/>
          <w:marRight w:val="0"/>
          <w:marTop w:val="0"/>
          <w:marBottom w:val="0"/>
          <w:divBdr>
            <w:top w:val="none" w:sz="0" w:space="0" w:color="auto"/>
            <w:left w:val="none" w:sz="0" w:space="0" w:color="auto"/>
            <w:bottom w:val="none" w:sz="0" w:space="0" w:color="auto"/>
            <w:right w:val="none" w:sz="0" w:space="0" w:color="auto"/>
          </w:divBdr>
        </w:div>
        <w:div w:id="1122771111">
          <w:marLeft w:val="0"/>
          <w:marRight w:val="0"/>
          <w:marTop w:val="0"/>
          <w:marBottom w:val="0"/>
          <w:divBdr>
            <w:top w:val="none" w:sz="0" w:space="0" w:color="auto"/>
            <w:left w:val="none" w:sz="0" w:space="0" w:color="auto"/>
            <w:bottom w:val="none" w:sz="0" w:space="0" w:color="auto"/>
            <w:right w:val="none" w:sz="0" w:space="0" w:color="auto"/>
          </w:divBdr>
          <w:divsChild>
            <w:div w:id="1926760440">
              <w:marLeft w:val="0"/>
              <w:marRight w:val="0"/>
              <w:marTop w:val="0"/>
              <w:marBottom w:val="0"/>
              <w:divBdr>
                <w:top w:val="none" w:sz="0" w:space="0" w:color="auto"/>
                <w:left w:val="none" w:sz="0" w:space="0" w:color="auto"/>
                <w:bottom w:val="none" w:sz="0" w:space="0" w:color="auto"/>
                <w:right w:val="none" w:sz="0" w:space="0" w:color="auto"/>
              </w:divBdr>
            </w:div>
          </w:divsChild>
        </w:div>
        <w:div w:id="969627375">
          <w:marLeft w:val="0"/>
          <w:marRight w:val="0"/>
          <w:marTop w:val="0"/>
          <w:marBottom w:val="0"/>
          <w:divBdr>
            <w:top w:val="none" w:sz="0" w:space="0" w:color="auto"/>
            <w:left w:val="none" w:sz="0" w:space="0" w:color="auto"/>
            <w:bottom w:val="none" w:sz="0" w:space="0" w:color="auto"/>
            <w:right w:val="none" w:sz="0" w:space="0" w:color="auto"/>
          </w:divBdr>
        </w:div>
        <w:div w:id="1932855843">
          <w:marLeft w:val="0"/>
          <w:marRight w:val="0"/>
          <w:marTop w:val="0"/>
          <w:marBottom w:val="0"/>
          <w:divBdr>
            <w:top w:val="none" w:sz="0" w:space="0" w:color="auto"/>
            <w:left w:val="none" w:sz="0" w:space="0" w:color="auto"/>
            <w:bottom w:val="none" w:sz="0" w:space="0" w:color="auto"/>
            <w:right w:val="none" w:sz="0" w:space="0" w:color="auto"/>
          </w:divBdr>
          <w:divsChild>
            <w:div w:id="661658746">
              <w:marLeft w:val="0"/>
              <w:marRight w:val="0"/>
              <w:marTop w:val="0"/>
              <w:marBottom w:val="0"/>
              <w:divBdr>
                <w:top w:val="none" w:sz="0" w:space="0" w:color="auto"/>
                <w:left w:val="none" w:sz="0" w:space="0" w:color="auto"/>
                <w:bottom w:val="none" w:sz="0" w:space="0" w:color="auto"/>
                <w:right w:val="none" w:sz="0" w:space="0" w:color="auto"/>
              </w:divBdr>
            </w:div>
          </w:divsChild>
        </w:div>
        <w:div w:id="1801069577">
          <w:marLeft w:val="0"/>
          <w:marRight w:val="0"/>
          <w:marTop w:val="0"/>
          <w:marBottom w:val="0"/>
          <w:divBdr>
            <w:top w:val="none" w:sz="0" w:space="0" w:color="auto"/>
            <w:left w:val="none" w:sz="0" w:space="0" w:color="auto"/>
            <w:bottom w:val="none" w:sz="0" w:space="0" w:color="auto"/>
            <w:right w:val="none" w:sz="0" w:space="0" w:color="auto"/>
          </w:divBdr>
        </w:div>
        <w:div w:id="112552829">
          <w:marLeft w:val="0"/>
          <w:marRight w:val="0"/>
          <w:marTop w:val="0"/>
          <w:marBottom w:val="0"/>
          <w:divBdr>
            <w:top w:val="none" w:sz="0" w:space="0" w:color="auto"/>
            <w:left w:val="none" w:sz="0" w:space="0" w:color="auto"/>
            <w:bottom w:val="none" w:sz="0" w:space="0" w:color="auto"/>
            <w:right w:val="none" w:sz="0" w:space="0" w:color="auto"/>
          </w:divBdr>
          <w:divsChild>
            <w:div w:id="2098860520">
              <w:marLeft w:val="0"/>
              <w:marRight w:val="0"/>
              <w:marTop w:val="0"/>
              <w:marBottom w:val="0"/>
              <w:divBdr>
                <w:top w:val="none" w:sz="0" w:space="0" w:color="auto"/>
                <w:left w:val="none" w:sz="0" w:space="0" w:color="auto"/>
                <w:bottom w:val="none" w:sz="0" w:space="0" w:color="auto"/>
                <w:right w:val="none" w:sz="0" w:space="0" w:color="auto"/>
              </w:divBdr>
            </w:div>
          </w:divsChild>
        </w:div>
        <w:div w:id="1170606014">
          <w:marLeft w:val="0"/>
          <w:marRight w:val="0"/>
          <w:marTop w:val="0"/>
          <w:marBottom w:val="0"/>
          <w:divBdr>
            <w:top w:val="none" w:sz="0" w:space="0" w:color="auto"/>
            <w:left w:val="none" w:sz="0" w:space="0" w:color="auto"/>
            <w:bottom w:val="none" w:sz="0" w:space="0" w:color="auto"/>
            <w:right w:val="none" w:sz="0" w:space="0" w:color="auto"/>
          </w:divBdr>
        </w:div>
        <w:div w:id="215700936">
          <w:marLeft w:val="0"/>
          <w:marRight w:val="0"/>
          <w:marTop w:val="0"/>
          <w:marBottom w:val="0"/>
          <w:divBdr>
            <w:top w:val="none" w:sz="0" w:space="0" w:color="auto"/>
            <w:left w:val="none" w:sz="0" w:space="0" w:color="auto"/>
            <w:bottom w:val="none" w:sz="0" w:space="0" w:color="auto"/>
            <w:right w:val="none" w:sz="0" w:space="0" w:color="auto"/>
          </w:divBdr>
          <w:divsChild>
            <w:div w:id="494225166">
              <w:marLeft w:val="0"/>
              <w:marRight w:val="0"/>
              <w:marTop w:val="0"/>
              <w:marBottom w:val="0"/>
              <w:divBdr>
                <w:top w:val="none" w:sz="0" w:space="0" w:color="auto"/>
                <w:left w:val="none" w:sz="0" w:space="0" w:color="auto"/>
                <w:bottom w:val="none" w:sz="0" w:space="0" w:color="auto"/>
                <w:right w:val="none" w:sz="0" w:space="0" w:color="auto"/>
              </w:divBdr>
            </w:div>
          </w:divsChild>
        </w:div>
        <w:div w:id="99886139">
          <w:marLeft w:val="0"/>
          <w:marRight w:val="0"/>
          <w:marTop w:val="0"/>
          <w:marBottom w:val="0"/>
          <w:divBdr>
            <w:top w:val="none" w:sz="0" w:space="0" w:color="auto"/>
            <w:left w:val="none" w:sz="0" w:space="0" w:color="auto"/>
            <w:bottom w:val="none" w:sz="0" w:space="0" w:color="auto"/>
            <w:right w:val="none" w:sz="0" w:space="0" w:color="auto"/>
          </w:divBdr>
        </w:div>
        <w:div w:id="1760246949">
          <w:marLeft w:val="0"/>
          <w:marRight w:val="0"/>
          <w:marTop w:val="0"/>
          <w:marBottom w:val="0"/>
          <w:divBdr>
            <w:top w:val="none" w:sz="0" w:space="0" w:color="auto"/>
            <w:left w:val="none" w:sz="0" w:space="0" w:color="auto"/>
            <w:bottom w:val="none" w:sz="0" w:space="0" w:color="auto"/>
            <w:right w:val="none" w:sz="0" w:space="0" w:color="auto"/>
          </w:divBdr>
          <w:divsChild>
            <w:div w:id="1895652721">
              <w:marLeft w:val="0"/>
              <w:marRight w:val="0"/>
              <w:marTop w:val="0"/>
              <w:marBottom w:val="0"/>
              <w:divBdr>
                <w:top w:val="none" w:sz="0" w:space="0" w:color="auto"/>
                <w:left w:val="none" w:sz="0" w:space="0" w:color="auto"/>
                <w:bottom w:val="none" w:sz="0" w:space="0" w:color="auto"/>
                <w:right w:val="none" w:sz="0" w:space="0" w:color="auto"/>
              </w:divBdr>
            </w:div>
          </w:divsChild>
        </w:div>
        <w:div w:id="321395227">
          <w:marLeft w:val="0"/>
          <w:marRight w:val="0"/>
          <w:marTop w:val="0"/>
          <w:marBottom w:val="0"/>
          <w:divBdr>
            <w:top w:val="none" w:sz="0" w:space="0" w:color="auto"/>
            <w:left w:val="none" w:sz="0" w:space="0" w:color="auto"/>
            <w:bottom w:val="none" w:sz="0" w:space="0" w:color="auto"/>
            <w:right w:val="none" w:sz="0" w:space="0" w:color="auto"/>
          </w:divBdr>
        </w:div>
        <w:div w:id="278801833">
          <w:marLeft w:val="0"/>
          <w:marRight w:val="0"/>
          <w:marTop w:val="0"/>
          <w:marBottom w:val="0"/>
          <w:divBdr>
            <w:top w:val="none" w:sz="0" w:space="0" w:color="auto"/>
            <w:left w:val="none" w:sz="0" w:space="0" w:color="auto"/>
            <w:bottom w:val="none" w:sz="0" w:space="0" w:color="auto"/>
            <w:right w:val="none" w:sz="0" w:space="0" w:color="auto"/>
          </w:divBdr>
          <w:divsChild>
            <w:div w:id="378436360">
              <w:marLeft w:val="0"/>
              <w:marRight w:val="0"/>
              <w:marTop w:val="0"/>
              <w:marBottom w:val="0"/>
              <w:divBdr>
                <w:top w:val="none" w:sz="0" w:space="0" w:color="auto"/>
                <w:left w:val="none" w:sz="0" w:space="0" w:color="auto"/>
                <w:bottom w:val="none" w:sz="0" w:space="0" w:color="auto"/>
                <w:right w:val="none" w:sz="0" w:space="0" w:color="auto"/>
              </w:divBdr>
            </w:div>
          </w:divsChild>
        </w:div>
        <w:div w:id="1343047388">
          <w:marLeft w:val="0"/>
          <w:marRight w:val="0"/>
          <w:marTop w:val="0"/>
          <w:marBottom w:val="0"/>
          <w:divBdr>
            <w:top w:val="none" w:sz="0" w:space="0" w:color="auto"/>
            <w:left w:val="none" w:sz="0" w:space="0" w:color="auto"/>
            <w:bottom w:val="none" w:sz="0" w:space="0" w:color="auto"/>
            <w:right w:val="none" w:sz="0" w:space="0" w:color="auto"/>
          </w:divBdr>
        </w:div>
        <w:div w:id="887031245">
          <w:marLeft w:val="0"/>
          <w:marRight w:val="0"/>
          <w:marTop w:val="0"/>
          <w:marBottom w:val="0"/>
          <w:divBdr>
            <w:top w:val="none" w:sz="0" w:space="0" w:color="auto"/>
            <w:left w:val="none" w:sz="0" w:space="0" w:color="auto"/>
            <w:bottom w:val="none" w:sz="0" w:space="0" w:color="auto"/>
            <w:right w:val="none" w:sz="0" w:space="0" w:color="auto"/>
          </w:divBdr>
          <w:divsChild>
            <w:div w:id="30302887">
              <w:marLeft w:val="0"/>
              <w:marRight w:val="0"/>
              <w:marTop w:val="0"/>
              <w:marBottom w:val="0"/>
              <w:divBdr>
                <w:top w:val="none" w:sz="0" w:space="0" w:color="auto"/>
                <w:left w:val="none" w:sz="0" w:space="0" w:color="auto"/>
                <w:bottom w:val="none" w:sz="0" w:space="0" w:color="auto"/>
                <w:right w:val="none" w:sz="0" w:space="0" w:color="auto"/>
              </w:divBdr>
            </w:div>
          </w:divsChild>
        </w:div>
        <w:div w:id="413014309">
          <w:marLeft w:val="0"/>
          <w:marRight w:val="0"/>
          <w:marTop w:val="300"/>
          <w:marBottom w:val="0"/>
          <w:divBdr>
            <w:top w:val="none" w:sz="0" w:space="0" w:color="auto"/>
            <w:left w:val="none" w:sz="0" w:space="0" w:color="auto"/>
            <w:bottom w:val="none" w:sz="0" w:space="0" w:color="auto"/>
            <w:right w:val="none" w:sz="0" w:space="0" w:color="auto"/>
          </w:divBdr>
          <w:divsChild>
            <w:div w:id="1403717193">
              <w:marLeft w:val="0"/>
              <w:marRight w:val="0"/>
              <w:marTop w:val="0"/>
              <w:marBottom w:val="0"/>
              <w:divBdr>
                <w:top w:val="none" w:sz="0" w:space="0" w:color="auto"/>
                <w:left w:val="none" w:sz="0" w:space="0" w:color="auto"/>
                <w:bottom w:val="none" w:sz="0" w:space="0" w:color="auto"/>
                <w:right w:val="none" w:sz="0" w:space="0" w:color="auto"/>
              </w:divBdr>
              <w:divsChild>
                <w:div w:id="129829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476363">
          <w:marLeft w:val="0"/>
          <w:marRight w:val="0"/>
          <w:marTop w:val="300"/>
          <w:marBottom w:val="0"/>
          <w:divBdr>
            <w:top w:val="none" w:sz="0" w:space="0" w:color="auto"/>
            <w:left w:val="none" w:sz="0" w:space="0" w:color="auto"/>
            <w:bottom w:val="none" w:sz="0" w:space="0" w:color="auto"/>
            <w:right w:val="none" w:sz="0" w:space="0" w:color="auto"/>
          </w:divBdr>
          <w:divsChild>
            <w:div w:id="58748963">
              <w:marLeft w:val="0"/>
              <w:marRight w:val="0"/>
              <w:marTop w:val="0"/>
              <w:marBottom w:val="0"/>
              <w:divBdr>
                <w:top w:val="none" w:sz="0" w:space="0" w:color="auto"/>
                <w:left w:val="none" w:sz="0" w:space="0" w:color="auto"/>
                <w:bottom w:val="none" w:sz="0" w:space="0" w:color="auto"/>
                <w:right w:val="none" w:sz="0" w:space="0" w:color="auto"/>
              </w:divBdr>
              <w:divsChild>
                <w:div w:id="675230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2291189">
          <w:marLeft w:val="0"/>
          <w:marRight w:val="0"/>
          <w:marTop w:val="300"/>
          <w:marBottom w:val="0"/>
          <w:divBdr>
            <w:top w:val="none" w:sz="0" w:space="0" w:color="auto"/>
            <w:left w:val="none" w:sz="0" w:space="0" w:color="auto"/>
            <w:bottom w:val="none" w:sz="0" w:space="0" w:color="auto"/>
            <w:right w:val="none" w:sz="0" w:space="0" w:color="auto"/>
          </w:divBdr>
          <w:divsChild>
            <w:div w:id="258027801">
              <w:marLeft w:val="0"/>
              <w:marRight w:val="0"/>
              <w:marTop w:val="0"/>
              <w:marBottom w:val="0"/>
              <w:divBdr>
                <w:top w:val="none" w:sz="0" w:space="0" w:color="auto"/>
                <w:left w:val="none" w:sz="0" w:space="0" w:color="auto"/>
                <w:bottom w:val="none" w:sz="0" w:space="0" w:color="auto"/>
                <w:right w:val="none" w:sz="0" w:space="0" w:color="auto"/>
              </w:divBdr>
              <w:divsChild>
                <w:div w:id="1972586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332969">
          <w:marLeft w:val="0"/>
          <w:marRight w:val="0"/>
          <w:marTop w:val="300"/>
          <w:marBottom w:val="0"/>
          <w:divBdr>
            <w:top w:val="none" w:sz="0" w:space="0" w:color="auto"/>
            <w:left w:val="none" w:sz="0" w:space="0" w:color="auto"/>
            <w:bottom w:val="none" w:sz="0" w:space="0" w:color="auto"/>
            <w:right w:val="none" w:sz="0" w:space="0" w:color="auto"/>
          </w:divBdr>
          <w:divsChild>
            <w:div w:id="1112090925">
              <w:marLeft w:val="0"/>
              <w:marRight w:val="0"/>
              <w:marTop w:val="0"/>
              <w:marBottom w:val="0"/>
              <w:divBdr>
                <w:top w:val="none" w:sz="0" w:space="0" w:color="auto"/>
                <w:left w:val="none" w:sz="0" w:space="0" w:color="auto"/>
                <w:bottom w:val="none" w:sz="0" w:space="0" w:color="auto"/>
                <w:right w:val="none" w:sz="0" w:space="0" w:color="auto"/>
              </w:divBdr>
              <w:divsChild>
                <w:div w:id="1763531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sChild>
            <w:div w:id="2081902721">
              <w:marLeft w:val="0"/>
              <w:marRight w:val="0"/>
              <w:marTop w:val="0"/>
              <w:marBottom w:val="0"/>
              <w:divBdr>
                <w:top w:val="none" w:sz="0" w:space="0" w:color="auto"/>
                <w:left w:val="none" w:sz="0" w:space="0" w:color="auto"/>
                <w:bottom w:val="none" w:sz="0" w:space="0" w:color="auto"/>
                <w:right w:val="none" w:sz="0" w:space="0" w:color="auto"/>
              </w:divBdr>
            </w:div>
          </w:divsChild>
        </w:div>
        <w:div w:id="195778121">
          <w:marLeft w:val="0"/>
          <w:marRight w:val="0"/>
          <w:marTop w:val="0"/>
          <w:marBottom w:val="0"/>
          <w:divBdr>
            <w:top w:val="none" w:sz="0" w:space="0" w:color="auto"/>
            <w:left w:val="none" w:sz="0" w:space="0" w:color="auto"/>
            <w:bottom w:val="none" w:sz="0" w:space="0" w:color="auto"/>
            <w:right w:val="none" w:sz="0" w:space="0" w:color="auto"/>
          </w:divBdr>
        </w:div>
        <w:div w:id="206843519">
          <w:marLeft w:val="0"/>
          <w:marRight w:val="0"/>
          <w:marTop w:val="0"/>
          <w:marBottom w:val="0"/>
          <w:divBdr>
            <w:top w:val="none" w:sz="0" w:space="0" w:color="auto"/>
            <w:left w:val="none" w:sz="0" w:space="0" w:color="auto"/>
            <w:bottom w:val="none" w:sz="0" w:space="0" w:color="auto"/>
            <w:right w:val="none" w:sz="0" w:space="0" w:color="auto"/>
          </w:divBdr>
          <w:divsChild>
            <w:div w:id="1587377300">
              <w:marLeft w:val="0"/>
              <w:marRight w:val="0"/>
              <w:marTop w:val="0"/>
              <w:marBottom w:val="0"/>
              <w:divBdr>
                <w:top w:val="none" w:sz="0" w:space="0" w:color="auto"/>
                <w:left w:val="none" w:sz="0" w:space="0" w:color="auto"/>
                <w:bottom w:val="none" w:sz="0" w:space="0" w:color="auto"/>
                <w:right w:val="none" w:sz="0" w:space="0" w:color="auto"/>
              </w:divBdr>
            </w:div>
          </w:divsChild>
        </w:div>
        <w:div w:id="302277830">
          <w:marLeft w:val="0"/>
          <w:marRight w:val="0"/>
          <w:marTop w:val="0"/>
          <w:marBottom w:val="0"/>
          <w:divBdr>
            <w:top w:val="none" w:sz="0" w:space="0" w:color="auto"/>
            <w:left w:val="none" w:sz="0" w:space="0" w:color="auto"/>
            <w:bottom w:val="none" w:sz="0" w:space="0" w:color="auto"/>
            <w:right w:val="none" w:sz="0" w:space="0" w:color="auto"/>
          </w:divBdr>
        </w:div>
        <w:div w:id="364215278">
          <w:marLeft w:val="0"/>
          <w:marRight w:val="0"/>
          <w:marTop w:val="0"/>
          <w:marBottom w:val="0"/>
          <w:divBdr>
            <w:top w:val="none" w:sz="0" w:space="0" w:color="auto"/>
            <w:left w:val="none" w:sz="0" w:space="0" w:color="auto"/>
            <w:bottom w:val="none" w:sz="0" w:space="0" w:color="auto"/>
            <w:right w:val="none" w:sz="0" w:space="0" w:color="auto"/>
          </w:divBdr>
        </w:div>
        <w:div w:id="720792845">
          <w:marLeft w:val="0"/>
          <w:marRight w:val="0"/>
          <w:marTop w:val="300"/>
          <w:marBottom w:val="0"/>
          <w:divBdr>
            <w:top w:val="none" w:sz="0" w:space="0" w:color="auto"/>
            <w:left w:val="none" w:sz="0" w:space="0" w:color="auto"/>
            <w:bottom w:val="none" w:sz="0" w:space="0" w:color="auto"/>
            <w:right w:val="none" w:sz="0" w:space="0" w:color="auto"/>
          </w:divBdr>
          <w:divsChild>
            <w:div w:id="2037997245">
              <w:marLeft w:val="0"/>
              <w:marRight w:val="0"/>
              <w:marTop w:val="0"/>
              <w:marBottom w:val="0"/>
              <w:divBdr>
                <w:top w:val="none" w:sz="0" w:space="0" w:color="auto"/>
                <w:left w:val="none" w:sz="0" w:space="0" w:color="auto"/>
                <w:bottom w:val="none" w:sz="0" w:space="0" w:color="auto"/>
                <w:right w:val="none" w:sz="0" w:space="0" w:color="auto"/>
              </w:divBdr>
              <w:divsChild>
                <w:div w:id="2025134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891083">
          <w:marLeft w:val="0"/>
          <w:marRight w:val="0"/>
          <w:marTop w:val="300"/>
          <w:marBottom w:val="0"/>
          <w:divBdr>
            <w:top w:val="none" w:sz="0" w:space="0" w:color="auto"/>
            <w:left w:val="none" w:sz="0" w:space="0" w:color="auto"/>
            <w:bottom w:val="none" w:sz="0" w:space="0" w:color="auto"/>
            <w:right w:val="none" w:sz="0" w:space="0" w:color="auto"/>
          </w:divBdr>
          <w:divsChild>
            <w:div w:id="996684451">
              <w:marLeft w:val="0"/>
              <w:marRight w:val="0"/>
              <w:marTop w:val="0"/>
              <w:marBottom w:val="0"/>
              <w:divBdr>
                <w:top w:val="none" w:sz="0" w:space="0" w:color="auto"/>
                <w:left w:val="none" w:sz="0" w:space="0" w:color="auto"/>
                <w:bottom w:val="none" w:sz="0" w:space="0" w:color="auto"/>
                <w:right w:val="none" w:sz="0" w:space="0" w:color="auto"/>
              </w:divBdr>
              <w:divsChild>
                <w:div w:id="1128010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946012">
          <w:marLeft w:val="0"/>
          <w:marRight w:val="0"/>
          <w:marTop w:val="0"/>
          <w:marBottom w:val="0"/>
          <w:divBdr>
            <w:top w:val="none" w:sz="0" w:space="0" w:color="auto"/>
            <w:left w:val="none" w:sz="0" w:space="0" w:color="auto"/>
            <w:bottom w:val="none" w:sz="0" w:space="0" w:color="auto"/>
            <w:right w:val="none" w:sz="0" w:space="0" w:color="auto"/>
          </w:divBdr>
          <w:divsChild>
            <w:div w:id="531891672">
              <w:marLeft w:val="0"/>
              <w:marRight w:val="0"/>
              <w:marTop w:val="0"/>
              <w:marBottom w:val="0"/>
              <w:divBdr>
                <w:top w:val="none" w:sz="0" w:space="0" w:color="auto"/>
                <w:left w:val="none" w:sz="0" w:space="0" w:color="auto"/>
                <w:bottom w:val="none" w:sz="0" w:space="0" w:color="auto"/>
                <w:right w:val="none" w:sz="0" w:space="0" w:color="auto"/>
              </w:divBdr>
            </w:div>
          </w:divsChild>
        </w:div>
        <w:div w:id="1046947889">
          <w:marLeft w:val="0"/>
          <w:marRight w:val="0"/>
          <w:marTop w:val="0"/>
          <w:marBottom w:val="0"/>
          <w:divBdr>
            <w:top w:val="none" w:sz="0" w:space="0" w:color="auto"/>
            <w:left w:val="none" w:sz="0" w:space="0" w:color="auto"/>
            <w:bottom w:val="none" w:sz="0" w:space="0" w:color="auto"/>
            <w:right w:val="none" w:sz="0" w:space="0" w:color="auto"/>
          </w:divBdr>
          <w:divsChild>
            <w:div w:id="1348948425">
              <w:marLeft w:val="0"/>
              <w:marRight w:val="0"/>
              <w:marTop w:val="0"/>
              <w:marBottom w:val="0"/>
              <w:divBdr>
                <w:top w:val="none" w:sz="0" w:space="0" w:color="auto"/>
                <w:left w:val="none" w:sz="0" w:space="0" w:color="auto"/>
                <w:bottom w:val="none" w:sz="0" w:space="0" w:color="auto"/>
                <w:right w:val="none" w:sz="0" w:space="0" w:color="auto"/>
              </w:divBdr>
            </w:div>
          </w:divsChild>
        </w:div>
        <w:div w:id="1433281483">
          <w:marLeft w:val="0"/>
          <w:marRight w:val="0"/>
          <w:marTop w:val="0"/>
          <w:marBottom w:val="0"/>
          <w:divBdr>
            <w:top w:val="none" w:sz="0" w:space="0" w:color="auto"/>
            <w:left w:val="none" w:sz="0" w:space="0" w:color="auto"/>
            <w:bottom w:val="none" w:sz="0" w:space="0" w:color="auto"/>
            <w:right w:val="none" w:sz="0" w:space="0" w:color="auto"/>
          </w:divBdr>
        </w:div>
        <w:div w:id="1590388947">
          <w:marLeft w:val="0"/>
          <w:marRight w:val="0"/>
          <w:marTop w:val="0"/>
          <w:marBottom w:val="0"/>
          <w:divBdr>
            <w:top w:val="none" w:sz="0" w:space="0" w:color="auto"/>
            <w:left w:val="none" w:sz="0" w:space="0" w:color="auto"/>
            <w:bottom w:val="none" w:sz="0" w:space="0" w:color="auto"/>
            <w:right w:val="none" w:sz="0" w:space="0" w:color="auto"/>
          </w:divBdr>
        </w:div>
        <w:div w:id="1769232147">
          <w:marLeft w:val="0"/>
          <w:marRight w:val="0"/>
          <w:marTop w:val="0"/>
          <w:marBottom w:val="0"/>
          <w:divBdr>
            <w:top w:val="none" w:sz="0" w:space="0" w:color="auto"/>
            <w:left w:val="none" w:sz="0" w:space="0" w:color="auto"/>
            <w:bottom w:val="none" w:sz="0" w:space="0" w:color="auto"/>
            <w:right w:val="none" w:sz="0" w:space="0" w:color="auto"/>
          </w:divBdr>
        </w:div>
        <w:div w:id="1847287922">
          <w:marLeft w:val="0"/>
          <w:marRight w:val="0"/>
          <w:marTop w:val="0"/>
          <w:marBottom w:val="0"/>
          <w:divBdr>
            <w:top w:val="none" w:sz="0" w:space="0" w:color="auto"/>
            <w:left w:val="none" w:sz="0" w:space="0" w:color="auto"/>
            <w:bottom w:val="none" w:sz="0" w:space="0" w:color="auto"/>
            <w:right w:val="none" w:sz="0" w:space="0" w:color="auto"/>
          </w:divBdr>
          <w:divsChild>
            <w:div w:id="138612783">
              <w:marLeft w:val="0"/>
              <w:marRight w:val="0"/>
              <w:marTop w:val="0"/>
              <w:marBottom w:val="0"/>
              <w:divBdr>
                <w:top w:val="none" w:sz="0" w:space="0" w:color="auto"/>
                <w:left w:val="none" w:sz="0" w:space="0" w:color="auto"/>
                <w:bottom w:val="none" w:sz="0" w:space="0" w:color="auto"/>
                <w:right w:val="none" w:sz="0" w:space="0" w:color="auto"/>
              </w:divBdr>
            </w:div>
          </w:divsChild>
        </w:div>
        <w:div w:id="1882670328">
          <w:marLeft w:val="0"/>
          <w:marRight w:val="0"/>
          <w:marTop w:val="0"/>
          <w:marBottom w:val="0"/>
          <w:divBdr>
            <w:top w:val="none" w:sz="0" w:space="0" w:color="auto"/>
            <w:left w:val="none" w:sz="0" w:space="0" w:color="auto"/>
            <w:bottom w:val="none" w:sz="0" w:space="0" w:color="auto"/>
            <w:right w:val="none" w:sz="0" w:space="0" w:color="auto"/>
          </w:divBdr>
          <w:divsChild>
            <w:div w:id="562643218">
              <w:marLeft w:val="0"/>
              <w:marRight w:val="0"/>
              <w:marTop w:val="0"/>
              <w:marBottom w:val="0"/>
              <w:divBdr>
                <w:top w:val="none" w:sz="0" w:space="0" w:color="auto"/>
                <w:left w:val="none" w:sz="0" w:space="0" w:color="auto"/>
                <w:bottom w:val="none" w:sz="0" w:space="0" w:color="auto"/>
                <w:right w:val="none" w:sz="0" w:space="0" w:color="auto"/>
              </w:divBdr>
            </w:div>
          </w:divsChild>
        </w:div>
        <w:div w:id="1930457870">
          <w:marLeft w:val="0"/>
          <w:marRight w:val="0"/>
          <w:marTop w:val="0"/>
          <w:marBottom w:val="0"/>
          <w:divBdr>
            <w:top w:val="none" w:sz="0" w:space="0" w:color="auto"/>
            <w:left w:val="none" w:sz="0" w:space="0" w:color="auto"/>
            <w:bottom w:val="none" w:sz="0" w:space="0" w:color="auto"/>
            <w:right w:val="none" w:sz="0" w:space="0" w:color="auto"/>
          </w:divBdr>
          <w:divsChild>
            <w:div w:id="1149781924">
              <w:marLeft w:val="0"/>
              <w:marRight w:val="0"/>
              <w:marTop w:val="0"/>
              <w:marBottom w:val="0"/>
              <w:divBdr>
                <w:top w:val="none" w:sz="0" w:space="0" w:color="auto"/>
                <w:left w:val="none" w:sz="0" w:space="0" w:color="auto"/>
                <w:bottom w:val="none" w:sz="0" w:space="0" w:color="auto"/>
                <w:right w:val="none" w:sz="0" w:space="0" w:color="auto"/>
              </w:divBdr>
            </w:div>
          </w:divsChild>
        </w:div>
        <w:div w:id="2053455222">
          <w:marLeft w:val="0"/>
          <w:marRight w:val="0"/>
          <w:marTop w:val="300"/>
          <w:marBottom w:val="0"/>
          <w:divBdr>
            <w:top w:val="none" w:sz="0" w:space="0" w:color="auto"/>
            <w:left w:val="none" w:sz="0" w:space="0" w:color="auto"/>
            <w:bottom w:val="none" w:sz="0" w:space="0" w:color="auto"/>
            <w:right w:val="none" w:sz="0" w:space="0" w:color="auto"/>
          </w:divBdr>
          <w:divsChild>
            <w:div w:id="1695810156">
              <w:marLeft w:val="0"/>
              <w:marRight w:val="0"/>
              <w:marTop w:val="0"/>
              <w:marBottom w:val="0"/>
              <w:divBdr>
                <w:top w:val="none" w:sz="0" w:space="0" w:color="auto"/>
                <w:left w:val="none" w:sz="0" w:space="0" w:color="auto"/>
                <w:bottom w:val="none" w:sz="0" w:space="0" w:color="auto"/>
                <w:right w:val="none" w:sz="0" w:space="0" w:color="auto"/>
              </w:divBdr>
              <w:divsChild>
                <w:div w:id="611476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610203">
          <w:marLeft w:val="0"/>
          <w:marRight w:val="0"/>
          <w:marTop w:val="300"/>
          <w:marBottom w:val="0"/>
          <w:divBdr>
            <w:top w:val="none" w:sz="0" w:space="0" w:color="auto"/>
            <w:left w:val="none" w:sz="0" w:space="0" w:color="auto"/>
            <w:bottom w:val="none" w:sz="0" w:space="0" w:color="auto"/>
            <w:right w:val="none" w:sz="0" w:space="0" w:color="auto"/>
          </w:divBdr>
          <w:divsChild>
            <w:div w:id="1738239857">
              <w:marLeft w:val="0"/>
              <w:marRight w:val="0"/>
              <w:marTop w:val="0"/>
              <w:marBottom w:val="0"/>
              <w:divBdr>
                <w:top w:val="none" w:sz="0" w:space="0" w:color="auto"/>
                <w:left w:val="none" w:sz="0" w:space="0" w:color="auto"/>
                <w:bottom w:val="none" w:sz="0" w:space="0" w:color="auto"/>
                <w:right w:val="none" w:sz="0" w:space="0" w:color="auto"/>
              </w:divBdr>
              <w:divsChild>
                <w:div w:id="786118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sChild>
            <w:div w:id="201941719">
              <w:marLeft w:val="0"/>
              <w:marRight w:val="0"/>
              <w:marTop w:val="0"/>
              <w:marBottom w:val="0"/>
              <w:divBdr>
                <w:top w:val="none" w:sz="0" w:space="0" w:color="auto"/>
                <w:left w:val="none" w:sz="0" w:space="0" w:color="auto"/>
                <w:bottom w:val="none" w:sz="0" w:space="0" w:color="auto"/>
                <w:right w:val="none" w:sz="0" w:space="0" w:color="auto"/>
              </w:divBdr>
            </w:div>
          </w:divsChild>
        </w:div>
        <w:div w:id="297414279">
          <w:marLeft w:val="0"/>
          <w:marRight w:val="0"/>
          <w:marTop w:val="0"/>
          <w:marBottom w:val="0"/>
          <w:divBdr>
            <w:top w:val="none" w:sz="0" w:space="0" w:color="auto"/>
            <w:left w:val="none" w:sz="0" w:space="0" w:color="auto"/>
            <w:bottom w:val="none" w:sz="0" w:space="0" w:color="auto"/>
            <w:right w:val="none" w:sz="0" w:space="0" w:color="auto"/>
          </w:divBdr>
          <w:divsChild>
            <w:div w:id="1876384091">
              <w:marLeft w:val="0"/>
              <w:marRight w:val="0"/>
              <w:marTop w:val="0"/>
              <w:marBottom w:val="0"/>
              <w:divBdr>
                <w:top w:val="none" w:sz="0" w:space="0" w:color="auto"/>
                <w:left w:val="none" w:sz="0" w:space="0" w:color="auto"/>
                <w:bottom w:val="none" w:sz="0" w:space="0" w:color="auto"/>
                <w:right w:val="none" w:sz="0" w:space="0" w:color="auto"/>
              </w:divBdr>
            </w:div>
          </w:divsChild>
        </w:div>
        <w:div w:id="311569822">
          <w:marLeft w:val="0"/>
          <w:marRight w:val="0"/>
          <w:marTop w:val="0"/>
          <w:marBottom w:val="0"/>
          <w:divBdr>
            <w:top w:val="none" w:sz="0" w:space="0" w:color="auto"/>
            <w:left w:val="none" w:sz="0" w:space="0" w:color="auto"/>
            <w:bottom w:val="none" w:sz="0" w:space="0" w:color="auto"/>
            <w:right w:val="none" w:sz="0" w:space="0" w:color="auto"/>
          </w:divBdr>
          <w:divsChild>
            <w:div w:id="1275791347">
              <w:marLeft w:val="0"/>
              <w:marRight w:val="0"/>
              <w:marTop w:val="0"/>
              <w:marBottom w:val="0"/>
              <w:divBdr>
                <w:top w:val="none" w:sz="0" w:space="0" w:color="auto"/>
                <w:left w:val="none" w:sz="0" w:space="0" w:color="auto"/>
                <w:bottom w:val="none" w:sz="0" w:space="0" w:color="auto"/>
                <w:right w:val="none" w:sz="0" w:space="0" w:color="auto"/>
              </w:divBdr>
            </w:div>
          </w:divsChild>
        </w:div>
        <w:div w:id="359093596">
          <w:marLeft w:val="0"/>
          <w:marRight w:val="0"/>
          <w:marTop w:val="0"/>
          <w:marBottom w:val="0"/>
          <w:divBdr>
            <w:top w:val="none" w:sz="0" w:space="0" w:color="auto"/>
            <w:left w:val="none" w:sz="0" w:space="0" w:color="auto"/>
            <w:bottom w:val="none" w:sz="0" w:space="0" w:color="auto"/>
            <w:right w:val="none" w:sz="0" w:space="0" w:color="auto"/>
          </w:divBdr>
        </w:div>
        <w:div w:id="398796759">
          <w:marLeft w:val="0"/>
          <w:marRight w:val="0"/>
          <w:marTop w:val="0"/>
          <w:marBottom w:val="0"/>
          <w:divBdr>
            <w:top w:val="none" w:sz="0" w:space="0" w:color="auto"/>
            <w:left w:val="none" w:sz="0" w:space="0" w:color="auto"/>
            <w:bottom w:val="none" w:sz="0" w:space="0" w:color="auto"/>
            <w:right w:val="none" w:sz="0" w:space="0" w:color="auto"/>
          </w:divBdr>
        </w:div>
        <w:div w:id="463543627">
          <w:marLeft w:val="0"/>
          <w:marRight w:val="0"/>
          <w:marTop w:val="0"/>
          <w:marBottom w:val="0"/>
          <w:divBdr>
            <w:top w:val="none" w:sz="0" w:space="0" w:color="auto"/>
            <w:left w:val="none" w:sz="0" w:space="0" w:color="auto"/>
            <w:bottom w:val="none" w:sz="0" w:space="0" w:color="auto"/>
            <w:right w:val="none" w:sz="0" w:space="0" w:color="auto"/>
          </w:divBdr>
        </w:div>
        <w:div w:id="563763399">
          <w:marLeft w:val="0"/>
          <w:marRight w:val="0"/>
          <w:marTop w:val="300"/>
          <w:marBottom w:val="0"/>
          <w:divBdr>
            <w:top w:val="none" w:sz="0" w:space="0" w:color="auto"/>
            <w:left w:val="none" w:sz="0" w:space="0" w:color="auto"/>
            <w:bottom w:val="none" w:sz="0" w:space="0" w:color="auto"/>
            <w:right w:val="none" w:sz="0" w:space="0" w:color="auto"/>
          </w:divBdr>
          <w:divsChild>
            <w:div w:id="1570262269">
              <w:marLeft w:val="0"/>
              <w:marRight w:val="0"/>
              <w:marTop w:val="0"/>
              <w:marBottom w:val="0"/>
              <w:divBdr>
                <w:top w:val="none" w:sz="0" w:space="0" w:color="auto"/>
                <w:left w:val="none" w:sz="0" w:space="0" w:color="auto"/>
                <w:bottom w:val="none" w:sz="0" w:space="0" w:color="auto"/>
                <w:right w:val="none" w:sz="0" w:space="0" w:color="auto"/>
              </w:divBdr>
              <w:divsChild>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566334">
          <w:marLeft w:val="0"/>
          <w:marRight w:val="0"/>
          <w:marTop w:val="0"/>
          <w:marBottom w:val="0"/>
          <w:divBdr>
            <w:top w:val="none" w:sz="0" w:space="0" w:color="auto"/>
            <w:left w:val="none" w:sz="0" w:space="0" w:color="auto"/>
            <w:bottom w:val="none" w:sz="0" w:space="0" w:color="auto"/>
            <w:right w:val="none" w:sz="0" w:space="0" w:color="auto"/>
          </w:divBdr>
        </w:div>
        <w:div w:id="829444271">
          <w:marLeft w:val="0"/>
          <w:marRight w:val="0"/>
          <w:marTop w:val="0"/>
          <w:marBottom w:val="0"/>
          <w:divBdr>
            <w:top w:val="none" w:sz="0" w:space="0" w:color="auto"/>
            <w:left w:val="none" w:sz="0" w:space="0" w:color="auto"/>
            <w:bottom w:val="none" w:sz="0" w:space="0" w:color="auto"/>
            <w:right w:val="none" w:sz="0" w:space="0" w:color="auto"/>
          </w:divBdr>
          <w:divsChild>
            <w:div w:id="623192188">
              <w:marLeft w:val="0"/>
              <w:marRight w:val="0"/>
              <w:marTop w:val="0"/>
              <w:marBottom w:val="0"/>
              <w:divBdr>
                <w:top w:val="none" w:sz="0" w:space="0" w:color="auto"/>
                <w:left w:val="none" w:sz="0" w:space="0" w:color="auto"/>
                <w:bottom w:val="none" w:sz="0" w:space="0" w:color="auto"/>
                <w:right w:val="none" w:sz="0" w:space="0" w:color="auto"/>
              </w:divBdr>
            </w:div>
          </w:divsChild>
        </w:div>
        <w:div w:id="835418039">
          <w:marLeft w:val="0"/>
          <w:marRight w:val="0"/>
          <w:marTop w:val="0"/>
          <w:marBottom w:val="0"/>
          <w:divBdr>
            <w:top w:val="none" w:sz="0" w:space="0" w:color="auto"/>
            <w:left w:val="none" w:sz="0" w:space="0" w:color="auto"/>
            <w:bottom w:val="none" w:sz="0" w:space="0" w:color="auto"/>
            <w:right w:val="none" w:sz="0" w:space="0" w:color="auto"/>
          </w:divBdr>
          <w:divsChild>
            <w:div w:id="1713187554">
              <w:marLeft w:val="0"/>
              <w:marRight w:val="0"/>
              <w:marTop w:val="0"/>
              <w:marBottom w:val="0"/>
              <w:divBdr>
                <w:top w:val="none" w:sz="0" w:space="0" w:color="auto"/>
                <w:left w:val="none" w:sz="0" w:space="0" w:color="auto"/>
                <w:bottom w:val="none" w:sz="0" w:space="0" w:color="auto"/>
                <w:right w:val="none" w:sz="0" w:space="0" w:color="auto"/>
              </w:divBdr>
            </w:div>
          </w:divsChild>
        </w:div>
        <w:div w:id="1226379905">
          <w:marLeft w:val="0"/>
          <w:marRight w:val="0"/>
          <w:marTop w:val="0"/>
          <w:marBottom w:val="0"/>
          <w:divBdr>
            <w:top w:val="none" w:sz="0" w:space="0" w:color="auto"/>
            <w:left w:val="none" w:sz="0" w:space="0" w:color="auto"/>
            <w:bottom w:val="none" w:sz="0" w:space="0" w:color="auto"/>
            <w:right w:val="none" w:sz="0" w:space="0" w:color="auto"/>
          </w:divBdr>
          <w:divsChild>
            <w:div w:id="1778400609">
              <w:marLeft w:val="0"/>
              <w:marRight w:val="0"/>
              <w:marTop w:val="0"/>
              <w:marBottom w:val="0"/>
              <w:divBdr>
                <w:top w:val="none" w:sz="0" w:space="0" w:color="auto"/>
                <w:left w:val="none" w:sz="0" w:space="0" w:color="auto"/>
                <w:bottom w:val="none" w:sz="0" w:space="0" w:color="auto"/>
                <w:right w:val="none" w:sz="0" w:space="0" w:color="auto"/>
              </w:divBdr>
            </w:div>
          </w:divsChild>
        </w:div>
        <w:div w:id="1335960595">
          <w:marLeft w:val="0"/>
          <w:marRight w:val="0"/>
          <w:marTop w:val="300"/>
          <w:marBottom w:val="0"/>
          <w:divBdr>
            <w:top w:val="none" w:sz="0" w:space="0" w:color="auto"/>
            <w:left w:val="none" w:sz="0" w:space="0" w:color="auto"/>
            <w:bottom w:val="none" w:sz="0" w:space="0" w:color="auto"/>
            <w:right w:val="none" w:sz="0" w:space="0" w:color="auto"/>
          </w:divBdr>
          <w:divsChild>
            <w:div w:id="721487888">
              <w:marLeft w:val="0"/>
              <w:marRight w:val="0"/>
              <w:marTop w:val="0"/>
              <w:marBottom w:val="0"/>
              <w:divBdr>
                <w:top w:val="none" w:sz="0" w:space="0" w:color="auto"/>
                <w:left w:val="none" w:sz="0" w:space="0" w:color="auto"/>
                <w:bottom w:val="none" w:sz="0" w:space="0" w:color="auto"/>
                <w:right w:val="none" w:sz="0" w:space="0" w:color="auto"/>
              </w:divBdr>
              <w:divsChild>
                <w:div w:id="1014117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973285">
          <w:marLeft w:val="0"/>
          <w:marRight w:val="0"/>
          <w:marTop w:val="0"/>
          <w:marBottom w:val="0"/>
          <w:divBdr>
            <w:top w:val="none" w:sz="0" w:space="0" w:color="auto"/>
            <w:left w:val="none" w:sz="0" w:space="0" w:color="auto"/>
            <w:bottom w:val="none" w:sz="0" w:space="0" w:color="auto"/>
            <w:right w:val="none" w:sz="0" w:space="0" w:color="auto"/>
          </w:divBdr>
          <w:divsChild>
            <w:div w:id="1375932669">
              <w:marLeft w:val="0"/>
              <w:marRight w:val="0"/>
              <w:marTop w:val="0"/>
              <w:marBottom w:val="0"/>
              <w:divBdr>
                <w:top w:val="none" w:sz="0" w:space="0" w:color="auto"/>
                <w:left w:val="none" w:sz="0" w:space="0" w:color="auto"/>
                <w:bottom w:val="none" w:sz="0" w:space="0" w:color="auto"/>
                <w:right w:val="none" w:sz="0" w:space="0" w:color="auto"/>
              </w:divBdr>
            </w:div>
          </w:divsChild>
        </w:div>
        <w:div w:id="1479179291">
          <w:marLeft w:val="0"/>
          <w:marRight w:val="0"/>
          <w:marTop w:val="300"/>
          <w:marBottom w:val="0"/>
          <w:divBdr>
            <w:top w:val="none" w:sz="0" w:space="0" w:color="auto"/>
            <w:left w:val="none" w:sz="0" w:space="0" w:color="auto"/>
            <w:bottom w:val="none" w:sz="0" w:space="0" w:color="auto"/>
            <w:right w:val="none" w:sz="0" w:space="0" w:color="auto"/>
          </w:divBdr>
          <w:divsChild>
            <w:div w:id="1857423917">
              <w:marLeft w:val="0"/>
              <w:marRight w:val="0"/>
              <w:marTop w:val="0"/>
              <w:marBottom w:val="0"/>
              <w:divBdr>
                <w:top w:val="none" w:sz="0" w:space="0" w:color="auto"/>
                <w:left w:val="none" w:sz="0" w:space="0" w:color="auto"/>
                <w:bottom w:val="none" w:sz="0" w:space="0" w:color="auto"/>
                <w:right w:val="none" w:sz="0" w:space="0" w:color="auto"/>
              </w:divBdr>
              <w:divsChild>
                <w:div w:id="1722703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6963215">
          <w:marLeft w:val="0"/>
          <w:marRight w:val="0"/>
          <w:marTop w:val="0"/>
          <w:marBottom w:val="0"/>
          <w:divBdr>
            <w:top w:val="none" w:sz="0" w:space="0" w:color="auto"/>
            <w:left w:val="none" w:sz="0" w:space="0" w:color="auto"/>
            <w:bottom w:val="none" w:sz="0" w:space="0" w:color="auto"/>
            <w:right w:val="none" w:sz="0" w:space="0" w:color="auto"/>
          </w:divBdr>
        </w:div>
        <w:div w:id="1591424200">
          <w:marLeft w:val="0"/>
          <w:marRight w:val="0"/>
          <w:marTop w:val="0"/>
          <w:marBottom w:val="0"/>
          <w:divBdr>
            <w:top w:val="none" w:sz="0" w:space="0" w:color="auto"/>
            <w:left w:val="none" w:sz="0" w:space="0" w:color="auto"/>
            <w:bottom w:val="none" w:sz="0" w:space="0" w:color="auto"/>
            <w:right w:val="none" w:sz="0" w:space="0" w:color="auto"/>
          </w:divBdr>
        </w:div>
        <w:div w:id="1853883442">
          <w:marLeft w:val="0"/>
          <w:marRight w:val="0"/>
          <w:marTop w:val="300"/>
          <w:marBottom w:val="0"/>
          <w:divBdr>
            <w:top w:val="none" w:sz="0" w:space="0" w:color="auto"/>
            <w:left w:val="none" w:sz="0" w:space="0" w:color="auto"/>
            <w:bottom w:val="none" w:sz="0" w:space="0" w:color="auto"/>
            <w:right w:val="none" w:sz="0" w:space="0" w:color="auto"/>
          </w:divBdr>
          <w:divsChild>
            <w:div w:id="877813556">
              <w:marLeft w:val="0"/>
              <w:marRight w:val="0"/>
              <w:marTop w:val="0"/>
              <w:marBottom w:val="0"/>
              <w:divBdr>
                <w:top w:val="none" w:sz="0" w:space="0" w:color="auto"/>
                <w:left w:val="none" w:sz="0" w:space="0" w:color="auto"/>
                <w:bottom w:val="none" w:sz="0" w:space="0" w:color="auto"/>
                <w:right w:val="none" w:sz="0" w:space="0" w:color="auto"/>
              </w:divBdr>
              <w:divsChild>
                <w:div w:id="300115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838672">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sChild>
        <w:div w:id="289825177">
          <w:marLeft w:val="0"/>
          <w:marRight w:val="0"/>
          <w:marTop w:val="300"/>
          <w:marBottom w:val="0"/>
          <w:divBdr>
            <w:top w:val="none" w:sz="0" w:space="0" w:color="auto"/>
            <w:left w:val="none" w:sz="0" w:space="0" w:color="auto"/>
            <w:bottom w:val="none" w:sz="0" w:space="0" w:color="auto"/>
            <w:right w:val="none" w:sz="0" w:space="0" w:color="auto"/>
          </w:divBdr>
          <w:divsChild>
            <w:div w:id="733509741">
              <w:marLeft w:val="0"/>
              <w:marRight w:val="0"/>
              <w:marTop w:val="0"/>
              <w:marBottom w:val="0"/>
              <w:divBdr>
                <w:top w:val="none" w:sz="0" w:space="0" w:color="auto"/>
                <w:left w:val="none" w:sz="0" w:space="0" w:color="auto"/>
                <w:bottom w:val="none" w:sz="0" w:space="0" w:color="auto"/>
                <w:right w:val="none" w:sz="0" w:space="0" w:color="auto"/>
              </w:divBdr>
              <w:divsChild>
                <w:div w:id="103287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2803727">
          <w:marLeft w:val="0"/>
          <w:marRight w:val="0"/>
          <w:marTop w:val="0"/>
          <w:marBottom w:val="0"/>
          <w:divBdr>
            <w:top w:val="none" w:sz="0" w:space="0" w:color="auto"/>
            <w:left w:val="none" w:sz="0" w:space="0" w:color="auto"/>
            <w:bottom w:val="none" w:sz="0" w:space="0" w:color="auto"/>
            <w:right w:val="none" w:sz="0" w:space="0" w:color="auto"/>
          </w:divBdr>
        </w:div>
        <w:div w:id="635062389">
          <w:marLeft w:val="0"/>
          <w:marRight w:val="0"/>
          <w:marTop w:val="0"/>
          <w:marBottom w:val="0"/>
          <w:divBdr>
            <w:top w:val="none" w:sz="0" w:space="0" w:color="auto"/>
            <w:left w:val="none" w:sz="0" w:space="0" w:color="auto"/>
            <w:bottom w:val="none" w:sz="0" w:space="0" w:color="auto"/>
            <w:right w:val="none" w:sz="0" w:space="0" w:color="auto"/>
          </w:divBdr>
          <w:divsChild>
            <w:div w:id="102111985">
              <w:marLeft w:val="0"/>
              <w:marRight w:val="0"/>
              <w:marTop w:val="0"/>
              <w:marBottom w:val="0"/>
              <w:divBdr>
                <w:top w:val="none" w:sz="0" w:space="0" w:color="auto"/>
                <w:left w:val="none" w:sz="0" w:space="0" w:color="auto"/>
                <w:bottom w:val="none" w:sz="0" w:space="0" w:color="auto"/>
                <w:right w:val="none" w:sz="0" w:space="0" w:color="auto"/>
              </w:divBdr>
            </w:div>
          </w:divsChild>
        </w:div>
        <w:div w:id="641621967">
          <w:marLeft w:val="0"/>
          <w:marRight w:val="0"/>
          <w:marTop w:val="300"/>
          <w:marBottom w:val="0"/>
          <w:divBdr>
            <w:top w:val="none" w:sz="0" w:space="0" w:color="auto"/>
            <w:left w:val="none" w:sz="0" w:space="0" w:color="auto"/>
            <w:bottom w:val="none" w:sz="0" w:space="0" w:color="auto"/>
            <w:right w:val="none" w:sz="0" w:space="0" w:color="auto"/>
          </w:divBdr>
          <w:divsChild>
            <w:div w:id="1245919941">
              <w:marLeft w:val="0"/>
              <w:marRight w:val="0"/>
              <w:marTop w:val="0"/>
              <w:marBottom w:val="0"/>
              <w:divBdr>
                <w:top w:val="none" w:sz="0" w:space="0" w:color="auto"/>
                <w:left w:val="none" w:sz="0" w:space="0" w:color="auto"/>
                <w:bottom w:val="none" w:sz="0" w:space="0" w:color="auto"/>
                <w:right w:val="none" w:sz="0" w:space="0" w:color="auto"/>
              </w:divBdr>
              <w:divsChild>
                <w:div w:id="1152604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019683">
          <w:marLeft w:val="0"/>
          <w:marRight w:val="0"/>
          <w:marTop w:val="0"/>
          <w:marBottom w:val="0"/>
          <w:divBdr>
            <w:top w:val="none" w:sz="0" w:space="0" w:color="auto"/>
            <w:left w:val="none" w:sz="0" w:space="0" w:color="auto"/>
            <w:bottom w:val="none" w:sz="0" w:space="0" w:color="auto"/>
            <w:right w:val="none" w:sz="0" w:space="0" w:color="auto"/>
          </w:divBdr>
        </w:div>
        <w:div w:id="1041592628">
          <w:marLeft w:val="0"/>
          <w:marRight w:val="0"/>
          <w:marTop w:val="0"/>
          <w:marBottom w:val="0"/>
          <w:divBdr>
            <w:top w:val="none" w:sz="0" w:space="0" w:color="auto"/>
            <w:left w:val="none" w:sz="0" w:space="0" w:color="auto"/>
            <w:bottom w:val="none" w:sz="0" w:space="0" w:color="auto"/>
            <w:right w:val="none" w:sz="0" w:space="0" w:color="auto"/>
          </w:divBdr>
        </w:div>
        <w:div w:id="1067533083">
          <w:marLeft w:val="0"/>
          <w:marRight w:val="0"/>
          <w:marTop w:val="0"/>
          <w:marBottom w:val="0"/>
          <w:divBdr>
            <w:top w:val="none" w:sz="0" w:space="0" w:color="auto"/>
            <w:left w:val="none" w:sz="0" w:space="0" w:color="auto"/>
            <w:bottom w:val="none" w:sz="0" w:space="0" w:color="auto"/>
            <w:right w:val="none" w:sz="0" w:space="0" w:color="auto"/>
          </w:divBdr>
          <w:divsChild>
            <w:div w:id="1394431077">
              <w:marLeft w:val="0"/>
              <w:marRight w:val="0"/>
              <w:marTop w:val="0"/>
              <w:marBottom w:val="0"/>
              <w:divBdr>
                <w:top w:val="none" w:sz="0" w:space="0" w:color="auto"/>
                <w:left w:val="none" w:sz="0" w:space="0" w:color="auto"/>
                <w:bottom w:val="none" w:sz="0" w:space="0" w:color="auto"/>
                <w:right w:val="none" w:sz="0" w:space="0" w:color="auto"/>
              </w:divBdr>
            </w:div>
          </w:divsChild>
        </w:div>
        <w:div w:id="1224755490">
          <w:marLeft w:val="0"/>
          <w:marRight w:val="0"/>
          <w:marTop w:val="300"/>
          <w:marBottom w:val="0"/>
          <w:divBdr>
            <w:top w:val="none" w:sz="0" w:space="0" w:color="auto"/>
            <w:left w:val="none" w:sz="0" w:space="0" w:color="auto"/>
            <w:bottom w:val="none" w:sz="0" w:space="0" w:color="auto"/>
            <w:right w:val="none" w:sz="0" w:space="0" w:color="auto"/>
          </w:divBdr>
          <w:divsChild>
            <w:div w:id="2093506468">
              <w:marLeft w:val="0"/>
              <w:marRight w:val="0"/>
              <w:marTop w:val="0"/>
              <w:marBottom w:val="0"/>
              <w:divBdr>
                <w:top w:val="none" w:sz="0" w:space="0" w:color="auto"/>
                <w:left w:val="none" w:sz="0" w:space="0" w:color="auto"/>
                <w:bottom w:val="none" w:sz="0" w:space="0" w:color="auto"/>
                <w:right w:val="none" w:sz="0" w:space="0" w:color="auto"/>
              </w:divBdr>
              <w:divsChild>
                <w:div w:id="318047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375238">
          <w:marLeft w:val="0"/>
          <w:marRight w:val="0"/>
          <w:marTop w:val="0"/>
          <w:marBottom w:val="0"/>
          <w:divBdr>
            <w:top w:val="none" w:sz="0" w:space="0" w:color="auto"/>
            <w:left w:val="none" w:sz="0" w:space="0" w:color="auto"/>
            <w:bottom w:val="none" w:sz="0" w:space="0" w:color="auto"/>
            <w:right w:val="none" w:sz="0" w:space="0" w:color="auto"/>
          </w:divBdr>
        </w:div>
        <w:div w:id="1504975119">
          <w:marLeft w:val="0"/>
          <w:marRight w:val="0"/>
          <w:marTop w:val="0"/>
          <w:marBottom w:val="0"/>
          <w:divBdr>
            <w:top w:val="none" w:sz="0" w:space="0" w:color="auto"/>
            <w:left w:val="none" w:sz="0" w:space="0" w:color="auto"/>
            <w:bottom w:val="none" w:sz="0" w:space="0" w:color="auto"/>
            <w:right w:val="none" w:sz="0" w:space="0" w:color="auto"/>
          </w:divBdr>
        </w:div>
        <w:div w:id="1531604845">
          <w:marLeft w:val="0"/>
          <w:marRight w:val="0"/>
          <w:marTop w:val="0"/>
          <w:marBottom w:val="0"/>
          <w:divBdr>
            <w:top w:val="none" w:sz="0" w:space="0" w:color="auto"/>
            <w:left w:val="none" w:sz="0" w:space="0" w:color="auto"/>
            <w:bottom w:val="none" w:sz="0" w:space="0" w:color="auto"/>
            <w:right w:val="none" w:sz="0" w:space="0" w:color="auto"/>
          </w:divBdr>
          <w:divsChild>
            <w:div w:id="823199300">
              <w:marLeft w:val="0"/>
              <w:marRight w:val="0"/>
              <w:marTop w:val="0"/>
              <w:marBottom w:val="0"/>
              <w:divBdr>
                <w:top w:val="none" w:sz="0" w:space="0" w:color="auto"/>
                <w:left w:val="none" w:sz="0" w:space="0" w:color="auto"/>
                <w:bottom w:val="none" w:sz="0" w:space="0" w:color="auto"/>
                <w:right w:val="none" w:sz="0" w:space="0" w:color="auto"/>
              </w:divBdr>
            </w:div>
          </w:divsChild>
        </w:div>
        <w:div w:id="1670671603">
          <w:marLeft w:val="0"/>
          <w:marRight w:val="0"/>
          <w:marTop w:val="0"/>
          <w:marBottom w:val="0"/>
          <w:divBdr>
            <w:top w:val="none" w:sz="0" w:space="0" w:color="auto"/>
            <w:left w:val="none" w:sz="0" w:space="0" w:color="auto"/>
            <w:bottom w:val="none" w:sz="0" w:space="0" w:color="auto"/>
            <w:right w:val="none" w:sz="0" w:space="0" w:color="auto"/>
          </w:divBdr>
          <w:divsChild>
            <w:div w:id="741022457">
              <w:marLeft w:val="0"/>
              <w:marRight w:val="0"/>
              <w:marTop w:val="0"/>
              <w:marBottom w:val="0"/>
              <w:divBdr>
                <w:top w:val="none" w:sz="0" w:space="0" w:color="auto"/>
                <w:left w:val="none" w:sz="0" w:space="0" w:color="auto"/>
                <w:bottom w:val="none" w:sz="0" w:space="0" w:color="auto"/>
                <w:right w:val="none" w:sz="0" w:space="0" w:color="auto"/>
              </w:divBdr>
            </w:div>
          </w:divsChild>
        </w:div>
        <w:div w:id="1704672651">
          <w:marLeft w:val="0"/>
          <w:marRight w:val="0"/>
          <w:marTop w:val="0"/>
          <w:marBottom w:val="0"/>
          <w:divBdr>
            <w:top w:val="none" w:sz="0" w:space="0" w:color="auto"/>
            <w:left w:val="none" w:sz="0" w:space="0" w:color="auto"/>
            <w:bottom w:val="none" w:sz="0" w:space="0" w:color="auto"/>
            <w:right w:val="none" w:sz="0" w:space="0" w:color="auto"/>
          </w:divBdr>
          <w:divsChild>
            <w:div w:id="43212869">
              <w:marLeft w:val="0"/>
              <w:marRight w:val="0"/>
              <w:marTop w:val="0"/>
              <w:marBottom w:val="0"/>
              <w:divBdr>
                <w:top w:val="none" w:sz="0" w:space="0" w:color="auto"/>
                <w:left w:val="none" w:sz="0" w:space="0" w:color="auto"/>
                <w:bottom w:val="none" w:sz="0" w:space="0" w:color="auto"/>
                <w:right w:val="none" w:sz="0" w:space="0" w:color="auto"/>
              </w:divBdr>
            </w:div>
          </w:divsChild>
        </w:div>
        <w:div w:id="1746953463">
          <w:marLeft w:val="0"/>
          <w:marRight w:val="0"/>
          <w:marTop w:val="300"/>
          <w:marBottom w:val="0"/>
          <w:divBdr>
            <w:top w:val="none" w:sz="0" w:space="0" w:color="auto"/>
            <w:left w:val="none" w:sz="0" w:space="0" w:color="auto"/>
            <w:bottom w:val="none" w:sz="0" w:space="0" w:color="auto"/>
            <w:right w:val="none" w:sz="0" w:space="0" w:color="auto"/>
          </w:divBdr>
          <w:divsChild>
            <w:div w:id="718360534">
              <w:marLeft w:val="0"/>
              <w:marRight w:val="0"/>
              <w:marTop w:val="0"/>
              <w:marBottom w:val="0"/>
              <w:divBdr>
                <w:top w:val="none" w:sz="0" w:space="0" w:color="auto"/>
                <w:left w:val="none" w:sz="0" w:space="0" w:color="auto"/>
                <w:bottom w:val="none" w:sz="0" w:space="0" w:color="auto"/>
                <w:right w:val="none" w:sz="0" w:space="0" w:color="auto"/>
              </w:divBdr>
              <w:divsChild>
                <w:div w:id="720637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3913940">
          <w:marLeft w:val="0"/>
          <w:marRight w:val="0"/>
          <w:marTop w:val="0"/>
          <w:marBottom w:val="0"/>
          <w:divBdr>
            <w:top w:val="none" w:sz="0" w:space="0" w:color="auto"/>
            <w:left w:val="none" w:sz="0" w:space="0" w:color="auto"/>
            <w:bottom w:val="none" w:sz="0" w:space="0" w:color="auto"/>
            <w:right w:val="none" w:sz="0" w:space="0" w:color="auto"/>
          </w:divBdr>
          <w:divsChild>
            <w:div w:id="1099135845">
              <w:marLeft w:val="0"/>
              <w:marRight w:val="0"/>
              <w:marTop w:val="0"/>
              <w:marBottom w:val="0"/>
              <w:divBdr>
                <w:top w:val="none" w:sz="0" w:space="0" w:color="auto"/>
                <w:left w:val="none" w:sz="0" w:space="0" w:color="auto"/>
                <w:bottom w:val="none" w:sz="0" w:space="0" w:color="auto"/>
                <w:right w:val="none" w:sz="0" w:space="0" w:color="auto"/>
              </w:divBdr>
            </w:div>
          </w:divsChild>
        </w:div>
        <w:div w:id="1858078405">
          <w:marLeft w:val="0"/>
          <w:marRight w:val="0"/>
          <w:marTop w:val="0"/>
          <w:marBottom w:val="0"/>
          <w:divBdr>
            <w:top w:val="none" w:sz="0" w:space="0" w:color="auto"/>
            <w:left w:val="none" w:sz="0" w:space="0" w:color="auto"/>
            <w:bottom w:val="none" w:sz="0" w:space="0" w:color="auto"/>
            <w:right w:val="none" w:sz="0" w:space="0" w:color="auto"/>
          </w:divBdr>
        </w:div>
        <w:div w:id="1967738626">
          <w:marLeft w:val="0"/>
          <w:marRight w:val="0"/>
          <w:marTop w:val="0"/>
          <w:marBottom w:val="0"/>
          <w:divBdr>
            <w:top w:val="none" w:sz="0" w:space="0" w:color="auto"/>
            <w:left w:val="none" w:sz="0" w:space="0" w:color="auto"/>
            <w:bottom w:val="none" w:sz="0" w:space="0" w:color="auto"/>
            <w:right w:val="none" w:sz="0" w:space="0" w:color="auto"/>
          </w:divBdr>
        </w:div>
        <w:div w:id="2050297518">
          <w:marLeft w:val="0"/>
          <w:marRight w:val="0"/>
          <w:marTop w:val="0"/>
          <w:marBottom w:val="0"/>
          <w:divBdr>
            <w:top w:val="none" w:sz="0" w:space="0" w:color="auto"/>
            <w:left w:val="none" w:sz="0" w:space="0" w:color="auto"/>
            <w:bottom w:val="none" w:sz="0" w:space="0" w:color="auto"/>
            <w:right w:val="none" w:sz="0" w:space="0" w:color="auto"/>
          </w:divBdr>
          <w:divsChild>
            <w:div w:id="95487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1924029942">
          <w:marLeft w:val="0"/>
          <w:marRight w:val="0"/>
          <w:marTop w:val="0"/>
          <w:marBottom w:val="0"/>
          <w:divBdr>
            <w:top w:val="none" w:sz="0" w:space="0" w:color="auto"/>
            <w:left w:val="none" w:sz="0" w:space="0" w:color="auto"/>
            <w:bottom w:val="none" w:sz="0" w:space="0" w:color="auto"/>
            <w:right w:val="none" w:sz="0" w:space="0" w:color="auto"/>
          </w:divBdr>
        </w:div>
        <w:div w:id="408160595">
          <w:marLeft w:val="0"/>
          <w:marRight w:val="0"/>
          <w:marTop w:val="0"/>
          <w:marBottom w:val="0"/>
          <w:divBdr>
            <w:top w:val="none" w:sz="0" w:space="0" w:color="auto"/>
            <w:left w:val="none" w:sz="0" w:space="0" w:color="auto"/>
            <w:bottom w:val="none" w:sz="0" w:space="0" w:color="auto"/>
            <w:right w:val="none" w:sz="0" w:space="0" w:color="auto"/>
          </w:divBdr>
          <w:divsChild>
            <w:div w:id="954795626">
              <w:marLeft w:val="0"/>
              <w:marRight w:val="0"/>
              <w:marTop w:val="0"/>
              <w:marBottom w:val="0"/>
              <w:divBdr>
                <w:top w:val="none" w:sz="0" w:space="0" w:color="auto"/>
                <w:left w:val="none" w:sz="0" w:space="0" w:color="auto"/>
                <w:bottom w:val="none" w:sz="0" w:space="0" w:color="auto"/>
                <w:right w:val="none" w:sz="0" w:space="0" w:color="auto"/>
              </w:divBdr>
            </w:div>
          </w:divsChild>
        </w:div>
        <w:div w:id="1029570638">
          <w:marLeft w:val="0"/>
          <w:marRight w:val="0"/>
          <w:marTop w:val="0"/>
          <w:marBottom w:val="0"/>
          <w:divBdr>
            <w:top w:val="none" w:sz="0" w:space="0" w:color="auto"/>
            <w:left w:val="none" w:sz="0" w:space="0" w:color="auto"/>
            <w:bottom w:val="none" w:sz="0" w:space="0" w:color="auto"/>
            <w:right w:val="none" w:sz="0" w:space="0" w:color="auto"/>
          </w:divBdr>
        </w:div>
        <w:div w:id="1370839425">
          <w:marLeft w:val="0"/>
          <w:marRight w:val="0"/>
          <w:marTop w:val="0"/>
          <w:marBottom w:val="0"/>
          <w:divBdr>
            <w:top w:val="none" w:sz="0" w:space="0" w:color="auto"/>
            <w:left w:val="none" w:sz="0" w:space="0" w:color="auto"/>
            <w:bottom w:val="none" w:sz="0" w:space="0" w:color="auto"/>
            <w:right w:val="none" w:sz="0" w:space="0" w:color="auto"/>
          </w:divBdr>
          <w:divsChild>
            <w:div w:id="1038162174">
              <w:marLeft w:val="0"/>
              <w:marRight w:val="0"/>
              <w:marTop w:val="0"/>
              <w:marBottom w:val="0"/>
              <w:divBdr>
                <w:top w:val="none" w:sz="0" w:space="0" w:color="auto"/>
                <w:left w:val="none" w:sz="0" w:space="0" w:color="auto"/>
                <w:bottom w:val="none" w:sz="0" w:space="0" w:color="auto"/>
                <w:right w:val="none" w:sz="0" w:space="0" w:color="auto"/>
              </w:divBdr>
            </w:div>
          </w:divsChild>
        </w:div>
        <w:div w:id="1230649239">
          <w:marLeft w:val="0"/>
          <w:marRight w:val="0"/>
          <w:marTop w:val="0"/>
          <w:marBottom w:val="0"/>
          <w:divBdr>
            <w:top w:val="none" w:sz="0" w:space="0" w:color="auto"/>
            <w:left w:val="none" w:sz="0" w:space="0" w:color="auto"/>
            <w:bottom w:val="none" w:sz="0" w:space="0" w:color="auto"/>
            <w:right w:val="none" w:sz="0" w:space="0" w:color="auto"/>
          </w:divBdr>
        </w:div>
        <w:div w:id="1734886540">
          <w:marLeft w:val="0"/>
          <w:marRight w:val="0"/>
          <w:marTop w:val="0"/>
          <w:marBottom w:val="0"/>
          <w:divBdr>
            <w:top w:val="none" w:sz="0" w:space="0" w:color="auto"/>
            <w:left w:val="none" w:sz="0" w:space="0" w:color="auto"/>
            <w:bottom w:val="none" w:sz="0" w:space="0" w:color="auto"/>
            <w:right w:val="none" w:sz="0" w:space="0" w:color="auto"/>
          </w:divBdr>
          <w:divsChild>
            <w:div w:id="872571383">
              <w:marLeft w:val="0"/>
              <w:marRight w:val="0"/>
              <w:marTop w:val="0"/>
              <w:marBottom w:val="0"/>
              <w:divBdr>
                <w:top w:val="none" w:sz="0" w:space="0" w:color="auto"/>
                <w:left w:val="none" w:sz="0" w:space="0" w:color="auto"/>
                <w:bottom w:val="none" w:sz="0" w:space="0" w:color="auto"/>
                <w:right w:val="none" w:sz="0" w:space="0" w:color="auto"/>
              </w:divBdr>
            </w:div>
          </w:divsChild>
        </w:div>
        <w:div w:id="1220049908">
          <w:marLeft w:val="0"/>
          <w:marRight w:val="0"/>
          <w:marTop w:val="0"/>
          <w:marBottom w:val="0"/>
          <w:divBdr>
            <w:top w:val="none" w:sz="0" w:space="0" w:color="auto"/>
            <w:left w:val="none" w:sz="0" w:space="0" w:color="auto"/>
            <w:bottom w:val="none" w:sz="0" w:space="0" w:color="auto"/>
            <w:right w:val="none" w:sz="0" w:space="0" w:color="auto"/>
          </w:divBdr>
        </w:div>
        <w:div w:id="356929531">
          <w:marLeft w:val="0"/>
          <w:marRight w:val="0"/>
          <w:marTop w:val="0"/>
          <w:marBottom w:val="0"/>
          <w:divBdr>
            <w:top w:val="none" w:sz="0" w:space="0" w:color="auto"/>
            <w:left w:val="none" w:sz="0" w:space="0" w:color="auto"/>
            <w:bottom w:val="none" w:sz="0" w:space="0" w:color="auto"/>
            <w:right w:val="none" w:sz="0" w:space="0" w:color="auto"/>
          </w:divBdr>
          <w:divsChild>
            <w:div w:id="2055041710">
              <w:marLeft w:val="0"/>
              <w:marRight w:val="0"/>
              <w:marTop w:val="0"/>
              <w:marBottom w:val="0"/>
              <w:divBdr>
                <w:top w:val="none" w:sz="0" w:space="0" w:color="auto"/>
                <w:left w:val="none" w:sz="0" w:space="0" w:color="auto"/>
                <w:bottom w:val="none" w:sz="0" w:space="0" w:color="auto"/>
                <w:right w:val="none" w:sz="0" w:space="0" w:color="auto"/>
              </w:divBdr>
            </w:div>
          </w:divsChild>
        </w:div>
        <w:div w:id="1951738559">
          <w:marLeft w:val="0"/>
          <w:marRight w:val="0"/>
          <w:marTop w:val="0"/>
          <w:marBottom w:val="0"/>
          <w:divBdr>
            <w:top w:val="none" w:sz="0" w:space="0" w:color="auto"/>
            <w:left w:val="none" w:sz="0" w:space="0" w:color="auto"/>
            <w:bottom w:val="none" w:sz="0" w:space="0" w:color="auto"/>
            <w:right w:val="none" w:sz="0" w:space="0" w:color="auto"/>
          </w:divBdr>
        </w:div>
        <w:div w:id="95640192">
          <w:marLeft w:val="0"/>
          <w:marRight w:val="0"/>
          <w:marTop w:val="0"/>
          <w:marBottom w:val="0"/>
          <w:divBdr>
            <w:top w:val="none" w:sz="0" w:space="0" w:color="auto"/>
            <w:left w:val="none" w:sz="0" w:space="0" w:color="auto"/>
            <w:bottom w:val="none" w:sz="0" w:space="0" w:color="auto"/>
            <w:right w:val="none" w:sz="0" w:space="0" w:color="auto"/>
          </w:divBdr>
          <w:divsChild>
            <w:div w:id="2112427210">
              <w:marLeft w:val="0"/>
              <w:marRight w:val="0"/>
              <w:marTop w:val="0"/>
              <w:marBottom w:val="0"/>
              <w:divBdr>
                <w:top w:val="none" w:sz="0" w:space="0" w:color="auto"/>
                <w:left w:val="none" w:sz="0" w:space="0" w:color="auto"/>
                <w:bottom w:val="none" w:sz="0" w:space="0" w:color="auto"/>
                <w:right w:val="none" w:sz="0" w:space="0" w:color="auto"/>
              </w:divBdr>
            </w:div>
          </w:divsChild>
        </w:div>
        <w:div w:id="2079397607">
          <w:marLeft w:val="0"/>
          <w:marRight w:val="0"/>
          <w:marTop w:val="0"/>
          <w:marBottom w:val="0"/>
          <w:divBdr>
            <w:top w:val="none" w:sz="0" w:space="0" w:color="auto"/>
            <w:left w:val="none" w:sz="0" w:space="0" w:color="auto"/>
            <w:bottom w:val="none" w:sz="0" w:space="0" w:color="auto"/>
            <w:right w:val="none" w:sz="0" w:space="0" w:color="auto"/>
          </w:divBdr>
        </w:div>
        <w:div w:id="1734624018">
          <w:marLeft w:val="0"/>
          <w:marRight w:val="0"/>
          <w:marTop w:val="0"/>
          <w:marBottom w:val="0"/>
          <w:divBdr>
            <w:top w:val="none" w:sz="0" w:space="0" w:color="auto"/>
            <w:left w:val="none" w:sz="0" w:space="0" w:color="auto"/>
            <w:bottom w:val="none" w:sz="0" w:space="0" w:color="auto"/>
            <w:right w:val="none" w:sz="0" w:space="0" w:color="auto"/>
          </w:divBdr>
          <w:divsChild>
            <w:div w:id="1009216609">
              <w:marLeft w:val="0"/>
              <w:marRight w:val="0"/>
              <w:marTop w:val="0"/>
              <w:marBottom w:val="0"/>
              <w:divBdr>
                <w:top w:val="none" w:sz="0" w:space="0" w:color="auto"/>
                <w:left w:val="none" w:sz="0" w:space="0" w:color="auto"/>
                <w:bottom w:val="none" w:sz="0" w:space="0" w:color="auto"/>
                <w:right w:val="none" w:sz="0" w:space="0" w:color="auto"/>
              </w:divBdr>
            </w:div>
          </w:divsChild>
        </w:div>
        <w:div w:id="352071750">
          <w:marLeft w:val="0"/>
          <w:marRight w:val="0"/>
          <w:marTop w:val="0"/>
          <w:marBottom w:val="0"/>
          <w:divBdr>
            <w:top w:val="none" w:sz="0" w:space="0" w:color="auto"/>
            <w:left w:val="none" w:sz="0" w:space="0" w:color="auto"/>
            <w:bottom w:val="none" w:sz="0" w:space="0" w:color="auto"/>
            <w:right w:val="none" w:sz="0" w:space="0" w:color="auto"/>
          </w:divBdr>
        </w:div>
        <w:div w:id="326514459">
          <w:marLeft w:val="0"/>
          <w:marRight w:val="0"/>
          <w:marTop w:val="0"/>
          <w:marBottom w:val="0"/>
          <w:divBdr>
            <w:top w:val="none" w:sz="0" w:space="0" w:color="auto"/>
            <w:left w:val="none" w:sz="0" w:space="0" w:color="auto"/>
            <w:bottom w:val="none" w:sz="0" w:space="0" w:color="auto"/>
            <w:right w:val="none" w:sz="0" w:space="0" w:color="auto"/>
          </w:divBdr>
          <w:divsChild>
            <w:div w:id="286353422">
              <w:marLeft w:val="0"/>
              <w:marRight w:val="0"/>
              <w:marTop w:val="0"/>
              <w:marBottom w:val="0"/>
              <w:divBdr>
                <w:top w:val="none" w:sz="0" w:space="0" w:color="auto"/>
                <w:left w:val="none" w:sz="0" w:space="0" w:color="auto"/>
                <w:bottom w:val="none" w:sz="0" w:space="0" w:color="auto"/>
                <w:right w:val="none" w:sz="0" w:space="0" w:color="auto"/>
              </w:divBdr>
            </w:div>
          </w:divsChild>
        </w:div>
        <w:div w:id="2009475126">
          <w:marLeft w:val="0"/>
          <w:marRight w:val="0"/>
          <w:marTop w:val="300"/>
          <w:marBottom w:val="0"/>
          <w:divBdr>
            <w:top w:val="none" w:sz="0" w:space="0" w:color="auto"/>
            <w:left w:val="none" w:sz="0" w:space="0" w:color="auto"/>
            <w:bottom w:val="none" w:sz="0" w:space="0" w:color="auto"/>
            <w:right w:val="none" w:sz="0" w:space="0" w:color="auto"/>
          </w:divBdr>
          <w:divsChild>
            <w:div w:id="1275559901">
              <w:marLeft w:val="0"/>
              <w:marRight w:val="0"/>
              <w:marTop w:val="0"/>
              <w:marBottom w:val="0"/>
              <w:divBdr>
                <w:top w:val="none" w:sz="0" w:space="0" w:color="auto"/>
                <w:left w:val="none" w:sz="0" w:space="0" w:color="auto"/>
                <w:bottom w:val="none" w:sz="0" w:space="0" w:color="auto"/>
                <w:right w:val="none" w:sz="0" w:space="0" w:color="auto"/>
              </w:divBdr>
              <w:divsChild>
                <w:div w:id="433863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769371">
          <w:marLeft w:val="0"/>
          <w:marRight w:val="0"/>
          <w:marTop w:val="300"/>
          <w:marBottom w:val="0"/>
          <w:divBdr>
            <w:top w:val="none" w:sz="0" w:space="0" w:color="auto"/>
            <w:left w:val="none" w:sz="0" w:space="0" w:color="auto"/>
            <w:bottom w:val="none" w:sz="0" w:space="0" w:color="auto"/>
            <w:right w:val="none" w:sz="0" w:space="0" w:color="auto"/>
          </w:divBdr>
          <w:divsChild>
            <w:div w:id="1771928378">
              <w:marLeft w:val="0"/>
              <w:marRight w:val="0"/>
              <w:marTop w:val="0"/>
              <w:marBottom w:val="0"/>
              <w:divBdr>
                <w:top w:val="none" w:sz="0" w:space="0" w:color="auto"/>
                <w:left w:val="none" w:sz="0" w:space="0" w:color="auto"/>
                <w:bottom w:val="none" w:sz="0" w:space="0" w:color="auto"/>
                <w:right w:val="none" w:sz="0" w:space="0" w:color="auto"/>
              </w:divBdr>
              <w:divsChild>
                <w:div w:id="106621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1208980">
          <w:marLeft w:val="0"/>
          <w:marRight w:val="0"/>
          <w:marTop w:val="300"/>
          <w:marBottom w:val="0"/>
          <w:divBdr>
            <w:top w:val="none" w:sz="0" w:space="0" w:color="auto"/>
            <w:left w:val="none" w:sz="0" w:space="0" w:color="auto"/>
            <w:bottom w:val="none" w:sz="0" w:space="0" w:color="auto"/>
            <w:right w:val="none" w:sz="0" w:space="0" w:color="auto"/>
          </w:divBdr>
          <w:divsChild>
            <w:div w:id="103690348">
              <w:marLeft w:val="0"/>
              <w:marRight w:val="0"/>
              <w:marTop w:val="0"/>
              <w:marBottom w:val="0"/>
              <w:divBdr>
                <w:top w:val="none" w:sz="0" w:space="0" w:color="auto"/>
                <w:left w:val="none" w:sz="0" w:space="0" w:color="auto"/>
                <w:bottom w:val="none" w:sz="0" w:space="0" w:color="auto"/>
                <w:right w:val="none" w:sz="0" w:space="0" w:color="auto"/>
              </w:divBdr>
              <w:divsChild>
                <w:div w:id="801388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395898">
          <w:marLeft w:val="0"/>
          <w:marRight w:val="0"/>
          <w:marTop w:val="300"/>
          <w:marBottom w:val="0"/>
          <w:divBdr>
            <w:top w:val="none" w:sz="0" w:space="0" w:color="auto"/>
            <w:left w:val="none" w:sz="0" w:space="0" w:color="auto"/>
            <w:bottom w:val="none" w:sz="0" w:space="0" w:color="auto"/>
            <w:right w:val="none" w:sz="0" w:space="0" w:color="auto"/>
          </w:divBdr>
          <w:divsChild>
            <w:div w:id="1656496693">
              <w:marLeft w:val="0"/>
              <w:marRight w:val="0"/>
              <w:marTop w:val="0"/>
              <w:marBottom w:val="0"/>
              <w:divBdr>
                <w:top w:val="none" w:sz="0" w:space="0" w:color="auto"/>
                <w:left w:val="none" w:sz="0" w:space="0" w:color="auto"/>
                <w:bottom w:val="none" w:sz="0" w:space="0" w:color="auto"/>
                <w:right w:val="none" w:sz="0" w:space="0" w:color="auto"/>
              </w:divBdr>
              <w:divsChild>
                <w:div w:id="97367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3157231">
      <w:bodyDiv w:val="1"/>
      <w:marLeft w:val="0"/>
      <w:marRight w:val="0"/>
      <w:marTop w:val="0"/>
      <w:marBottom w:val="0"/>
      <w:divBdr>
        <w:top w:val="none" w:sz="0" w:space="0" w:color="auto"/>
        <w:left w:val="none" w:sz="0" w:space="0" w:color="auto"/>
        <w:bottom w:val="none" w:sz="0" w:space="0" w:color="auto"/>
        <w:right w:val="none" w:sz="0" w:space="0" w:color="auto"/>
      </w:divBdr>
      <w:divsChild>
        <w:div w:id="273485602">
          <w:marLeft w:val="0"/>
          <w:marRight w:val="0"/>
          <w:marTop w:val="0"/>
          <w:marBottom w:val="0"/>
          <w:divBdr>
            <w:top w:val="none" w:sz="0" w:space="0" w:color="auto"/>
            <w:left w:val="none" w:sz="0" w:space="0" w:color="auto"/>
            <w:bottom w:val="none" w:sz="0" w:space="0" w:color="auto"/>
            <w:right w:val="none" w:sz="0" w:space="0" w:color="auto"/>
          </w:divBdr>
        </w:div>
        <w:div w:id="1211502342">
          <w:marLeft w:val="0"/>
          <w:marRight w:val="0"/>
          <w:marTop w:val="0"/>
          <w:marBottom w:val="0"/>
          <w:divBdr>
            <w:top w:val="none" w:sz="0" w:space="0" w:color="auto"/>
            <w:left w:val="none" w:sz="0" w:space="0" w:color="auto"/>
            <w:bottom w:val="none" w:sz="0" w:space="0" w:color="auto"/>
            <w:right w:val="none" w:sz="0" w:space="0" w:color="auto"/>
          </w:divBdr>
          <w:divsChild>
            <w:div w:id="289822381">
              <w:marLeft w:val="0"/>
              <w:marRight w:val="0"/>
              <w:marTop w:val="0"/>
              <w:marBottom w:val="0"/>
              <w:divBdr>
                <w:top w:val="none" w:sz="0" w:space="0" w:color="auto"/>
                <w:left w:val="none" w:sz="0" w:space="0" w:color="auto"/>
                <w:bottom w:val="none" w:sz="0" w:space="0" w:color="auto"/>
                <w:right w:val="none" w:sz="0" w:space="0" w:color="auto"/>
              </w:divBdr>
            </w:div>
          </w:divsChild>
        </w:div>
        <w:div w:id="1969776714">
          <w:marLeft w:val="0"/>
          <w:marRight w:val="0"/>
          <w:marTop w:val="0"/>
          <w:marBottom w:val="0"/>
          <w:divBdr>
            <w:top w:val="none" w:sz="0" w:space="0" w:color="auto"/>
            <w:left w:val="none" w:sz="0" w:space="0" w:color="auto"/>
            <w:bottom w:val="none" w:sz="0" w:space="0" w:color="auto"/>
            <w:right w:val="none" w:sz="0" w:space="0" w:color="auto"/>
          </w:divBdr>
        </w:div>
        <w:div w:id="463817753">
          <w:marLeft w:val="0"/>
          <w:marRight w:val="0"/>
          <w:marTop w:val="0"/>
          <w:marBottom w:val="0"/>
          <w:divBdr>
            <w:top w:val="none" w:sz="0" w:space="0" w:color="auto"/>
            <w:left w:val="none" w:sz="0" w:space="0" w:color="auto"/>
            <w:bottom w:val="none" w:sz="0" w:space="0" w:color="auto"/>
            <w:right w:val="none" w:sz="0" w:space="0" w:color="auto"/>
          </w:divBdr>
          <w:divsChild>
            <w:div w:id="2134592298">
              <w:marLeft w:val="0"/>
              <w:marRight w:val="0"/>
              <w:marTop w:val="0"/>
              <w:marBottom w:val="0"/>
              <w:divBdr>
                <w:top w:val="none" w:sz="0" w:space="0" w:color="auto"/>
                <w:left w:val="none" w:sz="0" w:space="0" w:color="auto"/>
                <w:bottom w:val="none" w:sz="0" w:space="0" w:color="auto"/>
                <w:right w:val="none" w:sz="0" w:space="0" w:color="auto"/>
              </w:divBdr>
            </w:div>
          </w:divsChild>
        </w:div>
        <w:div w:id="105346353">
          <w:marLeft w:val="0"/>
          <w:marRight w:val="0"/>
          <w:marTop w:val="0"/>
          <w:marBottom w:val="0"/>
          <w:divBdr>
            <w:top w:val="none" w:sz="0" w:space="0" w:color="auto"/>
            <w:left w:val="none" w:sz="0" w:space="0" w:color="auto"/>
            <w:bottom w:val="none" w:sz="0" w:space="0" w:color="auto"/>
            <w:right w:val="none" w:sz="0" w:space="0" w:color="auto"/>
          </w:divBdr>
        </w:div>
        <w:div w:id="1286042763">
          <w:marLeft w:val="0"/>
          <w:marRight w:val="0"/>
          <w:marTop w:val="0"/>
          <w:marBottom w:val="0"/>
          <w:divBdr>
            <w:top w:val="none" w:sz="0" w:space="0" w:color="auto"/>
            <w:left w:val="none" w:sz="0" w:space="0" w:color="auto"/>
            <w:bottom w:val="none" w:sz="0" w:space="0" w:color="auto"/>
            <w:right w:val="none" w:sz="0" w:space="0" w:color="auto"/>
          </w:divBdr>
          <w:divsChild>
            <w:div w:id="1910573806">
              <w:marLeft w:val="0"/>
              <w:marRight w:val="0"/>
              <w:marTop w:val="0"/>
              <w:marBottom w:val="0"/>
              <w:divBdr>
                <w:top w:val="none" w:sz="0" w:space="0" w:color="auto"/>
                <w:left w:val="none" w:sz="0" w:space="0" w:color="auto"/>
                <w:bottom w:val="none" w:sz="0" w:space="0" w:color="auto"/>
                <w:right w:val="none" w:sz="0" w:space="0" w:color="auto"/>
              </w:divBdr>
            </w:div>
          </w:divsChild>
        </w:div>
        <w:div w:id="385880671">
          <w:marLeft w:val="0"/>
          <w:marRight w:val="0"/>
          <w:marTop w:val="0"/>
          <w:marBottom w:val="0"/>
          <w:divBdr>
            <w:top w:val="none" w:sz="0" w:space="0" w:color="auto"/>
            <w:left w:val="none" w:sz="0" w:space="0" w:color="auto"/>
            <w:bottom w:val="none" w:sz="0" w:space="0" w:color="auto"/>
            <w:right w:val="none" w:sz="0" w:space="0" w:color="auto"/>
          </w:divBdr>
        </w:div>
        <w:div w:id="1433939092">
          <w:marLeft w:val="0"/>
          <w:marRight w:val="0"/>
          <w:marTop w:val="0"/>
          <w:marBottom w:val="0"/>
          <w:divBdr>
            <w:top w:val="none" w:sz="0" w:space="0" w:color="auto"/>
            <w:left w:val="none" w:sz="0" w:space="0" w:color="auto"/>
            <w:bottom w:val="none" w:sz="0" w:space="0" w:color="auto"/>
            <w:right w:val="none" w:sz="0" w:space="0" w:color="auto"/>
          </w:divBdr>
          <w:divsChild>
            <w:div w:id="1192256117">
              <w:marLeft w:val="0"/>
              <w:marRight w:val="0"/>
              <w:marTop w:val="0"/>
              <w:marBottom w:val="0"/>
              <w:divBdr>
                <w:top w:val="none" w:sz="0" w:space="0" w:color="auto"/>
                <w:left w:val="none" w:sz="0" w:space="0" w:color="auto"/>
                <w:bottom w:val="none" w:sz="0" w:space="0" w:color="auto"/>
                <w:right w:val="none" w:sz="0" w:space="0" w:color="auto"/>
              </w:divBdr>
            </w:div>
          </w:divsChild>
        </w:div>
        <w:div w:id="1355957334">
          <w:marLeft w:val="0"/>
          <w:marRight w:val="0"/>
          <w:marTop w:val="0"/>
          <w:marBottom w:val="0"/>
          <w:divBdr>
            <w:top w:val="none" w:sz="0" w:space="0" w:color="auto"/>
            <w:left w:val="none" w:sz="0" w:space="0" w:color="auto"/>
            <w:bottom w:val="none" w:sz="0" w:space="0" w:color="auto"/>
            <w:right w:val="none" w:sz="0" w:space="0" w:color="auto"/>
          </w:divBdr>
        </w:div>
        <w:div w:id="1485779481">
          <w:marLeft w:val="0"/>
          <w:marRight w:val="0"/>
          <w:marTop w:val="0"/>
          <w:marBottom w:val="0"/>
          <w:divBdr>
            <w:top w:val="none" w:sz="0" w:space="0" w:color="auto"/>
            <w:left w:val="none" w:sz="0" w:space="0" w:color="auto"/>
            <w:bottom w:val="none" w:sz="0" w:space="0" w:color="auto"/>
            <w:right w:val="none" w:sz="0" w:space="0" w:color="auto"/>
          </w:divBdr>
          <w:divsChild>
            <w:div w:id="1178228291">
              <w:marLeft w:val="0"/>
              <w:marRight w:val="0"/>
              <w:marTop w:val="0"/>
              <w:marBottom w:val="0"/>
              <w:divBdr>
                <w:top w:val="none" w:sz="0" w:space="0" w:color="auto"/>
                <w:left w:val="none" w:sz="0" w:space="0" w:color="auto"/>
                <w:bottom w:val="none" w:sz="0" w:space="0" w:color="auto"/>
                <w:right w:val="none" w:sz="0" w:space="0" w:color="auto"/>
              </w:divBdr>
            </w:div>
          </w:divsChild>
        </w:div>
        <w:div w:id="1871798881">
          <w:marLeft w:val="0"/>
          <w:marRight w:val="0"/>
          <w:marTop w:val="0"/>
          <w:marBottom w:val="0"/>
          <w:divBdr>
            <w:top w:val="none" w:sz="0" w:space="0" w:color="auto"/>
            <w:left w:val="none" w:sz="0" w:space="0" w:color="auto"/>
            <w:bottom w:val="none" w:sz="0" w:space="0" w:color="auto"/>
            <w:right w:val="none" w:sz="0" w:space="0" w:color="auto"/>
          </w:divBdr>
        </w:div>
        <w:div w:id="1844398992">
          <w:marLeft w:val="0"/>
          <w:marRight w:val="0"/>
          <w:marTop w:val="0"/>
          <w:marBottom w:val="0"/>
          <w:divBdr>
            <w:top w:val="none" w:sz="0" w:space="0" w:color="auto"/>
            <w:left w:val="none" w:sz="0" w:space="0" w:color="auto"/>
            <w:bottom w:val="none" w:sz="0" w:space="0" w:color="auto"/>
            <w:right w:val="none" w:sz="0" w:space="0" w:color="auto"/>
          </w:divBdr>
          <w:divsChild>
            <w:div w:id="1051004932">
              <w:marLeft w:val="0"/>
              <w:marRight w:val="0"/>
              <w:marTop w:val="0"/>
              <w:marBottom w:val="0"/>
              <w:divBdr>
                <w:top w:val="none" w:sz="0" w:space="0" w:color="auto"/>
                <w:left w:val="none" w:sz="0" w:space="0" w:color="auto"/>
                <w:bottom w:val="none" w:sz="0" w:space="0" w:color="auto"/>
                <w:right w:val="none" w:sz="0" w:space="0" w:color="auto"/>
              </w:divBdr>
            </w:div>
          </w:divsChild>
        </w:div>
        <w:div w:id="2001807473">
          <w:marLeft w:val="0"/>
          <w:marRight w:val="0"/>
          <w:marTop w:val="0"/>
          <w:marBottom w:val="0"/>
          <w:divBdr>
            <w:top w:val="none" w:sz="0" w:space="0" w:color="auto"/>
            <w:left w:val="none" w:sz="0" w:space="0" w:color="auto"/>
            <w:bottom w:val="none" w:sz="0" w:space="0" w:color="auto"/>
            <w:right w:val="none" w:sz="0" w:space="0" w:color="auto"/>
          </w:divBdr>
        </w:div>
        <w:div w:id="182942562">
          <w:marLeft w:val="0"/>
          <w:marRight w:val="0"/>
          <w:marTop w:val="0"/>
          <w:marBottom w:val="0"/>
          <w:divBdr>
            <w:top w:val="none" w:sz="0" w:space="0" w:color="auto"/>
            <w:left w:val="none" w:sz="0" w:space="0" w:color="auto"/>
            <w:bottom w:val="none" w:sz="0" w:space="0" w:color="auto"/>
            <w:right w:val="none" w:sz="0" w:space="0" w:color="auto"/>
          </w:divBdr>
          <w:divsChild>
            <w:div w:id="315652468">
              <w:marLeft w:val="0"/>
              <w:marRight w:val="0"/>
              <w:marTop w:val="0"/>
              <w:marBottom w:val="0"/>
              <w:divBdr>
                <w:top w:val="none" w:sz="0" w:space="0" w:color="auto"/>
                <w:left w:val="none" w:sz="0" w:space="0" w:color="auto"/>
                <w:bottom w:val="none" w:sz="0" w:space="0" w:color="auto"/>
                <w:right w:val="none" w:sz="0" w:space="0" w:color="auto"/>
              </w:divBdr>
            </w:div>
          </w:divsChild>
        </w:div>
        <w:div w:id="2104380241">
          <w:marLeft w:val="0"/>
          <w:marRight w:val="0"/>
          <w:marTop w:val="300"/>
          <w:marBottom w:val="0"/>
          <w:divBdr>
            <w:top w:val="none" w:sz="0" w:space="0" w:color="auto"/>
            <w:left w:val="none" w:sz="0" w:space="0" w:color="auto"/>
            <w:bottom w:val="none" w:sz="0" w:space="0" w:color="auto"/>
            <w:right w:val="none" w:sz="0" w:space="0" w:color="auto"/>
          </w:divBdr>
          <w:divsChild>
            <w:div w:id="947157734">
              <w:marLeft w:val="0"/>
              <w:marRight w:val="0"/>
              <w:marTop w:val="0"/>
              <w:marBottom w:val="0"/>
              <w:divBdr>
                <w:top w:val="none" w:sz="0" w:space="0" w:color="auto"/>
                <w:left w:val="none" w:sz="0" w:space="0" w:color="auto"/>
                <w:bottom w:val="none" w:sz="0" w:space="0" w:color="auto"/>
                <w:right w:val="none" w:sz="0" w:space="0" w:color="auto"/>
              </w:divBdr>
              <w:divsChild>
                <w:div w:id="59863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3743976">
          <w:marLeft w:val="0"/>
          <w:marRight w:val="0"/>
          <w:marTop w:val="300"/>
          <w:marBottom w:val="0"/>
          <w:divBdr>
            <w:top w:val="none" w:sz="0" w:space="0" w:color="auto"/>
            <w:left w:val="none" w:sz="0" w:space="0" w:color="auto"/>
            <w:bottom w:val="none" w:sz="0" w:space="0" w:color="auto"/>
            <w:right w:val="none" w:sz="0" w:space="0" w:color="auto"/>
          </w:divBdr>
          <w:divsChild>
            <w:div w:id="31080871">
              <w:marLeft w:val="0"/>
              <w:marRight w:val="0"/>
              <w:marTop w:val="0"/>
              <w:marBottom w:val="0"/>
              <w:divBdr>
                <w:top w:val="none" w:sz="0" w:space="0" w:color="auto"/>
                <w:left w:val="none" w:sz="0" w:space="0" w:color="auto"/>
                <w:bottom w:val="none" w:sz="0" w:space="0" w:color="auto"/>
                <w:right w:val="none" w:sz="0" w:space="0" w:color="auto"/>
              </w:divBdr>
              <w:divsChild>
                <w:div w:id="1879973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2290202">
          <w:marLeft w:val="0"/>
          <w:marRight w:val="0"/>
          <w:marTop w:val="300"/>
          <w:marBottom w:val="0"/>
          <w:divBdr>
            <w:top w:val="none" w:sz="0" w:space="0" w:color="auto"/>
            <w:left w:val="none" w:sz="0" w:space="0" w:color="auto"/>
            <w:bottom w:val="none" w:sz="0" w:space="0" w:color="auto"/>
            <w:right w:val="none" w:sz="0" w:space="0" w:color="auto"/>
          </w:divBdr>
          <w:divsChild>
            <w:div w:id="555632380">
              <w:marLeft w:val="0"/>
              <w:marRight w:val="0"/>
              <w:marTop w:val="0"/>
              <w:marBottom w:val="0"/>
              <w:divBdr>
                <w:top w:val="none" w:sz="0" w:space="0" w:color="auto"/>
                <w:left w:val="none" w:sz="0" w:space="0" w:color="auto"/>
                <w:bottom w:val="none" w:sz="0" w:space="0" w:color="auto"/>
                <w:right w:val="none" w:sz="0" w:space="0" w:color="auto"/>
              </w:divBdr>
              <w:divsChild>
                <w:div w:id="2043629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880146">
          <w:marLeft w:val="0"/>
          <w:marRight w:val="0"/>
          <w:marTop w:val="300"/>
          <w:marBottom w:val="0"/>
          <w:divBdr>
            <w:top w:val="none" w:sz="0" w:space="0" w:color="auto"/>
            <w:left w:val="none" w:sz="0" w:space="0" w:color="auto"/>
            <w:bottom w:val="none" w:sz="0" w:space="0" w:color="auto"/>
            <w:right w:val="none" w:sz="0" w:space="0" w:color="auto"/>
          </w:divBdr>
          <w:divsChild>
            <w:div w:id="1314992934">
              <w:marLeft w:val="0"/>
              <w:marRight w:val="0"/>
              <w:marTop w:val="0"/>
              <w:marBottom w:val="0"/>
              <w:divBdr>
                <w:top w:val="none" w:sz="0" w:space="0" w:color="auto"/>
                <w:left w:val="none" w:sz="0" w:space="0" w:color="auto"/>
                <w:bottom w:val="none" w:sz="0" w:space="0" w:color="auto"/>
                <w:right w:val="none" w:sz="0" w:space="0" w:color="auto"/>
              </w:divBdr>
              <w:divsChild>
                <w:div w:id="465900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6824241">
      <w:bodyDiv w:val="1"/>
      <w:marLeft w:val="0"/>
      <w:marRight w:val="0"/>
      <w:marTop w:val="0"/>
      <w:marBottom w:val="0"/>
      <w:divBdr>
        <w:top w:val="none" w:sz="0" w:space="0" w:color="auto"/>
        <w:left w:val="none" w:sz="0" w:space="0" w:color="auto"/>
        <w:bottom w:val="none" w:sz="0" w:space="0" w:color="auto"/>
        <w:right w:val="none" w:sz="0" w:space="0" w:color="auto"/>
      </w:divBdr>
      <w:divsChild>
        <w:div w:id="1235700739">
          <w:marLeft w:val="0"/>
          <w:marRight w:val="0"/>
          <w:marTop w:val="0"/>
          <w:marBottom w:val="0"/>
          <w:divBdr>
            <w:top w:val="none" w:sz="0" w:space="0" w:color="auto"/>
            <w:left w:val="none" w:sz="0" w:space="0" w:color="auto"/>
            <w:bottom w:val="none" w:sz="0" w:space="0" w:color="auto"/>
            <w:right w:val="none" w:sz="0" w:space="0" w:color="auto"/>
          </w:divBdr>
        </w:div>
        <w:div w:id="1031538281">
          <w:marLeft w:val="0"/>
          <w:marRight w:val="0"/>
          <w:marTop w:val="0"/>
          <w:marBottom w:val="0"/>
          <w:divBdr>
            <w:top w:val="none" w:sz="0" w:space="0" w:color="auto"/>
            <w:left w:val="none" w:sz="0" w:space="0" w:color="auto"/>
            <w:bottom w:val="none" w:sz="0" w:space="0" w:color="auto"/>
            <w:right w:val="none" w:sz="0" w:space="0" w:color="auto"/>
          </w:divBdr>
          <w:divsChild>
            <w:div w:id="838691876">
              <w:marLeft w:val="0"/>
              <w:marRight w:val="0"/>
              <w:marTop w:val="0"/>
              <w:marBottom w:val="0"/>
              <w:divBdr>
                <w:top w:val="none" w:sz="0" w:space="0" w:color="auto"/>
                <w:left w:val="none" w:sz="0" w:space="0" w:color="auto"/>
                <w:bottom w:val="none" w:sz="0" w:space="0" w:color="auto"/>
                <w:right w:val="none" w:sz="0" w:space="0" w:color="auto"/>
              </w:divBdr>
            </w:div>
          </w:divsChild>
        </w:div>
        <w:div w:id="1931356437">
          <w:marLeft w:val="0"/>
          <w:marRight w:val="0"/>
          <w:marTop w:val="0"/>
          <w:marBottom w:val="0"/>
          <w:divBdr>
            <w:top w:val="none" w:sz="0" w:space="0" w:color="auto"/>
            <w:left w:val="none" w:sz="0" w:space="0" w:color="auto"/>
            <w:bottom w:val="none" w:sz="0" w:space="0" w:color="auto"/>
            <w:right w:val="none" w:sz="0" w:space="0" w:color="auto"/>
          </w:divBdr>
        </w:div>
        <w:div w:id="1080296852">
          <w:marLeft w:val="0"/>
          <w:marRight w:val="0"/>
          <w:marTop w:val="0"/>
          <w:marBottom w:val="0"/>
          <w:divBdr>
            <w:top w:val="none" w:sz="0" w:space="0" w:color="auto"/>
            <w:left w:val="none" w:sz="0" w:space="0" w:color="auto"/>
            <w:bottom w:val="none" w:sz="0" w:space="0" w:color="auto"/>
            <w:right w:val="none" w:sz="0" w:space="0" w:color="auto"/>
          </w:divBdr>
          <w:divsChild>
            <w:div w:id="567106648">
              <w:marLeft w:val="0"/>
              <w:marRight w:val="0"/>
              <w:marTop w:val="0"/>
              <w:marBottom w:val="0"/>
              <w:divBdr>
                <w:top w:val="none" w:sz="0" w:space="0" w:color="auto"/>
                <w:left w:val="none" w:sz="0" w:space="0" w:color="auto"/>
                <w:bottom w:val="none" w:sz="0" w:space="0" w:color="auto"/>
                <w:right w:val="none" w:sz="0" w:space="0" w:color="auto"/>
              </w:divBdr>
            </w:div>
          </w:divsChild>
        </w:div>
        <w:div w:id="350424630">
          <w:marLeft w:val="0"/>
          <w:marRight w:val="0"/>
          <w:marTop w:val="0"/>
          <w:marBottom w:val="0"/>
          <w:divBdr>
            <w:top w:val="none" w:sz="0" w:space="0" w:color="auto"/>
            <w:left w:val="none" w:sz="0" w:space="0" w:color="auto"/>
            <w:bottom w:val="none" w:sz="0" w:space="0" w:color="auto"/>
            <w:right w:val="none" w:sz="0" w:space="0" w:color="auto"/>
          </w:divBdr>
        </w:div>
        <w:div w:id="1974671483">
          <w:marLeft w:val="0"/>
          <w:marRight w:val="0"/>
          <w:marTop w:val="0"/>
          <w:marBottom w:val="0"/>
          <w:divBdr>
            <w:top w:val="none" w:sz="0" w:space="0" w:color="auto"/>
            <w:left w:val="none" w:sz="0" w:space="0" w:color="auto"/>
            <w:bottom w:val="none" w:sz="0" w:space="0" w:color="auto"/>
            <w:right w:val="none" w:sz="0" w:space="0" w:color="auto"/>
          </w:divBdr>
          <w:divsChild>
            <w:div w:id="992677265">
              <w:marLeft w:val="0"/>
              <w:marRight w:val="0"/>
              <w:marTop w:val="0"/>
              <w:marBottom w:val="0"/>
              <w:divBdr>
                <w:top w:val="none" w:sz="0" w:space="0" w:color="auto"/>
                <w:left w:val="none" w:sz="0" w:space="0" w:color="auto"/>
                <w:bottom w:val="none" w:sz="0" w:space="0" w:color="auto"/>
                <w:right w:val="none" w:sz="0" w:space="0" w:color="auto"/>
              </w:divBdr>
            </w:div>
          </w:divsChild>
        </w:div>
        <w:div w:id="750272833">
          <w:marLeft w:val="0"/>
          <w:marRight w:val="0"/>
          <w:marTop w:val="0"/>
          <w:marBottom w:val="0"/>
          <w:divBdr>
            <w:top w:val="none" w:sz="0" w:space="0" w:color="auto"/>
            <w:left w:val="none" w:sz="0" w:space="0" w:color="auto"/>
            <w:bottom w:val="none" w:sz="0" w:space="0" w:color="auto"/>
            <w:right w:val="none" w:sz="0" w:space="0" w:color="auto"/>
          </w:divBdr>
        </w:div>
        <w:div w:id="340161813">
          <w:marLeft w:val="0"/>
          <w:marRight w:val="0"/>
          <w:marTop w:val="0"/>
          <w:marBottom w:val="0"/>
          <w:divBdr>
            <w:top w:val="none" w:sz="0" w:space="0" w:color="auto"/>
            <w:left w:val="none" w:sz="0" w:space="0" w:color="auto"/>
            <w:bottom w:val="none" w:sz="0" w:space="0" w:color="auto"/>
            <w:right w:val="none" w:sz="0" w:space="0" w:color="auto"/>
          </w:divBdr>
          <w:divsChild>
            <w:div w:id="94785258">
              <w:marLeft w:val="0"/>
              <w:marRight w:val="0"/>
              <w:marTop w:val="0"/>
              <w:marBottom w:val="0"/>
              <w:divBdr>
                <w:top w:val="none" w:sz="0" w:space="0" w:color="auto"/>
                <w:left w:val="none" w:sz="0" w:space="0" w:color="auto"/>
                <w:bottom w:val="none" w:sz="0" w:space="0" w:color="auto"/>
                <w:right w:val="none" w:sz="0" w:space="0" w:color="auto"/>
              </w:divBdr>
            </w:div>
          </w:divsChild>
        </w:div>
        <w:div w:id="1545827560">
          <w:marLeft w:val="0"/>
          <w:marRight w:val="0"/>
          <w:marTop w:val="0"/>
          <w:marBottom w:val="0"/>
          <w:divBdr>
            <w:top w:val="none" w:sz="0" w:space="0" w:color="auto"/>
            <w:left w:val="none" w:sz="0" w:space="0" w:color="auto"/>
            <w:bottom w:val="none" w:sz="0" w:space="0" w:color="auto"/>
            <w:right w:val="none" w:sz="0" w:space="0" w:color="auto"/>
          </w:divBdr>
        </w:div>
        <w:div w:id="1143740055">
          <w:marLeft w:val="0"/>
          <w:marRight w:val="0"/>
          <w:marTop w:val="0"/>
          <w:marBottom w:val="0"/>
          <w:divBdr>
            <w:top w:val="none" w:sz="0" w:space="0" w:color="auto"/>
            <w:left w:val="none" w:sz="0" w:space="0" w:color="auto"/>
            <w:bottom w:val="none" w:sz="0" w:space="0" w:color="auto"/>
            <w:right w:val="none" w:sz="0" w:space="0" w:color="auto"/>
          </w:divBdr>
          <w:divsChild>
            <w:div w:id="426510298">
              <w:marLeft w:val="0"/>
              <w:marRight w:val="0"/>
              <w:marTop w:val="0"/>
              <w:marBottom w:val="0"/>
              <w:divBdr>
                <w:top w:val="none" w:sz="0" w:space="0" w:color="auto"/>
                <w:left w:val="none" w:sz="0" w:space="0" w:color="auto"/>
                <w:bottom w:val="none" w:sz="0" w:space="0" w:color="auto"/>
                <w:right w:val="none" w:sz="0" w:space="0" w:color="auto"/>
              </w:divBdr>
            </w:div>
          </w:divsChild>
        </w:div>
        <w:div w:id="652754591">
          <w:marLeft w:val="0"/>
          <w:marRight w:val="0"/>
          <w:marTop w:val="0"/>
          <w:marBottom w:val="0"/>
          <w:divBdr>
            <w:top w:val="none" w:sz="0" w:space="0" w:color="auto"/>
            <w:left w:val="none" w:sz="0" w:space="0" w:color="auto"/>
            <w:bottom w:val="none" w:sz="0" w:space="0" w:color="auto"/>
            <w:right w:val="none" w:sz="0" w:space="0" w:color="auto"/>
          </w:divBdr>
        </w:div>
        <w:div w:id="631250258">
          <w:marLeft w:val="0"/>
          <w:marRight w:val="0"/>
          <w:marTop w:val="0"/>
          <w:marBottom w:val="0"/>
          <w:divBdr>
            <w:top w:val="none" w:sz="0" w:space="0" w:color="auto"/>
            <w:left w:val="none" w:sz="0" w:space="0" w:color="auto"/>
            <w:bottom w:val="none" w:sz="0" w:space="0" w:color="auto"/>
            <w:right w:val="none" w:sz="0" w:space="0" w:color="auto"/>
          </w:divBdr>
          <w:divsChild>
            <w:div w:id="1928344460">
              <w:marLeft w:val="0"/>
              <w:marRight w:val="0"/>
              <w:marTop w:val="0"/>
              <w:marBottom w:val="0"/>
              <w:divBdr>
                <w:top w:val="none" w:sz="0" w:space="0" w:color="auto"/>
                <w:left w:val="none" w:sz="0" w:space="0" w:color="auto"/>
                <w:bottom w:val="none" w:sz="0" w:space="0" w:color="auto"/>
                <w:right w:val="none" w:sz="0" w:space="0" w:color="auto"/>
              </w:divBdr>
            </w:div>
          </w:divsChild>
        </w:div>
        <w:div w:id="1923835964">
          <w:marLeft w:val="0"/>
          <w:marRight w:val="0"/>
          <w:marTop w:val="0"/>
          <w:marBottom w:val="0"/>
          <w:divBdr>
            <w:top w:val="none" w:sz="0" w:space="0" w:color="auto"/>
            <w:left w:val="none" w:sz="0" w:space="0" w:color="auto"/>
            <w:bottom w:val="none" w:sz="0" w:space="0" w:color="auto"/>
            <w:right w:val="none" w:sz="0" w:space="0" w:color="auto"/>
          </w:divBdr>
        </w:div>
        <w:div w:id="1933590629">
          <w:marLeft w:val="0"/>
          <w:marRight w:val="0"/>
          <w:marTop w:val="0"/>
          <w:marBottom w:val="0"/>
          <w:divBdr>
            <w:top w:val="none" w:sz="0" w:space="0" w:color="auto"/>
            <w:left w:val="none" w:sz="0" w:space="0" w:color="auto"/>
            <w:bottom w:val="none" w:sz="0" w:space="0" w:color="auto"/>
            <w:right w:val="none" w:sz="0" w:space="0" w:color="auto"/>
          </w:divBdr>
          <w:divsChild>
            <w:div w:id="1795631320">
              <w:marLeft w:val="0"/>
              <w:marRight w:val="0"/>
              <w:marTop w:val="0"/>
              <w:marBottom w:val="0"/>
              <w:divBdr>
                <w:top w:val="none" w:sz="0" w:space="0" w:color="auto"/>
                <w:left w:val="none" w:sz="0" w:space="0" w:color="auto"/>
                <w:bottom w:val="none" w:sz="0" w:space="0" w:color="auto"/>
                <w:right w:val="none" w:sz="0" w:space="0" w:color="auto"/>
              </w:divBdr>
            </w:div>
          </w:divsChild>
        </w:div>
        <w:div w:id="2133594128">
          <w:marLeft w:val="0"/>
          <w:marRight w:val="0"/>
          <w:marTop w:val="300"/>
          <w:marBottom w:val="0"/>
          <w:divBdr>
            <w:top w:val="none" w:sz="0" w:space="0" w:color="auto"/>
            <w:left w:val="none" w:sz="0" w:space="0" w:color="auto"/>
            <w:bottom w:val="none" w:sz="0" w:space="0" w:color="auto"/>
            <w:right w:val="none" w:sz="0" w:space="0" w:color="auto"/>
          </w:divBdr>
          <w:divsChild>
            <w:div w:id="1634485973">
              <w:marLeft w:val="0"/>
              <w:marRight w:val="0"/>
              <w:marTop w:val="0"/>
              <w:marBottom w:val="0"/>
              <w:divBdr>
                <w:top w:val="none" w:sz="0" w:space="0" w:color="auto"/>
                <w:left w:val="none" w:sz="0" w:space="0" w:color="auto"/>
                <w:bottom w:val="none" w:sz="0" w:space="0" w:color="auto"/>
                <w:right w:val="none" w:sz="0" w:space="0" w:color="auto"/>
              </w:divBdr>
              <w:divsChild>
                <w:div w:id="26792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542938">
          <w:marLeft w:val="0"/>
          <w:marRight w:val="0"/>
          <w:marTop w:val="300"/>
          <w:marBottom w:val="0"/>
          <w:divBdr>
            <w:top w:val="none" w:sz="0" w:space="0" w:color="auto"/>
            <w:left w:val="none" w:sz="0" w:space="0" w:color="auto"/>
            <w:bottom w:val="none" w:sz="0" w:space="0" w:color="auto"/>
            <w:right w:val="none" w:sz="0" w:space="0" w:color="auto"/>
          </w:divBdr>
          <w:divsChild>
            <w:div w:id="1357000783">
              <w:marLeft w:val="0"/>
              <w:marRight w:val="0"/>
              <w:marTop w:val="0"/>
              <w:marBottom w:val="0"/>
              <w:divBdr>
                <w:top w:val="none" w:sz="0" w:space="0" w:color="auto"/>
                <w:left w:val="none" w:sz="0" w:space="0" w:color="auto"/>
                <w:bottom w:val="none" w:sz="0" w:space="0" w:color="auto"/>
                <w:right w:val="none" w:sz="0" w:space="0" w:color="auto"/>
              </w:divBdr>
              <w:divsChild>
                <w:div w:id="1044527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8551186">
          <w:marLeft w:val="0"/>
          <w:marRight w:val="0"/>
          <w:marTop w:val="300"/>
          <w:marBottom w:val="0"/>
          <w:divBdr>
            <w:top w:val="none" w:sz="0" w:space="0" w:color="auto"/>
            <w:left w:val="none" w:sz="0" w:space="0" w:color="auto"/>
            <w:bottom w:val="none" w:sz="0" w:space="0" w:color="auto"/>
            <w:right w:val="none" w:sz="0" w:space="0" w:color="auto"/>
          </w:divBdr>
          <w:divsChild>
            <w:div w:id="635062909">
              <w:marLeft w:val="0"/>
              <w:marRight w:val="0"/>
              <w:marTop w:val="0"/>
              <w:marBottom w:val="0"/>
              <w:divBdr>
                <w:top w:val="none" w:sz="0" w:space="0" w:color="auto"/>
                <w:left w:val="none" w:sz="0" w:space="0" w:color="auto"/>
                <w:bottom w:val="none" w:sz="0" w:space="0" w:color="auto"/>
                <w:right w:val="none" w:sz="0" w:space="0" w:color="auto"/>
              </w:divBdr>
              <w:divsChild>
                <w:div w:id="20907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073731">
          <w:marLeft w:val="0"/>
          <w:marRight w:val="0"/>
          <w:marTop w:val="300"/>
          <w:marBottom w:val="0"/>
          <w:divBdr>
            <w:top w:val="none" w:sz="0" w:space="0" w:color="auto"/>
            <w:left w:val="none" w:sz="0" w:space="0" w:color="auto"/>
            <w:bottom w:val="none" w:sz="0" w:space="0" w:color="auto"/>
            <w:right w:val="none" w:sz="0" w:space="0" w:color="auto"/>
          </w:divBdr>
          <w:divsChild>
            <w:div w:id="1457602389">
              <w:marLeft w:val="0"/>
              <w:marRight w:val="0"/>
              <w:marTop w:val="0"/>
              <w:marBottom w:val="0"/>
              <w:divBdr>
                <w:top w:val="none" w:sz="0" w:space="0" w:color="auto"/>
                <w:left w:val="none" w:sz="0" w:space="0" w:color="auto"/>
                <w:bottom w:val="none" w:sz="0" w:space="0" w:color="auto"/>
                <w:right w:val="none" w:sz="0" w:space="0" w:color="auto"/>
              </w:divBdr>
              <w:divsChild>
                <w:div w:id="346098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669727">
      <w:bodyDiv w:val="1"/>
      <w:marLeft w:val="0"/>
      <w:marRight w:val="0"/>
      <w:marTop w:val="0"/>
      <w:marBottom w:val="0"/>
      <w:divBdr>
        <w:top w:val="none" w:sz="0" w:space="0" w:color="auto"/>
        <w:left w:val="none" w:sz="0" w:space="0" w:color="auto"/>
        <w:bottom w:val="none" w:sz="0" w:space="0" w:color="auto"/>
        <w:right w:val="none" w:sz="0" w:space="0" w:color="auto"/>
      </w:divBdr>
      <w:divsChild>
        <w:div w:id="576985389">
          <w:marLeft w:val="0"/>
          <w:marRight w:val="0"/>
          <w:marTop w:val="0"/>
          <w:marBottom w:val="0"/>
          <w:divBdr>
            <w:top w:val="none" w:sz="0" w:space="0" w:color="auto"/>
            <w:left w:val="none" w:sz="0" w:space="0" w:color="auto"/>
            <w:bottom w:val="none" w:sz="0" w:space="0" w:color="auto"/>
            <w:right w:val="none" w:sz="0" w:space="0" w:color="auto"/>
          </w:divBdr>
        </w:div>
        <w:div w:id="1662856609">
          <w:marLeft w:val="0"/>
          <w:marRight w:val="0"/>
          <w:marTop w:val="0"/>
          <w:marBottom w:val="0"/>
          <w:divBdr>
            <w:top w:val="none" w:sz="0" w:space="0" w:color="auto"/>
            <w:left w:val="none" w:sz="0" w:space="0" w:color="auto"/>
            <w:bottom w:val="none" w:sz="0" w:space="0" w:color="auto"/>
            <w:right w:val="none" w:sz="0" w:space="0" w:color="auto"/>
          </w:divBdr>
          <w:divsChild>
            <w:div w:id="1796293873">
              <w:marLeft w:val="0"/>
              <w:marRight w:val="0"/>
              <w:marTop w:val="0"/>
              <w:marBottom w:val="0"/>
              <w:divBdr>
                <w:top w:val="none" w:sz="0" w:space="0" w:color="auto"/>
                <w:left w:val="none" w:sz="0" w:space="0" w:color="auto"/>
                <w:bottom w:val="none" w:sz="0" w:space="0" w:color="auto"/>
                <w:right w:val="none" w:sz="0" w:space="0" w:color="auto"/>
              </w:divBdr>
            </w:div>
          </w:divsChild>
        </w:div>
        <w:div w:id="530651800">
          <w:marLeft w:val="0"/>
          <w:marRight w:val="0"/>
          <w:marTop w:val="0"/>
          <w:marBottom w:val="0"/>
          <w:divBdr>
            <w:top w:val="none" w:sz="0" w:space="0" w:color="auto"/>
            <w:left w:val="none" w:sz="0" w:space="0" w:color="auto"/>
            <w:bottom w:val="none" w:sz="0" w:space="0" w:color="auto"/>
            <w:right w:val="none" w:sz="0" w:space="0" w:color="auto"/>
          </w:divBdr>
        </w:div>
        <w:div w:id="1773355928">
          <w:marLeft w:val="0"/>
          <w:marRight w:val="0"/>
          <w:marTop w:val="0"/>
          <w:marBottom w:val="0"/>
          <w:divBdr>
            <w:top w:val="none" w:sz="0" w:space="0" w:color="auto"/>
            <w:left w:val="none" w:sz="0" w:space="0" w:color="auto"/>
            <w:bottom w:val="none" w:sz="0" w:space="0" w:color="auto"/>
            <w:right w:val="none" w:sz="0" w:space="0" w:color="auto"/>
          </w:divBdr>
          <w:divsChild>
            <w:div w:id="931157297">
              <w:marLeft w:val="0"/>
              <w:marRight w:val="0"/>
              <w:marTop w:val="0"/>
              <w:marBottom w:val="0"/>
              <w:divBdr>
                <w:top w:val="none" w:sz="0" w:space="0" w:color="auto"/>
                <w:left w:val="none" w:sz="0" w:space="0" w:color="auto"/>
                <w:bottom w:val="none" w:sz="0" w:space="0" w:color="auto"/>
                <w:right w:val="none" w:sz="0" w:space="0" w:color="auto"/>
              </w:divBdr>
            </w:div>
          </w:divsChild>
        </w:div>
        <w:div w:id="1242834757">
          <w:marLeft w:val="0"/>
          <w:marRight w:val="0"/>
          <w:marTop w:val="0"/>
          <w:marBottom w:val="0"/>
          <w:divBdr>
            <w:top w:val="none" w:sz="0" w:space="0" w:color="auto"/>
            <w:left w:val="none" w:sz="0" w:space="0" w:color="auto"/>
            <w:bottom w:val="none" w:sz="0" w:space="0" w:color="auto"/>
            <w:right w:val="none" w:sz="0" w:space="0" w:color="auto"/>
          </w:divBdr>
        </w:div>
        <w:div w:id="2081783558">
          <w:marLeft w:val="0"/>
          <w:marRight w:val="0"/>
          <w:marTop w:val="0"/>
          <w:marBottom w:val="0"/>
          <w:divBdr>
            <w:top w:val="none" w:sz="0" w:space="0" w:color="auto"/>
            <w:left w:val="none" w:sz="0" w:space="0" w:color="auto"/>
            <w:bottom w:val="none" w:sz="0" w:space="0" w:color="auto"/>
            <w:right w:val="none" w:sz="0" w:space="0" w:color="auto"/>
          </w:divBdr>
          <w:divsChild>
            <w:div w:id="470826929">
              <w:marLeft w:val="0"/>
              <w:marRight w:val="0"/>
              <w:marTop w:val="0"/>
              <w:marBottom w:val="0"/>
              <w:divBdr>
                <w:top w:val="none" w:sz="0" w:space="0" w:color="auto"/>
                <w:left w:val="none" w:sz="0" w:space="0" w:color="auto"/>
                <w:bottom w:val="none" w:sz="0" w:space="0" w:color="auto"/>
                <w:right w:val="none" w:sz="0" w:space="0" w:color="auto"/>
              </w:divBdr>
            </w:div>
          </w:divsChild>
        </w:div>
        <w:div w:id="627122464">
          <w:marLeft w:val="0"/>
          <w:marRight w:val="0"/>
          <w:marTop w:val="0"/>
          <w:marBottom w:val="0"/>
          <w:divBdr>
            <w:top w:val="none" w:sz="0" w:space="0" w:color="auto"/>
            <w:left w:val="none" w:sz="0" w:space="0" w:color="auto"/>
            <w:bottom w:val="none" w:sz="0" w:space="0" w:color="auto"/>
            <w:right w:val="none" w:sz="0" w:space="0" w:color="auto"/>
          </w:divBdr>
        </w:div>
        <w:div w:id="1867677265">
          <w:marLeft w:val="0"/>
          <w:marRight w:val="0"/>
          <w:marTop w:val="0"/>
          <w:marBottom w:val="0"/>
          <w:divBdr>
            <w:top w:val="none" w:sz="0" w:space="0" w:color="auto"/>
            <w:left w:val="none" w:sz="0" w:space="0" w:color="auto"/>
            <w:bottom w:val="none" w:sz="0" w:space="0" w:color="auto"/>
            <w:right w:val="none" w:sz="0" w:space="0" w:color="auto"/>
          </w:divBdr>
          <w:divsChild>
            <w:div w:id="1761027201">
              <w:marLeft w:val="0"/>
              <w:marRight w:val="0"/>
              <w:marTop w:val="0"/>
              <w:marBottom w:val="0"/>
              <w:divBdr>
                <w:top w:val="none" w:sz="0" w:space="0" w:color="auto"/>
                <w:left w:val="none" w:sz="0" w:space="0" w:color="auto"/>
                <w:bottom w:val="none" w:sz="0" w:space="0" w:color="auto"/>
                <w:right w:val="none" w:sz="0" w:space="0" w:color="auto"/>
              </w:divBdr>
            </w:div>
          </w:divsChild>
        </w:div>
        <w:div w:id="245262340">
          <w:marLeft w:val="0"/>
          <w:marRight w:val="0"/>
          <w:marTop w:val="0"/>
          <w:marBottom w:val="0"/>
          <w:divBdr>
            <w:top w:val="none" w:sz="0" w:space="0" w:color="auto"/>
            <w:left w:val="none" w:sz="0" w:space="0" w:color="auto"/>
            <w:bottom w:val="none" w:sz="0" w:space="0" w:color="auto"/>
            <w:right w:val="none" w:sz="0" w:space="0" w:color="auto"/>
          </w:divBdr>
        </w:div>
        <w:div w:id="220749298">
          <w:marLeft w:val="0"/>
          <w:marRight w:val="0"/>
          <w:marTop w:val="0"/>
          <w:marBottom w:val="0"/>
          <w:divBdr>
            <w:top w:val="none" w:sz="0" w:space="0" w:color="auto"/>
            <w:left w:val="none" w:sz="0" w:space="0" w:color="auto"/>
            <w:bottom w:val="none" w:sz="0" w:space="0" w:color="auto"/>
            <w:right w:val="none" w:sz="0" w:space="0" w:color="auto"/>
          </w:divBdr>
          <w:divsChild>
            <w:div w:id="262417595">
              <w:marLeft w:val="0"/>
              <w:marRight w:val="0"/>
              <w:marTop w:val="0"/>
              <w:marBottom w:val="0"/>
              <w:divBdr>
                <w:top w:val="none" w:sz="0" w:space="0" w:color="auto"/>
                <w:left w:val="none" w:sz="0" w:space="0" w:color="auto"/>
                <w:bottom w:val="none" w:sz="0" w:space="0" w:color="auto"/>
                <w:right w:val="none" w:sz="0" w:space="0" w:color="auto"/>
              </w:divBdr>
            </w:div>
          </w:divsChild>
        </w:div>
        <w:div w:id="1127091987">
          <w:marLeft w:val="0"/>
          <w:marRight w:val="0"/>
          <w:marTop w:val="0"/>
          <w:marBottom w:val="0"/>
          <w:divBdr>
            <w:top w:val="none" w:sz="0" w:space="0" w:color="auto"/>
            <w:left w:val="none" w:sz="0" w:space="0" w:color="auto"/>
            <w:bottom w:val="none" w:sz="0" w:space="0" w:color="auto"/>
            <w:right w:val="none" w:sz="0" w:space="0" w:color="auto"/>
          </w:divBdr>
        </w:div>
        <w:div w:id="1501383916">
          <w:marLeft w:val="0"/>
          <w:marRight w:val="0"/>
          <w:marTop w:val="0"/>
          <w:marBottom w:val="0"/>
          <w:divBdr>
            <w:top w:val="none" w:sz="0" w:space="0" w:color="auto"/>
            <w:left w:val="none" w:sz="0" w:space="0" w:color="auto"/>
            <w:bottom w:val="none" w:sz="0" w:space="0" w:color="auto"/>
            <w:right w:val="none" w:sz="0" w:space="0" w:color="auto"/>
          </w:divBdr>
          <w:divsChild>
            <w:div w:id="1530946916">
              <w:marLeft w:val="0"/>
              <w:marRight w:val="0"/>
              <w:marTop w:val="0"/>
              <w:marBottom w:val="0"/>
              <w:divBdr>
                <w:top w:val="none" w:sz="0" w:space="0" w:color="auto"/>
                <w:left w:val="none" w:sz="0" w:space="0" w:color="auto"/>
                <w:bottom w:val="none" w:sz="0" w:space="0" w:color="auto"/>
                <w:right w:val="none" w:sz="0" w:space="0" w:color="auto"/>
              </w:divBdr>
            </w:div>
          </w:divsChild>
        </w:div>
        <w:div w:id="588730772">
          <w:marLeft w:val="0"/>
          <w:marRight w:val="0"/>
          <w:marTop w:val="0"/>
          <w:marBottom w:val="0"/>
          <w:divBdr>
            <w:top w:val="none" w:sz="0" w:space="0" w:color="auto"/>
            <w:left w:val="none" w:sz="0" w:space="0" w:color="auto"/>
            <w:bottom w:val="none" w:sz="0" w:space="0" w:color="auto"/>
            <w:right w:val="none" w:sz="0" w:space="0" w:color="auto"/>
          </w:divBdr>
        </w:div>
        <w:div w:id="703680144">
          <w:marLeft w:val="0"/>
          <w:marRight w:val="0"/>
          <w:marTop w:val="0"/>
          <w:marBottom w:val="0"/>
          <w:divBdr>
            <w:top w:val="none" w:sz="0" w:space="0" w:color="auto"/>
            <w:left w:val="none" w:sz="0" w:space="0" w:color="auto"/>
            <w:bottom w:val="none" w:sz="0" w:space="0" w:color="auto"/>
            <w:right w:val="none" w:sz="0" w:space="0" w:color="auto"/>
          </w:divBdr>
          <w:divsChild>
            <w:div w:id="1096172319">
              <w:marLeft w:val="0"/>
              <w:marRight w:val="0"/>
              <w:marTop w:val="0"/>
              <w:marBottom w:val="0"/>
              <w:divBdr>
                <w:top w:val="none" w:sz="0" w:space="0" w:color="auto"/>
                <w:left w:val="none" w:sz="0" w:space="0" w:color="auto"/>
                <w:bottom w:val="none" w:sz="0" w:space="0" w:color="auto"/>
                <w:right w:val="none" w:sz="0" w:space="0" w:color="auto"/>
              </w:divBdr>
            </w:div>
          </w:divsChild>
        </w:div>
        <w:div w:id="849872131">
          <w:marLeft w:val="0"/>
          <w:marRight w:val="0"/>
          <w:marTop w:val="300"/>
          <w:marBottom w:val="0"/>
          <w:divBdr>
            <w:top w:val="none" w:sz="0" w:space="0" w:color="auto"/>
            <w:left w:val="none" w:sz="0" w:space="0" w:color="auto"/>
            <w:bottom w:val="none" w:sz="0" w:space="0" w:color="auto"/>
            <w:right w:val="none" w:sz="0" w:space="0" w:color="auto"/>
          </w:divBdr>
          <w:divsChild>
            <w:div w:id="929237257">
              <w:marLeft w:val="0"/>
              <w:marRight w:val="0"/>
              <w:marTop w:val="0"/>
              <w:marBottom w:val="0"/>
              <w:divBdr>
                <w:top w:val="none" w:sz="0" w:space="0" w:color="auto"/>
                <w:left w:val="none" w:sz="0" w:space="0" w:color="auto"/>
                <w:bottom w:val="none" w:sz="0" w:space="0" w:color="auto"/>
                <w:right w:val="none" w:sz="0" w:space="0" w:color="auto"/>
              </w:divBdr>
              <w:divsChild>
                <w:div w:id="420372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494867">
          <w:marLeft w:val="0"/>
          <w:marRight w:val="0"/>
          <w:marTop w:val="300"/>
          <w:marBottom w:val="0"/>
          <w:divBdr>
            <w:top w:val="none" w:sz="0" w:space="0" w:color="auto"/>
            <w:left w:val="none" w:sz="0" w:space="0" w:color="auto"/>
            <w:bottom w:val="none" w:sz="0" w:space="0" w:color="auto"/>
            <w:right w:val="none" w:sz="0" w:space="0" w:color="auto"/>
          </w:divBdr>
          <w:divsChild>
            <w:div w:id="1166240467">
              <w:marLeft w:val="0"/>
              <w:marRight w:val="0"/>
              <w:marTop w:val="0"/>
              <w:marBottom w:val="0"/>
              <w:divBdr>
                <w:top w:val="none" w:sz="0" w:space="0" w:color="auto"/>
                <w:left w:val="none" w:sz="0" w:space="0" w:color="auto"/>
                <w:bottom w:val="none" w:sz="0" w:space="0" w:color="auto"/>
                <w:right w:val="none" w:sz="0" w:space="0" w:color="auto"/>
              </w:divBdr>
              <w:divsChild>
                <w:div w:id="1553809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5240303">
          <w:marLeft w:val="0"/>
          <w:marRight w:val="0"/>
          <w:marTop w:val="300"/>
          <w:marBottom w:val="0"/>
          <w:divBdr>
            <w:top w:val="none" w:sz="0" w:space="0" w:color="auto"/>
            <w:left w:val="none" w:sz="0" w:space="0" w:color="auto"/>
            <w:bottom w:val="none" w:sz="0" w:space="0" w:color="auto"/>
            <w:right w:val="none" w:sz="0" w:space="0" w:color="auto"/>
          </w:divBdr>
          <w:divsChild>
            <w:div w:id="1416974859">
              <w:marLeft w:val="0"/>
              <w:marRight w:val="0"/>
              <w:marTop w:val="0"/>
              <w:marBottom w:val="0"/>
              <w:divBdr>
                <w:top w:val="none" w:sz="0" w:space="0" w:color="auto"/>
                <w:left w:val="none" w:sz="0" w:space="0" w:color="auto"/>
                <w:bottom w:val="none" w:sz="0" w:space="0" w:color="auto"/>
                <w:right w:val="none" w:sz="0" w:space="0" w:color="auto"/>
              </w:divBdr>
              <w:divsChild>
                <w:div w:id="1968000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424020">
          <w:marLeft w:val="0"/>
          <w:marRight w:val="0"/>
          <w:marTop w:val="300"/>
          <w:marBottom w:val="0"/>
          <w:divBdr>
            <w:top w:val="none" w:sz="0" w:space="0" w:color="auto"/>
            <w:left w:val="none" w:sz="0" w:space="0" w:color="auto"/>
            <w:bottom w:val="none" w:sz="0" w:space="0" w:color="auto"/>
            <w:right w:val="none" w:sz="0" w:space="0" w:color="auto"/>
          </w:divBdr>
          <w:divsChild>
            <w:div w:id="442768501">
              <w:marLeft w:val="0"/>
              <w:marRight w:val="0"/>
              <w:marTop w:val="0"/>
              <w:marBottom w:val="0"/>
              <w:divBdr>
                <w:top w:val="none" w:sz="0" w:space="0" w:color="auto"/>
                <w:left w:val="none" w:sz="0" w:space="0" w:color="auto"/>
                <w:bottom w:val="none" w:sz="0" w:space="0" w:color="auto"/>
                <w:right w:val="none" w:sz="0" w:space="0" w:color="auto"/>
              </w:divBdr>
              <w:divsChild>
                <w:div w:id="576285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sChild>
            <w:div w:id="1858617262">
              <w:marLeft w:val="0"/>
              <w:marRight w:val="0"/>
              <w:marTop w:val="0"/>
              <w:marBottom w:val="0"/>
              <w:divBdr>
                <w:top w:val="none" w:sz="0" w:space="0" w:color="auto"/>
                <w:left w:val="none" w:sz="0" w:space="0" w:color="auto"/>
                <w:bottom w:val="none" w:sz="0" w:space="0" w:color="auto"/>
                <w:right w:val="none" w:sz="0" w:space="0" w:color="auto"/>
              </w:divBdr>
            </w:div>
          </w:divsChild>
        </w:div>
        <w:div w:id="75171583">
          <w:marLeft w:val="0"/>
          <w:marRight w:val="0"/>
          <w:marTop w:val="0"/>
          <w:marBottom w:val="0"/>
          <w:divBdr>
            <w:top w:val="none" w:sz="0" w:space="0" w:color="auto"/>
            <w:left w:val="none" w:sz="0" w:space="0" w:color="auto"/>
            <w:bottom w:val="none" w:sz="0" w:space="0" w:color="auto"/>
            <w:right w:val="none" w:sz="0" w:space="0" w:color="auto"/>
          </w:divBdr>
          <w:divsChild>
            <w:div w:id="1091044065">
              <w:marLeft w:val="0"/>
              <w:marRight w:val="0"/>
              <w:marTop w:val="0"/>
              <w:marBottom w:val="0"/>
              <w:divBdr>
                <w:top w:val="none" w:sz="0" w:space="0" w:color="auto"/>
                <w:left w:val="none" w:sz="0" w:space="0" w:color="auto"/>
                <w:bottom w:val="none" w:sz="0" w:space="0" w:color="auto"/>
                <w:right w:val="none" w:sz="0" w:space="0" w:color="auto"/>
              </w:divBdr>
            </w:div>
          </w:divsChild>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 w:id="199247353">
          <w:marLeft w:val="0"/>
          <w:marRight w:val="0"/>
          <w:marTop w:val="0"/>
          <w:marBottom w:val="0"/>
          <w:divBdr>
            <w:top w:val="none" w:sz="0" w:space="0" w:color="auto"/>
            <w:left w:val="none" w:sz="0" w:space="0" w:color="auto"/>
            <w:bottom w:val="none" w:sz="0" w:space="0" w:color="auto"/>
            <w:right w:val="none" w:sz="0" w:space="0" w:color="auto"/>
          </w:divBdr>
        </w:div>
        <w:div w:id="273755385">
          <w:marLeft w:val="0"/>
          <w:marRight w:val="0"/>
          <w:marTop w:val="0"/>
          <w:marBottom w:val="0"/>
          <w:divBdr>
            <w:top w:val="none" w:sz="0" w:space="0" w:color="auto"/>
            <w:left w:val="none" w:sz="0" w:space="0" w:color="auto"/>
            <w:bottom w:val="none" w:sz="0" w:space="0" w:color="auto"/>
            <w:right w:val="none" w:sz="0" w:space="0" w:color="auto"/>
          </w:divBdr>
        </w:div>
        <w:div w:id="297302146">
          <w:marLeft w:val="0"/>
          <w:marRight w:val="0"/>
          <w:marTop w:val="0"/>
          <w:marBottom w:val="0"/>
          <w:divBdr>
            <w:top w:val="none" w:sz="0" w:space="0" w:color="auto"/>
            <w:left w:val="none" w:sz="0" w:space="0" w:color="auto"/>
            <w:bottom w:val="none" w:sz="0" w:space="0" w:color="auto"/>
            <w:right w:val="none" w:sz="0" w:space="0" w:color="auto"/>
          </w:divBdr>
        </w:div>
        <w:div w:id="304241561">
          <w:marLeft w:val="0"/>
          <w:marRight w:val="0"/>
          <w:marTop w:val="0"/>
          <w:marBottom w:val="0"/>
          <w:divBdr>
            <w:top w:val="none" w:sz="0" w:space="0" w:color="auto"/>
            <w:left w:val="none" w:sz="0" w:space="0" w:color="auto"/>
            <w:bottom w:val="none" w:sz="0" w:space="0" w:color="auto"/>
            <w:right w:val="none" w:sz="0" w:space="0" w:color="auto"/>
          </w:divBdr>
          <w:divsChild>
            <w:div w:id="283460650">
              <w:marLeft w:val="0"/>
              <w:marRight w:val="0"/>
              <w:marTop w:val="0"/>
              <w:marBottom w:val="0"/>
              <w:divBdr>
                <w:top w:val="none" w:sz="0" w:space="0" w:color="auto"/>
                <w:left w:val="none" w:sz="0" w:space="0" w:color="auto"/>
                <w:bottom w:val="none" w:sz="0" w:space="0" w:color="auto"/>
                <w:right w:val="none" w:sz="0" w:space="0" w:color="auto"/>
              </w:divBdr>
            </w:div>
          </w:divsChild>
        </w:div>
        <w:div w:id="404570016">
          <w:marLeft w:val="0"/>
          <w:marRight w:val="0"/>
          <w:marTop w:val="0"/>
          <w:marBottom w:val="0"/>
          <w:divBdr>
            <w:top w:val="none" w:sz="0" w:space="0" w:color="auto"/>
            <w:left w:val="none" w:sz="0" w:space="0" w:color="auto"/>
            <w:bottom w:val="none" w:sz="0" w:space="0" w:color="auto"/>
            <w:right w:val="none" w:sz="0" w:space="0" w:color="auto"/>
          </w:divBdr>
        </w:div>
        <w:div w:id="487790061">
          <w:marLeft w:val="0"/>
          <w:marRight w:val="0"/>
          <w:marTop w:val="300"/>
          <w:marBottom w:val="0"/>
          <w:divBdr>
            <w:top w:val="none" w:sz="0" w:space="0" w:color="auto"/>
            <w:left w:val="none" w:sz="0" w:space="0" w:color="auto"/>
            <w:bottom w:val="none" w:sz="0" w:space="0" w:color="auto"/>
            <w:right w:val="none" w:sz="0" w:space="0" w:color="auto"/>
          </w:divBdr>
          <w:divsChild>
            <w:div w:id="1089543264">
              <w:marLeft w:val="0"/>
              <w:marRight w:val="0"/>
              <w:marTop w:val="0"/>
              <w:marBottom w:val="0"/>
              <w:divBdr>
                <w:top w:val="none" w:sz="0" w:space="0" w:color="auto"/>
                <w:left w:val="none" w:sz="0" w:space="0" w:color="auto"/>
                <w:bottom w:val="none" w:sz="0" w:space="0" w:color="auto"/>
                <w:right w:val="none" w:sz="0" w:space="0" w:color="auto"/>
              </w:divBdr>
              <w:divsChild>
                <w:div w:id="1934581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0854293">
          <w:marLeft w:val="0"/>
          <w:marRight w:val="0"/>
          <w:marTop w:val="0"/>
          <w:marBottom w:val="0"/>
          <w:divBdr>
            <w:top w:val="none" w:sz="0" w:space="0" w:color="auto"/>
            <w:left w:val="none" w:sz="0" w:space="0" w:color="auto"/>
            <w:bottom w:val="none" w:sz="0" w:space="0" w:color="auto"/>
            <w:right w:val="none" w:sz="0" w:space="0" w:color="auto"/>
          </w:divBdr>
        </w:div>
        <w:div w:id="552352879">
          <w:marLeft w:val="0"/>
          <w:marRight w:val="0"/>
          <w:marTop w:val="0"/>
          <w:marBottom w:val="0"/>
          <w:divBdr>
            <w:top w:val="none" w:sz="0" w:space="0" w:color="auto"/>
            <w:left w:val="none" w:sz="0" w:space="0" w:color="auto"/>
            <w:bottom w:val="none" w:sz="0" w:space="0" w:color="auto"/>
            <w:right w:val="none" w:sz="0" w:space="0" w:color="auto"/>
          </w:divBdr>
          <w:divsChild>
            <w:div w:id="1896357043">
              <w:marLeft w:val="0"/>
              <w:marRight w:val="0"/>
              <w:marTop w:val="0"/>
              <w:marBottom w:val="0"/>
              <w:divBdr>
                <w:top w:val="none" w:sz="0" w:space="0" w:color="auto"/>
                <w:left w:val="none" w:sz="0" w:space="0" w:color="auto"/>
                <w:bottom w:val="none" w:sz="0" w:space="0" w:color="auto"/>
                <w:right w:val="none" w:sz="0" w:space="0" w:color="auto"/>
              </w:divBdr>
            </w:div>
          </w:divsChild>
        </w:div>
        <w:div w:id="688483977">
          <w:marLeft w:val="0"/>
          <w:marRight w:val="0"/>
          <w:marTop w:val="300"/>
          <w:marBottom w:val="0"/>
          <w:divBdr>
            <w:top w:val="none" w:sz="0" w:space="0" w:color="auto"/>
            <w:left w:val="none" w:sz="0" w:space="0" w:color="auto"/>
            <w:bottom w:val="none" w:sz="0" w:space="0" w:color="auto"/>
            <w:right w:val="none" w:sz="0" w:space="0" w:color="auto"/>
          </w:divBdr>
          <w:divsChild>
            <w:div w:id="828330771">
              <w:marLeft w:val="0"/>
              <w:marRight w:val="0"/>
              <w:marTop w:val="0"/>
              <w:marBottom w:val="0"/>
              <w:divBdr>
                <w:top w:val="none" w:sz="0" w:space="0" w:color="auto"/>
                <w:left w:val="none" w:sz="0" w:space="0" w:color="auto"/>
                <w:bottom w:val="none" w:sz="0" w:space="0" w:color="auto"/>
                <w:right w:val="none" w:sz="0" w:space="0" w:color="auto"/>
              </w:divBdr>
              <w:divsChild>
                <w:div w:id="957640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636075">
          <w:marLeft w:val="0"/>
          <w:marRight w:val="0"/>
          <w:marTop w:val="0"/>
          <w:marBottom w:val="0"/>
          <w:divBdr>
            <w:top w:val="none" w:sz="0" w:space="0" w:color="auto"/>
            <w:left w:val="none" w:sz="0" w:space="0" w:color="auto"/>
            <w:bottom w:val="none" w:sz="0" w:space="0" w:color="auto"/>
            <w:right w:val="none" w:sz="0" w:space="0" w:color="auto"/>
          </w:divBdr>
          <w:divsChild>
            <w:div w:id="840899714">
              <w:marLeft w:val="0"/>
              <w:marRight w:val="0"/>
              <w:marTop w:val="0"/>
              <w:marBottom w:val="0"/>
              <w:divBdr>
                <w:top w:val="none" w:sz="0" w:space="0" w:color="auto"/>
                <w:left w:val="none" w:sz="0" w:space="0" w:color="auto"/>
                <w:bottom w:val="none" w:sz="0" w:space="0" w:color="auto"/>
                <w:right w:val="none" w:sz="0" w:space="0" w:color="auto"/>
              </w:divBdr>
            </w:div>
          </w:divsChild>
        </w:div>
        <w:div w:id="1053653297">
          <w:marLeft w:val="0"/>
          <w:marRight w:val="0"/>
          <w:marTop w:val="0"/>
          <w:marBottom w:val="0"/>
          <w:divBdr>
            <w:top w:val="none" w:sz="0" w:space="0" w:color="auto"/>
            <w:left w:val="none" w:sz="0" w:space="0" w:color="auto"/>
            <w:bottom w:val="none" w:sz="0" w:space="0" w:color="auto"/>
            <w:right w:val="none" w:sz="0" w:space="0" w:color="auto"/>
          </w:divBdr>
        </w:div>
        <w:div w:id="1204638802">
          <w:marLeft w:val="0"/>
          <w:marRight w:val="0"/>
          <w:marTop w:val="0"/>
          <w:marBottom w:val="0"/>
          <w:divBdr>
            <w:top w:val="none" w:sz="0" w:space="0" w:color="auto"/>
            <w:left w:val="none" w:sz="0" w:space="0" w:color="auto"/>
            <w:bottom w:val="none" w:sz="0" w:space="0" w:color="auto"/>
            <w:right w:val="none" w:sz="0" w:space="0" w:color="auto"/>
          </w:divBdr>
          <w:divsChild>
            <w:div w:id="1428499784">
              <w:marLeft w:val="0"/>
              <w:marRight w:val="0"/>
              <w:marTop w:val="0"/>
              <w:marBottom w:val="0"/>
              <w:divBdr>
                <w:top w:val="none" w:sz="0" w:space="0" w:color="auto"/>
                <w:left w:val="none" w:sz="0" w:space="0" w:color="auto"/>
                <w:bottom w:val="none" w:sz="0" w:space="0" w:color="auto"/>
                <w:right w:val="none" w:sz="0" w:space="0" w:color="auto"/>
              </w:divBdr>
            </w:div>
          </w:divsChild>
        </w:div>
        <w:div w:id="1505821653">
          <w:marLeft w:val="0"/>
          <w:marRight w:val="0"/>
          <w:marTop w:val="300"/>
          <w:marBottom w:val="0"/>
          <w:divBdr>
            <w:top w:val="none" w:sz="0" w:space="0" w:color="auto"/>
            <w:left w:val="none" w:sz="0" w:space="0" w:color="auto"/>
            <w:bottom w:val="none" w:sz="0" w:space="0" w:color="auto"/>
            <w:right w:val="none" w:sz="0" w:space="0" w:color="auto"/>
          </w:divBdr>
          <w:divsChild>
            <w:div w:id="967468405">
              <w:marLeft w:val="0"/>
              <w:marRight w:val="0"/>
              <w:marTop w:val="0"/>
              <w:marBottom w:val="0"/>
              <w:divBdr>
                <w:top w:val="none" w:sz="0" w:space="0" w:color="auto"/>
                <w:left w:val="none" w:sz="0" w:space="0" w:color="auto"/>
                <w:bottom w:val="none" w:sz="0" w:space="0" w:color="auto"/>
                <w:right w:val="none" w:sz="0" w:space="0" w:color="auto"/>
              </w:divBdr>
              <w:divsChild>
                <w:div w:id="46165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600185">
          <w:marLeft w:val="0"/>
          <w:marRight w:val="0"/>
          <w:marTop w:val="300"/>
          <w:marBottom w:val="0"/>
          <w:divBdr>
            <w:top w:val="none" w:sz="0" w:space="0" w:color="auto"/>
            <w:left w:val="none" w:sz="0" w:space="0" w:color="auto"/>
            <w:bottom w:val="none" w:sz="0" w:space="0" w:color="auto"/>
            <w:right w:val="none" w:sz="0" w:space="0" w:color="auto"/>
          </w:divBdr>
          <w:divsChild>
            <w:div w:id="432015937">
              <w:marLeft w:val="0"/>
              <w:marRight w:val="0"/>
              <w:marTop w:val="0"/>
              <w:marBottom w:val="0"/>
              <w:divBdr>
                <w:top w:val="none" w:sz="0" w:space="0" w:color="auto"/>
                <w:left w:val="none" w:sz="0" w:space="0" w:color="auto"/>
                <w:bottom w:val="none" w:sz="0" w:space="0" w:color="auto"/>
                <w:right w:val="none" w:sz="0" w:space="0" w:color="auto"/>
              </w:divBdr>
              <w:divsChild>
                <w:div w:id="602567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022316">
          <w:marLeft w:val="0"/>
          <w:marRight w:val="0"/>
          <w:marTop w:val="0"/>
          <w:marBottom w:val="0"/>
          <w:divBdr>
            <w:top w:val="none" w:sz="0" w:space="0" w:color="auto"/>
            <w:left w:val="none" w:sz="0" w:space="0" w:color="auto"/>
            <w:bottom w:val="none" w:sz="0" w:space="0" w:color="auto"/>
            <w:right w:val="none" w:sz="0" w:space="0" w:color="auto"/>
          </w:divBdr>
        </w:div>
      </w:divsChild>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217833">
      <w:bodyDiv w:val="1"/>
      <w:marLeft w:val="0"/>
      <w:marRight w:val="0"/>
      <w:marTop w:val="0"/>
      <w:marBottom w:val="0"/>
      <w:divBdr>
        <w:top w:val="none" w:sz="0" w:space="0" w:color="auto"/>
        <w:left w:val="none" w:sz="0" w:space="0" w:color="auto"/>
        <w:bottom w:val="none" w:sz="0" w:space="0" w:color="auto"/>
        <w:right w:val="none" w:sz="0" w:space="0" w:color="auto"/>
      </w:divBdr>
      <w:divsChild>
        <w:div w:id="1156993999">
          <w:marLeft w:val="0"/>
          <w:marRight w:val="0"/>
          <w:marTop w:val="0"/>
          <w:marBottom w:val="0"/>
          <w:divBdr>
            <w:top w:val="none" w:sz="0" w:space="0" w:color="auto"/>
            <w:left w:val="none" w:sz="0" w:space="0" w:color="auto"/>
            <w:bottom w:val="none" w:sz="0" w:space="0" w:color="auto"/>
            <w:right w:val="none" w:sz="0" w:space="0" w:color="auto"/>
          </w:divBdr>
        </w:div>
        <w:div w:id="7103468">
          <w:marLeft w:val="0"/>
          <w:marRight w:val="0"/>
          <w:marTop w:val="0"/>
          <w:marBottom w:val="0"/>
          <w:divBdr>
            <w:top w:val="none" w:sz="0" w:space="0" w:color="auto"/>
            <w:left w:val="none" w:sz="0" w:space="0" w:color="auto"/>
            <w:bottom w:val="none" w:sz="0" w:space="0" w:color="auto"/>
            <w:right w:val="none" w:sz="0" w:space="0" w:color="auto"/>
          </w:divBdr>
          <w:divsChild>
            <w:div w:id="1485198285">
              <w:marLeft w:val="0"/>
              <w:marRight w:val="0"/>
              <w:marTop w:val="0"/>
              <w:marBottom w:val="0"/>
              <w:divBdr>
                <w:top w:val="none" w:sz="0" w:space="0" w:color="auto"/>
                <w:left w:val="none" w:sz="0" w:space="0" w:color="auto"/>
                <w:bottom w:val="none" w:sz="0" w:space="0" w:color="auto"/>
                <w:right w:val="none" w:sz="0" w:space="0" w:color="auto"/>
              </w:divBdr>
            </w:div>
          </w:divsChild>
        </w:div>
        <w:div w:id="1766993445">
          <w:marLeft w:val="0"/>
          <w:marRight w:val="0"/>
          <w:marTop w:val="0"/>
          <w:marBottom w:val="0"/>
          <w:divBdr>
            <w:top w:val="none" w:sz="0" w:space="0" w:color="auto"/>
            <w:left w:val="none" w:sz="0" w:space="0" w:color="auto"/>
            <w:bottom w:val="none" w:sz="0" w:space="0" w:color="auto"/>
            <w:right w:val="none" w:sz="0" w:space="0" w:color="auto"/>
          </w:divBdr>
        </w:div>
        <w:div w:id="859508612">
          <w:marLeft w:val="0"/>
          <w:marRight w:val="0"/>
          <w:marTop w:val="0"/>
          <w:marBottom w:val="0"/>
          <w:divBdr>
            <w:top w:val="none" w:sz="0" w:space="0" w:color="auto"/>
            <w:left w:val="none" w:sz="0" w:space="0" w:color="auto"/>
            <w:bottom w:val="none" w:sz="0" w:space="0" w:color="auto"/>
            <w:right w:val="none" w:sz="0" w:space="0" w:color="auto"/>
          </w:divBdr>
          <w:divsChild>
            <w:div w:id="1501264502">
              <w:marLeft w:val="0"/>
              <w:marRight w:val="0"/>
              <w:marTop w:val="0"/>
              <w:marBottom w:val="0"/>
              <w:divBdr>
                <w:top w:val="none" w:sz="0" w:space="0" w:color="auto"/>
                <w:left w:val="none" w:sz="0" w:space="0" w:color="auto"/>
                <w:bottom w:val="none" w:sz="0" w:space="0" w:color="auto"/>
                <w:right w:val="none" w:sz="0" w:space="0" w:color="auto"/>
              </w:divBdr>
            </w:div>
          </w:divsChild>
        </w:div>
        <w:div w:id="884222027">
          <w:marLeft w:val="0"/>
          <w:marRight w:val="0"/>
          <w:marTop w:val="0"/>
          <w:marBottom w:val="0"/>
          <w:divBdr>
            <w:top w:val="none" w:sz="0" w:space="0" w:color="auto"/>
            <w:left w:val="none" w:sz="0" w:space="0" w:color="auto"/>
            <w:bottom w:val="none" w:sz="0" w:space="0" w:color="auto"/>
            <w:right w:val="none" w:sz="0" w:space="0" w:color="auto"/>
          </w:divBdr>
        </w:div>
        <w:div w:id="826166391">
          <w:marLeft w:val="0"/>
          <w:marRight w:val="0"/>
          <w:marTop w:val="0"/>
          <w:marBottom w:val="0"/>
          <w:divBdr>
            <w:top w:val="none" w:sz="0" w:space="0" w:color="auto"/>
            <w:left w:val="none" w:sz="0" w:space="0" w:color="auto"/>
            <w:bottom w:val="none" w:sz="0" w:space="0" w:color="auto"/>
            <w:right w:val="none" w:sz="0" w:space="0" w:color="auto"/>
          </w:divBdr>
          <w:divsChild>
            <w:div w:id="1580208087">
              <w:marLeft w:val="0"/>
              <w:marRight w:val="0"/>
              <w:marTop w:val="0"/>
              <w:marBottom w:val="0"/>
              <w:divBdr>
                <w:top w:val="none" w:sz="0" w:space="0" w:color="auto"/>
                <w:left w:val="none" w:sz="0" w:space="0" w:color="auto"/>
                <w:bottom w:val="none" w:sz="0" w:space="0" w:color="auto"/>
                <w:right w:val="none" w:sz="0" w:space="0" w:color="auto"/>
              </w:divBdr>
            </w:div>
          </w:divsChild>
        </w:div>
        <w:div w:id="400366544">
          <w:marLeft w:val="0"/>
          <w:marRight w:val="0"/>
          <w:marTop w:val="0"/>
          <w:marBottom w:val="0"/>
          <w:divBdr>
            <w:top w:val="none" w:sz="0" w:space="0" w:color="auto"/>
            <w:left w:val="none" w:sz="0" w:space="0" w:color="auto"/>
            <w:bottom w:val="none" w:sz="0" w:space="0" w:color="auto"/>
            <w:right w:val="none" w:sz="0" w:space="0" w:color="auto"/>
          </w:divBdr>
        </w:div>
        <w:div w:id="1482841587">
          <w:marLeft w:val="0"/>
          <w:marRight w:val="0"/>
          <w:marTop w:val="0"/>
          <w:marBottom w:val="0"/>
          <w:divBdr>
            <w:top w:val="none" w:sz="0" w:space="0" w:color="auto"/>
            <w:left w:val="none" w:sz="0" w:space="0" w:color="auto"/>
            <w:bottom w:val="none" w:sz="0" w:space="0" w:color="auto"/>
            <w:right w:val="none" w:sz="0" w:space="0" w:color="auto"/>
          </w:divBdr>
          <w:divsChild>
            <w:div w:id="2075925411">
              <w:marLeft w:val="0"/>
              <w:marRight w:val="0"/>
              <w:marTop w:val="0"/>
              <w:marBottom w:val="0"/>
              <w:divBdr>
                <w:top w:val="none" w:sz="0" w:space="0" w:color="auto"/>
                <w:left w:val="none" w:sz="0" w:space="0" w:color="auto"/>
                <w:bottom w:val="none" w:sz="0" w:space="0" w:color="auto"/>
                <w:right w:val="none" w:sz="0" w:space="0" w:color="auto"/>
              </w:divBdr>
            </w:div>
          </w:divsChild>
        </w:div>
        <w:div w:id="1153259507">
          <w:marLeft w:val="0"/>
          <w:marRight w:val="0"/>
          <w:marTop w:val="0"/>
          <w:marBottom w:val="0"/>
          <w:divBdr>
            <w:top w:val="none" w:sz="0" w:space="0" w:color="auto"/>
            <w:left w:val="none" w:sz="0" w:space="0" w:color="auto"/>
            <w:bottom w:val="none" w:sz="0" w:space="0" w:color="auto"/>
            <w:right w:val="none" w:sz="0" w:space="0" w:color="auto"/>
          </w:divBdr>
        </w:div>
        <w:div w:id="1311597137">
          <w:marLeft w:val="0"/>
          <w:marRight w:val="0"/>
          <w:marTop w:val="0"/>
          <w:marBottom w:val="0"/>
          <w:divBdr>
            <w:top w:val="none" w:sz="0" w:space="0" w:color="auto"/>
            <w:left w:val="none" w:sz="0" w:space="0" w:color="auto"/>
            <w:bottom w:val="none" w:sz="0" w:space="0" w:color="auto"/>
            <w:right w:val="none" w:sz="0" w:space="0" w:color="auto"/>
          </w:divBdr>
          <w:divsChild>
            <w:div w:id="697512622">
              <w:marLeft w:val="0"/>
              <w:marRight w:val="0"/>
              <w:marTop w:val="0"/>
              <w:marBottom w:val="0"/>
              <w:divBdr>
                <w:top w:val="none" w:sz="0" w:space="0" w:color="auto"/>
                <w:left w:val="none" w:sz="0" w:space="0" w:color="auto"/>
                <w:bottom w:val="none" w:sz="0" w:space="0" w:color="auto"/>
                <w:right w:val="none" w:sz="0" w:space="0" w:color="auto"/>
              </w:divBdr>
            </w:div>
          </w:divsChild>
        </w:div>
        <w:div w:id="1543515304">
          <w:marLeft w:val="0"/>
          <w:marRight w:val="0"/>
          <w:marTop w:val="0"/>
          <w:marBottom w:val="0"/>
          <w:divBdr>
            <w:top w:val="none" w:sz="0" w:space="0" w:color="auto"/>
            <w:left w:val="none" w:sz="0" w:space="0" w:color="auto"/>
            <w:bottom w:val="none" w:sz="0" w:space="0" w:color="auto"/>
            <w:right w:val="none" w:sz="0" w:space="0" w:color="auto"/>
          </w:divBdr>
        </w:div>
        <w:div w:id="353119983">
          <w:marLeft w:val="0"/>
          <w:marRight w:val="0"/>
          <w:marTop w:val="0"/>
          <w:marBottom w:val="0"/>
          <w:divBdr>
            <w:top w:val="none" w:sz="0" w:space="0" w:color="auto"/>
            <w:left w:val="none" w:sz="0" w:space="0" w:color="auto"/>
            <w:bottom w:val="none" w:sz="0" w:space="0" w:color="auto"/>
            <w:right w:val="none" w:sz="0" w:space="0" w:color="auto"/>
          </w:divBdr>
          <w:divsChild>
            <w:div w:id="1189294628">
              <w:marLeft w:val="0"/>
              <w:marRight w:val="0"/>
              <w:marTop w:val="0"/>
              <w:marBottom w:val="0"/>
              <w:divBdr>
                <w:top w:val="none" w:sz="0" w:space="0" w:color="auto"/>
                <w:left w:val="none" w:sz="0" w:space="0" w:color="auto"/>
                <w:bottom w:val="none" w:sz="0" w:space="0" w:color="auto"/>
                <w:right w:val="none" w:sz="0" w:space="0" w:color="auto"/>
              </w:divBdr>
            </w:div>
          </w:divsChild>
        </w:div>
        <w:div w:id="295722278">
          <w:marLeft w:val="0"/>
          <w:marRight w:val="0"/>
          <w:marTop w:val="0"/>
          <w:marBottom w:val="0"/>
          <w:divBdr>
            <w:top w:val="none" w:sz="0" w:space="0" w:color="auto"/>
            <w:left w:val="none" w:sz="0" w:space="0" w:color="auto"/>
            <w:bottom w:val="none" w:sz="0" w:space="0" w:color="auto"/>
            <w:right w:val="none" w:sz="0" w:space="0" w:color="auto"/>
          </w:divBdr>
        </w:div>
        <w:div w:id="863595100">
          <w:marLeft w:val="0"/>
          <w:marRight w:val="0"/>
          <w:marTop w:val="0"/>
          <w:marBottom w:val="0"/>
          <w:divBdr>
            <w:top w:val="none" w:sz="0" w:space="0" w:color="auto"/>
            <w:left w:val="none" w:sz="0" w:space="0" w:color="auto"/>
            <w:bottom w:val="none" w:sz="0" w:space="0" w:color="auto"/>
            <w:right w:val="none" w:sz="0" w:space="0" w:color="auto"/>
          </w:divBdr>
          <w:divsChild>
            <w:div w:id="231432323">
              <w:marLeft w:val="0"/>
              <w:marRight w:val="0"/>
              <w:marTop w:val="0"/>
              <w:marBottom w:val="0"/>
              <w:divBdr>
                <w:top w:val="none" w:sz="0" w:space="0" w:color="auto"/>
                <w:left w:val="none" w:sz="0" w:space="0" w:color="auto"/>
                <w:bottom w:val="none" w:sz="0" w:space="0" w:color="auto"/>
                <w:right w:val="none" w:sz="0" w:space="0" w:color="auto"/>
              </w:divBdr>
            </w:div>
          </w:divsChild>
        </w:div>
        <w:div w:id="29455631">
          <w:marLeft w:val="0"/>
          <w:marRight w:val="0"/>
          <w:marTop w:val="300"/>
          <w:marBottom w:val="0"/>
          <w:divBdr>
            <w:top w:val="none" w:sz="0" w:space="0" w:color="auto"/>
            <w:left w:val="none" w:sz="0" w:space="0" w:color="auto"/>
            <w:bottom w:val="none" w:sz="0" w:space="0" w:color="auto"/>
            <w:right w:val="none" w:sz="0" w:space="0" w:color="auto"/>
          </w:divBdr>
          <w:divsChild>
            <w:div w:id="975992860">
              <w:marLeft w:val="0"/>
              <w:marRight w:val="0"/>
              <w:marTop w:val="0"/>
              <w:marBottom w:val="0"/>
              <w:divBdr>
                <w:top w:val="none" w:sz="0" w:space="0" w:color="auto"/>
                <w:left w:val="none" w:sz="0" w:space="0" w:color="auto"/>
                <w:bottom w:val="none" w:sz="0" w:space="0" w:color="auto"/>
                <w:right w:val="none" w:sz="0" w:space="0" w:color="auto"/>
              </w:divBdr>
              <w:divsChild>
                <w:div w:id="1844474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3983180">
          <w:marLeft w:val="0"/>
          <w:marRight w:val="0"/>
          <w:marTop w:val="300"/>
          <w:marBottom w:val="0"/>
          <w:divBdr>
            <w:top w:val="none" w:sz="0" w:space="0" w:color="auto"/>
            <w:left w:val="none" w:sz="0" w:space="0" w:color="auto"/>
            <w:bottom w:val="none" w:sz="0" w:space="0" w:color="auto"/>
            <w:right w:val="none" w:sz="0" w:space="0" w:color="auto"/>
          </w:divBdr>
          <w:divsChild>
            <w:div w:id="741292267">
              <w:marLeft w:val="0"/>
              <w:marRight w:val="0"/>
              <w:marTop w:val="0"/>
              <w:marBottom w:val="0"/>
              <w:divBdr>
                <w:top w:val="none" w:sz="0" w:space="0" w:color="auto"/>
                <w:left w:val="none" w:sz="0" w:space="0" w:color="auto"/>
                <w:bottom w:val="none" w:sz="0" w:space="0" w:color="auto"/>
                <w:right w:val="none" w:sz="0" w:space="0" w:color="auto"/>
              </w:divBdr>
              <w:divsChild>
                <w:div w:id="1733652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4512718">
          <w:marLeft w:val="0"/>
          <w:marRight w:val="0"/>
          <w:marTop w:val="300"/>
          <w:marBottom w:val="0"/>
          <w:divBdr>
            <w:top w:val="none" w:sz="0" w:space="0" w:color="auto"/>
            <w:left w:val="none" w:sz="0" w:space="0" w:color="auto"/>
            <w:bottom w:val="none" w:sz="0" w:space="0" w:color="auto"/>
            <w:right w:val="none" w:sz="0" w:space="0" w:color="auto"/>
          </w:divBdr>
          <w:divsChild>
            <w:div w:id="1502818636">
              <w:marLeft w:val="0"/>
              <w:marRight w:val="0"/>
              <w:marTop w:val="0"/>
              <w:marBottom w:val="0"/>
              <w:divBdr>
                <w:top w:val="none" w:sz="0" w:space="0" w:color="auto"/>
                <w:left w:val="none" w:sz="0" w:space="0" w:color="auto"/>
                <w:bottom w:val="none" w:sz="0" w:space="0" w:color="auto"/>
                <w:right w:val="none" w:sz="0" w:space="0" w:color="auto"/>
              </w:divBdr>
              <w:divsChild>
                <w:div w:id="1791704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5122">
          <w:marLeft w:val="0"/>
          <w:marRight w:val="0"/>
          <w:marTop w:val="300"/>
          <w:marBottom w:val="0"/>
          <w:divBdr>
            <w:top w:val="none" w:sz="0" w:space="0" w:color="auto"/>
            <w:left w:val="none" w:sz="0" w:space="0" w:color="auto"/>
            <w:bottom w:val="none" w:sz="0" w:space="0" w:color="auto"/>
            <w:right w:val="none" w:sz="0" w:space="0" w:color="auto"/>
          </w:divBdr>
          <w:divsChild>
            <w:div w:id="1116288390">
              <w:marLeft w:val="0"/>
              <w:marRight w:val="0"/>
              <w:marTop w:val="0"/>
              <w:marBottom w:val="0"/>
              <w:divBdr>
                <w:top w:val="none" w:sz="0" w:space="0" w:color="auto"/>
                <w:left w:val="none" w:sz="0" w:space="0" w:color="auto"/>
                <w:bottom w:val="none" w:sz="0" w:space="0" w:color="auto"/>
                <w:right w:val="none" w:sz="0" w:space="0" w:color="auto"/>
              </w:divBdr>
              <w:divsChild>
                <w:div w:id="379668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628323394">
          <w:marLeft w:val="0"/>
          <w:marRight w:val="0"/>
          <w:marTop w:val="0"/>
          <w:marBottom w:val="0"/>
          <w:divBdr>
            <w:top w:val="none" w:sz="0" w:space="0" w:color="auto"/>
            <w:left w:val="none" w:sz="0" w:space="0" w:color="auto"/>
            <w:bottom w:val="none" w:sz="0" w:space="0" w:color="auto"/>
            <w:right w:val="none" w:sz="0" w:space="0" w:color="auto"/>
          </w:divBdr>
        </w:div>
        <w:div w:id="550919048">
          <w:marLeft w:val="0"/>
          <w:marRight w:val="0"/>
          <w:marTop w:val="0"/>
          <w:marBottom w:val="0"/>
          <w:divBdr>
            <w:top w:val="none" w:sz="0" w:space="0" w:color="auto"/>
            <w:left w:val="none" w:sz="0" w:space="0" w:color="auto"/>
            <w:bottom w:val="none" w:sz="0" w:space="0" w:color="auto"/>
            <w:right w:val="none" w:sz="0" w:space="0" w:color="auto"/>
          </w:divBdr>
          <w:divsChild>
            <w:div w:id="635721972">
              <w:marLeft w:val="0"/>
              <w:marRight w:val="0"/>
              <w:marTop w:val="0"/>
              <w:marBottom w:val="0"/>
              <w:divBdr>
                <w:top w:val="none" w:sz="0" w:space="0" w:color="auto"/>
                <w:left w:val="none" w:sz="0" w:space="0" w:color="auto"/>
                <w:bottom w:val="none" w:sz="0" w:space="0" w:color="auto"/>
                <w:right w:val="none" w:sz="0" w:space="0" w:color="auto"/>
              </w:divBdr>
            </w:div>
          </w:divsChild>
        </w:div>
        <w:div w:id="48959228">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sChild>
            <w:div w:id="1568956837">
              <w:marLeft w:val="0"/>
              <w:marRight w:val="0"/>
              <w:marTop w:val="0"/>
              <w:marBottom w:val="0"/>
              <w:divBdr>
                <w:top w:val="none" w:sz="0" w:space="0" w:color="auto"/>
                <w:left w:val="none" w:sz="0" w:space="0" w:color="auto"/>
                <w:bottom w:val="none" w:sz="0" w:space="0" w:color="auto"/>
                <w:right w:val="none" w:sz="0" w:space="0" w:color="auto"/>
              </w:divBdr>
            </w:div>
          </w:divsChild>
        </w:div>
        <w:div w:id="157884919">
          <w:marLeft w:val="0"/>
          <w:marRight w:val="0"/>
          <w:marTop w:val="0"/>
          <w:marBottom w:val="0"/>
          <w:divBdr>
            <w:top w:val="none" w:sz="0" w:space="0" w:color="auto"/>
            <w:left w:val="none" w:sz="0" w:space="0" w:color="auto"/>
            <w:bottom w:val="none" w:sz="0" w:space="0" w:color="auto"/>
            <w:right w:val="none" w:sz="0" w:space="0" w:color="auto"/>
          </w:divBdr>
        </w:div>
        <w:div w:id="864251281">
          <w:marLeft w:val="0"/>
          <w:marRight w:val="0"/>
          <w:marTop w:val="0"/>
          <w:marBottom w:val="0"/>
          <w:divBdr>
            <w:top w:val="none" w:sz="0" w:space="0" w:color="auto"/>
            <w:left w:val="none" w:sz="0" w:space="0" w:color="auto"/>
            <w:bottom w:val="none" w:sz="0" w:space="0" w:color="auto"/>
            <w:right w:val="none" w:sz="0" w:space="0" w:color="auto"/>
          </w:divBdr>
          <w:divsChild>
            <w:div w:id="216823250">
              <w:marLeft w:val="0"/>
              <w:marRight w:val="0"/>
              <w:marTop w:val="0"/>
              <w:marBottom w:val="0"/>
              <w:divBdr>
                <w:top w:val="none" w:sz="0" w:space="0" w:color="auto"/>
                <w:left w:val="none" w:sz="0" w:space="0" w:color="auto"/>
                <w:bottom w:val="none" w:sz="0" w:space="0" w:color="auto"/>
                <w:right w:val="none" w:sz="0" w:space="0" w:color="auto"/>
              </w:divBdr>
            </w:div>
          </w:divsChild>
        </w:div>
        <w:div w:id="1879663970">
          <w:marLeft w:val="0"/>
          <w:marRight w:val="0"/>
          <w:marTop w:val="0"/>
          <w:marBottom w:val="0"/>
          <w:divBdr>
            <w:top w:val="none" w:sz="0" w:space="0" w:color="auto"/>
            <w:left w:val="none" w:sz="0" w:space="0" w:color="auto"/>
            <w:bottom w:val="none" w:sz="0" w:space="0" w:color="auto"/>
            <w:right w:val="none" w:sz="0" w:space="0" w:color="auto"/>
          </w:divBdr>
        </w:div>
        <w:div w:id="1879513223">
          <w:marLeft w:val="0"/>
          <w:marRight w:val="0"/>
          <w:marTop w:val="0"/>
          <w:marBottom w:val="0"/>
          <w:divBdr>
            <w:top w:val="none" w:sz="0" w:space="0" w:color="auto"/>
            <w:left w:val="none" w:sz="0" w:space="0" w:color="auto"/>
            <w:bottom w:val="none" w:sz="0" w:space="0" w:color="auto"/>
            <w:right w:val="none" w:sz="0" w:space="0" w:color="auto"/>
          </w:divBdr>
          <w:divsChild>
            <w:div w:id="153691311">
              <w:marLeft w:val="0"/>
              <w:marRight w:val="0"/>
              <w:marTop w:val="0"/>
              <w:marBottom w:val="0"/>
              <w:divBdr>
                <w:top w:val="none" w:sz="0" w:space="0" w:color="auto"/>
                <w:left w:val="none" w:sz="0" w:space="0" w:color="auto"/>
                <w:bottom w:val="none" w:sz="0" w:space="0" w:color="auto"/>
                <w:right w:val="none" w:sz="0" w:space="0" w:color="auto"/>
              </w:divBdr>
            </w:div>
          </w:divsChild>
        </w:div>
        <w:div w:id="352464249">
          <w:marLeft w:val="0"/>
          <w:marRight w:val="0"/>
          <w:marTop w:val="0"/>
          <w:marBottom w:val="0"/>
          <w:divBdr>
            <w:top w:val="none" w:sz="0" w:space="0" w:color="auto"/>
            <w:left w:val="none" w:sz="0" w:space="0" w:color="auto"/>
            <w:bottom w:val="none" w:sz="0" w:space="0" w:color="auto"/>
            <w:right w:val="none" w:sz="0" w:space="0" w:color="auto"/>
          </w:divBdr>
        </w:div>
        <w:div w:id="496072527">
          <w:marLeft w:val="0"/>
          <w:marRight w:val="0"/>
          <w:marTop w:val="0"/>
          <w:marBottom w:val="0"/>
          <w:divBdr>
            <w:top w:val="none" w:sz="0" w:space="0" w:color="auto"/>
            <w:left w:val="none" w:sz="0" w:space="0" w:color="auto"/>
            <w:bottom w:val="none" w:sz="0" w:space="0" w:color="auto"/>
            <w:right w:val="none" w:sz="0" w:space="0" w:color="auto"/>
          </w:divBdr>
          <w:divsChild>
            <w:div w:id="337193614">
              <w:marLeft w:val="0"/>
              <w:marRight w:val="0"/>
              <w:marTop w:val="0"/>
              <w:marBottom w:val="0"/>
              <w:divBdr>
                <w:top w:val="none" w:sz="0" w:space="0" w:color="auto"/>
                <w:left w:val="none" w:sz="0" w:space="0" w:color="auto"/>
                <w:bottom w:val="none" w:sz="0" w:space="0" w:color="auto"/>
                <w:right w:val="none" w:sz="0" w:space="0" w:color="auto"/>
              </w:divBdr>
            </w:div>
          </w:divsChild>
        </w:div>
        <w:div w:id="788356953">
          <w:marLeft w:val="0"/>
          <w:marRight w:val="0"/>
          <w:marTop w:val="0"/>
          <w:marBottom w:val="0"/>
          <w:divBdr>
            <w:top w:val="none" w:sz="0" w:space="0" w:color="auto"/>
            <w:left w:val="none" w:sz="0" w:space="0" w:color="auto"/>
            <w:bottom w:val="none" w:sz="0" w:space="0" w:color="auto"/>
            <w:right w:val="none" w:sz="0" w:space="0" w:color="auto"/>
          </w:divBdr>
        </w:div>
        <w:div w:id="1458253623">
          <w:marLeft w:val="0"/>
          <w:marRight w:val="0"/>
          <w:marTop w:val="0"/>
          <w:marBottom w:val="0"/>
          <w:divBdr>
            <w:top w:val="none" w:sz="0" w:space="0" w:color="auto"/>
            <w:left w:val="none" w:sz="0" w:space="0" w:color="auto"/>
            <w:bottom w:val="none" w:sz="0" w:space="0" w:color="auto"/>
            <w:right w:val="none" w:sz="0" w:space="0" w:color="auto"/>
          </w:divBdr>
          <w:divsChild>
            <w:div w:id="2101022223">
              <w:marLeft w:val="0"/>
              <w:marRight w:val="0"/>
              <w:marTop w:val="0"/>
              <w:marBottom w:val="0"/>
              <w:divBdr>
                <w:top w:val="none" w:sz="0" w:space="0" w:color="auto"/>
                <w:left w:val="none" w:sz="0" w:space="0" w:color="auto"/>
                <w:bottom w:val="none" w:sz="0" w:space="0" w:color="auto"/>
                <w:right w:val="none" w:sz="0" w:space="0" w:color="auto"/>
              </w:divBdr>
            </w:div>
          </w:divsChild>
        </w:div>
        <w:div w:id="1664896435">
          <w:marLeft w:val="0"/>
          <w:marRight w:val="0"/>
          <w:marTop w:val="0"/>
          <w:marBottom w:val="0"/>
          <w:divBdr>
            <w:top w:val="none" w:sz="0" w:space="0" w:color="auto"/>
            <w:left w:val="none" w:sz="0" w:space="0" w:color="auto"/>
            <w:bottom w:val="none" w:sz="0" w:space="0" w:color="auto"/>
            <w:right w:val="none" w:sz="0" w:space="0" w:color="auto"/>
          </w:divBdr>
        </w:div>
        <w:div w:id="1151212847">
          <w:marLeft w:val="0"/>
          <w:marRight w:val="0"/>
          <w:marTop w:val="0"/>
          <w:marBottom w:val="0"/>
          <w:divBdr>
            <w:top w:val="none" w:sz="0" w:space="0" w:color="auto"/>
            <w:left w:val="none" w:sz="0" w:space="0" w:color="auto"/>
            <w:bottom w:val="none" w:sz="0" w:space="0" w:color="auto"/>
            <w:right w:val="none" w:sz="0" w:space="0" w:color="auto"/>
          </w:divBdr>
          <w:divsChild>
            <w:div w:id="2064910769">
              <w:marLeft w:val="0"/>
              <w:marRight w:val="0"/>
              <w:marTop w:val="0"/>
              <w:marBottom w:val="0"/>
              <w:divBdr>
                <w:top w:val="none" w:sz="0" w:space="0" w:color="auto"/>
                <w:left w:val="none" w:sz="0" w:space="0" w:color="auto"/>
                <w:bottom w:val="none" w:sz="0" w:space="0" w:color="auto"/>
                <w:right w:val="none" w:sz="0" w:space="0" w:color="auto"/>
              </w:divBdr>
            </w:div>
          </w:divsChild>
        </w:div>
        <w:div w:id="1612853953">
          <w:marLeft w:val="0"/>
          <w:marRight w:val="0"/>
          <w:marTop w:val="300"/>
          <w:marBottom w:val="0"/>
          <w:divBdr>
            <w:top w:val="none" w:sz="0" w:space="0" w:color="auto"/>
            <w:left w:val="none" w:sz="0" w:space="0" w:color="auto"/>
            <w:bottom w:val="none" w:sz="0" w:space="0" w:color="auto"/>
            <w:right w:val="none" w:sz="0" w:space="0" w:color="auto"/>
          </w:divBdr>
          <w:divsChild>
            <w:div w:id="1007633762">
              <w:marLeft w:val="0"/>
              <w:marRight w:val="0"/>
              <w:marTop w:val="0"/>
              <w:marBottom w:val="0"/>
              <w:divBdr>
                <w:top w:val="none" w:sz="0" w:space="0" w:color="auto"/>
                <w:left w:val="none" w:sz="0" w:space="0" w:color="auto"/>
                <w:bottom w:val="none" w:sz="0" w:space="0" w:color="auto"/>
                <w:right w:val="none" w:sz="0" w:space="0" w:color="auto"/>
              </w:divBdr>
              <w:divsChild>
                <w:div w:id="684864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335695">
          <w:marLeft w:val="0"/>
          <w:marRight w:val="0"/>
          <w:marTop w:val="300"/>
          <w:marBottom w:val="0"/>
          <w:divBdr>
            <w:top w:val="none" w:sz="0" w:space="0" w:color="auto"/>
            <w:left w:val="none" w:sz="0" w:space="0" w:color="auto"/>
            <w:bottom w:val="none" w:sz="0" w:space="0" w:color="auto"/>
            <w:right w:val="none" w:sz="0" w:space="0" w:color="auto"/>
          </w:divBdr>
          <w:divsChild>
            <w:div w:id="2072535692">
              <w:marLeft w:val="0"/>
              <w:marRight w:val="0"/>
              <w:marTop w:val="0"/>
              <w:marBottom w:val="0"/>
              <w:divBdr>
                <w:top w:val="none" w:sz="0" w:space="0" w:color="auto"/>
                <w:left w:val="none" w:sz="0" w:space="0" w:color="auto"/>
                <w:bottom w:val="none" w:sz="0" w:space="0" w:color="auto"/>
                <w:right w:val="none" w:sz="0" w:space="0" w:color="auto"/>
              </w:divBdr>
              <w:divsChild>
                <w:div w:id="654726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4591315">
          <w:marLeft w:val="0"/>
          <w:marRight w:val="0"/>
          <w:marTop w:val="300"/>
          <w:marBottom w:val="0"/>
          <w:divBdr>
            <w:top w:val="none" w:sz="0" w:space="0" w:color="auto"/>
            <w:left w:val="none" w:sz="0" w:space="0" w:color="auto"/>
            <w:bottom w:val="none" w:sz="0" w:space="0" w:color="auto"/>
            <w:right w:val="none" w:sz="0" w:space="0" w:color="auto"/>
          </w:divBdr>
          <w:divsChild>
            <w:div w:id="847138076">
              <w:marLeft w:val="0"/>
              <w:marRight w:val="0"/>
              <w:marTop w:val="0"/>
              <w:marBottom w:val="0"/>
              <w:divBdr>
                <w:top w:val="none" w:sz="0" w:space="0" w:color="auto"/>
                <w:left w:val="none" w:sz="0" w:space="0" w:color="auto"/>
                <w:bottom w:val="none" w:sz="0" w:space="0" w:color="auto"/>
                <w:right w:val="none" w:sz="0" w:space="0" w:color="auto"/>
              </w:divBdr>
              <w:divsChild>
                <w:div w:id="38668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947705">
          <w:marLeft w:val="0"/>
          <w:marRight w:val="0"/>
          <w:marTop w:val="300"/>
          <w:marBottom w:val="0"/>
          <w:divBdr>
            <w:top w:val="none" w:sz="0" w:space="0" w:color="auto"/>
            <w:left w:val="none" w:sz="0" w:space="0" w:color="auto"/>
            <w:bottom w:val="none" w:sz="0" w:space="0" w:color="auto"/>
            <w:right w:val="none" w:sz="0" w:space="0" w:color="auto"/>
          </w:divBdr>
          <w:divsChild>
            <w:div w:id="1096555791">
              <w:marLeft w:val="0"/>
              <w:marRight w:val="0"/>
              <w:marTop w:val="0"/>
              <w:marBottom w:val="0"/>
              <w:divBdr>
                <w:top w:val="none" w:sz="0" w:space="0" w:color="auto"/>
                <w:left w:val="none" w:sz="0" w:space="0" w:color="auto"/>
                <w:bottom w:val="none" w:sz="0" w:space="0" w:color="auto"/>
                <w:right w:val="none" w:sz="0" w:space="0" w:color="auto"/>
              </w:divBdr>
              <w:divsChild>
                <w:div w:id="529492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sChild>
            <w:div w:id="896550710">
              <w:marLeft w:val="0"/>
              <w:marRight w:val="0"/>
              <w:marTop w:val="0"/>
              <w:marBottom w:val="0"/>
              <w:divBdr>
                <w:top w:val="none" w:sz="0" w:space="0" w:color="auto"/>
                <w:left w:val="none" w:sz="0" w:space="0" w:color="auto"/>
                <w:bottom w:val="none" w:sz="0" w:space="0" w:color="auto"/>
                <w:right w:val="none" w:sz="0" w:space="0" w:color="auto"/>
              </w:divBdr>
              <w:divsChild>
                <w:div w:id="1042362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88196">
          <w:marLeft w:val="0"/>
          <w:marRight w:val="0"/>
          <w:marTop w:val="0"/>
          <w:marBottom w:val="0"/>
          <w:divBdr>
            <w:top w:val="none" w:sz="0" w:space="0" w:color="auto"/>
            <w:left w:val="none" w:sz="0" w:space="0" w:color="auto"/>
            <w:bottom w:val="none" w:sz="0" w:space="0" w:color="auto"/>
            <w:right w:val="none" w:sz="0" w:space="0" w:color="auto"/>
          </w:divBdr>
          <w:divsChild>
            <w:div w:id="314990175">
              <w:marLeft w:val="0"/>
              <w:marRight w:val="0"/>
              <w:marTop w:val="0"/>
              <w:marBottom w:val="0"/>
              <w:divBdr>
                <w:top w:val="none" w:sz="0" w:space="0" w:color="auto"/>
                <w:left w:val="none" w:sz="0" w:space="0" w:color="auto"/>
                <w:bottom w:val="none" w:sz="0" w:space="0" w:color="auto"/>
                <w:right w:val="none" w:sz="0" w:space="0" w:color="auto"/>
              </w:divBdr>
            </w:div>
          </w:divsChild>
        </w:div>
        <w:div w:id="284508552">
          <w:marLeft w:val="0"/>
          <w:marRight w:val="0"/>
          <w:marTop w:val="0"/>
          <w:marBottom w:val="0"/>
          <w:divBdr>
            <w:top w:val="none" w:sz="0" w:space="0" w:color="auto"/>
            <w:left w:val="none" w:sz="0" w:space="0" w:color="auto"/>
            <w:bottom w:val="none" w:sz="0" w:space="0" w:color="auto"/>
            <w:right w:val="none" w:sz="0" w:space="0" w:color="auto"/>
          </w:divBdr>
        </w:div>
        <w:div w:id="458299749">
          <w:marLeft w:val="0"/>
          <w:marRight w:val="0"/>
          <w:marTop w:val="0"/>
          <w:marBottom w:val="0"/>
          <w:divBdr>
            <w:top w:val="none" w:sz="0" w:space="0" w:color="auto"/>
            <w:left w:val="none" w:sz="0" w:space="0" w:color="auto"/>
            <w:bottom w:val="none" w:sz="0" w:space="0" w:color="auto"/>
            <w:right w:val="none" w:sz="0" w:space="0" w:color="auto"/>
          </w:divBdr>
          <w:divsChild>
            <w:div w:id="1927229244">
              <w:marLeft w:val="0"/>
              <w:marRight w:val="0"/>
              <w:marTop w:val="0"/>
              <w:marBottom w:val="0"/>
              <w:divBdr>
                <w:top w:val="none" w:sz="0" w:space="0" w:color="auto"/>
                <w:left w:val="none" w:sz="0" w:space="0" w:color="auto"/>
                <w:bottom w:val="none" w:sz="0" w:space="0" w:color="auto"/>
                <w:right w:val="none" w:sz="0" w:space="0" w:color="auto"/>
              </w:divBdr>
            </w:div>
          </w:divsChild>
        </w:div>
        <w:div w:id="467481797">
          <w:marLeft w:val="0"/>
          <w:marRight w:val="0"/>
          <w:marTop w:val="0"/>
          <w:marBottom w:val="0"/>
          <w:divBdr>
            <w:top w:val="none" w:sz="0" w:space="0" w:color="auto"/>
            <w:left w:val="none" w:sz="0" w:space="0" w:color="auto"/>
            <w:bottom w:val="none" w:sz="0" w:space="0" w:color="auto"/>
            <w:right w:val="none" w:sz="0" w:space="0" w:color="auto"/>
          </w:divBdr>
        </w:div>
        <w:div w:id="498741964">
          <w:marLeft w:val="0"/>
          <w:marRight w:val="0"/>
          <w:marTop w:val="0"/>
          <w:marBottom w:val="0"/>
          <w:divBdr>
            <w:top w:val="none" w:sz="0" w:space="0" w:color="auto"/>
            <w:left w:val="none" w:sz="0" w:space="0" w:color="auto"/>
            <w:bottom w:val="none" w:sz="0" w:space="0" w:color="auto"/>
            <w:right w:val="none" w:sz="0" w:space="0" w:color="auto"/>
          </w:divBdr>
        </w:div>
        <w:div w:id="509488802">
          <w:marLeft w:val="0"/>
          <w:marRight w:val="0"/>
          <w:marTop w:val="300"/>
          <w:marBottom w:val="0"/>
          <w:divBdr>
            <w:top w:val="none" w:sz="0" w:space="0" w:color="auto"/>
            <w:left w:val="none" w:sz="0" w:space="0" w:color="auto"/>
            <w:bottom w:val="none" w:sz="0" w:space="0" w:color="auto"/>
            <w:right w:val="none" w:sz="0" w:space="0" w:color="auto"/>
          </w:divBdr>
          <w:divsChild>
            <w:div w:id="437139864">
              <w:marLeft w:val="0"/>
              <w:marRight w:val="0"/>
              <w:marTop w:val="0"/>
              <w:marBottom w:val="0"/>
              <w:divBdr>
                <w:top w:val="none" w:sz="0" w:space="0" w:color="auto"/>
                <w:left w:val="none" w:sz="0" w:space="0" w:color="auto"/>
                <w:bottom w:val="none" w:sz="0" w:space="0" w:color="auto"/>
                <w:right w:val="none" w:sz="0" w:space="0" w:color="auto"/>
              </w:divBdr>
              <w:divsChild>
                <w:div w:id="1107508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232676">
          <w:marLeft w:val="0"/>
          <w:marRight w:val="0"/>
          <w:marTop w:val="0"/>
          <w:marBottom w:val="0"/>
          <w:divBdr>
            <w:top w:val="none" w:sz="0" w:space="0" w:color="auto"/>
            <w:left w:val="none" w:sz="0" w:space="0" w:color="auto"/>
            <w:bottom w:val="none" w:sz="0" w:space="0" w:color="auto"/>
            <w:right w:val="none" w:sz="0" w:space="0" w:color="auto"/>
          </w:divBdr>
          <w:divsChild>
            <w:div w:id="1393507837">
              <w:marLeft w:val="0"/>
              <w:marRight w:val="0"/>
              <w:marTop w:val="0"/>
              <w:marBottom w:val="0"/>
              <w:divBdr>
                <w:top w:val="none" w:sz="0" w:space="0" w:color="auto"/>
                <w:left w:val="none" w:sz="0" w:space="0" w:color="auto"/>
                <w:bottom w:val="none" w:sz="0" w:space="0" w:color="auto"/>
                <w:right w:val="none" w:sz="0" w:space="0" w:color="auto"/>
              </w:divBdr>
            </w:div>
          </w:divsChild>
        </w:div>
        <w:div w:id="787429605">
          <w:marLeft w:val="0"/>
          <w:marRight w:val="0"/>
          <w:marTop w:val="0"/>
          <w:marBottom w:val="0"/>
          <w:divBdr>
            <w:top w:val="none" w:sz="0" w:space="0" w:color="auto"/>
            <w:left w:val="none" w:sz="0" w:space="0" w:color="auto"/>
            <w:bottom w:val="none" w:sz="0" w:space="0" w:color="auto"/>
            <w:right w:val="none" w:sz="0" w:space="0" w:color="auto"/>
          </w:divBdr>
          <w:divsChild>
            <w:div w:id="284316015">
              <w:marLeft w:val="0"/>
              <w:marRight w:val="0"/>
              <w:marTop w:val="0"/>
              <w:marBottom w:val="0"/>
              <w:divBdr>
                <w:top w:val="none" w:sz="0" w:space="0" w:color="auto"/>
                <w:left w:val="none" w:sz="0" w:space="0" w:color="auto"/>
                <w:bottom w:val="none" w:sz="0" w:space="0" w:color="auto"/>
                <w:right w:val="none" w:sz="0" w:space="0" w:color="auto"/>
              </w:divBdr>
            </w:div>
          </w:divsChild>
        </w:div>
        <w:div w:id="936520517">
          <w:marLeft w:val="0"/>
          <w:marRight w:val="0"/>
          <w:marTop w:val="300"/>
          <w:marBottom w:val="0"/>
          <w:divBdr>
            <w:top w:val="none" w:sz="0" w:space="0" w:color="auto"/>
            <w:left w:val="none" w:sz="0" w:space="0" w:color="auto"/>
            <w:bottom w:val="none" w:sz="0" w:space="0" w:color="auto"/>
            <w:right w:val="none" w:sz="0" w:space="0" w:color="auto"/>
          </w:divBdr>
          <w:divsChild>
            <w:div w:id="2014604284">
              <w:marLeft w:val="0"/>
              <w:marRight w:val="0"/>
              <w:marTop w:val="0"/>
              <w:marBottom w:val="0"/>
              <w:divBdr>
                <w:top w:val="none" w:sz="0" w:space="0" w:color="auto"/>
                <w:left w:val="none" w:sz="0" w:space="0" w:color="auto"/>
                <w:bottom w:val="none" w:sz="0" w:space="0" w:color="auto"/>
                <w:right w:val="none" w:sz="0" w:space="0" w:color="auto"/>
              </w:divBdr>
              <w:divsChild>
                <w:div w:id="277681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801227">
          <w:marLeft w:val="0"/>
          <w:marRight w:val="0"/>
          <w:marTop w:val="0"/>
          <w:marBottom w:val="0"/>
          <w:divBdr>
            <w:top w:val="none" w:sz="0" w:space="0" w:color="auto"/>
            <w:left w:val="none" w:sz="0" w:space="0" w:color="auto"/>
            <w:bottom w:val="none" w:sz="0" w:space="0" w:color="auto"/>
            <w:right w:val="none" w:sz="0" w:space="0" w:color="auto"/>
          </w:divBdr>
        </w:div>
        <w:div w:id="1147894357">
          <w:marLeft w:val="0"/>
          <w:marRight w:val="0"/>
          <w:marTop w:val="300"/>
          <w:marBottom w:val="0"/>
          <w:divBdr>
            <w:top w:val="none" w:sz="0" w:space="0" w:color="auto"/>
            <w:left w:val="none" w:sz="0" w:space="0" w:color="auto"/>
            <w:bottom w:val="none" w:sz="0" w:space="0" w:color="auto"/>
            <w:right w:val="none" w:sz="0" w:space="0" w:color="auto"/>
          </w:divBdr>
          <w:divsChild>
            <w:div w:id="944649795">
              <w:marLeft w:val="0"/>
              <w:marRight w:val="0"/>
              <w:marTop w:val="0"/>
              <w:marBottom w:val="0"/>
              <w:divBdr>
                <w:top w:val="none" w:sz="0" w:space="0" w:color="auto"/>
                <w:left w:val="none" w:sz="0" w:space="0" w:color="auto"/>
                <w:bottom w:val="none" w:sz="0" w:space="0" w:color="auto"/>
                <w:right w:val="none" w:sz="0" w:space="0" w:color="auto"/>
              </w:divBdr>
              <w:divsChild>
                <w:div w:id="485753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091856">
          <w:marLeft w:val="0"/>
          <w:marRight w:val="0"/>
          <w:marTop w:val="0"/>
          <w:marBottom w:val="0"/>
          <w:divBdr>
            <w:top w:val="none" w:sz="0" w:space="0" w:color="auto"/>
            <w:left w:val="none" w:sz="0" w:space="0" w:color="auto"/>
            <w:bottom w:val="none" w:sz="0" w:space="0" w:color="auto"/>
            <w:right w:val="none" w:sz="0" w:space="0" w:color="auto"/>
          </w:divBdr>
        </w:div>
        <w:div w:id="1432354820">
          <w:marLeft w:val="0"/>
          <w:marRight w:val="0"/>
          <w:marTop w:val="0"/>
          <w:marBottom w:val="0"/>
          <w:divBdr>
            <w:top w:val="none" w:sz="0" w:space="0" w:color="auto"/>
            <w:left w:val="none" w:sz="0" w:space="0" w:color="auto"/>
            <w:bottom w:val="none" w:sz="0" w:space="0" w:color="auto"/>
            <w:right w:val="none" w:sz="0" w:space="0" w:color="auto"/>
          </w:divBdr>
        </w:div>
        <w:div w:id="1449086606">
          <w:marLeft w:val="0"/>
          <w:marRight w:val="0"/>
          <w:marTop w:val="0"/>
          <w:marBottom w:val="0"/>
          <w:divBdr>
            <w:top w:val="none" w:sz="0" w:space="0" w:color="auto"/>
            <w:left w:val="none" w:sz="0" w:space="0" w:color="auto"/>
            <w:bottom w:val="none" w:sz="0" w:space="0" w:color="auto"/>
            <w:right w:val="none" w:sz="0" w:space="0" w:color="auto"/>
          </w:divBdr>
          <w:divsChild>
            <w:div w:id="838152334">
              <w:marLeft w:val="0"/>
              <w:marRight w:val="0"/>
              <w:marTop w:val="0"/>
              <w:marBottom w:val="0"/>
              <w:divBdr>
                <w:top w:val="none" w:sz="0" w:space="0" w:color="auto"/>
                <w:left w:val="none" w:sz="0" w:space="0" w:color="auto"/>
                <w:bottom w:val="none" w:sz="0" w:space="0" w:color="auto"/>
                <w:right w:val="none" w:sz="0" w:space="0" w:color="auto"/>
              </w:divBdr>
            </w:div>
          </w:divsChild>
        </w:div>
        <w:div w:id="1578054504">
          <w:marLeft w:val="0"/>
          <w:marRight w:val="0"/>
          <w:marTop w:val="0"/>
          <w:marBottom w:val="0"/>
          <w:divBdr>
            <w:top w:val="none" w:sz="0" w:space="0" w:color="auto"/>
            <w:left w:val="none" w:sz="0" w:space="0" w:color="auto"/>
            <w:bottom w:val="none" w:sz="0" w:space="0" w:color="auto"/>
            <w:right w:val="none" w:sz="0" w:space="0" w:color="auto"/>
          </w:divBdr>
        </w:div>
        <w:div w:id="2035110520">
          <w:marLeft w:val="0"/>
          <w:marRight w:val="0"/>
          <w:marTop w:val="0"/>
          <w:marBottom w:val="0"/>
          <w:divBdr>
            <w:top w:val="none" w:sz="0" w:space="0" w:color="auto"/>
            <w:left w:val="none" w:sz="0" w:space="0" w:color="auto"/>
            <w:bottom w:val="none" w:sz="0" w:space="0" w:color="auto"/>
            <w:right w:val="none" w:sz="0" w:space="0" w:color="auto"/>
          </w:divBdr>
          <w:divsChild>
            <w:div w:id="52510761">
              <w:marLeft w:val="0"/>
              <w:marRight w:val="0"/>
              <w:marTop w:val="0"/>
              <w:marBottom w:val="0"/>
              <w:divBdr>
                <w:top w:val="none" w:sz="0" w:space="0" w:color="auto"/>
                <w:left w:val="none" w:sz="0" w:space="0" w:color="auto"/>
                <w:bottom w:val="none" w:sz="0" w:space="0" w:color="auto"/>
                <w:right w:val="none" w:sz="0" w:space="0" w:color="auto"/>
              </w:divBdr>
            </w:div>
          </w:divsChild>
        </w:div>
        <w:div w:id="2089225061">
          <w:marLeft w:val="0"/>
          <w:marRight w:val="0"/>
          <w:marTop w:val="0"/>
          <w:marBottom w:val="0"/>
          <w:divBdr>
            <w:top w:val="none" w:sz="0" w:space="0" w:color="auto"/>
            <w:left w:val="none" w:sz="0" w:space="0" w:color="auto"/>
            <w:bottom w:val="none" w:sz="0" w:space="0" w:color="auto"/>
            <w:right w:val="none" w:sz="0" w:space="0" w:color="auto"/>
          </w:divBdr>
          <w:divsChild>
            <w:div w:id="71342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 w:id="492643910">
          <w:marLeft w:val="0"/>
          <w:marRight w:val="0"/>
          <w:marTop w:val="0"/>
          <w:marBottom w:val="0"/>
          <w:divBdr>
            <w:top w:val="none" w:sz="0" w:space="0" w:color="auto"/>
            <w:left w:val="none" w:sz="0" w:space="0" w:color="auto"/>
            <w:bottom w:val="none" w:sz="0" w:space="0" w:color="auto"/>
            <w:right w:val="none" w:sz="0" w:space="0" w:color="auto"/>
          </w:divBdr>
          <w:divsChild>
            <w:div w:id="1880163165">
              <w:marLeft w:val="0"/>
              <w:marRight w:val="0"/>
              <w:marTop w:val="0"/>
              <w:marBottom w:val="0"/>
              <w:divBdr>
                <w:top w:val="none" w:sz="0" w:space="0" w:color="auto"/>
                <w:left w:val="none" w:sz="0" w:space="0" w:color="auto"/>
                <w:bottom w:val="none" w:sz="0" w:space="0" w:color="auto"/>
                <w:right w:val="none" w:sz="0" w:space="0" w:color="auto"/>
              </w:divBdr>
            </w:div>
          </w:divsChild>
        </w:div>
        <w:div w:id="570894220">
          <w:marLeft w:val="0"/>
          <w:marRight w:val="0"/>
          <w:marTop w:val="0"/>
          <w:marBottom w:val="0"/>
          <w:divBdr>
            <w:top w:val="none" w:sz="0" w:space="0" w:color="auto"/>
            <w:left w:val="none" w:sz="0" w:space="0" w:color="auto"/>
            <w:bottom w:val="none" w:sz="0" w:space="0" w:color="auto"/>
            <w:right w:val="none" w:sz="0" w:space="0" w:color="auto"/>
          </w:divBdr>
          <w:divsChild>
            <w:div w:id="471335573">
              <w:marLeft w:val="0"/>
              <w:marRight w:val="0"/>
              <w:marTop w:val="0"/>
              <w:marBottom w:val="0"/>
              <w:divBdr>
                <w:top w:val="none" w:sz="0" w:space="0" w:color="auto"/>
                <w:left w:val="none" w:sz="0" w:space="0" w:color="auto"/>
                <w:bottom w:val="none" w:sz="0" w:space="0" w:color="auto"/>
                <w:right w:val="none" w:sz="0" w:space="0" w:color="auto"/>
              </w:divBdr>
            </w:div>
          </w:divsChild>
        </w:div>
        <w:div w:id="598217412">
          <w:marLeft w:val="0"/>
          <w:marRight w:val="0"/>
          <w:marTop w:val="0"/>
          <w:marBottom w:val="0"/>
          <w:divBdr>
            <w:top w:val="none" w:sz="0" w:space="0" w:color="auto"/>
            <w:left w:val="none" w:sz="0" w:space="0" w:color="auto"/>
            <w:bottom w:val="none" w:sz="0" w:space="0" w:color="auto"/>
            <w:right w:val="none" w:sz="0" w:space="0" w:color="auto"/>
          </w:divBdr>
        </w:div>
        <w:div w:id="736824898">
          <w:marLeft w:val="0"/>
          <w:marRight w:val="0"/>
          <w:marTop w:val="0"/>
          <w:marBottom w:val="0"/>
          <w:divBdr>
            <w:top w:val="none" w:sz="0" w:space="0" w:color="auto"/>
            <w:left w:val="none" w:sz="0" w:space="0" w:color="auto"/>
            <w:bottom w:val="none" w:sz="0" w:space="0" w:color="auto"/>
            <w:right w:val="none" w:sz="0" w:space="0" w:color="auto"/>
          </w:divBdr>
        </w:div>
        <w:div w:id="870530253">
          <w:marLeft w:val="0"/>
          <w:marRight w:val="0"/>
          <w:marTop w:val="0"/>
          <w:marBottom w:val="0"/>
          <w:divBdr>
            <w:top w:val="none" w:sz="0" w:space="0" w:color="auto"/>
            <w:left w:val="none" w:sz="0" w:space="0" w:color="auto"/>
            <w:bottom w:val="none" w:sz="0" w:space="0" w:color="auto"/>
            <w:right w:val="none" w:sz="0" w:space="0" w:color="auto"/>
          </w:divBdr>
          <w:divsChild>
            <w:div w:id="1690520509">
              <w:marLeft w:val="0"/>
              <w:marRight w:val="0"/>
              <w:marTop w:val="0"/>
              <w:marBottom w:val="0"/>
              <w:divBdr>
                <w:top w:val="none" w:sz="0" w:space="0" w:color="auto"/>
                <w:left w:val="none" w:sz="0" w:space="0" w:color="auto"/>
                <w:bottom w:val="none" w:sz="0" w:space="0" w:color="auto"/>
                <w:right w:val="none" w:sz="0" w:space="0" w:color="auto"/>
              </w:divBdr>
            </w:div>
          </w:divsChild>
        </w:div>
        <w:div w:id="1002974035">
          <w:marLeft w:val="0"/>
          <w:marRight w:val="0"/>
          <w:marTop w:val="300"/>
          <w:marBottom w:val="0"/>
          <w:divBdr>
            <w:top w:val="none" w:sz="0" w:space="0" w:color="auto"/>
            <w:left w:val="none" w:sz="0" w:space="0" w:color="auto"/>
            <w:bottom w:val="none" w:sz="0" w:space="0" w:color="auto"/>
            <w:right w:val="none" w:sz="0" w:space="0" w:color="auto"/>
          </w:divBdr>
          <w:divsChild>
            <w:div w:id="1664242335">
              <w:marLeft w:val="0"/>
              <w:marRight w:val="0"/>
              <w:marTop w:val="0"/>
              <w:marBottom w:val="0"/>
              <w:divBdr>
                <w:top w:val="none" w:sz="0" w:space="0" w:color="auto"/>
                <w:left w:val="none" w:sz="0" w:space="0" w:color="auto"/>
                <w:bottom w:val="none" w:sz="0" w:space="0" w:color="auto"/>
                <w:right w:val="none" w:sz="0" w:space="0" w:color="auto"/>
              </w:divBdr>
              <w:divsChild>
                <w:div w:id="196509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103441">
          <w:marLeft w:val="0"/>
          <w:marRight w:val="0"/>
          <w:marTop w:val="300"/>
          <w:marBottom w:val="0"/>
          <w:divBdr>
            <w:top w:val="none" w:sz="0" w:space="0" w:color="auto"/>
            <w:left w:val="none" w:sz="0" w:space="0" w:color="auto"/>
            <w:bottom w:val="none" w:sz="0" w:space="0" w:color="auto"/>
            <w:right w:val="none" w:sz="0" w:space="0" w:color="auto"/>
          </w:divBdr>
          <w:divsChild>
            <w:div w:id="1689989095">
              <w:marLeft w:val="0"/>
              <w:marRight w:val="0"/>
              <w:marTop w:val="0"/>
              <w:marBottom w:val="0"/>
              <w:divBdr>
                <w:top w:val="none" w:sz="0" w:space="0" w:color="auto"/>
                <w:left w:val="none" w:sz="0" w:space="0" w:color="auto"/>
                <w:bottom w:val="none" w:sz="0" w:space="0" w:color="auto"/>
                <w:right w:val="none" w:sz="0" w:space="0" w:color="auto"/>
              </w:divBdr>
              <w:divsChild>
                <w:div w:id="742410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3527348">
          <w:marLeft w:val="0"/>
          <w:marRight w:val="0"/>
          <w:marTop w:val="0"/>
          <w:marBottom w:val="0"/>
          <w:divBdr>
            <w:top w:val="none" w:sz="0" w:space="0" w:color="auto"/>
            <w:left w:val="none" w:sz="0" w:space="0" w:color="auto"/>
            <w:bottom w:val="none" w:sz="0" w:space="0" w:color="auto"/>
            <w:right w:val="none" w:sz="0" w:space="0" w:color="auto"/>
          </w:divBdr>
        </w:div>
        <w:div w:id="1167208755">
          <w:marLeft w:val="0"/>
          <w:marRight w:val="0"/>
          <w:marTop w:val="300"/>
          <w:marBottom w:val="0"/>
          <w:divBdr>
            <w:top w:val="none" w:sz="0" w:space="0" w:color="auto"/>
            <w:left w:val="none" w:sz="0" w:space="0" w:color="auto"/>
            <w:bottom w:val="none" w:sz="0" w:space="0" w:color="auto"/>
            <w:right w:val="none" w:sz="0" w:space="0" w:color="auto"/>
          </w:divBdr>
          <w:divsChild>
            <w:div w:id="277491714">
              <w:marLeft w:val="0"/>
              <w:marRight w:val="0"/>
              <w:marTop w:val="0"/>
              <w:marBottom w:val="0"/>
              <w:divBdr>
                <w:top w:val="none" w:sz="0" w:space="0" w:color="auto"/>
                <w:left w:val="none" w:sz="0" w:space="0" w:color="auto"/>
                <w:bottom w:val="none" w:sz="0" w:space="0" w:color="auto"/>
                <w:right w:val="none" w:sz="0" w:space="0" w:color="auto"/>
              </w:divBdr>
              <w:divsChild>
                <w:div w:id="1894611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6942526">
          <w:marLeft w:val="0"/>
          <w:marRight w:val="0"/>
          <w:marTop w:val="0"/>
          <w:marBottom w:val="0"/>
          <w:divBdr>
            <w:top w:val="none" w:sz="0" w:space="0" w:color="auto"/>
            <w:left w:val="none" w:sz="0" w:space="0" w:color="auto"/>
            <w:bottom w:val="none" w:sz="0" w:space="0" w:color="auto"/>
            <w:right w:val="none" w:sz="0" w:space="0" w:color="auto"/>
          </w:divBdr>
          <w:divsChild>
            <w:div w:id="1528981286">
              <w:marLeft w:val="0"/>
              <w:marRight w:val="0"/>
              <w:marTop w:val="0"/>
              <w:marBottom w:val="0"/>
              <w:divBdr>
                <w:top w:val="none" w:sz="0" w:space="0" w:color="auto"/>
                <w:left w:val="none" w:sz="0" w:space="0" w:color="auto"/>
                <w:bottom w:val="none" w:sz="0" w:space="0" w:color="auto"/>
                <w:right w:val="none" w:sz="0" w:space="0" w:color="auto"/>
              </w:divBdr>
            </w:div>
          </w:divsChild>
        </w:div>
        <w:div w:id="1331298384">
          <w:marLeft w:val="0"/>
          <w:marRight w:val="0"/>
          <w:marTop w:val="300"/>
          <w:marBottom w:val="0"/>
          <w:divBdr>
            <w:top w:val="none" w:sz="0" w:space="0" w:color="auto"/>
            <w:left w:val="none" w:sz="0" w:space="0" w:color="auto"/>
            <w:bottom w:val="none" w:sz="0" w:space="0" w:color="auto"/>
            <w:right w:val="none" w:sz="0" w:space="0" w:color="auto"/>
          </w:divBdr>
          <w:divsChild>
            <w:div w:id="908616079">
              <w:marLeft w:val="0"/>
              <w:marRight w:val="0"/>
              <w:marTop w:val="0"/>
              <w:marBottom w:val="0"/>
              <w:divBdr>
                <w:top w:val="none" w:sz="0" w:space="0" w:color="auto"/>
                <w:left w:val="none" w:sz="0" w:space="0" w:color="auto"/>
                <w:bottom w:val="none" w:sz="0" w:space="0" w:color="auto"/>
                <w:right w:val="none" w:sz="0" w:space="0" w:color="auto"/>
              </w:divBdr>
              <w:divsChild>
                <w:div w:id="807163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204618">
          <w:marLeft w:val="0"/>
          <w:marRight w:val="0"/>
          <w:marTop w:val="0"/>
          <w:marBottom w:val="0"/>
          <w:divBdr>
            <w:top w:val="none" w:sz="0" w:space="0" w:color="auto"/>
            <w:left w:val="none" w:sz="0" w:space="0" w:color="auto"/>
            <w:bottom w:val="none" w:sz="0" w:space="0" w:color="auto"/>
            <w:right w:val="none" w:sz="0" w:space="0" w:color="auto"/>
          </w:divBdr>
        </w:div>
        <w:div w:id="1725568305">
          <w:marLeft w:val="0"/>
          <w:marRight w:val="0"/>
          <w:marTop w:val="0"/>
          <w:marBottom w:val="0"/>
          <w:divBdr>
            <w:top w:val="none" w:sz="0" w:space="0" w:color="auto"/>
            <w:left w:val="none" w:sz="0" w:space="0" w:color="auto"/>
            <w:bottom w:val="none" w:sz="0" w:space="0" w:color="auto"/>
            <w:right w:val="none" w:sz="0" w:space="0" w:color="auto"/>
          </w:divBdr>
          <w:divsChild>
            <w:div w:id="2139444222">
              <w:marLeft w:val="0"/>
              <w:marRight w:val="0"/>
              <w:marTop w:val="0"/>
              <w:marBottom w:val="0"/>
              <w:divBdr>
                <w:top w:val="none" w:sz="0" w:space="0" w:color="auto"/>
                <w:left w:val="none" w:sz="0" w:space="0" w:color="auto"/>
                <w:bottom w:val="none" w:sz="0" w:space="0" w:color="auto"/>
                <w:right w:val="none" w:sz="0" w:space="0" w:color="auto"/>
              </w:divBdr>
            </w:div>
          </w:divsChild>
        </w:div>
        <w:div w:id="1750154849">
          <w:marLeft w:val="0"/>
          <w:marRight w:val="0"/>
          <w:marTop w:val="0"/>
          <w:marBottom w:val="0"/>
          <w:divBdr>
            <w:top w:val="none" w:sz="0" w:space="0" w:color="auto"/>
            <w:left w:val="none" w:sz="0" w:space="0" w:color="auto"/>
            <w:bottom w:val="none" w:sz="0" w:space="0" w:color="auto"/>
            <w:right w:val="none" w:sz="0" w:space="0" w:color="auto"/>
          </w:divBdr>
        </w:div>
        <w:div w:id="1824588084">
          <w:marLeft w:val="0"/>
          <w:marRight w:val="0"/>
          <w:marTop w:val="0"/>
          <w:marBottom w:val="0"/>
          <w:divBdr>
            <w:top w:val="none" w:sz="0" w:space="0" w:color="auto"/>
            <w:left w:val="none" w:sz="0" w:space="0" w:color="auto"/>
            <w:bottom w:val="none" w:sz="0" w:space="0" w:color="auto"/>
            <w:right w:val="none" w:sz="0" w:space="0" w:color="auto"/>
          </w:divBdr>
          <w:divsChild>
            <w:div w:id="421073707">
              <w:marLeft w:val="0"/>
              <w:marRight w:val="0"/>
              <w:marTop w:val="0"/>
              <w:marBottom w:val="0"/>
              <w:divBdr>
                <w:top w:val="none" w:sz="0" w:space="0" w:color="auto"/>
                <w:left w:val="none" w:sz="0" w:space="0" w:color="auto"/>
                <w:bottom w:val="none" w:sz="0" w:space="0" w:color="auto"/>
                <w:right w:val="none" w:sz="0" w:space="0" w:color="auto"/>
              </w:divBdr>
            </w:div>
          </w:divsChild>
        </w:div>
        <w:div w:id="1891114916">
          <w:marLeft w:val="0"/>
          <w:marRight w:val="0"/>
          <w:marTop w:val="0"/>
          <w:marBottom w:val="0"/>
          <w:divBdr>
            <w:top w:val="none" w:sz="0" w:space="0" w:color="auto"/>
            <w:left w:val="none" w:sz="0" w:space="0" w:color="auto"/>
            <w:bottom w:val="none" w:sz="0" w:space="0" w:color="auto"/>
            <w:right w:val="none" w:sz="0" w:space="0" w:color="auto"/>
          </w:divBdr>
          <w:divsChild>
            <w:div w:id="54795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00554">
      <w:bodyDiv w:val="1"/>
      <w:marLeft w:val="0"/>
      <w:marRight w:val="0"/>
      <w:marTop w:val="0"/>
      <w:marBottom w:val="0"/>
      <w:divBdr>
        <w:top w:val="none" w:sz="0" w:space="0" w:color="auto"/>
        <w:left w:val="none" w:sz="0" w:space="0" w:color="auto"/>
        <w:bottom w:val="none" w:sz="0" w:space="0" w:color="auto"/>
        <w:right w:val="none" w:sz="0" w:space="0" w:color="auto"/>
      </w:divBdr>
      <w:divsChild>
        <w:div w:id="215623732">
          <w:marLeft w:val="0"/>
          <w:marRight w:val="0"/>
          <w:marTop w:val="0"/>
          <w:marBottom w:val="0"/>
          <w:divBdr>
            <w:top w:val="none" w:sz="0" w:space="0" w:color="auto"/>
            <w:left w:val="none" w:sz="0" w:space="0" w:color="auto"/>
            <w:bottom w:val="none" w:sz="0" w:space="0" w:color="auto"/>
            <w:right w:val="none" w:sz="0" w:space="0" w:color="auto"/>
          </w:divBdr>
          <w:divsChild>
            <w:div w:id="714889933">
              <w:marLeft w:val="0"/>
              <w:marRight w:val="0"/>
              <w:marTop w:val="0"/>
              <w:marBottom w:val="0"/>
              <w:divBdr>
                <w:top w:val="none" w:sz="0" w:space="0" w:color="auto"/>
                <w:left w:val="none" w:sz="0" w:space="0" w:color="auto"/>
                <w:bottom w:val="none" w:sz="0" w:space="0" w:color="auto"/>
                <w:right w:val="none" w:sz="0" w:space="0" w:color="auto"/>
              </w:divBdr>
            </w:div>
          </w:divsChild>
        </w:div>
        <w:div w:id="1604874487">
          <w:marLeft w:val="0"/>
          <w:marRight w:val="0"/>
          <w:marTop w:val="0"/>
          <w:marBottom w:val="0"/>
          <w:divBdr>
            <w:top w:val="none" w:sz="0" w:space="0" w:color="auto"/>
            <w:left w:val="none" w:sz="0" w:space="0" w:color="auto"/>
            <w:bottom w:val="none" w:sz="0" w:space="0" w:color="auto"/>
            <w:right w:val="none" w:sz="0" w:space="0" w:color="auto"/>
          </w:divBdr>
        </w:div>
        <w:div w:id="275672553">
          <w:marLeft w:val="0"/>
          <w:marRight w:val="0"/>
          <w:marTop w:val="0"/>
          <w:marBottom w:val="0"/>
          <w:divBdr>
            <w:top w:val="none" w:sz="0" w:space="0" w:color="auto"/>
            <w:left w:val="none" w:sz="0" w:space="0" w:color="auto"/>
            <w:bottom w:val="none" w:sz="0" w:space="0" w:color="auto"/>
            <w:right w:val="none" w:sz="0" w:space="0" w:color="auto"/>
          </w:divBdr>
          <w:divsChild>
            <w:div w:id="1883706954">
              <w:marLeft w:val="0"/>
              <w:marRight w:val="0"/>
              <w:marTop w:val="0"/>
              <w:marBottom w:val="0"/>
              <w:divBdr>
                <w:top w:val="none" w:sz="0" w:space="0" w:color="auto"/>
                <w:left w:val="none" w:sz="0" w:space="0" w:color="auto"/>
                <w:bottom w:val="none" w:sz="0" w:space="0" w:color="auto"/>
                <w:right w:val="none" w:sz="0" w:space="0" w:color="auto"/>
              </w:divBdr>
            </w:div>
          </w:divsChild>
        </w:div>
        <w:div w:id="646739999">
          <w:marLeft w:val="0"/>
          <w:marRight w:val="0"/>
          <w:marTop w:val="0"/>
          <w:marBottom w:val="0"/>
          <w:divBdr>
            <w:top w:val="none" w:sz="0" w:space="0" w:color="auto"/>
            <w:left w:val="none" w:sz="0" w:space="0" w:color="auto"/>
            <w:bottom w:val="none" w:sz="0" w:space="0" w:color="auto"/>
            <w:right w:val="none" w:sz="0" w:space="0" w:color="auto"/>
          </w:divBdr>
        </w:div>
        <w:div w:id="1928995881">
          <w:marLeft w:val="0"/>
          <w:marRight w:val="0"/>
          <w:marTop w:val="0"/>
          <w:marBottom w:val="0"/>
          <w:divBdr>
            <w:top w:val="none" w:sz="0" w:space="0" w:color="auto"/>
            <w:left w:val="none" w:sz="0" w:space="0" w:color="auto"/>
            <w:bottom w:val="none" w:sz="0" w:space="0" w:color="auto"/>
            <w:right w:val="none" w:sz="0" w:space="0" w:color="auto"/>
          </w:divBdr>
          <w:divsChild>
            <w:div w:id="1451513465">
              <w:marLeft w:val="0"/>
              <w:marRight w:val="0"/>
              <w:marTop w:val="0"/>
              <w:marBottom w:val="0"/>
              <w:divBdr>
                <w:top w:val="none" w:sz="0" w:space="0" w:color="auto"/>
                <w:left w:val="none" w:sz="0" w:space="0" w:color="auto"/>
                <w:bottom w:val="none" w:sz="0" w:space="0" w:color="auto"/>
                <w:right w:val="none" w:sz="0" w:space="0" w:color="auto"/>
              </w:divBdr>
            </w:div>
          </w:divsChild>
        </w:div>
        <w:div w:id="1132670461">
          <w:marLeft w:val="0"/>
          <w:marRight w:val="0"/>
          <w:marTop w:val="0"/>
          <w:marBottom w:val="0"/>
          <w:divBdr>
            <w:top w:val="none" w:sz="0" w:space="0" w:color="auto"/>
            <w:left w:val="none" w:sz="0" w:space="0" w:color="auto"/>
            <w:bottom w:val="none" w:sz="0" w:space="0" w:color="auto"/>
            <w:right w:val="none" w:sz="0" w:space="0" w:color="auto"/>
          </w:divBdr>
        </w:div>
        <w:div w:id="751203743">
          <w:marLeft w:val="0"/>
          <w:marRight w:val="0"/>
          <w:marTop w:val="0"/>
          <w:marBottom w:val="0"/>
          <w:divBdr>
            <w:top w:val="none" w:sz="0" w:space="0" w:color="auto"/>
            <w:left w:val="none" w:sz="0" w:space="0" w:color="auto"/>
            <w:bottom w:val="none" w:sz="0" w:space="0" w:color="auto"/>
            <w:right w:val="none" w:sz="0" w:space="0" w:color="auto"/>
          </w:divBdr>
          <w:divsChild>
            <w:div w:id="1215850871">
              <w:marLeft w:val="0"/>
              <w:marRight w:val="0"/>
              <w:marTop w:val="0"/>
              <w:marBottom w:val="0"/>
              <w:divBdr>
                <w:top w:val="none" w:sz="0" w:space="0" w:color="auto"/>
                <w:left w:val="none" w:sz="0" w:space="0" w:color="auto"/>
                <w:bottom w:val="none" w:sz="0" w:space="0" w:color="auto"/>
                <w:right w:val="none" w:sz="0" w:space="0" w:color="auto"/>
              </w:divBdr>
            </w:div>
          </w:divsChild>
        </w:div>
        <w:div w:id="17128138">
          <w:marLeft w:val="0"/>
          <w:marRight w:val="0"/>
          <w:marTop w:val="0"/>
          <w:marBottom w:val="0"/>
          <w:divBdr>
            <w:top w:val="none" w:sz="0" w:space="0" w:color="auto"/>
            <w:left w:val="none" w:sz="0" w:space="0" w:color="auto"/>
            <w:bottom w:val="none" w:sz="0" w:space="0" w:color="auto"/>
            <w:right w:val="none" w:sz="0" w:space="0" w:color="auto"/>
          </w:divBdr>
        </w:div>
        <w:div w:id="163134276">
          <w:marLeft w:val="0"/>
          <w:marRight w:val="0"/>
          <w:marTop w:val="0"/>
          <w:marBottom w:val="0"/>
          <w:divBdr>
            <w:top w:val="none" w:sz="0" w:space="0" w:color="auto"/>
            <w:left w:val="none" w:sz="0" w:space="0" w:color="auto"/>
            <w:bottom w:val="none" w:sz="0" w:space="0" w:color="auto"/>
            <w:right w:val="none" w:sz="0" w:space="0" w:color="auto"/>
          </w:divBdr>
          <w:divsChild>
            <w:div w:id="330257634">
              <w:marLeft w:val="0"/>
              <w:marRight w:val="0"/>
              <w:marTop w:val="0"/>
              <w:marBottom w:val="0"/>
              <w:divBdr>
                <w:top w:val="none" w:sz="0" w:space="0" w:color="auto"/>
                <w:left w:val="none" w:sz="0" w:space="0" w:color="auto"/>
                <w:bottom w:val="none" w:sz="0" w:space="0" w:color="auto"/>
                <w:right w:val="none" w:sz="0" w:space="0" w:color="auto"/>
              </w:divBdr>
            </w:div>
          </w:divsChild>
        </w:div>
        <w:div w:id="1037121024">
          <w:marLeft w:val="0"/>
          <w:marRight w:val="0"/>
          <w:marTop w:val="0"/>
          <w:marBottom w:val="0"/>
          <w:divBdr>
            <w:top w:val="none" w:sz="0" w:space="0" w:color="auto"/>
            <w:left w:val="none" w:sz="0" w:space="0" w:color="auto"/>
            <w:bottom w:val="none" w:sz="0" w:space="0" w:color="auto"/>
            <w:right w:val="none" w:sz="0" w:space="0" w:color="auto"/>
          </w:divBdr>
        </w:div>
        <w:div w:id="108933857">
          <w:marLeft w:val="0"/>
          <w:marRight w:val="0"/>
          <w:marTop w:val="0"/>
          <w:marBottom w:val="0"/>
          <w:divBdr>
            <w:top w:val="none" w:sz="0" w:space="0" w:color="auto"/>
            <w:left w:val="none" w:sz="0" w:space="0" w:color="auto"/>
            <w:bottom w:val="none" w:sz="0" w:space="0" w:color="auto"/>
            <w:right w:val="none" w:sz="0" w:space="0" w:color="auto"/>
          </w:divBdr>
          <w:divsChild>
            <w:div w:id="951858216">
              <w:marLeft w:val="0"/>
              <w:marRight w:val="0"/>
              <w:marTop w:val="0"/>
              <w:marBottom w:val="0"/>
              <w:divBdr>
                <w:top w:val="none" w:sz="0" w:space="0" w:color="auto"/>
                <w:left w:val="none" w:sz="0" w:space="0" w:color="auto"/>
                <w:bottom w:val="none" w:sz="0" w:space="0" w:color="auto"/>
                <w:right w:val="none" w:sz="0" w:space="0" w:color="auto"/>
              </w:divBdr>
            </w:div>
          </w:divsChild>
        </w:div>
        <w:div w:id="1936011563">
          <w:marLeft w:val="0"/>
          <w:marRight w:val="0"/>
          <w:marTop w:val="0"/>
          <w:marBottom w:val="0"/>
          <w:divBdr>
            <w:top w:val="none" w:sz="0" w:space="0" w:color="auto"/>
            <w:left w:val="none" w:sz="0" w:space="0" w:color="auto"/>
            <w:bottom w:val="none" w:sz="0" w:space="0" w:color="auto"/>
            <w:right w:val="none" w:sz="0" w:space="0" w:color="auto"/>
          </w:divBdr>
        </w:div>
        <w:div w:id="730423273">
          <w:marLeft w:val="0"/>
          <w:marRight w:val="0"/>
          <w:marTop w:val="0"/>
          <w:marBottom w:val="0"/>
          <w:divBdr>
            <w:top w:val="none" w:sz="0" w:space="0" w:color="auto"/>
            <w:left w:val="none" w:sz="0" w:space="0" w:color="auto"/>
            <w:bottom w:val="none" w:sz="0" w:space="0" w:color="auto"/>
            <w:right w:val="none" w:sz="0" w:space="0" w:color="auto"/>
          </w:divBdr>
          <w:divsChild>
            <w:div w:id="1429036713">
              <w:marLeft w:val="0"/>
              <w:marRight w:val="0"/>
              <w:marTop w:val="0"/>
              <w:marBottom w:val="0"/>
              <w:divBdr>
                <w:top w:val="none" w:sz="0" w:space="0" w:color="auto"/>
                <w:left w:val="none" w:sz="0" w:space="0" w:color="auto"/>
                <w:bottom w:val="none" w:sz="0" w:space="0" w:color="auto"/>
                <w:right w:val="none" w:sz="0" w:space="0" w:color="auto"/>
              </w:divBdr>
            </w:div>
          </w:divsChild>
        </w:div>
        <w:div w:id="179392683">
          <w:marLeft w:val="0"/>
          <w:marRight w:val="0"/>
          <w:marTop w:val="300"/>
          <w:marBottom w:val="0"/>
          <w:divBdr>
            <w:top w:val="none" w:sz="0" w:space="0" w:color="auto"/>
            <w:left w:val="none" w:sz="0" w:space="0" w:color="auto"/>
            <w:bottom w:val="none" w:sz="0" w:space="0" w:color="auto"/>
            <w:right w:val="none" w:sz="0" w:space="0" w:color="auto"/>
          </w:divBdr>
          <w:divsChild>
            <w:div w:id="1492721683">
              <w:marLeft w:val="0"/>
              <w:marRight w:val="0"/>
              <w:marTop w:val="0"/>
              <w:marBottom w:val="0"/>
              <w:divBdr>
                <w:top w:val="none" w:sz="0" w:space="0" w:color="auto"/>
                <w:left w:val="none" w:sz="0" w:space="0" w:color="auto"/>
                <w:bottom w:val="none" w:sz="0" w:space="0" w:color="auto"/>
                <w:right w:val="none" w:sz="0" w:space="0" w:color="auto"/>
              </w:divBdr>
              <w:divsChild>
                <w:div w:id="564680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236077">
          <w:marLeft w:val="0"/>
          <w:marRight w:val="0"/>
          <w:marTop w:val="300"/>
          <w:marBottom w:val="0"/>
          <w:divBdr>
            <w:top w:val="none" w:sz="0" w:space="0" w:color="auto"/>
            <w:left w:val="none" w:sz="0" w:space="0" w:color="auto"/>
            <w:bottom w:val="none" w:sz="0" w:space="0" w:color="auto"/>
            <w:right w:val="none" w:sz="0" w:space="0" w:color="auto"/>
          </w:divBdr>
          <w:divsChild>
            <w:div w:id="1924606460">
              <w:marLeft w:val="0"/>
              <w:marRight w:val="0"/>
              <w:marTop w:val="0"/>
              <w:marBottom w:val="0"/>
              <w:divBdr>
                <w:top w:val="none" w:sz="0" w:space="0" w:color="auto"/>
                <w:left w:val="none" w:sz="0" w:space="0" w:color="auto"/>
                <w:bottom w:val="none" w:sz="0" w:space="0" w:color="auto"/>
                <w:right w:val="none" w:sz="0" w:space="0" w:color="auto"/>
              </w:divBdr>
              <w:divsChild>
                <w:div w:id="1485505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5006850">
          <w:marLeft w:val="0"/>
          <w:marRight w:val="0"/>
          <w:marTop w:val="300"/>
          <w:marBottom w:val="0"/>
          <w:divBdr>
            <w:top w:val="none" w:sz="0" w:space="0" w:color="auto"/>
            <w:left w:val="none" w:sz="0" w:space="0" w:color="auto"/>
            <w:bottom w:val="none" w:sz="0" w:space="0" w:color="auto"/>
            <w:right w:val="none" w:sz="0" w:space="0" w:color="auto"/>
          </w:divBdr>
          <w:divsChild>
            <w:div w:id="413473062">
              <w:marLeft w:val="0"/>
              <w:marRight w:val="0"/>
              <w:marTop w:val="0"/>
              <w:marBottom w:val="0"/>
              <w:divBdr>
                <w:top w:val="none" w:sz="0" w:space="0" w:color="auto"/>
                <w:left w:val="none" w:sz="0" w:space="0" w:color="auto"/>
                <w:bottom w:val="none" w:sz="0" w:space="0" w:color="auto"/>
                <w:right w:val="none" w:sz="0" w:space="0" w:color="auto"/>
              </w:divBdr>
              <w:divsChild>
                <w:div w:id="1940798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8829129">
          <w:marLeft w:val="0"/>
          <w:marRight w:val="0"/>
          <w:marTop w:val="300"/>
          <w:marBottom w:val="0"/>
          <w:divBdr>
            <w:top w:val="none" w:sz="0" w:space="0" w:color="auto"/>
            <w:left w:val="none" w:sz="0" w:space="0" w:color="auto"/>
            <w:bottom w:val="none" w:sz="0" w:space="0" w:color="auto"/>
            <w:right w:val="none" w:sz="0" w:space="0" w:color="auto"/>
          </w:divBdr>
          <w:divsChild>
            <w:div w:id="219245079">
              <w:marLeft w:val="0"/>
              <w:marRight w:val="0"/>
              <w:marTop w:val="0"/>
              <w:marBottom w:val="0"/>
              <w:divBdr>
                <w:top w:val="none" w:sz="0" w:space="0" w:color="auto"/>
                <w:left w:val="none" w:sz="0" w:space="0" w:color="auto"/>
                <w:bottom w:val="none" w:sz="0" w:space="0" w:color="auto"/>
                <w:right w:val="none" w:sz="0" w:space="0" w:color="auto"/>
              </w:divBdr>
              <w:divsChild>
                <w:div w:id="1550338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296820">
      <w:bodyDiv w:val="1"/>
      <w:marLeft w:val="0"/>
      <w:marRight w:val="0"/>
      <w:marTop w:val="0"/>
      <w:marBottom w:val="0"/>
      <w:divBdr>
        <w:top w:val="none" w:sz="0" w:space="0" w:color="auto"/>
        <w:left w:val="none" w:sz="0" w:space="0" w:color="auto"/>
        <w:bottom w:val="none" w:sz="0" w:space="0" w:color="auto"/>
        <w:right w:val="none" w:sz="0" w:space="0" w:color="auto"/>
      </w:divBdr>
      <w:divsChild>
        <w:div w:id="214049457">
          <w:marLeft w:val="0"/>
          <w:marRight w:val="0"/>
          <w:marTop w:val="0"/>
          <w:marBottom w:val="0"/>
          <w:divBdr>
            <w:top w:val="none" w:sz="0" w:space="0" w:color="auto"/>
            <w:left w:val="none" w:sz="0" w:space="0" w:color="auto"/>
            <w:bottom w:val="none" w:sz="0" w:space="0" w:color="auto"/>
            <w:right w:val="none" w:sz="0" w:space="0" w:color="auto"/>
          </w:divBdr>
        </w:div>
        <w:div w:id="384184632">
          <w:marLeft w:val="0"/>
          <w:marRight w:val="0"/>
          <w:marTop w:val="300"/>
          <w:marBottom w:val="0"/>
          <w:divBdr>
            <w:top w:val="none" w:sz="0" w:space="0" w:color="auto"/>
            <w:left w:val="none" w:sz="0" w:space="0" w:color="auto"/>
            <w:bottom w:val="none" w:sz="0" w:space="0" w:color="auto"/>
            <w:right w:val="none" w:sz="0" w:space="0" w:color="auto"/>
          </w:divBdr>
          <w:divsChild>
            <w:div w:id="1173182364">
              <w:marLeft w:val="0"/>
              <w:marRight w:val="0"/>
              <w:marTop w:val="0"/>
              <w:marBottom w:val="0"/>
              <w:divBdr>
                <w:top w:val="none" w:sz="0" w:space="0" w:color="auto"/>
                <w:left w:val="none" w:sz="0" w:space="0" w:color="auto"/>
                <w:bottom w:val="none" w:sz="0" w:space="0" w:color="auto"/>
                <w:right w:val="none" w:sz="0" w:space="0" w:color="auto"/>
              </w:divBdr>
              <w:divsChild>
                <w:div w:id="1196498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5171846">
          <w:marLeft w:val="0"/>
          <w:marRight w:val="0"/>
          <w:marTop w:val="0"/>
          <w:marBottom w:val="0"/>
          <w:divBdr>
            <w:top w:val="none" w:sz="0" w:space="0" w:color="auto"/>
            <w:left w:val="none" w:sz="0" w:space="0" w:color="auto"/>
            <w:bottom w:val="none" w:sz="0" w:space="0" w:color="auto"/>
            <w:right w:val="none" w:sz="0" w:space="0" w:color="auto"/>
          </w:divBdr>
          <w:divsChild>
            <w:div w:id="1367872407">
              <w:marLeft w:val="0"/>
              <w:marRight w:val="0"/>
              <w:marTop w:val="0"/>
              <w:marBottom w:val="0"/>
              <w:divBdr>
                <w:top w:val="none" w:sz="0" w:space="0" w:color="auto"/>
                <w:left w:val="none" w:sz="0" w:space="0" w:color="auto"/>
                <w:bottom w:val="none" w:sz="0" w:space="0" w:color="auto"/>
                <w:right w:val="none" w:sz="0" w:space="0" w:color="auto"/>
              </w:divBdr>
            </w:div>
          </w:divsChild>
        </w:div>
        <w:div w:id="793448823">
          <w:marLeft w:val="0"/>
          <w:marRight w:val="0"/>
          <w:marTop w:val="0"/>
          <w:marBottom w:val="0"/>
          <w:divBdr>
            <w:top w:val="none" w:sz="0" w:space="0" w:color="auto"/>
            <w:left w:val="none" w:sz="0" w:space="0" w:color="auto"/>
            <w:bottom w:val="none" w:sz="0" w:space="0" w:color="auto"/>
            <w:right w:val="none" w:sz="0" w:space="0" w:color="auto"/>
          </w:divBdr>
          <w:divsChild>
            <w:div w:id="1192956196">
              <w:marLeft w:val="0"/>
              <w:marRight w:val="0"/>
              <w:marTop w:val="0"/>
              <w:marBottom w:val="0"/>
              <w:divBdr>
                <w:top w:val="none" w:sz="0" w:space="0" w:color="auto"/>
                <w:left w:val="none" w:sz="0" w:space="0" w:color="auto"/>
                <w:bottom w:val="none" w:sz="0" w:space="0" w:color="auto"/>
                <w:right w:val="none" w:sz="0" w:space="0" w:color="auto"/>
              </w:divBdr>
            </w:div>
          </w:divsChild>
        </w:div>
        <w:div w:id="839278539">
          <w:marLeft w:val="0"/>
          <w:marRight w:val="0"/>
          <w:marTop w:val="300"/>
          <w:marBottom w:val="0"/>
          <w:divBdr>
            <w:top w:val="none" w:sz="0" w:space="0" w:color="auto"/>
            <w:left w:val="none" w:sz="0" w:space="0" w:color="auto"/>
            <w:bottom w:val="none" w:sz="0" w:space="0" w:color="auto"/>
            <w:right w:val="none" w:sz="0" w:space="0" w:color="auto"/>
          </w:divBdr>
          <w:divsChild>
            <w:div w:id="443035993">
              <w:marLeft w:val="0"/>
              <w:marRight w:val="0"/>
              <w:marTop w:val="0"/>
              <w:marBottom w:val="0"/>
              <w:divBdr>
                <w:top w:val="none" w:sz="0" w:space="0" w:color="auto"/>
                <w:left w:val="none" w:sz="0" w:space="0" w:color="auto"/>
                <w:bottom w:val="none" w:sz="0" w:space="0" w:color="auto"/>
                <w:right w:val="none" w:sz="0" w:space="0" w:color="auto"/>
              </w:divBdr>
              <w:divsChild>
                <w:div w:id="191068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867872">
          <w:marLeft w:val="0"/>
          <w:marRight w:val="0"/>
          <w:marTop w:val="0"/>
          <w:marBottom w:val="0"/>
          <w:divBdr>
            <w:top w:val="none" w:sz="0" w:space="0" w:color="auto"/>
            <w:left w:val="none" w:sz="0" w:space="0" w:color="auto"/>
            <w:bottom w:val="none" w:sz="0" w:space="0" w:color="auto"/>
            <w:right w:val="none" w:sz="0" w:space="0" w:color="auto"/>
          </w:divBdr>
          <w:divsChild>
            <w:div w:id="1190098583">
              <w:marLeft w:val="0"/>
              <w:marRight w:val="0"/>
              <w:marTop w:val="0"/>
              <w:marBottom w:val="0"/>
              <w:divBdr>
                <w:top w:val="none" w:sz="0" w:space="0" w:color="auto"/>
                <w:left w:val="none" w:sz="0" w:space="0" w:color="auto"/>
                <w:bottom w:val="none" w:sz="0" w:space="0" w:color="auto"/>
                <w:right w:val="none" w:sz="0" w:space="0" w:color="auto"/>
              </w:divBdr>
            </w:div>
          </w:divsChild>
        </w:div>
        <w:div w:id="1137838191">
          <w:marLeft w:val="0"/>
          <w:marRight w:val="0"/>
          <w:marTop w:val="300"/>
          <w:marBottom w:val="0"/>
          <w:divBdr>
            <w:top w:val="none" w:sz="0" w:space="0" w:color="auto"/>
            <w:left w:val="none" w:sz="0" w:space="0" w:color="auto"/>
            <w:bottom w:val="none" w:sz="0" w:space="0" w:color="auto"/>
            <w:right w:val="none" w:sz="0" w:space="0" w:color="auto"/>
          </w:divBdr>
          <w:divsChild>
            <w:div w:id="1337927391">
              <w:marLeft w:val="0"/>
              <w:marRight w:val="0"/>
              <w:marTop w:val="0"/>
              <w:marBottom w:val="0"/>
              <w:divBdr>
                <w:top w:val="none" w:sz="0" w:space="0" w:color="auto"/>
                <w:left w:val="none" w:sz="0" w:space="0" w:color="auto"/>
                <w:bottom w:val="none" w:sz="0" w:space="0" w:color="auto"/>
                <w:right w:val="none" w:sz="0" w:space="0" w:color="auto"/>
              </w:divBdr>
              <w:divsChild>
                <w:div w:id="329717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7889961">
          <w:marLeft w:val="0"/>
          <w:marRight w:val="0"/>
          <w:marTop w:val="300"/>
          <w:marBottom w:val="0"/>
          <w:divBdr>
            <w:top w:val="none" w:sz="0" w:space="0" w:color="auto"/>
            <w:left w:val="none" w:sz="0" w:space="0" w:color="auto"/>
            <w:bottom w:val="none" w:sz="0" w:space="0" w:color="auto"/>
            <w:right w:val="none" w:sz="0" w:space="0" w:color="auto"/>
          </w:divBdr>
          <w:divsChild>
            <w:div w:id="123474146">
              <w:marLeft w:val="0"/>
              <w:marRight w:val="0"/>
              <w:marTop w:val="0"/>
              <w:marBottom w:val="0"/>
              <w:divBdr>
                <w:top w:val="none" w:sz="0" w:space="0" w:color="auto"/>
                <w:left w:val="none" w:sz="0" w:space="0" w:color="auto"/>
                <w:bottom w:val="none" w:sz="0" w:space="0" w:color="auto"/>
                <w:right w:val="none" w:sz="0" w:space="0" w:color="auto"/>
              </w:divBdr>
              <w:divsChild>
                <w:div w:id="1507331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9016594">
          <w:marLeft w:val="0"/>
          <w:marRight w:val="0"/>
          <w:marTop w:val="0"/>
          <w:marBottom w:val="0"/>
          <w:divBdr>
            <w:top w:val="none" w:sz="0" w:space="0" w:color="auto"/>
            <w:left w:val="none" w:sz="0" w:space="0" w:color="auto"/>
            <w:bottom w:val="none" w:sz="0" w:space="0" w:color="auto"/>
            <w:right w:val="none" w:sz="0" w:space="0" w:color="auto"/>
          </w:divBdr>
          <w:divsChild>
            <w:div w:id="2111851174">
              <w:marLeft w:val="0"/>
              <w:marRight w:val="0"/>
              <w:marTop w:val="0"/>
              <w:marBottom w:val="0"/>
              <w:divBdr>
                <w:top w:val="none" w:sz="0" w:space="0" w:color="auto"/>
                <w:left w:val="none" w:sz="0" w:space="0" w:color="auto"/>
                <w:bottom w:val="none" w:sz="0" w:space="0" w:color="auto"/>
                <w:right w:val="none" w:sz="0" w:space="0" w:color="auto"/>
              </w:divBdr>
            </w:div>
          </w:divsChild>
        </w:div>
        <w:div w:id="1379620201">
          <w:marLeft w:val="0"/>
          <w:marRight w:val="0"/>
          <w:marTop w:val="0"/>
          <w:marBottom w:val="0"/>
          <w:divBdr>
            <w:top w:val="none" w:sz="0" w:space="0" w:color="auto"/>
            <w:left w:val="none" w:sz="0" w:space="0" w:color="auto"/>
            <w:bottom w:val="none" w:sz="0" w:space="0" w:color="auto"/>
            <w:right w:val="none" w:sz="0" w:space="0" w:color="auto"/>
          </w:divBdr>
        </w:div>
        <w:div w:id="1394159595">
          <w:marLeft w:val="0"/>
          <w:marRight w:val="0"/>
          <w:marTop w:val="0"/>
          <w:marBottom w:val="0"/>
          <w:divBdr>
            <w:top w:val="none" w:sz="0" w:space="0" w:color="auto"/>
            <w:left w:val="none" w:sz="0" w:space="0" w:color="auto"/>
            <w:bottom w:val="none" w:sz="0" w:space="0" w:color="auto"/>
            <w:right w:val="none" w:sz="0" w:space="0" w:color="auto"/>
          </w:divBdr>
          <w:divsChild>
            <w:div w:id="407531873">
              <w:marLeft w:val="0"/>
              <w:marRight w:val="0"/>
              <w:marTop w:val="0"/>
              <w:marBottom w:val="0"/>
              <w:divBdr>
                <w:top w:val="none" w:sz="0" w:space="0" w:color="auto"/>
                <w:left w:val="none" w:sz="0" w:space="0" w:color="auto"/>
                <w:bottom w:val="none" w:sz="0" w:space="0" w:color="auto"/>
                <w:right w:val="none" w:sz="0" w:space="0" w:color="auto"/>
              </w:divBdr>
            </w:div>
          </w:divsChild>
        </w:div>
        <w:div w:id="1421179922">
          <w:marLeft w:val="0"/>
          <w:marRight w:val="0"/>
          <w:marTop w:val="0"/>
          <w:marBottom w:val="0"/>
          <w:divBdr>
            <w:top w:val="none" w:sz="0" w:space="0" w:color="auto"/>
            <w:left w:val="none" w:sz="0" w:space="0" w:color="auto"/>
            <w:bottom w:val="none" w:sz="0" w:space="0" w:color="auto"/>
            <w:right w:val="none" w:sz="0" w:space="0" w:color="auto"/>
          </w:divBdr>
          <w:divsChild>
            <w:div w:id="1465199788">
              <w:marLeft w:val="0"/>
              <w:marRight w:val="0"/>
              <w:marTop w:val="0"/>
              <w:marBottom w:val="0"/>
              <w:divBdr>
                <w:top w:val="none" w:sz="0" w:space="0" w:color="auto"/>
                <w:left w:val="none" w:sz="0" w:space="0" w:color="auto"/>
                <w:bottom w:val="none" w:sz="0" w:space="0" w:color="auto"/>
                <w:right w:val="none" w:sz="0" w:space="0" w:color="auto"/>
              </w:divBdr>
            </w:div>
          </w:divsChild>
        </w:div>
        <w:div w:id="1457066926">
          <w:marLeft w:val="0"/>
          <w:marRight w:val="0"/>
          <w:marTop w:val="0"/>
          <w:marBottom w:val="0"/>
          <w:divBdr>
            <w:top w:val="none" w:sz="0" w:space="0" w:color="auto"/>
            <w:left w:val="none" w:sz="0" w:space="0" w:color="auto"/>
            <w:bottom w:val="none" w:sz="0" w:space="0" w:color="auto"/>
            <w:right w:val="none" w:sz="0" w:space="0" w:color="auto"/>
          </w:divBdr>
        </w:div>
        <w:div w:id="1476222501">
          <w:marLeft w:val="0"/>
          <w:marRight w:val="0"/>
          <w:marTop w:val="0"/>
          <w:marBottom w:val="0"/>
          <w:divBdr>
            <w:top w:val="none" w:sz="0" w:space="0" w:color="auto"/>
            <w:left w:val="none" w:sz="0" w:space="0" w:color="auto"/>
            <w:bottom w:val="none" w:sz="0" w:space="0" w:color="auto"/>
            <w:right w:val="none" w:sz="0" w:space="0" w:color="auto"/>
          </w:divBdr>
          <w:divsChild>
            <w:div w:id="1247151867">
              <w:marLeft w:val="0"/>
              <w:marRight w:val="0"/>
              <w:marTop w:val="0"/>
              <w:marBottom w:val="0"/>
              <w:divBdr>
                <w:top w:val="none" w:sz="0" w:space="0" w:color="auto"/>
                <w:left w:val="none" w:sz="0" w:space="0" w:color="auto"/>
                <w:bottom w:val="none" w:sz="0" w:space="0" w:color="auto"/>
                <w:right w:val="none" w:sz="0" w:space="0" w:color="auto"/>
              </w:divBdr>
            </w:div>
          </w:divsChild>
        </w:div>
        <w:div w:id="1713647141">
          <w:marLeft w:val="0"/>
          <w:marRight w:val="0"/>
          <w:marTop w:val="0"/>
          <w:marBottom w:val="0"/>
          <w:divBdr>
            <w:top w:val="none" w:sz="0" w:space="0" w:color="auto"/>
            <w:left w:val="none" w:sz="0" w:space="0" w:color="auto"/>
            <w:bottom w:val="none" w:sz="0" w:space="0" w:color="auto"/>
            <w:right w:val="none" w:sz="0" w:space="0" w:color="auto"/>
          </w:divBdr>
        </w:div>
        <w:div w:id="1770931444">
          <w:marLeft w:val="0"/>
          <w:marRight w:val="0"/>
          <w:marTop w:val="0"/>
          <w:marBottom w:val="0"/>
          <w:divBdr>
            <w:top w:val="none" w:sz="0" w:space="0" w:color="auto"/>
            <w:left w:val="none" w:sz="0" w:space="0" w:color="auto"/>
            <w:bottom w:val="none" w:sz="0" w:space="0" w:color="auto"/>
            <w:right w:val="none" w:sz="0" w:space="0" w:color="auto"/>
          </w:divBdr>
        </w:div>
        <w:div w:id="1785030068">
          <w:marLeft w:val="0"/>
          <w:marRight w:val="0"/>
          <w:marTop w:val="0"/>
          <w:marBottom w:val="0"/>
          <w:divBdr>
            <w:top w:val="none" w:sz="0" w:space="0" w:color="auto"/>
            <w:left w:val="none" w:sz="0" w:space="0" w:color="auto"/>
            <w:bottom w:val="none" w:sz="0" w:space="0" w:color="auto"/>
            <w:right w:val="none" w:sz="0" w:space="0" w:color="auto"/>
          </w:divBdr>
        </w:div>
        <w:div w:id="1812478662">
          <w:marLeft w:val="0"/>
          <w:marRight w:val="0"/>
          <w:marTop w:val="0"/>
          <w:marBottom w:val="0"/>
          <w:divBdr>
            <w:top w:val="none" w:sz="0" w:space="0" w:color="auto"/>
            <w:left w:val="none" w:sz="0" w:space="0" w:color="auto"/>
            <w:bottom w:val="none" w:sz="0" w:space="0" w:color="auto"/>
            <w:right w:val="none" w:sz="0" w:space="0" w:color="auto"/>
          </w:divBdr>
        </w:div>
      </w:divsChild>
    </w:div>
    <w:div w:id="114980826">
      <w:bodyDiv w:val="1"/>
      <w:marLeft w:val="0"/>
      <w:marRight w:val="0"/>
      <w:marTop w:val="0"/>
      <w:marBottom w:val="0"/>
      <w:divBdr>
        <w:top w:val="none" w:sz="0" w:space="0" w:color="auto"/>
        <w:left w:val="none" w:sz="0" w:space="0" w:color="auto"/>
        <w:bottom w:val="none" w:sz="0" w:space="0" w:color="auto"/>
        <w:right w:val="none" w:sz="0" w:space="0" w:color="auto"/>
      </w:divBdr>
      <w:divsChild>
        <w:div w:id="2114276341">
          <w:marLeft w:val="0"/>
          <w:marRight w:val="0"/>
          <w:marTop w:val="0"/>
          <w:marBottom w:val="0"/>
          <w:divBdr>
            <w:top w:val="none" w:sz="0" w:space="0" w:color="auto"/>
            <w:left w:val="none" w:sz="0" w:space="0" w:color="auto"/>
            <w:bottom w:val="none" w:sz="0" w:space="0" w:color="auto"/>
            <w:right w:val="none" w:sz="0" w:space="0" w:color="auto"/>
          </w:divBdr>
        </w:div>
        <w:div w:id="1124676">
          <w:marLeft w:val="0"/>
          <w:marRight w:val="0"/>
          <w:marTop w:val="0"/>
          <w:marBottom w:val="0"/>
          <w:divBdr>
            <w:top w:val="none" w:sz="0" w:space="0" w:color="auto"/>
            <w:left w:val="none" w:sz="0" w:space="0" w:color="auto"/>
            <w:bottom w:val="none" w:sz="0" w:space="0" w:color="auto"/>
            <w:right w:val="none" w:sz="0" w:space="0" w:color="auto"/>
          </w:divBdr>
          <w:divsChild>
            <w:div w:id="285936677">
              <w:marLeft w:val="0"/>
              <w:marRight w:val="0"/>
              <w:marTop w:val="0"/>
              <w:marBottom w:val="0"/>
              <w:divBdr>
                <w:top w:val="none" w:sz="0" w:space="0" w:color="auto"/>
                <w:left w:val="none" w:sz="0" w:space="0" w:color="auto"/>
                <w:bottom w:val="none" w:sz="0" w:space="0" w:color="auto"/>
                <w:right w:val="none" w:sz="0" w:space="0" w:color="auto"/>
              </w:divBdr>
            </w:div>
          </w:divsChild>
        </w:div>
        <w:div w:id="569660957">
          <w:marLeft w:val="0"/>
          <w:marRight w:val="0"/>
          <w:marTop w:val="0"/>
          <w:marBottom w:val="0"/>
          <w:divBdr>
            <w:top w:val="none" w:sz="0" w:space="0" w:color="auto"/>
            <w:left w:val="none" w:sz="0" w:space="0" w:color="auto"/>
            <w:bottom w:val="none" w:sz="0" w:space="0" w:color="auto"/>
            <w:right w:val="none" w:sz="0" w:space="0" w:color="auto"/>
          </w:divBdr>
        </w:div>
        <w:div w:id="312222829">
          <w:marLeft w:val="0"/>
          <w:marRight w:val="0"/>
          <w:marTop w:val="0"/>
          <w:marBottom w:val="0"/>
          <w:divBdr>
            <w:top w:val="none" w:sz="0" w:space="0" w:color="auto"/>
            <w:left w:val="none" w:sz="0" w:space="0" w:color="auto"/>
            <w:bottom w:val="none" w:sz="0" w:space="0" w:color="auto"/>
            <w:right w:val="none" w:sz="0" w:space="0" w:color="auto"/>
          </w:divBdr>
          <w:divsChild>
            <w:div w:id="1101413007">
              <w:marLeft w:val="0"/>
              <w:marRight w:val="0"/>
              <w:marTop w:val="0"/>
              <w:marBottom w:val="0"/>
              <w:divBdr>
                <w:top w:val="none" w:sz="0" w:space="0" w:color="auto"/>
                <w:left w:val="none" w:sz="0" w:space="0" w:color="auto"/>
                <w:bottom w:val="none" w:sz="0" w:space="0" w:color="auto"/>
                <w:right w:val="none" w:sz="0" w:space="0" w:color="auto"/>
              </w:divBdr>
            </w:div>
          </w:divsChild>
        </w:div>
        <w:div w:id="1851798492">
          <w:marLeft w:val="0"/>
          <w:marRight w:val="0"/>
          <w:marTop w:val="0"/>
          <w:marBottom w:val="0"/>
          <w:divBdr>
            <w:top w:val="none" w:sz="0" w:space="0" w:color="auto"/>
            <w:left w:val="none" w:sz="0" w:space="0" w:color="auto"/>
            <w:bottom w:val="none" w:sz="0" w:space="0" w:color="auto"/>
            <w:right w:val="none" w:sz="0" w:space="0" w:color="auto"/>
          </w:divBdr>
        </w:div>
        <w:div w:id="400368482">
          <w:marLeft w:val="0"/>
          <w:marRight w:val="0"/>
          <w:marTop w:val="0"/>
          <w:marBottom w:val="0"/>
          <w:divBdr>
            <w:top w:val="none" w:sz="0" w:space="0" w:color="auto"/>
            <w:left w:val="none" w:sz="0" w:space="0" w:color="auto"/>
            <w:bottom w:val="none" w:sz="0" w:space="0" w:color="auto"/>
            <w:right w:val="none" w:sz="0" w:space="0" w:color="auto"/>
          </w:divBdr>
          <w:divsChild>
            <w:div w:id="346756772">
              <w:marLeft w:val="0"/>
              <w:marRight w:val="0"/>
              <w:marTop w:val="0"/>
              <w:marBottom w:val="0"/>
              <w:divBdr>
                <w:top w:val="none" w:sz="0" w:space="0" w:color="auto"/>
                <w:left w:val="none" w:sz="0" w:space="0" w:color="auto"/>
                <w:bottom w:val="none" w:sz="0" w:space="0" w:color="auto"/>
                <w:right w:val="none" w:sz="0" w:space="0" w:color="auto"/>
              </w:divBdr>
            </w:div>
          </w:divsChild>
        </w:div>
        <w:div w:id="77288877">
          <w:marLeft w:val="0"/>
          <w:marRight w:val="0"/>
          <w:marTop w:val="0"/>
          <w:marBottom w:val="0"/>
          <w:divBdr>
            <w:top w:val="none" w:sz="0" w:space="0" w:color="auto"/>
            <w:left w:val="none" w:sz="0" w:space="0" w:color="auto"/>
            <w:bottom w:val="none" w:sz="0" w:space="0" w:color="auto"/>
            <w:right w:val="none" w:sz="0" w:space="0" w:color="auto"/>
          </w:divBdr>
        </w:div>
        <w:div w:id="312367762">
          <w:marLeft w:val="0"/>
          <w:marRight w:val="0"/>
          <w:marTop w:val="0"/>
          <w:marBottom w:val="0"/>
          <w:divBdr>
            <w:top w:val="none" w:sz="0" w:space="0" w:color="auto"/>
            <w:left w:val="none" w:sz="0" w:space="0" w:color="auto"/>
            <w:bottom w:val="none" w:sz="0" w:space="0" w:color="auto"/>
            <w:right w:val="none" w:sz="0" w:space="0" w:color="auto"/>
          </w:divBdr>
          <w:divsChild>
            <w:div w:id="1570845149">
              <w:marLeft w:val="0"/>
              <w:marRight w:val="0"/>
              <w:marTop w:val="0"/>
              <w:marBottom w:val="0"/>
              <w:divBdr>
                <w:top w:val="none" w:sz="0" w:space="0" w:color="auto"/>
                <w:left w:val="none" w:sz="0" w:space="0" w:color="auto"/>
                <w:bottom w:val="none" w:sz="0" w:space="0" w:color="auto"/>
                <w:right w:val="none" w:sz="0" w:space="0" w:color="auto"/>
              </w:divBdr>
            </w:div>
          </w:divsChild>
        </w:div>
        <w:div w:id="591932104">
          <w:marLeft w:val="0"/>
          <w:marRight w:val="0"/>
          <w:marTop w:val="0"/>
          <w:marBottom w:val="0"/>
          <w:divBdr>
            <w:top w:val="none" w:sz="0" w:space="0" w:color="auto"/>
            <w:left w:val="none" w:sz="0" w:space="0" w:color="auto"/>
            <w:bottom w:val="none" w:sz="0" w:space="0" w:color="auto"/>
            <w:right w:val="none" w:sz="0" w:space="0" w:color="auto"/>
          </w:divBdr>
        </w:div>
        <w:div w:id="1772823624">
          <w:marLeft w:val="0"/>
          <w:marRight w:val="0"/>
          <w:marTop w:val="0"/>
          <w:marBottom w:val="0"/>
          <w:divBdr>
            <w:top w:val="none" w:sz="0" w:space="0" w:color="auto"/>
            <w:left w:val="none" w:sz="0" w:space="0" w:color="auto"/>
            <w:bottom w:val="none" w:sz="0" w:space="0" w:color="auto"/>
            <w:right w:val="none" w:sz="0" w:space="0" w:color="auto"/>
          </w:divBdr>
          <w:divsChild>
            <w:div w:id="1139420479">
              <w:marLeft w:val="0"/>
              <w:marRight w:val="0"/>
              <w:marTop w:val="0"/>
              <w:marBottom w:val="0"/>
              <w:divBdr>
                <w:top w:val="none" w:sz="0" w:space="0" w:color="auto"/>
                <w:left w:val="none" w:sz="0" w:space="0" w:color="auto"/>
                <w:bottom w:val="none" w:sz="0" w:space="0" w:color="auto"/>
                <w:right w:val="none" w:sz="0" w:space="0" w:color="auto"/>
              </w:divBdr>
            </w:div>
          </w:divsChild>
        </w:div>
        <w:div w:id="1787775980">
          <w:marLeft w:val="0"/>
          <w:marRight w:val="0"/>
          <w:marTop w:val="0"/>
          <w:marBottom w:val="0"/>
          <w:divBdr>
            <w:top w:val="none" w:sz="0" w:space="0" w:color="auto"/>
            <w:left w:val="none" w:sz="0" w:space="0" w:color="auto"/>
            <w:bottom w:val="none" w:sz="0" w:space="0" w:color="auto"/>
            <w:right w:val="none" w:sz="0" w:space="0" w:color="auto"/>
          </w:divBdr>
        </w:div>
        <w:div w:id="94835190">
          <w:marLeft w:val="0"/>
          <w:marRight w:val="0"/>
          <w:marTop w:val="0"/>
          <w:marBottom w:val="0"/>
          <w:divBdr>
            <w:top w:val="none" w:sz="0" w:space="0" w:color="auto"/>
            <w:left w:val="none" w:sz="0" w:space="0" w:color="auto"/>
            <w:bottom w:val="none" w:sz="0" w:space="0" w:color="auto"/>
            <w:right w:val="none" w:sz="0" w:space="0" w:color="auto"/>
          </w:divBdr>
          <w:divsChild>
            <w:div w:id="1048143189">
              <w:marLeft w:val="0"/>
              <w:marRight w:val="0"/>
              <w:marTop w:val="0"/>
              <w:marBottom w:val="0"/>
              <w:divBdr>
                <w:top w:val="none" w:sz="0" w:space="0" w:color="auto"/>
                <w:left w:val="none" w:sz="0" w:space="0" w:color="auto"/>
                <w:bottom w:val="none" w:sz="0" w:space="0" w:color="auto"/>
                <w:right w:val="none" w:sz="0" w:space="0" w:color="auto"/>
              </w:divBdr>
            </w:div>
          </w:divsChild>
        </w:div>
        <w:div w:id="510218754">
          <w:marLeft w:val="0"/>
          <w:marRight w:val="0"/>
          <w:marTop w:val="0"/>
          <w:marBottom w:val="0"/>
          <w:divBdr>
            <w:top w:val="none" w:sz="0" w:space="0" w:color="auto"/>
            <w:left w:val="none" w:sz="0" w:space="0" w:color="auto"/>
            <w:bottom w:val="none" w:sz="0" w:space="0" w:color="auto"/>
            <w:right w:val="none" w:sz="0" w:space="0" w:color="auto"/>
          </w:divBdr>
        </w:div>
        <w:div w:id="1263226755">
          <w:marLeft w:val="0"/>
          <w:marRight w:val="0"/>
          <w:marTop w:val="0"/>
          <w:marBottom w:val="0"/>
          <w:divBdr>
            <w:top w:val="none" w:sz="0" w:space="0" w:color="auto"/>
            <w:left w:val="none" w:sz="0" w:space="0" w:color="auto"/>
            <w:bottom w:val="none" w:sz="0" w:space="0" w:color="auto"/>
            <w:right w:val="none" w:sz="0" w:space="0" w:color="auto"/>
          </w:divBdr>
          <w:divsChild>
            <w:div w:id="1068111095">
              <w:marLeft w:val="0"/>
              <w:marRight w:val="0"/>
              <w:marTop w:val="0"/>
              <w:marBottom w:val="0"/>
              <w:divBdr>
                <w:top w:val="none" w:sz="0" w:space="0" w:color="auto"/>
                <w:left w:val="none" w:sz="0" w:space="0" w:color="auto"/>
                <w:bottom w:val="none" w:sz="0" w:space="0" w:color="auto"/>
                <w:right w:val="none" w:sz="0" w:space="0" w:color="auto"/>
              </w:divBdr>
            </w:div>
          </w:divsChild>
        </w:div>
        <w:div w:id="391387454">
          <w:marLeft w:val="0"/>
          <w:marRight w:val="0"/>
          <w:marTop w:val="300"/>
          <w:marBottom w:val="0"/>
          <w:divBdr>
            <w:top w:val="none" w:sz="0" w:space="0" w:color="auto"/>
            <w:left w:val="none" w:sz="0" w:space="0" w:color="auto"/>
            <w:bottom w:val="none" w:sz="0" w:space="0" w:color="auto"/>
            <w:right w:val="none" w:sz="0" w:space="0" w:color="auto"/>
          </w:divBdr>
          <w:divsChild>
            <w:div w:id="1571886626">
              <w:marLeft w:val="0"/>
              <w:marRight w:val="0"/>
              <w:marTop w:val="0"/>
              <w:marBottom w:val="0"/>
              <w:divBdr>
                <w:top w:val="none" w:sz="0" w:space="0" w:color="auto"/>
                <w:left w:val="none" w:sz="0" w:space="0" w:color="auto"/>
                <w:bottom w:val="none" w:sz="0" w:space="0" w:color="auto"/>
                <w:right w:val="none" w:sz="0" w:space="0" w:color="auto"/>
              </w:divBdr>
              <w:divsChild>
                <w:div w:id="2029678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59455">
          <w:marLeft w:val="0"/>
          <w:marRight w:val="0"/>
          <w:marTop w:val="300"/>
          <w:marBottom w:val="0"/>
          <w:divBdr>
            <w:top w:val="none" w:sz="0" w:space="0" w:color="auto"/>
            <w:left w:val="none" w:sz="0" w:space="0" w:color="auto"/>
            <w:bottom w:val="none" w:sz="0" w:space="0" w:color="auto"/>
            <w:right w:val="none" w:sz="0" w:space="0" w:color="auto"/>
          </w:divBdr>
          <w:divsChild>
            <w:div w:id="1963490193">
              <w:marLeft w:val="0"/>
              <w:marRight w:val="0"/>
              <w:marTop w:val="0"/>
              <w:marBottom w:val="0"/>
              <w:divBdr>
                <w:top w:val="none" w:sz="0" w:space="0" w:color="auto"/>
                <w:left w:val="none" w:sz="0" w:space="0" w:color="auto"/>
                <w:bottom w:val="none" w:sz="0" w:space="0" w:color="auto"/>
                <w:right w:val="none" w:sz="0" w:space="0" w:color="auto"/>
              </w:divBdr>
              <w:divsChild>
                <w:div w:id="28845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760177">
          <w:marLeft w:val="0"/>
          <w:marRight w:val="0"/>
          <w:marTop w:val="300"/>
          <w:marBottom w:val="0"/>
          <w:divBdr>
            <w:top w:val="none" w:sz="0" w:space="0" w:color="auto"/>
            <w:left w:val="none" w:sz="0" w:space="0" w:color="auto"/>
            <w:bottom w:val="none" w:sz="0" w:space="0" w:color="auto"/>
            <w:right w:val="none" w:sz="0" w:space="0" w:color="auto"/>
          </w:divBdr>
          <w:divsChild>
            <w:div w:id="1530219828">
              <w:marLeft w:val="0"/>
              <w:marRight w:val="0"/>
              <w:marTop w:val="0"/>
              <w:marBottom w:val="0"/>
              <w:divBdr>
                <w:top w:val="none" w:sz="0" w:space="0" w:color="auto"/>
                <w:left w:val="none" w:sz="0" w:space="0" w:color="auto"/>
                <w:bottom w:val="none" w:sz="0" w:space="0" w:color="auto"/>
                <w:right w:val="none" w:sz="0" w:space="0" w:color="auto"/>
              </w:divBdr>
              <w:divsChild>
                <w:div w:id="523326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56810">
          <w:marLeft w:val="0"/>
          <w:marRight w:val="0"/>
          <w:marTop w:val="300"/>
          <w:marBottom w:val="0"/>
          <w:divBdr>
            <w:top w:val="none" w:sz="0" w:space="0" w:color="auto"/>
            <w:left w:val="none" w:sz="0" w:space="0" w:color="auto"/>
            <w:bottom w:val="none" w:sz="0" w:space="0" w:color="auto"/>
            <w:right w:val="none" w:sz="0" w:space="0" w:color="auto"/>
          </w:divBdr>
          <w:divsChild>
            <w:div w:id="1958557960">
              <w:marLeft w:val="0"/>
              <w:marRight w:val="0"/>
              <w:marTop w:val="0"/>
              <w:marBottom w:val="0"/>
              <w:divBdr>
                <w:top w:val="none" w:sz="0" w:space="0" w:color="auto"/>
                <w:left w:val="none" w:sz="0" w:space="0" w:color="auto"/>
                <w:bottom w:val="none" w:sz="0" w:space="0" w:color="auto"/>
                <w:right w:val="none" w:sz="0" w:space="0" w:color="auto"/>
              </w:divBdr>
              <w:divsChild>
                <w:div w:id="1439982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415396">
      <w:bodyDiv w:val="1"/>
      <w:marLeft w:val="0"/>
      <w:marRight w:val="0"/>
      <w:marTop w:val="0"/>
      <w:marBottom w:val="0"/>
      <w:divBdr>
        <w:top w:val="none" w:sz="0" w:space="0" w:color="auto"/>
        <w:left w:val="none" w:sz="0" w:space="0" w:color="auto"/>
        <w:bottom w:val="none" w:sz="0" w:space="0" w:color="auto"/>
        <w:right w:val="none" w:sz="0" w:space="0" w:color="auto"/>
      </w:divBdr>
      <w:divsChild>
        <w:div w:id="12150764">
          <w:marLeft w:val="0"/>
          <w:marRight w:val="0"/>
          <w:marTop w:val="0"/>
          <w:marBottom w:val="0"/>
          <w:divBdr>
            <w:top w:val="none" w:sz="0" w:space="0" w:color="auto"/>
            <w:left w:val="none" w:sz="0" w:space="0" w:color="auto"/>
            <w:bottom w:val="none" w:sz="0" w:space="0" w:color="auto"/>
            <w:right w:val="none" w:sz="0" w:space="0" w:color="auto"/>
          </w:divBdr>
        </w:div>
        <w:div w:id="1687974495">
          <w:marLeft w:val="0"/>
          <w:marRight w:val="0"/>
          <w:marTop w:val="0"/>
          <w:marBottom w:val="0"/>
          <w:divBdr>
            <w:top w:val="none" w:sz="0" w:space="0" w:color="auto"/>
            <w:left w:val="none" w:sz="0" w:space="0" w:color="auto"/>
            <w:bottom w:val="none" w:sz="0" w:space="0" w:color="auto"/>
            <w:right w:val="none" w:sz="0" w:space="0" w:color="auto"/>
          </w:divBdr>
          <w:divsChild>
            <w:div w:id="2039617123">
              <w:marLeft w:val="0"/>
              <w:marRight w:val="0"/>
              <w:marTop w:val="0"/>
              <w:marBottom w:val="0"/>
              <w:divBdr>
                <w:top w:val="none" w:sz="0" w:space="0" w:color="auto"/>
                <w:left w:val="none" w:sz="0" w:space="0" w:color="auto"/>
                <w:bottom w:val="none" w:sz="0" w:space="0" w:color="auto"/>
                <w:right w:val="none" w:sz="0" w:space="0" w:color="auto"/>
              </w:divBdr>
            </w:div>
          </w:divsChild>
        </w:div>
        <w:div w:id="1489591507">
          <w:marLeft w:val="0"/>
          <w:marRight w:val="0"/>
          <w:marTop w:val="0"/>
          <w:marBottom w:val="0"/>
          <w:divBdr>
            <w:top w:val="none" w:sz="0" w:space="0" w:color="auto"/>
            <w:left w:val="none" w:sz="0" w:space="0" w:color="auto"/>
            <w:bottom w:val="none" w:sz="0" w:space="0" w:color="auto"/>
            <w:right w:val="none" w:sz="0" w:space="0" w:color="auto"/>
          </w:divBdr>
        </w:div>
        <w:div w:id="683169984">
          <w:marLeft w:val="0"/>
          <w:marRight w:val="0"/>
          <w:marTop w:val="0"/>
          <w:marBottom w:val="0"/>
          <w:divBdr>
            <w:top w:val="none" w:sz="0" w:space="0" w:color="auto"/>
            <w:left w:val="none" w:sz="0" w:space="0" w:color="auto"/>
            <w:bottom w:val="none" w:sz="0" w:space="0" w:color="auto"/>
            <w:right w:val="none" w:sz="0" w:space="0" w:color="auto"/>
          </w:divBdr>
          <w:divsChild>
            <w:div w:id="566571419">
              <w:marLeft w:val="0"/>
              <w:marRight w:val="0"/>
              <w:marTop w:val="0"/>
              <w:marBottom w:val="0"/>
              <w:divBdr>
                <w:top w:val="none" w:sz="0" w:space="0" w:color="auto"/>
                <w:left w:val="none" w:sz="0" w:space="0" w:color="auto"/>
                <w:bottom w:val="none" w:sz="0" w:space="0" w:color="auto"/>
                <w:right w:val="none" w:sz="0" w:space="0" w:color="auto"/>
              </w:divBdr>
            </w:div>
          </w:divsChild>
        </w:div>
        <w:div w:id="1650209607">
          <w:marLeft w:val="0"/>
          <w:marRight w:val="0"/>
          <w:marTop w:val="0"/>
          <w:marBottom w:val="0"/>
          <w:divBdr>
            <w:top w:val="none" w:sz="0" w:space="0" w:color="auto"/>
            <w:left w:val="none" w:sz="0" w:space="0" w:color="auto"/>
            <w:bottom w:val="none" w:sz="0" w:space="0" w:color="auto"/>
            <w:right w:val="none" w:sz="0" w:space="0" w:color="auto"/>
          </w:divBdr>
        </w:div>
        <w:div w:id="737283222">
          <w:marLeft w:val="0"/>
          <w:marRight w:val="0"/>
          <w:marTop w:val="0"/>
          <w:marBottom w:val="0"/>
          <w:divBdr>
            <w:top w:val="none" w:sz="0" w:space="0" w:color="auto"/>
            <w:left w:val="none" w:sz="0" w:space="0" w:color="auto"/>
            <w:bottom w:val="none" w:sz="0" w:space="0" w:color="auto"/>
            <w:right w:val="none" w:sz="0" w:space="0" w:color="auto"/>
          </w:divBdr>
          <w:divsChild>
            <w:div w:id="915364021">
              <w:marLeft w:val="0"/>
              <w:marRight w:val="0"/>
              <w:marTop w:val="0"/>
              <w:marBottom w:val="0"/>
              <w:divBdr>
                <w:top w:val="none" w:sz="0" w:space="0" w:color="auto"/>
                <w:left w:val="none" w:sz="0" w:space="0" w:color="auto"/>
                <w:bottom w:val="none" w:sz="0" w:space="0" w:color="auto"/>
                <w:right w:val="none" w:sz="0" w:space="0" w:color="auto"/>
              </w:divBdr>
            </w:div>
          </w:divsChild>
        </w:div>
        <w:div w:id="1375811280">
          <w:marLeft w:val="0"/>
          <w:marRight w:val="0"/>
          <w:marTop w:val="0"/>
          <w:marBottom w:val="0"/>
          <w:divBdr>
            <w:top w:val="none" w:sz="0" w:space="0" w:color="auto"/>
            <w:left w:val="none" w:sz="0" w:space="0" w:color="auto"/>
            <w:bottom w:val="none" w:sz="0" w:space="0" w:color="auto"/>
            <w:right w:val="none" w:sz="0" w:space="0" w:color="auto"/>
          </w:divBdr>
        </w:div>
        <w:div w:id="731854058">
          <w:marLeft w:val="0"/>
          <w:marRight w:val="0"/>
          <w:marTop w:val="0"/>
          <w:marBottom w:val="0"/>
          <w:divBdr>
            <w:top w:val="none" w:sz="0" w:space="0" w:color="auto"/>
            <w:left w:val="none" w:sz="0" w:space="0" w:color="auto"/>
            <w:bottom w:val="none" w:sz="0" w:space="0" w:color="auto"/>
            <w:right w:val="none" w:sz="0" w:space="0" w:color="auto"/>
          </w:divBdr>
          <w:divsChild>
            <w:div w:id="1347901888">
              <w:marLeft w:val="0"/>
              <w:marRight w:val="0"/>
              <w:marTop w:val="0"/>
              <w:marBottom w:val="0"/>
              <w:divBdr>
                <w:top w:val="none" w:sz="0" w:space="0" w:color="auto"/>
                <w:left w:val="none" w:sz="0" w:space="0" w:color="auto"/>
                <w:bottom w:val="none" w:sz="0" w:space="0" w:color="auto"/>
                <w:right w:val="none" w:sz="0" w:space="0" w:color="auto"/>
              </w:divBdr>
            </w:div>
          </w:divsChild>
        </w:div>
        <w:div w:id="2045204979">
          <w:marLeft w:val="0"/>
          <w:marRight w:val="0"/>
          <w:marTop w:val="0"/>
          <w:marBottom w:val="0"/>
          <w:divBdr>
            <w:top w:val="none" w:sz="0" w:space="0" w:color="auto"/>
            <w:left w:val="none" w:sz="0" w:space="0" w:color="auto"/>
            <w:bottom w:val="none" w:sz="0" w:space="0" w:color="auto"/>
            <w:right w:val="none" w:sz="0" w:space="0" w:color="auto"/>
          </w:divBdr>
        </w:div>
        <w:div w:id="284048933">
          <w:marLeft w:val="0"/>
          <w:marRight w:val="0"/>
          <w:marTop w:val="0"/>
          <w:marBottom w:val="0"/>
          <w:divBdr>
            <w:top w:val="none" w:sz="0" w:space="0" w:color="auto"/>
            <w:left w:val="none" w:sz="0" w:space="0" w:color="auto"/>
            <w:bottom w:val="none" w:sz="0" w:space="0" w:color="auto"/>
            <w:right w:val="none" w:sz="0" w:space="0" w:color="auto"/>
          </w:divBdr>
          <w:divsChild>
            <w:div w:id="1421833084">
              <w:marLeft w:val="0"/>
              <w:marRight w:val="0"/>
              <w:marTop w:val="0"/>
              <w:marBottom w:val="0"/>
              <w:divBdr>
                <w:top w:val="none" w:sz="0" w:space="0" w:color="auto"/>
                <w:left w:val="none" w:sz="0" w:space="0" w:color="auto"/>
                <w:bottom w:val="none" w:sz="0" w:space="0" w:color="auto"/>
                <w:right w:val="none" w:sz="0" w:space="0" w:color="auto"/>
              </w:divBdr>
            </w:div>
          </w:divsChild>
        </w:div>
        <w:div w:id="442696844">
          <w:marLeft w:val="0"/>
          <w:marRight w:val="0"/>
          <w:marTop w:val="0"/>
          <w:marBottom w:val="0"/>
          <w:divBdr>
            <w:top w:val="none" w:sz="0" w:space="0" w:color="auto"/>
            <w:left w:val="none" w:sz="0" w:space="0" w:color="auto"/>
            <w:bottom w:val="none" w:sz="0" w:space="0" w:color="auto"/>
            <w:right w:val="none" w:sz="0" w:space="0" w:color="auto"/>
          </w:divBdr>
        </w:div>
        <w:div w:id="1023751387">
          <w:marLeft w:val="0"/>
          <w:marRight w:val="0"/>
          <w:marTop w:val="0"/>
          <w:marBottom w:val="0"/>
          <w:divBdr>
            <w:top w:val="none" w:sz="0" w:space="0" w:color="auto"/>
            <w:left w:val="none" w:sz="0" w:space="0" w:color="auto"/>
            <w:bottom w:val="none" w:sz="0" w:space="0" w:color="auto"/>
            <w:right w:val="none" w:sz="0" w:space="0" w:color="auto"/>
          </w:divBdr>
          <w:divsChild>
            <w:div w:id="145365152">
              <w:marLeft w:val="0"/>
              <w:marRight w:val="0"/>
              <w:marTop w:val="0"/>
              <w:marBottom w:val="0"/>
              <w:divBdr>
                <w:top w:val="none" w:sz="0" w:space="0" w:color="auto"/>
                <w:left w:val="none" w:sz="0" w:space="0" w:color="auto"/>
                <w:bottom w:val="none" w:sz="0" w:space="0" w:color="auto"/>
                <w:right w:val="none" w:sz="0" w:space="0" w:color="auto"/>
              </w:divBdr>
            </w:div>
          </w:divsChild>
        </w:div>
        <w:div w:id="1030883865">
          <w:marLeft w:val="0"/>
          <w:marRight w:val="0"/>
          <w:marTop w:val="0"/>
          <w:marBottom w:val="0"/>
          <w:divBdr>
            <w:top w:val="none" w:sz="0" w:space="0" w:color="auto"/>
            <w:left w:val="none" w:sz="0" w:space="0" w:color="auto"/>
            <w:bottom w:val="none" w:sz="0" w:space="0" w:color="auto"/>
            <w:right w:val="none" w:sz="0" w:space="0" w:color="auto"/>
          </w:divBdr>
        </w:div>
        <w:div w:id="2062365633">
          <w:marLeft w:val="0"/>
          <w:marRight w:val="0"/>
          <w:marTop w:val="0"/>
          <w:marBottom w:val="0"/>
          <w:divBdr>
            <w:top w:val="none" w:sz="0" w:space="0" w:color="auto"/>
            <w:left w:val="none" w:sz="0" w:space="0" w:color="auto"/>
            <w:bottom w:val="none" w:sz="0" w:space="0" w:color="auto"/>
            <w:right w:val="none" w:sz="0" w:space="0" w:color="auto"/>
          </w:divBdr>
          <w:divsChild>
            <w:div w:id="1621034695">
              <w:marLeft w:val="0"/>
              <w:marRight w:val="0"/>
              <w:marTop w:val="0"/>
              <w:marBottom w:val="0"/>
              <w:divBdr>
                <w:top w:val="none" w:sz="0" w:space="0" w:color="auto"/>
                <w:left w:val="none" w:sz="0" w:space="0" w:color="auto"/>
                <w:bottom w:val="none" w:sz="0" w:space="0" w:color="auto"/>
                <w:right w:val="none" w:sz="0" w:space="0" w:color="auto"/>
              </w:divBdr>
            </w:div>
          </w:divsChild>
        </w:div>
        <w:div w:id="1639263817">
          <w:marLeft w:val="0"/>
          <w:marRight w:val="0"/>
          <w:marTop w:val="300"/>
          <w:marBottom w:val="0"/>
          <w:divBdr>
            <w:top w:val="none" w:sz="0" w:space="0" w:color="auto"/>
            <w:left w:val="none" w:sz="0" w:space="0" w:color="auto"/>
            <w:bottom w:val="none" w:sz="0" w:space="0" w:color="auto"/>
            <w:right w:val="none" w:sz="0" w:space="0" w:color="auto"/>
          </w:divBdr>
          <w:divsChild>
            <w:div w:id="1447578371">
              <w:marLeft w:val="0"/>
              <w:marRight w:val="0"/>
              <w:marTop w:val="0"/>
              <w:marBottom w:val="0"/>
              <w:divBdr>
                <w:top w:val="none" w:sz="0" w:space="0" w:color="auto"/>
                <w:left w:val="none" w:sz="0" w:space="0" w:color="auto"/>
                <w:bottom w:val="none" w:sz="0" w:space="0" w:color="auto"/>
                <w:right w:val="none" w:sz="0" w:space="0" w:color="auto"/>
              </w:divBdr>
              <w:divsChild>
                <w:div w:id="415444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931170">
          <w:marLeft w:val="0"/>
          <w:marRight w:val="0"/>
          <w:marTop w:val="300"/>
          <w:marBottom w:val="0"/>
          <w:divBdr>
            <w:top w:val="none" w:sz="0" w:space="0" w:color="auto"/>
            <w:left w:val="none" w:sz="0" w:space="0" w:color="auto"/>
            <w:bottom w:val="none" w:sz="0" w:space="0" w:color="auto"/>
            <w:right w:val="none" w:sz="0" w:space="0" w:color="auto"/>
          </w:divBdr>
          <w:divsChild>
            <w:div w:id="859439678">
              <w:marLeft w:val="0"/>
              <w:marRight w:val="0"/>
              <w:marTop w:val="0"/>
              <w:marBottom w:val="0"/>
              <w:divBdr>
                <w:top w:val="none" w:sz="0" w:space="0" w:color="auto"/>
                <w:left w:val="none" w:sz="0" w:space="0" w:color="auto"/>
                <w:bottom w:val="none" w:sz="0" w:space="0" w:color="auto"/>
                <w:right w:val="none" w:sz="0" w:space="0" w:color="auto"/>
              </w:divBdr>
              <w:divsChild>
                <w:div w:id="808136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9347982">
          <w:marLeft w:val="0"/>
          <w:marRight w:val="0"/>
          <w:marTop w:val="300"/>
          <w:marBottom w:val="0"/>
          <w:divBdr>
            <w:top w:val="none" w:sz="0" w:space="0" w:color="auto"/>
            <w:left w:val="none" w:sz="0" w:space="0" w:color="auto"/>
            <w:bottom w:val="none" w:sz="0" w:space="0" w:color="auto"/>
            <w:right w:val="none" w:sz="0" w:space="0" w:color="auto"/>
          </w:divBdr>
          <w:divsChild>
            <w:div w:id="470026780">
              <w:marLeft w:val="0"/>
              <w:marRight w:val="0"/>
              <w:marTop w:val="0"/>
              <w:marBottom w:val="0"/>
              <w:divBdr>
                <w:top w:val="none" w:sz="0" w:space="0" w:color="auto"/>
                <w:left w:val="none" w:sz="0" w:space="0" w:color="auto"/>
                <w:bottom w:val="none" w:sz="0" w:space="0" w:color="auto"/>
                <w:right w:val="none" w:sz="0" w:space="0" w:color="auto"/>
              </w:divBdr>
              <w:divsChild>
                <w:div w:id="1750467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359362">
          <w:marLeft w:val="0"/>
          <w:marRight w:val="0"/>
          <w:marTop w:val="300"/>
          <w:marBottom w:val="0"/>
          <w:divBdr>
            <w:top w:val="none" w:sz="0" w:space="0" w:color="auto"/>
            <w:left w:val="none" w:sz="0" w:space="0" w:color="auto"/>
            <w:bottom w:val="none" w:sz="0" w:space="0" w:color="auto"/>
            <w:right w:val="none" w:sz="0" w:space="0" w:color="auto"/>
          </w:divBdr>
          <w:divsChild>
            <w:div w:id="1580939684">
              <w:marLeft w:val="0"/>
              <w:marRight w:val="0"/>
              <w:marTop w:val="0"/>
              <w:marBottom w:val="0"/>
              <w:divBdr>
                <w:top w:val="none" w:sz="0" w:space="0" w:color="auto"/>
                <w:left w:val="none" w:sz="0" w:space="0" w:color="auto"/>
                <w:bottom w:val="none" w:sz="0" w:space="0" w:color="auto"/>
                <w:right w:val="none" w:sz="0" w:space="0" w:color="auto"/>
              </w:divBdr>
              <w:divsChild>
                <w:div w:id="536701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122654782">
          <w:marLeft w:val="0"/>
          <w:marRight w:val="0"/>
          <w:marTop w:val="0"/>
          <w:marBottom w:val="0"/>
          <w:divBdr>
            <w:top w:val="none" w:sz="0" w:space="0" w:color="auto"/>
            <w:left w:val="none" w:sz="0" w:space="0" w:color="auto"/>
            <w:bottom w:val="none" w:sz="0" w:space="0" w:color="auto"/>
            <w:right w:val="none" w:sz="0" w:space="0" w:color="auto"/>
          </w:divBdr>
        </w:div>
        <w:div w:id="1260868471">
          <w:marLeft w:val="0"/>
          <w:marRight w:val="0"/>
          <w:marTop w:val="0"/>
          <w:marBottom w:val="0"/>
          <w:divBdr>
            <w:top w:val="none" w:sz="0" w:space="0" w:color="auto"/>
            <w:left w:val="none" w:sz="0" w:space="0" w:color="auto"/>
            <w:bottom w:val="none" w:sz="0" w:space="0" w:color="auto"/>
            <w:right w:val="none" w:sz="0" w:space="0" w:color="auto"/>
          </w:divBdr>
          <w:divsChild>
            <w:div w:id="706830478">
              <w:marLeft w:val="0"/>
              <w:marRight w:val="0"/>
              <w:marTop w:val="0"/>
              <w:marBottom w:val="0"/>
              <w:divBdr>
                <w:top w:val="none" w:sz="0" w:space="0" w:color="auto"/>
                <w:left w:val="none" w:sz="0" w:space="0" w:color="auto"/>
                <w:bottom w:val="none" w:sz="0" w:space="0" w:color="auto"/>
                <w:right w:val="none" w:sz="0" w:space="0" w:color="auto"/>
              </w:divBdr>
            </w:div>
          </w:divsChild>
        </w:div>
        <w:div w:id="437137750">
          <w:marLeft w:val="0"/>
          <w:marRight w:val="0"/>
          <w:marTop w:val="0"/>
          <w:marBottom w:val="0"/>
          <w:divBdr>
            <w:top w:val="none" w:sz="0" w:space="0" w:color="auto"/>
            <w:left w:val="none" w:sz="0" w:space="0" w:color="auto"/>
            <w:bottom w:val="none" w:sz="0" w:space="0" w:color="auto"/>
            <w:right w:val="none" w:sz="0" w:space="0" w:color="auto"/>
          </w:divBdr>
        </w:div>
        <w:div w:id="836698264">
          <w:marLeft w:val="0"/>
          <w:marRight w:val="0"/>
          <w:marTop w:val="0"/>
          <w:marBottom w:val="0"/>
          <w:divBdr>
            <w:top w:val="none" w:sz="0" w:space="0" w:color="auto"/>
            <w:left w:val="none" w:sz="0" w:space="0" w:color="auto"/>
            <w:bottom w:val="none" w:sz="0" w:space="0" w:color="auto"/>
            <w:right w:val="none" w:sz="0" w:space="0" w:color="auto"/>
          </w:divBdr>
          <w:divsChild>
            <w:div w:id="1280792857">
              <w:marLeft w:val="0"/>
              <w:marRight w:val="0"/>
              <w:marTop w:val="0"/>
              <w:marBottom w:val="0"/>
              <w:divBdr>
                <w:top w:val="none" w:sz="0" w:space="0" w:color="auto"/>
                <w:left w:val="none" w:sz="0" w:space="0" w:color="auto"/>
                <w:bottom w:val="none" w:sz="0" w:space="0" w:color="auto"/>
                <w:right w:val="none" w:sz="0" w:space="0" w:color="auto"/>
              </w:divBdr>
            </w:div>
          </w:divsChild>
        </w:div>
        <w:div w:id="1337613671">
          <w:marLeft w:val="0"/>
          <w:marRight w:val="0"/>
          <w:marTop w:val="0"/>
          <w:marBottom w:val="0"/>
          <w:divBdr>
            <w:top w:val="none" w:sz="0" w:space="0" w:color="auto"/>
            <w:left w:val="none" w:sz="0" w:space="0" w:color="auto"/>
            <w:bottom w:val="none" w:sz="0" w:space="0" w:color="auto"/>
            <w:right w:val="none" w:sz="0" w:space="0" w:color="auto"/>
          </w:divBdr>
        </w:div>
        <w:div w:id="1131941184">
          <w:marLeft w:val="0"/>
          <w:marRight w:val="0"/>
          <w:marTop w:val="0"/>
          <w:marBottom w:val="0"/>
          <w:divBdr>
            <w:top w:val="none" w:sz="0" w:space="0" w:color="auto"/>
            <w:left w:val="none" w:sz="0" w:space="0" w:color="auto"/>
            <w:bottom w:val="none" w:sz="0" w:space="0" w:color="auto"/>
            <w:right w:val="none" w:sz="0" w:space="0" w:color="auto"/>
          </w:divBdr>
          <w:divsChild>
            <w:div w:id="1649940820">
              <w:marLeft w:val="0"/>
              <w:marRight w:val="0"/>
              <w:marTop w:val="0"/>
              <w:marBottom w:val="0"/>
              <w:divBdr>
                <w:top w:val="none" w:sz="0" w:space="0" w:color="auto"/>
                <w:left w:val="none" w:sz="0" w:space="0" w:color="auto"/>
                <w:bottom w:val="none" w:sz="0" w:space="0" w:color="auto"/>
                <w:right w:val="none" w:sz="0" w:space="0" w:color="auto"/>
              </w:divBdr>
            </w:div>
          </w:divsChild>
        </w:div>
        <w:div w:id="1739132450">
          <w:marLeft w:val="0"/>
          <w:marRight w:val="0"/>
          <w:marTop w:val="0"/>
          <w:marBottom w:val="0"/>
          <w:divBdr>
            <w:top w:val="none" w:sz="0" w:space="0" w:color="auto"/>
            <w:left w:val="none" w:sz="0" w:space="0" w:color="auto"/>
            <w:bottom w:val="none" w:sz="0" w:space="0" w:color="auto"/>
            <w:right w:val="none" w:sz="0" w:space="0" w:color="auto"/>
          </w:divBdr>
        </w:div>
        <w:div w:id="1242450013">
          <w:marLeft w:val="0"/>
          <w:marRight w:val="0"/>
          <w:marTop w:val="0"/>
          <w:marBottom w:val="0"/>
          <w:divBdr>
            <w:top w:val="none" w:sz="0" w:space="0" w:color="auto"/>
            <w:left w:val="none" w:sz="0" w:space="0" w:color="auto"/>
            <w:bottom w:val="none" w:sz="0" w:space="0" w:color="auto"/>
            <w:right w:val="none" w:sz="0" w:space="0" w:color="auto"/>
          </w:divBdr>
          <w:divsChild>
            <w:div w:id="986907170">
              <w:marLeft w:val="0"/>
              <w:marRight w:val="0"/>
              <w:marTop w:val="0"/>
              <w:marBottom w:val="0"/>
              <w:divBdr>
                <w:top w:val="none" w:sz="0" w:space="0" w:color="auto"/>
                <w:left w:val="none" w:sz="0" w:space="0" w:color="auto"/>
                <w:bottom w:val="none" w:sz="0" w:space="0" w:color="auto"/>
                <w:right w:val="none" w:sz="0" w:space="0" w:color="auto"/>
              </w:divBdr>
            </w:div>
          </w:divsChild>
        </w:div>
        <w:div w:id="939601023">
          <w:marLeft w:val="0"/>
          <w:marRight w:val="0"/>
          <w:marTop w:val="0"/>
          <w:marBottom w:val="0"/>
          <w:divBdr>
            <w:top w:val="none" w:sz="0" w:space="0" w:color="auto"/>
            <w:left w:val="none" w:sz="0" w:space="0" w:color="auto"/>
            <w:bottom w:val="none" w:sz="0" w:space="0" w:color="auto"/>
            <w:right w:val="none" w:sz="0" w:space="0" w:color="auto"/>
          </w:divBdr>
        </w:div>
        <w:div w:id="193731477">
          <w:marLeft w:val="0"/>
          <w:marRight w:val="0"/>
          <w:marTop w:val="0"/>
          <w:marBottom w:val="0"/>
          <w:divBdr>
            <w:top w:val="none" w:sz="0" w:space="0" w:color="auto"/>
            <w:left w:val="none" w:sz="0" w:space="0" w:color="auto"/>
            <w:bottom w:val="none" w:sz="0" w:space="0" w:color="auto"/>
            <w:right w:val="none" w:sz="0" w:space="0" w:color="auto"/>
          </w:divBdr>
          <w:divsChild>
            <w:div w:id="450830619">
              <w:marLeft w:val="0"/>
              <w:marRight w:val="0"/>
              <w:marTop w:val="0"/>
              <w:marBottom w:val="0"/>
              <w:divBdr>
                <w:top w:val="none" w:sz="0" w:space="0" w:color="auto"/>
                <w:left w:val="none" w:sz="0" w:space="0" w:color="auto"/>
                <w:bottom w:val="none" w:sz="0" w:space="0" w:color="auto"/>
                <w:right w:val="none" w:sz="0" w:space="0" w:color="auto"/>
              </w:divBdr>
            </w:div>
          </w:divsChild>
        </w:div>
        <w:div w:id="1064137368">
          <w:marLeft w:val="0"/>
          <w:marRight w:val="0"/>
          <w:marTop w:val="0"/>
          <w:marBottom w:val="0"/>
          <w:divBdr>
            <w:top w:val="none" w:sz="0" w:space="0" w:color="auto"/>
            <w:left w:val="none" w:sz="0" w:space="0" w:color="auto"/>
            <w:bottom w:val="none" w:sz="0" w:space="0" w:color="auto"/>
            <w:right w:val="none" w:sz="0" w:space="0" w:color="auto"/>
          </w:divBdr>
        </w:div>
        <w:div w:id="2094622162">
          <w:marLeft w:val="0"/>
          <w:marRight w:val="0"/>
          <w:marTop w:val="0"/>
          <w:marBottom w:val="0"/>
          <w:divBdr>
            <w:top w:val="none" w:sz="0" w:space="0" w:color="auto"/>
            <w:left w:val="none" w:sz="0" w:space="0" w:color="auto"/>
            <w:bottom w:val="none" w:sz="0" w:space="0" w:color="auto"/>
            <w:right w:val="none" w:sz="0" w:space="0" w:color="auto"/>
          </w:divBdr>
          <w:divsChild>
            <w:div w:id="1603299442">
              <w:marLeft w:val="0"/>
              <w:marRight w:val="0"/>
              <w:marTop w:val="0"/>
              <w:marBottom w:val="0"/>
              <w:divBdr>
                <w:top w:val="none" w:sz="0" w:space="0" w:color="auto"/>
                <w:left w:val="none" w:sz="0" w:space="0" w:color="auto"/>
                <w:bottom w:val="none" w:sz="0" w:space="0" w:color="auto"/>
                <w:right w:val="none" w:sz="0" w:space="0" w:color="auto"/>
              </w:divBdr>
            </w:div>
          </w:divsChild>
        </w:div>
        <w:div w:id="1509784961">
          <w:marLeft w:val="0"/>
          <w:marRight w:val="0"/>
          <w:marTop w:val="0"/>
          <w:marBottom w:val="0"/>
          <w:divBdr>
            <w:top w:val="none" w:sz="0" w:space="0" w:color="auto"/>
            <w:left w:val="none" w:sz="0" w:space="0" w:color="auto"/>
            <w:bottom w:val="none" w:sz="0" w:space="0" w:color="auto"/>
            <w:right w:val="none" w:sz="0" w:space="0" w:color="auto"/>
          </w:divBdr>
        </w:div>
        <w:div w:id="1182014435">
          <w:marLeft w:val="0"/>
          <w:marRight w:val="0"/>
          <w:marTop w:val="0"/>
          <w:marBottom w:val="0"/>
          <w:divBdr>
            <w:top w:val="none" w:sz="0" w:space="0" w:color="auto"/>
            <w:left w:val="none" w:sz="0" w:space="0" w:color="auto"/>
            <w:bottom w:val="none" w:sz="0" w:space="0" w:color="auto"/>
            <w:right w:val="none" w:sz="0" w:space="0" w:color="auto"/>
          </w:divBdr>
          <w:divsChild>
            <w:div w:id="1683244182">
              <w:marLeft w:val="0"/>
              <w:marRight w:val="0"/>
              <w:marTop w:val="0"/>
              <w:marBottom w:val="0"/>
              <w:divBdr>
                <w:top w:val="none" w:sz="0" w:space="0" w:color="auto"/>
                <w:left w:val="none" w:sz="0" w:space="0" w:color="auto"/>
                <w:bottom w:val="none" w:sz="0" w:space="0" w:color="auto"/>
                <w:right w:val="none" w:sz="0" w:space="0" w:color="auto"/>
              </w:divBdr>
            </w:div>
          </w:divsChild>
        </w:div>
        <w:div w:id="716467575">
          <w:marLeft w:val="0"/>
          <w:marRight w:val="0"/>
          <w:marTop w:val="300"/>
          <w:marBottom w:val="0"/>
          <w:divBdr>
            <w:top w:val="none" w:sz="0" w:space="0" w:color="auto"/>
            <w:left w:val="none" w:sz="0" w:space="0" w:color="auto"/>
            <w:bottom w:val="none" w:sz="0" w:space="0" w:color="auto"/>
            <w:right w:val="none" w:sz="0" w:space="0" w:color="auto"/>
          </w:divBdr>
          <w:divsChild>
            <w:div w:id="306396429">
              <w:marLeft w:val="0"/>
              <w:marRight w:val="0"/>
              <w:marTop w:val="0"/>
              <w:marBottom w:val="0"/>
              <w:divBdr>
                <w:top w:val="none" w:sz="0" w:space="0" w:color="auto"/>
                <w:left w:val="none" w:sz="0" w:space="0" w:color="auto"/>
                <w:bottom w:val="none" w:sz="0" w:space="0" w:color="auto"/>
                <w:right w:val="none" w:sz="0" w:space="0" w:color="auto"/>
              </w:divBdr>
              <w:divsChild>
                <w:div w:id="1409618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63028">
          <w:marLeft w:val="0"/>
          <w:marRight w:val="0"/>
          <w:marTop w:val="300"/>
          <w:marBottom w:val="0"/>
          <w:divBdr>
            <w:top w:val="none" w:sz="0" w:space="0" w:color="auto"/>
            <w:left w:val="none" w:sz="0" w:space="0" w:color="auto"/>
            <w:bottom w:val="none" w:sz="0" w:space="0" w:color="auto"/>
            <w:right w:val="none" w:sz="0" w:space="0" w:color="auto"/>
          </w:divBdr>
          <w:divsChild>
            <w:div w:id="1137719427">
              <w:marLeft w:val="0"/>
              <w:marRight w:val="0"/>
              <w:marTop w:val="0"/>
              <w:marBottom w:val="0"/>
              <w:divBdr>
                <w:top w:val="none" w:sz="0" w:space="0" w:color="auto"/>
                <w:left w:val="none" w:sz="0" w:space="0" w:color="auto"/>
                <w:bottom w:val="none" w:sz="0" w:space="0" w:color="auto"/>
                <w:right w:val="none" w:sz="0" w:space="0" w:color="auto"/>
              </w:divBdr>
              <w:divsChild>
                <w:div w:id="656038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930023">
          <w:marLeft w:val="0"/>
          <w:marRight w:val="0"/>
          <w:marTop w:val="300"/>
          <w:marBottom w:val="0"/>
          <w:divBdr>
            <w:top w:val="none" w:sz="0" w:space="0" w:color="auto"/>
            <w:left w:val="none" w:sz="0" w:space="0" w:color="auto"/>
            <w:bottom w:val="none" w:sz="0" w:space="0" w:color="auto"/>
            <w:right w:val="none" w:sz="0" w:space="0" w:color="auto"/>
          </w:divBdr>
          <w:divsChild>
            <w:div w:id="730932561">
              <w:marLeft w:val="0"/>
              <w:marRight w:val="0"/>
              <w:marTop w:val="0"/>
              <w:marBottom w:val="0"/>
              <w:divBdr>
                <w:top w:val="none" w:sz="0" w:space="0" w:color="auto"/>
                <w:left w:val="none" w:sz="0" w:space="0" w:color="auto"/>
                <w:bottom w:val="none" w:sz="0" w:space="0" w:color="auto"/>
                <w:right w:val="none" w:sz="0" w:space="0" w:color="auto"/>
              </w:divBdr>
              <w:divsChild>
                <w:div w:id="1483352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5600659">
          <w:marLeft w:val="0"/>
          <w:marRight w:val="0"/>
          <w:marTop w:val="300"/>
          <w:marBottom w:val="0"/>
          <w:divBdr>
            <w:top w:val="none" w:sz="0" w:space="0" w:color="auto"/>
            <w:left w:val="none" w:sz="0" w:space="0" w:color="auto"/>
            <w:bottom w:val="none" w:sz="0" w:space="0" w:color="auto"/>
            <w:right w:val="none" w:sz="0" w:space="0" w:color="auto"/>
          </w:divBdr>
          <w:divsChild>
            <w:div w:id="793448520">
              <w:marLeft w:val="0"/>
              <w:marRight w:val="0"/>
              <w:marTop w:val="0"/>
              <w:marBottom w:val="0"/>
              <w:divBdr>
                <w:top w:val="none" w:sz="0" w:space="0" w:color="auto"/>
                <w:left w:val="none" w:sz="0" w:space="0" w:color="auto"/>
                <w:bottom w:val="none" w:sz="0" w:space="0" w:color="auto"/>
                <w:right w:val="none" w:sz="0" w:space="0" w:color="auto"/>
              </w:divBdr>
              <w:divsChild>
                <w:div w:id="1780030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334903">
      <w:bodyDiv w:val="1"/>
      <w:marLeft w:val="0"/>
      <w:marRight w:val="0"/>
      <w:marTop w:val="0"/>
      <w:marBottom w:val="0"/>
      <w:divBdr>
        <w:top w:val="none" w:sz="0" w:space="0" w:color="auto"/>
        <w:left w:val="none" w:sz="0" w:space="0" w:color="auto"/>
        <w:bottom w:val="none" w:sz="0" w:space="0" w:color="auto"/>
        <w:right w:val="none" w:sz="0" w:space="0" w:color="auto"/>
      </w:divBdr>
      <w:divsChild>
        <w:div w:id="443889737">
          <w:marLeft w:val="0"/>
          <w:marRight w:val="0"/>
          <w:marTop w:val="0"/>
          <w:marBottom w:val="0"/>
          <w:divBdr>
            <w:top w:val="none" w:sz="0" w:space="0" w:color="auto"/>
            <w:left w:val="none" w:sz="0" w:space="0" w:color="auto"/>
            <w:bottom w:val="none" w:sz="0" w:space="0" w:color="auto"/>
            <w:right w:val="none" w:sz="0" w:space="0" w:color="auto"/>
          </w:divBdr>
        </w:div>
        <w:div w:id="820463644">
          <w:marLeft w:val="0"/>
          <w:marRight w:val="0"/>
          <w:marTop w:val="0"/>
          <w:marBottom w:val="0"/>
          <w:divBdr>
            <w:top w:val="none" w:sz="0" w:space="0" w:color="auto"/>
            <w:left w:val="none" w:sz="0" w:space="0" w:color="auto"/>
            <w:bottom w:val="none" w:sz="0" w:space="0" w:color="auto"/>
            <w:right w:val="none" w:sz="0" w:space="0" w:color="auto"/>
          </w:divBdr>
          <w:divsChild>
            <w:div w:id="1664427769">
              <w:marLeft w:val="0"/>
              <w:marRight w:val="0"/>
              <w:marTop w:val="0"/>
              <w:marBottom w:val="0"/>
              <w:divBdr>
                <w:top w:val="none" w:sz="0" w:space="0" w:color="auto"/>
                <w:left w:val="none" w:sz="0" w:space="0" w:color="auto"/>
                <w:bottom w:val="none" w:sz="0" w:space="0" w:color="auto"/>
                <w:right w:val="none" w:sz="0" w:space="0" w:color="auto"/>
              </w:divBdr>
            </w:div>
          </w:divsChild>
        </w:div>
        <w:div w:id="1696035170">
          <w:marLeft w:val="0"/>
          <w:marRight w:val="0"/>
          <w:marTop w:val="0"/>
          <w:marBottom w:val="0"/>
          <w:divBdr>
            <w:top w:val="none" w:sz="0" w:space="0" w:color="auto"/>
            <w:left w:val="none" w:sz="0" w:space="0" w:color="auto"/>
            <w:bottom w:val="none" w:sz="0" w:space="0" w:color="auto"/>
            <w:right w:val="none" w:sz="0" w:space="0" w:color="auto"/>
          </w:divBdr>
        </w:div>
        <w:div w:id="1132594115">
          <w:marLeft w:val="0"/>
          <w:marRight w:val="0"/>
          <w:marTop w:val="0"/>
          <w:marBottom w:val="0"/>
          <w:divBdr>
            <w:top w:val="none" w:sz="0" w:space="0" w:color="auto"/>
            <w:left w:val="none" w:sz="0" w:space="0" w:color="auto"/>
            <w:bottom w:val="none" w:sz="0" w:space="0" w:color="auto"/>
            <w:right w:val="none" w:sz="0" w:space="0" w:color="auto"/>
          </w:divBdr>
          <w:divsChild>
            <w:div w:id="1747260703">
              <w:marLeft w:val="0"/>
              <w:marRight w:val="0"/>
              <w:marTop w:val="0"/>
              <w:marBottom w:val="0"/>
              <w:divBdr>
                <w:top w:val="none" w:sz="0" w:space="0" w:color="auto"/>
                <w:left w:val="none" w:sz="0" w:space="0" w:color="auto"/>
                <w:bottom w:val="none" w:sz="0" w:space="0" w:color="auto"/>
                <w:right w:val="none" w:sz="0" w:space="0" w:color="auto"/>
              </w:divBdr>
            </w:div>
          </w:divsChild>
        </w:div>
        <w:div w:id="1516920952">
          <w:marLeft w:val="0"/>
          <w:marRight w:val="0"/>
          <w:marTop w:val="0"/>
          <w:marBottom w:val="0"/>
          <w:divBdr>
            <w:top w:val="none" w:sz="0" w:space="0" w:color="auto"/>
            <w:left w:val="none" w:sz="0" w:space="0" w:color="auto"/>
            <w:bottom w:val="none" w:sz="0" w:space="0" w:color="auto"/>
            <w:right w:val="none" w:sz="0" w:space="0" w:color="auto"/>
          </w:divBdr>
        </w:div>
        <w:div w:id="978387390">
          <w:marLeft w:val="0"/>
          <w:marRight w:val="0"/>
          <w:marTop w:val="0"/>
          <w:marBottom w:val="0"/>
          <w:divBdr>
            <w:top w:val="none" w:sz="0" w:space="0" w:color="auto"/>
            <w:left w:val="none" w:sz="0" w:space="0" w:color="auto"/>
            <w:bottom w:val="none" w:sz="0" w:space="0" w:color="auto"/>
            <w:right w:val="none" w:sz="0" w:space="0" w:color="auto"/>
          </w:divBdr>
          <w:divsChild>
            <w:div w:id="2013339885">
              <w:marLeft w:val="0"/>
              <w:marRight w:val="0"/>
              <w:marTop w:val="0"/>
              <w:marBottom w:val="0"/>
              <w:divBdr>
                <w:top w:val="none" w:sz="0" w:space="0" w:color="auto"/>
                <w:left w:val="none" w:sz="0" w:space="0" w:color="auto"/>
                <w:bottom w:val="none" w:sz="0" w:space="0" w:color="auto"/>
                <w:right w:val="none" w:sz="0" w:space="0" w:color="auto"/>
              </w:divBdr>
            </w:div>
          </w:divsChild>
        </w:div>
        <w:div w:id="1383867577">
          <w:marLeft w:val="0"/>
          <w:marRight w:val="0"/>
          <w:marTop w:val="0"/>
          <w:marBottom w:val="0"/>
          <w:divBdr>
            <w:top w:val="none" w:sz="0" w:space="0" w:color="auto"/>
            <w:left w:val="none" w:sz="0" w:space="0" w:color="auto"/>
            <w:bottom w:val="none" w:sz="0" w:space="0" w:color="auto"/>
            <w:right w:val="none" w:sz="0" w:space="0" w:color="auto"/>
          </w:divBdr>
        </w:div>
        <w:div w:id="727605946">
          <w:marLeft w:val="0"/>
          <w:marRight w:val="0"/>
          <w:marTop w:val="0"/>
          <w:marBottom w:val="0"/>
          <w:divBdr>
            <w:top w:val="none" w:sz="0" w:space="0" w:color="auto"/>
            <w:left w:val="none" w:sz="0" w:space="0" w:color="auto"/>
            <w:bottom w:val="none" w:sz="0" w:space="0" w:color="auto"/>
            <w:right w:val="none" w:sz="0" w:space="0" w:color="auto"/>
          </w:divBdr>
          <w:divsChild>
            <w:div w:id="1404520714">
              <w:marLeft w:val="0"/>
              <w:marRight w:val="0"/>
              <w:marTop w:val="0"/>
              <w:marBottom w:val="0"/>
              <w:divBdr>
                <w:top w:val="none" w:sz="0" w:space="0" w:color="auto"/>
                <w:left w:val="none" w:sz="0" w:space="0" w:color="auto"/>
                <w:bottom w:val="none" w:sz="0" w:space="0" w:color="auto"/>
                <w:right w:val="none" w:sz="0" w:space="0" w:color="auto"/>
              </w:divBdr>
            </w:div>
          </w:divsChild>
        </w:div>
        <w:div w:id="315232945">
          <w:marLeft w:val="0"/>
          <w:marRight w:val="0"/>
          <w:marTop w:val="0"/>
          <w:marBottom w:val="0"/>
          <w:divBdr>
            <w:top w:val="none" w:sz="0" w:space="0" w:color="auto"/>
            <w:left w:val="none" w:sz="0" w:space="0" w:color="auto"/>
            <w:bottom w:val="none" w:sz="0" w:space="0" w:color="auto"/>
            <w:right w:val="none" w:sz="0" w:space="0" w:color="auto"/>
          </w:divBdr>
        </w:div>
        <w:div w:id="599685310">
          <w:marLeft w:val="0"/>
          <w:marRight w:val="0"/>
          <w:marTop w:val="0"/>
          <w:marBottom w:val="0"/>
          <w:divBdr>
            <w:top w:val="none" w:sz="0" w:space="0" w:color="auto"/>
            <w:left w:val="none" w:sz="0" w:space="0" w:color="auto"/>
            <w:bottom w:val="none" w:sz="0" w:space="0" w:color="auto"/>
            <w:right w:val="none" w:sz="0" w:space="0" w:color="auto"/>
          </w:divBdr>
          <w:divsChild>
            <w:div w:id="513957388">
              <w:marLeft w:val="0"/>
              <w:marRight w:val="0"/>
              <w:marTop w:val="0"/>
              <w:marBottom w:val="0"/>
              <w:divBdr>
                <w:top w:val="none" w:sz="0" w:space="0" w:color="auto"/>
                <w:left w:val="none" w:sz="0" w:space="0" w:color="auto"/>
                <w:bottom w:val="none" w:sz="0" w:space="0" w:color="auto"/>
                <w:right w:val="none" w:sz="0" w:space="0" w:color="auto"/>
              </w:divBdr>
            </w:div>
          </w:divsChild>
        </w:div>
        <w:div w:id="1330138773">
          <w:marLeft w:val="0"/>
          <w:marRight w:val="0"/>
          <w:marTop w:val="0"/>
          <w:marBottom w:val="0"/>
          <w:divBdr>
            <w:top w:val="none" w:sz="0" w:space="0" w:color="auto"/>
            <w:left w:val="none" w:sz="0" w:space="0" w:color="auto"/>
            <w:bottom w:val="none" w:sz="0" w:space="0" w:color="auto"/>
            <w:right w:val="none" w:sz="0" w:space="0" w:color="auto"/>
          </w:divBdr>
        </w:div>
        <w:div w:id="1083841304">
          <w:marLeft w:val="0"/>
          <w:marRight w:val="0"/>
          <w:marTop w:val="0"/>
          <w:marBottom w:val="0"/>
          <w:divBdr>
            <w:top w:val="none" w:sz="0" w:space="0" w:color="auto"/>
            <w:left w:val="none" w:sz="0" w:space="0" w:color="auto"/>
            <w:bottom w:val="none" w:sz="0" w:space="0" w:color="auto"/>
            <w:right w:val="none" w:sz="0" w:space="0" w:color="auto"/>
          </w:divBdr>
          <w:divsChild>
            <w:div w:id="1415593553">
              <w:marLeft w:val="0"/>
              <w:marRight w:val="0"/>
              <w:marTop w:val="0"/>
              <w:marBottom w:val="0"/>
              <w:divBdr>
                <w:top w:val="none" w:sz="0" w:space="0" w:color="auto"/>
                <w:left w:val="none" w:sz="0" w:space="0" w:color="auto"/>
                <w:bottom w:val="none" w:sz="0" w:space="0" w:color="auto"/>
                <w:right w:val="none" w:sz="0" w:space="0" w:color="auto"/>
              </w:divBdr>
            </w:div>
          </w:divsChild>
        </w:div>
        <w:div w:id="1995181031">
          <w:marLeft w:val="0"/>
          <w:marRight w:val="0"/>
          <w:marTop w:val="0"/>
          <w:marBottom w:val="0"/>
          <w:divBdr>
            <w:top w:val="none" w:sz="0" w:space="0" w:color="auto"/>
            <w:left w:val="none" w:sz="0" w:space="0" w:color="auto"/>
            <w:bottom w:val="none" w:sz="0" w:space="0" w:color="auto"/>
            <w:right w:val="none" w:sz="0" w:space="0" w:color="auto"/>
          </w:divBdr>
        </w:div>
        <w:div w:id="172694991">
          <w:marLeft w:val="0"/>
          <w:marRight w:val="0"/>
          <w:marTop w:val="0"/>
          <w:marBottom w:val="0"/>
          <w:divBdr>
            <w:top w:val="none" w:sz="0" w:space="0" w:color="auto"/>
            <w:left w:val="none" w:sz="0" w:space="0" w:color="auto"/>
            <w:bottom w:val="none" w:sz="0" w:space="0" w:color="auto"/>
            <w:right w:val="none" w:sz="0" w:space="0" w:color="auto"/>
          </w:divBdr>
          <w:divsChild>
            <w:div w:id="805046803">
              <w:marLeft w:val="0"/>
              <w:marRight w:val="0"/>
              <w:marTop w:val="0"/>
              <w:marBottom w:val="0"/>
              <w:divBdr>
                <w:top w:val="none" w:sz="0" w:space="0" w:color="auto"/>
                <w:left w:val="none" w:sz="0" w:space="0" w:color="auto"/>
                <w:bottom w:val="none" w:sz="0" w:space="0" w:color="auto"/>
                <w:right w:val="none" w:sz="0" w:space="0" w:color="auto"/>
              </w:divBdr>
            </w:div>
          </w:divsChild>
        </w:div>
        <w:div w:id="863830332">
          <w:marLeft w:val="0"/>
          <w:marRight w:val="0"/>
          <w:marTop w:val="300"/>
          <w:marBottom w:val="0"/>
          <w:divBdr>
            <w:top w:val="none" w:sz="0" w:space="0" w:color="auto"/>
            <w:left w:val="none" w:sz="0" w:space="0" w:color="auto"/>
            <w:bottom w:val="none" w:sz="0" w:space="0" w:color="auto"/>
            <w:right w:val="none" w:sz="0" w:space="0" w:color="auto"/>
          </w:divBdr>
          <w:divsChild>
            <w:div w:id="1078820007">
              <w:marLeft w:val="0"/>
              <w:marRight w:val="0"/>
              <w:marTop w:val="0"/>
              <w:marBottom w:val="0"/>
              <w:divBdr>
                <w:top w:val="none" w:sz="0" w:space="0" w:color="auto"/>
                <w:left w:val="none" w:sz="0" w:space="0" w:color="auto"/>
                <w:bottom w:val="none" w:sz="0" w:space="0" w:color="auto"/>
                <w:right w:val="none" w:sz="0" w:space="0" w:color="auto"/>
              </w:divBdr>
              <w:divsChild>
                <w:div w:id="763575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597373">
          <w:marLeft w:val="0"/>
          <w:marRight w:val="0"/>
          <w:marTop w:val="300"/>
          <w:marBottom w:val="0"/>
          <w:divBdr>
            <w:top w:val="none" w:sz="0" w:space="0" w:color="auto"/>
            <w:left w:val="none" w:sz="0" w:space="0" w:color="auto"/>
            <w:bottom w:val="none" w:sz="0" w:space="0" w:color="auto"/>
            <w:right w:val="none" w:sz="0" w:space="0" w:color="auto"/>
          </w:divBdr>
          <w:divsChild>
            <w:div w:id="1748191901">
              <w:marLeft w:val="0"/>
              <w:marRight w:val="0"/>
              <w:marTop w:val="0"/>
              <w:marBottom w:val="0"/>
              <w:divBdr>
                <w:top w:val="none" w:sz="0" w:space="0" w:color="auto"/>
                <w:left w:val="none" w:sz="0" w:space="0" w:color="auto"/>
                <w:bottom w:val="none" w:sz="0" w:space="0" w:color="auto"/>
                <w:right w:val="none" w:sz="0" w:space="0" w:color="auto"/>
              </w:divBdr>
              <w:divsChild>
                <w:div w:id="1950433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1744390">
          <w:marLeft w:val="0"/>
          <w:marRight w:val="0"/>
          <w:marTop w:val="300"/>
          <w:marBottom w:val="0"/>
          <w:divBdr>
            <w:top w:val="none" w:sz="0" w:space="0" w:color="auto"/>
            <w:left w:val="none" w:sz="0" w:space="0" w:color="auto"/>
            <w:bottom w:val="none" w:sz="0" w:space="0" w:color="auto"/>
            <w:right w:val="none" w:sz="0" w:space="0" w:color="auto"/>
          </w:divBdr>
          <w:divsChild>
            <w:div w:id="1970940035">
              <w:marLeft w:val="0"/>
              <w:marRight w:val="0"/>
              <w:marTop w:val="0"/>
              <w:marBottom w:val="0"/>
              <w:divBdr>
                <w:top w:val="none" w:sz="0" w:space="0" w:color="auto"/>
                <w:left w:val="none" w:sz="0" w:space="0" w:color="auto"/>
                <w:bottom w:val="none" w:sz="0" w:space="0" w:color="auto"/>
                <w:right w:val="none" w:sz="0" w:space="0" w:color="auto"/>
              </w:divBdr>
              <w:divsChild>
                <w:div w:id="503209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181049">
          <w:marLeft w:val="0"/>
          <w:marRight w:val="0"/>
          <w:marTop w:val="300"/>
          <w:marBottom w:val="0"/>
          <w:divBdr>
            <w:top w:val="none" w:sz="0" w:space="0" w:color="auto"/>
            <w:left w:val="none" w:sz="0" w:space="0" w:color="auto"/>
            <w:bottom w:val="none" w:sz="0" w:space="0" w:color="auto"/>
            <w:right w:val="none" w:sz="0" w:space="0" w:color="auto"/>
          </w:divBdr>
          <w:divsChild>
            <w:div w:id="799416573">
              <w:marLeft w:val="0"/>
              <w:marRight w:val="0"/>
              <w:marTop w:val="0"/>
              <w:marBottom w:val="0"/>
              <w:divBdr>
                <w:top w:val="none" w:sz="0" w:space="0" w:color="auto"/>
                <w:left w:val="none" w:sz="0" w:space="0" w:color="auto"/>
                <w:bottom w:val="none" w:sz="0" w:space="0" w:color="auto"/>
                <w:right w:val="none" w:sz="0" w:space="0" w:color="auto"/>
              </w:divBdr>
              <w:divsChild>
                <w:div w:id="883251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 w:id="371350473">
          <w:marLeft w:val="0"/>
          <w:marRight w:val="0"/>
          <w:marTop w:val="0"/>
          <w:marBottom w:val="0"/>
          <w:divBdr>
            <w:top w:val="none" w:sz="0" w:space="0" w:color="auto"/>
            <w:left w:val="none" w:sz="0" w:space="0" w:color="auto"/>
            <w:bottom w:val="none" w:sz="0" w:space="0" w:color="auto"/>
            <w:right w:val="none" w:sz="0" w:space="0" w:color="auto"/>
          </w:divBdr>
        </w:div>
        <w:div w:id="373626785">
          <w:marLeft w:val="0"/>
          <w:marRight w:val="0"/>
          <w:marTop w:val="0"/>
          <w:marBottom w:val="0"/>
          <w:divBdr>
            <w:top w:val="none" w:sz="0" w:space="0" w:color="auto"/>
            <w:left w:val="none" w:sz="0" w:space="0" w:color="auto"/>
            <w:bottom w:val="none" w:sz="0" w:space="0" w:color="auto"/>
            <w:right w:val="none" w:sz="0" w:space="0" w:color="auto"/>
          </w:divBdr>
        </w:div>
        <w:div w:id="381755942">
          <w:marLeft w:val="0"/>
          <w:marRight w:val="0"/>
          <w:marTop w:val="0"/>
          <w:marBottom w:val="0"/>
          <w:divBdr>
            <w:top w:val="none" w:sz="0" w:space="0" w:color="auto"/>
            <w:left w:val="none" w:sz="0" w:space="0" w:color="auto"/>
            <w:bottom w:val="none" w:sz="0" w:space="0" w:color="auto"/>
            <w:right w:val="none" w:sz="0" w:space="0" w:color="auto"/>
          </w:divBdr>
          <w:divsChild>
            <w:div w:id="2028016562">
              <w:marLeft w:val="0"/>
              <w:marRight w:val="0"/>
              <w:marTop w:val="0"/>
              <w:marBottom w:val="0"/>
              <w:divBdr>
                <w:top w:val="none" w:sz="0" w:space="0" w:color="auto"/>
                <w:left w:val="none" w:sz="0" w:space="0" w:color="auto"/>
                <w:bottom w:val="none" w:sz="0" w:space="0" w:color="auto"/>
                <w:right w:val="none" w:sz="0" w:space="0" w:color="auto"/>
              </w:divBdr>
            </w:div>
          </w:divsChild>
        </w:div>
        <w:div w:id="694774404">
          <w:marLeft w:val="0"/>
          <w:marRight w:val="0"/>
          <w:marTop w:val="0"/>
          <w:marBottom w:val="0"/>
          <w:divBdr>
            <w:top w:val="none" w:sz="0" w:space="0" w:color="auto"/>
            <w:left w:val="none" w:sz="0" w:space="0" w:color="auto"/>
            <w:bottom w:val="none" w:sz="0" w:space="0" w:color="auto"/>
            <w:right w:val="none" w:sz="0" w:space="0" w:color="auto"/>
          </w:divBdr>
          <w:divsChild>
            <w:div w:id="253711430">
              <w:marLeft w:val="0"/>
              <w:marRight w:val="0"/>
              <w:marTop w:val="0"/>
              <w:marBottom w:val="0"/>
              <w:divBdr>
                <w:top w:val="none" w:sz="0" w:space="0" w:color="auto"/>
                <w:left w:val="none" w:sz="0" w:space="0" w:color="auto"/>
                <w:bottom w:val="none" w:sz="0" w:space="0" w:color="auto"/>
                <w:right w:val="none" w:sz="0" w:space="0" w:color="auto"/>
              </w:divBdr>
            </w:div>
          </w:divsChild>
        </w:div>
        <w:div w:id="722680222">
          <w:marLeft w:val="0"/>
          <w:marRight w:val="0"/>
          <w:marTop w:val="300"/>
          <w:marBottom w:val="0"/>
          <w:divBdr>
            <w:top w:val="none" w:sz="0" w:space="0" w:color="auto"/>
            <w:left w:val="none" w:sz="0" w:space="0" w:color="auto"/>
            <w:bottom w:val="none" w:sz="0" w:space="0" w:color="auto"/>
            <w:right w:val="none" w:sz="0" w:space="0" w:color="auto"/>
          </w:divBdr>
          <w:divsChild>
            <w:div w:id="2097558606">
              <w:marLeft w:val="0"/>
              <w:marRight w:val="0"/>
              <w:marTop w:val="0"/>
              <w:marBottom w:val="0"/>
              <w:divBdr>
                <w:top w:val="none" w:sz="0" w:space="0" w:color="auto"/>
                <w:left w:val="none" w:sz="0" w:space="0" w:color="auto"/>
                <w:bottom w:val="none" w:sz="0" w:space="0" w:color="auto"/>
                <w:right w:val="none" w:sz="0" w:space="0" w:color="auto"/>
              </w:divBdr>
              <w:divsChild>
                <w:div w:id="124892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332672">
          <w:marLeft w:val="0"/>
          <w:marRight w:val="0"/>
          <w:marTop w:val="300"/>
          <w:marBottom w:val="0"/>
          <w:divBdr>
            <w:top w:val="none" w:sz="0" w:space="0" w:color="auto"/>
            <w:left w:val="none" w:sz="0" w:space="0" w:color="auto"/>
            <w:bottom w:val="none" w:sz="0" w:space="0" w:color="auto"/>
            <w:right w:val="none" w:sz="0" w:space="0" w:color="auto"/>
          </w:divBdr>
          <w:divsChild>
            <w:div w:id="65734918">
              <w:marLeft w:val="0"/>
              <w:marRight w:val="0"/>
              <w:marTop w:val="0"/>
              <w:marBottom w:val="0"/>
              <w:divBdr>
                <w:top w:val="none" w:sz="0" w:space="0" w:color="auto"/>
                <w:left w:val="none" w:sz="0" w:space="0" w:color="auto"/>
                <w:bottom w:val="none" w:sz="0" w:space="0" w:color="auto"/>
                <w:right w:val="none" w:sz="0" w:space="0" w:color="auto"/>
              </w:divBdr>
              <w:divsChild>
                <w:div w:id="211158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17377">
          <w:marLeft w:val="0"/>
          <w:marRight w:val="0"/>
          <w:marTop w:val="300"/>
          <w:marBottom w:val="0"/>
          <w:divBdr>
            <w:top w:val="none" w:sz="0" w:space="0" w:color="auto"/>
            <w:left w:val="none" w:sz="0" w:space="0" w:color="auto"/>
            <w:bottom w:val="none" w:sz="0" w:space="0" w:color="auto"/>
            <w:right w:val="none" w:sz="0" w:space="0" w:color="auto"/>
          </w:divBdr>
          <w:divsChild>
            <w:div w:id="7295767">
              <w:marLeft w:val="0"/>
              <w:marRight w:val="0"/>
              <w:marTop w:val="0"/>
              <w:marBottom w:val="0"/>
              <w:divBdr>
                <w:top w:val="none" w:sz="0" w:space="0" w:color="auto"/>
                <w:left w:val="none" w:sz="0" w:space="0" w:color="auto"/>
                <w:bottom w:val="none" w:sz="0" w:space="0" w:color="auto"/>
                <w:right w:val="none" w:sz="0" w:space="0" w:color="auto"/>
              </w:divBdr>
              <w:divsChild>
                <w:div w:id="448470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668881">
          <w:marLeft w:val="0"/>
          <w:marRight w:val="0"/>
          <w:marTop w:val="0"/>
          <w:marBottom w:val="0"/>
          <w:divBdr>
            <w:top w:val="none" w:sz="0" w:space="0" w:color="auto"/>
            <w:left w:val="none" w:sz="0" w:space="0" w:color="auto"/>
            <w:bottom w:val="none" w:sz="0" w:space="0" w:color="auto"/>
            <w:right w:val="none" w:sz="0" w:space="0" w:color="auto"/>
          </w:divBdr>
        </w:div>
        <w:div w:id="1289120991">
          <w:marLeft w:val="0"/>
          <w:marRight w:val="0"/>
          <w:marTop w:val="0"/>
          <w:marBottom w:val="0"/>
          <w:divBdr>
            <w:top w:val="none" w:sz="0" w:space="0" w:color="auto"/>
            <w:left w:val="none" w:sz="0" w:space="0" w:color="auto"/>
            <w:bottom w:val="none" w:sz="0" w:space="0" w:color="auto"/>
            <w:right w:val="none" w:sz="0" w:space="0" w:color="auto"/>
          </w:divBdr>
          <w:divsChild>
            <w:div w:id="223681987">
              <w:marLeft w:val="0"/>
              <w:marRight w:val="0"/>
              <w:marTop w:val="0"/>
              <w:marBottom w:val="0"/>
              <w:divBdr>
                <w:top w:val="none" w:sz="0" w:space="0" w:color="auto"/>
                <w:left w:val="none" w:sz="0" w:space="0" w:color="auto"/>
                <w:bottom w:val="none" w:sz="0" w:space="0" w:color="auto"/>
                <w:right w:val="none" w:sz="0" w:space="0" w:color="auto"/>
              </w:divBdr>
            </w:div>
          </w:divsChild>
        </w:div>
        <w:div w:id="1388802900">
          <w:marLeft w:val="0"/>
          <w:marRight w:val="0"/>
          <w:marTop w:val="300"/>
          <w:marBottom w:val="0"/>
          <w:divBdr>
            <w:top w:val="none" w:sz="0" w:space="0" w:color="auto"/>
            <w:left w:val="none" w:sz="0" w:space="0" w:color="auto"/>
            <w:bottom w:val="none" w:sz="0" w:space="0" w:color="auto"/>
            <w:right w:val="none" w:sz="0" w:space="0" w:color="auto"/>
          </w:divBdr>
          <w:divsChild>
            <w:div w:id="2042121747">
              <w:marLeft w:val="0"/>
              <w:marRight w:val="0"/>
              <w:marTop w:val="0"/>
              <w:marBottom w:val="0"/>
              <w:divBdr>
                <w:top w:val="none" w:sz="0" w:space="0" w:color="auto"/>
                <w:left w:val="none" w:sz="0" w:space="0" w:color="auto"/>
                <w:bottom w:val="none" w:sz="0" w:space="0" w:color="auto"/>
                <w:right w:val="none" w:sz="0" w:space="0" w:color="auto"/>
              </w:divBdr>
              <w:divsChild>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6887418">
          <w:marLeft w:val="0"/>
          <w:marRight w:val="0"/>
          <w:marTop w:val="0"/>
          <w:marBottom w:val="0"/>
          <w:divBdr>
            <w:top w:val="none" w:sz="0" w:space="0" w:color="auto"/>
            <w:left w:val="none" w:sz="0" w:space="0" w:color="auto"/>
            <w:bottom w:val="none" w:sz="0" w:space="0" w:color="auto"/>
            <w:right w:val="none" w:sz="0" w:space="0" w:color="auto"/>
          </w:divBdr>
          <w:divsChild>
            <w:div w:id="869300525">
              <w:marLeft w:val="0"/>
              <w:marRight w:val="0"/>
              <w:marTop w:val="0"/>
              <w:marBottom w:val="0"/>
              <w:divBdr>
                <w:top w:val="none" w:sz="0" w:space="0" w:color="auto"/>
                <w:left w:val="none" w:sz="0" w:space="0" w:color="auto"/>
                <w:bottom w:val="none" w:sz="0" w:space="0" w:color="auto"/>
                <w:right w:val="none" w:sz="0" w:space="0" w:color="auto"/>
              </w:divBdr>
            </w:div>
          </w:divsChild>
        </w:div>
        <w:div w:id="1671326297">
          <w:marLeft w:val="0"/>
          <w:marRight w:val="0"/>
          <w:marTop w:val="0"/>
          <w:marBottom w:val="0"/>
          <w:divBdr>
            <w:top w:val="none" w:sz="0" w:space="0" w:color="auto"/>
            <w:left w:val="none" w:sz="0" w:space="0" w:color="auto"/>
            <w:bottom w:val="none" w:sz="0" w:space="0" w:color="auto"/>
            <w:right w:val="none" w:sz="0" w:space="0" w:color="auto"/>
          </w:divBdr>
        </w:div>
        <w:div w:id="1825852284">
          <w:marLeft w:val="0"/>
          <w:marRight w:val="0"/>
          <w:marTop w:val="0"/>
          <w:marBottom w:val="0"/>
          <w:divBdr>
            <w:top w:val="none" w:sz="0" w:space="0" w:color="auto"/>
            <w:left w:val="none" w:sz="0" w:space="0" w:color="auto"/>
            <w:bottom w:val="none" w:sz="0" w:space="0" w:color="auto"/>
            <w:right w:val="none" w:sz="0" w:space="0" w:color="auto"/>
          </w:divBdr>
          <w:divsChild>
            <w:div w:id="1510291963">
              <w:marLeft w:val="0"/>
              <w:marRight w:val="0"/>
              <w:marTop w:val="0"/>
              <w:marBottom w:val="0"/>
              <w:divBdr>
                <w:top w:val="none" w:sz="0" w:space="0" w:color="auto"/>
                <w:left w:val="none" w:sz="0" w:space="0" w:color="auto"/>
                <w:bottom w:val="none" w:sz="0" w:space="0" w:color="auto"/>
                <w:right w:val="none" w:sz="0" w:space="0" w:color="auto"/>
              </w:divBdr>
            </w:div>
          </w:divsChild>
        </w:div>
        <w:div w:id="1829855818">
          <w:marLeft w:val="0"/>
          <w:marRight w:val="0"/>
          <w:marTop w:val="0"/>
          <w:marBottom w:val="0"/>
          <w:divBdr>
            <w:top w:val="none" w:sz="0" w:space="0" w:color="auto"/>
            <w:left w:val="none" w:sz="0" w:space="0" w:color="auto"/>
            <w:bottom w:val="none" w:sz="0" w:space="0" w:color="auto"/>
            <w:right w:val="none" w:sz="0" w:space="0" w:color="auto"/>
          </w:divBdr>
          <w:divsChild>
            <w:div w:id="325867649">
              <w:marLeft w:val="0"/>
              <w:marRight w:val="0"/>
              <w:marTop w:val="0"/>
              <w:marBottom w:val="0"/>
              <w:divBdr>
                <w:top w:val="none" w:sz="0" w:space="0" w:color="auto"/>
                <w:left w:val="none" w:sz="0" w:space="0" w:color="auto"/>
                <w:bottom w:val="none" w:sz="0" w:space="0" w:color="auto"/>
                <w:right w:val="none" w:sz="0" w:space="0" w:color="auto"/>
              </w:divBdr>
            </w:div>
          </w:divsChild>
        </w:div>
        <w:div w:id="2013795607">
          <w:marLeft w:val="0"/>
          <w:marRight w:val="0"/>
          <w:marTop w:val="0"/>
          <w:marBottom w:val="0"/>
          <w:divBdr>
            <w:top w:val="none" w:sz="0" w:space="0" w:color="auto"/>
            <w:left w:val="none" w:sz="0" w:space="0" w:color="auto"/>
            <w:bottom w:val="none" w:sz="0" w:space="0" w:color="auto"/>
            <w:right w:val="none" w:sz="0" w:space="0" w:color="auto"/>
          </w:divBdr>
        </w:div>
        <w:div w:id="2023780390">
          <w:marLeft w:val="0"/>
          <w:marRight w:val="0"/>
          <w:marTop w:val="0"/>
          <w:marBottom w:val="0"/>
          <w:divBdr>
            <w:top w:val="none" w:sz="0" w:space="0" w:color="auto"/>
            <w:left w:val="none" w:sz="0" w:space="0" w:color="auto"/>
            <w:bottom w:val="none" w:sz="0" w:space="0" w:color="auto"/>
            <w:right w:val="none" w:sz="0" w:space="0" w:color="auto"/>
          </w:divBdr>
          <w:divsChild>
            <w:div w:id="72773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42067">
      <w:bodyDiv w:val="1"/>
      <w:marLeft w:val="0"/>
      <w:marRight w:val="0"/>
      <w:marTop w:val="0"/>
      <w:marBottom w:val="0"/>
      <w:divBdr>
        <w:top w:val="none" w:sz="0" w:space="0" w:color="auto"/>
        <w:left w:val="none" w:sz="0" w:space="0" w:color="auto"/>
        <w:bottom w:val="none" w:sz="0" w:space="0" w:color="auto"/>
        <w:right w:val="none" w:sz="0" w:space="0" w:color="auto"/>
      </w:divBdr>
      <w:divsChild>
        <w:div w:id="1736512250">
          <w:marLeft w:val="0"/>
          <w:marRight w:val="0"/>
          <w:marTop w:val="0"/>
          <w:marBottom w:val="0"/>
          <w:divBdr>
            <w:top w:val="none" w:sz="0" w:space="0" w:color="auto"/>
            <w:left w:val="none" w:sz="0" w:space="0" w:color="auto"/>
            <w:bottom w:val="none" w:sz="0" w:space="0" w:color="auto"/>
            <w:right w:val="none" w:sz="0" w:space="0" w:color="auto"/>
          </w:divBdr>
        </w:div>
        <w:div w:id="1930236694">
          <w:marLeft w:val="0"/>
          <w:marRight w:val="0"/>
          <w:marTop w:val="0"/>
          <w:marBottom w:val="0"/>
          <w:divBdr>
            <w:top w:val="none" w:sz="0" w:space="0" w:color="auto"/>
            <w:left w:val="none" w:sz="0" w:space="0" w:color="auto"/>
            <w:bottom w:val="none" w:sz="0" w:space="0" w:color="auto"/>
            <w:right w:val="none" w:sz="0" w:space="0" w:color="auto"/>
          </w:divBdr>
          <w:divsChild>
            <w:div w:id="273027019">
              <w:marLeft w:val="0"/>
              <w:marRight w:val="0"/>
              <w:marTop w:val="0"/>
              <w:marBottom w:val="0"/>
              <w:divBdr>
                <w:top w:val="none" w:sz="0" w:space="0" w:color="auto"/>
                <w:left w:val="none" w:sz="0" w:space="0" w:color="auto"/>
                <w:bottom w:val="none" w:sz="0" w:space="0" w:color="auto"/>
                <w:right w:val="none" w:sz="0" w:space="0" w:color="auto"/>
              </w:divBdr>
            </w:div>
          </w:divsChild>
        </w:div>
        <w:div w:id="1214922502">
          <w:marLeft w:val="0"/>
          <w:marRight w:val="0"/>
          <w:marTop w:val="0"/>
          <w:marBottom w:val="0"/>
          <w:divBdr>
            <w:top w:val="none" w:sz="0" w:space="0" w:color="auto"/>
            <w:left w:val="none" w:sz="0" w:space="0" w:color="auto"/>
            <w:bottom w:val="none" w:sz="0" w:space="0" w:color="auto"/>
            <w:right w:val="none" w:sz="0" w:space="0" w:color="auto"/>
          </w:divBdr>
        </w:div>
        <w:div w:id="217664467">
          <w:marLeft w:val="0"/>
          <w:marRight w:val="0"/>
          <w:marTop w:val="0"/>
          <w:marBottom w:val="0"/>
          <w:divBdr>
            <w:top w:val="none" w:sz="0" w:space="0" w:color="auto"/>
            <w:left w:val="none" w:sz="0" w:space="0" w:color="auto"/>
            <w:bottom w:val="none" w:sz="0" w:space="0" w:color="auto"/>
            <w:right w:val="none" w:sz="0" w:space="0" w:color="auto"/>
          </w:divBdr>
          <w:divsChild>
            <w:div w:id="1441144457">
              <w:marLeft w:val="0"/>
              <w:marRight w:val="0"/>
              <w:marTop w:val="0"/>
              <w:marBottom w:val="0"/>
              <w:divBdr>
                <w:top w:val="none" w:sz="0" w:space="0" w:color="auto"/>
                <w:left w:val="none" w:sz="0" w:space="0" w:color="auto"/>
                <w:bottom w:val="none" w:sz="0" w:space="0" w:color="auto"/>
                <w:right w:val="none" w:sz="0" w:space="0" w:color="auto"/>
              </w:divBdr>
            </w:div>
          </w:divsChild>
        </w:div>
        <w:div w:id="2144494616">
          <w:marLeft w:val="0"/>
          <w:marRight w:val="0"/>
          <w:marTop w:val="0"/>
          <w:marBottom w:val="0"/>
          <w:divBdr>
            <w:top w:val="none" w:sz="0" w:space="0" w:color="auto"/>
            <w:left w:val="none" w:sz="0" w:space="0" w:color="auto"/>
            <w:bottom w:val="none" w:sz="0" w:space="0" w:color="auto"/>
            <w:right w:val="none" w:sz="0" w:space="0" w:color="auto"/>
          </w:divBdr>
        </w:div>
        <w:div w:id="1361929490">
          <w:marLeft w:val="0"/>
          <w:marRight w:val="0"/>
          <w:marTop w:val="0"/>
          <w:marBottom w:val="0"/>
          <w:divBdr>
            <w:top w:val="none" w:sz="0" w:space="0" w:color="auto"/>
            <w:left w:val="none" w:sz="0" w:space="0" w:color="auto"/>
            <w:bottom w:val="none" w:sz="0" w:space="0" w:color="auto"/>
            <w:right w:val="none" w:sz="0" w:space="0" w:color="auto"/>
          </w:divBdr>
          <w:divsChild>
            <w:div w:id="156656459">
              <w:marLeft w:val="0"/>
              <w:marRight w:val="0"/>
              <w:marTop w:val="0"/>
              <w:marBottom w:val="0"/>
              <w:divBdr>
                <w:top w:val="none" w:sz="0" w:space="0" w:color="auto"/>
                <w:left w:val="none" w:sz="0" w:space="0" w:color="auto"/>
                <w:bottom w:val="none" w:sz="0" w:space="0" w:color="auto"/>
                <w:right w:val="none" w:sz="0" w:space="0" w:color="auto"/>
              </w:divBdr>
            </w:div>
          </w:divsChild>
        </w:div>
        <w:div w:id="477697097">
          <w:marLeft w:val="0"/>
          <w:marRight w:val="0"/>
          <w:marTop w:val="0"/>
          <w:marBottom w:val="0"/>
          <w:divBdr>
            <w:top w:val="none" w:sz="0" w:space="0" w:color="auto"/>
            <w:left w:val="none" w:sz="0" w:space="0" w:color="auto"/>
            <w:bottom w:val="none" w:sz="0" w:space="0" w:color="auto"/>
            <w:right w:val="none" w:sz="0" w:space="0" w:color="auto"/>
          </w:divBdr>
        </w:div>
        <w:div w:id="1083141800">
          <w:marLeft w:val="0"/>
          <w:marRight w:val="0"/>
          <w:marTop w:val="0"/>
          <w:marBottom w:val="0"/>
          <w:divBdr>
            <w:top w:val="none" w:sz="0" w:space="0" w:color="auto"/>
            <w:left w:val="none" w:sz="0" w:space="0" w:color="auto"/>
            <w:bottom w:val="none" w:sz="0" w:space="0" w:color="auto"/>
            <w:right w:val="none" w:sz="0" w:space="0" w:color="auto"/>
          </w:divBdr>
          <w:divsChild>
            <w:div w:id="885526604">
              <w:marLeft w:val="0"/>
              <w:marRight w:val="0"/>
              <w:marTop w:val="0"/>
              <w:marBottom w:val="0"/>
              <w:divBdr>
                <w:top w:val="none" w:sz="0" w:space="0" w:color="auto"/>
                <w:left w:val="none" w:sz="0" w:space="0" w:color="auto"/>
                <w:bottom w:val="none" w:sz="0" w:space="0" w:color="auto"/>
                <w:right w:val="none" w:sz="0" w:space="0" w:color="auto"/>
              </w:divBdr>
            </w:div>
          </w:divsChild>
        </w:div>
        <w:div w:id="1531723935">
          <w:marLeft w:val="0"/>
          <w:marRight w:val="0"/>
          <w:marTop w:val="0"/>
          <w:marBottom w:val="0"/>
          <w:divBdr>
            <w:top w:val="none" w:sz="0" w:space="0" w:color="auto"/>
            <w:left w:val="none" w:sz="0" w:space="0" w:color="auto"/>
            <w:bottom w:val="none" w:sz="0" w:space="0" w:color="auto"/>
            <w:right w:val="none" w:sz="0" w:space="0" w:color="auto"/>
          </w:divBdr>
        </w:div>
        <w:div w:id="281158498">
          <w:marLeft w:val="0"/>
          <w:marRight w:val="0"/>
          <w:marTop w:val="0"/>
          <w:marBottom w:val="0"/>
          <w:divBdr>
            <w:top w:val="none" w:sz="0" w:space="0" w:color="auto"/>
            <w:left w:val="none" w:sz="0" w:space="0" w:color="auto"/>
            <w:bottom w:val="none" w:sz="0" w:space="0" w:color="auto"/>
            <w:right w:val="none" w:sz="0" w:space="0" w:color="auto"/>
          </w:divBdr>
          <w:divsChild>
            <w:div w:id="1011491145">
              <w:marLeft w:val="0"/>
              <w:marRight w:val="0"/>
              <w:marTop w:val="0"/>
              <w:marBottom w:val="0"/>
              <w:divBdr>
                <w:top w:val="none" w:sz="0" w:space="0" w:color="auto"/>
                <w:left w:val="none" w:sz="0" w:space="0" w:color="auto"/>
                <w:bottom w:val="none" w:sz="0" w:space="0" w:color="auto"/>
                <w:right w:val="none" w:sz="0" w:space="0" w:color="auto"/>
              </w:divBdr>
            </w:div>
          </w:divsChild>
        </w:div>
        <w:div w:id="2077698217">
          <w:marLeft w:val="0"/>
          <w:marRight w:val="0"/>
          <w:marTop w:val="0"/>
          <w:marBottom w:val="0"/>
          <w:divBdr>
            <w:top w:val="none" w:sz="0" w:space="0" w:color="auto"/>
            <w:left w:val="none" w:sz="0" w:space="0" w:color="auto"/>
            <w:bottom w:val="none" w:sz="0" w:space="0" w:color="auto"/>
            <w:right w:val="none" w:sz="0" w:space="0" w:color="auto"/>
          </w:divBdr>
        </w:div>
        <w:div w:id="1054231881">
          <w:marLeft w:val="0"/>
          <w:marRight w:val="0"/>
          <w:marTop w:val="0"/>
          <w:marBottom w:val="0"/>
          <w:divBdr>
            <w:top w:val="none" w:sz="0" w:space="0" w:color="auto"/>
            <w:left w:val="none" w:sz="0" w:space="0" w:color="auto"/>
            <w:bottom w:val="none" w:sz="0" w:space="0" w:color="auto"/>
            <w:right w:val="none" w:sz="0" w:space="0" w:color="auto"/>
          </w:divBdr>
          <w:divsChild>
            <w:div w:id="1688874235">
              <w:marLeft w:val="0"/>
              <w:marRight w:val="0"/>
              <w:marTop w:val="0"/>
              <w:marBottom w:val="0"/>
              <w:divBdr>
                <w:top w:val="none" w:sz="0" w:space="0" w:color="auto"/>
                <w:left w:val="none" w:sz="0" w:space="0" w:color="auto"/>
                <w:bottom w:val="none" w:sz="0" w:space="0" w:color="auto"/>
                <w:right w:val="none" w:sz="0" w:space="0" w:color="auto"/>
              </w:divBdr>
            </w:div>
          </w:divsChild>
        </w:div>
        <w:div w:id="2108039601">
          <w:marLeft w:val="0"/>
          <w:marRight w:val="0"/>
          <w:marTop w:val="0"/>
          <w:marBottom w:val="0"/>
          <w:divBdr>
            <w:top w:val="none" w:sz="0" w:space="0" w:color="auto"/>
            <w:left w:val="none" w:sz="0" w:space="0" w:color="auto"/>
            <w:bottom w:val="none" w:sz="0" w:space="0" w:color="auto"/>
            <w:right w:val="none" w:sz="0" w:space="0" w:color="auto"/>
          </w:divBdr>
        </w:div>
        <w:div w:id="542059559">
          <w:marLeft w:val="0"/>
          <w:marRight w:val="0"/>
          <w:marTop w:val="0"/>
          <w:marBottom w:val="0"/>
          <w:divBdr>
            <w:top w:val="none" w:sz="0" w:space="0" w:color="auto"/>
            <w:left w:val="none" w:sz="0" w:space="0" w:color="auto"/>
            <w:bottom w:val="none" w:sz="0" w:space="0" w:color="auto"/>
            <w:right w:val="none" w:sz="0" w:space="0" w:color="auto"/>
          </w:divBdr>
          <w:divsChild>
            <w:div w:id="391464238">
              <w:marLeft w:val="0"/>
              <w:marRight w:val="0"/>
              <w:marTop w:val="0"/>
              <w:marBottom w:val="0"/>
              <w:divBdr>
                <w:top w:val="none" w:sz="0" w:space="0" w:color="auto"/>
                <w:left w:val="none" w:sz="0" w:space="0" w:color="auto"/>
                <w:bottom w:val="none" w:sz="0" w:space="0" w:color="auto"/>
                <w:right w:val="none" w:sz="0" w:space="0" w:color="auto"/>
              </w:divBdr>
            </w:div>
          </w:divsChild>
        </w:div>
        <w:div w:id="1774013130">
          <w:marLeft w:val="0"/>
          <w:marRight w:val="0"/>
          <w:marTop w:val="300"/>
          <w:marBottom w:val="0"/>
          <w:divBdr>
            <w:top w:val="none" w:sz="0" w:space="0" w:color="auto"/>
            <w:left w:val="none" w:sz="0" w:space="0" w:color="auto"/>
            <w:bottom w:val="none" w:sz="0" w:space="0" w:color="auto"/>
            <w:right w:val="none" w:sz="0" w:space="0" w:color="auto"/>
          </w:divBdr>
          <w:divsChild>
            <w:div w:id="1291935423">
              <w:marLeft w:val="0"/>
              <w:marRight w:val="0"/>
              <w:marTop w:val="0"/>
              <w:marBottom w:val="0"/>
              <w:divBdr>
                <w:top w:val="none" w:sz="0" w:space="0" w:color="auto"/>
                <w:left w:val="none" w:sz="0" w:space="0" w:color="auto"/>
                <w:bottom w:val="none" w:sz="0" w:space="0" w:color="auto"/>
                <w:right w:val="none" w:sz="0" w:space="0" w:color="auto"/>
              </w:divBdr>
              <w:divsChild>
                <w:div w:id="1681620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5212906">
          <w:marLeft w:val="0"/>
          <w:marRight w:val="0"/>
          <w:marTop w:val="300"/>
          <w:marBottom w:val="0"/>
          <w:divBdr>
            <w:top w:val="none" w:sz="0" w:space="0" w:color="auto"/>
            <w:left w:val="none" w:sz="0" w:space="0" w:color="auto"/>
            <w:bottom w:val="none" w:sz="0" w:space="0" w:color="auto"/>
            <w:right w:val="none" w:sz="0" w:space="0" w:color="auto"/>
          </w:divBdr>
          <w:divsChild>
            <w:div w:id="275794650">
              <w:marLeft w:val="0"/>
              <w:marRight w:val="0"/>
              <w:marTop w:val="0"/>
              <w:marBottom w:val="0"/>
              <w:divBdr>
                <w:top w:val="none" w:sz="0" w:space="0" w:color="auto"/>
                <w:left w:val="none" w:sz="0" w:space="0" w:color="auto"/>
                <w:bottom w:val="none" w:sz="0" w:space="0" w:color="auto"/>
                <w:right w:val="none" w:sz="0" w:space="0" w:color="auto"/>
              </w:divBdr>
              <w:divsChild>
                <w:div w:id="1030913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88255">
          <w:marLeft w:val="0"/>
          <w:marRight w:val="0"/>
          <w:marTop w:val="300"/>
          <w:marBottom w:val="0"/>
          <w:divBdr>
            <w:top w:val="none" w:sz="0" w:space="0" w:color="auto"/>
            <w:left w:val="none" w:sz="0" w:space="0" w:color="auto"/>
            <w:bottom w:val="none" w:sz="0" w:space="0" w:color="auto"/>
            <w:right w:val="none" w:sz="0" w:space="0" w:color="auto"/>
          </w:divBdr>
          <w:divsChild>
            <w:div w:id="667100857">
              <w:marLeft w:val="0"/>
              <w:marRight w:val="0"/>
              <w:marTop w:val="0"/>
              <w:marBottom w:val="0"/>
              <w:divBdr>
                <w:top w:val="none" w:sz="0" w:space="0" w:color="auto"/>
                <w:left w:val="none" w:sz="0" w:space="0" w:color="auto"/>
                <w:bottom w:val="none" w:sz="0" w:space="0" w:color="auto"/>
                <w:right w:val="none" w:sz="0" w:space="0" w:color="auto"/>
              </w:divBdr>
              <w:divsChild>
                <w:div w:id="193032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5897947">
          <w:marLeft w:val="0"/>
          <w:marRight w:val="0"/>
          <w:marTop w:val="300"/>
          <w:marBottom w:val="0"/>
          <w:divBdr>
            <w:top w:val="none" w:sz="0" w:space="0" w:color="auto"/>
            <w:left w:val="none" w:sz="0" w:space="0" w:color="auto"/>
            <w:bottom w:val="none" w:sz="0" w:space="0" w:color="auto"/>
            <w:right w:val="none" w:sz="0" w:space="0" w:color="auto"/>
          </w:divBdr>
          <w:divsChild>
            <w:div w:id="393432164">
              <w:marLeft w:val="0"/>
              <w:marRight w:val="0"/>
              <w:marTop w:val="0"/>
              <w:marBottom w:val="0"/>
              <w:divBdr>
                <w:top w:val="none" w:sz="0" w:space="0" w:color="auto"/>
                <w:left w:val="none" w:sz="0" w:space="0" w:color="auto"/>
                <w:bottom w:val="none" w:sz="0" w:space="0" w:color="auto"/>
                <w:right w:val="none" w:sz="0" w:space="0" w:color="auto"/>
              </w:divBdr>
              <w:divsChild>
                <w:div w:id="169792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sChild>
            <w:div w:id="1169717727">
              <w:marLeft w:val="0"/>
              <w:marRight w:val="0"/>
              <w:marTop w:val="0"/>
              <w:marBottom w:val="0"/>
              <w:divBdr>
                <w:top w:val="none" w:sz="0" w:space="0" w:color="auto"/>
                <w:left w:val="none" w:sz="0" w:space="0" w:color="auto"/>
                <w:bottom w:val="none" w:sz="0" w:space="0" w:color="auto"/>
                <w:right w:val="none" w:sz="0" w:space="0" w:color="auto"/>
              </w:divBdr>
              <w:divsChild>
                <w:div w:id="1412852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15455">
          <w:marLeft w:val="0"/>
          <w:marRight w:val="0"/>
          <w:marTop w:val="0"/>
          <w:marBottom w:val="0"/>
          <w:divBdr>
            <w:top w:val="none" w:sz="0" w:space="0" w:color="auto"/>
            <w:left w:val="none" w:sz="0" w:space="0" w:color="auto"/>
            <w:bottom w:val="none" w:sz="0" w:space="0" w:color="auto"/>
            <w:right w:val="none" w:sz="0" w:space="0" w:color="auto"/>
          </w:divBdr>
          <w:divsChild>
            <w:div w:id="2080706678">
              <w:marLeft w:val="0"/>
              <w:marRight w:val="0"/>
              <w:marTop w:val="0"/>
              <w:marBottom w:val="0"/>
              <w:divBdr>
                <w:top w:val="none" w:sz="0" w:space="0" w:color="auto"/>
                <w:left w:val="none" w:sz="0" w:space="0" w:color="auto"/>
                <w:bottom w:val="none" w:sz="0" w:space="0" w:color="auto"/>
                <w:right w:val="none" w:sz="0" w:space="0" w:color="auto"/>
              </w:divBdr>
            </w:div>
          </w:divsChild>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sChild>
                <w:div w:id="217396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320377">
          <w:marLeft w:val="0"/>
          <w:marRight w:val="0"/>
          <w:marTop w:val="300"/>
          <w:marBottom w:val="0"/>
          <w:divBdr>
            <w:top w:val="none" w:sz="0" w:space="0" w:color="auto"/>
            <w:left w:val="none" w:sz="0" w:space="0" w:color="auto"/>
            <w:bottom w:val="none" w:sz="0" w:space="0" w:color="auto"/>
            <w:right w:val="none" w:sz="0" w:space="0" w:color="auto"/>
          </w:divBdr>
          <w:divsChild>
            <w:div w:id="1700818752">
              <w:marLeft w:val="0"/>
              <w:marRight w:val="0"/>
              <w:marTop w:val="0"/>
              <w:marBottom w:val="0"/>
              <w:divBdr>
                <w:top w:val="none" w:sz="0" w:space="0" w:color="auto"/>
                <w:left w:val="none" w:sz="0" w:space="0" w:color="auto"/>
                <w:bottom w:val="none" w:sz="0" w:space="0" w:color="auto"/>
                <w:right w:val="none" w:sz="0" w:space="0" w:color="auto"/>
              </w:divBdr>
              <w:divsChild>
                <w:div w:id="1671299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339944">
          <w:marLeft w:val="0"/>
          <w:marRight w:val="0"/>
          <w:marTop w:val="0"/>
          <w:marBottom w:val="0"/>
          <w:divBdr>
            <w:top w:val="none" w:sz="0" w:space="0" w:color="auto"/>
            <w:left w:val="none" w:sz="0" w:space="0" w:color="auto"/>
            <w:bottom w:val="none" w:sz="0" w:space="0" w:color="auto"/>
            <w:right w:val="none" w:sz="0" w:space="0" w:color="auto"/>
          </w:divBdr>
          <w:divsChild>
            <w:div w:id="698580772">
              <w:marLeft w:val="0"/>
              <w:marRight w:val="0"/>
              <w:marTop w:val="0"/>
              <w:marBottom w:val="0"/>
              <w:divBdr>
                <w:top w:val="none" w:sz="0" w:space="0" w:color="auto"/>
                <w:left w:val="none" w:sz="0" w:space="0" w:color="auto"/>
                <w:bottom w:val="none" w:sz="0" w:space="0" w:color="auto"/>
                <w:right w:val="none" w:sz="0" w:space="0" w:color="auto"/>
              </w:divBdr>
            </w:div>
          </w:divsChild>
        </w:div>
        <w:div w:id="708068875">
          <w:marLeft w:val="0"/>
          <w:marRight w:val="0"/>
          <w:marTop w:val="0"/>
          <w:marBottom w:val="0"/>
          <w:divBdr>
            <w:top w:val="none" w:sz="0" w:space="0" w:color="auto"/>
            <w:left w:val="none" w:sz="0" w:space="0" w:color="auto"/>
            <w:bottom w:val="none" w:sz="0" w:space="0" w:color="auto"/>
            <w:right w:val="none" w:sz="0" w:space="0" w:color="auto"/>
          </w:divBdr>
          <w:divsChild>
            <w:div w:id="705908993">
              <w:marLeft w:val="0"/>
              <w:marRight w:val="0"/>
              <w:marTop w:val="0"/>
              <w:marBottom w:val="0"/>
              <w:divBdr>
                <w:top w:val="none" w:sz="0" w:space="0" w:color="auto"/>
                <w:left w:val="none" w:sz="0" w:space="0" w:color="auto"/>
                <w:bottom w:val="none" w:sz="0" w:space="0" w:color="auto"/>
                <w:right w:val="none" w:sz="0" w:space="0" w:color="auto"/>
              </w:divBdr>
            </w:div>
          </w:divsChild>
        </w:div>
        <w:div w:id="768893981">
          <w:marLeft w:val="0"/>
          <w:marRight w:val="0"/>
          <w:marTop w:val="300"/>
          <w:marBottom w:val="0"/>
          <w:divBdr>
            <w:top w:val="none" w:sz="0" w:space="0" w:color="auto"/>
            <w:left w:val="none" w:sz="0" w:space="0" w:color="auto"/>
            <w:bottom w:val="none" w:sz="0" w:space="0" w:color="auto"/>
            <w:right w:val="none" w:sz="0" w:space="0" w:color="auto"/>
          </w:divBdr>
          <w:divsChild>
            <w:div w:id="279383809">
              <w:marLeft w:val="0"/>
              <w:marRight w:val="0"/>
              <w:marTop w:val="0"/>
              <w:marBottom w:val="0"/>
              <w:divBdr>
                <w:top w:val="none" w:sz="0" w:space="0" w:color="auto"/>
                <w:left w:val="none" w:sz="0" w:space="0" w:color="auto"/>
                <w:bottom w:val="none" w:sz="0" w:space="0" w:color="auto"/>
                <w:right w:val="none" w:sz="0" w:space="0" w:color="auto"/>
              </w:divBdr>
              <w:divsChild>
                <w:div w:id="175134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558112">
          <w:marLeft w:val="0"/>
          <w:marRight w:val="0"/>
          <w:marTop w:val="0"/>
          <w:marBottom w:val="0"/>
          <w:divBdr>
            <w:top w:val="none" w:sz="0" w:space="0" w:color="auto"/>
            <w:left w:val="none" w:sz="0" w:space="0" w:color="auto"/>
            <w:bottom w:val="none" w:sz="0" w:space="0" w:color="auto"/>
            <w:right w:val="none" w:sz="0" w:space="0" w:color="auto"/>
          </w:divBdr>
        </w:div>
        <w:div w:id="793452131">
          <w:marLeft w:val="0"/>
          <w:marRight w:val="0"/>
          <w:marTop w:val="0"/>
          <w:marBottom w:val="0"/>
          <w:divBdr>
            <w:top w:val="none" w:sz="0" w:space="0" w:color="auto"/>
            <w:left w:val="none" w:sz="0" w:space="0" w:color="auto"/>
            <w:bottom w:val="none" w:sz="0" w:space="0" w:color="auto"/>
            <w:right w:val="none" w:sz="0" w:space="0" w:color="auto"/>
          </w:divBdr>
        </w:div>
        <w:div w:id="815878432">
          <w:marLeft w:val="0"/>
          <w:marRight w:val="0"/>
          <w:marTop w:val="0"/>
          <w:marBottom w:val="0"/>
          <w:divBdr>
            <w:top w:val="none" w:sz="0" w:space="0" w:color="auto"/>
            <w:left w:val="none" w:sz="0" w:space="0" w:color="auto"/>
            <w:bottom w:val="none" w:sz="0" w:space="0" w:color="auto"/>
            <w:right w:val="none" w:sz="0" w:space="0" w:color="auto"/>
          </w:divBdr>
          <w:divsChild>
            <w:div w:id="1106927477">
              <w:marLeft w:val="0"/>
              <w:marRight w:val="0"/>
              <w:marTop w:val="0"/>
              <w:marBottom w:val="0"/>
              <w:divBdr>
                <w:top w:val="none" w:sz="0" w:space="0" w:color="auto"/>
                <w:left w:val="none" w:sz="0" w:space="0" w:color="auto"/>
                <w:bottom w:val="none" w:sz="0" w:space="0" w:color="auto"/>
                <w:right w:val="none" w:sz="0" w:space="0" w:color="auto"/>
              </w:divBdr>
            </w:div>
          </w:divsChild>
        </w:div>
        <w:div w:id="976495402">
          <w:marLeft w:val="0"/>
          <w:marRight w:val="0"/>
          <w:marTop w:val="0"/>
          <w:marBottom w:val="0"/>
          <w:divBdr>
            <w:top w:val="none" w:sz="0" w:space="0" w:color="auto"/>
            <w:left w:val="none" w:sz="0" w:space="0" w:color="auto"/>
            <w:bottom w:val="none" w:sz="0" w:space="0" w:color="auto"/>
            <w:right w:val="none" w:sz="0" w:space="0" w:color="auto"/>
          </w:divBdr>
          <w:divsChild>
            <w:div w:id="55013462">
              <w:marLeft w:val="0"/>
              <w:marRight w:val="0"/>
              <w:marTop w:val="0"/>
              <w:marBottom w:val="0"/>
              <w:divBdr>
                <w:top w:val="none" w:sz="0" w:space="0" w:color="auto"/>
                <w:left w:val="none" w:sz="0" w:space="0" w:color="auto"/>
                <w:bottom w:val="none" w:sz="0" w:space="0" w:color="auto"/>
                <w:right w:val="none" w:sz="0" w:space="0" w:color="auto"/>
              </w:divBdr>
            </w:div>
          </w:divsChild>
        </w:div>
        <w:div w:id="1064528915">
          <w:marLeft w:val="0"/>
          <w:marRight w:val="0"/>
          <w:marTop w:val="0"/>
          <w:marBottom w:val="0"/>
          <w:divBdr>
            <w:top w:val="none" w:sz="0" w:space="0" w:color="auto"/>
            <w:left w:val="none" w:sz="0" w:space="0" w:color="auto"/>
            <w:bottom w:val="none" w:sz="0" w:space="0" w:color="auto"/>
            <w:right w:val="none" w:sz="0" w:space="0" w:color="auto"/>
          </w:divBdr>
          <w:divsChild>
            <w:div w:id="1341928947">
              <w:marLeft w:val="0"/>
              <w:marRight w:val="0"/>
              <w:marTop w:val="0"/>
              <w:marBottom w:val="0"/>
              <w:divBdr>
                <w:top w:val="none" w:sz="0" w:space="0" w:color="auto"/>
                <w:left w:val="none" w:sz="0" w:space="0" w:color="auto"/>
                <w:bottom w:val="none" w:sz="0" w:space="0" w:color="auto"/>
                <w:right w:val="none" w:sz="0" w:space="0" w:color="auto"/>
              </w:divBdr>
            </w:div>
          </w:divsChild>
        </w:div>
        <w:div w:id="1099790385">
          <w:marLeft w:val="0"/>
          <w:marRight w:val="0"/>
          <w:marTop w:val="0"/>
          <w:marBottom w:val="0"/>
          <w:divBdr>
            <w:top w:val="none" w:sz="0" w:space="0" w:color="auto"/>
            <w:left w:val="none" w:sz="0" w:space="0" w:color="auto"/>
            <w:bottom w:val="none" w:sz="0" w:space="0" w:color="auto"/>
            <w:right w:val="none" w:sz="0" w:space="0" w:color="auto"/>
          </w:divBdr>
        </w:div>
        <w:div w:id="1162088954">
          <w:marLeft w:val="0"/>
          <w:marRight w:val="0"/>
          <w:marTop w:val="0"/>
          <w:marBottom w:val="0"/>
          <w:divBdr>
            <w:top w:val="none" w:sz="0" w:space="0" w:color="auto"/>
            <w:left w:val="none" w:sz="0" w:space="0" w:color="auto"/>
            <w:bottom w:val="none" w:sz="0" w:space="0" w:color="auto"/>
            <w:right w:val="none" w:sz="0" w:space="0" w:color="auto"/>
          </w:divBdr>
          <w:divsChild>
            <w:div w:id="1813018884">
              <w:marLeft w:val="0"/>
              <w:marRight w:val="0"/>
              <w:marTop w:val="0"/>
              <w:marBottom w:val="0"/>
              <w:divBdr>
                <w:top w:val="none" w:sz="0" w:space="0" w:color="auto"/>
                <w:left w:val="none" w:sz="0" w:space="0" w:color="auto"/>
                <w:bottom w:val="none" w:sz="0" w:space="0" w:color="auto"/>
                <w:right w:val="none" w:sz="0" w:space="0" w:color="auto"/>
              </w:divBdr>
            </w:div>
          </w:divsChild>
        </w:div>
        <w:div w:id="1263302136">
          <w:marLeft w:val="0"/>
          <w:marRight w:val="0"/>
          <w:marTop w:val="0"/>
          <w:marBottom w:val="0"/>
          <w:divBdr>
            <w:top w:val="none" w:sz="0" w:space="0" w:color="auto"/>
            <w:left w:val="none" w:sz="0" w:space="0" w:color="auto"/>
            <w:bottom w:val="none" w:sz="0" w:space="0" w:color="auto"/>
            <w:right w:val="none" w:sz="0" w:space="0" w:color="auto"/>
          </w:divBdr>
        </w:div>
        <w:div w:id="1374840173">
          <w:marLeft w:val="0"/>
          <w:marRight w:val="0"/>
          <w:marTop w:val="0"/>
          <w:marBottom w:val="0"/>
          <w:divBdr>
            <w:top w:val="none" w:sz="0" w:space="0" w:color="auto"/>
            <w:left w:val="none" w:sz="0" w:space="0" w:color="auto"/>
            <w:bottom w:val="none" w:sz="0" w:space="0" w:color="auto"/>
            <w:right w:val="none" w:sz="0" w:space="0" w:color="auto"/>
          </w:divBdr>
        </w:div>
        <w:div w:id="1782457820">
          <w:marLeft w:val="0"/>
          <w:marRight w:val="0"/>
          <w:marTop w:val="0"/>
          <w:marBottom w:val="0"/>
          <w:divBdr>
            <w:top w:val="none" w:sz="0" w:space="0" w:color="auto"/>
            <w:left w:val="none" w:sz="0" w:space="0" w:color="auto"/>
            <w:bottom w:val="none" w:sz="0" w:space="0" w:color="auto"/>
            <w:right w:val="none" w:sz="0" w:space="0" w:color="auto"/>
          </w:divBdr>
        </w:div>
        <w:div w:id="1842427537">
          <w:marLeft w:val="0"/>
          <w:marRight w:val="0"/>
          <w:marTop w:val="0"/>
          <w:marBottom w:val="0"/>
          <w:divBdr>
            <w:top w:val="none" w:sz="0" w:space="0" w:color="auto"/>
            <w:left w:val="none" w:sz="0" w:space="0" w:color="auto"/>
            <w:bottom w:val="none" w:sz="0" w:space="0" w:color="auto"/>
            <w:right w:val="none" w:sz="0" w:space="0" w:color="auto"/>
          </w:divBdr>
        </w:div>
      </w:divsChild>
    </w:div>
    <w:div w:id="124155693">
      <w:bodyDiv w:val="1"/>
      <w:marLeft w:val="0"/>
      <w:marRight w:val="0"/>
      <w:marTop w:val="0"/>
      <w:marBottom w:val="0"/>
      <w:divBdr>
        <w:top w:val="none" w:sz="0" w:space="0" w:color="auto"/>
        <w:left w:val="none" w:sz="0" w:space="0" w:color="auto"/>
        <w:bottom w:val="none" w:sz="0" w:space="0" w:color="auto"/>
        <w:right w:val="none" w:sz="0" w:space="0" w:color="auto"/>
      </w:divBdr>
      <w:divsChild>
        <w:div w:id="1578786453">
          <w:marLeft w:val="0"/>
          <w:marRight w:val="0"/>
          <w:marTop w:val="0"/>
          <w:marBottom w:val="0"/>
          <w:divBdr>
            <w:top w:val="none" w:sz="0" w:space="0" w:color="auto"/>
            <w:left w:val="none" w:sz="0" w:space="0" w:color="auto"/>
            <w:bottom w:val="none" w:sz="0" w:space="0" w:color="auto"/>
            <w:right w:val="none" w:sz="0" w:space="0" w:color="auto"/>
          </w:divBdr>
        </w:div>
        <w:div w:id="1924871409">
          <w:marLeft w:val="0"/>
          <w:marRight w:val="0"/>
          <w:marTop w:val="0"/>
          <w:marBottom w:val="0"/>
          <w:divBdr>
            <w:top w:val="none" w:sz="0" w:space="0" w:color="auto"/>
            <w:left w:val="none" w:sz="0" w:space="0" w:color="auto"/>
            <w:bottom w:val="none" w:sz="0" w:space="0" w:color="auto"/>
            <w:right w:val="none" w:sz="0" w:space="0" w:color="auto"/>
          </w:divBdr>
          <w:divsChild>
            <w:div w:id="424229862">
              <w:marLeft w:val="0"/>
              <w:marRight w:val="0"/>
              <w:marTop w:val="0"/>
              <w:marBottom w:val="0"/>
              <w:divBdr>
                <w:top w:val="none" w:sz="0" w:space="0" w:color="auto"/>
                <w:left w:val="none" w:sz="0" w:space="0" w:color="auto"/>
                <w:bottom w:val="none" w:sz="0" w:space="0" w:color="auto"/>
                <w:right w:val="none" w:sz="0" w:space="0" w:color="auto"/>
              </w:divBdr>
            </w:div>
          </w:divsChild>
        </w:div>
        <w:div w:id="682782101">
          <w:marLeft w:val="0"/>
          <w:marRight w:val="0"/>
          <w:marTop w:val="0"/>
          <w:marBottom w:val="0"/>
          <w:divBdr>
            <w:top w:val="none" w:sz="0" w:space="0" w:color="auto"/>
            <w:left w:val="none" w:sz="0" w:space="0" w:color="auto"/>
            <w:bottom w:val="none" w:sz="0" w:space="0" w:color="auto"/>
            <w:right w:val="none" w:sz="0" w:space="0" w:color="auto"/>
          </w:divBdr>
        </w:div>
        <w:div w:id="1230923838">
          <w:marLeft w:val="0"/>
          <w:marRight w:val="0"/>
          <w:marTop w:val="0"/>
          <w:marBottom w:val="0"/>
          <w:divBdr>
            <w:top w:val="none" w:sz="0" w:space="0" w:color="auto"/>
            <w:left w:val="none" w:sz="0" w:space="0" w:color="auto"/>
            <w:bottom w:val="none" w:sz="0" w:space="0" w:color="auto"/>
            <w:right w:val="none" w:sz="0" w:space="0" w:color="auto"/>
          </w:divBdr>
          <w:divsChild>
            <w:div w:id="193617975">
              <w:marLeft w:val="0"/>
              <w:marRight w:val="0"/>
              <w:marTop w:val="0"/>
              <w:marBottom w:val="0"/>
              <w:divBdr>
                <w:top w:val="none" w:sz="0" w:space="0" w:color="auto"/>
                <w:left w:val="none" w:sz="0" w:space="0" w:color="auto"/>
                <w:bottom w:val="none" w:sz="0" w:space="0" w:color="auto"/>
                <w:right w:val="none" w:sz="0" w:space="0" w:color="auto"/>
              </w:divBdr>
            </w:div>
          </w:divsChild>
        </w:div>
        <w:div w:id="1166095148">
          <w:marLeft w:val="0"/>
          <w:marRight w:val="0"/>
          <w:marTop w:val="0"/>
          <w:marBottom w:val="0"/>
          <w:divBdr>
            <w:top w:val="none" w:sz="0" w:space="0" w:color="auto"/>
            <w:left w:val="none" w:sz="0" w:space="0" w:color="auto"/>
            <w:bottom w:val="none" w:sz="0" w:space="0" w:color="auto"/>
            <w:right w:val="none" w:sz="0" w:space="0" w:color="auto"/>
          </w:divBdr>
        </w:div>
        <w:div w:id="1777289937">
          <w:marLeft w:val="0"/>
          <w:marRight w:val="0"/>
          <w:marTop w:val="0"/>
          <w:marBottom w:val="0"/>
          <w:divBdr>
            <w:top w:val="none" w:sz="0" w:space="0" w:color="auto"/>
            <w:left w:val="none" w:sz="0" w:space="0" w:color="auto"/>
            <w:bottom w:val="none" w:sz="0" w:space="0" w:color="auto"/>
            <w:right w:val="none" w:sz="0" w:space="0" w:color="auto"/>
          </w:divBdr>
          <w:divsChild>
            <w:div w:id="992566094">
              <w:marLeft w:val="0"/>
              <w:marRight w:val="0"/>
              <w:marTop w:val="0"/>
              <w:marBottom w:val="0"/>
              <w:divBdr>
                <w:top w:val="none" w:sz="0" w:space="0" w:color="auto"/>
                <w:left w:val="none" w:sz="0" w:space="0" w:color="auto"/>
                <w:bottom w:val="none" w:sz="0" w:space="0" w:color="auto"/>
                <w:right w:val="none" w:sz="0" w:space="0" w:color="auto"/>
              </w:divBdr>
            </w:div>
          </w:divsChild>
        </w:div>
        <w:div w:id="1434132412">
          <w:marLeft w:val="0"/>
          <w:marRight w:val="0"/>
          <w:marTop w:val="0"/>
          <w:marBottom w:val="0"/>
          <w:divBdr>
            <w:top w:val="none" w:sz="0" w:space="0" w:color="auto"/>
            <w:left w:val="none" w:sz="0" w:space="0" w:color="auto"/>
            <w:bottom w:val="none" w:sz="0" w:space="0" w:color="auto"/>
            <w:right w:val="none" w:sz="0" w:space="0" w:color="auto"/>
          </w:divBdr>
        </w:div>
        <w:div w:id="554395044">
          <w:marLeft w:val="0"/>
          <w:marRight w:val="0"/>
          <w:marTop w:val="0"/>
          <w:marBottom w:val="0"/>
          <w:divBdr>
            <w:top w:val="none" w:sz="0" w:space="0" w:color="auto"/>
            <w:left w:val="none" w:sz="0" w:space="0" w:color="auto"/>
            <w:bottom w:val="none" w:sz="0" w:space="0" w:color="auto"/>
            <w:right w:val="none" w:sz="0" w:space="0" w:color="auto"/>
          </w:divBdr>
          <w:divsChild>
            <w:div w:id="58552819">
              <w:marLeft w:val="0"/>
              <w:marRight w:val="0"/>
              <w:marTop w:val="0"/>
              <w:marBottom w:val="0"/>
              <w:divBdr>
                <w:top w:val="none" w:sz="0" w:space="0" w:color="auto"/>
                <w:left w:val="none" w:sz="0" w:space="0" w:color="auto"/>
                <w:bottom w:val="none" w:sz="0" w:space="0" w:color="auto"/>
                <w:right w:val="none" w:sz="0" w:space="0" w:color="auto"/>
              </w:divBdr>
            </w:div>
          </w:divsChild>
        </w:div>
        <w:div w:id="1528520991">
          <w:marLeft w:val="0"/>
          <w:marRight w:val="0"/>
          <w:marTop w:val="0"/>
          <w:marBottom w:val="0"/>
          <w:divBdr>
            <w:top w:val="none" w:sz="0" w:space="0" w:color="auto"/>
            <w:left w:val="none" w:sz="0" w:space="0" w:color="auto"/>
            <w:bottom w:val="none" w:sz="0" w:space="0" w:color="auto"/>
            <w:right w:val="none" w:sz="0" w:space="0" w:color="auto"/>
          </w:divBdr>
        </w:div>
        <w:div w:id="2030061666">
          <w:marLeft w:val="0"/>
          <w:marRight w:val="0"/>
          <w:marTop w:val="0"/>
          <w:marBottom w:val="0"/>
          <w:divBdr>
            <w:top w:val="none" w:sz="0" w:space="0" w:color="auto"/>
            <w:left w:val="none" w:sz="0" w:space="0" w:color="auto"/>
            <w:bottom w:val="none" w:sz="0" w:space="0" w:color="auto"/>
            <w:right w:val="none" w:sz="0" w:space="0" w:color="auto"/>
          </w:divBdr>
          <w:divsChild>
            <w:div w:id="2098482965">
              <w:marLeft w:val="0"/>
              <w:marRight w:val="0"/>
              <w:marTop w:val="0"/>
              <w:marBottom w:val="0"/>
              <w:divBdr>
                <w:top w:val="none" w:sz="0" w:space="0" w:color="auto"/>
                <w:left w:val="none" w:sz="0" w:space="0" w:color="auto"/>
                <w:bottom w:val="none" w:sz="0" w:space="0" w:color="auto"/>
                <w:right w:val="none" w:sz="0" w:space="0" w:color="auto"/>
              </w:divBdr>
            </w:div>
          </w:divsChild>
        </w:div>
        <w:div w:id="2099055157">
          <w:marLeft w:val="0"/>
          <w:marRight w:val="0"/>
          <w:marTop w:val="0"/>
          <w:marBottom w:val="0"/>
          <w:divBdr>
            <w:top w:val="none" w:sz="0" w:space="0" w:color="auto"/>
            <w:left w:val="none" w:sz="0" w:space="0" w:color="auto"/>
            <w:bottom w:val="none" w:sz="0" w:space="0" w:color="auto"/>
            <w:right w:val="none" w:sz="0" w:space="0" w:color="auto"/>
          </w:divBdr>
        </w:div>
        <w:div w:id="1927378151">
          <w:marLeft w:val="0"/>
          <w:marRight w:val="0"/>
          <w:marTop w:val="0"/>
          <w:marBottom w:val="0"/>
          <w:divBdr>
            <w:top w:val="none" w:sz="0" w:space="0" w:color="auto"/>
            <w:left w:val="none" w:sz="0" w:space="0" w:color="auto"/>
            <w:bottom w:val="none" w:sz="0" w:space="0" w:color="auto"/>
            <w:right w:val="none" w:sz="0" w:space="0" w:color="auto"/>
          </w:divBdr>
          <w:divsChild>
            <w:div w:id="677005877">
              <w:marLeft w:val="0"/>
              <w:marRight w:val="0"/>
              <w:marTop w:val="0"/>
              <w:marBottom w:val="0"/>
              <w:divBdr>
                <w:top w:val="none" w:sz="0" w:space="0" w:color="auto"/>
                <w:left w:val="none" w:sz="0" w:space="0" w:color="auto"/>
                <w:bottom w:val="none" w:sz="0" w:space="0" w:color="auto"/>
                <w:right w:val="none" w:sz="0" w:space="0" w:color="auto"/>
              </w:divBdr>
            </w:div>
          </w:divsChild>
        </w:div>
        <w:div w:id="2008710403">
          <w:marLeft w:val="0"/>
          <w:marRight w:val="0"/>
          <w:marTop w:val="0"/>
          <w:marBottom w:val="0"/>
          <w:divBdr>
            <w:top w:val="none" w:sz="0" w:space="0" w:color="auto"/>
            <w:left w:val="none" w:sz="0" w:space="0" w:color="auto"/>
            <w:bottom w:val="none" w:sz="0" w:space="0" w:color="auto"/>
            <w:right w:val="none" w:sz="0" w:space="0" w:color="auto"/>
          </w:divBdr>
        </w:div>
        <w:div w:id="960770872">
          <w:marLeft w:val="0"/>
          <w:marRight w:val="0"/>
          <w:marTop w:val="0"/>
          <w:marBottom w:val="0"/>
          <w:divBdr>
            <w:top w:val="none" w:sz="0" w:space="0" w:color="auto"/>
            <w:left w:val="none" w:sz="0" w:space="0" w:color="auto"/>
            <w:bottom w:val="none" w:sz="0" w:space="0" w:color="auto"/>
            <w:right w:val="none" w:sz="0" w:space="0" w:color="auto"/>
          </w:divBdr>
          <w:divsChild>
            <w:div w:id="387612015">
              <w:marLeft w:val="0"/>
              <w:marRight w:val="0"/>
              <w:marTop w:val="0"/>
              <w:marBottom w:val="0"/>
              <w:divBdr>
                <w:top w:val="none" w:sz="0" w:space="0" w:color="auto"/>
                <w:left w:val="none" w:sz="0" w:space="0" w:color="auto"/>
                <w:bottom w:val="none" w:sz="0" w:space="0" w:color="auto"/>
                <w:right w:val="none" w:sz="0" w:space="0" w:color="auto"/>
              </w:divBdr>
            </w:div>
          </w:divsChild>
        </w:div>
        <w:div w:id="869220995">
          <w:marLeft w:val="0"/>
          <w:marRight w:val="0"/>
          <w:marTop w:val="300"/>
          <w:marBottom w:val="0"/>
          <w:divBdr>
            <w:top w:val="none" w:sz="0" w:space="0" w:color="auto"/>
            <w:left w:val="none" w:sz="0" w:space="0" w:color="auto"/>
            <w:bottom w:val="none" w:sz="0" w:space="0" w:color="auto"/>
            <w:right w:val="none" w:sz="0" w:space="0" w:color="auto"/>
          </w:divBdr>
          <w:divsChild>
            <w:div w:id="1619025524">
              <w:marLeft w:val="0"/>
              <w:marRight w:val="0"/>
              <w:marTop w:val="0"/>
              <w:marBottom w:val="0"/>
              <w:divBdr>
                <w:top w:val="none" w:sz="0" w:space="0" w:color="auto"/>
                <w:left w:val="none" w:sz="0" w:space="0" w:color="auto"/>
                <w:bottom w:val="none" w:sz="0" w:space="0" w:color="auto"/>
                <w:right w:val="none" w:sz="0" w:space="0" w:color="auto"/>
              </w:divBdr>
              <w:divsChild>
                <w:div w:id="142434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9121482">
          <w:marLeft w:val="0"/>
          <w:marRight w:val="0"/>
          <w:marTop w:val="300"/>
          <w:marBottom w:val="0"/>
          <w:divBdr>
            <w:top w:val="none" w:sz="0" w:space="0" w:color="auto"/>
            <w:left w:val="none" w:sz="0" w:space="0" w:color="auto"/>
            <w:bottom w:val="none" w:sz="0" w:space="0" w:color="auto"/>
            <w:right w:val="none" w:sz="0" w:space="0" w:color="auto"/>
          </w:divBdr>
          <w:divsChild>
            <w:div w:id="438263176">
              <w:marLeft w:val="0"/>
              <w:marRight w:val="0"/>
              <w:marTop w:val="0"/>
              <w:marBottom w:val="0"/>
              <w:divBdr>
                <w:top w:val="none" w:sz="0" w:space="0" w:color="auto"/>
                <w:left w:val="none" w:sz="0" w:space="0" w:color="auto"/>
                <w:bottom w:val="none" w:sz="0" w:space="0" w:color="auto"/>
                <w:right w:val="none" w:sz="0" w:space="0" w:color="auto"/>
              </w:divBdr>
              <w:divsChild>
                <w:div w:id="676814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959043">
          <w:marLeft w:val="0"/>
          <w:marRight w:val="0"/>
          <w:marTop w:val="300"/>
          <w:marBottom w:val="0"/>
          <w:divBdr>
            <w:top w:val="none" w:sz="0" w:space="0" w:color="auto"/>
            <w:left w:val="none" w:sz="0" w:space="0" w:color="auto"/>
            <w:bottom w:val="none" w:sz="0" w:space="0" w:color="auto"/>
            <w:right w:val="none" w:sz="0" w:space="0" w:color="auto"/>
          </w:divBdr>
          <w:divsChild>
            <w:div w:id="1363360169">
              <w:marLeft w:val="0"/>
              <w:marRight w:val="0"/>
              <w:marTop w:val="0"/>
              <w:marBottom w:val="0"/>
              <w:divBdr>
                <w:top w:val="none" w:sz="0" w:space="0" w:color="auto"/>
                <w:left w:val="none" w:sz="0" w:space="0" w:color="auto"/>
                <w:bottom w:val="none" w:sz="0" w:space="0" w:color="auto"/>
                <w:right w:val="none" w:sz="0" w:space="0" w:color="auto"/>
              </w:divBdr>
              <w:divsChild>
                <w:div w:id="1409303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94977">
          <w:marLeft w:val="0"/>
          <w:marRight w:val="0"/>
          <w:marTop w:val="300"/>
          <w:marBottom w:val="0"/>
          <w:divBdr>
            <w:top w:val="none" w:sz="0" w:space="0" w:color="auto"/>
            <w:left w:val="none" w:sz="0" w:space="0" w:color="auto"/>
            <w:bottom w:val="none" w:sz="0" w:space="0" w:color="auto"/>
            <w:right w:val="none" w:sz="0" w:space="0" w:color="auto"/>
          </w:divBdr>
          <w:divsChild>
            <w:div w:id="265698652">
              <w:marLeft w:val="0"/>
              <w:marRight w:val="0"/>
              <w:marTop w:val="0"/>
              <w:marBottom w:val="0"/>
              <w:divBdr>
                <w:top w:val="none" w:sz="0" w:space="0" w:color="auto"/>
                <w:left w:val="none" w:sz="0" w:space="0" w:color="auto"/>
                <w:bottom w:val="none" w:sz="0" w:space="0" w:color="auto"/>
                <w:right w:val="none" w:sz="0" w:space="0" w:color="auto"/>
              </w:divBdr>
              <w:divsChild>
                <w:div w:id="922184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972076">
      <w:bodyDiv w:val="1"/>
      <w:marLeft w:val="0"/>
      <w:marRight w:val="0"/>
      <w:marTop w:val="0"/>
      <w:marBottom w:val="0"/>
      <w:divBdr>
        <w:top w:val="none" w:sz="0" w:space="0" w:color="auto"/>
        <w:left w:val="none" w:sz="0" w:space="0" w:color="auto"/>
        <w:bottom w:val="none" w:sz="0" w:space="0" w:color="auto"/>
        <w:right w:val="none" w:sz="0" w:space="0" w:color="auto"/>
      </w:divBdr>
      <w:divsChild>
        <w:div w:id="43526030">
          <w:marLeft w:val="0"/>
          <w:marRight w:val="0"/>
          <w:marTop w:val="0"/>
          <w:marBottom w:val="0"/>
          <w:divBdr>
            <w:top w:val="none" w:sz="0" w:space="0" w:color="auto"/>
            <w:left w:val="none" w:sz="0" w:space="0" w:color="auto"/>
            <w:bottom w:val="none" w:sz="0" w:space="0" w:color="auto"/>
            <w:right w:val="none" w:sz="0" w:space="0" w:color="auto"/>
          </w:divBdr>
        </w:div>
        <w:div w:id="34430671">
          <w:marLeft w:val="0"/>
          <w:marRight w:val="0"/>
          <w:marTop w:val="0"/>
          <w:marBottom w:val="0"/>
          <w:divBdr>
            <w:top w:val="none" w:sz="0" w:space="0" w:color="auto"/>
            <w:left w:val="none" w:sz="0" w:space="0" w:color="auto"/>
            <w:bottom w:val="none" w:sz="0" w:space="0" w:color="auto"/>
            <w:right w:val="none" w:sz="0" w:space="0" w:color="auto"/>
          </w:divBdr>
          <w:divsChild>
            <w:div w:id="1970695783">
              <w:marLeft w:val="0"/>
              <w:marRight w:val="0"/>
              <w:marTop w:val="0"/>
              <w:marBottom w:val="0"/>
              <w:divBdr>
                <w:top w:val="none" w:sz="0" w:space="0" w:color="auto"/>
                <w:left w:val="none" w:sz="0" w:space="0" w:color="auto"/>
                <w:bottom w:val="none" w:sz="0" w:space="0" w:color="auto"/>
                <w:right w:val="none" w:sz="0" w:space="0" w:color="auto"/>
              </w:divBdr>
            </w:div>
          </w:divsChild>
        </w:div>
        <w:div w:id="1209880264">
          <w:marLeft w:val="0"/>
          <w:marRight w:val="0"/>
          <w:marTop w:val="0"/>
          <w:marBottom w:val="0"/>
          <w:divBdr>
            <w:top w:val="none" w:sz="0" w:space="0" w:color="auto"/>
            <w:left w:val="none" w:sz="0" w:space="0" w:color="auto"/>
            <w:bottom w:val="none" w:sz="0" w:space="0" w:color="auto"/>
            <w:right w:val="none" w:sz="0" w:space="0" w:color="auto"/>
          </w:divBdr>
        </w:div>
        <w:div w:id="1782063586">
          <w:marLeft w:val="0"/>
          <w:marRight w:val="0"/>
          <w:marTop w:val="0"/>
          <w:marBottom w:val="0"/>
          <w:divBdr>
            <w:top w:val="none" w:sz="0" w:space="0" w:color="auto"/>
            <w:left w:val="none" w:sz="0" w:space="0" w:color="auto"/>
            <w:bottom w:val="none" w:sz="0" w:space="0" w:color="auto"/>
            <w:right w:val="none" w:sz="0" w:space="0" w:color="auto"/>
          </w:divBdr>
          <w:divsChild>
            <w:div w:id="1596211020">
              <w:marLeft w:val="0"/>
              <w:marRight w:val="0"/>
              <w:marTop w:val="0"/>
              <w:marBottom w:val="0"/>
              <w:divBdr>
                <w:top w:val="none" w:sz="0" w:space="0" w:color="auto"/>
                <w:left w:val="none" w:sz="0" w:space="0" w:color="auto"/>
                <w:bottom w:val="none" w:sz="0" w:space="0" w:color="auto"/>
                <w:right w:val="none" w:sz="0" w:space="0" w:color="auto"/>
              </w:divBdr>
            </w:div>
          </w:divsChild>
        </w:div>
        <w:div w:id="1818381473">
          <w:marLeft w:val="0"/>
          <w:marRight w:val="0"/>
          <w:marTop w:val="0"/>
          <w:marBottom w:val="0"/>
          <w:divBdr>
            <w:top w:val="none" w:sz="0" w:space="0" w:color="auto"/>
            <w:left w:val="none" w:sz="0" w:space="0" w:color="auto"/>
            <w:bottom w:val="none" w:sz="0" w:space="0" w:color="auto"/>
            <w:right w:val="none" w:sz="0" w:space="0" w:color="auto"/>
          </w:divBdr>
        </w:div>
        <w:div w:id="534585040">
          <w:marLeft w:val="0"/>
          <w:marRight w:val="0"/>
          <w:marTop w:val="0"/>
          <w:marBottom w:val="0"/>
          <w:divBdr>
            <w:top w:val="none" w:sz="0" w:space="0" w:color="auto"/>
            <w:left w:val="none" w:sz="0" w:space="0" w:color="auto"/>
            <w:bottom w:val="none" w:sz="0" w:space="0" w:color="auto"/>
            <w:right w:val="none" w:sz="0" w:space="0" w:color="auto"/>
          </w:divBdr>
          <w:divsChild>
            <w:div w:id="1583684444">
              <w:marLeft w:val="0"/>
              <w:marRight w:val="0"/>
              <w:marTop w:val="0"/>
              <w:marBottom w:val="0"/>
              <w:divBdr>
                <w:top w:val="none" w:sz="0" w:space="0" w:color="auto"/>
                <w:left w:val="none" w:sz="0" w:space="0" w:color="auto"/>
                <w:bottom w:val="none" w:sz="0" w:space="0" w:color="auto"/>
                <w:right w:val="none" w:sz="0" w:space="0" w:color="auto"/>
              </w:divBdr>
            </w:div>
          </w:divsChild>
        </w:div>
        <w:div w:id="625047319">
          <w:marLeft w:val="0"/>
          <w:marRight w:val="0"/>
          <w:marTop w:val="0"/>
          <w:marBottom w:val="0"/>
          <w:divBdr>
            <w:top w:val="none" w:sz="0" w:space="0" w:color="auto"/>
            <w:left w:val="none" w:sz="0" w:space="0" w:color="auto"/>
            <w:bottom w:val="none" w:sz="0" w:space="0" w:color="auto"/>
            <w:right w:val="none" w:sz="0" w:space="0" w:color="auto"/>
          </w:divBdr>
        </w:div>
        <w:div w:id="2081557408">
          <w:marLeft w:val="0"/>
          <w:marRight w:val="0"/>
          <w:marTop w:val="0"/>
          <w:marBottom w:val="0"/>
          <w:divBdr>
            <w:top w:val="none" w:sz="0" w:space="0" w:color="auto"/>
            <w:left w:val="none" w:sz="0" w:space="0" w:color="auto"/>
            <w:bottom w:val="none" w:sz="0" w:space="0" w:color="auto"/>
            <w:right w:val="none" w:sz="0" w:space="0" w:color="auto"/>
          </w:divBdr>
          <w:divsChild>
            <w:div w:id="1436288200">
              <w:marLeft w:val="0"/>
              <w:marRight w:val="0"/>
              <w:marTop w:val="0"/>
              <w:marBottom w:val="0"/>
              <w:divBdr>
                <w:top w:val="none" w:sz="0" w:space="0" w:color="auto"/>
                <w:left w:val="none" w:sz="0" w:space="0" w:color="auto"/>
                <w:bottom w:val="none" w:sz="0" w:space="0" w:color="auto"/>
                <w:right w:val="none" w:sz="0" w:space="0" w:color="auto"/>
              </w:divBdr>
            </w:div>
          </w:divsChild>
        </w:div>
        <w:div w:id="323551518">
          <w:marLeft w:val="0"/>
          <w:marRight w:val="0"/>
          <w:marTop w:val="0"/>
          <w:marBottom w:val="0"/>
          <w:divBdr>
            <w:top w:val="none" w:sz="0" w:space="0" w:color="auto"/>
            <w:left w:val="none" w:sz="0" w:space="0" w:color="auto"/>
            <w:bottom w:val="none" w:sz="0" w:space="0" w:color="auto"/>
            <w:right w:val="none" w:sz="0" w:space="0" w:color="auto"/>
          </w:divBdr>
        </w:div>
        <w:div w:id="1735397538">
          <w:marLeft w:val="0"/>
          <w:marRight w:val="0"/>
          <w:marTop w:val="0"/>
          <w:marBottom w:val="0"/>
          <w:divBdr>
            <w:top w:val="none" w:sz="0" w:space="0" w:color="auto"/>
            <w:left w:val="none" w:sz="0" w:space="0" w:color="auto"/>
            <w:bottom w:val="none" w:sz="0" w:space="0" w:color="auto"/>
            <w:right w:val="none" w:sz="0" w:space="0" w:color="auto"/>
          </w:divBdr>
          <w:divsChild>
            <w:div w:id="1986155782">
              <w:marLeft w:val="0"/>
              <w:marRight w:val="0"/>
              <w:marTop w:val="0"/>
              <w:marBottom w:val="0"/>
              <w:divBdr>
                <w:top w:val="none" w:sz="0" w:space="0" w:color="auto"/>
                <w:left w:val="none" w:sz="0" w:space="0" w:color="auto"/>
                <w:bottom w:val="none" w:sz="0" w:space="0" w:color="auto"/>
                <w:right w:val="none" w:sz="0" w:space="0" w:color="auto"/>
              </w:divBdr>
            </w:div>
          </w:divsChild>
        </w:div>
        <w:div w:id="609703601">
          <w:marLeft w:val="0"/>
          <w:marRight w:val="0"/>
          <w:marTop w:val="0"/>
          <w:marBottom w:val="0"/>
          <w:divBdr>
            <w:top w:val="none" w:sz="0" w:space="0" w:color="auto"/>
            <w:left w:val="none" w:sz="0" w:space="0" w:color="auto"/>
            <w:bottom w:val="none" w:sz="0" w:space="0" w:color="auto"/>
            <w:right w:val="none" w:sz="0" w:space="0" w:color="auto"/>
          </w:divBdr>
        </w:div>
        <w:div w:id="1486627129">
          <w:marLeft w:val="0"/>
          <w:marRight w:val="0"/>
          <w:marTop w:val="0"/>
          <w:marBottom w:val="0"/>
          <w:divBdr>
            <w:top w:val="none" w:sz="0" w:space="0" w:color="auto"/>
            <w:left w:val="none" w:sz="0" w:space="0" w:color="auto"/>
            <w:bottom w:val="none" w:sz="0" w:space="0" w:color="auto"/>
            <w:right w:val="none" w:sz="0" w:space="0" w:color="auto"/>
          </w:divBdr>
          <w:divsChild>
            <w:div w:id="1868181843">
              <w:marLeft w:val="0"/>
              <w:marRight w:val="0"/>
              <w:marTop w:val="0"/>
              <w:marBottom w:val="0"/>
              <w:divBdr>
                <w:top w:val="none" w:sz="0" w:space="0" w:color="auto"/>
                <w:left w:val="none" w:sz="0" w:space="0" w:color="auto"/>
                <w:bottom w:val="none" w:sz="0" w:space="0" w:color="auto"/>
                <w:right w:val="none" w:sz="0" w:space="0" w:color="auto"/>
              </w:divBdr>
            </w:div>
          </w:divsChild>
        </w:div>
        <w:div w:id="623195076">
          <w:marLeft w:val="0"/>
          <w:marRight w:val="0"/>
          <w:marTop w:val="0"/>
          <w:marBottom w:val="0"/>
          <w:divBdr>
            <w:top w:val="none" w:sz="0" w:space="0" w:color="auto"/>
            <w:left w:val="none" w:sz="0" w:space="0" w:color="auto"/>
            <w:bottom w:val="none" w:sz="0" w:space="0" w:color="auto"/>
            <w:right w:val="none" w:sz="0" w:space="0" w:color="auto"/>
          </w:divBdr>
        </w:div>
        <w:div w:id="1309242809">
          <w:marLeft w:val="0"/>
          <w:marRight w:val="0"/>
          <w:marTop w:val="0"/>
          <w:marBottom w:val="0"/>
          <w:divBdr>
            <w:top w:val="none" w:sz="0" w:space="0" w:color="auto"/>
            <w:left w:val="none" w:sz="0" w:space="0" w:color="auto"/>
            <w:bottom w:val="none" w:sz="0" w:space="0" w:color="auto"/>
            <w:right w:val="none" w:sz="0" w:space="0" w:color="auto"/>
          </w:divBdr>
          <w:divsChild>
            <w:div w:id="1851674818">
              <w:marLeft w:val="0"/>
              <w:marRight w:val="0"/>
              <w:marTop w:val="0"/>
              <w:marBottom w:val="0"/>
              <w:divBdr>
                <w:top w:val="none" w:sz="0" w:space="0" w:color="auto"/>
                <w:left w:val="none" w:sz="0" w:space="0" w:color="auto"/>
                <w:bottom w:val="none" w:sz="0" w:space="0" w:color="auto"/>
                <w:right w:val="none" w:sz="0" w:space="0" w:color="auto"/>
              </w:divBdr>
            </w:div>
          </w:divsChild>
        </w:div>
        <w:div w:id="1313869321">
          <w:marLeft w:val="0"/>
          <w:marRight w:val="0"/>
          <w:marTop w:val="300"/>
          <w:marBottom w:val="0"/>
          <w:divBdr>
            <w:top w:val="none" w:sz="0" w:space="0" w:color="auto"/>
            <w:left w:val="none" w:sz="0" w:space="0" w:color="auto"/>
            <w:bottom w:val="none" w:sz="0" w:space="0" w:color="auto"/>
            <w:right w:val="none" w:sz="0" w:space="0" w:color="auto"/>
          </w:divBdr>
          <w:divsChild>
            <w:div w:id="13727147">
              <w:marLeft w:val="0"/>
              <w:marRight w:val="0"/>
              <w:marTop w:val="0"/>
              <w:marBottom w:val="0"/>
              <w:divBdr>
                <w:top w:val="none" w:sz="0" w:space="0" w:color="auto"/>
                <w:left w:val="none" w:sz="0" w:space="0" w:color="auto"/>
                <w:bottom w:val="none" w:sz="0" w:space="0" w:color="auto"/>
                <w:right w:val="none" w:sz="0" w:space="0" w:color="auto"/>
              </w:divBdr>
              <w:divsChild>
                <w:div w:id="1818959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663211">
          <w:marLeft w:val="0"/>
          <w:marRight w:val="0"/>
          <w:marTop w:val="300"/>
          <w:marBottom w:val="0"/>
          <w:divBdr>
            <w:top w:val="none" w:sz="0" w:space="0" w:color="auto"/>
            <w:left w:val="none" w:sz="0" w:space="0" w:color="auto"/>
            <w:bottom w:val="none" w:sz="0" w:space="0" w:color="auto"/>
            <w:right w:val="none" w:sz="0" w:space="0" w:color="auto"/>
          </w:divBdr>
          <w:divsChild>
            <w:div w:id="1293561606">
              <w:marLeft w:val="0"/>
              <w:marRight w:val="0"/>
              <w:marTop w:val="0"/>
              <w:marBottom w:val="0"/>
              <w:divBdr>
                <w:top w:val="none" w:sz="0" w:space="0" w:color="auto"/>
                <w:left w:val="none" w:sz="0" w:space="0" w:color="auto"/>
                <w:bottom w:val="none" w:sz="0" w:space="0" w:color="auto"/>
                <w:right w:val="none" w:sz="0" w:space="0" w:color="auto"/>
              </w:divBdr>
              <w:divsChild>
                <w:div w:id="1805653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129986">
          <w:marLeft w:val="0"/>
          <w:marRight w:val="0"/>
          <w:marTop w:val="300"/>
          <w:marBottom w:val="0"/>
          <w:divBdr>
            <w:top w:val="none" w:sz="0" w:space="0" w:color="auto"/>
            <w:left w:val="none" w:sz="0" w:space="0" w:color="auto"/>
            <w:bottom w:val="none" w:sz="0" w:space="0" w:color="auto"/>
            <w:right w:val="none" w:sz="0" w:space="0" w:color="auto"/>
          </w:divBdr>
          <w:divsChild>
            <w:div w:id="605043488">
              <w:marLeft w:val="0"/>
              <w:marRight w:val="0"/>
              <w:marTop w:val="0"/>
              <w:marBottom w:val="0"/>
              <w:divBdr>
                <w:top w:val="none" w:sz="0" w:space="0" w:color="auto"/>
                <w:left w:val="none" w:sz="0" w:space="0" w:color="auto"/>
                <w:bottom w:val="none" w:sz="0" w:space="0" w:color="auto"/>
                <w:right w:val="none" w:sz="0" w:space="0" w:color="auto"/>
              </w:divBdr>
              <w:divsChild>
                <w:div w:id="61293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167119">
          <w:marLeft w:val="0"/>
          <w:marRight w:val="0"/>
          <w:marTop w:val="300"/>
          <w:marBottom w:val="0"/>
          <w:divBdr>
            <w:top w:val="none" w:sz="0" w:space="0" w:color="auto"/>
            <w:left w:val="none" w:sz="0" w:space="0" w:color="auto"/>
            <w:bottom w:val="none" w:sz="0" w:space="0" w:color="auto"/>
            <w:right w:val="none" w:sz="0" w:space="0" w:color="auto"/>
          </w:divBdr>
          <w:divsChild>
            <w:div w:id="1304849530">
              <w:marLeft w:val="0"/>
              <w:marRight w:val="0"/>
              <w:marTop w:val="0"/>
              <w:marBottom w:val="0"/>
              <w:divBdr>
                <w:top w:val="none" w:sz="0" w:space="0" w:color="auto"/>
                <w:left w:val="none" w:sz="0" w:space="0" w:color="auto"/>
                <w:bottom w:val="none" w:sz="0" w:space="0" w:color="auto"/>
                <w:right w:val="none" w:sz="0" w:space="0" w:color="auto"/>
              </w:divBdr>
              <w:divsChild>
                <w:div w:id="498890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522514">
      <w:bodyDiv w:val="1"/>
      <w:marLeft w:val="0"/>
      <w:marRight w:val="0"/>
      <w:marTop w:val="0"/>
      <w:marBottom w:val="0"/>
      <w:divBdr>
        <w:top w:val="none" w:sz="0" w:space="0" w:color="auto"/>
        <w:left w:val="none" w:sz="0" w:space="0" w:color="auto"/>
        <w:bottom w:val="none" w:sz="0" w:space="0" w:color="auto"/>
        <w:right w:val="none" w:sz="0" w:space="0" w:color="auto"/>
      </w:divBdr>
      <w:divsChild>
        <w:div w:id="874151732">
          <w:marLeft w:val="0"/>
          <w:marRight w:val="0"/>
          <w:marTop w:val="0"/>
          <w:marBottom w:val="0"/>
          <w:divBdr>
            <w:top w:val="none" w:sz="0" w:space="0" w:color="auto"/>
            <w:left w:val="none" w:sz="0" w:space="0" w:color="auto"/>
            <w:bottom w:val="none" w:sz="0" w:space="0" w:color="auto"/>
            <w:right w:val="none" w:sz="0" w:space="0" w:color="auto"/>
          </w:divBdr>
        </w:div>
        <w:div w:id="1434856763">
          <w:marLeft w:val="0"/>
          <w:marRight w:val="0"/>
          <w:marTop w:val="0"/>
          <w:marBottom w:val="0"/>
          <w:divBdr>
            <w:top w:val="none" w:sz="0" w:space="0" w:color="auto"/>
            <w:left w:val="none" w:sz="0" w:space="0" w:color="auto"/>
            <w:bottom w:val="none" w:sz="0" w:space="0" w:color="auto"/>
            <w:right w:val="none" w:sz="0" w:space="0" w:color="auto"/>
          </w:divBdr>
          <w:divsChild>
            <w:div w:id="329718768">
              <w:marLeft w:val="0"/>
              <w:marRight w:val="0"/>
              <w:marTop w:val="0"/>
              <w:marBottom w:val="0"/>
              <w:divBdr>
                <w:top w:val="none" w:sz="0" w:space="0" w:color="auto"/>
                <w:left w:val="none" w:sz="0" w:space="0" w:color="auto"/>
                <w:bottom w:val="none" w:sz="0" w:space="0" w:color="auto"/>
                <w:right w:val="none" w:sz="0" w:space="0" w:color="auto"/>
              </w:divBdr>
            </w:div>
          </w:divsChild>
        </w:div>
        <w:div w:id="1083340114">
          <w:marLeft w:val="0"/>
          <w:marRight w:val="0"/>
          <w:marTop w:val="0"/>
          <w:marBottom w:val="0"/>
          <w:divBdr>
            <w:top w:val="none" w:sz="0" w:space="0" w:color="auto"/>
            <w:left w:val="none" w:sz="0" w:space="0" w:color="auto"/>
            <w:bottom w:val="none" w:sz="0" w:space="0" w:color="auto"/>
            <w:right w:val="none" w:sz="0" w:space="0" w:color="auto"/>
          </w:divBdr>
        </w:div>
        <w:div w:id="1926961062">
          <w:marLeft w:val="0"/>
          <w:marRight w:val="0"/>
          <w:marTop w:val="0"/>
          <w:marBottom w:val="0"/>
          <w:divBdr>
            <w:top w:val="none" w:sz="0" w:space="0" w:color="auto"/>
            <w:left w:val="none" w:sz="0" w:space="0" w:color="auto"/>
            <w:bottom w:val="none" w:sz="0" w:space="0" w:color="auto"/>
            <w:right w:val="none" w:sz="0" w:space="0" w:color="auto"/>
          </w:divBdr>
          <w:divsChild>
            <w:div w:id="1929848494">
              <w:marLeft w:val="0"/>
              <w:marRight w:val="0"/>
              <w:marTop w:val="0"/>
              <w:marBottom w:val="0"/>
              <w:divBdr>
                <w:top w:val="none" w:sz="0" w:space="0" w:color="auto"/>
                <w:left w:val="none" w:sz="0" w:space="0" w:color="auto"/>
                <w:bottom w:val="none" w:sz="0" w:space="0" w:color="auto"/>
                <w:right w:val="none" w:sz="0" w:space="0" w:color="auto"/>
              </w:divBdr>
            </w:div>
          </w:divsChild>
        </w:div>
        <w:div w:id="1373732312">
          <w:marLeft w:val="0"/>
          <w:marRight w:val="0"/>
          <w:marTop w:val="0"/>
          <w:marBottom w:val="0"/>
          <w:divBdr>
            <w:top w:val="none" w:sz="0" w:space="0" w:color="auto"/>
            <w:left w:val="none" w:sz="0" w:space="0" w:color="auto"/>
            <w:bottom w:val="none" w:sz="0" w:space="0" w:color="auto"/>
            <w:right w:val="none" w:sz="0" w:space="0" w:color="auto"/>
          </w:divBdr>
        </w:div>
        <w:div w:id="498734834">
          <w:marLeft w:val="0"/>
          <w:marRight w:val="0"/>
          <w:marTop w:val="0"/>
          <w:marBottom w:val="0"/>
          <w:divBdr>
            <w:top w:val="none" w:sz="0" w:space="0" w:color="auto"/>
            <w:left w:val="none" w:sz="0" w:space="0" w:color="auto"/>
            <w:bottom w:val="none" w:sz="0" w:space="0" w:color="auto"/>
            <w:right w:val="none" w:sz="0" w:space="0" w:color="auto"/>
          </w:divBdr>
          <w:divsChild>
            <w:div w:id="1853371516">
              <w:marLeft w:val="0"/>
              <w:marRight w:val="0"/>
              <w:marTop w:val="0"/>
              <w:marBottom w:val="0"/>
              <w:divBdr>
                <w:top w:val="none" w:sz="0" w:space="0" w:color="auto"/>
                <w:left w:val="none" w:sz="0" w:space="0" w:color="auto"/>
                <w:bottom w:val="none" w:sz="0" w:space="0" w:color="auto"/>
                <w:right w:val="none" w:sz="0" w:space="0" w:color="auto"/>
              </w:divBdr>
            </w:div>
          </w:divsChild>
        </w:div>
        <w:div w:id="1183204362">
          <w:marLeft w:val="0"/>
          <w:marRight w:val="0"/>
          <w:marTop w:val="0"/>
          <w:marBottom w:val="0"/>
          <w:divBdr>
            <w:top w:val="none" w:sz="0" w:space="0" w:color="auto"/>
            <w:left w:val="none" w:sz="0" w:space="0" w:color="auto"/>
            <w:bottom w:val="none" w:sz="0" w:space="0" w:color="auto"/>
            <w:right w:val="none" w:sz="0" w:space="0" w:color="auto"/>
          </w:divBdr>
        </w:div>
        <w:div w:id="2057580078">
          <w:marLeft w:val="0"/>
          <w:marRight w:val="0"/>
          <w:marTop w:val="0"/>
          <w:marBottom w:val="0"/>
          <w:divBdr>
            <w:top w:val="none" w:sz="0" w:space="0" w:color="auto"/>
            <w:left w:val="none" w:sz="0" w:space="0" w:color="auto"/>
            <w:bottom w:val="none" w:sz="0" w:space="0" w:color="auto"/>
            <w:right w:val="none" w:sz="0" w:space="0" w:color="auto"/>
          </w:divBdr>
          <w:divsChild>
            <w:div w:id="1147894028">
              <w:marLeft w:val="0"/>
              <w:marRight w:val="0"/>
              <w:marTop w:val="0"/>
              <w:marBottom w:val="0"/>
              <w:divBdr>
                <w:top w:val="none" w:sz="0" w:space="0" w:color="auto"/>
                <w:left w:val="none" w:sz="0" w:space="0" w:color="auto"/>
                <w:bottom w:val="none" w:sz="0" w:space="0" w:color="auto"/>
                <w:right w:val="none" w:sz="0" w:space="0" w:color="auto"/>
              </w:divBdr>
            </w:div>
          </w:divsChild>
        </w:div>
        <w:div w:id="635600175">
          <w:marLeft w:val="0"/>
          <w:marRight w:val="0"/>
          <w:marTop w:val="0"/>
          <w:marBottom w:val="0"/>
          <w:divBdr>
            <w:top w:val="none" w:sz="0" w:space="0" w:color="auto"/>
            <w:left w:val="none" w:sz="0" w:space="0" w:color="auto"/>
            <w:bottom w:val="none" w:sz="0" w:space="0" w:color="auto"/>
            <w:right w:val="none" w:sz="0" w:space="0" w:color="auto"/>
          </w:divBdr>
        </w:div>
        <w:div w:id="1407337058">
          <w:marLeft w:val="0"/>
          <w:marRight w:val="0"/>
          <w:marTop w:val="0"/>
          <w:marBottom w:val="0"/>
          <w:divBdr>
            <w:top w:val="none" w:sz="0" w:space="0" w:color="auto"/>
            <w:left w:val="none" w:sz="0" w:space="0" w:color="auto"/>
            <w:bottom w:val="none" w:sz="0" w:space="0" w:color="auto"/>
            <w:right w:val="none" w:sz="0" w:space="0" w:color="auto"/>
          </w:divBdr>
          <w:divsChild>
            <w:div w:id="528881461">
              <w:marLeft w:val="0"/>
              <w:marRight w:val="0"/>
              <w:marTop w:val="0"/>
              <w:marBottom w:val="0"/>
              <w:divBdr>
                <w:top w:val="none" w:sz="0" w:space="0" w:color="auto"/>
                <w:left w:val="none" w:sz="0" w:space="0" w:color="auto"/>
                <w:bottom w:val="none" w:sz="0" w:space="0" w:color="auto"/>
                <w:right w:val="none" w:sz="0" w:space="0" w:color="auto"/>
              </w:divBdr>
            </w:div>
          </w:divsChild>
        </w:div>
        <w:div w:id="1213884416">
          <w:marLeft w:val="0"/>
          <w:marRight w:val="0"/>
          <w:marTop w:val="0"/>
          <w:marBottom w:val="0"/>
          <w:divBdr>
            <w:top w:val="none" w:sz="0" w:space="0" w:color="auto"/>
            <w:left w:val="none" w:sz="0" w:space="0" w:color="auto"/>
            <w:bottom w:val="none" w:sz="0" w:space="0" w:color="auto"/>
            <w:right w:val="none" w:sz="0" w:space="0" w:color="auto"/>
          </w:divBdr>
        </w:div>
        <w:div w:id="1680891496">
          <w:marLeft w:val="0"/>
          <w:marRight w:val="0"/>
          <w:marTop w:val="0"/>
          <w:marBottom w:val="0"/>
          <w:divBdr>
            <w:top w:val="none" w:sz="0" w:space="0" w:color="auto"/>
            <w:left w:val="none" w:sz="0" w:space="0" w:color="auto"/>
            <w:bottom w:val="none" w:sz="0" w:space="0" w:color="auto"/>
            <w:right w:val="none" w:sz="0" w:space="0" w:color="auto"/>
          </w:divBdr>
          <w:divsChild>
            <w:div w:id="1925071402">
              <w:marLeft w:val="0"/>
              <w:marRight w:val="0"/>
              <w:marTop w:val="0"/>
              <w:marBottom w:val="0"/>
              <w:divBdr>
                <w:top w:val="none" w:sz="0" w:space="0" w:color="auto"/>
                <w:left w:val="none" w:sz="0" w:space="0" w:color="auto"/>
                <w:bottom w:val="none" w:sz="0" w:space="0" w:color="auto"/>
                <w:right w:val="none" w:sz="0" w:space="0" w:color="auto"/>
              </w:divBdr>
            </w:div>
          </w:divsChild>
        </w:div>
        <w:div w:id="1723018465">
          <w:marLeft w:val="0"/>
          <w:marRight w:val="0"/>
          <w:marTop w:val="0"/>
          <w:marBottom w:val="0"/>
          <w:divBdr>
            <w:top w:val="none" w:sz="0" w:space="0" w:color="auto"/>
            <w:left w:val="none" w:sz="0" w:space="0" w:color="auto"/>
            <w:bottom w:val="none" w:sz="0" w:space="0" w:color="auto"/>
            <w:right w:val="none" w:sz="0" w:space="0" w:color="auto"/>
          </w:divBdr>
        </w:div>
        <w:div w:id="1114708736">
          <w:marLeft w:val="0"/>
          <w:marRight w:val="0"/>
          <w:marTop w:val="0"/>
          <w:marBottom w:val="0"/>
          <w:divBdr>
            <w:top w:val="none" w:sz="0" w:space="0" w:color="auto"/>
            <w:left w:val="none" w:sz="0" w:space="0" w:color="auto"/>
            <w:bottom w:val="none" w:sz="0" w:space="0" w:color="auto"/>
            <w:right w:val="none" w:sz="0" w:space="0" w:color="auto"/>
          </w:divBdr>
          <w:divsChild>
            <w:div w:id="1112244215">
              <w:marLeft w:val="0"/>
              <w:marRight w:val="0"/>
              <w:marTop w:val="0"/>
              <w:marBottom w:val="0"/>
              <w:divBdr>
                <w:top w:val="none" w:sz="0" w:space="0" w:color="auto"/>
                <w:left w:val="none" w:sz="0" w:space="0" w:color="auto"/>
                <w:bottom w:val="none" w:sz="0" w:space="0" w:color="auto"/>
                <w:right w:val="none" w:sz="0" w:space="0" w:color="auto"/>
              </w:divBdr>
            </w:div>
          </w:divsChild>
        </w:div>
        <w:div w:id="701512610">
          <w:marLeft w:val="0"/>
          <w:marRight w:val="0"/>
          <w:marTop w:val="300"/>
          <w:marBottom w:val="0"/>
          <w:divBdr>
            <w:top w:val="none" w:sz="0" w:space="0" w:color="auto"/>
            <w:left w:val="none" w:sz="0" w:space="0" w:color="auto"/>
            <w:bottom w:val="none" w:sz="0" w:space="0" w:color="auto"/>
            <w:right w:val="none" w:sz="0" w:space="0" w:color="auto"/>
          </w:divBdr>
          <w:divsChild>
            <w:div w:id="334575774">
              <w:marLeft w:val="0"/>
              <w:marRight w:val="0"/>
              <w:marTop w:val="0"/>
              <w:marBottom w:val="0"/>
              <w:divBdr>
                <w:top w:val="none" w:sz="0" w:space="0" w:color="auto"/>
                <w:left w:val="none" w:sz="0" w:space="0" w:color="auto"/>
                <w:bottom w:val="none" w:sz="0" w:space="0" w:color="auto"/>
                <w:right w:val="none" w:sz="0" w:space="0" w:color="auto"/>
              </w:divBdr>
              <w:divsChild>
                <w:div w:id="1547336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3724547">
          <w:marLeft w:val="0"/>
          <w:marRight w:val="0"/>
          <w:marTop w:val="300"/>
          <w:marBottom w:val="0"/>
          <w:divBdr>
            <w:top w:val="none" w:sz="0" w:space="0" w:color="auto"/>
            <w:left w:val="none" w:sz="0" w:space="0" w:color="auto"/>
            <w:bottom w:val="none" w:sz="0" w:space="0" w:color="auto"/>
            <w:right w:val="none" w:sz="0" w:space="0" w:color="auto"/>
          </w:divBdr>
          <w:divsChild>
            <w:div w:id="202329384">
              <w:marLeft w:val="0"/>
              <w:marRight w:val="0"/>
              <w:marTop w:val="0"/>
              <w:marBottom w:val="0"/>
              <w:divBdr>
                <w:top w:val="none" w:sz="0" w:space="0" w:color="auto"/>
                <w:left w:val="none" w:sz="0" w:space="0" w:color="auto"/>
                <w:bottom w:val="none" w:sz="0" w:space="0" w:color="auto"/>
                <w:right w:val="none" w:sz="0" w:space="0" w:color="auto"/>
              </w:divBdr>
              <w:divsChild>
                <w:div w:id="1232692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2569875">
          <w:marLeft w:val="0"/>
          <w:marRight w:val="0"/>
          <w:marTop w:val="300"/>
          <w:marBottom w:val="0"/>
          <w:divBdr>
            <w:top w:val="none" w:sz="0" w:space="0" w:color="auto"/>
            <w:left w:val="none" w:sz="0" w:space="0" w:color="auto"/>
            <w:bottom w:val="none" w:sz="0" w:space="0" w:color="auto"/>
            <w:right w:val="none" w:sz="0" w:space="0" w:color="auto"/>
          </w:divBdr>
          <w:divsChild>
            <w:div w:id="1091701095">
              <w:marLeft w:val="0"/>
              <w:marRight w:val="0"/>
              <w:marTop w:val="0"/>
              <w:marBottom w:val="0"/>
              <w:divBdr>
                <w:top w:val="none" w:sz="0" w:space="0" w:color="auto"/>
                <w:left w:val="none" w:sz="0" w:space="0" w:color="auto"/>
                <w:bottom w:val="none" w:sz="0" w:space="0" w:color="auto"/>
                <w:right w:val="none" w:sz="0" w:space="0" w:color="auto"/>
              </w:divBdr>
              <w:divsChild>
                <w:div w:id="870804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83081">
          <w:marLeft w:val="0"/>
          <w:marRight w:val="0"/>
          <w:marTop w:val="300"/>
          <w:marBottom w:val="0"/>
          <w:divBdr>
            <w:top w:val="none" w:sz="0" w:space="0" w:color="auto"/>
            <w:left w:val="none" w:sz="0" w:space="0" w:color="auto"/>
            <w:bottom w:val="none" w:sz="0" w:space="0" w:color="auto"/>
            <w:right w:val="none" w:sz="0" w:space="0" w:color="auto"/>
          </w:divBdr>
          <w:divsChild>
            <w:div w:id="1873951928">
              <w:marLeft w:val="0"/>
              <w:marRight w:val="0"/>
              <w:marTop w:val="0"/>
              <w:marBottom w:val="0"/>
              <w:divBdr>
                <w:top w:val="none" w:sz="0" w:space="0" w:color="auto"/>
                <w:left w:val="none" w:sz="0" w:space="0" w:color="auto"/>
                <w:bottom w:val="none" w:sz="0" w:space="0" w:color="auto"/>
                <w:right w:val="none" w:sz="0" w:space="0" w:color="auto"/>
              </w:divBdr>
              <w:divsChild>
                <w:div w:id="177279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83383306">
          <w:marLeft w:val="0"/>
          <w:marRight w:val="0"/>
          <w:marTop w:val="0"/>
          <w:marBottom w:val="0"/>
          <w:divBdr>
            <w:top w:val="none" w:sz="0" w:space="0" w:color="auto"/>
            <w:left w:val="none" w:sz="0" w:space="0" w:color="auto"/>
            <w:bottom w:val="none" w:sz="0" w:space="0" w:color="auto"/>
            <w:right w:val="none" w:sz="0" w:space="0" w:color="auto"/>
          </w:divBdr>
        </w:div>
        <w:div w:id="1575778789">
          <w:marLeft w:val="0"/>
          <w:marRight w:val="0"/>
          <w:marTop w:val="0"/>
          <w:marBottom w:val="0"/>
          <w:divBdr>
            <w:top w:val="none" w:sz="0" w:space="0" w:color="auto"/>
            <w:left w:val="none" w:sz="0" w:space="0" w:color="auto"/>
            <w:bottom w:val="none" w:sz="0" w:space="0" w:color="auto"/>
            <w:right w:val="none" w:sz="0" w:space="0" w:color="auto"/>
          </w:divBdr>
          <w:divsChild>
            <w:div w:id="429663093">
              <w:marLeft w:val="0"/>
              <w:marRight w:val="0"/>
              <w:marTop w:val="0"/>
              <w:marBottom w:val="0"/>
              <w:divBdr>
                <w:top w:val="none" w:sz="0" w:space="0" w:color="auto"/>
                <w:left w:val="none" w:sz="0" w:space="0" w:color="auto"/>
                <w:bottom w:val="none" w:sz="0" w:space="0" w:color="auto"/>
                <w:right w:val="none" w:sz="0" w:space="0" w:color="auto"/>
              </w:divBdr>
            </w:div>
          </w:divsChild>
        </w:div>
        <w:div w:id="1811901548">
          <w:marLeft w:val="0"/>
          <w:marRight w:val="0"/>
          <w:marTop w:val="0"/>
          <w:marBottom w:val="0"/>
          <w:divBdr>
            <w:top w:val="none" w:sz="0" w:space="0" w:color="auto"/>
            <w:left w:val="none" w:sz="0" w:space="0" w:color="auto"/>
            <w:bottom w:val="none" w:sz="0" w:space="0" w:color="auto"/>
            <w:right w:val="none" w:sz="0" w:space="0" w:color="auto"/>
          </w:divBdr>
        </w:div>
        <w:div w:id="1059744164">
          <w:marLeft w:val="0"/>
          <w:marRight w:val="0"/>
          <w:marTop w:val="0"/>
          <w:marBottom w:val="0"/>
          <w:divBdr>
            <w:top w:val="none" w:sz="0" w:space="0" w:color="auto"/>
            <w:left w:val="none" w:sz="0" w:space="0" w:color="auto"/>
            <w:bottom w:val="none" w:sz="0" w:space="0" w:color="auto"/>
            <w:right w:val="none" w:sz="0" w:space="0" w:color="auto"/>
          </w:divBdr>
          <w:divsChild>
            <w:div w:id="112217205">
              <w:marLeft w:val="0"/>
              <w:marRight w:val="0"/>
              <w:marTop w:val="0"/>
              <w:marBottom w:val="0"/>
              <w:divBdr>
                <w:top w:val="none" w:sz="0" w:space="0" w:color="auto"/>
                <w:left w:val="none" w:sz="0" w:space="0" w:color="auto"/>
                <w:bottom w:val="none" w:sz="0" w:space="0" w:color="auto"/>
                <w:right w:val="none" w:sz="0" w:space="0" w:color="auto"/>
              </w:divBdr>
            </w:div>
          </w:divsChild>
        </w:div>
        <w:div w:id="1810170666">
          <w:marLeft w:val="0"/>
          <w:marRight w:val="0"/>
          <w:marTop w:val="0"/>
          <w:marBottom w:val="0"/>
          <w:divBdr>
            <w:top w:val="none" w:sz="0" w:space="0" w:color="auto"/>
            <w:left w:val="none" w:sz="0" w:space="0" w:color="auto"/>
            <w:bottom w:val="none" w:sz="0" w:space="0" w:color="auto"/>
            <w:right w:val="none" w:sz="0" w:space="0" w:color="auto"/>
          </w:divBdr>
        </w:div>
        <w:div w:id="1348827629">
          <w:marLeft w:val="0"/>
          <w:marRight w:val="0"/>
          <w:marTop w:val="0"/>
          <w:marBottom w:val="0"/>
          <w:divBdr>
            <w:top w:val="none" w:sz="0" w:space="0" w:color="auto"/>
            <w:left w:val="none" w:sz="0" w:space="0" w:color="auto"/>
            <w:bottom w:val="none" w:sz="0" w:space="0" w:color="auto"/>
            <w:right w:val="none" w:sz="0" w:space="0" w:color="auto"/>
          </w:divBdr>
          <w:divsChild>
            <w:div w:id="1998682523">
              <w:marLeft w:val="0"/>
              <w:marRight w:val="0"/>
              <w:marTop w:val="0"/>
              <w:marBottom w:val="0"/>
              <w:divBdr>
                <w:top w:val="none" w:sz="0" w:space="0" w:color="auto"/>
                <w:left w:val="none" w:sz="0" w:space="0" w:color="auto"/>
                <w:bottom w:val="none" w:sz="0" w:space="0" w:color="auto"/>
                <w:right w:val="none" w:sz="0" w:space="0" w:color="auto"/>
              </w:divBdr>
            </w:div>
          </w:divsChild>
        </w:div>
        <w:div w:id="635648515">
          <w:marLeft w:val="0"/>
          <w:marRight w:val="0"/>
          <w:marTop w:val="0"/>
          <w:marBottom w:val="0"/>
          <w:divBdr>
            <w:top w:val="none" w:sz="0" w:space="0" w:color="auto"/>
            <w:left w:val="none" w:sz="0" w:space="0" w:color="auto"/>
            <w:bottom w:val="none" w:sz="0" w:space="0" w:color="auto"/>
            <w:right w:val="none" w:sz="0" w:space="0" w:color="auto"/>
          </w:divBdr>
        </w:div>
        <w:div w:id="1129132713">
          <w:marLeft w:val="0"/>
          <w:marRight w:val="0"/>
          <w:marTop w:val="0"/>
          <w:marBottom w:val="0"/>
          <w:divBdr>
            <w:top w:val="none" w:sz="0" w:space="0" w:color="auto"/>
            <w:left w:val="none" w:sz="0" w:space="0" w:color="auto"/>
            <w:bottom w:val="none" w:sz="0" w:space="0" w:color="auto"/>
            <w:right w:val="none" w:sz="0" w:space="0" w:color="auto"/>
          </w:divBdr>
          <w:divsChild>
            <w:div w:id="299072055">
              <w:marLeft w:val="0"/>
              <w:marRight w:val="0"/>
              <w:marTop w:val="0"/>
              <w:marBottom w:val="0"/>
              <w:divBdr>
                <w:top w:val="none" w:sz="0" w:space="0" w:color="auto"/>
                <w:left w:val="none" w:sz="0" w:space="0" w:color="auto"/>
                <w:bottom w:val="none" w:sz="0" w:space="0" w:color="auto"/>
                <w:right w:val="none" w:sz="0" w:space="0" w:color="auto"/>
              </w:divBdr>
            </w:div>
          </w:divsChild>
        </w:div>
        <w:div w:id="37433582">
          <w:marLeft w:val="0"/>
          <w:marRight w:val="0"/>
          <w:marTop w:val="0"/>
          <w:marBottom w:val="0"/>
          <w:divBdr>
            <w:top w:val="none" w:sz="0" w:space="0" w:color="auto"/>
            <w:left w:val="none" w:sz="0" w:space="0" w:color="auto"/>
            <w:bottom w:val="none" w:sz="0" w:space="0" w:color="auto"/>
            <w:right w:val="none" w:sz="0" w:space="0" w:color="auto"/>
          </w:divBdr>
        </w:div>
        <w:div w:id="1018194586">
          <w:marLeft w:val="0"/>
          <w:marRight w:val="0"/>
          <w:marTop w:val="0"/>
          <w:marBottom w:val="0"/>
          <w:divBdr>
            <w:top w:val="none" w:sz="0" w:space="0" w:color="auto"/>
            <w:left w:val="none" w:sz="0" w:space="0" w:color="auto"/>
            <w:bottom w:val="none" w:sz="0" w:space="0" w:color="auto"/>
            <w:right w:val="none" w:sz="0" w:space="0" w:color="auto"/>
          </w:divBdr>
          <w:divsChild>
            <w:div w:id="751851658">
              <w:marLeft w:val="0"/>
              <w:marRight w:val="0"/>
              <w:marTop w:val="0"/>
              <w:marBottom w:val="0"/>
              <w:divBdr>
                <w:top w:val="none" w:sz="0" w:space="0" w:color="auto"/>
                <w:left w:val="none" w:sz="0" w:space="0" w:color="auto"/>
                <w:bottom w:val="none" w:sz="0" w:space="0" w:color="auto"/>
                <w:right w:val="none" w:sz="0" w:space="0" w:color="auto"/>
              </w:divBdr>
            </w:div>
          </w:divsChild>
        </w:div>
        <w:div w:id="745569838">
          <w:marLeft w:val="0"/>
          <w:marRight w:val="0"/>
          <w:marTop w:val="0"/>
          <w:marBottom w:val="0"/>
          <w:divBdr>
            <w:top w:val="none" w:sz="0" w:space="0" w:color="auto"/>
            <w:left w:val="none" w:sz="0" w:space="0" w:color="auto"/>
            <w:bottom w:val="none" w:sz="0" w:space="0" w:color="auto"/>
            <w:right w:val="none" w:sz="0" w:space="0" w:color="auto"/>
          </w:divBdr>
        </w:div>
        <w:div w:id="34895755">
          <w:marLeft w:val="0"/>
          <w:marRight w:val="0"/>
          <w:marTop w:val="0"/>
          <w:marBottom w:val="0"/>
          <w:divBdr>
            <w:top w:val="none" w:sz="0" w:space="0" w:color="auto"/>
            <w:left w:val="none" w:sz="0" w:space="0" w:color="auto"/>
            <w:bottom w:val="none" w:sz="0" w:space="0" w:color="auto"/>
            <w:right w:val="none" w:sz="0" w:space="0" w:color="auto"/>
          </w:divBdr>
          <w:divsChild>
            <w:div w:id="1479178815">
              <w:marLeft w:val="0"/>
              <w:marRight w:val="0"/>
              <w:marTop w:val="0"/>
              <w:marBottom w:val="0"/>
              <w:divBdr>
                <w:top w:val="none" w:sz="0" w:space="0" w:color="auto"/>
                <w:left w:val="none" w:sz="0" w:space="0" w:color="auto"/>
                <w:bottom w:val="none" w:sz="0" w:space="0" w:color="auto"/>
                <w:right w:val="none" w:sz="0" w:space="0" w:color="auto"/>
              </w:divBdr>
            </w:div>
          </w:divsChild>
        </w:div>
        <w:div w:id="710150775">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sChild>
            <w:div w:id="276832162">
              <w:marLeft w:val="0"/>
              <w:marRight w:val="0"/>
              <w:marTop w:val="0"/>
              <w:marBottom w:val="0"/>
              <w:divBdr>
                <w:top w:val="none" w:sz="0" w:space="0" w:color="auto"/>
                <w:left w:val="none" w:sz="0" w:space="0" w:color="auto"/>
                <w:bottom w:val="none" w:sz="0" w:space="0" w:color="auto"/>
                <w:right w:val="none" w:sz="0" w:space="0" w:color="auto"/>
              </w:divBdr>
            </w:div>
          </w:divsChild>
        </w:div>
        <w:div w:id="655109668">
          <w:marLeft w:val="0"/>
          <w:marRight w:val="0"/>
          <w:marTop w:val="300"/>
          <w:marBottom w:val="0"/>
          <w:divBdr>
            <w:top w:val="none" w:sz="0" w:space="0" w:color="auto"/>
            <w:left w:val="none" w:sz="0" w:space="0" w:color="auto"/>
            <w:bottom w:val="none" w:sz="0" w:space="0" w:color="auto"/>
            <w:right w:val="none" w:sz="0" w:space="0" w:color="auto"/>
          </w:divBdr>
          <w:divsChild>
            <w:div w:id="1917279683">
              <w:marLeft w:val="0"/>
              <w:marRight w:val="0"/>
              <w:marTop w:val="0"/>
              <w:marBottom w:val="0"/>
              <w:divBdr>
                <w:top w:val="none" w:sz="0" w:space="0" w:color="auto"/>
                <w:left w:val="none" w:sz="0" w:space="0" w:color="auto"/>
                <w:bottom w:val="none" w:sz="0" w:space="0" w:color="auto"/>
                <w:right w:val="none" w:sz="0" w:space="0" w:color="auto"/>
              </w:divBdr>
              <w:divsChild>
                <w:div w:id="1798133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512343">
          <w:marLeft w:val="0"/>
          <w:marRight w:val="0"/>
          <w:marTop w:val="300"/>
          <w:marBottom w:val="0"/>
          <w:divBdr>
            <w:top w:val="none" w:sz="0" w:space="0" w:color="auto"/>
            <w:left w:val="none" w:sz="0" w:space="0" w:color="auto"/>
            <w:bottom w:val="none" w:sz="0" w:space="0" w:color="auto"/>
            <w:right w:val="none" w:sz="0" w:space="0" w:color="auto"/>
          </w:divBdr>
          <w:divsChild>
            <w:div w:id="1495220934">
              <w:marLeft w:val="0"/>
              <w:marRight w:val="0"/>
              <w:marTop w:val="0"/>
              <w:marBottom w:val="0"/>
              <w:divBdr>
                <w:top w:val="none" w:sz="0" w:space="0" w:color="auto"/>
                <w:left w:val="none" w:sz="0" w:space="0" w:color="auto"/>
                <w:bottom w:val="none" w:sz="0" w:space="0" w:color="auto"/>
                <w:right w:val="none" w:sz="0" w:space="0" w:color="auto"/>
              </w:divBdr>
              <w:divsChild>
                <w:div w:id="1086615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749900">
          <w:marLeft w:val="0"/>
          <w:marRight w:val="0"/>
          <w:marTop w:val="300"/>
          <w:marBottom w:val="0"/>
          <w:divBdr>
            <w:top w:val="none" w:sz="0" w:space="0" w:color="auto"/>
            <w:left w:val="none" w:sz="0" w:space="0" w:color="auto"/>
            <w:bottom w:val="none" w:sz="0" w:space="0" w:color="auto"/>
            <w:right w:val="none" w:sz="0" w:space="0" w:color="auto"/>
          </w:divBdr>
          <w:divsChild>
            <w:div w:id="86000232">
              <w:marLeft w:val="0"/>
              <w:marRight w:val="0"/>
              <w:marTop w:val="0"/>
              <w:marBottom w:val="0"/>
              <w:divBdr>
                <w:top w:val="none" w:sz="0" w:space="0" w:color="auto"/>
                <w:left w:val="none" w:sz="0" w:space="0" w:color="auto"/>
                <w:bottom w:val="none" w:sz="0" w:space="0" w:color="auto"/>
                <w:right w:val="none" w:sz="0" w:space="0" w:color="auto"/>
              </w:divBdr>
              <w:divsChild>
                <w:div w:id="1752043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9093487">
          <w:marLeft w:val="0"/>
          <w:marRight w:val="0"/>
          <w:marTop w:val="300"/>
          <w:marBottom w:val="0"/>
          <w:divBdr>
            <w:top w:val="none" w:sz="0" w:space="0" w:color="auto"/>
            <w:left w:val="none" w:sz="0" w:space="0" w:color="auto"/>
            <w:bottom w:val="none" w:sz="0" w:space="0" w:color="auto"/>
            <w:right w:val="none" w:sz="0" w:space="0" w:color="auto"/>
          </w:divBdr>
          <w:divsChild>
            <w:div w:id="1865511529">
              <w:marLeft w:val="0"/>
              <w:marRight w:val="0"/>
              <w:marTop w:val="0"/>
              <w:marBottom w:val="0"/>
              <w:divBdr>
                <w:top w:val="none" w:sz="0" w:space="0" w:color="auto"/>
                <w:left w:val="none" w:sz="0" w:space="0" w:color="auto"/>
                <w:bottom w:val="none" w:sz="0" w:space="0" w:color="auto"/>
                <w:right w:val="none" w:sz="0" w:space="0" w:color="auto"/>
              </w:divBdr>
              <w:divsChild>
                <w:div w:id="643655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442437">
      <w:bodyDiv w:val="1"/>
      <w:marLeft w:val="0"/>
      <w:marRight w:val="0"/>
      <w:marTop w:val="0"/>
      <w:marBottom w:val="0"/>
      <w:divBdr>
        <w:top w:val="none" w:sz="0" w:space="0" w:color="auto"/>
        <w:left w:val="none" w:sz="0" w:space="0" w:color="auto"/>
        <w:bottom w:val="none" w:sz="0" w:space="0" w:color="auto"/>
        <w:right w:val="none" w:sz="0" w:space="0" w:color="auto"/>
      </w:divBdr>
      <w:divsChild>
        <w:div w:id="802580965">
          <w:marLeft w:val="0"/>
          <w:marRight w:val="0"/>
          <w:marTop w:val="0"/>
          <w:marBottom w:val="0"/>
          <w:divBdr>
            <w:top w:val="none" w:sz="0" w:space="0" w:color="auto"/>
            <w:left w:val="none" w:sz="0" w:space="0" w:color="auto"/>
            <w:bottom w:val="none" w:sz="0" w:space="0" w:color="auto"/>
            <w:right w:val="none" w:sz="0" w:space="0" w:color="auto"/>
          </w:divBdr>
        </w:div>
        <w:div w:id="357630622">
          <w:marLeft w:val="0"/>
          <w:marRight w:val="0"/>
          <w:marTop w:val="0"/>
          <w:marBottom w:val="0"/>
          <w:divBdr>
            <w:top w:val="none" w:sz="0" w:space="0" w:color="auto"/>
            <w:left w:val="none" w:sz="0" w:space="0" w:color="auto"/>
            <w:bottom w:val="none" w:sz="0" w:space="0" w:color="auto"/>
            <w:right w:val="none" w:sz="0" w:space="0" w:color="auto"/>
          </w:divBdr>
          <w:divsChild>
            <w:div w:id="668099218">
              <w:marLeft w:val="0"/>
              <w:marRight w:val="0"/>
              <w:marTop w:val="0"/>
              <w:marBottom w:val="0"/>
              <w:divBdr>
                <w:top w:val="none" w:sz="0" w:space="0" w:color="auto"/>
                <w:left w:val="none" w:sz="0" w:space="0" w:color="auto"/>
                <w:bottom w:val="none" w:sz="0" w:space="0" w:color="auto"/>
                <w:right w:val="none" w:sz="0" w:space="0" w:color="auto"/>
              </w:divBdr>
            </w:div>
          </w:divsChild>
        </w:div>
        <w:div w:id="2046250966">
          <w:marLeft w:val="0"/>
          <w:marRight w:val="0"/>
          <w:marTop w:val="0"/>
          <w:marBottom w:val="0"/>
          <w:divBdr>
            <w:top w:val="none" w:sz="0" w:space="0" w:color="auto"/>
            <w:left w:val="none" w:sz="0" w:space="0" w:color="auto"/>
            <w:bottom w:val="none" w:sz="0" w:space="0" w:color="auto"/>
            <w:right w:val="none" w:sz="0" w:space="0" w:color="auto"/>
          </w:divBdr>
        </w:div>
        <w:div w:id="392505680">
          <w:marLeft w:val="0"/>
          <w:marRight w:val="0"/>
          <w:marTop w:val="0"/>
          <w:marBottom w:val="0"/>
          <w:divBdr>
            <w:top w:val="none" w:sz="0" w:space="0" w:color="auto"/>
            <w:left w:val="none" w:sz="0" w:space="0" w:color="auto"/>
            <w:bottom w:val="none" w:sz="0" w:space="0" w:color="auto"/>
            <w:right w:val="none" w:sz="0" w:space="0" w:color="auto"/>
          </w:divBdr>
          <w:divsChild>
            <w:div w:id="1943493706">
              <w:marLeft w:val="0"/>
              <w:marRight w:val="0"/>
              <w:marTop w:val="0"/>
              <w:marBottom w:val="0"/>
              <w:divBdr>
                <w:top w:val="none" w:sz="0" w:space="0" w:color="auto"/>
                <w:left w:val="none" w:sz="0" w:space="0" w:color="auto"/>
                <w:bottom w:val="none" w:sz="0" w:space="0" w:color="auto"/>
                <w:right w:val="none" w:sz="0" w:space="0" w:color="auto"/>
              </w:divBdr>
            </w:div>
          </w:divsChild>
        </w:div>
        <w:div w:id="1895314171">
          <w:marLeft w:val="0"/>
          <w:marRight w:val="0"/>
          <w:marTop w:val="0"/>
          <w:marBottom w:val="0"/>
          <w:divBdr>
            <w:top w:val="none" w:sz="0" w:space="0" w:color="auto"/>
            <w:left w:val="none" w:sz="0" w:space="0" w:color="auto"/>
            <w:bottom w:val="none" w:sz="0" w:space="0" w:color="auto"/>
            <w:right w:val="none" w:sz="0" w:space="0" w:color="auto"/>
          </w:divBdr>
        </w:div>
        <w:div w:id="1777868849">
          <w:marLeft w:val="0"/>
          <w:marRight w:val="0"/>
          <w:marTop w:val="0"/>
          <w:marBottom w:val="0"/>
          <w:divBdr>
            <w:top w:val="none" w:sz="0" w:space="0" w:color="auto"/>
            <w:left w:val="none" w:sz="0" w:space="0" w:color="auto"/>
            <w:bottom w:val="none" w:sz="0" w:space="0" w:color="auto"/>
            <w:right w:val="none" w:sz="0" w:space="0" w:color="auto"/>
          </w:divBdr>
          <w:divsChild>
            <w:div w:id="1776904569">
              <w:marLeft w:val="0"/>
              <w:marRight w:val="0"/>
              <w:marTop w:val="0"/>
              <w:marBottom w:val="0"/>
              <w:divBdr>
                <w:top w:val="none" w:sz="0" w:space="0" w:color="auto"/>
                <w:left w:val="none" w:sz="0" w:space="0" w:color="auto"/>
                <w:bottom w:val="none" w:sz="0" w:space="0" w:color="auto"/>
                <w:right w:val="none" w:sz="0" w:space="0" w:color="auto"/>
              </w:divBdr>
            </w:div>
          </w:divsChild>
        </w:div>
        <w:div w:id="2047214222">
          <w:marLeft w:val="0"/>
          <w:marRight w:val="0"/>
          <w:marTop w:val="0"/>
          <w:marBottom w:val="0"/>
          <w:divBdr>
            <w:top w:val="none" w:sz="0" w:space="0" w:color="auto"/>
            <w:left w:val="none" w:sz="0" w:space="0" w:color="auto"/>
            <w:bottom w:val="none" w:sz="0" w:space="0" w:color="auto"/>
            <w:right w:val="none" w:sz="0" w:space="0" w:color="auto"/>
          </w:divBdr>
        </w:div>
        <w:div w:id="1416434055">
          <w:marLeft w:val="0"/>
          <w:marRight w:val="0"/>
          <w:marTop w:val="0"/>
          <w:marBottom w:val="0"/>
          <w:divBdr>
            <w:top w:val="none" w:sz="0" w:space="0" w:color="auto"/>
            <w:left w:val="none" w:sz="0" w:space="0" w:color="auto"/>
            <w:bottom w:val="none" w:sz="0" w:space="0" w:color="auto"/>
            <w:right w:val="none" w:sz="0" w:space="0" w:color="auto"/>
          </w:divBdr>
          <w:divsChild>
            <w:div w:id="100760530">
              <w:marLeft w:val="0"/>
              <w:marRight w:val="0"/>
              <w:marTop w:val="0"/>
              <w:marBottom w:val="0"/>
              <w:divBdr>
                <w:top w:val="none" w:sz="0" w:space="0" w:color="auto"/>
                <w:left w:val="none" w:sz="0" w:space="0" w:color="auto"/>
                <w:bottom w:val="none" w:sz="0" w:space="0" w:color="auto"/>
                <w:right w:val="none" w:sz="0" w:space="0" w:color="auto"/>
              </w:divBdr>
            </w:div>
          </w:divsChild>
        </w:div>
        <w:div w:id="33502114">
          <w:marLeft w:val="0"/>
          <w:marRight w:val="0"/>
          <w:marTop w:val="0"/>
          <w:marBottom w:val="0"/>
          <w:divBdr>
            <w:top w:val="none" w:sz="0" w:space="0" w:color="auto"/>
            <w:left w:val="none" w:sz="0" w:space="0" w:color="auto"/>
            <w:bottom w:val="none" w:sz="0" w:space="0" w:color="auto"/>
            <w:right w:val="none" w:sz="0" w:space="0" w:color="auto"/>
          </w:divBdr>
        </w:div>
        <w:div w:id="1752921455">
          <w:marLeft w:val="0"/>
          <w:marRight w:val="0"/>
          <w:marTop w:val="0"/>
          <w:marBottom w:val="0"/>
          <w:divBdr>
            <w:top w:val="none" w:sz="0" w:space="0" w:color="auto"/>
            <w:left w:val="none" w:sz="0" w:space="0" w:color="auto"/>
            <w:bottom w:val="none" w:sz="0" w:space="0" w:color="auto"/>
            <w:right w:val="none" w:sz="0" w:space="0" w:color="auto"/>
          </w:divBdr>
          <w:divsChild>
            <w:div w:id="1611935747">
              <w:marLeft w:val="0"/>
              <w:marRight w:val="0"/>
              <w:marTop w:val="0"/>
              <w:marBottom w:val="0"/>
              <w:divBdr>
                <w:top w:val="none" w:sz="0" w:space="0" w:color="auto"/>
                <w:left w:val="none" w:sz="0" w:space="0" w:color="auto"/>
                <w:bottom w:val="none" w:sz="0" w:space="0" w:color="auto"/>
                <w:right w:val="none" w:sz="0" w:space="0" w:color="auto"/>
              </w:divBdr>
            </w:div>
          </w:divsChild>
        </w:div>
        <w:div w:id="1465197220">
          <w:marLeft w:val="0"/>
          <w:marRight w:val="0"/>
          <w:marTop w:val="0"/>
          <w:marBottom w:val="0"/>
          <w:divBdr>
            <w:top w:val="none" w:sz="0" w:space="0" w:color="auto"/>
            <w:left w:val="none" w:sz="0" w:space="0" w:color="auto"/>
            <w:bottom w:val="none" w:sz="0" w:space="0" w:color="auto"/>
            <w:right w:val="none" w:sz="0" w:space="0" w:color="auto"/>
          </w:divBdr>
        </w:div>
        <w:div w:id="799540301">
          <w:marLeft w:val="0"/>
          <w:marRight w:val="0"/>
          <w:marTop w:val="0"/>
          <w:marBottom w:val="0"/>
          <w:divBdr>
            <w:top w:val="none" w:sz="0" w:space="0" w:color="auto"/>
            <w:left w:val="none" w:sz="0" w:space="0" w:color="auto"/>
            <w:bottom w:val="none" w:sz="0" w:space="0" w:color="auto"/>
            <w:right w:val="none" w:sz="0" w:space="0" w:color="auto"/>
          </w:divBdr>
          <w:divsChild>
            <w:div w:id="36978780">
              <w:marLeft w:val="0"/>
              <w:marRight w:val="0"/>
              <w:marTop w:val="0"/>
              <w:marBottom w:val="0"/>
              <w:divBdr>
                <w:top w:val="none" w:sz="0" w:space="0" w:color="auto"/>
                <w:left w:val="none" w:sz="0" w:space="0" w:color="auto"/>
                <w:bottom w:val="none" w:sz="0" w:space="0" w:color="auto"/>
                <w:right w:val="none" w:sz="0" w:space="0" w:color="auto"/>
              </w:divBdr>
            </w:div>
          </w:divsChild>
        </w:div>
        <w:div w:id="386801019">
          <w:marLeft w:val="0"/>
          <w:marRight w:val="0"/>
          <w:marTop w:val="0"/>
          <w:marBottom w:val="0"/>
          <w:divBdr>
            <w:top w:val="none" w:sz="0" w:space="0" w:color="auto"/>
            <w:left w:val="none" w:sz="0" w:space="0" w:color="auto"/>
            <w:bottom w:val="none" w:sz="0" w:space="0" w:color="auto"/>
            <w:right w:val="none" w:sz="0" w:space="0" w:color="auto"/>
          </w:divBdr>
        </w:div>
        <w:div w:id="1101411972">
          <w:marLeft w:val="0"/>
          <w:marRight w:val="0"/>
          <w:marTop w:val="0"/>
          <w:marBottom w:val="0"/>
          <w:divBdr>
            <w:top w:val="none" w:sz="0" w:space="0" w:color="auto"/>
            <w:left w:val="none" w:sz="0" w:space="0" w:color="auto"/>
            <w:bottom w:val="none" w:sz="0" w:space="0" w:color="auto"/>
            <w:right w:val="none" w:sz="0" w:space="0" w:color="auto"/>
          </w:divBdr>
          <w:divsChild>
            <w:div w:id="2055805465">
              <w:marLeft w:val="0"/>
              <w:marRight w:val="0"/>
              <w:marTop w:val="0"/>
              <w:marBottom w:val="0"/>
              <w:divBdr>
                <w:top w:val="none" w:sz="0" w:space="0" w:color="auto"/>
                <w:left w:val="none" w:sz="0" w:space="0" w:color="auto"/>
                <w:bottom w:val="none" w:sz="0" w:space="0" w:color="auto"/>
                <w:right w:val="none" w:sz="0" w:space="0" w:color="auto"/>
              </w:divBdr>
            </w:div>
          </w:divsChild>
        </w:div>
        <w:div w:id="1176728310">
          <w:marLeft w:val="0"/>
          <w:marRight w:val="0"/>
          <w:marTop w:val="300"/>
          <w:marBottom w:val="0"/>
          <w:divBdr>
            <w:top w:val="none" w:sz="0" w:space="0" w:color="auto"/>
            <w:left w:val="none" w:sz="0" w:space="0" w:color="auto"/>
            <w:bottom w:val="none" w:sz="0" w:space="0" w:color="auto"/>
            <w:right w:val="none" w:sz="0" w:space="0" w:color="auto"/>
          </w:divBdr>
          <w:divsChild>
            <w:div w:id="568418439">
              <w:marLeft w:val="0"/>
              <w:marRight w:val="0"/>
              <w:marTop w:val="0"/>
              <w:marBottom w:val="0"/>
              <w:divBdr>
                <w:top w:val="none" w:sz="0" w:space="0" w:color="auto"/>
                <w:left w:val="none" w:sz="0" w:space="0" w:color="auto"/>
                <w:bottom w:val="none" w:sz="0" w:space="0" w:color="auto"/>
                <w:right w:val="none" w:sz="0" w:space="0" w:color="auto"/>
              </w:divBdr>
              <w:divsChild>
                <w:div w:id="2053185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584633">
          <w:marLeft w:val="0"/>
          <w:marRight w:val="0"/>
          <w:marTop w:val="300"/>
          <w:marBottom w:val="0"/>
          <w:divBdr>
            <w:top w:val="none" w:sz="0" w:space="0" w:color="auto"/>
            <w:left w:val="none" w:sz="0" w:space="0" w:color="auto"/>
            <w:bottom w:val="none" w:sz="0" w:space="0" w:color="auto"/>
            <w:right w:val="none" w:sz="0" w:space="0" w:color="auto"/>
          </w:divBdr>
          <w:divsChild>
            <w:div w:id="1489243780">
              <w:marLeft w:val="0"/>
              <w:marRight w:val="0"/>
              <w:marTop w:val="0"/>
              <w:marBottom w:val="0"/>
              <w:divBdr>
                <w:top w:val="none" w:sz="0" w:space="0" w:color="auto"/>
                <w:left w:val="none" w:sz="0" w:space="0" w:color="auto"/>
                <w:bottom w:val="none" w:sz="0" w:space="0" w:color="auto"/>
                <w:right w:val="none" w:sz="0" w:space="0" w:color="auto"/>
              </w:divBdr>
              <w:divsChild>
                <w:div w:id="1816332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1961539">
          <w:marLeft w:val="0"/>
          <w:marRight w:val="0"/>
          <w:marTop w:val="300"/>
          <w:marBottom w:val="0"/>
          <w:divBdr>
            <w:top w:val="none" w:sz="0" w:space="0" w:color="auto"/>
            <w:left w:val="none" w:sz="0" w:space="0" w:color="auto"/>
            <w:bottom w:val="none" w:sz="0" w:space="0" w:color="auto"/>
            <w:right w:val="none" w:sz="0" w:space="0" w:color="auto"/>
          </w:divBdr>
          <w:divsChild>
            <w:div w:id="1157918986">
              <w:marLeft w:val="0"/>
              <w:marRight w:val="0"/>
              <w:marTop w:val="0"/>
              <w:marBottom w:val="0"/>
              <w:divBdr>
                <w:top w:val="none" w:sz="0" w:space="0" w:color="auto"/>
                <w:left w:val="none" w:sz="0" w:space="0" w:color="auto"/>
                <w:bottom w:val="none" w:sz="0" w:space="0" w:color="auto"/>
                <w:right w:val="none" w:sz="0" w:space="0" w:color="auto"/>
              </w:divBdr>
              <w:divsChild>
                <w:div w:id="195697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319378">
          <w:marLeft w:val="0"/>
          <w:marRight w:val="0"/>
          <w:marTop w:val="300"/>
          <w:marBottom w:val="0"/>
          <w:divBdr>
            <w:top w:val="none" w:sz="0" w:space="0" w:color="auto"/>
            <w:left w:val="none" w:sz="0" w:space="0" w:color="auto"/>
            <w:bottom w:val="none" w:sz="0" w:space="0" w:color="auto"/>
            <w:right w:val="none" w:sz="0" w:space="0" w:color="auto"/>
          </w:divBdr>
          <w:divsChild>
            <w:div w:id="149374557">
              <w:marLeft w:val="0"/>
              <w:marRight w:val="0"/>
              <w:marTop w:val="0"/>
              <w:marBottom w:val="0"/>
              <w:divBdr>
                <w:top w:val="none" w:sz="0" w:space="0" w:color="auto"/>
                <w:left w:val="none" w:sz="0" w:space="0" w:color="auto"/>
                <w:bottom w:val="none" w:sz="0" w:space="0" w:color="auto"/>
                <w:right w:val="none" w:sz="0" w:space="0" w:color="auto"/>
              </w:divBdr>
              <w:divsChild>
                <w:div w:id="371150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sChild>
            <w:div w:id="1489440919">
              <w:marLeft w:val="0"/>
              <w:marRight w:val="0"/>
              <w:marTop w:val="0"/>
              <w:marBottom w:val="0"/>
              <w:divBdr>
                <w:top w:val="none" w:sz="0" w:space="0" w:color="auto"/>
                <w:left w:val="none" w:sz="0" w:space="0" w:color="auto"/>
                <w:bottom w:val="none" w:sz="0" w:space="0" w:color="auto"/>
                <w:right w:val="none" w:sz="0" w:space="0" w:color="auto"/>
              </w:divBdr>
              <w:divsChild>
                <w:div w:id="123046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555437">
          <w:marLeft w:val="0"/>
          <w:marRight w:val="0"/>
          <w:marTop w:val="300"/>
          <w:marBottom w:val="0"/>
          <w:divBdr>
            <w:top w:val="none" w:sz="0" w:space="0" w:color="auto"/>
            <w:left w:val="none" w:sz="0" w:space="0" w:color="auto"/>
            <w:bottom w:val="none" w:sz="0" w:space="0" w:color="auto"/>
            <w:right w:val="none" w:sz="0" w:space="0" w:color="auto"/>
          </w:divBdr>
          <w:divsChild>
            <w:div w:id="1155954143">
              <w:marLeft w:val="0"/>
              <w:marRight w:val="0"/>
              <w:marTop w:val="0"/>
              <w:marBottom w:val="0"/>
              <w:divBdr>
                <w:top w:val="none" w:sz="0" w:space="0" w:color="auto"/>
                <w:left w:val="none" w:sz="0" w:space="0" w:color="auto"/>
                <w:bottom w:val="none" w:sz="0" w:space="0" w:color="auto"/>
                <w:right w:val="none" w:sz="0" w:space="0" w:color="auto"/>
              </w:divBdr>
              <w:divsChild>
                <w:div w:id="1607347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7738255">
          <w:marLeft w:val="0"/>
          <w:marRight w:val="0"/>
          <w:marTop w:val="0"/>
          <w:marBottom w:val="0"/>
          <w:divBdr>
            <w:top w:val="none" w:sz="0" w:space="0" w:color="auto"/>
            <w:left w:val="none" w:sz="0" w:space="0" w:color="auto"/>
            <w:bottom w:val="none" w:sz="0" w:space="0" w:color="auto"/>
            <w:right w:val="none" w:sz="0" w:space="0" w:color="auto"/>
          </w:divBdr>
        </w:div>
        <w:div w:id="284779737">
          <w:marLeft w:val="0"/>
          <w:marRight w:val="0"/>
          <w:marTop w:val="0"/>
          <w:marBottom w:val="0"/>
          <w:divBdr>
            <w:top w:val="none" w:sz="0" w:space="0" w:color="auto"/>
            <w:left w:val="none" w:sz="0" w:space="0" w:color="auto"/>
            <w:bottom w:val="none" w:sz="0" w:space="0" w:color="auto"/>
            <w:right w:val="none" w:sz="0" w:space="0" w:color="auto"/>
          </w:divBdr>
        </w:div>
        <w:div w:id="393546224">
          <w:marLeft w:val="0"/>
          <w:marRight w:val="0"/>
          <w:marTop w:val="0"/>
          <w:marBottom w:val="0"/>
          <w:divBdr>
            <w:top w:val="none" w:sz="0" w:space="0" w:color="auto"/>
            <w:left w:val="none" w:sz="0" w:space="0" w:color="auto"/>
            <w:bottom w:val="none" w:sz="0" w:space="0" w:color="auto"/>
            <w:right w:val="none" w:sz="0" w:space="0" w:color="auto"/>
          </w:divBdr>
        </w:div>
        <w:div w:id="407775217">
          <w:marLeft w:val="0"/>
          <w:marRight w:val="0"/>
          <w:marTop w:val="0"/>
          <w:marBottom w:val="0"/>
          <w:divBdr>
            <w:top w:val="none" w:sz="0" w:space="0" w:color="auto"/>
            <w:left w:val="none" w:sz="0" w:space="0" w:color="auto"/>
            <w:bottom w:val="none" w:sz="0" w:space="0" w:color="auto"/>
            <w:right w:val="none" w:sz="0" w:space="0" w:color="auto"/>
          </w:divBdr>
          <w:divsChild>
            <w:div w:id="2039625726">
              <w:marLeft w:val="0"/>
              <w:marRight w:val="0"/>
              <w:marTop w:val="0"/>
              <w:marBottom w:val="0"/>
              <w:divBdr>
                <w:top w:val="none" w:sz="0" w:space="0" w:color="auto"/>
                <w:left w:val="none" w:sz="0" w:space="0" w:color="auto"/>
                <w:bottom w:val="none" w:sz="0" w:space="0" w:color="auto"/>
                <w:right w:val="none" w:sz="0" w:space="0" w:color="auto"/>
              </w:divBdr>
            </w:div>
          </w:divsChild>
        </w:div>
        <w:div w:id="407924473">
          <w:marLeft w:val="0"/>
          <w:marRight w:val="0"/>
          <w:marTop w:val="0"/>
          <w:marBottom w:val="0"/>
          <w:divBdr>
            <w:top w:val="none" w:sz="0" w:space="0" w:color="auto"/>
            <w:left w:val="none" w:sz="0" w:space="0" w:color="auto"/>
            <w:bottom w:val="none" w:sz="0" w:space="0" w:color="auto"/>
            <w:right w:val="none" w:sz="0" w:space="0" w:color="auto"/>
          </w:divBdr>
        </w:div>
        <w:div w:id="496304533">
          <w:marLeft w:val="0"/>
          <w:marRight w:val="0"/>
          <w:marTop w:val="0"/>
          <w:marBottom w:val="0"/>
          <w:divBdr>
            <w:top w:val="none" w:sz="0" w:space="0" w:color="auto"/>
            <w:left w:val="none" w:sz="0" w:space="0" w:color="auto"/>
            <w:bottom w:val="none" w:sz="0" w:space="0" w:color="auto"/>
            <w:right w:val="none" w:sz="0" w:space="0" w:color="auto"/>
          </w:divBdr>
          <w:divsChild>
            <w:div w:id="1390690339">
              <w:marLeft w:val="0"/>
              <w:marRight w:val="0"/>
              <w:marTop w:val="0"/>
              <w:marBottom w:val="0"/>
              <w:divBdr>
                <w:top w:val="none" w:sz="0" w:space="0" w:color="auto"/>
                <w:left w:val="none" w:sz="0" w:space="0" w:color="auto"/>
                <w:bottom w:val="none" w:sz="0" w:space="0" w:color="auto"/>
                <w:right w:val="none" w:sz="0" w:space="0" w:color="auto"/>
              </w:divBdr>
            </w:div>
          </w:divsChild>
        </w:div>
        <w:div w:id="806628630">
          <w:marLeft w:val="0"/>
          <w:marRight w:val="0"/>
          <w:marTop w:val="0"/>
          <w:marBottom w:val="0"/>
          <w:divBdr>
            <w:top w:val="none" w:sz="0" w:space="0" w:color="auto"/>
            <w:left w:val="none" w:sz="0" w:space="0" w:color="auto"/>
            <w:bottom w:val="none" w:sz="0" w:space="0" w:color="auto"/>
            <w:right w:val="none" w:sz="0" w:space="0" w:color="auto"/>
          </w:divBdr>
        </w:div>
        <w:div w:id="1214346257">
          <w:marLeft w:val="0"/>
          <w:marRight w:val="0"/>
          <w:marTop w:val="0"/>
          <w:marBottom w:val="0"/>
          <w:divBdr>
            <w:top w:val="none" w:sz="0" w:space="0" w:color="auto"/>
            <w:left w:val="none" w:sz="0" w:space="0" w:color="auto"/>
            <w:bottom w:val="none" w:sz="0" w:space="0" w:color="auto"/>
            <w:right w:val="none" w:sz="0" w:space="0" w:color="auto"/>
          </w:divBdr>
          <w:divsChild>
            <w:div w:id="1863546556">
              <w:marLeft w:val="0"/>
              <w:marRight w:val="0"/>
              <w:marTop w:val="0"/>
              <w:marBottom w:val="0"/>
              <w:divBdr>
                <w:top w:val="none" w:sz="0" w:space="0" w:color="auto"/>
                <w:left w:val="none" w:sz="0" w:space="0" w:color="auto"/>
                <w:bottom w:val="none" w:sz="0" w:space="0" w:color="auto"/>
                <w:right w:val="none" w:sz="0" w:space="0" w:color="auto"/>
              </w:divBdr>
            </w:div>
          </w:divsChild>
        </w:div>
        <w:div w:id="1324044326">
          <w:marLeft w:val="0"/>
          <w:marRight w:val="0"/>
          <w:marTop w:val="0"/>
          <w:marBottom w:val="0"/>
          <w:divBdr>
            <w:top w:val="none" w:sz="0" w:space="0" w:color="auto"/>
            <w:left w:val="none" w:sz="0" w:space="0" w:color="auto"/>
            <w:bottom w:val="none" w:sz="0" w:space="0" w:color="auto"/>
            <w:right w:val="none" w:sz="0" w:space="0" w:color="auto"/>
          </w:divBdr>
          <w:divsChild>
            <w:div w:id="1064062450">
              <w:marLeft w:val="0"/>
              <w:marRight w:val="0"/>
              <w:marTop w:val="0"/>
              <w:marBottom w:val="0"/>
              <w:divBdr>
                <w:top w:val="none" w:sz="0" w:space="0" w:color="auto"/>
                <w:left w:val="none" w:sz="0" w:space="0" w:color="auto"/>
                <w:bottom w:val="none" w:sz="0" w:space="0" w:color="auto"/>
                <w:right w:val="none" w:sz="0" w:space="0" w:color="auto"/>
              </w:divBdr>
            </w:div>
          </w:divsChild>
        </w:div>
        <w:div w:id="1490169875">
          <w:marLeft w:val="0"/>
          <w:marRight w:val="0"/>
          <w:marTop w:val="300"/>
          <w:marBottom w:val="0"/>
          <w:divBdr>
            <w:top w:val="none" w:sz="0" w:space="0" w:color="auto"/>
            <w:left w:val="none" w:sz="0" w:space="0" w:color="auto"/>
            <w:bottom w:val="none" w:sz="0" w:space="0" w:color="auto"/>
            <w:right w:val="none" w:sz="0" w:space="0" w:color="auto"/>
          </w:divBdr>
          <w:divsChild>
            <w:div w:id="1045837950">
              <w:marLeft w:val="0"/>
              <w:marRight w:val="0"/>
              <w:marTop w:val="0"/>
              <w:marBottom w:val="0"/>
              <w:divBdr>
                <w:top w:val="none" w:sz="0" w:space="0" w:color="auto"/>
                <w:left w:val="none" w:sz="0" w:space="0" w:color="auto"/>
                <w:bottom w:val="none" w:sz="0" w:space="0" w:color="auto"/>
                <w:right w:val="none" w:sz="0" w:space="0" w:color="auto"/>
              </w:divBdr>
              <w:divsChild>
                <w:div w:id="709455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827325">
          <w:marLeft w:val="0"/>
          <w:marRight w:val="0"/>
          <w:marTop w:val="0"/>
          <w:marBottom w:val="0"/>
          <w:divBdr>
            <w:top w:val="none" w:sz="0" w:space="0" w:color="auto"/>
            <w:left w:val="none" w:sz="0" w:space="0" w:color="auto"/>
            <w:bottom w:val="none" w:sz="0" w:space="0" w:color="auto"/>
            <w:right w:val="none" w:sz="0" w:space="0" w:color="auto"/>
          </w:divBdr>
          <w:divsChild>
            <w:div w:id="633557067">
              <w:marLeft w:val="0"/>
              <w:marRight w:val="0"/>
              <w:marTop w:val="0"/>
              <w:marBottom w:val="0"/>
              <w:divBdr>
                <w:top w:val="none" w:sz="0" w:space="0" w:color="auto"/>
                <w:left w:val="none" w:sz="0" w:space="0" w:color="auto"/>
                <w:bottom w:val="none" w:sz="0" w:space="0" w:color="auto"/>
                <w:right w:val="none" w:sz="0" w:space="0" w:color="auto"/>
              </w:divBdr>
            </w:div>
          </w:divsChild>
        </w:div>
        <w:div w:id="1625843692">
          <w:marLeft w:val="0"/>
          <w:marRight w:val="0"/>
          <w:marTop w:val="0"/>
          <w:marBottom w:val="0"/>
          <w:divBdr>
            <w:top w:val="none" w:sz="0" w:space="0" w:color="auto"/>
            <w:left w:val="none" w:sz="0" w:space="0" w:color="auto"/>
            <w:bottom w:val="none" w:sz="0" w:space="0" w:color="auto"/>
            <w:right w:val="none" w:sz="0" w:space="0" w:color="auto"/>
          </w:divBdr>
        </w:div>
        <w:div w:id="1646616085">
          <w:marLeft w:val="0"/>
          <w:marRight w:val="0"/>
          <w:marTop w:val="0"/>
          <w:marBottom w:val="0"/>
          <w:divBdr>
            <w:top w:val="none" w:sz="0" w:space="0" w:color="auto"/>
            <w:left w:val="none" w:sz="0" w:space="0" w:color="auto"/>
            <w:bottom w:val="none" w:sz="0" w:space="0" w:color="auto"/>
            <w:right w:val="none" w:sz="0" w:space="0" w:color="auto"/>
          </w:divBdr>
        </w:div>
        <w:div w:id="1740665240">
          <w:marLeft w:val="0"/>
          <w:marRight w:val="0"/>
          <w:marTop w:val="0"/>
          <w:marBottom w:val="0"/>
          <w:divBdr>
            <w:top w:val="none" w:sz="0" w:space="0" w:color="auto"/>
            <w:left w:val="none" w:sz="0" w:space="0" w:color="auto"/>
            <w:bottom w:val="none" w:sz="0" w:space="0" w:color="auto"/>
            <w:right w:val="none" w:sz="0" w:space="0" w:color="auto"/>
          </w:divBdr>
          <w:divsChild>
            <w:div w:id="2030911415">
              <w:marLeft w:val="0"/>
              <w:marRight w:val="0"/>
              <w:marTop w:val="0"/>
              <w:marBottom w:val="0"/>
              <w:divBdr>
                <w:top w:val="none" w:sz="0" w:space="0" w:color="auto"/>
                <w:left w:val="none" w:sz="0" w:space="0" w:color="auto"/>
                <w:bottom w:val="none" w:sz="0" w:space="0" w:color="auto"/>
                <w:right w:val="none" w:sz="0" w:space="0" w:color="auto"/>
              </w:divBdr>
            </w:div>
          </w:divsChild>
        </w:div>
        <w:div w:id="2014843919">
          <w:marLeft w:val="0"/>
          <w:marRight w:val="0"/>
          <w:marTop w:val="0"/>
          <w:marBottom w:val="0"/>
          <w:divBdr>
            <w:top w:val="none" w:sz="0" w:space="0" w:color="auto"/>
            <w:left w:val="none" w:sz="0" w:space="0" w:color="auto"/>
            <w:bottom w:val="none" w:sz="0" w:space="0" w:color="auto"/>
            <w:right w:val="none" w:sz="0" w:space="0" w:color="auto"/>
          </w:divBdr>
          <w:divsChild>
            <w:div w:id="1878465524">
              <w:marLeft w:val="0"/>
              <w:marRight w:val="0"/>
              <w:marTop w:val="0"/>
              <w:marBottom w:val="0"/>
              <w:divBdr>
                <w:top w:val="none" w:sz="0" w:space="0" w:color="auto"/>
                <w:left w:val="none" w:sz="0" w:space="0" w:color="auto"/>
                <w:bottom w:val="none" w:sz="0" w:space="0" w:color="auto"/>
                <w:right w:val="none" w:sz="0" w:space="0" w:color="auto"/>
              </w:divBdr>
            </w:div>
          </w:divsChild>
        </w:div>
        <w:div w:id="2057311458">
          <w:marLeft w:val="0"/>
          <w:marRight w:val="0"/>
          <w:marTop w:val="300"/>
          <w:marBottom w:val="0"/>
          <w:divBdr>
            <w:top w:val="none" w:sz="0" w:space="0" w:color="auto"/>
            <w:left w:val="none" w:sz="0" w:space="0" w:color="auto"/>
            <w:bottom w:val="none" w:sz="0" w:space="0" w:color="auto"/>
            <w:right w:val="none" w:sz="0" w:space="0" w:color="auto"/>
          </w:divBdr>
          <w:divsChild>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911168">
      <w:bodyDiv w:val="1"/>
      <w:marLeft w:val="0"/>
      <w:marRight w:val="0"/>
      <w:marTop w:val="0"/>
      <w:marBottom w:val="0"/>
      <w:divBdr>
        <w:top w:val="none" w:sz="0" w:space="0" w:color="auto"/>
        <w:left w:val="none" w:sz="0" w:space="0" w:color="auto"/>
        <w:bottom w:val="none" w:sz="0" w:space="0" w:color="auto"/>
        <w:right w:val="none" w:sz="0" w:space="0" w:color="auto"/>
      </w:divBdr>
      <w:divsChild>
        <w:div w:id="314382959">
          <w:marLeft w:val="0"/>
          <w:marRight w:val="0"/>
          <w:marTop w:val="300"/>
          <w:marBottom w:val="0"/>
          <w:divBdr>
            <w:top w:val="none" w:sz="0" w:space="0" w:color="auto"/>
            <w:left w:val="none" w:sz="0" w:space="0" w:color="auto"/>
            <w:bottom w:val="none" w:sz="0" w:space="0" w:color="auto"/>
            <w:right w:val="none" w:sz="0" w:space="0" w:color="auto"/>
          </w:divBdr>
          <w:divsChild>
            <w:div w:id="656343734">
              <w:marLeft w:val="0"/>
              <w:marRight w:val="0"/>
              <w:marTop w:val="0"/>
              <w:marBottom w:val="0"/>
              <w:divBdr>
                <w:top w:val="none" w:sz="0" w:space="0" w:color="auto"/>
                <w:left w:val="none" w:sz="0" w:space="0" w:color="auto"/>
                <w:bottom w:val="none" w:sz="0" w:space="0" w:color="auto"/>
                <w:right w:val="none" w:sz="0" w:space="0" w:color="auto"/>
              </w:divBdr>
              <w:divsChild>
                <w:div w:id="492374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951529">
          <w:marLeft w:val="0"/>
          <w:marRight w:val="0"/>
          <w:marTop w:val="300"/>
          <w:marBottom w:val="0"/>
          <w:divBdr>
            <w:top w:val="none" w:sz="0" w:space="0" w:color="auto"/>
            <w:left w:val="none" w:sz="0" w:space="0" w:color="auto"/>
            <w:bottom w:val="none" w:sz="0" w:space="0" w:color="auto"/>
            <w:right w:val="none" w:sz="0" w:space="0" w:color="auto"/>
          </w:divBdr>
          <w:divsChild>
            <w:div w:id="2112896712">
              <w:marLeft w:val="0"/>
              <w:marRight w:val="0"/>
              <w:marTop w:val="0"/>
              <w:marBottom w:val="0"/>
              <w:divBdr>
                <w:top w:val="none" w:sz="0" w:space="0" w:color="auto"/>
                <w:left w:val="none" w:sz="0" w:space="0" w:color="auto"/>
                <w:bottom w:val="none" w:sz="0" w:space="0" w:color="auto"/>
                <w:right w:val="none" w:sz="0" w:space="0" w:color="auto"/>
              </w:divBdr>
              <w:divsChild>
                <w:div w:id="906577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457642">
          <w:marLeft w:val="0"/>
          <w:marRight w:val="0"/>
          <w:marTop w:val="0"/>
          <w:marBottom w:val="0"/>
          <w:divBdr>
            <w:top w:val="none" w:sz="0" w:space="0" w:color="auto"/>
            <w:left w:val="none" w:sz="0" w:space="0" w:color="auto"/>
            <w:bottom w:val="none" w:sz="0" w:space="0" w:color="auto"/>
            <w:right w:val="none" w:sz="0" w:space="0" w:color="auto"/>
          </w:divBdr>
          <w:divsChild>
            <w:div w:id="1826508626">
              <w:marLeft w:val="0"/>
              <w:marRight w:val="0"/>
              <w:marTop w:val="0"/>
              <w:marBottom w:val="0"/>
              <w:divBdr>
                <w:top w:val="none" w:sz="0" w:space="0" w:color="auto"/>
                <w:left w:val="none" w:sz="0" w:space="0" w:color="auto"/>
                <w:bottom w:val="none" w:sz="0" w:space="0" w:color="auto"/>
                <w:right w:val="none" w:sz="0" w:space="0" w:color="auto"/>
              </w:divBdr>
            </w:div>
          </w:divsChild>
        </w:div>
        <w:div w:id="730034232">
          <w:marLeft w:val="0"/>
          <w:marRight w:val="0"/>
          <w:marTop w:val="0"/>
          <w:marBottom w:val="0"/>
          <w:divBdr>
            <w:top w:val="none" w:sz="0" w:space="0" w:color="auto"/>
            <w:left w:val="none" w:sz="0" w:space="0" w:color="auto"/>
            <w:bottom w:val="none" w:sz="0" w:space="0" w:color="auto"/>
            <w:right w:val="none" w:sz="0" w:space="0" w:color="auto"/>
          </w:divBdr>
          <w:divsChild>
            <w:div w:id="1206529305">
              <w:marLeft w:val="0"/>
              <w:marRight w:val="0"/>
              <w:marTop w:val="0"/>
              <w:marBottom w:val="0"/>
              <w:divBdr>
                <w:top w:val="none" w:sz="0" w:space="0" w:color="auto"/>
                <w:left w:val="none" w:sz="0" w:space="0" w:color="auto"/>
                <w:bottom w:val="none" w:sz="0" w:space="0" w:color="auto"/>
                <w:right w:val="none" w:sz="0" w:space="0" w:color="auto"/>
              </w:divBdr>
            </w:div>
          </w:divsChild>
        </w:div>
        <w:div w:id="862669579">
          <w:marLeft w:val="0"/>
          <w:marRight w:val="0"/>
          <w:marTop w:val="0"/>
          <w:marBottom w:val="0"/>
          <w:divBdr>
            <w:top w:val="none" w:sz="0" w:space="0" w:color="auto"/>
            <w:left w:val="none" w:sz="0" w:space="0" w:color="auto"/>
            <w:bottom w:val="none" w:sz="0" w:space="0" w:color="auto"/>
            <w:right w:val="none" w:sz="0" w:space="0" w:color="auto"/>
          </w:divBdr>
        </w:div>
        <w:div w:id="870387554">
          <w:marLeft w:val="0"/>
          <w:marRight w:val="0"/>
          <w:marTop w:val="0"/>
          <w:marBottom w:val="0"/>
          <w:divBdr>
            <w:top w:val="none" w:sz="0" w:space="0" w:color="auto"/>
            <w:left w:val="none" w:sz="0" w:space="0" w:color="auto"/>
            <w:bottom w:val="none" w:sz="0" w:space="0" w:color="auto"/>
            <w:right w:val="none" w:sz="0" w:space="0" w:color="auto"/>
          </w:divBdr>
        </w:div>
        <w:div w:id="1028526551">
          <w:marLeft w:val="0"/>
          <w:marRight w:val="0"/>
          <w:marTop w:val="0"/>
          <w:marBottom w:val="0"/>
          <w:divBdr>
            <w:top w:val="none" w:sz="0" w:space="0" w:color="auto"/>
            <w:left w:val="none" w:sz="0" w:space="0" w:color="auto"/>
            <w:bottom w:val="none" w:sz="0" w:space="0" w:color="auto"/>
            <w:right w:val="none" w:sz="0" w:space="0" w:color="auto"/>
          </w:divBdr>
          <w:divsChild>
            <w:div w:id="314576328">
              <w:marLeft w:val="0"/>
              <w:marRight w:val="0"/>
              <w:marTop w:val="0"/>
              <w:marBottom w:val="0"/>
              <w:divBdr>
                <w:top w:val="none" w:sz="0" w:space="0" w:color="auto"/>
                <w:left w:val="none" w:sz="0" w:space="0" w:color="auto"/>
                <w:bottom w:val="none" w:sz="0" w:space="0" w:color="auto"/>
                <w:right w:val="none" w:sz="0" w:space="0" w:color="auto"/>
              </w:divBdr>
            </w:div>
          </w:divsChild>
        </w:div>
        <w:div w:id="1034959773">
          <w:marLeft w:val="0"/>
          <w:marRight w:val="0"/>
          <w:marTop w:val="0"/>
          <w:marBottom w:val="0"/>
          <w:divBdr>
            <w:top w:val="none" w:sz="0" w:space="0" w:color="auto"/>
            <w:left w:val="none" w:sz="0" w:space="0" w:color="auto"/>
            <w:bottom w:val="none" w:sz="0" w:space="0" w:color="auto"/>
            <w:right w:val="none" w:sz="0" w:space="0" w:color="auto"/>
          </w:divBdr>
          <w:divsChild>
            <w:div w:id="385566119">
              <w:marLeft w:val="0"/>
              <w:marRight w:val="0"/>
              <w:marTop w:val="0"/>
              <w:marBottom w:val="0"/>
              <w:divBdr>
                <w:top w:val="none" w:sz="0" w:space="0" w:color="auto"/>
                <w:left w:val="none" w:sz="0" w:space="0" w:color="auto"/>
                <w:bottom w:val="none" w:sz="0" w:space="0" w:color="auto"/>
                <w:right w:val="none" w:sz="0" w:space="0" w:color="auto"/>
              </w:divBdr>
            </w:div>
          </w:divsChild>
        </w:div>
        <w:div w:id="1040478670">
          <w:marLeft w:val="0"/>
          <w:marRight w:val="0"/>
          <w:marTop w:val="300"/>
          <w:marBottom w:val="0"/>
          <w:divBdr>
            <w:top w:val="none" w:sz="0" w:space="0" w:color="auto"/>
            <w:left w:val="none" w:sz="0" w:space="0" w:color="auto"/>
            <w:bottom w:val="none" w:sz="0" w:space="0" w:color="auto"/>
            <w:right w:val="none" w:sz="0" w:space="0" w:color="auto"/>
          </w:divBdr>
          <w:divsChild>
            <w:div w:id="1780221454">
              <w:marLeft w:val="0"/>
              <w:marRight w:val="0"/>
              <w:marTop w:val="0"/>
              <w:marBottom w:val="0"/>
              <w:divBdr>
                <w:top w:val="none" w:sz="0" w:space="0" w:color="auto"/>
                <w:left w:val="none" w:sz="0" w:space="0" w:color="auto"/>
                <w:bottom w:val="none" w:sz="0" w:space="0" w:color="auto"/>
                <w:right w:val="none" w:sz="0" w:space="0" w:color="auto"/>
              </w:divBdr>
              <w:divsChild>
                <w:div w:id="472138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576341">
          <w:marLeft w:val="0"/>
          <w:marRight w:val="0"/>
          <w:marTop w:val="0"/>
          <w:marBottom w:val="0"/>
          <w:divBdr>
            <w:top w:val="none" w:sz="0" w:space="0" w:color="auto"/>
            <w:left w:val="none" w:sz="0" w:space="0" w:color="auto"/>
            <w:bottom w:val="none" w:sz="0" w:space="0" w:color="auto"/>
            <w:right w:val="none" w:sz="0" w:space="0" w:color="auto"/>
          </w:divBdr>
        </w:div>
        <w:div w:id="1241528496">
          <w:marLeft w:val="0"/>
          <w:marRight w:val="0"/>
          <w:marTop w:val="0"/>
          <w:marBottom w:val="0"/>
          <w:divBdr>
            <w:top w:val="none" w:sz="0" w:space="0" w:color="auto"/>
            <w:left w:val="none" w:sz="0" w:space="0" w:color="auto"/>
            <w:bottom w:val="none" w:sz="0" w:space="0" w:color="auto"/>
            <w:right w:val="none" w:sz="0" w:space="0" w:color="auto"/>
          </w:divBdr>
          <w:divsChild>
            <w:div w:id="2124375729">
              <w:marLeft w:val="0"/>
              <w:marRight w:val="0"/>
              <w:marTop w:val="0"/>
              <w:marBottom w:val="0"/>
              <w:divBdr>
                <w:top w:val="none" w:sz="0" w:space="0" w:color="auto"/>
                <w:left w:val="none" w:sz="0" w:space="0" w:color="auto"/>
                <w:bottom w:val="none" w:sz="0" w:space="0" w:color="auto"/>
                <w:right w:val="none" w:sz="0" w:space="0" w:color="auto"/>
              </w:divBdr>
            </w:div>
          </w:divsChild>
        </w:div>
        <w:div w:id="1264151627">
          <w:marLeft w:val="0"/>
          <w:marRight w:val="0"/>
          <w:marTop w:val="0"/>
          <w:marBottom w:val="0"/>
          <w:divBdr>
            <w:top w:val="none" w:sz="0" w:space="0" w:color="auto"/>
            <w:left w:val="none" w:sz="0" w:space="0" w:color="auto"/>
            <w:bottom w:val="none" w:sz="0" w:space="0" w:color="auto"/>
            <w:right w:val="none" w:sz="0" w:space="0" w:color="auto"/>
          </w:divBdr>
        </w:div>
        <w:div w:id="1311905428">
          <w:marLeft w:val="0"/>
          <w:marRight w:val="0"/>
          <w:marTop w:val="300"/>
          <w:marBottom w:val="0"/>
          <w:divBdr>
            <w:top w:val="none" w:sz="0" w:space="0" w:color="auto"/>
            <w:left w:val="none" w:sz="0" w:space="0" w:color="auto"/>
            <w:bottom w:val="none" w:sz="0" w:space="0" w:color="auto"/>
            <w:right w:val="none" w:sz="0" w:space="0" w:color="auto"/>
          </w:divBdr>
          <w:divsChild>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495501">
          <w:marLeft w:val="0"/>
          <w:marRight w:val="0"/>
          <w:marTop w:val="0"/>
          <w:marBottom w:val="0"/>
          <w:divBdr>
            <w:top w:val="none" w:sz="0" w:space="0" w:color="auto"/>
            <w:left w:val="none" w:sz="0" w:space="0" w:color="auto"/>
            <w:bottom w:val="none" w:sz="0" w:space="0" w:color="auto"/>
            <w:right w:val="none" w:sz="0" w:space="0" w:color="auto"/>
          </w:divBdr>
        </w:div>
        <w:div w:id="1587880342">
          <w:marLeft w:val="0"/>
          <w:marRight w:val="0"/>
          <w:marTop w:val="0"/>
          <w:marBottom w:val="0"/>
          <w:divBdr>
            <w:top w:val="none" w:sz="0" w:space="0" w:color="auto"/>
            <w:left w:val="none" w:sz="0" w:space="0" w:color="auto"/>
            <w:bottom w:val="none" w:sz="0" w:space="0" w:color="auto"/>
            <w:right w:val="none" w:sz="0" w:space="0" w:color="auto"/>
          </w:divBdr>
        </w:div>
        <w:div w:id="1647929329">
          <w:marLeft w:val="0"/>
          <w:marRight w:val="0"/>
          <w:marTop w:val="0"/>
          <w:marBottom w:val="0"/>
          <w:divBdr>
            <w:top w:val="none" w:sz="0" w:space="0" w:color="auto"/>
            <w:left w:val="none" w:sz="0" w:space="0" w:color="auto"/>
            <w:bottom w:val="none" w:sz="0" w:space="0" w:color="auto"/>
            <w:right w:val="none" w:sz="0" w:space="0" w:color="auto"/>
          </w:divBdr>
          <w:divsChild>
            <w:div w:id="989863440">
              <w:marLeft w:val="0"/>
              <w:marRight w:val="0"/>
              <w:marTop w:val="0"/>
              <w:marBottom w:val="0"/>
              <w:divBdr>
                <w:top w:val="none" w:sz="0" w:space="0" w:color="auto"/>
                <w:left w:val="none" w:sz="0" w:space="0" w:color="auto"/>
                <w:bottom w:val="none" w:sz="0" w:space="0" w:color="auto"/>
                <w:right w:val="none" w:sz="0" w:space="0" w:color="auto"/>
              </w:divBdr>
            </w:div>
          </w:divsChild>
        </w:div>
        <w:div w:id="1675303065">
          <w:marLeft w:val="0"/>
          <w:marRight w:val="0"/>
          <w:marTop w:val="0"/>
          <w:marBottom w:val="0"/>
          <w:divBdr>
            <w:top w:val="none" w:sz="0" w:space="0" w:color="auto"/>
            <w:left w:val="none" w:sz="0" w:space="0" w:color="auto"/>
            <w:bottom w:val="none" w:sz="0" w:space="0" w:color="auto"/>
            <w:right w:val="none" w:sz="0" w:space="0" w:color="auto"/>
          </w:divBdr>
        </w:div>
        <w:div w:id="1754937480">
          <w:marLeft w:val="0"/>
          <w:marRight w:val="0"/>
          <w:marTop w:val="0"/>
          <w:marBottom w:val="0"/>
          <w:divBdr>
            <w:top w:val="none" w:sz="0" w:space="0" w:color="auto"/>
            <w:left w:val="none" w:sz="0" w:space="0" w:color="auto"/>
            <w:bottom w:val="none" w:sz="0" w:space="0" w:color="auto"/>
            <w:right w:val="none" w:sz="0" w:space="0" w:color="auto"/>
          </w:divBdr>
          <w:divsChild>
            <w:div w:id="104537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22698">
      <w:bodyDiv w:val="1"/>
      <w:marLeft w:val="0"/>
      <w:marRight w:val="0"/>
      <w:marTop w:val="0"/>
      <w:marBottom w:val="0"/>
      <w:divBdr>
        <w:top w:val="none" w:sz="0" w:space="0" w:color="auto"/>
        <w:left w:val="none" w:sz="0" w:space="0" w:color="auto"/>
        <w:bottom w:val="none" w:sz="0" w:space="0" w:color="auto"/>
        <w:right w:val="none" w:sz="0" w:space="0" w:color="auto"/>
      </w:divBdr>
      <w:divsChild>
        <w:div w:id="554968143">
          <w:marLeft w:val="0"/>
          <w:marRight w:val="0"/>
          <w:marTop w:val="0"/>
          <w:marBottom w:val="0"/>
          <w:divBdr>
            <w:top w:val="none" w:sz="0" w:space="0" w:color="auto"/>
            <w:left w:val="none" w:sz="0" w:space="0" w:color="auto"/>
            <w:bottom w:val="none" w:sz="0" w:space="0" w:color="auto"/>
            <w:right w:val="none" w:sz="0" w:space="0" w:color="auto"/>
          </w:divBdr>
        </w:div>
        <w:div w:id="1026521122">
          <w:marLeft w:val="0"/>
          <w:marRight w:val="0"/>
          <w:marTop w:val="0"/>
          <w:marBottom w:val="0"/>
          <w:divBdr>
            <w:top w:val="none" w:sz="0" w:space="0" w:color="auto"/>
            <w:left w:val="none" w:sz="0" w:space="0" w:color="auto"/>
            <w:bottom w:val="none" w:sz="0" w:space="0" w:color="auto"/>
            <w:right w:val="none" w:sz="0" w:space="0" w:color="auto"/>
          </w:divBdr>
          <w:divsChild>
            <w:div w:id="1803964964">
              <w:marLeft w:val="0"/>
              <w:marRight w:val="0"/>
              <w:marTop w:val="0"/>
              <w:marBottom w:val="0"/>
              <w:divBdr>
                <w:top w:val="none" w:sz="0" w:space="0" w:color="auto"/>
                <w:left w:val="none" w:sz="0" w:space="0" w:color="auto"/>
                <w:bottom w:val="none" w:sz="0" w:space="0" w:color="auto"/>
                <w:right w:val="none" w:sz="0" w:space="0" w:color="auto"/>
              </w:divBdr>
            </w:div>
          </w:divsChild>
        </w:div>
        <w:div w:id="1404253769">
          <w:marLeft w:val="0"/>
          <w:marRight w:val="0"/>
          <w:marTop w:val="0"/>
          <w:marBottom w:val="0"/>
          <w:divBdr>
            <w:top w:val="none" w:sz="0" w:space="0" w:color="auto"/>
            <w:left w:val="none" w:sz="0" w:space="0" w:color="auto"/>
            <w:bottom w:val="none" w:sz="0" w:space="0" w:color="auto"/>
            <w:right w:val="none" w:sz="0" w:space="0" w:color="auto"/>
          </w:divBdr>
        </w:div>
        <w:div w:id="1640069018">
          <w:marLeft w:val="0"/>
          <w:marRight w:val="0"/>
          <w:marTop w:val="0"/>
          <w:marBottom w:val="0"/>
          <w:divBdr>
            <w:top w:val="none" w:sz="0" w:space="0" w:color="auto"/>
            <w:left w:val="none" w:sz="0" w:space="0" w:color="auto"/>
            <w:bottom w:val="none" w:sz="0" w:space="0" w:color="auto"/>
            <w:right w:val="none" w:sz="0" w:space="0" w:color="auto"/>
          </w:divBdr>
          <w:divsChild>
            <w:div w:id="925921357">
              <w:marLeft w:val="0"/>
              <w:marRight w:val="0"/>
              <w:marTop w:val="0"/>
              <w:marBottom w:val="0"/>
              <w:divBdr>
                <w:top w:val="none" w:sz="0" w:space="0" w:color="auto"/>
                <w:left w:val="none" w:sz="0" w:space="0" w:color="auto"/>
                <w:bottom w:val="none" w:sz="0" w:space="0" w:color="auto"/>
                <w:right w:val="none" w:sz="0" w:space="0" w:color="auto"/>
              </w:divBdr>
            </w:div>
          </w:divsChild>
        </w:div>
        <w:div w:id="2039230856">
          <w:marLeft w:val="0"/>
          <w:marRight w:val="0"/>
          <w:marTop w:val="0"/>
          <w:marBottom w:val="0"/>
          <w:divBdr>
            <w:top w:val="none" w:sz="0" w:space="0" w:color="auto"/>
            <w:left w:val="none" w:sz="0" w:space="0" w:color="auto"/>
            <w:bottom w:val="none" w:sz="0" w:space="0" w:color="auto"/>
            <w:right w:val="none" w:sz="0" w:space="0" w:color="auto"/>
          </w:divBdr>
        </w:div>
        <w:div w:id="1682582377">
          <w:marLeft w:val="0"/>
          <w:marRight w:val="0"/>
          <w:marTop w:val="0"/>
          <w:marBottom w:val="0"/>
          <w:divBdr>
            <w:top w:val="none" w:sz="0" w:space="0" w:color="auto"/>
            <w:left w:val="none" w:sz="0" w:space="0" w:color="auto"/>
            <w:bottom w:val="none" w:sz="0" w:space="0" w:color="auto"/>
            <w:right w:val="none" w:sz="0" w:space="0" w:color="auto"/>
          </w:divBdr>
          <w:divsChild>
            <w:div w:id="1434059755">
              <w:marLeft w:val="0"/>
              <w:marRight w:val="0"/>
              <w:marTop w:val="0"/>
              <w:marBottom w:val="0"/>
              <w:divBdr>
                <w:top w:val="none" w:sz="0" w:space="0" w:color="auto"/>
                <w:left w:val="none" w:sz="0" w:space="0" w:color="auto"/>
                <w:bottom w:val="none" w:sz="0" w:space="0" w:color="auto"/>
                <w:right w:val="none" w:sz="0" w:space="0" w:color="auto"/>
              </w:divBdr>
            </w:div>
          </w:divsChild>
        </w:div>
        <w:div w:id="1747802073">
          <w:marLeft w:val="0"/>
          <w:marRight w:val="0"/>
          <w:marTop w:val="0"/>
          <w:marBottom w:val="0"/>
          <w:divBdr>
            <w:top w:val="none" w:sz="0" w:space="0" w:color="auto"/>
            <w:left w:val="none" w:sz="0" w:space="0" w:color="auto"/>
            <w:bottom w:val="none" w:sz="0" w:space="0" w:color="auto"/>
            <w:right w:val="none" w:sz="0" w:space="0" w:color="auto"/>
          </w:divBdr>
        </w:div>
        <w:div w:id="206836423">
          <w:marLeft w:val="0"/>
          <w:marRight w:val="0"/>
          <w:marTop w:val="0"/>
          <w:marBottom w:val="0"/>
          <w:divBdr>
            <w:top w:val="none" w:sz="0" w:space="0" w:color="auto"/>
            <w:left w:val="none" w:sz="0" w:space="0" w:color="auto"/>
            <w:bottom w:val="none" w:sz="0" w:space="0" w:color="auto"/>
            <w:right w:val="none" w:sz="0" w:space="0" w:color="auto"/>
          </w:divBdr>
          <w:divsChild>
            <w:div w:id="1155411007">
              <w:marLeft w:val="0"/>
              <w:marRight w:val="0"/>
              <w:marTop w:val="0"/>
              <w:marBottom w:val="0"/>
              <w:divBdr>
                <w:top w:val="none" w:sz="0" w:space="0" w:color="auto"/>
                <w:left w:val="none" w:sz="0" w:space="0" w:color="auto"/>
                <w:bottom w:val="none" w:sz="0" w:space="0" w:color="auto"/>
                <w:right w:val="none" w:sz="0" w:space="0" w:color="auto"/>
              </w:divBdr>
            </w:div>
          </w:divsChild>
        </w:div>
        <w:div w:id="1590188773">
          <w:marLeft w:val="0"/>
          <w:marRight w:val="0"/>
          <w:marTop w:val="0"/>
          <w:marBottom w:val="0"/>
          <w:divBdr>
            <w:top w:val="none" w:sz="0" w:space="0" w:color="auto"/>
            <w:left w:val="none" w:sz="0" w:space="0" w:color="auto"/>
            <w:bottom w:val="none" w:sz="0" w:space="0" w:color="auto"/>
            <w:right w:val="none" w:sz="0" w:space="0" w:color="auto"/>
          </w:divBdr>
        </w:div>
        <w:div w:id="47847165">
          <w:marLeft w:val="0"/>
          <w:marRight w:val="0"/>
          <w:marTop w:val="0"/>
          <w:marBottom w:val="0"/>
          <w:divBdr>
            <w:top w:val="none" w:sz="0" w:space="0" w:color="auto"/>
            <w:left w:val="none" w:sz="0" w:space="0" w:color="auto"/>
            <w:bottom w:val="none" w:sz="0" w:space="0" w:color="auto"/>
            <w:right w:val="none" w:sz="0" w:space="0" w:color="auto"/>
          </w:divBdr>
          <w:divsChild>
            <w:div w:id="461196787">
              <w:marLeft w:val="0"/>
              <w:marRight w:val="0"/>
              <w:marTop w:val="0"/>
              <w:marBottom w:val="0"/>
              <w:divBdr>
                <w:top w:val="none" w:sz="0" w:space="0" w:color="auto"/>
                <w:left w:val="none" w:sz="0" w:space="0" w:color="auto"/>
                <w:bottom w:val="none" w:sz="0" w:space="0" w:color="auto"/>
                <w:right w:val="none" w:sz="0" w:space="0" w:color="auto"/>
              </w:divBdr>
            </w:div>
          </w:divsChild>
        </w:div>
        <w:div w:id="137919187">
          <w:marLeft w:val="0"/>
          <w:marRight w:val="0"/>
          <w:marTop w:val="0"/>
          <w:marBottom w:val="0"/>
          <w:divBdr>
            <w:top w:val="none" w:sz="0" w:space="0" w:color="auto"/>
            <w:left w:val="none" w:sz="0" w:space="0" w:color="auto"/>
            <w:bottom w:val="none" w:sz="0" w:space="0" w:color="auto"/>
            <w:right w:val="none" w:sz="0" w:space="0" w:color="auto"/>
          </w:divBdr>
        </w:div>
        <w:div w:id="933711543">
          <w:marLeft w:val="0"/>
          <w:marRight w:val="0"/>
          <w:marTop w:val="0"/>
          <w:marBottom w:val="0"/>
          <w:divBdr>
            <w:top w:val="none" w:sz="0" w:space="0" w:color="auto"/>
            <w:left w:val="none" w:sz="0" w:space="0" w:color="auto"/>
            <w:bottom w:val="none" w:sz="0" w:space="0" w:color="auto"/>
            <w:right w:val="none" w:sz="0" w:space="0" w:color="auto"/>
          </w:divBdr>
          <w:divsChild>
            <w:div w:id="607467932">
              <w:marLeft w:val="0"/>
              <w:marRight w:val="0"/>
              <w:marTop w:val="0"/>
              <w:marBottom w:val="0"/>
              <w:divBdr>
                <w:top w:val="none" w:sz="0" w:space="0" w:color="auto"/>
                <w:left w:val="none" w:sz="0" w:space="0" w:color="auto"/>
                <w:bottom w:val="none" w:sz="0" w:space="0" w:color="auto"/>
                <w:right w:val="none" w:sz="0" w:space="0" w:color="auto"/>
              </w:divBdr>
            </w:div>
          </w:divsChild>
        </w:div>
        <w:div w:id="1616016323">
          <w:marLeft w:val="0"/>
          <w:marRight w:val="0"/>
          <w:marTop w:val="0"/>
          <w:marBottom w:val="0"/>
          <w:divBdr>
            <w:top w:val="none" w:sz="0" w:space="0" w:color="auto"/>
            <w:left w:val="none" w:sz="0" w:space="0" w:color="auto"/>
            <w:bottom w:val="none" w:sz="0" w:space="0" w:color="auto"/>
            <w:right w:val="none" w:sz="0" w:space="0" w:color="auto"/>
          </w:divBdr>
        </w:div>
        <w:div w:id="92483704">
          <w:marLeft w:val="0"/>
          <w:marRight w:val="0"/>
          <w:marTop w:val="0"/>
          <w:marBottom w:val="0"/>
          <w:divBdr>
            <w:top w:val="none" w:sz="0" w:space="0" w:color="auto"/>
            <w:left w:val="none" w:sz="0" w:space="0" w:color="auto"/>
            <w:bottom w:val="none" w:sz="0" w:space="0" w:color="auto"/>
            <w:right w:val="none" w:sz="0" w:space="0" w:color="auto"/>
          </w:divBdr>
          <w:divsChild>
            <w:div w:id="783304375">
              <w:marLeft w:val="0"/>
              <w:marRight w:val="0"/>
              <w:marTop w:val="0"/>
              <w:marBottom w:val="0"/>
              <w:divBdr>
                <w:top w:val="none" w:sz="0" w:space="0" w:color="auto"/>
                <w:left w:val="none" w:sz="0" w:space="0" w:color="auto"/>
                <w:bottom w:val="none" w:sz="0" w:space="0" w:color="auto"/>
                <w:right w:val="none" w:sz="0" w:space="0" w:color="auto"/>
              </w:divBdr>
            </w:div>
          </w:divsChild>
        </w:div>
        <w:div w:id="1398433238">
          <w:marLeft w:val="0"/>
          <w:marRight w:val="0"/>
          <w:marTop w:val="300"/>
          <w:marBottom w:val="0"/>
          <w:divBdr>
            <w:top w:val="none" w:sz="0" w:space="0" w:color="auto"/>
            <w:left w:val="none" w:sz="0" w:space="0" w:color="auto"/>
            <w:bottom w:val="none" w:sz="0" w:space="0" w:color="auto"/>
            <w:right w:val="none" w:sz="0" w:space="0" w:color="auto"/>
          </w:divBdr>
          <w:divsChild>
            <w:div w:id="54086793">
              <w:marLeft w:val="0"/>
              <w:marRight w:val="0"/>
              <w:marTop w:val="0"/>
              <w:marBottom w:val="0"/>
              <w:divBdr>
                <w:top w:val="none" w:sz="0" w:space="0" w:color="auto"/>
                <w:left w:val="none" w:sz="0" w:space="0" w:color="auto"/>
                <w:bottom w:val="none" w:sz="0" w:space="0" w:color="auto"/>
                <w:right w:val="none" w:sz="0" w:space="0" w:color="auto"/>
              </w:divBdr>
              <w:divsChild>
                <w:div w:id="2017027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8139714">
          <w:marLeft w:val="0"/>
          <w:marRight w:val="0"/>
          <w:marTop w:val="300"/>
          <w:marBottom w:val="0"/>
          <w:divBdr>
            <w:top w:val="none" w:sz="0" w:space="0" w:color="auto"/>
            <w:left w:val="none" w:sz="0" w:space="0" w:color="auto"/>
            <w:bottom w:val="none" w:sz="0" w:space="0" w:color="auto"/>
            <w:right w:val="none" w:sz="0" w:space="0" w:color="auto"/>
          </w:divBdr>
          <w:divsChild>
            <w:div w:id="1413356699">
              <w:marLeft w:val="0"/>
              <w:marRight w:val="0"/>
              <w:marTop w:val="0"/>
              <w:marBottom w:val="0"/>
              <w:divBdr>
                <w:top w:val="none" w:sz="0" w:space="0" w:color="auto"/>
                <w:left w:val="none" w:sz="0" w:space="0" w:color="auto"/>
                <w:bottom w:val="none" w:sz="0" w:space="0" w:color="auto"/>
                <w:right w:val="none" w:sz="0" w:space="0" w:color="auto"/>
              </w:divBdr>
              <w:divsChild>
                <w:div w:id="1485195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5783015">
          <w:marLeft w:val="0"/>
          <w:marRight w:val="0"/>
          <w:marTop w:val="300"/>
          <w:marBottom w:val="0"/>
          <w:divBdr>
            <w:top w:val="none" w:sz="0" w:space="0" w:color="auto"/>
            <w:left w:val="none" w:sz="0" w:space="0" w:color="auto"/>
            <w:bottom w:val="none" w:sz="0" w:space="0" w:color="auto"/>
            <w:right w:val="none" w:sz="0" w:space="0" w:color="auto"/>
          </w:divBdr>
          <w:divsChild>
            <w:div w:id="839547139">
              <w:marLeft w:val="0"/>
              <w:marRight w:val="0"/>
              <w:marTop w:val="0"/>
              <w:marBottom w:val="0"/>
              <w:divBdr>
                <w:top w:val="none" w:sz="0" w:space="0" w:color="auto"/>
                <w:left w:val="none" w:sz="0" w:space="0" w:color="auto"/>
                <w:bottom w:val="none" w:sz="0" w:space="0" w:color="auto"/>
                <w:right w:val="none" w:sz="0" w:space="0" w:color="auto"/>
              </w:divBdr>
              <w:divsChild>
                <w:div w:id="1926260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0828775">
          <w:marLeft w:val="0"/>
          <w:marRight w:val="0"/>
          <w:marTop w:val="300"/>
          <w:marBottom w:val="0"/>
          <w:divBdr>
            <w:top w:val="none" w:sz="0" w:space="0" w:color="auto"/>
            <w:left w:val="none" w:sz="0" w:space="0" w:color="auto"/>
            <w:bottom w:val="none" w:sz="0" w:space="0" w:color="auto"/>
            <w:right w:val="none" w:sz="0" w:space="0" w:color="auto"/>
          </w:divBdr>
          <w:divsChild>
            <w:div w:id="1853255072">
              <w:marLeft w:val="0"/>
              <w:marRight w:val="0"/>
              <w:marTop w:val="0"/>
              <w:marBottom w:val="0"/>
              <w:divBdr>
                <w:top w:val="none" w:sz="0" w:space="0" w:color="auto"/>
                <w:left w:val="none" w:sz="0" w:space="0" w:color="auto"/>
                <w:bottom w:val="none" w:sz="0" w:space="0" w:color="auto"/>
                <w:right w:val="none" w:sz="0" w:space="0" w:color="auto"/>
              </w:divBdr>
              <w:divsChild>
                <w:div w:id="220288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sChild>
            <w:div w:id="1877426784">
              <w:marLeft w:val="0"/>
              <w:marRight w:val="0"/>
              <w:marTop w:val="0"/>
              <w:marBottom w:val="0"/>
              <w:divBdr>
                <w:top w:val="none" w:sz="0" w:space="0" w:color="auto"/>
                <w:left w:val="none" w:sz="0" w:space="0" w:color="auto"/>
                <w:bottom w:val="none" w:sz="0" w:space="0" w:color="auto"/>
                <w:right w:val="none" w:sz="0" w:space="0" w:color="auto"/>
              </w:divBdr>
            </w:div>
          </w:divsChild>
        </w:div>
        <w:div w:id="383719032">
          <w:marLeft w:val="0"/>
          <w:marRight w:val="0"/>
          <w:marTop w:val="300"/>
          <w:marBottom w:val="0"/>
          <w:divBdr>
            <w:top w:val="none" w:sz="0" w:space="0" w:color="auto"/>
            <w:left w:val="none" w:sz="0" w:space="0" w:color="auto"/>
            <w:bottom w:val="none" w:sz="0" w:space="0" w:color="auto"/>
            <w:right w:val="none" w:sz="0" w:space="0" w:color="auto"/>
          </w:divBdr>
          <w:divsChild>
            <w:div w:id="1399016177">
              <w:marLeft w:val="0"/>
              <w:marRight w:val="0"/>
              <w:marTop w:val="0"/>
              <w:marBottom w:val="0"/>
              <w:divBdr>
                <w:top w:val="none" w:sz="0" w:space="0" w:color="auto"/>
                <w:left w:val="none" w:sz="0" w:space="0" w:color="auto"/>
                <w:bottom w:val="none" w:sz="0" w:space="0" w:color="auto"/>
                <w:right w:val="none" w:sz="0" w:space="0" w:color="auto"/>
              </w:divBdr>
              <w:divsChild>
                <w:div w:id="1444226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812806">
          <w:marLeft w:val="0"/>
          <w:marRight w:val="0"/>
          <w:marTop w:val="300"/>
          <w:marBottom w:val="0"/>
          <w:divBdr>
            <w:top w:val="none" w:sz="0" w:space="0" w:color="auto"/>
            <w:left w:val="none" w:sz="0" w:space="0" w:color="auto"/>
            <w:bottom w:val="none" w:sz="0" w:space="0" w:color="auto"/>
            <w:right w:val="none" w:sz="0" w:space="0" w:color="auto"/>
          </w:divBdr>
          <w:divsChild>
            <w:div w:id="838933106">
              <w:marLeft w:val="0"/>
              <w:marRight w:val="0"/>
              <w:marTop w:val="0"/>
              <w:marBottom w:val="0"/>
              <w:divBdr>
                <w:top w:val="none" w:sz="0" w:space="0" w:color="auto"/>
                <w:left w:val="none" w:sz="0" w:space="0" w:color="auto"/>
                <w:bottom w:val="none" w:sz="0" w:space="0" w:color="auto"/>
                <w:right w:val="none" w:sz="0" w:space="0" w:color="auto"/>
              </w:divBdr>
              <w:divsChild>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96051">
          <w:marLeft w:val="0"/>
          <w:marRight w:val="0"/>
          <w:marTop w:val="0"/>
          <w:marBottom w:val="0"/>
          <w:divBdr>
            <w:top w:val="none" w:sz="0" w:space="0" w:color="auto"/>
            <w:left w:val="none" w:sz="0" w:space="0" w:color="auto"/>
            <w:bottom w:val="none" w:sz="0" w:space="0" w:color="auto"/>
            <w:right w:val="none" w:sz="0" w:space="0" w:color="auto"/>
          </w:divBdr>
        </w:div>
        <w:div w:id="585264353">
          <w:marLeft w:val="0"/>
          <w:marRight w:val="0"/>
          <w:marTop w:val="0"/>
          <w:marBottom w:val="0"/>
          <w:divBdr>
            <w:top w:val="none" w:sz="0" w:space="0" w:color="auto"/>
            <w:left w:val="none" w:sz="0" w:space="0" w:color="auto"/>
            <w:bottom w:val="none" w:sz="0" w:space="0" w:color="auto"/>
            <w:right w:val="none" w:sz="0" w:space="0" w:color="auto"/>
          </w:divBdr>
          <w:divsChild>
            <w:div w:id="1979256800">
              <w:marLeft w:val="0"/>
              <w:marRight w:val="0"/>
              <w:marTop w:val="0"/>
              <w:marBottom w:val="0"/>
              <w:divBdr>
                <w:top w:val="none" w:sz="0" w:space="0" w:color="auto"/>
                <w:left w:val="none" w:sz="0" w:space="0" w:color="auto"/>
                <w:bottom w:val="none" w:sz="0" w:space="0" w:color="auto"/>
                <w:right w:val="none" w:sz="0" w:space="0" w:color="auto"/>
              </w:divBdr>
            </w:div>
          </w:divsChild>
        </w:div>
        <w:div w:id="611742834">
          <w:marLeft w:val="0"/>
          <w:marRight w:val="0"/>
          <w:marTop w:val="0"/>
          <w:marBottom w:val="0"/>
          <w:divBdr>
            <w:top w:val="none" w:sz="0" w:space="0" w:color="auto"/>
            <w:left w:val="none" w:sz="0" w:space="0" w:color="auto"/>
            <w:bottom w:val="none" w:sz="0" w:space="0" w:color="auto"/>
            <w:right w:val="none" w:sz="0" w:space="0" w:color="auto"/>
          </w:divBdr>
        </w:div>
        <w:div w:id="997075567">
          <w:marLeft w:val="0"/>
          <w:marRight w:val="0"/>
          <w:marTop w:val="300"/>
          <w:marBottom w:val="0"/>
          <w:divBdr>
            <w:top w:val="none" w:sz="0" w:space="0" w:color="auto"/>
            <w:left w:val="none" w:sz="0" w:space="0" w:color="auto"/>
            <w:bottom w:val="none" w:sz="0" w:space="0" w:color="auto"/>
            <w:right w:val="none" w:sz="0" w:space="0" w:color="auto"/>
          </w:divBdr>
          <w:divsChild>
            <w:div w:id="104545833">
              <w:marLeft w:val="0"/>
              <w:marRight w:val="0"/>
              <w:marTop w:val="0"/>
              <w:marBottom w:val="0"/>
              <w:divBdr>
                <w:top w:val="none" w:sz="0" w:space="0" w:color="auto"/>
                <w:left w:val="none" w:sz="0" w:space="0" w:color="auto"/>
                <w:bottom w:val="none" w:sz="0" w:space="0" w:color="auto"/>
                <w:right w:val="none" w:sz="0" w:space="0" w:color="auto"/>
              </w:divBdr>
              <w:divsChild>
                <w:div w:id="447312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359441">
          <w:marLeft w:val="0"/>
          <w:marRight w:val="0"/>
          <w:marTop w:val="0"/>
          <w:marBottom w:val="0"/>
          <w:divBdr>
            <w:top w:val="none" w:sz="0" w:space="0" w:color="auto"/>
            <w:left w:val="none" w:sz="0" w:space="0" w:color="auto"/>
            <w:bottom w:val="none" w:sz="0" w:space="0" w:color="auto"/>
            <w:right w:val="none" w:sz="0" w:space="0" w:color="auto"/>
          </w:divBdr>
        </w:div>
        <w:div w:id="1249191210">
          <w:marLeft w:val="0"/>
          <w:marRight w:val="0"/>
          <w:marTop w:val="0"/>
          <w:marBottom w:val="0"/>
          <w:divBdr>
            <w:top w:val="none" w:sz="0" w:space="0" w:color="auto"/>
            <w:left w:val="none" w:sz="0" w:space="0" w:color="auto"/>
            <w:bottom w:val="none" w:sz="0" w:space="0" w:color="auto"/>
            <w:right w:val="none" w:sz="0" w:space="0" w:color="auto"/>
          </w:divBdr>
          <w:divsChild>
            <w:div w:id="1795975474">
              <w:marLeft w:val="0"/>
              <w:marRight w:val="0"/>
              <w:marTop w:val="0"/>
              <w:marBottom w:val="0"/>
              <w:divBdr>
                <w:top w:val="none" w:sz="0" w:space="0" w:color="auto"/>
                <w:left w:val="none" w:sz="0" w:space="0" w:color="auto"/>
                <w:bottom w:val="none" w:sz="0" w:space="0" w:color="auto"/>
                <w:right w:val="none" w:sz="0" w:space="0" w:color="auto"/>
              </w:divBdr>
            </w:div>
          </w:divsChild>
        </w:div>
        <w:div w:id="1290822880">
          <w:marLeft w:val="0"/>
          <w:marRight w:val="0"/>
          <w:marTop w:val="0"/>
          <w:marBottom w:val="0"/>
          <w:divBdr>
            <w:top w:val="none" w:sz="0" w:space="0" w:color="auto"/>
            <w:left w:val="none" w:sz="0" w:space="0" w:color="auto"/>
            <w:bottom w:val="none" w:sz="0" w:space="0" w:color="auto"/>
            <w:right w:val="none" w:sz="0" w:space="0" w:color="auto"/>
          </w:divBdr>
          <w:divsChild>
            <w:div w:id="161044531">
              <w:marLeft w:val="0"/>
              <w:marRight w:val="0"/>
              <w:marTop w:val="0"/>
              <w:marBottom w:val="0"/>
              <w:divBdr>
                <w:top w:val="none" w:sz="0" w:space="0" w:color="auto"/>
                <w:left w:val="none" w:sz="0" w:space="0" w:color="auto"/>
                <w:bottom w:val="none" w:sz="0" w:space="0" w:color="auto"/>
                <w:right w:val="none" w:sz="0" w:space="0" w:color="auto"/>
              </w:divBdr>
            </w:div>
          </w:divsChild>
        </w:div>
        <w:div w:id="1545949400">
          <w:marLeft w:val="0"/>
          <w:marRight w:val="0"/>
          <w:marTop w:val="0"/>
          <w:marBottom w:val="0"/>
          <w:divBdr>
            <w:top w:val="none" w:sz="0" w:space="0" w:color="auto"/>
            <w:left w:val="none" w:sz="0" w:space="0" w:color="auto"/>
            <w:bottom w:val="none" w:sz="0" w:space="0" w:color="auto"/>
            <w:right w:val="none" w:sz="0" w:space="0" w:color="auto"/>
          </w:divBdr>
        </w:div>
        <w:div w:id="1575047924">
          <w:marLeft w:val="0"/>
          <w:marRight w:val="0"/>
          <w:marTop w:val="0"/>
          <w:marBottom w:val="0"/>
          <w:divBdr>
            <w:top w:val="none" w:sz="0" w:space="0" w:color="auto"/>
            <w:left w:val="none" w:sz="0" w:space="0" w:color="auto"/>
            <w:bottom w:val="none" w:sz="0" w:space="0" w:color="auto"/>
            <w:right w:val="none" w:sz="0" w:space="0" w:color="auto"/>
          </w:divBdr>
        </w:div>
        <w:div w:id="1790200054">
          <w:marLeft w:val="0"/>
          <w:marRight w:val="0"/>
          <w:marTop w:val="300"/>
          <w:marBottom w:val="0"/>
          <w:divBdr>
            <w:top w:val="none" w:sz="0" w:space="0" w:color="auto"/>
            <w:left w:val="none" w:sz="0" w:space="0" w:color="auto"/>
            <w:bottom w:val="none" w:sz="0" w:space="0" w:color="auto"/>
            <w:right w:val="none" w:sz="0" w:space="0" w:color="auto"/>
          </w:divBdr>
          <w:divsChild>
            <w:div w:id="918906079">
              <w:marLeft w:val="0"/>
              <w:marRight w:val="0"/>
              <w:marTop w:val="0"/>
              <w:marBottom w:val="0"/>
              <w:divBdr>
                <w:top w:val="none" w:sz="0" w:space="0" w:color="auto"/>
                <w:left w:val="none" w:sz="0" w:space="0" w:color="auto"/>
                <w:bottom w:val="none" w:sz="0" w:space="0" w:color="auto"/>
                <w:right w:val="none" w:sz="0" w:space="0" w:color="auto"/>
              </w:divBdr>
              <w:divsChild>
                <w:div w:id="2001690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183682">
          <w:marLeft w:val="0"/>
          <w:marRight w:val="0"/>
          <w:marTop w:val="0"/>
          <w:marBottom w:val="0"/>
          <w:divBdr>
            <w:top w:val="none" w:sz="0" w:space="0" w:color="auto"/>
            <w:left w:val="none" w:sz="0" w:space="0" w:color="auto"/>
            <w:bottom w:val="none" w:sz="0" w:space="0" w:color="auto"/>
            <w:right w:val="none" w:sz="0" w:space="0" w:color="auto"/>
          </w:divBdr>
        </w:div>
        <w:div w:id="1905531076">
          <w:marLeft w:val="0"/>
          <w:marRight w:val="0"/>
          <w:marTop w:val="0"/>
          <w:marBottom w:val="0"/>
          <w:divBdr>
            <w:top w:val="none" w:sz="0" w:space="0" w:color="auto"/>
            <w:left w:val="none" w:sz="0" w:space="0" w:color="auto"/>
            <w:bottom w:val="none" w:sz="0" w:space="0" w:color="auto"/>
            <w:right w:val="none" w:sz="0" w:space="0" w:color="auto"/>
          </w:divBdr>
          <w:divsChild>
            <w:div w:id="21244313">
              <w:marLeft w:val="0"/>
              <w:marRight w:val="0"/>
              <w:marTop w:val="0"/>
              <w:marBottom w:val="0"/>
              <w:divBdr>
                <w:top w:val="none" w:sz="0" w:space="0" w:color="auto"/>
                <w:left w:val="none" w:sz="0" w:space="0" w:color="auto"/>
                <w:bottom w:val="none" w:sz="0" w:space="0" w:color="auto"/>
                <w:right w:val="none" w:sz="0" w:space="0" w:color="auto"/>
              </w:divBdr>
            </w:div>
          </w:divsChild>
        </w:div>
        <w:div w:id="1998923857">
          <w:marLeft w:val="0"/>
          <w:marRight w:val="0"/>
          <w:marTop w:val="0"/>
          <w:marBottom w:val="0"/>
          <w:divBdr>
            <w:top w:val="none" w:sz="0" w:space="0" w:color="auto"/>
            <w:left w:val="none" w:sz="0" w:space="0" w:color="auto"/>
            <w:bottom w:val="none" w:sz="0" w:space="0" w:color="auto"/>
            <w:right w:val="none" w:sz="0" w:space="0" w:color="auto"/>
          </w:divBdr>
          <w:divsChild>
            <w:div w:id="281693246">
              <w:marLeft w:val="0"/>
              <w:marRight w:val="0"/>
              <w:marTop w:val="0"/>
              <w:marBottom w:val="0"/>
              <w:divBdr>
                <w:top w:val="none" w:sz="0" w:space="0" w:color="auto"/>
                <w:left w:val="none" w:sz="0" w:space="0" w:color="auto"/>
                <w:bottom w:val="none" w:sz="0" w:space="0" w:color="auto"/>
                <w:right w:val="none" w:sz="0" w:space="0" w:color="auto"/>
              </w:divBdr>
            </w:div>
          </w:divsChild>
        </w:div>
        <w:div w:id="2026983109">
          <w:marLeft w:val="0"/>
          <w:marRight w:val="0"/>
          <w:marTop w:val="0"/>
          <w:marBottom w:val="0"/>
          <w:divBdr>
            <w:top w:val="none" w:sz="0" w:space="0" w:color="auto"/>
            <w:left w:val="none" w:sz="0" w:space="0" w:color="auto"/>
            <w:bottom w:val="none" w:sz="0" w:space="0" w:color="auto"/>
            <w:right w:val="none" w:sz="0" w:space="0" w:color="auto"/>
          </w:divBdr>
          <w:divsChild>
            <w:div w:id="1978878033">
              <w:marLeft w:val="0"/>
              <w:marRight w:val="0"/>
              <w:marTop w:val="0"/>
              <w:marBottom w:val="0"/>
              <w:divBdr>
                <w:top w:val="none" w:sz="0" w:space="0" w:color="auto"/>
                <w:left w:val="none" w:sz="0" w:space="0" w:color="auto"/>
                <w:bottom w:val="none" w:sz="0" w:space="0" w:color="auto"/>
                <w:right w:val="none" w:sz="0" w:space="0" w:color="auto"/>
              </w:divBdr>
            </w:div>
          </w:divsChild>
        </w:div>
        <w:div w:id="2027707918">
          <w:marLeft w:val="0"/>
          <w:marRight w:val="0"/>
          <w:marTop w:val="0"/>
          <w:marBottom w:val="0"/>
          <w:divBdr>
            <w:top w:val="none" w:sz="0" w:space="0" w:color="auto"/>
            <w:left w:val="none" w:sz="0" w:space="0" w:color="auto"/>
            <w:bottom w:val="none" w:sz="0" w:space="0" w:color="auto"/>
            <w:right w:val="none" w:sz="0" w:space="0" w:color="auto"/>
          </w:divBdr>
        </w:div>
      </w:divsChild>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sChild>
            <w:div w:id="1261060491">
              <w:marLeft w:val="0"/>
              <w:marRight w:val="0"/>
              <w:marTop w:val="0"/>
              <w:marBottom w:val="0"/>
              <w:divBdr>
                <w:top w:val="none" w:sz="0" w:space="0" w:color="auto"/>
                <w:left w:val="none" w:sz="0" w:space="0" w:color="auto"/>
                <w:bottom w:val="none" w:sz="0" w:space="0" w:color="auto"/>
                <w:right w:val="none" w:sz="0" w:space="0" w:color="auto"/>
              </w:divBdr>
              <w:divsChild>
                <w:div w:id="1146817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186457">
          <w:marLeft w:val="0"/>
          <w:marRight w:val="0"/>
          <w:marTop w:val="300"/>
          <w:marBottom w:val="0"/>
          <w:divBdr>
            <w:top w:val="none" w:sz="0" w:space="0" w:color="auto"/>
            <w:left w:val="none" w:sz="0" w:space="0" w:color="auto"/>
            <w:bottom w:val="none" w:sz="0" w:space="0" w:color="auto"/>
            <w:right w:val="none" w:sz="0" w:space="0" w:color="auto"/>
          </w:divBdr>
          <w:divsChild>
            <w:div w:id="1693342486">
              <w:marLeft w:val="0"/>
              <w:marRight w:val="0"/>
              <w:marTop w:val="0"/>
              <w:marBottom w:val="0"/>
              <w:divBdr>
                <w:top w:val="none" w:sz="0" w:space="0" w:color="auto"/>
                <w:left w:val="none" w:sz="0" w:space="0" w:color="auto"/>
                <w:bottom w:val="none" w:sz="0" w:space="0" w:color="auto"/>
                <w:right w:val="none" w:sz="0" w:space="0" w:color="auto"/>
              </w:divBdr>
              <w:divsChild>
                <w:div w:id="451949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2402">
          <w:marLeft w:val="0"/>
          <w:marRight w:val="0"/>
          <w:marTop w:val="0"/>
          <w:marBottom w:val="0"/>
          <w:divBdr>
            <w:top w:val="none" w:sz="0" w:space="0" w:color="auto"/>
            <w:left w:val="none" w:sz="0" w:space="0" w:color="auto"/>
            <w:bottom w:val="none" w:sz="0" w:space="0" w:color="auto"/>
            <w:right w:val="none" w:sz="0" w:space="0" w:color="auto"/>
          </w:divBdr>
        </w:div>
        <w:div w:id="572854377">
          <w:marLeft w:val="0"/>
          <w:marRight w:val="0"/>
          <w:marTop w:val="0"/>
          <w:marBottom w:val="0"/>
          <w:divBdr>
            <w:top w:val="none" w:sz="0" w:space="0" w:color="auto"/>
            <w:left w:val="none" w:sz="0" w:space="0" w:color="auto"/>
            <w:bottom w:val="none" w:sz="0" w:space="0" w:color="auto"/>
            <w:right w:val="none" w:sz="0" w:space="0" w:color="auto"/>
          </w:divBdr>
          <w:divsChild>
            <w:div w:id="1927574524">
              <w:marLeft w:val="0"/>
              <w:marRight w:val="0"/>
              <w:marTop w:val="0"/>
              <w:marBottom w:val="0"/>
              <w:divBdr>
                <w:top w:val="none" w:sz="0" w:space="0" w:color="auto"/>
                <w:left w:val="none" w:sz="0" w:space="0" w:color="auto"/>
                <w:bottom w:val="none" w:sz="0" w:space="0" w:color="auto"/>
                <w:right w:val="none" w:sz="0" w:space="0" w:color="auto"/>
              </w:divBdr>
            </w:div>
          </w:divsChild>
        </w:div>
        <w:div w:id="629483547">
          <w:marLeft w:val="0"/>
          <w:marRight w:val="0"/>
          <w:marTop w:val="0"/>
          <w:marBottom w:val="0"/>
          <w:divBdr>
            <w:top w:val="none" w:sz="0" w:space="0" w:color="auto"/>
            <w:left w:val="none" w:sz="0" w:space="0" w:color="auto"/>
            <w:bottom w:val="none" w:sz="0" w:space="0" w:color="auto"/>
            <w:right w:val="none" w:sz="0" w:space="0" w:color="auto"/>
          </w:divBdr>
          <w:divsChild>
            <w:div w:id="1957911199">
              <w:marLeft w:val="0"/>
              <w:marRight w:val="0"/>
              <w:marTop w:val="0"/>
              <w:marBottom w:val="0"/>
              <w:divBdr>
                <w:top w:val="none" w:sz="0" w:space="0" w:color="auto"/>
                <w:left w:val="none" w:sz="0" w:space="0" w:color="auto"/>
                <w:bottom w:val="none" w:sz="0" w:space="0" w:color="auto"/>
                <w:right w:val="none" w:sz="0" w:space="0" w:color="auto"/>
              </w:divBdr>
            </w:div>
          </w:divsChild>
        </w:div>
        <w:div w:id="825245812">
          <w:marLeft w:val="0"/>
          <w:marRight w:val="0"/>
          <w:marTop w:val="0"/>
          <w:marBottom w:val="0"/>
          <w:divBdr>
            <w:top w:val="none" w:sz="0" w:space="0" w:color="auto"/>
            <w:left w:val="none" w:sz="0" w:space="0" w:color="auto"/>
            <w:bottom w:val="none" w:sz="0" w:space="0" w:color="auto"/>
            <w:right w:val="none" w:sz="0" w:space="0" w:color="auto"/>
          </w:divBdr>
        </w:div>
        <w:div w:id="860818392">
          <w:marLeft w:val="0"/>
          <w:marRight w:val="0"/>
          <w:marTop w:val="0"/>
          <w:marBottom w:val="0"/>
          <w:divBdr>
            <w:top w:val="none" w:sz="0" w:space="0" w:color="auto"/>
            <w:left w:val="none" w:sz="0" w:space="0" w:color="auto"/>
            <w:bottom w:val="none" w:sz="0" w:space="0" w:color="auto"/>
            <w:right w:val="none" w:sz="0" w:space="0" w:color="auto"/>
          </w:divBdr>
        </w:div>
        <w:div w:id="997808064">
          <w:marLeft w:val="0"/>
          <w:marRight w:val="0"/>
          <w:marTop w:val="0"/>
          <w:marBottom w:val="0"/>
          <w:divBdr>
            <w:top w:val="none" w:sz="0" w:space="0" w:color="auto"/>
            <w:left w:val="none" w:sz="0" w:space="0" w:color="auto"/>
            <w:bottom w:val="none" w:sz="0" w:space="0" w:color="auto"/>
            <w:right w:val="none" w:sz="0" w:space="0" w:color="auto"/>
          </w:divBdr>
          <w:divsChild>
            <w:div w:id="1490252059">
              <w:marLeft w:val="0"/>
              <w:marRight w:val="0"/>
              <w:marTop w:val="0"/>
              <w:marBottom w:val="0"/>
              <w:divBdr>
                <w:top w:val="none" w:sz="0" w:space="0" w:color="auto"/>
                <w:left w:val="none" w:sz="0" w:space="0" w:color="auto"/>
                <w:bottom w:val="none" w:sz="0" w:space="0" w:color="auto"/>
                <w:right w:val="none" w:sz="0" w:space="0" w:color="auto"/>
              </w:divBdr>
            </w:div>
          </w:divsChild>
        </w:div>
        <w:div w:id="1152791056">
          <w:marLeft w:val="0"/>
          <w:marRight w:val="0"/>
          <w:marTop w:val="300"/>
          <w:marBottom w:val="0"/>
          <w:divBdr>
            <w:top w:val="none" w:sz="0" w:space="0" w:color="auto"/>
            <w:left w:val="none" w:sz="0" w:space="0" w:color="auto"/>
            <w:bottom w:val="none" w:sz="0" w:space="0" w:color="auto"/>
            <w:right w:val="none" w:sz="0" w:space="0" w:color="auto"/>
          </w:divBdr>
          <w:divsChild>
            <w:div w:id="847983348">
              <w:marLeft w:val="0"/>
              <w:marRight w:val="0"/>
              <w:marTop w:val="0"/>
              <w:marBottom w:val="0"/>
              <w:divBdr>
                <w:top w:val="none" w:sz="0" w:space="0" w:color="auto"/>
                <w:left w:val="none" w:sz="0" w:space="0" w:color="auto"/>
                <w:bottom w:val="none" w:sz="0" w:space="0" w:color="auto"/>
                <w:right w:val="none" w:sz="0" w:space="0" w:color="auto"/>
              </w:divBdr>
              <w:divsChild>
                <w:div w:id="45811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293557">
          <w:marLeft w:val="0"/>
          <w:marRight w:val="0"/>
          <w:marTop w:val="300"/>
          <w:marBottom w:val="0"/>
          <w:divBdr>
            <w:top w:val="none" w:sz="0" w:space="0" w:color="auto"/>
            <w:left w:val="none" w:sz="0" w:space="0" w:color="auto"/>
            <w:bottom w:val="none" w:sz="0" w:space="0" w:color="auto"/>
            <w:right w:val="none" w:sz="0" w:space="0" w:color="auto"/>
          </w:divBdr>
          <w:divsChild>
            <w:div w:id="787352469">
              <w:marLeft w:val="0"/>
              <w:marRight w:val="0"/>
              <w:marTop w:val="0"/>
              <w:marBottom w:val="0"/>
              <w:divBdr>
                <w:top w:val="none" w:sz="0" w:space="0" w:color="auto"/>
                <w:left w:val="none" w:sz="0" w:space="0" w:color="auto"/>
                <w:bottom w:val="none" w:sz="0" w:space="0" w:color="auto"/>
                <w:right w:val="none" w:sz="0" w:space="0" w:color="auto"/>
              </w:divBdr>
              <w:divsChild>
                <w:div w:id="776683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2893987">
          <w:marLeft w:val="0"/>
          <w:marRight w:val="0"/>
          <w:marTop w:val="0"/>
          <w:marBottom w:val="0"/>
          <w:divBdr>
            <w:top w:val="none" w:sz="0" w:space="0" w:color="auto"/>
            <w:left w:val="none" w:sz="0" w:space="0" w:color="auto"/>
            <w:bottom w:val="none" w:sz="0" w:space="0" w:color="auto"/>
            <w:right w:val="none" w:sz="0" w:space="0" w:color="auto"/>
          </w:divBdr>
        </w:div>
        <w:div w:id="1835102151">
          <w:marLeft w:val="0"/>
          <w:marRight w:val="0"/>
          <w:marTop w:val="0"/>
          <w:marBottom w:val="0"/>
          <w:divBdr>
            <w:top w:val="none" w:sz="0" w:space="0" w:color="auto"/>
            <w:left w:val="none" w:sz="0" w:space="0" w:color="auto"/>
            <w:bottom w:val="none" w:sz="0" w:space="0" w:color="auto"/>
            <w:right w:val="none" w:sz="0" w:space="0" w:color="auto"/>
          </w:divBdr>
          <w:divsChild>
            <w:div w:id="1865942733">
              <w:marLeft w:val="0"/>
              <w:marRight w:val="0"/>
              <w:marTop w:val="0"/>
              <w:marBottom w:val="0"/>
              <w:divBdr>
                <w:top w:val="none" w:sz="0" w:space="0" w:color="auto"/>
                <w:left w:val="none" w:sz="0" w:space="0" w:color="auto"/>
                <w:bottom w:val="none" w:sz="0" w:space="0" w:color="auto"/>
                <w:right w:val="none" w:sz="0" w:space="0" w:color="auto"/>
              </w:divBdr>
            </w:div>
          </w:divsChild>
        </w:div>
        <w:div w:id="1883711167">
          <w:marLeft w:val="0"/>
          <w:marRight w:val="0"/>
          <w:marTop w:val="0"/>
          <w:marBottom w:val="0"/>
          <w:divBdr>
            <w:top w:val="none" w:sz="0" w:space="0" w:color="auto"/>
            <w:left w:val="none" w:sz="0" w:space="0" w:color="auto"/>
            <w:bottom w:val="none" w:sz="0" w:space="0" w:color="auto"/>
            <w:right w:val="none" w:sz="0" w:space="0" w:color="auto"/>
          </w:divBdr>
          <w:divsChild>
            <w:div w:id="812987752">
              <w:marLeft w:val="0"/>
              <w:marRight w:val="0"/>
              <w:marTop w:val="0"/>
              <w:marBottom w:val="0"/>
              <w:divBdr>
                <w:top w:val="none" w:sz="0" w:space="0" w:color="auto"/>
                <w:left w:val="none" w:sz="0" w:space="0" w:color="auto"/>
                <w:bottom w:val="none" w:sz="0" w:space="0" w:color="auto"/>
                <w:right w:val="none" w:sz="0" w:space="0" w:color="auto"/>
              </w:divBdr>
            </w:div>
          </w:divsChild>
        </w:div>
        <w:div w:id="1916893067">
          <w:marLeft w:val="0"/>
          <w:marRight w:val="0"/>
          <w:marTop w:val="0"/>
          <w:marBottom w:val="0"/>
          <w:divBdr>
            <w:top w:val="none" w:sz="0" w:space="0" w:color="auto"/>
            <w:left w:val="none" w:sz="0" w:space="0" w:color="auto"/>
            <w:bottom w:val="none" w:sz="0" w:space="0" w:color="auto"/>
            <w:right w:val="none" w:sz="0" w:space="0" w:color="auto"/>
          </w:divBdr>
          <w:divsChild>
            <w:div w:id="996615954">
              <w:marLeft w:val="0"/>
              <w:marRight w:val="0"/>
              <w:marTop w:val="0"/>
              <w:marBottom w:val="0"/>
              <w:divBdr>
                <w:top w:val="none" w:sz="0" w:space="0" w:color="auto"/>
                <w:left w:val="none" w:sz="0" w:space="0" w:color="auto"/>
                <w:bottom w:val="none" w:sz="0" w:space="0" w:color="auto"/>
                <w:right w:val="none" w:sz="0" w:space="0" w:color="auto"/>
              </w:divBdr>
            </w:div>
          </w:divsChild>
        </w:div>
        <w:div w:id="1951889591">
          <w:marLeft w:val="0"/>
          <w:marRight w:val="0"/>
          <w:marTop w:val="0"/>
          <w:marBottom w:val="0"/>
          <w:divBdr>
            <w:top w:val="none" w:sz="0" w:space="0" w:color="auto"/>
            <w:left w:val="none" w:sz="0" w:space="0" w:color="auto"/>
            <w:bottom w:val="none" w:sz="0" w:space="0" w:color="auto"/>
            <w:right w:val="none" w:sz="0" w:space="0" w:color="auto"/>
          </w:divBdr>
        </w:div>
        <w:div w:id="2077584740">
          <w:marLeft w:val="0"/>
          <w:marRight w:val="0"/>
          <w:marTop w:val="0"/>
          <w:marBottom w:val="0"/>
          <w:divBdr>
            <w:top w:val="none" w:sz="0" w:space="0" w:color="auto"/>
            <w:left w:val="none" w:sz="0" w:space="0" w:color="auto"/>
            <w:bottom w:val="none" w:sz="0" w:space="0" w:color="auto"/>
            <w:right w:val="none" w:sz="0" w:space="0" w:color="auto"/>
          </w:divBdr>
          <w:divsChild>
            <w:div w:id="109663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76974">
      <w:bodyDiv w:val="1"/>
      <w:marLeft w:val="0"/>
      <w:marRight w:val="0"/>
      <w:marTop w:val="0"/>
      <w:marBottom w:val="0"/>
      <w:divBdr>
        <w:top w:val="none" w:sz="0" w:space="0" w:color="auto"/>
        <w:left w:val="none" w:sz="0" w:space="0" w:color="auto"/>
        <w:bottom w:val="none" w:sz="0" w:space="0" w:color="auto"/>
        <w:right w:val="none" w:sz="0" w:space="0" w:color="auto"/>
      </w:divBdr>
      <w:divsChild>
        <w:div w:id="1797021457">
          <w:marLeft w:val="0"/>
          <w:marRight w:val="0"/>
          <w:marTop w:val="0"/>
          <w:marBottom w:val="0"/>
          <w:divBdr>
            <w:top w:val="none" w:sz="0" w:space="0" w:color="auto"/>
            <w:left w:val="none" w:sz="0" w:space="0" w:color="auto"/>
            <w:bottom w:val="none" w:sz="0" w:space="0" w:color="auto"/>
            <w:right w:val="none" w:sz="0" w:space="0" w:color="auto"/>
          </w:divBdr>
        </w:div>
        <w:div w:id="264075581">
          <w:marLeft w:val="0"/>
          <w:marRight w:val="0"/>
          <w:marTop w:val="0"/>
          <w:marBottom w:val="0"/>
          <w:divBdr>
            <w:top w:val="none" w:sz="0" w:space="0" w:color="auto"/>
            <w:left w:val="none" w:sz="0" w:space="0" w:color="auto"/>
            <w:bottom w:val="none" w:sz="0" w:space="0" w:color="auto"/>
            <w:right w:val="none" w:sz="0" w:space="0" w:color="auto"/>
          </w:divBdr>
          <w:divsChild>
            <w:div w:id="987705151">
              <w:marLeft w:val="0"/>
              <w:marRight w:val="0"/>
              <w:marTop w:val="0"/>
              <w:marBottom w:val="0"/>
              <w:divBdr>
                <w:top w:val="none" w:sz="0" w:space="0" w:color="auto"/>
                <w:left w:val="none" w:sz="0" w:space="0" w:color="auto"/>
                <w:bottom w:val="none" w:sz="0" w:space="0" w:color="auto"/>
                <w:right w:val="none" w:sz="0" w:space="0" w:color="auto"/>
              </w:divBdr>
            </w:div>
          </w:divsChild>
        </w:div>
        <w:div w:id="1266615632">
          <w:marLeft w:val="0"/>
          <w:marRight w:val="0"/>
          <w:marTop w:val="0"/>
          <w:marBottom w:val="0"/>
          <w:divBdr>
            <w:top w:val="none" w:sz="0" w:space="0" w:color="auto"/>
            <w:left w:val="none" w:sz="0" w:space="0" w:color="auto"/>
            <w:bottom w:val="none" w:sz="0" w:space="0" w:color="auto"/>
            <w:right w:val="none" w:sz="0" w:space="0" w:color="auto"/>
          </w:divBdr>
        </w:div>
        <w:div w:id="1457992088">
          <w:marLeft w:val="0"/>
          <w:marRight w:val="0"/>
          <w:marTop w:val="0"/>
          <w:marBottom w:val="0"/>
          <w:divBdr>
            <w:top w:val="none" w:sz="0" w:space="0" w:color="auto"/>
            <w:left w:val="none" w:sz="0" w:space="0" w:color="auto"/>
            <w:bottom w:val="none" w:sz="0" w:space="0" w:color="auto"/>
            <w:right w:val="none" w:sz="0" w:space="0" w:color="auto"/>
          </w:divBdr>
          <w:divsChild>
            <w:div w:id="1361125891">
              <w:marLeft w:val="0"/>
              <w:marRight w:val="0"/>
              <w:marTop w:val="0"/>
              <w:marBottom w:val="0"/>
              <w:divBdr>
                <w:top w:val="none" w:sz="0" w:space="0" w:color="auto"/>
                <w:left w:val="none" w:sz="0" w:space="0" w:color="auto"/>
                <w:bottom w:val="none" w:sz="0" w:space="0" w:color="auto"/>
                <w:right w:val="none" w:sz="0" w:space="0" w:color="auto"/>
              </w:divBdr>
            </w:div>
          </w:divsChild>
        </w:div>
        <w:div w:id="579171477">
          <w:marLeft w:val="0"/>
          <w:marRight w:val="0"/>
          <w:marTop w:val="0"/>
          <w:marBottom w:val="0"/>
          <w:divBdr>
            <w:top w:val="none" w:sz="0" w:space="0" w:color="auto"/>
            <w:left w:val="none" w:sz="0" w:space="0" w:color="auto"/>
            <w:bottom w:val="none" w:sz="0" w:space="0" w:color="auto"/>
            <w:right w:val="none" w:sz="0" w:space="0" w:color="auto"/>
          </w:divBdr>
        </w:div>
        <w:div w:id="2120174946">
          <w:marLeft w:val="0"/>
          <w:marRight w:val="0"/>
          <w:marTop w:val="0"/>
          <w:marBottom w:val="0"/>
          <w:divBdr>
            <w:top w:val="none" w:sz="0" w:space="0" w:color="auto"/>
            <w:left w:val="none" w:sz="0" w:space="0" w:color="auto"/>
            <w:bottom w:val="none" w:sz="0" w:space="0" w:color="auto"/>
            <w:right w:val="none" w:sz="0" w:space="0" w:color="auto"/>
          </w:divBdr>
          <w:divsChild>
            <w:div w:id="393894281">
              <w:marLeft w:val="0"/>
              <w:marRight w:val="0"/>
              <w:marTop w:val="0"/>
              <w:marBottom w:val="0"/>
              <w:divBdr>
                <w:top w:val="none" w:sz="0" w:space="0" w:color="auto"/>
                <w:left w:val="none" w:sz="0" w:space="0" w:color="auto"/>
                <w:bottom w:val="none" w:sz="0" w:space="0" w:color="auto"/>
                <w:right w:val="none" w:sz="0" w:space="0" w:color="auto"/>
              </w:divBdr>
            </w:div>
          </w:divsChild>
        </w:div>
        <w:div w:id="1194344578">
          <w:marLeft w:val="0"/>
          <w:marRight w:val="0"/>
          <w:marTop w:val="0"/>
          <w:marBottom w:val="0"/>
          <w:divBdr>
            <w:top w:val="none" w:sz="0" w:space="0" w:color="auto"/>
            <w:left w:val="none" w:sz="0" w:space="0" w:color="auto"/>
            <w:bottom w:val="none" w:sz="0" w:space="0" w:color="auto"/>
            <w:right w:val="none" w:sz="0" w:space="0" w:color="auto"/>
          </w:divBdr>
        </w:div>
        <w:div w:id="1924676474">
          <w:marLeft w:val="0"/>
          <w:marRight w:val="0"/>
          <w:marTop w:val="0"/>
          <w:marBottom w:val="0"/>
          <w:divBdr>
            <w:top w:val="none" w:sz="0" w:space="0" w:color="auto"/>
            <w:left w:val="none" w:sz="0" w:space="0" w:color="auto"/>
            <w:bottom w:val="none" w:sz="0" w:space="0" w:color="auto"/>
            <w:right w:val="none" w:sz="0" w:space="0" w:color="auto"/>
          </w:divBdr>
          <w:divsChild>
            <w:div w:id="1763797543">
              <w:marLeft w:val="0"/>
              <w:marRight w:val="0"/>
              <w:marTop w:val="0"/>
              <w:marBottom w:val="0"/>
              <w:divBdr>
                <w:top w:val="none" w:sz="0" w:space="0" w:color="auto"/>
                <w:left w:val="none" w:sz="0" w:space="0" w:color="auto"/>
                <w:bottom w:val="none" w:sz="0" w:space="0" w:color="auto"/>
                <w:right w:val="none" w:sz="0" w:space="0" w:color="auto"/>
              </w:divBdr>
            </w:div>
          </w:divsChild>
        </w:div>
        <w:div w:id="1316884246">
          <w:marLeft w:val="0"/>
          <w:marRight w:val="0"/>
          <w:marTop w:val="0"/>
          <w:marBottom w:val="0"/>
          <w:divBdr>
            <w:top w:val="none" w:sz="0" w:space="0" w:color="auto"/>
            <w:left w:val="none" w:sz="0" w:space="0" w:color="auto"/>
            <w:bottom w:val="none" w:sz="0" w:space="0" w:color="auto"/>
            <w:right w:val="none" w:sz="0" w:space="0" w:color="auto"/>
          </w:divBdr>
        </w:div>
        <w:div w:id="2060547414">
          <w:marLeft w:val="0"/>
          <w:marRight w:val="0"/>
          <w:marTop w:val="0"/>
          <w:marBottom w:val="0"/>
          <w:divBdr>
            <w:top w:val="none" w:sz="0" w:space="0" w:color="auto"/>
            <w:left w:val="none" w:sz="0" w:space="0" w:color="auto"/>
            <w:bottom w:val="none" w:sz="0" w:space="0" w:color="auto"/>
            <w:right w:val="none" w:sz="0" w:space="0" w:color="auto"/>
          </w:divBdr>
          <w:divsChild>
            <w:div w:id="1391542536">
              <w:marLeft w:val="0"/>
              <w:marRight w:val="0"/>
              <w:marTop w:val="0"/>
              <w:marBottom w:val="0"/>
              <w:divBdr>
                <w:top w:val="none" w:sz="0" w:space="0" w:color="auto"/>
                <w:left w:val="none" w:sz="0" w:space="0" w:color="auto"/>
                <w:bottom w:val="none" w:sz="0" w:space="0" w:color="auto"/>
                <w:right w:val="none" w:sz="0" w:space="0" w:color="auto"/>
              </w:divBdr>
            </w:div>
          </w:divsChild>
        </w:div>
        <w:div w:id="69352771">
          <w:marLeft w:val="0"/>
          <w:marRight w:val="0"/>
          <w:marTop w:val="0"/>
          <w:marBottom w:val="0"/>
          <w:divBdr>
            <w:top w:val="none" w:sz="0" w:space="0" w:color="auto"/>
            <w:left w:val="none" w:sz="0" w:space="0" w:color="auto"/>
            <w:bottom w:val="none" w:sz="0" w:space="0" w:color="auto"/>
            <w:right w:val="none" w:sz="0" w:space="0" w:color="auto"/>
          </w:divBdr>
        </w:div>
        <w:div w:id="740904710">
          <w:marLeft w:val="0"/>
          <w:marRight w:val="0"/>
          <w:marTop w:val="0"/>
          <w:marBottom w:val="0"/>
          <w:divBdr>
            <w:top w:val="none" w:sz="0" w:space="0" w:color="auto"/>
            <w:left w:val="none" w:sz="0" w:space="0" w:color="auto"/>
            <w:bottom w:val="none" w:sz="0" w:space="0" w:color="auto"/>
            <w:right w:val="none" w:sz="0" w:space="0" w:color="auto"/>
          </w:divBdr>
          <w:divsChild>
            <w:div w:id="1393311162">
              <w:marLeft w:val="0"/>
              <w:marRight w:val="0"/>
              <w:marTop w:val="0"/>
              <w:marBottom w:val="0"/>
              <w:divBdr>
                <w:top w:val="none" w:sz="0" w:space="0" w:color="auto"/>
                <w:left w:val="none" w:sz="0" w:space="0" w:color="auto"/>
                <w:bottom w:val="none" w:sz="0" w:space="0" w:color="auto"/>
                <w:right w:val="none" w:sz="0" w:space="0" w:color="auto"/>
              </w:divBdr>
            </w:div>
          </w:divsChild>
        </w:div>
        <w:div w:id="1264799509">
          <w:marLeft w:val="0"/>
          <w:marRight w:val="0"/>
          <w:marTop w:val="0"/>
          <w:marBottom w:val="0"/>
          <w:divBdr>
            <w:top w:val="none" w:sz="0" w:space="0" w:color="auto"/>
            <w:left w:val="none" w:sz="0" w:space="0" w:color="auto"/>
            <w:bottom w:val="none" w:sz="0" w:space="0" w:color="auto"/>
            <w:right w:val="none" w:sz="0" w:space="0" w:color="auto"/>
          </w:divBdr>
        </w:div>
        <w:div w:id="1138455875">
          <w:marLeft w:val="0"/>
          <w:marRight w:val="0"/>
          <w:marTop w:val="0"/>
          <w:marBottom w:val="0"/>
          <w:divBdr>
            <w:top w:val="none" w:sz="0" w:space="0" w:color="auto"/>
            <w:left w:val="none" w:sz="0" w:space="0" w:color="auto"/>
            <w:bottom w:val="none" w:sz="0" w:space="0" w:color="auto"/>
            <w:right w:val="none" w:sz="0" w:space="0" w:color="auto"/>
          </w:divBdr>
          <w:divsChild>
            <w:div w:id="2030790445">
              <w:marLeft w:val="0"/>
              <w:marRight w:val="0"/>
              <w:marTop w:val="0"/>
              <w:marBottom w:val="0"/>
              <w:divBdr>
                <w:top w:val="none" w:sz="0" w:space="0" w:color="auto"/>
                <w:left w:val="none" w:sz="0" w:space="0" w:color="auto"/>
                <w:bottom w:val="none" w:sz="0" w:space="0" w:color="auto"/>
                <w:right w:val="none" w:sz="0" w:space="0" w:color="auto"/>
              </w:divBdr>
            </w:div>
          </w:divsChild>
        </w:div>
        <w:div w:id="132453354">
          <w:marLeft w:val="0"/>
          <w:marRight w:val="0"/>
          <w:marTop w:val="300"/>
          <w:marBottom w:val="0"/>
          <w:divBdr>
            <w:top w:val="none" w:sz="0" w:space="0" w:color="auto"/>
            <w:left w:val="none" w:sz="0" w:space="0" w:color="auto"/>
            <w:bottom w:val="none" w:sz="0" w:space="0" w:color="auto"/>
            <w:right w:val="none" w:sz="0" w:space="0" w:color="auto"/>
          </w:divBdr>
          <w:divsChild>
            <w:div w:id="1091270955">
              <w:marLeft w:val="0"/>
              <w:marRight w:val="0"/>
              <w:marTop w:val="0"/>
              <w:marBottom w:val="0"/>
              <w:divBdr>
                <w:top w:val="none" w:sz="0" w:space="0" w:color="auto"/>
                <w:left w:val="none" w:sz="0" w:space="0" w:color="auto"/>
                <w:bottom w:val="none" w:sz="0" w:space="0" w:color="auto"/>
                <w:right w:val="none" w:sz="0" w:space="0" w:color="auto"/>
              </w:divBdr>
              <w:divsChild>
                <w:div w:id="832181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659300">
          <w:marLeft w:val="0"/>
          <w:marRight w:val="0"/>
          <w:marTop w:val="300"/>
          <w:marBottom w:val="0"/>
          <w:divBdr>
            <w:top w:val="none" w:sz="0" w:space="0" w:color="auto"/>
            <w:left w:val="none" w:sz="0" w:space="0" w:color="auto"/>
            <w:bottom w:val="none" w:sz="0" w:space="0" w:color="auto"/>
            <w:right w:val="none" w:sz="0" w:space="0" w:color="auto"/>
          </w:divBdr>
          <w:divsChild>
            <w:div w:id="1345277772">
              <w:marLeft w:val="0"/>
              <w:marRight w:val="0"/>
              <w:marTop w:val="0"/>
              <w:marBottom w:val="0"/>
              <w:divBdr>
                <w:top w:val="none" w:sz="0" w:space="0" w:color="auto"/>
                <w:left w:val="none" w:sz="0" w:space="0" w:color="auto"/>
                <w:bottom w:val="none" w:sz="0" w:space="0" w:color="auto"/>
                <w:right w:val="none" w:sz="0" w:space="0" w:color="auto"/>
              </w:divBdr>
              <w:divsChild>
                <w:div w:id="2105490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019005">
          <w:marLeft w:val="0"/>
          <w:marRight w:val="0"/>
          <w:marTop w:val="300"/>
          <w:marBottom w:val="0"/>
          <w:divBdr>
            <w:top w:val="none" w:sz="0" w:space="0" w:color="auto"/>
            <w:left w:val="none" w:sz="0" w:space="0" w:color="auto"/>
            <w:bottom w:val="none" w:sz="0" w:space="0" w:color="auto"/>
            <w:right w:val="none" w:sz="0" w:space="0" w:color="auto"/>
          </w:divBdr>
          <w:divsChild>
            <w:div w:id="524293042">
              <w:marLeft w:val="0"/>
              <w:marRight w:val="0"/>
              <w:marTop w:val="0"/>
              <w:marBottom w:val="0"/>
              <w:divBdr>
                <w:top w:val="none" w:sz="0" w:space="0" w:color="auto"/>
                <w:left w:val="none" w:sz="0" w:space="0" w:color="auto"/>
                <w:bottom w:val="none" w:sz="0" w:space="0" w:color="auto"/>
                <w:right w:val="none" w:sz="0" w:space="0" w:color="auto"/>
              </w:divBdr>
              <w:divsChild>
                <w:div w:id="912590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1939391">
          <w:marLeft w:val="0"/>
          <w:marRight w:val="0"/>
          <w:marTop w:val="300"/>
          <w:marBottom w:val="0"/>
          <w:divBdr>
            <w:top w:val="none" w:sz="0" w:space="0" w:color="auto"/>
            <w:left w:val="none" w:sz="0" w:space="0" w:color="auto"/>
            <w:bottom w:val="none" w:sz="0" w:space="0" w:color="auto"/>
            <w:right w:val="none" w:sz="0" w:space="0" w:color="auto"/>
          </w:divBdr>
          <w:divsChild>
            <w:div w:id="83502482">
              <w:marLeft w:val="0"/>
              <w:marRight w:val="0"/>
              <w:marTop w:val="0"/>
              <w:marBottom w:val="0"/>
              <w:divBdr>
                <w:top w:val="none" w:sz="0" w:space="0" w:color="auto"/>
                <w:left w:val="none" w:sz="0" w:space="0" w:color="auto"/>
                <w:bottom w:val="none" w:sz="0" w:space="0" w:color="auto"/>
                <w:right w:val="none" w:sz="0" w:space="0" w:color="auto"/>
              </w:divBdr>
              <w:divsChild>
                <w:div w:id="886647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908275281">
          <w:marLeft w:val="0"/>
          <w:marRight w:val="0"/>
          <w:marTop w:val="0"/>
          <w:marBottom w:val="0"/>
          <w:divBdr>
            <w:top w:val="none" w:sz="0" w:space="0" w:color="auto"/>
            <w:left w:val="none" w:sz="0" w:space="0" w:color="auto"/>
            <w:bottom w:val="none" w:sz="0" w:space="0" w:color="auto"/>
            <w:right w:val="none" w:sz="0" w:space="0" w:color="auto"/>
          </w:divBdr>
        </w:div>
        <w:div w:id="1842701267">
          <w:marLeft w:val="0"/>
          <w:marRight w:val="0"/>
          <w:marTop w:val="0"/>
          <w:marBottom w:val="0"/>
          <w:divBdr>
            <w:top w:val="none" w:sz="0" w:space="0" w:color="auto"/>
            <w:left w:val="none" w:sz="0" w:space="0" w:color="auto"/>
            <w:bottom w:val="none" w:sz="0" w:space="0" w:color="auto"/>
            <w:right w:val="none" w:sz="0" w:space="0" w:color="auto"/>
          </w:divBdr>
          <w:divsChild>
            <w:div w:id="1877769571">
              <w:marLeft w:val="0"/>
              <w:marRight w:val="0"/>
              <w:marTop w:val="0"/>
              <w:marBottom w:val="0"/>
              <w:divBdr>
                <w:top w:val="none" w:sz="0" w:space="0" w:color="auto"/>
                <w:left w:val="none" w:sz="0" w:space="0" w:color="auto"/>
                <w:bottom w:val="none" w:sz="0" w:space="0" w:color="auto"/>
                <w:right w:val="none" w:sz="0" w:space="0" w:color="auto"/>
              </w:divBdr>
            </w:div>
          </w:divsChild>
        </w:div>
        <w:div w:id="695934502">
          <w:marLeft w:val="0"/>
          <w:marRight w:val="0"/>
          <w:marTop w:val="0"/>
          <w:marBottom w:val="0"/>
          <w:divBdr>
            <w:top w:val="none" w:sz="0" w:space="0" w:color="auto"/>
            <w:left w:val="none" w:sz="0" w:space="0" w:color="auto"/>
            <w:bottom w:val="none" w:sz="0" w:space="0" w:color="auto"/>
            <w:right w:val="none" w:sz="0" w:space="0" w:color="auto"/>
          </w:divBdr>
        </w:div>
        <w:div w:id="1378162940">
          <w:marLeft w:val="0"/>
          <w:marRight w:val="0"/>
          <w:marTop w:val="0"/>
          <w:marBottom w:val="0"/>
          <w:divBdr>
            <w:top w:val="none" w:sz="0" w:space="0" w:color="auto"/>
            <w:left w:val="none" w:sz="0" w:space="0" w:color="auto"/>
            <w:bottom w:val="none" w:sz="0" w:space="0" w:color="auto"/>
            <w:right w:val="none" w:sz="0" w:space="0" w:color="auto"/>
          </w:divBdr>
          <w:divsChild>
            <w:div w:id="914321138">
              <w:marLeft w:val="0"/>
              <w:marRight w:val="0"/>
              <w:marTop w:val="0"/>
              <w:marBottom w:val="0"/>
              <w:divBdr>
                <w:top w:val="none" w:sz="0" w:space="0" w:color="auto"/>
                <w:left w:val="none" w:sz="0" w:space="0" w:color="auto"/>
                <w:bottom w:val="none" w:sz="0" w:space="0" w:color="auto"/>
                <w:right w:val="none" w:sz="0" w:space="0" w:color="auto"/>
              </w:divBdr>
            </w:div>
          </w:divsChild>
        </w:div>
        <w:div w:id="192501428">
          <w:marLeft w:val="0"/>
          <w:marRight w:val="0"/>
          <w:marTop w:val="0"/>
          <w:marBottom w:val="0"/>
          <w:divBdr>
            <w:top w:val="none" w:sz="0" w:space="0" w:color="auto"/>
            <w:left w:val="none" w:sz="0" w:space="0" w:color="auto"/>
            <w:bottom w:val="none" w:sz="0" w:space="0" w:color="auto"/>
            <w:right w:val="none" w:sz="0" w:space="0" w:color="auto"/>
          </w:divBdr>
        </w:div>
        <w:div w:id="390426605">
          <w:marLeft w:val="0"/>
          <w:marRight w:val="0"/>
          <w:marTop w:val="0"/>
          <w:marBottom w:val="0"/>
          <w:divBdr>
            <w:top w:val="none" w:sz="0" w:space="0" w:color="auto"/>
            <w:left w:val="none" w:sz="0" w:space="0" w:color="auto"/>
            <w:bottom w:val="none" w:sz="0" w:space="0" w:color="auto"/>
            <w:right w:val="none" w:sz="0" w:space="0" w:color="auto"/>
          </w:divBdr>
          <w:divsChild>
            <w:div w:id="1332565345">
              <w:marLeft w:val="0"/>
              <w:marRight w:val="0"/>
              <w:marTop w:val="0"/>
              <w:marBottom w:val="0"/>
              <w:divBdr>
                <w:top w:val="none" w:sz="0" w:space="0" w:color="auto"/>
                <w:left w:val="none" w:sz="0" w:space="0" w:color="auto"/>
                <w:bottom w:val="none" w:sz="0" w:space="0" w:color="auto"/>
                <w:right w:val="none" w:sz="0" w:space="0" w:color="auto"/>
              </w:divBdr>
            </w:div>
          </w:divsChild>
        </w:div>
        <w:div w:id="195777017">
          <w:marLeft w:val="0"/>
          <w:marRight w:val="0"/>
          <w:marTop w:val="0"/>
          <w:marBottom w:val="0"/>
          <w:divBdr>
            <w:top w:val="none" w:sz="0" w:space="0" w:color="auto"/>
            <w:left w:val="none" w:sz="0" w:space="0" w:color="auto"/>
            <w:bottom w:val="none" w:sz="0" w:space="0" w:color="auto"/>
            <w:right w:val="none" w:sz="0" w:space="0" w:color="auto"/>
          </w:divBdr>
        </w:div>
        <w:div w:id="2089494613">
          <w:marLeft w:val="0"/>
          <w:marRight w:val="0"/>
          <w:marTop w:val="0"/>
          <w:marBottom w:val="0"/>
          <w:divBdr>
            <w:top w:val="none" w:sz="0" w:space="0" w:color="auto"/>
            <w:left w:val="none" w:sz="0" w:space="0" w:color="auto"/>
            <w:bottom w:val="none" w:sz="0" w:space="0" w:color="auto"/>
            <w:right w:val="none" w:sz="0" w:space="0" w:color="auto"/>
          </w:divBdr>
          <w:divsChild>
            <w:div w:id="1317690234">
              <w:marLeft w:val="0"/>
              <w:marRight w:val="0"/>
              <w:marTop w:val="0"/>
              <w:marBottom w:val="0"/>
              <w:divBdr>
                <w:top w:val="none" w:sz="0" w:space="0" w:color="auto"/>
                <w:left w:val="none" w:sz="0" w:space="0" w:color="auto"/>
                <w:bottom w:val="none" w:sz="0" w:space="0" w:color="auto"/>
                <w:right w:val="none" w:sz="0" w:space="0" w:color="auto"/>
              </w:divBdr>
            </w:div>
          </w:divsChild>
        </w:div>
        <w:div w:id="1275483574">
          <w:marLeft w:val="0"/>
          <w:marRight w:val="0"/>
          <w:marTop w:val="0"/>
          <w:marBottom w:val="0"/>
          <w:divBdr>
            <w:top w:val="none" w:sz="0" w:space="0" w:color="auto"/>
            <w:left w:val="none" w:sz="0" w:space="0" w:color="auto"/>
            <w:bottom w:val="none" w:sz="0" w:space="0" w:color="auto"/>
            <w:right w:val="none" w:sz="0" w:space="0" w:color="auto"/>
          </w:divBdr>
        </w:div>
        <w:div w:id="1501580253">
          <w:marLeft w:val="0"/>
          <w:marRight w:val="0"/>
          <w:marTop w:val="0"/>
          <w:marBottom w:val="0"/>
          <w:divBdr>
            <w:top w:val="none" w:sz="0" w:space="0" w:color="auto"/>
            <w:left w:val="none" w:sz="0" w:space="0" w:color="auto"/>
            <w:bottom w:val="none" w:sz="0" w:space="0" w:color="auto"/>
            <w:right w:val="none" w:sz="0" w:space="0" w:color="auto"/>
          </w:divBdr>
          <w:divsChild>
            <w:div w:id="945305272">
              <w:marLeft w:val="0"/>
              <w:marRight w:val="0"/>
              <w:marTop w:val="0"/>
              <w:marBottom w:val="0"/>
              <w:divBdr>
                <w:top w:val="none" w:sz="0" w:space="0" w:color="auto"/>
                <w:left w:val="none" w:sz="0" w:space="0" w:color="auto"/>
                <w:bottom w:val="none" w:sz="0" w:space="0" w:color="auto"/>
                <w:right w:val="none" w:sz="0" w:space="0" w:color="auto"/>
              </w:divBdr>
            </w:div>
          </w:divsChild>
        </w:div>
        <w:div w:id="149755968">
          <w:marLeft w:val="0"/>
          <w:marRight w:val="0"/>
          <w:marTop w:val="0"/>
          <w:marBottom w:val="0"/>
          <w:divBdr>
            <w:top w:val="none" w:sz="0" w:space="0" w:color="auto"/>
            <w:left w:val="none" w:sz="0" w:space="0" w:color="auto"/>
            <w:bottom w:val="none" w:sz="0" w:space="0" w:color="auto"/>
            <w:right w:val="none" w:sz="0" w:space="0" w:color="auto"/>
          </w:divBdr>
        </w:div>
        <w:div w:id="1470249429">
          <w:marLeft w:val="0"/>
          <w:marRight w:val="0"/>
          <w:marTop w:val="0"/>
          <w:marBottom w:val="0"/>
          <w:divBdr>
            <w:top w:val="none" w:sz="0" w:space="0" w:color="auto"/>
            <w:left w:val="none" w:sz="0" w:space="0" w:color="auto"/>
            <w:bottom w:val="none" w:sz="0" w:space="0" w:color="auto"/>
            <w:right w:val="none" w:sz="0" w:space="0" w:color="auto"/>
          </w:divBdr>
          <w:divsChild>
            <w:div w:id="1649093007">
              <w:marLeft w:val="0"/>
              <w:marRight w:val="0"/>
              <w:marTop w:val="0"/>
              <w:marBottom w:val="0"/>
              <w:divBdr>
                <w:top w:val="none" w:sz="0" w:space="0" w:color="auto"/>
                <w:left w:val="none" w:sz="0" w:space="0" w:color="auto"/>
                <w:bottom w:val="none" w:sz="0" w:space="0" w:color="auto"/>
                <w:right w:val="none" w:sz="0" w:space="0" w:color="auto"/>
              </w:divBdr>
            </w:div>
          </w:divsChild>
        </w:div>
        <w:div w:id="785193979">
          <w:marLeft w:val="0"/>
          <w:marRight w:val="0"/>
          <w:marTop w:val="0"/>
          <w:marBottom w:val="0"/>
          <w:divBdr>
            <w:top w:val="none" w:sz="0" w:space="0" w:color="auto"/>
            <w:left w:val="none" w:sz="0" w:space="0" w:color="auto"/>
            <w:bottom w:val="none" w:sz="0" w:space="0" w:color="auto"/>
            <w:right w:val="none" w:sz="0" w:space="0" w:color="auto"/>
          </w:divBdr>
        </w:div>
        <w:div w:id="384181227">
          <w:marLeft w:val="0"/>
          <w:marRight w:val="0"/>
          <w:marTop w:val="0"/>
          <w:marBottom w:val="0"/>
          <w:divBdr>
            <w:top w:val="none" w:sz="0" w:space="0" w:color="auto"/>
            <w:left w:val="none" w:sz="0" w:space="0" w:color="auto"/>
            <w:bottom w:val="none" w:sz="0" w:space="0" w:color="auto"/>
            <w:right w:val="none" w:sz="0" w:space="0" w:color="auto"/>
          </w:divBdr>
          <w:divsChild>
            <w:div w:id="1898975043">
              <w:marLeft w:val="0"/>
              <w:marRight w:val="0"/>
              <w:marTop w:val="0"/>
              <w:marBottom w:val="0"/>
              <w:divBdr>
                <w:top w:val="none" w:sz="0" w:space="0" w:color="auto"/>
                <w:left w:val="none" w:sz="0" w:space="0" w:color="auto"/>
                <w:bottom w:val="none" w:sz="0" w:space="0" w:color="auto"/>
                <w:right w:val="none" w:sz="0" w:space="0" w:color="auto"/>
              </w:divBdr>
            </w:div>
          </w:divsChild>
        </w:div>
        <w:div w:id="621961342">
          <w:marLeft w:val="0"/>
          <w:marRight w:val="0"/>
          <w:marTop w:val="300"/>
          <w:marBottom w:val="0"/>
          <w:divBdr>
            <w:top w:val="none" w:sz="0" w:space="0" w:color="auto"/>
            <w:left w:val="none" w:sz="0" w:space="0" w:color="auto"/>
            <w:bottom w:val="none" w:sz="0" w:space="0" w:color="auto"/>
            <w:right w:val="none" w:sz="0" w:space="0" w:color="auto"/>
          </w:divBdr>
          <w:divsChild>
            <w:div w:id="1529176512">
              <w:marLeft w:val="0"/>
              <w:marRight w:val="0"/>
              <w:marTop w:val="0"/>
              <w:marBottom w:val="0"/>
              <w:divBdr>
                <w:top w:val="none" w:sz="0" w:space="0" w:color="auto"/>
                <w:left w:val="none" w:sz="0" w:space="0" w:color="auto"/>
                <w:bottom w:val="none" w:sz="0" w:space="0" w:color="auto"/>
                <w:right w:val="none" w:sz="0" w:space="0" w:color="auto"/>
              </w:divBdr>
              <w:divsChild>
                <w:div w:id="205800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76899">
          <w:marLeft w:val="0"/>
          <w:marRight w:val="0"/>
          <w:marTop w:val="300"/>
          <w:marBottom w:val="0"/>
          <w:divBdr>
            <w:top w:val="none" w:sz="0" w:space="0" w:color="auto"/>
            <w:left w:val="none" w:sz="0" w:space="0" w:color="auto"/>
            <w:bottom w:val="none" w:sz="0" w:space="0" w:color="auto"/>
            <w:right w:val="none" w:sz="0" w:space="0" w:color="auto"/>
          </w:divBdr>
          <w:divsChild>
            <w:div w:id="1476484716">
              <w:marLeft w:val="0"/>
              <w:marRight w:val="0"/>
              <w:marTop w:val="0"/>
              <w:marBottom w:val="0"/>
              <w:divBdr>
                <w:top w:val="none" w:sz="0" w:space="0" w:color="auto"/>
                <w:left w:val="none" w:sz="0" w:space="0" w:color="auto"/>
                <w:bottom w:val="none" w:sz="0" w:space="0" w:color="auto"/>
                <w:right w:val="none" w:sz="0" w:space="0" w:color="auto"/>
              </w:divBdr>
              <w:divsChild>
                <w:div w:id="1724789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43335">
          <w:marLeft w:val="0"/>
          <w:marRight w:val="0"/>
          <w:marTop w:val="300"/>
          <w:marBottom w:val="0"/>
          <w:divBdr>
            <w:top w:val="none" w:sz="0" w:space="0" w:color="auto"/>
            <w:left w:val="none" w:sz="0" w:space="0" w:color="auto"/>
            <w:bottom w:val="none" w:sz="0" w:space="0" w:color="auto"/>
            <w:right w:val="none" w:sz="0" w:space="0" w:color="auto"/>
          </w:divBdr>
          <w:divsChild>
            <w:div w:id="1702363716">
              <w:marLeft w:val="0"/>
              <w:marRight w:val="0"/>
              <w:marTop w:val="0"/>
              <w:marBottom w:val="0"/>
              <w:divBdr>
                <w:top w:val="none" w:sz="0" w:space="0" w:color="auto"/>
                <w:left w:val="none" w:sz="0" w:space="0" w:color="auto"/>
                <w:bottom w:val="none" w:sz="0" w:space="0" w:color="auto"/>
                <w:right w:val="none" w:sz="0" w:space="0" w:color="auto"/>
              </w:divBdr>
              <w:divsChild>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1289">
          <w:marLeft w:val="0"/>
          <w:marRight w:val="0"/>
          <w:marTop w:val="300"/>
          <w:marBottom w:val="0"/>
          <w:divBdr>
            <w:top w:val="none" w:sz="0" w:space="0" w:color="auto"/>
            <w:left w:val="none" w:sz="0" w:space="0" w:color="auto"/>
            <w:bottom w:val="none" w:sz="0" w:space="0" w:color="auto"/>
            <w:right w:val="none" w:sz="0" w:space="0" w:color="auto"/>
          </w:divBdr>
          <w:divsChild>
            <w:div w:id="1007557885">
              <w:marLeft w:val="0"/>
              <w:marRight w:val="0"/>
              <w:marTop w:val="0"/>
              <w:marBottom w:val="0"/>
              <w:divBdr>
                <w:top w:val="none" w:sz="0" w:space="0" w:color="auto"/>
                <w:left w:val="none" w:sz="0" w:space="0" w:color="auto"/>
                <w:bottom w:val="none" w:sz="0" w:space="0" w:color="auto"/>
                <w:right w:val="none" w:sz="0" w:space="0" w:color="auto"/>
              </w:divBdr>
              <w:divsChild>
                <w:div w:id="1465851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168730">
      <w:bodyDiv w:val="1"/>
      <w:marLeft w:val="0"/>
      <w:marRight w:val="0"/>
      <w:marTop w:val="0"/>
      <w:marBottom w:val="0"/>
      <w:divBdr>
        <w:top w:val="none" w:sz="0" w:space="0" w:color="auto"/>
        <w:left w:val="none" w:sz="0" w:space="0" w:color="auto"/>
        <w:bottom w:val="none" w:sz="0" w:space="0" w:color="auto"/>
        <w:right w:val="none" w:sz="0" w:space="0" w:color="auto"/>
      </w:divBdr>
      <w:divsChild>
        <w:div w:id="927425415">
          <w:marLeft w:val="0"/>
          <w:marRight w:val="0"/>
          <w:marTop w:val="0"/>
          <w:marBottom w:val="0"/>
          <w:divBdr>
            <w:top w:val="none" w:sz="0" w:space="0" w:color="auto"/>
            <w:left w:val="none" w:sz="0" w:space="0" w:color="auto"/>
            <w:bottom w:val="none" w:sz="0" w:space="0" w:color="auto"/>
            <w:right w:val="none" w:sz="0" w:space="0" w:color="auto"/>
          </w:divBdr>
        </w:div>
        <w:div w:id="1178732842">
          <w:marLeft w:val="0"/>
          <w:marRight w:val="0"/>
          <w:marTop w:val="0"/>
          <w:marBottom w:val="0"/>
          <w:divBdr>
            <w:top w:val="none" w:sz="0" w:space="0" w:color="auto"/>
            <w:left w:val="none" w:sz="0" w:space="0" w:color="auto"/>
            <w:bottom w:val="none" w:sz="0" w:space="0" w:color="auto"/>
            <w:right w:val="none" w:sz="0" w:space="0" w:color="auto"/>
          </w:divBdr>
          <w:divsChild>
            <w:div w:id="1181578340">
              <w:marLeft w:val="0"/>
              <w:marRight w:val="0"/>
              <w:marTop w:val="0"/>
              <w:marBottom w:val="0"/>
              <w:divBdr>
                <w:top w:val="none" w:sz="0" w:space="0" w:color="auto"/>
                <w:left w:val="none" w:sz="0" w:space="0" w:color="auto"/>
                <w:bottom w:val="none" w:sz="0" w:space="0" w:color="auto"/>
                <w:right w:val="none" w:sz="0" w:space="0" w:color="auto"/>
              </w:divBdr>
            </w:div>
          </w:divsChild>
        </w:div>
        <w:div w:id="453451007">
          <w:marLeft w:val="0"/>
          <w:marRight w:val="0"/>
          <w:marTop w:val="0"/>
          <w:marBottom w:val="0"/>
          <w:divBdr>
            <w:top w:val="none" w:sz="0" w:space="0" w:color="auto"/>
            <w:left w:val="none" w:sz="0" w:space="0" w:color="auto"/>
            <w:bottom w:val="none" w:sz="0" w:space="0" w:color="auto"/>
            <w:right w:val="none" w:sz="0" w:space="0" w:color="auto"/>
          </w:divBdr>
        </w:div>
        <w:div w:id="951976544">
          <w:marLeft w:val="0"/>
          <w:marRight w:val="0"/>
          <w:marTop w:val="0"/>
          <w:marBottom w:val="0"/>
          <w:divBdr>
            <w:top w:val="none" w:sz="0" w:space="0" w:color="auto"/>
            <w:left w:val="none" w:sz="0" w:space="0" w:color="auto"/>
            <w:bottom w:val="none" w:sz="0" w:space="0" w:color="auto"/>
            <w:right w:val="none" w:sz="0" w:space="0" w:color="auto"/>
          </w:divBdr>
          <w:divsChild>
            <w:div w:id="1760248374">
              <w:marLeft w:val="0"/>
              <w:marRight w:val="0"/>
              <w:marTop w:val="0"/>
              <w:marBottom w:val="0"/>
              <w:divBdr>
                <w:top w:val="none" w:sz="0" w:space="0" w:color="auto"/>
                <w:left w:val="none" w:sz="0" w:space="0" w:color="auto"/>
                <w:bottom w:val="none" w:sz="0" w:space="0" w:color="auto"/>
                <w:right w:val="none" w:sz="0" w:space="0" w:color="auto"/>
              </w:divBdr>
            </w:div>
          </w:divsChild>
        </w:div>
        <w:div w:id="734278709">
          <w:marLeft w:val="0"/>
          <w:marRight w:val="0"/>
          <w:marTop w:val="0"/>
          <w:marBottom w:val="0"/>
          <w:divBdr>
            <w:top w:val="none" w:sz="0" w:space="0" w:color="auto"/>
            <w:left w:val="none" w:sz="0" w:space="0" w:color="auto"/>
            <w:bottom w:val="none" w:sz="0" w:space="0" w:color="auto"/>
            <w:right w:val="none" w:sz="0" w:space="0" w:color="auto"/>
          </w:divBdr>
        </w:div>
        <w:div w:id="335229735">
          <w:marLeft w:val="0"/>
          <w:marRight w:val="0"/>
          <w:marTop w:val="0"/>
          <w:marBottom w:val="0"/>
          <w:divBdr>
            <w:top w:val="none" w:sz="0" w:space="0" w:color="auto"/>
            <w:left w:val="none" w:sz="0" w:space="0" w:color="auto"/>
            <w:bottom w:val="none" w:sz="0" w:space="0" w:color="auto"/>
            <w:right w:val="none" w:sz="0" w:space="0" w:color="auto"/>
          </w:divBdr>
          <w:divsChild>
            <w:div w:id="2076277752">
              <w:marLeft w:val="0"/>
              <w:marRight w:val="0"/>
              <w:marTop w:val="0"/>
              <w:marBottom w:val="0"/>
              <w:divBdr>
                <w:top w:val="none" w:sz="0" w:space="0" w:color="auto"/>
                <w:left w:val="none" w:sz="0" w:space="0" w:color="auto"/>
                <w:bottom w:val="none" w:sz="0" w:space="0" w:color="auto"/>
                <w:right w:val="none" w:sz="0" w:space="0" w:color="auto"/>
              </w:divBdr>
            </w:div>
          </w:divsChild>
        </w:div>
        <w:div w:id="1957252217">
          <w:marLeft w:val="0"/>
          <w:marRight w:val="0"/>
          <w:marTop w:val="0"/>
          <w:marBottom w:val="0"/>
          <w:divBdr>
            <w:top w:val="none" w:sz="0" w:space="0" w:color="auto"/>
            <w:left w:val="none" w:sz="0" w:space="0" w:color="auto"/>
            <w:bottom w:val="none" w:sz="0" w:space="0" w:color="auto"/>
            <w:right w:val="none" w:sz="0" w:space="0" w:color="auto"/>
          </w:divBdr>
        </w:div>
        <w:div w:id="234780033">
          <w:marLeft w:val="0"/>
          <w:marRight w:val="0"/>
          <w:marTop w:val="0"/>
          <w:marBottom w:val="0"/>
          <w:divBdr>
            <w:top w:val="none" w:sz="0" w:space="0" w:color="auto"/>
            <w:left w:val="none" w:sz="0" w:space="0" w:color="auto"/>
            <w:bottom w:val="none" w:sz="0" w:space="0" w:color="auto"/>
            <w:right w:val="none" w:sz="0" w:space="0" w:color="auto"/>
          </w:divBdr>
          <w:divsChild>
            <w:div w:id="1633897905">
              <w:marLeft w:val="0"/>
              <w:marRight w:val="0"/>
              <w:marTop w:val="0"/>
              <w:marBottom w:val="0"/>
              <w:divBdr>
                <w:top w:val="none" w:sz="0" w:space="0" w:color="auto"/>
                <w:left w:val="none" w:sz="0" w:space="0" w:color="auto"/>
                <w:bottom w:val="none" w:sz="0" w:space="0" w:color="auto"/>
                <w:right w:val="none" w:sz="0" w:space="0" w:color="auto"/>
              </w:divBdr>
            </w:div>
          </w:divsChild>
        </w:div>
        <w:div w:id="2144762748">
          <w:marLeft w:val="0"/>
          <w:marRight w:val="0"/>
          <w:marTop w:val="0"/>
          <w:marBottom w:val="0"/>
          <w:divBdr>
            <w:top w:val="none" w:sz="0" w:space="0" w:color="auto"/>
            <w:left w:val="none" w:sz="0" w:space="0" w:color="auto"/>
            <w:bottom w:val="none" w:sz="0" w:space="0" w:color="auto"/>
            <w:right w:val="none" w:sz="0" w:space="0" w:color="auto"/>
          </w:divBdr>
        </w:div>
        <w:div w:id="1854343141">
          <w:marLeft w:val="0"/>
          <w:marRight w:val="0"/>
          <w:marTop w:val="0"/>
          <w:marBottom w:val="0"/>
          <w:divBdr>
            <w:top w:val="none" w:sz="0" w:space="0" w:color="auto"/>
            <w:left w:val="none" w:sz="0" w:space="0" w:color="auto"/>
            <w:bottom w:val="none" w:sz="0" w:space="0" w:color="auto"/>
            <w:right w:val="none" w:sz="0" w:space="0" w:color="auto"/>
          </w:divBdr>
          <w:divsChild>
            <w:div w:id="1978560479">
              <w:marLeft w:val="0"/>
              <w:marRight w:val="0"/>
              <w:marTop w:val="0"/>
              <w:marBottom w:val="0"/>
              <w:divBdr>
                <w:top w:val="none" w:sz="0" w:space="0" w:color="auto"/>
                <w:left w:val="none" w:sz="0" w:space="0" w:color="auto"/>
                <w:bottom w:val="none" w:sz="0" w:space="0" w:color="auto"/>
                <w:right w:val="none" w:sz="0" w:space="0" w:color="auto"/>
              </w:divBdr>
            </w:div>
          </w:divsChild>
        </w:div>
        <w:div w:id="1890069933">
          <w:marLeft w:val="0"/>
          <w:marRight w:val="0"/>
          <w:marTop w:val="0"/>
          <w:marBottom w:val="0"/>
          <w:divBdr>
            <w:top w:val="none" w:sz="0" w:space="0" w:color="auto"/>
            <w:left w:val="none" w:sz="0" w:space="0" w:color="auto"/>
            <w:bottom w:val="none" w:sz="0" w:space="0" w:color="auto"/>
            <w:right w:val="none" w:sz="0" w:space="0" w:color="auto"/>
          </w:divBdr>
        </w:div>
        <w:div w:id="1891768123">
          <w:marLeft w:val="0"/>
          <w:marRight w:val="0"/>
          <w:marTop w:val="0"/>
          <w:marBottom w:val="0"/>
          <w:divBdr>
            <w:top w:val="none" w:sz="0" w:space="0" w:color="auto"/>
            <w:left w:val="none" w:sz="0" w:space="0" w:color="auto"/>
            <w:bottom w:val="none" w:sz="0" w:space="0" w:color="auto"/>
            <w:right w:val="none" w:sz="0" w:space="0" w:color="auto"/>
          </w:divBdr>
          <w:divsChild>
            <w:div w:id="1290891418">
              <w:marLeft w:val="0"/>
              <w:marRight w:val="0"/>
              <w:marTop w:val="0"/>
              <w:marBottom w:val="0"/>
              <w:divBdr>
                <w:top w:val="none" w:sz="0" w:space="0" w:color="auto"/>
                <w:left w:val="none" w:sz="0" w:space="0" w:color="auto"/>
                <w:bottom w:val="none" w:sz="0" w:space="0" w:color="auto"/>
                <w:right w:val="none" w:sz="0" w:space="0" w:color="auto"/>
              </w:divBdr>
            </w:div>
          </w:divsChild>
        </w:div>
        <w:div w:id="1085226080">
          <w:marLeft w:val="0"/>
          <w:marRight w:val="0"/>
          <w:marTop w:val="0"/>
          <w:marBottom w:val="0"/>
          <w:divBdr>
            <w:top w:val="none" w:sz="0" w:space="0" w:color="auto"/>
            <w:left w:val="none" w:sz="0" w:space="0" w:color="auto"/>
            <w:bottom w:val="none" w:sz="0" w:space="0" w:color="auto"/>
            <w:right w:val="none" w:sz="0" w:space="0" w:color="auto"/>
          </w:divBdr>
        </w:div>
        <w:div w:id="1061713323">
          <w:marLeft w:val="0"/>
          <w:marRight w:val="0"/>
          <w:marTop w:val="0"/>
          <w:marBottom w:val="0"/>
          <w:divBdr>
            <w:top w:val="none" w:sz="0" w:space="0" w:color="auto"/>
            <w:left w:val="none" w:sz="0" w:space="0" w:color="auto"/>
            <w:bottom w:val="none" w:sz="0" w:space="0" w:color="auto"/>
            <w:right w:val="none" w:sz="0" w:space="0" w:color="auto"/>
          </w:divBdr>
          <w:divsChild>
            <w:div w:id="1022167946">
              <w:marLeft w:val="0"/>
              <w:marRight w:val="0"/>
              <w:marTop w:val="0"/>
              <w:marBottom w:val="0"/>
              <w:divBdr>
                <w:top w:val="none" w:sz="0" w:space="0" w:color="auto"/>
                <w:left w:val="none" w:sz="0" w:space="0" w:color="auto"/>
                <w:bottom w:val="none" w:sz="0" w:space="0" w:color="auto"/>
                <w:right w:val="none" w:sz="0" w:space="0" w:color="auto"/>
              </w:divBdr>
            </w:div>
          </w:divsChild>
        </w:div>
        <w:div w:id="263151548">
          <w:marLeft w:val="0"/>
          <w:marRight w:val="0"/>
          <w:marTop w:val="300"/>
          <w:marBottom w:val="0"/>
          <w:divBdr>
            <w:top w:val="none" w:sz="0" w:space="0" w:color="auto"/>
            <w:left w:val="none" w:sz="0" w:space="0" w:color="auto"/>
            <w:bottom w:val="none" w:sz="0" w:space="0" w:color="auto"/>
            <w:right w:val="none" w:sz="0" w:space="0" w:color="auto"/>
          </w:divBdr>
          <w:divsChild>
            <w:div w:id="1845782295">
              <w:marLeft w:val="0"/>
              <w:marRight w:val="0"/>
              <w:marTop w:val="0"/>
              <w:marBottom w:val="0"/>
              <w:divBdr>
                <w:top w:val="none" w:sz="0" w:space="0" w:color="auto"/>
                <w:left w:val="none" w:sz="0" w:space="0" w:color="auto"/>
                <w:bottom w:val="none" w:sz="0" w:space="0" w:color="auto"/>
                <w:right w:val="none" w:sz="0" w:space="0" w:color="auto"/>
              </w:divBdr>
              <w:divsChild>
                <w:div w:id="124171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1818984">
          <w:marLeft w:val="0"/>
          <w:marRight w:val="0"/>
          <w:marTop w:val="300"/>
          <w:marBottom w:val="0"/>
          <w:divBdr>
            <w:top w:val="none" w:sz="0" w:space="0" w:color="auto"/>
            <w:left w:val="none" w:sz="0" w:space="0" w:color="auto"/>
            <w:bottom w:val="none" w:sz="0" w:space="0" w:color="auto"/>
            <w:right w:val="none" w:sz="0" w:space="0" w:color="auto"/>
          </w:divBdr>
          <w:divsChild>
            <w:div w:id="1291789283">
              <w:marLeft w:val="0"/>
              <w:marRight w:val="0"/>
              <w:marTop w:val="0"/>
              <w:marBottom w:val="0"/>
              <w:divBdr>
                <w:top w:val="none" w:sz="0" w:space="0" w:color="auto"/>
                <w:left w:val="none" w:sz="0" w:space="0" w:color="auto"/>
                <w:bottom w:val="none" w:sz="0" w:space="0" w:color="auto"/>
                <w:right w:val="none" w:sz="0" w:space="0" w:color="auto"/>
              </w:divBdr>
              <w:divsChild>
                <w:div w:id="1293708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878611">
          <w:marLeft w:val="0"/>
          <w:marRight w:val="0"/>
          <w:marTop w:val="300"/>
          <w:marBottom w:val="0"/>
          <w:divBdr>
            <w:top w:val="none" w:sz="0" w:space="0" w:color="auto"/>
            <w:left w:val="none" w:sz="0" w:space="0" w:color="auto"/>
            <w:bottom w:val="none" w:sz="0" w:space="0" w:color="auto"/>
            <w:right w:val="none" w:sz="0" w:space="0" w:color="auto"/>
          </w:divBdr>
          <w:divsChild>
            <w:div w:id="136150907">
              <w:marLeft w:val="0"/>
              <w:marRight w:val="0"/>
              <w:marTop w:val="0"/>
              <w:marBottom w:val="0"/>
              <w:divBdr>
                <w:top w:val="none" w:sz="0" w:space="0" w:color="auto"/>
                <w:left w:val="none" w:sz="0" w:space="0" w:color="auto"/>
                <w:bottom w:val="none" w:sz="0" w:space="0" w:color="auto"/>
                <w:right w:val="none" w:sz="0" w:space="0" w:color="auto"/>
              </w:divBdr>
              <w:divsChild>
                <w:div w:id="1067072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971913">
          <w:marLeft w:val="0"/>
          <w:marRight w:val="0"/>
          <w:marTop w:val="300"/>
          <w:marBottom w:val="0"/>
          <w:divBdr>
            <w:top w:val="none" w:sz="0" w:space="0" w:color="auto"/>
            <w:left w:val="none" w:sz="0" w:space="0" w:color="auto"/>
            <w:bottom w:val="none" w:sz="0" w:space="0" w:color="auto"/>
            <w:right w:val="none" w:sz="0" w:space="0" w:color="auto"/>
          </w:divBdr>
          <w:divsChild>
            <w:div w:id="113672125">
              <w:marLeft w:val="0"/>
              <w:marRight w:val="0"/>
              <w:marTop w:val="0"/>
              <w:marBottom w:val="0"/>
              <w:divBdr>
                <w:top w:val="none" w:sz="0" w:space="0" w:color="auto"/>
                <w:left w:val="none" w:sz="0" w:space="0" w:color="auto"/>
                <w:bottom w:val="none" w:sz="0" w:space="0" w:color="auto"/>
                <w:right w:val="none" w:sz="0" w:space="0" w:color="auto"/>
              </w:divBdr>
              <w:divsChild>
                <w:div w:id="1635594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627117">
      <w:bodyDiv w:val="1"/>
      <w:marLeft w:val="0"/>
      <w:marRight w:val="0"/>
      <w:marTop w:val="0"/>
      <w:marBottom w:val="0"/>
      <w:divBdr>
        <w:top w:val="none" w:sz="0" w:space="0" w:color="auto"/>
        <w:left w:val="none" w:sz="0" w:space="0" w:color="auto"/>
        <w:bottom w:val="none" w:sz="0" w:space="0" w:color="auto"/>
        <w:right w:val="none" w:sz="0" w:space="0" w:color="auto"/>
      </w:divBdr>
      <w:divsChild>
        <w:div w:id="1014963959">
          <w:marLeft w:val="0"/>
          <w:marRight w:val="0"/>
          <w:marTop w:val="0"/>
          <w:marBottom w:val="0"/>
          <w:divBdr>
            <w:top w:val="none" w:sz="0" w:space="0" w:color="auto"/>
            <w:left w:val="none" w:sz="0" w:space="0" w:color="auto"/>
            <w:bottom w:val="none" w:sz="0" w:space="0" w:color="auto"/>
            <w:right w:val="none" w:sz="0" w:space="0" w:color="auto"/>
          </w:divBdr>
        </w:div>
        <w:div w:id="1163593288">
          <w:marLeft w:val="0"/>
          <w:marRight w:val="0"/>
          <w:marTop w:val="0"/>
          <w:marBottom w:val="0"/>
          <w:divBdr>
            <w:top w:val="none" w:sz="0" w:space="0" w:color="auto"/>
            <w:left w:val="none" w:sz="0" w:space="0" w:color="auto"/>
            <w:bottom w:val="none" w:sz="0" w:space="0" w:color="auto"/>
            <w:right w:val="none" w:sz="0" w:space="0" w:color="auto"/>
          </w:divBdr>
          <w:divsChild>
            <w:div w:id="28184382">
              <w:marLeft w:val="0"/>
              <w:marRight w:val="0"/>
              <w:marTop w:val="0"/>
              <w:marBottom w:val="0"/>
              <w:divBdr>
                <w:top w:val="none" w:sz="0" w:space="0" w:color="auto"/>
                <w:left w:val="none" w:sz="0" w:space="0" w:color="auto"/>
                <w:bottom w:val="none" w:sz="0" w:space="0" w:color="auto"/>
                <w:right w:val="none" w:sz="0" w:space="0" w:color="auto"/>
              </w:divBdr>
            </w:div>
          </w:divsChild>
        </w:div>
        <w:div w:id="2143037919">
          <w:marLeft w:val="0"/>
          <w:marRight w:val="0"/>
          <w:marTop w:val="0"/>
          <w:marBottom w:val="0"/>
          <w:divBdr>
            <w:top w:val="none" w:sz="0" w:space="0" w:color="auto"/>
            <w:left w:val="none" w:sz="0" w:space="0" w:color="auto"/>
            <w:bottom w:val="none" w:sz="0" w:space="0" w:color="auto"/>
            <w:right w:val="none" w:sz="0" w:space="0" w:color="auto"/>
          </w:divBdr>
        </w:div>
        <w:div w:id="1183979235">
          <w:marLeft w:val="0"/>
          <w:marRight w:val="0"/>
          <w:marTop w:val="0"/>
          <w:marBottom w:val="0"/>
          <w:divBdr>
            <w:top w:val="none" w:sz="0" w:space="0" w:color="auto"/>
            <w:left w:val="none" w:sz="0" w:space="0" w:color="auto"/>
            <w:bottom w:val="none" w:sz="0" w:space="0" w:color="auto"/>
            <w:right w:val="none" w:sz="0" w:space="0" w:color="auto"/>
          </w:divBdr>
          <w:divsChild>
            <w:div w:id="1855070182">
              <w:marLeft w:val="0"/>
              <w:marRight w:val="0"/>
              <w:marTop w:val="0"/>
              <w:marBottom w:val="0"/>
              <w:divBdr>
                <w:top w:val="none" w:sz="0" w:space="0" w:color="auto"/>
                <w:left w:val="none" w:sz="0" w:space="0" w:color="auto"/>
                <w:bottom w:val="none" w:sz="0" w:space="0" w:color="auto"/>
                <w:right w:val="none" w:sz="0" w:space="0" w:color="auto"/>
              </w:divBdr>
            </w:div>
          </w:divsChild>
        </w:div>
        <w:div w:id="143401729">
          <w:marLeft w:val="0"/>
          <w:marRight w:val="0"/>
          <w:marTop w:val="0"/>
          <w:marBottom w:val="0"/>
          <w:divBdr>
            <w:top w:val="none" w:sz="0" w:space="0" w:color="auto"/>
            <w:left w:val="none" w:sz="0" w:space="0" w:color="auto"/>
            <w:bottom w:val="none" w:sz="0" w:space="0" w:color="auto"/>
            <w:right w:val="none" w:sz="0" w:space="0" w:color="auto"/>
          </w:divBdr>
        </w:div>
        <w:div w:id="772742957">
          <w:marLeft w:val="0"/>
          <w:marRight w:val="0"/>
          <w:marTop w:val="0"/>
          <w:marBottom w:val="0"/>
          <w:divBdr>
            <w:top w:val="none" w:sz="0" w:space="0" w:color="auto"/>
            <w:left w:val="none" w:sz="0" w:space="0" w:color="auto"/>
            <w:bottom w:val="none" w:sz="0" w:space="0" w:color="auto"/>
            <w:right w:val="none" w:sz="0" w:space="0" w:color="auto"/>
          </w:divBdr>
          <w:divsChild>
            <w:div w:id="1593396774">
              <w:marLeft w:val="0"/>
              <w:marRight w:val="0"/>
              <w:marTop w:val="0"/>
              <w:marBottom w:val="0"/>
              <w:divBdr>
                <w:top w:val="none" w:sz="0" w:space="0" w:color="auto"/>
                <w:left w:val="none" w:sz="0" w:space="0" w:color="auto"/>
                <w:bottom w:val="none" w:sz="0" w:space="0" w:color="auto"/>
                <w:right w:val="none" w:sz="0" w:space="0" w:color="auto"/>
              </w:divBdr>
            </w:div>
          </w:divsChild>
        </w:div>
        <w:div w:id="185599915">
          <w:marLeft w:val="0"/>
          <w:marRight w:val="0"/>
          <w:marTop w:val="0"/>
          <w:marBottom w:val="0"/>
          <w:divBdr>
            <w:top w:val="none" w:sz="0" w:space="0" w:color="auto"/>
            <w:left w:val="none" w:sz="0" w:space="0" w:color="auto"/>
            <w:bottom w:val="none" w:sz="0" w:space="0" w:color="auto"/>
            <w:right w:val="none" w:sz="0" w:space="0" w:color="auto"/>
          </w:divBdr>
        </w:div>
        <w:div w:id="346714866">
          <w:marLeft w:val="0"/>
          <w:marRight w:val="0"/>
          <w:marTop w:val="0"/>
          <w:marBottom w:val="0"/>
          <w:divBdr>
            <w:top w:val="none" w:sz="0" w:space="0" w:color="auto"/>
            <w:left w:val="none" w:sz="0" w:space="0" w:color="auto"/>
            <w:bottom w:val="none" w:sz="0" w:space="0" w:color="auto"/>
            <w:right w:val="none" w:sz="0" w:space="0" w:color="auto"/>
          </w:divBdr>
          <w:divsChild>
            <w:div w:id="1002852241">
              <w:marLeft w:val="0"/>
              <w:marRight w:val="0"/>
              <w:marTop w:val="0"/>
              <w:marBottom w:val="0"/>
              <w:divBdr>
                <w:top w:val="none" w:sz="0" w:space="0" w:color="auto"/>
                <w:left w:val="none" w:sz="0" w:space="0" w:color="auto"/>
                <w:bottom w:val="none" w:sz="0" w:space="0" w:color="auto"/>
                <w:right w:val="none" w:sz="0" w:space="0" w:color="auto"/>
              </w:divBdr>
            </w:div>
          </w:divsChild>
        </w:div>
        <w:div w:id="1735854720">
          <w:marLeft w:val="0"/>
          <w:marRight w:val="0"/>
          <w:marTop w:val="0"/>
          <w:marBottom w:val="0"/>
          <w:divBdr>
            <w:top w:val="none" w:sz="0" w:space="0" w:color="auto"/>
            <w:left w:val="none" w:sz="0" w:space="0" w:color="auto"/>
            <w:bottom w:val="none" w:sz="0" w:space="0" w:color="auto"/>
            <w:right w:val="none" w:sz="0" w:space="0" w:color="auto"/>
          </w:divBdr>
        </w:div>
        <w:div w:id="673456438">
          <w:marLeft w:val="0"/>
          <w:marRight w:val="0"/>
          <w:marTop w:val="0"/>
          <w:marBottom w:val="0"/>
          <w:divBdr>
            <w:top w:val="none" w:sz="0" w:space="0" w:color="auto"/>
            <w:left w:val="none" w:sz="0" w:space="0" w:color="auto"/>
            <w:bottom w:val="none" w:sz="0" w:space="0" w:color="auto"/>
            <w:right w:val="none" w:sz="0" w:space="0" w:color="auto"/>
          </w:divBdr>
          <w:divsChild>
            <w:div w:id="1590238635">
              <w:marLeft w:val="0"/>
              <w:marRight w:val="0"/>
              <w:marTop w:val="0"/>
              <w:marBottom w:val="0"/>
              <w:divBdr>
                <w:top w:val="none" w:sz="0" w:space="0" w:color="auto"/>
                <w:left w:val="none" w:sz="0" w:space="0" w:color="auto"/>
                <w:bottom w:val="none" w:sz="0" w:space="0" w:color="auto"/>
                <w:right w:val="none" w:sz="0" w:space="0" w:color="auto"/>
              </w:divBdr>
            </w:div>
          </w:divsChild>
        </w:div>
        <w:div w:id="704332723">
          <w:marLeft w:val="0"/>
          <w:marRight w:val="0"/>
          <w:marTop w:val="0"/>
          <w:marBottom w:val="0"/>
          <w:divBdr>
            <w:top w:val="none" w:sz="0" w:space="0" w:color="auto"/>
            <w:left w:val="none" w:sz="0" w:space="0" w:color="auto"/>
            <w:bottom w:val="none" w:sz="0" w:space="0" w:color="auto"/>
            <w:right w:val="none" w:sz="0" w:space="0" w:color="auto"/>
          </w:divBdr>
        </w:div>
        <w:div w:id="790326189">
          <w:marLeft w:val="0"/>
          <w:marRight w:val="0"/>
          <w:marTop w:val="0"/>
          <w:marBottom w:val="0"/>
          <w:divBdr>
            <w:top w:val="none" w:sz="0" w:space="0" w:color="auto"/>
            <w:left w:val="none" w:sz="0" w:space="0" w:color="auto"/>
            <w:bottom w:val="none" w:sz="0" w:space="0" w:color="auto"/>
            <w:right w:val="none" w:sz="0" w:space="0" w:color="auto"/>
          </w:divBdr>
          <w:divsChild>
            <w:div w:id="1356149144">
              <w:marLeft w:val="0"/>
              <w:marRight w:val="0"/>
              <w:marTop w:val="0"/>
              <w:marBottom w:val="0"/>
              <w:divBdr>
                <w:top w:val="none" w:sz="0" w:space="0" w:color="auto"/>
                <w:left w:val="none" w:sz="0" w:space="0" w:color="auto"/>
                <w:bottom w:val="none" w:sz="0" w:space="0" w:color="auto"/>
                <w:right w:val="none" w:sz="0" w:space="0" w:color="auto"/>
              </w:divBdr>
            </w:div>
          </w:divsChild>
        </w:div>
        <w:div w:id="54014472">
          <w:marLeft w:val="0"/>
          <w:marRight w:val="0"/>
          <w:marTop w:val="0"/>
          <w:marBottom w:val="0"/>
          <w:divBdr>
            <w:top w:val="none" w:sz="0" w:space="0" w:color="auto"/>
            <w:left w:val="none" w:sz="0" w:space="0" w:color="auto"/>
            <w:bottom w:val="none" w:sz="0" w:space="0" w:color="auto"/>
            <w:right w:val="none" w:sz="0" w:space="0" w:color="auto"/>
          </w:divBdr>
        </w:div>
        <w:div w:id="2042584884">
          <w:marLeft w:val="0"/>
          <w:marRight w:val="0"/>
          <w:marTop w:val="0"/>
          <w:marBottom w:val="0"/>
          <w:divBdr>
            <w:top w:val="none" w:sz="0" w:space="0" w:color="auto"/>
            <w:left w:val="none" w:sz="0" w:space="0" w:color="auto"/>
            <w:bottom w:val="none" w:sz="0" w:space="0" w:color="auto"/>
            <w:right w:val="none" w:sz="0" w:space="0" w:color="auto"/>
          </w:divBdr>
          <w:divsChild>
            <w:div w:id="1709378150">
              <w:marLeft w:val="0"/>
              <w:marRight w:val="0"/>
              <w:marTop w:val="0"/>
              <w:marBottom w:val="0"/>
              <w:divBdr>
                <w:top w:val="none" w:sz="0" w:space="0" w:color="auto"/>
                <w:left w:val="none" w:sz="0" w:space="0" w:color="auto"/>
                <w:bottom w:val="none" w:sz="0" w:space="0" w:color="auto"/>
                <w:right w:val="none" w:sz="0" w:space="0" w:color="auto"/>
              </w:divBdr>
            </w:div>
          </w:divsChild>
        </w:div>
        <w:div w:id="1701391870">
          <w:marLeft w:val="0"/>
          <w:marRight w:val="0"/>
          <w:marTop w:val="300"/>
          <w:marBottom w:val="0"/>
          <w:divBdr>
            <w:top w:val="none" w:sz="0" w:space="0" w:color="auto"/>
            <w:left w:val="none" w:sz="0" w:space="0" w:color="auto"/>
            <w:bottom w:val="none" w:sz="0" w:space="0" w:color="auto"/>
            <w:right w:val="none" w:sz="0" w:space="0" w:color="auto"/>
          </w:divBdr>
          <w:divsChild>
            <w:div w:id="2038195713">
              <w:marLeft w:val="0"/>
              <w:marRight w:val="0"/>
              <w:marTop w:val="0"/>
              <w:marBottom w:val="0"/>
              <w:divBdr>
                <w:top w:val="none" w:sz="0" w:space="0" w:color="auto"/>
                <w:left w:val="none" w:sz="0" w:space="0" w:color="auto"/>
                <w:bottom w:val="none" w:sz="0" w:space="0" w:color="auto"/>
                <w:right w:val="none" w:sz="0" w:space="0" w:color="auto"/>
              </w:divBdr>
              <w:divsChild>
                <w:div w:id="2090694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4569144">
          <w:marLeft w:val="0"/>
          <w:marRight w:val="0"/>
          <w:marTop w:val="300"/>
          <w:marBottom w:val="0"/>
          <w:divBdr>
            <w:top w:val="none" w:sz="0" w:space="0" w:color="auto"/>
            <w:left w:val="none" w:sz="0" w:space="0" w:color="auto"/>
            <w:bottom w:val="none" w:sz="0" w:space="0" w:color="auto"/>
            <w:right w:val="none" w:sz="0" w:space="0" w:color="auto"/>
          </w:divBdr>
          <w:divsChild>
            <w:div w:id="1067801755">
              <w:marLeft w:val="0"/>
              <w:marRight w:val="0"/>
              <w:marTop w:val="0"/>
              <w:marBottom w:val="0"/>
              <w:divBdr>
                <w:top w:val="none" w:sz="0" w:space="0" w:color="auto"/>
                <w:left w:val="none" w:sz="0" w:space="0" w:color="auto"/>
                <w:bottom w:val="none" w:sz="0" w:space="0" w:color="auto"/>
                <w:right w:val="none" w:sz="0" w:space="0" w:color="auto"/>
              </w:divBdr>
              <w:divsChild>
                <w:div w:id="2112317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1217953">
          <w:marLeft w:val="0"/>
          <w:marRight w:val="0"/>
          <w:marTop w:val="300"/>
          <w:marBottom w:val="0"/>
          <w:divBdr>
            <w:top w:val="none" w:sz="0" w:space="0" w:color="auto"/>
            <w:left w:val="none" w:sz="0" w:space="0" w:color="auto"/>
            <w:bottom w:val="none" w:sz="0" w:space="0" w:color="auto"/>
            <w:right w:val="none" w:sz="0" w:space="0" w:color="auto"/>
          </w:divBdr>
          <w:divsChild>
            <w:div w:id="881870858">
              <w:marLeft w:val="0"/>
              <w:marRight w:val="0"/>
              <w:marTop w:val="0"/>
              <w:marBottom w:val="0"/>
              <w:divBdr>
                <w:top w:val="none" w:sz="0" w:space="0" w:color="auto"/>
                <w:left w:val="none" w:sz="0" w:space="0" w:color="auto"/>
                <w:bottom w:val="none" w:sz="0" w:space="0" w:color="auto"/>
                <w:right w:val="none" w:sz="0" w:space="0" w:color="auto"/>
              </w:divBdr>
              <w:divsChild>
                <w:div w:id="698775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6535338">
          <w:marLeft w:val="0"/>
          <w:marRight w:val="0"/>
          <w:marTop w:val="300"/>
          <w:marBottom w:val="0"/>
          <w:divBdr>
            <w:top w:val="none" w:sz="0" w:space="0" w:color="auto"/>
            <w:left w:val="none" w:sz="0" w:space="0" w:color="auto"/>
            <w:bottom w:val="none" w:sz="0" w:space="0" w:color="auto"/>
            <w:right w:val="none" w:sz="0" w:space="0" w:color="auto"/>
          </w:divBdr>
          <w:divsChild>
            <w:div w:id="1797068351">
              <w:marLeft w:val="0"/>
              <w:marRight w:val="0"/>
              <w:marTop w:val="0"/>
              <w:marBottom w:val="0"/>
              <w:divBdr>
                <w:top w:val="none" w:sz="0" w:space="0" w:color="auto"/>
                <w:left w:val="none" w:sz="0" w:space="0" w:color="auto"/>
                <w:bottom w:val="none" w:sz="0" w:space="0" w:color="auto"/>
                <w:right w:val="none" w:sz="0" w:space="0" w:color="auto"/>
              </w:divBdr>
              <w:divsChild>
                <w:div w:id="515845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207574">
      <w:bodyDiv w:val="1"/>
      <w:marLeft w:val="0"/>
      <w:marRight w:val="0"/>
      <w:marTop w:val="0"/>
      <w:marBottom w:val="0"/>
      <w:divBdr>
        <w:top w:val="none" w:sz="0" w:space="0" w:color="auto"/>
        <w:left w:val="none" w:sz="0" w:space="0" w:color="auto"/>
        <w:bottom w:val="none" w:sz="0" w:space="0" w:color="auto"/>
        <w:right w:val="none" w:sz="0" w:space="0" w:color="auto"/>
      </w:divBdr>
      <w:divsChild>
        <w:div w:id="1400011139">
          <w:marLeft w:val="0"/>
          <w:marRight w:val="0"/>
          <w:marTop w:val="0"/>
          <w:marBottom w:val="0"/>
          <w:divBdr>
            <w:top w:val="none" w:sz="0" w:space="0" w:color="auto"/>
            <w:left w:val="none" w:sz="0" w:space="0" w:color="auto"/>
            <w:bottom w:val="none" w:sz="0" w:space="0" w:color="auto"/>
            <w:right w:val="none" w:sz="0" w:space="0" w:color="auto"/>
          </w:divBdr>
        </w:div>
        <w:div w:id="757991155">
          <w:marLeft w:val="0"/>
          <w:marRight w:val="0"/>
          <w:marTop w:val="0"/>
          <w:marBottom w:val="0"/>
          <w:divBdr>
            <w:top w:val="none" w:sz="0" w:space="0" w:color="auto"/>
            <w:left w:val="none" w:sz="0" w:space="0" w:color="auto"/>
            <w:bottom w:val="none" w:sz="0" w:space="0" w:color="auto"/>
            <w:right w:val="none" w:sz="0" w:space="0" w:color="auto"/>
          </w:divBdr>
          <w:divsChild>
            <w:div w:id="1383823750">
              <w:marLeft w:val="0"/>
              <w:marRight w:val="0"/>
              <w:marTop w:val="0"/>
              <w:marBottom w:val="0"/>
              <w:divBdr>
                <w:top w:val="none" w:sz="0" w:space="0" w:color="auto"/>
                <w:left w:val="none" w:sz="0" w:space="0" w:color="auto"/>
                <w:bottom w:val="none" w:sz="0" w:space="0" w:color="auto"/>
                <w:right w:val="none" w:sz="0" w:space="0" w:color="auto"/>
              </w:divBdr>
            </w:div>
          </w:divsChild>
        </w:div>
        <w:div w:id="270363402">
          <w:marLeft w:val="0"/>
          <w:marRight w:val="0"/>
          <w:marTop w:val="0"/>
          <w:marBottom w:val="0"/>
          <w:divBdr>
            <w:top w:val="none" w:sz="0" w:space="0" w:color="auto"/>
            <w:left w:val="none" w:sz="0" w:space="0" w:color="auto"/>
            <w:bottom w:val="none" w:sz="0" w:space="0" w:color="auto"/>
            <w:right w:val="none" w:sz="0" w:space="0" w:color="auto"/>
          </w:divBdr>
        </w:div>
        <w:div w:id="698622107">
          <w:marLeft w:val="0"/>
          <w:marRight w:val="0"/>
          <w:marTop w:val="0"/>
          <w:marBottom w:val="0"/>
          <w:divBdr>
            <w:top w:val="none" w:sz="0" w:space="0" w:color="auto"/>
            <w:left w:val="none" w:sz="0" w:space="0" w:color="auto"/>
            <w:bottom w:val="none" w:sz="0" w:space="0" w:color="auto"/>
            <w:right w:val="none" w:sz="0" w:space="0" w:color="auto"/>
          </w:divBdr>
          <w:divsChild>
            <w:div w:id="93938726">
              <w:marLeft w:val="0"/>
              <w:marRight w:val="0"/>
              <w:marTop w:val="0"/>
              <w:marBottom w:val="0"/>
              <w:divBdr>
                <w:top w:val="none" w:sz="0" w:space="0" w:color="auto"/>
                <w:left w:val="none" w:sz="0" w:space="0" w:color="auto"/>
                <w:bottom w:val="none" w:sz="0" w:space="0" w:color="auto"/>
                <w:right w:val="none" w:sz="0" w:space="0" w:color="auto"/>
              </w:divBdr>
            </w:div>
          </w:divsChild>
        </w:div>
        <w:div w:id="1576742314">
          <w:marLeft w:val="0"/>
          <w:marRight w:val="0"/>
          <w:marTop w:val="0"/>
          <w:marBottom w:val="0"/>
          <w:divBdr>
            <w:top w:val="none" w:sz="0" w:space="0" w:color="auto"/>
            <w:left w:val="none" w:sz="0" w:space="0" w:color="auto"/>
            <w:bottom w:val="none" w:sz="0" w:space="0" w:color="auto"/>
            <w:right w:val="none" w:sz="0" w:space="0" w:color="auto"/>
          </w:divBdr>
        </w:div>
        <w:div w:id="1406342114">
          <w:marLeft w:val="0"/>
          <w:marRight w:val="0"/>
          <w:marTop w:val="0"/>
          <w:marBottom w:val="0"/>
          <w:divBdr>
            <w:top w:val="none" w:sz="0" w:space="0" w:color="auto"/>
            <w:left w:val="none" w:sz="0" w:space="0" w:color="auto"/>
            <w:bottom w:val="none" w:sz="0" w:space="0" w:color="auto"/>
            <w:right w:val="none" w:sz="0" w:space="0" w:color="auto"/>
          </w:divBdr>
          <w:divsChild>
            <w:div w:id="1566137406">
              <w:marLeft w:val="0"/>
              <w:marRight w:val="0"/>
              <w:marTop w:val="0"/>
              <w:marBottom w:val="0"/>
              <w:divBdr>
                <w:top w:val="none" w:sz="0" w:space="0" w:color="auto"/>
                <w:left w:val="none" w:sz="0" w:space="0" w:color="auto"/>
                <w:bottom w:val="none" w:sz="0" w:space="0" w:color="auto"/>
                <w:right w:val="none" w:sz="0" w:space="0" w:color="auto"/>
              </w:divBdr>
            </w:div>
          </w:divsChild>
        </w:div>
        <w:div w:id="1299068163">
          <w:marLeft w:val="0"/>
          <w:marRight w:val="0"/>
          <w:marTop w:val="0"/>
          <w:marBottom w:val="0"/>
          <w:divBdr>
            <w:top w:val="none" w:sz="0" w:space="0" w:color="auto"/>
            <w:left w:val="none" w:sz="0" w:space="0" w:color="auto"/>
            <w:bottom w:val="none" w:sz="0" w:space="0" w:color="auto"/>
            <w:right w:val="none" w:sz="0" w:space="0" w:color="auto"/>
          </w:divBdr>
        </w:div>
        <w:div w:id="1942059751">
          <w:marLeft w:val="0"/>
          <w:marRight w:val="0"/>
          <w:marTop w:val="0"/>
          <w:marBottom w:val="0"/>
          <w:divBdr>
            <w:top w:val="none" w:sz="0" w:space="0" w:color="auto"/>
            <w:left w:val="none" w:sz="0" w:space="0" w:color="auto"/>
            <w:bottom w:val="none" w:sz="0" w:space="0" w:color="auto"/>
            <w:right w:val="none" w:sz="0" w:space="0" w:color="auto"/>
          </w:divBdr>
          <w:divsChild>
            <w:div w:id="1178957939">
              <w:marLeft w:val="0"/>
              <w:marRight w:val="0"/>
              <w:marTop w:val="0"/>
              <w:marBottom w:val="0"/>
              <w:divBdr>
                <w:top w:val="none" w:sz="0" w:space="0" w:color="auto"/>
                <w:left w:val="none" w:sz="0" w:space="0" w:color="auto"/>
                <w:bottom w:val="none" w:sz="0" w:space="0" w:color="auto"/>
                <w:right w:val="none" w:sz="0" w:space="0" w:color="auto"/>
              </w:divBdr>
            </w:div>
          </w:divsChild>
        </w:div>
        <w:div w:id="663748816">
          <w:marLeft w:val="0"/>
          <w:marRight w:val="0"/>
          <w:marTop w:val="0"/>
          <w:marBottom w:val="0"/>
          <w:divBdr>
            <w:top w:val="none" w:sz="0" w:space="0" w:color="auto"/>
            <w:left w:val="none" w:sz="0" w:space="0" w:color="auto"/>
            <w:bottom w:val="none" w:sz="0" w:space="0" w:color="auto"/>
            <w:right w:val="none" w:sz="0" w:space="0" w:color="auto"/>
          </w:divBdr>
        </w:div>
        <w:div w:id="1693454456">
          <w:marLeft w:val="0"/>
          <w:marRight w:val="0"/>
          <w:marTop w:val="0"/>
          <w:marBottom w:val="0"/>
          <w:divBdr>
            <w:top w:val="none" w:sz="0" w:space="0" w:color="auto"/>
            <w:left w:val="none" w:sz="0" w:space="0" w:color="auto"/>
            <w:bottom w:val="none" w:sz="0" w:space="0" w:color="auto"/>
            <w:right w:val="none" w:sz="0" w:space="0" w:color="auto"/>
          </w:divBdr>
          <w:divsChild>
            <w:div w:id="925725810">
              <w:marLeft w:val="0"/>
              <w:marRight w:val="0"/>
              <w:marTop w:val="0"/>
              <w:marBottom w:val="0"/>
              <w:divBdr>
                <w:top w:val="none" w:sz="0" w:space="0" w:color="auto"/>
                <w:left w:val="none" w:sz="0" w:space="0" w:color="auto"/>
                <w:bottom w:val="none" w:sz="0" w:space="0" w:color="auto"/>
                <w:right w:val="none" w:sz="0" w:space="0" w:color="auto"/>
              </w:divBdr>
            </w:div>
          </w:divsChild>
        </w:div>
        <w:div w:id="1684013336">
          <w:marLeft w:val="0"/>
          <w:marRight w:val="0"/>
          <w:marTop w:val="0"/>
          <w:marBottom w:val="0"/>
          <w:divBdr>
            <w:top w:val="none" w:sz="0" w:space="0" w:color="auto"/>
            <w:left w:val="none" w:sz="0" w:space="0" w:color="auto"/>
            <w:bottom w:val="none" w:sz="0" w:space="0" w:color="auto"/>
            <w:right w:val="none" w:sz="0" w:space="0" w:color="auto"/>
          </w:divBdr>
        </w:div>
        <w:div w:id="1000623962">
          <w:marLeft w:val="0"/>
          <w:marRight w:val="0"/>
          <w:marTop w:val="0"/>
          <w:marBottom w:val="0"/>
          <w:divBdr>
            <w:top w:val="none" w:sz="0" w:space="0" w:color="auto"/>
            <w:left w:val="none" w:sz="0" w:space="0" w:color="auto"/>
            <w:bottom w:val="none" w:sz="0" w:space="0" w:color="auto"/>
            <w:right w:val="none" w:sz="0" w:space="0" w:color="auto"/>
          </w:divBdr>
          <w:divsChild>
            <w:div w:id="1894004047">
              <w:marLeft w:val="0"/>
              <w:marRight w:val="0"/>
              <w:marTop w:val="0"/>
              <w:marBottom w:val="0"/>
              <w:divBdr>
                <w:top w:val="none" w:sz="0" w:space="0" w:color="auto"/>
                <w:left w:val="none" w:sz="0" w:space="0" w:color="auto"/>
                <w:bottom w:val="none" w:sz="0" w:space="0" w:color="auto"/>
                <w:right w:val="none" w:sz="0" w:space="0" w:color="auto"/>
              </w:divBdr>
            </w:div>
          </w:divsChild>
        </w:div>
        <w:div w:id="1260719317">
          <w:marLeft w:val="0"/>
          <w:marRight w:val="0"/>
          <w:marTop w:val="0"/>
          <w:marBottom w:val="0"/>
          <w:divBdr>
            <w:top w:val="none" w:sz="0" w:space="0" w:color="auto"/>
            <w:left w:val="none" w:sz="0" w:space="0" w:color="auto"/>
            <w:bottom w:val="none" w:sz="0" w:space="0" w:color="auto"/>
            <w:right w:val="none" w:sz="0" w:space="0" w:color="auto"/>
          </w:divBdr>
        </w:div>
        <w:div w:id="1020738212">
          <w:marLeft w:val="0"/>
          <w:marRight w:val="0"/>
          <w:marTop w:val="0"/>
          <w:marBottom w:val="0"/>
          <w:divBdr>
            <w:top w:val="none" w:sz="0" w:space="0" w:color="auto"/>
            <w:left w:val="none" w:sz="0" w:space="0" w:color="auto"/>
            <w:bottom w:val="none" w:sz="0" w:space="0" w:color="auto"/>
            <w:right w:val="none" w:sz="0" w:space="0" w:color="auto"/>
          </w:divBdr>
          <w:divsChild>
            <w:div w:id="1356230121">
              <w:marLeft w:val="0"/>
              <w:marRight w:val="0"/>
              <w:marTop w:val="0"/>
              <w:marBottom w:val="0"/>
              <w:divBdr>
                <w:top w:val="none" w:sz="0" w:space="0" w:color="auto"/>
                <w:left w:val="none" w:sz="0" w:space="0" w:color="auto"/>
                <w:bottom w:val="none" w:sz="0" w:space="0" w:color="auto"/>
                <w:right w:val="none" w:sz="0" w:space="0" w:color="auto"/>
              </w:divBdr>
            </w:div>
          </w:divsChild>
        </w:div>
        <w:div w:id="1162625957">
          <w:marLeft w:val="0"/>
          <w:marRight w:val="0"/>
          <w:marTop w:val="300"/>
          <w:marBottom w:val="0"/>
          <w:divBdr>
            <w:top w:val="none" w:sz="0" w:space="0" w:color="auto"/>
            <w:left w:val="none" w:sz="0" w:space="0" w:color="auto"/>
            <w:bottom w:val="none" w:sz="0" w:space="0" w:color="auto"/>
            <w:right w:val="none" w:sz="0" w:space="0" w:color="auto"/>
          </w:divBdr>
          <w:divsChild>
            <w:div w:id="1573589368">
              <w:marLeft w:val="0"/>
              <w:marRight w:val="0"/>
              <w:marTop w:val="0"/>
              <w:marBottom w:val="0"/>
              <w:divBdr>
                <w:top w:val="none" w:sz="0" w:space="0" w:color="auto"/>
                <w:left w:val="none" w:sz="0" w:space="0" w:color="auto"/>
                <w:bottom w:val="none" w:sz="0" w:space="0" w:color="auto"/>
                <w:right w:val="none" w:sz="0" w:space="0" w:color="auto"/>
              </w:divBdr>
              <w:divsChild>
                <w:div w:id="1161967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2249265">
          <w:marLeft w:val="0"/>
          <w:marRight w:val="0"/>
          <w:marTop w:val="300"/>
          <w:marBottom w:val="0"/>
          <w:divBdr>
            <w:top w:val="none" w:sz="0" w:space="0" w:color="auto"/>
            <w:left w:val="none" w:sz="0" w:space="0" w:color="auto"/>
            <w:bottom w:val="none" w:sz="0" w:space="0" w:color="auto"/>
            <w:right w:val="none" w:sz="0" w:space="0" w:color="auto"/>
          </w:divBdr>
          <w:divsChild>
            <w:div w:id="1540774652">
              <w:marLeft w:val="0"/>
              <w:marRight w:val="0"/>
              <w:marTop w:val="0"/>
              <w:marBottom w:val="0"/>
              <w:divBdr>
                <w:top w:val="none" w:sz="0" w:space="0" w:color="auto"/>
                <w:left w:val="none" w:sz="0" w:space="0" w:color="auto"/>
                <w:bottom w:val="none" w:sz="0" w:space="0" w:color="auto"/>
                <w:right w:val="none" w:sz="0" w:space="0" w:color="auto"/>
              </w:divBdr>
              <w:divsChild>
                <w:div w:id="772168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815773">
          <w:marLeft w:val="0"/>
          <w:marRight w:val="0"/>
          <w:marTop w:val="300"/>
          <w:marBottom w:val="0"/>
          <w:divBdr>
            <w:top w:val="none" w:sz="0" w:space="0" w:color="auto"/>
            <w:left w:val="none" w:sz="0" w:space="0" w:color="auto"/>
            <w:bottom w:val="none" w:sz="0" w:space="0" w:color="auto"/>
            <w:right w:val="none" w:sz="0" w:space="0" w:color="auto"/>
          </w:divBdr>
          <w:divsChild>
            <w:div w:id="1787774922">
              <w:marLeft w:val="0"/>
              <w:marRight w:val="0"/>
              <w:marTop w:val="0"/>
              <w:marBottom w:val="0"/>
              <w:divBdr>
                <w:top w:val="none" w:sz="0" w:space="0" w:color="auto"/>
                <w:left w:val="none" w:sz="0" w:space="0" w:color="auto"/>
                <w:bottom w:val="none" w:sz="0" w:space="0" w:color="auto"/>
                <w:right w:val="none" w:sz="0" w:space="0" w:color="auto"/>
              </w:divBdr>
              <w:divsChild>
                <w:div w:id="307826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131369">
          <w:marLeft w:val="0"/>
          <w:marRight w:val="0"/>
          <w:marTop w:val="300"/>
          <w:marBottom w:val="0"/>
          <w:divBdr>
            <w:top w:val="none" w:sz="0" w:space="0" w:color="auto"/>
            <w:left w:val="none" w:sz="0" w:space="0" w:color="auto"/>
            <w:bottom w:val="none" w:sz="0" w:space="0" w:color="auto"/>
            <w:right w:val="none" w:sz="0" w:space="0" w:color="auto"/>
          </w:divBdr>
          <w:divsChild>
            <w:div w:id="582881392">
              <w:marLeft w:val="0"/>
              <w:marRight w:val="0"/>
              <w:marTop w:val="0"/>
              <w:marBottom w:val="0"/>
              <w:divBdr>
                <w:top w:val="none" w:sz="0" w:space="0" w:color="auto"/>
                <w:left w:val="none" w:sz="0" w:space="0" w:color="auto"/>
                <w:bottom w:val="none" w:sz="0" w:space="0" w:color="auto"/>
                <w:right w:val="none" w:sz="0" w:space="0" w:color="auto"/>
              </w:divBdr>
              <w:divsChild>
                <w:div w:id="431586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289281">
      <w:bodyDiv w:val="1"/>
      <w:marLeft w:val="0"/>
      <w:marRight w:val="0"/>
      <w:marTop w:val="0"/>
      <w:marBottom w:val="0"/>
      <w:divBdr>
        <w:top w:val="none" w:sz="0" w:space="0" w:color="auto"/>
        <w:left w:val="none" w:sz="0" w:space="0" w:color="auto"/>
        <w:bottom w:val="none" w:sz="0" w:space="0" w:color="auto"/>
        <w:right w:val="none" w:sz="0" w:space="0" w:color="auto"/>
      </w:divBdr>
      <w:divsChild>
        <w:div w:id="1878664638">
          <w:marLeft w:val="0"/>
          <w:marRight w:val="0"/>
          <w:marTop w:val="0"/>
          <w:marBottom w:val="0"/>
          <w:divBdr>
            <w:top w:val="none" w:sz="0" w:space="0" w:color="auto"/>
            <w:left w:val="none" w:sz="0" w:space="0" w:color="auto"/>
            <w:bottom w:val="none" w:sz="0" w:space="0" w:color="auto"/>
            <w:right w:val="none" w:sz="0" w:space="0" w:color="auto"/>
          </w:divBdr>
        </w:div>
        <w:div w:id="584651004">
          <w:marLeft w:val="0"/>
          <w:marRight w:val="0"/>
          <w:marTop w:val="0"/>
          <w:marBottom w:val="0"/>
          <w:divBdr>
            <w:top w:val="none" w:sz="0" w:space="0" w:color="auto"/>
            <w:left w:val="none" w:sz="0" w:space="0" w:color="auto"/>
            <w:bottom w:val="none" w:sz="0" w:space="0" w:color="auto"/>
            <w:right w:val="none" w:sz="0" w:space="0" w:color="auto"/>
          </w:divBdr>
          <w:divsChild>
            <w:div w:id="254755215">
              <w:marLeft w:val="0"/>
              <w:marRight w:val="0"/>
              <w:marTop w:val="0"/>
              <w:marBottom w:val="0"/>
              <w:divBdr>
                <w:top w:val="none" w:sz="0" w:space="0" w:color="auto"/>
                <w:left w:val="none" w:sz="0" w:space="0" w:color="auto"/>
                <w:bottom w:val="none" w:sz="0" w:space="0" w:color="auto"/>
                <w:right w:val="none" w:sz="0" w:space="0" w:color="auto"/>
              </w:divBdr>
            </w:div>
          </w:divsChild>
        </w:div>
        <w:div w:id="268051630">
          <w:marLeft w:val="0"/>
          <w:marRight w:val="0"/>
          <w:marTop w:val="0"/>
          <w:marBottom w:val="0"/>
          <w:divBdr>
            <w:top w:val="none" w:sz="0" w:space="0" w:color="auto"/>
            <w:left w:val="none" w:sz="0" w:space="0" w:color="auto"/>
            <w:bottom w:val="none" w:sz="0" w:space="0" w:color="auto"/>
            <w:right w:val="none" w:sz="0" w:space="0" w:color="auto"/>
          </w:divBdr>
        </w:div>
        <w:div w:id="1867867184">
          <w:marLeft w:val="0"/>
          <w:marRight w:val="0"/>
          <w:marTop w:val="0"/>
          <w:marBottom w:val="0"/>
          <w:divBdr>
            <w:top w:val="none" w:sz="0" w:space="0" w:color="auto"/>
            <w:left w:val="none" w:sz="0" w:space="0" w:color="auto"/>
            <w:bottom w:val="none" w:sz="0" w:space="0" w:color="auto"/>
            <w:right w:val="none" w:sz="0" w:space="0" w:color="auto"/>
          </w:divBdr>
          <w:divsChild>
            <w:div w:id="956571189">
              <w:marLeft w:val="0"/>
              <w:marRight w:val="0"/>
              <w:marTop w:val="0"/>
              <w:marBottom w:val="0"/>
              <w:divBdr>
                <w:top w:val="none" w:sz="0" w:space="0" w:color="auto"/>
                <w:left w:val="none" w:sz="0" w:space="0" w:color="auto"/>
                <w:bottom w:val="none" w:sz="0" w:space="0" w:color="auto"/>
                <w:right w:val="none" w:sz="0" w:space="0" w:color="auto"/>
              </w:divBdr>
            </w:div>
          </w:divsChild>
        </w:div>
        <w:div w:id="879167857">
          <w:marLeft w:val="0"/>
          <w:marRight w:val="0"/>
          <w:marTop w:val="0"/>
          <w:marBottom w:val="0"/>
          <w:divBdr>
            <w:top w:val="none" w:sz="0" w:space="0" w:color="auto"/>
            <w:left w:val="none" w:sz="0" w:space="0" w:color="auto"/>
            <w:bottom w:val="none" w:sz="0" w:space="0" w:color="auto"/>
            <w:right w:val="none" w:sz="0" w:space="0" w:color="auto"/>
          </w:divBdr>
        </w:div>
        <w:div w:id="67728685">
          <w:marLeft w:val="0"/>
          <w:marRight w:val="0"/>
          <w:marTop w:val="0"/>
          <w:marBottom w:val="0"/>
          <w:divBdr>
            <w:top w:val="none" w:sz="0" w:space="0" w:color="auto"/>
            <w:left w:val="none" w:sz="0" w:space="0" w:color="auto"/>
            <w:bottom w:val="none" w:sz="0" w:space="0" w:color="auto"/>
            <w:right w:val="none" w:sz="0" w:space="0" w:color="auto"/>
          </w:divBdr>
          <w:divsChild>
            <w:div w:id="1182432421">
              <w:marLeft w:val="0"/>
              <w:marRight w:val="0"/>
              <w:marTop w:val="0"/>
              <w:marBottom w:val="0"/>
              <w:divBdr>
                <w:top w:val="none" w:sz="0" w:space="0" w:color="auto"/>
                <w:left w:val="none" w:sz="0" w:space="0" w:color="auto"/>
                <w:bottom w:val="none" w:sz="0" w:space="0" w:color="auto"/>
                <w:right w:val="none" w:sz="0" w:space="0" w:color="auto"/>
              </w:divBdr>
            </w:div>
          </w:divsChild>
        </w:div>
        <w:div w:id="1600723195">
          <w:marLeft w:val="0"/>
          <w:marRight w:val="0"/>
          <w:marTop w:val="0"/>
          <w:marBottom w:val="0"/>
          <w:divBdr>
            <w:top w:val="none" w:sz="0" w:space="0" w:color="auto"/>
            <w:left w:val="none" w:sz="0" w:space="0" w:color="auto"/>
            <w:bottom w:val="none" w:sz="0" w:space="0" w:color="auto"/>
            <w:right w:val="none" w:sz="0" w:space="0" w:color="auto"/>
          </w:divBdr>
        </w:div>
        <w:div w:id="467745858">
          <w:marLeft w:val="0"/>
          <w:marRight w:val="0"/>
          <w:marTop w:val="0"/>
          <w:marBottom w:val="0"/>
          <w:divBdr>
            <w:top w:val="none" w:sz="0" w:space="0" w:color="auto"/>
            <w:left w:val="none" w:sz="0" w:space="0" w:color="auto"/>
            <w:bottom w:val="none" w:sz="0" w:space="0" w:color="auto"/>
            <w:right w:val="none" w:sz="0" w:space="0" w:color="auto"/>
          </w:divBdr>
          <w:divsChild>
            <w:div w:id="1536506955">
              <w:marLeft w:val="0"/>
              <w:marRight w:val="0"/>
              <w:marTop w:val="0"/>
              <w:marBottom w:val="0"/>
              <w:divBdr>
                <w:top w:val="none" w:sz="0" w:space="0" w:color="auto"/>
                <w:left w:val="none" w:sz="0" w:space="0" w:color="auto"/>
                <w:bottom w:val="none" w:sz="0" w:space="0" w:color="auto"/>
                <w:right w:val="none" w:sz="0" w:space="0" w:color="auto"/>
              </w:divBdr>
            </w:div>
          </w:divsChild>
        </w:div>
        <w:div w:id="1462651297">
          <w:marLeft w:val="0"/>
          <w:marRight w:val="0"/>
          <w:marTop w:val="0"/>
          <w:marBottom w:val="0"/>
          <w:divBdr>
            <w:top w:val="none" w:sz="0" w:space="0" w:color="auto"/>
            <w:left w:val="none" w:sz="0" w:space="0" w:color="auto"/>
            <w:bottom w:val="none" w:sz="0" w:space="0" w:color="auto"/>
            <w:right w:val="none" w:sz="0" w:space="0" w:color="auto"/>
          </w:divBdr>
        </w:div>
        <w:div w:id="731737473">
          <w:marLeft w:val="0"/>
          <w:marRight w:val="0"/>
          <w:marTop w:val="0"/>
          <w:marBottom w:val="0"/>
          <w:divBdr>
            <w:top w:val="none" w:sz="0" w:space="0" w:color="auto"/>
            <w:left w:val="none" w:sz="0" w:space="0" w:color="auto"/>
            <w:bottom w:val="none" w:sz="0" w:space="0" w:color="auto"/>
            <w:right w:val="none" w:sz="0" w:space="0" w:color="auto"/>
          </w:divBdr>
          <w:divsChild>
            <w:div w:id="1119957487">
              <w:marLeft w:val="0"/>
              <w:marRight w:val="0"/>
              <w:marTop w:val="0"/>
              <w:marBottom w:val="0"/>
              <w:divBdr>
                <w:top w:val="none" w:sz="0" w:space="0" w:color="auto"/>
                <w:left w:val="none" w:sz="0" w:space="0" w:color="auto"/>
                <w:bottom w:val="none" w:sz="0" w:space="0" w:color="auto"/>
                <w:right w:val="none" w:sz="0" w:space="0" w:color="auto"/>
              </w:divBdr>
            </w:div>
          </w:divsChild>
        </w:div>
        <w:div w:id="145434186">
          <w:marLeft w:val="0"/>
          <w:marRight w:val="0"/>
          <w:marTop w:val="0"/>
          <w:marBottom w:val="0"/>
          <w:divBdr>
            <w:top w:val="none" w:sz="0" w:space="0" w:color="auto"/>
            <w:left w:val="none" w:sz="0" w:space="0" w:color="auto"/>
            <w:bottom w:val="none" w:sz="0" w:space="0" w:color="auto"/>
            <w:right w:val="none" w:sz="0" w:space="0" w:color="auto"/>
          </w:divBdr>
        </w:div>
        <w:div w:id="345982342">
          <w:marLeft w:val="0"/>
          <w:marRight w:val="0"/>
          <w:marTop w:val="0"/>
          <w:marBottom w:val="0"/>
          <w:divBdr>
            <w:top w:val="none" w:sz="0" w:space="0" w:color="auto"/>
            <w:left w:val="none" w:sz="0" w:space="0" w:color="auto"/>
            <w:bottom w:val="none" w:sz="0" w:space="0" w:color="auto"/>
            <w:right w:val="none" w:sz="0" w:space="0" w:color="auto"/>
          </w:divBdr>
          <w:divsChild>
            <w:div w:id="1879468587">
              <w:marLeft w:val="0"/>
              <w:marRight w:val="0"/>
              <w:marTop w:val="0"/>
              <w:marBottom w:val="0"/>
              <w:divBdr>
                <w:top w:val="none" w:sz="0" w:space="0" w:color="auto"/>
                <w:left w:val="none" w:sz="0" w:space="0" w:color="auto"/>
                <w:bottom w:val="none" w:sz="0" w:space="0" w:color="auto"/>
                <w:right w:val="none" w:sz="0" w:space="0" w:color="auto"/>
              </w:divBdr>
            </w:div>
          </w:divsChild>
        </w:div>
        <w:div w:id="976685137">
          <w:marLeft w:val="0"/>
          <w:marRight w:val="0"/>
          <w:marTop w:val="0"/>
          <w:marBottom w:val="0"/>
          <w:divBdr>
            <w:top w:val="none" w:sz="0" w:space="0" w:color="auto"/>
            <w:left w:val="none" w:sz="0" w:space="0" w:color="auto"/>
            <w:bottom w:val="none" w:sz="0" w:space="0" w:color="auto"/>
            <w:right w:val="none" w:sz="0" w:space="0" w:color="auto"/>
          </w:divBdr>
        </w:div>
        <w:div w:id="2106339691">
          <w:marLeft w:val="0"/>
          <w:marRight w:val="0"/>
          <w:marTop w:val="0"/>
          <w:marBottom w:val="0"/>
          <w:divBdr>
            <w:top w:val="none" w:sz="0" w:space="0" w:color="auto"/>
            <w:left w:val="none" w:sz="0" w:space="0" w:color="auto"/>
            <w:bottom w:val="none" w:sz="0" w:space="0" w:color="auto"/>
            <w:right w:val="none" w:sz="0" w:space="0" w:color="auto"/>
          </w:divBdr>
          <w:divsChild>
            <w:div w:id="488206704">
              <w:marLeft w:val="0"/>
              <w:marRight w:val="0"/>
              <w:marTop w:val="0"/>
              <w:marBottom w:val="0"/>
              <w:divBdr>
                <w:top w:val="none" w:sz="0" w:space="0" w:color="auto"/>
                <w:left w:val="none" w:sz="0" w:space="0" w:color="auto"/>
                <w:bottom w:val="none" w:sz="0" w:space="0" w:color="auto"/>
                <w:right w:val="none" w:sz="0" w:space="0" w:color="auto"/>
              </w:divBdr>
            </w:div>
          </w:divsChild>
        </w:div>
        <w:div w:id="831868219">
          <w:marLeft w:val="0"/>
          <w:marRight w:val="0"/>
          <w:marTop w:val="300"/>
          <w:marBottom w:val="0"/>
          <w:divBdr>
            <w:top w:val="none" w:sz="0" w:space="0" w:color="auto"/>
            <w:left w:val="none" w:sz="0" w:space="0" w:color="auto"/>
            <w:bottom w:val="none" w:sz="0" w:space="0" w:color="auto"/>
            <w:right w:val="none" w:sz="0" w:space="0" w:color="auto"/>
          </w:divBdr>
          <w:divsChild>
            <w:div w:id="398407445">
              <w:marLeft w:val="0"/>
              <w:marRight w:val="0"/>
              <w:marTop w:val="0"/>
              <w:marBottom w:val="0"/>
              <w:divBdr>
                <w:top w:val="none" w:sz="0" w:space="0" w:color="auto"/>
                <w:left w:val="none" w:sz="0" w:space="0" w:color="auto"/>
                <w:bottom w:val="none" w:sz="0" w:space="0" w:color="auto"/>
                <w:right w:val="none" w:sz="0" w:space="0" w:color="auto"/>
              </w:divBdr>
              <w:divsChild>
                <w:div w:id="1767115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6935527">
          <w:marLeft w:val="0"/>
          <w:marRight w:val="0"/>
          <w:marTop w:val="300"/>
          <w:marBottom w:val="0"/>
          <w:divBdr>
            <w:top w:val="none" w:sz="0" w:space="0" w:color="auto"/>
            <w:left w:val="none" w:sz="0" w:space="0" w:color="auto"/>
            <w:bottom w:val="none" w:sz="0" w:space="0" w:color="auto"/>
            <w:right w:val="none" w:sz="0" w:space="0" w:color="auto"/>
          </w:divBdr>
          <w:divsChild>
            <w:div w:id="57019644">
              <w:marLeft w:val="0"/>
              <w:marRight w:val="0"/>
              <w:marTop w:val="0"/>
              <w:marBottom w:val="0"/>
              <w:divBdr>
                <w:top w:val="none" w:sz="0" w:space="0" w:color="auto"/>
                <w:left w:val="none" w:sz="0" w:space="0" w:color="auto"/>
                <w:bottom w:val="none" w:sz="0" w:space="0" w:color="auto"/>
                <w:right w:val="none" w:sz="0" w:space="0" w:color="auto"/>
              </w:divBdr>
              <w:divsChild>
                <w:div w:id="1831292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1128427">
          <w:marLeft w:val="0"/>
          <w:marRight w:val="0"/>
          <w:marTop w:val="300"/>
          <w:marBottom w:val="0"/>
          <w:divBdr>
            <w:top w:val="none" w:sz="0" w:space="0" w:color="auto"/>
            <w:left w:val="none" w:sz="0" w:space="0" w:color="auto"/>
            <w:bottom w:val="none" w:sz="0" w:space="0" w:color="auto"/>
            <w:right w:val="none" w:sz="0" w:space="0" w:color="auto"/>
          </w:divBdr>
          <w:divsChild>
            <w:div w:id="47459910">
              <w:marLeft w:val="0"/>
              <w:marRight w:val="0"/>
              <w:marTop w:val="0"/>
              <w:marBottom w:val="0"/>
              <w:divBdr>
                <w:top w:val="none" w:sz="0" w:space="0" w:color="auto"/>
                <w:left w:val="none" w:sz="0" w:space="0" w:color="auto"/>
                <w:bottom w:val="none" w:sz="0" w:space="0" w:color="auto"/>
                <w:right w:val="none" w:sz="0" w:space="0" w:color="auto"/>
              </w:divBdr>
              <w:divsChild>
                <w:div w:id="1643002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8877813">
          <w:marLeft w:val="0"/>
          <w:marRight w:val="0"/>
          <w:marTop w:val="300"/>
          <w:marBottom w:val="0"/>
          <w:divBdr>
            <w:top w:val="none" w:sz="0" w:space="0" w:color="auto"/>
            <w:left w:val="none" w:sz="0" w:space="0" w:color="auto"/>
            <w:bottom w:val="none" w:sz="0" w:space="0" w:color="auto"/>
            <w:right w:val="none" w:sz="0" w:space="0" w:color="auto"/>
          </w:divBdr>
          <w:divsChild>
            <w:div w:id="77871714">
              <w:marLeft w:val="0"/>
              <w:marRight w:val="0"/>
              <w:marTop w:val="0"/>
              <w:marBottom w:val="0"/>
              <w:divBdr>
                <w:top w:val="none" w:sz="0" w:space="0" w:color="auto"/>
                <w:left w:val="none" w:sz="0" w:space="0" w:color="auto"/>
                <w:bottom w:val="none" w:sz="0" w:space="0" w:color="auto"/>
                <w:right w:val="none" w:sz="0" w:space="0" w:color="auto"/>
              </w:divBdr>
              <w:divsChild>
                <w:div w:id="35618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643675">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sChild>
            <w:div w:id="508643583">
              <w:marLeft w:val="0"/>
              <w:marRight w:val="0"/>
              <w:marTop w:val="0"/>
              <w:marBottom w:val="0"/>
              <w:divBdr>
                <w:top w:val="none" w:sz="0" w:space="0" w:color="auto"/>
                <w:left w:val="none" w:sz="0" w:space="0" w:color="auto"/>
                <w:bottom w:val="none" w:sz="0" w:space="0" w:color="auto"/>
                <w:right w:val="none" w:sz="0" w:space="0" w:color="auto"/>
              </w:divBdr>
            </w:div>
          </w:divsChild>
        </w:div>
        <w:div w:id="236017158">
          <w:marLeft w:val="0"/>
          <w:marRight w:val="0"/>
          <w:marTop w:val="0"/>
          <w:marBottom w:val="0"/>
          <w:divBdr>
            <w:top w:val="none" w:sz="0" w:space="0" w:color="auto"/>
            <w:left w:val="none" w:sz="0" w:space="0" w:color="auto"/>
            <w:bottom w:val="none" w:sz="0" w:space="0" w:color="auto"/>
            <w:right w:val="none" w:sz="0" w:space="0" w:color="auto"/>
          </w:divBdr>
        </w:div>
        <w:div w:id="360211276">
          <w:marLeft w:val="0"/>
          <w:marRight w:val="0"/>
          <w:marTop w:val="300"/>
          <w:marBottom w:val="0"/>
          <w:divBdr>
            <w:top w:val="none" w:sz="0" w:space="0" w:color="auto"/>
            <w:left w:val="none" w:sz="0" w:space="0" w:color="auto"/>
            <w:bottom w:val="none" w:sz="0" w:space="0" w:color="auto"/>
            <w:right w:val="none" w:sz="0" w:space="0" w:color="auto"/>
          </w:divBdr>
          <w:divsChild>
            <w:div w:id="14313570">
              <w:marLeft w:val="0"/>
              <w:marRight w:val="0"/>
              <w:marTop w:val="0"/>
              <w:marBottom w:val="0"/>
              <w:divBdr>
                <w:top w:val="none" w:sz="0" w:space="0" w:color="auto"/>
                <w:left w:val="none" w:sz="0" w:space="0" w:color="auto"/>
                <w:bottom w:val="none" w:sz="0" w:space="0" w:color="auto"/>
                <w:right w:val="none" w:sz="0" w:space="0" w:color="auto"/>
              </w:divBdr>
              <w:divsChild>
                <w:div w:id="45070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29634">
          <w:marLeft w:val="0"/>
          <w:marRight w:val="0"/>
          <w:marTop w:val="0"/>
          <w:marBottom w:val="0"/>
          <w:divBdr>
            <w:top w:val="none" w:sz="0" w:space="0" w:color="auto"/>
            <w:left w:val="none" w:sz="0" w:space="0" w:color="auto"/>
            <w:bottom w:val="none" w:sz="0" w:space="0" w:color="auto"/>
            <w:right w:val="none" w:sz="0" w:space="0" w:color="auto"/>
          </w:divBdr>
          <w:divsChild>
            <w:div w:id="843981453">
              <w:marLeft w:val="0"/>
              <w:marRight w:val="0"/>
              <w:marTop w:val="0"/>
              <w:marBottom w:val="0"/>
              <w:divBdr>
                <w:top w:val="none" w:sz="0" w:space="0" w:color="auto"/>
                <w:left w:val="none" w:sz="0" w:space="0" w:color="auto"/>
                <w:bottom w:val="none" w:sz="0" w:space="0" w:color="auto"/>
                <w:right w:val="none" w:sz="0" w:space="0" w:color="auto"/>
              </w:divBdr>
            </w:div>
          </w:divsChild>
        </w:div>
        <w:div w:id="485441314">
          <w:marLeft w:val="0"/>
          <w:marRight w:val="0"/>
          <w:marTop w:val="0"/>
          <w:marBottom w:val="0"/>
          <w:divBdr>
            <w:top w:val="none" w:sz="0" w:space="0" w:color="auto"/>
            <w:left w:val="none" w:sz="0" w:space="0" w:color="auto"/>
            <w:bottom w:val="none" w:sz="0" w:space="0" w:color="auto"/>
            <w:right w:val="none" w:sz="0" w:space="0" w:color="auto"/>
          </w:divBdr>
        </w:div>
        <w:div w:id="618340044">
          <w:marLeft w:val="0"/>
          <w:marRight w:val="0"/>
          <w:marTop w:val="300"/>
          <w:marBottom w:val="0"/>
          <w:divBdr>
            <w:top w:val="none" w:sz="0" w:space="0" w:color="auto"/>
            <w:left w:val="none" w:sz="0" w:space="0" w:color="auto"/>
            <w:bottom w:val="none" w:sz="0" w:space="0" w:color="auto"/>
            <w:right w:val="none" w:sz="0" w:space="0" w:color="auto"/>
          </w:divBdr>
          <w:divsChild>
            <w:div w:id="2027562007">
              <w:marLeft w:val="0"/>
              <w:marRight w:val="0"/>
              <w:marTop w:val="0"/>
              <w:marBottom w:val="0"/>
              <w:divBdr>
                <w:top w:val="none" w:sz="0" w:space="0" w:color="auto"/>
                <w:left w:val="none" w:sz="0" w:space="0" w:color="auto"/>
                <w:bottom w:val="none" w:sz="0" w:space="0" w:color="auto"/>
                <w:right w:val="none" w:sz="0" w:space="0" w:color="auto"/>
              </w:divBdr>
              <w:divsChild>
                <w:div w:id="590234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321089">
          <w:marLeft w:val="0"/>
          <w:marRight w:val="0"/>
          <w:marTop w:val="0"/>
          <w:marBottom w:val="0"/>
          <w:divBdr>
            <w:top w:val="none" w:sz="0" w:space="0" w:color="auto"/>
            <w:left w:val="none" w:sz="0" w:space="0" w:color="auto"/>
            <w:bottom w:val="none" w:sz="0" w:space="0" w:color="auto"/>
            <w:right w:val="none" w:sz="0" w:space="0" w:color="auto"/>
          </w:divBdr>
        </w:div>
        <w:div w:id="834417954">
          <w:marLeft w:val="0"/>
          <w:marRight w:val="0"/>
          <w:marTop w:val="0"/>
          <w:marBottom w:val="0"/>
          <w:divBdr>
            <w:top w:val="none" w:sz="0" w:space="0" w:color="auto"/>
            <w:left w:val="none" w:sz="0" w:space="0" w:color="auto"/>
            <w:bottom w:val="none" w:sz="0" w:space="0" w:color="auto"/>
            <w:right w:val="none" w:sz="0" w:space="0" w:color="auto"/>
          </w:divBdr>
          <w:divsChild>
            <w:div w:id="1338801382">
              <w:marLeft w:val="0"/>
              <w:marRight w:val="0"/>
              <w:marTop w:val="0"/>
              <w:marBottom w:val="0"/>
              <w:divBdr>
                <w:top w:val="none" w:sz="0" w:space="0" w:color="auto"/>
                <w:left w:val="none" w:sz="0" w:space="0" w:color="auto"/>
                <w:bottom w:val="none" w:sz="0" w:space="0" w:color="auto"/>
                <w:right w:val="none" w:sz="0" w:space="0" w:color="auto"/>
              </w:divBdr>
            </w:div>
          </w:divsChild>
        </w:div>
        <w:div w:id="1028457726">
          <w:marLeft w:val="0"/>
          <w:marRight w:val="0"/>
          <w:marTop w:val="0"/>
          <w:marBottom w:val="0"/>
          <w:divBdr>
            <w:top w:val="none" w:sz="0" w:space="0" w:color="auto"/>
            <w:left w:val="none" w:sz="0" w:space="0" w:color="auto"/>
            <w:bottom w:val="none" w:sz="0" w:space="0" w:color="auto"/>
            <w:right w:val="none" w:sz="0" w:space="0" w:color="auto"/>
          </w:divBdr>
        </w:div>
        <w:div w:id="1095903608">
          <w:marLeft w:val="0"/>
          <w:marRight w:val="0"/>
          <w:marTop w:val="0"/>
          <w:marBottom w:val="0"/>
          <w:divBdr>
            <w:top w:val="none" w:sz="0" w:space="0" w:color="auto"/>
            <w:left w:val="none" w:sz="0" w:space="0" w:color="auto"/>
            <w:bottom w:val="none" w:sz="0" w:space="0" w:color="auto"/>
            <w:right w:val="none" w:sz="0" w:space="0" w:color="auto"/>
          </w:divBdr>
        </w:div>
        <w:div w:id="1335961662">
          <w:marLeft w:val="0"/>
          <w:marRight w:val="0"/>
          <w:marTop w:val="0"/>
          <w:marBottom w:val="0"/>
          <w:divBdr>
            <w:top w:val="none" w:sz="0" w:space="0" w:color="auto"/>
            <w:left w:val="none" w:sz="0" w:space="0" w:color="auto"/>
            <w:bottom w:val="none" w:sz="0" w:space="0" w:color="auto"/>
            <w:right w:val="none" w:sz="0" w:space="0" w:color="auto"/>
          </w:divBdr>
          <w:divsChild>
            <w:div w:id="539586583">
              <w:marLeft w:val="0"/>
              <w:marRight w:val="0"/>
              <w:marTop w:val="0"/>
              <w:marBottom w:val="0"/>
              <w:divBdr>
                <w:top w:val="none" w:sz="0" w:space="0" w:color="auto"/>
                <w:left w:val="none" w:sz="0" w:space="0" w:color="auto"/>
                <w:bottom w:val="none" w:sz="0" w:space="0" w:color="auto"/>
                <w:right w:val="none" w:sz="0" w:space="0" w:color="auto"/>
              </w:divBdr>
            </w:div>
          </w:divsChild>
        </w:div>
        <w:div w:id="1521043065">
          <w:marLeft w:val="0"/>
          <w:marRight w:val="0"/>
          <w:marTop w:val="0"/>
          <w:marBottom w:val="0"/>
          <w:divBdr>
            <w:top w:val="none" w:sz="0" w:space="0" w:color="auto"/>
            <w:left w:val="none" w:sz="0" w:space="0" w:color="auto"/>
            <w:bottom w:val="none" w:sz="0" w:space="0" w:color="auto"/>
            <w:right w:val="none" w:sz="0" w:space="0" w:color="auto"/>
          </w:divBdr>
          <w:divsChild>
            <w:div w:id="458691094">
              <w:marLeft w:val="0"/>
              <w:marRight w:val="0"/>
              <w:marTop w:val="0"/>
              <w:marBottom w:val="0"/>
              <w:divBdr>
                <w:top w:val="none" w:sz="0" w:space="0" w:color="auto"/>
                <w:left w:val="none" w:sz="0" w:space="0" w:color="auto"/>
                <w:bottom w:val="none" w:sz="0" w:space="0" w:color="auto"/>
                <w:right w:val="none" w:sz="0" w:space="0" w:color="auto"/>
              </w:divBdr>
            </w:div>
          </w:divsChild>
        </w:div>
        <w:div w:id="1621569661">
          <w:marLeft w:val="0"/>
          <w:marRight w:val="0"/>
          <w:marTop w:val="0"/>
          <w:marBottom w:val="0"/>
          <w:divBdr>
            <w:top w:val="none" w:sz="0" w:space="0" w:color="auto"/>
            <w:left w:val="none" w:sz="0" w:space="0" w:color="auto"/>
            <w:bottom w:val="none" w:sz="0" w:space="0" w:color="auto"/>
            <w:right w:val="none" w:sz="0" w:space="0" w:color="auto"/>
          </w:divBdr>
          <w:divsChild>
            <w:div w:id="2090957612">
              <w:marLeft w:val="0"/>
              <w:marRight w:val="0"/>
              <w:marTop w:val="0"/>
              <w:marBottom w:val="0"/>
              <w:divBdr>
                <w:top w:val="none" w:sz="0" w:space="0" w:color="auto"/>
                <w:left w:val="none" w:sz="0" w:space="0" w:color="auto"/>
                <w:bottom w:val="none" w:sz="0" w:space="0" w:color="auto"/>
                <w:right w:val="none" w:sz="0" w:space="0" w:color="auto"/>
              </w:divBdr>
            </w:div>
          </w:divsChild>
        </w:div>
        <w:div w:id="1773159963">
          <w:marLeft w:val="0"/>
          <w:marRight w:val="0"/>
          <w:marTop w:val="300"/>
          <w:marBottom w:val="0"/>
          <w:divBdr>
            <w:top w:val="none" w:sz="0" w:space="0" w:color="auto"/>
            <w:left w:val="none" w:sz="0" w:space="0" w:color="auto"/>
            <w:bottom w:val="none" w:sz="0" w:space="0" w:color="auto"/>
            <w:right w:val="none" w:sz="0" w:space="0" w:color="auto"/>
          </w:divBdr>
          <w:divsChild>
            <w:div w:id="1919093520">
              <w:marLeft w:val="0"/>
              <w:marRight w:val="0"/>
              <w:marTop w:val="0"/>
              <w:marBottom w:val="0"/>
              <w:divBdr>
                <w:top w:val="none" w:sz="0" w:space="0" w:color="auto"/>
                <w:left w:val="none" w:sz="0" w:space="0" w:color="auto"/>
                <w:bottom w:val="none" w:sz="0" w:space="0" w:color="auto"/>
                <w:right w:val="none" w:sz="0" w:space="0" w:color="auto"/>
              </w:divBdr>
              <w:divsChild>
                <w:div w:id="2040083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988973">
          <w:marLeft w:val="0"/>
          <w:marRight w:val="0"/>
          <w:marTop w:val="0"/>
          <w:marBottom w:val="0"/>
          <w:divBdr>
            <w:top w:val="none" w:sz="0" w:space="0" w:color="auto"/>
            <w:left w:val="none" w:sz="0" w:space="0" w:color="auto"/>
            <w:bottom w:val="none" w:sz="0" w:space="0" w:color="auto"/>
            <w:right w:val="none" w:sz="0" w:space="0" w:color="auto"/>
          </w:divBdr>
        </w:div>
        <w:div w:id="1857645737">
          <w:marLeft w:val="0"/>
          <w:marRight w:val="0"/>
          <w:marTop w:val="0"/>
          <w:marBottom w:val="0"/>
          <w:divBdr>
            <w:top w:val="none" w:sz="0" w:space="0" w:color="auto"/>
            <w:left w:val="none" w:sz="0" w:space="0" w:color="auto"/>
            <w:bottom w:val="none" w:sz="0" w:space="0" w:color="auto"/>
            <w:right w:val="none" w:sz="0" w:space="0" w:color="auto"/>
          </w:divBdr>
          <w:divsChild>
            <w:div w:id="613245698">
              <w:marLeft w:val="0"/>
              <w:marRight w:val="0"/>
              <w:marTop w:val="0"/>
              <w:marBottom w:val="0"/>
              <w:divBdr>
                <w:top w:val="none" w:sz="0" w:space="0" w:color="auto"/>
                <w:left w:val="none" w:sz="0" w:space="0" w:color="auto"/>
                <w:bottom w:val="none" w:sz="0" w:space="0" w:color="auto"/>
                <w:right w:val="none" w:sz="0" w:space="0" w:color="auto"/>
              </w:divBdr>
            </w:div>
          </w:divsChild>
        </w:div>
        <w:div w:id="1917855834">
          <w:marLeft w:val="0"/>
          <w:marRight w:val="0"/>
          <w:marTop w:val="0"/>
          <w:marBottom w:val="0"/>
          <w:divBdr>
            <w:top w:val="none" w:sz="0" w:space="0" w:color="auto"/>
            <w:left w:val="none" w:sz="0" w:space="0" w:color="auto"/>
            <w:bottom w:val="none" w:sz="0" w:space="0" w:color="auto"/>
            <w:right w:val="none" w:sz="0" w:space="0" w:color="auto"/>
          </w:divBdr>
        </w:div>
        <w:div w:id="2085031673">
          <w:marLeft w:val="0"/>
          <w:marRight w:val="0"/>
          <w:marTop w:val="300"/>
          <w:marBottom w:val="0"/>
          <w:divBdr>
            <w:top w:val="none" w:sz="0" w:space="0" w:color="auto"/>
            <w:left w:val="none" w:sz="0" w:space="0" w:color="auto"/>
            <w:bottom w:val="none" w:sz="0" w:space="0" w:color="auto"/>
            <w:right w:val="none" w:sz="0" w:space="0" w:color="auto"/>
          </w:divBdr>
          <w:divsChild>
            <w:div w:id="69931673">
              <w:marLeft w:val="0"/>
              <w:marRight w:val="0"/>
              <w:marTop w:val="0"/>
              <w:marBottom w:val="0"/>
              <w:divBdr>
                <w:top w:val="none" w:sz="0" w:space="0" w:color="auto"/>
                <w:left w:val="none" w:sz="0" w:space="0" w:color="auto"/>
                <w:bottom w:val="none" w:sz="0" w:space="0" w:color="auto"/>
                <w:right w:val="none" w:sz="0" w:space="0" w:color="auto"/>
              </w:divBdr>
              <w:divsChild>
                <w:div w:id="1067387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291236">
      <w:bodyDiv w:val="1"/>
      <w:marLeft w:val="0"/>
      <w:marRight w:val="0"/>
      <w:marTop w:val="0"/>
      <w:marBottom w:val="0"/>
      <w:divBdr>
        <w:top w:val="none" w:sz="0" w:space="0" w:color="auto"/>
        <w:left w:val="none" w:sz="0" w:space="0" w:color="auto"/>
        <w:bottom w:val="none" w:sz="0" w:space="0" w:color="auto"/>
        <w:right w:val="none" w:sz="0" w:space="0" w:color="auto"/>
      </w:divBdr>
      <w:divsChild>
        <w:div w:id="1854757295">
          <w:marLeft w:val="0"/>
          <w:marRight w:val="0"/>
          <w:marTop w:val="0"/>
          <w:marBottom w:val="0"/>
          <w:divBdr>
            <w:top w:val="none" w:sz="0" w:space="0" w:color="auto"/>
            <w:left w:val="none" w:sz="0" w:space="0" w:color="auto"/>
            <w:bottom w:val="none" w:sz="0" w:space="0" w:color="auto"/>
            <w:right w:val="none" w:sz="0" w:space="0" w:color="auto"/>
          </w:divBdr>
        </w:div>
        <w:div w:id="403916209">
          <w:marLeft w:val="0"/>
          <w:marRight w:val="0"/>
          <w:marTop w:val="0"/>
          <w:marBottom w:val="0"/>
          <w:divBdr>
            <w:top w:val="none" w:sz="0" w:space="0" w:color="auto"/>
            <w:left w:val="none" w:sz="0" w:space="0" w:color="auto"/>
            <w:bottom w:val="none" w:sz="0" w:space="0" w:color="auto"/>
            <w:right w:val="none" w:sz="0" w:space="0" w:color="auto"/>
          </w:divBdr>
          <w:divsChild>
            <w:div w:id="650985514">
              <w:marLeft w:val="0"/>
              <w:marRight w:val="0"/>
              <w:marTop w:val="0"/>
              <w:marBottom w:val="0"/>
              <w:divBdr>
                <w:top w:val="none" w:sz="0" w:space="0" w:color="auto"/>
                <w:left w:val="none" w:sz="0" w:space="0" w:color="auto"/>
                <w:bottom w:val="none" w:sz="0" w:space="0" w:color="auto"/>
                <w:right w:val="none" w:sz="0" w:space="0" w:color="auto"/>
              </w:divBdr>
            </w:div>
          </w:divsChild>
        </w:div>
        <w:div w:id="993945583">
          <w:marLeft w:val="0"/>
          <w:marRight w:val="0"/>
          <w:marTop w:val="0"/>
          <w:marBottom w:val="0"/>
          <w:divBdr>
            <w:top w:val="none" w:sz="0" w:space="0" w:color="auto"/>
            <w:left w:val="none" w:sz="0" w:space="0" w:color="auto"/>
            <w:bottom w:val="none" w:sz="0" w:space="0" w:color="auto"/>
            <w:right w:val="none" w:sz="0" w:space="0" w:color="auto"/>
          </w:divBdr>
        </w:div>
        <w:div w:id="1890414425">
          <w:marLeft w:val="0"/>
          <w:marRight w:val="0"/>
          <w:marTop w:val="0"/>
          <w:marBottom w:val="0"/>
          <w:divBdr>
            <w:top w:val="none" w:sz="0" w:space="0" w:color="auto"/>
            <w:left w:val="none" w:sz="0" w:space="0" w:color="auto"/>
            <w:bottom w:val="none" w:sz="0" w:space="0" w:color="auto"/>
            <w:right w:val="none" w:sz="0" w:space="0" w:color="auto"/>
          </w:divBdr>
          <w:divsChild>
            <w:div w:id="1699742920">
              <w:marLeft w:val="0"/>
              <w:marRight w:val="0"/>
              <w:marTop w:val="0"/>
              <w:marBottom w:val="0"/>
              <w:divBdr>
                <w:top w:val="none" w:sz="0" w:space="0" w:color="auto"/>
                <w:left w:val="none" w:sz="0" w:space="0" w:color="auto"/>
                <w:bottom w:val="none" w:sz="0" w:space="0" w:color="auto"/>
                <w:right w:val="none" w:sz="0" w:space="0" w:color="auto"/>
              </w:divBdr>
            </w:div>
          </w:divsChild>
        </w:div>
        <w:div w:id="1202938553">
          <w:marLeft w:val="0"/>
          <w:marRight w:val="0"/>
          <w:marTop w:val="0"/>
          <w:marBottom w:val="0"/>
          <w:divBdr>
            <w:top w:val="none" w:sz="0" w:space="0" w:color="auto"/>
            <w:left w:val="none" w:sz="0" w:space="0" w:color="auto"/>
            <w:bottom w:val="none" w:sz="0" w:space="0" w:color="auto"/>
            <w:right w:val="none" w:sz="0" w:space="0" w:color="auto"/>
          </w:divBdr>
        </w:div>
        <w:div w:id="1624997178">
          <w:marLeft w:val="0"/>
          <w:marRight w:val="0"/>
          <w:marTop w:val="0"/>
          <w:marBottom w:val="0"/>
          <w:divBdr>
            <w:top w:val="none" w:sz="0" w:space="0" w:color="auto"/>
            <w:left w:val="none" w:sz="0" w:space="0" w:color="auto"/>
            <w:bottom w:val="none" w:sz="0" w:space="0" w:color="auto"/>
            <w:right w:val="none" w:sz="0" w:space="0" w:color="auto"/>
          </w:divBdr>
          <w:divsChild>
            <w:div w:id="2087533448">
              <w:marLeft w:val="0"/>
              <w:marRight w:val="0"/>
              <w:marTop w:val="0"/>
              <w:marBottom w:val="0"/>
              <w:divBdr>
                <w:top w:val="none" w:sz="0" w:space="0" w:color="auto"/>
                <w:left w:val="none" w:sz="0" w:space="0" w:color="auto"/>
                <w:bottom w:val="none" w:sz="0" w:space="0" w:color="auto"/>
                <w:right w:val="none" w:sz="0" w:space="0" w:color="auto"/>
              </w:divBdr>
            </w:div>
          </w:divsChild>
        </w:div>
        <w:div w:id="1230193574">
          <w:marLeft w:val="0"/>
          <w:marRight w:val="0"/>
          <w:marTop w:val="0"/>
          <w:marBottom w:val="0"/>
          <w:divBdr>
            <w:top w:val="none" w:sz="0" w:space="0" w:color="auto"/>
            <w:left w:val="none" w:sz="0" w:space="0" w:color="auto"/>
            <w:bottom w:val="none" w:sz="0" w:space="0" w:color="auto"/>
            <w:right w:val="none" w:sz="0" w:space="0" w:color="auto"/>
          </w:divBdr>
        </w:div>
        <w:div w:id="664631007">
          <w:marLeft w:val="0"/>
          <w:marRight w:val="0"/>
          <w:marTop w:val="0"/>
          <w:marBottom w:val="0"/>
          <w:divBdr>
            <w:top w:val="none" w:sz="0" w:space="0" w:color="auto"/>
            <w:left w:val="none" w:sz="0" w:space="0" w:color="auto"/>
            <w:bottom w:val="none" w:sz="0" w:space="0" w:color="auto"/>
            <w:right w:val="none" w:sz="0" w:space="0" w:color="auto"/>
          </w:divBdr>
          <w:divsChild>
            <w:div w:id="1349989290">
              <w:marLeft w:val="0"/>
              <w:marRight w:val="0"/>
              <w:marTop w:val="0"/>
              <w:marBottom w:val="0"/>
              <w:divBdr>
                <w:top w:val="none" w:sz="0" w:space="0" w:color="auto"/>
                <w:left w:val="none" w:sz="0" w:space="0" w:color="auto"/>
                <w:bottom w:val="none" w:sz="0" w:space="0" w:color="auto"/>
                <w:right w:val="none" w:sz="0" w:space="0" w:color="auto"/>
              </w:divBdr>
            </w:div>
          </w:divsChild>
        </w:div>
        <w:div w:id="1775317968">
          <w:marLeft w:val="0"/>
          <w:marRight w:val="0"/>
          <w:marTop w:val="0"/>
          <w:marBottom w:val="0"/>
          <w:divBdr>
            <w:top w:val="none" w:sz="0" w:space="0" w:color="auto"/>
            <w:left w:val="none" w:sz="0" w:space="0" w:color="auto"/>
            <w:bottom w:val="none" w:sz="0" w:space="0" w:color="auto"/>
            <w:right w:val="none" w:sz="0" w:space="0" w:color="auto"/>
          </w:divBdr>
        </w:div>
        <w:div w:id="1618833117">
          <w:marLeft w:val="0"/>
          <w:marRight w:val="0"/>
          <w:marTop w:val="0"/>
          <w:marBottom w:val="0"/>
          <w:divBdr>
            <w:top w:val="none" w:sz="0" w:space="0" w:color="auto"/>
            <w:left w:val="none" w:sz="0" w:space="0" w:color="auto"/>
            <w:bottom w:val="none" w:sz="0" w:space="0" w:color="auto"/>
            <w:right w:val="none" w:sz="0" w:space="0" w:color="auto"/>
          </w:divBdr>
          <w:divsChild>
            <w:div w:id="1189491748">
              <w:marLeft w:val="0"/>
              <w:marRight w:val="0"/>
              <w:marTop w:val="0"/>
              <w:marBottom w:val="0"/>
              <w:divBdr>
                <w:top w:val="none" w:sz="0" w:space="0" w:color="auto"/>
                <w:left w:val="none" w:sz="0" w:space="0" w:color="auto"/>
                <w:bottom w:val="none" w:sz="0" w:space="0" w:color="auto"/>
                <w:right w:val="none" w:sz="0" w:space="0" w:color="auto"/>
              </w:divBdr>
            </w:div>
          </w:divsChild>
        </w:div>
        <w:div w:id="844251633">
          <w:marLeft w:val="0"/>
          <w:marRight w:val="0"/>
          <w:marTop w:val="0"/>
          <w:marBottom w:val="0"/>
          <w:divBdr>
            <w:top w:val="none" w:sz="0" w:space="0" w:color="auto"/>
            <w:left w:val="none" w:sz="0" w:space="0" w:color="auto"/>
            <w:bottom w:val="none" w:sz="0" w:space="0" w:color="auto"/>
            <w:right w:val="none" w:sz="0" w:space="0" w:color="auto"/>
          </w:divBdr>
        </w:div>
        <w:div w:id="1864440055">
          <w:marLeft w:val="0"/>
          <w:marRight w:val="0"/>
          <w:marTop w:val="0"/>
          <w:marBottom w:val="0"/>
          <w:divBdr>
            <w:top w:val="none" w:sz="0" w:space="0" w:color="auto"/>
            <w:left w:val="none" w:sz="0" w:space="0" w:color="auto"/>
            <w:bottom w:val="none" w:sz="0" w:space="0" w:color="auto"/>
            <w:right w:val="none" w:sz="0" w:space="0" w:color="auto"/>
          </w:divBdr>
          <w:divsChild>
            <w:div w:id="1293831526">
              <w:marLeft w:val="0"/>
              <w:marRight w:val="0"/>
              <w:marTop w:val="0"/>
              <w:marBottom w:val="0"/>
              <w:divBdr>
                <w:top w:val="none" w:sz="0" w:space="0" w:color="auto"/>
                <w:left w:val="none" w:sz="0" w:space="0" w:color="auto"/>
                <w:bottom w:val="none" w:sz="0" w:space="0" w:color="auto"/>
                <w:right w:val="none" w:sz="0" w:space="0" w:color="auto"/>
              </w:divBdr>
            </w:div>
          </w:divsChild>
        </w:div>
        <w:div w:id="1252810616">
          <w:marLeft w:val="0"/>
          <w:marRight w:val="0"/>
          <w:marTop w:val="0"/>
          <w:marBottom w:val="0"/>
          <w:divBdr>
            <w:top w:val="none" w:sz="0" w:space="0" w:color="auto"/>
            <w:left w:val="none" w:sz="0" w:space="0" w:color="auto"/>
            <w:bottom w:val="none" w:sz="0" w:space="0" w:color="auto"/>
            <w:right w:val="none" w:sz="0" w:space="0" w:color="auto"/>
          </w:divBdr>
        </w:div>
        <w:div w:id="1710492795">
          <w:marLeft w:val="0"/>
          <w:marRight w:val="0"/>
          <w:marTop w:val="0"/>
          <w:marBottom w:val="0"/>
          <w:divBdr>
            <w:top w:val="none" w:sz="0" w:space="0" w:color="auto"/>
            <w:left w:val="none" w:sz="0" w:space="0" w:color="auto"/>
            <w:bottom w:val="none" w:sz="0" w:space="0" w:color="auto"/>
            <w:right w:val="none" w:sz="0" w:space="0" w:color="auto"/>
          </w:divBdr>
          <w:divsChild>
            <w:div w:id="392626712">
              <w:marLeft w:val="0"/>
              <w:marRight w:val="0"/>
              <w:marTop w:val="0"/>
              <w:marBottom w:val="0"/>
              <w:divBdr>
                <w:top w:val="none" w:sz="0" w:space="0" w:color="auto"/>
                <w:left w:val="none" w:sz="0" w:space="0" w:color="auto"/>
                <w:bottom w:val="none" w:sz="0" w:space="0" w:color="auto"/>
                <w:right w:val="none" w:sz="0" w:space="0" w:color="auto"/>
              </w:divBdr>
            </w:div>
          </w:divsChild>
        </w:div>
        <w:div w:id="988023072">
          <w:marLeft w:val="0"/>
          <w:marRight w:val="0"/>
          <w:marTop w:val="300"/>
          <w:marBottom w:val="0"/>
          <w:divBdr>
            <w:top w:val="none" w:sz="0" w:space="0" w:color="auto"/>
            <w:left w:val="none" w:sz="0" w:space="0" w:color="auto"/>
            <w:bottom w:val="none" w:sz="0" w:space="0" w:color="auto"/>
            <w:right w:val="none" w:sz="0" w:space="0" w:color="auto"/>
          </w:divBdr>
          <w:divsChild>
            <w:div w:id="1873835898">
              <w:marLeft w:val="0"/>
              <w:marRight w:val="0"/>
              <w:marTop w:val="0"/>
              <w:marBottom w:val="0"/>
              <w:divBdr>
                <w:top w:val="none" w:sz="0" w:space="0" w:color="auto"/>
                <w:left w:val="none" w:sz="0" w:space="0" w:color="auto"/>
                <w:bottom w:val="none" w:sz="0" w:space="0" w:color="auto"/>
                <w:right w:val="none" w:sz="0" w:space="0" w:color="auto"/>
              </w:divBdr>
              <w:divsChild>
                <w:div w:id="1500466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184858">
          <w:marLeft w:val="0"/>
          <w:marRight w:val="0"/>
          <w:marTop w:val="300"/>
          <w:marBottom w:val="0"/>
          <w:divBdr>
            <w:top w:val="none" w:sz="0" w:space="0" w:color="auto"/>
            <w:left w:val="none" w:sz="0" w:space="0" w:color="auto"/>
            <w:bottom w:val="none" w:sz="0" w:space="0" w:color="auto"/>
            <w:right w:val="none" w:sz="0" w:space="0" w:color="auto"/>
          </w:divBdr>
          <w:divsChild>
            <w:div w:id="1268469284">
              <w:marLeft w:val="0"/>
              <w:marRight w:val="0"/>
              <w:marTop w:val="0"/>
              <w:marBottom w:val="0"/>
              <w:divBdr>
                <w:top w:val="none" w:sz="0" w:space="0" w:color="auto"/>
                <w:left w:val="none" w:sz="0" w:space="0" w:color="auto"/>
                <w:bottom w:val="none" w:sz="0" w:space="0" w:color="auto"/>
                <w:right w:val="none" w:sz="0" w:space="0" w:color="auto"/>
              </w:divBdr>
              <w:divsChild>
                <w:div w:id="189488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137248">
          <w:marLeft w:val="0"/>
          <w:marRight w:val="0"/>
          <w:marTop w:val="300"/>
          <w:marBottom w:val="0"/>
          <w:divBdr>
            <w:top w:val="none" w:sz="0" w:space="0" w:color="auto"/>
            <w:left w:val="none" w:sz="0" w:space="0" w:color="auto"/>
            <w:bottom w:val="none" w:sz="0" w:space="0" w:color="auto"/>
            <w:right w:val="none" w:sz="0" w:space="0" w:color="auto"/>
          </w:divBdr>
          <w:divsChild>
            <w:div w:id="1923828799">
              <w:marLeft w:val="0"/>
              <w:marRight w:val="0"/>
              <w:marTop w:val="0"/>
              <w:marBottom w:val="0"/>
              <w:divBdr>
                <w:top w:val="none" w:sz="0" w:space="0" w:color="auto"/>
                <w:left w:val="none" w:sz="0" w:space="0" w:color="auto"/>
                <w:bottom w:val="none" w:sz="0" w:space="0" w:color="auto"/>
                <w:right w:val="none" w:sz="0" w:space="0" w:color="auto"/>
              </w:divBdr>
              <w:divsChild>
                <w:div w:id="998659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714999">
          <w:marLeft w:val="0"/>
          <w:marRight w:val="0"/>
          <w:marTop w:val="300"/>
          <w:marBottom w:val="0"/>
          <w:divBdr>
            <w:top w:val="none" w:sz="0" w:space="0" w:color="auto"/>
            <w:left w:val="none" w:sz="0" w:space="0" w:color="auto"/>
            <w:bottom w:val="none" w:sz="0" w:space="0" w:color="auto"/>
            <w:right w:val="none" w:sz="0" w:space="0" w:color="auto"/>
          </w:divBdr>
          <w:divsChild>
            <w:div w:id="306012165">
              <w:marLeft w:val="0"/>
              <w:marRight w:val="0"/>
              <w:marTop w:val="0"/>
              <w:marBottom w:val="0"/>
              <w:divBdr>
                <w:top w:val="none" w:sz="0" w:space="0" w:color="auto"/>
                <w:left w:val="none" w:sz="0" w:space="0" w:color="auto"/>
                <w:bottom w:val="none" w:sz="0" w:space="0" w:color="auto"/>
                <w:right w:val="none" w:sz="0" w:space="0" w:color="auto"/>
              </w:divBdr>
              <w:divsChild>
                <w:div w:id="1115565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876724">
      <w:bodyDiv w:val="1"/>
      <w:marLeft w:val="0"/>
      <w:marRight w:val="0"/>
      <w:marTop w:val="0"/>
      <w:marBottom w:val="0"/>
      <w:divBdr>
        <w:top w:val="none" w:sz="0" w:space="0" w:color="auto"/>
        <w:left w:val="none" w:sz="0" w:space="0" w:color="auto"/>
        <w:bottom w:val="none" w:sz="0" w:space="0" w:color="auto"/>
        <w:right w:val="none" w:sz="0" w:space="0" w:color="auto"/>
      </w:divBdr>
      <w:divsChild>
        <w:div w:id="485123989">
          <w:marLeft w:val="0"/>
          <w:marRight w:val="0"/>
          <w:marTop w:val="0"/>
          <w:marBottom w:val="0"/>
          <w:divBdr>
            <w:top w:val="none" w:sz="0" w:space="0" w:color="auto"/>
            <w:left w:val="none" w:sz="0" w:space="0" w:color="auto"/>
            <w:bottom w:val="none" w:sz="0" w:space="0" w:color="auto"/>
            <w:right w:val="none" w:sz="0" w:space="0" w:color="auto"/>
          </w:divBdr>
        </w:div>
        <w:div w:id="1210070250">
          <w:marLeft w:val="0"/>
          <w:marRight w:val="0"/>
          <w:marTop w:val="0"/>
          <w:marBottom w:val="0"/>
          <w:divBdr>
            <w:top w:val="none" w:sz="0" w:space="0" w:color="auto"/>
            <w:left w:val="none" w:sz="0" w:space="0" w:color="auto"/>
            <w:bottom w:val="none" w:sz="0" w:space="0" w:color="auto"/>
            <w:right w:val="none" w:sz="0" w:space="0" w:color="auto"/>
          </w:divBdr>
          <w:divsChild>
            <w:div w:id="1438481669">
              <w:marLeft w:val="0"/>
              <w:marRight w:val="0"/>
              <w:marTop w:val="0"/>
              <w:marBottom w:val="0"/>
              <w:divBdr>
                <w:top w:val="none" w:sz="0" w:space="0" w:color="auto"/>
                <w:left w:val="none" w:sz="0" w:space="0" w:color="auto"/>
                <w:bottom w:val="none" w:sz="0" w:space="0" w:color="auto"/>
                <w:right w:val="none" w:sz="0" w:space="0" w:color="auto"/>
              </w:divBdr>
            </w:div>
          </w:divsChild>
        </w:div>
        <w:div w:id="2051688935">
          <w:marLeft w:val="0"/>
          <w:marRight w:val="0"/>
          <w:marTop w:val="0"/>
          <w:marBottom w:val="0"/>
          <w:divBdr>
            <w:top w:val="none" w:sz="0" w:space="0" w:color="auto"/>
            <w:left w:val="none" w:sz="0" w:space="0" w:color="auto"/>
            <w:bottom w:val="none" w:sz="0" w:space="0" w:color="auto"/>
            <w:right w:val="none" w:sz="0" w:space="0" w:color="auto"/>
          </w:divBdr>
        </w:div>
        <w:div w:id="886641895">
          <w:marLeft w:val="0"/>
          <w:marRight w:val="0"/>
          <w:marTop w:val="0"/>
          <w:marBottom w:val="0"/>
          <w:divBdr>
            <w:top w:val="none" w:sz="0" w:space="0" w:color="auto"/>
            <w:left w:val="none" w:sz="0" w:space="0" w:color="auto"/>
            <w:bottom w:val="none" w:sz="0" w:space="0" w:color="auto"/>
            <w:right w:val="none" w:sz="0" w:space="0" w:color="auto"/>
          </w:divBdr>
          <w:divsChild>
            <w:div w:id="1079405930">
              <w:marLeft w:val="0"/>
              <w:marRight w:val="0"/>
              <w:marTop w:val="0"/>
              <w:marBottom w:val="0"/>
              <w:divBdr>
                <w:top w:val="none" w:sz="0" w:space="0" w:color="auto"/>
                <w:left w:val="none" w:sz="0" w:space="0" w:color="auto"/>
                <w:bottom w:val="none" w:sz="0" w:space="0" w:color="auto"/>
                <w:right w:val="none" w:sz="0" w:space="0" w:color="auto"/>
              </w:divBdr>
            </w:div>
          </w:divsChild>
        </w:div>
        <w:div w:id="1761825718">
          <w:marLeft w:val="0"/>
          <w:marRight w:val="0"/>
          <w:marTop w:val="0"/>
          <w:marBottom w:val="0"/>
          <w:divBdr>
            <w:top w:val="none" w:sz="0" w:space="0" w:color="auto"/>
            <w:left w:val="none" w:sz="0" w:space="0" w:color="auto"/>
            <w:bottom w:val="none" w:sz="0" w:space="0" w:color="auto"/>
            <w:right w:val="none" w:sz="0" w:space="0" w:color="auto"/>
          </w:divBdr>
        </w:div>
        <w:div w:id="1930698069">
          <w:marLeft w:val="0"/>
          <w:marRight w:val="0"/>
          <w:marTop w:val="0"/>
          <w:marBottom w:val="0"/>
          <w:divBdr>
            <w:top w:val="none" w:sz="0" w:space="0" w:color="auto"/>
            <w:left w:val="none" w:sz="0" w:space="0" w:color="auto"/>
            <w:bottom w:val="none" w:sz="0" w:space="0" w:color="auto"/>
            <w:right w:val="none" w:sz="0" w:space="0" w:color="auto"/>
          </w:divBdr>
          <w:divsChild>
            <w:div w:id="383218152">
              <w:marLeft w:val="0"/>
              <w:marRight w:val="0"/>
              <w:marTop w:val="0"/>
              <w:marBottom w:val="0"/>
              <w:divBdr>
                <w:top w:val="none" w:sz="0" w:space="0" w:color="auto"/>
                <w:left w:val="none" w:sz="0" w:space="0" w:color="auto"/>
                <w:bottom w:val="none" w:sz="0" w:space="0" w:color="auto"/>
                <w:right w:val="none" w:sz="0" w:space="0" w:color="auto"/>
              </w:divBdr>
            </w:div>
          </w:divsChild>
        </w:div>
        <w:div w:id="1461653395">
          <w:marLeft w:val="0"/>
          <w:marRight w:val="0"/>
          <w:marTop w:val="0"/>
          <w:marBottom w:val="0"/>
          <w:divBdr>
            <w:top w:val="none" w:sz="0" w:space="0" w:color="auto"/>
            <w:left w:val="none" w:sz="0" w:space="0" w:color="auto"/>
            <w:bottom w:val="none" w:sz="0" w:space="0" w:color="auto"/>
            <w:right w:val="none" w:sz="0" w:space="0" w:color="auto"/>
          </w:divBdr>
        </w:div>
        <w:div w:id="122769460">
          <w:marLeft w:val="0"/>
          <w:marRight w:val="0"/>
          <w:marTop w:val="0"/>
          <w:marBottom w:val="0"/>
          <w:divBdr>
            <w:top w:val="none" w:sz="0" w:space="0" w:color="auto"/>
            <w:left w:val="none" w:sz="0" w:space="0" w:color="auto"/>
            <w:bottom w:val="none" w:sz="0" w:space="0" w:color="auto"/>
            <w:right w:val="none" w:sz="0" w:space="0" w:color="auto"/>
          </w:divBdr>
          <w:divsChild>
            <w:div w:id="2015570427">
              <w:marLeft w:val="0"/>
              <w:marRight w:val="0"/>
              <w:marTop w:val="0"/>
              <w:marBottom w:val="0"/>
              <w:divBdr>
                <w:top w:val="none" w:sz="0" w:space="0" w:color="auto"/>
                <w:left w:val="none" w:sz="0" w:space="0" w:color="auto"/>
                <w:bottom w:val="none" w:sz="0" w:space="0" w:color="auto"/>
                <w:right w:val="none" w:sz="0" w:space="0" w:color="auto"/>
              </w:divBdr>
            </w:div>
          </w:divsChild>
        </w:div>
        <w:div w:id="69281006">
          <w:marLeft w:val="0"/>
          <w:marRight w:val="0"/>
          <w:marTop w:val="0"/>
          <w:marBottom w:val="0"/>
          <w:divBdr>
            <w:top w:val="none" w:sz="0" w:space="0" w:color="auto"/>
            <w:left w:val="none" w:sz="0" w:space="0" w:color="auto"/>
            <w:bottom w:val="none" w:sz="0" w:space="0" w:color="auto"/>
            <w:right w:val="none" w:sz="0" w:space="0" w:color="auto"/>
          </w:divBdr>
        </w:div>
        <w:div w:id="445202691">
          <w:marLeft w:val="0"/>
          <w:marRight w:val="0"/>
          <w:marTop w:val="0"/>
          <w:marBottom w:val="0"/>
          <w:divBdr>
            <w:top w:val="none" w:sz="0" w:space="0" w:color="auto"/>
            <w:left w:val="none" w:sz="0" w:space="0" w:color="auto"/>
            <w:bottom w:val="none" w:sz="0" w:space="0" w:color="auto"/>
            <w:right w:val="none" w:sz="0" w:space="0" w:color="auto"/>
          </w:divBdr>
          <w:divsChild>
            <w:div w:id="1136949357">
              <w:marLeft w:val="0"/>
              <w:marRight w:val="0"/>
              <w:marTop w:val="0"/>
              <w:marBottom w:val="0"/>
              <w:divBdr>
                <w:top w:val="none" w:sz="0" w:space="0" w:color="auto"/>
                <w:left w:val="none" w:sz="0" w:space="0" w:color="auto"/>
                <w:bottom w:val="none" w:sz="0" w:space="0" w:color="auto"/>
                <w:right w:val="none" w:sz="0" w:space="0" w:color="auto"/>
              </w:divBdr>
            </w:div>
          </w:divsChild>
        </w:div>
        <w:div w:id="751046004">
          <w:marLeft w:val="0"/>
          <w:marRight w:val="0"/>
          <w:marTop w:val="0"/>
          <w:marBottom w:val="0"/>
          <w:divBdr>
            <w:top w:val="none" w:sz="0" w:space="0" w:color="auto"/>
            <w:left w:val="none" w:sz="0" w:space="0" w:color="auto"/>
            <w:bottom w:val="none" w:sz="0" w:space="0" w:color="auto"/>
            <w:right w:val="none" w:sz="0" w:space="0" w:color="auto"/>
          </w:divBdr>
        </w:div>
        <w:div w:id="1451171303">
          <w:marLeft w:val="0"/>
          <w:marRight w:val="0"/>
          <w:marTop w:val="0"/>
          <w:marBottom w:val="0"/>
          <w:divBdr>
            <w:top w:val="none" w:sz="0" w:space="0" w:color="auto"/>
            <w:left w:val="none" w:sz="0" w:space="0" w:color="auto"/>
            <w:bottom w:val="none" w:sz="0" w:space="0" w:color="auto"/>
            <w:right w:val="none" w:sz="0" w:space="0" w:color="auto"/>
          </w:divBdr>
          <w:divsChild>
            <w:div w:id="542405756">
              <w:marLeft w:val="0"/>
              <w:marRight w:val="0"/>
              <w:marTop w:val="0"/>
              <w:marBottom w:val="0"/>
              <w:divBdr>
                <w:top w:val="none" w:sz="0" w:space="0" w:color="auto"/>
                <w:left w:val="none" w:sz="0" w:space="0" w:color="auto"/>
                <w:bottom w:val="none" w:sz="0" w:space="0" w:color="auto"/>
                <w:right w:val="none" w:sz="0" w:space="0" w:color="auto"/>
              </w:divBdr>
            </w:div>
          </w:divsChild>
        </w:div>
        <w:div w:id="781845806">
          <w:marLeft w:val="0"/>
          <w:marRight w:val="0"/>
          <w:marTop w:val="0"/>
          <w:marBottom w:val="0"/>
          <w:divBdr>
            <w:top w:val="none" w:sz="0" w:space="0" w:color="auto"/>
            <w:left w:val="none" w:sz="0" w:space="0" w:color="auto"/>
            <w:bottom w:val="none" w:sz="0" w:space="0" w:color="auto"/>
            <w:right w:val="none" w:sz="0" w:space="0" w:color="auto"/>
          </w:divBdr>
        </w:div>
        <w:div w:id="459305917">
          <w:marLeft w:val="0"/>
          <w:marRight w:val="0"/>
          <w:marTop w:val="0"/>
          <w:marBottom w:val="0"/>
          <w:divBdr>
            <w:top w:val="none" w:sz="0" w:space="0" w:color="auto"/>
            <w:left w:val="none" w:sz="0" w:space="0" w:color="auto"/>
            <w:bottom w:val="none" w:sz="0" w:space="0" w:color="auto"/>
            <w:right w:val="none" w:sz="0" w:space="0" w:color="auto"/>
          </w:divBdr>
          <w:divsChild>
            <w:div w:id="1209950139">
              <w:marLeft w:val="0"/>
              <w:marRight w:val="0"/>
              <w:marTop w:val="0"/>
              <w:marBottom w:val="0"/>
              <w:divBdr>
                <w:top w:val="none" w:sz="0" w:space="0" w:color="auto"/>
                <w:left w:val="none" w:sz="0" w:space="0" w:color="auto"/>
                <w:bottom w:val="none" w:sz="0" w:space="0" w:color="auto"/>
                <w:right w:val="none" w:sz="0" w:space="0" w:color="auto"/>
              </w:divBdr>
            </w:div>
          </w:divsChild>
        </w:div>
        <w:div w:id="1289822501">
          <w:marLeft w:val="0"/>
          <w:marRight w:val="0"/>
          <w:marTop w:val="300"/>
          <w:marBottom w:val="0"/>
          <w:divBdr>
            <w:top w:val="none" w:sz="0" w:space="0" w:color="auto"/>
            <w:left w:val="none" w:sz="0" w:space="0" w:color="auto"/>
            <w:bottom w:val="none" w:sz="0" w:space="0" w:color="auto"/>
            <w:right w:val="none" w:sz="0" w:space="0" w:color="auto"/>
          </w:divBdr>
          <w:divsChild>
            <w:div w:id="681858136">
              <w:marLeft w:val="0"/>
              <w:marRight w:val="0"/>
              <w:marTop w:val="0"/>
              <w:marBottom w:val="0"/>
              <w:divBdr>
                <w:top w:val="none" w:sz="0" w:space="0" w:color="auto"/>
                <w:left w:val="none" w:sz="0" w:space="0" w:color="auto"/>
                <w:bottom w:val="none" w:sz="0" w:space="0" w:color="auto"/>
                <w:right w:val="none" w:sz="0" w:space="0" w:color="auto"/>
              </w:divBdr>
              <w:divsChild>
                <w:div w:id="1260986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712119">
          <w:marLeft w:val="0"/>
          <w:marRight w:val="0"/>
          <w:marTop w:val="300"/>
          <w:marBottom w:val="0"/>
          <w:divBdr>
            <w:top w:val="none" w:sz="0" w:space="0" w:color="auto"/>
            <w:left w:val="none" w:sz="0" w:space="0" w:color="auto"/>
            <w:bottom w:val="none" w:sz="0" w:space="0" w:color="auto"/>
            <w:right w:val="none" w:sz="0" w:space="0" w:color="auto"/>
          </w:divBdr>
          <w:divsChild>
            <w:div w:id="712576530">
              <w:marLeft w:val="0"/>
              <w:marRight w:val="0"/>
              <w:marTop w:val="0"/>
              <w:marBottom w:val="0"/>
              <w:divBdr>
                <w:top w:val="none" w:sz="0" w:space="0" w:color="auto"/>
                <w:left w:val="none" w:sz="0" w:space="0" w:color="auto"/>
                <w:bottom w:val="none" w:sz="0" w:space="0" w:color="auto"/>
                <w:right w:val="none" w:sz="0" w:space="0" w:color="auto"/>
              </w:divBdr>
              <w:divsChild>
                <w:div w:id="639071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009189">
          <w:marLeft w:val="0"/>
          <w:marRight w:val="0"/>
          <w:marTop w:val="300"/>
          <w:marBottom w:val="0"/>
          <w:divBdr>
            <w:top w:val="none" w:sz="0" w:space="0" w:color="auto"/>
            <w:left w:val="none" w:sz="0" w:space="0" w:color="auto"/>
            <w:bottom w:val="none" w:sz="0" w:space="0" w:color="auto"/>
            <w:right w:val="none" w:sz="0" w:space="0" w:color="auto"/>
          </w:divBdr>
          <w:divsChild>
            <w:div w:id="1849754388">
              <w:marLeft w:val="0"/>
              <w:marRight w:val="0"/>
              <w:marTop w:val="0"/>
              <w:marBottom w:val="0"/>
              <w:divBdr>
                <w:top w:val="none" w:sz="0" w:space="0" w:color="auto"/>
                <w:left w:val="none" w:sz="0" w:space="0" w:color="auto"/>
                <w:bottom w:val="none" w:sz="0" w:space="0" w:color="auto"/>
                <w:right w:val="none" w:sz="0" w:space="0" w:color="auto"/>
              </w:divBdr>
              <w:divsChild>
                <w:div w:id="1795833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289673">
          <w:marLeft w:val="0"/>
          <w:marRight w:val="0"/>
          <w:marTop w:val="300"/>
          <w:marBottom w:val="0"/>
          <w:divBdr>
            <w:top w:val="none" w:sz="0" w:space="0" w:color="auto"/>
            <w:left w:val="none" w:sz="0" w:space="0" w:color="auto"/>
            <w:bottom w:val="none" w:sz="0" w:space="0" w:color="auto"/>
            <w:right w:val="none" w:sz="0" w:space="0" w:color="auto"/>
          </w:divBdr>
          <w:divsChild>
            <w:div w:id="725764872">
              <w:marLeft w:val="0"/>
              <w:marRight w:val="0"/>
              <w:marTop w:val="0"/>
              <w:marBottom w:val="0"/>
              <w:divBdr>
                <w:top w:val="none" w:sz="0" w:space="0" w:color="auto"/>
                <w:left w:val="none" w:sz="0" w:space="0" w:color="auto"/>
                <w:bottom w:val="none" w:sz="0" w:space="0" w:color="auto"/>
                <w:right w:val="none" w:sz="0" w:space="0" w:color="auto"/>
              </w:divBdr>
              <w:divsChild>
                <w:div w:id="1264267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535657">
      <w:bodyDiv w:val="1"/>
      <w:marLeft w:val="0"/>
      <w:marRight w:val="0"/>
      <w:marTop w:val="0"/>
      <w:marBottom w:val="0"/>
      <w:divBdr>
        <w:top w:val="none" w:sz="0" w:space="0" w:color="auto"/>
        <w:left w:val="none" w:sz="0" w:space="0" w:color="auto"/>
        <w:bottom w:val="none" w:sz="0" w:space="0" w:color="auto"/>
        <w:right w:val="none" w:sz="0" w:space="0" w:color="auto"/>
      </w:divBdr>
      <w:divsChild>
        <w:div w:id="313918728">
          <w:marLeft w:val="0"/>
          <w:marRight w:val="0"/>
          <w:marTop w:val="0"/>
          <w:marBottom w:val="0"/>
          <w:divBdr>
            <w:top w:val="none" w:sz="0" w:space="0" w:color="auto"/>
            <w:left w:val="none" w:sz="0" w:space="0" w:color="auto"/>
            <w:bottom w:val="none" w:sz="0" w:space="0" w:color="auto"/>
            <w:right w:val="none" w:sz="0" w:space="0" w:color="auto"/>
          </w:divBdr>
        </w:div>
        <w:div w:id="1775205405">
          <w:marLeft w:val="0"/>
          <w:marRight w:val="0"/>
          <w:marTop w:val="0"/>
          <w:marBottom w:val="0"/>
          <w:divBdr>
            <w:top w:val="none" w:sz="0" w:space="0" w:color="auto"/>
            <w:left w:val="none" w:sz="0" w:space="0" w:color="auto"/>
            <w:bottom w:val="none" w:sz="0" w:space="0" w:color="auto"/>
            <w:right w:val="none" w:sz="0" w:space="0" w:color="auto"/>
          </w:divBdr>
          <w:divsChild>
            <w:div w:id="511795743">
              <w:marLeft w:val="0"/>
              <w:marRight w:val="0"/>
              <w:marTop w:val="0"/>
              <w:marBottom w:val="0"/>
              <w:divBdr>
                <w:top w:val="none" w:sz="0" w:space="0" w:color="auto"/>
                <w:left w:val="none" w:sz="0" w:space="0" w:color="auto"/>
                <w:bottom w:val="none" w:sz="0" w:space="0" w:color="auto"/>
                <w:right w:val="none" w:sz="0" w:space="0" w:color="auto"/>
              </w:divBdr>
            </w:div>
          </w:divsChild>
        </w:div>
        <w:div w:id="2137982804">
          <w:marLeft w:val="0"/>
          <w:marRight w:val="0"/>
          <w:marTop w:val="0"/>
          <w:marBottom w:val="0"/>
          <w:divBdr>
            <w:top w:val="none" w:sz="0" w:space="0" w:color="auto"/>
            <w:left w:val="none" w:sz="0" w:space="0" w:color="auto"/>
            <w:bottom w:val="none" w:sz="0" w:space="0" w:color="auto"/>
            <w:right w:val="none" w:sz="0" w:space="0" w:color="auto"/>
          </w:divBdr>
        </w:div>
        <w:div w:id="1469980970">
          <w:marLeft w:val="0"/>
          <w:marRight w:val="0"/>
          <w:marTop w:val="0"/>
          <w:marBottom w:val="0"/>
          <w:divBdr>
            <w:top w:val="none" w:sz="0" w:space="0" w:color="auto"/>
            <w:left w:val="none" w:sz="0" w:space="0" w:color="auto"/>
            <w:bottom w:val="none" w:sz="0" w:space="0" w:color="auto"/>
            <w:right w:val="none" w:sz="0" w:space="0" w:color="auto"/>
          </w:divBdr>
          <w:divsChild>
            <w:div w:id="887258400">
              <w:marLeft w:val="0"/>
              <w:marRight w:val="0"/>
              <w:marTop w:val="0"/>
              <w:marBottom w:val="0"/>
              <w:divBdr>
                <w:top w:val="none" w:sz="0" w:space="0" w:color="auto"/>
                <w:left w:val="none" w:sz="0" w:space="0" w:color="auto"/>
                <w:bottom w:val="none" w:sz="0" w:space="0" w:color="auto"/>
                <w:right w:val="none" w:sz="0" w:space="0" w:color="auto"/>
              </w:divBdr>
            </w:div>
          </w:divsChild>
        </w:div>
        <w:div w:id="1433166937">
          <w:marLeft w:val="0"/>
          <w:marRight w:val="0"/>
          <w:marTop w:val="0"/>
          <w:marBottom w:val="0"/>
          <w:divBdr>
            <w:top w:val="none" w:sz="0" w:space="0" w:color="auto"/>
            <w:left w:val="none" w:sz="0" w:space="0" w:color="auto"/>
            <w:bottom w:val="none" w:sz="0" w:space="0" w:color="auto"/>
            <w:right w:val="none" w:sz="0" w:space="0" w:color="auto"/>
          </w:divBdr>
        </w:div>
        <w:div w:id="77867618">
          <w:marLeft w:val="0"/>
          <w:marRight w:val="0"/>
          <w:marTop w:val="0"/>
          <w:marBottom w:val="0"/>
          <w:divBdr>
            <w:top w:val="none" w:sz="0" w:space="0" w:color="auto"/>
            <w:left w:val="none" w:sz="0" w:space="0" w:color="auto"/>
            <w:bottom w:val="none" w:sz="0" w:space="0" w:color="auto"/>
            <w:right w:val="none" w:sz="0" w:space="0" w:color="auto"/>
          </w:divBdr>
          <w:divsChild>
            <w:div w:id="1057162911">
              <w:marLeft w:val="0"/>
              <w:marRight w:val="0"/>
              <w:marTop w:val="0"/>
              <w:marBottom w:val="0"/>
              <w:divBdr>
                <w:top w:val="none" w:sz="0" w:space="0" w:color="auto"/>
                <w:left w:val="none" w:sz="0" w:space="0" w:color="auto"/>
                <w:bottom w:val="none" w:sz="0" w:space="0" w:color="auto"/>
                <w:right w:val="none" w:sz="0" w:space="0" w:color="auto"/>
              </w:divBdr>
            </w:div>
          </w:divsChild>
        </w:div>
        <w:div w:id="275335049">
          <w:marLeft w:val="0"/>
          <w:marRight w:val="0"/>
          <w:marTop w:val="0"/>
          <w:marBottom w:val="0"/>
          <w:divBdr>
            <w:top w:val="none" w:sz="0" w:space="0" w:color="auto"/>
            <w:left w:val="none" w:sz="0" w:space="0" w:color="auto"/>
            <w:bottom w:val="none" w:sz="0" w:space="0" w:color="auto"/>
            <w:right w:val="none" w:sz="0" w:space="0" w:color="auto"/>
          </w:divBdr>
        </w:div>
        <w:div w:id="1481270431">
          <w:marLeft w:val="0"/>
          <w:marRight w:val="0"/>
          <w:marTop w:val="0"/>
          <w:marBottom w:val="0"/>
          <w:divBdr>
            <w:top w:val="none" w:sz="0" w:space="0" w:color="auto"/>
            <w:left w:val="none" w:sz="0" w:space="0" w:color="auto"/>
            <w:bottom w:val="none" w:sz="0" w:space="0" w:color="auto"/>
            <w:right w:val="none" w:sz="0" w:space="0" w:color="auto"/>
          </w:divBdr>
          <w:divsChild>
            <w:div w:id="1762219333">
              <w:marLeft w:val="0"/>
              <w:marRight w:val="0"/>
              <w:marTop w:val="0"/>
              <w:marBottom w:val="0"/>
              <w:divBdr>
                <w:top w:val="none" w:sz="0" w:space="0" w:color="auto"/>
                <w:left w:val="none" w:sz="0" w:space="0" w:color="auto"/>
                <w:bottom w:val="none" w:sz="0" w:space="0" w:color="auto"/>
                <w:right w:val="none" w:sz="0" w:space="0" w:color="auto"/>
              </w:divBdr>
            </w:div>
          </w:divsChild>
        </w:div>
        <w:div w:id="1365211265">
          <w:marLeft w:val="0"/>
          <w:marRight w:val="0"/>
          <w:marTop w:val="0"/>
          <w:marBottom w:val="0"/>
          <w:divBdr>
            <w:top w:val="none" w:sz="0" w:space="0" w:color="auto"/>
            <w:left w:val="none" w:sz="0" w:space="0" w:color="auto"/>
            <w:bottom w:val="none" w:sz="0" w:space="0" w:color="auto"/>
            <w:right w:val="none" w:sz="0" w:space="0" w:color="auto"/>
          </w:divBdr>
        </w:div>
        <w:div w:id="2035693120">
          <w:marLeft w:val="0"/>
          <w:marRight w:val="0"/>
          <w:marTop w:val="0"/>
          <w:marBottom w:val="0"/>
          <w:divBdr>
            <w:top w:val="none" w:sz="0" w:space="0" w:color="auto"/>
            <w:left w:val="none" w:sz="0" w:space="0" w:color="auto"/>
            <w:bottom w:val="none" w:sz="0" w:space="0" w:color="auto"/>
            <w:right w:val="none" w:sz="0" w:space="0" w:color="auto"/>
          </w:divBdr>
          <w:divsChild>
            <w:div w:id="690304020">
              <w:marLeft w:val="0"/>
              <w:marRight w:val="0"/>
              <w:marTop w:val="0"/>
              <w:marBottom w:val="0"/>
              <w:divBdr>
                <w:top w:val="none" w:sz="0" w:space="0" w:color="auto"/>
                <w:left w:val="none" w:sz="0" w:space="0" w:color="auto"/>
                <w:bottom w:val="none" w:sz="0" w:space="0" w:color="auto"/>
                <w:right w:val="none" w:sz="0" w:space="0" w:color="auto"/>
              </w:divBdr>
            </w:div>
          </w:divsChild>
        </w:div>
        <w:div w:id="1263149801">
          <w:marLeft w:val="0"/>
          <w:marRight w:val="0"/>
          <w:marTop w:val="0"/>
          <w:marBottom w:val="0"/>
          <w:divBdr>
            <w:top w:val="none" w:sz="0" w:space="0" w:color="auto"/>
            <w:left w:val="none" w:sz="0" w:space="0" w:color="auto"/>
            <w:bottom w:val="none" w:sz="0" w:space="0" w:color="auto"/>
            <w:right w:val="none" w:sz="0" w:space="0" w:color="auto"/>
          </w:divBdr>
        </w:div>
        <w:div w:id="1841776584">
          <w:marLeft w:val="0"/>
          <w:marRight w:val="0"/>
          <w:marTop w:val="0"/>
          <w:marBottom w:val="0"/>
          <w:divBdr>
            <w:top w:val="none" w:sz="0" w:space="0" w:color="auto"/>
            <w:left w:val="none" w:sz="0" w:space="0" w:color="auto"/>
            <w:bottom w:val="none" w:sz="0" w:space="0" w:color="auto"/>
            <w:right w:val="none" w:sz="0" w:space="0" w:color="auto"/>
          </w:divBdr>
          <w:divsChild>
            <w:div w:id="1648197417">
              <w:marLeft w:val="0"/>
              <w:marRight w:val="0"/>
              <w:marTop w:val="0"/>
              <w:marBottom w:val="0"/>
              <w:divBdr>
                <w:top w:val="none" w:sz="0" w:space="0" w:color="auto"/>
                <w:left w:val="none" w:sz="0" w:space="0" w:color="auto"/>
                <w:bottom w:val="none" w:sz="0" w:space="0" w:color="auto"/>
                <w:right w:val="none" w:sz="0" w:space="0" w:color="auto"/>
              </w:divBdr>
            </w:div>
          </w:divsChild>
        </w:div>
        <w:div w:id="1739478552">
          <w:marLeft w:val="0"/>
          <w:marRight w:val="0"/>
          <w:marTop w:val="0"/>
          <w:marBottom w:val="0"/>
          <w:divBdr>
            <w:top w:val="none" w:sz="0" w:space="0" w:color="auto"/>
            <w:left w:val="none" w:sz="0" w:space="0" w:color="auto"/>
            <w:bottom w:val="none" w:sz="0" w:space="0" w:color="auto"/>
            <w:right w:val="none" w:sz="0" w:space="0" w:color="auto"/>
          </w:divBdr>
        </w:div>
        <w:div w:id="388307855">
          <w:marLeft w:val="0"/>
          <w:marRight w:val="0"/>
          <w:marTop w:val="0"/>
          <w:marBottom w:val="0"/>
          <w:divBdr>
            <w:top w:val="none" w:sz="0" w:space="0" w:color="auto"/>
            <w:left w:val="none" w:sz="0" w:space="0" w:color="auto"/>
            <w:bottom w:val="none" w:sz="0" w:space="0" w:color="auto"/>
            <w:right w:val="none" w:sz="0" w:space="0" w:color="auto"/>
          </w:divBdr>
          <w:divsChild>
            <w:div w:id="1918200249">
              <w:marLeft w:val="0"/>
              <w:marRight w:val="0"/>
              <w:marTop w:val="0"/>
              <w:marBottom w:val="0"/>
              <w:divBdr>
                <w:top w:val="none" w:sz="0" w:space="0" w:color="auto"/>
                <w:left w:val="none" w:sz="0" w:space="0" w:color="auto"/>
                <w:bottom w:val="none" w:sz="0" w:space="0" w:color="auto"/>
                <w:right w:val="none" w:sz="0" w:space="0" w:color="auto"/>
              </w:divBdr>
            </w:div>
          </w:divsChild>
        </w:div>
        <w:div w:id="313949448">
          <w:marLeft w:val="0"/>
          <w:marRight w:val="0"/>
          <w:marTop w:val="300"/>
          <w:marBottom w:val="0"/>
          <w:divBdr>
            <w:top w:val="none" w:sz="0" w:space="0" w:color="auto"/>
            <w:left w:val="none" w:sz="0" w:space="0" w:color="auto"/>
            <w:bottom w:val="none" w:sz="0" w:space="0" w:color="auto"/>
            <w:right w:val="none" w:sz="0" w:space="0" w:color="auto"/>
          </w:divBdr>
          <w:divsChild>
            <w:div w:id="2061198220">
              <w:marLeft w:val="0"/>
              <w:marRight w:val="0"/>
              <w:marTop w:val="0"/>
              <w:marBottom w:val="0"/>
              <w:divBdr>
                <w:top w:val="none" w:sz="0" w:space="0" w:color="auto"/>
                <w:left w:val="none" w:sz="0" w:space="0" w:color="auto"/>
                <w:bottom w:val="none" w:sz="0" w:space="0" w:color="auto"/>
                <w:right w:val="none" w:sz="0" w:space="0" w:color="auto"/>
              </w:divBdr>
              <w:divsChild>
                <w:div w:id="1379816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7245593">
          <w:marLeft w:val="0"/>
          <w:marRight w:val="0"/>
          <w:marTop w:val="300"/>
          <w:marBottom w:val="0"/>
          <w:divBdr>
            <w:top w:val="none" w:sz="0" w:space="0" w:color="auto"/>
            <w:left w:val="none" w:sz="0" w:space="0" w:color="auto"/>
            <w:bottom w:val="none" w:sz="0" w:space="0" w:color="auto"/>
            <w:right w:val="none" w:sz="0" w:space="0" w:color="auto"/>
          </w:divBdr>
          <w:divsChild>
            <w:div w:id="968902180">
              <w:marLeft w:val="0"/>
              <w:marRight w:val="0"/>
              <w:marTop w:val="0"/>
              <w:marBottom w:val="0"/>
              <w:divBdr>
                <w:top w:val="none" w:sz="0" w:space="0" w:color="auto"/>
                <w:left w:val="none" w:sz="0" w:space="0" w:color="auto"/>
                <w:bottom w:val="none" w:sz="0" w:space="0" w:color="auto"/>
                <w:right w:val="none" w:sz="0" w:space="0" w:color="auto"/>
              </w:divBdr>
              <w:divsChild>
                <w:div w:id="1376390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7321639">
          <w:marLeft w:val="0"/>
          <w:marRight w:val="0"/>
          <w:marTop w:val="300"/>
          <w:marBottom w:val="0"/>
          <w:divBdr>
            <w:top w:val="none" w:sz="0" w:space="0" w:color="auto"/>
            <w:left w:val="none" w:sz="0" w:space="0" w:color="auto"/>
            <w:bottom w:val="none" w:sz="0" w:space="0" w:color="auto"/>
            <w:right w:val="none" w:sz="0" w:space="0" w:color="auto"/>
          </w:divBdr>
          <w:divsChild>
            <w:div w:id="1734738802">
              <w:marLeft w:val="0"/>
              <w:marRight w:val="0"/>
              <w:marTop w:val="0"/>
              <w:marBottom w:val="0"/>
              <w:divBdr>
                <w:top w:val="none" w:sz="0" w:space="0" w:color="auto"/>
                <w:left w:val="none" w:sz="0" w:space="0" w:color="auto"/>
                <w:bottom w:val="none" w:sz="0" w:space="0" w:color="auto"/>
                <w:right w:val="none" w:sz="0" w:space="0" w:color="auto"/>
              </w:divBdr>
              <w:divsChild>
                <w:div w:id="966470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826637">
          <w:marLeft w:val="0"/>
          <w:marRight w:val="0"/>
          <w:marTop w:val="300"/>
          <w:marBottom w:val="0"/>
          <w:divBdr>
            <w:top w:val="none" w:sz="0" w:space="0" w:color="auto"/>
            <w:left w:val="none" w:sz="0" w:space="0" w:color="auto"/>
            <w:bottom w:val="none" w:sz="0" w:space="0" w:color="auto"/>
            <w:right w:val="none" w:sz="0" w:space="0" w:color="auto"/>
          </w:divBdr>
          <w:divsChild>
            <w:div w:id="1518428539">
              <w:marLeft w:val="0"/>
              <w:marRight w:val="0"/>
              <w:marTop w:val="0"/>
              <w:marBottom w:val="0"/>
              <w:divBdr>
                <w:top w:val="none" w:sz="0" w:space="0" w:color="auto"/>
                <w:left w:val="none" w:sz="0" w:space="0" w:color="auto"/>
                <w:bottom w:val="none" w:sz="0" w:space="0" w:color="auto"/>
                <w:right w:val="none" w:sz="0" w:space="0" w:color="auto"/>
              </w:divBdr>
              <w:divsChild>
                <w:div w:id="44303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sChild>
            <w:div w:id="615722951">
              <w:marLeft w:val="0"/>
              <w:marRight w:val="0"/>
              <w:marTop w:val="0"/>
              <w:marBottom w:val="0"/>
              <w:divBdr>
                <w:top w:val="none" w:sz="0" w:space="0" w:color="auto"/>
                <w:left w:val="none" w:sz="0" w:space="0" w:color="auto"/>
                <w:bottom w:val="none" w:sz="0" w:space="0" w:color="auto"/>
                <w:right w:val="none" w:sz="0" w:space="0" w:color="auto"/>
              </w:divBdr>
              <w:divsChild>
                <w:div w:id="2124618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988634">
          <w:marLeft w:val="0"/>
          <w:marRight w:val="0"/>
          <w:marTop w:val="0"/>
          <w:marBottom w:val="0"/>
          <w:divBdr>
            <w:top w:val="none" w:sz="0" w:space="0" w:color="auto"/>
            <w:left w:val="none" w:sz="0" w:space="0" w:color="auto"/>
            <w:bottom w:val="none" w:sz="0" w:space="0" w:color="auto"/>
            <w:right w:val="none" w:sz="0" w:space="0" w:color="auto"/>
          </w:divBdr>
          <w:divsChild>
            <w:div w:id="1762725102">
              <w:marLeft w:val="0"/>
              <w:marRight w:val="0"/>
              <w:marTop w:val="0"/>
              <w:marBottom w:val="0"/>
              <w:divBdr>
                <w:top w:val="none" w:sz="0" w:space="0" w:color="auto"/>
                <w:left w:val="none" w:sz="0" w:space="0" w:color="auto"/>
                <w:bottom w:val="none" w:sz="0" w:space="0" w:color="auto"/>
                <w:right w:val="none" w:sz="0" w:space="0" w:color="auto"/>
              </w:divBdr>
            </w:div>
          </w:divsChild>
        </w:div>
        <w:div w:id="399527101">
          <w:marLeft w:val="0"/>
          <w:marRight w:val="0"/>
          <w:marTop w:val="0"/>
          <w:marBottom w:val="0"/>
          <w:divBdr>
            <w:top w:val="none" w:sz="0" w:space="0" w:color="auto"/>
            <w:left w:val="none" w:sz="0" w:space="0" w:color="auto"/>
            <w:bottom w:val="none" w:sz="0" w:space="0" w:color="auto"/>
            <w:right w:val="none" w:sz="0" w:space="0" w:color="auto"/>
          </w:divBdr>
          <w:divsChild>
            <w:div w:id="1597791549">
              <w:marLeft w:val="0"/>
              <w:marRight w:val="0"/>
              <w:marTop w:val="0"/>
              <w:marBottom w:val="0"/>
              <w:divBdr>
                <w:top w:val="none" w:sz="0" w:space="0" w:color="auto"/>
                <w:left w:val="none" w:sz="0" w:space="0" w:color="auto"/>
                <w:bottom w:val="none" w:sz="0" w:space="0" w:color="auto"/>
                <w:right w:val="none" w:sz="0" w:space="0" w:color="auto"/>
              </w:divBdr>
            </w:div>
          </w:divsChild>
        </w:div>
        <w:div w:id="410128120">
          <w:marLeft w:val="0"/>
          <w:marRight w:val="0"/>
          <w:marTop w:val="0"/>
          <w:marBottom w:val="0"/>
          <w:divBdr>
            <w:top w:val="none" w:sz="0" w:space="0" w:color="auto"/>
            <w:left w:val="none" w:sz="0" w:space="0" w:color="auto"/>
            <w:bottom w:val="none" w:sz="0" w:space="0" w:color="auto"/>
            <w:right w:val="none" w:sz="0" w:space="0" w:color="auto"/>
          </w:divBdr>
          <w:divsChild>
            <w:div w:id="2047755396">
              <w:marLeft w:val="0"/>
              <w:marRight w:val="0"/>
              <w:marTop w:val="0"/>
              <w:marBottom w:val="0"/>
              <w:divBdr>
                <w:top w:val="none" w:sz="0" w:space="0" w:color="auto"/>
                <w:left w:val="none" w:sz="0" w:space="0" w:color="auto"/>
                <w:bottom w:val="none" w:sz="0" w:space="0" w:color="auto"/>
                <w:right w:val="none" w:sz="0" w:space="0" w:color="auto"/>
              </w:divBdr>
            </w:div>
          </w:divsChild>
        </w:div>
        <w:div w:id="467817294">
          <w:marLeft w:val="0"/>
          <w:marRight w:val="0"/>
          <w:marTop w:val="300"/>
          <w:marBottom w:val="0"/>
          <w:divBdr>
            <w:top w:val="none" w:sz="0" w:space="0" w:color="auto"/>
            <w:left w:val="none" w:sz="0" w:space="0" w:color="auto"/>
            <w:bottom w:val="none" w:sz="0" w:space="0" w:color="auto"/>
            <w:right w:val="none" w:sz="0" w:space="0" w:color="auto"/>
          </w:divBdr>
          <w:divsChild>
            <w:div w:id="1988893412">
              <w:marLeft w:val="0"/>
              <w:marRight w:val="0"/>
              <w:marTop w:val="0"/>
              <w:marBottom w:val="0"/>
              <w:divBdr>
                <w:top w:val="none" w:sz="0" w:space="0" w:color="auto"/>
                <w:left w:val="none" w:sz="0" w:space="0" w:color="auto"/>
                <w:bottom w:val="none" w:sz="0" w:space="0" w:color="auto"/>
                <w:right w:val="none" w:sz="0" w:space="0" w:color="auto"/>
              </w:divBdr>
              <w:divsChild>
                <w:div w:id="2044748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5119443">
          <w:marLeft w:val="0"/>
          <w:marRight w:val="0"/>
          <w:marTop w:val="0"/>
          <w:marBottom w:val="0"/>
          <w:divBdr>
            <w:top w:val="none" w:sz="0" w:space="0" w:color="auto"/>
            <w:left w:val="none" w:sz="0" w:space="0" w:color="auto"/>
            <w:bottom w:val="none" w:sz="0" w:space="0" w:color="auto"/>
            <w:right w:val="none" w:sz="0" w:space="0" w:color="auto"/>
          </w:divBdr>
        </w:div>
        <w:div w:id="574363376">
          <w:marLeft w:val="0"/>
          <w:marRight w:val="0"/>
          <w:marTop w:val="0"/>
          <w:marBottom w:val="0"/>
          <w:divBdr>
            <w:top w:val="none" w:sz="0" w:space="0" w:color="auto"/>
            <w:left w:val="none" w:sz="0" w:space="0" w:color="auto"/>
            <w:bottom w:val="none" w:sz="0" w:space="0" w:color="auto"/>
            <w:right w:val="none" w:sz="0" w:space="0" w:color="auto"/>
          </w:divBdr>
          <w:divsChild>
            <w:div w:id="737020369">
              <w:marLeft w:val="0"/>
              <w:marRight w:val="0"/>
              <w:marTop w:val="0"/>
              <w:marBottom w:val="0"/>
              <w:divBdr>
                <w:top w:val="none" w:sz="0" w:space="0" w:color="auto"/>
                <w:left w:val="none" w:sz="0" w:space="0" w:color="auto"/>
                <w:bottom w:val="none" w:sz="0" w:space="0" w:color="auto"/>
                <w:right w:val="none" w:sz="0" w:space="0" w:color="auto"/>
              </w:divBdr>
            </w:div>
          </w:divsChild>
        </w:div>
        <w:div w:id="846136864">
          <w:marLeft w:val="0"/>
          <w:marRight w:val="0"/>
          <w:marTop w:val="300"/>
          <w:marBottom w:val="0"/>
          <w:divBdr>
            <w:top w:val="none" w:sz="0" w:space="0" w:color="auto"/>
            <w:left w:val="none" w:sz="0" w:space="0" w:color="auto"/>
            <w:bottom w:val="none" w:sz="0" w:space="0" w:color="auto"/>
            <w:right w:val="none" w:sz="0" w:space="0" w:color="auto"/>
          </w:divBdr>
          <w:divsChild>
            <w:div w:id="1530727793">
              <w:marLeft w:val="0"/>
              <w:marRight w:val="0"/>
              <w:marTop w:val="0"/>
              <w:marBottom w:val="0"/>
              <w:divBdr>
                <w:top w:val="none" w:sz="0" w:space="0" w:color="auto"/>
                <w:left w:val="none" w:sz="0" w:space="0" w:color="auto"/>
                <w:bottom w:val="none" w:sz="0" w:space="0" w:color="auto"/>
                <w:right w:val="none" w:sz="0" w:space="0" w:color="auto"/>
              </w:divBdr>
              <w:divsChild>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7519440">
          <w:marLeft w:val="0"/>
          <w:marRight w:val="0"/>
          <w:marTop w:val="0"/>
          <w:marBottom w:val="0"/>
          <w:divBdr>
            <w:top w:val="none" w:sz="0" w:space="0" w:color="auto"/>
            <w:left w:val="none" w:sz="0" w:space="0" w:color="auto"/>
            <w:bottom w:val="none" w:sz="0" w:space="0" w:color="auto"/>
            <w:right w:val="none" w:sz="0" w:space="0" w:color="auto"/>
          </w:divBdr>
        </w:div>
        <w:div w:id="998390704">
          <w:marLeft w:val="0"/>
          <w:marRight w:val="0"/>
          <w:marTop w:val="0"/>
          <w:marBottom w:val="0"/>
          <w:divBdr>
            <w:top w:val="none" w:sz="0" w:space="0" w:color="auto"/>
            <w:left w:val="none" w:sz="0" w:space="0" w:color="auto"/>
            <w:bottom w:val="none" w:sz="0" w:space="0" w:color="auto"/>
            <w:right w:val="none" w:sz="0" w:space="0" w:color="auto"/>
          </w:divBdr>
        </w:div>
        <w:div w:id="1019818237">
          <w:marLeft w:val="0"/>
          <w:marRight w:val="0"/>
          <w:marTop w:val="0"/>
          <w:marBottom w:val="0"/>
          <w:divBdr>
            <w:top w:val="none" w:sz="0" w:space="0" w:color="auto"/>
            <w:left w:val="none" w:sz="0" w:space="0" w:color="auto"/>
            <w:bottom w:val="none" w:sz="0" w:space="0" w:color="auto"/>
            <w:right w:val="none" w:sz="0" w:space="0" w:color="auto"/>
          </w:divBdr>
        </w:div>
        <w:div w:id="1330448535">
          <w:marLeft w:val="0"/>
          <w:marRight w:val="0"/>
          <w:marTop w:val="300"/>
          <w:marBottom w:val="0"/>
          <w:divBdr>
            <w:top w:val="none" w:sz="0" w:space="0" w:color="auto"/>
            <w:left w:val="none" w:sz="0" w:space="0" w:color="auto"/>
            <w:bottom w:val="none" w:sz="0" w:space="0" w:color="auto"/>
            <w:right w:val="none" w:sz="0" w:space="0" w:color="auto"/>
          </w:divBdr>
          <w:divsChild>
            <w:div w:id="1273828866">
              <w:marLeft w:val="0"/>
              <w:marRight w:val="0"/>
              <w:marTop w:val="0"/>
              <w:marBottom w:val="0"/>
              <w:divBdr>
                <w:top w:val="none" w:sz="0" w:space="0" w:color="auto"/>
                <w:left w:val="none" w:sz="0" w:space="0" w:color="auto"/>
                <w:bottom w:val="none" w:sz="0" w:space="0" w:color="auto"/>
                <w:right w:val="none" w:sz="0" w:space="0" w:color="auto"/>
              </w:divBdr>
              <w:divsChild>
                <w:div w:id="1280381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768845">
          <w:marLeft w:val="0"/>
          <w:marRight w:val="0"/>
          <w:marTop w:val="0"/>
          <w:marBottom w:val="0"/>
          <w:divBdr>
            <w:top w:val="none" w:sz="0" w:space="0" w:color="auto"/>
            <w:left w:val="none" w:sz="0" w:space="0" w:color="auto"/>
            <w:bottom w:val="none" w:sz="0" w:space="0" w:color="auto"/>
            <w:right w:val="none" w:sz="0" w:space="0" w:color="auto"/>
          </w:divBdr>
          <w:divsChild>
            <w:div w:id="523906637">
              <w:marLeft w:val="0"/>
              <w:marRight w:val="0"/>
              <w:marTop w:val="0"/>
              <w:marBottom w:val="0"/>
              <w:divBdr>
                <w:top w:val="none" w:sz="0" w:space="0" w:color="auto"/>
                <w:left w:val="none" w:sz="0" w:space="0" w:color="auto"/>
                <w:bottom w:val="none" w:sz="0" w:space="0" w:color="auto"/>
                <w:right w:val="none" w:sz="0" w:space="0" w:color="auto"/>
              </w:divBdr>
            </w:div>
          </w:divsChild>
        </w:div>
        <w:div w:id="1350719574">
          <w:marLeft w:val="0"/>
          <w:marRight w:val="0"/>
          <w:marTop w:val="0"/>
          <w:marBottom w:val="0"/>
          <w:divBdr>
            <w:top w:val="none" w:sz="0" w:space="0" w:color="auto"/>
            <w:left w:val="none" w:sz="0" w:space="0" w:color="auto"/>
            <w:bottom w:val="none" w:sz="0" w:space="0" w:color="auto"/>
            <w:right w:val="none" w:sz="0" w:space="0" w:color="auto"/>
          </w:divBdr>
        </w:div>
        <w:div w:id="1521581671">
          <w:marLeft w:val="0"/>
          <w:marRight w:val="0"/>
          <w:marTop w:val="0"/>
          <w:marBottom w:val="0"/>
          <w:divBdr>
            <w:top w:val="none" w:sz="0" w:space="0" w:color="auto"/>
            <w:left w:val="none" w:sz="0" w:space="0" w:color="auto"/>
            <w:bottom w:val="none" w:sz="0" w:space="0" w:color="auto"/>
            <w:right w:val="none" w:sz="0" w:space="0" w:color="auto"/>
          </w:divBdr>
        </w:div>
        <w:div w:id="1781489071">
          <w:marLeft w:val="0"/>
          <w:marRight w:val="0"/>
          <w:marTop w:val="0"/>
          <w:marBottom w:val="0"/>
          <w:divBdr>
            <w:top w:val="none" w:sz="0" w:space="0" w:color="auto"/>
            <w:left w:val="none" w:sz="0" w:space="0" w:color="auto"/>
            <w:bottom w:val="none" w:sz="0" w:space="0" w:color="auto"/>
            <w:right w:val="none" w:sz="0" w:space="0" w:color="auto"/>
          </w:divBdr>
        </w:div>
        <w:div w:id="1824002137">
          <w:marLeft w:val="0"/>
          <w:marRight w:val="0"/>
          <w:marTop w:val="0"/>
          <w:marBottom w:val="0"/>
          <w:divBdr>
            <w:top w:val="none" w:sz="0" w:space="0" w:color="auto"/>
            <w:left w:val="none" w:sz="0" w:space="0" w:color="auto"/>
            <w:bottom w:val="none" w:sz="0" w:space="0" w:color="auto"/>
            <w:right w:val="none" w:sz="0" w:space="0" w:color="auto"/>
          </w:divBdr>
          <w:divsChild>
            <w:div w:id="1915434668">
              <w:marLeft w:val="0"/>
              <w:marRight w:val="0"/>
              <w:marTop w:val="0"/>
              <w:marBottom w:val="0"/>
              <w:divBdr>
                <w:top w:val="none" w:sz="0" w:space="0" w:color="auto"/>
                <w:left w:val="none" w:sz="0" w:space="0" w:color="auto"/>
                <w:bottom w:val="none" w:sz="0" w:space="0" w:color="auto"/>
                <w:right w:val="none" w:sz="0" w:space="0" w:color="auto"/>
              </w:divBdr>
            </w:div>
          </w:divsChild>
        </w:div>
        <w:div w:id="1829589314">
          <w:marLeft w:val="0"/>
          <w:marRight w:val="0"/>
          <w:marTop w:val="0"/>
          <w:marBottom w:val="0"/>
          <w:divBdr>
            <w:top w:val="none" w:sz="0" w:space="0" w:color="auto"/>
            <w:left w:val="none" w:sz="0" w:space="0" w:color="auto"/>
            <w:bottom w:val="none" w:sz="0" w:space="0" w:color="auto"/>
            <w:right w:val="none" w:sz="0" w:space="0" w:color="auto"/>
          </w:divBdr>
          <w:divsChild>
            <w:div w:id="116759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sChild>
            <w:div w:id="2048485113">
              <w:marLeft w:val="0"/>
              <w:marRight w:val="0"/>
              <w:marTop w:val="0"/>
              <w:marBottom w:val="0"/>
              <w:divBdr>
                <w:top w:val="none" w:sz="0" w:space="0" w:color="auto"/>
                <w:left w:val="none" w:sz="0" w:space="0" w:color="auto"/>
                <w:bottom w:val="none" w:sz="0" w:space="0" w:color="auto"/>
                <w:right w:val="none" w:sz="0" w:space="0" w:color="auto"/>
              </w:divBdr>
            </w:div>
          </w:divsChild>
        </w:div>
        <w:div w:id="667515579">
          <w:marLeft w:val="0"/>
          <w:marRight w:val="0"/>
          <w:marTop w:val="0"/>
          <w:marBottom w:val="0"/>
          <w:divBdr>
            <w:top w:val="none" w:sz="0" w:space="0" w:color="auto"/>
            <w:left w:val="none" w:sz="0" w:space="0" w:color="auto"/>
            <w:bottom w:val="none" w:sz="0" w:space="0" w:color="auto"/>
            <w:right w:val="none" w:sz="0" w:space="0" w:color="auto"/>
          </w:divBdr>
          <w:divsChild>
            <w:div w:id="1268464542">
              <w:marLeft w:val="0"/>
              <w:marRight w:val="0"/>
              <w:marTop w:val="0"/>
              <w:marBottom w:val="0"/>
              <w:divBdr>
                <w:top w:val="none" w:sz="0" w:space="0" w:color="auto"/>
                <w:left w:val="none" w:sz="0" w:space="0" w:color="auto"/>
                <w:bottom w:val="none" w:sz="0" w:space="0" w:color="auto"/>
                <w:right w:val="none" w:sz="0" w:space="0" w:color="auto"/>
              </w:divBdr>
            </w:div>
          </w:divsChild>
        </w:div>
        <w:div w:id="681979530">
          <w:marLeft w:val="0"/>
          <w:marRight w:val="0"/>
          <w:marTop w:val="0"/>
          <w:marBottom w:val="0"/>
          <w:divBdr>
            <w:top w:val="none" w:sz="0" w:space="0" w:color="auto"/>
            <w:left w:val="none" w:sz="0" w:space="0" w:color="auto"/>
            <w:bottom w:val="none" w:sz="0" w:space="0" w:color="auto"/>
            <w:right w:val="none" w:sz="0" w:space="0" w:color="auto"/>
          </w:divBdr>
        </w:div>
        <w:div w:id="683631778">
          <w:marLeft w:val="0"/>
          <w:marRight w:val="0"/>
          <w:marTop w:val="0"/>
          <w:marBottom w:val="0"/>
          <w:divBdr>
            <w:top w:val="none" w:sz="0" w:space="0" w:color="auto"/>
            <w:left w:val="none" w:sz="0" w:space="0" w:color="auto"/>
            <w:bottom w:val="none" w:sz="0" w:space="0" w:color="auto"/>
            <w:right w:val="none" w:sz="0" w:space="0" w:color="auto"/>
          </w:divBdr>
        </w:div>
        <w:div w:id="824707537">
          <w:marLeft w:val="0"/>
          <w:marRight w:val="0"/>
          <w:marTop w:val="0"/>
          <w:marBottom w:val="0"/>
          <w:divBdr>
            <w:top w:val="none" w:sz="0" w:space="0" w:color="auto"/>
            <w:left w:val="none" w:sz="0" w:space="0" w:color="auto"/>
            <w:bottom w:val="none" w:sz="0" w:space="0" w:color="auto"/>
            <w:right w:val="none" w:sz="0" w:space="0" w:color="auto"/>
          </w:divBdr>
          <w:divsChild>
            <w:div w:id="2025591030">
              <w:marLeft w:val="0"/>
              <w:marRight w:val="0"/>
              <w:marTop w:val="0"/>
              <w:marBottom w:val="0"/>
              <w:divBdr>
                <w:top w:val="none" w:sz="0" w:space="0" w:color="auto"/>
                <w:left w:val="none" w:sz="0" w:space="0" w:color="auto"/>
                <w:bottom w:val="none" w:sz="0" w:space="0" w:color="auto"/>
                <w:right w:val="none" w:sz="0" w:space="0" w:color="auto"/>
              </w:divBdr>
            </w:div>
          </w:divsChild>
        </w:div>
        <w:div w:id="1047992748">
          <w:marLeft w:val="0"/>
          <w:marRight w:val="0"/>
          <w:marTop w:val="0"/>
          <w:marBottom w:val="0"/>
          <w:divBdr>
            <w:top w:val="none" w:sz="0" w:space="0" w:color="auto"/>
            <w:left w:val="none" w:sz="0" w:space="0" w:color="auto"/>
            <w:bottom w:val="none" w:sz="0" w:space="0" w:color="auto"/>
            <w:right w:val="none" w:sz="0" w:space="0" w:color="auto"/>
          </w:divBdr>
        </w:div>
        <w:div w:id="1061752014">
          <w:marLeft w:val="0"/>
          <w:marRight w:val="0"/>
          <w:marTop w:val="0"/>
          <w:marBottom w:val="0"/>
          <w:divBdr>
            <w:top w:val="none" w:sz="0" w:space="0" w:color="auto"/>
            <w:left w:val="none" w:sz="0" w:space="0" w:color="auto"/>
            <w:bottom w:val="none" w:sz="0" w:space="0" w:color="auto"/>
            <w:right w:val="none" w:sz="0" w:space="0" w:color="auto"/>
          </w:divBdr>
          <w:divsChild>
            <w:div w:id="1952661256">
              <w:marLeft w:val="0"/>
              <w:marRight w:val="0"/>
              <w:marTop w:val="0"/>
              <w:marBottom w:val="0"/>
              <w:divBdr>
                <w:top w:val="none" w:sz="0" w:space="0" w:color="auto"/>
                <w:left w:val="none" w:sz="0" w:space="0" w:color="auto"/>
                <w:bottom w:val="none" w:sz="0" w:space="0" w:color="auto"/>
                <w:right w:val="none" w:sz="0" w:space="0" w:color="auto"/>
              </w:divBdr>
            </w:div>
          </w:divsChild>
        </w:div>
        <w:div w:id="1103307429">
          <w:marLeft w:val="0"/>
          <w:marRight w:val="0"/>
          <w:marTop w:val="0"/>
          <w:marBottom w:val="0"/>
          <w:divBdr>
            <w:top w:val="none" w:sz="0" w:space="0" w:color="auto"/>
            <w:left w:val="none" w:sz="0" w:space="0" w:color="auto"/>
            <w:bottom w:val="none" w:sz="0" w:space="0" w:color="auto"/>
            <w:right w:val="none" w:sz="0" w:space="0" w:color="auto"/>
          </w:divBdr>
          <w:divsChild>
            <w:div w:id="1256747014">
              <w:marLeft w:val="0"/>
              <w:marRight w:val="0"/>
              <w:marTop w:val="0"/>
              <w:marBottom w:val="0"/>
              <w:divBdr>
                <w:top w:val="none" w:sz="0" w:space="0" w:color="auto"/>
                <w:left w:val="none" w:sz="0" w:space="0" w:color="auto"/>
                <w:bottom w:val="none" w:sz="0" w:space="0" w:color="auto"/>
                <w:right w:val="none" w:sz="0" w:space="0" w:color="auto"/>
              </w:divBdr>
            </w:div>
          </w:divsChild>
        </w:div>
        <w:div w:id="1164710790">
          <w:marLeft w:val="0"/>
          <w:marRight w:val="0"/>
          <w:marTop w:val="300"/>
          <w:marBottom w:val="0"/>
          <w:divBdr>
            <w:top w:val="none" w:sz="0" w:space="0" w:color="auto"/>
            <w:left w:val="none" w:sz="0" w:space="0" w:color="auto"/>
            <w:bottom w:val="none" w:sz="0" w:space="0" w:color="auto"/>
            <w:right w:val="none" w:sz="0" w:space="0" w:color="auto"/>
          </w:divBdr>
          <w:divsChild>
            <w:div w:id="358436891">
              <w:marLeft w:val="0"/>
              <w:marRight w:val="0"/>
              <w:marTop w:val="0"/>
              <w:marBottom w:val="0"/>
              <w:divBdr>
                <w:top w:val="none" w:sz="0" w:space="0" w:color="auto"/>
                <w:left w:val="none" w:sz="0" w:space="0" w:color="auto"/>
                <w:bottom w:val="none" w:sz="0" w:space="0" w:color="auto"/>
                <w:right w:val="none" w:sz="0" w:space="0" w:color="auto"/>
              </w:divBdr>
              <w:divsChild>
                <w:div w:id="874537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365202">
          <w:marLeft w:val="0"/>
          <w:marRight w:val="0"/>
          <w:marTop w:val="0"/>
          <w:marBottom w:val="0"/>
          <w:divBdr>
            <w:top w:val="none" w:sz="0" w:space="0" w:color="auto"/>
            <w:left w:val="none" w:sz="0" w:space="0" w:color="auto"/>
            <w:bottom w:val="none" w:sz="0" w:space="0" w:color="auto"/>
            <w:right w:val="none" w:sz="0" w:space="0" w:color="auto"/>
          </w:divBdr>
        </w:div>
        <w:div w:id="1448814267">
          <w:marLeft w:val="0"/>
          <w:marRight w:val="0"/>
          <w:marTop w:val="0"/>
          <w:marBottom w:val="0"/>
          <w:divBdr>
            <w:top w:val="none" w:sz="0" w:space="0" w:color="auto"/>
            <w:left w:val="none" w:sz="0" w:space="0" w:color="auto"/>
            <w:bottom w:val="none" w:sz="0" w:space="0" w:color="auto"/>
            <w:right w:val="none" w:sz="0" w:space="0" w:color="auto"/>
          </w:divBdr>
        </w:div>
        <w:div w:id="1493981822">
          <w:marLeft w:val="0"/>
          <w:marRight w:val="0"/>
          <w:marTop w:val="0"/>
          <w:marBottom w:val="0"/>
          <w:divBdr>
            <w:top w:val="none" w:sz="0" w:space="0" w:color="auto"/>
            <w:left w:val="none" w:sz="0" w:space="0" w:color="auto"/>
            <w:bottom w:val="none" w:sz="0" w:space="0" w:color="auto"/>
            <w:right w:val="none" w:sz="0" w:space="0" w:color="auto"/>
          </w:divBdr>
          <w:divsChild>
            <w:div w:id="1955138626">
              <w:marLeft w:val="0"/>
              <w:marRight w:val="0"/>
              <w:marTop w:val="0"/>
              <w:marBottom w:val="0"/>
              <w:divBdr>
                <w:top w:val="none" w:sz="0" w:space="0" w:color="auto"/>
                <w:left w:val="none" w:sz="0" w:space="0" w:color="auto"/>
                <w:bottom w:val="none" w:sz="0" w:space="0" w:color="auto"/>
                <w:right w:val="none" w:sz="0" w:space="0" w:color="auto"/>
              </w:divBdr>
            </w:div>
          </w:divsChild>
        </w:div>
        <w:div w:id="1523397696">
          <w:marLeft w:val="0"/>
          <w:marRight w:val="0"/>
          <w:marTop w:val="300"/>
          <w:marBottom w:val="0"/>
          <w:divBdr>
            <w:top w:val="none" w:sz="0" w:space="0" w:color="auto"/>
            <w:left w:val="none" w:sz="0" w:space="0" w:color="auto"/>
            <w:bottom w:val="none" w:sz="0" w:space="0" w:color="auto"/>
            <w:right w:val="none" w:sz="0" w:space="0" w:color="auto"/>
          </w:divBdr>
          <w:divsChild>
            <w:div w:id="1744404057">
              <w:marLeft w:val="0"/>
              <w:marRight w:val="0"/>
              <w:marTop w:val="0"/>
              <w:marBottom w:val="0"/>
              <w:divBdr>
                <w:top w:val="none" w:sz="0" w:space="0" w:color="auto"/>
                <w:left w:val="none" w:sz="0" w:space="0" w:color="auto"/>
                <w:bottom w:val="none" w:sz="0" w:space="0" w:color="auto"/>
                <w:right w:val="none" w:sz="0" w:space="0" w:color="auto"/>
              </w:divBdr>
              <w:divsChild>
                <w:div w:id="427772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2228297">
          <w:marLeft w:val="0"/>
          <w:marRight w:val="0"/>
          <w:marTop w:val="300"/>
          <w:marBottom w:val="0"/>
          <w:divBdr>
            <w:top w:val="none" w:sz="0" w:space="0" w:color="auto"/>
            <w:left w:val="none" w:sz="0" w:space="0" w:color="auto"/>
            <w:bottom w:val="none" w:sz="0" w:space="0" w:color="auto"/>
            <w:right w:val="none" w:sz="0" w:space="0" w:color="auto"/>
          </w:divBdr>
          <w:divsChild>
            <w:div w:id="1368874316">
              <w:marLeft w:val="0"/>
              <w:marRight w:val="0"/>
              <w:marTop w:val="0"/>
              <w:marBottom w:val="0"/>
              <w:divBdr>
                <w:top w:val="none" w:sz="0" w:space="0" w:color="auto"/>
                <w:left w:val="none" w:sz="0" w:space="0" w:color="auto"/>
                <w:bottom w:val="none" w:sz="0" w:space="0" w:color="auto"/>
                <w:right w:val="none" w:sz="0" w:space="0" w:color="auto"/>
              </w:divBdr>
              <w:divsChild>
                <w:div w:id="407119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628578">
          <w:marLeft w:val="0"/>
          <w:marRight w:val="0"/>
          <w:marTop w:val="0"/>
          <w:marBottom w:val="0"/>
          <w:divBdr>
            <w:top w:val="none" w:sz="0" w:space="0" w:color="auto"/>
            <w:left w:val="none" w:sz="0" w:space="0" w:color="auto"/>
            <w:bottom w:val="none" w:sz="0" w:space="0" w:color="auto"/>
            <w:right w:val="none" w:sz="0" w:space="0" w:color="auto"/>
          </w:divBdr>
        </w:div>
        <w:div w:id="1815877785">
          <w:marLeft w:val="0"/>
          <w:marRight w:val="0"/>
          <w:marTop w:val="0"/>
          <w:marBottom w:val="0"/>
          <w:divBdr>
            <w:top w:val="none" w:sz="0" w:space="0" w:color="auto"/>
            <w:left w:val="none" w:sz="0" w:space="0" w:color="auto"/>
            <w:bottom w:val="none" w:sz="0" w:space="0" w:color="auto"/>
            <w:right w:val="none" w:sz="0" w:space="0" w:color="auto"/>
          </w:divBdr>
          <w:divsChild>
            <w:div w:id="1541168134">
              <w:marLeft w:val="0"/>
              <w:marRight w:val="0"/>
              <w:marTop w:val="0"/>
              <w:marBottom w:val="0"/>
              <w:divBdr>
                <w:top w:val="none" w:sz="0" w:space="0" w:color="auto"/>
                <w:left w:val="none" w:sz="0" w:space="0" w:color="auto"/>
                <w:bottom w:val="none" w:sz="0" w:space="0" w:color="auto"/>
                <w:right w:val="none" w:sz="0" w:space="0" w:color="auto"/>
              </w:divBdr>
            </w:div>
          </w:divsChild>
        </w:div>
        <w:div w:id="1932005130">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sChild>
            <w:div w:id="532886198">
              <w:marLeft w:val="0"/>
              <w:marRight w:val="0"/>
              <w:marTop w:val="0"/>
              <w:marBottom w:val="0"/>
              <w:divBdr>
                <w:top w:val="none" w:sz="0" w:space="0" w:color="auto"/>
                <w:left w:val="none" w:sz="0" w:space="0" w:color="auto"/>
                <w:bottom w:val="none" w:sz="0" w:space="0" w:color="auto"/>
                <w:right w:val="none" w:sz="0" w:space="0" w:color="auto"/>
              </w:divBdr>
            </w:div>
          </w:divsChild>
        </w:div>
        <w:div w:id="551043875">
          <w:marLeft w:val="0"/>
          <w:marRight w:val="0"/>
          <w:marTop w:val="0"/>
          <w:marBottom w:val="0"/>
          <w:divBdr>
            <w:top w:val="none" w:sz="0" w:space="0" w:color="auto"/>
            <w:left w:val="none" w:sz="0" w:space="0" w:color="auto"/>
            <w:bottom w:val="none" w:sz="0" w:space="0" w:color="auto"/>
            <w:right w:val="none" w:sz="0" w:space="0" w:color="auto"/>
          </w:divBdr>
        </w:div>
        <w:div w:id="938370912">
          <w:marLeft w:val="0"/>
          <w:marRight w:val="0"/>
          <w:marTop w:val="0"/>
          <w:marBottom w:val="0"/>
          <w:divBdr>
            <w:top w:val="none" w:sz="0" w:space="0" w:color="auto"/>
            <w:left w:val="none" w:sz="0" w:space="0" w:color="auto"/>
            <w:bottom w:val="none" w:sz="0" w:space="0" w:color="auto"/>
            <w:right w:val="none" w:sz="0" w:space="0" w:color="auto"/>
          </w:divBdr>
          <w:divsChild>
            <w:div w:id="848176562">
              <w:marLeft w:val="0"/>
              <w:marRight w:val="0"/>
              <w:marTop w:val="0"/>
              <w:marBottom w:val="0"/>
              <w:divBdr>
                <w:top w:val="none" w:sz="0" w:space="0" w:color="auto"/>
                <w:left w:val="none" w:sz="0" w:space="0" w:color="auto"/>
                <w:bottom w:val="none" w:sz="0" w:space="0" w:color="auto"/>
                <w:right w:val="none" w:sz="0" w:space="0" w:color="auto"/>
              </w:divBdr>
            </w:div>
          </w:divsChild>
        </w:div>
        <w:div w:id="2107455083">
          <w:marLeft w:val="0"/>
          <w:marRight w:val="0"/>
          <w:marTop w:val="0"/>
          <w:marBottom w:val="0"/>
          <w:divBdr>
            <w:top w:val="none" w:sz="0" w:space="0" w:color="auto"/>
            <w:left w:val="none" w:sz="0" w:space="0" w:color="auto"/>
            <w:bottom w:val="none" w:sz="0" w:space="0" w:color="auto"/>
            <w:right w:val="none" w:sz="0" w:space="0" w:color="auto"/>
          </w:divBdr>
        </w:div>
        <w:div w:id="988636644">
          <w:marLeft w:val="0"/>
          <w:marRight w:val="0"/>
          <w:marTop w:val="0"/>
          <w:marBottom w:val="0"/>
          <w:divBdr>
            <w:top w:val="none" w:sz="0" w:space="0" w:color="auto"/>
            <w:left w:val="none" w:sz="0" w:space="0" w:color="auto"/>
            <w:bottom w:val="none" w:sz="0" w:space="0" w:color="auto"/>
            <w:right w:val="none" w:sz="0" w:space="0" w:color="auto"/>
          </w:divBdr>
          <w:divsChild>
            <w:div w:id="1293974822">
              <w:marLeft w:val="0"/>
              <w:marRight w:val="0"/>
              <w:marTop w:val="0"/>
              <w:marBottom w:val="0"/>
              <w:divBdr>
                <w:top w:val="none" w:sz="0" w:space="0" w:color="auto"/>
                <w:left w:val="none" w:sz="0" w:space="0" w:color="auto"/>
                <w:bottom w:val="none" w:sz="0" w:space="0" w:color="auto"/>
                <w:right w:val="none" w:sz="0" w:space="0" w:color="auto"/>
              </w:divBdr>
            </w:div>
          </w:divsChild>
        </w:div>
        <w:div w:id="264190737">
          <w:marLeft w:val="0"/>
          <w:marRight w:val="0"/>
          <w:marTop w:val="0"/>
          <w:marBottom w:val="0"/>
          <w:divBdr>
            <w:top w:val="none" w:sz="0" w:space="0" w:color="auto"/>
            <w:left w:val="none" w:sz="0" w:space="0" w:color="auto"/>
            <w:bottom w:val="none" w:sz="0" w:space="0" w:color="auto"/>
            <w:right w:val="none" w:sz="0" w:space="0" w:color="auto"/>
          </w:divBdr>
        </w:div>
        <w:div w:id="2144691840">
          <w:marLeft w:val="0"/>
          <w:marRight w:val="0"/>
          <w:marTop w:val="0"/>
          <w:marBottom w:val="0"/>
          <w:divBdr>
            <w:top w:val="none" w:sz="0" w:space="0" w:color="auto"/>
            <w:left w:val="none" w:sz="0" w:space="0" w:color="auto"/>
            <w:bottom w:val="none" w:sz="0" w:space="0" w:color="auto"/>
            <w:right w:val="none" w:sz="0" w:space="0" w:color="auto"/>
          </w:divBdr>
          <w:divsChild>
            <w:div w:id="494221229">
              <w:marLeft w:val="0"/>
              <w:marRight w:val="0"/>
              <w:marTop w:val="0"/>
              <w:marBottom w:val="0"/>
              <w:divBdr>
                <w:top w:val="none" w:sz="0" w:space="0" w:color="auto"/>
                <w:left w:val="none" w:sz="0" w:space="0" w:color="auto"/>
                <w:bottom w:val="none" w:sz="0" w:space="0" w:color="auto"/>
                <w:right w:val="none" w:sz="0" w:space="0" w:color="auto"/>
              </w:divBdr>
            </w:div>
          </w:divsChild>
        </w:div>
        <w:div w:id="1563104499">
          <w:marLeft w:val="0"/>
          <w:marRight w:val="0"/>
          <w:marTop w:val="0"/>
          <w:marBottom w:val="0"/>
          <w:divBdr>
            <w:top w:val="none" w:sz="0" w:space="0" w:color="auto"/>
            <w:left w:val="none" w:sz="0" w:space="0" w:color="auto"/>
            <w:bottom w:val="none" w:sz="0" w:space="0" w:color="auto"/>
            <w:right w:val="none" w:sz="0" w:space="0" w:color="auto"/>
          </w:divBdr>
        </w:div>
        <w:div w:id="674652179">
          <w:marLeft w:val="0"/>
          <w:marRight w:val="0"/>
          <w:marTop w:val="0"/>
          <w:marBottom w:val="0"/>
          <w:divBdr>
            <w:top w:val="none" w:sz="0" w:space="0" w:color="auto"/>
            <w:left w:val="none" w:sz="0" w:space="0" w:color="auto"/>
            <w:bottom w:val="none" w:sz="0" w:space="0" w:color="auto"/>
            <w:right w:val="none" w:sz="0" w:space="0" w:color="auto"/>
          </w:divBdr>
          <w:divsChild>
            <w:div w:id="1091662513">
              <w:marLeft w:val="0"/>
              <w:marRight w:val="0"/>
              <w:marTop w:val="0"/>
              <w:marBottom w:val="0"/>
              <w:divBdr>
                <w:top w:val="none" w:sz="0" w:space="0" w:color="auto"/>
                <w:left w:val="none" w:sz="0" w:space="0" w:color="auto"/>
                <w:bottom w:val="none" w:sz="0" w:space="0" w:color="auto"/>
                <w:right w:val="none" w:sz="0" w:space="0" w:color="auto"/>
              </w:divBdr>
            </w:div>
          </w:divsChild>
        </w:div>
        <w:div w:id="1264875426">
          <w:marLeft w:val="0"/>
          <w:marRight w:val="0"/>
          <w:marTop w:val="0"/>
          <w:marBottom w:val="0"/>
          <w:divBdr>
            <w:top w:val="none" w:sz="0" w:space="0" w:color="auto"/>
            <w:left w:val="none" w:sz="0" w:space="0" w:color="auto"/>
            <w:bottom w:val="none" w:sz="0" w:space="0" w:color="auto"/>
            <w:right w:val="none" w:sz="0" w:space="0" w:color="auto"/>
          </w:divBdr>
        </w:div>
        <w:div w:id="1379356826">
          <w:marLeft w:val="0"/>
          <w:marRight w:val="0"/>
          <w:marTop w:val="0"/>
          <w:marBottom w:val="0"/>
          <w:divBdr>
            <w:top w:val="none" w:sz="0" w:space="0" w:color="auto"/>
            <w:left w:val="none" w:sz="0" w:space="0" w:color="auto"/>
            <w:bottom w:val="none" w:sz="0" w:space="0" w:color="auto"/>
            <w:right w:val="none" w:sz="0" w:space="0" w:color="auto"/>
          </w:divBdr>
          <w:divsChild>
            <w:div w:id="564339226">
              <w:marLeft w:val="0"/>
              <w:marRight w:val="0"/>
              <w:marTop w:val="0"/>
              <w:marBottom w:val="0"/>
              <w:divBdr>
                <w:top w:val="none" w:sz="0" w:space="0" w:color="auto"/>
                <w:left w:val="none" w:sz="0" w:space="0" w:color="auto"/>
                <w:bottom w:val="none" w:sz="0" w:space="0" w:color="auto"/>
                <w:right w:val="none" w:sz="0" w:space="0" w:color="auto"/>
              </w:divBdr>
            </w:div>
          </w:divsChild>
        </w:div>
        <w:div w:id="926691493">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sChild>
            <w:div w:id="993337923">
              <w:marLeft w:val="0"/>
              <w:marRight w:val="0"/>
              <w:marTop w:val="0"/>
              <w:marBottom w:val="0"/>
              <w:divBdr>
                <w:top w:val="none" w:sz="0" w:space="0" w:color="auto"/>
                <w:left w:val="none" w:sz="0" w:space="0" w:color="auto"/>
                <w:bottom w:val="none" w:sz="0" w:space="0" w:color="auto"/>
                <w:right w:val="none" w:sz="0" w:space="0" w:color="auto"/>
              </w:divBdr>
            </w:div>
          </w:divsChild>
        </w:div>
        <w:div w:id="1635410467">
          <w:marLeft w:val="0"/>
          <w:marRight w:val="0"/>
          <w:marTop w:val="300"/>
          <w:marBottom w:val="0"/>
          <w:divBdr>
            <w:top w:val="none" w:sz="0" w:space="0" w:color="auto"/>
            <w:left w:val="none" w:sz="0" w:space="0" w:color="auto"/>
            <w:bottom w:val="none" w:sz="0" w:space="0" w:color="auto"/>
            <w:right w:val="none" w:sz="0" w:space="0" w:color="auto"/>
          </w:divBdr>
          <w:divsChild>
            <w:div w:id="676689534">
              <w:marLeft w:val="0"/>
              <w:marRight w:val="0"/>
              <w:marTop w:val="0"/>
              <w:marBottom w:val="0"/>
              <w:divBdr>
                <w:top w:val="none" w:sz="0" w:space="0" w:color="auto"/>
                <w:left w:val="none" w:sz="0" w:space="0" w:color="auto"/>
                <w:bottom w:val="none" w:sz="0" w:space="0" w:color="auto"/>
                <w:right w:val="none" w:sz="0" w:space="0" w:color="auto"/>
              </w:divBdr>
              <w:divsChild>
                <w:div w:id="1102720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5469415">
          <w:marLeft w:val="0"/>
          <w:marRight w:val="0"/>
          <w:marTop w:val="300"/>
          <w:marBottom w:val="0"/>
          <w:divBdr>
            <w:top w:val="none" w:sz="0" w:space="0" w:color="auto"/>
            <w:left w:val="none" w:sz="0" w:space="0" w:color="auto"/>
            <w:bottom w:val="none" w:sz="0" w:space="0" w:color="auto"/>
            <w:right w:val="none" w:sz="0" w:space="0" w:color="auto"/>
          </w:divBdr>
          <w:divsChild>
            <w:div w:id="429544910">
              <w:marLeft w:val="0"/>
              <w:marRight w:val="0"/>
              <w:marTop w:val="0"/>
              <w:marBottom w:val="0"/>
              <w:divBdr>
                <w:top w:val="none" w:sz="0" w:space="0" w:color="auto"/>
                <w:left w:val="none" w:sz="0" w:space="0" w:color="auto"/>
                <w:bottom w:val="none" w:sz="0" w:space="0" w:color="auto"/>
                <w:right w:val="none" w:sz="0" w:space="0" w:color="auto"/>
              </w:divBdr>
              <w:divsChild>
                <w:div w:id="218857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544048">
          <w:marLeft w:val="0"/>
          <w:marRight w:val="0"/>
          <w:marTop w:val="300"/>
          <w:marBottom w:val="0"/>
          <w:divBdr>
            <w:top w:val="none" w:sz="0" w:space="0" w:color="auto"/>
            <w:left w:val="none" w:sz="0" w:space="0" w:color="auto"/>
            <w:bottom w:val="none" w:sz="0" w:space="0" w:color="auto"/>
            <w:right w:val="none" w:sz="0" w:space="0" w:color="auto"/>
          </w:divBdr>
          <w:divsChild>
            <w:div w:id="355037790">
              <w:marLeft w:val="0"/>
              <w:marRight w:val="0"/>
              <w:marTop w:val="0"/>
              <w:marBottom w:val="0"/>
              <w:divBdr>
                <w:top w:val="none" w:sz="0" w:space="0" w:color="auto"/>
                <w:left w:val="none" w:sz="0" w:space="0" w:color="auto"/>
                <w:bottom w:val="none" w:sz="0" w:space="0" w:color="auto"/>
                <w:right w:val="none" w:sz="0" w:space="0" w:color="auto"/>
              </w:divBdr>
              <w:divsChild>
                <w:div w:id="185240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788410">
          <w:marLeft w:val="0"/>
          <w:marRight w:val="0"/>
          <w:marTop w:val="300"/>
          <w:marBottom w:val="0"/>
          <w:divBdr>
            <w:top w:val="none" w:sz="0" w:space="0" w:color="auto"/>
            <w:left w:val="none" w:sz="0" w:space="0" w:color="auto"/>
            <w:bottom w:val="none" w:sz="0" w:space="0" w:color="auto"/>
            <w:right w:val="none" w:sz="0" w:space="0" w:color="auto"/>
          </w:divBdr>
          <w:divsChild>
            <w:div w:id="601960990">
              <w:marLeft w:val="0"/>
              <w:marRight w:val="0"/>
              <w:marTop w:val="0"/>
              <w:marBottom w:val="0"/>
              <w:divBdr>
                <w:top w:val="none" w:sz="0" w:space="0" w:color="auto"/>
                <w:left w:val="none" w:sz="0" w:space="0" w:color="auto"/>
                <w:bottom w:val="none" w:sz="0" w:space="0" w:color="auto"/>
                <w:right w:val="none" w:sz="0" w:space="0" w:color="auto"/>
              </w:divBdr>
              <w:divsChild>
                <w:div w:id="1840997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sChild>
        <w:div w:id="227688956">
          <w:marLeft w:val="0"/>
          <w:marRight w:val="0"/>
          <w:marTop w:val="0"/>
          <w:marBottom w:val="0"/>
          <w:divBdr>
            <w:top w:val="none" w:sz="0" w:space="0" w:color="auto"/>
            <w:left w:val="none" w:sz="0" w:space="0" w:color="auto"/>
            <w:bottom w:val="none" w:sz="0" w:space="0" w:color="auto"/>
            <w:right w:val="none" w:sz="0" w:space="0" w:color="auto"/>
          </w:divBdr>
          <w:divsChild>
            <w:div w:id="1053315258">
              <w:marLeft w:val="0"/>
              <w:marRight w:val="0"/>
              <w:marTop w:val="0"/>
              <w:marBottom w:val="0"/>
              <w:divBdr>
                <w:top w:val="none" w:sz="0" w:space="0" w:color="auto"/>
                <w:left w:val="none" w:sz="0" w:space="0" w:color="auto"/>
                <w:bottom w:val="none" w:sz="0" w:space="0" w:color="auto"/>
                <w:right w:val="none" w:sz="0" w:space="0" w:color="auto"/>
              </w:divBdr>
            </w:div>
          </w:divsChild>
        </w:div>
        <w:div w:id="436489568">
          <w:marLeft w:val="0"/>
          <w:marRight w:val="0"/>
          <w:marTop w:val="0"/>
          <w:marBottom w:val="0"/>
          <w:divBdr>
            <w:top w:val="none" w:sz="0" w:space="0" w:color="auto"/>
            <w:left w:val="none" w:sz="0" w:space="0" w:color="auto"/>
            <w:bottom w:val="none" w:sz="0" w:space="0" w:color="auto"/>
            <w:right w:val="none" w:sz="0" w:space="0" w:color="auto"/>
          </w:divBdr>
          <w:divsChild>
            <w:div w:id="216473599">
              <w:marLeft w:val="0"/>
              <w:marRight w:val="0"/>
              <w:marTop w:val="0"/>
              <w:marBottom w:val="0"/>
              <w:divBdr>
                <w:top w:val="none" w:sz="0" w:space="0" w:color="auto"/>
                <w:left w:val="none" w:sz="0" w:space="0" w:color="auto"/>
                <w:bottom w:val="none" w:sz="0" w:space="0" w:color="auto"/>
                <w:right w:val="none" w:sz="0" w:space="0" w:color="auto"/>
              </w:divBdr>
            </w:div>
          </w:divsChild>
        </w:div>
        <w:div w:id="508566204">
          <w:marLeft w:val="0"/>
          <w:marRight w:val="0"/>
          <w:marTop w:val="0"/>
          <w:marBottom w:val="0"/>
          <w:divBdr>
            <w:top w:val="none" w:sz="0" w:space="0" w:color="auto"/>
            <w:left w:val="none" w:sz="0" w:space="0" w:color="auto"/>
            <w:bottom w:val="none" w:sz="0" w:space="0" w:color="auto"/>
            <w:right w:val="none" w:sz="0" w:space="0" w:color="auto"/>
          </w:divBdr>
          <w:divsChild>
            <w:div w:id="237058420">
              <w:marLeft w:val="0"/>
              <w:marRight w:val="0"/>
              <w:marTop w:val="0"/>
              <w:marBottom w:val="0"/>
              <w:divBdr>
                <w:top w:val="none" w:sz="0" w:space="0" w:color="auto"/>
                <w:left w:val="none" w:sz="0" w:space="0" w:color="auto"/>
                <w:bottom w:val="none" w:sz="0" w:space="0" w:color="auto"/>
                <w:right w:val="none" w:sz="0" w:space="0" w:color="auto"/>
              </w:divBdr>
            </w:div>
          </w:divsChild>
        </w:div>
        <w:div w:id="602762821">
          <w:marLeft w:val="0"/>
          <w:marRight w:val="0"/>
          <w:marTop w:val="300"/>
          <w:marBottom w:val="0"/>
          <w:divBdr>
            <w:top w:val="none" w:sz="0" w:space="0" w:color="auto"/>
            <w:left w:val="none" w:sz="0" w:space="0" w:color="auto"/>
            <w:bottom w:val="none" w:sz="0" w:space="0" w:color="auto"/>
            <w:right w:val="none" w:sz="0" w:space="0" w:color="auto"/>
          </w:divBdr>
          <w:divsChild>
            <w:div w:id="1954820681">
              <w:marLeft w:val="0"/>
              <w:marRight w:val="0"/>
              <w:marTop w:val="0"/>
              <w:marBottom w:val="0"/>
              <w:divBdr>
                <w:top w:val="none" w:sz="0" w:space="0" w:color="auto"/>
                <w:left w:val="none" w:sz="0" w:space="0" w:color="auto"/>
                <w:bottom w:val="none" w:sz="0" w:space="0" w:color="auto"/>
                <w:right w:val="none" w:sz="0" w:space="0" w:color="auto"/>
              </w:divBdr>
              <w:divsChild>
                <w:div w:id="666325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299793">
          <w:marLeft w:val="0"/>
          <w:marRight w:val="0"/>
          <w:marTop w:val="0"/>
          <w:marBottom w:val="0"/>
          <w:divBdr>
            <w:top w:val="none" w:sz="0" w:space="0" w:color="auto"/>
            <w:left w:val="none" w:sz="0" w:space="0" w:color="auto"/>
            <w:bottom w:val="none" w:sz="0" w:space="0" w:color="auto"/>
            <w:right w:val="none" w:sz="0" w:space="0" w:color="auto"/>
          </w:divBdr>
          <w:divsChild>
            <w:div w:id="561404615">
              <w:marLeft w:val="0"/>
              <w:marRight w:val="0"/>
              <w:marTop w:val="0"/>
              <w:marBottom w:val="0"/>
              <w:divBdr>
                <w:top w:val="none" w:sz="0" w:space="0" w:color="auto"/>
                <w:left w:val="none" w:sz="0" w:space="0" w:color="auto"/>
                <w:bottom w:val="none" w:sz="0" w:space="0" w:color="auto"/>
                <w:right w:val="none" w:sz="0" w:space="0" w:color="auto"/>
              </w:divBdr>
            </w:div>
          </w:divsChild>
        </w:div>
        <w:div w:id="1059090630">
          <w:marLeft w:val="0"/>
          <w:marRight w:val="0"/>
          <w:marTop w:val="0"/>
          <w:marBottom w:val="0"/>
          <w:divBdr>
            <w:top w:val="none" w:sz="0" w:space="0" w:color="auto"/>
            <w:left w:val="none" w:sz="0" w:space="0" w:color="auto"/>
            <w:bottom w:val="none" w:sz="0" w:space="0" w:color="auto"/>
            <w:right w:val="none" w:sz="0" w:space="0" w:color="auto"/>
          </w:divBdr>
        </w:div>
        <w:div w:id="1204487838">
          <w:marLeft w:val="0"/>
          <w:marRight w:val="0"/>
          <w:marTop w:val="0"/>
          <w:marBottom w:val="0"/>
          <w:divBdr>
            <w:top w:val="none" w:sz="0" w:space="0" w:color="auto"/>
            <w:left w:val="none" w:sz="0" w:space="0" w:color="auto"/>
            <w:bottom w:val="none" w:sz="0" w:space="0" w:color="auto"/>
            <w:right w:val="none" w:sz="0" w:space="0" w:color="auto"/>
          </w:divBdr>
          <w:divsChild>
            <w:div w:id="929848335">
              <w:marLeft w:val="0"/>
              <w:marRight w:val="0"/>
              <w:marTop w:val="0"/>
              <w:marBottom w:val="0"/>
              <w:divBdr>
                <w:top w:val="none" w:sz="0" w:space="0" w:color="auto"/>
                <w:left w:val="none" w:sz="0" w:space="0" w:color="auto"/>
                <w:bottom w:val="none" w:sz="0" w:space="0" w:color="auto"/>
                <w:right w:val="none" w:sz="0" w:space="0" w:color="auto"/>
              </w:divBdr>
            </w:div>
          </w:divsChild>
        </w:div>
        <w:div w:id="1419986036">
          <w:marLeft w:val="0"/>
          <w:marRight w:val="0"/>
          <w:marTop w:val="0"/>
          <w:marBottom w:val="0"/>
          <w:divBdr>
            <w:top w:val="none" w:sz="0" w:space="0" w:color="auto"/>
            <w:left w:val="none" w:sz="0" w:space="0" w:color="auto"/>
            <w:bottom w:val="none" w:sz="0" w:space="0" w:color="auto"/>
            <w:right w:val="none" w:sz="0" w:space="0" w:color="auto"/>
          </w:divBdr>
          <w:divsChild>
            <w:div w:id="881358541">
              <w:marLeft w:val="0"/>
              <w:marRight w:val="0"/>
              <w:marTop w:val="0"/>
              <w:marBottom w:val="0"/>
              <w:divBdr>
                <w:top w:val="none" w:sz="0" w:space="0" w:color="auto"/>
                <w:left w:val="none" w:sz="0" w:space="0" w:color="auto"/>
                <w:bottom w:val="none" w:sz="0" w:space="0" w:color="auto"/>
                <w:right w:val="none" w:sz="0" w:space="0" w:color="auto"/>
              </w:divBdr>
            </w:div>
          </w:divsChild>
        </w:div>
        <w:div w:id="1576357914">
          <w:marLeft w:val="0"/>
          <w:marRight w:val="0"/>
          <w:marTop w:val="300"/>
          <w:marBottom w:val="0"/>
          <w:divBdr>
            <w:top w:val="none" w:sz="0" w:space="0" w:color="auto"/>
            <w:left w:val="none" w:sz="0" w:space="0" w:color="auto"/>
            <w:bottom w:val="none" w:sz="0" w:space="0" w:color="auto"/>
            <w:right w:val="none" w:sz="0" w:space="0" w:color="auto"/>
          </w:divBdr>
          <w:divsChild>
            <w:div w:id="1389494308">
              <w:marLeft w:val="0"/>
              <w:marRight w:val="0"/>
              <w:marTop w:val="0"/>
              <w:marBottom w:val="0"/>
              <w:divBdr>
                <w:top w:val="none" w:sz="0" w:space="0" w:color="auto"/>
                <w:left w:val="none" w:sz="0" w:space="0" w:color="auto"/>
                <w:bottom w:val="none" w:sz="0" w:space="0" w:color="auto"/>
                <w:right w:val="none" w:sz="0" w:space="0" w:color="auto"/>
              </w:divBdr>
              <w:divsChild>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020498">
          <w:marLeft w:val="0"/>
          <w:marRight w:val="0"/>
          <w:marTop w:val="0"/>
          <w:marBottom w:val="0"/>
          <w:divBdr>
            <w:top w:val="none" w:sz="0" w:space="0" w:color="auto"/>
            <w:left w:val="none" w:sz="0" w:space="0" w:color="auto"/>
            <w:bottom w:val="none" w:sz="0" w:space="0" w:color="auto"/>
            <w:right w:val="none" w:sz="0" w:space="0" w:color="auto"/>
          </w:divBdr>
          <w:divsChild>
            <w:div w:id="818687095">
              <w:marLeft w:val="0"/>
              <w:marRight w:val="0"/>
              <w:marTop w:val="0"/>
              <w:marBottom w:val="0"/>
              <w:divBdr>
                <w:top w:val="none" w:sz="0" w:space="0" w:color="auto"/>
                <w:left w:val="none" w:sz="0" w:space="0" w:color="auto"/>
                <w:bottom w:val="none" w:sz="0" w:space="0" w:color="auto"/>
                <w:right w:val="none" w:sz="0" w:space="0" w:color="auto"/>
              </w:divBdr>
            </w:div>
          </w:divsChild>
        </w:div>
        <w:div w:id="1609315518">
          <w:marLeft w:val="0"/>
          <w:marRight w:val="0"/>
          <w:marTop w:val="300"/>
          <w:marBottom w:val="0"/>
          <w:divBdr>
            <w:top w:val="none" w:sz="0" w:space="0" w:color="auto"/>
            <w:left w:val="none" w:sz="0" w:space="0" w:color="auto"/>
            <w:bottom w:val="none" w:sz="0" w:space="0" w:color="auto"/>
            <w:right w:val="none" w:sz="0" w:space="0" w:color="auto"/>
          </w:divBdr>
          <w:divsChild>
            <w:div w:id="2099136810">
              <w:marLeft w:val="0"/>
              <w:marRight w:val="0"/>
              <w:marTop w:val="0"/>
              <w:marBottom w:val="0"/>
              <w:divBdr>
                <w:top w:val="none" w:sz="0" w:space="0" w:color="auto"/>
                <w:left w:val="none" w:sz="0" w:space="0" w:color="auto"/>
                <w:bottom w:val="none" w:sz="0" w:space="0" w:color="auto"/>
                <w:right w:val="none" w:sz="0" w:space="0" w:color="auto"/>
              </w:divBdr>
              <w:divsChild>
                <w:div w:id="2131825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1716351">
          <w:marLeft w:val="0"/>
          <w:marRight w:val="0"/>
          <w:marTop w:val="0"/>
          <w:marBottom w:val="0"/>
          <w:divBdr>
            <w:top w:val="none" w:sz="0" w:space="0" w:color="auto"/>
            <w:left w:val="none" w:sz="0" w:space="0" w:color="auto"/>
            <w:bottom w:val="none" w:sz="0" w:space="0" w:color="auto"/>
            <w:right w:val="none" w:sz="0" w:space="0" w:color="auto"/>
          </w:divBdr>
        </w:div>
        <w:div w:id="1751586786">
          <w:marLeft w:val="0"/>
          <w:marRight w:val="0"/>
          <w:marTop w:val="0"/>
          <w:marBottom w:val="0"/>
          <w:divBdr>
            <w:top w:val="none" w:sz="0" w:space="0" w:color="auto"/>
            <w:left w:val="none" w:sz="0" w:space="0" w:color="auto"/>
            <w:bottom w:val="none" w:sz="0" w:space="0" w:color="auto"/>
            <w:right w:val="none" w:sz="0" w:space="0" w:color="auto"/>
          </w:divBdr>
        </w:div>
        <w:div w:id="1889486703">
          <w:marLeft w:val="0"/>
          <w:marRight w:val="0"/>
          <w:marTop w:val="300"/>
          <w:marBottom w:val="0"/>
          <w:divBdr>
            <w:top w:val="none" w:sz="0" w:space="0" w:color="auto"/>
            <w:left w:val="none" w:sz="0" w:space="0" w:color="auto"/>
            <w:bottom w:val="none" w:sz="0" w:space="0" w:color="auto"/>
            <w:right w:val="none" w:sz="0" w:space="0" w:color="auto"/>
          </w:divBdr>
          <w:divsChild>
            <w:div w:id="780298781">
              <w:marLeft w:val="0"/>
              <w:marRight w:val="0"/>
              <w:marTop w:val="0"/>
              <w:marBottom w:val="0"/>
              <w:divBdr>
                <w:top w:val="none" w:sz="0" w:space="0" w:color="auto"/>
                <w:left w:val="none" w:sz="0" w:space="0" w:color="auto"/>
                <w:bottom w:val="none" w:sz="0" w:space="0" w:color="auto"/>
                <w:right w:val="none" w:sz="0" w:space="0" w:color="auto"/>
              </w:divBdr>
              <w:divsChild>
                <w:div w:id="587734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788247">
          <w:marLeft w:val="0"/>
          <w:marRight w:val="0"/>
          <w:marTop w:val="0"/>
          <w:marBottom w:val="0"/>
          <w:divBdr>
            <w:top w:val="none" w:sz="0" w:space="0" w:color="auto"/>
            <w:left w:val="none" w:sz="0" w:space="0" w:color="auto"/>
            <w:bottom w:val="none" w:sz="0" w:space="0" w:color="auto"/>
            <w:right w:val="none" w:sz="0" w:space="0" w:color="auto"/>
          </w:divBdr>
        </w:div>
        <w:div w:id="2026907629">
          <w:marLeft w:val="0"/>
          <w:marRight w:val="0"/>
          <w:marTop w:val="0"/>
          <w:marBottom w:val="0"/>
          <w:divBdr>
            <w:top w:val="none" w:sz="0" w:space="0" w:color="auto"/>
            <w:left w:val="none" w:sz="0" w:space="0" w:color="auto"/>
            <w:bottom w:val="none" w:sz="0" w:space="0" w:color="auto"/>
            <w:right w:val="none" w:sz="0" w:space="0" w:color="auto"/>
          </w:divBdr>
        </w:div>
        <w:div w:id="2088965105">
          <w:marLeft w:val="0"/>
          <w:marRight w:val="0"/>
          <w:marTop w:val="0"/>
          <w:marBottom w:val="0"/>
          <w:divBdr>
            <w:top w:val="none" w:sz="0" w:space="0" w:color="auto"/>
            <w:left w:val="none" w:sz="0" w:space="0" w:color="auto"/>
            <w:bottom w:val="none" w:sz="0" w:space="0" w:color="auto"/>
            <w:right w:val="none" w:sz="0" w:space="0" w:color="auto"/>
          </w:divBdr>
        </w:div>
        <w:div w:id="2093696155">
          <w:marLeft w:val="0"/>
          <w:marRight w:val="0"/>
          <w:marTop w:val="0"/>
          <w:marBottom w:val="0"/>
          <w:divBdr>
            <w:top w:val="none" w:sz="0" w:space="0" w:color="auto"/>
            <w:left w:val="none" w:sz="0" w:space="0" w:color="auto"/>
            <w:bottom w:val="none" w:sz="0" w:space="0" w:color="auto"/>
            <w:right w:val="none" w:sz="0" w:space="0" w:color="auto"/>
          </w:divBdr>
        </w:div>
      </w:divsChild>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sChild>
            <w:div w:id="1545484372">
              <w:marLeft w:val="0"/>
              <w:marRight w:val="0"/>
              <w:marTop w:val="0"/>
              <w:marBottom w:val="0"/>
              <w:divBdr>
                <w:top w:val="none" w:sz="0" w:space="0" w:color="auto"/>
                <w:left w:val="none" w:sz="0" w:space="0" w:color="auto"/>
                <w:bottom w:val="none" w:sz="0" w:space="0" w:color="auto"/>
                <w:right w:val="none" w:sz="0" w:space="0" w:color="auto"/>
              </w:divBdr>
              <w:divsChild>
                <w:div w:id="599680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sChild>
                <w:div w:id="980305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 w:id="203248812">
          <w:marLeft w:val="0"/>
          <w:marRight w:val="0"/>
          <w:marTop w:val="0"/>
          <w:marBottom w:val="0"/>
          <w:divBdr>
            <w:top w:val="none" w:sz="0" w:space="0" w:color="auto"/>
            <w:left w:val="none" w:sz="0" w:space="0" w:color="auto"/>
            <w:bottom w:val="none" w:sz="0" w:space="0" w:color="auto"/>
            <w:right w:val="none" w:sz="0" w:space="0" w:color="auto"/>
          </w:divBdr>
        </w:div>
        <w:div w:id="380636509">
          <w:marLeft w:val="0"/>
          <w:marRight w:val="0"/>
          <w:marTop w:val="0"/>
          <w:marBottom w:val="0"/>
          <w:divBdr>
            <w:top w:val="none" w:sz="0" w:space="0" w:color="auto"/>
            <w:left w:val="none" w:sz="0" w:space="0" w:color="auto"/>
            <w:bottom w:val="none" w:sz="0" w:space="0" w:color="auto"/>
            <w:right w:val="none" w:sz="0" w:space="0" w:color="auto"/>
          </w:divBdr>
        </w:div>
        <w:div w:id="515537518">
          <w:marLeft w:val="0"/>
          <w:marRight w:val="0"/>
          <w:marTop w:val="0"/>
          <w:marBottom w:val="0"/>
          <w:divBdr>
            <w:top w:val="none" w:sz="0" w:space="0" w:color="auto"/>
            <w:left w:val="none" w:sz="0" w:space="0" w:color="auto"/>
            <w:bottom w:val="none" w:sz="0" w:space="0" w:color="auto"/>
            <w:right w:val="none" w:sz="0" w:space="0" w:color="auto"/>
          </w:divBdr>
          <w:divsChild>
            <w:div w:id="250629610">
              <w:marLeft w:val="0"/>
              <w:marRight w:val="0"/>
              <w:marTop w:val="0"/>
              <w:marBottom w:val="0"/>
              <w:divBdr>
                <w:top w:val="none" w:sz="0" w:space="0" w:color="auto"/>
                <w:left w:val="none" w:sz="0" w:space="0" w:color="auto"/>
                <w:bottom w:val="none" w:sz="0" w:space="0" w:color="auto"/>
                <w:right w:val="none" w:sz="0" w:space="0" w:color="auto"/>
              </w:divBdr>
            </w:div>
          </w:divsChild>
        </w:div>
        <w:div w:id="587926490">
          <w:marLeft w:val="0"/>
          <w:marRight w:val="0"/>
          <w:marTop w:val="0"/>
          <w:marBottom w:val="0"/>
          <w:divBdr>
            <w:top w:val="none" w:sz="0" w:space="0" w:color="auto"/>
            <w:left w:val="none" w:sz="0" w:space="0" w:color="auto"/>
            <w:bottom w:val="none" w:sz="0" w:space="0" w:color="auto"/>
            <w:right w:val="none" w:sz="0" w:space="0" w:color="auto"/>
          </w:divBdr>
          <w:divsChild>
            <w:div w:id="690495738">
              <w:marLeft w:val="0"/>
              <w:marRight w:val="0"/>
              <w:marTop w:val="0"/>
              <w:marBottom w:val="0"/>
              <w:divBdr>
                <w:top w:val="none" w:sz="0" w:space="0" w:color="auto"/>
                <w:left w:val="none" w:sz="0" w:space="0" w:color="auto"/>
                <w:bottom w:val="none" w:sz="0" w:space="0" w:color="auto"/>
                <w:right w:val="none" w:sz="0" w:space="0" w:color="auto"/>
              </w:divBdr>
            </w:div>
          </w:divsChild>
        </w:div>
        <w:div w:id="632180805">
          <w:marLeft w:val="0"/>
          <w:marRight w:val="0"/>
          <w:marTop w:val="0"/>
          <w:marBottom w:val="0"/>
          <w:divBdr>
            <w:top w:val="none" w:sz="0" w:space="0" w:color="auto"/>
            <w:left w:val="none" w:sz="0" w:space="0" w:color="auto"/>
            <w:bottom w:val="none" w:sz="0" w:space="0" w:color="auto"/>
            <w:right w:val="none" w:sz="0" w:space="0" w:color="auto"/>
          </w:divBdr>
        </w:div>
        <w:div w:id="743458430">
          <w:marLeft w:val="0"/>
          <w:marRight w:val="0"/>
          <w:marTop w:val="0"/>
          <w:marBottom w:val="0"/>
          <w:divBdr>
            <w:top w:val="none" w:sz="0" w:space="0" w:color="auto"/>
            <w:left w:val="none" w:sz="0" w:space="0" w:color="auto"/>
            <w:bottom w:val="none" w:sz="0" w:space="0" w:color="auto"/>
            <w:right w:val="none" w:sz="0" w:space="0" w:color="auto"/>
          </w:divBdr>
        </w:div>
        <w:div w:id="912203278">
          <w:marLeft w:val="0"/>
          <w:marRight w:val="0"/>
          <w:marTop w:val="0"/>
          <w:marBottom w:val="0"/>
          <w:divBdr>
            <w:top w:val="none" w:sz="0" w:space="0" w:color="auto"/>
            <w:left w:val="none" w:sz="0" w:space="0" w:color="auto"/>
            <w:bottom w:val="none" w:sz="0" w:space="0" w:color="auto"/>
            <w:right w:val="none" w:sz="0" w:space="0" w:color="auto"/>
          </w:divBdr>
        </w:div>
        <w:div w:id="1019506210">
          <w:marLeft w:val="0"/>
          <w:marRight w:val="0"/>
          <w:marTop w:val="300"/>
          <w:marBottom w:val="0"/>
          <w:divBdr>
            <w:top w:val="none" w:sz="0" w:space="0" w:color="auto"/>
            <w:left w:val="none" w:sz="0" w:space="0" w:color="auto"/>
            <w:bottom w:val="none" w:sz="0" w:space="0" w:color="auto"/>
            <w:right w:val="none" w:sz="0" w:space="0" w:color="auto"/>
          </w:divBdr>
          <w:divsChild>
            <w:div w:id="1954820151">
              <w:marLeft w:val="0"/>
              <w:marRight w:val="0"/>
              <w:marTop w:val="0"/>
              <w:marBottom w:val="0"/>
              <w:divBdr>
                <w:top w:val="none" w:sz="0" w:space="0" w:color="auto"/>
                <w:left w:val="none" w:sz="0" w:space="0" w:color="auto"/>
                <w:bottom w:val="none" w:sz="0" w:space="0" w:color="auto"/>
                <w:right w:val="none" w:sz="0" w:space="0" w:color="auto"/>
              </w:divBdr>
              <w:divsChild>
                <w:div w:id="1204172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510399">
          <w:marLeft w:val="0"/>
          <w:marRight w:val="0"/>
          <w:marTop w:val="0"/>
          <w:marBottom w:val="0"/>
          <w:divBdr>
            <w:top w:val="none" w:sz="0" w:space="0" w:color="auto"/>
            <w:left w:val="none" w:sz="0" w:space="0" w:color="auto"/>
            <w:bottom w:val="none" w:sz="0" w:space="0" w:color="auto"/>
            <w:right w:val="none" w:sz="0" w:space="0" w:color="auto"/>
          </w:divBdr>
          <w:divsChild>
            <w:div w:id="548348101">
              <w:marLeft w:val="0"/>
              <w:marRight w:val="0"/>
              <w:marTop w:val="0"/>
              <w:marBottom w:val="0"/>
              <w:divBdr>
                <w:top w:val="none" w:sz="0" w:space="0" w:color="auto"/>
                <w:left w:val="none" w:sz="0" w:space="0" w:color="auto"/>
                <w:bottom w:val="none" w:sz="0" w:space="0" w:color="auto"/>
                <w:right w:val="none" w:sz="0" w:space="0" w:color="auto"/>
              </w:divBdr>
            </w:div>
          </w:divsChild>
        </w:div>
        <w:div w:id="1252739585">
          <w:marLeft w:val="0"/>
          <w:marRight w:val="0"/>
          <w:marTop w:val="0"/>
          <w:marBottom w:val="0"/>
          <w:divBdr>
            <w:top w:val="none" w:sz="0" w:space="0" w:color="auto"/>
            <w:left w:val="none" w:sz="0" w:space="0" w:color="auto"/>
            <w:bottom w:val="none" w:sz="0" w:space="0" w:color="auto"/>
            <w:right w:val="none" w:sz="0" w:space="0" w:color="auto"/>
          </w:divBdr>
          <w:divsChild>
            <w:div w:id="1476482893">
              <w:marLeft w:val="0"/>
              <w:marRight w:val="0"/>
              <w:marTop w:val="0"/>
              <w:marBottom w:val="0"/>
              <w:divBdr>
                <w:top w:val="none" w:sz="0" w:space="0" w:color="auto"/>
                <w:left w:val="none" w:sz="0" w:space="0" w:color="auto"/>
                <w:bottom w:val="none" w:sz="0" w:space="0" w:color="auto"/>
                <w:right w:val="none" w:sz="0" w:space="0" w:color="auto"/>
              </w:divBdr>
            </w:div>
          </w:divsChild>
        </w:div>
        <w:div w:id="1410537063">
          <w:marLeft w:val="0"/>
          <w:marRight w:val="0"/>
          <w:marTop w:val="0"/>
          <w:marBottom w:val="0"/>
          <w:divBdr>
            <w:top w:val="none" w:sz="0" w:space="0" w:color="auto"/>
            <w:left w:val="none" w:sz="0" w:space="0" w:color="auto"/>
            <w:bottom w:val="none" w:sz="0" w:space="0" w:color="auto"/>
            <w:right w:val="none" w:sz="0" w:space="0" w:color="auto"/>
          </w:divBdr>
          <w:divsChild>
            <w:div w:id="1711304150">
              <w:marLeft w:val="0"/>
              <w:marRight w:val="0"/>
              <w:marTop w:val="0"/>
              <w:marBottom w:val="0"/>
              <w:divBdr>
                <w:top w:val="none" w:sz="0" w:space="0" w:color="auto"/>
                <w:left w:val="none" w:sz="0" w:space="0" w:color="auto"/>
                <w:bottom w:val="none" w:sz="0" w:space="0" w:color="auto"/>
                <w:right w:val="none" w:sz="0" w:space="0" w:color="auto"/>
              </w:divBdr>
            </w:div>
          </w:divsChild>
        </w:div>
        <w:div w:id="1771928873">
          <w:marLeft w:val="0"/>
          <w:marRight w:val="0"/>
          <w:marTop w:val="0"/>
          <w:marBottom w:val="0"/>
          <w:divBdr>
            <w:top w:val="none" w:sz="0" w:space="0" w:color="auto"/>
            <w:left w:val="none" w:sz="0" w:space="0" w:color="auto"/>
            <w:bottom w:val="none" w:sz="0" w:space="0" w:color="auto"/>
            <w:right w:val="none" w:sz="0" w:space="0" w:color="auto"/>
          </w:divBdr>
          <w:divsChild>
            <w:div w:id="1681002697">
              <w:marLeft w:val="0"/>
              <w:marRight w:val="0"/>
              <w:marTop w:val="0"/>
              <w:marBottom w:val="0"/>
              <w:divBdr>
                <w:top w:val="none" w:sz="0" w:space="0" w:color="auto"/>
                <w:left w:val="none" w:sz="0" w:space="0" w:color="auto"/>
                <w:bottom w:val="none" w:sz="0" w:space="0" w:color="auto"/>
                <w:right w:val="none" w:sz="0" w:space="0" w:color="auto"/>
              </w:divBdr>
            </w:div>
          </w:divsChild>
        </w:div>
        <w:div w:id="1923371937">
          <w:marLeft w:val="0"/>
          <w:marRight w:val="0"/>
          <w:marTop w:val="0"/>
          <w:marBottom w:val="0"/>
          <w:divBdr>
            <w:top w:val="none" w:sz="0" w:space="0" w:color="auto"/>
            <w:left w:val="none" w:sz="0" w:space="0" w:color="auto"/>
            <w:bottom w:val="none" w:sz="0" w:space="0" w:color="auto"/>
            <w:right w:val="none" w:sz="0" w:space="0" w:color="auto"/>
          </w:divBdr>
        </w:div>
        <w:div w:id="1981569411">
          <w:marLeft w:val="0"/>
          <w:marRight w:val="0"/>
          <w:marTop w:val="300"/>
          <w:marBottom w:val="0"/>
          <w:divBdr>
            <w:top w:val="none" w:sz="0" w:space="0" w:color="auto"/>
            <w:left w:val="none" w:sz="0" w:space="0" w:color="auto"/>
            <w:bottom w:val="none" w:sz="0" w:space="0" w:color="auto"/>
            <w:right w:val="none" w:sz="0" w:space="0" w:color="auto"/>
          </w:divBdr>
          <w:divsChild>
            <w:div w:id="1532760335">
              <w:marLeft w:val="0"/>
              <w:marRight w:val="0"/>
              <w:marTop w:val="0"/>
              <w:marBottom w:val="0"/>
              <w:divBdr>
                <w:top w:val="none" w:sz="0" w:space="0" w:color="auto"/>
                <w:left w:val="none" w:sz="0" w:space="0" w:color="auto"/>
                <w:bottom w:val="none" w:sz="0" w:space="0" w:color="auto"/>
                <w:right w:val="none" w:sz="0" w:space="0" w:color="auto"/>
              </w:divBdr>
              <w:divsChild>
                <w:div w:id="518393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655302">
          <w:marLeft w:val="0"/>
          <w:marRight w:val="0"/>
          <w:marTop w:val="0"/>
          <w:marBottom w:val="0"/>
          <w:divBdr>
            <w:top w:val="none" w:sz="0" w:space="0" w:color="auto"/>
            <w:left w:val="none" w:sz="0" w:space="0" w:color="auto"/>
            <w:bottom w:val="none" w:sz="0" w:space="0" w:color="auto"/>
            <w:right w:val="none" w:sz="0" w:space="0" w:color="auto"/>
          </w:divBdr>
          <w:divsChild>
            <w:div w:id="10986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02378">
      <w:bodyDiv w:val="1"/>
      <w:marLeft w:val="0"/>
      <w:marRight w:val="0"/>
      <w:marTop w:val="0"/>
      <w:marBottom w:val="0"/>
      <w:divBdr>
        <w:top w:val="none" w:sz="0" w:space="0" w:color="auto"/>
        <w:left w:val="none" w:sz="0" w:space="0" w:color="auto"/>
        <w:bottom w:val="none" w:sz="0" w:space="0" w:color="auto"/>
        <w:right w:val="none" w:sz="0" w:space="0" w:color="auto"/>
      </w:divBdr>
      <w:divsChild>
        <w:div w:id="1677343605">
          <w:marLeft w:val="0"/>
          <w:marRight w:val="0"/>
          <w:marTop w:val="0"/>
          <w:marBottom w:val="0"/>
          <w:divBdr>
            <w:top w:val="none" w:sz="0" w:space="0" w:color="auto"/>
            <w:left w:val="none" w:sz="0" w:space="0" w:color="auto"/>
            <w:bottom w:val="none" w:sz="0" w:space="0" w:color="auto"/>
            <w:right w:val="none" w:sz="0" w:space="0" w:color="auto"/>
          </w:divBdr>
        </w:div>
        <w:div w:id="106972526">
          <w:marLeft w:val="0"/>
          <w:marRight w:val="0"/>
          <w:marTop w:val="0"/>
          <w:marBottom w:val="0"/>
          <w:divBdr>
            <w:top w:val="none" w:sz="0" w:space="0" w:color="auto"/>
            <w:left w:val="none" w:sz="0" w:space="0" w:color="auto"/>
            <w:bottom w:val="none" w:sz="0" w:space="0" w:color="auto"/>
            <w:right w:val="none" w:sz="0" w:space="0" w:color="auto"/>
          </w:divBdr>
          <w:divsChild>
            <w:div w:id="83763849">
              <w:marLeft w:val="0"/>
              <w:marRight w:val="0"/>
              <w:marTop w:val="0"/>
              <w:marBottom w:val="0"/>
              <w:divBdr>
                <w:top w:val="none" w:sz="0" w:space="0" w:color="auto"/>
                <w:left w:val="none" w:sz="0" w:space="0" w:color="auto"/>
                <w:bottom w:val="none" w:sz="0" w:space="0" w:color="auto"/>
                <w:right w:val="none" w:sz="0" w:space="0" w:color="auto"/>
              </w:divBdr>
            </w:div>
          </w:divsChild>
        </w:div>
        <w:div w:id="385490310">
          <w:marLeft w:val="0"/>
          <w:marRight w:val="0"/>
          <w:marTop w:val="0"/>
          <w:marBottom w:val="0"/>
          <w:divBdr>
            <w:top w:val="none" w:sz="0" w:space="0" w:color="auto"/>
            <w:left w:val="none" w:sz="0" w:space="0" w:color="auto"/>
            <w:bottom w:val="none" w:sz="0" w:space="0" w:color="auto"/>
            <w:right w:val="none" w:sz="0" w:space="0" w:color="auto"/>
          </w:divBdr>
        </w:div>
        <w:div w:id="1148782627">
          <w:marLeft w:val="0"/>
          <w:marRight w:val="0"/>
          <w:marTop w:val="0"/>
          <w:marBottom w:val="0"/>
          <w:divBdr>
            <w:top w:val="none" w:sz="0" w:space="0" w:color="auto"/>
            <w:left w:val="none" w:sz="0" w:space="0" w:color="auto"/>
            <w:bottom w:val="none" w:sz="0" w:space="0" w:color="auto"/>
            <w:right w:val="none" w:sz="0" w:space="0" w:color="auto"/>
          </w:divBdr>
          <w:divsChild>
            <w:div w:id="751776046">
              <w:marLeft w:val="0"/>
              <w:marRight w:val="0"/>
              <w:marTop w:val="0"/>
              <w:marBottom w:val="0"/>
              <w:divBdr>
                <w:top w:val="none" w:sz="0" w:space="0" w:color="auto"/>
                <w:left w:val="none" w:sz="0" w:space="0" w:color="auto"/>
                <w:bottom w:val="none" w:sz="0" w:space="0" w:color="auto"/>
                <w:right w:val="none" w:sz="0" w:space="0" w:color="auto"/>
              </w:divBdr>
            </w:div>
          </w:divsChild>
        </w:div>
        <w:div w:id="626737962">
          <w:marLeft w:val="0"/>
          <w:marRight w:val="0"/>
          <w:marTop w:val="0"/>
          <w:marBottom w:val="0"/>
          <w:divBdr>
            <w:top w:val="none" w:sz="0" w:space="0" w:color="auto"/>
            <w:left w:val="none" w:sz="0" w:space="0" w:color="auto"/>
            <w:bottom w:val="none" w:sz="0" w:space="0" w:color="auto"/>
            <w:right w:val="none" w:sz="0" w:space="0" w:color="auto"/>
          </w:divBdr>
        </w:div>
        <w:div w:id="538588120">
          <w:marLeft w:val="0"/>
          <w:marRight w:val="0"/>
          <w:marTop w:val="0"/>
          <w:marBottom w:val="0"/>
          <w:divBdr>
            <w:top w:val="none" w:sz="0" w:space="0" w:color="auto"/>
            <w:left w:val="none" w:sz="0" w:space="0" w:color="auto"/>
            <w:bottom w:val="none" w:sz="0" w:space="0" w:color="auto"/>
            <w:right w:val="none" w:sz="0" w:space="0" w:color="auto"/>
          </w:divBdr>
          <w:divsChild>
            <w:div w:id="867373875">
              <w:marLeft w:val="0"/>
              <w:marRight w:val="0"/>
              <w:marTop w:val="0"/>
              <w:marBottom w:val="0"/>
              <w:divBdr>
                <w:top w:val="none" w:sz="0" w:space="0" w:color="auto"/>
                <w:left w:val="none" w:sz="0" w:space="0" w:color="auto"/>
                <w:bottom w:val="none" w:sz="0" w:space="0" w:color="auto"/>
                <w:right w:val="none" w:sz="0" w:space="0" w:color="auto"/>
              </w:divBdr>
            </w:div>
          </w:divsChild>
        </w:div>
        <w:div w:id="2038774452">
          <w:marLeft w:val="0"/>
          <w:marRight w:val="0"/>
          <w:marTop w:val="0"/>
          <w:marBottom w:val="0"/>
          <w:divBdr>
            <w:top w:val="none" w:sz="0" w:space="0" w:color="auto"/>
            <w:left w:val="none" w:sz="0" w:space="0" w:color="auto"/>
            <w:bottom w:val="none" w:sz="0" w:space="0" w:color="auto"/>
            <w:right w:val="none" w:sz="0" w:space="0" w:color="auto"/>
          </w:divBdr>
        </w:div>
        <w:div w:id="510800249">
          <w:marLeft w:val="0"/>
          <w:marRight w:val="0"/>
          <w:marTop w:val="0"/>
          <w:marBottom w:val="0"/>
          <w:divBdr>
            <w:top w:val="none" w:sz="0" w:space="0" w:color="auto"/>
            <w:left w:val="none" w:sz="0" w:space="0" w:color="auto"/>
            <w:bottom w:val="none" w:sz="0" w:space="0" w:color="auto"/>
            <w:right w:val="none" w:sz="0" w:space="0" w:color="auto"/>
          </w:divBdr>
          <w:divsChild>
            <w:div w:id="649334195">
              <w:marLeft w:val="0"/>
              <w:marRight w:val="0"/>
              <w:marTop w:val="0"/>
              <w:marBottom w:val="0"/>
              <w:divBdr>
                <w:top w:val="none" w:sz="0" w:space="0" w:color="auto"/>
                <w:left w:val="none" w:sz="0" w:space="0" w:color="auto"/>
                <w:bottom w:val="none" w:sz="0" w:space="0" w:color="auto"/>
                <w:right w:val="none" w:sz="0" w:space="0" w:color="auto"/>
              </w:divBdr>
            </w:div>
          </w:divsChild>
        </w:div>
        <w:div w:id="391465524">
          <w:marLeft w:val="0"/>
          <w:marRight w:val="0"/>
          <w:marTop w:val="0"/>
          <w:marBottom w:val="0"/>
          <w:divBdr>
            <w:top w:val="none" w:sz="0" w:space="0" w:color="auto"/>
            <w:left w:val="none" w:sz="0" w:space="0" w:color="auto"/>
            <w:bottom w:val="none" w:sz="0" w:space="0" w:color="auto"/>
            <w:right w:val="none" w:sz="0" w:space="0" w:color="auto"/>
          </w:divBdr>
        </w:div>
        <w:div w:id="844979583">
          <w:marLeft w:val="0"/>
          <w:marRight w:val="0"/>
          <w:marTop w:val="0"/>
          <w:marBottom w:val="0"/>
          <w:divBdr>
            <w:top w:val="none" w:sz="0" w:space="0" w:color="auto"/>
            <w:left w:val="none" w:sz="0" w:space="0" w:color="auto"/>
            <w:bottom w:val="none" w:sz="0" w:space="0" w:color="auto"/>
            <w:right w:val="none" w:sz="0" w:space="0" w:color="auto"/>
          </w:divBdr>
          <w:divsChild>
            <w:div w:id="1493792981">
              <w:marLeft w:val="0"/>
              <w:marRight w:val="0"/>
              <w:marTop w:val="0"/>
              <w:marBottom w:val="0"/>
              <w:divBdr>
                <w:top w:val="none" w:sz="0" w:space="0" w:color="auto"/>
                <w:left w:val="none" w:sz="0" w:space="0" w:color="auto"/>
                <w:bottom w:val="none" w:sz="0" w:space="0" w:color="auto"/>
                <w:right w:val="none" w:sz="0" w:space="0" w:color="auto"/>
              </w:divBdr>
            </w:div>
          </w:divsChild>
        </w:div>
        <w:div w:id="1673294447">
          <w:marLeft w:val="0"/>
          <w:marRight w:val="0"/>
          <w:marTop w:val="0"/>
          <w:marBottom w:val="0"/>
          <w:divBdr>
            <w:top w:val="none" w:sz="0" w:space="0" w:color="auto"/>
            <w:left w:val="none" w:sz="0" w:space="0" w:color="auto"/>
            <w:bottom w:val="none" w:sz="0" w:space="0" w:color="auto"/>
            <w:right w:val="none" w:sz="0" w:space="0" w:color="auto"/>
          </w:divBdr>
        </w:div>
        <w:div w:id="433979592">
          <w:marLeft w:val="0"/>
          <w:marRight w:val="0"/>
          <w:marTop w:val="0"/>
          <w:marBottom w:val="0"/>
          <w:divBdr>
            <w:top w:val="none" w:sz="0" w:space="0" w:color="auto"/>
            <w:left w:val="none" w:sz="0" w:space="0" w:color="auto"/>
            <w:bottom w:val="none" w:sz="0" w:space="0" w:color="auto"/>
            <w:right w:val="none" w:sz="0" w:space="0" w:color="auto"/>
          </w:divBdr>
          <w:divsChild>
            <w:div w:id="788205263">
              <w:marLeft w:val="0"/>
              <w:marRight w:val="0"/>
              <w:marTop w:val="0"/>
              <w:marBottom w:val="0"/>
              <w:divBdr>
                <w:top w:val="none" w:sz="0" w:space="0" w:color="auto"/>
                <w:left w:val="none" w:sz="0" w:space="0" w:color="auto"/>
                <w:bottom w:val="none" w:sz="0" w:space="0" w:color="auto"/>
                <w:right w:val="none" w:sz="0" w:space="0" w:color="auto"/>
              </w:divBdr>
            </w:div>
          </w:divsChild>
        </w:div>
        <w:div w:id="2012295501">
          <w:marLeft w:val="0"/>
          <w:marRight w:val="0"/>
          <w:marTop w:val="0"/>
          <w:marBottom w:val="0"/>
          <w:divBdr>
            <w:top w:val="none" w:sz="0" w:space="0" w:color="auto"/>
            <w:left w:val="none" w:sz="0" w:space="0" w:color="auto"/>
            <w:bottom w:val="none" w:sz="0" w:space="0" w:color="auto"/>
            <w:right w:val="none" w:sz="0" w:space="0" w:color="auto"/>
          </w:divBdr>
        </w:div>
        <w:div w:id="2034645770">
          <w:marLeft w:val="0"/>
          <w:marRight w:val="0"/>
          <w:marTop w:val="0"/>
          <w:marBottom w:val="0"/>
          <w:divBdr>
            <w:top w:val="none" w:sz="0" w:space="0" w:color="auto"/>
            <w:left w:val="none" w:sz="0" w:space="0" w:color="auto"/>
            <w:bottom w:val="none" w:sz="0" w:space="0" w:color="auto"/>
            <w:right w:val="none" w:sz="0" w:space="0" w:color="auto"/>
          </w:divBdr>
          <w:divsChild>
            <w:div w:id="1968702007">
              <w:marLeft w:val="0"/>
              <w:marRight w:val="0"/>
              <w:marTop w:val="0"/>
              <w:marBottom w:val="0"/>
              <w:divBdr>
                <w:top w:val="none" w:sz="0" w:space="0" w:color="auto"/>
                <w:left w:val="none" w:sz="0" w:space="0" w:color="auto"/>
                <w:bottom w:val="none" w:sz="0" w:space="0" w:color="auto"/>
                <w:right w:val="none" w:sz="0" w:space="0" w:color="auto"/>
              </w:divBdr>
            </w:div>
          </w:divsChild>
        </w:div>
        <w:div w:id="192349239">
          <w:marLeft w:val="0"/>
          <w:marRight w:val="0"/>
          <w:marTop w:val="300"/>
          <w:marBottom w:val="0"/>
          <w:divBdr>
            <w:top w:val="none" w:sz="0" w:space="0" w:color="auto"/>
            <w:left w:val="none" w:sz="0" w:space="0" w:color="auto"/>
            <w:bottom w:val="none" w:sz="0" w:space="0" w:color="auto"/>
            <w:right w:val="none" w:sz="0" w:space="0" w:color="auto"/>
          </w:divBdr>
          <w:divsChild>
            <w:div w:id="1441103658">
              <w:marLeft w:val="0"/>
              <w:marRight w:val="0"/>
              <w:marTop w:val="0"/>
              <w:marBottom w:val="0"/>
              <w:divBdr>
                <w:top w:val="none" w:sz="0" w:space="0" w:color="auto"/>
                <w:left w:val="none" w:sz="0" w:space="0" w:color="auto"/>
                <w:bottom w:val="none" w:sz="0" w:space="0" w:color="auto"/>
                <w:right w:val="none" w:sz="0" w:space="0" w:color="auto"/>
              </w:divBdr>
              <w:divsChild>
                <w:div w:id="18509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7145712">
          <w:marLeft w:val="0"/>
          <w:marRight w:val="0"/>
          <w:marTop w:val="300"/>
          <w:marBottom w:val="0"/>
          <w:divBdr>
            <w:top w:val="none" w:sz="0" w:space="0" w:color="auto"/>
            <w:left w:val="none" w:sz="0" w:space="0" w:color="auto"/>
            <w:bottom w:val="none" w:sz="0" w:space="0" w:color="auto"/>
            <w:right w:val="none" w:sz="0" w:space="0" w:color="auto"/>
          </w:divBdr>
          <w:divsChild>
            <w:div w:id="401562256">
              <w:marLeft w:val="0"/>
              <w:marRight w:val="0"/>
              <w:marTop w:val="0"/>
              <w:marBottom w:val="0"/>
              <w:divBdr>
                <w:top w:val="none" w:sz="0" w:space="0" w:color="auto"/>
                <w:left w:val="none" w:sz="0" w:space="0" w:color="auto"/>
                <w:bottom w:val="none" w:sz="0" w:space="0" w:color="auto"/>
                <w:right w:val="none" w:sz="0" w:space="0" w:color="auto"/>
              </w:divBdr>
              <w:divsChild>
                <w:div w:id="1161433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948372">
          <w:marLeft w:val="0"/>
          <w:marRight w:val="0"/>
          <w:marTop w:val="300"/>
          <w:marBottom w:val="0"/>
          <w:divBdr>
            <w:top w:val="none" w:sz="0" w:space="0" w:color="auto"/>
            <w:left w:val="none" w:sz="0" w:space="0" w:color="auto"/>
            <w:bottom w:val="none" w:sz="0" w:space="0" w:color="auto"/>
            <w:right w:val="none" w:sz="0" w:space="0" w:color="auto"/>
          </w:divBdr>
          <w:divsChild>
            <w:div w:id="1500198471">
              <w:marLeft w:val="0"/>
              <w:marRight w:val="0"/>
              <w:marTop w:val="0"/>
              <w:marBottom w:val="0"/>
              <w:divBdr>
                <w:top w:val="none" w:sz="0" w:space="0" w:color="auto"/>
                <w:left w:val="none" w:sz="0" w:space="0" w:color="auto"/>
                <w:bottom w:val="none" w:sz="0" w:space="0" w:color="auto"/>
                <w:right w:val="none" w:sz="0" w:space="0" w:color="auto"/>
              </w:divBdr>
              <w:divsChild>
                <w:div w:id="1738437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717482">
          <w:marLeft w:val="0"/>
          <w:marRight w:val="0"/>
          <w:marTop w:val="300"/>
          <w:marBottom w:val="0"/>
          <w:divBdr>
            <w:top w:val="none" w:sz="0" w:space="0" w:color="auto"/>
            <w:left w:val="none" w:sz="0" w:space="0" w:color="auto"/>
            <w:bottom w:val="none" w:sz="0" w:space="0" w:color="auto"/>
            <w:right w:val="none" w:sz="0" w:space="0" w:color="auto"/>
          </w:divBdr>
          <w:divsChild>
            <w:div w:id="407384174">
              <w:marLeft w:val="0"/>
              <w:marRight w:val="0"/>
              <w:marTop w:val="0"/>
              <w:marBottom w:val="0"/>
              <w:divBdr>
                <w:top w:val="none" w:sz="0" w:space="0" w:color="auto"/>
                <w:left w:val="none" w:sz="0" w:space="0" w:color="auto"/>
                <w:bottom w:val="none" w:sz="0" w:space="0" w:color="auto"/>
                <w:right w:val="none" w:sz="0" w:space="0" w:color="auto"/>
              </w:divBdr>
              <w:divsChild>
                <w:div w:id="13279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401511">
      <w:bodyDiv w:val="1"/>
      <w:marLeft w:val="0"/>
      <w:marRight w:val="0"/>
      <w:marTop w:val="0"/>
      <w:marBottom w:val="0"/>
      <w:divBdr>
        <w:top w:val="none" w:sz="0" w:space="0" w:color="auto"/>
        <w:left w:val="none" w:sz="0" w:space="0" w:color="auto"/>
        <w:bottom w:val="none" w:sz="0" w:space="0" w:color="auto"/>
        <w:right w:val="none" w:sz="0" w:space="0" w:color="auto"/>
      </w:divBdr>
      <w:divsChild>
        <w:div w:id="1634403096">
          <w:marLeft w:val="0"/>
          <w:marRight w:val="0"/>
          <w:marTop w:val="0"/>
          <w:marBottom w:val="0"/>
          <w:divBdr>
            <w:top w:val="none" w:sz="0" w:space="0" w:color="auto"/>
            <w:left w:val="none" w:sz="0" w:space="0" w:color="auto"/>
            <w:bottom w:val="none" w:sz="0" w:space="0" w:color="auto"/>
            <w:right w:val="none" w:sz="0" w:space="0" w:color="auto"/>
          </w:divBdr>
        </w:div>
        <w:div w:id="758721248">
          <w:marLeft w:val="0"/>
          <w:marRight w:val="0"/>
          <w:marTop w:val="0"/>
          <w:marBottom w:val="0"/>
          <w:divBdr>
            <w:top w:val="none" w:sz="0" w:space="0" w:color="auto"/>
            <w:left w:val="none" w:sz="0" w:space="0" w:color="auto"/>
            <w:bottom w:val="none" w:sz="0" w:space="0" w:color="auto"/>
            <w:right w:val="none" w:sz="0" w:space="0" w:color="auto"/>
          </w:divBdr>
          <w:divsChild>
            <w:div w:id="663045456">
              <w:marLeft w:val="0"/>
              <w:marRight w:val="0"/>
              <w:marTop w:val="0"/>
              <w:marBottom w:val="0"/>
              <w:divBdr>
                <w:top w:val="none" w:sz="0" w:space="0" w:color="auto"/>
                <w:left w:val="none" w:sz="0" w:space="0" w:color="auto"/>
                <w:bottom w:val="none" w:sz="0" w:space="0" w:color="auto"/>
                <w:right w:val="none" w:sz="0" w:space="0" w:color="auto"/>
              </w:divBdr>
            </w:div>
          </w:divsChild>
        </w:div>
        <w:div w:id="1936791776">
          <w:marLeft w:val="0"/>
          <w:marRight w:val="0"/>
          <w:marTop w:val="0"/>
          <w:marBottom w:val="0"/>
          <w:divBdr>
            <w:top w:val="none" w:sz="0" w:space="0" w:color="auto"/>
            <w:left w:val="none" w:sz="0" w:space="0" w:color="auto"/>
            <w:bottom w:val="none" w:sz="0" w:space="0" w:color="auto"/>
            <w:right w:val="none" w:sz="0" w:space="0" w:color="auto"/>
          </w:divBdr>
        </w:div>
        <w:div w:id="1275527321">
          <w:marLeft w:val="0"/>
          <w:marRight w:val="0"/>
          <w:marTop w:val="0"/>
          <w:marBottom w:val="0"/>
          <w:divBdr>
            <w:top w:val="none" w:sz="0" w:space="0" w:color="auto"/>
            <w:left w:val="none" w:sz="0" w:space="0" w:color="auto"/>
            <w:bottom w:val="none" w:sz="0" w:space="0" w:color="auto"/>
            <w:right w:val="none" w:sz="0" w:space="0" w:color="auto"/>
          </w:divBdr>
          <w:divsChild>
            <w:div w:id="1173688316">
              <w:marLeft w:val="0"/>
              <w:marRight w:val="0"/>
              <w:marTop w:val="0"/>
              <w:marBottom w:val="0"/>
              <w:divBdr>
                <w:top w:val="none" w:sz="0" w:space="0" w:color="auto"/>
                <w:left w:val="none" w:sz="0" w:space="0" w:color="auto"/>
                <w:bottom w:val="none" w:sz="0" w:space="0" w:color="auto"/>
                <w:right w:val="none" w:sz="0" w:space="0" w:color="auto"/>
              </w:divBdr>
            </w:div>
          </w:divsChild>
        </w:div>
        <w:div w:id="1898129167">
          <w:marLeft w:val="0"/>
          <w:marRight w:val="0"/>
          <w:marTop w:val="0"/>
          <w:marBottom w:val="0"/>
          <w:divBdr>
            <w:top w:val="none" w:sz="0" w:space="0" w:color="auto"/>
            <w:left w:val="none" w:sz="0" w:space="0" w:color="auto"/>
            <w:bottom w:val="none" w:sz="0" w:space="0" w:color="auto"/>
            <w:right w:val="none" w:sz="0" w:space="0" w:color="auto"/>
          </w:divBdr>
        </w:div>
        <w:div w:id="61872786">
          <w:marLeft w:val="0"/>
          <w:marRight w:val="0"/>
          <w:marTop w:val="0"/>
          <w:marBottom w:val="0"/>
          <w:divBdr>
            <w:top w:val="none" w:sz="0" w:space="0" w:color="auto"/>
            <w:left w:val="none" w:sz="0" w:space="0" w:color="auto"/>
            <w:bottom w:val="none" w:sz="0" w:space="0" w:color="auto"/>
            <w:right w:val="none" w:sz="0" w:space="0" w:color="auto"/>
          </w:divBdr>
          <w:divsChild>
            <w:div w:id="1970747429">
              <w:marLeft w:val="0"/>
              <w:marRight w:val="0"/>
              <w:marTop w:val="0"/>
              <w:marBottom w:val="0"/>
              <w:divBdr>
                <w:top w:val="none" w:sz="0" w:space="0" w:color="auto"/>
                <w:left w:val="none" w:sz="0" w:space="0" w:color="auto"/>
                <w:bottom w:val="none" w:sz="0" w:space="0" w:color="auto"/>
                <w:right w:val="none" w:sz="0" w:space="0" w:color="auto"/>
              </w:divBdr>
            </w:div>
          </w:divsChild>
        </w:div>
        <w:div w:id="1623682302">
          <w:marLeft w:val="0"/>
          <w:marRight w:val="0"/>
          <w:marTop w:val="0"/>
          <w:marBottom w:val="0"/>
          <w:divBdr>
            <w:top w:val="none" w:sz="0" w:space="0" w:color="auto"/>
            <w:left w:val="none" w:sz="0" w:space="0" w:color="auto"/>
            <w:bottom w:val="none" w:sz="0" w:space="0" w:color="auto"/>
            <w:right w:val="none" w:sz="0" w:space="0" w:color="auto"/>
          </w:divBdr>
        </w:div>
        <w:div w:id="278799320">
          <w:marLeft w:val="0"/>
          <w:marRight w:val="0"/>
          <w:marTop w:val="0"/>
          <w:marBottom w:val="0"/>
          <w:divBdr>
            <w:top w:val="none" w:sz="0" w:space="0" w:color="auto"/>
            <w:left w:val="none" w:sz="0" w:space="0" w:color="auto"/>
            <w:bottom w:val="none" w:sz="0" w:space="0" w:color="auto"/>
            <w:right w:val="none" w:sz="0" w:space="0" w:color="auto"/>
          </w:divBdr>
          <w:divsChild>
            <w:div w:id="1817725457">
              <w:marLeft w:val="0"/>
              <w:marRight w:val="0"/>
              <w:marTop w:val="0"/>
              <w:marBottom w:val="0"/>
              <w:divBdr>
                <w:top w:val="none" w:sz="0" w:space="0" w:color="auto"/>
                <w:left w:val="none" w:sz="0" w:space="0" w:color="auto"/>
                <w:bottom w:val="none" w:sz="0" w:space="0" w:color="auto"/>
                <w:right w:val="none" w:sz="0" w:space="0" w:color="auto"/>
              </w:divBdr>
            </w:div>
          </w:divsChild>
        </w:div>
        <w:div w:id="824976802">
          <w:marLeft w:val="0"/>
          <w:marRight w:val="0"/>
          <w:marTop w:val="0"/>
          <w:marBottom w:val="0"/>
          <w:divBdr>
            <w:top w:val="none" w:sz="0" w:space="0" w:color="auto"/>
            <w:left w:val="none" w:sz="0" w:space="0" w:color="auto"/>
            <w:bottom w:val="none" w:sz="0" w:space="0" w:color="auto"/>
            <w:right w:val="none" w:sz="0" w:space="0" w:color="auto"/>
          </w:divBdr>
        </w:div>
        <w:div w:id="2102019163">
          <w:marLeft w:val="0"/>
          <w:marRight w:val="0"/>
          <w:marTop w:val="0"/>
          <w:marBottom w:val="0"/>
          <w:divBdr>
            <w:top w:val="none" w:sz="0" w:space="0" w:color="auto"/>
            <w:left w:val="none" w:sz="0" w:space="0" w:color="auto"/>
            <w:bottom w:val="none" w:sz="0" w:space="0" w:color="auto"/>
            <w:right w:val="none" w:sz="0" w:space="0" w:color="auto"/>
          </w:divBdr>
          <w:divsChild>
            <w:div w:id="1345860111">
              <w:marLeft w:val="0"/>
              <w:marRight w:val="0"/>
              <w:marTop w:val="0"/>
              <w:marBottom w:val="0"/>
              <w:divBdr>
                <w:top w:val="none" w:sz="0" w:space="0" w:color="auto"/>
                <w:left w:val="none" w:sz="0" w:space="0" w:color="auto"/>
                <w:bottom w:val="none" w:sz="0" w:space="0" w:color="auto"/>
                <w:right w:val="none" w:sz="0" w:space="0" w:color="auto"/>
              </w:divBdr>
            </w:div>
          </w:divsChild>
        </w:div>
        <w:div w:id="1712725570">
          <w:marLeft w:val="0"/>
          <w:marRight w:val="0"/>
          <w:marTop w:val="0"/>
          <w:marBottom w:val="0"/>
          <w:divBdr>
            <w:top w:val="none" w:sz="0" w:space="0" w:color="auto"/>
            <w:left w:val="none" w:sz="0" w:space="0" w:color="auto"/>
            <w:bottom w:val="none" w:sz="0" w:space="0" w:color="auto"/>
            <w:right w:val="none" w:sz="0" w:space="0" w:color="auto"/>
          </w:divBdr>
        </w:div>
        <w:div w:id="1240402713">
          <w:marLeft w:val="0"/>
          <w:marRight w:val="0"/>
          <w:marTop w:val="0"/>
          <w:marBottom w:val="0"/>
          <w:divBdr>
            <w:top w:val="none" w:sz="0" w:space="0" w:color="auto"/>
            <w:left w:val="none" w:sz="0" w:space="0" w:color="auto"/>
            <w:bottom w:val="none" w:sz="0" w:space="0" w:color="auto"/>
            <w:right w:val="none" w:sz="0" w:space="0" w:color="auto"/>
          </w:divBdr>
          <w:divsChild>
            <w:div w:id="1612662267">
              <w:marLeft w:val="0"/>
              <w:marRight w:val="0"/>
              <w:marTop w:val="0"/>
              <w:marBottom w:val="0"/>
              <w:divBdr>
                <w:top w:val="none" w:sz="0" w:space="0" w:color="auto"/>
                <w:left w:val="none" w:sz="0" w:space="0" w:color="auto"/>
                <w:bottom w:val="none" w:sz="0" w:space="0" w:color="auto"/>
                <w:right w:val="none" w:sz="0" w:space="0" w:color="auto"/>
              </w:divBdr>
            </w:div>
          </w:divsChild>
        </w:div>
        <w:div w:id="1160661865">
          <w:marLeft w:val="0"/>
          <w:marRight w:val="0"/>
          <w:marTop w:val="0"/>
          <w:marBottom w:val="0"/>
          <w:divBdr>
            <w:top w:val="none" w:sz="0" w:space="0" w:color="auto"/>
            <w:left w:val="none" w:sz="0" w:space="0" w:color="auto"/>
            <w:bottom w:val="none" w:sz="0" w:space="0" w:color="auto"/>
            <w:right w:val="none" w:sz="0" w:space="0" w:color="auto"/>
          </w:divBdr>
        </w:div>
        <w:div w:id="790320308">
          <w:marLeft w:val="0"/>
          <w:marRight w:val="0"/>
          <w:marTop w:val="0"/>
          <w:marBottom w:val="0"/>
          <w:divBdr>
            <w:top w:val="none" w:sz="0" w:space="0" w:color="auto"/>
            <w:left w:val="none" w:sz="0" w:space="0" w:color="auto"/>
            <w:bottom w:val="none" w:sz="0" w:space="0" w:color="auto"/>
            <w:right w:val="none" w:sz="0" w:space="0" w:color="auto"/>
          </w:divBdr>
          <w:divsChild>
            <w:div w:id="442072708">
              <w:marLeft w:val="0"/>
              <w:marRight w:val="0"/>
              <w:marTop w:val="0"/>
              <w:marBottom w:val="0"/>
              <w:divBdr>
                <w:top w:val="none" w:sz="0" w:space="0" w:color="auto"/>
                <w:left w:val="none" w:sz="0" w:space="0" w:color="auto"/>
                <w:bottom w:val="none" w:sz="0" w:space="0" w:color="auto"/>
                <w:right w:val="none" w:sz="0" w:space="0" w:color="auto"/>
              </w:divBdr>
            </w:div>
          </w:divsChild>
        </w:div>
        <w:div w:id="799029220">
          <w:marLeft w:val="0"/>
          <w:marRight w:val="0"/>
          <w:marTop w:val="300"/>
          <w:marBottom w:val="0"/>
          <w:divBdr>
            <w:top w:val="none" w:sz="0" w:space="0" w:color="auto"/>
            <w:left w:val="none" w:sz="0" w:space="0" w:color="auto"/>
            <w:bottom w:val="none" w:sz="0" w:space="0" w:color="auto"/>
            <w:right w:val="none" w:sz="0" w:space="0" w:color="auto"/>
          </w:divBdr>
          <w:divsChild>
            <w:div w:id="395276544">
              <w:marLeft w:val="0"/>
              <w:marRight w:val="0"/>
              <w:marTop w:val="0"/>
              <w:marBottom w:val="0"/>
              <w:divBdr>
                <w:top w:val="none" w:sz="0" w:space="0" w:color="auto"/>
                <w:left w:val="none" w:sz="0" w:space="0" w:color="auto"/>
                <w:bottom w:val="none" w:sz="0" w:space="0" w:color="auto"/>
                <w:right w:val="none" w:sz="0" w:space="0" w:color="auto"/>
              </w:divBdr>
              <w:divsChild>
                <w:div w:id="828792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8952430">
          <w:marLeft w:val="0"/>
          <w:marRight w:val="0"/>
          <w:marTop w:val="300"/>
          <w:marBottom w:val="0"/>
          <w:divBdr>
            <w:top w:val="none" w:sz="0" w:space="0" w:color="auto"/>
            <w:left w:val="none" w:sz="0" w:space="0" w:color="auto"/>
            <w:bottom w:val="none" w:sz="0" w:space="0" w:color="auto"/>
            <w:right w:val="none" w:sz="0" w:space="0" w:color="auto"/>
          </w:divBdr>
          <w:divsChild>
            <w:div w:id="160776761">
              <w:marLeft w:val="0"/>
              <w:marRight w:val="0"/>
              <w:marTop w:val="0"/>
              <w:marBottom w:val="0"/>
              <w:divBdr>
                <w:top w:val="none" w:sz="0" w:space="0" w:color="auto"/>
                <w:left w:val="none" w:sz="0" w:space="0" w:color="auto"/>
                <w:bottom w:val="none" w:sz="0" w:space="0" w:color="auto"/>
                <w:right w:val="none" w:sz="0" w:space="0" w:color="auto"/>
              </w:divBdr>
              <w:divsChild>
                <w:div w:id="1137333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4598927">
          <w:marLeft w:val="0"/>
          <w:marRight w:val="0"/>
          <w:marTop w:val="300"/>
          <w:marBottom w:val="0"/>
          <w:divBdr>
            <w:top w:val="none" w:sz="0" w:space="0" w:color="auto"/>
            <w:left w:val="none" w:sz="0" w:space="0" w:color="auto"/>
            <w:bottom w:val="none" w:sz="0" w:space="0" w:color="auto"/>
            <w:right w:val="none" w:sz="0" w:space="0" w:color="auto"/>
          </w:divBdr>
          <w:divsChild>
            <w:div w:id="1854222969">
              <w:marLeft w:val="0"/>
              <w:marRight w:val="0"/>
              <w:marTop w:val="0"/>
              <w:marBottom w:val="0"/>
              <w:divBdr>
                <w:top w:val="none" w:sz="0" w:space="0" w:color="auto"/>
                <w:left w:val="none" w:sz="0" w:space="0" w:color="auto"/>
                <w:bottom w:val="none" w:sz="0" w:space="0" w:color="auto"/>
                <w:right w:val="none" w:sz="0" w:space="0" w:color="auto"/>
              </w:divBdr>
              <w:divsChild>
                <w:div w:id="1946107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9780710">
          <w:marLeft w:val="0"/>
          <w:marRight w:val="0"/>
          <w:marTop w:val="300"/>
          <w:marBottom w:val="0"/>
          <w:divBdr>
            <w:top w:val="none" w:sz="0" w:space="0" w:color="auto"/>
            <w:left w:val="none" w:sz="0" w:space="0" w:color="auto"/>
            <w:bottom w:val="none" w:sz="0" w:space="0" w:color="auto"/>
            <w:right w:val="none" w:sz="0" w:space="0" w:color="auto"/>
          </w:divBdr>
          <w:divsChild>
            <w:div w:id="830757498">
              <w:marLeft w:val="0"/>
              <w:marRight w:val="0"/>
              <w:marTop w:val="0"/>
              <w:marBottom w:val="0"/>
              <w:divBdr>
                <w:top w:val="none" w:sz="0" w:space="0" w:color="auto"/>
                <w:left w:val="none" w:sz="0" w:space="0" w:color="auto"/>
                <w:bottom w:val="none" w:sz="0" w:space="0" w:color="auto"/>
                <w:right w:val="none" w:sz="0" w:space="0" w:color="auto"/>
              </w:divBdr>
              <w:divsChild>
                <w:div w:id="431626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623760">
      <w:bodyDiv w:val="1"/>
      <w:marLeft w:val="0"/>
      <w:marRight w:val="0"/>
      <w:marTop w:val="0"/>
      <w:marBottom w:val="0"/>
      <w:divBdr>
        <w:top w:val="none" w:sz="0" w:space="0" w:color="auto"/>
        <w:left w:val="none" w:sz="0" w:space="0" w:color="auto"/>
        <w:bottom w:val="none" w:sz="0" w:space="0" w:color="auto"/>
        <w:right w:val="none" w:sz="0" w:space="0" w:color="auto"/>
      </w:divBdr>
      <w:divsChild>
        <w:div w:id="632297993">
          <w:marLeft w:val="0"/>
          <w:marRight w:val="0"/>
          <w:marTop w:val="0"/>
          <w:marBottom w:val="0"/>
          <w:divBdr>
            <w:top w:val="none" w:sz="0" w:space="0" w:color="auto"/>
            <w:left w:val="none" w:sz="0" w:space="0" w:color="auto"/>
            <w:bottom w:val="none" w:sz="0" w:space="0" w:color="auto"/>
            <w:right w:val="none" w:sz="0" w:space="0" w:color="auto"/>
          </w:divBdr>
        </w:div>
        <w:div w:id="1071150310">
          <w:marLeft w:val="0"/>
          <w:marRight w:val="0"/>
          <w:marTop w:val="0"/>
          <w:marBottom w:val="0"/>
          <w:divBdr>
            <w:top w:val="none" w:sz="0" w:space="0" w:color="auto"/>
            <w:left w:val="none" w:sz="0" w:space="0" w:color="auto"/>
            <w:bottom w:val="none" w:sz="0" w:space="0" w:color="auto"/>
            <w:right w:val="none" w:sz="0" w:space="0" w:color="auto"/>
          </w:divBdr>
          <w:divsChild>
            <w:div w:id="1683584770">
              <w:marLeft w:val="0"/>
              <w:marRight w:val="0"/>
              <w:marTop w:val="0"/>
              <w:marBottom w:val="0"/>
              <w:divBdr>
                <w:top w:val="none" w:sz="0" w:space="0" w:color="auto"/>
                <w:left w:val="none" w:sz="0" w:space="0" w:color="auto"/>
                <w:bottom w:val="none" w:sz="0" w:space="0" w:color="auto"/>
                <w:right w:val="none" w:sz="0" w:space="0" w:color="auto"/>
              </w:divBdr>
            </w:div>
          </w:divsChild>
        </w:div>
        <w:div w:id="1485702835">
          <w:marLeft w:val="0"/>
          <w:marRight w:val="0"/>
          <w:marTop w:val="0"/>
          <w:marBottom w:val="0"/>
          <w:divBdr>
            <w:top w:val="none" w:sz="0" w:space="0" w:color="auto"/>
            <w:left w:val="none" w:sz="0" w:space="0" w:color="auto"/>
            <w:bottom w:val="none" w:sz="0" w:space="0" w:color="auto"/>
            <w:right w:val="none" w:sz="0" w:space="0" w:color="auto"/>
          </w:divBdr>
        </w:div>
        <w:div w:id="440296889">
          <w:marLeft w:val="0"/>
          <w:marRight w:val="0"/>
          <w:marTop w:val="0"/>
          <w:marBottom w:val="0"/>
          <w:divBdr>
            <w:top w:val="none" w:sz="0" w:space="0" w:color="auto"/>
            <w:left w:val="none" w:sz="0" w:space="0" w:color="auto"/>
            <w:bottom w:val="none" w:sz="0" w:space="0" w:color="auto"/>
            <w:right w:val="none" w:sz="0" w:space="0" w:color="auto"/>
          </w:divBdr>
          <w:divsChild>
            <w:div w:id="233470238">
              <w:marLeft w:val="0"/>
              <w:marRight w:val="0"/>
              <w:marTop w:val="0"/>
              <w:marBottom w:val="0"/>
              <w:divBdr>
                <w:top w:val="none" w:sz="0" w:space="0" w:color="auto"/>
                <w:left w:val="none" w:sz="0" w:space="0" w:color="auto"/>
                <w:bottom w:val="none" w:sz="0" w:space="0" w:color="auto"/>
                <w:right w:val="none" w:sz="0" w:space="0" w:color="auto"/>
              </w:divBdr>
            </w:div>
          </w:divsChild>
        </w:div>
        <w:div w:id="87501907">
          <w:marLeft w:val="0"/>
          <w:marRight w:val="0"/>
          <w:marTop w:val="0"/>
          <w:marBottom w:val="0"/>
          <w:divBdr>
            <w:top w:val="none" w:sz="0" w:space="0" w:color="auto"/>
            <w:left w:val="none" w:sz="0" w:space="0" w:color="auto"/>
            <w:bottom w:val="none" w:sz="0" w:space="0" w:color="auto"/>
            <w:right w:val="none" w:sz="0" w:space="0" w:color="auto"/>
          </w:divBdr>
        </w:div>
        <w:div w:id="500387533">
          <w:marLeft w:val="0"/>
          <w:marRight w:val="0"/>
          <w:marTop w:val="0"/>
          <w:marBottom w:val="0"/>
          <w:divBdr>
            <w:top w:val="none" w:sz="0" w:space="0" w:color="auto"/>
            <w:left w:val="none" w:sz="0" w:space="0" w:color="auto"/>
            <w:bottom w:val="none" w:sz="0" w:space="0" w:color="auto"/>
            <w:right w:val="none" w:sz="0" w:space="0" w:color="auto"/>
          </w:divBdr>
          <w:divsChild>
            <w:div w:id="198444353">
              <w:marLeft w:val="0"/>
              <w:marRight w:val="0"/>
              <w:marTop w:val="0"/>
              <w:marBottom w:val="0"/>
              <w:divBdr>
                <w:top w:val="none" w:sz="0" w:space="0" w:color="auto"/>
                <w:left w:val="none" w:sz="0" w:space="0" w:color="auto"/>
                <w:bottom w:val="none" w:sz="0" w:space="0" w:color="auto"/>
                <w:right w:val="none" w:sz="0" w:space="0" w:color="auto"/>
              </w:divBdr>
            </w:div>
          </w:divsChild>
        </w:div>
        <w:div w:id="494152829">
          <w:marLeft w:val="0"/>
          <w:marRight w:val="0"/>
          <w:marTop w:val="0"/>
          <w:marBottom w:val="0"/>
          <w:divBdr>
            <w:top w:val="none" w:sz="0" w:space="0" w:color="auto"/>
            <w:left w:val="none" w:sz="0" w:space="0" w:color="auto"/>
            <w:bottom w:val="none" w:sz="0" w:space="0" w:color="auto"/>
            <w:right w:val="none" w:sz="0" w:space="0" w:color="auto"/>
          </w:divBdr>
        </w:div>
        <w:div w:id="1761752825">
          <w:marLeft w:val="0"/>
          <w:marRight w:val="0"/>
          <w:marTop w:val="0"/>
          <w:marBottom w:val="0"/>
          <w:divBdr>
            <w:top w:val="none" w:sz="0" w:space="0" w:color="auto"/>
            <w:left w:val="none" w:sz="0" w:space="0" w:color="auto"/>
            <w:bottom w:val="none" w:sz="0" w:space="0" w:color="auto"/>
            <w:right w:val="none" w:sz="0" w:space="0" w:color="auto"/>
          </w:divBdr>
          <w:divsChild>
            <w:div w:id="1441603275">
              <w:marLeft w:val="0"/>
              <w:marRight w:val="0"/>
              <w:marTop w:val="0"/>
              <w:marBottom w:val="0"/>
              <w:divBdr>
                <w:top w:val="none" w:sz="0" w:space="0" w:color="auto"/>
                <w:left w:val="none" w:sz="0" w:space="0" w:color="auto"/>
                <w:bottom w:val="none" w:sz="0" w:space="0" w:color="auto"/>
                <w:right w:val="none" w:sz="0" w:space="0" w:color="auto"/>
              </w:divBdr>
            </w:div>
          </w:divsChild>
        </w:div>
        <w:div w:id="355734969">
          <w:marLeft w:val="0"/>
          <w:marRight w:val="0"/>
          <w:marTop w:val="0"/>
          <w:marBottom w:val="0"/>
          <w:divBdr>
            <w:top w:val="none" w:sz="0" w:space="0" w:color="auto"/>
            <w:left w:val="none" w:sz="0" w:space="0" w:color="auto"/>
            <w:bottom w:val="none" w:sz="0" w:space="0" w:color="auto"/>
            <w:right w:val="none" w:sz="0" w:space="0" w:color="auto"/>
          </w:divBdr>
        </w:div>
        <w:div w:id="653992811">
          <w:marLeft w:val="0"/>
          <w:marRight w:val="0"/>
          <w:marTop w:val="0"/>
          <w:marBottom w:val="0"/>
          <w:divBdr>
            <w:top w:val="none" w:sz="0" w:space="0" w:color="auto"/>
            <w:left w:val="none" w:sz="0" w:space="0" w:color="auto"/>
            <w:bottom w:val="none" w:sz="0" w:space="0" w:color="auto"/>
            <w:right w:val="none" w:sz="0" w:space="0" w:color="auto"/>
          </w:divBdr>
          <w:divsChild>
            <w:div w:id="1608661954">
              <w:marLeft w:val="0"/>
              <w:marRight w:val="0"/>
              <w:marTop w:val="0"/>
              <w:marBottom w:val="0"/>
              <w:divBdr>
                <w:top w:val="none" w:sz="0" w:space="0" w:color="auto"/>
                <w:left w:val="none" w:sz="0" w:space="0" w:color="auto"/>
                <w:bottom w:val="none" w:sz="0" w:space="0" w:color="auto"/>
                <w:right w:val="none" w:sz="0" w:space="0" w:color="auto"/>
              </w:divBdr>
            </w:div>
          </w:divsChild>
        </w:div>
        <w:div w:id="1629239100">
          <w:marLeft w:val="0"/>
          <w:marRight w:val="0"/>
          <w:marTop w:val="0"/>
          <w:marBottom w:val="0"/>
          <w:divBdr>
            <w:top w:val="none" w:sz="0" w:space="0" w:color="auto"/>
            <w:left w:val="none" w:sz="0" w:space="0" w:color="auto"/>
            <w:bottom w:val="none" w:sz="0" w:space="0" w:color="auto"/>
            <w:right w:val="none" w:sz="0" w:space="0" w:color="auto"/>
          </w:divBdr>
        </w:div>
        <w:div w:id="1842429068">
          <w:marLeft w:val="0"/>
          <w:marRight w:val="0"/>
          <w:marTop w:val="0"/>
          <w:marBottom w:val="0"/>
          <w:divBdr>
            <w:top w:val="none" w:sz="0" w:space="0" w:color="auto"/>
            <w:left w:val="none" w:sz="0" w:space="0" w:color="auto"/>
            <w:bottom w:val="none" w:sz="0" w:space="0" w:color="auto"/>
            <w:right w:val="none" w:sz="0" w:space="0" w:color="auto"/>
          </w:divBdr>
          <w:divsChild>
            <w:div w:id="324089953">
              <w:marLeft w:val="0"/>
              <w:marRight w:val="0"/>
              <w:marTop w:val="0"/>
              <w:marBottom w:val="0"/>
              <w:divBdr>
                <w:top w:val="none" w:sz="0" w:space="0" w:color="auto"/>
                <w:left w:val="none" w:sz="0" w:space="0" w:color="auto"/>
                <w:bottom w:val="none" w:sz="0" w:space="0" w:color="auto"/>
                <w:right w:val="none" w:sz="0" w:space="0" w:color="auto"/>
              </w:divBdr>
            </w:div>
          </w:divsChild>
        </w:div>
        <w:div w:id="1543126196">
          <w:marLeft w:val="0"/>
          <w:marRight w:val="0"/>
          <w:marTop w:val="0"/>
          <w:marBottom w:val="0"/>
          <w:divBdr>
            <w:top w:val="none" w:sz="0" w:space="0" w:color="auto"/>
            <w:left w:val="none" w:sz="0" w:space="0" w:color="auto"/>
            <w:bottom w:val="none" w:sz="0" w:space="0" w:color="auto"/>
            <w:right w:val="none" w:sz="0" w:space="0" w:color="auto"/>
          </w:divBdr>
        </w:div>
        <w:div w:id="144856823">
          <w:marLeft w:val="0"/>
          <w:marRight w:val="0"/>
          <w:marTop w:val="0"/>
          <w:marBottom w:val="0"/>
          <w:divBdr>
            <w:top w:val="none" w:sz="0" w:space="0" w:color="auto"/>
            <w:left w:val="none" w:sz="0" w:space="0" w:color="auto"/>
            <w:bottom w:val="none" w:sz="0" w:space="0" w:color="auto"/>
            <w:right w:val="none" w:sz="0" w:space="0" w:color="auto"/>
          </w:divBdr>
          <w:divsChild>
            <w:div w:id="1391155950">
              <w:marLeft w:val="0"/>
              <w:marRight w:val="0"/>
              <w:marTop w:val="0"/>
              <w:marBottom w:val="0"/>
              <w:divBdr>
                <w:top w:val="none" w:sz="0" w:space="0" w:color="auto"/>
                <w:left w:val="none" w:sz="0" w:space="0" w:color="auto"/>
                <w:bottom w:val="none" w:sz="0" w:space="0" w:color="auto"/>
                <w:right w:val="none" w:sz="0" w:space="0" w:color="auto"/>
              </w:divBdr>
            </w:div>
          </w:divsChild>
        </w:div>
        <w:div w:id="1523857408">
          <w:marLeft w:val="0"/>
          <w:marRight w:val="0"/>
          <w:marTop w:val="300"/>
          <w:marBottom w:val="0"/>
          <w:divBdr>
            <w:top w:val="none" w:sz="0" w:space="0" w:color="auto"/>
            <w:left w:val="none" w:sz="0" w:space="0" w:color="auto"/>
            <w:bottom w:val="none" w:sz="0" w:space="0" w:color="auto"/>
            <w:right w:val="none" w:sz="0" w:space="0" w:color="auto"/>
          </w:divBdr>
          <w:divsChild>
            <w:div w:id="1114590779">
              <w:marLeft w:val="0"/>
              <w:marRight w:val="0"/>
              <w:marTop w:val="0"/>
              <w:marBottom w:val="0"/>
              <w:divBdr>
                <w:top w:val="none" w:sz="0" w:space="0" w:color="auto"/>
                <w:left w:val="none" w:sz="0" w:space="0" w:color="auto"/>
                <w:bottom w:val="none" w:sz="0" w:space="0" w:color="auto"/>
                <w:right w:val="none" w:sz="0" w:space="0" w:color="auto"/>
              </w:divBdr>
              <w:divsChild>
                <w:div w:id="1548644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5298107">
          <w:marLeft w:val="0"/>
          <w:marRight w:val="0"/>
          <w:marTop w:val="300"/>
          <w:marBottom w:val="0"/>
          <w:divBdr>
            <w:top w:val="none" w:sz="0" w:space="0" w:color="auto"/>
            <w:left w:val="none" w:sz="0" w:space="0" w:color="auto"/>
            <w:bottom w:val="none" w:sz="0" w:space="0" w:color="auto"/>
            <w:right w:val="none" w:sz="0" w:space="0" w:color="auto"/>
          </w:divBdr>
          <w:divsChild>
            <w:div w:id="1832016074">
              <w:marLeft w:val="0"/>
              <w:marRight w:val="0"/>
              <w:marTop w:val="0"/>
              <w:marBottom w:val="0"/>
              <w:divBdr>
                <w:top w:val="none" w:sz="0" w:space="0" w:color="auto"/>
                <w:left w:val="none" w:sz="0" w:space="0" w:color="auto"/>
                <w:bottom w:val="none" w:sz="0" w:space="0" w:color="auto"/>
                <w:right w:val="none" w:sz="0" w:space="0" w:color="auto"/>
              </w:divBdr>
              <w:divsChild>
                <w:div w:id="2095666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099579">
          <w:marLeft w:val="0"/>
          <w:marRight w:val="0"/>
          <w:marTop w:val="300"/>
          <w:marBottom w:val="0"/>
          <w:divBdr>
            <w:top w:val="none" w:sz="0" w:space="0" w:color="auto"/>
            <w:left w:val="none" w:sz="0" w:space="0" w:color="auto"/>
            <w:bottom w:val="none" w:sz="0" w:space="0" w:color="auto"/>
            <w:right w:val="none" w:sz="0" w:space="0" w:color="auto"/>
          </w:divBdr>
          <w:divsChild>
            <w:div w:id="396755555">
              <w:marLeft w:val="0"/>
              <w:marRight w:val="0"/>
              <w:marTop w:val="0"/>
              <w:marBottom w:val="0"/>
              <w:divBdr>
                <w:top w:val="none" w:sz="0" w:space="0" w:color="auto"/>
                <w:left w:val="none" w:sz="0" w:space="0" w:color="auto"/>
                <w:bottom w:val="none" w:sz="0" w:space="0" w:color="auto"/>
                <w:right w:val="none" w:sz="0" w:space="0" w:color="auto"/>
              </w:divBdr>
              <w:divsChild>
                <w:div w:id="1830902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014322">
          <w:marLeft w:val="0"/>
          <w:marRight w:val="0"/>
          <w:marTop w:val="300"/>
          <w:marBottom w:val="0"/>
          <w:divBdr>
            <w:top w:val="none" w:sz="0" w:space="0" w:color="auto"/>
            <w:left w:val="none" w:sz="0" w:space="0" w:color="auto"/>
            <w:bottom w:val="none" w:sz="0" w:space="0" w:color="auto"/>
            <w:right w:val="none" w:sz="0" w:space="0" w:color="auto"/>
          </w:divBdr>
          <w:divsChild>
            <w:div w:id="392120312">
              <w:marLeft w:val="0"/>
              <w:marRight w:val="0"/>
              <w:marTop w:val="0"/>
              <w:marBottom w:val="0"/>
              <w:divBdr>
                <w:top w:val="none" w:sz="0" w:space="0" w:color="auto"/>
                <w:left w:val="none" w:sz="0" w:space="0" w:color="auto"/>
                <w:bottom w:val="none" w:sz="0" w:space="0" w:color="auto"/>
                <w:right w:val="none" w:sz="0" w:space="0" w:color="auto"/>
              </w:divBdr>
              <w:divsChild>
                <w:div w:id="1518732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1185631126">
          <w:marLeft w:val="0"/>
          <w:marRight w:val="0"/>
          <w:marTop w:val="0"/>
          <w:marBottom w:val="0"/>
          <w:divBdr>
            <w:top w:val="none" w:sz="0" w:space="0" w:color="auto"/>
            <w:left w:val="none" w:sz="0" w:space="0" w:color="auto"/>
            <w:bottom w:val="none" w:sz="0" w:space="0" w:color="auto"/>
            <w:right w:val="none" w:sz="0" w:space="0" w:color="auto"/>
          </w:divBdr>
        </w:div>
        <w:div w:id="351763734">
          <w:marLeft w:val="0"/>
          <w:marRight w:val="0"/>
          <w:marTop w:val="0"/>
          <w:marBottom w:val="0"/>
          <w:divBdr>
            <w:top w:val="none" w:sz="0" w:space="0" w:color="auto"/>
            <w:left w:val="none" w:sz="0" w:space="0" w:color="auto"/>
            <w:bottom w:val="none" w:sz="0" w:space="0" w:color="auto"/>
            <w:right w:val="none" w:sz="0" w:space="0" w:color="auto"/>
          </w:divBdr>
          <w:divsChild>
            <w:div w:id="1667125391">
              <w:marLeft w:val="0"/>
              <w:marRight w:val="0"/>
              <w:marTop w:val="0"/>
              <w:marBottom w:val="0"/>
              <w:divBdr>
                <w:top w:val="none" w:sz="0" w:space="0" w:color="auto"/>
                <w:left w:val="none" w:sz="0" w:space="0" w:color="auto"/>
                <w:bottom w:val="none" w:sz="0" w:space="0" w:color="auto"/>
                <w:right w:val="none" w:sz="0" w:space="0" w:color="auto"/>
              </w:divBdr>
            </w:div>
          </w:divsChild>
        </w:div>
        <w:div w:id="1589004634">
          <w:marLeft w:val="0"/>
          <w:marRight w:val="0"/>
          <w:marTop w:val="0"/>
          <w:marBottom w:val="0"/>
          <w:divBdr>
            <w:top w:val="none" w:sz="0" w:space="0" w:color="auto"/>
            <w:left w:val="none" w:sz="0" w:space="0" w:color="auto"/>
            <w:bottom w:val="none" w:sz="0" w:space="0" w:color="auto"/>
            <w:right w:val="none" w:sz="0" w:space="0" w:color="auto"/>
          </w:divBdr>
        </w:div>
        <w:div w:id="1249189031">
          <w:marLeft w:val="0"/>
          <w:marRight w:val="0"/>
          <w:marTop w:val="0"/>
          <w:marBottom w:val="0"/>
          <w:divBdr>
            <w:top w:val="none" w:sz="0" w:space="0" w:color="auto"/>
            <w:left w:val="none" w:sz="0" w:space="0" w:color="auto"/>
            <w:bottom w:val="none" w:sz="0" w:space="0" w:color="auto"/>
            <w:right w:val="none" w:sz="0" w:space="0" w:color="auto"/>
          </w:divBdr>
          <w:divsChild>
            <w:div w:id="658000670">
              <w:marLeft w:val="0"/>
              <w:marRight w:val="0"/>
              <w:marTop w:val="0"/>
              <w:marBottom w:val="0"/>
              <w:divBdr>
                <w:top w:val="none" w:sz="0" w:space="0" w:color="auto"/>
                <w:left w:val="none" w:sz="0" w:space="0" w:color="auto"/>
                <w:bottom w:val="none" w:sz="0" w:space="0" w:color="auto"/>
                <w:right w:val="none" w:sz="0" w:space="0" w:color="auto"/>
              </w:divBdr>
            </w:div>
          </w:divsChild>
        </w:div>
        <w:div w:id="1073046015">
          <w:marLeft w:val="0"/>
          <w:marRight w:val="0"/>
          <w:marTop w:val="0"/>
          <w:marBottom w:val="0"/>
          <w:divBdr>
            <w:top w:val="none" w:sz="0" w:space="0" w:color="auto"/>
            <w:left w:val="none" w:sz="0" w:space="0" w:color="auto"/>
            <w:bottom w:val="none" w:sz="0" w:space="0" w:color="auto"/>
            <w:right w:val="none" w:sz="0" w:space="0" w:color="auto"/>
          </w:divBdr>
        </w:div>
        <w:div w:id="2023429059">
          <w:marLeft w:val="0"/>
          <w:marRight w:val="0"/>
          <w:marTop w:val="0"/>
          <w:marBottom w:val="0"/>
          <w:divBdr>
            <w:top w:val="none" w:sz="0" w:space="0" w:color="auto"/>
            <w:left w:val="none" w:sz="0" w:space="0" w:color="auto"/>
            <w:bottom w:val="none" w:sz="0" w:space="0" w:color="auto"/>
            <w:right w:val="none" w:sz="0" w:space="0" w:color="auto"/>
          </w:divBdr>
          <w:divsChild>
            <w:div w:id="663045238">
              <w:marLeft w:val="0"/>
              <w:marRight w:val="0"/>
              <w:marTop w:val="0"/>
              <w:marBottom w:val="0"/>
              <w:divBdr>
                <w:top w:val="none" w:sz="0" w:space="0" w:color="auto"/>
                <w:left w:val="none" w:sz="0" w:space="0" w:color="auto"/>
                <w:bottom w:val="none" w:sz="0" w:space="0" w:color="auto"/>
                <w:right w:val="none" w:sz="0" w:space="0" w:color="auto"/>
              </w:divBdr>
            </w:div>
          </w:divsChild>
        </w:div>
        <w:div w:id="1061175727">
          <w:marLeft w:val="0"/>
          <w:marRight w:val="0"/>
          <w:marTop w:val="0"/>
          <w:marBottom w:val="0"/>
          <w:divBdr>
            <w:top w:val="none" w:sz="0" w:space="0" w:color="auto"/>
            <w:left w:val="none" w:sz="0" w:space="0" w:color="auto"/>
            <w:bottom w:val="none" w:sz="0" w:space="0" w:color="auto"/>
            <w:right w:val="none" w:sz="0" w:space="0" w:color="auto"/>
          </w:divBdr>
        </w:div>
        <w:div w:id="64378151">
          <w:marLeft w:val="0"/>
          <w:marRight w:val="0"/>
          <w:marTop w:val="0"/>
          <w:marBottom w:val="0"/>
          <w:divBdr>
            <w:top w:val="none" w:sz="0" w:space="0" w:color="auto"/>
            <w:left w:val="none" w:sz="0" w:space="0" w:color="auto"/>
            <w:bottom w:val="none" w:sz="0" w:space="0" w:color="auto"/>
            <w:right w:val="none" w:sz="0" w:space="0" w:color="auto"/>
          </w:divBdr>
          <w:divsChild>
            <w:div w:id="1845316043">
              <w:marLeft w:val="0"/>
              <w:marRight w:val="0"/>
              <w:marTop w:val="0"/>
              <w:marBottom w:val="0"/>
              <w:divBdr>
                <w:top w:val="none" w:sz="0" w:space="0" w:color="auto"/>
                <w:left w:val="none" w:sz="0" w:space="0" w:color="auto"/>
                <w:bottom w:val="none" w:sz="0" w:space="0" w:color="auto"/>
                <w:right w:val="none" w:sz="0" w:space="0" w:color="auto"/>
              </w:divBdr>
            </w:div>
          </w:divsChild>
        </w:div>
        <w:div w:id="1676955899">
          <w:marLeft w:val="0"/>
          <w:marRight w:val="0"/>
          <w:marTop w:val="0"/>
          <w:marBottom w:val="0"/>
          <w:divBdr>
            <w:top w:val="none" w:sz="0" w:space="0" w:color="auto"/>
            <w:left w:val="none" w:sz="0" w:space="0" w:color="auto"/>
            <w:bottom w:val="none" w:sz="0" w:space="0" w:color="auto"/>
            <w:right w:val="none" w:sz="0" w:space="0" w:color="auto"/>
          </w:divBdr>
        </w:div>
        <w:div w:id="2017994620">
          <w:marLeft w:val="0"/>
          <w:marRight w:val="0"/>
          <w:marTop w:val="0"/>
          <w:marBottom w:val="0"/>
          <w:divBdr>
            <w:top w:val="none" w:sz="0" w:space="0" w:color="auto"/>
            <w:left w:val="none" w:sz="0" w:space="0" w:color="auto"/>
            <w:bottom w:val="none" w:sz="0" w:space="0" w:color="auto"/>
            <w:right w:val="none" w:sz="0" w:space="0" w:color="auto"/>
          </w:divBdr>
          <w:divsChild>
            <w:div w:id="1193301958">
              <w:marLeft w:val="0"/>
              <w:marRight w:val="0"/>
              <w:marTop w:val="0"/>
              <w:marBottom w:val="0"/>
              <w:divBdr>
                <w:top w:val="none" w:sz="0" w:space="0" w:color="auto"/>
                <w:left w:val="none" w:sz="0" w:space="0" w:color="auto"/>
                <w:bottom w:val="none" w:sz="0" w:space="0" w:color="auto"/>
                <w:right w:val="none" w:sz="0" w:space="0" w:color="auto"/>
              </w:divBdr>
            </w:div>
          </w:divsChild>
        </w:div>
        <w:div w:id="1691451001">
          <w:marLeft w:val="0"/>
          <w:marRight w:val="0"/>
          <w:marTop w:val="0"/>
          <w:marBottom w:val="0"/>
          <w:divBdr>
            <w:top w:val="none" w:sz="0" w:space="0" w:color="auto"/>
            <w:left w:val="none" w:sz="0" w:space="0" w:color="auto"/>
            <w:bottom w:val="none" w:sz="0" w:space="0" w:color="auto"/>
            <w:right w:val="none" w:sz="0" w:space="0" w:color="auto"/>
          </w:divBdr>
        </w:div>
        <w:div w:id="457452783">
          <w:marLeft w:val="0"/>
          <w:marRight w:val="0"/>
          <w:marTop w:val="0"/>
          <w:marBottom w:val="0"/>
          <w:divBdr>
            <w:top w:val="none" w:sz="0" w:space="0" w:color="auto"/>
            <w:left w:val="none" w:sz="0" w:space="0" w:color="auto"/>
            <w:bottom w:val="none" w:sz="0" w:space="0" w:color="auto"/>
            <w:right w:val="none" w:sz="0" w:space="0" w:color="auto"/>
          </w:divBdr>
          <w:divsChild>
            <w:div w:id="417099237">
              <w:marLeft w:val="0"/>
              <w:marRight w:val="0"/>
              <w:marTop w:val="0"/>
              <w:marBottom w:val="0"/>
              <w:divBdr>
                <w:top w:val="none" w:sz="0" w:space="0" w:color="auto"/>
                <w:left w:val="none" w:sz="0" w:space="0" w:color="auto"/>
                <w:bottom w:val="none" w:sz="0" w:space="0" w:color="auto"/>
                <w:right w:val="none" w:sz="0" w:space="0" w:color="auto"/>
              </w:divBdr>
            </w:div>
          </w:divsChild>
        </w:div>
        <w:div w:id="1426337678">
          <w:marLeft w:val="0"/>
          <w:marRight w:val="0"/>
          <w:marTop w:val="0"/>
          <w:marBottom w:val="0"/>
          <w:divBdr>
            <w:top w:val="none" w:sz="0" w:space="0" w:color="auto"/>
            <w:left w:val="none" w:sz="0" w:space="0" w:color="auto"/>
            <w:bottom w:val="none" w:sz="0" w:space="0" w:color="auto"/>
            <w:right w:val="none" w:sz="0" w:space="0" w:color="auto"/>
          </w:divBdr>
        </w:div>
        <w:div w:id="1226571796">
          <w:marLeft w:val="0"/>
          <w:marRight w:val="0"/>
          <w:marTop w:val="0"/>
          <w:marBottom w:val="0"/>
          <w:divBdr>
            <w:top w:val="none" w:sz="0" w:space="0" w:color="auto"/>
            <w:left w:val="none" w:sz="0" w:space="0" w:color="auto"/>
            <w:bottom w:val="none" w:sz="0" w:space="0" w:color="auto"/>
            <w:right w:val="none" w:sz="0" w:space="0" w:color="auto"/>
          </w:divBdr>
          <w:divsChild>
            <w:div w:id="2083717495">
              <w:marLeft w:val="0"/>
              <w:marRight w:val="0"/>
              <w:marTop w:val="0"/>
              <w:marBottom w:val="0"/>
              <w:divBdr>
                <w:top w:val="none" w:sz="0" w:space="0" w:color="auto"/>
                <w:left w:val="none" w:sz="0" w:space="0" w:color="auto"/>
                <w:bottom w:val="none" w:sz="0" w:space="0" w:color="auto"/>
                <w:right w:val="none" w:sz="0" w:space="0" w:color="auto"/>
              </w:divBdr>
            </w:div>
          </w:divsChild>
        </w:div>
        <w:div w:id="439229168">
          <w:marLeft w:val="0"/>
          <w:marRight w:val="0"/>
          <w:marTop w:val="300"/>
          <w:marBottom w:val="0"/>
          <w:divBdr>
            <w:top w:val="none" w:sz="0" w:space="0" w:color="auto"/>
            <w:left w:val="none" w:sz="0" w:space="0" w:color="auto"/>
            <w:bottom w:val="none" w:sz="0" w:space="0" w:color="auto"/>
            <w:right w:val="none" w:sz="0" w:space="0" w:color="auto"/>
          </w:divBdr>
          <w:divsChild>
            <w:div w:id="550649337">
              <w:marLeft w:val="0"/>
              <w:marRight w:val="0"/>
              <w:marTop w:val="0"/>
              <w:marBottom w:val="0"/>
              <w:divBdr>
                <w:top w:val="none" w:sz="0" w:space="0" w:color="auto"/>
                <w:left w:val="none" w:sz="0" w:space="0" w:color="auto"/>
                <w:bottom w:val="none" w:sz="0" w:space="0" w:color="auto"/>
                <w:right w:val="none" w:sz="0" w:space="0" w:color="auto"/>
              </w:divBdr>
              <w:divsChild>
                <w:div w:id="385378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744730">
          <w:marLeft w:val="0"/>
          <w:marRight w:val="0"/>
          <w:marTop w:val="300"/>
          <w:marBottom w:val="0"/>
          <w:divBdr>
            <w:top w:val="none" w:sz="0" w:space="0" w:color="auto"/>
            <w:left w:val="none" w:sz="0" w:space="0" w:color="auto"/>
            <w:bottom w:val="none" w:sz="0" w:space="0" w:color="auto"/>
            <w:right w:val="none" w:sz="0" w:space="0" w:color="auto"/>
          </w:divBdr>
          <w:divsChild>
            <w:div w:id="2129857447">
              <w:marLeft w:val="0"/>
              <w:marRight w:val="0"/>
              <w:marTop w:val="0"/>
              <w:marBottom w:val="0"/>
              <w:divBdr>
                <w:top w:val="none" w:sz="0" w:space="0" w:color="auto"/>
                <w:left w:val="none" w:sz="0" w:space="0" w:color="auto"/>
                <w:bottom w:val="none" w:sz="0" w:space="0" w:color="auto"/>
                <w:right w:val="none" w:sz="0" w:space="0" w:color="auto"/>
              </w:divBdr>
              <w:divsChild>
                <w:div w:id="1970891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9774258">
          <w:marLeft w:val="0"/>
          <w:marRight w:val="0"/>
          <w:marTop w:val="300"/>
          <w:marBottom w:val="0"/>
          <w:divBdr>
            <w:top w:val="none" w:sz="0" w:space="0" w:color="auto"/>
            <w:left w:val="none" w:sz="0" w:space="0" w:color="auto"/>
            <w:bottom w:val="none" w:sz="0" w:space="0" w:color="auto"/>
            <w:right w:val="none" w:sz="0" w:space="0" w:color="auto"/>
          </w:divBdr>
          <w:divsChild>
            <w:div w:id="1872180900">
              <w:marLeft w:val="0"/>
              <w:marRight w:val="0"/>
              <w:marTop w:val="0"/>
              <w:marBottom w:val="0"/>
              <w:divBdr>
                <w:top w:val="none" w:sz="0" w:space="0" w:color="auto"/>
                <w:left w:val="none" w:sz="0" w:space="0" w:color="auto"/>
                <w:bottom w:val="none" w:sz="0" w:space="0" w:color="auto"/>
                <w:right w:val="none" w:sz="0" w:space="0" w:color="auto"/>
              </w:divBdr>
              <w:divsChild>
                <w:div w:id="1630546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877170">
          <w:marLeft w:val="0"/>
          <w:marRight w:val="0"/>
          <w:marTop w:val="300"/>
          <w:marBottom w:val="0"/>
          <w:divBdr>
            <w:top w:val="none" w:sz="0" w:space="0" w:color="auto"/>
            <w:left w:val="none" w:sz="0" w:space="0" w:color="auto"/>
            <w:bottom w:val="none" w:sz="0" w:space="0" w:color="auto"/>
            <w:right w:val="none" w:sz="0" w:space="0" w:color="auto"/>
          </w:divBdr>
          <w:divsChild>
            <w:div w:id="958336802">
              <w:marLeft w:val="0"/>
              <w:marRight w:val="0"/>
              <w:marTop w:val="0"/>
              <w:marBottom w:val="0"/>
              <w:divBdr>
                <w:top w:val="none" w:sz="0" w:space="0" w:color="auto"/>
                <w:left w:val="none" w:sz="0" w:space="0" w:color="auto"/>
                <w:bottom w:val="none" w:sz="0" w:space="0" w:color="auto"/>
                <w:right w:val="none" w:sz="0" w:space="0" w:color="auto"/>
              </w:divBdr>
              <w:divsChild>
                <w:div w:id="203104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sChild>
            <w:div w:id="824661905">
              <w:marLeft w:val="0"/>
              <w:marRight w:val="0"/>
              <w:marTop w:val="0"/>
              <w:marBottom w:val="0"/>
              <w:divBdr>
                <w:top w:val="none" w:sz="0" w:space="0" w:color="auto"/>
                <w:left w:val="none" w:sz="0" w:space="0" w:color="auto"/>
                <w:bottom w:val="none" w:sz="0" w:space="0" w:color="auto"/>
                <w:right w:val="none" w:sz="0" w:space="0" w:color="auto"/>
              </w:divBdr>
              <w:divsChild>
                <w:div w:id="1254556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01504">
          <w:marLeft w:val="0"/>
          <w:marRight w:val="0"/>
          <w:marTop w:val="300"/>
          <w:marBottom w:val="0"/>
          <w:divBdr>
            <w:top w:val="none" w:sz="0" w:space="0" w:color="auto"/>
            <w:left w:val="none" w:sz="0" w:space="0" w:color="auto"/>
            <w:bottom w:val="none" w:sz="0" w:space="0" w:color="auto"/>
            <w:right w:val="none" w:sz="0" w:space="0" w:color="auto"/>
          </w:divBdr>
          <w:divsChild>
            <w:div w:id="2106925192">
              <w:marLeft w:val="0"/>
              <w:marRight w:val="0"/>
              <w:marTop w:val="0"/>
              <w:marBottom w:val="0"/>
              <w:divBdr>
                <w:top w:val="none" w:sz="0" w:space="0" w:color="auto"/>
                <w:left w:val="none" w:sz="0" w:space="0" w:color="auto"/>
                <w:bottom w:val="none" w:sz="0" w:space="0" w:color="auto"/>
                <w:right w:val="none" w:sz="0" w:space="0" w:color="auto"/>
              </w:divBdr>
              <w:divsChild>
                <w:div w:id="1778862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56177">
          <w:marLeft w:val="0"/>
          <w:marRight w:val="0"/>
          <w:marTop w:val="0"/>
          <w:marBottom w:val="0"/>
          <w:divBdr>
            <w:top w:val="none" w:sz="0" w:space="0" w:color="auto"/>
            <w:left w:val="none" w:sz="0" w:space="0" w:color="auto"/>
            <w:bottom w:val="none" w:sz="0" w:space="0" w:color="auto"/>
            <w:right w:val="none" w:sz="0" w:space="0" w:color="auto"/>
          </w:divBdr>
        </w:div>
        <w:div w:id="219291303">
          <w:marLeft w:val="0"/>
          <w:marRight w:val="0"/>
          <w:marTop w:val="0"/>
          <w:marBottom w:val="0"/>
          <w:divBdr>
            <w:top w:val="none" w:sz="0" w:space="0" w:color="auto"/>
            <w:left w:val="none" w:sz="0" w:space="0" w:color="auto"/>
            <w:bottom w:val="none" w:sz="0" w:space="0" w:color="auto"/>
            <w:right w:val="none" w:sz="0" w:space="0" w:color="auto"/>
          </w:divBdr>
        </w:div>
        <w:div w:id="225724774">
          <w:marLeft w:val="0"/>
          <w:marRight w:val="0"/>
          <w:marTop w:val="0"/>
          <w:marBottom w:val="0"/>
          <w:divBdr>
            <w:top w:val="none" w:sz="0" w:space="0" w:color="auto"/>
            <w:left w:val="none" w:sz="0" w:space="0" w:color="auto"/>
            <w:bottom w:val="none" w:sz="0" w:space="0" w:color="auto"/>
            <w:right w:val="none" w:sz="0" w:space="0" w:color="auto"/>
          </w:divBdr>
          <w:divsChild>
            <w:div w:id="120416337">
              <w:marLeft w:val="0"/>
              <w:marRight w:val="0"/>
              <w:marTop w:val="0"/>
              <w:marBottom w:val="0"/>
              <w:divBdr>
                <w:top w:val="none" w:sz="0" w:space="0" w:color="auto"/>
                <w:left w:val="none" w:sz="0" w:space="0" w:color="auto"/>
                <w:bottom w:val="none" w:sz="0" w:space="0" w:color="auto"/>
                <w:right w:val="none" w:sz="0" w:space="0" w:color="auto"/>
              </w:divBdr>
            </w:div>
          </w:divsChild>
        </w:div>
        <w:div w:id="492186961">
          <w:marLeft w:val="0"/>
          <w:marRight w:val="0"/>
          <w:marTop w:val="0"/>
          <w:marBottom w:val="0"/>
          <w:divBdr>
            <w:top w:val="none" w:sz="0" w:space="0" w:color="auto"/>
            <w:left w:val="none" w:sz="0" w:space="0" w:color="auto"/>
            <w:bottom w:val="none" w:sz="0" w:space="0" w:color="auto"/>
            <w:right w:val="none" w:sz="0" w:space="0" w:color="auto"/>
          </w:divBdr>
          <w:divsChild>
            <w:div w:id="1654218873">
              <w:marLeft w:val="0"/>
              <w:marRight w:val="0"/>
              <w:marTop w:val="0"/>
              <w:marBottom w:val="0"/>
              <w:divBdr>
                <w:top w:val="none" w:sz="0" w:space="0" w:color="auto"/>
                <w:left w:val="none" w:sz="0" w:space="0" w:color="auto"/>
                <w:bottom w:val="none" w:sz="0" w:space="0" w:color="auto"/>
                <w:right w:val="none" w:sz="0" w:space="0" w:color="auto"/>
              </w:divBdr>
            </w:div>
          </w:divsChild>
        </w:div>
        <w:div w:id="727804337">
          <w:marLeft w:val="0"/>
          <w:marRight w:val="0"/>
          <w:marTop w:val="0"/>
          <w:marBottom w:val="0"/>
          <w:divBdr>
            <w:top w:val="none" w:sz="0" w:space="0" w:color="auto"/>
            <w:left w:val="none" w:sz="0" w:space="0" w:color="auto"/>
            <w:bottom w:val="none" w:sz="0" w:space="0" w:color="auto"/>
            <w:right w:val="none" w:sz="0" w:space="0" w:color="auto"/>
          </w:divBdr>
          <w:divsChild>
            <w:div w:id="34501027">
              <w:marLeft w:val="0"/>
              <w:marRight w:val="0"/>
              <w:marTop w:val="0"/>
              <w:marBottom w:val="0"/>
              <w:divBdr>
                <w:top w:val="none" w:sz="0" w:space="0" w:color="auto"/>
                <w:left w:val="none" w:sz="0" w:space="0" w:color="auto"/>
                <w:bottom w:val="none" w:sz="0" w:space="0" w:color="auto"/>
                <w:right w:val="none" w:sz="0" w:space="0" w:color="auto"/>
              </w:divBdr>
            </w:div>
          </w:divsChild>
        </w:div>
        <w:div w:id="845750184">
          <w:marLeft w:val="0"/>
          <w:marRight w:val="0"/>
          <w:marTop w:val="0"/>
          <w:marBottom w:val="0"/>
          <w:divBdr>
            <w:top w:val="none" w:sz="0" w:space="0" w:color="auto"/>
            <w:left w:val="none" w:sz="0" w:space="0" w:color="auto"/>
            <w:bottom w:val="none" w:sz="0" w:space="0" w:color="auto"/>
            <w:right w:val="none" w:sz="0" w:space="0" w:color="auto"/>
          </w:divBdr>
        </w:div>
        <w:div w:id="866915596">
          <w:marLeft w:val="0"/>
          <w:marRight w:val="0"/>
          <w:marTop w:val="300"/>
          <w:marBottom w:val="0"/>
          <w:divBdr>
            <w:top w:val="none" w:sz="0" w:space="0" w:color="auto"/>
            <w:left w:val="none" w:sz="0" w:space="0" w:color="auto"/>
            <w:bottom w:val="none" w:sz="0" w:space="0" w:color="auto"/>
            <w:right w:val="none" w:sz="0" w:space="0" w:color="auto"/>
          </w:divBdr>
          <w:divsChild>
            <w:div w:id="1260406717">
              <w:marLeft w:val="0"/>
              <w:marRight w:val="0"/>
              <w:marTop w:val="0"/>
              <w:marBottom w:val="0"/>
              <w:divBdr>
                <w:top w:val="none" w:sz="0" w:space="0" w:color="auto"/>
                <w:left w:val="none" w:sz="0" w:space="0" w:color="auto"/>
                <w:bottom w:val="none" w:sz="0" w:space="0" w:color="auto"/>
                <w:right w:val="none" w:sz="0" w:space="0" w:color="auto"/>
              </w:divBdr>
              <w:divsChild>
                <w:div w:id="700740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177911">
          <w:marLeft w:val="0"/>
          <w:marRight w:val="0"/>
          <w:marTop w:val="300"/>
          <w:marBottom w:val="0"/>
          <w:divBdr>
            <w:top w:val="none" w:sz="0" w:space="0" w:color="auto"/>
            <w:left w:val="none" w:sz="0" w:space="0" w:color="auto"/>
            <w:bottom w:val="none" w:sz="0" w:space="0" w:color="auto"/>
            <w:right w:val="none" w:sz="0" w:space="0" w:color="auto"/>
          </w:divBdr>
          <w:divsChild>
            <w:div w:id="342827269">
              <w:marLeft w:val="0"/>
              <w:marRight w:val="0"/>
              <w:marTop w:val="0"/>
              <w:marBottom w:val="0"/>
              <w:divBdr>
                <w:top w:val="none" w:sz="0" w:space="0" w:color="auto"/>
                <w:left w:val="none" w:sz="0" w:space="0" w:color="auto"/>
                <w:bottom w:val="none" w:sz="0" w:space="0" w:color="auto"/>
                <w:right w:val="none" w:sz="0" w:space="0" w:color="auto"/>
              </w:divBdr>
              <w:divsChild>
                <w:div w:id="2140024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361567">
          <w:marLeft w:val="0"/>
          <w:marRight w:val="0"/>
          <w:marTop w:val="0"/>
          <w:marBottom w:val="0"/>
          <w:divBdr>
            <w:top w:val="none" w:sz="0" w:space="0" w:color="auto"/>
            <w:left w:val="none" w:sz="0" w:space="0" w:color="auto"/>
            <w:bottom w:val="none" w:sz="0" w:space="0" w:color="auto"/>
            <w:right w:val="none" w:sz="0" w:space="0" w:color="auto"/>
          </w:divBdr>
          <w:divsChild>
            <w:div w:id="1414936338">
              <w:marLeft w:val="0"/>
              <w:marRight w:val="0"/>
              <w:marTop w:val="0"/>
              <w:marBottom w:val="0"/>
              <w:divBdr>
                <w:top w:val="none" w:sz="0" w:space="0" w:color="auto"/>
                <w:left w:val="none" w:sz="0" w:space="0" w:color="auto"/>
                <w:bottom w:val="none" w:sz="0" w:space="0" w:color="auto"/>
                <w:right w:val="none" w:sz="0" w:space="0" w:color="auto"/>
              </w:divBdr>
            </w:div>
          </w:divsChild>
        </w:div>
        <w:div w:id="1459181576">
          <w:marLeft w:val="0"/>
          <w:marRight w:val="0"/>
          <w:marTop w:val="0"/>
          <w:marBottom w:val="0"/>
          <w:divBdr>
            <w:top w:val="none" w:sz="0" w:space="0" w:color="auto"/>
            <w:left w:val="none" w:sz="0" w:space="0" w:color="auto"/>
            <w:bottom w:val="none" w:sz="0" w:space="0" w:color="auto"/>
            <w:right w:val="none" w:sz="0" w:space="0" w:color="auto"/>
          </w:divBdr>
        </w:div>
        <w:div w:id="1519470566">
          <w:marLeft w:val="0"/>
          <w:marRight w:val="0"/>
          <w:marTop w:val="0"/>
          <w:marBottom w:val="0"/>
          <w:divBdr>
            <w:top w:val="none" w:sz="0" w:space="0" w:color="auto"/>
            <w:left w:val="none" w:sz="0" w:space="0" w:color="auto"/>
            <w:bottom w:val="none" w:sz="0" w:space="0" w:color="auto"/>
            <w:right w:val="none" w:sz="0" w:space="0" w:color="auto"/>
          </w:divBdr>
        </w:div>
        <w:div w:id="1640839594">
          <w:marLeft w:val="0"/>
          <w:marRight w:val="0"/>
          <w:marTop w:val="0"/>
          <w:marBottom w:val="0"/>
          <w:divBdr>
            <w:top w:val="none" w:sz="0" w:space="0" w:color="auto"/>
            <w:left w:val="none" w:sz="0" w:space="0" w:color="auto"/>
            <w:bottom w:val="none" w:sz="0" w:space="0" w:color="auto"/>
            <w:right w:val="none" w:sz="0" w:space="0" w:color="auto"/>
          </w:divBdr>
          <w:divsChild>
            <w:div w:id="1834681320">
              <w:marLeft w:val="0"/>
              <w:marRight w:val="0"/>
              <w:marTop w:val="0"/>
              <w:marBottom w:val="0"/>
              <w:divBdr>
                <w:top w:val="none" w:sz="0" w:space="0" w:color="auto"/>
                <w:left w:val="none" w:sz="0" w:space="0" w:color="auto"/>
                <w:bottom w:val="none" w:sz="0" w:space="0" w:color="auto"/>
                <w:right w:val="none" w:sz="0" w:space="0" w:color="auto"/>
              </w:divBdr>
            </w:div>
          </w:divsChild>
        </w:div>
        <w:div w:id="1706520757">
          <w:marLeft w:val="0"/>
          <w:marRight w:val="0"/>
          <w:marTop w:val="0"/>
          <w:marBottom w:val="0"/>
          <w:divBdr>
            <w:top w:val="none" w:sz="0" w:space="0" w:color="auto"/>
            <w:left w:val="none" w:sz="0" w:space="0" w:color="auto"/>
            <w:bottom w:val="none" w:sz="0" w:space="0" w:color="auto"/>
            <w:right w:val="none" w:sz="0" w:space="0" w:color="auto"/>
          </w:divBdr>
          <w:divsChild>
            <w:div w:id="249823758">
              <w:marLeft w:val="0"/>
              <w:marRight w:val="0"/>
              <w:marTop w:val="0"/>
              <w:marBottom w:val="0"/>
              <w:divBdr>
                <w:top w:val="none" w:sz="0" w:space="0" w:color="auto"/>
                <w:left w:val="none" w:sz="0" w:space="0" w:color="auto"/>
                <w:bottom w:val="none" w:sz="0" w:space="0" w:color="auto"/>
                <w:right w:val="none" w:sz="0" w:space="0" w:color="auto"/>
              </w:divBdr>
            </w:div>
          </w:divsChild>
        </w:div>
        <w:div w:id="1844201329">
          <w:marLeft w:val="0"/>
          <w:marRight w:val="0"/>
          <w:marTop w:val="0"/>
          <w:marBottom w:val="0"/>
          <w:divBdr>
            <w:top w:val="none" w:sz="0" w:space="0" w:color="auto"/>
            <w:left w:val="none" w:sz="0" w:space="0" w:color="auto"/>
            <w:bottom w:val="none" w:sz="0" w:space="0" w:color="auto"/>
            <w:right w:val="none" w:sz="0" w:space="0" w:color="auto"/>
          </w:divBdr>
        </w:div>
        <w:div w:id="1911574790">
          <w:marLeft w:val="0"/>
          <w:marRight w:val="0"/>
          <w:marTop w:val="0"/>
          <w:marBottom w:val="0"/>
          <w:divBdr>
            <w:top w:val="none" w:sz="0" w:space="0" w:color="auto"/>
            <w:left w:val="none" w:sz="0" w:space="0" w:color="auto"/>
            <w:bottom w:val="none" w:sz="0" w:space="0" w:color="auto"/>
            <w:right w:val="none" w:sz="0" w:space="0" w:color="auto"/>
          </w:divBdr>
          <w:divsChild>
            <w:div w:id="1441029433">
              <w:marLeft w:val="0"/>
              <w:marRight w:val="0"/>
              <w:marTop w:val="0"/>
              <w:marBottom w:val="0"/>
              <w:divBdr>
                <w:top w:val="none" w:sz="0" w:space="0" w:color="auto"/>
                <w:left w:val="none" w:sz="0" w:space="0" w:color="auto"/>
                <w:bottom w:val="none" w:sz="0" w:space="0" w:color="auto"/>
                <w:right w:val="none" w:sz="0" w:space="0" w:color="auto"/>
              </w:divBdr>
            </w:div>
          </w:divsChild>
        </w:div>
        <w:div w:id="2114937426">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 w:id="313880707">
          <w:marLeft w:val="0"/>
          <w:marRight w:val="0"/>
          <w:marTop w:val="0"/>
          <w:marBottom w:val="0"/>
          <w:divBdr>
            <w:top w:val="none" w:sz="0" w:space="0" w:color="auto"/>
            <w:left w:val="none" w:sz="0" w:space="0" w:color="auto"/>
            <w:bottom w:val="none" w:sz="0" w:space="0" w:color="auto"/>
            <w:right w:val="none" w:sz="0" w:space="0" w:color="auto"/>
          </w:divBdr>
        </w:div>
        <w:div w:id="413209152">
          <w:marLeft w:val="0"/>
          <w:marRight w:val="0"/>
          <w:marTop w:val="0"/>
          <w:marBottom w:val="0"/>
          <w:divBdr>
            <w:top w:val="none" w:sz="0" w:space="0" w:color="auto"/>
            <w:left w:val="none" w:sz="0" w:space="0" w:color="auto"/>
            <w:bottom w:val="none" w:sz="0" w:space="0" w:color="auto"/>
            <w:right w:val="none" w:sz="0" w:space="0" w:color="auto"/>
          </w:divBdr>
        </w:div>
        <w:div w:id="428738139">
          <w:marLeft w:val="0"/>
          <w:marRight w:val="0"/>
          <w:marTop w:val="0"/>
          <w:marBottom w:val="0"/>
          <w:divBdr>
            <w:top w:val="none" w:sz="0" w:space="0" w:color="auto"/>
            <w:left w:val="none" w:sz="0" w:space="0" w:color="auto"/>
            <w:bottom w:val="none" w:sz="0" w:space="0" w:color="auto"/>
            <w:right w:val="none" w:sz="0" w:space="0" w:color="auto"/>
          </w:divBdr>
          <w:divsChild>
            <w:div w:id="961224957">
              <w:marLeft w:val="0"/>
              <w:marRight w:val="0"/>
              <w:marTop w:val="0"/>
              <w:marBottom w:val="0"/>
              <w:divBdr>
                <w:top w:val="none" w:sz="0" w:space="0" w:color="auto"/>
                <w:left w:val="none" w:sz="0" w:space="0" w:color="auto"/>
                <w:bottom w:val="none" w:sz="0" w:space="0" w:color="auto"/>
                <w:right w:val="none" w:sz="0" w:space="0" w:color="auto"/>
              </w:divBdr>
            </w:div>
          </w:divsChild>
        </w:div>
        <w:div w:id="457798714">
          <w:marLeft w:val="0"/>
          <w:marRight w:val="0"/>
          <w:marTop w:val="0"/>
          <w:marBottom w:val="0"/>
          <w:divBdr>
            <w:top w:val="none" w:sz="0" w:space="0" w:color="auto"/>
            <w:left w:val="none" w:sz="0" w:space="0" w:color="auto"/>
            <w:bottom w:val="none" w:sz="0" w:space="0" w:color="auto"/>
            <w:right w:val="none" w:sz="0" w:space="0" w:color="auto"/>
          </w:divBdr>
          <w:divsChild>
            <w:div w:id="1824391432">
              <w:marLeft w:val="0"/>
              <w:marRight w:val="0"/>
              <w:marTop w:val="0"/>
              <w:marBottom w:val="0"/>
              <w:divBdr>
                <w:top w:val="none" w:sz="0" w:space="0" w:color="auto"/>
                <w:left w:val="none" w:sz="0" w:space="0" w:color="auto"/>
                <w:bottom w:val="none" w:sz="0" w:space="0" w:color="auto"/>
                <w:right w:val="none" w:sz="0" w:space="0" w:color="auto"/>
              </w:divBdr>
            </w:div>
          </w:divsChild>
        </w:div>
        <w:div w:id="916596842">
          <w:marLeft w:val="0"/>
          <w:marRight w:val="0"/>
          <w:marTop w:val="0"/>
          <w:marBottom w:val="0"/>
          <w:divBdr>
            <w:top w:val="none" w:sz="0" w:space="0" w:color="auto"/>
            <w:left w:val="none" w:sz="0" w:space="0" w:color="auto"/>
            <w:bottom w:val="none" w:sz="0" w:space="0" w:color="auto"/>
            <w:right w:val="none" w:sz="0" w:space="0" w:color="auto"/>
          </w:divBdr>
          <w:divsChild>
            <w:div w:id="1585992968">
              <w:marLeft w:val="0"/>
              <w:marRight w:val="0"/>
              <w:marTop w:val="0"/>
              <w:marBottom w:val="0"/>
              <w:divBdr>
                <w:top w:val="none" w:sz="0" w:space="0" w:color="auto"/>
                <w:left w:val="none" w:sz="0" w:space="0" w:color="auto"/>
                <w:bottom w:val="none" w:sz="0" w:space="0" w:color="auto"/>
                <w:right w:val="none" w:sz="0" w:space="0" w:color="auto"/>
              </w:divBdr>
            </w:div>
          </w:divsChild>
        </w:div>
        <w:div w:id="1188906135">
          <w:marLeft w:val="0"/>
          <w:marRight w:val="0"/>
          <w:marTop w:val="0"/>
          <w:marBottom w:val="0"/>
          <w:divBdr>
            <w:top w:val="none" w:sz="0" w:space="0" w:color="auto"/>
            <w:left w:val="none" w:sz="0" w:space="0" w:color="auto"/>
            <w:bottom w:val="none" w:sz="0" w:space="0" w:color="auto"/>
            <w:right w:val="none" w:sz="0" w:space="0" w:color="auto"/>
          </w:divBdr>
        </w:div>
        <w:div w:id="1288393601">
          <w:marLeft w:val="0"/>
          <w:marRight w:val="0"/>
          <w:marTop w:val="300"/>
          <w:marBottom w:val="0"/>
          <w:divBdr>
            <w:top w:val="none" w:sz="0" w:space="0" w:color="auto"/>
            <w:left w:val="none" w:sz="0" w:space="0" w:color="auto"/>
            <w:bottom w:val="none" w:sz="0" w:space="0" w:color="auto"/>
            <w:right w:val="none" w:sz="0" w:space="0" w:color="auto"/>
          </w:divBdr>
          <w:divsChild>
            <w:div w:id="1940334817">
              <w:marLeft w:val="0"/>
              <w:marRight w:val="0"/>
              <w:marTop w:val="0"/>
              <w:marBottom w:val="0"/>
              <w:divBdr>
                <w:top w:val="none" w:sz="0" w:space="0" w:color="auto"/>
                <w:left w:val="none" w:sz="0" w:space="0" w:color="auto"/>
                <w:bottom w:val="none" w:sz="0" w:space="0" w:color="auto"/>
                <w:right w:val="none" w:sz="0" w:space="0" w:color="auto"/>
              </w:divBdr>
              <w:divsChild>
                <w:div w:id="2095084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649254">
          <w:marLeft w:val="0"/>
          <w:marRight w:val="0"/>
          <w:marTop w:val="0"/>
          <w:marBottom w:val="0"/>
          <w:divBdr>
            <w:top w:val="none" w:sz="0" w:space="0" w:color="auto"/>
            <w:left w:val="none" w:sz="0" w:space="0" w:color="auto"/>
            <w:bottom w:val="none" w:sz="0" w:space="0" w:color="auto"/>
            <w:right w:val="none" w:sz="0" w:space="0" w:color="auto"/>
          </w:divBdr>
        </w:div>
        <w:div w:id="1472357533">
          <w:marLeft w:val="0"/>
          <w:marRight w:val="0"/>
          <w:marTop w:val="300"/>
          <w:marBottom w:val="0"/>
          <w:divBdr>
            <w:top w:val="none" w:sz="0" w:space="0" w:color="auto"/>
            <w:left w:val="none" w:sz="0" w:space="0" w:color="auto"/>
            <w:bottom w:val="none" w:sz="0" w:space="0" w:color="auto"/>
            <w:right w:val="none" w:sz="0" w:space="0" w:color="auto"/>
          </w:divBdr>
          <w:divsChild>
            <w:div w:id="192500507">
              <w:marLeft w:val="0"/>
              <w:marRight w:val="0"/>
              <w:marTop w:val="0"/>
              <w:marBottom w:val="0"/>
              <w:divBdr>
                <w:top w:val="none" w:sz="0" w:space="0" w:color="auto"/>
                <w:left w:val="none" w:sz="0" w:space="0" w:color="auto"/>
                <w:bottom w:val="none" w:sz="0" w:space="0" w:color="auto"/>
                <w:right w:val="none" w:sz="0" w:space="0" w:color="auto"/>
              </w:divBdr>
              <w:divsChild>
                <w:div w:id="1299800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0413776">
          <w:marLeft w:val="0"/>
          <w:marRight w:val="0"/>
          <w:marTop w:val="0"/>
          <w:marBottom w:val="0"/>
          <w:divBdr>
            <w:top w:val="none" w:sz="0" w:space="0" w:color="auto"/>
            <w:left w:val="none" w:sz="0" w:space="0" w:color="auto"/>
            <w:bottom w:val="none" w:sz="0" w:space="0" w:color="auto"/>
            <w:right w:val="none" w:sz="0" w:space="0" w:color="auto"/>
          </w:divBdr>
        </w:div>
        <w:div w:id="1559974496">
          <w:marLeft w:val="0"/>
          <w:marRight w:val="0"/>
          <w:marTop w:val="0"/>
          <w:marBottom w:val="0"/>
          <w:divBdr>
            <w:top w:val="none" w:sz="0" w:space="0" w:color="auto"/>
            <w:left w:val="none" w:sz="0" w:space="0" w:color="auto"/>
            <w:bottom w:val="none" w:sz="0" w:space="0" w:color="auto"/>
            <w:right w:val="none" w:sz="0" w:space="0" w:color="auto"/>
          </w:divBdr>
          <w:divsChild>
            <w:div w:id="2142377134">
              <w:marLeft w:val="0"/>
              <w:marRight w:val="0"/>
              <w:marTop w:val="0"/>
              <w:marBottom w:val="0"/>
              <w:divBdr>
                <w:top w:val="none" w:sz="0" w:space="0" w:color="auto"/>
                <w:left w:val="none" w:sz="0" w:space="0" w:color="auto"/>
                <w:bottom w:val="none" w:sz="0" w:space="0" w:color="auto"/>
                <w:right w:val="none" w:sz="0" w:space="0" w:color="auto"/>
              </w:divBdr>
            </w:div>
          </w:divsChild>
        </w:div>
        <w:div w:id="1633049118">
          <w:marLeft w:val="0"/>
          <w:marRight w:val="0"/>
          <w:marTop w:val="0"/>
          <w:marBottom w:val="0"/>
          <w:divBdr>
            <w:top w:val="none" w:sz="0" w:space="0" w:color="auto"/>
            <w:left w:val="none" w:sz="0" w:space="0" w:color="auto"/>
            <w:bottom w:val="none" w:sz="0" w:space="0" w:color="auto"/>
            <w:right w:val="none" w:sz="0" w:space="0" w:color="auto"/>
          </w:divBdr>
          <w:divsChild>
            <w:div w:id="511452815">
              <w:marLeft w:val="0"/>
              <w:marRight w:val="0"/>
              <w:marTop w:val="0"/>
              <w:marBottom w:val="0"/>
              <w:divBdr>
                <w:top w:val="none" w:sz="0" w:space="0" w:color="auto"/>
                <w:left w:val="none" w:sz="0" w:space="0" w:color="auto"/>
                <w:bottom w:val="none" w:sz="0" w:space="0" w:color="auto"/>
                <w:right w:val="none" w:sz="0" w:space="0" w:color="auto"/>
              </w:divBdr>
            </w:div>
          </w:divsChild>
        </w:div>
        <w:div w:id="1683123172">
          <w:marLeft w:val="0"/>
          <w:marRight w:val="0"/>
          <w:marTop w:val="300"/>
          <w:marBottom w:val="0"/>
          <w:divBdr>
            <w:top w:val="none" w:sz="0" w:space="0" w:color="auto"/>
            <w:left w:val="none" w:sz="0" w:space="0" w:color="auto"/>
            <w:bottom w:val="none" w:sz="0" w:space="0" w:color="auto"/>
            <w:right w:val="none" w:sz="0" w:space="0" w:color="auto"/>
          </w:divBdr>
          <w:divsChild>
            <w:div w:id="409238569">
              <w:marLeft w:val="0"/>
              <w:marRight w:val="0"/>
              <w:marTop w:val="0"/>
              <w:marBottom w:val="0"/>
              <w:divBdr>
                <w:top w:val="none" w:sz="0" w:space="0" w:color="auto"/>
                <w:left w:val="none" w:sz="0" w:space="0" w:color="auto"/>
                <w:bottom w:val="none" w:sz="0" w:space="0" w:color="auto"/>
                <w:right w:val="none" w:sz="0" w:space="0" w:color="auto"/>
              </w:divBdr>
              <w:divsChild>
                <w:div w:id="1924676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439084">
          <w:marLeft w:val="0"/>
          <w:marRight w:val="0"/>
          <w:marTop w:val="0"/>
          <w:marBottom w:val="0"/>
          <w:divBdr>
            <w:top w:val="none" w:sz="0" w:space="0" w:color="auto"/>
            <w:left w:val="none" w:sz="0" w:space="0" w:color="auto"/>
            <w:bottom w:val="none" w:sz="0" w:space="0" w:color="auto"/>
            <w:right w:val="none" w:sz="0" w:space="0" w:color="auto"/>
          </w:divBdr>
          <w:divsChild>
            <w:div w:id="623463115">
              <w:marLeft w:val="0"/>
              <w:marRight w:val="0"/>
              <w:marTop w:val="0"/>
              <w:marBottom w:val="0"/>
              <w:divBdr>
                <w:top w:val="none" w:sz="0" w:space="0" w:color="auto"/>
                <w:left w:val="none" w:sz="0" w:space="0" w:color="auto"/>
                <w:bottom w:val="none" w:sz="0" w:space="0" w:color="auto"/>
                <w:right w:val="none" w:sz="0" w:space="0" w:color="auto"/>
              </w:divBdr>
            </w:div>
          </w:divsChild>
        </w:div>
        <w:div w:id="1851092877">
          <w:marLeft w:val="0"/>
          <w:marRight w:val="0"/>
          <w:marTop w:val="0"/>
          <w:marBottom w:val="0"/>
          <w:divBdr>
            <w:top w:val="none" w:sz="0" w:space="0" w:color="auto"/>
            <w:left w:val="none" w:sz="0" w:space="0" w:color="auto"/>
            <w:bottom w:val="none" w:sz="0" w:space="0" w:color="auto"/>
            <w:right w:val="none" w:sz="0" w:space="0" w:color="auto"/>
          </w:divBdr>
          <w:divsChild>
            <w:div w:id="875238834">
              <w:marLeft w:val="0"/>
              <w:marRight w:val="0"/>
              <w:marTop w:val="0"/>
              <w:marBottom w:val="0"/>
              <w:divBdr>
                <w:top w:val="none" w:sz="0" w:space="0" w:color="auto"/>
                <w:left w:val="none" w:sz="0" w:space="0" w:color="auto"/>
                <w:bottom w:val="none" w:sz="0" w:space="0" w:color="auto"/>
                <w:right w:val="none" w:sz="0" w:space="0" w:color="auto"/>
              </w:divBdr>
            </w:div>
          </w:divsChild>
        </w:div>
        <w:div w:id="1996251255">
          <w:marLeft w:val="0"/>
          <w:marRight w:val="0"/>
          <w:marTop w:val="300"/>
          <w:marBottom w:val="0"/>
          <w:divBdr>
            <w:top w:val="none" w:sz="0" w:space="0" w:color="auto"/>
            <w:left w:val="none" w:sz="0" w:space="0" w:color="auto"/>
            <w:bottom w:val="none" w:sz="0" w:space="0" w:color="auto"/>
            <w:right w:val="none" w:sz="0" w:space="0" w:color="auto"/>
          </w:divBdr>
          <w:divsChild>
            <w:div w:id="1759521181">
              <w:marLeft w:val="0"/>
              <w:marRight w:val="0"/>
              <w:marTop w:val="0"/>
              <w:marBottom w:val="0"/>
              <w:divBdr>
                <w:top w:val="none" w:sz="0" w:space="0" w:color="auto"/>
                <w:left w:val="none" w:sz="0" w:space="0" w:color="auto"/>
                <w:bottom w:val="none" w:sz="0" w:space="0" w:color="auto"/>
                <w:right w:val="none" w:sz="0" w:space="0" w:color="auto"/>
              </w:divBdr>
              <w:divsChild>
                <w:div w:id="525757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717155">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sChild>
        <w:div w:id="288708770">
          <w:marLeft w:val="0"/>
          <w:marRight w:val="0"/>
          <w:marTop w:val="0"/>
          <w:marBottom w:val="0"/>
          <w:divBdr>
            <w:top w:val="none" w:sz="0" w:space="0" w:color="auto"/>
            <w:left w:val="none" w:sz="0" w:space="0" w:color="auto"/>
            <w:bottom w:val="none" w:sz="0" w:space="0" w:color="auto"/>
            <w:right w:val="none" w:sz="0" w:space="0" w:color="auto"/>
          </w:divBdr>
        </w:div>
        <w:div w:id="320935791">
          <w:marLeft w:val="0"/>
          <w:marRight w:val="0"/>
          <w:marTop w:val="0"/>
          <w:marBottom w:val="0"/>
          <w:divBdr>
            <w:top w:val="none" w:sz="0" w:space="0" w:color="auto"/>
            <w:left w:val="none" w:sz="0" w:space="0" w:color="auto"/>
            <w:bottom w:val="none" w:sz="0" w:space="0" w:color="auto"/>
            <w:right w:val="none" w:sz="0" w:space="0" w:color="auto"/>
          </w:divBdr>
        </w:div>
      </w:divsChild>
    </w:div>
    <w:div w:id="169028432">
      <w:bodyDiv w:val="1"/>
      <w:marLeft w:val="0"/>
      <w:marRight w:val="0"/>
      <w:marTop w:val="0"/>
      <w:marBottom w:val="0"/>
      <w:divBdr>
        <w:top w:val="none" w:sz="0" w:space="0" w:color="auto"/>
        <w:left w:val="none" w:sz="0" w:space="0" w:color="auto"/>
        <w:bottom w:val="none" w:sz="0" w:space="0" w:color="auto"/>
        <w:right w:val="none" w:sz="0" w:space="0" w:color="auto"/>
      </w:divBdr>
      <w:divsChild>
        <w:div w:id="165634840">
          <w:marLeft w:val="0"/>
          <w:marRight w:val="0"/>
          <w:marTop w:val="0"/>
          <w:marBottom w:val="0"/>
          <w:divBdr>
            <w:top w:val="none" w:sz="0" w:space="0" w:color="auto"/>
            <w:left w:val="none" w:sz="0" w:space="0" w:color="auto"/>
            <w:bottom w:val="none" w:sz="0" w:space="0" w:color="auto"/>
            <w:right w:val="none" w:sz="0" w:space="0" w:color="auto"/>
          </w:divBdr>
        </w:div>
        <w:div w:id="174462476">
          <w:marLeft w:val="0"/>
          <w:marRight w:val="0"/>
          <w:marTop w:val="0"/>
          <w:marBottom w:val="0"/>
          <w:divBdr>
            <w:top w:val="none" w:sz="0" w:space="0" w:color="auto"/>
            <w:left w:val="none" w:sz="0" w:space="0" w:color="auto"/>
            <w:bottom w:val="none" w:sz="0" w:space="0" w:color="auto"/>
            <w:right w:val="none" w:sz="0" w:space="0" w:color="auto"/>
          </w:divBdr>
          <w:divsChild>
            <w:div w:id="1209993393">
              <w:marLeft w:val="0"/>
              <w:marRight w:val="0"/>
              <w:marTop w:val="0"/>
              <w:marBottom w:val="0"/>
              <w:divBdr>
                <w:top w:val="none" w:sz="0" w:space="0" w:color="auto"/>
                <w:left w:val="none" w:sz="0" w:space="0" w:color="auto"/>
                <w:bottom w:val="none" w:sz="0" w:space="0" w:color="auto"/>
                <w:right w:val="none" w:sz="0" w:space="0" w:color="auto"/>
              </w:divBdr>
            </w:div>
          </w:divsChild>
        </w:div>
        <w:div w:id="1752116793">
          <w:marLeft w:val="0"/>
          <w:marRight w:val="0"/>
          <w:marTop w:val="0"/>
          <w:marBottom w:val="0"/>
          <w:divBdr>
            <w:top w:val="none" w:sz="0" w:space="0" w:color="auto"/>
            <w:left w:val="none" w:sz="0" w:space="0" w:color="auto"/>
            <w:bottom w:val="none" w:sz="0" w:space="0" w:color="auto"/>
            <w:right w:val="none" w:sz="0" w:space="0" w:color="auto"/>
          </w:divBdr>
        </w:div>
        <w:div w:id="762534525">
          <w:marLeft w:val="0"/>
          <w:marRight w:val="0"/>
          <w:marTop w:val="0"/>
          <w:marBottom w:val="0"/>
          <w:divBdr>
            <w:top w:val="none" w:sz="0" w:space="0" w:color="auto"/>
            <w:left w:val="none" w:sz="0" w:space="0" w:color="auto"/>
            <w:bottom w:val="none" w:sz="0" w:space="0" w:color="auto"/>
            <w:right w:val="none" w:sz="0" w:space="0" w:color="auto"/>
          </w:divBdr>
          <w:divsChild>
            <w:div w:id="1767653095">
              <w:marLeft w:val="0"/>
              <w:marRight w:val="0"/>
              <w:marTop w:val="0"/>
              <w:marBottom w:val="0"/>
              <w:divBdr>
                <w:top w:val="none" w:sz="0" w:space="0" w:color="auto"/>
                <w:left w:val="none" w:sz="0" w:space="0" w:color="auto"/>
                <w:bottom w:val="none" w:sz="0" w:space="0" w:color="auto"/>
                <w:right w:val="none" w:sz="0" w:space="0" w:color="auto"/>
              </w:divBdr>
            </w:div>
          </w:divsChild>
        </w:div>
        <w:div w:id="2048259">
          <w:marLeft w:val="0"/>
          <w:marRight w:val="0"/>
          <w:marTop w:val="0"/>
          <w:marBottom w:val="0"/>
          <w:divBdr>
            <w:top w:val="none" w:sz="0" w:space="0" w:color="auto"/>
            <w:left w:val="none" w:sz="0" w:space="0" w:color="auto"/>
            <w:bottom w:val="none" w:sz="0" w:space="0" w:color="auto"/>
            <w:right w:val="none" w:sz="0" w:space="0" w:color="auto"/>
          </w:divBdr>
        </w:div>
        <w:div w:id="1096248489">
          <w:marLeft w:val="0"/>
          <w:marRight w:val="0"/>
          <w:marTop w:val="0"/>
          <w:marBottom w:val="0"/>
          <w:divBdr>
            <w:top w:val="none" w:sz="0" w:space="0" w:color="auto"/>
            <w:left w:val="none" w:sz="0" w:space="0" w:color="auto"/>
            <w:bottom w:val="none" w:sz="0" w:space="0" w:color="auto"/>
            <w:right w:val="none" w:sz="0" w:space="0" w:color="auto"/>
          </w:divBdr>
          <w:divsChild>
            <w:div w:id="937054976">
              <w:marLeft w:val="0"/>
              <w:marRight w:val="0"/>
              <w:marTop w:val="0"/>
              <w:marBottom w:val="0"/>
              <w:divBdr>
                <w:top w:val="none" w:sz="0" w:space="0" w:color="auto"/>
                <w:left w:val="none" w:sz="0" w:space="0" w:color="auto"/>
                <w:bottom w:val="none" w:sz="0" w:space="0" w:color="auto"/>
                <w:right w:val="none" w:sz="0" w:space="0" w:color="auto"/>
              </w:divBdr>
            </w:div>
          </w:divsChild>
        </w:div>
        <w:div w:id="750200366">
          <w:marLeft w:val="0"/>
          <w:marRight w:val="0"/>
          <w:marTop w:val="0"/>
          <w:marBottom w:val="0"/>
          <w:divBdr>
            <w:top w:val="none" w:sz="0" w:space="0" w:color="auto"/>
            <w:left w:val="none" w:sz="0" w:space="0" w:color="auto"/>
            <w:bottom w:val="none" w:sz="0" w:space="0" w:color="auto"/>
            <w:right w:val="none" w:sz="0" w:space="0" w:color="auto"/>
          </w:divBdr>
        </w:div>
        <w:div w:id="1120763256">
          <w:marLeft w:val="0"/>
          <w:marRight w:val="0"/>
          <w:marTop w:val="0"/>
          <w:marBottom w:val="0"/>
          <w:divBdr>
            <w:top w:val="none" w:sz="0" w:space="0" w:color="auto"/>
            <w:left w:val="none" w:sz="0" w:space="0" w:color="auto"/>
            <w:bottom w:val="none" w:sz="0" w:space="0" w:color="auto"/>
            <w:right w:val="none" w:sz="0" w:space="0" w:color="auto"/>
          </w:divBdr>
          <w:divsChild>
            <w:div w:id="1466119747">
              <w:marLeft w:val="0"/>
              <w:marRight w:val="0"/>
              <w:marTop w:val="0"/>
              <w:marBottom w:val="0"/>
              <w:divBdr>
                <w:top w:val="none" w:sz="0" w:space="0" w:color="auto"/>
                <w:left w:val="none" w:sz="0" w:space="0" w:color="auto"/>
                <w:bottom w:val="none" w:sz="0" w:space="0" w:color="auto"/>
                <w:right w:val="none" w:sz="0" w:space="0" w:color="auto"/>
              </w:divBdr>
            </w:div>
          </w:divsChild>
        </w:div>
        <w:div w:id="609244717">
          <w:marLeft w:val="0"/>
          <w:marRight w:val="0"/>
          <w:marTop w:val="0"/>
          <w:marBottom w:val="0"/>
          <w:divBdr>
            <w:top w:val="none" w:sz="0" w:space="0" w:color="auto"/>
            <w:left w:val="none" w:sz="0" w:space="0" w:color="auto"/>
            <w:bottom w:val="none" w:sz="0" w:space="0" w:color="auto"/>
            <w:right w:val="none" w:sz="0" w:space="0" w:color="auto"/>
          </w:divBdr>
        </w:div>
        <w:div w:id="90905243">
          <w:marLeft w:val="0"/>
          <w:marRight w:val="0"/>
          <w:marTop w:val="0"/>
          <w:marBottom w:val="0"/>
          <w:divBdr>
            <w:top w:val="none" w:sz="0" w:space="0" w:color="auto"/>
            <w:left w:val="none" w:sz="0" w:space="0" w:color="auto"/>
            <w:bottom w:val="none" w:sz="0" w:space="0" w:color="auto"/>
            <w:right w:val="none" w:sz="0" w:space="0" w:color="auto"/>
          </w:divBdr>
          <w:divsChild>
            <w:div w:id="667947643">
              <w:marLeft w:val="0"/>
              <w:marRight w:val="0"/>
              <w:marTop w:val="0"/>
              <w:marBottom w:val="0"/>
              <w:divBdr>
                <w:top w:val="none" w:sz="0" w:space="0" w:color="auto"/>
                <w:left w:val="none" w:sz="0" w:space="0" w:color="auto"/>
                <w:bottom w:val="none" w:sz="0" w:space="0" w:color="auto"/>
                <w:right w:val="none" w:sz="0" w:space="0" w:color="auto"/>
              </w:divBdr>
            </w:div>
          </w:divsChild>
        </w:div>
        <w:div w:id="917441780">
          <w:marLeft w:val="0"/>
          <w:marRight w:val="0"/>
          <w:marTop w:val="0"/>
          <w:marBottom w:val="0"/>
          <w:divBdr>
            <w:top w:val="none" w:sz="0" w:space="0" w:color="auto"/>
            <w:left w:val="none" w:sz="0" w:space="0" w:color="auto"/>
            <w:bottom w:val="none" w:sz="0" w:space="0" w:color="auto"/>
            <w:right w:val="none" w:sz="0" w:space="0" w:color="auto"/>
          </w:divBdr>
        </w:div>
        <w:div w:id="1607345432">
          <w:marLeft w:val="0"/>
          <w:marRight w:val="0"/>
          <w:marTop w:val="0"/>
          <w:marBottom w:val="0"/>
          <w:divBdr>
            <w:top w:val="none" w:sz="0" w:space="0" w:color="auto"/>
            <w:left w:val="none" w:sz="0" w:space="0" w:color="auto"/>
            <w:bottom w:val="none" w:sz="0" w:space="0" w:color="auto"/>
            <w:right w:val="none" w:sz="0" w:space="0" w:color="auto"/>
          </w:divBdr>
          <w:divsChild>
            <w:div w:id="1843620600">
              <w:marLeft w:val="0"/>
              <w:marRight w:val="0"/>
              <w:marTop w:val="0"/>
              <w:marBottom w:val="0"/>
              <w:divBdr>
                <w:top w:val="none" w:sz="0" w:space="0" w:color="auto"/>
                <w:left w:val="none" w:sz="0" w:space="0" w:color="auto"/>
                <w:bottom w:val="none" w:sz="0" w:space="0" w:color="auto"/>
                <w:right w:val="none" w:sz="0" w:space="0" w:color="auto"/>
              </w:divBdr>
            </w:div>
          </w:divsChild>
        </w:div>
        <w:div w:id="356741670">
          <w:marLeft w:val="0"/>
          <w:marRight w:val="0"/>
          <w:marTop w:val="0"/>
          <w:marBottom w:val="0"/>
          <w:divBdr>
            <w:top w:val="none" w:sz="0" w:space="0" w:color="auto"/>
            <w:left w:val="none" w:sz="0" w:space="0" w:color="auto"/>
            <w:bottom w:val="none" w:sz="0" w:space="0" w:color="auto"/>
            <w:right w:val="none" w:sz="0" w:space="0" w:color="auto"/>
          </w:divBdr>
        </w:div>
        <w:div w:id="591662997">
          <w:marLeft w:val="0"/>
          <w:marRight w:val="0"/>
          <w:marTop w:val="0"/>
          <w:marBottom w:val="0"/>
          <w:divBdr>
            <w:top w:val="none" w:sz="0" w:space="0" w:color="auto"/>
            <w:left w:val="none" w:sz="0" w:space="0" w:color="auto"/>
            <w:bottom w:val="none" w:sz="0" w:space="0" w:color="auto"/>
            <w:right w:val="none" w:sz="0" w:space="0" w:color="auto"/>
          </w:divBdr>
          <w:divsChild>
            <w:div w:id="901334956">
              <w:marLeft w:val="0"/>
              <w:marRight w:val="0"/>
              <w:marTop w:val="0"/>
              <w:marBottom w:val="0"/>
              <w:divBdr>
                <w:top w:val="none" w:sz="0" w:space="0" w:color="auto"/>
                <w:left w:val="none" w:sz="0" w:space="0" w:color="auto"/>
                <w:bottom w:val="none" w:sz="0" w:space="0" w:color="auto"/>
                <w:right w:val="none" w:sz="0" w:space="0" w:color="auto"/>
              </w:divBdr>
            </w:div>
          </w:divsChild>
        </w:div>
        <w:div w:id="1279415832">
          <w:marLeft w:val="0"/>
          <w:marRight w:val="0"/>
          <w:marTop w:val="300"/>
          <w:marBottom w:val="0"/>
          <w:divBdr>
            <w:top w:val="none" w:sz="0" w:space="0" w:color="auto"/>
            <w:left w:val="none" w:sz="0" w:space="0" w:color="auto"/>
            <w:bottom w:val="none" w:sz="0" w:space="0" w:color="auto"/>
            <w:right w:val="none" w:sz="0" w:space="0" w:color="auto"/>
          </w:divBdr>
          <w:divsChild>
            <w:div w:id="1755542745">
              <w:marLeft w:val="0"/>
              <w:marRight w:val="0"/>
              <w:marTop w:val="0"/>
              <w:marBottom w:val="0"/>
              <w:divBdr>
                <w:top w:val="none" w:sz="0" w:space="0" w:color="auto"/>
                <w:left w:val="none" w:sz="0" w:space="0" w:color="auto"/>
                <w:bottom w:val="none" w:sz="0" w:space="0" w:color="auto"/>
                <w:right w:val="none" w:sz="0" w:space="0" w:color="auto"/>
              </w:divBdr>
              <w:divsChild>
                <w:div w:id="1291668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331830">
          <w:marLeft w:val="0"/>
          <w:marRight w:val="0"/>
          <w:marTop w:val="300"/>
          <w:marBottom w:val="0"/>
          <w:divBdr>
            <w:top w:val="none" w:sz="0" w:space="0" w:color="auto"/>
            <w:left w:val="none" w:sz="0" w:space="0" w:color="auto"/>
            <w:bottom w:val="none" w:sz="0" w:space="0" w:color="auto"/>
            <w:right w:val="none" w:sz="0" w:space="0" w:color="auto"/>
          </w:divBdr>
          <w:divsChild>
            <w:div w:id="350297754">
              <w:marLeft w:val="0"/>
              <w:marRight w:val="0"/>
              <w:marTop w:val="0"/>
              <w:marBottom w:val="0"/>
              <w:divBdr>
                <w:top w:val="none" w:sz="0" w:space="0" w:color="auto"/>
                <w:left w:val="none" w:sz="0" w:space="0" w:color="auto"/>
                <w:bottom w:val="none" w:sz="0" w:space="0" w:color="auto"/>
                <w:right w:val="none" w:sz="0" w:space="0" w:color="auto"/>
              </w:divBdr>
              <w:divsChild>
                <w:div w:id="2099475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371457">
          <w:marLeft w:val="0"/>
          <w:marRight w:val="0"/>
          <w:marTop w:val="300"/>
          <w:marBottom w:val="0"/>
          <w:divBdr>
            <w:top w:val="none" w:sz="0" w:space="0" w:color="auto"/>
            <w:left w:val="none" w:sz="0" w:space="0" w:color="auto"/>
            <w:bottom w:val="none" w:sz="0" w:space="0" w:color="auto"/>
            <w:right w:val="none" w:sz="0" w:space="0" w:color="auto"/>
          </w:divBdr>
          <w:divsChild>
            <w:div w:id="1315987688">
              <w:marLeft w:val="0"/>
              <w:marRight w:val="0"/>
              <w:marTop w:val="0"/>
              <w:marBottom w:val="0"/>
              <w:divBdr>
                <w:top w:val="none" w:sz="0" w:space="0" w:color="auto"/>
                <w:left w:val="none" w:sz="0" w:space="0" w:color="auto"/>
                <w:bottom w:val="none" w:sz="0" w:space="0" w:color="auto"/>
                <w:right w:val="none" w:sz="0" w:space="0" w:color="auto"/>
              </w:divBdr>
              <w:divsChild>
                <w:div w:id="1127625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443692">
          <w:marLeft w:val="0"/>
          <w:marRight w:val="0"/>
          <w:marTop w:val="300"/>
          <w:marBottom w:val="0"/>
          <w:divBdr>
            <w:top w:val="none" w:sz="0" w:space="0" w:color="auto"/>
            <w:left w:val="none" w:sz="0" w:space="0" w:color="auto"/>
            <w:bottom w:val="none" w:sz="0" w:space="0" w:color="auto"/>
            <w:right w:val="none" w:sz="0" w:space="0" w:color="auto"/>
          </w:divBdr>
          <w:divsChild>
            <w:div w:id="1100561547">
              <w:marLeft w:val="0"/>
              <w:marRight w:val="0"/>
              <w:marTop w:val="0"/>
              <w:marBottom w:val="0"/>
              <w:divBdr>
                <w:top w:val="none" w:sz="0" w:space="0" w:color="auto"/>
                <w:left w:val="none" w:sz="0" w:space="0" w:color="auto"/>
                <w:bottom w:val="none" w:sz="0" w:space="0" w:color="auto"/>
                <w:right w:val="none" w:sz="0" w:space="0" w:color="auto"/>
              </w:divBdr>
              <w:divsChild>
                <w:div w:id="1941133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340002">
      <w:bodyDiv w:val="1"/>
      <w:marLeft w:val="0"/>
      <w:marRight w:val="0"/>
      <w:marTop w:val="0"/>
      <w:marBottom w:val="0"/>
      <w:divBdr>
        <w:top w:val="none" w:sz="0" w:space="0" w:color="auto"/>
        <w:left w:val="none" w:sz="0" w:space="0" w:color="auto"/>
        <w:bottom w:val="none" w:sz="0" w:space="0" w:color="auto"/>
        <w:right w:val="none" w:sz="0" w:space="0" w:color="auto"/>
      </w:divBdr>
      <w:divsChild>
        <w:div w:id="1713916839">
          <w:marLeft w:val="0"/>
          <w:marRight w:val="0"/>
          <w:marTop w:val="0"/>
          <w:marBottom w:val="0"/>
          <w:divBdr>
            <w:top w:val="none" w:sz="0" w:space="0" w:color="auto"/>
            <w:left w:val="none" w:sz="0" w:space="0" w:color="auto"/>
            <w:bottom w:val="none" w:sz="0" w:space="0" w:color="auto"/>
            <w:right w:val="none" w:sz="0" w:space="0" w:color="auto"/>
          </w:divBdr>
        </w:div>
        <w:div w:id="1579053253">
          <w:marLeft w:val="0"/>
          <w:marRight w:val="0"/>
          <w:marTop w:val="0"/>
          <w:marBottom w:val="0"/>
          <w:divBdr>
            <w:top w:val="none" w:sz="0" w:space="0" w:color="auto"/>
            <w:left w:val="none" w:sz="0" w:space="0" w:color="auto"/>
            <w:bottom w:val="none" w:sz="0" w:space="0" w:color="auto"/>
            <w:right w:val="none" w:sz="0" w:space="0" w:color="auto"/>
          </w:divBdr>
          <w:divsChild>
            <w:div w:id="1647472600">
              <w:marLeft w:val="0"/>
              <w:marRight w:val="0"/>
              <w:marTop w:val="0"/>
              <w:marBottom w:val="0"/>
              <w:divBdr>
                <w:top w:val="none" w:sz="0" w:space="0" w:color="auto"/>
                <w:left w:val="none" w:sz="0" w:space="0" w:color="auto"/>
                <w:bottom w:val="none" w:sz="0" w:space="0" w:color="auto"/>
                <w:right w:val="none" w:sz="0" w:space="0" w:color="auto"/>
              </w:divBdr>
            </w:div>
          </w:divsChild>
        </w:div>
        <w:div w:id="1711418343">
          <w:marLeft w:val="0"/>
          <w:marRight w:val="0"/>
          <w:marTop w:val="0"/>
          <w:marBottom w:val="0"/>
          <w:divBdr>
            <w:top w:val="none" w:sz="0" w:space="0" w:color="auto"/>
            <w:left w:val="none" w:sz="0" w:space="0" w:color="auto"/>
            <w:bottom w:val="none" w:sz="0" w:space="0" w:color="auto"/>
            <w:right w:val="none" w:sz="0" w:space="0" w:color="auto"/>
          </w:divBdr>
        </w:div>
        <w:div w:id="992878636">
          <w:marLeft w:val="0"/>
          <w:marRight w:val="0"/>
          <w:marTop w:val="0"/>
          <w:marBottom w:val="0"/>
          <w:divBdr>
            <w:top w:val="none" w:sz="0" w:space="0" w:color="auto"/>
            <w:left w:val="none" w:sz="0" w:space="0" w:color="auto"/>
            <w:bottom w:val="none" w:sz="0" w:space="0" w:color="auto"/>
            <w:right w:val="none" w:sz="0" w:space="0" w:color="auto"/>
          </w:divBdr>
          <w:divsChild>
            <w:div w:id="1155608637">
              <w:marLeft w:val="0"/>
              <w:marRight w:val="0"/>
              <w:marTop w:val="0"/>
              <w:marBottom w:val="0"/>
              <w:divBdr>
                <w:top w:val="none" w:sz="0" w:space="0" w:color="auto"/>
                <w:left w:val="none" w:sz="0" w:space="0" w:color="auto"/>
                <w:bottom w:val="none" w:sz="0" w:space="0" w:color="auto"/>
                <w:right w:val="none" w:sz="0" w:space="0" w:color="auto"/>
              </w:divBdr>
            </w:div>
          </w:divsChild>
        </w:div>
        <w:div w:id="952401796">
          <w:marLeft w:val="0"/>
          <w:marRight w:val="0"/>
          <w:marTop w:val="0"/>
          <w:marBottom w:val="0"/>
          <w:divBdr>
            <w:top w:val="none" w:sz="0" w:space="0" w:color="auto"/>
            <w:left w:val="none" w:sz="0" w:space="0" w:color="auto"/>
            <w:bottom w:val="none" w:sz="0" w:space="0" w:color="auto"/>
            <w:right w:val="none" w:sz="0" w:space="0" w:color="auto"/>
          </w:divBdr>
        </w:div>
        <w:div w:id="628051530">
          <w:marLeft w:val="0"/>
          <w:marRight w:val="0"/>
          <w:marTop w:val="0"/>
          <w:marBottom w:val="0"/>
          <w:divBdr>
            <w:top w:val="none" w:sz="0" w:space="0" w:color="auto"/>
            <w:left w:val="none" w:sz="0" w:space="0" w:color="auto"/>
            <w:bottom w:val="none" w:sz="0" w:space="0" w:color="auto"/>
            <w:right w:val="none" w:sz="0" w:space="0" w:color="auto"/>
          </w:divBdr>
          <w:divsChild>
            <w:div w:id="113601091">
              <w:marLeft w:val="0"/>
              <w:marRight w:val="0"/>
              <w:marTop w:val="0"/>
              <w:marBottom w:val="0"/>
              <w:divBdr>
                <w:top w:val="none" w:sz="0" w:space="0" w:color="auto"/>
                <w:left w:val="none" w:sz="0" w:space="0" w:color="auto"/>
                <w:bottom w:val="none" w:sz="0" w:space="0" w:color="auto"/>
                <w:right w:val="none" w:sz="0" w:space="0" w:color="auto"/>
              </w:divBdr>
            </w:div>
          </w:divsChild>
        </w:div>
        <w:div w:id="471337209">
          <w:marLeft w:val="0"/>
          <w:marRight w:val="0"/>
          <w:marTop w:val="0"/>
          <w:marBottom w:val="0"/>
          <w:divBdr>
            <w:top w:val="none" w:sz="0" w:space="0" w:color="auto"/>
            <w:left w:val="none" w:sz="0" w:space="0" w:color="auto"/>
            <w:bottom w:val="none" w:sz="0" w:space="0" w:color="auto"/>
            <w:right w:val="none" w:sz="0" w:space="0" w:color="auto"/>
          </w:divBdr>
        </w:div>
        <w:div w:id="1010831784">
          <w:marLeft w:val="0"/>
          <w:marRight w:val="0"/>
          <w:marTop w:val="0"/>
          <w:marBottom w:val="0"/>
          <w:divBdr>
            <w:top w:val="none" w:sz="0" w:space="0" w:color="auto"/>
            <w:left w:val="none" w:sz="0" w:space="0" w:color="auto"/>
            <w:bottom w:val="none" w:sz="0" w:space="0" w:color="auto"/>
            <w:right w:val="none" w:sz="0" w:space="0" w:color="auto"/>
          </w:divBdr>
          <w:divsChild>
            <w:div w:id="932737827">
              <w:marLeft w:val="0"/>
              <w:marRight w:val="0"/>
              <w:marTop w:val="0"/>
              <w:marBottom w:val="0"/>
              <w:divBdr>
                <w:top w:val="none" w:sz="0" w:space="0" w:color="auto"/>
                <w:left w:val="none" w:sz="0" w:space="0" w:color="auto"/>
                <w:bottom w:val="none" w:sz="0" w:space="0" w:color="auto"/>
                <w:right w:val="none" w:sz="0" w:space="0" w:color="auto"/>
              </w:divBdr>
            </w:div>
          </w:divsChild>
        </w:div>
        <w:div w:id="1651517864">
          <w:marLeft w:val="0"/>
          <w:marRight w:val="0"/>
          <w:marTop w:val="0"/>
          <w:marBottom w:val="0"/>
          <w:divBdr>
            <w:top w:val="none" w:sz="0" w:space="0" w:color="auto"/>
            <w:left w:val="none" w:sz="0" w:space="0" w:color="auto"/>
            <w:bottom w:val="none" w:sz="0" w:space="0" w:color="auto"/>
            <w:right w:val="none" w:sz="0" w:space="0" w:color="auto"/>
          </w:divBdr>
        </w:div>
        <w:div w:id="2065979673">
          <w:marLeft w:val="0"/>
          <w:marRight w:val="0"/>
          <w:marTop w:val="0"/>
          <w:marBottom w:val="0"/>
          <w:divBdr>
            <w:top w:val="none" w:sz="0" w:space="0" w:color="auto"/>
            <w:left w:val="none" w:sz="0" w:space="0" w:color="auto"/>
            <w:bottom w:val="none" w:sz="0" w:space="0" w:color="auto"/>
            <w:right w:val="none" w:sz="0" w:space="0" w:color="auto"/>
          </w:divBdr>
          <w:divsChild>
            <w:div w:id="394401386">
              <w:marLeft w:val="0"/>
              <w:marRight w:val="0"/>
              <w:marTop w:val="0"/>
              <w:marBottom w:val="0"/>
              <w:divBdr>
                <w:top w:val="none" w:sz="0" w:space="0" w:color="auto"/>
                <w:left w:val="none" w:sz="0" w:space="0" w:color="auto"/>
                <w:bottom w:val="none" w:sz="0" w:space="0" w:color="auto"/>
                <w:right w:val="none" w:sz="0" w:space="0" w:color="auto"/>
              </w:divBdr>
            </w:div>
          </w:divsChild>
        </w:div>
        <w:div w:id="1132554146">
          <w:marLeft w:val="0"/>
          <w:marRight w:val="0"/>
          <w:marTop w:val="0"/>
          <w:marBottom w:val="0"/>
          <w:divBdr>
            <w:top w:val="none" w:sz="0" w:space="0" w:color="auto"/>
            <w:left w:val="none" w:sz="0" w:space="0" w:color="auto"/>
            <w:bottom w:val="none" w:sz="0" w:space="0" w:color="auto"/>
            <w:right w:val="none" w:sz="0" w:space="0" w:color="auto"/>
          </w:divBdr>
        </w:div>
        <w:div w:id="567618754">
          <w:marLeft w:val="0"/>
          <w:marRight w:val="0"/>
          <w:marTop w:val="0"/>
          <w:marBottom w:val="0"/>
          <w:divBdr>
            <w:top w:val="none" w:sz="0" w:space="0" w:color="auto"/>
            <w:left w:val="none" w:sz="0" w:space="0" w:color="auto"/>
            <w:bottom w:val="none" w:sz="0" w:space="0" w:color="auto"/>
            <w:right w:val="none" w:sz="0" w:space="0" w:color="auto"/>
          </w:divBdr>
          <w:divsChild>
            <w:div w:id="1177697051">
              <w:marLeft w:val="0"/>
              <w:marRight w:val="0"/>
              <w:marTop w:val="0"/>
              <w:marBottom w:val="0"/>
              <w:divBdr>
                <w:top w:val="none" w:sz="0" w:space="0" w:color="auto"/>
                <w:left w:val="none" w:sz="0" w:space="0" w:color="auto"/>
                <w:bottom w:val="none" w:sz="0" w:space="0" w:color="auto"/>
                <w:right w:val="none" w:sz="0" w:space="0" w:color="auto"/>
              </w:divBdr>
            </w:div>
          </w:divsChild>
        </w:div>
        <w:div w:id="585920443">
          <w:marLeft w:val="0"/>
          <w:marRight w:val="0"/>
          <w:marTop w:val="0"/>
          <w:marBottom w:val="0"/>
          <w:divBdr>
            <w:top w:val="none" w:sz="0" w:space="0" w:color="auto"/>
            <w:left w:val="none" w:sz="0" w:space="0" w:color="auto"/>
            <w:bottom w:val="none" w:sz="0" w:space="0" w:color="auto"/>
            <w:right w:val="none" w:sz="0" w:space="0" w:color="auto"/>
          </w:divBdr>
        </w:div>
        <w:div w:id="960768599">
          <w:marLeft w:val="0"/>
          <w:marRight w:val="0"/>
          <w:marTop w:val="0"/>
          <w:marBottom w:val="0"/>
          <w:divBdr>
            <w:top w:val="none" w:sz="0" w:space="0" w:color="auto"/>
            <w:left w:val="none" w:sz="0" w:space="0" w:color="auto"/>
            <w:bottom w:val="none" w:sz="0" w:space="0" w:color="auto"/>
            <w:right w:val="none" w:sz="0" w:space="0" w:color="auto"/>
          </w:divBdr>
          <w:divsChild>
            <w:div w:id="1925650248">
              <w:marLeft w:val="0"/>
              <w:marRight w:val="0"/>
              <w:marTop w:val="0"/>
              <w:marBottom w:val="0"/>
              <w:divBdr>
                <w:top w:val="none" w:sz="0" w:space="0" w:color="auto"/>
                <w:left w:val="none" w:sz="0" w:space="0" w:color="auto"/>
                <w:bottom w:val="none" w:sz="0" w:space="0" w:color="auto"/>
                <w:right w:val="none" w:sz="0" w:space="0" w:color="auto"/>
              </w:divBdr>
            </w:div>
          </w:divsChild>
        </w:div>
        <w:div w:id="614334485">
          <w:marLeft w:val="0"/>
          <w:marRight w:val="0"/>
          <w:marTop w:val="300"/>
          <w:marBottom w:val="0"/>
          <w:divBdr>
            <w:top w:val="none" w:sz="0" w:space="0" w:color="auto"/>
            <w:left w:val="none" w:sz="0" w:space="0" w:color="auto"/>
            <w:bottom w:val="none" w:sz="0" w:space="0" w:color="auto"/>
            <w:right w:val="none" w:sz="0" w:space="0" w:color="auto"/>
          </w:divBdr>
          <w:divsChild>
            <w:div w:id="782915804">
              <w:marLeft w:val="0"/>
              <w:marRight w:val="0"/>
              <w:marTop w:val="0"/>
              <w:marBottom w:val="0"/>
              <w:divBdr>
                <w:top w:val="none" w:sz="0" w:space="0" w:color="auto"/>
                <w:left w:val="none" w:sz="0" w:space="0" w:color="auto"/>
                <w:bottom w:val="none" w:sz="0" w:space="0" w:color="auto"/>
                <w:right w:val="none" w:sz="0" w:space="0" w:color="auto"/>
              </w:divBdr>
              <w:divsChild>
                <w:div w:id="1455556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6801026">
          <w:marLeft w:val="0"/>
          <w:marRight w:val="0"/>
          <w:marTop w:val="300"/>
          <w:marBottom w:val="0"/>
          <w:divBdr>
            <w:top w:val="none" w:sz="0" w:space="0" w:color="auto"/>
            <w:left w:val="none" w:sz="0" w:space="0" w:color="auto"/>
            <w:bottom w:val="none" w:sz="0" w:space="0" w:color="auto"/>
            <w:right w:val="none" w:sz="0" w:space="0" w:color="auto"/>
          </w:divBdr>
          <w:divsChild>
            <w:div w:id="781652653">
              <w:marLeft w:val="0"/>
              <w:marRight w:val="0"/>
              <w:marTop w:val="0"/>
              <w:marBottom w:val="0"/>
              <w:divBdr>
                <w:top w:val="none" w:sz="0" w:space="0" w:color="auto"/>
                <w:left w:val="none" w:sz="0" w:space="0" w:color="auto"/>
                <w:bottom w:val="none" w:sz="0" w:space="0" w:color="auto"/>
                <w:right w:val="none" w:sz="0" w:space="0" w:color="auto"/>
              </w:divBdr>
              <w:divsChild>
                <w:div w:id="988901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3810182">
          <w:marLeft w:val="0"/>
          <w:marRight w:val="0"/>
          <w:marTop w:val="300"/>
          <w:marBottom w:val="0"/>
          <w:divBdr>
            <w:top w:val="none" w:sz="0" w:space="0" w:color="auto"/>
            <w:left w:val="none" w:sz="0" w:space="0" w:color="auto"/>
            <w:bottom w:val="none" w:sz="0" w:space="0" w:color="auto"/>
            <w:right w:val="none" w:sz="0" w:space="0" w:color="auto"/>
          </w:divBdr>
          <w:divsChild>
            <w:div w:id="768503334">
              <w:marLeft w:val="0"/>
              <w:marRight w:val="0"/>
              <w:marTop w:val="0"/>
              <w:marBottom w:val="0"/>
              <w:divBdr>
                <w:top w:val="none" w:sz="0" w:space="0" w:color="auto"/>
                <w:left w:val="none" w:sz="0" w:space="0" w:color="auto"/>
                <w:bottom w:val="none" w:sz="0" w:space="0" w:color="auto"/>
                <w:right w:val="none" w:sz="0" w:space="0" w:color="auto"/>
              </w:divBdr>
              <w:divsChild>
                <w:div w:id="586503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483543">
          <w:marLeft w:val="0"/>
          <w:marRight w:val="0"/>
          <w:marTop w:val="300"/>
          <w:marBottom w:val="0"/>
          <w:divBdr>
            <w:top w:val="none" w:sz="0" w:space="0" w:color="auto"/>
            <w:left w:val="none" w:sz="0" w:space="0" w:color="auto"/>
            <w:bottom w:val="none" w:sz="0" w:space="0" w:color="auto"/>
            <w:right w:val="none" w:sz="0" w:space="0" w:color="auto"/>
          </w:divBdr>
          <w:divsChild>
            <w:div w:id="1643342614">
              <w:marLeft w:val="0"/>
              <w:marRight w:val="0"/>
              <w:marTop w:val="0"/>
              <w:marBottom w:val="0"/>
              <w:divBdr>
                <w:top w:val="none" w:sz="0" w:space="0" w:color="auto"/>
                <w:left w:val="none" w:sz="0" w:space="0" w:color="auto"/>
                <w:bottom w:val="none" w:sz="0" w:space="0" w:color="auto"/>
                <w:right w:val="none" w:sz="0" w:space="0" w:color="auto"/>
              </w:divBdr>
              <w:divsChild>
                <w:div w:id="939066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sChild>
            <w:div w:id="437527217">
              <w:marLeft w:val="0"/>
              <w:marRight w:val="0"/>
              <w:marTop w:val="0"/>
              <w:marBottom w:val="0"/>
              <w:divBdr>
                <w:top w:val="none" w:sz="0" w:space="0" w:color="auto"/>
                <w:left w:val="none" w:sz="0" w:space="0" w:color="auto"/>
                <w:bottom w:val="none" w:sz="0" w:space="0" w:color="auto"/>
                <w:right w:val="none" w:sz="0" w:space="0" w:color="auto"/>
              </w:divBdr>
            </w:div>
          </w:divsChild>
        </w:div>
        <w:div w:id="426314587">
          <w:marLeft w:val="0"/>
          <w:marRight w:val="0"/>
          <w:marTop w:val="0"/>
          <w:marBottom w:val="0"/>
          <w:divBdr>
            <w:top w:val="none" w:sz="0" w:space="0" w:color="auto"/>
            <w:left w:val="none" w:sz="0" w:space="0" w:color="auto"/>
            <w:bottom w:val="none" w:sz="0" w:space="0" w:color="auto"/>
            <w:right w:val="none" w:sz="0" w:space="0" w:color="auto"/>
          </w:divBdr>
          <w:divsChild>
            <w:div w:id="364913450">
              <w:marLeft w:val="0"/>
              <w:marRight w:val="0"/>
              <w:marTop w:val="0"/>
              <w:marBottom w:val="0"/>
              <w:divBdr>
                <w:top w:val="none" w:sz="0" w:space="0" w:color="auto"/>
                <w:left w:val="none" w:sz="0" w:space="0" w:color="auto"/>
                <w:bottom w:val="none" w:sz="0" w:space="0" w:color="auto"/>
                <w:right w:val="none" w:sz="0" w:space="0" w:color="auto"/>
              </w:divBdr>
            </w:div>
          </w:divsChild>
        </w:div>
        <w:div w:id="464928160">
          <w:marLeft w:val="0"/>
          <w:marRight w:val="0"/>
          <w:marTop w:val="0"/>
          <w:marBottom w:val="0"/>
          <w:divBdr>
            <w:top w:val="none" w:sz="0" w:space="0" w:color="auto"/>
            <w:left w:val="none" w:sz="0" w:space="0" w:color="auto"/>
            <w:bottom w:val="none" w:sz="0" w:space="0" w:color="auto"/>
            <w:right w:val="none" w:sz="0" w:space="0" w:color="auto"/>
          </w:divBdr>
        </w:div>
        <w:div w:id="513962105">
          <w:marLeft w:val="0"/>
          <w:marRight w:val="0"/>
          <w:marTop w:val="0"/>
          <w:marBottom w:val="0"/>
          <w:divBdr>
            <w:top w:val="none" w:sz="0" w:space="0" w:color="auto"/>
            <w:left w:val="none" w:sz="0" w:space="0" w:color="auto"/>
            <w:bottom w:val="none" w:sz="0" w:space="0" w:color="auto"/>
            <w:right w:val="none" w:sz="0" w:space="0" w:color="auto"/>
          </w:divBdr>
        </w:div>
        <w:div w:id="733704783">
          <w:marLeft w:val="0"/>
          <w:marRight w:val="0"/>
          <w:marTop w:val="0"/>
          <w:marBottom w:val="0"/>
          <w:divBdr>
            <w:top w:val="none" w:sz="0" w:space="0" w:color="auto"/>
            <w:left w:val="none" w:sz="0" w:space="0" w:color="auto"/>
            <w:bottom w:val="none" w:sz="0" w:space="0" w:color="auto"/>
            <w:right w:val="none" w:sz="0" w:space="0" w:color="auto"/>
          </w:divBdr>
        </w:div>
        <w:div w:id="854732359">
          <w:marLeft w:val="0"/>
          <w:marRight w:val="0"/>
          <w:marTop w:val="300"/>
          <w:marBottom w:val="0"/>
          <w:divBdr>
            <w:top w:val="none" w:sz="0" w:space="0" w:color="auto"/>
            <w:left w:val="none" w:sz="0" w:space="0" w:color="auto"/>
            <w:bottom w:val="none" w:sz="0" w:space="0" w:color="auto"/>
            <w:right w:val="none" w:sz="0" w:space="0" w:color="auto"/>
          </w:divBdr>
          <w:divsChild>
            <w:div w:id="502934726">
              <w:marLeft w:val="0"/>
              <w:marRight w:val="0"/>
              <w:marTop w:val="0"/>
              <w:marBottom w:val="0"/>
              <w:divBdr>
                <w:top w:val="none" w:sz="0" w:space="0" w:color="auto"/>
                <w:left w:val="none" w:sz="0" w:space="0" w:color="auto"/>
                <w:bottom w:val="none" w:sz="0" w:space="0" w:color="auto"/>
                <w:right w:val="none" w:sz="0" w:space="0" w:color="auto"/>
              </w:divBdr>
              <w:divsChild>
                <w:div w:id="1701472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183455">
          <w:marLeft w:val="0"/>
          <w:marRight w:val="0"/>
          <w:marTop w:val="0"/>
          <w:marBottom w:val="0"/>
          <w:divBdr>
            <w:top w:val="none" w:sz="0" w:space="0" w:color="auto"/>
            <w:left w:val="none" w:sz="0" w:space="0" w:color="auto"/>
            <w:bottom w:val="none" w:sz="0" w:space="0" w:color="auto"/>
            <w:right w:val="none" w:sz="0" w:space="0" w:color="auto"/>
          </w:divBdr>
          <w:divsChild>
            <w:div w:id="421225237">
              <w:marLeft w:val="0"/>
              <w:marRight w:val="0"/>
              <w:marTop w:val="0"/>
              <w:marBottom w:val="0"/>
              <w:divBdr>
                <w:top w:val="none" w:sz="0" w:space="0" w:color="auto"/>
                <w:left w:val="none" w:sz="0" w:space="0" w:color="auto"/>
                <w:bottom w:val="none" w:sz="0" w:space="0" w:color="auto"/>
                <w:right w:val="none" w:sz="0" w:space="0" w:color="auto"/>
              </w:divBdr>
            </w:div>
          </w:divsChild>
        </w:div>
        <w:div w:id="971447910">
          <w:marLeft w:val="0"/>
          <w:marRight w:val="0"/>
          <w:marTop w:val="300"/>
          <w:marBottom w:val="0"/>
          <w:divBdr>
            <w:top w:val="none" w:sz="0" w:space="0" w:color="auto"/>
            <w:left w:val="none" w:sz="0" w:space="0" w:color="auto"/>
            <w:bottom w:val="none" w:sz="0" w:space="0" w:color="auto"/>
            <w:right w:val="none" w:sz="0" w:space="0" w:color="auto"/>
          </w:divBdr>
          <w:divsChild>
            <w:div w:id="1431509936">
              <w:marLeft w:val="0"/>
              <w:marRight w:val="0"/>
              <w:marTop w:val="0"/>
              <w:marBottom w:val="0"/>
              <w:divBdr>
                <w:top w:val="none" w:sz="0" w:space="0" w:color="auto"/>
                <w:left w:val="none" w:sz="0" w:space="0" w:color="auto"/>
                <w:bottom w:val="none" w:sz="0" w:space="0" w:color="auto"/>
                <w:right w:val="none" w:sz="0" w:space="0" w:color="auto"/>
              </w:divBdr>
              <w:divsChild>
                <w:div w:id="2053531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828846">
          <w:marLeft w:val="0"/>
          <w:marRight w:val="0"/>
          <w:marTop w:val="0"/>
          <w:marBottom w:val="0"/>
          <w:divBdr>
            <w:top w:val="none" w:sz="0" w:space="0" w:color="auto"/>
            <w:left w:val="none" w:sz="0" w:space="0" w:color="auto"/>
            <w:bottom w:val="none" w:sz="0" w:space="0" w:color="auto"/>
            <w:right w:val="none" w:sz="0" w:space="0" w:color="auto"/>
          </w:divBdr>
        </w:div>
        <w:div w:id="1357342531">
          <w:marLeft w:val="0"/>
          <w:marRight w:val="0"/>
          <w:marTop w:val="0"/>
          <w:marBottom w:val="0"/>
          <w:divBdr>
            <w:top w:val="none" w:sz="0" w:space="0" w:color="auto"/>
            <w:left w:val="none" w:sz="0" w:space="0" w:color="auto"/>
            <w:bottom w:val="none" w:sz="0" w:space="0" w:color="auto"/>
            <w:right w:val="none" w:sz="0" w:space="0" w:color="auto"/>
          </w:divBdr>
        </w:div>
        <w:div w:id="1496409277">
          <w:marLeft w:val="0"/>
          <w:marRight w:val="0"/>
          <w:marTop w:val="0"/>
          <w:marBottom w:val="0"/>
          <w:divBdr>
            <w:top w:val="none" w:sz="0" w:space="0" w:color="auto"/>
            <w:left w:val="none" w:sz="0" w:space="0" w:color="auto"/>
            <w:bottom w:val="none" w:sz="0" w:space="0" w:color="auto"/>
            <w:right w:val="none" w:sz="0" w:space="0" w:color="auto"/>
          </w:divBdr>
        </w:div>
        <w:div w:id="1591085262">
          <w:marLeft w:val="0"/>
          <w:marRight w:val="0"/>
          <w:marTop w:val="0"/>
          <w:marBottom w:val="0"/>
          <w:divBdr>
            <w:top w:val="none" w:sz="0" w:space="0" w:color="auto"/>
            <w:left w:val="none" w:sz="0" w:space="0" w:color="auto"/>
            <w:bottom w:val="none" w:sz="0" w:space="0" w:color="auto"/>
            <w:right w:val="none" w:sz="0" w:space="0" w:color="auto"/>
          </w:divBdr>
          <w:divsChild>
            <w:div w:id="1622221722">
              <w:marLeft w:val="0"/>
              <w:marRight w:val="0"/>
              <w:marTop w:val="0"/>
              <w:marBottom w:val="0"/>
              <w:divBdr>
                <w:top w:val="none" w:sz="0" w:space="0" w:color="auto"/>
                <w:left w:val="none" w:sz="0" w:space="0" w:color="auto"/>
                <w:bottom w:val="none" w:sz="0" w:space="0" w:color="auto"/>
                <w:right w:val="none" w:sz="0" w:space="0" w:color="auto"/>
              </w:divBdr>
            </w:div>
          </w:divsChild>
        </w:div>
        <w:div w:id="1640305967">
          <w:marLeft w:val="0"/>
          <w:marRight w:val="0"/>
          <w:marTop w:val="0"/>
          <w:marBottom w:val="0"/>
          <w:divBdr>
            <w:top w:val="none" w:sz="0" w:space="0" w:color="auto"/>
            <w:left w:val="none" w:sz="0" w:space="0" w:color="auto"/>
            <w:bottom w:val="none" w:sz="0" w:space="0" w:color="auto"/>
            <w:right w:val="none" w:sz="0" w:space="0" w:color="auto"/>
          </w:divBdr>
          <w:divsChild>
            <w:div w:id="1295600174">
              <w:marLeft w:val="0"/>
              <w:marRight w:val="0"/>
              <w:marTop w:val="0"/>
              <w:marBottom w:val="0"/>
              <w:divBdr>
                <w:top w:val="none" w:sz="0" w:space="0" w:color="auto"/>
                <w:left w:val="none" w:sz="0" w:space="0" w:color="auto"/>
                <w:bottom w:val="none" w:sz="0" w:space="0" w:color="auto"/>
                <w:right w:val="none" w:sz="0" w:space="0" w:color="auto"/>
              </w:divBdr>
            </w:div>
          </w:divsChild>
        </w:div>
        <w:div w:id="1653951227">
          <w:marLeft w:val="0"/>
          <w:marRight w:val="0"/>
          <w:marTop w:val="0"/>
          <w:marBottom w:val="0"/>
          <w:divBdr>
            <w:top w:val="none" w:sz="0" w:space="0" w:color="auto"/>
            <w:left w:val="none" w:sz="0" w:space="0" w:color="auto"/>
            <w:bottom w:val="none" w:sz="0" w:space="0" w:color="auto"/>
            <w:right w:val="none" w:sz="0" w:space="0" w:color="auto"/>
          </w:divBdr>
        </w:div>
        <w:div w:id="1827820489">
          <w:marLeft w:val="0"/>
          <w:marRight w:val="0"/>
          <w:marTop w:val="0"/>
          <w:marBottom w:val="0"/>
          <w:divBdr>
            <w:top w:val="none" w:sz="0" w:space="0" w:color="auto"/>
            <w:left w:val="none" w:sz="0" w:space="0" w:color="auto"/>
            <w:bottom w:val="none" w:sz="0" w:space="0" w:color="auto"/>
            <w:right w:val="none" w:sz="0" w:space="0" w:color="auto"/>
          </w:divBdr>
          <w:divsChild>
            <w:div w:id="1584997515">
              <w:marLeft w:val="0"/>
              <w:marRight w:val="0"/>
              <w:marTop w:val="0"/>
              <w:marBottom w:val="0"/>
              <w:divBdr>
                <w:top w:val="none" w:sz="0" w:space="0" w:color="auto"/>
                <w:left w:val="none" w:sz="0" w:space="0" w:color="auto"/>
                <w:bottom w:val="none" w:sz="0" w:space="0" w:color="auto"/>
                <w:right w:val="none" w:sz="0" w:space="0" w:color="auto"/>
              </w:divBdr>
            </w:div>
          </w:divsChild>
        </w:div>
        <w:div w:id="1920289486">
          <w:marLeft w:val="0"/>
          <w:marRight w:val="0"/>
          <w:marTop w:val="0"/>
          <w:marBottom w:val="0"/>
          <w:divBdr>
            <w:top w:val="none" w:sz="0" w:space="0" w:color="auto"/>
            <w:left w:val="none" w:sz="0" w:space="0" w:color="auto"/>
            <w:bottom w:val="none" w:sz="0" w:space="0" w:color="auto"/>
            <w:right w:val="none" w:sz="0" w:space="0" w:color="auto"/>
          </w:divBdr>
          <w:divsChild>
            <w:div w:id="1833179901">
              <w:marLeft w:val="0"/>
              <w:marRight w:val="0"/>
              <w:marTop w:val="0"/>
              <w:marBottom w:val="0"/>
              <w:divBdr>
                <w:top w:val="none" w:sz="0" w:space="0" w:color="auto"/>
                <w:left w:val="none" w:sz="0" w:space="0" w:color="auto"/>
                <w:bottom w:val="none" w:sz="0" w:space="0" w:color="auto"/>
                <w:right w:val="none" w:sz="0" w:space="0" w:color="auto"/>
              </w:divBdr>
            </w:div>
          </w:divsChild>
        </w:div>
        <w:div w:id="1925802087">
          <w:marLeft w:val="0"/>
          <w:marRight w:val="0"/>
          <w:marTop w:val="300"/>
          <w:marBottom w:val="0"/>
          <w:divBdr>
            <w:top w:val="none" w:sz="0" w:space="0" w:color="auto"/>
            <w:left w:val="none" w:sz="0" w:space="0" w:color="auto"/>
            <w:bottom w:val="none" w:sz="0" w:space="0" w:color="auto"/>
            <w:right w:val="none" w:sz="0" w:space="0" w:color="auto"/>
          </w:divBdr>
          <w:divsChild>
            <w:div w:id="183129827">
              <w:marLeft w:val="0"/>
              <w:marRight w:val="0"/>
              <w:marTop w:val="0"/>
              <w:marBottom w:val="0"/>
              <w:divBdr>
                <w:top w:val="none" w:sz="0" w:space="0" w:color="auto"/>
                <w:left w:val="none" w:sz="0" w:space="0" w:color="auto"/>
                <w:bottom w:val="none" w:sz="0" w:space="0" w:color="auto"/>
                <w:right w:val="none" w:sz="0" w:space="0" w:color="auto"/>
              </w:divBdr>
              <w:divsChild>
                <w:div w:id="1413164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1310715">
          <w:marLeft w:val="0"/>
          <w:marRight w:val="0"/>
          <w:marTop w:val="300"/>
          <w:marBottom w:val="0"/>
          <w:divBdr>
            <w:top w:val="none" w:sz="0" w:space="0" w:color="auto"/>
            <w:left w:val="none" w:sz="0" w:space="0" w:color="auto"/>
            <w:bottom w:val="none" w:sz="0" w:space="0" w:color="auto"/>
            <w:right w:val="none" w:sz="0" w:space="0" w:color="auto"/>
          </w:divBdr>
          <w:divsChild>
            <w:div w:id="2080325032">
              <w:marLeft w:val="0"/>
              <w:marRight w:val="0"/>
              <w:marTop w:val="0"/>
              <w:marBottom w:val="0"/>
              <w:divBdr>
                <w:top w:val="none" w:sz="0" w:space="0" w:color="auto"/>
                <w:left w:val="none" w:sz="0" w:space="0" w:color="auto"/>
                <w:bottom w:val="none" w:sz="0" w:space="0" w:color="auto"/>
                <w:right w:val="none" w:sz="0" w:space="0" w:color="auto"/>
              </w:divBdr>
              <w:divsChild>
                <w:div w:id="81383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768043">
      <w:bodyDiv w:val="1"/>
      <w:marLeft w:val="0"/>
      <w:marRight w:val="0"/>
      <w:marTop w:val="0"/>
      <w:marBottom w:val="0"/>
      <w:divBdr>
        <w:top w:val="none" w:sz="0" w:space="0" w:color="auto"/>
        <w:left w:val="none" w:sz="0" w:space="0" w:color="auto"/>
        <w:bottom w:val="none" w:sz="0" w:space="0" w:color="auto"/>
        <w:right w:val="none" w:sz="0" w:space="0" w:color="auto"/>
      </w:divBdr>
      <w:divsChild>
        <w:div w:id="198057538">
          <w:marLeft w:val="0"/>
          <w:marRight w:val="0"/>
          <w:marTop w:val="0"/>
          <w:marBottom w:val="0"/>
          <w:divBdr>
            <w:top w:val="none" w:sz="0" w:space="0" w:color="auto"/>
            <w:left w:val="none" w:sz="0" w:space="0" w:color="auto"/>
            <w:bottom w:val="none" w:sz="0" w:space="0" w:color="auto"/>
            <w:right w:val="none" w:sz="0" w:space="0" w:color="auto"/>
          </w:divBdr>
          <w:divsChild>
            <w:div w:id="362366261">
              <w:marLeft w:val="0"/>
              <w:marRight w:val="0"/>
              <w:marTop w:val="0"/>
              <w:marBottom w:val="0"/>
              <w:divBdr>
                <w:top w:val="none" w:sz="0" w:space="0" w:color="auto"/>
                <w:left w:val="none" w:sz="0" w:space="0" w:color="auto"/>
                <w:bottom w:val="none" w:sz="0" w:space="0" w:color="auto"/>
                <w:right w:val="none" w:sz="0" w:space="0" w:color="auto"/>
              </w:divBdr>
            </w:div>
          </w:divsChild>
        </w:div>
        <w:div w:id="207760345">
          <w:marLeft w:val="0"/>
          <w:marRight w:val="0"/>
          <w:marTop w:val="0"/>
          <w:marBottom w:val="0"/>
          <w:divBdr>
            <w:top w:val="none" w:sz="0" w:space="0" w:color="auto"/>
            <w:left w:val="none" w:sz="0" w:space="0" w:color="auto"/>
            <w:bottom w:val="none" w:sz="0" w:space="0" w:color="auto"/>
            <w:right w:val="none" w:sz="0" w:space="0" w:color="auto"/>
          </w:divBdr>
          <w:divsChild>
            <w:div w:id="1595628114">
              <w:marLeft w:val="0"/>
              <w:marRight w:val="0"/>
              <w:marTop w:val="0"/>
              <w:marBottom w:val="0"/>
              <w:divBdr>
                <w:top w:val="none" w:sz="0" w:space="0" w:color="auto"/>
                <w:left w:val="none" w:sz="0" w:space="0" w:color="auto"/>
                <w:bottom w:val="none" w:sz="0" w:space="0" w:color="auto"/>
                <w:right w:val="none" w:sz="0" w:space="0" w:color="auto"/>
              </w:divBdr>
            </w:div>
          </w:divsChild>
        </w:div>
        <w:div w:id="230577978">
          <w:marLeft w:val="0"/>
          <w:marRight w:val="0"/>
          <w:marTop w:val="0"/>
          <w:marBottom w:val="0"/>
          <w:divBdr>
            <w:top w:val="none" w:sz="0" w:space="0" w:color="auto"/>
            <w:left w:val="none" w:sz="0" w:space="0" w:color="auto"/>
            <w:bottom w:val="none" w:sz="0" w:space="0" w:color="auto"/>
            <w:right w:val="none" w:sz="0" w:space="0" w:color="auto"/>
          </w:divBdr>
          <w:divsChild>
            <w:div w:id="2079084797">
              <w:marLeft w:val="0"/>
              <w:marRight w:val="0"/>
              <w:marTop w:val="0"/>
              <w:marBottom w:val="0"/>
              <w:divBdr>
                <w:top w:val="none" w:sz="0" w:space="0" w:color="auto"/>
                <w:left w:val="none" w:sz="0" w:space="0" w:color="auto"/>
                <w:bottom w:val="none" w:sz="0" w:space="0" w:color="auto"/>
                <w:right w:val="none" w:sz="0" w:space="0" w:color="auto"/>
              </w:divBdr>
            </w:div>
          </w:divsChild>
        </w:div>
        <w:div w:id="333069272">
          <w:marLeft w:val="0"/>
          <w:marRight w:val="0"/>
          <w:marTop w:val="0"/>
          <w:marBottom w:val="0"/>
          <w:divBdr>
            <w:top w:val="none" w:sz="0" w:space="0" w:color="auto"/>
            <w:left w:val="none" w:sz="0" w:space="0" w:color="auto"/>
            <w:bottom w:val="none" w:sz="0" w:space="0" w:color="auto"/>
            <w:right w:val="none" w:sz="0" w:space="0" w:color="auto"/>
          </w:divBdr>
          <w:divsChild>
            <w:div w:id="1134106940">
              <w:marLeft w:val="0"/>
              <w:marRight w:val="0"/>
              <w:marTop w:val="0"/>
              <w:marBottom w:val="0"/>
              <w:divBdr>
                <w:top w:val="none" w:sz="0" w:space="0" w:color="auto"/>
                <w:left w:val="none" w:sz="0" w:space="0" w:color="auto"/>
                <w:bottom w:val="none" w:sz="0" w:space="0" w:color="auto"/>
                <w:right w:val="none" w:sz="0" w:space="0" w:color="auto"/>
              </w:divBdr>
            </w:div>
          </w:divsChild>
        </w:div>
        <w:div w:id="605701150">
          <w:marLeft w:val="0"/>
          <w:marRight w:val="0"/>
          <w:marTop w:val="0"/>
          <w:marBottom w:val="0"/>
          <w:divBdr>
            <w:top w:val="none" w:sz="0" w:space="0" w:color="auto"/>
            <w:left w:val="none" w:sz="0" w:space="0" w:color="auto"/>
            <w:bottom w:val="none" w:sz="0" w:space="0" w:color="auto"/>
            <w:right w:val="none" w:sz="0" w:space="0" w:color="auto"/>
          </w:divBdr>
          <w:divsChild>
            <w:div w:id="1931893867">
              <w:marLeft w:val="0"/>
              <w:marRight w:val="0"/>
              <w:marTop w:val="0"/>
              <w:marBottom w:val="0"/>
              <w:divBdr>
                <w:top w:val="none" w:sz="0" w:space="0" w:color="auto"/>
                <w:left w:val="none" w:sz="0" w:space="0" w:color="auto"/>
                <w:bottom w:val="none" w:sz="0" w:space="0" w:color="auto"/>
                <w:right w:val="none" w:sz="0" w:space="0" w:color="auto"/>
              </w:divBdr>
            </w:div>
          </w:divsChild>
        </w:div>
        <w:div w:id="1145778262">
          <w:marLeft w:val="0"/>
          <w:marRight w:val="0"/>
          <w:marTop w:val="0"/>
          <w:marBottom w:val="0"/>
          <w:divBdr>
            <w:top w:val="none" w:sz="0" w:space="0" w:color="auto"/>
            <w:left w:val="none" w:sz="0" w:space="0" w:color="auto"/>
            <w:bottom w:val="none" w:sz="0" w:space="0" w:color="auto"/>
            <w:right w:val="none" w:sz="0" w:space="0" w:color="auto"/>
          </w:divBdr>
        </w:div>
        <w:div w:id="1202745263">
          <w:marLeft w:val="0"/>
          <w:marRight w:val="0"/>
          <w:marTop w:val="0"/>
          <w:marBottom w:val="0"/>
          <w:divBdr>
            <w:top w:val="none" w:sz="0" w:space="0" w:color="auto"/>
            <w:left w:val="none" w:sz="0" w:space="0" w:color="auto"/>
            <w:bottom w:val="none" w:sz="0" w:space="0" w:color="auto"/>
            <w:right w:val="none" w:sz="0" w:space="0" w:color="auto"/>
          </w:divBdr>
        </w:div>
        <w:div w:id="1328512543">
          <w:marLeft w:val="0"/>
          <w:marRight w:val="0"/>
          <w:marTop w:val="300"/>
          <w:marBottom w:val="0"/>
          <w:divBdr>
            <w:top w:val="none" w:sz="0" w:space="0" w:color="auto"/>
            <w:left w:val="none" w:sz="0" w:space="0" w:color="auto"/>
            <w:bottom w:val="none" w:sz="0" w:space="0" w:color="auto"/>
            <w:right w:val="none" w:sz="0" w:space="0" w:color="auto"/>
          </w:divBdr>
          <w:divsChild>
            <w:div w:id="504395660">
              <w:marLeft w:val="0"/>
              <w:marRight w:val="0"/>
              <w:marTop w:val="0"/>
              <w:marBottom w:val="0"/>
              <w:divBdr>
                <w:top w:val="none" w:sz="0" w:space="0" w:color="auto"/>
                <w:left w:val="none" w:sz="0" w:space="0" w:color="auto"/>
                <w:bottom w:val="none" w:sz="0" w:space="0" w:color="auto"/>
                <w:right w:val="none" w:sz="0" w:space="0" w:color="auto"/>
              </w:divBdr>
              <w:divsChild>
                <w:div w:id="1211725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634975">
          <w:marLeft w:val="0"/>
          <w:marRight w:val="0"/>
          <w:marTop w:val="0"/>
          <w:marBottom w:val="0"/>
          <w:divBdr>
            <w:top w:val="none" w:sz="0" w:space="0" w:color="auto"/>
            <w:left w:val="none" w:sz="0" w:space="0" w:color="auto"/>
            <w:bottom w:val="none" w:sz="0" w:space="0" w:color="auto"/>
            <w:right w:val="none" w:sz="0" w:space="0" w:color="auto"/>
          </w:divBdr>
        </w:div>
        <w:div w:id="1598371699">
          <w:marLeft w:val="0"/>
          <w:marRight w:val="0"/>
          <w:marTop w:val="0"/>
          <w:marBottom w:val="0"/>
          <w:divBdr>
            <w:top w:val="none" w:sz="0" w:space="0" w:color="auto"/>
            <w:left w:val="none" w:sz="0" w:space="0" w:color="auto"/>
            <w:bottom w:val="none" w:sz="0" w:space="0" w:color="auto"/>
            <w:right w:val="none" w:sz="0" w:space="0" w:color="auto"/>
          </w:divBdr>
        </w:div>
        <w:div w:id="1615673092">
          <w:marLeft w:val="0"/>
          <w:marRight w:val="0"/>
          <w:marTop w:val="0"/>
          <w:marBottom w:val="0"/>
          <w:divBdr>
            <w:top w:val="none" w:sz="0" w:space="0" w:color="auto"/>
            <w:left w:val="none" w:sz="0" w:space="0" w:color="auto"/>
            <w:bottom w:val="none" w:sz="0" w:space="0" w:color="auto"/>
            <w:right w:val="none" w:sz="0" w:space="0" w:color="auto"/>
          </w:divBdr>
        </w:div>
        <w:div w:id="1624460470">
          <w:marLeft w:val="0"/>
          <w:marRight w:val="0"/>
          <w:marTop w:val="0"/>
          <w:marBottom w:val="0"/>
          <w:divBdr>
            <w:top w:val="none" w:sz="0" w:space="0" w:color="auto"/>
            <w:left w:val="none" w:sz="0" w:space="0" w:color="auto"/>
            <w:bottom w:val="none" w:sz="0" w:space="0" w:color="auto"/>
            <w:right w:val="none" w:sz="0" w:space="0" w:color="auto"/>
          </w:divBdr>
        </w:div>
        <w:div w:id="1884557406">
          <w:marLeft w:val="0"/>
          <w:marRight w:val="0"/>
          <w:marTop w:val="0"/>
          <w:marBottom w:val="0"/>
          <w:divBdr>
            <w:top w:val="none" w:sz="0" w:space="0" w:color="auto"/>
            <w:left w:val="none" w:sz="0" w:space="0" w:color="auto"/>
            <w:bottom w:val="none" w:sz="0" w:space="0" w:color="auto"/>
            <w:right w:val="none" w:sz="0" w:space="0" w:color="auto"/>
          </w:divBdr>
          <w:divsChild>
            <w:div w:id="611011188">
              <w:marLeft w:val="0"/>
              <w:marRight w:val="0"/>
              <w:marTop w:val="0"/>
              <w:marBottom w:val="0"/>
              <w:divBdr>
                <w:top w:val="none" w:sz="0" w:space="0" w:color="auto"/>
                <w:left w:val="none" w:sz="0" w:space="0" w:color="auto"/>
                <w:bottom w:val="none" w:sz="0" w:space="0" w:color="auto"/>
                <w:right w:val="none" w:sz="0" w:space="0" w:color="auto"/>
              </w:divBdr>
            </w:div>
          </w:divsChild>
        </w:div>
        <w:div w:id="1904020010">
          <w:marLeft w:val="0"/>
          <w:marRight w:val="0"/>
          <w:marTop w:val="300"/>
          <w:marBottom w:val="0"/>
          <w:divBdr>
            <w:top w:val="none" w:sz="0" w:space="0" w:color="auto"/>
            <w:left w:val="none" w:sz="0" w:space="0" w:color="auto"/>
            <w:bottom w:val="none" w:sz="0" w:space="0" w:color="auto"/>
            <w:right w:val="none" w:sz="0" w:space="0" w:color="auto"/>
          </w:divBdr>
          <w:divsChild>
            <w:div w:id="1441491108">
              <w:marLeft w:val="0"/>
              <w:marRight w:val="0"/>
              <w:marTop w:val="0"/>
              <w:marBottom w:val="0"/>
              <w:divBdr>
                <w:top w:val="none" w:sz="0" w:space="0" w:color="auto"/>
                <w:left w:val="none" w:sz="0" w:space="0" w:color="auto"/>
                <w:bottom w:val="none" w:sz="0" w:space="0" w:color="auto"/>
                <w:right w:val="none" w:sz="0" w:space="0" w:color="auto"/>
              </w:divBdr>
              <w:divsChild>
                <w:div w:id="1178812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582432">
          <w:marLeft w:val="0"/>
          <w:marRight w:val="0"/>
          <w:marTop w:val="0"/>
          <w:marBottom w:val="0"/>
          <w:divBdr>
            <w:top w:val="none" w:sz="0" w:space="0" w:color="auto"/>
            <w:left w:val="none" w:sz="0" w:space="0" w:color="auto"/>
            <w:bottom w:val="none" w:sz="0" w:space="0" w:color="auto"/>
            <w:right w:val="none" w:sz="0" w:space="0" w:color="auto"/>
          </w:divBdr>
        </w:div>
        <w:div w:id="1980039679">
          <w:marLeft w:val="0"/>
          <w:marRight w:val="0"/>
          <w:marTop w:val="300"/>
          <w:marBottom w:val="0"/>
          <w:divBdr>
            <w:top w:val="none" w:sz="0" w:space="0" w:color="auto"/>
            <w:left w:val="none" w:sz="0" w:space="0" w:color="auto"/>
            <w:bottom w:val="none" w:sz="0" w:space="0" w:color="auto"/>
            <w:right w:val="none" w:sz="0" w:space="0" w:color="auto"/>
          </w:divBdr>
          <w:divsChild>
            <w:div w:id="1200239713">
              <w:marLeft w:val="0"/>
              <w:marRight w:val="0"/>
              <w:marTop w:val="0"/>
              <w:marBottom w:val="0"/>
              <w:divBdr>
                <w:top w:val="none" w:sz="0" w:space="0" w:color="auto"/>
                <w:left w:val="none" w:sz="0" w:space="0" w:color="auto"/>
                <w:bottom w:val="none" w:sz="0" w:space="0" w:color="auto"/>
                <w:right w:val="none" w:sz="0" w:space="0" w:color="auto"/>
              </w:divBdr>
              <w:divsChild>
                <w:div w:id="1985306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972013">
          <w:marLeft w:val="0"/>
          <w:marRight w:val="0"/>
          <w:marTop w:val="300"/>
          <w:marBottom w:val="0"/>
          <w:divBdr>
            <w:top w:val="none" w:sz="0" w:space="0" w:color="auto"/>
            <w:left w:val="none" w:sz="0" w:space="0" w:color="auto"/>
            <w:bottom w:val="none" w:sz="0" w:space="0" w:color="auto"/>
            <w:right w:val="none" w:sz="0" w:space="0" w:color="auto"/>
          </w:divBdr>
          <w:divsChild>
            <w:div w:id="481966197">
              <w:marLeft w:val="0"/>
              <w:marRight w:val="0"/>
              <w:marTop w:val="0"/>
              <w:marBottom w:val="0"/>
              <w:divBdr>
                <w:top w:val="none" w:sz="0" w:space="0" w:color="auto"/>
                <w:left w:val="none" w:sz="0" w:space="0" w:color="auto"/>
                <w:bottom w:val="none" w:sz="0" w:space="0" w:color="auto"/>
                <w:right w:val="none" w:sz="0" w:space="0" w:color="auto"/>
              </w:divBdr>
              <w:divsChild>
                <w:div w:id="404450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433975">
          <w:marLeft w:val="0"/>
          <w:marRight w:val="0"/>
          <w:marTop w:val="0"/>
          <w:marBottom w:val="0"/>
          <w:divBdr>
            <w:top w:val="none" w:sz="0" w:space="0" w:color="auto"/>
            <w:left w:val="none" w:sz="0" w:space="0" w:color="auto"/>
            <w:bottom w:val="none" w:sz="0" w:space="0" w:color="auto"/>
            <w:right w:val="none" w:sz="0" w:space="0" w:color="auto"/>
          </w:divBdr>
          <w:divsChild>
            <w:div w:id="72471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2060588549">
          <w:marLeft w:val="0"/>
          <w:marRight w:val="0"/>
          <w:marTop w:val="0"/>
          <w:marBottom w:val="0"/>
          <w:divBdr>
            <w:top w:val="none" w:sz="0" w:space="0" w:color="auto"/>
            <w:left w:val="none" w:sz="0" w:space="0" w:color="auto"/>
            <w:bottom w:val="none" w:sz="0" w:space="0" w:color="auto"/>
            <w:right w:val="none" w:sz="0" w:space="0" w:color="auto"/>
          </w:divBdr>
        </w:div>
        <w:div w:id="101262706">
          <w:marLeft w:val="0"/>
          <w:marRight w:val="0"/>
          <w:marTop w:val="0"/>
          <w:marBottom w:val="0"/>
          <w:divBdr>
            <w:top w:val="none" w:sz="0" w:space="0" w:color="auto"/>
            <w:left w:val="none" w:sz="0" w:space="0" w:color="auto"/>
            <w:bottom w:val="none" w:sz="0" w:space="0" w:color="auto"/>
            <w:right w:val="none" w:sz="0" w:space="0" w:color="auto"/>
          </w:divBdr>
          <w:divsChild>
            <w:div w:id="1346437500">
              <w:marLeft w:val="0"/>
              <w:marRight w:val="0"/>
              <w:marTop w:val="0"/>
              <w:marBottom w:val="0"/>
              <w:divBdr>
                <w:top w:val="none" w:sz="0" w:space="0" w:color="auto"/>
                <w:left w:val="none" w:sz="0" w:space="0" w:color="auto"/>
                <w:bottom w:val="none" w:sz="0" w:space="0" w:color="auto"/>
                <w:right w:val="none" w:sz="0" w:space="0" w:color="auto"/>
              </w:divBdr>
            </w:div>
          </w:divsChild>
        </w:div>
        <w:div w:id="124978335">
          <w:marLeft w:val="0"/>
          <w:marRight w:val="0"/>
          <w:marTop w:val="0"/>
          <w:marBottom w:val="0"/>
          <w:divBdr>
            <w:top w:val="none" w:sz="0" w:space="0" w:color="auto"/>
            <w:left w:val="none" w:sz="0" w:space="0" w:color="auto"/>
            <w:bottom w:val="none" w:sz="0" w:space="0" w:color="auto"/>
            <w:right w:val="none" w:sz="0" w:space="0" w:color="auto"/>
          </w:divBdr>
        </w:div>
        <w:div w:id="1686328111">
          <w:marLeft w:val="0"/>
          <w:marRight w:val="0"/>
          <w:marTop w:val="0"/>
          <w:marBottom w:val="0"/>
          <w:divBdr>
            <w:top w:val="none" w:sz="0" w:space="0" w:color="auto"/>
            <w:left w:val="none" w:sz="0" w:space="0" w:color="auto"/>
            <w:bottom w:val="none" w:sz="0" w:space="0" w:color="auto"/>
            <w:right w:val="none" w:sz="0" w:space="0" w:color="auto"/>
          </w:divBdr>
          <w:divsChild>
            <w:div w:id="1213151368">
              <w:marLeft w:val="0"/>
              <w:marRight w:val="0"/>
              <w:marTop w:val="0"/>
              <w:marBottom w:val="0"/>
              <w:divBdr>
                <w:top w:val="none" w:sz="0" w:space="0" w:color="auto"/>
                <w:left w:val="none" w:sz="0" w:space="0" w:color="auto"/>
                <w:bottom w:val="none" w:sz="0" w:space="0" w:color="auto"/>
                <w:right w:val="none" w:sz="0" w:space="0" w:color="auto"/>
              </w:divBdr>
            </w:div>
          </w:divsChild>
        </w:div>
        <w:div w:id="1231691109">
          <w:marLeft w:val="0"/>
          <w:marRight w:val="0"/>
          <w:marTop w:val="0"/>
          <w:marBottom w:val="0"/>
          <w:divBdr>
            <w:top w:val="none" w:sz="0" w:space="0" w:color="auto"/>
            <w:left w:val="none" w:sz="0" w:space="0" w:color="auto"/>
            <w:bottom w:val="none" w:sz="0" w:space="0" w:color="auto"/>
            <w:right w:val="none" w:sz="0" w:space="0" w:color="auto"/>
          </w:divBdr>
        </w:div>
        <w:div w:id="554120924">
          <w:marLeft w:val="0"/>
          <w:marRight w:val="0"/>
          <w:marTop w:val="0"/>
          <w:marBottom w:val="0"/>
          <w:divBdr>
            <w:top w:val="none" w:sz="0" w:space="0" w:color="auto"/>
            <w:left w:val="none" w:sz="0" w:space="0" w:color="auto"/>
            <w:bottom w:val="none" w:sz="0" w:space="0" w:color="auto"/>
            <w:right w:val="none" w:sz="0" w:space="0" w:color="auto"/>
          </w:divBdr>
          <w:divsChild>
            <w:div w:id="1171410240">
              <w:marLeft w:val="0"/>
              <w:marRight w:val="0"/>
              <w:marTop w:val="0"/>
              <w:marBottom w:val="0"/>
              <w:divBdr>
                <w:top w:val="none" w:sz="0" w:space="0" w:color="auto"/>
                <w:left w:val="none" w:sz="0" w:space="0" w:color="auto"/>
                <w:bottom w:val="none" w:sz="0" w:space="0" w:color="auto"/>
                <w:right w:val="none" w:sz="0" w:space="0" w:color="auto"/>
              </w:divBdr>
            </w:div>
          </w:divsChild>
        </w:div>
        <w:div w:id="521557676">
          <w:marLeft w:val="0"/>
          <w:marRight w:val="0"/>
          <w:marTop w:val="0"/>
          <w:marBottom w:val="0"/>
          <w:divBdr>
            <w:top w:val="none" w:sz="0" w:space="0" w:color="auto"/>
            <w:left w:val="none" w:sz="0" w:space="0" w:color="auto"/>
            <w:bottom w:val="none" w:sz="0" w:space="0" w:color="auto"/>
            <w:right w:val="none" w:sz="0" w:space="0" w:color="auto"/>
          </w:divBdr>
        </w:div>
        <w:div w:id="1429353925">
          <w:marLeft w:val="0"/>
          <w:marRight w:val="0"/>
          <w:marTop w:val="0"/>
          <w:marBottom w:val="0"/>
          <w:divBdr>
            <w:top w:val="none" w:sz="0" w:space="0" w:color="auto"/>
            <w:left w:val="none" w:sz="0" w:space="0" w:color="auto"/>
            <w:bottom w:val="none" w:sz="0" w:space="0" w:color="auto"/>
            <w:right w:val="none" w:sz="0" w:space="0" w:color="auto"/>
          </w:divBdr>
          <w:divsChild>
            <w:div w:id="569275082">
              <w:marLeft w:val="0"/>
              <w:marRight w:val="0"/>
              <w:marTop w:val="0"/>
              <w:marBottom w:val="0"/>
              <w:divBdr>
                <w:top w:val="none" w:sz="0" w:space="0" w:color="auto"/>
                <w:left w:val="none" w:sz="0" w:space="0" w:color="auto"/>
                <w:bottom w:val="none" w:sz="0" w:space="0" w:color="auto"/>
                <w:right w:val="none" w:sz="0" w:space="0" w:color="auto"/>
              </w:divBdr>
            </w:div>
          </w:divsChild>
        </w:div>
        <w:div w:id="1278567377">
          <w:marLeft w:val="0"/>
          <w:marRight w:val="0"/>
          <w:marTop w:val="0"/>
          <w:marBottom w:val="0"/>
          <w:divBdr>
            <w:top w:val="none" w:sz="0" w:space="0" w:color="auto"/>
            <w:left w:val="none" w:sz="0" w:space="0" w:color="auto"/>
            <w:bottom w:val="none" w:sz="0" w:space="0" w:color="auto"/>
            <w:right w:val="none" w:sz="0" w:space="0" w:color="auto"/>
          </w:divBdr>
        </w:div>
        <w:div w:id="1136147371">
          <w:marLeft w:val="0"/>
          <w:marRight w:val="0"/>
          <w:marTop w:val="0"/>
          <w:marBottom w:val="0"/>
          <w:divBdr>
            <w:top w:val="none" w:sz="0" w:space="0" w:color="auto"/>
            <w:left w:val="none" w:sz="0" w:space="0" w:color="auto"/>
            <w:bottom w:val="none" w:sz="0" w:space="0" w:color="auto"/>
            <w:right w:val="none" w:sz="0" w:space="0" w:color="auto"/>
          </w:divBdr>
          <w:divsChild>
            <w:div w:id="1832208427">
              <w:marLeft w:val="0"/>
              <w:marRight w:val="0"/>
              <w:marTop w:val="0"/>
              <w:marBottom w:val="0"/>
              <w:divBdr>
                <w:top w:val="none" w:sz="0" w:space="0" w:color="auto"/>
                <w:left w:val="none" w:sz="0" w:space="0" w:color="auto"/>
                <w:bottom w:val="none" w:sz="0" w:space="0" w:color="auto"/>
                <w:right w:val="none" w:sz="0" w:space="0" w:color="auto"/>
              </w:divBdr>
            </w:div>
          </w:divsChild>
        </w:div>
        <w:div w:id="781263882">
          <w:marLeft w:val="0"/>
          <w:marRight w:val="0"/>
          <w:marTop w:val="0"/>
          <w:marBottom w:val="0"/>
          <w:divBdr>
            <w:top w:val="none" w:sz="0" w:space="0" w:color="auto"/>
            <w:left w:val="none" w:sz="0" w:space="0" w:color="auto"/>
            <w:bottom w:val="none" w:sz="0" w:space="0" w:color="auto"/>
            <w:right w:val="none" w:sz="0" w:space="0" w:color="auto"/>
          </w:divBdr>
        </w:div>
        <w:div w:id="906722284">
          <w:marLeft w:val="0"/>
          <w:marRight w:val="0"/>
          <w:marTop w:val="0"/>
          <w:marBottom w:val="0"/>
          <w:divBdr>
            <w:top w:val="none" w:sz="0" w:space="0" w:color="auto"/>
            <w:left w:val="none" w:sz="0" w:space="0" w:color="auto"/>
            <w:bottom w:val="none" w:sz="0" w:space="0" w:color="auto"/>
            <w:right w:val="none" w:sz="0" w:space="0" w:color="auto"/>
          </w:divBdr>
          <w:divsChild>
            <w:div w:id="798840252">
              <w:marLeft w:val="0"/>
              <w:marRight w:val="0"/>
              <w:marTop w:val="0"/>
              <w:marBottom w:val="0"/>
              <w:divBdr>
                <w:top w:val="none" w:sz="0" w:space="0" w:color="auto"/>
                <w:left w:val="none" w:sz="0" w:space="0" w:color="auto"/>
                <w:bottom w:val="none" w:sz="0" w:space="0" w:color="auto"/>
                <w:right w:val="none" w:sz="0" w:space="0" w:color="auto"/>
              </w:divBdr>
            </w:div>
          </w:divsChild>
        </w:div>
        <w:div w:id="1133448525">
          <w:marLeft w:val="0"/>
          <w:marRight w:val="0"/>
          <w:marTop w:val="0"/>
          <w:marBottom w:val="0"/>
          <w:divBdr>
            <w:top w:val="none" w:sz="0" w:space="0" w:color="auto"/>
            <w:left w:val="none" w:sz="0" w:space="0" w:color="auto"/>
            <w:bottom w:val="none" w:sz="0" w:space="0" w:color="auto"/>
            <w:right w:val="none" w:sz="0" w:space="0" w:color="auto"/>
          </w:divBdr>
        </w:div>
        <w:div w:id="1463303703">
          <w:marLeft w:val="0"/>
          <w:marRight w:val="0"/>
          <w:marTop w:val="0"/>
          <w:marBottom w:val="0"/>
          <w:divBdr>
            <w:top w:val="none" w:sz="0" w:space="0" w:color="auto"/>
            <w:left w:val="none" w:sz="0" w:space="0" w:color="auto"/>
            <w:bottom w:val="none" w:sz="0" w:space="0" w:color="auto"/>
            <w:right w:val="none" w:sz="0" w:space="0" w:color="auto"/>
          </w:divBdr>
          <w:divsChild>
            <w:div w:id="1093739688">
              <w:marLeft w:val="0"/>
              <w:marRight w:val="0"/>
              <w:marTop w:val="0"/>
              <w:marBottom w:val="0"/>
              <w:divBdr>
                <w:top w:val="none" w:sz="0" w:space="0" w:color="auto"/>
                <w:left w:val="none" w:sz="0" w:space="0" w:color="auto"/>
                <w:bottom w:val="none" w:sz="0" w:space="0" w:color="auto"/>
                <w:right w:val="none" w:sz="0" w:space="0" w:color="auto"/>
              </w:divBdr>
            </w:div>
          </w:divsChild>
        </w:div>
        <w:div w:id="1473256495">
          <w:marLeft w:val="0"/>
          <w:marRight w:val="0"/>
          <w:marTop w:val="300"/>
          <w:marBottom w:val="0"/>
          <w:divBdr>
            <w:top w:val="none" w:sz="0" w:space="0" w:color="auto"/>
            <w:left w:val="none" w:sz="0" w:space="0" w:color="auto"/>
            <w:bottom w:val="none" w:sz="0" w:space="0" w:color="auto"/>
            <w:right w:val="none" w:sz="0" w:space="0" w:color="auto"/>
          </w:divBdr>
          <w:divsChild>
            <w:div w:id="569074153">
              <w:marLeft w:val="0"/>
              <w:marRight w:val="0"/>
              <w:marTop w:val="0"/>
              <w:marBottom w:val="0"/>
              <w:divBdr>
                <w:top w:val="none" w:sz="0" w:space="0" w:color="auto"/>
                <w:left w:val="none" w:sz="0" w:space="0" w:color="auto"/>
                <w:bottom w:val="none" w:sz="0" w:space="0" w:color="auto"/>
                <w:right w:val="none" w:sz="0" w:space="0" w:color="auto"/>
              </w:divBdr>
              <w:divsChild>
                <w:div w:id="483932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872705">
          <w:marLeft w:val="0"/>
          <w:marRight w:val="0"/>
          <w:marTop w:val="300"/>
          <w:marBottom w:val="0"/>
          <w:divBdr>
            <w:top w:val="none" w:sz="0" w:space="0" w:color="auto"/>
            <w:left w:val="none" w:sz="0" w:space="0" w:color="auto"/>
            <w:bottom w:val="none" w:sz="0" w:space="0" w:color="auto"/>
            <w:right w:val="none" w:sz="0" w:space="0" w:color="auto"/>
          </w:divBdr>
          <w:divsChild>
            <w:div w:id="1478257561">
              <w:marLeft w:val="0"/>
              <w:marRight w:val="0"/>
              <w:marTop w:val="0"/>
              <w:marBottom w:val="0"/>
              <w:divBdr>
                <w:top w:val="none" w:sz="0" w:space="0" w:color="auto"/>
                <w:left w:val="none" w:sz="0" w:space="0" w:color="auto"/>
                <w:bottom w:val="none" w:sz="0" w:space="0" w:color="auto"/>
                <w:right w:val="none" w:sz="0" w:space="0" w:color="auto"/>
              </w:divBdr>
              <w:divsChild>
                <w:div w:id="1295481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236815">
          <w:marLeft w:val="0"/>
          <w:marRight w:val="0"/>
          <w:marTop w:val="300"/>
          <w:marBottom w:val="0"/>
          <w:divBdr>
            <w:top w:val="none" w:sz="0" w:space="0" w:color="auto"/>
            <w:left w:val="none" w:sz="0" w:space="0" w:color="auto"/>
            <w:bottom w:val="none" w:sz="0" w:space="0" w:color="auto"/>
            <w:right w:val="none" w:sz="0" w:space="0" w:color="auto"/>
          </w:divBdr>
          <w:divsChild>
            <w:div w:id="1847019253">
              <w:marLeft w:val="0"/>
              <w:marRight w:val="0"/>
              <w:marTop w:val="0"/>
              <w:marBottom w:val="0"/>
              <w:divBdr>
                <w:top w:val="none" w:sz="0" w:space="0" w:color="auto"/>
                <w:left w:val="none" w:sz="0" w:space="0" w:color="auto"/>
                <w:bottom w:val="none" w:sz="0" w:space="0" w:color="auto"/>
                <w:right w:val="none" w:sz="0" w:space="0" w:color="auto"/>
              </w:divBdr>
              <w:divsChild>
                <w:div w:id="1748456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689850">
          <w:marLeft w:val="0"/>
          <w:marRight w:val="0"/>
          <w:marTop w:val="300"/>
          <w:marBottom w:val="0"/>
          <w:divBdr>
            <w:top w:val="none" w:sz="0" w:space="0" w:color="auto"/>
            <w:left w:val="none" w:sz="0" w:space="0" w:color="auto"/>
            <w:bottom w:val="none" w:sz="0" w:space="0" w:color="auto"/>
            <w:right w:val="none" w:sz="0" w:space="0" w:color="auto"/>
          </w:divBdr>
          <w:divsChild>
            <w:div w:id="1830099375">
              <w:marLeft w:val="0"/>
              <w:marRight w:val="0"/>
              <w:marTop w:val="0"/>
              <w:marBottom w:val="0"/>
              <w:divBdr>
                <w:top w:val="none" w:sz="0" w:space="0" w:color="auto"/>
                <w:left w:val="none" w:sz="0" w:space="0" w:color="auto"/>
                <w:bottom w:val="none" w:sz="0" w:space="0" w:color="auto"/>
                <w:right w:val="none" w:sz="0" w:space="0" w:color="auto"/>
              </w:divBdr>
              <w:divsChild>
                <w:div w:id="1825781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sChild>
        <w:div w:id="214515427">
          <w:marLeft w:val="0"/>
          <w:marRight w:val="0"/>
          <w:marTop w:val="0"/>
          <w:marBottom w:val="0"/>
          <w:divBdr>
            <w:top w:val="none" w:sz="0" w:space="0" w:color="auto"/>
            <w:left w:val="none" w:sz="0" w:space="0" w:color="auto"/>
            <w:bottom w:val="none" w:sz="0" w:space="0" w:color="auto"/>
            <w:right w:val="none" w:sz="0" w:space="0" w:color="auto"/>
          </w:divBdr>
          <w:divsChild>
            <w:div w:id="394865113">
              <w:marLeft w:val="0"/>
              <w:marRight w:val="0"/>
              <w:marTop w:val="0"/>
              <w:marBottom w:val="0"/>
              <w:divBdr>
                <w:top w:val="none" w:sz="0" w:space="0" w:color="auto"/>
                <w:left w:val="none" w:sz="0" w:space="0" w:color="auto"/>
                <w:bottom w:val="none" w:sz="0" w:space="0" w:color="auto"/>
                <w:right w:val="none" w:sz="0" w:space="0" w:color="auto"/>
              </w:divBdr>
            </w:div>
          </w:divsChild>
        </w:div>
        <w:div w:id="307318883">
          <w:marLeft w:val="0"/>
          <w:marRight w:val="0"/>
          <w:marTop w:val="0"/>
          <w:marBottom w:val="0"/>
          <w:divBdr>
            <w:top w:val="none" w:sz="0" w:space="0" w:color="auto"/>
            <w:left w:val="none" w:sz="0" w:space="0" w:color="auto"/>
            <w:bottom w:val="none" w:sz="0" w:space="0" w:color="auto"/>
            <w:right w:val="none" w:sz="0" w:space="0" w:color="auto"/>
          </w:divBdr>
        </w:div>
        <w:div w:id="500656758">
          <w:marLeft w:val="0"/>
          <w:marRight w:val="0"/>
          <w:marTop w:val="0"/>
          <w:marBottom w:val="0"/>
          <w:divBdr>
            <w:top w:val="none" w:sz="0" w:space="0" w:color="auto"/>
            <w:left w:val="none" w:sz="0" w:space="0" w:color="auto"/>
            <w:bottom w:val="none" w:sz="0" w:space="0" w:color="auto"/>
            <w:right w:val="none" w:sz="0" w:space="0" w:color="auto"/>
          </w:divBdr>
          <w:divsChild>
            <w:div w:id="1499885703">
              <w:marLeft w:val="0"/>
              <w:marRight w:val="0"/>
              <w:marTop w:val="0"/>
              <w:marBottom w:val="0"/>
              <w:divBdr>
                <w:top w:val="none" w:sz="0" w:space="0" w:color="auto"/>
                <w:left w:val="none" w:sz="0" w:space="0" w:color="auto"/>
                <w:bottom w:val="none" w:sz="0" w:space="0" w:color="auto"/>
                <w:right w:val="none" w:sz="0" w:space="0" w:color="auto"/>
              </w:divBdr>
            </w:div>
          </w:divsChild>
        </w:div>
        <w:div w:id="522717630">
          <w:marLeft w:val="0"/>
          <w:marRight w:val="0"/>
          <w:marTop w:val="0"/>
          <w:marBottom w:val="0"/>
          <w:divBdr>
            <w:top w:val="none" w:sz="0" w:space="0" w:color="auto"/>
            <w:left w:val="none" w:sz="0" w:space="0" w:color="auto"/>
            <w:bottom w:val="none" w:sz="0" w:space="0" w:color="auto"/>
            <w:right w:val="none" w:sz="0" w:space="0" w:color="auto"/>
          </w:divBdr>
          <w:divsChild>
            <w:div w:id="2097939170">
              <w:marLeft w:val="0"/>
              <w:marRight w:val="0"/>
              <w:marTop w:val="0"/>
              <w:marBottom w:val="0"/>
              <w:divBdr>
                <w:top w:val="none" w:sz="0" w:space="0" w:color="auto"/>
                <w:left w:val="none" w:sz="0" w:space="0" w:color="auto"/>
                <w:bottom w:val="none" w:sz="0" w:space="0" w:color="auto"/>
                <w:right w:val="none" w:sz="0" w:space="0" w:color="auto"/>
              </w:divBdr>
            </w:div>
          </w:divsChild>
        </w:div>
        <w:div w:id="808594303">
          <w:marLeft w:val="0"/>
          <w:marRight w:val="0"/>
          <w:marTop w:val="0"/>
          <w:marBottom w:val="0"/>
          <w:divBdr>
            <w:top w:val="none" w:sz="0" w:space="0" w:color="auto"/>
            <w:left w:val="none" w:sz="0" w:space="0" w:color="auto"/>
            <w:bottom w:val="none" w:sz="0" w:space="0" w:color="auto"/>
            <w:right w:val="none" w:sz="0" w:space="0" w:color="auto"/>
          </w:divBdr>
          <w:divsChild>
            <w:div w:id="55789648">
              <w:marLeft w:val="0"/>
              <w:marRight w:val="0"/>
              <w:marTop w:val="0"/>
              <w:marBottom w:val="0"/>
              <w:divBdr>
                <w:top w:val="none" w:sz="0" w:space="0" w:color="auto"/>
                <w:left w:val="none" w:sz="0" w:space="0" w:color="auto"/>
                <w:bottom w:val="none" w:sz="0" w:space="0" w:color="auto"/>
                <w:right w:val="none" w:sz="0" w:space="0" w:color="auto"/>
              </w:divBdr>
            </w:div>
          </w:divsChild>
        </w:div>
        <w:div w:id="923495814">
          <w:marLeft w:val="0"/>
          <w:marRight w:val="0"/>
          <w:marTop w:val="0"/>
          <w:marBottom w:val="0"/>
          <w:divBdr>
            <w:top w:val="none" w:sz="0" w:space="0" w:color="auto"/>
            <w:left w:val="none" w:sz="0" w:space="0" w:color="auto"/>
            <w:bottom w:val="none" w:sz="0" w:space="0" w:color="auto"/>
            <w:right w:val="none" w:sz="0" w:space="0" w:color="auto"/>
          </w:divBdr>
          <w:divsChild>
            <w:div w:id="1059866433">
              <w:marLeft w:val="0"/>
              <w:marRight w:val="0"/>
              <w:marTop w:val="0"/>
              <w:marBottom w:val="0"/>
              <w:divBdr>
                <w:top w:val="none" w:sz="0" w:space="0" w:color="auto"/>
                <w:left w:val="none" w:sz="0" w:space="0" w:color="auto"/>
                <w:bottom w:val="none" w:sz="0" w:space="0" w:color="auto"/>
                <w:right w:val="none" w:sz="0" w:space="0" w:color="auto"/>
              </w:divBdr>
            </w:div>
          </w:divsChild>
        </w:div>
        <w:div w:id="1026293922">
          <w:marLeft w:val="0"/>
          <w:marRight w:val="0"/>
          <w:marTop w:val="300"/>
          <w:marBottom w:val="0"/>
          <w:divBdr>
            <w:top w:val="none" w:sz="0" w:space="0" w:color="auto"/>
            <w:left w:val="none" w:sz="0" w:space="0" w:color="auto"/>
            <w:bottom w:val="none" w:sz="0" w:space="0" w:color="auto"/>
            <w:right w:val="none" w:sz="0" w:space="0" w:color="auto"/>
          </w:divBdr>
          <w:divsChild>
            <w:div w:id="834035397">
              <w:marLeft w:val="0"/>
              <w:marRight w:val="0"/>
              <w:marTop w:val="0"/>
              <w:marBottom w:val="0"/>
              <w:divBdr>
                <w:top w:val="none" w:sz="0" w:space="0" w:color="auto"/>
                <w:left w:val="none" w:sz="0" w:space="0" w:color="auto"/>
                <w:bottom w:val="none" w:sz="0" w:space="0" w:color="auto"/>
                <w:right w:val="none" w:sz="0" w:space="0" w:color="auto"/>
              </w:divBdr>
              <w:divsChild>
                <w:div w:id="76646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2893714">
          <w:marLeft w:val="0"/>
          <w:marRight w:val="0"/>
          <w:marTop w:val="0"/>
          <w:marBottom w:val="0"/>
          <w:divBdr>
            <w:top w:val="none" w:sz="0" w:space="0" w:color="auto"/>
            <w:left w:val="none" w:sz="0" w:space="0" w:color="auto"/>
            <w:bottom w:val="none" w:sz="0" w:space="0" w:color="auto"/>
            <w:right w:val="none" w:sz="0" w:space="0" w:color="auto"/>
          </w:divBdr>
          <w:divsChild>
            <w:div w:id="2063557190">
              <w:marLeft w:val="0"/>
              <w:marRight w:val="0"/>
              <w:marTop w:val="0"/>
              <w:marBottom w:val="0"/>
              <w:divBdr>
                <w:top w:val="none" w:sz="0" w:space="0" w:color="auto"/>
                <w:left w:val="none" w:sz="0" w:space="0" w:color="auto"/>
                <w:bottom w:val="none" w:sz="0" w:space="0" w:color="auto"/>
                <w:right w:val="none" w:sz="0" w:space="0" w:color="auto"/>
              </w:divBdr>
            </w:div>
          </w:divsChild>
        </w:div>
        <w:div w:id="1169173857">
          <w:marLeft w:val="0"/>
          <w:marRight w:val="0"/>
          <w:marTop w:val="0"/>
          <w:marBottom w:val="0"/>
          <w:divBdr>
            <w:top w:val="none" w:sz="0" w:space="0" w:color="auto"/>
            <w:left w:val="none" w:sz="0" w:space="0" w:color="auto"/>
            <w:bottom w:val="none" w:sz="0" w:space="0" w:color="auto"/>
            <w:right w:val="none" w:sz="0" w:space="0" w:color="auto"/>
          </w:divBdr>
        </w:div>
        <w:div w:id="1203518367">
          <w:marLeft w:val="0"/>
          <w:marRight w:val="0"/>
          <w:marTop w:val="0"/>
          <w:marBottom w:val="0"/>
          <w:divBdr>
            <w:top w:val="none" w:sz="0" w:space="0" w:color="auto"/>
            <w:left w:val="none" w:sz="0" w:space="0" w:color="auto"/>
            <w:bottom w:val="none" w:sz="0" w:space="0" w:color="auto"/>
            <w:right w:val="none" w:sz="0" w:space="0" w:color="auto"/>
          </w:divBdr>
        </w:div>
        <w:div w:id="1276211083">
          <w:marLeft w:val="0"/>
          <w:marRight w:val="0"/>
          <w:marTop w:val="0"/>
          <w:marBottom w:val="0"/>
          <w:divBdr>
            <w:top w:val="none" w:sz="0" w:space="0" w:color="auto"/>
            <w:left w:val="none" w:sz="0" w:space="0" w:color="auto"/>
            <w:bottom w:val="none" w:sz="0" w:space="0" w:color="auto"/>
            <w:right w:val="none" w:sz="0" w:space="0" w:color="auto"/>
          </w:divBdr>
          <w:divsChild>
            <w:div w:id="748313598">
              <w:marLeft w:val="0"/>
              <w:marRight w:val="0"/>
              <w:marTop w:val="0"/>
              <w:marBottom w:val="0"/>
              <w:divBdr>
                <w:top w:val="none" w:sz="0" w:space="0" w:color="auto"/>
                <w:left w:val="none" w:sz="0" w:space="0" w:color="auto"/>
                <w:bottom w:val="none" w:sz="0" w:space="0" w:color="auto"/>
                <w:right w:val="none" w:sz="0" w:space="0" w:color="auto"/>
              </w:divBdr>
            </w:div>
          </w:divsChild>
        </w:div>
        <w:div w:id="1292322297">
          <w:marLeft w:val="0"/>
          <w:marRight w:val="0"/>
          <w:marTop w:val="0"/>
          <w:marBottom w:val="0"/>
          <w:divBdr>
            <w:top w:val="none" w:sz="0" w:space="0" w:color="auto"/>
            <w:left w:val="none" w:sz="0" w:space="0" w:color="auto"/>
            <w:bottom w:val="none" w:sz="0" w:space="0" w:color="auto"/>
            <w:right w:val="none" w:sz="0" w:space="0" w:color="auto"/>
          </w:divBdr>
        </w:div>
        <w:div w:id="1302004377">
          <w:marLeft w:val="0"/>
          <w:marRight w:val="0"/>
          <w:marTop w:val="0"/>
          <w:marBottom w:val="0"/>
          <w:divBdr>
            <w:top w:val="none" w:sz="0" w:space="0" w:color="auto"/>
            <w:left w:val="none" w:sz="0" w:space="0" w:color="auto"/>
            <w:bottom w:val="none" w:sz="0" w:space="0" w:color="auto"/>
            <w:right w:val="none" w:sz="0" w:space="0" w:color="auto"/>
          </w:divBdr>
        </w:div>
        <w:div w:id="1404522180">
          <w:marLeft w:val="0"/>
          <w:marRight w:val="0"/>
          <w:marTop w:val="300"/>
          <w:marBottom w:val="0"/>
          <w:divBdr>
            <w:top w:val="none" w:sz="0" w:space="0" w:color="auto"/>
            <w:left w:val="none" w:sz="0" w:space="0" w:color="auto"/>
            <w:bottom w:val="none" w:sz="0" w:space="0" w:color="auto"/>
            <w:right w:val="none" w:sz="0" w:space="0" w:color="auto"/>
          </w:divBdr>
          <w:divsChild>
            <w:div w:id="800882209">
              <w:marLeft w:val="0"/>
              <w:marRight w:val="0"/>
              <w:marTop w:val="0"/>
              <w:marBottom w:val="0"/>
              <w:divBdr>
                <w:top w:val="none" w:sz="0" w:space="0" w:color="auto"/>
                <w:left w:val="none" w:sz="0" w:space="0" w:color="auto"/>
                <w:bottom w:val="none" w:sz="0" w:space="0" w:color="auto"/>
                <w:right w:val="none" w:sz="0" w:space="0" w:color="auto"/>
              </w:divBdr>
              <w:divsChild>
                <w:div w:id="1512455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496879">
          <w:marLeft w:val="0"/>
          <w:marRight w:val="0"/>
          <w:marTop w:val="0"/>
          <w:marBottom w:val="0"/>
          <w:divBdr>
            <w:top w:val="none" w:sz="0" w:space="0" w:color="auto"/>
            <w:left w:val="none" w:sz="0" w:space="0" w:color="auto"/>
            <w:bottom w:val="none" w:sz="0" w:space="0" w:color="auto"/>
            <w:right w:val="none" w:sz="0" w:space="0" w:color="auto"/>
          </w:divBdr>
        </w:div>
        <w:div w:id="1717966142">
          <w:marLeft w:val="0"/>
          <w:marRight w:val="0"/>
          <w:marTop w:val="300"/>
          <w:marBottom w:val="0"/>
          <w:divBdr>
            <w:top w:val="none" w:sz="0" w:space="0" w:color="auto"/>
            <w:left w:val="none" w:sz="0" w:space="0" w:color="auto"/>
            <w:bottom w:val="none" w:sz="0" w:space="0" w:color="auto"/>
            <w:right w:val="none" w:sz="0" w:space="0" w:color="auto"/>
          </w:divBdr>
          <w:divsChild>
            <w:div w:id="431512081">
              <w:marLeft w:val="0"/>
              <w:marRight w:val="0"/>
              <w:marTop w:val="0"/>
              <w:marBottom w:val="0"/>
              <w:divBdr>
                <w:top w:val="none" w:sz="0" w:space="0" w:color="auto"/>
                <w:left w:val="none" w:sz="0" w:space="0" w:color="auto"/>
                <w:bottom w:val="none" w:sz="0" w:space="0" w:color="auto"/>
                <w:right w:val="none" w:sz="0" w:space="0" w:color="auto"/>
              </w:divBdr>
              <w:divsChild>
                <w:div w:id="1388652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778011">
      <w:bodyDiv w:val="1"/>
      <w:marLeft w:val="0"/>
      <w:marRight w:val="0"/>
      <w:marTop w:val="0"/>
      <w:marBottom w:val="0"/>
      <w:divBdr>
        <w:top w:val="none" w:sz="0" w:space="0" w:color="auto"/>
        <w:left w:val="none" w:sz="0" w:space="0" w:color="auto"/>
        <w:bottom w:val="none" w:sz="0" w:space="0" w:color="auto"/>
        <w:right w:val="none" w:sz="0" w:space="0" w:color="auto"/>
      </w:divBdr>
      <w:divsChild>
        <w:div w:id="321275990">
          <w:marLeft w:val="0"/>
          <w:marRight w:val="0"/>
          <w:marTop w:val="0"/>
          <w:marBottom w:val="0"/>
          <w:divBdr>
            <w:top w:val="none" w:sz="0" w:space="0" w:color="auto"/>
            <w:left w:val="none" w:sz="0" w:space="0" w:color="auto"/>
            <w:bottom w:val="none" w:sz="0" w:space="0" w:color="auto"/>
            <w:right w:val="none" w:sz="0" w:space="0" w:color="auto"/>
          </w:divBdr>
        </w:div>
        <w:div w:id="1522664045">
          <w:marLeft w:val="0"/>
          <w:marRight w:val="0"/>
          <w:marTop w:val="0"/>
          <w:marBottom w:val="0"/>
          <w:divBdr>
            <w:top w:val="none" w:sz="0" w:space="0" w:color="auto"/>
            <w:left w:val="none" w:sz="0" w:space="0" w:color="auto"/>
            <w:bottom w:val="none" w:sz="0" w:space="0" w:color="auto"/>
            <w:right w:val="none" w:sz="0" w:space="0" w:color="auto"/>
          </w:divBdr>
          <w:divsChild>
            <w:div w:id="584992775">
              <w:marLeft w:val="0"/>
              <w:marRight w:val="0"/>
              <w:marTop w:val="0"/>
              <w:marBottom w:val="0"/>
              <w:divBdr>
                <w:top w:val="none" w:sz="0" w:space="0" w:color="auto"/>
                <w:left w:val="none" w:sz="0" w:space="0" w:color="auto"/>
                <w:bottom w:val="none" w:sz="0" w:space="0" w:color="auto"/>
                <w:right w:val="none" w:sz="0" w:space="0" w:color="auto"/>
              </w:divBdr>
            </w:div>
          </w:divsChild>
        </w:div>
        <w:div w:id="408623204">
          <w:marLeft w:val="0"/>
          <w:marRight w:val="0"/>
          <w:marTop w:val="0"/>
          <w:marBottom w:val="0"/>
          <w:divBdr>
            <w:top w:val="none" w:sz="0" w:space="0" w:color="auto"/>
            <w:left w:val="none" w:sz="0" w:space="0" w:color="auto"/>
            <w:bottom w:val="none" w:sz="0" w:space="0" w:color="auto"/>
            <w:right w:val="none" w:sz="0" w:space="0" w:color="auto"/>
          </w:divBdr>
        </w:div>
        <w:div w:id="589773103">
          <w:marLeft w:val="0"/>
          <w:marRight w:val="0"/>
          <w:marTop w:val="0"/>
          <w:marBottom w:val="0"/>
          <w:divBdr>
            <w:top w:val="none" w:sz="0" w:space="0" w:color="auto"/>
            <w:left w:val="none" w:sz="0" w:space="0" w:color="auto"/>
            <w:bottom w:val="none" w:sz="0" w:space="0" w:color="auto"/>
            <w:right w:val="none" w:sz="0" w:space="0" w:color="auto"/>
          </w:divBdr>
          <w:divsChild>
            <w:div w:id="1352032644">
              <w:marLeft w:val="0"/>
              <w:marRight w:val="0"/>
              <w:marTop w:val="0"/>
              <w:marBottom w:val="0"/>
              <w:divBdr>
                <w:top w:val="none" w:sz="0" w:space="0" w:color="auto"/>
                <w:left w:val="none" w:sz="0" w:space="0" w:color="auto"/>
                <w:bottom w:val="none" w:sz="0" w:space="0" w:color="auto"/>
                <w:right w:val="none" w:sz="0" w:space="0" w:color="auto"/>
              </w:divBdr>
            </w:div>
          </w:divsChild>
        </w:div>
        <w:div w:id="1552841264">
          <w:marLeft w:val="0"/>
          <w:marRight w:val="0"/>
          <w:marTop w:val="0"/>
          <w:marBottom w:val="0"/>
          <w:divBdr>
            <w:top w:val="none" w:sz="0" w:space="0" w:color="auto"/>
            <w:left w:val="none" w:sz="0" w:space="0" w:color="auto"/>
            <w:bottom w:val="none" w:sz="0" w:space="0" w:color="auto"/>
            <w:right w:val="none" w:sz="0" w:space="0" w:color="auto"/>
          </w:divBdr>
        </w:div>
        <w:div w:id="1110394166">
          <w:marLeft w:val="0"/>
          <w:marRight w:val="0"/>
          <w:marTop w:val="0"/>
          <w:marBottom w:val="0"/>
          <w:divBdr>
            <w:top w:val="none" w:sz="0" w:space="0" w:color="auto"/>
            <w:left w:val="none" w:sz="0" w:space="0" w:color="auto"/>
            <w:bottom w:val="none" w:sz="0" w:space="0" w:color="auto"/>
            <w:right w:val="none" w:sz="0" w:space="0" w:color="auto"/>
          </w:divBdr>
          <w:divsChild>
            <w:div w:id="1115834788">
              <w:marLeft w:val="0"/>
              <w:marRight w:val="0"/>
              <w:marTop w:val="0"/>
              <w:marBottom w:val="0"/>
              <w:divBdr>
                <w:top w:val="none" w:sz="0" w:space="0" w:color="auto"/>
                <w:left w:val="none" w:sz="0" w:space="0" w:color="auto"/>
                <w:bottom w:val="none" w:sz="0" w:space="0" w:color="auto"/>
                <w:right w:val="none" w:sz="0" w:space="0" w:color="auto"/>
              </w:divBdr>
            </w:div>
          </w:divsChild>
        </w:div>
        <w:div w:id="981278508">
          <w:marLeft w:val="0"/>
          <w:marRight w:val="0"/>
          <w:marTop w:val="0"/>
          <w:marBottom w:val="0"/>
          <w:divBdr>
            <w:top w:val="none" w:sz="0" w:space="0" w:color="auto"/>
            <w:left w:val="none" w:sz="0" w:space="0" w:color="auto"/>
            <w:bottom w:val="none" w:sz="0" w:space="0" w:color="auto"/>
            <w:right w:val="none" w:sz="0" w:space="0" w:color="auto"/>
          </w:divBdr>
        </w:div>
        <w:div w:id="753207183">
          <w:marLeft w:val="0"/>
          <w:marRight w:val="0"/>
          <w:marTop w:val="0"/>
          <w:marBottom w:val="0"/>
          <w:divBdr>
            <w:top w:val="none" w:sz="0" w:space="0" w:color="auto"/>
            <w:left w:val="none" w:sz="0" w:space="0" w:color="auto"/>
            <w:bottom w:val="none" w:sz="0" w:space="0" w:color="auto"/>
            <w:right w:val="none" w:sz="0" w:space="0" w:color="auto"/>
          </w:divBdr>
          <w:divsChild>
            <w:div w:id="1893614017">
              <w:marLeft w:val="0"/>
              <w:marRight w:val="0"/>
              <w:marTop w:val="0"/>
              <w:marBottom w:val="0"/>
              <w:divBdr>
                <w:top w:val="none" w:sz="0" w:space="0" w:color="auto"/>
                <w:left w:val="none" w:sz="0" w:space="0" w:color="auto"/>
                <w:bottom w:val="none" w:sz="0" w:space="0" w:color="auto"/>
                <w:right w:val="none" w:sz="0" w:space="0" w:color="auto"/>
              </w:divBdr>
            </w:div>
          </w:divsChild>
        </w:div>
        <w:div w:id="80954711">
          <w:marLeft w:val="0"/>
          <w:marRight w:val="0"/>
          <w:marTop w:val="0"/>
          <w:marBottom w:val="0"/>
          <w:divBdr>
            <w:top w:val="none" w:sz="0" w:space="0" w:color="auto"/>
            <w:left w:val="none" w:sz="0" w:space="0" w:color="auto"/>
            <w:bottom w:val="none" w:sz="0" w:space="0" w:color="auto"/>
            <w:right w:val="none" w:sz="0" w:space="0" w:color="auto"/>
          </w:divBdr>
        </w:div>
        <w:div w:id="147476605">
          <w:marLeft w:val="0"/>
          <w:marRight w:val="0"/>
          <w:marTop w:val="0"/>
          <w:marBottom w:val="0"/>
          <w:divBdr>
            <w:top w:val="none" w:sz="0" w:space="0" w:color="auto"/>
            <w:left w:val="none" w:sz="0" w:space="0" w:color="auto"/>
            <w:bottom w:val="none" w:sz="0" w:space="0" w:color="auto"/>
            <w:right w:val="none" w:sz="0" w:space="0" w:color="auto"/>
          </w:divBdr>
          <w:divsChild>
            <w:div w:id="765813197">
              <w:marLeft w:val="0"/>
              <w:marRight w:val="0"/>
              <w:marTop w:val="0"/>
              <w:marBottom w:val="0"/>
              <w:divBdr>
                <w:top w:val="none" w:sz="0" w:space="0" w:color="auto"/>
                <w:left w:val="none" w:sz="0" w:space="0" w:color="auto"/>
                <w:bottom w:val="none" w:sz="0" w:space="0" w:color="auto"/>
                <w:right w:val="none" w:sz="0" w:space="0" w:color="auto"/>
              </w:divBdr>
            </w:div>
          </w:divsChild>
        </w:div>
        <w:div w:id="1700397989">
          <w:marLeft w:val="0"/>
          <w:marRight w:val="0"/>
          <w:marTop w:val="0"/>
          <w:marBottom w:val="0"/>
          <w:divBdr>
            <w:top w:val="none" w:sz="0" w:space="0" w:color="auto"/>
            <w:left w:val="none" w:sz="0" w:space="0" w:color="auto"/>
            <w:bottom w:val="none" w:sz="0" w:space="0" w:color="auto"/>
            <w:right w:val="none" w:sz="0" w:space="0" w:color="auto"/>
          </w:divBdr>
        </w:div>
        <w:div w:id="1539397111">
          <w:marLeft w:val="0"/>
          <w:marRight w:val="0"/>
          <w:marTop w:val="0"/>
          <w:marBottom w:val="0"/>
          <w:divBdr>
            <w:top w:val="none" w:sz="0" w:space="0" w:color="auto"/>
            <w:left w:val="none" w:sz="0" w:space="0" w:color="auto"/>
            <w:bottom w:val="none" w:sz="0" w:space="0" w:color="auto"/>
            <w:right w:val="none" w:sz="0" w:space="0" w:color="auto"/>
          </w:divBdr>
          <w:divsChild>
            <w:div w:id="1261988530">
              <w:marLeft w:val="0"/>
              <w:marRight w:val="0"/>
              <w:marTop w:val="0"/>
              <w:marBottom w:val="0"/>
              <w:divBdr>
                <w:top w:val="none" w:sz="0" w:space="0" w:color="auto"/>
                <w:left w:val="none" w:sz="0" w:space="0" w:color="auto"/>
                <w:bottom w:val="none" w:sz="0" w:space="0" w:color="auto"/>
                <w:right w:val="none" w:sz="0" w:space="0" w:color="auto"/>
              </w:divBdr>
            </w:div>
          </w:divsChild>
        </w:div>
        <w:div w:id="379868174">
          <w:marLeft w:val="0"/>
          <w:marRight w:val="0"/>
          <w:marTop w:val="0"/>
          <w:marBottom w:val="0"/>
          <w:divBdr>
            <w:top w:val="none" w:sz="0" w:space="0" w:color="auto"/>
            <w:left w:val="none" w:sz="0" w:space="0" w:color="auto"/>
            <w:bottom w:val="none" w:sz="0" w:space="0" w:color="auto"/>
            <w:right w:val="none" w:sz="0" w:space="0" w:color="auto"/>
          </w:divBdr>
        </w:div>
        <w:div w:id="1559824439">
          <w:marLeft w:val="0"/>
          <w:marRight w:val="0"/>
          <w:marTop w:val="0"/>
          <w:marBottom w:val="0"/>
          <w:divBdr>
            <w:top w:val="none" w:sz="0" w:space="0" w:color="auto"/>
            <w:left w:val="none" w:sz="0" w:space="0" w:color="auto"/>
            <w:bottom w:val="none" w:sz="0" w:space="0" w:color="auto"/>
            <w:right w:val="none" w:sz="0" w:space="0" w:color="auto"/>
          </w:divBdr>
          <w:divsChild>
            <w:div w:id="1305041685">
              <w:marLeft w:val="0"/>
              <w:marRight w:val="0"/>
              <w:marTop w:val="0"/>
              <w:marBottom w:val="0"/>
              <w:divBdr>
                <w:top w:val="none" w:sz="0" w:space="0" w:color="auto"/>
                <w:left w:val="none" w:sz="0" w:space="0" w:color="auto"/>
                <w:bottom w:val="none" w:sz="0" w:space="0" w:color="auto"/>
                <w:right w:val="none" w:sz="0" w:space="0" w:color="auto"/>
              </w:divBdr>
            </w:div>
          </w:divsChild>
        </w:div>
        <w:div w:id="496381004">
          <w:marLeft w:val="0"/>
          <w:marRight w:val="0"/>
          <w:marTop w:val="300"/>
          <w:marBottom w:val="0"/>
          <w:divBdr>
            <w:top w:val="none" w:sz="0" w:space="0" w:color="auto"/>
            <w:left w:val="none" w:sz="0" w:space="0" w:color="auto"/>
            <w:bottom w:val="none" w:sz="0" w:space="0" w:color="auto"/>
            <w:right w:val="none" w:sz="0" w:space="0" w:color="auto"/>
          </w:divBdr>
          <w:divsChild>
            <w:div w:id="971517979">
              <w:marLeft w:val="0"/>
              <w:marRight w:val="0"/>
              <w:marTop w:val="0"/>
              <w:marBottom w:val="0"/>
              <w:divBdr>
                <w:top w:val="none" w:sz="0" w:space="0" w:color="auto"/>
                <w:left w:val="none" w:sz="0" w:space="0" w:color="auto"/>
                <w:bottom w:val="none" w:sz="0" w:space="0" w:color="auto"/>
                <w:right w:val="none" w:sz="0" w:space="0" w:color="auto"/>
              </w:divBdr>
              <w:divsChild>
                <w:div w:id="839663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5563112">
          <w:marLeft w:val="0"/>
          <w:marRight w:val="0"/>
          <w:marTop w:val="300"/>
          <w:marBottom w:val="0"/>
          <w:divBdr>
            <w:top w:val="none" w:sz="0" w:space="0" w:color="auto"/>
            <w:left w:val="none" w:sz="0" w:space="0" w:color="auto"/>
            <w:bottom w:val="none" w:sz="0" w:space="0" w:color="auto"/>
            <w:right w:val="none" w:sz="0" w:space="0" w:color="auto"/>
          </w:divBdr>
          <w:divsChild>
            <w:div w:id="284044976">
              <w:marLeft w:val="0"/>
              <w:marRight w:val="0"/>
              <w:marTop w:val="0"/>
              <w:marBottom w:val="0"/>
              <w:divBdr>
                <w:top w:val="none" w:sz="0" w:space="0" w:color="auto"/>
                <w:left w:val="none" w:sz="0" w:space="0" w:color="auto"/>
                <w:bottom w:val="none" w:sz="0" w:space="0" w:color="auto"/>
                <w:right w:val="none" w:sz="0" w:space="0" w:color="auto"/>
              </w:divBdr>
              <w:divsChild>
                <w:div w:id="1948538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967140">
          <w:marLeft w:val="0"/>
          <w:marRight w:val="0"/>
          <w:marTop w:val="300"/>
          <w:marBottom w:val="0"/>
          <w:divBdr>
            <w:top w:val="none" w:sz="0" w:space="0" w:color="auto"/>
            <w:left w:val="none" w:sz="0" w:space="0" w:color="auto"/>
            <w:bottom w:val="none" w:sz="0" w:space="0" w:color="auto"/>
            <w:right w:val="none" w:sz="0" w:space="0" w:color="auto"/>
          </w:divBdr>
          <w:divsChild>
            <w:div w:id="943340931">
              <w:marLeft w:val="0"/>
              <w:marRight w:val="0"/>
              <w:marTop w:val="0"/>
              <w:marBottom w:val="0"/>
              <w:divBdr>
                <w:top w:val="none" w:sz="0" w:space="0" w:color="auto"/>
                <w:left w:val="none" w:sz="0" w:space="0" w:color="auto"/>
                <w:bottom w:val="none" w:sz="0" w:space="0" w:color="auto"/>
                <w:right w:val="none" w:sz="0" w:space="0" w:color="auto"/>
              </w:divBdr>
              <w:divsChild>
                <w:div w:id="1135026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0918667">
          <w:marLeft w:val="0"/>
          <w:marRight w:val="0"/>
          <w:marTop w:val="300"/>
          <w:marBottom w:val="0"/>
          <w:divBdr>
            <w:top w:val="none" w:sz="0" w:space="0" w:color="auto"/>
            <w:left w:val="none" w:sz="0" w:space="0" w:color="auto"/>
            <w:bottom w:val="none" w:sz="0" w:space="0" w:color="auto"/>
            <w:right w:val="none" w:sz="0" w:space="0" w:color="auto"/>
          </w:divBdr>
          <w:divsChild>
            <w:div w:id="1144393991">
              <w:marLeft w:val="0"/>
              <w:marRight w:val="0"/>
              <w:marTop w:val="0"/>
              <w:marBottom w:val="0"/>
              <w:divBdr>
                <w:top w:val="none" w:sz="0" w:space="0" w:color="auto"/>
                <w:left w:val="none" w:sz="0" w:space="0" w:color="auto"/>
                <w:bottom w:val="none" w:sz="0" w:space="0" w:color="auto"/>
                <w:right w:val="none" w:sz="0" w:space="0" w:color="auto"/>
              </w:divBdr>
              <w:divsChild>
                <w:div w:id="862061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292007711">
          <w:marLeft w:val="0"/>
          <w:marRight w:val="0"/>
          <w:marTop w:val="0"/>
          <w:marBottom w:val="0"/>
          <w:divBdr>
            <w:top w:val="none" w:sz="0" w:space="0" w:color="auto"/>
            <w:left w:val="none" w:sz="0" w:space="0" w:color="auto"/>
            <w:bottom w:val="none" w:sz="0" w:space="0" w:color="auto"/>
            <w:right w:val="none" w:sz="0" w:space="0" w:color="auto"/>
          </w:divBdr>
        </w:div>
        <w:div w:id="395057449">
          <w:marLeft w:val="0"/>
          <w:marRight w:val="0"/>
          <w:marTop w:val="0"/>
          <w:marBottom w:val="0"/>
          <w:divBdr>
            <w:top w:val="none" w:sz="0" w:space="0" w:color="auto"/>
            <w:left w:val="none" w:sz="0" w:space="0" w:color="auto"/>
            <w:bottom w:val="none" w:sz="0" w:space="0" w:color="auto"/>
            <w:right w:val="none" w:sz="0" w:space="0" w:color="auto"/>
          </w:divBdr>
          <w:divsChild>
            <w:div w:id="960188195">
              <w:marLeft w:val="0"/>
              <w:marRight w:val="0"/>
              <w:marTop w:val="0"/>
              <w:marBottom w:val="0"/>
              <w:divBdr>
                <w:top w:val="none" w:sz="0" w:space="0" w:color="auto"/>
                <w:left w:val="none" w:sz="0" w:space="0" w:color="auto"/>
                <w:bottom w:val="none" w:sz="0" w:space="0" w:color="auto"/>
                <w:right w:val="none" w:sz="0" w:space="0" w:color="auto"/>
              </w:divBdr>
            </w:div>
          </w:divsChild>
        </w:div>
        <w:div w:id="1540893419">
          <w:marLeft w:val="0"/>
          <w:marRight w:val="0"/>
          <w:marTop w:val="0"/>
          <w:marBottom w:val="0"/>
          <w:divBdr>
            <w:top w:val="none" w:sz="0" w:space="0" w:color="auto"/>
            <w:left w:val="none" w:sz="0" w:space="0" w:color="auto"/>
            <w:bottom w:val="none" w:sz="0" w:space="0" w:color="auto"/>
            <w:right w:val="none" w:sz="0" w:space="0" w:color="auto"/>
          </w:divBdr>
        </w:div>
        <w:div w:id="110512702">
          <w:marLeft w:val="0"/>
          <w:marRight w:val="0"/>
          <w:marTop w:val="0"/>
          <w:marBottom w:val="0"/>
          <w:divBdr>
            <w:top w:val="none" w:sz="0" w:space="0" w:color="auto"/>
            <w:left w:val="none" w:sz="0" w:space="0" w:color="auto"/>
            <w:bottom w:val="none" w:sz="0" w:space="0" w:color="auto"/>
            <w:right w:val="none" w:sz="0" w:space="0" w:color="auto"/>
          </w:divBdr>
          <w:divsChild>
            <w:div w:id="234825954">
              <w:marLeft w:val="0"/>
              <w:marRight w:val="0"/>
              <w:marTop w:val="0"/>
              <w:marBottom w:val="0"/>
              <w:divBdr>
                <w:top w:val="none" w:sz="0" w:space="0" w:color="auto"/>
                <w:left w:val="none" w:sz="0" w:space="0" w:color="auto"/>
                <w:bottom w:val="none" w:sz="0" w:space="0" w:color="auto"/>
                <w:right w:val="none" w:sz="0" w:space="0" w:color="auto"/>
              </w:divBdr>
            </w:div>
          </w:divsChild>
        </w:div>
        <w:div w:id="1089429216">
          <w:marLeft w:val="0"/>
          <w:marRight w:val="0"/>
          <w:marTop w:val="0"/>
          <w:marBottom w:val="0"/>
          <w:divBdr>
            <w:top w:val="none" w:sz="0" w:space="0" w:color="auto"/>
            <w:left w:val="none" w:sz="0" w:space="0" w:color="auto"/>
            <w:bottom w:val="none" w:sz="0" w:space="0" w:color="auto"/>
            <w:right w:val="none" w:sz="0" w:space="0" w:color="auto"/>
          </w:divBdr>
        </w:div>
        <w:div w:id="1238706883">
          <w:marLeft w:val="0"/>
          <w:marRight w:val="0"/>
          <w:marTop w:val="0"/>
          <w:marBottom w:val="0"/>
          <w:divBdr>
            <w:top w:val="none" w:sz="0" w:space="0" w:color="auto"/>
            <w:left w:val="none" w:sz="0" w:space="0" w:color="auto"/>
            <w:bottom w:val="none" w:sz="0" w:space="0" w:color="auto"/>
            <w:right w:val="none" w:sz="0" w:space="0" w:color="auto"/>
          </w:divBdr>
          <w:divsChild>
            <w:div w:id="1791702462">
              <w:marLeft w:val="0"/>
              <w:marRight w:val="0"/>
              <w:marTop w:val="0"/>
              <w:marBottom w:val="0"/>
              <w:divBdr>
                <w:top w:val="none" w:sz="0" w:space="0" w:color="auto"/>
                <w:left w:val="none" w:sz="0" w:space="0" w:color="auto"/>
                <w:bottom w:val="none" w:sz="0" w:space="0" w:color="auto"/>
                <w:right w:val="none" w:sz="0" w:space="0" w:color="auto"/>
              </w:divBdr>
            </w:div>
          </w:divsChild>
        </w:div>
        <w:div w:id="443035481">
          <w:marLeft w:val="0"/>
          <w:marRight w:val="0"/>
          <w:marTop w:val="0"/>
          <w:marBottom w:val="0"/>
          <w:divBdr>
            <w:top w:val="none" w:sz="0" w:space="0" w:color="auto"/>
            <w:left w:val="none" w:sz="0" w:space="0" w:color="auto"/>
            <w:bottom w:val="none" w:sz="0" w:space="0" w:color="auto"/>
            <w:right w:val="none" w:sz="0" w:space="0" w:color="auto"/>
          </w:divBdr>
        </w:div>
        <w:div w:id="1272935955">
          <w:marLeft w:val="0"/>
          <w:marRight w:val="0"/>
          <w:marTop w:val="0"/>
          <w:marBottom w:val="0"/>
          <w:divBdr>
            <w:top w:val="none" w:sz="0" w:space="0" w:color="auto"/>
            <w:left w:val="none" w:sz="0" w:space="0" w:color="auto"/>
            <w:bottom w:val="none" w:sz="0" w:space="0" w:color="auto"/>
            <w:right w:val="none" w:sz="0" w:space="0" w:color="auto"/>
          </w:divBdr>
          <w:divsChild>
            <w:div w:id="105196586">
              <w:marLeft w:val="0"/>
              <w:marRight w:val="0"/>
              <w:marTop w:val="0"/>
              <w:marBottom w:val="0"/>
              <w:divBdr>
                <w:top w:val="none" w:sz="0" w:space="0" w:color="auto"/>
                <w:left w:val="none" w:sz="0" w:space="0" w:color="auto"/>
                <w:bottom w:val="none" w:sz="0" w:space="0" w:color="auto"/>
                <w:right w:val="none" w:sz="0" w:space="0" w:color="auto"/>
              </w:divBdr>
            </w:div>
          </w:divsChild>
        </w:div>
        <w:div w:id="1551769718">
          <w:marLeft w:val="0"/>
          <w:marRight w:val="0"/>
          <w:marTop w:val="0"/>
          <w:marBottom w:val="0"/>
          <w:divBdr>
            <w:top w:val="none" w:sz="0" w:space="0" w:color="auto"/>
            <w:left w:val="none" w:sz="0" w:space="0" w:color="auto"/>
            <w:bottom w:val="none" w:sz="0" w:space="0" w:color="auto"/>
            <w:right w:val="none" w:sz="0" w:space="0" w:color="auto"/>
          </w:divBdr>
        </w:div>
        <w:div w:id="922451796">
          <w:marLeft w:val="0"/>
          <w:marRight w:val="0"/>
          <w:marTop w:val="0"/>
          <w:marBottom w:val="0"/>
          <w:divBdr>
            <w:top w:val="none" w:sz="0" w:space="0" w:color="auto"/>
            <w:left w:val="none" w:sz="0" w:space="0" w:color="auto"/>
            <w:bottom w:val="none" w:sz="0" w:space="0" w:color="auto"/>
            <w:right w:val="none" w:sz="0" w:space="0" w:color="auto"/>
          </w:divBdr>
          <w:divsChild>
            <w:div w:id="1696272526">
              <w:marLeft w:val="0"/>
              <w:marRight w:val="0"/>
              <w:marTop w:val="0"/>
              <w:marBottom w:val="0"/>
              <w:divBdr>
                <w:top w:val="none" w:sz="0" w:space="0" w:color="auto"/>
                <w:left w:val="none" w:sz="0" w:space="0" w:color="auto"/>
                <w:bottom w:val="none" w:sz="0" w:space="0" w:color="auto"/>
                <w:right w:val="none" w:sz="0" w:space="0" w:color="auto"/>
              </w:divBdr>
            </w:div>
          </w:divsChild>
        </w:div>
        <w:div w:id="1954284125">
          <w:marLeft w:val="0"/>
          <w:marRight w:val="0"/>
          <w:marTop w:val="0"/>
          <w:marBottom w:val="0"/>
          <w:divBdr>
            <w:top w:val="none" w:sz="0" w:space="0" w:color="auto"/>
            <w:left w:val="none" w:sz="0" w:space="0" w:color="auto"/>
            <w:bottom w:val="none" w:sz="0" w:space="0" w:color="auto"/>
            <w:right w:val="none" w:sz="0" w:space="0" w:color="auto"/>
          </w:divBdr>
        </w:div>
        <w:div w:id="1912620264">
          <w:marLeft w:val="0"/>
          <w:marRight w:val="0"/>
          <w:marTop w:val="0"/>
          <w:marBottom w:val="0"/>
          <w:divBdr>
            <w:top w:val="none" w:sz="0" w:space="0" w:color="auto"/>
            <w:left w:val="none" w:sz="0" w:space="0" w:color="auto"/>
            <w:bottom w:val="none" w:sz="0" w:space="0" w:color="auto"/>
            <w:right w:val="none" w:sz="0" w:space="0" w:color="auto"/>
          </w:divBdr>
          <w:divsChild>
            <w:div w:id="864752000">
              <w:marLeft w:val="0"/>
              <w:marRight w:val="0"/>
              <w:marTop w:val="0"/>
              <w:marBottom w:val="0"/>
              <w:divBdr>
                <w:top w:val="none" w:sz="0" w:space="0" w:color="auto"/>
                <w:left w:val="none" w:sz="0" w:space="0" w:color="auto"/>
                <w:bottom w:val="none" w:sz="0" w:space="0" w:color="auto"/>
                <w:right w:val="none" w:sz="0" w:space="0" w:color="auto"/>
              </w:divBdr>
            </w:div>
          </w:divsChild>
        </w:div>
        <w:div w:id="581379350">
          <w:marLeft w:val="0"/>
          <w:marRight w:val="0"/>
          <w:marTop w:val="0"/>
          <w:marBottom w:val="0"/>
          <w:divBdr>
            <w:top w:val="none" w:sz="0" w:space="0" w:color="auto"/>
            <w:left w:val="none" w:sz="0" w:space="0" w:color="auto"/>
            <w:bottom w:val="none" w:sz="0" w:space="0" w:color="auto"/>
            <w:right w:val="none" w:sz="0" w:space="0" w:color="auto"/>
          </w:divBdr>
        </w:div>
        <w:div w:id="1587373699">
          <w:marLeft w:val="0"/>
          <w:marRight w:val="0"/>
          <w:marTop w:val="0"/>
          <w:marBottom w:val="0"/>
          <w:divBdr>
            <w:top w:val="none" w:sz="0" w:space="0" w:color="auto"/>
            <w:left w:val="none" w:sz="0" w:space="0" w:color="auto"/>
            <w:bottom w:val="none" w:sz="0" w:space="0" w:color="auto"/>
            <w:right w:val="none" w:sz="0" w:space="0" w:color="auto"/>
          </w:divBdr>
          <w:divsChild>
            <w:div w:id="1411469136">
              <w:marLeft w:val="0"/>
              <w:marRight w:val="0"/>
              <w:marTop w:val="0"/>
              <w:marBottom w:val="0"/>
              <w:divBdr>
                <w:top w:val="none" w:sz="0" w:space="0" w:color="auto"/>
                <w:left w:val="none" w:sz="0" w:space="0" w:color="auto"/>
                <w:bottom w:val="none" w:sz="0" w:space="0" w:color="auto"/>
                <w:right w:val="none" w:sz="0" w:space="0" w:color="auto"/>
              </w:divBdr>
            </w:div>
          </w:divsChild>
        </w:div>
        <w:div w:id="1650404411">
          <w:marLeft w:val="0"/>
          <w:marRight w:val="0"/>
          <w:marTop w:val="300"/>
          <w:marBottom w:val="0"/>
          <w:divBdr>
            <w:top w:val="none" w:sz="0" w:space="0" w:color="auto"/>
            <w:left w:val="none" w:sz="0" w:space="0" w:color="auto"/>
            <w:bottom w:val="none" w:sz="0" w:space="0" w:color="auto"/>
            <w:right w:val="none" w:sz="0" w:space="0" w:color="auto"/>
          </w:divBdr>
          <w:divsChild>
            <w:div w:id="906259066">
              <w:marLeft w:val="0"/>
              <w:marRight w:val="0"/>
              <w:marTop w:val="0"/>
              <w:marBottom w:val="0"/>
              <w:divBdr>
                <w:top w:val="none" w:sz="0" w:space="0" w:color="auto"/>
                <w:left w:val="none" w:sz="0" w:space="0" w:color="auto"/>
                <w:bottom w:val="none" w:sz="0" w:space="0" w:color="auto"/>
                <w:right w:val="none" w:sz="0" w:space="0" w:color="auto"/>
              </w:divBdr>
              <w:divsChild>
                <w:div w:id="1300693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689342">
          <w:marLeft w:val="0"/>
          <w:marRight w:val="0"/>
          <w:marTop w:val="300"/>
          <w:marBottom w:val="0"/>
          <w:divBdr>
            <w:top w:val="none" w:sz="0" w:space="0" w:color="auto"/>
            <w:left w:val="none" w:sz="0" w:space="0" w:color="auto"/>
            <w:bottom w:val="none" w:sz="0" w:space="0" w:color="auto"/>
            <w:right w:val="none" w:sz="0" w:space="0" w:color="auto"/>
          </w:divBdr>
          <w:divsChild>
            <w:div w:id="876552519">
              <w:marLeft w:val="0"/>
              <w:marRight w:val="0"/>
              <w:marTop w:val="0"/>
              <w:marBottom w:val="0"/>
              <w:divBdr>
                <w:top w:val="none" w:sz="0" w:space="0" w:color="auto"/>
                <w:left w:val="none" w:sz="0" w:space="0" w:color="auto"/>
                <w:bottom w:val="none" w:sz="0" w:space="0" w:color="auto"/>
                <w:right w:val="none" w:sz="0" w:space="0" w:color="auto"/>
              </w:divBdr>
              <w:divsChild>
                <w:div w:id="1475678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120534">
          <w:marLeft w:val="0"/>
          <w:marRight w:val="0"/>
          <w:marTop w:val="300"/>
          <w:marBottom w:val="0"/>
          <w:divBdr>
            <w:top w:val="none" w:sz="0" w:space="0" w:color="auto"/>
            <w:left w:val="none" w:sz="0" w:space="0" w:color="auto"/>
            <w:bottom w:val="none" w:sz="0" w:space="0" w:color="auto"/>
            <w:right w:val="none" w:sz="0" w:space="0" w:color="auto"/>
          </w:divBdr>
          <w:divsChild>
            <w:div w:id="1872106186">
              <w:marLeft w:val="0"/>
              <w:marRight w:val="0"/>
              <w:marTop w:val="0"/>
              <w:marBottom w:val="0"/>
              <w:divBdr>
                <w:top w:val="none" w:sz="0" w:space="0" w:color="auto"/>
                <w:left w:val="none" w:sz="0" w:space="0" w:color="auto"/>
                <w:bottom w:val="none" w:sz="0" w:space="0" w:color="auto"/>
                <w:right w:val="none" w:sz="0" w:space="0" w:color="auto"/>
              </w:divBdr>
              <w:divsChild>
                <w:div w:id="2107532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461810">
          <w:marLeft w:val="0"/>
          <w:marRight w:val="0"/>
          <w:marTop w:val="300"/>
          <w:marBottom w:val="0"/>
          <w:divBdr>
            <w:top w:val="none" w:sz="0" w:space="0" w:color="auto"/>
            <w:left w:val="none" w:sz="0" w:space="0" w:color="auto"/>
            <w:bottom w:val="none" w:sz="0" w:space="0" w:color="auto"/>
            <w:right w:val="none" w:sz="0" w:space="0" w:color="auto"/>
          </w:divBdr>
          <w:divsChild>
            <w:div w:id="564798935">
              <w:marLeft w:val="0"/>
              <w:marRight w:val="0"/>
              <w:marTop w:val="0"/>
              <w:marBottom w:val="0"/>
              <w:divBdr>
                <w:top w:val="none" w:sz="0" w:space="0" w:color="auto"/>
                <w:left w:val="none" w:sz="0" w:space="0" w:color="auto"/>
                <w:bottom w:val="none" w:sz="0" w:space="0" w:color="auto"/>
                <w:right w:val="none" w:sz="0" w:space="0" w:color="auto"/>
              </w:divBdr>
              <w:divsChild>
                <w:div w:id="1720206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sChild>
            <w:div w:id="410271505">
              <w:marLeft w:val="0"/>
              <w:marRight w:val="0"/>
              <w:marTop w:val="0"/>
              <w:marBottom w:val="0"/>
              <w:divBdr>
                <w:top w:val="none" w:sz="0" w:space="0" w:color="auto"/>
                <w:left w:val="none" w:sz="0" w:space="0" w:color="auto"/>
                <w:bottom w:val="none" w:sz="0" w:space="0" w:color="auto"/>
                <w:right w:val="none" w:sz="0" w:space="0" w:color="auto"/>
              </w:divBdr>
              <w:divsChild>
                <w:div w:id="635259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598890">
          <w:marLeft w:val="0"/>
          <w:marRight w:val="0"/>
          <w:marTop w:val="300"/>
          <w:marBottom w:val="0"/>
          <w:divBdr>
            <w:top w:val="none" w:sz="0" w:space="0" w:color="auto"/>
            <w:left w:val="none" w:sz="0" w:space="0" w:color="auto"/>
            <w:bottom w:val="none" w:sz="0" w:space="0" w:color="auto"/>
            <w:right w:val="none" w:sz="0" w:space="0" w:color="auto"/>
          </w:divBdr>
          <w:divsChild>
            <w:div w:id="428817059">
              <w:marLeft w:val="0"/>
              <w:marRight w:val="0"/>
              <w:marTop w:val="0"/>
              <w:marBottom w:val="0"/>
              <w:divBdr>
                <w:top w:val="none" w:sz="0" w:space="0" w:color="auto"/>
                <w:left w:val="none" w:sz="0" w:space="0" w:color="auto"/>
                <w:bottom w:val="none" w:sz="0" w:space="0" w:color="auto"/>
                <w:right w:val="none" w:sz="0" w:space="0" w:color="auto"/>
              </w:divBdr>
              <w:divsChild>
                <w:div w:id="1549489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825488">
          <w:marLeft w:val="0"/>
          <w:marRight w:val="0"/>
          <w:marTop w:val="0"/>
          <w:marBottom w:val="0"/>
          <w:divBdr>
            <w:top w:val="none" w:sz="0" w:space="0" w:color="auto"/>
            <w:left w:val="none" w:sz="0" w:space="0" w:color="auto"/>
            <w:bottom w:val="none" w:sz="0" w:space="0" w:color="auto"/>
            <w:right w:val="none" w:sz="0" w:space="0" w:color="auto"/>
          </w:divBdr>
          <w:divsChild>
            <w:div w:id="326714453">
              <w:marLeft w:val="0"/>
              <w:marRight w:val="0"/>
              <w:marTop w:val="0"/>
              <w:marBottom w:val="0"/>
              <w:divBdr>
                <w:top w:val="none" w:sz="0" w:space="0" w:color="auto"/>
                <w:left w:val="none" w:sz="0" w:space="0" w:color="auto"/>
                <w:bottom w:val="none" w:sz="0" w:space="0" w:color="auto"/>
                <w:right w:val="none" w:sz="0" w:space="0" w:color="auto"/>
              </w:divBdr>
            </w:div>
          </w:divsChild>
        </w:div>
        <w:div w:id="595288468">
          <w:marLeft w:val="0"/>
          <w:marRight w:val="0"/>
          <w:marTop w:val="0"/>
          <w:marBottom w:val="0"/>
          <w:divBdr>
            <w:top w:val="none" w:sz="0" w:space="0" w:color="auto"/>
            <w:left w:val="none" w:sz="0" w:space="0" w:color="auto"/>
            <w:bottom w:val="none" w:sz="0" w:space="0" w:color="auto"/>
            <w:right w:val="none" w:sz="0" w:space="0" w:color="auto"/>
          </w:divBdr>
        </w:div>
        <w:div w:id="689186837">
          <w:marLeft w:val="0"/>
          <w:marRight w:val="0"/>
          <w:marTop w:val="0"/>
          <w:marBottom w:val="0"/>
          <w:divBdr>
            <w:top w:val="none" w:sz="0" w:space="0" w:color="auto"/>
            <w:left w:val="none" w:sz="0" w:space="0" w:color="auto"/>
            <w:bottom w:val="none" w:sz="0" w:space="0" w:color="auto"/>
            <w:right w:val="none" w:sz="0" w:space="0" w:color="auto"/>
          </w:divBdr>
        </w:div>
        <w:div w:id="697510297">
          <w:marLeft w:val="0"/>
          <w:marRight w:val="0"/>
          <w:marTop w:val="300"/>
          <w:marBottom w:val="0"/>
          <w:divBdr>
            <w:top w:val="none" w:sz="0" w:space="0" w:color="auto"/>
            <w:left w:val="none" w:sz="0" w:space="0" w:color="auto"/>
            <w:bottom w:val="none" w:sz="0" w:space="0" w:color="auto"/>
            <w:right w:val="none" w:sz="0" w:space="0" w:color="auto"/>
          </w:divBdr>
          <w:divsChild>
            <w:div w:id="1726176994">
              <w:marLeft w:val="0"/>
              <w:marRight w:val="0"/>
              <w:marTop w:val="0"/>
              <w:marBottom w:val="0"/>
              <w:divBdr>
                <w:top w:val="none" w:sz="0" w:space="0" w:color="auto"/>
                <w:left w:val="none" w:sz="0" w:space="0" w:color="auto"/>
                <w:bottom w:val="none" w:sz="0" w:space="0" w:color="auto"/>
                <w:right w:val="none" w:sz="0" w:space="0" w:color="auto"/>
              </w:divBdr>
              <w:divsChild>
                <w:div w:id="2112966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491448">
          <w:marLeft w:val="0"/>
          <w:marRight w:val="0"/>
          <w:marTop w:val="0"/>
          <w:marBottom w:val="0"/>
          <w:divBdr>
            <w:top w:val="none" w:sz="0" w:space="0" w:color="auto"/>
            <w:left w:val="none" w:sz="0" w:space="0" w:color="auto"/>
            <w:bottom w:val="none" w:sz="0" w:space="0" w:color="auto"/>
            <w:right w:val="none" w:sz="0" w:space="0" w:color="auto"/>
          </w:divBdr>
        </w:div>
        <w:div w:id="1047290752">
          <w:marLeft w:val="0"/>
          <w:marRight w:val="0"/>
          <w:marTop w:val="0"/>
          <w:marBottom w:val="0"/>
          <w:divBdr>
            <w:top w:val="none" w:sz="0" w:space="0" w:color="auto"/>
            <w:left w:val="none" w:sz="0" w:space="0" w:color="auto"/>
            <w:bottom w:val="none" w:sz="0" w:space="0" w:color="auto"/>
            <w:right w:val="none" w:sz="0" w:space="0" w:color="auto"/>
          </w:divBdr>
        </w:div>
        <w:div w:id="1173446298">
          <w:marLeft w:val="0"/>
          <w:marRight w:val="0"/>
          <w:marTop w:val="0"/>
          <w:marBottom w:val="0"/>
          <w:divBdr>
            <w:top w:val="none" w:sz="0" w:space="0" w:color="auto"/>
            <w:left w:val="none" w:sz="0" w:space="0" w:color="auto"/>
            <w:bottom w:val="none" w:sz="0" w:space="0" w:color="auto"/>
            <w:right w:val="none" w:sz="0" w:space="0" w:color="auto"/>
          </w:divBdr>
        </w:div>
        <w:div w:id="1479375085">
          <w:marLeft w:val="0"/>
          <w:marRight w:val="0"/>
          <w:marTop w:val="0"/>
          <w:marBottom w:val="0"/>
          <w:divBdr>
            <w:top w:val="none" w:sz="0" w:space="0" w:color="auto"/>
            <w:left w:val="none" w:sz="0" w:space="0" w:color="auto"/>
            <w:bottom w:val="none" w:sz="0" w:space="0" w:color="auto"/>
            <w:right w:val="none" w:sz="0" w:space="0" w:color="auto"/>
          </w:divBdr>
          <w:divsChild>
            <w:div w:id="1684625903">
              <w:marLeft w:val="0"/>
              <w:marRight w:val="0"/>
              <w:marTop w:val="0"/>
              <w:marBottom w:val="0"/>
              <w:divBdr>
                <w:top w:val="none" w:sz="0" w:space="0" w:color="auto"/>
                <w:left w:val="none" w:sz="0" w:space="0" w:color="auto"/>
                <w:bottom w:val="none" w:sz="0" w:space="0" w:color="auto"/>
                <w:right w:val="none" w:sz="0" w:space="0" w:color="auto"/>
              </w:divBdr>
            </w:div>
          </w:divsChild>
        </w:div>
        <w:div w:id="1502700294">
          <w:marLeft w:val="0"/>
          <w:marRight w:val="0"/>
          <w:marTop w:val="0"/>
          <w:marBottom w:val="0"/>
          <w:divBdr>
            <w:top w:val="none" w:sz="0" w:space="0" w:color="auto"/>
            <w:left w:val="none" w:sz="0" w:space="0" w:color="auto"/>
            <w:bottom w:val="none" w:sz="0" w:space="0" w:color="auto"/>
            <w:right w:val="none" w:sz="0" w:space="0" w:color="auto"/>
          </w:divBdr>
        </w:div>
        <w:div w:id="1537809508">
          <w:marLeft w:val="0"/>
          <w:marRight w:val="0"/>
          <w:marTop w:val="0"/>
          <w:marBottom w:val="0"/>
          <w:divBdr>
            <w:top w:val="none" w:sz="0" w:space="0" w:color="auto"/>
            <w:left w:val="none" w:sz="0" w:space="0" w:color="auto"/>
            <w:bottom w:val="none" w:sz="0" w:space="0" w:color="auto"/>
            <w:right w:val="none" w:sz="0" w:space="0" w:color="auto"/>
          </w:divBdr>
          <w:divsChild>
            <w:div w:id="992441548">
              <w:marLeft w:val="0"/>
              <w:marRight w:val="0"/>
              <w:marTop w:val="0"/>
              <w:marBottom w:val="0"/>
              <w:divBdr>
                <w:top w:val="none" w:sz="0" w:space="0" w:color="auto"/>
                <w:left w:val="none" w:sz="0" w:space="0" w:color="auto"/>
                <w:bottom w:val="none" w:sz="0" w:space="0" w:color="auto"/>
                <w:right w:val="none" w:sz="0" w:space="0" w:color="auto"/>
              </w:divBdr>
            </w:div>
          </w:divsChild>
        </w:div>
        <w:div w:id="1565065981">
          <w:marLeft w:val="0"/>
          <w:marRight w:val="0"/>
          <w:marTop w:val="0"/>
          <w:marBottom w:val="0"/>
          <w:divBdr>
            <w:top w:val="none" w:sz="0" w:space="0" w:color="auto"/>
            <w:left w:val="none" w:sz="0" w:space="0" w:color="auto"/>
            <w:bottom w:val="none" w:sz="0" w:space="0" w:color="auto"/>
            <w:right w:val="none" w:sz="0" w:space="0" w:color="auto"/>
          </w:divBdr>
          <w:divsChild>
            <w:div w:id="142359682">
              <w:marLeft w:val="0"/>
              <w:marRight w:val="0"/>
              <w:marTop w:val="0"/>
              <w:marBottom w:val="0"/>
              <w:divBdr>
                <w:top w:val="none" w:sz="0" w:space="0" w:color="auto"/>
                <w:left w:val="none" w:sz="0" w:space="0" w:color="auto"/>
                <w:bottom w:val="none" w:sz="0" w:space="0" w:color="auto"/>
                <w:right w:val="none" w:sz="0" w:space="0" w:color="auto"/>
              </w:divBdr>
            </w:div>
          </w:divsChild>
        </w:div>
        <w:div w:id="1619486836">
          <w:marLeft w:val="0"/>
          <w:marRight w:val="0"/>
          <w:marTop w:val="0"/>
          <w:marBottom w:val="0"/>
          <w:divBdr>
            <w:top w:val="none" w:sz="0" w:space="0" w:color="auto"/>
            <w:left w:val="none" w:sz="0" w:space="0" w:color="auto"/>
            <w:bottom w:val="none" w:sz="0" w:space="0" w:color="auto"/>
            <w:right w:val="none" w:sz="0" w:space="0" w:color="auto"/>
          </w:divBdr>
          <w:divsChild>
            <w:div w:id="1253777663">
              <w:marLeft w:val="0"/>
              <w:marRight w:val="0"/>
              <w:marTop w:val="0"/>
              <w:marBottom w:val="0"/>
              <w:divBdr>
                <w:top w:val="none" w:sz="0" w:space="0" w:color="auto"/>
                <w:left w:val="none" w:sz="0" w:space="0" w:color="auto"/>
                <w:bottom w:val="none" w:sz="0" w:space="0" w:color="auto"/>
                <w:right w:val="none" w:sz="0" w:space="0" w:color="auto"/>
              </w:divBdr>
            </w:div>
          </w:divsChild>
        </w:div>
        <w:div w:id="1656564755">
          <w:marLeft w:val="0"/>
          <w:marRight w:val="0"/>
          <w:marTop w:val="300"/>
          <w:marBottom w:val="0"/>
          <w:divBdr>
            <w:top w:val="none" w:sz="0" w:space="0" w:color="auto"/>
            <w:left w:val="none" w:sz="0" w:space="0" w:color="auto"/>
            <w:bottom w:val="none" w:sz="0" w:space="0" w:color="auto"/>
            <w:right w:val="none" w:sz="0" w:space="0" w:color="auto"/>
          </w:divBdr>
          <w:divsChild>
            <w:div w:id="1454446763">
              <w:marLeft w:val="0"/>
              <w:marRight w:val="0"/>
              <w:marTop w:val="0"/>
              <w:marBottom w:val="0"/>
              <w:divBdr>
                <w:top w:val="none" w:sz="0" w:space="0" w:color="auto"/>
                <w:left w:val="none" w:sz="0" w:space="0" w:color="auto"/>
                <w:bottom w:val="none" w:sz="0" w:space="0" w:color="auto"/>
                <w:right w:val="none" w:sz="0" w:space="0" w:color="auto"/>
              </w:divBdr>
              <w:divsChild>
                <w:div w:id="1917276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4801692">
          <w:marLeft w:val="0"/>
          <w:marRight w:val="0"/>
          <w:marTop w:val="0"/>
          <w:marBottom w:val="0"/>
          <w:divBdr>
            <w:top w:val="none" w:sz="0" w:space="0" w:color="auto"/>
            <w:left w:val="none" w:sz="0" w:space="0" w:color="auto"/>
            <w:bottom w:val="none" w:sz="0" w:space="0" w:color="auto"/>
            <w:right w:val="none" w:sz="0" w:space="0" w:color="auto"/>
          </w:divBdr>
        </w:div>
        <w:div w:id="1972321862">
          <w:marLeft w:val="0"/>
          <w:marRight w:val="0"/>
          <w:marTop w:val="0"/>
          <w:marBottom w:val="0"/>
          <w:divBdr>
            <w:top w:val="none" w:sz="0" w:space="0" w:color="auto"/>
            <w:left w:val="none" w:sz="0" w:space="0" w:color="auto"/>
            <w:bottom w:val="none" w:sz="0" w:space="0" w:color="auto"/>
            <w:right w:val="none" w:sz="0" w:space="0" w:color="auto"/>
          </w:divBdr>
          <w:divsChild>
            <w:div w:id="302464821">
              <w:marLeft w:val="0"/>
              <w:marRight w:val="0"/>
              <w:marTop w:val="0"/>
              <w:marBottom w:val="0"/>
              <w:divBdr>
                <w:top w:val="none" w:sz="0" w:space="0" w:color="auto"/>
                <w:left w:val="none" w:sz="0" w:space="0" w:color="auto"/>
                <w:bottom w:val="none" w:sz="0" w:space="0" w:color="auto"/>
                <w:right w:val="none" w:sz="0" w:space="0" w:color="auto"/>
              </w:divBdr>
            </w:div>
          </w:divsChild>
        </w:div>
        <w:div w:id="1986741779">
          <w:marLeft w:val="0"/>
          <w:marRight w:val="0"/>
          <w:marTop w:val="0"/>
          <w:marBottom w:val="0"/>
          <w:divBdr>
            <w:top w:val="none" w:sz="0" w:space="0" w:color="auto"/>
            <w:left w:val="none" w:sz="0" w:space="0" w:color="auto"/>
            <w:bottom w:val="none" w:sz="0" w:space="0" w:color="auto"/>
            <w:right w:val="none" w:sz="0" w:space="0" w:color="auto"/>
          </w:divBdr>
          <w:divsChild>
            <w:div w:id="150859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34366">
      <w:bodyDiv w:val="1"/>
      <w:marLeft w:val="0"/>
      <w:marRight w:val="0"/>
      <w:marTop w:val="0"/>
      <w:marBottom w:val="0"/>
      <w:divBdr>
        <w:top w:val="none" w:sz="0" w:space="0" w:color="auto"/>
        <w:left w:val="none" w:sz="0" w:space="0" w:color="auto"/>
        <w:bottom w:val="none" w:sz="0" w:space="0" w:color="auto"/>
        <w:right w:val="none" w:sz="0" w:space="0" w:color="auto"/>
      </w:divBdr>
      <w:divsChild>
        <w:div w:id="124592145">
          <w:marLeft w:val="0"/>
          <w:marRight w:val="0"/>
          <w:marTop w:val="0"/>
          <w:marBottom w:val="0"/>
          <w:divBdr>
            <w:top w:val="none" w:sz="0" w:space="0" w:color="auto"/>
            <w:left w:val="none" w:sz="0" w:space="0" w:color="auto"/>
            <w:bottom w:val="none" w:sz="0" w:space="0" w:color="auto"/>
            <w:right w:val="none" w:sz="0" w:space="0" w:color="auto"/>
          </w:divBdr>
        </w:div>
        <w:div w:id="1998069144">
          <w:marLeft w:val="0"/>
          <w:marRight w:val="0"/>
          <w:marTop w:val="0"/>
          <w:marBottom w:val="0"/>
          <w:divBdr>
            <w:top w:val="none" w:sz="0" w:space="0" w:color="auto"/>
            <w:left w:val="none" w:sz="0" w:space="0" w:color="auto"/>
            <w:bottom w:val="none" w:sz="0" w:space="0" w:color="auto"/>
            <w:right w:val="none" w:sz="0" w:space="0" w:color="auto"/>
          </w:divBdr>
          <w:divsChild>
            <w:div w:id="827744045">
              <w:marLeft w:val="0"/>
              <w:marRight w:val="0"/>
              <w:marTop w:val="0"/>
              <w:marBottom w:val="0"/>
              <w:divBdr>
                <w:top w:val="none" w:sz="0" w:space="0" w:color="auto"/>
                <w:left w:val="none" w:sz="0" w:space="0" w:color="auto"/>
                <w:bottom w:val="none" w:sz="0" w:space="0" w:color="auto"/>
                <w:right w:val="none" w:sz="0" w:space="0" w:color="auto"/>
              </w:divBdr>
            </w:div>
          </w:divsChild>
        </w:div>
        <w:div w:id="1351878193">
          <w:marLeft w:val="0"/>
          <w:marRight w:val="0"/>
          <w:marTop w:val="0"/>
          <w:marBottom w:val="0"/>
          <w:divBdr>
            <w:top w:val="none" w:sz="0" w:space="0" w:color="auto"/>
            <w:left w:val="none" w:sz="0" w:space="0" w:color="auto"/>
            <w:bottom w:val="none" w:sz="0" w:space="0" w:color="auto"/>
            <w:right w:val="none" w:sz="0" w:space="0" w:color="auto"/>
          </w:divBdr>
        </w:div>
        <w:div w:id="1970672762">
          <w:marLeft w:val="0"/>
          <w:marRight w:val="0"/>
          <w:marTop w:val="0"/>
          <w:marBottom w:val="0"/>
          <w:divBdr>
            <w:top w:val="none" w:sz="0" w:space="0" w:color="auto"/>
            <w:left w:val="none" w:sz="0" w:space="0" w:color="auto"/>
            <w:bottom w:val="none" w:sz="0" w:space="0" w:color="auto"/>
            <w:right w:val="none" w:sz="0" w:space="0" w:color="auto"/>
          </w:divBdr>
          <w:divsChild>
            <w:div w:id="99030284">
              <w:marLeft w:val="0"/>
              <w:marRight w:val="0"/>
              <w:marTop w:val="0"/>
              <w:marBottom w:val="0"/>
              <w:divBdr>
                <w:top w:val="none" w:sz="0" w:space="0" w:color="auto"/>
                <w:left w:val="none" w:sz="0" w:space="0" w:color="auto"/>
                <w:bottom w:val="none" w:sz="0" w:space="0" w:color="auto"/>
                <w:right w:val="none" w:sz="0" w:space="0" w:color="auto"/>
              </w:divBdr>
            </w:div>
          </w:divsChild>
        </w:div>
        <w:div w:id="407456568">
          <w:marLeft w:val="0"/>
          <w:marRight w:val="0"/>
          <w:marTop w:val="0"/>
          <w:marBottom w:val="0"/>
          <w:divBdr>
            <w:top w:val="none" w:sz="0" w:space="0" w:color="auto"/>
            <w:left w:val="none" w:sz="0" w:space="0" w:color="auto"/>
            <w:bottom w:val="none" w:sz="0" w:space="0" w:color="auto"/>
            <w:right w:val="none" w:sz="0" w:space="0" w:color="auto"/>
          </w:divBdr>
        </w:div>
        <w:div w:id="1403525338">
          <w:marLeft w:val="0"/>
          <w:marRight w:val="0"/>
          <w:marTop w:val="0"/>
          <w:marBottom w:val="0"/>
          <w:divBdr>
            <w:top w:val="none" w:sz="0" w:space="0" w:color="auto"/>
            <w:left w:val="none" w:sz="0" w:space="0" w:color="auto"/>
            <w:bottom w:val="none" w:sz="0" w:space="0" w:color="auto"/>
            <w:right w:val="none" w:sz="0" w:space="0" w:color="auto"/>
          </w:divBdr>
          <w:divsChild>
            <w:div w:id="1087112541">
              <w:marLeft w:val="0"/>
              <w:marRight w:val="0"/>
              <w:marTop w:val="0"/>
              <w:marBottom w:val="0"/>
              <w:divBdr>
                <w:top w:val="none" w:sz="0" w:space="0" w:color="auto"/>
                <w:left w:val="none" w:sz="0" w:space="0" w:color="auto"/>
                <w:bottom w:val="none" w:sz="0" w:space="0" w:color="auto"/>
                <w:right w:val="none" w:sz="0" w:space="0" w:color="auto"/>
              </w:divBdr>
            </w:div>
          </w:divsChild>
        </w:div>
        <w:div w:id="1775518208">
          <w:marLeft w:val="0"/>
          <w:marRight w:val="0"/>
          <w:marTop w:val="0"/>
          <w:marBottom w:val="0"/>
          <w:divBdr>
            <w:top w:val="none" w:sz="0" w:space="0" w:color="auto"/>
            <w:left w:val="none" w:sz="0" w:space="0" w:color="auto"/>
            <w:bottom w:val="none" w:sz="0" w:space="0" w:color="auto"/>
            <w:right w:val="none" w:sz="0" w:space="0" w:color="auto"/>
          </w:divBdr>
        </w:div>
        <w:div w:id="2027242455">
          <w:marLeft w:val="0"/>
          <w:marRight w:val="0"/>
          <w:marTop w:val="0"/>
          <w:marBottom w:val="0"/>
          <w:divBdr>
            <w:top w:val="none" w:sz="0" w:space="0" w:color="auto"/>
            <w:left w:val="none" w:sz="0" w:space="0" w:color="auto"/>
            <w:bottom w:val="none" w:sz="0" w:space="0" w:color="auto"/>
            <w:right w:val="none" w:sz="0" w:space="0" w:color="auto"/>
          </w:divBdr>
          <w:divsChild>
            <w:div w:id="288096533">
              <w:marLeft w:val="0"/>
              <w:marRight w:val="0"/>
              <w:marTop w:val="0"/>
              <w:marBottom w:val="0"/>
              <w:divBdr>
                <w:top w:val="none" w:sz="0" w:space="0" w:color="auto"/>
                <w:left w:val="none" w:sz="0" w:space="0" w:color="auto"/>
                <w:bottom w:val="none" w:sz="0" w:space="0" w:color="auto"/>
                <w:right w:val="none" w:sz="0" w:space="0" w:color="auto"/>
              </w:divBdr>
            </w:div>
          </w:divsChild>
        </w:div>
        <w:div w:id="703099357">
          <w:marLeft w:val="0"/>
          <w:marRight w:val="0"/>
          <w:marTop w:val="0"/>
          <w:marBottom w:val="0"/>
          <w:divBdr>
            <w:top w:val="none" w:sz="0" w:space="0" w:color="auto"/>
            <w:left w:val="none" w:sz="0" w:space="0" w:color="auto"/>
            <w:bottom w:val="none" w:sz="0" w:space="0" w:color="auto"/>
            <w:right w:val="none" w:sz="0" w:space="0" w:color="auto"/>
          </w:divBdr>
        </w:div>
        <w:div w:id="51386980">
          <w:marLeft w:val="0"/>
          <w:marRight w:val="0"/>
          <w:marTop w:val="0"/>
          <w:marBottom w:val="0"/>
          <w:divBdr>
            <w:top w:val="none" w:sz="0" w:space="0" w:color="auto"/>
            <w:left w:val="none" w:sz="0" w:space="0" w:color="auto"/>
            <w:bottom w:val="none" w:sz="0" w:space="0" w:color="auto"/>
            <w:right w:val="none" w:sz="0" w:space="0" w:color="auto"/>
          </w:divBdr>
          <w:divsChild>
            <w:div w:id="1358964478">
              <w:marLeft w:val="0"/>
              <w:marRight w:val="0"/>
              <w:marTop w:val="0"/>
              <w:marBottom w:val="0"/>
              <w:divBdr>
                <w:top w:val="none" w:sz="0" w:space="0" w:color="auto"/>
                <w:left w:val="none" w:sz="0" w:space="0" w:color="auto"/>
                <w:bottom w:val="none" w:sz="0" w:space="0" w:color="auto"/>
                <w:right w:val="none" w:sz="0" w:space="0" w:color="auto"/>
              </w:divBdr>
            </w:div>
          </w:divsChild>
        </w:div>
        <w:div w:id="2123186390">
          <w:marLeft w:val="0"/>
          <w:marRight w:val="0"/>
          <w:marTop w:val="0"/>
          <w:marBottom w:val="0"/>
          <w:divBdr>
            <w:top w:val="none" w:sz="0" w:space="0" w:color="auto"/>
            <w:left w:val="none" w:sz="0" w:space="0" w:color="auto"/>
            <w:bottom w:val="none" w:sz="0" w:space="0" w:color="auto"/>
            <w:right w:val="none" w:sz="0" w:space="0" w:color="auto"/>
          </w:divBdr>
        </w:div>
        <w:div w:id="1651405984">
          <w:marLeft w:val="0"/>
          <w:marRight w:val="0"/>
          <w:marTop w:val="0"/>
          <w:marBottom w:val="0"/>
          <w:divBdr>
            <w:top w:val="none" w:sz="0" w:space="0" w:color="auto"/>
            <w:left w:val="none" w:sz="0" w:space="0" w:color="auto"/>
            <w:bottom w:val="none" w:sz="0" w:space="0" w:color="auto"/>
            <w:right w:val="none" w:sz="0" w:space="0" w:color="auto"/>
          </w:divBdr>
          <w:divsChild>
            <w:div w:id="1968078542">
              <w:marLeft w:val="0"/>
              <w:marRight w:val="0"/>
              <w:marTop w:val="0"/>
              <w:marBottom w:val="0"/>
              <w:divBdr>
                <w:top w:val="none" w:sz="0" w:space="0" w:color="auto"/>
                <w:left w:val="none" w:sz="0" w:space="0" w:color="auto"/>
                <w:bottom w:val="none" w:sz="0" w:space="0" w:color="auto"/>
                <w:right w:val="none" w:sz="0" w:space="0" w:color="auto"/>
              </w:divBdr>
            </w:div>
          </w:divsChild>
        </w:div>
        <w:div w:id="1341852473">
          <w:marLeft w:val="0"/>
          <w:marRight w:val="0"/>
          <w:marTop w:val="0"/>
          <w:marBottom w:val="0"/>
          <w:divBdr>
            <w:top w:val="none" w:sz="0" w:space="0" w:color="auto"/>
            <w:left w:val="none" w:sz="0" w:space="0" w:color="auto"/>
            <w:bottom w:val="none" w:sz="0" w:space="0" w:color="auto"/>
            <w:right w:val="none" w:sz="0" w:space="0" w:color="auto"/>
          </w:divBdr>
        </w:div>
        <w:div w:id="1128857661">
          <w:marLeft w:val="0"/>
          <w:marRight w:val="0"/>
          <w:marTop w:val="0"/>
          <w:marBottom w:val="0"/>
          <w:divBdr>
            <w:top w:val="none" w:sz="0" w:space="0" w:color="auto"/>
            <w:left w:val="none" w:sz="0" w:space="0" w:color="auto"/>
            <w:bottom w:val="none" w:sz="0" w:space="0" w:color="auto"/>
            <w:right w:val="none" w:sz="0" w:space="0" w:color="auto"/>
          </w:divBdr>
          <w:divsChild>
            <w:div w:id="577206606">
              <w:marLeft w:val="0"/>
              <w:marRight w:val="0"/>
              <w:marTop w:val="0"/>
              <w:marBottom w:val="0"/>
              <w:divBdr>
                <w:top w:val="none" w:sz="0" w:space="0" w:color="auto"/>
                <w:left w:val="none" w:sz="0" w:space="0" w:color="auto"/>
                <w:bottom w:val="none" w:sz="0" w:space="0" w:color="auto"/>
                <w:right w:val="none" w:sz="0" w:space="0" w:color="auto"/>
              </w:divBdr>
            </w:div>
          </w:divsChild>
        </w:div>
        <w:div w:id="462427696">
          <w:marLeft w:val="0"/>
          <w:marRight w:val="0"/>
          <w:marTop w:val="300"/>
          <w:marBottom w:val="0"/>
          <w:divBdr>
            <w:top w:val="none" w:sz="0" w:space="0" w:color="auto"/>
            <w:left w:val="none" w:sz="0" w:space="0" w:color="auto"/>
            <w:bottom w:val="none" w:sz="0" w:space="0" w:color="auto"/>
            <w:right w:val="none" w:sz="0" w:space="0" w:color="auto"/>
          </w:divBdr>
          <w:divsChild>
            <w:div w:id="2057047819">
              <w:marLeft w:val="0"/>
              <w:marRight w:val="0"/>
              <w:marTop w:val="0"/>
              <w:marBottom w:val="0"/>
              <w:divBdr>
                <w:top w:val="none" w:sz="0" w:space="0" w:color="auto"/>
                <w:left w:val="none" w:sz="0" w:space="0" w:color="auto"/>
                <w:bottom w:val="none" w:sz="0" w:space="0" w:color="auto"/>
                <w:right w:val="none" w:sz="0" w:space="0" w:color="auto"/>
              </w:divBdr>
              <w:divsChild>
                <w:div w:id="1037662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3841191">
          <w:marLeft w:val="0"/>
          <w:marRight w:val="0"/>
          <w:marTop w:val="300"/>
          <w:marBottom w:val="0"/>
          <w:divBdr>
            <w:top w:val="none" w:sz="0" w:space="0" w:color="auto"/>
            <w:left w:val="none" w:sz="0" w:space="0" w:color="auto"/>
            <w:bottom w:val="none" w:sz="0" w:space="0" w:color="auto"/>
            <w:right w:val="none" w:sz="0" w:space="0" w:color="auto"/>
          </w:divBdr>
          <w:divsChild>
            <w:div w:id="568269894">
              <w:marLeft w:val="0"/>
              <w:marRight w:val="0"/>
              <w:marTop w:val="0"/>
              <w:marBottom w:val="0"/>
              <w:divBdr>
                <w:top w:val="none" w:sz="0" w:space="0" w:color="auto"/>
                <w:left w:val="none" w:sz="0" w:space="0" w:color="auto"/>
                <w:bottom w:val="none" w:sz="0" w:space="0" w:color="auto"/>
                <w:right w:val="none" w:sz="0" w:space="0" w:color="auto"/>
              </w:divBdr>
              <w:divsChild>
                <w:div w:id="979186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6022138">
          <w:marLeft w:val="0"/>
          <w:marRight w:val="0"/>
          <w:marTop w:val="300"/>
          <w:marBottom w:val="0"/>
          <w:divBdr>
            <w:top w:val="none" w:sz="0" w:space="0" w:color="auto"/>
            <w:left w:val="none" w:sz="0" w:space="0" w:color="auto"/>
            <w:bottom w:val="none" w:sz="0" w:space="0" w:color="auto"/>
            <w:right w:val="none" w:sz="0" w:space="0" w:color="auto"/>
          </w:divBdr>
          <w:divsChild>
            <w:div w:id="1300526988">
              <w:marLeft w:val="0"/>
              <w:marRight w:val="0"/>
              <w:marTop w:val="0"/>
              <w:marBottom w:val="0"/>
              <w:divBdr>
                <w:top w:val="none" w:sz="0" w:space="0" w:color="auto"/>
                <w:left w:val="none" w:sz="0" w:space="0" w:color="auto"/>
                <w:bottom w:val="none" w:sz="0" w:space="0" w:color="auto"/>
                <w:right w:val="none" w:sz="0" w:space="0" w:color="auto"/>
              </w:divBdr>
              <w:divsChild>
                <w:div w:id="1270619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351546">
          <w:marLeft w:val="0"/>
          <w:marRight w:val="0"/>
          <w:marTop w:val="300"/>
          <w:marBottom w:val="0"/>
          <w:divBdr>
            <w:top w:val="none" w:sz="0" w:space="0" w:color="auto"/>
            <w:left w:val="none" w:sz="0" w:space="0" w:color="auto"/>
            <w:bottom w:val="none" w:sz="0" w:space="0" w:color="auto"/>
            <w:right w:val="none" w:sz="0" w:space="0" w:color="auto"/>
          </w:divBdr>
          <w:divsChild>
            <w:div w:id="442574829">
              <w:marLeft w:val="0"/>
              <w:marRight w:val="0"/>
              <w:marTop w:val="0"/>
              <w:marBottom w:val="0"/>
              <w:divBdr>
                <w:top w:val="none" w:sz="0" w:space="0" w:color="auto"/>
                <w:left w:val="none" w:sz="0" w:space="0" w:color="auto"/>
                <w:bottom w:val="none" w:sz="0" w:space="0" w:color="auto"/>
                <w:right w:val="none" w:sz="0" w:space="0" w:color="auto"/>
              </w:divBdr>
              <w:divsChild>
                <w:div w:id="1147361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 w:id="195237767">
          <w:marLeft w:val="0"/>
          <w:marRight w:val="0"/>
          <w:marTop w:val="0"/>
          <w:marBottom w:val="0"/>
          <w:divBdr>
            <w:top w:val="none" w:sz="0" w:space="0" w:color="auto"/>
            <w:left w:val="none" w:sz="0" w:space="0" w:color="auto"/>
            <w:bottom w:val="none" w:sz="0" w:space="0" w:color="auto"/>
            <w:right w:val="none" w:sz="0" w:space="0" w:color="auto"/>
          </w:divBdr>
          <w:divsChild>
            <w:div w:id="1010261286">
              <w:marLeft w:val="0"/>
              <w:marRight w:val="0"/>
              <w:marTop w:val="0"/>
              <w:marBottom w:val="0"/>
              <w:divBdr>
                <w:top w:val="none" w:sz="0" w:space="0" w:color="auto"/>
                <w:left w:val="none" w:sz="0" w:space="0" w:color="auto"/>
                <w:bottom w:val="none" w:sz="0" w:space="0" w:color="auto"/>
                <w:right w:val="none" w:sz="0" w:space="0" w:color="auto"/>
              </w:divBdr>
            </w:div>
          </w:divsChild>
        </w:div>
        <w:div w:id="318001354">
          <w:marLeft w:val="0"/>
          <w:marRight w:val="0"/>
          <w:marTop w:val="0"/>
          <w:marBottom w:val="0"/>
          <w:divBdr>
            <w:top w:val="none" w:sz="0" w:space="0" w:color="auto"/>
            <w:left w:val="none" w:sz="0" w:space="0" w:color="auto"/>
            <w:bottom w:val="none" w:sz="0" w:space="0" w:color="auto"/>
            <w:right w:val="none" w:sz="0" w:space="0" w:color="auto"/>
          </w:divBdr>
        </w:div>
        <w:div w:id="443623596">
          <w:marLeft w:val="0"/>
          <w:marRight w:val="0"/>
          <w:marTop w:val="0"/>
          <w:marBottom w:val="0"/>
          <w:divBdr>
            <w:top w:val="none" w:sz="0" w:space="0" w:color="auto"/>
            <w:left w:val="none" w:sz="0" w:space="0" w:color="auto"/>
            <w:bottom w:val="none" w:sz="0" w:space="0" w:color="auto"/>
            <w:right w:val="none" w:sz="0" w:space="0" w:color="auto"/>
          </w:divBdr>
          <w:divsChild>
            <w:div w:id="126289537">
              <w:marLeft w:val="0"/>
              <w:marRight w:val="0"/>
              <w:marTop w:val="0"/>
              <w:marBottom w:val="0"/>
              <w:divBdr>
                <w:top w:val="none" w:sz="0" w:space="0" w:color="auto"/>
                <w:left w:val="none" w:sz="0" w:space="0" w:color="auto"/>
                <w:bottom w:val="none" w:sz="0" w:space="0" w:color="auto"/>
                <w:right w:val="none" w:sz="0" w:space="0" w:color="auto"/>
              </w:divBdr>
            </w:div>
          </w:divsChild>
        </w:div>
        <w:div w:id="544563499">
          <w:marLeft w:val="0"/>
          <w:marRight w:val="0"/>
          <w:marTop w:val="0"/>
          <w:marBottom w:val="0"/>
          <w:divBdr>
            <w:top w:val="none" w:sz="0" w:space="0" w:color="auto"/>
            <w:left w:val="none" w:sz="0" w:space="0" w:color="auto"/>
            <w:bottom w:val="none" w:sz="0" w:space="0" w:color="auto"/>
            <w:right w:val="none" w:sz="0" w:space="0" w:color="auto"/>
          </w:divBdr>
        </w:div>
        <w:div w:id="810440059">
          <w:marLeft w:val="0"/>
          <w:marRight w:val="0"/>
          <w:marTop w:val="0"/>
          <w:marBottom w:val="0"/>
          <w:divBdr>
            <w:top w:val="none" w:sz="0" w:space="0" w:color="auto"/>
            <w:left w:val="none" w:sz="0" w:space="0" w:color="auto"/>
            <w:bottom w:val="none" w:sz="0" w:space="0" w:color="auto"/>
            <w:right w:val="none" w:sz="0" w:space="0" w:color="auto"/>
          </w:divBdr>
        </w:div>
        <w:div w:id="897786303">
          <w:marLeft w:val="0"/>
          <w:marRight w:val="0"/>
          <w:marTop w:val="0"/>
          <w:marBottom w:val="0"/>
          <w:divBdr>
            <w:top w:val="none" w:sz="0" w:space="0" w:color="auto"/>
            <w:left w:val="none" w:sz="0" w:space="0" w:color="auto"/>
            <w:bottom w:val="none" w:sz="0" w:space="0" w:color="auto"/>
            <w:right w:val="none" w:sz="0" w:space="0" w:color="auto"/>
          </w:divBdr>
          <w:divsChild>
            <w:div w:id="116723264">
              <w:marLeft w:val="0"/>
              <w:marRight w:val="0"/>
              <w:marTop w:val="0"/>
              <w:marBottom w:val="0"/>
              <w:divBdr>
                <w:top w:val="none" w:sz="0" w:space="0" w:color="auto"/>
                <w:left w:val="none" w:sz="0" w:space="0" w:color="auto"/>
                <w:bottom w:val="none" w:sz="0" w:space="0" w:color="auto"/>
                <w:right w:val="none" w:sz="0" w:space="0" w:color="auto"/>
              </w:divBdr>
            </w:div>
          </w:divsChild>
        </w:div>
        <w:div w:id="941957007">
          <w:marLeft w:val="0"/>
          <w:marRight w:val="0"/>
          <w:marTop w:val="0"/>
          <w:marBottom w:val="0"/>
          <w:divBdr>
            <w:top w:val="none" w:sz="0" w:space="0" w:color="auto"/>
            <w:left w:val="none" w:sz="0" w:space="0" w:color="auto"/>
            <w:bottom w:val="none" w:sz="0" w:space="0" w:color="auto"/>
            <w:right w:val="none" w:sz="0" w:space="0" w:color="auto"/>
          </w:divBdr>
          <w:divsChild>
            <w:div w:id="1795638512">
              <w:marLeft w:val="0"/>
              <w:marRight w:val="0"/>
              <w:marTop w:val="0"/>
              <w:marBottom w:val="0"/>
              <w:divBdr>
                <w:top w:val="none" w:sz="0" w:space="0" w:color="auto"/>
                <w:left w:val="none" w:sz="0" w:space="0" w:color="auto"/>
                <w:bottom w:val="none" w:sz="0" w:space="0" w:color="auto"/>
                <w:right w:val="none" w:sz="0" w:space="0" w:color="auto"/>
              </w:divBdr>
            </w:div>
          </w:divsChild>
        </w:div>
        <w:div w:id="963803519">
          <w:marLeft w:val="0"/>
          <w:marRight w:val="0"/>
          <w:marTop w:val="0"/>
          <w:marBottom w:val="0"/>
          <w:divBdr>
            <w:top w:val="none" w:sz="0" w:space="0" w:color="auto"/>
            <w:left w:val="none" w:sz="0" w:space="0" w:color="auto"/>
            <w:bottom w:val="none" w:sz="0" w:space="0" w:color="auto"/>
            <w:right w:val="none" w:sz="0" w:space="0" w:color="auto"/>
          </w:divBdr>
        </w:div>
        <w:div w:id="1021128364">
          <w:marLeft w:val="0"/>
          <w:marRight w:val="0"/>
          <w:marTop w:val="300"/>
          <w:marBottom w:val="0"/>
          <w:divBdr>
            <w:top w:val="none" w:sz="0" w:space="0" w:color="auto"/>
            <w:left w:val="none" w:sz="0" w:space="0" w:color="auto"/>
            <w:bottom w:val="none" w:sz="0" w:space="0" w:color="auto"/>
            <w:right w:val="none" w:sz="0" w:space="0" w:color="auto"/>
          </w:divBdr>
          <w:divsChild>
            <w:div w:id="1746028390">
              <w:marLeft w:val="0"/>
              <w:marRight w:val="0"/>
              <w:marTop w:val="0"/>
              <w:marBottom w:val="0"/>
              <w:divBdr>
                <w:top w:val="none" w:sz="0" w:space="0" w:color="auto"/>
                <w:left w:val="none" w:sz="0" w:space="0" w:color="auto"/>
                <w:bottom w:val="none" w:sz="0" w:space="0" w:color="auto"/>
                <w:right w:val="none" w:sz="0" w:space="0" w:color="auto"/>
              </w:divBdr>
              <w:divsChild>
                <w:div w:id="1744910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950776">
          <w:marLeft w:val="0"/>
          <w:marRight w:val="0"/>
          <w:marTop w:val="0"/>
          <w:marBottom w:val="0"/>
          <w:divBdr>
            <w:top w:val="none" w:sz="0" w:space="0" w:color="auto"/>
            <w:left w:val="none" w:sz="0" w:space="0" w:color="auto"/>
            <w:bottom w:val="none" w:sz="0" w:space="0" w:color="auto"/>
            <w:right w:val="none" w:sz="0" w:space="0" w:color="auto"/>
          </w:divBdr>
          <w:divsChild>
            <w:div w:id="1516534984">
              <w:marLeft w:val="0"/>
              <w:marRight w:val="0"/>
              <w:marTop w:val="0"/>
              <w:marBottom w:val="0"/>
              <w:divBdr>
                <w:top w:val="none" w:sz="0" w:space="0" w:color="auto"/>
                <w:left w:val="none" w:sz="0" w:space="0" w:color="auto"/>
                <w:bottom w:val="none" w:sz="0" w:space="0" w:color="auto"/>
                <w:right w:val="none" w:sz="0" w:space="0" w:color="auto"/>
              </w:divBdr>
            </w:div>
          </w:divsChild>
        </w:div>
        <w:div w:id="1135759209">
          <w:marLeft w:val="0"/>
          <w:marRight w:val="0"/>
          <w:marTop w:val="0"/>
          <w:marBottom w:val="0"/>
          <w:divBdr>
            <w:top w:val="none" w:sz="0" w:space="0" w:color="auto"/>
            <w:left w:val="none" w:sz="0" w:space="0" w:color="auto"/>
            <w:bottom w:val="none" w:sz="0" w:space="0" w:color="auto"/>
            <w:right w:val="none" w:sz="0" w:space="0" w:color="auto"/>
          </w:divBdr>
        </w:div>
        <w:div w:id="1138768142">
          <w:marLeft w:val="0"/>
          <w:marRight w:val="0"/>
          <w:marTop w:val="300"/>
          <w:marBottom w:val="0"/>
          <w:divBdr>
            <w:top w:val="none" w:sz="0" w:space="0" w:color="auto"/>
            <w:left w:val="none" w:sz="0" w:space="0" w:color="auto"/>
            <w:bottom w:val="none" w:sz="0" w:space="0" w:color="auto"/>
            <w:right w:val="none" w:sz="0" w:space="0" w:color="auto"/>
          </w:divBdr>
          <w:divsChild>
            <w:div w:id="1922106093">
              <w:marLeft w:val="0"/>
              <w:marRight w:val="0"/>
              <w:marTop w:val="0"/>
              <w:marBottom w:val="0"/>
              <w:divBdr>
                <w:top w:val="none" w:sz="0" w:space="0" w:color="auto"/>
                <w:left w:val="none" w:sz="0" w:space="0" w:color="auto"/>
                <w:bottom w:val="none" w:sz="0" w:space="0" w:color="auto"/>
                <w:right w:val="none" w:sz="0" w:space="0" w:color="auto"/>
              </w:divBdr>
              <w:divsChild>
                <w:div w:id="644698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133385">
          <w:marLeft w:val="0"/>
          <w:marRight w:val="0"/>
          <w:marTop w:val="0"/>
          <w:marBottom w:val="0"/>
          <w:divBdr>
            <w:top w:val="none" w:sz="0" w:space="0" w:color="auto"/>
            <w:left w:val="none" w:sz="0" w:space="0" w:color="auto"/>
            <w:bottom w:val="none" w:sz="0" w:space="0" w:color="auto"/>
            <w:right w:val="none" w:sz="0" w:space="0" w:color="auto"/>
          </w:divBdr>
        </w:div>
        <w:div w:id="1680541244">
          <w:marLeft w:val="0"/>
          <w:marRight w:val="0"/>
          <w:marTop w:val="300"/>
          <w:marBottom w:val="0"/>
          <w:divBdr>
            <w:top w:val="none" w:sz="0" w:space="0" w:color="auto"/>
            <w:left w:val="none" w:sz="0" w:space="0" w:color="auto"/>
            <w:bottom w:val="none" w:sz="0" w:space="0" w:color="auto"/>
            <w:right w:val="none" w:sz="0" w:space="0" w:color="auto"/>
          </w:divBdr>
          <w:divsChild>
            <w:div w:id="1936397109">
              <w:marLeft w:val="0"/>
              <w:marRight w:val="0"/>
              <w:marTop w:val="0"/>
              <w:marBottom w:val="0"/>
              <w:divBdr>
                <w:top w:val="none" w:sz="0" w:space="0" w:color="auto"/>
                <w:left w:val="none" w:sz="0" w:space="0" w:color="auto"/>
                <w:bottom w:val="none" w:sz="0" w:space="0" w:color="auto"/>
                <w:right w:val="none" w:sz="0" w:space="0" w:color="auto"/>
              </w:divBdr>
              <w:divsChild>
                <w:div w:id="1010721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318543">
          <w:marLeft w:val="0"/>
          <w:marRight w:val="0"/>
          <w:marTop w:val="0"/>
          <w:marBottom w:val="0"/>
          <w:divBdr>
            <w:top w:val="none" w:sz="0" w:space="0" w:color="auto"/>
            <w:left w:val="none" w:sz="0" w:space="0" w:color="auto"/>
            <w:bottom w:val="none" w:sz="0" w:space="0" w:color="auto"/>
            <w:right w:val="none" w:sz="0" w:space="0" w:color="auto"/>
          </w:divBdr>
        </w:div>
        <w:div w:id="1742020755">
          <w:marLeft w:val="0"/>
          <w:marRight w:val="0"/>
          <w:marTop w:val="0"/>
          <w:marBottom w:val="0"/>
          <w:divBdr>
            <w:top w:val="none" w:sz="0" w:space="0" w:color="auto"/>
            <w:left w:val="none" w:sz="0" w:space="0" w:color="auto"/>
            <w:bottom w:val="none" w:sz="0" w:space="0" w:color="auto"/>
            <w:right w:val="none" w:sz="0" w:space="0" w:color="auto"/>
          </w:divBdr>
          <w:divsChild>
            <w:div w:id="1785805614">
              <w:marLeft w:val="0"/>
              <w:marRight w:val="0"/>
              <w:marTop w:val="0"/>
              <w:marBottom w:val="0"/>
              <w:divBdr>
                <w:top w:val="none" w:sz="0" w:space="0" w:color="auto"/>
                <w:left w:val="none" w:sz="0" w:space="0" w:color="auto"/>
                <w:bottom w:val="none" w:sz="0" w:space="0" w:color="auto"/>
                <w:right w:val="none" w:sz="0" w:space="0" w:color="auto"/>
              </w:divBdr>
            </w:div>
          </w:divsChild>
        </w:div>
        <w:div w:id="1975602530">
          <w:marLeft w:val="0"/>
          <w:marRight w:val="0"/>
          <w:marTop w:val="300"/>
          <w:marBottom w:val="0"/>
          <w:divBdr>
            <w:top w:val="none" w:sz="0" w:space="0" w:color="auto"/>
            <w:left w:val="none" w:sz="0" w:space="0" w:color="auto"/>
            <w:bottom w:val="none" w:sz="0" w:space="0" w:color="auto"/>
            <w:right w:val="none" w:sz="0" w:space="0" w:color="auto"/>
          </w:divBdr>
          <w:divsChild>
            <w:div w:id="439839754">
              <w:marLeft w:val="0"/>
              <w:marRight w:val="0"/>
              <w:marTop w:val="0"/>
              <w:marBottom w:val="0"/>
              <w:divBdr>
                <w:top w:val="none" w:sz="0" w:space="0" w:color="auto"/>
                <w:left w:val="none" w:sz="0" w:space="0" w:color="auto"/>
                <w:bottom w:val="none" w:sz="0" w:space="0" w:color="auto"/>
                <w:right w:val="none" w:sz="0" w:space="0" w:color="auto"/>
              </w:divBdr>
              <w:divsChild>
                <w:div w:id="637029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337168">
      <w:bodyDiv w:val="1"/>
      <w:marLeft w:val="0"/>
      <w:marRight w:val="0"/>
      <w:marTop w:val="0"/>
      <w:marBottom w:val="0"/>
      <w:divBdr>
        <w:top w:val="none" w:sz="0" w:space="0" w:color="auto"/>
        <w:left w:val="none" w:sz="0" w:space="0" w:color="auto"/>
        <w:bottom w:val="none" w:sz="0" w:space="0" w:color="auto"/>
        <w:right w:val="none" w:sz="0" w:space="0" w:color="auto"/>
      </w:divBdr>
      <w:divsChild>
        <w:div w:id="1253275503">
          <w:marLeft w:val="0"/>
          <w:marRight w:val="0"/>
          <w:marTop w:val="0"/>
          <w:marBottom w:val="0"/>
          <w:divBdr>
            <w:top w:val="none" w:sz="0" w:space="0" w:color="auto"/>
            <w:left w:val="none" w:sz="0" w:space="0" w:color="auto"/>
            <w:bottom w:val="none" w:sz="0" w:space="0" w:color="auto"/>
            <w:right w:val="none" w:sz="0" w:space="0" w:color="auto"/>
          </w:divBdr>
        </w:div>
        <w:div w:id="988218047">
          <w:marLeft w:val="0"/>
          <w:marRight w:val="0"/>
          <w:marTop w:val="0"/>
          <w:marBottom w:val="0"/>
          <w:divBdr>
            <w:top w:val="none" w:sz="0" w:space="0" w:color="auto"/>
            <w:left w:val="none" w:sz="0" w:space="0" w:color="auto"/>
            <w:bottom w:val="none" w:sz="0" w:space="0" w:color="auto"/>
            <w:right w:val="none" w:sz="0" w:space="0" w:color="auto"/>
          </w:divBdr>
          <w:divsChild>
            <w:div w:id="61828749">
              <w:marLeft w:val="0"/>
              <w:marRight w:val="0"/>
              <w:marTop w:val="0"/>
              <w:marBottom w:val="0"/>
              <w:divBdr>
                <w:top w:val="none" w:sz="0" w:space="0" w:color="auto"/>
                <w:left w:val="none" w:sz="0" w:space="0" w:color="auto"/>
                <w:bottom w:val="none" w:sz="0" w:space="0" w:color="auto"/>
                <w:right w:val="none" w:sz="0" w:space="0" w:color="auto"/>
              </w:divBdr>
            </w:div>
          </w:divsChild>
        </w:div>
        <w:div w:id="1956866632">
          <w:marLeft w:val="0"/>
          <w:marRight w:val="0"/>
          <w:marTop w:val="0"/>
          <w:marBottom w:val="0"/>
          <w:divBdr>
            <w:top w:val="none" w:sz="0" w:space="0" w:color="auto"/>
            <w:left w:val="none" w:sz="0" w:space="0" w:color="auto"/>
            <w:bottom w:val="none" w:sz="0" w:space="0" w:color="auto"/>
            <w:right w:val="none" w:sz="0" w:space="0" w:color="auto"/>
          </w:divBdr>
        </w:div>
        <w:div w:id="2045521535">
          <w:marLeft w:val="0"/>
          <w:marRight w:val="0"/>
          <w:marTop w:val="0"/>
          <w:marBottom w:val="0"/>
          <w:divBdr>
            <w:top w:val="none" w:sz="0" w:space="0" w:color="auto"/>
            <w:left w:val="none" w:sz="0" w:space="0" w:color="auto"/>
            <w:bottom w:val="none" w:sz="0" w:space="0" w:color="auto"/>
            <w:right w:val="none" w:sz="0" w:space="0" w:color="auto"/>
          </w:divBdr>
          <w:divsChild>
            <w:div w:id="1681273896">
              <w:marLeft w:val="0"/>
              <w:marRight w:val="0"/>
              <w:marTop w:val="0"/>
              <w:marBottom w:val="0"/>
              <w:divBdr>
                <w:top w:val="none" w:sz="0" w:space="0" w:color="auto"/>
                <w:left w:val="none" w:sz="0" w:space="0" w:color="auto"/>
                <w:bottom w:val="none" w:sz="0" w:space="0" w:color="auto"/>
                <w:right w:val="none" w:sz="0" w:space="0" w:color="auto"/>
              </w:divBdr>
            </w:div>
          </w:divsChild>
        </w:div>
        <w:div w:id="1630819424">
          <w:marLeft w:val="0"/>
          <w:marRight w:val="0"/>
          <w:marTop w:val="0"/>
          <w:marBottom w:val="0"/>
          <w:divBdr>
            <w:top w:val="none" w:sz="0" w:space="0" w:color="auto"/>
            <w:left w:val="none" w:sz="0" w:space="0" w:color="auto"/>
            <w:bottom w:val="none" w:sz="0" w:space="0" w:color="auto"/>
            <w:right w:val="none" w:sz="0" w:space="0" w:color="auto"/>
          </w:divBdr>
        </w:div>
        <w:div w:id="723912833">
          <w:marLeft w:val="0"/>
          <w:marRight w:val="0"/>
          <w:marTop w:val="0"/>
          <w:marBottom w:val="0"/>
          <w:divBdr>
            <w:top w:val="none" w:sz="0" w:space="0" w:color="auto"/>
            <w:left w:val="none" w:sz="0" w:space="0" w:color="auto"/>
            <w:bottom w:val="none" w:sz="0" w:space="0" w:color="auto"/>
            <w:right w:val="none" w:sz="0" w:space="0" w:color="auto"/>
          </w:divBdr>
          <w:divsChild>
            <w:div w:id="448280804">
              <w:marLeft w:val="0"/>
              <w:marRight w:val="0"/>
              <w:marTop w:val="0"/>
              <w:marBottom w:val="0"/>
              <w:divBdr>
                <w:top w:val="none" w:sz="0" w:space="0" w:color="auto"/>
                <w:left w:val="none" w:sz="0" w:space="0" w:color="auto"/>
                <w:bottom w:val="none" w:sz="0" w:space="0" w:color="auto"/>
                <w:right w:val="none" w:sz="0" w:space="0" w:color="auto"/>
              </w:divBdr>
            </w:div>
          </w:divsChild>
        </w:div>
        <w:div w:id="1228997125">
          <w:marLeft w:val="0"/>
          <w:marRight w:val="0"/>
          <w:marTop w:val="0"/>
          <w:marBottom w:val="0"/>
          <w:divBdr>
            <w:top w:val="none" w:sz="0" w:space="0" w:color="auto"/>
            <w:left w:val="none" w:sz="0" w:space="0" w:color="auto"/>
            <w:bottom w:val="none" w:sz="0" w:space="0" w:color="auto"/>
            <w:right w:val="none" w:sz="0" w:space="0" w:color="auto"/>
          </w:divBdr>
        </w:div>
        <w:div w:id="1746954317">
          <w:marLeft w:val="0"/>
          <w:marRight w:val="0"/>
          <w:marTop w:val="0"/>
          <w:marBottom w:val="0"/>
          <w:divBdr>
            <w:top w:val="none" w:sz="0" w:space="0" w:color="auto"/>
            <w:left w:val="none" w:sz="0" w:space="0" w:color="auto"/>
            <w:bottom w:val="none" w:sz="0" w:space="0" w:color="auto"/>
            <w:right w:val="none" w:sz="0" w:space="0" w:color="auto"/>
          </w:divBdr>
          <w:divsChild>
            <w:div w:id="277762814">
              <w:marLeft w:val="0"/>
              <w:marRight w:val="0"/>
              <w:marTop w:val="0"/>
              <w:marBottom w:val="0"/>
              <w:divBdr>
                <w:top w:val="none" w:sz="0" w:space="0" w:color="auto"/>
                <w:left w:val="none" w:sz="0" w:space="0" w:color="auto"/>
                <w:bottom w:val="none" w:sz="0" w:space="0" w:color="auto"/>
                <w:right w:val="none" w:sz="0" w:space="0" w:color="auto"/>
              </w:divBdr>
            </w:div>
          </w:divsChild>
        </w:div>
        <w:div w:id="24910072">
          <w:marLeft w:val="0"/>
          <w:marRight w:val="0"/>
          <w:marTop w:val="0"/>
          <w:marBottom w:val="0"/>
          <w:divBdr>
            <w:top w:val="none" w:sz="0" w:space="0" w:color="auto"/>
            <w:left w:val="none" w:sz="0" w:space="0" w:color="auto"/>
            <w:bottom w:val="none" w:sz="0" w:space="0" w:color="auto"/>
            <w:right w:val="none" w:sz="0" w:space="0" w:color="auto"/>
          </w:divBdr>
        </w:div>
        <w:div w:id="1911957634">
          <w:marLeft w:val="0"/>
          <w:marRight w:val="0"/>
          <w:marTop w:val="0"/>
          <w:marBottom w:val="0"/>
          <w:divBdr>
            <w:top w:val="none" w:sz="0" w:space="0" w:color="auto"/>
            <w:left w:val="none" w:sz="0" w:space="0" w:color="auto"/>
            <w:bottom w:val="none" w:sz="0" w:space="0" w:color="auto"/>
            <w:right w:val="none" w:sz="0" w:space="0" w:color="auto"/>
          </w:divBdr>
          <w:divsChild>
            <w:div w:id="1739327281">
              <w:marLeft w:val="0"/>
              <w:marRight w:val="0"/>
              <w:marTop w:val="0"/>
              <w:marBottom w:val="0"/>
              <w:divBdr>
                <w:top w:val="none" w:sz="0" w:space="0" w:color="auto"/>
                <w:left w:val="none" w:sz="0" w:space="0" w:color="auto"/>
                <w:bottom w:val="none" w:sz="0" w:space="0" w:color="auto"/>
                <w:right w:val="none" w:sz="0" w:space="0" w:color="auto"/>
              </w:divBdr>
            </w:div>
          </w:divsChild>
        </w:div>
        <w:div w:id="565148566">
          <w:marLeft w:val="0"/>
          <w:marRight w:val="0"/>
          <w:marTop w:val="0"/>
          <w:marBottom w:val="0"/>
          <w:divBdr>
            <w:top w:val="none" w:sz="0" w:space="0" w:color="auto"/>
            <w:left w:val="none" w:sz="0" w:space="0" w:color="auto"/>
            <w:bottom w:val="none" w:sz="0" w:space="0" w:color="auto"/>
            <w:right w:val="none" w:sz="0" w:space="0" w:color="auto"/>
          </w:divBdr>
        </w:div>
        <w:div w:id="1042023244">
          <w:marLeft w:val="0"/>
          <w:marRight w:val="0"/>
          <w:marTop w:val="0"/>
          <w:marBottom w:val="0"/>
          <w:divBdr>
            <w:top w:val="none" w:sz="0" w:space="0" w:color="auto"/>
            <w:left w:val="none" w:sz="0" w:space="0" w:color="auto"/>
            <w:bottom w:val="none" w:sz="0" w:space="0" w:color="auto"/>
            <w:right w:val="none" w:sz="0" w:space="0" w:color="auto"/>
          </w:divBdr>
          <w:divsChild>
            <w:div w:id="1411855942">
              <w:marLeft w:val="0"/>
              <w:marRight w:val="0"/>
              <w:marTop w:val="0"/>
              <w:marBottom w:val="0"/>
              <w:divBdr>
                <w:top w:val="none" w:sz="0" w:space="0" w:color="auto"/>
                <w:left w:val="none" w:sz="0" w:space="0" w:color="auto"/>
                <w:bottom w:val="none" w:sz="0" w:space="0" w:color="auto"/>
                <w:right w:val="none" w:sz="0" w:space="0" w:color="auto"/>
              </w:divBdr>
            </w:div>
          </w:divsChild>
        </w:div>
        <w:div w:id="1999923752">
          <w:marLeft w:val="0"/>
          <w:marRight w:val="0"/>
          <w:marTop w:val="0"/>
          <w:marBottom w:val="0"/>
          <w:divBdr>
            <w:top w:val="none" w:sz="0" w:space="0" w:color="auto"/>
            <w:left w:val="none" w:sz="0" w:space="0" w:color="auto"/>
            <w:bottom w:val="none" w:sz="0" w:space="0" w:color="auto"/>
            <w:right w:val="none" w:sz="0" w:space="0" w:color="auto"/>
          </w:divBdr>
        </w:div>
        <w:div w:id="573011150">
          <w:marLeft w:val="0"/>
          <w:marRight w:val="0"/>
          <w:marTop w:val="0"/>
          <w:marBottom w:val="0"/>
          <w:divBdr>
            <w:top w:val="none" w:sz="0" w:space="0" w:color="auto"/>
            <w:left w:val="none" w:sz="0" w:space="0" w:color="auto"/>
            <w:bottom w:val="none" w:sz="0" w:space="0" w:color="auto"/>
            <w:right w:val="none" w:sz="0" w:space="0" w:color="auto"/>
          </w:divBdr>
          <w:divsChild>
            <w:div w:id="642538403">
              <w:marLeft w:val="0"/>
              <w:marRight w:val="0"/>
              <w:marTop w:val="0"/>
              <w:marBottom w:val="0"/>
              <w:divBdr>
                <w:top w:val="none" w:sz="0" w:space="0" w:color="auto"/>
                <w:left w:val="none" w:sz="0" w:space="0" w:color="auto"/>
                <w:bottom w:val="none" w:sz="0" w:space="0" w:color="auto"/>
                <w:right w:val="none" w:sz="0" w:space="0" w:color="auto"/>
              </w:divBdr>
            </w:div>
          </w:divsChild>
        </w:div>
        <w:div w:id="804469074">
          <w:marLeft w:val="0"/>
          <w:marRight w:val="0"/>
          <w:marTop w:val="300"/>
          <w:marBottom w:val="0"/>
          <w:divBdr>
            <w:top w:val="none" w:sz="0" w:space="0" w:color="auto"/>
            <w:left w:val="none" w:sz="0" w:space="0" w:color="auto"/>
            <w:bottom w:val="none" w:sz="0" w:space="0" w:color="auto"/>
            <w:right w:val="none" w:sz="0" w:space="0" w:color="auto"/>
          </w:divBdr>
          <w:divsChild>
            <w:div w:id="261574996">
              <w:marLeft w:val="0"/>
              <w:marRight w:val="0"/>
              <w:marTop w:val="0"/>
              <w:marBottom w:val="0"/>
              <w:divBdr>
                <w:top w:val="none" w:sz="0" w:space="0" w:color="auto"/>
                <w:left w:val="none" w:sz="0" w:space="0" w:color="auto"/>
                <w:bottom w:val="none" w:sz="0" w:space="0" w:color="auto"/>
                <w:right w:val="none" w:sz="0" w:space="0" w:color="auto"/>
              </w:divBdr>
              <w:divsChild>
                <w:div w:id="490409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3405666">
          <w:marLeft w:val="0"/>
          <w:marRight w:val="0"/>
          <w:marTop w:val="300"/>
          <w:marBottom w:val="0"/>
          <w:divBdr>
            <w:top w:val="none" w:sz="0" w:space="0" w:color="auto"/>
            <w:left w:val="none" w:sz="0" w:space="0" w:color="auto"/>
            <w:bottom w:val="none" w:sz="0" w:space="0" w:color="auto"/>
            <w:right w:val="none" w:sz="0" w:space="0" w:color="auto"/>
          </w:divBdr>
          <w:divsChild>
            <w:div w:id="710306830">
              <w:marLeft w:val="0"/>
              <w:marRight w:val="0"/>
              <w:marTop w:val="0"/>
              <w:marBottom w:val="0"/>
              <w:divBdr>
                <w:top w:val="none" w:sz="0" w:space="0" w:color="auto"/>
                <w:left w:val="none" w:sz="0" w:space="0" w:color="auto"/>
                <w:bottom w:val="none" w:sz="0" w:space="0" w:color="auto"/>
                <w:right w:val="none" w:sz="0" w:space="0" w:color="auto"/>
              </w:divBdr>
              <w:divsChild>
                <w:div w:id="159588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2755888">
          <w:marLeft w:val="0"/>
          <w:marRight w:val="0"/>
          <w:marTop w:val="300"/>
          <w:marBottom w:val="0"/>
          <w:divBdr>
            <w:top w:val="none" w:sz="0" w:space="0" w:color="auto"/>
            <w:left w:val="none" w:sz="0" w:space="0" w:color="auto"/>
            <w:bottom w:val="none" w:sz="0" w:space="0" w:color="auto"/>
            <w:right w:val="none" w:sz="0" w:space="0" w:color="auto"/>
          </w:divBdr>
          <w:divsChild>
            <w:div w:id="1498038093">
              <w:marLeft w:val="0"/>
              <w:marRight w:val="0"/>
              <w:marTop w:val="0"/>
              <w:marBottom w:val="0"/>
              <w:divBdr>
                <w:top w:val="none" w:sz="0" w:space="0" w:color="auto"/>
                <w:left w:val="none" w:sz="0" w:space="0" w:color="auto"/>
                <w:bottom w:val="none" w:sz="0" w:space="0" w:color="auto"/>
                <w:right w:val="none" w:sz="0" w:space="0" w:color="auto"/>
              </w:divBdr>
              <w:divsChild>
                <w:div w:id="1098063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991433">
      <w:bodyDiv w:val="1"/>
      <w:marLeft w:val="0"/>
      <w:marRight w:val="0"/>
      <w:marTop w:val="0"/>
      <w:marBottom w:val="0"/>
      <w:divBdr>
        <w:top w:val="none" w:sz="0" w:space="0" w:color="auto"/>
        <w:left w:val="none" w:sz="0" w:space="0" w:color="auto"/>
        <w:bottom w:val="none" w:sz="0" w:space="0" w:color="auto"/>
        <w:right w:val="none" w:sz="0" w:space="0" w:color="auto"/>
      </w:divBdr>
      <w:divsChild>
        <w:div w:id="498429443">
          <w:marLeft w:val="0"/>
          <w:marRight w:val="0"/>
          <w:marTop w:val="0"/>
          <w:marBottom w:val="0"/>
          <w:divBdr>
            <w:top w:val="none" w:sz="0" w:space="0" w:color="auto"/>
            <w:left w:val="none" w:sz="0" w:space="0" w:color="auto"/>
            <w:bottom w:val="none" w:sz="0" w:space="0" w:color="auto"/>
            <w:right w:val="none" w:sz="0" w:space="0" w:color="auto"/>
          </w:divBdr>
        </w:div>
        <w:div w:id="445657834">
          <w:marLeft w:val="0"/>
          <w:marRight w:val="0"/>
          <w:marTop w:val="0"/>
          <w:marBottom w:val="0"/>
          <w:divBdr>
            <w:top w:val="none" w:sz="0" w:space="0" w:color="auto"/>
            <w:left w:val="none" w:sz="0" w:space="0" w:color="auto"/>
            <w:bottom w:val="none" w:sz="0" w:space="0" w:color="auto"/>
            <w:right w:val="none" w:sz="0" w:space="0" w:color="auto"/>
          </w:divBdr>
          <w:divsChild>
            <w:div w:id="472404031">
              <w:marLeft w:val="0"/>
              <w:marRight w:val="0"/>
              <w:marTop w:val="0"/>
              <w:marBottom w:val="0"/>
              <w:divBdr>
                <w:top w:val="none" w:sz="0" w:space="0" w:color="auto"/>
                <w:left w:val="none" w:sz="0" w:space="0" w:color="auto"/>
                <w:bottom w:val="none" w:sz="0" w:space="0" w:color="auto"/>
                <w:right w:val="none" w:sz="0" w:space="0" w:color="auto"/>
              </w:divBdr>
            </w:div>
          </w:divsChild>
        </w:div>
        <w:div w:id="1282028156">
          <w:marLeft w:val="0"/>
          <w:marRight w:val="0"/>
          <w:marTop w:val="0"/>
          <w:marBottom w:val="0"/>
          <w:divBdr>
            <w:top w:val="none" w:sz="0" w:space="0" w:color="auto"/>
            <w:left w:val="none" w:sz="0" w:space="0" w:color="auto"/>
            <w:bottom w:val="none" w:sz="0" w:space="0" w:color="auto"/>
            <w:right w:val="none" w:sz="0" w:space="0" w:color="auto"/>
          </w:divBdr>
        </w:div>
        <w:div w:id="1278414991">
          <w:marLeft w:val="0"/>
          <w:marRight w:val="0"/>
          <w:marTop w:val="0"/>
          <w:marBottom w:val="0"/>
          <w:divBdr>
            <w:top w:val="none" w:sz="0" w:space="0" w:color="auto"/>
            <w:left w:val="none" w:sz="0" w:space="0" w:color="auto"/>
            <w:bottom w:val="none" w:sz="0" w:space="0" w:color="auto"/>
            <w:right w:val="none" w:sz="0" w:space="0" w:color="auto"/>
          </w:divBdr>
          <w:divsChild>
            <w:div w:id="1575162710">
              <w:marLeft w:val="0"/>
              <w:marRight w:val="0"/>
              <w:marTop w:val="0"/>
              <w:marBottom w:val="0"/>
              <w:divBdr>
                <w:top w:val="none" w:sz="0" w:space="0" w:color="auto"/>
                <w:left w:val="none" w:sz="0" w:space="0" w:color="auto"/>
                <w:bottom w:val="none" w:sz="0" w:space="0" w:color="auto"/>
                <w:right w:val="none" w:sz="0" w:space="0" w:color="auto"/>
              </w:divBdr>
            </w:div>
          </w:divsChild>
        </w:div>
        <w:div w:id="1266694721">
          <w:marLeft w:val="0"/>
          <w:marRight w:val="0"/>
          <w:marTop w:val="0"/>
          <w:marBottom w:val="0"/>
          <w:divBdr>
            <w:top w:val="none" w:sz="0" w:space="0" w:color="auto"/>
            <w:left w:val="none" w:sz="0" w:space="0" w:color="auto"/>
            <w:bottom w:val="none" w:sz="0" w:space="0" w:color="auto"/>
            <w:right w:val="none" w:sz="0" w:space="0" w:color="auto"/>
          </w:divBdr>
        </w:div>
        <w:div w:id="252477340">
          <w:marLeft w:val="0"/>
          <w:marRight w:val="0"/>
          <w:marTop w:val="0"/>
          <w:marBottom w:val="0"/>
          <w:divBdr>
            <w:top w:val="none" w:sz="0" w:space="0" w:color="auto"/>
            <w:left w:val="none" w:sz="0" w:space="0" w:color="auto"/>
            <w:bottom w:val="none" w:sz="0" w:space="0" w:color="auto"/>
            <w:right w:val="none" w:sz="0" w:space="0" w:color="auto"/>
          </w:divBdr>
          <w:divsChild>
            <w:div w:id="1655329191">
              <w:marLeft w:val="0"/>
              <w:marRight w:val="0"/>
              <w:marTop w:val="0"/>
              <w:marBottom w:val="0"/>
              <w:divBdr>
                <w:top w:val="none" w:sz="0" w:space="0" w:color="auto"/>
                <w:left w:val="none" w:sz="0" w:space="0" w:color="auto"/>
                <w:bottom w:val="none" w:sz="0" w:space="0" w:color="auto"/>
                <w:right w:val="none" w:sz="0" w:space="0" w:color="auto"/>
              </w:divBdr>
            </w:div>
          </w:divsChild>
        </w:div>
        <w:div w:id="1049954653">
          <w:marLeft w:val="0"/>
          <w:marRight w:val="0"/>
          <w:marTop w:val="0"/>
          <w:marBottom w:val="0"/>
          <w:divBdr>
            <w:top w:val="none" w:sz="0" w:space="0" w:color="auto"/>
            <w:left w:val="none" w:sz="0" w:space="0" w:color="auto"/>
            <w:bottom w:val="none" w:sz="0" w:space="0" w:color="auto"/>
            <w:right w:val="none" w:sz="0" w:space="0" w:color="auto"/>
          </w:divBdr>
        </w:div>
        <w:div w:id="332729705">
          <w:marLeft w:val="0"/>
          <w:marRight w:val="0"/>
          <w:marTop w:val="0"/>
          <w:marBottom w:val="0"/>
          <w:divBdr>
            <w:top w:val="none" w:sz="0" w:space="0" w:color="auto"/>
            <w:left w:val="none" w:sz="0" w:space="0" w:color="auto"/>
            <w:bottom w:val="none" w:sz="0" w:space="0" w:color="auto"/>
            <w:right w:val="none" w:sz="0" w:space="0" w:color="auto"/>
          </w:divBdr>
          <w:divsChild>
            <w:div w:id="768349830">
              <w:marLeft w:val="0"/>
              <w:marRight w:val="0"/>
              <w:marTop w:val="0"/>
              <w:marBottom w:val="0"/>
              <w:divBdr>
                <w:top w:val="none" w:sz="0" w:space="0" w:color="auto"/>
                <w:left w:val="none" w:sz="0" w:space="0" w:color="auto"/>
                <w:bottom w:val="none" w:sz="0" w:space="0" w:color="auto"/>
                <w:right w:val="none" w:sz="0" w:space="0" w:color="auto"/>
              </w:divBdr>
            </w:div>
          </w:divsChild>
        </w:div>
        <w:div w:id="2031687962">
          <w:marLeft w:val="0"/>
          <w:marRight w:val="0"/>
          <w:marTop w:val="0"/>
          <w:marBottom w:val="0"/>
          <w:divBdr>
            <w:top w:val="none" w:sz="0" w:space="0" w:color="auto"/>
            <w:left w:val="none" w:sz="0" w:space="0" w:color="auto"/>
            <w:bottom w:val="none" w:sz="0" w:space="0" w:color="auto"/>
            <w:right w:val="none" w:sz="0" w:space="0" w:color="auto"/>
          </w:divBdr>
        </w:div>
        <w:div w:id="555555595">
          <w:marLeft w:val="0"/>
          <w:marRight w:val="0"/>
          <w:marTop w:val="0"/>
          <w:marBottom w:val="0"/>
          <w:divBdr>
            <w:top w:val="none" w:sz="0" w:space="0" w:color="auto"/>
            <w:left w:val="none" w:sz="0" w:space="0" w:color="auto"/>
            <w:bottom w:val="none" w:sz="0" w:space="0" w:color="auto"/>
            <w:right w:val="none" w:sz="0" w:space="0" w:color="auto"/>
          </w:divBdr>
          <w:divsChild>
            <w:div w:id="180628364">
              <w:marLeft w:val="0"/>
              <w:marRight w:val="0"/>
              <w:marTop w:val="0"/>
              <w:marBottom w:val="0"/>
              <w:divBdr>
                <w:top w:val="none" w:sz="0" w:space="0" w:color="auto"/>
                <w:left w:val="none" w:sz="0" w:space="0" w:color="auto"/>
                <w:bottom w:val="none" w:sz="0" w:space="0" w:color="auto"/>
                <w:right w:val="none" w:sz="0" w:space="0" w:color="auto"/>
              </w:divBdr>
            </w:div>
          </w:divsChild>
        </w:div>
        <w:div w:id="299456747">
          <w:marLeft w:val="0"/>
          <w:marRight w:val="0"/>
          <w:marTop w:val="0"/>
          <w:marBottom w:val="0"/>
          <w:divBdr>
            <w:top w:val="none" w:sz="0" w:space="0" w:color="auto"/>
            <w:left w:val="none" w:sz="0" w:space="0" w:color="auto"/>
            <w:bottom w:val="none" w:sz="0" w:space="0" w:color="auto"/>
            <w:right w:val="none" w:sz="0" w:space="0" w:color="auto"/>
          </w:divBdr>
        </w:div>
        <w:div w:id="444926759">
          <w:marLeft w:val="0"/>
          <w:marRight w:val="0"/>
          <w:marTop w:val="0"/>
          <w:marBottom w:val="0"/>
          <w:divBdr>
            <w:top w:val="none" w:sz="0" w:space="0" w:color="auto"/>
            <w:left w:val="none" w:sz="0" w:space="0" w:color="auto"/>
            <w:bottom w:val="none" w:sz="0" w:space="0" w:color="auto"/>
            <w:right w:val="none" w:sz="0" w:space="0" w:color="auto"/>
          </w:divBdr>
          <w:divsChild>
            <w:div w:id="1337073537">
              <w:marLeft w:val="0"/>
              <w:marRight w:val="0"/>
              <w:marTop w:val="0"/>
              <w:marBottom w:val="0"/>
              <w:divBdr>
                <w:top w:val="none" w:sz="0" w:space="0" w:color="auto"/>
                <w:left w:val="none" w:sz="0" w:space="0" w:color="auto"/>
                <w:bottom w:val="none" w:sz="0" w:space="0" w:color="auto"/>
                <w:right w:val="none" w:sz="0" w:space="0" w:color="auto"/>
              </w:divBdr>
            </w:div>
          </w:divsChild>
        </w:div>
        <w:div w:id="1911965858">
          <w:marLeft w:val="0"/>
          <w:marRight w:val="0"/>
          <w:marTop w:val="0"/>
          <w:marBottom w:val="0"/>
          <w:divBdr>
            <w:top w:val="none" w:sz="0" w:space="0" w:color="auto"/>
            <w:left w:val="none" w:sz="0" w:space="0" w:color="auto"/>
            <w:bottom w:val="none" w:sz="0" w:space="0" w:color="auto"/>
            <w:right w:val="none" w:sz="0" w:space="0" w:color="auto"/>
          </w:divBdr>
        </w:div>
        <w:div w:id="952980321">
          <w:marLeft w:val="0"/>
          <w:marRight w:val="0"/>
          <w:marTop w:val="0"/>
          <w:marBottom w:val="0"/>
          <w:divBdr>
            <w:top w:val="none" w:sz="0" w:space="0" w:color="auto"/>
            <w:left w:val="none" w:sz="0" w:space="0" w:color="auto"/>
            <w:bottom w:val="none" w:sz="0" w:space="0" w:color="auto"/>
            <w:right w:val="none" w:sz="0" w:space="0" w:color="auto"/>
          </w:divBdr>
          <w:divsChild>
            <w:div w:id="490760204">
              <w:marLeft w:val="0"/>
              <w:marRight w:val="0"/>
              <w:marTop w:val="0"/>
              <w:marBottom w:val="0"/>
              <w:divBdr>
                <w:top w:val="none" w:sz="0" w:space="0" w:color="auto"/>
                <w:left w:val="none" w:sz="0" w:space="0" w:color="auto"/>
                <w:bottom w:val="none" w:sz="0" w:space="0" w:color="auto"/>
                <w:right w:val="none" w:sz="0" w:space="0" w:color="auto"/>
              </w:divBdr>
            </w:div>
          </w:divsChild>
        </w:div>
        <w:div w:id="341707294">
          <w:marLeft w:val="0"/>
          <w:marRight w:val="0"/>
          <w:marTop w:val="300"/>
          <w:marBottom w:val="0"/>
          <w:divBdr>
            <w:top w:val="none" w:sz="0" w:space="0" w:color="auto"/>
            <w:left w:val="none" w:sz="0" w:space="0" w:color="auto"/>
            <w:bottom w:val="none" w:sz="0" w:space="0" w:color="auto"/>
            <w:right w:val="none" w:sz="0" w:space="0" w:color="auto"/>
          </w:divBdr>
          <w:divsChild>
            <w:div w:id="1859545189">
              <w:marLeft w:val="0"/>
              <w:marRight w:val="0"/>
              <w:marTop w:val="0"/>
              <w:marBottom w:val="0"/>
              <w:divBdr>
                <w:top w:val="none" w:sz="0" w:space="0" w:color="auto"/>
                <w:left w:val="none" w:sz="0" w:space="0" w:color="auto"/>
                <w:bottom w:val="none" w:sz="0" w:space="0" w:color="auto"/>
                <w:right w:val="none" w:sz="0" w:space="0" w:color="auto"/>
              </w:divBdr>
              <w:divsChild>
                <w:div w:id="1119639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817082">
          <w:marLeft w:val="0"/>
          <w:marRight w:val="0"/>
          <w:marTop w:val="300"/>
          <w:marBottom w:val="0"/>
          <w:divBdr>
            <w:top w:val="none" w:sz="0" w:space="0" w:color="auto"/>
            <w:left w:val="none" w:sz="0" w:space="0" w:color="auto"/>
            <w:bottom w:val="none" w:sz="0" w:space="0" w:color="auto"/>
            <w:right w:val="none" w:sz="0" w:space="0" w:color="auto"/>
          </w:divBdr>
          <w:divsChild>
            <w:div w:id="768237997">
              <w:marLeft w:val="0"/>
              <w:marRight w:val="0"/>
              <w:marTop w:val="0"/>
              <w:marBottom w:val="0"/>
              <w:divBdr>
                <w:top w:val="none" w:sz="0" w:space="0" w:color="auto"/>
                <w:left w:val="none" w:sz="0" w:space="0" w:color="auto"/>
                <w:bottom w:val="none" w:sz="0" w:space="0" w:color="auto"/>
                <w:right w:val="none" w:sz="0" w:space="0" w:color="auto"/>
              </w:divBdr>
              <w:divsChild>
                <w:div w:id="1034887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617689">
          <w:marLeft w:val="0"/>
          <w:marRight w:val="0"/>
          <w:marTop w:val="300"/>
          <w:marBottom w:val="0"/>
          <w:divBdr>
            <w:top w:val="none" w:sz="0" w:space="0" w:color="auto"/>
            <w:left w:val="none" w:sz="0" w:space="0" w:color="auto"/>
            <w:bottom w:val="none" w:sz="0" w:space="0" w:color="auto"/>
            <w:right w:val="none" w:sz="0" w:space="0" w:color="auto"/>
          </w:divBdr>
          <w:divsChild>
            <w:div w:id="123698649">
              <w:marLeft w:val="0"/>
              <w:marRight w:val="0"/>
              <w:marTop w:val="0"/>
              <w:marBottom w:val="0"/>
              <w:divBdr>
                <w:top w:val="none" w:sz="0" w:space="0" w:color="auto"/>
                <w:left w:val="none" w:sz="0" w:space="0" w:color="auto"/>
                <w:bottom w:val="none" w:sz="0" w:space="0" w:color="auto"/>
                <w:right w:val="none" w:sz="0" w:space="0" w:color="auto"/>
              </w:divBdr>
              <w:divsChild>
                <w:div w:id="1561669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370848">
          <w:marLeft w:val="0"/>
          <w:marRight w:val="0"/>
          <w:marTop w:val="300"/>
          <w:marBottom w:val="0"/>
          <w:divBdr>
            <w:top w:val="none" w:sz="0" w:space="0" w:color="auto"/>
            <w:left w:val="none" w:sz="0" w:space="0" w:color="auto"/>
            <w:bottom w:val="none" w:sz="0" w:space="0" w:color="auto"/>
            <w:right w:val="none" w:sz="0" w:space="0" w:color="auto"/>
          </w:divBdr>
          <w:divsChild>
            <w:div w:id="879903830">
              <w:marLeft w:val="0"/>
              <w:marRight w:val="0"/>
              <w:marTop w:val="0"/>
              <w:marBottom w:val="0"/>
              <w:divBdr>
                <w:top w:val="none" w:sz="0" w:space="0" w:color="auto"/>
                <w:left w:val="none" w:sz="0" w:space="0" w:color="auto"/>
                <w:bottom w:val="none" w:sz="0" w:space="0" w:color="auto"/>
                <w:right w:val="none" w:sz="0" w:space="0" w:color="auto"/>
              </w:divBdr>
              <w:divsChild>
                <w:div w:id="150099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068781">
      <w:bodyDiv w:val="1"/>
      <w:marLeft w:val="0"/>
      <w:marRight w:val="0"/>
      <w:marTop w:val="0"/>
      <w:marBottom w:val="0"/>
      <w:divBdr>
        <w:top w:val="none" w:sz="0" w:space="0" w:color="auto"/>
        <w:left w:val="none" w:sz="0" w:space="0" w:color="auto"/>
        <w:bottom w:val="none" w:sz="0" w:space="0" w:color="auto"/>
        <w:right w:val="none" w:sz="0" w:space="0" w:color="auto"/>
      </w:divBdr>
      <w:divsChild>
        <w:div w:id="637489877">
          <w:marLeft w:val="0"/>
          <w:marRight w:val="0"/>
          <w:marTop w:val="0"/>
          <w:marBottom w:val="0"/>
          <w:divBdr>
            <w:top w:val="none" w:sz="0" w:space="0" w:color="auto"/>
            <w:left w:val="none" w:sz="0" w:space="0" w:color="auto"/>
            <w:bottom w:val="none" w:sz="0" w:space="0" w:color="auto"/>
            <w:right w:val="none" w:sz="0" w:space="0" w:color="auto"/>
          </w:divBdr>
        </w:div>
        <w:div w:id="103117419">
          <w:marLeft w:val="0"/>
          <w:marRight w:val="0"/>
          <w:marTop w:val="0"/>
          <w:marBottom w:val="0"/>
          <w:divBdr>
            <w:top w:val="none" w:sz="0" w:space="0" w:color="auto"/>
            <w:left w:val="none" w:sz="0" w:space="0" w:color="auto"/>
            <w:bottom w:val="none" w:sz="0" w:space="0" w:color="auto"/>
            <w:right w:val="none" w:sz="0" w:space="0" w:color="auto"/>
          </w:divBdr>
          <w:divsChild>
            <w:div w:id="1365790449">
              <w:marLeft w:val="0"/>
              <w:marRight w:val="0"/>
              <w:marTop w:val="0"/>
              <w:marBottom w:val="0"/>
              <w:divBdr>
                <w:top w:val="none" w:sz="0" w:space="0" w:color="auto"/>
                <w:left w:val="none" w:sz="0" w:space="0" w:color="auto"/>
                <w:bottom w:val="none" w:sz="0" w:space="0" w:color="auto"/>
                <w:right w:val="none" w:sz="0" w:space="0" w:color="auto"/>
              </w:divBdr>
            </w:div>
          </w:divsChild>
        </w:div>
        <w:div w:id="665590304">
          <w:marLeft w:val="0"/>
          <w:marRight w:val="0"/>
          <w:marTop w:val="0"/>
          <w:marBottom w:val="0"/>
          <w:divBdr>
            <w:top w:val="none" w:sz="0" w:space="0" w:color="auto"/>
            <w:left w:val="none" w:sz="0" w:space="0" w:color="auto"/>
            <w:bottom w:val="none" w:sz="0" w:space="0" w:color="auto"/>
            <w:right w:val="none" w:sz="0" w:space="0" w:color="auto"/>
          </w:divBdr>
        </w:div>
        <w:div w:id="2127382706">
          <w:marLeft w:val="0"/>
          <w:marRight w:val="0"/>
          <w:marTop w:val="0"/>
          <w:marBottom w:val="0"/>
          <w:divBdr>
            <w:top w:val="none" w:sz="0" w:space="0" w:color="auto"/>
            <w:left w:val="none" w:sz="0" w:space="0" w:color="auto"/>
            <w:bottom w:val="none" w:sz="0" w:space="0" w:color="auto"/>
            <w:right w:val="none" w:sz="0" w:space="0" w:color="auto"/>
          </w:divBdr>
          <w:divsChild>
            <w:div w:id="1240170311">
              <w:marLeft w:val="0"/>
              <w:marRight w:val="0"/>
              <w:marTop w:val="0"/>
              <w:marBottom w:val="0"/>
              <w:divBdr>
                <w:top w:val="none" w:sz="0" w:space="0" w:color="auto"/>
                <w:left w:val="none" w:sz="0" w:space="0" w:color="auto"/>
                <w:bottom w:val="none" w:sz="0" w:space="0" w:color="auto"/>
                <w:right w:val="none" w:sz="0" w:space="0" w:color="auto"/>
              </w:divBdr>
            </w:div>
          </w:divsChild>
        </w:div>
        <w:div w:id="88623689">
          <w:marLeft w:val="0"/>
          <w:marRight w:val="0"/>
          <w:marTop w:val="0"/>
          <w:marBottom w:val="0"/>
          <w:divBdr>
            <w:top w:val="none" w:sz="0" w:space="0" w:color="auto"/>
            <w:left w:val="none" w:sz="0" w:space="0" w:color="auto"/>
            <w:bottom w:val="none" w:sz="0" w:space="0" w:color="auto"/>
            <w:right w:val="none" w:sz="0" w:space="0" w:color="auto"/>
          </w:divBdr>
        </w:div>
        <w:div w:id="1942031025">
          <w:marLeft w:val="0"/>
          <w:marRight w:val="0"/>
          <w:marTop w:val="0"/>
          <w:marBottom w:val="0"/>
          <w:divBdr>
            <w:top w:val="none" w:sz="0" w:space="0" w:color="auto"/>
            <w:left w:val="none" w:sz="0" w:space="0" w:color="auto"/>
            <w:bottom w:val="none" w:sz="0" w:space="0" w:color="auto"/>
            <w:right w:val="none" w:sz="0" w:space="0" w:color="auto"/>
          </w:divBdr>
          <w:divsChild>
            <w:div w:id="1831404721">
              <w:marLeft w:val="0"/>
              <w:marRight w:val="0"/>
              <w:marTop w:val="0"/>
              <w:marBottom w:val="0"/>
              <w:divBdr>
                <w:top w:val="none" w:sz="0" w:space="0" w:color="auto"/>
                <w:left w:val="none" w:sz="0" w:space="0" w:color="auto"/>
                <w:bottom w:val="none" w:sz="0" w:space="0" w:color="auto"/>
                <w:right w:val="none" w:sz="0" w:space="0" w:color="auto"/>
              </w:divBdr>
            </w:div>
          </w:divsChild>
        </w:div>
        <w:div w:id="599333177">
          <w:marLeft w:val="0"/>
          <w:marRight w:val="0"/>
          <w:marTop w:val="0"/>
          <w:marBottom w:val="0"/>
          <w:divBdr>
            <w:top w:val="none" w:sz="0" w:space="0" w:color="auto"/>
            <w:left w:val="none" w:sz="0" w:space="0" w:color="auto"/>
            <w:bottom w:val="none" w:sz="0" w:space="0" w:color="auto"/>
            <w:right w:val="none" w:sz="0" w:space="0" w:color="auto"/>
          </w:divBdr>
        </w:div>
        <w:div w:id="1105422419">
          <w:marLeft w:val="0"/>
          <w:marRight w:val="0"/>
          <w:marTop w:val="0"/>
          <w:marBottom w:val="0"/>
          <w:divBdr>
            <w:top w:val="none" w:sz="0" w:space="0" w:color="auto"/>
            <w:left w:val="none" w:sz="0" w:space="0" w:color="auto"/>
            <w:bottom w:val="none" w:sz="0" w:space="0" w:color="auto"/>
            <w:right w:val="none" w:sz="0" w:space="0" w:color="auto"/>
          </w:divBdr>
          <w:divsChild>
            <w:div w:id="901251911">
              <w:marLeft w:val="0"/>
              <w:marRight w:val="0"/>
              <w:marTop w:val="0"/>
              <w:marBottom w:val="0"/>
              <w:divBdr>
                <w:top w:val="none" w:sz="0" w:space="0" w:color="auto"/>
                <w:left w:val="none" w:sz="0" w:space="0" w:color="auto"/>
                <w:bottom w:val="none" w:sz="0" w:space="0" w:color="auto"/>
                <w:right w:val="none" w:sz="0" w:space="0" w:color="auto"/>
              </w:divBdr>
            </w:div>
          </w:divsChild>
        </w:div>
        <w:div w:id="1879775009">
          <w:marLeft w:val="0"/>
          <w:marRight w:val="0"/>
          <w:marTop w:val="0"/>
          <w:marBottom w:val="0"/>
          <w:divBdr>
            <w:top w:val="none" w:sz="0" w:space="0" w:color="auto"/>
            <w:left w:val="none" w:sz="0" w:space="0" w:color="auto"/>
            <w:bottom w:val="none" w:sz="0" w:space="0" w:color="auto"/>
            <w:right w:val="none" w:sz="0" w:space="0" w:color="auto"/>
          </w:divBdr>
        </w:div>
        <w:div w:id="709260188">
          <w:marLeft w:val="0"/>
          <w:marRight w:val="0"/>
          <w:marTop w:val="0"/>
          <w:marBottom w:val="0"/>
          <w:divBdr>
            <w:top w:val="none" w:sz="0" w:space="0" w:color="auto"/>
            <w:left w:val="none" w:sz="0" w:space="0" w:color="auto"/>
            <w:bottom w:val="none" w:sz="0" w:space="0" w:color="auto"/>
            <w:right w:val="none" w:sz="0" w:space="0" w:color="auto"/>
          </w:divBdr>
          <w:divsChild>
            <w:div w:id="1263563031">
              <w:marLeft w:val="0"/>
              <w:marRight w:val="0"/>
              <w:marTop w:val="0"/>
              <w:marBottom w:val="0"/>
              <w:divBdr>
                <w:top w:val="none" w:sz="0" w:space="0" w:color="auto"/>
                <w:left w:val="none" w:sz="0" w:space="0" w:color="auto"/>
                <w:bottom w:val="none" w:sz="0" w:space="0" w:color="auto"/>
                <w:right w:val="none" w:sz="0" w:space="0" w:color="auto"/>
              </w:divBdr>
            </w:div>
          </w:divsChild>
        </w:div>
        <w:div w:id="1273589688">
          <w:marLeft w:val="0"/>
          <w:marRight w:val="0"/>
          <w:marTop w:val="0"/>
          <w:marBottom w:val="0"/>
          <w:divBdr>
            <w:top w:val="none" w:sz="0" w:space="0" w:color="auto"/>
            <w:left w:val="none" w:sz="0" w:space="0" w:color="auto"/>
            <w:bottom w:val="none" w:sz="0" w:space="0" w:color="auto"/>
            <w:right w:val="none" w:sz="0" w:space="0" w:color="auto"/>
          </w:divBdr>
        </w:div>
        <w:div w:id="790705581">
          <w:marLeft w:val="0"/>
          <w:marRight w:val="0"/>
          <w:marTop w:val="0"/>
          <w:marBottom w:val="0"/>
          <w:divBdr>
            <w:top w:val="none" w:sz="0" w:space="0" w:color="auto"/>
            <w:left w:val="none" w:sz="0" w:space="0" w:color="auto"/>
            <w:bottom w:val="none" w:sz="0" w:space="0" w:color="auto"/>
            <w:right w:val="none" w:sz="0" w:space="0" w:color="auto"/>
          </w:divBdr>
          <w:divsChild>
            <w:div w:id="22248104">
              <w:marLeft w:val="0"/>
              <w:marRight w:val="0"/>
              <w:marTop w:val="0"/>
              <w:marBottom w:val="0"/>
              <w:divBdr>
                <w:top w:val="none" w:sz="0" w:space="0" w:color="auto"/>
                <w:left w:val="none" w:sz="0" w:space="0" w:color="auto"/>
                <w:bottom w:val="none" w:sz="0" w:space="0" w:color="auto"/>
                <w:right w:val="none" w:sz="0" w:space="0" w:color="auto"/>
              </w:divBdr>
            </w:div>
          </w:divsChild>
        </w:div>
        <w:div w:id="1317416663">
          <w:marLeft w:val="0"/>
          <w:marRight w:val="0"/>
          <w:marTop w:val="0"/>
          <w:marBottom w:val="0"/>
          <w:divBdr>
            <w:top w:val="none" w:sz="0" w:space="0" w:color="auto"/>
            <w:left w:val="none" w:sz="0" w:space="0" w:color="auto"/>
            <w:bottom w:val="none" w:sz="0" w:space="0" w:color="auto"/>
            <w:right w:val="none" w:sz="0" w:space="0" w:color="auto"/>
          </w:divBdr>
        </w:div>
        <w:div w:id="1337415792">
          <w:marLeft w:val="0"/>
          <w:marRight w:val="0"/>
          <w:marTop w:val="0"/>
          <w:marBottom w:val="0"/>
          <w:divBdr>
            <w:top w:val="none" w:sz="0" w:space="0" w:color="auto"/>
            <w:left w:val="none" w:sz="0" w:space="0" w:color="auto"/>
            <w:bottom w:val="none" w:sz="0" w:space="0" w:color="auto"/>
            <w:right w:val="none" w:sz="0" w:space="0" w:color="auto"/>
          </w:divBdr>
          <w:divsChild>
            <w:div w:id="124734181">
              <w:marLeft w:val="0"/>
              <w:marRight w:val="0"/>
              <w:marTop w:val="0"/>
              <w:marBottom w:val="0"/>
              <w:divBdr>
                <w:top w:val="none" w:sz="0" w:space="0" w:color="auto"/>
                <w:left w:val="none" w:sz="0" w:space="0" w:color="auto"/>
                <w:bottom w:val="none" w:sz="0" w:space="0" w:color="auto"/>
                <w:right w:val="none" w:sz="0" w:space="0" w:color="auto"/>
              </w:divBdr>
            </w:div>
          </w:divsChild>
        </w:div>
        <w:div w:id="233980004">
          <w:marLeft w:val="0"/>
          <w:marRight w:val="0"/>
          <w:marTop w:val="300"/>
          <w:marBottom w:val="0"/>
          <w:divBdr>
            <w:top w:val="none" w:sz="0" w:space="0" w:color="auto"/>
            <w:left w:val="none" w:sz="0" w:space="0" w:color="auto"/>
            <w:bottom w:val="none" w:sz="0" w:space="0" w:color="auto"/>
            <w:right w:val="none" w:sz="0" w:space="0" w:color="auto"/>
          </w:divBdr>
          <w:divsChild>
            <w:div w:id="1787652304">
              <w:marLeft w:val="0"/>
              <w:marRight w:val="0"/>
              <w:marTop w:val="0"/>
              <w:marBottom w:val="0"/>
              <w:divBdr>
                <w:top w:val="none" w:sz="0" w:space="0" w:color="auto"/>
                <w:left w:val="none" w:sz="0" w:space="0" w:color="auto"/>
                <w:bottom w:val="none" w:sz="0" w:space="0" w:color="auto"/>
                <w:right w:val="none" w:sz="0" w:space="0" w:color="auto"/>
              </w:divBdr>
              <w:divsChild>
                <w:div w:id="1340964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0001">
          <w:marLeft w:val="0"/>
          <w:marRight w:val="0"/>
          <w:marTop w:val="300"/>
          <w:marBottom w:val="0"/>
          <w:divBdr>
            <w:top w:val="none" w:sz="0" w:space="0" w:color="auto"/>
            <w:left w:val="none" w:sz="0" w:space="0" w:color="auto"/>
            <w:bottom w:val="none" w:sz="0" w:space="0" w:color="auto"/>
            <w:right w:val="none" w:sz="0" w:space="0" w:color="auto"/>
          </w:divBdr>
          <w:divsChild>
            <w:div w:id="1800419909">
              <w:marLeft w:val="0"/>
              <w:marRight w:val="0"/>
              <w:marTop w:val="0"/>
              <w:marBottom w:val="0"/>
              <w:divBdr>
                <w:top w:val="none" w:sz="0" w:space="0" w:color="auto"/>
                <w:left w:val="none" w:sz="0" w:space="0" w:color="auto"/>
                <w:bottom w:val="none" w:sz="0" w:space="0" w:color="auto"/>
                <w:right w:val="none" w:sz="0" w:space="0" w:color="auto"/>
              </w:divBdr>
              <w:divsChild>
                <w:div w:id="1507286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2852253">
          <w:marLeft w:val="0"/>
          <w:marRight w:val="0"/>
          <w:marTop w:val="300"/>
          <w:marBottom w:val="0"/>
          <w:divBdr>
            <w:top w:val="none" w:sz="0" w:space="0" w:color="auto"/>
            <w:left w:val="none" w:sz="0" w:space="0" w:color="auto"/>
            <w:bottom w:val="none" w:sz="0" w:space="0" w:color="auto"/>
            <w:right w:val="none" w:sz="0" w:space="0" w:color="auto"/>
          </w:divBdr>
          <w:divsChild>
            <w:div w:id="1069113487">
              <w:marLeft w:val="0"/>
              <w:marRight w:val="0"/>
              <w:marTop w:val="0"/>
              <w:marBottom w:val="0"/>
              <w:divBdr>
                <w:top w:val="none" w:sz="0" w:space="0" w:color="auto"/>
                <w:left w:val="none" w:sz="0" w:space="0" w:color="auto"/>
                <w:bottom w:val="none" w:sz="0" w:space="0" w:color="auto"/>
                <w:right w:val="none" w:sz="0" w:space="0" w:color="auto"/>
              </w:divBdr>
              <w:divsChild>
                <w:div w:id="997614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1028101">
          <w:marLeft w:val="0"/>
          <w:marRight w:val="0"/>
          <w:marTop w:val="300"/>
          <w:marBottom w:val="0"/>
          <w:divBdr>
            <w:top w:val="none" w:sz="0" w:space="0" w:color="auto"/>
            <w:left w:val="none" w:sz="0" w:space="0" w:color="auto"/>
            <w:bottom w:val="none" w:sz="0" w:space="0" w:color="auto"/>
            <w:right w:val="none" w:sz="0" w:space="0" w:color="auto"/>
          </w:divBdr>
          <w:divsChild>
            <w:div w:id="1285773922">
              <w:marLeft w:val="0"/>
              <w:marRight w:val="0"/>
              <w:marTop w:val="0"/>
              <w:marBottom w:val="0"/>
              <w:divBdr>
                <w:top w:val="none" w:sz="0" w:space="0" w:color="auto"/>
                <w:left w:val="none" w:sz="0" w:space="0" w:color="auto"/>
                <w:bottom w:val="none" w:sz="0" w:space="0" w:color="auto"/>
                <w:right w:val="none" w:sz="0" w:space="0" w:color="auto"/>
              </w:divBdr>
              <w:divsChild>
                <w:div w:id="1269506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028843">
      <w:bodyDiv w:val="1"/>
      <w:marLeft w:val="0"/>
      <w:marRight w:val="0"/>
      <w:marTop w:val="0"/>
      <w:marBottom w:val="0"/>
      <w:divBdr>
        <w:top w:val="none" w:sz="0" w:space="0" w:color="auto"/>
        <w:left w:val="none" w:sz="0" w:space="0" w:color="auto"/>
        <w:bottom w:val="none" w:sz="0" w:space="0" w:color="auto"/>
        <w:right w:val="none" w:sz="0" w:space="0" w:color="auto"/>
      </w:divBdr>
      <w:divsChild>
        <w:div w:id="165636862">
          <w:marLeft w:val="0"/>
          <w:marRight w:val="0"/>
          <w:marTop w:val="0"/>
          <w:marBottom w:val="0"/>
          <w:divBdr>
            <w:top w:val="none" w:sz="0" w:space="0" w:color="auto"/>
            <w:left w:val="none" w:sz="0" w:space="0" w:color="auto"/>
            <w:bottom w:val="none" w:sz="0" w:space="0" w:color="auto"/>
            <w:right w:val="none" w:sz="0" w:space="0" w:color="auto"/>
          </w:divBdr>
        </w:div>
        <w:div w:id="652948697">
          <w:marLeft w:val="0"/>
          <w:marRight w:val="0"/>
          <w:marTop w:val="0"/>
          <w:marBottom w:val="0"/>
          <w:divBdr>
            <w:top w:val="none" w:sz="0" w:space="0" w:color="auto"/>
            <w:left w:val="none" w:sz="0" w:space="0" w:color="auto"/>
            <w:bottom w:val="none" w:sz="0" w:space="0" w:color="auto"/>
            <w:right w:val="none" w:sz="0" w:space="0" w:color="auto"/>
          </w:divBdr>
          <w:divsChild>
            <w:div w:id="1190878415">
              <w:marLeft w:val="0"/>
              <w:marRight w:val="0"/>
              <w:marTop w:val="0"/>
              <w:marBottom w:val="0"/>
              <w:divBdr>
                <w:top w:val="none" w:sz="0" w:space="0" w:color="auto"/>
                <w:left w:val="none" w:sz="0" w:space="0" w:color="auto"/>
                <w:bottom w:val="none" w:sz="0" w:space="0" w:color="auto"/>
                <w:right w:val="none" w:sz="0" w:space="0" w:color="auto"/>
              </w:divBdr>
            </w:div>
          </w:divsChild>
        </w:div>
        <w:div w:id="32267849">
          <w:marLeft w:val="0"/>
          <w:marRight w:val="0"/>
          <w:marTop w:val="0"/>
          <w:marBottom w:val="0"/>
          <w:divBdr>
            <w:top w:val="none" w:sz="0" w:space="0" w:color="auto"/>
            <w:left w:val="none" w:sz="0" w:space="0" w:color="auto"/>
            <w:bottom w:val="none" w:sz="0" w:space="0" w:color="auto"/>
            <w:right w:val="none" w:sz="0" w:space="0" w:color="auto"/>
          </w:divBdr>
        </w:div>
        <w:div w:id="2064864361">
          <w:marLeft w:val="0"/>
          <w:marRight w:val="0"/>
          <w:marTop w:val="0"/>
          <w:marBottom w:val="0"/>
          <w:divBdr>
            <w:top w:val="none" w:sz="0" w:space="0" w:color="auto"/>
            <w:left w:val="none" w:sz="0" w:space="0" w:color="auto"/>
            <w:bottom w:val="none" w:sz="0" w:space="0" w:color="auto"/>
            <w:right w:val="none" w:sz="0" w:space="0" w:color="auto"/>
          </w:divBdr>
          <w:divsChild>
            <w:div w:id="867067210">
              <w:marLeft w:val="0"/>
              <w:marRight w:val="0"/>
              <w:marTop w:val="0"/>
              <w:marBottom w:val="0"/>
              <w:divBdr>
                <w:top w:val="none" w:sz="0" w:space="0" w:color="auto"/>
                <w:left w:val="none" w:sz="0" w:space="0" w:color="auto"/>
                <w:bottom w:val="none" w:sz="0" w:space="0" w:color="auto"/>
                <w:right w:val="none" w:sz="0" w:space="0" w:color="auto"/>
              </w:divBdr>
            </w:div>
          </w:divsChild>
        </w:div>
        <w:div w:id="1360544255">
          <w:marLeft w:val="0"/>
          <w:marRight w:val="0"/>
          <w:marTop w:val="0"/>
          <w:marBottom w:val="0"/>
          <w:divBdr>
            <w:top w:val="none" w:sz="0" w:space="0" w:color="auto"/>
            <w:left w:val="none" w:sz="0" w:space="0" w:color="auto"/>
            <w:bottom w:val="none" w:sz="0" w:space="0" w:color="auto"/>
            <w:right w:val="none" w:sz="0" w:space="0" w:color="auto"/>
          </w:divBdr>
        </w:div>
        <w:div w:id="816534747">
          <w:marLeft w:val="0"/>
          <w:marRight w:val="0"/>
          <w:marTop w:val="0"/>
          <w:marBottom w:val="0"/>
          <w:divBdr>
            <w:top w:val="none" w:sz="0" w:space="0" w:color="auto"/>
            <w:left w:val="none" w:sz="0" w:space="0" w:color="auto"/>
            <w:bottom w:val="none" w:sz="0" w:space="0" w:color="auto"/>
            <w:right w:val="none" w:sz="0" w:space="0" w:color="auto"/>
          </w:divBdr>
          <w:divsChild>
            <w:div w:id="1883903412">
              <w:marLeft w:val="0"/>
              <w:marRight w:val="0"/>
              <w:marTop w:val="0"/>
              <w:marBottom w:val="0"/>
              <w:divBdr>
                <w:top w:val="none" w:sz="0" w:space="0" w:color="auto"/>
                <w:left w:val="none" w:sz="0" w:space="0" w:color="auto"/>
                <w:bottom w:val="none" w:sz="0" w:space="0" w:color="auto"/>
                <w:right w:val="none" w:sz="0" w:space="0" w:color="auto"/>
              </w:divBdr>
            </w:div>
          </w:divsChild>
        </w:div>
        <w:div w:id="1827281468">
          <w:marLeft w:val="0"/>
          <w:marRight w:val="0"/>
          <w:marTop w:val="0"/>
          <w:marBottom w:val="0"/>
          <w:divBdr>
            <w:top w:val="none" w:sz="0" w:space="0" w:color="auto"/>
            <w:left w:val="none" w:sz="0" w:space="0" w:color="auto"/>
            <w:bottom w:val="none" w:sz="0" w:space="0" w:color="auto"/>
            <w:right w:val="none" w:sz="0" w:space="0" w:color="auto"/>
          </w:divBdr>
        </w:div>
        <w:div w:id="664893984">
          <w:marLeft w:val="0"/>
          <w:marRight w:val="0"/>
          <w:marTop w:val="0"/>
          <w:marBottom w:val="0"/>
          <w:divBdr>
            <w:top w:val="none" w:sz="0" w:space="0" w:color="auto"/>
            <w:left w:val="none" w:sz="0" w:space="0" w:color="auto"/>
            <w:bottom w:val="none" w:sz="0" w:space="0" w:color="auto"/>
            <w:right w:val="none" w:sz="0" w:space="0" w:color="auto"/>
          </w:divBdr>
          <w:divsChild>
            <w:div w:id="115685181">
              <w:marLeft w:val="0"/>
              <w:marRight w:val="0"/>
              <w:marTop w:val="0"/>
              <w:marBottom w:val="0"/>
              <w:divBdr>
                <w:top w:val="none" w:sz="0" w:space="0" w:color="auto"/>
                <w:left w:val="none" w:sz="0" w:space="0" w:color="auto"/>
                <w:bottom w:val="none" w:sz="0" w:space="0" w:color="auto"/>
                <w:right w:val="none" w:sz="0" w:space="0" w:color="auto"/>
              </w:divBdr>
            </w:div>
          </w:divsChild>
        </w:div>
        <w:div w:id="1299190515">
          <w:marLeft w:val="0"/>
          <w:marRight w:val="0"/>
          <w:marTop w:val="0"/>
          <w:marBottom w:val="0"/>
          <w:divBdr>
            <w:top w:val="none" w:sz="0" w:space="0" w:color="auto"/>
            <w:left w:val="none" w:sz="0" w:space="0" w:color="auto"/>
            <w:bottom w:val="none" w:sz="0" w:space="0" w:color="auto"/>
            <w:right w:val="none" w:sz="0" w:space="0" w:color="auto"/>
          </w:divBdr>
        </w:div>
        <w:div w:id="393242778">
          <w:marLeft w:val="0"/>
          <w:marRight w:val="0"/>
          <w:marTop w:val="0"/>
          <w:marBottom w:val="0"/>
          <w:divBdr>
            <w:top w:val="none" w:sz="0" w:space="0" w:color="auto"/>
            <w:left w:val="none" w:sz="0" w:space="0" w:color="auto"/>
            <w:bottom w:val="none" w:sz="0" w:space="0" w:color="auto"/>
            <w:right w:val="none" w:sz="0" w:space="0" w:color="auto"/>
          </w:divBdr>
          <w:divsChild>
            <w:div w:id="2088650264">
              <w:marLeft w:val="0"/>
              <w:marRight w:val="0"/>
              <w:marTop w:val="0"/>
              <w:marBottom w:val="0"/>
              <w:divBdr>
                <w:top w:val="none" w:sz="0" w:space="0" w:color="auto"/>
                <w:left w:val="none" w:sz="0" w:space="0" w:color="auto"/>
                <w:bottom w:val="none" w:sz="0" w:space="0" w:color="auto"/>
                <w:right w:val="none" w:sz="0" w:space="0" w:color="auto"/>
              </w:divBdr>
            </w:div>
          </w:divsChild>
        </w:div>
        <w:div w:id="323238747">
          <w:marLeft w:val="0"/>
          <w:marRight w:val="0"/>
          <w:marTop w:val="0"/>
          <w:marBottom w:val="0"/>
          <w:divBdr>
            <w:top w:val="none" w:sz="0" w:space="0" w:color="auto"/>
            <w:left w:val="none" w:sz="0" w:space="0" w:color="auto"/>
            <w:bottom w:val="none" w:sz="0" w:space="0" w:color="auto"/>
            <w:right w:val="none" w:sz="0" w:space="0" w:color="auto"/>
          </w:divBdr>
        </w:div>
        <w:div w:id="1043671866">
          <w:marLeft w:val="0"/>
          <w:marRight w:val="0"/>
          <w:marTop w:val="0"/>
          <w:marBottom w:val="0"/>
          <w:divBdr>
            <w:top w:val="none" w:sz="0" w:space="0" w:color="auto"/>
            <w:left w:val="none" w:sz="0" w:space="0" w:color="auto"/>
            <w:bottom w:val="none" w:sz="0" w:space="0" w:color="auto"/>
            <w:right w:val="none" w:sz="0" w:space="0" w:color="auto"/>
          </w:divBdr>
          <w:divsChild>
            <w:div w:id="562329523">
              <w:marLeft w:val="0"/>
              <w:marRight w:val="0"/>
              <w:marTop w:val="0"/>
              <w:marBottom w:val="0"/>
              <w:divBdr>
                <w:top w:val="none" w:sz="0" w:space="0" w:color="auto"/>
                <w:left w:val="none" w:sz="0" w:space="0" w:color="auto"/>
                <w:bottom w:val="none" w:sz="0" w:space="0" w:color="auto"/>
                <w:right w:val="none" w:sz="0" w:space="0" w:color="auto"/>
              </w:divBdr>
            </w:div>
          </w:divsChild>
        </w:div>
        <w:div w:id="1528981522">
          <w:marLeft w:val="0"/>
          <w:marRight w:val="0"/>
          <w:marTop w:val="0"/>
          <w:marBottom w:val="0"/>
          <w:divBdr>
            <w:top w:val="none" w:sz="0" w:space="0" w:color="auto"/>
            <w:left w:val="none" w:sz="0" w:space="0" w:color="auto"/>
            <w:bottom w:val="none" w:sz="0" w:space="0" w:color="auto"/>
            <w:right w:val="none" w:sz="0" w:space="0" w:color="auto"/>
          </w:divBdr>
        </w:div>
        <w:div w:id="1944990513">
          <w:marLeft w:val="0"/>
          <w:marRight w:val="0"/>
          <w:marTop w:val="0"/>
          <w:marBottom w:val="0"/>
          <w:divBdr>
            <w:top w:val="none" w:sz="0" w:space="0" w:color="auto"/>
            <w:left w:val="none" w:sz="0" w:space="0" w:color="auto"/>
            <w:bottom w:val="none" w:sz="0" w:space="0" w:color="auto"/>
            <w:right w:val="none" w:sz="0" w:space="0" w:color="auto"/>
          </w:divBdr>
          <w:divsChild>
            <w:div w:id="710962233">
              <w:marLeft w:val="0"/>
              <w:marRight w:val="0"/>
              <w:marTop w:val="0"/>
              <w:marBottom w:val="0"/>
              <w:divBdr>
                <w:top w:val="none" w:sz="0" w:space="0" w:color="auto"/>
                <w:left w:val="none" w:sz="0" w:space="0" w:color="auto"/>
                <w:bottom w:val="none" w:sz="0" w:space="0" w:color="auto"/>
                <w:right w:val="none" w:sz="0" w:space="0" w:color="auto"/>
              </w:divBdr>
            </w:div>
          </w:divsChild>
        </w:div>
        <w:div w:id="792401096">
          <w:marLeft w:val="0"/>
          <w:marRight w:val="0"/>
          <w:marTop w:val="300"/>
          <w:marBottom w:val="0"/>
          <w:divBdr>
            <w:top w:val="none" w:sz="0" w:space="0" w:color="auto"/>
            <w:left w:val="none" w:sz="0" w:space="0" w:color="auto"/>
            <w:bottom w:val="none" w:sz="0" w:space="0" w:color="auto"/>
            <w:right w:val="none" w:sz="0" w:space="0" w:color="auto"/>
          </w:divBdr>
          <w:divsChild>
            <w:div w:id="359235307">
              <w:marLeft w:val="0"/>
              <w:marRight w:val="0"/>
              <w:marTop w:val="0"/>
              <w:marBottom w:val="0"/>
              <w:divBdr>
                <w:top w:val="none" w:sz="0" w:space="0" w:color="auto"/>
                <w:left w:val="none" w:sz="0" w:space="0" w:color="auto"/>
                <w:bottom w:val="none" w:sz="0" w:space="0" w:color="auto"/>
                <w:right w:val="none" w:sz="0" w:space="0" w:color="auto"/>
              </w:divBdr>
              <w:divsChild>
                <w:div w:id="5013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6367903">
          <w:marLeft w:val="0"/>
          <w:marRight w:val="0"/>
          <w:marTop w:val="300"/>
          <w:marBottom w:val="0"/>
          <w:divBdr>
            <w:top w:val="none" w:sz="0" w:space="0" w:color="auto"/>
            <w:left w:val="none" w:sz="0" w:space="0" w:color="auto"/>
            <w:bottom w:val="none" w:sz="0" w:space="0" w:color="auto"/>
            <w:right w:val="none" w:sz="0" w:space="0" w:color="auto"/>
          </w:divBdr>
          <w:divsChild>
            <w:div w:id="1354184515">
              <w:marLeft w:val="0"/>
              <w:marRight w:val="0"/>
              <w:marTop w:val="0"/>
              <w:marBottom w:val="0"/>
              <w:divBdr>
                <w:top w:val="none" w:sz="0" w:space="0" w:color="auto"/>
                <w:left w:val="none" w:sz="0" w:space="0" w:color="auto"/>
                <w:bottom w:val="none" w:sz="0" w:space="0" w:color="auto"/>
                <w:right w:val="none" w:sz="0" w:space="0" w:color="auto"/>
              </w:divBdr>
              <w:divsChild>
                <w:div w:id="1286737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214976">
          <w:marLeft w:val="0"/>
          <w:marRight w:val="0"/>
          <w:marTop w:val="300"/>
          <w:marBottom w:val="0"/>
          <w:divBdr>
            <w:top w:val="none" w:sz="0" w:space="0" w:color="auto"/>
            <w:left w:val="none" w:sz="0" w:space="0" w:color="auto"/>
            <w:bottom w:val="none" w:sz="0" w:space="0" w:color="auto"/>
            <w:right w:val="none" w:sz="0" w:space="0" w:color="auto"/>
          </w:divBdr>
          <w:divsChild>
            <w:div w:id="100494862">
              <w:marLeft w:val="0"/>
              <w:marRight w:val="0"/>
              <w:marTop w:val="0"/>
              <w:marBottom w:val="0"/>
              <w:divBdr>
                <w:top w:val="none" w:sz="0" w:space="0" w:color="auto"/>
                <w:left w:val="none" w:sz="0" w:space="0" w:color="auto"/>
                <w:bottom w:val="none" w:sz="0" w:space="0" w:color="auto"/>
                <w:right w:val="none" w:sz="0" w:space="0" w:color="auto"/>
              </w:divBdr>
              <w:divsChild>
                <w:div w:id="528030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038337">
          <w:marLeft w:val="0"/>
          <w:marRight w:val="0"/>
          <w:marTop w:val="300"/>
          <w:marBottom w:val="0"/>
          <w:divBdr>
            <w:top w:val="none" w:sz="0" w:space="0" w:color="auto"/>
            <w:left w:val="none" w:sz="0" w:space="0" w:color="auto"/>
            <w:bottom w:val="none" w:sz="0" w:space="0" w:color="auto"/>
            <w:right w:val="none" w:sz="0" w:space="0" w:color="auto"/>
          </w:divBdr>
          <w:divsChild>
            <w:div w:id="1550339942">
              <w:marLeft w:val="0"/>
              <w:marRight w:val="0"/>
              <w:marTop w:val="0"/>
              <w:marBottom w:val="0"/>
              <w:divBdr>
                <w:top w:val="none" w:sz="0" w:space="0" w:color="auto"/>
                <w:left w:val="none" w:sz="0" w:space="0" w:color="auto"/>
                <w:bottom w:val="none" w:sz="0" w:space="0" w:color="auto"/>
                <w:right w:val="none" w:sz="0" w:space="0" w:color="auto"/>
              </w:divBdr>
              <w:divsChild>
                <w:div w:id="1035883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sChild>
            <w:div w:id="1438015865">
              <w:marLeft w:val="0"/>
              <w:marRight w:val="0"/>
              <w:marTop w:val="0"/>
              <w:marBottom w:val="0"/>
              <w:divBdr>
                <w:top w:val="none" w:sz="0" w:space="0" w:color="auto"/>
                <w:left w:val="none" w:sz="0" w:space="0" w:color="auto"/>
                <w:bottom w:val="none" w:sz="0" w:space="0" w:color="auto"/>
                <w:right w:val="none" w:sz="0" w:space="0" w:color="auto"/>
              </w:divBdr>
            </w:div>
          </w:divsChild>
        </w:div>
        <w:div w:id="193999536">
          <w:marLeft w:val="0"/>
          <w:marRight w:val="0"/>
          <w:marTop w:val="0"/>
          <w:marBottom w:val="0"/>
          <w:divBdr>
            <w:top w:val="none" w:sz="0" w:space="0" w:color="auto"/>
            <w:left w:val="none" w:sz="0" w:space="0" w:color="auto"/>
            <w:bottom w:val="none" w:sz="0" w:space="0" w:color="auto"/>
            <w:right w:val="none" w:sz="0" w:space="0" w:color="auto"/>
          </w:divBdr>
          <w:divsChild>
            <w:div w:id="787049843">
              <w:marLeft w:val="0"/>
              <w:marRight w:val="0"/>
              <w:marTop w:val="0"/>
              <w:marBottom w:val="0"/>
              <w:divBdr>
                <w:top w:val="none" w:sz="0" w:space="0" w:color="auto"/>
                <w:left w:val="none" w:sz="0" w:space="0" w:color="auto"/>
                <w:bottom w:val="none" w:sz="0" w:space="0" w:color="auto"/>
                <w:right w:val="none" w:sz="0" w:space="0" w:color="auto"/>
              </w:divBdr>
            </w:div>
          </w:divsChild>
        </w:div>
        <w:div w:id="413011977">
          <w:marLeft w:val="0"/>
          <w:marRight w:val="0"/>
          <w:marTop w:val="300"/>
          <w:marBottom w:val="0"/>
          <w:divBdr>
            <w:top w:val="none" w:sz="0" w:space="0" w:color="auto"/>
            <w:left w:val="none" w:sz="0" w:space="0" w:color="auto"/>
            <w:bottom w:val="none" w:sz="0" w:space="0" w:color="auto"/>
            <w:right w:val="none" w:sz="0" w:space="0" w:color="auto"/>
          </w:divBdr>
          <w:divsChild>
            <w:div w:id="1431732103">
              <w:marLeft w:val="0"/>
              <w:marRight w:val="0"/>
              <w:marTop w:val="0"/>
              <w:marBottom w:val="0"/>
              <w:divBdr>
                <w:top w:val="none" w:sz="0" w:space="0" w:color="auto"/>
                <w:left w:val="none" w:sz="0" w:space="0" w:color="auto"/>
                <w:bottom w:val="none" w:sz="0" w:space="0" w:color="auto"/>
                <w:right w:val="none" w:sz="0" w:space="0" w:color="auto"/>
              </w:divBdr>
              <w:divsChild>
                <w:div w:id="884948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975407">
          <w:marLeft w:val="0"/>
          <w:marRight w:val="0"/>
          <w:marTop w:val="0"/>
          <w:marBottom w:val="0"/>
          <w:divBdr>
            <w:top w:val="none" w:sz="0" w:space="0" w:color="auto"/>
            <w:left w:val="none" w:sz="0" w:space="0" w:color="auto"/>
            <w:bottom w:val="none" w:sz="0" w:space="0" w:color="auto"/>
            <w:right w:val="none" w:sz="0" w:space="0" w:color="auto"/>
          </w:divBdr>
        </w:div>
        <w:div w:id="629283466">
          <w:marLeft w:val="0"/>
          <w:marRight w:val="0"/>
          <w:marTop w:val="0"/>
          <w:marBottom w:val="0"/>
          <w:divBdr>
            <w:top w:val="none" w:sz="0" w:space="0" w:color="auto"/>
            <w:left w:val="none" w:sz="0" w:space="0" w:color="auto"/>
            <w:bottom w:val="none" w:sz="0" w:space="0" w:color="auto"/>
            <w:right w:val="none" w:sz="0" w:space="0" w:color="auto"/>
          </w:divBdr>
          <w:divsChild>
            <w:div w:id="1582638123">
              <w:marLeft w:val="0"/>
              <w:marRight w:val="0"/>
              <w:marTop w:val="0"/>
              <w:marBottom w:val="0"/>
              <w:divBdr>
                <w:top w:val="none" w:sz="0" w:space="0" w:color="auto"/>
                <w:left w:val="none" w:sz="0" w:space="0" w:color="auto"/>
                <w:bottom w:val="none" w:sz="0" w:space="0" w:color="auto"/>
                <w:right w:val="none" w:sz="0" w:space="0" w:color="auto"/>
              </w:divBdr>
            </w:div>
          </w:divsChild>
        </w:div>
        <w:div w:id="694814219">
          <w:marLeft w:val="0"/>
          <w:marRight w:val="0"/>
          <w:marTop w:val="0"/>
          <w:marBottom w:val="0"/>
          <w:divBdr>
            <w:top w:val="none" w:sz="0" w:space="0" w:color="auto"/>
            <w:left w:val="none" w:sz="0" w:space="0" w:color="auto"/>
            <w:bottom w:val="none" w:sz="0" w:space="0" w:color="auto"/>
            <w:right w:val="none" w:sz="0" w:space="0" w:color="auto"/>
          </w:divBdr>
          <w:divsChild>
            <w:div w:id="910699300">
              <w:marLeft w:val="0"/>
              <w:marRight w:val="0"/>
              <w:marTop w:val="0"/>
              <w:marBottom w:val="0"/>
              <w:divBdr>
                <w:top w:val="none" w:sz="0" w:space="0" w:color="auto"/>
                <w:left w:val="none" w:sz="0" w:space="0" w:color="auto"/>
                <w:bottom w:val="none" w:sz="0" w:space="0" w:color="auto"/>
                <w:right w:val="none" w:sz="0" w:space="0" w:color="auto"/>
              </w:divBdr>
            </w:div>
          </w:divsChild>
        </w:div>
        <w:div w:id="711030076">
          <w:marLeft w:val="0"/>
          <w:marRight w:val="0"/>
          <w:marTop w:val="0"/>
          <w:marBottom w:val="0"/>
          <w:divBdr>
            <w:top w:val="none" w:sz="0" w:space="0" w:color="auto"/>
            <w:left w:val="none" w:sz="0" w:space="0" w:color="auto"/>
            <w:bottom w:val="none" w:sz="0" w:space="0" w:color="auto"/>
            <w:right w:val="none" w:sz="0" w:space="0" w:color="auto"/>
          </w:divBdr>
          <w:divsChild>
            <w:div w:id="803622071">
              <w:marLeft w:val="0"/>
              <w:marRight w:val="0"/>
              <w:marTop w:val="0"/>
              <w:marBottom w:val="0"/>
              <w:divBdr>
                <w:top w:val="none" w:sz="0" w:space="0" w:color="auto"/>
                <w:left w:val="none" w:sz="0" w:space="0" w:color="auto"/>
                <w:bottom w:val="none" w:sz="0" w:space="0" w:color="auto"/>
                <w:right w:val="none" w:sz="0" w:space="0" w:color="auto"/>
              </w:divBdr>
            </w:div>
          </w:divsChild>
        </w:div>
        <w:div w:id="766314750">
          <w:marLeft w:val="0"/>
          <w:marRight w:val="0"/>
          <w:marTop w:val="0"/>
          <w:marBottom w:val="0"/>
          <w:divBdr>
            <w:top w:val="none" w:sz="0" w:space="0" w:color="auto"/>
            <w:left w:val="none" w:sz="0" w:space="0" w:color="auto"/>
            <w:bottom w:val="none" w:sz="0" w:space="0" w:color="auto"/>
            <w:right w:val="none" w:sz="0" w:space="0" w:color="auto"/>
          </w:divBdr>
        </w:div>
        <w:div w:id="767778971">
          <w:marLeft w:val="0"/>
          <w:marRight w:val="0"/>
          <w:marTop w:val="300"/>
          <w:marBottom w:val="0"/>
          <w:divBdr>
            <w:top w:val="none" w:sz="0" w:space="0" w:color="auto"/>
            <w:left w:val="none" w:sz="0" w:space="0" w:color="auto"/>
            <w:bottom w:val="none" w:sz="0" w:space="0" w:color="auto"/>
            <w:right w:val="none" w:sz="0" w:space="0" w:color="auto"/>
          </w:divBdr>
          <w:divsChild>
            <w:div w:id="2081438201">
              <w:marLeft w:val="0"/>
              <w:marRight w:val="0"/>
              <w:marTop w:val="0"/>
              <w:marBottom w:val="0"/>
              <w:divBdr>
                <w:top w:val="none" w:sz="0" w:space="0" w:color="auto"/>
                <w:left w:val="none" w:sz="0" w:space="0" w:color="auto"/>
                <w:bottom w:val="none" w:sz="0" w:space="0" w:color="auto"/>
                <w:right w:val="none" w:sz="0" w:space="0" w:color="auto"/>
              </w:divBdr>
              <w:divsChild>
                <w:div w:id="969752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107238">
          <w:marLeft w:val="0"/>
          <w:marRight w:val="0"/>
          <w:marTop w:val="0"/>
          <w:marBottom w:val="0"/>
          <w:divBdr>
            <w:top w:val="none" w:sz="0" w:space="0" w:color="auto"/>
            <w:left w:val="none" w:sz="0" w:space="0" w:color="auto"/>
            <w:bottom w:val="none" w:sz="0" w:space="0" w:color="auto"/>
            <w:right w:val="none" w:sz="0" w:space="0" w:color="auto"/>
          </w:divBdr>
        </w:div>
        <w:div w:id="966005066">
          <w:marLeft w:val="0"/>
          <w:marRight w:val="0"/>
          <w:marTop w:val="0"/>
          <w:marBottom w:val="0"/>
          <w:divBdr>
            <w:top w:val="none" w:sz="0" w:space="0" w:color="auto"/>
            <w:left w:val="none" w:sz="0" w:space="0" w:color="auto"/>
            <w:bottom w:val="none" w:sz="0" w:space="0" w:color="auto"/>
            <w:right w:val="none" w:sz="0" w:space="0" w:color="auto"/>
          </w:divBdr>
        </w:div>
        <w:div w:id="1060010030">
          <w:marLeft w:val="0"/>
          <w:marRight w:val="0"/>
          <w:marTop w:val="0"/>
          <w:marBottom w:val="0"/>
          <w:divBdr>
            <w:top w:val="none" w:sz="0" w:space="0" w:color="auto"/>
            <w:left w:val="none" w:sz="0" w:space="0" w:color="auto"/>
            <w:bottom w:val="none" w:sz="0" w:space="0" w:color="auto"/>
            <w:right w:val="none" w:sz="0" w:space="0" w:color="auto"/>
          </w:divBdr>
        </w:div>
        <w:div w:id="1361515927">
          <w:marLeft w:val="0"/>
          <w:marRight w:val="0"/>
          <w:marTop w:val="0"/>
          <w:marBottom w:val="0"/>
          <w:divBdr>
            <w:top w:val="none" w:sz="0" w:space="0" w:color="auto"/>
            <w:left w:val="none" w:sz="0" w:space="0" w:color="auto"/>
            <w:bottom w:val="none" w:sz="0" w:space="0" w:color="auto"/>
            <w:right w:val="none" w:sz="0" w:space="0" w:color="auto"/>
          </w:divBdr>
        </w:div>
        <w:div w:id="1527059851">
          <w:marLeft w:val="0"/>
          <w:marRight w:val="0"/>
          <w:marTop w:val="300"/>
          <w:marBottom w:val="0"/>
          <w:divBdr>
            <w:top w:val="none" w:sz="0" w:space="0" w:color="auto"/>
            <w:left w:val="none" w:sz="0" w:space="0" w:color="auto"/>
            <w:bottom w:val="none" w:sz="0" w:space="0" w:color="auto"/>
            <w:right w:val="none" w:sz="0" w:space="0" w:color="auto"/>
          </w:divBdr>
          <w:divsChild>
            <w:div w:id="1107701065">
              <w:marLeft w:val="0"/>
              <w:marRight w:val="0"/>
              <w:marTop w:val="0"/>
              <w:marBottom w:val="0"/>
              <w:divBdr>
                <w:top w:val="none" w:sz="0" w:space="0" w:color="auto"/>
                <w:left w:val="none" w:sz="0" w:space="0" w:color="auto"/>
                <w:bottom w:val="none" w:sz="0" w:space="0" w:color="auto"/>
                <w:right w:val="none" w:sz="0" w:space="0" w:color="auto"/>
              </w:divBdr>
              <w:divsChild>
                <w:div w:id="74707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848604">
          <w:marLeft w:val="0"/>
          <w:marRight w:val="0"/>
          <w:marTop w:val="0"/>
          <w:marBottom w:val="0"/>
          <w:divBdr>
            <w:top w:val="none" w:sz="0" w:space="0" w:color="auto"/>
            <w:left w:val="none" w:sz="0" w:space="0" w:color="auto"/>
            <w:bottom w:val="none" w:sz="0" w:space="0" w:color="auto"/>
            <w:right w:val="none" w:sz="0" w:space="0" w:color="auto"/>
          </w:divBdr>
        </w:div>
        <w:div w:id="1733846190">
          <w:marLeft w:val="0"/>
          <w:marRight w:val="0"/>
          <w:marTop w:val="0"/>
          <w:marBottom w:val="0"/>
          <w:divBdr>
            <w:top w:val="none" w:sz="0" w:space="0" w:color="auto"/>
            <w:left w:val="none" w:sz="0" w:space="0" w:color="auto"/>
            <w:bottom w:val="none" w:sz="0" w:space="0" w:color="auto"/>
            <w:right w:val="none" w:sz="0" w:space="0" w:color="auto"/>
          </w:divBdr>
          <w:divsChild>
            <w:div w:id="2034304033">
              <w:marLeft w:val="0"/>
              <w:marRight w:val="0"/>
              <w:marTop w:val="0"/>
              <w:marBottom w:val="0"/>
              <w:divBdr>
                <w:top w:val="none" w:sz="0" w:space="0" w:color="auto"/>
                <w:left w:val="none" w:sz="0" w:space="0" w:color="auto"/>
                <w:bottom w:val="none" w:sz="0" w:space="0" w:color="auto"/>
                <w:right w:val="none" w:sz="0" w:space="0" w:color="auto"/>
              </w:divBdr>
            </w:div>
          </w:divsChild>
        </w:div>
        <w:div w:id="1827282084">
          <w:marLeft w:val="0"/>
          <w:marRight w:val="0"/>
          <w:marTop w:val="0"/>
          <w:marBottom w:val="0"/>
          <w:divBdr>
            <w:top w:val="none" w:sz="0" w:space="0" w:color="auto"/>
            <w:left w:val="none" w:sz="0" w:space="0" w:color="auto"/>
            <w:bottom w:val="none" w:sz="0" w:space="0" w:color="auto"/>
            <w:right w:val="none" w:sz="0" w:space="0" w:color="auto"/>
          </w:divBdr>
          <w:divsChild>
            <w:div w:id="1400247043">
              <w:marLeft w:val="0"/>
              <w:marRight w:val="0"/>
              <w:marTop w:val="0"/>
              <w:marBottom w:val="0"/>
              <w:divBdr>
                <w:top w:val="none" w:sz="0" w:space="0" w:color="auto"/>
                <w:left w:val="none" w:sz="0" w:space="0" w:color="auto"/>
                <w:bottom w:val="none" w:sz="0" w:space="0" w:color="auto"/>
                <w:right w:val="none" w:sz="0" w:space="0" w:color="auto"/>
              </w:divBdr>
            </w:div>
          </w:divsChild>
        </w:div>
        <w:div w:id="1853061756">
          <w:marLeft w:val="0"/>
          <w:marRight w:val="0"/>
          <w:marTop w:val="300"/>
          <w:marBottom w:val="0"/>
          <w:divBdr>
            <w:top w:val="none" w:sz="0" w:space="0" w:color="auto"/>
            <w:left w:val="none" w:sz="0" w:space="0" w:color="auto"/>
            <w:bottom w:val="none" w:sz="0" w:space="0" w:color="auto"/>
            <w:right w:val="none" w:sz="0" w:space="0" w:color="auto"/>
          </w:divBdr>
          <w:divsChild>
            <w:div w:id="698048955">
              <w:marLeft w:val="0"/>
              <w:marRight w:val="0"/>
              <w:marTop w:val="0"/>
              <w:marBottom w:val="0"/>
              <w:divBdr>
                <w:top w:val="none" w:sz="0" w:space="0" w:color="auto"/>
                <w:left w:val="none" w:sz="0" w:space="0" w:color="auto"/>
                <w:bottom w:val="none" w:sz="0" w:space="0" w:color="auto"/>
                <w:right w:val="none" w:sz="0" w:space="0" w:color="auto"/>
              </w:divBdr>
              <w:divsChild>
                <w:div w:id="1994792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041699">
      <w:bodyDiv w:val="1"/>
      <w:marLeft w:val="0"/>
      <w:marRight w:val="0"/>
      <w:marTop w:val="0"/>
      <w:marBottom w:val="0"/>
      <w:divBdr>
        <w:top w:val="none" w:sz="0" w:space="0" w:color="auto"/>
        <w:left w:val="none" w:sz="0" w:space="0" w:color="auto"/>
        <w:bottom w:val="none" w:sz="0" w:space="0" w:color="auto"/>
        <w:right w:val="none" w:sz="0" w:space="0" w:color="auto"/>
      </w:divBdr>
      <w:divsChild>
        <w:div w:id="712849662">
          <w:marLeft w:val="0"/>
          <w:marRight w:val="0"/>
          <w:marTop w:val="0"/>
          <w:marBottom w:val="0"/>
          <w:divBdr>
            <w:top w:val="none" w:sz="0" w:space="0" w:color="auto"/>
            <w:left w:val="none" w:sz="0" w:space="0" w:color="auto"/>
            <w:bottom w:val="none" w:sz="0" w:space="0" w:color="auto"/>
            <w:right w:val="none" w:sz="0" w:space="0" w:color="auto"/>
          </w:divBdr>
        </w:div>
        <w:div w:id="1899125082">
          <w:marLeft w:val="0"/>
          <w:marRight w:val="0"/>
          <w:marTop w:val="0"/>
          <w:marBottom w:val="0"/>
          <w:divBdr>
            <w:top w:val="none" w:sz="0" w:space="0" w:color="auto"/>
            <w:left w:val="none" w:sz="0" w:space="0" w:color="auto"/>
            <w:bottom w:val="none" w:sz="0" w:space="0" w:color="auto"/>
            <w:right w:val="none" w:sz="0" w:space="0" w:color="auto"/>
          </w:divBdr>
          <w:divsChild>
            <w:div w:id="157498075">
              <w:marLeft w:val="0"/>
              <w:marRight w:val="0"/>
              <w:marTop w:val="0"/>
              <w:marBottom w:val="0"/>
              <w:divBdr>
                <w:top w:val="none" w:sz="0" w:space="0" w:color="auto"/>
                <w:left w:val="none" w:sz="0" w:space="0" w:color="auto"/>
                <w:bottom w:val="none" w:sz="0" w:space="0" w:color="auto"/>
                <w:right w:val="none" w:sz="0" w:space="0" w:color="auto"/>
              </w:divBdr>
            </w:div>
          </w:divsChild>
        </w:div>
        <w:div w:id="1908109683">
          <w:marLeft w:val="0"/>
          <w:marRight w:val="0"/>
          <w:marTop w:val="0"/>
          <w:marBottom w:val="0"/>
          <w:divBdr>
            <w:top w:val="none" w:sz="0" w:space="0" w:color="auto"/>
            <w:left w:val="none" w:sz="0" w:space="0" w:color="auto"/>
            <w:bottom w:val="none" w:sz="0" w:space="0" w:color="auto"/>
            <w:right w:val="none" w:sz="0" w:space="0" w:color="auto"/>
          </w:divBdr>
        </w:div>
        <w:div w:id="1298610536">
          <w:marLeft w:val="0"/>
          <w:marRight w:val="0"/>
          <w:marTop w:val="0"/>
          <w:marBottom w:val="0"/>
          <w:divBdr>
            <w:top w:val="none" w:sz="0" w:space="0" w:color="auto"/>
            <w:left w:val="none" w:sz="0" w:space="0" w:color="auto"/>
            <w:bottom w:val="none" w:sz="0" w:space="0" w:color="auto"/>
            <w:right w:val="none" w:sz="0" w:space="0" w:color="auto"/>
          </w:divBdr>
          <w:divsChild>
            <w:div w:id="2130052475">
              <w:marLeft w:val="0"/>
              <w:marRight w:val="0"/>
              <w:marTop w:val="0"/>
              <w:marBottom w:val="0"/>
              <w:divBdr>
                <w:top w:val="none" w:sz="0" w:space="0" w:color="auto"/>
                <w:left w:val="none" w:sz="0" w:space="0" w:color="auto"/>
                <w:bottom w:val="none" w:sz="0" w:space="0" w:color="auto"/>
                <w:right w:val="none" w:sz="0" w:space="0" w:color="auto"/>
              </w:divBdr>
            </w:div>
          </w:divsChild>
        </w:div>
        <w:div w:id="1713655448">
          <w:marLeft w:val="0"/>
          <w:marRight w:val="0"/>
          <w:marTop w:val="0"/>
          <w:marBottom w:val="0"/>
          <w:divBdr>
            <w:top w:val="none" w:sz="0" w:space="0" w:color="auto"/>
            <w:left w:val="none" w:sz="0" w:space="0" w:color="auto"/>
            <w:bottom w:val="none" w:sz="0" w:space="0" w:color="auto"/>
            <w:right w:val="none" w:sz="0" w:space="0" w:color="auto"/>
          </w:divBdr>
        </w:div>
        <w:div w:id="99227074">
          <w:marLeft w:val="0"/>
          <w:marRight w:val="0"/>
          <w:marTop w:val="0"/>
          <w:marBottom w:val="0"/>
          <w:divBdr>
            <w:top w:val="none" w:sz="0" w:space="0" w:color="auto"/>
            <w:left w:val="none" w:sz="0" w:space="0" w:color="auto"/>
            <w:bottom w:val="none" w:sz="0" w:space="0" w:color="auto"/>
            <w:right w:val="none" w:sz="0" w:space="0" w:color="auto"/>
          </w:divBdr>
          <w:divsChild>
            <w:div w:id="1014110026">
              <w:marLeft w:val="0"/>
              <w:marRight w:val="0"/>
              <w:marTop w:val="0"/>
              <w:marBottom w:val="0"/>
              <w:divBdr>
                <w:top w:val="none" w:sz="0" w:space="0" w:color="auto"/>
                <w:left w:val="none" w:sz="0" w:space="0" w:color="auto"/>
                <w:bottom w:val="none" w:sz="0" w:space="0" w:color="auto"/>
                <w:right w:val="none" w:sz="0" w:space="0" w:color="auto"/>
              </w:divBdr>
            </w:div>
          </w:divsChild>
        </w:div>
        <w:div w:id="908927532">
          <w:marLeft w:val="0"/>
          <w:marRight w:val="0"/>
          <w:marTop w:val="0"/>
          <w:marBottom w:val="0"/>
          <w:divBdr>
            <w:top w:val="none" w:sz="0" w:space="0" w:color="auto"/>
            <w:left w:val="none" w:sz="0" w:space="0" w:color="auto"/>
            <w:bottom w:val="none" w:sz="0" w:space="0" w:color="auto"/>
            <w:right w:val="none" w:sz="0" w:space="0" w:color="auto"/>
          </w:divBdr>
        </w:div>
        <w:div w:id="571816222">
          <w:marLeft w:val="0"/>
          <w:marRight w:val="0"/>
          <w:marTop w:val="0"/>
          <w:marBottom w:val="0"/>
          <w:divBdr>
            <w:top w:val="none" w:sz="0" w:space="0" w:color="auto"/>
            <w:left w:val="none" w:sz="0" w:space="0" w:color="auto"/>
            <w:bottom w:val="none" w:sz="0" w:space="0" w:color="auto"/>
            <w:right w:val="none" w:sz="0" w:space="0" w:color="auto"/>
          </w:divBdr>
          <w:divsChild>
            <w:div w:id="2072191099">
              <w:marLeft w:val="0"/>
              <w:marRight w:val="0"/>
              <w:marTop w:val="0"/>
              <w:marBottom w:val="0"/>
              <w:divBdr>
                <w:top w:val="none" w:sz="0" w:space="0" w:color="auto"/>
                <w:left w:val="none" w:sz="0" w:space="0" w:color="auto"/>
                <w:bottom w:val="none" w:sz="0" w:space="0" w:color="auto"/>
                <w:right w:val="none" w:sz="0" w:space="0" w:color="auto"/>
              </w:divBdr>
            </w:div>
          </w:divsChild>
        </w:div>
        <w:div w:id="1304115737">
          <w:marLeft w:val="0"/>
          <w:marRight w:val="0"/>
          <w:marTop w:val="0"/>
          <w:marBottom w:val="0"/>
          <w:divBdr>
            <w:top w:val="none" w:sz="0" w:space="0" w:color="auto"/>
            <w:left w:val="none" w:sz="0" w:space="0" w:color="auto"/>
            <w:bottom w:val="none" w:sz="0" w:space="0" w:color="auto"/>
            <w:right w:val="none" w:sz="0" w:space="0" w:color="auto"/>
          </w:divBdr>
        </w:div>
        <w:div w:id="1163349707">
          <w:marLeft w:val="0"/>
          <w:marRight w:val="0"/>
          <w:marTop w:val="0"/>
          <w:marBottom w:val="0"/>
          <w:divBdr>
            <w:top w:val="none" w:sz="0" w:space="0" w:color="auto"/>
            <w:left w:val="none" w:sz="0" w:space="0" w:color="auto"/>
            <w:bottom w:val="none" w:sz="0" w:space="0" w:color="auto"/>
            <w:right w:val="none" w:sz="0" w:space="0" w:color="auto"/>
          </w:divBdr>
          <w:divsChild>
            <w:div w:id="1768188557">
              <w:marLeft w:val="0"/>
              <w:marRight w:val="0"/>
              <w:marTop w:val="0"/>
              <w:marBottom w:val="0"/>
              <w:divBdr>
                <w:top w:val="none" w:sz="0" w:space="0" w:color="auto"/>
                <w:left w:val="none" w:sz="0" w:space="0" w:color="auto"/>
                <w:bottom w:val="none" w:sz="0" w:space="0" w:color="auto"/>
                <w:right w:val="none" w:sz="0" w:space="0" w:color="auto"/>
              </w:divBdr>
            </w:div>
          </w:divsChild>
        </w:div>
        <w:div w:id="1496608634">
          <w:marLeft w:val="0"/>
          <w:marRight w:val="0"/>
          <w:marTop w:val="0"/>
          <w:marBottom w:val="0"/>
          <w:divBdr>
            <w:top w:val="none" w:sz="0" w:space="0" w:color="auto"/>
            <w:left w:val="none" w:sz="0" w:space="0" w:color="auto"/>
            <w:bottom w:val="none" w:sz="0" w:space="0" w:color="auto"/>
            <w:right w:val="none" w:sz="0" w:space="0" w:color="auto"/>
          </w:divBdr>
        </w:div>
        <w:div w:id="1051808106">
          <w:marLeft w:val="0"/>
          <w:marRight w:val="0"/>
          <w:marTop w:val="0"/>
          <w:marBottom w:val="0"/>
          <w:divBdr>
            <w:top w:val="none" w:sz="0" w:space="0" w:color="auto"/>
            <w:left w:val="none" w:sz="0" w:space="0" w:color="auto"/>
            <w:bottom w:val="none" w:sz="0" w:space="0" w:color="auto"/>
            <w:right w:val="none" w:sz="0" w:space="0" w:color="auto"/>
          </w:divBdr>
          <w:divsChild>
            <w:div w:id="1340111228">
              <w:marLeft w:val="0"/>
              <w:marRight w:val="0"/>
              <w:marTop w:val="0"/>
              <w:marBottom w:val="0"/>
              <w:divBdr>
                <w:top w:val="none" w:sz="0" w:space="0" w:color="auto"/>
                <w:left w:val="none" w:sz="0" w:space="0" w:color="auto"/>
                <w:bottom w:val="none" w:sz="0" w:space="0" w:color="auto"/>
                <w:right w:val="none" w:sz="0" w:space="0" w:color="auto"/>
              </w:divBdr>
            </w:div>
          </w:divsChild>
        </w:div>
        <w:div w:id="2028477380">
          <w:marLeft w:val="0"/>
          <w:marRight w:val="0"/>
          <w:marTop w:val="0"/>
          <w:marBottom w:val="0"/>
          <w:divBdr>
            <w:top w:val="none" w:sz="0" w:space="0" w:color="auto"/>
            <w:left w:val="none" w:sz="0" w:space="0" w:color="auto"/>
            <w:bottom w:val="none" w:sz="0" w:space="0" w:color="auto"/>
            <w:right w:val="none" w:sz="0" w:space="0" w:color="auto"/>
          </w:divBdr>
        </w:div>
        <w:div w:id="2129539659">
          <w:marLeft w:val="0"/>
          <w:marRight w:val="0"/>
          <w:marTop w:val="0"/>
          <w:marBottom w:val="0"/>
          <w:divBdr>
            <w:top w:val="none" w:sz="0" w:space="0" w:color="auto"/>
            <w:left w:val="none" w:sz="0" w:space="0" w:color="auto"/>
            <w:bottom w:val="none" w:sz="0" w:space="0" w:color="auto"/>
            <w:right w:val="none" w:sz="0" w:space="0" w:color="auto"/>
          </w:divBdr>
          <w:divsChild>
            <w:div w:id="918716111">
              <w:marLeft w:val="0"/>
              <w:marRight w:val="0"/>
              <w:marTop w:val="0"/>
              <w:marBottom w:val="0"/>
              <w:divBdr>
                <w:top w:val="none" w:sz="0" w:space="0" w:color="auto"/>
                <w:left w:val="none" w:sz="0" w:space="0" w:color="auto"/>
                <w:bottom w:val="none" w:sz="0" w:space="0" w:color="auto"/>
                <w:right w:val="none" w:sz="0" w:space="0" w:color="auto"/>
              </w:divBdr>
            </w:div>
          </w:divsChild>
        </w:div>
        <w:div w:id="846947089">
          <w:marLeft w:val="0"/>
          <w:marRight w:val="0"/>
          <w:marTop w:val="300"/>
          <w:marBottom w:val="0"/>
          <w:divBdr>
            <w:top w:val="none" w:sz="0" w:space="0" w:color="auto"/>
            <w:left w:val="none" w:sz="0" w:space="0" w:color="auto"/>
            <w:bottom w:val="none" w:sz="0" w:space="0" w:color="auto"/>
            <w:right w:val="none" w:sz="0" w:space="0" w:color="auto"/>
          </w:divBdr>
          <w:divsChild>
            <w:div w:id="1799569460">
              <w:marLeft w:val="0"/>
              <w:marRight w:val="0"/>
              <w:marTop w:val="0"/>
              <w:marBottom w:val="0"/>
              <w:divBdr>
                <w:top w:val="none" w:sz="0" w:space="0" w:color="auto"/>
                <w:left w:val="none" w:sz="0" w:space="0" w:color="auto"/>
                <w:bottom w:val="none" w:sz="0" w:space="0" w:color="auto"/>
                <w:right w:val="none" w:sz="0" w:space="0" w:color="auto"/>
              </w:divBdr>
              <w:divsChild>
                <w:div w:id="1883445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385086">
          <w:marLeft w:val="0"/>
          <w:marRight w:val="0"/>
          <w:marTop w:val="300"/>
          <w:marBottom w:val="0"/>
          <w:divBdr>
            <w:top w:val="none" w:sz="0" w:space="0" w:color="auto"/>
            <w:left w:val="none" w:sz="0" w:space="0" w:color="auto"/>
            <w:bottom w:val="none" w:sz="0" w:space="0" w:color="auto"/>
            <w:right w:val="none" w:sz="0" w:space="0" w:color="auto"/>
          </w:divBdr>
          <w:divsChild>
            <w:div w:id="1417245420">
              <w:marLeft w:val="0"/>
              <w:marRight w:val="0"/>
              <w:marTop w:val="0"/>
              <w:marBottom w:val="0"/>
              <w:divBdr>
                <w:top w:val="none" w:sz="0" w:space="0" w:color="auto"/>
                <w:left w:val="none" w:sz="0" w:space="0" w:color="auto"/>
                <w:bottom w:val="none" w:sz="0" w:space="0" w:color="auto"/>
                <w:right w:val="none" w:sz="0" w:space="0" w:color="auto"/>
              </w:divBdr>
              <w:divsChild>
                <w:div w:id="853572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104175">
          <w:marLeft w:val="0"/>
          <w:marRight w:val="0"/>
          <w:marTop w:val="300"/>
          <w:marBottom w:val="0"/>
          <w:divBdr>
            <w:top w:val="none" w:sz="0" w:space="0" w:color="auto"/>
            <w:left w:val="none" w:sz="0" w:space="0" w:color="auto"/>
            <w:bottom w:val="none" w:sz="0" w:space="0" w:color="auto"/>
            <w:right w:val="none" w:sz="0" w:space="0" w:color="auto"/>
          </w:divBdr>
          <w:divsChild>
            <w:div w:id="1924992223">
              <w:marLeft w:val="0"/>
              <w:marRight w:val="0"/>
              <w:marTop w:val="0"/>
              <w:marBottom w:val="0"/>
              <w:divBdr>
                <w:top w:val="none" w:sz="0" w:space="0" w:color="auto"/>
                <w:left w:val="none" w:sz="0" w:space="0" w:color="auto"/>
                <w:bottom w:val="none" w:sz="0" w:space="0" w:color="auto"/>
                <w:right w:val="none" w:sz="0" w:space="0" w:color="auto"/>
              </w:divBdr>
              <w:divsChild>
                <w:div w:id="1306204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4004026">
          <w:marLeft w:val="0"/>
          <w:marRight w:val="0"/>
          <w:marTop w:val="300"/>
          <w:marBottom w:val="0"/>
          <w:divBdr>
            <w:top w:val="none" w:sz="0" w:space="0" w:color="auto"/>
            <w:left w:val="none" w:sz="0" w:space="0" w:color="auto"/>
            <w:bottom w:val="none" w:sz="0" w:space="0" w:color="auto"/>
            <w:right w:val="none" w:sz="0" w:space="0" w:color="auto"/>
          </w:divBdr>
          <w:divsChild>
            <w:div w:id="1324430920">
              <w:marLeft w:val="0"/>
              <w:marRight w:val="0"/>
              <w:marTop w:val="0"/>
              <w:marBottom w:val="0"/>
              <w:divBdr>
                <w:top w:val="none" w:sz="0" w:space="0" w:color="auto"/>
                <w:left w:val="none" w:sz="0" w:space="0" w:color="auto"/>
                <w:bottom w:val="none" w:sz="0" w:space="0" w:color="auto"/>
                <w:right w:val="none" w:sz="0" w:space="0" w:color="auto"/>
              </w:divBdr>
              <w:divsChild>
                <w:div w:id="2120372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186540">
      <w:bodyDiv w:val="1"/>
      <w:marLeft w:val="0"/>
      <w:marRight w:val="0"/>
      <w:marTop w:val="0"/>
      <w:marBottom w:val="0"/>
      <w:divBdr>
        <w:top w:val="none" w:sz="0" w:space="0" w:color="auto"/>
        <w:left w:val="none" w:sz="0" w:space="0" w:color="auto"/>
        <w:bottom w:val="none" w:sz="0" w:space="0" w:color="auto"/>
        <w:right w:val="none" w:sz="0" w:space="0" w:color="auto"/>
      </w:divBdr>
      <w:divsChild>
        <w:div w:id="240986772">
          <w:marLeft w:val="0"/>
          <w:marRight w:val="0"/>
          <w:marTop w:val="0"/>
          <w:marBottom w:val="0"/>
          <w:divBdr>
            <w:top w:val="none" w:sz="0" w:space="0" w:color="auto"/>
            <w:left w:val="none" w:sz="0" w:space="0" w:color="auto"/>
            <w:bottom w:val="none" w:sz="0" w:space="0" w:color="auto"/>
            <w:right w:val="none" w:sz="0" w:space="0" w:color="auto"/>
          </w:divBdr>
        </w:div>
        <w:div w:id="339428599">
          <w:marLeft w:val="0"/>
          <w:marRight w:val="0"/>
          <w:marTop w:val="0"/>
          <w:marBottom w:val="0"/>
          <w:divBdr>
            <w:top w:val="none" w:sz="0" w:space="0" w:color="auto"/>
            <w:left w:val="none" w:sz="0" w:space="0" w:color="auto"/>
            <w:bottom w:val="none" w:sz="0" w:space="0" w:color="auto"/>
            <w:right w:val="none" w:sz="0" w:space="0" w:color="auto"/>
          </w:divBdr>
        </w:div>
        <w:div w:id="521550980">
          <w:marLeft w:val="0"/>
          <w:marRight w:val="0"/>
          <w:marTop w:val="0"/>
          <w:marBottom w:val="0"/>
          <w:divBdr>
            <w:top w:val="none" w:sz="0" w:space="0" w:color="auto"/>
            <w:left w:val="none" w:sz="0" w:space="0" w:color="auto"/>
            <w:bottom w:val="none" w:sz="0" w:space="0" w:color="auto"/>
            <w:right w:val="none" w:sz="0" w:space="0" w:color="auto"/>
          </w:divBdr>
          <w:divsChild>
            <w:div w:id="1691687461">
              <w:marLeft w:val="0"/>
              <w:marRight w:val="0"/>
              <w:marTop w:val="0"/>
              <w:marBottom w:val="0"/>
              <w:divBdr>
                <w:top w:val="none" w:sz="0" w:space="0" w:color="auto"/>
                <w:left w:val="none" w:sz="0" w:space="0" w:color="auto"/>
                <w:bottom w:val="none" w:sz="0" w:space="0" w:color="auto"/>
                <w:right w:val="none" w:sz="0" w:space="0" w:color="auto"/>
              </w:divBdr>
            </w:div>
          </w:divsChild>
        </w:div>
        <w:div w:id="702941950">
          <w:marLeft w:val="0"/>
          <w:marRight w:val="0"/>
          <w:marTop w:val="0"/>
          <w:marBottom w:val="0"/>
          <w:divBdr>
            <w:top w:val="none" w:sz="0" w:space="0" w:color="auto"/>
            <w:left w:val="none" w:sz="0" w:space="0" w:color="auto"/>
            <w:bottom w:val="none" w:sz="0" w:space="0" w:color="auto"/>
            <w:right w:val="none" w:sz="0" w:space="0" w:color="auto"/>
          </w:divBdr>
          <w:divsChild>
            <w:div w:id="184174661">
              <w:marLeft w:val="0"/>
              <w:marRight w:val="0"/>
              <w:marTop w:val="0"/>
              <w:marBottom w:val="0"/>
              <w:divBdr>
                <w:top w:val="none" w:sz="0" w:space="0" w:color="auto"/>
                <w:left w:val="none" w:sz="0" w:space="0" w:color="auto"/>
                <w:bottom w:val="none" w:sz="0" w:space="0" w:color="auto"/>
                <w:right w:val="none" w:sz="0" w:space="0" w:color="auto"/>
              </w:divBdr>
            </w:div>
          </w:divsChild>
        </w:div>
        <w:div w:id="736785720">
          <w:marLeft w:val="0"/>
          <w:marRight w:val="0"/>
          <w:marTop w:val="0"/>
          <w:marBottom w:val="0"/>
          <w:divBdr>
            <w:top w:val="none" w:sz="0" w:space="0" w:color="auto"/>
            <w:left w:val="none" w:sz="0" w:space="0" w:color="auto"/>
            <w:bottom w:val="none" w:sz="0" w:space="0" w:color="auto"/>
            <w:right w:val="none" w:sz="0" w:space="0" w:color="auto"/>
          </w:divBdr>
        </w:div>
        <w:div w:id="742145811">
          <w:marLeft w:val="0"/>
          <w:marRight w:val="0"/>
          <w:marTop w:val="0"/>
          <w:marBottom w:val="0"/>
          <w:divBdr>
            <w:top w:val="none" w:sz="0" w:space="0" w:color="auto"/>
            <w:left w:val="none" w:sz="0" w:space="0" w:color="auto"/>
            <w:bottom w:val="none" w:sz="0" w:space="0" w:color="auto"/>
            <w:right w:val="none" w:sz="0" w:space="0" w:color="auto"/>
          </w:divBdr>
          <w:divsChild>
            <w:div w:id="437915560">
              <w:marLeft w:val="0"/>
              <w:marRight w:val="0"/>
              <w:marTop w:val="0"/>
              <w:marBottom w:val="0"/>
              <w:divBdr>
                <w:top w:val="none" w:sz="0" w:space="0" w:color="auto"/>
                <w:left w:val="none" w:sz="0" w:space="0" w:color="auto"/>
                <w:bottom w:val="none" w:sz="0" w:space="0" w:color="auto"/>
                <w:right w:val="none" w:sz="0" w:space="0" w:color="auto"/>
              </w:divBdr>
            </w:div>
          </w:divsChild>
        </w:div>
        <w:div w:id="760029014">
          <w:marLeft w:val="0"/>
          <w:marRight w:val="0"/>
          <w:marTop w:val="0"/>
          <w:marBottom w:val="0"/>
          <w:divBdr>
            <w:top w:val="none" w:sz="0" w:space="0" w:color="auto"/>
            <w:left w:val="none" w:sz="0" w:space="0" w:color="auto"/>
            <w:bottom w:val="none" w:sz="0" w:space="0" w:color="auto"/>
            <w:right w:val="none" w:sz="0" w:space="0" w:color="auto"/>
          </w:divBdr>
          <w:divsChild>
            <w:div w:id="14890286">
              <w:marLeft w:val="0"/>
              <w:marRight w:val="0"/>
              <w:marTop w:val="0"/>
              <w:marBottom w:val="0"/>
              <w:divBdr>
                <w:top w:val="none" w:sz="0" w:space="0" w:color="auto"/>
                <w:left w:val="none" w:sz="0" w:space="0" w:color="auto"/>
                <w:bottom w:val="none" w:sz="0" w:space="0" w:color="auto"/>
                <w:right w:val="none" w:sz="0" w:space="0" w:color="auto"/>
              </w:divBdr>
            </w:div>
          </w:divsChild>
        </w:div>
        <w:div w:id="824667547">
          <w:marLeft w:val="0"/>
          <w:marRight w:val="0"/>
          <w:marTop w:val="0"/>
          <w:marBottom w:val="0"/>
          <w:divBdr>
            <w:top w:val="none" w:sz="0" w:space="0" w:color="auto"/>
            <w:left w:val="none" w:sz="0" w:space="0" w:color="auto"/>
            <w:bottom w:val="none" w:sz="0" w:space="0" w:color="auto"/>
            <w:right w:val="none" w:sz="0" w:space="0" w:color="auto"/>
          </w:divBdr>
        </w:div>
        <w:div w:id="865798435">
          <w:marLeft w:val="0"/>
          <w:marRight w:val="0"/>
          <w:marTop w:val="0"/>
          <w:marBottom w:val="0"/>
          <w:divBdr>
            <w:top w:val="none" w:sz="0" w:space="0" w:color="auto"/>
            <w:left w:val="none" w:sz="0" w:space="0" w:color="auto"/>
            <w:bottom w:val="none" w:sz="0" w:space="0" w:color="auto"/>
            <w:right w:val="none" w:sz="0" w:space="0" w:color="auto"/>
          </w:divBdr>
          <w:divsChild>
            <w:div w:id="272325109">
              <w:marLeft w:val="0"/>
              <w:marRight w:val="0"/>
              <w:marTop w:val="0"/>
              <w:marBottom w:val="0"/>
              <w:divBdr>
                <w:top w:val="none" w:sz="0" w:space="0" w:color="auto"/>
                <w:left w:val="none" w:sz="0" w:space="0" w:color="auto"/>
                <w:bottom w:val="none" w:sz="0" w:space="0" w:color="auto"/>
                <w:right w:val="none" w:sz="0" w:space="0" w:color="auto"/>
              </w:divBdr>
            </w:div>
          </w:divsChild>
        </w:div>
        <w:div w:id="982730515">
          <w:marLeft w:val="0"/>
          <w:marRight w:val="0"/>
          <w:marTop w:val="0"/>
          <w:marBottom w:val="0"/>
          <w:divBdr>
            <w:top w:val="none" w:sz="0" w:space="0" w:color="auto"/>
            <w:left w:val="none" w:sz="0" w:space="0" w:color="auto"/>
            <w:bottom w:val="none" w:sz="0" w:space="0" w:color="auto"/>
            <w:right w:val="none" w:sz="0" w:space="0" w:color="auto"/>
          </w:divBdr>
        </w:div>
        <w:div w:id="1279412589">
          <w:marLeft w:val="0"/>
          <w:marRight w:val="0"/>
          <w:marTop w:val="0"/>
          <w:marBottom w:val="0"/>
          <w:divBdr>
            <w:top w:val="none" w:sz="0" w:space="0" w:color="auto"/>
            <w:left w:val="none" w:sz="0" w:space="0" w:color="auto"/>
            <w:bottom w:val="none" w:sz="0" w:space="0" w:color="auto"/>
            <w:right w:val="none" w:sz="0" w:space="0" w:color="auto"/>
          </w:divBdr>
        </w:div>
        <w:div w:id="1515415832">
          <w:marLeft w:val="0"/>
          <w:marRight w:val="0"/>
          <w:marTop w:val="300"/>
          <w:marBottom w:val="0"/>
          <w:divBdr>
            <w:top w:val="none" w:sz="0" w:space="0" w:color="auto"/>
            <w:left w:val="none" w:sz="0" w:space="0" w:color="auto"/>
            <w:bottom w:val="none" w:sz="0" w:space="0" w:color="auto"/>
            <w:right w:val="none" w:sz="0" w:space="0" w:color="auto"/>
          </w:divBdr>
          <w:divsChild>
            <w:div w:id="315300278">
              <w:marLeft w:val="0"/>
              <w:marRight w:val="0"/>
              <w:marTop w:val="0"/>
              <w:marBottom w:val="0"/>
              <w:divBdr>
                <w:top w:val="none" w:sz="0" w:space="0" w:color="auto"/>
                <w:left w:val="none" w:sz="0" w:space="0" w:color="auto"/>
                <w:bottom w:val="none" w:sz="0" w:space="0" w:color="auto"/>
                <w:right w:val="none" w:sz="0" w:space="0" w:color="auto"/>
              </w:divBdr>
              <w:divsChild>
                <w:div w:id="714619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568995">
          <w:marLeft w:val="0"/>
          <w:marRight w:val="0"/>
          <w:marTop w:val="300"/>
          <w:marBottom w:val="0"/>
          <w:divBdr>
            <w:top w:val="none" w:sz="0" w:space="0" w:color="auto"/>
            <w:left w:val="none" w:sz="0" w:space="0" w:color="auto"/>
            <w:bottom w:val="none" w:sz="0" w:space="0" w:color="auto"/>
            <w:right w:val="none" w:sz="0" w:space="0" w:color="auto"/>
          </w:divBdr>
          <w:divsChild>
            <w:div w:id="417289755">
              <w:marLeft w:val="0"/>
              <w:marRight w:val="0"/>
              <w:marTop w:val="0"/>
              <w:marBottom w:val="0"/>
              <w:divBdr>
                <w:top w:val="none" w:sz="0" w:space="0" w:color="auto"/>
                <w:left w:val="none" w:sz="0" w:space="0" w:color="auto"/>
                <w:bottom w:val="none" w:sz="0" w:space="0" w:color="auto"/>
                <w:right w:val="none" w:sz="0" w:space="0" w:color="auto"/>
              </w:divBdr>
              <w:divsChild>
                <w:div w:id="870458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4690688">
          <w:marLeft w:val="0"/>
          <w:marRight w:val="0"/>
          <w:marTop w:val="0"/>
          <w:marBottom w:val="0"/>
          <w:divBdr>
            <w:top w:val="none" w:sz="0" w:space="0" w:color="auto"/>
            <w:left w:val="none" w:sz="0" w:space="0" w:color="auto"/>
            <w:bottom w:val="none" w:sz="0" w:space="0" w:color="auto"/>
            <w:right w:val="none" w:sz="0" w:space="0" w:color="auto"/>
          </w:divBdr>
        </w:div>
        <w:div w:id="1843662613">
          <w:marLeft w:val="0"/>
          <w:marRight w:val="0"/>
          <w:marTop w:val="300"/>
          <w:marBottom w:val="0"/>
          <w:divBdr>
            <w:top w:val="none" w:sz="0" w:space="0" w:color="auto"/>
            <w:left w:val="none" w:sz="0" w:space="0" w:color="auto"/>
            <w:bottom w:val="none" w:sz="0" w:space="0" w:color="auto"/>
            <w:right w:val="none" w:sz="0" w:space="0" w:color="auto"/>
          </w:divBdr>
          <w:divsChild>
            <w:div w:id="1148518846">
              <w:marLeft w:val="0"/>
              <w:marRight w:val="0"/>
              <w:marTop w:val="0"/>
              <w:marBottom w:val="0"/>
              <w:divBdr>
                <w:top w:val="none" w:sz="0" w:space="0" w:color="auto"/>
                <w:left w:val="none" w:sz="0" w:space="0" w:color="auto"/>
                <w:bottom w:val="none" w:sz="0" w:space="0" w:color="auto"/>
                <w:right w:val="none" w:sz="0" w:space="0" w:color="auto"/>
              </w:divBdr>
              <w:divsChild>
                <w:div w:id="1590843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3967">
          <w:marLeft w:val="0"/>
          <w:marRight w:val="0"/>
          <w:marTop w:val="300"/>
          <w:marBottom w:val="0"/>
          <w:divBdr>
            <w:top w:val="none" w:sz="0" w:space="0" w:color="auto"/>
            <w:left w:val="none" w:sz="0" w:space="0" w:color="auto"/>
            <w:bottom w:val="none" w:sz="0" w:space="0" w:color="auto"/>
            <w:right w:val="none" w:sz="0" w:space="0" w:color="auto"/>
          </w:divBdr>
          <w:divsChild>
            <w:div w:id="1816097783">
              <w:marLeft w:val="0"/>
              <w:marRight w:val="0"/>
              <w:marTop w:val="0"/>
              <w:marBottom w:val="0"/>
              <w:divBdr>
                <w:top w:val="none" w:sz="0" w:space="0" w:color="auto"/>
                <w:left w:val="none" w:sz="0" w:space="0" w:color="auto"/>
                <w:bottom w:val="none" w:sz="0" w:space="0" w:color="auto"/>
                <w:right w:val="none" w:sz="0" w:space="0" w:color="auto"/>
              </w:divBdr>
              <w:divsChild>
                <w:div w:id="570431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854507">
          <w:marLeft w:val="0"/>
          <w:marRight w:val="0"/>
          <w:marTop w:val="0"/>
          <w:marBottom w:val="0"/>
          <w:divBdr>
            <w:top w:val="none" w:sz="0" w:space="0" w:color="auto"/>
            <w:left w:val="none" w:sz="0" w:space="0" w:color="auto"/>
            <w:bottom w:val="none" w:sz="0" w:space="0" w:color="auto"/>
            <w:right w:val="none" w:sz="0" w:space="0" w:color="auto"/>
          </w:divBdr>
          <w:divsChild>
            <w:div w:id="1137839808">
              <w:marLeft w:val="0"/>
              <w:marRight w:val="0"/>
              <w:marTop w:val="0"/>
              <w:marBottom w:val="0"/>
              <w:divBdr>
                <w:top w:val="none" w:sz="0" w:space="0" w:color="auto"/>
                <w:left w:val="none" w:sz="0" w:space="0" w:color="auto"/>
                <w:bottom w:val="none" w:sz="0" w:space="0" w:color="auto"/>
                <w:right w:val="none" w:sz="0" w:space="0" w:color="auto"/>
              </w:divBdr>
            </w:div>
          </w:divsChild>
        </w:div>
        <w:div w:id="2038770709">
          <w:marLeft w:val="0"/>
          <w:marRight w:val="0"/>
          <w:marTop w:val="0"/>
          <w:marBottom w:val="0"/>
          <w:divBdr>
            <w:top w:val="none" w:sz="0" w:space="0" w:color="auto"/>
            <w:left w:val="none" w:sz="0" w:space="0" w:color="auto"/>
            <w:bottom w:val="none" w:sz="0" w:space="0" w:color="auto"/>
            <w:right w:val="none" w:sz="0" w:space="0" w:color="auto"/>
          </w:divBdr>
          <w:divsChild>
            <w:div w:id="18062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49086">
      <w:bodyDiv w:val="1"/>
      <w:marLeft w:val="0"/>
      <w:marRight w:val="0"/>
      <w:marTop w:val="0"/>
      <w:marBottom w:val="0"/>
      <w:divBdr>
        <w:top w:val="none" w:sz="0" w:space="0" w:color="auto"/>
        <w:left w:val="none" w:sz="0" w:space="0" w:color="auto"/>
        <w:bottom w:val="none" w:sz="0" w:space="0" w:color="auto"/>
        <w:right w:val="none" w:sz="0" w:space="0" w:color="auto"/>
      </w:divBdr>
      <w:divsChild>
        <w:div w:id="263996296">
          <w:marLeft w:val="0"/>
          <w:marRight w:val="0"/>
          <w:marTop w:val="0"/>
          <w:marBottom w:val="0"/>
          <w:divBdr>
            <w:top w:val="none" w:sz="0" w:space="0" w:color="auto"/>
            <w:left w:val="none" w:sz="0" w:space="0" w:color="auto"/>
            <w:bottom w:val="none" w:sz="0" w:space="0" w:color="auto"/>
            <w:right w:val="none" w:sz="0" w:space="0" w:color="auto"/>
          </w:divBdr>
          <w:divsChild>
            <w:div w:id="1885749153">
              <w:marLeft w:val="0"/>
              <w:marRight w:val="0"/>
              <w:marTop w:val="0"/>
              <w:marBottom w:val="0"/>
              <w:divBdr>
                <w:top w:val="none" w:sz="0" w:space="0" w:color="auto"/>
                <w:left w:val="none" w:sz="0" w:space="0" w:color="auto"/>
                <w:bottom w:val="none" w:sz="0" w:space="0" w:color="auto"/>
                <w:right w:val="none" w:sz="0" w:space="0" w:color="auto"/>
              </w:divBdr>
            </w:div>
          </w:divsChild>
        </w:div>
        <w:div w:id="267588417">
          <w:marLeft w:val="0"/>
          <w:marRight w:val="0"/>
          <w:marTop w:val="0"/>
          <w:marBottom w:val="0"/>
          <w:divBdr>
            <w:top w:val="none" w:sz="0" w:space="0" w:color="auto"/>
            <w:left w:val="none" w:sz="0" w:space="0" w:color="auto"/>
            <w:bottom w:val="none" w:sz="0" w:space="0" w:color="auto"/>
            <w:right w:val="none" w:sz="0" w:space="0" w:color="auto"/>
          </w:divBdr>
        </w:div>
        <w:div w:id="362901741">
          <w:marLeft w:val="0"/>
          <w:marRight w:val="0"/>
          <w:marTop w:val="0"/>
          <w:marBottom w:val="0"/>
          <w:divBdr>
            <w:top w:val="none" w:sz="0" w:space="0" w:color="auto"/>
            <w:left w:val="none" w:sz="0" w:space="0" w:color="auto"/>
            <w:bottom w:val="none" w:sz="0" w:space="0" w:color="auto"/>
            <w:right w:val="none" w:sz="0" w:space="0" w:color="auto"/>
          </w:divBdr>
          <w:divsChild>
            <w:div w:id="1268267182">
              <w:marLeft w:val="0"/>
              <w:marRight w:val="0"/>
              <w:marTop w:val="0"/>
              <w:marBottom w:val="0"/>
              <w:divBdr>
                <w:top w:val="none" w:sz="0" w:space="0" w:color="auto"/>
                <w:left w:val="none" w:sz="0" w:space="0" w:color="auto"/>
                <w:bottom w:val="none" w:sz="0" w:space="0" w:color="auto"/>
                <w:right w:val="none" w:sz="0" w:space="0" w:color="auto"/>
              </w:divBdr>
            </w:div>
          </w:divsChild>
        </w:div>
        <w:div w:id="667101381">
          <w:marLeft w:val="0"/>
          <w:marRight w:val="0"/>
          <w:marTop w:val="0"/>
          <w:marBottom w:val="0"/>
          <w:divBdr>
            <w:top w:val="none" w:sz="0" w:space="0" w:color="auto"/>
            <w:left w:val="none" w:sz="0" w:space="0" w:color="auto"/>
            <w:bottom w:val="none" w:sz="0" w:space="0" w:color="auto"/>
            <w:right w:val="none" w:sz="0" w:space="0" w:color="auto"/>
          </w:divBdr>
          <w:divsChild>
            <w:div w:id="874393384">
              <w:marLeft w:val="0"/>
              <w:marRight w:val="0"/>
              <w:marTop w:val="0"/>
              <w:marBottom w:val="0"/>
              <w:divBdr>
                <w:top w:val="none" w:sz="0" w:space="0" w:color="auto"/>
                <w:left w:val="none" w:sz="0" w:space="0" w:color="auto"/>
                <w:bottom w:val="none" w:sz="0" w:space="0" w:color="auto"/>
                <w:right w:val="none" w:sz="0" w:space="0" w:color="auto"/>
              </w:divBdr>
            </w:div>
          </w:divsChild>
        </w:div>
        <w:div w:id="826938979">
          <w:marLeft w:val="0"/>
          <w:marRight w:val="0"/>
          <w:marTop w:val="300"/>
          <w:marBottom w:val="0"/>
          <w:divBdr>
            <w:top w:val="none" w:sz="0" w:space="0" w:color="auto"/>
            <w:left w:val="none" w:sz="0" w:space="0" w:color="auto"/>
            <w:bottom w:val="none" w:sz="0" w:space="0" w:color="auto"/>
            <w:right w:val="none" w:sz="0" w:space="0" w:color="auto"/>
          </w:divBdr>
          <w:divsChild>
            <w:div w:id="1342439989">
              <w:marLeft w:val="0"/>
              <w:marRight w:val="0"/>
              <w:marTop w:val="0"/>
              <w:marBottom w:val="0"/>
              <w:divBdr>
                <w:top w:val="none" w:sz="0" w:space="0" w:color="auto"/>
                <w:left w:val="none" w:sz="0" w:space="0" w:color="auto"/>
                <w:bottom w:val="none" w:sz="0" w:space="0" w:color="auto"/>
                <w:right w:val="none" w:sz="0" w:space="0" w:color="auto"/>
              </w:divBdr>
              <w:divsChild>
                <w:div w:id="1015955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069926">
          <w:marLeft w:val="0"/>
          <w:marRight w:val="0"/>
          <w:marTop w:val="0"/>
          <w:marBottom w:val="0"/>
          <w:divBdr>
            <w:top w:val="none" w:sz="0" w:space="0" w:color="auto"/>
            <w:left w:val="none" w:sz="0" w:space="0" w:color="auto"/>
            <w:bottom w:val="none" w:sz="0" w:space="0" w:color="auto"/>
            <w:right w:val="none" w:sz="0" w:space="0" w:color="auto"/>
          </w:divBdr>
          <w:divsChild>
            <w:div w:id="1824656583">
              <w:marLeft w:val="0"/>
              <w:marRight w:val="0"/>
              <w:marTop w:val="0"/>
              <w:marBottom w:val="0"/>
              <w:divBdr>
                <w:top w:val="none" w:sz="0" w:space="0" w:color="auto"/>
                <w:left w:val="none" w:sz="0" w:space="0" w:color="auto"/>
                <w:bottom w:val="none" w:sz="0" w:space="0" w:color="auto"/>
                <w:right w:val="none" w:sz="0" w:space="0" w:color="auto"/>
              </w:divBdr>
            </w:div>
          </w:divsChild>
        </w:div>
        <w:div w:id="916942699">
          <w:marLeft w:val="0"/>
          <w:marRight w:val="0"/>
          <w:marTop w:val="300"/>
          <w:marBottom w:val="0"/>
          <w:divBdr>
            <w:top w:val="none" w:sz="0" w:space="0" w:color="auto"/>
            <w:left w:val="none" w:sz="0" w:space="0" w:color="auto"/>
            <w:bottom w:val="none" w:sz="0" w:space="0" w:color="auto"/>
            <w:right w:val="none" w:sz="0" w:space="0" w:color="auto"/>
          </w:divBdr>
          <w:divsChild>
            <w:div w:id="422187434">
              <w:marLeft w:val="0"/>
              <w:marRight w:val="0"/>
              <w:marTop w:val="0"/>
              <w:marBottom w:val="0"/>
              <w:divBdr>
                <w:top w:val="none" w:sz="0" w:space="0" w:color="auto"/>
                <w:left w:val="none" w:sz="0" w:space="0" w:color="auto"/>
                <w:bottom w:val="none" w:sz="0" w:space="0" w:color="auto"/>
                <w:right w:val="none" w:sz="0" w:space="0" w:color="auto"/>
              </w:divBdr>
              <w:divsChild>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902467">
          <w:marLeft w:val="0"/>
          <w:marRight w:val="0"/>
          <w:marTop w:val="300"/>
          <w:marBottom w:val="0"/>
          <w:divBdr>
            <w:top w:val="none" w:sz="0" w:space="0" w:color="auto"/>
            <w:left w:val="none" w:sz="0" w:space="0" w:color="auto"/>
            <w:bottom w:val="none" w:sz="0" w:space="0" w:color="auto"/>
            <w:right w:val="none" w:sz="0" w:space="0" w:color="auto"/>
          </w:divBdr>
          <w:divsChild>
            <w:div w:id="15736822">
              <w:marLeft w:val="0"/>
              <w:marRight w:val="0"/>
              <w:marTop w:val="0"/>
              <w:marBottom w:val="0"/>
              <w:divBdr>
                <w:top w:val="none" w:sz="0" w:space="0" w:color="auto"/>
                <w:left w:val="none" w:sz="0" w:space="0" w:color="auto"/>
                <w:bottom w:val="none" w:sz="0" w:space="0" w:color="auto"/>
                <w:right w:val="none" w:sz="0" w:space="0" w:color="auto"/>
              </w:divBdr>
              <w:divsChild>
                <w:div w:id="1484395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356705">
          <w:marLeft w:val="0"/>
          <w:marRight w:val="0"/>
          <w:marTop w:val="0"/>
          <w:marBottom w:val="0"/>
          <w:divBdr>
            <w:top w:val="none" w:sz="0" w:space="0" w:color="auto"/>
            <w:left w:val="none" w:sz="0" w:space="0" w:color="auto"/>
            <w:bottom w:val="none" w:sz="0" w:space="0" w:color="auto"/>
            <w:right w:val="none" w:sz="0" w:space="0" w:color="auto"/>
          </w:divBdr>
        </w:div>
        <w:div w:id="1413238662">
          <w:marLeft w:val="0"/>
          <w:marRight w:val="0"/>
          <w:marTop w:val="0"/>
          <w:marBottom w:val="0"/>
          <w:divBdr>
            <w:top w:val="none" w:sz="0" w:space="0" w:color="auto"/>
            <w:left w:val="none" w:sz="0" w:space="0" w:color="auto"/>
            <w:bottom w:val="none" w:sz="0" w:space="0" w:color="auto"/>
            <w:right w:val="none" w:sz="0" w:space="0" w:color="auto"/>
          </w:divBdr>
        </w:div>
        <w:div w:id="1542940891">
          <w:marLeft w:val="0"/>
          <w:marRight w:val="0"/>
          <w:marTop w:val="0"/>
          <w:marBottom w:val="0"/>
          <w:divBdr>
            <w:top w:val="none" w:sz="0" w:space="0" w:color="auto"/>
            <w:left w:val="none" w:sz="0" w:space="0" w:color="auto"/>
            <w:bottom w:val="none" w:sz="0" w:space="0" w:color="auto"/>
            <w:right w:val="none" w:sz="0" w:space="0" w:color="auto"/>
          </w:divBdr>
        </w:div>
        <w:div w:id="1598364991">
          <w:marLeft w:val="0"/>
          <w:marRight w:val="0"/>
          <w:marTop w:val="0"/>
          <w:marBottom w:val="0"/>
          <w:divBdr>
            <w:top w:val="none" w:sz="0" w:space="0" w:color="auto"/>
            <w:left w:val="none" w:sz="0" w:space="0" w:color="auto"/>
            <w:bottom w:val="none" w:sz="0" w:space="0" w:color="auto"/>
            <w:right w:val="none" w:sz="0" w:space="0" w:color="auto"/>
          </w:divBdr>
          <w:divsChild>
            <w:div w:id="1893227025">
              <w:marLeft w:val="0"/>
              <w:marRight w:val="0"/>
              <w:marTop w:val="0"/>
              <w:marBottom w:val="0"/>
              <w:divBdr>
                <w:top w:val="none" w:sz="0" w:space="0" w:color="auto"/>
                <w:left w:val="none" w:sz="0" w:space="0" w:color="auto"/>
                <w:bottom w:val="none" w:sz="0" w:space="0" w:color="auto"/>
                <w:right w:val="none" w:sz="0" w:space="0" w:color="auto"/>
              </w:divBdr>
            </w:div>
          </w:divsChild>
        </w:div>
        <w:div w:id="1734887939">
          <w:marLeft w:val="0"/>
          <w:marRight w:val="0"/>
          <w:marTop w:val="0"/>
          <w:marBottom w:val="0"/>
          <w:divBdr>
            <w:top w:val="none" w:sz="0" w:space="0" w:color="auto"/>
            <w:left w:val="none" w:sz="0" w:space="0" w:color="auto"/>
            <w:bottom w:val="none" w:sz="0" w:space="0" w:color="auto"/>
            <w:right w:val="none" w:sz="0" w:space="0" w:color="auto"/>
          </w:divBdr>
        </w:div>
        <w:div w:id="1813716958">
          <w:marLeft w:val="0"/>
          <w:marRight w:val="0"/>
          <w:marTop w:val="0"/>
          <w:marBottom w:val="0"/>
          <w:divBdr>
            <w:top w:val="none" w:sz="0" w:space="0" w:color="auto"/>
            <w:left w:val="none" w:sz="0" w:space="0" w:color="auto"/>
            <w:bottom w:val="none" w:sz="0" w:space="0" w:color="auto"/>
            <w:right w:val="none" w:sz="0" w:space="0" w:color="auto"/>
          </w:divBdr>
        </w:div>
        <w:div w:id="1821771988">
          <w:marLeft w:val="0"/>
          <w:marRight w:val="0"/>
          <w:marTop w:val="300"/>
          <w:marBottom w:val="0"/>
          <w:divBdr>
            <w:top w:val="none" w:sz="0" w:space="0" w:color="auto"/>
            <w:left w:val="none" w:sz="0" w:space="0" w:color="auto"/>
            <w:bottom w:val="none" w:sz="0" w:space="0" w:color="auto"/>
            <w:right w:val="none" w:sz="0" w:space="0" w:color="auto"/>
          </w:divBdr>
          <w:divsChild>
            <w:div w:id="369376219">
              <w:marLeft w:val="0"/>
              <w:marRight w:val="0"/>
              <w:marTop w:val="0"/>
              <w:marBottom w:val="0"/>
              <w:divBdr>
                <w:top w:val="none" w:sz="0" w:space="0" w:color="auto"/>
                <w:left w:val="none" w:sz="0" w:space="0" w:color="auto"/>
                <w:bottom w:val="none" w:sz="0" w:space="0" w:color="auto"/>
                <w:right w:val="none" w:sz="0" w:space="0" w:color="auto"/>
              </w:divBdr>
              <w:divsChild>
                <w:div w:id="475293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0729224">
          <w:marLeft w:val="0"/>
          <w:marRight w:val="0"/>
          <w:marTop w:val="0"/>
          <w:marBottom w:val="0"/>
          <w:divBdr>
            <w:top w:val="none" w:sz="0" w:space="0" w:color="auto"/>
            <w:left w:val="none" w:sz="0" w:space="0" w:color="auto"/>
            <w:bottom w:val="none" w:sz="0" w:space="0" w:color="auto"/>
            <w:right w:val="none" w:sz="0" w:space="0" w:color="auto"/>
          </w:divBdr>
          <w:divsChild>
            <w:div w:id="543374353">
              <w:marLeft w:val="0"/>
              <w:marRight w:val="0"/>
              <w:marTop w:val="0"/>
              <w:marBottom w:val="0"/>
              <w:divBdr>
                <w:top w:val="none" w:sz="0" w:space="0" w:color="auto"/>
                <w:left w:val="none" w:sz="0" w:space="0" w:color="auto"/>
                <w:bottom w:val="none" w:sz="0" w:space="0" w:color="auto"/>
                <w:right w:val="none" w:sz="0" w:space="0" w:color="auto"/>
              </w:divBdr>
            </w:div>
          </w:divsChild>
        </w:div>
        <w:div w:id="1937320669">
          <w:marLeft w:val="0"/>
          <w:marRight w:val="0"/>
          <w:marTop w:val="0"/>
          <w:marBottom w:val="0"/>
          <w:divBdr>
            <w:top w:val="none" w:sz="0" w:space="0" w:color="auto"/>
            <w:left w:val="none" w:sz="0" w:space="0" w:color="auto"/>
            <w:bottom w:val="none" w:sz="0" w:space="0" w:color="auto"/>
            <w:right w:val="none" w:sz="0" w:space="0" w:color="auto"/>
          </w:divBdr>
        </w:div>
        <w:div w:id="2118327464">
          <w:marLeft w:val="0"/>
          <w:marRight w:val="0"/>
          <w:marTop w:val="0"/>
          <w:marBottom w:val="0"/>
          <w:divBdr>
            <w:top w:val="none" w:sz="0" w:space="0" w:color="auto"/>
            <w:left w:val="none" w:sz="0" w:space="0" w:color="auto"/>
            <w:bottom w:val="none" w:sz="0" w:space="0" w:color="auto"/>
            <w:right w:val="none" w:sz="0" w:space="0" w:color="auto"/>
          </w:divBdr>
          <w:divsChild>
            <w:div w:id="78612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59883">
      <w:bodyDiv w:val="1"/>
      <w:marLeft w:val="0"/>
      <w:marRight w:val="0"/>
      <w:marTop w:val="0"/>
      <w:marBottom w:val="0"/>
      <w:divBdr>
        <w:top w:val="none" w:sz="0" w:space="0" w:color="auto"/>
        <w:left w:val="none" w:sz="0" w:space="0" w:color="auto"/>
        <w:bottom w:val="none" w:sz="0" w:space="0" w:color="auto"/>
        <w:right w:val="none" w:sz="0" w:space="0" w:color="auto"/>
      </w:divBdr>
      <w:divsChild>
        <w:div w:id="15156350">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sChild>
            <w:div w:id="1101756084">
              <w:marLeft w:val="0"/>
              <w:marRight w:val="0"/>
              <w:marTop w:val="0"/>
              <w:marBottom w:val="0"/>
              <w:divBdr>
                <w:top w:val="none" w:sz="0" w:space="0" w:color="auto"/>
                <w:left w:val="none" w:sz="0" w:space="0" w:color="auto"/>
                <w:bottom w:val="none" w:sz="0" w:space="0" w:color="auto"/>
                <w:right w:val="none" w:sz="0" w:space="0" w:color="auto"/>
              </w:divBdr>
            </w:div>
          </w:divsChild>
        </w:div>
        <w:div w:id="314728832">
          <w:marLeft w:val="0"/>
          <w:marRight w:val="0"/>
          <w:marTop w:val="300"/>
          <w:marBottom w:val="0"/>
          <w:divBdr>
            <w:top w:val="none" w:sz="0" w:space="0" w:color="auto"/>
            <w:left w:val="none" w:sz="0" w:space="0" w:color="auto"/>
            <w:bottom w:val="none" w:sz="0" w:space="0" w:color="auto"/>
            <w:right w:val="none" w:sz="0" w:space="0" w:color="auto"/>
          </w:divBdr>
          <w:divsChild>
            <w:div w:id="706488750">
              <w:marLeft w:val="0"/>
              <w:marRight w:val="0"/>
              <w:marTop w:val="0"/>
              <w:marBottom w:val="0"/>
              <w:divBdr>
                <w:top w:val="none" w:sz="0" w:space="0" w:color="auto"/>
                <w:left w:val="none" w:sz="0" w:space="0" w:color="auto"/>
                <w:bottom w:val="none" w:sz="0" w:space="0" w:color="auto"/>
                <w:right w:val="none" w:sz="0" w:space="0" w:color="auto"/>
              </w:divBdr>
              <w:divsChild>
                <w:div w:id="1980501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843600">
          <w:marLeft w:val="0"/>
          <w:marRight w:val="0"/>
          <w:marTop w:val="0"/>
          <w:marBottom w:val="0"/>
          <w:divBdr>
            <w:top w:val="none" w:sz="0" w:space="0" w:color="auto"/>
            <w:left w:val="none" w:sz="0" w:space="0" w:color="auto"/>
            <w:bottom w:val="none" w:sz="0" w:space="0" w:color="auto"/>
            <w:right w:val="none" w:sz="0" w:space="0" w:color="auto"/>
          </w:divBdr>
        </w:div>
        <w:div w:id="444345959">
          <w:marLeft w:val="0"/>
          <w:marRight w:val="0"/>
          <w:marTop w:val="0"/>
          <w:marBottom w:val="0"/>
          <w:divBdr>
            <w:top w:val="none" w:sz="0" w:space="0" w:color="auto"/>
            <w:left w:val="none" w:sz="0" w:space="0" w:color="auto"/>
            <w:bottom w:val="none" w:sz="0" w:space="0" w:color="auto"/>
            <w:right w:val="none" w:sz="0" w:space="0" w:color="auto"/>
          </w:divBdr>
          <w:divsChild>
            <w:div w:id="791246603">
              <w:marLeft w:val="0"/>
              <w:marRight w:val="0"/>
              <w:marTop w:val="0"/>
              <w:marBottom w:val="0"/>
              <w:divBdr>
                <w:top w:val="none" w:sz="0" w:space="0" w:color="auto"/>
                <w:left w:val="none" w:sz="0" w:space="0" w:color="auto"/>
                <w:bottom w:val="none" w:sz="0" w:space="0" w:color="auto"/>
                <w:right w:val="none" w:sz="0" w:space="0" w:color="auto"/>
              </w:divBdr>
            </w:div>
          </w:divsChild>
        </w:div>
        <w:div w:id="526144465">
          <w:marLeft w:val="0"/>
          <w:marRight w:val="0"/>
          <w:marTop w:val="0"/>
          <w:marBottom w:val="0"/>
          <w:divBdr>
            <w:top w:val="none" w:sz="0" w:space="0" w:color="auto"/>
            <w:left w:val="none" w:sz="0" w:space="0" w:color="auto"/>
            <w:bottom w:val="none" w:sz="0" w:space="0" w:color="auto"/>
            <w:right w:val="none" w:sz="0" w:space="0" w:color="auto"/>
          </w:divBdr>
          <w:divsChild>
            <w:div w:id="1834450834">
              <w:marLeft w:val="0"/>
              <w:marRight w:val="0"/>
              <w:marTop w:val="0"/>
              <w:marBottom w:val="0"/>
              <w:divBdr>
                <w:top w:val="none" w:sz="0" w:space="0" w:color="auto"/>
                <w:left w:val="none" w:sz="0" w:space="0" w:color="auto"/>
                <w:bottom w:val="none" w:sz="0" w:space="0" w:color="auto"/>
                <w:right w:val="none" w:sz="0" w:space="0" w:color="auto"/>
              </w:divBdr>
            </w:div>
          </w:divsChild>
        </w:div>
        <w:div w:id="559874528">
          <w:marLeft w:val="0"/>
          <w:marRight w:val="0"/>
          <w:marTop w:val="0"/>
          <w:marBottom w:val="0"/>
          <w:divBdr>
            <w:top w:val="none" w:sz="0" w:space="0" w:color="auto"/>
            <w:left w:val="none" w:sz="0" w:space="0" w:color="auto"/>
            <w:bottom w:val="none" w:sz="0" w:space="0" w:color="auto"/>
            <w:right w:val="none" w:sz="0" w:space="0" w:color="auto"/>
          </w:divBdr>
          <w:divsChild>
            <w:div w:id="1378699970">
              <w:marLeft w:val="0"/>
              <w:marRight w:val="0"/>
              <w:marTop w:val="0"/>
              <w:marBottom w:val="0"/>
              <w:divBdr>
                <w:top w:val="none" w:sz="0" w:space="0" w:color="auto"/>
                <w:left w:val="none" w:sz="0" w:space="0" w:color="auto"/>
                <w:bottom w:val="none" w:sz="0" w:space="0" w:color="auto"/>
                <w:right w:val="none" w:sz="0" w:space="0" w:color="auto"/>
              </w:divBdr>
            </w:div>
          </w:divsChild>
        </w:div>
        <w:div w:id="716317805">
          <w:marLeft w:val="0"/>
          <w:marRight w:val="0"/>
          <w:marTop w:val="0"/>
          <w:marBottom w:val="0"/>
          <w:divBdr>
            <w:top w:val="none" w:sz="0" w:space="0" w:color="auto"/>
            <w:left w:val="none" w:sz="0" w:space="0" w:color="auto"/>
            <w:bottom w:val="none" w:sz="0" w:space="0" w:color="auto"/>
            <w:right w:val="none" w:sz="0" w:space="0" w:color="auto"/>
          </w:divBdr>
          <w:divsChild>
            <w:div w:id="1630889682">
              <w:marLeft w:val="0"/>
              <w:marRight w:val="0"/>
              <w:marTop w:val="0"/>
              <w:marBottom w:val="0"/>
              <w:divBdr>
                <w:top w:val="none" w:sz="0" w:space="0" w:color="auto"/>
                <w:left w:val="none" w:sz="0" w:space="0" w:color="auto"/>
                <w:bottom w:val="none" w:sz="0" w:space="0" w:color="auto"/>
                <w:right w:val="none" w:sz="0" w:space="0" w:color="auto"/>
              </w:divBdr>
            </w:div>
          </w:divsChild>
        </w:div>
        <w:div w:id="748186923">
          <w:marLeft w:val="0"/>
          <w:marRight w:val="0"/>
          <w:marTop w:val="300"/>
          <w:marBottom w:val="0"/>
          <w:divBdr>
            <w:top w:val="none" w:sz="0" w:space="0" w:color="auto"/>
            <w:left w:val="none" w:sz="0" w:space="0" w:color="auto"/>
            <w:bottom w:val="none" w:sz="0" w:space="0" w:color="auto"/>
            <w:right w:val="none" w:sz="0" w:space="0" w:color="auto"/>
          </w:divBdr>
          <w:divsChild>
            <w:div w:id="862128917">
              <w:marLeft w:val="0"/>
              <w:marRight w:val="0"/>
              <w:marTop w:val="0"/>
              <w:marBottom w:val="0"/>
              <w:divBdr>
                <w:top w:val="none" w:sz="0" w:space="0" w:color="auto"/>
                <w:left w:val="none" w:sz="0" w:space="0" w:color="auto"/>
                <w:bottom w:val="none" w:sz="0" w:space="0" w:color="auto"/>
                <w:right w:val="none" w:sz="0" w:space="0" w:color="auto"/>
              </w:divBdr>
              <w:divsChild>
                <w:div w:id="1842113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842517">
          <w:marLeft w:val="0"/>
          <w:marRight w:val="0"/>
          <w:marTop w:val="0"/>
          <w:marBottom w:val="0"/>
          <w:divBdr>
            <w:top w:val="none" w:sz="0" w:space="0" w:color="auto"/>
            <w:left w:val="none" w:sz="0" w:space="0" w:color="auto"/>
            <w:bottom w:val="none" w:sz="0" w:space="0" w:color="auto"/>
            <w:right w:val="none" w:sz="0" w:space="0" w:color="auto"/>
          </w:divBdr>
        </w:div>
        <w:div w:id="837504685">
          <w:marLeft w:val="0"/>
          <w:marRight w:val="0"/>
          <w:marTop w:val="0"/>
          <w:marBottom w:val="0"/>
          <w:divBdr>
            <w:top w:val="none" w:sz="0" w:space="0" w:color="auto"/>
            <w:left w:val="none" w:sz="0" w:space="0" w:color="auto"/>
            <w:bottom w:val="none" w:sz="0" w:space="0" w:color="auto"/>
            <w:right w:val="none" w:sz="0" w:space="0" w:color="auto"/>
          </w:divBdr>
          <w:divsChild>
            <w:div w:id="2100829971">
              <w:marLeft w:val="0"/>
              <w:marRight w:val="0"/>
              <w:marTop w:val="0"/>
              <w:marBottom w:val="0"/>
              <w:divBdr>
                <w:top w:val="none" w:sz="0" w:space="0" w:color="auto"/>
                <w:left w:val="none" w:sz="0" w:space="0" w:color="auto"/>
                <w:bottom w:val="none" w:sz="0" w:space="0" w:color="auto"/>
                <w:right w:val="none" w:sz="0" w:space="0" w:color="auto"/>
              </w:divBdr>
            </w:div>
          </w:divsChild>
        </w:div>
        <w:div w:id="907419569">
          <w:marLeft w:val="0"/>
          <w:marRight w:val="0"/>
          <w:marTop w:val="0"/>
          <w:marBottom w:val="0"/>
          <w:divBdr>
            <w:top w:val="none" w:sz="0" w:space="0" w:color="auto"/>
            <w:left w:val="none" w:sz="0" w:space="0" w:color="auto"/>
            <w:bottom w:val="none" w:sz="0" w:space="0" w:color="auto"/>
            <w:right w:val="none" w:sz="0" w:space="0" w:color="auto"/>
          </w:divBdr>
        </w:div>
        <w:div w:id="1355811484">
          <w:marLeft w:val="0"/>
          <w:marRight w:val="0"/>
          <w:marTop w:val="300"/>
          <w:marBottom w:val="0"/>
          <w:divBdr>
            <w:top w:val="none" w:sz="0" w:space="0" w:color="auto"/>
            <w:left w:val="none" w:sz="0" w:space="0" w:color="auto"/>
            <w:bottom w:val="none" w:sz="0" w:space="0" w:color="auto"/>
            <w:right w:val="none" w:sz="0" w:space="0" w:color="auto"/>
          </w:divBdr>
          <w:divsChild>
            <w:div w:id="1531916093">
              <w:marLeft w:val="0"/>
              <w:marRight w:val="0"/>
              <w:marTop w:val="0"/>
              <w:marBottom w:val="0"/>
              <w:divBdr>
                <w:top w:val="none" w:sz="0" w:space="0" w:color="auto"/>
                <w:left w:val="none" w:sz="0" w:space="0" w:color="auto"/>
                <w:bottom w:val="none" w:sz="0" w:space="0" w:color="auto"/>
                <w:right w:val="none" w:sz="0" w:space="0" w:color="auto"/>
              </w:divBdr>
              <w:divsChild>
                <w:div w:id="812672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331483">
          <w:marLeft w:val="0"/>
          <w:marRight w:val="0"/>
          <w:marTop w:val="0"/>
          <w:marBottom w:val="0"/>
          <w:divBdr>
            <w:top w:val="none" w:sz="0" w:space="0" w:color="auto"/>
            <w:left w:val="none" w:sz="0" w:space="0" w:color="auto"/>
            <w:bottom w:val="none" w:sz="0" w:space="0" w:color="auto"/>
            <w:right w:val="none" w:sz="0" w:space="0" w:color="auto"/>
          </w:divBdr>
        </w:div>
        <w:div w:id="1765031746">
          <w:marLeft w:val="0"/>
          <w:marRight w:val="0"/>
          <w:marTop w:val="0"/>
          <w:marBottom w:val="0"/>
          <w:divBdr>
            <w:top w:val="none" w:sz="0" w:space="0" w:color="auto"/>
            <w:left w:val="none" w:sz="0" w:space="0" w:color="auto"/>
            <w:bottom w:val="none" w:sz="0" w:space="0" w:color="auto"/>
            <w:right w:val="none" w:sz="0" w:space="0" w:color="auto"/>
          </w:divBdr>
        </w:div>
        <w:div w:id="1794902576">
          <w:marLeft w:val="0"/>
          <w:marRight w:val="0"/>
          <w:marTop w:val="0"/>
          <w:marBottom w:val="0"/>
          <w:divBdr>
            <w:top w:val="none" w:sz="0" w:space="0" w:color="auto"/>
            <w:left w:val="none" w:sz="0" w:space="0" w:color="auto"/>
            <w:bottom w:val="none" w:sz="0" w:space="0" w:color="auto"/>
            <w:right w:val="none" w:sz="0" w:space="0" w:color="auto"/>
          </w:divBdr>
          <w:divsChild>
            <w:div w:id="1027562245">
              <w:marLeft w:val="0"/>
              <w:marRight w:val="0"/>
              <w:marTop w:val="0"/>
              <w:marBottom w:val="0"/>
              <w:divBdr>
                <w:top w:val="none" w:sz="0" w:space="0" w:color="auto"/>
                <w:left w:val="none" w:sz="0" w:space="0" w:color="auto"/>
                <w:bottom w:val="none" w:sz="0" w:space="0" w:color="auto"/>
                <w:right w:val="none" w:sz="0" w:space="0" w:color="auto"/>
              </w:divBdr>
            </w:div>
          </w:divsChild>
        </w:div>
        <w:div w:id="1812818664">
          <w:marLeft w:val="0"/>
          <w:marRight w:val="0"/>
          <w:marTop w:val="300"/>
          <w:marBottom w:val="0"/>
          <w:divBdr>
            <w:top w:val="none" w:sz="0" w:space="0" w:color="auto"/>
            <w:left w:val="none" w:sz="0" w:space="0" w:color="auto"/>
            <w:bottom w:val="none" w:sz="0" w:space="0" w:color="auto"/>
            <w:right w:val="none" w:sz="0" w:space="0" w:color="auto"/>
          </w:divBdr>
          <w:divsChild>
            <w:div w:id="2126464711">
              <w:marLeft w:val="0"/>
              <w:marRight w:val="0"/>
              <w:marTop w:val="0"/>
              <w:marBottom w:val="0"/>
              <w:divBdr>
                <w:top w:val="none" w:sz="0" w:space="0" w:color="auto"/>
                <w:left w:val="none" w:sz="0" w:space="0" w:color="auto"/>
                <w:bottom w:val="none" w:sz="0" w:space="0" w:color="auto"/>
                <w:right w:val="none" w:sz="0" w:space="0" w:color="auto"/>
              </w:divBdr>
              <w:divsChild>
                <w:div w:id="212229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953071">
          <w:marLeft w:val="0"/>
          <w:marRight w:val="0"/>
          <w:marTop w:val="0"/>
          <w:marBottom w:val="0"/>
          <w:divBdr>
            <w:top w:val="none" w:sz="0" w:space="0" w:color="auto"/>
            <w:left w:val="none" w:sz="0" w:space="0" w:color="auto"/>
            <w:bottom w:val="none" w:sz="0" w:space="0" w:color="auto"/>
            <w:right w:val="none" w:sz="0" w:space="0" w:color="auto"/>
          </w:divBdr>
        </w:div>
      </w:divsChild>
    </w:div>
    <w:div w:id="193882750">
      <w:bodyDiv w:val="1"/>
      <w:marLeft w:val="0"/>
      <w:marRight w:val="0"/>
      <w:marTop w:val="0"/>
      <w:marBottom w:val="0"/>
      <w:divBdr>
        <w:top w:val="none" w:sz="0" w:space="0" w:color="auto"/>
        <w:left w:val="none" w:sz="0" w:space="0" w:color="auto"/>
        <w:bottom w:val="none" w:sz="0" w:space="0" w:color="auto"/>
        <w:right w:val="none" w:sz="0" w:space="0" w:color="auto"/>
      </w:divBdr>
      <w:divsChild>
        <w:div w:id="630938775">
          <w:marLeft w:val="0"/>
          <w:marRight w:val="0"/>
          <w:marTop w:val="0"/>
          <w:marBottom w:val="0"/>
          <w:divBdr>
            <w:top w:val="none" w:sz="0" w:space="0" w:color="auto"/>
            <w:left w:val="none" w:sz="0" w:space="0" w:color="auto"/>
            <w:bottom w:val="none" w:sz="0" w:space="0" w:color="auto"/>
            <w:right w:val="none" w:sz="0" w:space="0" w:color="auto"/>
          </w:divBdr>
        </w:div>
        <w:div w:id="1790006943">
          <w:marLeft w:val="0"/>
          <w:marRight w:val="0"/>
          <w:marTop w:val="0"/>
          <w:marBottom w:val="0"/>
          <w:divBdr>
            <w:top w:val="none" w:sz="0" w:space="0" w:color="auto"/>
            <w:left w:val="none" w:sz="0" w:space="0" w:color="auto"/>
            <w:bottom w:val="none" w:sz="0" w:space="0" w:color="auto"/>
            <w:right w:val="none" w:sz="0" w:space="0" w:color="auto"/>
          </w:divBdr>
          <w:divsChild>
            <w:div w:id="793670186">
              <w:marLeft w:val="0"/>
              <w:marRight w:val="0"/>
              <w:marTop w:val="0"/>
              <w:marBottom w:val="0"/>
              <w:divBdr>
                <w:top w:val="none" w:sz="0" w:space="0" w:color="auto"/>
                <w:left w:val="none" w:sz="0" w:space="0" w:color="auto"/>
                <w:bottom w:val="none" w:sz="0" w:space="0" w:color="auto"/>
                <w:right w:val="none" w:sz="0" w:space="0" w:color="auto"/>
              </w:divBdr>
            </w:div>
          </w:divsChild>
        </w:div>
        <w:div w:id="548537169">
          <w:marLeft w:val="0"/>
          <w:marRight w:val="0"/>
          <w:marTop w:val="0"/>
          <w:marBottom w:val="0"/>
          <w:divBdr>
            <w:top w:val="none" w:sz="0" w:space="0" w:color="auto"/>
            <w:left w:val="none" w:sz="0" w:space="0" w:color="auto"/>
            <w:bottom w:val="none" w:sz="0" w:space="0" w:color="auto"/>
            <w:right w:val="none" w:sz="0" w:space="0" w:color="auto"/>
          </w:divBdr>
        </w:div>
        <w:div w:id="680470490">
          <w:marLeft w:val="0"/>
          <w:marRight w:val="0"/>
          <w:marTop w:val="0"/>
          <w:marBottom w:val="0"/>
          <w:divBdr>
            <w:top w:val="none" w:sz="0" w:space="0" w:color="auto"/>
            <w:left w:val="none" w:sz="0" w:space="0" w:color="auto"/>
            <w:bottom w:val="none" w:sz="0" w:space="0" w:color="auto"/>
            <w:right w:val="none" w:sz="0" w:space="0" w:color="auto"/>
          </w:divBdr>
          <w:divsChild>
            <w:div w:id="972948838">
              <w:marLeft w:val="0"/>
              <w:marRight w:val="0"/>
              <w:marTop w:val="0"/>
              <w:marBottom w:val="0"/>
              <w:divBdr>
                <w:top w:val="none" w:sz="0" w:space="0" w:color="auto"/>
                <w:left w:val="none" w:sz="0" w:space="0" w:color="auto"/>
                <w:bottom w:val="none" w:sz="0" w:space="0" w:color="auto"/>
                <w:right w:val="none" w:sz="0" w:space="0" w:color="auto"/>
              </w:divBdr>
            </w:div>
          </w:divsChild>
        </w:div>
        <w:div w:id="1566407804">
          <w:marLeft w:val="0"/>
          <w:marRight w:val="0"/>
          <w:marTop w:val="0"/>
          <w:marBottom w:val="0"/>
          <w:divBdr>
            <w:top w:val="none" w:sz="0" w:space="0" w:color="auto"/>
            <w:left w:val="none" w:sz="0" w:space="0" w:color="auto"/>
            <w:bottom w:val="none" w:sz="0" w:space="0" w:color="auto"/>
            <w:right w:val="none" w:sz="0" w:space="0" w:color="auto"/>
          </w:divBdr>
        </w:div>
        <w:div w:id="1503664074">
          <w:marLeft w:val="0"/>
          <w:marRight w:val="0"/>
          <w:marTop w:val="0"/>
          <w:marBottom w:val="0"/>
          <w:divBdr>
            <w:top w:val="none" w:sz="0" w:space="0" w:color="auto"/>
            <w:left w:val="none" w:sz="0" w:space="0" w:color="auto"/>
            <w:bottom w:val="none" w:sz="0" w:space="0" w:color="auto"/>
            <w:right w:val="none" w:sz="0" w:space="0" w:color="auto"/>
          </w:divBdr>
          <w:divsChild>
            <w:div w:id="1555383810">
              <w:marLeft w:val="0"/>
              <w:marRight w:val="0"/>
              <w:marTop w:val="0"/>
              <w:marBottom w:val="0"/>
              <w:divBdr>
                <w:top w:val="none" w:sz="0" w:space="0" w:color="auto"/>
                <w:left w:val="none" w:sz="0" w:space="0" w:color="auto"/>
                <w:bottom w:val="none" w:sz="0" w:space="0" w:color="auto"/>
                <w:right w:val="none" w:sz="0" w:space="0" w:color="auto"/>
              </w:divBdr>
            </w:div>
          </w:divsChild>
        </w:div>
        <w:div w:id="1048797298">
          <w:marLeft w:val="0"/>
          <w:marRight w:val="0"/>
          <w:marTop w:val="0"/>
          <w:marBottom w:val="0"/>
          <w:divBdr>
            <w:top w:val="none" w:sz="0" w:space="0" w:color="auto"/>
            <w:left w:val="none" w:sz="0" w:space="0" w:color="auto"/>
            <w:bottom w:val="none" w:sz="0" w:space="0" w:color="auto"/>
            <w:right w:val="none" w:sz="0" w:space="0" w:color="auto"/>
          </w:divBdr>
        </w:div>
        <w:div w:id="1391347781">
          <w:marLeft w:val="0"/>
          <w:marRight w:val="0"/>
          <w:marTop w:val="0"/>
          <w:marBottom w:val="0"/>
          <w:divBdr>
            <w:top w:val="none" w:sz="0" w:space="0" w:color="auto"/>
            <w:left w:val="none" w:sz="0" w:space="0" w:color="auto"/>
            <w:bottom w:val="none" w:sz="0" w:space="0" w:color="auto"/>
            <w:right w:val="none" w:sz="0" w:space="0" w:color="auto"/>
          </w:divBdr>
          <w:divsChild>
            <w:div w:id="638266790">
              <w:marLeft w:val="0"/>
              <w:marRight w:val="0"/>
              <w:marTop w:val="0"/>
              <w:marBottom w:val="0"/>
              <w:divBdr>
                <w:top w:val="none" w:sz="0" w:space="0" w:color="auto"/>
                <w:left w:val="none" w:sz="0" w:space="0" w:color="auto"/>
                <w:bottom w:val="none" w:sz="0" w:space="0" w:color="auto"/>
                <w:right w:val="none" w:sz="0" w:space="0" w:color="auto"/>
              </w:divBdr>
            </w:div>
          </w:divsChild>
        </w:div>
        <w:div w:id="388311342">
          <w:marLeft w:val="0"/>
          <w:marRight w:val="0"/>
          <w:marTop w:val="0"/>
          <w:marBottom w:val="0"/>
          <w:divBdr>
            <w:top w:val="none" w:sz="0" w:space="0" w:color="auto"/>
            <w:left w:val="none" w:sz="0" w:space="0" w:color="auto"/>
            <w:bottom w:val="none" w:sz="0" w:space="0" w:color="auto"/>
            <w:right w:val="none" w:sz="0" w:space="0" w:color="auto"/>
          </w:divBdr>
        </w:div>
        <w:div w:id="360282230">
          <w:marLeft w:val="0"/>
          <w:marRight w:val="0"/>
          <w:marTop w:val="0"/>
          <w:marBottom w:val="0"/>
          <w:divBdr>
            <w:top w:val="none" w:sz="0" w:space="0" w:color="auto"/>
            <w:left w:val="none" w:sz="0" w:space="0" w:color="auto"/>
            <w:bottom w:val="none" w:sz="0" w:space="0" w:color="auto"/>
            <w:right w:val="none" w:sz="0" w:space="0" w:color="auto"/>
          </w:divBdr>
          <w:divsChild>
            <w:div w:id="1648436981">
              <w:marLeft w:val="0"/>
              <w:marRight w:val="0"/>
              <w:marTop w:val="0"/>
              <w:marBottom w:val="0"/>
              <w:divBdr>
                <w:top w:val="none" w:sz="0" w:space="0" w:color="auto"/>
                <w:left w:val="none" w:sz="0" w:space="0" w:color="auto"/>
                <w:bottom w:val="none" w:sz="0" w:space="0" w:color="auto"/>
                <w:right w:val="none" w:sz="0" w:space="0" w:color="auto"/>
              </w:divBdr>
            </w:div>
          </w:divsChild>
        </w:div>
        <w:div w:id="1815902620">
          <w:marLeft w:val="0"/>
          <w:marRight w:val="0"/>
          <w:marTop w:val="0"/>
          <w:marBottom w:val="0"/>
          <w:divBdr>
            <w:top w:val="none" w:sz="0" w:space="0" w:color="auto"/>
            <w:left w:val="none" w:sz="0" w:space="0" w:color="auto"/>
            <w:bottom w:val="none" w:sz="0" w:space="0" w:color="auto"/>
            <w:right w:val="none" w:sz="0" w:space="0" w:color="auto"/>
          </w:divBdr>
        </w:div>
        <w:div w:id="893156742">
          <w:marLeft w:val="0"/>
          <w:marRight w:val="0"/>
          <w:marTop w:val="0"/>
          <w:marBottom w:val="0"/>
          <w:divBdr>
            <w:top w:val="none" w:sz="0" w:space="0" w:color="auto"/>
            <w:left w:val="none" w:sz="0" w:space="0" w:color="auto"/>
            <w:bottom w:val="none" w:sz="0" w:space="0" w:color="auto"/>
            <w:right w:val="none" w:sz="0" w:space="0" w:color="auto"/>
          </w:divBdr>
          <w:divsChild>
            <w:div w:id="52776566">
              <w:marLeft w:val="0"/>
              <w:marRight w:val="0"/>
              <w:marTop w:val="0"/>
              <w:marBottom w:val="0"/>
              <w:divBdr>
                <w:top w:val="none" w:sz="0" w:space="0" w:color="auto"/>
                <w:left w:val="none" w:sz="0" w:space="0" w:color="auto"/>
                <w:bottom w:val="none" w:sz="0" w:space="0" w:color="auto"/>
                <w:right w:val="none" w:sz="0" w:space="0" w:color="auto"/>
              </w:divBdr>
            </w:div>
          </w:divsChild>
        </w:div>
        <w:div w:id="1036658771">
          <w:marLeft w:val="0"/>
          <w:marRight w:val="0"/>
          <w:marTop w:val="0"/>
          <w:marBottom w:val="0"/>
          <w:divBdr>
            <w:top w:val="none" w:sz="0" w:space="0" w:color="auto"/>
            <w:left w:val="none" w:sz="0" w:space="0" w:color="auto"/>
            <w:bottom w:val="none" w:sz="0" w:space="0" w:color="auto"/>
            <w:right w:val="none" w:sz="0" w:space="0" w:color="auto"/>
          </w:divBdr>
        </w:div>
        <w:div w:id="1077481176">
          <w:marLeft w:val="0"/>
          <w:marRight w:val="0"/>
          <w:marTop w:val="0"/>
          <w:marBottom w:val="0"/>
          <w:divBdr>
            <w:top w:val="none" w:sz="0" w:space="0" w:color="auto"/>
            <w:left w:val="none" w:sz="0" w:space="0" w:color="auto"/>
            <w:bottom w:val="none" w:sz="0" w:space="0" w:color="auto"/>
            <w:right w:val="none" w:sz="0" w:space="0" w:color="auto"/>
          </w:divBdr>
          <w:divsChild>
            <w:div w:id="454569078">
              <w:marLeft w:val="0"/>
              <w:marRight w:val="0"/>
              <w:marTop w:val="0"/>
              <w:marBottom w:val="0"/>
              <w:divBdr>
                <w:top w:val="none" w:sz="0" w:space="0" w:color="auto"/>
                <w:left w:val="none" w:sz="0" w:space="0" w:color="auto"/>
                <w:bottom w:val="none" w:sz="0" w:space="0" w:color="auto"/>
                <w:right w:val="none" w:sz="0" w:space="0" w:color="auto"/>
              </w:divBdr>
            </w:div>
          </w:divsChild>
        </w:div>
        <w:div w:id="66148246">
          <w:marLeft w:val="0"/>
          <w:marRight w:val="0"/>
          <w:marTop w:val="300"/>
          <w:marBottom w:val="0"/>
          <w:divBdr>
            <w:top w:val="none" w:sz="0" w:space="0" w:color="auto"/>
            <w:left w:val="none" w:sz="0" w:space="0" w:color="auto"/>
            <w:bottom w:val="none" w:sz="0" w:space="0" w:color="auto"/>
            <w:right w:val="none" w:sz="0" w:space="0" w:color="auto"/>
          </w:divBdr>
          <w:divsChild>
            <w:div w:id="917207168">
              <w:marLeft w:val="0"/>
              <w:marRight w:val="0"/>
              <w:marTop w:val="0"/>
              <w:marBottom w:val="0"/>
              <w:divBdr>
                <w:top w:val="none" w:sz="0" w:space="0" w:color="auto"/>
                <w:left w:val="none" w:sz="0" w:space="0" w:color="auto"/>
                <w:bottom w:val="none" w:sz="0" w:space="0" w:color="auto"/>
                <w:right w:val="none" w:sz="0" w:space="0" w:color="auto"/>
              </w:divBdr>
              <w:divsChild>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640319">
          <w:marLeft w:val="0"/>
          <w:marRight w:val="0"/>
          <w:marTop w:val="300"/>
          <w:marBottom w:val="0"/>
          <w:divBdr>
            <w:top w:val="none" w:sz="0" w:space="0" w:color="auto"/>
            <w:left w:val="none" w:sz="0" w:space="0" w:color="auto"/>
            <w:bottom w:val="none" w:sz="0" w:space="0" w:color="auto"/>
            <w:right w:val="none" w:sz="0" w:space="0" w:color="auto"/>
          </w:divBdr>
          <w:divsChild>
            <w:div w:id="34896634">
              <w:marLeft w:val="0"/>
              <w:marRight w:val="0"/>
              <w:marTop w:val="0"/>
              <w:marBottom w:val="0"/>
              <w:divBdr>
                <w:top w:val="none" w:sz="0" w:space="0" w:color="auto"/>
                <w:left w:val="none" w:sz="0" w:space="0" w:color="auto"/>
                <w:bottom w:val="none" w:sz="0" w:space="0" w:color="auto"/>
                <w:right w:val="none" w:sz="0" w:space="0" w:color="auto"/>
              </w:divBdr>
              <w:divsChild>
                <w:div w:id="1033925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sChild>
                <w:div w:id="451243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17242">
          <w:marLeft w:val="0"/>
          <w:marRight w:val="0"/>
          <w:marTop w:val="300"/>
          <w:marBottom w:val="0"/>
          <w:divBdr>
            <w:top w:val="none" w:sz="0" w:space="0" w:color="auto"/>
            <w:left w:val="none" w:sz="0" w:space="0" w:color="auto"/>
            <w:bottom w:val="none" w:sz="0" w:space="0" w:color="auto"/>
            <w:right w:val="none" w:sz="0" w:space="0" w:color="auto"/>
          </w:divBdr>
          <w:divsChild>
            <w:div w:id="1015772125">
              <w:marLeft w:val="0"/>
              <w:marRight w:val="0"/>
              <w:marTop w:val="0"/>
              <w:marBottom w:val="0"/>
              <w:divBdr>
                <w:top w:val="none" w:sz="0" w:space="0" w:color="auto"/>
                <w:left w:val="none" w:sz="0" w:space="0" w:color="auto"/>
                <w:bottom w:val="none" w:sz="0" w:space="0" w:color="auto"/>
                <w:right w:val="none" w:sz="0" w:space="0" w:color="auto"/>
              </w:divBdr>
              <w:divsChild>
                <w:div w:id="836115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893057">
      <w:bodyDiv w:val="1"/>
      <w:marLeft w:val="0"/>
      <w:marRight w:val="0"/>
      <w:marTop w:val="0"/>
      <w:marBottom w:val="0"/>
      <w:divBdr>
        <w:top w:val="none" w:sz="0" w:space="0" w:color="auto"/>
        <w:left w:val="none" w:sz="0" w:space="0" w:color="auto"/>
        <w:bottom w:val="none" w:sz="0" w:space="0" w:color="auto"/>
        <w:right w:val="none" w:sz="0" w:space="0" w:color="auto"/>
      </w:divBdr>
      <w:divsChild>
        <w:div w:id="480734400">
          <w:marLeft w:val="0"/>
          <w:marRight w:val="0"/>
          <w:marTop w:val="0"/>
          <w:marBottom w:val="0"/>
          <w:divBdr>
            <w:top w:val="none" w:sz="0" w:space="0" w:color="auto"/>
            <w:left w:val="none" w:sz="0" w:space="0" w:color="auto"/>
            <w:bottom w:val="none" w:sz="0" w:space="0" w:color="auto"/>
            <w:right w:val="none" w:sz="0" w:space="0" w:color="auto"/>
          </w:divBdr>
        </w:div>
        <w:div w:id="700788672">
          <w:marLeft w:val="0"/>
          <w:marRight w:val="0"/>
          <w:marTop w:val="0"/>
          <w:marBottom w:val="0"/>
          <w:divBdr>
            <w:top w:val="none" w:sz="0" w:space="0" w:color="auto"/>
            <w:left w:val="none" w:sz="0" w:space="0" w:color="auto"/>
            <w:bottom w:val="none" w:sz="0" w:space="0" w:color="auto"/>
            <w:right w:val="none" w:sz="0" w:space="0" w:color="auto"/>
          </w:divBdr>
          <w:divsChild>
            <w:div w:id="819535715">
              <w:marLeft w:val="0"/>
              <w:marRight w:val="0"/>
              <w:marTop w:val="0"/>
              <w:marBottom w:val="0"/>
              <w:divBdr>
                <w:top w:val="none" w:sz="0" w:space="0" w:color="auto"/>
                <w:left w:val="none" w:sz="0" w:space="0" w:color="auto"/>
                <w:bottom w:val="none" w:sz="0" w:space="0" w:color="auto"/>
                <w:right w:val="none" w:sz="0" w:space="0" w:color="auto"/>
              </w:divBdr>
            </w:div>
          </w:divsChild>
        </w:div>
        <w:div w:id="2025159509">
          <w:marLeft w:val="0"/>
          <w:marRight w:val="0"/>
          <w:marTop w:val="0"/>
          <w:marBottom w:val="0"/>
          <w:divBdr>
            <w:top w:val="none" w:sz="0" w:space="0" w:color="auto"/>
            <w:left w:val="none" w:sz="0" w:space="0" w:color="auto"/>
            <w:bottom w:val="none" w:sz="0" w:space="0" w:color="auto"/>
            <w:right w:val="none" w:sz="0" w:space="0" w:color="auto"/>
          </w:divBdr>
        </w:div>
        <w:div w:id="1782452215">
          <w:marLeft w:val="0"/>
          <w:marRight w:val="0"/>
          <w:marTop w:val="0"/>
          <w:marBottom w:val="0"/>
          <w:divBdr>
            <w:top w:val="none" w:sz="0" w:space="0" w:color="auto"/>
            <w:left w:val="none" w:sz="0" w:space="0" w:color="auto"/>
            <w:bottom w:val="none" w:sz="0" w:space="0" w:color="auto"/>
            <w:right w:val="none" w:sz="0" w:space="0" w:color="auto"/>
          </w:divBdr>
          <w:divsChild>
            <w:div w:id="640309994">
              <w:marLeft w:val="0"/>
              <w:marRight w:val="0"/>
              <w:marTop w:val="0"/>
              <w:marBottom w:val="0"/>
              <w:divBdr>
                <w:top w:val="none" w:sz="0" w:space="0" w:color="auto"/>
                <w:left w:val="none" w:sz="0" w:space="0" w:color="auto"/>
                <w:bottom w:val="none" w:sz="0" w:space="0" w:color="auto"/>
                <w:right w:val="none" w:sz="0" w:space="0" w:color="auto"/>
              </w:divBdr>
            </w:div>
          </w:divsChild>
        </w:div>
        <w:div w:id="324863238">
          <w:marLeft w:val="0"/>
          <w:marRight w:val="0"/>
          <w:marTop w:val="0"/>
          <w:marBottom w:val="0"/>
          <w:divBdr>
            <w:top w:val="none" w:sz="0" w:space="0" w:color="auto"/>
            <w:left w:val="none" w:sz="0" w:space="0" w:color="auto"/>
            <w:bottom w:val="none" w:sz="0" w:space="0" w:color="auto"/>
            <w:right w:val="none" w:sz="0" w:space="0" w:color="auto"/>
          </w:divBdr>
        </w:div>
        <w:div w:id="1228226631">
          <w:marLeft w:val="0"/>
          <w:marRight w:val="0"/>
          <w:marTop w:val="0"/>
          <w:marBottom w:val="0"/>
          <w:divBdr>
            <w:top w:val="none" w:sz="0" w:space="0" w:color="auto"/>
            <w:left w:val="none" w:sz="0" w:space="0" w:color="auto"/>
            <w:bottom w:val="none" w:sz="0" w:space="0" w:color="auto"/>
            <w:right w:val="none" w:sz="0" w:space="0" w:color="auto"/>
          </w:divBdr>
          <w:divsChild>
            <w:div w:id="798182354">
              <w:marLeft w:val="0"/>
              <w:marRight w:val="0"/>
              <w:marTop w:val="0"/>
              <w:marBottom w:val="0"/>
              <w:divBdr>
                <w:top w:val="none" w:sz="0" w:space="0" w:color="auto"/>
                <w:left w:val="none" w:sz="0" w:space="0" w:color="auto"/>
                <w:bottom w:val="none" w:sz="0" w:space="0" w:color="auto"/>
                <w:right w:val="none" w:sz="0" w:space="0" w:color="auto"/>
              </w:divBdr>
            </w:div>
          </w:divsChild>
        </w:div>
        <w:div w:id="1968192890">
          <w:marLeft w:val="0"/>
          <w:marRight w:val="0"/>
          <w:marTop w:val="0"/>
          <w:marBottom w:val="0"/>
          <w:divBdr>
            <w:top w:val="none" w:sz="0" w:space="0" w:color="auto"/>
            <w:left w:val="none" w:sz="0" w:space="0" w:color="auto"/>
            <w:bottom w:val="none" w:sz="0" w:space="0" w:color="auto"/>
            <w:right w:val="none" w:sz="0" w:space="0" w:color="auto"/>
          </w:divBdr>
        </w:div>
        <w:div w:id="688407481">
          <w:marLeft w:val="0"/>
          <w:marRight w:val="0"/>
          <w:marTop w:val="0"/>
          <w:marBottom w:val="0"/>
          <w:divBdr>
            <w:top w:val="none" w:sz="0" w:space="0" w:color="auto"/>
            <w:left w:val="none" w:sz="0" w:space="0" w:color="auto"/>
            <w:bottom w:val="none" w:sz="0" w:space="0" w:color="auto"/>
            <w:right w:val="none" w:sz="0" w:space="0" w:color="auto"/>
          </w:divBdr>
          <w:divsChild>
            <w:div w:id="227082998">
              <w:marLeft w:val="0"/>
              <w:marRight w:val="0"/>
              <w:marTop w:val="0"/>
              <w:marBottom w:val="0"/>
              <w:divBdr>
                <w:top w:val="none" w:sz="0" w:space="0" w:color="auto"/>
                <w:left w:val="none" w:sz="0" w:space="0" w:color="auto"/>
                <w:bottom w:val="none" w:sz="0" w:space="0" w:color="auto"/>
                <w:right w:val="none" w:sz="0" w:space="0" w:color="auto"/>
              </w:divBdr>
            </w:div>
          </w:divsChild>
        </w:div>
        <w:div w:id="999424755">
          <w:marLeft w:val="0"/>
          <w:marRight w:val="0"/>
          <w:marTop w:val="0"/>
          <w:marBottom w:val="0"/>
          <w:divBdr>
            <w:top w:val="none" w:sz="0" w:space="0" w:color="auto"/>
            <w:left w:val="none" w:sz="0" w:space="0" w:color="auto"/>
            <w:bottom w:val="none" w:sz="0" w:space="0" w:color="auto"/>
            <w:right w:val="none" w:sz="0" w:space="0" w:color="auto"/>
          </w:divBdr>
        </w:div>
        <w:div w:id="695932420">
          <w:marLeft w:val="0"/>
          <w:marRight w:val="0"/>
          <w:marTop w:val="0"/>
          <w:marBottom w:val="0"/>
          <w:divBdr>
            <w:top w:val="none" w:sz="0" w:space="0" w:color="auto"/>
            <w:left w:val="none" w:sz="0" w:space="0" w:color="auto"/>
            <w:bottom w:val="none" w:sz="0" w:space="0" w:color="auto"/>
            <w:right w:val="none" w:sz="0" w:space="0" w:color="auto"/>
          </w:divBdr>
          <w:divsChild>
            <w:div w:id="520558621">
              <w:marLeft w:val="0"/>
              <w:marRight w:val="0"/>
              <w:marTop w:val="0"/>
              <w:marBottom w:val="0"/>
              <w:divBdr>
                <w:top w:val="none" w:sz="0" w:space="0" w:color="auto"/>
                <w:left w:val="none" w:sz="0" w:space="0" w:color="auto"/>
                <w:bottom w:val="none" w:sz="0" w:space="0" w:color="auto"/>
                <w:right w:val="none" w:sz="0" w:space="0" w:color="auto"/>
              </w:divBdr>
            </w:div>
          </w:divsChild>
        </w:div>
        <w:div w:id="626621960">
          <w:marLeft w:val="0"/>
          <w:marRight w:val="0"/>
          <w:marTop w:val="0"/>
          <w:marBottom w:val="0"/>
          <w:divBdr>
            <w:top w:val="none" w:sz="0" w:space="0" w:color="auto"/>
            <w:left w:val="none" w:sz="0" w:space="0" w:color="auto"/>
            <w:bottom w:val="none" w:sz="0" w:space="0" w:color="auto"/>
            <w:right w:val="none" w:sz="0" w:space="0" w:color="auto"/>
          </w:divBdr>
        </w:div>
        <w:div w:id="1368990552">
          <w:marLeft w:val="0"/>
          <w:marRight w:val="0"/>
          <w:marTop w:val="0"/>
          <w:marBottom w:val="0"/>
          <w:divBdr>
            <w:top w:val="none" w:sz="0" w:space="0" w:color="auto"/>
            <w:left w:val="none" w:sz="0" w:space="0" w:color="auto"/>
            <w:bottom w:val="none" w:sz="0" w:space="0" w:color="auto"/>
            <w:right w:val="none" w:sz="0" w:space="0" w:color="auto"/>
          </w:divBdr>
          <w:divsChild>
            <w:div w:id="831063396">
              <w:marLeft w:val="0"/>
              <w:marRight w:val="0"/>
              <w:marTop w:val="0"/>
              <w:marBottom w:val="0"/>
              <w:divBdr>
                <w:top w:val="none" w:sz="0" w:space="0" w:color="auto"/>
                <w:left w:val="none" w:sz="0" w:space="0" w:color="auto"/>
                <w:bottom w:val="none" w:sz="0" w:space="0" w:color="auto"/>
                <w:right w:val="none" w:sz="0" w:space="0" w:color="auto"/>
              </w:divBdr>
            </w:div>
          </w:divsChild>
        </w:div>
        <w:div w:id="1979190141">
          <w:marLeft w:val="0"/>
          <w:marRight w:val="0"/>
          <w:marTop w:val="0"/>
          <w:marBottom w:val="0"/>
          <w:divBdr>
            <w:top w:val="none" w:sz="0" w:space="0" w:color="auto"/>
            <w:left w:val="none" w:sz="0" w:space="0" w:color="auto"/>
            <w:bottom w:val="none" w:sz="0" w:space="0" w:color="auto"/>
            <w:right w:val="none" w:sz="0" w:space="0" w:color="auto"/>
          </w:divBdr>
        </w:div>
        <w:div w:id="372384844">
          <w:marLeft w:val="0"/>
          <w:marRight w:val="0"/>
          <w:marTop w:val="0"/>
          <w:marBottom w:val="0"/>
          <w:divBdr>
            <w:top w:val="none" w:sz="0" w:space="0" w:color="auto"/>
            <w:left w:val="none" w:sz="0" w:space="0" w:color="auto"/>
            <w:bottom w:val="none" w:sz="0" w:space="0" w:color="auto"/>
            <w:right w:val="none" w:sz="0" w:space="0" w:color="auto"/>
          </w:divBdr>
          <w:divsChild>
            <w:div w:id="1474643443">
              <w:marLeft w:val="0"/>
              <w:marRight w:val="0"/>
              <w:marTop w:val="0"/>
              <w:marBottom w:val="0"/>
              <w:divBdr>
                <w:top w:val="none" w:sz="0" w:space="0" w:color="auto"/>
                <w:left w:val="none" w:sz="0" w:space="0" w:color="auto"/>
                <w:bottom w:val="none" w:sz="0" w:space="0" w:color="auto"/>
                <w:right w:val="none" w:sz="0" w:space="0" w:color="auto"/>
              </w:divBdr>
            </w:div>
          </w:divsChild>
        </w:div>
        <w:div w:id="1568344333">
          <w:marLeft w:val="0"/>
          <w:marRight w:val="0"/>
          <w:marTop w:val="300"/>
          <w:marBottom w:val="0"/>
          <w:divBdr>
            <w:top w:val="none" w:sz="0" w:space="0" w:color="auto"/>
            <w:left w:val="none" w:sz="0" w:space="0" w:color="auto"/>
            <w:bottom w:val="none" w:sz="0" w:space="0" w:color="auto"/>
            <w:right w:val="none" w:sz="0" w:space="0" w:color="auto"/>
          </w:divBdr>
          <w:divsChild>
            <w:div w:id="223301146">
              <w:marLeft w:val="0"/>
              <w:marRight w:val="0"/>
              <w:marTop w:val="0"/>
              <w:marBottom w:val="0"/>
              <w:divBdr>
                <w:top w:val="none" w:sz="0" w:space="0" w:color="auto"/>
                <w:left w:val="none" w:sz="0" w:space="0" w:color="auto"/>
                <w:bottom w:val="none" w:sz="0" w:space="0" w:color="auto"/>
                <w:right w:val="none" w:sz="0" w:space="0" w:color="auto"/>
              </w:divBdr>
              <w:divsChild>
                <w:div w:id="286157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104026">
          <w:marLeft w:val="0"/>
          <w:marRight w:val="0"/>
          <w:marTop w:val="300"/>
          <w:marBottom w:val="0"/>
          <w:divBdr>
            <w:top w:val="none" w:sz="0" w:space="0" w:color="auto"/>
            <w:left w:val="none" w:sz="0" w:space="0" w:color="auto"/>
            <w:bottom w:val="none" w:sz="0" w:space="0" w:color="auto"/>
            <w:right w:val="none" w:sz="0" w:space="0" w:color="auto"/>
          </w:divBdr>
          <w:divsChild>
            <w:div w:id="459959221">
              <w:marLeft w:val="0"/>
              <w:marRight w:val="0"/>
              <w:marTop w:val="0"/>
              <w:marBottom w:val="0"/>
              <w:divBdr>
                <w:top w:val="none" w:sz="0" w:space="0" w:color="auto"/>
                <w:left w:val="none" w:sz="0" w:space="0" w:color="auto"/>
                <w:bottom w:val="none" w:sz="0" w:space="0" w:color="auto"/>
                <w:right w:val="none" w:sz="0" w:space="0" w:color="auto"/>
              </w:divBdr>
              <w:divsChild>
                <w:div w:id="1124471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8104027">
          <w:marLeft w:val="0"/>
          <w:marRight w:val="0"/>
          <w:marTop w:val="300"/>
          <w:marBottom w:val="0"/>
          <w:divBdr>
            <w:top w:val="none" w:sz="0" w:space="0" w:color="auto"/>
            <w:left w:val="none" w:sz="0" w:space="0" w:color="auto"/>
            <w:bottom w:val="none" w:sz="0" w:space="0" w:color="auto"/>
            <w:right w:val="none" w:sz="0" w:space="0" w:color="auto"/>
          </w:divBdr>
          <w:divsChild>
            <w:div w:id="1009067102">
              <w:marLeft w:val="0"/>
              <w:marRight w:val="0"/>
              <w:marTop w:val="0"/>
              <w:marBottom w:val="0"/>
              <w:divBdr>
                <w:top w:val="none" w:sz="0" w:space="0" w:color="auto"/>
                <w:left w:val="none" w:sz="0" w:space="0" w:color="auto"/>
                <w:bottom w:val="none" w:sz="0" w:space="0" w:color="auto"/>
                <w:right w:val="none" w:sz="0" w:space="0" w:color="auto"/>
              </w:divBdr>
              <w:divsChild>
                <w:div w:id="1949772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4721989">
          <w:marLeft w:val="0"/>
          <w:marRight w:val="0"/>
          <w:marTop w:val="300"/>
          <w:marBottom w:val="0"/>
          <w:divBdr>
            <w:top w:val="none" w:sz="0" w:space="0" w:color="auto"/>
            <w:left w:val="none" w:sz="0" w:space="0" w:color="auto"/>
            <w:bottom w:val="none" w:sz="0" w:space="0" w:color="auto"/>
            <w:right w:val="none" w:sz="0" w:space="0" w:color="auto"/>
          </w:divBdr>
          <w:divsChild>
            <w:div w:id="261960107">
              <w:marLeft w:val="0"/>
              <w:marRight w:val="0"/>
              <w:marTop w:val="0"/>
              <w:marBottom w:val="0"/>
              <w:divBdr>
                <w:top w:val="none" w:sz="0" w:space="0" w:color="auto"/>
                <w:left w:val="none" w:sz="0" w:space="0" w:color="auto"/>
                <w:bottom w:val="none" w:sz="0" w:space="0" w:color="auto"/>
                <w:right w:val="none" w:sz="0" w:space="0" w:color="auto"/>
              </w:divBdr>
              <w:divsChild>
                <w:div w:id="778793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58583">
      <w:bodyDiv w:val="1"/>
      <w:marLeft w:val="0"/>
      <w:marRight w:val="0"/>
      <w:marTop w:val="0"/>
      <w:marBottom w:val="0"/>
      <w:divBdr>
        <w:top w:val="none" w:sz="0" w:space="0" w:color="auto"/>
        <w:left w:val="none" w:sz="0" w:space="0" w:color="auto"/>
        <w:bottom w:val="none" w:sz="0" w:space="0" w:color="auto"/>
        <w:right w:val="none" w:sz="0" w:space="0" w:color="auto"/>
      </w:divBdr>
      <w:divsChild>
        <w:div w:id="1611160398">
          <w:marLeft w:val="0"/>
          <w:marRight w:val="0"/>
          <w:marTop w:val="0"/>
          <w:marBottom w:val="0"/>
          <w:divBdr>
            <w:top w:val="none" w:sz="0" w:space="0" w:color="auto"/>
            <w:left w:val="none" w:sz="0" w:space="0" w:color="auto"/>
            <w:bottom w:val="none" w:sz="0" w:space="0" w:color="auto"/>
            <w:right w:val="none" w:sz="0" w:space="0" w:color="auto"/>
          </w:divBdr>
        </w:div>
        <w:div w:id="873418645">
          <w:marLeft w:val="0"/>
          <w:marRight w:val="0"/>
          <w:marTop w:val="0"/>
          <w:marBottom w:val="0"/>
          <w:divBdr>
            <w:top w:val="none" w:sz="0" w:space="0" w:color="auto"/>
            <w:left w:val="none" w:sz="0" w:space="0" w:color="auto"/>
            <w:bottom w:val="none" w:sz="0" w:space="0" w:color="auto"/>
            <w:right w:val="none" w:sz="0" w:space="0" w:color="auto"/>
          </w:divBdr>
          <w:divsChild>
            <w:div w:id="1547840563">
              <w:marLeft w:val="0"/>
              <w:marRight w:val="0"/>
              <w:marTop w:val="0"/>
              <w:marBottom w:val="0"/>
              <w:divBdr>
                <w:top w:val="none" w:sz="0" w:space="0" w:color="auto"/>
                <w:left w:val="none" w:sz="0" w:space="0" w:color="auto"/>
                <w:bottom w:val="none" w:sz="0" w:space="0" w:color="auto"/>
                <w:right w:val="none" w:sz="0" w:space="0" w:color="auto"/>
              </w:divBdr>
            </w:div>
          </w:divsChild>
        </w:div>
        <w:div w:id="580063802">
          <w:marLeft w:val="0"/>
          <w:marRight w:val="0"/>
          <w:marTop w:val="0"/>
          <w:marBottom w:val="0"/>
          <w:divBdr>
            <w:top w:val="none" w:sz="0" w:space="0" w:color="auto"/>
            <w:left w:val="none" w:sz="0" w:space="0" w:color="auto"/>
            <w:bottom w:val="none" w:sz="0" w:space="0" w:color="auto"/>
            <w:right w:val="none" w:sz="0" w:space="0" w:color="auto"/>
          </w:divBdr>
        </w:div>
        <w:div w:id="1341588148">
          <w:marLeft w:val="0"/>
          <w:marRight w:val="0"/>
          <w:marTop w:val="0"/>
          <w:marBottom w:val="0"/>
          <w:divBdr>
            <w:top w:val="none" w:sz="0" w:space="0" w:color="auto"/>
            <w:left w:val="none" w:sz="0" w:space="0" w:color="auto"/>
            <w:bottom w:val="none" w:sz="0" w:space="0" w:color="auto"/>
            <w:right w:val="none" w:sz="0" w:space="0" w:color="auto"/>
          </w:divBdr>
          <w:divsChild>
            <w:div w:id="1240674112">
              <w:marLeft w:val="0"/>
              <w:marRight w:val="0"/>
              <w:marTop w:val="0"/>
              <w:marBottom w:val="0"/>
              <w:divBdr>
                <w:top w:val="none" w:sz="0" w:space="0" w:color="auto"/>
                <w:left w:val="none" w:sz="0" w:space="0" w:color="auto"/>
                <w:bottom w:val="none" w:sz="0" w:space="0" w:color="auto"/>
                <w:right w:val="none" w:sz="0" w:space="0" w:color="auto"/>
              </w:divBdr>
            </w:div>
          </w:divsChild>
        </w:div>
        <w:div w:id="878198578">
          <w:marLeft w:val="0"/>
          <w:marRight w:val="0"/>
          <w:marTop w:val="0"/>
          <w:marBottom w:val="0"/>
          <w:divBdr>
            <w:top w:val="none" w:sz="0" w:space="0" w:color="auto"/>
            <w:left w:val="none" w:sz="0" w:space="0" w:color="auto"/>
            <w:bottom w:val="none" w:sz="0" w:space="0" w:color="auto"/>
            <w:right w:val="none" w:sz="0" w:space="0" w:color="auto"/>
          </w:divBdr>
        </w:div>
        <w:div w:id="986401305">
          <w:marLeft w:val="0"/>
          <w:marRight w:val="0"/>
          <w:marTop w:val="0"/>
          <w:marBottom w:val="0"/>
          <w:divBdr>
            <w:top w:val="none" w:sz="0" w:space="0" w:color="auto"/>
            <w:left w:val="none" w:sz="0" w:space="0" w:color="auto"/>
            <w:bottom w:val="none" w:sz="0" w:space="0" w:color="auto"/>
            <w:right w:val="none" w:sz="0" w:space="0" w:color="auto"/>
          </w:divBdr>
          <w:divsChild>
            <w:div w:id="2009822171">
              <w:marLeft w:val="0"/>
              <w:marRight w:val="0"/>
              <w:marTop w:val="0"/>
              <w:marBottom w:val="0"/>
              <w:divBdr>
                <w:top w:val="none" w:sz="0" w:space="0" w:color="auto"/>
                <w:left w:val="none" w:sz="0" w:space="0" w:color="auto"/>
                <w:bottom w:val="none" w:sz="0" w:space="0" w:color="auto"/>
                <w:right w:val="none" w:sz="0" w:space="0" w:color="auto"/>
              </w:divBdr>
            </w:div>
          </w:divsChild>
        </w:div>
        <w:div w:id="873468537">
          <w:marLeft w:val="0"/>
          <w:marRight w:val="0"/>
          <w:marTop w:val="0"/>
          <w:marBottom w:val="0"/>
          <w:divBdr>
            <w:top w:val="none" w:sz="0" w:space="0" w:color="auto"/>
            <w:left w:val="none" w:sz="0" w:space="0" w:color="auto"/>
            <w:bottom w:val="none" w:sz="0" w:space="0" w:color="auto"/>
            <w:right w:val="none" w:sz="0" w:space="0" w:color="auto"/>
          </w:divBdr>
        </w:div>
        <w:div w:id="219823678">
          <w:marLeft w:val="0"/>
          <w:marRight w:val="0"/>
          <w:marTop w:val="0"/>
          <w:marBottom w:val="0"/>
          <w:divBdr>
            <w:top w:val="none" w:sz="0" w:space="0" w:color="auto"/>
            <w:left w:val="none" w:sz="0" w:space="0" w:color="auto"/>
            <w:bottom w:val="none" w:sz="0" w:space="0" w:color="auto"/>
            <w:right w:val="none" w:sz="0" w:space="0" w:color="auto"/>
          </w:divBdr>
          <w:divsChild>
            <w:div w:id="1250583566">
              <w:marLeft w:val="0"/>
              <w:marRight w:val="0"/>
              <w:marTop w:val="0"/>
              <w:marBottom w:val="0"/>
              <w:divBdr>
                <w:top w:val="none" w:sz="0" w:space="0" w:color="auto"/>
                <w:left w:val="none" w:sz="0" w:space="0" w:color="auto"/>
                <w:bottom w:val="none" w:sz="0" w:space="0" w:color="auto"/>
                <w:right w:val="none" w:sz="0" w:space="0" w:color="auto"/>
              </w:divBdr>
            </w:div>
          </w:divsChild>
        </w:div>
        <w:div w:id="1665933775">
          <w:marLeft w:val="0"/>
          <w:marRight w:val="0"/>
          <w:marTop w:val="0"/>
          <w:marBottom w:val="0"/>
          <w:divBdr>
            <w:top w:val="none" w:sz="0" w:space="0" w:color="auto"/>
            <w:left w:val="none" w:sz="0" w:space="0" w:color="auto"/>
            <w:bottom w:val="none" w:sz="0" w:space="0" w:color="auto"/>
            <w:right w:val="none" w:sz="0" w:space="0" w:color="auto"/>
          </w:divBdr>
        </w:div>
        <w:div w:id="1738085375">
          <w:marLeft w:val="0"/>
          <w:marRight w:val="0"/>
          <w:marTop w:val="0"/>
          <w:marBottom w:val="0"/>
          <w:divBdr>
            <w:top w:val="none" w:sz="0" w:space="0" w:color="auto"/>
            <w:left w:val="none" w:sz="0" w:space="0" w:color="auto"/>
            <w:bottom w:val="none" w:sz="0" w:space="0" w:color="auto"/>
            <w:right w:val="none" w:sz="0" w:space="0" w:color="auto"/>
          </w:divBdr>
          <w:divsChild>
            <w:div w:id="417138888">
              <w:marLeft w:val="0"/>
              <w:marRight w:val="0"/>
              <w:marTop w:val="0"/>
              <w:marBottom w:val="0"/>
              <w:divBdr>
                <w:top w:val="none" w:sz="0" w:space="0" w:color="auto"/>
                <w:left w:val="none" w:sz="0" w:space="0" w:color="auto"/>
                <w:bottom w:val="none" w:sz="0" w:space="0" w:color="auto"/>
                <w:right w:val="none" w:sz="0" w:space="0" w:color="auto"/>
              </w:divBdr>
            </w:div>
          </w:divsChild>
        </w:div>
        <w:div w:id="922496810">
          <w:marLeft w:val="0"/>
          <w:marRight w:val="0"/>
          <w:marTop w:val="0"/>
          <w:marBottom w:val="0"/>
          <w:divBdr>
            <w:top w:val="none" w:sz="0" w:space="0" w:color="auto"/>
            <w:left w:val="none" w:sz="0" w:space="0" w:color="auto"/>
            <w:bottom w:val="none" w:sz="0" w:space="0" w:color="auto"/>
            <w:right w:val="none" w:sz="0" w:space="0" w:color="auto"/>
          </w:divBdr>
        </w:div>
        <w:div w:id="1869104470">
          <w:marLeft w:val="0"/>
          <w:marRight w:val="0"/>
          <w:marTop w:val="0"/>
          <w:marBottom w:val="0"/>
          <w:divBdr>
            <w:top w:val="none" w:sz="0" w:space="0" w:color="auto"/>
            <w:left w:val="none" w:sz="0" w:space="0" w:color="auto"/>
            <w:bottom w:val="none" w:sz="0" w:space="0" w:color="auto"/>
            <w:right w:val="none" w:sz="0" w:space="0" w:color="auto"/>
          </w:divBdr>
          <w:divsChild>
            <w:div w:id="2033073172">
              <w:marLeft w:val="0"/>
              <w:marRight w:val="0"/>
              <w:marTop w:val="0"/>
              <w:marBottom w:val="0"/>
              <w:divBdr>
                <w:top w:val="none" w:sz="0" w:space="0" w:color="auto"/>
                <w:left w:val="none" w:sz="0" w:space="0" w:color="auto"/>
                <w:bottom w:val="none" w:sz="0" w:space="0" w:color="auto"/>
                <w:right w:val="none" w:sz="0" w:space="0" w:color="auto"/>
              </w:divBdr>
            </w:div>
          </w:divsChild>
        </w:div>
        <w:div w:id="111561814">
          <w:marLeft w:val="0"/>
          <w:marRight w:val="0"/>
          <w:marTop w:val="0"/>
          <w:marBottom w:val="0"/>
          <w:divBdr>
            <w:top w:val="none" w:sz="0" w:space="0" w:color="auto"/>
            <w:left w:val="none" w:sz="0" w:space="0" w:color="auto"/>
            <w:bottom w:val="none" w:sz="0" w:space="0" w:color="auto"/>
            <w:right w:val="none" w:sz="0" w:space="0" w:color="auto"/>
          </w:divBdr>
        </w:div>
        <w:div w:id="219632875">
          <w:marLeft w:val="0"/>
          <w:marRight w:val="0"/>
          <w:marTop w:val="0"/>
          <w:marBottom w:val="0"/>
          <w:divBdr>
            <w:top w:val="none" w:sz="0" w:space="0" w:color="auto"/>
            <w:left w:val="none" w:sz="0" w:space="0" w:color="auto"/>
            <w:bottom w:val="none" w:sz="0" w:space="0" w:color="auto"/>
            <w:right w:val="none" w:sz="0" w:space="0" w:color="auto"/>
          </w:divBdr>
          <w:divsChild>
            <w:div w:id="226648938">
              <w:marLeft w:val="0"/>
              <w:marRight w:val="0"/>
              <w:marTop w:val="0"/>
              <w:marBottom w:val="0"/>
              <w:divBdr>
                <w:top w:val="none" w:sz="0" w:space="0" w:color="auto"/>
                <w:left w:val="none" w:sz="0" w:space="0" w:color="auto"/>
                <w:bottom w:val="none" w:sz="0" w:space="0" w:color="auto"/>
                <w:right w:val="none" w:sz="0" w:space="0" w:color="auto"/>
              </w:divBdr>
            </w:div>
          </w:divsChild>
        </w:div>
        <w:div w:id="1237126219">
          <w:marLeft w:val="0"/>
          <w:marRight w:val="0"/>
          <w:marTop w:val="300"/>
          <w:marBottom w:val="0"/>
          <w:divBdr>
            <w:top w:val="none" w:sz="0" w:space="0" w:color="auto"/>
            <w:left w:val="none" w:sz="0" w:space="0" w:color="auto"/>
            <w:bottom w:val="none" w:sz="0" w:space="0" w:color="auto"/>
            <w:right w:val="none" w:sz="0" w:space="0" w:color="auto"/>
          </w:divBdr>
          <w:divsChild>
            <w:div w:id="1886209044">
              <w:marLeft w:val="0"/>
              <w:marRight w:val="0"/>
              <w:marTop w:val="0"/>
              <w:marBottom w:val="0"/>
              <w:divBdr>
                <w:top w:val="none" w:sz="0" w:space="0" w:color="auto"/>
                <w:left w:val="none" w:sz="0" w:space="0" w:color="auto"/>
                <w:bottom w:val="none" w:sz="0" w:space="0" w:color="auto"/>
                <w:right w:val="none" w:sz="0" w:space="0" w:color="auto"/>
              </w:divBdr>
              <w:divsChild>
                <w:div w:id="1584606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696397">
          <w:marLeft w:val="0"/>
          <w:marRight w:val="0"/>
          <w:marTop w:val="300"/>
          <w:marBottom w:val="0"/>
          <w:divBdr>
            <w:top w:val="none" w:sz="0" w:space="0" w:color="auto"/>
            <w:left w:val="none" w:sz="0" w:space="0" w:color="auto"/>
            <w:bottom w:val="none" w:sz="0" w:space="0" w:color="auto"/>
            <w:right w:val="none" w:sz="0" w:space="0" w:color="auto"/>
          </w:divBdr>
          <w:divsChild>
            <w:div w:id="1794322757">
              <w:marLeft w:val="0"/>
              <w:marRight w:val="0"/>
              <w:marTop w:val="0"/>
              <w:marBottom w:val="0"/>
              <w:divBdr>
                <w:top w:val="none" w:sz="0" w:space="0" w:color="auto"/>
                <w:left w:val="none" w:sz="0" w:space="0" w:color="auto"/>
                <w:bottom w:val="none" w:sz="0" w:space="0" w:color="auto"/>
                <w:right w:val="none" w:sz="0" w:space="0" w:color="auto"/>
              </w:divBdr>
              <w:divsChild>
                <w:div w:id="766997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91071">
          <w:marLeft w:val="0"/>
          <w:marRight w:val="0"/>
          <w:marTop w:val="300"/>
          <w:marBottom w:val="0"/>
          <w:divBdr>
            <w:top w:val="none" w:sz="0" w:space="0" w:color="auto"/>
            <w:left w:val="none" w:sz="0" w:space="0" w:color="auto"/>
            <w:bottom w:val="none" w:sz="0" w:space="0" w:color="auto"/>
            <w:right w:val="none" w:sz="0" w:space="0" w:color="auto"/>
          </w:divBdr>
          <w:divsChild>
            <w:div w:id="1145976749">
              <w:marLeft w:val="0"/>
              <w:marRight w:val="0"/>
              <w:marTop w:val="0"/>
              <w:marBottom w:val="0"/>
              <w:divBdr>
                <w:top w:val="none" w:sz="0" w:space="0" w:color="auto"/>
                <w:left w:val="none" w:sz="0" w:space="0" w:color="auto"/>
                <w:bottom w:val="none" w:sz="0" w:space="0" w:color="auto"/>
                <w:right w:val="none" w:sz="0" w:space="0" w:color="auto"/>
              </w:divBdr>
              <w:divsChild>
                <w:div w:id="1653440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606819">
          <w:marLeft w:val="0"/>
          <w:marRight w:val="0"/>
          <w:marTop w:val="300"/>
          <w:marBottom w:val="0"/>
          <w:divBdr>
            <w:top w:val="none" w:sz="0" w:space="0" w:color="auto"/>
            <w:left w:val="none" w:sz="0" w:space="0" w:color="auto"/>
            <w:bottom w:val="none" w:sz="0" w:space="0" w:color="auto"/>
            <w:right w:val="none" w:sz="0" w:space="0" w:color="auto"/>
          </w:divBdr>
          <w:divsChild>
            <w:div w:id="2129737460">
              <w:marLeft w:val="0"/>
              <w:marRight w:val="0"/>
              <w:marTop w:val="0"/>
              <w:marBottom w:val="0"/>
              <w:divBdr>
                <w:top w:val="none" w:sz="0" w:space="0" w:color="auto"/>
                <w:left w:val="none" w:sz="0" w:space="0" w:color="auto"/>
                <w:bottom w:val="none" w:sz="0" w:space="0" w:color="auto"/>
                <w:right w:val="none" w:sz="0" w:space="0" w:color="auto"/>
              </w:divBdr>
              <w:divsChild>
                <w:div w:id="64389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63219">
      <w:bodyDiv w:val="1"/>
      <w:marLeft w:val="0"/>
      <w:marRight w:val="0"/>
      <w:marTop w:val="0"/>
      <w:marBottom w:val="0"/>
      <w:divBdr>
        <w:top w:val="none" w:sz="0" w:space="0" w:color="auto"/>
        <w:left w:val="none" w:sz="0" w:space="0" w:color="auto"/>
        <w:bottom w:val="none" w:sz="0" w:space="0" w:color="auto"/>
        <w:right w:val="none" w:sz="0" w:space="0" w:color="auto"/>
      </w:divBdr>
      <w:divsChild>
        <w:div w:id="261646270">
          <w:marLeft w:val="0"/>
          <w:marRight w:val="0"/>
          <w:marTop w:val="0"/>
          <w:marBottom w:val="0"/>
          <w:divBdr>
            <w:top w:val="none" w:sz="0" w:space="0" w:color="auto"/>
            <w:left w:val="none" w:sz="0" w:space="0" w:color="auto"/>
            <w:bottom w:val="none" w:sz="0" w:space="0" w:color="auto"/>
            <w:right w:val="none" w:sz="0" w:space="0" w:color="auto"/>
          </w:divBdr>
          <w:divsChild>
            <w:div w:id="561794494">
              <w:marLeft w:val="0"/>
              <w:marRight w:val="0"/>
              <w:marTop w:val="0"/>
              <w:marBottom w:val="0"/>
              <w:divBdr>
                <w:top w:val="none" w:sz="0" w:space="0" w:color="auto"/>
                <w:left w:val="none" w:sz="0" w:space="0" w:color="auto"/>
                <w:bottom w:val="none" w:sz="0" w:space="0" w:color="auto"/>
                <w:right w:val="none" w:sz="0" w:space="0" w:color="auto"/>
              </w:divBdr>
            </w:div>
          </w:divsChild>
        </w:div>
        <w:div w:id="283004512">
          <w:marLeft w:val="0"/>
          <w:marRight w:val="0"/>
          <w:marTop w:val="0"/>
          <w:marBottom w:val="0"/>
          <w:divBdr>
            <w:top w:val="none" w:sz="0" w:space="0" w:color="auto"/>
            <w:left w:val="none" w:sz="0" w:space="0" w:color="auto"/>
            <w:bottom w:val="none" w:sz="0" w:space="0" w:color="auto"/>
            <w:right w:val="none" w:sz="0" w:space="0" w:color="auto"/>
          </w:divBdr>
          <w:divsChild>
            <w:div w:id="572350508">
              <w:marLeft w:val="0"/>
              <w:marRight w:val="0"/>
              <w:marTop w:val="0"/>
              <w:marBottom w:val="0"/>
              <w:divBdr>
                <w:top w:val="none" w:sz="0" w:space="0" w:color="auto"/>
                <w:left w:val="none" w:sz="0" w:space="0" w:color="auto"/>
                <w:bottom w:val="none" w:sz="0" w:space="0" w:color="auto"/>
                <w:right w:val="none" w:sz="0" w:space="0" w:color="auto"/>
              </w:divBdr>
            </w:div>
          </w:divsChild>
        </w:div>
        <w:div w:id="349650713">
          <w:marLeft w:val="0"/>
          <w:marRight w:val="0"/>
          <w:marTop w:val="0"/>
          <w:marBottom w:val="0"/>
          <w:divBdr>
            <w:top w:val="none" w:sz="0" w:space="0" w:color="auto"/>
            <w:left w:val="none" w:sz="0" w:space="0" w:color="auto"/>
            <w:bottom w:val="none" w:sz="0" w:space="0" w:color="auto"/>
            <w:right w:val="none" w:sz="0" w:space="0" w:color="auto"/>
          </w:divBdr>
          <w:divsChild>
            <w:div w:id="229191520">
              <w:marLeft w:val="0"/>
              <w:marRight w:val="0"/>
              <w:marTop w:val="0"/>
              <w:marBottom w:val="0"/>
              <w:divBdr>
                <w:top w:val="none" w:sz="0" w:space="0" w:color="auto"/>
                <w:left w:val="none" w:sz="0" w:space="0" w:color="auto"/>
                <w:bottom w:val="none" w:sz="0" w:space="0" w:color="auto"/>
                <w:right w:val="none" w:sz="0" w:space="0" w:color="auto"/>
              </w:divBdr>
            </w:div>
          </w:divsChild>
        </w:div>
        <w:div w:id="476577984">
          <w:marLeft w:val="0"/>
          <w:marRight w:val="0"/>
          <w:marTop w:val="0"/>
          <w:marBottom w:val="0"/>
          <w:divBdr>
            <w:top w:val="none" w:sz="0" w:space="0" w:color="auto"/>
            <w:left w:val="none" w:sz="0" w:space="0" w:color="auto"/>
            <w:bottom w:val="none" w:sz="0" w:space="0" w:color="auto"/>
            <w:right w:val="none" w:sz="0" w:space="0" w:color="auto"/>
          </w:divBdr>
        </w:div>
        <w:div w:id="490562424">
          <w:marLeft w:val="0"/>
          <w:marRight w:val="0"/>
          <w:marTop w:val="0"/>
          <w:marBottom w:val="0"/>
          <w:divBdr>
            <w:top w:val="none" w:sz="0" w:space="0" w:color="auto"/>
            <w:left w:val="none" w:sz="0" w:space="0" w:color="auto"/>
            <w:bottom w:val="none" w:sz="0" w:space="0" w:color="auto"/>
            <w:right w:val="none" w:sz="0" w:space="0" w:color="auto"/>
          </w:divBdr>
        </w:div>
        <w:div w:id="501625133">
          <w:marLeft w:val="0"/>
          <w:marRight w:val="0"/>
          <w:marTop w:val="0"/>
          <w:marBottom w:val="0"/>
          <w:divBdr>
            <w:top w:val="none" w:sz="0" w:space="0" w:color="auto"/>
            <w:left w:val="none" w:sz="0" w:space="0" w:color="auto"/>
            <w:bottom w:val="none" w:sz="0" w:space="0" w:color="auto"/>
            <w:right w:val="none" w:sz="0" w:space="0" w:color="auto"/>
          </w:divBdr>
        </w:div>
        <w:div w:id="665670463">
          <w:marLeft w:val="0"/>
          <w:marRight w:val="0"/>
          <w:marTop w:val="0"/>
          <w:marBottom w:val="0"/>
          <w:divBdr>
            <w:top w:val="none" w:sz="0" w:space="0" w:color="auto"/>
            <w:left w:val="none" w:sz="0" w:space="0" w:color="auto"/>
            <w:bottom w:val="none" w:sz="0" w:space="0" w:color="auto"/>
            <w:right w:val="none" w:sz="0" w:space="0" w:color="auto"/>
          </w:divBdr>
          <w:divsChild>
            <w:div w:id="2129082226">
              <w:marLeft w:val="0"/>
              <w:marRight w:val="0"/>
              <w:marTop w:val="0"/>
              <w:marBottom w:val="0"/>
              <w:divBdr>
                <w:top w:val="none" w:sz="0" w:space="0" w:color="auto"/>
                <w:left w:val="none" w:sz="0" w:space="0" w:color="auto"/>
                <w:bottom w:val="none" w:sz="0" w:space="0" w:color="auto"/>
                <w:right w:val="none" w:sz="0" w:space="0" w:color="auto"/>
              </w:divBdr>
            </w:div>
          </w:divsChild>
        </w:div>
        <w:div w:id="684524061">
          <w:marLeft w:val="0"/>
          <w:marRight w:val="0"/>
          <w:marTop w:val="0"/>
          <w:marBottom w:val="0"/>
          <w:divBdr>
            <w:top w:val="none" w:sz="0" w:space="0" w:color="auto"/>
            <w:left w:val="none" w:sz="0" w:space="0" w:color="auto"/>
            <w:bottom w:val="none" w:sz="0" w:space="0" w:color="auto"/>
            <w:right w:val="none" w:sz="0" w:space="0" w:color="auto"/>
          </w:divBdr>
          <w:divsChild>
            <w:div w:id="1122381314">
              <w:marLeft w:val="0"/>
              <w:marRight w:val="0"/>
              <w:marTop w:val="0"/>
              <w:marBottom w:val="0"/>
              <w:divBdr>
                <w:top w:val="none" w:sz="0" w:space="0" w:color="auto"/>
                <w:left w:val="none" w:sz="0" w:space="0" w:color="auto"/>
                <w:bottom w:val="none" w:sz="0" w:space="0" w:color="auto"/>
                <w:right w:val="none" w:sz="0" w:space="0" w:color="auto"/>
              </w:divBdr>
            </w:div>
          </w:divsChild>
        </w:div>
        <w:div w:id="918638793">
          <w:marLeft w:val="0"/>
          <w:marRight w:val="0"/>
          <w:marTop w:val="0"/>
          <w:marBottom w:val="0"/>
          <w:divBdr>
            <w:top w:val="none" w:sz="0" w:space="0" w:color="auto"/>
            <w:left w:val="none" w:sz="0" w:space="0" w:color="auto"/>
            <w:bottom w:val="none" w:sz="0" w:space="0" w:color="auto"/>
            <w:right w:val="none" w:sz="0" w:space="0" w:color="auto"/>
          </w:divBdr>
        </w:div>
        <w:div w:id="941063890">
          <w:marLeft w:val="0"/>
          <w:marRight w:val="0"/>
          <w:marTop w:val="0"/>
          <w:marBottom w:val="0"/>
          <w:divBdr>
            <w:top w:val="none" w:sz="0" w:space="0" w:color="auto"/>
            <w:left w:val="none" w:sz="0" w:space="0" w:color="auto"/>
            <w:bottom w:val="none" w:sz="0" w:space="0" w:color="auto"/>
            <w:right w:val="none" w:sz="0" w:space="0" w:color="auto"/>
          </w:divBdr>
        </w:div>
        <w:div w:id="1094589089">
          <w:marLeft w:val="0"/>
          <w:marRight w:val="0"/>
          <w:marTop w:val="0"/>
          <w:marBottom w:val="0"/>
          <w:divBdr>
            <w:top w:val="none" w:sz="0" w:space="0" w:color="auto"/>
            <w:left w:val="none" w:sz="0" w:space="0" w:color="auto"/>
            <w:bottom w:val="none" w:sz="0" w:space="0" w:color="auto"/>
            <w:right w:val="none" w:sz="0" w:space="0" w:color="auto"/>
          </w:divBdr>
        </w:div>
        <w:div w:id="1189295889">
          <w:marLeft w:val="0"/>
          <w:marRight w:val="0"/>
          <w:marTop w:val="0"/>
          <w:marBottom w:val="0"/>
          <w:divBdr>
            <w:top w:val="none" w:sz="0" w:space="0" w:color="auto"/>
            <w:left w:val="none" w:sz="0" w:space="0" w:color="auto"/>
            <w:bottom w:val="none" w:sz="0" w:space="0" w:color="auto"/>
            <w:right w:val="none" w:sz="0" w:space="0" w:color="auto"/>
          </w:divBdr>
        </w:div>
        <w:div w:id="1990792261">
          <w:marLeft w:val="0"/>
          <w:marRight w:val="0"/>
          <w:marTop w:val="0"/>
          <w:marBottom w:val="0"/>
          <w:divBdr>
            <w:top w:val="none" w:sz="0" w:space="0" w:color="auto"/>
            <w:left w:val="none" w:sz="0" w:space="0" w:color="auto"/>
            <w:bottom w:val="none" w:sz="0" w:space="0" w:color="auto"/>
            <w:right w:val="none" w:sz="0" w:space="0" w:color="auto"/>
          </w:divBdr>
          <w:divsChild>
            <w:div w:id="809631764">
              <w:marLeft w:val="0"/>
              <w:marRight w:val="0"/>
              <w:marTop w:val="0"/>
              <w:marBottom w:val="0"/>
              <w:divBdr>
                <w:top w:val="none" w:sz="0" w:space="0" w:color="auto"/>
                <w:left w:val="none" w:sz="0" w:space="0" w:color="auto"/>
                <w:bottom w:val="none" w:sz="0" w:space="0" w:color="auto"/>
                <w:right w:val="none" w:sz="0" w:space="0" w:color="auto"/>
              </w:divBdr>
            </w:div>
          </w:divsChild>
        </w:div>
        <w:div w:id="1996642825">
          <w:marLeft w:val="0"/>
          <w:marRight w:val="0"/>
          <w:marTop w:val="0"/>
          <w:marBottom w:val="0"/>
          <w:divBdr>
            <w:top w:val="none" w:sz="0" w:space="0" w:color="auto"/>
            <w:left w:val="none" w:sz="0" w:space="0" w:color="auto"/>
            <w:bottom w:val="none" w:sz="0" w:space="0" w:color="auto"/>
            <w:right w:val="none" w:sz="0" w:space="0" w:color="auto"/>
          </w:divBdr>
          <w:divsChild>
            <w:div w:id="130096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03663">
      <w:bodyDiv w:val="1"/>
      <w:marLeft w:val="0"/>
      <w:marRight w:val="0"/>
      <w:marTop w:val="0"/>
      <w:marBottom w:val="0"/>
      <w:divBdr>
        <w:top w:val="none" w:sz="0" w:space="0" w:color="auto"/>
        <w:left w:val="none" w:sz="0" w:space="0" w:color="auto"/>
        <w:bottom w:val="none" w:sz="0" w:space="0" w:color="auto"/>
        <w:right w:val="none" w:sz="0" w:space="0" w:color="auto"/>
      </w:divBdr>
    </w:div>
    <w:div w:id="200634060">
      <w:bodyDiv w:val="1"/>
      <w:marLeft w:val="0"/>
      <w:marRight w:val="0"/>
      <w:marTop w:val="0"/>
      <w:marBottom w:val="0"/>
      <w:divBdr>
        <w:top w:val="none" w:sz="0" w:space="0" w:color="auto"/>
        <w:left w:val="none" w:sz="0" w:space="0" w:color="auto"/>
        <w:bottom w:val="none" w:sz="0" w:space="0" w:color="auto"/>
        <w:right w:val="none" w:sz="0" w:space="0" w:color="auto"/>
      </w:divBdr>
      <w:divsChild>
        <w:div w:id="263464819">
          <w:marLeft w:val="0"/>
          <w:marRight w:val="0"/>
          <w:marTop w:val="0"/>
          <w:marBottom w:val="0"/>
          <w:divBdr>
            <w:top w:val="none" w:sz="0" w:space="0" w:color="auto"/>
            <w:left w:val="none" w:sz="0" w:space="0" w:color="auto"/>
            <w:bottom w:val="none" w:sz="0" w:space="0" w:color="auto"/>
            <w:right w:val="none" w:sz="0" w:space="0" w:color="auto"/>
          </w:divBdr>
          <w:divsChild>
            <w:div w:id="180507394">
              <w:marLeft w:val="0"/>
              <w:marRight w:val="0"/>
              <w:marTop w:val="0"/>
              <w:marBottom w:val="0"/>
              <w:divBdr>
                <w:top w:val="none" w:sz="0" w:space="0" w:color="auto"/>
                <w:left w:val="none" w:sz="0" w:space="0" w:color="auto"/>
                <w:bottom w:val="none" w:sz="0" w:space="0" w:color="auto"/>
                <w:right w:val="none" w:sz="0" w:space="0" w:color="auto"/>
              </w:divBdr>
            </w:div>
          </w:divsChild>
        </w:div>
        <w:div w:id="616373541">
          <w:marLeft w:val="0"/>
          <w:marRight w:val="0"/>
          <w:marTop w:val="0"/>
          <w:marBottom w:val="0"/>
          <w:divBdr>
            <w:top w:val="none" w:sz="0" w:space="0" w:color="auto"/>
            <w:left w:val="none" w:sz="0" w:space="0" w:color="auto"/>
            <w:bottom w:val="none" w:sz="0" w:space="0" w:color="auto"/>
            <w:right w:val="none" w:sz="0" w:space="0" w:color="auto"/>
          </w:divBdr>
        </w:div>
        <w:div w:id="684752080">
          <w:marLeft w:val="0"/>
          <w:marRight w:val="0"/>
          <w:marTop w:val="300"/>
          <w:marBottom w:val="0"/>
          <w:divBdr>
            <w:top w:val="none" w:sz="0" w:space="0" w:color="auto"/>
            <w:left w:val="none" w:sz="0" w:space="0" w:color="auto"/>
            <w:bottom w:val="none" w:sz="0" w:space="0" w:color="auto"/>
            <w:right w:val="none" w:sz="0" w:space="0" w:color="auto"/>
          </w:divBdr>
          <w:divsChild>
            <w:div w:id="860971516">
              <w:marLeft w:val="0"/>
              <w:marRight w:val="0"/>
              <w:marTop w:val="0"/>
              <w:marBottom w:val="0"/>
              <w:divBdr>
                <w:top w:val="none" w:sz="0" w:space="0" w:color="auto"/>
                <w:left w:val="none" w:sz="0" w:space="0" w:color="auto"/>
                <w:bottom w:val="none" w:sz="0" w:space="0" w:color="auto"/>
                <w:right w:val="none" w:sz="0" w:space="0" w:color="auto"/>
              </w:divBdr>
              <w:divsChild>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688081">
          <w:marLeft w:val="0"/>
          <w:marRight w:val="0"/>
          <w:marTop w:val="0"/>
          <w:marBottom w:val="0"/>
          <w:divBdr>
            <w:top w:val="none" w:sz="0" w:space="0" w:color="auto"/>
            <w:left w:val="none" w:sz="0" w:space="0" w:color="auto"/>
            <w:bottom w:val="none" w:sz="0" w:space="0" w:color="auto"/>
            <w:right w:val="none" w:sz="0" w:space="0" w:color="auto"/>
          </w:divBdr>
          <w:divsChild>
            <w:div w:id="781731779">
              <w:marLeft w:val="0"/>
              <w:marRight w:val="0"/>
              <w:marTop w:val="0"/>
              <w:marBottom w:val="0"/>
              <w:divBdr>
                <w:top w:val="none" w:sz="0" w:space="0" w:color="auto"/>
                <w:left w:val="none" w:sz="0" w:space="0" w:color="auto"/>
                <w:bottom w:val="none" w:sz="0" w:space="0" w:color="auto"/>
                <w:right w:val="none" w:sz="0" w:space="0" w:color="auto"/>
              </w:divBdr>
            </w:div>
          </w:divsChild>
        </w:div>
        <w:div w:id="893127885">
          <w:marLeft w:val="0"/>
          <w:marRight w:val="0"/>
          <w:marTop w:val="0"/>
          <w:marBottom w:val="0"/>
          <w:divBdr>
            <w:top w:val="none" w:sz="0" w:space="0" w:color="auto"/>
            <w:left w:val="none" w:sz="0" w:space="0" w:color="auto"/>
            <w:bottom w:val="none" w:sz="0" w:space="0" w:color="auto"/>
            <w:right w:val="none" w:sz="0" w:space="0" w:color="auto"/>
          </w:divBdr>
          <w:divsChild>
            <w:div w:id="1104375040">
              <w:marLeft w:val="0"/>
              <w:marRight w:val="0"/>
              <w:marTop w:val="0"/>
              <w:marBottom w:val="0"/>
              <w:divBdr>
                <w:top w:val="none" w:sz="0" w:space="0" w:color="auto"/>
                <w:left w:val="none" w:sz="0" w:space="0" w:color="auto"/>
                <w:bottom w:val="none" w:sz="0" w:space="0" w:color="auto"/>
                <w:right w:val="none" w:sz="0" w:space="0" w:color="auto"/>
              </w:divBdr>
            </w:div>
          </w:divsChild>
        </w:div>
        <w:div w:id="967511243">
          <w:marLeft w:val="0"/>
          <w:marRight w:val="0"/>
          <w:marTop w:val="300"/>
          <w:marBottom w:val="0"/>
          <w:divBdr>
            <w:top w:val="none" w:sz="0" w:space="0" w:color="auto"/>
            <w:left w:val="none" w:sz="0" w:space="0" w:color="auto"/>
            <w:bottom w:val="none" w:sz="0" w:space="0" w:color="auto"/>
            <w:right w:val="none" w:sz="0" w:space="0" w:color="auto"/>
          </w:divBdr>
          <w:divsChild>
            <w:div w:id="1066957771">
              <w:marLeft w:val="0"/>
              <w:marRight w:val="0"/>
              <w:marTop w:val="0"/>
              <w:marBottom w:val="0"/>
              <w:divBdr>
                <w:top w:val="none" w:sz="0" w:space="0" w:color="auto"/>
                <w:left w:val="none" w:sz="0" w:space="0" w:color="auto"/>
                <w:bottom w:val="none" w:sz="0" w:space="0" w:color="auto"/>
                <w:right w:val="none" w:sz="0" w:space="0" w:color="auto"/>
              </w:divBdr>
              <w:divsChild>
                <w:div w:id="1783111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532018">
          <w:marLeft w:val="0"/>
          <w:marRight w:val="0"/>
          <w:marTop w:val="0"/>
          <w:marBottom w:val="0"/>
          <w:divBdr>
            <w:top w:val="none" w:sz="0" w:space="0" w:color="auto"/>
            <w:left w:val="none" w:sz="0" w:space="0" w:color="auto"/>
            <w:bottom w:val="none" w:sz="0" w:space="0" w:color="auto"/>
            <w:right w:val="none" w:sz="0" w:space="0" w:color="auto"/>
          </w:divBdr>
        </w:div>
        <w:div w:id="1298991947">
          <w:marLeft w:val="0"/>
          <w:marRight w:val="0"/>
          <w:marTop w:val="0"/>
          <w:marBottom w:val="0"/>
          <w:divBdr>
            <w:top w:val="none" w:sz="0" w:space="0" w:color="auto"/>
            <w:left w:val="none" w:sz="0" w:space="0" w:color="auto"/>
            <w:bottom w:val="none" w:sz="0" w:space="0" w:color="auto"/>
            <w:right w:val="none" w:sz="0" w:space="0" w:color="auto"/>
          </w:divBdr>
        </w:div>
        <w:div w:id="1456871406">
          <w:marLeft w:val="0"/>
          <w:marRight w:val="0"/>
          <w:marTop w:val="0"/>
          <w:marBottom w:val="0"/>
          <w:divBdr>
            <w:top w:val="none" w:sz="0" w:space="0" w:color="auto"/>
            <w:left w:val="none" w:sz="0" w:space="0" w:color="auto"/>
            <w:bottom w:val="none" w:sz="0" w:space="0" w:color="auto"/>
            <w:right w:val="none" w:sz="0" w:space="0" w:color="auto"/>
          </w:divBdr>
        </w:div>
        <w:div w:id="1474373479">
          <w:marLeft w:val="0"/>
          <w:marRight w:val="0"/>
          <w:marTop w:val="0"/>
          <w:marBottom w:val="0"/>
          <w:divBdr>
            <w:top w:val="none" w:sz="0" w:space="0" w:color="auto"/>
            <w:left w:val="none" w:sz="0" w:space="0" w:color="auto"/>
            <w:bottom w:val="none" w:sz="0" w:space="0" w:color="auto"/>
            <w:right w:val="none" w:sz="0" w:space="0" w:color="auto"/>
          </w:divBdr>
        </w:div>
        <w:div w:id="1515027691">
          <w:marLeft w:val="0"/>
          <w:marRight w:val="0"/>
          <w:marTop w:val="0"/>
          <w:marBottom w:val="0"/>
          <w:divBdr>
            <w:top w:val="none" w:sz="0" w:space="0" w:color="auto"/>
            <w:left w:val="none" w:sz="0" w:space="0" w:color="auto"/>
            <w:bottom w:val="none" w:sz="0" w:space="0" w:color="auto"/>
            <w:right w:val="none" w:sz="0" w:space="0" w:color="auto"/>
          </w:divBdr>
        </w:div>
        <w:div w:id="1516579196">
          <w:marLeft w:val="0"/>
          <w:marRight w:val="0"/>
          <w:marTop w:val="300"/>
          <w:marBottom w:val="0"/>
          <w:divBdr>
            <w:top w:val="none" w:sz="0" w:space="0" w:color="auto"/>
            <w:left w:val="none" w:sz="0" w:space="0" w:color="auto"/>
            <w:bottom w:val="none" w:sz="0" w:space="0" w:color="auto"/>
            <w:right w:val="none" w:sz="0" w:space="0" w:color="auto"/>
          </w:divBdr>
          <w:divsChild>
            <w:div w:id="259798015">
              <w:marLeft w:val="0"/>
              <w:marRight w:val="0"/>
              <w:marTop w:val="0"/>
              <w:marBottom w:val="0"/>
              <w:divBdr>
                <w:top w:val="none" w:sz="0" w:space="0" w:color="auto"/>
                <w:left w:val="none" w:sz="0" w:space="0" w:color="auto"/>
                <w:bottom w:val="none" w:sz="0" w:space="0" w:color="auto"/>
                <w:right w:val="none" w:sz="0" w:space="0" w:color="auto"/>
              </w:divBdr>
              <w:divsChild>
                <w:div w:id="1717388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567969">
          <w:marLeft w:val="0"/>
          <w:marRight w:val="0"/>
          <w:marTop w:val="0"/>
          <w:marBottom w:val="0"/>
          <w:divBdr>
            <w:top w:val="none" w:sz="0" w:space="0" w:color="auto"/>
            <w:left w:val="none" w:sz="0" w:space="0" w:color="auto"/>
            <w:bottom w:val="none" w:sz="0" w:space="0" w:color="auto"/>
            <w:right w:val="none" w:sz="0" w:space="0" w:color="auto"/>
          </w:divBdr>
          <w:divsChild>
            <w:div w:id="1820075980">
              <w:marLeft w:val="0"/>
              <w:marRight w:val="0"/>
              <w:marTop w:val="0"/>
              <w:marBottom w:val="0"/>
              <w:divBdr>
                <w:top w:val="none" w:sz="0" w:space="0" w:color="auto"/>
                <w:left w:val="none" w:sz="0" w:space="0" w:color="auto"/>
                <w:bottom w:val="none" w:sz="0" w:space="0" w:color="auto"/>
                <w:right w:val="none" w:sz="0" w:space="0" w:color="auto"/>
              </w:divBdr>
            </w:div>
          </w:divsChild>
        </w:div>
        <w:div w:id="1753316172">
          <w:marLeft w:val="0"/>
          <w:marRight w:val="0"/>
          <w:marTop w:val="0"/>
          <w:marBottom w:val="0"/>
          <w:divBdr>
            <w:top w:val="none" w:sz="0" w:space="0" w:color="auto"/>
            <w:left w:val="none" w:sz="0" w:space="0" w:color="auto"/>
            <w:bottom w:val="none" w:sz="0" w:space="0" w:color="auto"/>
            <w:right w:val="none" w:sz="0" w:space="0" w:color="auto"/>
          </w:divBdr>
          <w:divsChild>
            <w:div w:id="2091660624">
              <w:marLeft w:val="0"/>
              <w:marRight w:val="0"/>
              <w:marTop w:val="0"/>
              <w:marBottom w:val="0"/>
              <w:divBdr>
                <w:top w:val="none" w:sz="0" w:space="0" w:color="auto"/>
                <w:left w:val="none" w:sz="0" w:space="0" w:color="auto"/>
                <w:bottom w:val="none" w:sz="0" w:space="0" w:color="auto"/>
                <w:right w:val="none" w:sz="0" w:space="0" w:color="auto"/>
              </w:divBdr>
            </w:div>
          </w:divsChild>
        </w:div>
        <w:div w:id="1767463628">
          <w:marLeft w:val="0"/>
          <w:marRight w:val="0"/>
          <w:marTop w:val="0"/>
          <w:marBottom w:val="0"/>
          <w:divBdr>
            <w:top w:val="none" w:sz="0" w:space="0" w:color="auto"/>
            <w:left w:val="none" w:sz="0" w:space="0" w:color="auto"/>
            <w:bottom w:val="none" w:sz="0" w:space="0" w:color="auto"/>
            <w:right w:val="none" w:sz="0" w:space="0" w:color="auto"/>
          </w:divBdr>
        </w:div>
        <w:div w:id="1772776888">
          <w:marLeft w:val="0"/>
          <w:marRight w:val="0"/>
          <w:marTop w:val="0"/>
          <w:marBottom w:val="0"/>
          <w:divBdr>
            <w:top w:val="none" w:sz="0" w:space="0" w:color="auto"/>
            <w:left w:val="none" w:sz="0" w:space="0" w:color="auto"/>
            <w:bottom w:val="none" w:sz="0" w:space="0" w:color="auto"/>
            <w:right w:val="none" w:sz="0" w:space="0" w:color="auto"/>
          </w:divBdr>
          <w:divsChild>
            <w:div w:id="869949359">
              <w:marLeft w:val="0"/>
              <w:marRight w:val="0"/>
              <w:marTop w:val="0"/>
              <w:marBottom w:val="0"/>
              <w:divBdr>
                <w:top w:val="none" w:sz="0" w:space="0" w:color="auto"/>
                <w:left w:val="none" w:sz="0" w:space="0" w:color="auto"/>
                <w:bottom w:val="none" w:sz="0" w:space="0" w:color="auto"/>
                <w:right w:val="none" w:sz="0" w:space="0" w:color="auto"/>
              </w:divBdr>
            </w:div>
          </w:divsChild>
        </w:div>
        <w:div w:id="1847088580">
          <w:marLeft w:val="0"/>
          <w:marRight w:val="0"/>
          <w:marTop w:val="0"/>
          <w:marBottom w:val="0"/>
          <w:divBdr>
            <w:top w:val="none" w:sz="0" w:space="0" w:color="auto"/>
            <w:left w:val="none" w:sz="0" w:space="0" w:color="auto"/>
            <w:bottom w:val="none" w:sz="0" w:space="0" w:color="auto"/>
            <w:right w:val="none" w:sz="0" w:space="0" w:color="auto"/>
          </w:divBdr>
          <w:divsChild>
            <w:div w:id="496968392">
              <w:marLeft w:val="0"/>
              <w:marRight w:val="0"/>
              <w:marTop w:val="0"/>
              <w:marBottom w:val="0"/>
              <w:divBdr>
                <w:top w:val="none" w:sz="0" w:space="0" w:color="auto"/>
                <w:left w:val="none" w:sz="0" w:space="0" w:color="auto"/>
                <w:bottom w:val="none" w:sz="0" w:space="0" w:color="auto"/>
                <w:right w:val="none" w:sz="0" w:space="0" w:color="auto"/>
              </w:divBdr>
            </w:div>
          </w:divsChild>
        </w:div>
        <w:div w:id="1952320573">
          <w:marLeft w:val="0"/>
          <w:marRight w:val="0"/>
          <w:marTop w:val="300"/>
          <w:marBottom w:val="0"/>
          <w:divBdr>
            <w:top w:val="none" w:sz="0" w:space="0" w:color="auto"/>
            <w:left w:val="none" w:sz="0" w:space="0" w:color="auto"/>
            <w:bottom w:val="none" w:sz="0" w:space="0" w:color="auto"/>
            <w:right w:val="none" w:sz="0" w:space="0" w:color="auto"/>
          </w:divBdr>
          <w:divsChild>
            <w:div w:id="566570597">
              <w:marLeft w:val="0"/>
              <w:marRight w:val="0"/>
              <w:marTop w:val="0"/>
              <w:marBottom w:val="0"/>
              <w:divBdr>
                <w:top w:val="none" w:sz="0" w:space="0" w:color="auto"/>
                <w:left w:val="none" w:sz="0" w:space="0" w:color="auto"/>
                <w:bottom w:val="none" w:sz="0" w:space="0" w:color="auto"/>
                <w:right w:val="none" w:sz="0" w:space="0" w:color="auto"/>
              </w:divBdr>
              <w:divsChild>
                <w:div w:id="1167671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870773">
      <w:bodyDiv w:val="1"/>
      <w:marLeft w:val="0"/>
      <w:marRight w:val="0"/>
      <w:marTop w:val="0"/>
      <w:marBottom w:val="0"/>
      <w:divBdr>
        <w:top w:val="none" w:sz="0" w:space="0" w:color="auto"/>
        <w:left w:val="none" w:sz="0" w:space="0" w:color="auto"/>
        <w:bottom w:val="none" w:sz="0" w:space="0" w:color="auto"/>
        <w:right w:val="none" w:sz="0" w:space="0" w:color="auto"/>
      </w:divBdr>
      <w:divsChild>
        <w:div w:id="302009414">
          <w:marLeft w:val="0"/>
          <w:marRight w:val="0"/>
          <w:marTop w:val="0"/>
          <w:marBottom w:val="0"/>
          <w:divBdr>
            <w:top w:val="none" w:sz="0" w:space="0" w:color="auto"/>
            <w:left w:val="none" w:sz="0" w:space="0" w:color="auto"/>
            <w:bottom w:val="none" w:sz="0" w:space="0" w:color="auto"/>
            <w:right w:val="none" w:sz="0" w:space="0" w:color="auto"/>
          </w:divBdr>
        </w:div>
        <w:div w:id="1246383837">
          <w:marLeft w:val="0"/>
          <w:marRight w:val="0"/>
          <w:marTop w:val="0"/>
          <w:marBottom w:val="0"/>
          <w:divBdr>
            <w:top w:val="none" w:sz="0" w:space="0" w:color="auto"/>
            <w:left w:val="none" w:sz="0" w:space="0" w:color="auto"/>
            <w:bottom w:val="none" w:sz="0" w:space="0" w:color="auto"/>
            <w:right w:val="none" w:sz="0" w:space="0" w:color="auto"/>
          </w:divBdr>
          <w:divsChild>
            <w:div w:id="1061978026">
              <w:marLeft w:val="0"/>
              <w:marRight w:val="0"/>
              <w:marTop w:val="0"/>
              <w:marBottom w:val="0"/>
              <w:divBdr>
                <w:top w:val="none" w:sz="0" w:space="0" w:color="auto"/>
                <w:left w:val="none" w:sz="0" w:space="0" w:color="auto"/>
                <w:bottom w:val="none" w:sz="0" w:space="0" w:color="auto"/>
                <w:right w:val="none" w:sz="0" w:space="0" w:color="auto"/>
              </w:divBdr>
            </w:div>
          </w:divsChild>
        </w:div>
        <w:div w:id="597063223">
          <w:marLeft w:val="0"/>
          <w:marRight w:val="0"/>
          <w:marTop w:val="0"/>
          <w:marBottom w:val="0"/>
          <w:divBdr>
            <w:top w:val="none" w:sz="0" w:space="0" w:color="auto"/>
            <w:left w:val="none" w:sz="0" w:space="0" w:color="auto"/>
            <w:bottom w:val="none" w:sz="0" w:space="0" w:color="auto"/>
            <w:right w:val="none" w:sz="0" w:space="0" w:color="auto"/>
          </w:divBdr>
        </w:div>
        <w:div w:id="1857887124">
          <w:marLeft w:val="0"/>
          <w:marRight w:val="0"/>
          <w:marTop w:val="0"/>
          <w:marBottom w:val="0"/>
          <w:divBdr>
            <w:top w:val="none" w:sz="0" w:space="0" w:color="auto"/>
            <w:left w:val="none" w:sz="0" w:space="0" w:color="auto"/>
            <w:bottom w:val="none" w:sz="0" w:space="0" w:color="auto"/>
            <w:right w:val="none" w:sz="0" w:space="0" w:color="auto"/>
          </w:divBdr>
          <w:divsChild>
            <w:div w:id="1279294943">
              <w:marLeft w:val="0"/>
              <w:marRight w:val="0"/>
              <w:marTop w:val="0"/>
              <w:marBottom w:val="0"/>
              <w:divBdr>
                <w:top w:val="none" w:sz="0" w:space="0" w:color="auto"/>
                <w:left w:val="none" w:sz="0" w:space="0" w:color="auto"/>
                <w:bottom w:val="none" w:sz="0" w:space="0" w:color="auto"/>
                <w:right w:val="none" w:sz="0" w:space="0" w:color="auto"/>
              </w:divBdr>
            </w:div>
          </w:divsChild>
        </w:div>
        <w:div w:id="388310593">
          <w:marLeft w:val="0"/>
          <w:marRight w:val="0"/>
          <w:marTop w:val="0"/>
          <w:marBottom w:val="0"/>
          <w:divBdr>
            <w:top w:val="none" w:sz="0" w:space="0" w:color="auto"/>
            <w:left w:val="none" w:sz="0" w:space="0" w:color="auto"/>
            <w:bottom w:val="none" w:sz="0" w:space="0" w:color="auto"/>
            <w:right w:val="none" w:sz="0" w:space="0" w:color="auto"/>
          </w:divBdr>
        </w:div>
        <w:div w:id="1897357372">
          <w:marLeft w:val="0"/>
          <w:marRight w:val="0"/>
          <w:marTop w:val="0"/>
          <w:marBottom w:val="0"/>
          <w:divBdr>
            <w:top w:val="none" w:sz="0" w:space="0" w:color="auto"/>
            <w:left w:val="none" w:sz="0" w:space="0" w:color="auto"/>
            <w:bottom w:val="none" w:sz="0" w:space="0" w:color="auto"/>
            <w:right w:val="none" w:sz="0" w:space="0" w:color="auto"/>
          </w:divBdr>
          <w:divsChild>
            <w:div w:id="539325468">
              <w:marLeft w:val="0"/>
              <w:marRight w:val="0"/>
              <w:marTop w:val="0"/>
              <w:marBottom w:val="0"/>
              <w:divBdr>
                <w:top w:val="none" w:sz="0" w:space="0" w:color="auto"/>
                <w:left w:val="none" w:sz="0" w:space="0" w:color="auto"/>
                <w:bottom w:val="none" w:sz="0" w:space="0" w:color="auto"/>
                <w:right w:val="none" w:sz="0" w:space="0" w:color="auto"/>
              </w:divBdr>
            </w:div>
          </w:divsChild>
        </w:div>
        <w:div w:id="301736507">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sChild>
            <w:div w:id="842235109">
              <w:marLeft w:val="0"/>
              <w:marRight w:val="0"/>
              <w:marTop w:val="0"/>
              <w:marBottom w:val="0"/>
              <w:divBdr>
                <w:top w:val="none" w:sz="0" w:space="0" w:color="auto"/>
                <w:left w:val="none" w:sz="0" w:space="0" w:color="auto"/>
                <w:bottom w:val="none" w:sz="0" w:space="0" w:color="auto"/>
                <w:right w:val="none" w:sz="0" w:space="0" w:color="auto"/>
              </w:divBdr>
            </w:div>
          </w:divsChild>
        </w:div>
        <w:div w:id="1697851875">
          <w:marLeft w:val="0"/>
          <w:marRight w:val="0"/>
          <w:marTop w:val="0"/>
          <w:marBottom w:val="0"/>
          <w:divBdr>
            <w:top w:val="none" w:sz="0" w:space="0" w:color="auto"/>
            <w:left w:val="none" w:sz="0" w:space="0" w:color="auto"/>
            <w:bottom w:val="none" w:sz="0" w:space="0" w:color="auto"/>
            <w:right w:val="none" w:sz="0" w:space="0" w:color="auto"/>
          </w:divBdr>
        </w:div>
        <w:div w:id="1680541908">
          <w:marLeft w:val="0"/>
          <w:marRight w:val="0"/>
          <w:marTop w:val="0"/>
          <w:marBottom w:val="0"/>
          <w:divBdr>
            <w:top w:val="none" w:sz="0" w:space="0" w:color="auto"/>
            <w:left w:val="none" w:sz="0" w:space="0" w:color="auto"/>
            <w:bottom w:val="none" w:sz="0" w:space="0" w:color="auto"/>
            <w:right w:val="none" w:sz="0" w:space="0" w:color="auto"/>
          </w:divBdr>
          <w:divsChild>
            <w:div w:id="1800033742">
              <w:marLeft w:val="0"/>
              <w:marRight w:val="0"/>
              <w:marTop w:val="0"/>
              <w:marBottom w:val="0"/>
              <w:divBdr>
                <w:top w:val="none" w:sz="0" w:space="0" w:color="auto"/>
                <w:left w:val="none" w:sz="0" w:space="0" w:color="auto"/>
                <w:bottom w:val="none" w:sz="0" w:space="0" w:color="auto"/>
                <w:right w:val="none" w:sz="0" w:space="0" w:color="auto"/>
              </w:divBdr>
            </w:div>
          </w:divsChild>
        </w:div>
        <w:div w:id="1106927608">
          <w:marLeft w:val="0"/>
          <w:marRight w:val="0"/>
          <w:marTop w:val="0"/>
          <w:marBottom w:val="0"/>
          <w:divBdr>
            <w:top w:val="none" w:sz="0" w:space="0" w:color="auto"/>
            <w:left w:val="none" w:sz="0" w:space="0" w:color="auto"/>
            <w:bottom w:val="none" w:sz="0" w:space="0" w:color="auto"/>
            <w:right w:val="none" w:sz="0" w:space="0" w:color="auto"/>
          </w:divBdr>
        </w:div>
        <w:div w:id="421949180">
          <w:marLeft w:val="0"/>
          <w:marRight w:val="0"/>
          <w:marTop w:val="0"/>
          <w:marBottom w:val="0"/>
          <w:divBdr>
            <w:top w:val="none" w:sz="0" w:space="0" w:color="auto"/>
            <w:left w:val="none" w:sz="0" w:space="0" w:color="auto"/>
            <w:bottom w:val="none" w:sz="0" w:space="0" w:color="auto"/>
            <w:right w:val="none" w:sz="0" w:space="0" w:color="auto"/>
          </w:divBdr>
          <w:divsChild>
            <w:div w:id="1197888752">
              <w:marLeft w:val="0"/>
              <w:marRight w:val="0"/>
              <w:marTop w:val="0"/>
              <w:marBottom w:val="0"/>
              <w:divBdr>
                <w:top w:val="none" w:sz="0" w:space="0" w:color="auto"/>
                <w:left w:val="none" w:sz="0" w:space="0" w:color="auto"/>
                <w:bottom w:val="none" w:sz="0" w:space="0" w:color="auto"/>
                <w:right w:val="none" w:sz="0" w:space="0" w:color="auto"/>
              </w:divBdr>
            </w:div>
          </w:divsChild>
        </w:div>
        <w:div w:id="1680279836">
          <w:marLeft w:val="0"/>
          <w:marRight w:val="0"/>
          <w:marTop w:val="0"/>
          <w:marBottom w:val="0"/>
          <w:divBdr>
            <w:top w:val="none" w:sz="0" w:space="0" w:color="auto"/>
            <w:left w:val="none" w:sz="0" w:space="0" w:color="auto"/>
            <w:bottom w:val="none" w:sz="0" w:space="0" w:color="auto"/>
            <w:right w:val="none" w:sz="0" w:space="0" w:color="auto"/>
          </w:divBdr>
        </w:div>
        <w:div w:id="1187475683">
          <w:marLeft w:val="0"/>
          <w:marRight w:val="0"/>
          <w:marTop w:val="0"/>
          <w:marBottom w:val="0"/>
          <w:divBdr>
            <w:top w:val="none" w:sz="0" w:space="0" w:color="auto"/>
            <w:left w:val="none" w:sz="0" w:space="0" w:color="auto"/>
            <w:bottom w:val="none" w:sz="0" w:space="0" w:color="auto"/>
            <w:right w:val="none" w:sz="0" w:space="0" w:color="auto"/>
          </w:divBdr>
          <w:divsChild>
            <w:div w:id="135415815">
              <w:marLeft w:val="0"/>
              <w:marRight w:val="0"/>
              <w:marTop w:val="0"/>
              <w:marBottom w:val="0"/>
              <w:divBdr>
                <w:top w:val="none" w:sz="0" w:space="0" w:color="auto"/>
                <w:left w:val="none" w:sz="0" w:space="0" w:color="auto"/>
                <w:bottom w:val="none" w:sz="0" w:space="0" w:color="auto"/>
                <w:right w:val="none" w:sz="0" w:space="0" w:color="auto"/>
              </w:divBdr>
            </w:div>
          </w:divsChild>
        </w:div>
        <w:div w:id="1161583122">
          <w:marLeft w:val="0"/>
          <w:marRight w:val="0"/>
          <w:marTop w:val="300"/>
          <w:marBottom w:val="0"/>
          <w:divBdr>
            <w:top w:val="none" w:sz="0" w:space="0" w:color="auto"/>
            <w:left w:val="none" w:sz="0" w:space="0" w:color="auto"/>
            <w:bottom w:val="none" w:sz="0" w:space="0" w:color="auto"/>
            <w:right w:val="none" w:sz="0" w:space="0" w:color="auto"/>
          </w:divBdr>
          <w:divsChild>
            <w:div w:id="983849989">
              <w:marLeft w:val="0"/>
              <w:marRight w:val="0"/>
              <w:marTop w:val="0"/>
              <w:marBottom w:val="0"/>
              <w:divBdr>
                <w:top w:val="none" w:sz="0" w:space="0" w:color="auto"/>
                <w:left w:val="none" w:sz="0" w:space="0" w:color="auto"/>
                <w:bottom w:val="none" w:sz="0" w:space="0" w:color="auto"/>
                <w:right w:val="none" w:sz="0" w:space="0" w:color="auto"/>
              </w:divBdr>
              <w:divsChild>
                <w:div w:id="139192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280708">
          <w:marLeft w:val="0"/>
          <w:marRight w:val="0"/>
          <w:marTop w:val="300"/>
          <w:marBottom w:val="0"/>
          <w:divBdr>
            <w:top w:val="none" w:sz="0" w:space="0" w:color="auto"/>
            <w:left w:val="none" w:sz="0" w:space="0" w:color="auto"/>
            <w:bottom w:val="none" w:sz="0" w:space="0" w:color="auto"/>
            <w:right w:val="none" w:sz="0" w:space="0" w:color="auto"/>
          </w:divBdr>
          <w:divsChild>
            <w:div w:id="1822499002">
              <w:marLeft w:val="0"/>
              <w:marRight w:val="0"/>
              <w:marTop w:val="0"/>
              <w:marBottom w:val="0"/>
              <w:divBdr>
                <w:top w:val="none" w:sz="0" w:space="0" w:color="auto"/>
                <w:left w:val="none" w:sz="0" w:space="0" w:color="auto"/>
                <w:bottom w:val="none" w:sz="0" w:space="0" w:color="auto"/>
                <w:right w:val="none" w:sz="0" w:space="0" w:color="auto"/>
              </w:divBdr>
              <w:divsChild>
                <w:div w:id="2001735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237583">
          <w:marLeft w:val="0"/>
          <w:marRight w:val="0"/>
          <w:marTop w:val="300"/>
          <w:marBottom w:val="0"/>
          <w:divBdr>
            <w:top w:val="none" w:sz="0" w:space="0" w:color="auto"/>
            <w:left w:val="none" w:sz="0" w:space="0" w:color="auto"/>
            <w:bottom w:val="none" w:sz="0" w:space="0" w:color="auto"/>
            <w:right w:val="none" w:sz="0" w:space="0" w:color="auto"/>
          </w:divBdr>
          <w:divsChild>
            <w:div w:id="638462254">
              <w:marLeft w:val="0"/>
              <w:marRight w:val="0"/>
              <w:marTop w:val="0"/>
              <w:marBottom w:val="0"/>
              <w:divBdr>
                <w:top w:val="none" w:sz="0" w:space="0" w:color="auto"/>
                <w:left w:val="none" w:sz="0" w:space="0" w:color="auto"/>
                <w:bottom w:val="none" w:sz="0" w:space="0" w:color="auto"/>
                <w:right w:val="none" w:sz="0" w:space="0" w:color="auto"/>
              </w:divBdr>
              <w:divsChild>
                <w:div w:id="1021584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708366">
          <w:marLeft w:val="0"/>
          <w:marRight w:val="0"/>
          <w:marTop w:val="300"/>
          <w:marBottom w:val="0"/>
          <w:divBdr>
            <w:top w:val="none" w:sz="0" w:space="0" w:color="auto"/>
            <w:left w:val="none" w:sz="0" w:space="0" w:color="auto"/>
            <w:bottom w:val="none" w:sz="0" w:space="0" w:color="auto"/>
            <w:right w:val="none" w:sz="0" w:space="0" w:color="auto"/>
          </w:divBdr>
          <w:divsChild>
            <w:div w:id="1556546201">
              <w:marLeft w:val="0"/>
              <w:marRight w:val="0"/>
              <w:marTop w:val="0"/>
              <w:marBottom w:val="0"/>
              <w:divBdr>
                <w:top w:val="none" w:sz="0" w:space="0" w:color="auto"/>
                <w:left w:val="none" w:sz="0" w:space="0" w:color="auto"/>
                <w:bottom w:val="none" w:sz="0" w:space="0" w:color="auto"/>
                <w:right w:val="none" w:sz="0" w:space="0" w:color="auto"/>
              </w:divBdr>
              <w:divsChild>
                <w:div w:id="916130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212743">
      <w:bodyDiv w:val="1"/>
      <w:marLeft w:val="0"/>
      <w:marRight w:val="0"/>
      <w:marTop w:val="0"/>
      <w:marBottom w:val="0"/>
      <w:divBdr>
        <w:top w:val="none" w:sz="0" w:space="0" w:color="auto"/>
        <w:left w:val="none" w:sz="0" w:space="0" w:color="auto"/>
        <w:bottom w:val="none" w:sz="0" w:space="0" w:color="auto"/>
        <w:right w:val="none" w:sz="0" w:space="0" w:color="auto"/>
      </w:divBdr>
      <w:divsChild>
        <w:div w:id="75785005">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sChild>
            <w:div w:id="1403796601">
              <w:marLeft w:val="0"/>
              <w:marRight w:val="0"/>
              <w:marTop w:val="0"/>
              <w:marBottom w:val="0"/>
              <w:divBdr>
                <w:top w:val="none" w:sz="0" w:space="0" w:color="auto"/>
                <w:left w:val="none" w:sz="0" w:space="0" w:color="auto"/>
                <w:bottom w:val="none" w:sz="0" w:space="0" w:color="auto"/>
                <w:right w:val="none" w:sz="0" w:space="0" w:color="auto"/>
              </w:divBdr>
            </w:div>
          </w:divsChild>
        </w:div>
        <w:div w:id="503591991">
          <w:marLeft w:val="0"/>
          <w:marRight w:val="0"/>
          <w:marTop w:val="0"/>
          <w:marBottom w:val="0"/>
          <w:divBdr>
            <w:top w:val="none" w:sz="0" w:space="0" w:color="auto"/>
            <w:left w:val="none" w:sz="0" w:space="0" w:color="auto"/>
            <w:bottom w:val="none" w:sz="0" w:space="0" w:color="auto"/>
            <w:right w:val="none" w:sz="0" w:space="0" w:color="auto"/>
          </w:divBdr>
        </w:div>
        <w:div w:id="1833522195">
          <w:marLeft w:val="0"/>
          <w:marRight w:val="0"/>
          <w:marTop w:val="0"/>
          <w:marBottom w:val="0"/>
          <w:divBdr>
            <w:top w:val="none" w:sz="0" w:space="0" w:color="auto"/>
            <w:left w:val="none" w:sz="0" w:space="0" w:color="auto"/>
            <w:bottom w:val="none" w:sz="0" w:space="0" w:color="auto"/>
            <w:right w:val="none" w:sz="0" w:space="0" w:color="auto"/>
          </w:divBdr>
          <w:divsChild>
            <w:div w:id="1009793791">
              <w:marLeft w:val="0"/>
              <w:marRight w:val="0"/>
              <w:marTop w:val="0"/>
              <w:marBottom w:val="0"/>
              <w:divBdr>
                <w:top w:val="none" w:sz="0" w:space="0" w:color="auto"/>
                <w:left w:val="none" w:sz="0" w:space="0" w:color="auto"/>
                <w:bottom w:val="none" w:sz="0" w:space="0" w:color="auto"/>
                <w:right w:val="none" w:sz="0" w:space="0" w:color="auto"/>
              </w:divBdr>
            </w:div>
          </w:divsChild>
        </w:div>
        <w:div w:id="1903131978">
          <w:marLeft w:val="0"/>
          <w:marRight w:val="0"/>
          <w:marTop w:val="0"/>
          <w:marBottom w:val="0"/>
          <w:divBdr>
            <w:top w:val="none" w:sz="0" w:space="0" w:color="auto"/>
            <w:left w:val="none" w:sz="0" w:space="0" w:color="auto"/>
            <w:bottom w:val="none" w:sz="0" w:space="0" w:color="auto"/>
            <w:right w:val="none" w:sz="0" w:space="0" w:color="auto"/>
          </w:divBdr>
        </w:div>
        <w:div w:id="1844590661">
          <w:marLeft w:val="0"/>
          <w:marRight w:val="0"/>
          <w:marTop w:val="0"/>
          <w:marBottom w:val="0"/>
          <w:divBdr>
            <w:top w:val="none" w:sz="0" w:space="0" w:color="auto"/>
            <w:left w:val="none" w:sz="0" w:space="0" w:color="auto"/>
            <w:bottom w:val="none" w:sz="0" w:space="0" w:color="auto"/>
            <w:right w:val="none" w:sz="0" w:space="0" w:color="auto"/>
          </w:divBdr>
          <w:divsChild>
            <w:div w:id="939875170">
              <w:marLeft w:val="0"/>
              <w:marRight w:val="0"/>
              <w:marTop w:val="0"/>
              <w:marBottom w:val="0"/>
              <w:divBdr>
                <w:top w:val="none" w:sz="0" w:space="0" w:color="auto"/>
                <w:left w:val="none" w:sz="0" w:space="0" w:color="auto"/>
                <w:bottom w:val="none" w:sz="0" w:space="0" w:color="auto"/>
                <w:right w:val="none" w:sz="0" w:space="0" w:color="auto"/>
              </w:divBdr>
            </w:div>
          </w:divsChild>
        </w:div>
        <w:div w:id="1114136468">
          <w:marLeft w:val="0"/>
          <w:marRight w:val="0"/>
          <w:marTop w:val="0"/>
          <w:marBottom w:val="0"/>
          <w:divBdr>
            <w:top w:val="none" w:sz="0" w:space="0" w:color="auto"/>
            <w:left w:val="none" w:sz="0" w:space="0" w:color="auto"/>
            <w:bottom w:val="none" w:sz="0" w:space="0" w:color="auto"/>
            <w:right w:val="none" w:sz="0" w:space="0" w:color="auto"/>
          </w:divBdr>
        </w:div>
        <w:div w:id="1287851817">
          <w:marLeft w:val="0"/>
          <w:marRight w:val="0"/>
          <w:marTop w:val="0"/>
          <w:marBottom w:val="0"/>
          <w:divBdr>
            <w:top w:val="none" w:sz="0" w:space="0" w:color="auto"/>
            <w:left w:val="none" w:sz="0" w:space="0" w:color="auto"/>
            <w:bottom w:val="none" w:sz="0" w:space="0" w:color="auto"/>
            <w:right w:val="none" w:sz="0" w:space="0" w:color="auto"/>
          </w:divBdr>
          <w:divsChild>
            <w:div w:id="1660962065">
              <w:marLeft w:val="0"/>
              <w:marRight w:val="0"/>
              <w:marTop w:val="0"/>
              <w:marBottom w:val="0"/>
              <w:divBdr>
                <w:top w:val="none" w:sz="0" w:space="0" w:color="auto"/>
                <w:left w:val="none" w:sz="0" w:space="0" w:color="auto"/>
                <w:bottom w:val="none" w:sz="0" w:space="0" w:color="auto"/>
                <w:right w:val="none" w:sz="0" w:space="0" w:color="auto"/>
              </w:divBdr>
            </w:div>
          </w:divsChild>
        </w:div>
        <w:div w:id="467743335">
          <w:marLeft w:val="0"/>
          <w:marRight w:val="0"/>
          <w:marTop w:val="0"/>
          <w:marBottom w:val="0"/>
          <w:divBdr>
            <w:top w:val="none" w:sz="0" w:space="0" w:color="auto"/>
            <w:left w:val="none" w:sz="0" w:space="0" w:color="auto"/>
            <w:bottom w:val="none" w:sz="0" w:space="0" w:color="auto"/>
            <w:right w:val="none" w:sz="0" w:space="0" w:color="auto"/>
          </w:divBdr>
        </w:div>
        <w:div w:id="1128282485">
          <w:marLeft w:val="0"/>
          <w:marRight w:val="0"/>
          <w:marTop w:val="0"/>
          <w:marBottom w:val="0"/>
          <w:divBdr>
            <w:top w:val="none" w:sz="0" w:space="0" w:color="auto"/>
            <w:left w:val="none" w:sz="0" w:space="0" w:color="auto"/>
            <w:bottom w:val="none" w:sz="0" w:space="0" w:color="auto"/>
            <w:right w:val="none" w:sz="0" w:space="0" w:color="auto"/>
          </w:divBdr>
          <w:divsChild>
            <w:div w:id="1116876168">
              <w:marLeft w:val="0"/>
              <w:marRight w:val="0"/>
              <w:marTop w:val="0"/>
              <w:marBottom w:val="0"/>
              <w:divBdr>
                <w:top w:val="none" w:sz="0" w:space="0" w:color="auto"/>
                <w:left w:val="none" w:sz="0" w:space="0" w:color="auto"/>
                <w:bottom w:val="none" w:sz="0" w:space="0" w:color="auto"/>
                <w:right w:val="none" w:sz="0" w:space="0" w:color="auto"/>
              </w:divBdr>
            </w:div>
          </w:divsChild>
        </w:div>
        <w:div w:id="1685403177">
          <w:marLeft w:val="0"/>
          <w:marRight w:val="0"/>
          <w:marTop w:val="0"/>
          <w:marBottom w:val="0"/>
          <w:divBdr>
            <w:top w:val="none" w:sz="0" w:space="0" w:color="auto"/>
            <w:left w:val="none" w:sz="0" w:space="0" w:color="auto"/>
            <w:bottom w:val="none" w:sz="0" w:space="0" w:color="auto"/>
            <w:right w:val="none" w:sz="0" w:space="0" w:color="auto"/>
          </w:divBdr>
        </w:div>
        <w:div w:id="1136291008">
          <w:marLeft w:val="0"/>
          <w:marRight w:val="0"/>
          <w:marTop w:val="0"/>
          <w:marBottom w:val="0"/>
          <w:divBdr>
            <w:top w:val="none" w:sz="0" w:space="0" w:color="auto"/>
            <w:left w:val="none" w:sz="0" w:space="0" w:color="auto"/>
            <w:bottom w:val="none" w:sz="0" w:space="0" w:color="auto"/>
            <w:right w:val="none" w:sz="0" w:space="0" w:color="auto"/>
          </w:divBdr>
          <w:divsChild>
            <w:div w:id="1214736723">
              <w:marLeft w:val="0"/>
              <w:marRight w:val="0"/>
              <w:marTop w:val="0"/>
              <w:marBottom w:val="0"/>
              <w:divBdr>
                <w:top w:val="none" w:sz="0" w:space="0" w:color="auto"/>
                <w:left w:val="none" w:sz="0" w:space="0" w:color="auto"/>
                <w:bottom w:val="none" w:sz="0" w:space="0" w:color="auto"/>
                <w:right w:val="none" w:sz="0" w:space="0" w:color="auto"/>
              </w:divBdr>
            </w:div>
          </w:divsChild>
        </w:div>
        <w:div w:id="558908662">
          <w:marLeft w:val="0"/>
          <w:marRight w:val="0"/>
          <w:marTop w:val="0"/>
          <w:marBottom w:val="0"/>
          <w:divBdr>
            <w:top w:val="none" w:sz="0" w:space="0" w:color="auto"/>
            <w:left w:val="none" w:sz="0" w:space="0" w:color="auto"/>
            <w:bottom w:val="none" w:sz="0" w:space="0" w:color="auto"/>
            <w:right w:val="none" w:sz="0" w:space="0" w:color="auto"/>
          </w:divBdr>
        </w:div>
        <w:div w:id="885138063">
          <w:marLeft w:val="0"/>
          <w:marRight w:val="0"/>
          <w:marTop w:val="0"/>
          <w:marBottom w:val="0"/>
          <w:divBdr>
            <w:top w:val="none" w:sz="0" w:space="0" w:color="auto"/>
            <w:left w:val="none" w:sz="0" w:space="0" w:color="auto"/>
            <w:bottom w:val="none" w:sz="0" w:space="0" w:color="auto"/>
            <w:right w:val="none" w:sz="0" w:space="0" w:color="auto"/>
          </w:divBdr>
          <w:divsChild>
            <w:div w:id="703941248">
              <w:marLeft w:val="0"/>
              <w:marRight w:val="0"/>
              <w:marTop w:val="0"/>
              <w:marBottom w:val="0"/>
              <w:divBdr>
                <w:top w:val="none" w:sz="0" w:space="0" w:color="auto"/>
                <w:left w:val="none" w:sz="0" w:space="0" w:color="auto"/>
                <w:bottom w:val="none" w:sz="0" w:space="0" w:color="auto"/>
                <w:right w:val="none" w:sz="0" w:space="0" w:color="auto"/>
              </w:divBdr>
            </w:div>
          </w:divsChild>
        </w:div>
        <w:div w:id="2146658536">
          <w:marLeft w:val="0"/>
          <w:marRight w:val="0"/>
          <w:marTop w:val="300"/>
          <w:marBottom w:val="0"/>
          <w:divBdr>
            <w:top w:val="none" w:sz="0" w:space="0" w:color="auto"/>
            <w:left w:val="none" w:sz="0" w:space="0" w:color="auto"/>
            <w:bottom w:val="none" w:sz="0" w:space="0" w:color="auto"/>
            <w:right w:val="none" w:sz="0" w:space="0" w:color="auto"/>
          </w:divBdr>
          <w:divsChild>
            <w:div w:id="1857495192">
              <w:marLeft w:val="0"/>
              <w:marRight w:val="0"/>
              <w:marTop w:val="0"/>
              <w:marBottom w:val="0"/>
              <w:divBdr>
                <w:top w:val="none" w:sz="0" w:space="0" w:color="auto"/>
                <w:left w:val="none" w:sz="0" w:space="0" w:color="auto"/>
                <w:bottom w:val="none" w:sz="0" w:space="0" w:color="auto"/>
                <w:right w:val="none" w:sz="0" w:space="0" w:color="auto"/>
              </w:divBdr>
              <w:divsChild>
                <w:div w:id="1371760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668805">
          <w:marLeft w:val="0"/>
          <w:marRight w:val="0"/>
          <w:marTop w:val="300"/>
          <w:marBottom w:val="0"/>
          <w:divBdr>
            <w:top w:val="none" w:sz="0" w:space="0" w:color="auto"/>
            <w:left w:val="none" w:sz="0" w:space="0" w:color="auto"/>
            <w:bottom w:val="none" w:sz="0" w:space="0" w:color="auto"/>
            <w:right w:val="none" w:sz="0" w:space="0" w:color="auto"/>
          </w:divBdr>
          <w:divsChild>
            <w:div w:id="743718028">
              <w:marLeft w:val="0"/>
              <w:marRight w:val="0"/>
              <w:marTop w:val="0"/>
              <w:marBottom w:val="0"/>
              <w:divBdr>
                <w:top w:val="none" w:sz="0" w:space="0" w:color="auto"/>
                <w:left w:val="none" w:sz="0" w:space="0" w:color="auto"/>
                <w:bottom w:val="none" w:sz="0" w:space="0" w:color="auto"/>
                <w:right w:val="none" w:sz="0" w:space="0" w:color="auto"/>
              </w:divBdr>
              <w:divsChild>
                <w:div w:id="626786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558391">
          <w:marLeft w:val="0"/>
          <w:marRight w:val="0"/>
          <w:marTop w:val="300"/>
          <w:marBottom w:val="0"/>
          <w:divBdr>
            <w:top w:val="none" w:sz="0" w:space="0" w:color="auto"/>
            <w:left w:val="none" w:sz="0" w:space="0" w:color="auto"/>
            <w:bottom w:val="none" w:sz="0" w:space="0" w:color="auto"/>
            <w:right w:val="none" w:sz="0" w:space="0" w:color="auto"/>
          </w:divBdr>
          <w:divsChild>
            <w:div w:id="1120418055">
              <w:marLeft w:val="0"/>
              <w:marRight w:val="0"/>
              <w:marTop w:val="0"/>
              <w:marBottom w:val="0"/>
              <w:divBdr>
                <w:top w:val="none" w:sz="0" w:space="0" w:color="auto"/>
                <w:left w:val="none" w:sz="0" w:space="0" w:color="auto"/>
                <w:bottom w:val="none" w:sz="0" w:space="0" w:color="auto"/>
                <w:right w:val="none" w:sz="0" w:space="0" w:color="auto"/>
              </w:divBdr>
              <w:divsChild>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079969">
          <w:marLeft w:val="0"/>
          <w:marRight w:val="0"/>
          <w:marTop w:val="300"/>
          <w:marBottom w:val="0"/>
          <w:divBdr>
            <w:top w:val="none" w:sz="0" w:space="0" w:color="auto"/>
            <w:left w:val="none" w:sz="0" w:space="0" w:color="auto"/>
            <w:bottom w:val="none" w:sz="0" w:space="0" w:color="auto"/>
            <w:right w:val="none" w:sz="0" w:space="0" w:color="auto"/>
          </w:divBdr>
          <w:divsChild>
            <w:div w:id="180094394">
              <w:marLeft w:val="0"/>
              <w:marRight w:val="0"/>
              <w:marTop w:val="0"/>
              <w:marBottom w:val="0"/>
              <w:divBdr>
                <w:top w:val="none" w:sz="0" w:space="0" w:color="auto"/>
                <w:left w:val="none" w:sz="0" w:space="0" w:color="auto"/>
                <w:bottom w:val="none" w:sz="0" w:space="0" w:color="auto"/>
                <w:right w:val="none" w:sz="0" w:space="0" w:color="auto"/>
              </w:divBdr>
              <w:divsChild>
                <w:div w:id="1207134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602679">
      <w:bodyDiv w:val="1"/>
      <w:marLeft w:val="0"/>
      <w:marRight w:val="0"/>
      <w:marTop w:val="0"/>
      <w:marBottom w:val="0"/>
      <w:divBdr>
        <w:top w:val="none" w:sz="0" w:space="0" w:color="auto"/>
        <w:left w:val="none" w:sz="0" w:space="0" w:color="auto"/>
        <w:bottom w:val="none" w:sz="0" w:space="0" w:color="auto"/>
        <w:right w:val="none" w:sz="0" w:space="0" w:color="auto"/>
      </w:divBdr>
      <w:divsChild>
        <w:div w:id="487861599">
          <w:marLeft w:val="0"/>
          <w:marRight w:val="0"/>
          <w:marTop w:val="0"/>
          <w:marBottom w:val="0"/>
          <w:divBdr>
            <w:top w:val="none" w:sz="0" w:space="0" w:color="auto"/>
            <w:left w:val="none" w:sz="0" w:space="0" w:color="auto"/>
            <w:bottom w:val="none" w:sz="0" w:space="0" w:color="auto"/>
            <w:right w:val="none" w:sz="0" w:space="0" w:color="auto"/>
          </w:divBdr>
        </w:div>
        <w:div w:id="976765344">
          <w:marLeft w:val="0"/>
          <w:marRight w:val="0"/>
          <w:marTop w:val="0"/>
          <w:marBottom w:val="0"/>
          <w:divBdr>
            <w:top w:val="none" w:sz="0" w:space="0" w:color="auto"/>
            <w:left w:val="none" w:sz="0" w:space="0" w:color="auto"/>
            <w:bottom w:val="none" w:sz="0" w:space="0" w:color="auto"/>
            <w:right w:val="none" w:sz="0" w:space="0" w:color="auto"/>
          </w:divBdr>
          <w:divsChild>
            <w:div w:id="423691189">
              <w:marLeft w:val="0"/>
              <w:marRight w:val="0"/>
              <w:marTop w:val="0"/>
              <w:marBottom w:val="0"/>
              <w:divBdr>
                <w:top w:val="none" w:sz="0" w:space="0" w:color="auto"/>
                <w:left w:val="none" w:sz="0" w:space="0" w:color="auto"/>
                <w:bottom w:val="none" w:sz="0" w:space="0" w:color="auto"/>
                <w:right w:val="none" w:sz="0" w:space="0" w:color="auto"/>
              </w:divBdr>
            </w:div>
          </w:divsChild>
        </w:div>
        <w:div w:id="1165243595">
          <w:marLeft w:val="0"/>
          <w:marRight w:val="0"/>
          <w:marTop w:val="0"/>
          <w:marBottom w:val="0"/>
          <w:divBdr>
            <w:top w:val="none" w:sz="0" w:space="0" w:color="auto"/>
            <w:left w:val="none" w:sz="0" w:space="0" w:color="auto"/>
            <w:bottom w:val="none" w:sz="0" w:space="0" w:color="auto"/>
            <w:right w:val="none" w:sz="0" w:space="0" w:color="auto"/>
          </w:divBdr>
        </w:div>
        <w:div w:id="1396393520">
          <w:marLeft w:val="0"/>
          <w:marRight w:val="0"/>
          <w:marTop w:val="0"/>
          <w:marBottom w:val="0"/>
          <w:divBdr>
            <w:top w:val="none" w:sz="0" w:space="0" w:color="auto"/>
            <w:left w:val="none" w:sz="0" w:space="0" w:color="auto"/>
            <w:bottom w:val="none" w:sz="0" w:space="0" w:color="auto"/>
            <w:right w:val="none" w:sz="0" w:space="0" w:color="auto"/>
          </w:divBdr>
          <w:divsChild>
            <w:div w:id="2010018536">
              <w:marLeft w:val="0"/>
              <w:marRight w:val="0"/>
              <w:marTop w:val="0"/>
              <w:marBottom w:val="0"/>
              <w:divBdr>
                <w:top w:val="none" w:sz="0" w:space="0" w:color="auto"/>
                <w:left w:val="none" w:sz="0" w:space="0" w:color="auto"/>
                <w:bottom w:val="none" w:sz="0" w:space="0" w:color="auto"/>
                <w:right w:val="none" w:sz="0" w:space="0" w:color="auto"/>
              </w:divBdr>
            </w:div>
          </w:divsChild>
        </w:div>
        <w:div w:id="1257792457">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sChild>
            <w:div w:id="1167747513">
              <w:marLeft w:val="0"/>
              <w:marRight w:val="0"/>
              <w:marTop w:val="0"/>
              <w:marBottom w:val="0"/>
              <w:divBdr>
                <w:top w:val="none" w:sz="0" w:space="0" w:color="auto"/>
                <w:left w:val="none" w:sz="0" w:space="0" w:color="auto"/>
                <w:bottom w:val="none" w:sz="0" w:space="0" w:color="auto"/>
                <w:right w:val="none" w:sz="0" w:space="0" w:color="auto"/>
              </w:divBdr>
            </w:div>
          </w:divsChild>
        </w:div>
        <w:div w:id="2074043608">
          <w:marLeft w:val="0"/>
          <w:marRight w:val="0"/>
          <w:marTop w:val="0"/>
          <w:marBottom w:val="0"/>
          <w:divBdr>
            <w:top w:val="none" w:sz="0" w:space="0" w:color="auto"/>
            <w:left w:val="none" w:sz="0" w:space="0" w:color="auto"/>
            <w:bottom w:val="none" w:sz="0" w:space="0" w:color="auto"/>
            <w:right w:val="none" w:sz="0" w:space="0" w:color="auto"/>
          </w:divBdr>
        </w:div>
        <w:div w:id="349333077">
          <w:marLeft w:val="0"/>
          <w:marRight w:val="0"/>
          <w:marTop w:val="0"/>
          <w:marBottom w:val="0"/>
          <w:divBdr>
            <w:top w:val="none" w:sz="0" w:space="0" w:color="auto"/>
            <w:left w:val="none" w:sz="0" w:space="0" w:color="auto"/>
            <w:bottom w:val="none" w:sz="0" w:space="0" w:color="auto"/>
            <w:right w:val="none" w:sz="0" w:space="0" w:color="auto"/>
          </w:divBdr>
          <w:divsChild>
            <w:div w:id="1340812295">
              <w:marLeft w:val="0"/>
              <w:marRight w:val="0"/>
              <w:marTop w:val="0"/>
              <w:marBottom w:val="0"/>
              <w:divBdr>
                <w:top w:val="none" w:sz="0" w:space="0" w:color="auto"/>
                <w:left w:val="none" w:sz="0" w:space="0" w:color="auto"/>
                <w:bottom w:val="none" w:sz="0" w:space="0" w:color="auto"/>
                <w:right w:val="none" w:sz="0" w:space="0" w:color="auto"/>
              </w:divBdr>
            </w:div>
          </w:divsChild>
        </w:div>
        <w:div w:id="1647394350">
          <w:marLeft w:val="0"/>
          <w:marRight w:val="0"/>
          <w:marTop w:val="0"/>
          <w:marBottom w:val="0"/>
          <w:divBdr>
            <w:top w:val="none" w:sz="0" w:space="0" w:color="auto"/>
            <w:left w:val="none" w:sz="0" w:space="0" w:color="auto"/>
            <w:bottom w:val="none" w:sz="0" w:space="0" w:color="auto"/>
            <w:right w:val="none" w:sz="0" w:space="0" w:color="auto"/>
          </w:divBdr>
        </w:div>
        <w:div w:id="1704016957">
          <w:marLeft w:val="0"/>
          <w:marRight w:val="0"/>
          <w:marTop w:val="0"/>
          <w:marBottom w:val="0"/>
          <w:divBdr>
            <w:top w:val="none" w:sz="0" w:space="0" w:color="auto"/>
            <w:left w:val="none" w:sz="0" w:space="0" w:color="auto"/>
            <w:bottom w:val="none" w:sz="0" w:space="0" w:color="auto"/>
            <w:right w:val="none" w:sz="0" w:space="0" w:color="auto"/>
          </w:divBdr>
          <w:divsChild>
            <w:div w:id="206727688">
              <w:marLeft w:val="0"/>
              <w:marRight w:val="0"/>
              <w:marTop w:val="0"/>
              <w:marBottom w:val="0"/>
              <w:divBdr>
                <w:top w:val="none" w:sz="0" w:space="0" w:color="auto"/>
                <w:left w:val="none" w:sz="0" w:space="0" w:color="auto"/>
                <w:bottom w:val="none" w:sz="0" w:space="0" w:color="auto"/>
                <w:right w:val="none" w:sz="0" w:space="0" w:color="auto"/>
              </w:divBdr>
            </w:div>
          </w:divsChild>
        </w:div>
        <w:div w:id="2013290697">
          <w:marLeft w:val="0"/>
          <w:marRight w:val="0"/>
          <w:marTop w:val="0"/>
          <w:marBottom w:val="0"/>
          <w:divBdr>
            <w:top w:val="none" w:sz="0" w:space="0" w:color="auto"/>
            <w:left w:val="none" w:sz="0" w:space="0" w:color="auto"/>
            <w:bottom w:val="none" w:sz="0" w:space="0" w:color="auto"/>
            <w:right w:val="none" w:sz="0" w:space="0" w:color="auto"/>
          </w:divBdr>
        </w:div>
        <w:div w:id="292758495">
          <w:marLeft w:val="0"/>
          <w:marRight w:val="0"/>
          <w:marTop w:val="0"/>
          <w:marBottom w:val="0"/>
          <w:divBdr>
            <w:top w:val="none" w:sz="0" w:space="0" w:color="auto"/>
            <w:left w:val="none" w:sz="0" w:space="0" w:color="auto"/>
            <w:bottom w:val="none" w:sz="0" w:space="0" w:color="auto"/>
            <w:right w:val="none" w:sz="0" w:space="0" w:color="auto"/>
          </w:divBdr>
          <w:divsChild>
            <w:div w:id="598373918">
              <w:marLeft w:val="0"/>
              <w:marRight w:val="0"/>
              <w:marTop w:val="0"/>
              <w:marBottom w:val="0"/>
              <w:divBdr>
                <w:top w:val="none" w:sz="0" w:space="0" w:color="auto"/>
                <w:left w:val="none" w:sz="0" w:space="0" w:color="auto"/>
                <w:bottom w:val="none" w:sz="0" w:space="0" w:color="auto"/>
                <w:right w:val="none" w:sz="0" w:space="0" w:color="auto"/>
              </w:divBdr>
            </w:div>
          </w:divsChild>
        </w:div>
        <w:div w:id="782504343">
          <w:marLeft w:val="0"/>
          <w:marRight w:val="0"/>
          <w:marTop w:val="0"/>
          <w:marBottom w:val="0"/>
          <w:divBdr>
            <w:top w:val="none" w:sz="0" w:space="0" w:color="auto"/>
            <w:left w:val="none" w:sz="0" w:space="0" w:color="auto"/>
            <w:bottom w:val="none" w:sz="0" w:space="0" w:color="auto"/>
            <w:right w:val="none" w:sz="0" w:space="0" w:color="auto"/>
          </w:divBdr>
        </w:div>
        <w:div w:id="1215459160">
          <w:marLeft w:val="0"/>
          <w:marRight w:val="0"/>
          <w:marTop w:val="0"/>
          <w:marBottom w:val="0"/>
          <w:divBdr>
            <w:top w:val="none" w:sz="0" w:space="0" w:color="auto"/>
            <w:left w:val="none" w:sz="0" w:space="0" w:color="auto"/>
            <w:bottom w:val="none" w:sz="0" w:space="0" w:color="auto"/>
            <w:right w:val="none" w:sz="0" w:space="0" w:color="auto"/>
          </w:divBdr>
          <w:divsChild>
            <w:div w:id="1656840638">
              <w:marLeft w:val="0"/>
              <w:marRight w:val="0"/>
              <w:marTop w:val="0"/>
              <w:marBottom w:val="0"/>
              <w:divBdr>
                <w:top w:val="none" w:sz="0" w:space="0" w:color="auto"/>
                <w:left w:val="none" w:sz="0" w:space="0" w:color="auto"/>
                <w:bottom w:val="none" w:sz="0" w:space="0" w:color="auto"/>
                <w:right w:val="none" w:sz="0" w:space="0" w:color="auto"/>
              </w:divBdr>
            </w:div>
          </w:divsChild>
        </w:div>
        <w:div w:id="1828784990">
          <w:marLeft w:val="0"/>
          <w:marRight w:val="0"/>
          <w:marTop w:val="300"/>
          <w:marBottom w:val="0"/>
          <w:divBdr>
            <w:top w:val="none" w:sz="0" w:space="0" w:color="auto"/>
            <w:left w:val="none" w:sz="0" w:space="0" w:color="auto"/>
            <w:bottom w:val="none" w:sz="0" w:space="0" w:color="auto"/>
            <w:right w:val="none" w:sz="0" w:space="0" w:color="auto"/>
          </w:divBdr>
          <w:divsChild>
            <w:div w:id="753091688">
              <w:marLeft w:val="0"/>
              <w:marRight w:val="0"/>
              <w:marTop w:val="0"/>
              <w:marBottom w:val="0"/>
              <w:divBdr>
                <w:top w:val="none" w:sz="0" w:space="0" w:color="auto"/>
                <w:left w:val="none" w:sz="0" w:space="0" w:color="auto"/>
                <w:bottom w:val="none" w:sz="0" w:space="0" w:color="auto"/>
                <w:right w:val="none" w:sz="0" w:space="0" w:color="auto"/>
              </w:divBdr>
              <w:divsChild>
                <w:div w:id="942611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455450">
          <w:marLeft w:val="0"/>
          <w:marRight w:val="0"/>
          <w:marTop w:val="300"/>
          <w:marBottom w:val="0"/>
          <w:divBdr>
            <w:top w:val="none" w:sz="0" w:space="0" w:color="auto"/>
            <w:left w:val="none" w:sz="0" w:space="0" w:color="auto"/>
            <w:bottom w:val="none" w:sz="0" w:space="0" w:color="auto"/>
            <w:right w:val="none" w:sz="0" w:space="0" w:color="auto"/>
          </w:divBdr>
          <w:divsChild>
            <w:div w:id="1496995318">
              <w:marLeft w:val="0"/>
              <w:marRight w:val="0"/>
              <w:marTop w:val="0"/>
              <w:marBottom w:val="0"/>
              <w:divBdr>
                <w:top w:val="none" w:sz="0" w:space="0" w:color="auto"/>
                <w:left w:val="none" w:sz="0" w:space="0" w:color="auto"/>
                <w:bottom w:val="none" w:sz="0" w:space="0" w:color="auto"/>
                <w:right w:val="none" w:sz="0" w:space="0" w:color="auto"/>
              </w:divBdr>
              <w:divsChild>
                <w:div w:id="81071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52490">
          <w:marLeft w:val="0"/>
          <w:marRight w:val="0"/>
          <w:marTop w:val="300"/>
          <w:marBottom w:val="0"/>
          <w:divBdr>
            <w:top w:val="none" w:sz="0" w:space="0" w:color="auto"/>
            <w:left w:val="none" w:sz="0" w:space="0" w:color="auto"/>
            <w:bottom w:val="none" w:sz="0" w:space="0" w:color="auto"/>
            <w:right w:val="none" w:sz="0" w:space="0" w:color="auto"/>
          </w:divBdr>
          <w:divsChild>
            <w:div w:id="345640830">
              <w:marLeft w:val="0"/>
              <w:marRight w:val="0"/>
              <w:marTop w:val="0"/>
              <w:marBottom w:val="0"/>
              <w:divBdr>
                <w:top w:val="none" w:sz="0" w:space="0" w:color="auto"/>
                <w:left w:val="none" w:sz="0" w:space="0" w:color="auto"/>
                <w:bottom w:val="none" w:sz="0" w:space="0" w:color="auto"/>
                <w:right w:val="none" w:sz="0" w:space="0" w:color="auto"/>
              </w:divBdr>
              <w:divsChild>
                <w:div w:id="2062362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165314">
          <w:marLeft w:val="0"/>
          <w:marRight w:val="0"/>
          <w:marTop w:val="300"/>
          <w:marBottom w:val="0"/>
          <w:divBdr>
            <w:top w:val="none" w:sz="0" w:space="0" w:color="auto"/>
            <w:left w:val="none" w:sz="0" w:space="0" w:color="auto"/>
            <w:bottom w:val="none" w:sz="0" w:space="0" w:color="auto"/>
            <w:right w:val="none" w:sz="0" w:space="0" w:color="auto"/>
          </w:divBdr>
          <w:divsChild>
            <w:div w:id="1849060263">
              <w:marLeft w:val="0"/>
              <w:marRight w:val="0"/>
              <w:marTop w:val="0"/>
              <w:marBottom w:val="0"/>
              <w:divBdr>
                <w:top w:val="none" w:sz="0" w:space="0" w:color="auto"/>
                <w:left w:val="none" w:sz="0" w:space="0" w:color="auto"/>
                <w:bottom w:val="none" w:sz="0" w:space="0" w:color="auto"/>
                <w:right w:val="none" w:sz="0" w:space="0" w:color="auto"/>
              </w:divBdr>
              <w:divsChild>
                <w:div w:id="1388604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404348">
      <w:bodyDiv w:val="1"/>
      <w:marLeft w:val="0"/>
      <w:marRight w:val="0"/>
      <w:marTop w:val="0"/>
      <w:marBottom w:val="0"/>
      <w:divBdr>
        <w:top w:val="none" w:sz="0" w:space="0" w:color="auto"/>
        <w:left w:val="none" w:sz="0" w:space="0" w:color="auto"/>
        <w:bottom w:val="none" w:sz="0" w:space="0" w:color="auto"/>
        <w:right w:val="none" w:sz="0" w:space="0" w:color="auto"/>
      </w:divBdr>
      <w:divsChild>
        <w:div w:id="214392919">
          <w:marLeft w:val="0"/>
          <w:marRight w:val="0"/>
          <w:marTop w:val="0"/>
          <w:marBottom w:val="0"/>
          <w:divBdr>
            <w:top w:val="none" w:sz="0" w:space="0" w:color="auto"/>
            <w:left w:val="none" w:sz="0" w:space="0" w:color="auto"/>
            <w:bottom w:val="none" w:sz="0" w:space="0" w:color="auto"/>
            <w:right w:val="none" w:sz="0" w:space="0" w:color="auto"/>
          </w:divBdr>
          <w:divsChild>
            <w:div w:id="131945885">
              <w:marLeft w:val="0"/>
              <w:marRight w:val="0"/>
              <w:marTop w:val="0"/>
              <w:marBottom w:val="0"/>
              <w:divBdr>
                <w:top w:val="none" w:sz="0" w:space="0" w:color="auto"/>
                <w:left w:val="none" w:sz="0" w:space="0" w:color="auto"/>
                <w:bottom w:val="none" w:sz="0" w:space="0" w:color="auto"/>
                <w:right w:val="none" w:sz="0" w:space="0" w:color="auto"/>
              </w:divBdr>
            </w:div>
          </w:divsChild>
        </w:div>
        <w:div w:id="241725461">
          <w:marLeft w:val="0"/>
          <w:marRight w:val="0"/>
          <w:marTop w:val="0"/>
          <w:marBottom w:val="0"/>
          <w:divBdr>
            <w:top w:val="none" w:sz="0" w:space="0" w:color="auto"/>
            <w:left w:val="none" w:sz="0" w:space="0" w:color="auto"/>
            <w:bottom w:val="none" w:sz="0" w:space="0" w:color="auto"/>
            <w:right w:val="none" w:sz="0" w:space="0" w:color="auto"/>
          </w:divBdr>
          <w:divsChild>
            <w:div w:id="77677730">
              <w:marLeft w:val="0"/>
              <w:marRight w:val="0"/>
              <w:marTop w:val="0"/>
              <w:marBottom w:val="0"/>
              <w:divBdr>
                <w:top w:val="none" w:sz="0" w:space="0" w:color="auto"/>
                <w:left w:val="none" w:sz="0" w:space="0" w:color="auto"/>
                <w:bottom w:val="none" w:sz="0" w:space="0" w:color="auto"/>
                <w:right w:val="none" w:sz="0" w:space="0" w:color="auto"/>
              </w:divBdr>
            </w:div>
          </w:divsChild>
        </w:div>
        <w:div w:id="310865798">
          <w:marLeft w:val="0"/>
          <w:marRight w:val="0"/>
          <w:marTop w:val="0"/>
          <w:marBottom w:val="0"/>
          <w:divBdr>
            <w:top w:val="none" w:sz="0" w:space="0" w:color="auto"/>
            <w:left w:val="none" w:sz="0" w:space="0" w:color="auto"/>
            <w:bottom w:val="none" w:sz="0" w:space="0" w:color="auto"/>
            <w:right w:val="none" w:sz="0" w:space="0" w:color="auto"/>
          </w:divBdr>
        </w:div>
        <w:div w:id="382369354">
          <w:marLeft w:val="0"/>
          <w:marRight w:val="0"/>
          <w:marTop w:val="0"/>
          <w:marBottom w:val="0"/>
          <w:divBdr>
            <w:top w:val="none" w:sz="0" w:space="0" w:color="auto"/>
            <w:left w:val="none" w:sz="0" w:space="0" w:color="auto"/>
            <w:bottom w:val="none" w:sz="0" w:space="0" w:color="auto"/>
            <w:right w:val="none" w:sz="0" w:space="0" w:color="auto"/>
          </w:divBdr>
        </w:div>
        <w:div w:id="405541716">
          <w:marLeft w:val="0"/>
          <w:marRight w:val="0"/>
          <w:marTop w:val="0"/>
          <w:marBottom w:val="0"/>
          <w:divBdr>
            <w:top w:val="none" w:sz="0" w:space="0" w:color="auto"/>
            <w:left w:val="none" w:sz="0" w:space="0" w:color="auto"/>
            <w:bottom w:val="none" w:sz="0" w:space="0" w:color="auto"/>
            <w:right w:val="none" w:sz="0" w:space="0" w:color="auto"/>
          </w:divBdr>
        </w:div>
        <w:div w:id="491457823">
          <w:marLeft w:val="0"/>
          <w:marRight w:val="0"/>
          <w:marTop w:val="300"/>
          <w:marBottom w:val="0"/>
          <w:divBdr>
            <w:top w:val="none" w:sz="0" w:space="0" w:color="auto"/>
            <w:left w:val="none" w:sz="0" w:space="0" w:color="auto"/>
            <w:bottom w:val="none" w:sz="0" w:space="0" w:color="auto"/>
            <w:right w:val="none" w:sz="0" w:space="0" w:color="auto"/>
          </w:divBdr>
          <w:divsChild>
            <w:div w:id="1285964619">
              <w:marLeft w:val="0"/>
              <w:marRight w:val="0"/>
              <w:marTop w:val="0"/>
              <w:marBottom w:val="0"/>
              <w:divBdr>
                <w:top w:val="none" w:sz="0" w:space="0" w:color="auto"/>
                <w:left w:val="none" w:sz="0" w:space="0" w:color="auto"/>
                <w:bottom w:val="none" w:sz="0" w:space="0" w:color="auto"/>
                <w:right w:val="none" w:sz="0" w:space="0" w:color="auto"/>
              </w:divBdr>
              <w:divsChild>
                <w:div w:id="2124415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859614">
          <w:marLeft w:val="0"/>
          <w:marRight w:val="0"/>
          <w:marTop w:val="0"/>
          <w:marBottom w:val="0"/>
          <w:divBdr>
            <w:top w:val="none" w:sz="0" w:space="0" w:color="auto"/>
            <w:left w:val="none" w:sz="0" w:space="0" w:color="auto"/>
            <w:bottom w:val="none" w:sz="0" w:space="0" w:color="auto"/>
            <w:right w:val="none" w:sz="0" w:space="0" w:color="auto"/>
          </w:divBdr>
          <w:divsChild>
            <w:div w:id="623922602">
              <w:marLeft w:val="0"/>
              <w:marRight w:val="0"/>
              <w:marTop w:val="0"/>
              <w:marBottom w:val="0"/>
              <w:divBdr>
                <w:top w:val="none" w:sz="0" w:space="0" w:color="auto"/>
                <w:left w:val="none" w:sz="0" w:space="0" w:color="auto"/>
                <w:bottom w:val="none" w:sz="0" w:space="0" w:color="auto"/>
                <w:right w:val="none" w:sz="0" w:space="0" w:color="auto"/>
              </w:divBdr>
            </w:div>
          </w:divsChild>
        </w:div>
        <w:div w:id="904609352">
          <w:marLeft w:val="0"/>
          <w:marRight w:val="0"/>
          <w:marTop w:val="0"/>
          <w:marBottom w:val="0"/>
          <w:divBdr>
            <w:top w:val="none" w:sz="0" w:space="0" w:color="auto"/>
            <w:left w:val="none" w:sz="0" w:space="0" w:color="auto"/>
            <w:bottom w:val="none" w:sz="0" w:space="0" w:color="auto"/>
            <w:right w:val="none" w:sz="0" w:space="0" w:color="auto"/>
          </w:divBdr>
          <w:divsChild>
            <w:div w:id="156310705">
              <w:marLeft w:val="0"/>
              <w:marRight w:val="0"/>
              <w:marTop w:val="0"/>
              <w:marBottom w:val="0"/>
              <w:divBdr>
                <w:top w:val="none" w:sz="0" w:space="0" w:color="auto"/>
                <w:left w:val="none" w:sz="0" w:space="0" w:color="auto"/>
                <w:bottom w:val="none" w:sz="0" w:space="0" w:color="auto"/>
                <w:right w:val="none" w:sz="0" w:space="0" w:color="auto"/>
              </w:divBdr>
            </w:div>
          </w:divsChild>
        </w:div>
        <w:div w:id="946691216">
          <w:marLeft w:val="0"/>
          <w:marRight w:val="0"/>
          <w:marTop w:val="0"/>
          <w:marBottom w:val="0"/>
          <w:divBdr>
            <w:top w:val="none" w:sz="0" w:space="0" w:color="auto"/>
            <w:left w:val="none" w:sz="0" w:space="0" w:color="auto"/>
            <w:bottom w:val="none" w:sz="0" w:space="0" w:color="auto"/>
            <w:right w:val="none" w:sz="0" w:space="0" w:color="auto"/>
          </w:divBdr>
        </w:div>
        <w:div w:id="1060784338">
          <w:marLeft w:val="0"/>
          <w:marRight w:val="0"/>
          <w:marTop w:val="300"/>
          <w:marBottom w:val="0"/>
          <w:divBdr>
            <w:top w:val="none" w:sz="0" w:space="0" w:color="auto"/>
            <w:left w:val="none" w:sz="0" w:space="0" w:color="auto"/>
            <w:bottom w:val="none" w:sz="0" w:space="0" w:color="auto"/>
            <w:right w:val="none" w:sz="0" w:space="0" w:color="auto"/>
          </w:divBdr>
          <w:divsChild>
            <w:div w:id="1748109674">
              <w:marLeft w:val="0"/>
              <w:marRight w:val="0"/>
              <w:marTop w:val="0"/>
              <w:marBottom w:val="0"/>
              <w:divBdr>
                <w:top w:val="none" w:sz="0" w:space="0" w:color="auto"/>
                <w:left w:val="none" w:sz="0" w:space="0" w:color="auto"/>
                <w:bottom w:val="none" w:sz="0" w:space="0" w:color="auto"/>
                <w:right w:val="none" w:sz="0" w:space="0" w:color="auto"/>
              </w:divBdr>
              <w:divsChild>
                <w:div w:id="2044935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1298509">
          <w:marLeft w:val="0"/>
          <w:marRight w:val="0"/>
          <w:marTop w:val="0"/>
          <w:marBottom w:val="0"/>
          <w:divBdr>
            <w:top w:val="none" w:sz="0" w:space="0" w:color="auto"/>
            <w:left w:val="none" w:sz="0" w:space="0" w:color="auto"/>
            <w:bottom w:val="none" w:sz="0" w:space="0" w:color="auto"/>
            <w:right w:val="none" w:sz="0" w:space="0" w:color="auto"/>
          </w:divBdr>
          <w:divsChild>
            <w:div w:id="1822849698">
              <w:marLeft w:val="0"/>
              <w:marRight w:val="0"/>
              <w:marTop w:val="0"/>
              <w:marBottom w:val="0"/>
              <w:divBdr>
                <w:top w:val="none" w:sz="0" w:space="0" w:color="auto"/>
                <w:left w:val="none" w:sz="0" w:space="0" w:color="auto"/>
                <w:bottom w:val="none" w:sz="0" w:space="0" w:color="auto"/>
                <w:right w:val="none" w:sz="0" w:space="0" w:color="auto"/>
              </w:divBdr>
            </w:div>
          </w:divsChild>
        </w:div>
        <w:div w:id="1289430939">
          <w:marLeft w:val="0"/>
          <w:marRight w:val="0"/>
          <w:marTop w:val="300"/>
          <w:marBottom w:val="0"/>
          <w:divBdr>
            <w:top w:val="none" w:sz="0" w:space="0" w:color="auto"/>
            <w:left w:val="none" w:sz="0" w:space="0" w:color="auto"/>
            <w:bottom w:val="none" w:sz="0" w:space="0" w:color="auto"/>
            <w:right w:val="none" w:sz="0" w:space="0" w:color="auto"/>
          </w:divBdr>
          <w:divsChild>
            <w:div w:id="1418400458">
              <w:marLeft w:val="0"/>
              <w:marRight w:val="0"/>
              <w:marTop w:val="0"/>
              <w:marBottom w:val="0"/>
              <w:divBdr>
                <w:top w:val="none" w:sz="0" w:space="0" w:color="auto"/>
                <w:left w:val="none" w:sz="0" w:space="0" w:color="auto"/>
                <w:bottom w:val="none" w:sz="0" w:space="0" w:color="auto"/>
                <w:right w:val="none" w:sz="0" w:space="0" w:color="auto"/>
              </w:divBdr>
              <w:divsChild>
                <w:div w:id="983048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7149602">
          <w:marLeft w:val="0"/>
          <w:marRight w:val="0"/>
          <w:marTop w:val="0"/>
          <w:marBottom w:val="0"/>
          <w:divBdr>
            <w:top w:val="none" w:sz="0" w:space="0" w:color="auto"/>
            <w:left w:val="none" w:sz="0" w:space="0" w:color="auto"/>
            <w:bottom w:val="none" w:sz="0" w:space="0" w:color="auto"/>
            <w:right w:val="none" w:sz="0" w:space="0" w:color="auto"/>
          </w:divBdr>
        </w:div>
        <w:div w:id="1762872242">
          <w:marLeft w:val="0"/>
          <w:marRight w:val="0"/>
          <w:marTop w:val="0"/>
          <w:marBottom w:val="0"/>
          <w:divBdr>
            <w:top w:val="none" w:sz="0" w:space="0" w:color="auto"/>
            <w:left w:val="none" w:sz="0" w:space="0" w:color="auto"/>
            <w:bottom w:val="none" w:sz="0" w:space="0" w:color="auto"/>
            <w:right w:val="none" w:sz="0" w:space="0" w:color="auto"/>
          </w:divBdr>
          <w:divsChild>
            <w:div w:id="1653563375">
              <w:marLeft w:val="0"/>
              <w:marRight w:val="0"/>
              <w:marTop w:val="0"/>
              <w:marBottom w:val="0"/>
              <w:divBdr>
                <w:top w:val="none" w:sz="0" w:space="0" w:color="auto"/>
                <w:left w:val="none" w:sz="0" w:space="0" w:color="auto"/>
                <w:bottom w:val="none" w:sz="0" w:space="0" w:color="auto"/>
                <w:right w:val="none" w:sz="0" w:space="0" w:color="auto"/>
              </w:divBdr>
            </w:div>
          </w:divsChild>
        </w:div>
        <w:div w:id="1782917754">
          <w:marLeft w:val="0"/>
          <w:marRight w:val="0"/>
          <w:marTop w:val="300"/>
          <w:marBottom w:val="0"/>
          <w:divBdr>
            <w:top w:val="none" w:sz="0" w:space="0" w:color="auto"/>
            <w:left w:val="none" w:sz="0" w:space="0" w:color="auto"/>
            <w:bottom w:val="none" w:sz="0" w:space="0" w:color="auto"/>
            <w:right w:val="none" w:sz="0" w:space="0" w:color="auto"/>
          </w:divBdr>
          <w:divsChild>
            <w:div w:id="614678568">
              <w:marLeft w:val="0"/>
              <w:marRight w:val="0"/>
              <w:marTop w:val="0"/>
              <w:marBottom w:val="0"/>
              <w:divBdr>
                <w:top w:val="none" w:sz="0" w:space="0" w:color="auto"/>
                <w:left w:val="none" w:sz="0" w:space="0" w:color="auto"/>
                <w:bottom w:val="none" w:sz="0" w:space="0" w:color="auto"/>
                <w:right w:val="none" w:sz="0" w:space="0" w:color="auto"/>
              </w:divBdr>
              <w:divsChild>
                <w:div w:id="1474450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509218">
          <w:marLeft w:val="0"/>
          <w:marRight w:val="0"/>
          <w:marTop w:val="0"/>
          <w:marBottom w:val="0"/>
          <w:divBdr>
            <w:top w:val="none" w:sz="0" w:space="0" w:color="auto"/>
            <w:left w:val="none" w:sz="0" w:space="0" w:color="auto"/>
            <w:bottom w:val="none" w:sz="0" w:space="0" w:color="auto"/>
            <w:right w:val="none" w:sz="0" w:space="0" w:color="auto"/>
          </w:divBdr>
        </w:div>
        <w:div w:id="1995209678">
          <w:marLeft w:val="0"/>
          <w:marRight w:val="0"/>
          <w:marTop w:val="0"/>
          <w:marBottom w:val="0"/>
          <w:divBdr>
            <w:top w:val="none" w:sz="0" w:space="0" w:color="auto"/>
            <w:left w:val="none" w:sz="0" w:space="0" w:color="auto"/>
            <w:bottom w:val="none" w:sz="0" w:space="0" w:color="auto"/>
            <w:right w:val="none" w:sz="0" w:space="0" w:color="auto"/>
          </w:divBdr>
        </w:div>
        <w:div w:id="1997372155">
          <w:marLeft w:val="0"/>
          <w:marRight w:val="0"/>
          <w:marTop w:val="0"/>
          <w:marBottom w:val="0"/>
          <w:divBdr>
            <w:top w:val="none" w:sz="0" w:space="0" w:color="auto"/>
            <w:left w:val="none" w:sz="0" w:space="0" w:color="auto"/>
            <w:bottom w:val="none" w:sz="0" w:space="0" w:color="auto"/>
            <w:right w:val="none" w:sz="0" w:space="0" w:color="auto"/>
          </w:divBdr>
          <w:divsChild>
            <w:div w:id="120868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20321">
      <w:bodyDiv w:val="1"/>
      <w:marLeft w:val="0"/>
      <w:marRight w:val="0"/>
      <w:marTop w:val="0"/>
      <w:marBottom w:val="0"/>
      <w:divBdr>
        <w:top w:val="none" w:sz="0" w:space="0" w:color="auto"/>
        <w:left w:val="none" w:sz="0" w:space="0" w:color="auto"/>
        <w:bottom w:val="none" w:sz="0" w:space="0" w:color="auto"/>
        <w:right w:val="none" w:sz="0" w:space="0" w:color="auto"/>
      </w:divBdr>
    </w:div>
    <w:div w:id="204023009">
      <w:bodyDiv w:val="1"/>
      <w:marLeft w:val="0"/>
      <w:marRight w:val="0"/>
      <w:marTop w:val="0"/>
      <w:marBottom w:val="0"/>
      <w:divBdr>
        <w:top w:val="none" w:sz="0" w:space="0" w:color="auto"/>
        <w:left w:val="none" w:sz="0" w:space="0" w:color="auto"/>
        <w:bottom w:val="none" w:sz="0" w:space="0" w:color="auto"/>
        <w:right w:val="none" w:sz="0" w:space="0" w:color="auto"/>
      </w:divBdr>
      <w:divsChild>
        <w:div w:id="1239553630">
          <w:marLeft w:val="0"/>
          <w:marRight w:val="0"/>
          <w:marTop w:val="0"/>
          <w:marBottom w:val="0"/>
          <w:divBdr>
            <w:top w:val="none" w:sz="0" w:space="0" w:color="auto"/>
            <w:left w:val="none" w:sz="0" w:space="0" w:color="auto"/>
            <w:bottom w:val="none" w:sz="0" w:space="0" w:color="auto"/>
            <w:right w:val="none" w:sz="0" w:space="0" w:color="auto"/>
          </w:divBdr>
        </w:div>
        <w:div w:id="1155536886">
          <w:marLeft w:val="0"/>
          <w:marRight w:val="0"/>
          <w:marTop w:val="0"/>
          <w:marBottom w:val="0"/>
          <w:divBdr>
            <w:top w:val="none" w:sz="0" w:space="0" w:color="auto"/>
            <w:left w:val="none" w:sz="0" w:space="0" w:color="auto"/>
            <w:bottom w:val="none" w:sz="0" w:space="0" w:color="auto"/>
            <w:right w:val="none" w:sz="0" w:space="0" w:color="auto"/>
          </w:divBdr>
          <w:divsChild>
            <w:div w:id="370107384">
              <w:marLeft w:val="0"/>
              <w:marRight w:val="0"/>
              <w:marTop w:val="0"/>
              <w:marBottom w:val="0"/>
              <w:divBdr>
                <w:top w:val="none" w:sz="0" w:space="0" w:color="auto"/>
                <w:left w:val="none" w:sz="0" w:space="0" w:color="auto"/>
                <w:bottom w:val="none" w:sz="0" w:space="0" w:color="auto"/>
                <w:right w:val="none" w:sz="0" w:space="0" w:color="auto"/>
              </w:divBdr>
            </w:div>
          </w:divsChild>
        </w:div>
        <w:div w:id="1328553790">
          <w:marLeft w:val="0"/>
          <w:marRight w:val="0"/>
          <w:marTop w:val="0"/>
          <w:marBottom w:val="0"/>
          <w:divBdr>
            <w:top w:val="none" w:sz="0" w:space="0" w:color="auto"/>
            <w:left w:val="none" w:sz="0" w:space="0" w:color="auto"/>
            <w:bottom w:val="none" w:sz="0" w:space="0" w:color="auto"/>
            <w:right w:val="none" w:sz="0" w:space="0" w:color="auto"/>
          </w:divBdr>
        </w:div>
        <w:div w:id="1579364392">
          <w:marLeft w:val="0"/>
          <w:marRight w:val="0"/>
          <w:marTop w:val="0"/>
          <w:marBottom w:val="0"/>
          <w:divBdr>
            <w:top w:val="none" w:sz="0" w:space="0" w:color="auto"/>
            <w:left w:val="none" w:sz="0" w:space="0" w:color="auto"/>
            <w:bottom w:val="none" w:sz="0" w:space="0" w:color="auto"/>
            <w:right w:val="none" w:sz="0" w:space="0" w:color="auto"/>
          </w:divBdr>
          <w:divsChild>
            <w:div w:id="398945997">
              <w:marLeft w:val="0"/>
              <w:marRight w:val="0"/>
              <w:marTop w:val="0"/>
              <w:marBottom w:val="0"/>
              <w:divBdr>
                <w:top w:val="none" w:sz="0" w:space="0" w:color="auto"/>
                <w:left w:val="none" w:sz="0" w:space="0" w:color="auto"/>
                <w:bottom w:val="none" w:sz="0" w:space="0" w:color="auto"/>
                <w:right w:val="none" w:sz="0" w:space="0" w:color="auto"/>
              </w:divBdr>
            </w:div>
          </w:divsChild>
        </w:div>
        <w:div w:id="150487226">
          <w:marLeft w:val="0"/>
          <w:marRight w:val="0"/>
          <w:marTop w:val="0"/>
          <w:marBottom w:val="0"/>
          <w:divBdr>
            <w:top w:val="none" w:sz="0" w:space="0" w:color="auto"/>
            <w:left w:val="none" w:sz="0" w:space="0" w:color="auto"/>
            <w:bottom w:val="none" w:sz="0" w:space="0" w:color="auto"/>
            <w:right w:val="none" w:sz="0" w:space="0" w:color="auto"/>
          </w:divBdr>
        </w:div>
        <w:div w:id="2111778653">
          <w:marLeft w:val="0"/>
          <w:marRight w:val="0"/>
          <w:marTop w:val="0"/>
          <w:marBottom w:val="0"/>
          <w:divBdr>
            <w:top w:val="none" w:sz="0" w:space="0" w:color="auto"/>
            <w:left w:val="none" w:sz="0" w:space="0" w:color="auto"/>
            <w:bottom w:val="none" w:sz="0" w:space="0" w:color="auto"/>
            <w:right w:val="none" w:sz="0" w:space="0" w:color="auto"/>
          </w:divBdr>
          <w:divsChild>
            <w:div w:id="879318812">
              <w:marLeft w:val="0"/>
              <w:marRight w:val="0"/>
              <w:marTop w:val="0"/>
              <w:marBottom w:val="0"/>
              <w:divBdr>
                <w:top w:val="none" w:sz="0" w:space="0" w:color="auto"/>
                <w:left w:val="none" w:sz="0" w:space="0" w:color="auto"/>
                <w:bottom w:val="none" w:sz="0" w:space="0" w:color="auto"/>
                <w:right w:val="none" w:sz="0" w:space="0" w:color="auto"/>
              </w:divBdr>
            </w:div>
          </w:divsChild>
        </w:div>
        <w:div w:id="422577778">
          <w:marLeft w:val="0"/>
          <w:marRight w:val="0"/>
          <w:marTop w:val="0"/>
          <w:marBottom w:val="0"/>
          <w:divBdr>
            <w:top w:val="none" w:sz="0" w:space="0" w:color="auto"/>
            <w:left w:val="none" w:sz="0" w:space="0" w:color="auto"/>
            <w:bottom w:val="none" w:sz="0" w:space="0" w:color="auto"/>
            <w:right w:val="none" w:sz="0" w:space="0" w:color="auto"/>
          </w:divBdr>
        </w:div>
        <w:div w:id="1124231617">
          <w:marLeft w:val="0"/>
          <w:marRight w:val="0"/>
          <w:marTop w:val="0"/>
          <w:marBottom w:val="0"/>
          <w:divBdr>
            <w:top w:val="none" w:sz="0" w:space="0" w:color="auto"/>
            <w:left w:val="none" w:sz="0" w:space="0" w:color="auto"/>
            <w:bottom w:val="none" w:sz="0" w:space="0" w:color="auto"/>
            <w:right w:val="none" w:sz="0" w:space="0" w:color="auto"/>
          </w:divBdr>
          <w:divsChild>
            <w:div w:id="1027876902">
              <w:marLeft w:val="0"/>
              <w:marRight w:val="0"/>
              <w:marTop w:val="0"/>
              <w:marBottom w:val="0"/>
              <w:divBdr>
                <w:top w:val="none" w:sz="0" w:space="0" w:color="auto"/>
                <w:left w:val="none" w:sz="0" w:space="0" w:color="auto"/>
                <w:bottom w:val="none" w:sz="0" w:space="0" w:color="auto"/>
                <w:right w:val="none" w:sz="0" w:space="0" w:color="auto"/>
              </w:divBdr>
            </w:div>
          </w:divsChild>
        </w:div>
        <w:div w:id="1063943226">
          <w:marLeft w:val="0"/>
          <w:marRight w:val="0"/>
          <w:marTop w:val="0"/>
          <w:marBottom w:val="0"/>
          <w:divBdr>
            <w:top w:val="none" w:sz="0" w:space="0" w:color="auto"/>
            <w:left w:val="none" w:sz="0" w:space="0" w:color="auto"/>
            <w:bottom w:val="none" w:sz="0" w:space="0" w:color="auto"/>
            <w:right w:val="none" w:sz="0" w:space="0" w:color="auto"/>
          </w:divBdr>
        </w:div>
        <w:div w:id="1136609573">
          <w:marLeft w:val="0"/>
          <w:marRight w:val="0"/>
          <w:marTop w:val="0"/>
          <w:marBottom w:val="0"/>
          <w:divBdr>
            <w:top w:val="none" w:sz="0" w:space="0" w:color="auto"/>
            <w:left w:val="none" w:sz="0" w:space="0" w:color="auto"/>
            <w:bottom w:val="none" w:sz="0" w:space="0" w:color="auto"/>
            <w:right w:val="none" w:sz="0" w:space="0" w:color="auto"/>
          </w:divBdr>
          <w:divsChild>
            <w:div w:id="1583371051">
              <w:marLeft w:val="0"/>
              <w:marRight w:val="0"/>
              <w:marTop w:val="0"/>
              <w:marBottom w:val="0"/>
              <w:divBdr>
                <w:top w:val="none" w:sz="0" w:space="0" w:color="auto"/>
                <w:left w:val="none" w:sz="0" w:space="0" w:color="auto"/>
                <w:bottom w:val="none" w:sz="0" w:space="0" w:color="auto"/>
                <w:right w:val="none" w:sz="0" w:space="0" w:color="auto"/>
              </w:divBdr>
            </w:div>
          </w:divsChild>
        </w:div>
        <w:div w:id="736630842">
          <w:marLeft w:val="0"/>
          <w:marRight w:val="0"/>
          <w:marTop w:val="0"/>
          <w:marBottom w:val="0"/>
          <w:divBdr>
            <w:top w:val="none" w:sz="0" w:space="0" w:color="auto"/>
            <w:left w:val="none" w:sz="0" w:space="0" w:color="auto"/>
            <w:bottom w:val="none" w:sz="0" w:space="0" w:color="auto"/>
            <w:right w:val="none" w:sz="0" w:space="0" w:color="auto"/>
          </w:divBdr>
        </w:div>
        <w:div w:id="1776249938">
          <w:marLeft w:val="0"/>
          <w:marRight w:val="0"/>
          <w:marTop w:val="0"/>
          <w:marBottom w:val="0"/>
          <w:divBdr>
            <w:top w:val="none" w:sz="0" w:space="0" w:color="auto"/>
            <w:left w:val="none" w:sz="0" w:space="0" w:color="auto"/>
            <w:bottom w:val="none" w:sz="0" w:space="0" w:color="auto"/>
            <w:right w:val="none" w:sz="0" w:space="0" w:color="auto"/>
          </w:divBdr>
          <w:divsChild>
            <w:div w:id="1970285987">
              <w:marLeft w:val="0"/>
              <w:marRight w:val="0"/>
              <w:marTop w:val="0"/>
              <w:marBottom w:val="0"/>
              <w:divBdr>
                <w:top w:val="none" w:sz="0" w:space="0" w:color="auto"/>
                <w:left w:val="none" w:sz="0" w:space="0" w:color="auto"/>
                <w:bottom w:val="none" w:sz="0" w:space="0" w:color="auto"/>
                <w:right w:val="none" w:sz="0" w:space="0" w:color="auto"/>
              </w:divBdr>
            </w:div>
          </w:divsChild>
        </w:div>
        <w:div w:id="1071657103">
          <w:marLeft w:val="0"/>
          <w:marRight w:val="0"/>
          <w:marTop w:val="0"/>
          <w:marBottom w:val="0"/>
          <w:divBdr>
            <w:top w:val="none" w:sz="0" w:space="0" w:color="auto"/>
            <w:left w:val="none" w:sz="0" w:space="0" w:color="auto"/>
            <w:bottom w:val="none" w:sz="0" w:space="0" w:color="auto"/>
            <w:right w:val="none" w:sz="0" w:space="0" w:color="auto"/>
          </w:divBdr>
        </w:div>
        <w:div w:id="1318848195">
          <w:marLeft w:val="0"/>
          <w:marRight w:val="0"/>
          <w:marTop w:val="0"/>
          <w:marBottom w:val="0"/>
          <w:divBdr>
            <w:top w:val="none" w:sz="0" w:space="0" w:color="auto"/>
            <w:left w:val="none" w:sz="0" w:space="0" w:color="auto"/>
            <w:bottom w:val="none" w:sz="0" w:space="0" w:color="auto"/>
            <w:right w:val="none" w:sz="0" w:space="0" w:color="auto"/>
          </w:divBdr>
          <w:divsChild>
            <w:div w:id="101152645">
              <w:marLeft w:val="0"/>
              <w:marRight w:val="0"/>
              <w:marTop w:val="0"/>
              <w:marBottom w:val="0"/>
              <w:divBdr>
                <w:top w:val="none" w:sz="0" w:space="0" w:color="auto"/>
                <w:left w:val="none" w:sz="0" w:space="0" w:color="auto"/>
                <w:bottom w:val="none" w:sz="0" w:space="0" w:color="auto"/>
                <w:right w:val="none" w:sz="0" w:space="0" w:color="auto"/>
              </w:divBdr>
            </w:div>
          </w:divsChild>
        </w:div>
        <w:div w:id="911894676">
          <w:marLeft w:val="0"/>
          <w:marRight w:val="0"/>
          <w:marTop w:val="300"/>
          <w:marBottom w:val="0"/>
          <w:divBdr>
            <w:top w:val="none" w:sz="0" w:space="0" w:color="auto"/>
            <w:left w:val="none" w:sz="0" w:space="0" w:color="auto"/>
            <w:bottom w:val="none" w:sz="0" w:space="0" w:color="auto"/>
            <w:right w:val="none" w:sz="0" w:space="0" w:color="auto"/>
          </w:divBdr>
          <w:divsChild>
            <w:div w:id="865950120">
              <w:marLeft w:val="0"/>
              <w:marRight w:val="0"/>
              <w:marTop w:val="0"/>
              <w:marBottom w:val="0"/>
              <w:divBdr>
                <w:top w:val="none" w:sz="0" w:space="0" w:color="auto"/>
                <w:left w:val="none" w:sz="0" w:space="0" w:color="auto"/>
                <w:bottom w:val="none" w:sz="0" w:space="0" w:color="auto"/>
                <w:right w:val="none" w:sz="0" w:space="0" w:color="auto"/>
              </w:divBdr>
              <w:divsChild>
                <w:div w:id="2045594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6914720">
          <w:marLeft w:val="0"/>
          <w:marRight w:val="0"/>
          <w:marTop w:val="300"/>
          <w:marBottom w:val="0"/>
          <w:divBdr>
            <w:top w:val="none" w:sz="0" w:space="0" w:color="auto"/>
            <w:left w:val="none" w:sz="0" w:space="0" w:color="auto"/>
            <w:bottom w:val="none" w:sz="0" w:space="0" w:color="auto"/>
            <w:right w:val="none" w:sz="0" w:space="0" w:color="auto"/>
          </w:divBdr>
          <w:divsChild>
            <w:div w:id="1946498421">
              <w:marLeft w:val="0"/>
              <w:marRight w:val="0"/>
              <w:marTop w:val="0"/>
              <w:marBottom w:val="0"/>
              <w:divBdr>
                <w:top w:val="none" w:sz="0" w:space="0" w:color="auto"/>
                <w:left w:val="none" w:sz="0" w:space="0" w:color="auto"/>
                <w:bottom w:val="none" w:sz="0" w:space="0" w:color="auto"/>
                <w:right w:val="none" w:sz="0" w:space="0" w:color="auto"/>
              </w:divBdr>
              <w:divsChild>
                <w:div w:id="193494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1309188">
          <w:marLeft w:val="0"/>
          <w:marRight w:val="0"/>
          <w:marTop w:val="300"/>
          <w:marBottom w:val="0"/>
          <w:divBdr>
            <w:top w:val="none" w:sz="0" w:space="0" w:color="auto"/>
            <w:left w:val="none" w:sz="0" w:space="0" w:color="auto"/>
            <w:bottom w:val="none" w:sz="0" w:space="0" w:color="auto"/>
            <w:right w:val="none" w:sz="0" w:space="0" w:color="auto"/>
          </w:divBdr>
          <w:divsChild>
            <w:div w:id="1249195439">
              <w:marLeft w:val="0"/>
              <w:marRight w:val="0"/>
              <w:marTop w:val="0"/>
              <w:marBottom w:val="0"/>
              <w:divBdr>
                <w:top w:val="none" w:sz="0" w:space="0" w:color="auto"/>
                <w:left w:val="none" w:sz="0" w:space="0" w:color="auto"/>
                <w:bottom w:val="none" w:sz="0" w:space="0" w:color="auto"/>
                <w:right w:val="none" w:sz="0" w:space="0" w:color="auto"/>
              </w:divBdr>
              <w:divsChild>
                <w:div w:id="1525023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761893">
          <w:marLeft w:val="0"/>
          <w:marRight w:val="0"/>
          <w:marTop w:val="300"/>
          <w:marBottom w:val="0"/>
          <w:divBdr>
            <w:top w:val="none" w:sz="0" w:space="0" w:color="auto"/>
            <w:left w:val="none" w:sz="0" w:space="0" w:color="auto"/>
            <w:bottom w:val="none" w:sz="0" w:space="0" w:color="auto"/>
            <w:right w:val="none" w:sz="0" w:space="0" w:color="auto"/>
          </w:divBdr>
          <w:divsChild>
            <w:div w:id="1585188781">
              <w:marLeft w:val="0"/>
              <w:marRight w:val="0"/>
              <w:marTop w:val="0"/>
              <w:marBottom w:val="0"/>
              <w:divBdr>
                <w:top w:val="none" w:sz="0" w:space="0" w:color="auto"/>
                <w:left w:val="none" w:sz="0" w:space="0" w:color="auto"/>
                <w:bottom w:val="none" w:sz="0" w:space="0" w:color="auto"/>
                <w:right w:val="none" w:sz="0" w:space="0" w:color="auto"/>
              </w:divBdr>
              <w:divsChild>
                <w:div w:id="443890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229220">
      <w:bodyDiv w:val="1"/>
      <w:marLeft w:val="0"/>
      <w:marRight w:val="0"/>
      <w:marTop w:val="0"/>
      <w:marBottom w:val="0"/>
      <w:divBdr>
        <w:top w:val="none" w:sz="0" w:space="0" w:color="auto"/>
        <w:left w:val="none" w:sz="0" w:space="0" w:color="auto"/>
        <w:bottom w:val="none" w:sz="0" w:space="0" w:color="auto"/>
        <w:right w:val="none" w:sz="0" w:space="0" w:color="auto"/>
      </w:divBdr>
    </w:div>
    <w:div w:id="207642675">
      <w:bodyDiv w:val="1"/>
      <w:marLeft w:val="0"/>
      <w:marRight w:val="0"/>
      <w:marTop w:val="0"/>
      <w:marBottom w:val="0"/>
      <w:divBdr>
        <w:top w:val="none" w:sz="0" w:space="0" w:color="auto"/>
        <w:left w:val="none" w:sz="0" w:space="0" w:color="auto"/>
        <w:bottom w:val="none" w:sz="0" w:space="0" w:color="auto"/>
        <w:right w:val="none" w:sz="0" w:space="0" w:color="auto"/>
      </w:divBdr>
      <w:divsChild>
        <w:div w:id="25067230">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221522903">
          <w:marLeft w:val="0"/>
          <w:marRight w:val="0"/>
          <w:marTop w:val="0"/>
          <w:marBottom w:val="0"/>
          <w:divBdr>
            <w:top w:val="none" w:sz="0" w:space="0" w:color="auto"/>
            <w:left w:val="none" w:sz="0" w:space="0" w:color="auto"/>
            <w:bottom w:val="none" w:sz="0" w:space="0" w:color="auto"/>
            <w:right w:val="none" w:sz="0" w:space="0" w:color="auto"/>
          </w:divBdr>
          <w:divsChild>
            <w:div w:id="1177697635">
              <w:marLeft w:val="0"/>
              <w:marRight w:val="0"/>
              <w:marTop w:val="0"/>
              <w:marBottom w:val="0"/>
              <w:divBdr>
                <w:top w:val="none" w:sz="0" w:space="0" w:color="auto"/>
                <w:left w:val="none" w:sz="0" w:space="0" w:color="auto"/>
                <w:bottom w:val="none" w:sz="0" w:space="0" w:color="auto"/>
                <w:right w:val="none" w:sz="0" w:space="0" w:color="auto"/>
              </w:divBdr>
            </w:div>
          </w:divsChild>
        </w:div>
        <w:div w:id="257838791">
          <w:marLeft w:val="0"/>
          <w:marRight w:val="0"/>
          <w:marTop w:val="300"/>
          <w:marBottom w:val="0"/>
          <w:divBdr>
            <w:top w:val="none" w:sz="0" w:space="0" w:color="auto"/>
            <w:left w:val="none" w:sz="0" w:space="0" w:color="auto"/>
            <w:bottom w:val="none" w:sz="0" w:space="0" w:color="auto"/>
            <w:right w:val="none" w:sz="0" w:space="0" w:color="auto"/>
          </w:divBdr>
          <w:divsChild>
            <w:div w:id="1471290333">
              <w:marLeft w:val="0"/>
              <w:marRight w:val="0"/>
              <w:marTop w:val="0"/>
              <w:marBottom w:val="0"/>
              <w:divBdr>
                <w:top w:val="none" w:sz="0" w:space="0" w:color="auto"/>
                <w:left w:val="none" w:sz="0" w:space="0" w:color="auto"/>
                <w:bottom w:val="none" w:sz="0" w:space="0" w:color="auto"/>
                <w:right w:val="none" w:sz="0" w:space="0" w:color="auto"/>
              </w:divBdr>
              <w:divsChild>
                <w:div w:id="419254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9286571">
          <w:marLeft w:val="0"/>
          <w:marRight w:val="0"/>
          <w:marTop w:val="0"/>
          <w:marBottom w:val="0"/>
          <w:divBdr>
            <w:top w:val="none" w:sz="0" w:space="0" w:color="auto"/>
            <w:left w:val="none" w:sz="0" w:space="0" w:color="auto"/>
            <w:bottom w:val="none" w:sz="0" w:space="0" w:color="auto"/>
            <w:right w:val="none" w:sz="0" w:space="0" w:color="auto"/>
          </w:divBdr>
          <w:divsChild>
            <w:div w:id="860893611">
              <w:marLeft w:val="0"/>
              <w:marRight w:val="0"/>
              <w:marTop w:val="0"/>
              <w:marBottom w:val="0"/>
              <w:divBdr>
                <w:top w:val="none" w:sz="0" w:space="0" w:color="auto"/>
                <w:left w:val="none" w:sz="0" w:space="0" w:color="auto"/>
                <w:bottom w:val="none" w:sz="0" w:space="0" w:color="auto"/>
                <w:right w:val="none" w:sz="0" w:space="0" w:color="auto"/>
              </w:divBdr>
            </w:div>
          </w:divsChild>
        </w:div>
        <w:div w:id="345404245">
          <w:marLeft w:val="0"/>
          <w:marRight w:val="0"/>
          <w:marTop w:val="300"/>
          <w:marBottom w:val="0"/>
          <w:divBdr>
            <w:top w:val="none" w:sz="0" w:space="0" w:color="auto"/>
            <w:left w:val="none" w:sz="0" w:space="0" w:color="auto"/>
            <w:bottom w:val="none" w:sz="0" w:space="0" w:color="auto"/>
            <w:right w:val="none" w:sz="0" w:space="0" w:color="auto"/>
          </w:divBdr>
          <w:divsChild>
            <w:div w:id="661547399">
              <w:marLeft w:val="0"/>
              <w:marRight w:val="0"/>
              <w:marTop w:val="0"/>
              <w:marBottom w:val="0"/>
              <w:divBdr>
                <w:top w:val="none" w:sz="0" w:space="0" w:color="auto"/>
                <w:left w:val="none" w:sz="0" w:space="0" w:color="auto"/>
                <w:bottom w:val="none" w:sz="0" w:space="0" w:color="auto"/>
                <w:right w:val="none" w:sz="0" w:space="0" w:color="auto"/>
              </w:divBdr>
              <w:divsChild>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8069606">
          <w:marLeft w:val="0"/>
          <w:marRight w:val="0"/>
          <w:marTop w:val="0"/>
          <w:marBottom w:val="0"/>
          <w:divBdr>
            <w:top w:val="none" w:sz="0" w:space="0" w:color="auto"/>
            <w:left w:val="none" w:sz="0" w:space="0" w:color="auto"/>
            <w:bottom w:val="none" w:sz="0" w:space="0" w:color="auto"/>
            <w:right w:val="none" w:sz="0" w:space="0" w:color="auto"/>
          </w:divBdr>
          <w:divsChild>
            <w:div w:id="640036361">
              <w:marLeft w:val="0"/>
              <w:marRight w:val="0"/>
              <w:marTop w:val="0"/>
              <w:marBottom w:val="0"/>
              <w:divBdr>
                <w:top w:val="none" w:sz="0" w:space="0" w:color="auto"/>
                <w:left w:val="none" w:sz="0" w:space="0" w:color="auto"/>
                <w:bottom w:val="none" w:sz="0" w:space="0" w:color="auto"/>
                <w:right w:val="none" w:sz="0" w:space="0" w:color="auto"/>
              </w:divBdr>
            </w:div>
          </w:divsChild>
        </w:div>
        <w:div w:id="588660722">
          <w:marLeft w:val="0"/>
          <w:marRight w:val="0"/>
          <w:marTop w:val="0"/>
          <w:marBottom w:val="0"/>
          <w:divBdr>
            <w:top w:val="none" w:sz="0" w:space="0" w:color="auto"/>
            <w:left w:val="none" w:sz="0" w:space="0" w:color="auto"/>
            <w:bottom w:val="none" w:sz="0" w:space="0" w:color="auto"/>
            <w:right w:val="none" w:sz="0" w:space="0" w:color="auto"/>
          </w:divBdr>
        </w:div>
        <w:div w:id="593441983">
          <w:marLeft w:val="0"/>
          <w:marRight w:val="0"/>
          <w:marTop w:val="0"/>
          <w:marBottom w:val="0"/>
          <w:divBdr>
            <w:top w:val="none" w:sz="0" w:space="0" w:color="auto"/>
            <w:left w:val="none" w:sz="0" w:space="0" w:color="auto"/>
            <w:bottom w:val="none" w:sz="0" w:space="0" w:color="auto"/>
            <w:right w:val="none" w:sz="0" w:space="0" w:color="auto"/>
          </w:divBdr>
          <w:divsChild>
            <w:div w:id="489172512">
              <w:marLeft w:val="0"/>
              <w:marRight w:val="0"/>
              <w:marTop w:val="0"/>
              <w:marBottom w:val="0"/>
              <w:divBdr>
                <w:top w:val="none" w:sz="0" w:space="0" w:color="auto"/>
                <w:left w:val="none" w:sz="0" w:space="0" w:color="auto"/>
                <w:bottom w:val="none" w:sz="0" w:space="0" w:color="auto"/>
                <w:right w:val="none" w:sz="0" w:space="0" w:color="auto"/>
              </w:divBdr>
            </w:div>
          </w:divsChild>
        </w:div>
        <w:div w:id="616177887">
          <w:marLeft w:val="0"/>
          <w:marRight w:val="0"/>
          <w:marTop w:val="0"/>
          <w:marBottom w:val="0"/>
          <w:divBdr>
            <w:top w:val="none" w:sz="0" w:space="0" w:color="auto"/>
            <w:left w:val="none" w:sz="0" w:space="0" w:color="auto"/>
            <w:bottom w:val="none" w:sz="0" w:space="0" w:color="auto"/>
            <w:right w:val="none" w:sz="0" w:space="0" w:color="auto"/>
          </w:divBdr>
        </w:div>
        <w:div w:id="657463571">
          <w:marLeft w:val="0"/>
          <w:marRight w:val="0"/>
          <w:marTop w:val="0"/>
          <w:marBottom w:val="0"/>
          <w:divBdr>
            <w:top w:val="none" w:sz="0" w:space="0" w:color="auto"/>
            <w:left w:val="none" w:sz="0" w:space="0" w:color="auto"/>
            <w:bottom w:val="none" w:sz="0" w:space="0" w:color="auto"/>
            <w:right w:val="none" w:sz="0" w:space="0" w:color="auto"/>
          </w:divBdr>
          <w:divsChild>
            <w:div w:id="1401824813">
              <w:marLeft w:val="0"/>
              <w:marRight w:val="0"/>
              <w:marTop w:val="0"/>
              <w:marBottom w:val="0"/>
              <w:divBdr>
                <w:top w:val="none" w:sz="0" w:space="0" w:color="auto"/>
                <w:left w:val="none" w:sz="0" w:space="0" w:color="auto"/>
                <w:bottom w:val="none" w:sz="0" w:space="0" w:color="auto"/>
                <w:right w:val="none" w:sz="0" w:space="0" w:color="auto"/>
              </w:divBdr>
            </w:div>
          </w:divsChild>
        </w:div>
        <w:div w:id="1029988417">
          <w:marLeft w:val="0"/>
          <w:marRight w:val="0"/>
          <w:marTop w:val="0"/>
          <w:marBottom w:val="0"/>
          <w:divBdr>
            <w:top w:val="none" w:sz="0" w:space="0" w:color="auto"/>
            <w:left w:val="none" w:sz="0" w:space="0" w:color="auto"/>
            <w:bottom w:val="none" w:sz="0" w:space="0" w:color="auto"/>
            <w:right w:val="none" w:sz="0" w:space="0" w:color="auto"/>
          </w:divBdr>
          <w:divsChild>
            <w:div w:id="1495493294">
              <w:marLeft w:val="0"/>
              <w:marRight w:val="0"/>
              <w:marTop w:val="0"/>
              <w:marBottom w:val="0"/>
              <w:divBdr>
                <w:top w:val="none" w:sz="0" w:space="0" w:color="auto"/>
                <w:left w:val="none" w:sz="0" w:space="0" w:color="auto"/>
                <w:bottom w:val="none" w:sz="0" w:space="0" w:color="auto"/>
                <w:right w:val="none" w:sz="0" w:space="0" w:color="auto"/>
              </w:divBdr>
            </w:div>
          </w:divsChild>
        </w:div>
        <w:div w:id="1181354043">
          <w:marLeft w:val="0"/>
          <w:marRight w:val="0"/>
          <w:marTop w:val="0"/>
          <w:marBottom w:val="0"/>
          <w:divBdr>
            <w:top w:val="none" w:sz="0" w:space="0" w:color="auto"/>
            <w:left w:val="none" w:sz="0" w:space="0" w:color="auto"/>
            <w:bottom w:val="none" w:sz="0" w:space="0" w:color="auto"/>
            <w:right w:val="none" w:sz="0" w:space="0" w:color="auto"/>
          </w:divBdr>
        </w:div>
        <w:div w:id="1447574997">
          <w:marLeft w:val="0"/>
          <w:marRight w:val="0"/>
          <w:marTop w:val="0"/>
          <w:marBottom w:val="0"/>
          <w:divBdr>
            <w:top w:val="none" w:sz="0" w:space="0" w:color="auto"/>
            <w:left w:val="none" w:sz="0" w:space="0" w:color="auto"/>
            <w:bottom w:val="none" w:sz="0" w:space="0" w:color="auto"/>
            <w:right w:val="none" w:sz="0" w:space="0" w:color="auto"/>
          </w:divBdr>
        </w:div>
        <w:div w:id="1626429807">
          <w:marLeft w:val="0"/>
          <w:marRight w:val="0"/>
          <w:marTop w:val="300"/>
          <w:marBottom w:val="0"/>
          <w:divBdr>
            <w:top w:val="none" w:sz="0" w:space="0" w:color="auto"/>
            <w:left w:val="none" w:sz="0" w:space="0" w:color="auto"/>
            <w:bottom w:val="none" w:sz="0" w:space="0" w:color="auto"/>
            <w:right w:val="none" w:sz="0" w:space="0" w:color="auto"/>
          </w:divBdr>
          <w:divsChild>
            <w:div w:id="2091148965">
              <w:marLeft w:val="0"/>
              <w:marRight w:val="0"/>
              <w:marTop w:val="0"/>
              <w:marBottom w:val="0"/>
              <w:divBdr>
                <w:top w:val="none" w:sz="0" w:space="0" w:color="auto"/>
                <w:left w:val="none" w:sz="0" w:space="0" w:color="auto"/>
                <w:bottom w:val="none" w:sz="0" w:space="0" w:color="auto"/>
                <w:right w:val="none" w:sz="0" w:space="0" w:color="auto"/>
              </w:divBdr>
              <w:divsChild>
                <w:div w:id="587884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879458">
          <w:marLeft w:val="0"/>
          <w:marRight w:val="0"/>
          <w:marTop w:val="0"/>
          <w:marBottom w:val="0"/>
          <w:divBdr>
            <w:top w:val="none" w:sz="0" w:space="0" w:color="auto"/>
            <w:left w:val="none" w:sz="0" w:space="0" w:color="auto"/>
            <w:bottom w:val="none" w:sz="0" w:space="0" w:color="auto"/>
            <w:right w:val="none" w:sz="0" w:space="0" w:color="auto"/>
          </w:divBdr>
          <w:divsChild>
            <w:div w:id="197354496">
              <w:marLeft w:val="0"/>
              <w:marRight w:val="0"/>
              <w:marTop w:val="0"/>
              <w:marBottom w:val="0"/>
              <w:divBdr>
                <w:top w:val="none" w:sz="0" w:space="0" w:color="auto"/>
                <w:left w:val="none" w:sz="0" w:space="0" w:color="auto"/>
                <w:bottom w:val="none" w:sz="0" w:space="0" w:color="auto"/>
                <w:right w:val="none" w:sz="0" w:space="0" w:color="auto"/>
              </w:divBdr>
            </w:div>
          </w:divsChild>
        </w:div>
        <w:div w:id="2008245942">
          <w:marLeft w:val="0"/>
          <w:marRight w:val="0"/>
          <w:marTop w:val="300"/>
          <w:marBottom w:val="0"/>
          <w:divBdr>
            <w:top w:val="none" w:sz="0" w:space="0" w:color="auto"/>
            <w:left w:val="none" w:sz="0" w:space="0" w:color="auto"/>
            <w:bottom w:val="none" w:sz="0" w:space="0" w:color="auto"/>
            <w:right w:val="none" w:sz="0" w:space="0" w:color="auto"/>
          </w:divBdr>
          <w:divsChild>
            <w:div w:id="1199397814">
              <w:marLeft w:val="0"/>
              <w:marRight w:val="0"/>
              <w:marTop w:val="0"/>
              <w:marBottom w:val="0"/>
              <w:divBdr>
                <w:top w:val="none" w:sz="0" w:space="0" w:color="auto"/>
                <w:left w:val="none" w:sz="0" w:space="0" w:color="auto"/>
                <w:bottom w:val="none" w:sz="0" w:space="0" w:color="auto"/>
                <w:right w:val="none" w:sz="0" w:space="0" w:color="auto"/>
              </w:divBdr>
              <w:divsChild>
                <w:div w:id="122999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008301">
          <w:marLeft w:val="0"/>
          <w:marRight w:val="0"/>
          <w:marTop w:val="0"/>
          <w:marBottom w:val="0"/>
          <w:divBdr>
            <w:top w:val="none" w:sz="0" w:space="0" w:color="auto"/>
            <w:left w:val="none" w:sz="0" w:space="0" w:color="auto"/>
            <w:bottom w:val="none" w:sz="0" w:space="0" w:color="auto"/>
            <w:right w:val="none" w:sz="0" w:space="0" w:color="auto"/>
          </w:divBdr>
        </w:div>
      </w:divsChild>
    </w:div>
    <w:div w:id="207685768">
      <w:bodyDiv w:val="1"/>
      <w:marLeft w:val="0"/>
      <w:marRight w:val="0"/>
      <w:marTop w:val="0"/>
      <w:marBottom w:val="0"/>
      <w:divBdr>
        <w:top w:val="none" w:sz="0" w:space="0" w:color="auto"/>
        <w:left w:val="none" w:sz="0" w:space="0" w:color="auto"/>
        <w:bottom w:val="none" w:sz="0" w:space="0" w:color="auto"/>
        <w:right w:val="none" w:sz="0" w:space="0" w:color="auto"/>
      </w:divBdr>
      <w:divsChild>
        <w:div w:id="1302075208">
          <w:marLeft w:val="0"/>
          <w:marRight w:val="0"/>
          <w:marTop w:val="0"/>
          <w:marBottom w:val="0"/>
          <w:divBdr>
            <w:top w:val="none" w:sz="0" w:space="0" w:color="auto"/>
            <w:left w:val="none" w:sz="0" w:space="0" w:color="auto"/>
            <w:bottom w:val="none" w:sz="0" w:space="0" w:color="auto"/>
            <w:right w:val="none" w:sz="0" w:space="0" w:color="auto"/>
          </w:divBdr>
        </w:div>
        <w:div w:id="1789815239">
          <w:marLeft w:val="0"/>
          <w:marRight w:val="0"/>
          <w:marTop w:val="0"/>
          <w:marBottom w:val="0"/>
          <w:divBdr>
            <w:top w:val="none" w:sz="0" w:space="0" w:color="auto"/>
            <w:left w:val="none" w:sz="0" w:space="0" w:color="auto"/>
            <w:bottom w:val="none" w:sz="0" w:space="0" w:color="auto"/>
            <w:right w:val="none" w:sz="0" w:space="0" w:color="auto"/>
          </w:divBdr>
          <w:divsChild>
            <w:div w:id="968902303">
              <w:marLeft w:val="0"/>
              <w:marRight w:val="0"/>
              <w:marTop w:val="0"/>
              <w:marBottom w:val="0"/>
              <w:divBdr>
                <w:top w:val="none" w:sz="0" w:space="0" w:color="auto"/>
                <w:left w:val="none" w:sz="0" w:space="0" w:color="auto"/>
                <w:bottom w:val="none" w:sz="0" w:space="0" w:color="auto"/>
                <w:right w:val="none" w:sz="0" w:space="0" w:color="auto"/>
              </w:divBdr>
            </w:div>
          </w:divsChild>
        </w:div>
        <w:div w:id="543761476">
          <w:marLeft w:val="0"/>
          <w:marRight w:val="0"/>
          <w:marTop w:val="0"/>
          <w:marBottom w:val="0"/>
          <w:divBdr>
            <w:top w:val="none" w:sz="0" w:space="0" w:color="auto"/>
            <w:left w:val="none" w:sz="0" w:space="0" w:color="auto"/>
            <w:bottom w:val="none" w:sz="0" w:space="0" w:color="auto"/>
            <w:right w:val="none" w:sz="0" w:space="0" w:color="auto"/>
          </w:divBdr>
        </w:div>
        <w:div w:id="379595389">
          <w:marLeft w:val="0"/>
          <w:marRight w:val="0"/>
          <w:marTop w:val="0"/>
          <w:marBottom w:val="0"/>
          <w:divBdr>
            <w:top w:val="none" w:sz="0" w:space="0" w:color="auto"/>
            <w:left w:val="none" w:sz="0" w:space="0" w:color="auto"/>
            <w:bottom w:val="none" w:sz="0" w:space="0" w:color="auto"/>
            <w:right w:val="none" w:sz="0" w:space="0" w:color="auto"/>
          </w:divBdr>
          <w:divsChild>
            <w:div w:id="1381827111">
              <w:marLeft w:val="0"/>
              <w:marRight w:val="0"/>
              <w:marTop w:val="0"/>
              <w:marBottom w:val="0"/>
              <w:divBdr>
                <w:top w:val="none" w:sz="0" w:space="0" w:color="auto"/>
                <w:left w:val="none" w:sz="0" w:space="0" w:color="auto"/>
                <w:bottom w:val="none" w:sz="0" w:space="0" w:color="auto"/>
                <w:right w:val="none" w:sz="0" w:space="0" w:color="auto"/>
              </w:divBdr>
            </w:div>
          </w:divsChild>
        </w:div>
        <w:div w:id="150370748">
          <w:marLeft w:val="0"/>
          <w:marRight w:val="0"/>
          <w:marTop w:val="0"/>
          <w:marBottom w:val="0"/>
          <w:divBdr>
            <w:top w:val="none" w:sz="0" w:space="0" w:color="auto"/>
            <w:left w:val="none" w:sz="0" w:space="0" w:color="auto"/>
            <w:bottom w:val="none" w:sz="0" w:space="0" w:color="auto"/>
            <w:right w:val="none" w:sz="0" w:space="0" w:color="auto"/>
          </w:divBdr>
        </w:div>
        <w:div w:id="892741199">
          <w:marLeft w:val="0"/>
          <w:marRight w:val="0"/>
          <w:marTop w:val="0"/>
          <w:marBottom w:val="0"/>
          <w:divBdr>
            <w:top w:val="none" w:sz="0" w:space="0" w:color="auto"/>
            <w:left w:val="none" w:sz="0" w:space="0" w:color="auto"/>
            <w:bottom w:val="none" w:sz="0" w:space="0" w:color="auto"/>
            <w:right w:val="none" w:sz="0" w:space="0" w:color="auto"/>
          </w:divBdr>
          <w:divsChild>
            <w:div w:id="1316958863">
              <w:marLeft w:val="0"/>
              <w:marRight w:val="0"/>
              <w:marTop w:val="0"/>
              <w:marBottom w:val="0"/>
              <w:divBdr>
                <w:top w:val="none" w:sz="0" w:space="0" w:color="auto"/>
                <w:left w:val="none" w:sz="0" w:space="0" w:color="auto"/>
                <w:bottom w:val="none" w:sz="0" w:space="0" w:color="auto"/>
                <w:right w:val="none" w:sz="0" w:space="0" w:color="auto"/>
              </w:divBdr>
            </w:div>
          </w:divsChild>
        </w:div>
        <w:div w:id="777485052">
          <w:marLeft w:val="0"/>
          <w:marRight w:val="0"/>
          <w:marTop w:val="0"/>
          <w:marBottom w:val="0"/>
          <w:divBdr>
            <w:top w:val="none" w:sz="0" w:space="0" w:color="auto"/>
            <w:left w:val="none" w:sz="0" w:space="0" w:color="auto"/>
            <w:bottom w:val="none" w:sz="0" w:space="0" w:color="auto"/>
            <w:right w:val="none" w:sz="0" w:space="0" w:color="auto"/>
          </w:divBdr>
        </w:div>
        <w:div w:id="1881286501">
          <w:marLeft w:val="0"/>
          <w:marRight w:val="0"/>
          <w:marTop w:val="0"/>
          <w:marBottom w:val="0"/>
          <w:divBdr>
            <w:top w:val="none" w:sz="0" w:space="0" w:color="auto"/>
            <w:left w:val="none" w:sz="0" w:space="0" w:color="auto"/>
            <w:bottom w:val="none" w:sz="0" w:space="0" w:color="auto"/>
            <w:right w:val="none" w:sz="0" w:space="0" w:color="auto"/>
          </w:divBdr>
          <w:divsChild>
            <w:div w:id="1326588746">
              <w:marLeft w:val="0"/>
              <w:marRight w:val="0"/>
              <w:marTop w:val="0"/>
              <w:marBottom w:val="0"/>
              <w:divBdr>
                <w:top w:val="none" w:sz="0" w:space="0" w:color="auto"/>
                <w:left w:val="none" w:sz="0" w:space="0" w:color="auto"/>
                <w:bottom w:val="none" w:sz="0" w:space="0" w:color="auto"/>
                <w:right w:val="none" w:sz="0" w:space="0" w:color="auto"/>
              </w:divBdr>
            </w:div>
          </w:divsChild>
        </w:div>
        <w:div w:id="1544555004">
          <w:marLeft w:val="0"/>
          <w:marRight w:val="0"/>
          <w:marTop w:val="0"/>
          <w:marBottom w:val="0"/>
          <w:divBdr>
            <w:top w:val="none" w:sz="0" w:space="0" w:color="auto"/>
            <w:left w:val="none" w:sz="0" w:space="0" w:color="auto"/>
            <w:bottom w:val="none" w:sz="0" w:space="0" w:color="auto"/>
            <w:right w:val="none" w:sz="0" w:space="0" w:color="auto"/>
          </w:divBdr>
        </w:div>
        <w:div w:id="1545483295">
          <w:marLeft w:val="0"/>
          <w:marRight w:val="0"/>
          <w:marTop w:val="0"/>
          <w:marBottom w:val="0"/>
          <w:divBdr>
            <w:top w:val="none" w:sz="0" w:space="0" w:color="auto"/>
            <w:left w:val="none" w:sz="0" w:space="0" w:color="auto"/>
            <w:bottom w:val="none" w:sz="0" w:space="0" w:color="auto"/>
            <w:right w:val="none" w:sz="0" w:space="0" w:color="auto"/>
          </w:divBdr>
          <w:divsChild>
            <w:div w:id="361395881">
              <w:marLeft w:val="0"/>
              <w:marRight w:val="0"/>
              <w:marTop w:val="0"/>
              <w:marBottom w:val="0"/>
              <w:divBdr>
                <w:top w:val="none" w:sz="0" w:space="0" w:color="auto"/>
                <w:left w:val="none" w:sz="0" w:space="0" w:color="auto"/>
                <w:bottom w:val="none" w:sz="0" w:space="0" w:color="auto"/>
                <w:right w:val="none" w:sz="0" w:space="0" w:color="auto"/>
              </w:divBdr>
            </w:div>
          </w:divsChild>
        </w:div>
        <w:div w:id="668797014">
          <w:marLeft w:val="0"/>
          <w:marRight w:val="0"/>
          <w:marTop w:val="0"/>
          <w:marBottom w:val="0"/>
          <w:divBdr>
            <w:top w:val="none" w:sz="0" w:space="0" w:color="auto"/>
            <w:left w:val="none" w:sz="0" w:space="0" w:color="auto"/>
            <w:bottom w:val="none" w:sz="0" w:space="0" w:color="auto"/>
            <w:right w:val="none" w:sz="0" w:space="0" w:color="auto"/>
          </w:divBdr>
        </w:div>
        <w:div w:id="520244320">
          <w:marLeft w:val="0"/>
          <w:marRight w:val="0"/>
          <w:marTop w:val="0"/>
          <w:marBottom w:val="0"/>
          <w:divBdr>
            <w:top w:val="none" w:sz="0" w:space="0" w:color="auto"/>
            <w:left w:val="none" w:sz="0" w:space="0" w:color="auto"/>
            <w:bottom w:val="none" w:sz="0" w:space="0" w:color="auto"/>
            <w:right w:val="none" w:sz="0" w:space="0" w:color="auto"/>
          </w:divBdr>
          <w:divsChild>
            <w:div w:id="1354769158">
              <w:marLeft w:val="0"/>
              <w:marRight w:val="0"/>
              <w:marTop w:val="0"/>
              <w:marBottom w:val="0"/>
              <w:divBdr>
                <w:top w:val="none" w:sz="0" w:space="0" w:color="auto"/>
                <w:left w:val="none" w:sz="0" w:space="0" w:color="auto"/>
                <w:bottom w:val="none" w:sz="0" w:space="0" w:color="auto"/>
                <w:right w:val="none" w:sz="0" w:space="0" w:color="auto"/>
              </w:divBdr>
            </w:div>
          </w:divsChild>
        </w:div>
        <w:div w:id="259919457">
          <w:marLeft w:val="0"/>
          <w:marRight w:val="0"/>
          <w:marTop w:val="0"/>
          <w:marBottom w:val="0"/>
          <w:divBdr>
            <w:top w:val="none" w:sz="0" w:space="0" w:color="auto"/>
            <w:left w:val="none" w:sz="0" w:space="0" w:color="auto"/>
            <w:bottom w:val="none" w:sz="0" w:space="0" w:color="auto"/>
            <w:right w:val="none" w:sz="0" w:space="0" w:color="auto"/>
          </w:divBdr>
        </w:div>
        <w:div w:id="999239114">
          <w:marLeft w:val="0"/>
          <w:marRight w:val="0"/>
          <w:marTop w:val="0"/>
          <w:marBottom w:val="0"/>
          <w:divBdr>
            <w:top w:val="none" w:sz="0" w:space="0" w:color="auto"/>
            <w:left w:val="none" w:sz="0" w:space="0" w:color="auto"/>
            <w:bottom w:val="none" w:sz="0" w:space="0" w:color="auto"/>
            <w:right w:val="none" w:sz="0" w:space="0" w:color="auto"/>
          </w:divBdr>
          <w:divsChild>
            <w:div w:id="975792701">
              <w:marLeft w:val="0"/>
              <w:marRight w:val="0"/>
              <w:marTop w:val="0"/>
              <w:marBottom w:val="0"/>
              <w:divBdr>
                <w:top w:val="none" w:sz="0" w:space="0" w:color="auto"/>
                <w:left w:val="none" w:sz="0" w:space="0" w:color="auto"/>
                <w:bottom w:val="none" w:sz="0" w:space="0" w:color="auto"/>
                <w:right w:val="none" w:sz="0" w:space="0" w:color="auto"/>
              </w:divBdr>
            </w:div>
          </w:divsChild>
        </w:div>
        <w:div w:id="450632668">
          <w:marLeft w:val="0"/>
          <w:marRight w:val="0"/>
          <w:marTop w:val="300"/>
          <w:marBottom w:val="0"/>
          <w:divBdr>
            <w:top w:val="none" w:sz="0" w:space="0" w:color="auto"/>
            <w:left w:val="none" w:sz="0" w:space="0" w:color="auto"/>
            <w:bottom w:val="none" w:sz="0" w:space="0" w:color="auto"/>
            <w:right w:val="none" w:sz="0" w:space="0" w:color="auto"/>
          </w:divBdr>
          <w:divsChild>
            <w:div w:id="1801415058">
              <w:marLeft w:val="0"/>
              <w:marRight w:val="0"/>
              <w:marTop w:val="0"/>
              <w:marBottom w:val="0"/>
              <w:divBdr>
                <w:top w:val="none" w:sz="0" w:space="0" w:color="auto"/>
                <w:left w:val="none" w:sz="0" w:space="0" w:color="auto"/>
                <w:bottom w:val="none" w:sz="0" w:space="0" w:color="auto"/>
                <w:right w:val="none" w:sz="0" w:space="0" w:color="auto"/>
              </w:divBdr>
              <w:divsChild>
                <w:div w:id="856120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397114">
          <w:marLeft w:val="0"/>
          <w:marRight w:val="0"/>
          <w:marTop w:val="300"/>
          <w:marBottom w:val="0"/>
          <w:divBdr>
            <w:top w:val="none" w:sz="0" w:space="0" w:color="auto"/>
            <w:left w:val="none" w:sz="0" w:space="0" w:color="auto"/>
            <w:bottom w:val="none" w:sz="0" w:space="0" w:color="auto"/>
            <w:right w:val="none" w:sz="0" w:space="0" w:color="auto"/>
          </w:divBdr>
          <w:divsChild>
            <w:div w:id="548147359">
              <w:marLeft w:val="0"/>
              <w:marRight w:val="0"/>
              <w:marTop w:val="0"/>
              <w:marBottom w:val="0"/>
              <w:divBdr>
                <w:top w:val="none" w:sz="0" w:space="0" w:color="auto"/>
                <w:left w:val="none" w:sz="0" w:space="0" w:color="auto"/>
                <w:bottom w:val="none" w:sz="0" w:space="0" w:color="auto"/>
                <w:right w:val="none" w:sz="0" w:space="0" w:color="auto"/>
              </w:divBdr>
              <w:divsChild>
                <w:div w:id="1512182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183156">
          <w:marLeft w:val="0"/>
          <w:marRight w:val="0"/>
          <w:marTop w:val="300"/>
          <w:marBottom w:val="0"/>
          <w:divBdr>
            <w:top w:val="none" w:sz="0" w:space="0" w:color="auto"/>
            <w:left w:val="none" w:sz="0" w:space="0" w:color="auto"/>
            <w:bottom w:val="none" w:sz="0" w:space="0" w:color="auto"/>
            <w:right w:val="none" w:sz="0" w:space="0" w:color="auto"/>
          </w:divBdr>
          <w:divsChild>
            <w:div w:id="977104756">
              <w:marLeft w:val="0"/>
              <w:marRight w:val="0"/>
              <w:marTop w:val="0"/>
              <w:marBottom w:val="0"/>
              <w:divBdr>
                <w:top w:val="none" w:sz="0" w:space="0" w:color="auto"/>
                <w:left w:val="none" w:sz="0" w:space="0" w:color="auto"/>
                <w:bottom w:val="none" w:sz="0" w:space="0" w:color="auto"/>
                <w:right w:val="none" w:sz="0" w:space="0" w:color="auto"/>
              </w:divBdr>
              <w:divsChild>
                <w:div w:id="204295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9634981">
          <w:marLeft w:val="0"/>
          <w:marRight w:val="0"/>
          <w:marTop w:val="300"/>
          <w:marBottom w:val="0"/>
          <w:divBdr>
            <w:top w:val="none" w:sz="0" w:space="0" w:color="auto"/>
            <w:left w:val="none" w:sz="0" w:space="0" w:color="auto"/>
            <w:bottom w:val="none" w:sz="0" w:space="0" w:color="auto"/>
            <w:right w:val="none" w:sz="0" w:space="0" w:color="auto"/>
          </w:divBdr>
          <w:divsChild>
            <w:div w:id="524052546">
              <w:marLeft w:val="0"/>
              <w:marRight w:val="0"/>
              <w:marTop w:val="0"/>
              <w:marBottom w:val="0"/>
              <w:divBdr>
                <w:top w:val="none" w:sz="0" w:space="0" w:color="auto"/>
                <w:left w:val="none" w:sz="0" w:space="0" w:color="auto"/>
                <w:bottom w:val="none" w:sz="0" w:space="0" w:color="auto"/>
                <w:right w:val="none" w:sz="0" w:space="0" w:color="auto"/>
              </w:divBdr>
              <w:divsChild>
                <w:div w:id="1624573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541133">
      <w:bodyDiv w:val="1"/>
      <w:marLeft w:val="0"/>
      <w:marRight w:val="0"/>
      <w:marTop w:val="0"/>
      <w:marBottom w:val="0"/>
      <w:divBdr>
        <w:top w:val="none" w:sz="0" w:space="0" w:color="auto"/>
        <w:left w:val="none" w:sz="0" w:space="0" w:color="auto"/>
        <w:bottom w:val="none" w:sz="0" w:space="0" w:color="auto"/>
        <w:right w:val="none" w:sz="0" w:space="0" w:color="auto"/>
      </w:divBdr>
    </w:div>
    <w:div w:id="208878036">
      <w:bodyDiv w:val="1"/>
      <w:marLeft w:val="0"/>
      <w:marRight w:val="0"/>
      <w:marTop w:val="0"/>
      <w:marBottom w:val="0"/>
      <w:divBdr>
        <w:top w:val="none" w:sz="0" w:space="0" w:color="auto"/>
        <w:left w:val="none" w:sz="0" w:space="0" w:color="auto"/>
        <w:bottom w:val="none" w:sz="0" w:space="0" w:color="auto"/>
        <w:right w:val="none" w:sz="0" w:space="0" w:color="auto"/>
      </w:divBdr>
      <w:divsChild>
        <w:div w:id="8600941">
          <w:marLeft w:val="0"/>
          <w:marRight w:val="0"/>
          <w:marTop w:val="0"/>
          <w:marBottom w:val="0"/>
          <w:divBdr>
            <w:top w:val="none" w:sz="0" w:space="0" w:color="auto"/>
            <w:left w:val="none" w:sz="0" w:space="0" w:color="auto"/>
            <w:bottom w:val="none" w:sz="0" w:space="0" w:color="auto"/>
            <w:right w:val="none" w:sz="0" w:space="0" w:color="auto"/>
          </w:divBdr>
          <w:divsChild>
            <w:div w:id="1659308446">
              <w:marLeft w:val="0"/>
              <w:marRight w:val="0"/>
              <w:marTop w:val="0"/>
              <w:marBottom w:val="0"/>
              <w:divBdr>
                <w:top w:val="none" w:sz="0" w:space="0" w:color="auto"/>
                <w:left w:val="none" w:sz="0" w:space="0" w:color="auto"/>
                <w:bottom w:val="none" w:sz="0" w:space="0" w:color="auto"/>
                <w:right w:val="none" w:sz="0" w:space="0" w:color="auto"/>
              </w:divBdr>
            </w:div>
          </w:divsChild>
        </w:div>
        <w:div w:id="312107307">
          <w:marLeft w:val="0"/>
          <w:marRight w:val="0"/>
          <w:marTop w:val="0"/>
          <w:marBottom w:val="0"/>
          <w:divBdr>
            <w:top w:val="none" w:sz="0" w:space="0" w:color="auto"/>
            <w:left w:val="none" w:sz="0" w:space="0" w:color="auto"/>
            <w:bottom w:val="none" w:sz="0" w:space="0" w:color="auto"/>
            <w:right w:val="none" w:sz="0" w:space="0" w:color="auto"/>
          </w:divBdr>
          <w:divsChild>
            <w:div w:id="1499881386">
              <w:marLeft w:val="0"/>
              <w:marRight w:val="0"/>
              <w:marTop w:val="0"/>
              <w:marBottom w:val="0"/>
              <w:divBdr>
                <w:top w:val="none" w:sz="0" w:space="0" w:color="auto"/>
                <w:left w:val="none" w:sz="0" w:space="0" w:color="auto"/>
                <w:bottom w:val="none" w:sz="0" w:space="0" w:color="auto"/>
                <w:right w:val="none" w:sz="0" w:space="0" w:color="auto"/>
              </w:divBdr>
            </w:div>
          </w:divsChild>
        </w:div>
        <w:div w:id="369111388">
          <w:marLeft w:val="0"/>
          <w:marRight w:val="0"/>
          <w:marTop w:val="0"/>
          <w:marBottom w:val="0"/>
          <w:divBdr>
            <w:top w:val="none" w:sz="0" w:space="0" w:color="auto"/>
            <w:left w:val="none" w:sz="0" w:space="0" w:color="auto"/>
            <w:bottom w:val="none" w:sz="0" w:space="0" w:color="auto"/>
            <w:right w:val="none" w:sz="0" w:space="0" w:color="auto"/>
          </w:divBdr>
          <w:divsChild>
            <w:div w:id="416487826">
              <w:marLeft w:val="0"/>
              <w:marRight w:val="0"/>
              <w:marTop w:val="0"/>
              <w:marBottom w:val="0"/>
              <w:divBdr>
                <w:top w:val="none" w:sz="0" w:space="0" w:color="auto"/>
                <w:left w:val="none" w:sz="0" w:space="0" w:color="auto"/>
                <w:bottom w:val="none" w:sz="0" w:space="0" w:color="auto"/>
                <w:right w:val="none" w:sz="0" w:space="0" w:color="auto"/>
              </w:divBdr>
            </w:div>
          </w:divsChild>
        </w:div>
        <w:div w:id="436869063">
          <w:marLeft w:val="0"/>
          <w:marRight w:val="0"/>
          <w:marTop w:val="300"/>
          <w:marBottom w:val="0"/>
          <w:divBdr>
            <w:top w:val="none" w:sz="0" w:space="0" w:color="auto"/>
            <w:left w:val="none" w:sz="0" w:space="0" w:color="auto"/>
            <w:bottom w:val="none" w:sz="0" w:space="0" w:color="auto"/>
            <w:right w:val="none" w:sz="0" w:space="0" w:color="auto"/>
          </w:divBdr>
          <w:divsChild>
            <w:div w:id="543831945">
              <w:marLeft w:val="0"/>
              <w:marRight w:val="0"/>
              <w:marTop w:val="0"/>
              <w:marBottom w:val="0"/>
              <w:divBdr>
                <w:top w:val="none" w:sz="0" w:space="0" w:color="auto"/>
                <w:left w:val="none" w:sz="0" w:space="0" w:color="auto"/>
                <w:bottom w:val="none" w:sz="0" w:space="0" w:color="auto"/>
                <w:right w:val="none" w:sz="0" w:space="0" w:color="auto"/>
              </w:divBdr>
              <w:divsChild>
                <w:div w:id="200677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415734">
          <w:marLeft w:val="0"/>
          <w:marRight w:val="0"/>
          <w:marTop w:val="0"/>
          <w:marBottom w:val="0"/>
          <w:divBdr>
            <w:top w:val="none" w:sz="0" w:space="0" w:color="auto"/>
            <w:left w:val="none" w:sz="0" w:space="0" w:color="auto"/>
            <w:bottom w:val="none" w:sz="0" w:space="0" w:color="auto"/>
            <w:right w:val="none" w:sz="0" w:space="0" w:color="auto"/>
          </w:divBdr>
          <w:divsChild>
            <w:div w:id="1232816507">
              <w:marLeft w:val="0"/>
              <w:marRight w:val="0"/>
              <w:marTop w:val="0"/>
              <w:marBottom w:val="0"/>
              <w:divBdr>
                <w:top w:val="none" w:sz="0" w:space="0" w:color="auto"/>
                <w:left w:val="none" w:sz="0" w:space="0" w:color="auto"/>
                <w:bottom w:val="none" w:sz="0" w:space="0" w:color="auto"/>
                <w:right w:val="none" w:sz="0" w:space="0" w:color="auto"/>
              </w:divBdr>
            </w:div>
          </w:divsChild>
        </w:div>
        <w:div w:id="558397697">
          <w:marLeft w:val="0"/>
          <w:marRight w:val="0"/>
          <w:marTop w:val="0"/>
          <w:marBottom w:val="0"/>
          <w:divBdr>
            <w:top w:val="none" w:sz="0" w:space="0" w:color="auto"/>
            <w:left w:val="none" w:sz="0" w:space="0" w:color="auto"/>
            <w:bottom w:val="none" w:sz="0" w:space="0" w:color="auto"/>
            <w:right w:val="none" w:sz="0" w:space="0" w:color="auto"/>
          </w:divBdr>
        </w:div>
        <w:div w:id="562178000">
          <w:marLeft w:val="0"/>
          <w:marRight w:val="0"/>
          <w:marTop w:val="0"/>
          <w:marBottom w:val="0"/>
          <w:divBdr>
            <w:top w:val="none" w:sz="0" w:space="0" w:color="auto"/>
            <w:left w:val="none" w:sz="0" w:space="0" w:color="auto"/>
            <w:bottom w:val="none" w:sz="0" w:space="0" w:color="auto"/>
            <w:right w:val="none" w:sz="0" w:space="0" w:color="auto"/>
          </w:divBdr>
          <w:divsChild>
            <w:div w:id="978995106">
              <w:marLeft w:val="0"/>
              <w:marRight w:val="0"/>
              <w:marTop w:val="0"/>
              <w:marBottom w:val="0"/>
              <w:divBdr>
                <w:top w:val="none" w:sz="0" w:space="0" w:color="auto"/>
                <w:left w:val="none" w:sz="0" w:space="0" w:color="auto"/>
                <w:bottom w:val="none" w:sz="0" w:space="0" w:color="auto"/>
                <w:right w:val="none" w:sz="0" w:space="0" w:color="auto"/>
              </w:divBdr>
            </w:div>
          </w:divsChild>
        </w:div>
        <w:div w:id="674115080">
          <w:marLeft w:val="0"/>
          <w:marRight w:val="0"/>
          <w:marTop w:val="0"/>
          <w:marBottom w:val="0"/>
          <w:divBdr>
            <w:top w:val="none" w:sz="0" w:space="0" w:color="auto"/>
            <w:left w:val="none" w:sz="0" w:space="0" w:color="auto"/>
            <w:bottom w:val="none" w:sz="0" w:space="0" w:color="auto"/>
            <w:right w:val="none" w:sz="0" w:space="0" w:color="auto"/>
          </w:divBdr>
        </w:div>
        <w:div w:id="751897910">
          <w:marLeft w:val="0"/>
          <w:marRight w:val="0"/>
          <w:marTop w:val="0"/>
          <w:marBottom w:val="0"/>
          <w:divBdr>
            <w:top w:val="none" w:sz="0" w:space="0" w:color="auto"/>
            <w:left w:val="none" w:sz="0" w:space="0" w:color="auto"/>
            <w:bottom w:val="none" w:sz="0" w:space="0" w:color="auto"/>
            <w:right w:val="none" w:sz="0" w:space="0" w:color="auto"/>
          </w:divBdr>
        </w:div>
        <w:div w:id="866675531">
          <w:marLeft w:val="0"/>
          <w:marRight w:val="0"/>
          <w:marTop w:val="0"/>
          <w:marBottom w:val="0"/>
          <w:divBdr>
            <w:top w:val="none" w:sz="0" w:space="0" w:color="auto"/>
            <w:left w:val="none" w:sz="0" w:space="0" w:color="auto"/>
            <w:bottom w:val="none" w:sz="0" w:space="0" w:color="auto"/>
            <w:right w:val="none" w:sz="0" w:space="0" w:color="auto"/>
          </w:divBdr>
        </w:div>
        <w:div w:id="950088885">
          <w:marLeft w:val="0"/>
          <w:marRight w:val="0"/>
          <w:marTop w:val="300"/>
          <w:marBottom w:val="0"/>
          <w:divBdr>
            <w:top w:val="none" w:sz="0" w:space="0" w:color="auto"/>
            <w:left w:val="none" w:sz="0" w:space="0" w:color="auto"/>
            <w:bottom w:val="none" w:sz="0" w:space="0" w:color="auto"/>
            <w:right w:val="none" w:sz="0" w:space="0" w:color="auto"/>
          </w:divBdr>
          <w:divsChild>
            <w:div w:id="1816530669">
              <w:marLeft w:val="0"/>
              <w:marRight w:val="0"/>
              <w:marTop w:val="0"/>
              <w:marBottom w:val="0"/>
              <w:divBdr>
                <w:top w:val="none" w:sz="0" w:space="0" w:color="auto"/>
                <w:left w:val="none" w:sz="0" w:space="0" w:color="auto"/>
                <w:bottom w:val="none" w:sz="0" w:space="0" w:color="auto"/>
                <w:right w:val="none" w:sz="0" w:space="0" w:color="auto"/>
              </w:divBdr>
              <w:divsChild>
                <w:div w:id="1674993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691891">
          <w:marLeft w:val="0"/>
          <w:marRight w:val="0"/>
          <w:marTop w:val="0"/>
          <w:marBottom w:val="0"/>
          <w:divBdr>
            <w:top w:val="none" w:sz="0" w:space="0" w:color="auto"/>
            <w:left w:val="none" w:sz="0" w:space="0" w:color="auto"/>
            <w:bottom w:val="none" w:sz="0" w:space="0" w:color="auto"/>
            <w:right w:val="none" w:sz="0" w:space="0" w:color="auto"/>
          </w:divBdr>
        </w:div>
        <w:div w:id="1055281331">
          <w:marLeft w:val="0"/>
          <w:marRight w:val="0"/>
          <w:marTop w:val="300"/>
          <w:marBottom w:val="0"/>
          <w:divBdr>
            <w:top w:val="none" w:sz="0" w:space="0" w:color="auto"/>
            <w:left w:val="none" w:sz="0" w:space="0" w:color="auto"/>
            <w:bottom w:val="none" w:sz="0" w:space="0" w:color="auto"/>
            <w:right w:val="none" w:sz="0" w:space="0" w:color="auto"/>
          </w:divBdr>
          <w:divsChild>
            <w:div w:id="42145104">
              <w:marLeft w:val="0"/>
              <w:marRight w:val="0"/>
              <w:marTop w:val="0"/>
              <w:marBottom w:val="0"/>
              <w:divBdr>
                <w:top w:val="none" w:sz="0" w:space="0" w:color="auto"/>
                <w:left w:val="none" w:sz="0" w:space="0" w:color="auto"/>
                <w:bottom w:val="none" w:sz="0" w:space="0" w:color="auto"/>
                <w:right w:val="none" w:sz="0" w:space="0" w:color="auto"/>
              </w:divBdr>
              <w:divsChild>
                <w:div w:id="812913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624643">
          <w:marLeft w:val="0"/>
          <w:marRight w:val="0"/>
          <w:marTop w:val="0"/>
          <w:marBottom w:val="0"/>
          <w:divBdr>
            <w:top w:val="none" w:sz="0" w:space="0" w:color="auto"/>
            <w:left w:val="none" w:sz="0" w:space="0" w:color="auto"/>
            <w:bottom w:val="none" w:sz="0" w:space="0" w:color="auto"/>
            <w:right w:val="none" w:sz="0" w:space="0" w:color="auto"/>
          </w:divBdr>
        </w:div>
        <w:div w:id="1305505241">
          <w:marLeft w:val="0"/>
          <w:marRight w:val="0"/>
          <w:marTop w:val="0"/>
          <w:marBottom w:val="0"/>
          <w:divBdr>
            <w:top w:val="none" w:sz="0" w:space="0" w:color="auto"/>
            <w:left w:val="none" w:sz="0" w:space="0" w:color="auto"/>
            <w:bottom w:val="none" w:sz="0" w:space="0" w:color="auto"/>
            <w:right w:val="none" w:sz="0" w:space="0" w:color="auto"/>
          </w:divBdr>
          <w:divsChild>
            <w:div w:id="254943383">
              <w:marLeft w:val="0"/>
              <w:marRight w:val="0"/>
              <w:marTop w:val="0"/>
              <w:marBottom w:val="0"/>
              <w:divBdr>
                <w:top w:val="none" w:sz="0" w:space="0" w:color="auto"/>
                <w:left w:val="none" w:sz="0" w:space="0" w:color="auto"/>
                <w:bottom w:val="none" w:sz="0" w:space="0" w:color="auto"/>
                <w:right w:val="none" w:sz="0" w:space="0" w:color="auto"/>
              </w:divBdr>
            </w:div>
          </w:divsChild>
        </w:div>
        <w:div w:id="1413964571">
          <w:marLeft w:val="0"/>
          <w:marRight w:val="0"/>
          <w:marTop w:val="0"/>
          <w:marBottom w:val="0"/>
          <w:divBdr>
            <w:top w:val="none" w:sz="0" w:space="0" w:color="auto"/>
            <w:left w:val="none" w:sz="0" w:space="0" w:color="auto"/>
            <w:bottom w:val="none" w:sz="0" w:space="0" w:color="auto"/>
            <w:right w:val="none" w:sz="0" w:space="0" w:color="auto"/>
          </w:divBdr>
          <w:divsChild>
            <w:div w:id="514685062">
              <w:marLeft w:val="0"/>
              <w:marRight w:val="0"/>
              <w:marTop w:val="0"/>
              <w:marBottom w:val="0"/>
              <w:divBdr>
                <w:top w:val="none" w:sz="0" w:space="0" w:color="auto"/>
                <w:left w:val="none" w:sz="0" w:space="0" w:color="auto"/>
                <w:bottom w:val="none" w:sz="0" w:space="0" w:color="auto"/>
                <w:right w:val="none" w:sz="0" w:space="0" w:color="auto"/>
              </w:divBdr>
            </w:div>
          </w:divsChild>
        </w:div>
        <w:div w:id="1933278194">
          <w:marLeft w:val="0"/>
          <w:marRight w:val="0"/>
          <w:marTop w:val="0"/>
          <w:marBottom w:val="0"/>
          <w:divBdr>
            <w:top w:val="none" w:sz="0" w:space="0" w:color="auto"/>
            <w:left w:val="none" w:sz="0" w:space="0" w:color="auto"/>
            <w:bottom w:val="none" w:sz="0" w:space="0" w:color="auto"/>
            <w:right w:val="none" w:sz="0" w:space="0" w:color="auto"/>
          </w:divBdr>
        </w:div>
        <w:div w:id="2044938766">
          <w:marLeft w:val="0"/>
          <w:marRight w:val="0"/>
          <w:marTop w:val="300"/>
          <w:marBottom w:val="0"/>
          <w:divBdr>
            <w:top w:val="none" w:sz="0" w:space="0" w:color="auto"/>
            <w:left w:val="none" w:sz="0" w:space="0" w:color="auto"/>
            <w:bottom w:val="none" w:sz="0" w:space="0" w:color="auto"/>
            <w:right w:val="none" w:sz="0" w:space="0" w:color="auto"/>
          </w:divBdr>
          <w:divsChild>
            <w:div w:id="2101097385">
              <w:marLeft w:val="0"/>
              <w:marRight w:val="0"/>
              <w:marTop w:val="0"/>
              <w:marBottom w:val="0"/>
              <w:divBdr>
                <w:top w:val="none" w:sz="0" w:space="0" w:color="auto"/>
                <w:left w:val="none" w:sz="0" w:space="0" w:color="auto"/>
                <w:bottom w:val="none" w:sz="0" w:space="0" w:color="auto"/>
                <w:right w:val="none" w:sz="0" w:space="0" w:color="auto"/>
              </w:divBdr>
              <w:divsChild>
                <w:div w:id="1941377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271765">
      <w:bodyDiv w:val="1"/>
      <w:marLeft w:val="0"/>
      <w:marRight w:val="0"/>
      <w:marTop w:val="0"/>
      <w:marBottom w:val="0"/>
      <w:divBdr>
        <w:top w:val="none" w:sz="0" w:space="0" w:color="auto"/>
        <w:left w:val="none" w:sz="0" w:space="0" w:color="auto"/>
        <w:bottom w:val="none" w:sz="0" w:space="0" w:color="auto"/>
        <w:right w:val="none" w:sz="0" w:space="0" w:color="auto"/>
      </w:divBdr>
    </w:div>
    <w:div w:id="211234132">
      <w:bodyDiv w:val="1"/>
      <w:marLeft w:val="0"/>
      <w:marRight w:val="0"/>
      <w:marTop w:val="0"/>
      <w:marBottom w:val="0"/>
      <w:divBdr>
        <w:top w:val="none" w:sz="0" w:space="0" w:color="auto"/>
        <w:left w:val="none" w:sz="0" w:space="0" w:color="auto"/>
        <w:bottom w:val="none" w:sz="0" w:space="0" w:color="auto"/>
        <w:right w:val="none" w:sz="0" w:space="0" w:color="auto"/>
      </w:divBdr>
      <w:divsChild>
        <w:div w:id="63795442">
          <w:marLeft w:val="0"/>
          <w:marRight w:val="0"/>
          <w:marTop w:val="300"/>
          <w:marBottom w:val="0"/>
          <w:divBdr>
            <w:top w:val="none" w:sz="0" w:space="0" w:color="auto"/>
            <w:left w:val="none" w:sz="0" w:space="0" w:color="auto"/>
            <w:bottom w:val="none" w:sz="0" w:space="0" w:color="auto"/>
            <w:right w:val="none" w:sz="0" w:space="0" w:color="auto"/>
          </w:divBdr>
          <w:divsChild>
            <w:div w:id="1598903405">
              <w:marLeft w:val="0"/>
              <w:marRight w:val="0"/>
              <w:marTop w:val="0"/>
              <w:marBottom w:val="0"/>
              <w:divBdr>
                <w:top w:val="none" w:sz="0" w:space="0" w:color="auto"/>
                <w:left w:val="none" w:sz="0" w:space="0" w:color="auto"/>
                <w:bottom w:val="none" w:sz="0" w:space="0" w:color="auto"/>
                <w:right w:val="none" w:sz="0" w:space="0" w:color="auto"/>
              </w:divBdr>
              <w:divsChild>
                <w:div w:id="2022196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39146">
          <w:marLeft w:val="0"/>
          <w:marRight w:val="0"/>
          <w:marTop w:val="0"/>
          <w:marBottom w:val="0"/>
          <w:divBdr>
            <w:top w:val="none" w:sz="0" w:space="0" w:color="auto"/>
            <w:left w:val="none" w:sz="0" w:space="0" w:color="auto"/>
            <w:bottom w:val="none" w:sz="0" w:space="0" w:color="auto"/>
            <w:right w:val="none" w:sz="0" w:space="0" w:color="auto"/>
          </w:divBdr>
        </w:div>
        <w:div w:id="383408040">
          <w:marLeft w:val="0"/>
          <w:marRight w:val="0"/>
          <w:marTop w:val="0"/>
          <w:marBottom w:val="0"/>
          <w:divBdr>
            <w:top w:val="none" w:sz="0" w:space="0" w:color="auto"/>
            <w:left w:val="none" w:sz="0" w:space="0" w:color="auto"/>
            <w:bottom w:val="none" w:sz="0" w:space="0" w:color="auto"/>
            <w:right w:val="none" w:sz="0" w:space="0" w:color="auto"/>
          </w:divBdr>
        </w:div>
        <w:div w:id="474684811">
          <w:marLeft w:val="0"/>
          <w:marRight w:val="0"/>
          <w:marTop w:val="300"/>
          <w:marBottom w:val="0"/>
          <w:divBdr>
            <w:top w:val="none" w:sz="0" w:space="0" w:color="auto"/>
            <w:left w:val="none" w:sz="0" w:space="0" w:color="auto"/>
            <w:bottom w:val="none" w:sz="0" w:space="0" w:color="auto"/>
            <w:right w:val="none" w:sz="0" w:space="0" w:color="auto"/>
          </w:divBdr>
          <w:divsChild>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601713">
          <w:marLeft w:val="0"/>
          <w:marRight w:val="0"/>
          <w:marTop w:val="0"/>
          <w:marBottom w:val="0"/>
          <w:divBdr>
            <w:top w:val="none" w:sz="0" w:space="0" w:color="auto"/>
            <w:left w:val="none" w:sz="0" w:space="0" w:color="auto"/>
            <w:bottom w:val="none" w:sz="0" w:space="0" w:color="auto"/>
            <w:right w:val="none" w:sz="0" w:space="0" w:color="auto"/>
          </w:divBdr>
        </w:div>
        <w:div w:id="553783645">
          <w:marLeft w:val="0"/>
          <w:marRight w:val="0"/>
          <w:marTop w:val="0"/>
          <w:marBottom w:val="0"/>
          <w:divBdr>
            <w:top w:val="none" w:sz="0" w:space="0" w:color="auto"/>
            <w:left w:val="none" w:sz="0" w:space="0" w:color="auto"/>
            <w:bottom w:val="none" w:sz="0" w:space="0" w:color="auto"/>
            <w:right w:val="none" w:sz="0" w:space="0" w:color="auto"/>
          </w:divBdr>
        </w:div>
        <w:div w:id="613488896">
          <w:marLeft w:val="0"/>
          <w:marRight w:val="0"/>
          <w:marTop w:val="0"/>
          <w:marBottom w:val="0"/>
          <w:divBdr>
            <w:top w:val="none" w:sz="0" w:space="0" w:color="auto"/>
            <w:left w:val="none" w:sz="0" w:space="0" w:color="auto"/>
            <w:bottom w:val="none" w:sz="0" w:space="0" w:color="auto"/>
            <w:right w:val="none" w:sz="0" w:space="0" w:color="auto"/>
          </w:divBdr>
        </w:div>
        <w:div w:id="760641324">
          <w:marLeft w:val="0"/>
          <w:marRight w:val="0"/>
          <w:marTop w:val="300"/>
          <w:marBottom w:val="0"/>
          <w:divBdr>
            <w:top w:val="none" w:sz="0" w:space="0" w:color="auto"/>
            <w:left w:val="none" w:sz="0" w:space="0" w:color="auto"/>
            <w:bottom w:val="none" w:sz="0" w:space="0" w:color="auto"/>
            <w:right w:val="none" w:sz="0" w:space="0" w:color="auto"/>
          </w:divBdr>
          <w:divsChild>
            <w:div w:id="1116372118">
              <w:marLeft w:val="0"/>
              <w:marRight w:val="0"/>
              <w:marTop w:val="0"/>
              <w:marBottom w:val="0"/>
              <w:divBdr>
                <w:top w:val="none" w:sz="0" w:space="0" w:color="auto"/>
                <w:left w:val="none" w:sz="0" w:space="0" w:color="auto"/>
                <w:bottom w:val="none" w:sz="0" w:space="0" w:color="auto"/>
                <w:right w:val="none" w:sz="0" w:space="0" w:color="auto"/>
              </w:divBdr>
              <w:divsChild>
                <w:div w:id="1601258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026197">
          <w:marLeft w:val="0"/>
          <w:marRight w:val="0"/>
          <w:marTop w:val="0"/>
          <w:marBottom w:val="0"/>
          <w:divBdr>
            <w:top w:val="none" w:sz="0" w:space="0" w:color="auto"/>
            <w:left w:val="none" w:sz="0" w:space="0" w:color="auto"/>
            <w:bottom w:val="none" w:sz="0" w:space="0" w:color="auto"/>
            <w:right w:val="none" w:sz="0" w:space="0" w:color="auto"/>
          </w:divBdr>
          <w:divsChild>
            <w:div w:id="451486707">
              <w:marLeft w:val="0"/>
              <w:marRight w:val="0"/>
              <w:marTop w:val="0"/>
              <w:marBottom w:val="0"/>
              <w:divBdr>
                <w:top w:val="none" w:sz="0" w:space="0" w:color="auto"/>
                <w:left w:val="none" w:sz="0" w:space="0" w:color="auto"/>
                <w:bottom w:val="none" w:sz="0" w:space="0" w:color="auto"/>
                <w:right w:val="none" w:sz="0" w:space="0" w:color="auto"/>
              </w:divBdr>
            </w:div>
          </w:divsChild>
        </w:div>
        <w:div w:id="1265965999">
          <w:marLeft w:val="0"/>
          <w:marRight w:val="0"/>
          <w:marTop w:val="0"/>
          <w:marBottom w:val="0"/>
          <w:divBdr>
            <w:top w:val="none" w:sz="0" w:space="0" w:color="auto"/>
            <w:left w:val="none" w:sz="0" w:space="0" w:color="auto"/>
            <w:bottom w:val="none" w:sz="0" w:space="0" w:color="auto"/>
            <w:right w:val="none" w:sz="0" w:space="0" w:color="auto"/>
          </w:divBdr>
          <w:divsChild>
            <w:div w:id="184296222">
              <w:marLeft w:val="0"/>
              <w:marRight w:val="0"/>
              <w:marTop w:val="0"/>
              <w:marBottom w:val="0"/>
              <w:divBdr>
                <w:top w:val="none" w:sz="0" w:space="0" w:color="auto"/>
                <w:left w:val="none" w:sz="0" w:space="0" w:color="auto"/>
                <w:bottom w:val="none" w:sz="0" w:space="0" w:color="auto"/>
                <w:right w:val="none" w:sz="0" w:space="0" w:color="auto"/>
              </w:divBdr>
            </w:div>
          </w:divsChild>
        </w:div>
        <w:div w:id="1657607976">
          <w:marLeft w:val="0"/>
          <w:marRight w:val="0"/>
          <w:marTop w:val="0"/>
          <w:marBottom w:val="0"/>
          <w:divBdr>
            <w:top w:val="none" w:sz="0" w:space="0" w:color="auto"/>
            <w:left w:val="none" w:sz="0" w:space="0" w:color="auto"/>
            <w:bottom w:val="none" w:sz="0" w:space="0" w:color="auto"/>
            <w:right w:val="none" w:sz="0" w:space="0" w:color="auto"/>
          </w:divBdr>
          <w:divsChild>
            <w:div w:id="1576822400">
              <w:marLeft w:val="0"/>
              <w:marRight w:val="0"/>
              <w:marTop w:val="0"/>
              <w:marBottom w:val="0"/>
              <w:divBdr>
                <w:top w:val="none" w:sz="0" w:space="0" w:color="auto"/>
                <w:left w:val="none" w:sz="0" w:space="0" w:color="auto"/>
                <w:bottom w:val="none" w:sz="0" w:space="0" w:color="auto"/>
                <w:right w:val="none" w:sz="0" w:space="0" w:color="auto"/>
              </w:divBdr>
            </w:div>
          </w:divsChild>
        </w:div>
        <w:div w:id="1673988747">
          <w:marLeft w:val="0"/>
          <w:marRight w:val="0"/>
          <w:marTop w:val="0"/>
          <w:marBottom w:val="0"/>
          <w:divBdr>
            <w:top w:val="none" w:sz="0" w:space="0" w:color="auto"/>
            <w:left w:val="none" w:sz="0" w:space="0" w:color="auto"/>
            <w:bottom w:val="none" w:sz="0" w:space="0" w:color="auto"/>
            <w:right w:val="none" w:sz="0" w:space="0" w:color="auto"/>
          </w:divBdr>
        </w:div>
        <w:div w:id="1674844971">
          <w:marLeft w:val="0"/>
          <w:marRight w:val="0"/>
          <w:marTop w:val="0"/>
          <w:marBottom w:val="0"/>
          <w:divBdr>
            <w:top w:val="none" w:sz="0" w:space="0" w:color="auto"/>
            <w:left w:val="none" w:sz="0" w:space="0" w:color="auto"/>
            <w:bottom w:val="none" w:sz="0" w:space="0" w:color="auto"/>
            <w:right w:val="none" w:sz="0" w:space="0" w:color="auto"/>
          </w:divBdr>
          <w:divsChild>
            <w:div w:id="1475752689">
              <w:marLeft w:val="0"/>
              <w:marRight w:val="0"/>
              <w:marTop w:val="0"/>
              <w:marBottom w:val="0"/>
              <w:divBdr>
                <w:top w:val="none" w:sz="0" w:space="0" w:color="auto"/>
                <w:left w:val="none" w:sz="0" w:space="0" w:color="auto"/>
                <w:bottom w:val="none" w:sz="0" w:space="0" w:color="auto"/>
                <w:right w:val="none" w:sz="0" w:space="0" w:color="auto"/>
              </w:divBdr>
            </w:div>
          </w:divsChild>
        </w:div>
        <w:div w:id="1693526794">
          <w:marLeft w:val="0"/>
          <w:marRight w:val="0"/>
          <w:marTop w:val="0"/>
          <w:marBottom w:val="0"/>
          <w:divBdr>
            <w:top w:val="none" w:sz="0" w:space="0" w:color="auto"/>
            <w:left w:val="none" w:sz="0" w:space="0" w:color="auto"/>
            <w:bottom w:val="none" w:sz="0" w:space="0" w:color="auto"/>
            <w:right w:val="none" w:sz="0" w:space="0" w:color="auto"/>
          </w:divBdr>
          <w:divsChild>
            <w:div w:id="1899897527">
              <w:marLeft w:val="0"/>
              <w:marRight w:val="0"/>
              <w:marTop w:val="0"/>
              <w:marBottom w:val="0"/>
              <w:divBdr>
                <w:top w:val="none" w:sz="0" w:space="0" w:color="auto"/>
                <w:left w:val="none" w:sz="0" w:space="0" w:color="auto"/>
                <w:bottom w:val="none" w:sz="0" w:space="0" w:color="auto"/>
                <w:right w:val="none" w:sz="0" w:space="0" w:color="auto"/>
              </w:divBdr>
            </w:div>
          </w:divsChild>
        </w:div>
        <w:div w:id="1708218231">
          <w:marLeft w:val="0"/>
          <w:marRight w:val="0"/>
          <w:marTop w:val="0"/>
          <w:marBottom w:val="0"/>
          <w:divBdr>
            <w:top w:val="none" w:sz="0" w:space="0" w:color="auto"/>
            <w:left w:val="none" w:sz="0" w:space="0" w:color="auto"/>
            <w:bottom w:val="none" w:sz="0" w:space="0" w:color="auto"/>
            <w:right w:val="none" w:sz="0" w:space="0" w:color="auto"/>
          </w:divBdr>
          <w:divsChild>
            <w:div w:id="908030369">
              <w:marLeft w:val="0"/>
              <w:marRight w:val="0"/>
              <w:marTop w:val="0"/>
              <w:marBottom w:val="0"/>
              <w:divBdr>
                <w:top w:val="none" w:sz="0" w:space="0" w:color="auto"/>
                <w:left w:val="none" w:sz="0" w:space="0" w:color="auto"/>
                <w:bottom w:val="none" w:sz="0" w:space="0" w:color="auto"/>
                <w:right w:val="none" w:sz="0" w:space="0" w:color="auto"/>
              </w:divBdr>
            </w:div>
          </w:divsChild>
        </w:div>
        <w:div w:id="1761295157">
          <w:marLeft w:val="0"/>
          <w:marRight w:val="0"/>
          <w:marTop w:val="0"/>
          <w:marBottom w:val="0"/>
          <w:divBdr>
            <w:top w:val="none" w:sz="0" w:space="0" w:color="auto"/>
            <w:left w:val="none" w:sz="0" w:space="0" w:color="auto"/>
            <w:bottom w:val="none" w:sz="0" w:space="0" w:color="auto"/>
            <w:right w:val="none" w:sz="0" w:space="0" w:color="auto"/>
          </w:divBdr>
          <w:divsChild>
            <w:div w:id="784695014">
              <w:marLeft w:val="0"/>
              <w:marRight w:val="0"/>
              <w:marTop w:val="0"/>
              <w:marBottom w:val="0"/>
              <w:divBdr>
                <w:top w:val="none" w:sz="0" w:space="0" w:color="auto"/>
                <w:left w:val="none" w:sz="0" w:space="0" w:color="auto"/>
                <w:bottom w:val="none" w:sz="0" w:space="0" w:color="auto"/>
                <w:right w:val="none" w:sz="0" w:space="0" w:color="auto"/>
              </w:divBdr>
            </w:div>
          </w:divsChild>
        </w:div>
        <w:div w:id="1877699848">
          <w:marLeft w:val="0"/>
          <w:marRight w:val="0"/>
          <w:marTop w:val="300"/>
          <w:marBottom w:val="0"/>
          <w:divBdr>
            <w:top w:val="none" w:sz="0" w:space="0" w:color="auto"/>
            <w:left w:val="none" w:sz="0" w:space="0" w:color="auto"/>
            <w:bottom w:val="none" w:sz="0" w:space="0" w:color="auto"/>
            <w:right w:val="none" w:sz="0" w:space="0" w:color="auto"/>
          </w:divBdr>
          <w:divsChild>
            <w:div w:id="314067162">
              <w:marLeft w:val="0"/>
              <w:marRight w:val="0"/>
              <w:marTop w:val="0"/>
              <w:marBottom w:val="0"/>
              <w:divBdr>
                <w:top w:val="none" w:sz="0" w:space="0" w:color="auto"/>
                <w:left w:val="none" w:sz="0" w:space="0" w:color="auto"/>
                <w:bottom w:val="none" w:sz="0" w:space="0" w:color="auto"/>
                <w:right w:val="none" w:sz="0" w:space="0" w:color="auto"/>
              </w:divBdr>
              <w:divsChild>
                <w:div w:id="1713455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113959">
          <w:marLeft w:val="0"/>
          <w:marRight w:val="0"/>
          <w:marTop w:val="0"/>
          <w:marBottom w:val="0"/>
          <w:divBdr>
            <w:top w:val="none" w:sz="0" w:space="0" w:color="auto"/>
            <w:left w:val="none" w:sz="0" w:space="0" w:color="auto"/>
            <w:bottom w:val="none" w:sz="0" w:space="0" w:color="auto"/>
            <w:right w:val="none" w:sz="0" w:space="0" w:color="auto"/>
          </w:divBdr>
        </w:div>
      </w:divsChild>
    </w:div>
    <w:div w:id="211312944">
      <w:bodyDiv w:val="1"/>
      <w:marLeft w:val="0"/>
      <w:marRight w:val="0"/>
      <w:marTop w:val="0"/>
      <w:marBottom w:val="0"/>
      <w:divBdr>
        <w:top w:val="none" w:sz="0" w:space="0" w:color="auto"/>
        <w:left w:val="none" w:sz="0" w:space="0" w:color="auto"/>
        <w:bottom w:val="none" w:sz="0" w:space="0" w:color="auto"/>
        <w:right w:val="none" w:sz="0" w:space="0" w:color="auto"/>
      </w:divBdr>
    </w:div>
    <w:div w:id="212085701">
      <w:bodyDiv w:val="1"/>
      <w:marLeft w:val="0"/>
      <w:marRight w:val="0"/>
      <w:marTop w:val="0"/>
      <w:marBottom w:val="0"/>
      <w:divBdr>
        <w:top w:val="none" w:sz="0" w:space="0" w:color="auto"/>
        <w:left w:val="none" w:sz="0" w:space="0" w:color="auto"/>
        <w:bottom w:val="none" w:sz="0" w:space="0" w:color="auto"/>
        <w:right w:val="none" w:sz="0" w:space="0" w:color="auto"/>
      </w:divBdr>
      <w:divsChild>
        <w:div w:id="880941435">
          <w:marLeft w:val="0"/>
          <w:marRight w:val="0"/>
          <w:marTop w:val="0"/>
          <w:marBottom w:val="0"/>
          <w:divBdr>
            <w:top w:val="none" w:sz="0" w:space="0" w:color="auto"/>
            <w:left w:val="none" w:sz="0" w:space="0" w:color="auto"/>
            <w:bottom w:val="none" w:sz="0" w:space="0" w:color="auto"/>
            <w:right w:val="none" w:sz="0" w:space="0" w:color="auto"/>
          </w:divBdr>
        </w:div>
        <w:div w:id="1076365634">
          <w:marLeft w:val="0"/>
          <w:marRight w:val="0"/>
          <w:marTop w:val="0"/>
          <w:marBottom w:val="0"/>
          <w:divBdr>
            <w:top w:val="none" w:sz="0" w:space="0" w:color="auto"/>
            <w:left w:val="none" w:sz="0" w:space="0" w:color="auto"/>
            <w:bottom w:val="none" w:sz="0" w:space="0" w:color="auto"/>
            <w:right w:val="none" w:sz="0" w:space="0" w:color="auto"/>
          </w:divBdr>
          <w:divsChild>
            <w:div w:id="36971914">
              <w:marLeft w:val="0"/>
              <w:marRight w:val="0"/>
              <w:marTop w:val="0"/>
              <w:marBottom w:val="0"/>
              <w:divBdr>
                <w:top w:val="none" w:sz="0" w:space="0" w:color="auto"/>
                <w:left w:val="none" w:sz="0" w:space="0" w:color="auto"/>
                <w:bottom w:val="none" w:sz="0" w:space="0" w:color="auto"/>
                <w:right w:val="none" w:sz="0" w:space="0" w:color="auto"/>
              </w:divBdr>
            </w:div>
          </w:divsChild>
        </w:div>
        <w:div w:id="746147107">
          <w:marLeft w:val="0"/>
          <w:marRight w:val="0"/>
          <w:marTop w:val="0"/>
          <w:marBottom w:val="0"/>
          <w:divBdr>
            <w:top w:val="none" w:sz="0" w:space="0" w:color="auto"/>
            <w:left w:val="none" w:sz="0" w:space="0" w:color="auto"/>
            <w:bottom w:val="none" w:sz="0" w:space="0" w:color="auto"/>
            <w:right w:val="none" w:sz="0" w:space="0" w:color="auto"/>
          </w:divBdr>
        </w:div>
        <w:div w:id="196164667">
          <w:marLeft w:val="0"/>
          <w:marRight w:val="0"/>
          <w:marTop w:val="0"/>
          <w:marBottom w:val="0"/>
          <w:divBdr>
            <w:top w:val="none" w:sz="0" w:space="0" w:color="auto"/>
            <w:left w:val="none" w:sz="0" w:space="0" w:color="auto"/>
            <w:bottom w:val="none" w:sz="0" w:space="0" w:color="auto"/>
            <w:right w:val="none" w:sz="0" w:space="0" w:color="auto"/>
          </w:divBdr>
          <w:divsChild>
            <w:div w:id="1523014579">
              <w:marLeft w:val="0"/>
              <w:marRight w:val="0"/>
              <w:marTop w:val="0"/>
              <w:marBottom w:val="0"/>
              <w:divBdr>
                <w:top w:val="none" w:sz="0" w:space="0" w:color="auto"/>
                <w:left w:val="none" w:sz="0" w:space="0" w:color="auto"/>
                <w:bottom w:val="none" w:sz="0" w:space="0" w:color="auto"/>
                <w:right w:val="none" w:sz="0" w:space="0" w:color="auto"/>
              </w:divBdr>
            </w:div>
          </w:divsChild>
        </w:div>
        <w:div w:id="829560382">
          <w:marLeft w:val="0"/>
          <w:marRight w:val="0"/>
          <w:marTop w:val="0"/>
          <w:marBottom w:val="0"/>
          <w:divBdr>
            <w:top w:val="none" w:sz="0" w:space="0" w:color="auto"/>
            <w:left w:val="none" w:sz="0" w:space="0" w:color="auto"/>
            <w:bottom w:val="none" w:sz="0" w:space="0" w:color="auto"/>
            <w:right w:val="none" w:sz="0" w:space="0" w:color="auto"/>
          </w:divBdr>
        </w:div>
        <w:div w:id="1337997790">
          <w:marLeft w:val="0"/>
          <w:marRight w:val="0"/>
          <w:marTop w:val="0"/>
          <w:marBottom w:val="0"/>
          <w:divBdr>
            <w:top w:val="none" w:sz="0" w:space="0" w:color="auto"/>
            <w:left w:val="none" w:sz="0" w:space="0" w:color="auto"/>
            <w:bottom w:val="none" w:sz="0" w:space="0" w:color="auto"/>
            <w:right w:val="none" w:sz="0" w:space="0" w:color="auto"/>
          </w:divBdr>
          <w:divsChild>
            <w:div w:id="1587154306">
              <w:marLeft w:val="0"/>
              <w:marRight w:val="0"/>
              <w:marTop w:val="0"/>
              <w:marBottom w:val="0"/>
              <w:divBdr>
                <w:top w:val="none" w:sz="0" w:space="0" w:color="auto"/>
                <w:left w:val="none" w:sz="0" w:space="0" w:color="auto"/>
                <w:bottom w:val="none" w:sz="0" w:space="0" w:color="auto"/>
                <w:right w:val="none" w:sz="0" w:space="0" w:color="auto"/>
              </w:divBdr>
            </w:div>
          </w:divsChild>
        </w:div>
        <w:div w:id="60760056">
          <w:marLeft w:val="0"/>
          <w:marRight w:val="0"/>
          <w:marTop w:val="0"/>
          <w:marBottom w:val="0"/>
          <w:divBdr>
            <w:top w:val="none" w:sz="0" w:space="0" w:color="auto"/>
            <w:left w:val="none" w:sz="0" w:space="0" w:color="auto"/>
            <w:bottom w:val="none" w:sz="0" w:space="0" w:color="auto"/>
            <w:right w:val="none" w:sz="0" w:space="0" w:color="auto"/>
          </w:divBdr>
        </w:div>
        <w:div w:id="288364351">
          <w:marLeft w:val="0"/>
          <w:marRight w:val="0"/>
          <w:marTop w:val="0"/>
          <w:marBottom w:val="0"/>
          <w:divBdr>
            <w:top w:val="none" w:sz="0" w:space="0" w:color="auto"/>
            <w:left w:val="none" w:sz="0" w:space="0" w:color="auto"/>
            <w:bottom w:val="none" w:sz="0" w:space="0" w:color="auto"/>
            <w:right w:val="none" w:sz="0" w:space="0" w:color="auto"/>
          </w:divBdr>
          <w:divsChild>
            <w:div w:id="2115205696">
              <w:marLeft w:val="0"/>
              <w:marRight w:val="0"/>
              <w:marTop w:val="0"/>
              <w:marBottom w:val="0"/>
              <w:divBdr>
                <w:top w:val="none" w:sz="0" w:space="0" w:color="auto"/>
                <w:left w:val="none" w:sz="0" w:space="0" w:color="auto"/>
                <w:bottom w:val="none" w:sz="0" w:space="0" w:color="auto"/>
                <w:right w:val="none" w:sz="0" w:space="0" w:color="auto"/>
              </w:divBdr>
            </w:div>
          </w:divsChild>
        </w:div>
        <w:div w:id="1544057443">
          <w:marLeft w:val="0"/>
          <w:marRight w:val="0"/>
          <w:marTop w:val="0"/>
          <w:marBottom w:val="0"/>
          <w:divBdr>
            <w:top w:val="none" w:sz="0" w:space="0" w:color="auto"/>
            <w:left w:val="none" w:sz="0" w:space="0" w:color="auto"/>
            <w:bottom w:val="none" w:sz="0" w:space="0" w:color="auto"/>
            <w:right w:val="none" w:sz="0" w:space="0" w:color="auto"/>
          </w:divBdr>
        </w:div>
        <w:div w:id="486748832">
          <w:marLeft w:val="0"/>
          <w:marRight w:val="0"/>
          <w:marTop w:val="0"/>
          <w:marBottom w:val="0"/>
          <w:divBdr>
            <w:top w:val="none" w:sz="0" w:space="0" w:color="auto"/>
            <w:left w:val="none" w:sz="0" w:space="0" w:color="auto"/>
            <w:bottom w:val="none" w:sz="0" w:space="0" w:color="auto"/>
            <w:right w:val="none" w:sz="0" w:space="0" w:color="auto"/>
          </w:divBdr>
          <w:divsChild>
            <w:div w:id="1963224496">
              <w:marLeft w:val="0"/>
              <w:marRight w:val="0"/>
              <w:marTop w:val="0"/>
              <w:marBottom w:val="0"/>
              <w:divBdr>
                <w:top w:val="none" w:sz="0" w:space="0" w:color="auto"/>
                <w:left w:val="none" w:sz="0" w:space="0" w:color="auto"/>
                <w:bottom w:val="none" w:sz="0" w:space="0" w:color="auto"/>
                <w:right w:val="none" w:sz="0" w:space="0" w:color="auto"/>
              </w:divBdr>
            </w:div>
          </w:divsChild>
        </w:div>
        <w:div w:id="1270552425">
          <w:marLeft w:val="0"/>
          <w:marRight w:val="0"/>
          <w:marTop w:val="0"/>
          <w:marBottom w:val="0"/>
          <w:divBdr>
            <w:top w:val="none" w:sz="0" w:space="0" w:color="auto"/>
            <w:left w:val="none" w:sz="0" w:space="0" w:color="auto"/>
            <w:bottom w:val="none" w:sz="0" w:space="0" w:color="auto"/>
            <w:right w:val="none" w:sz="0" w:space="0" w:color="auto"/>
          </w:divBdr>
        </w:div>
        <w:div w:id="329067131">
          <w:marLeft w:val="0"/>
          <w:marRight w:val="0"/>
          <w:marTop w:val="0"/>
          <w:marBottom w:val="0"/>
          <w:divBdr>
            <w:top w:val="none" w:sz="0" w:space="0" w:color="auto"/>
            <w:left w:val="none" w:sz="0" w:space="0" w:color="auto"/>
            <w:bottom w:val="none" w:sz="0" w:space="0" w:color="auto"/>
            <w:right w:val="none" w:sz="0" w:space="0" w:color="auto"/>
          </w:divBdr>
          <w:divsChild>
            <w:div w:id="774713798">
              <w:marLeft w:val="0"/>
              <w:marRight w:val="0"/>
              <w:marTop w:val="0"/>
              <w:marBottom w:val="0"/>
              <w:divBdr>
                <w:top w:val="none" w:sz="0" w:space="0" w:color="auto"/>
                <w:left w:val="none" w:sz="0" w:space="0" w:color="auto"/>
                <w:bottom w:val="none" w:sz="0" w:space="0" w:color="auto"/>
                <w:right w:val="none" w:sz="0" w:space="0" w:color="auto"/>
              </w:divBdr>
            </w:div>
          </w:divsChild>
        </w:div>
        <w:div w:id="1257054807">
          <w:marLeft w:val="0"/>
          <w:marRight w:val="0"/>
          <w:marTop w:val="0"/>
          <w:marBottom w:val="0"/>
          <w:divBdr>
            <w:top w:val="none" w:sz="0" w:space="0" w:color="auto"/>
            <w:left w:val="none" w:sz="0" w:space="0" w:color="auto"/>
            <w:bottom w:val="none" w:sz="0" w:space="0" w:color="auto"/>
            <w:right w:val="none" w:sz="0" w:space="0" w:color="auto"/>
          </w:divBdr>
        </w:div>
        <w:div w:id="2081248804">
          <w:marLeft w:val="0"/>
          <w:marRight w:val="0"/>
          <w:marTop w:val="0"/>
          <w:marBottom w:val="0"/>
          <w:divBdr>
            <w:top w:val="none" w:sz="0" w:space="0" w:color="auto"/>
            <w:left w:val="none" w:sz="0" w:space="0" w:color="auto"/>
            <w:bottom w:val="none" w:sz="0" w:space="0" w:color="auto"/>
            <w:right w:val="none" w:sz="0" w:space="0" w:color="auto"/>
          </w:divBdr>
          <w:divsChild>
            <w:div w:id="1980457203">
              <w:marLeft w:val="0"/>
              <w:marRight w:val="0"/>
              <w:marTop w:val="0"/>
              <w:marBottom w:val="0"/>
              <w:divBdr>
                <w:top w:val="none" w:sz="0" w:space="0" w:color="auto"/>
                <w:left w:val="none" w:sz="0" w:space="0" w:color="auto"/>
                <w:bottom w:val="none" w:sz="0" w:space="0" w:color="auto"/>
                <w:right w:val="none" w:sz="0" w:space="0" w:color="auto"/>
              </w:divBdr>
            </w:div>
          </w:divsChild>
        </w:div>
        <w:div w:id="989988073">
          <w:marLeft w:val="0"/>
          <w:marRight w:val="0"/>
          <w:marTop w:val="300"/>
          <w:marBottom w:val="0"/>
          <w:divBdr>
            <w:top w:val="none" w:sz="0" w:space="0" w:color="auto"/>
            <w:left w:val="none" w:sz="0" w:space="0" w:color="auto"/>
            <w:bottom w:val="none" w:sz="0" w:space="0" w:color="auto"/>
            <w:right w:val="none" w:sz="0" w:space="0" w:color="auto"/>
          </w:divBdr>
          <w:divsChild>
            <w:div w:id="955059246">
              <w:marLeft w:val="0"/>
              <w:marRight w:val="0"/>
              <w:marTop w:val="0"/>
              <w:marBottom w:val="0"/>
              <w:divBdr>
                <w:top w:val="none" w:sz="0" w:space="0" w:color="auto"/>
                <w:left w:val="none" w:sz="0" w:space="0" w:color="auto"/>
                <w:bottom w:val="none" w:sz="0" w:space="0" w:color="auto"/>
                <w:right w:val="none" w:sz="0" w:space="0" w:color="auto"/>
              </w:divBdr>
              <w:divsChild>
                <w:div w:id="1384720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3747905">
          <w:marLeft w:val="0"/>
          <w:marRight w:val="0"/>
          <w:marTop w:val="300"/>
          <w:marBottom w:val="0"/>
          <w:divBdr>
            <w:top w:val="none" w:sz="0" w:space="0" w:color="auto"/>
            <w:left w:val="none" w:sz="0" w:space="0" w:color="auto"/>
            <w:bottom w:val="none" w:sz="0" w:space="0" w:color="auto"/>
            <w:right w:val="none" w:sz="0" w:space="0" w:color="auto"/>
          </w:divBdr>
          <w:divsChild>
            <w:div w:id="551965311">
              <w:marLeft w:val="0"/>
              <w:marRight w:val="0"/>
              <w:marTop w:val="0"/>
              <w:marBottom w:val="0"/>
              <w:divBdr>
                <w:top w:val="none" w:sz="0" w:space="0" w:color="auto"/>
                <w:left w:val="none" w:sz="0" w:space="0" w:color="auto"/>
                <w:bottom w:val="none" w:sz="0" w:space="0" w:color="auto"/>
                <w:right w:val="none" w:sz="0" w:space="0" w:color="auto"/>
              </w:divBdr>
              <w:divsChild>
                <w:div w:id="2046827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3627806">
          <w:marLeft w:val="0"/>
          <w:marRight w:val="0"/>
          <w:marTop w:val="300"/>
          <w:marBottom w:val="0"/>
          <w:divBdr>
            <w:top w:val="none" w:sz="0" w:space="0" w:color="auto"/>
            <w:left w:val="none" w:sz="0" w:space="0" w:color="auto"/>
            <w:bottom w:val="none" w:sz="0" w:space="0" w:color="auto"/>
            <w:right w:val="none" w:sz="0" w:space="0" w:color="auto"/>
          </w:divBdr>
          <w:divsChild>
            <w:div w:id="1577204631">
              <w:marLeft w:val="0"/>
              <w:marRight w:val="0"/>
              <w:marTop w:val="0"/>
              <w:marBottom w:val="0"/>
              <w:divBdr>
                <w:top w:val="none" w:sz="0" w:space="0" w:color="auto"/>
                <w:left w:val="none" w:sz="0" w:space="0" w:color="auto"/>
                <w:bottom w:val="none" w:sz="0" w:space="0" w:color="auto"/>
                <w:right w:val="none" w:sz="0" w:space="0" w:color="auto"/>
              </w:divBdr>
              <w:divsChild>
                <w:div w:id="572474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190174">
          <w:marLeft w:val="0"/>
          <w:marRight w:val="0"/>
          <w:marTop w:val="300"/>
          <w:marBottom w:val="0"/>
          <w:divBdr>
            <w:top w:val="none" w:sz="0" w:space="0" w:color="auto"/>
            <w:left w:val="none" w:sz="0" w:space="0" w:color="auto"/>
            <w:bottom w:val="none" w:sz="0" w:space="0" w:color="auto"/>
            <w:right w:val="none" w:sz="0" w:space="0" w:color="auto"/>
          </w:divBdr>
          <w:divsChild>
            <w:div w:id="711148650">
              <w:marLeft w:val="0"/>
              <w:marRight w:val="0"/>
              <w:marTop w:val="0"/>
              <w:marBottom w:val="0"/>
              <w:divBdr>
                <w:top w:val="none" w:sz="0" w:space="0" w:color="auto"/>
                <w:left w:val="none" w:sz="0" w:space="0" w:color="auto"/>
                <w:bottom w:val="none" w:sz="0" w:space="0" w:color="auto"/>
                <w:right w:val="none" w:sz="0" w:space="0" w:color="auto"/>
              </w:divBdr>
              <w:divsChild>
                <w:div w:id="2141727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427645">
      <w:bodyDiv w:val="1"/>
      <w:marLeft w:val="0"/>
      <w:marRight w:val="0"/>
      <w:marTop w:val="0"/>
      <w:marBottom w:val="0"/>
      <w:divBdr>
        <w:top w:val="none" w:sz="0" w:space="0" w:color="auto"/>
        <w:left w:val="none" w:sz="0" w:space="0" w:color="auto"/>
        <w:bottom w:val="none" w:sz="0" w:space="0" w:color="auto"/>
        <w:right w:val="none" w:sz="0" w:space="0" w:color="auto"/>
      </w:divBdr>
      <w:divsChild>
        <w:div w:id="122162152">
          <w:marLeft w:val="0"/>
          <w:marRight w:val="0"/>
          <w:marTop w:val="0"/>
          <w:marBottom w:val="0"/>
          <w:divBdr>
            <w:top w:val="none" w:sz="0" w:space="0" w:color="auto"/>
            <w:left w:val="none" w:sz="0" w:space="0" w:color="auto"/>
            <w:bottom w:val="none" w:sz="0" w:space="0" w:color="auto"/>
            <w:right w:val="none" w:sz="0" w:space="0" w:color="auto"/>
          </w:divBdr>
        </w:div>
        <w:div w:id="502742501">
          <w:marLeft w:val="0"/>
          <w:marRight w:val="0"/>
          <w:marTop w:val="0"/>
          <w:marBottom w:val="0"/>
          <w:divBdr>
            <w:top w:val="none" w:sz="0" w:space="0" w:color="auto"/>
            <w:left w:val="none" w:sz="0" w:space="0" w:color="auto"/>
            <w:bottom w:val="none" w:sz="0" w:space="0" w:color="auto"/>
            <w:right w:val="none" w:sz="0" w:space="0" w:color="auto"/>
          </w:divBdr>
        </w:div>
        <w:div w:id="532309282">
          <w:marLeft w:val="0"/>
          <w:marRight w:val="0"/>
          <w:marTop w:val="300"/>
          <w:marBottom w:val="0"/>
          <w:divBdr>
            <w:top w:val="none" w:sz="0" w:space="0" w:color="auto"/>
            <w:left w:val="none" w:sz="0" w:space="0" w:color="auto"/>
            <w:bottom w:val="none" w:sz="0" w:space="0" w:color="auto"/>
            <w:right w:val="none" w:sz="0" w:space="0" w:color="auto"/>
          </w:divBdr>
          <w:divsChild>
            <w:div w:id="1119374385">
              <w:marLeft w:val="0"/>
              <w:marRight w:val="0"/>
              <w:marTop w:val="0"/>
              <w:marBottom w:val="0"/>
              <w:divBdr>
                <w:top w:val="none" w:sz="0" w:space="0" w:color="auto"/>
                <w:left w:val="none" w:sz="0" w:space="0" w:color="auto"/>
                <w:bottom w:val="none" w:sz="0" w:space="0" w:color="auto"/>
                <w:right w:val="none" w:sz="0" w:space="0" w:color="auto"/>
              </w:divBdr>
              <w:divsChild>
                <w:div w:id="2037921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2082123">
          <w:marLeft w:val="0"/>
          <w:marRight w:val="0"/>
          <w:marTop w:val="0"/>
          <w:marBottom w:val="0"/>
          <w:divBdr>
            <w:top w:val="none" w:sz="0" w:space="0" w:color="auto"/>
            <w:left w:val="none" w:sz="0" w:space="0" w:color="auto"/>
            <w:bottom w:val="none" w:sz="0" w:space="0" w:color="auto"/>
            <w:right w:val="none" w:sz="0" w:space="0" w:color="auto"/>
          </w:divBdr>
          <w:divsChild>
            <w:div w:id="1415859740">
              <w:marLeft w:val="0"/>
              <w:marRight w:val="0"/>
              <w:marTop w:val="0"/>
              <w:marBottom w:val="0"/>
              <w:divBdr>
                <w:top w:val="none" w:sz="0" w:space="0" w:color="auto"/>
                <w:left w:val="none" w:sz="0" w:space="0" w:color="auto"/>
                <w:bottom w:val="none" w:sz="0" w:space="0" w:color="auto"/>
                <w:right w:val="none" w:sz="0" w:space="0" w:color="auto"/>
              </w:divBdr>
            </w:div>
          </w:divsChild>
        </w:div>
        <w:div w:id="684556076">
          <w:marLeft w:val="0"/>
          <w:marRight w:val="0"/>
          <w:marTop w:val="0"/>
          <w:marBottom w:val="0"/>
          <w:divBdr>
            <w:top w:val="none" w:sz="0" w:space="0" w:color="auto"/>
            <w:left w:val="none" w:sz="0" w:space="0" w:color="auto"/>
            <w:bottom w:val="none" w:sz="0" w:space="0" w:color="auto"/>
            <w:right w:val="none" w:sz="0" w:space="0" w:color="auto"/>
          </w:divBdr>
          <w:divsChild>
            <w:div w:id="126436428">
              <w:marLeft w:val="0"/>
              <w:marRight w:val="0"/>
              <w:marTop w:val="0"/>
              <w:marBottom w:val="0"/>
              <w:divBdr>
                <w:top w:val="none" w:sz="0" w:space="0" w:color="auto"/>
                <w:left w:val="none" w:sz="0" w:space="0" w:color="auto"/>
                <w:bottom w:val="none" w:sz="0" w:space="0" w:color="auto"/>
                <w:right w:val="none" w:sz="0" w:space="0" w:color="auto"/>
              </w:divBdr>
            </w:div>
          </w:divsChild>
        </w:div>
        <w:div w:id="731579272">
          <w:marLeft w:val="0"/>
          <w:marRight w:val="0"/>
          <w:marTop w:val="300"/>
          <w:marBottom w:val="0"/>
          <w:divBdr>
            <w:top w:val="none" w:sz="0" w:space="0" w:color="auto"/>
            <w:left w:val="none" w:sz="0" w:space="0" w:color="auto"/>
            <w:bottom w:val="none" w:sz="0" w:space="0" w:color="auto"/>
            <w:right w:val="none" w:sz="0" w:space="0" w:color="auto"/>
          </w:divBdr>
          <w:divsChild>
            <w:div w:id="1011177536">
              <w:marLeft w:val="0"/>
              <w:marRight w:val="0"/>
              <w:marTop w:val="0"/>
              <w:marBottom w:val="0"/>
              <w:divBdr>
                <w:top w:val="none" w:sz="0" w:space="0" w:color="auto"/>
                <w:left w:val="none" w:sz="0" w:space="0" w:color="auto"/>
                <w:bottom w:val="none" w:sz="0" w:space="0" w:color="auto"/>
                <w:right w:val="none" w:sz="0" w:space="0" w:color="auto"/>
              </w:divBdr>
              <w:divsChild>
                <w:div w:id="47245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218955">
          <w:marLeft w:val="0"/>
          <w:marRight w:val="0"/>
          <w:marTop w:val="0"/>
          <w:marBottom w:val="0"/>
          <w:divBdr>
            <w:top w:val="none" w:sz="0" w:space="0" w:color="auto"/>
            <w:left w:val="none" w:sz="0" w:space="0" w:color="auto"/>
            <w:bottom w:val="none" w:sz="0" w:space="0" w:color="auto"/>
            <w:right w:val="none" w:sz="0" w:space="0" w:color="auto"/>
          </w:divBdr>
          <w:divsChild>
            <w:div w:id="1341002865">
              <w:marLeft w:val="0"/>
              <w:marRight w:val="0"/>
              <w:marTop w:val="0"/>
              <w:marBottom w:val="0"/>
              <w:divBdr>
                <w:top w:val="none" w:sz="0" w:space="0" w:color="auto"/>
                <w:left w:val="none" w:sz="0" w:space="0" w:color="auto"/>
                <w:bottom w:val="none" w:sz="0" w:space="0" w:color="auto"/>
                <w:right w:val="none" w:sz="0" w:space="0" w:color="auto"/>
              </w:divBdr>
            </w:div>
          </w:divsChild>
        </w:div>
        <w:div w:id="947391132">
          <w:marLeft w:val="0"/>
          <w:marRight w:val="0"/>
          <w:marTop w:val="0"/>
          <w:marBottom w:val="0"/>
          <w:divBdr>
            <w:top w:val="none" w:sz="0" w:space="0" w:color="auto"/>
            <w:left w:val="none" w:sz="0" w:space="0" w:color="auto"/>
            <w:bottom w:val="none" w:sz="0" w:space="0" w:color="auto"/>
            <w:right w:val="none" w:sz="0" w:space="0" w:color="auto"/>
          </w:divBdr>
          <w:divsChild>
            <w:div w:id="1873613169">
              <w:marLeft w:val="0"/>
              <w:marRight w:val="0"/>
              <w:marTop w:val="0"/>
              <w:marBottom w:val="0"/>
              <w:divBdr>
                <w:top w:val="none" w:sz="0" w:space="0" w:color="auto"/>
                <w:left w:val="none" w:sz="0" w:space="0" w:color="auto"/>
                <w:bottom w:val="none" w:sz="0" w:space="0" w:color="auto"/>
                <w:right w:val="none" w:sz="0" w:space="0" w:color="auto"/>
              </w:divBdr>
            </w:div>
          </w:divsChild>
        </w:div>
        <w:div w:id="1018044978">
          <w:marLeft w:val="0"/>
          <w:marRight w:val="0"/>
          <w:marTop w:val="0"/>
          <w:marBottom w:val="0"/>
          <w:divBdr>
            <w:top w:val="none" w:sz="0" w:space="0" w:color="auto"/>
            <w:left w:val="none" w:sz="0" w:space="0" w:color="auto"/>
            <w:bottom w:val="none" w:sz="0" w:space="0" w:color="auto"/>
            <w:right w:val="none" w:sz="0" w:space="0" w:color="auto"/>
          </w:divBdr>
        </w:div>
        <w:div w:id="1287273719">
          <w:marLeft w:val="0"/>
          <w:marRight w:val="0"/>
          <w:marTop w:val="0"/>
          <w:marBottom w:val="0"/>
          <w:divBdr>
            <w:top w:val="none" w:sz="0" w:space="0" w:color="auto"/>
            <w:left w:val="none" w:sz="0" w:space="0" w:color="auto"/>
            <w:bottom w:val="none" w:sz="0" w:space="0" w:color="auto"/>
            <w:right w:val="none" w:sz="0" w:space="0" w:color="auto"/>
          </w:divBdr>
        </w:div>
        <w:div w:id="1356813380">
          <w:marLeft w:val="0"/>
          <w:marRight w:val="0"/>
          <w:marTop w:val="0"/>
          <w:marBottom w:val="0"/>
          <w:divBdr>
            <w:top w:val="none" w:sz="0" w:space="0" w:color="auto"/>
            <w:left w:val="none" w:sz="0" w:space="0" w:color="auto"/>
            <w:bottom w:val="none" w:sz="0" w:space="0" w:color="auto"/>
            <w:right w:val="none" w:sz="0" w:space="0" w:color="auto"/>
          </w:divBdr>
          <w:divsChild>
            <w:div w:id="818812348">
              <w:marLeft w:val="0"/>
              <w:marRight w:val="0"/>
              <w:marTop w:val="0"/>
              <w:marBottom w:val="0"/>
              <w:divBdr>
                <w:top w:val="none" w:sz="0" w:space="0" w:color="auto"/>
                <w:left w:val="none" w:sz="0" w:space="0" w:color="auto"/>
                <w:bottom w:val="none" w:sz="0" w:space="0" w:color="auto"/>
                <w:right w:val="none" w:sz="0" w:space="0" w:color="auto"/>
              </w:divBdr>
            </w:div>
          </w:divsChild>
        </w:div>
        <w:div w:id="1508863405">
          <w:marLeft w:val="0"/>
          <w:marRight w:val="0"/>
          <w:marTop w:val="300"/>
          <w:marBottom w:val="0"/>
          <w:divBdr>
            <w:top w:val="none" w:sz="0" w:space="0" w:color="auto"/>
            <w:left w:val="none" w:sz="0" w:space="0" w:color="auto"/>
            <w:bottom w:val="none" w:sz="0" w:space="0" w:color="auto"/>
            <w:right w:val="none" w:sz="0" w:space="0" w:color="auto"/>
          </w:divBdr>
          <w:divsChild>
            <w:div w:id="1251231604">
              <w:marLeft w:val="0"/>
              <w:marRight w:val="0"/>
              <w:marTop w:val="0"/>
              <w:marBottom w:val="0"/>
              <w:divBdr>
                <w:top w:val="none" w:sz="0" w:space="0" w:color="auto"/>
                <w:left w:val="none" w:sz="0" w:space="0" w:color="auto"/>
                <w:bottom w:val="none" w:sz="0" w:space="0" w:color="auto"/>
                <w:right w:val="none" w:sz="0" w:space="0" w:color="auto"/>
              </w:divBdr>
              <w:divsChild>
                <w:div w:id="1308901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8000187">
          <w:marLeft w:val="0"/>
          <w:marRight w:val="0"/>
          <w:marTop w:val="0"/>
          <w:marBottom w:val="0"/>
          <w:divBdr>
            <w:top w:val="none" w:sz="0" w:space="0" w:color="auto"/>
            <w:left w:val="none" w:sz="0" w:space="0" w:color="auto"/>
            <w:bottom w:val="none" w:sz="0" w:space="0" w:color="auto"/>
            <w:right w:val="none" w:sz="0" w:space="0" w:color="auto"/>
          </w:divBdr>
          <w:divsChild>
            <w:div w:id="424767011">
              <w:marLeft w:val="0"/>
              <w:marRight w:val="0"/>
              <w:marTop w:val="0"/>
              <w:marBottom w:val="0"/>
              <w:divBdr>
                <w:top w:val="none" w:sz="0" w:space="0" w:color="auto"/>
                <w:left w:val="none" w:sz="0" w:space="0" w:color="auto"/>
                <w:bottom w:val="none" w:sz="0" w:space="0" w:color="auto"/>
                <w:right w:val="none" w:sz="0" w:space="0" w:color="auto"/>
              </w:divBdr>
            </w:div>
          </w:divsChild>
        </w:div>
        <w:div w:id="1633948771">
          <w:marLeft w:val="0"/>
          <w:marRight w:val="0"/>
          <w:marTop w:val="0"/>
          <w:marBottom w:val="0"/>
          <w:divBdr>
            <w:top w:val="none" w:sz="0" w:space="0" w:color="auto"/>
            <w:left w:val="none" w:sz="0" w:space="0" w:color="auto"/>
            <w:bottom w:val="none" w:sz="0" w:space="0" w:color="auto"/>
            <w:right w:val="none" w:sz="0" w:space="0" w:color="auto"/>
          </w:divBdr>
        </w:div>
        <w:div w:id="1693843852">
          <w:marLeft w:val="0"/>
          <w:marRight w:val="0"/>
          <w:marTop w:val="0"/>
          <w:marBottom w:val="0"/>
          <w:divBdr>
            <w:top w:val="none" w:sz="0" w:space="0" w:color="auto"/>
            <w:left w:val="none" w:sz="0" w:space="0" w:color="auto"/>
            <w:bottom w:val="none" w:sz="0" w:space="0" w:color="auto"/>
            <w:right w:val="none" w:sz="0" w:space="0" w:color="auto"/>
          </w:divBdr>
          <w:divsChild>
            <w:div w:id="1893811381">
              <w:marLeft w:val="0"/>
              <w:marRight w:val="0"/>
              <w:marTop w:val="0"/>
              <w:marBottom w:val="0"/>
              <w:divBdr>
                <w:top w:val="none" w:sz="0" w:space="0" w:color="auto"/>
                <w:left w:val="none" w:sz="0" w:space="0" w:color="auto"/>
                <w:bottom w:val="none" w:sz="0" w:space="0" w:color="auto"/>
                <w:right w:val="none" w:sz="0" w:space="0" w:color="auto"/>
              </w:divBdr>
            </w:div>
          </w:divsChild>
        </w:div>
        <w:div w:id="1754548241">
          <w:marLeft w:val="0"/>
          <w:marRight w:val="0"/>
          <w:marTop w:val="0"/>
          <w:marBottom w:val="0"/>
          <w:divBdr>
            <w:top w:val="none" w:sz="0" w:space="0" w:color="auto"/>
            <w:left w:val="none" w:sz="0" w:space="0" w:color="auto"/>
            <w:bottom w:val="none" w:sz="0" w:space="0" w:color="auto"/>
            <w:right w:val="none" w:sz="0" w:space="0" w:color="auto"/>
          </w:divBdr>
        </w:div>
        <w:div w:id="1807772846">
          <w:marLeft w:val="0"/>
          <w:marRight w:val="0"/>
          <w:marTop w:val="0"/>
          <w:marBottom w:val="0"/>
          <w:divBdr>
            <w:top w:val="none" w:sz="0" w:space="0" w:color="auto"/>
            <w:left w:val="none" w:sz="0" w:space="0" w:color="auto"/>
            <w:bottom w:val="none" w:sz="0" w:space="0" w:color="auto"/>
            <w:right w:val="none" w:sz="0" w:space="0" w:color="auto"/>
          </w:divBdr>
        </w:div>
        <w:div w:id="1871069581">
          <w:marLeft w:val="0"/>
          <w:marRight w:val="0"/>
          <w:marTop w:val="300"/>
          <w:marBottom w:val="0"/>
          <w:divBdr>
            <w:top w:val="none" w:sz="0" w:space="0" w:color="auto"/>
            <w:left w:val="none" w:sz="0" w:space="0" w:color="auto"/>
            <w:bottom w:val="none" w:sz="0" w:space="0" w:color="auto"/>
            <w:right w:val="none" w:sz="0" w:space="0" w:color="auto"/>
          </w:divBdr>
          <w:divsChild>
            <w:div w:id="966282515">
              <w:marLeft w:val="0"/>
              <w:marRight w:val="0"/>
              <w:marTop w:val="0"/>
              <w:marBottom w:val="0"/>
              <w:divBdr>
                <w:top w:val="none" w:sz="0" w:space="0" w:color="auto"/>
                <w:left w:val="none" w:sz="0" w:space="0" w:color="auto"/>
                <w:bottom w:val="none" w:sz="0" w:space="0" w:color="auto"/>
                <w:right w:val="none" w:sz="0" w:space="0" w:color="auto"/>
              </w:divBdr>
              <w:divsChild>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666264">
      <w:bodyDiv w:val="1"/>
      <w:marLeft w:val="0"/>
      <w:marRight w:val="0"/>
      <w:marTop w:val="0"/>
      <w:marBottom w:val="0"/>
      <w:divBdr>
        <w:top w:val="none" w:sz="0" w:space="0" w:color="auto"/>
        <w:left w:val="none" w:sz="0" w:space="0" w:color="auto"/>
        <w:bottom w:val="none" w:sz="0" w:space="0" w:color="auto"/>
        <w:right w:val="none" w:sz="0" w:space="0" w:color="auto"/>
      </w:divBdr>
      <w:divsChild>
        <w:div w:id="1818303438">
          <w:marLeft w:val="0"/>
          <w:marRight w:val="0"/>
          <w:marTop w:val="0"/>
          <w:marBottom w:val="0"/>
          <w:divBdr>
            <w:top w:val="none" w:sz="0" w:space="0" w:color="auto"/>
            <w:left w:val="none" w:sz="0" w:space="0" w:color="auto"/>
            <w:bottom w:val="none" w:sz="0" w:space="0" w:color="auto"/>
            <w:right w:val="none" w:sz="0" w:space="0" w:color="auto"/>
          </w:divBdr>
        </w:div>
        <w:div w:id="375281728">
          <w:marLeft w:val="0"/>
          <w:marRight w:val="0"/>
          <w:marTop w:val="0"/>
          <w:marBottom w:val="0"/>
          <w:divBdr>
            <w:top w:val="none" w:sz="0" w:space="0" w:color="auto"/>
            <w:left w:val="none" w:sz="0" w:space="0" w:color="auto"/>
            <w:bottom w:val="none" w:sz="0" w:space="0" w:color="auto"/>
            <w:right w:val="none" w:sz="0" w:space="0" w:color="auto"/>
          </w:divBdr>
          <w:divsChild>
            <w:div w:id="966931714">
              <w:marLeft w:val="0"/>
              <w:marRight w:val="0"/>
              <w:marTop w:val="0"/>
              <w:marBottom w:val="0"/>
              <w:divBdr>
                <w:top w:val="none" w:sz="0" w:space="0" w:color="auto"/>
                <w:left w:val="none" w:sz="0" w:space="0" w:color="auto"/>
                <w:bottom w:val="none" w:sz="0" w:space="0" w:color="auto"/>
                <w:right w:val="none" w:sz="0" w:space="0" w:color="auto"/>
              </w:divBdr>
            </w:div>
          </w:divsChild>
        </w:div>
        <w:div w:id="955408623">
          <w:marLeft w:val="0"/>
          <w:marRight w:val="0"/>
          <w:marTop w:val="0"/>
          <w:marBottom w:val="0"/>
          <w:divBdr>
            <w:top w:val="none" w:sz="0" w:space="0" w:color="auto"/>
            <w:left w:val="none" w:sz="0" w:space="0" w:color="auto"/>
            <w:bottom w:val="none" w:sz="0" w:space="0" w:color="auto"/>
            <w:right w:val="none" w:sz="0" w:space="0" w:color="auto"/>
          </w:divBdr>
        </w:div>
        <w:div w:id="1788232447">
          <w:marLeft w:val="0"/>
          <w:marRight w:val="0"/>
          <w:marTop w:val="0"/>
          <w:marBottom w:val="0"/>
          <w:divBdr>
            <w:top w:val="none" w:sz="0" w:space="0" w:color="auto"/>
            <w:left w:val="none" w:sz="0" w:space="0" w:color="auto"/>
            <w:bottom w:val="none" w:sz="0" w:space="0" w:color="auto"/>
            <w:right w:val="none" w:sz="0" w:space="0" w:color="auto"/>
          </w:divBdr>
          <w:divsChild>
            <w:div w:id="1735085671">
              <w:marLeft w:val="0"/>
              <w:marRight w:val="0"/>
              <w:marTop w:val="0"/>
              <w:marBottom w:val="0"/>
              <w:divBdr>
                <w:top w:val="none" w:sz="0" w:space="0" w:color="auto"/>
                <w:left w:val="none" w:sz="0" w:space="0" w:color="auto"/>
                <w:bottom w:val="none" w:sz="0" w:space="0" w:color="auto"/>
                <w:right w:val="none" w:sz="0" w:space="0" w:color="auto"/>
              </w:divBdr>
            </w:div>
          </w:divsChild>
        </w:div>
        <w:div w:id="999506189">
          <w:marLeft w:val="0"/>
          <w:marRight w:val="0"/>
          <w:marTop w:val="0"/>
          <w:marBottom w:val="0"/>
          <w:divBdr>
            <w:top w:val="none" w:sz="0" w:space="0" w:color="auto"/>
            <w:left w:val="none" w:sz="0" w:space="0" w:color="auto"/>
            <w:bottom w:val="none" w:sz="0" w:space="0" w:color="auto"/>
            <w:right w:val="none" w:sz="0" w:space="0" w:color="auto"/>
          </w:divBdr>
        </w:div>
        <w:div w:id="1066149213">
          <w:marLeft w:val="0"/>
          <w:marRight w:val="0"/>
          <w:marTop w:val="0"/>
          <w:marBottom w:val="0"/>
          <w:divBdr>
            <w:top w:val="none" w:sz="0" w:space="0" w:color="auto"/>
            <w:left w:val="none" w:sz="0" w:space="0" w:color="auto"/>
            <w:bottom w:val="none" w:sz="0" w:space="0" w:color="auto"/>
            <w:right w:val="none" w:sz="0" w:space="0" w:color="auto"/>
          </w:divBdr>
          <w:divsChild>
            <w:div w:id="847671842">
              <w:marLeft w:val="0"/>
              <w:marRight w:val="0"/>
              <w:marTop w:val="0"/>
              <w:marBottom w:val="0"/>
              <w:divBdr>
                <w:top w:val="none" w:sz="0" w:space="0" w:color="auto"/>
                <w:left w:val="none" w:sz="0" w:space="0" w:color="auto"/>
                <w:bottom w:val="none" w:sz="0" w:space="0" w:color="auto"/>
                <w:right w:val="none" w:sz="0" w:space="0" w:color="auto"/>
              </w:divBdr>
            </w:div>
          </w:divsChild>
        </w:div>
        <w:div w:id="51197563">
          <w:marLeft w:val="0"/>
          <w:marRight w:val="0"/>
          <w:marTop w:val="0"/>
          <w:marBottom w:val="0"/>
          <w:divBdr>
            <w:top w:val="none" w:sz="0" w:space="0" w:color="auto"/>
            <w:left w:val="none" w:sz="0" w:space="0" w:color="auto"/>
            <w:bottom w:val="none" w:sz="0" w:space="0" w:color="auto"/>
            <w:right w:val="none" w:sz="0" w:space="0" w:color="auto"/>
          </w:divBdr>
        </w:div>
        <w:div w:id="1862159330">
          <w:marLeft w:val="0"/>
          <w:marRight w:val="0"/>
          <w:marTop w:val="0"/>
          <w:marBottom w:val="0"/>
          <w:divBdr>
            <w:top w:val="none" w:sz="0" w:space="0" w:color="auto"/>
            <w:left w:val="none" w:sz="0" w:space="0" w:color="auto"/>
            <w:bottom w:val="none" w:sz="0" w:space="0" w:color="auto"/>
            <w:right w:val="none" w:sz="0" w:space="0" w:color="auto"/>
          </w:divBdr>
          <w:divsChild>
            <w:div w:id="362823530">
              <w:marLeft w:val="0"/>
              <w:marRight w:val="0"/>
              <w:marTop w:val="0"/>
              <w:marBottom w:val="0"/>
              <w:divBdr>
                <w:top w:val="none" w:sz="0" w:space="0" w:color="auto"/>
                <w:left w:val="none" w:sz="0" w:space="0" w:color="auto"/>
                <w:bottom w:val="none" w:sz="0" w:space="0" w:color="auto"/>
                <w:right w:val="none" w:sz="0" w:space="0" w:color="auto"/>
              </w:divBdr>
            </w:div>
          </w:divsChild>
        </w:div>
        <w:div w:id="1196503849">
          <w:marLeft w:val="0"/>
          <w:marRight w:val="0"/>
          <w:marTop w:val="0"/>
          <w:marBottom w:val="0"/>
          <w:divBdr>
            <w:top w:val="none" w:sz="0" w:space="0" w:color="auto"/>
            <w:left w:val="none" w:sz="0" w:space="0" w:color="auto"/>
            <w:bottom w:val="none" w:sz="0" w:space="0" w:color="auto"/>
            <w:right w:val="none" w:sz="0" w:space="0" w:color="auto"/>
          </w:divBdr>
        </w:div>
        <w:div w:id="763961479">
          <w:marLeft w:val="0"/>
          <w:marRight w:val="0"/>
          <w:marTop w:val="0"/>
          <w:marBottom w:val="0"/>
          <w:divBdr>
            <w:top w:val="none" w:sz="0" w:space="0" w:color="auto"/>
            <w:left w:val="none" w:sz="0" w:space="0" w:color="auto"/>
            <w:bottom w:val="none" w:sz="0" w:space="0" w:color="auto"/>
            <w:right w:val="none" w:sz="0" w:space="0" w:color="auto"/>
          </w:divBdr>
          <w:divsChild>
            <w:div w:id="819349603">
              <w:marLeft w:val="0"/>
              <w:marRight w:val="0"/>
              <w:marTop w:val="0"/>
              <w:marBottom w:val="0"/>
              <w:divBdr>
                <w:top w:val="none" w:sz="0" w:space="0" w:color="auto"/>
                <w:left w:val="none" w:sz="0" w:space="0" w:color="auto"/>
                <w:bottom w:val="none" w:sz="0" w:space="0" w:color="auto"/>
                <w:right w:val="none" w:sz="0" w:space="0" w:color="auto"/>
              </w:divBdr>
            </w:div>
          </w:divsChild>
        </w:div>
        <w:div w:id="1857688272">
          <w:marLeft w:val="0"/>
          <w:marRight w:val="0"/>
          <w:marTop w:val="0"/>
          <w:marBottom w:val="0"/>
          <w:divBdr>
            <w:top w:val="none" w:sz="0" w:space="0" w:color="auto"/>
            <w:left w:val="none" w:sz="0" w:space="0" w:color="auto"/>
            <w:bottom w:val="none" w:sz="0" w:space="0" w:color="auto"/>
            <w:right w:val="none" w:sz="0" w:space="0" w:color="auto"/>
          </w:divBdr>
        </w:div>
        <w:div w:id="545025757">
          <w:marLeft w:val="0"/>
          <w:marRight w:val="0"/>
          <w:marTop w:val="0"/>
          <w:marBottom w:val="0"/>
          <w:divBdr>
            <w:top w:val="none" w:sz="0" w:space="0" w:color="auto"/>
            <w:left w:val="none" w:sz="0" w:space="0" w:color="auto"/>
            <w:bottom w:val="none" w:sz="0" w:space="0" w:color="auto"/>
            <w:right w:val="none" w:sz="0" w:space="0" w:color="auto"/>
          </w:divBdr>
          <w:divsChild>
            <w:div w:id="1063984865">
              <w:marLeft w:val="0"/>
              <w:marRight w:val="0"/>
              <w:marTop w:val="0"/>
              <w:marBottom w:val="0"/>
              <w:divBdr>
                <w:top w:val="none" w:sz="0" w:space="0" w:color="auto"/>
                <w:left w:val="none" w:sz="0" w:space="0" w:color="auto"/>
                <w:bottom w:val="none" w:sz="0" w:space="0" w:color="auto"/>
                <w:right w:val="none" w:sz="0" w:space="0" w:color="auto"/>
              </w:divBdr>
            </w:div>
          </w:divsChild>
        </w:div>
        <w:div w:id="872380639">
          <w:marLeft w:val="0"/>
          <w:marRight w:val="0"/>
          <w:marTop w:val="0"/>
          <w:marBottom w:val="0"/>
          <w:divBdr>
            <w:top w:val="none" w:sz="0" w:space="0" w:color="auto"/>
            <w:left w:val="none" w:sz="0" w:space="0" w:color="auto"/>
            <w:bottom w:val="none" w:sz="0" w:space="0" w:color="auto"/>
            <w:right w:val="none" w:sz="0" w:space="0" w:color="auto"/>
          </w:divBdr>
        </w:div>
        <w:div w:id="1681083591">
          <w:marLeft w:val="0"/>
          <w:marRight w:val="0"/>
          <w:marTop w:val="0"/>
          <w:marBottom w:val="0"/>
          <w:divBdr>
            <w:top w:val="none" w:sz="0" w:space="0" w:color="auto"/>
            <w:left w:val="none" w:sz="0" w:space="0" w:color="auto"/>
            <w:bottom w:val="none" w:sz="0" w:space="0" w:color="auto"/>
            <w:right w:val="none" w:sz="0" w:space="0" w:color="auto"/>
          </w:divBdr>
          <w:divsChild>
            <w:div w:id="860051915">
              <w:marLeft w:val="0"/>
              <w:marRight w:val="0"/>
              <w:marTop w:val="0"/>
              <w:marBottom w:val="0"/>
              <w:divBdr>
                <w:top w:val="none" w:sz="0" w:space="0" w:color="auto"/>
                <w:left w:val="none" w:sz="0" w:space="0" w:color="auto"/>
                <w:bottom w:val="none" w:sz="0" w:space="0" w:color="auto"/>
                <w:right w:val="none" w:sz="0" w:space="0" w:color="auto"/>
              </w:divBdr>
            </w:div>
          </w:divsChild>
        </w:div>
        <w:div w:id="1217350554">
          <w:marLeft w:val="0"/>
          <w:marRight w:val="0"/>
          <w:marTop w:val="300"/>
          <w:marBottom w:val="0"/>
          <w:divBdr>
            <w:top w:val="none" w:sz="0" w:space="0" w:color="auto"/>
            <w:left w:val="none" w:sz="0" w:space="0" w:color="auto"/>
            <w:bottom w:val="none" w:sz="0" w:space="0" w:color="auto"/>
            <w:right w:val="none" w:sz="0" w:space="0" w:color="auto"/>
          </w:divBdr>
          <w:divsChild>
            <w:div w:id="783767900">
              <w:marLeft w:val="0"/>
              <w:marRight w:val="0"/>
              <w:marTop w:val="0"/>
              <w:marBottom w:val="0"/>
              <w:divBdr>
                <w:top w:val="none" w:sz="0" w:space="0" w:color="auto"/>
                <w:left w:val="none" w:sz="0" w:space="0" w:color="auto"/>
                <w:bottom w:val="none" w:sz="0" w:space="0" w:color="auto"/>
                <w:right w:val="none" w:sz="0" w:space="0" w:color="auto"/>
              </w:divBdr>
              <w:divsChild>
                <w:div w:id="509687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543609">
          <w:marLeft w:val="0"/>
          <w:marRight w:val="0"/>
          <w:marTop w:val="300"/>
          <w:marBottom w:val="0"/>
          <w:divBdr>
            <w:top w:val="none" w:sz="0" w:space="0" w:color="auto"/>
            <w:left w:val="none" w:sz="0" w:space="0" w:color="auto"/>
            <w:bottom w:val="none" w:sz="0" w:space="0" w:color="auto"/>
            <w:right w:val="none" w:sz="0" w:space="0" w:color="auto"/>
          </w:divBdr>
          <w:divsChild>
            <w:div w:id="1034043696">
              <w:marLeft w:val="0"/>
              <w:marRight w:val="0"/>
              <w:marTop w:val="0"/>
              <w:marBottom w:val="0"/>
              <w:divBdr>
                <w:top w:val="none" w:sz="0" w:space="0" w:color="auto"/>
                <w:left w:val="none" w:sz="0" w:space="0" w:color="auto"/>
                <w:bottom w:val="none" w:sz="0" w:space="0" w:color="auto"/>
                <w:right w:val="none" w:sz="0" w:space="0" w:color="auto"/>
              </w:divBdr>
              <w:divsChild>
                <w:div w:id="184354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05770">
          <w:marLeft w:val="0"/>
          <w:marRight w:val="0"/>
          <w:marTop w:val="300"/>
          <w:marBottom w:val="0"/>
          <w:divBdr>
            <w:top w:val="none" w:sz="0" w:space="0" w:color="auto"/>
            <w:left w:val="none" w:sz="0" w:space="0" w:color="auto"/>
            <w:bottom w:val="none" w:sz="0" w:space="0" w:color="auto"/>
            <w:right w:val="none" w:sz="0" w:space="0" w:color="auto"/>
          </w:divBdr>
          <w:divsChild>
            <w:div w:id="1476484393">
              <w:marLeft w:val="0"/>
              <w:marRight w:val="0"/>
              <w:marTop w:val="0"/>
              <w:marBottom w:val="0"/>
              <w:divBdr>
                <w:top w:val="none" w:sz="0" w:space="0" w:color="auto"/>
                <w:left w:val="none" w:sz="0" w:space="0" w:color="auto"/>
                <w:bottom w:val="none" w:sz="0" w:space="0" w:color="auto"/>
                <w:right w:val="none" w:sz="0" w:space="0" w:color="auto"/>
              </w:divBdr>
              <w:divsChild>
                <w:div w:id="2128162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006363">
      <w:bodyDiv w:val="1"/>
      <w:marLeft w:val="0"/>
      <w:marRight w:val="0"/>
      <w:marTop w:val="0"/>
      <w:marBottom w:val="0"/>
      <w:divBdr>
        <w:top w:val="none" w:sz="0" w:space="0" w:color="auto"/>
        <w:left w:val="none" w:sz="0" w:space="0" w:color="auto"/>
        <w:bottom w:val="none" w:sz="0" w:space="0" w:color="auto"/>
        <w:right w:val="none" w:sz="0" w:space="0" w:color="auto"/>
      </w:divBdr>
      <w:divsChild>
        <w:div w:id="614098953">
          <w:marLeft w:val="0"/>
          <w:marRight w:val="0"/>
          <w:marTop w:val="0"/>
          <w:marBottom w:val="0"/>
          <w:divBdr>
            <w:top w:val="none" w:sz="0" w:space="0" w:color="auto"/>
            <w:left w:val="none" w:sz="0" w:space="0" w:color="auto"/>
            <w:bottom w:val="none" w:sz="0" w:space="0" w:color="auto"/>
            <w:right w:val="none" w:sz="0" w:space="0" w:color="auto"/>
          </w:divBdr>
        </w:div>
        <w:div w:id="1657034174">
          <w:marLeft w:val="0"/>
          <w:marRight w:val="0"/>
          <w:marTop w:val="0"/>
          <w:marBottom w:val="0"/>
          <w:divBdr>
            <w:top w:val="none" w:sz="0" w:space="0" w:color="auto"/>
            <w:left w:val="none" w:sz="0" w:space="0" w:color="auto"/>
            <w:bottom w:val="none" w:sz="0" w:space="0" w:color="auto"/>
            <w:right w:val="none" w:sz="0" w:space="0" w:color="auto"/>
          </w:divBdr>
          <w:divsChild>
            <w:div w:id="1512332701">
              <w:marLeft w:val="0"/>
              <w:marRight w:val="0"/>
              <w:marTop w:val="0"/>
              <w:marBottom w:val="0"/>
              <w:divBdr>
                <w:top w:val="none" w:sz="0" w:space="0" w:color="auto"/>
                <w:left w:val="none" w:sz="0" w:space="0" w:color="auto"/>
                <w:bottom w:val="none" w:sz="0" w:space="0" w:color="auto"/>
                <w:right w:val="none" w:sz="0" w:space="0" w:color="auto"/>
              </w:divBdr>
            </w:div>
          </w:divsChild>
        </w:div>
        <w:div w:id="2068065172">
          <w:marLeft w:val="0"/>
          <w:marRight w:val="0"/>
          <w:marTop w:val="0"/>
          <w:marBottom w:val="0"/>
          <w:divBdr>
            <w:top w:val="none" w:sz="0" w:space="0" w:color="auto"/>
            <w:left w:val="none" w:sz="0" w:space="0" w:color="auto"/>
            <w:bottom w:val="none" w:sz="0" w:space="0" w:color="auto"/>
            <w:right w:val="none" w:sz="0" w:space="0" w:color="auto"/>
          </w:divBdr>
        </w:div>
        <w:div w:id="650597969">
          <w:marLeft w:val="0"/>
          <w:marRight w:val="0"/>
          <w:marTop w:val="0"/>
          <w:marBottom w:val="0"/>
          <w:divBdr>
            <w:top w:val="none" w:sz="0" w:space="0" w:color="auto"/>
            <w:left w:val="none" w:sz="0" w:space="0" w:color="auto"/>
            <w:bottom w:val="none" w:sz="0" w:space="0" w:color="auto"/>
            <w:right w:val="none" w:sz="0" w:space="0" w:color="auto"/>
          </w:divBdr>
          <w:divsChild>
            <w:div w:id="1476990672">
              <w:marLeft w:val="0"/>
              <w:marRight w:val="0"/>
              <w:marTop w:val="0"/>
              <w:marBottom w:val="0"/>
              <w:divBdr>
                <w:top w:val="none" w:sz="0" w:space="0" w:color="auto"/>
                <w:left w:val="none" w:sz="0" w:space="0" w:color="auto"/>
                <w:bottom w:val="none" w:sz="0" w:space="0" w:color="auto"/>
                <w:right w:val="none" w:sz="0" w:space="0" w:color="auto"/>
              </w:divBdr>
            </w:div>
          </w:divsChild>
        </w:div>
        <w:div w:id="1960607047">
          <w:marLeft w:val="0"/>
          <w:marRight w:val="0"/>
          <w:marTop w:val="0"/>
          <w:marBottom w:val="0"/>
          <w:divBdr>
            <w:top w:val="none" w:sz="0" w:space="0" w:color="auto"/>
            <w:left w:val="none" w:sz="0" w:space="0" w:color="auto"/>
            <w:bottom w:val="none" w:sz="0" w:space="0" w:color="auto"/>
            <w:right w:val="none" w:sz="0" w:space="0" w:color="auto"/>
          </w:divBdr>
        </w:div>
        <w:div w:id="1531602622">
          <w:marLeft w:val="0"/>
          <w:marRight w:val="0"/>
          <w:marTop w:val="0"/>
          <w:marBottom w:val="0"/>
          <w:divBdr>
            <w:top w:val="none" w:sz="0" w:space="0" w:color="auto"/>
            <w:left w:val="none" w:sz="0" w:space="0" w:color="auto"/>
            <w:bottom w:val="none" w:sz="0" w:space="0" w:color="auto"/>
            <w:right w:val="none" w:sz="0" w:space="0" w:color="auto"/>
          </w:divBdr>
          <w:divsChild>
            <w:div w:id="758983839">
              <w:marLeft w:val="0"/>
              <w:marRight w:val="0"/>
              <w:marTop w:val="0"/>
              <w:marBottom w:val="0"/>
              <w:divBdr>
                <w:top w:val="none" w:sz="0" w:space="0" w:color="auto"/>
                <w:left w:val="none" w:sz="0" w:space="0" w:color="auto"/>
                <w:bottom w:val="none" w:sz="0" w:space="0" w:color="auto"/>
                <w:right w:val="none" w:sz="0" w:space="0" w:color="auto"/>
              </w:divBdr>
            </w:div>
          </w:divsChild>
        </w:div>
        <w:div w:id="984898067">
          <w:marLeft w:val="0"/>
          <w:marRight w:val="0"/>
          <w:marTop w:val="0"/>
          <w:marBottom w:val="0"/>
          <w:divBdr>
            <w:top w:val="none" w:sz="0" w:space="0" w:color="auto"/>
            <w:left w:val="none" w:sz="0" w:space="0" w:color="auto"/>
            <w:bottom w:val="none" w:sz="0" w:space="0" w:color="auto"/>
            <w:right w:val="none" w:sz="0" w:space="0" w:color="auto"/>
          </w:divBdr>
        </w:div>
        <w:div w:id="1499467682">
          <w:marLeft w:val="0"/>
          <w:marRight w:val="0"/>
          <w:marTop w:val="0"/>
          <w:marBottom w:val="0"/>
          <w:divBdr>
            <w:top w:val="none" w:sz="0" w:space="0" w:color="auto"/>
            <w:left w:val="none" w:sz="0" w:space="0" w:color="auto"/>
            <w:bottom w:val="none" w:sz="0" w:space="0" w:color="auto"/>
            <w:right w:val="none" w:sz="0" w:space="0" w:color="auto"/>
          </w:divBdr>
          <w:divsChild>
            <w:div w:id="806892813">
              <w:marLeft w:val="0"/>
              <w:marRight w:val="0"/>
              <w:marTop w:val="0"/>
              <w:marBottom w:val="0"/>
              <w:divBdr>
                <w:top w:val="none" w:sz="0" w:space="0" w:color="auto"/>
                <w:left w:val="none" w:sz="0" w:space="0" w:color="auto"/>
                <w:bottom w:val="none" w:sz="0" w:space="0" w:color="auto"/>
                <w:right w:val="none" w:sz="0" w:space="0" w:color="auto"/>
              </w:divBdr>
            </w:div>
          </w:divsChild>
        </w:div>
        <w:div w:id="1041708977">
          <w:marLeft w:val="0"/>
          <w:marRight w:val="0"/>
          <w:marTop w:val="0"/>
          <w:marBottom w:val="0"/>
          <w:divBdr>
            <w:top w:val="none" w:sz="0" w:space="0" w:color="auto"/>
            <w:left w:val="none" w:sz="0" w:space="0" w:color="auto"/>
            <w:bottom w:val="none" w:sz="0" w:space="0" w:color="auto"/>
            <w:right w:val="none" w:sz="0" w:space="0" w:color="auto"/>
          </w:divBdr>
        </w:div>
        <w:div w:id="1865896051">
          <w:marLeft w:val="0"/>
          <w:marRight w:val="0"/>
          <w:marTop w:val="0"/>
          <w:marBottom w:val="0"/>
          <w:divBdr>
            <w:top w:val="none" w:sz="0" w:space="0" w:color="auto"/>
            <w:left w:val="none" w:sz="0" w:space="0" w:color="auto"/>
            <w:bottom w:val="none" w:sz="0" w:space="0" w:color="auto"/>
            <w:right w:val="none" w:sz="0" w:space="0" w:color="auto"/>
          </w:divBdr>
          <w:divsChild>
            <w:div w:id="744646673">
              <w:marLeft w:val="0"/>
              <w:marRight w:val="0"/>
              <w:marTop w:val="0"/>
              <w:marBottom w:val="0"/>
              <w:divBdr>
                <w:top w:val="none" w:sz="0" w:space="0" w:color="auto"/>
                <w:left w:val="none" w:sz="0" w:space="0" w:color="auto"/>
                <w:bottom w:val="none" w:sz="0" w:space="0" w:color="auto"/>
                <w:right w:val="none" w:sz="0" w:space="0" w:color="auto"/>
              </w:divBdr>
            </w:div>
          </w:divsChild>
        </w:div>
        <w:div w:id="1903632631">
          <w:marLeft w:val="0"/>
          <w:marRight w:val="0"/>
          <w:marTop w:val="0"/>
          <w:marBottom w:val="0"/>
          <w:divBdr>
            <w:top w:val="none" w:sz="0" w:space="0" w:color="auto"/>
            <w:left w:val="none" w:sz="0" w:space="0" w:color="auto"/>
            <w:bottom w:val="none" w:sz="0" w:space="0" w:color="auto"/>
            <w:right w:val="none" w:sz="0" w:space="0" w:color="auto"/>
          </w:divBdr>
        </w:div>
        <w:div w:id="1730838011">
          <w:marLeft w:val="0"/>
          <w:marRight w:val="0"/>
          <w:marTop w:val="0"/>
          <w:marBottom w:val="0"/>
          <w:divBdr>
            <w:top w:val="none" w:sz="0" w:space="0" w:color="auto"/>
            <w:left w:val="none" w:sz="0" w:space="0" w:color="auto"/>
            <w:bottom w:val="none" w:sz="0" w:space="0" w:color="auto"/>
            <w:right w:val="none" w:sz="0" w:space="0" w:color="auto"/>
          </w:divBdr>
          <w:divsChild>
            <w:div w:id="970985739">
              <w:marLeft w:val="0"/>
              <w:marRight w:val="0"/>
              <w:marTop w:val="0"/>
              <w:marBottom w:val="0"/>
              <w:divBdr>
                <w:top w:val="none" w:sz="0" w:space="0" w:color="auto"/>
                <w:left w:val="none" w:sz="0" w:space="0" w:color="auto"/>
                <w:bottom w:val="none" w:sz="0" w:space="0" w:color="auto"/>
                <w:right w:val="none" w:sz="0" w:space="0" w:color="auto"/>
              </w:divBdr>
            </w:div>
          </w:divsChild>
        </w:div>
        <w:div w:id="594096386">
          <w:marLeft w:val="0"/>
          <w:marRight w:val="0"/>
          <w:marTop w:val="0"/>
          <w:marBottom w:val="0"/>
          <w:divBdr>
            <w:top w:val="none" w:sz="0" w:space="0" w:color="auto"/>
            <w:left w:val="none" w:sz="0" w:space="0" w:color="auto"/>
            <w:bottom w:val="none" w:sz="0" w:space="0" w:color="auto"/>
            <w:right w:val="none" w:sz="0" w:space="0" w:color="auto"/>
          </w:divBdr>
        </w:div>
        <w:div w:id="1313562952">
          <w:marLeft w:val="0"/>
          <w:marRight w:val="0"/>
          <w:marTop w:val="0"/>
          <w:marBottom w:val="0"/>
          <w:divBdr>
            <w:top w:val="none" w:sz="0" w:space="0" w:color="auto"/>
            <w:left w:val="none" w:sz="0" w:space="0" w:color="auto"/>
            <w:bottom w:val="none" w:sz="0" w:space="0" w:color="auto"/>
            <w:right w:val="none" w:sz="0" w:space="0" w:color="auto"/>
          </w:divBdr>
          <w:divsChild>
            <w:div w:id="671490272">
              <w:marLeft w:val="0"/>
              <w:marRight w:val="0"/>
              <w:marTop w:val="0"/>
              <w:marBottom w:val="0"/>
              <w:divBdr>
                <w:top w:val="none" w:sz="0" w:space="0" w:color="auto"/>
                <w:left w:val="none" w:sz="0" w:space="0" w:color="auto"/>
                <w:bottom w:val="none" w:sz="0" w:space="0" w:color="auto"/>
                <w:right w:val="none" w:sz="0" w:space="0" w:color="auto"/>
              </w:divBdr>
            </w:div>
          </w:divsChild>
        </w:div>
        <w:div w:id="2039769473">
          <w:marLeft w:val="0"/>
          <w:marRight w:val="0"/>
          <w:marTop w:val="300"/>
          <w:marBottom w:val="0"/>
          <w:divBdr>
            <w:top w:val="none" w:sz="0" w:space="0" w:color="auto"/>
            <w:left w:val="none" w:sz="0" w:space="0" w:color="auto"/>
            <w:bottom w:val="none" w:sz="0" w:space="0" w:color="auto"/>
            <w:right w:val="none" w:sz="0" w:space="0" w:color="auto"/>
          </w:divBdr>
          <w:divsChild>
            <w:div w:id="375156740">
              <w:marLeft w:val="0"/>
              <w:marRight w:val="0"/>
              <w:marTop w:val="0"/>
              <w:marBottom w:val="0"/>
              <w:divBdr>
                <w:top w:val="none" w:sz="0" w:space="0" w:color="auto"/>
                <w:left w:val="none" w:sz="0" w:space="0" w:color="auto"/>
                <w:bottom w:val="none" w:sz="0" w:space="0" w:color="auto"/>
                <w:right w:val="none" w:sz="0" w:space="0" w:color="auto"/>
              </w:divBdr>
              <w:divsChild>
                <w:div w:id="682167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1678936">
          <w:marLeft w:val="0"/>
          <w:marRight w:val="0"/>
          <w:marTop w:val="300"/>
          <w:marBottom w:val="0"/>
          <w:divBdr>
            <w:top w:val="none" w:sz="0" w:space="0" w:color="auto"/>
            <w:left w:val="none" w:sz="0" w:space="0" w:color="auto"/>
            <w:bottom w:val="none" w:sz="0" w:space="0" w:color="auto"/>
            <w:right w:val="none" w:sz="0" w:space="0" w:color="auto"/>
          </w:divBdr>
          <w:divsChild>
            <w:div w:id="1251817129">
              <w:marLeft w:val="0"/>
              <w:marRight w:val="0"/>
              <w:marTop w:val="0"/>
              <w:marBottom w:val="0"/>
              <w:divBdr>
                <w:top w:val="none" w:sz="0" w:space="0" w:color="auto"/>
                <w:left w:val="none" w:sz="0" w:space="0" w:color="auto"/>
                <w:bottom w:val="none" w:sz="0" w:space="0" w:color="auto"/>
                <w:right w:val="none" w:sz="0" w:space="0" w:color="auto"/>
              </w:divBdr>
              <w:divsChild>
                <w:div w:id="368997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143411">
          <w:marLeft w:val="0"/>
          <w:marRight w:val="0"/>
          <w:marTop w:val="300"/>
          <w:marBottom w:val="0"/>
          <w:divBdr>
            <w:top w:val="none" w:sz="0" w:space="0" w:color="auto"/>
            <w:left w:val="none" w:sz="0" w:space="0" w:color="auto"/>
            <w:bottom w:val="none" w:sz="0" w:space="0" w:color="auto"/>
            <w:right w:val="none" w:sz="0" w:space="0" w:color="auto"/>
          </w:divBdr>
          <w:divsChild>
            <w:div w:id="2047370746">
              <w:marLeft w:val="0"/>
              <w:marRight w:val="0"/>
              <w:marTop w:val="0"/>
              <w:marBottom w:val="0"/>
              <w:divBdr>
                <w:top w:val="none" w:sz="0" w:space="0" w:color="auto"/>
                <w:left w:val="none" w:sz="0" w:space="0" w:color="auto"/>
                <w:bottom w:val="none" w:sz="0" w:space="0" w:color="auto"/>
                <w:right w:val="none" w:sz="0" w:space="0" w:color="auto"/>
              </w:divBdr>
              <w:divsChild>
                <w:div w:id="441148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787596">
          <w:marLeft w:val="0"/>
          <w:marRight w:val="0"/>
          <w:marTop w:val="300"/>
          <w:marBottom w:val="0"/>
          <w:divBdr>
            <w:top w:val="none" w:sz="0" w:space="0" w:color="auto"/>
            <w:left w:val="none" w:sz="0" w:space="0" w:color="auto"/>
            <w:bottom w:val="none" w:sz="0" w:space="0" w:color="auto"/>
            <w:right w:val="none" w:sz="0" w:space="0" w:color="auto"/>
          </w:divBdr>
          <w:divsChild>
            <w:div w:id="207424640">
              <w:marLeft w:val="0"/>
              <w:marRight w:val="0"/>
              <w:marTop w:val="0"/>
              <w:marBottom w:val="0"/>
              <w:divBdr>
                <w:top w:val="none" w:sz="0" w:space="0" w:color="auto"/>
                <w:left w:val="none" w:sz="0" w:space="0" w:color="auto"/>
                <w:bottom w:val="none" w:sz="0" w:space="0" w:color="auto"/>
                <w:right w:val="none" w:sz="0" w:space="0" w:color="auto"/>
              </w:divBdr>
              <w:divsChild>
                <w:div w:id="1785660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347195">
      <w:bodyDiv w:val="1"/>
      <w:marLeft w:val="0"/>
      <w:marRight w:val="0"/>
      <w:marTop w:val="0"/>
      <w:marBottom w:val="0"/>
      <w:divBdr>
        <w:top w:val="none" w:sz="0" w:space="0" w:color="auto"/>
        <w:left w:val="none" w:sz="0" w:space="0" w:color="auto"/>
        <w:bottom w:val="none" w:sz="0" w:space="0" w:color="auto"/>
        <w:right w:val="none" w:sz="0" w:space="0" w:color="auto"/>
      </w:divBdr>
      <w:divsChild>
        <w:div w:id="812983242">
          <w:marLeft w:val="0"/>
          <w:marRight w:val="0"/>
          <w:marTop w:val="0"/>
          <w:marBottom w:val="0"/>
          <w:divBdr>
            <w:top w:val="none" w:sz="0" w:space="0" w:color="auto"/>
            <w:left w:val="none" w:sz="0" w:space="0" w:color="auto"/>
            <w:bottom w:val="none" w:sz="0" w:space="0" w:color="auto"/>
            <w:right w:val="none" w:sz="0" w:space="0" w:color="auto"/>
          </w:divBdr>
        </w:div>
        <w:div w:id="1786804017">
          <w:marLeft w:val="0"/>
          <w:marRight w:val="0"/>
          <w:marTop w:val="0"/>
          <w:marBottom w:val="0"/>
          <w:divBdr>
            <w:top w:val="none" w:sz="0" w:space="0" w:color="auto"/>
            <w:left w:val="none" w:sz="0" w:space="0" w:color="auto"/>
            <w:bottom w:val="none" w:sz="0" w:space="0" w:color="auto"/>
            <w:right w:val="none" w:sz="0" w:space="0" w:color="auto"/>
          </w:divBdr>
          <w:divsChild>
            <w:div w:id="526411779">
              <w:marLeft w:val="0"/>
              <w:marRight w:val="0"/>
              <w:marTop w:val="0"/>
              <w:marBottom w:val="0"/>
              <w:divBdr>
                <w:top w:val="none" w:sz="0" w:space="0" w:color="auto"/>
                <w:left w:val="none" w:sz="0" w:space="0" w:color="auto"/>
                <w:bottom w:val="none" w:sz="0" w:space="0" w:color="auto"/>
                <w:right w:val="none" w:sz="0" w:space="0" w:color="auto"/>
              </w:divBdr>
            </w:div>
          </w:divsChild>
        </w:div>
        <w:div w:id="857278895">
          <w:marLeft w:val="0"/>
          <w:marRight w:val="0"/>
          <w:marTop w:val="0"/>
          <w:marBottom w:val="0"/>
          <w:divBdr>
            <w:top w:val="none" w:sz="0" w:space="0" w:color="auto"/>
            <w:left w:val="none" w:sz="0" w:space="0" w:color="auto"/>
            <w:bottom w:val="none" w:sz="0" w:space="0" w:color="auto"/>
            <w:right w:val="none" w:sz="0" w:space="0" w:color="auto"/>
          </w:divBdr>
        </w:div>
        <w:div w:id="1505703705">
          <w:marLeft w:val="0"/>
          <w:marRight w:val="0"/>
          <w:marTop w:val="0"/>
          <w:marBottom w:val="0"/>
          <w:divBdr>
            <w:top w:val="none" w:sz="0" w:space="0" w:color="auto"/>
            <w:left w:val="none" w:sz="0" w:space="0" w:color="auto"/>
            <w:bottom w:val="none" w:sz="0" w:space="0" w:color="auto"/>
            <w:right w:val="none" w:sz="0" w:space="0" w:color="auto"/>
          </w:divBdr>
          <w:divsChild>
            <w:div w:id="367098978">
              <w:marLeft w:val="0"/>
              <w:marRight w:val="0"/>
              <w:marTop w:val="0"/>
              <w:marBottom w:val="0"/>
              <w:divBdr>
                <w:top w:val="none" w:sz="0" w:space="0" w:color="auto"/>
                <w:left w:val="none" w:sz="0" w:space="0" w:color="auto"/>
                <w:bottom w:val="none" w:sz="0" w:space="0" w:color="auto"/>
                <w:right w:val="none" w:sz="0" w:space="0" w:color="auto"/>
              </w:divBdr>
            </w:div>
          </w:divsChild>
        </w:div>
        <w:div w:id="1566725450">
          <w:marLeft w:val="0"/>
          <w:marRight w:val="0"/>
          <w:marTop w:val="0"/>
          <w:marBottom w:val="0"/>
          <w:divBdr>
            <w:top w:val="none" w:sz="0" w:space="0" w:color="auto"/>
            <w:left w:val="none" w:sz="0" w:space="0" w:color="auto"/>
            <w:bottom w:val="none" w:sz="0" w:space="0" w:color="auto"/>
            <w:right w:val="none" w:sz="0" w:space="0" w:color="auto"/>
          </w:divBdr>
        </w:div>
        <w:div w:id="1250039638">
          <w:marLeft w:val="0"/>
          <w:marRight w:val="0"/>
          <w:marTop w:val="0"/>
          <w:marBottom w:val="0"/>
          <w:divBdr>
            <w:top w:val="none" w:sz="0" w:space="0" w:color="auto"/>
            <w:left w:val="none" w:sz="0" w:space="0" w:color="auto"/>
            <w:bottom w:val="none" w:sz="0" w:space="0" w:color="auto"/>
            <w:right w:val="none" w:sz="0" w:space="0" w:color="auto"/>
          </w:divBdr>
          <w:divsChild>
            <w:div w:id="628247766">
              <w:marLeft w:val="0"/>
              <w:marRight w:val="0"/>
              <w:marTop w:val="0"/>
              <w:marBottom w:val="0"/>
              <w:divBdr>
                <w:top w:val="none" w:sz="0" w:space="0" w:color="auto"/>
                <w:left w:val="none" w:sz="0" w:space="0" w:color="auto"/>
                <w:bottom w:val="none" w:sz="0" w:space="0" w:color="auto"/>
                <w:right w:val="none" w:sz="0" w:space="0" w:color="auto"/>
              </w:divBdr>
            </w:div>
          </w:divsChild>
        </w:div>
        <w:div w:id="1580820637">
          <w:marLeft w:val="0"/>
          <w:marRight w:val="0"/>
          <w:marTop w:val="0"/>
          <w:marBottom w:val="0"/>
          <w:divBdr>
            <w:top w:val="none" w:sz="0" w:space="0" w:color="auto"/>
            <w:left w:val="none" w:sz="0" w:space="0" w:color="auto"/>
            <w:bottom w:val="none" w:sz="0" w:space="0" w:color="auto"/>
            <w:right w:val="none" w:sz="0" w:space="0" w:color="auto"/>
          </w:divBdr>
        </w:div>
        <w:div w:id="1682315651">
          <w:marLeft w:val="0"/>
          <w:marRight w:val="0"/>
          <w:marTop w:val="0"/>
          <w:marBottom w:val="0"/>
          <w:divBdr>
            <w:top w:val="none" w:sz="0" w:space="0" w:color="auto"/>
            <w:left w:val="none" w:sz="0" w:space="0" w:color="auto"/>
            <w:bottom w:val="none" w:sz="0" w:space="0" w:color="auto"/>
            <w:right w:val="none" w:sz="0" w:space="0" w:color="auto"/>
          </w:divBdr>
          <w:divsChild>
            <w:div w:id="2090957662">
              <w:marLeft w:val="0"/>
              <w:marRight w:val="0"/>
              <w:marTop w:val="0"/>
              <w:marBottom w:val="0"/>
              <w:divBdr>
                <w:top w:val="none" w:sz="0" w:space="0" w:color="auto"/>
                <w:left w:val="none" w:sz="0" w:space="0" w:color="auto"/>
                <w:bottom w:val="none" w:sz="0" w:space="0" w:color="auto"/>
                <w:right w:val="none" w:sz="0" w:space="0" w:color="auto"/>
              </w:divBdr>
            </w:div>
          </w:divsChild>
        </w:div>
        <w:div w:id="1449472124">
          <w:marLeft w:val="0"/>
          <w:marRight w:val="0"/>
          <w:marTop w:val="0"/>
          <w:marBottom w:val="0"/>
          <w:divBdr>
            <w:top w:val="none" w:sz="0" w:space="0" w:color="auto"/>
            <w:left w:val="none" w:sz="0" w:space="0" w:color="auto"/>
            <w:bottom w:val="none" w:sz="0" w:space="0" w:color="auto"/>
            <w:right w:val="none" w:sz="0" w:space="0" w:color="auto"/>
          </w:divBdr>
        </w:div>
        <w:div w:id="1059858947">
          <w:marLeft w:val="0"/>
          <w:marRight w:val="0"/>
          <w:marTop w:val="0"/>
          <w:marBottom w:val="0"/>
          <w:divBdr>
            <w:top w:val="none" w:sz="0" w:space="0" w:color="auto"/>
            <w:left w:val="none" w:sz="0" w:space="0" w:color="auto"/>
            <w:bottom w:val="none" w:sz="0" w:space="0" w:color="auto"/>
            <w:right w:val="none" w:sz="0" w:space="0" w:color="auto"/>
          </w:divBdr>
          <w:divsChild>
            <w:div w:id="267322206">
              <w:marLeft w:val="0"/>
              <w:marRight w:val="0"/>
              <w:marTop w:val="0"/>
              <w:marBottom w:val="0"/>
              <w:divBdr>
                <w:top w:val="none" w:sz="0" w:space="0" w:color="auto"/>
                <w:left w:val="none" w:sz="0" w:space="0" w:color="auto"/>
                <w:bottom w:val="none" w:sz="0" w:space="0" w:color="auto"/>
                <w:right w:val="none" w:sz="0" w:space="0" w:color="auto"/>
              </w:divBdr>
            </w:div>
          </w:divsChild>
        </w:div>
        <w:div w:id="1257202985">
          <w:marLeft w:val="0"/>
          <w:marRight w:val="0"/>
          <w:marTop w:val="0"/>
          <w:marBottom w:val="0"/>
          <w:divBdr>
            <w:top w:val="none" w:sz="0" w:space="0" w:color="auto"/>
            <w:left w:val="none" w:sz="0" w:space="0" w:color="auto"/>
            <w:bottom w:val="none" w:sz="0" w:space="0" w:color="auto"/>
            <w:right w:val="none" w:sz="0" w:space="0" w:color="auto"/>
          </w:divBdr>
        </w:div>
        <w:div w:id="733628629">
          <w:marLeft w:val="0"/>
          <w:marRight w:val="0"/>
          <w:marTop w:val="0"/>
          <w:marBottom w:val="0"/>
          <w:divBdr>
            <w:top w:val="none" w:sz="0" w:space="0" w:color="auto"/>
            <w:left w:val="none" w:sz="0" w:space="0" w:color="auto"/>
            <w:bottom w:val="none" w:sz="0" w:space="0" w:color="auto"/>
            <w:right w:val="none" w:sz="0" w:space="0" w:color="auto"/>
          </w:divBdr>
          <w:divsChild>
            <w:div w:id="31850640">
              <w:marLeft w:val="0"/>
              <w:marRight w:val="0"/>
              <w:marTop w:val="0"/>
              <w:marBottom w:val="0"/>
              <w:divBdr>
                <w:top w:val="none" w:sz="0" w:space="0" w:color="auto"/>
                <w:left w:val="none" w:sz="0" w:space="0" w:color="auto"/>
                <w:bottom w:val="none" w:sz="0" w:space="0" w:color="auto"/>
                <w:right w:val="none" w:sz="0" w:space="0" w:color="auto"/>
              </w:divBdr>
            </w:div>
          </w:divsChild>
        </w:div>
        <w:div w:id="846678117">
          <w:marLeft w:val="0"/>
          <w:marRight w:val="0"/>
          <w:marTop w:val="0"/>
          <w:marBottom w:val="0"/>
          <w:divBdr>
            <w:top w:val="none" w:sz="0" w:space="0" w:color="auto"/>
            <w:left w:val="none" w:sz="0" w:space="0" w:color="auto"/>
            <w:bottom w:val="none" w:sz="0" w:space="0" w:color="auto"/>
            <w:right w:val="none" w:sz="0" w:space="0" w:color="auto"/>
          </w:divBdr>
        </w:div>
        <w:div w:id="1203831993">
          <w:marLeft w:val="0"/>
          <w:marRight w:val="0"/>
          <w:marTop w:val="0"/>
          <w:marBottom w:val="0"/>
          <w:divBdr>
            <w:top w:val="none" w:sz="0" w:space="0" w:color="auto"/>
            <w:left w:val="none" w:sz="0" w:space="0" w:color="auto"/>
            <w:bottom w:val="none" w:sz="0" w:space="0" w:color="auto"/>
            <w:right w:val="none" w:sz="0" w:space="0" w:color="auto"/>
          </w:divBdr>
          <w:divsChild>
            <w:div w:id="2043051429">
              <w:marLeft w:val="0"/>
              <w:marRight w:val="0"/>
              <w:marTop w:val="0"/>
              <w:marBottom w:val="0"/>
              <w:divBdr>
                <w:top w:val="none" w:sz="0" w:space="0" w:color="auto"/>
                <w:left w:val="none" w:sz="0" w:space="0" w:color="auto"/>
                <w:bottom w:val="none" w:sz="0" w:space="0" w:color="auto"/>
                <w:right w:val="none" w:sz="0" w:space="0" w:color="auto"/>
              </w:divBdr>
            </w:div>
          </w:divsChild>
        </w:div>
        <w:div w:id="1775250787">
          <w:marLeft w:val="0"/>
          <w:marRight w:val="0"/>
          <w:marTop w:val="300"/>
          <w:marBottom w:val="0"/>
          <w:divBdr>
            <w:top w:val="none" w:sz="0" w:space="0" w:color="auto"/>
            <w:left w:val="none" w:sz="0" w:space="0" w:color="auto"/>
            <w:bottom w:val="none" w:sz="0" w:space="0" w:color="auto"/>
            <w:right w:val="none" w:sz="0" w:space="0" w:color="auto"/>
          </w:divBdr>
          <w:divsChild>
            <w:div w:id="1456479914">
              <w:marLeft w:val="0"/>
              <w:marRight w:val="0"/>
              <w:marTop w:val="0"/>
              <w:marBottom w:val="0"/>
              <w:divBdr>
                <w:top w:val="none" w:sz="0" w:space="0" w:color="auto"/>
                <w:left w:val="none" w:sz="0" w:space="0" w:color="auto"/>
                <w:bottom w:val="none" w:sz="0" w:space="0" w:color="auto"/>
                <w:right w:val="none" w:sz="0" w:space="0" w:color="auto"/>
              </w:divBdr>
              <w:divsChild>
                <w:div w:id="617763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0818100">
          <w:marLeft w:val="0"/>
          <w:marRight w:val="0"/>
          <w:marTop w:val="300"/>
          <w:marBottom w:val="0"/>
          <w:divBdr>
            <w:top w:val="none" w:sz="0" w:space="0" w:color="auto"/>
            <w:left w:val="none" w:sz="0" w:space="0" w:color="auto"/>
            <w:bottom w:val="none" w:sz="0" w:space="0" w:color="auto"/>
            <w:right w:val="none" w:sz="0" w:space="0" w:color="auto"/>
          </w:divBdr>
          <w:divsChild>
            <w:div w:id="1066224941">
              <w:marLeft w:val="0"/>
              <w:marRight w:val="0"/>
              <w:marTop w:val="0"/>
              <w:marBottom w:val="0"/>
              <w:divBdr>
                <w:top w:val="none" w:sz="0" w:space="0" w:color="auto"/>
                <w:left w:val="none" w:sz="0" w:space="0" w:color="auto"/>
                <w:bottom w:val="none" w:sz="0" w:space="0" w:color="auto"/>
                <w:right w:val="none" w:sz="0" w:space="0" w:color="auto"/>
              </w:divBdr>
              <w:divsChild>
                <w:div w:id="1295984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998003">
          <w:marLeft w:val="0"/>
          <w:marRight w:val="0"/>
          <w:marTop w:val="300"/>
          <w:marBottom w:val="0"/>
          <w:divBdr>
            <w:top w:val="none" w:sz="0" w:space="0" w:color="auto"/>
            <w:left w:val="none" w:sz="0" w:space="0" w:color="auto"/>
            <w:bottom w:val="none" w:sz="0" w:space="0" w:color="auto"/>
            <w:right w:val="none" w:sz="0" w:space="0" w:color="auto"/>
          </w:divBdr>
          <w:divsChild>
            <w:div w:id="1237476249">
              <w:marLeft w:val="0"/>
              <w:marRight w:val="0"/>
              <w:marTop w:val="0"/>
              <w:marBottom w:val="0"/>
              <w:divBdr>
                <w:top w:val="none" w:sz="0" w:space="0" w:color="auto"/>
                <w:left w:val="none" w:sz="0" w:space="0" w:color="auto"/>
                <w:bottom w:val="none" w:sz="0" w:space="0" w:color="auto"/>
                <w:right w:val="none" w:sz="0" w:space="0" w:color="auto"/>
              </w:divBdr>
              <w:divsChild>
                <w:div w:id="682823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30472">
          <w:marLeft w:val="0"/>
          <w:marRight w:val="0"/>
          <w:marTop w:val="300"/>
          <w:marBottom w:val="0"/>
          <w:divBdr>
            <w:top w:val="none" w:sz="0" w:space="0" w:color="auto"/>
            <w:left w:val="none" w:sz="0" w:space="0" w:color="auto"/>
            <w:bottom w:val="none" w:sz="0" w:space="0" w:color="auto"/>
            <w:right w:val="none" w:sz="0" w:space="0" w:color="auto"/>
          </w:divBdr>
          <w:divsChild>
            <w:div w:id="534655393">
              <w:marLeft w:val="0"/>
              <w:marRight w:val="0"/>
              <w:marTop w:val="0"/>
              <w:marBottom w:val="0"/>
              <w:divBdr>
                <w:top w:val="none" w:sz="0" w:space="0" w:color="auto"/>
                <w:left w:val="none" w:sz="0" w:space="0" w:color="auto"/>
                <w:bottom w:val="none" w:sz="0" w:space="0" w:color="auto"/>
                <w:right w:val="none" w:sz="0" w:space="0" w:color="auto"/>
              </w:divBdr>
              <w:divsChild>
                <w:div w:id="2050565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591008">
      <w:bodyDiv w:val="1"/>
      <w:marLeft w:val="0"/>
      <w:marRight w:val="0"/>
      <w:marTop w:val="0"/>
      <w:marBottom w:val="0"/>
      <w:divBdr>
        <w:top w:val="none" w:sz="0" w:space="0" w:color="auto"/>
        <w:left w:val="none" w:sz="0" w:space="0" w:color="auto"/>
        <w:bottom w:val="none" w:sz="0" w:space="0" w:color="auto"/>
        <w:right w:val="none" w:sz="0" w:space="0" w:color="auto"/>
      </w:divBdr>
      <w:divsChild>
        <w:div w:id="406615616">
          <w:marLeft w:val="0"/>
          <w:marRight w:val="0"/>
          <w:marTop w:val="0"/>
          <w:marBottom w:val="0"/>
          <w:divBdr>
            <w:top w:val="none" w:sz="0" w:space="0" w:color="auto"/>
            <w:left w:val="none" w:sz="0" w:space="0" w:color="auto"/>
            <w:bottom w:val="none" w:sz="0" w:space="0" w:color="auto"/>
            <w:right w:val="none" w:sz="0" w:space="0" w:color="auto"/>
          </w:divBdr>
        </w:div>
        <w:div w:id="88355758">
          <w:marLeft w:val="0"/>
          <w:marRight w:val="0"/>
          <w:marTop w:val="0"/>
          <w:marBottom w:val="0"/>
          <w:divBdr>
            <w:top w:val="none" w:sz="0" w:space="0" w:color="auto"/>
            <w:left w:val="none" w:sz="0" w:space="0" w:color="auto"/>
            <w:bottom w:val="none" w:sz="0" w:space="0" w:color="auto"/>
            <w:right w:val="none" w:sz="0" w:space="0" w:color="auto"/>
          </w:divBdr>
          <w:divsChild>
            <w:div w:id="751783454">
              <w:marLeft w:val="0"/>
              <w:marRight w:val="0"/>
              <w:marTop w:val="0"/>
              <w:marBottom w:val="0"/>
              <w:divBdr>
                <w:top w:val="none" w:sz="0" w:space="0" w:color="auto"/>
                <w:left w:val="none" w:sz="0" w:space="0" w:color="auto"/>
                <w:bottom w:val="none" w:sz="0" w:space="0" w:color="auto"/>
                <w:right w:val="none" w:sz="0" w:space="0" w:color="auto"/>
              </w:divBdr>
            </w:div>
          </w:divsChild>
        </w:div>
        <w:div w:id="539629415">
          <w:marLeft w:val="0"/>
          <w:marRight w:val="0"/>
          <w:marTop w:val="0"/>
          <w:marBottom w:val="0"/>
          <w:divBdr>
            <w:top w:val="none" w:sz="0" w:space="0" w:color="auto"/>
            <w:left w:val="none" w:sz="0" w:space="0" w:color="auto"/>
            <w:bottom w:val="none" w:sz="0" w:space="0" w:color="auto"/>
            <w:right w:val="none" w:sz="0" w:space="0" w:color="auto"/>
          </w:divBdr>
        </w:div>
        <w:div w:id="251552109">
          <w:marLeft w:val="0"/>
          <w:marRight w:val="0"/>
          <w:marTop w:val="0"/>
          <w:marBottom w:val="0"/>
          <w:divBdr>
            <w:top w:val="none" w:sz="0" w:space="0" w:color="auto"/>
            <w:left w:val="none" w:sz="0" w:space="0" w:color="auto"/>
            <w:bottom w:val="none" w:sz="0" w:space="0" w:color="auto"/>
            <w:right w:val="none" w:sz="0" w:space="0" w:color="auto"/>
          </w:divBdr>
          <w:divsChild>
            <w:div w:id="1264418028">
              <w:marLeft w:val="0"/>
              <w:marRight w:val="0"/>
              <w:marTop w:val="0"/>
              <w:marBottom w:val="0"/>
              <w:divBdr>
                <w:top w:val="none" w:sz="0" w:space="0" w:color="auto"/>
                <w:left w:val="none" w:sz="0" w:space="0" w:color="auto"/>
                <w:bottom w:val="none" w:sz="0" w:space="0" w:color="auto"/>
                <w:right w:val="none" w:sz="0" w:space="0" w:color="auto"/>
              </w:divBdr>
            </w:div>
          </w:divsChild>
        </w:div>
        <w:div w:id="777263989">
          <w:marLeft w:val="0"/>
          <w:marRight w:val="0"/>
          <w:marTop w:val="0"/>
          <w:marBottom w:val="0"/>
          <w:divBdr>
            <w:top w:val="none" w:sz="0" w:space="0" w:color="auto"/>
            <w:left w:val="none" w:sz="0" w:space="0" w:color="auto"/>
            <w:bottom w:val="none" w:sz="0" w:space="0" w:color="auto"/>
            <w:right w:val="none" w:sz="0" w:space="0" w:color="auto"/>
          </w:divBdr>
        </w:div>
        <w:div w:id="471993821">
          <w:marLeft w:val="0"/>
          <w:marRight w:val="0"/>
          <w:marTop w:val="0"/>
          <w:marBottom w:val="0"/>
          <w:divBdr>
            <w:top w:val="none" w:sz="0" w:space="0" w:color="auto"/>
            <w:left w:val="none" w:sz="0" w:space="0" w:color="auto"/>
            <w:bottom w:val="none" w:sz="0" w:space="0" w:color="auto"/>
            <w:right w:val="none" w:sz="0" w:space="0" w:color="auto"/>
          </w:divBdr>
          <w:divsChild>
            <w:div w:id="1651666819">
              <w:marLeft w:val="0"/>
              <w:marRight w:val="0"/>
              <w:marTop w:val="0"/>
              <w:marBottom w:val="0"/>
              <w:divBdr>
                <w:top w:val="none" w:sz="0" w:space="0" w:color="auto"/>
                <w:left w:val="none" w:sz="0" w:space="0" w:color="auto"/>
                <w:bottom w:val="none" w:sz="0" w:space="0" w:color="auto"/>
                <w:right w:val="none" w:sz="0" w:space="0" w:color="auto"/>
              </w:divBdr>
            </w:div>
          </w:divsChild>
        </w:div>
        <w:div w:id="1863518950">
          <w:marLeft w:val="0"/>
          <w:marRight w:val="0"/>
          <w:marTop w:val="0"/>
          <w:marBottom w:val="0"/>
          <w:divBdr>
            <w:top w:val="none" w:sz="0" w:space="0" w:color="auto"/>
            <w:left w:val="none" w:sz="0" w:space="0" w:color="auto"/>
            <w:bottom w:val="none" w:sz="0" w:space="0" w:color="auto"/>
            <w:right w:val="none" w:sz="0" w:space="0" w:color="auto"/>
          </w:divBdr>
        </w:div>
        <w:div w:id="232813150">
          <w:marLeft w:val="0"/>
          <w:marRight w:val="0"/>
          <w:marTop w:val="0"/>
          <w:marBottom w:val="0"/>
          <w:divBdr>
            <w:top w:val="none" w:sz="0" w:space="0" w:color="auto"/>
            <w:left w:val="none" w:sz="0" w:space="0" w:color="auto"/>
            <w:bottom w:val="none" w:sz="0" w:space="0" w:color="auto"/>
            <w:right w:val="none" w:sz="0" w:space="0" w:color="auto"/>
          </w:divBdr>
          <w:divsChild>
            <w:div w:id="488132187">
              <w:marLeft w:val="0"/>
              <w:marRight w:val="0"/>
              <w:marTop w:val="0"/>
              <w:marBottom w:val="0"/>
              <w:divBdr>
                <w:top w:val="none" w:sz="0" w:space="0" w:color="auto"/>
                <w:left w:val="none" w:sz="0" w:space="0" w:color="auto"/>
                <w:bottom w:val="none" w:sz="0" w:space="0" w:color="auto"/>
                <w:right w:val="none" w:sz="0" w:space="0" w:color="auto"/>
              </w:divBdr>
            </w:div>
          </w:divsChild>
        </w:div>
        <w:div w:id="919097194">
          <w:marLeft w:val="0"/>
          <w:marRight w:val="0"/>
          <w:marTop w:val="0"/>
          <w:marBottom w:val="0"/>
          <w:divBdr>
            <w:top w:val="none" w:sz="0" w:space="0" w:color="auto"/>
            <w:left w:val="none" w:sz="0" w:space="0" w:color="auto"/>
            <w:bottom w:val="none" w:sz="0" w:space="0" w:color="auto"/>
            <w:right w:val="none" w:sz="0" w:space="0" w:color="auto"/>
          </w:divBdr>
        </w:div>
        <w:div w:id="583563736">
          <w:marLeft w:val="0"/>
          <w:marRight w:val="0"/>
          <w:marTop w:val="0"/>
          <w:marBottom w:val="0"/>
          <w:divBdr>
            <w:top w:val="none" w:sz="0" w:space="0" w:color="auto"/>
            <w:left w:val="none" w:sz="0" w:space="0" w:color="auto"/>
            <w:bottom w:val="none" w:sz="0" w:space="0" w:color="auto"/>
            <w:right w:val="none" w:sz="0" w:space="0" w:color="auto"/>
          </w:divBdr>
          <w:divsChild>
            <w:div w:id="668991502">
              <w:marLeft w:val="0"/>
              <w:marRight w:val="0"/>
              <w:marTop w:val="0"/>
              <w:marBottom w:val="0"/>
              <w:divBdr>
                <w:top w:val="none" w:sz="0" w:space="0" w:color="auto"/>
                <w:left w:val="none" w:sz="0" w:space="0" w:color="auto"/>
                <w:bottom w:val="none" w:sz="0" w:space="0" w:color="auto"/>
                <w:right w:val="none" w:sz="0" w:space="0" w:color="auto"/>
              </w:divBdr>
            </w:div>
          </w:divsChild>
        </w:div>
        <w:div w:id="2040157170">
          <w:marLeft w:val="0"/>
          <w:marRight w:val="0"/>
          <w:marTop w:val="0"/>
          <w:marBottom w:val="0"/>
          <w:divBdr>
            <w:top w:val="none" w:sz="0" w:space="0" w:color="auto"/>
            <w:left w:val="none" w:sz="0" w:space="0" w:color="auto"/>
            <w:bottom w:val="none" w:sz="0" w:space="0" w:color="auto"/>
            <w:right w:val="none" w:sz="0" w:space="0" w:color="auto"/>
          </w:divBdr>
        </w:div>
        <w:div w:id="1203513309">
          <w:marLeft w:val="0"/>
          <w:marRight w:val="0"/>
          <w:marTop w:val="0"/>
          <w:marBottom w:val="0"/>
          <w:divBdr>
            <w:top w:val="none" w:sz="0" w:space="0" w:color="auto"/>
            <w:left w:val="none" w:sz="0" w:space="0" w:color="auto"/>
            <w:bottom w:val="none" w:sz="0" w:space="0" w:color="auto"/>
            <w:right w:val="none" w:sz="0" w:space="0" w:color="auto"/>
          </w:divBdr>
          <w:divsChild>
            <w:div w:id="378361851">
              <w:marLeft w:val="0"/>
              <w:marRight w:val="0"/>
              <w:marTop w:val="0"/>
              <w:marBottom w:val="0"/>
              <w:divBdr>
                <w:top w:val="none" w:sz="0" w:space="0" w:color="auto"/>
                <w:left w:val="none" w:sz="0" w:space="0" w:color="auto"/>
                <w:bottom w:val="none" w:sz="0" w:space="0" w:color="auto"/>
                <w:right w:val="none" w:sz="0" w:space="0" w:color="auto"/>
              </w:divBdr>
            </w:div>
          </w:divsChild>
        </w:div>
        <w:div w:id="1506365318">
          <w:marLeft w:val="0"/>
          <w:marRight w:val="0"/>
          <w:marTop w:val="0"/>
          <w:marBottom w:val="0"/>
          <w:divBdr>
            <w:top w:val="none" w:sz="0" w:space="0" w:color="auto"/>
            <w:left w:val="none" w:sz="0" w:space="0" w:color="auto"/>
            <w:bottom w:val="none" w:sz="0" w:space="0" w:color="auto"/>
            <w:right w:val="none" w:sz="0" w:space="0" w:color="auto"/>
          </w:divBdr>
        </w:div>
        <w:div w:id="184515397">
          <w:marLeft w:val="0"/>
          <w:marRight w:val="0"/>
          <w:marTop w:val="0"/>
          <w:marBottom w:val="0"/>
          <w:divBdr>
            <w:top w:val="none" w:sz="0" w:space="0" w:color="auto"/>
            <w:left w:val="none" w:sz="0" w:space="0" w:color="auto"/>
            <w:bottom w:val="none" w:sz="0" w:space="0" w:color="auto"/>
            <w:right w:val="none" w:sz="0" w:space="0" w:color="auto"/>
          </w:divBdr>
          <w:divsChild>
            <w:div w:id="1737706168">
              <w:marLeft w:val="0"/>
              <w:marRight w:val="0"/>
              <w:marTop w:val="0"/>
              <w:marBottom w:val="0"/>
              <w:divBdr>
                <w:top w:val="none" w:sz="0" w:space="0" w:color="auto"/>
                <w:left w:val="none" w:sz="0" w:space="0" w:color="auto"/>
                <w:bottom w:val="none" w:sz="0" w:space="0" w:color="auto"/>
                <w:right w:val="none" w:sz="0" w:space="0" w:color="auto"/>
              </w:divBdr>
            </w:div>
          </w:divsChild>
        </w:div>
        <w:div w:id="1544095671">
          <w:marLeft w:val="0"/>
          <w:marRight w:val="0"/>
          <w:marTop w:val="300"/>
          <w:marBottom w:val="0"/>
          <w:divBdr>
            <w:top w:val="none" w:sz="0" w:space="0" w:color="auto"/>
            <w:left w:val="none" w:sz="0" w:space="0" w:color="auto"/>
            <w:bottom w:val="none" w:sz="0" w:space="0" w:color="auto"/>
            <w:right w:val="none" w:sz="0" w:space="0" w:color="auto"/>
          </w:divBdr>
          <w:divsChild>
            <w:div w:id="609631375">
              <w:marLeft w:val="0"/>
              <w:marRight w:val="0"/>
              <w:marTop w:val="0"/>
              <w:marBottom w:val="0"/>
              <w:divBdr>
                <w:top w:val="none" w:sz="0" w:space="0" w:color="auto"/>
                <w:left w:val="none" w:sz="0" w:space="0" w:color="auto"/>
                <w:bottom w:val="none" w:sz="0" w:space="0" w:color="auto"/>
                <w:right w:val="none" w:sz="0" w:space="0" w:color="auto"/>
              </w:divBdr>
              <w:divsChild>
                <w:div w:id="986666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1667584">
          <w:marLeft w:val="0"/>
          <w:marRight w:val="0"/>
          <w:marTop w:val="300"/>
          <w:marBottom w:val="0"/>
          <w:divBdr>
            <w:top w:val="none" w:sz="0" w:space="0" w:color="auto"/>
            <w:left w:val="none" w:sz="0" w:space="0" w:color="auto"/>
            <w:bottom w:val="none" w:sz="0" w:space="0" w:color="auto"/>
            <w:right w:val="none" w:sz="0" w:space="0" w:color="auto"/>
          </w:divBdr>
          <w:divsChild>
            <w:div w:id="1655912601">
              <w:marLeft w:val="0"/>
              <w:marRight w:val="0"/>
              <w:marTop w:val="0"/>
              <w:marBottom w:val="0"/>
              <w:divBdr>
                <w:top w:val="none" w:sz="0" w:space="0" w:color="auto"/>
                <w:left w:val="none" w:sz="0" w:space="0" w:color="auto"/>
                <w:bottom w:val="none" w:sz="0" w:space="0" w:color="auto"/>
                <w:right w:val="none" w:sz="0" w:space="0" w:color="auto"/>
              </w:divBdr>
              <w:divsChild>
                <w:div w:id="277375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474449">
          <w:marLeft w:val="0"/>
          <w:marRight w:val="0"/>
          <w:marTop w:val="300"/>
          <w:marBottom w:val="0"/>
          <w:divBdr>
            <w:top w:val="none" w:sz="0" w:space="0" w:color="auto"/>
            <w:left w:val="none" w:sz="0" w:space="0" w:color="auto"/>
            <w:bottom w:val="none" w:sz="0" w:space="0" w:color="auto"/>
            <w:right w:val="none" w:sz="0" w:space="0" w:color="auto"/>
          </w:divBdr>
          <w:divsChild>
            <w:div w:id="1510177052">
              <w:marLeft w:val="0"/>
              <w:marRight w:val="0"/>
              <w:marTop w:val="0"/>
              <w:marBottom w:val="0"/>
              <w:divBdr>
                <w:top w:val="none" w:sz="0" w:space="0" w:color="auto"/>
                <w:left w:val="none" w:sz="0" w:space="0" w:color="auto"/>
                <w:bottom w:val="none" w:sz="0" w:space="0" w:color="auto"/>
                <w:right w:val="none" w:sz="0" w:space="0" w:color="auto"/>
              </w:divBdr>
              <w:divsChild>
                <w:div w:id="1456367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567479">
          <w:marLeft w:val="0"/>
          <w:marRight w:val="0"/>
          <w:marTop w:val="300"/>
          <w:marBottom w:val="0"/>
          <w:divBdr>
            <w:top w:val="none" w:sz="0" w:space="0" w:color="auto"/>
            <w:left w:val="none" w:sz="0" w:space="0" w:color="auto"/>
            <w:bottom w:val="none" w:sz="0" w:space="0" w:color="auto"/>
            <w:right w:val="none" w:sz="0" w:space="0" w:color="auto"/>
          </w:divBdr>
          <w:divsChild>
            <w:div w:id="1291519029">
              <w:marLeft w:val="0"/>
              <w:marRight w:val="0"/>
              <w:marTop w:val="0"/>
              <w:marBottom w:val="0"/>
              <w:divBdr>
                <w:top w:val="none" w:sz="0" w:space="0" w:color="auto"/>
                <w:left w:val="none" w:sz="0" w:space="0" w:color="auto"/>
                <w:bottom w:val="none" w:sz="0" w:space="0" w:color="auto"/>
                <w:right w:val="none" w:sz="0" w:space="0" w:color="auto"/>
              </w:divBdr>
              <w:divsChild>
                <w:div w:id="783383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6475306">
      <w:bodyDiv w:val="1"/>
      <w:marLeft w:val="0"/>
      <w:marRight w:val="0"/>
      <w:marTop w:val="0"/>
      <w:marBottom w:val="0"/>
      <w:divBdr>
        <w:top w:val="none" w:sz="0" w:space="0" w:color="auto"/>
        <w:left w:val="none" w:sz="0" w:space="0" w:color="auto"/>
        <w:bottom w:val="none" w:sz="0" w:space="0" w:color="auto"/>
        <w:right w:val="none" w:sz="0" w:space="0" w:color="auto"/>
      </w:divBdr>
      <w:divsChild>
        <w:div w:id="2104688880">
          <w:marLeft w:val="0"/>
          <w:marRight w:val="0"/>
          <w:marTop w:val="0"/>
          <w:marBottom w:val="0"/>
          <w:divBdr>
            <w:top w:val="none" w:sz="0" w:space="0" w:color="auto"/>
            <w:left w:val="none" w:sz="0" w:space="0" w:color="auto"/>
            <w:bottom w:val="none" w:sz="0" w:space="0" w:color="auto"/>
            <w:right w:val="none" w:sz="0" w:space="0" w:color="auto"/>
          </w:divBdr>
        </w:div>
        <w:div w:id="1842505625">
          <w:marLeft w:val="0"/>
          <w:marRight w:val="0"/>
          <w:marTop w:val="0"/>
          <w:marBottom w:val="0"/>
          <w:divBdr>
            <w:top w:val="none" w:sz="0" w:space="0" w:color="auto"/>
            <w:left w:val="none" w:sz="0" w:space="0" w:color="auto"/>
            <w:bottom w:val="none" w:sz="0" w:space="0" w:color="auto"/>
            <w:right w:val="none" w:sz="0" w:space="0" w:color="auto"/>
          </w:divBdr>
          <w:divsChild>
            <w:div w:id="2105296250">
              <w:marLeft w:val="0"/>
              <w:marRight w:val="0"/>
              <w:marTop w:val="0"/>
              <w:marBottom w:val="0"/>
              <w:divBdr>
                <w:top w:val="none" w:sz="0" w:space="0" w:color="auto"/>
                <w:left w:val="none" w:sz="0" w:space="0" w:color="auto"/>
                <w:bottom w:val="none" w:sz="0" w:space="0" w:color="auto"/>
                <w:right w:val="none" w:sz="0" w:space="0" w:color="auto"/>
              </w:divBdr>
            </w:div>
          </w:divsChild>
        </w:div>
        <w:div w:id="1901941005">
          <w:marLeft w:val="0"/>
          <w:marRight w:val="0"/>
          <w:marTop w:val="0"/>
          <w:marBottom w:val="0"/>
          <w:divBdr>
            <w:top w:val="none" w:sz="0" w:space="0" w:color="auto"/>
            <w:left w:val="none" w:sz="0" w:space="0" w:color="auto"/>
            <w:bottom w:val="none" w:sz="0" w:space="0" w:color="auto"/>
            <w:right w:val="none" w:sz="0" w:space="0" w:color="auto"/>
          </w:divBdr>
        </w:div>
        <w:div w:id="705643512">
          <w:marLeft w:val="0"/>
          <w:marRight w:val="0"/>
          <w:marTop w:val="0"/>
          <w:marBottom w:val="0"/>
          <w:divBdr>
            <w:top w:val="none" w:sz="0" w:space="0" w:color="auto"/>
            <w:left w:val="none" w:sz="0" w:space="0" w:color="auto"/>
            <w:bottom w:val="none" w:sz="0" w:space="0" w:color="auto"/>
            <w:right w:val="none" w:sz="0" w:space="0" w:color="auto"/>
          </w:divBdr>
          <w:divsChild>
            <w:div w:id="1958028819">
              <w:marLeft w:val="0"/>
              <w:marRight w:val="0"/>
              <w:marTop w:val="0"/>
              <w:marBottom w:val="0"/>
              <w:divBdr>
                <w:top w:val="none" w:sz="0" w:space="0" w:color="auto"/>
                <w:left w:val="none" w:sz="0" w:space="0" w:color="auto"/>
                <w:bottom w:val="none" w:sz="0" w:space="0" w:color="auto"/>
                <w:right w:val="none" w:sz="0" w:space="0" w:color="auto"/>
              </w:divBdr>
            </w:div>
          </w:divsChild>
        </w:div>
        <w:div w:id="311637140">
          <w:marLeft w:val="0"/>
          <w:marRight w:val="0"/>
          <w:marTop w:val="0"/>
          <w:marBottom w:val="0"/>
          <w:divBdr>
            <w:top w:val="none" w:sz="0" w:space="0" w:color="auto"/>
            <w:left w:val="none" w:sz="0" w:space="0" w:color="auto"/>
            <w:bottom w:val="none" w:sz="0" w:space="0" w:color="auto"/>
            <w:right w:val="none" w:sz="0" w:space="0" w:color="auto"/>
          </w:divBdr>
        </w:div>
        <w:div w:id="1702045742">
          <w:marLeft w:val="0"/>
          <w:marRight w:val="0"/>
          <w:marTop w:val="0"/>
          <w:marBottom w:val="0"/>
          <w:divBdr>
            <w:top w:val="none" w:sz="0" w:space="0" w:color="auto"/>
            <w:left w:val="none" w:sz="0" w:space="0" w:color="auto"/>
            <w:bottom w:val="none" w:sz="0" w:space="0" w:color="auto"/>
            <w:right w:val="none" w:sz="0" w:space="0" w:color="auto"/>
          </w:divBdr>
          <w:divsChild>
            <w:div w:id="549727204">
              <w:marLeft w:val="0"/>
              <w:marRight w:val="0"/>
              <w:marTop w:val="0"/>
              <w:marBottom w:val="0"/>
              <w:divBdr>
                <w:top w:val="none" w:sz="0" w:space="0" w:color="auto"/>
                <w:left w:val="none" w:sz="0" w:space="0" w:color="auto"/>
                <w:bottom w:val="none" w:sz="0" w:space="0" w:color="auto"/>
                <w:right w:val="none" w:sz="0" w:space="0" w:color="auto"/>
              </w:divBdr>
            </w:div>
          </w:divsChild>
        </w:div>
        <w:div w:id="1899247706">
          <w:marLeft w:val="0"/>
          <w:marRight w:val="0"/>
          <w:marTop w:val="0"/>
          <w:marBottom w:val="0"/>
          <w:divBdr>
            <w:top w:val="none" w:sz="0" w:space="0" w:color="auto"/>
            <w:left w:val="none" w:sz="0" w:space="0" w:color="auto"/>
            <w:bottom w:val="none" w:sz="0" w:space="0" w:color="auto"/>
            <w:right w:val="none" w:sz="0" w:space="0" w:color="auto"/>
          </w:divBdr>
        </w:div>
        <w:div w:id="973145720">
          <w:marLeft w:val="0"/>
          <w:marRight w:val="0"/>
          <w:marTop w:val="0"/>
          <w:marBottom w:val="0"/>
          <w:divBdr>
            <w:top w:val="none" w:sz="0" w:space="0" w:color="auto"/>
            <w:left w:val="none" w:sz="0" w:space="0" w:color="auto"/>
            <w:bottom w:val="none" w:sz="0" w:space="0" w:color="auto"/>
            <w:right w:val="none" w:sz="0" w:space="0" w:color="auto"/>
          </w:divBdr>
          <w:divsChild>
            <w:div w:id="1947426370">
              <w:marLeft w:val="0"/>
              <w:marRight w:val="0"/>
              <w:marTop w:val="0"/>
              <w:marBottom w:val="0"/>
              <w:divBdr>
                <w:top w:val="none" w:sz="0" w:space="0" w:color="auto"/>
                <w:left w:val="none" w:sz="0" w:space="0" w:color="auto"/>
                <w:bottom w:val="none" w:sz="0" w:space="0" w:color="auto"/>
                <w:right w:val="none" w:sz="0" w:space="0" w:color="auto"/>
              </w:divBdr>
            </w:div>
          </w:divsChild>
        </w:div>
        <w:div w:id="972100211">
          <w:marLeft w:val="0"/>
          <w:marRight w:val="0"/>
          <w:marTop w:val="0"/>
          <w:marBottom w:val="0"/>
          <w:divBdr>
            <w:top w:val="none" w:sz="0" w:space="0" w:color="auto"/>
            <w:left w:val="none" w:sz="0" w:space="0" w:color="auto"/>
            <w:bottom w:val="none" w:sz="0" w:space="0" w:color="auto"/>
            <w:right w:val="none" w:sz="0" w:space="0" w:color="auto"/>
          </w:divBdr>
        </w:div>
        <w:div w:id="1246107522">
          <w:marLeft w:val="0"/>
          <w:marRight w:val="0"/>
          <w:marTop w:val="0"/>
          <w:marBottom w:val="0"/>
          <w:divBdr>
            <w:top w:val="none" w:sz="0" w:space="0" w:color="auto"/>
            <w:left w:val="none" w:sz="0" w:space="0" w:color="auto"/>
            <w:bottom w:val="none" w:sz="0" w:space="0" w:color="auto"/>
            <w:right w:val="none" w:sz="0" w:space="0" w:color="auto"/>
          </w:divBdr>
          <w:divsChild>
            <w:div w:id="1580863608">
              <w:marLeft w:val="0"/>
              <w:marRight w:val="0"/>
              <w:marTop w:val="0"/>
              <w:marBottom w:val="0"/>
              <w:divBdr>
                <w:top w:val="none" w:sz="0" w:space="0" w:color="auto"/>
                <w:left w:val="none" w:sz="0" w:space="0" w:color="auto"/>
                <w:bottom w:val="none" w:sz="0" w:space="0" w:color="auto"/>
                <w:right w:val="none" w:sz="0" w:space="0" w:color="auto"/>
              </w:divBdr>
            </w:div>
          </w:divsChild>
        </w:div>
        <w:div w:id="1553467807">
          <w:marLeft w:val="0"/>
          <w:marRight w:val="0"/>
          <w:marTop w:val="0"/>
          <w:marBottom w:val="0"/>
          <w:divBdr>
            <w:top w:val="none" w:sz="0" w:space="0" w:color="auto"/>
            <w:left w:val="none" w:sz="0" w:space="0" w:color="auto"/>
            <w:bottom w:val="none" w:sz="0" w:space="0" w:color="auto"/>
            <w:right w:val="none" w:sz="0" w:space="0" w:color="auto"/>
          </w:divBdr>
        </w:div>
        <w:div w:id="212349990">
          <w:marLeft w:val="0"/>
          <w:marRight w:val="0"/>
          <w:marTop w:val="0"/>
          <w:marBottom w:val="0"/>
          <w:divBdr>
            <w:top w:val="none" w:sz="0" w:space="0" w:color="auto"/>
            <w:left w:val="none" w:sz="0" w:space="0" w:color="auto"/>
            <w:bottom w:val="none" w:sz="0" w:space="0" w:color="auto"/>
            <w:right w:val="none" w:sz="0" w:space="0" w:color="auto"/>
          </w:divBdr>
          <w:divsChild>
            <w:div w:id="282200885">
              <w:marLeft w:val="0"/>
              <w:marRight w:val="0"/>
              <w:marTop w:val="0"/>
              <w:marBottom w:val="0"/>
              <w:divBdr>
                <w:top w:val="none" w:sz="0" w:space="0" w:color="auto"/>
                <w:left w:val="none" w:sz="0" w:space="0" w:color="auto"/>
                <w:bottom w:val="none" w:sz="0" w:space="0" w:color="auto"/>
                <w:right w:val="none" w:sz="0" w:space="0" w:color="auto"/>
              </w:divBdr>
            </w:div>
          </w:divsChild>
        </w:div>
        <w:div w:id="945507099">
          <w:marLeft w:val="0"/>
          <w:marRight w:val="0"/>
          <w:marTop w:val="0"/>
          <w:marBottom w:val="0"/>
          <w:divBdr>
            <w:top w:val="none" w:sz="0" w:space="0" w:color="auto"/>
            <w:left w:val="none" w:sz="0" w:space="0" w:color="auto"/>
            <w:bottom w:val="none" w:sz="0" w:space="0" w:color="auto"/>
            <w:right w:val="none" w:sz="0" w:space="0" w:color="auto"/>
          </w:divBdr>
        </w:div>
        <w:div w:id="1316453456">
          <w:marLeft w:val="0"/>
          <w:marRight w:val="0"/>
          <w:marTop w:val="0"/>
          <w:marBottom w:val="0"/>
          <w:divBdr>
            <w:top w:val="none" w:sz="0" w:space="0" w:color="auto"/>
            <w:left w:val="none" w:sz="0" w:space="0" w:color="auto"/>
            <w:bottom w:val="none" w:sz="0" w:space="0" w:color="auto"/>
            <w:right w:val="none" w:sz="0" w:space="0" w:color="auto"/>
          </w:divBdr>
          <w:divsChild>
            <w:div w:id="2074044378">
              <w:marLeft w:val="0"/>
              <w:marRight w:val="0"/>
              <w:marTop w:val="0"/>
              <w:marBottom w:val="0"/>
              <w:divBdr>
                <w:top w:val="none" w:sz="0" w:space="0" w:color="auto"/>
                <w:left w:val="none" w:sz="0" w:space="0" w:color="auto"/>
                <w:bottom w:val="none" w:sz="0" w:space="0" w:color="auto"/>
                <w:right w:val="none" w:sz="0" w:space="0" w:color="auto"/>
              </w:divBdr>
            </w:div>
          </w:divsChild>
        </w:div>
        <w:div w:id="787549338">
          <w:marLeft w:val="0"/>
          <w:marRight w:val="0"/>
          <w:marTop w:val="300"/>
          <w:marBottom w:val="0"/>
          <w:divBdr>
            <w:top w:val="none" w:sz="0" w:space="0" w:color="auto"/>
            <w:left w:val="none" w:sz="0" w:space="0" w:color="auto"/>
            <w:bottom w:val="none" w:sz="0" w:space="0" w:color="auto"/>
            <w:right w:val="none" w:sz="0" w:space="0" w:color="auto"/>
          </w:divBdr>
          <w:divsChild>
            <w:div w:id="52630250">
              <w:marLeft w:val="0"/>
              <w:marRight w:val="0"/>
              <w:marTop w:val="0"/>
              <w:marBottom w:val="0"/>
              <w:divBdr>
                <w:top w:val="none" w:sz="0" w:space="0" w:color="auto"/>
                <w:left w:val="none" w:sz="0" w:space="0" w:color="auto"/>
                <w:bottom w:val="none" w:sz="0" w:space="0" w:color="auto"/>
                <w:right w:val="none" w:sz="0" w:space="0" w:color="auto"/>
              </w:divBdr>
              <w:divsChild>
                <w:div w:id="758402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293495">
          <w:marLeft w:val="0"/>
          <w:marRight w:val="0"/>
          <w:marTop w:val="300"/>
          <w:marBottom w:val="0"/>
          <w:divBdr>
            <w:top w:val="none" w:sz="0" w:space="0" w:color="auto"/>
            <w:left w:val="none" w:sz="0" w:space="0" w:color="auto"/>
            <w:bottom w:val="none" w:sz="0" w:space="0" w:color="auto"/>
            <w:right w:val="none" w:sz="0" w:space="0" w:color="auto"/>
          </w:divBdr>
          <w:divsChild>
            <w:div w:id="279143120">
              <w:marLeft w:val="0"/>
              <w:marRight w:val="0"/>
              <w:marTop w:val="0"/>
              <w:marBottom w:val="0"/>
              <w:divBdr>
                <w:top w:val="none" w:sz="0" w:space="0" w:color="auto"/>
                <w:left w:val="none" w:sz="0" w:space="0" w:color="auto"/>
                <w:bottom w:val="none" w:sz="0" w:space="0" w:color="auto"/>
                <w:right w:val="none" w:sz="0" w:space="0" w:color="auto"/>
              </w:divBdr>
              <w:divsChild>
                <w:div w:id="1843812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330132">
          <w:marLeft w:val="0"/>
          <w:marRight w:val="0"/>
          <w:marTop w:val="300"/>
          <w:marBottom w:val="0"/>
          <w:divBdr>
            <w:top w:val="none" w:sz="0" w:space="0" w:color="auto"/>
            <w:left w:val="none" w:sz="0" w:space="0" w:color="auto"/>
            <w:bottom w:val="none" w:sz="0" w:space="0" w:color="auto"/>
            <w:right w:val="none" w:sz="0" w:space="0" w:color="auto"/>
          </w:divBdr>
          <w:divsChild>
            <w:div w:id="128598745">
              <w:marLeft w:val="0"/>
              <w:marRight w:val="0"/>
              <w:marTop w:val="0"/>
              <w:marBottom w:val="0"/>
              <w:divBdr>
                <w:top w:val="none" w:sz="0" w:space="0" w:color="auto"/>
                <w:left w:val="none" w:sz="0" w:space="0" w:color="auto"/>
                <w:bottom w:val="none" w:sz="0" w:space="0" w:color="auto"/>
                <w:right w:val="none" w:sz="0" w:space="0" w:color="auto"/>
              </w:divBdr>
              <w:divsChild>
                <w:div w:id="1806460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906321">
          <w:marLeft w:val="0"/>
          <w:marRight w:val="0"/>
          <w:marTop w:val="300"/>
          <w:marBottom w:val="0"/>
          <w:divBdr>
            <w:top w:val="none" w:sz="0" w:space="0" w:color="auto"/>
            <w:left w:val="none" w:sz="0" w:space="0" w:color="auto"/>
            <w:bottom w:val="none" w:sz="0" w:space="0" w:color="auto"/>
            <w:right w:val="none" w:sz="0" w:space="0" w:color="auto"/>
          </w:divBdr>
          <w:divsChild>
            <w:div w:id="96294403">
              <w:marLeft w:val="0"/>
              <w:marRight w:val="0"/>
              <w:marTop w:val="0"/>
              <w:marBottom w:val="0"/>
              <w:divBdr>
                <w:top w:val="none" w:sz="0" w:space="0" w:color="auto"/>
                <w:left w:val="none" w:sz="0" w:space="0" w:color="auto"/>
                <w:bottom w:val="none" w:sz="0" w:space="0" w:color="auto"/>
                <w:right w:val="none" w:sz="0" w:space="0" w:color="auto"/>
              </w:divBdr>
              <w:divsChild>
                <w:div w:id="316811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7784704">
      <w:bodyDiv w:val="1"/>
      <w:marLeft w:val="0"/>
      <w:marRight w:val="0"/>
      <w:marTop w:val="0"/>
      <w:marBottom w:val="0"/>
      <w:divBdr>
        <w:top w:val="none" w:sz="0" w:space="0" w:color="auto"/>
        <w:left w:val="none" w:sz="0" w:space="0" w:color="auto"/>
        <w:bottom w:val="none" w:sz="0" w:space="0" w:color="auto"/>
        <w:right w:val="none" w:sz="0" w:space="0" w:color="auto"/>
      </w:divBdr>
      <w:divsChild>
        <w:div w:id="41752905">
          <w:marLeft w:val="0"/>
          <w:marRight w:val="0"/>
          <w:marTop w:val="300"/>
          <w:marBottom w:val="0"/>
          <w:divBdr>
            <w:top w:val="none" w:sz="0" w:space="0" w:color="auto"/>
            <w:left w:val="none" w:sz="0" w:space="0" w:color="auto"/>
            <w:bottom w:val="none" w:sz="0" w:space="0" w:color="auto"/>
            <w:right w:val="none" w:sz="0" w:space="0" w:color="auto"/>
          </w:divBdr>
          <w:divsChild>
            <w:div w:id="2106610240">
              <w:marLeft w:val="0"/>
              <w:marRight w:val="0"/>
              <w:marTop w:val="0"/>
              <w:marBottom w:val="0"/>
              <w:divBdr>
                <w:top w:val="none" w:sz="0" w:space="0" w:color="auto"/>
                <w:left w:val="none" w:sz="0" w:space="0" w:color="auto"/>
                <w:bottom w:val="none" w:sz="0" w:space="0" w:color="auto"/>
                <w:right w:val="none" w:sz="0" w:space="0" w:color="auto"/>
              </w:divBdr>
              <w:divsChild>
                <w:div w:id="1110704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188050">
          <w:marLeft w:val="0"/>
          <w:marRight w:val="0"/>
          <w:marTop w:val="300"/>
          <w:marBottom w:val="0"/>
          <w:divBdr>
            <w:top w:val="none" w:sz="0" w:space="0" w:color="auto"/>
            <w:left w:val="none" w:sz="0" w:space="0" w:color="auto"/>
            <w:bottom w:val="none" w:sz="0" w:space="0" w:color="auto"/>
            <w:right w:val="none" w:sz="0" w:space="0" w:color="auto"/>
          </w:divBdr>
          <w:divsChild>
            <w:div w:id="780224961">
              <w:marLeft w:val="0"/>
              <w:marRight w:val="0"/>
              <w:marTop w:val="0"/>
              <w:marBottom w:val="0"/>
              <w:divBdr>
                <w:top w:val="none" w:sz="0" w:space="0" w:color="auto"/>
                <w:left w:val="none" w:sz="0" w:space="0" w:color="auto"/>
                <w:bottom w:val="none" w:sz="0" w:space="0" w:color="auto"/>
                <w:right w:val="none" w:sz="0" w:space="0" w:color="auto"/>
              </w:divBdr>
              <w:divsChild>
                <w:div w:id="1033119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085449">
          <w:marLeft w:val="0"/>
          <w:marRight w:val="0"/>
          <w:marTop w:val="0"/>
          <w:marBottom w:val="0"/>
          <w:divBdr>
            <w:top w:val="none" w:sz="0" w:space="0" w:color="auto"/>
            <w:left w:val="none" w:sz="0" w:space="0" w:color="auto"/>
            <w:bottom w:val="none" w:sz="0" w:space="0" w:color="auto"/>
            <w:right w:val="none" w:sz="0" w:space="0" w:color="auto"/>
          </w:divBdr>
        </w:div>
        <w:div w:id="190581694">
          <w:marLeft w:val="0"/>
          <w:marRight w:val="0"/>
          <w:marTop w:val="0"/>
          <w:marBottom w:val="0"/>
          <w:divBdr>
            <w:top w:val="none" w:sz="0" w:space="0" w:color="auto"/>
            <w:left w:val="none" w:sz="0" w:space="0" w:color="auto"/>
            <w:bottom w:val="none" w:sz="0" w:space="0" w:color="auto"/>
            <w:right w:val="none" w:sz="0" w:space="0" w:color="auto"/>
          </w:divBdr>
          <w:divsChild>
            <w:div w:id="1149713783">
              <w:marLeft w:val="0"/>
              <w:marRight w:val="0"/>
              <w:marTop w:val="0"/>
              <w:marBottom w:val="0"/>
              <w:divBdr>
                <w:top w:val="none" w:sz="0" w:space="0" w:color="auto"/>
                <w:left w:val="none" w:sz="0" w:space="0" w:color="auto"/>
                <w:bottom w:val="none" w:sz="0" w:space="0" w:color="auto"/>
                <w:right w:val="none" w:sz="0" w:space="0" w:color="auto"/>
              </w:divBdr>
            </w:div>
          </w:divsChild>
        </w:div>
        <w:div w:id="384064156">
          <w:marLeft w:val="0"/>
          <w:marRight w:val="0"/>
          <w:marTop w:val="0"/>
          <w:marBottom w:val="0"/>
          <w:divBdr>
            <w:top w:val="none" w:sz="0" w:space="0" w:color="auto"/>
            <w:left w:val="none" w:sz="0" w:space="0" w:color="auto"/>
            <w:bottom w:val="none" w:sz="0" w:space="0" w:color="auto"/>
            <w:right w:val="none" w:sz="0" w:space="0" w:color="auto"/>
          </w:divBdr>
          <w:divsChild>
            <w:div w:id="1657222615">
              <w:marLeft w:val="0"/>
              <w:marRight w:val="0"/>
              <w:marTop w:val="0"/>
              <w:marBottom w:val="0"/>
              <w:divBdr>
                <w:top w:val="none" w:sz="0" w:space="0" w:color="auto"/>
                <w:left w:val="none" w:sz="0" w:space="0" w:color="auto"/>
                <w:bottom w:val="none" w:sz="0" w:space="0" w:color="auto"/>
                <w:right w:val="none" w:sz="0" w:space="0" w:color="auto"/>
              </w:divBdr>
            </w:div>
          </w:divsChild>
        </w:div>
        <w:div w:id="536545622">
          <w:marLeft w:val="0"/>
          <w:marRight w:val="0"/>
          <w:marTop w:val="0"/>
          <w:marBottom w:val="0"/>
          <w:divBdr>
            <w:top w:val="none" w:sz="0" w:space="0" w:color="auto"/>
            <w:left w:val="none" w:sz="0" w:space="0" w:color="auto"/>
            <w:bottom w:val="none" w:sz="0" w:space="0" w:color="auto"/>
            <w:right w:val="none" w:sz="0" w:space="0" w:color="auto"/>
          </w:divBdr>
        </w:div>
        <w:div w:id="699478838">
          <w:marLeft w:val="0"/>
          <w:marRight w:val="0"/>
          <w:marTop w:val="0"/>
          <w:marBottom w:val="0"/>
          <w:divBdr>
            <w:top w:val="none" w:sz="0" w:space="0" w:color="auto"/>
            <w:left w:val="none" w:sz="0" w:space="0" w:color="auto"/>
            <w:bottom w:val="none" w:sz="0" w:space="0" w:color="auto"/>
            <w:right w:val="none" w:sz="0" w:space="0" w:color="auto"/>
          </w:divBdr>
        </w:div>
        <w:div w:id="859396551">
          <w:marLeft w:val="0"/>
          <w:marRight w:val="0"/>
          <w:marTop w:val="0"/>
          <w:marBottom w:val="0"/>
          <w:divBdr>
            <w:top w:val="none" w:sz="0" w:space="0" w:color="auto"/>
            <w:left w:val="none" w:sz="0" w:space="0" w:color="auto"/>
            <w:bottom w:val="none" w:sz="0" w:space="0" w:color="auto"/>
            <w:right w:val="none" w:sz="0" w:space="0" w:color="auto"/>
          </w:divBdr>
        </w:div>
        <w:div w:id="957025926">
          <w:marLeft w:val="0"/>
          <w:marRight w:val="0"/>
          <w:marTop w:val="0"/>
          <w:marBottom w:val="0"/>
          <w:divBdr>
            <w:top w:val="none" w:sz="0" w:space="0" w:color="auto"/>
            <w:left w:val="none" w:sz="0" w:space="0" w:color="auto"/>
            <w:bottom w:val="none" w:sz="0" w:space="0" w:color="auto"/>
            <w:right w:val="none" w:sz="0" w:space="0" w:color="auto"/>
          </w:divBdr>
          <w:divsChild>
            <w:div w:id="1658144094">
              <w:marLeft w:val="0"/>
              <w:marRight w:val="0"/>
              <w:marTop w:val="0"/>
              <w:marBottom w:val="0"/>
              <w:divBdr>
                <w:top w:val="none" w:sz="0" w:space="0" w:color="auto"/>
                <w:left w:val="none" w:sz="0" w:space="0" w:color="auto"/>
                <w:bottom w:val="none" w:sz="0" w:space="0" w:color="auto"/>
                <w:right w:val="none" w:sz="0" w:space="0" w:color="auto"/>
              </w:divBdr>
            </w:div>
          </w:divsChild>
        </w:div>
        <w:div w:id="1114906010">
          <w:marLeft w:val="0"/>
          <w:marRight w:val="0"/>
          <w:marTop w:val="0"/>
          <w:marBottom w:val="0"/>
          <w:divBdr>
            <w:top w:val="none" w:sz="0" w:space="0" w:color="auto"/>
            <w:left w:val="none" w:sz="0" w:space="0" w:color="auto"/>
            <w:bottom w:val="none" w:sz="0" w:space="0" w:color="auto"/>
            <w:right w:val="none" w:sz="0" w:space="0" w:color="auto"/>
          </w:divBdr>
          <w:divsChild>
            <w:div w:id="1039666769">
              <w:marLeft w:val="0"/>
              <w:marRight w:val="0"/>
              <w:marTop w:val="0"/>
              <w:marBottom w:val="0"/>
              <w:divBdr>
                <w:top w:val="none" w:sz="0" w:space="0" w:color="auto"/>
                <w:left w:val="none" w:sz="0" w:space="0" w:color="auto"/>
                <w:bottom w:val="none" w:sz="0" w:space="0" w:color="auto"/>
                <w:right w:val="none" w:sz="0" w:space="0" w:color="auto"/>
              </w:divBdr>
            </w:div>
          </w:divsChild>
        </w:div>
        <w:div w:id="1126311503">
          <w:marLeft w:val="0"/>
          <w:marRight w:val="0"/>
          <w:marTop w:val="300"/>
          <w:marBottom w:val="0"/>
          <w:divBdr>
            <w:top w:val="none" w:sz="0" w:space="0" w:color="auto"/>
            <w:left w:val="none" w:sz="0" w:space="0" w:color="auto"/>
            <w:bottom w:val="none" w:sz="0" w:space="0" w:color="auto"/>
            <w:right w:val="none" w:sz="0" w:space="0" w:color="auto"/>
          </w:divBdr>
          <w:divsChild>
            <w:div w:id="674961448">
              <w:marLeft w:val="0"/>
              <w:marRight w:val="0"/>
              <w:marTop w:val="0"/>
              <w:marBottom w:val="0"/>
              <w:divBdr>
                <w:top w:val="none" w:sz="0" w:space="0" w:color="auto"/>
                <w:left w:val="none" w:sz="0" w:space="0" w:color="auto"/>
                <w:bottom w:val="none" w:sz="0" w:space="0" w:color="auto"/>
                <w:right w:val="none" w:sz="0" w:space="0" w:color="auto"/>
              </w:divBdr>
              <w:divsChild>
                <w:div w:id="1680158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6435240">
          <w:marLeft w:val="0"/>
          <w:marRight w:val="0"/>
          <w:marTop w:val="0"/>
          <w:marBottom w:val="0"/>
          <w:divBdr>
            <w:top w:val="none" w:sz="0" w:space="0" w:color="auto"/>
            <w:left w:val="none" w:sz="0" w:space="0" w:color="auto"/>
            <w:bottom w:val="none" w:sz="0" w:space="0" w:color="auto"/>
            <w:right w:val="none" w:sz="0" w:space="0" w:color="auto"/>
          </w:divBdr>
        </w:div>
        <w:div w:id="1245069968">
          <w:marLeft w:val="0"/>
          <w:marRight w:val="0"/>
          <w:marTop w:val="0"/>
          <w:marBottom w:val="0"/>
          <w:divBdr>
            <w:top w:val="none" w:sz="0" w:space="0" w:color="auto"/>
            <w:left w:val="none" w:sz="0" w:space="0" w:color="auto"/>
            <w:bottom w:val="none" w:sz="0" w:space="0" w:color="auto"/>
            <w:right w:val="none" w:sz="0" w:space="0" w:color="auto"/>
          </w:divBdr>
          <w:divsChild>
            <w:div w:id="1070730396">
              <w:marLeft w:val="0"/>
              <w:marRight w:val="0"/>
              <w:marTop w:val="0"/>
              <w:marBottom w:val="0"/>
              <w:divBdr>
                <w:top w:val="none" w:sz="0" w:space="0" w:color="auto"/>
                <w:left w:val="none" w:sz="0" w:space="0" w:color="auto"/>
                <w:bottom w:val="none" w:sz="0" w:space="0" w:color="auto"/>
                <w:right w:val="none" w:sz="0" w:space="0" w:color="auto"/>
              </w:divBdr>
            </w:div>
          </w:divsChild>
        </w:div>
        <w:div w:id="1451393003">
          <w:marLeft w:val="0"/>
          <w:marRight w:val="0"/>
          <w:marTop w:val="0"/>
          <w:marBottom w:val="0"/>
          <w:divBdr>
            <w:top w:val="none" w:sz="0" w:space="0" w:color="auto"/>
            <w:left w:val="none" w:sz="0" w:space="0" w:color="auto"/>
            <w:bottom w:val="none" w:sz="0" w:space="0" w:color="auto"/>
            <w:right w:val="none" w:sz="0" w:space="0" w:color="auto"/>
          </w:divBdr>
        </w:div>
        <w:div w:id="1618297069">
          <w:marLeft w:val="0"/>
          <w:marRight w:val="0"/>
          <w:marTop w:val="0"/>
          <w:marBottom w:val="0"/>
          <w:divBdr>
            <w:top w:val="none" w:sz="0" w:space="0" w:color="auto"/>
            <w:left w:val="none" w:sz="0" w:space="0" w:color="auto"/>
            <w:bottom w:val="none" w:sz="0" w:space="0" w:color="auto"/>
            <w:right w:val="none" w:sz="0" w:space="0" w:color="auto"/>
          </w:divBdr>
        </w:div>
        <w:div w:id="1700085285">
          <w:marLeft w:val="0"/>
          <w:marRight w:val="0"/>
          <w:marTop w:val="300"/>
          <w:marBottom w:val="0"/>
          <w:divBdr>
            <w:top w:val="none" w:sz="0" w:space="0" w:color="auto"/>
            <w:left w:val="none" w:sz="0" w:space="0" w:color="auto"/>
            <w:bottom w:val="none" w:sz="0" w:space="0" w:color="auto"/>
            <w:right w:val="none" w:sz="0" w:space="0" w:color="auto"/>
          </w:divBdr>
          <w:divsChild>
            <w:div w:id="1210679044">
              <w:marLeft w:val="0"/>
              <w:marRight w:val="0"/>
              <w:marTop w:val="0"/>
              <w:marBottom w:val="0"/>
              <w:divBdr>
                <w:top w:val="none" w:sz="0" w:space="0" w:color="auto"/>
                <w:left w:val="none" w:sz="0" w:space="0" w:color="auto"/>
                <w:bottom w:val="none" w:sz="0" w:space="0" w:color="auto"/>
                <w:right w:val="none" w:sz="0" w:space="0" w:color="auto"/>
              </w:divBdr>
              <w:divsChild>
                <w:div w:id="54325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665012">
          <w:marLeft w:val="0"/>
          <w:marRight w:val="0"/>
          <w:marTop w:val="0"/>
          <w:marBottom w:val="0"/>
          <w:divBdr>
            <w:top w:val="none" w:sz="0" w:space="0" w:color="auto"/>
            <w:left w:val="none" w:sz="0" w:space="0" w:color="auto"/>
            <w:bottom w:val="none" w:sz="0" w:space="0" w:color="auto"/>
            <w:right w:val="none" w:sz="0" w:space="0" w:color="auto"/>
          </w:divBdr>
          <w:divsChild>
            <w:div w:id="928539457">
              <w:marLeft w:val="0"/>
              <w:marRight w:val="0"/>
              <w:marTop w:val="0"/>
              <w:marBottom w:val="0"/>
              <w:divBdr>
                <w:top w:val="none" w:sz="0" w:space="0" w:color="auto"/>
                <w:left w:val="none" w:sz="0" w:space="0" w:color="auto"/>
                <w:bottom w:val="none" w:sz="0" w:space="0" w:color="auto"/>
                <w:right w:val="none" w:sz="0" w:space="0" w:color="auto"/>
              </w:divBdr>
            </w:div>
          </w:divsChild>
        </w:div>
        <w:div w:id="2049183631">
          <w:marLeft w:val="0"/>
          <w:marRight w:val="0"/>
          <w:marTop w:val="0"/>
          <w:marBottom w:val="0"/>
          <w:divBdr>
            <w:top w:val="none" w:sz="0" w:space="0" w:color="auto"/>
            <w:left w:val="none" w:sz="0" w:space="0" w:color="auto"/>
            <w:bottom w:val="none" w:sz="0" w:space="0" w:color="auto"/>
            <w:right w:val="none" w:sz="0" w:space="0" w:color="auto"/>
          </w:divBdr>
          <w:divsChild>
            <w:div w:id="25286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908133">
      <w:bodyDiv w:val="1"/>
      <w:marLeft w:val="0"/>
      <w:marRight w:val="0"/>
      <w:marTop w:val="0"/>
      <w:marBottom w:val="0"/>
      <w:divBdr>
        <w:top w:val="none" w:sz="0" w:space="0" w:color="auto"/>
        <w:left w:val="none" w:sz="0" w:space="0" w:color="auto"/>
        <w:bottom w:val="none" w:sz="0" w:space="0" w:color="auto"/>
        <w:right w:val="none" w:sz="0" w:space="0" w:color="auto"/>
      </w:divBdr>
      <w:divsChild>
        <w:div w:id="8525535">
          <w:marLeft w:val="0"/>
          <w:marRight w:val="0"/>
          <w:marTop w:val="0"/>
          <w:marBottom w:val="0"/>
          <w:divBdr>
            <w:top w:val="none" w:sz="0" w:space="0" w:color="auto"/>
            <w:left w:val="none" w:sz="0" w:space="0" w:color="auto"/>
            <w:bottom w:val="none" w:sz="0" w:space="0" w:color="auto"/>
            <w:right w:val="none" w:sz="0" w:space="0" w:color="auto"/>
          </w:divBdr>
          <w:divsChild>
            <w:div w:id="1120344890">
              <w:marLeft w:val="0"/>
              <w:marRight w:val="0"/>
              <w:marTop w:val="0"/>
              <w:marBottom w:val="0"/>
              <w:divBdr>
                <w:top w:val="none" w:sz="0" w:space="0" w:color="auto"/>
                <w:left w:val="none" w:sz="0" w:space="0" w:color="auto"/>
                <w:bottom w:val="none" w:sz="0" w:space="0" w:color="auto"/>
                <w:right w:val="none" w:sz="0" w:space="0" w:color="auto"/>
              </w:divBdr>
            </w:div>
          </w:divsChild>
        </w:div>
        <w:div w:id="69036446">
          <w:marLeft w:val="0"/>
          <w:marRight w:val="0"/>
          <w:marTop w:val="0"/>
          <w:marBottom w:val="0"/>
          <w:divBdr>
            <w:top w:val="none" w:sz="0" w:space="0" w:color="auto"/>
            <w:left w:val="none" w:sz="0" w:space="0" w:color="auto"/>
            <w:bottom w:val="none" w:sz="0" w:space="0" w:color="auto"/>
            <w:right w:val="none" w:sz="0" w:space="0" w:color="auto"/>
          </w:divBdr>
        </w:div>
        <w:div w:id="426734617">
          <w:marLeft w:val="0"/>
          <w:marRight w:val="0"/>
          <w:marTop w:val="300"/>
          <w:marBottom w:val="0"/>
          <w:divBdr>
            <w:top w:val="none" w:sz="0" w:space="0" w:color="auto"/>
            <w:left w:val="none" w:sz="0" w:space="0" w:color="auto"/>
            <w:bottom w:val="none" w:sz="0" w:space="0" w:color="auto"/>
            <w:right w:val="none" w:sz="0" w:space="0" w:color="auto"/>
          </w:divBdr>
          <w:divsChild>
            <w:div w:id="745228247">
              <w:marLeft w:val="0"/>
              <w:marRight w:val="0"/>
              <w:marTop w:val="0"/>
              <w:marBottom w:val="0"/>
              <w:divBdr>
                <w:top w:val="none" w:sz="0" w:space="0" w:color="auto"/>
                <w:left w:val="none" w:sz="0" w:space="0" w:color="auto"/>
                <w:bottom w:val="none" w:sz="0" w:space="0" w:color="auto"/>
                <w:right w:val="none" w:sz="0" w:space="0" w:color="auto"/>
              </w:divBdr>
              <w:divsChild>
                <w:div w:id="164253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401542">
          <w:marLeft w:val="0"/>
          <w:marRight w:val="0"/>
          <w:marTop w:val="0"/>
          <w:marBottom w:val="0"/>
          <w:divBdr>
            <w:top w:val="none" w:sz="0" w:space="0" w:color="auto"/>
            <w:left w:val="none" w:sz="0" w:space="0" w:color="auto"/>
            <w:bottom w:val="none" w:sz="0" w:space="0" w:color="auto"/>
            <w:right w:val="none" w:sz="0" w:space="0" w:color="auto"/>
          </w:divBdr>
        </w:div>
        <w:div w:id="549808043">
          <w:marLeft w:val="0"/>
          <w:marRight w:val="0"/>
          <w:marTop w:val="0"/>
          <w:marBottom w:val="0"/>
          <w:divBdr>
            <w:top w:val="none" w:sz="0" w:space="0" w:color="auto"/>
            <w:left w:val="none" w:sz="0" w:space="0" w:color="auto"/>
            <w:bottom w:val="none" w:sz="0" w:space="0" w:color="auto"/>
            <w:right w:val="none" w:sz="0" w:space="0" w:color="auto"/>
          </w:divBdr>
          <w:divsChild>
            <w:div w:id="7568594">
              <w:marLeft w:val="0"/>
              <w:marRight w:val="0"/>
              <w:marTop w:val="0"/>
              <w:marBottom w:val="0"/>
              <w:divBdr>
                <w:top w:val="none" w:sz="0" w:space="0" w:color="auto"/>
                <w:left w:val="none" w:sz="0" w:space="0" w:color="auto"/>
                <w:bottom w:val="none" w:sz="0" w:space="0" w:color="auto"/>
                <w:right w:val="none" w:sz="0" w:space="0" w:color="auto"/>
              </w:divBdr>
            </w:div>
          </w:divsChild>
        </w:div>
        <w:div w:id="685330426">
          <w:marLeft w:val="0"/>
          <w:marRight w:val="0"/>
          <w:marTop w:val="0"/>
          <w:marBottom w:val="0"/>
          <w:divBdr>
            <w:top w:val="none" w:sz="0" w:space="0" w:color="auto"/>
            <w:left w:val="none" w:sz="0" w:space="0" w:color="auto"/>
            <w:bottom w:val="none" w:sz="0" w:space="0" w:color="auto"/>
            <w:right w:val="none" w:sz="0" w:space="0" w:color="auto"/>
          </w:divBdr>
        </w:div>
        <w:div w:id="777797184">
          <w:marLeft w:val="0"/>
          <w:marRight w:val="0"/>
          <w:marTop w:val="300"/>
          <w:marBottom w:val="0"/>
          <w:divBdr>
            <w:top w:val="none" w:sz="0" w:space="0" w:color="auto"/>
            <w:left w:val="none" w:sz="0" w:space="0" w:color="auto"/>
            <w:bottom w:val="none" w:sz="0" w:space="0" w:color="auto"/>
            <w:right w:val="none" w:sz="0" w:space="0" w:color="auto"/>
          </w:divBdr>
          <w:divsChild>
            <w:div w:id="385766067">
              <w:marLeft w:val="0"/>
              <w:marRight w:val="0"/>
              <w:marTop w:val="0"/>
              <w:marBottom w:val="0"/>
              <w:divBdr>
                <w:top w:val="none" w:sz="0" w:space="0" w:color="auto"/>
                <w:left w:val="none" w:sz="0" w:space="0" w:color="auto"/>
                <w:bottom w:val="none" w:sz="0" w:space="0" w:color="auto"/>
                <w:right w:val="none" w:sz="0" w:space="0" w:color="auto"/>
              </w:divBdr>
              <w:divsChild>
                <w:div w:id="2121221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488938">
          <w:marLeft w:val="0"/>
          <w:marRight w:val="0"/>
          <w:marTop w:val="300"/>
          <w:marBottom w:val="0"/>
          <w:divBdr>
            <w:top w:val="none" w:sz="0" w:space="0" w:color="auto"/>
            <w:left w:val="none" w:sz="0" w:space="0" w:color="auto"/>
            <w:bottom w:val="none" w:sz="0" w:space="0" w:color="auto"/>
            <w:right w:val="none" w:sz="0" w:space="0" w:color="auto"/>
          </w:divBdr>
          <w:divsChild>
            <w:div w:id="352389689">
              <w:marLeft w:val="0"/>
              <w:marRight w:val="0"/>
              <w:marTop w:val="0"/>
              <w:marBottom w:val="0"/>
              <w:divBdr>
                <w:top w:val="none" w:sz="0" w:space="0" w:color="auto"/>
                <w:left w:val="none" w:sz="0" w:space="0" w:color="auto"/>
                <w:bottom w:val="none" w:sz="0" w:space="0" w:color="auto"/>
                <w:right w:val="none" w:sz="0" w:space="0" w:color="auto"/>
              </w:divBdr>
              <w:divsChild>
                <w:div w:id="96357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0974985">
          <w:marLeft w:val="0"/>
          <w:marRight w:val="0"/>
          <w:marTop w:val="0"/>
          <w:marBottom w:val="0"/>
          <w:divBdr>
            <w:top w:val="none" w:sz="0" w:space="0" w:color="auto"/>
            <w:left w:val="none" w:sz="0" w:space="0" w:color="auto"/>
            <w:bottom w:val="none" w:sz="0" w:space="0" w:color="auto"/>
            <w:right w:val="none" w:sz="0" w:space="0" w:color="auto"/>
          </w:divBdr>
        </w:div>
        <w:div w:id="1094862700">
          <w:marLeft w:val="0"/>
          <w:marRight w:val="0"/>
          <w:marTop w:val="300"/>
          <w:marBottom w:val="0"/>
          <w:divBdr>
            <w:top w:val="none" w:sz="0" w:space="0" w:color="auto"/>
            <w:left w:val="none" w:sz="0" w:space="0" w:color="auto"/>
            <w:bottom w:val="none" w:sz="0" w:space="0" w:color="auto"/>
            <w:right w:val="none" w:sz="0" w:space="0" w:color="auto"/>
          </w:divBdr>
          <w:divsChild>
            <w:div w:id="1271814088">
              <w:marLeft w:val="0"/>
              <w:marRight w:val="0"/>
              <w:marTop w:val="0"/>
              <w:marBottom w:val="0"/>
              <w:divBdr>
                <w:top w:val="none" w:sz="0" w:space="0" w:color="auto"/>
                <w:left w:val="none" w:sz="0" w:space="0" w:color="auto"/>
                <w:bottom w:val="none" w:sz="0" w:space="0" w:color="auto"/>
                <w:right w:val="none" w:sz="0" w:space="0" w:color="auto"/>
              </w:divBdr>
              <w:divsChild>
                <w:div w:id="257569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97572">
          <w:marLeft w:val="0"/>
          <w:marRight w:val="0"/>
          <w:marTop w:val="0"/>
          <w:marBottom w:val="0"/>
          <w:divBdr>
            <w:top w:val="none" w:sz="0" w:space="0" w:color="auto"/>
            <w:left w:val="none" w:sz="0" w:space="0" w:color="auto"/>
            <w:bottom w:val="none" w:sz="0" w:space="0" w:color="auto"/>
            <w:right w:val="none" w:sz="0" w:space="0" w:color="auto"/>
          </w:divBdr>
        </w:div>
        <w:div w:id="1385373948">
          <w:marLeft w:val="0"/>
          <w:marRight w:val="0"/>
          <w:marTop w:val="0"/>
          <w:marBottom w:val="0"/>
          <w:divBdr>
            <w:top w:val="none" w:sz="0" w:space="0" w:color="auto"/>
            <w:left w:val="none" w:sz="0" w:space="0" w:color="auto"/>
            <w:bottom w:val="none" w:sz="0" w:space="0" w:color="auto"/>
            <w:right w:val="none" w:sz="0" w:space="0" w:color="auto"/>
          </w:divBdr>
          <w:divsChild>
            <w:div w:id="772437613">
              <w:marLeft w:val="0"/>
              <w:marRight w:val="0"/>
              <w:marTop w:val="0"/>
              <w:marBottom w:val="0"/>
              <w:divBdr>
                <w:top w:val="none" w:sz="0" w:space="0" w:color="auto"/>
                <w:left w:val="none" w:sz="0" w:space="0" w:color="auto"/>
                <w:bottom w:val="none" w:sz="0" w:space="0" w:color="auto"/>
                <w:right w:val="none" w:sz="0" w:space="0" w:color="auto"/>
              </w:divBdr>
            </w:div>
          </w:divsChild>
        </w:div>
        <w:div w:id="1409886284">
          <w:marLeft w:val="0"/>
          <w:marRight w:val="0"/>
          <w:marTop w:val="0"/>
          <w:marBottom w:val="0"/>
          <w:divBdr>
            <w:top w:val="none" w:sz="0" w:space="0" w:color="auto"/>
            <w:left w:val="none" w:sz="0" w:space="0" w:color="auto"/>
            <w:bottom w:val="none" w:sz="0" w:space="0" w:color="auto"/>
            <w:right w:val="none" w:sz="0" w:space="0" w:color="auto"/>
          </w:divBdr>
          <w:divsChild>
            <w:div w:id="60105332">
              <w:marLeft w:val="0"/>
              <w:marRight w:val="0"/>
              <w:marTop w:val="0"/>
              <w:marBottom w:val="0"/>
              <w:divBdr>
                <w:top w:val="none" w:sz="0" w:space="0" w:color="auto"/>
                <w:left w:val="none" w:sz="0" w:space="0" w:color="auto"/>
                <w:bottom w:val="none" w:sz="0" w:space="0" w:color="auto"/>
                <w:right w:val="none" w:sz="0" w:space="0" w:color="auto"/>
              </w:divBdr>
            </w:div>
          </w:divsChild>
        </w:div>
        <w:div w:id="1652098907">
          <w:marLeft w:val="0"/>
          <w:marRight w:val="0"/>
          <w:marTop w:val="0"/>
          <w:marBottom w:val="0"/>
          <w:divBdr>
            <w:top w:val="none" w:sz="0" w:space="0" w:color="auto"/>
            <w:left w:val="none" w:sz="0" w:space="0" w:color="auto"/>
            <w:bottom w:val="none" w:sz="0" w:space="0" w:color="auto"/>
            <w:right w:val="none" w:sz="0" w:space="0" w:color="auto"/>
          </w:divBdr>
          <w:divsChild>
            <w:div w:id="640428911">
              <w:marLeft w:val="0"/>
              <w:marRight w:val="0"/>
              <w:marTop w:val="0"/>
              <w:marBottom w:val="0"/>
              <w:divBdr>
                <w:top w:val="none" w:sz="0" w:space="0" w:color="auto"/>
                <w:left w:val="none" w:sz="0" w:space="0" w:color="auto"/>
                <w:bottom w:val="none" w:sz="0" w:space="0" w:color="auto"/>
                <w:right w:val="none" w:sz="0" w:space="0" w:color="auto"/>
              </w:divBdr>
            </w:div>
          </w:divsChild>
        </w:div>
        <w:div w:id="1962809004">
          <w:marLeft w:val="0"/>
          <w:marRight w:val="0"/>
          <w:marTop w:val="0"/>
          <w:marBottom w:val="0"/>
          <w:divBdr>
            <w:top w:val="none" w:sz="0" w:space="0" w:color="auto"/>
            <w:left w:val="none" w:sz="0" w:space="0" w:color="auto"/>
            <w:bottom w:val="none" w:sz="0" w:space="0" w:color="auto"/>
            <w:right w:val="none" w:sz="0" w:space="0" w:color="auto"/>
          </w:divBdr>
        </w:div>
        <w:div w:id="2009095842">
          <w:marLeft w:val="0"/>
          <w:marRight w:val="0"/>
          <w:marTop w:val="0"/>
          <w:marBottom w:val="0"/>
          <w:divBdr>
            <w:top w:val="none" w:sz="0" w:space="0" w:color="auto"/>
            <w:left w:val="none" w:sz="0" w:space="0" w:color="auto"/>
            <w:bottom w:val="none" w:sz="0" w:space="0" w:color="auto"/>
            <w:right w:val="none" w:sz="0" w:space="0" w:color="auto"/>
          </w:divBdr>
          <w:divsChild>
            <w:div w:id="1512142165">
              <w:marLeft w:val="0"/>
              <w:marRight w:val="0"/>
              <w:marTop w:val="0"/>
              <w:marBottom w:val="0"/>
              <w:divBdr>
                <w:top w:val="none" w:sz="0" w:space="0" w:color="auto"/>
                <w:left w:val="none" w:sz="0" w:space="0" w:color="auto"/>
                <w:bottom w:val="none" w:sz="0" w:space="0" w:color="auto"/>
                <w:right w:val="none" w:sz="0" w:space="0" w:color="auto"/>
              </w:divBdr>
            </w:div>
          </w:divsChild>
        </w:div>
        <w:div w:id="2081900844">
          <w:marLeft w:val="0"/>
          <w:marRight w:val="0"/>
          <w:marTop w:val="0"/>
          <w:marBottom w:val="0"/>
          <w:divBdr>
            <w:top w:val="none" w:sz="0" w:space="0" w:color="auto"/>
            <w:left w:val="none" w:sz="0" w:space="0" w:color="auto"/>
            <w:bottom w:val="none" w:sz="0" w:space="0" w:color="auto"/>
            <w:right w:val="none" w:sz="0" w:space="0" w:color="auto"/>
          </w:divBdr>
        </w:div>
        <w:div w:id="2105566490">
          <w:marLeft w:val="0"/>
          <w:marRight w:val="0"/>
          <w:marTop w:val="0"/>
          <w:marBottom w:val="0"/>
          <w:divBdr>
            <w:top w:val="none" w:sz="0" w:space="0" w:color="auto"/>
            <w:left w:val="none" w:sz="0" w:space="0" w:color="auto"/>
            <w:bottom w:val="none" w:sz="0" w:space="0" w:color="auto"/>
            <w:right w:val="none" w:sz="0" w:space="0" w:color="auto"/>
          </w:divBdr>
          <w:divsChild>
            <w:div w:id="94989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829306">
      <w:bodyDiv w:val="1"/>
      <w:marLeft w:val="0"/>
      <w:marRight w:val="0"/>
      <w:marTop w:val="0"/>
      <w:marBottom w:val="0"/>
      <w:divBdr>
        <w:top w:val="none" w:sz="0" w:space="0" w:color="auto"/>
        <w:left w:val="none" w:sz="0" w:space="0" w:color="auto"/>
        <w:bottom w:val="none" w:sz="0" w:space="0" w:color="auto"/>
        <w:right w:val="none" w:sz="0" w:space="0" w:color="auto"/>
      </w:divBdr>
      <w:divsChild>
        <w:div w:id="1776246663">
          <w:marLeft w:val="0"/>
          <w:marRight w:val="0"/>
          <w:marTop w:val="0"/>
          <w:marBottom w:val="0"/>
          <w:divBdr>
            <w:top w:val="none" w:sz="0" w:space="0" w:color="auto"/>
            <w:left w:val="none" w:sz="0" w:space="0" w:color="auto"/>
            <w:bottom w:val="none" w:sz="0" w:space="0" w:color="auto"/>
            <w:right w:val="none" w:sz="0" w:space="0" w:color="auto"/>
          </w:divBdr>
        </w:div>
        <w:div w:id="184252389">
          <w:marLeft w:val="0"/>
          <w:marRight w:val="0"/>
          <w:marTop w:val="0"/>
          <w:marBottom w:val="0"/>
          <w:divBdr>
            <w:top w:val="none" w:sz="0" w:space="0" w:color="auto"/>
            <w:left w:val="none" w:sz="0" w:space="0" w:color="auto"/>
            <w:bottom w:val="none" w:sz="0" w:space="0" w:color="auto"/>
            <w:right w:val="none" w:sz="0" w:space="0" w:color="auto"/>
          </w:divBdr>
          <w:divsChild>
            <w:div w:id="1925410163">
              <w:marLeft w:val="0"/>
              <w:marRight w:val="0"/>
              <w:marTop w:val="0"/>
              <w:marBottom w:val="0"/>
              <w:divBdr>
                <w:top w:val="none" w:sz="0" w:space="0" w:color="auto"/>
                <w:left w:val="none" w:sz="0" w:space="0" w:color="auto"/>
                <w:bottom w:val="none" w:sz="0" w:space="0" w:color="auto"/>
                <w:right w:val="none" w:sz="0" w:space="0" w:color="auto"/>
              </w:divBdr>
            </w:div>
          </w:divsChild>
        </w:div>
        <w:div w:id="906300090">
          <w:marLeft w:val="0"/>
          <w:marRight w:val="0"/>
          <w:marTop w:val="0"/>
          <w:marBottom w:val="0"/>
          <w:divBdr>
            <w:top w:val="none" w:sz="0" w:space="0" w:color="auto"/>
            <w:left w:val="none" w:sz="0" w:space="0" w:color="auto"/>
            <w:bottom w:val="none" w:sz="0" w:space="0" w:color="auto"/>
            <w:right w:val="none" w:sz="0" w:space="0" w:color="auto"/>
          </w:divBdr>
        </w:div>
        <w:div w:id="37824618">
          <w:marLeft w:val="0"/>
          <w:marRight w:val="0"/>
          <w:marTop w:val="0"/>
          <w:marBottom w:val="0"/>
          <w:divBdr>
            <w:top w:val="none" w:sz="0" w:space="0" w:color="auto"/>
            <w:left w:val="none" w:sz="0" w:space="0" w:color="auto"/>
            <w:bottom w:val="none" w:sz="0" w:space="0" w:color="auto"/>
            <w:right w:val="none" w:sz="0" w:space="0" w:color="auto"/>
          </w:divBdr>
          <w:divsChild>
            <w:div w:id="476728062">
              <w:marLeft w:val="0"/>
              <w:marRight w:val="0"/>
              <w:marTop w:val="0"/>
              <w:marBottom w:val="0"/>
              <w:divBdr>
                <w:top w:val="none" w:sz="0" w:space="0" w:color="auto"/>
                <w:left w:val="none" w:sz="0" w:space="0" w:color="auto"/>
                <w:bottom w:val="none" w:sz="0" w:space="0" w:color="auto"/>
                <w:right w:val="none" w:sz="0" w:space="0" w:color="auto"/>
              </w:divBdr>
            </w:div>
          </w:divsChild>
        </w:div>
        <w:div w:id="80414340">
          <w:marLeft w:val="0"/>
          <w:marRight w:val="0"/>
          <w:marTop w:val="0"/>
          <w:marBottom w:val="0"/>
          <w:divBdr>
            <w:top w:val="none" w:sz="0" w:space="0" w:color="auto"/>
            <w:left w:val="none" w:sz="0" w:space="0" w:color="auto"/>
            <w:bottom w:val="none" w:sz="0" w:space="0" w:color="auto"/>
            <w:right w:val="none" w:sz="0" w:space="0" w:color="auto"/>
          </w:divBdr>
        </w:div>
        <w:div w:id="432938511">
          <w:marLeft w:val="0"/>
          <w:marRight w:val="0"/>
          <w:marTop w:val="0"/>
          <w:marBottom w:val="0"/>
          <w:divBdr>
            <w:top w:val="none" w:sz="0" w:space="0" w:color="auto"/>
            <w:left w:val="none" w:sz="0" w:space="0" w:color="auto"/>
            <w:bottom w:val="none" w:sz="0" w:space="0" w:color="auto"/>
            <w:right w:val="none" w:sz="0" w:space="0" w:color="auto"/>
          </w:divBdr>
          <w:divsChild>
            <w:div w:id="1850680243">
              <w:marLeft w:val="0"/>
              <w:marRight w:val="0"/>
              <w:marTop w:val="0"/>
              <w:marBottom w:val="0"/>
              <w:divBdr>
                <w:top w:val="none" w:sz="0" w:space="0" w:color="auto"/>
                <w:left w:val="none" w:sz="0" w:space="0" w:color="auto"/>
                <w:bottom w:val="none" w:sz="0" w:space="0" w:color="auto"/>
                <w:right w:val="none" w:sz="0" w:space="0" w:color="auto"/>
              </w:divBdr>
            </w:div>
          </w:divsChild>
        </w:div>
        <w:div w:id="1180392056">
          <w:marLeft w:val="0"/>
          <w:marRight w:val="0"/>
          <w:marTop w:val="0"/>
          <w:marBottom w:val="0"/>
          <w:divBdr>
            <w:top w:val="none" w:sz="0" w:space="0" w:color="auto"/>
            <w:left w:val="none" w:sz="0" w:space="0" w:color="auto"/>
            <w:bottom w:val="none" w:sz="0" w:space="0" w:color="auto"/>
            <w:right w:val="none" w:sz="0" w:space="0" w:color="auto"/>
          </w:divBdr>
        </w:div>
        <w:div w:id="1137452898">
          <w:marLeft w:val="0"/>
          <w:marRight w:val="0"/>
          <w:marTop w:val="0"/>
          <w:marBottom w:val="0"/>
          <w:divBdr>
            <w:top w:val="none" w:sz="0" w:space="0" w:color="auto"/>
            <w:left w:val="none" w:sz="0" w:space="0" w:color="auto"/>
            <w:bottom w:val="none" w:sz="0" w:space="0" w:color="auto"/>
            <w:right w:val="none" w:sz="0" w:space="0" w:color="auto"/>
          </w:divBdr>
          <w:divsChild>
            <w:div w:id="1225290718">
              <w:marLeft w:val="0"/>
              <w:marRight w:val="0"/>
              <w:marTop w:val="0"/>
              <w:marBottom w:val="0"/>
              <w:divBdr>
                <w:top w:val="none" w:sz="0" w:space="0" w:color="auto"/>
                <w:left w:val="none" w:sz="0" w:space="0" w:color="auto"/>
                <w:bottom w:val="none" w:sz="0" w:space="0" w:color="auto"/>
                <w:right w:val="none" w:sz="0" w:space="0" w:color="auto"/>
              </w:divBdr>
            </w:div>
          </w:divsChild>
        </w:div>
        <w:div w:id="1548684265">
          <w:marLeft w:val="0"/>
          <w:marRight w:val="0"/>
          <w:marTop w:val="0"/>
          <w:marBottom w:val="0"/>
          <w:divBdr>
            <w:top w:val="none" w:sz="0" w:space="0" w:color="auto"/>
            <w:left w:val="none" w:sz="0" w:space="0" w:color="auto"/>
            <w:bottom w:val="none" w:sz="0" w:space="0" w:color="auto"/>
            <w:right w:val="none" w:sz="0" w:space="0" w:color="auto"/>
          </w:divBdr>
        </w:div>
        <w:div w:id="2037461396">
          <w:marLeft w:val="0"/>
          <w:marRight w:val="0"/>
          <w:marTop w:val="0"/>
          <w:marBottom w:val="0"/>
          <w:divBdr>
            <w:top w:val="none" w:sz="0" w:space="0" w:color="auto"/>
            <w:left w:val="none" w:sz="0" w:space="0" w:color="auto"/>
            <w:bottom w:val="none" w:sz="0" w:space="0" w:color="auto"/>
            <w:right w:val="none" w:sz="0" w:space="0" w:color="auto"/>
          </w:divBdr>
          <w:divsChild>
            <w:div w:id="1691223534">
              <w:marLeft w:val="0"/>
              <w:marRight w:val="0"/>
              <w:marTop w:val="0"/>
              <w:marBottom w:val="0"/>
              <w:divBdr>
                <w:top w:val="none" w:sz="0" w:space="0" w:color="auto"/>
                <w:left w:val="none" w:sz="0" w:space="0" w:color="auto"/>
                <w:bottom w:val="none" w:sz="0" w:space="0" w:color="auto"/>
                <w:right w:val="none" w:sz="0" w:space="0" w:color="auto"/>
              </w:divBdr>
            </w:div>
          </w:divsChild>
        </w:div>
        <w:div w:id="413599425">
          <w:marLeft w:val="0"/>
          <w:marRight w:val="0"/>
          <w:marTop w:val="0"/>
          <w:marBottom w:val="0"/>
          <w:divBdr>
            <w:top w:val="none" w:sz="0" w:space="0" w:color="auto"/>
            <w:left w:val="none" w:sz="0" w:space="0" w:color="auto"/>
            <w:bottom w:val="none" w:sz="0" w:space="0" w:color="auto"/>
            <w:right w:val="none" w:sz="0" w:space="0" w:color="auto"/>
          </w:divBdr>
        </w:div>
        <w:div w:id="128285129">
          <w:marLeft w:val="0"/>
          <w:marRight w:val="0"/>
          <w:marTop w:val="0"/>
          <w:marBottom w:val="0"/>
          <w:divBdr>
            <w:top w:val="none" w:sz="0" w:space="0" w:color="auto"/>
            <w:left w:val="none" w:sz="0" w:space="0" w:color="auto"/>
            <w:bottom w:val="none" w:sz="0" w:space="0" w:color="auto"/>
            <w:right w:val="none" w:sz="0" w:space="0" w:color="auto"/>
          </w:divBdr>
          <w:divsChild>
            <w:div w:id="901017808">
              <w:marLeft w:val="0"/>
              <w:marRight w:val="0"/>
              <w:marTop w:val="0"/>
              <w:marBottom w:val="0"/>
              <w:divBdr>
                <w:top w:val="none" w:sz="0" w:space="0" w:color="auto"/>
                <w:left w:val="none" w:sz="0" w:space="0" w:color="auto"/>
                <w:bottom w:val="none" w:sz="0" w:space="0" w:color="auto"/>
                <w:right w:val="none" w:sz="0" w:space="0" w:color="auto"/>
              </w:divBdr>
            </w:div>
          </w:divsChild>
        </w:div>
        <w:div w:id="862479549">
          <w:marLeft w:val="0"/>
          <w:marRight w:val="0"/>
          <w:marTop w:val="0"/>
          <w:marBottom w:val="0"/>
          <w:divBdr>
            <w:top w:val="none" w:sz="0" w:space="0" w:color="auto"/>
            <w:left w:val="none" w:sz="0" w:space="0" w:color="auto"/>
            <w:bottom w:val="none" w:sz="0" w:space="0" w:color="auto"/>
            <w:right w:val="none" w:sz="0" w:space="0" w:color="auto"/>
          </w:divBdr>
        </w:div>
        <w:div w:id="1436903135">
          <w:marLeft w:val="0"/>
          <w:marRight w:val="0"/>
          <w:marTop w:val="0"/>
          <w:marBottom w:val="0"/>
          <w:divBdr>
            <w:top w:val="none" w:sz="0" w:space="0" w:color="auto"/>
            <w:left w:val="none" w:sz="0" w:space="0" w:color="auto"/>
            <w:bottom w:val="none" w:sz="0" w:space="0" w:color="auto"/>
            <w:right w:val="none" w:sz="0" w:space="0" w:color="auto"/>
          </w:divBdr>
          <w:divsChild>
            <w:div w:id="1014455098">
              <w:marLeft w:val="0"/>
              <w:marRight w:val="0"/>
              <w:marTop w:val="0"/>
              <w:marBottom w:val="0"/>
              <w:divBdr>
                <w:top w:val="none" w:sz="0" w:space="0" w:color="auto"/>
                <w:left w:val="none" w:sz="0" w:space="0" w:color="auto"/>
                <w:bottom w:val="none" w:sz="0" w:space="0" w:color="auto"/>
                <w:right w:val="none" w:sz="0" w:space="0" w:color="auto"/>
              </w:divBdr>
            </w:div>
          </w:divsChild>
        </w:div>
        <w:div w:id="662198398">
          <w:marLeft w:val="0"/>
          <w:marRight w:val="0"/>
          <w:marTop w:val="300"/>
          <w:marBottom w:val="0"/>
          <w:divBdr>
            <w:top w:val="none" w:sz="0" w:space="0" w:color="auto"/>
            <w:left w:val="none" w:sz="0" w:space="0" w:color="auto"/>
            <w:bottom w:val="none" w:sz="0" w:space="0" w:color="auto"/>
            <w:right w:val="none" w:sz="0" w:space="0" w:color="auto"/>
          </w:divBdr>
          <w:divsChild>
            <w:div w:id="1210723135">
              <w:marLeft w:val="0"/>
              <w:marRight w:val="0"/>
              <w:marTop w:val="0"/>
              <w:marBottom w:val="0"/>
              <w:divBdr>
                <w:top w:val="none" w:sz="0" w:space="0" w:color="auto"/>
                <w:left w:val="none" w:sz="0" w:space="0" w:color="auto"/>
                <w:bottom w:val="none" w:sz="0" w:space="0" w:color="auto"/>
                <w:right w:val="none" w:sz="0" w:space="0" w:color="auto"/>
              </w:divBdr>
              <w:divsChild>
                <w:div w:id="744686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7965845">
          <w:marLeft w:val="0"/>
          <w:marRight w:val="0"/>
          <w:marTop w:val="300"/>
          <w:marBottom w:val="0"/>
          <w:divBdr>
            <w:top w:val="none" w:sz="0" w:space="0" w:color="auto"/>
            <w:left w:val="none" w:sz="0" w:space="0" w:color="auto"/>
            <w:bottom w:val="none" w:sz="0" w:space="0" w:color="auto"/>
            <w:right w:val="none" w:sz="0" w:space="0" w:color="auto"/>
          </w:divBdr>
          <w:divsChild>
            <w:div w:id="1443650432">
              <w:marLeft w:val="0"/>
              <w:marRight w:val="0"/>
              <w:marTop w:val="0"/>
              <w:marBottom w:val="0"/>
              <w:divBdr>
                <w:top w:val="none" w:sz="0" w:space="0" w:color="auto"/>
                <w:left w:val="none" w:sz="0" w:space="0" w:color="auto"/>
                <w:bottom w:val="none" w:sz="0" w:space="0" w:color="auto"/>
                <w:right w:val="none" w:sz="0" w:space="0" w:color="auto"/>
              </w:divBdr>
              <w:divsChild>
                <w:div w:id="1891571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7099196">
          <w:marLeft w:val="0"/>
          <w:marRight w:val="0"/>
          <w:marTop w:val="300"/>
          <w:marBottom w:val="0"/>
          <w:divBdr>
            <w:top w:val="none" w:sz="0" w:space="0" w:color="auto"/>
            <w:left w:val="none" w:sz="0" w:space="0" w:color="auto"/>
            <w:bottom w:val="none" w:sz="0" w:space="0" w:color="auto"/>
            <w:right w:val="none" w:sz="0" w:space="0" w:color="auto"/>
          </w:divBdr>
          <w:divsChild>
            <w:div w:id="694382168">
              <w:marLeft w:val="0"/>
              <w:marRight w:val="0"/>
              <w:marTop w:val="0"/>
              <w:marBottom w:val="0"/>
              <w:divBdr>
                <w:top w:val="none" w:sz="0" w:space="0" w:color="auto"/>
                <w:left w:val="none" w:sz="0" w:space="0" w:color="auto"/>
                <w:bottom w:val="none" w:sz="0" w:space="0" w:color="auto"/>
                <w:right w:val="none" w:sz="0" w:space="0" w:color="auto"/>
              </w:divBdr>
              <w:divsChild>
                <w:div w:id="475873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631222">
          <w:marLeft w:val="0"/>
          <w:marRight w:val="0"/>
          <w:marTop w:val="300"/>
          <w:marBottom w:val="0"/>
          <w:divBdr>
            <w:top w:val="none" w:sz="0" w:space="0" w:color="auto"/>
            <w:left w:val="none" w:sz="0" w:space="0" w:color="auto"/>
            <w:bottom w:val="none" w:sz="0" w:space="0" w:color="auto"/>
            <w:right w:val="none" w:sz="0" w:space="0" w:color="auto"/>
          </w:divBdr>
          <w:divsChild>
            <w:div w:id="920604792">
              <w:marLeft w:val="0"/>
              <w:marRight w:val="0"/>
              <w:marTop w:val="0"/>
              <w:marBottom w:val="0"/>
              <w:divBdr>
                <w:top w:val="none" w:sz="0" w:space="0" w:color="auto"/>
                <w:left w:val="none" w:sz="0" w:space="0" w:color="auto"/>
                <w:bottom w:val="none" w:sz="0" w:space="0" w:color="auto"/>
                <w:right w:val="none" w:sz="0" w:space="0" w:color="auto"/>
              </w:divBdr>
              <w:divsChild>
                <w:div w:id="4867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3101730">
      <w:bodyDiv w:val="1"/>
      <w:marLeft w:val="0"/>
      <w:marRight w:val="0"/>
      <w:marTop w:val="0"/>
      <w:marBottom w:val="0"/>
      <w:divBdr>
        <w:top w:val="none" w:sz="0" w:space="0" w:color="auto"/>
        <w:left w:val="none" w:sz="0" w:space="0" w:color="auto"/>
        <w:bottom w:val="none" w:sz="0" w:space="0" w:color="auto"/>
        <w:right w:val="none" w:sz="0" w:space="0" w:color="auto"/>
      </w:divBdr>
      <w:divsChild>
        <w:div w:id="1012222106">
          <w:marLeft w:val="0"/>
          <w:marRight w:val="0"/>
          <w:marTop w:val="0"/>
          <w:marBottom w:val="0"/>
          <w:divBdr>
            <w:top w:val="none" w:sz="0" w:space="0" w:color="auto"/>
            <w:left w:val="none" w:sz="0" w:space="0" w:color="auto"/>
            <w:bottom w:val="none" w:sz="0" w:space="0" w:color="auto"/>
            <w:right w:val="none" w:sz="0" w:space="0" w:color="auto"/>
          </w:divBdr>
        </w:div>
        <w:div w:id="853302764">
          <w:marLeft w:val="0"/>
          <w:marRight w:val="0"/>
          <w:marTop w:val="0"/>
          <w:marBottom w:val="0"/>
          <w:divBdr>
            <w:top w:val="none" w:sz="0" w:space="0" w:color="auto"/>
            <w:left w:val="none" w:sz="0" w:space="0" w:color="auto"/>
            <w:bottom w:val="none" w:sz="0" w:space="0" w:color="auto"/>
            <w:right w:val="none" w:sz="0" w:space="0" w:color="auto"/>
          </w:divBdr>
          <w:divsChild>
            <w:div w:id="1342464648">
              <w:marLeft w:val="0"/>
              <w:marRight w:val="0"/>
              <w:marTop w:val="0"/>
              <w:marBottom w:val="0"/>
              <w:divBdr>
                <w:top w:val="none" w:sz="0" w:space="0" w:color="auto"/>
                <w:left w:val="none" w:sz="0" w:space="0" w:color="auto"/>
                <w:bottom w:val="none" w:sz="0" w:space="0" w:color="auto"/>
                <w:right w:val="none" w:sz="0" w:space="0" w:color="auto"/>
              </w:divBdr>
            </w:div>
          </w:divsChild>
        </w:div>
        <w:div w:id="1292519150">
          <w:marLeft w:val="0"/>
          <w:marRight w:val="0"/>
          <w:marTop w:val="0"/>
          <w:marBottom w:val="0"/>
          <w:divBdr>
            <w:top w:val="none" w:sz="0" w:space="0" w:color="auto"/>
            <w:left w:val="none" w:sz="0" w:space="0" w:color="auto"/>
            <w:bottom w:val="none" w:sz="0" w:space="0" w:color="auto"/>
            <w:right w:val="none" w:sz="0" w:space="0" w:color="auto"/>
          </w:divBdr>
        </w:div>
        <w:div w:id="341779785">
          <w:marLeft w:val="0"/>
          <w:marRight w:val="0"/>
          <w:marTop w:val="0"/>
          <w:marBottom w:val="0"/>
          <w:divBdr>
            <w:top w:val="none" w:sz="0" w:space="0" w:color="auto"/>
            <w:left w:val="none" w:sz="0" w:space="0" w:color="auto"/>
            <w:bottom w:val="none" w:sz="0" w:space="0" w:color="auto"/>
            <w:right w:val="none" w:sz="0" w:space="0" w:color="auto"/>
          </w:divBdr>
          <w:divsChild>
            <w:div w:id="1082802324">
              <w:marLeft w:val="0"/>
              <w:marRight w:val="0"/>
              <w:marTop w:val="0"/>
              <w:marBottom w:val="0"/>
              <w:divBdr>
                <w:top w:val="none" w:sz="0" w:space="0" w:color="auto"/>
                <w:left w:val="none" w:sz="0" w:space="0" w:color="auto"/>
                <w:bottom w:val="none" w:sz="0" w:space="0" w:color="auto"/>
                <w:right w:val="none" w:sz="0" w:space="0" w:color="auto"/>
              </w:divBdr>
            </w:div>
          </w:divsChild>
        </w:div>
        <w:div w:id="1965230234">
          <w:marLeft w:val="0"/>
          <w:marRight w:val="0"/>
          <w:marTop w:val="0"/>
          <w:marBottom w:val="0"/>
          <w:divBdr>
            <w:top w:val="none" w:sz="0" w:space="0" w:color="auto"/>
            <w:left w:val="none" w:sz="0" w:space="0" w:color="auto"/>
            <w:bottom w:val="none" w:sz="0" w:space="0" w:color="auto"/>
            <w:right w:val="none" w:sz="0" w:space="0" w:color="auto"/>
          </w:divBdr>
        </w:div>
        <w:div w:id="1875189249">
          <w:marLeft w:val="0"/>
          <w:marRight w:val="0"/>
          <w:marTop w:val="0"/>
          <w:marBottom w:val="0"/>
          <w:divBdr>
            <w:top w:val="none" w:sz="0" w:space="0" w:color="auto"/>
            <w:left w:val="none" w:sz="0" w:space="0" w:color="auto"/>
            <w:bottom w:val="none" w:sz="0" w:space="0" w:color="auto"/>
            <w:right w:val="none" w:sz="0" w:space="0" w:color="auto"/>
          </w:divBdr>
          <w:divsChild>
            <w:div w:id="382411578">
              <w:marLeft w:val="0"/>
              <w:marRight w:val="0"/>
              <w:marTop w:val="0"/>
              <w:marBottom w:val="0"/>
              <w:divBdr>
                <w:top w:val="none" w:sz="0" w:space="0" w:color="auto"/>
                <w:left w:val="none" w:sz="0" w:space="0" w:color="auto"/>
                <w:bottom w:val="none" w:sz="0" w:space="0" w:color="auto"/>
                <w:right w:val="none" w:sz="0" w:space="0" w:color="auto"/>
              </w:divBdr>
            </w:div>
          </w:divsChild>
        </w:div>
        <w:div w:id="363094856">
          <w:marLeft w:val="0"/>
          <w:marRight w:val="0"/>
          <w:marTop w:val="0"/>
          <w:marBottom w:val="0"/>
          <w:divBdr>
            <w:top w:val="none" w:sz="0" w:space="0" w:color="auto"/>
            <w:left w:val="none" w:sz="0" w:space="0" w:color="auto"/>
            <w:bottom w:val="none" w:sz="0" w:space="0" w:color="auto"/>
            <w:right w:val="none" w:sz="0" w:space="0" w:color="auto"/>
          </w:divBdr>
        </w:div>
        <w:div w:id="1247806138">
          <w:marLeft w:val="0"/>
          <w:marRight w:val="0"/>
          <w:marTop w:val="0"/>
          <w:marBottom w:val="0"/>
          <w:divBdr>
            <w:top w:val="none" w:sz="0" w:space="0" w:color="auto"/>
            <w:left w:val="none" w:sz="0" w:space="0" w:color="auto"/>
            <w:bottom w:val="none" w:sz="0" w:space="0" w:color="auto"/>
            <w:right w:val="none" w:sz="0" w:space="0" w:color="auto"/>
          </w:divBdr>
          <w:divsChild>
            <w:div w:id="1551720180">
              <w:marLeft w:val="0"/>
              <w:marRight w:val="0"/>
              <w:marTop w:val="0"/>
              <w:marBottom w:val="0"/>
              <w:divBdr>
                <w:top w:val="none" w:sz="0" w:space="0" w:color="auto"/>
                <w:left w:val="none" w:sz="0" w:space="0" w:color="auto"/>
                <w:bottom w:val="none" w:sz="0" w:space="0" w:color="auto"/>
                <w:right w:val="none" w:sz="0" w:space="0" w:color="auto"/>
              </w:divBdr>
            </w:div>
          </w:divsChild>
        </w:div>
        <w:div w:id="455760721">
          <w:marLeft w:val="0"/>
          <w:marRight w:val="0"/>
          <w:marTop w:val="0"/>
          <w:marBottom w:val="0"/>
          <w:divBdr>
            <w:top w:val="none" w:sz="0" w:space="0" w:color="auto"/>
            <w:left w:val="none" w:sz="0" w:space="0" w:color="auto"/>
            <w:bottom w:val="none" w:sz="0" w:space="0" w:color="auto"/>
            <w:right w:val="none" w:sz="0" w:space="0" w:color="auto"/>
          </w:divBdr>
        </w:div>
        <w:div w:id="989601010">
          <w:marLeft w:val="0"/>
          <w:marRight w:val="0"/>
          <w:marTop w:val="0"/>
          <w:marBottom w:val="0"/>
          <w:divBdr>
            <w:top w:val="none" w:sz="0" w:space="0" w:color="auto"/>
            <w:left w:val="none" w:sz="0" w:space="0" w:color="auto"/>
            <w:bottom w:val="none" w:sz="0" w:space="0" w:color="auto"/>
            <w:right w:val="none" w:sz="0" w:space="0" w:color="auto"/>
          </w:divBdr>
          <w:divsChild>
            <w:div w:id="1598631647">
              <w:marLeft w:val="0"/>
              <w:marRight w:val="0"/>
              <w:marTop w:val="0"/>
              <w:marBottom w:val="0"/>
              <w:divBdr>
                <w:top w:val="none" w:sz="0" w:space="0" w:color="auto"/>
                <w:left w:val="none" w:sz="0" w:space="0" w:color="auto"/>
                <w:bottom w:val="none" w:sz="0" w:space="0" w:color="auto"/>
                <w:right w:val="none" w:sz="0" w:space="0" w:color="auto"/>
              </w:divBdr>
            </w:div>
          </w:divsChild>
        </w:div>
        <w:div w:id="1924290381">
          <w:marLeft w:val="0"/>
          <w:marRight w:val="0"/>
          <w:marTop w:val="0"/>
          <w:marBottom w:val="0"/>
          <w:divBdr>
            <w:top w:val="none" w:sz="0" w:space="0" w:color="auto"/>
            <w:left w:val="none" w:sz="0" w:space="0" w:color="auto"/>
            <w:bottom w:val="none" w:sz="0" w:space="0" w:color="auto"/>
            <w:right w:val="none" w:sz="0" w:space="0" w:color="auto"/>
          </w:divBdr>
        </w:div>
        <w:div w:id="913318988">
          <w:marLeft w:val="0"/>
          <w:marRight w:val="0"/>
          <w:marTop w:val="0"/>
          <w:marBottom w:val="0"/>
          <w:divBdr>
            <w:top w:val="none" w:sz="0" w:space="0" w:color="auto"/>
            <w:left w:val="none" w:sz="0" w:space="0" w:color="auto"/>
            <w:bottom w:val="none" w:sz="0" w:space="0" w:color="auto"/>
            <w:right w:val="none" w:sz="0" w:space="0" w:color="auto"/>
          </w:divBdr>
          <w:divsChild>
            <w:div w:id="1496069695">
              <w:marLeft w:val="0"/>
              <w:marRight w:val="0"/>
              <w:marTop w:val="0"/>
              <w:marBottom w:val="0"/>
              <w:divBdr>
                <w:top w:val="none" w:sz="0" w:space="0" w:color="auto"/>
                <w:left w:val="none" w:sz="0" w:space="0" w:color="auto"/>
                <w:bottom w:val="none" w:sz="0" w:space="0" w:color="auto"/>
                <w:right w:val="none" w:sz="0" w:space="0" w:color="auto"/>
              </w:divBdr>
            </w:div>
          </w:divsChild>
        </w:div>
        <w:div w:id="2057007553">
          <w:marLeft w:val="0"/>
          <w:marRight w:val="0"/>
          <w:marTop w:val="0"/>
          <w:marBottom w:val="0"/>
          <w:divBdr>
            <w:top w:val="none" w:sz="0" w:space="0" w:color="auto"/>
            <w:left w:val="none" w:sz="0" w:space="0" w:color="auto"/>
            <w:bottom w:val="none" w:sz="0" w:space="0" w:color="auto"/>
            <w:right w:val="none" w:sz="0" w:space="0" w:color="auto"/>
          </w:divBdr>
        </w:div>
        <w:div w:id="1932276714">
          <w:marLeft w:val="0"/>
          <w:marRight w:val="0"/>
          <w:marTop w:val="0"/>
          <w:marBottom w:val="0"/>
          <w:divBdr>
            <w:top w:val="none" w:sz="0" w:space="0" w:color="auto"/>
            <w:left w:val="none" w:sz="0" w:space="0" w:color="auto"/>
            <w:bottom w:val="none" w:sz="0" w:space="0" w:color="auto"/>
            <w:right w:val="none" w:sz="0" w:space="0" w:color="auto"/>
          </w:divBdr>
          <w:divsChild>
            <w:div w:id="463737733">
              <w:marLeft w:val="0"/>
              <w:marRight w:val="0"/>
              <w:marTop w:val="0"/>
              <w:marBottom w:val="0"/>
              <w:divBdr>
                <w:top w:val="none" w:sz="0" w:space="0" w:color="auto"/>
                <w:left w:val="none" w:sz="0" w:space="0" w:color="auto"/>
                <w:bottom w:val="none" w:sz="0" w:space="0" w:color="auto"/>
                <w:right w:val="none" w:sz="0" w:space="0" w:color="auto"/>
              </w:divBdr>
            </w:div>
          </w:divsChild>
        </w:div>
        <w:div w:id="1476414231">
          <w:marLeft w:val="0"/>
          <w:marRight w:val="0"/>
          <w:marTop w:val="300"/>
          <w:marBottom w:val="0"/>
          <w:divBdr>
            <w:top w:val="none" w:sz="0" w:space="0" w:color="auto"/>
            <w:left w:val="none" w:sz="0" w:space="0" w:color="auto"/>
            <w:bottom w:val="none" w:sz="0" w:space="0" w:color="auto"/>
            <w:right w:val="none" w:sz="0" w:space="0" w:color="auto"/>
          </w:divBdr>
          <w:divsChild>
            <w:div w:id="165173300">
              <w:marLeft w:val="0"/>
              <w:marRight w:val="0"/>
              <w:marTop w:val="0"/>
              <w:marBottom w:val="0"/>
              <w:divBdr>
                <w:top w:val="none" w:sz="0" w:space="0" w:color="auto"/>
                <w:left w:val="none" w:sz="0" w:space="0" w:color="auto"/>
                <w:bottom w:val="none" w:sz="0" w:space="0" w:color="auto"/>
                <w:right w:val="none" w:sz="0" w:space="0" w:color="auto"/>
              </w:divBdr>
              <w:divsChild>
                <w:div w:id="772437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805679">
          <w:marLeft w:val="0"/>
          <w:marRight w:val="0"/>
          <w:marTop w:val="300"/>
          <w:marBottom w:val="0"/>
          <w:divBdr>
            <w:top w:val="none" w:sz="0" w:space="0" w:color="auto"/>
            <w:left w:val="none" w:sz="0" w:space="0" w:color="auto"/>
            <w:bottom w:val="none" w:sz="0" w:space="0" w:color="auto"/>
            <w:right w:val="none" w:sz="0" w:space="0" w:color="auto"/>
          </w:divBdr>
          <w:divsChild>
            <w:div w:id="576062544">
              <w:marLeft w:val="0"/>
              <w:marRight w:val="0"/>
              <w:marTop w:val="0"/>
              <w:marBottom w:val="0"/>
              <w:divBdr>
                <w:top w:val="none" w:sz="0" w:space="0" w:color="auto"/>
                <w:left w:val="none" w:sz="0" w:space="0" w:color="auto"/>
                <w:bottom w:val="none" w:sz="0" w:space="0" w:color="auto"/>
                <w:right w:val="none" w:sz="0" w:space="0" w:color="auto"/>
              </w:divBdr>
              <w:divsChild>
                <w:div w:id="1253202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926582">
          <w:marLeft w:val="0"/>
          <w:marRight w:val="0"/>
          <w:marTop w:val="300"/>
          <w:marBottom w:val="0"/>
          <w:divBdr>
            <w:top w:val="none" w:sz="0" w:space="0" w:color="auto"/>
            <w:left w:val="none" w:sz="0" w:space="0" w:color="auto"/>
            <w:bottom w:val="none" w:sz="0" w:space="0" w:color="auto"/>
            <w:right w:val="none" w:sz="0" w:space="0" w:color="auto"/>
          </w:divBdr>
          <w:divsChild>
            <w:div w:id="380590684">
              <w:marLeft w:val="0"/>
              <w:marRight w:val="0"/>
              <w:marTop w:val="0"/>
              <w:marBottom w:val="0"/>
              <w:divBdr>
                <w:top w:val="none" w:sz="0" w:space="0" w:color="auto"/>
                <w:left w:val="none" w:sz="0" w:space="0" w:color="auto"/>
                <w:bottom w:val="none" w:sz="0" w:space="0" w:color="auto"/>
                <w:right w:val="none" w:sz="0" w:space="0" w:color="auto"/>
              </w:divBdr>
              <w:divsChild>
                <w:div w:id="1265917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8947652">
          <w:marLeft w:val="0"/>
          <w:marRight w:val="0"/>
          <w:marTop w:val="300"/>
          <w:marBottom w:val="0"/>
          <w:divBdr>
            <w:top w:val="none" w:sz="0" w:space="0" w:color="auto"/>
            <w:left w:val="none" w:sz="0" w:space="0" w:color="auto"/>
            <w:bottom w:val="none" w:sz="0" w:space="0" w:color="auto"/>
            <w:right w:val="none" w:sz="0" w:space="0" w:color="auto"/>
          </w:divBdr>
          <w:divsChild>
            <w:div w:id="827865531">
              <w:marLeft w:val="0"/>
              <w:marRight w:val="0"/>
              <w:marTop w:val="0"/>
              <w:marBottom w:val="0"/>
              <w:divBdr>
                <w:top w:val="none" w:sz="0" w:space="0" w:color="auto"/>
                <w:left w:val="none" w:sz="0" w:space="0" w:color="auto"/>
                <w:bottom w:val="none" w:sz="0" w:space="0" w:color="auto"/>
                <w:right w:val="none" w:sz="0" w:space="0" w:color="auto"/>
              </w:divBdr>
              <w:divsChild>
                <w:div w:id="112329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3227511">
      <w:bodyDiv w:val="1"/>
      <w:marLeft w:val="0"/>
      <w:marRight w:val="0"/>
      <w:marTop w:val="0"/>
      <w:marBottom w:val="0"/>
      <w:divBdr>
        <w:top w:val="none" w:sz="0" w:space="0" w:color="auto"/>
        <w:left w:val="none" w:sz="0" w:space="0" w:color="auto"/>
        <w:bottom w:val="none" w:sz="0" w:space="0" w:color="auto"/>
        <w:right w:val="none" w:sz="0" w:space="0" w:color="auto"/>
      </w:divBdr>
      <w:divsChild>
        <w:div w:id="1555458692">
          <w:marLeft w:val="0"/>
          <w:marRight w:val="0"/>
          <w:marTop w:val="0"/>
          <w:marBottom w:val="0"/>
          <w:divBdr>
            <w:top w:val="none" w:sz="0" w:space="0" w:color="auto"/>
            <w:left w:val="none" w:sz="0" w:space="0" w:color="auto"/>
            <w:bottom w:val="none" w:sz="0" w:space="0" w:color="auto"/>
            <w:right w:val="none" w:sz="0" w:space="0" w:color="auto"/>
          </w:divBdr>
        </w:div>
        <w:div w:id="781192585">
          <w:marLeft w:val="0"/>
          <w:marRight w:val="0"/>
          <w:marTop w:val="0"/>
          <w:marBottom w:val="0"/>
          <w:divBdr>
            <w:top w:val="none" w:sz="0" w:space="0" w:color="auto"/>
            <w:left w:val="none" w:sz="0" w:space="0" w:color="auto"/>
            <w:bottom w:val="none" w:sz="0" w:space="0" w:color="auto"/>
            <w:right w:val="none" w:sz="0" w:space="0" w:color="auto"/>
          </w:divBdr>
          <w:divsChild>
            <w:div w:id="57441477">
              <w:marLeft w:val="0"/>
              <w:marRight w:val="0"/>
              <w:marTop w:val="0"/>
              <w:marBottom w:val="0"/>
              <w:divBdr>
                <w:top w:val="none" w:sz="0" w:space="0" w:color="auto"/>
                <w:left w:val="none" w:sz="0" w:space="0" w:color="auto"/>
                <w:bottom w:val="none" w:sz="0" w:space="0" w:color="auto"/>
                <w:right w:val="none" w:sz="0" w:space="0" w:color="auto"/>
              </w:divBdr>
            </w:div>
          </w:divsChild>
        </w:div>
        <w:div w:id="1546916743">
          <w:marLeft w:val="0"/>
          <w:marRight w:val="0"/>
          <w:marTop w:val="0"/>
          <w:marBottom w:val="0"/>
          <w:divBdr>
            <w:top w:val="none" w:sz="0" w:space="0" w:color="auto"/>
            <w:left w:val="none" w:sz="0" w:space="0" w:color="auto"/>
            <w:bottom w:val="none" w:sz="0" w:space="0" w:color="auto"/>
            <w:right w:val="none" w:sz="0" w:space="0" w:color="auto"/>
          </w:divBdr>
        </w:div>
        <w:div w:id="2122188741">
          <w:marLeft w:val="0"/>
          <w:marRight w:val="0"/>
          <w:marTop w:val="0"/>
          <w:marBottom w:val="0"/>
          <w:divBdr>
            <w:top w:val="none" w:sz="0" w:space="0" w:color="auto"/>
            <w:left w:val="none" w:sz="0" w:space="0" w:color="auto"/>
            <w:bottom w:val="none" w:sz="0" w:space="0" w:color="auto"/>
            <w:right w:val="none" w:sz="0" w:space="0" w:color="auto"/>
          </w:divBdr>
          <w:divsChild>
            <w:div w:id="632104736">
              <w:marLeft w:val="0"/>
              <w:marRight w:val="0"/>
              <w:marTop w:val="0"/>
              <w:marBottom w:val="0"/>
              <w:divBdr>
                <w:top w:val="none" w:sz="0" w:space="0" w:color="auto"/>
                <w:left w:val="none" w:sz="0" w:space="0" w:color="auto"/>
                <w:bottom w:val="none" w:sz="0" w:space="0" w:color="auto"/>
                <w:right w:val="none" w:sz="0" w:space="0" w:color="auto"/>
              </w:divBdr>
            </w:div>
          </w:divsChild>
        </w:div>
        <w:div w:id="248466677">
          <w:marLeft w:val="0"/>
          <w:marRight w:val="0"/>
          <w:marTop w:val="0"/>
          <w:marBottom w:val="0"/>
          <w:divBdr>
            <w:top w:val="none" w:sz="0" w:space="0" w:color="auto"/>
            <w:left w:val="none" w:sz="0" w:space="0" w:color="auto"/>
            <w:bottom w:val="none" w:sz="0" w:space="0" w:color="auto"/>
            <w:right w:val="none" w:sz="0" w:space="0" w:color="auto"/>
          </w:divBdr>
        </w:div>
        <w:div w:id="1174149242">
          <w:marLeft w:val="0"/>
          <w:marRight w:val="0"/>
          <w:marTop w:val="0"/>
          <w:marBottom w:val="0"/>
          <w:divBdr>
            <w:top w:val="none" w:sz="0" w:space="0" w:color="auto"/>
            <w:left w:val="none" w:sz="0" w:space="0" w:color="auto"/>
            <w:bottom w:val="none" w:sz="0" w:space="0" w:color="auto"/>
            <w:right w:val="none" w:sz="0" w:space="0" w:color="auto"/>
          </w:divBdr>
          <w:divsChild>
            <w:div w:id="1721977463">
              <w:marLeft w:val="0"/>
              <w:marRight w:val="0"/>
              <w:marTop w:val="0"/>
              <w:marBottom w:val="0"/>
              <w:divBdr>
                <w:top w:val="none" w:sz="0" w:space="0" w:color="auto"/>
                <w:left w:val="none" w:sz="0" w:space="0" w:color="auto"/>
                <w:bottom w:val="none" w:sz="0" w:space="0" w:color="auto"/>
                <w:right w:val="none" w:sz="0" w:space="0" w:color="auto"/>
              </w:divBdr>
            </w:div>
          </w:divsChild>
        </w:div>
        <w:div w:id="270628862">
          <w:marLeft w:val="0"/>
          <w:marRight w:val="0"/>
          <w:marTop w:val="0"/>
          <w:marBottom w:val="0"/>
          <w:divBdr>
            <w:top w:val="none" w:sz="0" w:space="0" w:color="auto"/>
            <w:left w:val="none" w:sz="0" w:space="0" w:color="auto"/>
            <w:bottom w:val="none" w:sz="0" w:space="0" w:color="auto"/>
            <w:right w:val="none" w:sz="0" w:space="0" w:color="auto"/>
          </w:divBdr>
        </w:div>
        <w:div w:id="1699427074">
          <w:marLeft w:val="0"/>
          <w:marRight w:val="0"/>
          <w:marTop w:val="0"/>
          <w:marBottom w:val="0"/>
          <w:divBdr>
            <w:top w:val="none" w:sz="0" w:space="0" w:color="auto"/>
            <w:left w:val="none" w:sz="0" w:space="0" w:color="auto"/>
            <w:bottom w:val="none" w:sz="0" w:space="0" w:color="auto"/>
            <w:right w:val="none" w:sz="0" w:space="0" w:color="auto"/>
          </w:divBdr>
          <w:divsChild>
            <w:div w:id="1758357651">
              <w:marLeft w:val="0"/>
              <w:marRight w:val="0"/>
              <w:marTop w:val="0"/>
              <w:marBottom w:val="0"/>
              <w:divBdr>
                <w:top w:val="none" w:sz="0" w:space="0" w:color="auto"/>
                <w:left w:val="none" w:sz="0" w:space="0" w:color="auto"/>
                <w:bottom w:val="none" w:sz="0" w:space="0" w:color="auto"/>
                <w:right w:val="none" w:sz="0" w:space="0" w:color="auto"/>
              </w:divBdr>
            </w:div>
          </w:divsChild>
        </w:div>
        <w:div w:id="1794857742">
          <w:marLeft w:val="0"/>
          <w:marRight w:val="0"/>
          <w:marTop w:val="0"/>
          <w:marBottom w:val="0"/>
          <w:divBdr>
            <w:top w:val="none" w:sz="0" w:space="0" w:color="auto"/>
            <w:left w:val="none" w:sz="0" w:space="0" w:color="auto"/>
            <w:bottom w:val="none" w:sz="0" w:space="0" w:color="auto"/>
            <w:right w:val="none" w:sz="0" w:space="0" w:color="auto"/>
          </w:divBdr>
        </w:div>
        <w:div w:id="1600213345">
          <w:marLeft w:val="0"/>
          <w:marRight w:val="0"/>
          <w:marTop w:val="0"/>
          <w:marBottom w:val="0"/>
          <w:divBdr>
            <w:top w:val="none" w:sz="0" w:space="0" w:color="auto"/>
            <w:left w:val="none" w:sz="0" w:space="0" w:color="auto"/>
            <w:bottom w:val="none" w:sz="0" w:space="0" w:color="auto"/>
            <w:right w:val="none" w:sz="0" w:space="0" w:color="auto"/>
          </w:divBdr>
          <w:divsChild>
            <w:div w:id="1563061712">
              <w:marLeft w:val="0"/>
              <w:marRight w:val="0"/>
              <w:marTop w:val="0"/>
              <w:marBottom w:val="0"/>
              <w:divBdr>
                <w:top w:val="none" w:sz="0" w:space="0" w:color="auto"/>
                <w:left w:val="none" w:sz="0" w:space="0" w:color="auto"/>
                <w:bottom w:val="none" w:sz="0" w:space="0" w:color="auto"/>
                <w:right w:val="none" w:sz="0" w:space="0" w:color="auto"/>
              </w:divBdr>
            </w:div>
          </w:divsChild>
        </w:div>
        <w:div w:id="630597415">
          <w:marLeft w:val="0"/>
          <w:marRight w:val="0"/>
          <w:marTop w:val="0"/>
          <w:marBottom w:val="0"/>
          <w:divBdr>
            <w:top w:val="none" w:sz="0" w:space="0" w:color="auto"/>
            <w:left w:val="none" w:sz="0" w:space="0" w:color="auto"/>
            <w:bottom w:val="none" w:sz="0" w:space="0" w:color="auto"/>
            <w:right w:val="none" w:sz="0" w:space="0" w:color="auto"/>
          </w:divBdr>
        </w:div>
        <w:div w:id="1459647731">
          <w:marLeft w:val="0"/>
          <w:marRight w:val="0"/>
          <w:marTop w:val="0"/>
          <w:marBottom w:val="0"/>
          <w:divBdr>
            <w:top w:val="none" w:sz="0" w:space="0" w:color="auto"/>
            <w:left w:val="none" w:sz="0" w:space="0" w:color="auto"/>
            <w:bottom w:val="none" w:sz="0" w:space="0" w:color="auto"/>
            <w:right w:val="none" w:sz="0" w:space="0" w:color="auto"/>
          </w:divBdr>
          <w:divsChild>
            <w:div w:id="667251922">
              <w:marLeft w:val="0"/>
              <w:marRight w:val="0"/>
              <w:marTop w:val="0"/>
              <w:marBottom w:val="0"/>
              <w:divBdr>
                <w:top w:val="none" w:sz="0" w:space="0" w:color="auto"/>
                <w:left w:val="none" w:sz="0" w:space="0" w:color="auto"/>
                <w:bottom w:val="none" w:sz="0" w:space="0" w:color="auto"/>
                <w:right w:val="none" w:sz="0" w:space="0" w:color="auto"/>
              </w:divBdr>
            </w:div>
          </w:divsChild>
        </w:div>
        <w:div w:id="993218176">
          <w:marLeft w:val="0"/>
          <w:marRight w:val="0"/>
          <w:marTop w:val="0"/>
          <w:marBottom w:val="0"/>
          <w:divBdr>
            <w:top w:val="none" w:sz="0" w:space="0" w:color="auto"/>
            <w:left w:val="none" w:sz="0" w:space="0" w:color="auto"/>
            <w:bottom w:val="none" w:sz="0" w:space="0" w:color="auto"/>
            <w:right w:val="none" w:sz="0" w:space="0" w:color="auto"/>
          </w:divBdr>
        </w:div>
        <w:div w:id="818807960">
          <w:marLeft w:val="0"/>
          <w:marRight w:val="0"/>
          <w:marTop w:val="0"/>
          <w:marBottom w:val="0"/>
          <w:divBdr>
            <w:top w:val="none" w:sz="0" w:space="0" w:color="auto"/>
            <w:left w:val="none" w:sz="0" w:space="0" w:color="auto"/>
            <w:bottom w:val="none" w:sz="0" w:space="0" w:color="auto"/>
            <w:right w:val="none" w:sz="0" w:space="0" w:color="auto"/>
          </w:divBdr>
          <w:divsChild>
            <w:div w:id="769813116">
              <w:marLeft w:val="0"/>
              <w:marRight w:val="0"/>
              <w:marTop w:val="0"/>
              <w:marBottom w:val="0"/>
              <w:divBdr>
                <w:top w:val="none" w:sz="0" w:space="0" w:color="auto"/>
                <w:left w:val="none" w:sz="0" w:space="0" w:color="auto"/>
                <w:bottom w:val="none" w:sz="0" w:space="0" w:color="auto"/>
                <w:right w:val="none" w:sz="0" w:space="0" w:color="auto"/>
              </w:divBdr>
            </w:div>
          </w:divsChild>
        </w:div>
        <w:div w:id="2080858159">
          <w:marLeft w:val="0"/>
          <w:marRight w:val="0"/>
          <w:marTop w:val="300"/>
          <w:marBottom w:val="0"/>
          <w:divBdr>
            <w:top w:val="none" w:sz="0" w:space="0" w:color="auto"/>
            <w:left w:val="none" w:sz="0" w:space="0" w:color="auto"/>
            <w:bottom w:val="none" w:sz="0" w:space="0" w:color="auto"/>
            <w:right w:val="none" w:sz="0" w:space="0" w:color="auto"/>
          </w:divBdr>
          <w:divsChild>
            <w:div w:id="1129516440">
              <w:marLeft w:val="0"/>
              <w:marRight w:val="0"/>
              <w:marTop w:val="0"/>
              <w:marBottom w:val="0"/>
              <w:divBdr>
                <w:top w:val="none" w:sz="0" w:space="0" w:color="auto"/>
                <w:left w:val="none" w:sz="0" w:space="0" w:color="auto"/>
                <w:bottom w:val="none" w:sz="0" w:space="0" w:color="auto"/>
                <w:right w:val="none" w:sz="0" w:space="0" w:color="auto"/>
              </w:divBdr>
              <w:divsChild>
                <w:div w:id="1183974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883279">
          <w:marLeft w:val="0"/>
          <w:marRight w:val="0"/>
          <w:marTop w:val="300"/>
          <w:marBottom w:val="0"/>
          <w:divBdr>
            <w:top w:val="none" w:sz="0" w:space="0" w:color="auto"/>
            <w:left w:val="none" w:sz="0" w:space="0" w:color="auto"/>
            <w:bottom w:val="none" w:sz="0" w:space="0" w:color="auto"/>
            <w:right w:val="none" w:sz="0" w:space="0" w:color="auto"/>
          </w:divBdr>
          <w:divsChild>
            <w:div w:id="1500121067">
              <w:marLeft w:val="0"/>
              <w:marRight w:val="0"/>
              <w:marTop w:val="0"/>
              <w:marBottom w:val="0"/>
              <w:divBdr>
                <w:top w:val="none" w:sz="0" w:space="0" w:color="auto"/>
                <w:left w:val="none" w:sz="0" w:space="0" w:color="auto"/>
                <w:bottom w:val="none" w:sz="0" w:space="0" w:color="auto"/>
                <w:right w:val="none" w:sz="0" w:space="0" w:color="auto"/>
              </w:divBdr>
              <w:divsChild>
                <w:div w:id="258678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1800155">
          <w:marLeft w:val="0"/>
          <w:marRight w:val="0"/>
          <w:marTop w:val="300"/>
          <w:marBottom w:val="0"/>
          <w:divBdr>
            <w:top w:val="none" w:sz="0" w:space="0" w:color="auto"/>
            <w:left w:val="none" w:sz="0" w:space="0" w:color="auto"/>
            <w:bottom w:val="none" w:sz="0" w:space="0" w:color="auto"/>
            <w:right w:val="none" w:sz="0" w:space="0" w:color="auto"/>
          </w:divBdr>
          <w:divsChild>
            <w:div w:id="1975869367">
              <w:marLeft w:val="0"/>
              <w:marRight w:val="0"/>
              <w:marTop w:val="0"/>
              <w:marBottom w:val="0"/>
              <w:divBdr>
                <w:top w:val="none" w:sz="0" w:space="0" w:color="auto"/>
                <w:left w:val="none" w:sz="0" w:space="0" w:color="auto"/>
                <w:bottom w:val="none" w:sz="0" w:space="0" w:color="auto"/>
                <w:right w:val="none" w:sz="0" w:space="0" w:color="auto"/>
              </w:divBdr>
              <w:divsChild>
                <w:div w:id="1992978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415638">
          <w:marLeft w:val="0"/>
          <w:marRight w:val="0"/>
          <w:marTop w:val="300"/>
          <w:marBottom w:val="0"/>
          <w:divBdr>
            <w:top w:val="none" w:sz="0" w:space="0" w:color="auto"/>
            <w:left w:val="none" w:sz="0" w:space="0" w:color="auto"/>
            <w:bottom w:val="none" w:sz="0" w:space="0" w:color="auto"/>
            <w:right w:val="none" w:sz="0" w:space="0" w:color="auto"/>
          </w:divBdr>
          <w:divsChild>
            <w:div w:id="1916208710">
              <w:marLeft w:val="0"/>
              <w:marRight w:val="0"/>
              <w:marTop w:val="0"/>
              <w:marBottom w:val="0"/>
              <w:divBdr>
                <w:top w:val="none" w:sz="0" w:space="0" w:color="auto"/>
                <w:left w:val="none" w:sz="0" w:space="0" w:color="auto"/>
                <w:bottom w:val="none" w:sz="0" w:space="0" w:color="auto"/>
                <w:right w:val="none" w:sz="0" w:space="0" w:color="auto"/>
              </w:divBdr>
              <w:divsChild>
                <w:div w:id="102717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3565593">
      <w:bodyDiv w:val="1"/>
      <w:marLeft w:val="0"/>
      <w:marRight w:val="0"/>
      <w:marTop w:val="0"/>
      <w:marBottom w:val="0"/>
      <w:divBdr>
        <w:top w:val="none" w:sz="0" w:space="0" w:color="auto"/>
        <w:left w:val="none" w:sz="0" w:space="0" w:color="auto"/>
        <w:bottom w:val="none" w:sz="0" w:space="0" w:color="auto"/>
        <w:right w:val="none" w:sz="0" w:space="0" w:color="auto"/>
      </w:divBdr>
      <w:divsChild>
        <w:div w:id="733699012">
          <w:marLeft w:val="0"/>
          <w:marRight w:val="0"/>
          <w:marTop w:val="0"/>
          <w:marBottom w:val="0"/>
          <w:divBdr>
            <w:top w:val="none" w:sz="0" w:space="0" w:color="auto"/>
            <w:left w:val="none" w:sz="0" w:space="0" w:color="auto"/>
            <w:bottom w:val="none" w:sz="0" w:space="0" w:color="auto"/>
            <w:right w:val="none" w:sz="0" w:space="0" w:color="auto"/>
          </w:divBdr>
        </w:div>
        <w:div w:id="205290687">
          <w:marLeft w:val="0"/>
          <w:marRight w:val="0"/>
          <w:marTop w:val="0"/>
          <w:marBottom w:val="0"/>
          <w:divBdr>
            <w:top w:val="none" w:sz="0" w:space="0" w:color="auto"/>
            <w:left w:val="none" w:sz="0" w:space="0" w:color="auto"/>
            <w:bottom w:val="none" w:sz="0" w:space="0" w:color="auto"/>
            <w:right w:val="none" w:sz="0" w:space="0" w:color="auto"/>
          </w:divBdr>
          <w:divsChild>
            <w:div w:id="147326093">
              <w:marLeft w:val="0"/>
              <w:marRight w:val="0"/>
              <w:marTop w:val="0"/>
              <w:marBottom w:val="0"/>
              <w:divBdr>
                <w:top w:val="none" w:sz="0" w:space="0" w:color="auto"/>
                <w:left w:val="none" w:sz="0" w:space="0" w:color="auto"/>
                <w:bottom w:val="none" w:sz="0" w:space="0" w:color="auto"/>
                <w:right w:val="none" w:sz="0" w:space="0" w:color="auto"/>
              </w:divBdr>
            </w:div>
          </w:divsChild>
        </w:div>
        <w:div w:id="1207642087">
          <w:marLeft w:val="0"/>
          <w:marRight w:val="0"/>
          <w:marTop w:val="0"/>
          <w:marBottom w:val="0"/>
          <w:divBdr>
            <w:top w:val="none" w:sz="0" w:space="0" w:color="auto"/>
            <w:left w:val="none" w:sz="0" w:space="0" w:color="auto"/>
            <w:bottom w:val="none" w:sz="0" w:space="0" w:color="auto"/>
            <w:right w:val="none" w:sz="0" w:space="0" w:color="auto"/>
          </w:divBdr>
        </w:div>
        <w:div w:id="333462655">
          <w:marLeft w:val="0"/>
          <w:marRight w:val="0"/>
          <w:marTop w:val="0"/>
          <w:marBottom w:val="0"/>
          <w:divBdr>
            <w:top w:val="none" w:sz="0" w:space="0" w:color="auto"/>
            <w:left w:val="none" w:sz="0" w:space="0" w:color="auto"/>
            <w:bottom w:val="none" w:sz="0" w:space="0" w:color="auto"/>
            <w:right w:val="none" w:sz="0" w:space="0" w:color="auto"/>
          </w:divBdr>
          <w:divsChild>
            <w:div w:id="1481074092">
              <w:marLeft w:val="0"/>
              <w:marRight w:val="0"/>
              <w:marTop w:val="0"/>
              <w:marBottom w:val="0"/>
              <w:divBdr>
                <w:top w:val="none" w:sz="0" w:space="0" w:color="auto"/>
                <w:left w:val="none" w:sz="0" w:space="0" w:color="auto"/>
                <w:bottom w:val="none" w:sz="0" w:space="0" w:color="auto"/>
                <w:right w:val="none" w:sz="0" w:space="0" w:color="auto"/>
              </w:divBdr>
            </w:div>
          </w:divsChild>
        </w:div>
        <w:div w:id="1944922781">
          <w:marLeft w:val="0"/>
          <w:marRight w:val="0"/>
          <w:marTop w:val="0"/>
          <w:marBottom w:val="0"/>
          <w:divBdr>
            <w:top w:val="none" w:sz="0" w:space="0" w:color="auto"/>
            <w:left w:val="none" w:sz="0" w:space="0" w:color="auto"/>
            <w:bottom w:val="none" w:sz="0" w:space="0" w:color="auto"/>
            <w:right w:val="none" w:sz="0" w:space="0" w:color="auto"/>
          </w:divBdr>
        </w:div>
        <w:div w:id="170877993">
          <w:marLeft w:val="0"/>
          <w:marRight w:val="0"/>
          <w:marTop w:val="0"/>
          <w:marBottom w:val="0"/>
          <w:divBdr>
            <w:top w:val="none" w:sz="0" w:space="0" w:color="auto"/>
            <w:left w:val="none" w:sz="0" w:space="0" w:color="auto"/>
            <w:bottom w:val="none" w:sz="0" w:space="0" w:color="auto"/>
            <w:right w:val="none" w:sz="0" w:space="0" w:color="auto"/>
          </w:divBdr>
          <w:divsChild>
            <w:div w:id="1695379617">
              <w:marLeft w:val="0"/>
              <w:marRight w:val="0"/>
              <w:marTop w:val="0"/>
              <w:marBottom w:val="0"/>
              <w:divBdr>
                <w:top w:val="none" w:sz="0" w:space="0" w:color="auto"/>
                <w:left w:val="none" w:sz="0" w:space="0" w:color="auto"/>
                <w:bottom w:val="none" w:sz="0" w:space="0" w:color="auto"/>
                <w:right w:val="none" w:sz="0" w:space="0" w:color="auto"/>
              </w:divBdr>
            </w:div>
          </w:divsChild>
        </w:div>
        <w:div w:id="603995967">
          <w:marLeft w:val="0"/>
          <w:marRight w:val="0"/>
          <w:marTop w:val="0"/>
          <w:marBottom w:val="0"/>
          <w:divBdr>
            <w:top w:val="none" w:sz="0" w:space="0" w:color="auto"/>
            <w:left w:val="none" w:sz="0" w:space="0" w:color="auto"/>
            <w:bottom w:val="none" w:sz="0" w:space="0" w:color="auto"/>
            <w:right w:val="none" w:sz="0" w:space="0" w:color="auto"/>
          </w:divBdr>
        </w:div>
        <w:div w:id="1285767373">
          <w:marLeft w:val="0"/>
          <w:marRight w:val="0"/>
          <w:marTop w:val="0"/>
          <w:marBottom w:val="0"/>
          <w:divBdr>
            <w:top w:val="none" w:sz="0" w:space="0" w:color="auto"/>
            <w:left w:val="none" w:sz="0" w:space="0" w:color="auto"/>
            <w:bottom w:val="none" w:sz="0" w:space="0" w:color="auto"/>
            <w:right w:val="none" w:sz="0" w:space="0" w:color="auto"/>
          </w:divBdr>
          <w:divsChild>
            <w:div w:id="1647853097">
              <w:marLeft w:val="0"/>
              <w:marRight w:val="0"/>
              <w:marTop w:val="0"/>
              <w:marBottom w:val="0"/>
              <w:divBdr>
                <w:top w:val="none" w:sz="0" w:space="0" w:color="auto"/>
                <w:left w:val="none" w:sz="0" w:space="0" w:color="auto"/>
                <w:bottom w:val="none" w:sz="0" w:space="0" w:color="auto"/>
                <w:right w:val="none" w:sz="0" w:space="0" w:color="auto"/>
              </w:divBdr>
            </w:div>
          </w:divsChild>
        </w:div>
        <w:div w:id="214319244">
          <w:marLeft w:val="0"/>
          <w:marRight w:val="0"/>
          <w:marTop w:val="0"/>
          <w:marBottom w:val="0"/>
          <w:divBdr>
            <w:top w:val="none" w:sz="0" w:space="0" w:color="auto"/>
            <w:left w:val="none" w:sz="0" w:space="0" w:color="auto"/>
            <w:bottom w:val="none" w:sz="0" w:space="0" w:color="auto"/>
            <w:right w:val="none" w:sz="0" w:space="0" w:color="auto"/>
          </w:divBdr>
        </w:div>
        <w:div w:id="869301749">
          <w:marLeft w:val="0"/>
          <w:marRight w:val="0"/>
          <w:marTop w:val="0"/>
          <w:marBottom w:val="0"/>
          <w:divBdr>
            <w:top w:val="none" w:sz="0" w:space="0" w:color="auto"/>
            <w:left w:val="none" w:sz="0" w:space="0" w:color="auto"/>
            <w:bottom w:val="none" w:sz="0" w:space="0" w:color="auto"/>
            <w:right w:val="none" w:sz="0" w:space="0" w:color="auto"/>
          </w:divBdr>
          <w:divsChild>
            <w:div w:id="1233811659">
              <w:marLeft w:val="0"/>
              <w:marRight w:val="0"/>
              <w:marTop w:val="0"/>
              <w:marBottom w:val="0"/>
              <w:divBdr>
                <w:top w:val="none" w:sz="0" w:space="0" w:color="auto"/>
                <w:left w:val="none" w:sz="0" w:space="0" w:color="auto"/>
                <w:bottom w:val="none" w:sz="0" w:space="0" w:color="auto"/>
                <w:right w:val="none" w:sz="0" w:space="0" w:color="auto"/>
              </w:divBdr>
            </w:div>
          </w:divsChild>
        </w:div>
        <w:div w:id="1607232332">
          <w:marLeft w:val="0"/>
          <w:marRight w:val="0"/>
          <w:marTop w:val="0"/>
          <w:marBottom w:val="0"/>
          <w:divBdr>
            <w:top w:val="none" w:sz="0" w:space="0" w:color="auto"/>
            <w:left w:val="none" w:sz="0" w:space="0" w:color="auto"/>
            <w:bottom w:val="none" w:sz="0" w:space="0" w:color="auto"/>
            <w:right w:val="none" w:sz="0" w:space="0" w:color="auto"/>
          </w:divBdr>
        </w:div>
        <w:div w:id="1778212298">
          <w:marLeft w:val="0"/>
          <w:marRight w:val="0"/>
          <w:marTop w:val="0"/>
          <w:marBottom w:val="0"/>
          <w:divBdr>
            <w:top w:val="none" w:sz="0" w:space="0" w:color="auto"/>
            <w:left w:val="none" w:sz="0" w:space="0" w:color="auto"/>
            <w:bottom w:val="none" w:sz="0" w:space="0" w:color="auto"/>
            <w:right w:val="none" w:sz="0" w:space="0" w:color="auto"/>
          </w:divBdr>
          <w:divsChild>
            <w:div w:id="1806773254">
              <w:marLeft w:val="0"/>
              <w:marRight w:val="0"/>
              <w:marTop w:val="0"/>
              <w:marBottom w:val="0"/>
              <w:divBdr>
                <w:top w:val="none" w:sz="0" w:space="0" w:color="auto"/>
                <w:left w:val="none" w:sz="0" w:space="0" w:color="auto"/>
                <w:bottom w:val="none" w:sz="0" w:space="0" w:color="auto"/>
                <w:right w:val="none" w:sz="0" w:space="0" w:color="auto"/>
              </w:divBdr>
            </w:div>
          </w:divsChild>
        </w:div>
        <w:div w:id="1038775334">
          <w:marLeft w:val="0"/>
          <w:marRight w:val="0"/>
          <w:marTop w:val="0"/>
          <w:marBottom w:val="0"/>
          <w:divBdr>
            <w:top w:val="none" w:sz="0" w:space="0" w:color="auto"/>
            <w:left w:val="none" w:sz="0" w:space="0" w:color="auto"/>
            <w:bottom w:val="none" w:sz="0" w:space="0" w:color="auto"/>
            <w:right w:val="none" w:sz="0" w:space="0" w:color="auto"/>
          </w:divBdr>
        </w:div>
        <w:div w:id="597519509">
          <w:marLeft w:val="0"/>
          <w:marRight w:val="0"/>
          <w:marTop w:val="0"/>
          <w:marBottom w:val="0"/>
          <w:divBdr>
            <w:top w:val="none" w:sz="0" w:space="0" w:color="auto"/>
            <w:left w:val="none" w:sz="0" w:space="0" w:color="auto"/>
            <w:bottom w:val="none" w:sz="0" w:space="0" w:color="auto"/>
            <w:right w:val="none" w:sz="0" w:space="0" w:color="auto"/>
          </w:divBdr>
          <w:divsChild>
            <w:div w:id="113139970">
              <w:marLeft w:val="0"/>
              <w:marRight w:val="0"/>
              <w:marTop w:val="0"/>
              <w:marBottom w:val="0"/>
              <w:divBdr>
                <w:top w:val="none" w:sz="0" w:space="0" w:color="auto"/>
                <w:left w:val="none" w:sz="0" w:space="0" w:color="auto"/>
                <w:bottom w:val="none" w:sz="0" w:space="0" w:color="auto"/>
                <w:right w:val="none" w:sz="0" w:space="0" w:color="auto"/>
              </w:divBdr>
            </w:div>
          </w:divsChild>
        </w:div>
        <w:div w:id="2080781702">
          <w:marLeft w:val="0"/>
          <w:marRight w:val="0"/>
          <w:marTop w:val="300"/>
          <w:marBottom w:val="0"/>
          <w:divBdr>
            <w:top w:val="none" w:sz="0" w:space="0" w:color="auto"/>
            <w:left w:val="none" w:sz="0" w:space="0" w:color="auto"/>
            <w:bottom w:val="none" w:sz="0" w:space="0" w:color="auto"/>
            <w:right w:val="none" w:sz="0" w:space="0" w:color="auto"/>
          </w:divBdr>
          <w:divsChild>
            <w:div w:id="67845724">
              <w:marLeft w:val="0"/>
              <w:marRight w:val="0"/>
              <w:marTop w:val="0"/>
              <w:marBottom w:val="0"/>
              <w:divBdr>
                <w:top w:val="none" w:sz="0" w:space="0" w:color="auto"/>
                <w:left w:val="none" w:sz="0" w:space="0" w:color="auto"/>
                <w:bottom w:val="none" w:sz="0" w:space="0" w:color="auto"/>
                <w:right w:val="none" w:sz="0" w:space="0" w:color="auto"/>
              </w:divBdr>
              <w:divsChild>
                <w:div w:id="117961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774087">
          <w:marLeft w:val="0"/>
          <w:marRight w:val="0"/>
          <w:marTop w:val="300"/>
          <w:marBottom w:val="0"/>
          <w:divBdr>
            <w:top w:val="none" w:sz="0" w:space="0" w:color="auto"/>
            <w:left w:val="none" w:sz="0" w:space="0" w:color="auto"/>
            <w:bottom w:val="none" w:sz="0" w:space="0" w:color="auto"/>
            <w:right w:val="none" w:sz="0" w:space="0" w:color="auto"/>
          </w:divBdr>
          <w:divsChild>
            <w:div w:id="427046609">
              <w:marLeft w:val="0"/>
              <w:marRight w:val="0"/>
              <w:marTop w:val="0"/>
              <w:marBottom w:val="0"/>
              <w:divBdr>
                <w:top w:val="none" w:sz="0" w:space="0" w:color="auto"/>
                <w:left w:val="none" w:sz="0" w:space="0" w:color="auto"/>
                <w:bottom w:val="none" w:sz="0" w:space="0" w:color="auto"/>
                <w:right w:val="none" w:sz="0" w:space="0" w:color="auto"/>
              </w:divBdr>
              <w:divsChild>
                <w:div w:id="1587574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3173600">
          <w:marLeft w:val="0"/>
          <w:marRight w:val="0"/>
          <w:marTop w:val="300"/>
          <w:marBottom w:val="0"/>
          <w:divBdr>
            <w:top w:val="none" w:sz="0" w:space="0" w:color="auto"/>
            <w:left w:val="none" w:sz="0" w:space="0" w:color="auto"/>
            <w:bottom w:val="none" w:sz="0" w:space="0" w:color="auto"/>
            <w:right w:val="none" w:sz="0" w:space="0" w:color="auto"/>
          </w:divBdr>
          <w:divsChild>
            <w:div w:id="937181161">
              <w:marLeft w:val="0"/>
              <w:marRight w:val="0"/>
              <w:marTop w:val="0"/>
              <w:marBottom w:val="0"/>
              <w:divBdr>
                <w:top w:val="none" w:sz="0" w:space="0" w:color="auto"/>
                <w:left w:val="none" w:sz="0" w:space="0" w:color="auto"/>
                <w:bottom w:val="none" w:sz="0" w:space="0" w:color="auto"/>
                <w:right w:val="none" w:sz="0" w:space="0" w:color="auto"/>
              </w:divBdr>
              <w:divsChild>
                <w:div w:id="150564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4933673">
          <w:marLeft w:val="0"/>
          <w:marRight w:val="0"/>
          <w:marTop w:val="300"/>
          <w:marBottom w:val="0"/>
          <w:divBdr>
            <w:top w:val="none" w:sz="0" w:space="0" w:color="auto"/>
            <w:left w:val="none" w:sz="0" w:space="0" w:color="auto"/>
            <w:bottom w:val="none" w:sz="0" w:space="0" w:color="auto"/>
            <w:right w:val="none" w:sz="0" w:space="0" w:color="auto"/>
          </w:divBdr>
          <w:divsChild>
            <w:div w:id="1953709714">
              <w:marLeft w:val="0"/>
              <w:marRight w:val="0"/>
              <w:marTop w:val="0"/>
              <w:marBottom w:val="0"/>
              <w:divBdr>
                <w:top w:val="none" w:sz="0" w:space="0" w:color="auto"/>
                <w:left w:val="none" w:sz="0" w:space="0" w:color="auto"/>
                <w:bottom w:val="none" w:sz="0" w:space="0" w:color="auto"/>
                <w:right w:val="none" w:sz="0" w:space="0" w:color="auto"/>
              </w:divBdr>
              <w:divsChild>
                <w:div w:id="672879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4798958">
      <w:bodyDiv w:val="1"/>
      <w:marLeft w:val="0"/>
      <w:marRight w:val="0"/>
      <w:marTop w:val="0"/>
      <w:marBottom w:val="0"/>
      <w:divBdr>
        <w:top w:val="none" w:sz="0" w:space="0" w:color="auto"/>
        <w:left w:val="none" w:sz="0" w:space="0" w:color="auto"/>
        <w:bottom w:val="none" w:sz="0" w:space="0" w:color="auto"/>
        <w:right w:val="none" w:sz="0" w:space="0" w:color="auto"/>
      </w:divBdr>
      <w:divsChild>
        <w:div w:id="1124154424">
          <w:marLeft w:val="0"/>
          <w:marRight w:val="0"/>
          <w:marTop w:val="0"/>
          <w:marBottom w:val="0"/>
          <w:divBdr>
            <w:top w:val="none" w:sz="0" w:space="0" w:color="auto"/>
            <w:left w:val="none" w:sz="0" w:space="0" w:color="auto"/>
            <w:bottom w:val="none" w:sz="0" w:space="0" w:color="auto"/>
            <w:right w:val="none" w:sz="0" w:space="0" w:color="auto"/>
          </w:divBdr>
        </w:div>
        <w:div w:id="1075592430">
          <w:marLeft w:val="0"/>
          <w:marRight w:val="0"/>
          <w:marTop w:val="0"/>
          <w:marBottom w:val="0"/>
          <w:divBdr>
            <w:top w:val="none" w:sz="0" w:space="0" w:color="auto"/>
            <w:left w:val="none" w:sz="0" w:space="0" w:color="auto"/>
            <w:bottom w:val="none" w:sz="0" w:space="0" w:color="auto"/>
            <w:right w:val="none" w:sz="0" w:space="0" w:color="auto"/>
          </w:divBdr>
          <w:divsChild>
            <w:div w:id="1376125820">
              <w:marLeft w:val="0"/>
              <w:marRight w:val="0"/>
              <w:marTop w:val="0"/>
              <w:marBottom w:val="0"/>
              <w:divBdr>
                <w:top w:val="none" w:sz="0" w:space="0" w:color="auto"/>
                <w:left w:val="none" w:sz="0" w:space="0" w:color="auto"/>
                <w:bottom w:val="none" w:sz="0" w:space="0" w:color="auto"/>
                <w:right w:val="none" w:sz="0" w:space="0" w:color="auto"/>
              </w:divBdr>
            </w:div>
          </w:divsChild>
        </w:div>
        <w:div w:id="147135931">
          <w:marLeft w:val="0"/>
          <w:marRight w:val="0"/>
          <w:marTop w:val="0"/>
          <w:marBottom w:val="0"/>
          <w:divBdr>
            <w:top w:val="none" w:sz="0" w:space="0" w:color="auto"/>
            <w:left w:val="none" w:sz="0" w:space="0" w:color="auto"/>
            <w:bottom w:val="none" w:sz="0" w:space="0" w:color="auto"/>
            <w:right w:val="none" w:sz="0" w:space="0" w:color="auto"/>
          </w:divBdr>
        </w:div>
        <w:div w:id="1607302576">
          <w:marLeft w:val="0"/>
          <w:marRight w:val="0"/>
          <w:marTop w:val="0"/>
          <w:marBottom w:val="0"/>
          <w:divBdr>
            <w:top w:val="none" w:sz="0" w:space="0" w:color="auto"/>
            <w:left w:val="none" w:sz="0" w:space="0" w:color="auto"/>
            <w:bottom w:val="none" w:sz="0" w:space="0" w:color="auto"/>
            <w:right w:val="none" w:sz="0" w:space="0" w:color="auto"/>
          </w:divBdr>
          <w:divsChild>
            <w:div w:id="505174592">
              <w:marLeft w:val="0"/>
              <w:marRight w:val="0"/>
              <w:marTop w:val="0"/>
              <w:marBottom w:val="0"/>
              <w:divBdr>
                <w:top w:val="none" w:sz="0" w:space="0" w:color="auto"/>
                <w:left w:val="none" w:sz="0" w:space="0" w:color="auto"/>
                <w:bottom w:val="none" w:sz="0" w:space="0" w:color="auto"/>
                <w:right w:val="none" w:sz="0" w:space="0" w:color="auto"/>
              </w:divBdr>
            </w:div>
          </w:divsChild>
        </w:div>
        <w:div w:id="139734441">
          <w:marLeft w:val="0"/>
          <w:marRight w:val="0"/>
          <w:marTop w:val="0"/>
          <w:marBottom w:val="0"/>
          <w:divBdr>
            <w:top w:val="none" w:sz="0" w:space="0" w:color="auto"/>
            <w:left w:val="none" w:sz="0" w:space="0" w:color="auto"/>
            <w:bottom w:val="none" w:sz="0" w:space="0" w:color="auto"/>
            <w:right w:val="none" w:sz="0" w:space="0" w:color="auto"/>
          </w:divBdr>
        </w:div>
        <w:div w:id="1678000521">
          <w:marLeft w:val="0"/>
          <w:marRight w:val="0"/>
          <w:marTop w:val="0"/>
          <w:marBottom w:val="0"/>
          <w:divBdr>
            <w:top w:val="none" w:sz="0" w:space="0" w:color="auto"/>
            <w:left w:val="none" w:sz="0" w:space="0" w:color="auto"/>
            <w:bottom w:val="none" w:sz="0" w:space="0" w:color="auto"/>
            <w:right w:val="none" w:sz="0" w:space="0" w:color="auto"/>
          </w:divBdr>
          <w:divsChild>
            <w:div w:id="1375354106">
              <w:marLeft w:val="0"/>
              <w:marRight w:val="0"/>
              <w:marTop w:val="0"/>
              <w:marBottom w:val="0"/>
              <w:divBdr>
                <w:top w:val="none" w:sz="0" w:space="0" w:color="auto"/>
                <w:left w:val="none" w:sz="0" w:space="0" w:color="auto"/>
                <w:bottom w:val="none" w:sz="0" w:space="0" w:color="auto"/>
                <w:right w:val="none" w:sz="0" w:space="0" w:color="auto"/>
              </w:divBdr>
            </w:div>
          </w:divsChild>
        </w:div>
        <w:div w:id="1348287217">
          <w:marLeft w:val="0"/>
          <w:marRight w:val="0"/>
          <w:marTop w:val="0"/>
          <w:marBottom w:val="0"/>
          <w:divBdr>
            <w:top w:val="none" w:sz="0" w:space="0" w:color="auto"/>
            <w:left w:val="none" w:sz="0" w:space="0" w:color="auto"/>
            <w:bottom w:val="none" w:sz="0" w:space="0" w:color="auto"/>
            <w:right w:val="none" w:sz="0" w:space="0" w:color="auto"/>
          </w:divBdr>
        </w:div>
        <w:div w:id="640113640">
          <w:marLeft w:val="0"/>
          <w:marRight w:val="0"/>
          <w:marTop w:val="0"/>
          <w:marBottom w:val="0"/>
          <w:divBdr>
            <w:top w:val="none" w:sz="0" w:space="0" w:color="auto"/>
            <w:left w:val="none" w:sz="0" w:space="0" w:color="auto"/>
            <w:bottom w:val="none" w:sz="0" w:space="0" w:color="auto"/>
            <w:right w:val="none" w:sz="0" w:space="0" w:color="auto"/>
          </w:divBdr>
          <w:divsChild>
            <w:div w:id="1060598396">
              <w:marLeft w:val="0"/>
              <w:marRight w:val="0"/>
              <w:marTop w:val="0"/>
              <w:marBottom w:val="0"/>
              <w:divBdr>
                <w:top w:val="none" w:sz="0" w:space="0" w:color="auto"/>
                <w:left w:val="none" w:sz="0" w:space="0" w:color="auto"/>
                <w:bottom w:val="none" w:sz="0" w:space="0" w:color="auto"/>
                <w:right w:val="none" w:sz="0" w:space="0" w:color="auto"/>
              </w:divBdr>
            </w:div>
          </w:divsChild>
        </w:div>
        <w:div w:id="100145163">
          <w:marLeft w:val="0"/>
          <w:marRight w:val="0"/>
          <w:marTop w:val="0"/>
          <w:marBottom w:val="0"/>
          <w:divBdr>
            <w:top w:val="none" w:sz="0" w:space="0" w:color="auto"/>
            <w:left w:val="none" w:sz="0" w:space="0" w:color="auto"/>
            <w:bottom w:val="none" w:sz="0" w:space="0" w:color="auto"/>
            <w:right w:val="none" w:sz="0" w:space="0" w:color="auto"/>
          </w:divBdr>
        </w:div>
        <w:div w:id="823355070">
          <w:marLeft w:val="0"/>
          <w:marRight w:val="0"/>
          <w:marTop w:val="0"/>
          <w:marBottom w:val="0"/>
          <w:divBdr>
            <w:top w:val="none" w:sz="0" w:space="0" w:color="auto"/>
            <w:left w:val="none" w:sz="0" w:space="0" w:color="auto"/>
            <w:bottom w:val="none" w:sz="0" w:space="0" w:color="auto"/>
            <w:right w:val="none" w:sz="0" w:space="0" w:color="auto"/>
          </w:divBdr>
          <w:divsChild>
            <w:div w:id="1808625883">
              <w:marLeft w:val="0"/>
              <w:marRight w:val="0"/>
              <w:marTop w:val="0"/>
              <w:marBottom w:val="0"/>
              <w:divBdr>
                <w:top w:val="none" w:sz="0" w:space="0" w:color="auto"/>
                <w:left w:val="none" w:sz="0" w:space="0" w:color="auto"/>
                <w:bottom w:val="none" w:sz="0" w:space="0" w:color="auto"/>
                <w:right w:val="none" w:sz="0" w:space="0" w:color="auto"/>
              </w:divBdr>
            </w:div>
          </w:divsChild>
        </w:div>
        <w:div w:id="522474754">
          <w:marLeft w:val="0"/>
          <w:marRight w:val="0"/>
          <w:marTop w:val="0"/>
          <w:marBottom w:val="0"/>
          <w:divBdr>
            <w:top w:val="none" w:sz="0" w:space="0" w:color="auto"/>
            <w:left w:val="none" w:sz="0" w:space="0" w:color="auto"/>
            <w:bottom w:val="none" w:sz="0" w:space="0" w:color="auto"/>
            <w:right w:val="none" w:sz="0" w:space="0" w:color="auto"/>
          </w:divBdr>
        </w:div>
        <w:div w:id="2103642734">
          <w:marLeft w:val="0"/>
          <w:marRight w:val="0"/>
          <w:marTop w:val="0"/>
          <w:marBottom w:val="0"/>
          <w:divBdr>
            <w:top w:val="none" w:sz="0" w:space="0" w:color="auto"/>
            <w:left w:val="none" w:sz="0" w:space="0" w:color="auto"/>
            <w:bottom w:val="none" w:sz="0" w:space="0" w:color="auto"/>
            <w:right w:val="none" w:sz="0" w:space="0" w:color="auto"/>
          </w:divBdr>
          <w:divsChild>
            <w:div w:id="1643076781">
              <w:marLeft w:val="0"/>
              <w:marRight w:val="0"/>
              <w:marTop w:val="0"/>
              <w:marBottom w:val="0"/>
              <w:divBdr>
                <w:top w:val="none" w:sz="0" w:space="0" w:color="auto"/>
                <w:left w:val="none" w:sz="0" w:space="0" w:color="auto"/>
                <w:bottom w:val="none" w:sz="0" w:space="0" w:color="auto"/>
                <w:right w:val="none" w:sz="0" w:space="0" w:color="auto"/>
              </w:divBdr>
            </w:div>
          </w:divsChild>
        </w:div>
        <w:div w:id="388305119">
          <w:marLeft w:val="0"/>
          <w:marRight w:val="0"/>
          <w:marTop w:val="0"/>
          <w:marBottom w:val="0"/>
          <w:divBdr>
            <w:top w:val="none" w:sz="0" w:space="0" w:color="auto"/>
            <w:left w:val="none" w:sz="0" w:space="0" w:color="auto"/>
            <w:bottom w:val="none" w:sz="0" w:space="0" w:color="auto"/>
            <w:right w:val="none" w:sz="0" w:space="0" w:color="auto"/>
          </w:divBdr>
        </w:div>
        <w:div w:id="2138327959">
          <w:marLeft w:val="0"/>
          <w:marRight w:val="0"/>
          <w:marTop w:val="0"/>
          <w:marBottom w:val="0"/>
          <w:divBdr>
            <w:top w:val="none" w:sz="0" w:space="0" w:color="auto"/>
            <w:left w:val="none" w:sz="0" w:space="0" w:color="auto"/>
            <w:bottom w:val="none" w:sz="0" w:space="0" w:color="auto"/>
            <w:right w:val="none" w:sz="0" w:space="0" w:color="auto"/>
          </w:divBdr>
          <w:divsChild>
            <w:div w:id="1476222859">
              <w:marLeft w:val="0"/>
              <w:marRight w:val="0"/>
              <w:marTop w:val="0"/>
              <w:marBottom w:val="0"/>
              <w:divBdr>
                <w:top w:val="none" w:sz="0" w:space="0" w:color="auto"/>
                <w:left w:val="none" w:sz="0" w:space="0" w:color="auto"/>
                <w:bottom w:val="none" w:sz="0" w:space="0" w:color="auto"/>
                <w:right w:val="none" w:sz="0" w:space="0" w:color="auto"/>
              </w:divBdr>
            </w:div>
          </w:divsChild>
        </w:div>
        <w:div w:id="837964322">
          <w:marLeft w:val="0"/>
          <w:marRight w:val="0"/>
          <w:marTop w:val="300"/>
          <w:marBottom w:val="0"/>
          <w:divBdr>
            <w:top w:val="none" w:sz="0" w:space="0" w:color="auto"/>
            <w:left w:val="none" w:sz="0" w:space="0" w:color="auto"/>
            <w:bottom w:val="none" w:sz="0" w:space="0" w:color="auto"/>
            <w:right w:val="none" w:sz="0" w:space="0" w:color="auto"/>
          </w:divBdr>
          <w:divsChild>
            <w:div w:id="277420205">
              <w:marLeft w:val="0"/>
              <w:marRight w:val="0"/>
              <w:marTop w:val="0"/>
              <w:marBottom w:val="0"/>
              <w:divBdr>
                <w:top w:val="none" w:sz="0" w:space="0" w:color="auto"/>
                <w:left w:val="none" w:sz="0" w:space="0" w:color="auto"/>
                <w:bottom w:val="none" w:sz="0" w:space="0" w:color="auto"/>
                <w:right w:val="none" w:sz="0" w:space="0" w:color="auto"/>
              </w:divBdr>
              <w:divsChild>
                <w:div w:id="57286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444836">
          <w:marLeft w:val="0"/>
          <w:marRight w:val="0"/>
          <w:marTop w:val="300"/>
          <w:marBottom w:val="0"/>
          <w:divBdr>
            <w:top w:val="none" w:sz="0" w:space="0" w:color="auto"/>
            <w:left w:val="none" w:sz="0" w:space="0" w:color="auto"/>
            <w:bottom w:val="none" w:sz="0" w:space="0" w:color="auto"/>
            <w:right w:val="none" w:sz="0" w:space="0" w:color="auto"/>
          </w:divBdr>
          <w:divsChild>
            <w:div w:id="1902255244">
              <w:marLeft w:val="0"/>
              <w:marRight w:val="0"/>
              <w:marTop w:val="0"/>
              <w:marBottom w:val="0"/>
              <w:divBdr>
                <w:top w:val="none" w:sz="0" w:space="0" w:color="auto"/>
                <w:left w:val="none" w:sz="0" w:space="0" w:color="auto"/>
                <w:bottom w:val="none" w:sz="0" w:space="0" w:color="auto"/>
                <w:right w:val="none" w:sz="0" w:space="0" w:color="auto"/>
              </w:divBdr>
              <w:divsChild>
                <w:div w:id="1879201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5916255">
          <w:marLeft w:val="0"/>
          <w:marRight w:val="0"/>
          <w:marTop w:val="300"/>
          <w:marBottom w:val="0"/>
          <w:divBdr>
            <w:top w:val="none" w:sz="0" w:space="0" w:color="auto"/>
            <w:left w:val="none" w:sz="0" w:space="0" w:color="auto"/>
            <w:bottom w:val="none" w:sz="0" w:space="0" w:color="auto"/>
            <w:right w:val="none" w:sz="0" w:space="0" w:color="auto"/>
          </w:divBdr>
          <w:divsChild>
            <w:div w:id="234947001">
              <w:marLeft w:val="0"/>
              <w:marRight w:val="0"/>
              <w:marTop w:val="0"/>
              <w:marBottom w:val="0"/>
              <w:divBdr>
                <w:top w:val="none" w:sz="0" w:space="0" w:color="auto"/>
                <w:left w:val="none" w:sz="0" w:space="0" w:color="auto"/>
                <w:bottom w:val="none" w:sz="0" w:space="0" w:color="auto"/>
                <w:right w:val="none" w:sz="0" w:space="0" w:color="auto"/>
              </w:divBdr>
              <w:divsChild>
                <w:div w:id="955402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4510962">
          <w:marLeft w:val="0"/>
          <w:marRight w:val="0"/>
          <w:marTop w:val="300"/>
          <w:marBottom w:val="0"/>
          <w:divBdr>
            <w:top w:val="none" w:sz="0" w:space="0" w:color="auto"/>
            <w:left w:val="none" w:sz="0" w:space="0" w:color="auto"/>
            <w:bottom w:val="none" w:sz="0" w:space="0" w:color="auto"/>
            <w:right w:val="none" w:sz="0" w:space="0" w:color="auto"/>
          </w:divBdr>
          <w:divsChild>
            <w:div w:id="1383014654">
              <w:marLeft w:val="0"/>
              <w:marRight w:val="0"/>
              <w:marTop w:val="0"/>
              <w:marBottom w:val="0"/>
              <w:divBdr>
                <w:top w:val="none" w:sz="0" w:space="0" w:color="auto"/>
                <w:left w:val="none" w:sz="0" w:space="0" w:color="auto"/>
                <w:bottom w:val="none" w:sz="0" w:space="0" w:color="auto"/>
                <w:right w:val="none" w:sz="0" w:space="0" w:color="auto"/>
              </w:divBdr>
              <w:divsChild>
                <w:div w:id="265233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4879960">
      <w:bodyDiv w:val="1"/>
      <w:marLeft w:val="0"/>
      <w:marRight w:val="0"/>
      <w:marTop w:val="0"/>
      <w:marBottom w:val="0"/>
      <w:divBdr>
        <w:top w:val="none" w:sz="0" w:space="0" w:color="auto"/>
        <w:left w:val="none" w:sz="0" w:space="0" w:color="auto"/>
        <w:bottom w:val="none" w:sz="0" w:space="0" w:color="auto"/>
        <w:right w:val="none" w:sz="0" w:space="0" w:color="auto"/>
      </w:divBdr>
      <w:divsChild>
        <w:div w:id="524370155">
          <w:marLeft w:val="0"/>
          <w:marRight w:val="0"/>
          <w:marTop w:val="0"/>
          <w:marBottom w:val="0"/>
          <w:divBdr>
            <w:top w:val="none" w:sz="0" w:space="0" w:color="auto"/>
            <w:left w:val="none" w:sz="0" w:space="0" w:color="auto"/>
            <w:bottom w:val="none" w:sz="0" w:space="0" w:color="auto"/>
            <w:right w:val="none" w:sz="0" w:space="0" w:color="auto"/>
          </w:divBdr>
        </w:div>
        <w:div w:id="757334562">
          <w:marLeft w:val="0"/>
          <w:marRight w:val="0"/>
          <w:marTop w:val="0"/>
          <w:marBottom w:val="0"/>
          <w:divBdr>
            <w:top w:val="none" w:sz="0" w:space="0" w:color="auto"/>
            <w:left w:val="none" w:sz="0" w:space="0" w:color="auto"/>
            <w:bottom w:val="none" w:sz="0" w:space="0" w:color="auto"/>
            <w:right w:val="none" w:sz="0" w:space="0" w:color="auto"/>
          </w:divBdr>
          <w:divsChild>
            <w:div w:id="57018470">
              <w:marLeft w:val="0"/>
              <w:marRight w:val="0"/>
              <w:marTop w:val="0"/>
              <w:marBottom w:val="0"/>
              <w:divBdr>
                <w:top w:val="none" w:sz="0" w:space="0" w:color="auto"/>
                <w:left w:val="none" w:sz="0" w:space="0" w:color="auto"/>
                <w:bottom w:val="none" w:sz="0" w:space="0" w:color="auto"/>
                <w:right w:val="none" w:sz="0" w:space="0" w:color="auto"/>
              </w:divBdr>
            </w:div>
          </w:divsChild>
        </w:div>
        <w:div w:id="1502696757">
          <w:marLeft w:val="0"/>
          <w:marRight w:val="0"/>
          <w:marTop w:val="0"/>
          <w:marBottom w:val="0"/>
          <w:divBdr>
            <w:top w:val="none" w:sz="0" w:space="0" w:color="auto"/>
            <w:left w:val="none" w:sz="0" w:space="0" w:color="auto"/>
            <w:bottom w:val="none" w:sz="0" w:space="0" w:color="auto"/>
            <w:right w:val="none" w:sz="0" w:space="0" w:color="auto"/>
          </w:divBdr>
        </w:div>
        <w:div w:id="1312520593">
          <w:marLeft w:val="0"/>
          <w:marRight w:val="0"/>
          <w:marTop w:val="0"/>
          <w:marBottom w:val="0"/>
          <w:divBdr>
            <w:top w:val="none" w:sz="0" w:space="0" w:color="auto"/>
            <w:left w:val="none" w:sz="0" w:space="0" w:color="auto"/>
            <w:bottom w:val="none" w:sz="0" w:space="0" w:color="auto"/>
            <w:right w:val="none" w:sz="0" w:space="0" w:color="auto"/>
          </w:divBdr>
          <w:divsChild>
            <w:div w:id="1708868244">
              <w:marLeft w:val="0"/>
              <w:marRight w:val="0"/>
              <w:marTop w:val="0"/>
              <w:marBottom w:val="0"/>
              <w:divBdr>
                <w:top w:val="none" w:sz="0" w:space="0" w:color="auto"/>
                <w:left w:val="none" w:sz="0" w:space="0" w:color="auto"/>
                <w:bottom w:val="none" w:sz="0" w:space="0" w:color="auto"/>
                <w:right w:val="none" w:sz="0" w:space="0" w:color="auto"/>
              </w:divBdr>
            </w:div>
          </w:divsChild>
        </w:div>
        <w:div w:id="1685666350">
          <w:marLeft w:val="0"/>
          <w:marRight w:val="0"/>
          <w:marTop w:val="0"/>
          <w:marBottom w:val="0"/>
          <w:divBdr>
            <w:top w:val="none" w:sz="0" w:space="0" w:color="auto"/>
            <w:left w:val="none" w:sz="0" w:space="0" w:color="auto"/>
            <w:bottom w:val="none" w:sz="0" w:space="0" w:color="auto"/>
            <w:right w:val="none" w:sz="0" w:space="0" w:color="auto"/>
          </w:divBdr>
        </w:div>
        <w:div w:id="701783021">
          <w:marLeft w:val="0"/>
          <w:marRight w:val="0"/>
          <w:marTop w:val="0"/>
          <w:marBottom w:val="0"/>
          <w:divBdr>
            <w:top w:val="none" w:sz="0" w:space="0" w:color="auto"/>
            <w:left w:val="none" w:sz="0" w:space="0" w:color="auto"/>
            <w:bottom w:val="none" w:sz="0" w:space="0" w:color="auto"/>
            <w:right w:val="none" w:sz="0" w:space="0" w:color="auto"/>
          </w:divBdr>
          <w:divsChild>
            <w:div w:id="362561825">
              <w:marLeft w:val="0"/>
              <w:marRight w:val="0"/>
              <w:marTop w:val="0"/>
              <w:marBottom w:val="0"/>
              <w:divBdr>
                <w:top w:val="none" w:sz="0" w:space="0" w:color="auto"/>
                <w:left w:val="none" w:sz="0" w:space="0" w:color="auto"/>
                <w:bottom w:val="none" w:sz="0" w:space="0" w:color="auto"/>
                <w:right w:val="none" w:sz="0" w:space="0" w:color="auto"/>
              </w:divBdr>
            </w:div>
          </w:divsChild>
        </w:div>
        <w:div w:id="1200971363">
          <w:marLeft w:val="0"/>
          <w:marRight w:val="0"/>
          <w:marTop w:val="0"/>
          <w:marBottom w:val="0"/>
          <w:divBdr>
            <w:top w:val="none" w:sz="0" w:space="0" w:color="auto"/>
            <w:left w:val="none" w:sz="0" w:space="0" w:color="auto"/>
            <w:bottom w:val="none" w:sz="0" w:space="0" w:color="auto"/>
            <w:right w:val="none" w:sz="0" w:space="0" w:color="auto"/>
          </w:divBdr>
        </w:div>
        <w:div w:id="1729181487">
          <w:marLeft w:val="0"/>
          <w:marRight w:val="0"/>
          <w:marTop w:val="0"/>
          <w:marBottom w:val="0"/>
          <w:divBdr>
            <w:top w:val="none" w:sz="0" w:space="0" w:color="auto"/>
            <w:left w:val="none" w:sz="0" w:space="0" w:color="auto"/>
            <w:bottom w:val="none" w:sz="0" w:space="0" w:color="auto"/>
            <w:right w:val="none" w:sz="0" w:space="0" w:color="auto"/>
          </w:divBdr>
          <w:divsChild>
            <w:div w:id="806554043">
              <w:marLeft w:val="0"/>
              <w:marRight w:val="0"/>
              <w:marTop w:val="0"/>
              <w:marBottom w:val="0"/>
              <w:divBdr>
                <w:top w:val="none" w:sz="0" w:space="0" w:color="auto"/>
                <w:left w:val="none" w:sz="0" w:space="0" w:color="auto"/>
                <w:bottom w:val="none" w:sz="0" w:space="0" w:color="auto"/>
                <w:right w:val="none" w:sz="0" w:space="0" w:color="auto"/>
              </w:divBdr>
            </w:div>
          </w:divsChild>
        </w:div>
        <w:div w:id="539316395">
          <w:marLeft w:val="0"/>
          <w:marRight w:val="0"/>
          <w:marTop w:val="0"/>
          <w:marBottom w:val="0"/>
          <w:divBdr>
            <w:top w:val="none" w:sz="0" w:space="0" w:color="auto"/>
            <w:left w:val="none" w:sz="0" w:space="0" w:color="auto"/>
            <w:bottom w:val="none" w:sz="0" w:space="0" w:color="auto"/>
            <w:right w:val="none" w:sz="0" w:space="0" w:color="auto"/>
          </w:divBdr>
        </w:div>
        <w:div w:id="208612925">
          <w:marLeft w:val="0"/>
          <w:marRight w:val="0"/>
          <w:marTop w:val="0"/>
          <w:marBottom w:val="0"/>
          <w:divBdr>
            <w:top w:val="none" w:sz="0" w:space="0" w:color="auto"/>
            <w:left w:val="none" w:sz="0" w:space="0" w:color="auto"/>
            <w:bottom w:val="none" w:sz="0" w:space="0" w:color="auto"/>
            <w:right w:val="none" w:sz="0" w:space="0" w:color="auto"/>
          </w:divBdr>
          <w:divsChild>
            <w:div w:id="1425147805">
              <w:marLeft w:val="0"/>
              <w:marRight w:val="0"/>
              <w:marTop w:val="0"/>
              <w:marBottom w:val="0"/>
              <w:divBdr>
                <w:top w:val="none" w:sz="0" w:space="0" w:color="auto"/>
                <w:left w:val="none" w:sz="0" w:space="0" w:color="auto"/>
                <w:bottom w:val="none" w:sz="0" w:space="0" w:color="auto"/>
                <w:right w:val="none" w:sz="0" w:space="0" w:color="auto"/>
              </w:divBdr>
            </w:div>
          </w:divsChild>
        </w:div>
        <w:div w:id="1737390883">
          <w:marLeft w:val="0"/>
          <w:marRight w:val="0"/>
          <w:marTop w:val="0"/>
          <w:marBottom w:val="0"/>
          <w:divBdr>
            <w:top w:val="none" w:sz="0" w:space="0" w:color="auto"/>
            <w:left w:val="none" w:sz="0" w:space="0" w:color="auto"/>
            <w:bottom w:val="none" w:sz="0" w:space="0" w:color="auto"/>
            <w:right w:val="none" w:sz="0" w:space="0" w:color="auto"/>
          </w:divBdr>
        </w:div>
        <w:div w:id="705298592">
          <w:marLeft w:val="0"/>
          <w:marRight w:val="0"/>
          <w:marTop w:val="0"/>
          <w:marBottom w:val="0"/>
          <w:divBdr>
            <w:top w:val="none" w:sz="0" w:space="0" w:color="auto"/>
            <w:left w:val="none" w:sz="0" w:space="0" w:color="auto"/>
            <w:bottom w:val="none" w:sz="0" w:space="0" w:color="auto"/>
            <w:right w:val="none" w:sz="0" w:space="0" w:color="auto"/>
          </w:divBdr>
          <w:divsChild>
            <w:div w:id="642781656">
              <w:marLeft w:val="0"/>
              <w:marRight w:val="0"/>
              <w:marTop w:val="0"/>
              <w:marBottom w:val="0"/>
              <w:divBdr>
                <w:top w:val="none" w:sz="0" w:space="0" w:color="auto"/>
                <w:left w:val="none" w:sz="0" w:space="0" w:color="auto"/>
                <w:bottom w:val="none" w:sz="0" w:space="0" w:color="auto"/>
                <w:right w:val="none" w:sz="0" w:space="0" w:color="auto"/>
              </w:divBdr>
            </w:div>
          </w:divsChild>
        </w:div>
        <w:div w:id="32924321">
          <w:marLeft w:val="0"/>
          <w:marRight w:val="0"/>
          <w:marTop w:val="0"/>
          <w:marBottom w:val="0"/>
          <w:divBdr>
            <w:top w:val="none" w:sz="0" w:space="0" w:color="auto"/>
            <w:left w:val="none" w:sz="0" w:space="0" w:color="auto"/>
            <w:bottom w:val="none" w:sz="0" w:space="0" w:color="auto"/>
            <w:right w:val="none" w:sz="0" w:space="0" w:color="auto"/>
          </w:divBdr>
        </w:div>
        <w:div w:id="1015157436">
          <w:marLeft w:val="0"/>
          <w:marRight w:val="0"/>
          <w:marTop w:val="0"/>
          <w:marBottom w:val="0"/>
          <w:divBdr>
            <w:top w:val="none" w:sz="0" w:space="0" w:color="auto"/>
            <w:left w:val="none" w:sz="0" w:space="0" w:color="auto"/>
            <w:bottom w:val="none" w:sz="0" w:space="0" w:color="auto"/>
            <w:right w:val="none" w:sz="0" w:space="0" w:color="auto"/>
          </w:divBdr>
          <w:divsChild>
            <w:div w:id="1798327493">
              <w:marLeft w:val="0"/>
              <w:marRight w:val="0"/>
              <w:marTop w:val="0"/>
              <w:marBottom w:val="0"/>
              <w:divBdr>
                <w:top w:val="none" w:sz="0" w:space="0" w:color="auto"/>
                <w:left w:val="none" w:sz="0" w:space="0" w:color="auto"/>
                <w:bottom w:val="none" w:sz="0" w:space="0" w:color="auto"/>
                <w:right w:val="none" w:sz="0" w:space="0" w:color="auto"/>
              </w:divBdr>
            </w:div>
          </w:divsChild>
        </w:div>
        <w:div w:id="1303732553">
          <w:marLeft w:val="0"/>
          <w:marRight w:val="0"/>
          <w:marTop w:val="300"/>
          <w:marBottom w:val="0"/>
          <w:divBdr>
            <w:top w:val="none" w:sz="0" w:space="0" w:color="auto"/>
            <w:left w:val="none" w:sz="0" w:space="0" w:color="auto"/>
            <w:bottom w:val="none" w:sz="0" w:space="0" w:color="auto"/>
            <w:right w:val="none" w:sz="0" w:space="0" w:color="auto"/>
          </w:divBdr>
          <w:divsChild>
            <w:div w:id="1823543246">
              <w:marLeft w:val="0"/>
              <w:marRight w:val="0"/>
              <w:marTop w:val="0"/>
              <w:marBottom w:val="0"/>
              <w:divBdr>
                <w:top w:val="none" w:sz="0" w:space="0" w:color="auto"/>
                <w:left w:val="none" w:sz="0" w:space="0" w:color="auto"/>
                <w:bottom w:val="none" w:sz="0" w:space="0" w:color="auto"/>
                <w:right w:val="none" w:sz="0" w:space="0" w:color="auto"/>
              </w:divBdr>
              <w:divsChild>
                <w:div w:id="1210722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4422480">
          <w:marLeft w:val="0"/>
          <w:marRight w:val="0"/>
          <w:marTop w:val="300"/>
          <w:marBottom w:val="0"/>
          <w:divBdr>
            <w:top w:val="none" w:sz="0" w:space="0" w:color="auto"/>
            <w:left w:val="none" w:sz="0" w:space="0" w:color="auto"/>
            <w:bottom w:val="none" w:sz="0" w:space="0" w:color="auto"/>
            <w:right w:val="none" w:sz="0" w:space="0" w:color="auto"/>
          </w:divBdr>
          <w:divsChild>
            <w:div w:id="279646271">
              <w:marLeft w:val="0"/>
              <w:marRight w:val="0"/>
              <w:marTop w:val="0"/>
              <w:marBottom w:val="0"/>
              <w:divBdr>
                <w:top w:val="none" w:sz="0" w:space="0" w:color="auto"/>
                <w:left w:val="none" w:sz="0" w:space="0" w:color="auto"/>
                <w:bottom w:val="none" w:sz="0" w:space="0" w:color="auto"/>
                <w:right w:val="none" w:sz="0" w:space="0" w:color="auto"/>
              </w:divBdr>
              <w:divsChild>
                <w:div w:id="1514303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2361343">
          <w:marLeft w:val="0"/>
          <w:marRight w:val="0"/>
          <w:marTop w:val="300"/>
          <w:marBottom w:val="0"/>
          <w:divBdr>
            <w:top w:val="none" w:sz="0" w:space="0" w:color="auto"/>
            <w:left w:val="none" w:sz="0" w:space="0" w:color="auto"/>
            <w:bottom w:val="none" w:sz="0" w:space="0" w:color="auto"/>
            <w:right w:val="none" w:sz="0" w:space="0" w:color="auto"/>
          </w:divBdr>
          <w:divsChild>
            <w:div w:id="221184054">
              <w:marLeft w:val="0"/>
              <w:marRight w:val="0"/>
              <w:marTop w:val="0"/>
              <w:marBottom w:val="0"/>
              <w:divBdr>
                <w:top w:val="none" w:sz="0" w:space="0" w:color="auto"/>
                <w:left w:val="none" w:sz="0" w:space="0" w:color="auto"/>
                <w:bottom w:val="none" w:sz="0" w:space="0" w:color="auto"/>
                <w:right w:val="none" w:sz="0" w:space="0" w:color="auto"/>
              </w:divBdr>
              <w:divsChild>
                <w:div w:id="357702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236627">
          <w:marLeft w:val="0"/>
          <w:marRight w:val="0"/>
          <w:marTop w:val="300"/>
          <w:marBottom w:val="0"/>
          <w:divBdr>
            <w:top w:val="none" w:sz="0" w:space="0" w:color="auto"/>
            <w:left w:val="none" w:sz="0" w:space="0" w:color="auto"/>
            <w:bottom w:val="none" w:sz="0" w:space="0" w:color="auto"/>
            <w:right w:val="none" w:sz="0" w:space="0" w:color="auto"/>
          </w:divBdr>
          <w:divsChild>
            <w:div w:id="498081924">
              <w:marLeft w:val="0"/>
              <w:marRight w:val="0"/>
              <w:marTop w:val="0"/>
              <w:marBottom w:val="0"/>
              <w:divBdr>
                <w:top w:val="none" w:sz="0" w:space="0" w:color="auto"/>
                <w:left w:val="none" w:sz="0" w:space="0" w:color="auto"/>
                <w:bottom w:val="none" w:sz="0" w:space="0" w:color="auto"/>
                <w:right w:val="none" w:sz="0" w:space="0" w:color="auto"/>
              </w:divBdr>
              <w:divsChild>
                <w:div w:id="1047681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4996739">
      <w:bodyDiv w:val="1"/>
      <w:marLeft w:val="0"/>
      <w:marRight w:val="0"/>
      <w:marTop w:val="0"/>
      <w:marBottom w:val="0"/>
      <w:divBdr>
        <w:top w:val="none" w:sz="0" w:space="0" w:color="auto"/>
        <w:left w:val="none" w:sz="0" w:space="0" w:color="auto"/>
        <w:bottom w:val="none" w:sz="0" w:space="0" w:color="auto"/>
        <w:right w:val="none" w:sz="0" w:space="0" w:color="auto"/>
      </w:divBdr>
      <w:divsChild>
        <w:div w:id="1307509387">
          <w:marLeft w:val="0"/>
          <w:marRight w:val="0"/>
          <w:marTop w:val="0"/>
          <w:marBottom w:val="0"/>
          <w:divBdr>
            <w:top w:val="none" w:sz="0" w:space="0" w:color="auto"/>
            <w:left w:val="none" w:sz="0" w:space="0" w:color="auto"/>
            <w:bottom w:val="none" w:sz="0" w:space="0" w:color="auto"/>
            <w:right w:val="none" w:sz="0" w:space="0" w:color="auto"/>
          </w:divBdr>
        </w:div>
        <w:div w:id="1861626419">
          <w:marLeft w:val="0"/>
          <w:marRight w:val="0"/>
          <w:marTop w:val="0"/>
          <w:marBottom w:val="0"/>
          <w:divBdr>
            <w:top w:val="none" w:sz="0" w:space="0" w:color="auto"/>
            <w:left w:val="none" w:sz="0" w:space="0" w:color="auto"/>
            <w:bottom w:val="none" w:sz="0" w:space="0" w:color="auto"/>
            <w:right w:val="none" w:sz="0" w:space="0" w:color="auto"/>
          </w:divBdr>
          <w:divsChild>
            <w:div w:id="512959036">
              <w:marLeft w:val="0"/>
              <w:marRight w:val="0"/>
              <w:marTop w:val="0"/>
              <w:marBottom w:val="0"/>
              <w:divBdr>
                <w:top w:val="none" w:sz="0" w:space="0" w:color="auto"/>
                <w:left w:val="none" w:sz="0" w:space="0" w:color="auto"/>
                <w:bottom w:val="none" w:sz="0" w:space="0" w:color="auto"/>
                <w:right w:val="none" w:sz="0" w:space="0" w:color="auto"/>
              </w:divBdr>
            </w:div>
          </w:divsChild>
        </w:div>
        <w:div w:id="2037849526">
          <w:marLeft w:val="0"/>
          <w:marRight w:val="0"/>
          <w:marTop w:val="0"/>
          <w:marBottom w:val="0"/>
          <w:divBdr>
            <w:top w:val="none" w:sz="0" w:space="0" w:color="auto"/>
            <w:left w:val="none" w:sz="0" w:space="0" w:color="auto"/>
            <w:bottom w:val="none" w:sz="0" w:space="0" w:color="auto"/>
            <w:right w:val="none" w:sz="0" w:space="0" w:color="auto"/>
          </w:divBdr>
        </w:div>
        <w:div w:id="1484852124">
          <w:marLeft w:val="0"/>
          <w:marRight w:val="0"/>
          <w:marTop w:val="0"/>
          <w:marBottom w:val="0"/>
          <w:divBdr>
            <w:top w:val="none" w:sz="0" w:space="0" w:color="auto"/>
            <w:left w:val="none" w:sz="0" w:space="0" w:color="auto"/>
            <w:bottom w:val="none" w:sz="0" w:space="0" w:color="auto"/>
            <w:right w:val="none" w:sz="0" w:space="0" w:color="auto"/>
          </w:divBdr>
          <w:divsChild>
            <w:div w:id="1759447610">
              <w:marLeft w:val="0"/>
              <w:marRight w:val="0"/>
              <w:marTop w:val="0"/>
              <w:marBottom w:val="0"/>
              <w:divBdr>
                <w:top w:val="none" w:sz="0" w:space="0" w:color="auto"/>
                <w:left w:val="none" w:sz="0" w:space="0" w:color="auto"/>
                <w:bottom w:val="none" w:sz="0" w:space="0" w:color="auto"/>
                <w:right w:val="none" w:sz="0" w:space="0" w:color="auto"/>
              </w:divBdr>
            </w:div>
          </w:divsChild>
        </w:div>
        <w:div w:id="2004162481">
          <w:marLeft w:val="0"/>
          <w:marRight w:val="0"/>
          <w:marTop w:val="0"/>
          <w:marBottom w:val="0"/>
          <w:divBdr>
            <w:top w:val="none" w:sz="0" w:space="0" w:color="auto"/>
            <w:left w:val="none" w:sz="0" w:space="0" w:color="auto"/>
            <w:bottom w:val="none" w:sz="0" w:space="0" w:color="auto"/>
            <w:right w:val="none" w:sz="0" w:space="0" w:color="auto"/>
          </w:divBdr>
        </w:div>
        <w:div w:id="1219821598">
          <w:marLeft w:val="0"/>
          <w:marRight w:val="0"/>
          <w:marTop w:val="0"/>
          <w:marBottom w:val="0"/>
          <w:divBdr>
            <w:top w:val="none" w:sz="0" w:space="0" w:color="auto"/>
            <w:left w:val="none" w:sz="0" w:space="0" w:color="auto"/>
            <w:bottom w:val="none" w:sz="0" w:space="0" w:color="auto"/>
            <w:right w:val="none" w:sz="0" w:space="0" w:color="auto"/>
          </w:divBdr>
          <w:divsChild>
            <w:div w:id="2069718509">
              <w:marLeft w:val="0"/>
              <w:marRight w:val="0"/>
              <w:marTop w:val="0"/>
              <w:marBottom w:val="0"/>
              <w:divBdr>
                <w:top w:val="none" w:sz="0" w:space="0" w:color="auto"/>
                <w:left w:val="none" w:sz="0" w:space="0" w:color="auto"/>
                <w:bottom w:val="none" w:sz="0" w:space="0" w:color="auto"/>
                <w:right w:val="none" w:sz="0" w:space="0" w:color="auto"/>
              </w:divBdr>
            </w:div>
          </w:divsChild>
        </w:div>
        <w:div w:id="2142070372">
          <w:marLeft w:val="0"/>
          <w:marRight w:val="0"/>
          <w:marTop w:val="0"/>
          <w:marBottom w:val="0"/>
          <w:divBdr>
            <w:top w:val="none" w:sz="0" w:space="0" w:color="auto"/>
            <w:left w:val="none" w:sz="0" w:space="0" w:color="auto"/>
            <w:bottom w:val="none" w:sz="0" w:space="0" w:color="auto"/>
            <w:right w:val="none" w:sz="0" w:space="0" w:color="auto"/>
          </w:divBdr>
        </w:div>
        <w:div w:id="1092092858">
          <w:marLeft w:val="0"/>
          <w:marRight w:val="0"/>
          <w:marTop w:val="0"/>
          <w:marBottom w:val="0"/>
          <w:divBdr>
            <w:top w:val="none" w:sz="0" w:space="0" w:color="auto"/>
            <w:left w:val="none" w:sz="0" w:space="0" w:color="auto"/>
            <w:bottom w:val="none" w:sz="0" w:space="0" w:color="auto"/>
            <w:right w:val="none" w:sz="0" w:space="0" w:color="auto"/>
          </w:divBdr>
          <w:divsChild>
            <w:div w:id="1097363295">
              <w:marLeft w:val="0"/>
              <w:marRight w:val="0"/>
              <w:marTop w:val="0"/>
              <w:marBottom w:val="0"/>
              <w:divBdr>
                <w:top w:val="none" w:sz="0" w:space="0" w:color="auto"/>
                <w:left w:val="none" w:sz="0" w:space="0" w:color="auto"/>
                <w:bottom w:val="none" w:sz="0" w:space="0" w:color="auto"/>
                <w:right w:val="none" w:sz="0" w:space="0" w:color="auto"/>
              </w:divBdr>
            </w:div>
          </w:divsChild>
        </w:div>
        <w:div w:id="1818570892">
          <w:marLeft w:val="0"/>
          <w:marRight w:val="0"/>
          <w:marTop w:val="0"/>
          <w:marBottom w:val="0"/>
          <w:divBdr>
            <w:top w:val="none" w:sz="0" w:space="0" w:color="auto"/>
            <w:left w:val="none" w:sz="0" w:space="0" w:color="auto"/>
            <w:bottom w:val="none" w:sz="0" w:space="0" w:color="auto"/>
            <w:right w:val="none" w:sz="0" w:space="0" w:color="auto"/>
          </w:divBdr>
        </w:div>
        <w:div w:id="1518887615">
          <w:marLeft w:val="0"/>
          <w:marRight w:val="0"/>
          <w:marTop w:val="0"/>
          <w:marBottom w:val="0"/>
          <w:divBdr>
            <w:top w:val="none" w:sz="0" w:space="0" w:color="auto"/>
            <w:left w:val="none" w:sz="0" w:space="0" w:color="auto"/>
            <w:bottom w:val="none" w:sz="0" w:space="0" w:color="auto"/>
            <w:right w:val="none" w:sz="0" w:space="0" w:color="auto"/>
          </w:divBdr>
          <w:divsChild>
            <w:div w:id="264851888">
              <w:marLeft w:val="0"/>
              <w:marRight w:val="0"/>
              <w:marTop w:val="0"/>
              <w:marBottom w:val="0"/>
              <w:divBdr>
                <w:top w:val="none" w:sz="0" w:space="0" w:color="auto"/>
                <w:left w:val="none" w:sz="0" w:space="0" w:color="auto"/>
                <w:bottom w:val="none" w:sz="0" w:space="0" w:color="auto"/>
                <w:right w:val="none" w:sz="0" w:space="0" w:color="auto"/>
              </w:divBdr>
            </w:div>
          </w:divsChild>
        </w:div>
        <w:div w:id="1457941402">
          <w:marLeft w:val="0"/>
          <w:marRight w:val="0"/>
          <w:marTop w:val="0"/>
          <w:marBottom w:val="0"/>
          <w:divBdr>
            <w:top w:val="none" w:sz="0" w:space="0" w:color="auto"/>
            <w:left w:val="none" w:sz="0" w:space="0" w:color="auto"/>
            <w:bottom w:val="none" w:sz="0" w:space="0" w:color="auto"/>
            <w:right w:val="none" w:sz="0" w:space="0" w:color="auto"/>
          </w:divBdr>
        </w:div>
        <w:div w:id="894392260">
          <w:marLeft w:val="0"/>
          <w:marRight w:val="0"/>
          <w:marTop w:val="0"/>
          <w:marBottom w:val="0"/>
          <w:divBdr>
            <w:top w:val="none" w:sz="0" w:space="0" w:color="auto"/>
            <w:left w:val="none" w:sz="0" w:space="0" w:color="auto"/>
            <w:bottom w:val="none" w:sz="0" w:space="0" w:color="auto"/>
            <w:right w:val="none" w:sz="0" w:space="0" w:color="auto"/>
          </w:divBdr>
          <w:divsChild>
            <w:div w:id="570233999">
              <w:marLeft w:val="0"/>
              <w:marRight w:val="0"/>
              <w:marTop w:val="0"/>
              <w:marBottom w:val="0"/>
              <w:divBdr>
                <w:top w:val="none" w:sz="0" w:space="0" w:color="auto"/>
                <w:left w:val="none" w:sz="0" w:space="0" w:color="auto"/>
                <w:bottom w:val="none" w:sz="0" w:space="0" w:color="auto"/>
                <w:right w:val="none" w:sz="0" w:space="0" w:color="auto"/>
              </w:divBdr>
            </w:div>
          </w:divsChild>
        </w:div>
        <w:div w:id="668097268">
          <w:marLeft w:val="0"/>
          <w:marRight w:val="0"/>
          <w:marTop w:val="0"/>
          <w:marBottom w:val="0"/>
          <w:divBdr>
            <w:top w:val="none" w:sz="0" w:space="0" w:color="auto"/>
            <w:left w:val="none" w:sz="0" w:space="0" w:color="auto"/>
            <w:bottom w:val="none" w:sz="0" w:space="0" w:color="auto"/>
            <w:right w:val="none" w:sz="0" w:space="0" w:color="auto"/>
          </w:divBdr>
        </w:div>
        <w:div w:id="801770634">
          <w:marLeft w:val="0"/>
          <w:marRight w:val="0"/>
          <w:marTop w:val="0"/>
          <w:marBottom w:val="0"/>
          <w:divBdr>
            <w:top w:val="none" w:sz="0" w:space="0" w:color="auto"/>
            <w:left w:val="none" w:sz="0" w:space="0" w:color="auto"/>
            <w:bottom w:val="none" w:sz="0" w:space="0" w:color="auto"/>
            <w:right w:val="none" w:sz="0" w:space="0" w:color="auto"/>
          </w:divBdr>
          <w:divsChild>
            <w:div w:id="1439793125">
              <w:marLeft w:val="0"/>
              <w:marRight w:val="0"/>
              <w:marTop w:val="0"/>
              <w:marBottom w:val="0"/>
              <w:divBdr>
                <w:top w:val="none" w:sz="0" w:space="0" w:color="auto"/>
                <w:left w:val="none" w:sz="0" w:space="0" w:color="auto"/>
                <w:bottom w:val="none" w:sz="0" w:space="0" w:color="auto"/>
                <w:right w:val="none" w:sz="0" w:space="0" w:color="auto"/>
              </w:divBdr>
            </w:div>
          </w:divsChild>
        </w:div>
        <w:div w:id="1919708321">
          <w:marLeft w:val="0"/>
          <w:marRight w:val="0"/>
          <w:marTop w:val="300"/>
          <w:marBottom w:val="0"/>
          <w:divBdr>
            <w:top w:val="none" w:sz="0" w:space="0" w:color="auto"/>
            <w:left w:val="none" w:sz="0" w:space="0" w:color="auto"/>
            <w:bottom w:val="none" w:sz="0" w:space="0" w:color="auto"/>
            <w:right w:val="none" w:sz="0" w:space="0" w:color="auto"/>
          </w:divBdr>
          <w:divsChild>
            <w:div w:id="284581537">
              <w:marLeft w:val="0"/>
              <w:marRight w:val="0"/>
              <w:marTop w:val="0"/>
              <w:marBottom w:val="0"/>
              <w:divBdr>
                <w:top w:val="none" w:sz="0" w:space="0" w:color="auto"/>
                <w:left w:val="none" w:sz="0" w:space="0" w:color="auto"/>
                <w:bottom w:val="none" w:sz="0" w:space="0" w:color="auto"/>
                <w:right w:val="none" w:sz="0" w:space="0" w:color="auto"/>
              </w:divBdr>
              <w:divsChild>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878569">
          <w:marLeft w:val="0"/>
          <w:marRight w:val="0"/>
          <w:marTop w:val="300"/>
          <w:marBottom w:val="0"/>
          <w:divBdr>
            <w:top w:val="none" w:sz="0" w:space="0" w:color="auto"/>
            <w:left w:val="none" w:sz="0" w:space="0" w:color="auto"/>
            <w:bottom w:val="none" w:sz="0" w:space="0" w:color="auto"/>
            <w:right w:val="none" w:sz="0" w:space="0" w:color="auto"/>
          </w:divBdr>
          <w:divsChild>
            <w:div w:id="1177381014">
              <w:marLeft w:val="0"/>
              <w:marRight w:val="0"/>
              <w:marTop w:val="0"/>
              <w:marBottom w:val="0"/>
              <w:divBdr>
                <w:top w:val="none" w:sz="0" w:space="0" w:color="auto"/>
                <w:left w:val="none" w:sz="0" w:space="0" w:color="auto"/>
                <w:bottom w:val="none" w:sz="0" w:space="0" w:color="auto"/>
                <w:right w:val="none" w:sz="0" w:space="0" w:color="auto"/>
              </w:divBdr>
              <w:divsChild>
                <w:div w:id="2054496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5485318">
          <w:marLeft w:val="0"/>
          <w:marRight w:val="0"/>
          <w:marTop w:val="300"/>
          <w:marBottom w:val="0"/>
          <w:divBdr>
            <w:top w:val="none" w:sz="0" w:space="0" w:color="auto"/>
            <w:left w:val="none" w:sz="0" w:space="0" w:color="auto"/>
            <w:bottom w:val="none" w:sz="0" w:space="0" w:color="auto"/>
            <w:right w:val="none" w:sz="0" w:space="0" w:color="auto"/>
          </w:divBdr>
          <w:divsChild>
            <w:div w:id="624233592">
              <w:marLeft w:val="0"/>
              <w:marRight w:val="0"/>
              <w:marTop w:val="0"/>
              <w:marBottom w:val="0"/>
              <w:divBdr>
                <w:top w:val="none" w:sz="0" w:space="0" w:color="auto"/>
                <w:left w:val="none" w:sz="0" w:space="0" w:color="auto"/>
                <w:bottom w:val="none" w:sz="0" w:space="0" w:color="auto"/>
                <w:right w:val="none" w:sz="0" w:space="0" w:color="auto"/>
              </w:divBdr>
              <w:divsChild>
                <w:div w:id="41517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326996">
          <w:marLeft w:val="0"/>
          <w:marRight w:val="0"/>
          <w:marTop w:val="300"/>
          <w:marBottom w:val="0"/>
          <w:divBdr>
            <w:top w:val="none" w:sz="0" w:space="0" w:color="auto"/>
            <w:left w:val="none" w:sz="0" w:space="0" w:color="auto"/>
            <w:bottom w:val="none" w:sz="0" w:space="0" w:color="auto"/>
            <w:right w:val="none" w:sz="0" w:space="0" w:color="auto"/>
          </w:divBdr>
          <w:divsChild>
            <w:div w:id="146939742">
              <w:marLeft w:val="0"/>
              <w:marRight w:val="0"/>
              <w:marTop w:val="0"/>
              <w:marBottom w:val="0"/>
              <w:divBdr>
                <w:top w:val="none" w:sz="0" w:space="0" w:color="auto"/>
                <w:left w:val="none" w:sz="0" w:space="0" w:color="auto"/>
                <w:bottom w:val="none" w:sz="0" w:space="0" w:color="auto"/>
                <w:right w:val="none" w:sz="0" w:space="0" w:color="auto"/>
              </w:divBdr>
              <w:divsChild>
                <w:div w:id="1393968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5148497">
      <w:bodyDiv w:val="1"/>
      <w:marLeft w:val="0"/>
      <w:marRight w:val="0"/>
      <w:marTop w:val="0"/>
      <w:marBottom w:val="0"/>
      <w:divBdr>
        <w:top w:val="none" w:sz="0" w:space="0" w:color="auto"/>
        <w:left w:val="none" w:sz="0" w:space="0" w:color="auto"/>
        <w:bottom w:val="none" w:sz="0" w:space="0" w:color="auto"/>
        <w:right w:val="none" w:sz="0" w:space="0" w:color="auto"/>
      </w:divBdr>
      <w:divsChild>
        <w:div w:id="45378277">
          <w:marLeft w:val="0"/>
          <w:marRight w:val="0"/>
          <w:marTop w:val="300"/>
          <w:marBottom w:val="0"/>
          <w:divBdr>
            <w:top w:val="none" w:sz="0" w:space="0" w:color="auto"/>
            <w:left w:val="none" w:sz="0" w:space="0" w:color="auto"/>
            <w:bottom w:val="none" w:sz="0" w:space="0" w:color="auto"/>
            <w:right w:val="none" w:sz="0" w:space="0" w:color="auto"/>
          </w:divBdr>
          <w:divsChild>
            <w:div w:id="1054545922">
              <w:marLeft w:val="0"/>
              <w:marRight w:val="0"/>
              <w:marTop w:val="0"/>
              <w:marBottom w:val="0"/>
              <w:divBdr>
                <w:top w:val="none" w:sz="0" w:space="0" w:color="auto"/>
                <w:left w:val="none" w:sz="0" w:space="0" w:color="auto"/>
                <w:bottom w:val="none" w:sz="0" w:space="0" w:color="auto"/>
                <w:right w:val="none" w:sz="0" w:space="0" w:color="auto"/>
              </w:divBdr>
              <w:divsChild>
                <w:div w:id="566569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34677">
          <w:marLeft w:val="0"/>
          <w:marRight w:val="0"/>
          <w:marTop w:val="0"/>
          <w:marBottom w:val="0"/>
          <w:divBdr>
            <w:top w:val="none" w:sz="0" w:space="0" w:color="auto"/>
            <w:left w:val="none" w:sz="0" w:space="0" w:color="auto"/>
            <w:bottom w:val="none" w:sz="0" w:space="0" w:color="auto"/>
            <w:right w:val="none" w:sz="0" w:space="0" w:color="auto"/>
          </w:divBdr>
        </w:div>
        <w:div w:id="233249124">
          <w:marLeft w:val="0"/>
          <w:marRight w:val="0"/>
          <w:marTop w:val="0"/>
          <w:marBottom w:val="0"/>
          <w:divBdr>
            <w:top w:val="none" w:sz="0" w:space="0" w:color="auto"/>
            <w:left w:val="none" w:sz="0" w:space="0" w:color="auto"/>
            <w:bottom w:val="none" w:sz="0" w:space="0" w:color="auto"/>
            <w:right w:val="none" w:sz="0" w:space="0" w:color="auto"/>
          </w:divBdr>
        </w:div>
        <w:div w:id="250622210">
          <w:marLeft w:val="0"/>
          <w:marRight w:val="0"/>
          <w:marTop w:val="0"/>
          <w:marBottom w:val="0"/>
          <w:divBdr>
            <w:top w:val="none" w:sz="0" w:space="0" w:color="auto"/>
            <w:left w:val="none" w:sz="0" w:space="0" w:color="auto"/>
            <w:bottom w:val="none" w:sz="0" w:space="0" w:color="auto"/>
            <w:right w:val="none" w:sz="0" w:space="0" w:color="auto"/>
          </w:divBdr>
        </w:div>
        <w:div w:id="444006614">
          <w:marLeft w:val="0"/>
          <w:marRight w:val="0"/>
          <w:marTop w:val="0"/>
          <w:marBottom w:val="0"/>
          <w:divBdr>
            <w:top w:val="none" w:sz="0" w:space="0" w:color="auto"/>
            <w:left w:val="none" w:sz="0" w:space="0" w:color="auto"/>
            <w:bottom w:val="none" w:sz="0" w:space="0" w:color="auto"/>
            <w:right w:val="none" w:sz="0" w:space="0" w:color="auto"/>
          </w:divBdr>
          <w:divsChild>
            <w:div w:id="24445896">
              <w:marLeft w:val="0"/>
              <w:marRight w:val="0"/>
              <w:marTop w:val="0"/>
              <w:marBottom w:val="0"/>
              <w:divBdr>
                <w:top w:val="none" w:sz="0" w:space="0" w:color="auto"/>
                <w:left w:val="none" w:sz="0" w:space="0" w:color="auto"/>
                <w:bottom w:val="none" w:sz="0" w:space="0" w:color="auto"/>
                <w:right w:val="none" w:sz="0" w:space="0" w:color="auto"/>
              </w:divBdr>
            </w:div>
          </w:divsChild>
        </w:div>
        <w:div w:id="502399795">
          <w:marLeft w:val="0"/>
          <w:marRight w:val="0"/>
          <w:marTop w:val="0"/>
          <w:marBottom w:val="0"/>
          <w:divBdr>
            <w:top w:val="none" w:sz="0" w:space="0" w:color="auto"/>
            <w:left w:val="none" w:sz="0" w:space="0" w:color="auto"/>
            <w:bottom w:val="none" w:sz="0" w:space="0" w:color="auto"/>
            <w:right w:val="none" w:sz="0" w:space="0" w:color="auto"/>
          </w:divBdr>
          <w:divsChild>
            <w:div w:id="813645882">
              <w:marLeft w:val="0"/>
              <w:marRight w:val="0"/>
              <w:marTop w:val="0"/>
              <w:marBottom w:val="0"/>
              <w:divBdr>
                <w:top w:val="none" w:sz="0" w:space="0" w:color="auto"/>
                <w:left w:val="none" w:sz="0" w:space="0" w:color="auto"/>
                <w:bottom w:val="none" w:sz="0" w:space="0" w:color="auto"/>
                <w:right w:val="none" w:sz="0" w:space="0" w:color="auto"/>
              </w:divBdr>
            </w:div>
          </w:divsChild>
        </w:div>
        <w:div w:id="612713464">
          <w:marLeft w:val="0"/>
          <w:marRight w:val="0"/>
          <w:marTop w:val="300"/>
          <w:marBottom w:val="0"/>
          <w:divBdr>
            <w:top w:val="none" w:sz="0" w:space="0" w:color="auto"/>
            <w:left w:val="none" w:sz="0" w:space="0" w:color="auto"/>
            <w:bottom w:val="none" w:sz="0" w:space="0" w:color="auto"/>
            <w:right w:val="none" w:sz="0" w:space="0" w:color="auto"/>
          </w:divBdr>
          <w:divsChild>
            <w:div w:id="1277836286">
              <w:marLeft w:val="0"/>
              <w:marRight w:val="0"/>
              <w:marTop w:val="0"/>
              <w:marBottom w:val="0"/>
              <w:divBdr>
                <w:top w:val="none" w:sz="0" w:space="0" w:color="auto"/>
                <w:left w:val="none" w:sz="0" w:space="0" w:color="auto"/>
                <w:bottom w:val="none" w:sz="0" w:space="0" w:color="auto"/>
                <w:right w:val="none" w:sz="0" w:space="0" w:color="auto"/>
              </w:divBdr>
              <w:divsChild>
                <w:div w:id="44821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487808">
          <w:marLeft w:val="0"/>
          <w:marRight w:val="0"/>
          <w:marTop w:val="0"/>
          <w:marBottom w:val="0"/>
          <w:divBdr>
            <w:top w:val="none" w:sz="0" w:space="0" w:color="auto"/>
            <w:left w:val="none" w:sz="0" w:space="0" w:color="auto"/>
            <w:bottom w:val="none" w:sz="0" w:space="0" w:color="auto"/>
            <w:right w:val="none" w:sz="0" w:space="0" w:color="auto"/>
          </w:divBdr>
        </w:div>
        <w:div w:id="699747073">
          <w:marLeft w:val="0"/>
          <w:marRight w:val="0"/>
          <w:marTop w:val="300"/>
          <w:marBottom w:val="0"/>
          <w:divBdr>
            <w:top w:val="none" w:sz="0" w:space="0" w:color="auto"/>
            <w:left w:val="none" w:sz="0" w:space="0" w:color="auto"/>
            <w:bottom w:val="none" w:sz="0" w:space="0" w:color="auto"/>
            <w:right w:val="none" w:sz="0" w:space="0" w:color="auto"/>
          </w:divBdr>
          <w:divsChild>
            <w:div w:id="401877276">
              <w:marLeft w:val="0"/>
              <w:marRight w:val="0"/>
              <w:marTop w:val="0"/>
              <w:marBottom w:val="0"/>
              <w:divBdr>
                <w:top w:val="none" w:sz="0" w:space="0" w:color="auto"/>
                <w:left w:val="none" w:sz="0" w:space="0" w:color="auto"/>
                <w:bottom w:val="none" w:sz="0" w:space="0" w:color="auto"/>
                <w:right w:val="none" w:sz="0" w:space="0" w:color="auto"/>
              </w:divBdr>
              <w:divsChild>
                <w:div w:id="32953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869066">
          <w:marLeft w:val="0"/>
          <w:marRight w:val="0"/>
          <w:marTop w:val="0"/>
          <w:marBottom w:val="0"/>
          <w:divBdr>
            <w:top w:val="none" w:sz="0" w:space="0" w:color="auto"/>
            <w:left w:val="none" w:sz="0" w:space="0" w:color="auto"/>
            <w:bottom w:val="none" w:sz="0" w:space="0" w:color="auto"/>
            <w:right w:val="none" w:sz="0" w:space="0" w:color="auto"/>
          </w:divBdr>
        </w:div>
        <w:div w:id="1385641451">
          <w:marLeft w:val="0"/>
          <w:marRight w:val="0"/>
          <w:marTop w:val="0"/>
          <w:marBottom w:val="0"/>
          <w:divBdr>
            <w:top w:val="none" w:sz="0" w:space="0" w:color="auto"/>
            <w:left w:val="none" w:sz="0" w:space="0" w:color="auto"/>
            <w:bottom w:val="none" w:sz="0" w:space="0" w:color="auto"/>
            <w:right w:val="none" w:sz="0" w:space="0" w:color="auto"/>
          </w:divBdr>
          <w:divsChild>
            <w:div w:id="60831690">
              <w:marLeft w:val="0"/>
              <w:marRight w:val="0"/>
              <w:marTop w:val="0"/>
              <w:marBottom w:val="0"/>
              <w:divBdr>
                <w:top w:val="none" w:sz="0" w:space="0" w:color="auto"/>
                <w:left w:val="none" w:sz="0" w:space="0" w:color="auto"/>
                <w:bottom w:val="none" w:sz="0" w:space="0" w:color="auto"/>
                <w:right w:val="none" w:sz="0" w:space="0" w:color="auto"/>
              </w:divBdr>
            </w:div>
          </w:divsChild>
        </w:div>
        <w:div w:id="1390609486">
          <w:marLeft w:val="0"/>
          <w:marRight w:val="0"/>
          <w:marTop w:val="0"/>
          <w:marBottom w:val="0"/>
          <w:divBdr>
            <w:top w:val="none" w:sz="0" w:space="0" w:color="auto"/>
            <w:left w:val="none" w:sz="0" w:space="0" w:color="auto"/>
            <w:bottom w:val="none" w:sz="0" w:space="0" w:color="auto"/>
            <w:right w:val="none" w:sz="0" w:space="0" w:color="auto"/>
          </w:divBdr>
          <w:divsChild>
            <w:div w:id="584146799">
              <w:marLeft w:val="0"/>
              <w:marRight w:val="0"/>
              <w:marTop w:val="0"/>
              <w:marBottom w:val="0"/>
              <w:divBdr>
                <w:top w:val="none" w:sz="0" w:space="0" w:color="auto"/>
                <w:left w:val="none" w:sz="0" w:space="0" w:color="auto"/>
                <w:bottom w:val="none" w:sz="0" w:space="0" w:color="auto"/>
                <w:right w:val="none" w:sz="0" w:space="0" w:color="auto"/>
              </w:divBdr>
            </w:div>
          </w:divsChild>
        </w:div>
        <w:div w:id="1444960599">
          <w:marLeft w:val="0"/>
          <w:marRight w:val="0"/>
          <w:marTop w:val="0"/>
          <w:marBottom w:val="0"/>
          <w:divBdr>
            <w:top w:val="none" w:sz="0" w:space="0" w:color="auto"/>
            <w:left w:val="none" w:sz="0" w:space="0" w:color="auto"/>
            <w:bottom w:val="none" w:sz="0" w:space="0" w:color="auto"/>
            <w:right w:val="none" w:sz="0" w:space="0" w:color="auto"/>
          </w:divBdr>
          <w:divsChild>
            <w:div w:id="854343063">
              <w:marLeft w:val="0"/>
              <w:marRight w:val="0"/>
              <w:marTop w:val="0"/>
              <w:marBottom w:val="0"/>
              <w:divBdr>
                <w:top w:val="none" w:sz="0" w:space="0" w:color="auto"/>
                <w:left w:val="none" w:sz="0" w:space="0" w:color="auto"/>
                <w:bottom w:val="none" w:sz="0" w:space="0" w:color="auto"/>
                <w:right w:val="none" w:sz="0" w:space="0" w:color="auto"/>
              </w:divBdr>
            </w:div>
          </w:divsChild>
        </w:div>
        <w:div w:id="1508210553">
          <w:marLeft w:val="0"/>
          <w:marRight w:val="0"/>
          <w:marTop w:val="0"/>
          <w:marBottom w:val="0"/>
          <w:divBdr>
            <w:top w:val="none" w:sz="0" w:space="0" w:color="auto"/>
            <w:left w:val="none" w:sz="0" w:space="0" w:color="auto"/>
            <w:bottom w:val="none" w:sz="0" w:space="0" w:color="auto"/>
            <w:right w:val="none" w:sz="0" w:space="0" w:color="auto"/>
          </w:divBdr>
          <w:divsChild>
            <w:div w:id="590699609">
              <w:marLeft w:val="0"/>
              <w:marRight w:val="0"/>
              <w:marTop w:val="0"/>
              <w:marBottom w:val="0"/>
              <w:divBdr>
                <w:top w:val="none" w:sz="0" w:space="0" w:color="auto"/>
                <w:left w:val="none" w:sz="0" w:space="0" w:color="auto"/>
                <w:bottom w:val="none" w:sz="0" w:space="0" w:color="auto"/>
                <w:right w:val="none" w:sz="0" w:space="0" w:color="auto"/>
              </w:divBdr>
            </w:div>
          </w:divsChild>
        </w:div>
        <w:div w:id="1691487614">
          <w:marLeft w:val="0"/>
          <w:marRight w:val="0"/>
          <w:marTop w:val="300"/>
          <w:marBottom w:val="0"/>
          <w:divBdr>
            <w:top w:val="none" w:sz="0" w:space="0" w:color="auto"/>
            <w:left w:val="none" w:sz="0" w:space="0" w:color="auto"/>
            <w:bottom w:val="none" w:sz="0" w:space="0" w:color="auto"/>
            <w:right w:val="none" w:sz="0" w:space="0" w:color="auto"/>
          </w:divBdr>
          <w:divsChild>
            <w:div w:id="2021272041">
              <w:marLeft w:val="0"/>
              <w:marRight w:val="0"/>
              <w:marTop w:val="0"/>
              <w:marBottom w:val="0"/>
              <w:divBdr>
                <w:top w:val="none" w:sz="0" w:space="0" w:color="auto"/>
                <w:left w:val="none" w:sz="0" w:space="0" w:color="auto"/>
                <w:bottom w:val="none" w:sz="0" w:space="0" w:color="auto"/>
                <w:right w:val="none" w:sz="0" w:space="0" w:color="auto"/>
              </w:divBdr>
              <w:divsChild>
                <w:div w:id="187577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642770">
          <w:marLeft w:val="0"/>
          <w:marRight w:val="0"/>
          <w:marTop w:val="0"/>
          <w:marBottom w:val="0"/>
          <w:divBdr>
            <w:top w:val="none" w:sz="0" w:space="0" w:color="auto"/>
            <w:left w:val="none" w:sz="0" w:space="0" w:color="auto"/>
            <w:bottom w:val="none" w:sz="0" w:space="0" w:color="auto"/>
            <w:right w:val="none" w:sz="0" w:space="0" w:color="auto"/>
          </w:divBdr>
          <w:divsChild>
            <w:div w:id="1915386771">
              <w:marLeft w:val="0"/>
              <w:marRight w:val="0"/>
              <w:marTop w:val="0"/>
              <w:marBottom w:val="0"/>
              <w:divBdr>
                <w:top w:val="none" w:sz="0" w:space="0" w:color="auto"/>
                <w:left w:val="none" w:sz="0" w:space="0" w:color="auto"/>
                <w:bottom w:val="none" w:sz="0" w:space="0" w:color="auto"/>
                <w:right w:val="none" w:sz="0" w:space="0" w:color="auto"/>
              </w:divBdr>
            </w:div>
          </w:divsChild>
        </w:div>
        <w:div w:id="2085294451">
          <w:marLeft w:val="0"/>
          <w:marRight w:val="0"/>
          <w:marTop w:val="0"/>
          <w:marBottom w:val="0"/>
          <w:divBdr>
            <w:top w:val="none" w:sz="0" w:space="0" w:color="auto"/>
            <w:left w:val="none" w:sz="0" w:space="0" w:color="auto"/>
            <w:bottom w:val="none" w:sz="0" w:space="0" w:color="auto"/>
            <w:right w:val="none" w:sz="0" w:space="0" w:color="auto"/>
          </w:divBdr>
        </w:div>
        <w:div w:id="2119907449">
          <w:marLeft w:val="0"/>
          <w:marRight w:val="0"/>
          <w:marTop w:val="0"/>
          <w:marBottom w:val="0"/>
          <w:divBdr>
            <w:top w:val="none" w:sz="0" w:space="0" w:color="auto"/>
            <w:left w:val="none" w:sz="0" w:space="0" w:color="auto"/>
            <w:bottom w:val="none" w:sz="0" w:space="0" w:color="auto"/>
            <w:right w:val="none" w:sz="0" w:space="0" w:color="auto"/>
          </w:divBdr>
        </w:div>
      </w:divsChild>
    </w:div>
    <w:div w:id="226769899">
      <w:bodyDiv w:val="1"/>
      <w:marLeft w:val="0"/>
      <w:marRight w:val="0"/>
      <w:marTop w:val="0"/>
      <w:marBottom w:val="0"/>
      <w:divBdr>
        <w:top w:val="none" w:sz="0" w:space="0" w:color="auto"/>
        <w:left w:val="none" w:sz="0" w:space="0" w:color="auto"/>
        <w:bottom w:val="none" w:sz="0" w:space="0" w:color="auto"/>
        <w:right w:val="none" w:sz="0" w:space="0" w:color="auto"/>
      </w:divBdr>
      <w:divsChild>
        <w:div w:id="215090023">
          <w:marLeft w:val="0"/>
          <w:marRight w:val="0"/>
          <w:marTop w:val="0"/>
          <w:marBottom w:val="0"/>
          <w:divBdr>
            <w:top w:val="none" w:sz="0" w:space="0" w:color="auto"/>
            <w:left w:val="none" w:sz="0" w:space="0" w:color="auto"/>
            <w:bottom w:val="none" w:sz="0" w:space="0" w:color="auto"/>
            <w:right w:val="none" w:sz="0" w:space="0" w:color="auto"/>
          </w:divBdr>
          <w:divsChild>
            <w:div w:id="62798529">
              <w:marLeft w:val="0"/>
              <w:marRight w:val="0"/>
              <w:marTop w:val="0"/>
              <w:marBottom w:val="0"/>
              <w:divBdr>
                <w:top w:val="none" w:sz="0" w:space="0" w:color="auto"/>
                <w:left w:val="none" w:sz="0" w:space="0" w:color="auto"/>
                <w:bottom w:val="none" w:sz="0" w:space="0" w:color="auto"/>
                <w:right w:val="none" w:sz="0" w:space="0" w:color="auto"/>
              </w:divBdr>
            </w:div>
          </w:divsChild>
        </w:div>
        <w:div w:id="225117761">
          <w:marLeft w:val="0"/>
          <w:marRight w:val="0"/>
          <w:marTop w:val="0"/>
          <w:marBottom w:val="0"/>
          <w:divBdr>
            <w:top w:val="none" w:sz="0" w:space="0" w:color="auto"/>
            <w:left w:val="none" w:sz="0" w:space="0" w:color="auto"/>
            <w:bottom w:val="none" w:sz="0" w:space="0" w:color="auto"/>
            <w:right w:val="none" w:sz="0" w:space="0" w:color="auto"/>
          </w:divBdr>
        </w:div>
        <w:div w:id="234705463">
          <w:marLeft w:val="0"/>
          <w:marRight w:val="0"/>
          <w:marTop w:val="0"/>
          <w:marBottom w:val="0"/>
          <w:divBdr>
            <w:top w:val="none" w:sz="0" w:space="0" w:color="auto"/>
            <w:left w:val="none" w:sz="0" w:space="0" w:color="auto"/>
            <w:bottom w:val="none" w:sz="0" w:space="0" w:color="auto"/>
            <w:right w:val="none" w:sz="0" w:space="0" w:color="auto"/>
          </w:divBdr>
          <w:divsChild>
            <w:div w:id="1077479999">
              <w:marLeft w:val="0"/>
              <w:marRight w:val="0"/>
              <w:marTop w:val="0"/>
              <w:marBottom w:val="0"/>
              <w:divBdr>
                <w:top w:val="none" w:sz="0" w:space="0" w:color="auto"/>
                <w:left w:val="none" w:sz="0" w:space="0" w:color="auto"/>
                <w:bottom w:val="none" w:sz="0" w:space="0" w:color="auto"/>
                <w:right w:val="none" w:sz="0" w:space="0" w:color="auto"/>
              </w:divBdr>
            </w:div>
          </w:divsChild>
        </w:div>
        <w:div w:id="353460999">
          <w:marLeft w:val="0"/>
          <w:marRight w:val="0"/>
          <w:marTop w:val="300"/>
          <w:marBottom w:val="0"/>
          <w:divBdr>
            <w:top w:val="none" w:sz="0" w:space="0" w:color="auto"/>
            <w:left w:val="none" w:sz="0" w:space="0" w:color="auto"/>
            <w:bottom w:val="none" w:sz="0" w:space="0" w:color="auto"/>
            <w:right w:val="none" w:sz="0" w:space="0" w:color="auto"/>
          </w:divBdr>
          <w:divsChild>
            <w:div w:id="1235357224">
              <w:marLeft w:val="0"/>
              <w:marRight w:val="0"/>
              <w:marTop w:val="0"/>
              <w:marBottom w:val="0"/>
              <w:divBdr>
                <w:top w:val="none" w:sz="0" w:space="0" w:color="auto"/>
                <w:left w:val="none" w:sz="0" w:space="0" w:color="auto"/>
                <w:bottom w:val="none" w:sz="0" w:space="0" w:color="auto"/>
                <w:right w:val="none" w:sz="0" w:space="0" w:color="auto"/>
              </w:divBdr>
              <w:divsChild>
                <w:div w:id="496697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127840">
          <w:marLeft w:val="0"/>
          <w:marRight w:val="0"/>
          <w:marTop w:val="0"/>
          <w:marBottom w:val="0"/>
          <w:divBdr>
            <w:top w:val="none" w:sz="0" w:space="0" w:color="auto"/>
            <w:left w:val="none" w:sz="0" w:space="0" w:color="auto"/>
            <w:bottom w:val="none" w:sz="0" w:space="0" w:color="auto"/>
            <w:right w:val="none" w:sz="0" w:space="0" w:color="auto"/>
          </w:divBdr>
        </w:div>
        <w:div w:id="548885754">
          <w:marLeft w:val="0"/>
          <w:marRight w:val="0"/>
          <w:marTop w:val="0"/>
          <w:marBottom w:val="0"/>
          <w:divBdr>
            <w:top w:val="none" w:sz="0" w:space="0" w:color="auto"/>
            <w:left w:val="none" w:sz="0" w:space="0" w:color="auto"/>
            <w:bottom w:val="none" w:sz="0" w:space="0" w:color="auto"/>
            <w:right w:val="none" w:sz="0" w:space="0" w:color="auto"/>
          </w:divBdr>
        </w:div>
        <w:div w:id="571044128">
          <w:marLeft w:val="0"/>
          <w:marRight w:val="0"/>
          <w:marTop w:val="300"/>
          <w:marBottom w:val="0"/>
          <w:divBdr>
            <w:top w:val="none" w:sz="0" w:space="0" w:color="auto"/>
            <w:left w:val="none" w:sz="0" w:space="0" w:color="auto"/>
            <w:bottom w:val="none" w:sz="0" w:space="0" w:color="auto"/>
            <w:right w:val="none" w:sz="0" w:space="0" w:color="auto"/>
          </w:divBdr>
          <w:divsChild>
            <w:div w:id="1351448548">
              <w:marLeft w:val="0"/>
              <w:marRight w:val="0"/>
              <w:marTop w:val="0"/>
              <w:marBottom w:val="0"/>
              <w:divBdr>
                <w:top w:val="none" w:sz="0" w:space="0" w:color="auto"/>
                <w:left w:val="none" w:sz="0" w:space="0" w:color="auto"/>
                <w:bottom w:val="none" w:sz="0" w:space="0" w:color="auto"/>
                <w:right w:val="none" w:sz="0" w:space="0" w:color="auto"/>
              </w:divBdr>
              <w:divsChild>
                <w:div w:id="709454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8607451">
          <w:marLeft w:val="0"/>
          <w:marRight w:val="0"/>
          <w:marTop w:val="0"/>
          <w:marBottom w:val="0"/>
          <w:divBdr>
            <w:top w:val="none" w:sz="0" w:space="0" w:color="auto"/>
            <w:left w:val="none" w:sz="0" w:space="0" w:color="auto"/>
            <w:bottom w:val="none" w:sz="0" w:space="0" w:color="auto"/>
            <w:right w:val="none" w:sz="0" w:space="0" w:color="auto"/>
          </w:divBdr>
          <w:divsChild>
            <w:div w:id="1155607609">
              <w:marLeft w:val="0"/>
              <w:marRight w:val="0"/>
              <w:marTop w:val="0"/>
              <w:marBottom w:val="0"/>
              <w:divBdr>
                <w:top w:val="none" w:sz="0" w:space="0" w:color="auto"/>
                <w:left w:val="none" w:sz="0" w:space="0" w:color="auto"/>
                <w:bottom w:val="none" w:sz="0" w:space="0" w:color="auto"/>
                <w:right w:val="none" w:sz="0" w:space="0" w:color="auto"/>
              </w:divBdr>
            </w:div>
          </w:divsChild>
        </w:div>
        <w:div w:id="743645308">
          <w:marLeft w:val="0"/>
          <w:marRight w:val="0"/>
          <w:marTop w:val="0"/>
          <w:marBottom w:val="0"/>
          <w:divBdr>
            <w:top w:val="none" w:sz="0" w:space="0" w:color="auto"/>
            <w:left w:val="none" w:sz="0" w:space="0" w:color="auto"/>
            <w:bottom w:val="none" w:sz="0" w:space="0" w:color="auto"/>
            <w:right w:val="none" w:sz="0" w:space="0" w:color="auto"/>
          </w:divBdr>
        </w:div>
        <w:div w:id="926033541">
          <w:marLeft w:val="0"/>
          <w:marRight w:val="0"/>
          <w:marTop w:val="0"/>
          <w:marBottom w:val="0"/>
          <w:divBdr>
            <w:top w:val="none" w:sz="0" w:space="0" w:color="auto"/>
            <w:left w:val="none" w:sz="0" w:space="0" w:color="auto"/>
            <w:bottom w:val="none" w:sz="0" w:space="0" w:color="auto"/>
            <w:right w:val="none" w:sz="0" w:space="0" w:color="auto"/>
          </w:divBdr>
        </w:div>
        <w:div w:id="1084493260">
          <w:marLeft w:val="0"/>
          <w:marRight w:val="0"/>
          <w:marTop w:val="0"/>
          <w:marBottom w:val="0"/>
          <w:divBdr>
            <w:top w:val="none" w:sz="0" w:space="0" w:color="auto"/>
            <w:left w:val="none" w:sz="0" w:space="0" w:color="auto"/>
            <w:bottom w:val="none" w:sz="0" w:space="0" w:color="auto"/>
            <w:right w:val="none" w:sz="0" w:space="0" w:color="auto"/>
          </w:divBdr>
          <w:divsChild>
            <w:div w:id="60956412">
              <w:marLeft w:val="0"/>
              <w:marRight w:val="0"/>
              <w:marTop w:val="0"/>
              <w:marBottom w:val="0"/>
              <w:divBdr>
                <w:top w:val="none" w:sz="0" w:space="0" w:color="auto"/>
                <w:left w:val="none" w:sz="0" w:space="0" w:color="auto"/>
                <w:bottom w:val="none" w:sz="0" w:space="0" w:color="auto"/>
                <w:right w:val="none" w:sz="0" w:space="0" w:color="auto"/>
              </w:divBdr>
            </w:div>
          </w:divsChild>
        </w:div>
        <w:div w:id="1134447782">
          <w:marLeft w:val="0"/>
          <w:marRight w:val="0"/>
          <w:marTop w:val="0"/>
          <w:marBottom w:val="0"/>
          <w:divBdr>
            <w:top w:val="none" w:sz="0" w:space="0" w:color="auto"/>
            <w:left w:val="none" w:sz="0" w:space="0" w:color="auto"/>
            <w:bottom w:val="none" w:sz="0" w:space="0" w:color="auto"/>
            <w:right w:val="none" w:sz="0" w:space="0" w:color="auto"/>
          </w:divBdr>
          <w:divsChild>
            <w:div w:id="1140227116">
              <w:marLeft w:val="0"/>
              <w:marRight w:val="0"/>
              <w:marTop w:val="0"/>
              <w:marBottom w:val="0"/>
              <w:divBdr>
                <w:top w:val="none" w:sz="0" w:space="0" w:color="auto"/>
                <w:left w:val="none" w:sz="0" w:space="0" w:color="auto"/>
                <w:bottom w:val="none" w:sz="0" w:space="0" w:color="auto"/>
                <w:right w:val="none" w:sz="0" w:space="0" w:color="auto"/>
              </w:divBdr>
            </w:div>
          </w:divsChild>
        </w:div>
        <w:div w:id="1313633493">
          <w:marLeft w:val="0"/>
          <w:marRight w:val="0"/>
          <w:marTop w:val="0"/>
          <w:marBottom w:val="0"/>
          <w:divBdr>
            <w:top w:val="none" w:sz="0" w:space="0" w:color="auto"/>
            <w:left w:val="none" w:sz="0" w:space="0" w:color="auto"/>
            <w:bottom w:val="none" w:sz="0" w:space="0" w:color="auto"/>
            <w:right w:val="none" w:sz="0" w:space="0" w:color="auto"/>
          </w:divBdr>
        </w:div>
        <w:div w:id="1490058312">
          <w:marLeft w:val="0"/>
          <w:marRight w:val="0"/>
          <w:marTop w:val="0"/>
          <w:marBottom w:val="0"/>
          <w:divBdr>
            <w:top w:val="none" w:sz="0" w:space="0" w:color="auto"/>
            <w:left w:val="none" w:sz="0" w:space="0" w:color="auto"/>
            <w:bottom w:val="none" w:sz="0" w:space="0" w:color="auto"/>
            <w:right w:val="none" w:sz="0" w:space="0" w:color="auto"/>
          </w:divBdr>
          <w:divsChild>
            <w:div w:id="727529935">
              <w:marLeft w:val="0"/>
              <w:marRight w:val="0"/>
              <w:marTop w:val="0"/>
              <w:marBottom w:val="0"/>
              <w:divBdr>
                <w:top w:val="none" w:sz="0" w:space="0" w:color="auto"/>
                <w:left w:val="none" w:sz="0" w:space="0" w:color="auto"/>
                <w:bottom w:val="none" w:sz="0" w:space="0" w:color="auto"/>
                <w:right w:val="none" w:sz="0" w:space="0" w:color="auto"/>
              </w:divBdr>
            </w:div>
          </w:divsChild>
        </w:div>
        <w:div w:id="1531868613">
          <w:marLeft w:val="0"/>
          <w:marRight w:val="0"/>
          <w:marTop w:val="300"/>
          <w:marBottom w:val="0"/>
          <w:divBdr>
            <w:top w:val="none" w:sz="0" w:space="0" w:color="auto"/>
            <w:left w:val="none" w:sz="0" w:space="0" w:color="auto"/>
            <w:bottom w:val="none" w:sz="0" w:space="0" w:color="auto"/>
            <w:right w:val="none" w:sz="0" w:space="0" w:color="auto"/>
          </w:divBdr>
          <w:divsChild>
            <w:div w:id="1589120350">
              <w:marLeft w:val="0"/>
              <w:marRight w:val="0"/>
              <w:marTop w:val="0"/>
              <w:marBottom w:val="0"/>
              <w:divBdr>
                <w:top w:val="none" w:sz="0" w:space="0" w:color="auto"/>
                <w:left w:val="none" w:sz="0" w:space="0" w:color="auto"/>
                <w:bottom w:val="none" w:sz="0" w:space="0" w:color="auto"/>
                <w:right w:val="none" w:sz="0" w:space="0" w:color="auto"/>
              </w:divBdr>
              <w:divsChild>
                <w:div w:id="409230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027035">
          <w:marLeft w:val="0"/>
          <w:marRight w:val="0"/>
          <w:marTop w:val="0"/>
          <w:marBottom w:val="0"/>
          <w:divBdr>
            <w:top w:val="none" w:sz="0" w:space="0" w:color="auto"/>
            <w:left w:val="none" w:sz="0" w:space="0" w:color="auto"/>
            <w:bottom w:val="none" w:sz="0" w:space="0" w:color="auto"/>
            <w:right w:val="none" w:sz="0" w:space="0" w:color="auto"/>
          </w:divBdr>
        </w:div>
        <w:div w:id="1734430380">
          <w:marLeft w:val="0"/>
          <w:marRight w:val="0"/>
          <w:marTop w:val="0"/>
          <w:marBottom w:val="0"/>
          <w:divBdr>
            <w:top w:val="none" w:sz="0" w:space="0" w:color="auto"/>
            <w:left w:val="none" w:sz="0" w:space="0" w:color="auto"/>
            <w:bottom w:val="none" w:sz="0" w:space="0" w:color="auto"/>
            <w:right w:val="none" w:sz="0" w:space="0" w:color="auto"/>
          </w:divBdr>
          <w:divsChild>
            <w:div w:id="1512333588">
              <w:marLeft w:val="0"/>
              <w:marRight w:val="0"/>
              <w:marTop w:val="0"/>
              <w:marBottom w:val="0"/>
              <w:divBdr>
                <w:top w:val="none" w:sz="0" w:space="0" w:color="auto"/>
                <w:left w:val="none" w:sz="0" w:space="0" w:color="auto"/>
                <w:bottom w:val="none" w:sz="0" w:space="0" w:color="auto"/>
                <w:right w:val="none" w:sz="0" w:space="0" w:color="auto"/>
              </w:divBdr>
            </w:div>
          </w:divsChild>
        </w:div>
        <w:div w:id="1810782779">
          <w:marLeft w:val="0"/>
          <w:marRight w:val="0"/>
          <w:marTop w:val="300"/>
          <w:marBottom w:val="0"/>
          <w:divBdr>
            <w:top w:val="none" w:sz="0" w:space="0" w:color="auto"/>
            <w:left w:val="none" w:sz="0" w:space="0" w:color="auto"/>
            <w:bottom w:val="none" w:sz="0" w:space="0" w:color="auto"/>
            <w:right w:val="none" w:sz="0" w:space="0" w:color="auto"/>
          </w:divBdr>
          <w:divsChild>
            <w:div w:id="925501116">
              <w:marLeft w:val="0"/>
              <w:marRight w:val="0"/>
              <w:marTop w:val="0"/>
              <w:marBottom w:val="0"/>
              <w:divBdr>
                <w:top w:val="none" w:sz="0" w:space="0" w:color="auto"/>
                <w:left w:val="none" w:sz="0" w:space="0" w:color="auto"/>
                <w:bottom w:val="none" w:sz="0" w:space="0" w:color="auto"/>
                <w:right w:val="none" w:sz="0" w:space="0" w:color="auto"/>
              </w:divBdr>
              <w:divsChild>
                <w:div w:id="1967200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6887834">
      <w:bodyDiv w:val="1"/>
      <w:marLeft w:val="0"/>
      <w:marRight w:val="0"/>
      <w:marTop w:val="0"/>
      <w:marBottom w:val="0"/>
      <w:divBdr>
        <w:top w:val="none" w:sz="0" w:space="0" w:color="auto"/>
        <w:left w:val="none" w:sz="0" w:space="0" w:color="auto"/>
        <w:bottom w:val="none" w:sz="0" w:space="0" w:color="auto"/>
        <w:right w:val="none" w:sz="0" w:space="0" w:color="auto"/>
      </w:divBdr>
      <w:divsChild>
        <w:div w:id="2035034318">
          <w:marLeft w:val="0"/>
          <w:marRight w:val="0"/>
          <w:marTop w:val="0"/>
          <w:marBottom w:val="0"/>
          <w:divBdr>
            <w:top w:val="none" w:sz="0" w:space="0" w:color="auto"/>
            <w:left w:val="none" w:sz="0" w:space="0" w:color="auto"/>
            <w:bottom w:val="none" w:sz="0" w:space="0" w:color="auto"/>
            <w:right w:val="none" w:sz="0" w:space="0" w:color="auto"/>
          </w:divBdr>
        </w:div>
        <w:div w:id="1350138827">
          <w:marLeft w:val="0"/>
          <w:marRight w:val="0"/>
          <w:marTop w:val="0"/>
          <w:marBottom w:val="0"/>
          <w:divBdr>
            <w:top w:val="none" w:sz="0" w:space="0" w:color="auto"/>
            <w:left w:val="none" w:sz="0" w:space="0" w:color="auto"/>
            <w:bottom w:val="none" w:sz="0" w:space="0" w:color="auto"/>
            <w:right w:val="none" w:sz="0" w:space="0" w:color="auto"/>
          </w:divBdr>
          <w:divsChild>
            <w:div w:id="46337831">
              <w:marLeft w:val="0"/>
              <w:marRight w:val="0"/>
              <w:marTop w:val="0"/>
              <w:marBottom w:val="0"/>
              <w:divBdr>
                <w:top w:val="none" w:sz="0" w:space="0" w:color="auto"/>
                <w:left w:val="none" w:sz="0" w:space="0" w:color="auto"/>
                <w:bottom w:val="none" w:sz="0" w:space="0" w:color="auto"/>
                <w:right w:val="none" w:sz="0" w:space="0" w:color="auto"/>
              </w:divBdr>
            </w:div>
          </w:divsChild>
        </w:div>
        <w:div w:id="1200972569">
          <w:marLeft w:val="0"/>
          <w:marRight w:val="0"/>
          <w:marTop w:val="0"/>
          <w:marBottom w:val="0"/>
          <w:divBdr>
            <w:top w:val="none" w:sz="0" w:space="0" w:color="auto"/>
            <w:left w:val="none" w:sz="0" w:space="0" w:color="auto"/>
            <w:bottom w:val="none" w:sz="0" w:space="0" w:color="auto"/>
            <w:right w:val="none" w:sz="0" w:space="0" w:color="auto"/>
          </w:divBdr>
        </w:div>
        <w:div w:id="1021593180">
          <w:marLeft w:val="0"/>
          <w:marRight w:val="0"/>
          <w:marTop w:val="0"/>
          <w:marBottom w:val="0"/>
          <w:divBdr>
            <w:top w:val="none" w:sz="0" w:space="0" w:color="auto"/>
            <w:left w:val="none" w:sz="0" w:space="0" w:color="auto"/>
            <w:bottom w:val="none" w:sz="0" w:space="0" w:color="auto"/>
            <w:right w:val="none" w:sz="0" w:space="0" w:color="auto"/>
          </w:divBdr>
          <w:divsChild>
            <w:div w:id="1644846338">
              <w:marLeft w:val="0"/>
              <w:marRight w:val="0"/>
              <w:marTop w:val="0"/>
              <w:marBottom w:val="0"/>
              <w:divBdr>
                <w:top w:val="none" w:sz="0" w:space="0" w:color="auto"/>
                <w:left w:val="none" w:sz="0" w:space="0" w:color="auto"/>
                <w:bottom w:val="none" w:sz="0" w:space="0" w:color="auto"/>
                <w:right w:val="none" w:sz="0" w:space="0" w:color="auto"/>
              </w:divBdr>
            </w:div>
          </w:divsChild>
        </w:div>
        <w:div w:id="1586525411">
          <w:marLeft w:val="0"/>
          <w:marRight w:val="0"/>
          <w:marTop w:val="0"/>
          <w:marBottom w:val="0"/>
          <w:divBdr>
            <w:top w:val="none" w:sz="0" w:space="0" w:color="auto"/>
            <w:left w:val="none" w:sz="0" w:space="0" w:color="auto"/>
            <w:bottom w:val="none" w:sz="0" w:space="0" w:color="auto"/>
            <w:right w:val="none" w:sz="0" w:space="0" w:color="auto"/>
          </w:divBdr>
        </w:div>
        <w:div w:id="1502354327">
          <w:marLeft w:val="0"/>
          <w:marRight w:val="0"/>
          <w:marTop w:val="0"/>
          <w:marBottom w:val="0"/>
          <w:divBdr>
            <w:top w:val="none" w:sz="0" w:space="0" w:color="auto"/>
            <w:left w:val="none" w:sz="0" w:space="0" w:color="auto"/>
            <w:bottom w:val="none" w:sz="0" w:space="0" w:color="auto"/>
            <w:right w:val="none" w:sz="0" w:space="0" w:color="auto"/>
          </w:divBdr>
          <w:divsChild>
            <w:div w:id="1366951959">
              <w:marLeft w:val="0"/>
              <w:marRight w:val="0"/>
              <w:marTop w:val="0"/>
              <w:marBottom w:val="0"/>
              <w:divBdr>
                <w:top w:val="none" w:sz="0" w:space="0" w:color="auto"/>
                <w:left w:val="none" w:sz="0" w:space="0" w:color="auto"/>
                <w:bottom w:val="none" w:sz="0" w:space="0" w:color="auto"/>
                <w:right w:val="none" w:sz="0" w:space="0" w:color="auto"/>
              </w:divBdr>
            </w:div>
          </w:divsChild>
        </w:div>
        <w:div w:id="84109739">
          <w:marLeft w:val="0"/>
          <w:marRight w:val="0"/>
          <w:marTop w:val="0"/>
          <w:marBottom w:val="0"/>
          <w:divBdr>
            <w:top w:val="none" w:sz="0" w:space="0" w:color="auto"/>
            <w:left w:val="none" w:sz="0" w:space="0" w:color="auto"/>
            <w:bottom w:val="none" w:sz="0" w:space="0" w:color="auto"/>
            <w:right w:val="none" w:sz="0" w:space="0" w:color="auto"/>
          </w:divBdr>
        </w:div>
        <w:div w:id="1369915231">
          <w:marLeft w:val="0"/>
          <w:marRight w:val="0"/>
          <w:marTop w:val="0"/>
          <w:marBottom w:val="0"/>
          <w:divBdr>
            <w:top w:val="none" w:sz="0" w:space="0" w:color="auto"/>
            <w:left w:val="none" w:sz="0" w:space="0" w:color="auto"/>
            <w:bottom w:val="none" w:sz="0" w:space="0" w:color="auto"/>
            <w:right w:val="none" w:sz="0" w:space="0" w:color="auto"/>
          </w:divBdr>
          <w:divsChild>
            <w:div w:id="1639919715">
              <w:marLeft w:val="0"/>
              <w:marRight w:val="0"/>
              <w:marTop w:val="0"/>
              <w:marBottom w:val="0"/>
              <w:divBdr>
                <w:top w:val="none" w:sz="0" w:space="0" w:color="auto"/>
                <w:left w:val="none" w:sz="0" w:space="0" w:color="auto"/>
                <w:bottom w:val="none" w:sz="0" w:space="0" w:color="auto"/>
                <w:right w:val="none" w:sz="0" w:space="0" w:color="auto"/>
              </w:divBdr>
            </w:div>
          </w:divsChild>
        </w:div>
        <w:div w:id="749889724">
          <w:marLeft w:val="0"/>
          <w:marRight w:val="0"/>
          <w:marTop w:val="0"/>
          <w:marBottom w:val="0"/>
          <w:divBdr>
            <w:top w:val="none" w:sz="0" w:space="0" w:color="auto"/>
            <w:left w:val="none" w:sz="0" w:space="0" w:color="auto"/>
            <w:bottom w:val="none" w:sz="0" w:space="0" w:color="auto"/>
            <w:right w:val="none" w:sz="0" w:space="0" w:color="auto"/>
          </w:divBdr>
        </w:div>
        <w:div w:id="2134514810">
          <w:marLeft w:val="0"/>
          <w:marRight w:val="0"/>
          <w:marTop w:val="0"/>
          <w:marBottom w:val="0"/>
          <w:divBdr>
            <w:top w:val="none" w:sz="0" w:space="0" w:color="auto"/>
            <w:left w:val="none" w:sz="0" w:space="0" w:color="auto"/>
            <w:bottom w:val="none" w:sz="0" w:space="0" w:color="auto"/>
            <w:right w:val="none" w:sz="0" w:space="0" w:color="auto"/>
          </w:divBdr>
          <w:divsChild>
            <w:div w:id="164632884">
              <w:marLeft w:val="0"/>
              <w:marRight w:val="0"/>
              <w:marTop w:val="0"/>
              <w:marBottom w:val="0"/>
              <w:divBdr>
                <w:top w:val="none" w:sz="0" w:space="0" w:color="auto"/>
                <w:left w:val="none" w:sz="0" w:space="0" w:color="auto"/>
                <w:bottom w:val="none" w:sz="0" w:space="0" w:color="auto"/>
                <w:right w:val="none" w:sz="0" w:space="0" w:color="auto"/>
              </w:divBdr>
            </w:div>
          </w:divsChild>
        </w:div>
        <w:div w:id="1942257052">
          <w:marLeft w:val="0"/>
          <w:marRight w:val="0"/>
          <w:marTop w:val="0"/>
          <w:marBottom w:val="0"/>
          <w:divBdr>
            <w:top w:val="none" w:sz="0" w:space="0" w:color="auto"/>
            <w:left w:val="none" w:sz="0" w:space="0" w:color="auto"/>
            <w:bottom w:val="none" w:sz="0" w:space="0" w:color="auto"/>
            <w:right w:val="none" w:sz="0" w:space="0" w:color="auto"/>
          </w:divBdr>
        </w:div>
        <w:div w:id="1711565593">
          <w:marLeft w:val="0"/>
          <w:marRight w:val="0"/>
          <w:marTop w:val="0"/>
          <w:marBottom w:val="0"/>
          <w:divBdr>
            <w:top w:val="none" w:sz="0" w:space="0" w:color="auto"/>
            <w:left w:val="none" w:sz="0" w:space="0" w:color="auto"/>
            <w:bottom w:val="none" w:sz="0" w:space="0" w:color="auto"/>
            <w:right w:val="none" w:sz="0" w:space="0" w:color="auto"/>
          </w:divBdr>
          <w:divsChild>
            <w:div w:id="1854758911">
              <w:marLeft w:val="0"/>
              <w:marRight w:val="0"/>
              <w:marTop w:val="0"/>
              <w:marBottom w:val="0"/>
              <w:divBdr>
                <w:top w:val="none" w:sz="0" w:space="0" w:color="auto"/>
                <w:left w:val="none" w:sz="0" w:space="0" w:color="auto"/>
                <w:bottom w:val="none" w:sz="0" w:space="0" w:color="auto"/>
                <w:right w:val="none" w:sz="0" w:space="0" w:color="auto"/>
              </w:divBdr>
            </w:div>
          </w:divsChild>
        </w:div>
        <w:div w:id="1454859944">
          <w:marLeft w:val="0"/>
          <w:marRight w:val="0"/>
          <w:marTop w:val="0"/>
          <w:marBottom w:val="0"/>
          <w:divBdr>
            <w:top w:val="none" w:sz="0" w:space="0" w:color="auto"/>
            <w:left w:val="none" w:sz="0" w:space="0" w:color="auto"/>
            <w:bottom w:val="none" w:sz="0" w:space="0" w:color="auto"/>
            <w:right w:val="none" w:sz="0" w:space="0" w:color="auto"/>
          </w:divBdr>
        </w:div>
        <w:div w:id="135488036">
          <w:marLeft w:val="0"/>
          <w:marRight w:val="0"/>
          <w:marTop w:val="0"/>
          <w:marBottom w:val="0"/>
          <w:divBdr>
            <w:top w:val="none" w:sz="0" w:space="0" w:color="auto"/>
            <w:left w:val="none" w:sz="0" w:space="0" w:color="auto"/>
            <w:bottom w:val="none" w:sz="0" w:space="0" w:color="auto"/>
            <w:right w:val="none" w:sz="0" w:space="0" w:color="auto"/>
          </w:divBdr>
          <w:divsChild>
            <w:div w:id="1708215441">
              <w:marLeft w:val="0"/>
              <w:marRight w:val="0"/>
              <w:marTop w:val="0"/>
              <w:marBottom w:val="0"/>
              <w:divBdr>
                <w:top w:val="none" w:sz="0" w:space="0" w:color="auto"/>
                <w:left w:val="none" w:sz="0" w:space="0" w:color="auto"/>
                <w:bottom w:val="none" w:sz="0" w:space="0" w:color="auto"/>
                <w:right w:val="none" w:sz="0" w:space="0" w:color="auto"/>
              </w:divBdr>
            </w:div>
          </w:divsChild>
        </w:div>
        <w:div w:id="1319458557">
          <w:marLeft w:val="0"/>
          <w:marRight w:val="0"/>
          <w:marTop w:val="300"/>
          <w:marBottom w:val="0"/>
          <w:divBdr>
            <w:top w:val="none" w:sz="0" w:space="0" w:color="auto"/>
            <w:left w:val="none" w:sz="0" w:space="0" w:color="auto"/>
            <w:bottom w:val="none" w:sz="0" w:space="0" w:color="auto"/>
            <w:right w:val="none" w:sz="0" w:space="0" w:color="auto"/>
          </w:divBdr>
          <w:divsChild>
            <w:div w:id="513229634">
              <w:marLeft w:val="0"/>
              <w:marRight w:val="0"/>
              <w:marTop w:val="0"/>
              <w:marBottom w:val="0"/>
              <w:divBdr>
                <w:top w:val="none" w:sz="0" w:space="0" w:color="auto"/>
                <w:left w:val="none" w:sz="0" w:space="0" w:color="auto"/>
                <w:bottom w:val="none" w:sz="0" w:space="0" w:color="auto"/>
                <w:right w:val="none" w:sz="0" w:space="0" w:color="auto"/>
              </w:divBdr>
              <w:divsChild>
                <w:div w:id="464277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8287010">
          <w:marLeft w:val="0"/>
          <w:marRight w:val="0"/>
          <w:marTop w:val="300"/>
          <w:marBottom w:val="0"/>
          <w:divBdr>
            <w:top w:val="none" w:sz="0" w:space="0" w:color="auto"/>
            <w:left w:val="none" w:sz="0" w:space="0" w:color="auto"/>
            <w:bottom w:val="none" w:sz="0" w:space="0" w:color="auto"/>
            <w:right w:val="none" w:sz="0" w:space="0" w:color="auto"/>
          </w:divBdr>
          <w:divsChild>
            <w:div w:id="1609581787">
              <w:marLeft w:val="0"/>
              <w:marRight w:val="0"/>
              <w:marTop w:val="0"/>
              <w:marBottom w:val="0"/>
              <w:divBdr>
                <w:top w:val="none" w:sz="0" w:space="0" w:color="auto"/>
                <w:left w:val="none" w:sz="0" w:space="0" w:color="auto"/>
                <w:bottom w:val="none" w:sz="0" w:space="0" w:color="auto"/>
                <w:right w:val="none" w:sz="0" w:space="0" w:color="auto"/>
              </w:divBdr>
              <w:divsChild>
                <w:div w:id="1213228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0972360">
          <w:marLeft w:val="0"/>
          <w:marRight w:val="0"/>
          <w:marTop w:val="300"/>
          <w:marBottom w:val="0"/>
          <w:divBdr>
            <w:top w:val="none" w:sz="0" w:space="0" w:color="auto"/>
            <w:left w:val="none" w:sz="0" w:space="0" w:color="auto"/>
            <w:bottom w:val="none" w:sz="0" w:space="0" w:color="auto"/>
            <w:right w:val="none" w:sz="0" w:space="0" w:color="auto"/>
          </w:divBdr>
          <w:divsChild>
            <w:div w:id="569268178">
              <w:marLeft w:val="0"/>
              <w:marRight w:val="0"/>
              <w:marTop w:val="0"/>
              <w:marBottom w:val="0"/>
              <w:divBdr>
                <w:top w:val="none" w:sz="0" w:space="0" w:color="auto"/>
                <w:left w:val="none" w:sz="0" w:space="0" w:color="auto"/>
                <w:bottom w:val="none" w:sz="0" w:space="0" w:color="auto"/>
                <w:right w:val="none" w:sz="0" w:space="0" w:color="auto"/>
              </w:divBdr>
              <w:divsChild>
                <w:div w:id="909654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076559">
          <w:marLeft w:val="0"/>
          <w:marRight w:val="0"/>
          <w:marTop w:val="300"/>
          <w:marBottom w:val="0"/>
          <w:divBdr>
            <w:top w:val="none" w:sz="0" w:space="0" w:color="auto"/>
            <w:left w:val="none" w:sz="0" w:space="0" w:color="auto"/>
            <w:bottom w:val="none" w:sz="0" w:space="0" w:color="auto"/>
            <w:right w:val="none" w:sz="0" w:space="0" w:color="auto"/>
          </w:divBdr>
          <w:divsChild>
            <w:div w:id="494226926">
              <w:marLeft w:val="0"/>
              <w:marRight w:val="0"/>
              <w:marTop w:val="0"/>
              <w:marBottom w:val="0"/>
              <w:divBdr>
                <w:top w:val="none" w:sz="0" w:space="0" w:color="auto"/>
                <w:left w:val="none" w:sz="0" w:space="0" w:color="auto"/>
                <w:bottom w:val="none" w:sz="0" w:space="0" w:color="auto"/>
                <w:right w:val="none" w:sz="0" w:space="0" w:color="auto"/>
              </w:divBdr>
              <w:divsChild>
                <w:div w:id="1836218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7039815">
      <w:bodyDiv w:val="1"/>
      <w:marLeft w:val="0"/>
      <w:marRight w:val="0"/>
      <w:marTop w:val="0"/>
      <w:marBottom w:val="0"/>
      <w:divBdr>
        <w:top w:val="none" w:sz="0" w:space="0" w:color="auto"/>
        <w:left w:val="none" w:sz="0" w:space="0" w:color="auto"/>
        <w:bottom w:val="none" w:sz="0" w:space="0" w:color="auto"/>
        <w:right w:val="none" w:sz="0" w:space="0" w:color="auto"/>
      </w:divBdr>
      <w:divsChild>
        <w:div w:id="676426221">
          <w:marLeft w:val="0"/>
          <w:marRight w:val="0"/>
          <w:marTop w:val="0"/>
          <w:marBottom w:val="0"/>
          <w:divBdr>
            <w:top w:val="none" w:sz="0" w:space="0" w:color="auto"/>
            <w:left w:val="none" w:sz="0" w:space="0" w:color="auto"/>
            <w:bottom w:val="none" w:sz="0" w:space="0" w:color="auto"/>
            <w:right w:val="none" w:sz="0" w:space="0" w:color="auto"/>
          </w:divBdr>
        </w:div>
        <w:div w:id="875970113">
          <w:marLeft w:val="0"/>
          <w:marRight w:val="0"/>
          <w:marTop w:val="0"/>
          <w:marBottom w:val="0"/>
          <w:divBdr>
            <w:top w:val="none" w:sz="0" w:space="0" w:color="auto"/>
            <w:left w:val="none" w:sz="0" w:space="0" w:color="auto"/>
            <w:bottom w:val="none" w:sz="0" w:space="0" w:color="auto"/>
            <w:right w:val="none" w:sz="0" w:space="0" w:color="auto"/>
          </w:divBdr>
          <w:divsChild>
            <w:div w:id="688069071">
              <w:marLeft w:val="0"/>
              <w:marRight w:val="0"/>
              <w:marTop w:val="0"/>
              <w:marBottom w:val="0"/>
              <w:divBdr>
                <w:top w:val="none" w:sz="0" w:space="0" w:color="auto"/>
                <w:left w:val="none" w:sz="0" w:space="0" w:color="auto"/>
                <w:bottom w:val="none" w:sz="0" w:space="0" w:color="auto"/>
                <w:right w:val="none" w:sz="0" w:space="0" w:color="auto"/>
              </w:divBdr>
            </w:div>
          </w:divsChild>
        </w:div>
        <w:div w:id="1312516528">
          <w:marLeft w:val="0"/>
          <w:marRight w:val="0"/>
          <w:marTop w:val="0"/>
          <w:marBottom w:val="0"/>
          <w:divBdr>
            <w:top w:val="none" w:sz="0" w:space="0" w:color="auto"/>
            <w:left w:val="none" w:sz="0" w:space="0" w:color="auto"/>
            <w:bottom w:val="none" w:sz="0" w:space="0" w:color="auto"/>
            <w:right w:val="none" w:sz="0" w:space="0" w:color="auto"/>
          </w:divBdr>
        </w:div>
        <w:div w:id="1189105161">
          <w:marLeft w:val="0"/>
          <w:marRight w:val="0"/>
          <w:marTop w:val="0"/>
          <w:marBottom w:val="0"/>
          <w:divBdr>
            <w:top w:val="none" w:sz="0" w:space="0" w:color="auto"/>
            <w:left w:val="none" w:sz="0" w:space="0" w:color="auto"/>
            <w:bottom w:val="none" w:sz="0" w:space="0" w:color="auto"/>
            <w:right w:val="none" w:sz="0" w:space="0" w:color="auto"/>
          </w:divBdr>
          <w:divsChild>
            <w:div w:id="1023360563">
              <w:marLeft w:val="0"/>
              <w:marRight w:val="0"/>
              <w:marTop w:val="0"/>
              <w:marBottom w:val="0"/>
              <w:divBdr>
                <w:top w:val="none" w:sz="0" w:space="0" w:color="auto"/>
                <w:left w:val="none" w:sz="0" w:space="0" w:color="auto"/>
                <w:bottom w:val="none" w:sz="0" w:space="0" w:color="auto"/>
                <w:right w:val="none" w:sz="0" w:space="0" w:color="auto"/>
              </w:divBdr>
            </w:div>
          </w:divsChild>
        </w:div>
        <w:div w:id="1333996108">
          <w:marLeft w:val="0"/>
          <w:marRight w:val="0"/>
          <w:marTop w:val="0"/>
          <w:marBottom w:val="0"/>
          <w:divBdr>
            <w:top w:val="none" w:sz="0" w:space="0" w:color="auto"/>
            <w:left w:val="none" w:sz="0" w:space="0" w:color="auto"/>
            <w:bottom w:val="none" w:sz="0" w:space="0" w:color="auto"/>
            <w:right w:val="none" w:sz="0" w:space="0" w:color="auto"/>
          </w:divBdr>
        </w:div>
        <w:div w:id="565847544">
          <w:marLeft w:val="0"/>
          <w:marRight w:val="0"/>
          <w:marTop w:val="0"/>
          <w:marBottom w:val="0"/>
          <w:divBdr>
            <w:top w:val="none" w:sz="0" w:space="0" w:color="auto"/>
            <w:left w:val="none" w:sz="0" w:space="0" w:color="auto"/>
            <w:bottom w:val="none" w:sz="0" w:space="0" w:color="auto"/>
            <w:right w:val="none" w:sz="0" w:space="0" w:color="auto"/>
          </w:divBdr>
          <w:divsChild>
            <w:div w:id="924612620">
              <w:marLeft w:val="0"/>
              <w:marRight w:val="0"/>
              <w:marTop w:val="0"/>
              <w:marBottom w:val="0"/>
              <w:divBdr>
                <w:top w:val="none" w:sz="0" w:space="0" w:color="auto"/>
                <w:left w:val="none" w:sz="0" w:space="0" w:color="auto"/>
                <w:bottom w:val="none" w:sz="0" w:space="0" w:color="auto"/>
                <w:right w:val="none" w:sz="0" w:space="0" w:color="auto"/>
              </w:divBdr>
            </w:div>
          </w:divsChild>
        </w:div>
        <w:div w:id="769591134">
          <w:marLeft w:val="0"/>
          <w:marRight w:val="0"/>
          <w:marTop w:val="0"/>
          <w:marBottom w:val="0"/>
          <w:divBdr>
            <w:top w:val="none" w:sz="0" w:space="0" w:color="auto"/>
            <w:left w:val="none" w:sz="0" w:space="0" w:color="auto"/>
            <w:bottom w:val="none" w:sz="0" w:space="0" w:color="auto"/>
            <w:right w:val="none" w:sz="0" w:space="0" w:color="auto"/>
          </w:divBdr>
        </w:div>
        <w:div w:id="505753880">
          <w:marLeft w:val="0"/>
          <w:marRight w:val="0"/>
          <w:marTop w:val="0"/>
          <w:marBottom w:val="0"/>
          <w:divBdr>
            <w:top w:val="none" w:sz="0" w:space="0" w:color="auto"/>
            <w:left w:val="none" w:sz="0" w:space="0" w:color="auto"/>
            <w:bottom w:val="none" w:sz="0" w:space="0" w:color="auto"/>
            <w:right w:val="none" w:sz="0" w:space="0" w:color="auto"/>
          </w:divBdr>
          <w:divsChild>
            <w:div w:id="419571709">
              <w:marLeft w:val="0"/>
              <w:marRight w:val="0"/>
              <w:marTop w:val="0"/>
              <w:marBottom w:val="0"/>
              <w:divBdr>
                <w:top w:val="none" w:sz="0" w:space="0" w:color="auto"/>
                <w:left w:val="none" w:sz="0" w:space="0" w:color="auto"/>
                <w:bottom w:val="none" w:sz="0" w:space="0" w:color="auto"/>
                <w:right w:val="none" w:sz="0" w:space="0" w:color="auto"/>
              </w:divBdr>
            </w:div>
          </w:divsChild>
        </w:div>
        <w:div w:id="241839455">
          <w:marLeft w:val="0"/>
          <w:marRight w:val="0"/>
          <w:marTop w:val="0"/>
          <w:marBottom w:val="0"/>
          <w:divBdr>
            <w:top w:val="none" w:sz="0" w:space="0" w:color="auto"/>
            <w:left w:val="none" w:sz="0" w:space="0" w:color="auto"/>
            <w:bottom w:val="none" w:sz="0" w:space="0" w:color="auto"/>
            <w:right w:val="none" w:sz="0" w:space="0" w:color="auto"/>
          </w:divBdr>
        </w:div>
        <w:div w:id="1373462264">
          <w:marLeft w:val="0"/>
          <w:marRight w:val="0"/>
          <w:marTop w:val="0"/>
          <w:marBottom w:val="0"/>
          <w:divBdr>
            <w:top w:val="none" w:sz="0" w:space="0" w:color="auto"/>
            <w:left w:val="none" w:sz="0" w:space="0" w:color="auto"/>
            <w:bottom w:val="none" w:sz="0" w:space="0" w:color="auto"/>
            <w:right w:val="none" w:sz="0" w:space="0" w:color="auto"/>
          </w:divBdr>
          <w:divsChild>
            <w:div w:id="444689067">
              <w:marLeft w:val="0"/>
              <w:marRight w:val="0"/>
              <w:marTop w:val="0"/>
              <w:marBottom w:val="0"/>
              <w:divBdr>
                <w:top w:val="none" w:sz="0" w:space="0" w:color="auto"/>
                <w:left w:val="none" w:sz="0" w:space="0" w:color="auto"/>
                <w:bottom w:val="none" w:sz="0" w:space="0" w:color="auto"/>
                <w:right w:val="none" w:sz="0" w:space="0" w:color="auto"/>
              </w:divBdr>
            </w:div>
          </w:divsChild>
        </w:div>
        <w:div w:id="1696342249">
          <w:marLeft w:val="0"/>
          <w:marRight w:val="0"/>
          <w:marTop w:val="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sChild>
            <w:div w:id="529487751">
              <w:marLeft w:val="0"/>
              <w:marRight w:val="0"/>
              <w:marTop w:val="0"/>
              <w:marBottom w:val="0"/>
              <w:divBdr>
                <w:top w:val="none" w:sz="0" w:space="0" w:color="auto"/>
                <w:left w:val="none" w:sz="0" w:space="0" w:color="auto"/>
                <w:bottom w:val="none" w:sz="0" w:space="0" w:color="auto"/>
                <w:right w:val="none" w:sz="0" w:space="0" w:color="auto"/>
              </w:divBdr>
            </w:div>
          </w:divsChild>
        </w:div>
        <w:div w:id="624697102">
          <w:marLeft w:val="0"/>
          <w:marRight w:val="0"/>
          <w:marTop w:val="0"/>
          <w:marBottom w:val="0"/>
          <w:divBdr>
            <w:top w:val="none" w:sz="0" w:space="0" w:color="auto"/>
            <w:left w:val="none" w:sz="0" w:space="0" w:color="auto"/>
            <w:bottom w:val="none" w:sz="0" w:space="0" w:color="auto"/>
            <w:right w:val="none" w:sz="0" w:space="0" w:color="auto"/>
          </w:divBdr>
        </w:div>
        <w:div w:id="240526402">
          <w:marLeft w:val="0"/>
          <w:marRight w:val="0"/>
          <w:marTop w:val="0"/>
          <w:marBottom w:val="0"/>
          <w:divBdr>
            <w:top w:val="none" w:sz="0" w:space="0" w:color="auto"/>
            <w:left w:val="none" w:sz="0" w:space="0" w:color="auto"/>
            <w:bottom w:val="none" w:sz="0" w:space="0" w:color="auto"/>
            <w:right w:val="none" w:sz="0" w:space="0" w:color="auto"/>
          </w:divBdr>
          <w:divsChild>
            <w:div w:id="1801918456">
              <w:marLeft w:val="0"/>
              <w:marRight w:val="0"/>
              <w:marTop w:val="0"/>
              <w:marBottom w:val="0"/>
              <w:divBdr>
                <w:top w:val="none" w:sz="0" w:space="0" w:color="auto"/>
                <w:left w:val="none" w:sz="0" w:space="0" w:color="auto"/>
                <w:bottom w:val="none" w:sz="0" w:space="0" w:color="auto"/>
                <w:right w:val="none" w:sz="0" w:space="0" w:color="auto"/>
              </w:divBdr>
            </w:div>
          </w:divsChild>
        </w:div>
        <w:div w:id="1491409808">
          <w:marLeft w:val="0"/>
          <w:marRight w:val="0"/>
          <w:marTop w:val="300"/>
          <w:marBottom w:val="0"/>
          <w:divBdr>
            <w:top w:val="none" w:sz="0" w:space="0" w:color="auto"/>
            <w:left w:val="none" w:sz="0" w:space="0" w:color="auto"/>
            <w:bottom w:val="none" w:sz="0" w:space="0" w:color="auto"/>
            <w:right w:val="none" w:sz="0" w:space="0" w:color="auto"/>
          </w:divBdr>
          <w:divsChild>
            <w:div w:id="1848208767">
              <w:marLeft w:val="0"/>
              <w:marRight w:val="0"/>
              <w:marTop w:val="0"/>
              <w:marBottom w:val="0"/>
              <w:divBdr>
                <w:top w:val="none" w:sz="0" w:space="0" w:color="auto"/>
                <w:left w:val="none" w:sz="0" w:space="0" w:color="auto"/>
                <w:bottom w:val="none" w:sz="0" w:space="0" w:color="auto"/>
                <w:right w:val="none" w:sz="0" w:space="0" w:color="auto"/>
              </w:divBdr>
              <w:divsChild>
                <w:div w:id="211736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82922">
          <w:marLeft w:val="0"/>
          <w:marRight w:val="0"/>
          <w:marTop w:val="300"/>
          <w:marBottom w:val="0"/>
          <w:divBdr>
            <w:top w:val="none" w:sz="0" w:space="0" w:color="auto"/>
            <w:left w:val="none" w:sz="0" w:space="0" w:color="auto"/>
            <w:bottom w:val="none" w:sz="0" w:space="0" w:color="auto"/>
            <w:right w:val="none" w:sz="0" w:space="0" w:color="auto"/>
          </w:divBdr>
          <w:divsChild>
            <w:div w:id="1731490491">
              <w:marLeft w:val="0"/>
              <w:marRight w:val="0"/>
              <w:marTop w:val="0"/>
              <w:marBottom w:val="0"/>
              <w:divBdr>
                <w:top w:val="none" w:sz="0" w:space="0" w:color="auto"/>
                <w:left w:val="none" w:sz="0" w:space="0" w:color="auto"/>
                <w:bottom w:val="none" w:sz="0" w:space="0" w:color="auto"/>
                <w:right w:val="none" w:sz="0" w:space="0" w:color="auto"/>
              </w:divBdr>
              <w:divsChild>
                <w:div w:id="1981416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90657">
          <w:marLeft w:val="0"/>
          <w:marRight w:val="0"/>
          <w:marTop w:val="300"/>
          <w:marBottom w:val="0"/>
          <w:divBdr>
            <w:top w:val="none" w:sz="0" w:space="0" w:color="auto"/>
            <w:left w:val="none" w:sz="0" w:space="0" w:color="auto"/>
            <w:bottom w:val="none" w:sz="0" w:space="0" w:color="auto"/>
            <w:right w:val="none" w:sz="0" w:space="0" w:color="auto"/>
          </w:divBdr>
          <w:divsChild>
            <w:div w:id="1463235090">
              <w:marLeft w:val="0"/>
              <w:marRight w:val="0"/>
              <w:marTop w:val="0"/>
              <w:marBottom w:val="0"/>
              <w:divBdr>
                <w:top w:val="none" w:sz="0" w:space="0" w:color="auto"/>
                <w:left w:val="none" w:sz="0" w:space="0" w:color="auto"/>
                <w:bottom w:val="none" w:sz="0" w:space="0" w:color="auto"/>
                <w:right w:val="none" w:sz="0" w:space="0" w:color="auto"/>
              </w:divBdr>
              <w:divsChild>
                <w:div w:id="1155029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0852648">
          <w:marLeft w:val="0"/>
          <w:marRight w:val="0"/>
          <w:marTop w:val="300"/>
          <w:marBottom w:val="0"/>
          <w:divBdr>
            <w:top w:val="none" w:sz="0" w:space="0" w:color="auto"/>
            <w:left w:val="none" w:sz="0" w:space="0" w:color="auto"/>
            <w:bottom w:val="none" w:sz="0" w:space="0" w:color="auto"/>
            <w:right w:val="none" w:sz="0" w:space="0" w:color="auto"/>
          </w:divBdr>
          <w:divsChild>
            <w:div w:id="357120109">
              <w:marLeft w:val="0"/>
              <w:marRight w:val="0"/>
              <w:marTop w:val="0"/>
              <w:marBottom w:val="0"/>
              <w:divBdr>
                <w:top w:val="none" w:sz="0" w:space="0" w:color="auto"/>
                <w:left w:val="none" w:sz="0" w:space="0" w:color="auto"/>
                <w:bottom w:val="none" w:sz="0" w:space="0" w:color="auto"/>
                <w:right w:val="none" w:sz="0" w:space="0" w:color="auto"/>
              </w:divBdr>
              <w:divsChild>
                <w:div w:id="507014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7113309">
      <w:bodyDiv w:val="1"/>
      <w:marLeft w:val="0"/>
      <w:marRight w:val="0"/>
      <w:marTop w:val="0"/>
      <w:marBottom w:val="0"/>
      <w:divBdr>
        <w:top w:val="none" w:sz="0" w:space="0" w:color="auto"/>
        <w:left w:val="none" w:sz="0" w:space="0" w:color="auto"/>
        <w:bottom w:val="none" w:sz="0" w:space="0" w:color="auto"/>
        <w:right w:val="none" w:sz="0" w:space="0" w:color="auto"/>
      </w:divBdr>
    </w:div>
    <w:div w:id="228081170">
      <w:bodyDiv w:val="1"/>
      <w:marLeft w:val="0"/>
      <w:marRight w:val="0"/>
      <w:marTop w:val="0"/>
      <w:marBottom w:val="0"/>
      <w:divBdr>
        <w:top w:val="none" w:sz="0" w:space="0" w:color="auto"/>
        <w:left w:val="none" w:sz="0" w:space="0" w:color="auto"/>
        <w:bottom w:val="none" w:sz="0" w:space="0" w:color="auto"/>
        <w:right w:val="none" w:sz="0" w:space="0" w:color="auto"/>
      </w:divBdr>
    </w:div>
    <w:div w:id="228197984">
      <w:bodyDiv w:val="1"/>
      <w:marLeft w:val="0"/>
      <w:marRight w:val="0"/>
      <w:marTop w:val="0"/>
      <w:marBottom w:val="0"/>
      <w:divBdr>
        <w:top w:val="none" w:sz="0" w:space="0" w:color="auto"/>
        <w:left w:val="none" w:sz="0" w:space="0" w:color="auto"/>
        <w:bottom w:val="none" w:sz="0" w:space="0" w:color="auto"/>
        <w:right w:val="none" w:sz="0" w:space="0" w:color="auto"/>
      </w:divBdr>
      <w:divsChild>
        <w:div w:id="1405376677">
          <w:marLeft w:val="0"/>
          <w:marRight w:val="0"/>
          <w:marTop w:val="0"/>
          <w:marBottom w:val="0"/>
          <w:divBdr>
            <w:top w:val="none" w:sz="0" w:space="0" w:color="auto"/>
            <w:left w:val="none" w:sz="0" w:space="0" w:color="auto"/>
            <w:bottom w:val="none" w:sz="0" w:space="0" w:color="auto"/>
            <w:right w:val="none" w:sz="0" w:space="0" w:color="auto"/>
          </w:divBdr>
        </w:div>
        <w:div w:id="1383363179">
          <w:marLeft w:val="0"/>
          <w:marRight w:val="0"/>
          <w:marTop w:val="0"/>
          <w:marBottom w:val="0"/>
          <w:divBdr>
            <w:top w:val="none" w:sz="0" w:space="0" w:color="auto"/>
            <w:left w:val="none" w:sz="0" w:space="0" w:color="auto"/>
            <w:bottom w:val="none" w:sz="0" w:space="0" w:color="auto"/>
            <w:right w:val="none" w:sz="0" w:space="0" w:color="auto"/>
          </w:divBdr>
          <w:divsChild>
            <w:div w:id="1161654462">
              <w:marLeft w:val="0"/>
              <w:marRight w:val="0"/>
              <w:marTop w:val="0"/>
              <w:marBottom w:val="0"/>
              <w:divBdr>
                <w:top w:val="none" w:sz="0" w:space="0" w:color="auto"/>
                <w:left w:val="none" w:sz="0" w:space="0" w:color="auto"/>
                <w:bottom w:val="none" w:sz="0" w:space="0" w:color="auto"/>
                <w:right w:val="none" w:sz="0" w:space="0" w:color="auto"/>
              </w:divBdr>
            </w:div>
          </w:divsChild>
        </w:div>
        <w:div w:id="332876969">
          <w:marLeft w:val="0"/>
          <w:marRight w:val="0"/>
          <w:marTop w:val="0"/>
          <w:marBottom w:val="0"/>
          <w:divBdr>
            <w:top w:val="none" w:sz="0" w:space="0" w:color="auto"/>
            <w:left w:val="none" w:sz="0" w:space="0" w:color="auto"/>
            <w:bottom w:val="none" w:sz="0" w:space="0" w:color="auto"/>
            <w:right w:val="none" w:sz="0" w:space="0" w:color="auto"/>
          </w:divBdr>
        </w:div>
        <w:div w:id="481240924">
          <w:marLeft w:val="0"/>
          <w:marRight w:val="0"/>
          <w:marTop w:val="0"/>
          <w:marBottom w:val="0"/>
          <w:divBdr>
            <w:top w:val="none" w:sz="0" w:space="0" w:color="auto"/>
            <w:left w:val="none" w:sz="0" w:space="0" w:color="auto"/>
            <w:bottom w:val="none" w:sz="0" w:space="0" w:color="auto"/>
            <w:right w:val="none" w:sz="0" w:space="0" w:color="auto"/>
          </w:divBdr>
          <w:divsChild>
            <w:div w:id="511771345">
              <w:marLeft w:val="0"/>
              <w:marRight w:val="0"/>
              <w:marTop w:val="0"/>
              <w:marBottom w:val="0"/>
              <w:divBdr>
                <w:top w:val="none" w:sz="0" w:space="0" w:color="auto"/>
                <w:left w:val="none" w:sz="0" w:space="0" w:color="auto"/>
                <w:bottom w:val="none" w:sz="0" w:space="0" w:color="auto"/>
                <w:right w:val="none" w:sz="0" w:space="0" w:color="auto"/>
              </w:divBdr>
            </w:div>
          </w:divsChild>
        </w:div>
        <w:div w:id="94131075">
          <w:marLeft w:val="0"/>
          <w:marRight w:val="0"/>
          <w:marTop w:val="0"/>
          <w:marBottom w:val="0"/>
          <w:divBdr>
            <w:top w:val="none" w:sz="0" w:space="0" w:color="auto"/>
            <w:left w:val="none" w:sz="0" w:space="0" w:color="auto"/>
            <w:bottom w:val="none" w:sz="0" w:space="0" w:color="auto"/>
            <w:right w:val="none" w:sz="0" w:space="0" w:color="auto"/>
          </w:divBdr>
        </w:div>
        <w:div w:id="588002864">
          <w:marLeft w:val="0"/>
          <w:marRight w:val="0"/>
          <w:marTop w:val="0"/>
          <w:marBottom w:val="0"/>
          <w:divBdr>
            <w:top w:val="none" w:sz="0" w:space="0" w:color="auto"/>
            <w:left w:val="none" w:sz="0" w:space="0" w:color="auto"/>
            <w:bottom w:val="none" w:sz="0" w:space="0" w:color="auto"/>
            <w:right w:val="none" w:sz="0" w:space="0" w:color="auto"/>
          </w:divBdr>
          <w:divsChild>
            <w:div w:id="1475756731">
              <w:marLeft w:val="0"/>
              <w:marRight w:val="0"/>
              <w:marTop w:val="0"/>
              <w:marBottom w:val="0"/>
              <w:divBdr>
                <w:top w:val="none" w:sz="0" w:space="0" w:color="auto"/>
                <w:left w:val="none" w:sz="0" w:space="0" w:color="auto"/>
                <w:bottom w:val="none" w:sz="0" w:space="0" w:color="auto"/>
                <w:right w:val="none" w:sz="0" w:space="0" w:color="auto"/>
              </w:divBdr>
            </w:div>
          </w:divsChild>
        </w:div>
        <w:div w:id="1682777209">
          <w:marLeft w:val="0"/>
          <w:marRight w:val="0"/>
          <w:marTop w:val="0"/>
          <w:marBottom w:val="0"/>
          <w:divBdr>
            <w:top w:val="none" w:sz="0" w:space="0" w:color="auto"/>
            <w:left w:val="none" w:sz="0" w:space="0" w:color="auto"/>
            <w:bottom w:val="none" w:sz="0" w:space="0" w:color="auto"/>
            <w:right w:val="none" w:sz="0" w:space="0" w:color="auto"/>
          </w:divBdr>
        </w:div>
        <w:div w:id="372776014">
          <w:marLeft w:val="0"/>
          <w:marRight w:val="0"/>
          <w:marTop w:val="0"/>
          <w:marBottom w:val="0"/>
          <w:divBdr>
            <w:top w:val="none" w:sz="0" w:space="0" w:color="auto"/>
            <w:left w:val="none" w:sz="0" w:space="0" w:color="auto"/>
            <w:bottom w:val="none" w:sz="0" w:space="0" w:color="auto"/>
            <w:right w:val="none" w:sz="0" w:space="0" w:color="auto"/>
          </w:divBdr>
          <w:divsChild>
            <w:div w:id="1445690110">
              <w:marLeft w:val="0"/>
              <w:marRight w:val="0"/>
              <w:marTop w:val="0"/>
              <w:marBottom w:val="0"/>
              <w:divBdr>
                <w:top w:val="none" w:sz="0" w:space="0" w:color="auto"/>
                <w:left w:val="none" w:sz="0" w:space="0" w:color="auto"/>
                <w:bottom w:val="none" w:sz="0" w:space="0" w:color="auto"/>
                <w:right w:val="none" w:sz="0" w:space="0" w:color="auto"/>
              </w:divBdr>
            </w:div>
          </w:divsChild>
        </w:div>
        <w:div w:id="1651787592">
          <w:marLeft w:val="0"/>
          <w:marRight w:val="0"/>
          <w:marTop w:val="0"/>
          <w:marBottom w:val="0"/>
          <w:divBdr>
            <w:top w:val="none" w:sz="0" w:space="0" w:color="auto"/>
            <w:left w:val="none" w:sz="0" w:space="0" w:color="auto"/>
            <w:bottom w:val="none" w:sz="0" w:space="0" w:color="auto"/>
            <w:right w:val="none" w:sz="0" w:space="0" w:color="auto"/>
          </w:divBdr>
        </w:div>
        <w:div w:id="1258447114">
          <w:marLeft w:val="0"/>
          <w:marRight w:val="0"/>
          <w:marTop w:val="0"/>
          <w:marBottom w:val="0"/>
          <w:divBdr>
            <w:top w:val="none" w:sz="0" w:space="0" w:color="auto"/>
            <w:left w:val="none" w:sz="0" w:space="0" w:color="auto"/>
            <w:bottom w:val="none" w:sz="0" w:space="0" w:color="auto"/>
            <w:right w:val="none" w:sz="0" w:space="0" w:color="auto"/>
          </w:divBdr>
          <w:divsChild>
            <w:div w:id="926616802">
              <w:marLeft w:val="0"/>
              <w:marRight w:val="0"/>
              <w:marTop w:val="0"/>
              <w:marBottom w:val="0"/>
              <w:divBdr>
                <w:top w:val="none" w:sz="0" w:space="0" w:color="auto"/>
                <w:left w:val="none" w:sz="0" w:space="0" w:color="auto"/>
                <w:bottom w:val="none" w:sz="0" w:space="0" w:color="auto"/>
                <w:right w:val="none" w:sz="0" w:space="0" w:color="auto"/>
              </w:divBdr>
            </w:div>
          </w:divsChild>
        </w:div>
        <w:div w:id="1488087501">
          <w:marLeft w:val="0"/>
          <w:marRight w:val="0"/>
          <w:marTop w:val="0"/>
          <w:marBottom w:val="0"/>
          <w:divBdr>
            <w:top w:val="none" w:sz="0" w:space="0" w:color="auto"/>
            <w:left w:val="none" w:sz="0" w:space="0" w:color="auto"/>
            <w:bottom w:val="none" w:sz="0" w:space="0" w:color="auto"/>
            <w:right w:val="none" w:sz="0" w:space="0" w:color="auto"/>
          </w:divBdr>
        </w:div>
        <w:div w:id="825978520">
          <w:marLeft w:val="0"/>
          <w:marRight w:val="0"/>
          <w:marTop w:val="0"/>
          <w:marBottom w:val="0"/>
          <w:divBdr>
            <w:top w:val="none" w:sz="0" w:space="0" w:color="auto"/>
            <w:left w:val="none" w:sz="0" w:space="0" w:color="auto"/>
            <w:bottom w:val="none" w:sz="0" w:space="0" w:color="auto"/>
            <w:right w:val="none" w:sz="0" w:space="0" w:color="auto"/>
          </w:divBdr>
          <w:divsChild>
            <w:div w:id="2061661854">
              <w:marLeft w:val="0"/>
              <w:marRight w:val="0"/>
              <w:marTop w:val="0"/>
              <w:marBottom w:val="0"/>
              <w:divBdr>
                <w:top w:val="none" w:sz="0" w:space="0" w:color="auto"/>
                <w:left w:val="none" w:sz="0" w:space="0" w:color="auto"/>
                <w:bottom w:val="none" w:sz="0" w:space="0" w:color="auto"/>
                <w:right w:val="none" w:sz="0" w:space="0" w:color="auto"/>
              </w:divBdr>
            </w:div>
          </w:divsChild>
        </w:div>
        <w:div w:id="1800417472">
          <w:marLeft w:val="0"/>
          <w:marRight w:val="0"/>
          <w:marTop w:val="0"/>
          <w:marBottom w:val="0"/>
          <w:divBdr>
            <w:top w:val="none" w:sz="0" w:space="0" w:color="auto"/>
            <w:left w:val="none" w:sz="0" w:space="0" w:color="auto"/>
            <w:bottom w:val="none" w:sz="0" w:space="0" w:color="auto"/>
            <w:right w:val="none" w:sz="0" w:space="0" w:color="auto"/>
          </w:divBdr>
        </w:div>
        <w:div w:id="836766564">
          <w:marLeft w:val="0"/>
          <w:marRight w:val="0"/>
          <w:marTop w:val="0"/>
          <w:marBottom w:val="0"/>
          <w:divBdr>
            <w:top w:val="none" w:sz="0" w:space="0" w:color="auto"/>
            <w:left w:val="none" w:sz="0" w:space="0" w:color="auto"/>
            <w:bottom w:val="none" w:sz="0" w:space="0" w:color="auto"/>
            <w:right w:val="none" w:sz="0" w:space="0" w:color="auto"/>
          </w:divBdr>
          <w:divsChild>
            <w:div w:id="1141655194">
              <w:marLeft w:val="0"/>
              <w:marRight w:val="0"/>
              <w:marTop w:val="0"/>
              <w:marBottom w:val="0"/>
              <w:divBdr>
                <w:top w:val="none" w:sz="0" w:space="0" w:color="auto"/>
                <w:left w:val="none" w:sz="0" w:space="0" w:color="auto"/>
                <w:bottom w:val="none" w:sz="0" w:space="0" w:color="auto"/>
                <w:right w:val="none" w:sz="0" w:space="0" w:color="auto"/>
              </w:divBdr>
            </w:div>
          </w:divsChild>
        </w:div>
        <w:div w:id="1495336509">
          <w:marLeft w:val="0"/>
          <w:marRight w:val="0"/>
          <w:marTop w:val="300"/>
          <w:marBottom w:val="0"/>
          <w:divBdr>
            <w:top w:val="none" w:sz="0" w:space="0" w:color="auto"/>
            <w:left w:val="none" w:sz="0" w:space="0" w:color="auto"/>
            <w:bottom w:val="none" w:sz="0" w:space="0" w:color="auto"/>
            <w:right w:val="none" w:sz="0" w:space="0" w:color="auto"/>
          </w:divBdr>
          <w:divsChild>
            <w:div w:id="1058017310">
              <w:marLeft w:val="0"/>
              <w:marRight w:val="0"/>
              <w:marTop w:val="0"/>
              <w:marBottom w:val="0"/>
              <w:divBdr>
                <w:top w:val="none" w:sz="0" w:space="0" w:color="auto"/>
                <w:left w:val="none" w:sz="0" w:space="0" w:color="auto"/>
                <w:bottom w:val="none" w:sz="0" w:space="0" w:color="auto"/>
                <w:right w:val="none" w:sz="0" w:space="0" w:color="auto"/>
              </w:divBdr>
              <w:divsChild>
                <w:div w:id="124274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315177">
          <w:marLeft w:val="0"/>
          <w:marRight w:val="0"/>
          <w:marTop w:val="300"/>
          <w:marBottom w:val="0"/>
          <w:divBdr>
            <w:top w:val="none" w:sz="0" w:space="0" w:color="auto"/>
            <w:left w:val="none" w:sz="0" w:space="0" w:color="auto"/>
            <w:bottom w:val="none" w:sz="0" w:space="0" w:color="auto"/>
            <w:right w:val="none" w:sz="0" w:space="0" w:color="auto"/>
          </w:divBdr>
          <w:divsChild>
            <w:div w:id="204174556">
              <w:marLeft w:val="0"/>
              <w:marRight w:val="0"/>
              <w:marTop w:val="0"/>
              <w:marBottom w:val="0"/>
              <w:divBdr>
                <w:top w:val="none" w:sz="0" w:space="0" w:color="auto"/>
                <w:left w:val="none" w:sz="0" w:space="0" w:color="auto"/>
                <w:bottom w:val="none" w:sz="0" w:space="0" w:color="auto"/>
                <w:right w:val="none" w:sz="0" w:space="0" w:color="auto"/>
              </w:divBdr>
              <w:divsChild>
                <w:div w:id="1587692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7449062">
          <w:marLeft w:val="0"/>
          <w:marRight w:val="0"/>
          <w:marTop w:val="300"/>
          <w:marBottom w:val="0"/>
          <w:divBdr>
            <w:top w:val="none" w:sz="0" w:space="0" w:color="auto"/>
            <w:left w:val="none" w:sz="0" w:space="0" w:color="auto"/>
            <w:bottom w:val="none" w:sz="0" w:space="0" w:color="auto"/>
            <w:right w:val="none" w:sz="0" w:space="0" w:color="auto"/>
          </w:divBdr>
          <w:divsChild>
            <w:div w:id="328795785">
              <w:marLeft w:val="0"/>
              <w:marRight w:val="0"/>
              <w:marTop w:val="0"/>
              <w:marBottom w:val="0"/>
              <w:divBdr>
                <w:top w:val="none" w:sz="0" w:space="0" w:color="auto"/>
                <w:left w:val="none" w:sz="0" w:space="0" w:color="auto"/>
                <w:bottom w:val="none" w:sz="0" w:space="0" w:color="auto"/>
                <w:right w:val="none" w:sz="0" w:space="0" w:color="auto"/>
              </w:divBdr>
              <w:divsChild>
                <w:div w:id="2054385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3606473">
          <w:marLeft w:val="0"/>
          <w:marRight w:val="0"/>
          <w:marTop w:val="300"/>
          <w:marBottom w:val="0"/>
          <w:divBdr>
            <w:top w:val="none" w:sz="0" w:space="0" w:color="auto"/>
            <w:left w:val="none" w:sz="0" w:space="0" w:color="auto"/>
            <w:bottom w:val="none" w:sz="0" w:space="0" w:color="auto"/>
            <w:right w:val="none" w:sz="0" w:space="0" w:color="auto"/>
          </w:divBdr>
          <w:divsChild>
            <w:div w:id="801653250">
              <w:marLeft w:val="0"/>
              <w:marRight w:val="0"/>
              <w:marTop w:val="0"/>
              <w:marBottom w:val="0"/>
              <w:divBdr>
                <w:top w:val="none" w:sz="0" w:space="0" w:color="auto"/>
                <w:left w:val="none" w:sz="0" w:space="0" w:color="auto"/>
                <w:bottom w:val="none" w:sz="0" w:space="0" w:color="auto"/>
                <w:right w:val="none" w:sz="0" w:space="0" w:color="auto"/>
              </w:divBdr>
              <w:divsChild>
                <w:div w:id="784927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9459636">
      <w:bodyDiv w:val="1"/>
      <w:marLeft w:val="0"/>
      <w:marRight w:val="0"/>
      <w:marTop w:val="0"/>
      <w:marBottom w:val="0"/>
      <w:divBdr>
        <w:top w:val="none" w:sz="0" w:space="0" w:color="auto"/>
        <w:left w:val="none" w:sz="0" w:space="0" w:color="auto"/>
        <w:bottom w:val="none" w:sz="0" w:space="0" w:color="auto"/>
        <w:right w:val="none" w:sz="0" w:space="0" w:color="auto"/>
      </w:divBdr>
      <w:divsChild>
        <w:div w:id="174149521">
          <w:marLeft w:val="0"/>
          <w:marRight w:val="0"/>
          <w:marTop w:val="300"/>
          <w:marBottom w:val="0"/>
          <w:divBdr>
            <w:top w:val="none" w:sz="0" w:space="0" w:color="auto"/>
            <w:left w:val="none" w:sz="0" w:space="0" w:color="auto"/>
            <w:bottom w:val="none" w:sz="0" w:space="0" w:color="auto"/>
            <w:right w:val="none" w:sz="0" w:space="0" w:color="auto"/>
          </w:divBdr>
          <w:divsChild>
            <w:div w:id="1399859597">
              <w:marLeft w:val="0"/>
              <w:marRight w:val="0"/>
              <w:marTop w:val="0"/>
              <w:marBottom w:val="0"/>
              <w:divBdr>
                <w:top w:val="none" w:sz="0" w:space="0" w:color="auto"/>
                <w:left w:val="none" w:sz="0" w:space="0" w:color="auto"/>
                <w:bottom w:val="none" w:sz="0" w:space="0" w:color="auto"/>
                <w:right w:val="none" w:sz="0" w:space="0" w:color="auto"/>
              </w:divBdr>
              <w:divsChild>
                <w:div w:id="1778713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06508">
          <w:marLeft w:val="0"/>
          <w:marRight w:val="0"/>
          <w:marTop w:val="0"/>
          <w:marBottom w:val="0"/>
          <w:divBdr>
            <w:top w:val="none" w:sz="0" w:space="0" w:color="auto"/>
            <w:left w:val="none" w:sz="0" w:space="0" w:color="auto"/>
            <w:bottom w:val="none" w:sz="0" w:space="0" w:color="auto"/>
            <w:right w:val="none" w:sz="0" w:space="0" w:color="auto"/>
          </w:divBdr>
          <w:divsChild>
            <w:div w:id="653337946">
              <w:marLeft w:val="0"/>
              <w:marRight w:val="0"/>
              <w:marTop w:val="0"/>
              <w:marBottom w:val="0"/>
              <w:divBdr>
                <w:top w:val="none" w:sz="0" w:space="0" w:color="auto"/>
                <w:left w:val="none" w:sz="0" w:space="0" w:color="auto"/>
                <w:bottom w:val="none" w:sz="0" w:space="0" w:color="auto"/>
                <w:right w:val="none" w:sz="0" w:space="0" w:color="auto"/>
              </w:divBdr>
            </w:div>
          </w:divsChild>
        </w:div>
        <w:div w:id="219292120">
          <w:marLeft w:val="0"/>
          <w:marRight w:val="0"/>
          <w:marTop w:val="0"/>
          <w:marBottom w:val="0"/>
          <w:divBdr>
            <w:top w:val="none" w:sz="0" w:space="0" w:color="auto"/>
            <w:left w:val="none" w:sz="0" w:space="0" w:color="auto"/>
            <w:bottom w:val="none" w:sz="0" w:space="0" w:color="auto"/>
            <w:right w:val="none" w:sz="0" w:space="0" w:color="auto"/>
          </w:divBdr>
          <w:divsChild>
            <w:div w:id="144128364">
              <w:marLeft w:val="0"/>
              <w:marRight w:val="0"/>
              <w:marTop w:val="0"/>
              <w:marBottom w:val="0"/>
              <w:divBdr>
                <w:top w:val="none" w:sz="0" w:space="0" w:color="auto"/>
                <w:left w:val="none" w:sz="0" w:space="0" w:color="auto"/>
                <w:bottom w:val="none" w:sz="0" w:space="0" w:color="auto"/>
                <w:right w:val="none" w:sz="0" w:space="0" w:color="auto"/>
              </w:divBdr>
            </w:div>
          </w:divsChild>
        </w:div>
        <w:div w:id="348332184">
          <w:marLeft w:val="0"/>
          <w:marRight w:val="0"/>
          <w:marTop w:val="0"/>
          <w:marBottom w:val="0"/>
          <w:divBdr>
            <w:top w:val="none" w:sz="0" w:space="0" w:color="auto"/>
            <w:left w:val="none" w:sz="0" w:space="0" w:color="auto"/>
            <w:bottom w:val="none" w:sz="0" w:space="0" w:color="auto"/>
            <w:right w:val="none" w:sz="0" w:space="0" w:color="auto"/>
          </w:divBdr>
        </w:div>
        <w:div w:id="540292545">
          <w:marLeft w:val="0"/>
          <w:marRight w:val="0"/>
          <w:marTop w:val="0"/>
          <w:marBottom w:val="0"/>
          <w:divBdr>
            <w:top w:val="none" w:sz="0" w:space="0" w:color="auto"/>
            <w:left w:val="none" w:sz="0" w:space="0" w:color="auto"/>
            <w:bottom w:val="none" w:sz="0" w:space="0" w:color="auto"/>
            <w:right w:val="none" w:sz="0" w:space="0" w:color="auto"/>
          </w:divBdr>
          <w:divsChild>
            <w:div w:id="265163511">
              <w:marLeft w:val="0"/>
              <w:marRight w:val="0"/>
              <w:marTop w:val="0"/>
              <w:marBottom w:val="0"/>
              <w:divBdr>
                <w:top w:val="none" w:sz="0" w:space="0" w:color="auto"/>
                <w:left w:val="none" w:sz="0" w:space="0" w:color="auto"/>
                <w:bottom w:val="none" w:sz="0" w:space="0" w:color="auto"/>
                <w:right w:val="none" w:sz="0" w:space="0" w:color="auto"/>
              </w:divBdr>
            </w:div>
          </w:divsChild>
        </w:div>
        <w:div w:id="607128409">
          <w:marLeft w:val="0"/>
          <w:marRight w:val="0"/>
          <w:marTop w:val="0"/>
          <w:marBottom w:val="0"/>
          <w:divBdr>
            <w:top w:val="none" w:sz="0" w:space="0" w:color="auto"/>
            <w:left w:val="none" w:sz="0" w:space="0" w:color="auto"/>
            <w:bottom w:val="none" w:sz="0" w:space="0" w:color="auto"/>
            <w:right w:val="none" w:sz="0" w:space="0" w:color="auto"/>
          </w:divBdr>
          <w:divsChild>
            <w:div w:id="1232235722">
              <w:marLeft w:val="0"/>
              <w:marRight w:val="0"/>
              <w:marTop w:val="0"/>
              <w:marBottom w:val="0"/>
              <w:divBdr>
                <w:top w:val="none" w:sz="0" w:space="0" w:color="auto"/>
                <w:left w:val="none" w:sz="0" w:space="0" w:color="auto"/>
                <w:bottom w:val="none" w:sz="0" w:space="0" w:color="auto"/>
                <w:right w:val="none" w:sz="0" w:space="0" w:color="auto"/>
              </w:divBdr>
            </w:div>
          </w:divsChild>
        </w:div>
        <w:div w:id="683020951">
          <w:marLeft w:val="0"/>
          <w:marRight w:val="0"/>
          <w:marTop w:val="0"/>
          <w:marBottom w:val="0"/>
          <w:divBdr>
            <w:top w:val="none" w:sz="0" w:space="0" w:color="auto"/>
            <w:left w:val="none" w:sz="0" w:space="0" w:color="auto"/>
            <w:bottom w:val="none" w:sz="0" w:space="0" w:color="auto"/>
            <w:right w:val="none" w:sz="0" w:space="0" w:color="auto"/>
          </w:divBdr>
        </w:div>
        <w:div w:id="764959030">
          <w:marLeft w:val="0"/>
          <w:marRight w:val="0"/>
          <w:marTop w:val="0"/>
          <w:marBottom w:val="0"/>
          <w:divBdr>
            <w:top w:val="none" w:sz="0" w:space="0" w:color="auto"/>
            <w:left w:val="none" w:sz="0" w:space="0" w:color="auto"/>
            <w:bottom w:val="none" w:sz="0" w:space="0" w:color="auto"/>
            <w:right w:val="none" w:sz="0" w:space="0" w:color="auto"/>
          </w:divBdr>
        </w:div>
        <w:div w:id="775635720">
          <w:marLeft w:val="0"/>
          <w:marRight w:val="0"/>
          <w:marTop w:val="0"/>
          <w:marBottom w:val="0"/>
          <w:divBdr>
            <w:top w:val="none" w:sz="0" w:space="0" w:color="auto"/>
            <w:left w:val="none" w:sz="0" w:space="0" w:color="auto"/>
            <w:bottom w:val="none" w:sz="0" w:space="0" w:color="auto"/>
            <w:right w:val="none" w:sz="0" w:space="0" w:color="auto"/>
          </w:divBdr>
          <w:divsChild>
            <w:div w:id="704790243">
              <w:marLeft w:val="0"/>
              <w:marRight w:val="0"/>
              <w:marTop w:val="0"/>
              <w:marBottom w:val="0"/>
              <w:divBdr>
                <w:top w:val="none" w:sz="0" w:space="0" w:color="auto"/>
                <w:left w:val="none" w:sz="0" w:space="0" w:color="auto"/>
                <w:bottom w:val="none" w:sz="0" w:space="0" w:color="auto"/>
                <w:right w:val="none" w:sz="0" w:space="0" w:color="auto"/>
              </w:divBdr>
            </w:div>
          </w:divsChild>
        </w:div>
        <w:div w:id="927346806">
          <w:marLeft w:val="0"/>
          <w:marRight w:val="0"/>
          <w:marTop w:val="0"/>
          <w:marBottom w:val="0"/>
          <w:divBdr>
            <w:top w:val="none" w:sz="0" w:space="0" w:color="auto"/>
            <w:left w:val="none" w:sz="0" w:space="0" w:color="auto"/>
            <w:bottom w:val="none" w:sz="0" w:space="0" w:color="auto"/>
            <w:right w:val="none" w:sz="0" w:space="0" w:color="auto"/>
          </w:divBdr>
        </w:div>
        <w:div w:id="967707843">
          <w:marLeft w:val="0"/>
          <w:marRight w:val="0"/>
          <w:marTop w:val="0"/>
          <w:marBottom w:val="0"/>
          <w:divBdr>
            <w:top w:val="none" w:sz="0" w:space="0" w:color="auto"/>
            <w:left w:val="none" w:sz="0" w:space="0" w:color="auto"/>
            <w:bottom w:val="none" w:sz="0" w:space="0" w:color="auto"/>
            <w:right w:val="none" w:sz="0" w:space="0" w:color="auto"/>
          </w:divBdr>
        </w:div>
        <w:div w:id="1001470732">
          <w:marLeft w:val="0"/>
          <w:marRight w:val="0"/>
          <w:marTop w:val="0"/>
          <w:marBottom w:val="0"/>
          <w:divBdr>
            <w:top w:val="none" w:sz="0" w:space="0" w:color="auto"/>
            <w:left w:val="none" w:sz="0" w:space="0" w:color="auto"/>
            <w:bottom w:val="none" w:sz="0" w:space="0" w:color="auto"/>
            <w:right w:val="none" w:sz="0" w:space="0" w:color="auto"/>
          </w:divBdr>
        </w:div>
        <w:div w:id="1165584905">
          <w:marLeft w:val="0"/>
          <w:marRight w:val="0"/>
          <w:marTop w:val="0"/>
          <w:marBottom w:val="0"/>
          <w:divBdr>
            <w:top w:val="none" w:sz="0" w:space="0" w:color="auto"/>
            <w:left w:val="none" w:sz="0" w:space="0" w:color="auto"/>
            <w:bottom w:val="none" w:sz="0" w:space="0" w:color="auto"/>
            <w:right w:val="none" w:sz="0" w:space="0" w:color="auto"/>
          </w:divBdr>
          <w:divsChild>
            <w:div w:id="872116954">
              <w:marLeft w:val="0"/>
              <w:marRight w:val="0"/>
              <w:marTop w:val="0"/>
              <w:marBottom w:val="0"/>
              <w:divBdr>
                <w:top w:val="none" w:sz="0" w:space="0" w:color="auto"/>
                <w:left w:val="none" w:sz="0" w:space="0" w:color="auto"/>
                <w:bottom w:val="none" w:sz="0" w:space="0" w:color="auto"/>
                <w:right w:val="none" w:sz="0" w:space="0" w:color="auto"/>
              </w:divBdr>
            </w:div>
          </w:divsChild>
        </w:div>
        <w:div w:id="1650017526">
          <w:marLeft w:val="0"/>
          <w:marRight w:val="0"/>
          <w:marTop w:val="0"/>
          <w:marBottom w:val="0"/>
          <w:divBdr>
            <w:top w:val="none" w:sz="0" w:space="0" w:color="auto"/>
            <w:left w:val="none" w:sz="0" w:space="0" w:color="auto"/>
            <w:bottom w:val="none" w:sz="0" w:space="0" w:color="auto"/>
            <w:right w:val="none" w:sz="0" w:space="0" w:color="auto"/>
          </w:divBdr>
        </w:div>
        <w:div w:id="1866602135">
          <w:marLeft w:val="0"/>
          <w:marRight w:val="0"/>
          <w:marTop w:val="0"/>
          <w:marBottom w:val="0"/>
          <w:divBdr>
            <w:top w:val="none" w:sz="0" w:space="0" w:color="auto"/>
            <w:left w:val="none" w:sz="0" w:space="0" w:color="auto"/>
            <w:bottom w:val="none" w:sz="0" w:space="0" w:color="auto"/>
            <w:right w:val="none" w:sz="0" w:space="0" w:color="auto"/>
          </w:divBdr>
          <w:divsChild>
            <w:div w:id="39250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193449">
      <w:bodyDiv w:val="1"/>
      <w:marLeft w:val="0"/>
      <w:marRight w:val="0"/>
      <w:marTop w:val="0"/>
      <w:marBottom w:val="0"/>
      <w:divBdr>
        <w:top w:val="none" w:sz="0" w:space="0" w:color="auto"/>
        <w:left w:val="none" w:sz="0" w:space="0" w:color="auto"/>
        <w:bottom w:val="none" w:sz="0" w:space="0" w:color="auto"/>
        <w:right w:val="none" w:sz="0" w:space="0" w:color="auto"/>
      </w:divBdr>
      <w:divsChild>
        <w:div w:id="2903295">
          <w:marLeft w:val="0"/>
          <w:marRight w:val="0"/>
          <w:marTop w:val="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190001699">
          <w:marLeft w:val="0"/>
          <w:marRight w:val="0"/>
          <w:marTop w:val="0"/>
          <w:marBottom w:val="0"/>
          <w:divBdr>
            <w:top w:val="none" w:sz="0" w:space="0" w:color="auto"/>
            <w:left w:val="none" w:sz="0" w:space="0" w:color="auto"/>
            <w:bottom w:val="none" w:sz="0" w:space="0" w:color="auto"/>
            <w:right w:val="none" w:sz="0" w:space="0" w:color="auto"/>
          </w:divBdr>
          <w:divsChild>
            <w:div w:id="667906103">
              <w:marLeft w:val="0"/>
              <w:marRight w:val="0"/>
              <w:marTop w:val="0"/>
              <w:marBottom w:val="0"/>
              <w:divBdr>
                <w:top w:val="none" w:sz="0" w:space="0" w:color="auto"/>
                <w:left w:val="none" w:sz="0" w:space="0" w:color="auto"/>
                <w:bottom w:val="none" w:sz="0" w:space="0" w:color="auto"/>
                <w:right w:val="none" w:sz="0" w:space="0" w:color="auto"/>
              </w:divBdr>
            </w:div>
          </w:divsChild>
        </w:div>
        <w:div w:id="267274936">
          <w:marLeft w:val="0"/>
          <w:marRight w:val="0"/>
          <w:marTop w:val="300"/>
          <w:marBottom w:val="0"/>
          <w:divBdr>
            <w:top w:val="none" w:sz="0" w:space="0" w:color="auto"/>
            <w:left w:val="none" w:sz="0" w:space="0" w:color="auto"/>
            <w:bottom w:val="none" w:sz="0" w:space="0" w:color="auto"/>
            <w:right w:val="none" w:sz="0" w:space="0" w:color="auto"/>
          </w:divBdr>
          <w:divsChild>
            <w:div w:id="1883010023">
              <w:marLeft w:val="0"/>
              <w:marRight w:val="0"/>
              <w:marTop w:val="0"/>
              <w:marBottom w:val="0"/>
              <w:divBdr>
                <w:top w:val="none" w:sz="0" w:space="0" w:color="auto"/>
                <w:left w:val="none" w:sz="0" w:space="0" w:color="auto"/>
                <w:bottom w:val="none" w:sz="0" w:space="0" w:color="auto"/>
                <w:right w:val="none" w:sz="0" w:space="0" w:color="auto"/>
              </w:divBdr>
              <w:divsChild>
                <w:div w:id="1740209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910316">
          <w:marLeft w:val="0"/>
          <w:marRight w:val="0"/>
          <w:marTop w:val="0"/>
          <w:marBottom w:val="0"/>
          <w:divBdr>
            <w:top w:val="none" w:sz="0" w:space="0" w:color="auto"/>
            <w:left w:val="none" w:sz="0" w:space="0" w:color="auto"/>
            <w:bottom w:val="none" w:sz="0" w:space="0" w:color="auto"/>
            <w:right w:val="none" w:sz="0" w:space="0" w:color="auto"/>
          </w:divBdr>
        </w:div>
        <w:div w:id="503203667">
          <w:marLeft w:val="0"/>
          <w:marRight w:val="0"/>
          <w:marTop w:val="0"/>
          <w:marBottom w:val="0"/>
          <w:divBdr>
            <w:top w:val="none" w:sz="0" w:space="0" w:color="auto"/>
            <w:left w:val="none" w:sz="0" w:space="0" w:color="auto"/>
            <w:bottom w:val="none" w:sz="0" w:space="0" w:color="auto"/>
            <w:right w:val="none" w:sz="0" w:space="0" w:color="auto"/>
          </w:divBdr>
          <w:divsChild>
            <w:div w:id="2102143156">
              <w:marLeft w:val="0"/>
              <w:marRight w:val="0"/>
              <w:marTop w:val="0"/>
              <w:marBottom w:val="0"/>
              <w:divBdr>
                <w:top w:val="none" w:sz="0" w:space="0" w:color="auto"/>
                <w:left w:val="none" w:sz="0" w:space="0" w:color="auto"/>
                <w:bottom w:val="none" w:sz="0" w:space="0" w:color="auto"/>
                <w:right w:val="none" w:sz="0" w:space="0" w:color="auto"/>
              </w:divBdr>
            </w:div>
          </w:divsChild>
        </w:div>
        <w:div w:id="512496419">
          <w:marLeft w:val="0"/>
          <w:marRight w:val="0"/>
          <w:marTop w:val="0"/>
          <w:marBottom w:val="0"/>
          <w:divBdr>
            <w:top w:val="none" w:sz="0" w:space="0" w:color="auto"/>
            <w:left w:val="none" w:sz="0" w:space="0" w:color="auto"/>
            <w:bottom w:val="none" w:sz="0" w:space="0" w:color="auto"/>
            <w:right w:val="none" w:sz="0" w:space="0" w:color="auto"/>
          </w:divBdr>
          <w:divsChild>
            <w:div w:id="612320085">
              <w:marLeft w:val="0"/>
              <w:marRight w:val="0"/>
              <w:marTop w:val="0"/>
              <w:marBottom w:val="0"/>
              <w:divBdr>
                <w:top w:val="none" w:sz="0" w:space="0" w:color="auto"/>
                <w:left w:val="none" w:sz="0" w:space="0" w:color="auto"/>
                <w:bottom w:val="none" w:sz="0" w:space="0" w:color="auto"/>
                <w:right w:val="none" w:sz="0" w:space="0" w:color="auto"/>
              </w:divBdr>
            </w:div>
          </w:divsChild>
        </w:div>
        <w:div w:id="543559213">
          <w:marLeft w:val="0"/>
          <w:marRight w:val="0"/>
          <w:marTop w:val="300"/>
          <w:marBottom w:val="0"/>
          <w:divBdr>
            <w:top w:val="none" w:sz="0" w:space="0" w:color="auto"/>
            <w:left w:val="none" w:sz="0" w:space="0" w:color="auto"/>
            <w:bottom w:val="none" w:sz="0" w:space="0" w:color="auto"/>
            <w:right w:val="none" w:sz="0" w:space="0" w:color="auto"/>
          </w:divBdr>
          <w:divsChild>
            <w:div w:id="72551569">
              <w:marLeft w:val="0"/>
              <w:marRight w:val="0"/>
              <w:marTop w:val="0"/>
              <w:marBottom w:val="0"/>
              <w:divBdr>
                <w:top w:val="none" w:sz="0" w:space="0" w:color="auto"/>
                <w:left w:val="none" w:sz="0" w:space="0" w:color="auto"/>
                <w:bottom w:val="none" w:sz="0" w:space="0" w:color="auto"/>
                <w:right w:val="none" w:sz="0" w:space="0" w:color="auto"/>
              </w:divBdr>
              <w:divsChild>
                <w:div w:id="653224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162040">
          <w:marLeft w:val="0"/>
          <w:marRight w:val="0"/>
          <w:marTop w:val="0"/>
          <w:marBottom w:val="0"/>
          <w:divBdr>
            <w:top w:val="none" w:sz="0" w:space="0" w:color="auto"/>
            <w:left w:val="none" w:sz="0" w:space="0" w:color="auto"/>
            <w:bottom w:val="none" w:sz="0" w:space="0" w:color="auto"/>
            <w:right w:val="none" w:sz="0" w:space="0" w:color="auto"/>
          </w:divBdr>
          <w:divsChild>
            <w:div w:id="1396273798">
              <w:marLeft w:val="0"/>
              <w:marRight w:val="0"/>
              <w:marTop w:val="0"/>
              <w:marBottom w:val="0"/>
              <w:divBdr>
                <w:top w:val="none" w:sz="0" w:space="0" w:color="auto"/>
                <w:left w:val="none" w:sz="0" w:space="0" w:color="auto"/>
                <w:bottom w:val="none" w:sz="0" w:space="0" w:color="auto"/>
                <w:right w:val="none" w:sz="0" w:space="0" w:color="auto"/>
              </w:divBdr>
            </w:div>
          </w:divsChild>
        </w:div>
        <w:div w:id="1017197536">
          <w:marLeft w:val="0"/>
          <w:marRight w:val="0"/>
          <w:marTop w:val="0"/>
          <w:marBottom w:val="0"/>
          <w:divBdr>
            <w:top w:val="none" w:sz="0" w:space="0" w:color="auto"/>
            <w:left w:val="none" w:sz="0" w:space="0" w:color="auto"/>
            <w:bottom w:val="none" w:sz="0" w:space="0" w:color="auto"/>
            <w:right w:val="none" w:sz="0" w:space="0" w:color="auto"/>
          </w:divBdr>
        </w:div>
        <w:div w:id="1071539855">
          <w:marLeft w:val="0"/>
          <w:marRight w:val="0"/>
          <w:marTop w:val="0"/>
          <w:marBottom w:val="0"/>
          <w:divBdr>
            <w:top w:val="none" w:sz="0" w:space="0" w:color="auto"/>
            <w:left w:val="none" w:sz="0" w:space="0" w:color="auto"/>
            <w:bottom w:val="none" w:sz="0" w:space="0" w:color="auto"/>
            <w:right w:val="none" w:sz="0" w:space="0" w:color="auto"/>
          </w:divBdr>
          <w:divsChild>
            <w:div w:id="998846943">
              <w:marLeft w:val="0"/>
              <w:marRight w:val="0"/>
              <w:marTop w:val="0"/>
              <w:marBottom w:val="0"/>
              <w:divBdr>
                <w:top w:val="none" w:sz="0" w:space="0" w:color="auto"/>
                <w:left w:val="none" w:sz="0" w:space="0" w:color="auto"/>
                <w:bottom w:val="none" w:sz="0" w:space="0" w:color="auto"/>
                <w:right w:val="none" w:sz="0" w:space="0" w:color="auto"/>
              </w:divBdr>
            </w:div>
          </w:divsChild>
        </w:div>
        <w:div w:id="1090615250">
          <w:marLeft w:val="0"/>
          <w:marRight w:val="0"/>
          <w:marTop w:val="0"/>
          <w:marBottom w:val="0"/>
          <w:divBdr>
            <w:top w:val="none" w:sz="0" w:space="0" w:color="auto"/>
            <w:left w:val="none" w:sz="0" w:space="0" w:color="auto"/>
            <w:bottom w:val="none" w:sz="0" w:space="0" w:color="auto"/>
            <w:right w:val="none" w:sz="0" w:space="0" w:color="auto"/>
          </w:divBdr>
          <w:divsChild>
            <w:div w:id="1215119102">
              <w:marLeft w:val="0"/>
              <w:marRight w:val="0"/>
              <w:marTop w:val="0"/>
              <w:marBottom w:val="0"/>
              <w:divBdr>
                <w:top w:val="none" w:sz="0" w:space="0" w:color="auto"/>
                <w:left w:val="none" w:sz="0" w:space="0" w:color="auto"/>
                <w:bottom w:val="none" w:sz="0" w:space="0" w:color="auto"/>
                <w:right w:val="none" w:sz="0" w:space="0" w:color="auto"/>
              </w:divBdr>
            </w:div>
          </w:divsChild>
        </w:div>
        <w:div w:id="1342001842">
          <w:marLeft w:val="0"/>
          <w:marRight w:val="0"/>
          <w:marTop w:val="0"/>
          <w:marBottom w:val="0"/>
          <w:divBdr>
            <w:top w:val="none" w:sz="0" w:space="0" w:color="auto"/>
            <w:left w:val="none" w:sz="0" w:space="0" w:color="auto"/>
            <w:bottom w:val="none" w:sz="0" w:space="0" w:color="auto"/>
            <w:right w:val="none" w:sz="0" w:space="0" w:color="auto"/>
          </w:divBdr>
          <w:divsChild>
            <w:div w:id="1596859890">
              <w:marLeft w:val="0"/>
              <w:marRight w:val="0"/>
              <w:marTop w:val="0"/>
              <w:marBottom w:val="0"/>
              <w:divBdr>
                <w:top w:val="none" w:sz="0" w:space="0" w:color="auto"/>
                <w:left w:val="none" w:sz="0" w:space="0" w:color="auto"/>
                <w:bottom w:val="none" w:sz="0" w:space="0" w:color="auto"/>
                <w:right w:val="none" w:sz="0" w:space="0" w:color="auto"/>
              </w:divBdr>
            </w:div>
          </w:divsChild>
        </w:div>
        <w:div w:id="1519537548">
          <w:marLeft w:val="0"/>
          <w:marRight w:val="0"/>
          <w:marTop w:val="300"/>
          <w:marBottom w:val="0"/>
          <w:divBdr>
            <w:top w:val="none" w:sz="0" w:space="0" w:color="auto"/>
            <w:left w:val="none" w:sz="0" w:space="0" w:color="auto"/>
            <w:bottom w:val="none" w:sz="0" w:space="0" w:color="auto"/>
            <w:right w:val="none" w:sz="0" w:space="0" w:color="auto"/>
          </w:divBdr>
          <w:divsChild>
            <w:div w:id="706030944">
              <w:marLeft w:val="0"/>
              <w:marRight w:val="0"/>
              <w:marTop w:val="0"/>
              <w:marBottom w:val="0"/>
              <w:divBdr>
                <w:top w:val="none" w:sz="0" w:space="0" w:color="auto"/>
                <w:left w:val="none" w:sz="0" w:space="0" w:color="auto"/>
                <w:bottom w:val="none" w:sz="0" w:space="0" w:color="auto"/>
                <w:right w:val="none" w:sz="0" w:space="0" w:color="auto"/>
              </w:divBdr>
              <w:divsChild>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3226153">
          <w:marLeft w:val="0"/>
          <w:marRight w:val="0"/>
          <w:marTop w:val="300"/>
          <w:marBottom w:val="0"/>
          <w:divBdr>
            <w:top w:val="none" w:sz="0" w:space="0" w:color="auto"/>
            <w:left w:val="none" w:sz="0" w:space="0" w:color="auto"/>
            <w:bottom w:val="none" w:sz="0" w:space="0" w:color="auto"/>
            <w:right w:val="none" w:sz="0" w:space="0" w:color="auto"/>
          </w:divBdr>
          <w:divsChild>
            <w:div w:id="2064870834">
              <w:marLeft w:val="0"/>
              <w:marRight w:val="0"/>
              <w:marTop w:val="0"/>
              <w:marBottom w:val="0"/>
              <w:divBdr>
                <w:top w:val="none" w:sz="0" w:space="0" w:color="auto"/>
                <w:left w:val="none" w:sz="0" w:space="0" w:color="auto"/>
                <w:bottom w:val="none" w:sz="0" w:space="0" w:color="auto"/>
                <w:right w:val="none" w:sz="0" w:space="0" w:color="auto"/>
              </w:divBdr>
              <w:divsChild>
                <w:div w:id="509370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017198">
          <w:marLeft w:val="0"/>
          <w:marRight w:val="0"/>
          <w:marTop w:val="0"/>
          <w:marBottom w:val="0"/>
          <w:divBdr>
            <w:top w:val="none" w:sz="0" w:space="0" w:color="auto"/>
            <w:left w:val="none" w:sz="0" w:space="0" w:color="auto"/>
            <w:bottom w:val="none" w:sz="0" w:space="0" w:color="auto"/>
            <w:right w:val="none" w:sz="0" w:space="0" w:color="auto"/>
          </w:divBdr>
        </w:div>
        <w:div w:id="1792356715">
          <w:marLeft w:val="0"/>
          <w:marRight w:val="0"/>
          <w:marTop w:val="0"/>
          <w:marBottom w:val="0"/>
          <w:divBdr>
            <w:top w:val="none" w:sz="0" w:space="0" w:color="auto"/>
            <w:left w:val="none" w:sz="0" w:space="0" w:color="auto"/>
            <w:bottom w:val="none" w:sz="0" w:space="0" w:color="auto"/>
            <w:right w:val="none" w:sz="0" w:space="0" w:color="auto"/>
          </w:divBdr>
        </w:div>
        <w:div w:id="1829202002">
          <w:marLeft w:val="0"/>
          <w:marRight w:val="0"/>
          <w:marTop w:val="0"/>
          <w:marBottom w:val="0"/>
          <w:divBdr>
            <w:top w:val="none" w:sz="0" w:space="0" w:color="auto"/>
            <w:left w:val="none" w:sz="0" w:space="0" w:color="auto"/>
            <w:bottom w:val="none" w:sz="0" w:space="0" w:color="auto"/>
            <w:right w:val="none" w:sz="0" w:space="0" w:color="auto"/>
          </w:divBdr>
        </w:div>
      </w:divsChild>
    </w:div>
    <w:div w:id="230779150">
      <w:bodyDiv w:val="1"/>
      <w:marLeft w:val="0"/>
      <w:marRight w:val="0"/>
      <w:marTop w:val="0"/>
      <w:marBottom w:val="0"/>
      <w:divBdr>
        <w:top w:val="none" w:sz="0" w:space="0" w:color="auto"/>
        <w:left w:val="none" w:sz="0" w:space="0" w:color="auto"/>
        <w:bottom w:val="none" w:sz="0" w:space="0" w:color="auto"/>
        <w:right w:val="none" w:sz="0" w:space="0" w:color="auto"/>
      </w:divBdr>
      <w:divsChild>
        <w:div w:id="102192155">
          <w:marLeft w:val="0"/>
          <w:marRight w:val="0"/>
          <w:marTop w:val="0"/>
          <w:marBottom w:val="0"/>
          <w:divBdr>
            <w:top w:val="none" w:sz="0" w:space="0" w:color="auto"/>
            <w:left w:val="none" w:sz="0" w:space="0" w:color="auto"/>
            <w:bottom w:val="none" w:sz="0" w:space="0" w:color="auto"/>
            <w:right w:val="none" w:sz="0" w:space="0" w:color="auto"/>
          </w:divBdr>
          <w:divsChild>
            <w:div w:id="716004622">
              <w:marLeft w:val="0"/>
              <w:marRight w:val="0"/>
              <w:marTop w:val="0"/>
              <w:marBottom w:val="0"/>
              <w:divBdr>
                <w:top w:val="none" w:sz="0" w:space="0" w:color="auto"/>
                <w:left w:val="none" w:sz="0" w:space="0" w:color="auto"/>
                <w:bottom w:val="none" w:sz="0" w:space="0" w:color="auto"/>
                <w:right w:val="none" w:sz="0" w:space="0" w:color="auto"/>
              </w:divBdr>
            </w:div>
          </w:divsChild>
        </w:div>
        <w:div w:id="414669510">
          <w:marLeft w:val="0"/>
          <w:marRight w:val="0"/>
          <w:marTop w:val="0"/>
          <w:marBottom w:val="0"/>
          <w:divBdr>
            <w:top w:val="none" w:sz="0" w:space="0" w:color="auto"/>
            <w:left w:val="none" w:sz="0" w:space="0" w:color="auto"/>
            <w:bottom w:val="none" w:sz="0" w:space="0" w:color="auto"/>
            <w:right w:val="none" w:sz="0" w:space="0" w:color="auto"/>
          </w:divBdr>
        </w:div>
        <w:div w:id="445584661">
          <w:marLeft w:val="0"/>
          <w:marRight w:val="0"/>
          <w:marTop w:val="0"/>
          <w:marBottom w:val="0"/>
          <w:divBdr>
            <w:top w:val="none" w:sz="0" w:space="0" w:color="auto"/>
            <w:left w:val="none" w:sz="0" w:space="0" w:color="auto"/>
            <w:bottom w:val="none" w:sz="0" w:space="0" w:color="auto"/>
            <w:right w:val="none" w:sz="0" w:space="0" w:color="auto"/>
          </w:divBdr>
        </w:div>
        <w:div w:id="498034611">
          <w:marLeft w:val="0"/>
          <w:marRight w:val="0"/>
          <w:marTop w:val="0"/>
          <w:marBottom w:val="0"/>
          <w:divBdr>
            <w:top w:val="none" w:sz="0" w:space="0" w:color="auto"/>
            <w:left w:val="none" w:sz="0" w:space="0" w:color="auto"/>
            <w:bottom w:val="none" w:sz="0" w:space="0" w:color="auto"/>
            <w:right w:val="none" w:sz="0" w:space="0" w:color="auto"/>
          </w:divBdr>
          <w:divsChild>
            <w:div w:id="134952941">
              <w:marLeft w:val="0"/>
              <w:marRight w:val="0"/>
              <w:marTop w:val="0"/>
              <w:marBottom w:val="0"/>
              <w:divBdr>
                <w:top w:val="none" w:sz="0" w:space="0" w:color="auto"/>
                <w:left w:val="none" w:sz="0" w:space="0" w:color="auto"/>
                <w:bottom w:val="none" w:sz="0" w:space="0" w:color="auto"/>
                <w:right w:val="none" w:sz="0" w:space="0" w:color="auto"/>
              </w:divBdr>
            </w:div>
          </w:divsChild>
        </w:div>
        <w:div w:id="651716395">
          <w:marLeft w:val="0"/>
          <w:marRight w:val="0"/>
          <w:marTop w:val="0"/>
          <w:marBottom w:val="0"/>
          <w:divBdr>
            <w:top w:val="none" w:sz="0" w:space="0" w:color="auto"/>
            <w:left w:val="none" w:sz="0" w:space="0" w:color="auto"/>
            <w:bottom w:val="none" w:sz="0" w:space="0" w:color="auto"/>
            <w:right w:val="none" w:sz="0" w:space="0" w:color="auto"/>
          </w:divBdr>
        </w:div>
        <w:div w:id="713847856">
          <w:marLeft w:val="0"/>
          <w:marRight w:val="0"/>
          <w:marTop w:val="300"/>
          <w:marBottom w:val="0"/>
          <w:divBdr>
            <w:top w:val="none" w:sz="0" w:space="0" w:color="auto"/>
            <w:left w:val="none" w:sz="0" w:space="0" w:color="auto"/>
            <w:bottom w:val="none" w:sz="0" w:space="0" w:color="auto"/>
            <w:right w:val="none" w:sz="0" w:space="0" w:color="auto"/>
          </w:divBdr>
          <w:divsChild>
            <w:div w:id="1312058870">
              <w:marLeft w:val="0"/>
              <w:marRight w:val="0"/>
              <w:marTop w:val="0"/>
              <w:marBottom w:val="0"/>
              <w:divBdr>
                <w:top w:val="none" w:sz="0" w:space="0" w:color="auto"/>
                <w:left w:val="none" w:sz="0" w:space="0" w:color="auto"/>
                <w:bottom w:val="none" w:sz="0" w:space="0" w:color="auto"/>
                <w:right w:val="none" w:sz="0" w:space="0" w:color="auto"/>
              </w:divBdr>
              <w:divsChild>
                <w:div w:id="1246762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112338">
          <w:marLeft w:val="0"/>
          <w:marRight w:val="0"/>
          <w:marTop w:val="0"/>
          <w:marBottom w:val="0"/>
          <w:divBdr>
            <w:top w:val="none" w:sz="0" w:space="0" w:color="auto"/>
            <w:left w:val="none" w:sz="0" w:space="0" w:color="auto"/>
            <w:bottom w:val="none" w:sz="0" w:space="0" w:color="auto"/>
            <w:right w:val="none" w:sz="0" w:space="0" w:color="auto"/>
          </w:divBdr>
        </w:div>
        <w:div w:id="1184855599">
          <w:marLeft w:val="0"/>
          <w:marRight w:val="0"/>
          <w:marTop w:val="0"/>
          <w:marBottom w:val="0"/>
          <w:divBdr>
            <w:top w:val="none" w:sz="0" w:space="0" w:color="auto"/>
            <w:left w:val="none" w:sz="0" w:space="0" w:color="auto"/>
            <w:bottom w:val="none" w:sz="0" w:space="0" w:color="auto"/>
            <w:right w:val="none" w:sz="0" w:space="0" w:color="auto"/>
          </w:divBdr>
          <w:divsChild>
            <w:div w:id="1589659725">
              <w:marLeft w:val="0"/>
              <w:marRight w:val="0"/>
              <w:marTop w:val="0"/>
              <w:marBottom w:val="0"/>
              <w:divBdr>
                <w:top w:val="none" w:sz="0" w:space="0" w:color="auto"/>
                <w:left w:val="none" w:sz="0" w:space="0" w:color="auto"/>
                <w:bottom w:val="none" w:sz="0" w:space="0" w:color="auto"/>
                <w:right w:val="none" w:sz="0" w:space="0" w:color="auto"/>
              </w:divBdr>
            </w:div>
          </w:divsChild>
        </w:div>
        <w:div w:id="1482649476">
          <w:marLeft w:val="0"/>
          <w:marRight w:val="0"/>
          <w:marTop w:val="300"/>
          <w:marBottom w:val="0"/>
          <w:divBdr>
            <w:top w:val="none" w:sz="0" w:space="0" w:color="auto"/>
            <w:left w:val="none" w:sz="0" w:space="0" w:color="auto"/>
            <w:bottom w:val="none" w:sz="0" w:space="0" w:color="auto"/>
            <w:right w:val="none" w:sz="0" w:space="0" w:color="auto"/>
          </w:divBdr>
          <w:divsChild>
            <w:div w:id="1497652963">
              <w:marLeft w:val="0"/>
              <w:marRight w:val="0"/>
              <w:marTop w:val="0"/>
              <w:marBottom w:val="0"/>
              <w:divBdr>
                <w:top w:val="none" w:sz="0" w:space="0" w:color="auto"/>
                <w:left w:val="none" w:sz="0" w:space="0" w:color="auto"/>
                <w:bottom w:val="none" w:sz="0" w:space="0" w:color="auto"/>
                <w:right w:val="none" w:sz="0" w:space="0" w:color="auto"/>
              </w:divBdr>
              <w:divsChild>
                <w:div w:id="1719891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901402">
          <w:marLeft w:val="0"/>
          <w:marRight w:val="0"/>
          <w:marTop w:val="0"/>
          <w:marBottom w:val="0"/>
          <w:divBdr>
            <w:top w:val="none" w:sz="0" w:space="0" w:color="auto"/>
            <w:left w:val="none" w:sz="0" w:space="0" w:color="auto"/>
            <w:bottom w:val="none" w:sz="0" w:space="0" w:color="auto"/>
            <w:right w:val="none" w:sz="0" w:space="0" w:color="auto"/>
          </w:divBdr>
          <w:divsChild>
            <w:div w:id="1650086606">
              <w:marLeft w:val="0"/>
              <w:marRight w:val="0"/>
              <w:marTop w:val="0"/>
              <w:marBottom w:val="0"/>
              <w:divBdr>
                <w:top w:val="none" w:sz="0" w:space="0" w:color="auto"/>
                <w:left w:val="none" w:sz="0" w:space="0" w:color="auto"/>
                <w:bottom w:val="none" w:sz="0" w:space="0" w:color="auto"/>
                <w:right w:val="none" w:sz="0" w:space="0" w:color="auto"/>
              </w:divBdr>
            </w:div>
          </w:divsChild>
        </w:div>
        <w:div w:id="1642419098">
          <w:marLeft w:val="0"/>
          <w:marRight w:val="0"/>
          <w:marTop w:val="0"/>
          <w:marBottom w:val="0"/>
          <w:divBdr>
            <w:top w:val="none" w:sz="0" w:space="0" w:color="auto"/>
            <w:left w:val="none" w:sz="0" w:space="0" w:color="auto"/>
            <w:bottom w:val="none" w:sz="0" w:space="0" w:color="auto"/>
            <w:right w:val="none" w:sz="0" w:space="0" w:color="auto"/>
          </w:divBdr>
          <w:divsChild>
            <w:div w:id="270285303">
              <w:marLeft w:val="0"/>
              <w:marRight w:val="0"/>
              <w:marTop w:val="0"/>
              <w:marBottom w:val="0"/>
              <w:divBdr>
                <w:top w:val="none" w:sz="0" w:space="0" w:color="auto"/>
                <w:left w:val="none" w:sz="0" w:space="0" w:color="auto"/>
                <w:bottom w:val="none" w:sz="0" w:space="0" w:color="auto"/>
                <w:right w:val="none" w:sz="0" w:space="0" w:color="auto"/>
              </w:divBdr>
            </w:div>
          </w:divsChild>
        </w:div>
        <w:div w:id="1642881343">
          <w:marLeft w:val="0"/>
          <w:marRight w:val="0"/>
          <w:marTop w:val="0"/>
          <w:marBottom w:val="0"/>
          <w:divBdr>
            <w:top w:val="none" w:sz="0" w:space="0" w:color="auto"/>
            <w:left w:val="none" w:sz="0" w:space="0" w:color="auto"/>
            <w:bottom w:val="none" w:sz="0" w:space="0" w:color="auto"/>
            <w:right w:val="none" w:sz="0" w:space="0" w:color="auto"/>
          </w:divBdr>
        </w:div>
        <w:div w:id="1702970303">
          <w:marLeft w:val="0"/>
          <w:marRight w:val="0"/>
          <w:marTop w:val="0"/>
          <w:marBottom w:val="0"/>
          <w:divBdr>
            <w:top w:val="none" w:sz="0" w:space="0" w:color="auto"/>
            <w:left w:val="none" w:sz="0" w:space="0" w:color="auto"/>
            <w:bottom w:val="none" w:sz="0" w:space="0" w:color="auto"/>
            <w:right w:val="none" w:sz="0" w:space="0" w:color="auto"/>
          </w:divBdr>
          <w:divsChild>
            <w:div w:id="1306011173">
              <w:marLeft w:val="0"/>
              <w:marRight w:val="0"/>
              <w:marTop w:val="0"/>
              <w:marBottom w:val="0"/>
              <w:divBdr>
                <w:top w:val="none" w:sz="0" w:space="0" w:color="auto"/>
                <w:left w:val="none" w:sz="0" w:space="0" w:color="auto"/>
                <w:bottom w:val="none" w:sz="0" w:space="0" w:color="auto"/>
                <w:right w:val="none" w:sz="0" w:space="0" w:color="auto"/>
              </w:divBdr>
            </w:div>
          </w:divsChild>
        </w:div>
        <w:div w:id="1704287480">
          <w:marLeft w:val="0"/>
          <w:marRight w:val="0"/>
          <w:marTop w:val="0"/>
          <w:marBottom w:val="0"/>
          <w:divBdr>
            <w:top w:val="none" w:sz="0" w:space="0" w:color="auto"/>
            <w:left w:val="none" w:sz="0" w:space="0" w:color="auto"/>
            <w:bottom w:val="none" w:sz="0" w:space="0" w:color="auto"/>
            <w:right w:val="none" w:sz="0" w:space="0" w:color="auto"/>
          </w:divBdr>
          <w:divsChild>
            <w:div w:id="2099130721">
              <w:marLeft w:val="0"/>
              <w:marRight w:val="0"/>
              <w:marTop w:val="0"/>
              <w:marBottom w:val="0"/>
              <w:divBdr>
                <w:top w:val="none" w:sz="0" w:space="0" w:color="auto"/>
                <w:left w:val="none" w:sz="0" w:space="0" w:color="auto"/>
                <w:bottom w:val="none" w:sz="0" w:space="0" w:color="auto"/>
                <w:right w:val="none" w:sz="0" w:space="0" w:color="auto"/>
              </w:divBdr>
            </w:div>
          </w:divsChild>
        </w:div>
        <w:div w:id="1741443346">
          <w:marLeft w:val="0"/>
          <w:marRight w:val="0"/>
          <w:marTop w:val="0"/>
          <w:marBottom w:val="0"/>
          <w:divBdr>
            <w:top w:val="none" w:sz="0" w:space="0" w:color="auto"/>
            <w:left w:val="none" w:sz="0" w:space="0" w:color="auto"/>
            <w:bottom w:val="none" w:sz="0" w:space="0" w:color="auto"/>
            <w:right w:val="none" w:sz="0" w:space="0" w:color="auto"/>
          </w:divBdr>
        </w:div>
        <w:div w:id="1967004817">
          <w:marLeft w:val="0"/>
          <w:marRight w:val="0"/>
          <w:marTop w:val="300"/>
          <w:marBottom w:val="0"/>
          <w:divBdr>
            <w:top w:val="none" w:sz="0" w:space="0" w:color="auto"/>
            <w:left w:val="none" w:sz="0" w:space="0" w:color="auto"/>
            <w:bottom w:val="none" w:sz="0" w:space="0" w:color="auto"/>
            <w:right w:val="none" w:sz="0" w:space="0" w:color="auto"/>
          </w:divBdr>
          <w:divsChild>
            <w:div w:id="308558625">
              <w:marLeft w:val="0"/>
              <w:marRight w:val="0"/>
              <w:marTop w:val="0"/>
              <w:marBottom w:val="0"/>
              <w:divBdr>
                <w:top w:val="none" w:sz="0" w:space="0" w:color="auto"/>
                <w:left w:val="none" w:sz="0" w:space="0" w:color="auto"/>
                <w:bottom w:val="none" w:sz="0" w:space="0" w:color="auto"/>
                <w:right w:val="none" w:sz="0" w:space="0" w:color="auto"/>
              </w:divBdr>
              <w:divsChild>
                <w:div w:id="23181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373473">
          <w:marLeft w:val="0"/>
          <w:marRight w:val="0"/>
          <w:marTop w:val="0"/>
          <w:marBottom w:val="0"/>
          <w:divBdr>
            <w:top w:val="none" w:sz="0" w:space="0" w:color="auto"/>
            <w:left w:val="none" w:sz="0" w:space="0" w:color="auto"/>
            <w:bottom w:val="none" w:sz="0" w:space="0" w:color="auto"/>
            <w:right w:val="none" w:sz="0" w:space="0" w:color="auto"/>
          </w:divBdr>
        </w:div>
        <w:div w:id="2013800900">
          <w:marLeft w:val="0"/>
          <w:marRight w:val="0"/>
          <w:marTop w:val="300"/>
          <w:marBottom w:val="0"/>
          <w:divBdr>
            <w:top w:val="none" w:sz="0" w:space="0" w:color="auto"/>
            <w:left w:val="none" w:sz="0" w:space="0" w:color="auto"/>
            <w:bottom w:val="none" w:sz="0" w:space="0" w:color="auto"/>
            <w:right w:val="none" w:sz="0" w:space="0" w:color="auto"/>
          </w:divBdr>
          <w:divsChild>
            <w:div w:id="1796830316">
              <w:marLeft w:val="0"/>
              <w:marRight w:val="0"/>
              <w:marTop w:val="0"/>
              <w:marBottom w:val="0"/>
              <w:divBdr>
                <w:top w:val="none" w:sz="0" w:space="0" w:color="auto"/>
                <w:left w:val="none" w:sz="0" w:space="0" w:color="auto"/>
                <w:bottom w:val="none" w:sz="0" w:space="0" w:color="auto"/>
                <w:right w:val="none" w:sz="0" w:space="0" w:color="auto"/>
              </w:divBdr>
              <w:divsChild>
                <w:div w:id="1015962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0970069">
      <w:bodyDiv w:val="1"/>
      <w:marLeft w:val="0"/>
      <w:marRight w:val="0"/>
      <w:marTop w:val="0"/>
      <w:marBottom w:val="0"/>
      <w:divBdr>
        <w:top w:val="none" w:sz="0" w:space="0" w:color="auto"/>
        <w:left w:val="none" w:sz="0" w:space="0" w:color="auto"/>
        <w:bottom w:val="none" w:sz="0" w:space="0" w:color="auto"/>
        <w:right w:val="none" w:sz="0" w:space="0" w:color="auto"/>
      </w:divBdr>
      <w:divsChild>
        <w:div w:id="149056769">
          <w:marLeft w:val="0"/>
          <w:marRight w:val="0"/>
          <w:marTop w:val="0"/>
          <w:marBottom w:val="0"/>
          <w:divBdr>
            <w:top w:val="none" w:sz="0" w:space="0" w:color="auto"/>
            <w:left w:val="none" w:sz="0" w:space="0" w:color="auto"/>
            <w:bottom w:val="none" w:sz="0" w:space="0" w:color="auto"/>
            <w:right w:val="none" w:sz="0" w:space="0" w:color="auto"/>
          </w:divBdr>
          <w:divsChild>
            <w:div w:id="760837539">
              <w:marLeft w:val="0"/>
              <w:marRight w:val="0"/>
              <w:marTop w:val="0"/>
              <w:marBottom w:val="0"/>
              <w:divBdr>
                <w:top w:val="none" w:sz="0" w:space="0" w:color="auto"/>
                <w:left w:val="none" w:sz="0" w:space="0" w:color="auto"/>
                <w:bottom w:val="none" w:sz="0" w:space="0" w:color="auto"/>
                <w:right w:val="none" w:sz="0" w:space="0" w:color="auto"/>
              </w:divBdr>
            </w:div>
          </w:divsChild>
        </w:div>
        <w:div w:id="151796831">
          <w:marLeft w:val="0"/>
          <w:marRight w:val="0"/>
          <w:marTop w:val="0"/>
          <w:marBottom w:val="0"/>
          <w:divBdr>
            <w:top w:val="none" w:sz="0" w:space="0" w:color="auto"/>
            <w:left w:val="none" w:sz="0" w:space="0" w:color="auto"/>
            <w:bottom w:val="none" w:sz="0" w:space="0" w:color="auto"/>
            <w:right w:val="none" w:sz="0" w:space="0" w:color="auto"/>
          </w:divBdr>
        </w:div>
        <w:div w:id="399253767">
          <w:marLeft w:val="0"/>
          <w:marRight w:val="0"/>
          <w:marTop w:val="0"/>
          <w:marBottom w:val="0"/>
          <w:divBdr>
            <w:top w:val="none" w:sz="0" w:space="0" w:color="auto"/>
            <w:left w:val="none" w:sz="0" w:space="0" w:color="auto"/>
            <w:bottom w:val="none" w:sz="0" w:space="0" w:color="auto"/>
            <w:right w:val="none" w:sz="0" w:space="0" w:color="auto"/>
          </w:divBdr>
          <w:divsChild>
            <w:div w:id="1022628913">
              <w:marLeft w:val="0"/>
              <w:marRight w:val="0"/>
              <w:marTop w:val="0"/>
              <w:marBottom w:val="0"/>
              <w:divBdr>
                <w:top w:val="none" w:sz="0" w:space="0" w:color="auto"/>
                <w:left w:val="none" w:sz="0" w:space="0" w:color="auto"/>
                <w:bottom w:val="none" w:sz="0" w:space="0" w:color="auto"/>
                <w:right w:val="none" w:sz="0" w:space="0" w:color="auto"/>
              </w:divBdr>
            </w:div>
          </w:divsChild>
        </w:div>
        <w:div w:id="790394201">
          <w:marLeft w:val="0"/>
          <w:marRight w:val="0"/>
          <w:marTop w:val="300"/>
          <w:marBottom w:val="0"/>
          <w:divBdr>
            <w:top w:val="none" w:sz="0" w:space="0" w:color="auto"/>
            <w:left w:val="none" w:sz="0" w:space="0" w:color="auto"/>
            <w:bottom w:val="none" w:sz="0" w:space="0" w:color="auto"/>
            <w:right w:val="none" w:sz="0" w:space="0" w:color="auto"/>
          </w:divBdr>
          <w:divsChild>
            <w:div w:id="616377148">
              <w:marLeft w:val="0"/>
              <w:marRight w:val="0"/>
              <w:marTop w:val="0"/>
              <w:marBottom w:val="0"/>
              <w:divBdr>
                <w:top w:val="none" w:sz="0" w:space="0" w:color="auto"/>
                <w:left w:val="none" w:sz="0" w:space="0" w:color="auto"/>
                <w:bottom w:val="none" w:sz="0" w:space="0" w:color="auto"/>
                <w:right w:val="none" w:sz="0" w:space="0" w:color="auto"/>
              </w:divBdr>
              <w:divsChild>
                <w:div w:id="100454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5993965">
          <w:marLeft w:val="0"/>
          <w:marRight w:val="0"/>
          <w:marTop w:val="300"/>
          <w:marBottom w:val="0"/>
          <w:divBdr>
            <w:top w:val="none" w:sz="0" w:space="0" w:color="auto"/>
            <w:left w:val="none" w:sz="0" w:space="0" w:color="auto"/>
            <w:bottom w:val="none" w:sz="0" w:space="0" w:color="auto"/>
            <w:right w:val="none" w:sz="0" w:space="0" w:color="auto"/>
          </w:divBdr>
          <w:divsChild>
            <w:div w:id="784618640">
              <w:marLeft w:val="0"/>
              <w:marRight w:val="0"/>
              <w:marTop w:val="0"/>
              <w:marBottom w:val="0"/>
              <w:divBdr>
                <w:top w:val="none" w:sz="0" w:space="0" w:color="auto"/>
                <w:left w:val="none" w:sz="0" w:space="0" w:color="auto"/>
                <w:bottom w:val="none" w:sz="0" w:space="0" w:color="auto"/>
                <w:right w:val="none" w:sz="0" w:space="0" w:color="auto"/>
              </w:divBdr>
              <w:divsChild>
                <w:div w:id="1766920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894841">
          <w:marLeft w:val="0"/>
          <w:marRight w:val="0"/>
          <w:marTop w:val="0"/>
          <w:marBottom w:val="0"/>
          <w:divBdr>
            <w:top w:val="none" w:sz="0" w:space="0" w:color="auto"/>
            <w:left w:val="none" w:sz="0" w:space="0" w:color="auto"/>
            <w:bottom w:val="none" w:sz="0" w:space="0" w:color="auto"/>
            <w:right w:val="none" w:sz="0" w:space="0" w:color="auto"/>
          </w:divBdr>
          <w:divsChild>
            <w:div w:id="267592114">
              <w:marLeft w:val="0"/>
              <w:marRight w:val="0"/>
              <w:marTop w:val="0"/>
              <w:marBottom w:val="0"/>
              <w:divBdr>
                <w:top w:val="none" w:sz="0" w:space="0" w:color="auto"/>
                <w:left w:val="none" w:sz="0" w:space="0" w:color="auto"/>
                <w:bottom w:val="none" w:sz="0" w:space="0" w:color="auto"/>
                <w:right w:val="none" w:sz="0" w:space="0" w:color="auto"/>
              </w:divBdr>
            </w:div>
          </w:divsChild>
        </w:div>
        <w:div w:id="904025069">
          <w:marLeft w:val="0"/>
          <w:marRight w:val="0"/>
          <w:marTop w:val="0"/>
          <w:marBottom w:val="0"/>
          <w:divBdr>
            <w:top w:val="none" w:sz="0" w:space="0" w:color="auto"/>
            <w:left w:val="none" w:sz="0" w:space="0" w:color="auto"/>
            <w:bottom w:val="none" w:sz="0" w:space="0" w:color="auto"/>
            <w:right w:val="none" w:sz="0" w:space="0" w:color="auto"/>
          </w:divBdr>
          <w:divsChild>
            <w:div w:id="761344008">
              <w:marLeft w:val="0"/>
              <w:marRight w:val="0"/>
              <w:marTop w:val="0"/>
              <w:marBottom w:val="0"/>
              <w:divBdr>
                <w:top w:val="none" w:sz="0" w:space="0" w:color="auto"/>
                <w:left w:val="none" w:sz="0" w:space="0" w:color="auto"/>
                <w:bottom w:val="none" w:sz="0" w:space="0" w:color="auto"/>
                <w:right w:val="none" w:sz="0" w:space="0" w:color="auto"/>
              </w:divBdr>
            </w:div>
          </w:divsChild>
        </w:div>
        <w:div w:id="946618034">
          <w:marLeft w:val="0"/>
          <w:marRight w:val="0"/>
          <w:marTop w:val="0"/>
          <w:marBottom w:val="0"/>
          <w:divBdr>
            <w:top w:val="none" w:sz="0" w:space="0" w:color="auto"/>
            <w:left w:val="none" w:sz="0" w:space="0" w:color="auto"/>
            <w:bottom w:val="none" w:sz="0" w:space="0" w:color="auto"/>
            <w:right w:val="none" w:sz="0" w:space="0" w:color="auto"/>
          </w:divBdr>
          <w:divsChild>
            <w:div w:id="1580409259">
              <w:marLeft w:val="0"/>
              <w:marRight w:val="0"/>
              <w:marTop w:val="0"/>
              <w:marBottom w:val="0"/>
              <w:divBdr>
                <w:top w:val="none" w:sz="0" w:space="0" w:color="auto"/>
                <w:left w:val="none" w:sz="0" w:space="0" w:color="auto"/>
                <w:bottom w:val="none" w:sz="0" w:space="0" w:color="auto"/>
                <w:right w:val="none" w:sz="0" w:space="0" w:color="auto"/>
              </w:divBdr>
            </w:div>
          </w:divsChild>
        </w:div>
        <w:div w:id="1034696420">
          <w:marLeft w:val="0"/>
          <w:marRight w:val="0"/>
          <w:marTop w:val="0"/>
          <w:marBottom w:val="0"/>
          <w:divBdr>
            <w:top w:val="none" w:sz="0" w:space="0" w:color="auto"/>
            <w:left w:val="none" w:sz="0" w:space="0" w:color="auto"/>
            <w:bottom w:val="none" w:sz="0" w:space="0" w:color="auto"/>
            <w:right w:val="none" w:sz="0" w:space="0" w:color="auto"/>
          </w:divBdr>
        </w:div>
        <w:div w:id="1381633159">
          <w:marLeft w:val="0"/>
          <w:marRight w:val="0"/>
          <w:marTop w:val="0"/>
          <w:marBottom w:val="0"/>
          <w:divBdr>
            <w:top w:val="none" w:sz="0" w:space="0" w:color="auto"/>
            <w:left w:val="none" w:sz="0" w:space="0" w:color="auto"/>
            <w:bottom w:val="none" w:sz="0" w:space="0" w:color="auto"/>
            <w:right w:val="none" w:sz="0" w:space="0" w:color="auto"/>
          </w:divBdr>
        </w:div>
        <w:div w:id="1502353964">
          <w:marLeft w:val="0"/>
          <w:marRight w:val="0"/>
          <w:marTop w:val="0"/>
          <w:marBottom w:val="0"/>
          <w:divBdr>
            <w:top w:val="none" w:sz="0" w:space="0" w:color="auto"/>
            <w:left w:val="none" w:sz="0" w:space="0" w:color="auto"/>
            <w:bottom w:val="none" w:sz="0" w:space="0" w:color="auto"/>
            <w:right w:val="none" w:sz="0" w:space="0" w:color="auto"/>
          </w:divBdr>
        </w:div>
        <w:div w:id="1504977463">
          <w:marLeft w:val="0"/>
          <w:marRight w:val="0"/>
          <w:marTop w:val="0"/>
          <w:marBottom w:val="0"/>
          <w:divBdr>
            <w:top w:val="none" w:sz="0" w:space="0" w:color="auto"/>
            <w:left w:val="none" w:sz="0" w:space="0" w:color="auto"/>
            <w:bottom w:val="none" w:sz="0" w:space="0" w:color="auto"/>
            <w:right w:val="none" w:sz="0" w:space="0" w:color="auto"/>
          </w:divBdr>
        </w:div>
        <w:div w:id="1522159983">
          <w:marLeft w:val="0"/>
          <w:marRight w:val="0"/>
          <w:marTop w:val="0"/>
          <w:marBottom w:val="0"/>
          <w:divBdr>
            <w:top w:val="none" w:sz="0" w:space="0" w:color="auto"/>
            <w:left w:val="none" w:sz="0" w:space="0" w:color="auto"/>
            <w:bottom w:val="none" w:sz="0" w:space="0" w:color="auto"/>
            <w:right w:val="none" w:sz="0" w:space="0" w:color="auto"/>
          </w:divBdr>
        </w:div>
        <w:div w:id="1553694497">
          <w:marLeft w:val="0"/>
          <w:marRight w:val="0"/>
          <w:marTop w:val="0"/>
          <w:marBottom w:val="0"/>
          <w:divBdr>
            <w:top w:val="none" w:sz="0" w:space="0" w:color="auto"/>
            <w:left w:val="none" w:sz="0" w:space="0" w:color="auto"/>
            <w:bottom w:val="none" w:sz="0" w:space="0" w:color="auto"/>
            <w:right w:val="none" w:sz="0" w:space="0" w:color="auto"/>
          </w:divBdr>
        </w:div>
        <w:div w:id="1582178712">
          <w:marLeft w:val="0"/>
          <w:marRight w:val="0"/>
          <w:marTop w:val="0"/>
          <w:marBottom w:val="0"/>
          <w:divBdr>
            <w:top w:val="none" w:sz="0" w:space="0" w:color="auto"/>
            <w:left w:val="none" w:sz="0" w:space="0" w:color="auto"/>
            <w:bottom w:val="none" w:sz="0" w:space="0" w:color="auto"/>
            <w:right w:val="none" w:sz="0" w:space="0" w:color="auto"/>
          </w:divBdr>
          <w:divsChild>
            <w:div w:id="796416459">
              <w:marLeft w:val="0"/>
              <w:marRight w:val="0"/>
              <w:marTop w:val="0"/>
              <w:marBottom w:val="0"/>
              <w:divBdr>
                <w:top w:val="none" w:sz="0" w:space="0" w:color="auto"/>
                <w:left w:val="none" w:sz="0" w:space="0" w:color="auto"/>
                <w:bottom w:val="none" w:sz="0" w:space="0" w:color="auto"/>
                <w:right w:val="none" w:sz="0" w:space="0" w:color="auto"/>
              </w:divBdr>
            </w:div>
          </w:divsChild>
        </w:div>
        <w:div w:id="1710565151">
          <w:marLeft w:val="0"/>
          <w:marRight w:val="0"/>
          <w:marTop w:val="300"/>
          <w:marBottom w:val="0"/>
          <w:divBdr>
            <w:top w:val="none" w:sz="0" w:space="0" w:color="auto"/>
            <w:left w:val="none" w:sz="0" w:space="0" w:color="auto"/>
            <w:bottom w:val="none" w:sz="0" w:space="0" w:color="auto"/>
            <w:right w:val="none" w:sz="0" w:space="0" w:color="auto"/>
          </w:divBdr>
          <w:divsChild>
            <w:div w:id="2048528141">
              <w:marLeft w:val="0"/>
              <w:marRight w:val="0"/>
              <w:marTop w:val="0"/>
              <w:marBottom w:val="0"/>
              <w:divBdr>
                <w:top w:val="none" w:sz="0" w:space="0" w:color="auto"/>
                <w:left w:val="none" w:sz="0" w:space="0" w:color="auto"/>
                <w:bottom w:val="none" w:sz="0" w:space="0" w:color="auto"/>
                <w:right w:val="none" w:sz="0" w:space="0" w:color="auto"/>
              </w:divBdr>
              <w:divsChild>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828393">
          <w:marLeft w:val="0"/>
          <w:marRight w:val="0"/>
          <w:marTop w:val="300"/>
          <w:marBottom w:val="0"/>
          <w:divBdr>
            <w:top w:val="none" w:sz="0" w:space="0" w:color="auto"/>
            <w:left w:val="none" w:sz="0" w:space="0" w:color="auto"/>
            <w:bottom w:val="none" w:sz="0" w:space="0" w:color="auto"/>
            <w:right w:val="none" w:sz="0" w:space="0" w:color="auto"/>
          </w:divBdr>
          <w:divsChild>
            <w:div w:id="197359454">
              <w:marLeft w:val="0"/>
              <w:marRight w:val="0"/>
              <w:marTop w:val="0"/>
              <w:marBottom w:val="0"/>
              <w:divBdr>
                <w:top w:val="none" w:sz="0" w:space="0" w:color="auto"/>
                <w:left w:val="none" w:sz="0" w:space="0" w:color="auto"/>
                <w:bottom w:val="none" w:sz="0" w:space="0" w:color="auto"/>
                <w:right w:val="none" w:sz="0" w:space="0" w:color="auto"/>
              </w:divBdr>
              <w:divsChild>
                <w:div w:id="458961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9061989">
          <w:marLeft w:val="0"/>
          <w:marRight w:val="0"/>
          <w:marTop w:val="0"/>
          <w:marBottom w:val="0"/>
          <w:divBdr>
            <w:top w:val="none" w:sz="0" w:space="0" w:color="auto"/>
            <w:left w:val="none" w:sz="0" w:space="0" w:color="auto"/>
            <w:bottom w:val="none" w:sz="0" w:space="0" w:color="auto"/>
            <w:right w:val="none" w:sz="0" w:space="0" w:color="auto"/>
          </w:divBdr>
          <w:divsChild>
            <w:div w:id="32050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932983">
      <w:bodyDiv w:val="1"/>
      <w:marLeft w:val="0"/>
      <w:marRight w:val="0"/>
      <w:marTop w:val="0"/>
      <w:marBottom w:val="0"/>
      <w:divBdr>
        <w:top w:val="none" w:sz="0" w:space="0" w:color="auto"/>
        <w:left w:val="none" w:sz="0" w:space="0" w:color="auto"/>
        <w:bottom w:val="none" w:sz="0" w:space="0" w:color="auto"/>
        <w:right w:val="none" w:sz="0" w:space="0" w:color="auto"/>
      </w:divBdr>
    </w:div>
    <w:div w:id="233666924">
      <w:bodyDiv w:val="1"/>
      <w:marLeft w:val="0"/>
      <w:marRight w:val="0"/>
      <w:marTop w:val="0"/>
      <w:marBottom w:val="0"/>
      <w:divBdr>
        <w:top w:val="none" w:sz="0" w:space="0" w:color="auto"/>
        <w:left w:val="none" w:sz="0" w:space="0" w:color="auto"/>
        <w:bottom w:val="none" w:sz="0" w:space="0" w:color="auto"/>
        <w:right w:val="none" w:sz="0" w:space="0" w:color="auto"/>
      </w:divBdr>
    </w:div>
    <w:div w:id="234585596">
      <w:bodyDiv w:val="1"/>
      <w:marLeft w:val="0"/>
      <w:marRight w:val="0"/>
      <w:marTop w:val="0"/>
      <w:marBottom w:val="0"/>
      <w:divBdr>
        <w:top w:val="none" w:sz="0" w:space="0" w:color="auto"/>
        <w:left w:val="none" w:sz="0" w:space="0" w:color="auto"/>
        <w:bottom w:val="none" w:sz="0" w:space="0" w:color="auto"/>
        <w:right w:val="none" w:sz="0" w:space="0" w:color="auto"/>
      </w:divBdr>
      <w:divsChild>
        <w:div w:id="474836999">
          <w:marLeft w:val="0"/>
          <w:marRight w:val="0"/>
          <w:marTop w:val="0"/>
          <w:marBottom w:val="0"/>
          <w:divBdr>
            <w:top w:val="none" w:sz="0" w:space="0" w:color="auto"/>
            <w:left w:val="none" w:sz="0" w:space="0" w:color="auto"/>
            <w:bottom w:val="none" w:sz="0" w:space="0" w:color="auto"/>
            <w:right w:val="none" w:sz="0" w:space="0" w:color="auto"/>
          </w:divBdr>
          <w:divsChild>
            <w:div w:id="314336027">
              <w:marLeft w:val="0"/>
              <w:marRight w:val="0"/>
              <w:marTop w:val="0"/>
              <w:marBottom w:val="0"/>
              <w:divBdr>
                <w:top w:val="none" w:sz="0" w:space="0" w:color="auto"/>
                <w:left w:val="none" w:sz="0" w:space="0" w:color="auto"/>
                <w:bottom w:val="none" w:sz="0" w:space="0" w:color="auto"/>
                <w:right w:val="none" w:sz="0" w:space="0" w:color="auto"/>
              </w:divBdr>
            </w:div>
          </w:divsChild>
        </w:div>
        <w:div w:id="519587212">
          <w:marLeft w:val="0"/>
          <w:marRight w:val="0"/>
          <w:marTop w:val="0"/>
          <w:marBottom w:val="0"/>
          <w:divBdr>
            <w:top w:val="none" w:sz="0" w:space="0" w:color="auto"/>
            <w:left w:val="none" w:sz="0" w:space="0" w:color="auto"/>
            <w:bottom w:val="none" w:sz="0" w:space="0" w:color="auto"/>
            <w:right w:val="none" w:sz="0" w:space="0" w:color="auto"/>
          </w:divBdr>
          <w:divsChild>
            <w:div w:id="864637765">
              <w:marLeft w:val="0"/>
              <w:marRight w:val="0"/>
              <w:marTop w:val="0"/>
              <w:marBottom w:val="0"/>
              <w:divBdr>
                <w:top w:val="none" w:sz="0" w:space="0" w:color="auto"/>
                <w:left w:val="none" w:sz="0" w:space="0" w:color="auto"/>
                <w:bottom w:val="none" w:sz="0" w:space="0" w:color="auto"/>
                <w:right w:val="none" w:sz="0" w:space="0" w:color="auto"/>
              </w:divBdr>
            </w:div>
          </w:divsChild>
        </w:div>
        <w:div w:id="538053360">
          <w:marLeft w:val="0"/>
          <w:marRight w:val="0"/>
          <w:marTop w:val="0"/>
          <w:marBottom w:val="0"/>
          <w:divBdr>
            <w:top w:val="none" w:sz="0" w:space="0" w:color="auto"/>
            <w:left w:val="none" w:sz="0" w:space="0" w:color="auto"/>
            <w:bottom w:val="none" w:sz="0" w:space="0" w:color="auto"/>
            <w:right w:val="none" w:sz="0" w:space="0" w:color="auto"/>
          </w:divBdr>
        </w:div>
        <w:div w:id="575633424">
          <w:marLeft w:val="0"/>
          <w:marRight w:val="0"/>
          <w:marTop w:val="300"/>
          <w:marBottom w:val="0"/>
          <w:divBdr>
            <w:top w:val="none" w:sz="0" w:space="0" w:color="auto"/>
            <w:left w:val="none" w:sz="0" w:space="0" w:color="auto"/>
            <w:bottom w:val="none" w:sz="0" w:space="0" w:color="auto"/>
            <w:right w:val="none" w:sz="0" w:space="0" w:color="auto"/>
          </w:divBdr>
          <w:divsChild>
            <w:div w:id="435097382">
              <w:marLeft w:val="0"/>
              <w:marRight w:val="0"/>
              <w:marTop w:val="0"/>
              <w:marBottom w:val="0"/>
              <w:divBdr>
                <w:top w:val="none" w:sz="0" w:space="0" w:color="auto"/>
                <w:left w:val="none" w:sz="0" w:space="0" w:color="auto"/>
                <w:bottom w:val="none" w:sz="0" w:space="0" w:color="auto"/>
                <w:right w:val="none" w:sz="0" w:space="0" w:color="auto"/>
              </w:divBdr>
              <w:divsChild>
                <w:div w:id="727069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172066">
          <w:marLeft w:val="0"/>
          <w:marRight w:val="0"/>
          <w:marTop w:val="0"/>
          <w:marBottom w:val="0"/>
          <w:divBdr>
            <w:top w:val="none" w:sz="0" w:space="0" w:color="auto"/>
            <w:left w:val="none" w:sz="0" w:space="0" w:color="auto"/>
            <w:bottom w:val="none" w:sz="0" w:space="0" w:color="auto"/>
            <w:right w:val="none" w:sz="0" w:space="0" w:color="auto"/>
          </w:divBdr>
        </w:div>
        <w:div w:id="662322789">
          <w:marLeft w:val="0"/>
          <w:marRight w:val="0"/>
          <w:marTop w:val="0"/>
          <w:marBottom w:val="0"/>
          <w:divBdr>
            <w:top w:val="none" w:sz="0" w:space="0" w:color="auto"/>
            <w:left w:val="none" w:sz="0" w:space="0" w:color="auto"/>
            <w:bottom w:val="none" w:sz="0" w:space="0" w:color="auto"/>
            <w:right w:val="none" w:sz="0" w:space="0" w:color="auto"/>
          </w:divBdr>
        </w:div>
        <w:div w:id="817379469">
          <w:marLeft w:val="0"/>
          <w:marRight w:val="0"/>
          <w:marTop w:val="0"/>
          <w:marBottom w:val="0"/>
          <w:divBdr>
            <w:top w:val="none" w:sz="0" w:space="0" w:color="auto"/>
            <w:left w:val="none" w:sz="0" w:space="0" w:color="auto"/>
            <w:bottom w:val="none" w:sz="0" w:space="0" w:color="auto"/>
            <w:right w:val="none" w:sz="0" w:space="0" w:color="auto"/>
          </w:divBdr>
          <w:divsChild>
            <w:div w:id="863522526">
              <w:marLeft w:val="0"/>
              <w:marRight w:val="0"/>
              <w:marTop w:val="0"/>
              <w:marBottom w:val="0"/>
              <w:divBdr>
                <w:top w:val="none" w:sz="0" w:space="0" w:color="auto"/>
                <w:left w:val="none" w:sz="0" w:space="0" w:color="auto"/>
                <w:bottom w:val="none" w:sz="0" w:space="0" w:color="auto"/>
                <w:right w:val="none" w:sz="0" w:space="0" w:color="auto"/>
              </w:divBdr>
            </w:div>
          </w:divsChild>
        </w:div>
        <w:div w:id="859274133">
          <w:marLeft w:val="0"/>
          <w:marRight w:val="0"/>
          <w:marTop w:val="0"/>
          <w:marBottom w:val="0"/>
          <w:divBdr>
            <w:top w:val="none" w:sz="0" w:space="0" w:color="auto"/>
            <w:left w:val="none" w:sz="0" w:space="0" w:color="auto"/>
            <w:bottom w:val="none" w:sz="0" w:space="0" w:color="auto"/>
            <w:right w:val="none" w:sz="0" w:space="0" w:color="auto"/>
          </w:divBdr>
          <w:divsChild>
            <w:div w:id="906578006">
              <w:marLeft w:val="0"/>
              <w:marRight w:val="0"/>
              <w:marTop w:val="0"/>
              <w:marBottom w:val="0"/>
              <w:divBdr>
                <w:top w:val="none" w:sz="0" w:space="0" w:color="auto"/>
                <w:left w:val="none" w:sz="0" w:space="0" w:color="auto"/>
                <w:bottom w:val="none" w:sz="0" w:space="0" w:color="auto"/>
                <w:right w:val="none" w:sz="0" w:space="0" w:color="auto"/>
              </w:divBdr>
            </w:div>
          </w:divsChild>
        </w:div>
        <w:div w:id="917640538">
          <w:marLeft w:val="0"/>
          <w:marRight w:val="0"/>
          <w:marTop w:val="0"/>
          <w:marBottom w:val="0"/>
          <w:divBdr>
            <w:top w:val="none" w:sz="0" w:space="0" w:color="auto"/>
            <w:left w:val="none" w:sz="0" w:space="0" w:color="auto"/>
            <w:bottom w:val="none" w:sz="0" w:space="0" w:color="auto"/>
            <w:right w:val="none" w:sz="0" w:space="0" w:color="auto"/>
          </w:divBdr>
          <w:divsChild>
            <w:div w:id="1681084710">
              <w:marLeft w:val="0"/>
              <w:marRight w:val="0"/>
              <w:marTop w:val="0"/>
              <w:marBottom w:val="0"/>
              <w:divBdr>
                <w:top w:val="none" w:sz="0" w:space="0" w:color="auto"/>
                <w:left w:val="none" w:sz="0" w:space="0" w:color="auto"/>
                <w:bottom w:val="none" w:sz="0" w:space="0" w:color="auto"/>
                <w:right w:val="none" w:sz="0" w:space="0" w:color="auto"/>
              </w:divBdr>
            </w:div>
          </w:divsChild>
        </w:div>
        <w:div w:id="965163870">
          <w:marLeft w:val="0"/>
          <w:marRight w:val="0"/>
          <w:marTop w:val="300"/>
          <w:marBottom w:val="0"/>
          <w:divBdr>
            <w:top w:val="none" w:sz="0" w:space="0" w:color="auto"/>
            <w:left w:val="none" w:sz="0" w:space="0" w:color="auto"/>
            <w:bottom w:val="none" w:sz="0" w:space="0" w:color="auto"/>
            <w:right w:val="none" w:sz="0" w:space="0" w:color="auto"/>
          </w:divBdr>
          <w:divsChild>
            <w:div w:id="1709842542">
              <w:marLeft w:val="0"/>
              <w:marRight w:val="0"/>
              <w:marTop w:val="0"/>
              <w:marBottom w:val="0"/>
              <w:divBdr>
                <w:top w:val="none" w:sz="0" w:space="0" w:color="auto"/>
                <w:left w:val="none" w:sz="0" w:space="0" w:color="auto"/>
                <w:bottom w:val="none" w:sz="0" w:space="0" w:color="auto"/>
                <w:right w:val="none" w:sz="0" w:space="0" w:color="auto"/>
              </w:divBdr>
              <w:divsChild>
                <w:div w:id="850098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100893">
          <w:marLeft w:val="0"/>
          <w:marRight w:val="0"/>
          <w:marTop w:val="0"/>
          <w:marBottom w:val="0"/>
          <w:divBdr>
            <w:top w:val="none" w:sz="0" w:space="0" w:color="auto"/>
            <w:left w:val="none" w:sz="0" w:space="0" w:color="auto"/>
            <w:bottom w:val="none" w:sz="0" w:space="0" w:color="auto"/>
            <w:right w:val="none" w:sz="0" w:space="0" w:color="auto"/>
          </w:divBdr>
        </w:div>
        <w:div w:id="1112750371">
          <w:marLeft w:val="0"/>
          <w:marRight w:val="0"/>
          <w:marTop w:val="0"/>
          <w:marBottom w:val="0"/>
          <w:divBdr>
            <w:top w:val="none" w:sz="0" w:space="0" w:color="auto"/>
            <w:left w:val="none" w:sz="0" w:space="0" w:color="auto"/>
            <w:bottom w:val="none" w:sz="0" w:space="0" w:color="auto"/>
            <w:right w:val="none" w:sz="0" w:space="0" w:color="auto"/>
          </w:divBdr>
        </w:div>
        <w:div w:id="1166676571">
          <w:marLeft w:val="0"/>
          <w:marRight w:val="0"/>
          <w:marTop w:val="300"/>
          <w:marBottom w:val="0"/>
          <w:divBdr>
            <w:top w:val="none" w:sz="0" w:space="0" w:color="auto"/>
            <w:left w:val="none" w:sz="0" w:space="0" w:color="auto"/>
            <w:bottom w:val="none" w:sz="0" w:space="0" w:color="auto"/>
            <w:right w:val="none" w:sz="0" w:space="0" w:color="auto"/>
          </w:divBdr>
          <w:divsChild>
            <w:div w:id="421489123">
              <w:marLeft w:val="0"/>
              <w:marRight w:val="0"/>
              <w:marTop w:val="0"/>
              <w:marBottom w:val="0"/>
              <w:divBdr>
                <w:top w:val="none" w:sz="0" w:space="0" w:color="auto"/>
                <w:left w:val="none" w:sz="0" w:space="0" w:color="auto"/>
                <w:bottom w:val="none" w:sz="0" w:space="0" w:color="auto"/>
                <w:right w:val="none" w:sz="0" w:space="0" w:color="auto"/>
              </w:divBdr>
              <w:divsChild>
                <w:div w:id="1767113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230083">
          <w:marLeft w:val="0"/>
          <w:marRight w:val="0"/>
          <w:marTop w:val="0"/>
          <w:marBottom w:val="0"/>
          <w:divBdr>
            <w:top w:val="none" w:sz="0" w:space="0" w:color="auto"/>
            <w:left w:val="none" w:sz="0" w:space="0" w:color="auto"/>
            <w:bottom w:val="none" w:sz="0" w:space="0" w:color="auto"/>
            <w:right w:val="none" w:sz="0" w:space="0" w:color="auto"/>
          </w:divBdr>
        </w:div>
        <w:div w:id="1658265376">
          <w:marLeft w:val="0"/>
          <w:marRight w:val="0"/>
          <w:marTop w:val="0"/>
          <w:marBottom w:val="0"/>
          <w:divBdr>
            <w:top w:val="none" w:sz="0" w:space="0" w:color="auto"/>
            <w:left w:val="none" w:sz="0" w:space="0" w:color="auto"/>
            <w:bottom w:val="none" w:sz="0" w:space="0" w:color="auto"/>
            <w:right w:val="none" w:sz="0" w:space="0" w:color="auto"/>
          </w:divBdr>
        </w:div>
        <w:div w:id="1708094888">
          <w:marLeft w:val="0"/>
          <w:marRight w:val="0"/>
          <w:marTop w:val="0"/>
          <w:marBottom w:val="0"/>
          <w:divBdr>
            <w:top w:val="none" w:sz="0" w:space="0" w:color="auto"/>
            <w:left w:val="none" w:sz="0" w:space="0" w:color="auto"/>
            <w:bottom w:val="none" w:sz="0" w:space="0" w:color="auto"/>
            <w:right w:val="none" w:sz="0" w:space="0" w:color="auto"/>
          </w:divBdr>
          <w:divsChild>
            <w:div w:id="739063791">
              <w:marLeft w:val="0"/>
              <w:marRight w:val="0"/>
              <w:marTop w:val="0"/>
              <w:marBottom w:val="0"/>
              <w:divBdr>
                <w:top w:val="none" w:sz="0" w:space="0" w:color="auto"/>
                <w:left w:val="none" w:sz="0" w:space="0" w:color="auto"/>
                <w:bottom w:val="none" w:sz="0" w:space="0" w:color="auto"/>
                <w:right w:val="none" w:sz="0" w:space="0" w:color="auto"/>
              </w:divBdr>
            </w:div>
          </w:divsChild>
        </w:div>
        <w:div w:id="1941833974">
          <w:marLeft w:val="0"/>
          <w:marRight w:val="0"/>
          <w:marTop w:val="0"/>
          <w:marBottom w:val="0"/>
          <w:divBdr>
            <w:top w:val="none" w:sz="0" w:space="0" w:color="auto"/>
            <w:left w:val="none" w:sz="0" w:space="0" w:color="auto"/>
            <w:bottom w:val="none" w:sz="0" w:space="0" w:color="auto"/>
            <w:right w:val="none" w:sz="0" w:space="0" w:color="auto"/>
          </w:divBdr>
          <w:divsChild>
            <w:div w:id="207574185">
              <w:marLeft w:val="0"/>
              <w:marRight w:val="0"/>
              <w:marTop w:val="0"/>
              <w:marBottom w:val="0"/>
              <w:divBdr>
                <w:top w:val="none" w:sz="0" w:space="0" w:color="auto"/>
                <w:left w:val="none" w:sz="0" w:space="0" w:color="auto"/>
                <w:bottom w:val="none" w:sz="0" w:space="0" w:color="auto"/>
                <w:right w:val="none" w:sz="0" w:space="0" w:color="auto"/>
              </w:divBdr>
            </w:div>
          </w:divsChild>
        </w:div>
        <w:div w:id="2089570936">
          <w:marLeft w:val="0"/>
          <w:marRight w:val="0"/>
          <w:marTop w:val="300"/>
          <w:marBottom w:val="0"/>
          <w:divBdr>
            <w:top w:val="none" w:sz="0" w:space="0" w:color="auto"/>
            <w:left w:val="none" w:sz="0" w:space="0" w:color="auto"/>
            <w:bottom w:val="none" w:sz="0" w:space="0" w:color="auto"/>
            <w:right w:val="none" w:sz="0" w:space="0" w:color="auto"/>
          </w:divBdr>
          <w:divsChild>
            <w:div w:id="1982036073">
              <w:marLeft w:val="0"/>
              <w:marRight w:val="0"/>
              <w:marTop w:val="0"/>
              <w:marBottom w:val="0"/>
              <w:divBdr>
                <w:top w:val="none" w:sz="0" w:space="0" w:color="auto"/>
                <w:left w:val="none" w:sz="0" w:space="0" w:color="auto"/>
                <w:bottom w:val="none" w:sz="0" w:space="0" w:color="auto"/>
                <w:right w:val="none" w:sz="0" w:space="0" w:color="auto"/>
              </w:divBdr>
              <w:divsChild>
                <w:div w:id="606616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5171696">
      <w:bodyDiv w:val="1"/>
      <w:marLeft w:val="0"/>
      <w:marRight w:val="0"/>
      <w:marTop w:val="0"/>
      <w:marBottom w:val="0"/>
      <w:divBdr>
        <w:top w:val="none" w:sz="0" w:space="0" w:color="auto"/>
        <w:left w:val="none" w:sz="0" w:space="0" w:color="auto"/>
        <w:bottom w:val="none" w:sz="0" w:space="0" w:color="auto"/>
        <w:right w:val="none" w:sz="0" w:space="0" w:color="auto"/>
      </w:divBdr>
      <w:divsChild>
        <w:div w:id="112212643">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317002482">
          <w:marLeft w:val="0"/>
          <w:marRight w:val="0"/>
          <w:marTop w:val="0"/>
          <w:marBottom w:val="0"/>
          <w:divBdr>
            <w:top w:val="none" w:sz="0" w:space="0" w:color="auto"/>
            <w:left w:val="none" w:sz="0" w:space="0" w:color="auto"/>
            <w:bottom w:val="none" w:sz="0" w:space="0" w:color="auto"/>
            <w:right w:val="none" w:sz="0" w:space="0" w:color="auto"/>
          </w:divBdr>
          <w:divsChild>
            <w:div w:id="1949577884">
              <w:marLeft w:val="0"/>
              <w:marRight w:val="0"/>
              <w:marTop w:val="0"/>
              <w:marBottom w:val="0"/>
              <w:divBdr>
                <w:top w:val="none" w:sz="0" w:space="0" w:color="auto"/>
                <w:left w:val="none" w:sz="0" w:space="0" w:color="auto"/>
                <w:bottom w:val="none" w:sz="0" w:space="0" w:color="auto"/>
                <w:right w:val="none" w:sz="0" w:space="0" w:color="auto"/>
              </w:divBdr>
            </w:div>
          </w:divsChild>
        </w:div>
        <w:div w:id="356468030">
          <w:marLeft w:val="0"/>
          <w:marRight w:val="0"/>
          <w:marTop w:val="0"/>
          <w:marBottom w:val="0"/>
          <w:divBdr>
            <w:top w:val="none" w:sz="0" w:space="0" w:color="auto"/>
            <w:left w:val="none" w:sz="0" w:space="0" w:color="auto"/>
            <w:bottom w:val="none" w:sz="0" w:space="0" w:color="auto"/>
            <w:right w:val="none" w:sz="0" w:space="0" w:color="auto"/>
          </w:divBdr>
          <w:divsChild>
            <w:div w:id="154297084">
              <w:marLeft w:val="0"/>
              <w:marRight w:val="0"/>
              <w:marTop w:val="0"/>
              <w:marBottom w:val="0"/>
              <w:divBdr>
                <w:top w:val="none" w:sz="0" w:space="0" w:color="auto"/>
                <w:left w:val="none" w:sz="0" w:space="0" w:color="auto"/>
                <w:bottom w:val="none" w:sz="0" w:space="0" w:color="auto"/>
                <w:right w:val="none" w:sz="0" w:space="0" w:color="auto"/>
              </w:divBdr>
            </w:div>
          </w:divsChild>
        </w:div>
        <w:div w:id="570390740">
          <w:marLeft w:val="0"/>
          <w:marRight w:val="0"/>
          <w:marTop w:val="300"/>
          <w:marBottom w:val="0"/>
          <w:divBdr>
            <w:top w:val="none" w:sz="0" w:space="0" w:color="auto"/>
            <w:left w:val="none" w:sz="0" w:space="0" w:color="auto"/>
            <w:bottom w:val="none" w:sz="0" w:space="0" w:color="auto"/>
            <w:right w:val="none" w:sz="0" w:space="0" w:color="auto"/>
          </w:divBdr>
          <w:divsChild>
            <w:div w:id="331765263">
              <w:marLeft w:val="0"/>
              <w:marRight w:val="0"/>
              <w:marTop w:val="0"/>
              <w:marBottom w:val="0"/>
              <w:divBdr>
                <w:top w:val="none" w:sz="0" w:space="0" w:color="auto"/>
                <w:left w:val="none" w:sz="0" w:space="0" w:color="auto"/>
                <w:bottom w:val="none" w:sz="0" w:space="0" w:color="auto"/>
                <w:right w:val="none" w:sz="0" w:space="0" w:color="auto"/>
              </w:divBdr>
              <w:divsChild>
                <w:div w:id="512646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1245307">
          <w:marLeft w:val="0"/>
          <w:marRight w:val="0"/>
          <w:marTop w:val="300"/>
          <w:marBottom w:val="0"/>
          <w:divBdr>
            <w:top w:val="none" w:sz="0" w:space="0" w:color="auto"/>
            <w:left w:val="none" w:sz="0" w:space="0" w:color="auto"/>
            <w:bottom w:val="none" w:sz="0" w:space="0" w:color="auto"/>
            <w:right w:val="none" w:sz="0" w:space="0" w:color="auto"/>
          </w:divBdr>
          <w:divsChild>
            <w:div w:id="1500804255">
              <w:marLeft w:val="0"/>
              <w:marRight w:val="0"/>
              <w:marTop w:val="0"/>
              <w:marBottom w:val="0"/>
              <w:divBdr>
                <w:top w:val="none" w:sz="0" w:space="0" w:color="auto"/>
                <w:left w:val="none" w:sz="0" w:space="0" w:color="auto"/>
                <w:bottom w:val="none" w:sz="0" w:space="0" w:color="auto"/>
                <w:right w:val="none" w:sz="0" w:space="0" w:color="auto"/>
              </w:divBdr>
              <w:divsChild>
                <w:div w:id="1596405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10572">
          <w:marLeft w:val="0"/>
          <w:marRight w:val="0"/>
          <w:marTop w:val="0"/>
          <w:marBottom w:val="0"/>
          <w:divBdr>
            <w:top w:val="none" w:sz="0" w:space="0" w:color="auto"/>
            <w:left w:val="none" w:sz="0" w:space="0" w:color="auto"/>
            <w:bottom w:val="none" w:sz="0" w:space="0" w:color="auto"/>
            <w:right w:val="none" w:sz="0" w:space="0" w:color="auto"/>
          </w:divBdr>
          <w:divsChild>
            <w:div w:id="501898354">
              <w:marLeft w:val="0"/>
              <w:marRight w:val="0"/>
              <w:marTop w:val="0"/>
              <w:marBottom w:val="0"/>
              <w:divBdr>
                <w:top w:val="none" w:sz="0" w:space="0" w:color="auto"/>
                <w:left w:val="none" w:sz="0" w:space="0" w:color="auto"/>
                <w:bottom w:val="none" w:sz="0" w:space="0" w:color="auto"/>
                <w:right w:val="none" w:sz="0" w:space="0" w:color="auto"/>
              </w:divBdr>
            </w:div>
          </w:divsChild>
        </w:div>
        <w:div w:id="857934559">
          <w:marLeft w:val="0"/>
          <w:marRight w:val="0"/>
          <w:marTop w:val="0"/>
          <w:marBottom w:val="0"/>
          <w:divBdr>
            <w:top w:val="none" w:sz="0" w:space="0" w:color="auto"/>
            <w:left w:val="none" w:sz="0" w:space="0" w:color="auto"/>
            <w:bottom w:val="none" w:sz="0" w:space="0" w:color="auto"/>
            <w:right w:val="none" w:sz="0" w:space="0" w:color="auto"/>
          </w:divBdr>
        </w:div>
        <w:div w:id="1102609672">
          <w:marLeft w:val="0"/>
          <w:marRight w:val="0"/>
          <w:marTop w:val="0"/>
          <w:marBottom w:val="0"/>
          <w:divBdr>
            <w:top w:val="none" w:sz="0" w:space="0" w:color="auto"/>
            <w:left w:val="none" w:sz="0" w:space="0" w:color="auto"/>
            <w:bottom w:val="none" w:sz="0" w:space="0" w:color="auto"/>
            <w:right w:val="none" w:sz="0" w:space="0" w:color="auto"/>
          </w:divBdr>
          <w:divsChild>
            <w:div w:id="1330212620">
              <w:marLeft w:val="0"/>
              <w:marRight w:val="0"/>
              <w:marTop w:val="0"/>
              <w:marBottom w:val="0"/>
              <w:divBdr>
                <w:top w:val="none" w:sz="0" w:space="0" w:color="auto"/>
                <w:left w:val="none" w:sz="0" w:space="0" w:color="auto"/>
                <w:bottom w:val="none" w:sz="0" w:space="0" w:color="auto"/>
                <w:right w:val="none" w:sz="0" w:space="0" w:color="auto"/>
              </w:divBdr>
            </w:div>
          </w:divsChild>
        </w:div>
        <w:div w:id="1215116906">
          <w:marLeft w:val="0"/>
          <w:marRight w:val="0"/>
          <w:marTop w:val="300"/>
          <w:marBottom w:val="0"/>
          <w:divBdr>
            <w:top w:val="none" w:sz="0" w:space="0" w:color="auto"/>
            <w:left w:val="none" w:sz="0" w:space="0" w:color="auto"/>
            <w:bottom w:val="none" w:sz="0" w:space="0" w:color="auto"/>
            <w:right w:val="none" w:sz="0" w:space="0" w:color="auto"/>
          </w:divBdr>
          <w:divsChild>
            <w:div w:id="2081899286">
              <w:marLeft w:val="0"/>
              <w:marRight w:val="0"/>
              <w:marTop w:val="0"/>
              <w:marBottom w:val="0"/>
              <w:divBdr>
                <w:top w:val="none" w:sz="0" w:space="0" w:color="auto"/>
                <w:left w:val="none" w:sz="0" w:space="0" w:color="auto"/>
                <w:bottom w:val="none" w:sz="0" w:space="0" w:color="auto"/>
                <w:right w:val="none" w:sz="0" w:space="0" w:color="auto"/>
              </w:divBdr>
              <w:divsChild>
                <w:div w:id="35562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351344">
          <w:marLeft w:val="0"/>
          <w:marRight w:val="0"/>
          <w:marTop w:val="300"/>
          <w:marBottom w:val="0"/>
          <w:divBdr>
            <w:top w:val="none" w:sz="0" w:space="0" w:color="auto"/>
            <w:left w:val="none" w:sz="0" w:space="0" w:color="auto"/>
            <w:bottom w:val="none" w:sz="0" w:space="0" w:color="auto"/>
            <w:right w:val="none" w:sz="0" w:space="0" w:color="auto"/>
          </w:divBdr>
          <w:divsChild>
            <w:div w:id="1702783649">
              <w:marLeft w:val="0"/>
              <w:marRight w:val="0"/>
              <w:marTop w:val="0"/>
              <w:marBottom w:val="0"/>
              <w:divBdr>
                <w:top w:val="none" w:sz="0" w:space="0" w:color="auto"/>
                <w:left w:val="none" w:sz="0" w:space="0" w:color="auto"/>
                <w:bottom w:val="none" w:sz="0" w:space="0" w:color="auto"/>
                <w:right w:val="none" w:sz="0" w:space="0" w:color="auto"/>
              </w:divBdr>
              <w:divsChild>
                <w:div w:id="1837526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632838">
          <w:marLeft w:val="0"/>
          <w:marRight w:val="0"/>
          <w:marTop w:val="0"/>
          <w:marBottom w:val="0"/>
          <w:divBdr>
            <w:top w:val="none" w:sz="0" w:space="0" w:color="auto"/>
            <w:left w:val="none" w:sz="0" w:space="0" w:color="auto"/>
            <w:bottom w:val="none" w:sz="0" w:space="0" w:color="auto"/>
            <w:right w:val="none" w:sz="0" w:space="0" w:color="auto"/>
          </w:divBdr>
        </w:div>
        <w:div w:id="1454137115">
          <w:marLeft w:val="0"/>
          <w:marRight w:val="0"/>
          <w:marTop w:val="0"/>
          <w:marBottom w:val="0"/>
          <w:divBdr>
            <w:top w:val="none" w:sz="0" w:space="0" w:color="auto"/>
            <w:left w:val="none" w:sz="0" w:space="0" w:color="auto"/>
            <w:bottom w:val="none" w:sz="0" w:space="0" w:color="auto"/>
            <w:right w:val="none" w:sz="0" w:space="0" w:color="auto"/>
          </w:divBdr>
          <w:divsChild>
            <w:div w:id="71439911">
              <w:marLeft w:val="0"/>
              <w:marRight w:val="0"/>
              <w:marTop w:val="0"/>
              <w:marBottom w:val="0"/>
              <w:divBdr>
                <w:top w:val="none" w:sz="0" w:space="0" w:color="auto"/>
                <w:left w:val="none" w:sz="0" w:space="0" w:color="auto"/>
                <w:bottom w:val="none" w:sz="0" w:space="0" w:color="auto"/>
                <w:right w:val="none" w:sz="0" w:space="0" w:color="auto"/>
              </w:divBdr>
            </w:div>
          </w:divsChild>
        </w:div>
        <w:div w:id="1806240669">
          <w:marLeft w:val="0"/>
          <w:marRight w:val="0"/>
          <w:marTop w:val="0"/>
          <w:marBottom w:val="0"/>
          <w:divBdr>
            <w:top w:val="none" w:sz="0" w:space="0" w:color="auto"/>
            <w:left w:val="none" w:sz="0" w:space="0" w:color="auto"/>
            <w:bottom w:val="none" w:sz="0" w:space="0" w:color="auto"/>
            <w:right w:val="none" w:sz="0" w:space="0" w:color="auto"/>
          </w:divBdr>
          <w:divsChild>
            <w:div w:id="6560719">
              <w:marLeft w:val="0"/>
              <w:marRight w:val="0"/>
              <w:marTop w:val="0"/>
              <w:marBottom w:val="0"/>
              <w:divBdr>
                <w:top w:val="none" w:sz="0" w:space="0" w:color="auto"/>
                <w:left w:val="none" w:sz="0" w:space="0" w:color="auto"/>
                <w:bottom w:val="none" w:sz="0" w:space="0" w:color="auto"/>
                <w:right w:val="none" w:sz="0" w:space="0" w:color="auto"/>
              </w:divBdr>
            </w:div>
          </w:divsChild>
        </w:div>
        <w:div w:id="1872257240">
          <w:marLeft w:val="0"/>
          <w:marRight w:val="0"/>
          <w:marTop w:val="0"/>
          <w:marBottom w:val="0"/>
          <w:divBdr>
            <w:top w:val="none" w:sz="0" w:space="0" w:color="auto"/>
            <w:left w:val="none" w:sz="0" w:space="0" w:color="auto"/>
            <w:bottom w:val="none" w:sz="0" w:space="0" w:color="auto"/>
            <w:right w:val="none" w:sz="0" w:space="0" w:color="auto"/>
          </w:divBdr>
        </w:div>
        <w:div w:id="1946572708">
          <w:marLeft w:val="0"/>
          <w:marRight w:val="0"/>
          <w:marTop w:val="0"/>
          <w:marBottom w:val="0"/>
          <w:divBdr>
            <w:top w:val="none" w:sz="0" w:space="0" w:color="auto"/>
            <w:left w:val="none" w:sz="0" w:space="0" w:color="auto"/>
            <w:bottom w:val="none" w:sz="0" w:space="0" w:color="auto"/>
            <w:right w:val="none" w:sz="0" w:space="0" w:color="auto"/>
          </w:divBdr>
        </w:div>
        <w:div w:id="1947152257">
          <w:marLeft w:val="0"/>
          <w:marRight w:val="0"/>
          <w:marTop w:val="0"/>
          <w:marBottom w:val="0"/>
          <w:divBdr>
            <w:top w:val="none" w:sz="0" w:space="0" w:color="auto"/>
            <w:left w:val="none" w:sz="0" w:space="0" w:color="auto"/>
            <w:bottom w:val="none" w:sz="0" w:space="0" w:color="auto"/>
            <w:right w:val="none" w:sz="0" w:space="0" w:color="auto"/>
          </w:divBdr>
        </w:div>
        <w:div w:id="2015766020">
          <w:marLeft w:val="0"/>
          <w:marRight w:val="0"/>
          <w:marTop w:val="0"/>
          <w:marBottom w:val="0"/>
          <w:divBdr>
            <w:top w:val="none" w:sz="0" w:space="0" w:color="auto"/>
            <w:left w:val="none" w:sz="0" w:space="0" w:color="auto"/>
            <w:bottom w:val="none" w:sz="0" w:space="0" w:color="auto"/>
            <w:right w:val="none" w:sz="0" w:space="0" w:color="auto"/>
          </w:divBdr>
          <w:divsChild>
            <w:div w:id="57856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444900">
      <w:bodyDiv w:val="1"/>
      <w:marLeft w:val="0"/>
      <w:marRight w:val="0"/>
      <w:marTop w:val="0"/>
      <w:marBottom w:val="0"/>
      <w:divBdr>
        <w:top w:val="none" w:sz="0" w:space="0" w:color="auto"/>
        <w:left w:val="none" w:sz="0" w:space="0" w:color="auto"/>
        <w:bottom w:val="none" w:sz="0" w:space="0" w:color="auto"/>
        <w:right w:val="none" w:sz="0" w:space="0" w:color="auto"/>
      </w:divBdr>
    </w:div>
    <w:div w:id="238028206">
      <w:bodyDiv w:val="1"/>
      <w:marLeft w:val="0"/>
      <w:marRight w:val="0"/>
      <w:marTop w:val="0"/>
      <w:marBottom w:val="0"/>
      <w:divBdr>
        <w:top w:val="none" w:sz="0" w:space="0" w:color="auto"/>
        <w:left w:val="none" w:sz="0" w:space="0" w:color="auto"/>
        <w:bottom w:val="none" w:sz="0" w:space="0" w:color="auto"/>
        <w:right w:val="none" w:sz="0" w:space="0" w:color="auto"/>
      </w:divBdr>
    </w:div>
    <w:div w:id="241255411">
      <w:bodyDiv w:val="1"/>
      <w:marLeft w:val="0"/>
      <w:marRight w:val="0"/>
      <w:marTop w:val="0"/>
      <w:marBottom w:val="0"/>
      <w:divBdr>
        <w:top w:val="none" w:sz="0" w:space="0" w:color="auto"/>
        <w:left w:val="none" w:sz="0" w:space="0" w:color="auto"/>
        <w:bottom w:val="none" w:sz="0" w:space="0" w:color="auto"/>
        <w:right w:val="none" w:sz="0" w:space="0" w:color="auto"/>
      </w:divBdr>
    </w:div>
    <w:div w:id="241722675">
      <w:bodyDiv w:val="1"/>
      <w:marLeft w:val="0"/>
      <w:marRight w:val="0"/>
      <w:marTop w:val="0"/>
      <w:marBottom w:val="0"/>
      <w:divBdr>
        <w:top w:val="none" w:sz="0" w:space="0" w:color="auto"/>
        <w:left w:val="none" w:sz="0" w:space="0" w:color="auto"/>
        <w:bottom w:val="none" w:sz="0" w:space="0" w:color="auto"/>
        <w:right w:val="none" w:sz="0" w:space="0" w:color="auto"/>
      </w:divBdr>
      <w:divsChild>
        <w:div w:id="172039714">
          <w:marLeft w:val="0"/>
          <w:marRight w:val="0"/>
          <w:marTop w:val="0"/>
          <w:marBottom w:val="0"/>
          <w:divBdr>
            <w:top w:val="none" w:sz="0" w:space="0" w:color="auto"/>
            <w:left w:val="none" w:sz="0" w:space="0" w:color="auto"/>
            <w:bottom w:val="none" w:sz="0" w:space="0" w:color="auto"/>
            <w:right w:val="none" w:sz="0" w:space="0" w:color="auto"/>
          </w:divBdr>
        </w:div>
        <w:div w:id="581259704">
          <w:marLeft w:val="0"/>
          <w:marRight w:val="0"/>
          <w:marTop w:val="0"/>
          <w:marBottom w:val="0"/>
          <w:divBdr>
            <w:top w:val="none" w:sz="0" w:space="0" w:color="auto"/>
            <w:left w:val="none" w:sz="0" w:space="0" w:color="auto"/>
            <w:bottom w:val="none" w:sz="0" w:space="0" w:color="auto"/>
            <w:right w:val="none" w:sz="0" w:space="0" w:color="auto"/>
          </w:divBdr>
          <w:divsChild>
            <w:div w:id="1314871927">
              <w:marLeft w:val="0"/>
              <w:marRight w:val="0"/>
              <w:marTop w:val="0"/>
              <w:marBottom w:val="0"/>
              <w:divBdr>
                <w:top w:val="none" w:sz="0" w:space="0" w:color="auto"/>
                <w:left w:val="none" w:sz="0" w:space="0" w:color="auto"/>
                <w:bottom w:val="none" w:sz="0" w:space="0" w:color="auto"/>
                <w:right w:val="none" w:sz="0" w:space="0" w:color="auto"/>
              </w:divBdr>
            </w:div>
          </w:divsChild>
        </w:div>
        <w:div w:id="631792566">
          <w:marLeft w:val="0"/>
          <w:marRight w:val="0"/>
          <w:marTop w:val="300"/>
          <w:marBottom w:val="0"/>
          <w:divBdr>
            <w:top w:val="none" w:sz="0" w:space="0" w:color="auto"/>
            <w:left w:val="none" w:sz="0" w:space="0" w:color="auto"/>
            <w:bottom w:val="none" w:sz="0" w:space="0" w:color="auto"/>
            <w:right w:val="none" w:sz="0" w:space="0" w:color="auto"/>
          </w:divBdr>
          <w:divsChild>
            <w:div w:id="1697778186">
              <w:marLeft w:val="0"/>
              <w:marRight w:val="0"/>
              <w:marTop w:val="0"/>
              <w:marBottom w:val="0"/>
              <w:divBdr>
                <w:top w:val="none" w:sz="0" w:space="0" w:color="auto"/>
                <w:left w:val="none" w:sz="0" w:space="0" w:color="auto"/>
                <w:bottom w:val="none" w:sz="0" w:space="0" w:color="auto"/>
                <w:right w:val="none" w:sz="0" w:space="0" w:color="auto"/>
              </w:divBdr>
              <w:divsChild>
                <w:div w:id="340162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3869">
          <w:marLeft w:val="0"/>
          <w:marRight w:val="0"/>
          <w:marTop w:val="0"/>
          <w:marBottom w:val="0"/>
          <w:divBdr>
            <w:top w:val="none" w:sz="0" w:space="0" w:color="auto"/>
            <w:left w:val="none" w:sz="0" w:space="0" w:color="auto"/>
            <w:bottom w:val="none" w:sz="0" w:space="0" w:color="auto"/>
            <w:right w:val="none" w:sz="0" w:space="0" w:color="auto"/>
          </w:divBdr>
          <w:divsChild>
            <w:div w:id="1733188949">
              <w:marLeft w:val="0"/>
              <w:marRight w:val="0"/>
              <w:marTop w:val="0"/>
              <w:marBottom w:val="0"/>
              <w:divBdr>
                <w:top w:val="none" w:sz="0" w:space="0" w:color="auto"/>
                <w:left w:val="none" w:sz="0" w:space="0" w:color="auto"/>
                <w:bottom w:val="none" w:sz="0" w:space="0" w:color="auto"/>
                <w:right w:val="none" w:sz="0" w:space="0" w:color="auto"/>
              </w:divBdr>
            </w:div>
          </w:divsChild>
        </w:div>
        <w:div w:id="793712721">
          <w:marLeft w:val="0"/>
          <w:marRight w:val="0"/>
          <w:marTop w:val="0"/>
          <w:marBottom w:val="0"/>
          <w:divBdr>
            <w:top w:val="none" w:sz="0" w:space="0" w:color="auto"/>
            <w:left w:val="none" w:sz="0" w:space="0" w:color="auto"/>
            <w:bottom w:val="none" w:sz="0" w:space="0" w:color="auto"/>
            <w:right w:val="none" w:sz="0" w:space="0" w:color="auto"/>
          </w:divBdr>
          <w:divsChild>
            <w:div w:id="1254433692">
              <w:marLeft w:val="0"/>
              <w:marRight w:val="0"/>
              <w:marTop w:val="0"/>
              <w:marBottom w:val="0"/>
              <w:divBdr>
                <w:top w:val="none" w:sz="0" w:space="0" w:color="auto"/>
                <w:left w:val="none" w:sz="0" w:space="0" w:color="auto"/>
                <w:bottom w:val="none" w:sz="0" w:space="0" w:color="auto"/>
                <w:right w:val="none" w:sz="0" w:space="0" w:color="auto"/>
              </w:divBdr>
            </w:div>
          </w:divsChild>
        </w:div>
        <w:div w:id="822964798">
          <w:marLeft w:val="0"/>
          <w:marRight w:val="0"/>
          <w:marTop w:val="0"/>
          <w:marBottom w:val="0"/>
          <w:divBdr>
            <w:top w:val="none" w:sz="0" w:space="0" w:color="auto"/>
            <w:left w:val="none" w:sz="0" w:space="0" w:color="auto"/>
            <w:bottom w:val="none" w:sz="0" w:space="0" w:color="auto"/>
            <w:right w:val="none" w:sz="0" w:space="0" w:color="auto"/>
          </w:divBdr>
        </w:div>
        <w:div w:id="860321378">
          <w:marLeft w:val="0"/>
          <w:marRight w:val="0"/>
          <w:marTop w:val="0"/>
          <w:marBottom w:val="0"/>
          <w:divBdr>
            <w:top w:val="none" w:sz="0" w:space="0" w:color="auto"/>
            <w:left w:val="none" w:sz="0" w:space="0" w:color="auto"/>
            <w:bottom w:val="none" w:sz="0" w:space="0" w:color="auto"/>
            <w:right w:val="none" w:sz="0" w:space="0" w:color="auto"/>
          </w:divBdr>
        </w:div>
        <w:div w:id="1102186975">
          <w:marLeft w:val="0"/>
          <w:marRight w:val="0"/>
          <w:marTop w:val="0"/>
          <w:marBottom w:val="0"/>
          <w:divBdr>
            <w:top w:val="none" w:sz="0" w:space="0" w:color="auto"/>
            <w:left w:val="none" w:sz="0" w:space="0" w:color="auto"/>
            <w:bottom w:val="none" w:sz="0" w:space="0" w:color="auto"/>
            <w:right w:val="none" w:sz="0" w:space="0" w:color="auto"/>
          </w:divBdr>
          <w:divsChild>
            <w:div w:id="1292902761">
              <w:marLeft w:val="0"/>
              <w:marRight w:val="0"/>
              <w:marTop w:val="0"/>
              <w:marBottom w:val="0"/>
              <w:divBdr>
                <w:top w:val="none" w:sz="0" w:space="0" w:color="auto"/>
                <w:left w:val="none" w:sz="0" w:space="0" w:color="auto"/>
                <w:bottom w:val="none" w:sz="0" w:space="0" w:color="auto"/>
                <w:right w:val="none" w:sz="0" w:space="0" w:color="auto"/>
              </w:divBdr>
            </w:div>
          </w:divsChild>
        </w:div>
        <w:div w:id="1154489498">
          <w:marLeft w:val="0"/>
          <w:marRight w:val="0"/>
          <w:marTop w:val="0"/>
          <w:marBottom w:val="0"/>
          <w:divBdr>
            <w:top w:val="none" w:sz="0" w:space="0" w:color="auto"/>
            <w:left w:val="none" w:sz="0" w:space="0" w:color="auto"/>
            <w:bottom w:val="none" w:sz="0" w:space="0" w:color="auto"/>
            <w:right w:val="none" w:sz="0" w:space="0" w:color="auto"/>
          </w:divBdr>
        </w:div>
        <w:div w:id="1373454546">
          <w:marLeft w:val="0"/>
          <w:marRight w:val="0"/>
          <w:marTop w:val="0"/>
          <w:marBottom w:val="0"/>
          <w:divBdr>
            <w:top w:val="none" w:sz="0" w:space="0" w:color="auto"/>
            <w:left w:val="none" w:sz="0" w:space="0" w:color="auto"/>
            <w:bottom w:val="none" w:sz="0" w:space="0" w:color="auto"/>
            <w:right w:val="none" w:sz="0" w:space="0" w:color="auto"/>
          </w:divBdr>
          <w:divsChild>
            <w:div w:id="1011840360">
              <w:marLeft w:val="0"/>
              <w:marRight w:val="0"/>
              <w:marTop w:val="0"/>
              <w:marBottom w:val="0"/>
              <w:divBdr>
                <w:top w:val="none" w:sz="0" w:space="0" w:color="auto"/>
                <w:left w:val="none" w:sz="0" w:space="0" w:color="auto"/>
                <w:bottom w:val="none" w:sz="0" w:space="0" w:color="auto"/>
                <w:right w:val="none" w:sz="0" w:space="0" w:color="auto"/>
              </w:divBdr>
            </w:div>
          </w:divsChild>
        </w:div>
        <w:div w:id="1415934950">
          <w:marLeft w:val="0"/>
          <w:marRight w:val="0"/>
          <w:marTop w:val="300"/>
          <w:marBottom w:val="0"/>
          <w:divBdr>
            <w:top w:val="none" w:sz="0" w:space="0" w:color="auto"/>
            <w:left w:val="none" w:sz="0" w:space="0" w:color="auto"/>
            <w:bottom w:val="none" w:sz="0" w:space="0" w:color="auto"/>
            <w:right w:val="none" w:sz="0" w:space="0" w:color="auto"/>
          </w:divBdr>
          <w:divsChild>
            <w:div w:id="1565675234">
              <w:marLeft w:val="0"/>
              <w:marRight w:val="0"/>
              <w:marTop w:val="0"/>
              <w:marBottom w:val="0"/>
              <w:divBdr>
                <w:top w:val="none" w:sz="0" w:space="0" w:color="auto"/>
                <w:left w:val="none" w:sz="0" w:space="0" w:color="auto"/>
                <w:bottom w:val="none" w:sz="0" w:space="0" w:color="auto"/>
                <w:right w:val="none" w:sz="0" w:space="0" w:color="auto"/>
              </w:divBdr>
              <w:divsChild>
                <w:div w:id="1841040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176335">
          <w:marLeft w:val="0"/>
          <w:marRight w:val="0"/>
          <w:marTop w:val="300"/>
          <w:marBottom w:val="0"/>
          <w:divBdr>
            <w:top w:val="none" w:sz="0" w:space="0" w:color="auto"/>
            <w:left w:val="none" w:sz="0" w:space="0" w:color="auto"/>
            <w:bottom w:val="none" w:sz="0" w:space="0" w:color="auto"/>
            <w:right w:val="none" w:sz="0" w:space="0" w:color="auto"/>
          </w:divBdr>
          <w:divsChild>
            <w:div w:id="788279652">
              <w:marLeft w:val="0"/>
              <w:marRight w:val="0"/>
              <w:marTop w:val="0"/>
              <w:marBottom w:val="0"/>
              <w:divBdr>
                <w:top w:val="none" w:sz="0" w:space="0" w:color="auto"/>
                <w:left w:val="none" w:sz="0" w:space="0" w:color="auto"/>
                <w:bottom w:val="none" w:sz="0" w:space="0" w:color="auto"/>
                <w:right w:val="none" w:sz="0" w:space="0" w:color="auto"/>
              </w:divBdr>
              <w:divsChild>
                <w:div w:id="1709600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628755">
          <w:marLeft w:val="0"/>
          <w:marRight w:val="0"/>
          <w:marTop w:val="300"/>
          <w:marBottom w:val="0"/>
          <w:divBdr>
            <w:top w:val="none" w:sz="0" w:space="0" w:color="auto"/>
            <w:left w:val="none" w:sz="0" w:space="0" w:color="auto"/>
            <w:bottom w:val="none" w:sz="0" w:space="0" w:color="auto"/>
            <w:right w:val="none" w:sz="0" w:space="0" w:color="auto"/>
          </w:divBdr>
          <w:divsChild>
            <w:div w:id="155844954">
              <w:marLeft w:val="0"/>
              <w:marRight w:val="0"/>
              <w:marTop w:val="0"/>
              <w:marBottom w:val="0"/>
              <w:divBdr>
                <w:top w:val="none" w:sz="0" w:space="0" w:color="auto"/>
                <w:left w:val="none" w:sz="0" w:space="0" w:color="auto"/>
                <w:bottom w:val="none" w:sz="0" w:space="0" w:color="auto"/>
                <w:right w:val="none" w:sz="0" w:space="0" w:color="auto"/>
              </w:divBdr>
              <w:divsChild>
                <w:div w:id="633289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7035904">
          <w:marLeft w:val="0"/>
          <w:marRight w:val="0"/>
          <w:marTop w:val="0"/>
          <w:marBottom w:val="0"/>
          <w:divBdr>
            <w:top w:val="none" w:sz="0" w:space="0" w:color="auto"/>
            <w:left w:val="none" w:sz="0" w:space="0" w:color="auto"/>
            <w:bottom w:val="none" w:sz="0" w:space="0" w:color="auto"/>
            <w:right w:val="none" w:sz="0" w:space="0" w:color="auto"/>
          </w:divBdr>
        </w:div>
        <w:div w:id="1646087882">
          <w:marLeft w:val="0"/>
          <w:marRight w:val="0"/>
          <w:marTop w:val="0"/>
          <w:marBottom w:val="0"/>
          <w:divBdr>
            <w:top w:val="none" w:sz="0" w:space="0" w:color="auto"/>
            <w:left w:val="none" w:sz="0" w:space="0" w:color="auto"/>
            <w:bottom w:val="none" w:sz="0" w:space="0" w:color="auto"/>
            <w:right w:val="none" w:sz="0" w:space="0" w:color="auto"/>
          </w:divBdr>
        </w:div>
        <w:div w:id="1762607828">
          <w:marLeft w:val="0"/>
          <w:marRight w:val="0"/>
          <w:marTop w:val="0"/>
          <w:marBottom w:val="0"/>
          <w:divBdr>
            <w:top w:val="none" w:sz="0" w:space="0" w:color="auto"/>
            <w:left w:val="none" w:sz="0" w:space="0" w:color="auto"/>
            <w:bottom w:val="none" w:sz="0" w:space="0" w:color="auto"/>
            <w:right w:val="none" w:sz="0" w:space="0" w:color="auto"/>
          </w:divBdr>
          <w:divsChild>
            <w:div w:id="401149061">
              <w:marLeft w:val="0"/>
              <w:marRight w:val="0"/>
              <w:marTop w:val="0"/>
              <w:marBottom w:val="0"/>
              <w:divBdr>
                <w:top w:val="none" w:sz="0" w:space="0" w:color="auto"/>
                <w:left w:val="none" w:sz="0" w:space="0" w:color="auto"/>
                <w:bottom w:val="none" w:sz="0" w:space="0" w:color="auto"/>
                <w:right w:val="none" w:sz="0" w:space="0" w:color="auto"/>
              </w:divBdr>
            </w:div>
          </w:divsChild>
        </w:div>
        <w:div w:id="1763992971">
          <w:marLeft w:val="0"/>
          <w:marRight w:val="0"/>
          <w:marTop w:val="0"/>
          <w:marBottom w:val="0"/>
          <w:divBdr>
            <w:top w:val="none" w:sz="0" w:space="0" w:color="auto"/>
            <w:left w:val="none" w:sz="0" w:space="0" w:color="auto"/>
            <w:bottom w:val="none" w:sz="0" w:space="0" w:color="auto"/>
            <w:right w:val="none" w:sz="0" w:space="0" w:color="auto"/>
          </w:divBdr>
        </w:div>
        <w:div w:id="2146392389">
          <w:marLeft w:val="0"/>
          <w:marRight w:val="0"/>
          <w:marTop w:val="0"/>
          <w:marBottom w:val="0"/>
          <w:divBdr>
            <w:top w:val="none" w:sz="0" w:space="0" w:color="auto"/>
            <w:left w:val="none" w:sz="0" w:space="0" w:color="auto"/>
            <w:bottom w:val="none" w:sz="0" w:space="0" w:color="auto"/>
            <w:right w:val="none" w:sz="0" w:space="0" w:color="auto"/>
          </w:divBdr>
          <w:divsChild>
            <w:div w:id="196086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300142">
      <w:bodyDiv w:val="1"/>
      <w:marLeft w:val="0"/>
      <w:marRight w:val="0"/>
      <w:marTop w:val="0"/>
      <w:marBottom w:val="0"/>
      <w:divBdr>
        <w:top w:val="none" w:sz="0" w:space="0" w:color="auto"/>
        <w:left w:val="none" w:sz="0" w:space="0" w:color="auto"/>
        <w:bottom w:val="none" w:sz="0" w:space="0" w:color="auto"/>
        <w:right w:val="none" w:sz="0" w:space="0" w:color="auto"/>
      </w:divBdr>
      <w:divsChild>
        <w:div w:id="16271160">
          <w:marLeft w:val="0"/>
          <w:marRight w:val="0"/>
          <w:marTop w:val="0"/>
          <w:marBottom w:val="0"/>
          <w:divBdr>
            <w:top w:val="none" w:sz="0" w:space="0" w:color="auto"/>
            <w:left w:val="none" w:sz="0" w:space="0" w:color="auto"/>
            <w:bottom w:val="none" w:sz="0" w:space="0" w:color="auto"/>
            <w:right w:val="none" w:sz="0" w:space="0" w:color="auto"/>
          </w:divBdr>
        </w:div>
        <w:div w:id="217011546">
          <w:marLeft w:val="0"/>
          <w:marRight w:val="0"/>
          <w:marTop w:val="0"/>
          <w:marBottom w:val="0"/>
          <w:divBdr>
            <w:top w:val="none" w:sz="0" w:space="0" w:color="auto"/>
            <w:left w:val="none" w:sz="0" w:space="0" w:color="auto"/>
            <w:bottom w:val="none" w:sz="0" w:space="0" w:color="auto"/>
            <w:right w:val="none" w:sz="0" w:space="0" w:color="auto"/>
          </w:divBdr>
        </w:div>
        <w:div w:id="239364381">
          <w:marLeft w:val="0"/>
          <w:marRight w:val="0"/>
          <w:marTop w:val="0"/>
          <w:marBottom w:val="0"/>
          <w:divBdr>
            <w:top w:val="none" w:sz="0" w:space="0" w:color="auto"/>
            <w:left w:val="none" w:sz="0" w:space="0" w:color="auto"/>
            <w:bottom w:val="none" w:sz="0" w:space="0" w:color="auto"/>
            <w:right w:val="none" w:sz="0" w:space="0" w:color="auto"/>
          </w:divBdr>
          <w:divsChild>
            <w:div w:id="1442922170">
              <w:marLeft w:val="0"/>
              <w:marRight w:val="0"/>
              <w:marTop w:val="0"/>
              <w:marBottom w:val="0"/>
              <w:divBdr>
                <w:top w:val="none" w:sz="0" w:space="0" w:color="auto"/>
                <w:left w:val="none" w:sz="0" w:space="0" w:color="auto"/>
                <w:bottom w:val="none" w:sz="0" w:space="0" w:color="auto"/>
                <w:right w:val="none" w:sz="0" w:space="0" w:color="auto"/>
              </w:divBdr>
            </w:div>
          </w:divsChild>
        </w:div>
        <w:div w:id="322512432">
          <w:marLeft w:val="0"/>
          <w:marRight w:val="0"/>
          <w:marTop w:val="0"/>
          <w:marBottom w:val="0"/>
          <w:divBdr>
            <w:top w:val="none" w:sz="0" w:space="0" w:color="auto"/>
            <w:left w:val="none" w:sz="0" w:space="0" w:color="auto"/>
            <w:bottom w:val="none" w:sz="0" w:space="0" w:color="auto"/>
            <w:right w:val="none" w:sz="0" w:space="0" w:color="auto"/>
          </w:divBdr>
          <w:divsChild>
            <w:div w:id="1586572155">
              <w:marLeft w:val="0"/>
              <w:marRight w:val="0"/>
              <w:marTop w:val="0"/>
              <w:marBottom w:val="0"/>
              <w:divBdr>
                <w:top w:val="none" w:sz="0" w:space="0" w:color="auto"/>
                <w:left w:val="none" w:sz="0" w:space="0" w:color="auto"/>
                <w:bottom w:val="none" w:sz="0" w:space="0" w:color="auto"/>
                <w:right w:val="none" w:sz="0" w:space="0" w:color="auto"/>
              </w:divBdr>
            </w:div>
          </w:divsChild>
        </w:div>
        <w:div w:id="343290091">
          <w:marLeft w:val="0"/>
          <w:marRight w:val="0"/>
          <w:marTop w:val="300"/>
          <w:marBottom w:val="0"/>
          <w:divBdr>
            <w:top w:val="none" w:sz="0" w:space="0" w:color="auto"/>
            <w:left w:val="none" w:sz="0" w:space="0" w:color="auto"/>
            <w:bottom w:val="none" w:sz="0" w:space="0" w:color="auto"/>
            <w:right w:val="none" w:sz="0" w:space="0" w:color="auto"/>
          </w:divBdr>
          <w:divsChild>
            <w:div w:id="1870992876">
              <w:marLeft w:val="0"/>
              <w:marRight w:val="0"/>
              <w:marTop w:val="0"/>
              <w:marBottom w:val="0"/>
              <w:divBdr>
                <w:top w:val="none" w:sz="0" w:space="0" w:color="auto"/>
                <w:left w:val="none" w:sz="0" w:space="0" w:color="auto"/>
                <w:bottom w:val="none" w:sz="0" w:space="0" w:color="auto"/>
                <w:right w:val="none" w:sz="0" w:space="0" w:color="auto"/>
              </w:divBdr>
              <w:divsChild>
                <w:div w:id="640305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460369">
          <w:marLeft w:val="0"/>
          <w:marRight w:val="0"/>
          <w:marTop w:val="0"/>
          <w:marBottom w:val="0"/>
          <w:divBdr>
            <w:top w:val="none" w:sz="0" w:space="0" w:color="auto"/>
            <w:left w:val="none" w:sz="0" w:space="0" w:color="auto"/>
            <w:bottom w:val="none" w:sz="0" w:space="0" w:color="auto"/>
            <w:right w:val="none" w:sz="0" w:space="0" w:color="auto"/>
          </w:divBdr>
        </w:div>
        <w:div w:id="564268610">
          <w:marLeft w:val="0"/>
          <w:marRight w:val="0"/>
          <w:marTop w:val="300"/>
          <w:marBottom w:val="0"/>
          <w:divBdr>
            <w:top w:val="none" w:sz="0" w:space="0" w:color="auto"/>
            <w:left w:val="none" w:sz="0" w:space="0" w:color="auto"/>
            <w:bottom w:val="none" w:sz="0" w:space="0" w:color="auto"/>
            <w:right w:val="none" w:sz="0" w:space="0" w:color="auto"/>
          </w:divBdr>
          <w:divsChild>
            <w:div w:id="328755875">
              <w:marLeft w:val="0"/>
              <w:marRight w:val="0"/>
              <w:marTop w:val="0"/>
              <w:marBottom w:val="0"/>
              <w:divBdr>
                <w:top w:val="none" w:sz="0" w:space="0" w:color="auto"/>
                <w:left w:val="none" w:sz="0" w:space="0" w:color="auto"/>
                <w:bottom w:val="none" w:sz="0" w:space="0" w:color="auto"/>
                <w:right w:val="none" w:sz="0" w:space="0" w:color="auto"/>
              </w:divBdr>
              <w:divsChild>
                <w:div w:id="1918436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958695">
          <w:marLeft w:val="0"/>
          <w:marRight w:val="0"/>
          <w:marTop w:val="0"/>
          <w:marBottom w:val="0"/>
          <w:divBdr>
            <w:top w:val="none" w:sz="0" w:space="0" w:color="auto"/>
            <w:left w:val="none" w:sz="0" w:space="0" w:color="auto"/>
            <w:bottom w:val="none" w:sz="0" w:space="0" w:color="auto"/>
            <w:right w:val="none" w:sz="0" w:space="0" w:color="auto"/>
          </w:divBdr>
        </w:div>
        <w:div w:id="937104365">
          <w:marLeft w:val="0"/>
          <w:marRight w:val="0"/>
          <w:marTop w:val="0"/>
          <w:marBottom w:val="0"/>
          <w:divBdr>
            <w:top w:val="none" w:sz="0" w:space="0" w:color="auto"/>
            <w:left w:val="none" w:sz="0" w:space="0" w:color="auto"/>
            <w:bottom w:val="none" w:sz="0" w:space="0" w:color="auto"/>
            <w:right w:val="none" w:sz="0" w:space="0" w:color="auto"/>
          </w:divBdr>
          <w:divsChild>
            <w:div w:id="1889028292">
              <w:marLeft w:val="0"/>
              <w:marRight w:val="0"/>
              <w:marTop w:val="0"/>
              <w:marBottom w:val="0"/>
              <w:divBdr>
                <w:top w:val="none" w:sz="0" w:space="0" w:color="auto"/>
                <w:left w:val="none" w:sz="0" w:space="0" w:color="auto"/>
                <w:bottom w:val="none" w:sz="0" w:space="0" w:color="auto"/>
                <w:right w:val="none" w:sz="0" w:space="0" w:color="auto"/>
              </w:divBdr>
            </w:div>
          </w:divsChild>
        </w:div>
        <w:div w:id="1119950329">
          <w:marLeft w:val="0"/>
          <w:marRight w:val="0"/>
          <w:marTop w:val="0"/>
          <w:marBottom w:val="0"/>
          <w:divBdr>
            <w:top w:val="none" w:sz="0" w:space="0" w:color="auto"/>
            <w:left w:val="none" w:sz="0" w:space="0" w:color="auto"/>
            <w:bottom w:val="none" w:sz="0" w:space="0" w:color="auto"/>
            <w:right w:val="none" w:sz="0" w:space="0" w:color="auto"/>
          </w:divBdr>
          <w:divsChild>
            <w:div w:id="1282419043">
              <w:marLeft w:val="0"/>
              <w:marRight w:val="0"/>
              <w:marTop w:val="0"/>
              <w:marBottom w:val="0"/>
              <w:divBdr>
                <w:top w:val="none" w:sz="0" w:space="0" w:color="auto"/>
                <w:left w:val="none" w:sz="0" w:space="0" w:color="auto"/>
                <w:bottom w:val="none" w:sz="0" w:space="0" w:color="auto"/>
                <w:right w:val="none" w:sz="0" w:space="0" w:color="auto"/>
              </w:divBdr>
            </w:div>
          </w:divsChild>
        </w:div>
        <w:div w:id="1230767084">
          <w:marLeft w:val="0"/>
          <w:marRight w:val="0"/>
          <w:marTop w:val="300"/>
          <w:marBottom w:val="0"/>
          <w:divBdr>
            <w:top w:val="none" w:sz="0" w:space="0" w:color="auto"/>
            <w:left w:val="none" w:sz="0" w:space="0" w:color="auto"/>
            <w:bottom w:val="none" w:sz="0" w:space="0" w:color="auto"/>
            <w:right w:val="none" w:sz="0" w:space="0" w:color="auto"/>
          </w:divBdr>
          <w:divsChild>
            <w:div w:id="1663118187">
              <w:marLeft w:val="0"/>
              <w:marRight w:val="0"/>
              <w:marTop w:val="0"/>
              <w:marBottom w:val="0"/>
              <w:divBdr>
                <w:top w:val="none" w:sz="0" w:space="0" w:color="auto"/>
                <w:left w:val="none" w:sz="0" w:space="0" w:color="auto"/>
                <w:bottom w:val="none" w:sz="0" w:space="0" w:color="auto"/>
                <w:right w:val="none" w:sz="0" w:space="0" w:color="auto"/>
              </w:divBdr>
              <w:divsChild>
                <w:div w:id="1912619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638498">
          <w:marLeft w:val="0"/>
          <w:marRight w:val="0"/>
          <w:marTop w:val="0"/>
          <w:marBottom w:val="0"/>
          <w:divBdr>
            <w:top w:val="none" w:sz="0" w:space="0" w:color="auto"/>
            <w:left w:val="none" w:sz="0" w:space="0" w:color="auto"/>
            <w:bottom w:val="none" w:sz="0" w:space="0" w:color="auto"/>
            <w:right w:val="none" w:sz="0" w:space="0" w:color="auto"/>
          </w:divBdr>
        </w:div>
        <w:div w:id="1361007405">
          <w:marLeft w:val="0"/>
          <w:marRight w:val="0"/>
          <w:marTop w:val="0"/>
          <w:marBottom w:val="0"/>
          <w:divBdr>
            <w:top w:val="none" w:sz="0" w:space="0" w:color="auto"/>
            <w:left w:val="none" w:sz="0" w:space="0" w:color="auto"/>
            <w:bottom w:val="none" w:sz="0" w:space="0" w:color="auto"/>
            <w:right w:val="none" w:sz="0" w:space="0" w:color="auto"/>
          </w:divBdr>
          <w:divsChild>
            <w:div w:id="148834166">
              <w:marLeft w:val="0"/>
              <w:marRight w:val="0"/>
              <w:marTop w:val="0"/>
              <w:marBottom w:val="0"/>
              <w:divBdr>
                <w:top w:val="none" w:sz="0" w:space="0" w:color="auto"/>
                <w:left w:val="none" w:sz="0" w:space="0" w:color="auto"/>
                <w:bottom w:val="none" w:sz="0" w:space="0" w:color="auto"/>
                <w:right w:val="none" w:sz="0" w:space="0" w:color="auto"/>
              </w:divBdr>
            </w:div>
          </w:divsChild>
        </w:div>
        <w:div w:id="1416587937">
          <w:marLeft w:val="0"/>
          <w:marRight w:val="0"/>
          <w:marTop w:val="0"/>
          <w:marBottom w:val="0"/>
          <w:divBdr>
            <w:top w:val="none" w:sz="0" w:space="0" w:color="auto"/>
            <w:left w:val="none" w:sz="0" w:space="0" w:color="auto"/>
            <w:bottom w:val="none" w:sz="0" w:space="0" w:color="auto"/>
            <w:right w:val="none" w:sz="0" w:space="0" w:color="auto"/>
          </w:divBdr>
        </w:div>
        <w:div w:id="1534926536">
          <w:marLeft w:val="0"/>
          <w:marRight w:val="0"/>
          <w:marTop w:val="300"/>
          <w:marBottom w:val="0"/>
          <w:divBdr>
            <w:top w:val="none" w:sz="0" w:space="0" w:color="auto"/>
            <w:left w:val="none" w:sz="0" w:space="0" w:color="auto"/>
            <w:bottom w:val="none" w:sz="0" w:space="0" w:color="auto"/>
            <w:right w:val="none" w:sz="0" w:space="0" w:color="auto"/>
          </w:divBdr>
          <w:divsChild>
            <w:div w:id="1436949385">
              <w:marLeft w:val="0"/>
              <w:marRight w:val="0"/>
              <w:marTop w:val="0"/>
              <w:marBottom w:val="0"/>
              <w:divBdr>
                <w:top w:val="none" w:sz="0" w:space="0" w:color="auto"/>
                <w:left w:val="none" w:sz="0" w:space="0" w:color="auto"/>
                <w:bottom w:val="none" w:sz="0" w:space="0" w:color="auto"/>
                <w:right w:val="none" w:sz="0" w:space="0" w:color="auto"/>
              </w:divBdr>
              <w:divsChild>
                <w:div w:id="837503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3431331">
          <w:marLeft w:val="0"/>
          <w:marRight w:val="0"/>
          <w:marTop w:val="0"/>
          <w:marBottom w:val="0"/>
          <w:divBdr>
            <w:top w:val="none" w:sz="0" w:space="0" w:color="auto"/>
            <w:left w:val="none" w:sz="0" w:space="0" w:color="auto"/>
            <w:bottom w:val="none" w:sz="0" w:space="0" w:color="auto"/>
            <w:right w:val="none" w:sz="0" w:space="0" w:color="auto"/>
          </w:divBdr>
          <w:divsChild>
            <w:div w:id="1209099731">
              <w:marLeft w:val="0"/>
              <w:marRight w:val="0"/>
              <w:marTop w:val="0"/>
              <w:marBottom w:val="0"/>
              <w:divBdr>
                <w:top w:val="none" w:sz="0" w:space="0" w:color="auto"/>
                <w:left w:val="none" w:sz="0" w:space="0" w:color="auto"/>
                <w:bottom w:val="none" w:sz="0" w:space="0" w:color="auto"/>
                <w:right w:val="none" w:sz="0" w:space="0" w:color="auto"/>
              </w:divBdr>
            </w:div>
          </w:divsChild>
        </w:div>
        <w:div w:id="1850100956">
          <w:marLeft w:val="0"/>
          <w:marRight w:val="0"/>
          <w:marTop w:val="0"/>
          <w:marBottom w:val="0"/>
          <w:divBdr>
            <w:top w:val="none" w:sz="0" w:space="0" w:color="auto"/>
            <w:left w:val="none" w:sz="0" w:space="0" w:color="auto"/>
            <w:bottom w:val="none" w:sz="0" w:space="0" w:color="auto"/>
            <w:right w:val="none" w:sz="0" w:space="0" w:color="auto"/>
          </w:divBdr>
          <w:divsChild>
            <w:div w:id="1324311732">
              <w:marLeft w:val="0"/>
              <w:marRight w:val="0"/>
              <w:marTop w:val="0"/>
              <w:marBottom w:val="0"/>
              <w:divBdr>
                <w:top w:val="none" w:sz="0" w:space="0" w:color="auto"/>
                <w:left w:val="none" w:sz="0" w:space="0" w:color="auto"/>
                <w:bottom w:val="none" w:sz="0" w:space="0" w:color="auto"/>
                <w:right w:val="none" w:sz="0" w:space="0" w:color="auto"/>
              </w:divBdr>
            </w:div>
          </w:divsChild>
        </w:div>
        <w:div w:id="1912932866">
          <w:marLeft w:val="0"/>
          <w:marRight w:val="0"/>
          <w:marTop w:val="0"/>
          <w:marBottom w:val="0"/>
          <w:divBdr>
            <w:top w:val="none" w:sz="0" w:space="0" w:color="auto"/>
            <w:left w:val="none" w:sz="0" w:space="0" w:color="auto"/>
            <w:bottom w:val="none" w:sz="0" w:space="0" w:color="auto"/>
            <w:right w:val="none" w:sz="0" w:space="0" w:color="auto"/>
          </w:divBdr>
        </w:div>
      </w:divsChild>
    </w:div>
    <w:div w:id="242376581">
      <w:bodyDiv w:val="1"/>
      <w:marLeft w:val="0"/>
      <w:marRight w:val="0"/>
      <w:marTop w:val="0"/>
      <w:marBottom w:val="0"/>
      <w:divBdr>
        <w:top w:val="none" w:sz="0" w:space="0" w:color="auto"/>
        <w:left w:val="none" w:sz="0" w:space="0" w:color="auto"/>
        <w:bottom w:val="none" w:sz="0" w:space="0" w:color="auto"/>
        <w:right w:val="none" w:sz="0" w:space="0" w:color="auto"/>
      </w:divBdr>
      <w:divsChild>
        <w:div w:id="1425419615">
          <w:marLeft w:val="0"/>
          <w:marRight w:val="0"/>
          <w:marTop w:val="0"/>
          <w:marBottom w:val="0"/>
          <w:divBdr>
            <w:top w:val="none" w:sz="0" w:space="0" w:color="auto"/>
            <w:left w:val="none" w:sz="0" w:space="0" w:color="auto"/>
            <w:bottom w:val="none" w:sz="0" w:space="0" w:color="auto"/>
            <w:right w:val="none" w:sz="0" w:space="0" w:color="auto"/>
          </w:divBdr>
        </w:div>
        <w:div w:id="223375120">
          <w:marLeft w:val="0"/>
          <w:marRight w:val="0"/>
          <w:marTop w:val="0"/>
          <w:marBottom w:val="0"/>
          <w:divBdr>
            <w:top w:val="none" w:sz="0" w:space="0" w:color="auto"/>
            <w:left w:val="none" w:sz="0" w:space="0" w:color="auto"/>
            <w:bottom w:val="none" w:sz="0" w:space="0" w:color="auto"/>
            <w:right w:val="none" w:sz="0" w:space="0" w:color="auto"/>
          </w:divBdr>
          <w:divsChild>
            <w:div w:id="921912815">
              <w:marLeft w:val="0"/>
              <w:marRight w:val="0"/>
              <w:marTop w:val="0"/>
              <w:marBottom w:val="0"/>
              <w:divBdr>
                <w:top w:val="none" w:sz="0" w:space="0" w:color="auto"/>
                <w:left w:val="none" w:sz="0" w:space="0" w:color="auto"/>
                <w:bottom w:val="none" w:sz="0" w:space="0" w:color="auto"/>
                <w:right w:val="none" w:sz="0" w:space="0" w:color="auto"/>
              </w:divBdr>
            </w:div>
          </w:divsChild>
        </w:div>
        <w:div w:id="1665738626">
          <w:marLeft w:val="0"/>
          <w:marRight w:val="0"/>
          <w:marTop w:val="0"/>
          <w:marBottom w:val="0"/>
          <w:divBdr>
            <w:top w:val="none" w:sz="0" w:space="0" w:color="auto"/>
            <w:left w:val="none" w:sz="0" w:space="0" w:color="auto"/>
            <w:bottom w:val="none" w:sz="0" w:space="0" w:color="auto"/>
            <w:right w:val="none" w:sz="0" w:space="0" w:color="auto"/>
          </w:divBdr>
        </w:div>
        <w:div w:id="258370386">
          <w:marLeft w:val="0"/>
          <w:marRight w:val="0"/>
          <w:marTop w:val="0"/>
          <w:marBottom w:val="0"/>
          <w:divBdr>
            <w:top w:val="none" w:sz="0" w:space="0" w:color="auto"/>
            <w:left w:val="none" w:sz="0" w:space="0" w:color="auto"/>
            <w:bottom w:val="none" w:sz="0" w:space="0" w:color="auto"/>
            <w:right w:val="none" w:sz="0" w:space="0" w:color="auto"/>
          </w:divBdr>
          <w:divsChild>
            <w:div w:id="835464175">
              <w:marLeft w:val="0"/>
              <w:marRight w:val="0"/>
              <w:marTop w:val="0"/>
              <w:marBottom w:val="0"/>
              <w:divBdr>
                <w:top w:val="none" w:sz="0" w:space="0" w:color="auto"/>
                <w:left w:val="none" w:sz="0" w:space="0" w:color="auto"/>
                <w:bottom w:val="none" w:sz="0" w:space="0" w:color="auto"/>
                <w:right w:val="none" w:sz="0" w:space="0" w:color="auto"/>
              </w:divBdr>
            </w:div>
          </w:divsChild>
        </w:div>
        <w:div w:id="1379939197">
          <w:marLeft w:val="0"/>
          <w:marRight w:val="0"/>
          <w:marTop w:val="0"/>
          <w:marBottom w:val="0"/>
          <w:divBdr>
            <w:top w:val="none" w:sz="0" w:space="0" w:color="auto"/>
            <w:left w:val="none" w:sz="0" w:space="0" w:color="auto"/>
            <w:bottom w:val="none" w:sz="0" w:space="0" w:color="auto"/>
            <w:right w:val="none" w:sz="0" w:space="0" w:color="auto"/>
          </w:divBdr>
        </w:div>
        <w:div w:id="371928012">
          <w:marLeft w:val="0"/>
          <w:marRight w:val="0"/>
          <w:marTop w:val="0"/>
          <w:marBottom w:val="0"/>
          <w:divBdr>
            <w:top w:val="none" w:sz="0" w:space="0" w:color="auto"/>
            <w:left w:val="none" w:sz="0" w:space="0" w:color="auto"/>
            <w:bottom w:val="none" w:sz="0" w:space="0" w:color="auto"/>
            <w:right w:val="none" w:sz="0" w:space="0" w:color="auto"/>
          </w:divBdr>
          <w:divsChild>
            <w:div w:id="1605772147">
              <w:marLeft w:val="0"/>
              <w:marRight w:val="0"/>
              <w:marTop w:val="0"/>
              <w:marBottom w:val="0"/>
              <w:divBdr>
                <w:top w:val="none" w:sz="0" w:space="0" w:color="auto"/>
                <w:left w:val="none" w:sz="0" w:space="0" w:color="auto"/>
                <w:bottom w:val="none" w:sz="0" w:space="0" w:color="auto"/>
                <w:right w:val="none" w:sz="0" w:space="0" w:color="auto"/>
              </w:divBdr>
            </w:div>
          </w:divsChild>
        </w:div>
        <w:div w:id="954403896">
          <w:marLeft w:val="0"/>
          <w:marRight w:val="0"/>
          <w:marTop w:val="0"/>
          <w:marBottom w:val="0"/>
          <w:divBdr>
            <w:top w:val="none" w:sz="0" w:space="0" w:color="auto"/>
            <w:left w:val="none" w:sz="0" w:space="0" w:color="auto"/>
            <w:bottom w:val="none" w:sz="0" w:space="0" w:color="auto"/>
            <w:right w:val="none" w:sz="0" w:space="0" w:color="auto"/>
          </w:divBdr>
        </w:div>
        <w:div w:id="1081948582">
          <w:marLeft w:val="0"/>
          <w:marRight w:val="0"/>
          <w:marTop w:val="0"/>
          <w:marBottom w:val="0"/>
          <w:divBdr>
            <w:top w:val="none" w:sz="0" w:space="0" w:color="auto"/>
            <w:left w:val="none" w:sz="0" w:space="0" w:color="auto"/>
            <w:bottom w:val="none" w:sz="0" w:space="0" w:color="auto"/>
            <w:right w:val="none" w:sz="0" w:space="0" w:color="auto"/>
          </w:divBdr>
          <w:divsChild>
            <w:div w:id="1447892361">
              <w:marLeft w:val="0"/>
              <w:marRight w:val="0"/>
              <w:marTop w:val="0"/>
              <w:marBottom w:val="0"/>
              <w:divBdr>
                <w:top w:val="none" w:sz="0" w:space="0" w:color="auto"/>
                <w:left w:val="none" w:sz="0" w:space="0" w:color="auto"/>
                <w:bottom w:val="none" w:sz="0" w:space="0" w:color="auto"/>
                <w:right w:val="none" w:sz="0" w:space="0" w:color="auto"/>
              </w:divBdr>
            </w:div>
          </w:divsChild>
        </w:div>
        <w:div w:id="765420399">
          <w:marLeft w:val="0"/>
          <w:marRight w:val="0"/>
          <w:marTop w:val="0"/>
          <w:marBottom w:val="0"/>
          <w:divBdr>
            <w:top w:val="none" w:sz="0" w:space="0" w:color="auto"/>
            <w:left w:val="none" w:sz="0" w:space="0" w:color="auto"/>
            <w:bottom w:val="none" w:sz="0" w:space="0" w:color="auto"/>
            <w:right w:val="none" w:sz="0" w:space="0" w:color="auto"/>
          </w:divBdr>
        </w:div>
        <w:div w:id="535048664">
          <w:marLeft w:val="0"/>
          <w:marRight w:val="0"/>
          <w:marTop w:val="0"/>
          <w:marBottom w:val="0"/>
          <w:divBdr>
            <w:top w:val="none" w:sz="0" w:space="0" w:color="auto"/>
            <w:left w:val="none" w:sz="0" w:space="0" w:color="auto"/>
            <w:bottom w:val="none" w:sz="0" w:space="0" w:color="auto"/>
            <w:right w:val="none" w:sz="0" w:space="0" w:color="auto"/>
          </w:divBdr>
          <w:divsChild>
            <w:div w:id="841313115">
              <w:marLeft w:val="0"/>
              <w:marRight w:val="0"/>
              <w:marTop w:val="0"/>
              <w:marBottom w:val="0"/>
              <w:divBdr>
                <w:top w:val="none" w:sz="0" w:space="0" w:color="auto"/>
                <w:left w:val="none" w:sz="0" w:space="0" w:color="auto"/>
                <w:bottom w:val="none" w:sz="0" w:space="0" w:color="auto"/>
                <w:right w:val="none" w:sz="0" w:space="0" w:color="auto"/>
              </w:divBdr>
            </w:div>
          </w:divsChild>
        </w:div>
        <w:div w:id="1013335400">
          <w:marLeft w:val="0"/>
          <w:marRight w:val="0"/>
          <w:marTop w:val="0"/>
          <w:marBottom w:val="0"/>
          <w:divBdr>
            <w:top w:val="none" w:sz="0" w:space="0" w:color="auto"/>
            <w:left w:val="none" w:sz="0" w:space="0" w:color="auto"/>
            <w:bottom w:val="none" w:sz="0" w:space="0" w:color="auto"/>
            <w:right w:val="none" w:sz="0" w:space="0" w:color="auto"/>
          </w:divBdr>
        </w:div>
        <w:div w:id="1714228358">
          <w:marLeft w:val="0"/>
          <w:marRight w:val="0"/>
          <w:marTop w:val="0"/>
          <w:marBottom w:val="0"/>
          <w:divBdr>
            <w:top w:val="none" w:sz="0" w:space="0" w:color="auto"/>
            <w:left w:val="none" w:sz="0" w:space="0" w:color="auto"/>
            <w:bottom w:val="none" w:sz="0" w:space="0" w:color="auto"/>
            <w:right w:val="none" w:sz="0" w:space="0" w:color="auto"/>
          </w:divBdr>
          <w:divsChild>
            <w:div w:id="1318994514">
              <w:marLeft w:val="0"/>
              <w:marRight w:val="0"/>
              <w:marTop w:val="0"/>
              <w:marBottom w:val="0"/>
              <w:divBdr>
                <w:top w:val="none" w:sz="0" w:space="0" w:color="auto"/>
                <w:left w:val="none" w:sz="0" w:space="0" w:color="auto"/>
                <w:bottom w:val="none" w:sz="0" w:space="0" w:color="auto"/>
                <w:right w:val="none" w:sz="0" w:space="0" w:color="auto"/>
              </w:divBdr>
            </w:div>
          </w:divsChild>
        </w:div>
        <w:div w:id="2117944059">
          <w:marLeft w:val="0"/>
          <w:marRight w:val="0"/>
          <w:marTop w:val="0"/>
          <w:marBottom w:val="0"/>
          <w:divBdr>
            <w:top w:val="none" w:sz="0" w:space="0" w:color="auto"/>
            <w:left w:val="none" w:sz="0" w:space="0" w:color="auto"/>
            <w:bottom w:val="none" w:sz="0" w:space="0" w:color="auto"/>
            <w:right w:val="none" w:sz="0" w:space="0" w:color="auto"/>
          </w:divBdr>
        </w:div>
        <w:div w:id="1702511859">
          <w:marLeft w:val="0"/>
          <w:marRight w:val="0"/>
          <w:marTop w:val="0"/>
          <w:marBottom w:val="0"/>
          <w:divBdr>
            <w:top w:val="none" w:sz="0" w:space="0" w:color="auto"/>
            <w:left w:val="none" w:sz="0" w:space="0" w:color="auto"/>
            <w:bottom w:val="none" w:sz="0" w:space="0" w:color="auto"/>
            <w:right w:val="none" w:sz="0" w:space="0" w:color="auto"/>
          </w:divBdr>
          <w:divsChild>
            <w:div w:id="1033652398">
              <w:marLeft w:val="0"/>
              <w:marRight w:val="0"/>
              <w:marTop w:val="0"/>
              <w:marBottom w:val="0"/>
              <w:divBdr>
                <w:top w:val="none" w:sz="0" w:space="0" w:color="auto"/>
                <w:left w:val="none" w:sz="0" w:space="0" w:color="auto"/>
                <w:bottom w:val="none" w:sz="0" w:space="0" w:color="auto"/>
                <w:right w:val="none" w:sz="0" w:space="0" w:color="auto"/>
              </w:divBdr>
            </w:div>
          </w:divsChild>
        </w:div>
        <w:div w:id="1668634214">
          <w:marLeft w:val="0"/>
          <w:marRight w:val="0"/>
          <w:marTop w:val="300"/>
          <w:marBottom w:val="0"/>
          <w:divBdr>
            <w:top w:val="none" w:sz="0" w:space="0" w:color="auto"/>
            <w:left w:val="none" w:sz="0" w:space="0" w:color="auto"/>
            <w:bottom w:val="none" w:sz="0" w:space="0" w:color="auto"/>
            <w:right w:val="none" w:sz="0" w:space="0" w:color="auto"/>
          </w:divBdr>
          <w:divsChild>
            <w:div w:id="1847591952">
              <w:marLeft w:val="0"/>
              <w:marRight w:val="0"/>
              <w:marTop w:val="0"/>
              <w:marBottom w:val="0"/>
              <w:divBdr>
                <w:top w:val="none" w:sz="0" w:space="0" w:color="auto"/>
                <w:left w:val="none" w:sz="0" w:space="0" w:color="auto"/>
                <w:bottom w:val="none" w:sz="0" w:space="0" w:color="auto"/>
                <w:right w:val="none" w:sz="0" w:space="0" w:color="auto"/>
              </w:divBdr>
              <w:divsChild>
                <w:div w:id="913858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817886">
          <w:marLeft w:val="0"/>
          <w:marRight w:val="0"/>
          <w:marTop w:val="300"/>
          <w:marBottom w:val="0"/>
          <w:divBdr>
            <w:top w:val="none" w:sz="0" w:space="0" w:color="auto"/>
            <w:left w:val="none" w:sz="0" w:space="0" w:color="auto"/>
            <w:bottom w:val="none" w:sz="0" w:space="0" w:color="auto"/>
            <w:right w:val="none" w:sz="0" w:space="0" w:color="auto"/>
          </w:divBdr>
          <w:divsChild>
            <w:div w:id="1609695825">
              <w:marLeft w:val="0"/>
              <w:marRight w:val="0"/>
              <w:marTop w:val="0"/>
              <w:marBottom w:val="0"/>
              <w:divBdr>
                <w:top w:val="none" w:sz="0" w:space="0" w:color="auto"/>
                <w:left w:val="none" w:sz="0" w:space="0" w:color="auto"/>
                <w:bottom w:val="none" w:sz="0" w:space="0" w:color="auto"/>
                <w:right w:val="none" w:sz="0" w:space="0" w:color="auto"/>
              </w:divBdr>
              <w:divsChild>
                <w:div w:id="865364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533428">
          <w:marLeft w:val="0"/>
          <w:marRight w:val="0"/>
          <w:marTop w:val="300"/>
          <w:marBottom w:val="0"/>
          <w:divBdr>
            <w:top w:val="none" w:sz="0" w:space="0" w:color="auto"/>
            <w:left w:val="none" w:sz="0" w:space="0" w:color="auto"/>
            <w:bottom w:val="none" w:sz="0" w:space="0" w:color="auto"/>
            <w:right w:val="none" w:sz="0" w:space="0" w:color="auto"/>
          </w:divBdr>
          <w:divsChild>
            <w:div w:id="2078697200">
              <w:marLeft w:val="0"/>
              <w:marRight w:val="0"/>
              <w:marTop w:val="0"/>
              <w:marBottom w:val="0"/>
              <w:divBdr>
                <w:top w:val="none" w:sz="0" w:space="0" w:color="auto"/>
                <w:left w:val="none" w:sz="0" w:space="0" w:color="auto"/>
                <w:bottom w:val="none" w:sz="0" w:space="0" w:color="auto"/>
                <w:right w:val="none" w:sz="0" w:space="0" w:color="auto"/>
              </w:divBdr>
              <w:divsChild>
                <w:div w:id="1376156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6160644">
      <w:bodyDiv w:val="1"/>
      <w:marLeft w:val="0"/>
      <w:marRight w:val="0"/>
      <w:marTop w:val="0"/>
      <w:marBottom w:val="0"/>
      <w:divBdr>
        <w:top w:val="none" w:sz="0" w:space="0" w:color="auto"/>
        <w:left w:val="none" w:sz="0" w:space="0" w:color="auto"/>
        <w:bottom w:val="none" w:sz="0" w:space="0" w:color="auto"/>
        <w:right w:val="none" w:sz="0" w:space="0" w:color="auto"/>
      </w:divBdr>
      <w:divsChild>
        <w:div w:id="15423515">
          <w:marLeft w:val="0"/>
          <w:marRight w:val="0"/>
          <w:marTop w:val="0"/>
          <w:marBottom w:val="0"/>
          <w:divBdr>
            <w:top w:val="none" w:sz="0" w:space="0" w:color="auto"/>
            <w:left w:val="none" w:sz="0" w:space="0" w:color="auto"/>
            <w:bottom w:val="none" w:sz="0" w:space="0" w:color="auto"/>
            <w:right w:val="none" w:sz="0" w:space="0" w:color="auto"/>
          </w:divBdr>
        </w:div>
        <w:div w:id="340081810">
          <w:marLeft w:val="0"/>
          <w:marRight w:val="0"/>
          <w:marTop w:val="0"/>
          <w:marBottom w:val="0"/>
          <w:divBdr>
            <w:top w:val="none" w:sz="0" w:space="0" w:color="auto"/>
            <w:left w:val="none" w:sz="0" w:space="0" w:color="auto"/>
            <w:bottom w:val="none" w:sz="0" w:space="0" w:color="auto"/>
            <w:right w:val="none" w:sz="0" w:space="0" w:color="auto"/>
          </w:divBdr>
          <w:divsChild>
            <w:div w:id="595554426">
              <w:marLeft w:val="0"/>
              <w:marRight w:val="0"/>
              <w:marTop w:val="0"/>
              <w:marBottom w:val="0"/>
              <w:divBdr>
                <w:top w:val="none" w:sz="0" w:space="0" w:color="auto"/>
                <w:left w:val="none" w:sz="0" w:space="0" w:color="auto"/>
                <w:bottom w:val="none" w:sz="0" w:space="0" w:color="auto"/>
                <w:right w:val="none" w:sz="0" w:space="0" w:color="auto"/>
              </w:divBdr>
            </w:div>
          </w:divsChild>
        </w:div>
        <w:div w:id="948121661">
          <w:marLeft w:val="0"/>
          <w:marRight w:val="0"/>
          <w:marTop w:val="0"/>
          <w:marBottom w:val="0"/>
          <w:divBdr>
            <w:top w:val="none" w:sz="0" w:space="0" w:color="auto"/>
            <w:left w:val="none" w:sz="0" w:space="0" w:color="auto"/>
            <w:bottom w:val="none" w:sz="0" w:space="0" w:color="auto"/>
            <w:right w:val="none" w:sz="0" w:space="0" w:color="auto"/>
          </w:divBdr>
        </w:div>
        <w:div w:id="1679848801">
          <w:marLeft w:val="0"/>
          <w:marRight w:val="0"/>
          <w:marTop w:val="0"/>
          <w:marBottom w:val="0"/>
          <w:divBdr>
            <w:top w:val="none" w:sz="0" w:space="0" w:color="auto"/>
            <w:left w:val="none" w:sz="0" w:space="0" w:color="auto"/>
            <w:bottom w:val="none" w:sz="0" w:space="0" w:color="auto"/>
            <w:right w:val="none" w:sz="0" w:space="0" w:color="auto"/>
          </w:divBdr>
          <w:divsChild>
            <w:div w:id="802041992">
              <w:marLeft w:val="0"/>
              <w:marRight w:val="0"/>
              <w:marTop w:val="0"/>
              <w:marBottom w:val="0"/>
              <w:divBdr>
                <w:top w:val="none" w:sz="0" w:space="0" w:color="auto"/>
                <w:left w:val="none" w:sz="0" w:space="0" w:color="auto"/>
                <w:bottom w:val="none" w:sz="0" w:space="0" w:color="auto"/>
                <w:right w:val="none" w:sz="0" w:space="0" w:color="auto"/>
              </w:divBdr>
            </w:div>
          </w:divsChild>
        </w:div>
        <w:div w:id="879629534">
          <w:marLeft w:val="0"/>
          <w:marRight w:val="0"/>
          <w:marTop w:val="0"/>
          <w:marBottom w:val="0"/>
          <w:divBdr>
            <w:top w:val="none" w:sz="0" w:space="0" w:color="auto"/>
            <w:left w:val="none" w:sz="0" w:space="0" w:color="auto"/>
            <w:bottom w:val="none" w:sz="0" w:space="0" w:color="auto"/>
            <w:right w:val="none" w:sz="0" w:space="0" w:color="auto"/>
          </w:divBdr>
        </w:div>
        <w:div w:id="529879923">
          <w:marLeft w:val="0"/>
          <w:marRight w:val="0"/>
          <w:marTop w:val="0"/>
          <w:marBottom w:val="0"/>
          <w:divBdr>
            <w:top w:val="none" w:sz="0" w:space="0" w:color="auto"/>
            <w:left w:val="none" w:sz="0" w:space="0" w:color="auto"/>
            <w:bottom w:val="none" w:sz="0" w:space="0" w:color="auto"/>
            <w:right w:val="none" w:sz="0" w:space="0" w:color="auto"/>
          </w:divBdr>
          <w:divsChild>
            <w:div w:id="674454675">
              <w:marLeft w:val="0"/>
              <w:marRight w:val="0"/>
              <w:marTop w:val="0"/>
              <w:marBottom w:val="0"/>
              <w:divBdr>
                <w:top w:val="none" w:sz="0" w:space="0" w:color="auto"/>
                <w:left w:val="none" w:sz="0" w:space="0" w:color="auto"/>
                <w:bottom w:val="none" w:sz="0" w:space="0" w:color="auto"/>
                <w:right w:val="none" w:sz="0" w:space="0" w:color="auto"/>
              </w:divBdr>
            </w:div>
          </w:divsChild>
        </w:div>
        <w:div w:id="286352718">
          <w:marLeft w:val="0"/>
          <w:marRight w:val="0"/>
          <w:marTop w:val="0"/>
          <w:marBottom w:val="0"/>
          <w:divBdr>
            <w:top w:val="none" w:sz="0" w:space="0" w:color="auto"/>
            <w:left w:val="none" w:sz="0" w:space="0" w:color="auto"/>
            <w:bottom w:val="none" w:sz="0" w:space="0" w:color="auto"/>
            <w:right w:val="none" w:sz="0" w:space="0" w:color="auto"/>
          </w:divBdr>
        </w:div>
        <w:div w:id="119492128">
          <w:marLeft w:val="0"/>
          <w:marRight w:val="0"/>
          <w:marTop w:val="0"/>
          <w:marBottom w:val="0"/>
          <w:divBdr>
            <w:top w:val="none" w:sz="0" w:space="0" w:color="auto"/>
            <w:left w:val="none" w:sz="0" w:space="0" w:color="auto"/>
            <w:bottom w:val="none" w:sz="0" w:space="0" w:color="auto"/>
            <w:right w:val="none" w:sz="0" w:space="0" w:color="auto"/>
          </w:divBdr>
          <w:divsChild>
            <w:div w:id="2049837023">
              <w:marLeft w:val="0"/>
              <w:marRight w:val="0"/>
              <w:marTop w:val="0"/>
              <w:marBottom w:val="0"/>
              <w:divBdr>
                <w:top w:val="none" w:sz="0" w:space="0" w:color="auto"/>
                <w:left w:val="none" w:sz="0" w:space="0" w:color="auto"/>
                <w:bottom w:val="none" w:sz="0" w:space="0" w:color="auto"/>
                <w:right w:val="none" w:sz="0" w:space="0" w:color="auto"/>
              </w:divBdr>
            </w:div>
          </w:divsChild>
        </w:div>
        <w:div w:id="1110859127">
          <w:marLeft w:val="0"/>
          <w:marRight w:val="0"/>
          <w:marTop w:val="0"/>
          <w:marBottom w:val="0"/>
          <w:divBdr>
            <w:top w:val="none" w:sz="0" w:space="0" w:color="auto"/>
            <w:left w:val="none" w:sz="0" w:space="0" w:color="auto"/>
            <w:bottom w:val="none" w:sz="0" w:space="0" w:color="auto"/>
            <w:right w:val="none" w:sz="0" w:space="0" w:color="auto"/>
          </w:divBdr>
        </w:div>
        <w:div w:id="43063054">
          <w:marLeft w:val="0"/>
          <w:marRight w:val="0"/>
          <w:marTop w:val="0"/>
          <w:marBottom w:val="0"/>
          <w:divBdr>
            <w:top w:val="none" w:sz="0" w:space="0" w:color="auto"/>
            <w:left w:val="none" w:sz="0" w:space="0" w:color="auto"/>
            <w:bottom w:val="none" w:sz="0" w:space="0" w:color="auto"/>
            <w:right w:val="none" w:sz="0" w:space="0" w:color="auto"/>
          </w:divBdr>
          <w:divsChild>
            <w:div w:id="1239053767">
              <w:marLeft w:val="0"/>
              <w:marRight w:val="0"/>
              <w:marTop w:val="0"/>
              <w:marBottom w:val="0"/>
              <w:divBdr>
                <w:top w:val="none" w:sz="0" w:space="0" w:color="auto"/>
                <w:left w:val="none" w:sz="0" w:space="0" w:color="auto"/>
                <w:bottom w:val="none" w:sz="0" w:space="0" w:color="auto"/>
                <w:right w:val="none" w:sz="0" w:space="0" w:color="auto"/>
              </w:divBdr>
            </w:div>
          </w:divsChild>
        </w:div>
        <w:div w:id="289820920">
          <w:marLeft w:val="0"/>
          <w:marRight w:val="0"/>
          <w:marTop w:val="0"/>
          <w:marBottom w:val="0"/>
          <w:divBdr>
            <w:top w:val="none" w:sz="0" w:space="0" w:color="auto"/>
            <w:left w:val="none" w:sz="0" w:space="0" w:color="auto"/>
            <w:bottom w:val="none" w:sz="0" w:space="0" w:color="auto"/>
            <w:right w:val="none" w:sz="0" w:space="0" w:color="auto"/>
          </w:divBdr>
        </w:div>
        <w:div w:id="86002386">
          <w:marLeft w:val="0"/>
          <w:marRight w:val="0"/>
          <w:marTop w:val="0"/>
          <w:marBottom w:val="0"/>
          <w:divBdr>
            <w:top w:val="none" w:sz="0" w:space="0" w:color="auto"/>
            <w:left w:val="none" w:sz="0" w:space="0" w:color="auto"/>
            <w:bottom w:val="none" w:sz="0" w:space="0" w:color="auto"/>
            <w:right w:val="none" w:sz="0" w:space="0" w:color="auto"/>
          </w:divBdr>
          <w:divsChild>
            <w:div w:id="1712529807">
              <w:marLeft w:val="0"/>
              <w:marRight w:val="0"/>
              <w:marTop w:val="0"/>
              <w:marBottom w:val="0"/>
              <w:divBdr>
                <w:top w:val="none" w:sz="0" w:space="0" w:color="auto"/>
                <w:left w:val="none" w:sz="0" w:space="0" w:color="auto"/>
                <w:bottom w:val="none" w:sz="0" w:space="0" w:color="auto"/>
                <w:right w:val="none" w:sz="0" w:space="0" w:color="auto"/>
              </w:divBdr>
            </w:div>
          </w:divsChild>
        </w:div>
        <w:div w:id="62144047">
          <w:marLeft w:val="0"/>
          <w:marRight w:val="0"/>
          <w:marTop w:val="0"/>
          <w:marBottom w:val="0"/>
          <w:divBdr>
            <w:top w:val="none" w:sz="0" w:space="0" w:color="auto"/>
            <w:left w:val="none" w:sz="0" w:space="0" w:color="auto"/>
            <w:bottom w:val="none" w:sz="0" w:space="0" w:color="auto"/>
            <w:right w:val="none" w:sz="0" w:space="0" w:color="auto"/>
          </w:divBdr>
        </w:div>
        <w:div w:id="1686831105">
          <w:marLeft w:val="0"/>
          <w:marRight w:val="0"/>
          <w:marTop w:val="0"/>
          <w:marBottom w:val="0"/>
          <w:divBdr>
            <w:top w:val="none" w:sz="0" w:space="0" w:color="auto"/>
            <w:left w:val="none" w:sz="0" w:space="0" w:color="auto"/>
            <w:bottom w:val="none" w:sz="0" w:space="0" w:color="auto"/>
            <w:right w:val="none" w:sz="0" w:space="0" w:color="auto"/>
          </w:divBdr>
          <w:divsChild>
            <w:div w:id="762722821">
              <w:marLeft w:val="0"/>
              <w:marRight w:val="0"/>
              <w:marTop w:val="0"/>
              <w:marBottom w:val="0"/>
              <w:divBdr>
                <w:top w:val="none" w:sz="0" w:space="0" w:color="auto"/>
                <w:left w:val="none" w:sz="0" w:space="0" w:color="auto"/>
                <w:bottom w:val="none" w:sz="0" w:space="0" w:color="auto"/>
                <w:right w:val="none" w:sz="0" w:space="0" w:color="auto"/>
              </w:divBdr>
            </w:div>
          </w:divsChild>
        </w:div>
        <w:div w:id="1801146268">
          <w:marLeft w:val="0"/>
          <w:marRight w:val="0"/>
          <w:marTop w:val="300"/>
          <w:marBottom w:val="0"/>
          <w:divBdr>
            <w:top w:val="none" w:sz="0" w:space="0" w:color="auto"/>
            <w:left w:val="none" w:sz="0" w:space="0" w:color="auto"/>
            <w:bottom w:val="none" w:sz="0" w:space="0" w:color="auto"/>
            <w:right w:val="none" w:sz="0" w:space="0" w:color="auto"/>
          </w:divBdr>
          <w:divsChild>
            <w:div w:id="838733598">
              <w:marLeft w:val="0"/>
              <w:marRight w:val="0"/>
              <w:marTop w:val="0"/>
              <w:marBottom w:val="0"/>
              <w:divBdr>
                <w:top w:val="none" w:sz="0" w:space="0" w:color="auto"/>
                <w:left w:val="none" w:sz="0" w:space="0" w:color="auto"/>
                <w:bottom w:val="none" w:sz="0" w:space="0" w:color="auto"/>
                <w:right w:val="none" w:sz="0" w:space="0" w:color="auto"/>
              </w:divBdr>
              <w:divsChild>
                <w:div w:id="607660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0978356">
          <w:marLeft w:val="0"/>
          <w:marRight w:val="0"/>
          <w:marTop w:val="300"/>
          <w:marBottom w:val="0"/>
          <w:divBdr>
            <w:top w:val="none" w:sz="0" w:space="0" w:color="auto"/>
            <w:left w:val="none" w:sz="0" w:space="0" w:color="auto"/>
            <w:bottom w:val="none" w:sz="0" w:space="0" w:color="auto"/>
            <w:right w:val="none" w:sz="0" w:space="0" w:color="auto"/>
          </w:divBdr>
          <w:divsChild>
            <w:div w:id="1114400807">
              <w:marLeft w:val="0"/>
              <w:marRight w:val="0"/>
              <w:marTop w:val="0"/>
              <w:marBottom w:val="0"/>
              <w:divBdr>
                <w:top w:val="none" w:sz="0" w:space="0" w:color="auto"/>
                <w:left w:val="none" w:sz="0" w:space="0" w:color="auto"/>
                <w:bottom w:val="none" w:sz="0" w:space="0" w:color="auto"/>
                <w:right w:val="none" w:sz="0" w:space="0" w:color="auto"/>
              </w:divBdr>
              <w:divsChild>
                <w:div w:id="1041595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347454">
          <w:marLeft w:val="0"/>
          <w:marRight w:val="0"/>
          <w:marTop w:val="300"/>
          <w:marBottom w:val="0"/>
          <w:divBdr>
            <w:top w:val="none" w:sz="0" w:space="0" w:color="auto"/>
            <w:left w:val="none" w:sz="0" w:space="0" w:color="auto"/>
            <w:bottom w:val="none" w:sz="0" w:space="0" w:color="auto"/>
            <w:right w:val="none" w:sz="0" w:space="0" w:color="auto"/>
          </w:divBdr>
          <w:divsChild>
            <w:div w:id="474874071">
              <w:marLeft w:val="0"/>
              <w:marRight w:val="0"/>
              <w:marTop w:val="0"/>
              <w:marBottom w:val="0"/>
              <w:divBdr>
                <w:top w:val="none" w:sz="0" w:space="0" w:color="auto"/>
                <w:left w:val="none" w:sz="0" w:space="0" w:color="auto"/>
                <w:bottom w:val="none" w:sz="0" w:space="0" w:color="auto"/>
                <w:right w:val="none" w:sz="0" w:space="0" w:color="auto"/>
              </w:divBdr>
              <w:divsChild>
                <w:div w:id="1987666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228291">
          <w:marLeft w:val="0"/>
          <w:marRight w:val="0"/>
          <w:marTop w:val="300"/>
          <w:marBottom w:val="0"/>
          <w:divBdr>
            <w:top w:val="none" w:sz="0" w:space="0" w:color="auto"/>
            <w:left w:val="none" w:sz="0" w:space="0" w:color="auto"/>
            <w:bottom w:val="none" w:sz="0" w:space="0" w:color="auto"/>
            <w:right w:val="none" w:sz="0" w:space="0" w:color="auto"/>
          </w:divBdr>
          <w:divsChild>
            <w:div w:id="1296445274">
              <w:marLeft w:val="0"/>
              <w:marRight w:val="0"/>
              <w:marTop w:val="0"/>
              <w:marBottom w:val="0"/>
              <w:divBdr>
                <w:top w:val="none" w:sz="0" w:space="0" w:color="auto"/>
                <w:left w:val="none" w:sz="0" w:space="0" w:color="auto"/>
                <w:bottom w:val="none" w:sz="0" w:space="0" w:color="auto"/>
                <w:right w:val="none" w:sz="0" w:space="0" w:color="auto"/>
              </w:divBdr>
              <w:divsChild>
                <w:div w:id="91759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7807138">
      <w:bodyDiv w:val="1"/>
      <w:marLeft w:val="0"/>
      <w:marRight w:val="0"/>
      <w:marTop w:val="0"/>
      <w:marBottom w:val="0"/>
      <w:divBdr>
        <w:top w:val="none" w:sz="0" w:space="0" w:color="auto"/>
        <w:left w:val="none" w:sz="0" w:space="0" w:color="auto"/>
        <w:bottom w:val="none" w:sz="0" w:space="0" w:color="auto"/>
        <w:right w:val="none" w:sz="0" w:space="0" w:color="auto"/>
      </w:divBdr>
      <w:divsChild>
        <w:div w:id="761415947">
          <w:marLeft w:val="0"/>
          <w:marRight w:val="0"/>
          <w:marTop w:val="0"/>
          <w:marBottom w:val="0"/>
          <w:divBdr>
            <w:top w:val="none" w:sz="0" w:space="0" w:color="auto"/>
            <w:left w:val="none" w:sz="0" w:space="0" w:color="auto"/>
            <w:bottom w:val="none" w:sz="0" w:space="0" w:color="auto"/>
            <w:right w:val="none" w:sz="0" w:space="0" w:color="auto"/>
          </w:divBdr>
        </w:div>
        <w:div w:id="938027398">
          <w:marLeft w:val="0"/>
          <w:marRight w:val="0"/>
          <w:marTop w:val="0"/>
          <w:marBottom w:val="0"/>
          <w:divBdr>
            <w:top w:val="none" w:sz="0" w:space="0" w:color="auto"/>
            <w:left w:val="none" w:sz="0" w:space="0" w:color="auto"/>
            <w:bottom w:val="none" w:sz="0" w:space="0" w:color="auto"/>
            <w:right w:val="none" w:sz="0" w:space="0" w:color="auto"/>
          </w:divBdr>
          <w:divsChild>
            <w:div w:id="1510099264">
              <w:marLeft w:val="0"/>
              <w:marRight w:val="0"/>
              <w:marTop w:val="0"/>
              <w:marBottom w:val="0"/>
              <w:divBdr>
                <w:top w:val="none" w:sz="0" w:space="0" w:color="auto"/>
                <w:left w:val="none" w:sz="0" w:space="0" w:color="auto"/>
                <w:bottom w:val="none" w:sz="0" w:space="0" w:color="auto"/>
                <w:right w:val="none" w:sz="0" w:space="0" w:color="auto"/>
              </w:divBdr>
            </w:div>
          </w:divsChild>
        </w:div>
        <w:div w:id="119806303">
          <w:marLeft w:val="0"/>
          <w:marRight w:val="0"/>
          <w:marTop w:val="0"/>
          <w:marBottom w:val="0"/>
          <w:divBdr>
            <w:top w:val="none" w:sz="0" w:space="0" w:color="auto"/>
            <w:left w:val="none" w:sz="0" w:space="0" w:color="auto"/>
            <w:bottom w:val="none" w:sz="0" w:space="0" w:color="auto"/>
            <w:right w:val="none" w:sz="0" w:space="0" w:color="auto"/>
          </w:divBdr>
        </w:div>
        <w:div w:id="731395073">
          <w:marLeft w:val="0"/>
          <w:marRight w:val="0"/>
          <w:marTop w:val="0"/>
          <w:marBottom w:val="0"/>
          <w:divBdr>
            <w:top w:val="none" w:sz="0" w:space="0" w:color="auto"/>
            <w:left w:val="none" w:sz="0" w:space="0" w:color="auto"/>
            <w:bottom w:val="none" w:sz="0" w:space="0" w:color="auto"/>
            <w:right w:val="none" w:sz="0" w:space="0" w:color="auto"/>
          </w:divBdr>
          <w:divsChild>
            <w:div w:id="1554121142">
              <w:marLeft w:val="0"/>
              <w:marRight w:val="0"/>
              <w:marTop w:val="0"/>
              <w:marBottom w:val="0"/>
              <w:divBdr>
                <w:top w:val="none" w:sz="0" w:space="0" w:color="auto"/>
                <w:left w:val="none" w:sz="0" w:space="0" w:color="auto"/>
                <w:bottom w:val="none" w:sz="0" w:space="0" w:color="auto"/>
                <w:right w:val="none" w:sz="0" w:space="0" w:color="auto"/>
              </w:divBdr>
            </w:div>
          </w:divsChild>
        </w:div>
        <w:div w:id="507401988">
          <w:marLeft w:val="0"/>
          <w:marRight w:val="0"/>
          <w:marTop w:val="0"/>
          <w:marBottom w:val="0"/>
          <w:divBdr>
            <w:top w:val="none" w:sz="0" w:space="0" w:color="auto"/>
            <w:left w:val="none" w:sz="0" w:space="0" w:color="auto"/>
            <w:bottom w:val="none" w:sz="0" w:space="0" w:color="auto"/>
            <w:right w:val="none" w:sz="0" w:space="0" w:color="auto"/>
          </w:divBdr>
        </w:div>
        <w:div w:id="1638562804">
          <w:marLeft w:val="0"/>
          <w:marRight w:val="0"/>
          <w:marTop w:val="0"/>
          <w:marBottom w:val="0"/>
          <w:divBdr>
            <w:top w:val="none" w:sz="0" w:space="0" w:color="auto"/>
            <w:left w:val="none" w:sz="0" w:space="0" w:color="auto"/>
            <w:bottom w:val="none" w:sz="0" w:space="0" w:color="auto"/>
            <w:right w:val="none" w:sz="0" w:space="0" w:color="auto"/>
          </w:divBdr>
          <w:divsChild>
            <w:div w:id="1189369791">
              <w:marLeft w:val="0"/>
              <w:marRight w:val="0"/>
              <w:marTop w:val="0"/>
              <w:marBottom w:val="0"/>
              <w:divBdr>
                <w:top w:val="none" w:sz="0" w:space="0" w:color="auto"/>
                <w:left w:val="none" w:sz="0" w:space="0" w:color="auto"/>
                <w:bottom w:val="none" w:sz="0" w:space="0" w:color="auto"/>
                <w:right w:val="none" w:sz="0" w:space="0" w:color="auto"/>
              </w:divBdr>
            </w:div>
          </w:divsChild>
        </w:div>
        <w:div w:id="1908495581">
          <w:marLeft w:val="0"/>
          <w:marRight w:val="0"/>
          <w:marTop w:val="0"/>
          <w:marBottom w:val="0"/>
          <w:divBdr>
            <w:top w:val="none" w:sz="0" w:space="0" w:color="auto"/>
            <w:left w:val="none" w:sz="0" w:space="0" w:color="auto"/>
            <w:bottom w:val="none" w:sz="0" w:space="0" w:color="auto"/>
            <w:right w:val="none" w:sz="0" w:space="0" w:color="auto"/>
          </w:divBdr>
        </w:div>
        <w:div w:id="256140290">
          <w:marLeft w:val="0"/>
          <w:marRight w:val="0"/>
          <w:marTop w:val="0"/>
          <w:marBottom w:val="0"/>
          <w:divBdr>
            <w:top w:val="none" w:sz="0" w:space="0" w:color="auto"/>
            <w:left w:val="none" w:sz="0" w:space="0" w:color="auto"/>
            <w:bottom w:val="none" w:sz="0" w:space="0" w:color="auto"/>
            <w:right w:val="none" w:sz="0" w:space="0" w:color="auto"/>
          </w:divBdr>
          <w:divsChild>
            <w:div w:id="1303148049">
              <w:marLeft w:val="0"/>
              <w:marRight w:val="0"/>
              <w:marTop w:val="0"/>
              <w:marBottom w:val="0"/>
              <w:divBdr>
                <w:top w:val="none" w:sz="0" w:space="0" w:color="auto"/>
                <w:left w:val="none" w:sz="0" w:space="0" w:color="auto"/>
                <w:bottom w:val="none" w:sz="0" w:space="0" w:color="auto"/>
                <w:right w:val="none" w:sz="0" w:space="0" w:color="auto"/>
              </w:divBdr>
            </w:div>
          </w:divsChild>
        </w:div>
        <w:div w:id="925041889">
          <w:marLeft w:val="0"/>
          <w:marRight w:val="0"/>
          <w:marTop w:val="0"/>
          <w:marBottom w:val="0"/>
          <w:divBdr>
            <w:top w:val="none" w:sz="0" w:space="0" w:color="auto"/>
            <w:left w:val="none" w:sz="0" w:space="0" w:color="auto"/>
            <w:bottom w:val="none" w:sz="0" w:space="0" w:color="auto"/>
            <w:right w:val="none" w:sz="0" w:space="0" w:color="auto"/>
          </w:divBdr>
        </w:div>
        <w:div w:id="1398549614">
          <w:marLeft w:val="0"/>
          <w:marRight w:val="0"/>
          <w:marTop w:val="0"/>
          <w:marBottom w:val="0"/>
          <w:divBdr>
            <w:top w:val="none" w:sz="0" w:space="0" w:color="auto"/>
            <w:left w:val="none" w:sz="0" w:space="0" w:color="auto"/>
            <w:bottom w:val="none" w:sz="0" w:space="0" w:color="auto"/>
            <w:right w:val="none" w:sz="0" w:space="0" w:color="auto"/>
          </w:divBdr>
          <w:divsChild>
            <w:div w:id="1062558738">
              <w:marLeft w:val="0"/>
              <w:marRight w:val="0"/>
              <w:marTop w:val="0"/>
              <w:marBottom w:val="0"/>
              <w:divBdr>
                <w:top w:val="none" w:sz="0" w:space="0" w:color="auto"/>
                <w:left w:val="none" w:sz="0" w:space="0" w:color="auto"/>
                <w:bottom w:val="none" w:sz="0" w:space="0" w:color="auto"/>
                <w:right w:val="none" w:sz="0" w:space="0" w:color="auto"/>
              </w:divBdr>
            </w:div>
          </w:divsChild>
        </w:div>
        <w:div w:id="392314947">
          <w:marLeft w:val="0"/>
          <w:marRight w:val="0"/>
          <w:marTop w:val="0"/>
          <w:marBottom w:val="0"/>
          <w:divBdr>
            <w:top w:val="none" w:sz="0" w:space="0" w:color="auto"/>
            <w:left w:val="none" w:sz="0" w:space="0" w:color="auto"/>
            <w:bottom w:val="none" w:sz="0" w:space="0" w:color="auto"/>
            <w:right w:val="none" w:sz="0" w:space="0" w:color="auto"/>
          </w:divBdr>
        </w:div>
        <w:div w:id="1434471416">
          <w:marLeft w:val="0"/>
          <w:marRight w:val="0"/>
          <w:marTop w:val="0"/>
          <w:marBottom w:val="0"/>
          <w:divBdr>
            <w:top w:val="none" w:sz="0" w:space="0" w:color="auto"/>
            <w:left w:val="none" w:sz="0" w:space="0" w:color="auto"/>
            <w:bottom w:val="none" w:sz="0" w:space="0" w:color="auto"/>
            <w:right w:val="none" w:sz="0" w:space="0" w:color="auto"/>
          </w:divBdr>
          <w:divsChild>
            <w:div w:id="1798791941">
              <w:marLeft w:val="0"/>
              <w:marRight w:val="0"/>
              <w:marTop w:val="0"/>
              <w:marBottom w:val="0"/>
              <w:divBdr>
                <w:top w:val="none" w:sz="0" w:space="0" w:color="auto"/>
                <w:left w:val="none" w:sz="0" w:space="0" w:color="auto"/>
                <w:bottom w:val="none" w:sz="0" w:space="0" w:color="auto"/>
                <w:right w:val="none" w:sz="0" w:space="0" w:color="auto"/>
              </w:divBdr>
            </w:div>
          </w:divsChild>
        </w:div>
        <w:div w:id="348609413">
          <w:marLeft w:val="0"/>
          <w:marRight w:val="0"/>
          <w:marTop w:val="0"/>
          <w:marBottom w:val="0"/>
          <w:divBdr>
            <w:top w:val="none" w:sz="0" w:space="0" w:color="auto"/>
            <w:left w:val="none" w:sz="0" w:space="0" w:color="auto"/>
            <w:bottom w:val="none" w:sz="0" w:space="0" w:color="auto"/>
            <w:right w:val="none" w:sz="0" w:space="0" w:color="auto"/>
          </w:divBdr>
        </w:div>
        <w:div w:id="746196302">
          <w:marLeft w:val="0"/>
          <w:marRight w:val="0"/>
          <w:marTop w:val="0"/>
          <w:marBottom w:val="0"/>
          <w:divBdr>
            <w:top w:val="none" w:sz="0" w:space="0" w:color="auto"/>
            <w:left w:val="none" w:sz="0" w:space="0" w:color="auto"/>
            <w:bottom w:val="none" w:sz="0" w:space="0" w:color="auto"/>
            <w:right w:val="none" w:sz="0" w:space="0" w:color="auto"/>
          </w:divBdr>
          <w:divsChild>
            <w:div w:id="844632500">
              <w:marLeft w:val="0"/>
              <w:marRight w:val="0"/>
              <w:marTop w:val="0"/>
              <w:marBottom w:val="0"/>
              <w:divBdr>
                <w:top w:val="none" w:sz="0" w:space="0" w:color="auto"/>
                <w:left w:val="none" w:sz="0" w:space="0" w:color="auto"/>
                <w:bottom w:val="none" w:sz="0" w:space="0" w:color="auto"/>
                <w:right w:val="none" w:sz="0" w:space="0" w:color="auto"/>
              </w:divBdr>
            </w:div>
          </w:divsChild>
        </w:div>
        <w:div w:id="847595808">
          <w:marLeft w:val="0"/>
          <w:marRight w:val="0"/>
          <w:marTop w:val="300"/>
          <w:marBottom w:val="0"/>
          <w:divBdr>
            <w:top w:val="none" w:sz="0" w:space="0" w:color="auto"/>
            <w:left w:val="none" w:sz="0" w:space="0" w:color="auto"/>
            <w:bottom w:val="none" w:sz="0" w:space="0" w:color="auto"/>
            <w:right w:val="none" w:sz="0" w:space="0" w:color="auto"/>
          </w:divBdr>
          <w:divsChild>
            <w:div w:id="920411374">
              <w:marLeft w:val="0"/>
              <w:marRight w:val="0"/>
              <w:marTop w:val="0"/>
              <w:marBottom w:val="0"/>
              <w:divBdr>
                <w:top w:val="none" w:sz="0" w:space="0" w:color="auto"/>
                <w:left w:val="none" w:sz="0" w:space="0" w:color="auto"/>
                <w:bottom w:val="none" w:sz="0" w:space="0" w:color="auto"/>
                <w:right w:val="none" w:sz="0" w:space="0" w:color="auto"/>
              </w:divBdr>
              <w:divsChild>
                <w:div w:id="2036421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680788">
          <w:marLeft w:val="0"/>
          <w:marRight w:val="0"/>
          <w:marTop w:val="300"/>
          <w:marBottom w:val="0"/>
          <w:divBdr>
            <w:top w:val="none" w:sz="0" w:space="0" w:color="auto"/>
            <w:left w:val="none" w:sz="0" w:space="0" w:color="auto"/>
            <w:bottom w:val="none" w:sz="0" w:space="0" w:color="auto"/>
            <w:right w:val="none" w:sz="0" w:space="0" w:color="auto"/>
          </w:divBdr>
          <w:divsChild>
            <w:div w:id="2101413864">
              <w:marLeft w:val="0"/>
              <w:marRight w:val="0"/>
              <w:marTop w:val="0"/>
              <w:marBottom w:val="0"/>
              <w:divBdr>
                <w:top w:val="none" w:sz="0" w:space="0" w:color="auto"/>
                <w:left w:val="none" w:sz="0" w:space="0" w:color="auto"/>
                <w:bottom w:val="none" w:sz="0" w:space="0" w:color="auto"/>
                <w:right w:val="none" w:sz="0" w:space="0" w:color="auto"/>
              </w:divBdr>
              <w:divsChild>
                <w:div w:id="1856110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292018">
          <w:marLeft w:val="0"/>
          <w:marRight w:val="0"/>
          <w:marTop w:val="300"/>
          <w:marBottom w:val="0"/>
          <w:divBdr>
            <w:top w:val="none" w:sz="0" w:space="0" w:color="auto"/>
            <w:left w:val="none" w:sz="0" w:space="0" w:color="auto"/>
            <w:bottom w:val="none" w:sz="0" w:space="0" w:color="auto"/>
            <w:right w:val="none" w:sz="0" w:space="0" w:color="auto"/>
          </w:divBdr>
          <w:divsChild>
            <w:div w:id="563489675">
              <w:marLeft w:val="0"/>
              <w:marRight w:val="0"/>
              <w:marTop w:val="0"/>
              <w:marBottom w:val="0"/>
              <w:divBdr>
                <w:top w:val="none" w:sz="0" w:space="0" w:color="auto"/>
                <w:left w:val="none" w:sz="0" w:space="0" w:color="auto"/>
                <w:bottom w:val="none" w:sz="0" w:space="0" w:color="auto"/>
                <w:right w:val="none" w:sz="0" w:space="0" w:color="auto"/>
              </w:divBdr>
              <w:divsChild>
                <w:div w:id="189339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849493">
          <w:marLeft w:val="0"/>
          <w:marRight w:val="0"/>
          <w:marTop w:val="300"/>
          <w:marBottom w:val="0"/>
          <w:divBdr>
            <w:top w:val="none" w:sz="0" w:space="0" w:color="auto"/>
            <w:left w:val="none" w:sz="0" w:space="0" w:color="auto"/>
            <w:bottom w:val="none" w:sz="0" w:space="0" w:color="auto"/>
            <w:right w:val="none" w:sz="0" w:space="0" w:color="auto"/>
          </w:divBdr>
          <w:divsChild>
            <w:div w:id="1070274540">
              <w:marLeft w:val="0"/>
              <w:marRight w:val="0"/>
              <w:marTop w:val="0"/>
              <w:marBottom w:val="0"/>
              <w:divBdr>
                <w:top w:val="none" w:sz="0" w:space="0" w:color="auto"/>
                <w:left w:val="none" w:sz="0" w:space="0" w:color="auto"/>
                <w:bottom w:val="none" w:sz="0" w:space="0" w:color="auto"/>
                <w:right w:val="none" w:sz="0" w:space="0" w:color="auto"/>
              </w:divBdr>
              <w:divsChild>
                <w:div w:id="836308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7887044">
      <w:bodyDiv w:val="1"/>
      <w:marLeft w:val="0"/>
      <w:marRight w:val="0"/>
      <w:marTop w:val="0"/>
      <w:marBottom w:val="0"/>
      <w:divBdr>
        <w:top w:val="none" w:sz="0" w:space="0" w:color="auto"/>
        <w:left w:val="none" w:sz="0" w:space="0" w:color="auto"/>
        <w:bottom w:val="none" w:sz="0" w:space="0" w:color="auto"/>
        <w:right w:val="none" w:sz="0" w:space="0" w:color="auto"/>
      </w:divBdr>
      <w:divsChild>
        <w:div w:id="145974090">
          <w:marLeft w:val="0"/>
          <w:marRight w:val="0"/>
          <w:marTop w:val="0"/>
          <w:marBottom w:val="0"/>
          <w:divBdr>
            <w:top w:val="none" w:sz="0" w:space="0" w:color="auto"/>
            <w:left w:val="none" w:sz="0" w:space="0" w:color="auto"/>
            <w:bottom w:val="none" w:sz="0" w:space="0" w:color="auto"/>
            <w:right w:val="none" w:sz="0" w:space="0" w:color="auto"/>
          </w:divBdr>
        </w:div>
        <w:div w:id="763383243">
          <w:marLeft w:val="0"/>
          <w:marRight w:val="0"/>
          <w:marTop w:val="0"/>
          <w:marBottom w:val="0"/>
          <w:divBdr>
            <w:top w:val="none" w:sz="0" w:space="0" w:color="auto"/>
            <w:left w:val="none" w:sz="0" w:space="0" w:color="auto"/>
            <w:bottom w:val="none" w:sz="0" w:space="0" w:color="auto"/>
            <w:right w:val="none" w:sz="0" w:space="0" w:color="auto"/>
          </w:divBdr>
          <w:divsChild>
            <w:div w:id="874580650">
              <w:marLeft w:val="0"/>
              <w:marRight w:val="0"/>
              <w:marTop w:val="0"/>
              <w:marBottom w:val="0"/>
              <w:divBdr>
                <w:top w:val="none" w:sz="0" w:space="0" w:color="auto"/>
                <w:left w:val="none" w:sz="0" w:space="0" w:color="auto"/>
                <w:bottom w:val="none" w:sz="0" w:space="0" w:color="auto"/>
                <w:right w:val="none" w:sz="0" w:space="0" w:color="auto"/>
              </w:divBdr>
            </w:div>
          </w:divsChild>
        </w:div>
        <w:div w:id="295332878">
          <w:marLeft w:val="0"/>
          <w:marRight w:val="0"/>
          <w:marTop w:val="0"/>
          <w:marBottom w:val="0"/>
          <w:divBdr>
            <w:top w:val="none" w:sz="0" w:space="0" w:color="auto"/>
            <w:left w:val="none" w:sz="0" w:space="0" w:color="auto"/>
            <w:bottom w:val="none" w:sz="0" w:space="0" w:color="auto"/>
            <w:right w:val="none" w:sz="0" w:space="0" w:color="auto"/>
          </w:divBdr>
        </w:div>
        <w:div w:id="474760432">
          <w:marLeft w:val="0"/>
          <w:marRight w:val="0"/>
          <w:marTop w:val="0"/>
          <w:marBottom w:val="0"/>
          <w:divBdr>
            <w:top w:val="none" w:sz="0" w:space="0" w:color="auto"/>
            <w:left w:val="none" w:sz="0" w:space="0" w:color="auto"/>
            <w:bottom w:val="none" w:sz="0" w:space="0" w:color="auto"/>
            <w:right w:val="none" w:sz="0" w:space="0" w:color="auto"/>
          </w:divBdr>
          <w:divsChild>
            <w:div w:id="2076705252">
              <w:marLeft w:val="0"/>
              <w:marRight w:val="0"/>
              <w:marTop w:val="0"/>
              <w:marBottom w:val="0"/>
              <w:divBdr>
                <w:top w:val="none" w:sz="0" w:space="0" w:color="auto"/>
                <w:left w:val="none" w:sz="0" w:space="0" w:color="auto"/>
                <w:bottom w:val="none" w:sz="0" w:space="0" w:color="auto"/>
                <w:right w:val="none" w:sz="0" w:space="0" w:color="auto"/>
              </w:divBdr>
            </w:div>
          </w:divsChild>
        </w:div>
        <w:div w:id="1167283088">
          <w:marLeft w:val="0"/>
          <w:marRight w:val="0"/>
          <w:marTop w:val="0"/>
          <w:marBottom w:val="0"/>
          <w:divBdr>
            <w:top w:val="none" w:sz="0" w:space="0" w:color="auto"/>
            <w:left w:val="none" w:sz="0" w:space="0" w:color="auto"/>
            <w:bottom w:val="none" w:sz="0" w:space="0" w:color="auto"/>
            <w:right w:val="none" w:sz="0" w:space="0" w:color="auto"/>
          </w:divBdr>
        </w:div>
        <w:div w:id="2117863001">
          <w:marLeft w:val="0"/>
          <w:marRight w:val="0"/>
          <w:marTop w:val="0"/>
          <w:marBottom w:val="0"/>
          <w:divBdr>
            <w:top w:val="none" w:sz="0" w:space="0" w:color="auto"/>
            <w:left w:val="none" w:sz="0" w:space="0" w:color="auto"/>
            <w:bottom w:val="none" w:sz="0" w:space="0" w:color="auto"/>
            <w:right w:val="none" w:sz="0" w:space="0" w:color="auto"/>
          </w:divBdr>
          <w:divsChild>
            <w:div w:id="1585606327">
              <w:marLeft w:val="0"/>
              <w:marRight w:val="0"/>
              <w:marTop w:val="0"/>
              <w:marBottom w:val="0"/>
              <w:divBdr>
                <w:top w:val="none" w:sz="0" w:space="0" w:color="auto"/>
                <w:left w:val="none" w:sz="0" w:space="0" w:color="auto"/>
                <w:bottom w:val="none" w:sz="0" w:space="0" w:color="auto"/>
                <w:right w:val="none" w:sz="0" w:space="0" w:color="auto"/>
              </w:divBdr>
            </w:div>
          </w:divsChild>
        </w:div>
        <w:div w:id="64572778">
          <w:marLeft w:val="0"/>
          <w:marRight w:val="0"/>
          <w:marTop w:val="0"/>
          <w:marBottom w:val="0"/>
          <w:divBdr>
            <w:top w:val="none" w:sz="0" w:space="0" w:color="auto"/>
            <w:left w:val="none" w:sz="0" w:space="0" w:color="auto"/>
            <w:bottom w:val="none" w:sz="0" w:space="0" w:color="auto"/>
            <w:right w:val="none" w:sz="0" w:space="0" w:color="auto"/>
          </w:divBdr>
        </w:div>
        <w:div w:id="1136412700">
          <w:marLeft w:val="0"/>
          <w:marRight w:val="0"/>
          <w:marTop w:val="0"/>
          <w:marBottom w:val="0"/>
          <w:divBdr>
            <w:top w:val="none" w:sz="0" w:space="0" w:color="auto"/>
            <w:left w:val="none" w:sz="0" w:space="0" w:color="auto"/>
            <w:bottom w:val="none" w:sz="0" w:space="0" w:color="auto"/>
            <w:right w:val="none" w:sz="0" w:space="0" w:color="auto"/>
          </w:divBdr>
          <w:divsChild>
            <w:div w:id="1757441674">
              <w:marLeft w:val="0"/>
              <w:marRight w:val="0"/>
              <w:marTop w:val="0"/>
              <w:marBottom w:val="0"/>
              <w:divBdr>
                <w:top w:val="none" w:sz="0" w:space="0" w:color="auto"/>
                <w:left w:val="none" w:sz="0" w:space="0" w:color="auto"/>
                <w:bottom w:val="none" w:sz="0" w:space="0" w:color="auto"/>
                <w:right w:val="none" w:sz="0" w:space="0" w:color="auto"/>
              </w:divBdr>
            </w:div>
          </w:divsChild>
        </w:div>
        <w:div w:id="1934243248">
          <w:marLeft w:val="0"/>
          <w:marRight w:val="0"/>
          <w:marTop w:val="0"/>
          <w:marBottom w:val="0"/>
          <w:divBdr>
            <w:top w:val="none" w:sz="0" w:space="0" w:color="auto"/>
            <w:left w:val="none" w:sz="0" w:space="0" w:color="auto"/>
            <w:bottom w:val="none" w:sz="0" w:space="0" w:color="auto"/>
            <w:right w:val="none" w:sz="0" w:space="0" w:color="auto"/>
          </w:divBdr>
        </w:div>
        <w:div w:id="689065814">
          <w:marLeft w:val="0"/>
          <w:marRight w:val="0"/>
          <w:marTop w:val="0"/>
          <w:marBottom w:val="0"/>
          <w:divBdr>
            <w:top w:val="none" w:sz="0" w:space="0" w:color="auto"/>
            <w:left w:val="none" w:sz="0" w:space="0" w:color="auto"/>
            <w:bottom w:val="none" w:sz="0" w:space="0" w:color="auto"/>
            <w:right w:val="none" w:sz="0" w:space="0" w:color="auto"/>
          </w:divBdr>
          <w:divsChild>
            <w:div w:id="1245914799">
              <w:marLeft w:val="0"/>
              <w:marRight w:val="0"/>
              <w:marTop w:val="0"/>
              <w:marBottom w:val="0"/>
              <w:divBdr>
                <w:top w:val="none" w:sz="0" w:space="0" w:color="auto"/>
                <w:left w:val="none" w:sz="0" w:space="0" w:color="auto"/>
                <w:bottom w:val="none" w:sz="0" w:space="0" w:color="auto"/>
                <w:right w:val="none" w:sz="0" w:space="0" w:color="auto"/>
              </w:divBdr>
            </w:div>
          </w:divsChild>
        </w:div>
        <w:div w:id="780152841">
          <w:marLeft w:val="0"/>
          <w:marRight w:val="0"/>
          <w:marTop w:val="0"/>
          <w:marBottom w:val="0"/>
          <w:divBdr>
            <w:top w:val="none" w:sz="0" w:space="0" w:color="auto"/>
            <w:left w:val="none" w:sz="0" w:space="0" w:color="auto"/>
            <w:bottom w:val="none" w:sz="0" w:space="0" w:color="auto"/>
            <w:right w:val="none" w:sz="0" w:space="0" w:color="auto"/>
          </w:divBdr>
        </w:div>
        <w:div w:id="572786274">
          <w:marLeft w:val="0"/>
          <w:marRight w:val="0"/>
          <w:marTop w:val="0"/>
          <w:marBottom w:val="0"/>
          <w:divBdr>
            <w:top w:val="none" w:sz="0" w:space="0" w:color="auto"/>
            <w:left w:val="none" w:sz="0" w:space="0" w:color="auto"/>
            <w:bottom w:val="none" w:sz="0" w:space="0" w:color="auto"/>
            <w:right w:val="none" w:sz="0" w:space="0" w:color="auto"/>
          </w:divBdr>
          <w:divsChild>
            <w:div w:id="1533878182">
              <w:marLeft w:val="0"/>
              <w:marRight w:val="0"/>
              <w:marTop w:val="0"/>
              <w:marBottom w:val="0"/>
              <w:divBdr>
                <w:top w:val="none" w:sz="0" w:space="0" w:color="auto"/>
                <w:left w:val="none" w:sz="0" w:space="0" w:color="auto"/>
                <w:bottom w:val="none" w:sz="0" w:space="0" w:color="auto"/>
                <w:right w:val="none" w:sz="0" w:space="0" w:color="auto"/>
              </w:divBdr>
            </w:div>
          </w:divsChild>
        </w:div>
        <w:div w:id="1532498885">
          <w:marLeft w:val="0"/>
          <w:marRight w:val="0"/>
          <w:marTop w:val="0"/>
          <w:marBottom w:val="0"/>
          <w:divBdr>
            <w:top w:val="none" w:sz="0" w:space="0" w:color="auto"/>
            <w:left w:val="none" w:sz="0" w:space="0" w:color="auto"/>
            <w:bottom w:val="none" w:sz="0" w:space="0" w:color="auto"/>
            <w:right w:val="none" w:sz="0" w:space="0" w:color="auto"/>
          </w:divBdr>
        </w:div>
        <w:div w:id="2095783774">
          <w:marLeft w:val="0"/>
          <w:marRight w:val="0"/>
          <w:marTop w:val="0"/>
          <w:marBottom w:val="0"/>
          <w:divBdr>
            <w:top w:val="none" w:sz="0" w:space="0" w:color="auto"/>
            <w:left w:val="none" w:sz="0" w:space="0" w:color="auto"/>
            <w:bottom w:val="none" w:sz="0" w:space="0" w:color="auto"/>
            <w:right w:val="none" w:sz="0" w:space="0" w:color="auto"/>
          </w:divBdr>
          <w:divsChild>
            <w:div w:id="2054841331">
              <w:marLeft w:val="0"/>
              <w:marRight w:val="0"/>
              <w:marTop w:val="0"/>
              <w:marBottom w:val="0"/>
              <w:divBdr>
                <w:top w:val="none" w:sz="0" w:space="0" w:color="auto"/>
                <w:left w:val="none" w:sz="0" w:space="0" w:color="auto"/>
                <w:bottom w:val="none" w:sz="0" w:space="0" w:color="auto"/>
                <w:right w:val="none" w:sz="0" w:space="0" w:color="auto"/>
              </w:divBdr>
            </w:div>
          </w:divsChild>
        </w:div>
        <w:div w:id="2071924785">
          <w:marLeft w:val="0"/>
          <w:marRight w:val="0"/>
          <w:marTop w:val="300"/>
          <w:marBottom w:val="0"/>
          <w:divBdr>
            <w:top w:val="none" w:sz="0" w:space="0" w:color="auto"/>
            <w:left w:val="none" w:sz="0" w:space="0" w:color="auto"/>
            <w:bottom w:val="none" w:sz="0" w:space="0" w:color="auto"/>
            <w:right w:val="none" w:sz="0" w:space="0" w:color="auto"/>
          </w:divBdr>
          <w:divsChild>
            <w:div w:id="863129061">
              <w:marLeft w:val="0"/>
              <w:marRight w:val="0"/>
              <w:marTop w:val="0"/>
              <w:marBottom w:val="0"/>
              <w:divBdr>
                <w:top w:val="none" w:sz="0" w:space="0" w:color="auto"/>
                <w:left w:val="none" w:sz="0" w:space="0" w:color="auto"/>
                <w:bottom w:val="none" w:sz="0" w:space="0" w:color="auto"/>
                <w:right w:val="none" w:sz="0" w:space="0" w:color="auto"/>
              </w:divBdr>
              <w:divsChild>
                <w:div w:id="1991639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279240">
          <w:marLeft w:val="0"/>
          <w:marRight w:val="0"/>
          <w:marTop w:val="300"/>
          <w:marBottom w:val="0"/>
          <w:divBdr>
            <w:top w:val="none" w:sz="0" w:space="0" w:color="auto"/>
            <w:left w:val="none" w:sz="0" w:space="0" w:color="auto"/>
            <w:bottom w:val="none" w:sz="0" w:space="0" w:color="auto"/>
            <w:right w:val="none" w:sz="0" w:space="0" w:color="auto"/>
          </w:divBdr>
          <w:divsChild>
            <w:div w:id="1789885053">
              <w:marLeft w:val="0"/>
              <w:marRight w:val="0"/>
              <w:marTop w:val="0"/>
              <w:marBottom w:val="0"/>
              <w:divBdr>
                <w:top w:val="none" w:sz="0" w:space="0" w:color="auto"/>
                <w:left w:val="none" w:sz="0" w:space="0" w:color="auto"/>
                <w:bottom w:val="none" w:sz="0" w:space="0" w:color="auto"/>
                <w:right w:val="none" w:sz="0" w:space="0" w:color="auto"/>
              </w:divBdr>
              <w:divsChild>
                <w:div w:id="1051151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907453">
          <w:marLeft w:val="0"/>
          <w:marRight w:val="0"/>
          <w:marTop w:val="300"/>
          <w:marBottom w:val="0"/>
          <w:divBdr>
            <w:top w:val="none" w:sz="0" w:space="0" w:color="auto"/>
            <w:left w:val="none" w:sz="0" w:space="0" w:color="auto"/>
            <w:bottom w:val="none" w:sz="0" w:space="0" w:color="auto"/>
            <w:right w:val="none" w:sz="0" w:space="0" w:color="auto"/>
          </w:divBdr>
          <w:divsChild>
            <w:div w:id="1608846469">
              <w:marLeft w:val="0"/>
              <w:marRight w:val="0"/>
              <w:marTop w:val="0"/>
              <w:marBottom w:val="0"/>
              <w:divBdr>
                <w:top w:val="none" w:sz="0" w:space="0" w:color="auto"/>
                <w:left w:val="none" w:sz="0" w:space="0" w:color="auto"/>
                <w:bottom w:val="none" w:sz="0" w:space="0" w:color="auto"/>
                <w:right w:val="none" w:sz="0" w:space="0" w:color="auto"/>
              </w:divBdr>
              <w:divsChild>
                <w:div w:id="805664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7808457">
          <w:marLeft w:val="0"/>
          <w:marRight w:val="0"/>
          <w:marTop w:val="300"/>
          <w:marBottom w:val="0"/>
          <w:divBdr>
            <w:top w:val="none" w:sz="0" w:space="0" w:color="auto"/>
            <w:left w:val="none" w:sz="0" w:space="0" w:color="auto"/>
            <w:bottom w:val="none" w:sz="0" w:space="0" w:color="auto"/>
            <w:right w:val="none" w:sz="0" w:space="0" w:color="auto"/>
          </w:divBdr>
          <w:divsChild>
            <w:div w:id="1579175622">
              <w:marLeft w:val="0"/>
              <w:marRight w:val="0"/>
              <w:marTop w:val="0"/>
              <w:marBottom w:val="0"/>
              <w:divBdr>
                <w:top w:val="none" w:sz="0" w:space="0" w:color="auto"/>
                <w:left w:val="none" w:sz="0" w:space="0" w:color="auto"/>
                <w:bottom w:val="none" w:sz="0" w:space="0" w:color="auto"/>
                <w:right w:val="none" w:sz="0" w:space="0" w:color="auto"/>
              </w:divBdr>
              <w:divsChild>
                <w:div w:id="704908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8974951">
      <w:bodyDiv w:val="1"/>
      <w:marLeft w:val="0"/>
      <w:marRight w:val="0"/>
      <w:marTop w:val="0"/>
      <w:marBottom w:val="0"/>
      <w:divBdr>
        <w:top w:val="none" w:sz="0" w:space="0" w:color="auto"/>
        <w:left w:val="none" w:sz="0" w:space="0" w:color="auto"/>
        <w:bottom w:val="none" w:sz="0" w:space="0" w:color="auto"/>
        <w:right w:val="none" w:sz="0" w:space="0" w:color="auto"/>
      </w:divBdr>
      <w:divsChild>
        <w:div w:id="1202284901">
          <w:marLeft w:val="0"/>
          <w:marRight w:val="0"/>
          <w:marTop w:val="0"/>
          <w:marBottom w:val="0"/>
          <w:divBdr>
            <w:top w:val="none" w:sz="0" w:space="0" w:color="auto"/>
            <w:left w:val="none" w:sz="0" w:space="0" w:color="auto"/>
            <w:bottom w:val="none" w:sz="0" w:space="0" w:color="auto"/>
            <w:right w:val="none" w:sz="0" w:space="0" w:color="auto"/>
          </w:divBdr>
        </w:div>
        <w:div w:id="689572442">
          <w:marLeft w:val="0"/>
          <w:marRight w:val="0"/>
          <w:marTop w:val="0"/>
          <w:marBottom w:val="0"/>
          <w:divBdr>
            <w:top w:val="none" w:sz="0" w:space="0" w:color="auto"/>
            <w:left w:val="none" w:sz="0" w:space="0" w:color="auto"/>
            <w:bottom w:val="none" w:sz="0" w:space="0" w:color="auto"/>
            <w:right w:val="none" w:sz="0" w:space="0" w:color="auto"/>
          </w:divBdr>
          <w:divsChild>
            <w:div w:id="1964774399">
              <w:marLeft w:val="0"/>
              <w:marRight w:val="0"/>
              <w:marTop w:val="0"/>
              <w:marBottom w:val="0"/>
              <w:divBdr>
                <w:top w:val="none" w:sz="0" w:space="0" w:color="auto"/>
                <w:left w:val="none" w:sz="0" w:space="0" w:color="auto"/>
                <w:bottom w:val="none" w:sz="0" w:space="0" w:color="auto"/>
                <w:right w:val="none" w:sz="0" w:space="0" w:color="auto"/>
              </w:divBdr>
            </w:div>
          </w:divsChild>
        </w:div>
        <w:div w:id="438567231">
          <w:marLeft w:val="0"/>
          <w:marRight w:val="0"/>
          <w:marTop w:val="0"/>
          <w:marBottom w:val="0"/>
          <w:divBdr>
            <w:top w:val="none" w:sz="0" w:space="0" w:color="auto"/>
            <w:left w:val="none" w:sz="0" w:space="0" w:color="auto"/>
            <w:bottom w:val="none" w:sz="0" w:space="0" w:color="auto"/>
            <w:right w:val="none" w:sz="0" w:space="0" w:color="auto"/>
          </w:divBdr>
        </w:div>
        <w:div w:id="2035033905">
          <w:marLeft w:val="0"/>
          <w:marRight w:val="0"/>
          <w:marTop w:val="0"/>
          <w:marBottom w:val="0"/>
          <w:divBdr>
            <w:top w:val="none" w:sz="0" w:space="0" w:color="auto"/>
            <w:left w:val="none" w:sz="0" w:space="0" w:color="auto"/>
            <w:bottom w:val="none" w:sz="0" w:space="0" w:color="auto"/>
            <w:right w:val="none" w:sz="0" w:space="0" w:color="auto"/>
          </w:divBdr>
          <w:divsChild>
            <w:div w:id="1252665006">
              <w:marLeft w:val="0"/>
              <w:marRight w:val="0"/>
              <w:marTop w:val="0"/>
              <w:marBottom w:val="0"/>
              <w:divBdr>
                <w:top w:val="none" w:sz="0" w:space="0" w:color="auto"/>
                <w:left w:val="none" w:sz="0" w:space="0" w:color="auto"/>
                <w:bottom w:val="none" w:sz="0" w:space="0" w:color="auto"/>
                <w:right w:val="none" w:sz="0" w:space="0" w:color="auto"/>
              </w:divBdr>
            </w:div>
          </w:divsChild>
        </w:div>
        <w:div w:id="468523288">
          <w:marLeft w:val="0"/>
          <w:marRight w:val="0"/>
          <w:marTop w:val="0"/>
          <w:marBottom w:val="0"/>
          <w:divBdr>
            <w:top w:val="none" w:sz="0" w:space="0" w:color="auto"/>
            <w:left w:val="none" w:sz="0" w:space="0" w:color="auto"/>
            <w:bottom w:val="none" w:sz="0" w:space="0" w:color="auto"/>
            <w:right w:val="none" w:sz="0" w:space="0" w:color="auto"/>
          </w:divBdr>
        </w:div>
        <w:div w:id="131796236">
          <w:marLeft w:val="0"/>
          <w:marRight w:val="0"/>
          <w:marTop w:val="0"/>
          <w:marBottom w:val="0"/>
          <w:divBdr>
            <w:top w:val="none" w:sz="0" w:space="0" w:color="auto"/>
            <w:left w:val="none" w:sz="0" w:space="0" w:color="auto"/>
            <w:bottom w:val="none" w:sz="0" w:space="0" w:color="auto"/>
            <w:right w:val="none" w:sz="0" w:space="0" w:color="auto"/>
          </w:divBdr>
          <w:divsChild>
            <w:div w:id="1121997553">
              <w:marLeft w:val="0"/>
              <w:marRight w:val="0"/>
              <w:marTop w:val="0"/>
              <w:marBottom w:val="0"/>
              <w:divBdr>
                <w:top w:val="none" w:sz="0" w:space="0" w:color="auto"/>
                <w:left w:val="none" w:sz="0" w:space="0" w:color="auto"/>
                <w:bottom w:val="none" w:sz="0" w:space="0" w:color="auto"/>
                <w:right w:val="none" w:sz="0" w:space="0" w:color="auto"/>
              </w:divBdr>
            </w:div>
          </w:divsChild>
        </w:div>
        <w:div w:id="501703200">
          <w:marLeft w:val="0"/>
          <w:marRight w:val="0"/>
          <w:marTop w:val="0"/>
          <w:marBottom w:val="0"/>
          <w:divBdr>
            <w:top w:val="none" w:sz="0" w:space="0" w:color="auto"/>
            <w:left w:val="none" w:sz="0" w:space="0" w:color="auto"/>
            <w:bottom w:val="none" w:sz="0" w:space="0" w:color="auto"/>
            <w:right w:val="none" w:sz="0" w:space="0" w:color="auto"/>
          </w:divBdr>
        </w:div>
        <w:div w:id="2084374032">
          <w:marLeft w:val="0"/>
          <w:marRight w:val="0"/>
          <w:marTop w:val="0"/>
          <w:marBottom w:val="0"/>
          <w:divBdr>
            <w:top w:val="none" w:sz="0" w:space="0" w:color="auto"/>
            <w:left w:val="none" w:sz="0" w:space="0" w:color="auto"/>
            <w:bottom w:val="none" w:sz="0" w:space="0" w:color="auto"/>
            <w:right w:val="none" w:sz="0" w:space="0" w:color="auto"/>
          </w:divBdr>
          <w:divsChild>
            <w:div w:id="497236279">
              <w:marLeft w:val="0"/>
              <w:marRight w:val="0"/>
              <w:marTop w:val="0"/>
              <w:marBottom w:val="0"/>
              <w:divBdr>
                <w:top w:val="none" w:sz="0" w:space="0" w:color="auto"/>
                <w:left w:val="none" w:sz="0" w:space="0" w:color="auto"/>
                <w:bottom w:val="none" w:sz="0" w:space="0" w:color="auto"/>
                <w:right w:val="none" w:sz="0" w:space="0" w:color="auto"/>
              </w:divBdr>
            </w:div>
          </w:divsChild>
        </w:div>
        <w:div w:id="704984141">
          <w:marLeft w:val="0"/>
          <w:marRight w:val="0"/>
          <w:marTop w:val="0"/>
          <w:marBottom w:val="0"/>
          <w:divBdr>
            <w:top w:val="none" w:sz="0" w:space="0" w:color="auto"/>
            <w:left w:val="none" w:sz="0" w:space="0" w:color="auto"/>
            <w:bottom w:val="none" w:sz="0" w:space="0" w:color="auto"/>
            <w:right w:val="none" w:sz="0" w:space="0" w:color="auto"/>
          </w:divBdr>
        </w:div>
        <w:div w:id="941641935">
          <w:marLeft w:val="0"/>
          <w:marRight w:val="0"/>
          <w:marTop w:val="0"/>
          <w:marBottom w:val="0"/>
          <w:divBdr>
            <w:top w:val="none" w:sz="0" w:space="0" w:color="auto"/>
            <w:left w:val="none" w:sz="0" w:space="0" w:color="auto"/>
            <w:bottom w:val="none" w:sz="0" w:space="0" w:color="auto"/>
            <w:right w:val="none" w:sz="0" w:space="0" w:color="auto"/>
          </w:divBdr>
          <w:divsChild>
            <w:div w:id="339745832">
              <w:marLeft w:val="0"/>
              <w:marRight w:val="0"/>
              <w:marTop w:val="0"/>
              <w:marBottom w:val="0"/>
              <w:divBdr>
                <w:top w:val="none" w:sz="0" w:space="0" w:color="auto"/>
                <w:left w:val="none" w:sz="0" w:space="0" w:color="auto"/>
                <w:bottom w:val="none" w:sz="0" w:space="0" w:color="auto"/>
                <w:right w:val="none" w:sz="0" w:space="0" w:color="auto"/>
              </w:divBdr>
            </w:div>
          </w:divsChild>
        </w:div>
        <w:div w:id="713576129">
          <w:marLeft w:val="0"/>
          <w:marRight w:val="0"/>
          <w:marTop w:val="0"/>
          <w:marBottom w:val="0"/>
          <w:divBdr>
            <w:top w:val="none" w:sz="0" w:space="0" w:color="auto"/>
            <w:left w:val="none" w:sz="0" w:space="0" w:color="auto"/>
            <w:bottom w:val="none" w:sz="0" w:space="0" w:color="auto"/>
            <w:right w:val="none" w:sz="0" w:space="0" w:color="auto"/>
          </w:divBdr>
        </w:div>
        <w:div w:id="1284574903">
          <w:marLeft w:val="0"/>
          <w:marRight w:val="0"/>
          <w:marTop w:val="0"/>
          <w:marBottom w:val="0"/>
          <w:divBdr>
            <w:top w:val="none" w:sz="0" w:space="0" w:color="auto"/>
            <w:left w:val="none" w:sz="0" w:space="0" w:color="auto"/>
            <w:bottom w:val="none" w:sz="0" w:space="0" w:color="auto"/>
            <w:right w:val="none" w:sz="0" w:space="0" w:color="auto"/>
          </w:divBdr>
          <w:divsChild>
            <w:div w:id="1876232992">
              <w:marLeft w:val="0"/>
              <w:marRight w:val="0"/>
              <w:marTop w:val="0"/>
              <w:marBottom w:val="0"/>
              <w:divBdr>
                <w:top w:val="none" w:sz="0" w:space="0" w:color="auto"/>
                <w:left w:val="none" w:sz="0" w:space="0" w:color="auto"/>
                <w:bottom w:val="none" w:sz="0" w:space="0" w:color="auto"/>
                <w:right w:val="none" w:sz="0" w:space="0" w:color="auto"/>
              </w:divBdr>
            </w:div>
          </w:divsChild>
        </w:div>
        <w:div w:id="499659856">
          <w:marLeft w:val="0"/>
          <w:marRight w:val="0"/>
          <w:marTop w:val="0"/>
          <w:marBottom w:val="0"/>
          <w:divBdr>
            <w:top w:val="none" w:sz="0" w:space="0" w:color="auto"/>
            <w:left w:val="none" w:sz="0" w:space="0" w:color="auto"/>
            <w:bottom w:val="none" w:sz="0" w:space="0" w:color="auto"/>
            <w:right w:val="none" w:sz="0" w:space="0" w:color="auto"/>
          </w:divBdr>
        </w:div>
        <w:div w:id="1588344069">
          <w:marLeft w:val="0"/>
          <w:marRight w:val="0"/>
          <w:marTop w:val="0"/>
          <w:marBottom w:val="0"/>
          <w:divBdr>
            <w:top w:val="none" w:sz="0" w:space="0" w:color="auto"/>
            <w:left w:val="none" w:sz="0" w:space="0" w:color="auto"/>
            <w:bottom w:val="none" w:sz="0" w:space="0" w:color="auto"/>
            <w:right w:val="none" w:sz="0" w:space="0" w:color="auto"/>
          </w:divBdr>
          <w:divsChild>
            <w:div w:id="1977443261">
              <w:marLeft w:val="0"/>
              <w:marRight w:val="0"/>
              <w:marTop w:val="0"/>
              <w:marBottom w:val="0"/>
              <w:divBdr>
                <w:top w:val="none" w:sz="0" w:space="0" w:color="auto"/>
                <w:left w:val="none" w:sz="0" w:space="0" w:color="auto"/>
                <w:bottom w:val="none" w:sz="0" w:space="0" w:color="auto"/>
                <w:right w:val="none" w:sz="0" w:space="0" w:color="auto"/>
              </w:divBdr>
            </w:div>
          </w:divsChild>
        </w:div>
        <w:div w:id="6685600">
          <w:marLeft w:val="0"/>
          <w:marRight w:val="0"/>
          <w:marTop w:val="300"/>
          <w:marBottom w:val="0"/>
          <w:divBdr>
            <w:top w:val="none" w:sz="0" w:space="0" w:color="auto"/>
            <w:left w:val="none" w:sz="0" w:space="0" w:color="auto"/>
            <w:bottom w:val="none" w:sz="0" w:space="0" w:color="auto"/>
            <w:right w:val="none" w:sz="0" w:space="0" w:color="auto"/>
          </w:divBdr>
          <w:divsChild>
            <w:div w:id="176315765">
              <w:marLeft w:val="0"/>
              <w:marRight w:val="0"/>
              <w:marTop w:val="0"/>
              <w:marBottom w:val="0"/>
              <w:divBdr>
                <w:top w:val="none" w:sz="0" w:space="0" w:color="auto"/>
                <w:left w:val="none" w:sz="0" w:space="0" w:color="auto"/>
                <w:bottom w:val="none" w:sz="0" w:space="0" w:color="auto"/>
                <w:right w:val="none" w:sz="0" w:space="0" w:color="auto"/>
              </w:divBdr>
              <w:divsChild>
                <w:div w:id="438722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193754">
          <w:marLeft w:val="0"/>
          <w:marRight w:val="0"/>
          <w:marTop w:val="300"/>
          <w:marBottom w:val="0"/>
          <w:divBdr>
            <w:top w:val="none" w:sz="0" w:space="0" w:color="auto"/>
            <w:left w:val="none" w:sz="0" w:space="0" w:color="auto"/>
            <w:bottom w:val="none" w:sz="0" w:space="0" w:color="auto"/>
            <w:right w:val="none" w:sz="0" w:space="0" w:color="auto"/>
          </w:divBdr>
          <w:divsChild>
            <w:div w:id="579565705">
              <w:marLeft w:val="0"/>
              <w:marRight w:val="0"/>
              <w:marTop w:val="0"/>
              <w:marBottom w:val="0"/>
              <w:divBdr>
                <w:top w:val="none" w:sz="0" w:space="0" w:color="auto"/>
                <w:left w:val="none" w:sz="0" w:space="0" w:color="auto"/>
                <w:bottom w:val="none" w:sz="0" w:space="0" w:color="auto"/>
                <w:right w:val="none" w:sz="0" w:space="0" w:color="auto"/>
              </w:divBdr>
              <w:divsChild>
                <w:div w:id="347679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315475">
          <w:marLeft w:val="0"/>
          <w:marRight w:val="0"/>
          <w:marTop w:val="300"/>
          <w:marBottom w:val="0"/>
          <w:divBdr>
            <w:top w:val="none" w:sz="0" w:space="0" w:color="auto"/>
            <w:left w:val="none" w:sz="0" w:space="0" w:color="auto"/>
            <w:bottom w:val="none" w:sz="0" w:space="0" w:color="auto"/>
            <w:right w:val="none" w:sz="0" w:space="0" w:color="auto"/>
          </w:divBdr>
          <w:divsChild>
            <w:div w:id="712198232">
              <w:marLeft w:val="0"/>
              <w:marRight w:val="0"/>
              <w:marTop w:val="0"/>
              <w:marBottom w:val="0"/>
              <w:divBdr>
                <w:top w:val="none" w:sz="0" w:space="0" w:color="auto"/>
                <w:left w:val="none" w:sz="0" w:space="0" w:color="auto"/>
                <w:bottom w:val="none" w:sz="0" w:space="0" w:color="auto"/>
                <w:right w:val="none" w:sz="0" w:space="0" w:color="auto"/>
              </w:divBdr>
              <w:divsChild>
                <w:div w:id="2076850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818879">
          <w:marLeft w:val="0"/>
          <w:marRight w:val="0"/>
          <w:marTop w:val="300"/>
          <w:marBottom w:val="0"/>
          <w:divBdr>
            <w:top w:val="none" w:sz="0" w:space="0" w:color="auto"/>
            <w:left w:val="none" w:sz="0" w:space="0" w:color="auto"/>
            <w:bottom w:val="none" w:sz="0" w:space="0" w:color="auto"/>
            <w:right w:val="none" w:sz="0" w:space="0" w:color="auto"/>
          </w:divBdr>
          <w:divsChild>
            <w:div w:id="1450706273">
              <w:marLeft w:val="0"/>
              <w:marRight w:val="0"/>
              <w:marTop w:val="0"/>
              <w:marBottom w:val="0"/>
              <w:divBdr>
                <w:top w:val="none" w:sz="0" w:space="0" w:color="auto"/>
                <w:left w:val="none" w:sz="0" w:space="0" w:color="auto"/>
                <w:bottom w:val="none" w:sz="0" w:space="0" w:color="auto"/>
                <w:right w:val="none" w:sz="0" w:space="0" w:color="auto"/>
              </w:divBdr>
              <w:divsChild>
                <w:div w:id="1372535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1284707">
      <w:bodyDiv w:val="1"/>
      <w:marLeft w:val="0"/>
      <w:marRight w:val="0"/>
      <w:marTop w:val="0"/>
      <w:marBottom w:val="0"/>
      <w:divBdr>
        <w:top w:val="none" w:sz="0" w:space="0" w:color="auto"/>
        <w:left w:val="none" w:sz="0" w:space="0" w:color="auto"/>
        <w:bottom w:val="none" w:sz="0" w:space="0" w:color="auto"/>
        <w:right w:val="none" w:sz="0" w:space="0" w:color="auto"/>
      </w:divBdr>
    </w:div>
    <w:div w:id="252052853">
      <w:bodyDiv w:val="1"/>
      <w:marLeft w:val="0"/>
      <w:marRight w:val="0"/>
      <w:marTop w:val="0"/>
      <w:marBottom w:val="0"/>
      <w:divBdr>
        <w:top w:val="none" w:sz="0" w:space="0" w:color="auto"/>
        <w:left w:val="none" w:sz="0" w:space="0" w:color="auto"/>
        <w:bottom w:val="none" w:sz="0" w:space="0" w:color="auto"/>
        <w:right w:val="none" w:sz="0" w:space="0" w:color="auto"/>
      </w:divBdr>
      <w:divsChild>
        <w:div w:id="220598865">
          <w:marLeft w:val="0"/>
          <w:marRight w:val="0"/>
          <w:marTop w:val="0"/>
          <w:marBottom w:val="0"/>
          <w:divBdr>
            <w:top w:val="none" w:sz="0" w:space="0" w:color="auto"/>
            <w:left w:val="none" w:sz="0" w:space="0" w:color="auto"/>
            <w:bottom w:val="none" w:sz="0" w:space="0" w:color="auto"/>
            <w:right w:val="none" w:sz="0" w:space="0" w:color="auto"/>
          </w:divBdr>
        </w:div>
        <w:div w:id="1209143901">
          <w:marLeft w:val="0"/>
          <w:marRight w:val="0"/>
          <w:marTop w:val="0"/>
          <w:marBottom w:val="0"/>
          <w:divBdr>
            <w:top w:val="none" w:sz="0" w:space="0" w:color="auto"/>
            <w:left w:val="none" w:sz="0" w:space="0" w:color="auto"/>
            <w:bottom w:val="none" w:sz="0" w:space="0" w:color="auto"/>
            <w:right w:val="none" w:sz="0" w:space="0" w:color="auto"/>
          </w:divBdr>
          <w:divsChild>
            <w:div w:id="678772445">
              <w:marLeft w:val="0"/>
              <w:marRight w:val="0"/>
              <w:marTop w:val="0"/>
              <w:marBottom w:val="0"/>
              <w:divBdr>
                <w:top w:val="none" w:sz="0" w:space="0" w:color="auto"/>
                <w:left w:val="none" w:sz="0" w:space="0" w:color="auto"/>
                <w:bottom w:val="none" w:sz="0" w:space="0" w:color="auto"/>
                <w:right w:val="none" w:sz="0" w:space="0" w:color="auto"/>
              </w:divBdr>
            </w:div>
          </w:divsChild>
        </w:div>
        <w:div w:id="2009744930">
          <w:marLeft w:val="0"/>
          <w:marRight w:val="0"/>
          <w:marTop w:val="0"/>
          <w:marBottom w:val="0"/>
          <w:divBdr>
            <w:top w:val="none" w:sz="0" w:space="0" w:color="auto"/>
            <w:left w:val="none" w:sz="0" w:space="0" w:color="auto"/>
            <w:bottom w:val="none" w:sz="0" w:space="0" w:color="auto"/>
            <w:right w:val="none" w:sz="0" w:space="0" w:color="auto"/>
          </w:divBdr>
        </w:div>
        <w:div w:id="20282118">
          <w:marLeft w:val="0"/>
          <w:marRight w:val="0"/>
          <w:marTop w:val="0"/>
          <w:marBottom w:val="0"/>
          <w:divBdr>
            <w:top w:val="none" w:sz="0" w:space="0" w:color="auto"/>
            <w:left w:val="none" w:sz="0" w:space="0" w:color="auto"/>
            <w:bottom w:val="none" w:sz="0" w:space="0" w:color="auto"/>
            <w:right w:val="none" w:sz="0" w:space="0" w:color="auto"/>
          </w:divBdr>
          <w:divsChild>
            <w:div w:id="684524501">
              <w:marLeft w:val="0"/>
              <w:marRight w:val="0"/>
              <w:marTop w:val="0"/>
              <w:marBottom w:val="0"/>
              <w:divBdr>
                <w:top w:val="none" w:sz="0" w:space="0" w:color="auto"/>
                <w:left w:val="none" w:sz="0" w:space="0" w:color="auto"/>
                <w:bottom w:val="none" w:sz="0" w:space="0" w:color="auto"/>
                <w:right w:val="none" w:sz="0" w:space="0" w:color="auto"/>
              </w:divBdr>
            </w:div>
          </w:divsChild>
        </w:div>
        <w:div w:id="1054887379">
          <w:marLeft w:val="0"/>
          <w:marRight w:val="0"/>
          <w:marTop w:val="0"/>
          <w:marBottom w:val="0"/>
          <w:divBdr>
            <w:top w:val="none" w:sz="0" w:space="0" w:color="auto"/>
            <w:left w:val="none" w:sz="0" w:space="0" w:color="auto"/>
            <w:bottom w:val="none" w:sz="0" w:space="0" w:color="auto"/>
            <w:right w:val="none" w:sz="0" w:space="0" w:color="auto"/>
          </w:divBdr>
        </w:div>
        <w:div w:id="1737782583">
          <w:marLeft w:val="0"/>
          <w:marRight w:val="0"/>
          <w:marTop w:val="0"/>
          <w:marBottom w:val="0"/>
          <w:divBdr>
            <w:top w:val="none" w:sz="0" w:space="0" w:color="auto"/>
            <w:left w:val="none" w:sz="0" w:space="0" w:color="auto"/>
            <w:bottom w:val="none" w:sz="0" w:space="0" w:color="auto"/>
            <w:right w:val="none" w:sz="0" w:space="0" w:color="auto"/>
          </w:divBdr>
          <w:divsChild>
            <w:div w:id="637757376">
              <w:marLeft w:val="0"/>
              <w:marRight w:val="0"/>
              <w:marTop w:val="0"/>
              <w:marBottom w:val="0"/>
              <w:divBdr>
                <w:top w:val="none" w:sz="0" w:space="0" w:color="auto"/>
                <w:left w:val="none" w:sz="0" w:space="0" w:color="auto"/>
                <w:bottom w:val="none" w:sz="0" w:space="0" w:color="auto"/>
                <w:right w:val="none" w:sz="0" w:space="0" w:color="auto"/>
              </w:divBdr>
            </w:div>
          </w:divsChild>
        </w:div>
        <w:div w:id="1988435881">
          <w:marLeft w:val="0"/>
          <w:marRight w:val="0"/>
          <w:marTop w:val="0"/>
          <w:marBottom w:val="0"/>
          <w:divBdr>
            <w:top w:val="none" w:sz="0" w:space="0" w:color="auto"/>
            <w:left w:val="none" w:sz="0" w:space="0" w:color="auto"/>
            <w:bottom w:val="none" w:sz="0" w:space="0" w:color="auto"/>
            <w:right w:val="none" w:sz="0" w:space="0" w:color="auto"/>
          </w:divBdr>
        </w:div>
        <w:div w:id="2049715900">
          <w:marLeft w:val="0"/>
          <w:marRight w:val="0"/>
          <w:marTop w:val="0"/>
          <w:marBottom w:val="0"/>
          <w:divBdr>
            <w:top w:val="none" w:sz="0" w:space="0" w:color="auto"/>
            <w:left w:val="none" w:sz="0" w:space="0" w:color="auto"/>
            <w:bottom w:val="none" w:sz="0" w:space="0" w:color="auto"/>
            <w:right w:val="none" w:sz="0" w:space="0" w:color="auto"/>
          </w:divBdr>
          <w:divsChild>
            <w:div w:id="682366760">
              <w:marLeft w:val="0"/>
              <w:marRight w:val="0"/>
              <w:marTop w:val="0"/>
              <w:marBottom w:val="0"/>
              <w:divBdr>
                <w:top w:val="none" w:sz="0" w:space="0" w:color="auto"/>
                <w:left w:val="none" w:sz="0" w:space="0" w:color="auto"/>
                <w:bottom w:val="none" w:sz="0" w:space="0" w:color="auto"/>
                <w:right w:val="none" w:sz="0" w:space="0" w:color="auto"/>
              </w:divBdr>
            </w:div>
          </w:divsChild>
        </w:div>
        <w:div w:id="1837458323">
          <w:marLeft w:val="0"/>
          <w:marRight w:val="0"/>
          <w:marTop w:val="0"/>
          <w:marBottom w:val="0"/>
          <w:divBdr>
            <w:top w:val="none" w:sz="0" w:space="0" w:color="auto"/>
            <w:left w:val="none" w:sz="0" w:space="0" w:color="auto"/>
            <w:bottom w:val="none" w:sz="0" w:space="0" w:color="auto"/>
            <w:right w:val="none" w:sz="0" w:space="0" w:color="auto"/>
          </w:divBdr>
        </w:div>
        <w:div w:id="1968898430">
          <w:marLeft w:val="0"/>
          <w:marRight w:val="0"/>
          <w:marTop w:val="0"/>
          <w:marBottom w:val="0"/>
          <w:divBdr>
            <w:top w:val="none" w:sz="0" w:space="0" w:color="auto"/>
            <w:left w:val="none" w:sz="0" w:space="0" w:color="auto"/>
            <w:bottom w:val="none" w:sz="0" w:space="0" w:color="auto"/>
            <w:right w:val="none" w:sz="0" w:space="0" w:color="auto"/>
          </w:divBdr>
          <w:divsChild>
            <w:div w:id="370499403">
              <w:marLeft w:val="0"/>
              <w:marRight w:val="0"/>
              <w:marTop w:val="0"/>
              <w:marBottom w:val="0"/>
              <w:divBdr>
                <w:top w:val="none" w:sz="0" w:space="0" w:color="auto"/>
                <w:left w:val="none" w:sz="0" w:space="0" w:color="auto"/>
                <w:bottom w:val="none" w:sz="0" w:space="0" w:color="auto"/>
                <w:right w:val="none" w:sz="0" w:space="0" w:color="auto"/>
              </w:divBdr>
            </w:div>
          </w:divsChild>
        </w:div>
        <w:div w:id="1031759606">
          <w:marLeft w:val="0"/>
          <w:marRight w:val="0"/>
          <w:marTop w:val="0"/>
          <w:marBottom w:val="0"/>
          <w:divBdr>
            <w:top w:val="none" w:sz="0" w:space="0" w:color="auto"/>
            <w:left w:val="none" w:sz="0" w:space="0" w:color="auto"/>
            <w:bottom w:val="none" w:sz="0" w:space="0" w:color="auto"/>
            <w:right w:val="none" w:sz="0" w:space="0" w:color="auto"/>
          </w:divBdr>
        </w:div>
        <w:div w:id="1712222711">
          <w:marLeft w:val="0"/>
          <w:marRight w:val="0"/>
          <w:marTop w:val="0"/>
          <w:marBottom w:val="0"/>
          <w:divBdr>
            <w:top w:val="none" w:sz="0" w:space="0" w:color="auto"/>
            <w:left w:val="none" w:sz="0" w:space="0" w:color="auto"/>
            <w:bottom w:val="none" w:sz="0" w:space="0" w:color="auto"/>
            <w:right w:val="none" w:sz="0" w:space="0" w:color="auto"/>
          </w:divBdr>
          <w:divsChild>
            <w:div w:id="2143376579">
              <w:marLeft w:val="0"/>
              <w:marRight w:val="0"/>
              <w:marTop w:val="0"/>
              <w:marBottom w:val="0"/>
              <w:divBdr>
                <w:top w:val="none" w:sz="0" w:space="0" w:color="auto"/>
                <w:left w:val="none" w:sz="0" w:space="0" w:color="auto"/>
                <w:bottom w:val="none" w:sz="0" w:space="0" w:color="auto"/>
                <w:right w:val="none" w:sz="0" w:space="0" w:color="auto"/>
              </w:divBdr>
            </w:div>
          </w:divsChild>
        </w:div>
        <w:div w:id="1218466899">
          <w:marLeft w:val="0"/>
          <w:marRight w:val="0"/>
          <w:marTop w:val="0"/>
          <w:marBottom w:val="0"/>
          <w:divBdr>
            <w:top w:val="none" w:sz="0" w:space="0" w:color="auto"/>
            <w:left w:val="none" w:sz="0" w:space="0" w:color="auto"/>
            <w:bottom w:val="none" w:sz="0" w:space="0" w:color="auto"/>
            <w:right w:val="none" w:sz="0" w:space="0" w:color="auto"/>
          </w:divBdr>
        </w:div>
        <w:div w:id="626811296">
          <w:marLeft w:val="0"/>
          <w:marRight w:val="0"/>
          <w:marTop w:val="0"/>
          <w:marBottom w:val="0"/>
          <w:divBdr>
            <w:top w:val="none" w:sz="0" w:space="0" w:color="auto"/>
            <w:left w:val="none" w:sz="0" w:space="0" w:color="auto"/>
            <w:bottom w:val="none" w:sz="0" w:space="0" w:color="auto"/>
            <w:right w:val="none" w:sz="0" w:space="0" w:color="auto"/>
          </w:divBdr>
          <w:divsChild>
            <w:div w:id="462429537">
              <w:marLeft w:val="0"/>
              <w:marRight w:val="0"/>
              <w:marTop w:val="0"/>
              <w:marBottom w:val="0"/>
              <w:divBdr>
                <w:top w:val="none" w:sz="0" w:space="0" w:color="auto"/>
                <w:left w:val="none" w:sz="0" w:space="0" w:color="auto"/>
                <w:bottom w:val="none" w:sz="0" w:space="0" w:color="auto"/>
                <w:right w:val="none" w:sz="0" w:space="0" w:color="auto"/>
              </w:divBdr>
            </w:div>
          </w:divsChild>
        </w:div>
        <w:div w:id="1451392274">
          <w:marLeft w:val="0"/>
          <w:marRight w:val="0"/>
          <w:marTop w:val="300"/>
          <w:marBottom w:val="0"/>
          <w:divBdr>
            <w:top w:val="none" w:sz="0" w:space="0" w:color="auto"/>
            <w:left w:val="none" w:sz="0" w:space="0" w:color="auto"/>
            <w:bottom w:val="none" w:sz="0" w:space="0" w:color="auto"/>
            <w:right w:val="none" w:sz="0" w:space="0" w:color="auto"/>
          </w:divBdr>
          <w:divsChild>
            <w:div w:id="7026297">
              <w:marLeft w:val="0"/>
              <w:marRight w:val="0"/>
              <w:marTop w:val="0"/>
              <w:marBottom w:val="0"/>
              <w:divBdr>
                <w:top w:val="none" w:sz="0" w:space="0" w:color="auto"/>
                <w:left w:val="none" w:sz="0" w:space="0" w:color="auto"/>
                <w:bottom w:val="none" w:sz="0" w:space="0" w:color="auto"/>
                <w:right w:val="none" w:sz="0" w:space="0" w:color="auto"/>
              </w:divBdr>
              <w:divsChild>
                <w:div w:id="1514803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71050">
          <w:marLeft w:val="0"/>
          <w:marRight w:val="0"/>
          <w:marTop w:val="300"/>
          <w:marBottom w:val="0"/>
          <w:divBdr>
            <w:top w:val="none" w:sz="0" w:space="0" w:color="auto"/>
            <w:left w:val="none" w:sz="0" w:space="0" w:color="auto"/>
            <w:bottom w:val="none" w:sz="0" w:space="0" w:color="auto"/>
            <w:right w:val="none" w:sz="0" w:space="0" w:color="auto"/>
          </w:divBdr>
          <w:divsChild>
            <w:div w:id="1215628952">
              <w:marLeft w:val="0"/>
              <w:marRight w:val="0"/>
              <w:marTop w:val="0"/>
              <w:marBottom w:val="0"/>
              <w:divBdr>
                <w:top w:val="none" w:sz="0" w:space="0" w:color="auto"/>
                <w:left w:val="none" w:sz="0" w:space="0" w:color="auto"/>
                <w:bottom w:val="none" w:sz="0" w:space="0" w:color="auto"/>
                <w:right w:val="none" w:sz="0" w:space="0" w:color="auto"/>
              </w:divBdr>
              <w:divsChild>
                <w:div w:id="1426730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4379037">
          <w:marLeft w:val="0"/>
          <w:marRight w:val="0"/>
          <w:marTop w:val="300"/>
          <w:marBottom w:val="0"/>
          <w:divBdr>
            <w:top w:val="none" w:sz="0" w:space="0" w:color="auto"/>
            <w:left w:val="none" w:sz="0" w:space="0" w:color="auto"/>
            <w:bottom w:val="none" w:sz="0" w:space="0" w:color="auto"/>
            <w:right w:val="none" w:sz="0" w:space="0" w:color="auto"/>
          </w:divBdr>
          <w:divsChild>
            <w:div w:id="1625768149">
              <w:marLeft w:val="0"/>
              <w:marRight w:val="0"/>
              <w:marTop w:val="0"/>
              <w:marBottom w:val="0"/>
              <w:divBdr>
                <w:top w:val="none" w:sz="0" w:space="0" w:color="auto"/>
                <w:left w:val="none" w:sz="0" w:space="0" w:color="auto"/>
                <w:bottom w:val="none" w:sz="0" w:space="0" w:color="auto"/>
                <w:right w:val="none" w:sz="0" w:space="0" w:color="auto"/>
              </w:divBdr>
              <w:divsChild>
                <w:div w:id="1496189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794462">
          <w:marLeft w:val="0"/>
          <w:marRight w:val="0"/>
          <w:marTop w:val="300"/>
          <w:marBottom w:val="0"/>
          <w:divBdr>
            <w:top w:val="none" w:sz="0" w:space="0" w:color="auto"/>
            <w:left w:val="none" w:sz="0" w:space="0" w:color="auto"/>
            <w:bottom w:val="none" w:sz="0" w:space="0" w:color="auto"/>
            <w:right w:val="none" w:sz="0" w:space="0" w:color="auto"/>
          </w:divBdr>
          <w:divsChild>
            <w:div w:id="676617849">
              <w:marLeft w:val="0"/>
              <w:marRight w:val="0"/>
              <w:marTop w:val="0"/>
              <w:marBottom w:val="0"/>
              <w:divBdr>
                <w:top w:val="none" w:sz="0" w:space="0" w:color="auto"/>
                <w:left w:val="none" w:sz="0" w:space="0" w:color="auto"/>
                <w:bottom w:val="none" w:sz="0" w:space="0" w:color="auto"/>
                <w:right w:val="none" w:sz="0" w:space="0" w:color="auto"/>
              </w:divBdr>
              <w:divsChild>
                <w:div w:id="2008361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2856667">
      <w:bodyDiv w:val="1"/>
      <w:marLeft w:val="0"/>
      <w:marRight w:val="0"/>
      <w:marTop w:val="0"/>
      <w:marBottom w:val="0"/>
      <w:divBdr>
        <w:top w:val="none" w:sz="0" w:space="0" w:color="auto"/>
        <w:left w:val="none" w:sz="0" w:space="0" w:color="auto"/>
        <w:bottom w:val="none" w:sz="0" w:space="0" w:color="auto"/>
        <w:right w:val="none" w:sz="0" w:space="0" w:color="auto"/>
      </w:divBdr>
      <w:divsChild>
        <w:div w:id="17391534">
          <w:marLeft w:val="0"/>
          <w:marRight w:val="0"/>
          <w:marTop w:val="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sChild>
            <w:div w:id="1174613302">
              <w:marLeft w:val="0"/>
              <w:marRight w:val="0"/>
              <w:marTop w:val="0"/>
              <w:marBottom w:val="0"/>
              <w:divBdr>
                <w:top w:val="none" w:sz="0" w:space="0" w:color="auto"/>
                <w:left w:val="none" w:sz="0" w:space="0" w:color="auto"/>
                <w:bottom w:val="none" w:sz="0" w:space="0" w:color="auto"/>
                <w:right w:val="none" w:sz="0" w:space="0" w:color="auto"/>
              </w:divBdr>
              <w:divsChild>
                <w:div w:id="1476994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906614">
          <w:marLeft w:val="0"/>
          <w:marRight w:val="0"/>
          <w:marTop w:val="0"/>
          <w:marBottom w:val="0"/>
          <w:divBdr>
            <w:top w:val="none" w:sz="0" w:space="0" w:color="auto"/>
            <w:left w:val="none" w:sz="0" w:space="0" w:color="auto"/>
            <w:bottom w:val="none" w:sz="0" w:space="0" w:color="auto"/>
            <w:right w:val="none" w:sz="0" w:space="0" w:color="auto"/>
          </w:divBdr>
          <w:divsChild>
            <w:div w:id="1423065470">
              <w:marLeft w:val="0"/>
              <w:marRight w:val="0"/>
              <w:marTop w:val="0"/>
              <w:marBottom w:val="0"/>
              <w:divBdr>
                <w:top w:val="none" w:sz="0" w:space="0" w:color="auto"/>
                <w:left w:val="none" w:sz="0" w:space="0" w:color="auto"/>
                <w:bottom w:val="none" w:sz="0" w:space="0" w:color="auto"/>
                <w:right w:val="none" w:sz="0" w:space="0" w:color="auto"/>
              </w:divBdr>
            </w:div>
          </w:divsChild>
        </w:div>
        <w:div w:id="310211809">
          <w:marLeft w:val="0"/>
          <w:marRight w:val="0"/>
          <w:marTop w:val="0"/>
          <w:marBottom w:val="0"/>
          <w:divBdr>
            <w:top w:val="none" w:sz="0" w:space="0" w:color="auto"/>
            <w:left w:val="none" w:sz="0" w:space="0" w:color="auto"/>
            <w:bottom w:val="none" w:sz="0" w:space="0" w:color="auto"/>
            <w:right w:val="none" w:sz="0" w:space="0" w:color="auto"/>
          </w:divBdr>
          <w:divsChild>
            <w:div w:id="1841853182">
              <w:marLeft w:val="0"/>
              <w:marRight w:val="0"/>
              <w:marTop w:val="0"/>
              <w:marBottom w:val="0"/>
              <w:divBdr>
                <w:top w:val="none" w:sz="0" w:space="0" w:color="auto"/>
                <w:left w:val="none" w:sz="0" w:space="0" w:color="auto"/>
                <w:bottom w:val="none" w:sz="0" w:space="0" w:color="auto"/>
                <w:right w:val="none" w:sz="0" w:space="0" w:color="auto"/>
              </w:divBdr>
            </w:div>
          </w:divsChild>
        </w:div>
        <w:div w:id="325327172">
          <w:marLeft w:val="0"/>
          <w:marRight w:val="0"/>
          <w:marTop w:val="0"/>
          <w:marBottom w:val="0"/>
          <w:divBdr>
            <w:top w:val="none" w:sz="0" w:space="0" w:color="auto"/>
            <w:left w:val="none" w:sz="0" w:space="0" w:color="auto"/>
            <w:bottom w:val="none" w:sz="0" w:space="0" w:color="auto"/>
            <w:right w:val="none" w:sz="0" w:space="0" w:color="auto"/>
          </w:divBdr>
          <w:divsChild>
            <w:div w:id="1987276671">
              <w:marLeft w:val="0"/>
              <w:marRight w:val="0"/>
              <w:marTop w:val="0"/>
              <w:marBottom w:val="0"/>
              <w:divBdr>
                <w:top w:val="none" w:sz="0" w:space="0" w:color="auto"/>
                <w:left w:val="none" w:sz="0" w:space="0" w:color="auto"/>
                <w:bottom w:val="none" w:sz="0" w:space="0" w:color="auto"/>
                <w:right w:val="none" w:sz="0" w:space="0" w:color="auto"/>
              </w:divBdr>
            </w:div>
          </w:divsChild>
        </w:div>
        <w:div w:id="434787464">
          <w:marLeft w:val="0"/>
          <w:marRight w:val="0"/>
          <w:marTop w:val="0"/>
          <w:marBottom w:val="0"/>
          <w:divBdr>
            <w:top w:val="none" w:sz="0" w:space="0" w:color="auto"/>
            <w:left w:val="none" w:sz="0" w:space="0" w:color="auto"/>
            <w:bottom w:val="none" w:sz="0" w:space="0" w:color="auto"/>
            <w:right w:val="none" w:sz="0" w:space="0" w:color="auto"/>
          </w:divBdr>
          <w:divsChild>
            <w:div w:id="1023822303">
              <w:marLeft w:val="0"/>
              <w:marRight w:val="0"/>
              <w:marTop w:val="0"/>
              <w:marBottom w:val="0"/>
              <w:divBdr>
                <w:top w:val="none" w:sz="0" w:space="0" w:color="auto"/>
                <w:left w:val="none" w:sz="0" w:space="0" w:color="auto"/>
                <w:bottom w:val="none" w:sz="0" w:space="0" w:color="auto"/>
                <w:right w:val="none" w:sz="0" w:space="0" w:color="auto"/>
              </w:divBdr>
            </w:div>
          </w:divsChild>
        </w:div>
        <w:div w:id="445277673">
          <w:marLeft w:val="0"/>
          <w:marRight w:val="0"/>
          <w:marTop w:val="0"/>
          <w:marBottom w:val="0"/>
          <w:divBdr>
            <w:top w:val="none" w:sz="0" w:space="0" w:color="auto"/>
            <w:left w:val="none" w:sz="0" w:space="0" w:color="auto"/>
            <w:bottom w:val="none" w:sz="0" w:space="0" w:color="auto"/>
            <w:right w:val="none" w:sz="0" w:space="0" w:color="auto"/>
          </w:divBdr>
          <w:divsChild>
            <w:div w:id="1975982326">
              <w:marLeft w:val="0"/>
              <w:marRight w:val="0"/>
              <w:marTop w:val="0"/>
              <w:marBottom w:val="0"/>
              <w:divBdr>
                <w:top w:val="none" w:sz="0" w:space="0" w:color="auto"/>
                <w:left w:val="none" w:sz="0" w:space="0" w:color="auto"/>
                <w:bottom w:val="none" w:sz="0" w:space="0" w:color="auto"/>
                <w:right w:val="none" w:sz="0" w:space="0" w:color="auto"/>
              </w:divBdr>
            </w:div>
          </w:divsChild>
        </w:div>
        <w:div w:id="470290216">
          <w:marLeft w:val="0"/>
          <w:marRight w:val="0"/>
          <w:marTop w:val="0"/>
          <w:marBottom w:val="0"/>
          <w:divBdr>
            <w:top w:val="none" w:sz="0" w:space="0" w:color="auto"/>
            <w:left w:val="none" w:sz="0" w:space="0" w:color="auto"/>
            <w:bottom w:val="none" w:sz="0" w:space="0" w:color="auto"/>
            <w:right w:val="none" w:sz="0" w:space="0" w:color="auto"/>
          </w:divBdr>
          <w:divsChild>
            <w:div w:id="1992521607">
              <w:marLeft w:val="0"/>
              <w:marRight w:val="0"/>
              <w:marTop w:val="0"/>
              <w:marBottom w:val="0"/>
              <w:divBdr>
                <w:top w:val="none" w:sz="0" w:space="0" w:color="auto"/>
                <w:left w:val="none" w:sz="0" w:space="0" w:color="auto"/>
                <w:bottom w:val="none" w:sz="0" w:space="0" w:color="auto"/>
                <w:right w:val="none" w:sz="0" w:space="0" w:color="auto"/>
              </w:divBdr>
            </w:div>
          </w:divsChild>
        </w:div>
        <w:div w:id="754127790">
          <w:marLeft w:val="0"/>
          <w:marRight w:val="0"/>
          <w:marTop w:val="0"/>
          <w:marBottom w:val="0"/>
          <w:divBdr>
            <w:top w:val="none" w:sz="0" w:space="0" w:color="auto"/>
            <w:left w:val="none" w:sz="0" w:space="0" w:color="auto"/>
            <w:bottom w:val="none" w:sz="0" w:space="0" w:color="auto"/>
            <w:right w:val="none" w:sz="0" w:space="0" w:color="auto"/>
          </w:divBdr>
        </w:div>
        <w:div w:id="911357285">
          <w:marLeft w:val="0"/>
          <w:marRight w:val="0"/>
          <w:marTop w:val="0"/>
          <w:marBottom w:val="0"/>
          <w:divBdr>
            <w:top w:val="none" w:sz="0" w:space="0" w:color="auto"/>
            <w:left w:val="none" w:sz="0" w:space="0" w:color="auto"/>
            <w:bottom w:val="none" w:sz="0" w:space="0" w:color="auto"/>
            <w:right w:val="none" w:sz="0" w:space="0" w:color="auto"/>
          </w:divBdr>
        </w:div>
        <w:div w:id="1061052630">
          <w:marLeft w:val="0"/>
          <w:marRight w:val="0"/>
          <w:marTop w:val="300"/>
          <w:marBottom w:val="0"/>
          <w:divBdr>
            <w:top w:val="none" w:sz="0" w:space="0" w:color="auto"/>
            <w:left w:val="none" w:sz="0" w:space="0" w:color="auto"/>
            <w:bottom w:val="none" w:sz="0" w:space="0" w:color="auto"/>
            <w:right w:val="none" w:sz="0" w:space="0" w:color="auto"/>
          </w:divBdr>
          <w:divsChild>
            <w:div w:id="398989595">
              <w:marLeft w:val="0"/>
              <w:marRight w:val="0"/>
              <w:marTop w:val="0"/>
              <w:marBottom w:val="0"/>
              <w:divBdr>
                <w:top w:val="none" w:sz="0" w:space="0" w:color="auto"/>
                <w:left w:val="none" w:sz="0" w:space="0" w:color="auto"/>
                <w:bottom w:val="none" w:sz="0" w:space="0" w:color="auto"/>
                <w:right w:val="none" w:sz="0" w:space="0" w:color="auto"/>
              </w:divBdr>
              <w:divsChild>
                <w:div w:id="1121532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4526242">
          <w:marLeft w:val="0"/>
          <w:marRight w:val="0"/>
          <w:marTop w:val="0"/>
          <w:marBottom w:val="0"/>
          <w:divBdr>
            <w:top w:val="none" w:sz="0" w:space="0" w:color="auto"/>
            <w:left w:val="none" w:sz="0" w:space="0" w:color="auto"/>
            <w:bottom w:val="none" w:sz="0" w:space="0" w:color="auto"/>
            <w:right w:val="none" w:sz="0" w:space="0" w:color="auto"/>
          </w:divBdr>
          <w:divsChild>
            <w:div w:id="2030371088">
              <w:marLeft w:val="0"/>
              <w:marRight w:val="0"/>
              <w:marTop w:val="0"/>
              <w:marBottom w:val="0"/>
              <w:divBdr>
                <w:top w:val="none" w:sz="0" w:space="0" w:color="auto"/>
                <w:left w:val="none" w:sz="0" w:space="0" w:color="auto"/>
                <w:bottom w:val="none" w:sz="0" w:space="0" w:color="auto"/>
                <w:right w:val="none" w:sz="0" w:space="0" w:color="auto"/>
              </w:divBdr>
            </w:div>
          </w:divsChild>
        </w:div>
        <w:div w:id="1534731565">
          <w:marLeft w:val="0"/>
          <w:marRight w:val="0"/>
          <w:marTop w:val="0"/>
          <w:marBottom w:val="0"/>
          <w:divBdr>
            <w:top w:val="none" w:sz="0" w:space="0" w:color="auto"/>
            <w:left w:val="none" w:sz="0" w:space="0" w:color="auto"/>
            <w:bottom w:val="none" w:sz="0" w:space="0" w:color="auto"/>
            <w:right w:val="none" w:sz="0" w:space="0" w:color="auto"/>
          </w:divBdr>
        </w:div>
        <w:div w:id="1793858902">
          <w:marLeft w:val="0"/>
          <w:marRight w:val="0"/>
          <w:marTop w:val="0"/>
          <w:marBottom w:val="0"/>
          <w:divBdr>
            <w:top w:val="none" w:sz="0" w:space="0" w:color="auto"/>
            <w:left w:val="none" w:sz="0" w:space="0" w:color="auto"/>
            <w:bottom w:val="none" w:sz="0" w:space="0" w:color="auto"/>
            <w:right w:val="none" w:sz="0" w:space="0" w:color="auto"/>
          </w:divBdr>
        </w:div>
        <w:div w:id="1883011267">
          <w:marLeft w:val="0"/>
          <w:marRight w:val="0"/>
          <w:marTop w:val="0"/>
          <w:marBottom w:val="0"/>
          <w:divBdr>
            <w:top w:val="none" w:sz="0" w:space="0" w:color="auto"/>
            <w:left w:val="none" w:sz="0" w:space="0" w:color="auto"/>
            <w:bottom w:val="none" w:sz="0" w:space="0" w:color="auto"/>
            <w:right w:val="none" w:sz="0" w:space="0" w:color="auto"/>
          </w:divBdr>
        </w:div>
        <w:div w:id="1995840654">
          <w:marLeft w:val="0"/>
          <w:marRight w:val="0"/>
          <w:marTop w:val="0"/>
          <w:marBottom w:val="0"/>
          <w:divBdr>
            <w:top w:val="none" w:sz="0" w:space="0" w:color="auto"/>
            <w:left w:val="none" w:sz="0" w:space="0" w:color="auto"/>
            <w:bottom w:val="none" w:sz="0" w:space="0" w:color="auto"/>
            <w:right w:val="none" w:sz="0" w:space="0" w:color="auto"/>
          </w:divBdr>
        </w:div>
        <w:div w:id="2147236797">
          <w:marLeft w:val="0"/>
          <w:marRight w:val="0"/>
          <w:marTop w:val="300"/>
          <w:marBottom w:val="0"/>
          <w:divBdr>
            <w:top w:val="none" w:sz="0" w:space="0" w:color="auto"/>
            <w:left w:val="none" w:sz="0" w:space="0" w:color="auto"/>
            <w:bottom w:val="none" w:sz="0" w:space="0" w:color="auto"/>
            <w:right w:val="none" w:sz="0" w:space="0" w:color="auto"/>
          </w:divBdr>
          <w:divsChild>
            <w:div w:id="414136297">
              <w:marLeft w:val="0"/>
              <w:marRight w:val="0"/>
              <w:marTop w:val="0"/>
              <w:marBottom w:val="0"/>
              <w:divBdr>
                <w:top w:val="none" w:sz="0" w:space="0" w:color="auto"/>
                <w:left w:val="none" w:sz="0" w:space="0" w:color="auto"/>
                <w:bottom w:val="none" w:sz="0" w:space="0" w:color="auto"/>
                <w:right w:val="none" w:sz="0" w:space="0" w:color="auto"/>
              </w:divBdr>
              <w:divsChild>
                <w:div w:id="1947732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4482409">
      <w:bodyDiv w:val="1"/>
      <w:marLeft w:val="0"/>
      <w:marRight w:val="0"/>
      <w:marTop w:val="0"/>
      <w:marBottom w:val="0"/>
      <w:divBdr>
        <w:top w:val="none" w:sz="0" w:space="0" w:color="auto"/>
        <w:left w:val="none" w:sz="0" w:space="0" w:color="auto"/>
        <w:bottom w:val="none" w:sz="0" w:space="0" w:color="auto"/>
        <w:right w:val="none" w:sz="0" w:space="0" w:color="auto"/>
      </w:divBdr>
      <w:divsChild>
        <w:div w:id="279535953">
          <w:marLeft w:val="0"/>
          <w:marRight w:val="0"/>
          <w:marTop w:val="300"/>
          <w:marBottom w:val="0"/>
          <w:divBdr>
            <w:top w:val="none" w:sz="0" w:space="0" w:color="auto"/>
            <w:left w:val="none" w:sz="0" w:space="0" w:color="auto"/>
            <w:bottom w:val="none" w:sz="0" w:space="0" w:color="auto"/>
            <w:right w:val="none" w:sz="0" w:space="0" w:color="auto"/>
          </w:divBdr>
          <w:divsChild>
            <w:div w:id="296763667">
              <w:marLeft w:val="0"/>
              <w:marRight w:val="0"/>
              <w:marTop w:val="0"/>
              <w:marBottom w:val="0"/>
              <w:divBdr>
                <w:top w:val="none" w:sz="0" w:space="0" w:color="auto"/>
                <w:left w:val="none" w:sz="0" w:space="0" w:color="auto"/>
                <w:bottom w:val="none" w:sz="0" w:space="0" w:color="auto"/>
                <w:right w:val="none" w:sz="0" w:space="0" w:color="auto"/>
              </w:divBdr>
              <w:divsChild>
                <w:div w:id="1916814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9042248">
          <w:marLeft w:val="0"/>
          <w:marRight w:val="0"/>
          <w:marTop w:val="0"/>
          <w:marBottom w:val="0"/>
          <w:divBdr>
            <w:top w:val="none" w:sz="0" w:space="0" w:color="auto"/>
            <w:left w:val="none" w:sz="0" w:space="0" w:color="auto"/>
            <w:bottom w:val="none" w:sz="0" w:space="0" w:color="auto"/>
            <w:right w:val="none" w:sz="0" w:space="0" w:color="auto"/>
          </w:divBdr>
        </w:div>
        <w:div w:id="328947579">
          <w:marLeft w:val="0"/>
          <w:marRight w:val="0"/>
          <w:marTop w:val="0"/>
          <w:marBottom w:val="0"/>
          <w:divBdr>
            <w:top w:val="none" w:sz="0" w:space="0" w:color="auto"/>
            <w:left w:val="none" w:sz="0" w:space="0" w:color="auto"/>
            <w:bottom w:val="none" w:sz="0" w:space="0" w:color="auto"/>
            <w:right w:val="none" w:sz="0" w:space="0" w:color="auto"/>
          </w:divBdr>
        </w:div>
        <w:div w:id="376857073">
          <w:marLeft w:val="0"/>
          <w:marRight w:val="0"/>
          <w:marTop w:val="300"/>
          <w:marBottom w:val="0"/>
          <w:divBdr>
            <w:top w:val="none" w:sz="0" w:space="0" w:color="auto"/>
            <w:left w:val="none" w:sz="0" w:space="0" w:color="auto"/>
            <w:bottom w:val="none" w:sz="0" w:space="0" w:color="auto"/>
            <w:right w:val="none" w:sz="0" w:space="0" w:color="auto"/>
          </w:divBdr>
          <w:divsChild>
            <w:div w:id="1197042906">
              <w:marLeft w:val="0"/>
              <w:marRight w:val="0"/>
              <w:marTop w:val="0"/>
              <w:marBottom w:val="0"/>
              <w:divBdr>
                <w:top w:val="none" w:sz="0" w:space="0" w:color="auto"/>
                <w:left w:val="none" w:sz="0" w:space="0" w:color="auto"/>
                <w:bottom w:val="none" w:sz="0" w:space="0" w:color="auto"/>
                <w:right w:val="none" w:sz="0" w:space="0" w:color="auto"/>
              </w:divBdr>
              <w:divsChild>
                <w:div w:id="1899319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664291">
          <w:marLeft w:val="0"/>
          <w:marRight w:val="0"/>
          <w:marTop w:val="0"/>
          <w:marBottom w:val="0"/>
          <w:divBdr>
            <w:top w:val="none" w:sz="0" w:space="0" w:color="auto"/>
            <w:left w:val="none" w:sz="0" w:space="0" w:color="auto"/>
            <w:bottom w:val="none" w:sz="0" w:space="0" w:color="auto"/>
            <w:right w:val="none" w:sz="0" w:space="0" w:color="auto"/>
          </w:divBdr>
          <w:divsChild>
            <w:div w:id="92433326">
              <w:marLeft w:val="0"/>
              <w:marRight w:val="0"/>
              <w:marTop w:val="0"/>
              <w:marBottom w:val="0"/>
              <w:divBdr>
                <w:top w:val="none" w:sz="0" w:space="0" w:color="auto"/>
                <w:left w:val="none" w:sz="0" w:space="0" w:color="auto"/>
                <w:bottom w:val="none" w:sz="0" w:space="0" w:color="auto"/>
                <w:right w:val="none" w:sz="0" w:space="0" w:color="auto"/>
              </w:divBdr>
            </w:div>
          </w:divsChild>
        </w:div>
        <w:div w:id="428549419">
          <w:marLeft w:val="0"/>
          <w:marRight w:val="0"/>
          <w:marTop w:val="300"/>
          <w:marBottom w:val="0"/>
          <w:divBdr>
            <w:top w:val="none" w:sz="0" w:space="0" w:color="auto"/>
            <w:left w:val="none" w:sz="0" w:space="0" w:color="auto"/>
            <w:bottom w:val="none" w:sz="0" w:space="0" w:color="auto"/>
            <w:right w:val="none" w:sz="0" w:space="0" w:color="auto"/>
          </w:divBdr>
          <w:divsChild>
            <w:div w:id="364913433">
              <w:marLeft w:val="0"/>
              <w:marRight w:val="0"/>
              <w:marTop w:val="0"/>
              <w:marBottom w:val="0"/>
              <w:divBdr>
                <w:top w:val="none" w:sz="0" w:space="0" w:color="auto"/>
                <w:left w:val="none" w:sz="0" w:space="0" w:color="auto"/>
                <w:bottom w:val="none" w:sz="0" w:space="0" w:color="auto"/>
                <w:right w:val="none" w:sz="0" w:space="0" w:color="auto"/>
              </w:divBdr>
              <w:divsChild>
                <w:div w:id="1141390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1966906">
          <w:marLeft w:val="0"/>
          <w:marRight w:val="0"/>
          <w:marTop w:val="0"/>
          <w:marBottom w:val="0"/>
          <w:divBdr>
            <w:top w:val="none" w:sz="0" w:space="0" w:color="auto"/>
            <w:left w:val="none" w:sz="0" w:space="0" w:color="auto"/>
            <w:bottom w:val="none" w:sz="0" w:space="0" w:color="auto"/>
            <w:right w:val="none" w:sz="0" w:space="0" w:color="auto"/>
          </w:divBdr>
          <w:divsChild>
            <w:div w:id="186021633">
              <w:marLeft w:val="0"/>
              <w:marRight w:val="0"/>
              <w:marTop w:val="0"/>
              <w:marBottom w:val="0"/>
              <w:divBdr>
                <w:top w:val="none" w:sz="0" w:space="0" w:color="auto"/>
                <w:left w:val="none" w:sz="0" w:space="0" w:color="auto"/>
                <w:bottom w:val="none" w:sz="0" w:space="0" w:color="auto"/>
                <w:right w:val="none" w:sz="0" w:space="0" w:color="auto"/>
              </w:divBdr>
            </w:div>
          </w:divsChild>
        </w:div>
        <w:div w:id="530991400">
          <w:marLeft w:val="0"/>
          <w:marRight w:val="0"/>
          <w:marTop w:val="0"/>
          <w:marBottom w:val="0"/>
          <w:divBdr>
            <w:top w:val="none" w:sz="0" w:space="0" w:color="auto"/>
            <w:left w:val="none" w:sz="0" w:space="0" w:color="auto"/>
            <w:bottom w:val="none" w:sz="0" w:space="0" w:color="auto"/>
            <w:right w:val="none" w:sz="0" w:space="0" w:color="auto"/>
          </w:divBdr>
        </w:div>
        <w:div w:id="635648394">
          <w:marLeft w:val="0"/>
          <w:marRight w:val="0"/>
          <w:marTop w:val="300"/>
          <w:marBottom w:val="0"/>
          <w:divBdr>
            <w:top w:val="none" w:sz="0" w:space="0" w:color="auto"/>
            <w:left w:val="none" w:sz="0" w:space="0" w:color="auto"/>
            <w:bottom w:val="none" w:sz="0" w:space="0" w:color="auto"/>
            <w:right w:val="none" w:sz="0" w:space="0" w:color="auto"/>
          </w:divBdr>
          <w:divsChild>
            <w:div w:id="1517840139">
              <w:marLeft w:val="0"/>
              <w:marRight w:val="0"/>
              <w:marTop w:val="0"/>
              <w:marBottom w:val="0"/>
              <w:divBdr>
                <w:top w:val="none" w:sz="0" w:space="0" w:color="auto"/>
                <w:left w:val="none" w:sz="0" w:space="0" w:color="auto"/>
                <w:bottom w:val="none" w:sz="0" w:space="0" w:color="auto"/>
                <w:right w:val="none" w:sz="0" w:space="0" w:color="auto"/>
              </w:divBdr>
              <w:divsChild>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570767">
          <w:marLeft w:val="0"/>
          <w:marRight w:val="0"/>
          <w:marTop w:val="0"/>
          <w:marBottom w:val="0"/>
          <w:divBdr>
            <w:top w:val="none" w:sz="0" w:space="0" w:color="auto"/>
            <w:left w:val="none" w:sz="0" w:space="0" w:color="auto"/>
            <w:bottom w:val="none" w:sz="0" w:space="0" w:color="auto"/>
            <w:right w:val="none" w:sz="0" w:space="0" w:color="auto"/>
          </w:divBdr>
        </w:div>
        <w:div w:id="896281658">
          <w:marLeft w:val="0"/>
          <w:marRight w:val="0"/>
          <w:marTop w:val="0"/>
          <w:marBottom w:val="0"/>
          <w:divBdr>
            <w:top w:val="none" w:sz="0" w:space="0" w:color="auto"/>
            <w:left w:val="none" w:sz="0" w:space="0" w:color="auto"/>
            <w:bottom w:val="none" w:sz="0" w:space="0" w:color="auto"/>
            <w:right w:val="none" w:sz="0" w:space="0" w:color="auto"/>
          </w:divBdr>
          <w:divsChild>
            <w:div w:id="446388118">
              <w:marLeft w:val="0"/>
              <w:marRight w:val="0"/>
              <w:marTop w:val="0"/>
              <w:marBottom w:val="0"/>
              <w:divBdr>
                <w:top w:val="none" w:sz="0" w:space="0" w:color="auto"/>
                <w:left w:val="none" w:sz="0" w:space="0" w:color="auto"/>
                <w:bottom w:val="none" w:sz="0" w:space="0" w:color="auto"/>
                <w:right w:val="none" w:sz="0" w:space="0" w:color="auto"/>
              </w:divBdr>
            </w:div>
          </w:divsChild>
        </w:div>
        <w:div w:id="917400535">
          <w:marLeft w:val="0"/>
          <w:marRight w:val="0"/>
          <w:marTop w:val="0"/>
          <w:marBottom w:val="0"/>
          <w:divBdr>
            <w:top w:val="none" w:sz="0" w:space="0" w:color="auto"/>
            <w:left w:val="none" w:sz="0" w:space="0" w:color="auto"/>
            <w:bottom w:val="none" w:sz="0" w:space="0" w:color="auto"/>
            <w:right w:val="none" w:sz="0" w:space="0" w:color="auto"/>
          </w:divBdr>
          <w:divsChild>
            <w:div w:id="865211825">
              <w:marLeft w:val="0"/>
              <w:marRight w:val="0"/>
              <w:marTop w:val="0"/>
              <w:marBottom w:val="0"/>
              <w:divBdr>
                <w:top w:val="none" w:sz="0" w:space="0" w:color="auto"/>
                <w:left w:val="none" w:sz="0" w:space="0" w:color="auto"/>
                <w:bottom w:val="none" w:sz="0" w:space="0" w:color="auto"/>
                <w:right w:val="none" w:sz="0" w:space="0" w:color="auto"/>
              </w:divBdr>
            </w:div>
          </w:divsChild>
        </w:div>
        <w:div w:id="933784622">
          <w:marLeft w:val="0"/>
          <w:marRight w:val="0"/>
          <w:marTop w:val="0"/>
          <w:marBottom w:val="0"/>
          <w:divBdr>
            <w:top w:val="none" w:sz="0" w:space="0" w:color="auto"/>
            <w:left w:val="none" w:sz="0" w:space="0" w:color="auto"/>
            <w:bottom w:val="none" w:sz="0" w:space="0" w:color="auto"/>
            <w:right w:val="none" w:sz="0" w:space="0" w:color="auto"/>
          </w:divBdr>
          <w:divsChild>
            <w:div w:id="1082529598">
              <w:marLeft w:val="0"/>
              <w:marRight w:val="0"/>
              <w:marTop w:val="0"/>
              <w:marBottom w:val="0"/>
              <w:divBdr>
                <w:top w:val="none" w:sz="0" w:space="0" w:color="auto"/>
                <w:left w:val="none" w:sz="0" w:space="0" w:color="auto"/>
                <w:bottom w:val="none" w:sz="0" w:space="0" w:color="auto"/>
                <w:right w:val="none" w:sz="0" w:space="0" w:color="auto"/>
              </w:divBdr>
            </w:div>
          </w:divsChild>
        </w:div>
        <w:div w:id="1140809795">
          <w:marLeft w:val="0"/>
          <w:marRight w:val="0"/>
          <w:marTop w:val="0"/>
          <w:marBottom w:val="0"/>
          <w:divBdr>
            <w:top w:val="none" w:sz="0" w:space="0" w:color="auto"/>
            <w:left w:val="none" w:sz="0" w:space="0" w:color="auto"/>
            <w:bottom w:val="none" w:sz="0" w:space="0" w:color="auto"/>
            <w:right w:val="none" w:sz="0" w:space="0" w:color="auto"/>
          </w:divBdr>
        </w:div>
        <w:div w:id="1218933601">
          <w:marLeft w:val="0"/>
          <w:marRight w:val="0"/>
          <w:marTop w:val="0"/>
          <w:marBottom w:val="0"/>
          <w:divBdr>
            <w:top w:val="none" w:sz="0" w:space="0" w:color="auto"/>
            <w:left w:val="none" w:sz="0" w:space="0" w:color="auto"/>
            <w:bottom w:val="none" w:sz="0" w:space="0" w:color="auto"/>
            <w:right w:val="none" w:sz="0" w:space="0" w:color="auto"/>
          </w:divBdr>
        </w:div>
        <w:div w:id="1362896837">
          <w:marLeft w:val="0"/>
          <w:marRight w:val="0"/>
          <w:marTop w:val="0"/>
          <w:marBottom w:val="0"/>
          <w:divBdr>
            <w:top w:val="none" w:sz="0" w:space="0" w:color="auto"/>
            <w:left w:val="none" w:sz="0" w:space="0" w:color="auto"/>
            <w:bottom w:val="none" w:sz="0" w:space="0" w:color="auto"/>
            <w:right w:val="none" w:sz="0" w:space="0" w:color="auto"/>
          </w:divBdr>
        </w:div>
        <w:div w:id="1587691969">
          <w:marLeft w:val="0"/>
          <w:marRight w:val="0"/>
          <w:marTop w:val="0"/>
          <w:marBottom w:val="0"/>
          <w:divBdr>
            <w:top w:val="none" w:sz="0" w:space="0" w:color="auto"/>
            <w:left w:val="none" w:sz="0" w:space="0" w:color="auto"/>
            <w:bottom w:val="none" w:sz="0" w:space="0" w:color="auto"/>
            <w:right w:val="none" w:sz="0" w:space="0" w:color="auto"/>
          </w:divBdr>
          <w:divsChild>
            <w:div w:id="1245840080">
              <w:marLeft w:val="0"/>
              <w:marRight w:val="0"/>
              <w:marTop w:val="0"/>
              <w:marBottom w:val="0"/>
              <w:divBdr>
                <w:top w:val="none" w:sz="0" w:space="0" w:color="auto"/>
                <w:left w:val="none" w:sz="0" w:space="0" w:color="auto"/>
                <w:bottom w:val="none" w:sz="0" w:space="0" w:color="auto"/>
                <w:right w:val="none" w:sz="0" w:space="0" w:color="auto"/>
              </w:divBdr>
            </w:div>
          </w:divsChild>
        </w:div>
        <w:div w:id="1974556499">
          <w:marLeft w:val="0"/>
          <w:marRight w:val="0"/>
          <w:marTop w:val="0"/>
          <w:marBottom w:val="0"/>
          <w:divBdr>
            <w:top w:val="none" w:sz="0" w:space="0" w:color="auto"/>
            <w:left w:val="none" w:sz="0" w:space="0" w:color="auto"/>
            <w:bottom w:val="none" w:sz="0" w:space="0" w:color="auto"/>
            <w:right w:val="none" w:sz="0" w:space="0" w:color="auto"/>
          </w:divBdr>
          <w:divsChild>
            <w:div w:id="73173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941980">
      <w:bodyDiv w:val="1"/>
      <w:marLeft w:val="0"/>
      <w:marRight w:val="0"/>
      <w:marTop w:val="0"/>
      <w:marBottom w:val="0"/>
      <w:divBdr>
        <w:top w:val="none" w:sz="0" w:space="0" w:color="auto"/>
        <w:left w:val="none" w:sz="0" w:space="0" w:color="auto"/>
        <w:bottom w:val="none" w:sz="0" w:space="0" w:color="auto"/>
        <w:right w:val="none" w:sz="0" w:space="0" w:color="auto"/>
      </w:divBdr>
      <w:divsChild>
        <w:div w:id="247158869">
          <w:marLeft w:val="0"/>
          <w:marRight w:val="0"/>
          <w:marTop w:val="0"/>
          <w:marBottom w:val="0"/>
          <w:divBdr>
            <w:top w:val="none" w:sz="0" w:space="0" w:color="auto"/>
            <w:left w:val="none" w:sz="0" w:space="0" w:color="auto"/>
            <w:bottom w:val="none" w:sz="0" w:space="0" w:color="auto"/>
            <w:right w:val="none" w:sz="0" w:space="0" w:color="auto"/>
          </w:divBdr>
          <w:divsChild>
            <w:div w:id="1740248389">
              <w:marLeft w:val="0"/>
              <w:marRight w:val="0"/>
              <w:marTop w:val="0"/>
              <w:marBottom w:val="0"/>
              <w:divBdr>
                <w:top w:val="none" w:sz="0" w:space="0" w:color="auto"/>
                <w:left w:val="none" w:sz="0" w:space="0" w:color="auto"/>
                <w:bottom w:val="none" w:sz="0" w:space="0" w:color="auto"/>
                <w:right w:val="none" w:sz="0" w:space="0" w:color="auto"/>
              </w:divBdr>
            </w:div>
          </w:divsChild>
        </w:div>
        <w:div w:id="280381866">
          <w:marLeft w:val="0"/>
          <w:marRight w:val="0"/>
          <w:marTop w:val="300"/>
          <w:marBottom w:val="0"/>
          <w:divBdr>
            <w:top w:val="none" w:sz="0" w:space="0" w:color="auto"/>
            <w:left w:val="none" w:sz="0" w:space="0" w:color="auto"/>
            <w:bottom w:val="none" w:sz="0" w:space="0" w:color="auto"/>
            <w:right w:val="none" w:sz="0" w:space="0" w:color="auto"/>
          </w:divBdr>
          <w:divsChild>
            <w:div w:id="1754280934">
              <w:marLeft w:val="0"/>
              <w:marRight w:val="0"/>
              <w:marTop w:val="0"/>
              <w:marBottom w:val="0"/>
              <w:divBdr>
                <w:top w:val="none" w:sz="0" w:space="0" w:color="auto"/>
                <w:left w:val="none" w:sz="0" w:space="0" w:color="auto"/>
                <w:bottom w:val="none" w:sz="0" w:space="0" w:color="auto"/>
                <w:right w:val="none" w:sz="0" w:space="0" w:color="auto"/>
              </w:divBdr>
              <w:divsChild>
                <w:div w:id="1538079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4836199">
          <w:marLeft w:val="0"/>
          <w:marRight w:val="0"/>
          <w:marTop w:val="0"/>
          <w:marBottom w:val="0"/>
          <w:divBdr>
            <w:top w:val="none" w:sz="0" w:space="0" w:color="auto"/>
            <w:left w:val="none" w:sz="0" w:space="0" w:color="auto"/>
            <w:bottom w:val="none" w:sz="0" w:space="0" w:color="auto"/>
            <w:right w:val="none" w:sz="0" w:space="0" w:color="auto"/>
          </w:divBdr>
          <w:divsChild>
            <w:div w:id="1046569274">
              <w:marLeft w:val="0"/>
              <w:marRight w:val="0"/>
              <w:marTop w:val="0"/>
              <w:marBottom w:val="0"/>
              <w:divBdr>
                <w:top w:val="none" w:sz="0" w:space="0" w:color="auto"/>
                <w:left w:val="none" w:sz="0" w:space="0" w:color="auto"/>
                <w:bottom w:val="none" w:sz="0" w:space="0" w:color="auto"/>
                <w:right w:val="none" w:sz="0" w:space="0" w:color="auto"/>
              </w:divBdr>
            </w:div>
          </w:divsChild>
        </w:div>
        <w:div w:id="476650980">
          <w:marLeft w:val="0"/>
          <w:marRight w:val="0"/>
          <w:marTop w:val="0"/>
          <w:marBottom w:val="0"/>
          <w:divBdr>
            <w:top w:val="none" w:sz="0" w:space="0" w:color="auto"/>
            <w:left w:val="none" w:sz="0" w:space="0" w:color="auto"/>
            <w:bottom w:val="none" w:sz="0" w:space="0" w:color="auto"/>
            <w:right w:val="none" w:sz="0" w:space="0" w:color="auto"/>
          </w:divBdr>
        </w:div>
        <w:div w:id="550993848">
          <w:marLeft w:val="0"/>
          <w:marRight w:val="0"/>
          <w:marTop w:val="0"/>
          <w:marBottom w:val="0"/>
          <w:divBdr>
            <w:top w:val="none" w:sz="0" w:space="0" w:color="auto"/>
            <w:left w:val="none" w:sz="0" w:space="0" w:color="auto"/>
            <w:bottom w:val="none" w:sz="0" w:space="0" w:color="auto"/>
            <w:right w:val="none" w:sz="0" w:space="0" w:color="auto"/>
          </w:divBdr>
        </w:div>
        <w:div w:id="602616926">
          <w:marLeft w:val="0"/>
          <w:marRight w:val="0"/>
          <w:marTop w:val="0"/>
          <w:marBottom w:val="0"/>
          <w:divBdr>
            <w:top w:val="none" w:sz="0" w:space="0" w:color="auto"/>
            <w:left w:val="none" w:sz="0" w:space="0" w:color="auto"/>
            <w:bottom w:val="none" w:sz="0" w:space="0" w:color="auto"/>
            <w:right w:val="none" w:sz="0" w:space="0" w:color="auto"/>
          </w:divBdr>
          <w:divsChild>
            <w:div w:id="961961848">
              <w:marLeft w:val="0"/>
              <w:marRight w:val="0"/>
              <w:marTop w:val="0"/>
              <w:marBottom w:val="0"/>
              <w:divBdr>
                <w:top w:val="none" w:sz="0" w:space="0" w:color="auto"/>
                <w:left w:val="none" w:sz="0" w:space="0" w:color="auto"/>
                <w:bottom w:val="none" w:sz="0" w:space="0" w:color="auto"/>
                <w:right w:val="none" w:sz="0" w:space="0" w:color="auto"/>
              </w:divBdr>
            </w:div>
          </w:divsChild>
        </w:div>
        <w:div w:id="720060094">
          <w:marLeft w:val="0"/>
          <w:marRight w:val="0"/>
          <w:marTop w:val="300"/>
          <w:marBottom w:val="0"/>
          <w:divBdr>
            <w:top w:val="none" w:sz="0" w:space="0" w:color="auto"/>
            <w:left w:val="none" w:sz="0" w:space="0" w:color="auto"/>
            <w:bottom w:val="none" w:sz="0" w:space="0" w:color="auto"/>
            <w:right w:val="none" w:sz="0" w:space="0" w:color="auto"/>
          </w:divBdr>
          <w:divsChild>
            <w:div w:id="565379400">
              <w:marLeft w:val="0"/>
              <w:marRight w:val="0"/>
              <w:marTop w:val="0"/>
              <w:marBottom w:val="0"/>
              <w:divBdr>
                <w:top w:val="none" w:sz="0" w:space="0" w:color="auto"/>
                <w:left w:val="none" w:sz="0" w:space="0" w:color="auto"/>
                <w:bottom w:val="none" w:sz="0" w:space="0" w:color="auto"/>
                <w:right w:val="none" w:sz="0" w:space="0" w:color="auto"/>
              </w:divBdr>
              <w:divsChild>
                <w:div w:id="1996452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125802">
          <w:marLeft w:val="0"/>
          <w:marRight w:val="0"/>
          <w:marTop w:val="300"/>
          <w:marBottom w:val="0"/>
          <w:divBdr>
            <w:top w:val="none" w:sz="0" w:space="0" w:color="auto"/>
            <w:left w:val="none" w:sz="0" w:space="0" w:color="auto"/>
            <w:bottom w:val="none" w:sz="0" w:space="0" w:color="auto"/>
            <w:right w:val="none" w:sz="0" w:space="0" w:color="auto"/>
          </w:divBdr>
          <w:divsChild>
            <w:div w:id="721248928">
              <w:marLeft w:val="0"/>
              <w:marRight w:val="0"/>
              <w:marTop w:val="0"/>
              <w:marBottom w:val="0"/>
              <w:divBdr>
                <w:top w:val="none" w:sz="0" w:space="0" w:color="auto"/>
                <w:left w:val="none" w:sz="0" w:space="0" w:color="auto"/>
                <w:bottom w:val="none" w:sz="0" w:space="0" w:color="auto"/>
                <w:right w:val="none" w:sz="0" w:space="0" w:color="auto"/>
              </w:divBdr>
              <w:divsChild>
                <w:div w:id="1711416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354104">
          <w:marLeft w:val="0"/>
          <w:marRight w:val="0"/>
          <w:marTop w:val="0"/>
          <w:marBottom w:val="0"/>
          <w:divBdr>
            <w:top w:val="none" w:sz="0" w:space="0" w:color="auto"/>
            <w:left w:val="none" w:sz="0" w:space="0" w:color="auto"/>
            <w:bottom w:val="none" w:sz="0" w:space="0" w:color="auto"/>
            <w:right w:val="none" w:sz="0" w:space="0" w:color="auto"/>
          </w:divBdr>
          <w:divsChild>
            <w:div w:id="1415863000">
              <w:marLeft w:val="0"/>
              <w:marRight w:val="0"/>
              <w:marTop w:val="0"/>
              <w:marBottom w:val="0"/>
              <w:divBdr>
                <w:top w:val="none" w:sz="0" w:space="0" w:color="auto"/>
                <w:left w:val="none" w:sz="0" w:space="0" w:color="auto"/>
                <w:bottom w:val="none" w:sz="0" w:space="0" w:color="auto"/>
                <w:right w:val="none" w:sz="0" w:space="0" w:color="auto"/>
              </w:divBdr>
            </w:div>
          </w:divsChild>
        </w:div>
        <w:div w:id="1199582785">
          <w:marLeft w:val="0"/>
          <w:marRight w:val="0"/>
          <w:marTop w:val="0"/>
          <w:marBottom w:val="0"/>
          <w:divBdr>
            <w:top w:val="none" w:sz="0" w:space="0" w:color="auto"/>
            <w:left w:val="none" w:sz="0" w:space="0" w:color="auto"/>
            <w:bottom w:val="none" w:sz="0" w:space="0" w:color="auto"/>
            <w:right w:val="none" w:sz="0" w:space="0" w:color="auto"/>
          </w:divBdr>
        </w:div>
        <w:div w:id="1279263183">
          <w:marLeft w:val="0"/>
          <w:marRight w:val="0"/>
          <w:marTop w:val="0"/>
          <w:marBottom w:val="0"/>
          <w:divBdr>
            <w:top w:val="none" w:sz="0" w:space="0" w:color="auto"/>
            <w:left w:val="none" w:sz="0" w:space="0" w:color="auto"/>
            <w:bottom w:val="none" w:sz="0" w:space="0" w:color="auto"/>
            <w:right w:val="none" w:sz="0" w:space="0" w:color="auto"/>
          </w:divBdr>
          <w:divsChild>
            <w:div w:id="503127724">
              <w:marLeft w:val="0"/>
              <w:marRight w:val="0"/>
              <w:marTop w:val="0"/>
              <w:marBottom w:val="0"/>
              <w:divBdr>
                <w:top w:val="none" w:sz="0" w:space="0" w:color="auto"/>
                <w:left w:val="none" w:sz="0" w:space="0" w:color="auto"/>
                <w:bottom w:val="none" w:sz="0" w:space="0" w:color="auto"/>
                <w:right w:val="none" w:sz="0" w:space="0" w:color="auto"/>
              </w:divBdr>
            </w:div>
          </w:divsChild>
        </w:div>
        <w:div w:id="1340112782">
          <w:marLeft w:val="0"/>
          <w:marRight w:val="0"/>
          <w:marTop w:val="0"/>
          <w:marBottom w:val="0"/>
          <w:divBdr>
            <w:top w:val="none" w:sz="0" w:space="0" w:color="auto"/>
            <w:left w:val="none" w:sz="0" w:space="0" w:color="auto"/>
            <w:bottom w:val="none" w:sz="0" w:space="0" w:color="auto"/>
            <w:right w:val="none" w:sz="0" w:space="0" w:color="auto"/>
          </w:divBdr>
          <w:divsChild>
            <w:div w:id="1226453608">
              <w:marLeft w:val="0"/>
              <w:marRight w:val="0"/>
              <w:marTop w:val="0"/>
              <w:marBottom w:val="0"/>
              <w:divBdr>
                <w:top w:val="none" w:sz="0" w:space="0" w:color="auto"/>
                <w:left w:val="none" w:sz="0" w:space="0" w:color="auto"/>
                <w:bottom w:val="none" w:sz="0" w:space="0" w:color="auto"/>
                <w:right w:val="none" w:sz="0" w:space="0" w:color="auto"/>
              </w:divBdr>
            </w:div>
          </w:divsChild>
        </w:div>
        <w:div w:id="1343630848">
          <w:marLeft w:val="0"/>
          <w:marRight w:val="0"/>
          <w:marTop w:val="0"/>
          <w:marBottom w:val="0"/>
          <w:divBdr>
            <w:top w:val="none" w:sz="0" w:space="0" w:color="auto"/>
            <w:left w:val="none" w:sz="0" w:space="0" w:color="auto"/>
            <w:bottom w:val="none" w:sz="0" w:space="0" w:color="auto"/>
            <w:right w:val="none" w:sz="0" w:space="0" w:color="auto"/>
          </w:divBdr>
        </w:div>
        <w:div w:id="1417239378">
          <w:marLeft w:val="0"/>
          <w:marRight w:val="0"/>
          <w:marTop w:val="300"/>
          <w:marBottom w:val="0"/>
          <w:divBdr>
            <w:top w:val="none" w:sz="0" w:space="0" w:color="auto"/>
            <w:left w:val="none" w:sz="0" w:space="0" w:color="auto"/>
            <w:bottom w:val="none" w:sz="0" w:space="0" w:color="auto"/>
            <w:right w:val="none" w:sz="0" w:space="0" w:color="auto"/>
          </w:divBdr>
          <w:divsChild>
            <w:div w:id="1866406275">
              <w:marLeft w:val="0"/>
              <w:marRight w:val="0"/>
              <w:marTop w:val="0"/>
              <w:marBottom w:val="0"/>
              <w:divBdr>
                <w:top w:val="none" w:sz="0" w:space="0" w:color="auto"/>
                <w:left w:val="none" w:sz="0" w:space="0" w:color="auto"/>
                <w:bottom w:val="none" w:sz="0" w:space="0" w:color="auto"/>
                <w:right w:val="none" w:sz="0" w:space="0" w:color="auto"/>
              </w:divBdr>
              <w:divsChild>
                <w:div w:id="49869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306688">
          <w:marLeft w:val="0"/>
          <w:marRight w:val="0"/>
          <w:marTop w:val="0"/>
          <w:marBottom w:val="0"/>
          <w:divBdr>
            <w:top w:val="none" w:sz="0" w:space="0" w:color="auto"/>
            <w:left w:val="none" w:sz="0" w:space="0" w:color="auto"/>
            <w:bottom w:val="none" w:sz="0" w:space="0" w:color="auto"/>
            <w:right w:val="none" w:sz="0" w:space="0" w:color="auto"/>
          </w:divBdr>
        </w:div>
        <w:div w:id="1767572812">
          <w:marLeft w:val="0"/>
          <w:marRight w:val="0"/>
          <w:marTop w:val="0"/>
          <w:marBottom w:val="0"/>
          <w:divBdr>
            <w:top w:val="none" w:sz="0" w:space="0" w:color="auto"/>
            <w:left w:val="none" w:sz="0" w:space="0" w:color="auto"/>
            <w:bottom w:val="none" w:sz="0" w:space="0" w:color="auto"/>
            <w:right w:val="none" w:sz="0" w:space="0" w:color="auto"/>
          </w:divBdr>
          <w:divsChild>
            <w:div w:id="425805314">
              <w:marLeft w:val="0"/>
              <w:marRight w:val="0"/>
              <w:marTop w:val="0"/>
              <w:marBottom w:val="0"/>
              <w:divBdr>
                <w:top w:val="none" w:sz="0" w:space="0" w:color="auto"/>
                <w:left w:val="none" w:sz="0" w:space="0" w:color="auto"/>
                <w:bottom w:val="none" w:sz="0" w:space="0" w:color="auto"/>
                <w:right w:val="none" w:sz="0" w:space="0" w:color="auto"/>
              </w:divBdr>
            </w:div>
          </w:divsChild>
        </w:div>
        <w:div w:id="2104917207">
          <w:marLeft w:val="0"/>
          <w:marRight w:val="0"/>
          <w:marTop w:val="0"/>
          <w:marBottom w:val="0"/>
          <w:divBdr>
            <w:top w:val="none" w:sz="0" w:space="0" w:color="auto"/>
            <w:left w:val="none" w:sz="0" w:space="0" w:color="auto"/>
            <w:bottom w:val="none" w:sz="0" w:space="0" w:color="auto"/>
            <w:right w:val="none" w:sz="0" w:space="0" w:color="auto"/>
          </w:divBdr>
        </w:div>
        <w:div w:id="2113275946">
          <w:marLeft w:val="0"/>
          <w:marRight w:val="0"/>
          <w:marTop w:val="0"/>
          <w:marBottom w:val="0"/>
          <w:divBdr>
            <w:top w:val="none" w:sz="0" w:space="0" w:color="auto"/>
            <w:left w:val="none" w:sz="0" w:space="0" w:color="auto"/>
            <w:bottom w:val="none" w:sz="0" w:space="0" w:color="auto"/>
            <w:right w:val="none" w:sz="0" w:space="0" w:color="auto"/>
          </w:divBdr>
        </w:div>
      </w:divsChild>
    </w:div>
    <w:div w:id="255948346">
      <w:bodyDiv w:val="1"/>
      <w:marLeft w:val="0"/>
      <w:marRight w:val="0"/>
      <w:marTop w:val="0"/>
      <w:marBottom w:val="0"/>
      <w:divBdr>
        <w:top w:val="none" w:sz="0" w:space="0" w:color="auto"/>
        <w:left w:val="none" w:sz="0" w:space="0" w:color="auto"/>
        <w:bottom w:val="none" w:sz="0" w:space="0" w:color="auto"/>
        <w:right w:val="none" w:sz="0" w:space="0" w:color="auto"/>
      </w:divBdr>
      <w:divsChild>
        <w:div w:id="77750697">
          <w:marLeft w:val="0"/>
          <w:marRight w:val="0"/>
          <w:marTop w:val="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sChild>
            <w:div w:id="1707176221">
              <w:marLeft w:val="0"/>
              <w:marRight w:val="0"/>
              <w:marTop w:val="0"/>
              <w:marBottom w:val="0"/>
              <w:divBdr>
                <w:top w:val="none" w:sz="0" w:space="0" w:color="auto"/>
                <w:left w:val="none" w:sz="0" w:space="0" w:color="auto"/>
                <w:bottom w:val="none" w:sz="0" w:space="0" w:color="auto"/>
                <w:right w:val="none" w:sz="0" w:space="0" w:color="auto"/>
              </w:divBdr>
              <w:divsChild>
                <w:div w:id="375394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341953">
          <w:marLeft w:val="0"/>
          <w:marRight w:val="0"/>
          <w:marTop w:val="0"/>
          <w:marBottom w:val="0"/>
          <w:divBdr>
            <w:top w:val="none" w:sz="0" w:space="0" w:color="auto"/>
            <w:left w:val="none" w:sz="0" w:space="0" w:color="auto"/>
            <w:bottom w:val="none" w:sz="0" w:space="0" w:color="auto"/>
            <w:right w:val="none" w:sz="0" w:space="0" w:color="auto"/>
          </w:divBdr>
        </w:div>
        <w:div w:id="674380962">
          <w:marLeft w:val="0"/>
          <w:marRight w:val="0"/>
          <w:marTop w:val="0"/>
          <w:marBottom w:val="0"/>
          <w:divBdr>
            <w:top w:val="none" w:sz="0" w:space="0" w:color="auto"/>
            <w:left w:val="none" w:sz="0" w:space="0" w:color="auto"/>
            <w:bottom w:val="none" w:sz="0" w:space="0" w:color="auto"/>
            <w:right w:val="none" w:sz="0" w:space="0" w:color="auto"/>
          </w:divBdr>
        </w:div>
        <w:div w:id="767694840">
          <w:marLeft w:val="0"/>
          <w:marRight w:val="0"/>
          <w:marTop w:val="0"/>
          <w:marBottom w:val="0"/>
          <w:divBdr>
            <w:top w:val="none" w:sz="0" w:space="0" w:color="auto"/>
            <w:left w:val="none" w:sz="0" w:space="0" w:color="auto"/>
            <w:bottom w:val="none" w:sz="0" w:space="0" w:color="auto"/>
            <w:right w:val="none" w:sz="0" w:space="0" w:color="auto"/>
          </w:divBdr>
          <w:divsChild>
            <w:div w:id="1942371340">
              <w:marLeft w:val="0"/>
              <w:marRight w:val="0"/>
              <w:marTop w:val="0"/>
              <w:marBottom w:val="0"/>
              <w:divBdr>
                <w:top w:val="none" w:sz="0" w:space="0" w:color="auto"/>
                <w:left w:val="none" w:sz="0" w:space="0" w:color="auto"/>
                <w:bottom w:val="none" w:sz="0" w:space="0" w:color="auto"/>
                <w:right w:val="none" w:sz="0" w:space="0" w:color="auto"/>
              </w:divBdr>
            </w:div>
          </w:divsChild>
        </w:div>
        <w:div w:id="892814197">
          <w:marLeft w:val="0"/>
          <w:marRight w:val="0"/>
          <w:marTop w:val="0"/>
          <w:marBottom w:val="0"/>
          <w:divBdr>
            <w:top w:val="none" w:sz="0" w:space="0" w:color="auto"/>
            <w:left w:val="none" w:sz="0" w:space="0" w:color="auto"/>
            <w:bottom w:val="none" w:sz="0" w:space="0" w:color="auto"/>
            <w:right w:val="none" w:sz="0" w:space="0" w:color="auto"/>
          </w:divBdr>
          <w:divsChild>
            <w:div w:id="70273758">
              <w:marLeft w:val="0"/>
              <w:marRight w:val="0"/>
              <w:marTop w:val="0"/>
              <w:marBottom w:val="0"/>
              <w:divBdr>
                <w:top w:val="none" w:sz="0" w:space="0" w:color="auto"/>
                <w:left w:val="none" w:sz="0" w:space="0" w:color="auto"/>
                <w:bottom w:val="none" w:sz="0" w:space="0" w:color="auto"/>
                <w:right w:val="none" w:sz="0" w:space="0" w:color="auto"/>
              </w:divBdr>
            </w:div>
          </w:divsChild>
        </w:div>
        <w:div w:id="927543831">
          <w:marLeft w:val="0"/>
          <w:marRight w:val="0"/>
          <w:marTop w:val="0"/>
          <w:marBottom w:val="0"/>
          <w:divBdr>
            <w:top w:val="none" w:sz="0" w:space="0" w:color="auto"/>
            <w:left w:val="none" w:sz="0" w:space="0" w:color="auto"/>
            <w:bottom w:val="none" w:sz="0" w:space="0" w:color="auto"/>
            <w:right w:val="none" w:sz="0" w:space="0" w:color="auto"/>
          </w:divBdr>
        </w:div>
        <w:div w:id="958534761">
          <w:marLeft w:val="0"/>
          <w:marRight w:val="0"/>
          <w:marTop w:val="300"/>
          <w:marBottom w:val="0"/>
          <w:divBdr>
            <w:top w:val="none" w:sz="0" w:space="0" w:color="auto"/>
            <w:left w:val="none" w:sz="0" w:space="0" w:color="auto"/>
            <w:bottom w:val="none" w:sz="0" w:space="0" w:color="auto"/>
            <w:right w:val="none" w:sz="0" w:space="0" w:color="auto"/>
          </w:divBdr>
          <w:divsChild>
            <w:div w:id="50547398">
              <w:marLeft w:val="0"/>
              <w:marRight w:val="0"/>
              <w:marTop w:val="0"/>
              <w:marBottom w:val="0"/>
              <w:divBdr>
                <w:top w:val="none" w:sz="0" w:space="0" w:color="auto"/>
                <w:left w:val="none" w:sz="0" w:space="0" w:color="auto"/>
                <w:bottom w:val="none" w:sz="0" w:space="0" w:color="auto"/>
                <w:right w:val="none" w:sz="0" w:space="0" w:color="auto"/>
              </w:divBdr>
              <w:divsChild>
                <w:div w:id="303051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683849">
          <w:marLeft w:val="0"/>
          <w:marRight w:val="0"/>
          <w:marTop w:val="0"/>
          <w:marBottom w:val="0"/>
          <w:divBdr>
            <w:top w:val="none" w:sz="0" w:space="0" w:color="auto"/>
            <w:left w:val="none" w:sz="0" w:space="0" w:color="auto"/>
            <w:bottom w:val="none" w:sz="0" w:space="0" w:color="auto"/>
            <w:right w:val="none" w:sz="0" w:space="0" w:color="auto"/>
          </w:divBdr>
        </w:div>
        <w:div w:id="1251886588">
          <w:marLeft w:val="0"/>
          <w:marRight w:val="0"/>
          <w:marTop w:val="0"/>
          <w:marBottom w:val="0"/>
          <w:divBdr>
            <w:top w:val="none" w:sz="0" w:space="0" w:color="auto"/>
            <w:left w:val="none" w:sz="0" w:space="0" w:color="auto"/>
            <w:bottom w:val="none" w:sz="0" w:space="0" w:color="auto"/>
            <w:right w:val="none" w:sz="0" w:space="0" w:color="auto"/>
          </w:divBdr>
        </w:div>
        <w:div w:id="1492869167">
          <w:marLeft w:val="0"/>
          <w:marRight w:val="0"/>
          <w:marTop w:val="300"/>
          <w:marBottom w:val="0"/>
          <w:divBdr>
            <w:top w:val="none" w:sz="0" w:space="0" w:color="auto"/>
            <w:left w:val="none" w:sz="0" w:space="0" w:color="auto"/>
            <w:bottom w:val="none" w:sz="0" w:space="0" w:color="auto"/>
            <w:right w:val="none" w:sz="0" w:space="0" w:color="auto"/>
          </w:divBdr>
          <w:divsChild>
            <w:div w:id="2040425742">
              <w:marLeft w:val="0"/>
              <w:marRight w:val="0"/>
              <w:marTop w:val="0"/>
              <w:marBottom w:val="0"/>
              <w:divBdr>
                <w:top w:val="none" w:sz="0" w:space="0" w:color="auto"/>
                <w:left w:val="none" w:sz="0" w:space="0" w:color="auto"/>
                <w:bottom w:val="none" w:sz="0" w:space="0" w:color="auto"/>
                <w:right w:val="none" w:sz="0" w:space="0" w:color="auto"/>
              </w:divBdr>
              <w:divsChild>
                <w:div w:id="2109888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395923">
          <w:marLeft w:val="0"/>
          <w:marRight w:val="0"/>
          <w:marTop w:val="0"/>
          <w:marBottom w:val="0"/>
          <w:divBdr>
            <w:top w:val="none" w:sz="0" w:space="0" w:color="auto"/>
            <w:left w:val="none" w:sz="0" w:space="0" w:color="auto"/>
            <w:bottom w:val="none" w:sz="0" w:space="0" w:color="auto"/>
            <w:right w:val="none" w:sz="0" w:space="0" w:color="auto"/>
          </w:divBdr>
          <w:divsChild>
            <w:div w:id="1547641277">
              <w:marLeft w:val="0"/>
              <w:marRight w:val="0"/>
              <w:marTop w:val="0"/>
              <w:marBottom w:val="0"/>
              <w:divBdr>
                <w:top w:val="none" w:sz="0" w:space="0" w:color="auto"/>
                <w:left w:val="none" w:sz="0" w:space="0" w:color="auto"/>
                <w:bottom w:val="none" w:sz="0" w:space="0" w:color="auto"/>
                <w:right w:val="none" w:sz="0" w:space="0" w:color="auto"/>
              </w:divBdr>
            </w:div>
          </w:divsChild>
        </w:div>
        <w:div w:id="1771508375">
          <w:marLeft w:val="0"/>
          <w:marRight w:val="0"/>
          <w:marTop w:val="0"/>
          <w:marBottom w:val="0"/>
          <w:divBdr>
            <w:top w:val="none" w:sz="0" w:space="0" w:color="auto"/>
            <w:left w:val="none" w:sz="0" w:space="0" w:color="auto"/>
            <w:bottom w:val="none" w:sz="0" w:space="0" w:color="auto"/>
            <w:right w:val="none" w:sz="0" w:space="0" w:color="auto"/>
          </w:divBdr>
          <w:divsChild>
            <w:div w:id="98725945">
              <w:marLeft w:val="0"/>
              <w:marRight w:val="0"/>
              <w:marTop w:val="0"/>
              <w:marBottom w:val="0"/>
              <w:divBdr>
                <w:top w:val="none" w:sz="0" w:space="0" w:color="auto"/>
                <w:left w:val="none" w:sz="0" w:space="0" w:color="auto"/>
                <w:bottom w:val="none" w:sz="0" w:space="0" w:color="auto"/>
                <w:right w:val="none" w:sz="0" w:space="0" w:color="auto"/>
              </w:divBdr>
            </w:div>
          </w:divsChild>
        </w:div>
        <w:div w:id="1837989120">
          <w:marLeft w:val="0"/>
          <w:marRight w:val="0"/>
          <w:marTop w:val="300"/>
          <w:marBottom w:val="0"/>
          <w:divBdr>
            <w:top w:val="none" w:sz="0" w:space="0" w:color="auto"/>
            <w:left w:val="none" w:sz="0" w:space="0" w:color="auto"/>
            <w:bottom w:val="none" w:sz="0" w:space="0" w:color="auto"/>
            <w:right w:val="none" w:sz="0" w:space="0" w:color="auto"/>
          </w:divBdr>
          <w:divsChild>
            <w:div w:id="970329655">
              <w:marLeft w:val="0"/>
              <w:marRight w:val="0"/>
              <w:marTop w:val="0"/>
              <w:marBottom w:val="0"/>
              <w:divBdr>
                <w:top w:val="none" w:sz="0" w:space="0" w:color="auto"/>
                <w:left w:val="none" w:sz="0" w:space="0" w:color="auto"/>
                <w:bottom w:val="none" w:sz="0" w:space="0" w:color="auto"/>
                <w:right w:val="none" w:sz="0" w:space="0" w:color="auto"/>
              </w:divBdr>
              <w:divsChild>
                <w:div w:id="364331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079391">
          <w:marLeft w:val="0"/>
          <w:marRight w:val="0"/>
          <w:marTop w:val="0"/>
          <w:marBottom w:val="0"/>
          <w:divBdr>
            <w:top w:val="none" w:sz="0" w:space="0" w:color="auto"/>
            <w:left w:val="none" w:sz="0" w:space="0" w:color="auto"/>
            <w:bottom w:val="none" w:sz="0" w:space="0" w:color="auto"/>
            <w:right w:val="none" w:sz="0" w:space="0" w:color="auto"/>
          </w:divBdr>
          <w:divsChild>
            <w:div w:id="856695917">
              <w:marLeft w:val="0"/>
              <w:marRight w:val="0"/>
              <w:marTop w:val="0"/>
              <w:marBottom w:val="0"/>
              <w:divBdr>
                <w:top w:val="none" w:sz="0" w:space="0" w:color="auto"/>
                <w:left w:val="none" w:sz="0" w:space="0" w:color="auto"/>
                <w:bottom w:val="none" w:sz="0" w:space="0" w:color="auto"/>
                <w:right w:val="none" w:sz="0" w:space="0" w:color="auto"/>
              </w:divBdr>
            </w:div>
          </w:divsChild>
        </w:div>
        <w:div w:id="1975452185">
          <w:marLeft w:val="0"/>
          <w:marRight w:val="0"/>
          <w:marTop w:val="0"/>
          <w:marBottom w:val="0"/>
          <w:divBdr>
            <w:top w:val="none" w:sz="0" w:space="0" w:color="auto"/>
            <w:left w:val="none" w:sz="0" w:space="0" w:color="auto"/>
            <w:bottom w:val="none" w:sz="0" w:space="0" w:color="auto"/>
            <w:right w:val="none" w:sz="0" w:space="0" w:color="auto"/>
          </w:divBdr>
          <w:divsChild>
            <w:div w:id="766584057">
              <w:marLeft w:val="0"/>
              <w:marRight w:val="0"/>
              <w:marTop w:val="0"/>
              <w:marBottom w:val="0"/>
              <w:divBdr>
                <w:top w:val="none" w:sz="0" w:space="0" w:color="auto"/>
                <w:left w:val="none" w:sz="0" w:space="0" w:color="auto"/>
                <w:bottom w:val="none" w:sz="0" w:space="0" w:color="auto"/>
                <w:right w:val="none" w:sz="0" w:space="0" w:color="auto"/>
              </w:divBdr>
            </w:div>
          </w:divsChild>
        </w:div>
        <w:div w:id="2006204708">
          <w:marLeft w:val="0"/>
          <w:marRight w:val="0"/>
          <w:marTop w:val="0"/>
          <w:marBottom w:val="0"/>
          <w:divBdr>
            <w:top w:val="none" w:sz="0" w:space="0" w:color="auto"/>
            <w:left w:val="none" w:sz="0" w:space="0" w:color="auto"/>
            <w:bottom w:val="none" w:sz="0" w:space="0" w:color="auto"/>
            <w:right w:val="none" w:sz="0" w:space="0" w:color="auto"/>
          </w:divBdr>
          <w:divsChild>
            <w:div w:id="1087459253">
              <w:marLeft w:val="0"/>
              <w:marRight w:val="0"/>
              <w:marTop w:val="0"/>
              <w:marBottom w:val="0"/>
              <w:divBdr>
                <w:top w:val="none" w:sz="0" w:space="0" w:color="auto"/>
                <w:left w:val="none" w:sz="0" w:space="0" w:color="auto"/>
                <w:bottom w:val="none" w:sz="0" w:space="0" w:color="auto"/>
                <w:right w:val="none" w:sz="0" w:space="0" w:color="auto"/>
              </w:divBdr>
            </w:div>
          </w:divsChild>
        </w:div>
        <w:div w:id="2075463778">
          <w:marLeft w:val="0"/>
          <w:marRight w:val="0"/>
          <w:marTop w:val="0"/>
          <w:marBottom w:val="0"/>
          <w:divBdr>
            <w:top w:val="none" w:sz="0" w:space="0" w:color="auto"/>
            <w:left w:val="none" w:sz="0" w:space="0" w:color="auto"/>
            <w:bottom w:val="none" w:sz="0" w:space="0" w:color="auto"/>
            <w:right w:val="none" w:sz="0" w:space="0" w:color="auto"/>
          </w:divBdr>
        </w:div>
      </w:divsChild>
    </w:div>
    <w:div w:id="256132850">
      <w:bodyDiv w:val="1"/>
      <w:marLeft w:val="0"/>
      <w:marRight w:val="0"/>
      <w:marTop w:val="0"/>
      <w:marBottom w:val="0"/>
      <w:divBdr>
        <w:top w:val="none" w:sz="0" w:space="0" w:color="auto"/>
        <w:left w:val="none" w:sz="0" w:space="0" w:color="auto"/>
        <w:bottom w:val="none" w:sz="0" w:space="0" w:color="auto"/>
        <w:right w:val="none" w:sz="0" w:space="0" w:color="auto"/>
      </w:divBdr>
      <w:divsChild>
        <w:div w:id="122190277">
          <w:marLeft w:val="0"/>
          <w:marRight w:val="0"/>
          <w:marTop w:val="0"/>
          <w:marBottom w:val="0"/>
          <w:divBdr>
            <w:top w:val="none" w:sz="0" w:space="0" w:color="auto"/>
            <w:left w:val="none" w:sz="0" w:space="0" w:color="auto"/>
            <w:bottom w:val="none" w:sz="0" w:space="0" w:color="auto"/>
            <w:right w:val="none" w:sz="0" w:space="0" w:color="auto"/>
          </w:divBdr>
        </w:div>
        <w:div w:id="295067744">
          <w:marLeft w:val="0"/>
          <w:marRight w:val="0"/>
          <w:marTop w:val="0"/>
          <w:marBottom w:val="0"/>
          <w:divBdr>
            <w:top w:val="none" w:sz="0" w:space="0" w:color="auto"/>
            <w:left w:val="none" w:sz="0" w:space="0" w:color="auto"/>
            <w:bottom w:val="none" w:sz="0" w:space="0" w:color="auto"/>
            <w:right w:val="none" w:sz="0" w:space="0" w:color="auto"/>
          </w:divBdr>
          <w:divsChild>
            <w:div w:id="792207760">
              <w:marLeft w:val="0"/>
              <w:marRight w:val="0"/>
              <w:marTop w:val="0"/>
              <w:marBottom w:val="0"/>
              <w:divBdr>
                <w:top w:val="none" w:sz="0" w:space="0" w:color="auto"/>
                <w:left w:val="none" w:sz="0" w:space="0" w:color="auto"/>
                <w:bottom w:val="none" w:sz="0" w:space="0" w:color="auto"/>
                <w:right w:val="none" w:sz="0" w:space="0" w:color="auto"/>
              </w:divBdr>
            </w:div>
          </w:divsChild>
        </w:div>
        <w:div w:id="335965004">
          <w:marLeft w:val="0"/>
          <w:marRight w:val="0"/>
          <w:marTop w:val="300"/>
          <w:marBottom w:val="0"/>
          <w:divBdr>
            <w:top w:val="none" w:sz="0" w:space="0" w:color="auto"/>
            <w:left w:val="none" w:sz="0" w:space="0" w:color="auto"/>
            <w:bottom w:val="none" w:sz="0" w:space="0" w:color="auto"/>
            <w:right w:val="none" w:sz="0" w:space="0" w:color="auto"/>
          </w:divBdr>
          <w:divsChild>
            <w:div w:id="1496796059">
              <w:marLeft w:val="0"/>
              <w:marRight w:val="0"/>
              <w:marTop w:val="0"/>
              <w:marBottom w:val="0"/>
              <w:divBdr>
                <w:top w:val="none" w:sz="0" w:space="0" w:color="auto"/>
                <w:left w:val="none" w:sz="0" w:space="0" w:color="auto"/>
                <w:bottom w:val="none" w:sz="0" w:space="0" w:color="auto"/>
                <w:right w:val="none" w:sz="0" w:space="0" w:color="auto"/>
              </w:divBdr>
              <w:divsChild>
                <w:div w:id="87446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610693">
          <w:marLeft w:val="0"/>
          <w:marRight w:val="0"/>
          <w:marTop w:val="0"/>
          <w:marBottom w:val="0"/>
          <w:divBdr>
            <w:top w:val="none" w:sz="0" w:space="0" w:color="auto"/>
            <w:left w:val="none" w:sz="0" w:space="0" w:color="auto"/>
            <w:bottom w:val="none" w:sz="0" w:space="0" w:color="auto"/>
            <w:right w:val="none" w:sz="0" w:space="0" w:color="auto"/>
          </w:divBdr>
        </w:div>
        <w:div w:id="587539166">
          <w:marLeft w:val="0"/>
          <w:marRight w:val="0"/>
          <w:marTop w:val="0"/>
          <w:marBottom w:val="0"/>
          <w:divBdr>
            <w:top w:val="none" w:sz="0" w:space="0" w:color="auto"/>
            <w:left w:val="none" w:sz="0" w:space="0" w:color="auto"/>
            <w:bottom w:val="none" w:sz="0" w:space="0" w:color="auto"/>
            <w:right w:val="none" w:sz="0" w:space="0" w:color="auto"/>
          </w:divBdr>
        </w:div>
        <w:div w:id="685711163">
          <w:marLeft w:val="0"/>
          <w:marRight w:val="0"/>
          <w:marTop w:val="0"/>
          <w:marBottom w:val="0"/>
          <w:divBdr>
            <w:top w:val="none" w:sz="0" w:space="0" w:color="auto"/>
            <w:left w:val="none" w:sz="0" w:space="0" w:color="auto"/>
            <w:bottom w:val="none" w:sz="0" w:space="0" w:color="auto"/>
            <w:right w:val="none" w:sz="0" w:space="0" w:color="auto"/>
          </w:divBdr>
        </w:div>
        <w:div w:id="689180123">
          <w:marLeft w:val="0"/>
          <w:marRight w:val="0"/>
          <w:marTop w:val="300"/>
          <w:marBottom w:val="0"/>
          <w:divBdr>
            <w:top w:val="none" w:sz="0" w:space="0" w:color="auto"/>
            <w:left w:val="none" w:sz="0" w:space="0" w:color="auto"/>
            <w:bottom w:val="none" w:sz="0" w:space="0" w:color="auto"/>
            <w:right w:val="none" w:sz="0" w:space="0" w:color="auto"/>
          </w:divBdr>
          <w:divsChild>
            <w:div w:id="1150294426">
              <w:marLeft w:val="0"/>
              <w:marRight w:val="0"/>
              <w:marTop w:val="0"/>
              <w:marBottom w:val="0"/>
              <w:divBdr>
                <w:top w:val="none" w:sz="0" w:space="0" w:color="auto"/>
                <w:left w:val="none" w:sz="0" w:space="0" w:color="auto"/>
                <w:bottom w:val="none" w:sz="0" w:space="0" w:color="auto"/>
                <w:right w:val="none" w:sz="0" w:space="0" w:color="auto"/>
              </w:divBdr>
              <w:divsChild>
                <w:div w:id="1787456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890764">
          <w:marLeft w:val="0"/>
          <w:marRight w:val="0"/>
          <w:marTop w:val="300"/>
          <w:marBottom w:val="0"/>
          <w:divBdr>
            <w:top w:val="none" w:sz="0" w:space="0" w:color="auto"/>
            <w:left w:val="none" w:sz="0" w:space="0" w:color="auto"/>
            <w:bottom w:val="none" w:sz="0" w:space="0" w:color="auto"/>
            <w:right w:val="none" w:sz="0" w:space="0" w:color="auto"/>
          </w:divBdr>
          <w:divsChild>
            <w:div w:id="145318590">
              <w:marLeft w:val="0"/>
              <w:marRight w:val="0"/>
              <w:marTop w:val="0"/>
              <w:marBottom w:val="0"/>
              <w:divBdr>
                <w:top w:val="none" w:sz="0" w:space="0" w:color="auto"/>
                <w:left w:val="none" w:sz="0" w:space="0" w:color="auto"/>
                <w:bottom w:val="none" w:sz="0" w:space="0" w:color="auto"/>
                <w:right w:val="none" w:sz="0" w:space="0" w:color="auto"/>
              </w:divBdr>
              <w:divsChild>
                <w:div w:id="2082215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293498">
          <w:marLeft w:val="0"/>
          <w:marRight w:val="0"/>
          <w:marTop w:val="0"/>
          <w:marBottom w:val="0"/>
          <w:divBdr>
            <w:top w:val="none" w:sz="0" w:space="0" w:color="auto"/>
            <w:left w:val="none" w:sz="0" w:space="0" w:color="auto"/>
            <w:bottom w:val="none" w:sz="0" w:space="0" w:color="auto"/>
            <w:right w:val="none" w:sz="0" w:space="0" w:color="auto"/>
          </w:divBdr>
        </w:div>
        <w:div w:id="971908246">
          <w:marLeft w:val="0"/>
          <w:marRight w:val="0"/>
          <w:marTop w:val="0"/>
          <w:marBottom w:val="0"/>
          <w:divBdr>
            <w:top w:val="none" w:sz="0" w:space="0" w:color="auto"/>
            <w:left w:val="none" w:sz="0" w:space="0" w:color="auto"/>
            <w:bottom w:val="none" w:sz="0" w:space="0" w:color="auto"/>
            <w:right w:val="none" w:sz="0" w:space="0" w:color="auto"/>
          </w:divBdr>
          <w:divsChild>
            <w:div w:id="614101405">
              <w:marLeft w:val="0"/>
              <w:marRight w:val="0"/>
              <w:marTop w:val="0"/>
              <w:marBottom w:val="0"/>
              <w:divBdr>
                <w:top w:val="none" w:sz="0" w:space="0" w:color="auto"/>
                <w:left w:val="none" w:sz="0" w:space="0" w:color="auto"/>
                <w:bottom w:val="none" w:sz="0" w:space="0" w:color="auto"/>
                <w:right w:val="none" w:sz="0" w:space="0" w:color="auto"/>
              </w:divBdr>
            </w:div>
          </w:divsChild>
        </w:div>
        <w:div w:id="1037198795">
          <w:marLeft w:val="0"/>
          <w:marRight w:val="0"/>
          <w:marTop w:val="0"/>
          <w:marBottom w:val="0"/>
          <w:divBdr>
            <w:top w:val="none" w:sz="0" w:space="0" w:color="auto"/>
            <w:left w:val="none" w:sz="0" w:space="0" w:color="auto"/>
            <w:bottom w:val="none" w:sz="0" w:space="0" w:color="auto"/>
            <w:right w:val="none" w:sz="0" w:space="0" w:color="auto"/>
          </w:divBdr>
          <w:divsChild>
            <w:div w:id="1051197999">
              <w:marLeft w:val="0"/>
              <w:marRight w:val="0"/>
              <w:marTop w:val="0"/>
              <w:marBottom w:val="0"/>
              <w:divBdr>
                <w:top w:val="none" w:sz="0" w:space="0" w:color="auto"/>
                <w:left w:val="none" w:sz="0" w:space="0" w:color="auto"/>
                <w:bottom w:val="none" w:sz="0" w:space="0" w:color="auto"/>
                <w:right w:val="none" w:sz="0" w:space="0" w:color="auto"/>
              </w:divBdr>
            </w:div>
          </w:divsChild>
        </w:div>
        <w:div w:id="1041319728">
          <w:marLeft w:val="0"/>
          <w:marRight w:val="0"/>
          <w:marTop w:val="0"/>
          <w:marBottom w:val="0"/>
          <w:divBdr>
            <w:top w:val="none" w:sz="0" w:space="0" w:color="auto"/>
            <w:left w:val="none" w:sz="0" w:space="0" w:color="auto"/>
            <w:bottom w:val="none" w:sz="0" w:space="0" w:color="auto"/>
            <w:right w:val="none" w:sz="0" w:space="0" w:color="auto"/>
          </w:divBdr>
          <w:divsChild>
            <w:div w:id="1163861392">
              <w:marLeft w:val="0"/>
              <w:marRight w:val="0"/>
              <w:marTop w:val="0"/>
              <w:marBottom w:val="0"/>
              <w:divBdr>
                <w:top w:val="none" w:sz="0" w:space="0" w:color="auto"/>
                <w:left w:val="none" w:sz="0" w:space="0" w:color="auto"/>
                <w:bottom w:val="none" w:sz="0" w:space="0" w:color="auto"/>
                <w:right w:val="none" w:sz="0" w:space="0" w:color="auto"/>
              </w:divBdr>
            </w:div>
          </w:divsChild>
        </w:div>
        <w:div w:id="1137990030">
          <w:marLeft w:val="0"/>
          <w:marRight w:val="0"/>
          <w:marTop w:val="0"/>
          <w:marBottom w:val="0"/>
          <w:divBdr>
            <w:top w:val="none" w:sz="0" w:space="0" w:color="auto"/>
            <w:left w:val="none" w:sz="0" w:space="0" w:color="auto"/>
            <w:bottom w:val="none" w:sz="0" w:space="0" w:color="auto"/>
            <w:right w:val="none" w:sz="0" w:space="0" w:color="auto"/>
          </w:divBdr>
        </w:div>
        <w:div w:id="1425952633">
          <w:marLeft w:val="0"/>
          <w:marRight w:val="0"/>
          <w:marTop w:val="0"/>
          <w:marBottom w:val="0"/>
          <w:divBdr>
            <w:top w:val="none" w:sz="0" w:space="0" w:color="auto"/>
            <w:left w:val="none" w:sz="0" w:space="0" w:color="auto"/>
            <w:bottom w:val="none" w:sz="0" w:space="0" w:color="auto"/>
            <w:right w:val="none" w:sz="0" w:space="0" w:color="auto"/>
          </w:divBdr>
          <w:divsChild>
            <w:div w:id="2136828551">
              <w:marLeft w:val="0"/>
              <w:marRight w:val="0"/>
              <w:marTop w:val="0"/>
              <w:marBottom w:val="0"/>
              <w:divBdr>
                <w:top w:val="none" w:sz="0" w:space="0" w:color="auto"/>
                <w:left w:val="none" w:sz="0" w:space="0" w:color="auto"/>
                <w:bottom w:val="none" w:sz="0" w:space="0" w:color="auto"/>
                <w:right w:val="none" w:sz="0" w:space="0" w:color="auto"/>
              </w:divBdr>
            </w:div>
          </w:divsChild>
        </w:div>
        <w:div w:id="1612859147">
          <w:marLeft w:val="0"/>
          <w:marRight w:val="0"/>
          <w:marTop w:val="0"/>
          <w:marBottom w:val="0"/>
          <w:divBdr>
            <w:top w:val="none" w:sz="0" w:space="0" w:color="auto"/>
            <w:left w:val="none" w:sz="0" w:space="0" w:color="auto"/>
            <w:bottom w:val="none" w:sz="0" w:space="0" w:color="auto"/>
            <w:right w:val="none" w:sz="0" w:space="0" w:color="auto"/>
          </w:divBdr>
          <w:divsChild>
            <w:div w:id="1091436837">
              <w:marLeft w:val="0"/>
              <w:marRight w:val="0"/>
              <w:marTop w:val="0"/>
              <w:marBottom w:val="0"/>
              <w:divBdr>
                <w:top w:val="none" w:sz="0" w:space="0" w:color="auto"/>
                <w:left w:val="none" w:sz="0" w:space="0" w:color="auto"/>
                <w:bottom w:val="none" w:sz="0" w:space="0" w:color="auto"/>
                <w:right w:val="none" w:sz="0" w:space="0" w:color="auto"/>
              </w:divBdr>
            </w:div>
          </w:divsChild>
        </w:div>
        <w:div w:id="1732266363">
          <w:marLeft w:val="0"/>
          <w:marRight w:val="0"/>
          <w:marTop w:val="0"/>
          <w:marBottom w:val="0"/>
          <w:divBdr>
            <w:top w:val="none" w:sz="0" w:space="0" w:color="auto"/>
            <w:left w:val="none" w:sz="0" w:space="0" w:color="auto"/>
            <w:bottom w:val="none" w:sz="0" w:space="0" w:color="auto"/>
            <w:right w:val="none" w:sz="0" w:space="0" w:color="auto"/>
          </w:divBdr>
          <w:divsChild>
            <w:div w:id="653876924">
              <w:marLeft w:val="0"/>
              <w:marRight w:val="0"/>
              <w:marTop w:val="0"/>
              <w:marBottom w:val="0"/>
              <w:divBdr>
                <w:top w:val="none" w:sz="0" w:space="0" w:color="auto"/>
                <w:left w:val="none" w:sz="0" w:space="0" w:color="auto"/>
                <w:bottom w:val="none" w:sz="0" w:space="0" w:color="auto"/>
                <w:right w:val="none" w:sz="0" w:space="0" w:color="auto"/>
              </w:divBdr>
            </w:div>
          </w:divsChild>
        </w:div>
        <w:div w:id="1910261114">
          <w:marLeft w:val="0"/>
          <w:marRight w:val="0"/>
          <w:marTop w:val="300"/>
          <w:marBottom w:val="0"/>
          <w:divBdr>
            <w:top w:val="none" w:sz="0" w:space="0" w:color="auto"/>
            <w:left w:val="none" w:sz="0" w:space="0" w:color="auto"/>
            <w:bottom w:val="none" w:sz="0" w:space="0" w:color="auto"/>
            <w:right w:val="none" w:sz="0" w:space="0" w:color="auto"/>
          </w:divBdr>
          <w:divsChild>
            <w:div w:id="1837453407">
              <w:marLeft w:val="0"/>
              <w:marRight w:val="0"/>
              <w:marTop w:val="0"/>
              <w:marBottom w:val="0"/>
              <w:divBdr>
                <w:top w:val="none" w:sz="0" w:space="0" w:color="auto"/>
                <w:left w:val="none" w:sz="0" w:space="0" w:color="auto"/>
                <w:bottom w:val="none" w:sz="0" w:space="0" w:color="auto"/>
                <w:right w:val="none" w:sz="0" w:space="0" w:color="auto"/>
              </w:divBdr>
              <w:divsChild>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783641">
          <w:marLeft w:val="0"/>
          <w:marRight w:val="0"/>
          <w:marTop w:val="0"/>
          <w:marBottom w:val="0"/>
          <w:divBdr>
            <w:top w:val="none" w:sz="0" w:space="0" w:color="auto"/>
            <w:left w:val="none" w:sz="0" w:space="0" w:color="auto"/>
            <w:bottom w:val="none" w:sz="0" w:space="0" w:color="auto"/>
            <w:right w:val="none" w:sz="0" w:space="0" w:color="auto"/>
          </w:divBdr>
        </w:div>
      </w:divsChild>
    </w:div>
    <w:div w:id="256644630">
      <w:bodyDiv w:val="1"/>
      <w:marLeft w:val="0"/>
      <w:marRight w:val="0"/>
      <w:marTop w:val="0"/>
      <w:marBottom w:val="0"/>
      <w:divBdr>
        <w:top w:val="none" w:sz="0" w:space="0" w:color="auto"/>
        <w:left w:val="none" w:sz="0" w:space="0" w:color="auto"/>
        <w:bottom w:val="none" w:sz="0" w:space="0" w:color="auto"/>
        <w:right w:val="none" w:sz="0" w:space="0" w:color="auto"/>
      </w:divBdr>
    </w:div>
    <w:div w:id="256837962">
      <w:bodyDiv w:val="1"/>
      <w:marLeft w:val="0"/>
      <w:marRight w:val="0"/>
      <w:marTop w:val="0"/>
      <w:marBottom w:val="0"/>
      <w:divBdr>
        <w:top w:val="none" w:sz="0" w:space="0" w:color="auto"/>
        <w:left w:val="none" w:sz="0" w:space="0" w:color="auto"/>
        <w:bottom w:val="none" w:sz="0" w:space="0" w:color="auto"/>
        <w:right w:val="none" w:sz="0" w:space="0" w:color="auto"/>
      </w:divBdr>
    </w:div>
    <w:div w:id="257564776">
      <w:bodyDiv w:val="1"/>
      <w:marLeft w:val="0"/>
      <w:marRight w:val="0"/>
      <w:marTop w:val="0"/>
      <w:marBottom w:val="0"/>
      <w:divBdr>
        <w:top w:val="none" w:sz="0" w:space="0" w:color="auto"/>
        <w:left w:val="none" w:sz="0" w:space="0" w:color="auto"/>
        <w:bottom w:val="none" w:sz="0" w:space="0" w:color="auto"/>
        <w:right w:val="none" w:sz="0" w:space="0" w:color="auto"/>
      </w:divBdr>
      <w:divsChild>
        <w:div w:id="88042385">
          <w:marLeft w:val="0"/>
          <w:marRight w:val="0"/>
          <w:marTop w:val="0"/>
          <w:marBottom w:val="0"/>
          <w:divBdr>
            <w:top w:val="none" w:sz="0" w:space="0" w:color="auto"/>
            <w:left w:val="none" w:sz="0" w:space="0" w:color="auto"/>
            <w:bottom w:val="none" w:sz="0" w:space="0" w:color="auto"/>
            <w:right w:val="none" w:sz="0" w:space="0" w:color="auto"/>
          </w:divBdr>
        </w:div>
        <w:div w:id="240481280">
          <w:marLeft w:val="0"/>
          <w:marRight w:val="0"/>
          <w:marTop w:val="300"/>
          <w:marBottom w:val="0"/>
          <w:divBdr>
            <w:top w:val="none" w:sz="0" w:space="0" w:color="auto"/>
            <w:left w:val="none" w:sz="0" w:space="0" w:color="auto"/>
            <w:bottom w:val="none" w:sz="0" w:space="0" w:color="auto"/>
            <w:right w:val="none" w:sz="0" w:space="0" w:color="auto"/>
          </w:divBdr>
          <w:divsChild>
            <w:div w:id="1496337891">
              <w:marLeft w:val="0"/>
              <w:marRight w:val="0"/>
              <w:marTop w:val="0"/>
              <w:marBottom w:val="0"/>
              <w:divBdr>
                <w:top w:val="none" w:sz="0" w:space="0" w:color="auto"/>
                <w:left w:val="none" w:sz="0" w:space="0" w:color="auto"/>
                <w:bottom w:val="none" w:sz="0" w:space="0" w:color="auto"/>
                <w:right w:val="none" w:sz="0" w:space="0" w:color="auto"/>
              </w:divBdr>
              <w:divsChild>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8793396">
          <w:marLeft w:val="0"/>
          <w:marRight w:val="0"/>
          <w:marTop w:val="300"/>
          <w:marBottom w:val="0"/>
          <w:divBdr>
            <w:top w:val="none" w:sz="0" w:space="0" w:color="auto"/>
            <w:left w:val="none" w:sz="0" w:space="0" w:color="auto"/>
            <w:bottom w:val="none" w:sz="0" w:space="0" w:color="auto"/>
            <w:right w:val="none" w:sz="0" w:space="0" w:color="auto"/>
          </w:divBdr>
          <w:divsChild>
            <w:div w:id="1621761850">
              <w:marLeft w:val="0"/>
              <w:marRight w:val="0"/>
              <w:marTop w:val="0"/>
              <w:marBottom w:val="0"/>
              <w:divBdr>
                <w:top w:val="none" w:sz="0" w:space="0" w:color="auto"/>
                <w:left w:val="none" w:sz="0" w:space="0" w:color="auto"/>
                <w:bottom w:val="none" w:sz="0" w:space="0" w:color="auto"/>
                <w:right w:val="none" w:sz="0" w:space="0" w:color="auto"/>
              </w:divBdr>
              <w:divsChild>
                <w:div w:id="926810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403193">
          <w:marLeft w:val="0"/>
          <w:marRight w:val="0"/>
          <w:marTop w:val="0"/>
          <w:marBottom w:val="0"/>
          <w:divBdr>
            <w:top w:val="none" w:sz="0" w:space="0" w:color="auto"/>
            <w:left w:val="none" w:sz="0" w:space="0" w:color="auto"/>
            <w:bottom w:val="none" w:sz="0" w:space="0" w:color="auto"/>
            <w:right w:val="none" w:sz="0" w:space="0" w:color="auto"/>
          </w:divBdr>
        </w:div>
        <w:div w:id="543835672">
          <w:marLeft w:val="0"/>
          <w:marRight w:val="0"/>
          <w:marTop w:val="0"/>
          <w:marBottom w:val="0"/>
          <w:divBdr>
            <w:top w:val="none" w:sz="0" w:space="0" w:color="auto"/>
            <w:left w:val="none" w:sz="0" w:space="0" w:color="auto"/>
            <w:bottom w:val="none" w:sz="0" w:space="0" w:color="auto"/>
            <w:right w:val="none" w:sz="0" w:space="0" w:color="auto"/>
          </w:divBdr>
          <w:divsChild>
            <w:div w:id="132336816">
              <w:marLeft w:val="0"/>
              <w:marRight w:val="0"/>
              <w:marTop w:val="0"/>
              <w:marBottom w:val="0"/>
              <w:divBdr>
                <w:top w:val="none" w:sz="0" w:space="0" w:color="auto"/>
                <w:left w:val="none" w:sz="0" w:space="0" w:color="auto"/>
                <w:bottom w:val="none" w:sz="0" w:space="0" w:color="auto"/>
                <w:right w:val="none" w:sz="0" w:space="0" w:color="auto"/>
              </w:divBdr>
            </w:div>
          </w:divsChild>
        </w:div>
        <w:div w:id="571084633">
          <w:marLeft w:val="0"/>
          <w:marRight w:val="0"/>
          <w:marTop w:val="0"/>
          <w:marBottom w:val="0"/>
          <w:divBdr>
            <w:top w:val="none" w:sz="0" w:space="0" w:color="auto"/>
            <w:left w:val="none" w:sz="0" w:space="0" w:color="auto"/>
            <w:bottom w:val="none" w:sz="0" w:space="0" w:color="auto"/>
            <w:right w:val="none" w:sz="0" w:space="0" w:color="auto"/>
          </w:divBdr>
        </w:div>
        <w:div w:id="652099476">
          <w:marLeft w:val="0"/>
          <w:marRight w:val="0"/>
          <w:marTop w:val="0"/>
          <w:marBottom w:val="0"/>
          <w:divBdr>
            <w:top w:val="none" w:sz="0" w:space="0" w:color="auto"/>
            <w:left w:val="none" w:sz="0" w:space="0" w:color="auto"/>
            <w:bottom w:val="none" w:sz="0" w:space="0" w:color="auto"/>
            <w:right w:val="none" w:sz="0" w:space="0" w:color="auto"/>
          </w:divBdr>
          <w:divsChild>
            <w:div w:id="1281646690">
              <w:marLeft w:val="0"/>
              <w:marRight w:val="0"/>
              <w:marTop w:val="0"/>
              <w:marBottom w:val="0"/>
              <w:divBdr>
                <w:top w:val="none" w:sz="0" w:space="0" w:color="auto"/>
                <w:left w:val="none" w:sz="0" w:space="0" w:color="auto"/>
                <w:bottom w:val="none" w:sz="0" w:space="0" w:color="auto"/>
                <w:right w:val="none" w:sz="0" w:space="0" w:color="auto"/>
              </w:divBdr>
            </w:div>
          </w:divsChild>
        </w:div>
        <w:div w:id="667099855">
          <w:marLeft w:val="0"/>
          <w:marRight w:val="0"/>
          <w:marTop w:val="300"/>
          <w:marBottom w:val="0"/>
          <w:divBdr>
            <w:top w:val="none" w:sz="0" w:space="0" w:color="auto"/>
            <w:left w:val="none" w:sz="0" w:space="0" w:color="auto"/>
            <w:bottom w:val="none" w:sz="0" w:space="0" w:color="auto"/>
            <w:right w:val="none" w:sz="0" w:space="0" w:color="auto"/>
          </w:divBdr>
          <w:divsChild>
            <w:div w:id="1854372783">
              <w:marLeft w:val="0"/>
              <w:marRight w:val="0"/>
              <w:marTop w:val="0"/>
              <w:marBottom w:val="0"/>
              <w:divBdr>
                <w:top w:val="none" w:sz="0" w:space="0" w:color="auto"/>
                <w:left w:val="none" w:sz="0" w:space="0" w:color="auto"/>
                <w:bottom w:val="none" w:sz="0" w:space="0" w:color="auto"/>
                <w:right w:val="none" w:sz="0" w:space="0" w:color="auto"/>
              </w:divBdr>
              <w:divsChild>
                <w:div w:id="1305237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981185">
          <w:marLeft w:val="0"/>
          <w:marRight w:val="0"/>
          <w:marTop w:val="0"/>
          <w:marBottom w:val="0"/>
          <w:divBdr>
            <w:top w:val="none" w:sz="0" w:space="0" w:color="auto"/>
            <w:left w:val="none" w:sz="0" w:space="0" w:color="auto"/>
            <w:bottom w:val="none" w:sz="0" w:space="0" w:color="auto"/>
            <w:right w:val="none" w:sz="0" w:space="0" w:color="auto"/>
          </w:divBdr>
          <w:divsChild>
            <w:div w:id="405618380">
              <w:marLeft w:val="0"/>
              <w:marRight w:val="0"/>
              <w:marTop w:val="0"/>
              <w:marBottom w:val="0"/>
              <w:divBdr>
                <w:top w:val="none" w:sz="0" w:space="0" w:color="auto"/>
                <w:left w:val="none" w:sz="0" w:space="0" w:color="auto"/>
                <w:bottom w:val="none" w:sz="0" w:space="0" w:color="auto"/>
                <w:right w:val="none" w:sz="0" w:space="0" w:color="auto"/>
              </w:divBdr>
            </w:div>
          </w:divsChild>
        </w:div>
        <w:div w:id="1260140877">
          <w:marLeft w:val="0"/>
          <w:marRight w:val="0"/>
          <w:marTop w:val="0"/>
          <w:marBottom w:val="0"/>
          <w:divBdr>
            <w:top w:val="none" w:sz="0" w:space="0" w:color="auto"/>
            <w:left w:val="none" w:sz="0" w:space="0" w:color="auto"/>
            <w:bottom w:val="none" w:sz="0" w:space="0" w:color="auto"/>
            <w:right w:val="none" w:sz="0" w:space="0" w:color="auto"/>
          </w:divBdr>
          <w:divsChild>
            <w:div w:id="874080178">
              <w:marLeft w:val="0"/>
              <w:marRight w:val="0"/>
              <w:marTop w:val="0"/>
              <w:marBottom w:val="0"/>
              <w:divBdr>
                <w:top w:val="none" w:sz="0" w:space="0" w:color="auto"/>
                <w:left w:val="none" w:sz="0" w:space="0" w:color="auto"/>
                <w:bottom w:val="none" w:sz="0" w:space="0" w:color="auto"/>
                <w:right w:val="none" w:sz="0" w:space="0" w:color="auto"/>
              </w:divBdr>
            </w:div>
          </w:divsChild>
        </w:div>
        <w:div w:id="1265115419">
          <w:marLeft w:val="0"/>
          <w:marRight w:val="0"/>
          <w:marTop w:val="0"/>
          <w:marBottom w:val="0"/>
          <w:divBdr>
            <w:top w:val="none" w:sz="0" w:space="0" w:color="auto"/>
            <w:left w:val="none" w:sz="0" w:space="0" w:color="auto"/>
            <w:bottom w:val="none" w:sz="0" w:space="0" w:color="auto"/>
            <w:right w:val="none" w:sz="0" w:space="0" w:color="auto"/>
          </w:divBdr>
        </w:div>
        <w:div w:id="1439446039">
          <w:marLeft w:val="0"/>
          <w:marRight w:val="0"/>
          <w:marTop w:val="0"/>
          <w:marBottom w:val="0"/>
          <w:divBdr>
            <w:top w:val="none" w:sz="0" w:space="0" w:color="auto"/>
            <w:left w:val="none" w:sz="0" w:space="0" w:color="auto"/>
            <w:bottom w:val="none" w:sz="0" w:space="0" w:color="auto"/>
            <w:right w:val="none" w:sz="0" w:space="0" w:color="auto"/>
          </w:divBdr>
          <w:divsChild>
            <w:div w:id="2135295579">
              <w:marLeft w:val="0"/>
              <w:marRight w:val="0"/>
              <w:marTop w:val="0"/>
              <w:marBottom w:val="0"/>
              <w:divBdr>
                <w:top w:val="none" w:sz="0" w:space="0" w:color="auto"/>
                <w:left w:val="none" w:sz="0" w:space="0" w:color="auto"/>
                <w:bottom w:val="none" w:sz="0" w:space="0" w:color="auto"/>
                <w:right w:val="none" w:sz="0" w:space="0" w:color="auto"/>
              </w:divBdr>
            </w:div>
          </w:divsChild>
        </w:div>
        <w:div w:id="1579366564">
          <w:marLeft w:val="0"/>
          <w:marRight w:val="0"/>
          <w:marTop w:val="0"/>
          <w:marBottom w:val="0"/>
          <w:divBdr>
            <w:top w:val="none" w:sz="0" w:space="0" w:color="auto"/>
            <w:left w:val="none" w:sz="0" w:space="0" w:color="auto"/>
            <w:bottom w:val="none" w:sz="0" w:space="0" w:color="auto"/>
            <w:right w:val="none" w:sz="0" w:space="0" w:color="auto"/>
          </w:divBdr>
        </w:div>
        <w:div w:id="1607617198">
          <w:marLeft w:val="0"/>
          <w:marRight w:val="0"/>
          <w:marTop w:val="0"/>
          <w:marBottom w:val="0"/>
          <w:divBdr>
            <w:top w:val="none" w:sz="0" w:space="0" w:color="auto"/>
            <w:left w:val="none" w:sz="0" w:space="0" w:color="auto"/>
            <w:bottom w:val="none" w:sz="0" w:space="0" w:color="auto"/>
            <w:right w:val="none" w:sz="0" w:space="0" w:color="auto"/>
          </w:divBdr>
        </w:div>
        <w:div w:id="1827700592">
          <w:marLeft w:val="0"/>
          <w:marRight w:val="0"/>
          <w:marTop w:val="300"/>
          <w:marBottom w:val="0"/>
          <w:divBdr>
            <w:top w:val="none" w:sz="0" w:space="0" w:color="auto"/>
            <w:left w:val="none" w:sz="0" w:space="0" w:color="auto"/>
            <w:bottom w:val="none" w:sz="0" w:space="0" w:color="auto"/>
            <w:right w:val="none" w:sz="0" w:space="0" w:color="auto"/>
          </w:divBdr>
          <w:divsChild>
            <w:div w:id="1193298255">
              <w:marLeft w:val="0"/>
              <w:marRight w:val="0"/>
              <w:marTop w:val="0"/>
              <w:marBottom w:val="0"/>
              <w:divBdr>
                <w:top w:val="none" w:sz="0" w:space="0" w:color="auto"/>
                <w:left w:val="none" w:sz="0" w:space="0" w:color="auto"/>
                <w:bottom w:val="none" w:sz="0" w:space="0" w:color="auto"/>
                <w:right w:val="none" w:sz="0" w:space="0" w:color="auto"/>
              </w:divBdr>
              <w:divsChild>
                <w:div w:id="2092465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034605">
          <w:marLeft w:val="0"/>
          <w:marRight w:val="0"/>
          <w:marTop w:val="0"/>
          <w:marBottom w:val="0"/>
          <w:divBdr>
            <w:top w:val="none" w:sz="0" w:space="0" w:color="auto"/>
            <w:left w:val="none" w:sz="0" w:space="0" w:color="auto"/>
            <w:bottom w:val="none" w:sz="0" w:space="0" w:color="auto"/>
            <w:right w:val="none" w:sz="0" w:space="0" w:color="auto"/>
          </w:divBdr>
          <w:divsChild>
            <w:div w:id="394399741">
              <w:marLeft w:val="0"/>
              <w:marRight w:val="0"/>
              <w:marTop w:val="0"/>
              <w:marBottom w:val="0"/>
              <w:divBdr>
                <w:top w:val="none" w:sz="0" w:space="0" w:color="auto"/>
                <w:left w:val="none" w:sz="0" w:space="0" w:color="auto"/>
                <w:bottom w:val="none" w:sz="0" w:space="0" w:color="auto"/>
                <w:right w:val="none" w:sz="0" w:space="0" w:color="auto"/>
              </w:divBdr>
            </w:div>
          </w:divsChild>
        </w:div>
        <w:div w:id="1898934739">
          <w:marLeft w:val="0"/>
          <w:marRight w:val="0"/>
          <w:marTop w:val="0"/>
          <w:marBottom w:val="0"/>
          <w:divBdr>
            <w:top w:val="none" w:sz="0" w:space="0" w:color="auto"/>
            <w:left w:val="none" w:sz="0" w:space="0" w:color="auto"/>
            <w:bottom w:val="none" w:sz="0" w:space="0" w:color="auto"/>
            <w:right w:val="none" w:sz="0" w:space="0" w:color="auto"/>
          </w:divBdr>
          <w:divsChild>
            <w:div w:id="1143693241">
              <w:marLeft w:val="0"/>
              <w:marRight w:val="0"/>
              <w:marTop w:val="0"/>
              <w:marBottom w:val="0"/>
              <w:divBdr>
                <w:top w:val="none" w:sz="0" w:space="0" w:color="auto"/>
                <w:left w:val="none" w:sz="0" w:space="0" w:color="auto"/>
                <w:bottom w:val="none" w:sz="0" w:space="0" w:color="auto"/>
                <w:right w:val="none" w:sz="0" w:space="0" w:color="auto"/>
              </w:divBdr>
            </w:div>
          </w:divsChild>
        </w:div>
        <w:div w:id="2052802422">
          <w:marLeft w:val="0"/>
          <w:marRight w:val="0"/>
          <w:marTop w:val="0"/>
          <w:marBottom w:val="0"/>
          <w:divBdr>
            <w:top w:val="none" w:sz="0" w:space="0" w:color="auto"/>
            <w:left w:val="none" w:sz="0" w:space="0" w:color="auto"/>
            <w:bottom w:val="none" w:sz="0" w:space="0" w:color="auto"/>
            <w:right w:val="none" w:sz="0" w:space="0" w:color="auto"/>
          </w:divBdr>
        </w:div>
      </w:divsChild>
    </w:div>
    <w:div w:id="258297096">
      <w:bodyDiv w:val="1"/>
      <w:marLeft w:val="0"/>
      <w:marRight w:val="0"/>
      <w:marTop w:val="0"/>
      <w:marBottom w:val="0"/>
      <w:divBdr>
        <w:top w:val="none" w:sz="0" w:space="0" w:color="auto"/>
        <w:left w:val="none" w:sz="0" w:space="0" w:color="auto"/>
        <w:bottom w:val="none" w:sz="0" w:space="0" w:color="auto"/>
        <w:right w:val="none" w:sz="0" w:space="0" w:color="auto"/>
      </w:divBdr>
      <w:divsChild>
        <w:div w:id="986544628">
          <w:marLeft w:val="0"/>
          <w:marRight w:val="0"/>
          <w:marTop w:val="0"/>
          <w:marBottom w:val="0"/>
          <w:divBdr>
            <w:top w:val="none" w:sz="0" w:space="0" w:color="auto"/>
            <w:left w:val="none" w:sz="0" w:space="0" w:color="auto"/>
            <w:bottom w:val="none" w:sz="0" w:space="0" w:color="auto"/>
            <w:right w:val="none" w:sz="0" w:space="0" w:color="auto"/>
          </w:divBdr>
        </w:div>
        <w:div w:id="688457873">
          <w:marLeft w:val="0"/>
          <w:marRight w:val="0"/>
          <w:marTop w:val="0"/>
          <w:marBottom w:val="0"/>
          <w:divBdr>
            <w:top w:val="none" w:sz="0" w:space="0" w:color="auto"/>
            <w:left w:val="none" w:sz="0" w:space="0" w:color="auto"/>
            <w:bottom w:val="none" w:sz="0" w:space="0" w:color="auto"/>
            <w:right w:val="none" w:sz="0" w:space="0" w:color="auto"/>
          </w:divBdr>
          <w:divsChild>
            <w:div w:id="877860476">
              <w:marLeft w:val="0"/>
              <w:marRight w:val="0"/>
              <w:marTop w:val="0"/>
              <w:marBottom w:val="0"/>
              <w:divBdr>
                <w:top w:val="none" w:sz="0" w:space="0" w:color="auto"/>
                <w:left w:val="none" w:sz="0" w:space="0" w:color="auto"/>
                <w:bottom w:val="none" w:sz="0" w:space="0" w:color="auto"/>
                <w:right w:val="none" w:sz="0" w:space="0" w:color="auto"/>
              </w:divBdr>
            </w:div>
          </w:divsChild>
        </w:div>
        <w:div w:id="1036933722">
          <w:marLeft w:val="0"/>
          <w:marRight w:val="0"/>
          <w:marTop w:val="0"/>
          <w:marBottom w:val="0"/>
          <w:divBdr>
            <w:top w:val="none" w:sz="0" w:space="0" w:color="auto"/>
            <w:left w:val="none" w:sz="0" w:space="0" w:color="auto"/>
            <w:bottom w:val="none" w:sz="0" w:space="0" w:color="auto"/>
            <w:right w:val="none" w:sz="0" w:space="0" w:color="auto"/>
          </w:divBdr>
        </w:div>
        <w:div w:id="1806315000">
          <w:marLeft w:val="0"/>
          <w:marRight w:val="0"/>
          <w:marTop w:val="0"/>
          <w:marBottom w:val="0"/>
          <w:divBdr>
            <w:top w:val="none" w:sz="0" w:space="0" w:color="auto"/>
            <w:left w:val="none" w:sz="0" w:space="0" w:color="auto"/>
            <w:bottom w:val="none" w:sz="0" w:space="0" w:color="auto"/>
            <w:right w:val="none" w:sz="0" w:space="0" w:color="auto"/>
          </w:divBdr>
          <w:divsChild>
            <w:div w:id="1219585594">
              <w:marLeft w:val="0"/>
              <w:marRight w:val="0"/>
              <w:marTop w:val="0"/>
              <w:marBottom w:val="0"/>
              <w:divBdr>
                <w:top w:val="none" w:sz="0" w:space="0" w:color="auto"/>
                <w:left w:val="none" w:sz="0" w:space="0" w:color="auto"/>
                <w:bottom w:val="none" w:sz="0" w:space="0" w:color="auto"/>
                <w:right w:val="none" w:sz="0" w:space="0" w:color="auto"/>
              </w:divBdr>
            </w:div>
          </w:divsChild>
        </w:div>
        <w:div w:id="136530868">
          <w:marLeft w:val="0"/>
          <w:marRight w:val="0"/>
          <w:marTop w:val="0"/>
          <w:marBottom w:val="0"/>
          <w:divBdr>
            <w:top w:val="none" w:sz="0" w:space="0" w:color="auto"/>
            <w:left w:val="none" w:sz="0" w:space="0" w:color="auto"/>
            <w:bottom w:val="none" w:sz="0" w:space="0" w:color="auto"/>
            <w:right w:val="none" w:sz="0" w:space="0" w:color="auto"/>
          </w:divBdr>
        </w:div>
        <w:div w:id="145752100">
          <w:marLeft w:val="0"/>
          <w:marRight w:val="0"/>
          <w:marTop w:val="0"/>
          <w:marBottom w:val="0"/>
          <w:divBdr>
            <w:top w:val="none" w:sz="0" w:space="0" w:color="auto"/>
            <w:left w:val="none" w:sz="0" w:space="0" w:color="auto"/>
            <w:bottom w:val="none" w:sz="0" w:space="0" w:color="auto"/>
            <w:right w:val="none" w:sz="0" w:space="0" w:color="auto"/>
          </w:divBdr>
          <w:divsChild>
            <w:div w:id="1350598024">
              <w:marLeft w:val="0"/>
              <w:marRight w:val="0"/>
              <w:marTop w:val="0"/>
              <w:marBottom w:val="0"/>
              <w:divBdr>
                <w:top w:val="none" w:sz="0" w:space="0" w:color="auto"/>
                <w:left w:val="none" w:sz="0" w:space="0" w:color="auto"/>
                <w:bottom w:val="none" w:sz="0" w:space="0" w:color="auto"/>
                <w:right w:val="none" w:sz="0" w:space="0" w:color="auto"/>
              </w:divBdr>
            </w:div>
          </w:divsChild>
        </w:div>
        <w:div w:id="1859856167">
          <w:marLeft w:val="0"/>
          <w:marRight w:val="0"/>
          <w:marTop w:val="0"/>
          <w:marBottom w:val="0"/>
          <w:divBdr>
            <w:top w:val="none" w:sz="0" w:space="0" w:color="auto"/>
            <w:left w:val="none" w:sz="0" w:space="0" w:color="auto"/>
            <w:bottom w:val="none" w:sz="0" w:space="0" w:color="auto"/>
            <w:right w:val="none" w:sz="0" w:space="0" w:color="auto"/>
          </w:divBdr>
        </w:div>
        <w:div w:id="1387752721">
          <w:marLeft w:val="0"/>
          <w:marRight w:val="0"/>
          <w:marTop w:val="0"/>
          <w:marBottom w:val="0"/>
          <w:divBdr>
            <w:top w:val="none" w:sz="0" w:space="0" w:color="auto"/>
            <w:left w:val="none" w:sz="0" w:space="0" w:color="auto"/>
            <w:bottom w:val="none" w:sz="0" w:space="0" w:color="auto"/>
            <w:right w:val="none" w:sz="0" w:space="0" w:color="auto"/>
          </w:divBdr>
          <w:divsChild>
            <w:div w:id="510415276">
              <w:marLeft w:val="0"/>
              <w:marRight w:val="0"/>
              <w:marTop w:val="0"/>
              <w:marBottom w:val="0"/>
              <w:divBdr>
                <w:top w:val="none" w:sz="0" w:space="0" w:color="auto"/>
                <w:left w:val="none" w:sz="0" w:space="0" w:color="auto"/>
                <w:bottom w:val="none" w:sz="0" w:space="0" w:color="auto"/>
                <w:right w:val="none" w:sz="0" w:space="0" w:color="auto"/>
              </w:divBdr>
            </w:div>
          </w:divsChild>
        </w:div>
        <w:div w:id="1115519607">
          <w:marLeft w:val="0"/>
          <w:marRight w:val="0"/>
          <w:marTop w:val="0"/>
          <w:marBottom w:val="0"/>
          <w:divBdr>
            <w:top w:val="none" w:sz="0" w:space="0" w:color="auto"/>
            <w:left w:val="none" w:sz="0" w:space="0" w:color="auto"/>
            <w:bottom w:val="none" w:sz="0" w:space="0" w:color="auto"/>
            <w:right w:val="none" w:sz="0" w:space="0" w:color="auto"/>
          </w:divBdr>
        </w:div>
        <w:div w:id="227038150">
          <w:marLeft w:val="0"/>
          <w:marRight w:val="0"/>
          <w:marTop w:val="0"/>
          <w:marBottom w:val="0"/>
          <w:divBdr>
            <w:top w:val="none" w:sz="0" w:space="0" w:color="auto"/>
            <w:left w:val="none" w:sz="0" w:space="0" w:color="auto"/>
            <w:bottom w:val="none" w:sz="0" w:space="0" w:color="auto"/>
            <w:right w:val="none" w:sz="0" w:space="0" w:color="auto"/>
          </w:divBdr>
          <w:divsChild>
            <w:div w:id="1512262531">
              <w:marLeft w:val="0"/>
              <w:marRight w:val="0"/>
              <w:marTop w:val="0"/>
              <w:marBottom w:val="0"/>
              <w:divBdr>
                <w:top w:val="none" w:sz="0" w:space="0" w:color="auto"/>
                <w:left w:val="none" w:sz="0" w:space="0" w:color="auto"/>
                <w:bottom w:val="none" w:sz="0" w:space="0" w:color="auto"/>
                <w:right w:val="none" w:sz="0" w:space="0" w:color="auto"/>
              </w:divBdr>
            </w:div>
          </w:divsChild>
        </w:div>
        <w:div w:id="2048026442">
          <w:marLeft w:val="0"/>
          <w:marRight w:val="0"/>
          <w:marTop w:val="0"/>
          <w:marBottom w:val="0"/>
          <w:divBdr>
            <w:top w:val="none" w:sz="0" w:space="0" w:color="auto"/>
            <w:left w:val="none" w:sz="0" w:space="0" w:color="auto"/>
            <w:bottom w:val="none" w:sz="0" w:space="0" w:color="auto"/>
            <w:right w:val="none" w:sz="0" w:space="0" w:color="auto"/>
          </w:divBdr>
        </w:div>
        <w:div w:id="787968896">
          <w:marLeft w:val="0"/>
          <w:marRight w:val="0"/>
          <w:marTop w:val="0"/>
          <w:marBottom w:val="0"/>
          <w:divBdr>
            <w:top w:val="none" w:sz="0" w:space="0" w:color="auto"/>
            <w:left w:val="none" w:sz="0" w:space="0" w:color="auto"/>
            <w:bottom w:val="none" w:sz="0" w:space="0" w:color="auto"/>
            <w:right w:val="none" w:sz="0" w:space="0" w:color="auto"/>
          </w:divBdr>
          <w:divsChild>
            <w:div w:id="682703420">
              <w:marLeft w:val="0"/>
              <w:marRight w:val="0"/>
              <w:marTop w:val="0"/>
              <w:marBottom w:val="0"/>
              <w:divBdr>
                <w:top w:val="none" w:sz="0" w:space="0" w:color="auto"/>
                <w:left w:val="none" w:sz="0" w:space="0" w:color="auto"/>
                <w:bottom w:val="none" w:sz="0" w:space="0" w:color="auto"/>
                <w:right w:val="none" w:sz="0" w:space="0" w:color="auto"/>
              </w:divBdr>
            </w:div>
          </w:divsChild>
        </w:div>
        <w:div w:id="458959570">
          <w:marLeft w:val="0"/>
          <w:marRight w:val="0"/>
          <w:marTop w:val="0"/>
          <w:marBottom w:val="0"/>
          <w:divBdr>
            <w:top w:val="none" w:sz="0" w:space="0" w:color="auto"/>
            <w:left w:val="none" w:sz="0" w:space="0" w:color="auto"/>
            <w:bottom w:val="none" w:sz="0" w:space="0" w:color="auto"/>
            <w:right w:val="none" w:sz="0" w:space="0" w:color="auto"/>
          </w:divBdr>
        </w:div>
        <w:div w:id="2135710310">
          <w:marLeft w:val="0"/>
          <w:marRight w:val="0"/>
          <w:marTop w:val="0"/>
          <w:marBottom w:val="0"/>
          <w:divBdr>
            <w:top w:val="none" w:sz="0" w:space="0" w:color="auto"/>
            <w:left w:val="none" w:sz="0" w:space="0" w:color="auto"/>
            <w:bottom w:val="none" w:sz="0" w:space="0" w:color="auto"/>
            <w:right w:val="none" w:sz="0" w:space="0" w:color="auto"/>
          </w:divBdr>
          <w:divsChild>
            <w:div w:id="1543321147">
              <w:marLeft w:val="0"/>
              <w:marRight w:val="0"/>
              <w:marTop w:val="0"/>
              <w:marBottom w:val="0"/>
              <w:divBdr>
                <w:top w:val="none" w:sz="0" w:space="0" w:color="auto"/>
                <w:left w:val="none" w:sz="0" w:space="0" w:color="auto"/>
                <w:bottom w:val="none" w:sz="0" w:space="0" w:color="auto"/>
                <w:right w:val="none" w:sz="0" w:space="0" w:color="auto"/>
              </w:divBdr>
            </w:div>
          </w:divsChild>
        </w:div>
        <w:div w:id="1077242473">
          <w:marLeft w:val="0"/>
          <w:marRight w:val="0"/>
          <w:marTop w:val="300"/>
          <w:marBottom w:val="0"/>
          <w:divBdr>
            <w:top w:val="none" w:sz="0" w:space="0" w:color="auto"/>
            <w:left w:val="none" w:sz="0" w:space="0" w:color="auto"/>
            <w:bottom w:val="none" w:sz="0" w:space="0" w:color="auto"/>
            <w:right w:val="none" w:sz="0" w:space="0" w:color="auto"/>
          </w:divBdr>
          <w:divsChild>
            <w:div w:id="100802954">
              <w:marLeft w:val="0"/>
              <w:marRight w:val="0"/>
              <w:marTop w:val="0"/>
              <w:marBottom w:val="0"/>
              <w:divBdr>
                <w:top w:val="none" w:sz="0" w:space="0" w:color="auto"/>
                <w:left w:val="none" w:sz="0" w:space="0" w:color="auto"/>
                <w:bottom w:val="none" w:sz="0" w:space="0" w:color="auto"/>
                <w:right w:val="none" w:sz="0" w:space="0" w:color="auto"/>
              </w:divBdr>
              <w:divsChild>
                <w:div w:id="573246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1697092">
          <w:marLeft w:val="0"/>
          <w:marRight w:val="0"/>
          <w:marTop w:val="300"/>
          <w:marBottom w:val="0"/>
          <w:divBdr>
            <w:top w:val="none" w:sz="0" w:space="0" w:color="auto"/>
            <w:left w:val="none" w:sz="0" w:space="0" w:color="auto"/>
            <w:bottom w:val="none" w:sz="0" w:space="0" w:color="auto"/>
            <w:right w:val="none" w:sz="0" w:space="0" w:color="auto"/>
          </w:divBdr>
          <w:divsChild>
            <w:div w:id="980426756">
              <w:marLeft w:val="0"/>
              <w:marRight w:val="0"/>
              <w:marTop w:val="0"/>
              <w:marBottom w:val="0"/>
              <w:divBdr>
                <w:top w:val="none" w:sz="0" w:space="0" w:color="auto"/>
                <w:left w:val="none" w:sz="0" w:space="0" w:color="auto"/>
                <w:bottom w:val="none" w:sz="0" w:space="0" w:color="auto"/>
                <w:right w:val="none" w:sz="0" w:space="0" w:color="auto"/>
              </w:divBdr>
              <w:divsChild>
                <w:div w:id="1516531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702681">
          <w:marLeft w:val="0"/>
          <w:marRight w:val="0"/>
          <w:marTop w:val="300"/>
          <w:marBottom w:val="0"/>
          <w:divBdr>
            <w:top w:val="none" w:sz="0" w:space="0" w:color="auto"/>
            <w:left w:val="none" w:sz="0" w:space="0" w:color="auto"/>
            <w:bottom w:val="none" w:sz="0" w:space="0" w:color="auto"/>
            <w:right w:val="none" w:sz="0" w:space="0" w:color="auto"/>
          </w:divBdr>
          <w:divsChild>
            <w:div w:id="1348289686">
              <w:marLeft w:val="0"/>
              <w:marRight w:val="0"/>
              <w:marTop w:val="0"/>
              <w:marBottom w:val="0"/>
              <w:divBdr>
                <w:top w:val="none" w:sz="0" w:space="0" w:color="auto"/>
                <w:left w:val="none" w:sz="0" w:space="0" w:color="auto"/>
                <w:bottom w:val="none" w:sz="0" w:space="0" w:color="auto"/>
                <w:right w:val="none" w:sz="0" w:space="0" w:color="auto"/>
              </w:divBdr>
              <w:divsChild>
                <w:div w:id="155152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622917">
          <w:marLeft w:val="0"/>
          <w:marRight w:val="0"/>
          <w:marTop w:val="300"/>
          <w:marBottom w:val="0"/>
          <w:divBdr>
            <w:top w:val="none" w:sz="0" w:space="0" w:color="auto"/>
            <w:left w:val="none" w:sz="0" w:space="0" w:color="auto"/>
            <w:bottom w:val="none" w:sz="0" w:space="0" w:color="auto"/>
            <w:right w:val="none" w:sz="0" w:space="0" w:color="auto"/>
          </w:divBdr>
          <w:divsChild>
            <w:div w:id="1891989545">
              <w:marLeft w:val="0"/>
              <w:marRight w:val="0"/>
              <w:marTop w:val="0"/>
              <w:marBottom w:val="0"/>
              <w:divBdr>
                <w:top w:val="none" w:sz="0" w:space="0" w:color="auto"/>
                <w:left w:val="none" w:sz="0" w:space="0" w:color="auto"/>
                <w:bottom w:val="none" w:sz="0" w:space="0" w:color="auto"/>
                <w:right w:val="none" w:sz="0" w:space="0" w:color="auto"/>
              </w:divBdr>
              <w:divsChild>
                <w:div w:id="728917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9072920">
      <w:bodyDiv w:val="1"/>
      <w:marLeft w:val="0"/>
      <w:marRight w:val="0"/>
      <w:marTop w:val="0"/>
      <w:marBottom w:val="0"/>
      <w:divBdr>
        <w:top w:val="none" w:sz="0" w:space="0" w:color="auto"/>
        <w:left w:val="none" w:sz="0" w:space="0" w:color="auto"/>
        <w:bottom w:val="none" w:sz="0" w:space="0" w:color="auto"/>
        <w:right w:val="none" w:sz="0" w:space="0" w:color="auto"/>
      </w:divBdr>
      <w:divsChild>
        <w:div w:id="1224565786">
          <w:marLeft w:val="0"/>
          <w:marRight w:val="0"/>
          <w:marTop w:val="0"/>
          <w:marBottom w:val="0"/>
          <w:divBdr>
            <w:top w:val="none" w:sz="0" w:space="0" w:color="auto"/>
            <w:left w:val="none" w:sz="0" w:space="0" w:color="auto"/>
            <w:bottom w:val="none" w:sz="0" w:space="0" w:color="auto"/>
            <w:right w:val="none" w:sz="0" w:space="0" w:color="auto"/>
          </w:divBdr>
        </w:div>
        <w:div w:id="839082989">
          <w:marLeft w:val="0"/>
          <w:marRight w:val="0"/>
          <w:marTop w:val="0"/>
          <w:marBottom w:val="0"/>
          <w:divBdr>
            <w:top w:val="none" w:sz="0" w:space="0" w:color="auto"/>
            <w:left w:val="none" w:sz="0" w:space="0" w:color="auto"/>
            <w:bottom w:val="none" w:sz="0" w:space="0" w:color="auto"/>
            <w:right w:val="none" w:sz="0" w:space="0" w:color="auto"/>
          </w:divBdr>
          <w:divsChild>
            <w:div w:id="1277443151">
              <w:marLeft w:val="0"/>
              <w:marRight w:val="0"/>
              <w:marTop w:val="0"/>
              <w:marBottom w:val="0"/>
              <w:divBdr>
                <w:top w:val="none" w:sz="0" w:space="0" w:color="auto"/>
                <w:left w:val="none" w:sz="0" w:space="0" w:color="auto"/>
                <w:bottom w:val="none" w:sz="0" w:space="0" w:color="auto"/>
                <w:right w:val="none" w:sz="0" w:space="0" w:color="auto"/>
              </w:divBdr>
            </w:div>
          </w:divsChild>
        </w:div>
        <w:div w:id="779422942">
          <w:marLeft w:val="0"/>
          <w:marRight w:val="0"/>
          <w:marTop w:val="0"/>
          <w:marBottom w:val="0"/>
          <w:divBdr>
            <w:top w:val="none" w:sz="0" w:space="0" w:color="auto"/>
            <w:left w:val="none" w:sz="0" w:space="0" w:color="auto"/>
            <w:bottom w:val="none" w:sz="0" w:space="0" w:color="auto"/>
            <w:right w:val="none" w:sz="0" w:space="0" w:color="auto"/>
          </w:divBdr>
        </w:div>
        <w:div w:id="643585272">
          <w:marLeft w:val="0"/>
          <w:marRight w:val="0"/>
          <w:marTop w:val="0"/>
          <w:marBottom w:val="0"/>
          <w:divBdr>
            <w:top w:val="none" w:sz="0" w:space="0" w:color="auto"/>
            <w:left w:val="none" w:sz="0" w:space="0" w:color="auto"/>
            <w:bottom w:val="none" w:sz="0" w:space="0" w:color="auto"/>
            <w:right w:val="none" w:sz="0" w:space="0" w:color="auto"/>
          </w:divBdr>
          <w:divsChild>
            <w:div w:id="718672671">
              <w:marLeft w:val="0"/>
              <w:marRight w:val="0"/>
              <w:marTop w:val="0"/>
              <w:marBottom w:val="0"/>
              <w:divBdr>
                <w:top w:val="none" w:sz="0" w:space="0" w:color="auto"/>
                <w:left w:val="none" w:sz="0" w:space="0" w:color="auto"/>
                <w:bottom w:val="none" w:sz="0" w:space="0" w:color="auto"/>
                <w:right w:val="none" w:sz="0" w:space="0" w:color="auto"/>
              </w:divBdr>
            </w:div>
          </w:divsChild>
        </w:div>
        <w:div w:id="1116875664">
          <w:marLeft w:val="0"/>
          <w:marRight w:val="0"/>
          <w:marTop w:val="0"/>
          <w:marBottom w:val="0"/>
          <w:divBdr>
            <w:top w:val="none" w:sz="0" w:space="0" w:color="auto"/>
            <w:left w:val="none" w:sz="0" w:space="0" w:color="auto"/>
            <w:bottom w:val="none" w:sz="0" w:space="0" w:color="auto"/>
            <w:right w:val="none" w:sz="0" w:space="0" w:color="auto"/>
          </w:divBdr>
        </w:div>
        <w:div w:id="1516191780">
          <w:marLeft w:val="0"/>
          <w:marRight w:val="0"/>
          <w:marTop w:val="0"/>
          <w:marBottom w:val="0"/>
          <w:divBdr>
            <w:top w:val="none" w:sz="0" w:space="0" w:color="auto"/>
            <w:left w:val="none" w:sz="0" w:space="0" w:color="auto"/>
            <w:bottom w:val="none" w:sz="0" w:space="0" w:color="auto"/>
            <w:right w:val="none" w:sz="0" w:space="0" w:color="auto"/>
          </w:divBdr>
          <w:divsChild>
            <w:div w:id="949316441">
              <w:marLeft w:val="0"/>
              <w:marRight w:val="0"/>
              <w:marTop w:val="0"/>
              <w:marBottom w:val="0"/>
              <w:divBdr>
                <w:top w:val="none" w:sz="0" w:space="0" w:color="auto"/>
                <w:left w:val="none" w:sz="0" w:space="0" w:color="auto"/>
                <w:bottom w:val="none" w:sz="0" w:space="0" w:color="auto"/>
                <w:right w:val="none" w:sz="0" w:space="0" w:color="auto"/>
              </w:divBdr>
            </w:div>
          </w:divsChild>
        </w:div>
        <w:div w:id="858617598">
          <w:marLeft w:val="0"/>
          <w:marRight w:val="0"/>
          <w:marTop w:val="0"/>
          <w:marBottom w:val="0"/>
          <w:divBdr>
            <w:top w:val="none" w:sz="0" w:space="0" w:color="auto"/>
            <w:left w:val="none" w:sz="0" w:space="0" w:color="auto"/>
            <w:bottom w:val="none" w:sz="0" w:space="0" w:color="auto"/>
            <w:right w:val="none" w:sz="0" w:space="0" w:color="auto"/>
          </w:divBdr>
        </w:div>
        <w:div w:id="733314922">
          <w:marLeft w:val="0"/>
          <w:marRight w:val="0"/>
          <w:marTop w:val="0"/>
          <w:marBottom w:val="0"/>
          <w:divBdr>
            <w:top w:val="none" w:sz="0" w:space="0" w:color="auto"/>
            <w:left w:val="none" w:sz="0" w:space="0" w:color="auto"/>
            <w:bottom w:val="none" w:sz="0" w:space="0" w:color="auto"/>
            <w:right w:val="none" w:sz="0" w:space="0" w:color="auto"/>
          </w:divBdr>
          <w:divsChild>
            <w:div w:id="556555135">
              <w:marLeft w:val="0"/>
              <w:marRight w:val="0"/>
              <w:marTop w:val="0"/>
              <w:marBottom w:val="0"/>
              <w:divBdr>
                <w:top w:val="none" w:sz="0" w:space="0" w:color="auto"/>
                <w:left w:val="none" w:sz="0" w:space="0" w:color="auto"/>
                <w:bottom w:val="none" w:sz="0" w:space="0" w:color="auto"/>
                <w:right w:val="none" w:sz="0" w:space="0" w:color="auto"/>
              </w:divBdr>
            </w:div>
          </w:divsChild>
        </w:div>
        <w:div w:id="849954087">
          <w:marLeft w:val="0"/>
          <w:marRight w:val="0"/>
          <w:marTop w:val="0"/>
          <w:marBottom w:val="0"/>
          <w:divBdr>
            <w:top w:val="none" w:sz="0" w:space="0" w:color="auto"/>
            <w:left w:val="none" w:sz="0" w:space="0" w:color="auto"/>
            <w:bottom w:val="none" w:sz="0" w:space="0" w:color="auto"/>
            <w:right w:val="none" w:sz="0" w:space="0" w:color="auto"/>
          </w:divBdr>
        </w:div>
        <w:div w:id="2001694302">
          <w:marLeft w:val="0"/>
          <w:marRight w:val="0"/>
          <w:marTop w:val="0"/>
          <w:marBottom w:val="0"/>
          <w:divBdr>
            <w:top w:val="none" w:sz="0" w:space="0" w:color="auto"/>
            <w:left w:val="none" w:sz="0" w:space="0" w:color="auto"/>
            <w:bottom w:val="none" w:sz="0" w:space="0" w:color="auto"/>
            <w:right w:val="none" w:sz="0" w:space="0" w:color="auto"/>
          </w:divBdr>
          <w:divsChild>
            <w:div w:id="208609812">
              <w:marLeft w:val="0"/>
              <w:marRight w:val="0"/>
              <w:marTop w:val="0"/>
              <w:marBottom w:val="0"/>
              <w:divBdr>
                <w:top w:val="none" w:sz="0" w:space="0" w:color="auto"/>
                <w:left w:val="none" w:sz="0" w:space="0" w:color="auto"/>
                <w:bottom w:val="none" w:sz="0" w:space="0" w:color="auto"/>
                <w:right w:val="none" w:sz="0" w:space="0" w:color="auto"/>
              </w:divBdr>
            </w:div>
          </w:divsChild>
        </w:div>
        <w:div w:id="608244254">
          <w:marLeft w:val="0"/>
          <w:marRight w:val="0"/>
          <w:marTop w:val="0"/>
          <w:marBottom w:val="0"/>
          <w:divBdr>
            <w:top w:val="none" w:sz="0" w:space="0" w:color="auto"/>
            <w:left w:val="none" w:sz="0" w:space="0" w:color="auto"/>
            <w:bottom w:val="none" w:sz="0" w:space="0" w:color="auto"/>
            <w:right w:val="none" w:sz="0" w:space="0" w:color="auto"/>
          </w:divBdr>
        </w:div>
        <w:div w:id="1291547004">
          <w:marLeft w:val="0"/>
          <w:marRight w:val="0"/>
          <w:marTop w:val="0"/>
          <w:marBottom w:val="0"/>
          <w:divBdr>
            <w:top w:val="none" w:sz="0" w:space="0" w:color="auto"/>
            <w:left w:val="none" w:sz="0" w:space="0" w:color="auto"/>
            <w:bottom w:val="none" w:sz="0" w:space="0" w:color="auto"/>
            <w:right w:val="none" w:sz="0" w:space="0" w:color="auto"/>
          </w:divBdr>
          <w:divsChild>
            <w:div w:id="171068326">
              <w:marLeft w:val="0"/>
              <w:marRight w:val="0"/>
              <w:marTop w:val="0"/>
              <w:marBottom w:val="0"/>
              <w:divBdr>
                <w:top w:val="none" w:sz="0" w:space="0" w:color="auto"/>
                <w:left w:val="none" w:sz="0" w:space="0" w:color="auto"/>
                <w:bottom w:val="none" w:sz="0" w:space="0" w:color="auto"/>
                <w:right w:val="none" w:sz="0" w:space="0" w:color="auto"/>
              </w:divBdr>
            </w:div>
          </w:divsChild>
        </w:div>
        <w:div w:id="1427965354">
          <w:marLeft w:val="0"/>
          <w:marRight w:val="0"/>
          <w:marTop w:val="0"/>
          <w:marBottom w:val="0"/>
          <w:divBdr>
            <w:top w:val="none" w:sz="0" w:space="0" w:color="auto"/>
            <w:left w:val="none" w:sz="0" w:space="0" w:color="auto"/>
            <w:bottom w:val="none" w:sz="0" w:space="0" w:color="auto"/>
            <w:right w:val="none" w:sz="0" w:space="0" w:color="auto"/>
          </w:divBdr>
        </w:div>
        <w:div w:id="1981374074">
          <w:marLeft w:val="0"/>
          <w:marRight w:val="0"/>
          <w:marTop w:val="0"/>
          <w:marBottom w:val="0"/>
          <w:divBdr>
            <w:top w:val="none" w:sz="0" w:space="0" w:color="auto"/>
            <w:left w:val="none" w:sz="0" w:space="0" w:color="auto"/>
            <w:bottom w:val="none" w:sz="0" w:space="0" w:color="auto"/>
            <w:right w:val="none" w:sz="0" w:space="0" w:color="auto"/>
          </w:divBdr>
          <w:divsChild>
            <w:div w:id="1457797317">
              <w:marLeft w:val="0"/>
              <w:marRight w:val="0"/>
              <w:marTop w:val="0"/>
              <w:marBottom w:val="0"/>
              <w:divBdr>
                <w:top w:val="none" w:sz="0" w:space="0" w:color="auto"/>
                <w:left w:val="none" w:sz="0" w:space="0" w:color="auto"/>
                <w:bottom w:val="none" w:sz="0" w:space="0" w:color="auto"/>
                <w:right w:val="none" w:sz="0" w:space="0" w:color="auto"/>
              </w:divBdr>
            </w:div>
          </w:divsChild>
        </w:div>
        <w:div w:id="983974178">
          <w:marLeft w:val="0"/>
          <w:marRight w:val="0"/>
          <w:marTop w:val="300"/>
          <w:marBottom w:val="0"/>
          <w:divBdr>
            <w:top w:val="none" w:sz="0" w:space="0" w:color="auto"/>
            <w:left w:val="none" w:sz="0" w:space="0" w:color="auto"/>
            <w:bottom w:val="none" w:sz="0" w:space="0" w:color="auto"/>
            <w:right w:val="none" w:sz="0" w:space="0" w:color="auto"/>
          </w:divBdr>
          <w:divsChild>
            <w:div w:id="554312725">
              <w:marLeft w:val="0"/>
              <w:marRight w:val="0"/>
              <w:marTop w:val="0"/>
              <w:marBottom w:val="0"/>
              <w:divBdr>
                <w:top w:val="none" w:sz="0" w:space="0" w:color="auto"/>
                <w:left w:val="none" w:sz="0" w:space="0" w:color="auto"/>
                <w:bottom w:val="none" w:sz="0" w:space="0" w:color="auto"/>
                <w:right w:val="none" w:sz="0" w:space="0" w:color="auto"/>
              </w:divBdr>
              <w:divsChild>
                <w:div w:id="176383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231651">
          <w:marLeft w:val="0"/>
          <w:marRight w:val="0"/>
          <w:marTop w:val="300"/>
          <w:marBottom w:val="0"/>
          <w:divBdr>
            <w:top w:val="none" w:sz="0" w:space="0" w:color="auto"/>
            <w:left w:val="none" w:sz="0" w:space="0" w:color="auto"/>
            <w:bottom w:val="none" w:sz="0" w:space="0" w:color="auto"/>
            <w:right w:val="none" w:sz="0" w:space="0" w:color="auto"/>
          </w:divBdr>
          <w:divsChild>
            <w:div w:id="294872078">
              <w:marLeft w:val="0"/>
              <w:marRight w:val="0"/>
              <w:marTop w:val="0"/>
              <w:marBottom w:val="0"/>
              <w:divBdr>
                <w:top w:val="none" w:sz="0" w:space="0" w:color="auto"/>
                <w:left w:val="none" w:sz="0" w:space="0" w:color="auto"/>
                <w:bottom w:val="none" w:sz="0" w:space="0" w:color="auto"/>
                <w:right w:val="none" w:sz="0" w:space="0" w:color="auto"/>
              </w:divBdr>
              <w:divsChild>
                <w:div w:id="1552308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4271301">
          <w:marLeft w:val="0"/>
          <w:marRight w:val="0"/>
          <w:marTop w:val="300"/>
          <w:marBottom w:val="0"/>
          <w:divBdr>
            <w:top w:val="none" w:sz="0" w:space="0" w:color="auto"/>
            <w:left w:val="none" w:sz="0" w:space="0" w:color="auto"/>
            <w:bottom w:val="none" w:sz="0" w:space="0" w:color="auto"/>
            <w:right w:val="none" w:sz="0" w:space="0" w:color="auto"/>
          </w:divBdr>
          <w:divsChild>
            <w:div w:id="236591854">
              <w:marLeft w:val="0"/>
              <w:marRight w:val="0"/>
              <w:marTop w:val="0"/>
              <w:marBottom w:val="0"/>
              <w:divBdr>
                <w:top w:val="none" w:sz="0" w:space="0" w:color="auto"/>
                <w:left w:val="none" w:sz="0" w:space="0" w:color="auto"/>
                <w:bottom w:val="none" w:sz="0" w:space="0" w:color="auto"/>
                <w:right w:val="none" w:sz="0" w:space="0" w:color="auto"/>
              </w:divBdr>
              <w:divsChild>
                <w:div w:id="1342925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102280">
          <w:marLeft w:val="0"/>
          <w:marRight w:val="0"/>
          <w:marTop w:val="300"/>
          <w:marBottom w:val="0"/>
          <w:divBdr>
            <w:top w:val="none" w:sz="0" w:space="0" w:color="auto"/>
            <w:left w:val="none" w:sz="0" w:space="0" w:color="auto"/>
            <w:bottom w:val="none" w:sz="0" w:space="0" w:color="auto"/>
            <w:right w:val="none" w:sz="0" w:space="0" w:color="auto"/>
          </w:divBdr>
          <w:divsChild>
            <w:div w:id="1148403820">
              <w:marLeft w:val="0"/>
              <w:marRight w:val="0"/>
              <w:marTop w:val="0"/>
              <w:marBottom w:val="0"/>
              <w:divBdr>
                <w:top w:val="none" w:sz="0" w:space="0" w:color="auto"/>
                <w:left w:val="none" w:sz="0" w:space="0" w:color="auto"/>
                <w:bottom w:val="none" w:sz="0" w:space="0" w:color="auto"/>
                <w:right w:val="none" w:sz="0" w:space="0" w:color="auto"/>
              </w:divBdr>
              <w:divsChild>
                <w:div w:id="1290011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61302151">
      <w:bodyDiv w:val="1"/>
      <w:marLeft w:val="0"/>
      <w:marRight w:val="0"/>
      <w:marTop w:val="0"/>
      <w:marBottom w:val="0"/>
      <w:divBdr>
        <w:top w:val="none" w:sz="0" w:space="0" w:color="auto"/>
        <w:left w:val="none" w:sz="0" w:space="0" w:color="auto"/>
        <w:bottom w:val="none" w:sz="0" w:space="0" w:color="auto"/>
        <w:right w:val="none" w:sz="0" w:space="0" w:color="auto"/>
      </w:divBdr>
      <w:divsChild>
        <w:div w:id="252207207">
          <w:marLeft w:val="0"/>
          <w:marRight w:val="0"/>
          <w:marTop w:val="0"/>
          <w:marBottom w:val="0"/>
          <w:divBdr>
            <w:top w:val="none" w:sz="0" w:space="0" w:color="auto"/>
            <w:left w:val="none" w:sz="0" w:space="0" w:color="auto"/>
            <w:bottom w:val="none" w:sz="0" w:space="0" w:color="auto"/>
            <w:right w:val="none" w:sz="0" w:space="0" w:color="auto"/>
          </w:divBdr>
        </w:div>
        <w:div w:id="135606861">
          <w:marLeft w:val="0"/>
          <w:marRight w:val="0"/>
          <w:marTop w:val="0"/>
          <w:marBottom w:val="0"/>
          <w:divBdr>
            <w:top w:val="none" w:sz="0" w:space="0" w:color="auto"/>
            <w:left w:val="none" w:sz="0" w:space="0" w:color="auto"/>
            <w:bottom w:val="none" w:sz="0" w:space="0" w:color="auto"/>
            <w:right w:val="none" w:sz="0" w:space="0" w:color="auto"/>
          </w:divBdr>
          <w:divsChild>
            <w:div w:id="2015573079">
              <w:marLeft w:val="0"/>
              <w:marRight w:val="0"/>
              <w:marTop w:val="0"/>
              <w:marBottom w:val="0"/>
              <w:divBdr>
                <w:top w:val="none" w:sz="0" w:space="0" w:color="auto"/>
                <w:left w:val="none" w:sz="0" w:space="0" w:color="auto"/>
                <w:bottom w:val="none" w:sz="0" w:space="0" w:color="auto"/>
                <w:right w:val="none" w:sz="0" w:space="0" w:color="auto"/>
              </w:divBdr>
            </w:div>
          </w:divsChild>
        </w:div>
        <w:div w:id="1423140841">
          <w:marLeft w:val="0"/>
          <w:marRight w:val="0"/>
          <w:marTop w:val="0"/>
          <w:marBottom w:val="0"/>
          <w:divBdr>
            <w:top w:val="none" w:sz="0" w:space="0" w:color="auto"/>
            <w:left w:val="none" w:sz="0" w:space="0" w:color="auto"/>
            <w:bottom w:val="none" w:sz="0" w:space="0" w:color="auto"/>
            <w:right w:val="none" w:sz="0" w:space="0" w:color="auto"/>
          </w:divBdr>
        </w:div>
        <w:div w:id="9140925">
          <w:marLeft w:val="0"/>
          <w:marRight w:val="0"/>
          <w:marTop w:val="0"/>
          <w:marBottom w:val="0"/>
          <w:divBdr>
            <w:top w:val="none" w:sz="0" w:space="0" w:color="auto"/>
            <w:left w:val="none" w:sz="0" w:space="0" w:color="auto"/>
            <w:bottom w:val="none" w:sz="0" w:space="0" w:color="auto"/>
            <w:right w:val="none" w:sz="0" w:space="0" w:color="auto"/>
          </w:divBdr>
          <w:divsChild>
            <w:div w:id="136342919">
              <w:marLeft w:val="0"/>
              <w:marRight w:val="0"/>
              <w:marTop w:val="0"/>
              <w:marBottom w:val="0"/>
              <w:divBdr>
                <w:top w:val="none" w:sz="0" w:space="0" w:color="auto"/>
                <w:left w:val="none" w:sz="0" w:space="0" w:color="auto"/>
                <w:bottom w:val="none" w:sz="0" w:space="0" w:color="auto"/>
                <w:right w:val="none" w:sz="0" w:space="0" w:color="auto"/>
              </w:divBdr>
            </w:div>
          </w:divsChild>
        </w:div>
        <w:div w:id="1447584096">
          <w:marLeft w:val="0"/>
          <w:marRight w:val="0"/>
          <w:marTop w:val="0"/>
          <w:marBottom w:val="0"/>
          <w:divBdr>
            <w:top w:val="none" w:sz="0" w:space="0" w:color="auto"/>
            <w:left w:val="none" w:sz="0" w:space="0" w:color="auto"/>
            <w:bottom w:val="none" w:sz="0" w:space="0" w:color="auto"/>
            <w:right w:val="none" w:sz="0" w:space="0" w:color="auto"/>
          </w:divBdr>
        </w:div>
        <w:div w:id="303778544">
          <w:marLeft w:val="0"/>
          <w:marRight w:val="0"/>
          <w:marTop w:val="0"/>
          <w:marBottom w:val="0"/>
          <w:divBdr>
            <w:top w:val="none" w:sz="0" w:space="0" w:color="auto"/>
            <w:left w:val="none" w:sz="0" w:space="0" w:color="auto"/>
            <w:bottom w:val="none" w:sz="0" w:space="0" w:color="auto"/>
            <w:right w:val="none" w:sz="0" w:space="0" w:color="auto"/>
          </w:divBdr>
          <w:divsChild>
            <w:div w:id="1429421060">
              <w:marLeft w:val="0"/>
              <w:marRight w:val="0"/>
              <w:marTop w:val="0"/>
              <w:marBottom w:val="0"/>
              <w:divBdr>
                <w:top w:val="none" w:sz="0" w:space="0" w:color="auto"/>
                <w:left w:val="none" w:sz="0" w:space="0" w:color="auto"/>
                <w:bottom w:val="none" w:sz="0" w:space="0" w:color="auto"/>
                <w:right w:val="none" w:sz="0" w:space="0" w:color="auto"/>
              </w:divBdr>
            </w:div>
          </w:divsChild>
        </w:div>
        <w:div w:id="1937050932">
          <w:marLeft w:val="0"/>
          <w:marRight w:val="0"/>
          <w:marTop w:val="0"/>
          <w:marBottom w:val="0"/>
          <w:divBdr>
            <w:top w:val="none" w:sz="0" w:space="0" w:color="auto"/>
            <w:left w:val="none" w:sz="0" w:space="0" w:color="auto"/>
            <w:bottom w:val="none" w:sz="0" w:space="0" w:color="auto"/>
            <w:right w:val="none" w:sz="0" w:space="0" w:color="auto"/>
          </w:divBdr>
        </w:div>
        <w:div w:id="2053769788">
          <w:marLeft w:val="0"/>
          <w:marRight w:val="0"/>
          <w:marTop w:val="0"/>
          <w:marBottom w:val="0"/>
          <w:divBdr>
            <w:top w:val="none" w:sz="0" w:space="0" w:color="auto"/>
            <w:left w:val="none" w:sz="0" w:space="0" w:color="auto"/>
            <w:bottom w:val="none" w:sz="0" w:space="0" w:color="auto"/>
            <w:right w:val="none" w:sz="0" w:space="0" w:color="auto"/>
          </w:divBdr>
          <w:divsChild>
            <w:div w:id="440614289">
              <w:marLeft w:val="0"/>
              <w:marRight w:val="0"/>
              <w:marTop w:val="0"/>
              <w:marBottom w:val="0"/>
              <w:divBdr>
                <w:top w:val="none" w:sz="0" w:space="0" w:color="auto"/>
                <w:left w:val="none" w:sz="0" w:space="0" w:color="auto"/>
                <w:bottom w:val="none" w:sz="0" w:space="0" w:color="auto"/>
                <w:right w:val="none" w:sz="0" w:space="0" w:color="auto"/>
              </w:divBdr>
            </w:div>
          </w:divsChild>
        </w:div>
        <w:div w:id="647366892">
          <w:marLeft w:val="0"/>
          <w:marRight w:val="0"/>
          <w:marTop w:val="0"/>
          <w:marBottom w:val="0"/>
          <w:divBdr>
            <w:top w:val="none" w:sz="0" w:space="0" w:color="auto"/>
            <w:left w:val="none" w:sz="0" w:space="0" w:color="auto"/>
            <w:bottom w:val="none" w:sz="0" w:space="0" w:color="auto"/>
            <w:right w:val="none" w:sz="0" w:space="0" w:color="auto"/>
          </w:divBdr>
        </w:div>
        <w:div w:id="243802095">
          <w:marLeft w:val="0"/>
          <w:marRight w:val="0"/>
          <w:marTop w:val="0"/>
          <w:marBottom w:val="0"/>
          <w:divBdr>
            <w:top w:val="none" w:sz="0" w:space="0" w:color="auto"/>
            <w:left w:val="none" w:sz="0" w:space="0" w:color="auto"/>
            <w:bottom w:val="none" w:sz="0" w:space="0" w:color="auto"/>
            <w:right w:val="none" w:sz="0" w:space="0" w:color="auto"/>
          </w:divBdr>
          <w:divsChild>
            <w:div w:id="1088889869">
              <w:marLeft w:val="0"/>
              <w:marRight w:val="0"/>
              <w:marTop w:val="0"/>
              <w:marBottom w:val="0"/>
              <w:divBdr>
                <w:top w:val="none" w:sz="0" w:space="0" w:color="auto"/>
                <w:left w:val="none" w:sz="0" w:space="0" w:color="auto"/>
                <w:bottom w:val="none" w:sz="0" w:space="0" w:color="auto"/>
                <w:right w:val="none" w:sz="0" w:space="0" w:color="auto"/>
              </w:divBdr>
            </w:div>
          </w:divsChild>
        </w:div>
        <w:div w:id="309870735">
          <w:marLeft w:val="0"/>
          <w:marRight w:val="0"/>
          <w:marTop w:val="0"/>
          <w:marBottom w:val="0"/>
          <w:divBdr>
            <w:top w:val="none" w:sz="0" w:space="0" w:color="auto"/>
            <w:left w:val="none" w:sz="0" w:space="0" w:color="auto"/>
            <w:bottom w:val="none" w:sz="0" w:space="0" w:color="auto"/>
            <w:right w:val="none" w:sz="0" w:space="0" w:color="auto"/>
          </w:divBdr>
        </w:div>
        <w:div w:id="1212762507">
          <w:marLeft w:val="0"/>
          <w:marRight w:val="0"/>
          <w:marTop w:val="0"/>
          <w:marBottom w:val="0"/>
          <w:divBdr>
            <w:top w:val="none" w:sz="0" w:space="0" w:color="auto"/>
            <w:left w:val="none" w:sz="0" w:space="0" w:color="auto"/>
            <w:bottom w:val="none" w:sz="0" w:space="0" w:color="auto"/>
            <w:right w:val="none" w:sz="0" w:space="0" w:color="auto"/>
          </w:divBdr>
          <w:divsChild>
            <w:div w:id="1459565860">
              <w:marLeft w:val="0"/>
              <w:marRight w:val="0"/>
              <w:marTop w:val="0"/>
              <w:marBottom w:val="0"/>
              <w:divBdr>
                <w:top w:val="none" w:sz="0" w:space="0" w:color="auto"/>
                <w:left w:val="none" w:sz="0" w:space="0" w:color="auto"/>
                <w:bottom w:val="none" w:sz="0" w:space="0" w:color="auto"/>
                <w:right w:val="none" w:sz="0" w:space="0" w:color="auto"/>
              </w:divBdr>
            </w:div>
          </w:divsChild>
        </w:div>
        <w:div w:id="1859344100">
          <w:marLeft w:val="0"/>
          <w:marRight w:val="0"/>
          <w:marTop w:val="0"/>
          <w:marBottom w:val="0"/>
          <w:divBdr>
            <w:top w:val="none" w:sz="0" w:space="0" w:color="auto"/>
            <w:left w:val="none" w:sz="0" w:space="0" w:color="auto"/>
            <w:bottom w:val="none" w:sz="0" w:space="0" w:color="auto"/>
            <w:right w:val="none" w:sz="0" w:space="0" w:color="auto"/>
          </w:divBdr>
        </w:div>
        <w:div w:id="1365403953">
          <w:marLeft w:val="0"/>
          <w:marRight w:val="0"/>
          <w:marTop w:val="0"/>
          <w:marBottom w:val="0"/>
          <w:divBdr>
            <w:top w:val="none" w:sz="0" w:space="0" w:color="auto"/>
            <w:left w:val="none" w:sz="0" w:space="0" w:color="auto"/>
            <w:bottom w:val="none" w:sz="0" w:space="0" w:color="auto"/>
            <w:right w:val="none" w:sz="0" w:space="0" w:color="auto"/>
          </w:divBdr>
          <w:divsChild>
            <w:div w:id="343703513">
              <w:marLeft w:val="0"/>
              <w:marRight w:val="0"/>
              <w:marTop w:val="0"/>
              <w:marBottom w:val="0"/>
              <w:divBdr>
                <w:top w:val="none" w:sz="0" w:space="0" w:color="auto"/>
                <w:left w:val="none" w:sz="0" w:space="0" w:color="auto"/>
                <w:bottom w:val="none" w:sz="0" w:space="0" w:color="auto"/>
                <w:right w:val="none" w:sz="0" w:space="0" w:color="auto"/>
              </w:divBdr>
            </w:div>
          </w:divsChild>
        </w:div>
        <w:div w:id="107627520">
          <w:marLeft w:val="0"/>
          <w:marRight w:val="0"/>
          <w:marTop w:val="300"/>
          <w:marBottom w:val="0"/>
          <w:divBdr>
            <w:top w:val="none" w:sz="0" w:space="0" w:color="auto"/>
            <w:left w:val="none" w:sz="0" w:space="0" w:color="auto"/>
            <w:bottom w:val="none" w:sz="0" w:space="0" w:color="auto"/>
            <w:right w:val="none" w:sz="0" w:space="0" w:color="auto"/>
          </w:divBdr>
          <w:divsChild>
            <w:div w:id="1372611498">
              <w:marLeft w:val="0"/>
              <w:marRight w:val="0"/>
              <w:marTop w:val="0"/>
              <w:marBottom w:val="0"/>
              <w:divBdr>
                <w:top w:val="none" w:sz="0" w:space="0" w:color="auto"/>
                <w:left w:val="none" w:sz="0" w:space="0" w:color="auto"/>
                <w:bottom w:val="none" w:sz="0" w:space="0" w:color="auto"/>
                <w:right w:val="none" w:sz="0" w:space="0" w:color="auto"/>
              </w:divBdr>
              <w:divsChild>
                <w:div w:id="876163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055229">
          <w:marLeft w:val="0"/>
          <w:marRight w:val="0"/>
          <w:marTop w:val="300"/>
          <w:marBottom w:val="0"/>
          <w:divBdr>
            <w:top w:val="none" w:sz="0" w:space="0" w:color="auto"/>
            <w:left w:val="none" w:sz="0" w:space="0" w:color="auto"/>
            <w:bottom w:val="none" w:sz="0" w:space="0" w:color="auto"/>
            <w:right w:val="none" w:sz="0" w:space="0" w:color="auto"/>
          </w:divBdr>
          <w:divsChild>
            <w:div w:id="788278606">
              <w:marLeft w:val="0"/>
              <w:marRight w:val="0"/>
              <w:marTop w:val="0"/>
              <w:marBottom w:val="0"/>
              <w:divBdr>
                <w:top w:val="none" w:sz="0" w:space="0" w:color="auto"/>
                <w:left w:val="none" w:sz="0" w:space="0" w:color="auto"/>
                <w:bottom w:val="none" w:sz="0" w:space="0" w:color="auto"/>
                <w:right w:val="none" w:sz="0" w:space="0" w:color="auto"/>
              </w:divBdr>
              <w:divsChild>
                <w:div w:id="1318340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276269">
          <w:marLeft w:val="0"/>
          <w:marRight w:val="0"/>
          <w:marTop w:val="300"/>
          <w:marBottom w:val="0"/>
          <w:divBdr>
            <w:top w:val="none" w:sz="0" w:space="0" w:color="auto"/>
            <w:left w:val="none" w:sz="0" w:space="0" w:color="auto"/>
            <w:bottom w:val="none" w:sz="0" w:space="0" w:color="auto"/>
            <w:right w:val="none" w:sz="0" w:space="0" w:color="auto"/>
          </w:divBdr>
          <w:divsChild>
            <w:div w:id="1019550565">
              <w:marLeft w:val="0"/>
              <w:marRight w:val="0"/>
              <w:marTop w:val="0"/>
              <w:marBottom w:val="0"/>
              <w:divBdr>
                <w:top w:val="none" w:sz="0" w:space="0" w:color="auto"/>
                <w:left w:val="none" w:sz="0" w:space="0" w:color="auto"/>
                <w:bottom w:val="none" w:sz="0" w:space="0" w:color="auto"/>
                <w:right w:val="none" w:sz="0" w:space="0" w:color="auto"/>
              </w:divBdr>
              <w:divsChild>
                <w:div w:id="2319319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4794039">
          <w:marLeft w:val="0"/>
          <w:marRight w:val="0"/>
          <w:marTop w:val="300"/>
          <w:marBottom w:val="0"/>
          <w:divBdr>
            <w:top w:val="none" w:sz="0" w:space="0" w:color="auto"/>
            <w:left w:val="none" w:sz="0" w:space="0" w:color="auto"/>
            <w:bottom w:val="none" w:sz="0" w:space="0" w:color="auto"/>
            <w:right w:val="none" w:sz="0" w:space="0" w:color="auto"/>
          </w:divBdr>
          <w:divsChild>
            <w:div w:id="1545941547">
              <w:marLeft w:val="0"/>
              <w:marRight w:val="0"/>
              <w:marTop w:val="0"/>
              <w:marBottom w:val="0"/>
              <w:divBdr>
                <w:top w:val="none" w:sz="0" w:space="0" w:color="auto"/>
                <w:left w:val="none" w:sz="0" w:space="0" w:color="auto"/>
                <w:bottom w:val="none" w:sz="0" w:space="0" w:color="auto"/>
                <w:right w:val="none" w:sz="0" w:space="0" w:color="auto"/>
              </w:divBdr>
              <w:divsChild>
                <w:div w:id="1238203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61960439">
      <w:bodyDiv w:val="1"/>
      <w:marLeft w:val="0"/>
      <w:marRight w:val="0"/>
      <w:marTop w:val="0"/>
      <w:marBottom w:val="0"/>
      <w:divBdr>
        <w:top w:val="none" w:sz="0" w:space="0" w:color="auto"/>
        <w:left w:val="none" w:sz="0" w:space="0" w:color="auto"/>
        <w:bottom w:val="none" w:sz="0" w:space="0" w:color="auto"/>
        <w:right w:val="none" w:sz="0" w:space="0" w:color="auto"/>
      </w:divBdr>
      <w:divsChild>
        <w:div w:id="1184980837">
          <w:marLeft w:val="0"/>
          <w:marRight w:val="0"/>
          <w:marTop w:val="0"/>
          <w:marBottom w:val="0"/>
          <w:divBdr>
            <w:top w:val="none" w:sz="0" w:space="0" w:color="auto"/>
            <w:left w:val="none" w:sz="0" w:space="0" w:color="auto"/>
            <w:bottom w:val="none" w:sz="0" w:space="0" w:color="auto"/>
            <w:right w:val="none" w:sz="0" w:space="0" w:color="auto"/>
          </w:divBdr>
        </w:div>
        <w:div w:id="1443185149">
          <w:marLeft w:val="0"/>
          <w:marRight w:val="0"/>
          <w:marTop w:val="0"/>
          <w:marBottom w:val="0"/>
          <w:divBdr>
            <w:top w:val="none" w:sz="0" w:space="0" w:color="auto"/>
            <w:left w:val="none" w:sz="0" w:space="0" w:color="auto"/>
            <w:bottom w:val="none" w:sz="0" w:space="0" w:color="auto"/>
            <w:right w:val="none" w:sz="0" w:space="0" w:color="auto"/>
          </w:divBdr>
          <w:divsChild>
            <w:div w:id="1466393999">
              <w:marLeft w:val="0"/>
              <w:marRight w:val="0"/>
              <w:marTop w:val="0"/>
              <w:marBottom w:val="0"/>
              <w:divBdr>
                <w:top w:val="none" w:sz="0" w:space="0" w:color="auto"/>
                <w:left w:val="none" w:sz="0" w:space="0" w:color="auto"/>
                <w:bottom w:val="none" w:sz="0" w:space="0" w:color="auto"/>
                <w:right w:val="none" w:sz="0" w:space="0" w:color="auto"/>
              </w:divBdr>
            </w:div>
          </w:divsChild>
        </w:div>
        <w:div w:id="858279203">
          <w:marLeft w:val="0"/>
          <w:marRight w:val="0"/>
          <w:marTop w:val="0"/>
          <w:marBottom w:val="0"/>
          <w:divBdr>
            <w:top w:val="none" w:sz="0" w:space="0" w:color="auto"/>
            <w:left w:val="none" w:sz="0" w:space="0" w:color="auto"/>
            <w:bottom w:val="none" w:sz="0" w:space="0" w:color="auto"/>
            <w:right w:val="none" w:sz="0" w:space="0" w:color="auto"/>
          </w:divBdr>
        </w:div>
        <w:div w:id="316570117">
          <w:marLeft w:val="0"/>
          <w:marRight w:val="0"/>
          <w:marTop w:val="0"/>
          <w:marBottom w:val="0"/>
          <w:divBdr>
            <w:top w:val="none" w:sz="0" w:space="0" w:color="auto"/>
            <w:left w:val="none" w:sz="0" w:space="0" w:color="auto"/>
            <w:bottom w:val="none" w:sz="0" w:space="0" w:color="auto"/>
            <w:right w:val="none" w:sz="0" w:space="0" w:color="auto"/>
          </w:divBdr>
          <w:divsChild>
            <w:div w:id="1244991900">
              <w:marLeft w:val="0"/>
              <w:marRight w:val="0"/>
              <w:marTop w:val="0"/>
              <w:marBottom w:val="0"/>
              <w:divBdr>
                <w:top w:val="none" w:sz="0" w:space="0" w:color="auto"/>
                <w:left w:val="none" w:sz="0" w:space="0" w:color="auto"/>
                <w:bottom w:val="none" w:sz="0" w:space="0" w:color="auto"/>
                <w:right w:val="none" w:sz="0" w:space="0" w:color="auto"/>
              </w:divBdr>
            </w:div>
          </w:divsChild>
        </w:div>
        <w:div w:id="960187600">
          <w:marLeft w:val="0"/>
          <w:marRight w:val="0"/>
          <w:marTop w:val="0"/>
          <w:marBottom w:val="0"/>
          <w:divBdr>
            <w:top w:val="none" w:sz="0" w:space="0" w:color="auto"/>
            <w:left w:val="none" w:sz="0" w:space="0" w:color="auto"/>
            <w:bottom w:val="none" w:sz="0" w:space="0" w:color="auto"/>
            <w:right w:val="none" w:sz="0" w:space="0" w:color="auto"/>
          </w:divBdr>
        </w:div>
        <w:div w:id="22295431">
          <w:marLeft w:val="0"/>
          <w:marRight w:val="0"/>
          <w:marTop w:val="0"/>
          <w:marBottom w:val="0"/>
          <w:divBdr>
            <w:top w:val="none" w:sz="0" w:space="0" w:color="auto"/>
            <w:left w:val="none" w:sz="0" w:space="0" w:color="auto"/>
            <w:bottom w:val="none" w:sz="0" w:space="0" w:color="auto"/>
            <w:right w:val="none" w:sz="0" w:space="0" w:color="auto"/>
          </w:divBdr>
          <w:divsChild>
            <w:div w:id="1917351771">
              <w:marLeft w:val="0"/>
              <w:marRight w:val="0"/>
              <w:marTop w:val="0"/>
              <w:marBottom w:val="0"/>
              <w:divBdr>
                <w:top w:val="none" w:sz="0" w:space="0" w:color="auto"/>
                <w:left w:val="none" w:sz="0" w:space="0" w:color="auto"/>
                <w:bottom w:val="none" w:sz="0" w:space="0" w:color="auto"/>
                <w:right w:val="none" w:sz="0" w:space="0" w:color="auto"/>
              </w:divBdr>
            </w:div>
          </w:divsChild>
        </w:div>
        <w:div w:id="1211839671">
          <w:marLeft w:val="0"/>
          <w:marRight w:val="0"/>
          <w:marTop w:val="0"/>
          <w:marBottom w:val="0"/>
          <w:divBdr>
            <w:top w:val="none" w:sz="0" w:space="0" w:color="auto"/>
            <w:left w:val="none" w:sz="0" w:space="0" w:color="auto"/>
            <w:bottom w:val="none" w:sz="0" w:space="0" w:color="auto"/>
            <w:right w:val="none" w:sz="0" w:space="0" w:color="auto"/>
          </w:divBdr>
        </w:div>
        <w:div w:id="2145459522">
          <w:marLeft w:val="0"/>
          <w:marRight w:val="0"/>
          <w:marTop w:val="0"/>
          <w:marBottom w:val="0"/>
          <w:divBdr>
            <w:top w:val="none" w:sz="0" w:space="0" w:color="auto"/>
            <w:left w:val="none" w:sz="0" w:space="0" w:color="auto"/>
            <w:bottom w:val="none" w:sz="0" w:space="0" w:color="auto"/>
            <w:right w:val="none" w:sz="0" w:space="0" w:color="auto"/>
          </w:divBdr>
          <w:divsChild>
            <w:div w:id="1896433926">
              <w:marLeft w:val="0"/>
              <w:marRight w:val="0"/>
              <w:marTop w:val="0"/>
              <w:marBottom w:val="0"/>
              <w:divBdr>
                <w:top w:val="none" w:sz="0" w:space="0" w:color="auto"/>
                <w:left w:val="none" w:sz="0" w:space="0" w:color="auto"/>
                <w:bottom w:val="none" w:sz="0" w:space="0" w:color="auto"/>
                <w:right w:val="none" w:sz="0" w:space="0" w:color="auto"/>
              </w:divBdr>
            </w:div>
          </w:divsChild>
        </w:div>
        <w:div w:id="1835216799">
          <w:marLeft w:val="0"/>
          <w:marRight w:val="0"/>
          <w:marTop w:val="0"/>
          <w:marBottom w:val="0"/>
          <w:divBdr>
            <w:top w:val="none" w:sz="0" w:space="0" w:color="auto"/>
            <w:left w:val="none" w:sz="0" w:space="0" w:color="auto"/>
            <w:bottom w:val="none" w:sz="0" w:space="0" w:color="auto"/>
            <w:right w:val="none" w:sz="0" w:space="0" w:color="auto"/>
          </w:divBdr>
        </w:div>
        <w:div w:id="1905675421">
          <w:marLeft w:val="0"/>
          <w:marRight w:val="0"/>
          <w:marTop w:val="0"/>
          <w:marBottom w:val="0"/>
          <w:divBdr>
            <w:top w:val="none" w:sz="0" w:space="0" w:color="auto"/>
            <w:left w:val="none" w:sz="0" w:space="0" w:color="auto"/>
            <w:bottom w:val="none" w:sz="0" w:space="0" w:color="auto"/>
            <w:right w:val="none" w:sz="0" w:space="0" w:color="auto"/>
          </w:divBdr>
          <w:divsChild>
            <w:div w:id="1990591214">
              <w:marLeft w:val="0"/>
              <w:marRight w:val="0"/>
              <w:marTop w:val="0"/>
              <w:marBottom w:val="0"/>
              <w:divBdr>
                <w:top w:val="none" w:sz="0" w:space="0" w:color="auto"/>
                <w:left w:val="none" w:sz="0" w:space="0" w:color="auto"/>
                <w:bottom w:val="none" w:sz="0" w:space="0" w:color="auto"/>
                <w:right w:val="none" w:sz="0" w:space="0" w:color="auto"/>
              </w:divBdr>
            </w:div>
          </w:divsChild>
        </w:div>
        <w:div w:id="1294752073">
          <w:marLeft w:val="0"/>
          <w:marRight w:val="0"/>
          <w:marTop w:val="0"/>
          <w:marBottom w:val="0"/>
          <w:divBdr>
            <w:top w:val="none" w:sz="0" w:space="0" w:color="auto"/>
            <w:left w:val="none" w:sz="0" w:space="0" w:color="auto"/>
            <w:bottom w:val="none" w:sz="0" w:space="0" w:color="auto"/>
            <w:right w:val="none" w:sz="0" w:space="0" w:color="auto"/>
          </w:divBdr>
        </w:div>
        <w:div w:id="778375692">
          <w:marLeft w:val="0"/>
          <w:marRight w:val="0"/>
          <w:marTop w:val="0"/>
          <w:marBottom w:val="0"/>
          <w:divBdr>
            <w:top w:val="none" w:sz="0" w:space="0" w:color="auto"/>
            <w:left w:val="none" w:sz="0" w:space="0" w:color="auto"/>
            <w:bottom w:val="none" w:sz="0" w:space="0" w:color="auto"/>
            <w:right w:val="none" w:sz="0" w:space="0" w:color="auto"/>
          </w:divBdr>
          <w:divsChild>
            <w:div w:id="1963221290">
              <w:marLeft w:val="0"/>
              <w:marRight w:val="0"/>
              <w:marTop w:val="0"/>
              <w:marBottom w:val="0"/>
              <w:divBdr>
                <w:top w:val="none" w:sz="0" w:space="0" w:color="auto"/>
                <w:left w:val="none" w:sz="0" w:space="0" w:color="auto"/>
                <w:bottom w:val="none" w:sz="0" w:space="0" w:color="auto"/>
                <w:right w:val="none" w:sz="0" w:space="0" w:color="auto"/>
              </w:divBdr>
            </w:div>
          </w:divsChild>
        </w:div>
        <w:div w:id="1822038107">
          <w:marLeft w:val="0"/>
          <w:marRight w:val="0"/>
          <w:marTop w:val="0"/>
          <w:marBottom w:val="0"/>
          <w:divBdr>
            <w:top w:val="none" w:sz="0" w:space="0" w:color="auto"/>
            <w:left w:val="none" w:sz="0" w:space="0" w:color="auto"/>
            <w:bottom w:val="none" w:sz="0" w:space="0" w:color="auto"/>
            <w:right w:val="none" w:sz="0" w:space="0" w:color="auto"/>
          </w:divBdr>
        </w:div>
        <w:div w:id="379859847">
          <w:marLeft w:val="0"/>
          <w:marRight w:val="0"/>
          <w:marTop w:val="0"/>
          <w:marBottom w:val="0"/>
          <w:divBdr>
            <w:top w:val="none" w:sz="0" w:space="0" w:color="auto"/>
            <w:left w:val="none" w:sz="0" w:space="0" w:color="auto"/>
            <w:bottom w:val="none" w:sz="0" w:space="0" w:color="auto"/>
            <w:right w:val="none" w:sz="0" w:space="0" w:color="auto"/>
          </w:divBdr>
          <w:divsChild>
            <w:div w:id="1995839313">
              <w:marLeft w:val="0"/>
              <w:marRight w:val="0"/>
              <w:marTop w:val="0"/>
              <w:marBottom w:val="0"/>
              <w:divBdr>
                <w:top w:val="none" w:sz="0" w:space="0" w:color="auto"/>
                <w:left w:val="none" w:sz="0" w:space="0" w:color="auto"/>
                <w:bottom w:val="none" w:sz="0" w:space="0" w:color="auto"/>
                <w:right w:val="none" w:sz="0" w:space="0" w:color="auto"/>
              </w:divBdr>
            </w:div>
          </w:divsChild>
        </w:div>
        <w:div w:id="57486556">
          <w:marLeft w:val="0"/>
          <w:marRight w:val="0"/>
          <w:marTop w:val="300"/>
          <w:marBottom w:val="0"/>
          <w:divBdr>
            <w:top w:val="none" w:sz="0" w:space="0" w:color="auto"/>
            <w:left w:val="none" w:sz="0" w:space="0" w:color="auto"/>
            <w:bottom w:val="none" w:sz="0" w:space="0" w:color="auto"/>
            <w:right w:val="none" w:sz="0" w:space="0" w:color="auto"/>
          </w:divBdr>
          <w:divsChild>
            <w:div w:id="571892186">
              <w:marLeft w:val="0"/>
              <w:marRight w:val="0"/>
              <w:marTop w:val="0"/>
              <w:marBottom w:val="0"/>
              <w:divBdr>
                <w:top w:val="none" w:sz="0" w:space="0" w:color="auto"/>
                <w:left w:val="none" w:sz="0" w:space="0" w:color="auto"/>
                <w:bottom w:val="none" w:sz="0" w:space="0" w:color="auto"/>
                <w:right w:val="none" w:sz="0" w:space="0" w:color="auto"/>
              </w:divBdr>
              <w:divsChild>
                <w:div w:id="1803189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6851182">
          <w:marLeft w:val="0"/>
          <w:marRight w:val="0"/>
          <w:marTop w:val="300"/>
          <w:marBottom w:val="0"/>
          <w:divBdr>
            <w:top w:val="none" w:sz="0" w:space="0" w:color="auto"/>
            <w:left w:val="none" w:sz="0" w:space="0" w:color="auto"/>
            <w:bottom w:val="none" w:sz="0" w:space="0" w:color="auto"/>
            <w:right w:val="none" w:sz="0" w:space="0" w:color="auto"/>
          </w:divBdr>
          <w:divsChild>
            <w:div w:id="446003524">
              <w:marLeft w:val="0"/>
              <w:marRight w:val="0"/>
              <w:marTop w:val="0"/>
              <w:marBottom w:val="0"/>
              <w:divBdr>
                <w:top w:val="none" w:sz="0" w:space="0" w:color="auto"/>
                <w:left w:val="none" w:sz="0" w:space="0" w:color="auto"/>
                <w:bottom w:val="none" w:sz="0" w:space="0" w:color="auto"/>
                <w:right w:val="none" w:sz="0" w:space="0" w:color="auto"/>
              </w:divBdr>
              <w:divsChild>
                <w:div w:id="359278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953312">
          <w:marLeft w:val="0"/>
          <w:marRight w:val="0"/>
          <w:marTop w:val="300"/>
          <w:marBottom w:val="0"/>
          <w:divBdr>
            <w:top w:val="none" w:sz="0" w:space="0" w:color="auto"/>
            <w:left w:val="none" w:sz="0" w:space="0" w:color="auto"/>
            <w:bottom w:val="none" w:sz="0" w:space="0" w:color="auto"/>
            <w:right w:val="none" w:sz="0" w:space="0" w:color="auto"/>
          </w:divBdr>
          <w:divsChild>
            <w:div w:id="1646088098">
              <w:marLeft w:val="0"/>
              <w:marRight w:val="0"/>
              <w:marTop w:val="0"/>
              <w:marBottom w:val="0"/>
              <w:divBdr>
                <w:top w:val="none" w:sz="0" w:space="0" w:color="auto"/>
                <w:left w:val="none" w:sz="0" w:space="0" w:color="auto"/>
                <w:bottom w:val="none" w:sz="0" w:space="0" w:color="auto"/>
                <w:right w:val="none" w:sz="0" w:space="0" w:color="auto"/>
              </w:divBdr>
              <w:divsChild>
                <w:div w:id="51815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232572">
          <w:marLeft w:val="0"/>
          <w:marRight w:val="0"/>
          <w:marTop w:val="300"/>
          <w:marBottom w:val="0"/>
          <w:divBdr>
            <w:top w:val="none" w:sz="0" w:space="0" w:color="auto"/>
            <w:left w:val="none" w:sz="0" w:space="0" w:color="auto"/>
            <w:bottom w:val="none" w:sz="0" w:space="0" w:color="auto"/>
            <w:right w:val="none" w:sz="0" w:space="0" w:color="auto"/>
          </w:divBdr>
          <w:divsChild>
            <w:div w:id="2003505786">
              <w:marLeft w:val="0"/>
              <w:marRight w:val="0"/>
              <w:marTop w:val="0"/>
              <w:marBottom w:val="0"/>
              <w:divBdr>
                <w:top w:val="none" w:sz="0" w:space="0" w:color="auto"/>
                <w:left w:val="none" w:sz="0" w:space="0" w:color="auto"/>
                <w:bottom w:val="none" w:sz="0" w:space="0" w:color="auto"/>
                <w:right w:val="none" w:sz="0" w:space="0" w:color="auto"/>
              </w:divBdr>
              <w:divsChild>
                <w:div w:id="2001883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62155158">
      <w:bodyDiv w:val="1"/>
      <w:marLeft w:val="0"/>
      <w:marRight w:val="0"/>
      <w:marTop w:val="0"/>
      <w:marBottom w:val="0"/>
      <w:divBdr>
        <w:top w:val="none" w:sz="0" w:space="0" w:color="auto"/>
        <w:left w:val="none" w:sz="0" w:space="0" w:color="auto"/>
        <w:bottom w:val="none" w:sz="0" w:space="0" w:color="auto"/>
        <w:right w:val="none" w:sz="0" w:space="0" w:color="auto"/>
      </w:divBdr>
      <w:divsChild>
        <w:div w:id="43915230">
          <w:marLeft w:val="0"/>
          <w:marRight w:val="0"/>
          <w:marTop w:val="300"/>
          <w:marBottom w:val="0"/>
          <w:divBdr>
            <w:top w:val="none" w:sz="0" w:space="0" w:color="auto"/>
            <w:left w:val="none" w:sz="0" w:space="0" w:color="auto"/>
            <w:bottom w:val="none" w:sz="0" w:space="0" w:color="auto"/>
            <w:right w:val="none" w:sz="0" w:space="0" w:color="auto"/>
          </w:divBdr>
          <w:divsChild>
            <w:div w:id="892813256">
              <w:marLeft w:val="0"/>
              <w:marRight w:val="0"/>
              <w:marTop w:val="0"/>
              <w:marBottom w:val="0"/>
              <w:divBdr>
                <w:top w:val="none" w:sz="0" w:space="0" w:color="auto"/>
                <w:left w:val="none" w:sz="0" w:space="0" w:color="auto"/>
                <w:bottom w:val="none" w:sz="0" w:space="0" w:color="auto"/>
                <w:right w:val="none" w:sz="0" w:space="0" w:color="auto"/>
              </w:divBdr>
              <w:divsChild>
                <w:div w:id="391081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792862">
          <w:marLeft w:val="0"/>
          <w:marRight w:val="0"/>
          <w:marTop w:val="0"/>
          <w:marBottom w:val="0"/>
          <w:divBdr>
            <w:top w:val="none" w:sz="0" w:space="0" w:color="auto"/>
            <w:left w:val="none" w:sz="0" w:space="0" w:color="auto"/>
            <w:bottom w:val="none" w:sz="0" w:space="0" w:color="auto"/>
            <w:right w:val="none" w:sz="0" w:space="0" w:color="auto"/>
          </w:divBdr>
        </w:div>
        <w:div w:id="265499495">
          <w:marLeft w:val="0"/>
          <w:marRight w:val="0"/>
          <w:marTop w:val="0"/>
          <w:marBottom w:val="0"/>
          <w:divBdr>
            <w:top w:val="none" w:sz="0" w:space="0" w:color="auto"/>
            <w:left w:val="none" w:sz="0" w:space="0" w:color="auto"/>
            <w:bottom w:val="none" w:sz="0" w:space="0" w:color="auto"/>
            <w:right w:val="none" w:sz="0" w:space="0" w:color="auto"/>
          </w:divBdr>
          <w:divsChild>
            <w:div w:id="467823447">
              <w:marLeft w:val="0"/>
              <w:marRight w:val="0"/>
              <w:marTop w:val="0"/>
              <w:marBottom w:val="0"/>
              <w:divBdr>
                <w:top w:val="none" w:sz="0" w:space="0" w:color="auto"/>
                <w:left w:val="none" w:sz="0" w:space="0" w:color="auto"/>
                <w:bottom w:val="none" w:sz="0" w:space="0" w:color="auto"/>
                <w:right w:val="none" w:sz="0" w:space="0" w:color="auto"/>
              </w:divBdr>
            </w:div>
          </w:divsChild>
        </w:div>
        <w:div w:id="324018158">
          <w:marLeft w:val="0"/>
          <w:marRight w:val="0"/>
          <w:marTop w:val="0"/>
          <w:marBottom w:val="0"/>
          <w:divBdr>
            <w:top w:val="none" w:sz="0" w:space="0" w:color="auto"/>
            <w:left w:val="none" w:sz="0" w:space="0" w:color="auto"/>
            <w:bottom w:val="none" w:sz="0" w:space="0" w:color="auto"/>
            <w:right w:val="none" w:sz="0" w:space="0" w:color="auto"/>
          </w:divBdr>
        </w:div>
        <w:div w:id="443573924">
          <w:marLeft w:val="0"/>
          <w:marRight w:val="0"/>
          <w:marTop w:val="0"/>
          <w:marBottom w:val="0"/>
          <w:divBdr>
            <w:top w:val="none" w:sz="0" w:space="0" w:color="auto"/>
            <w:left w:val="none" w:sz="0" w:space="0" w:color="auto"/>
            <w:bottom w:val="none" w:sz="0" w:space="0" w:color="auto"/>
            <w:right w:val="none" w:sz="0" w:space="0" w:color="auto"/>
          </w:divBdr>
          <w:divsChild>
            <w:div w:id="740447999">
              <w:marLeft w:val="0"/>
              <w:marRight w:val="0"/>
              <w:marTop w:val="0"/>
              <w:marBottom w:val="0"/>
              <w:divBdr>
                <w:top w:val="none" w:sz="0" w:space="0" w:color="auto"/>
                <w:left w:val="none" w:sz="0" w:space="0" w:color="auto"/>
                <w:bottom w:val="none" w:sz="0" w:space="0" w:color="auto"/>
                <w:right w:val="none" w:sz="0" w:space="0" w:color="auto"/>
              </w:divBdr>
            </w:div>
          </w:divsChild>
        </w:div>
        <w:div w:id="476724498">
          <w:marLeft w:val="0"/>
          <w:marRight w:val="0"/>
          <w:marTop w:val="0"/>
          <w:marBottom w:val="0"/>
          <w:divBdr>
            <w:top w:val="none" w:sz="0" w:space="0" w:color="auto"/>
            <w:left w:val="none" w:sz="0" w:space="0" w:color="auto"/>
            <w:bottom w:val="none" w:sz="0" w:space="0" w:color="auto"/>
            <w:right w:val="none" w:sz="0" w:space="0" w:color="auto"/>
          </w:divBdr>
          <w:divsChild>
            <w:div w:id="629436034">
              <w:marLeft w:val="0"/>
              <w:marRight w:val="0"/>
              <w:marTop w:val="0"/>
              <w:marBottom w:val="0"/>
              <w:divBdr>
                <w:top w:val="none" w:sz="0" w:space="0" w:color="auto"/>
                <w:left w:val="none" w:sz="0" w:space="0" w:color="auto"/>
                <w:bottom w:val="none" w:sz="0" w:space="0" w:color="auto"/>
                <w:right w:val="none" w:sz="0" w:space="0" w:color="auto"/>
              </w:divBdr>
            </w:div>
          </w:divsChild>
        </w:div>
        <w:div w:id="865404579">
          <w:marLeft w:val="0"/>
          <w:marRight w:val="0"/>
          <w:marTop w:val="300"/>
          <w:marBottom w:val="0"/>
          <w:divBdr>
            <w:top w:val="none" w:sz="0" w:space="0" w:color="auto"/>
            <w:left w:val="none" w:sz="0" w:space="0" w:color="auto"/>
            <w:bottom w:val="none" w:sz="0" w:space="0" w:color="auto"/>
            <w:right w:val="none" w:sz="0" w:space="0" w:color="auto"/>
          </w:divBdr>
          <w:divsChild>
            <w:div w:id="1568876671">
              <w:marLeft w:val="0"/>
              <w:marRight w:val="0"/>
              <w:marTop w:val="0"/>
              <w:marBottom w:val="0"/>
              <w:divBdr>
                <w:top w:val="none" w:sz="0" w:space="0" w:color="auto"/>
                <w:left w:val="none" w:sz="0" w:space="0" w:color="auto"/>
                <w:bottom w:val="none" w:sz="0" w:space="0" w:color="auto"/>
                <w:right w:val="none" w:sz="0" w:space="0" w:color="auto"/>
              </w:divBdr>
              <w:divsChild>
                <w:div w:id="1363553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062467">
          <w:marLeft w:val="0"/>
          <w:marRight w:val="0"/>
          <w:marTop w:val="0"/>
          <w:marBottom w:val="0"/>
          <w:divBdr>
            <w:top w:val="none" w:sz="0" w:space="0" w:color="auto"/>
            <w:left w:val="none" w:sz="0" w:space="0" w:color="auto"/>
            <w:bottom w:val="none" w:sz="0" w:space="0" w:color="auto"/>
            <w:right w:val="none" w:sz="0" w:space="0" w:color="auto"/>
          </w:divBdr>
        </w:div>
        <w:div w:id="1278833369">
          <w:marLeft w:val="0"/>
          <w:marRight w:val="0"/>
          <w:marTop w:val="0"/>
          <w:marBottom w:val="0"/>
          <w:divBdr>
            <w:top w:val="none" w:sz="0" w:space="0" w:color="auto"/>
            <w:left w:val="none" w:sz="0" w:space="0" w:color="auto"/>
            <w:bottom w:val="none" w:sz="0" w:space="0" w:color="auto"/>
            <w:right w:val="none" w:sz="0" w:space="0" w:color="auto"/>
          </w:divBdr>
          <w:divsChild>
            <w:div w:id="246380267">
              <w:marLeft w:val="0"/>
              <w:marRight w:val="0"/>
              <w:marTop w:val="0"/>
              <w:marBottom w:val="0"/>
              <w:divBdr>
                <w:top w:val="none" w:sz="0" w:space="0" w:color="auto"/>
                <w:left w:val="none" w:sz="0" w:space="0" w:color="auto"/>
                <w:bottom w:val="none" w:sz="0" w:space="0" w:color="auto"/>
                <w:right w:val="none" w:sz="0" w:space="0" w:color="auto"/>
              </w:divBdr>
            </w:div>
          </w:divsChild>
        </w:div>
        <w:div w:id="1301422681">
          <w:marLeft w:val="0"/>
          <w:marRight w:val="0"/>
          <w:marTop w:val="0"/>
          <w:marBottom w:val="0"/>
          <w:divBdr>
            <w:top w:val="none" w:sz="0" w:space="0" w:color="auto"/>
            <w:left w:val="none" w:sz="0" w:space="0" w:color="auto"/>
            <w:bottom w:val="none" w:sz="0" w:space="0" w:color="auto"/>
            <w:right w:val="none" w:sz="0" w:space="0" w:color="auto"/>
          </w:divBdr>
          <w:divsChild>
            <w:div w:id="1780638545">
              <w:marLeft w:val="0"/>
              <w:marRight w:val="0"/>
              <w:marTop w:val="0"/>
              <w:marBottom w:val="0"/>
              <w:divBdr>
                <w:top w:val="none" w:sz="0" w:space="0" w:color="auto"/>
                <w:left w:val="none" w:sz="0" w:space="0" w:color="auto"/>
                <w:bottom w:val="none" w:sz="0" w:space="0" w:color="auto"/>
                <w:right w:val="none" w:sz="0" w:space="0" w:color="auto"/>
              </w:divBdr>
            </w:div>
          </w:divsChild>
        </w:div>
        <w:div w:id="1330520113">
          <w:marLeft w:val="0"/>
          <w:marRight w:val="0"/>
          <w:marTop w:val="300"/>
          <w:marBottom w:val="0"/>
          <w:divBdr>
            <w:top w:val="none" w:sz="0" w:space="0" w:color="auto"/>
            <w:left w:val="none" w:sz="0" w:space="0" w:color="auto"/>
            <w:bottom w:val="none" w:sz="0" w:space="0" w:color="auto"/>
            <w:right w:val="none" w:sz="0" w:space="0" w:color="auto"/>
          </w:divBdr>
          <w:divsChild>
            <w:div w:id="1513686479">
              <w:marLeft w:val="0"/>
              <w:marRight w:val="0"/>
              <w:marTop w:val="0"/>
              <w:marBottom w:val="0"/>
              <w:divBdr>
                <w:top w:val="none" w:sz="0" w:space="0" w:color="auto"/>
                <w:left w:val="none" w:sz="0" w:space="0" w:color="auto"/>
                <w:bottom w:val="none" w:sz="0" w:space="0" w:color="auto"/>
                <w:right w:val="none" w:sz="0" w:space="0" w:color="auto"/>
              </w:divBdr>
              <w:divsChild>
                <w:div w:id="642390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610840">
          <w:marLeft w:val="0"/>
          <w:marRight w:val="0"/>
          <w:marTop w:val="0"/>
          <w:marBottom w:val="0"/>
          <w:divBdr>
            <w:top w:val="none" w:sz="0" w:space="0" w:color="auto"/>
            <w:left w:val="none" w:sz="0" w:space="0" w:color="auto"/>
            <w:bottom w:val="none" w:sz="0" w:space="0" w:color="auto"/>
            <w:right w:val="none" w:sz="0" w:space="0" w:color="auto"/>
          </w:divBdr>
        </w:div>
        <w:div w:id="1424060665">
          <w:marLeft w:val="0"/>
          <w:marRight w:val="0"/>
          <w:marTop w:val="0"/>
          <w:marBottom w:val="0"/>
          <w:divBdr>
            <w:top w:val="none" w:sz="0" w:space="0" w:color="auto"/>
            <w:left w:val="none" w:sz="0" w:space="0" w:color="auto"/>
            <w:bottom w:val="none" w:sz="0" w:space="0" w:color="auto"/>
            <w:right w:val="none" w:sz="0" w:space="0" w:color="auto"/>
          </w:divBdr>
        </w:div>
        <w:div w:id="1433629298">
          <w:marLeft w:val="0"/>
          <w:marRight w:val="0"/>
          <w:marTop w:val="0"/>
          <w:marBottom w:val="0"/>
          <w:divBdr>
            <w:top w:val="none" w:sz="0" w:space="0" w:color="auto"/>
            <w:left w:val="none" w:sz="0" w:space="0" w:color="auto"/>
            <w:bottom w:val="none" w:sz="0" w:space="0" w:color="auto"/>
            <w:right w:val="none" w:sz="0" w:space="0" w:color="auto"/>
          </w:divBdr>
        </w:div>
        <w:div w:id="1537549103">
          <w:marLeft w:val="0"/>
          <w:marRight w:val="0"/>
          <w:marTop w:val="0"/>
          <w:marBottom w:val="0"/>
          <w:divBdr>
            <w:top w:val="none" w:sz="0" w:space="0" w:color="auto"/>
            <w:left w:val="none" w:sz="0" w:space="0" w:color="auto"/>
            <w:bottom w:val="none" w:sz="0" w:space="0" w:color="auto"/>
            <w:right w:val="none" w:sz="0" w:space="0" w:color="auto"/>
          </w:divBdr>
          <w:divsChild>
            <w:div w:id="353850610">
              <w:marLeft w:val="0"/>
              <w:marRight w:val="0"/>
              <w:marTop w:val="0"/>
              <w:marBottom w:val="0"/>
              <w:divBdr>
                <w:top w:val="none" w:sz="0" w:space="0" w:color="auto"/>
                <w:left w:val="none" w:sz="0" w:space="0" w:color="auto"/>
                <w:bottom w:val="none" w:sz="0" w:space="0" w:color="auto"/>
                <w:right w:val="none" w:sz="0" w:space="0" w:color="auto"/>
              </w:divBdr>
            </w:div>
          </w:divsChild>
        </w:div>
        <w:div w:id="1555510237">
          <w:marLeft w:val="0"/>
          <w:marRight w:val="0"/>
          <w:marTop w:val="0"/>
          <w:marBottom w:val="0"/>
          <w:divBdr>
            <w:top w:val="none" w:sz="0" w:space="0" w:color="auto"/>
            <w:left w:val="none" w:sz="0" w:space="0" w:color="auto"/>
            <w:bottom w:val="none" w:sz="0" w:space="0" w:color="auto"/>
            <w:right w:val="none" w:sz="0" w:space="0" w:color="auto"/>
          </w:divBdr>
          <w:divsChild>
            <w:div w:id="1941911925">
              <w:marLeft w:val="0"/>
              <w:marRight w:val="0"/>
              <w:marTop w:val="0"/>
              <w:marBottom w:val="0"/>
              <w:divBdr>
                <w:top w:val="none" w:sz="0" w:space="0" w:color="auto"/>
                <w:left w:val="none" w:sz="0" w:space="0" w:color="auto"/>
                <w:bottom w:val="none" w:sz="0" w:space="0" w:color="auto"/>
                <w:right w:val="none" w:sz="0" w:space="0" w:color="auto"/>
              </w:divBdr>
            </w:div>
          </w:divsChild>
        </w:div>
        <w:div w:id="1731148504">
          <w:marLeft w:val="0"/>
          <w:marRight w:val="0"/>
          <w:marTop w:val="300"/>
          <w:marBottom w:val="0"/>
          <w:divBdr>
            <w:top w:val="none" w:sz="0" w:space="0" w:color="auto"/>
            <w:left w:val="none" w:sz="0" w:space="0" w:color="auto"/>
            <w:bottom w:val="none" w:sz="0" w:space="0" w:color="auto"/>
            <w:right w:val="none" w:sz="0" w:space="0" w:color="auto"/>
          </w:divBdr>
          <w:divsChild>
            <w:div w:id="143282581">
              <w:marLeft w:val="0"/>
              <w:marRight w:val="0"/>
              <w:marTop w:val="0"/>
              <w:marBottom w:val="0"/>
              <w:divBdr>
                <w:top w:val="none" w:sz="0" w:space="0" w:color="auto"/>
                <w:left w:val="none" w:sz="0" w:space="0" w:color="auto"/>
                <w:bottom w:val="none" w:sz="0" w:space="0" w:color="auto"/>
                <w:right w:val="none" w:sz="0" w:space="0" w:color="auto"/>
              </w:divBdr>
              <w:divsChild>
                <w:div w:id="479346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053146">
          <w:marLeft w:val="0"/>
          <w:marRight w:val="0"/>
          <w:marTop w:val="0"/>
          <w:marBottom w:val="0"/>
          <w:divBdr>
            <w:top w:val="none" w:sz="0" w:space="0" w:color="auto"/>
            <w:left w:val="none" w:sz="0" w:space="0" w:color="auto"/>
            <w:bottom w:val="none" w:sz="0" w:space="0" w:color="auto"/>
            <w:right w:val="none" w:sz="0" w:space="0" w:color="auto"/>
          </w:divBdr>
        </w:div>
      </w:divsChild>
    </w:div>
    <w:div w:id="262688191">
      <w:bodyDiv w:val="1"/>
      <w:marLeft w:val="0"/>
      <w:marRight w:val="0"/>
      <w:marTop w:val="0"/>
      <w:marBottom w:val="0"/>
      <w:divBdr>
        <w:top w:val="none" w:sz="0" w:space="0" w:color="auto"/>
        <w:left w:val="none" w:sz="0" w:space="0" w:color="auto"/>
        <w:bottom w:val="none" w:sz="0" w:space="0" w:color="auto"/>
        <w:right w:val="none" w:sz="0" w:space="0" w:color="auto"/>
      </w:divBdr>
    </w:div>
    <w:div w:id="267086901">
      <w:bodyDiv w:val="1"/>
      <w:marLeft w:val="0"/>
      <w:marRight w:val="0"/>
      <w:marTop w:val="0"/>
      <w:marBottom w:val="0"/>
      <w:divBdr>
        <w:top w:val="none" w:sz="0" w:space="0" w:color="auto"/>
        <w:left w:val="none" w:sz="0" w:space="0" w:color="auto"/>
        <w:bottom w:val="none" w:sz="0" w:space="0" w:color="auto"/>
        <w:right w:val="none" w:sz="0" w:space="0" w:color="auto"/>
      </w:divBdr>
      <w:divsChild>
        <w:div w:id="268393110">
          <w:marLeft w:val="0"/>
          <w:marRight w:val="0"/>
          <w:marTop w:val="0"/>
          <w:marBottom w:val="0"/>
          <w:divBdr>
            <w:top w:val="none" w:sz="0" w:space="0" w:color="auto"/>
            <w:left w:val="none" w:sz="0" w:space="0" w:color="auto"/>
            <w:bottom w:val="none" w:sz="0" w:space="0" w:color="auto"/>
            <w:right w:val="none" w:sz="0" w:space="0" w:color="auto"/>
          </w:divBdr>
        </w:div>
        <w:div w:id="348798381">
          <w:marLeft w:val="0"/>
          <w:marRight w:val="0"/>
          <w:marTop w:val="300"/>
          <w:marBottom w:val="0"/>
          <w:divBdr>
            <w:top w:val="none" w:sz="0" w:space="0" w:color="auto"/>
            <w:left w:val="none" w:sz="0" w:space="0" w:color="auto"/>
            <w:bottom w:val="none" w:sz="0" w:space="0" w:color="auto"/>
            <w:right w:val="none" w:sz="0" w:space="0" w:color="auto"/>
          </w:divBdr>
          <w:divsChild>
            <w:div w:id="2026516711">
              <w:marLeft w:val="0"/>
              <w:marRight w:val="0"/>
              <w:marTop w:val="0"/>
              <w:marBottom w:val="0"/>
              <w:divBdr>
                <w:top w:val="none" w:sz="0" w:space="0" w:color="auto"/>
                <w:left w:val="none" w:sz="0" w:space="0" w:color="auto"/>
                <w:bottom w:val="none" w:sz="0" w:space="0" w:color="auto"/>
                <w:right w:val="none" w:sz="0" w:space="0" w:color="auto"/>
              </w:divBdr>
              <w:divsChild>
                <w:div w:id="533733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774937">
          <w:marLeft w:val="0"/>
          <w:marRight w:val="0"/>
          <w:marTop w:val="0"/>
          <w:marBottom w:val="0"/>
          <w:divBdr>
            <w:top w:val="none" w:sz="0" w:space="0" w:color="auto"/>
            <w:left w:val="none" w:sz="0" w:space="0" w:color="auto"/>
            <w:bottom w:val="none" w:sz="0" w:space="0" w:color="auto"/>
            <w:right w:val="none" w:sz="0" w:space="0" w:color="auto"/>
          </w:divBdr>
        </w:div>
        <w:div w:id="543058665">
          <w:marLeft w:val="0"/>
          <w:marRight w:val="0"/>
          <w:marTop w:val="0"/>
          <w:marBottom w:val="0"/>
          <w:divBdr>
            <w:top w:val="none" w:sz="0" w:space="0" w:color="auto"/>
            <w:left w:val="none" w:sz="0" w:space="0" w:color="auto"/>
            <w:bottom w:val="none" w:sz="0" w:space="0" w:color="auto"/>
            <w:right w:val="none" w:sz="0" w:space="0" w:color="auto"/>
          </w:divBdr>
        </w:div>
        <w:div w:id="595401638">
          <w:marLeft w:val="0"/>
          <w:marRight w:val="0"/>
          <w:marTop w:val="300"/>
          <w:marBottom w:val="0"/>
          <w:divBdr>
            <w:top w:val="none" w:sz="0" w:space="0" w:color="auto"/>
            <w:left w:val="none" w:sz="0" w:space="0" w:color="auto"/>
            <w:bottom w:val="none" w:sz="0" w:space="0" w:color="auto"/>
            <w:right w:val="none" w:sz="0" w:space="0" w:color="auto"/>
          </w:divBdr>
          <w:divsChild>
            <w:div w:id="934678567">
              <w:marLeft w:val="0"/>
              <w:marRight w:val="0"/>
              <w:marTop w:val="0"/>
              <w:marBottom w:val="0"/>
              <w:divBdr>
                <w:top w:val="none" w:sz="0" w:space="0" w:color="auto"/>
                <w:left w:val="none" w:sz="0" w:space="0" w:color="auto"/>
                <w:bottom w:val="none" w:sz="0" w:space="0" w:color="auto"/>
                <w:right w:val="none" w:sz="0" w:space="0" w:color="auto"/>
              </w:divBdr>
              <w:divsChild>
                <w:div w:id="814418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4895033">
          <w:marLeft w:val="0"/>
          <w:marRight w:val="0"/>
          <w:marTop w:val="0"/>
          <w:marBottom w:val="0"/>
          <w:divBdr>
            <w:top w:val="none" w:sz="0" w:space="0" w:color="auto"/>
            <w:left w:val="none" w:sz="0" w:space="0" w:color="auto"/>
            <w:bottom w:val="none" w:sz="0" w:space="0" w:color="auto"/>
            <w:right w:val="none" w:sz="0" w:space="0" w:color="auto"/>
          </w:divBdr>
          <w:divsChild>
            <w:div w:id="719479022">
              <w:marLeft w:val="0"/>
              <w:marRight w:val="0"/>
              <w:marTop w:val="0"/>
              <w:marBottom w:val="0"/>
              <w:divBdr>
                <w:top w:val="none" w:sz="0" w:space="0" w:color="auto"/>
                <w:left w:val="none" w:sz="0" w:space="0" w:color="auto"/>
                <w:bottom w:val="none" w:sz="0" w:space="0" w:color="auto"/>
                <w:right w:val="none" w:sz="0" w:space="0" w:color="auto"/>
              </w:divBdr>
            </w:div>
          </w:divsChild>
        </w:div>
        <w:div w:id="665203596">
          <w:marLeft w:val="0"/>
          <w:marRight w:val="0"/>
          <w:marTop w:val="300"/>
          <w:marBottom w:val="0"/>
          <w:divBdr>
            <w:top w:val="none" w:sz="0" w:space="0" w:color="auto"/>
            <w:left w:val="none" w:sz="0" w:space="0" w:color="auto"/>
            <w:bottom w:val="none" w:sz="0" w:space="0" w:color="auto"/>
            <w:right w:val="none" w:sz="0" w:space="0" w:color="auto"/>
          </w:divBdr>
          <w:divsChild>
            <w:div w:id="647134094">
              <w:marLeft w:val="0"/>
              <w:marRight w:val="0"/>
              <w:marTop w:val="0"/>
              <w:marBottom w:val="0"/>
              <w:divBdr>
                <w:top w:val="none" w:sz="0" w:space="0" w:color="auto"/>
                <w:left w:val="none" w:sz="0" w:space="0" w:color="auto"/>
                <w:bottom w:val="none" w:sz="0" w:space="0" w:color="auto"/>
                <w:right w:val="none" w:sz="0" w:space="0" w:color="auto"/>
              </w:divBdr>
              <w:divsChild>
                <w:div w:id="800420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904518">
          <w:marLeft w:val="0"/>
          <w:marRight w:val="0"/>
          <w:marTop w:val="0"/>
          <w:marBottom w:val="0"/>
          <w:divBdr>
            <w:top w:val="none" w:sz="0" w:space="0" w:color="auto"/>
            <w:left w:val="none" w:sz="0" w:space="0" w:color="auto"/>
            <w:bottom w:val="none" w:sz="0" w:space="0" w:color="auto"/>
            <w:right w:val="none" w:sz="0" w:space="0" w:color="auto"/>
          </w:divBdr>
          <w:divsChild>
            <w:div w:id="1173646611">
              <w:marLeft w:val="0"/>
              <w:marRight w:val="0"/>
              <w:marTop w:val="0"/>
              <w:marBottom w:val="0"/>
              <w:divBdr>
                <w:top w:val="none" w:sz="0" w:space="0" w:color="auto"/>
                <w:left w:val="none" w:sz="0" w:space="0" w:color="auto"/>
                <w:bottom w:val="none" w:sz="0" w:space="0" w:color="auto"/>
                <w:right w:val="none" w:sz="0" w:space="0" w:color="auto"/>
              </w:divBdr>
            </w:div>
          </w:divsChild>
        </w:div>
        <w:div w:id="729957395">
          <w:marLeft w:val="0"/>
          <w:marRight w:val="0"/>
          <w:marTop w:val="0"/>
          <w:marBottom w:val="0"/>
          <w:divBdr>
            <w:top w:val="none" w:sz="0" w:space="0" w:color="auto"/>
            <w:left w:val="none" w:sz="0" w:space="0" w:color="auto"/>
            <w:bottom w:val="none" w:sz="0" w:space="0" w:color="auto"/>
            <w:right w:val="none" w:sz="0" w:space="0" w:color="auto"/>
          </w:divBdr>
          <w:divsChild>
            <w:div w:id="485434518">
              <w:marLeft w:val="0"/>
              <w:marRight w:val="0"/>
              <w:marTop w:val="0"/>
              <w:marBottom w:val="0"/>
              <w:divBdr>
                <w:top w:val="none" w:sz="0" w:space="0" w:color="auto"/>
                <w:left w:val="none" w:sz="0" w:space="0" w:color="auto"/>
                <w:bottom w:val="none" w:sz="0" w:space="0" w:color="auto"/>
                <w:right w:val="none" w:sz="0" w:space="0" w:color="auto"/>
              </w:divBdr>
            </w:div>
          </w:divsChild>
        </w:div>
        <w:div w:id="751393193">
          <w:marLeft w:val="0"/>
          <w:marRight w:val="0"/>
          <w:marTop w:val="0"/>
          <w:marBottom w:val="0"/>
          <w:divBdr>
            <w:top w:val="none" w:sz="0" w:space="0" w:color="auto"/>
            <w:left w:val="none" w:sz="0" w:space="0" w:color="auto"/>
            <w:bottom w:val="none" w:sz="0" w:space="0" w:color="auto"/>
            <w:right w:val="none" w:sz="0" w:space="0" w:color="auto"/>
          </w:divBdr>
          <w:divsChild>
            <w:div w:id="1654604826">
              <w:marLeft w:val="0"/>
              <w:marRight w:val="0"/>
              <w:marTop w:val="0"/>
              <w:marBottom w:val="0"/>
              <w:divBdr>
                <w:top w:val="none" w:sz="0" w:space="0" w:color="auto"/>
                <w:left w:val="none" w:sz="0" w:space="0" w:color="auto"/>
                <w:bottom w:val="none" w:sz="0" w:space="0" w:color="auto"/>
                <w:right w:val="none" w:sz="0" w:space="0" w:color="auto"/>
              </w:divBdr>
            </w:div>
          </w:divsChild>
        </w:div>
        <w:div w:id="1095401040">
          <w:marLeft w:val="0"/>
          <w:marRight w:val="0"/>
          <w:marTop w:val="0"/>
          <w:marBottom w:val="0"/>
          <w:divBdr>
            <w:top w:val="none" w:sz="0" w:space="0" w:color="auto"/>
            <w:left w:val="none" w:sz="0" w:space="0" w:color="auto"/>
            <w:bottom w:val="none" w:sz="0" w:space="0" w:color="auto"/>
            <w:right w:val="none" w:sz="0" w:space="0" w:color="auto"/>
          </w:divBdr>
          <w:divsChild>
            <w:div w:id="322587101">
              <w:marLeft w:val="0"/>
              <w:marRight w:val="0"/>
              <w:marTop w:val="0"/>
              <w:marBottom w:val="0"/>
              <w:divBdr>
                <w:top w:val="none" w:sz="0" w:space="0" w:color="auto"/>
                <w:left w:val="none" w:sz="0" w:space="0" w:color="auto"/>
                <w:bottom w:val="none" w:sz="0" w:space="0" w:color="auto"/>
                <w:right w:val="none" w:sz="0" w:space="0" w:color="auto"/>
              </w:divBdr>
            </w:div>
          </w:divsChild>
        </w:div>
        <w:div w:id="1239560383">
          <w:marLeft w:val="0"/>
          <w:marRight w:val="0"/>
          <w:marTop w:val="300"/>
          <w:marBottom w:val="0"/>
          <w:divBdr>
            <w:top w:val="none" w:sz="0" w:space="0" w:color="auto"/>
            <w:left w:val="none" w:sz="0" w:space="0" w:color="auto"/>
            <w:bottom w:val="none" w:sz="0" w:space="0" w:color="auto"/>
            <w:right w:val="none" w:sz="0" w:space="0" w:color="auto"/>
          </w:divBdr>
          <w:divsChild>
            <w:div w:id="2026134566">
              <w:marLeft w:val="0"/>
              <w:marRight w:val="0"/>
              <w:marTop w:val="0"/>
              <w:marBottom w:val="0"/>
              <w:divBdr>
                <w:top w:val="none" w:sz="0" w:space="0" w:color="auto"/>
                <w:left w:val="none" w:sz="0" w:space="0" w:color="auto"/>
                <w:bottom w:val="none" w:sz="0" w:space="0" w:color="auto"/>
                <w:right w:val="none" w:sz="0" w:space="0" w:color="auto"/>
              </w:divBdr>
              <w:divsChild>
                <w:div w:id="754861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729143">
          <w:marLeft w:val="0"/>
          <w:marRight w:val="0"/>
          <w:marTop w:val="0"/>
          <w:marBottom w:val="0"/>
          <w:divBdr>
            <w:top w:val="none" w:sz="0" w:space="0" w:color="auto"/>
            <w:left w:val="none" w:sz="0" w:space="0" w:color="auto"/>
            <w:bottom w:val="none" w:sz="0" w:space="0" w:color="auto"/>
            <w:right w:val="none" w:sz="0" w:space="0" w:color="auto"/>
          </w:divBdr>
        </w:div>
        <w:div w:id="1673990592">
          <w:marLeft w:val="0"/>
          <w:marRight w:val="0"/>
          <w:marTop w:val="0"/>
          <w:marBottom w:val="0"/>
          <w:divBdr>
            <w:top w:val="none" w:sz="0" w:space="0" w:color="auto"/>
            <w:left w:val="none" w:sz="0" w:space="0" w:color="auto"/>
            <w:bottom w:val="none" w:sz="0" w:space="0" w:color="auto"/>
            <w:right w:val="none" w:sz="0" w:space="0" w:color="auto"/>
          </w:divBdr>
          <w:divsChild>
            <w:div w:id="1233810259">
              <w:marLeft w:val="0"/>
              <w:marRight w:val="0"/>
              <w:marTop w:val="0"/>
              <w:marBottom w:val="0"/>
              <w:divBdr>
                <w:top w:val="none" w:sz="0" w:space="0" w:color="auto"/>
                <w:left w:val="none" w:sz="0" w:space="0" w:color="auto"/>
                <w:bottom w:val="none" w:sz="0" w:space="0" w:color="auto"/>
                <w:right w:val="none" w:sz="0" w:space="0" w:color="auto"/>
              </w:divBdr>
            </w:div>
          </w:divsChild>
        </w:div>
        <w:div w:id="1975865130">
          <w:marLeft w:val="0"/>
          <w:marRight w:val="0"/>
          <w:marTop w:val="0"/>
          <w:marBottom w:val="0"/>
          <w:divBdr>
            <w:top w:val="none" w:sz="0" w:space="0" w:color="auto"/>
            <w:left w:val="none" w:sz="0" w:space="0" w:color="auto"/>
            <w:bottom w:val="none" w:sz="0" w:space="0" w:color="auto"/>
            <w:right w:val="none" w:sz="0" w:space="0" w:color="auto"/>
          </w:divBdr>
          <w:divsChild>
            <w:div w:id="1567957958">
              <w:marLeft w:val="0"/>
              <w:marRight w:val="0"/>
              <w:marTop w:val="0"/>
              <w:marBottom w:val="0"/>
              <w:divBdr>
                <w:top w:val="none" w:sz="0" w:space="0" w:color="auto"/>
                <w:left w:val="none" w:sz="0" w:space="0" w:color="auto"/>
                <w:bottom w:val="none" w:sz="0" w:space="0" w:color="auto"/>
                <w:right w:val="none" w:sz="0" w:space="0" w:color="auto"/>
              </w:divBdr>
            </w:div>
          </w:divsChild>
        </w:div>
        <w:div w:id="2010059960">
          <w:marLeft w:val="0"/>
          <w:marRight w:val="0"/>
          <w:marTop w:val="0"/>
          <w:marBottom w:val="0"/>
          <w:divBdr>
            <w:top w:val="none" w:sz="0" w:space="0" w:color="auto"/>
            <w:left w:val="none" w:sz="0" w:space="0" w:color="auto"/>
            <w:bottom w:val="none" w:sz="0" w:space="0" w:color="auto"/>
            <w:right w:val="none" w:sz="0" w:space="0" w:color="auto"/>
          </w:divBdr>
        </w:div>
        <w:div w:id="2064012607">
          <w:marLeft w:val="0"/>
          <w:marRight w:val="0"/>
          <w:marTop w:val="0"/>
          <w:marBottom w:val="0"/>
          <w:divBdr>
            <w:top w:val="none" w:sz="0" w:space="0" w:color="auto"/>
            <w:left w:val="none" w:sz="0" w:space="0" w:color="auto"/>
            <w:bottom w:val="none" w:sz="0" w:space="0" w:color="auto"/>
            <w:right w:val="none" w:sz="0" w:space="0" w:color="auto"/>
          </w:divBdr>
        </w:div>
        <w:div w:id="2100591275">
          <w:marLeft w:val="0"/>
          <w:marRight w:val="0"/>
          <w:marTop w:val="0"/>
          <w:marBottom w:val="0"/>
          <w:divBdr>
            <w:top w:val="none" w:sz="0" w:space="0" w:color="auto"/>
            <w:left w:val="none" w:sz="0" w:space="0" w:color="auto"/>
            <w:bottom w:val="none" w:sz="0" w:space="0" w:color="auto"/>
            <w:right w:val="none" w:sz="0" w:space="0" w:color="auto"/>
          </w:divBdr>
        </w:div>
      </w:divsChild>
    </w:div>
    <w:div w:id="268005657">
      <w:bodyDiv w:val="1"/>
      <w:marLeft w:val="0"/>
      <w:marRight w:val="0"/>
      <w:marTop w:val="0"/>
      <w:marBottom w:val="0"/>
      <w:divBdr>
        <w:top w:val="none" w:sz="0" w:space="0" w:color="auto"/>
        <w:left w:val="none" w:sz="0" w:space="0" w:color="auto"/>
        <w:bottom w:val="none" w:sz="0" w:space="0" w:color="auto"/>
        <w:right w:val="none" w:sz="0" w:space="0" w:color="auto"/>
      </w:divBdr>
    </w:div>
    <w:div w:id="272785051">
      <w:bodyDiv w:val="1"/>
      <w:marLeft w:val="0"/>
      <w:marRight w:val="0"/>
      <w:marTop w:val="0"/>
      <w:marBottom w:val="0"/>
      <w:divBdr>
        <w:top w:val="none" w:sz="0" w:space="0" w:color="auto"/>
        <w:left w:val="none" w:sz="0" w:space="0" w:color="auto"/>
        <w:bottom w:val="none" w:sz="0" w:space="0" w:color="auto"/>
        <w:right w:val="none" w:sz="0" w:space="0" w:color="auto"/>
      </w:divBdr>
      <w:divsChild>
        <w:div w:id="124589286">
          <w:marLeft w:val="0"/>
          <w:marRight w:val="0"/>
          <w:marTop w:val="300"/>
          <w:marBottom w:val="0"/>
          <w:divBdr>
            <w:top w:val="none" w:sz="0" w:space="0" w:color="auto"/>
            <w:left w:val="none" w:sz="0" w:space="0" w:color="auto"/>
            <w:bottom w:val="none" w:sz="0" w:space="0" w:color="auto"/>
            <w:right w:val="none" w:sz="0" w:space="0" w:color="auto"/>
          </w:divBdr>
          <w:divsChild>
            <w:div w:id="1212496884">
              <w:marLeft w:val="0"/>
              <w:marRight w:val="0"/>
              <w:marTop w:val="0"/>
              <w:marBottom w:val="0"/>
              <w:divBdr>
                <w:top w:val="none" w:sz="0" w:space="0" w:color="auto"/>
                <w:left w:val="none" w:sz="0" w:space="0" w:color="auto"/>
                <w:bottom w:val="none" w:sz="0" w:space="0" w:color="auto"/>
                <w:right w:val="none" w:sz="0" w:space="0" w:color="auto"/>
              </w:divBdr>
              <w:divsChild>
                <w:div w:id="1786000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518767">
          <w:marLeft w:val="0"/>
          <w:marRight w:val="0"/>
          <w:marTop w:val="0"/>
          <w:marBottom w:val="0"/>
          <w:divBdr>
            <w:top w:val="none" w:sz="0" w:space="0" w:color="auto"/>
            <w:left w:val="none" w:sz="0" w:space="0" w:color="auto"/>
            <w:bottom w:val="none" w:sz="0" w:space="0" w:color="auto"/>
            <w:right w:val="none" w:sz="0" w:space="0" w:color="auto"/>
          </w:divBdr>
        </w:div>
        <w:div w:id="410397815">
          <w:marLeft w:val="0"/>
          <w:marRight w:val="0"/>
          <w:marTop w:val="300"/>
          <w:marBottom w:val="0"/>
          <w:divBdr>
            <w:top w:val="none" w:sz="0" w:space="0" w:color="auto"/>
            <w:left w:val="none" w:sz="0" w:space="0" w:color="auto"/>
            <w:bottom w:val="none" w:sz="0" w:space="0" w:color="auto"/>
            <w:right w:val="none" w:sz="0" w:space="0" w:color="auto"/>
          </w:divBdr>
          <w:divsChild>
            <w:div w:id="687490841">
              <w:marLeft w:val="0"/>
              <w:marRight w:val="0"/>
              <w:marTop w:val="0"/>
              <w:marBottom w:val="0"/>
              <w:divBdr>
                <w:top w:val="none" w:sz="0" w:space="0" w:color="auto"/>
                <w:left w:val="none" w:sz="0" w:space="0" w:color="auto"/>
                <w:bottom w:val="none" w:sz="0" w:space="0" w:color="auto"/>
                <w:right w:val="none" w:sz="0" w:space="0" w:color="auto"/>
              </w:divBdr>
              <w:divsChild>
                <w:div w:id="362942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2744921">
          <w:marLeft w:val="0"/>
          <w:marRight w:val="0"/>
          <w:marTop w:val="0"/>
          <w:marBottom w:val="0"/>
          <w:divBdr>
            <w:top w:val="none" w:sz="0" w:space="0" w:color="auto"/>
            <w:left w:val="none" w:sz="0" w:space="0" w:color="auto"/>
            <w:bottom w:val="none" w:sz="0" w:space="0" w:color="auto"/>
            <w:right w:val="none" w:sz="0" w:space="0" w:color="auto"/>
          </w:divBdr>
          <w:divsChild>
            <w:div w:id="1647202947">
              <w:marLeft w:val="0"/>
              <w:marRight w:val="0"/>
              <w:marTop w:val="0"/>
              <w:marBottom w:val="0"/>
              <w:divBdr>
                <w:top w:val="none" w:sz="0" w:space="0" w:color="auto"/>
                <w:left w:val="none" w:sz="0" w:space="0" w:color="auto"/>
                <w:bottom w:val="none" w:sz="0" w:space="0" w:color="auto"/>
                <w:right w:val="none" w:sz="0" w:space="0" w:color="auto"/>
              </w:divBdr>
            </w:div>
          </w:divsChild>
        </w:div>
        <w:div w:id="615915307">
          <w:marLeft w:val="0"/>
          <w:marRight w:val="0"/>
          <w:marTop w:val="0"/>
          <w:marBottom w:val="0"/>
          <w:divBdr>
            <w:top w:val="none" w:sz="0" w:space="0" w:color="auto"/>
            <w:left w:val="none" w:sz="0" w:space="0" w:color="auto"/>
            <w:bottom w:val="none" w:sz="0" w:space="0" w:color="auto"/>
            <w:right w:val="none" w:sz="0" w:space="0" w:color="auto"/>
          </w:divBdr>
          <w:divsChild>
            <w:div w:id="1143499144">
              <w:marLeft w:val="0"/>
              <w:marRight w:val="0"/>
              <w:marTop w:val="0"/>
              <w:marBottom w:val="0"/>
              <w:divBdr>
                <w:top w:val="none" w:sz="0" w:space="0" w:color="auto"/>
                <w:left w:val="none" w:sz="0" w:space="0" w:color="auto"/>
                <w:bottom w:val="none" w:sz="0" w:space="0" w:color="auto"/>
                <w:right w:val="none" w:sz="0" w:space="0" w:color="auto"/>
              </w:divBdr>
            </w:div>
          </w:divsChild>
        </w:div>
        <w:div w:id="759300152">
          <w:marLeft w:val="0"/>
          <w:marRight w:val="0"/>
          <w:marTop w:val="0"/>
          <w:marBottom w:val="0"/>
          <w:divBdr>
            <w:top w:val="none" w:sz="0" w:space="0" w:color="auto"/>
            <w:left w:val="none" w:sz="0" w:space="0" w:color="auto"/>
            <w:bottom w:val="none" w:sz="0" w:space="0" w:color="auto"/>
            <w:right w:val="none" w:sz="0" w:space="0" w:color="auto"/>
          </w:divBdr>
          <w:divsChild>
            <w:div w:id="427510423">
              <w:marLeft w:val="0"/>
              <w:marRight w:val="0"/>
              <w:marTop w:val="0"/>
              <w:marBottom w:val="0"/>
              <w:divBdr>
                <w:top w:val="none" w:sz="0" w:space="0" w:color="auto"/>
                <w:left w:val="none" w:sz="0" w:space="0" w:color="auto"/>
                <w:bottom w:val="none" w:sz="0" w:space="0" w:color="auto"/>
                <w:right w:val="none" w:sz="0" w:space="0" w:color="auto"/>
              </w:divBdr>
            </w:div>
          </w:divsChild>
        </w:div>
        <w:div w:id="772629700">
          <w:marLeft w:val="0"/>
          <w:marRight w:val="0"/>
          <w:marTop w:val="0"/>
          <w:marBottom w:val="0"/>
          <w:divBdr>
            <w:top w:val="none" w:sz="0" w:space="0" w:color="auto"/>
            <w:left w:val="none" w:sz="0" w:space="0" w:color="auto"/>
            <w:bottom w:val="none" w:sz="0" w:space="0" w:color="auto"/>
            <w:right w:val="none" w:sz="0" w:space="0" w:color="auto"/>
          </w:divBdr>
        </w:div>
        <w:div w:id="1092168180">
          <w:marLeft w:val="0"/>
          <w:marRight w:val="0"/>
          <w:marTop w:val="0"/>
          <w:marBottom w:val="0"/>
          <w:divBdr>
            <w:top w:val="none" w:sz="0" w:space="0" w:color="auto"/>
            <w:left w:val="none" w:sz="0" w:space="0" w:color="auto"/>
            <w:bottom w:val="none" w:sz="0" w:space="0" w:color="auto"/>
            <w:right w:val="none" w:sz="0" w:space="0" w:color="auto"/>
          </w:divBdr>
        </w:div>
        <w:div w:id="1167591885">
          <w:marLeft w:val="0"/>
          <w:marRight w:val="0"/>
          <w:marTop w:val="300"/>
          <w:marBottom w:val="0"/>
          <w:divBdr>
            <w:top w:val="none" w:sz="0" w:space="0" w:color="auto"/>
            <w:left w:val="none" w:sz="0" w:space="0" w:color="auto"/>
            <w:bottom w:val="none" w:sz="0" w:space="0" w:color="auto"/>
            <w:right w:val="none" w:sz="0" w:space="0" w:color="auto"/>
          </w:divBdr>
          <w:divsChild>
            <w:div w:id="2098088150">
              <w:marLeft w:val="0"/>
              <w:marRight w:val="0"/>
              <w:marTop w:val="0"/>
              <w:marBottom w:val="0"/>
              <w:divBdr>
                <w:top w:val="none" w:sz="0" w:space="0" w:color="auto"/>
                <w:left w:val="none" w:sz="0" w:space="0" w:color="auto"/>
                <w:bottom w:val="none" w:sz="0" w:space="0" w:color="auto"/>
                <w:right w:val="none" w:sz="0" w:space="0" w:color="auto"/>
              </w:divBdr>
              <w:divsChild>
                <w:div w:id="1105927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842992">
          <w:marLeft w:val="0"/>
          <w:marRight w:val="0"/>
          <w:marTop w:val="0"/>
          <w:marBottom w:val="0"/>
          <w:divBdr>
            <w:top w:val="none" w:sz="0" w:space="0" w:color="auto"/>
            <w:left w:val="none" w:sz="0" w:space="0" w:color="auto"/>
            <w:bottom w:val="none" w:sz="0" w:space="0" w:color="auto"/>
            <w:right w:val="none" w:sz="0" w:space="0" w:color="auto"/>
          </w:divBdr>
          <w:divsChild>
            <w:div w:id="311759725">
              <w:marLeft w:val="0"/>
              <w:marRight w:val="0"/>
              <w:marTop w:val="0"/>
              <w:marBottom w:val="0"/>
              <w:divBdr>
                <w:top w:val="none" w:sz="0" w:space="0" w:color="auto"/>
                <w:left w:val="none" w:sz="0" w:space="0" w:color="auto"/>
                <w:bottom w:val="none" w:sz="0" w:space="0" w:color="auto"/>
                <w:right w:val="none" w:sz="0" w:space="0" w:color="auto"/>
              </w:divBdr>
            </w:div>
          </w:divsChild>
        </w:div>
        <w:div w:id="1303850408">
          <w:marLeft w:val="0"/>
          <w:marRight w:val="0"/>
          <w:marTop w:val="0"/>
          <w:marBottom w:val="0"/>
          <w:divBdr>
            <w:top w:val="none" w:sz="0" w:space="0" w:color="auto"/>
            <w:left w:val="none" w:sz="0" w:space="0" w:color="auto"/>
            <w:bottom w:val="none" w:sz="0" w:space="0" w:color="auto"/>
            <w:right w:val="none" w:sz="0" w:space="0" w:color="auto"/>
          </w:divBdr>
          <w:divsChild>
            <w:div w:id="547029815">
              <w:marLeft w:val="0"/>
              <w:marRight w:val="0"/>
              <w:marTop w:val="0"/>
              <w:marBottom w:val="0"/>
              <w:divBdr>
                <w:top w:val="none" w:sz="0" w:space="0" w:color="auto"/>
                <w:left w:val="none" w:sz="0" w:space="0" w:color="auto"/>
                <w:bottom w:val="none" w:sz="0" w:space="0" w:color="auto"/>
                <w:right w:val="none" w:sz="0" w:space="0" w:color="auto"/>
              </w:divBdr>
            </w:div>
          </w:divsChild>
        </w:div>
        <w:div w:id="1368217501">
          <w:marLeft w:val="0"/>
          <w:marRight w:val="0"/>
          <w:marTop w:val="0"/>
          <w:marBottom w:val="0"/>
          <w:divBdr>
            <w:top w:val="none" w:sz="0" w:space="0" w:color="auto"/>
            <w:left w:val="none" w:sz="0" w:space="0" w:color="auto"/>
            <w:bottom w:val="none" w:sz="0" w:space="0" w:color="auto"/>
            <w:right w:val="none" w:sz="0" w:space="0" w:color="auto"/>
          </w:divBdr>
          <w:divsChild>
            <w:div w:id="1188715795">
              <w:marLeft w:val="0"/>
              <w:marRight w:val="0"/>
              <w:marTop w:val="0"/>
              <w:marBottom w:val="0"/>
              <w:divBdr>
                <w:top w:val="none" w:sz="0" w:space="0" w:color="auto"/>
                <w:left w:val="none" w:sz="0" w:space="0" w:color="auto"/>
                <w:bottom w:val="none" w:sz="0" w:space="0" w:color="auto"/>
                <w:right w:val="none" w:sz="0" w:space="0" w:color="auto"/>
              </w:divBdr>
            </w:div>
          </w:divsChild>
        </w:div>
        <w:div w:id="1477646924">
          <w:marLeft w:val="0"/>
          <w:marRight w:val="0"/>
          <w:marTop w:val="0"/>
          <w:marBottom w:val="0"/>
          <w:divBdr>
            <w:top w:val="none" w:sz="0" w:space="0" w:color="auto"/>
            <w:left w:val="none" w:sz="0" w:space="0" w:color="auto"/>
            <w:bottom w:val="none" w:sz="0" w:space="0" w:color="auto"/>
            <w:right w:val="none" w:sz="0" w:space="0" w:color="auto"/>
          </w:divBdr>
        </w:div>
        <w:div w:id="1594434934">
          <w:marLeft w:val="0"/>
          <w:marRight w:val="0"/>
          <w:marTop w:val="0"/>
          <w:marBottom w:val="0"/>
          <w:divBdr>
            <w:top w:val="none" w:sz="0" w:space="0" w:color="auto"/>
            <w:left w:val="none" w:sz="0" w:space="0" w:color="auto"/>
            <w:bottom w:val="none" w:sz="0" w:space="0" w:color="auto"/>
            <w:right w:val="none" w:sz="0" w:space="0" w:color="auto"/>
          </w:divBdr>
          <w:divsChild>
            <w:div w:id="1833370923">
              <w:marLeft w:val="0"/>
              <w:marRight w:val="0"/>
              <w:marTop w:val="0"/>
              <w:marBottom w:val="0"/>
              <w:divBdr>
                <w:top w:val="none" w:sz="0" w:space="0" w:color="auto"/>
                <w:left w:val="none" w:sz="0" w:space="0" w:color="auto"/>
                <w:bottom w:val="none" w:sz="0" w:space="0" w:color="auto"/>
                <w:right w:val="none" w:sz="0" w:space="0" w:color="auto"/>
              </w:divBdr>
            </w:div>
          </w:divsChild>
        </w:div>
        <w:div w:id="1859738585">
          <w:marLeft w:val="0"/>
          <w:marRight w:val="0"/>
          <w:marTop w:val="0"/>
          <w:marBottom w:val="0"/>
          <w:divBdr>
            <w:top w:val="none" w:sz="0" w:space="0" w:color="auto"/>
            <w:left w:val="none" w:sz="0" w:space="0" w:color="auto"/>
            <w:bottom w:val="none" w:sz="0" w:space="0" w:color="auto"/>
            <w:right w:val="none" w:sz="0" w:space="0" w:color="auto"/>
          </w:divBdr>
        </w:div>
        <w:div w:id="1905293831">
          <w:marLeft w:val="0"/>
          <w:marRight w:val="0"/>
          <w:marTop w:val="300"/>
          <w:marBottom w:val="0"/>
          <w:divBdr>
            <w:top w:val="none" w:sz="0" w:space="0" w:color="auto"/>
            <w:left w:val="none" w:sz="0" w:space="0" w:color="auto"/>
            <w:bottom w:val="none" w:sz="0" w:space="0" w:color="auto"/>
            <w:right w:val="none" w:sz="0" w:space="0" w:color="auto"/>
          </w:divBdr>
          <w:divsChild>
            <w:div w:id="1242762337">
              <w:marLeft w:val="0"/>
              <w:marRight w:val="0"/>
              <w:marTop w:val="0"/>
              <w:marBottom w:val="0"/>
              <w:divBdr>
                <w:top w:val="none" w:sz="0" w:space="0" w:color="auto"/>
                <w:left w:val="none" w:sz="0" w:space="0" w:color="auto"/>
                <w:bottom w:val="none" w:sz="0" w:space="0" w:color="auto"/>
                <w:right w:val="none" w:sz="0" w:space="0" w:color="auto"/>
              </w:divBdr>
              <w:divsChild>
                <w:div w:id="377315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565778">
          <w:marLeft w:val="0"/>
          <w:marRight w:val="0"/>
          <w:marTop w:val="0"/>
          <w:marBottom w:val="0"/>
          <w:divBdr>
            <w:top w:val="none" w:sz="0" w:space="0" w:color="auto"/>
            <w:left w:val="none" w:sz="0" w:space="0" w:color="auto"/>
            <w:bottom w:val="none" w:sz="0" w:space="0" w:color="auto"/>
            <w:right w:val="none" w:sz="0" w:space="0" w:color="auto"/>
          </w:divBdr>
        </w:div>
        <w:div w:id="1962036180">
          <w:marLeft w:val="0"/>
          <w:marRight w:val="0"/>
          <w:marTop w:val="0"/>
          <w:marBottom w:val="0"/>
          <w:divBdr>
            <w:top w:val="none" w:sz="0" w:space="0" w:color="auto"/>
            <w:left w:val="none" w:sz="0" w:space="0" w:color="auto"/>
            <w:bottom w:val="none" w:sz="0" w:space="0" w:color="auto"/>
            <w:right w:val="none" w:sz="0" w:space="0" w:color="auto"/>
          </w:divBdr>
        </w:div>
      </w:divsChild>
    </w:div>
    <w:div w:id="273751582">
      <w:bodyDiv w:val="1"/>
      <w:marLeft w:val="0"/>
      <w:marRight w:val="0"/>
      <w:marTop w:val="0"/>
      <w:marBottom w:val="0"/>
      <w:divBdr>
        <w:top w:val="none" w:sz="0" w:space="0" w:color="auto"/>
        <w:left w:val="none" w:sz="0" w:space="0" w:color="auto"/>
        <w:bottom w:val="none" w:sz="0" w:space="0" w:color="auto"/>
        <w:right w:val="none" w:sz="0" w:space="0" w:color="auto"/>
      </w:divBdr>
      <w:divsChild>
        <w:div w:id="7175660">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328601782">
          <w:marLeft w:val="0"/>
          <w:marRight w:val="0"/>
          <w:marTop w:val="300"/>
          <w:marBottom w:val="0"/>
          <w:divBdr>
            <w:top w:val="none" w:sz="0" w:space="0" w:color="auto"/>
            <w:left w:val="none" w:sz="0" w:space="0" w:color="auto"/>
            <w:bottom w:val="none" w:sz="0" w:space="0" w:color="auto"/>
            <w:right w:val="none" w:sz="0" w:space="0" w:color="auto"/>
          </w:divBdr>
          <w:divsChild>
            <w:div w:id="503983314">
              <w:marLeft w:val="0"/>
              <w:marRight w:val="0"/>
              <w:marTop w:val="0"/>
              <w:marBottom w:val="0"/>
              <w:divBdr>
                <w:top w:val="none" w:sz="0" w:space="0" w:color="auto"/>
                <w:left w:val="none" w:sz="0" w:space="0" w:color="auto"/>
                <w:bottom w:val="none" w:sz="0" w:space="0" w:color="auto"/>
                <w:right w:val="none" w:sz="0" w:space="0" w:color="auto"/>
              </w:divBdr>
              <w:divsChild>
                <w:div w:id="972369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333348">
          <w:marLeft w:val="0"/>
          <w:marRight w:val="0"/>
          <w:marTop w:val="0"/>
          <w:marBottom w:val="0"/>
          <w:divBdr>
            <w:top w:val="none" w:sz="0" w:space="0" w:color="auto"/>
            <w:left w:val="none" w:sz="0" w:space="0" w:color="auto"/>
            <w:bottom w:val="none" w:sz="0" w:space="0" w:color="auto"/>
            <w:right w:val="none" w:sz="0" w:space="0" w:color="auto"/>
          </w:divBdr>
          <w:divsChild>
            <w:div w:id="2115906053">
              <w:marLeft w:val="0"/>
              <w:marRight w:val="0"/>
              <w:marTop w:val="0"/>
              <w:marBottom w:val="0"/>
              <w:divBdr>
                <w:top w:val="none" w:sz="0" w:space="0" w:color="auto"/>
                <w:left w:val="none" w:sz="0" w:space="0" w:color="auto"/>
                <w:bottom w:val="none" w:sz="0" w:space="0" w:color="auto"/>
                <w:right w:val="none" w:sz="0" w:space="0" w:color="auto"/>
              </w:divBdr>
            </w:div>
          </w:divsChild>
        </w:div>
        <w:div w:id="624000795">
          <w:marLeft w:val="0"/>
          <w:marRight w:val="0"/>
          <w:marTop w:val="0"/>
          <w:marBottom w:val="0"/>
          <w:divBdr>
            <w:top w:val="none" w:sz="0" w:space="0" w:color="auto"/>
            <w:left w:val="none" w:sz="0" w:space="0" w:color="auto"/>
            <w:bottom w:val="none" w:sz="0" w:space="0" w:color="auto"/>
            <w:right w:val="none" w:sz="0" w:space="0" w:color="auto"/>
          </w:divBdr>
          <w:divsChild>
            <w:div w:id="1647203522">
              <w:marLeft w:val="0"/>
              <w:marRight w:val="0"/>
              <w:marTop w:val="0"/>
              <w:marBottom w:val="0"/>
              <w:divBdr>
                <w:top w:val="none" w:sz="0" w:space="0" w:color="auto"/>
                <w:left w:val="none" w:sz="0" w:space="0" w:color="auto"/>
                <w:bottom w:val="none" w:sz="0" w:space="0" w:color="auto"/>
                <w:right w:val="none" w:sz="0" w:space="0" w:color="auto"/>
              </w:divBdr>
            </w:div>
          </w:divsChild>
        </w:div>
        <w:div w:id="780757375">
          <w:marLeft w:val="0"/>
          <w:marRight w:val="0"/>
          <w:marTop w:val="0"/>
          <w:marBottom w:val="0"/>
          <w:divBdr>
            <w:top w:val="none" w:sz="0" w:space="0" w:color="auto"/>
            <w:left w:val="none" w:sz="0" w:space="0" w:color="auto"/>
            <w:bottom w:val="none" w:sz="0" w:space="0" w:color="auto"/>
            <w:right w:val="none" w:sz="0" w:space="0" w:color="auto"/>
          </w:divBdr>
          <w:divsChild>
            <w:div w:id="1909531154">
              <w:marLeft w:val="0"/>
              <w:marRight w:val="0"/>
              <w:marTop w:val="0"/>
              <w:marBottom w:val="0"/>
              <w:divBdr>
                <w:top w:val="none" w:sz="0" w:space="0" w:color="auto"/>
                <w:left w:val="none" w:sz="0" w:space="0" w:color="auto"/>
                <w:bottom w:val="none" w:sz="0" w:space="0" w:color="auto"/>
                <w:right w:val="none" w:sz="0" w:space="0" w:color="auto"/>
              </w:divBdr>
            </w:div>
          </w:divsChild>
        </w:div>
        <w:div w:id="832456969">
          <w:marLeft w:val="0"/>
          <w:marRight w:val="0"/>
          <w:marTop w:val="0"/>
          <w:marBottom w:val="0"/>
          <w:divBdr>
            <w:top w:val="none" w:sz="0" w:space="0" w:color="auto"/>
            <w:left w:val="none" w:sz="0" w:space="0" w:color="auto"/>
            <w:bottom w:val="none" w:sz="0" w:space="0" w:color="auto"/>
            <w:right w:val="none" w:sz="0" w:space="0" w:color="auto"/>
          </w:divBdr>
          <w:divsChild>
            <w:div w:id="1227104283">
              <w:marLeft w:val="0"/>
              <w:marRight w:val="0"/>
              <w:marTop w:val="0"/>
              <w:marBottom w:val="0"/>
              <w:divBdr>
                <w:top w:val="none" w:sz="0" w:space="0" w:color="auto"/>
                <w:left w:val="none" w:sz="0" w:space="0" w:color="auto"/>
                <w:bottom w:val="none" w:sz="0" w:space="0" w:color="auto"/>
                <w:right w:val="none" w:sz="0" w:space="0" w:color="auto"/>
              </w:divBdr>
            </w:div>
          </w:divsChild>
        </w:div>
        <w:div w:id="850484412">
          <w:marLeft w:val="0"/>
          <w:marRight w:val="0"/>
          <w:marTop w:val="0"/>
          <w:marBottom w:val="0"/>
          <w:divBdr>
            <w:top w:val="none" w:sz="0" w:space="0" w:color="auto"/>
            <w:left w:val="none" w:sz="0" w:space="0" w:color="auto"/>
            <w:bottom w:val="none" w:sz="0" w:space="0" w:color="auto"/>
            <w:right w:val="none" w:sz="0" w:space="0" w:color="auto"/>
          </w:divBdr>
        </w:div>
        <w:div w:id="901141954">
          <w:marLeft w:val="0"/>
          <w:marRight w:val="0"/>
          <w:marTop w:val="0"/>
          <w:marBottom w:val="0"/>
          <w:divBdr>
            <w:top w:val="none" w:sz="0" w:space="0" w:color="auto"/>
            <w:left w:val="none" w:sz="0" w:space="0" w:color="auto"/>
            <w:bottom w:val="none" w:sz="0" w:space="0" w:color="auto"/>
            <w:right w:val="none" w:sz="0" w:space="0" w:color="auto"/>
          </w:divBdr>
        </w:div>
        <w:div w:id="1135021589">
          <w:marLeft w:val="0"/>
          <w:marRight w:val="0"/>
          <w:marTop w:val="300"/>
          <w:marBottom w:val="0"/>
          <w:divBdr>
            <w:top w:val="none" w:sz="0" w:space="0" w:color="auto"/>
            <w:left w:val="none" w:sz="0" w:space="0" w:color="auto"/>
            <w:bottom w:val="none" w:sz="0" w:space="0" w:color="auto"/>
            <w:right w:val="none" w:sz="0" w:space="0" w:color="auto"/>
          </w:divBdr>
          <w:divsChild>
            <w:div w:id="1045252463">
              <w:marLeft w:val="0"/>
              <w:marRight w:val="0"/>
              <w:marTop w:val="0"/>
              <w:marBottom w:val="0"/>
              <w:divBdr>
                <w:top w:val="none" w:sz="0" w:space="0" w:color="auto"/>
                <w:left w:val="none" w:sz="0" w:space="0" w:color="auto"/>
                <w:bottom w:val="none" w:sz="0" w:space="0" w:color="auto"/>
                <w:right w:val="none" w:sz="0" w:space="0" w:color="auto"/>
              </w:divBdr>
              <w:divsChild>
                <w:div w:id="602760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2865523">
          <w:marLeft w:val="0"/>
          <w:marRight w:val="0"/>
          <w:marTop w:val="0"/>
          <w:marBottom w:val="0"/>
          <w:divBdr>
            <w:top w:val="none" w:sz="0" w:space="0" w:color="auto"/>
            <w:left w:val="none" w:sz="0" w:space="0" w:color="auto"/>
            <w:bottom w:val="none" w:sz="0" w:space="0" w:color="auto"/>
            <w:right w:val="none" w:sz="0" w:space="0" w:color="auto"/>
          </w:divBdr>
          <w:divsChild>
            <w:div w:id="419448068">
              <w:marLeft w:val="0"/>
              <w:marRight w:val="0"/>
              <w:marTop w:val="0"/>
              <w:marBottom w:val="0"/>
              <w:divBdr>
                <w:top w:val="none" w:sz="0" w:space="0" w:color="auto"/>
                <w:left w:val="none" w:sz="0" w:space="0" w:color="auto"/>
                <w:bottom w:val="none" w:sz="0" w:space="0" w:color="auto"/>
                <w:right w:val="none" w:sz="0" w:space="0" w:color="auto"/>
              </w:divBdr>
            </w:div>
          </w:divsChild>
        </w:div>
        <w:div w:id="1394767313">
          <w:marLeft w:val="0"/>
          <w:marRight w:val="0"/>
          <w:marTop w:val="300"/>
          <w:marBottom w:val="0"/>
          <w:divBdr>
            <w:top w:val="none" w:sz="0" w:space="0" w:color="auto"/>
            <w:left w:val="none" w:sz="0" w:space="0" w:color="auto"/>
            <w:bottom w:val="none" w:sz="0" w:space="0" w:color="auto"/>
            <w:right w:val="none" w:sz="0" w:space="0" w:color="auto"/>
          </w:divBdr>
          <w:divsChild>
            <w:div w:id="4673343">
              <w:marLeft w:val="0"/>
              <w:marRight w:val="0"/>
              <w:marTop w:val="0"/>
              <w:marBottom w:val="0"/>
              <w:divBdr>
                <w:top w:val="none" w:sz="0" w:space="0" w:color="auto"/>
                <w:left w:val="none" w:sz="0" w:space="0" w:color="auto"/>
                <w:bottom w:val="none" w:sz="0" w:space="0" w:color="auto"/>
                <w:right w:val="none" w:sz="0" w:space="0" w:color="auto"/>
              </w:divBdr>
              <w:divsChild>
                <w:div w:id="695272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590006">
          <w:marLeft w:val="0"/>
          <w:marRight w:val="0"/>
          <w:marTop w:val="0"/>
          <w:marBottom w:val="0"/>
          <w:divBdr>
            <w:top w:val="none" w:sz="0" w:space="0" w:color="auto"/>
            <w:left w:val="none" w:sz="0" w:space="0" w:color="auto"/>
            <w:bottom w:val="none" w:sz="0" w:space="0" w:color="auto"/>
            <w:right w:val="none" w:sz="0" w:space="0" w:color="auto"/>
          </w:divBdr>
        </w:div>
        <w:div w:id="1523129727">
          <w:marLeft w:val="0"/>
          <w:marRight w:val="0"/>
          <w:marTop w:val="0"/>
          <w:marBottom w:val="0"/>
          <w:divBdr>
            <w:top w:val="none" w:sz="0" w:space="0" w:color="auto"/>
            <w:left w:val="none" w:sz="0" w:space="0" w:color="auto"/>
            <w:bottom w:val="none" w:sz="0" w:space="0" w:color="auto"/>
            <w:right w:val="none" w:sz="0" w:space="0" w:color="auto"/>
          </w:divBdr>
        </w:div>
        <w:div w:id="1835408961">
          <w:marLeft w:val="0"/>
          <w:marRight w:val="0"/>
          <w:marTop w:val="0"/>
          <w:marBottom w:val="0"/>
          <w:divBdr>
            <w:top w:val="none" w:sz="0" w:space="0" w:color="auto"/>
            <w:left w:val="none" w:sz="0" w:space="0" w:color="auto"/>
            <w:bottom w:val="none" w:sz="0" w:space="0" w:color="auto"/>
            <w:right w:val="none" w:sz="0" w:space="0" w:color="auto"/>
          </w:divBdr>
          <w:divsChild>
            <w:div w:id="267854860">
              <w:marLeft w:val="0"/>
              <w:marRight w:val="0"/>
              <w:marTop w:val="0"/>
              <w:marBottom w:val="0"/>
              <w:divBdr>
                <w:top w:val="none" w:sz="0" w:space="0" w:color="auto"/>
                <w:left w:val="none" w:sz="0" w:space="0" w:color="auto"/>
                <w:bottom w:val="none" w:sz="0" w:space="0" w:color="auto"/>
                <w:right w:val="none" w:sz="0" w:space="0" w:color="auto"/>
              </w:divBdr>
            </w:div>
          </w:divsChild>
        </w:div>
        <w:div w:id="1849520407">
          <w:marLeft w:val="0"/>
          <w:marRight w:val="0"/>
          <w:marTop w:val="0"/>
          <w:marBottom w:val="0"/>
          <w:divBdr>
            <w:top w:val="none" w:sz="0" w:space="0" w:color="auto"/>
            <w:left w:val="none" w:sz="0" w:space="0" w:color="auto"/>
            <w:bottom w:val="none" w:sz="0" w:space="0" w:color="auto"/>
            <w:right w:val="none" w:sz="0" w:space="0" w:color="auto"/>
          </w:divBdr>
          <w:divsChild>
            <w:div w:id="676004507">
              <w:marLeft w:val="0"/>
              <w:marRight w:val="0"/>
              <w:marTop w:val="0"/>
              <w:marBottom w:val="0"/>
              <w:divBdr>
                <w:top w:val="none" w:sz="0" w:space="0" w:color="auto"/>
                <w:left w:val="none" w:sz="0" w:space="0" w:color="auto"/>
                <w:bottom w:val="none" w:sz="0" w:space="0" w:color="auto"/>
                <w:right w:val="none" w:sz="0" w:space="0" w:color="auto"/>
              </w:divBdr>
            </w:div>
          </w:divsChild>
        </w:div>
        <w:div w:id="1853571273">
          <w:marLeft w:val="0"/>
          <w:marRight w:val="0"/>
          <w:marTop w:val="0"/>
          <w:marBottom w:val="0"/>
          <w:divBdr>
            <w:top w:val="none" w:sz="0" w:space="0" w:color="auto"/>
            <w:left w:val="none" w:sz="0" w:space="0" w:color="auto"/>
            <w:bottom w:val="none" w:sz="0" w:space="0" w:color="auto"/>
            <w:right w:val="none" w:sz="0" w:space="0" w:color="auto"/>
          </w:divBdr>
        </w:div>
        <w:div w:id="1996762396">
          <w:marLeft w:val="0"/>
          <w:marRight w:val="0"/>
          <w:marTop w:val="300"/>
          <w:marBottom w:val="0"/>
          <w:divBdr>
            <w:top w:val="none" w:sz="0" w:space="0" w:color="auto"/>
            <w:left w:val="none" w:sz="0" w:space="0" w:color="auto"/>
            <w:bottom w:val="none" w:sz="0" w:space="0" w:color="auto"/>
            <w:right w:val="none" w:sz="0" w:space="0" w:color="auto"/>
          </w:divBdr>
          <w:divsChild>
            <w:div w:id="333189104">
              <w:marLeft w:val="0"/>
              <w:marRight w:val="0"/>
              <w:marTop w:val="0"/>
              <w:marBottom w:val="0"/>
              <w:divBdr>
                <w:top w:val="none" w:sz="0" w:space="0" w:color="auto"/>
                <w:left w:val="none" w:sz="0" w:space="0" w:color="auto"/>
                <w:bottom w:val="none" w:sz="0" w:space="0" w:color="auto"/>
                <w:right w:val="none" w:sz="0" w:space="0" w:color="auto"/>
              </w:divBdr>
              <w:divsChild>
                <w:div w:id="2078630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6837637">
      <w:bodyDiv w:val="1"/>
      <w:marLeft w:val="0"/>
      <w:marRight w:val="0"/>
      <w:marTop w:val="0"/>
      <w:marBottom w:val="0"/>
      <w:divBdr>
        <w:top w:val="none" w:sz="0" w:space="0" w:color="auto"/>
        <w:left w:val="none" w:sz="0" w:space="0" w:color="auto"/>
        <w:bottom w:val="none" w:sz="0" w:space="0" w:color="auto"/>
        <w:right w:val="none" w:sz="0" w:space="0" w:color="auto"/>
      </w:divBdr>
      <w:divsChild>
        <w:div w:id="1112826383">
          <w:marLeft w:val="0"/>
          <w:marRight w:val="0"/>
          <w:marTop w:val="0"/>
          <w:marBottom w:val="0"/>
          <w:divBdr>
            <w:top w:val="none" w:sz="0" w:space="0" w:color="auto"/>
            <w:left w:val="none" w:sz="0" w:space="0" w:color="auto"/>
            <w:bottom w:val="none" w:sz="0" w:space="0" w:color="auto"/>
            <w:right w:val="none" w:sz="0" w:space="0" w:color="auto"/>
          </w:divBdr>
        </w:div>
        <w:div w:id="289746769">
          <w:marLeft w:val="0"/>
          <w:marRight w:val="0"/>
          <w:marTop w:val="0"/>
          <w:marBottom w:val="0"/>
          <w:divBdr>
            <w:top w:val="none" w:sz="0" w:space="0" w:color="auto"/>
            <w:left w:val="none" w:sz="0" w:space="0" w:color="auto"/>
            <w:bottom w:val="none" w:sz="0" w:space="0" w:color="auto"/>
            <w:right w:val="none" w:sz="0" w:space="0" w:color="auto"/>
          </w:divBdr>
          <w:divsChild>
            <w:div w:id="1888682892">
              <w:marLeft w:val="0"/>
              <w:marRight w:val="0"/>
              <w:marTop w:val="0"/>
              <w:marBottom w:val="0"/>
              <w:divBdr>
                <w:top w:val="none" w:sz="0" w:space="0" w:color="auto"/>
                <w:left w:val="none" w:sz="0" w:space="0" w:color="auto"/>
                <w:bottom w:val="none" w:sz="0" w:space="0" w:color="auto"/>
                <w:right w:val="none" w:sz="0" w:space="0" w:color="auto"/>
              </w:divBdr>
            </w:div>
          </w:divsChild>
        </w:div>
        <w:div w:id="1384215303">
          <w:marLeft w:val="0"/>
          <w:marRight w:val="0"/>
          <w:marTop w:val="0"/>
          <w:marBottom w:val="0"/>
          <w:divBdr>
            <w:top w:val="none" w:sz="0" w:space="0" w:color="auto"/>
            <w:left w:val="none" w:sz="0" w:space="0" w:color="auto"/>
            <w:bottom w:val="none" w:sz="0" w:space="0" w:color="auto"/>
            <w:right w:val="none" w:sz="0" w:space="0" w:color="auto"/>
          </w:divBdr>
        </w:div>
        <w:div w:id="1315455915">
          <w:marLeft w:val="0"/>
          <w:marRight w:val="0"/>
          <w:marTop w:val="0"/>
          <w:marBottom w:val="0"/>
          <w:divBdr>
            <w:top w:val="none" w:sz="0" w:space="0" w:color="auto"/>
            <w:left w:val="none" w:sz="0" w:space="0" w:color="auto"/>
            <w:bottom w:val="none" w:sz="0" w:space="0" w:color="auto"/>
            <w:right w:val="none" w:sz="0" w:space="0" w:color="auto"/>
          </w:divBdr>
          <w:divsChild>
            <w:div w:id="259145614">
              <w:marLeft w:val="0"/>
              <w:marRight w:val="0"/>
              <w:marTop w:val="0"/>
              <w:marBottom w:val="0"/>
              <w:divBdr>
                <w:top w:val="none" w:sz="0" w:space="0" w:color="auto"/>
                <w:left w:val="none" w:sz="0" w:space="0" w:color="auto"/>
                <w:bottom w:val="none" w:sz="0" w:space="0" w:color="auto"/>
                <w:right w:val="none" w:sz="0" w:space="0" w:color="auto"/>
              </w:divBdr>
            </w:div>
          </w:divsChild>
        </w:div>
        <w:div w:id="74087999">
          <w:marLeft w:val="0"/>
          <w:marRight w:val="0"/>
          <w:marTop w:val="0"/>
          <w:marBottom w:val="0"/>
          <w:divBdr>
            <w:top w:val="none" w:sz="0" w:space="0" w:color="auto"/>
            <w:left w:val="none" w:sz="0" w:space="0" w:color="auto"/>
            <w:bottom w:val="none" w:sz="0" w:space="0" w:color="auto"/>
            <w:right w:val="none" w:sz="0" w:space="0" w:color="auto"/>
          </w:divBdr>
        </w:div>
        <w:div w:id="488593666">
          <w:marLeft w:val="0"/>
          <w:marRight w:val="0"/>
          <w:marTop w:val="0"/>
          <w:marBottom w:val="0"/>
          <w:divBdr>
            <w:top w:val="none" w:sz="0" w:space="0" w:color="auto"/>
            <w:left w:val="none" w:sz="0" w:space="0" w:color="auto"/>
            <w:bottom w:val="none" w:sz="0" w:space="0" w:color="auto"/>
            <w:right w:val="none" w:sz="0" w:space="0" w:color="auto"/>
          </w:divBdr>
          <w:divsChild>
            <w:div w:id="1614363876">
              <w:marLeft w:val="0"/>
              <w:marRight w:val="0"/>
              <w:marTop w:val="0"/>
              <w:marBottom w:val="0"/>
              <w:divBdr>
                <w:top w:val="none" w:sz="0" w:space="0" w:color="auto"/>
                <w:left w:val="none" w:sz="0" w:space="0" w:color="auto"/>
                <w:bottom w:val="none" w:sz="0" w:space="0" w:color="auto"/>
                <w:right w:val="none" w:sz="0" w:space="0" w:color="auto"/>
              </w:divBdr>
            </w:div>
          </w:divsChild>
        </w:div>
        <w:div w:id="1095055809">
          <w:marLeft w:val="0"/>
          <w:marRight w:val="0"/>
          <w:marTop w:val="0"/>
          <w:marBottom w:val="0"/>
          <w:divBdr>
            <w:top w:val="none" w:sz="0" w:space="0" w:color="auto"/>
            <w:left w:val="none" w:sz="0" w:space="0" w:color="auto"/>
            <w:bottom w:val="none" w:sz="0" w:space="0" w:color="auto"/>
            <w:right w:val="none" w:sz="0" w:space="0" w:color="auto"/>
          </w:divBdr>
        </w:div>
        <w:div w:id="268784916">
          <w:marLeft w:val="0"/>
          <w:marRight w:val="0"/>
          <w:marTop w:val="0"/>
          <w:marBottom w:val="0"/>
          <w:divBdr>
            <w:top w:val="none" w:sz="0" w:space="0" w:color="auto"/>
            <w:left w:val="none" w:sz="0" w:space="0" w:color="auto"/>
            <w:bottom w:val="none" w:sz="0" w:space="0" w:color="auto"/>
            <w:right w:val="none" w:sz="0" w:space="0" w:color="auto"/>
          </w:divBdr>
          <w:divsChild>
            <w:div w:id="1121991775">
              <w:marLeft w:val="0"/>
              <w:marRight w:val="0"/>
              <w:marTop w:val="0"/>
              <w:marBottom w:val="0"/>
              <w:divBdr>
                <w:top w:val="none" w:sz="0" w:space="0" w:color="auto"/>
                <w:left w:val="none" w:sz="0" w:space="0" w:color="auto"/>
                <w:bottom w:val="none" w:sz="0" w:space="0" w:color="auto"/>
                <w:right w:val="none" w:sz="0" w:space="0" w:color="auto"/>
              </w:divBdr>
            </w:div>
          </w:divsChild>
        </w:div>
        <w:div w:id="1903708187">
          <w:marLeft w:val="0"/>
          <w:marRight w:val="0"/>
          <w:marTop w:val="0"/>
          <w:marBottom w:val="0"/>
          <w:divBdr>
            <w:top w:val="none" w:sz="0" w:space="0" w:color="auto"/>
            <w:left w:val="none" w:sz="0" w:space="0" w:color="auto"/>
            <w:bottom w:val="none" w:sz="0" w:space="0" w:color="auto"/>
            <w:right w:val="none" w:sz="0" w:space="0" w:color="auto"/>
          </w:divBdr>
        </w:div>
        <w:div w:id="1231162169">
          <w:marLeft w:val="0"/>
          <w:marRight w:val="0"/>
          <w:marTop w:val="0"/>
          <w:marBottom w:val="0"/>
          <w:divBdr>
            <w:top w:val="none" w:sz="0" w:space="0" w:color="auto"/>
            <w:left w:val="none" w:sz="0" w:space="0" w:color="auto"/>
            <w:bottom w:val="none" w:sz="0" w:space="0" w:color="auto"/>
            <w:right w:val="none" w:sz="0" w:space="0" w:color="auto"/>
          </w:divBdr>
          <w:divsChild>
            <w:div w:id="1214659240">
              <w:marLeft w:val="0"/>
              <w:marRight w:val="0"/>
              <w:marTop w:val="0"/>
              <w:marBottom w:val="0"/>
              <w:divBdr>
                <w:top w:val="none" w:sz="0" w:space="0" w:color="auto"/>
                <w:left w:val="none" w:sz="0" w:space="0" w:color="auto"/>
                <w:bottom w:val="none" w:sz="0" w:space="0" w:color="auto"/>
                <w:right w:val="none" w:sz="0" w:space="0" w:color="auto"/>
              </w:divBdr>
            </w:div>
          </w:divsChild>
        </w:div>
        <w:div w:id="335305531">
          <w:marLeft w:val="0"/>
          <w:marRight w:val="0"/>
          <w:marTop w:val="0"/>
          <w:marBottom w:val="0"/>
          <w:divBdr>
            <w:top w:val="none" w:sz="0" w:space="0" w:color="auto"/>
            <w:left w:val="none" w:sz="0" w:space="0" w:color="auto"/>
            <w:bottom w:val="none" w:sz="0" w:space="0" w:color="auto"/>
            <w:right w:val="none" w:sz="0" w:space="0" w:color="auto"/>
          </w:divBdr>
        </w:div>
        <w:div w:id="1281494482">
          <w:marLeft w:val="0"/>
          <w:marRight w:val="0"/>
          <w:marTop w:val="0"/>
          <w:marBottom w:val="0"/>
          <w:divBdr>
            <w:top w:val="none" w:sz="0" w:space="0" w:color="auto"/>
            <w:left w:val="none" w:sz="0" w:space="0" w:color="auto"/>
            <w:bottom w:val="none" w:sz="0" w:space="0" w:color="auto"/>
            <w:right w:val="none" w:sz="0" w:space="0" w:color="auto"/>
          </w:divBdr>
          <w:divsChild>
            <w:div w:id="2052268096">
              <w:marLeft w:val="0"/>
              <w:marRight w:val="0"/>
              <w:marTop w:val="0"/>
              <w:marBottom w:val="0"/>
              <w:divBdr>
                <w:top w:val="none" w:sz="0" w:space="0" w:color="auto"/>
                <w:left w:val="none" w:sz="0" w:space="0" w:color="auto"/>
                <w:bottom w:val="none" w:sz="0" w:space="0" w:color="auto"/>
                <w:right w:val="none" w:sz="0" w:space="0" w:color="auto"/>
              </w:divBdr>
            </w:div>
          </w:divsChild>
        </w:div>
        <w:div w:id="1109278664">
          <w:marLeft w:val="0"/>
          <w:marRight w:val="0"/>
          <w:marTop w:val="0"/>
          <w:marBottom w:val="0"/>
          <w:divBdr>
            <w:top w:val="none" w:sz="0" w:space="0" w:color="auto"/>
            <w:left w:val="none" w:sz="0" w:space="0" w:color="auto"/>
            <w:bottom w:val="none" w:sz="0" w:space="0" w:color="auto"/>
            <w:right w:val="none" w:sz="0" w:space="0" w:color="auto"/>
          </w:divBdr>
        </w:div>
        <w:div w:id="397092086">
          <w:marLeft w:val="0"/>
          <w:marRight w:val="0"/>
          <w:marTop w:val="0"/>
          <w:marBottom w:val="0"/>
          <w:divBdr>
            <w:top w:val="none" w:sz="0" w:space="0" w:color="auto"/>
            <w:left w:val="none" w:sz="0" w:space="0" w:color="auto"/>
            <w:bottom w:val="none" w:sz="0" w:space="0" w:color="auto"/>
            <w:right w:val="none" w:sz="0" w:space="0" w:color="auto"/>
          </w:divBdr>
          <w:divsChild>
            <w:div w:id="50420222">
              <w:marLeft w:val="0"/>
              <w:marRight w:val="0"/>
              <w:marTop w:val="0"/>
              <w:marBottom w:val="0"/>
              <w:divBdr>
                <w:top w:val="none" w:sz="0" w:space="0" w:color="auto"/>
                <w:left w:val="none" w:sz="0" w:space="0" w:color="auto"/>
                <w:bottom w:val="none" w:sz="0" w:space="0" w:color="auto"/>
                <w:right w:val="none" w:sz="0" w:space="0" w:color="auto"/>
              </w:divBdr>
            </w:div>
          </w:divsChild>
        </w:div>
        <w:div w:id="1079253381">
          <w:marLeft w:val="0"/>
          <w:marRight w:val="0"/>
          <w:marTop w:val="300"/>
          <w:marBottom w:val="0"/>
          <w:divBdr>
            <w:top w:val="none" w:sz="0" w:space="0" w:color="auto"/>
            <w:left w:val="none" w:sz="0" w:space="0" w:color="auto"/>
            <w:bottom w:val="none" w:sz="0" w:space="0" w:color="auto"/>
            <w:right w:val="none" w:sz="0" w:space="0" w:color="auto"/>
          </w:divBdr>
          <w:divsChild>
            <w:div w:id="537163039">
              <w:marLeft w:val="0"/>
              <w:marRight w:val="0"/>
              <w:marTop w:val="0"/>
              <w:marBottom w:val="0"/>
              <w:divBdr>
                <w:top w:val="none" w:sz="0" w:space="0" w:color="auto"/>
                <w:left w:val="none" w:sz="0" w:space="0" w:color="auto"/>
                <w:bottom w:val="none" w:sz="0" w:space="0" w:color="auto"/>
                <w:right w:val="none" w:sz="0" w:space="0" w:color="auto"/>
              </w:divBdr>
              <w:divsChild>
                <w:div w:id="40567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948866">
          <w:marLeft w:val="0"/>
          <w:marRight w:val="0"/>
          <w:marTop w:val="300"/>
          <w:marBottom w:val="0"/>
          <w:divBdr>
            <w:top w:val="none" w:sz="0" w:space="0" w:color="auto"/>
            <w:left w:val="none" w:sz="0" w:space="0" w:color="auto"/>
            <w:bottom w:val="none" w:sz="0" w:space="0" w:color="auto"/>
            <w:right w:val="none" w:sz="0" w:space="0" w:color="auto"/>
          </w:divBdr>
          <w:divsChild>
            <w:div w:id="1481074615">
              <w:marLeft w:val="0"/>
              <w:marRight w:val="0"/>
              <w:marTop w:val="0"/>
              <w:marBottom w:val="0"/>
              <w:divBdr>
                <w:top w:val="none" w:sz="0" w:space="0" w:color="auto"/>
                <w:left w:val="none" w:sz="0" w:space="0" w:color="auto"/>
                <w:bottom w:val="none" w:sz="0" w:space="0" w:color="auto"/>
                <w:right w:val="none" w:sz="0" w:space="0" w:color="auto"/>
              </w:divBdr>
              <w:divsChild>
                <w:div w:id="37436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703423">
          <w:marLeft w:val="0"/>
          <w:marRight w:val="0"/>
          <w:marTop w:val="300"/>
          <w:marBottom w:val="0"/>
          <w:divBdr>
            <w:top w:val="none" w:sz="0" w:space="0" w:color="auto"/>
            <w:left w:val="none" w:sz="0" w:space="0" w:color="auto"/>
            <w:bottom w:val="none" w:sz="0" w:space="0" w:color="auto"/>
            <w:right w:val="none" w:sz="0" w:space="0" w:color="auto"/>
          </w:divBdr>
          <w:divsChild>
            <w:div w:id="1070036618">
              <w:marLeft w:val="0"/>
              <w:marRight w:val="0"/>
              <w:marTop w:val="0"/>
              <w:marBottom w:val="0"/>
              <w:divBdr>
                <w:top w:val="none" w:sz="0" w:space="0" w:color="auto"/>
                <w:left w:val="none" w:sz="0" w:space="0" w:color="auto"/>
                <w:bottom w:val="none" w:sz="0" w:space="0" w:color="auto"/>
                <w:right w:val="none" w:sz="0" w:space="0" w:color="auto"/>
              </w:divBdr>
              <w:divsChild>
                <w:div w:id="1450781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523551">
          <w:marLeft w:val="0"/>
          <w:marRight w:val="0"/>
          <w:marTop w:val="300"/>
          <w:marBottom w:val="0"/>
          <w:divBdr>
            <w:top w:val="none" w:sz="0" w:space="0" w:color="auto"/>
            <w:left w:val="none" w:sz="0" w:space="0" w:color="auto"/>
            <w:bottom w:val="none" w:sz="0" w:space="0" w:color="auto"/>
            <w:right w:val="none" w:sz="0" w:space="0" w:color="auto"/>
          </w:divBdr>
          <w:divsChild>
            <w:div w:id="537209061">
              <w:marLeft w:val="0"/>
              <w:marRight w:val="0"/>
              <w:marTop w:val="0"/>
              <w:marBottom w:val="0"/>
              <w:divBdr>
                <w:top w:val="none" w:sz="0" w:space="0" w:color="auto"/>
                <w:left w:val="none" w:sz="0" w:space="0" w:color="auto"/>
                <w:bottom w:val="none" w:sz="0" w:space="0" w:color="auto"/>
                <w:right w:val="none" w:sz="0" w:space="0" w:color="auto"/>
              </w:divBdr>
              <w:divsChild>
                <w:div w:id="1609584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7298703">
      <w:bodyDiv w:val="1"/>
      <w:marLeft w:val="0"/>
      <w:marRight w:val="0"/>
      <w:marTop w:val="0"/>
      <w:marBottom w:val="0"/>
      <w:divBdr>
        <w:top w:val="none" w:sz="0" w:space="0" w:color="auto"/>
        <w:left w:val="none" w:sz="0" w:space="0" w:color="auto"/>
        <w:bottom w:val="none" w:sz="0" w:space="0" w:color="auto"/>
        <w:right w:val="none" w:sz="0" w:space="0" w:color="auto"/>
      </w:divBdr>
      <w:divsChild>
        <w:div w:id="375810722">
          <w:marLeft w:val="0"/>
          <w:marRight w:val="0"/>
          <w:marTop w:val="0"/>
          <w:marBottom w:val="0"/>
          <w:divBdr>
            <w:top w:val="none" w:sz="0" w:space="0" w:color="auto"/>
            <w:left w:val="none" w:sz="0" w:space="0" w:color="auto"/>
            <w:bottom w:val="none" w:sz="0" w:space="0" w:color="auto"/>
            <w:right w:val="none" w:sz="0" w:space="0" w:color="auto"/>
          </w:divBdr>
        </w:div>
        <w:div w:id="1106270014">
          <w:marLeft w:val="0"/>
          <w:marRight w:val="0"/>
          <w:marTop w:val="0"/>
          <w:marBottom w:val="0"/>
          <w:divBdr>
            <w:top w:val="none" w:sz="0" w:space="0" w:color="auto"/>
            <w:left w:val="none" w:sz="0" w:space="0" w:color="auto"/>
            <w:bottom w:val="none" w:sz="0" w:space="0" w:color="auto"/>
            <w:right w:val="none" w:sz="0" w:space="0" w:color="auto"/>
          </w:divBdr>
          <w:divsChild>
            <w:div w:id="2060544389">
              <w:marLeft w:val="0"/>
              <w:marRight w:val="0"/>
              <w:marTop w:val="0"/>
              <w:marBottom w:val="0"/>
              <w:divBdr>
                <w:top w:val="none" w:sz="0" w:space="0" w:color="auto"/>
                <w:left w:val="none" w:sz="0" w:space="0" w:color="auto"/>
                <w:bottom w:val="none" w:sz="0" w:space="0" w:color="auto"/>
                <w:right w:val="none" w:sz="0" w:space="0" w:color="auto"/>
              </w:divBdr>
            </w:div>
          </w:divsChild>
        </w:div>
        <w:div w:id="380634484">
          <w:marLeft w:val="0"/>
          <w:marRight w:val="0"/>
          <w:marTop w:val="0"/>
          <w:marBottom w:val="0"/>
          <w:divBdr>
            <w:top w:val="none" w:sz="0" w:space="0" w:color="auto"/>
            <w:left w:val="none" w:sz="0" w:space="0" w:color="auto"/>
            <w:bottom w:val="none" w:sz="0" w:space="0" w:color="auto"/>
            <w:right w:val="none" w:sz="0" w:space="0" w:color="auto"/>
          </w:divBdr>
        </w:div>
        <w:div w:id="1372222994">
          <w:marLeft w:val="0"/>
          <w:marRight w:val="0"/>
          <w:marTop w:val="0"/>
          <w:marBottom w:val="0"/>
          <w:divBdr>
            <w:top w:val="none" w:sz="0" w:space="0" w:color="auto"/>
            <w:left w:val="none" w:sz="0" w:space="0" w:color="auto"/>
            <w:bottom w:val="none" w:sz="0" w:space="0" w:color="auto"/>
            <w:right w:val="none" w:sz="0" w:space="0" w:color="auto"/>
          </w:divBdr>
          <w:divsChild>
            <w:div w:id="1274827951">
              <w:marLeft w:val="0"/>
              <w:marRight w:val="0"/>
              <w:marTop w:val="0"/>
              <w:marBottom w:val="0"/>
              <w:divBdr>
                <w:top w:val="none" w:sz="0" w:space="0" w:color="auto"/>
                <w:left w:val="none" w:sz="0" w:space="0" w:color="auto"/>
                <w:bottom w:val="none" w:sz="0" w:space="0" w:color="auto"/>
                <w:right w:val="none" w:sz="0" w:space="0" w:color="auto"/>
              </w:divBdr>
            </w:div>
          </w:divsChild>
        </w:div>
        <w:div w:id="1070037153">
          <w:marLeft w:val="0"/>
          <w:marRight w:val="0"/>
          <w:marTop w:val="0"/>
          <w:marBottom w:val="0"/>
          <w:divBdr>
            <w:top w:val="none" w:sz="0" w:space="0" w:color="auto"/>
            <w:left w:val="none" w:sz="0" w:space="0" w:color="auto"/>
            <w:bottom w:val="none" w:sz="0" w:space="0" w:color="auto"/>
            <w:right w:val="none" w:sz="0" w:space="0" w:color="auto"/>
          </w:divBdr>
        </w:div>
        <w:div w:id="351150200">
          <w:marLeft w:val="0"/>
          <w:marRight w:val="0"/>
          <w:marTop w:val="0"/>
          <w:marBottom w:val="0"/>
          <w:divBdr>
            <w:top w:val="none" w:sz="0" w:space="0" w:color="auto"/>
            <w:left w:val="none" w:sz="0" w:space="0" w:color="auto"/>
            <w:bottom w:val="none" w:sz="0" w:space="0" w:color="auto"/>
            <w:right w:val="none" w:sz="0" w:space="0" w:color="auto"/>
          </w:divBdr>
          <w:divsChild>
            <w:div w:id="1952933345">
              <w:marLeft w:val="0"/>
              <w:marRight w:val="0"/>
              <w:marTop w:val="0"/>
              <w:marBottom w:val="0"/>
              <w:divBdr>
                <w:top w:val="none" w:sz="0" w:space="0" w:color="auto"/>
                <w:left w:val="none" w:sz="0" w:space="0" w:color="auto"/>
                <w:bottom w:val="none" w:sz="0" w:space="0" w:color="auto"/>
                <w:right w:val="none" w:sz="0" w:space="0" w:color="auto"/>
              </w:divBdr>
            </w:div>
          </w:divsChild>
        </w:div>
        <w:div w:id="538711692">
          <w:marLeft w:val="0"/>
          <w:marRight w:val="0"/>
          <w:marTop w:val="0"/>
          <w:marBottom w:val="0"/>
          <w:divBdr>
            <w:top w:val="none" w:sz="0" w:space="0" w:color="auto"/>
            <w:left w:val="none" w:sz="0" w:space="0" w:color="auto"/>
            <w:bottom w:val="none" w:sz="0" w:space="0" w:color="auto"/>
            <w:right w:val="none" w:sz="0" w:space="0" w:color="auto"/>
          </w:divBdr>
        </w:div>
        <w:div w:id="299656333">
          <w:marLeft w:val="0"/>
          <w:marRight w:val="0"/>
          <w:marTop w:val="0"/>
          <w:marBottom w:val="0"/>
          <w:divBdr>
            <w:top w:val="none" w:sz="0" w:space="0" w:color="auto"/>
            <w:left w:val="none" w:sz="0" w:space="0" w:color="auto"/>
            <w:bottom w:val="none" w:sz="0" w:space="0" w:color="auto"/>
            <w:right w:val="none" w:sz="0" w:space="0" w:color="auto"/>
          </w:divBdr>
          <w:divsChild>
            <w:div w:id="2012100565">
              <w:marLeft w:val="0"/>
              <w:marRight w:val="0"/>
              <w:marTop w:val="0"/>
              <w:marBottom w:val="0"/>
              <w:divBdr>
                <w:top w:val="none" w:sz="0" w:space="0" w:color="auto"/>
                <w:left w:val="none" w:sz="0" w:space="0" w:color="auto"/>
                <w:bottom w:val="none" w:sz="0" w:space="0" w:color="auto"/>
                <w:right w:val="none" w:sz="0" w:space="0" w:color="auto"/>
              </w:divBdr>
            </w:div>
          </w:divsChild>
        </w:div>
        <w:div w:id="228540480">
          <w:marLeft w:val="0"/>
          <w:marRight w:val="0"/>
          <w:marTop w:val="0"/>
          <w:marBottom w:val="0"/>
          <w:divBdr>
            <w:top w:val="none" w:sz="0" w:space="0" w:color="auto"/>
            <w:left w:val="none" w:sz="0" w:space="0" w:color="auto"/>
            <w:bottom w:val="none" w:sz="0" w:space="0" w:color="auto"/>
            <w:right w:val="none" w:sz="0" w:space="0" w:color="auto"/>
          </w:divBdr>
        </w:div>
        <w:div w:id="1446583731">
          <w:marLeft w:val="0"/>
          <w:marRight w:val="0"/>
          <w:marTop w:val="0"/>
          <w:marBottom w:val="0"/>
          <w:divBdr>
            <w:top w:val="none" w:sz="0" w:space="0" w:color="auto"/>
            <w:left w:val="none" w:sz="0" w:space="0" w:color="auto"/>
            <w:bottom w:val="none" w:sz="0" w:space="0" w:color="auto"/>
            <w:right w:val="none" w:sz="0" w:space="0" w:color="auto"/>
          </w:divBdr>
          <w:divsChild>
            <w:div w:id="1733694868">
              <w:marLeft w:val="0"/>
              <w:marRight w:val="0"/>
              <w:marTop w:val="0"/>
              <w:marBottom w:val="0"/>
              <w:divBdr>
                <w:top w:val="none" w:sz="0" w:space="0" w:color="auto"/>
                <w:left w:val="none" w:sz="0" w:space="0" w:color="auto"/>
                <w:bottom w:val="none" w:sz="0" w:space="0" w:color="auto"/>
                <w:right w:val="none" w:sz="0" w:space="0" w:color="auto"/>
              </w:divBdr>
            </w:div>
          </w:divsChild>
        </w:div>
        <w:div w:id="1578517416">
          <w:marLeft w:val="0"/>
          <w:marRight w:val="0"/>
          <w:marTop w:val="0"/>
          <w:marBottom w:val="0"/>
          <w:divBdr>
            <w:top w:val="none" w:sz="0" w:space="0" w:color="auto"/>
            <w:left w:val="none" w:sz="0" w:space="0" w:color="auto"/>
            <w:bottom w:val="none" w:sz="0" w:space="0" w:color="auto"/>
            <w:right w:val="none" w:sz="0" w:space="0" w:color="auto"/>
          </w:divBdr>
        </w:div>
        <w:div w:id="197788505">
          <w:marLeft w:val="0"/>
          <w:marRight w:val="0"/>
          <w:marTop w:val="0"/>
          <w:marBottom w:val="0"/>
          <w:divBdr>
            <w:top w:val="none" w:sz="0" w:space="0" w:color="auto"/>
            <w:left w:val="none" w:sz="0" w:space="0" w:color="auto"/>
            <w:bottom w:val="none" w:sz="0" w:space="0" w:color="auto"/>
            <w:right w:val="none" w:sz="0" w:space="0" w:color="auto"/>
          </w:divBdr>
          <w:divsChild>
            <w:div w:id="247228957">
              <w:marLeft w:val="0"/>
              <w:marRight w:val="0"/>
              <w:marTop w:val="0"/>
              <w:marBottom w:val="0"/>
              <w:divBdr>
                <w:top w:val="none" w:sz="0" w:space="0" w:color="auto"/>
                <w:left w:val="none" w:sz="0" w:space="0" w:color="auto"/>
                <w:bottom w:val="none" w:sz="0" w:space="0" w:color="auto"/>
                <w:right w:val="none" w:sz="0" w:space="0" w:color="auto"/>
              </w:divBdr>
            </w:div>
          </w:divsChild>
        </w:div>
        <w:div w:id="1927495519">
          <w:marLeft w:val="0"/>
          <w:marRight w:val="0"/>
          <w:marTop w:val="0"/>
          <w:marBottom w:val="0"/>
          <w:divBdr>
            <w:top w:val="none" w:sz="0" w:space="0" w:color="auto"/>
            <w:left w:val="none" w:sz="0" w:space="0" w:color="auto"/>
            <w:bottom w:val="none" w:sz="0" w:space="0" w:color="auto"/>
            <w:right w:val="none" w:sz="0" w:space="0" w:color="auto"/>
          </w:divBdr>
        </w:div>
        <w:div w:id="301077630">
          <w:marLeft w:val="0"/>
          <w:marRight w:val="0"/>
          <w:marTop w:val="0"/>
          <w:marBottom w:val="0"/>
          <w:divBdr>
            <w:top w:val="none" w:sz="0" w:space="0" w:color="auto"/>
            <w:left w:val="none" w:sz="0" w:space="0" w:color="auto"/>
            <w:bottom w:val="none" w:sz="0" w:space="0" w:color="auto"/>
            <w:right w:val="none" w:sz="0" w:space="0" w:color="auto"/>
          </w:divBdr>
          <w:divsChild>
            <w:div w:id="1041780265">
              <w:marLeft w:val="0"/>
              <w:marRight w:val="0"/>
              <w:marTop w:val="0"/>
              <w:marBottom w:val="0"/>
              <w:divBdr>
                <w:top w:val="none" w:sz="0" w:space="0" w:color="auto"/>
                <w:left w:val="none" w:sz="0" w:space="0" w:color="auto"/>
                <w:bottom w:val="none" w:sz="0" w:space="0" w:color="auto"/>
                <w:right w:val="none" w:sz="0" w:space="0" w:color="auto"/>
              </w:divBdr>
            </w:div>
          </w:divsChild>
        </w:div>
        <w:div w:id="820459463">
          <w:marLeft w:val="0"/>
          <w:marRight w:val="0"/>
          <w:marTop w:val="300"/>
          <w:marBottom w:val="0"/>
          <w:divBdr>
            <w:top w:val="none" w:sz="0" w:space="0" w:color="auto"/>
            <w:left w:val="none" w:sz="0" w:space="0" w:color="auto"/>
            <w:bottom w:val="none" w:sz="0" w:space="0" w:color="auto"/>
            <w:right w:val="none" w:sz="0" w:space="0" w:color="auto"/>
          </w:divBdr>
          <w:divsChild>
            <w:div w:id="794833788">
              <w:marLeft w:val="0"/>
              <w:marRight w:val="0"/>
              <w:marTop w:val="0"/>
              <w:marBottom w:val="0"/>
              <w:divBdr>
                <w:top w:val="none" w:sz="0" w:space="0" w:color="auto"/>
                <w:left w:val="none" w:sz="0" w:space="0" w:color="auto"/>
                <w:bottom w:val="none" w:sz="0" w:space="0" w:color="auto"/>
                <w:right w:val="none" w:sz="0" w:space="0" w:color="auto"/>
              </w:divBdr>
              <w:divsChild>
                <w:div w:id="1022167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9518716">
          <w:marLeft w:val="0"/>
          <w:marRight w:val="0"/>
          <w:marTop w:val="300"/>
          <w:marBottom w:val="0"/>
          <w:divBdr>
            <w:top w:val="none" w:sz="0" w:space="0" w:color="auto"/>
            <w:left w:val="none" w:sz="0" w:space="0" w:color="auto"/>
            <w:bottom w:val="none" w:sz="0" w:space="0" w:color="auto"/>
            <w:right w:val="none" w:sz="0" w:space="0" w:color="auto"/>
          </w:divBdr>
          <w:divsChild>
            <w:div w:id="1841116213">
              <w:marLeft w:val="0"/>
              <w:marRight w:val="0"/>
              <w:marTop w:val="0"/>
              <w:marBottom w:val="0"/>
              <w:divBdr>
                <w:top w:val="none" w:sz="0" w:space="0" w:color="auto"/>
                <w:left w:val="none" w:sz="0" w:space="0" w:color="auto"/>
                <w:bottom w:val="none" w:sz="0" w:space="0" w:color="auto"/>
                <w:right w:val="none" w:sz="0" w:space="0" w:color="auto"/>
              </w:divBdr>
              <w:divsChild>
                <w:div w:id="1670214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0652521">
          <w:marLeft w:val="0"/>
          <w:marRight w:val="0"/>
          <w:marTop w:val="300"/>
          <w:marBottom w:val="0"/>
          <w:divBdr>
            <w:top w:val="none" w:sz="0" w:space="0" w:color="auto"/>
            <w:left w:val="none" w:sz="0" w:space="0" w:color="auto"/>
            <w:bottom w:val="none" w:sz="0" w:space="0" w:color="auto"/>
            <w:right w:val="none" w:sz="0" w:space="0" w:color="auto"/>
          </w:divBdr>
          <w:divsChild>
            <w:div w:id="1006009534">
              <w:marLeft w:val="0"/>
              <w:marRight w:val="0"/>
              <w:marTop w:val="0"/>
              <w:marBottom w:val="0"/>
              <w:divBdr>
                <w:top w:val="none" w:sz="0" w:space="0" w:color="auto"/>
                <w:left w:val="none" w:sz="0" w:space="0" w:color="auto"/>
                <w:bottom w:val="none" w:sz="0" w:space="0" w:color="auto"/>
                <w:right w:val="none" w:sz="0" w:space="0" w:color="auto"/>
              </w:divBdr>
              <w:divsChild>
                <w:div w:id="17168566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8553665">
          <w:marLeft w:val="0"/>
          <w:marRight w:val="0"/>
          <w:marTop w:val="300"/>
          <w:marBottom w:val="0"/>
          <w:divBdr>
            <w:top w:val="none" w:sz="0" w:space="0" w:color="auto"/>
            <w:left w:val="none" w:sz="0" w:space="0" w:color="auto"/>
            <w:bottom w:val="none" w:sz="0" w:space="0" w:color="auto"/>
            <w:right w:val="none" w:sz="0" w:space="0" w:color="auto"/>
          </w:divBdr>
          <w:divsChild>
            <w:div w:id="1400521285">
              <w:marLeft w:val="0"/>
              <w:marRight w:val="0"/>
              <w:marTop w:val="0"/>
              <w:marBottom w:val="0"/>
              <w:divBdr>
                <w:top w:val="none" w:sz="0" w:space="0" w:color="auto"/>
                <w:left w:val="none" w:sz="0" w:space="0" w:color="auto"/>
                <w:bottom w:val="none" w:sz="0" w:space="0" w:color="auto"/>
                <w:right w:val="none" w:sz="0" w:space="0" w:color="auto"/>
              </w:divBdr>
              <w:divsChild>
                <w:div w:id="231699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7761258">
      <w:bodyDiv w:val="1"/>
      <w:marLeft w:val="0"/>
      <w:marRight w:val="0"/>
      <w:marTop w:val="0"/>
      <w:marBottom w:val="0"/>
      <w:divBdr>
        <w:top w:val="none" w:sz="0" w:space="0" w:color="auto"/>
        <w:left w:val="none" w:sz="0" w:space="0" w:color="auto"/>
        <w:bottom w:val="none" w:sz="0" w:space="0" w:color="auto"/>
        <w:right w:val="none" w:sz="0" w:space="0" w:color="auto"/>
      </w:divBdr>
      <w:divsChild>
        <w:div w:id="783420519">
          <w:marLeft w:val="0"/>
          <w:marRight w:val="0"/>
          <w:marTop w:val="0"/>
          <w:marBottom w:val="0"/>
          <w:divBdr>
            <w:top w:val="none" w:sz="0" w:space="0" w:color="auto"/>
            <w:left w:val="none" w:sz="0" w:space="0" w:color="auto"/>
            <w:bottom w:val="none" w:sz="0" w:space="0" w:color="auto"/>
            <w:right w:val="none" w:sz="0" w:space="0" w:color="auto"/>
          </w:divBdr>
        </w:div>
        <w:div w:id="230385212">
          <w:marLeft w:val="0"/>
          <w:marRight w:val="0"/>
          <w:marTop w:val="0"/>
          <w:marBottom w:val="0"/>
          <w:divBdr>
            <w:top w:val="none" w:sz="0" w:space="0" w:color="auto"/>
            <w:left w:val="none" w:sz="0" w:space="0" w:color="auto"/>
            <w:bottom w:val="none" w:sz="0" w:space="0" w:color="auto"/>
            <w:right w:val="none" w:sz="0" w:space="0" w:color="auto"/>
          </w:divBdr>
          <w:divsChild>
            <w:div w:id="1540390861">
              <w:marLeft w:val="0"/>
              <w:marRight w:val="0"/>
              <w:marTop w:val="0"/>
              <w:marBottom w:val="0"/>
              <w:divBdr>
                <w:top w:val="none" w:sz="0" w:space="0" w:color="auto"/>
                <w:left w:val="none" w:sz="0" w:space="0" w:color="auto"/>
                <w:bottom w:val="none" w:sz="0" w:space="0" w:color="auto"/>
                <w:right w:val="none" w:sz="0" w:space="0" w:color="auto"/>
              </w:divBdr>
            </w:div>
          </w:divsChild>
        </w:div>
        <w:div w:id="683362287">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sChild>
            <w:div w:id="866404043">
              <w:marLeft w:val="0"/>
              <w:marRight w:val="0"/>
              <w:marTop w:val="0"/>
              <w:marBottom w:val="0"/>
              <w:divBdr>
                <w:top w:val="none" w:sz="0" w:space="0" w:color="auto"/>
                <w:left w:val="none" w:sz="0" w:space="0" w:color="auto"/>
                <w:bottom w:val="none" w:sz="0" w:space="0" w:color="auto"/>
                <w:right w:val="none" w:sz="0" w:space="0" w:color="auto"/>
              </w:divBdr>
            </w:div>
          </w:divsChild>
        </w:div>
        <w:div w:id="1061096942">
          <w:marLeft w:val="0"/>
          <w:marRight w:val="0"/>
          <w:marTop w:val="0"/>
          <w:marBottom w:val="0"/>
          <w:divBdr>
            <w:top w:val="none" w:sz="0" w:space="0" w:color="auto"/>
            <w:left w:val="none" w:sz="0" w:space="0" w:color="auto"/>
            <w:bottom w:val="none" w:sz="0" w:space="0" w:color="auto"/>
            <w:right w:val="none" w:sz="0" w:space="0" w:color="auto"/>
          </w:divBdr>
        </w:div>
        <w:div w:id="1506751092">
          <w:marLeft w:val="0"/>
          <w:marRight w:val="0"/>
          <w:marTop w:val="0"/>
          <w:marBottom w:val="0"/>
          <w:divBdr>
            <w:top w:val="none" w:sz="0" w:space="0" w:color="auto"/>
            <w:left w:val="none" w:sz="0" w:space="0" w:color="auto"/>
            <w:bottom w:val="none" w:sz="0" w:space="0" w:color="auto"/>
            <w:right w:val="none" w:sz="0" w:space="0" w:color="auto"/>
          </w:divBdr>
          <w:divsChild>
            <w:div w:id="1595438160">
              <w:marLeft w:val="0"/>
              <w:marRight w:val="0"/>
              <w:marTop w:val="0"/>
              <w:marBottom w:val="0"/>
              <w:divBdr>
                <w:top w:val="none" w:sz="0" w:space="0" w:color="auto"/>
                <w:left w:val="none" w:sz="0" w:space="0" w:color="auto"/>
                <w:bottom w:val="none" w:sz="0" w:space="0" w:color="auto"/>
                <w:right w:val="none" w:sz="0" w:space="0" w:color="auto"/>
              </w:divBdr>
            </w:div>
          </w:divsChild>
        </w:div>
        <w:div w:id="878323442">
          <w:marLeft w:val="0"/>
          <w:marRight w:val="0"/>
          <w:marTop w:val="0"/>
          <w:marBottom w:val="0"/>
          <w:divBdr>
            <w:top w:val="none" w:sz="0" w:space="0" w:color="auto"/>
            <w:left w:val="none" w:sz="0" w:space="0" w:color="auto"/>
            <w:bottom w:val="none" w:sz="0" w:space="0" w:color="auto"/>
            <w:right w:val="none" w:sz="0" w:space="0" w:color="auto"/>
          </w:divBdr>
        </w:div>
        <w:div w:id="2048797072">
          <w:marLeft w:val="0"/>
          <w:marRight w:val="0"/>
          <w:marTop w:val="0"/>
          <w:marBottom w:val="0"/>
          <w:divBdr>
            <w:top w:val="none" w:sz="0" w:space="0" w:color="auto"/>
            <w:left w:val="none" w:sz="0" w:space="0" w:color="auto"/>
            <w:bottom w:val="none" w:sz="0" w:space="0" w:color="auto"/>
            <w:right w:val="none" w:sz="0" w:space="0" w:color="auto"/>
          </w:divBdr>
          <w:divsChild>
            <w:div w:id="378628683">
              <w:marLeft w:val="0"/>
              <w:marRight w:val="0"/>
              <w:marTop w:val="0"/>
              <w:marBottom w:val="0"/>
              <w:divBdr>
                <w:top w:val="none" w:sz="0" w:space="0" w:color="auto"/>
                <w:left w:val="none" w:sz="0" w:space="0" w:color="auto"/>
                <w:bottom w:val="none" w:sz="0" w:space="0" w:color="auto"/>
                <w:right w:val="none" w:sz="0" w:space="0" w:color="auto"/>
              </w:divBdr>
            </w:div>
          </w:divsChild>
        </w:div>
        <w:div w:id="346757887">
          <w:marLeft w:val="0"/>
          <w:marRight w:val="0"/>
          <w:marTop w:val="0"/>
          <w:marBottom w:val="0"/>
          <w:divBdr>
            <w:top w:val="none" w:sz="0" w:space="0" w:color="auto"/>
            <w:left w:val="none" w:sz="0" w:space="0" w:color="auto"/>
            <w:bottom w:val="none" w:sz="0" w:space="0" w:color="auto"/>
            <w:right w:val="none" w:sz="0" w:space="0" w:color="auto"/>
          </w:divBdr>
        </w:div>
        <w:div w:id="1174297927">
          <w:marLeft w:val="0"/>
          <w:marRight w:val="0"/>
          <w:marTop w:val="0"/>
          <w:marBottom w:val="0"/>
          <w:divBdr>
            <w:top w:val="none" w:sz="0" w:space="0" w:color="auto"/>
            <w:left w:val="none" w:sz="0" w:space="0" w:color="auto"/>
            <w:bottom w:val="none" w:sz="0" w:space="0" w:color="auto"/>
            <w:right w:val="none" w:sz="0" w:space="0" w:color="auto"/>
          </w:divBdr>
          <w:divsChild>
            <w:div w:id="803156133">
              <w:marLeft w:val="0"/>
              <w:marRight w:val="0"/>
              <w:marTop w:val="0"/>
              <w:marBottom w:val="0"/>
              <w:divBdr>
                <w:top w:val="none" w:sz="0" w:space="0" w:color="auto"/>
                <w:left w:val="none" w:sz="0" w:space="0" w:color="auto"/>
                <w:bottom w:val="none" w:sz="0" w:space="0" w:color="auto"/>
                <w:right w:val="none" w:sz="0" w:space="0" w:color="auto"/>
              </w:divBdr>
            </w:div>
          </w:divsChild>
        </w:div>
        <w:div w:id="469715531">
          <w:marLeft w:val="0"/>
          <w:marRight w:val="0"/>
          <w:marTop w:val="0"/>
          <w:marBottom w:val="0"/>
          <w:divBdr>
            <w:top w:val="none" w:sz="0" w:space="0" w:color="auto"/>
            <w:left w:val="none" w:sz="0" w:space="0" w:color="auto"/>
            <w:bottom w:val="none" w:sz="0" w:space="0" w:color="auto"/>
            <w:right w:val="none" w:sz="0" w:space="0" w:color="auto"/>
          </w:divBdr>
        </w:div>
        <w:div w:id="1812092222">
          <w:marLeft w:val="0"/>
          <w:marRight w:val="0"/>
          <w:marTop w:val="0"/>
          <w:marBottom w:val="0"/>
          <w:divBdr>
            <w:top w:val="none" w:sz="0" w:space="0" w:color="auto"/>
            <w:left w:val="none" w:sz="0" w:space="0" w:color="auto"/>
            <w:bottom w:val="none" w:sz="0" w:space="0" w:color="auto"/>
            <w:right w:val="none" w:sz="0" w:space="0" w:color="auto"/>
          </w:divBdr>
          <w:divsChild>
            <w:div w:id="1191143811">
              <w:marLeft w:val="0"/>
              <w:marRight w:val="0"/>
              <w:marTop w:val="0"/>
              <w:marBottom w:val="0"/>
              <w:divBdr>
                <w:top w:val="none" w:sz="0" w:space="0" w:color="auto"/>
                <w:left w:val="none" w:sz="0" w:space="0" w:color="auto"/>
                <w:bottom w:val="none" w:sz="0" w:space="0" w:color="auto"/>
                <w:right w:val="none" w:sz="0" w:space="0" w:color="auto"/>
              </w:divBdr>
            </w:div>
          </w:divsChild>
        </w:div>
        <w:div w:id="1245650840">
          <w:marLeft w:val="0"/>
          <w:marRight w:val="0"/>
          <w:marTop w:val="0"/>
          <w:marBottom w:val="0"/>
          <w:divBdr>
            <w:top w:val="none" w:sz="0" w:space="0" w:color="auto"/>
            <w:left w:val="none" w:sz="0" w:space="0" w:color="auto"/>
            <w:bottom w:val="none" w:sz="0" w:space="0" w:color="auto"/>
            <w:right w:val="none" w:sz="0" w:space="0" w:color="auto"/>
          </w:divBdr>
        </w:div>
        <w:div w:id="1537505991">
          <w:marLeft w:val="0"/>
          <w:marRight w:val="0"/>
          <w:marTop w:val="0"/>
          <w:marBottom w:val="0"/>
          <w:divBdr>
            <w:top w:val="none" w:sz="0" w:space="0" w:color="auto"/>
            <w:left w:val="none" w:sz="0" w:space="0" w:color="auto"/>
            <w:bottom w:val="none" w:sz="0" w:space="0" w:color="auto"/>
            <w:right w:val="none" w:sz="0" w:space="0" w:color="auto"/>
          </w:divBdr>
          <w:divsChild>
            <w:div w:id="588732147">
              <w:marLeft w:val="0"/>
              <w:marRight w:val="0"/>
              <w:marTop w:val="0"/>
              <w:marBottom w:val="0"/>
              <w:divBdr>
                <w:top w:val="none" w:sz="0" w:space="0" w:color="auto"/>
                <w:left w:val="none" w:sz="0" w:space="0" w:color="auto"/>
                <w:bottom w:val="none" w:sz="0" w:space="0" w:color="auto"/>
                <w:right w:val="none" w:sz="0" w:space="0" w:color="auto"/>
              </w:divBdr>
            </w:div>
          </w:divsChild>
        </w:div>
        <w:div w:id="307713749">
          <w:marLeft w:val="0"/>
          <w:marRight w:val="0"/>
          <w:marTop w:val="300"/>
          <w:marBottom w:val="0"/>
          <w:divBdr>
            <w:top w:val="none" w:sz="0" w:space="0" w:color="auto"/>
            <w:left w:val="none" w:sz="0" w:space="0" w:color="auto"/>
            <w:bottom w:val="none" w:sz="0" w:space="0" w:color="auto"/>
            <w:right w:val="none" w:sz="0" w:space="0" w:color="auto"/>
          </w:divBdr>
          <w:divsChild>
            <w:div w:id="841578932">
              <w:marLeft w:val="0"/>
              <w:marRight w:val="0"/>
              <w:marTop w:val="0"/>
              <w:marBottom w:val="0"/>
              <w:divBdr>
                <w:top w:val="none" w:sz="0" w:space="0" w:color="auto"/>
                <w:left w:val="none" w:sz="0" w:space="0" w:color="auto"/>
                <w:bottom w:val="none" w:sz="0" w:space="0" w:color="auto"/>
                <w:right w:val="none" w:sz="0" w:space="0" w:color="auto"/>
              </w:divBdr>
              <w:divsChild>
                <w:div w:id="1556165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205357">
          <w:marLeft w:val="0"/>
          <w:marRight w:val="0"/>
          <w:marTop w:val="300"/>
          <w:marBottom w:val="0"/>
          <w:divBdr>
            <w:top w:val="none" w:sz="0" w:space="0" w:color="auto"/>
            <w:left w:val="none" w:sz="0" w:space="0" w:color="auto"/>
            <w:bottom w:val="none" w:sz="0" w:space="0" w:color="auto"/>
            <w:right w:val="none" w:sz="0" w:space="0" w:color="auto"/>
          </w:divBdr>
          <w:divsChild>
            <w:div w:id="1039746814">
              <w:marLeft w:val="0"/>
              <w:marRight w:val="0"/>
              <w:marTop w:val="0"/>
              <w:marBottom w:val="0"/>
              <w:divBdr>
                <w:top w:val="none" w:sz="0" w:space="0" w:color="auto"/>
                <w:left w:val="none" w:sz="0" w:space="0" w:color="auto"/>
                <w:bottom w:val="none" w:sz="0" w:space="0" w:color="auto"/>
                <w:right w:val="none" w:sz="0" w:space="0" w:color="auto"/>
              </w:divBdr>
              <w:divsChild>
                <w:div w:id="1221097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900188">
          <w:marLeft w:val="0"/>
          <w:marRight w:val="0"/>
          <w:marTop w:val="300"/>
          <w:marBottom w:val="0"/>
          <w:divBdr>
            <w:top w:val="none" w:sz="0" w:space="0" w:color="auto"/>
            <w:left w:val="none" w:sz="0" w:space="0" w:color="auto"/>
            <w:bottom w:val="none" w:sz="0" w:space="0" w:color="auto"/>
            <w:right w:val="none" w:sz="0" w:space="0" w:color="auto"/>
          </w:divBdr>
          <w:divsChild>
            <w:div w:id="1558008346">
              <w:marLeft w:val="0"/>
              <w:marRight w:val="0"/>
              <w:marTop w:val="0"/>
              <w:marBottom w:val="0"/>
              <w:divBdr>
                <w:top w:val="none" w:sz="0" w:space="0" w:color="auto"/>
                <w:left w:val="none" w:sz="0" w:space="0" w:color="auto"/>
                <w:bottom w:val="none" w:sz="0" w:space="0" w:color="auto"/>
                <w:right w:val="none" w:sz="0" w:space="0" w:color="auto"/>
              </w:divBdr>
              <w:divsChild>
                <w:div w:id="466515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876848">
          <w:marLeft w:val="0"/>
          <w:marRight w:val="0"/>
          <w:marTop w:val="300"/>
          <w:marBottom w:val="0"/>
          <w:divBdr>
            <w:top w:val="none" w:sz="0" w:space="0" w:color="auto"/>
            <w:left w:val="none" w:sz="0" w:space="0" w:color="auto"/>
            <w:bottom w:val="none" w:sz="0" w:space="0" w:color="auto"/>
            <w:right w:val="none" w:sz="0" w:space="0" w:color="auto"/>
          </w:divBdr>
          <w:divsChild>
            <w:div w:id="478965956">
              <w:marLeft w:val="0"/>
              <w:marRight w:val="0"/>
              <w:marTop w:val="0"/>
              <w:marBottom w:val="0"/>
              <w:divBdr>
                <w:top w:val="none" w:sz="0" w:space="0" w:color="auto"/>
                <w:left w:val="none" w:sz="0" w:space="0" w:color="auto"/>
                <w:bottom w:val="none" w:sz="0" w:space="0" w:color="auto"/>
                <w:right w:val="none" w:sz="0" w:space="0" w:color="auto"/>
              </w:divBdr>
              <w:divsChild>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8731748">
      <w:bodyDiv w:val="1"/>
      <w:marLeft w:val="0"/>
      <w:marRight w:val="0"/>
      <w:marTop w:val="0"/>
      <w:marBottom w:val="0"/>
      <w:divBdr>
        <w:top w:val="none" w:sz="0" w:space="0" w:color="auto"/>
        <w:left w:val="none" w:sz="0" w:space="0" w:color="auto"/>
        <w:bottom w:val="none" w:sz="0" w:space="0" w:color="auto"/>
        <w:right w:val="none" w:sz="0" w:space="0" w:color="auto"/>
      </w:divBdr>
      <w:divsChild>
        <w:div w:id="127937827">
          <w:marLeft w:val="0"/>
          <w:marRight w:val="0"/>
          <w:marTop w:val="0"/>
          <w:marBottom w:val="0"/>
          <w:divBdr>
            <w:top w:val="none" w:sz="0" w:space="0" w:color="auto"/>
            <w:left w:val="none" w:sz="0" w:space="0" w:color="auto"/>
            <w:bottom w:val="none" w:sz="0" w:space="0" w:color="auto"/>
            <w:right w:val="none" w:sz="0" w:space="0" w:color="auto"/>
          </w:divBdr>
          <w:divsChild>
            <w:div w:id="205264351">
              <w:marLeft w:val="0"/>
              <w:marRight w:val="0"/>
              <w:marTop w:val="0"/>
              <w:marBottom w:val="0"/>
              <w:divBdr>
                <w:top w:val="none" w:sz="0" w:space="0" w:color="auto"/>
                <w:left w:val="none" w:sz="0" w:space="0" w:color="auto"/>
                <w:bottom w:val="none" w:sz="0" w:space="0" w:color="auto"/>
                <w:right w:val="none" w:sz="0" w:space="0" w:color="auto"/>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373434111">
          <w:marLeft w:val="0"/>
          <w:marRight w:val="0"/>
          <w:marTop w:val="0"/>
          <w:marBottom w:val="0"/>
          <w:divBdr>
            <w:top w:val="none" w:sz="0" w:space="0" w:color="auto"/>
            <w:left w:val="none" w:sz="0" w:space="0" w:color="auto"/>
            <w:bottom w:val="none" w:sz="0" w:space="0" w:color="auto"/>
            <w:right w:val="none" w:sz="0" w:space="0" w:color="auto"/>
          </w:divBdr>
          <w:divsChild>
            <w:div w:id="556209784">
              <w:marLeft w:val="0"/>
              <w:marRight w:val="0"/>
              <w:marTop w:val="0"/>
              <w:marBottom w:val="0"/>
              <w:divBdr>
                <w:top w:val="none" w:sz="0" w:space="0" w:color="auto"/>
                <w:left w:val="none" w:sz="0" w:space="0" w:color="auto"/>
                <w:bottom w:val="none" w:sz="0" w:space="0" w:color="auto"/>
                <w:right w:val="none" w:sz="0" w:space="0" w:color="auto"/>
              </w:divBdr>
            </w:div>
          </w:divsChild>
        </w:div>
        <w:div w:id="480729416">
          <w:marLeft w:val="0"/>
          <w:marRight w:val="0"/>
          <w:marTop w:val="0"/>
          <w:marBottom w:val="0"/>
          <w:divBdr>
            <w:top w:val="none" w:sz="0" w:space="0" w:color="auto"/>
            <w:left w:val="none" w:sz="0" w:space="0" w:color="auto"/>
            <w:bottom w:val="none" w:sz="0" w:space="0" w:color="auto"/>
            <w:right w:val="none" w:sz="0" w:space="0" w:color="auto"/>
          </w:divBdr>
          <w:divsChild>
            <w:div w:id="1718817480">
              <w:marLeft w:val="0"/>
              <w:marRight w:val="0"/>
              <w:marTop w:val="0"/>
              <w:marBottom w:val="0"/>
              <w:divBdr>
                <w:top w:val="none" w:sz="0" w:space="0" w:color="auto"/>
                <w:left w:val="none" w:sz="0" w:space="0" w:color="auto"/>
                <w:bottom w:val="none" w:sz="0" w:space="0" w:color="auto"/>
                <w:right w:val="none" w:sz="0" w:space="0" w:color="auto"/>
              </w:divBdr>
            </w:div>
          </w:divsChild>
        </w:div>
        <w:div w:id="518281346">
          <w:marLeft w:val="0"/>
          <w:marRight w:val="0"/>
          <w:marTop w:val="0"/>
          <w:marBottom w:val="0"/>
          <w:divBdr>
            <w:top w:val="none" w:sz="0" w:space="0" w:color="auto"/>
            <w:left w:val="none" w:sz="0" w:space="0" w:color="auto"/>
            <w:bottom w:val="none" w:sz="0" w:space="0" w:color="auto"/>
            <w:right w:val="none" w:sz="0" w:space="0" w:color="auto"/>
          </w:divBdr>
          <w:divsChild>
            <w:div w:id="1180701638">
              <w:marLeft w:val="0"/>
              <w:marRight w:val="0"/>
              <w:marTop w:val="0"/>
              <w:marBottom w:val="0"/>
              <w:divBdr>
                <w:top w:val="none" w:sz="0" w:space="0" w:color="auto"/>
                <w:left w:val="none" w:sz="0" w:space="0" w:color="auto"/>
                <w:bottom w:val="none" w:sz="0" w:space="0" w:color="auto"/>
                <w:right w:val="none" w:sz="0" w:space="0" w:color="auto"/>
              </w:divBdr>
            </w:div>
          </w:divsChild>
        </w:div>
        <w:div w:id="540362986">
          <w:marLeft w:val="0"/>
          <w:marRight w:val="0"/>
          <w:marTop w:val="0"/>
          <w:marBottom w:val="0"/>
          <w:divBdr>
            <w:top w:val="none" w:sz="0" w:space="0" w:color="auto"/>
            <w:left w:val="none" w:sz="0" w:space="0" w:color="auto"/>
            <w:bottom w:val="none" w:sz="0" w:space="0" w:color="auto"/>
            <w:right w:val="none" w:sz="0" w:space="0" w:color="auto"/>
          </w:divBdr>
        </w:div>
        <w:div w:id="561213630">
          <w:marLeft w:val="0"/>
          <w:marRight w:val="0"/>
          <w:marTop w:val="0"/>
          <w:marBottom w:val="0"/>
          <w:divBdr>
            <w:top w:val="none" w:sz="0" w:space="0" w:color="auto"/>
            <w:left w:val="none" w:sz="0" w:space="0" w:color="auto"/>
            <w:bottom w:val="none" w:sz="0" w:space="0" w:color="auto"/>
            <w:right w:val="none" w:sz="0" w:space="0" w:color="auto"/>
          </w:divBdr>
        </w:div>
        <w:div w:id="581186525">
          <w:marLeft w:val="0"/>
          <w:marRight w:val="0"/>
          <w:marTop w:val="0"/>
          <w:marBottom w:val="0"/>
          <w:divBdr>
            <w:top w:val="none" w:sz="0" w:space="0" w:color="auto"/>
            <w:left w:val="none" w:sz="0" w:space="0" w:color="auto"/>
            <w:bottom w:val="none" w:sz="0" w:space="0" w:color="auto"/>
            <w:right w:val="none" w:sz="0" w:space="0" w:color="auto"/>
          </w:divBdr>
        </w:div>
        <w:div w:id="615218481">
          <w:marLeft w:val="0"/>
          <w:marRight w:val="0"/>
          <w:marTop w:val="0"/>
          <w:marBottom w:val="0"/>
          <w:divBdr>
            <w:top w:val="none" w:sz="0" w:space="0" w:color="auto"/>
            <w:left w:val="none" w:sz="0" w:space="0" w:color="auto"/>
            <w:bottom w:val="none" w:sz="0" w:space="0" w:color="auto"/>
            <w:right w:val="none" w:sz="0" w:space="0" w:color="auto"/>
          </w:divBdr>
        </w:div>
        <w:div w:id="739795012">
          <w:marLeft w:val="0"/>
          <w:marRight w:val="0"/>
          <w:marTop w:val="0"/>
          <w:marBottom w:val="0"/>
          <w:divBdr>
            <w:top w:val="none" w:sz="0" w:space="0" w:color="auto"/>
            <w:left w:val="none" w:sz="0" w:space="0" w:color="auto"/>
            <w:bottom w:val="none" w:sz="0" w:space="0" w:color="auto"/>
            <w:right w:val="none" w:sz="0" w:space="0" w:color="auto"/>
          </w:divBdr>
          <w:divsChild>
            <w:div w:id="1304264227">
              <w:marLeft w:val="0"/>
              <w:marRight w:val="0"/>
              <w:marTop w:val="0"/>
              <w:marBottom w:val="0"/>
              <w:divBdr>
                <w:top w:val="none" w:sz="0" w:space="0" w:color="auto"/>
                <w:left w:val="none" w:sz="0" w:space="0" w:color="auto"/>
                <w:bottom w:val="none" w:sz="0" w:space="0" w:color="auto"/>
                <w:right w:val="none" w:sz="0" w:space="0" w:color="auto"/>
              </w:divBdr>
            </w:div>
          </w:divsChild>
        </w:div>
        <w:div w:id="967779355">
          <w:marLeft w:val="0"/>
          <w:marRight w:val="0"/>
          <w:marTop w:val="0"/>
          <w:marBottom w:val="0"/>
          <w:divBdr>
            <w:top w:val="none" w:sz="0" w:space="0" w:color="auto"/>
            <w:left w:val="none" w:sz="0" w:space="0" w:color="auto"/>
            <w:bottom w:val="none" w:sz="0" w:space="0" w:color="auto"/>
            <w:right w:val="none" w:sz="0" w:space="0" w:color="auto"/>
          </w:divBdr>
        </w:div>
        <w:div w:id="1004090038">
          <w:marLeft w:val="0"/>
          <w:marRight w:val="0"/>
          <w:marTop w:val="0"/>
          <w:marBottom w:val="0"/>
          <w:divBdr>
            <w:top w:val="none" w:sz="0" w:space="0" w:color="auto"/>
            <w:left w:val="none" w:sz="0" w:space="0" w:color="auto"/>
            <w:bottom w:val="none" w:sz="0" w:space="0" w:color="auto"/>
            <w:right w:val="none" w:sz="0" w:space="0" w:color="auto"/>
          </w:divBdr>
        </w:div>
        <w:div w:id="1034695460">
          <w:marLeft w:val="0"/>
          <w:marRight w:val="0"/>
          <w:marTop w:val="300"/>
          <w:marBottom w:val="0"/>
          <w:divBdr>
            <w:top w:val="none" w:sz="0" w:space="0" w:color="auto"/>
            <w:left w:val="none" w:sz="0" w:space="0" w:color="auto"/>
            <w:bottom w:val="none" w:sz="0" w:space="0" w:color="auto"/>
            <w:right w:val="none" w:sz="0" w:space="0" w:color="auto"/>
          </w:divBdr>
          <w:divsChild>
            <w:div w:id="1510365645">
              <w:marLeft w:val="0"/>
              <w:marRight w:val="0"/>
              <w:marTop w:val="0"/>
              <w:marBottom w:val="0"/>
              <w:divBdr>
                <w:top w:val="none" w:sz="0" w:space="0" w:color="auto"/>
                <w:left w:val="none" w:sz="0" w:space="0" w:color="auto"/>
                <w:bottom w:val="none" w:sz="0" w:space="0" w:color="auto"/>
                <w:right w:val="none" w:sz="0" w:space="0" w:color="auto"/>
              </w:divBdr>
              <w:divsChild>
                <w:div w:id="2094081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682945">
          <w:marLeft w:val="0"/>
          <w:marRight w:val="0"/>
          <w:marTop w:val="300"/>
          <w:marBottom w:val="0"/>
          <w:divBdr>
            <w:top w:val="none" w:sz="0" w:space="0" w:color="auto"/>
            <w:left w:val="none" w:sz="0" w:space="0" w:color="auto"/>
            <w:bottom w:val="none" w:sz="0" w:space="0" w:color="auto"/>
            <w:right w:val="none" w:sz="0" w:space="0" w:color="auto"/>
          </w:divBdr>
          <w:divsChild>
            <w:div w:id="1310092204">
              <w:marLeft w:val="0"/>
              <w:marRight w:val="0"/>
              <w:marTop w:val="0"/>
              <w:marBottom w:val="0"/>
              <w:divBdr>
                <w:top w:val="none" w:sz="0" w:space="0" w:color="auto"/>
                <w:left w:val="none" w:sz="0" w:space="0" w:color="auto"/>
                <w:bottom w:val="none" w:sz="0" w:space="0" w:color="auto"/>
                <w:right w:val="none" w:sz="0" w:space="0" w:color="auto"/>
              </w:divBdr>
              <w:divsChild>
                <w:div w:id="555433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259389">
          <w:marLeft w:val="0"/>
          <w:marRight w:val="0"/>
          <w:marTop w:val="0"/>
          <w:marBottom w:val="0"/>
          <w:divBdr>
            <w:top w:val="none" w:sz="0" w:space="0" w:color="auto"/>
            <w:left w:val="none" w:sz="0" w:space="0" w:color="auto"/>
            <w:bottom w:val="none" w:sz="0" w:space="0" w:color="auto"/>
            <w:right w:val="none" w:sz="0" w:space="0" w:color="auto"/>
          </w:divBdr>
          <w:divsChild>
            <w:div w:id="731807388">
              <w:marLeft w:val="0"/>
              <w:marRight w:val="0"/>
              <w:marTop w:val="0"/>
              <w:marBottom w:val="0"/>
              <w:divBdr>
                <w:top w:val="none" w:sz="0" w:space="0" w:color="auto"/>
                <w:left w:val="none" w:sz="0" w:space="0" w:color="auto"/>
                <w:bottom w:val="none" w:sz="0" w:space="0" w:color="auto"/>
                <w:right w:val="none" w:sz="0" w:space="0" w:color="auto"/>
              </w:divBdr>
            </w:div>
          </w:divsChild>
        </w:div>
        <w:div w:id="1978875426">
          <w:marLeft w:val="0"/>
          <w:marRight w:val="0"/>
          <w:marTop w:val="0"/>
          <w:marBottom w:val="0"/>
          <w:divBdr>
            <w:top w:val="none" w:sz="0" w:space="0" w:color="auto"/>
            <w:left w:val="none" w:sz="0" w:space="0" w:color="auto"/>
            <w:bottom w:val="none" w:sz="0" w:space="0" w:color="auto"/>
            <w:right w:val="none" w:sz="0" w:space="0" w:color="auto"/>
          </w:divBdr>
          <w:divsChild>
            <w:div w:id="1941797679">
              <w:marLeft w:val="0"/>
              <w:marRight w:val="0"/>
              <w:marTop w:val="0"/>
              <w:marBottom w:val="0"/>
              <w:divBdr>
                <w:top w:val="none" w:sz="0" w:space="0" w:color="auto"/>
                <w:left w:val="none" w:sz="0" w:space="0" w:color="auto"/>
                <w:bottom w:val="none" w:sz="0" w:space="0" w:color="auto"/>
                <w:right w:val="none" w:sz="0" w:space="0" w:color="auto"/>
              </w:divBdr>
            </w:div>
          </w:divsChild>
        </w:div>
        <w:div w:id="2073699648">
          <w:marLeft w:val="0"/>
          <w:marRight w:val="0"/>
          <w:marTop w:val="300"/>
          <w:marBottom w:val="0"/>
          <w:divBdr>
            <w:top w:val="none" w:sz="0" w:space="0" w:color="auto"/>
            <w:left w:val="none" w:sz="0" w:space="0" w:color="auto"/>
            <w:bottom w:val="none" w:sz="0" w:space="0" w:color="auto"/>
            <w:right w:val="none" w:sz="0" w:space="0" w:color="auto"/>
          </w:divBdr>
          <w:divsChild>
            <w:div w:id="853038796">
              <w:marLeft w:val="0"/>
              <w:marRight w:val="0"/>
              <w:marTop w:val="0"/>
              <w:marBottom w:val="0"/>
              <w:divBdr>
                <w:top w:val="none" w:sz="0" w:space="0" w:color="auto"/>
                <w:left w:val="none" w:sz="0" w:space="0" w:color="auto"/>
                <w:bottom w:val="none" w:sz="0" w:space="0" w:color="auto"/>
                <w:right w:val="none" w:sz="0" w:space="0" w:color="auto"/>
              </w:divBdr>
              <w:divsChild>
                <w:div w:id="748769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9460048">
      <w:bodyDiv w:val="1"/>
      <w:marLeft w:val="0"/>
      <w:marRight w:val="0"/>
      <w:marTop w:val="0"/>
      <w:marBottom w:val="0"/>
      <w:divBdr>
        <w:top w:val="none" w:sz="0" w:space="0" w:color="auto"/>
        <w:left w:val="none" w:sz="0" w:space="0" w:color="auto"/>
        <w:bottom w:val="none" w:sz="0" w:space="0" w:color="auto"/>
        <w:right w:val="none" w:sz="0" w:space="0" w:color="auto"/>
      </w:divBdr>
      <w:divsChild>
        <w:div w:id="2115784821">
          <w:marLeft w:val="0"/>
          <w:marRight w:val="0"/>
          <w:marTop w:val="0"/>
          <w:marBottom w:val="0"/>
          <w:divBdr>
            <w:top w:val="none" w:sz="0" w:space="0" w:color="auto"/>
            <w:left w:val="none" w:sz="0" w:space="0" w:color="auto"/>
            <w:bottom w:val="none" w:sz="0" w:space="0" w:color="auto"/>
            <w:right w:val="none" w:sz="0" w:space="0" w:color="auto"/>
          </w:divBdr>
        </w:div>
        <w:div w:id="1323004739">
          <w:marLeft w:val="0"/>
          <w:marRight w:val="0"/>
          <w:marTop w:val="0"/>
          <w:marBottom w:val="0"/>
          <w:divBdr>
            <w:top w:val="none" w:sz="0" w:space="0" w:color="auto"/>
            <w:left w:val="none" w:sz="0" w:space="0" w:color="auto"/>
            <w:bottom w:val="none" w:sz="0" w:space="0" w:color="auto"/>
            <w:right w:val="none" w:sz="0" w:space="0" w:color="auto"/>
          </w:divBdr>
          <w:divsChild>
            <w:div w:id="1232541890">
              <w:marLeft w:val="0"/>
              <w:marRight w:val="0"/>
              <w:marTop w:val="0"/>
              <w:marBottom w:val="0"/>
              <w:divBdr>
                <w:top w:val="none" w:sz="0" w:space="0" w:color="auto"/>
                <w:left w:val="none" w:sz="0" w:space="0" w:color="auto"/>
                <w:bottom w:val="none" w:sz="0" w:space="0" w:color="auto"/>
                <w:right w:val="none" w:sz="0" w:space="0" w:color="auto"/>
              </w:divBdr>
            </w:div>
          </w:divsChild>
        </w:div>
        <w:div w:id="2044134901">
          <w:marLeft w:val="0"/>
          <w:marRight w:val="0"/>
          <w:marTop w:val="0"/>
          <w:marBottom w:val="0"/>
          <w:divBdr>
            <w:top w:val="none" w:sz="0" w:space="0" w:color="auto"/>
            <w:left w:val="none" w:sz="0" w:space="0" w:color="auto"/>
            <w:bottom w:val="none" w:sz="0" w:space="0" w:color="auto"/>
            <w:right w:val="none" w:sz="0" w:space="0" w:color="auto"/>
          </w:divBdr>
        </w:div>
        <w:div w:id="2126657505">
          <w:marLeft w:val="0"/>
          <w:marRight w:val="0"/>
          <w:marTop w:val="0"/>
          <w:marBottom w:val="0"/>
          <w:divBdr>
            <w:top w:val="none" w:sz="0" w:space="0" w:color="auto"/>
            <w:left w:val="none" w:sz="0" w:space="0" w:color="auto"/>
            <w:bottom w:val="none" w:sz="0" w:space="0" w:color="auto"/>
            <w:right w:val="none" w:sz="0" w:space="0" w:color="auto"/>
          </w:divBdr>
          <w:divsChild>
            <w:div w:id="93134657">
              <w:marLeft w:val="0"/>
              <w:marRight w:val="0"/>
              <w:marTop w:val="0"/>
              <w:marBottom w:val="0"/>
              <w:divBdr>
                <w:top w:val="none" w:sz="0" w:space="0" w:color="auto"/>
                <w:left w:val="none" w:sz="0" w:space="0" w:color="auto"/>
                <w:bottom w:val="none" w:sz="0" w:space="0" w:color="auto"/>
                <w:right w:val="none" w:sz="0" w:space="0" w:color="auto"/>
              </w:divBdr>
            </w:div>
          </w:divsChild>
        </w:div>
        <w:div w:id="1081757276">
          <w:marLeft w:val="0"/>
          <w:marRight w:val="0"/>
          <w:marTop w:val="0"/>
          <w:marBottom w:val="0"/>
          <w:divBdr>
            <w:top w:val="none" w:sz="0" w:space="0" w:color="auto"/>
            <w:left w:val="none" w:sz="0" w:space="0" w:color="auto"/>
            <w:bottom w:val="none" w:sz="0" w:space="0" w:color="auto"/>
            <w:right w:val="none" w:sz="0" w:space="0" w:color="auto"/>
          </w:divBdr>
        </w:div>
        <w:div w:id="1565484473">
          <w:marLeft w:val="0"/>
          <w:marRight w:val="0"/>
          <w:marTop w:val="0"/>
          <w:marBottom w:val="0"/>
          <w:divBdr>
            <w:top w:val="none" w:sz="0" w:space="0" w:color="auto"/>
            <w:left w:val="none" w:sz="0" w:space="0" w:color="auto"/>
            <w:bottom w:val="none" w:sz="0" w:space="0" w:color="auto"/>
            <w:right w:val="none" w:sz="0" w:space="0" w:color="auto"/>
          </w:divBdr>
          <w:divsChild>
            <w:div w:id="1219560357">
              <w:marLeft w:val="0"/>
              <w:marRight w:val="0"/>
              <w:marTop w:val="0"/>
              <w:marBottom w:val="0"/>
              <w:divBdr>
                <w:top w:val="none" w:sz="0" w:space="0" w:color="auto"/>
                <w:left w:val="none" w:sz="0" w:space="0" w:color="auto"/>
                <w:bottom w:val="none" w:sz="0" w:space="0" w:color="auto"/>
                <w:right w:val="none" w:sz="0" w:space="0" w:color="auto"/>
              </w:divBdr>
            </w:div>
          </w:divsChild>
        </w:div>
        <w:div w:id="536041020">
          <w:marLeft w:val="0"/>
          <w:marRight w:val="0"/>
          <w:marTop w:val="0"/>
          <w:marBottom w:val="0"/>
          <w:divBdr>
            <w:top w:val="none" w:sz="0" w:space="0" w:color="auto"/>
            <w:left w:val="none" w:sz="0" w:space="0" w:color="auto"/>
            <w:bottom w:val="none" w:sz="0" w:space="0" w:color="auto"/>
            <w:right w:val="none" w:sz="0" w:space="0" w:color="auto"/>
          </w:divBdr>
        </w:div>
        <w:div w:id="153497845">
          <w:marLeft w:val="0"/>
          <w:marRight w:val="0"/>
          <w:marTop w:val="0"/>
          <w:marBottom w:val="0"/>
          <w:divBdr>
            <w:top w:val="none" w:sz="0" w:space="0" w:color="auto"/>
            <w:left w:val="none" w:sz="0" w:space="0" w:color="auto"/>
            <w:bottom w:val="none" w:sz="0" w:space="0" w:color="auto"/>
            <w:right w:val="none" w:sz="0" w:space="0" w:color="auto"/>
          </w:divBdr>
          <w:divsChild>
            <w:div w:id="1464232487">
              <w:marLeft w:val="0"/>
              <w:marRight w:val="0"/>
              <w:marTop w:val="0"/>
              <w:marBottom w:val="0"/>
              <w:divBdr>
                <w:top w:val="none" w:sz="0" w:space="0" w:color="auto"/>
                <w:left w:val="none" w:sz="0" w:space="0" w:color="auto"/>
                <w:bottom w:val="none" w:sz="0" w:space="0" w:color="auto"/>
                <w:right w:val="none" w:sz="0" w:space="0" w:color="auto"/>
              </w:divBdr>
            </w:div>
          </w:divsChild>
        </w:div>
        <w:div w:id="744884690">
          <w:marLeft w:val="0"/>
          <w:marRight w:val="0"/>
          <w:marTop w:val="0"/>
          <w:marBottom w:val="0"/>
          <w:divBdr>
            <w:top w:val="none" w:sz="0" w:space="0" w:color="auto"/>
            <w:left w:val="none" w:sz="0" w:space="0" w:color="auto"/>
            <w:bottom w:val="none" w:sz="0" w:space="0" w:color="auto"/>
            <w:right w:val="none" w:sz="0" w:space="0" w:color="auto"/>
          </w:divBdr>
        </w:div>
        <w:div w:id="1832334433">
          <w:marLeft w:val="0"/>
          <w:marRight w:val="0"/>
          <w:marTop w:val="0"/>
          <w:marBottom w:val="0"/>
          <w:divBdr>
            <w:top w:val="none" w:sz="0" w:space="0" w:color="auto"/>
            <w:left w:val="none" w:sz="0" w:space="0" w:color="auto"/>
            <w:bottom w:val="none" w:sz="0" w:space="0" w:color="auto"/>
            <w:right w:val="none" w:sz="0" w:space="0" w:color="auto"/>
          </w:divBdr>
          <w:divsChild>
            <w:div w:id="1259483212">
              <w:marLeft w:val="0"/>
              <w:marRight w:val="0"/>
              <w:marTop w:val="0"/>
              <w:marBottom w:val="0"/>
              <w:divBdr>
                <w:top w:val="none" w:sz="0" w:space="0" w:color="auto"/>
                <w:left w:val="none" w:sz="0" w:space="0" w:color="auto"/>
                <w:bottom w:val="none" w:sz="0" w:space="0" w:color="auto"/>
                <w:right w:val="none" w:sz="0" w:space="0" w:color="auto"/>
              </w:divBdr>
            </w:div>
          </w:divsChild>
        </w:div>
        <w:div w:id="2123106274">
          <w:marLeft w:val="0"/>
          <w:marRight w:val="0"/>
          <w:marTop w:val="0"/>
          <w:marBottom w:val="0"/>
          <w:divBdr>
            <w:top w:val="none" w:sz="0" w:space="0" w:color="auto"/>
            <w:left w:val="none" w:sz="0" w:space="0" w:color="auto"/>
            <w:bottom w:val="none" w:sz="0" w:space="0" w:color="auto"/>
            <w:right w:val="none" w:sz="0" w:space="0" w:color="auto"/>
          </w:divBdr>
        </w:div>
        <w:div w:id="1181503876">
          <w:marLeft w:val="0"/>
          <w:marRight w:val="0"/>
          <w:marTop w:val="0"/>
          <w:marBottom w:val="0"/>
          <w:divBdr>
            <w:top w:val="none" w:sz="0" w:space="0" w:color="auto"/>
            <w:left w:val="none" w:sz="0" w:space="0" w:color="auto"/>
            <w:bottom w:val="none" w:sz="0" w:space="0" w:color="auto"/>
            <w:right w:val="none" w:sz="0" w:space="0" w:color="auto"/>
          </w:divBdr>
          <w:divsChild>
            <w:div w:id="1745294586">
              <w:marLeft w:val="0"/>
              <w:marRight w:val="0"/>
              <w:marTop w:val="0"/>
              <w:marBottom w:val="0"/>
              <w:divBdr>
                <w:top w:val="none" w:sz="0" w:space="0" w:color="auto"/>
                <w:left w:val="none" w:sz="0" w:space="0" w:color="auto"/>
                <w:bottom w:val="none" w:sz="0" w:space="0" w:color="auto"/>
                <w:right w:val="none" w:sz="0" w:space="0" w:color="auto"/>
              </w:divBdr>
            </w:div>
          </w:divsChild>
        </w:div>
        <w:div w:id="1367411605">
          <w:marLeft w:val="0"/>
          <w:marRight w:val="0"/>
          <w:marTop w:val="0"/>
          <w:marBottom w:val="0"/>
          <w:divBdr>
            <w:top w:val="none" w:sz="0" w:space="0" w:color="auto"/>
            <w:left w:val="none" w:sz="0" w:space="0" w:color="auto"/>
            <w:bottom w:val="none" w:sz="0" w:space="0" w:color="auto"/>
            <w:right w:val="none" w:sz="0" w:space="0" w:color="auto"/>
          </w:divBdr>
        </w:div>
        <w:div w:id="836774958">
          <w:marLeft w:val="0"/>
          <w:marRight w:val="0"/>
          <w:marTop w:val="0"/>
          <w:marBottom w:val="0"/>
          <w:divBdr>
            <w:top w:val="none" w:sz="0" w:space="0" w:color="auto"/>
            <w:left w:val="none" w:sz="0" w:space="0" w:color="auto"/>
            <w:bottom w:val="none" w:sz="0" w:space="0" w:color="auto"/>
            <w:right w:val="none" w:sz="0" w:space="0" w:color="auto"/>
          </w:divBdr>
          <w:divsChild>
            <w:div w:id="1675376995">
              <w:marLeft w:val="0"/>
              <w:marRight w:val="0"/>
              <w:marTop w:val="0"/>
              <w:marBottom w:val="0"/>
              <w:divBdr>
                <w:top w:val="none" w:sz="0" w:space="0" w:color="auto"/>
                <w:left w:val="none" w:sz="0" w:space="0" w:color="auto"/>
                <w:bottom w:val="none" w:sz="0" w:space="0" w:color="auto"/>
                <w:right w:val="none" w:sz="0" w:space="0" w:color="auto"/>
              </w:divBdr>
            </w:div>
          </w:divsChild>
        </w:div>
        <w:div w:id="2079592895">
          <w:marLeft w:val="0"/>
          <w:marRight w:val="0"/>
          <w:marTop w:val="300"/>
          <w:marBottom w:val="0"/>
          <w:divBdr>
            <w:top w:val="none" w:sz="0" w:space="0" w:color="auto"/>
            <w:left w:val="none" w:sz="0" w:space="0" w:color="auto"/>
            <w:bottom w:val="none" w:sz="0" w:space="0" w:color="auto"/>
            <w:right w:val="none" w:sz="0" w:space="0" w:color="auto"/>
          </w:divBdr>
          <w:divsChild>
            <w:div w:id="324407480">
              <w:marLeft w:val="0"/>
              <w:marRight w:val="0"/>
              <w:marTop w:val="0"/>
              <w:marBottom w:val="0"/>
              <w:divBdr>
                <w:top w:val="none" w:sz="0" w:space="0" w:color="auto"/>
                <w:left w:val="none" w:sz="0" w:space="0" w:color="auto"/>
                <w:bottom w:val="none" w:sz="0" w:space="0" w:color="auto"/>
                <w:right w:val="none" w:sz="0" w:space="0" w:color="auto"/>
              </w:divBdr>
              <w:divsChild>
                <w:div w:id="1888179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9190845">
          <w:marLeft w:val="0"/>
          <w:marRight w:val="0"/>
          <w:marTop w:val="300"/>
          <w:marBottom w:val="0"/>
          <w:divBdr>
            <w:top w:val="none" w:sz="0" w:space="0" w:color="auto"/>
            <w:left w:val="none" w:sz="0" w:space="0" w:color="auto"/>
            <w:bottom w:val="none" w:sz="0" w:space="0" w:color="auto"/>
            <w:right w:val="none" w:sz="0" w:space="0" w:color="auto"/>
          </w:divBdr>
          <w:divsChild>
            <w:div w:id="1895237337">
              <w:marLeft w:val="0"/>
              <w:marRight w:val="0"/>
              <w:marTop w:val="0"/>
              <w:marBottom w:val="0"/>
              <w:divBdr>
                <w:top w:val="none" w:sz="0" w:space="0" w:color="auto"/>
                <w:left w:val="none" w:sz="0" w:space="0" w:color="auto"/>
                <w:bottom w:val="none" w:sz="0" w:space="0" w:color="auto"/>
                <w:right w:val="none" w:sz="0" w:space="0" w:color="auto"/>
              </w:divBdr>
              <w:divsChild>
                <w:div w:id="1545871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0665069">
          <w:marLeft w:val="0"/>
          <w:marRight w:val="0"/>
          <w:marTop w:val="300"/>
          <w:marBottom w:val="0"/>
          <w:divBdr>
            <w:top w:val="none" w:sz="0" w:space="0" w:color="auto"/>
            <w:left w:val="none" w:sz="0" w:space="0" w:color="auto"/>
            <w:bottom w:val="none" w:sz="0" w:space="0" w:color="auto"/>
            <w:right w:val="none" w:sz="0" w:space="0" w:color="auto"/>
          </w:divBdr>
          <w:divsChild>
            <w:div w:id="1088694722">
              <w:marLeft w:val="0"/>
              <w:marRight w:val="0"/>
              <w:marTop w:val="0"/>
              <w:marBottom w:val="0"/>
              <w:divBdr>
                <w:top w:val="none" w:sz="0" w:space="0" w:color="auto"/>
                <w:left w:val="none" w:sz="0" w:space="0" w:color="auto"/>
                <w:bottom w:val="none" w:sz="0" w:space="0" w:color="auto"/>
                <w:right w:val="none" w:sz="0" w:space="0" w:color="auto"/>
              </w:divBdr>
              <w:divsChild>
                <w:div w:id="1419405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3358303">
          <w:marLeft w:val="0"/>
          <w:marRight w:val="0"/>
          <w:marTop w:val="300"/>
          <w:marBottom w:val="0"/>
          <w:divBdr>
            <w:top w:val="none" w:sz="0" w:space="0" w:color="auto"/>
            <w:left w:val="none" w:sz="0" w:space="0" w:color="auto"/>
            <w:bottom w:val="none" w:sz="0" w:space="0" w:color="auto"/>
            <w:right w:val="none" w:sz="0" w:space="0" w:color="auto"/>
          </w:divBdr>
          <w:divsChild>
            <w:div w:id="226499749">
              <w:marLeft w:val="0"/>
              <w:marRight w:val="0"/>
              <w:marTop w:val="0"/>
              <w:marBottom w:val="0"/>
              <w:divBdr>
                <w:top w:val="none" w:sz="0" w:space="0" w:color="auto"/>
                <w:left w:val="none" w:sz="0" w:space="0" w:color="auto"/>
                <w:bottom w:val="none" w:sz="0" w:space="0" w:color="auto"/>
                <w:right w:val="none" w:sz="0" w:space="0" w:color="auto"/>
              </w:divBdr>
              <w:divsChild>
                <w:div w:id="29495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9530763">
      <w:bodyDiv w:val="1"/>
      <w:marLeft w:val="0"/>
      <w:marRight w:val="0"/>
      <w:marTop w:val="0"/>
      <w:marBottom w:val="0"/>
      <w:divBdr>
        <w:top w:val="none" w:sz="0" w:space="0" w:color="auto"/>
        <w:left w:val="none" w:sz="0" w:space="0" w:color="auto"/>
        <w:bottom w:val="none" w:sz="0" w:space="0" w:color="auto"/>
        <w:right w:val="none" w:sz="0" w:space="0" w:color="auto"/>
      </w:divBdr>
      <w:divsChild>
        <w:div w:id="1827748508">
          <w:marLeft w:val="0"/>
          <w:marRight w:val="0"/>
          <w:marTop w:val="0"/>
          <w:marBottom w:val="0"/>
          <w:divBdr>
            <w:top w:val="none" w:sz="0" w:space="0" w:color="auto"/>
            <w:left w:val="none" w:sz="0" w:space="0" w:color="auto"/>
            <w:bottom w:val="none" w:sz="0" w:space="0" w:color="auto"/>
            <w:right w:val="none" w:sz="0" w:space="0" w:color="auto"/>
          </w:divBdr>
        </w:div>
        <w:div w:id="10573620">
          <w:marLeft w:val="0"/>
          <w:marRight w:val="0"/>
          <w:marTop w:val="0"/>
          <w:marBottom w:val="0"/>
          <w:divBdr>
            <w:top w:val="none" w:sz="0" w:space="0" w:color="auto"/>
            <w:left w:val="none" w:sz="0" w:space="0" w:color="auto"/>
            <w:bottom w:val="none" w:sz="0" w:space="0" w:color="auto"/>
            <w:right w:val="none" w:sz="0" w:space="0" w:color="auto"/>
          </w:divBdr>
          <w:divsChild>
            <w:div w:id="327094657">
              <w:marLeft w:val="0"/>
              <w:marRight w:val="0"/>
              <w:marTop w:val="0"/>
              <w:marBottom w:val="0"/>
              <w:divBdr>
                <w:top w:val="none" w:sz="0" w:space="0" w:color="auto"/>
                <w:left w:val="none" w:sz="0" w:space="0" w:color="auto"/>
                <w:bottom w:val="none" w:sz="0" w:space="0" w:color="auto"/>
                <w:right w:val="none" w:sz="0" w:space="0" w:color="auto"/>
              </w:divBdr>
            </w:div>
          </w:divsChild>
        </w:div>
        <w:div w:id="48189310">
          <w:marLeft w:val="0"/>
          <w:marRight w:val="0"/>
          <w:marTop w:val="0"/>
          <w:marBottom w:val="0"/>
          <w:divBdr>
            <w:top w:val="none" w:sz="0" w:space="0" w:color="auto"/>
            <w:left w:val="none" w:sz="0" w:space="0" w:color="auto"/>
            <w:bottom w:val="none" w:sz="0" w:space="0" w:color="auto"/>
            <w:right w:val="none" w:sz="0" w:space="0" w:color="auto"/>
          </w:divBdr>
        </w:div>
        <w:div w:id="1951082112">
          <w:marLeft w:val="0"/>
          <w:marRight w:val="0"/>
          <w:marTop w:val="0"/>
          <w:marBottom w:val="0"/>
          <w:divBdr>
            <w:top w:val="none" w:sz="0" w:space="0" w:color="auto"/>
            <w:left w:val="none" w:sz="0" w:space="0" w:color="auto"/>
            <w:bottom w:val="none" w:sz="0" w:space="0" w:color="auto"/>
            <w:right w:val="none" w:sz="0" w:space="0" w:color="auto"/>
          </w:divBdr>
          <w:divsChild>
            <w:div w:id="687609377">
              <w:marLeft w:val="0"/>
              <w:marRight w:val="0"/>
              <w:marTop w:val="0"/>
              <w:marBottom w:val="0"/>
              <w:divBdr>
                <w:top w:val="none" w:sz="0" w:space="0" w:color="auto"/>
                <w:left w:val="none" w:sz="0" w:space="0" w:color="auto"/>
                <w:bottom w:val="none" w:sz="0" w:space="0" w:color="auto"/>
                <w:right w:val="none" w:sz="0" w:space="0" w:color="auto"/>
              </w:divBdr>
            </w:div>
          </w:divsChild>
        </w:div>
        <w:div w:id="192307467">
          <w:marLeft w:val="0"/>
          <w:marRight w:val="0"/>
          <w:marTop w:val="0"/>
          <w:marBottom w:val="0"/>
          <w:divBdr>
            <w:top w:val="none" w:sz="0" w:space="0" w:color="auto"/>
            <w:left w:val="none" w:sz="0" w:space="0" w:color="auto"/>
            <w:bottom w:val="none" w:sz="0" w:space="0" w:color="auto"/>
            <w:right w:val="none" w:sz="0" w:space="0" w:color="auto"/>
          </w:divBdr>
        </w:div>
        <w:div w:id="298848100">
          <w:marLeft w:val="0"/>
          <w:marRight w:val="0"/>
          <w:marTop w:val="0"/>
          <w:marBottom w:val="0"/>
          <w:divBdr>
            <w:top w:val="none" w:sz="0" w:space="0" w:color="auto"/>
            <w:left w:val="none" w:sz="0" w:space="0" w:color="auto"/>
            <w:bottom w:val="none" w:sz="0" w:space="0" w:color="auto"/>
            <w:right w:val="none" w:sz="0" w:space="0" w:color="auto"/>
          </w:divBdr>
          <w:divsChild>
            <w:div w:id="278029646">
              <w:marLeft w:val="0"/>
              <w:marRight w:val="0"/>
              <w:marTop w:val="0"/>
              <w:marBottom w:val="0"/>
              <w:divBdr>
                <w:top w:val="none" w:sz="0" w:space="0" w:color="auto"/>
                <w:left w:val="none" w:sz="0" w:space="0" w:color="auto"/>
                <w:bottom w:val="none" w:sz="0" w:space="0" w:color="auto"/>
                <w:right w:val="none" w:sz="0" w:space="0" w:color="auto"/>
              </w:divBdr>
            </w:div>
          </w:divsChild>
        </w:div>
        <w:div w:id="31809277">
          <w:marLeft w:val="0"/>
          <w:marRight w:val="0"/>
          <w:marTop w:val="0"/>
          <w:marBottom w:val="0"/>
          <w:divBdr>
            <w:top w:val="none" w:sz="0" w:space="0" w:color="auto"/>
            <w:left w:val="none" w:sz="0" w:space="0" w:color="auto"/>
            <w:bottom w:val="none" w:sz="0" w:space="0" w:color="auto"/>
            <w:right w:val="none" w:sz="0" w:space="0" w:color="auto"/>
          </w:divBdr>
        </w:div>
        <w:div w:id="1370954829">
          <w:marLeft w:val="0"/>
          <w:marRight w:val="0"/>
          <w:marTop w:val="0"/>
          <w:marBottom w:val="0"/>
          <w:divBdr>
            <w:top w:val="none" w:sz="0" w:space="0" w:color="auto"/>
            <w:left w:val="none" w:sz="0" w:space="0" w:color="auto"/>
            <w:bottom w:val="none" w:sz="0" w:space="0" w:color="auto"/>
            <w:right w:val="none" w:sz="0" w:space="0" w:color="auto"/>
          </w:divBdr>
          <w:divsChild>
            <w:div w:id="557546333">
              <w:marLeft w:val="0"/>
              <w:marRight w:val="0"/>
              <w:marTop w:val="0"/>
              <w:marBottom w:val="0"/>
              <w:divBdr>
                <w:top w:val="none" w:sz="0" w:space="0" w:color="auto"/>
                <w:left w:val="none" w:sz="0" w:space="0" w:color="auto"/>
                <w:bottom w:val="none" w:sz="0" w:space="0" w:color="auto"/>
                <w:right w:val="none" w:sz="0" w:space="0" w:color="auto"/>
              </w:divBdr>
            </w:div>
          </w:divsChild>
        </w:div>
        <w:div w:id="1159344086">
          <w:marLeft w:val="0"/>
          <w:marRight w:val="0"/>
          <w:marTop w:val="0"/>
          <w:marBottom w:val="0"/>
          <w:divBdr>
            <w:top w:val="none" w:sz="0" w:space="0" w:color="auto"/>
            <w:left w:val="none" w:sz="0" w:space="0" w:color="auto"/>
            <w:bottom w:val="none" w:sz="0" w:space="0" w:color="auto"/>
            <w:right w:val="none" w:sz="0" w:space="0" w:color="auto"/>
          </w:divBdr>
        </w:div>
        <w:div w:id="1511412568">
          <w:marLeft w:val="0"/>
          <w:marRight w:val="0"/>
          <w:marTop w:val="0"/>
          <w:marBottom w:val="0"/>
          <w:divBdr>
            <w:top w:val="none" w:sz="0" w:space="0" w:color="auto"/>
            <w:left w:val="none" w:sz="0" w:space="0" w:color="auto"/>
            <w:bottom w:val="none" w:sz="0" w:space="0" w:color="auto"/>
            <w:right w:val="none" w:sz="0" w:space="0" w:color="auto"/>
          </w:divBdr>
          <w:divsChild>
            <w:div w:id="819619176">
              <w:marLeft w:val="0"/>
              <w:marRight w:val="0"/>
              <w:marTop w:val="0"/>
              <w:marBottom w:val="0"/>
              <w:divBdr>
                <w:top w:val="none" w:sz="0" w:space="0" w:color="auto"/>
                <w:left w:val="none" w:sz="0" w:space="0" w:color="auto"/>
                <w:bottom w:val="none" w:sz="0" w:space="0" w:color="auto"/>
                <w:right w:val="none" w:sz="0" w:space="0" w:color="auto"/>
              </w:divBdr>
            </w:div>
          </w:divsChild>
        </w:div>
        <w:div w:id="1760717738">
          <w:marLeft w:val="0"/>
          <w:marRight w:val="0"/>
          <w:marTop w:val="0"/>
          <w:marBottom w:val="0"/>
          <w:divBdr>
            <w:top w:val="none" w:sz="0" w:space="0" w:color="auto"/>
            <w:left w:val="none" w:sz="0" w:space="0" w:color="auto"/>
            <w:bottom w:val="none" w:sz="0" w:space="0" w:color="auto"/>
            <w:right w:val="none" w:sz="0" w:space="0" w:color="auto"/>
          </w:divBdr>
        </w:div>
        <w:div w:id="1935898724">
          <w:marLeft w:val="0"/>
          <w:marRight w:val="0"/>
          <w:marTop w:val="0"/>
          <w:marBottom w:val="0"/>
          <w:divBdr>
            <w:top w:val="none" w:sz="0" w:space="0" w:color="auto"/>
            <w:left w:val="none" w:sz="0" w:space="0" w:color="auto"/>
            <w:bottom w:val="none" w:sz="0" w:space="0" w:color="auto"/>
            <w:right w:val="none" w:sz="0" w:space="0" w:color="auto"/>
          </w:divBdr>
          <w:divsChild>
            <w:div w:id="1868331510">
              <w:marLeft w:val="0"/>
              <w:marRight w:val="0"/>
              <w:marTop w:val="0"/>
              <w:marBottom w:val="0"/>
              <w:divBdr>
                <w:top w:val="none" w:sz="0" w:space="0" w:color="auto"/>
                <w:left w:val="none" w:sz="0" w:space="0" w:color="auto"/>
                <w:bottom w:val="none" w:sz="0" w:space="0" w:color="auto"/>
                <w:right w:val="none" w:sz="0" w:space="0" w:color="auto"/>
              </w:divBdr>
            </w:div>
          </w:divsChild>
        </w:div>
        <w:div w:id="1049690912">
          <w:marLeft w:val="0"/>
          <w:marRight w:val="0"/>
          <w:marTop w:val="0"/>
          <w:marBottom w:val="0"/>
          <w:divBdr>
            <w:top w:val="none" w:sz="0" w:space="0" w:color="auto"/>
            <w:left w:val="none" w:sz="0" w:space="0" w:color="auto"/>
            <w:bottom w:val="none" w:sz="0" w:space="0" w:color="auto"/>
            <w:right w:val="none" w:sz="0" w:space="0" w:color="auto"/>
          </w:divBdr>
        </w:div>
        <w:div w:id="1558318773">
          <w:marLeft w:val="0"/>
          <w:marRight w:val="0"/>
          <w:marTop w:val="0"/>
          <w:marBottom w:val="0"/>
          <w:divBdr>
            <w:top w:val="none" w:sz="0" w:space="0" w:color="auto"/>
            <w:left w:val="none" w:sz="0" w:space="0" w:color="auto"/>
            <w:bottom w:val="none" w:sz="0" w:space="0" w:color="auto"/>
            <w:right w:val="none" w:sz="0" w:space="0" w:color="auto"/>
          </w:divBdr>
          <w:divsChild>
            <w:div w:id="1574851842">
              <w:marLeft w:val="0"/>
              <w:marRight w:val="0"/>
              <w:marTop w:val="0"/>
              <w:marBottom w:val="0"/>
              <w:divBdr>
                <w:top w:val="none" w:sz="0" w:space="0" w:color="auto"/>
                <w:left w:val="none" w:sz="0" w:space="0" w:color="auto"/>
                <w:bottom w:val="none" w:sz="0" w:space="0" w:color="auto"/>
                <w:right w:val="none" w:sz="0" w:space="0" w:color="auto"/>
              </w:divBdr>
            </w:div>
          </w:divsChild>
        </w:div>
        <w:div w:id="837615982">
          <w:marLeft w:val="0"/>
          <w:marRight w:val="0"/>
          <w:marTop w:val="300"/>
          <w:marBottom w:val="0"/>
          <w:divBdr>
            <w:top w:val="none" w:sz="0" w:space="0" w:color="auto"/>
            <w:left w:val="none" w:sz="0" w:space="0" w:color="auto"/>
            <w:bottom w:val="none" w:sz="0" w:space="0" w:color="auto"/>
            <w:right w:val="none" w:sz="0" w:space="0" w:color="auto"/>
          </w:divBdr>
          <w:divsChild>
            <w:div w:id="1843469085">
              <w:marLeft w:val="0"/>
              <w:marRight w:val="0"/>
              <w:marTop w:val="0"/>
              <w:marBottom w:val="0"/>
              <w:divBdr>
                <w:top w:val="none" w:sz="0" w:space="0" w:color="auto"/>
                <w:left w:val="none" w:sz="0" w:space="0" w:color="auto"/>
                <w:bottom w:val="none" w:sz="0" w:space="0" w:color="auto"/>
                <w:right w:val="none" w:sz="0" w:space="0" w:color="auto"/>
              </w:divBdr>
              <w:divsChild>
                <w:div w:id="1063068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234048">
          <w:marLeft w:val="0"/>
          <w:marRight w:val="0"/>
          <w:marTop w:val="300"/>
          <w:marBottom w:val="0"/>
          <w:divBdr>
            <w:top w:val="none" w:sz="0" w:space="0" w:color="auto"/>
            <w:left w:val="none" w:sz="0" w:space="0" w:color="auto"/>
            <w:bottom w:val="none" w:sz="0" w:space="0" w:color="auto"/>
            <w:right w:val="none" w:sz="0" w:space="0" w:color="auto"/>
          </w:divBdr>
          <w:divsChild>
            <w:div w:id="104348451">
              <w:marLeft w:val="0"/>
              <w:marRight w:val="0"/>
              <w:marTop w:val="0"/>
              <w:marBottom w:val="0"/>
              <w:divBdr>
                <w:top w:val="none" w:sz="0" w:space="0" w:color="auto"/>
                <w:left w:val="none" w:sz="0" w:space="0" w:color="auto"/>
                <w:bottom w:val="none" w:sz="0" w:space="0" w:color="auto"/>
                <w:right w:val="none" w:sz="0" w:space="0" w:color="auto"/>
              </w:divBdr>
              <w:divsChild>
                <w:div w:id="1640917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5448524">
          <w:marLeft w:val="0"/>
          <w:marRight w:val="0"/>
          <w:marTop w:val="300"/>
          <w:marBottom w:val="0"/>
          <w:divBdr>
            <w:top w:val="none" w:sz="0" w:space="0" w:color="auto"/>
            <w:left w:val="none" w:sz="0" w:space="0" w:color="auto"/>
            <w:bottom w:val="none" w:sz="0" w:space="0" w:color="auto"/>
            <w:right w:val="none" w:sz="0" w:space="0" w:color="auto"/>
          </w:divBdr>
          <w:divsChild>
            <w:div w:id="1778331260">
              <w:marLeft w:val="0"/>
              <w:marRight w:val="0"/>
              <w:marTop w:val="0"/>
              <w:marBottom w:val="0"/>
              <w:divBdr>
                <w:top w:val="none" w:sz="0" w:space="0" w:color="auto"/>
                <w:left w:val="none" w:sz="0" w:space="0" w:color="auto"/>
                <w:bottom w:val="none" w:sz="0" w:space="0" w:color="auto"/>
                <w:right w:val="none" w:sz="0" w:space="0" w:color="auto"/>
              </w:divBdr>
              <w:divsChild>
                <w:div w:id="1704669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259090">
          <w:marLeft w:val="0"/>
          <w:marRight w:val="0"/>
          <w:marTop w:val="300"/>
          <w:marBottom w:val="0"/>
          <w:divBdr>
            <w:top w:val="none" w:sz="0" w:space="0" w:color="auto"/>
            <w:left w:val="none" w:sz="0" w:space="0" w:color="auto"/>
            <w:bottom w:val="none" w:sz="0" w:space="0" w:color="auto"/>
            <w:right w:val="none" w:sz="0" w:space="0" w:color="auto"/>
          </w:divBdr>
          <w:divsChild>
            <w:div w:id="907570190">
              <w:marLeft w:val="0"/>
              <w:marRight w:val="0"/>
              <w:marTop w:val="0"/>
              <w:marBottom w:val="0"/>
              <w:divBdr>
                <w:top w:val="none" w:sz="0" w:space="0" w:color="auto"/>
                <w:left w:val="none" w:sz="0" w:space="0" w:color="auto"/>
                <w:bottom w:val="none" w:sz="0" w:space="0" w:color="auto"/>
                <w:right w:val="none" w:sz="0" w:space="0" w:color="auto"/>
              </w:divBdr>
              <w:divsChild>
                <w:div w:id="1217010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1500231">
      <w:bodyDiv w:val="1"/>
      <w:marLeft w:val="0"/>
      <w:marRight w:val="0"/>
      <w:marTop w:val="0"/>
      <w:marBottom w:val="0"/>
      <w:divBdr>
        <w:top w:val="none" w:sz="0" w:space="0" w:color="auto"/>
        <w:left w:val="none" w:sz="0" w:space="0" w:color="auto"/>
        <w:bottom w:val="none" w:sz="0" w:space="0" w:color="auto"/>
        <w:right w:val="none" w:sz="0" w:space="0" w:color="auto"/>
      </w:divBdr>
      <w:divsChild>
        <w:div w:id="7019887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sChild>
            <w:div w:id="1551915938">
              <w:marLeft w:val="0"/>
              <w:marRight w:val="0"/>
              <w:marTop w:val="0"/>
              <w:marBottom w:val="0"/>
              <w:divBdr>
                <w:top w:val="none" w:sz="0" w:space="0" w:color="auto"/>
                <w:left w:val="none" w:sz="0" w:space="0" w:color="auto"/>
                <w:bottom w:val="none" w:sz="0" w:space="0" w:color="auto"/>
                <w:right w:val="none" w:sz="0" w:space="0" w:color="auto"/>
              </w:divBdr>
            </w:div>
          </w:divsChild>
        </w:div>
        <w:div w:id="245040651">
          <w:marLeft w:val="0"/>
          <w:marRight w:val="0"/>
          <w:marTop w:val="300"/>
          <w:marBottom w:val="0"/>
          <w:divBdr>
            <w:top w:val="none" w:sz="0" w:space="0" w:color="auto"/>
            <w:left w:val="none" w:sz="0" w:space="0" w:color="auto"/>
            <w:bottom w:val="none" w:sz="0" w:space="0" w:color="auto"/>
            <w:right w:val="none" w:sz="0" w:space="0" w:color="auto"/>
          </w:divBdr>
          <w:divsChild>
            <w:div w:id="422410876">
              <w:marLeft w:val="0"/>
              <w:marRight w:val="0"/>
              <w:marTop w:val="0"/>
              <w:marBottom w:val="0"/>
              <w:divBdr>
                <w:top w:val="none" w:sz="0" w:space="0" w:color="auto"/>
                <w:left w:val="none" w:sz="0" w:space="0" w:color="auto"/>
                <w:bottom w:val="none" w:sz="0" w:space="0" w:color="auto"/>
                <w:right w:val="none" w:sz="0" w:space="0" w:color="auto"/>
              </w:divBdr>
              <w:divsChild>
                <w:div w:id="1520436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491372">
          <w:marLeft w:val="0"/>
          <w:marRight w:val="0"/>
          <w:marTop w:val="0"/>
          <w:marBottom w:val="0"/>
          <w:divBdr>
            <w:top w:val="none" w:sz="0" w:space="0" w:color="auto"/>
            <w:left w:val="none" w:sz="0" w:space="0" w:color="auto"/>
            <w:bottom w:val="none" w:sz="0" w:space="0" w:color="auto"/>
            <w:right w:val="none" w:sz="0" w:space="0" w:color="auto"/>
          </w:divBdr>
        </w:div>
        <w:div w:id="591277958">
          <w:marLeft w:val="0"/>
          <w:marRight w:val="0"/>
          <w:marTop w:val="0"/>
          <w:marBottom w:val="0"/>
          <w:divBdr>
            <w:top w:val="none" w:sz="0" w:space="0" w:color="auto"/>
            <w:left w:val="none" w:sz="0" w:space="0" w:color="auto"/>
            <w:bottom w:val="none" w:sz="0" w:space="0" w:color="auto"/>
            <w:right w:val="none" w:sz="0" w:space="0" w:color="auto"/>
          </w:divBdr>
        </w:div>
        <w:div w:id="906107550">
          <w:marLeft w:val="0"/>
          <w:marRight w:val="0"/>
          <w:marTop w:val="0"/>
          <w:marBottom w:val="0"/>
          <w:divBdr>
            <w:top w:val="none" w:sz="0" w:space="0" w:color="auto"/>
            <w:left w:val="none" w:sz="0" w:space="0" w:color="auto"/>
            <w:bottom w:val="none" w:sz="0" w:space="0" w:color="auto"/>
            <w:right w:val="none" w:sz="0" w:space="0" w:color="auto"/>
          </w:divBdr>
          <w:divsChild>
            <w:div w:id="108283220">
              <w:marLeft w:val="0"/>
              <w:marRight w:val="0"/>
              <w:marTop w:val="0"/>
              <w:marBottom w:val="0"/>
              <w:divBdr>
                <w:top w:val="none" w:sz="0" w:space="0" w:color="auto"/>
                <w:left w:val="none" w:sz="0" w:space="0" w:color="auto"/>
                <w:bottom w:val="none" w:sz="0" w:space="0" w:color="auto"/>
                <w:right w:val="none" w:sz="0" w:space="0" w:color="auto"/>
              </w:divBdr>
            </w:div>
          </w:divsChild>
        </w:div>
        <w:div w:id="917059719">
          <w:marLeft w:val="0"/>
          <w:marRight w:val="0"/>
          <w:marTop w:val="0"/>
          <w:marBottom w:val="0"/>
          <w:divBdr>
            <w:top w:val="none" w:sz="0" w:space="0" w:color="auto"/>
            <w:left w:val="none" w:sz="0" w:space="0" w:color="auto"/>
            <w:bottom w:val="none" w:sz="0" w:space="0" w:color="auto"/>
            <w:right w:val="none" w:sz="0" w:space="0" w:color="auto"/>
          </w:divBdr>
          <w:divsChild>
            <w:div w:id="1699356455">
              <w:marLeft w:val="0"/>
              <w:marRight w:val="0"/>
              <w:marTop w:val="0"/>
              <w:marBottom w:val="0"/>
              <w:divBdr>
                <w:top w:val="none" w:sz="0" w:space="0" w:color="auto"/>
                <w:left w:val="none" w:sz="0" w:space="0" w:color="auto"/>
                <w:bottom w:val="none" w:sz="0" w:space="0" w:color="auto"/>
                <w:right w:val="none" w:sz="0" w:space="0" w:color="auto"/>
              </w:divBdr>
            </w:div>
          </w:divsChild>
        </w:div>
        <w:div w:id="1106193210">
          <w:marLeft w:val="0"/>
          <w:marRight w:val="0"/>
          <w:marTop w:val="0"/>
          <w:marBottom w:val="0"/>
          <w:divBdr>
            <w:top w:val="none" w:sz="0" w:space="0" w:color="auto"/>
            <w:left w:val="none" w:sz="0" w:space="0" w:color="auto"/>
            <w:bottom w:val="none" w:sz="0" w:space="0" w:color="auto"/>
            <w:right w:val="none" w:sz="0" w:space="0" w:color="auto"/>
          </w:divBdr>
        </w:div>
        <w:div w:id="1403211814">
          <w:marLeft w:val="0"/>
          <w:marRight w:val="0"/>
          <w:marTop w:val="0"/>
          <w:marBottom w:val="0"/>
          <w:divBdr>
            <w:top w:val="none" w:sz="0" w:space="0" w:color="auto"/>
            <w:left w:val="none" w:sz="0" w:space="0" w:color="auto"/>
            <w:bottom w:val="none" w:sz="0" w:space="0" w:color="auto"/>
            <w:right w:val="none" w:sz="0" w:space="0" w:color="auto"/>
          </w:divBdr>
          <w:divsChild>
            <w:div w:id="765807380">
              <w:marLeft w:val="0"/>
              <w:marRight w:val="0"/>
              <w:marTop w:val="0"/>
              <w:marBottom w:val="0"/>
              <w:divBdr>
                <w:top w:val="none" w:sz="0" w:space="0" w:color="auto"/>
                <w:left w:val="none" w:sz="0" w:space="0" w:color="auto"/>
                <w:bottom w:val="none" w:sz="0" w:space="0" w:color="auto"/>
                <w:right w:val="none" w:sz="0" w:space="0" w:color="auto"/>
              </w:divBdr>
            </w:div>
          </w:divsChild>
        </w:div>
        <w:div w:id="1419450000">
          <w:marLeft w:val="0"/>
          <w:marRight w:val="0"/>
          <w:marTop w:val="300"/>
          <w:marBottom w:val="0"/>
          <w:divBdr>
            <w:top w:val="none" w:sz="0" w:space="0" w:color="auto"/>
            <w:left w:val="none" w:sz="0" w:space="0" w:color="auto"/>
            <w:bottom w:val="none" w:sz="0" w:space="0" w:color="auto"/>
            <w:right w:val="none" w:sz="0" w:space="0" w:color="auto"/>
          </w:divBdr>
          <w:divsChild>
            <w:div w:id="1544488342">
              <w:marLeft w:val="0"/>
              <w:marRight w:val="0"/>
              <w:marTop w:val="0"/>
              <w:marBottom w:val="0"/>
              <w:divBdr>
                <w:top w:val="none" w:sz="0" w:space="0" w:color="auto"/>
                <w:left w:val="none" w:sz="0" w:space="0" w:color="auto"/>
                <w:bottom w:val="none" w:sz="0" w:space="0" w:color="auto"/>
                <w:right w:val="none" w:sz="0" w:space="0" w:color="auto"/>
              </w:divBdr>
              <w:divsChild>
                <w:div w:id="1718624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254037">
          <w:marLeft w:val="0"/>
          <w:marRight w:val="0"/>
          <w:marTop w:val="0"/>
          <w:marBottom w:val="0"/>
          <w:divBdr>
            <w:top w:val="none" w:sz="0" w:space="0" w:color="auto"/>
            <w:left w:val="none" w:sz="0" w:space="0" w:color="auto"/>
            <w:bottom w:val="none" w:sz="0" w:space="0" w:color="auto"/>
            <w:right w:val="none" w:sz="0" w:space="0" w:color="auto"/>
          </w:divBdr>
        </w:div>
        <w:div w:id="1625772695">
          <w:marLeft w:val="0"/>
          <w:marRight w:val="0"/>
          <w:marTop w:val="0"/>
          <w:marBottom w:val="0"/>
          <w:divBdr>
            <w:top w:val="none" w:sz="0" w:space="0" w:color="auto"/>
            <w:left w:val="none" w:sz="0" w:space="0" w:color="auto"/>
            <w:bottom w:val="none" w:sz="0" w:space="0" w:color="auto"/>
            <w:right w:val="none" w:sz="0" w:space="0" w:color="auto"/>
          </w:divBdr>
        </w:div>
        <w:div w:id="1731614772">
          <w:marLeft w:val="0"/>
          <w:marRight w:val="0"/>
          <w:marTop w:val="0"/>
          <w:marBottom w:val="0"/>
          <w:divBdr>
            <w:top w:val="none" w:sz="0" w:space="0" w:color="auto"/>
            <w:left w:val="none" w:sz="0" w:space="0" w:color="auto"/>
            <w:bottom w:val="none" w:sz="0" w:space="0" w:color="auto"/>
            <w:right w:val="none" w:sz="0" w:space="0" w:color="auto"/>
          </w:divBdr>
          <w:divsChild>
            <w:div w:id="1092122698">
              <w:marLeft w:val="0"/>
              <w:marRight w:val="0"/>
              <w:marTop w:val="0"/>
              <w:marBottom w:val="0"/>
              <w:divBdr>
                <w:top w:val="none" w:sz="0" w:space="0" w:color="auto"/>
                <w:left w:val="none" w:sz="0" w:space="0" w:color="auto"/>
                <w:bottom w:val="none" w:sz="0" w:space="0" w:color="auto"/>
                <w:right w:val="none" w:sz="0" w:space="0" w:color="auto"/>
              </w:divBdr>
            </w:div>
          </w:divsChild>
        </w:div>
        <w:div w:id="1842040986">
          <w:marLeft w:val="0"/>
          <w:marRight w:val="0"/>
          <w:marTop w:val="0"/>
          <w:marBottom w:val="0"/>
          <w:divBdr>
            <w:top w:val="none" w:sz="0" w:space="0" w:color="auto"/>
            <w:left w:val="none" w:sz="0" w:space="0" w:color="auto"/>
            <w:bottom w:val="none" w:sz="0" w:space="0" w:color="auto"/>
            <w:right w:val="none" w:sz="0" w:space="0" w:color="auto"/>
          </w:divBdr>
          <w:divsChild>
            <w:div w:id="1302689356">
              <w:marLeft w:val="0"/>
              <w:marRight w:val="0"/>
              <w:marTop w:val="0"/>
              <w:marBottom w:val="0"/>
              <w:divBdr>
                <w:top w:val="none" w:sz="0" w:space="0" w:color="auto"/>
                <w:left w:val="none" w:sz="0" w:space="0" w:color="auto"/>
                <w:bottom w:val="none" w:sz="0" w:space="0" w:color="auto"/>
                <w:right w:val="none" w:sz="0" w:space="0" w:color="auto"/>
              </w:divBdr>
            </w:div>
          </w:divsChild>
        </w:div>
        <w:div w:id="1842546724">
          <w:marLeft w:val="0"/>
          <w:marRight w:val="0"/>
          <w:marTop w:val="0"/>
          <w:marBottom w:val="0"/>
          <w:divBdr>
            <w:top w:val="none" w:sz="0" w:space="0" w:color="auto"/>
            <w:left w:val="none" w:sz="0" w:space="0" w:color="auto"/>
            <w:bottom w:val="none" w:sz="0" w:space="0" w:color="auto"/>
            <w:right w:val="none" w:sz="0" w:space="0" w:color="auto"/>
          </w:divBdr>
          <w:divsChild>
            <w:div w:id="1293512251">
              <w:marLeft w:val="0"/>
              <w:marRight w:val="0"/>
              <w:marTop w:val="0"/>
              <w:marBottom w:val="0"/>
              <w:divBdr>
                <w:top w:val="none" w:sz="0" w:space="0" w:color="auto"/>
                <w:left w:val="none" w:sz="0" w:space="0" w:color="auto"/>
                <w:bottom w:val="none" w:sz="0" w:space="0" w:color="auto"/>
                <w:right w:val="none" w:sz="0" w:space="0" w:color="auto"/>
              </w:divBdr>
            </w:div>
          </w:divsChild>
        </w:div>
        <w:div w:id="1888713042">
          <w:marLeft w:val="0"/>
          <w:marRight w:val="0"/>
          <w:marTop w:val="0"/>
          <w:marBottom w:val="0"/>
          <w:divBdr>
            <w:top w:val="none" w:sz="0" w:space="0" w:color="auto"/>
            <w:left w:val="none" w:sz="0" w:space="0" w:color="auto"/>
            <w:bottom w:val="none" w:sz="0" w:space="0" w:color="auto"/>
            <w:right w:val="none" w:sz="0" w:space="0" w:color="auto"/>
          </w:divBdr>
        </w:div>
      </w:divsChild>
    </w:div>
    <w:div w:id="282932284">
      <w:bodyDiv w:val="1"/>
      <w:marLeft w:val="0"/>
      <w:marRight w:val="0"/>
      <w:marTop w:val="0"/>
      <w:marBottom w:val="0"/>
      <w:divBdr>
        <w:top w:val="none" w:sz="0" w:space="0" w:color="auto"/>
        <w:left w:val="none" w:sz="0" w:space="0" w:color="auto"/>
        <w:bottom w:val="none" w:sz="0" w:space="0" w:color="auto"/>
        <w:right w:val="none" w:sz="0" w:space="0" w:color="auto"/>
      </w:divBdr>
      <w:divsChild>
        <w:div w:id="1378816994">
          <w:marLeft w:val="0"/>
          <w:marRight w:val="0"/>
          <w:marTop w:val="0"/>
          <w:marBottom w:val="0"/>
          <w:divBdr>
            <w:top w:val="none" w:sz="0" w:space="0" w:color="auto"/>
            <w:left w:val="none" w:sz="0" w:space="0" w:color="auto"/>
            <w:bottom w:val="none" w:sz="0" w:space="0" w:color="auto"/>
            <w:right w:val="none" w:sz="0" w:space="0" w:color="auto"/>
          </w:divBdr>
        </w:div>
        <w:div w:id="2100953276">
          <w:marLeft w:val="0"/>
          <w:marRight w:val="0"/>
          <w:marTop w:val="0"/>
          <w:marBottom w:val="0"/>
          <w:divBdr>
            <w:top w:val="none" w:sz="0" w:space="0" w:color="auto"/>
            <w:left w:val="none" w:sz="0" w:space="0" w:color="auto"/>
            <w:bottom w:val="none" w:sz="0" w:space="0" w:color="auto"/>
            <w:right w:val="none" w:sz="0" w:space="0" w:color="auto"/>
          </w:divBdr>
          <w:divsChild>
            <w:div w:id="1564171367">
              <w:marLeft w:val="0"/>
              <w:marRight w:val="0"/>
              <w:marTop w:val="0"/>
              <w:marBottom w:val="0"/>
              <w:divBdr>
                <w:top w:val="none" w:sz="0" w:space="0" w:color="auto"/>
                <w:left w:val="none" w:sz="0" w:space="0" w:color="auto"/>
                <w:bottom w:val="none" w:sz="0" w:space="0" w:color="auto"/>
                <w:right w:val="none" w:sz="0" w:space="0" w:color="auto"/>
              </w:divBdr>
            </w:div>
          </w:divsChild>
        </w:div>
        <w:div w:id="1189949508">
          <w:marLeft w:val="0"/>
          <w:marRight w:val="0"/>
          <w:marTop w:val="0"/>
          <w:marBottom w:val="0"/>
          <w:divBdr>
            <w:top w:val="none" w:sz="0" w:space="0" w:color="auto"/>
            <w:left w:val="none" w:sz="0" w:space="0" w:color="auto"/>
            <w:bottom w:val="none" w:sz="0" w:space="0" w:color="auto"/>
            <w:right w:val="none" w:sz="0" w:space="0" w:color="auto"/>
          </w:divBdr>
        </w:div>
        <w:div w:id="567300558">
          <w:marLeft w:val="0"/>
          <w:marRight w:val="0"/>
          <w:marTop w:val="0"/>
          <w:marBottom w:val="0"/>
          <w:divBdr>
            <w:top w:val="none" w:sz="0" w:space="0" w:color="auto"/>
            <w:left w:val="none" w:sz="0" w:space="0" w:color="auto"/>
            <w:bottom w:val="none" w:sz="0" w:space="0" w:color="auto"/>
            <w:right w:val="none" w:sz="0" w:space="0" w:color="auto"/>
          </w:divBdr>
          <w:divsChild>
            <w:div w:id="964121303">
              <w:marLeft w:val="0"/>
              <w:marRight w:val="0"/>
              <w:marTop w:val="0"/>
              <w:marBottom w:val="0"/>
              <w:divBdr>
                <w:top w:val="none" w:sz="0" w:space="0" w:color="auto"/>
                <w:left w:val="none" w:sz="0" w:space="0" w:color="auto"/>
                <w:bottom w:val="none" w:sz="0" w:space="0" w:color="auto"/>
                <w:right w:val="none" w:sz="0" w:space="0" w:color="auto"/>
              </w:divBdr>
            </w:div>
          </w:divsChild>
        </w:div>
        <w:div w:id="2024044406">
          <w:marLeft w:val="0"/>
          <w:marRight w:val="0"/>
          <w:marTop w:val="0"/>
          <w:marBottom w:val="0"/>
          <w:divBdr>
            <w:top w:val="none" w:sz="0" w:space="0" w:color="auto"/>
            <w:left w:val="none" w:sz="0" w:space="0" w:color="auto"/>
            <w:bottom w:val="none" w:sz="0" w:space="0" w:color="auto"/>
            <w:right w:val="none" w:sz="0" w:space="0" w:color="auto"/>
          </w:divBdr>
        </w:div>
        <w:div w:id="123425841">
          <w:marLeft w:val="0"/>
          <w:marRight w:val="0"/>
          <w:marTop w:val="0"/>
          <w:marBottom w:val="0"/>
          <w:divBdr>
            <w:top w:val="none" w:sz="0" w:space="0" w:color="auto"/>
            <w:left w:val="none" w:sz="0" w:space="0" w:color="auto"/>
            <w:bottom w:val="none" w:sz="0" w:space="0" w:color="auto"/>
            <w:right w:val="none" w:sz="0" w:space="0" w:color="auto"/>
          </w:divBdr>
          <w:divsChild>
            <w:div w:id="334848037">
              <w:marLeft w:val="0"/>
              <w:marRight w:val="0"/>
              <w:marTop w:val="0"/>
              <w:marBottom w:val="0"/>
              <w:divBdr>
                <w:top w:val="none" w:sz="0" w:space="0" w:color="auto"/>
                <w:left w:val="none" w:sz="0" w:space="0" w:color="auto"/>
                <w:bottom w:val="none" w:sz="0" w:space="0" w:color="auto"/>
                <w:right w:val="none" w:sz="0" w:space="0" w:color="auto"/>
              </w:divBdr>
            </w:div>
          </w:divsChild>
        </w:div>
        <w:div w:id="2022466341">
          <w:marLeft w:val="0"/>
          <w:marRight w:val="0"/>
          <w:marTop w:val="0"/>
          <w:marBottom w:val="0"/>
          <w:divBdr>
            <w:top w:val="none" w:sz="0" w:space="0" w:color="auto"/>
            <w:left w:val="none" w:sz="0" w:space="0" w:color="auto"/>
            <w:bottom w:val="none" w:sz="0" w:space="0" w:color="auto"/>
            <w:right w:val="none" w:sz="0" w:space="0" w:color="auto"/>
          </w:divBdr>
        </w:div>
        <w:div w:id="1644196744">
          <w:marLeft w:val="0"/>
          <w:marRight w:val="0"/>
          <w:marTop w:val="0"/>
          <w:marBottom w:val="0"/>
          <w:divBdr>
            <w:top w:val="none" w:sz="0" w:space="0" w:color="auto"/>
            <w:left w:val="none" w:sz="0" w:space="0" w:color="auto"/>
            <w:bottom w:val="none" w:sz="0" w:space="0" w:color="auto"/>
            <w:right w:val="none" w:sz="0" w:space="0" w:color="auto"/>
          </w:divBdr>
          <w:divsChild>
            <w:div w:id="662659902">
              <w:marLeft w:val="0"/>
              <w:marRight w:val="0"/>
              <w:marTop w:val="0"/>
              <w:marBottom w:val="0"/>
              <w:divBdr>
                <w:top w:val="none" w:sz="0" w:space="0" w:color="auto"/>
                <w:left w:val="none" w:sz="0" w:space="0" w:color="auto"/>
                <w:bottom w:val="none" w:sz="0" w:space="0" w:color="auto"/>
                <w:right w:val="none" w:sz="0" w:space="0" w:color="auto"/>
              </w:divBdr>
            </w:div>
          </w:divsChild>
        </w:div>
        <w:div w:id="1707213065">
          <w:marLeft w:val="0"/>
          <w:marRight w:val="0"/>
          <w:marTop w:val="0"/>
          <w:marBottom w:val="0"/>
          <w:divBdr>
            <w:top w:val="none" w:sz="0" w:space="0" w:color="auto"/>
            <w:left w:val="none" w:sz="0" w:space="0" w:color="auto"/>
            <w:bottom w:val="none" w:sz="0" w:space="0" w:color="auto"/>
            <w:right w:val="none" w:sz="0" w:space="0" w:color="auto"/>
          </w:divBdr>
        </w:div>
        <w:div w:id="1350644162">
          <w:marLeft w:val="0"/>
          <w:marRight w:val="0"/>
          <w:marTop w:val="0"/>
          <w:marBottom w:val="0"/>
          <w:divBdr>
            <w:top w:val="none" w:sz="0" w:space="0" w:color="auto"/>
            <w:left w:val="none" w:sz="0" w:space="0" w:color="auto"/>
            <w:bottom w:val="none" w:sz="0" w:space="0" w:color="auto"/>
            <w:right w:val="none" w:sz="0" w:space="0" w:color="auto"/>
          </w:divBdr>
          <w:divsChild>
            <w:div w:id="943269379">
              <w:marLeft w:val="0"/>
              <w:marRight w:val="0"/>
              <w:marTop w:val="0"/>
              <w:marBottom w:val="0"/>
              <w:divBdr>
                <w:top w:val="none" w:sz="0" w:space="0" w:color="auto"/>
                <w:left w:val="none" w:sz="0" w:space="0" w:color="auto"/>
                <w:bottom w:val="none" w:sz="0" w:space="0" w:color="auto"/>
                <w:right w:val="none" w:sz="0" w:space="0" w:color="auto"/>
              </w:divBdr>
            </w:div>
          </w:divsChild>
        </w:div>
        <w:div w:id="2126653237">
          <w:marLeft w:val="0"/>
          <w:marRight w:val="0"/>
          <w:marTop w:val="0"/>
          <w:marBottom w:val="0"/>
          <w:divBdr>
            <w:top w:val="none" w:sz="0" w:space="0" w:color="auto"/>
            <w:left w:val="none" w:sz="0" w:space="0" w:color="auto"/>
            <w:bottom w:val="none" w:sz="0" w:space="0" w:color="auto"/>
            <w:right w:val="none" w:sz="0" w:space="0" w:color="auto"/>
          </w:divBdr>
        </w:div>
        <w:div w:id="591820945">
          <w:marLeft w:val="0"/>
          <w:marRight w:val="0"/>
          <w:marTop w:val="0"/>
          <w:marBottom w:val="0"/>
          <w:divBdr>
            <w:top w:val="none" w:sz="0" w:space="0" w:color="auto"/>
            <w:left w:val="none" w:sz="0" w:space="0" w:color="auto"/>
            <w:bottom w:val="none" w:sz="0" w:space="0" w:color="auto"/>
            <w:right w:val="none" w:sz="0" w:space="0" w:color="auto"/>
          </w:divBdr>
          <w:divsChild>
            <w:div w:id="789393842">
              <w:marLeft w:val="0"/>
              <w:marRight w:val="0"/>
              <w:marTop w:val="0"/>
              <w:marBottom w:val="0"/>
              <w:divBdr>
                <w:top w:val="none" w:sz="0" w:space="0" w:color="auto"/>
                <w:left w:val="none" w:sz="0" w:space="0" w:color="auto"/>
                <w:bottom w:val="none" w:sz="0" w:space="0" w:color="auto"/>
                <w:right w:val="none" w:sz="0" w:space="0" w:color="auto"/>
              </w:divBdr>
            </w:div>
          </w:divsChild>
        </w:div>
        <w:div w:id="1988776020">
          <w:marLeft w:val="0"/>
          <w:marRight w:val="0"/>
          <w:marTop w:val="0"/>
          <w:marBottom w:val="0"/>
          <w:divBdr>
            <w:top w:val="none" w:sz="0" w:space="0" w:color="auto"/>
            <w:left w:val="none" w:sz="0" w:space="0" w:color="auto"/>
            <w:bottom w:val="none" w:sz="0" w:space="0" w:color="auto"/>
            <w:right w:val="none" w:sz="0" w:space="0" w:color="auto"/>
          </w:divBdr>
        </w:div>
        <w:div w:id="2054232143">
          <w:marLeft w:val="0"/>
          <w:marRight w:val="0"/>
          <w:marTop w:val="0"/>
          <w:marBottom w:val="0"/>
          <w:divBdr>
            <w:top w:val="none" w:sz="0" w:space="0" w:color="auto"/>
            <w:left w:val="none" w:sz="0" w:space="0" w:color="auto"/>
            <w:bottom w:val="none" w:sz="0" w:space="0" w:color="auto"/>
            <w:right w:val="none" w:sz="0" w:space="0" w:color="auto"/>
          </w:divBdr>
          <w:divsChild>
            <w:div w:id="1046299793">
              <w:marLeft w:val="0"/>
              <w:marRight w:val="0"/>
              <w:marTop w:val="0"/>
              <w:marBottom w:val="0"/>
              <w:divBdr>
                <w:top w:val="none" w:sz="0" w:space="0" w:color="auto"/>
                <w:left w:val="none" w:sz="0" w:space="0" w:color="auto"/>
                <w:bottom w:val="none" w:sz="0" w:space="0" w:color="auto"/>
                <w:right w:val="none" w:sz="0" w:space="0" w:color="auto"/>
              </w:divBdr>
            </w:div>
          </w:divsChild>
        </w:div>
        <w:div w:id="439762385">
          <w:marLeft w:val="0"/>
          <w:marRight w:val="0"/>
          <w:marTop w:val="300"/>
          <w:marBottom w:val="0"/>
          <w:divBdr>
            <w:top w:val="none" w:sz="0" w:space="0" w:color="auto"/>
            <w:left w:val="none" w:sz="0" w:space="0" w:color="auto"/>
            <w:bottom w:val="none" w:sz="0" w:space="0" w:color="auto"/>
            <w:right w:val="none" w:sz="0" w:space="0" w:color="auto"/>
          </w:divBdr>
          <w:divsChild>
            <w:div w:id="1626698887">
              <w:marLeft w:val="0"/>
              <w:marRight w:val="0"/>
              <w:marTop w:val="0"/>
              <w:marBottom w:val="0"/>
              <w:divBdr>
                <w:top w:val="none" w:sz="0" w:space="0" w:color="auto"/>
                <w:left w:val="none" w:sz="0" w:space="0" w:color="auto"/>
                <w:bottom w:val="none" w:sz="0" w:space="0" w:color="auto"/>
                <w:right w:val="none" w:sz="0" w:space="0" w:color="auto"/>
              </w:divBdr>
              <w:divsChild>
                <w:div w:id="361790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9903602">
          <w:marLeft w:val="0"/>
          <w:marRight w:val="0"/>
          <w:marTop w:val="300"/>
          <w:marBottom w:val="0"/>
          <w:divBdr>
            <w:top w:val="none" w:sz="0" w:space="0" w:color="auto"/>
            <w:left w:val="none" w:sz="0" w:space="0" w:color="auto"/>
            <w:bottom w:val="none" w:sz="0" w:space="0" w:color="auto"/>
            <w:right w:val="none" w:sz="0" w:space="0" w:color="auto"/>
          </w:divBdr>
          <w:divsChild>
            <w:div w:id="1284077551">
              <w:marLeft w:val="0"/>
              <w:marRight w:val="0"/>
              <w:marTop w:val="0"/>
              <w:marBottom w:val="0"/>
              <w:divBdr>
                <w:top w:val="none" w:sz="0" w:space="0" w:color="auto"/>
                <w:left w:val="none" w:sz="0" w:space="0" w:color="auto"/>
                <w:bottom w:val="none" w:sz="0" w:space="0" w:color="auto"/>
                <w:right w:val="none" w:sz="0" w:space="0" w:color="auto"/>
              </w:divBdr>
              <w:divsChild>
                <w:div w:id="190384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1473104">
          <w:marLeft w:val="0"/>
          <w:marRight w:val="0"/>
          <w:marTop w:val="300"/>
          <w:marBottom w:val="0"/>
          <w:divBdr>
            <w:top w:val="none" w:sz="0" w:space="0" w:color="auto"/>
            <w:left w:val="none" w:sz="0" w:space="0" w:color="auto"/>
            <w:bottom w:val="none" w:sz="0" w:space="0" w:color="auto"/>
            <w:right w:val="none" w:sz="0" w:space="0" w:color="auto"/>
          </w:divBdr>
          <w:divsChild>
            <w:div w:id="1553956187">
              <w:marLeft w:val="0"/>
              <w:marRight w:val="0"/>
              <w:marTop w:val="0"/>
              <w:marBottom w:val="0"/>
              <w:divBdr>
                <w:top w:val="none" w:sz="0" w:space="0" w:color="auto"/>
                <w:left w:val="none" w:sz="0" w:space="0" w:color="auto"/>
                <w:bottom w:val="none" w:sz="0" w:space="0" w:color="auto"/>
                <w:right w:val="none" w:sz="0" w:space="0" w:color="auto"/>
              </w:divBdr>
              <w:divsChild>
                <w:div w:id="136189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591738">
          <w:marLeft w:val="0"/>
          <w:marRight w:val="0"/>
          <w:marTop w:val="300"/>
          <w:marBottom w:val="0"/>
          <w:divBdr>
            <w:top w:val="none" w:sz="0" w:space="0" w:color="auto"/>
            <w:left w:val="none" w:sz="0" w:space="0" w:color="auto"/>
            <w:bottom w:val="none" w:sz="0" w:space="0" w:color="auto"/>
            <w:right w:val="none" w:sz="0" w:space="0" w:color="auto"/>
          </w:divBdr>
          <w:divsChild>
            <w:div w:id="2023313683">
              <w:marLeft w:val="0"/>
              <w:marRight w:val="0"/>
              <w:marTop w:val="0"/>
              <w:marBottom w:val="0"/>
              <w:divBdr>
                <w:top w:val="none" w:sz="0" w:space="0" w:color="auto"/>
                <w:left w:val="none" w:sz="0" w:space="0" w:color="auto"/>
                <w:bottom w:val="none" w:sz="0" w:space="0" w:color="auto"/>
                <w:right w:val="none" w:sz="0" w:space="0" w:color="auto"/>
              </w:divBdr>
              <w:divsChild>
                <w:div w:id="205799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4890855">
      <w:bodyDiv w:val="1"/>
      <w:marLeft w:val="0"/>
      <w:marRight w:val="0"/>
      <w:marTop w:val="0"/>
      <w:marBottom w:val="0"/>
      <w:divBdr>
        <w:top w:val="none" w:sz="0" w:space="0" w:color="auto"/>
        <w:left w:val="none" w:sz="0" w:space="0" w:color="auto"/>
        <w:bottom w:val="none" w:sz="0" w:space="0" w:color="auto"/>
        <w:right w:val="none" w:sz="0" w:space="0" w:color="auto"/>
      </w:divBdr>
      <w:divsChild>
        <w:div w:id="23290272">
          <w:marLeft w:val="0"/>
          <w:marRight w:val="0"/>
          <w:marTop w:val="0"/>
          <w:marBottom w:val="0"/>
          <w:divBdr>
            <w:top w:val="none" w:sz="0" w:space="0" w:color="auto"/>
            <w:left w:val="none" w:sz="0" w:space="0" w:color="auto"/>
            <w:bottom w:val="none" w:sz="0" w:space="0" w:color="auto"/>
            <w:right w:val="none" w:sz="0" w:space="0" w:color="auto"/>
          </w:divBdr>
        </w:div>
        <w:div w:id="299461245">
          <w:marLeft w:val="0"/>
          <w:marRight w:val="0"/>
          <w:marTop w:val="0"/>
          <w:marBottom w:val="0"/>
          <w:divBdr>
            <w:top w:val="none" w:sz="0" w:space="0" w:color="auto"/>
            <w:left w:val="none" w:sz="0" w:space="0" w:color="auto"/>
            <w:bottom w:val="none" w:sz="0" w:space="0" w:color="auto"/>
            <w:right w:val="none" w:sz="0" w:space="0" w:color="auto"/>
          </w:divBdr>
          <w:divsChild>
            <w:div w:id="133111634">
              <w:marLeft w:val="0"/>
              <w:marRight w:val="0"/>
              <w:marTop w:val="0"/>
              <w:marBottom w:val="0"/>
              <w:divBdr>
                <w:top w:val="none" w:sz="0" w:space="0" w:color="auto"/>
                <w:left w:val="none" w:sz="0" w:space="0" w:color="auto"/>
                <w:bottom w:val="none" w:sz="0" w:space="0" w:color="auto"/>
                <w:right w:val="none" w:sz="0" w:space="0" w:color="auto"/>
              </w:divBdr>
            </w:div>
          </w:divsChild>
        </w:div>
        <w:div w:id="349338863">
          <w:marLeft w:val="0"/>
          <w:marRight w:val="0"/>
          <w:marTop w:val="0"/>
          <w:marBottom w:val="0"/>
          <w:divBdr>
            <w:top w:val="none" w:sz="0" w:space="0" w:color="auto"/>
            <w:left w:val="none" w:sz="0" w:space="0" w:color="auto"/>
            <w:bottom w:val="none" w:sz="0" w:space="0" w:color="auto"/>
            <w:right w:val="none" w:sz="0" w:space="0" w:color="auto"/>
          </w:divBdr>
        </w:div>
        <w:div w:id="441413583">
          <w:marLeft w:val="0"/>
          <w:marRight w:val="0"/>
          <w:marTop w:val="300"/>
          <w:marBottom w:val="0"/>
          <w:divBdr>
            <w:top w:val="none" w:sz="0" w:space="0" w:color="auto"/>
            <w:left w:val="none" w:sz="0" w:space="0" w:color="auto"/>
            <w:bottom w:val="none" w:sz="0" w:space="0" w:color="auto"/>
            <w:right w:val="none" w:sz="0" w:space="0" w:color="auto"/>
          </w:divBdr>
          <w:divsChild>
            <w:div w:id="513768187">
              <w:marLeft w:val="0"/>
              <w:marRight w:val="0"/>
              <w:marTop w:val="0"/>
              <w:marBottom w:val="0"/>
              <w:divBdr>
                <w:top w:val="none" w:sz="0" w:space="0" w:color="auto"/>
                <w:left w:val="none" w:sz="0" w:space="0" w:color="auto"/>
                <w:bottom w:val="none" w:sz="0" w:space="0" w:color="auto"/>
                <w:right w:val="none" w:sz="0" w:space="0" w:color="auto"/>
              </w:divBdr>
              <w:divsChild>
                <w:div w:id="172335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8012798">
          <w:marLeft w:val="0"/>
          <w:marRight w:val="0"/>
          <w:marTop w:val="0"/>
          <w:marBottom w:val="0"/>
          <w:divBdr>
            <w:top w:val="none" w:sz="0" w:space="0" w:color="auto"/>
            <w:left w:val="none" w:sz="0" w:space="0" w:color="auto"/>
            <w:bottom w:val="none" w:sz="0" w:space="0" w:color="auto"/>
            <w:right w:val="none" w:sz="0" w:space="0" w:color="auto"/>
          </w:divBdr>
        </w:div>
        <w:div w:id="756950678">
          <w:marLeft w:val="0"/>
          <w:marRight w:val="0"/>
          <w:marTop w:val="0"/>
          <w:marBottom w:val="0"/>
          <w:divBdr>
            <w:top w:val="none" w:sz="0" w:space="0" w:color="auto"/>
            <w:left w:val="none" w:sz="0" w:space="0" w:color="auto"/>
            <w:bottom w:val="none" w:sz="0" w:space="0" w:color="auto"/>
            <w:right w:val="none" w:sz="0" w:space="0" w:color="auto"/>
          </w:divBdr>
          <w:divsChild>
            <w:div w:id="1526675458">
              <w:marLeft w:val="0"/>
              <w:marRight w:val="0"/>
              <w:marTop w:val="0"/>
              <w:marBottom w:val="0"/>
              <w:divBdr>
                <w:top w:val="none" w:sz="0" w:space="0" w:color="auto"/>
                <w:left w:val="none" w:sz="0" w:space="0" w:color="auto"/>
                <w:bottom w:val="none" w:sz="0" w:space="0" w:color="auto"/>
                <w:right w:val="none" w:sz="0" w:space="0" w:color="auto"/>
              </w:divBdr>
            </w:div>
          </w:divsChild>
        </w:div>
        <w:div w:id="850879311">
          <w:marLeft w:val="0"/>
          <w:marRight w:val="0"/>
          <w:marTop w:val="300"/>
          <w:marBottom w:val="0"/>
          <w:divBdr>
            <w:top w:val="none" w:sz="0" w:space="0" w:color="auto"/>
            <w:left w:val="none" w:sz="0" w:space="0" w:color="auto"/>
            <w:bottom w:val="none" w:sz="0" w:space="0" w:color="auto"/>
            <w:right w:val="none" w:sz="0" w:space="0" w:color="auto"/>
          </w:divBdr>
          <w:divsChild>
            <w:div w:id="1544293004">
              <w:marLeft w:val="0"/>
              <w:marRight w:val="0"/>
              <w:marTop w:val="0"/>
              <w:marBottom w:val="0"/>
              <w:divBdr>
                <w:top w:val="none" w:sz="0" w:space="0" w:color="auto"/>
                <w:left w:val="none" w:sz="0" w:space="0" w:color="auto"/>
                <w:bottom w:val="none" w:sz="0" w:space="0" w:color="auto"/>
                <w:right w:val="none" w:sz="0" w:space="0" w:color="auto"/>
              </w:divBdr>
              <w:divsChild>
                <w:div w:id="1332096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50706">
          <w:marLeft w:val="0"/>
          <w:marRight w:val="0"/>
          <w:marTop w:val="0"/>
          <w:marBottom w:val="0"/>
          <w:divBdr>
            <w:top w:val="none" w:sz="0" w:space="0" w:color="auto"/>
            <w:left w:val="none" w:sz="0" w:space="0" w:color="auto"/>
            <w:bottom w:val="none" w:sz="0" w:space="0" w:color="auto"/>
            <w:right w:val="none" w:sz="0" w:space="0" w:color="auto"/>
          </w:divBdr>
          <w:divsChild>
            <w:div w:id="1375890104">
              <w:marLeft w:val="0"/>
              <w:marRight w:val="0"/>
              <w:marTop w:val="0"/>
              <w:marBottom w:val="0"/>
              <w:divBdr>
                <w:top w:val="none" w:sz="0" w:space="0" w:color="auto"/>
                <w:left w:val="none" w:sz="0" w:space="0" w:color="auto"/>
                <w:bottom w:val="none" w:sz="0" w:space="0" w:color="auto"/>
                <w:right w:val="none" w:sz="0" w:space="0" w:color="auto"/>
              </w:divBdr>
            </w:div>
          </w:divsChild>
        </w:div>
        <w:div w:id="1090003087">
          <w:marLeft w:val="0"/>
          <w:marRight w:val="0"/>
          <w:marTop w:val="0"/>
          <w:marBottom w:val="0"/>
          <w:divBdr>
            <w:top w:val="none" w:sz="0" w:space="0" w:color="auto"/>
            <w:left w:val="none" w:sz="0" w:space="0" w:color="auto"/>
            <w:bottom w:val="none" w:sz="0" w:space="0" w:color="auto"/>
            <w:right w:val="none" w:sz="0" w:space="0" w:color="auto"/>
          </w:divBdr>
          <w:divsChild>
            <w:div w:id="1139609799">
              <w:marLeft w:val="0"/>
              <w:marRight w:val="0"/>
              <w:marTop w:val="0"/>
              <w:marBottom w:val="0"/>
              <w:divBdr>
                <w:top w:val="none" w:sz="0" w:space="0" w:color="auto"/>
                <w:left w:val="none" w:sz="0" w:space="0" w:color="auto"/>
                <w:bottom w:val="none" w:sz="0" w:space="0" w:color="auto"/>
                <w:right w:val="none" w:sz="0" w:space="0" w:color="auto"/>
              </w:divBdr>
            </w:div>
          </w:divsChild>
        </w:div>
        <w:div w:id="1159074587">
          <w:marLeft w:val="0"/>
          <w:marRight w:val="0"/>
          <w:marTop w:val="0"/>
          <w:marBottom w:val="0"/>
          <w:divBdr>
            <w:top w:val="none" w:sz="0" w:space="0" w:color="auto"/>
            <w:left w:val="none" w:sz="0" w:space="0" w:color="auto"/>
            <w:bottom w:val="none" w:sz="0" w:space="0" w:color="auto"/>
            <w:right w:val="none" w:sz="0" w:space="0" w:color="auto"/>
          </w:divBdr>
          <w:divsChild>
            <w:div w:id="1432313311">
              <w:marLeft w:val="0"/>
              <w:marRight w:val="0"/>
              <w:marTop w:val="0"/>
              <w:marBottom w:val="0"/>
              <w:divBdr>
                <w:top w:val="none" w:sz="0" w:space="0" w:color="auto"/>
                <w:left w:val="none" w:sz="0" w:space="0" w:color="auto"/>
                <w:bottom w:val="none" w:sz="0" w:space="0" w:color="auto"/>
                <w:right w:val="none" w:sz="0" w:space="0" w:color="auto"/>
              </w:divBdr>
            </w:div>
          </w:divsChild>
        </w:div>
        <w:div w:id="1169253124">
          <w:marLeft w:val="0"/>
          <w:marRight w:val="0"/>
          <w:marTop w:val="0"/>
          <w:marBottom w:val="0"/>
          <w:divBdr>
            <w:top w:val="none" w:sz="0" w:space="0" w:color="auto"/>
            <w:left w:val="none" w:sz="0" w:space="0" w:color="auto"/>
            <w:bottom w:val="none" w:sz="0" w:space="0" w:color="auto"/>
            <w:right w:val="none" w:sz="0" w:space="0" w:color="auto"/>
          </w:divBdr>
          <w:divsChild>
            <w:div w:id="690376521">
              <w:marLeft w:val="0"/>
              <w:marRight w:val="0"/>
              <w:marTop w:val="0"/>
              <w:marBottom w:val="0"/>
              <w:divBdr>
                <w:top w:val="none" w:sz="0" w:space="0" w:color="auto"/>
                <w:left w:val="none" w:sz="0" w:space="0" w:color="auto"/>
                <w:bottom w:val="none" w:sz="0" w:space="0" w:color="auto"/>
                <w:right w:val="none" w:sz="0" w:space="0" w:color="auto"/>
              </w:divBdr>
            </w:div>
          </w:divsChild>
        </w:div>
        <w:div w:id="1169951857">
          <w:marLeft w:val="0"/>
          <w:marRight w:val="0"/>
          <w:marTop w:val="0"/>
          <w:marBottom w:val="0"/>
          <w:divBdr>
            <w:top w:val="none" w:sz="0" w:space="0" w:color="auto"/>
            <w:left w:val="none" w:sz="0" w:space="0" w:color="auto"/>
            <w:bottom w:val="none" w:sz="0" w:space="0" w:color="auto"/>
            <w:right w:val="none" w:sz="0" w:space="0" w:color="auto"/>
          </w:divBdr>
        </w:div>
        <w:div w:id="1264149981">
          <w:marLeft w:val="0"/>
          <w:marRight w:val="0"/>
          <w:marTop w:val="0"/>
          <w:marBottom w:val="0"/>
          <w:divBdr>
            <w:top w:val="none" w:sz="0" w:space="0" w:color="auto"/>
            <w:left w:val="none" w:sz="0" w:space="0" w:color="auto"/>
            <w:bottom w:val="none" w:sz="0" w:space="0" w:color="auto"/>
            <w:right w:val="none" w:sz="0" w:space="0" w:color="auto"/>
          </w:divBdr>
        </w:div>
        <w:div w:id="1409769497">
          <w:marLeft w:val="0"/>
          <w:marRight w:val="0"/>
          <w:marTop w:val="0"/>
          <w:marBottom w:val="0"/>
          <w:divBdr>
            <w:top w:val="none" w:sz="0" w:space="0" w:color="auto"/>
            <w:left w:val="none" w:sz="0" w:space="0" w:color="auto"/>
            <w:bottom w:val="none" w:sz="0" w:space="0" w:color="auto"/>
            <w:right w:val="none" w:sz="0" w:space="0" w:color="auto"/>
          </w:divBdr>
        </w:div>
        <w:div w:id="1447312949">
          <w:marLeft w:val="0"/>
          <w:marRight w:val="0"/>
          <w:marTop w:val="300"/>
          <w:marBottom w:val="0"/>
          <w:divBdr>
            <w:top w:val="none" w:sz="0" w:space="0" w:color="auto"/>
            <w:left w:val="none" w:sz="0" w:space="0" w:color="auto"/>
            <w:bottom w:val="none" w:sz="0" w:space="0" w:color="auto"/>
            <w:right w:val="none" w:sz="0" w:space="0" w:color="auto"/>
          </w:divBdr>
          <w:divsChild>
            <w:div w:id="1881624290">
              <w:marLeft w:val="0"/>
              <w:marRight w:val="0"/>
              <w:marTop w:val="0"/>
              <w:marBottom w:val="0"/>
              <w:divBdr>
                <w:top w:val="none" w:sz="0" w:space="0" w:color="auto"/>
                <w:left w:val="none" w:sz="0" w:space="0" w:color="auto"/>
                <w:bottom w:val="none" w:sz="0" w:space="0" w:color="auto"/>
                <w:right w:val="none" w:sz="0" w:space="0" w:color="auto"/>
              </w:divBdr>
              <w:divsChild>
                <w:div w:id="332997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807832">
          <w:marLeft w:val="0"/>
          <w:marRight w:val="0"/>
          <w:marTop w:val="0"/>
          <w:marBottom w:val="0"/>
          <w:divBdr>
            <w:top w:val="none" w:sz="0" w:space="0" w:color="auto"/>
            <w:left w:val="none" w:sz="0" w:space="0" w:color="auto"/>
            <w:bottom w:val="none" w:sz="0" w:space="0" w:color="auto"/>
            <w:right w:val="none" w:sz="0" w:space="0" w:color="auto"/>
          </w:divBdr>
          <w:divsChild>
            <w:div w:id="473063930">
              <w:marLeft w:val="0"/>
              <w:marRight w:val="0"/>
              <w:marTop w:val="0"/>
              <w:marBottom w:val="0"/>
              <w:divBdr>
                <w:top w:val="none" w:sz="0" w:space="0" w:color="auto"/>
                <w:left w:val="none" w:sz="0" w:space="0" w:color="auto"/>
                <w:bottom w:val="none" w:sz="0" w:space="0" w:color="auto"/>
                <w:right w:val="none" w:sz="0" w:space="0" w:color="auto"/>
              </w:divBdr>
            </w:div>
          </w:divsChild>
        </w:div>
        <w:div w:id="1579821351">
          <w:marLeft w:val="0"/>
          <w:marRight w:val="0"/>
          <w:marTop w:val="300"/>
          <w:marBottom w:val="0"/>
          <w:divBdr>
            <w:top w:val="none" w:sz="0" w:space="0" w:color="auto"/>
            <w:left w:val="none" w:sz="0" w:space="0" w:color="auto"/>
            <w:bottom w:val="none" w:sz="0" w:space="0" w:color="auto"/>
            <w:right w:val="none" w:sz="0" w:space="0" w:color="auto"/>
          </w:divBdr>
          <w:divsChild>
            <w:div w:id="1102801519">
              <w:marLeft w:val="0"/>
              <w:marRight w:val="0"/>
              <w:marTop w:val="0"/>
              <w:marBottom w:val="0"/>
              <w:divBdr>
                <w:top w:val="none" w:sz="0" w:space="0" w:color="auto"/>
                <w:left w:val="none" w:sz="0" w:space="0" w:color="auto"/>
                <w:bottom w:val="none" w:sz="0" w:space="0" w:color="auto"/>
                <w:right w:val="none" w:sz="0" w:space="0" w:color="auto"/>
              </w:divBdr>
              <w:divsChild>
                <w:div w:id="78815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513170">
          <w:marLeft w:val="0"/>
          <w:marRight w:val="0"/>
          <w:marTop w:val="0"/>
          <w:marBottom w:val="0"/>
          <w:divBdr>
            <w:top w:val="none" w:sz="0" w:space="0" w:color="auto"/>
            <w:left w:val="none" w:sz="0" w:space="0" w:color="auto"/>
            <w:bottom w:val="none" w:sz="0" w:space="0" w:color="auto"/>
            <w:right w:val="none" w:sz="0" w:space="0" w:color="auto"/>
          </w:divBdr>
        </w:div>
      </w:divsChild>
    </w:div>
    <w:div w:id="287591914">
      <w:bodyDiv w:val="1"/>
      <w:marLeft w:val="0"/>
      <w:marRight w:val="0"/>
      <w:marTop w:val="0"/>
      <w:marBottom w:val="0"/>
      <w:divBdr>
        <w:top w:val="none" w:sz="0" w:space="0" w:color="auto"/>
        <w:left w:val="none" w:sz="0" w:space="0" w:color="auto"/>
        <w:bottom w:val="none" w:sz="0" w:space="0" w:color="auto"/>
        <w:right w:val="none" w:sz="0" w:space="0" w:color="auto"/>
      </w:divBdr>
      <w:divsChild>
        <w:div w:id="258877427">
          <w:marLeft w:val="0"/>
          <w:marRight w:val="0"/>
          <w:marTop w:val="0"/>
          <w:marBottom w:val="0"/>
          <w:divBdr>
            <w:top w:val="none" w:sz="0" w:space="0" w:color="auto"/>
            <w:left w:val="none" w:sz="0" w:space="0" w:color="auto"/>
            <w:bottom w:val="none" w:sz="0" w:space="0" w:color="auto"/>
            <w:right w:val="none" w:sz="0" w:space="0" w:color="auto"/>
          </w:divBdr>
        </w:div>
        <w:div w:id="1742219422">
          <w:marLeft w:val="0"/>
          <w:marRight w:val="0"/>
          <w:marTop w:val="0"/>
          <w:marBottom w:val="0"/>
          <w:divBdr>
            <w:top w:val="none" w:sz="0" w:space="0" w:color="auto"/>
            <w:left w:val="none" w:sz="0" w:space="0" w:color="auto"/>
            <w:bottom w:val="none" w:sz="0" w:space="0" w:color="auto"/>
            <w:right w:val="none" w:sz="0" w:space="0" w:color="auto"/>
          </w:divBdr>
          <w:divsChild>
            <w:div w:id="1003237882">
              <w:marLeft w:val="0"/>
              <w:marRight w:val="0"/>
              <w:marTop w:val="0"/>
              <w:marBottom w:val="0"/>
              <w:divBdr>
                <w:top w:val="none" w:sz="0" w:space="0" w:color="auto"/>
                <w:left w:val="none" w:sz="0" w:space="0" w:color="auto"/>
                <w:bottom w:val="none" w:sz="0" w:space="0" w:color="auto"/>
                <w:right w:val="none" w:sz="0" w:space="0" w:color="auto"/>
              </w:divBdr>
            </w:div>
          </w:divsChild>
        </w:div>
        <w:div w:id="1229262955">
          <w:marLeft w:val="0"/>
          <w:marRight w:val="0"/>
          <w:marTop w:val="0"/>
          <w:marBottom w:val="0"/>
          <w:divBdr>
            <w:top w:val="none" w:sz="0" w:space="0" w:color="auto"/>
            <w:left w:val="none" w:sz="0" w:space="0" w:color="auto"/>
            <w:bottom w:val="none" w:sz="0" w:space="0" w:color="auto"/>
            <w:right w:val="none" w:sz="0" w:space="0" w:color="auto"/>
          </w:divBdr>
        </w:div>
        <w:div w:id="725449400">
          <w:marLeft w:val="0"/>
          <w:marRight w:val="0"/>
          <w:marTop w:val="0"/>
          <w:marBottom w:val="0"/>
          <w:divBdr>
            <w:top w:val="none" w:sz="0" w:space="0" w:color="auto"/>
            <w:left w:val="none" w:sz="0" w:space="0" w:color="auto"/>
            <w:bottom w:val="none" w:sz="0" w:space="0" w:color="auto"/>
            <w:right w:val="none" w:sz="0" w:space="0" w:color="auto"/>
          </w:divBdr>
          <w:divsChild>
            <w:div w:id="1609503967">
              <w:marLeft w:val="0"/>
              <w:marRight w:val="0"/>
              <w:marTop w:val="0"/>
              <w:marBottom w:val="0"/>
              <w:divBdr>
                <w:top w:val="none" w:sz="0" w:space="0" w:color="auto"/>
                <w:left w:val="none" w:sz="0" w:space="0" w:color="auto"/>
                <w:bottom w:val="none" w:sz="0" w:space="0" w:color="auto"/>
                <w:right w:val="none" w:sz="0" w:space="0" w:color="auto"/>
              </w:divBdr>
            </w:div>
          </w:divsChild>
        </w:div>
        <w:div w:id="181172163">
          <w:marLeft w:val="0"/>
          <w:marRight w:val="0"/>
          <w:marTop w:val="0"/>
          <w:marBottom w:val="0"/>
          <w:divBdr>
            <w:top w:val="none" w:sz="0" w:space="0" w:color="auto"/>
            <w:left w:val="none" w:sz="0" w:space="0" w:color="auto"/>
            <w:bottom w:val="none" w:sz="0" w:space="0" w:color="auto"/>
            <w:right w:val="none" w:sz="0" w:space="0" w:color="auto"/>
          </w:divBdr>
        </w:div>
        <w:div w:id="1935702017">
          <w:marLeft w:val="0"/>
          <w:marRight w:val="0"/>
          <w:marTop w:val="0"/>
          <w:marBottom w:val="0"/>
          <w:divBdr>
            <w:top w:val="none" w:sz="0" w:space="0" w:color="auto"/>
            <w:left w:val="none" w:sz="0" w:space="0" w:color="auto"/>
            <w:bottom w:val="none" w:sz="0" w:space="0" w:color="auto"/>
            <w:right w:val="none" w:sz="0" w:space="0" w:color="auto"/>
          </w:divBdr>
          <w:divsChild>
            <w:div w:id="512499440">
              <w:marLeft w:val="0"/>
              <w:marRight w:val="0"/>
              <w:marTop w:val="0"/>
              <w:marBottom w:val="0"/>
              <w:divBdr>
                <w:top w:val="none" w:sz="0" w:space="0" w:color="auto"/>
                <w:left w:val="none" w:sz="0" w:space="0" w:color="auto"/>
                <w:bottom w:val="none" w:sz="0" w:space="0" w:color="auto"/>
                <w:right w:val="none" w:sz="0" w:space="0" w:color="auto"/>
              </w:divBdr>
            </w:div>
          </w:divsChild>
        </w:div>
        <w:div w:id="1695690122">
          <w:marLeft w:val="0"/>
          <w:marRight w:val="0"/>
          <w:marTop w:val="0"/>
          <w:marBottom w:val="0"/>
          <w:divBdr>
            <w:top w:val="none" w:sz="0" w:space="0" w:color="auto"/>
            <w:left w:val="none" w:sz="0" w:space="0" w:color="auto"/>
            <w:bottom w:val="none" w:sz="0" w:space="0" w:color="auto"/>
            <w:right w:val="none" w:sz="0" w:space="0" w:color="auto"/>
          </w:divBdr>
        </w:div>
        <w:div w:id="1320305761">
          <w:marLeft w:val="0"/>
          <w:marRight w:val="0"/>
          <w:marTop w:val="0"/>
          <w:marBottom w:val="0"/>
          <w:divBdr>
            <w:top w:val="none" w:sz="0" w:space="0" w:color="auto"/>
            <w:left w:val="none" w:sz="0" w:space="0" w:color="auto"/>
            <w:bottom w:val="none" w:sz="0" w:space="0" w:color="auto"/>
            <w:right w:val="none" w:sz="0" w:space="0" w:color="auto"/>
          </w:divBdr>
          <w:divsChild>
            <w:div w:id="496842694">
              <w:marLeft w:val="0"/>
              <w:marRight w:val="0"/>
              <w:marTop w:val="0"/>
              <w:marBottom w:val="0"/>
              <w:divBdr>
                <w:top w:val="none" w:sz="0" w:space="0" w:color="auto"/>
                <w:left w:val="none" w:sz="0" w:space="0" w:color="auto"/>
                <w:bottom w:val="none" w:sz="0" w:space="0" w:color="auto"/>
                <w:right w:val="none" w:sz="0" w:space="0" w:color="auto"/>
              </w:divBdr>
            </w:div>
          </w:divsChild>
        </w:div>
        <w:div w:id="1727997111">
          <w:marLeft w:val="0"/>
          <w:marRight w:val="0"/>
          <w:marTop w:val="0"/>
          <w:marBottom w:val="0"/>
          <w:divBdr>
            <w:top w:val="none" w:sz="0" w:space="0" w:color="auto"/>
            <w:left w:val="none" w:sz="0" w:space="0" w:color="auto"/>
            <w:bottom w:val="none" w:sz="0" w:space="0" w:color="auto"/>
            <w:right w:val="none" w:sz="0" w:space="0" w:color="auto"/>
          </w:divBdr>
        </w:div>
        <w:div w:id="110365007">
          <w:marLeft w:val="0"/>
          <w:marRight w:val="0"/>
          <w:marTop w:val="0"/>
          <w:marBottom w:val="0"/>
          <w:divBdr>
            <w:top w:val="none" w:sz="0" w:space="0" w:color="auto"/>
            <w:left w:val="none" w:sz="0" w:space="0" w:color="auto"/>
            <w:bottom w:val="none" w:sz="0" w:space="0" w:color="auto"/>
            <w:right w:val="none" w:sz="0" w:space="0" w:color="auto"/>
          </w:divBdr>
          <w:divsChild>
            <w:div w:id="146484054">
              <w:marLeft w:val="0"/>
              <w:marRight w:val="0"/>
              <w:marTop w:val="0"/>
              <w:marBottom w:val="0"/>
              <w:divBdr>
                <w:top w:val="none" w:sz="0" w:space="0" w:color="auto"/>
                <w:left w:val="none" w:sz="0" w:space="0" w:color="auto"/>
                <w:bottom w:val="none" w:sz="0" w:space="0" w:color="auto"/>
                <w:right w:val="none" w:sz="0" w:space="0" w:color="auto"/>
              </w:divBdr>
            </w:div>
          </w:divsChild>
        </w:div>
        <w:div w:id="480080292">
          <w:marLeft w:val="0"/>
          <w:marRight w:val="0"/>
          <w:marTop w:val="0"/>
          <w:marBottom w:val="0"/>
          <w:divBdr>
            <w:top w:val="none" w:sz="0" w:space="0" w:color="auto"/>
            <w:left w:val="none" w:sz="0" w:space="0" w:color="auto"/>
            <w:bottom w:val="none" w:sz="0" w:space="0" w:color="auto"/>
            <w:right w:val="none" w:sz="0" w:space="0" w:color="auto"/>
          </w:divBdr>
        </w:div>
        <w:div w:id="4131908">
          <w:marLeft w:val="0"/>
          <w:marRight w:val="0"/>
          <w:marTop w:val="0"/>
          <w:marBottom w:val="0"/>
          <w:divBdr>
            <w:top w:val="none" w:sz="0" w:space="0" w:color="auto"/>
            <w:left w:val="none" w:sz="0" w:space="0" w:color="auto"/>
            <w:bottom w:val="none" w:sz="0" w:space="0" w:color="auto"/>
            <w:right w:val="none" w:sz="0" w:space="0" w:color="auto"/>
          </w:divBdr>
          <w:divsChild>
            <w:div w:id="1175995296">
              <w:marLeft w:val="0"/>
              <w:marRight w:val="0"/>
              <w:marTop w:val="0"/>
              <w:marBottom w:val="0"/>
              <w:divBdr>
                <w:top w:val="none" w:sz="0" w:space="0" w:color="auto"/>
                <w:left w:val="none" w:sz="0" w:space="0" w:color="auto"/>
                <w:bottom w:val="none" w:sz="0" w:space="0" w:color="auto"/>
                <w:right w:val="none" w:sz="0" w:space="0" w:color="auto"/>
              </w:divBdr>
            </w:div>
          </w:divsChild>
        </w:div>
        <w:div w:id="383258643">
          <w:marLeft w:val="0"/>
          <w:marRight w:val="0"/>
          <w:marTop w:val="0"/>
          <w:marBottom w:val="0"/>
          <w:divBdr>
            <w:top w:val="none" w:sz="0" w:space="0" w:color="auto"/>
            <w:left w:val="none" w:sz="0" w:space="0" w:color="auto"/>
            <w:bottom w:val="none" w:sz="0" w:space="0" w:color="auto"/>
            <w:right w:val="none" w:sz="0" w:space="0" w:color="auto"/>
          </w:divBdr>
        </w:div>
        <w:div w:id="544098383">
          <w:marLeft w:val="0"/>
          <w:marRight w:val="0"/>
          <w:marTop w:val="0"/>
          <w:marBottom w:val="0"/>
          <w:divBdr>
            <w:top w:val="none" w:sz="0" w:space="0" w:color="auto"/>
            <w:left w:val="none" w:sz="0" w:space="0" w:color="auto"/>
            <w:bottom w:val="none" w:sz="0" w:space="0" w:color="auto"/>
            <w:right w:val="none" w:sz="0" w:space="0" w:color="auto"/>
          </w:divBdr>
          <w:divsChild>
            <w:div w:id="672223695">
              <w:marLeft w:val="0"/>
              <w:marRight w:val="0"/>
              <w:marTop w:val="0"/>
              <w:marBottom w:val="0"/>
              <w:divBdr>
                <w:top w:val="none" w:sz="0" w:space="0" w:color="auto"/>
                <w:left w:val="none" w:sz="0" w:space="0" w:color="auto"/>
                <w:bottom w:val="none" w:sz="0" w:space="0" w:color="auto"/>
                <w:right w:val="none" w:sz="0" w:space="0" w:color="auto"/>
              </w:divBdr>
            </w:div>
          </w:divsChild>
        </w:div>
        <w:div w:id="1420560939">
          <w:marLeft w:val="0"/>
          <w:marRight w:val="0"/>
          <w:marTop w:val="300"/>
          <w:marBottom w:val="0"/>
          <w:divBdr>
            <w:top w:val="none" w:sz="0" w:space="0" w:color="auto"/>
            <w:left w:val="none" w:sz="0" w:space="0" w:color="auto"/>
            <w:bottom w:val="none" w:sz="0" w:space="0" w:color="auto"/>
            <w:right w:val="none" w:sz="0" w:space="0" w:color="auto"/>
          </w:divBdr>
          <w:divsChild>
            <w:div w:id="1747266652">
              <w:marLeft w:val="0"/>
              <w:marRight w:val="0"/>
              <w:marTop w:val="0"/>
              <w:marBottom w:val="0"/>
              <w:divBdr>
                <w:top w:val="none" w:sz="0" w:space="0" w:color="auto"/>
                <w:left w:val="none" w:sz="0" w:space="0" w:color="auto"/>
                <w:bottom w:val="none" w:sz="0" w:space="0" w:color="auto"/>
                <w:right w:val="none" w:sz="0" w:space="0" w:color="auto"/>
              </w:divBdr>
              <w:divsChild>
                <w:div w:id="438643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042255">
          <w:marLeft w:val="0"/>
          <w:marRight w:val="0"/>
          <w:marTop w:val="300"/>
          <w:marBottom w:val="0"/>
          <w:divBdr>
            <w:top w:val="none" w:sz="0" w:space="0" w:color="auto"/>
            <w:left w:val="none" w:sz="0" w:space="0" w:color="auto"/>
            <w:bottom w:val="none" w:sz="0" w:space="0" w:color="auto"/>
            <w:right w:val="none" w:sz="0" w:space="0" w:color="auto"/>
          </w:divBdr>
          <w:divsChild>
            <w:div w:id="247615780">
              <w:marLeft w:val="0"/>
              <w:marRight w:val="0"/>
              <w:marTop w:val="0"/>
              <w:marBottom w:val="0"/>
              <w:divBdr>
                <w:top w:val="none" w:sz="0" w:space="0" w:color="auto"/>
                <w:left w:val="none" w:sz="0" w:space="0" w:color="auto"/>
                <w:bottom w:val="none" w:sz="0" w:space="0" w:color="auto"/>
                <w:right w:val="none" w:sz="0" w:space="0" w:color="auto"/>
              </w:divBdr>
              <w:divsChild>
                <w:div w:id="426854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7783400">
          <w:marLeft w:val="0"/>
          <w:marRight w:val="0"/>
          <w:marTop w:val="300"/>
          <w:marBottom w:val="0"/>
          <w:divBdr>
            <w:top w:val="none" w:sz="0" w:space="0" w:color="auto"/>
            <w:left w:val="none" w:sz="0" w:space="0" w:color="auto"/>
            <w:bottom w:val="none" w:sz="0" w:space="0" w:color="auto"/>
            <w:right w:val="none" w:sz="0" w:space="0" w:color="auto"/>
          </w:divBdr>
          <w:divsChild>
            <w:div w:id="142938954">
              <w:marLeft w:val="0"/>
              <w:marRight w:val="0"/>
              <w:marTop w:val="0"/>
              <w:marBottom w:val="0"/>
              <w:divBdr>
                <w:top w:val="none" w:sz="0" w:space="0" w:color="auto"/>
                <w:left w:val="none" w:sz="0" w:space="0" w:color="auto"/>
                <w:bottom w:val="none" w:sz="0" w:space="0" w:color="auto"/>
                <w:right w:val="none" w:sz="0" w:space="0" w:color="auto"/>
              </w:divBdr>
              <w:divsChild>
                <w:div w:id="612173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067825">
          <w:marLeft w:val="0"/>
          <w:marRight w:val="0"/>
          <w:marTop w:val="300"/>
          <w:marBottom w:val="0"/>
          <w:divBdr>
            <w:top w:val="none" w:sz="0" w:space="0" w:color="auto"/>
            <w:left w:val="none" w:sz="0" w:space="0" w:color="auto"/>
            <w:bottom w:val="none" w:sz="0" w:space="0" w:color="auto"/>
            <w:right w:val="none" w:sz="0" w:space="0" w:color="auto"/>
          </w:divBdr>
          <w:divsChild>
            <w:div w:id="88039848">
              <w:marLeft w:val="0"/>
              <w:marRight w:val="0"/>
              <w:marTop w:val="0"/>
              <w:marBottom w:val="0"/>
              <w:divBdr>
                <w:top w:val="none" w:sz="0" w:space="0" w:color="auto"/>
                <w:left w:val="none" w:sz="0" w:space="0" w:color="auto"/>
                <w:bottom w:val="none" w:sz="0" w:space="0" w:color="auto"/>
                <w:right w:val="none" w:sz="0" w:space="0" w:color="auto"/>
              </w:divBdr>
              <w:divsChild>
                <w:div w:id="28916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8516452">
      <w:bodyDiv w:val="1"/>
      <w:marLeft w:val="0"/>
      <w:marRight w:val="0"/>
      <w:marTop w:val="0"/>
      <w:marBottom w:val="0"/>
      <w:divBdr>
        <w:top w:val="none" w:sz="0" w:space="0" w:color="auto"/>
        <w:left w:val="none" w:sz="0" w:space="0" w:color="auto"/>
        <w:bottom w:val="none" w:sz="0" w:space="0" w:color="auto"/>
        <w:right w:val="none" w:sz="0" w:space="0" w:color="auto"/>
      </w:divBdr>
      <w:divsChild>
        <w:div w:id="812988074">
          <w:marLeft w:val="0"/>
          <w:marRight w:val="0"/>
          <w:marTop w:val="0"/>
          <w:marBottom w:val="0"/>
          <w:divBdr>
            <w:top w:val="none" w:sz="0" w:space="0" w:color="auto"/>
            <w:left w:val="none" w:sz="0" w:space="0" w:color="auto"/>
            <w:bottom w:val="none" w:sz="0" w:space="0" w:color="auto"/>
            <w:right w:val="none" w:sz="0" w:space="0" w:color="auto"/>
          </w:divBdr>
        </w:div>
        <w:div w:id="796266102">
          <w:marLeft w:val="0"/>
          <w:marRight w:val="0"/>
          <w:marTop w:val="0"/>
          <w:marBottom w:val="0"/>
          <w:divBdr>
            <w:top w:val="none" w:sz="0" w:space="0" w:color="auto"/>
            <w:left w:val="none" w:sz="0" w:space="0" w:color="auto"/>
            <w:bottom w:val="none" w:sz="0" w:space="0" w:color="auto"/>
            <w:right w:val="none" w:sz="0" w:space="0" w:color="auto"/>
          </w:divBdr>
          <w:divsChild>
            <w:div w:id="545261783">
              <w:marLeft w:val="0"/>
              <w:marRight w:val="0"/>
              <w:marTop w:val="0"/>
              <w:marBottom w:val="0"/>
              <w:divBdr>
                <w:top w:val="none" w:sz="0" w:space="0" w:color="auto"/>
                <w:left w:val="none" w:sz="0" w:space="0" w:color="auto"/>
                <w:bottom w:val="none" w:sz="0" w:space="0" w:color="auto"/>
                <w:right w:val="none" w:sz="0" w:space="0" w:color="auto"/>
              </w:divBdr>
            </w:div>
          </w:divsChild>
        </w:div>
        <w:div w:id="1296369913">
          <w:marLeft w:val="0"/>
          <w:marRight w:val="0"/>
          <w:marTop w:val="0"/>
          <w:marBottom w:val="0"/>
          <w:divBdr>
            <w:top w:val="none" w:sz="0" w:space="0" w:color="auto"/>
            <w:left w:val="none" w:sz="0" w:space="0" w:color="auto"/>
            <w:bottom w:val="none" w:sz="0" w:space="0" w:color="auto"/>
            <w:right w:val="none" w:sz="0" w:space="0" w:color="auto"/>
          </w:divBdr>
        </w:div>
        <w:div w:id="1784838181">
          <w:marLeft w:val="0"/>
          <w:marRight w:val="0"/>
          <w:marTop w:val="0"/>
          <w:marBottom w:val="0"/>
          <w:divBdr>
            <w:top w:val="none" w:sz="0" w:space="0" w:color="auto"/>
            <w:left w:val="none" w:sz="0" w:space="0" w:color="auto"/>
            <w:bottom w:val="none" w:sz="0" w:space="0" w:color="auto"/>
            <w:right w:val="none" w:sz="0" w:space="0" w:color="auto"/>
          </w:divBdr>
          <w:divsChild>
            <w:div w:id="1028601285">
              <w:marLeft w:val="0"/>
              <w:marRight w:val="0"/>
              <w:marTop w:val="0"/>
              <w:marBottom w:val="0"/>
              <w:divBdr>
                <w:top w:val="none" w:sz="0" w:space="0" w:color="auto"/>
                <w:left w:val="none" w:sz="0" w:space="0" w:color="auto"/>
                <w:bottom w:val="none" w:sz="0" w:space="0" w:color="auto"/>
                <w:right w:val="none" w:sz="0" w:space="0" w:color="auto"/>
              </w:divBdr>
            </w:div>
          </w:divsChild>
        </w:div>
        <w:div w:id="1223833672">
          <w:marLeft w:val="0"/>
          <w:marRight w:val="0"/>
          <w:marTop w:val="0"/>
          <w:marBottom w:val="0"/>
          <w:divBdr>
            <w:top w:val="none" w:sz="0" w:space="0" w:color="auto"/>
            <w:left w:val="none" w:sz="0" w:space="0" w:color="auto"/>
            <w:bottom w:val="none" w:sz="0" w:space="0" w:color="auto"/>
            <w:right w:val="none" w:sz="0" w:space="0" w:color="auto"/>
          </w:divBdr>
        </w:div>
        <w:div w:id="516434151">
          <w:marLeft w:val="0"/>
          <w:marRight w:val="0"/>
          <w:marTop w:val="0"/>
          <w:marBottom w:val="0"/>
          <w:divBdr>
            <w:top w:val="none" w:sz="0" w:space="0" w:color="auto"/>
            <w:left w:val="none" w:sz="0" w:space="0" w:color="auto"/>
            <w:bottom w:val="none" w:sz="0" w:space="0" w:color="auto"/>
            <w:right w:val="none" w:sz="0" w:space="0" w:color="auto"/>
          </w:divBdr>
          <w:divsChild>
            <w:div w:id="1111122131">
              <w:marLeft w:val="0"/>
              <w:marRight w:val="0"/>
              <w:marTop w:val="0"/>
              <w:marBottom w:val="0"/>
              <w:divBdr>
                <w:top w:val="none" w:sz="0" w:space="0" w:color="auto"/>
                <w:left w:val="none" w:sz="0" w:space="0" w:color="auto"/>
                <w:bottom w:val="none" w:sz="0" w:space="0" w:color="auto"/>
                <w:right w:val="none" w:sz="0" w:space="0" w:color="auto"/>
              </w:divBdr>
            </w:div>
          </w:divsChild>
        </w:div>
        <w:div w:id="1135375021">
          <w:marLeft w:val="0"/>
          <w:marRight w:val="0"/>
          <w:marTop w:val="0"/>
          <w:marBottom w:val="0"/>
          <w:divBdr>
            <w:top w:val="none" w:sz="0" w:space="0" w:color="auto"/>
            <w:left w:val="none" w:sz="0" w:space="0" w:color="auto"/>
            <w:bottom w:val="none" w:sz="0" w:space="0" w:color="auto"/>
            <w:right w:val="none" w:sz="0" w:space="0" w:color="auto"/>
          </w:divBdr>
        </w:div>
        <w:div w:id="2054305887">
          <w:marLeft w:val="0"/>
          <w:marRight w:val="0"/>
          <w:marTop w:val="0"/>
          <w:marBottom w:val="0"/>
          <w:divBdr>
            <w:top w:val="none" w:sz="0" w:space="0" w:color="auto"/>
            <w:left w:val="none" w:sz="0" w:space="0" w:color="auto"/>
            <w:bottom w:val="none" w:sz="0" w:space="0" w:color="auto"/>
            <w:right w:val="none" w:sz="0" w:space="0" w:color="auto"/>
          </w:divBdr>
          <w:divsChild>
            <w:div w:id="235288860">
              <w:marLeft w:val="0"/>
              <w:marRight w:val="0"/>
              <w:marTop w:val="0"/>
              <w:marBottom w:val="0"/>
              <w:divBdr>
                <w:top w:val="none" w:sz="0" w:space="0" w:color="auto"/>
                <w:left w:val="none" w:sz="0" w:space="0" w:color="auto"/>
                <w:bottom w:val="none" w:sz="0" w:space="0" w:color="auto"/>
                <w:right w:val="none" w:sz="0" w:space="0" w:color="auto"/>
              </w:divBdr>
            </w:div>
          </w:divsChild>
        </w:div>
        <w:div w:id="971178276">
          <w:marLeft w:val="0"/>
          <w:marRight w:val="0"/>
          <w:marTop w:val="0"/>
          <w:marBottom w:val="0"/>
          <w:divBdr>
            <w:top w:val="none" w:sz="0" w:space="0" w:color="auto"/>
            <w:left w:val="none" w:sz="0" w:space="0" w:color="auto"/>
            <w:bottom w:val="none" w:sz="0" w:space="0" w:color="auto"/>
            <w:right w:val="none" w:sz="0" w:space="0" w:color="auto"/>
          </w:divBdr>
        </w:div>
        <w:div w:id="411632780">
          <w:marLeft w:val="0"/>
          <w:marRight w:val="0"/>
          <w:marTop w:val="0"/>
          <w:marBottom w:val="0"/>
          <w:divBdr>
            <w:top w:val="none" w:sz="0" w:space="0" w:color="auto"/>
            <w:left w:val="none" w:sz="0" w:space="0" w:color="auto"/>
            <w:bottom w:val="none" w:sz="0" w:space="0" w:color="auto"/>
            <w:right w:val="none" w:sz="0" w:space="0" w:color="auto"/>
          </w:divBdr>
          <w:divsChild>
            <w:div w:id="950748993">
              <w:marLeft w:val="0"/>
              <w:marRight w:val="0"/>
              <w:marTop w:val="0"/>
              <w:marBottom w:val="0"/>
              <w:divBdr>
                <w:top w:val="none" w:sz="0" w:space="0" w:color="auto"/>
                <w:left w:val="none" w:sz="0" w:space="0" w:color="auto"/>
                <w:bottom w:val="none" w:sz="0" w:space="0" w:color="auto"/>
                <w:right w:val="none" w:sz="0" w:space="0" w:color="auto"/>
              </w:divBdr>
            </w:div>
          </w:divsChild>
        </w:div>
        <w:div w:id="2134251844">
          <w:marLeft w:val="0"/>
          <w:marRight w:val="0"/>
          <w:marTop w:val="0"/>
          <w:marBottom w:val="0"/>
          <w:divBdr>
            <w:top w:val="none" w:sz="0" w:space="0" w:color="auto"/>
            <w:left w:val="none" w:sz="0" w:space="0" w:color="auto"/>
            <w:bottom w:val="none" w:sz="0" w:space="0" w:color="auto"/>
            <w:right w:val="none" w:sz="0" w:space="0" w:color="auto"/>
          </w:divBdr>
        </w:div>
        <w:div w:id="2116705644">
          <w:marLeft w:val="0"/>
          <w:marRight w:val="0"/>
          <w:marTop w:val="0"/>
          <w:marBottom w:val="0"/>
          <w:divBdr>
            <w:top w:val="none" w:sz="0" w:space="0" w:color="auto"/>
            <w:left w:val="none" w:sz="0" w:space="0" w:color="auto"/>
            <w:bottom w:val="none" w:sz="0" w:space="0" w:color="auto"/>
            <w:right w:val="none" w:sz="0" w:space="0" w:color="auto"/>
          </w:divBdr>
          <w:divsChild>
            <w:div w:id="1267881626">
              <w:marLeft w:val="0"/>
              <w:marRight w:val="0"/>
              <w:marTop w:val="0"/>
              <w:marBottom w:val="0"/>
              <w:divBdr>
                <w:top w:val="none" w:sz="0" w:space="0" w:color="auto"/>
                <w:left w:val="none" w:sz="0" w:space="0" w:color="auto"/>
                <w:bottom w:val="none" w:sz="0" w:space="0" w:color="auto"/>
                <w:right w:val="none" w:sz="0" w:space="0" w:color="auto"/>
              </w:divBdr>
            </w:div>
          </w:divsChild>
        </w:div>
        <w:div w:id="583413371">
          <w:marLeft w:val="0"/>
          <w:marRight w:val="0"/>
          <w:marTop w:val="0"/>
          <w:marBottom w:val="0"/>
          <w:divBdr>
            <w:top w:val="none" w:sz="0" w:space="0" w:color="auto"/>
            <w:left w:val="none" w:sz="0" w:space="0" w:color="auto"/>
            <w:bottom w:val="none" w:sz="0" w:space="0" w:color="auto"/>
            <w:right w:val="none" w:sz="0" w:space="0" w:color="auto"/>
          </w:divBdr>
        </w:div>
        <w:div w:id="427190779">
          <w:marLeft w:val="0"/>
          <w:marRight w:val="0"/>
          <w:marTop w:val="0"/>
          <w:marBottom w:val="0"/>
          <w:divBdr>
            <w:top w:val="none" w:sz="0" w:space="0" w:color="auto"/>
            <w:left w:val="none" w:sz="0" w:space="0" w:color="auto"/>
            <w:bottom w:val="none" w:sz="0" w:space="0" w:color="auto"/>
            <w:right w:val="none" w:sz="0" w:space="0" w:color="auto"/>
          </w:divBdr>
          <w:divsChild>
            <w:div w:id="1026829846">
              <w:marLeft w:val="0"/>
              <w:marRight w:val="0"/>
              <w:marTop w:val="0"/>
              <w:marBottom w:val="0"/>
              <w:divBdr>
                <w:top w:val="none" w:sz="0" w:space="0" w:color="auto"/>
                <w:left w:val="none" w:sz="0" w:space="0" w:color="auto"/>
                <w:bottom w:val="none" w:sz="0" w:space="0" w:color="auto"/>
                <w:right w:val="none" w:sz="0" w:space="0" w:color="auto"/>
              </w:divBdr>
            </w:div>
          </w:divsChild>
        </w:div>
        <w:div w:id="1932202174">
          <w:marLeft w:val="0"/>
          <w:marRight w:val="0"/>
          <w:marTop w:val="300"/>
          <w:marBottom w:val="0"/>
          <w:divBdr>
            <w:top w:val="none" w:sz="0" w:space="0" w:color="auto"/>
            <w:left w:val="none" w:sz="0" w:space="0" w:color="auto"/>
            <w:bottom w:val="none" w:sz="0" w:space="0" w:color="auto"/>
            <w:right w:val="none" w:sz="0" w:space="0" w:color="auto"/>
          </w:divBdr>
          <w:divsChild>
            <w:div w:id="1244216400">
              <w:marLeft w:val="0"/>
              <w:marRight w:val="0"/>
              <w:marTop w:val="0"/>
              <w:marBottom w:val="0"/>
              <w:divBdr>
                <w:top w:val="none" w:sz="0" w:space="0" w:color="auto"/>
                <w:left w:val="none" w:sz="0" w:space="0" w:color="auto"/>
                <w:bottom w:val="none" w:sz="0" w:space="0" w:color="auto"/>
                <w:right w:val="none" w:sz="0" w:space="0" w:color="auto"/>
              </w:divBdr>
              <w:divsChild>
                <w:div w:id="1469475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283186">
          <w:marLeft w:val="0"/>
          <w:marRight w:val="0"/>
          <w:marTop w:val="300"/>
          <w:marBottom w:val="0"/>
          <w:divBdr>
            <w:top w:val="none" w:sz="0" w:space="0" w:color="auto"/>
            <w:left w:val="none" w:sz="0" w:space="0" w:color="auto"/>
            <w:bottom w:val="none" w:sz="0" w:space="0" w:color="auto"/>
            <w:right w:val="none" w:sz="0" w:space="0" w:color="auto"/>
          </w:divBdr>
          <w:divsChild>
            <w:div w:id="1399478002">
              <w:marLeft w:val="0"/>
              <w:marRight w:val="0"/>
              <w:marTop w:val="0"/>
              <w:marBottom w:val="0"/>
              <w:divBdr>
                <w:top w:val="none" w:sz="0" w:space="0" w:color="auto"/>
                <w:left w:val="none" w:sz="0" w:space="0" w:color="auto"/>
                <w:bottom w:val="none" w:sz="0" w:space="0" w:color="auto"/>
                <w:right w:val="none" w:sz="0" w:space="0" w:color="auto"/>
              </w:divBdr>
              <w:divsChild>
                <w:div w:id="1762138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793681">
          <w:marLeft w:val="0"/>
          <w:marRight w:val="0"/>
          <w:marTop w:val="300"/>
          <w:marBottom w:val="0"/>
          <w:divBdr>
            <w:top w:val="none" w:sz="0" w:space="0" w:color="auto"/>
            <w:left w:val="none" w:sz="0" w:space="0" w:color="auto"/>
            <w:bottom w:val="none" w:sz="0" w:space="0" w:color="auto"/>
            <w:right w:val="none" w:sz="0" w:space="0" w:color="auto"/>
          </w:divBdr>
          <w:divsChild>
            <w:div w:id="848829494">
              <w:marLeft w:val="0"/>
              <w:marRight w:val="0"/>
              <w:marTop w:val="0"/>
              <w:marBottom w:val="0"/>
              <w:divBdr>
                <w:top w:val="none" w:sz="0" w:space="0" w:color="auto"/>
                <w:left w:val="none" w:sz="0" w:space="0" w:color="auto"/>
                <w:bottom w:val="none" w:sz="0" w:space="0" w:color="auto"/>
                <w:right w:val="none" w:sz="0" w:space="0" w:color="auto"/>
              </w:divBdr>
              <w:divsChild>
                <w:div w:id="482738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6340425">
          <w:marLeft w:val="0"/>
          <w:marRight w:val="0"/>
          <w:marTop w:val="300"/>
          <w:marBottom w:val="0"/>
          <w:divBdr>
            <w:top w:val="none" w:sz="0" w:space="0" w:color="auto"/>
            <w:left w:val="none" w:sz="0" w:space="0" w:color="auto"/>
            <w:bottom w:val="none" w:sz="0" w:space="0" w:color="auto"/>
            <w:right w:val="none" w:sz="0" w:space="0" w:color="auto"/>
          </w:divBdr>
          <w:divsChild>
            <w:div w:id="2047945154">
              <w:marLeft w:val="0"/>
              <w:marRight w:val="0"/>
              <w:marTop w:val="0"/>
              <w:marBottom w:val="0"/>
              <w:divBdr>
                <w:top w:val="none" w:sz="0" w:space="0" w:color="auto"/>
                <w:left w:val="none" w:sz="0" w:space="0" w:color="auto"/>
                <w:bottom w:val="none" w:sz="0" w:space="0" w:color="auto"/>
                <w:right w:val="none" w:sz="0" w:space="0" w:color="auto"/>
              </w:divBdr>
              <w:divsChild>
                <w:div w:id="1619526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9437217">
      <w:bodyDiv w:val="1"/>
      <w:marLeft w:val="0"/>
      <w:marRight w:val="0"/>
      <w:marTop w:val="0"/>
      <w:marBottom w:val="0"/>
      <w:divBdr>
        <w:top w:val="none" w:sz="0" w:space="0" w:color="auto"/>
        <w:left w:val="none" w:sz="0" w:space="0" w:color="auto"/>
        <w:bottom w:val="none" w:sz="0" w:space="0" w:color="auto"/>
        <w:right w:val="none" w:sz="0" w:space="0" w:color="auto"/>
      </w:divBdr>
      <w:divsChild>
        <w:div w:id="1376464749">
          <w:marLeft w:val="0"/>
          <w:marRight w:val="0"/>
          <w:marTop w:val="0"/>
          <w:marBottom w:val="0"/>
          <w:divBdr>
            <w:top w:val="none" w:sz="0" w:space="0" w:color="auto"/>
            <w:left w:val="none" w:sz="0" w:space="0" w:color="auto"/>
            <w:bottom w:val="none" w:sz="0" w:space="0" w:color="auto"/>
            <w:right w:val="none" w:sz="0" w:space="0" w:color="auto"/>
          </w:divBdr>
        </w:div>
        <w:div w:id="77337387">
          <w:marLeft w:val="0"/>
          <w:marRight w:val="0"/>
          <w:marTop w:val="0"/>
          <w:marBottom w:val="0"/>
          <w:divBdr>
            <w:top w:val="none" w:sz="0" w:space="0" w:color="auto"/>
            <w:left w:val="none" w:sz="0" w:space="0" w:color="auto"/>
            <w:bottom w:val="none" w:sz="0" w:space="0" w:color="auto"/>
            <w:right w:val="none" w:sz="0" w:space="0" w:color="auto"/>
          </w:divBdr>
          <w:divsChild>
            <w:div w:id="1844779967">
              <w:marLeft w:val="0"/>
              <w:marRight w:val="0"/>
              <w:marTop w:val="0"/>
              <w:marBottom w:val="0"/>
              <w:divBdr>
                <w:top w:val="none" w:sz="0" w:space="0" w:color="auto"/>
                <w:left w:val="none" w:sz="0" w:space="0" w:color="auto"/>
                <w:bottom w:val="none" w:sz="0" w:space="0" w:color="auto"/>
                <w:right w:val="none" w:sz="0" w:space="0" w:color="auto"/>
              </w:divBdr>
            </w:div>
          </w:divsChild>
        </w:div>
        <w:div w:id="1843007952">
          <w:marLeft w:val="0"/>
          <w:marRight w:val="0"/>
          <w:marTop w:val="0"/>
          <w:marBottom w:val="0"/>
          <w:divBdr>
            <w:top w:val="none" w:sz="0" w:space="0" w:color="auto"/>
            <w:left w:val="none" w:sz="0" w:space="0" w:color="auto"/>
            <w:bottom w:val="none" w:sz="0" w:space="0" w:color="auto"/>
            <w:right w:val="none" w:sz="0" w:space="0" w:color="auto"/>
          </w:divBdr>
        </w:div>
        <w:div w:id="1297567778">
          <w:marLeft w:val="0"/>
          <w:marRight w:val="0"/>
          <w:marTop w:val="0"/>
          <w:marBottom w:val="0"/>
          <w:divBdr>
            <w:top w:val="none" w:sz="0" w:space="0" w:color="auto"/>
            <w:left w:val="none" w:sz="0" w:space="0" w:color="auto"/>
            <w:bottom w:val="none" w:sz="0" w:space="0" w:color="auto"/>
            <w:right w:val="none" w:sz="0" w:space="0" w:color="auto"/>
          </w:divBdr>
          <w:divsChild>
            <w:div w:id="1502551377">
              <w:marLeft w:val="0"/>
              <w:marRight w:val="0"/>
              <w:marTop w:val="0"/>
              <w:marBottom w:val="0"/>
              <w:divBdr>
                <w:top w:val="none" w:sz="0" w:space="0" w:color="auto"/>
                <w:left w:val="none" w:sz="0" w:space="0" w:color="auto"/>
                <w:bottom w:val="none" w:sz="0" w:space="0" w:color="auto"/>
                <w:right w:val="none" w:sz="0" w:space="0" w:color="auto"/>
              </w:divBdr>
            </w:div>
          </w:divsChild>
        </w:div>
        <w:div w:id="1370761489">
          <w:marLeft w:val="0"/>
          <w:marRight w:val="0"/>
          <w:marTop w:val="0"/>
          <w:marBottom w:val="0"/>
          <w:divBdr>
            <w:top w:val="none" w:sz="0" w:space="0" w:color="auto"/>
            <w:left w:val="none" w:sz="0" w:space="0" w:color="auto"/>
            <w:bottom w:val="none" w:sz="0" w:space="0" w:color="auto"/>
            <w:right w:val="none" w:sz="0" w:space="0" w:color="auto"/>
          </w:divBdr>
        </w:div>
        <w:div w:id="1381199619">
          <w:marLeft w:val="0"/>
          <w:marRight w:val="0"/>
          <w:marTop w:val="0"/>
          <w:marBottom w:val="0"/>
          <w:divBdr>
            <w:top w:val="none" w:sz="0" w:space="0" w:color="auto"/>
            <w:left w:val="none" w:sz="0" w:space="0" w:color="auto"/>
            <w:bottom w:val="none" w:sz="0" w:space="0" w:color="auto"/>
            <w:right w:val="none" w:sz="0" w:space="0" w:color="auto"/>
          </w:divBdr>
          <w:divsChild>
            <w:div w:id="2005889261">
              <w:marLeft w:val="0"/>
              <w:marRight w:val="0"/>
              <w:marTop w:val="0"/>
              <w:marBottom w:val="0"/>
              <w:divBdr>
                <w:top w:val="none" w:sz="0" w:space="0" w:color="auto"/>
                <w:left w:val="none" w:sz="0" w:space="0" w:color="auto"/>
                <w:bottom w:val="none" w:sz="0" w:space="0" w:color="auto"/>
                <w:right w:val="none" w:sz="0" w:space="0" w:color="auto"/>
              </w:divBdr>
            </w:div>
          </w:divsChild>
        </w:div>
        <w:div w:id="1769884540">
          <w:marLeft w:val="0"/>
          <w:marRight w:val="0"/>
          <w:marTop w:val="0"/>
          <w:marBottom w:val="0"/>
          <w:divBdr>
            <w:top w:val="none" w:sz="0" w:space="0" w:color="auto"/>
            <w:left w:val="none" w:sz="0" w:space="0" w:color="auto"/>
            <w:bottom w:val="none" w:sz="0" w:space="0" w:color="auto"/>
            <w:right w:val="none" w:sz="0" w:space="0" w:color="auto"/>
          </w:divBdr>
        </w:div>
        <w:div w:id="581255652">
          <w:marLeft w:val="0"/>
          <w:marRight w:val="0"/>
          <w:marTop w:val="0"/>
          <w:marBottom w:val="0"/>
          <w:divBdr>
            <w:top w:val="none" w:sz="0" w:space="0" w:color="auto"/>
            <w:left w:val="none" w:sz="0" w:space="0" w:color="auto"/>
            <w:bottom w:val="none" w:sz="0" w:space="0" w:color="auto"/>
            <w:right w:val="none" w:sz="0" w:space="0" w:color="auto"/>
          </w:divBdr>
          <w:divsChild>
            <w:div w:id="1661886822">
              <w:marLeft w:val="0"/>
              <w:marRight w:val="0"/>
              <w:marTop w:val="0"/>
              <w:marBottom w:val="0"/>
              <w:divBdr>
                <w:top w:val="none" w:sz="0" w:space="0" w:color="auto"/>
                <w:left w:val="none" w:sz="0" w:space="0" w:color="auto"/>
                <w:bottom w:val="none" w:sz="0" w:space="0" w:color="auto"/>
                <w:right w:val="none" w:sz="0" w:space="0" w:color="auto"/>
              </w:divBdr>
            </w:div>
          </w:divsChild>
        </w:div>
        <w:div w:id="1720282506">
          <w:marLeft w:val="0"/>
          <w:marRight w:val="0"/>
          <w:marTop w:val="0"/>
          <w:marBottom w:val="0"/>
          <w:divBdr>
            <w:top w:val="none" w:sz="0" w:space="0" w:color="auto"/>
            <w:left w:val="none" w:sz="0" w:space="0" w:color="auto"/>
            <w:bottom w:val="none" w:sz="0" w:space="0" w:color="auto"/>
            <w:right w:val="none" w:sz="0" w:space="0" w:color="auto"/>
          </w:divBdr>
        </w:div>
        <w:div w:id="67577209">
          <w:marLeft w:val="0"/>
          <w:marRight w:val="0"/>
          <w:marTop w:val="0"/>
          <w:marBottom w:val="0"/>
          <w:divBdr>
            <w:top w:val="none" w:sz="0" w:space="0" w:color="auto"/>
            <w:left w:val="none" w:sz="0" w:space="0" w:color="auto"/>
            <w:bottom w:val="none" w:sz="0" w:space="0" w:color="auto"/>
            <w:right w:val="none" w:sz="0" w:space="0" w:color="auto"/>
          </w:divBdr>
          <w:divsChild>
            <w:div w:id="1952544072">
              <w:marLeft w:val="0"/>
              <w:marRight w:val="0"/>
              <w:marTop w:val="0"/>
              <w:marBottom w:val="0"/>
              <w:divBdr>
                <w:top w:val="none" w:sz="0" w:space="0" w:color="auto"/>
                <w:left w:val="none" w:sz="0" w:space="0" w:color="auto"/>
                <w:bottom w:val="none" w:sz="0" w:space="0" w:color="auto"/>
                <w:right w:val="none" w:sz="0" w:space="0" w:color="auto"/>
              </w:divBdr>
            </w:div>
          </w:divsChild>
        </w:div>
        <w:div w:id="398941758">
          <w:marLeft w:val="0"/>
          <w:marRight w:val="0"/>
          <w:marTop w:val="0"/>
          <w:marBottom w:val="0"/>
          <w:divBdr>
            <w:top w:val="none" w:sz="0" w:space="0" w:color="auto"/>
            <w:left w:val="none" w:sz="0" w:space="0" w:color="auto"/>
            <w:bottom w:val="none" w:sz="0" w:space="0" w:color="auto"/>
            <w:right w:val="none" w:sz="0" w:space="0" w:color="auto"/>
          </w:divBdr>
        </w:div>
        <w:div w:id="704674875">
          <w:marLeft w:val="0"/>
          <w:marRight w:val="0"/>
          <w:marTop w:val="0"/>
          <w:marBottom w:val="0"/>
          <w:divBdr>
            <w:top w:val="none" w:sz="0" w:space="0" w:color="auto"/>
            <w:left w:val="none" w:sz="0" w:space="0" w:color="auto"/>
            <w:bottom w:val="none" w:sz="0" w:space="0" w:color="auto"/>
            <w:right w:val="none" w:sz="0" w:space="0" w:color="auto"/>
          </w:divBdr>
          <w:divsChild>
            <w:div w:id="124664263">
              <w:marLeft w:val="0"/>
              <w:marRight w:val="0"/>
              <w:marTop w:val="0"/>
              <w:marBottom w:val="0"/>
              <w:divBdr>
                <w:top w:val="none" w:sz="0" w:space="0" w:color="auto"/>
                <w:left w:val="none" w:sz="0" w:space="0" w:color="auto"/>
                <w:bottom w:val="none" w:sz="0" w:space="0" w:color="auto"/>
                <w:right w:val="none" w:sz="0" w:space="0" w:color="auto"/>
              </w:divBdr>
            </w:div>
          </w:divsChild>
        </w:div>
        <w:div w:id="221866614">
          <w:marLeft w:val="0"/>
          <w:marRight w:val="0"/>
          <w:marTop w:val="0"/>
          <w:marBottom w:val="0"/>
          <w:divBdr>
            <w:top w:val="none" w:sz="0" w:space="0" w:color="auto"/>
            <w:left w:val="none" w:sz="0" w:space="0" w:color="auto"/>
            <w:bottom w:val="none" w:sz="0" w:space="0" w:color="auto"/>
            <w:right w:val="none" w:sz="0" w:space="0" w:color="auto"/>
          </w:divBdr>
        </w:div>
        <w:div w:id="1492217025">
          <w:marLeft w:val="0"/>
          <w:marRight w:val="0"/>
          <w:marTop w:val="0"/>
          <w:marBottom w:val="0"/>
          <w:divBdr>
            <w:top w:val="none" w:sz="0" w:space="0" w:color="auto"/>
            <w:left w:val="none" w:sz="0" w:space="0" w:color="auto"/>
            <w:bottom w:val="none" w:sz="0" w:space="0" w:color="auto"/>
            <w:right w:val="none" w:sz="0" w:space="0" w:color="auto"/>
          </w:divBdr>
          <w:divsChild>
            <w:div w:id="1776244851">
              <w:marLeft w:val="0"/>
              <w:marRight w:val="0"/>
              <w:marTop w:val="0"/>
              <w:marBottom w:val="0"/>
              <w:divBdr>
                <w:top w:val="none" w:sz="0" w:space="0" w:color="auto"/>
                <w:left w:val="none" w:sz="0" w:space="0" w:color="auto"/>
                <w:bottom w:val="none" w:sz="0" w:space="0" w:color="auto"/>
                <w:right w:val="none" w:sz="0" w:space="0" w:color="auto"/>
              </w:divBdr>
            </w:div>
          </w:divsChild>
        </w:div>
        <w:div w:id="1573545881">
          <w:marLeft w:val="0"/>
          <w:marRight w:val="0"/>
          <w:marTop w:val="300"/>
          <w:marBottom w:val="0"/>
          <w:divBdr>
            <w:top w:val="none" w:sz="0" w:space="0" w:color="auto"/>
            <w:left w:val="none" w:sz="0" w:space="0" w:color="auto"/>
            <w:bottom w:val="none" w:sz="0" w:space="0" w:color="auto"/>
            <w:right w:val="none" w:sz="0" w:space="0" w:color="auto"/>
          </w:divBdr>
          <w:divsChild>
            <w:div w:id="1571848013">
              <w:marLeft w:val="0"/>
              <w:marRight w:val="0"/>
              <w:marTop w:val="0"/>
              <w:marBottom w:val="0"/>
              <w:divBdr>
                <w:top w:val="none" w:sz="0" w:space="0" w:color="auto"/>
                <w:left w:val="none" w:sz="0" w:space="0" w:color="auto"/>
                <w:bottom w:val="none" w:sz="0" w:space="0" w:color="auto"/>
                <w:right w:val="none" w:sz="0" w:space="0" w:color="auto"/>
              </w:divBdr>
              <w:divsChild>
                <w:div w:id="1564176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295080">
          <w:marLeft w:val="0"/>
          <w:marRight w:val="0"/>
          <w:marTop w:val="300"/>
          <w:marBottom w:val="0"/>
          <w:divBdr>
            <w:top w:val="none" w:sz="0" w:space="0" w:color="auto"/>
            <w:left w:val="none" w:sz="0" w:space="0" w:color="auto"/>
            <w:bottom w:val="none" w:sz="0" w:space="0" w:color="auto"/>
            <w:right w:val="none" w:sz="0" w:space="0" w:color="auto"/>
          </w:divBdr>
          <w:divsChild>
            <w:div w:id="1974022831">
              <w:marLeft w:val="0"/>
              <w:marRight w:val="0"/>
              <w:marTop w:val="0"/>
              <w:marBottom w:val="0"/>
              <w:divBdr>
                <w:top w:val="none" w:sz="0" w:space="0" w:color="auto"/>
                <w:left w:val="none" w:sz="0" w:space="0" w:color="auto"/>
                <w:bottom w:val="none" w:sz="0" w:space="0" w:color="auto"/>
                <w:right w:val="none" w:sz="0" w:space="0" w:color="auto"/>
              </w:divBdr>
              <w:divsChild>
                <w:div w:id="240220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2783540">
          <w:marLeft w:val="0"/>
          <w:marRight w:val="0"/>
          <w:marTop w:val="300"/>
          <w:marBottom w:val="0"/>
          <w:divBdr>
            <w:top w:val="none" w:sz="0" w:space="0" w:color="auto"/>
            <w:left w:val="none" w:sz="0" w:space="0" w:color="auto"/>
            <w:bottom w:val="none" w:sz="0" w:space="0" w:color="auto"/>
            <w:right w:val="none" w:sz="0" w:space="0" w:color="auto"/>
          </w:divBdr>
          <w:divsChild>
            <w:div w:id="454056236">
              <w:marLeft w:val="0"/>
              <w:marRight w:val="0"/>
              <w:marTop w:val="0"/>
              <w:marBottom w:val="0"/>
              <w:divBdr>
                <w:top w:val="none" w:sz="0" w:space="0" w:color="auto"/>
                <w:left w:val="none" w:sz="0" w:space="0" w:color="auto"/>
                <w:bottom w:val="none" w:sz="0" w:space="0" w:color="auto"/>
                <w:right w:val="none" w:sz="0" w:space="0" w:color="auto"/>
              </w:divBdr>
              <w:divsChild>
                <w:div w:id="1716809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2730247">
          <w:marLeft w:val="0"/>
          <w:marRight w:val="0"/>
          <w:marTop w:val="300"/>
          <w:marBottom w:val="0"/>
          <w:divBdr>
            <w:top w:val="none" w:sz="0" w:space="0" w:color="auto"/>
            <w:left w:val="none" w:sz="0" w:space="0" w:color="auto"/>
            <w:bottom w:val="none" w:sz="0" w:space="0" w:color="auto"/>
            <w:right w:val="none" w:sz="0" w:space="0" w:color="auto"/>
          </w:divBdr>
          <w:divsChild>
            <w:div w:id="1504587409">
              <w:marLeft w:val="0"/>
              <w:marRight w:val="0"/>
              <w:marTop w:val="0"/>
              <w:marBottom w:val="0"/>
              <w:divBdr>
                <w:top w:val="none" w:sz="0" w:space="0" w:color="auto"/>
                <w:left w:val="none" w:sz="0" w:space="0" w:color="auto"/>
                <w:bottom w:val="none" w:sz="0" w:space="0" w:color="auto"/>
                <w:right w:val="none" w:sz="0" w:space="0" w:color="auto"/>
              </w:divBdr>
              <w:divsChild>
                <w:div w:id="34937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9870213">
      <w:bodyDiv w:val="1"/>
      <w:marLeft w:val="0"/>
      <w:marRight w:val="0"/>
      <w:marTop w:val="0"/>
      <w:marBottom w:val="0"/>
      <w:divBdr>
        <w:top w:val="none" w:sz="0" w:space="0" w:color="auto"/>
        <w:left w:val="none" w:sz="0" w:space="0" w:color="auto"/>
        <w:bottom w:val="none" w:sz="0" w:space="0" w:color="auto"/>
        <w:right w:val="none" w:sz="0" w:space="0" w:color="auto"/>
      </w:divBdr>
      <w:divsChild>
        <w:div w:id="55666371">
          <w:marLeft w:val="0"/>
          <w:marRight w:val="0"/>
          <w:marTop w:val="300"/>
          <w:marBottom w:val="0"/>
          <w:divBdr>
            <w:top w:val="none" w:sz="0" w:space="0" w:color="auto"/>
            <w:left w:val="none" w:sz="0" w:space="0" w:color="auto"/>
            <w:bottom w:val="none" w:sz="0" w:space="0" w:color="auto"/>
            <w:right w:val="none" w:sz="0" w:space="0" w:color="auto"/>
          </w:divBdr>
          <w:divsChild>
            <w:div w:id="336730447">
              <w:marLeft w:val="0"/>
              <w:marRight w:val="0"/>
              <w:marTop w:val="0"/>
              <w:marBottom w:val="0"/>
              <w:divBdr>
                <w:top w:val="none" w:sz="0" w:space="0" w:color="auto"/>
                <w:left w:val="none" w:sz="0" w:space="0" w:color="auto"/>
                <w:bottom w:val="none" w:sz="0" w:space="0" w:color="auto"/>
                <w:right w:val="none" w:sz="0" w:space="0" w:color="auto"/>
              </w:divBdr>
              <w:divsChild>
                <w:div w:id="1522625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5771">
          <w:marLeft w:val="0"/>
          <w:marRight w:val="0"/>
          <w:marTop w:val="0"/>
          <w:marBottom w:val="0"/>
          <w:divBdr>
            <w:top w:val="none" w:sz="0" w:space="0" w:color="auto"/>
            <w:left w:val="none" w:sz="0" w:space="0" w:color="auto"/>
            <w:bottom w:val="none" w:sz="0" w:space="0" w:color="auto"/>
            <w:right w:val="none" w:sz="0" w:space="0" w:color="auto"/>
          </w:divBdr>
          <w:divsChild>
            <w:div w:id="529532885">
              <w:marLeft w:val="0"/>
              <w:marRight w:val="0"/>
              <w:marTop w:val="0"/>
              <w:marBottom w:val="0"/>
              <w:divBdr>
                <w:top w:val="none" w:sz="0" w:space="0" w:color="auto"/>
                <w:left w:val="none" w:sz="0" w:space="0" w:color="auto"/>
                <w:bottom w:val="none" w:sz="0" w:space="0" w:color="auto"/>
                <w:right w:val="none" w:sz="0" w:space="0" w:color="auto"/>
              </w:divBdr>
            </w:div>
          </w:divsChild>
        </w:div>
        <w:div w:id="98068385">
          <w:marLeft w:val="0"/>
          <w:marRight w:val="0"/>
          <w:marTop w:val="0"/>
          <w:marBottom w:val="0"/>
          <w:divBdr>
            <w:top w:val="none" w:sz="0" w:space="0" w:color="auto"/>
            <w:left w:val="none" w:sz="0" w:space="0" w:color="auto"/>
            <w:bottom w:val="none" w:sz="0" w:space="0" w:color="auto"/>
            <w:right w:val="none" w:sz="0" w:space="0" w:color="auto"/>
          </w:divBdr>
        </w:div>
        <w:div w:id="541942155">
          <w:marLeft w:val="0"/>
          <w:marRight w:val="0"/>
          <w:marTop w:val="0"/>
          <w:marBottom w:val="0"/>
          <w:divBdr>
            <w:top w:val="none" w:sz="0" w:space="0" w:color="auto"/>
            <w:left w:val="none" w:sz="0" w:space="0" w:color="auto"/>
            <w:bottom w:val="none" w:sz="0" w:space="0" w:color="auto"/>
            <w:right w:val="none" w:sz="0" w:space="0" w:color="auto"/>
          </w:divBdr>
        </w:div>
        <w:div w:id="623585514">
          <w:marLeft w:val="0"/>
          <w:marRight w:val="0"/>
          <w:marTop w:val="0"/>
          <w:marBottom w:val="0"/>
          <w:divBdr>
            <w:top w:val="none" w:sz="0" w:space="0" w:color="auto"/>
            <w:left w:val="none" w:sz="0" w:space="0" w:color="auto"/>
            <w:bottom w:val="none" w:sz="0" w:space="0" w:color="auto"/>
            <w:right w:val="none" w:sz="0" w:space="0" w:color="auto"/>
          </w:divBdr>
        </w:div>
        <w:div w:id="752510956">
          <w:marLeft w:val="0"/>
          <w:marRight w:val="0"/>
          <w:marTop w:val="0"/>
          <w:marBottom w:val="0"/>
          <w:divBdr>
            <w:top w:val="none" w:sz="0" w:space="0" w:color="auto"/>
            <w:left w:val="none" w:sz="0" w:space="0" w:color="auto"/>
            <w:bottom w:val="none" w:sz="0" w:space="0" w:color="auto"/>
            <w:right w:val="none" w:sz="0" w:space="0" w:color="auto"/>
          </w:divBdr>
        </w:div>
        <w:div w:id="860899541">
          <w:marLeft w:val="0"/>
          <w:marRight w:val="0"/>
          <w:marTop w:val="0"/>
          <w:marBottom w:val="0"/>
          <w:divBdr>
            <w:top w:val="none" w:sz="0" w:space="0" w:color="auto"/>
            <w:left w:val="none" w:sz="0" w:space="0" w:color="auto"/>
            <w:bottom w:val="none" w:sz="0" w:space="0" w:color="auto"/>
            <w:right w:val="none" w:sz="0" w:space="0" w:color="auto"/>
          </w:divBdr>
          <w:divsChild>
            <w:div w:id="949622810">
              <w:marLeft w:val="0"/>
              <w:marRight w:val="0"/>
              <w:marTop w:val="0"/>
              <w:marBottom w:val="0"/>
              <w:divBdr>
                <w:top w:val="none" w:sz="0" w:space="0" w:color="auto"/>
                <w:left w:val="none" w:sz="0" w:space="0" w:color="auto"/>
                <w:bottom w:val="none" w:sz="0" w:space="0" w:color="auto"/>
                <w:right w:val="none" w:sz="0" w:space="0" w:color="auto"/>
              </w:divBdr>
            </w:div>
          </w:divsChild>
        </w:div>
        <w:div w:id="901064840">
          <w:marLeft w:val="0"/>
          <w:marRight w:val="0"/>
          <w:marTop w:val="0"/>
          <w:marBottom w:val="0"/>
          <w:divBdr>
            <w:top w:val="none" w:sz="0" w:space="0" w:color="auto"/>
            <w:left w:val="none" w:sz="0" w:space="0" w:color="auto"/>
            <w:bottom w:val="none" w:sz="0" w:space="0" w:color="auto"/>
            <w:right w:val="none" w:sz="0" w:space="0" w:color="auto"/>
          </w:divBdr>
        </w:div>
        <w:div w:id="917909553">
          <w:marLeft w:val="0"/>
          <w:marRight w:val="0"/>
          <w:marTop w:val="0"/>
          <w:marBottom w:val="0"/>
          <w:divBdr>
            <w:top w:val="none" w:sz="0" w:space="0" w:color="auto"/>
            <w:left w:val="none" w:sz="0" w:space="0" w:color="auto"/>
            <w:bottom w:val="none" w:sz="0" w:space="0" w:color="auto"/>
            <w:right w:val="none" w:sz="0" w:space="0" w:color="auto"/>
          </w:divBdr>
          <w:divsChild>
            <w:div w:id="153229088">
              <w:marLeft w:val="0"/>
              <w:marRight w:val="0"/>
              <w:marTop w:val="0"/>
              <w:marBottom w:val="0"/>
              <w:divBdr>
                <w:top w:val="none" w:sz="0" w:space="0" w:color="auto"/>
                <w:left w:val="none" w:sz="0" w:space="0" w:color="auto"/>
                <w:bottom w:val="none" w:sz="0" w:space="0" w:color="auto"/>
                <w:right w:val="none" w:sz="0" w:space="0" w:color="auto"/>
              </w:divBdr>
            </w:div>
          </w:divsChild>
        </w:div>
        <w:div w:id="1081564427">
          <w:marLeft w:val="0"/>
          <w:marRight w:val="0"/>
          <w:marTop w:val="300"/>
          <w:marBottom w:val="0"/>
          <w:divBdr>
            <w:top w:val="none" w:sz="0" w:space="0" w:color="auto"/>
            <w:left w:val="none" w:sz="0" w:space="0" w:color="auto"/>
            <w:bottom w:val="none" w:sz="0" w:space="0" w:color="auto"/>
            <w:right w:val="none" w:sz="0" w:space="0" w:color="auto"/>
          </w:divBdr>
          <w:divsChild>
            <w:div w:id="956644545">
              <w:marLeft w:val="0"/>
              <w:marRight w:val="0"/>
              <w:marTop w:val="0"/>
              <w:marBottom w:val="0"/>
              <w:divBdr>
                <w:top w:val="none" w:sz="0" w:space="0" w:color="auto"/>
                <w:left w:val="none" w:sz="0" w:space="0" w:color="auto"/>
                <w:bottom w:val="none" w:sz="0" w:space="0" w:color="auto"/>
                <w:right w:val="none" w:sz="0" w:space="0" w:color="auto"/>
              </w:divBdr>
              <w:divsChild>
                <w:div w:id="2123307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295942">
          <w:marLeft w:val="0"/>
          <w:marRight w:val="0"/>
          <w:marTop w:val="300"/>
          <w:marBottom w:val="0"/>
          <w:divBdr>
            <w:top w:val="none" w:sz="0" w:space="0" w:color="auto"/>
            <w:left w:val="none" w:sz="0" w:space="0" w:color="auto"/>
            <w:bottom w:val="none" w:sz="0" w:space="0" w:color="auto"/>
            <w:right w:val="none" w:sz="0" w:space="0" w:color="auto"/>
          </w:divBdr>
          <w:divsChild>
            <w:div w:id="1916819647">
              <w:marLeft w:val="0"/>
              <w:marRight w:val="0"/>
              <w:marTop w:val="0"/>
              <w:marBottom w:val="0"/>
              <w:divBdr>
                <w:top w:val="none" w:sz="0" w:space="0" w:color="auto"/>
                <w:left w:val="none" w:sz="0" w:space="0" w:color="auto"/>
                <w:bottom w:val="none" w:sz="0" w:space="0" w:color="auto"/>
                <w:right w:val="none" w:sz="0" w:space="0" w:color="auto"/>
              </w:divBdr>
              <w:divsChild>
                <w:div w:id="1489901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95653">
          <w:marLeft w:val="0"/>
          <w:marRight w:val="0"/>
          <w:marTop w:val="0"/>
          <w:marBottom w:val="0"/>
          <w:divBdr>
            <w:top w:val="none" w:sz="0" w:space="0" w:color="auto"/>
            <w:left w:val="none" w:sz="0" w:space="0" w:color="auto"/>
            <w:bottom w:val="none" w:sz="0" w:space="0" w:color="auto"/>
            <w:right w:val="none" w:sz="0" w:space="0" w:color="auto"/>
          </w:divBdr>
          <w:divsChild>
            <w:div w:id="2016572206">
              <w:marLeft w:val="0"/>
              <w:marRight w:val="0"/>
              <w:marTop w:val="0"/>
              <w:marBottom w:val="0"/>
              <w:divBdr>
                <w:top w:val="none" w:sz="0" w:space="0" w:color="auto"/>
                <w:left w:val="none" w:sz="0" w:space="0" w:color="auto"/>
                <w:bottom w:val="none" w:sz="0" w:space="0" w:color="auto"/>
                <w:right w:val="none" w:sz="0" w:space="0" w:color="auto"/>
              </w:divBdr>
            </w:div>
          </w:divsChild>
        </w:div>
        <w:div w:id="1353456223">
          <w:marLeft w:val="0"/>
          <w:marRight w:val="0"/>
          <w:marTop w:val="0"/>
          <w:marBottom w:val="0"/>
          <w:divBdr>
            <w:top w:val="none" w:sz="0" w:space="0" w:color="auto"/>
            <w:left w:val="none" w:sz="0" w:space="0" w:color="auto"/>
            <w:bottom w:val="none" w:sz="0" w:space="0" w:color="auto"/>
            <w:right w:val="none" w:sz="0" w:space="0" w:color="auto"/>
          </w:divBdr>
        </w:div>
        <w:div w:id="1384792673">
          <w:marLeft w:val="0"/>
          <w:marRight w:val="0"/>
          <w:marTop w:val="0"/>
          <w:marBottom w:val="0"/>
          <w:divBdr>
            <w:top w:val="none" w:sz="0" w:space="0" w:color="auto"/>
            <w:left w:val="none" w:sz="0" w:space="0" w:color="auto"/>
            <w:bottom w:val="none" w:sz="0" w:space="0" w:color="auto"/>
            <w:right w:val="none" w:sz="0" w:space="0" w:color="auto"/>
          </w:divBdr>
          <w:divsChild>
            <w:div w:id="731082879">
              <w:marLeft w:val="0"/>
              <w:marRight w:val="0"/>
              <w:marTop w:val="0"/>
              <w:marBottom w:val="0"/>
              <w:divBdr>
                <w:top w:val="none" w:sz="0" w:space="0" w:color="auto"/>
                <w:left w:val="none" w:sz="0" w:space="0" w:color="auto"/>
                <w:bottom w:val="none" w:sz="0" w:space="0" w:color="auto"/>
                <w:right w:val="none" w:sz="0" w:space="0" w:color="auto"/>
              </w:divBdr>
            </w:div>
          </w:divsChild>
        </w:div>
        <w:div w:id="1637294537">
          <w:marLeft w:val="0"/>
          <w:marRight w:val="0"/>
          <w:marTop w:val="0"/>
          <w:marBottom w:val="0"/>
          <w:divBdr>
            <w:top w:val="none" w:sz="0" w:space="0" w:color="auto"/>
            <w:left w:val="none" w:sz="0" w:space="0" w:color="auto"/>
            <w:bottom w:val="none" w:sz="0" w:space="0" w:color="auto"/>
            <w:right w:val="none" w:sz="0" w:space="0" w:color="auto"/>
          </w:divBdr>
          <w:divsChild>
            <w:div w:id="1072196988">
              <w:marLeft w:val="0"/>
              <w:marRight w:val="0"/>
              <w:marTop w:val="0"/>
              <w:marBottom w:val="0"/>
              <w:divBdr>
                <w:top w:val="none" w:sz="0" w:space="0" w:color="auto"/>
                <w:left w:val="none" w:sz="0" w:space="0" w:color="auto"/>
                <w:bottom w:val="none" w:sz="0" w:space="0" w:color="auto"/>
                <w:right w:val="none" w:sz="0" w:space="0" w:color="auto"/>
              </w:divBdr>
            </w:div>
          </w:divsChild>
        </w:div>
        <w:div w:id="1644040903">
          <w:marLeft w:val="0"/>
          <w:marRight w:val="0"/>
          <w:marTop w:val="0"/>
          <w:marBottom w:val="0"/>
          <w:divBdr>
            <w:top w:val="none" w:sz="0" w:space="0" w:color="auto"/>
            <w:left w:val="none" w:sz="0" w:space="0" w:color="auto"/>
            <w:bottom w:val="none" w:sz="0" w:space="0" w:color="auto"/>
            <w:right w:val="none" w:sz="0" w:space="0" w:color="auto"/>
          </w:divBdr>
        </w:div>
        <w:div w:id="1977566428">
          <w:marLeft w:val="0"/>
          <w:marRight w:val="0"/>
          <w:marTop w:val="0"/>
          <w:marBottom w:val="0"/>
          <w:divBdr>
            <w:top w:val="none" w:sz="0" w:space="0" w:color="auto"/>
            <w:left w:val="none" w:sz="0" w:space="0" w:color="auto"/>
            <w:bottom w:val="none" w:sz="0" w:space="0" w:color="auto"/>
            <w:right w:val="none" w:sz="0" w:space="0" w:color="auto"/>
          </w:divBdr>
          <w:divsChild>
            <w:div w:id="1983731838">
              <w:marLeft w:val="0"/>
              <w:marRight w:val="0"/>
              <w:marTop w:val="0"/>
              <w:marBottom w:val="0"/>
              <w:divBdr>
                <w:top w:val="none" w:sz="0" w:space="0" w:color="auto"/>
                <w:left w:val="none" w:sz="0" w:space="0" w:color="auto"/>
                <w:bottom w:val="none" w:sz="0" w:space="0" w:color="auto"/>
                <w:right w:val="none" w:sz="0" w:space="0" w:color="auto"/>
              </w:divBdr>
            </w:div>
          </w:divsChild>
        </w:div>
        <w:div w:id="2113697089">
          <w:marLeft w:val="0"/>
          <w:marRight w:val="0"/>
          <w:marTop w:val="300"/>
          <w:marBottom w:val="0"/>
          <w:divBdr>
            <w:top w:val="none" w:sz="0" w:space="0" w:color="auto"/>
            <w:left w:val="none" w:sz="0" w:space="0" w:color="auto"/>
            <w:bottom w:val="none" w:sz="0" w:space="0" w:color="auto"/>
            <w:right w:val="none" w:sz="0" w:space="0" w:color="auto"/>
          </w:divBdr>
          <w:divsChild>
            <w:div w:id="1383825076">
              <w:marLeft w:val="0"/>
              <w:marRight w:val="0"/>
              <w:marTop w:val="0"/>
              <w:marBottom w:val="0"/>
              <w:divBdr>
                <w:top w:val="none" w:sz="0" w:space="0" w:color="auto"/>
                <w:left w:val="none" w:sz="0" w:space="0" w:color="auto"/>
                <w:bottom w:val="none" w:sz="0" w:space="0" w:color="auto"/>
                <w:right w:val="none" w:sz="0" w:space="0" w:color="auto"/>
              </w:divBdr>
              <w:divsChild>
                <w:div w:id="155223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1134632">
      <w:bodyDiv w:val="1"/>
      <w:marLeft w:val="0"/>
      <w:marRight w:val="0"/>
      <w:marTop w:val="0"/>
      <w:marBottom w:val="0"/>
      <w:divBdr>
        <w:top w:val="none" w:sz="0" w:space="0" w:color="auto"/>
        <w:left w:val="none" w:sz="0" w:space="0" w:color="auto"/>
        <w:bottom w:val="none" w:sz="0" w:space="0" w:color="auto"/>
        <w:right w:val="none" w:sz="0" w:space="0" w:color="auto"/>
      </w:divBdr>
      <w:divsChild>
        <w:div w:id="150296601">
          <w:marLeft w:val="0"/>
          <w:marRight w:val="0"/>
          <w:marTop w:val="300"/>
          <w:marBottom w:val="0"/>
          <w:divBdr>
            <w:top w:val="none" w:sz="0" w:space="0" w:color="auto"/>
            <w:left w:val="none" w:sz="0" w:space="0" w:color="auto"/>
            <w:bottom w:val="none" w:sz="0" w:space="0" w:color="auto"/>
            <w:right w:val="none" w:sz="0" w:space="0" w:color="auto"/>
          </w:divBdr>
          <w:divsChild>
            <w:div w:id="962808717">
              <w:marLeft w:val="0"/>
              <w:marRight w:val="0"/>
              <w:marTop w:val="0"/>
              <w:marBottom w:val="0"/>
              <w:divBdr>
                <w:top w:val="none" w:sz="0" w:space="0" w:color="auto"/>
                <w:left w:val="none" w:sz="0" w:space="0" w:color="auto"/>
                <w:bottom w:val="none" w:sz="0" w:space="0" w:color="auto"/>
                <w:right w:val="none" w:sz="0" w:space="0" w:color="auto"/>
              </w:divBdr>
              <w:divsChild>
                <w:div w:id="322659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942891">
          <w:marLeft w:val="0"/>
          <w:marRight w:val="0"/>
          <w:marTop w:val="300"/>
          <w:marBottom w:val="0"/>
          <w:divBdr>
            <w:top w:val="none" w:sz="0" w:space="0" w:color="auto"/>
            <w:left w:val="none" w:sz="0" w:space="0" w:color="auto"/>
            <w:bottom w:val="none" w:sz="0" w:space="0" w:color="auto"/>
            <w:right w:val="none" w:sz="0" w:space="0" w:color="auto"/>
          </w:divBdr>
          <w:divsChild>
            <w:div w:id="805439349">
              <w:marLeft w:val="0"/>
              <w:marRight w:val="0"/>
              <w:marTop w:val="0"/>
              <w:marBottom w:val="0"/>
              <w:divBdr>
                <w:top w:val="none" w:sz="0" w:space="0" w:color="auto"/>
                <w:left w:val="none" w:sz="0" w:space="0" w:color="auto"/>
                <w:bottom w:val="none" w:sz="0" w:space="0" w:color="auto"/>
                <w:right w:val="none" w:sz="0" w:space="0" w:color="auto"/>
              </w:divBdr>
              <w:divsChild>
                <w:div w:id="1639073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835720">
          <w:marLeft w:val="0"/>
          <w:marRight w:val="0"/>
          <w:marTop w:val="0"/>
          <w:marBottom w:val="0"/>
          <w:divBdr>
            <w:top w:val="none" w:sz="0" w:space="0" w:color="auto"/>
            <w:left w:val="none" w:sz="0" w:space="0" w:color="auto"/>
            <w:bottom w:val="none" w:sz="0" w:space="0" w:color="auto"/>
            <w:right w:val="none" w:sz="0" w:space="0" w:color="auto"/>
          </w:divBdr>
          <w:divsChild>
            <w:div w:id="1756705623">
              <w:marLeft w:val="0"/>
              <w:marRight w:val="0"/>
              <w:marTop w:val="0"/>
              <w:marBottom w:val="0"/>
              <w:divBdr>
                <w:top w:val="none" w:sz="0" w:space="0" w:color="auto"/>
                <w:left w:val="none" w:sz="0" w:space="0" w:color="auto"/>
                <w:bottom w:val="none" w:sz="0" w:space="0" w:color="auto"/>
                <w:right w:val="none" w:sz="0" w:space="0" w:color="auto"/>
              </w:divBdr>
            </w:div>
          </w:divsChild>
        </w:div>
        <w:div w:id="401175786">
          <w:marLeft w:val="0"/>
          <w:marRight w:val="0"/>
          <w:marTop w:val="0"/>
          <w:marBottom w:val="0"/>
          <w:divBdr>
            <w:top w:val="none" w:sz="0" w:space="0" w:color="auto"/>
            <w:left w:val="none" w:sz="0" w:space="0" w:color="auto"/>
            <w:bottom w:val="none" w:sz="0" w:space="0" w:color="auto"/>
            <w:right w:val="none" w:sz="0" w:space="0" w:color="auto"/>
          </w:divBdr>
        </w:div>
        <w:div w:id="468864454">
          <w:marLeft w:val="0"/>
          <w:marRight w:val="0"/>
          <w:marTop w:val="0"/>
          <w:marBottom w:val="0"/>
          <w:divBdr>
            <w:top w:val="none" w:sz="0" w:space="0" w:color="auto"/>
            <w:left w:val="none" w:sz="0" w:space="0" w:color="auto"/>
            <w:bottom w:val="none" w:sz="0" w:space="0" w:color="auto"/>
            <w:right w:val="none" w:sz="0" w:space="0" w:color="auto"/>
          </w:divBdr>
          <w:divsChild>
            <w:div w:id="1810856786">
              <w:marLeft w:val="0"/>
              <w:marRight w:val="0"/>
              <w:marTop w:val="0"/>
              <w:marBottom w:val="0"/>
              <w:divBdr>
                <w:top w:val="none" w:sz="0" w:space="0" w:color="auto"/>
                <w:left w:val="none" w:sz="0" w:space="0" w:color="auto"/>
                <w:bottom w:val="none" w:sz="0" w:space="0" w:color="auto"/>
                <w:right w:val="none" w:sz="0" w:space="0" w:color="auto"/>
              </w:divBdr>
            </w:div>
          </w:divsChild>
        </w:div>
        <w:div w:id="819887241">
          <w:marLeft w:val="0"/>
          <w:marRight w:val="0"/>
          <w:marTop w:val="0"/>
          <w:marBottom w:val="0"/>
          <w:divBdr>
            <w:top w:val="none" w:sz="0" w:space="0" w:color="auto"/>
            <w:left w:val="none" w:sz="0" w:space="0" w:color="auto"/>
            <w:bottom w:val="none" w:sz="0" w:space="0" w:color="auto"/>
            <w:right w:val="none" w:sz="0" w:space="0" w:color="auto"/>
          </w:divBdr>
        </w:div>
        <w:div w:id="978607469">
          <w:marLeft w:val="0"/>
          <w:marRight w:val="0"/>
          <w:marTop w:val="0"/>
          <w:marBottom w:val="0"/>
          <w:divBdr>
            <w:top w:val="none" w:sz="0" w:space="0" w:color="auto"/>
            <w:left w:val="none" w:sz="0" w:space="0" w:color="auto"/>
            <w:bottom w:val="none" w:sz="0" w:space="0" w:color="auto"/>
            <w:right w:val="none" w:sz="0" w:space="0" w:color="auto"/>
          </w:divBdr>
          <w:divsChild>
            <w:div w:id="996035284">
              <w:marLeft w:val="0"/>
              <w:marRight w:val="0"/>
              <w:marTop w:val="0"/>
              <w:marBottom w:val="0"/>
              <w:divBdr>
                <w:top w:val="none" w:sz="0" w:space="0" w:color="auto"/>
                <w:left w:val="none" w:sz="0" w:space="0" w:color="auto"/>
                <w:bottom w:val="none" w:sz="0" w:space="0" w:color="auto"/>
                <w:right w:val="none" w:sz="0" w:space="0" w:color="auto"/>
              </w:divBdr>
            </w:div>
          </w:divsChild>
        </w:div>
        <w:div w:id="1228959133">
          <w:marLeft w:val="0"/>
          <w:marRight w:val="0"/>
          <w:marTop w:val="0"/>
          <w:marBottom w:val="0"/>
          <w:divBdr>
            <w:top w:val="none" w:sz="0" w:space="0" w:color="auto"/>
            <w:left w:val="none" w:sz="0" w:space="0" w:color="auto"/>
            <w:bottom w:val="none" w:sz="0" w:space="0" w:color="auto"/>
            <w:right w:val="none" w:sz="0" w:space="0" w:color="auto"/>
          </w:divBdr>
        </w:div>
        <w:div w:id="1290429466">
          <w:marLeft w:val="0"/>
          <w:marRight w:val="0"/>
          <w:marTop w:val="0"/>
          <w:marBottom w:val="0"/>
          <w:divBdr>
            <w:top w:val="none" w:sz="0" w:space="0" w:color="auto"/>
            <w:left w:val="none" w:sz="0" w:space="0" w:color="auto"/>
            <w:bottom w:val="none" w:sz="0" w:space="0" w:color="auto"/>
            <w:right w:val="none" w:sz="0" w:space="0" w:color="auto"/>
          </w:divBdr>
        </w:div>
        <w:div w:id="1290933567">
          <w:marLeft w:val="0"/>
          <w:marRight w:val="0"/>
          <w:marTop w:val="0"/>
          <w:marBottom w:val="0"/>
          <w:divBdr>
            <w:top w:val="none" w:sz="0" w:space="0" w:color="auto"/>
            <w:left w:val="none" w:sz="0" w:space="0" w:color="auto"/>
            <w:bottom w:val="none" w:sz="0" w:space="0" w:color="auto"/>
            <w:right w:val="none" w:sz="0" w:space="0" w:color="auto"/>
          </w:divBdr>
        </w:div>
        <w:div w:id="1295524124">
          <w:marLeft w:val="0"/>
          <w:marRight w:val="0"/>
          <w:marTop w:val="0"/>
          <w:marBottom w:val="0"/>
          <w:divBdr>
            <w:top w:val="none" w:sz="0" w:space="0" w:color="auto"/>
            <w:left w:val="none" w:sz="0" w:space="0" w:color="auto"/>
            <w:bottom w:val="none" w:sz="0" w:space="0" w:color="auto"/>
            <w:right w:val="none" w:sz="0" w:space="0" w:color="auto"/>
          </w:divBdr>
        </w:div>
        <w:div w:id="1357925070">
          <w:marLeft w:val="0"/>
          <w:marRight w:val="0"/>
          <w:marTop w:val="0"/>
          <w:marBottom w:val="0"/>
          <w:divBdr>
            <w:top w:val="none" w:sz="0" w:space="0" w:color="auto"/>
            <w:left w:val="none" w:sz="0" w:space="0" w:color="auto"/>
            <w:bottom w:val="none" w:sz="0" w:space="0" w:color="auto"/>
            <w:right w:val="none" w:sz="0" w:space="0" w:color="auto"/>
          </w:divBdr>
          <w:divsChild>
            <w:div w:id="1112475897">
              <w:marLeft w:val="0"/>
              <w:marRight w:val="0"/>
              <w:marTop w:val="0"/>
              <w:marBottom w:val="0"/>
              <w:divBdr>
                <w:top w:val="none" w:sz="0" w:space="0" w:color="auto"/>
                <w:left w:val="none" w:sz="0" w:space="0" w:color="auto"/>
                <w:bottom w:val="none" w:sz="0" w:space="0" w:color="auto"/>
                <w:right w:val="none" w:sz="0" w:space="0" w:color="auto"/>
              </w:divBdr>
            </w:div>
          </w:divsChild>
        </w:div>
        <w:div w:id="1889217690">
          <w:marLeft w:val="0"/>
          <w:marRight w:val="0"/>
          <w:marTop w:val="0"/>
          <w:marBottom w:val="0"/>
          <w:divBdr>
            <w:top w:val="none" w:sz="0" w:space="0" w:color="auto"/>
            <w:left w:val="none" w:sz="0" w:space="0" w:color="auto"/>
            <w:bottom w:val="none" w:sz="0" w:space="0" w:color="auto"/>
            <w:right w:val="none" w:sz="0" w:space="0" w:color="auto"/>
          </w:divBdr>
          <w:divsChild>
            <w:div w:id="1788116073">
              <w:marLeft w:val="0"/>
              <w:marRight w:val="0"/>
              <w:marTop w:val="0"/>
              <w:marBottom w:val="0"/>
              <w:divBdr>
                <w:top w:val="none" w:sz="0" w:space="0" w:color="auto"/>
                <w:left w:val="none" w:sz="0" w:space="0" w:color="auto"/>
                <w:bottom w:val="none" w:sz="0" w:space="0" w:color="auto"/>
                <w:right w:val="none" w:sz="0" w:space="0" w:color="auto"/>
              </w:divBdr>
            </w:div>
          </w:divsChild>
        </w:div>
        <w:div w:id="1889415598">
          <w:marLeft w:val="0"/>
          <w:marRight w:val="0"/>
          <w:marTop w:val="0"/>
          <w:marBottom w:val="0"/>
          <w:divBdr>
            <w:top w:val="none" w:sz="0" w:space="0" w:color="auto"/>
            <w:left w:val="none" w:sz="0" w:space="0" w:color="auto"/>
            <w:bottom w:val="none" w:sz="0" w:space="0" w:color="auto"/>
            <w:right w:val="none" w:sz="0" w:space="0" w:color="auto"/>
          </w:divBdr>
        </w:div>
        <w:div w:id="1890141348">
          <w:marLeft w:val="0"/>
          <w:marRight w:val="0"/>
          <w:marTop w:val="300"/>
          <w:marBottom w:val="0"/>
          <w:divBdr>
            <w:top w:val="none" w:sz="0" w:space="0" w:color="auto"/>
            <w:left w:val="none" w:sz="0" w:space="0" w:color="auto"/>
            <w:bottom w:val="none" w:sz="0" w:space="0" w:color="auto"/>
            <w:right w:val="none" w:sz="0" w:space="0" w:color="auto"/>
          </w:divBdr>
          <w:divsChild>
            <w:div w:id="487793379">
              <w:marLeft w:val="0"/>
              <w:marRight w:val="0"/>
              <w:marTop w:val="0"/>
              <w:marBottom w:val="0"/>
              <w:divBdr>
                <w:top w:val="none" w:sz="0" w:space="0" w:color="auto"/>
                <w:left w:val="none" w:sz="0" w:space="0" w:color="auto"/>
                <w:bottom w:val="none" w:sz="0" w:space="0" w:color="auto"/>
                <w:right w:val="none" w:sz="0" w:space="0" w:color="auto"/>
              </w:divBdr>
              <w:divsChild>
                <w:div w:id="1441996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400955">
          <w:marLeft w:val="0"/>
          <w:marRight w:val="0"/>
          <w:marTop w:val="0"/>
          <w:marBottom w:val="0"/>
          <w:divBdr>
            <w:top w:val="none" w:sz="0" w:space="0" w:color="auto"/>
            <w:left w:val="none" w:sz="0" w:space="0" w:color="auto"/>
            <w:bottom w:val="none" w:sz="0" w:space="0" w:color="auto"/>
            <w:right w:val="none" w:sz="0" w:space="0" w:color="auto"/>
          </w:divBdr>
          <w:divsChild>
            <w:div w:id="535116757">
              <w:marLeft w:val="0"/>
              <w:marRight w:val="0"/>
              <w:marTop w:val="0"/>
              <w:marBottom w:val="0"/>
              <w:divBdr>
                <w:top w:val="none" w:sz="0" w:space="0" w:color="auto"/>
                <w:left w:val="none" w:sz="0" w:space="0" w:color="auto"/>
                <w:bottom w:val="none" w:sz="0" w:space="0" w:color="auto"/>
                <w:right w:val="none" w:sz="0" w:space="0" w:color="auto"/>
              </w:divBdr>
            </w:div>
          </w:divsChild>
        </w:div>
        <w:div w:id="1981495262">
          <w:marLeft w:val="0"/>
          <w:marRight w:val="0"/>
          <w:marTop w:val="0"/>
          <w:marBottom w:val="0"/>
          <w:divBdr>
            <w:top w:val="none" w:sz="0" w:space="0" w:color="auto"/>
            <w:left w:val="none" w:sz="0" w:space="0" w:color="auto"/>
            <w:bottom w:val="none" w:sz="0" w:space="0" w:color="auto"/>
            <w:right w:val="none" w:sz="0" w:space="0" w:color="auto"/>
          </w:divBdr>
          <w:divsChild>
            <w:div w:id="1096246939">
              <w:marLeft w:val="0"/>
              <w:marRight w:val="0"/>
              <w:marTop w:val="0"/>
              <w:marBottom w:val="0"/>
              <w:divBdr>
                <w:top w:val="none" w:sz="0" w:space="0" w:color="auto"/>
                <w:left w:val="none" w:sz="0" w:space="0" w:color="auto"/>
                <w:bottom w:val="none" w:sz="0" w:space="0" w:color="auto"/>
                <w:right w:val="none" w:sz="0" w:space="0" w:color="auto"/>
              </w:divBdr>
            </w:div>
          </w:divsChild>
        </w:div>
        <w:div w:id="2065636027">
          <w:marLeft w:val="0"/>
          <w:marRight w:val="0"/>
          <w:marTop w:val="300"/>
          <w:marBottom w:val="0"/>
          <w:divBdr>
            <w:top w:val="none" w:sz="0" w:space="0" w:color="auto"/>
            <w:left w:val="none" w:sz="0" w:space="0" w:color="auto"/>
            <w:bottom w:val="none" w:sz="0" w:space="0" w:color="auto"/>
            <w:right w:val="none" w:sz="0" w:space="0" w:color="auto"/>
          </w:divBdr>
          <w:divsChild>
            <w:div w:id="1675186178">
              <w:marLeft w:val="0"/>
              <w:marRight w:val="0"/>
              <w:marTop w:val="0"/>
              <w:marBottom w:val="0"/>
              <w:divBdr>
                <w:top w:val="none" w:sz="0" w:space="0" w:color="auto"/>
                <w:left w:val="none" w:sz="0" w:space="0" w:color="auto"/>
                <w:bottom w:val="none" w:sz="0" w:space="0" w:color="auto"/>
                <w:right w:val="none" w:sz="0" w:space="0" w:color="auto"/>
              </w:divBdr>
              <w:divsChild>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4139869">
      <w:bodyDiv w:val="1"/>
      <w:marLeft w:val="0"/>
      <w:marRight w:val="0"/>
      <w:marTop w:val="0"/>
      <w:marBottom w:val="0"/>
      <w:divBdr>
        <w:top w:val="none" w:sz="0" w:space="0" w:color="auto"/>
        <w:left w:val="none" w:sz="0" w:space="0" w:color="auto"/>
        <w:bottom w:val="none" w:sz="0" w:space="0" w:color="auto"/>
        <w:right w:val="none" w:sz="0" w:space="0" w:color="auto"/>
      </w:divBdr>
    </w:div>
    <w:div w:id="294412114">
      <w:bodyDiv w:val="1"/>
      <w:marLeft w:val="0"/>
      <w:marRight w:val="0"/>
      <w:marTop w:val="0"/>
      <w:marBottom w:val="0"/>
      <w:divBdr>
        <w:top w:val="none" w:sz="0" w:space="0" w:color="auto"/>
        <w:left w:val="none" w:sz="0" w:space="0" w:color="auto"/>
        <w:bottom w:val="none" w:sz="0" w:space="0" w:color="auto"/>
        <w:right w:val="none" w:sz="0" w:space="0" w:color="auto"/>
      </w:divBdr>
    </w:div>
    <w:div w:id="295987028">
      <w:bodyDiv w:val="1"/>
      <w:marLeft w:val="0"/>
      <w:marRight w:val="0"/>
      <w:marTop w:val="0"/>
      <w:marBottom w:val="0"/>
      <w:divBdr>
        <w:top w:val="none" w:sz="0" w:space="0" w:color="auto"/>
        <w:left w:val="none" w:sz="0" w:space="0" w:color="auto"/>
        <w:bottom w:val="none" w:sz="0" w:space="0" w:color="auto"/>
        <w:right w:val="none" w:sz="0" w:space="0" w:color="auto"/>
      </w:divBdr>
      <w:divsChild>
        <w:div w:id="1302467201">
          <w:marLeft w:val="0"/>
          <w:marRight w:val="0"/>
          <w:marTop w:val="0"/>
          <w:marBottom w:val="0"/>
          <w:divBdr>
            <w:top w:val="none" w:sz="0" w:space="0" w:color="auto"/>
            <w:left w:val="none" w:sz="0" w:space="0" w:color="auto"/>
            <w:bottom w:val="none" w:sz="0" w:space="0" w:color="auto"/>
            <w:right w:val="none" w:sz="0" w:space="0" w:color="auto"/>
          </w:divBdr>
        </w:div>
        <w:div w:id="1950310593">
          <w:marLeft w:val="0"/>
          <w:marRight w:val="0"/>
          <w:marTop w:val="0"/>
          <w:marBottom w:val="0"/>
          <w:divBdr>
            <w:top w:val="none" w:sz="0" w:space="0" w:color="auto"/>
            <w:left w:val="none" w:sz="0" w:space="0" w:color="auto"/>
            <w:bottom w:val="none" w:sz="0" w:space="0" w:color="auto"/>
            <w:right w:val="none" w:sz="0" w:space="0" w:color="auto"/>
          </w:divBdr>
          <w:divsChild>
            <w:div w:id="1636181748">
              <w:marLeft w:val="0"/>
              <w:marRight w:val="0"/>
              <w:marTop w:val="0"/>
              <w:marBottom w:val="0"/>
              <w:divBdr>
                <w:top w:val="none" w:sz="0" w:space="0" w:color="auto"/>
                <w:left w:val="none" w:sz="0" w:space="0" w:color="auto"/>
                <w:bottom w:val="none" w:sz="0" w:space="0" w:color="auto"/>
                <w:right w:val="none" w:sz="0" w:space="0" w:color="auto"/>
              </w:divBdr>
            </w:div>
          </w:divsChild>
        </w:div>
        <w:div w:id="1701199245">
          <w:marLeft w:val="0"/>
          <w:marRight w:val="0"/>
          <w:marTop w:val="0"/>
          <w:marBottom w:val="0"/>
          <w:divBdr>
            <w:top w:val="none" w:sz="0" w:space="0" w:color="auto"/>
            <w:left w:val="none" w:sz="0" w:space="0" w:color="auto"/>
            <w:bottom w:val="none" w:sz="0" w:space="0" w:color="auto"/>
            <w:right w:val="none" w:sz="0" w:space="0" w:color="auto"/>
          </w:divBdr>
        </w:div>
        <w:div w:id="1023899536">
          <w:marLeft w:val="0"/>
          <w:marRight w:val="0"/>
          <w:marTop w:val="0"/>
          <w:marBottom w:val="0"/>
          <w:divBdr>
            <w:top w:val="none" w:sz="0" w:space="0" w:color="auto"/>
            <w:left w:val="none" w:sz="0" w:space="0" w:color="auto"/>
            <w:bottom w:val="none" w:sz="0" w:space="0" w:color="auto"/>
            <w:right w:val="none" w:sz="0" w:space="0" w:color="auto"/>
          </w:divBdr>
          <w:divsChild>
            <w:div w:id="1662391042">
              <w:marLeft w:val="0"/>
              <w:marRight w:val="0"/>
              <w:marTop w:val="0"/>
              <w:marBottom w:val="0"/>
              <w:divBdr>
                <w:top w:val="none" w:sz="0" w:space="0" w:color="auto"/>
                <w:left w:val="none" w:sz="0" w:space="0" w:color="auto"/>
                <w:bottom w:val="none" w:sz="0" w:space="0" w:color="auto"/>
                <w:right w:val="none" w:sz="0" w:space="0" w:color="auto"/>
              </w:divBdr>
            </w:div>
          </w:divsChild>
        </w:div>
        <w:div w:id="1966083975">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sChild>
            <w:div w:id="685062675">
              <w:marLeft w:val="0"/>
              <w:marRight w:val="0"/>
              <w:marTop w:val="0"/>
              <w:marBottom w:val="0"/>
              <w:divBdr>
                <w:top w:val="none" w:sz="0" w:space="0" w:color="auto"/>
                <w:left w:val="none" w:sz="0" w:space="0" w:color="auto"/>
                <w:bottom w:val="none" w:sz="0" w:space="0" w:color="auto"/>
                <w:right w:val="none" w:sz="0" w:space="0" w:color="auto"/>
              </w:divBdr>
            </w:div>
          </w:divsChild>
        </w:div>
        <w:div w:id="117917992">
          <w:marLeft w:val="0"/>
          <w:marRight w:val="0"/>
          <w:marTop w:val="0"/>
          <w:marBottom w:val="0"/>
          <w:divBdr>
            <w:top w:val="none" w:sz="0" w:space="0" w:color="auto"/>
            <w:left w:val="none" w:sz="0" w:space="0" w:color="auto"/>
            <w:bottom w:val="none" w:sz="0" w:space="0" w:color="auto"/>
            <w:right w:val="none" w:sz="0" w:space="0" w:color="auto"/>
          </w:divBdr>
        </w:div>
        <w:div w:id="1243028741">
          <w:marLeft w:val="0"/>
          <w:marRight w:val="0"/>
          <w:marTop w:val="0"/>
          <w:marBottom w:val="0"/>
          <w:divBdr>
            <w:top w:val="none" w:sz="0" w:space="0" w:color="auto"/>
            <w:left w:val="none" w:sz="0" w:space="0" w:color="auto"/>
            <w:bottom w:val="none" w:sz="0" w:space="0" w:color="auto"/>
            <w:right w:val="none" w:sz="0" w:space="0" w:color="auto"/>
          </w:divBdr>
          <w:divsChild>
            <w:div w:id="790167837">
              <w:marLeft w:val="0"/>
              <w:marRight w:val="0"/>
              <w:marTop w:val="0"/>
              <w:marBottom w:val="0"/>
              <w:divBdr>
                <w:top w:val="none" w:sz="0" w:space="0" w:color="auto"/>
                <w:left w:val="none" w:sz="0" w:space="0" w:color="auto"/>
                <w:bottom w:val="none" w:sz="0" w:space="0" w:color="auto"/>
                <w:right w:val="none" w:sz="0" w:space="0" w:color="auto"/>
              </w:divBdr>
            </w:div>
          </w:divsChild>
        </w:div>
        <w:div w:id="761492645">
          <w:marLeft w:val="0"/>
          <w:marRight w:val="0"/>
          <w:marTop w:val="0"/>
          <w:marBottom w:val="0"/>
          <w:divBdr>
            <w:top w:val="none" w:sz="0" w:space="0" w:color="auto"/>
            <w:left w:val="none" w:sz="0" w:space="0" w:color="auto"/>
            <w:bottom w:val="none" w:sz="0" w:space="0" w:color="auto"/>
            <w:right w:val="none" w:sz="0" w:space="0" w:color="auto"/>
          </w:divBdr>
          <w:divsChild>
            <w:div w:id="1761026185">
              <w:marLeft w:val="0"/>
              <w:marRight w:val="0"/>
              <w:marTop w:val="0"/>
              <w:marBottom w:val="0"/>
              <w:divBdr>
                <w:top w:val="none" w:sz="0" w:space="0" w:color="auto"/>
                <w:left w:val="none" w:sz="0" w:space="0" w:color="auto"/>
                <w:bottom w:val="none" w:sz="0" w:space="0" w:color="auto"/>
                <w:right w:val="none" w:sz="0" w:space="0" w:color="auto"/>
              </w:divBdr>
            </w:div>
          </w:divsChild>
        </w:div>
        <w:div w:id="352998942">
          <w:marLeft w:val="0"/>
          <w:marRight w:val="0"/>
          <w:marTop w:val="0"/>
          <w:marBottom w:val="0"/>
          <w:divBdr>
            <w:top w:val="none" w:sz="0" w:space="0" w:color="auto"/>
            <w:left w:val="none" w:sz="0" w:space="0" w:color="auto"/>
            <w:bottom w:val="none" w:sz="0" w:space="0" w:color="auto"/>
            <w:right w:val="none" w:sz="0" w:space="0" w:color="auto"/>
          </w:divBdr>
        </w:div>
        <w:div w:id="1227569239">
          <w:marLeft w:val="0"/>
          <w:marRight w:val="0"/>
          <w:marTop w:val="0"/>
          <w:marBottom w:val="0"/>
          <w:divBdr>
            <w:top w:val="none" w:sz="0" w:space="0" w:color="auto"/>
            <w:left w:val="none" w:sz="0" w:space="0" w:color="auto"/>
            <w:bottom w:val="none" w:sz="0" w:space="0" w:color="auto"/>
            <w:right w:val="none" w:sz="0" w:space="0" w:color="auto"/>
          </w:divBdr>
          <w:divsChild>
            <w:div w:id="1493182922">
              <w:marLeft w:val="0"/>
              <w:marRight w:val="0"/>
              <w:marTop w:val="0"/>
              <w:marBottom w:val="0"/>
              <w:divBdr>
                <w:top w:val="none" w:sz="0" w:space="0" w:color="auto"/>
                <w:left w:val="none" w:sz="0" w:space="0" w:color="auto"/>
                <w:bottom w:val="none" w:sz="0" w:space="0" w:color="auto"/>
                <w:right w:val="none" w:sz="0" w:space="0" w:color="auto"/>
              </w:divBdr>
            </w:div>
          </w:divsChild>
        </w:div>
        <w:div w:id="2057001543">
          <w:marLeft w:val="0"/>
          <w:marRight w:val="0"/>
          <w:marTop w:val="0"/>
          <w:marBottom w:val="0"/>
          <w:divBdr>
            <w:top w:val="none" w:sz="0" w:space="0" w:color="auto"/>
            <w:left w:val="none" w:sz="0" w:space="0" w:color="auto"/>
            <w:bottom w:val="none" w:sz="0" w:space="0" w:color="auto"/>
            <w:right w:val="none" w:sz="0" w:space="0" w:color="auto"/>
          </w:divBdr>
        </w:div>
        <w:div w:id="1530558337">
          <w:marLeft w:val="0"/>
          <w:marRight w:val="0"/>
          <w:marTop w:val="0"/>
          <w:marBottom w:val="0"/>
          <w:divBdr>
            <w:top w:val="none" w:sz="0" w:space="0" w:color="auto"/>
            <w:left w:val="none" w:sz="0" w:space="0" w:color="auto"/>
            <w:bottom w:val="none" w:sz="0" w:space="0" w:color="auto"/>
            <w:right w:val="none" w:sz="0" w:space="0" w:color="auto"/>
          </w:divBdr>
          <w:divsChild>
            <w:div w:id="2114861616">
              <w:marLeft w:val="0"/>
              <w:marRight w:val="0"/>
              <w:marTop w:val="0"/>
              <w:marBottom w:val="0"/>
              <w:divBdr>
                <w:top w:val="none" w:sz="0" w:space="0" w:color="auto"/>
                <w:left w:val="none" w:sz="0" w:space="0" w:color="auto"/>
                <w:bottom w:val="none" w:sz="0" w:space="0" w:color="auto"/>
                <w:right w:val="none" w:sz="0" w:space="0" w:color="auto"/>
              </w:divBdr>
            </w:div>
          </w:divsChild>
        </w:div>
        <w:div w:id="615677214">
          <w:marLeft w:val="0"/>
          <w:marRight w:val="0"/>
          <w:marTop w:val="300"/>
          <w:marBottom w:val="0"/>
          <w:divBdr>
            <w:top w:val="none" w:sz="0" w:space="0" w:color="auto"/>
            <w:left w:val="none" w:sz="0" w:space="0" w:color="auto"/>
            <w:bottom w:val="none" w:sz="0" w:space="0" w:color="auto"/>
            <w:right w:val="none" w:sz="0" w:space="0" w:color="auto"/>
          </w:divBdr>
          <w:divsChild>
            <w:div w:id="1694452265">
              <w:marLeft w:val="0"/>
              <w:marRight w:val="0"/>
              <w:marTop w:val="0"/>
              <w:marBottom w:val="0"/>
              <w:divBdr>
                <w:top w:val="none" w:sz="0" w:space="0" w:color="auto"/>
                <w:left w:val="none" w:sz="0" w:space="0" w:color="auto"/>
                <w:bottom w:val="none" w:sz="0" w:space="0" w:color="auto"/>
                <w:right w:val="none" w:sz="0" w:space="0" w:color="auto"/>
              </w:divBdr>
              <w:divsChild>
                <w:div w:id="106872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665332">
          <w:marLeft w:val="0"/>
          <w:marRight w:val="0"/>
          <w:marTop w:val="300"/>
          <w:marBottom w:val="0"/>
          <w:divBdr>
            <w:top w:val="none" w:sz="0" w:space="0" w:color="auto"/>
            <w:left w:val="none" w:sz="0" w:space="0" w:color="auto"/>
            <w:bottom w:val="none" w:sz="0" w:space="0" w:color="auto"/>
            <w:right w:val="none" w:sz="0" w:space="0" w:color="auto"/>
          </w:divBdr>
          <w:divsChild>
            <w:div w:id="998965557">
              <w:marLeft w:val="0"/>
              <w:marRight w:val="0"/>
              <w:marTop w:val="0"/>
              <w:marBottom w:val="0"/>
              <w:divBdr>
                <w:top w:val="none" w:sz="0" w:space="0" w:color="auto"/>
                <w:left w:val="none" w:sz="0" w:space="0" w:color="auto"/>
                <w:bottom w:val="none" w:sz="0" w:space="0" w:color="auto"/>
                <w:right w:val="none" w:sz="0" w:space="0" w:color="auto"/>
              </w:divBdr>
              <w:divsChild>
                <w:div w:id="457719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811615">
          <w:marLeft w:val="0"/>
          <w:marRight w:val="0"/>
          <w:marTop w:val="300"/>
          <w:marBottom w:val="0"/>
          <w:divBdr>
            <w:top w:val="none" w:sz="0" w:space="0" w:color="auto"/>
            <w:left w:val="none" w:sz="0" w:space="0" w:color="auto"/>
            <w:bottom w:val="none" w:sz="0" w:space="0" w:color="auto"/>
            <w:right w:val="none" w:sz="0" w:space="0" w:color="auto"/>
          </w:divBdr>
          <w:divsChild>
            <w:div w:id="1209802510">
              <w:marLeft w:val="0"/>
              <w:marRight w:val="0"/>
              <w:marTop w:val="0"/>
              <w:marBottom w:val="0"/>
              <w:divBdr>
                <w:top w:val="none" w:sz="0" w:space="0" w:color="auto"/>
                <w:left w:val="none" w:sz="0" w:space="0" w:color="auto"/>
                <w:bottom w:val="none" w:sz="0" w:space="0" w:color="auto"/>
                <w:right w:val="none" w:sz="0" w:space="0" w:color="auto"/>
              </w:divBdr>
              <w:divsChild>
                <w:div w:id="1442337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908393">
          <w:marLeft w:val="0"/>
          <w:marRight w:val="0"/>
          <w:marTop w:val="300"/>
          <w:marBottom w:val="0"/>
          <w:divBdr>
            <w:top w:val="none" w:sz="0" w:space="0" w:color="auto"/>
            <w:left w:val="none" w:sz="0" w:space="0" w:color="auto"/>
            <w:bottom w:val="none" w:sz="0" w:space="0" w:color="auto"/>
            <w:right w:val="none" w:sz="0" w:space="0" w:color="auto"/>
          </w:divBdr>
          <w:divsChild>
            <w:div w:id="1136987414">
              <w:marLeft w:val="0"/>
              <w:marRight w:val="0"/>
              <w:marTop w:val="0"/>
              <w:marBottom w:val="0"/>
              <w:divBdr>
                <w:top w:val="none" w:sz="0" w:space="0" w:color="auto"/>
                <w:left w:val="none" w:sz="0" w:space="0" w:color="auto"/>
                <w:bottom w:val="none" w:sz="0" w:space="0" w:color="auto"/>
                <w:right w:val="none" w:sz="0" w:space="0" w:color="auto"/>
              </w:divBdr>
              <w:divsChild>
                <w:div w:id="1490756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6687158">
      <w:bodyDiv w:val="1"/>
      <w:marLeft w:val="0"/>
      <w:marRight w:val="0"/>
      <w:marTop w:val="0"/>
      <w:marBottom w:val="0"/>
      <w:divBdr>
        <w:top w:val="none" w:sz="0" w:space="0" w:color="auto"/>
        <w:left w:val="none" w:sz="0" w:space="0" w:color="auto"/>
        <w:bottom w:val="none" w:sz="0" w:space="0" w:color="auto"/>
        <w:right w:val="none" w:sz="0" w:space="0" w:color="auto"/>
      </w:divBdr>
      <w:divsChild>
        <w:div w:id="42947539">
          <w:marLeft w:val="0"/>
          <w:marRight w:val="0"/>
          <w:marTop w:val="0"/>
          <w:marBottom w:val="0"/>
          <w:divBdr>
            <w:top w:val="none" w:sz="0" w:space="0" w:color="auto"/>
            <w:left w:val="none" w:sz="0" w:space="0" w:color="auto"/>
            <w:bottom w:val="none" w:sz="0" w:space="0" w:color="auto"/>
            <w:right w:val="none" w:sz="0" w:space="0" w:color="auto"/>
          </w:divBdr>
          <w:divsChild>
            <w:div w:id="2061517458">
              <w:marLeft w:val="0"/>
              <w:marRight w:val="0"/>
              <w:marTop w:val="0"/>
              <w:marBottom w:val="0"/>
              <w:divBdr>
                <w:top w:val="none" w:sz="0" w:space="0" w:color="auto"/>
                <w:left w:val="none" w:sz="0" w:space="0" w:color="auto"/>
                <w:bottom w:val="none" w:sz="0" w:space="0" w:color="auto"/>
                <w:right w:val="none" w:sz="0" w:space="0" w:color="auto"/>
              </w:divBdr>
            </w:div>
          </w:divsChild>
        </w:div>
        <w:div w:id="211888558">
          <w:marLeft w:val="0"/>
          <w:marRight w:val="0"/>
          <w:marTop w:val="300"/>
          <w:marBottom w:val="0"/>
          <w:divBdr>
            <w:top w:val="none" w:sz="0" w:space="0" w:color="auto"/>
            <w:left w:val="none" w:sz="0" w:space="0" w:color="auto"/>
            <w:bottom w:val="none" w:sz="0" w:space="0" w:color="auto"/>
            <w:right w:val="none" w:sz="0" w:space="0" w:color="auto"/>
          </w:divBdr>
          <w:divsChild>
            <w:div w:id="1858083465">
              <w:marLeft w:val="0"/>
              <w:marRight w:val="0"/>
              <w:marTop w:val="0"/>
              <w:marBottom w:val="0"/>
              <w:divBdr>
                <w:top w:val="none" w:sz="0" w:space="0" w:color="auto"/>
                <w:left w:val="none" w:sz="0" w:space="0" w:color="auto"/>
                <w:bottom w:val="none" w:sz="0" w:space="0" w:color="auto"/>
                <w:right w:val="none" w:sz="0" w:space="0" w:color="auto"/>
              </w:divBdr>
              <w:divsChild>
                <w:div w:id="55412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719236">
          <w:marLeft w:val="0"/>
          <w:marRight w:val="0"/>
          <w:marTop w:val="300"/>
          <w:marBottom w:val="0"/>
          <w:divBdr>
            <w:top w:val="none" w:sz="0" w:space="0" w:color="auto"/>
            <w:left w:val="none" w:sz="0" w:space="0" w:color="auto"/>
            <w:bottom w:val="none" w:sz="0" w:space="0" w:color="auto"/>
            <w:right w:val="none" w:sz="0" w:space="0" w:color="auto"/>
          </w:divBdr>
          <w:divsChild>
            <w:div w:id="598298139">
              <w:marLeft w:val="0"/>
              <w:marRight w:val="0"/>
              <w:marTop w:val="0"/>
              <w:marBottom w:val="0"/>
              <w:divBdr>
                <w:top w:val="none" w:sz="0" w:space="0" w:color="auto"/>
                <w:left w:val="none" w:sz="0" w:space="0" w:color="auto"/>
                <w:bottom w:val="none" w:sz="0" w:space="0" w:color="auto"/>
                <w:right w:val="none" w:sz="0" w:space="0" w:color="auto"/>
              </w:divBdr>
              <w:divsChild>
                <w:div w:id="2102529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652803">
          <w:marLeft w:val="0"/>
          <w:marRight w:val="0"/>
          <w:marTop w:val="0"/>
          <w:marBottom w:val="0"/>
          <w:divBdr>
            <w:top w:val="none" w:sz="0" w:space="0" w:color="auto"/>
            <w:left w:val="none" w:sz="0" w:space="0" w:color="auto"/>
            <w:bottom w:val="none" w:sz="0" w:space="0" w:color="auto"/>
            <w:right w:val="none" w:sz="0" w:space="0" w:color="auto"/>
          </w:divBdr>
          <w:divsChild>
            <w:div w:id="2000230182">
              <w:marLeft w:val="0"/>
              <w:marRight w:val="0"/>
              <w:marTop w:val="0"/>
              <w:marBottom w:val="0"/>
              <w:divBdr>
                <w:top w:val="none" w:sz="0" w:space="0" w:color="auto"/>
                <w:left w:val="none" w:sz="0" w:space="0" w:color="auto"/>
                <w:bottom w:val="none" w:sz="0" w:space="0" w:color="auto"/>
                <w:right w:val="none" w:sz="0" w:space="0" w:color="auto"/>
              </w:divBdr>
            </w:div>
          </w:divsChild>
        </w:div>
        <w:div w:id="268247788">
          <w:marLeft w:val="0"/>
          <w:marRight w:val="0"/>
          <w:marTop w:val="0"/>
          <w:marBottom w:val="0"/>
          <w:divBdr>
            <w:top w:val="none" w:sz="0" w:space="0" w:color="auto"/>
            <w:left w:val="none" w:sz="0" w:space="0" w:color="auto"/>
            <w:bottom w:val="none" w:sz="0" w:space="0" w:color="auto"/>
            <w:right w:val="none" w:sz="0" w:space="0" w:color="auto"/>
          </w:divBdr>
          <w:divsChild>
            <w:div w:id="1726634221">
              <w:marLeft w:val="0"/>
              <w:marRight w:val="0"/>
              <w:marTop w:val="0"/>
              <w:marBottom w:val="0"/>
              <w:divBdr>
                <w:top w:val="none" w:sz="0" w:space="0" w:color="auto"/>
                <w:left w:val="none" w:sz="0" w:space="0" w:color="auto"/>
                <w:bottom w:val="none" w:sz="0" w:space="0" w:color="auto"/>
                <w:right w:val="none" w:sz="0" w:space="0" w:color="auto"/>
              </w:divBdr>
            </w:div>
          </w:divsChild>
        </w:div>
        <w:div w:id="482770396">
          <w:marLeft w:val="0"/>
          <w:marRight w:val="0"/>
          <w:marTop w:val="0"/>
          <w:marBottom w:val="0"/>
          <w:divBdr>
            <w:top w:val="none" w:sz="0" w:space="0" w:color="auto"/>
            <w:left w:val="none" w:sz="0" w:space="0" w:color="auto"/>
            <w:bottom w:val="none" w:sz="0" w:space="0" w:color="auto"/>
            <w:right w:val="none" w:sz="0" w:space="0" w:color="auto"/>
          </w:divBdr>
          <w:divsChild>
            <w:div w:id="957294042">
              <w:marLeft w:val="0"/>
              <w:marRight w:val="0"/>
              <w:marTop w:val="0"/>
              <w:marBottom w:val="0"/>
              <w:divBdr>
                <w:top w:val="none" w:sz="0" w:space="0" w:color="auto"/>
                <w:left w:val="none" w:sz="0" w:space="0" w:color="auto"/>
                <w:bottom w:val="none" w:sz="0" w:space="0" w:color="auto"/>
                <w:right w:val="none" w:sz="0" w:space="0" w:color="auto"/>
              </w:divBdr>
            </w:div>
          </w:divsChild>
        </w:div>
        <w:div w:id="539704937">
          <w:marLeft w:val="0"/>
          <w:marRight w:val="0"/>
          <w:marTop w:val="0"/>
          <w:marBottom w:val="0"/>
          <w:divBdr>
            <w:top w:val="none" w:sz="0" w:space="0" w:color="auto"/>
            <w:left w:val="none" w:sz="0" w:space="0" w:color="auto"/>
            <w:bottom w:val="none" w:sz="0" w:space="0" w:color="auto"/>
            <w:right w:val="none" w:sz="0" w:space="0" w:color="auto"/>
          </w:divBdr>
        </w:div>
        <w:div w:id="780759749">
          <w:marLeft w:val="0"/>
          <w:marRight w:val="0"/>
          <w:marTop w:val="0"/>
          <w:marBottom w:val="0"/>
          <w:divBdr>
            <w:top w:val="none" w:sz="0" w:space="0" w:color="auto"/>
            <w:left w:val="none" w:sz="0" w:space="0" w:color="auto"/>
            <w:bottom w:val="none" w:sz="0" w:space="0" w:color="auto"/>
            <w:right w:val="none" w:sz="0" w:space="0" w:color="auto"/>
          </w:divBdr>
        </w:div>
        <w:div w:id="934365090">
          <w:marLeft w:val="0"/>
          <w:marRight w:val="0"/>
          <w:marTop w:val="0"/>
          <w:marBottom w:val="0"/>
          <w:divBdr>
            <w:top w:val="none" w:sz="0" w:space="0" w:color="auto"/>
            <w:left w:val="none" w:sz="0" w:space="0" w:color="auto"/>
            <w:bottom w:val="none" w:sz="0" w:space="0" w:color="auto"/>
            <w:right w:val="none" w:sz="0" w:space="0" w:color="auto"/>
          </w:divBdr>
        </w:div>
        <w:div w:id="1007681704">
          <w:marLeft w:val="0"/>
          <w:marRight w:val="0"/>
          <w:marTop w:val="0"/>
          <w:marBottom w:val="0"/>
          <w:divBdr>
            <w:top w:val="none" w:sz="0" w:space="0" w:color="auto"/>
            <w:left w:val="none" w:sz="0" w:space="0" w:color="auto"/>
            <w:bottom w:val="none" w:sz="0" w:space="0" w:color="auto"/>
            <w:right w:val="none" w:sz="0" w:space="0" w:color="auto"/>
          </w:divBdr>
          <w:divsChild>
            <w:div w:id="321741949">
              <w:marLeft w:val="0"/>
              <w:marRight w:val="0"/>
              <w:marTop w:val="0"/>
              <w:marBottom w:val="0"/>
              <w:divBdr>
                <w:top w:val="none" w:sz="0" w:space="0" w:color="auto"/>
                <w:left w:val="none" w:sz="0" w:space="0" w:color="auto"/>
                <w:bottom w:val="none" w:sz="0" w:space="0" w:color="auto"/>
                <w:right w:val="none" w:sz="0" w:space="0" w:color="auto"/>
              </w:divBdr>
            </w:div>
          </w:divsChild>
        </w:div>
        <w:div w:id="1118913360">
          <w:marLeft w:val="0"/>
          <w:marRight w:val="0"/>
          <w:marTop w:val="0"/>
          <w:marBottom w:val="0"/>
          <w:divBdr>
            <w:top w:val="none" w:sz="0" w:space="0" w:color="auto"/>
            <w:left w:val="none" w:sz="0" w:space="0" w:color="auto"/>
            <w:bottom w:val="none" w:sz="0" w:space="0" w:color="auto"/>
            <w:right w:val="none" w:sz="0" w:space="0" w:color="auto"/>
          </w:divBdr>
        </w:div>
        <w:div w:id="1258906372">
          <w:marLeft w:val="0"/>
          <w:marRight w:val="0"/>
          <w:marTop w:val="0"/>
          <w:marBottom w:val="0"/>
          <w:divBdr>
            <w:top w:val="none" w:sz="0" w:space="0" w:color="auto"/>
            <w:left w:val="none" w:sz="0" w:space="0" w:color="auto"/>
            <w:bottom w:val="none" w:sz="0" w:space="0" w:color="auto"/>
            <w:right w:val="none" w:sz="0" w:space="0" w:color="auto"/>
          </w:divBdr>
          <w:divsChild>
            <w:div w:id="1745177077">
              <w:marLeft w:val="0"/>
              <w:marRight w:val="0"/>
              <w:marTop w:val="0"/>
              <w:marBottom w:val="0"/>
              <w:divBdr>
                <w:top w:val="none" w:sz="0" w:space="0" w:color="auto"/>
                <w:left w:val="none" w:sz="0" w:space="0" w:color="auto"/>
                <w:bottom w:val="none" w:sz="0" w:space="0" w:color="auto"/>
                <w:right w:val="none" w:sz="0" w:space="0" w:color="auto"/>
              </w:divBdr>
            </w:div>
          </w:divsChild>
        </w:div>
        <w:div w:id="1486975183">
          <w:marLeft w:val="0"/>
          <w:marRight w:val="0"/>
          <w:marTop w:val="0"/>
          <w:marBottom w:val="0"/>
          <w:divBdr>
            <w:top w:val="none" w:sz="0" w:space="0" w:color="auto"/>
            <w:left w:val="none" w:sz="0" w:space="0" w:color="auto"/>
            <w:bottom w:val="none" w:sz="0" w:space="0" w:color="auto"/>
            <w:right w:val="none" w:sz="0" w:space="0" w:color="auto"/>
          </w:divBdr>
          <w:divsChild>
            <w:div w:id="1719550576">
              <w:marLeft w:val="0"/>
              <w:marRight w:val="0"/>
              <w:marTop w:val="0"/>
              <w:marBottom w:val="0"/>
              <w:divBdr>
                <w:top w:val="none" w:sz="0" w:space="0" w:color="auto"/>
                <w:left w:val="none" w:sz="0" w:space="0" w:color="auto"/>
                <w:bottom w:val="none" w:sz="0" w:space="0" w:color="auto"/>
                <w:right w:val="none" w:sz="0" w:space="0" w:color="auto"/>
              </w:divBdr>
            </w:div>
          </w:divsChild>
        </w:div>
        <w:div w:id="1608805346">
          <w:marLeft w:val="0"/>
          <w:marRight w:val="0"/>
          <w:marTop w:val="0"/>
          <w:marBottom w:val="0"/>
          <w:divBdr>
            <w:top w:val="none" w:sz="0" w:space="0" w:color="auto"/>
            <w:left w:val="none" w:sz="0" w:space="0" w:color="auto"/>
            <w:bottom w:val="none" w:sz="0" w:space="0" w:color="auto"/>
            <w:right w:val="none" w:sz="0" w:space="0" w:color="auto"/>
          </w:divBdr>
        </w:div>
        <w:div w:id="1773621510">
          <w:marLeft w:val="0"/>
          <w:marRight w:val="0"/>
          <w:marTop w:val="0"/>
          <w:marBottom w:val="0"/>
          <w:divBdr>
            <w:top w:val="none" w:sz="0" w:space="0" w:color="auto"/>
            <w:left w:val="none" w:sz="0" w:space="0" w:color="auto"/>
            <w:bottom w:val="none" w:sz="0" w:space="0" w:color="auto"/>
            <w:right w:val="none" w:sz="0" w:space="0" w:color="auto"/>
          </w:divBdr>
        </w:div>
        <w:div w:id="1786386383">
          <w:marLeft w:val="0"/>
          <w:marRight w:val="0"/>
          <w:marTop w:val="300"/>
          <w:marBottom w:val="0"/>
          <w:divBdr>
            <w:top w:val="none" w:sz="0" w:space="0" w:color="auto"/>
            <w:left w:val="none" w:sz="0" w:space="0" w:color="auto"/>
            <w:bottom w:val="none" w:sz="0" w:space="0" w:color="auto"/>
            <w:right w:val="none" w:sz="0" w:space="0" w:color="auto"/>
          </w:divBdr>
          <w:divsChild>
            <w:div w:id="1907261115">
              <w:marLeft w:val="0"/>
              <w:marRight w:val="0"/>
              <w:marTop w:val="0"/>
              <w:marBottom w:val="0"/>
              <w:divBdr>
                <w:top w:val="none" w:sz="0" w:space="0" w:color="auto"/>
                <w:left w:val="none" w:sz="0" w:space="0" w:color="auto"/>
                <w:bottom w:val="none" w:sz="0" w:space="0" w:color="auto"/>
                <w:right w:val="none" w:sz="0" w:space="0" w:color="auto"/>
              </w:divBdr>
              <w:divsChild>
                <w:div w:id="1423910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475809">
          <w:marLeft w:val="0"/>
          <w:marRight w:val="0"/>
          <w:marTop w:val="0"/>
          <w:marBottom w:val="0"/>
          <w:divBdr>
            <w:top w:val="none" w:sz="0" w:space="0" w:color="auto"/>
            <w:left w:val="none" w:sz="0" w:space="0" w:color="auto"/>
            <w:bottom w:val="none" w:sz="0" w:space="0" w:color="auto"/>
            <w:right w:val="none" w:sz="0" w:space="0" w:color="auto"/>
          </w:divBdr>
        </w:div>
        <w:div w:id="2035182794">
          <w:marLeft w:val="0"/>
          <w:marRight w:val="0"/>
          <w:marTop w:val="300"/>
          <w:marBottom w:val="0"/>
          <w:divBdr>
            <w:top w:val="none" w:sz="0" w:space="0" w:color="auto"/>
            <w:left w:val="none" w:sz="0" w:space="0" w:color="auto"/>
            <w:bottom w:val="none" w:sz="0" w:space="0" w:color="auto"/>
            <w:right w:val="none" w:sz="0" w:space="0" w:color="auto"/>
          </w:divBdr>
          <w:divsChild>
            <w:div w:id="1151363072">
              <w:marLeft w:val="0"/>
              <w:marRight w:val="0"/>
              <w:marTop w:val="0"/>
              <w:marBottom w:val="0"/>
              <w:divBdr>
                <w:top w:val="none" w:sz="0" w:space="0" w:color="auto"/>
                <w:left w:val="none" w:sz="0" w:space="0" w:color="auto"/>
                <w:bottom w:val="none" w:sz="0" w:space="0" w:color="auto"/>
                <w:right w:val="none" w:sz="0" w:space="0" w:color="auto"/>
              </w:divBdr>
              <w:divsChild>
                <w:div w:id="106325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7342982">
      <w:bodyDiv w:val="1"/>
      <w:marLeft w:val="0"/>
      <w:marRight w:val="0"/>
      <w:marTop w:val="0"/>
      <w:marBottom w:val="0"/>
      <w:divBdr>
        <w:top w:val="none" w:sz="0" w:space="0" w:color="auto"/>
        <w:left w:val="none" w:sz="0" w:space="0" w:color="auto"/>
        <w:bottom w:val="none" w:sz="0" w:space="0" w:color="auto"/>
        <w:right w:val="none" w:sz="0" w:space="0" w:color="auto"/>
      </w:divBdr>
    </w:div>
    <w:div w:id="298347399">
      <w:bodyDiv w:val="1"/>
      <w:marLeft w:val="0"/>
      <w:marRight w:val="0"/>
      <w:marTop w:val="0"/>
      <w:marBottom w:val="0"/>
      <w:divBdr>
        <w:top w:val="none" w:sz="0" w:space="0" w:color="auto"/>
        <w:left w:val="none" w:sz="0" w:space="0" w:color="auto"/>
        <w:bottom w:val="none" w:sz="0" w:space="0" w:color="auto"/>
        <w:right w:val="none" w:sz="0" w:space="0" w:color="auto"/>
      </w:divBdr>
      <w:divsChild>
        <w:div w:id="1884949720">
          <w:marLeft w:val="0"/>
          <w:marRight w:val="0"/>
          <w:marTop w:val="0"/>
          <w:marBottom w:val="0"/>
          <w:divBdr>
            <w:top w:val="none" w:sz="0" w:space="0" w:color="auto"/>
            <w:left w:val="none" w:sz="0" w:space="0" w:color="auto"/>
            <w:bottom w:val="none" w:sz="0" w:space="0" w:color="auto"/>
            <w:right w:val="none" w:sz="0" w:space="0" w:color="auto"/>
          </w:divBdr>
        </w:div>
        <w:div w:id="1809198190">
          <w:marLeft w:val="0"/>
          <w:marRight w:val="0"/>
          <w:marTop w:val="0"/>
          <w:marBottom w:val="0"/>
          <w:divBdr>
            <w:top w:val="none" w:sz="0" w:space="0" w:color="auto"/>
            <w:left w:val="none" w:sz="0" w:space="0" w:color="auto"/>
            <w:bottom w:val="none" w:sz="0" w:space="0" w:color="auto"/>
            <w:right w:val="none" w:sz="0" w:space="0" w:color="auto"/>
          </w:divBdr>
          <w:divsChild>
            <w:div w:id="1118067634">
              <w:marLeft w:val="0"/>
              <w:marRight w:val="0"/>
              <w:marTop w:val="0"/>
              <w:marBottom w:val="0"/>
              <w:divBdr>
                <w:top w:val="none" w:sz="0" w:space="0" w:color="auto"/>
                <w:left w:val="none" w:sz="0" w:space="0" w:color="auto"/>
                <w:bottom w:val="none" w:sz="0" w:space="0" w:color="auto"/>
                <w:right w:val="none" w:sz="0" w:space="0" w:color="auto"/>
              </w:divBdr>
            </w:div>
          </w:divsChild>
        </w:div>
        <w:div w:id="278923230">
          <w:marLeft w:val="0"/>
          <w:marRight w:val="0"/>
          <w:marTop w:val="0"/>
          <w:marBottom w:val="0"/>
          <w:divBdr>
            <w:top w:val="none" w:sz="0" w:space="0" w:color="auto"/>
            <w:left w:val="none" w:sz="0" w:space="0" w:color="auto"/>
            <w:bottom w:val="none" w:sz="0" w:space="0" w:color="auto"/>
            <w:right w:val="none" w:sz="0" w:space="0" w:color="auto"/>
          </w:divBdr>
        </w:div>
        <w:div w:id="675689766">
          <w:marLeft w:val="0"/>
          <w:marRight w:val="0"/>
          <w:marTop w:val="0"/>
          <w:marBottom w:val="0"/>
          <w:divBdr>
            <w:top w:val="none" w:sz="0" w:space="0" w:color="auto"/>
            <w:left w:val="none" w:sz="0" w:space="0" w:color="auto"/>
            <w:bottom w:val="none" w:sz="0" w:space="0" w:color="auto"/>
            <w:right w:val="none" w:sz="0" w:space="0" w:color="auto"/>
          </w:divBdr>
          <w:divsChild>
            <w:div w:id="1555313261">
              <w:marLeft w:val="0"/>
              <w:marRight w:val="0"/>
              <w:marTop w:val="0"/>
              <w:marBottom w:val="0"/>
              <w:divBdr>
                <w:top w:val="none" w:sz="0" w:space="0" w:color="auto"/>
                <w:left w:val="none" w:sz="0" w:space="0" w:color="auto"/>
                <w:bottom w:val="none" w:sz="0" w:space="0" w:color="auto"/>
                <w:right w:val="none" w:sz="0" w:space="0" w:color="auto"/>
              </w:divBdr>
            </w:div>
          </w:divsChild>
        </w:div>
        <w:div w:id="175388701">
          <w:marLeft w:val="0"/>
          <w:marRight w:val="0"/>
          <w:marTop w:val="0"/>
          <w:marBottom w:val="0"/>
          <w:divBdr>
            <w:top w:val="none" w:sz="0" w:space="0" w:color="auto"/>
            <w:left w:val="none" w:sz="0" w:space="0" w:color="auto"/>
            <w:bottom w:val="none" w:sz="0" w:space="0" w:color="auto"/>
            <w:right w:val="none" w:sz="0" w:space="0" w:color="auto"/>
          </w:divBdr>
        </w:div>
        <w:div w:id="1195574859">
          <w:marLeft w:val="0"/>
          <w:marRight w:val="0"/>
          <w:marTop w:val="0"/>
          <w:marBottom w:val="0"/>
          <w:divBdr>
            <w:top w:val="none" w:sz="0" w:space="0" w:color="auto"/>
            <w:left w:val="none" w:sz="0" w:space="0" w:color="auto"/>
            <w:bottom w:val="none" w:sz="0" w:space="0" w:color="auto"/>
            <w:right w:val="none" w:sz="0" w:space="0" w:color="auto"/>
          </w:divBdr>
          <w:divsChild>
            <w:div w:id="1321814366">
              <w:marLeft w:val="0"/>
              <w:marRight w:val="0"/>
              <w:marTop w:val="0"/>
              <w:marBottom w:val="0"/>
              <w:divBdr>
                <w:top w:val="none" w:sz="0" w:space="0" w:color="auto"/>
                <w:left w:val="none" w:sz="0" w:space="0" w:color="auto"/>
                <w:bottom w:val="none" w:sz="0" w:space="0" w:color="auto"/>
                <w:right w:val="none" w:sz="0" w:space="0" w:color="auto"/>
              </w:divBdr>
            </w:div>
          </w:divsChild>
        </w:div>
        <w:div w:id="1757482723">
          <w:marLeft w:val="0"/>
          <w:marRight w:val="0"/>
          <w:marTop w:val="0"/>
          <w:marBottom w:val="0"/>
          <w:divBdr>
            <w:top w:val="none" w:sz="0" w:space="0" w:color="auto"/>
            <w:left w:val="none" w:sz="0" w:space="0" w:color="auto"/>
            <w:bottom w:val="none" w:sz="0" w:space="0" w:color="auto"/>
            <w:right w:val="none" w:sz="0" w:space="0" w:color="auto"/>
          </w:divBdr>
        </w:div>
        <w:div w:id="364143169">
          <w:marLeft w:val="0"/>
          <w:marRight w:val="0"/>
          <w:marTop w:val="0"/>
          <w:marBottom w:val="0"/>
          <w:divBdr>
            <w:top w:val="none" w:sz="0" w:space="0" w:color="auto"/>
            <w:left w:val="none" w:sz="0" w:space="0" w:color="auto"/>
            <w:bottom w:val="none" w:sz="0" w:space="0" w:color="auto"/>
            <w:right w:val="none" w:sz="0" w:space="0" w:color="auto"/>
          </w:divBdr>
          <w:divsChild>
            <w:div w:id="864709043">
              <w:marLeft w:val="0"/>
              <w:marRight w:val="0"/>
              <w:marTop w:val="0"/>
              <w:marBottom w:val="0"/>
              <w:divBdr>
                <w:top w:val="none" w:sz="0" w:space="0" w:color="auto"/>
                <w:left w:val="none" w:sz="0" w:space="0" w:color="auto"/>
                <w:bottom w:val="none" w:sz="0" w:space="0" w:color="auto"/>
                <w:right w:val="none" w:sz="0" w:space="0" w:color="auto"/>
              </w:divBdr>
            </w:div>
          </w:divsChild>
        </w:div>
        <w:div w:id="244650784">
          <w:marLeft w:val="0"/>
          <w:marRight w:val="0"/>
          <w:marTop w:val="0"/>
          <w:marBottom w:val="0"/>
          <w:divBdr>
            <w:top w:val="none" w:sz="0" w:space="0" w:color="auto"/>
            <w:left w:val="none" w:sz="0" w:space="0" w:color="auto"/>
            <w:bottom w:val="none" w:sz="0" w:space="0" w:color="auto"/>
            <w:right w:val="none" w:sz="0" w:space="0" w:color="auto"/>
          </w:divBdr>
        </w:div>
        <w:div w:id="1184783260">
          <w:marLeft w:val="0"/>
          <w:marRight w:val="0"/>
          <w:marTop w:val="0"/>
          <w:marBottom w:val="0"/>
          <w:divBdr>
            <w:top w:val="none" w:sz="0" w:space="0" w:color="auto"/>
            <w:left w:val="none" w:sz="0" w:space="0" w:color="auto"/>
            <w:bottom w:val="none" w:sz="0" w:space="0" w:color="auto"/>
            <w:right w:val="none" w:sz="0" w:space="0" w:color="auto"/>
          </w:divBdr>
          <w:divsChild>
            <w:div w:id="1333336665">
              <w:marLeft w:val="0"/>
              <w:marRight w:val="0"/>
              <w:marTop w:val="0"/>
              <w:marBottom w:val="0"/>
              <w:divBdr>
                <w:top w:val="none" w:sz="0" w:space="0" w:color="auto"/>
                <w:left w:val="none" w:sz="0" w:space="0" w:color="auto"/>
                <w:bottom w:val="none" w:sz="0" w:space="0" w:color="auto"/>
                <w:right w:val="none" w:sz="0" w:space="0" w:color="auto"/>
              </w:divBdr>
            </w:div>
          </w:divsChild>
        </w:div>
        <w:div w:id="450512484">
          <w:marLeft w:val="0"/>
          <w:marRight w:val="0"/>
          <w:marTop w:val="0"/>
          <w:marBottom w:val="0"/>
          <w:divBdr>
            <w:top w:val="none" w:sz="0" w:space="0" w:color="auto"/>
            <w:left w:val="none" w:sz="0" w:space="0" w:color="auto"/>
            <w:bottom w:val="none" w:sz="0" w:space="0" w:color="auto"/>
            <w:right w:val="none" w:sz="0" w:space="0" w:color="auto"/>
          </w:divBdr>
        </w:div>
        <w:div w:id="1660159276">
          <w:marLeft w:val="0"/>
          <w:marRight w:val="0"/>
          <w:marTop w:val="0"/>
          <w:marBottom w:val="0"/>
          <w:divBdr>
            <w:top w:val="none" w:sz="0" w:space="0" w:color="auto"/>
            <w:left w:val="none" w:sz="0" w:space="0" w:color="auto"/>
            <w:bottom w:val="none" w:sz="0" w:space="0" w:color="auto"/>
            <w:right w:val="none" w:sz="0" w:space="0" w:color="auto"/>
          </w:divBdr>
          <w:divsChild>
            <w:div w:id="310214624">
              <w:marLeft w:val="0"/>
              <w:marRight w:val="0"/>
              <w:marTop w:val="0"/>
              <w:marBottom w:val="0"/>
              <w:divBdr>
                <w:top w:val="none" w:sz="0" w:space="0" w:color="auto"/>
                <w:left w:val="none" w:sz="0" w:space="0" w:color="auto"/>
                <w:bottom w:val="none" w:sz="0" w:space="0" w:color="auto"/>
                <w:right w:val="none" w:sz="0" w:space="0" w:color="auto"/>
              </w:divBdr>
            </w:div>
          </w:divsChild>
        </w:div>
        <w:div w:id="71897318">
          <w:marLeft w:val="0"/>
          <w:marRight w:val="0"/>
          <w:marTop w:val="0"/>
          <w:marBottom w:val="0"/>
          <w:divBdr>
            <w:top w:val="none" w:sz="0" w:space="0" w:color="auto"/>
            <w:left w:val="none" w:sz="0" w:space="0" w:color="auto"/>
            <w:bottom w:val="none" w:sz="0" w:space="0" w:color="auto"/>
            <w:right w:val="none" w:sz="0" w:space="0" w:color="auto"/>
          </w:divBdr>
        </w:div>
        <w:div w:id="2076589856">
          <w:marLeft w:val="0"/>
          <w:marRight w:val="0"/>
          <w:marTop w:val="0"/>
          <w:marBottom w:val="0"/>
          <w:divBdr>
            <w:top w:val="none" w:sz="0" w:space="0" w:color="auto"/>
            <w:left w:val="none" w:sz="0" w:space="0" w:color="auto"/>
            <w:bottom w:val="none" w:sz="0" w:space="0" w:color="auto"/>
            <w:right w:val="none" w:sz="0" w:space="0" w:color="auto"/>
          </w:divBdr>
          <w:divsChild>
            <w:div w:id="1650817182">
              <w:marLeft w:val="0"/>
              <w:marRight w:val="0"/>
              <w:marTop w:val="0"/>
              <w:marBottom w:val="0"/>
              <w:divBdr>
                <w:top w:val="none" w:sz="0" w:space="0" w:color="auto"/>
                <w:left w:val="none" w:sz="0" w:space="0" w:color="auto"/>
                <w:bottom w:val="none" w:sz="0" w:space="0" w:color="auto"/>
                <w:right w:val="none" w:sz="0" w:space="0" w:color="auto"/>
              </w:divBdr>
            </w:div>
          </w:divsChild>
        </w:div>
        <w:div w:id="108279781">
          <w:marLeft w:val="0"/>
          <w:marRight w:val="0"/>
          <w:marTop w:val="300"/>
          <w:marBottom w:val="0"/>
          <w:divBdr>
            <w:top w:val="none" w:sz="0" w:space="0" w:color="auto"/>
            <w:left w:val="none" w:sz="0" w:space="0" w:color="auto"/>
            <w:bottom w:val="none" w:sz="0" w:space="0" w:color="auto"/>
            <w:right w:val="none" w:sz="0" w:space="0" w:color="auto"/>
          </w:divBdr>
          <w:divsChild>
            <w:div w:id="241644865">
              <w:marLeft w:val="0"/>
              <w:marRight w:val="0"/>
              <w:marTop w:val="0"/>
              <w:marBottom w:val="0"/>
              <w:divBdr>
                <w:top w:val="none" w:sz="0" w:space="0" w:color="auto"/>
                <w:left w:val="none" w:sz="0" w:space="0" w:color="auto"/>
                <w:bottom w:val="none" w:sz="0" w:space="0" w:color="auto"/>
                <w:right w:val="none" w:sz="0" w:space="0" w:color="auto"/>
              </w:divBdr>
              <w:divsChild>
                <w:div w:id="1307051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2252533">
          <w:marLeft w:val="0"/>
          <w:marRight w:val="0"/>
          <w:marTop w:val="300"/>
          <w:marBottom w:val="0"/>
          <w:divBdr>
            <w:top w:val="none" w:sz="0" w:space="0" w:color="auto"/>
            <w:left w:val="none" w:sz="0" w:space="0" w:color="auto"/>
            <w:bottom w:val="none" w:sz="0" w:space="0" w:color="auto"/>
            <w:right w:val="none" w:sz="0" w:space="0" w:color="auto"/>
          </w:divBdr>
          <w:divsChild>
            <w:div w:id="1572613646">
              <w:marLeft w:val="0"/>
              <w:marRight w:val="0"/>
              <w:marTop w:val="0"/>
              <w:marBottom w:val="0"/>
              <w:divBdr>
                <w:top w:val="none" w:sz="0" w:space="0" w:color="auto"/>
                <w:left w:val="none" w:sz="0" w:space="0" w:color="auto"/>
                <w:bottom w:val="none" w:sz="0" w:space="0" w:color="auto"/>
                <w:right w:val="none" w:sz="0" w:space="0" w:color="auto"/>
              </w:divBdr>
              <w:divsChild>
                <w:div w:id="1401517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02377">
          <w:marLeft w:val="0"/>
          <w:marRight w:val="0"/>
          <w:marTop w:val="300"/>
          <w:marBottom w:val="0"/>
          <w:divBdr>
            <w:top w:val="none" w:sz="0" w:space="0" w:color="auto"/>
            <w:left w:val="none" w:sz="0" w:space="0" w:color="auto"/>
            <w:bottom w:val="none" w:sz="0" w:space="0" w:color="auto"/>
            <w:right w:val="none" w:sz="0" w:space="0" w:color="auto"/>
          </w:divBdr>
          <w:divsChild>
            <w:div w:id="1374496721">
              <w:marLeft w:val="0"/>
              <w:marRight w:val="0"/>
              <w:marTop w:val="0"/>
              <w:marBottom w:val="0"/>
              <w:divBdr>
                <w:top w:val="none" w:sz="0" w:space="0" w:color="auto"/>
                <w:left w:val="none" w:sz="0" w:space="0" w:color="auto"/>
                <w:bottom w:val="none" w:sz="0" w:space="0" w:color="auto"/>
                <w:right w:val="none" w:sz="0" w:space="0" w:color="auto"/>
              </w:divBdr>
              <w:divsChild>
                <w:div w:id="1578973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255404">
          <w:marLeft w:val="0"/>
          <w:marRight w:val="0"/>
          <w:marTop w:val="300"/>
          <w:marBottom w:val="0"/>
          <w:divBdr>
            <w:top w:val="none" w:sz="0" w:space="0" w:color="auto"/>
            <w:left w:val="none" w:sz="0" w:space="0" w:color="auto"/>
            <w:bottom w:val="none" w:sz="0" w:space="0" w:color="auto"/>
            <w:right w:val="none" w:sz="0" w:space="0" w:color="auto"/>
          </w:divBdr>
          <w:divsChild>
            <w:div w:id="1019040765">
              <w:marLeft w:val="0"/>
              <w:marRight w:val="0"/>
              <w:marTop w:val="0"/>
              <w:marBottom w:val="0"/>
              <w:divBdr>
                <w:top w:val="none" w:sz="0" w:space="0" w:color="auto"/>
                <w:left w:val="none" w:sz="0" w:space="0" w:color="auto"/>
                <w:bottom w:val="none" w:sz="0" w:space="0" w:color="auto"/>
                <w:right w:val="none" w:sz="0" w:space="0" w:color="auto"/>
              </w:divBdr>
              <w:divsChild>
                <w:div w:id="1395816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9696519">
      <w:bodyDiv w:val="1"/>
      <w:marLeft w:val="0"/>
      <w:marRight w:val="0"/>
      <w:marTop w:val="0"/>
      <w:marBottom w:val="0"/>
      <w:divBdr>
        <w:top w:val="none" w:sz="0" w:space="0" w:color="auto"/>
        <w:left w:val="none" w:sz="0" w:space="0" w:color="auto"/>
        <w:bottom w:val="none" w:sz="0" w:space="0" w:color="auto"/>
        <w:right w:val="none" w:sz="0" w:space="0" w:color="auto"/>
      </w:divBdr>
      <w:divsChild>
        <w:div w:id="2012676902">
          <w:marLeft w:val="0"/>
          <w:marRight w:val="0"/>
          <w:marTop w:val="0"/>
          <w:marBottom w:val="0"/>
          <w:divBdr>
            <w:top w:val="none" w:sz="0" w:space="0" w:color="auto"/>
            <w:left w:val="none" w:sz="0" w:space="0" w:color="auto"/>
            <w:bottom w:val="none" w:sz="0" w:space="0" w:color="auto"/>
            <w:right w:val="none" w:sz="0" w:space="0" w:color="auto"/>
          </w:divBdr>
          <w:divsChild>
            <w:div w:id="1464422749">
              <w:marLeft w:val="0"/>
              <w:marRight w:val="0"/>
              <w:marTop w:val="0"/>
              <w:marBottom w:val="0"/>
              <w:divBdr>
                <w:top w:val="none" w:sz="0" w:space="0" w:color="auto"/>
                <w:left w:val="none" w:sz="0" w:space="0" w:color="auto"/>
                <w:bottom w:val="none" w:sz="0" w:space="0" w:color="auto"/>
                <w:right w:val="none" w:sz="0" w:space="0" w:color="auto"/>
              </w:divBdr>
            </w:div>
          </w:divsChild>
        </w:div>
        <w:div w:id="1140421307">
          <w:marLeft w:val="0"/>
          <w:marRight w:val="0"/>
          <w:marTop w:val="0"/>
          <w:marBottom w:val="0"/>
          <w:divBdr>
            <w:top w:val="none" w:sz="0" w:space="0" w:color="auto"/>
            <w:left w:val="none" w:sz="0" w:space="0" w:color="auto"/>
            <w:bottom w:val="none" w:sz="0" w:space="0" w:color="auto"/>
            <w:right w:val="none" w:sz="0" w:space="0" w:color="auto"/>
          </w:divBdr>
        </w:div>
        <w:div w:id="1817988017">
          <w:marLeft w:val="0"/>
          <w:marRight w:val="0"/>
          <w:marTop w:val="0"/>
          <w:marBottom w:val="0"/>
          <w:divBdr>
            <w:top w:val="none" w:sz="0" w:space="0" w:color="auto"/>
            <w:left w:val="none" w:sz="0" w:space="0" w:color="auto"/>
            <w:bottom w:val="none" w:sz="0" w:space="0" w:color="auto"/>
            <w:right w:val="none" w:sz="0" w:space="0" w:color="auto"/>
          </w:divBdr>
          <w:divsChild>
            <w:div w:id="195242306">
              <w:marLeft w:val="0"/>
              <w:marRight w:val="0"/>
              <w:marTop w:val="0"/>
              <w:marBottom w:val="0"/>
              <w:divBdr>
                <w:top w:val="none" w:sz="0" w:space="0" w:color="auto"/>
                <w:left w:val="none" w:sz="0" w:space="0" w:color="auto"/>
                <w:bottom w:val="none" w:sz="0" w:space="0" w:color="auto"/>
                <w:right w:val="none" w:sz="0" w:space="0" w:color="auto"/>
              </w:divBdr>
            </w:div>
          </w:divsChild>
        </w:div>
        <w:div w:id="1774395471">
          <w:marLeft w:val="0"/>
          <w:marRight w:val="0"/>
          <w:marTop w:val="0"/>
          <w:marBottom w:val="0"/>
          <w:divBdr>
            <w:top w:val="none" w:sz="0" w:space="0" w:color="auto"/>
            <w:left w:val="none" w:sz="0" w:space="0" w:color="auto"/>
            <w:bottom w:val="none" w:sz="0" w:space="0" w:color="auto"/>
            <w:right w:val="none" w:sz="0" w:space="0" w:color="auto"/>
          </w:divBdr>
        </w:div>
        <w:div w:id="656108513">
          <w:marLeft w:val="0"/>
          <w:marRight w:val="0"/>
          <w:marTop w:val="0"/>
          <w:marBottom w:val="0"/>
          <w:divBdr>
            <w:top w:val="none" w:sz="0" w:space="0" w:color="auto"/>
            <w:left w:val="none" w:sz="0" w:space="0" w:color="auto"/>
            <w:bottom w:val="none" w:sz="0" w:space="0" w:color="auto"/>
            <w:right w:val="none" w:sz="0" w:space="0" w:color="auto"/>
          </w:divBdr>
          <w:divsChild>
            <w:div w:id="83306410">
              <w:marLeft w:val="0"/>
              <w:marRight w:val="0"/>
              <w:marTop w:val="0"/>
              <w:marBottom w:val="0"/>
              <w:divBdr>
                <w:top w:val="none" w:sz="0" w:space="0" w:color="auto"/>
                <w:left w:val="none" w:sz="0" w:space="0" w:color="auto"/>
                <w:bottom w:val="none" w:sz="0" w:space="0" w:color="auto"/>
                <w:right w:val="none" w:sz="0" w:space="0" w:color="auto"/>
              </w:divBdr>
            </w:div>
          </w:divsChild>
        </w:div>
        <w:div w:id="762338440">
          <w:marLeft w:val="0"/>
          <w:marRight w:val="0"/>
          <w:marTop w:val="0"/>
          <w:marBottom w:val="0"/>
          <w:divBdr>
            <w:top w:val="none" w:sz="0" w:space="0" w:color="auto"/>
            <w:left w:val="none" w:sz="0" w:space="0" w:color="auto"/>
            <w:bottom w:val="none" w:sz="0" w:space="0" w:color="auto"/>
            <w:right w:val="none" w:sz="0" w:space="0" w:color="auto"/>
          </w:divBdr>
        </w:div>
        <w:div w:id="1838226866">
          <w:marLeft w:val="0"/>
          <w:marRight w:val="0"/>
          <w:marTop w:val="0"/>
          <w:marBottom w:val="0"/>
          <w:divBdr>
            <w:top w:val="none" w:sz="0" w:space="0" w:color="auto"/>
            <w:left w:val="none" w:sz="0" w:space="0" w:color="auto"/>
            <w:bottom w:val="none" w:sz="0" w:space="0" w:color="auto"/>
            <w:right w:val="none" w:sz="0" w:space="0" w:color="auto"/>
          </w:divBdr>
          <w:divsChild>
            <w:div w:id="1714844669">
              <w:marLeft w:val="0"/>
              <w:marRight w:val="0"/>
              <w:marTop w:val="0"/>
              <w:marBottom w:val="0"/>
              <w:divBdr>
                <w:top w:val="none" w:sz="0" w:space="0" w:color="auto"/>
                <w:left w:val="none" w:sz="0" w:space="0" w:color="auto"/>
                <w:bottom w:val="none" w:sz="0" w:space="0" w:color="auto"/>
                <w:right w:val="none" w:sz="0" w:space="0" w:color="auto"/>
              </w:divBdr>
            </w:div>
          </w:divsChild>
        </w:div>
        <w:div w:id="1120566241">
          <w:marLeft w:val="0"/>
          <w:marRight w:val="0"/>
          <w:marTop w:val="0"/>
          <w:marBottom w:val="0"/>
          <w:divBdr>
            <w:top w:val="none" w:sz="0" w:space="0" w:color="auto"/>
            <w:left w:val="none" w:sz="0" w:space="0" w:color="auto"/>
            <w:bottom w:val="none" w:sz="0" w:space="0" w:color="auto"/>
            <w:right w:val="none" w:sz="0" w:space="0" w:color="auto"/>
          </w:divBdr>
        </w:div>
        <w:div w:id="490603004">
          <w:marLeft w:val="0"/>
          <w:marRight w:val="0"/>
          <w:marTop w:val="0"/>
          <w:marBottom w:val="0"/>
          <w:divBdr>
            <w:top w:val="none" w:sz="0" w:space="0" w:color="auto"/>
            <w:left w:val="none" w:sz="0" w:space="0" w:color="auto"/>
            <w:bottom w:val="none" w:sz="0" w:space="0" w:color="auto"/>
            <w:right w:val="none" w:sz="0" w:space="0" w:color="auto"/>
          </w:divBdr>
          <w:divsChild>
            <w:div w:id="532883176">
              <w:marLeft w:val="0"/>
              <w:marRight w:val="0"/>
              <w:marTop w:val="0"/>
              <w:marBottom w:val="0"/>
              <w:divBdr>
                <w:top w:val="none" w:sz="0" w:space="0" w:color="auto"/>
                <w:left w:val="none" w:sz="0" w:space="0" w:color="auto"/>
                <w:bottom w:val="none" w:sz="0" w:space="0" w:color="auto"/>
                <w:right w:val="none" w:sz="0" w:space="0" w:color="auto"/>
              </w:divBdr>
            </w:div>
          </w:divsChild>
        </w:div>
        <w:div w:id="671220700">
          <w:marLeft w:val="0"/>
          <w:marRight w:val="0"/>
          <w:marTop w:val="0"/>
          <w:marBottom w:val="0"/>
          <w:divBdr>
            <w:top w:val="none" w:sz="0" w:space="0" w:color="auto"/>
            <w:left w:val="none" w:sz="0" w:space="0" w:color="auto"/>
            <w:bottom w:val="none" w:sz="0" w:space="0" w:color="auto"/>
            <w:right w:val="none" w:sz="0" w:space="0" w:color="auto"/>
          </w:divBdr>
        </w:div>
        <w:div w:id="867839684">
          <w:marLeft w:val="0"/>
          <w:marRight w:val="0"/>
          <w:marTop w:val="0"/>
          <w:marBottom w:val="0"/>
          <w:divBdr>
            <w:top w:val="none" w:sz="0" w:space="0" w:color="auto"/>
            <w:left w:val="none" w:sz="0" w:space="0" w:color="auto"/>
            <w:bottom w:val="none" w:sz="0" w:space="0" w:color="auto"/>
            <w:right w:val="none" w:sz="0" w:space="0" w:color="auto"/>
          </w:divBdr>
          <w:divsChild>
            <w:div w:id="511652972">
              <w:marLeft w:val="0"/>
              <w:marRight w:val="0"/>
              <w:marTop w:val="0"/>
              <w:marBottom w:val="0"/>
              <w:divBdr>
                <w:top w:val="none" w:sz="0" w:space="0" w:color="auto"/>
                <w:left w:val="none" w:sz="0" w:space="0" w:color="auto"/>
                <w:bottom w:val="none" w:sz="0" w:space="0" w:color="auto"/>
                <w:right w:val="none" w:sz="0" w:space="0" w:color="auto"/>
              </w:divBdr>
            </w:div>
          </w:divsChild>
        </w:div>
        <w:div w:id="500856100">
          <w:marLeft w:val="0"/>
          <w:marRight w:val="0"/>
          <w:marTop w:val="0"/>
          <w:marBottom w:val="0"/>
          <w:divBdr>
            <w:top w:val="none" w:sz="0" w:space="0" w:color="auto"/>
            <w:left w:val="none" w:sz="0" w:space="0" w:color="auto"/>
            <w:bottom w:val="none" w:sz="0" w:space="0" w:color="auto"/>
            <w:right w:val="none" w:sz="0" w:space="0" w:color="auto"/>
          </w:divBdr>
        </w:div>
        <w:div w:id="1016150496">
          <w:marLeft w:val="0"/>
          <w:marRight w:val="0"/>
          <w:marTop w:val="0"/>
          <w:marBottom w:val="0"/>
          <w:divBdr>
            <w:top w:val="none" w:sz="0" w:space="0" w:color="auto"/>
            <w:left w:val="none" w:sz="0" w:space="0" w:color="auto"/>
            <w:bottom w:val="none" w:sz="0" w:space="0" w:color="auto"/>
            <w:right w:val="none" w:sz="0" w:space="0" w:color="auto"/>
          </w:divBdr>
          <w:divsChild>
            <w:div w:id="65224566">
              <w:marLeft w:val="0"/>
              <w:marRight w:val="0"/>
              <w:marTop w:val="0"/>
              <w:marBottom w:val="0"/>
              <w:divBdr>
                <w:top w:val="none" w:sz="0" w:space="0" w:color="auto"/>
                <w:left w:val="none" w:sz="0" w:space="0" w:color="auto"/>
                <w:bottom w:val="none" w:sz="0" w:space="0" w:color="auto"/>
                <w:right w:val="none" w:sz="0" w:space="0" w:color="auto"/>
              </w:divBdr>
            </w:div>
          </w:divsChild>
        </w:div>
        <w:div w:id="651056097">
          <w:marLeft w:val="0"/>
          <w:marRight w:val="0"/>
          <w:marTop w:val="300"/>
          <w:marBottom w:val="0"/>
          <w:divBdr>
            <w:top w:val="none" w:sz="0" w:space="0" w:color="auto"/>
            <w:left w:val="none" w:sz="0" w:space="0" w:color="auto"/>
            <w:bottom w:val="none" w:sz="0" w:space="0" w:color="auto"/>
            <w:right w:val="none" w:sz="0" w:space="0" w:color="auto"/>
          </w:divBdr>
          <w:divsChild>
            <w:div w:id="827135022">
              <w:marLeft w:val="0"/>
              <w:marRight w:val="0"/>
              <w:marTop w:val="0"/>
              <w:marBottom w:val="0"/>
              <w:divBdr>
                <w:top w:val="none" w:sz="0" w:space="0" w:color="auto"/>
                <w:left w:val="none" w:sz="0" w:space="0" w:color="auto"/>
                <w:bottom w:val="none" w:sz="0" w:space="0" w:color="auto"/>
                <w:right w:val="none" w:sz="0" w:space="0" w:color="auto"/>
              </w:divBdr>
              <w:divsChild>
                <w:div w:id="1675765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763534">
          <w:marLeft w:val="0"/>
          <w:marRight w:val="0"/>
          <w:marTop w:val="300"/>
          <w:marBottom w:val="0"/>
          <w:divBdr>
            <w:top w:val="none" w:sz="0" w:space="0" w:color="auto"/>
            <w:left w:val="none" w:sz="0" w:space="0" w:color="auto"/>
            <w:bottom w:val="none" w:sz="0" w:space="0" w:color="auto"/>
            <w:right w:val="none" w:sz="0" w:space="0" w:color="auto"/>
          </w:divBdr>
          <w:divsChild>
            <w:div w:id="516309906">
              <w:marLeft w:val="0"/>
              <w:marRight w:val="0"/>
              <w:marTop w:val="0"/>
              <w:marBottom w:val="0"/>
              <w:divBdr>
                <w:top w:val="none" w:sz="0" w:space="0" w:color="auto"/>
                <w:left w:val="none" w:sz="0" w:space="0" w:color="auto"/>
                <w:bottom w:val="none" w:sz="0" w:space="0" w:color="auto"/>
                <w:right w:val="none" w:sz="0" w:space="0" w:color="auto"/>
              </w:divBdr>
              <w:divsChild>
                <w:div w:id="20442801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1712749">
          <w:marLeft w:val="0"/>
          <w:marRight w:val="0"/>
          <w:marTop w:val="300"/>
          <w:marBottom w:val="0"/>
          <w:divBdr>
            <w:top w:val="none" w:sz="0" w:space="0" w:color="auto"/>
            <w:left w:val="none" w:sz="0" w:space="0" w:color="auto"/>
            <w:bottom w:val="none" w:sz="0" w:space="0" w:color="auto"/>
            <w:right w:val="none" w:sz="0" w:space="0" w:color="auto"/>
          </w:divBdr>
          <w:divsChild>
            <w:div w:id="655914471">
              <w:marLeft w:val="0"/>
              <w:marRight w:val="0"/>
              <w:marTop w:val="0"/>
              <w:marBottom w:val="0"/>
              <w:divBdr>
                <w:top w:val="none" w:sz="0" w:space="0" w:color="auto"/>
                <w:left w:val="none" w:sz="0" w:space="0" w:color="auto"/>
                <w:bottom w:val="none" w:sz="0" w:space="0" w:color="auto"/>
                <w:right w:val="none" w:sz="0" w:space="0" w:color="auto"/>
              </w:divBdr>
              <w:divsChild>
                <w:div w:id="1530989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006375">
          <w:marLeft w:val="0"/>
          <w:marRight w:val="0"/>
          <w:marTop w:val="300"/>
          <w:marBottom w:val="0"/>
          <w:divBdr>
            <w:top w:val="none" w:sz="0" w:space="0" w:color="auto"/>
            <w:left w:val="none" w:sz="0" w:space="0" w:color="auto"/>
            <w:bottom w:val="none" w:sz="0" w:space="0" w:color="auto"/>
            <w:right w:val="none" w:sz="0" w:space="0" w:color="auto"/>
          </w:divBdr>
          <w:divsChild>
            <w:div w:id="404840862">
              <w:marLeft w:val="0"/>
              <w:marRight w:val="0"/>
              <w:marTop w:val="0"/>
              <w:marBottom w:val="0"/>
              <w:divBdr>
                <w:top w:val="none" w:sz="0" w:space="0" w:color="auto"/>
                <w:left w:val="none" w:sz="0" w:space="0" w:color="auto"/>
                <w:bottom w:val="none" w:sz="0" w:space="0" w:color="auto"/>
                <w:right w:val="none" w:sz="0" w:space="0" w:color="auto"/>
              </w:divBdr>
              <w:divsChild>
                <w:div w:id="1237862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0232910">
      <w:bodyDiv w:val="1"/>
      <w:marLeft w:val="0"/>
      <w:marRight w:val="0"/>
      <w:marTop w:val="0"/>
      <w:marBottom w:val="0"/>
      <w:divBdr>
        <w:top w:val="none" w:sz="0" w:space="0" w:color="auto"/>
        <w:left w:val="none" w:sz="0" w:space="0" w:color="auto"/>
        <w:bottom w:val="none" w:sz="0" w:space="0" w:color="auto"/>
        <w:right w:val="none" w:sz="0" w:space="0" w:color="auto"/>
      </w:divBdr>
      <w:divsChild>
        <w:div w:id="1449666055">
          <w:marLeft w:val="0"/>
          <w:marRight w:val="0"/>
          <w:marTop w:val="0"/>
          <w:marBottom w:val="0"/>
          <w:divBdr>
            <w:top w:val="none" w:sz="0" w:space="0" w:color="auto"/>
            <w:left w:val="none" w:sz="0" w:space="0" w:color="auto"/>
            <w:bottom w:val="none" w:sz="0" w:space="0" w:color="auto"/>
            <w:right w:val="none" w:sz="0" w:space="0" w:color="auto"/>
          </w:divBdr>
        </w:div>
        <w:div w:id="405692405">
          <w:marLeft w:val="0"/>
          <w:marRight w:val="0"/>
          <w:marTop w:val="0"/>
          <w:marBottom w:val="0"/>
          <w:divBdr>
            <w:top w:val="none" w:sz="0" w:space="0" w:color="auto"/>
            <w:left w:val="none" w:sz="0" w:space="0" w:color="auto"/>
            <w:bottom w:val="none" w:sz="0" w:space="0" w:color="auto"/>
            <w:right w:val="none" w:sz="0" w:space="0" w:color="auto"/>
          </w:divBdr>
          <w:divsChild>
            <w:div w:id="2134785262">
              <w:marLeft w:val="0"/>
              <w:marRight w:val="0"/>
              <w:marTop w:val="0"/>
              <w:marBottom w:val="0"/>
              <w:divBdr>
                <w:top w:val="none" w:sz="0" w:space="0" w:color="auto"/>
                <w:left w:val="none" w:sz="0" w:space="0" w:color="auto"/>
                <w:bottom w:val="none" w:sz="0" w:space="0" w:color="auto"/>
                <w:right w:val="none" w:sz="0" w:space="0" w:color="auto"/>
              </w:divBdr>
            </w:div>
          </w:divsChild>
        </w:div>
        <w:div w:id="1607420436">
          <w:marLeft w:val="0"/>
          <w:marRight w:val="0"/>
          <w:marTop w:val="0"/>
          <w:marBottom w:val="0"/>
          <w:divBdr>
            <w:top w:val="none" w:sz="0" w:space="0" w:color="auto"/>
            <w:left w:val="none" w:sz="0" w:space="0" w:color="auto"/>
            <w:bottom w:val="none" w:sz="0" w:space="0" w:color="auto"/>
            <w:right w:val="none" w:sz="0" w:space="0" w:color="auto"/>
          </w:divBdr>
        </w:div>
        <w:div w:id="1418088758">
          <w:marLeft w:val="0"/>
          <w:marRight w:val="0"/>
          <w:marTop w:val="0"/>
          <w:marBottom w:val="0"/>
          <w:divBdr>
            <w:top w:val="none" w:sz="0" w:space="0" w:color="auto"/>
            <w:left w:val="none" w:sz="0" w:space="0" w:color="auto"/>
            <w:bottom w:val="none" w:sz="0" w:space="0" w:color="auto"/>
            <w:right w:val="none" w:sz="0" w:space="0" w:color="auto"/>
          </w:divBdr>
          <w:divsChild>
            <w:div w:id="1893082157">
              <w:marLeft w:val="0"/>
              <w:marRight w:val="0"/>
              <w:marTop w:val="0"/>
              <w:marBottom w:val="0"/>
              <w:divBdr>
                <w:top w:val="none" w:sz="0" w:space="0" w:color="auto"/>
                <w:left w:val="none" w:sz="0" w:space="0" w:color="auto"/>
                <w:bottom w:val="none" w:sz="0" w:space="0" w:color="auto"/>
                <w:right w:val="none" w:sz="0" w:space="0" w:color="auto"/>
              </w:divBdr>
            </w:div>
          </w:divsChild>
        </w:div>
        <w:div w:id="804615450">
          <w:marLeft w:val="0"/>
          <w:marRight w:val="0"/>
          <w:marTop w:val="0"/>
          <w:marBottom w:val="0"/>
          <w:divBdr>
            <w:top w:val="none" w:sz="0" w:space="0" w:color="auto"/>
            <w:left w:val="none" w:sz="0" w:space="0" w:color="auto"/>
            <w:bottom w:val="none" w:sz="0" w:space="0" w:color="auto"/>
            <w:right w:val="none" w:sz="0" w:space="0" w:color="auto"/>
          </w:divBdr>
        </w:div>
        <w:div w:id="732968839">
          <w:marLeft w:val="0"/>
          <w:marRight w:val="0"/>
          <w:marTop w:val="0"/>
          <w:marBottom w:val="0"/>
          <w:divBdr>
            <w:top w:val="none" w:sz="0" w:space="0" w:color="auto"/>
            <w:left w:val="none" w:sz="0" w:space="0" w:color="auto"/>
            <w:bottom w:val="none" w:sz="0" w:space="0" w:color="auto"/>
            <w:right w:val="none" w:sz="0" w:space="0" w:color="auto"/>
          </w:divBdr>
          <w:divsChild>
            <w:div w:id="179853046">
              <w:marLeft w:val="0"/>
              <w:marRight w:val="0"/>
              <w:marTop w:val="0"/>
              <w:marBottom w:val="0"/>
              <w:divBdr>
                <w:top w:val="none" w:sz="0" w:space="0" w:color="auto"/>
                <w:left w:val="none" w:sz="0" w:space="0" w:color="auto"/>
                <w:bottom w:val="none" w:sz="0" w:space="0" w:color="auto"/>
                <w:right w:val="none" w:sz="0" w:space="0" w:color="auto"/>
              </w:divBdr>
            </w:div>
          </w:divsChild>
        </w:div>
        <w:div w:id="1500805360">
          <w:marLeft w:val="0"/>
          <w:marRight w:val="0"/>
          <w:marTop w:val="0"/>
          <w:marBottom w:val="0"/>
          <w:divBdr>
            <w:top w:val="none" w:sz="0" w:space="0" w:color="auto"/>
            <w:left w:val="none" w:sz="0" w:space="0" w:color="auto"/>
            <w:bottom w:val="none" w:sz="0" w:space="0" w:color="auto"/>
            <w:right w:val="none" w:sz="0" w:space="0" w:color="auto"/>
          </w:divBdr>
        </w:div>
        <w:div w:id="1688213534">
          <w:marLeft w:val="0"/>
          <w:marRight w:val="0"/>
          <w:marTop w:val="0"/>
          <w:marBottom w:val="0"/>
          <w:divBdr>
            <w:top w:val="none" w:sz="0" w:space="0" w:color="auto"/>
            <w:left w:val="none" w:sz="0" w:space="0" w:color="auto"/>
            <w:bottom w:val="none" w:sz="0" w:space="0" w:color="auto"/>
            <w:right w:val="none" w:sz="0" w:space="0" w:color="auto"/>
          </w:divBdr>
          <w:divsChild>
            <w:div w:id="1104152145">
              <w:marLeft w:val="0"/>
              <w:marRight w:val="0"/>
              <w:marTop w:val="0"/>
              <w:marBottom w:val="0"/>
              <w:divBdr>
                <w:top w:val="none" w:sz="0" w:space="0" w:color="auto"/>
                <w:left w:val="none" w:sz="0" w:space="0" w:color="auto"/>
                <w:bottom w:val="none" w:sz="0" w:space="0" w:color="auto"/>
                <w:right w:val="none" w:sz="0" w:space="0" w:color="auto"/>
              </w:divBdr>
            </w:div>
          </w:divsChild>
        </w:div>
        <w:div w:id="973605938">
          <w:marLeft w:val="0"/>
          <w:marRight w:val="0"/>
          <w:marTop w:val="0"/>
          <w:marBottom w:val="0"/>
          <w:divBdr>
            <w:top w:val="none" w:sz="0" w:space="0" w:color="auto"/>
            <w:left w:val="none" w:sz="0" w:space="0" w:color="auto"/>
            <w:bottom w:val="none" w:sz="0" w:space="0" w:color="auto"/>
            <w:right w:val="none" w:sz="0" w:space="0" w:color="auto"/>
          </w:divBdr>
        </w:div>
        <w:div w:id="35279830">
          <w:marLeft w:val="0"/>
          <w:marRight w:val="0"/>
          <w:marTop w:val="0"/>
          <w:marBottom w:val="0"/>
          <w:divBdr>
            <w:top w:val="none" w:sz="0" w:space="0" w:color="auto"/>
            <w:left w:val="none" w:sz="0" w:space="0" w:color="auto"/>
            <w:bottom w:val="none" w:sz="0" w:space="0" w:color="auto"/>
            <w:right w:val="none" w:sz="0" w:space="0" w:color="auto"/>
          </w:divBdr>
          <w:divsChild>
            <w:div w:id="1494686522">
              <w:marLeft w:val="0"/>
              <w:marRight w:val="0"/>
              <w:marTop w:val="0"/>
              <w:marBottom w:val="0"/>
              <w:divBdr>
                <w:top w:val="none" w:sz="0" w:space="0" w:color="auto"/>
                <w:left w:val="none" w:sz="0" w:space="0" w:color="auto"/>
                <w:bottom w:val="none" w:sz="0" w:space="0" w:color="auto"/>
                <w:right w:val="none" w:sz="0" w:space="0" w:color="auto"/>
              </w:divBdr>
            </w:div>
          </w:divsChild>
        </w:div>
        <w:div w:id="1629553372">
          <w:marLeft w:val="0"/>
          <w:marRight w:val="0"/>
          <w:marTop w:val="0"/>
          <w:marBottom w:val="0"/>
          <w:divBdr>
            <w:top w:val="none" w:sz="0" w:space="0" w:color="auto"/>
            <w:left w:val="none" w:sz="0" w:space="0" w:color="auto"/>
            <w:bottom w:val="none" w:sz="0" w:space="0" w:color="auto"/>
            <w:right w:val="none" w:sz="0" w:space="0" w:color="auto"/>
          </w:divBdr>
        </w:div>
        <w:div w:id="2107264650">
          <w:marLeft w:val="0"/>
          <w:marRight w:val="0"/>
          <w:marTop w:val="0"/>
          <w:marBottom w:val="0"/>
          <w:divBdr>
            <w:top w:val="none" w:sz="0" w:space="0" w:color="auto"/>
            <w:left w:val="none" w:sz="0" w:space="0" w:color="auto"/>
            <w:bottom w:val="none" w:sz="0" w:space="0" w:color="auto"/>
            <w:right w:val="none" w:sz="0" w:space="0" w:color="auto"/>
          </w:divBdr>
          <w:divsChild>
            <w:div w:id="791558435">
              <w:marLeft w:val="0"/>
              <w:marRight w:val="0"/>
              <w:marTop w:val="0"/>
              <w:marBottom w:val="0"/>
              <w:divBdr>
                <w:top w:val="none" w:sz="0" w:space="0" w:color="auto"/>
                <w:left w:val="none" w:sz="0" w:space="0" w:color="auto"/>
                <w:bottom w:val="none" w:sz="0" w:space="0" w:color="auto"/>
                <w:right w:val="none" w:sz="0" w:space="0" w:color="auto"/>
              </w:divBdr>
            </w:div>
          </w:divsChild>
        </w:div>
        <w:div w:id="560093335">
          <w:marLeft w:val="0"/>
          <w:marRight w:val="0"/>
          <w:marTop w:val="0"/>
          <w:marBottom w:val="0"/>
          <w:divBdr>
            <w:top w:val="none" w:sz="0" w:space="0" w:color="auto"/>
            <w:left w:val="none" w:sz="0" w:space="0" w:color="auto"/>
            <w:bottom w:val="none" w:sz="0" w:space="0" w:color="auto"/>
            <w:right w:val="none" w:sz="0" w:space="0" w:color="auto"/>
          </w:divBdr>
        </w:div>
        <w:div w:id="1929726356">
          <w:marLeft w:val="0"/>
          <w:marRight w:val="0"/>
          <w:marTop w:val="0"/>
          <w:marBottom w:val="0"/>
          <w:divBdr>
            <w:top w:val="none" w:sz="0" w:space="0" w:color="auto"/>
            <w:left w:val="none" w:sz="0" w:space="0" w:color="auto"/>
            <w:bottom w:val="none" w:sz="0" w:space="0" w:color="auto"/>
            <w:right w:val="none" w:sz="0" w:space="0" w:color="auto"/>
          </w:divBdr>
          <w:divsChild>
            <w:div w:id="1266882765">
              <w:marLeft w:val="0"/>
              <w:marRight w:val="0"/>
              <w:marTop w:val="0"/>
              <w:marBottom w:val="0"/>
              <w:divBdr>
                <w:top w:val="none" w:sz="0" w:space="0" w:color="auto"/>
                <w:left w:val="none" w:sz="0" w:space="0" w:color="auto"/>
                <w:bottom w:val="none" w:sz="0" w:space="0" w:color="auto"/>
                <w:right w:val="none" w:sz="0" w:space="0" w:color="auto"/>
              </w:divBdr>
            </w:div>
          </w:divsChild>
        </w:div>
        <w:div w:id="153574674">
          <w:marLeft w:val="0"/>
          <w:marRight w:val="0"/>
          <w:marTop w:val="300"/>
          <w:marBottom w:val="0"/>
          <w:divBdr>
            <w:top w:val="none" w:sz="0" w:space="0" w:color="auto"/>
            <w:left w:val="none" w:sz="0" w:space="0" w:color="auto"/>
            <w:bottom w:val="none" w:sz="0" w:space="0" w:color="auto"/>
            <w:right w:val="none" w:sz="0" w:space="0" w:color="auto"/>
          </w:divBdr>
          <w:divsChild>
            <w:div w:id="1393042458">
              <w:marLeft w:val="0"/>
              <w:marRight w:val="0"/>
              <w:marTop w:val="0"/>
              <w:marBottom w:val="0"/>
              <w:divBdr>
                <w:top w:val="none" w:sz="0" w:space="0" w:color="auto"/>
                <w:left w:val="none" w:sz="0" w:space="0" w:color="auto"/>
                <w:bottom w:val="none" w:sz="0" w:space="0" w:color="auto"/>
                <w:right w:val="none" w:sz="0" w:space="0" w:color="auto"/>
              </w:divBdr>
              <w:divsChild>
                <w:div w:id="1302224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179058">
          <w:marLeft w:val="0"/>
          <w:marRight w:val="0"/>
          <w:marTop w:val="300"/>
          <w:marBottom w:val="0"/>
          <w:divBdr>
            <w:top w:val="none" w:sz="0" w:space="0" w:color="auto"/>
            <w:left w:val="none" w:sz="0" w:space="0" w:color="auto"/>
            <w:bottom w:val="none" w:sz="0" w:space="0" w:color="auto"/>
            <w:right w:val="none" w:sz="0" w:space="0" w:color="auto"/>
          </w:divBdr>
          <w:divsChild>
            <w:div w:id="2057386750">
              <w:marLeft w:val="0"/>
              <w:marRight w:val="0"/>
              <w:marTop w:val="0"/>
              <w:marBottom w:val="0"/>
              <w:divBdr>
                <w:top w:val="none" w:sz="0" w:space="0" w:color="auto"/>
                <w:left w:val="none" w:sz="0" w:space="0" w:color="auto"/>
                <w:bottom w:val="none" w:sz="0" w:space="0" w:color="auto"/>
                <w:right w:val="none" w:sz="0" w:space="0" w:color="auto"/>
              </w:divBdr>
              <w:divsChild>
                <w:div w:id="536818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552017">
          <w:marLeft w:val="0"/>
          <w:marRight w:val="0"/>
          <w:marTop w:val="300"/>
          <w:marBottom w:val="0"/>
          <w:divBdr>
            <w:top w:val="none" w:sz="0" w:space="0" w:color="auto"/>
            <w:left w:val="none" w:sz="0" w:space="0" w:color="auto"/>
            <w:bottom w:val="none" w:sz="0" w:space="0" w:color="auto"/>
            <w:right w:val="none" w:sz="0" w:space="0" w:color="auto"/>
          </w:divBdr>
          <w:divsChild>
            <w:div w:id="917522756">
              <w:marLeft w:val="0"/>
              <w:marRight w:val="0"/>
              <w:marTop w:val="0"/>
              <w:marBottom w:val="0"/>
              <w:divBdr>
                <w:top w:val="none" w:sz="0" w:space="0" w:color="auto"/>
                <w:left w:val="none" w:sz="0" w:space="0" w:color="auto"/>
                <w:bottom w:val="none" w:sz="0" w:space="0" w:color="auto"/>
                <w:right w:val="none" w:sz="0" w:space="0" w:color="auto"/>
              </w:divBdr>
              <w:divsChild>
                <w:div w:id="587545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6855574">
          <w:marLeft w:val="0"/>
          <w:marRight w:val="0"/>
          <w:marTop w:val="300"/>
          <w:marBottom w:val="0"/>
          <w:divBdr>
            <w:top w:val="none" w:sz="0" w:space="0" w:color="auto"/>
            <w:left w:val="none" w:sz="0" w:space="0" w:color="auto"/>
            <w:bottom w:val="none" w:sz="0" w:space="0" w:color="auto"/>
            <w:right w:val="none" w:sz="0" w:space="0" w:color="auto"/>
          </w:divBdr>
          <w:divsChild>
            <w:div w:id="1153066582">
              <w:marLeft w:val="0"/>
              <w:marRight w:val="0"/>
              <w:marTop w:val="0"/>
              <w:marBottom w:val="0"/>
              <w:divBdr>
                <w:top w:val="none" w:sz="0" w:space="0" w:color="auto"/>
                <w:left w:val="none" w:sz="0" w:space="0" w:color="auto"/>
                <w:bottom w:val="none" w:sz="0" w:space="0" w:color="auto"/>
                <w:right w:val="none" w:sz="0" w:space="0" w:color="auto"/>
              </w:divBdr>
              <w:divsChild>
                <w:div w:id="1747921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0304855">
      <w:bodyDiv w:val="1"/>
      <w:marLeft w:val="0"/>
      <w:marRight w:val="0"/>
      <w:marTop w:val="0"/>
      <w:marBottom w:val="0"/>
      <w:divBdr>
        <w:top w:val="none" w:sz="0" w:space="0" w:color="auto"/>
        <w:left w:val="none" w:sz="0" w:space="0" w:color="auto"/>
        <w:bottom w:val="none" w:sz="0" w:space="0" w:color="auto"/>
        <w:right w:val="none" w:sz="0" w:space="0" w:color="auto"/>
      </w:divBdr>
      <w:divsChild>
        <w:div w:id="22825997">
          <w:marLeft w:val="0"/>
          <w:marRight w:val="0"/>
          <w:marTop w:val="0"/>
          <w:marBottom w:val="0"/>
          <w:divBdr>
            <w:top w:val="none" w:sz="0" w:space="0" w:color="auto"/>
            <w:left w:val="none" w:sz="0" w:space="0" w:color="auto"/>
            <w:bottom w:val="none" w:sz="0" w:space="0" w:color="auto"/>
            <w:right w:val="none" w:sz="0" w:space="0" w:color="auto"/>
          </w:divBdr>
        </w:div>
        <w:div w:id="249435491">
          <w:marLeft w:val="0"/>
          <w:marRight w:val="0"/>
          <w:marTop w:val="300"/>
          <w:marBottom w:val="0"/>
          <w:divBdr>
            <w:top w:val="none" w:sz="0" w:space="0" w:color="auto"/>
            <w:left w:val="none" w:sz="0" w:space="0" w:color="auto"/>
            <w:bottom w:val="none" w:sz="0" w:space="0" w:color="auto"/>
            <w:right w:val="none" w:sz="0" w:space="0" w:color="auto"/>
          </w:divBdr>
          <w:divsChild>
            <w:div w:id="912931644">
              <w:marLeft w:val="0"/>
              <w:marRight w:val="0"/>
              <w:marTop w:val="0"/>
              <w:marBottom w:val="0"/>
              <w:divBdr>
                <w:top w:val="none" w:sz="0" w:space="0" w:color="auto"/>
                <w:left w:val="none" w:sz="0" w:space="0" w:color="auto"/>
                <w:bottom w:val="none" w:sz="0" w:space="0" w:color="auto"/>
                <w:right w:val="none" w:sz="0" w:space="0" w:color="auto"/>
              </w:divBdr>
              <w:divsChild>
                <w:div w:id="727075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464920">
          <w:marLeft w:val="0"/>
          <w:marRight w:val="0"/>
          <w:marTop w:val="0"/>
          <w:marBottom w:val="0"/>
          <w:divBdr>
            <w:top w:val="none" w:sz="0" w:space="0" w:color="auto"/>
            <w:left w:val="none" w:sz="0" w:space="0" w:color="auto"/>
            <w:bottom w:val="none" w:sz="0" w:space="0" w:color="auto"/>
            <w:right w:val="none" w:sz="0" w:space="0" w:color="auto"/>
          </w:divBdr>
        </w:div>
        <w:div w:id="430590375">
          <w:marLeft w:val="0"/>
          <w:marRight w:val="0"/>
          <w:marTop w:val="300"/>
          <w:marBottom w:val="0"/>
          <w:divBdr>
            <w:top w:val="none" w:sz="0" w:space="0" w:color="auto"/>
            <w:left w:val="none" w:sz="0" w:space="0" w:color="auto"/>
            <w:bottom w:val="none" w:sz="0" w:space="0" w:color="auto"/>
            <w:right w:val="none" w:sz="0" w:space="0" w:color="auto"/>
          </w:divBdr>
          <w:divsChild>
            <w:div w:id="216206961">
              <w:marLeft w:val="0"/>
              <w:marRight w:val="0"/>
              <w:marTop w:val="0"/>
              <w:marBottom w:val="0"/>
              <w:divBdr>
                <w:top w:val="none" w:sz="0" w:space="0" w:color="auto"/>
                <w:left w:val="none" w:sz="0" w:space="0" w:color="auto"/>
                <w:bottom w:val="none" w:sz="0" w:space="0" w:color="auto"/>
                <w:right w:val="none" w:sz="0" w:space="0" w:color="auto"/>
              </w:divBdr>
              <w:divsChild>
                <w:div w:id="287779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272345">
          <w:marLeft w:val="0"/>
          <w:marRight w:val="0"/>
          <w:marTop w:val="0"/>
          <w:marBottom w:val="0"/>
          <w:divBdr>
            <w:top w:val="none" w:sz="0" w:space="0" w:color="auto"/>
            <w:left w:val="none" w:sz="0" w:space="0" w:color="auto"/>
            <w:bottom w:val="none" w:sz="0" w:space="0" w:color="auto"/>
            <w:right w:val="none" w:sz="0" w:space="0" w:color="auto"/>
          </w:divBdr>
        </w:div>
        <w:div w:id="554897834">
          <w:marLeft w:val="0"/>
          <w:marRight w:val="0"/>
          <w:marTop w:val="0"/>
          <w:marBottom w:val="0"/>
          <w:divBdr>
            <w:top w:val="none" w:sz="0" w:space="0" w:color="auto"/>
            <w:left w:val="none" w:sz="0" w:space="0" w:color="auto"/>
            <w:bottom w:val="none" w:sz="0" w:space="0" w:color="auto"/>
            <w:right w:val="none" w:sz="0" w:space="0" w:color="auto"/>
          </w:divBdr>
          <w:divsChild>
            <w:div w:id="637497476">
              <w:marLeft w:val="0"/>
              <w:marRight w:val="0"/>
              <w:marTop w:val="0"/>
              <w:marBottom w:val="0"/>
              <w:divBdr>
                <w:top w:val="none" w:sz="0" w:space="0" w:color="auto"/>
                <w:left w:val="none" w:sz="0" w:space="0" w:color="auto"/>
                <w:bottom w:val="none" w:sz="0" w:space="0" w:color="auto"/>
                <w:right w:val="none" w:sz="0" w:space="0" w:color="auto"/>
              </w:divBdr>
            </w:div>
          </w:divsChild>
        </w:div>
        <w:div w:id="727655185">
          <w:marLeft w:val="0"/>
          <w:marRight w:val="0"/>
          <w:marTop w:val="0"/>
          <w:marBottom w:val="0"/>
          <w:divBdr>
            <w:top w:val="none" w:sz="0" w:space="0" w:color="auto"/>
            <w:left w:val="none" w:sz="0" w:space="0" w:color="auto"/>
            <w:bottom w:val="none" w:sz="0" w:space="0" w:color="auto"/>
            <w:right w:val="none" w:sz="0" w:space="0" w:color="auto"/>
          </w:divBdr>
          <w:divsChild>
            <w:div w:id="451946720">
              <w:marLeft w:val="0"/>
              <w:marRight w:val="0"/>
              <w:marTop w:val="0"/>
              <w:marBottom w:val="0"/>
              <w:divBdr>
                <w:top w:val="none" w:sz="0" w:space="0" w:color="auto"/>
                <w:left w:val="none" w:sz="0" w:space="0" w:color="auto"/>
                <w:bottom w:val="none" w:sz="0" w:space="0" w:color="auto"/>
                <w:right w:val="none" w:sz="0" w:space="0" w:color="auto"/>
              </w:divBdr>
            </w:div>
          </w:divsChild>
        </w:div>
        <w:div w:id="1083186279">
          <w:marLeft w:val="0"/>
          <w:marRight w:val="0"/>
          <w:marTop w:val="0"/>
          <w:marBottom w:val="0"/>
          <w:divBdr>
            <w:top w:val="none" w:sz="0" w:space="0" w:color="auto"/>
            <w:left w:val="none" w:sz="0" w:space="0" w:color="auto"/>
            <w:bottom w:val="none" w:sz="0" w:space="0" w:color="auto"/>
            <w:right w:val="none" w:sz="0" w:space="0" w:color="auto"/>
          </w:divBdr>
          <w:divsChild>
            <w:div w:id="1413969206">
              <w:marLeft w:val="0"/>
              <w:marRight w:val="0"/>
              <w:marTop w:val="0"/>
              <w:marBottom w:val="0"/>
              <w:divBdr>
                <w:top w:val="none" w:sz="0" w:space="0" w:color="auto"/>
                <w:left w:val="none" w:sz="0" w:space="0" w:color="auto"/>
                <w:bottom w:val="none" w:sz="0" w:space="0" w:color="auto"/>
                <w:right w:val="none" w:sz="0" w:space="0" w:color="auto"/>
              </w:divBdr>
            </w:div>
          </w:divsChild>
        </w:div>
        <w:div w:id="1091855321">
          <w:marLeft w:val="0"/>
          <w:marRight w:val="0"/>
          <w:marTop w:val="0"/>
          <w:marBottom w:val="0"/>
          <w:divBdr>
            <w:top w:val="none" w:sz="0" w:space="0" w:color="auto"/>
            <w:left w:val="none" w:sz="0" w:space="0" w:color="auto"/>
            <w:bottom w:val="none" w:sz="0" w:space="0" w:color="auto"/>
            <w:right w:val="none" w:sz="0" w:space="0" w:color="auto"/>
          </w:divBdr>
        </w:div>
        <w:div w:id="1157847043">
          <w:marLeft w:val="0"/>
          <w:marRight w:val="0"/>
          <w:marTop w:val="0"/>
          <w:marBottom w:val="0"/>
          <w:divBdr>
            <w:top w:val="none" w:sz="0" w:space="0" w:color="auto"/>
            <w:left w:val="none" w:sz="0" w:space="0" w:color="auto"/>
            <w:bottom w:val="none" w:sz="0" w:space="0" w:color="auto"/>
            <w:right w:val="none" w:sz="0" w:space="0" w:color="auto"/>
          </w:divBdr>
        </w:div>
        <w:div w:id="1264991820">
          <w:marLeft w:val="0"/>
          <w:marRight w:val="0"/>
          <w:marTop w:val="0"/>
          <w:marBottom w:val="0"/>
          <w:divBdr>
            <w:top w:val="none" w:sz="0" w:space="0" w:color="auto"/>
            <w:left w:val="none" w:sz="0" w:space="0" w:color="auto"/>
            <w:bottom w:val="none" w:sz="0" w:space="0" w:color="auto"/>
            <w:right w:val="none" w:sz="0" w:space="0" w:color="auto"/>
          </w:divBdr>
          <w:divsChild>
            <w:div w:id="388767061">
              <w:marLeft w:val="0"/>
              <w:marRight w:val="0"/>
              <w:marTop w:val="0"/>
              <w:marBottom w:val="0"/>
              <w:divBdr>
                <w:top w:val="none" w:sz="0" w:space="0" w:color="auto"/>
                <w:left w:val="none" w:sz="0" w:space="0" w:color="auto"/>
                <w:bottom w:val="none" w:sz="0" w:space="0" w:color="auto"/>
                <w:right w:val="none" w:sz="0" w:space="0" w:color="auto"/>
              </w:divBdr>
            </w:div>
          </w:divsChild>
        </w:div>
        <w:div w:id="1318454536">
          <w:marLeft w:val="0"/>
          <w:marRight w:val="0"/>
          <w:marTop w:val="300"/>
          <w:marBottom w:val="0"/>
          <w:divBdr>
            <w:top w:val="none" w:sz="0" w:space="0" w:color="auto"/>
            <w:left w:val="none" w:sz="0" w:space="0" w:color="auto"/>
            <w:bottom w:val="none" w:sz="0" w:space="0" w:color="auto"/>
            <w:right w:val="none" w:sz="0" w:space="0" w:color="auto"/>
          </w:divBdr>
          <w:divsChild>
            <w:div w:id="353532438">
              <w:marLeft w:val="0"/>
              <w:marRight w:val="0"/>
              <w:marTop w:val="0"/>
              <w:marBottom w:val="0"/>
              <w:divBdr>
                <w:top w:val="none" w:sz="0" w:space="0" w:color="auto"/>
                <w:left w:val="none" w:sz="0" w:space="0" w:color="auto"/>
                <w:bottom w:val="none" w:sz="0" w:space="0" w:color="auto"/>
                <w:right w:val="none" w:sz="0" w:space="0" w:color="auto"/>
              </w:divBdr>
              <w:divsChild>
                <w:div w:id="201438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672714">
          <w:marLeft w:val="0"/>
          <w:marRight w:val="0"/>
          <w:marTop w:val="0"/>
          <w:marBottom w:val="0"/>
          <w:divBdr>
            <w:top w:val="none" w:sz="0" w:space="0" w:color="auto"/>
            <w:left w:val="none" w:sz="0" w:space="0" w:color="auto"/>
            <w:bottom w:val="none" w:sz="0" w:space="0" w:color="auto"/>
            <w:right w:val="none" w:sz="0" w:space="0" w:color="auto"/>
          </w:divBdr>
          <w:divsChild>
            <w:div w:id="1048531419">
              <w:marLeft w:val="0"/>
              <w:marRight w:val="0"/>
              <w:marTop w:val="0"/>
              <w:marBottom w:val="0"/>
              <w:divBdr>
                <w:top w:val="none" w:sz="0" w:space="0" w:color="auto"/>
                <w:left w:val="none" w:sz="0" w:space="0" w:color="auto"/>
                <w:bottom w:val="none" w:sz="0" w:space="0" w:color="auto"/>
                <w:right w:val="none" w:sz="0" w:space="0" w:color="auto"/>
              </w:divBdr>
            </w:div>
          </w:divsChild>
        </w:div>
        <w:div w:id="1764834551">
          <w:marLeft w:val="0"/>
          <w:marRight w:val="0"/>
          <w:marTop w:val="0"/>
          <w:marBottom w:val="0"/>
          <w:divBdr>
            <w:top w:val="none" w:sz="0" w:space="0" w:color="auto"/>
            <w:left w:val="none" w:sz="0" w:space="0" w:color="auto"/>
            <w:bottom w:val="none" w:sz="0" w:space="0" w:color="auto"/>
            <w:right w:val="none" w:sz="0" w:space="0" w:color="auto"/>
          </w:divBdr>
          <w:divsChild>
            <w:div w:id="380985367">
              <w:marLeft w:val="0"/>
              <w:marRight w:val="0"/>
              <w:marTop w:val="0"/>
              <w:marBottom w:val="0"/>
              <w:divBdr>
                <w:top w:val="none" w:sz="0" w:space="0" w:color="auto"/>
                <w:left w:val="none" w:sz="0" w:space="0" w:color="auto"/>
                <w:bottom w:val="none" w:sz="0" w:space="0" w:color="auto"/>
                <w:right w:val="none" w:sz="0" w:space="0" w:color="auto"/>
              </w:divBdr>
            </w:div>
          </w:divsChild>
        </w:div>
        <w:div w:id="1799838075">
          <w:marLeft w:val="0"/>
          <w:marRight w:val="0"/>
          <w:marTop w:val="0"/>
          <w:marBottom w:val="0"/>
          <w:divBdr>
            <w:top w:val="none" w:sz="0" w:space="0" w:color="auto"/>
            <w:left w:val="none" w:sz="0" w:space="0" w:color="auto"/>
            <w:bottom w:val="none" w:sz="0" w:space="0" w:color="auto"/>
            <w:right w:val="none" w:sz="0" w:space="0" w:color="auto"/>
          </w:divBdr>
        </w:div>
        <w:div w:id="1876693220">
          <w:marLeft w:val="0"/>
          <w:marRight w:val="0"/>
          <w:marTop w:val="0"/>
          <w:marBottom w:val="0"/>
          <w:divBdr>
            <w:top w:val="none" w:sz="0" w:space="0" w:color="auto"/>
            <w:left w:val="none" w:sz="0" w:space="0" w:color="auto"/>
            <w:bottom w:val="none" w:sz="0" w:space="0" w:color="auto"/>
            <w:right w:val="none" w:sz="0" w:space="0" w:color="auto"/>
          </w:divBdr>
          <w:divsChild>
            <w:div w:id="89473338">
              <w:marLeft w:val="0"/>
              <w:marRight w:val="0"/>
              <w:marTop w:val="0"/>
              <w:marBottom w:val="0"/>
              <w:divBdr>
                <w:top w:val="none" w:sz="0" w:space="0" w:color="auto"/>
                <w:left w:val="none" w:sz="0" w:space="0" w:color="auto"/>
                <w:bottom w:val="none" w:sz="0" w:space="0" w:color="auto"/>
                <w:right w:val="none" w:sz="0" w:space="0" w:color="auto"/>
              </w:divBdr>
            </w:div>
          </w:divsChild>
        </w:div>
        <w:div w:id="2025395308">
          <w:marLeft w:val="0"/>
          <w:marRight w:val="0"/>
          <w:marTop w:val="300"/>
          <w:marBottom w:val="0"/>
          <w:divBdr>
            <w:top w:val="none" w:sz="0" w:space="0" w:color="auto"/>
            <w:left w:val="none" w:sz="0" w:space="0" w:color="auto"/>
            <w:bottom w:val="none" w:sz="0" w:space="0" w:color="auto"/>
            <w:right w:val="none" w:sz="0" w:space="0" w:color="auto"/>
          </w:divBdr>
          <w:divsChild>
            <w:div w:id="1402558393">
              <w:marLeft w:val="0"/>
              <w:marRight w:val="0"/>
              <w:marTop w:val="0"/>
              <w:marBottom w:val="0"/>
              <w:divBdr>
                <w:top w:val="none" w:sz="0" w:space="0" w:color="auto"/>
                <w:left w:val="none" w:sz="0" w:space="0" w:color="auto"/>
                <w:bottom w:val="none" w:sz="0" w:space="0" w:color="auto"/>
                <w:right w:val="none" w:sz="0" w:space="0" w:color="auto"/>
              </w:divBdr>
              <w:divsChild>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817230">
          <w:marLeft w:val="0"/>
          <w:marRight w:val="0"/>
          <w:marTop w:val="0"/>
          <w:marBottom w:val="0"/>
          <w:divBdr>
            <w:top w:val="none" w:sz="0" w:space="0" w:color="auto"/>
            <w:left w:val="none" w:sz="0" w:space="0" w:color="auto"/>
            <w:bottom w:val="none" w:sz="0" w:space="0" w:color="auto"/>
            <w:right w:val="none" w:sz="0" w:space="0" w:color="auto"/>
          </w:divBdr>
        </w:div>
      </w:divsChild>
    </w:div>
    <w:div w:id="301153776">
      <w:bodyDiv w:val="1"/>
      <w:marLeft w:val="0"/>
      <w:marRight w:val="0"/>
      <w:marTop w:val="0"/>
      <w:marBottom w:val="0"/>
      <w:divBdr>
        <w:top w:val="none" w:sz="0" w:space="0" w:color="auto"/>
        <w:left w:val="none" w:sz="0" w:space="0" w:color="auto"/>
        <w:bottom w:val="none" w:sz="0" w:space="0" w:color="auto"/>
        <w:right w:val="none" w:sz="0" w:space="0" w:color="auto"/>
      </w:divBdr>
      <w:divsChild>
        <w:div w:id="24530291">
          <w:marLeft w:val="0"/>
          <w:marRight w:val="0"/>
          <w:marTop w:val="0"/>
          <w:marBottom w:val="0"/>
          <w:divBdr>
            <w:top w:val="none" w:sz="0" w:space="0" w:color="auto"/>
            <w:left w:val="none" w:sz="0" w:space="0" w:color="auto"/>
            <w:bottom w:val="none" w:sz="0" w:space="0" w:color="auto"/>
            <w:right w:val="none" w:sz="0" w:space="0" w:color="auto"/>
          </w:divBdr>
        </w:div>
        <w:div w:id="321085545">
          <w:marLeft w:val="0"/>
          <w:marRight w:val="0"/>
          <w:marTop w:val="0"/>
          <w:marBottom w:val="0"/>
          <w:divBdr>
            <w:top w:val="none" w:sz="0" w:space="0" w:color="auto"/>
            <w:left w:val="none" w:sz="0" w:space="0" w:color="auto"/>
            <w:bottom w:val="none" w:sz="0" w:space="0" w:color="auto"/>
            <w:right w:val="none" w:sz="0" w:space="0" w:color="auto"/>
          </w:divBdr>
        </w:div>
        <w:div w:id="480738222">
          <w:marLeft w:val="0"/>
          <w:marRight w:val="0"/>
          <w:marTop w:val="0"/>
          <w:marBottom w:val="0"/>
          <w:divBdr>
            <w:top w:val="none" w:sz="0" w:space="0" w:color="auto"/>
            <w:left w:val="none" w:sz="0" w:space="0" w:color="auto"/>
            <w:bottom w:val="none" w:sz="0" w:space="0" w:color="auto"/>
            <w:right w:val="none" w:sz="0" w:space="0" w:color="auto"/>
          </w:divBdr>
        </w:div>
        <w:div w:id="739407397">
          <w:marLeft w:val="0"/>
          <w:marRight w:val="0"/>
          <w:marTop w:val="0"/>
          <w:marBottom w:val="0"/>
          <w:divBdr>
            <w:top w:val="none" w:sz="0" w:space="0" w:color="auto"/>
            <w:left w:val="none" w:sz="0" w:space="0" w:color="auto"/>
            <w:bottom w:val="none" w:sz="0" w:space="0" w:color="auto"/>
            <w:right w:val="none" w:sz="0" w:space="0" w:color="auto"/>
          </w:divBdr>
          <w:divsChild>
            <w:div w:id="1372536664">
              <w:marLeft w:val="0"/>
              <w:marRight w:val="0"/>
              <w:marTop w:val="0"/>
              <w:marBottom w:val="0"/>
              <w:divBdr>
                <w:top w:val="none" w:sz="0" w:space="0" w:color="auto"/>
                <w:left w:val="none" w:sz="0" w:space="0" w:color="auto"/>
                <w:bottom w:val="none" w:sz="0" w:space="0" w:color="auto"/>
                <w:right w:val="none" w:sz="0" w:space="0" w:color="auto"/>
              </w:divBdr>
            </w:div>
          </w:divsChild>
        </w:div>
        <w:div w:id="750851903">
          <w:marLeft w:val="0"/>
          <w:marRight w:val="0"/>
          <w:marTop w:val="300"/>
          <w:marBottom w:val="0"/>
          <w:divBdr>
            <w:top w:val="none" w:sz="0" w:space="0" w:color="auto"/>
            <w:left w:val="none" w:sz="0" w:space="0" w:color="auto"/>
            <w:bottom w:val="none" w:sz="0" w:space="0" w:color="auto"/>
            <w:right w:val="none" w:sz="0" w:space="0" w:color="auto"/>
          </w:divBdr>
          <w:divsChild>
            <w:div w:id="363141610">
              <w:marLeft w:val="0"/>
              <w:marRight w:val="0"/>
              <w:marTop w:val="0"/>
              <w:marBottom w:val="0"/>
              <w:divBdr>
                <w:top w:val="none" w:sz="0" w:space="0" w:color="auto"/>
                <w:left w:val="none" w:sz="0" w:space="0" w:color="auto"/>
                <w:bottom w:val="none" w:sz="0" w:space="0" w:color="auto"/>
                <w:right w:val="none" w:sz="0" w:space="0" w:color="auto"/>
              </w:divBdr>
              <w:divsChild>
                <w:div w:id="766118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324146">
          <w:marLeft w:val="0"/>
          <w:marRight w:val="0"/>
          <w:marTop w:val="0"/>
          <w:marBottom w:val="0"/>
          <w:divBdr>
            <w:top w:val="none" w:sz="0" w:space="0" w:color="auto"/>
            <w:left w:val="none" w:sz="0" w:space="0" w:color="auto"/>
            <w:bottom w:val="none" w:sz="0" w:space="0" w:color="auto"/>
            <w:right w:val="none" w:sz="0" w:space="0" w:color="auto"/>
          </w:divBdr>
          <w:divsChild>
            <w:div w:id="1243876651">
              <w:marLeft w:val="0"/>
              <w:marRight w:val="0"/>
              <w:marTop w:val="0"/>
              <w:marBottom w:val="0"/>
              <w:divBdr>
                <w:top w:val="none" w:sz="0" w:space="0" w:color="auto"/>
                <w:left w:val="none" w:sz="0" w:space="0" w:color="auto"/>
                <w:bottom w:val="none" w:sz="0" w:space="0" w:color="auto"/>
                <w:right w:val="none" w:sz="0" w:space="0" w:color="auto"/>
              </w:divBdr>
            </w:div>
          </w:divsChild>
        </w:div>
        <w:div w:id="990215259">
          <w:marLeft w:val="0"/>
          <w:marRight w:val="0"/>
          <w:marTop w:val="0"/>
          <w:marBottom w:val="0"/>
          <w:divBdr>
            <w:top w:val="none" w:sz="0" w:space="0" w:color="auto"/>
            <w:left w:val="none" w:sz="0" w:space="0" w:color="auto"/>
            <w:bottom w:val="none" w:sz="0" w:space="0" w:color="auto"/>
            <w:right w:val="none" w:sz="0" w:space="0" w:color="auto"/>
          </w:divBdr>
        </w:div>
        <w:div w:id="1049570344">
          <w:marLeft w:val="0"/>
          <w:marRight w:val="0"/>
          <w:marTop w:val="0"/>
          <w:marBottom w:val="0"/>
          <w:divBdr>
            <w:top w:val="none" w:sz="0" w:space="0" w:color="auto"/>
            <w:left w:val="none" w:sz="0" w:space="0" w:color="auto"/>
            <w:bottom w:val="none" w:sz="0" w:space="0" w:color="auto"/>
            <w:right w:val="none" w:sz="0" w:space="0" w:color="auto"/>
          </w:divBdr>
          <w:divsChild>
            <w:div w:id="284892377">
              <w:marLeft w:val="0"/>
              <w:marRight w:val="0"/>
              <w:marTop w:val="0"/>
              <w:marBottom w:val="0"/>
              <w:divBdr>
                <w:top w:val="none" w:sz="0" w:space="0" w:color="auto"/>
                <w:left w:val="none" w:sz="0" w:space="0" w:color="auto"/>
                <w:bottom w:val="none" w:sz="0" w:space="0" w:color="auto"/>
                <w:right w:val="none" w:sz="0" w:space="0" w:color="auto"/>
              </w:divBdr>
            </w:div>
          </w:divsChild>
        </w:div>
        <w:div w:id="1198347110">
          <w:marLeft w:val="0"/>
          <w:marRight w:val="0"/>
          <w:marTop w:val="0"/>
          <w:marBottom w:val="0"/>
          <w:divBdr>
            <w:top w:val="none" w:sz="0" w:space="0" w:color="auto"/>
            <w:left w:val="none" w:sz="0" w:space="0" w:color="auto"/>
            <w:bottom w:val="none" w:sz="0" w:space="0" w:color="auto"/>
            <w:right w:val="none" w:sz="0" w:space="0" w:color="auto"/>
          </w:divBdr>
          <w:divsChild>
            <w:div w:id="2056463297">
              <w:marLeft w:val="0"/>
              <w:marRight w:val="0"/>
              <w:marTop w:val="0"/>
              <w:marBottom w:val="0"/>
              <w:divBdr>
                <w:top w:val="none" w:sz="0" w:space="0" w:color="auto"/>
                <w:left w:val="none" w:sz="0" w:space="0" w:color="auto"/>
                <w:bottom w:val="none" w:sz="0" w:space="0" w:color="auto"/>
                <w:right w:val="none" w:sz="0" w:space="0" w:color="auto"/>
              </w:divBdr>
            </w:div>
          </w:divsChild>
        </w:div>
        <w:div w:id="1233928294">
          <w:marLeft w:val="0"/>
          <w:marRight w:val="0"/>
          <w:marTop w:val="300"/>
          <w:marBottom w:val="0"/>
          <w:divBdr>
            <w:top w:val="none" w:sz="0" w:space="0" w:color="auto"/>
            <w:left w:val="none" w:sz="0" w:space="0" w:color="auto"/>
            <w:bottom w:val="none" w:sz="0" w:space="0" w:color="auto"/>
            <w:right w:val="none" w:sz="0" w:space="0" w:color="auto"/>
          </w:divBdr>
          <w:divsChild>
            <w:div w:id="1680548842">
              <w:marLeft w:val="0"/>
              <w:marRight w:val="0"/>
              <w:marTop w:val="0"/>
              <w:marBottom w:val="0"/>
              <w:divBdr>
                <w:top w:val="none" w:sz="0" w:space="0" w:color="auto"/>
                <w:left w:val="none" w:sz="0" w:space="0" w:color="auto"/>
                <w:bottom w:val="none" w:sz="0" w:space="0" w:color="auto"/>
                <w:right w:val="none" w:sz="0" w:space="0" w:color="auto"/>
              </w:divBdr>
              <w:divsChild>
                <w:div w:id="1281649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625563">
          <w:marLeft w:val="0"/>
          <w:marRight w:val="0"/>
          <w:marTop w:val="0"/>
          <w:marBottom w:val="0"/>
          <w:divBdr>
            <w:top w:val="none" w:sz="0" w:space="0" w:color="auto"/>
            <w:left w:val="none" w:sz="0" w:space="0" w:color="auto"/>
            <w:bottom w:val="none" w:sz="0" w:space="0" w:color="auto"/>
            <w:right w:val="none" w:sz="0" w:space="0" w:color="auto"/>
          </w:divBdr>
        </w:div>
        <w:div w:id="1274363217">
          <w:marLeft w:val="0"/>
          <w:marRight w:val="0"/>
          <w:marTop w:val="0"/>
          <w:marBottom w:val="0"/>
          <w:divBdr>
            <w:top w:val="none" w:sz="0" w:space="0" w:color="auto"/>
            <w:left w:val="none" w:sz="0" w:space="0" w:color="auto"/>
            <w:bottom w:val="none" w:sz="0" w:space="0" w:color="auto"/>
            <w:right w:val="none" w:sz="0" w:space="0" w:color="auto"/>
          </w:divBdr>
          <w:divsChild>
            <w:div w:id="1114403356">
              <w:marLeft w:val="0"/>
              <w:marRight w:val="0"/>
              <w:marTop w:val="0"/>
              <w:marBottom w:val="0"/>
              <w:divBdr>
                <w:top w:val="none" w:sz="0" w:space="0" w:color="auto"/>
                <w:left w:val="none" w:sz="0" w:space="0" w:color="auto"/>
                <w:bottom w:val="none" w:sz="0" w:space="0" w:color="auto"/>
                <w:right w:val="none" w:sz="0" w:space="0" w:color="auto"/>
              </w:divBdr>
            </w:div>
          </w:divsChild>
        </w:div>
        <w:div w:id="1383989526">
          <w:marLeft w:val="0"/>
          <w:marRight w:val="0"/>
          <w:marTop w:val="0"/>
          <w:marBottom w:val="0"/>
          <w:divBdr>
            <w:top w:val="none" w:sz="0" w:space="0" w:color="auto"/>
            <w:left w:val="none" w:sz="0" w:space="0" w:color="auto"/>
            <w:bottom w:val="none" w:sz="0" w:space="0" w:color="auto"/>
            <w:right w:val="none" w:sz="0" w:space="0" w:color="auto"/>
          </w:divBdr>
          <w:divsChild>
            <w:div w:id="2072196005">
              <w:marLeft w:val="0"/>
              <w:marRight w:val="0"/>
              <w:marTop w:val="0"/>
              <w:marBottom w:val="0"/>
              <w:divBdr>
                <w:top w:val="none" w:sz="0" w:space="0" w:color="auto"/>
                <w:left w:val="none" w:sz="0" w:space="0" w:color="auto"/>
                <w:bottom w:val="none" w:sz="0" w:space="0" w:color="auto"/>
                <w:right w:val="none" w:sz="0" w:space="0" w:color="auto"/>
              </w:divBdr>
            </w:div>
          </w:divsChild>
        </w:div>
        <w:div w:id="1517646664">
          <w:marLeft w:val="0"/>
          <w:marRight w:val="0"/>
          <w:marTop w:val="300"/>
          <w:marBottom w:val="0"/>
          <w:divBdr>
            <w:top w:val="none" w:sz="0" w:space="0" w:color="auto"/>
            <w:left w:val="none" w:sz="0" w:space="0" w:color="auto"/>
            <w:bottom w:val="none" w:sz="0" w:space="0" w:color="auto"/>
            <w:right w:val="none" w:sz="0" w:space="0" w:color="auto"/>
          </w:divBdr>
          <w:divsChild>
            <w:div w:id="1761441953">
              <w:marLeft w:val="0"/>
              <w:marRight w:val="0"/>
              <w:marTop w:val="0"/>
              <w:marBottom w:val="0"/>
              <w:divBdr>
                <w:top w:val="none" w:sz="0" w:space="0" w:color="auto"/>
                <w:left w:val="none" w:sz="0" w:space="0" w:color="auto"/>
                <w:bottom w:val="none" w:sz="0" w:space="0" w:color="auto"/>
                <w:right w:val="none" w:sz="0" w:space="0" w:color="auto"/>
              </w:divBdr>
              <w:divsChild>
                <w:div w:id="1254778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331322">
          <w:marLeft w:val="0"/>
          <w:marRight w:val="0"/>
          <w:marTop w:val="0"/>
          <w:marBottom w:val="0"/>
          <w:divBdr>
            <w:top w:val="none" w:sz="0" w:space="0" w:color="auto"/>
            <w:left w:val="none" w:sz="0" w:space="0" w:color="auto"/>
            <w:bottom w:val="none" w:sz="0" w:space="0" w:color="auto"/>
            <w:right w:val="none" w:sz="0" w:space="0" w:color="auto"/>
          </w:divBdr>
          <w:divsChild>
            <w:div w:id="753665891">
              <w:marLeft w:val="0"/>
              <w:marRight w:val="0"/>
              <w:marTop w:val="0"/>
              <w:marBottom w:val="0"/>
              <w:divBdr>
                <w:top w:val="none" w:sz="0" w:space="0" w:color="auto"/>
                <w:left w:val="none" w:sz="0" w:space="0" w:color="auto"/>
                <w:bottom w:val="none" w:sz="0" w:space="0" w:color="auto"/>
                <w:right w:val="none" w:sz="0" w:space="0" w:color="auto"/>
              </w:divBdr>
            </w:div>
          </w:divsChild>
        </w:div>
        <w:div w:id="1817448421">
          <w:marLeft w:val="0"/>
          <w:marRight w:val="0"/>
          <w:marTop w:val="300"/>
          <w:marBottom w:val="0"/>
          <w:divBdr>
            <w:top w:val="none" w:sz="0" w:space="0" w:color="auto"/>
            <w:left w:val="none" w:sz="0" w:space="0" w:color="auto"/>
            <w:bottom w:val="none" w:sz="0" w:space="0" w:color="auto"/>
            <w:right w:val="none" w:sz="0" w:space="0" w:color="auto"/>
          </w:divBdr>
          <w:divsChild>
            <w:div w:id="1088581546">
              <w:marLeft w:val="0"/>
              <w:marRight w:val="0"/>
              <w:marTop w:val="0"/>
              <w:marBottom w:val="0"/>
              <w:divBdr>
                <w:top w:val="none" w:sz="0" w:space="0" w:color="auto"/>
                <w:left w:val="none" w:sz="0" w:space="0" w:color="auto"/>
                <w:bottom w:val="none" w:sz="0" w:space="0" w:color="auto"/>
                <w:right w:val="none" w:sz="0" w:space="0" w:color="auto"/>
              </w:divBdr>
              <w:divsChild>
                <w:div w:id="1052919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718114">
          <w:marLeft w:val="0"/>
          <w:marRight w:val="0"/>
          <w:marTop w:val="0"/>
          <w:marBottom w:val="0"/>
          <w:divBdr>
            <w:top w:val="none" w:sz="0" w:space="0" w:color="auto"/>
            <w:left w:val="none" w:sz="0" w:space="0" w:color="auto"/>
            <w:bottom w:val="none" w:sz="0" w:space="0" w:color="auto"/>
            <w:right w:val="none" w:sz="0" w:space="0" w:color="auto"/>
          </w:divBdr>
        </w:div>
        <w:div w:id="2137017687">
          <w:marLeft w:val="0"/>
          <w:marRight w:val="0"/>
          <w:marTop w:val="0"/>
          <w:marBottom w:val="0"/>
          <w:divBdr>
            <w:top w:val="none" w:sz="0" w:space="0" w:color="auto"/>
            <w:left w:val="none" w:sz="0" w:space="0" w:color="auto"/>
            <w:bottom w:val="none" w:sz="0" w:space="0" w:color="auto"/>
            <w:right w:val="none" w:sz="0" w:space="0" w:color="auto"/>
          </w:divBdr>
        </w:div>
      </w:divsChild>
    </w:div>
    <w:div w:id="301931572">
      <w:bodyDiv w:val="1"/>
      <w:marLeft w:val="0"/>
      <w:marRight w:val="0"/>
      <w:marTop w:val="0"/>
      <w:marBottom w:val="0"/>
      <w:divBdr>
        <w:top w:val="none" w:sz="0" w:space="0" w:color="auto"/>
        <w:left w:val="none" w:sz="0" w:space="0" w:color="auto"/>
        <w:bottom w:val="none" w:sz="0" w:space="0" w:color="auto"/>
        <w:right w:val="none" w:sz="0" w:space="0" w:color="auto"/>
      </w:divBdr>
      <w:divsChild>
        <w:div w:id="112215597">
          <w:marLeft w:val="0"/>
          <w:marRight w:val="0"/>
          <w:marTop w:val="0"/>
          <w:marBottom w:val="0"/>
          <w:divBdr>
            <w:top w:val="none" w:sz="0" w:space="0" w:color="auto"/>
            <w:left w:val="none" w:sz="0" w:space="0" w:color="auto"/>
            <w:bottom w:val="none" w:sz="0" w:space="0" w:color="auto"/>
            <w:right w:val="none" w:sz="0" w:space="0" w:color="auto"/>
          </w:divBdr>
        </w:div>
        <w:div w:id="2081711824">
          <w:marLeft w:val="0"/>
          <w:marRight w:val="0"/>
          <w:marTop w:val="0"/>
          <w:marBottom w:val="0"/>
          <w:divBdr>
            <w:top w:val="none" w:sz="0" w:space="0" w:color="auto"/>
            <w:left w:val="none" w:sz="0" w:space="0" w:color="auto"/>
            <w:bottom w:val="none" w:sz="0" w:space="0" w:color="auto"/>
            <w:right w:val="none" w:sz="0" w:space="0" w:color="auto"/>
          </w:divBdr>
          <w:divsChild>
            <w:div w:id="1044863092">
              <w:marLeft w:val="0"/>
              <w:marRight w:val="0"/>
              <w:marTop w:val="0"/>
              <w:marBottom w:val="0"/>
              <w:divBdr>
                <w:top w:val="none" w:sz="0" w:space="0" w:color="auto"/>
                <w:left w:val="none" w:sz="0" w:space="0" w:color="auto"/>
                <w:bottom w:val="none" w:sz="0" w:space="0" w:color="auto"/>
                <w:right w:val="none" w:sz="0" w:space="0" w:color="auto"/>
              </w:divBdr>
            </w:div>
          </w:divsChild>
        </w:div>
        <w:div w:id="1922399955">
          <w:marLeft w:val="0"/>
          <w:marRight w:val="0"/>
          <w:marTop w:val="0"/>
          <w:marBottom w:val="0"/>
          <w:divBdr>
            <w:top w:val="none" w:sz="0" w:space="0" w:color="auto"/>
            <w:left w:val="none" w:sz="0" w:space="0" w:color="auto"/>
            <w:bottom w:val="none" w:sz="0" w:space="0" w:color="auto"/>
            <w:right w:val="none" w:sz="0" w:space="0" w:color="auto"/>
          </w:divBdr>
        </w:div>
        <w:div w:id="1885483072">
          <w:marLeft w:val="0"/>
          <w:marRight w:val="0"/>
          <w:marTop w:val="0"/>
          <w:marBottom w:val="0"/>
          <w:divBdr>
            <w:top w:val="none" w:sz="0" w:space="0" w:color="auto"/>
            <w:left w:val="none" w:sz="0" w:space="0" w:color="auto"/>
            <w:bottom w:val="none" w:sz="0" w:space="0" w:color="auto"/>
            <w:right w:val="none" w:sz="0" w:space="0" w:color="auto"/>
          </w:divBdr>
          <w:divsChild>
            <w:div w:id="370300847">
              <w:marLeft w:val="0"/>
              <w:marRight w:val="0"/>
              <w:marTop w:val="0"/>
              <w:marBottom w:val="0"/>
              <w:divBdr>
                <w:top w:val="none" w:sz="0" w:space="0" w:color="auto"/>
                <w:left w:val="none" w:sz="0" w:space="0" w:color="auto"/>
                <w:bottom w:val="none" w:sz="0" w:space="0" w:color="auto"/>
                <w:right w:val="none" w:sz="0" w:space="0" w:color="auto"/>
              </w:divBdr>
            </w:div>
          </w:divsChild>
        </w:div>
        <w:div w:id="243029096">
          <w:marLeft w:val="0"/>
          <w:marRight w:val="0"/>
          <w:marTop w:val="0"/>
          <w:marBottom w:val="0"/>
          <w:divBdr>
            <w:top w:val="none" w:sz="0" w:space="0" w:color="auto"/>
            <w:left w:val="none" w:sz="0" w:space="0" w:color="auto"/>
            <w:bottom w:val="none" w:sz="0" w:space="0" w:color="auto"/>
            <w:right w:val="none" w:sz="0" w:space="0" w:color="auto"/>
          </w:divBdr>
        </w:div>
        <w:div w:id="573903793">
          <w:marLeft w:val="0"/>
          <w:marRight w:val="0"/>
          <w:marTop w:val="0"/>
          <w:marBottom w:val="0"/>
          <w:divBdr>
            <w:top w:val="none" w:sz="0" w:space="0" w:color="auto"/>
            <w:left w:val="none" w:sz="0" w:space="0" w:color="auto"/>
            <w:bottom w:val="none" w:sz="0" w:space="0" w:color="auto"/>
            <w:right w:val="none" w:sz="0" w:space="0" w:color="auto"/>
          </w:divBdr>
          <w:divsChild>
            <w:div w:id="688994846">
              <w:marLeft w:val="0"/>
              <w:marRight w:val="0"/>
              <w:marTop w:val="0"/>
              <w:marBottom w:val="0"/>
              <w:divBdr>
                <w:top w:val="none" w:sz="0" w:space="0" w:color="auto"/>
                <w:left w:val="none" w:sz="0" w:space="0" w:color="auto"/>
                <w:bottom w:val="none" w:sz="0" w:space="0" w:color="auto"/>
                <w:right w:val="none" w:sz="0" w:space="0" w:color="auto"/>
              </w:divBdr>
            </w:div>
          </w:divsChild>
        </w:div>
        <w:div w:id="1935699664">
          <w:marLeft w:val="0"/>
          <w:marRight w:val="0"/>
          <w:marTop w:val="0"/>
          <w:marBottom w:val="0"/>
          <w:divBdr>
            <w:top w:val="none" w:sz="0" w:space="0" w:color="auto"/>
            <w:left w:val="none" w:sz="0" w:space="0" w:color="auto"/>
            <w:bottom w:val="none" w:sz="0" w:space="0" w:color="auto"/>
            <w:right w:val="none" w:sz="0" w:space="0" w:color="auto"/>
          </w:divBdr>
        </w:div>
        <w:div w:id="8877371">
          <w:marLeft w:val="0"/>
          <w:marRight w:val="0"/>
          <w:marTop w:val="0"/>
          <w:marBottom w:val="0"/>
          <w:divBdr>
            <w:top w:val="none" w:sz="0" w:space="0" w:color="auto"/>
            <w:left w:val="none" w:sz="0" w:space="0" w:color="auto"/>
            <w:bottom w:val="none" w:sz="0" w:space="0" w:color="auto"/>
            <w:right w:val="none" w:sz="0" w:space="0" w:color="auto"/>
          </w:divBdr>
          <w:divsChild>
            <w:div w:id="1224871099">
              <w:marLeft w:val="0"/>
              <w:marRight w:val="0"/>
              <w:marTop w:val="0"/>
              <w:marBottom w:val="0"/>
              <w:divBdr>
                <w:top w:val="none" w:sz="0" w:space="0" w:color="auto"/>
                <w:left w:val="none" w:sz="0" w:space="0" w:color="auto"/>
                <w:bottom w:val="none" w:sz="0" w:space="0" w:color="auto"/>
                <w:right w:val="none" w:sz="0" w:space="0" w:color="auto"/>
              </w:divBdr>
            </w:div>
          </w:divsChild>
        </w:div>
        <w:div w:id="21176933">
          <w:marLeft w:val="0"/>
          <w:marRight w:val="0"/>
          <w:marTop w:val="0"/>
          <w:marBottom w:val="0"/>
          <w:divBdr>
            <w:top w:val="none" w:sz="0" w:space="0" w:color="auto"/>
            <w:left w:val="none" w:sz="0" w:space="0" w:color="auto"/>
            <w:bottom w:val="none" w:sz="0" w:space="0" w:color="auto"/>
            <w:right w:val="none" w:sz="0" w:space="0" w:color="auto"/>
          </w:divBdr>
        </w:div>
        <w:div w:id="318116237">
          <w:marLeft w:val="0"/>
          <w:marRight w:val="0"/>
          <w:marTop w:val="0"/>
          <w:marBottom w:val="0"/>
          <w:divBdr>
            <w:top w:val="none" w:sz="0" w:space="0" w:color="auto"/>
            <w:left w:val="none" w:sz="0" w:space="0" w:color="auto"/>
            <w:bottom w:val="none" w:sz="0" w:space="0" w:color="auto"/>
            <w:right w:val="none" w:sz="0" w:space="0" w:color="auto"/>
          </w:divBdr>
          <w:divsChild>
            <w:div w:id="403186561">
              <w:marLeft w:val="0"/>
              <w:marRight w:val="0"/>
              <w:marTop w:val="0"/>
              <w:marBottom w:val="0"/>
              <w:divBdr>
                <w:top w:val="none" w:sz="0" w:space="0" w:color="auto"/>
                <w:left w:val="none" w:sz="0" w:space="0" w:color="auto"/>
                <w:bottom w:val="none" w:sz="0" w:space="0" w:color="auto"/>
                <w:right w:val="none" w:sz="0" w:space="0" w:color="auto"/>
              </w:divBdr>
            </w:div>
          </w:divsChild>
        </w:div>
        <w:div w:id="1768428964">
          <w:marLeft w:val="0"/>
          <w:marRight w:val="0"/>
          <w:marTop w:val="0"/>
          <w:marBottom w:val="0"/>
          <w:divBdr>
            <w:top w:val="none" w:sz="0" w:space="0" w:color="auto"/>
            <w:left w:val="none" w:sz="0" w:space="0" w:color="auto"/>
            <w:bottom w:val="none" w:sz="0" w:space="0" w:color="auto"/>
            <w:right w:val="none" w:sz="0" w:space="0" w:color="auto"/>
          </w:divBdr>
        </w:div>
        <w:div w:id="946616350">
          <w:marLeft w:val="0"/>
          <w:marRight w:val="0"/>
          <w:marTop w:val="0"/>
          <w:marBottom w:val="0"/>
          <w:divBdr>
            <w:top w:val="none" w:sz="0" w:space="0" w:color="auto"/>
            <w:left w:val="none" w:sz="0" w:space="0" w:color="auto"/>
            <w:bottom w:val="none" w:sz="0" w:space="0" w:color="auto"/>
            <w:right w:val="none" w:sz="0" w:space="0" w:color="auto"/>
          </w:divBdr>
          <w:divsChild>
            <w:div w:id="1333145284">
              <w:marLeft w:val="0"/>
              <w:marRight w:val="0"/>
              <w:marTop w:val="0"/>
              <w:marBottom w:val="0"/>
              <w:divBdr>
                <w:top w:val="none" w:sz="0" w:space="0" w:color="auto"/>
                <w:left w:val="none" w:sz="0" w:space="0" w:color="auto"/>
                <w:bottom w:val="none" w:sz="0" w:space="0" w:color="auto"/>
                <w:right w:val="none" w:sz="0" w:space="0" w:color="auto"/>
              </w:divBdr>
            </w:div>
          </w:divsChild>
        </w:div>
        <w:div w:id="1879125829">
          <w:marLeft w:val="0"/>
          <w:marRight w:val="0"/>
          <w:marTop w:val="0"/>
          <w:marBottom w:val="0"/>
          <w:divBdr>
            <w:top w:val="none" w:sz="0" w:space="0" w:color="auto"/>
            <w:left w:val="none" w:sz="0" w:space="0" w:color="auto"/>
            <w:bottom w:val="none" w:sz="0" w:space="0" w:color="auto"/>
            <w:right w:val="none" w:sz="0" w:space="0" w:color="auto"/>
          </w:divBdr>
        </w:div>
        <w:div w:id="2022656059">
          <w:marLeft w:val="0"/>
          <w:marRight w:val="0"/>
          <w:marTop w:val="0"/>
          <w:marBottom w:val="0"/>
          <w:divBdr>
            <w:top w:val="none" w:sz="0" w:space="0" w:color="auto"/>
            <w:left w:val="none" w:sz="0" w:space="0" w:color="auto"/>
            <w:bottom w:val="none" w:sz="0" w:space="0" w:color="auto"/>
            <w:right w:val="none" w:sz="0" w:space="0" w:color="auto"/>
          </w:divBdr>
          <w:divsChild>
            <w:div w:id="1911888901">
              <w:marLeft w:val="0"/>
              <w:marRight w:val="0"/>
              <w:marTop w:val="0"/>
              <w:marBottom w:val="0"/>
              <w:divBdr>
                <w:top w:val="none" w:sz="0" w:space="0" w:color="auto"/>
                <w:left w:val="none" w:sz="0" w:space="0" w:color="auto"/>
                <w:bottom w:val="none" w:sz="0" w:space="0" w:color="auto"/>
                <w:right w:val="none" w:sz="0" w:space="0" w:color="auto"/>
              </w:divBdr>
            </w:div>
          </w:divsChild>
        </w:div>
        <w:div w:id="1500387717">
          <w:marLeft w:val="0"/>
          <w:marRight w:val="0"/>
          <w:marTop w:val="300"/>
          <w:marBottom w:val="0"/>
          <w:divBdr>
            <w:top w:val="none" w:sz="0" w:space="0" w:color="auto"/>
            <w:left w:val="none" w:sz="0" w:space="0" w:color="auto"/>
            <w:bottom w:val="none" w:sz="0" w:space="0" w:color="auto"/>
            <w:right w:val="none" w:sz="0" w:space="0" w:color="auto"/>
          </w:divBdr>
          <w:divsChild>
            <w:div w:id="1962571947">
              <w:marLeft w:val="0"/>
              <w:marRight w:val="0"/>
              <w:marTop w:val="0"/>
              <w:marBottom w:val="0"/>
              <w:divBdr>
                <w:top w:val="none" w:sz="0" w:space="0" w:color="auto"/>
                <w:left w:val="none" w:sz="0" w:space="0" w:color="auto"/>
                <w:bottom w:val="none" w:sz="0" w:space="0" w:color="auto"/>
                <w:right w:val="none" w:sz="0" w:space="0" w:color="auto"/>
              </w:divBdr>
              <w:divsChild>
                <w:div w:id="231156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484914">
          <w:marLeft w:val="0"/>
          <w:marRight w:val="0"/>
          <w:marTop w:val="300"/>
          <w:marBottom w:val="0"/>
          <w:divBdr>
            <w:top w:val="none" w:sz="0" w:space="0" w:color="auto"/>
            <w:left w:val="none" w:sz="0" w:space="0" w:color="auto"/>
            <w:bottom w:val="none" w:sz="0" w:space="0" w:color="auto"/>
            <w:right w:val="none" w:sz="0" w:space="0" w:color="auto"/>
          </w:divBdr>
          <w:divsChild>
            <w:div w:id="1375540811">
              <w:marLeft w:val="0"/>
              <w:marRight w:val="0"/>
              <w:marTop w:val="0"/>
              <w:marBottom w:val="0"/>
              <w:divBdr>
                <w:top w:val="none" w:sz="0" w:space="0" w:color="auto"/>
                <w:left w:val="none" w:sz="0" w:space="0" w:color="auto"/>
                <w:bottom w:val="none" w:sz="0" w:space="0" w:color="auto"/>
                <w:right w:val="none" w:sz="0" w:space="0" w:color="auto"/>
              </w:divBdr>
              <w:divsChild>
                <w:div w:id="5231326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468216">
          <w:marLeft w:val="0"/>
          <w:marRight w:val="0"/>
          <w:marTop w:val="300"/>
          <w:marBottom w:val="0"/>
          <w:divBdr>
            <w:top w:val="none" w:sz="0" w:space="0" w:color="auto"/>
            <w:left w:val="none" w:sz="0" w:space="0" w:color="auto"/>
            <w:bottom w:val="none" w:sz="0" w:space="0" w:color="auto"/>
            <w:right w:val="none" w:sz="0" w:space="0" w:color="auto"/>
          </w:divBdr>
          <w:divsChild>
            <w:div w:id="557280357">
              <w:marLeft w:val="0"/>
              <w:marRight w:val="0"/>
              <w:marTop w:val="0"/>
              <w:marBottom w:val="0"/>
              <w:divBdr>
                <w:top w:val="none" w:sz="0" w:space="0" w:color="auto"/>
                <w:left w:val="none" w:sz="0" w:space="0" w:color="auto"/>
                <w:bottom w:val="none" w:sz="0" w:space="0" w:color="auto"/>
                <w:right w:val="none" w:sz="0" w:space="0" w:color="auto"/>
              </w:divBdr>
              <w:divsChild>
                <w:div w:id="885335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183399">
          <w:marLeft w:val="0"/>
          <w:marRight w:val="0"/>
          <w:marTop w:val="300"/>
          <w:marBottom w:val="0"/>
          <w:divBdr>
            <w:top w:val="none" w:sz="0" w:space="0" w:color="auto"/>
            <w:left w:val="none" w:sz="0" w:space="0" w:color="auto"/>
            <w:bottom w:val="none" w:sz="0" w:space="0" w:color="auto"/>
            <w:right w:val="none" w:sz="0" w:space="0" w:color="auto"/>
          </w:divBdr>
          <w:divsChild>
            <w:div w:id="1588686931">
              <w:marLeft w:val="0"/>
              <w:marRight w:val="0"/>
              <w:marTop w:val="0"/>
              <w:marBottom w:val="0"/>
              <w:divBdr>
                <w:top w:val="none" w:sz="0" w:space="0" w:color="auto"/>
                <w:left w:val="none" w:sz="0" w:space="0" w:color="auto"/>
                <w:bottom w:val="none" w:sz="0" w:space="0" w:color="auto"/>
                <w:right w:val="none" w:sz="0" w:space="0" w:color="auto"/>
              </w:divBdr>
              <w:divsChild>
                <w:div w:id="1588733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2319749">
      <w:bodyDiv w:val="1"/>
      <w:marLeft w:val="0"/>
      <w:marRight w:val="0"/>
      <w:marTop w:val="0"/>
      <w:marBottom w:val="0"/>
      <w:divBdr>
        <w:top w:val="none" w:sz="0" w:space="0" w:color="auto"/>
        <w:left w:val="none" w:sz="0" w:space="0" w:color="auto"/>
        <w:bottom w:val="none" w:sz="0" w:space="0" w:color="auto"/>
        <w:right w:val="none" w:sz="0" w:space="0" w:color="auto"/>
      </w:divBdr>
      <w:divsChild>
        <w:div w:id="1762722122">
          <w:marLeft w:val="0"/>
          <w:marRight w:val="0"/>
          <w:marTop w:val="0"/>
          <w:marBottom w:val="0"/>
          <w:divBdr>
            <w:top w:val="none" w:sz="0" w:space="0" w:color="auto"/>
            <w:left w:val="none" w:sz="0" w:space="0" w:color="auto"/>
            <w:bottom w:val="none" w:sz="0" w:space="0" w:color="auto"/>
            <w:right w:val="none" w:sz="0" w:space="0" w:color="auto"/>
          </w:divBdr>
        </w:div>
        <w:div w:id="24644745">
          <w:marLeft w:val="0"/>
          <w:marRight w:val="0"/>
          <w:marTop w:val="0"/>
          <w:marBottom w:val="0"/>
          <w:divBdr>
            <w:top w:val="none" w:sz="0" w:space="0" w:color="auto"/>
            <w:left w:val="none" w:sz="0" w:space="0" w:color="auto"/>
            <w:bottom w:val="none" w:sz="0" w:space="0" w:color="auto"/>
            <w:right w:val="none" w:sz="0" w:space="0" w:color="auto"/>
          </w:divBdr>
          <w:divsChild>
            <w:div w:id="36979223">
              <w:marLeft w:val="0"/>
              <w:marRight w:val="0"/>
              <w:marTop w:val="0"/>
              <w:marBottom w:val="0"/>
              <w:divBdr>
                <w:top w:val="none" w:sz="0" w:space="0" w:color="auto"/>
                <w:left w:val="none" w:sz="0" w:space="0" w:color="auto"/>
                <w:bottom w:val="none" w:sz="0" w:space="0" w:color="auto"/>
                <w:right w:val="none" w:sz="0" w:space="0" w:color="auto"/>
              </w:divBdr>
            </w:div>
          </w:divsChild>
        </w:div>
        <w:div w:id="1953047309">
          <w:marLeft w:val="0"/>
          <w:marRight w:val="0"/>
          <w:marTop w:val="0"/>
          <w:marBottom w:val="0"/>
          <w:divBdr>
            <w:top w:val="none" w:sz="0" w:space="0" w:color="auto"/>
            <w:left w:val="none" w:sz="0" w:space="0" w:color="auto"/>
            <w:bottom w:val="none" w:sz="0" w:space="0" w:color="auto"/>
            <w:right w:val="none" w:sz="0" w:space="0" w:color="auto"/>
          </w:divBdr>
        </w:div>
        <w:div w:id="1430734805">
          <w:marLeft w:val="0"/>
          <w:marRight w:val="0"/>
          <w:marTop w:val="0"/>
          <w:marBottom w:val="0"/>
          <w:divBdr>
            <w:top w:val="none" w:sz="0" w:space="0" w:color="auto"/>
            <w:left w:val="none" w:sz="0" w:space="0" w:color="auto"/>
            <w:bottom w:val="none" w:sz="0" w:space="0" w:color="auto"/>
            <w:right w:val="none" w:sz="0" w:space="0" w:color="auto"/>
          </w:divBdr>
          <w:divsChild>
            <w:div w:id="1325739981">
              <w:marLeft w:val="0"/>
              <w:marRight w:val="0"/>
              <w:marTop w:val="0"/>
              <w:marBottom w:val="0"/>
              <w:divBdr>
                <w:top w:val="none" w:sz="0" w:space="0" w:color="auto"/>
                <w:left w:val="none" w:sz="0" w:space="0" w:color="auto"/>
                <w:bottom w:val="none" w:sz="0" w:space="0" w:color="auto"/>
                <w:right w:val="none" w:sz="0" w:space="0" w:color="auto"/>
              </w:divBdr>
            </w:div>
          </w:divsChild>
        </w:div>
        <w:div w:id="1097798079">
          <w:marLeft w:val="0"/>
          <w:marRight w:val="0"/>
          <w:marTop w:val="0"/>
          <w:marBottom w:val="0"/>
          <w:divBdr>
            <w:top w:val="none" w:sz="0" w:space="0" w:color="auto"/>
            <w:left w:val="none" w:sz="0" w:space="0" w:color="auto"/>
            <w:bottom w:val="none" w:sz="0" w:space="0" w:color="auto"/>
            <w:right w:val="none" w:sz="0" w:space="0" w:color="auto"/>
          </w:divBdr>
        </w:div>
        <w:div w:id="646394464">
          <w:marLeft w:val="0"/>
          <w:marRight w:val="0"/>
          <w:marTop w:val="0"/>
          <w:marBottom w:val="0"/>
          <w:divBdr>
            <w:top w:val="none" w:sz="0" w:space="0" w:color="auto"/>
            <w:left w:val="none" w:sz="0" w:space="0" w:color="auto"/>
            <w:bottom w:val="none" w:sz="0" w:space="0" w:color="auto"/>
            <w:right w:val="none" w:sz="0" w:space="0" w:color="auto"/>
          </w:divBdr>
          <w:divsChild>
            <w:div w:id="1299409321">
              <w:marLeft w:val="0"/>
              <w:marRight w:val="0"/>
              <w:marTop w:val="0"/>
              <w:marBottom w:val="0"/>
              <w:divBdr>
                <w:top w:val="none" w:sz="0" w:space="0" w:color="auto"/>
                <w:left w:val="none" w:sz="0" w:space="0" w:color="auto"/>
                <w:bottom w:val="none" w:sz="0" w:space="0" w:color="auto"/>
                <w:right w:val="none" w:sz="0" w:space="0" w:color="auto"/>
              </w:divBdr>
            </w:div>
          </w:divsChild>
        </w:div>
        <w:div w:id="819856219">
          <w:marLeft w:val="0"/>
          <w:marRight w:val="0"/>
          <w:marTop w:val="0"/>
          <w:marBottom w:val="0"/>
          <w:divBdr>
            <w:top w:val="none" w:sz="0" w:space="0" w:color="auto"/>
            <w:left w:val="none" w:sz="0" w:space="0" w:color="auto"/>
            <w:bottom w:val="none" w:sz="0" w:space="0" w:color="auto"/>
            <w:right w:val="none" w:sz="0" w:space="0" w:color="auto"/>
          </w:divBdr>
        </w:div>
        <w:div w:id="194733984">
          <w:marLeft w:val="0"/>
          <w:marRight w:val="0"/>
          <w:marTop w:val="0"/>
          <w:marBottom w:val="0"/>
          <w:divBdr>
            <w:top w:val="none" w:sz="0" w:space="0" w:color="auto"/>
            <w:left w:val="none" w:sz="0" w:space="0" w:color="auto"/>
            <w:bottom w:val="none" w:sz="0" w:space="0" w:color="auto"/>
            <w:right w:val="none" w:sz="0" w:space="0" w:color="auto"/>
          </w:divBdr>
          <w:divsChild>
            <w:div w:id="1418554966">
              <w:marLeft w:val="0"/>
              <w:marRight w:val="0"/>
              <w:marTop w:val="0"/>
              <w:marBottom w:val="0"/>
              <w:divBdr>
                <w:top w:val="none" w:sz="0" w:space="0" w:color="auto"/>
                <w:left w:val="none" w:sz="0" w:space="0" w:color="auto"/>
                <w:bottom w:val="none" w:sz="0" w:space="0" w:color="auto"/>
                <w:right w:val="none" w:sz="0" w:space="0" w:color="auto"/>
              </w:divBdr>
            </w:div>
          </w:divsChild>
        </w:div>
        <w:div w:id="7026390">
          <w:marLeft w:val="0"/>
          <w:marRight w:val="0"/>
          <w:marTop w:val="0"/>
          <w:marBottom w:val="0"/>
          <w:divBdr>
            <w:top w:val="none" w:sz="0" w:space="0" w:color="auto"/>
            <w:left w:val="none" w:sz="0" w:space="0" w:color="auto"/>
            <w:bottom w:val="none" w:sz="0" w:space="0" w:color="auto"/>
            <w:right w:val="none" w:sz="0" w:space="0" w:color="auto"/>
          </w:divBdr>
        </w:div>
        <w:div w:id="241529692">
          <w:marLeft w:val="0"/>
          <w:marRight w:val="0"/>
          <w:marTop w:val="0"/>
          <w:marBottom w:val="0"/>
          <w:divBdr>
            <w:top w:val="none" w:sz="0" w:space="0" w:color="auto"/>
            <w:left w:val="none" w:sz="0" w:space="0" w:color="auto"/>
            <w:bottom w:val="none" w:sz="0" w:space="0" w:color="auto"/>
            <w:right w:val="none" w:sz="0" w:space="0" w:color="auto"/>
          </w:divBdr>
          <w:divsChild>
            <w:div w:id="1174490738">
              <w:marLeft w:val="0"/>
              <w:marRight w:val="0"/>
              <w:marTop w:val="0"/>
              <w:marBottom w:val="0"/>
              <w:divBdr>
                <w:top w:val="none" w:sz="0" w:space="0" w:color="auto"/>
                <w:left w:val="none" w:sz="0" w:space="0" w:color="auto"/>
                <w:bottom w:val="none" w:sz="0" w:space="0" w:color="auto"/>
                <w:right w:val="none" w:sz="0" w:space="0" w:color="auto"/>
              </w:divBdr>
            </w:div>
          </w:divsChild>
        </w:div>
        <w:div w:id="999506842">
          <w:marLeft w:val="0"/>
          <w:marRight w:val="0"/>
          <w:marTop w:val="0"/>
          <w:marBottom w:val="0"/>
          <w:divBdr>
            <w:top w:val="none" w:sz="0" w:space="0" w:color="auto"/>
            <w:left w:val="none" w:sz="0" w:space="0" w:color="auto"/>
            <w:bottom w:val="none" w:sz="0" w:space="0" w:color="auto"/>
            <w:right w:val="none" w:sz="0" w:space="0" w:color="auto"/>
          </w:divBdr>
        </w:div>
        <w:div w:id="724720839">
          <w:marLeft w:val="0"/>
          <w:marRight w:val="0"/>
          <w:marTop w:val="0"/>
          <w:marBottom w:val="0"/>
          <w:divBdr>
            <w:top w:val="none" w:sz="0" w:space="0" w:color="auto"/>
            <w:left w:val="none" w:sz="0" w:space="0" w:color="auto"/>
            <w:bottom w:val="none" w:sz="0" w:space="0" w:color="auto"/>
            <w:right w:val="none" w:sz="0" w:space="0" w:color="auto"/>
          </w:divBdr>
          <w:divsChild>
            <w:div w:id="1961181767">
              <w:marLeft w:val="0"/>
              <w:marRight w:val="0"/>
              <w:marTop w:val="0"/>
              <w:marBottom w:val="0"/>
              <w:divBdr>
                <w:top w:val="none" w:sz="0" w:space="0" w:color="auto"/>
                <w:left w:val="none" w:sz="0" w:space="0" w:color="auto"/>
                <w:bottom w:val="none" w:sz="0" w:space="0" w:color="auto"/>
                <w:right w:val="none" w:sz="0" w:space="0" w:color="auto"/>
              </w:divBdr>
            </w:div>
          </w:divsChild>
        </w:div>
        <w:div w:id="1560361633">
          <w:marLeft w:val="0"/>
          <w:marRight w:val="0"/>
          <w:marTop w:val="0"/>
          <w:marBottom w:val="0"/>
          <w:divBdr>
            <w:top w:val="none" w:sz="0" w:space="0" w:color="auto"/>
            <w:left w:val="none" w:sz="0" w:space="0" w:color="auto"/>
            <w:bottom w:val="none" w:sz="0" w:space="0" w:color="auto"/>
            <w:right w:val="none" w:sz="0" w:space="0" w:color="auto"/>
          </w:divBdr>
        </w:div>
        <w:div w:id="1025443221">
          <w:marLeft w:val="0"/>
          <w:marRight w:val="0"/>
          <w:marTop w:val="0"/>
          <w:marBottom w:val="0"/>
          <w:divBdr>
            <w:top w:val="none" w:sz="0" w:space="0" w:color="auto"/>
            <w:left w:val="none" w:sz="0" w:space="0" w:color="auto"/>
            <w:bottom w:val="none" w:sz="0" w:space="0" w:color="auto"/>
            <w:right w:val="none" w:sz="0" w:space="0" w:color="auto"/>
          </w:divBdr>
          <w:divsChild>
            <w:div w:id="1581476129">
              <w:marLeft w:val="0"/>
              <w:marRight w:val="0"/>
              <w:marTop w:val="0"/>
              <w:marBottom w:val="0"/>
              <w:divBdr>
                <w:top w:val="none" w:sz="0" w:space="0" w:color="auto"/>
                <w:left w:val="none" w:sz="0" w:space="0" w:color="auto"/>
                <w:bottom w:val="none" w:sz="0" w:space="0" w:color="auto"/>
                <w:right w:val="none" w:sz="0" w:space="0" w:color="auto"/>
              </w:divBdr>
            </w:div>
          </w:divsChild>
        </w:div>
        <w:div w:id="423765896">
          <w:marLeft w:val="0"/>
          <w:marRight w:val="0"/>
          <w:marTop w:val="300"/>
          <w:marBottom w:val="0"/>
          <w:divBdr>
            <w:top w:val="none" w:sz="0" w:space="0" w:color="auto"/>
            <w:left w:val="none" w:sz="0" w:space="0" w:color="auto"/>
            <w:bottom w:val="none" w:sz="0" w:space="0" w:color="auto"/>
            <w:right w:val="none" w:sz="0" w:space="0" w:color="auto"/>
          </w:divBdr>
          <w:divsChild>
            <w:div w:id="302973232">
              <w:marLeft w:val="0"/>
              <w:marRight w:val="0"/>
              <w:marTop w:val="0"/>
              <w:marBottom w:val="0"/>
              <w:divBdr>
                <w:top w:val="none" w:sz="0" w:space="0" w:color="auto"/>
                <w:left w:val="none" w:sz="0" w:space="0" w:color="auto"/>
                <w:bottom w:val="none" w:sz="0" w:space="0" w:color="auto"/>
                <w:right w:val="none" w:sz="0" w:space="0" w:color="auto"/>
              </w:divBdr>
              <w:divsChild>
                <w:div w:id="717823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8727791">
          <w:marLeft w:val="0"/>
          <w:marRight w:val="0"/>
          <w:marTop w:val="300"/>
          <w:marBottom w:val="0"/>
          <w:divBdr>
            <w:top w:val="none" w:sz="0" w:space="0" w:color="auto"/>
            <w:left w:val="none" w:sz="0" w:space="0" w:color="auto"/>
            <w:bottom w:val="none" w:sz="0" w:space="0" w:color="auto"/>
            <w:right w:val="none" w:sz="0" w:space="0" w:color="auto"/>
          </w:divBdr>
          <w:divsChild>
            <w:div w:id="1276324678">
              <w:marLeft w:val="0"/>
              <w:marRight w:val="0"/>
              <w:marTop w:val="0"/>
              <w:marBottom w:val="0"/>
              <w:divBdr>
                <w:top w:val="none" w:sz="0" w:space="0" w:color="auto"/>
                <w:left w:val="none" w:sz="0" w:space="0" w:color="auto"/>
                <w:bottom w:val="none" w:sz="0" w:space="0" w:color="auto"/>
                <w:right w:val="none" w:sz="0" w:space="0" w:color="auto"/>
              </w:divBdr>
              <w:divsChild>
                <w:div w:id="820196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229444">
          <w:marLeft w:val="0"/>
          <w:marRight w:val="0"/>
          <w:marTop w:val="300"/>
          <w:marBottom w:val="0"/>
          <w:divBdr>
            <w:top w:val="none" w:sz="0" w:space="0" w:color="auto"/>
            <w:left w:val="none" w:sz="0" w:space="0" w:color="auto"/>
            <w:bottom w:val="none" w:sz="0" w:space="0" w:color="auto"/>
            <w:right w:val="none" w:sz="0" w:space="0" w:color="auto"/>
          </w:divBdr>
          <w:divsChild>
            <w:div w:id="1863009979">
              <w:marLeft w:val="0"/>
              <w:marRight w:val="0"/>
              <w:marTop w:val="0"/>
              <w:marBottom w:val="0"/>
              <w:divBdr>
                <w:top w:val="none" w:sz="0" w:space="0" w:color="auto"/>
                <w:left w:val="none" w:sz="0" w:space="0" w:color="auto"/>
                <w:bottom w:val="none" w:sz="0" w:space="0" w:color="auto"/>
                <w:right w:val="none" w:sz="0" w:space="0" w:color="auto"/>
              </w:divBdr>
              <w:divsChild>
                <w:div w:id="125902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536796">
          <w:marLeft w:val="0"/>
          <w:marRight w:val="0"/>
          <w:marTop w:val="300"/>
          <w:marBottom w:val="0"/>
          <w:divBdr>
            <w:top w:val="none" w:sz="0" w:space="0" w:color="auto"/>
            <w:left w:val="none" w:sz="0" w:space="0" w:color="auto"/>
            <w:bottom w:val="none" w:sz="0" w:space="0" w:color="auto"/>
            <w:right w:val="none" w:sz="0" w:space="0" w:color="auto"/>
          </w:divBdr>
          <w:divsChild>
            <w:div w:id="208609918">
              <w:marLeft w:val="0"/>
              <w:marRight w:val="0"/>
              <w:marTop w:val="0"/>
              <w:marBottom w:val="0"/>
              <w:divBdr>
                <w:top w:val="none" w:sz="0" w:space="0" w:color="auto"/>
                <w:left w:val="none" w:sz="0" w:space="0" w:color="auto"/>
                <w:bottom w:val="none" w:sz="0" w:space="0" w:color="auto"/>
                <w:right w:val="none" w:sz="0" w:space="0" w:color="auto"/>
              </w:divBdr>
              <w:divsChild>
                <w:div w:id="426661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4892872">
      <w:bodyDiv w:val="1"/>
      <w:marLeft w:val="0"/>
      <w:marRight w:val="0"/>
      <w:marTop w:val="0"/>
      <w:marBottom w:val="0"/>
      <w:divBdr>
        <w:top w:val="none" w:sz="0" w:space="0" w:color="auto"/>
        <w:left w:val="none" w:sz="0" w:space="0" w:color="auto"/>
        <w:bottom w:val="none" w:sz="0" w:space="0" w:color="auto"/>
        <w:right w:val="none" w:sz="0" w:space="0" w:color="auto"/>
      </w:divBdr>
      <w:divsChild>
        <w:div w:id="488640775">
          <w:marLeft w:val="0"/>
          <w:marRight w:val="0"/>
          <w:marTop w:val="0"/>
          <w:marBottom w:val="0"/>
          <w:divBdr>
            <w:top w:val="none" w:sz="0" w:space="0" w:color="auto"/>
            <w:left w:val="none" w:sz="0" w:space="0" w:color="auto"/>
            <w:bottom w:val="none" w:sz="0" w:space="0" w:color="auto"/>
            <w:right w:val="none" w:sz="0" w:space="0" w:color="auto"/>
          </w:divBdr>
        </w:div>
        <w:div w:id="1911692602">
          <w:marLeft w:val="0"/>
          <w:marRight w:val="0"/>
          <w:marTop w:val="0"/>
          <w:marBottom w:val="0"/>
          <w:divBdr>
            <w:top w:val="none" w:sz="0" w:space="0" w:color="auto"/>
            <w:left w:val="none" w:sz="0" w:space="0" w:color="auto"/>
            <w:bottom w:val="none" w:sz="0" w:space="0" w:color="auto"/>
            <w:right w:val="none" w:sz="0" w:space="0" w:color="auto"/>
          </w:divBdr>
          <w:divsChild>
            <w:div w:id="1276911798">
              <w:marLeft w:val="0"/>
              <w:marRight w:val="0"/>
              <w:marTop w:val="0"/>
              <w:marBottom w:val="0"/>
              <w:divBdr>
                <w:top w:val="none" w:sz="0" w:space="0" w:color="auto"/>
                <w:left w:val="none" w:sz="0" w:space="0" w:color="auto"/>
                <w:bottom w:val="none" w:sz="0" w:space="0" w:color="auto"/>
                <w:right w:val="none" w:sz="0" w:space="0" w:color="auto"/>
              </w:divBdr>
            </w:div>
          </w:divsChild>
        </w:div>
        <w:div w:id="1412124457">
          <w:marLeft w:val="0"/>
          <w:marRight w:val="0"/>
          <w:marTop w:val="0"/>
          <w:marBottom w:val="0"/>
          <w:divBdr>
            <w:top w:val="none" w:sz="0" w:space="0" w:color="auto"/>
            <w:left w:val="none" w:sz="0" w:space="0" w:color="auto"/>
            <w:bottom w:val="none" w:sz="0" w:space="0" w:color="auto"/>
            <w:right w:val="none" w:sz="0" w:space="0" w:color="auto"/>
          </w:divBdr>
        </w:div>
        <w:div w:id="1944413142">
          <w:marLeft w:val="0"/>
          <w:marRight w:val="0"/>
          <w:marTop w:val="0"/>
          <w:marBottom w:val="0"/>
          <w:divBdr>
            <w:top w:val="none" w:sz="0" w:space="0" w:color="auto"/>
            <w:left w:val="none" w:sz="0" w:space="0" w:color="auto"/>
            <w:bottom w:val="none" w:sz="0" w:space="0" w:color="auto"/>
            <w:right w:val="none" w:sz="0" w:space="0" w:color="auto"/>
          </w:divBdr>
          <w:divsChild>
            <w:div w:id="1892574915">
              <w:marLeft w:val="0"/>
              <w:marRight w:val="0"/>
              <w:marTop w:val="0"/>
              <w:marBottom w:val="0"/>
              <w:divBdr>
                <w:top w:val="none" w:sz="0" w:space="0" w:color="auto"/>
                <w:left w:val="none" w:sz="0" w:space="0" w:color="auto"/>
                <w:bottom w:val="none" w:sz="0" w:space="0" w:color="auto"/>
                <w:right w:val="none" w:sz="0" w:space="0" w:color="auto"/>
              </w:divBdr>
            </w:div>
          </w:divsChild>
        </w:div>
        <w:div w:id="480926411">
          <w:marLeft w:val="0"/>
          <w:marRight w:val="0"/>
          <w:marTop w:val="0"/>
          <w:marBottom w:val="0"/>
          <w:divBdr>
            <w:top w:val="none" w:sz="0" w:space="0" w:color="auto"/>
            <w:left w:val="none" w:sz="0" w:space="0" w:color="auto"/>
            <w:bottom w:val="none" w:sz="0" w:space="0" w:color="auto"/>
            <w:right w:val="none" w:sz="0" w:space="0" w:color="auto"/>
          </w:divBdr>
        </w:div>
        <w:div w:id="878662118">
          <w:marLeft w:val="0"/>
          <w:marRight w:val="0"/>
          <w:marTop w:val="0"/>
          <w:marBottom w:val="0"/>
          <w:divBdr>
            <w:top w:val="none" w:sz="0" w:space="0" w:color="auto"/>
            <w:left w:val="none" w:sz="0" w:space="0" w:color="auto"/>
            <w:bottom w:val="none" w:sz="0" w:space="0" w:color="auto"/>
            <w:right w:val="none" w:sz="0" w:space="0" w:color="auto"/>
          </w:divBdr>
          <w:divsChild>
            <w:div w:id="1200781088">
              <w:marLeft w:val="0"/>
              <w:marRight w:val="0"/>
              <w:marTop w:val="0"/>
              <w:marBottom w:val="0"/>
              <w:divBdr>
                <w:top w:val="none" w:sz="0" w:space="0" w:color="auto"/>
                <w:left w:val="none" w:sz="0" w:space="0" w:color="auto"/>
                <w:bottom w:val="none" w:sz="0" w:space="0" w:color="auto"/>
                <w:right w:val="none" w:sz="0" w:space="0" w:color="auto"/>
              </w:divBdr>
            </w:div>
          </w:divsChild>
        </w:div>
        <w:div w:id="311715504">
          <w:marLeft w:val="0"/>
          <w:marRight w:val="0"/>
          <w:marTop w:val="0"/>
          <w:marBottom w:val="0"/>
          <w:divBdr>
            <w:top w:val="none" w:sz="0" w:space="0" w:color="auto"/>
            <w:left w:val="none" w:sz="0" w:space="0" w:color="auto"/>
            <w:bottom w:val="none" w:sz="0" w:space="0" w:color="auto"/>
            <w:right w:val="none" w:sz="0" w:space="0" w:color="auto"/>
          </w:divBdr>
        </w:div>
        <w:div w:id="384333065">
          <w:marLeft w:val="0"/>
          <w:marRight w:val="0"/>
          <w:marTop w:val="0"/>
          <w:marBottom w:val="0"/>
          <w:divBdr>
            <w:top w:val="none" w:sz="0" w:space="0" w:color="auto"/>
            <w:left w:val="none" w:sz="0" w:space="0" w:color="auto"/>
            <w:bottom w:val="none" w:sz="0" w:space="0" w:color="auto"/>
            <w:right w:val="none" w:sz="0" w:space="0" w:color="auto"/>
          </w:divBdr>
          <w:divsChild>
            <w:div w:id="269556221">
              <w:marLeft w:val="0"/>
              <w:marRight w:val="0"/>
              <w:marTop w:val="0"/>
              <w:marBottom w:val="0"/>
              <w:divBdr>
                <w:top w:val="none" w:sz="0" w:space="0" w:color="auto"/>
                <w:left w:val="none" w:sz="0" w:space="0" w:color="auto"/>
                <w:bottom w:val="none" w:sz="0" w:space="0" w:color="auto"/>
                <w:right w:val="none" w:sz="0" w:space="0" w:color="auto"/>
              </w:divBdr>
            </w:div>
          </w:divsChild>
        </w:div>
        <w:div w:id="78067121">
          <w:marLeft w:val="0"/>
          <w:marRight w:val="0"/>
          <w:marTop w:val="0"/>
          <w:marBottom w:val="0"/>
          <w:divBdr>
            <w:top w:val="none" w:sz="0" w:space="0" w:color="auto"/>
            <w:left w:val="none" w:sz="0" w:space="0" w:color="auto"/>
            <w:bottom w:val="none" w:sz="0" w:space="0" w:color="auto"/>
            <w:right w:val="none" w:sz="0" w:space="0" w:color="auto"/>
          </w:divBdr>
        </w:div>
        <w:div w:id="1631125975">
          <w:marLeft w:val="0"/>
          <w:marRight w:val="0"/>
          <w:marTop w:val="0"/>
          <w:marBottom w:val="0"/>
          <w:divBdr>
            <w:top w:val="none" w:sz="0" w:space="0" w:color="auto"/>
            <w:left w:val="none" w:sz="0" w:space="0" w:color="auto"/>
            <w:bottom w:val="none" w:sz="0" w:space="0" w:color="auto"/>
            <w:right w:val="none" w:sz="0" w:space="0" w:color="auto"/>
          </w:divBdr>
          <w:divsChild>
            <w:div w:id="1339696707">
              <w:marLeft w:val="0"/>
              <w:marRight w:val="0"/>
              <w:marTop w:val="0"/>
              <w:marBottom w:val="0"/>
              <w:divBdr>
                <w:top w:val="none" w:sz="0" w:space="0" w:color="auto"/>
                <w:left w:val="none" w:sz="0" w:space="0" w:color="auto"/>
                <w:bottom w:val="none" w:sz="0" w:space="0" w:color="auto"/>
                <w:right w:val="none" w:sz="0" w:space="0" w:color="auto"/>
              </w:divBdr>
            </w:div>
          </w:divsChild>
        </w:div>
        <w:div w:id="289019459">
          <w:marLeft w:val="0"/>
          <w:marRight w:val="0"/>
          <w:marTop w:val="0"/>
          <w:marBottom w:val="0"/>
          <w:divBdr>
            <w:top w:val="none" w:sz="0" w:space="0" w:color="auto"/>
            <w:left w:val="none" w:sz="0" w:space="0" w:color="auto"/>
            <w:bottom w:val="none" w:sz="0" w:space="0" w:color="auto"/>
            <w:right w:val="none" w:sz="0" w:space="0" w:color="auto"/>
          </w:divBdr>
        </w:div>
        <w:div w:id="1537039565">
          <w:marLeft w:val="0"/>
          <w:marRight w:val="0"/>
          <w:marTop w:val="0"/>
          <w:marBottom w:val="0"/>
          <w:divBdr>
            <w:top w:val="none" w:sz="0" w:space="0" w:color="auto"/>
            <w:left w:val="none" w:sz="0" w:space="0" w:color="auto"/>
            <w:bottom w:val="none" w:sz="0" w:space="0" w:color="auto"/>
            <w:right w:val="none" w:sz="0" w:space="0" w:color="auto"/>
          </w:divBdr>
          <w:divsChild>
            <w:div w:id="502234970">
              <w:marLeft w:val="0"/>
              <w:marRight w:val="0"/>
              <w:marTop w:val="0"/>
              <w:marBottom w:val="0"/>
              <w:divBdr>
                <w:top w:val="none" w:sz="0" w:space="0" w:color="auto"/>
                <w:left w:val="none" w:sz="0" w:space="0" w:color="auto"/>
                <w:bottom w:val="none" w:sz="0" w:space="0" w:color="auto"/>
                <w:right w:val="none" w:sz="0" w:space="0" w:color="auto"/>
              </w:divBdr>
            </w:div>
          </w:divsChild>
        </w:div>
        <w:div w:id="1304966963">
          <w:marLeft w:val="0"/>
          <w:marRight w:val="0"/>
          <w:marTop w:val="0"/>
          <w:marBottom w:val="0"/>
          <w:divBdr>
            <w:top w:val="none" w:sz="0" w:space="0" w:color="auto"/>
            <w:left w:val="none" w:sz="0" w:space="0" w:color="auto"/>
            <w:bottom w:val="none" w:sz="0" w:space="0" w:color="auto"/>
            <w:right w:val="none" w:sz="0" w:space="0" w:color="auto"/>
          </w:divBdr>
        </w:div>
        <w:div w:id="714548513">
          <w:marLeft w:val="0"/>
          <w:marRight w:val="0"/>
          <w:marTop w:val="0"/>
          <w:marBottom w:val="0"/>
          <w:divBdr>
            <w:top w:val="none" w:sz="0" w:space="0" w:color="auto"/>
            <w:left w:val="none" w:sz="0" w:space="0" w:color="auto"/>
            <w:bottom w:val="none" w:sz="0" w:space="0" w:color="auto"/>
            <w:right w:val="none" w:sz="0" w:space="0" w:color="auto"/>
          </w:divBdr>
          <w:divsChild>
            <w:div w:id="1107046758">
              <w:marLeft w:val="0"/>
              <w:marRight w:val="0"/>
              <w:marTop w:val="0"/>
              <w:marBottom w:val="0"/>
              <w:divBdr>
                <w:top w:val="none" w:sz="0" w:space="0" w:color="auto"/>
                <w:left w:val="none" w:sz="0" w:space="0" w:color="auto"/>
                <w:bottom w:val="none" w:sz="0" w:space="0" w:color="auto"/>
                <w:right w:val="none" w:sz="0" w:space="0" w:color="auto"/>
              </w:divBdr>
            </w:div>
          </w:divsChild>
        </w:div>
        <w:div w:id="1337226205">
          <w:marLeft w:val="0"/>
          <w:marRight w:val="0"/>
          <w:marTop w:val="300"/>
          <w:marBottom w:val="0"/>
          <w:divBdr>
            <w:top w:val="none" w:sz="0" w:space="0" w:color="auto"/>
            <w:left w:val="none" w:sz="0" w:space="0" w:color="auto"/>
            <w:bottom w:val="none" w:sz="0" w:space="0" w:color="auto"/>
            <w:right w:val="none" w:sz="0" w:space="0" w:color="auto"/>
          </w:divBdr>
          <w:divsChild>
            <w:div w:id="1173685203">
              <w:marLeft w:val="0"/>
              <w:marRight w:val="0"/>
              <w:marTop w:val="0"/>
              <w:marBottom w:val="0"/>
              <w:divBdr>
                <w:top w:val="none" w:sz="0" w:space="0" w:color="auto"/>
                <w:left w:val="none" w:sz="0" w:space="0" w:color="auto"/>
                <w:bottom w:val="none" w:sz="0" w:space="0" w:color="auto"/>
                <w:right w:val="none" w:sz="0" w:space="0" w:color="auto"/>
              </w:divBdr>
              <w:divsChild>
                <w:div w:id="1910770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371426">
          <w:marLeft w:val="0"/>
          <w:marRight w:val="0"/>
          <w:marTop w:val="300"/>
          <w:marBottom w:val="0"/>
          <w:divBdr>
            <w:top w:val="none" w:sz="0" w:space="0" w:color="auto"/>
            <w:left w:val="none" w:sz="0" w:space="0" w:color="auto"/>
            <w:bottom w:val="none" w:sz="0" w:space="0" w:color="auto"/>
            <w:right w:val="none" w:sz="0" w:space="0" w:color="auto"/>
          </w:divBdr>
          <w:divsChild>
            <w:div w:id="428354286">
              <w:marLeft w:val="0"/>
              <w:marRight w:val="0"/>
              <w:marTop w:val="0"/>
              <w:marBottom w:val="0"/>
              <w:divBdr>
                <w:top w:val="none" w:sz="0" w:space="0" w:color="auto"/>
                <w:left w:val="none" w:sz="0" w:space="0" w:color="auto"/>
                <w:bottom w:val="none" w:sz="0" w:space="0" w:color="auto"/>
                <w:right w:val="none" w:sz="0" w:space="0" w:color="auto"/>
              </w:divBdr>
              <w:divsChild>
                <w:div w:id="307514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8937807">
          <w:marLeft w:val="0"/>
          <w:marRight w:val="0"/>
          <w:marTop w:val="300"/>
          <w:marBottom w:val="0"/>
          <w:divBdr>
            <w:top w:val="none" w:sz="0" w:space="0" w:color="auto"/>
            <w:left w:val="none" w:sz="0" w:space="0" w:color="auto"/>
            <w:bottom w:val="none" w:sz="0" w:space="0" w:color="auto"/>
            <w:right w:val="none" w:sz="0" w:space="0" w:color="auto"/>
          </w:divBdr>
          <w:divsChild>
            <w:div w:id="224729449">
              <w:marLeft w:val="0"/>
              <w:marRight w:val="0"/>
              <w:marTop w:val="0"/>
              <w:marBottom w:val="0"/>
              <w:divBdr>
                <w:top w:val="none" w:sz="0" w:space="0" w:color="auto"/>
                <w:left w:val="none" w:sz="0" w:space="0" w:color="auto"/>
                <w:bottom w:val="none" w:sz="0" w:space="0" w:color="auto"/>
                <w:right w:val="none" w:sz="0" w:space="0" w:color="auto"/>
              </w:divBdr>
              <w:divsChild>
                <w:div w:id="1048183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378570">
          <w:marLeft w:val="0"/>
          <w:marRight w:val="0"/>
          <w:marTop w:val="300"/>
          <w:marBottom w:val="0"/>
          <w:divBdr>
            <w:top w:val="none" w:sz="0" w:space="0" w:color="auto"/>
            <w:left w:val="none" w:sz="0" w:space="0" w:color="auto"/>
            <w:bottom w:val="none" w:sz="0" w:space="0" w:color="auto"/>
            <w:right w:val="none" w:sz="0" w:space="0" w:color="auto"/>
          </w:divBdr>
          <w:divsChild>
            <w:div w:id="1411196556">
              <w:marLeft w:val="0"/>
              <w:marRight w:val="0"/>
              <w:marTop w:val="0"/>
              <w:marBottom w:val="0"/>
              <w:divBdr>
                <w:top w:val="none" w:sz="0" w:space="0" w:color="auto"/>
                <w:left w:val="none" w:sz="0" w:space="0" w:color="auto"/>
                <w:bottom w:val="none" w:sz="0" w:space="0" w:color="auto"/>
                <w:right w:val="none" w:sz="0" w:space="0" w:color="auto"/>
              </w:divBdr>
              <w:divsChild>
                <w:div w:id="1157770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5625691">
      <w:bodyDiv w:val="1"/>
      <w:marLeft w:val="0"/>
      <w:marRight w:val="0"/>
      <w:marTop w:val="0"/>
      <w:marBottom w:val="0"/>
      <w:divBdr>
        <w:top w:val="none" w:sz="0" w:space="0" w:color="auto"/>
        <w:left w:val="none" w:sz="0" w:space="0" w:color="auto"/>
        <w:bottom w:val="none" w:sz="0" w:space="0" w:color="auto"/>
        <w:right w:val="none" w:sz="0" w:space="0" w:color="auto"/>
      </w:divBdr>
      <w:divsChild>
        <w:div w:id="6251415">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29005719">
          <w:marLeft w:val="0"/>
          <w:marRight w:val="0"/>
          <w:marTop w:val="0"/>
          <w:marBottom w:val="0"/>
          <w:divBdr>
            <w:top w:val="none" w:sz="0" w:space="0" w:color="auto"/>
            <w:left w:val="none" w:sz="0" w:space="0" w:color="auto"/>
            <w:bottom w:val="none" w:sz="0" w:space="0" w:color="auto"/>
            <w:right w:val="none" w:sz="0" w:space="0" w:color="auto"/>
          </w:divBdr>
          <w:divsChild>
            <w:div w:id="1152062602">
              <w:marLeft w:val="0"/>
              <w:marRight w:val="0"/>
              <w:marTop w:val="0"/>
              <w:marBottom w:val="0"/>
              <w:divBdr>
                <w:top w:val="none" w:sz="0" w:space="0" w:color="auto"/>
                <w:left w:val="none" w:sz="0" w:space="0" w:color="auto"/>
                <w:bottom w:val="none" w:sz="0" w:space="0" w:color="auto"/>
                <w:right w:val="none" w:sz="0" w:space="0" w:color="auto"/>
              </w:divBdr>
            </w:div>
          </w:divsChild>
        </w:div>
        <w:div w:id="304704461">
          <w:marLeft w:val="0"/>
          <w:marRight w:val="0"/>
          <w:marTop w:val="0"/>
          <w:marBottom w:val="0"/>
          <w:divBdr>
            <w:top w:val="none" w:sz="0" w:space="0" w:color="auto"/>
            <w:left w:val="none" w:sz="0" w:space="0" w:color="auto"/>
            <w:bottom w:val="none" w:sz="0" w:space="0" w:color="auto"/>
            <w:right w:val="none" w:sz="0" w:space="0" w:color="auto"/>
          </w:divBdr>
        </w:div>
        <w:div w:id="569660736">
          <w:marLeft w:val="0"/>
          <w:marRight w:val="0"/>
          <w:marTop w:val="300"/>
          <w:marBottom w:val="0"/>
          <w:divBdr>
            <w:top w:val="none" w:sz="0" w:space="0" w:color="auto"/>
            <w:left w:val="none" w:sz="0" w:space="0" w:color="auto"/>
            <w:bottom w:val="none" w:sz="0" w:space="0" w:color="auto"/>
            <w:right w:val="none" w:sz="0" w:space="0" w:color="auto"/>
          </w:divBdr>
          <w:divsChild>
            <w:div w:id="668408318">
              <w:marLeft w:val="0"/>
              <w:marRight w:val="0"/>
              <w:marTop w:val="0"/>
              <w:marBottom w:val="0"/>
              <w:divBdr>
                <w:top w:val="none" w:sz="0" w:space="0" w:color="auto"/>
                <w:left w:val="none" w:sz="0" w:space="0" w:color="auto"/>
                <w:bottom w:val="none" w:sz="0" w:space="0" w:color="auto"/>
                <w:right w:val="none" w:sz="0" w:space="0" w:color="auto"/>
              </w:divBdr>
              <w:divsChild>
                <w:div w:id="1798524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9362334">
          <w:marLeft w:val="0"/>
          <w:marRight w:val="0"/>
          <w:marTop w:val="0"/>
          <w:marBottom w:val="0"/>
          <w:divBdr>
            <w:top w:val="none" w:sz="0" w:space="0" w:color="auto"/>
            <w:left w:val="none" w:sz="0" w:space="0" w:color="auto"/>
            <w:bottom w:val="none" w:sz="0" w:space="0" w:color="auto"/>
            <w:right w:val="none" w:sz="0" w:space="0" w:color="auto"/>
          </w:divBdr>
        </w:div>
        <w:div w:id="1131749399">
          <w:marLeft w:val="0"/>
          <w:marRight w:val="0"/>
          <w:marTop w:val="0"/>
          <w:marBottom w:val="0"/>
          <w:divBdr>
            <w:top w:val="none" w:sz="0" w:space="0" w:color="auto"/>
            <w:left w:val="none" w:sz="0" w:space="0" w:color="auto"/>
            <w:bottom w:val="none" w:sz="0" w:space="0" w:color="auto"/>
            <w:right w:val="none" w:sz="0" w:space="0" w:color="auto"/>
          </w:divBdr>
          <w:divsChild>
            <w:div w:id="2091199376">
              <w:marLeft w:val="0"/>
              <w:marRight w:val="0"/>
              <w:marTop w:val="0"/>
              <w:marBottom w:val="0"/>
              <w:divBdr>
                <w:top w:val="none" w:sz="0" w:space="0" w:color="auto"/>
                <w:left w:val="none" w:sz="0" w:space="0" w:color="auto"/>
                <w:bottom w:val="none" w:sz="0" w:space="0" w:color="auto"/>
                <w:right w:val="none" w:sz="0" w:space="0" w:color="auto"/>
              </w:divBdr>
            </w:div>
          </w:divsChild>
        </w:div>
        <w:div w:id="1145002060">
          <w:marLeft w:val="0"/>
          <w:marRight w:val="0"/>
          <w:marTop w:val="0"/>
          <w:marBottom w:val="0"/>
          <w:divBdr>
            <w:top w:val="none" w:sz="0" w:space="0" w:color="auto"/>
            <w:left w:val="none" w:sz="0" w:space="0" w:color="auto"/>
            <w:bottom w:val="none" w:sz="0" w:space="0" w:color="auto"/>
            <w:right w:val="none" w:sz="0" w:space="0" w:color="auto"/>
          </w:divBdr>
          <w:divsChild>
            <w:div w:id="1122767842">
              <w:marLeft w:val="0"/>
              <w:marRight w:val="0"/>
              <w:marTop w:val="0"/>
              <w:marBottom w:val="0"/>
              <w:divBdr>
                <w:top w:val="none" w:sz="0" w:space="0" w:color="auto"/>
                <w:left w:val="none" w:sz="0" w:space="0" w:color="auto"/>
                <w:bottom w:val="none" w:sz="0" w:space="0" w:color="auto"/>
                <w:right w:val="none" w:sz="0" w:space="0" w:color="auto"/>
              </w:divBdr>
            </w:div>
          </w:divsChild>
        </w:div>
        <w:div w:id="1162501233">
          <w:marLeft w:val="0"/>
          <w:marRight w:val="0"/>
          <w:marTop w:val="0"/>
          <w:marBottom w:val="0"/>
          <w:divBdr>
            <w:top w:val="none" w:sz="0" w:space="0" w:color="auto"/>
            <w:left w:val="none" w:sz="0" w:space="0" w:color="auto"/>
            <w:bottom w:val="none" w:sz="0" w:space="0" w:color="auto"/>
            <w:right w:val="none" w:sz="0" w:space="0" w:color="auto"/>
          </w:divBdr>
        </w:div>
        <w:div w:id="1408963411">
          <w:marLeft w:val="0"/>
          <w:marRight w:val="0"/>
          <w:marTop w:val="300"/>
          <w:marBottom w:val="0"/>
          <w:divBdr>
            <w:top w:val="none" w:sz="0" w:space="0" w:color="auto"/>
            <w:left w:val="none" w:sz="0" w:space="0" w:color="auto"/>
            <w:bottom w:val="none" w:sz="0" w:space="0" w:color="auto"/>
            <w:right w:val="none" w:sz="0" w:space="0" w:color="auto"/>
          </w:divBdr>
          <w:divsChild>
            <w:div w:id="183061241">
              <w:marLeft w:val="0"/>
              <w:marRight w:val="0"/>
              <w:marTop w:val="0"/>
              <w:marBottom w:val="0"/>
              <w:divBdr>
                <w:top w:val="none" w:sz="0" w:space="0" w:color="auto"/>
                <w:left w:val="none" w:sz="0" w:space="0" w:color="auto"/>
                <w:bottom w:val="none" w:sz="0" w:space="0" w:color="auto"/>
                <w:right w:val="none" w:sz="0" w:space="0" w:color="auto"/>
              </w:divBdr>
              <w:divsChild>
                <w:div w:id="553392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264617">
          <w:marLeft w:val="0"/>
          <w:marRight w:val="0"/>
          <w:marTop w:val="0"/>
          <w:marBottom w:val="0"/>
          <w:divBdr>
            <w:top w:val="none" w:sz="0" w:space="0" w:color="auto"/>
            <w:left w:val="none" w:sz="0" w:space="0" w:color="auto"/>
            <w:bottom w:val="none" w:sz="0" w:space="0" w:color="auto"/>
            <w:right w:val="none" w:sz="0" w:space="0" w:color="auto"/>
          </w:divBdr>
          <w:divsChild>
            <w:div w:id="1119110294">
              <w:marLeft w:val="0"/>
              <w:marRight w:val="0"/>
              <w:marTop w:val="0"/>
              <w:marBottom w:val="0"/>
              <w:divBdr>
                <w:top w:val="none" w:sz="0" w:space="0" w:color="auto"/>
                <w:left w:val="none" w:sz="0" w:space="0" w:color="auto"/>
                <w:bottom w:val="none" w:sz="0" w:space="0" w:color="auto"/>
                <w:right w:val="none" w:sz="0" w:space="0" w:color="auto"/>
              </w:divBdr>
            </w:div>
          </w:divsChild>
        </w:div>
        <w:div w:id="1571764992">
          <w:marLeft w:val="0"/>
          <w:marRight w:val="0"/>
          <w:marTop w:val="0"/>
          <w:marBottom w:val="0"/>
          <w:divBdr>
            <w:top w:val="none" w:sz="0" w:space="0" w:color="auto"/>
            <w:left w:val="none" w:sz="0" w:space="0" w:color="auto"/>
            <w:bottom w:val="none" w:sz="0" w:space="0" w:color="auto"/>
            <w:right w:val="none" w:sz="0" w:space="0" w:color="auto"/>
          </w:divBdr>
          <w:divsChild>
            <w:div w:id="1419249213">
              <w:marLeft w:val="0"/>
              <w:marRight w:val="0"/>
              <w:marTop w:val="0"/>
              <w:marBottom w:val="0"/>
              <w:divBdr>
                <w:top w:val="none" w:sz="0" w:space="0" w:color="auto"/>
                <w:left w:val="none" w:sz="0" w:space="0" w:color="auto"/>
                <w:bottom w:val="none" w:sz="0" w:space="0" w:color="auto"/>
                <w:right w:val="none" w:sz="0" w:space="0" w:color="auto"/>
              </w:divBdr>
            </w:div>
          </w:divsChild>
        </w:div>
        <w:div w:id="1876699481">
          <w:marLeft w:val="0"/>
          <w:marRight w:val="0"/>
          <w:marTop w:val="0"/>
          <w:marBottom w:val="0"/>
          <w:divBdr>
            <w:top w:val="none" w:sz="0" w:space="0" w:color="auto"/>
            <w:left w:val="none" w:sz="0" w:space="0" w:color="auto"/>
            <w:bottom w:val="none" w:sz="0" w:space="0" w:color="auto"/>
            <w:right w:val="none" w:sz="0" w:space="0" w:color="auto"/>
          </w:divBdr>
          <w:divsChild>
            <w:div w:id="1212158286">
              <w:marLeft w:val="0"/>
              <w:marRight w:val="0"/>
              <w:marTop w:val="0"/>
              <w:marBottom w:val="0"/>
              <w:divBdr>
                <w:top w:val="none" w:sz="0" w:space="0" w:color="auto"/>
                <w:left w:val="none" w:sz="0" w:space="0" w:color="auto"/>
                <w:bottom w:val="none" w:sz="0" w:space="0" w:color="auto"/>
                <w:right w:val="none" w:sz="0" w:space="0" w:color="auto"/>
              </w:divBdr>
            </w:div>
          </w:divsChild>
        </w:div>
        <w:div w:id="1909731978">
          <w:marLeft w:val="0"/>
          <w:marRight w:val="0"/>
          <w:marTop w:val="0"/>
          <w:marBottom w:val="0"/>
          <w:divBdr>
            <w:top w:val="none" w:sz="0" w:space="0" w:color="auto"/>
            <w:left w:val="none" w:sz="0" w:space="0" w:color="auto"/>
            <w:bottom w:val="none" w:sz="0" w:space="0" w:color="auto"/>
            <w:right w:val="none" w:sz="0" w:space="0" w:color="auto"/>
          </w:divBdr>
          <w:divsChild>
            <w:div w:id="46684886">
              <w:marLeft w:val="0"/>
              <w:marRight w:val="0"/>
              <w:marTop w:val="0"/>
              <w:marBottom w:val="0"/>
              <w:divBdr>
                <w:top w:val="none" w:sz="0" w:space="0" w:color="auto"/>
                <w:left w:val="none" w:sz="0" w:space="0" w:color="auto"/>
                <w:bottom w:val="none" w:sz="0" w:space="0" w:color="auto"/>
                <w:right w:val="none" w:sz="0" w:space="0" w:color="auto"/>
              </w:divBdr>
            </w:div>
          </w:divsChild>
        </w:div>
        <w:div w:id="1918589892">
          <w:marLeft w:val="0"/>
          <w:marRight w:val="0"/>
          <w:marTop w:val="0"/>
          <w:marBottom w:val="0"/>
          <w:divBdr>
            <w:top w:val="none" w:sz="0" w:space="0" w:color="auto"/>
            <w:left w:val="none" w:sz="0" w:space="0" w:color="auto"/>
            <w:bottom w:val="none" w:sz="0" w:space="0" w:color="auto"/>
            <w:right w:val="none" w:sz="0" w:space="0" w:color="auto"/>
          </w:divBdr>
        </w:div>
        <w:div w:id="1965842931">
          <w:marLeft w:val="0"/>
          <w:marRight w:val="0"/>
          <w:marTop w:val="0"/>
          <w:marBottom w:val="0"/>
          <w:divBdr>
            <w:top w:val="none" w:sz="0" w:space="0" w:color="auto"/>
            <w:left w:val="none" w:sz="0" w:space="0" w:color="auto"/>
            <w:bottom w:val="none" w:sz="0" w:space="0" w:color="auto"/>
            <w:right w:val="none" w:sz="0" w:space="0" w:color="auto"/>
          </w:divBdr>
        </w:div>
        <w:div w:id="1984894517">
          <w:marLeft w:val="0"/>
          <w:marRight w:val="0"/>
          <w:marTop w:val="300"/>
          <w:marBottom w:val="0"/>
          <w:divBdr>
            <w:top w:val="none" w:sz="0" w:space="0" w:color="auto"/>
            <w:left w:val="none" w:sz="0" w:space="0" w:color="auto"/>
            <w:bottom w:val="none" w:sz="0" w:space="0" w:color="auto"/>
            <w:right w:val="none" w:sz="0" w:space="0" w:color="auto"/>
          </w:divBdr>
          <w:divsChild>
            <w:div w:id="1513910987">
              <w:marLeft w:val="0"/>
              <w:marRight w:val="0"/>
              <w:marTop w:val="0"/>
              <w:marBottom w:val="0"/>
              <w:divBdr>
                <w:top w:val="none" w:sz="0" w:space="0" w:color="auto"/>
                <w:left w:val="none" w:sz="0" w:space="0" w:color="auto"/>
                <w:bottom w:val="none" w:sz="0" w:space="0" w:color="auto"/>
                <w:right w:val="none" w:sz="0" w:space="0" w:color="auto"/>
              </w:divBdr>
              <w:divsChild>
                <w:div w:id="1542749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7325219">
      <w:bodyDiv w:val="1"/>
      <w:marLeft w:val="0"/>
      <w:marRight w:val="0"/>
      <w:marTop w:val="0"/>
      <w:marBottom w:val="0"/>
      <w:divBdr>
        <w:top w:val="none" w:sz="0" w:space="0" w:color="auto"/>
        <w:left w:val="none" w:sz="0" w:space="0" w:color="auto"/>
        <w:bottom w:val="none" w:sz="0" w:space="0" w:color="auto"/>
        <w:right w:val="none" w:sz="0" w:space="0" w:color="auto"/>
      </w:divBdr>
      <w:divsChild>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240792933">
          <w:marLeft w:val="0"/>
          <w:marRight w:val="0"/>
          <w:marTop w:val="0"/>
          <w:marBottom w:val="0"/>
          <w:divBdr>
            <w:top w:val="none" w:sz="0" w:space="0" w:color="auto"/>
            <w:left w:val="none" w:sz="0" w:space="0" w:color="auto"/>
            <w:bottom w:val="none" w:sz="0" w:space="0" w:color="auto"/>
            <w:right w:val="none" w:sz="0" w:space="0" w:color="auto"/>
          </w:divBdr>
        </w:div>
        <w:div w:id="412774552">
          <w:marLeft w:val="0"/>
          <w:marRight w:val="0"/>
          <w:marTop w:val="0"/>
          <w:marBottom w:val="0"/>
          <w:divBdr>
            <w:top w:val="none" w:sz="0" w:space="0" w:color="auto"/>
            <w:left w:val="none" w:sz="0" w:space="0" w:color="auto"/>
            <w:bottom w:val="none" w:sz="0" w:space="0" w:color="auto"/>
            <w:right w:val="none" w:sz="0" w:space="0" w:color="auto"/>
          </w:divBdr>
          <w:divsChild>
            <w:div w:id="2130662697">
              <w:marLeft w:val="0"/>
              <w:marRight w:val="0"/>
              <w:marTop w:val="0"/>
              <w:marBottom w:val="0"/>
              <w:divBdr>
                <w:top w:val="none" w:sz="0" w:space="0" w:color="auto"/>
                <w:left w:val="none" w:sz="0" w:space="0" w:color="auto"/>
                <w:bottom w:val="none" w:sz="0" w:space="0" w:color="auto"/>
                <w:right w:val="none" w:sz="0" w:space="0" w:color="auto"/>
              </w:divBdr>
            </w:div>
          </w:divsChild>
        </w:div>
        <w:div w:id="534734803">
          <w:marLeft w:val="0"/>
          <w:marRight w:val="0"/>
          <w:marTop w:val="0"/>
          <w:marBottom w:val="0"/>
          <w:divBdr>
            <w:top w:val="none" w:sz="0" w:space="0" w:color="auto"/>
            <w:left w:val="none" w:sz="0" w:space="0" w:color="auto"/>
            <w:bottom w:val="none" w:sz="0" w:space="0" w:color="auto"/>
            <w:right w:val="none" w:sz="0" w:space="0" w:color="auto"/>
          </w:divBdr>
        </w:div>
        <w:div w:id="551385885">
          <w:marLeft w:val="0"/>
          <w:marRight w:val="0"/>
          <w:marTop w:val="0"/>
          <w:marBottom w:val="0"/>
          <w:divBdr>
            <w:top w:val="none" w:sz="0" w:space="0" w:color="auto"/>
            <w:left w:val="none" w:sz="0" w:space="0" w:color="auto"/>
            <w:bottom w:val="none" w:sz="0" w:space="0" w:color="auto"/>
            <w:right w:val="none" w:sz="0" w:space="0" w:color="auto"/>
          </w:divBdr>
        </w:div>
        <w:div w:id="634682282">
          <w:marLeft w:val="0"/>
          <w:marRight w:val="0"/>
          <w:marTop w:val="0"/>
          <w:marBottom w:val="0"/>
          <w:divBdr>
            <w:top w:val="none" w:sz="0" w:space="0" w:color="auto"/>
            <w:left w:val="none" w:sz="0" w:space="0" w:color="auto"/>
            <w:bottom w:val="none" w:sz="0" w:space="0" w:color="auto"/>
            <w:right w:val="none" w:sz="0" w:space="0" w:color="auto"/>
          </w:divBdr>
          <w:divsChild>
            <w:div w:id="362361513">
              <w:marLeft w:val="0"/>
              <w:marRight w:val="0"/>
              <w:marTop w:val="0"/>
              <w:marBottom w:val="0"/>
              <w:divBdr>
                <w:top w:val="none" w:sz="0" w:space="0" w:color="auto"/>
                <w:left w:val="none" w:sz="0" w:space="0" w:color="auto"/>
                <w:bottom w:val="none" w:sz="0" w:space="0" w:color="auto"/>
                <w:right w:val="none" w:sz="0" w:space="0" w:color="auto"/>
              </w:divBdr>
            </w:div>
          </w:divsChild>
        </w:div>
        <w:div w:id="729308982">
          <w:marLeft w:val="0"/>
          <w:marRight w:val="0"/>
          <w:marTop w:val="0"/>
          <w:marBottom w:val="0"/>
          <w:divBdr>
            <w:top w:val="none" w:sz="0" w:space="0" w:color="auto"/>
            <w:left w:val="none" w:sz="0" w:space="0" w:color="auto"/>
            <w:bottom w:val="none" w:sz="0" w:space="0" w:color="auto"/>
            <w:right w:val="none" w:sz="0" w:space="0" w:color="auto"/>
          </w:divBdr>
        </w:div>
        <w:div w:id="929853323">
          <w:marLeft w:val="0"/>
          <w:marRight w:val="0"/>
          <w:marTop w:val="300"/>
          <w:marBottom w:val="0"/>
          <w:divBdr>
            <w:top w:val="none" w:sz="0" w:space="0" w:color="auto"/>
            <w:left w:val="none" w:sz="0" w:space="0" w:color="auto"/>
            <w:bottom w:val="none" w:sz="0" w:space="0" w:color="auto"/>
            <w:right w:val="none" w:sz="0" w:space="0" w:color="auto"/>
          </w:divBdr>
          <w:divsChild>
            <w:div w:id="587346101">
              <w:marLeft w:val="0"/>
              <w:marRight w:val="0"/>
              <w:marTop w:val="0"/>
              <w:marBottom w:val="0"/>
              <w:divBdr>
                <w:top w:val="none" w:sz="0" w:space="0" w:color="auto"/>
                <w:left w:val="none" w:sz="0" w:space="0" w:color="auto"/>
                <w:bottom w:val="none" w:sz="0" w:space="0" w:color="auto"/>
                <w:right w:val="none" w:sz="0" w:space="0" w:color="auto"/>
              </w:divBdr>
              <w:divsChild>
                <w:div w:id="989871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713474">
          <w:marLeft w:val="0"/>
          <w:marRight w:val="0"/>
          <w:marTop w:val="0"/>
          <w:marBottom w:val="0"/>
          <w:divBdr>
            <w:top w:val="none" w:sz="0" w:space="0" w:color="auto"/>
            <w:left w:val="none" w:sz="0" w:space="0" w:color="auto"/>
            <w:bottom w:val="none" w:sz="0" w:space="0" w:color="auto"/>
            <w:right w:val="none" w:sz="0" w:space="0" w:color="auto"/>
          </w:divBdr>
          <w:divsChild>
            <w:div w:id="794519651">
              <w:marLeft w:val="0"/>
              <w:marRight w:val="0"/>
              <w:marTop w:val="0"/>
              <w:marBottom w:val="0"/>
              <w:divBdr>
                <w:top w:val="none" w:sz="0" w:space="0" w:color="auto"/>
                <w:left w:val="none" w:sz="0" w:space="0" w:color="auto"/>
                <w:bottom w:val="none" w:sz="0" w:space="0" w:color="auto"/>
                <w:right w:val="none" w:sz="0" w:space="0" w:color="auto"/>
              </w:divBdr>
            </w:div>
          </w:divsChild>
        </w:div>
        <w:div w:id="1068916343">
          <w:marLeft w:val="0"/>
          <w:marRight w:val="0"/>
          <w:marTop w:val="0"/>
          <w:marBottom w:val="0"/>
          <w:divBdr>
            <w:top w:val="none" w:sz="0" w:space="0" w:color="auto"/>
            <w:left w:val="none" w:sz="0" w:space="0" w:color="auto"/>
            <w:bottom w:val="none" w:sz="0" w:space="0" w:color="auto"/>
            <w:right w:val="none" w:sz="0" w:space="0" w:color="auto"/>
          </w:divBdr>
        </w:div>
        <w:div w:id="1177622957">
          <w:marLeft w:val="0"/>
          <w:marRight w:val="0"/>
          <w:marTop w:val="0"/>
          <w:marBottom w:val="0"/>
          <w:divBdr>
            <w:top w:val="none" w:sz="0" w:space="0" w:color="auto"/>
            <w:left w:val="none" w:sz="0" w:space="0" w:color="auto"/>
            <w:bottom w:val="none" w:sz="0" w:space="0" w:color="auto"/>
            <w:right w:val="none" w:sz="0" w:space="0" w:color="auto"/>
          </w:divBdr>
          <w:divsChild>
            <w:div w:id="802113726">
              <w:marLeft w:val="0"/>
              <w:marRight w:val="0"/>
              <w:marTop w:val="0"/>
              <w:marBottom w:val="0"/>
              <w:divBdr>
                <w:top w:val="none" w:sz="0" w:space="0" w:color="auto"/>
                <w:left w:val="none" w:sz="0" w:space="0" w:color="auto"/>
                <w:bottom w:val="none" w:sz="0" w:space="0" w:color="auto"/>
                <w:right w:val="none" w:sz="0" w:space="0" w:color="auto"/>
              </w:divBdr>
            </w:div>
          </w:divsChild>
        </w:div>
        <w:div w:id="1206795949">
          <w:marLeft w:val="0"/>
          <w:marRight w:val="0"/>
          <w:marTop w:val="300"/>
          <w:marBottom w:val="0"/>
          <w:divBdr>
            <w:top w:val="none" w:sz="0" w:space="0" w:color="auto"/>
            <w:left w:val="none" w:sz="0" w:space="0" w:color="auto"/>
            <w:bottom w:val="none" w:sz="0" w:space="0" w:color="auto"/>
            <w:right w:val="none" w:sz="0" w:space="0" w:color="auto"/>
          </w:divBdr>
          <w:divsChild>
            <w:div w:id="1073502473">
              <w:marLeft w:val="0"/>
              <w:marRight w:val="0"/>
              <w:marTop w:val="0"/>
              <w:marBottom w:val="0"/>
              <w:divBdr>
                <w:top w:val="none" w:sz="0" w:space="0" w:color="auto"/>
                <w:left w:val="none" w:sz="0" w:space="0" w:color="auto"/>
                <w:bottom w:val="none" w:sz="0" w:space="0" w:color="auto"/>
                <w:right w:val="none" w:sz="0" w:space="0" w:color="auto"/>
              </w:divBdr>
              <w:divsChild>
                <w:div w:id="1275215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823568">
          <w:marLeft w:val="0"/>
          <w:marRight w:val="0"/>
          <w:marTop w:val="300"/>
          <w:marBottom w:val="0"/>
          <w:divBdr>
            <w:top w:val="none" w:sz="0" w:space="0" w:color="auto"/>
            <w:left w:val="none" w:sz="0" w:space="0" w:color="auto"/>
            <w:bottom w:val="none" w:sz="0" w:space="0" w:color="auto"/>
            <w:right w:val="none" w:sz="0" w:space="0" w:color="auto"/>
          </w:divBdr>
          <w:divsChild>
            <w:div w:id="661271781">
              <w:marLeft w:val="0"/>
              <w:marRight w:val="0"/>
              <w:marTop w:val="0"/>
              <w:marBottom w:val="0"/>
              <w:divBdr>
                <w:top w:val="none" w:sz="0" w:space="0" w:color="auto"/>
                <w:left w:val="none" w:sz="0" w:space="0" w:color="auto"/>
                <w:bottom w:val="none" w:sz="0" w:space="0" w:color="auto"/>
                <w:right w:val="none" w:sz="0" w:space="0" w:color="auto"/>
              </w:divBdr>
              <w:divsChild>
                <w:div w:id="200292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535904">
          <w:marLeft w:val="0"/>
          <w:marRight w:val="0"/>
          <w:marTop w:val="300"/>
          <w:marBottom w:val="0"/>
          <w:divBdr>
            <w:top w:val="none" w:sz="0" w:space="0" w:color="auto"/>
            <w:left w:val="none" w:sz="0" w:space="0" w:color="auto"/>
            <w:bottom w:val="none" w:sz="0" w:space="0" w:color="auto"/>
            <w:right w:val="none" w:sz="0" w:space="0" w:color="auto"/>
          </w:divBdr>
          <w:divsChild>
            <w:div w:id="1218710881">
              <w:marLeft w:val="0"/>
              <w:marRight w:val="0"/>
              <w:marTop w:val="0"/>
              <w:marBottom w:val="0"/>
              <w:divBdr>
                <w:top w:val="none" w:sz="0" w:space="0" w:color="auto"/>
                <w:left w:val="none" w:sz="0" w:space="0" w:color="auto"/>
                <w:bottom w:val="none" w:sz="0" w:space="0" w:color="auto"/>
                <w:right w:val="none" w:sz="0" w:space="0" w:color="auto"/>
              </w:divBdr>
              <w:divsChild>
                <w:div w:id="858548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594452">
          <w:marLeft w:val="0"/>
          <w:marRight w:val="0"/>
          <w:marTop w:val="0"/>
          <w:marBottom w:val="0"/>
          <w:divBdr>
            <w:top w:val="none" w:sz="0" w:space="0" w:color="auto"/>
            <w:left w:val="none" w:sz="0" w:space="0" w:color="auto"/>
            <w:bottom w:val="none" w:sz="0" w:space="0" w:color="auto"/>
            <w:right w:val="none" w:sz="0" w:space="0" w:color="auto"/>
          </w:divBdr>
          <w:divsChild>
            <w:div w:id="633950719">
              <w:marLeft w:val="0"/>
              <w:marRight w:val="0"/>
              <w:marTop w:val="0"/>
              <w:marBottom w:val="0"/>
              <w:divBdr>
                <w:top w:val="none" w:sz="0" w:space="0" w:color="auto"/>
                <w:left w:val="none" w:sz="0" w:space="0" w:color="auto"/>
                <w:bottom w:val="none" w:sz="0" w:space="0" w:color="auto"/>
                <w:right w:val="none" w:sz="0" w:space="0" w:color="auto"/>
              </w:divBdr>
            </w:div>
          </w:divsChild>
        </w:div>
        <w:div w:id="1418407249">
          <w:marLeft w:val="0"/>
          <w:marRight w:val="0"/>
          <w:marTop w:val="0"/>
          <w:marBottom w:val="0"/>
          <w:divBdr>
            <w:top w:val="none" w:sz="0" w:space="0" w:color="auto"/>
            <w:left w:val="none" w:sz="0" w:space="0" w:color="auto"/>
            <w:bottom w:val="none" w:sz="0" w:space="0" w:color="auto"/>
            <w:right w:val="none" w:sz="0" w:space="0" w:color="auto"/>
          </w:divBdr>
        </w:div>
        <w:div w:id="1897546807">
          <w:marLeft w:val="0"/>
          <w:marRight w:val="0"/>
          <w:marTop w:val="0"/>
          <w:marBottom w:val="0"/>
          <w:divBdr>
            <w:top w:val="none" w:sz="0" w:space="0" w:color="auto"/>
            <w:left w:val="none" w:sz="0" w:space="0" w:color="auto"/>
            <w:bottom w:val="none" w:sz="0" w:space="0" w:color="auto"/>
            <w:right w:val="none" w:sz="0" w:space="0" w:color="auto"/>
          </w:divBdr>
        </w:div>
        <w:div w:id="1905793537">
          <w:marLeft w:val="0"/>
          <w:marRight w:val="0"/>
          <w:marTop w:val="0"/>
          <w:marBottom w:val="0"/>
          <w:divBdr>
            <w:top w:val="none" w:sz="0" w:space="0" w:color="auto"/>
            <w:left w:val="none" w:sz="0" w:space="0" w:color="auto"/>
            <w:bottom w:val="none" w:sz="0" w:space="0" w:color="auto"/>
            <w:right w:val="none" w:sz="0" w:space="0" w:color="auto"/>
          </w:divBdr>
          <w:divsChild>
            <w:div w:id="91956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680373">
      <w:bodyDiv w:val="1"/>
      <w:marLeft w:val="0"/>
      <w:marRight w:val="0"/>
      <w:marTop w:val="0"/>
      <w:marBottom w:val="0"/>
      <w:divBdr>
        <w:top w:val="none" w:sz="0" w:space="0" w:color="auto"/>
        <w:left w:val="none" w:sz="0" w:space="0" w:color="auto"/>
        <w:bottom w:val="none" w:sz="0" w:space="0" w:color="auto"/>
        <w:right w:val="none" w:sz="0" w:space="0" w:color="auto"/>
      </w:divBdr>
      <w:divsChild>
        <w:div w:id="61831027">
          <w:marLeft w:val="0"/>
          <w:marRight w:val="0"/>
          <w:marTop w:val="0"/>
          <w:marBottom w:val="0"/>
          <w:divBdr>
            <w:top w:val="none" w:sz="0" w:space="0" w:color="auto"/>
            <w:left w:val="none" w:sz="0" w:space="0" w:color="auto"/>
            <w:bottom w:val="none" w:sz="0" w:space="0" w:color="auto"/>
            <w:right w:val="none" w:sz="0" w:space="0" w:color="auto"/>
          </w:divBdr>
          <w:divsChild>
            <w:div w:id="1285162548">
              <w:marLeft w:val="0"/>
              <w:marRight w:val="0"/>
              <w:marTop w:val="0"/>
              <w:marBottom w:val="0"/>
              <w:divBdr>
                <w:top w:val="none" w:sz="0" w:space="0" w:color="auto"/>
                <w:left w:val="none" w:sz="0" w:space="0" w:color="auto"/>
                <w:bottom w:val="none" w:sz="0" w:space="0" w:color="auto"/>
                <w:right w:val="none" w:sz="0" w:space="0" w:color="auto"/>
              </w:divBdr>
            </w:div>
          </w:divsChild>
        </w:div>
        <w:div w:id="69079294">
          <w:marLeft w:val="0"/>
          <w:marRight w:val="0"/>
          <w:marTop w:val="0"/>
          <w:marBottom w:val="0"/>
          <w:divBdr>
            <w:top w:val="none" w:sz="0" w:space="0" w:color="auto"/>
            <w:left w:val="none" w:sz="0" w:space="0" w:color="auto"/>
            <w:bottom w:val="none" w:sz="0" w:space="0" w:color="auto"/>
            <w:right w:val="none" w:sz="0" w:space="0" w:color="auto"/>
          </w:divBdr>
          <w:divsChild>
            <w:div w:id="356782365">
              <w:marLeft w:val="0"/>
              <w:marRight w:val="0"/>
              <w:marTop w:val="0"/>
              <w:marBottom w:val="0"/>
              <w:divBdr>
                <w:top w:val="none" w:sz="0" w:space="0" w:color="auto"/>
                <w:left w:val="none" w:sz="0" w:space="0" w:color="auto"/>
                <w:bottom w:val="none" w:sz="0" w:space="0" w:color="auto"/>
                <w:right w:val="none" w:sz="0" w:space="0" w:color="auto"/>
              </w:divBdr>
            </w:div>
          </w:divsChild>
        </w:div>
        <w:div w:id="120003011">
          <w:marLeft w:val="0"/>
          <w:marRight w:val="0"/>
          <w:marTop w:val="0"/>
          <w:marBottom w:val="0"/>
          <w:divBdr>
            <w:top w:val="none" w:sz="0" w:space="0" w:color="auto"/>
            <w:left w:val="none" w:sz="0" w:space="0" w:color="auto"/>
            <w:bottom w:val="none" w:sz="0" w:space="0" w:color="auto"/>
            <w:right w:val="none" w:sz="0" w:space="0" w:color="auto"/>
          </w:divBdr>
          <w:divsChild>
            <w:div w:id="1299265844">
              <w:marLeft w:val="0"/>
              <w:marRight w:val="0"/>
              <w:marTop w:val="0"/>
              <w:marBottom w:val="0"/>
              <w:divBdr>
                <w:top w:val="none" w:sz="0" w:space="0" w:color="auto"/>
                <w:left w:val="none" w:sz="0" w:space="0" w:color="auto"/>
                <w:bottom w:val="none" w:sz="0" w:space="0" w:color="auto"/>
                <w:right w:val="none" w:sz="0" w:space="0" w:color="auto"/>
              </w:divBdr>
            </w:div>
          </w:divsChild>
        </w:div>
        <w:div w:id="129708285">
          <w:marLeft w:val="0"/>
          <w:marRight w:val="0"/>
          <w:marTop w:val="0"/>
          <w:marBottom w:val="0"/>
          <w:divBdr>
            <w:top w:val="none" w:sz="0" w:space="0" w:color="auto"/>
            <w:left w:val="none" w:sz="0" w:space="0" w:color="auto"/>
            <w:bottom w:val="none" w:sz="0" w:space="0" w:color="auto"/>
            <w:right w:val="none" w:sz="0" w:space="0" w:color="auto"/>
          </w:divBdr>
        </w:div>
        <w:div w:id="341276242">
          <w:marLeft w:val="0"/>
          <w:marRight w:val="0"/>
          <w:marTop w:val="0"/>
          <w:marBottom w:val="0"/>
          <w:divBdr>
            <w:top w:val="none" w:sz="0" w:space="0" w:color="auto"/>
            <w:left w:val="none" w:sz="0" w:space="0" w:color="auto"/>
            <w:bottom w:val="none" w:sz="0" w:space="0" w:color="auto"/>
            <w:right w:val="none" w:sz="0" w:space="0" w:color="auto"/>
          </w:divBdr>
        </w:div>
        <w:div w:id="464587636">
          <w:marLeft w:val="0"/>
          <w:marRight w:val="0"/>
          <w:marTop w:val="300"/>
          <w:marBottom w:val="0"/>
          <w:divBdr>
            <w:top w:val="none" w:sz="0" w:space="0" w:color="auto"/>
            <w:left w:val="none" w:sz="0" w:space="0" w:color="auto"/>
            <w:bottom w:val="none" w:sz="0" w:space="0" w:color="auto"/>
            <w:right w:val="none" w:sz="0" w:space="0" w:color="auto"/>
          </w:divBdr>
          <w:divsChild>
            <w:div w:id="1371109889">
              <w:marLeft w:val="0"/>
              <w:marRight w:val="0"/>
              <w:marTop w:val="0"/>
              <w:marBottom w:val="0"/>
              <w:divBdr>
                <w:top w:val="none" w:sz="0" w:space="0" w:color="auto"/>
                <w:left w:val="none" w:sz="0" w:space="0" w:color="auto"/>
                <w:bottom w:val="none" w:sz="0" w:space="0" w:color="auto"/>
                <w:right w:val="none" w:sz="0" w:space="0" w:color="auto"/>
              </w:divBdr>
              <w:divsChild>
                <w:div w:id="732461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353261">
          <w:marLeft w:val="0"/>
          <w:marRight w:val="0"/>
          <w:marTop w:val="0"/>
          <w:marBottom w:val="0"/>
          <w:divBdr>
            <w:top w:val="none" w:sz="0" w:space="0" w:color="auto"/>
            <w:left w:val="none" w:sz="0" w:space="0" w:color="auto"/>
            <w:bottom w:val="none" w:sz="0" w:space="0" w:color="auto"/>
            <w:right w:val="none" w:sz="0" w:space="0" w:color="auto"/>
          </w:divBdr>
          <w:divsChild>
            <w:div w:id="1940673906">
              <w:marLeft w:val="0"/>
              <w:marRight w:val="0"/>
              <w:marTop w:val="0"/>
              <w:marBottom w:val="0"/>
              <w:divBdr>
                <w:top w:val="none" w:sz="0" w:space="0" w:color="auto"/>
                <w:left w:val="none" w:sz="0" w:space="0" w:color="auto"/>
                <w:bottom w:val="none" w:sz="0" w:space="0" w:color="auto"/>
                <w:right w:val="none" w:sz="0" w:space="0" w:color="auto"/>
              </w:divBdr>
            </w:div>
          </w:divsChild>
        </w:div>
        <w:div w:id="560529502">
          <w:marLeft w:val="0"/>
          <w:marRight w:val="0"/>
          <w:marTop w:val="0"/>
          <w:marBottom w:val="0"/>
          <w:divBdr>
            <w:top w:val="none" w:sz="0" w:space="0" w:color="auto"/>
            <w:left w:val="none" w:sz="0" w:space="0" w:color="auto"/>
            <w:bottom w:val="none" w:sz="0" w:space="0" w:color="auto"/>
            <w:right w:val="none" w:sz="0" w:space="0" w:color="auto"/>
          </w:divBdr>
          <w:divsChild>
            <w:div w:id="1621524286">
              <w:marLeft w:val="0"/>
              <w:marRight w:val="0"/>
              <w:marTop w:val="0"/>
              <w:marBottom w:val="0"/>
              <w:divBdr>
                <w:top w:val="none" w:sz="0" w:space="0" w:color="auto"/>
                <w:left w:val="none" w:sz="0" w:space="0" w:color="auto"/>
                <w:bottom w:val="none" w:sz="0" w:space="0" w:color="auto"/>
                <w:right w:val="none" w:sz="0" w:space="0" w:color="auto"/>
              </w:divBdr>
            </w:div>
          </w:divsChild>
        </w:div>
        <w:div w:id="609554422">
          <w:marLeft w:val="0"/>
          <w:marRight w:val="0"/>
          <w:marTop w:val="0"/>
          <w:marBottom w:val="0"/>
          <w:divBdr>
            <w:top w:val="none" w:sz="0" w:space="0" w:color="auto"/>
            <w:left w:val="none" w:sz="0" w:space="0" w:color="auto"/>
            <w:bottom w:val="none" w:sz="0" w:space="0" w:color="auto"/>
            <w:right w:val="none" w:sz="0" w:space="0" w:color="auto"/>
          </w:divBdr>
        </w:div>
        <w:div w:id="895703864">
          <w:marLeft w:val="0"/>
          <w:marRight w:val="0"/>
          <w:marTop w:val="300"/>
          <w:marBottom w:val="0"/>
          <w:divBdr>
            <w:top w:val="none" w:sz="0" w:space="0" w:color="auto"/>
            <w:left w:val="none" w:sz="0" w:space="0" w:color="auto"/>
            <w:bottom w:val="none" w:sz="0" w:space="0" w:color="auto"/>
            <w:right w:val="none" w:sz="0" w:space="0" w:color="auto"/>
          </w:divBdr>
          <w:divsChild>
            <w:div w:id="292058281">
              <w:marLeft w:val="0"/>
              <w:marRight w:val="0"/>
              <w:marTop w:val="0"/>
              <w:marBottom w:val="0"/>
              <w:divBdr>
                <w:top w:val="none" w:sz="0" w:space="0" w:color="auto"/>
                <w:left w:val="none" w:sz="0" w:space="0" w:color="auto"/>
                <w:bottom w:val="none" w:sz="0" w:space="0" w:color="auto"/>
                <w:right w:val="none" w:sz="0" w:space="0" w:color="auto"/>
              </w:divBdr>
              <w:divsChild>
                <w:div w:id="784470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829092">
          <w:marLeft w:val="0"/>
          <w:marRight w:val="0"/>
          <w:marTop w:val="0"/>
          <w:marBottom w:val="0"/>
          <w:divBdr>
            <w:top w:val="none" w:sz="0" w:space="0" w:color="auto"/>
            <w:left w:val="none" w:sz="0" w:space="0" w:color="auto"/>
            <w:bottom w:val="none" w:sz="0" w:space="0" w:color="auto"/>
            <w:right w:val="none" w:sz="0" w:space="0" w:color="auto"/>
          </w:divBdr>
          <w:divsChild>
            <w:div w:id="1559319536">
              <w:marLeft w:val="0"/>
              <w:marRight w:val="0"/>
              <w:marTop w:val="0"/>
              <w:marBottom w:val="0"/>
              <w:divBdr>
                <w:top w:val="none" w:sz="0" w:space="0" w:color="auto"/>
                <w:left w:val="none" w:sz="0" w:space="0" w:color="auto"/>
                <w:bottom w:val="none" w:sz="0" w:space="0" w:color="auto"/>
                <w:right w:val="none" w:sz="0" w:space="0" w:color="auto"/>
              </w:divBdr>
            </w:div>
          </w:divsChild>
        </w:div>
        <w:div w:id="1006861705">
          <w:marLeft w:val="0"/>
          <w:marRight w:val="0"/>
          <w:marTop w:val="300"/>
          <w:marBottom w:val="0"/>
          <w:divBdr>
            <w:top w:val="none" w:sz="0" w:space="0" w:color="auto"/>
            <w:left w:val="none" w:sz="0" w:space="0" w:color="auto"/>
            <w:bottom w:val="none" w:sz="0" w:space="0" w:color="auto"/>
            <w:right w:val="none" w:sz="0" w:space="0" w:color="auto"/>
          </w:divBdr>
          <w:divsChild>
            <w:div w:id="859388990">
              <w:marLeft w:val="0"/>
              <w:marRight w:val="0"/>
              <w:marTop w:val="0"/>
              <w:marBottom w:val="0"/>
              <w:divBdr>
                <w:top w:val="none" w:sz="0" w:space="0" w:color="auto"/>
                <w:left w:val="none" w:sz="0" w:space="0" w:color="auto"/>
                <w:bottom w:val="none" w:sz="0" w:space="0" w:color="auto"/>
                <w:right w:val="none" w:sz="0" w:space="0" w:color="auto"/>
              </w:divBdr>
              <w:divsChild>
                <w:div w:id="1844272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266289">
          <w:marLeft w:val="0"/>
          <w:marRight w:val="0"/>
          <w:marTop w:val="0"/>
          <w:marBottom w:val="0"/>
          <w:divBdr>
            <w:top w:val="none" w:sz="0" w:space="0" w:color="auto"/>
            <w:left w:val="none" w:sz="0" w:space="0" w:color="auto"/>
            <w:bottom w:val="none" w:sz="0" w:space="0" w:color="auto"/>
            <w:right w:val="none" w:sz="0" w:space="0" w:color="auto"/>
          </w:divBdr>
        </w:div>
        <w:div w:id="1209761141">
          <w:marLeft w:val="0"/>
          <w:marRight w:val="0"/>
          <w:marTop w:val="0"/>
          <w:marBottom w:val="0"/>
          <w:divBdr>
            <w:top w:val="none" w:sz="0" w:space="0" w:color="auto"/>
            <w:left w:val="none" w:sz="0" w:space="0" w:color="auto"/>
            <w:bottom w:val="none" w:sz="0" w:space="0" w:color="auto"/>
            <w:right w:val="none" w:sz="0" w:space="0" w:color="auto"/>
          </w:divBdr>
        </w:div>
        <w:div w:id="1422600974">
          <w:marLeft w:val="0"/>
          <w:marRight w:val="0"/>
          <w:marTop w:val="0"/>
          <w:marBottom w:val="0"/>
          <w:divBdr>
            <w:top w:val="none" w:sz="0" w:space="0" w:color="auto"/>
            <w:left w:val="none" w:sz="0" w:space="0" w:color="auto"/>
            <w:bottom w:val="none" w:sz="0" w:space="0" w:color="auto"/>
            <w:right w:val="none" w:sz="0" w:space="0" w:color="auto"/>
          </w:divBdr>
          <w:divsChild>
            <w:div w:id="30233077">
              <w:marLeft w:val="0"/>
              <w:marRight w:val="0"/>
              <w:marTop w:val="0"/>
              <w:marBottom w:val="0"/>
              <w:divBdr>
                <w:top w:val="none" w:sz="0" w:space="0" w:color="auto"/>
                <w:left w:val="none" w:sz="0" w:space="0" w:color="auto"/>
                <w:bottom w:val="none" w:sz="0" w:space="0" w:color="auto"/>
                <w:right w:val="none" w:sz="0" w:space="0" w:color="auto"/>
              </w:divBdr>
            </w:div>
          </w:divsChild>
        </w:div>
        <w:div w:id="1521698884">
          <w:marLeft w:val="0"/>
          <w:marRight w:val="0"/>
          <w:marTop w:val="300"/>
          <w:marBottom w:val="0"/>
          <w:divBdr>
            <w:top w:val="none" w:sz="0" w:space="0" w:color="auto"/>
            <w:left w:val="none" w:sz="0" w:space="0" w:color="auto"/>
            <w:bottom w:val="none" w:sz="0" w:space="0" w:color="auto"/>
            <w:right w:val="none" w:sz="0" w:space="0" w:color="auto"/>
          </w:divBdr>
          <w:divsChild>
            <w:div w:id="2142454724">
              <w:marLeft w:val="0"/>
              <w:marRight w:val="0"/>
              <w:marTop w:val="0"/>
              <w:marBottom w:val="0"/>
              <w:divBdr>
                <w:top w:val="none" w:sz="0" w:space="0" w:color="auto"/>
                <w:left w:val="none" w:sz="0" w:space="0" w:color="auto"/>
                <w:bottom w:val="none" w:sz="0" w:space="0" w:color="auto"/>
                <w:right w:val="none" w:sz="0" w:space="0" w:color="auto"/>
              </w:divBdr>
              <w:divsChild>
                <w:div w:id="1848641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409756">
          <w:marLeft w:val="0"/>
          <w:marRight w:val="0"/>
          <w:marTop w:val="0"/>
          <w:marBottom w:val="0"/>
          <w:divBdr>
            <w:top w:val="none" w:sz="0" w:space="0" w:color="auto"/>
            <w:left w:val="none" w:sz="0" w:space="0" w:color="auto"/>
            <w:bottom w:val="none" w:sz="0" w:space="0" w:color="auto"/>
            <w:right w:val="none" w:sz="0" w:space="0" w:color="auto"/>
          </w:divBdr>
        </w:div>
        <w:div w:id="2007709802">
          <w:marLeft w:val="0"/>
          <w:marRight w:val="0"/>
          <w:marTop w:val="0"/>
          <w:marBottom w:val="0"/>
          <w:divBdr>
            <w:top w:val="none" w:sz="0" w:space="0" w:color="auto"/>
            <w:left w:val="none" w:sz="0" w:space="0" w:color="auto"/>
            <w:bottom w:val="none" w:sz="0" w:space="0" w:color="auto"/>
            <w:right w:val="none" w:sz="0" w:space="0" w:color="auto"/>
          </w:divBdr>
        </w:div>
      </w:divsChild>
    </w:div>
    <w:div w:id="311258766">
      <w:bodyDiv w:val="1"/>
      <w:marLeft w:val="0"/>
      <w:marRight w:val="0"/>
      <w:marTop w:val="0"/>
      <w:marBottom w:val="0"/>
      <w:divBdr>
        <w:top w:val="none" w:sz="0" w:space="0" w:color="auto"/>
        <w:left w:val="none" w:sz="0" w:space="0" w:color="auto"/>
        <w:bottom w:val="none" w:sz="0" w:space="0" w:color="auto"/>
        <w:right w:val="none" w:sz="0" w:space="0" w:color="auto"/>
      </w:divBdr>
      <w:divsChild>
        <w:div w:id="34163211">
          <w:marLeft w:val="0"/>
          <w:marRight w:val="0"/>
          <w:marTop w:val="0"/>
          <w:marBottom w:val="0"/>
          <w:divBdr>
            <w:top w:val="none" w:sz="0" w:space="0" w:color="auto"/>
            <w:left w:val="none" w:sz="0" w:space="0" w:color="auto"/>
            <w:bottom w:val="none" w:sz="0" w:space="0" w:color="auto"/>
            <w:right w:val="none" w:sz="0" w:space="0" w:color="auto"/>
          </w:divBdr>
        </w:div>
        <w:div w:id="622733556">
          <w:marLeft w:val="0"/>
          <w:marRight w:val="0"/>
          <w:marTop w:val="0"/>
          <w:marBottom w:val="0"/>
          <w:divBdr>
            <w:top w:val="none" w:sz="0" w:space="0" w:color="auto"/>
            <w:left w:val="none" w:sz="0" w:space="0" w:color="auto"/>
            <w:bottom w:val="none" w:sz="0" w:space="0" w:color="auto"/>
            <w:right w:val="none" w:sz="0" w:space="0" w:color="auto"/>
          </w:divBdr>
          <w:divsChild>
            <w:div w:id="865027078">
              <w:marLeft w:val="0"/>
              <w:marRight w:val="0"/>
              <w:marTop w:val="0"/>
              <w:marBottom w:val="0"/>
              <w:divBdr>
                <w:top w:val="none" w:sz="0" w:space="0" w:color="auto"/>
                <w:left w:val="none" w:sz="0" w:space="0" w:color="auto"/>
                <w:bottom w:val="none" w:sz="0" w:space="0" w:color="auto"/>
                <w:right w:val="none" w:sz="0" w:space="0" w:color="auto"/>
              </w:divBdr>
            </w:div>
          </w:divsChild>
        </w:div>
        <w:div w:id="782723515">
          <w:marLeft w:val="0"/>
          <w:marRight w:val="0"/>
          <w:marTop w:val="0"/>
          <w:marBottom w:val="0"/>
          <w:divBdr>
            <w:top w:val="none" w:sz="0" w:space="0" w:color="auto"/>
            <w:left w:val="none" w:sz="0" w:space="0" w:color="auto"/>
            <w:bottom w:val="none" w:sz="0" w:space="0" w:color="auto"/>
            <w:right w:val="none" w:sz="0" w:space="0" w:color="auto"/>
          </w:divBdr>
        </w:div>
        <w:div w:id="1570267303">
          <w:marLeft w:val="0"/>
          <w:marRight w:val="0"/>
          <w:marTop w:val="0"/>
          <w:marBottom w:val="0"/>
          <w:divBdr>
            <w:top w:val="none" w:sz="0" w:space="0" w:color="auto"/>
            <w:left w:val="none" w:sz="0" w:space="0" w:color="auto"/>
            <w:bottom w:val="none" w:sz="0" w:space="0" w:color="auto"/>
            <w:right w:val="none" w:sz="0" w:space="0" w:color="auto"/>
          </w:divBdr>
          <w:divsChild>
            <w:div w:id="1149322521">
              <w:marLeft w:val="0"/>
              <w:marRight w:val="0"/>
              <w:marTop w:val="0"/>
              <w:marBottom w:val="0"/>
              <w:divBdr>
                <w:top w:val="none" w:sz="0" w:space="0" w:color="auto"/>
                <w:left w:val="none" w:sz="0" w:space="0" w:color="auto"/>
                <w:bottom w:val="none" w:sz="0" w:space="0" w:color="auto"/>
                <w:right w:val="none" w:sz="0" w:space="0" w:color="auto"/>
              </w:divBdr>
            </w:div>
          </w:divsChild>
        </w:div>
        <w:div w:id="438061888">
          <w:marLeft w:val="0"/>
          <w:marRight w:val="0"/>
          <w:marTop w:val="0"/>
          <w:marBottom w:val="0"/>
          <w:divBdr>
            <w:top w:val="none" w:sz="0" w:space="0" w:color="auto"/>
            <w:left w:val="none" w:sz="0" w:space="0" w:color="auto"/>
            <w:bottom w:val="none" w:sz="0" w:space="0" w:color="auto"/>
            <w:right w:val="none" w:sz="0" w:space="0" w:color="auto"/>
          </w:divBdr>
        </w:div>
        <w:div w:id="1394045486">
          <w:marLeft w:val="0"/>
          <w:marRight w:val="0"/>
          <w:marTop w:val="0"/>
          <w:marBottom w:val="0"/>
          <w:divBdr>
            <w:top w:val="none" w:sz="0" w:space="0" w:color="auto"/>
            <w:left w:val="none" w:sz="0" w:space="0" w:color="auto"/>
            <w:bottom w:val="none" w:sz="0" w:space="0" w:color="auto"/>
            <w:right w:val="none" w:sz="0" w:space="0" w:color="auto"/>
          </w:divBdr>
          <w:divsChild>
            <w:div w:id="1792672824">
              <w:marLeft w:val="0"/>
              <w:marRight w:val="0"/>
              <w:marTop w:val="0"/>
              <w:marBottom w:val="0"/>
              <w:divBdr>
                <w:top w:val="none" w:sz="0" w:space="0" w:color="auto"/>
                <w:left w:val="none" w:sz="0" w:space="0" w:color="auto"/>
                <w:bottom w:val="none" w:sz="0" w:space="0" w:color="auto"/>
                <w:right w:val="none" w:sz="0" w:space="0" w:color="auto"/>
              </w:divBdr>
            </w:div>
          </w:divsChild>
        </w:div>
        <w:div w:id="1816068338">
          <w:marLeft w:val="0"/>
          <w:marRight w:val="0"/>
          <w:marTop w:val="0"/>
          <w:marBottom w:val="0"/>
          <w:divBdr>
            <w:top w:val="none" w:sz="0" w:space="0" w:color="auto"/>
            <w:left w:val="none" w:sz="0" w:space="0" w:color="auto"/>
            <w:bottom w:val="none" w:sz="0" w:space="0" w:color="auto"/>
            <w:right w:val="none" w:sz="0" w:space="0" w:color="auto"/>
          </w:divBdr>
        </w:div>
        <w:div w:id="1799909178">
          <w:marLeft w:val="0"/>
          <w:marRight w:val="0"/>
          <w:marTop w:val="0"/>
          <w:marBottom w:val="0"/>
          <w:divBdr>
            <w:top w:val="none" w:sz="0" w:space="0" w:color="auto"/>
            <w:left w:val="none" w:sz="0" w:space="0" w:color="auto"/>
            <w:bottom w:val="none" w:sz="0" w:space="0" w:color="auto"/>
            <w:right w:val="none" w:sz="0" w:space="0" w:color="auto"/>
          </w:divBdr>
          <w:divsChild>
            <w:div w:id="1152601346">
              <w:marLeft w:val="0"/>
              <w:marRight w:val="0"/>
              <w:marTop w:val="0"/>
              <w:marBottom w:val="0"/>
              <w:divBdr>
                <w:top w:val="none" w:sz="0" w:space="0" w:color="auto"/>
                <w:left w:val="none" w:sz="0" w:space="0" w:color="auto"/>
                <w:bottom w:val="none" w:sz="0" w:space="0" w:color="auto"/>
                <w:right w:val="none" w:sz="0" w:space="0" w:color="auto"/>
              </w:divBdr>
            </w:div>
          </w:divsChild>
        </w:div>
        <w:div w:id="587080732">
          <w:marLeft w:val="0"/>
          <w:marRight w:val="0"/>
          <w:marTop w:val="0"/>
          <w:marBottom w:val="0"/>
          <w:divBdr>
            <w:top w:val="none" w:sz="0" w:space="0" w:color="auto"/>
            <w:left w:val="none" w:sz="0" w:space="0" w:color="auto"/>
            <w:bottom w:val="none" w:sz="0" w:space="0" w:color="auto"/>
            <w:right w:val="none" w:sz="0" w:space="0" w:color="auto"/>
          </w:divBdr>
        </w:div>
        <w:div w:id="102186997">
          <w:marLeft w:val="0"/>
          <w:marRight w:val="0"/>
          <w:marTop w:val="0"/>
          <w:marBottom w:val="0"/>
          <w:divBdr>
            <w:top w:val="none" w:sz="0" w:space="0" w:color="auto"/>
            <w:left w:val="none" w:sz="0" w:space="0" w:color="auto"/>
            <w:bottom w:val="none" w:sz="0" w:space="0" w:color="auto"/>
            <w:right w:val="none" w:sz="0" w:space="0" w:color="auto"/>
          </w:divBdr>
          <w:divsChild>
            <w:div w:id="1641878446">
              <w:marLeft w:val="0"/>
              <w:marRight w:val="0"/>
              <w:marTop w:val="0"/>
              <w:marBottom w:val="0"/>
              <w:divBdr>
                <w:top w:val="none" w:sz="0" w:space="0" w:color="auto"/>
                <w:left w:val="none" w:sz="0" w:space="0" w:color="auto"/>
                <w:bottom w:val="none" w:sz="0" w:space="0" w:color="auto"/>
                <w:right w:val="none" w:sz="0" w:space="0" w:color="auto"/>
              </w:divBdr>
            </w:div>
          </w:divsChild>
        </w:div>
        <w:div w:id="1082482417">
          <w:marLeft w:val="0"/>
          <w:marRight w:val="0"/>
          <w:marTop w:val="0"/>
          <w:marBottom w:val="0"/>
          <w:divBdr>
            <w:top w:val="none" w:sz="0" w:space="0" w:color="auto"/>
            <w:left w:val="none" w:sz="0" w:space="0" w:color="auto"/>
            <w:bottom w:val="none" w:sz="0" w:space="0" w:color="auto"/>
            <w:right w:val="none" w:sz="0" w:space="0" w:color="auto"/>
          </w:divBdr>
        </w:div>
        <w:div w:id="1997683529">
          <w:marLeft w:val="0"/>
          <w:marRight w:val="0"/>
          <w:marTop w:val="0"/>
          <w:marBottom w:val="0"/>
          <w:divBdr>
            <w:top w:val="none" w:sz="0" w:space="0" w:color="auto"/>
            <w:left w:val="none" w:sz="0" w:space="0" w:color="auto"/>
            <w:bottom w:val="none" w:sz="0" w:space="0" w:color="auto"/>
            <w:right w:val="none" w:sz="0" w:space="0" w:color="auto"/>
          </w:divBdr>
          <w:divsChild>
            <w:div w:id="2051032419">
              <w:marLeft w:val="0"/>
              <w:marRight w:val="0"/>
              <w:marTop w:val="0"/>
              <w:marBottom w:val="0"/>
              <w:divBdr>
                <w:top w:val="none" w:sz="0" w:space="0" w:color="auto"/>
                <w:left w:val="none" w:sz="0" w:space="0" w:color="auto"/>
                <w:bottom w:val="none" w:sz="0" w:space="0" w:color="auto"/>
                <w:right w:val="none" w:sz="0" w:space="0" w:color="auto"/>
              </w:divBdr>
            </w:div>
          </w:divsChild>
        </w:div>
        <w:div w:id="1941066984">
          <w:marLeft w:val="0"/>
          <w:marRight w:val="0"/>
          <w:marTop w:val="0"/>
          <w:marBottom w:val="0"/>
          <w:divBdr>
            <w:top w:val="none" w:sz="0" w:space="0" w:color="auto"/>
            <w:left w:val="none" w:sz="0" w:space="0" w:color="auto"/>
            <w:bottom w:val="none" w:sz="0" w:space="0" w:color="auto"/>
            <w:right w:val="none" w:sz="0" w:space="0" w:color="auto"/>
          </w:divBdr>
        </w:div>
        <w:div w:id="1830977213">
          <w:marLeft w:val="0"/>
          <w:marRight w:val="0"/>
          <w:marTop w:val="0"/>
          <w:marBottom w:val="0"/>
          <w:divBdr>
            <w:top w:val="none" w:sz="0" w:space="0" w:color="auto"/>
            <w:left w:val="none" w:sz="0" w:space="0" w:color="auto"/>
            <w:bottom w:val="none" w:sz="0" w:space="0" w:color="auto"/>
            <w:right w:val="none" w:sz="0" w:space="0" w:color="auto"/>
          </w:divBdr>
          <w:divsChild>
            <w:div w:id="1799450658">
              <w:marLeft w:val="0"/>
              <w:marRight w:val="0"/>
              <w:marTop w:val="0"/>
              <w:marBottom w:val="0"/>
              <w:divBdr>
                <w:top w:val="none" w:sz="0" w:space="0" w:color="auto"/>
                <w:left w:val="none" w:sz="0" w:space="0" w:color="auto"/>
                <w:bottom w:val="none" w:sz="0" w:space="0" w:color="auto"/>
                <w:right w:val="none" w:sz="0" w:space="0" w:color="auto"/>
              </w:divBdr>
            </w:div>
          </w:divsChild>
        </w:div>
        <w:div w:id="2045518388">
          <w:marLeft w:val="0"/>
          <w:marRight w:val="0"/>
          <w:marTop w:val="300"/>
          <w:marBottom w:val="0"/>
          <w:divBdr>
            <w:top w:val="none" w:sz="0" w:space="0" w:color="auto"/>
            <w:left w:val="none" w:sz="0" w:space="0" w:color="auto"/>
            <w:bottom w:val="none" w:sz="0" w:space="0" w:color="auto"/>
            <w:right w:val="none" w:sz="0" w:space="0" w:color="auto"/>
          </w:divBdr>
          <w:divsChild>
            <w:div w:id="1575968884">
              <w:marLeft w:val="0"/>
              <w:marRight w:val="0"/>
              <w:marTop w:val="0"/>
              <w:marBottom w:val="0"/>
              <w:divBdr>
                <w:top w:val="none" w:sz="0" w:space="0" w:color="auto"/>
                <w:left w:val="none" w:sz="0" w:space="0" w:color="auto"/>
                <w:bottom w:val="none" w:sz="0" w:space="0" w:color="auto"/>
                <w:right w:val="none" w:sz="0" w:space="0" w:color="auto"/>
              </w:divBdr>
              <w:divsChild>
                <w:div w:id="1442919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021082">
          <w:marLeft w:val="0"/>
          <w:marRight w:val="0"/>
          <w:marTop w:val="300"/>
          <w:marBottom w:val="0"/>
          <w:divBdr>
            <w:top w:val="none" w:sz="0" w:space="0" w:color="auto"/>
            <w:left w:val="none" w:sz="0" w:space="0" w:color="auto"/>
            <w:bottom w:val="none" w:sz="0" w:space="0" w:color="auto"/>
            <w:right w:val="none" w:sz="0" w:space="0" w:color="auto"/>
          </w:divBdr>
          <w:divsChild>
            <w:div w:id="1042486977">
              <w:marLeft w:val="0"/>
              <w:marRight w:val="0"/>
              <w:marTop w:val="0"/>
              <w:marBottom w:val="0"/>
              <w:divBdr>
                <w:top w:val="none" w:sz="0" w:space="0" w:color="auto"/>
                <w:left w:val="none" w:sz="0" w:space="0" w:color="auto"/>
                <w:bottom w:val="none" w:sz="0" w:space="0" w:color="auto"/>
                <w:right w:val="none" w:sz="0" w:space="0" w:color="auto"/>
              </w:divBdr>
              <w:divsChild>
                <w:div w:id="708527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956124">
          <w:marLeft w:val="0"/>
          <w:marRight w:val="0"/>
          <w:marTop w:val="300"/>
          <w:marBottom w:val="0"/>
          <w:divBdr>
            <w:top w:val="none" w:sz="0" w:space="0" w:color="auto"/>
            <w:left w:val="none" w:sz="0" w:space="0" w:color="auto"/>
            <w:bottom w:val="none" w:sz="0" w:space="0" w:color="auto"/>
            <w:right w:val="none" w:sz="0" w:space="0" w:color="auto"/>
          </w:divBdr>
          <w:divsChild>
            <w:div w:id="586809479">
              <w:marLeft w:val="0"/>
              <w:marRight w:val="0"/>
              <w:marTop w:val="0"/>
              <w:marBottom w:val="0"/>
              <w:divBdr>
                <w:top w:val="none" w:sz="0" w:space="0" w:color="auto"/>
                <w:left w:val="none" w:sz="0" w:space="0" w:color="auto"/>
                <w:bottom w:val="none" w:sz="0" w:space="0" w:color="auto"/>
                <w:right w:val="none" w:sz="0" w:space="0" w:color="auto"/>
              </w:divBdr>
              <w:divsChild>
                <w:div w:id="310140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752258">
          <w:marLeft w:val="0"/>
          <w:marRight w:val="0"/>
          <w:marTop w:val="300"/>
          <w:marBottom w:val="0"/>
          <w:divBdr>
            <w:top w:val="none" w:sz="0" w:space="0" w:color="auto"/>
            <w:left w:val="none" w:sz="0" w:space="0" w:color="auto"/>
            <w:bottom w:val="none" w:sz="0" w:space="0" w:color="auto"/>
            <w:right w:val="none" w:sz="0" w:space="0" w:color="auto"/>
          </w:divBdr>
          <w:divsChild>
            <w:div w:id="203979574">
              <w:marLeft w:val="0"/>
              <w:marRight w:val="0"/>
              <w:marTop w:val="0"/>
              <w:marBottom w:val="0"/>
              <w:divBdr>
                <w:top w:val="none" w:sz="0" w:space="0" w:color="auto"/>
                <w:left w:val="none" w:sz="0" w:space="0" w:color="auto"/>
                <w:bottom w:val="none" w:sz="0" w:space="0" w:color="auto"/>
                <w:right w:val="none" w:sz="0" w:space="0" w:color="auto"/>
              </w:divBdr>
              <w:divsChild>
                <w:div w:id="1703246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3687245">
      <w:bodyDiv w:val="1"/>
      <w:marLeft w:val="0"/>
      <w:marRight w:val="0"/>
      <w:marTop w:val="0"/>
      <w:marBottom w:val="0"/>
      <w:divBdr>
        <w:top w:val="none" w:sz="0" w:space="0" w:color="auto"/>
        <w:left w:val="none" w:sz="0" w:space="0" w:color="auto"/>
        <w:bottom w:val="none" w:sz="0" w:space="0" w:color="auto"/>
        <w:right w:val="none" w:sz="0" w:space="0" w:color="auto"/>
      </w:divBdr>
      <w:divsChild>
        <w:div w:id="60370259">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sChild>
            <w:div w:id="256987399">
              <w:marLeft w:val="0"/>
              <w:marRight w:val="0"/>
              <w:marTop w:val="0"/>
              <w:marBottom w:val="0"/>
              <w:divBdr>
                <w:top w:val="none" w:sz="0" w:space="0" w:color="auto"/>
                <w:left w:val="none" w:sz="0" w:space="0" w:color="auto"/>
                <w:bottom w:val="none" w:sz="0" w:space="0" w:color="auto"/>
                <w:right w:val="none" w:sz="0" w:space="0" w:color="auto"/>
              </w:divBdr>
            </w:div>
          </w:divsChild>
        </w:div>
        <w:div w:id="218443961">
          <w:marLeft w:val="0"/>
          <w:marRight w:val="0"/>
          <w:marTop w:val="0"/>
          <w:marBottom w:val="0"/>
          <w:divBdr>
            <w:top w:val="none" w:sz="0" w:space="0" w:color="auto"/>
            <w:left w:val="none" w:sz="0" w:space="0" w:color="auto"/>
            <w:bottom w:val="none" w:sz="0" w:space="0" w:color="auto"/>
            <w:right w:val="none" w:sz="0" w:space="0" w:color="auto"/>
          </w:divBdr>
          <w:divsChild>
            <w:div w:id="1733964340">
              <w:marLeft w:val="0"/>
              <w:marRight w:val="0"/>
              <w:marTop w:val="0"/>
              <w:marBottom w:val="0"/>
              <w:divBdr>
                <w:top w:val="none" w:sz="0" w:space="0" w:color="auto"/>
                <w:left w:val="none" w:sz="0" w:space="0" w:color="auto"/>
                <w:bottom w:val="none" w:sz="0" w:space="0" w:color="auto"/>
                <w:right w:val="none" w:sz="0" w:space="0" w:color="auto"/>
              </w:divBdr>
            </w:div>
          </w:divsChild>
        </w:div>
        <w:div w:id="402073396">
          <w:marLeft w:val="0"/>
          <w:marRight w:val="0"/>
          <w:marTop w:val="300"/>
          <w:marBottom w:val="0"/>
          <w:divBdr>
            <w:top w:val="none" w:sz="0" w:space="0" w:color="auto"/>
            <w:left w:val="none" w:sz="0" w:space="0" w:color="auto"/>
            <w:bottom w:val="none" w:sz="0" w:space="0" w:color="auto"/>
            <w:right w:val="none" w:sz="0" w:space="0" w:color="auto"/>
          </w:divBdr>
          <w:divsChild>
            <w:div w:id="481122704">
              <w:marLeft w:val="0"/>
              <w:marRight w:val="0"/>
              <w:marTop w:val="0"/>
              <w:marBottom w:val="0"/>
              <w:divBdr>
                <w:top w:val="none" w:sz="0" w:space="0" w:color="auto"/>
                <w:left w:val="none" w:sz="0" w:space="0" w:color="auto"/>
                <w:bottom w:val="none" w:sz="0" w:space="0" w:color="auto"/>
                <w:right w:val="none" w:sz="0" w:space="0" w:color="auto"/>
              </w:divBdr>
              <w:divsChild>
                <w:div w:id="195562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5695033">
          <w:marLeft w:val="0"/>
          <w:marRight w:val="0"/>
          <w:marTop w:val="0"/>
          <w:marBottom w:val="0"/>
          <w:divBdr>
            <w:top w:val="none" w:sz="0" w:space="0" w:color="auto"/>
            <w:left w:val="none" w:sz="0" w:space="0" w:color="auto"/>
            <w:bottom w:val="none" w:sz="0" w:space="0" w:color="auto"/>
            <w:right w:val="none" w:sz="0" w:space="0" w:color="auto"/>
          </w:divBdr>
        </w:div>
        <w:div w:id="707415807">
          <w:marLeft w:val="0"/>
          <w:marRight w:val="0"/>
          <w:marTop w:val="0"/>
          <w:marBottom w:val="0"/>
          <w:divBdr>
            <w:top w:val="none" w:sz="0" w:space="0" w:color="auto"/>
            <w:left w:val="none" w:sz="0" w:space="0" w:color="auto"/>
            <w:bottom w:val="none" w:sz="0" w:space="0" w:color="auto"/>
            <w:right w:val="none" w:sz="0" w:space="0" w:color="auto"/>
          </w:divBdr>
        </w:div>
        <w:div w:id="719205331">
          <w:marLeft w:val="0"/>
          <w:marRight w:val="0"/>
          <w:marTop w:val="0"/>
          <w:marBottom w:val="0"/>
          <w:divBdr>
            <w:top w:val="none" w:sz="0" w:space="0" w:color="auto"/>
            <w:left w:val="none" w:sz="0" w:space="0" w:color="auto"/>
            <w:bottom w:val="none" w:sz="0" w:space="0" w:color="auto"/>
            <w:right w:val="none" w:sz="0" w:space="0" w:color="auto"/>
          </w:divBdr>
          <w:divsChild>
            <w:div w:id="1213275162">
              <w:marLeft w:val="0"/>
              <w:marRight w:val="0"/>
              <w:marTop w:val="0"/>
              <w:marBottom w:val="0"/>
              <w:divBdr>
                <w:top w:val="none" w:sz="0" w:space="0" w:color="auto"/>
                <w:left w:val="none" w:sz="0" w:space="0" w:color="auto"/>
                <w:bottom w:val="none" w:sz="0" w:space="0" w:color="auto"/>
                <w:right w:val="none" w:sz="0" w:space="0" w:color="auto"/>
              </w:divBdr>
            </w:div>
          </w:divsChild>
        </w:div>
        <w:div w:id="736705743">
          <w:marLeft w:val="0"/>
          <w:marRight w:val="0"/>
          <w:marTop w:val="0"/>
          <w:marBottom w:val="0"/>
          <w:divBdr>
            <w:top w:val="none" w:sz="0" w:space="0" w:color="auto"/>
            <w:left w:val="none" w:sz="0" w:space="0" w:color="auto"/>
            <w:bottom w:val="none" w:sz="0" w:space="0" w:color="auto"/>
            <w:right w:val="none" w:sz="0" w:space="0" w:color="auto"/>
          </w:divBdr>
          <w:divsChild>
            <w:div w:id="1621257828">
              <w:marLeft w:val="0"/>
              <w:marRight w:val="0"/>
              <w:marTop w:val="0"/>
              <w:marBottom w:val="0"/>
              <w:divBdr>
                <w:top w:val="none" w:sz="0" w:space="0" w:color="auto"/>
                <w:left w:val="none" w:sz="0" w:space="0" w:color="auto"/>
                <w:bottom w:val="none" w:sz="0" w:space="0" w:color="auto"/>
                <w:right w:val="none" w:sz="0" w:space="0" w:color="auto"/>
              </w:divBdr>
            </w:div>
          </w:divsChild>
        </w:div>
        <w:div w:id="893588933">
          <w:marLeft w:val="0"/>
          <w:marRight w:val="0"/>
          <w:marTop w:val="0"/>
          <w:marBottom w:val="0"/>
          <w:divBdr>
            <w:top w:val="none" w:sz="0" w:space="0" w:color="auto"/>
            <w:left w:val="none" w:sz="0" w:space="0" w:color="auto"/>
            <w:bottom w:val="none" w:sz="0" w:space="0" w:color="auto"/>
            <w:right w:val="none" w:sz="0" w:space="0" w:color="auto"/>
          </w:divBdr>
        </w:div>
        <w:div w:id="1147628043">
          <w:marLeft w:val="0"/>
          <w:marRight w:val="0"/>
          <w:marTop w:val="0"/>
          <w:marBottom w:val="0"/>
          <w:divBdr>
            <w:top w:val="none" w:sz="0" w:space="0" w:color="auto"/>
            <w:left w:val="none" w:sz="0" w:space="0" w:color="auto"/>
            <w:bottom w:val="none" w:sz="0" w:space="0" w:color="auto"/>
            <w:right w:val="none" w:sz="0" w:space="0" w:color="auto"/>
          </w:divBdr>
        </w:div>
        <w:div w:id="1228615166">
          <w:marLeft w:val="0"/>
          <w:marRight w:val="0"/>
          <w:marTop w:val="0"/>
          <w:marBottom w:val="0"/>
          <w:divBdr>
            <w:top w:val="none" w:sz="0" w:space="0" w:color="auto"/>
            <w:left w:val="none" w:sz="0" w:space="0" w:color="auto"/>
            <w:bottom w:val="none" w:sz="0" w:space="0" w:color="auto"/>
            <w:right w:val="none" w:sz="0" w:space="0" w:color="auto"/>
          </w:divBdr>
          <w:divsChild>
            <w:div w:id="981276869">
              <w:marLeft w:val="0"/>
              <w:marRight w:val="0"/>
              <w:marTop w:val="0"/>
              <w:marBottom w:val="0"/>
              <w:divBdr>
                <w:top w:val="none" w:sz="0" w:space="0" w:color="auto"/>
                <w:left w:val="none" w:sz="0" w:space="0" w:color="auto"/>
                <w:bottom w:val="none" w:sz="0" w:space="0" w:color="auto"/>
                <w:right w:val="none" w:sz="0" w:space="0" w:color="auto"/>
              </w:divBdr>
            </w:div>
          </w:divsChild>
        </w:div>
        <w:div w:id="1480804050">
          <w:marLeft w:val="0"/>
          <w:marRight w:val="0"/>
          <w:marTop w:val="0"/>
          <w:marBottom w:val="0"/>
          <w:divBdr>
            <w:top w:val="none" w:sz="0" w:space="0" w:color="auto"/>
            <w:left w:val="none" w:sz="0" w:space="0" w:color="auto"/>
            <w:bottom w:val="none" w:sz="0" w:space="0" w:color="auto"/>
            <w:right w:val="none" w:sz="0" w:space="0" w:color="auto"/>
          </w:divBdr>
        </w:div>
        <w:div w:id="1509520616">
          <w:marLeft w:val="0"/>
          <w:marRight w:val="0"/>
          <w:marTop w:val="0"/>
          <w:marBottom w:val="0"/>
          <w:divBdr>
            <w:top w:val="none" w:sz="0" w:space="0" w:color="auto"/>
            <w:left w:val="none" w:sz="0" w:space="0" w:color="auto"/>
            <w:bottom w:val="none" w:sz="0" w:space="0" w:color="auto"/>
            <w:right w:val="none" w:sz="0" w:space="0" w:color="auto"/>
          </w:divBdr>
        </w:div>
        <w:div w:id="1774127213">
          <w:marLeft w:val="0"/>
          <w:marRight w:val="0"/>
          <w:marTop w:val="0"/>
          <w:marBottom w:val="0"/>
          <w:divBdr>
            <w:top w:val="none" w:sz="0" w:space="0" w:color="auto"/>
            <w:left w:val="none" w:sz="0" w:space="0" w:color="auto"/>
            <w:bottom w:val="none" w:sz="0" w:space="0" w:color="auto"/>
            <w:right w:val="none" w:sz="0" w:space="0" w:color="auto"/>
          </w:divBdr>
          <w:divsChild>
            <w:div w:id="55512391">
              <w:marLeft w:val="0"/>
              <w:marRight w:val="0"/>
              <w:marTop w:val="0"/>
              <w:marBottom w:val="0"/>
              <w:divBdr>
                <w:top w:val="none" w:sz="0" w:space="0" w:color="auto"/>
                <w:left w:val="none" w:sz="0" w:space="0" w:color="auto"/>
                <w:bottom w:val="none" w:sz="0" w:space="0" w:color="auto"/>
                <w:right w:val="none" w:sz="0" w:space="0" w:color="auto"/>
              </w:divBdr>
            </w:div>
          </w:divsChild>
        </w:div>
        <w:div w:id="1914469456">
          <w:marLeft w:val="0"/>
          <w:marRight w:val="0"/>
          <w:marTop w:val="300"/>
          <w:marBottom w:val="0"/>
          <w:divBdr>
            <w:top w:val="none" w:sz="0" w:space="0" w:color="auto"/>
            <w:left w:val="none" w:sz="0" w:space="0" w:color="auto"/>
            <w:bottom w:val="none" w:sz="0" w:space="0" w:color="auto"/>
            <w:right w:val="none" w:sz="0" w:space="0" w:color="auto"/>
          </w:divBdr>
          <w:divsChild>
            <w:div w:id="1647971208">
              <w:marLeft w:val="0"/>
              <w:marRight w:val="0"/>
              <w:marTop w:val="0"/>
              <w:marBottom w:val="0"/>
              <w:divBdr>
                <w:top w:val="none" w:sz="0" w:space="0" w:color="auto"/>
                <w:left w:val="none" w:sz="0" w:space="0" w:color="auto"/>
                <w:bottom w:val="none" w:sz="0" w:space="0" w:color="auto"/>
                <w:right w:val="none" w:sz="0" w:space="0" w:color="auto"/>
              </w:divBdr>
              <w:divsChild>
                <w:div w:id="1391152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3771">
          <w:marLeft w:val="0"/>
          <w:marRight w:val="0"/>
          <w:marTop w:val="300"/>
          <w:marBottom w:val="0"/>
          <w:divBdr>
            <w:top w:val="none" w:sz="0" w:space="0" w:color="auto"/>
            <w:left w:val="none" w:sz="0" w:space="0" w:color="auto"/>
            <w:bottom w:val="none" w:sz="0" w:space="0" w:color="auto"/>
            <w:right w:val="none" w:sz="0" w:space="0" w:color="auto"/>
          </w:divBdr>
          <w:divsChild>
            <w:div w:id="1207178418">
              <w:marLeft w:val="0"/>
              <w:marRight w:val="0"/>
              <w:marTop w:val="0"/>
              <w:marBottom w:val="0"/>
              <w:divBdr>
                <w:top w:val="none" w:sz="0" w:space="0" w:color="auto"/>
                <w:left w:val="none" w:sz="0" w:space="0" w:color="auto"/>
                <w:bottom w:val="none" w:sz="0" w:space="0" w:color="auto"/>
                <w:right w:val="none" w:sz="0" w:space="0" w:color="auto"/>
              </w:divBdr>
              <w:divsChild>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150935">
          <w:marLeft w:val="0"/>
          <w:marRight w:val="0"/>
          <w:marTop w:val="300"/>
          <w:marBottom w:val="0"/>
          <w:divBdr>
            <w:top w:val="none" w:sz="0" w:space="0" w:color="auto"/>
            <w:left w:val="none" w:sz="0" w:space="0" w:color="auto"/>
            <w:bottom w:val="none" w:sz="0" w:space="0" w:color="auto"/>
            <w:right w:val="none" w:sz="0" w:space="0" w:color="auto"/>
          </w:divBdr>
          <w:divsChild>
            <w:div w:id="1302031744">
              <w:marLeft w:val="0"/>
              <w:marRight w:val="0"/>
              <w:marTop w:val="0"/>
              <w:marBottom w:val="0"/>
              <w:divBdr>
                <w:top w:val="none" w:sz="0" w:space="0" w:color="auto"/>
                <w:left w:val="none" w:sz="0" w:space="0" w:color="auto"/>
                <w:bottom w:val="none" w:sz="0" w:space="0" w:color="auto"/>
                <w:right w:val="none" w:sz="0" w:space="0" w:color="auto"/>
              </w:divBdr>
              <w:divsChild>
                <w:div w:id="967012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515526">
          <w:marLeft w:val="0"/>
          <w:marRight w:val="0"/>
          <w:marTop w:val="0"/>
          <w:marBottom w:val="0"/>
          <w:divBdr>
            <w:top w:val="none" w:sz="0" w:space="0" w:color="auto"/>
            <w:left w:val="none" w:sz="0" w:space="0" w:color="auto"/>
            <w:bottom w:val="none" w:sz="0" w:space="0" w:color="auto"/>
            <w:right w:val="none" w:sz="0" w:space="0" w:color="auto"/>
          </w:divBdr>
          <w:divsChild>
            <w:div w:id="82879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723951">
      <w:bodyDiv w:val="1"/>
      <w:marLeft w:val="0"/>
      <w:marRight w:val="0"/>
      <w:marTop w:val="0"/>
      <w:marBottom w:val="0"/>
      <w:divBdr>
        <w:top w:val="none" w:sz="0" w:space="0" w:color="auto"/>
        <w:left w:val="none" w:sz="0" w:space="0" w:color="auto"/>
        <w:bottom w:val="none" w:sz="0" w:space="0" w:color="auto"/>
        <w:right w:val="none" w:sz="0" w:space="0" w:color="auto"/>
      </w:divBdr>
      <w:divsChild>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sChild>
                <w:div w:id="1358697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19849">
          <w:marLeft w:val="0"/>
          <w:marRight w:val="0"/>
          <w:marTop w:val="0"/>
          <w:marBottom w:val="0"/>
          <w:divBdr>
            <w:top w:val="none" w:sz="0" w:space="0" w:color="auto"/>
            <w:left w:val="none" w:sz="0" w:space="0" w:color="auto"/>
            <w:bottom w:val="none" w:sz="0" w:space="0" w:color="auto"/>
            <w:right w:val="none" w:sz="0" w:space="0" w:color="auto"/>
          </w:divBdr>
        </w:div>
        <w:div w:id="459303657">
          <w:marLeft w:val="0"/>
          <w:marRight w:val="0"/>
          <w:marTop w:val="0"/>
          <w:marBottom w:val="0"/>
          <w:divBdr>
            <w:top w:val="none" w:sz="0" w:space="0" w:color="auto"/>
            <w:left w:val="none" w:sz="0" w:space="0" w:color="auto"/>
            <w:bottom w:val="none" w:sz="0" w:space="0" w:color="auto"/>
            <w:right w:val="none" w:sz="0" w:space="0" w:color="auto"/>
          </w:divBdr>
        </w:div>
        <w:div w:id="459615066">
          <w:marLeft w:val="0"/>
          <w:marRight w:val="0"/>
          <w:marTop w:val="0"/>
          <w:marBottom w:val="0"/>
          <w:divBdr>
            <w:top w:val="none" w:sz="0" w:space="0" w:color="auto"/>
            <w:left w:val="none" w:sz="0" w:space="0" w:color="auto"/>
            <w:bottom w:val="none" w:sz="0" w:space="0" w:color="auto"/>
            <w:right w:val="none" w:sz="0" w:space="0" w:color="auto"/>
          </w:divBdr>
          <w:divsChild>
            <w:div w:id="88044833">
              <w:marLeft w:val="0"/>
              <w:marRight w:val="0"/>
              <w:marTop w:val="0"/>
              <w:marBottom w:val="0"/>
              <w:divBdr>
                <w:top w:val="none" w:sz="0" w:space="0" w:color="auto"/>
                <w:left w:val="none" w:sz="0" w:space="0" w:color="auto"/>
                <w:bottom w:val="none" w:sz="0" w:space="0" w:color="auto"/>
                <w:right w:val="none" w:sz="0" w:space="0" w:color="auto"/>
              </w:divBdr>
            </w:div>
          </w:divsChild>
        </w:div>
        <w:div w:id="780344122">
          <w:marLeft w:val="0"/>
          <w:marRight w:val="0"/>
          <w:marTop w:val="0"/>
          <w:marBottom w:val="0"/>
          <w:divBdr>
            <w:top w:val="none" w:sz="0" w:space="0" w:color="auto"/>
            <w:left w:val="none" w:sz="0" w:space="0" w:color="auto"/>
            <w:bottom w:val="none" w:sz="0" w:space="0" w:color="auto"/>
            <w:right w:val="none" w:sz="0" w:space="0" w:color="auto"/>
          </w:divBdr>
        </w:div>
        <w:div w:id="871765701">
          <w:marLeft w:val="0"/>
          <w:marRight w:val="0"/>
          <w:marTop w:val="300"/>
          <w:marBottom w:val="0"/>
          <w:divBdr>
            <w:top w:val="none" w:sz="0" w:space="0" w:color="auto"/>
            <w:left w:val="none" w:sz="0" w:space="0" w:color="auto"/>
            <w:bottom w:val="none" w:sz="0" w:space="0" w:color="auto"/>
            <w:right w:val="none" w:sz="0" w:space="0" w:color="auto"/>
          </w:divBdr>
          <w:divsChild>
            <w:div w:id="1383212089">
              <w:marLeft w:val="0"/>
              <w:marRight w:val="0"/>
              <w:marTop w:val="0"/>
              <w:marBottom w:val="0"/>
              <w:divBdr>
                <w:top w:val="none" w:sz="0" w:space="0" w:color="auto"/>
                <w:left w:val="none" w:sz="0" w:space="0" w:color="auto"/>
                <w:bottom w:val="none" w:sz="0" w:space="0" w:color="auto"/>
                <w:right w:val="none" w:sz="0" w:space="0" w:color="auto"/>
              </w:divBdr>
              <w:divsChild>
                <w:div w:id="1855531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795420">
          <w:marLeft w:val="0"/>
          <w:marRight w:val="0"/>
          <w:marTop w:val="0"/>
          <w:marBottom w:val="0"/>
          <w:divBdr>
            <w:top w:val="none" w:sz="0" w:space="0" w:color="auto"/>
            <w:left w:val="none" w:sz="0" w:space="0" w:color="auto"/>
            <w:bottom w:val="none" w:sz="0" w:space="0" w:color="auto"/>
            <w:right w:val="none" w:sz="0" w:space="0" w:color="auto"/>
          </w:divBdr>
        </w:div>
        <w:div w:id="998968743">
          <w:marLeft w:val="0"/>
          <w:marRight w:val="0"/>
          <w:marTop w:val="0"/>
          <w:marBottom w:val="0"/>
          <w:divBdr>
            <w:top w:val="none" w:sz="0" w:space="0" w:color="auto"/>
            <w:left w:val="none" w:sz="0" w:space="0" w:color="auto"/>
            <w:bottom w:val="none" w:sz="0" w:space="0" w:color="auto"/>
            <w:right w:val="none" w:sz="0" w:space="0" w:color="auto"/>
          </w:divBdr>
        </w:div>
        <w:div w:id="1111239532">
          <w:marLeft w:val="0"/>
          <w:marRight w:val="0"/>
          <w:marTop w:val="0"/>
          <w:marBottom w:val="0"/>
          <w:divBdr>
            <w:top w:val="none" w:sz="0" w:space="0" w:color="auto"/>
            <w:left w:val="none" w:sz="0" w:space="0" w:color="auto"/>
            <w:bottom w:val="none" w:sz="0" w:space="0" w:color="auto"/>
            <w:right w:val="none" w:sz="0" w:space="0" w:color="auto"/>
          </w:divBdr>
        </w:div>
        <w:div w:id="1262375844">
          <w:marLeft w:val="0"/>
          <w:marRight w:val="0"/>
          <w:marTop w:val="300"/>
          <w:marBottom w:val="0"/>
          <w:divBdr>
            <w:top w:val="none" w:sz="0" w:space="0" w:color="auto"/>
            <w:left w:val="none" w:sz="0" w:space="0" w:color="auto"/>
            <w:bottom w:val="none" w:sz="0" w:space="0" w:color="auto"/>
            <w:right w:val="none" w:sz="0" w:space="0" w:color="auto"/>
          </w:divBdr>
          <w:divsChild>
            <w:div w:id="1893155286">
              <w:marLeft w:val="0"/>
              <w:marRight w:val="0"/>
              <w:marTop w:val="0"/>
              <w:marBottom w:val="0"/>
              <w:divBdr>
                <w:top w:val="none" w:sz="0" w:space="0" w:color="auto"/>
                <w:left w:val="none" w:sz="0" w:space="0" w:color="auto"/>
                <w:bottom w:val="none" w:sz="0" w:space="0" w:color="auto"/>
                <w:right w:val="none" w:sz="0" w:space="0" w:color="auto"/>
              </w:divBdr>
              <w:divsChild>
                <w:div w:id="1569881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597669">
          <w:marLeft w:val="0"/>
          <w:marRight w:val="0"/>
          <w:marTop w:val="0"/>
          <w:marBottom w:val="0"/>
          <w:divBdr>
            <w:top w:val="none" w:sz="0" w:space="0" w:color="auto"/>
            <w:left w:val="none" w:sz="0" w:space="0" w:color="auto"/>
            <w:bottom w:val="none" w:sz="0" w:space="0" w:color="auto"/>
            <w:right w:val="none" w:sz="0" w:space="0" w:color="auto"/>
          </w:divBdr>
          <w:divsChild>
            <w:div w:id="1388990798">
              <w:marLeft w:val="0"/>
              <w:marRight w:val="0"/>
              <w:marTop w:val="0"/>
              <w:marBottom w:val="0"/>
              <w:divBdr>
                <w:top w:val="none" w:sz="0" w:space="0" w:color="auto"/>
                <w:left w:val="none" w:sz="0" w:space="0" w:color="auto"/>
                <w:bottom w:val="none" w:sz="0" w:space="0" w:color="auto"/>
                <w:right w:val="none" w:sz="0" w:space="0" w:color="auto"/>
              </w:divBdr>
            </w:div>
          </w:divsChild>
        </w:div>
        <w:div w:id="1381125690">
          <w:marLeft w:val="0"/>
          <w:marRight w:val="0"/>
          <w:marTop w:val="0"/>
          <w:marBottom w:val="0"/>
          <w:divBdr>
            <w:top w:val="none" w:sz="0" w:space="0" w:color="auto"/>
            <w:left w:val="none" w:sz="0" w:space="0" w:color="auto"/>
            <w:bottom w:val="none" w:sz="0" w:space="0" w:color="auto"/>
            <w:right w:val="none" w:sz="0" w:space="0" w:color="auto"/>
          </w:divBdr>
          <w:divsChild>
            <w:div w:id="382750674">
              <w:marLeft w:val="0"/>
              <w:marRight w:val="0"/>
              <w:marTop w:val="0"/>
              <w:marBottom w:val="0"/>
              <w:divBdr>
                <w:top w:val="none" w:sz="0" w:space="0" w:color="auto"/>
                <w:left w:val="none" w:sz="0" w:space="0" w:color="auto"/>
                <w:bottom w:val="none" w:sz="0" w:space="0" w:color="auto"/>
                <w:right w:val="none" w:sz="0" w:space="0" w:color="auto"/>
              </w:divBdr>
            </w:div>
          </w:divsChild>
        </w:div>
        <w:div w:id="1398670220">
          <w:marLeft w:val="0"/>
          <w:marRight w:val="0"/>
          <w:marTop w:val="0"/>
          <w:marBottom w:val="0"/>
          <w:divBdr>
            <w:top w:val="none" w:sz="0" w:space="0" w:color="auto"/>
            <w:left w:val="none" w:sz="0" w:space="0" w:color="auto"/>
            <w:bottom w:val="none" w:sz="0" w:space="0" w:color="auto"/>
            <w:right w:val="none" w:sz="0" w:space="0" w:color="auto"/>
          </w:divBdr>
          <w:divsChild>
            <w:div w:id="1399405254">
              <w:marLeft w:val="0"/>
              <w:marRight w:val="0"/>
              <w:marTop w:val="0"/>
              <w:marBottom w:val="0"/>
              <w:divBdr>
                <w:top w:val="none" w:sz="0" w:space="0" w:color="auto"/>
                <w:left w:val="none" w:sz="0" w:space="0" w:color="auto"/>
                <w:bottom w:val="none" w:sz="0" w:space="0" w:color="auto"/>
                <w:right w:val="none" w:sz="0" w:space="0" w:color="auto"/>
              </w:divBdr>
            </w:div>
          </w:divsChild>
        </w:div>
        <w:div w:id="1590693676">
          <w:marLeft w:val="0"/>
          <w:marRight w:val="0"/>
          <w:marTop w:val="0"/>
          <w:marBottom w:val="0"/>
          <w:divBdr>
            <w:top w:val="none" w:sz="0" w:space="0" w:color="auto"/>
            <w:left w:val="none" w:sz="0" w:space="0" w:color="auto"/>
            <w:bottom w:val="none" w:sz="0" w:space="0" w:color="auto"/>
            <w:right w:val="none" w:sz="0" w:space="0" w:color="auto"/>
          </w:divBdr>
        </w:div>
        <w:div w:id="1596016045">
          <w:marLeft w:val="0"/>
          <w:marRight w:val="0"/>
          <w:marTop w:val="0"/>
          <w:marBottom w:val="0"/>
          <w:divBdr>
            <w:top w:val="none" w:sz="0" w:space="0" w:color="auto"/>
            <w:left w:val="none" w:sz="0" w:space="0" w:color="auto"/>
            <w:bottom w:val="none" w:sz="0" w:space="0" w:color="auto"/>
            <w:right w:val="none" w:sz="0" w:space="0" w:color="auto"/>
          </w:divBdr>
          <w:divsChild>
            <w:div w:id="535696218">
              <w:marLeft w:val="0"/>
              <w:marRight w:val="0"/>
              <w:marTop w:val="0"/>
              <w:marBottom w:val="0"/>
              <w:divBdr>
                <w:top w:val="none" w:sz="0" w:space="0" w:color="auto"/>
                <w:left w:val="none" w:sz="0" w:space="0" w:color="auto"/>
                <w:bottom w:val="none" w:sz="0" w:space="0" w:color="auto"/>
                <w:right w:val="none" w:sz="0" w:space="0" w:color="auto"/>
              </w:divBdr>
            </w:div>
          </w:divsChild>
        </w:div>
        <w:div w:id="1719165862">
          <w:marLeft w:val="0"/>
          <w:marRight w:val="0"/>
          <w:marTop w:val="0"/>
          <w:marBottom w:val="0"/>
          <w:divBdr>
            <w:top w:val="none" w:sz="0" w:space="0" w:color="auto"/>
            <w:left w:val="none" w:sz="0" w:space="0" w:color="auto"/>
            <w:bottom w:val="none" w:sz="0" w:space="0" w:color="auto"/>
            <w:right w:val="none" w:sz="0" w:space="0" w:color="auto"/>
          </w:divBdr>
          <w:divsChild>
            <w:div w:id="1374236755">
              <w:marLeft w:val="0"/>
              <w:marRight w:val="0"/>
              <w:marTop w:val="0"/>
              <w:marBottom w:val="0"/>
              <w:divBdr>
                <w:top w:val="none" w:sz="0" w:space="0" w:color="auto"/>
                <w:left w:val="none" w:sz="0" w:space="0" w:color="auto"/>
                <w:bottom w:val="none" w:sz="0" w:space="0" w:color="auto"/>
                <w:right w:val="none" w:sz="0" w:space="0" w:color="auto"/>
              </w:divBdr>
            </w:div>
          </w:divsChild>
        </w:div>
        <w:div w:id="1823618257">
          <w:marLeft w:val="0"/>
          <w:marRight w:val="0"/>
          <w:marTop w:val="0"/>
          <w:marBottom w:val="0"/>
          <w:divBdr>
            <w:top w:val="none" w:sz="0" w:space="0" w:color="auto"/>
            <w:left w:val="none" w:sz="0" w:space="0" w:color="auto"/>
            <w:bottom w:val="none" w:sz="0" w:space="0" w:color="auto"/>
            <w:right w:val="none" w:sz="0" w:space="0" w:color="auto"/>
          </w:divBdr>
          <w:divsChild>
            <w:div w:id="1895847024">
              <w:marLeft w:val="0"/>
              <w:marRight w:val="0"/>
              <w:marTop w:val="0"/>
              <w:marBottom w:val="0"/>
              <w:divBdr>
                <w:top w:val="none" w:sz="0" w:space="0" w:color="auto"/>
                <w:left w:val="none" w:sz="0" w:space="0" w:color="auto"/>
                <w:bottom w:val="none" w:sz="0" w:space="0" w:color="auto"/>
                <w:right w:val="none" w:sz="0" w:space="0" w:color="auto"/>
              </w:divBdr>
            </w:div>
          </w:divsChild>
        </w:div>
        <w:div w:id="1998415598">
          <w:marLeft w:val="0"/>
          <w:marRight w:val="0"/>
          <w:marTop w:val="300"/>
          <w:marBottom w:val="0"/>
          <w:divBdr>
            <w:top w:val="none" w:sz="0" w:space="0" w:color="auto"/>
            <w:left w:val="none" w:sz="0" w:space="0" w:color="auto"/>
            <w:bottom w:val="none" w:sz="0" w:space="0" w:color="auto"/>
            <w:right w:val="none" w:sz="0" w:space="0" w:color="auto"/>
          </w:divBdr>
          <w:divsChild>
            <w:div w:id="1074006673">
              <w:marLeft w:val="0"/>
              <w:marRight w:val="0"/>
              <w:marTop w:val="0"/>
              <w:marBottom w:val="0"/>
              <w:divBdr>
                <w:top w:val="none" w:sz="0" w:space="0" w:color="auto"/>
                <w:left w:val="none" w:sz="0" w:space="0" w:color="auto"/>
                <w:bottom w:val="none" w:sz="0" w:space="0" w:color="auto"/>
                <w:right w:val="none" w:sz="0" w:space="0" w:color="auto"/>
              </w:divBdr>
              <w:divsChild>
                <w:div w:id="437528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6539950">
      <w:bodyDiv w:val="1"/>
      <w:marLeft w:val="0"/>
      <w:marRight w:val="0"/>
      <w:marTop w:val="0"/>
      <w:marBottom w:val="0"/>
      <w:divBdr>
        <w:top w:val="none" w:sz="0" w:space="0" w:color="auto"/>
        <w:left w:val="none" w:sz="0" w:space="0" w:color="auto"/>
        <w:bottom w:val="none" w:sz="0" w:space="0" w:color="auto"/>
        <w:right w:val="none" w:sz="0" w:space="0" w:color="auto"/>
      </w:divBdr>
      <w:divsChild>
        <w:div w:id="70080862">
          <w:marLeft w:val="0"/>
          <w:marRight w:val="0"/>
          <w:marTop w:val="0"/>
          <w:marBottom w:val="0"/>
          <w:divBdr>
            <w:top w:val="none" w:sz="0" w:space="0" w:color="auto"/>
            <w:left w:val="none" w:sz="0" w:space="0" w:color="auto"/>
            <w:bottom w:val="none" w:sz="0" w:space="0" w:color="auto"/>
            <w:right w:val="none" w:sz="0" w:space="0" w:color="auto"/>
          </w:divBdr>
        </w:div>
        <w:div w:id="337781096">
          <w:marLeft w:val="0"/>
          <w:marRight w:val="0"/>
          <w:marTop w:val="0"/>
          <w:marBottom w:val="0"/>
          <w:divBdr>
            <w:top w:val="none" w:sz="0" w:space="0" w:color="auto"/>
            <w:left w:val="none" w:sz="0" w:space="0" w:color="auto"/>
            <w:bottom w:val="none" w:sz="0" w:space="0" w:color="auto"/>
            <w:right w:val="none" w:sz="0" w:space="0" w:color="auto"/>
          </w:divBdr>
        </w:div>
        <w:div w:id="363096203">
          <w:marLeft w:val="0"/>
          <w:marRight w:val="0"/>
          <w:marTop w:val="0"/>
          <w:marBottom w:val="0"/>
          <w:divBdr>
            <w:top w:val="none" w:sz="0" w:space="0" w:color="auto"/>
            <w:left w:val="none" w:sz="0" w:space="0" w:color="auto"/>
            <w:bottom w:val="none" w:sz="0" w:space="0" w:color="auto"/>
            <w:right w:val="none" w:sz="0" w:space="0" w:color="auto"/>
          </w:divBdr>
          <w:divsChild>
            <w:div w:id="1205752808">
              <w:marLeft w:val="0"/>
              <w:marRight w:val="0"/>
              <w:marTop w:val="0"/>
              <w:marBottom w:val="0"/>
              <w:divBdr>
                <w:top w:val="none" w:sz="0" w:space="0" w:color="auto"/>
                <w:left w:val="none" w:sz="0" w:space="0" w:color="auto"/>
                <w:bottom w:val="none" w:sz="0" w:space="0" w:color="auto"/>
                <w:right w:val="none" w:sz="0" w:space="0" w:color="auto"/>
              </w:divBdr>
            </w:div>
          </w:divsChild>
        </w:div>
        <w:div w:id="395980081">
          <w:marLeft w:val="0"/>
          <w:marRight w:val="0"/>
          <w:marTop w:val="0"/>
          <w:marBottom w:val="0"/>
          <w:divBdr>
            <w:top w:val="none" w:sz="0" w:space="0" w:color="auto"/>
            <w:left w:val="none" w:sz="0" w:space="0" w:color="auto"/>
            <w:bottom w:val="none" w:sz="0" w:space="0" w:color="auto"/>
            <w:right w:val="none" w:sz="0" w:space="0" w:color="auto"/>
          </w:divBdr>
        </w:div>
        <w:div w:id="427232916">
          <w:marLeft w:val="0"/>
          <w:marRight w:val="0"/>
          <w:marTop w:val="300"/>
          <w:marBottom w:val="0"/>
          <w:divBdr>
            <w:top w:val="none" w:sz="0" w:space="0" w:color="auto"/>
            <w:left w:val="none" w:sz="0" w:space="0" w:color="auto"/>
            <w:bottom w:val="none" w:sz="0" w:space="0" w:color="auto"/>
            <w:right w:val="none" w:sz="0" w:space="0" w:color="auto"/>
          </w:divBdr>
          <w:divsChild>
            <w:div w:id="908618423">
              <w:marLeft w:val="0"/>
              <w:marRight w:val="0"/>
              <w:marTop w:val="0"/>
              <w:marBottom w:val="0"/>
              <w:divBdr>
                <w:top w:val="none" w:sz="0" w:space="0" w:color="auto"/>
                <w:left w:val="none" w:sz="0" w:space="0" w:color="auto"/>
                <w:bottom w:val="none" w:sz="0" w:space="0" w:color="auto"/>
                <w:right w:val="none" w:sz="0" w:space="0" w:color="auto"/>
              </w:divBdr>
              <w:divsChild>
                <w:div w:id="2108697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508558">
          <w:marLeft w:val="0"/>
          <w:marRight w:val="0"/>
          <w:marTop w:val="0"/>
          <w:marBottom w:val="0"/>
          <w:divBdr>
            <w:top w:val="none" w:sz="0" w:space="0" w:color="auto"/>
            <w:left w:val="none" w:sz="0" w:space="0" w:color="auto"/>
            <w:bottom w:val="none" w:sz="0" w:space="0" w:color="auto"/>
            <w:right w:val="none" w:sz="0" w:space="0" w:color="auto"/>
          </w:divBdr>
          <w:divsChild>
            <w:div w:id="1866284507">
              <w:marLeft w:val="0"/>
              <w:marRight w:val="0"/>
              <w:marTop w:val="0"/>
              <w:marBottom w:val="0"/>
              <w:divBdr>
                <w:top w:val="none" w:sz="0" w:space="0" w:color="auto"/>
                <w:left w:val="none" w:sz="0" w:space="0" w:color="auto"/>
                <w:bottom w:val="none" w:sz="0" w:space="0" w:color="auto"/>
                <w:right w:val="none" w:sz="0" w:space="0" w:color="auto"/>
              </w:divBdr>
            </w:div>
          </w:divsChild>
        </w:div>
        <w:div w:id="621498514">
          <w:marLeft w:val="0"/>
          <w:marRight w:val="0"/>
          <w:marTop w:val="0"/>
          <w:marBottom w:val="0"/>
          <w:divBdr>
            <w:top w:val="none" w:sz="0" w:space="0" w:color="auto"/>
            <w:left w:val="none" w:sz="0" w:space="0" w:color="auto"/>
            <w:bottom w:val="none" w:sz="0" w:space="0" w:color="auto"/>
            <w:right w:val="none" w:sz="0" w:space="0" w:color="auto"/>
          </w:divBdr>
          <w:divsChild>
            <w:div w:id="414984493">
              <w:marLeft w:val="0"/>
              <w:marRight w:val="0"/>
              <w:marTop w:val="0"/>
              <w:marBottom w:val="0"/>
              <w:divBdr>
                <w:top w:val="none" w:sz="0" w:space="0" w:color="auto"/>
                <w:left w:val="none" w:sz="0" w:space="0" w:color="auto"/>
                <w:bottom w:val="none" w:sz="0" w:space="0" w:color="auto"/>
                <w:right w:val="none" w:sz="0" w:space="0" w:color="auto"/>
              </w:divBdr>
            </w:div>
          </w:divsChild>
        </w:div>
        <w:div w:id="877625046">
          <w:marLeft w:val="0"/>
          <w:marRight w:val="0"/>
          <w:marTop w:val="0"/>
          <w:marBottom w:val="0"/>
          <w:divBdr>
            <w:top w:val="none" w:sz="0" w:space="0" w:color="auto"/>
            <w:left w:val="none" w:sz="0" w:space="0" w:color="auto"/>
            <w:bottom w:val="none" w:sz="0" w:space="0" w:color="auto"/>
            <w:right w:val="none" w:sz="0" w:space="0" w:color="auto"/>
          </w:divBdr>
          <w:divsChild>
            <w:div w:id="547450662">
              <w:marLeft w:val="0"/>
              <w:marRight w:val="0"/>
              <w:marTop w:val="0"/>
              <w:marBottom w:val="0"/>
              <w:divBdr>
                <w:top w:val="none" w:sz="0" w:space="0" w:color="auto"/>
                <w:left w:val="none" w:sz="0" w:space="0" w:color="auto"/>
                <w:bottom w:val="none" w:sz="0" w:space="0" w:color="auto"/>
                <w:right w:val="none" w:sz="0" w:space="0" w:color="auto"/>
              </w:divBdr>
            </w:div>
          </w:divsChild>
        </w:div>
        <w:div w:id="1055006999">
          <w:marLeft w:val="0"/>
          <w:marRight w:val="0"/>
          <w:marTop w:val="0"/>
          <w:marBottom w:val="0"/>
          <w:divBdr>
            <w:top w:val="none" w:sz="0" w:space="0" w:color="auto"/>
            <w:left w:val="none" w:sz="0" w:space="0" w:color="auto"/>
            <w:bottom w:val="none" w:sz="0" w:space="0" w:color="auto"/>
            <w:right w:val="none" w:sz="0" w:space="0" w:color="auto"/>
          </w:divBdr>
        </w:div>
        <w:div w:id="1350836775">
          <w:marLeft w:val="0"/>
          <w:marRight w:val="0"/>
          <w:marTop w:val="300"/>
          <w:marBottom w:val="0"/>
          <w:divBdr>
            <w:top w:val="none" w:sz="0" w:space="0" w:color="auto"/>
            <w:left w:val="none" w:sz="0" w:space="0" w:color="auto"/>
            <w:bottom w:val="none" w:sz="0" w:space="0" w:color="auto"/>
            <w:right w:val="none" w:sz="0" w:space="0" w:color="auto"/>
          </w:divBdr>
          <w:divsChild>
            <w:div w:id="1377122800">
              <w:marLeft w:val="0"/>
              <w:marRight w:val="0"/>
              <w:marTop w:val="0"/>
              <w:marBottom w:val="0"/>
              <w:divBdr>
                <w:top w:val="none" w:sz="0" w:space="0" w:color="auto"/>
                <w:left w:val="none" w:sz="0" w:space="0" w:color="auto"/>
                <w:bottom w:val="none" w:sz="0" w:space="0" w:color="auto"/>
                <w:right w:val="none" w:sz="0" w:space="0" w:color="auto"/>
              </w:divBdr>
              <w:divsChild>
                <w:div w:id="863709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7967929">
          <w:marLeft w:val="0"/>
          <w:marRight w:val="0"/>
          <w:marTop w:val="0"/>
          <w:marBottom w:val="0"/>
          <w:divBdr>
            <w:top w:val="none" w:sz="0" w:space="0" w:color="auto"/>
            <w:left w:val="none" w:sz="0" w:space="0" w:color="auto"/>
            <w:bottom w:val="none" w:sz="0" w:space="0" w:color="auto"/>
            <w:right w:val="none" w:sz="0" w:space="0" w:color="auto"/>
          </w:divBdr>
          <w:divsChild>
            <w:div w:id="439178635">
              <w:marLeft w:val="0"/>
              <w:marRight w:val="0"/>
              <w:marTop w:val="0"/>
              <w:marBottom w:val="0"/>
              <w:divBdr>
                <w:top w:val="none" w:sz="0" w:space="0" w:color="auto"/>
                <w:left w:val="none" w:sz="0" w:space="0" w:color="auto"/>
                <w:bottom w:val="none" w:sz="0" w:space="0" w:color="auto"/>
                <w:right w:val="none" w:sz="0" w:space="0" w:color="auto"/>
              </w:divBdr>
            </w:div>
          </w:divsChild>
        </w:div>
        <w:div w:id="1384057301">
          <w:marLeft w:val="0"/>
          <w:marRight w:val="0"/>
          <w:marTop w:val="300"/>
          <w:marBottom w:val="0"/>
          <w:divBdr>
            <w:top w:val="none" w:sz="0" w:space="0" w:color="auto"/>
            <w:left w:val="none" w:sz="0" w:space="0" w:color="auto"/>
            <w:bottom w:val="none" w:sz="0" w:space="0" w:color="auto"/>
            <w:right w:val="none" w:sz="0" w:space="0" w:color="auto"/>
          </w:divBdr>
          <w:divsChild>
            <w:div w:id="1835221699">
              <w:marLeft w:val="0"/>
              <w:marRight w:val="0"/>
              <w:marTop w:val="0"/>
              <w:marBottom w:val="0"/>
              <w:divBdr>
                <w:top w:val="none" w:sz="0" w:space="0" w:color="auto"/>
                <w:left w:val="none" w:sz="0" w:space="0" w:color="auto"/>
                <w:bottom w:val="none" w:sz="0" w:space="0" w:color="auto"/>
                <w:right w:val="none" w:sz="0" w:space="0" w:color="auto"/>
              </w:divBdr>
              <w:divsChild>
                <w:div w:id="1339575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304044">
          <w:marLeft w:val="0"/>
          <w:marRight w:val="0"/>
          <w:marTop w:val="0"/>
          <w:marBottom w:val="0"/>
          <w:divBdr>
            <w:top w:val="none" w:sz="0" w:space="0" w:color="auto"/>
            <w:left w:val="none" w:sz="0" w:space="0" w:color="auto"/>
            <w:bottom w:val="none" w:sz="0" w:space="0" w:color="auto"/>
            <w:right w:val="none" w:sz="0" w:space="0" w:color="auto"/>
          </w:divBdr>
        </w:div>
        <w:div w:id="1624728559">
          <w:marLeft w:val="0"/>
          <w:marRight w:val="0"/>
          <w:marTop w:val="0"/>
          <w:marBottom w:val="0"/>
          <w:divBdr>
            <w:top w:val="none" w:sz="0" w:space="0" w:color="auto"/>
            <w:left w:val="none" w:sz="0" w:space="0" w:color="auto"/>
            <w:bottom w:val="none" w:sz="0" w:space="0" w:color="auto"/>
            <w:right w:val="none" w:sz="0" w:space="0" w:color="auto"/>
          </w:divBdr>
          <w:divsChild>
            <w:div w:id="826172495">
              <w:marLeft w:val="0"/>
              <w:marRight w:val="0"/>
              <w:marTop w:val="0"/>
              <w:marBottom w:val="0"/>
              <w:divBdr>
                <w:top w:val="none" w:sz="0" w:space="0" w:color="auto"/>
                <w:left w:val="none" w:sz="0" w:space="0" w:color="auto"/>
                <w:bottom w:val="none" w:sz="0" w:space="0" w:color="auto"/>
                <w:right w:val="none" w:sz="0" w:space="0" w:color="auto"/>
              </w:divBdr>
            </w:div>
          </w:divsChild>
        </w:div>
        <w:div w:id="1842546232">
          <w:marLeft w:val="0"/>
          <w:marRight w:val="0"/>
          <w:marTop w:val="0"/>
          <w:marBottom w:val="0"/>
          <w:divBdr>
            <w:top w:val="none" w:sz="0" w:space="0" w:color="auto"/>
            <w:left w:val="none" w:sz="0" w:space="0" w:color="auto"/>
            <w:bottom w:val="none" w:sz="0" w:space="0" w:color="auto"/>
            <w:right w:val="none" w:sz="0" w:space="0" w:color="auto"/>
          </w:divBdr>
        </w:div>
        <w:div w:id="1871599535">
          <w:marLeft w:val="0"/>
          <w:marRight w:val="0"/>
          <w:marTop w:val="0"/>
          <w:marBottom w:val="0"/>
          <w:divBdr>
            <w:top w:val="none" w:sz="0" w:space="0" w:color="auto"/>
            <w:left w:val="none" w:sz="0" w:space="0" w:color="auto"/>
            <w:bottom w:val="none" w:sz="0" w:space="0" w:color="auto"/>
            <w:right w:val="none" w:sz="0" w:space="0" w:color="auto"/>
          </w:divBdr>
          <w:divsChild>
            <w:div w:id="1691829963">
              <w:marLeft w:val="0"/>
              <w:marRight w:val="0"/>
              <w:marTop w:val="0"/>
              <w:marBottom w:val="0"/>
              <w:divBdr>
                <w:top w:val="none" w:sz="0" w:space="0" w:color="auto"/>
                <w:left w:val="none" w:sz="0" w:space="0" w:color="auto"/>
                <w:bottom w:val="none" w:sz="0" w:space="0" w:color="auto"/>
                <w:right w:val="none" w:sz="0" w:space="0" w:color="auto"/>
              </w:divBdr>
            </w:div>
          </w:divsChild>
        </w:div>
        <w:div w:id="1990743259">
          <w:marLeft w:val="0"/>
          <w:marRight w:val="0"/>
          <w:marTop w:val="0"/>
          <w:marBottom w:val="0"/>
          <w:divBdr>
            <w:top w:val="none" w:sz="0" w:space="0" w:color="auto"/>
            <w:left w:val="none" w:sz="0" w:space="0" w:color="auto"/>
            <w:bottom w:val="none" w:sz="0" w:space="0" w:color="auto"/>
            <w:right w:val="none" w:sz="0" w:space="0" w:color="auto"/>
          </w:divBdr>
        </w:div>
        <w:div w:id="2104909641">
          <w:marLeft w:val="0"/>
          <w:marRight w:val="0"/>
          <w:marTop w:val="300"/>
          <w:marBottom w:val="0"/>
          <w:divBdr>
            <w:top w:val="none" w:sz="0" w:space="0" w:color="auto"/>
            <w:left w:val="none" w:sz="0" w:space="0" w:color="auto"/>
            <w:bottom w:val="none" w:sz="0" w:space="0" w:color="auto"/>
            <w:right w:val="none" w:sz="0" w:space="0" w:color="auto"/>
          </w:divBdr>
          <w:divsChild>
            <w:div w:id="460460076">
              <w:marLeft w:val="0"/>
              <w:marRight w:val="0"/>
              <w:marTop w:val="0"/>
              <w:marBottom w:val="0"/>
              <w:divBdr>
                <w:top w:val="none" w:sz="0" w:space="0" w:color="auto"/>
                <w:left w:val="none" w:sz="0" w:space="0" w:color="auto"/>
                <w:bottom w:val="none" w:sz="0" w:space="0" w:color="auto"/>
                <w:right w:val="none" w:sz="0" w:space="0" w:color="auto"/>
              </w:divBdr>
              <w:divsChild>
                <w:div w:id="975523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6763336">
      <w:bodyDiv w:val="1"/>
      <w:marLeft w:val="0"/>
      <w:marRight w:val="0"/>
      <w:marTop w:val="0"/>
      <w:marBottom w:val="0"/>
      <w:divBdr>
        <w:top w:val="none" w:sz="0" w:space="0" w:color="auto"/>
        <w:left w:val="none" w:sz="0" w:space="0" w:color="auto"/>
        <w:bottom w:val="none" w:sz="0" w:space="0" w:color="auto"/>
        <w:right w:val="none" w:sz="0" w:space="0" w:color="auto"/>
      </w:divBdr>
      <w:divsChild>
        <w:div w:id="145439507">
          <w:marLeft w:val="0"/>
          <w:marRight w:val="0"/>
          <w:marTop w:val="300"/>
          <w:marBottom w:val="0"/>
          <w:divBdr>
            <w:top w:val="none" w:sz="0" w:space="0" w:color="auto"/>
            <w:left w:val="none" w:sz="0" w:space="0" w:color="auto"/>
            <w:bottom w:val="none" w:sz="0" w:space="0" w:color="auto"/>
            <w:right w:val="none" w:sz="0" w:space="0" w:color="auto"/>
          </w:divBdr>
          <w:divsChild>
            <w:div w:id="857546060">
              <w:marLeft w:val="0"/>
              <w:marRight w:val="0"/>
              <w:marTop w:val="0"/>
              <w:marBottom w:val="0"/>
              <w:divBdr>
                <w:top w:val="none" w:sz="0" w:space="0" w:color="auto"/>
                <w:left w:val="none" w:sz="0" w:space="0" w:color="auto"/>
                <w:bottom w:val="none" w:sz="0" w:space="0" w:color="auto"/>
                <w:right w:val="none" w:sz="0" w:space="0" w:color="auto"/>
              </w:divBdr>
              <w:divsChild>
                <w:div w:id="524514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82888">
          <w:marLeft w:val="0"/>
          <w:marRight w:val="0"/>
          <w:marTop w:val="0"/>
          <w:marBottom w:val="0"/>
          <w:divBdr>
            <w:top w:val="none" w:sz="0" w:space="0" w:color="auto"/>
            <w:left w:val="none" w:sz="0" w:space="0" w:color="auto"/>
            <w:bottom w:val="none" w:sz="0" w:space="0" w:color="auto"/>
            <w:right w:val="none" w:sz="0" w:space="0" w:color="auto"/>
          </w:divBdr>
          <w:divsChild>
            <w:div w:id="1202741041">
              <w:marLeft w:val="0"/>
              <w:marRight w:val="0"/>
              <w:marTop w:val="0"/>
              <w:marBottom w:val="0"/>
              <w:divBdr>
                <w:top w:val="none" w:sz="0" w:space="0" w:color="auto"/>
                <w:left w:val="none" w:sz="0" w:space="0" w:color="auto"/>
                <w:bottom w:val="none" w:sz="0" w:space="0" w:color="auto"/>
                <w:right w:val="none" w:sz="0" w:space="0" w:color="auto"/>
              </w:divBdr>
            </w:div>
          </w:divsChild>
        </w:div>
        <w:div w:id="272514129">
          <w:marLeft w:val="0"/>
          <w:marRight w:val="0"/>
          <w:marTop w:val="300"/>
          <w:marBottom w:val="0"/>
          <w:divBdr>
            <w:top w:val="none" w:sz="0" w:space="0" w:color="auto"/>
            <w:left w:val="none" w:sz="0" w:space="0" w:color="auto"/>
            <w:bottom w:val="none" w:sz="0" w:space="0" w:color="auto"/>
            <w:right w:val="none" w:sz="0" w:space="0" w:color="auto"/>
          </w:divBdr>
          <w:divsChild>
            <w:div w:id="239678812">
              <w:marLeft w:val="0"/>
              <w:marRight w:val="0"/>
              <w:marTop w:val="0"/>
              <w:marBottom w:val="0"/>
              <w:divBdr>
                <w:top w:val="none" w:sz="0" w:space="0" w:color="auto"/>
                <w:left w:val="none" w:sz="0" w:space="0" w:color="auto"/>
                <w:bottom w:val="none" w:sz="0" w:space="0" w:color="auto"/>
                <w:right w:val="none" w:sz="0" w:space="0" w:color="auto"/>
              </w:divBdr>
              <w:divsChild>
                <w:div w:id="1728140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461703">
          <w:marLeft w:val="0"/>
          <w:marRight w:val="0"/>
          <w:marTop w:val="0"/>
          <w:marBottom w:val="0"/>
          <w:divBdr>
            <w:top w:val="none" w:sz="0" w:space="0" w:color="auto"/>
            <w:left w:val="none" w:sz="0" w:space="0" w:color="auto"/>
            <w:bottom w:val="none" w:sz="0" w:space="0" w:color="auto"/>
            <w:right w:val="none" w:sz="0" w:space="0" w:color="auto"/>
          </w:divBdr>
        </w:div>
        <w:div w:id="372770466">
          <w:marLeft w:val="0"/>
          <w:marRight w:val="0"/>
          <w:marTop w:val="0"/>
          <w:marBottom w:val="0"/>
          <w:divBdr>
            <w:top w:val="none" w:sz="0" w:space="0" w:color="auto"/>
            <w:left w:val="none" w:sz="0" w:space="0" w:color="auto"/>
            <w:bottom w:val="none" w:sz="0" w:space="0" w:color="auto"/>
            <w:right w:val="none" w:sz="0" w:space="0" w:color="auto"/>
          </w:divBdr>
        </w:div>
        <w:div w:id="508640124">
          <w:marLeft w:val="0"/>
          <w:marRight w:val="0"/>
          <w:marTop w:val="0"/>
          <w:marBottom w:val="0"/>
          <w:divBdr>
            <w:top w:val="none" w:sz="0" w:space="0" w:color="auto"/>
            <w:left w:val="none" w:sz="0" w:space="0" w:color="auto"/>
            <w:bottom w:val="none" w:sz="0" w:space="0" w:color="auto"/>
            <w:right w:val="none" w:sz="0" w:space="0" w:color="auto"/>
          </w:divBdr>
        </w:div>
        <w:div w:id="662709653">
          <w:marLeft w:val="0"/>
          <w:marRight w:val="0"/>
          <w:marTop w:val="0"/>
          <w:marBottom w:val="0"/>
          <w:divBdr>
            <w:top w:val="none" w:sz="0" w:space="0" w:color="auto"/>
            <w:left w:val="none" w:sz="0" w:space="0" w:color="auto"/>
            <w:bottom w:val="none" w:sz="0" w:space="0" w:color="auto"/>
            <w:right w:val="none" w:sz="0" w:space="0" w:color="auto"/>
          </w:divBdr>
          <w:divsChild>
            <w:div w:id="212695089">
              <w:marLeft w:val="0"/>
              <w:marRight w:val="0"/>
              <w:marTop w:val="0"/>
              <w:marBottom w:val="0"/>
              <w:divBdr>
                <w:top w:val="none" w:sz="0" w:space="0" w:color="auto"/>
                <w:left w:val="none" w:sz="0" w:space="0" w:color="auto"/>
                <w:bottom w:val="none" w:sz="0" w:space="0" w:color="auto"/>
                <w:right w:val="none" w:sz="0" w:space="0" w:color="auto"/>
              </w:divBdr>
            </w:div>
          </w:divsChild>
        </w:div>
        <w:div w:id="711735090">
          <w:marLeft w:val="0"/>
          <w:marRight w:val="0"/>
          <w:marTop w:val="0"/>
          <w:marBottom w:val="0"/>
          <w:divBdr>
            <w:top w:val="none" w:sz="0" w:space="0" w:color="auto"/>
            <w:left w:val="none" w:sz="0" w:space="0" w:color="auto"/>
            <w:bottom w:val="none" w:sz="0" w:space="0" w:color="auto"/>
            <w:right w:val="none" w:sz="0" w:space="0" w:color="auto"/>
          </w:divBdr>
          <w:divsChild>
            <w:div w:id="776370989">
              <w:marLeft w:val="0"/>
              <w:marRight w:val="0"/>
              <w:marTop w:val="0"/>
              <w:marBottom w:val="0"/>
              <w:divBdr>
                <w:top w:val="none" w:sz="0" w:space="0" w:color="auto"/>
                <w:left w:val="none" w:sz="0" w:space="0" w:color="auto"/>
                <w:bottom w:val="none" w:sz="0" w:space="0" w:color="auto"/>
                <w:right w:val="none" w:sz="0" w:space="0" w:color="auto"/>
              </w:divBdr>
            </w:div>
          </w:divsChild>
        </w:div>
        <w:div w:id="719549124">
          <w:marLeft w:val="0"/>
          <w:marRight w:val="0"/>
          <w:marTop w:val="300"/>
          <w:marBottom w:val="0"/>
          <w:divBdr>
            <w:top w:val="none" w:sz="0" w:space="0" w:color="auto"/>
            <w:left w:val="none" w:sz="0" w:space="0" w:color="auto"/>
            <w:bottom w:val="none" w:sz="0" w:space="0" w:color="auto"/>
            <w:right w:val="none" w:sz="0" w:space="0" w:color="auto"/>
          </w:divBdr>
          <w:divsChild>
            <w:div w:id="1233660345">
              <w:marLeft w:val="0"/>
              <w:marRight w:val="0"/>
              <w:marTop w:val="0"/>
              <w:marBottom w:val="0"/>
              <w:divBdr>
                <w:top w:val="none" w:sz="0" w:space="0" w:color="auto"/>
                <w:left w:val="none" w:sz="0" w:space="0" w:color="auto"/>
                <w:bottom w:val="none" w:sz="0" w:space="0" w:color="auto"/>
                <w:right w:val="none" w:sz="0" w:space="0" w:color="auto"/>
              </w:divBdr>
              <w:divsChild>
                <w:div w:id="724839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3940884">
          <w:marLeft w:val="0"/>
          <w:marRight w:val="0"/>
          <w:marTop w:val="0"/>
          <w:marBottom w:val="0"/>
          <w:divBdr>
            <w:top w:val="none" w:sz="0" w:space="0" w:color="auto"/>
            <w:left w:val="none" w:sz="0" w:space="0" w:color="auto"/>
            <w:bottom w:val="none" w:sz="0" w:space="0" w:color="auto"/>
            <w:right w:val="none" w:sz="0" w:space="0" w:color="auto"/>
          </w:divBdr>
          <w:divsChild>
            <w:div w:id="1624191938">
              <w:marLeft w:val="0"/>
              <w:marRight w:val="0"/>
              <w:marTop w:val="0"/>
              <w:marBottom w:val="0"/>
              <w:divBdr>
                <w:top w:val="none" w:sz="0" w:space="0" w:color="auto"/>
                <w:left w:val="none" w:sz="0" w:space="0" w:color="auto"/>
                <w:bottom w:val="none" w:sz="0" w:space="0" w:color="auto"/>
                <w:right w:val="none" w:sz="0" w:space="0" w:color="auto"/>
              </w:divBdr>
            </w:div>
          </w:divsChild>
        </w:div>
        <w:div w:id="810485872">
          <w:marLeft w:val="0"/>
          <w:marRight w:val="0"/>
          <w:marTop w:val="0"/>
          <w:marBottom w:val="0"/>
          <w:divBdr>
            <w:top w:val="none" w:sz="0" w:space="0" w:color="auto"/>
            <w:left w:val="none" w:sz="0" w:space="0" w:color="auto"/>
            <w:bottom w:val="none" w:sz="0" w:space="0" w:color="auto"/>
            <w:right w:val="none" w:sz="0" w:space="0" w:color="auto"/>
          </w:divBdr>
          <w:divsChild>
            <w:div w:id="476579121">
              <w:marLeft w:val="0"/>
              <w:marRight w:val="0"/>
              <w:marTop w:val="0"/>
              <w:marBottom w:val="0"/>
              <w:divBdr>
                <w:top w:val="none" w:sz="0" w:space="0" w:color="auto"/>
                <w:left w:val="none" w:sz="0" w:space="0" w:color="auto"/>
                <w:bottom w:val="none" w:sz="0" w:space="0" w:color="auto"/>
                <w:right w:val="none" w:sz="0" w:space="0" w:color="auto"/>
              </w:divBdr>
            </w:div>
          </w:divsChild>
        </w:div>
        <w:div w:id="1311783820">
          <w:marLeft w:val="0"/>
          <w:marRight w:val="0"/>
          <w:marTop w:val="0"/>
          <w:marBottom w:val="0"/>
          <w:divBdr>
            <w:top w:val="none" w:sz="0" w:space="0" w:color="auto"/>
            <w:left w:val="none" w:sz="0" w:space="0" w:color="auto"/>
            <w:bottom w:val="none" w:sz="0" w:space="0" w:color="auto"/>
            <w:right w:val="none" w:sz="0" w:space="0" w:color="auto"/>
          </w:divBdr>
          <w:divsChild>
            <w:div w:id="701134368">
              <w:marLeft w:val="0"/>
              <w:marRight w:val="0"/>
              <w:marTop w:val="0"/>
              <w:marBottom w:val="0"/>
              <w:divBdr>
                <w:top w:val="none" w:sz="0" w:space="0" w:color="auto"/>
                <w:left w:val="none" w:sz="0" w:space="0" w:color="auto"/>
                <w:bottom w:val="none" w:sz="0" w:space="0" w:color="auto"/>
                <w:right w:val="none" w:sz="0" w:space="0" w:color="auto"/>
              </w:divBdr>
            </w:div>
          </w:divsChild>
        </w:div>
        <w:div w:id="1318263433">
          <w:marLeft w:val="0"/>
          <w:marRight w:val="0"/>
          <w:marTop w:val="0"/>
          <w:marBottom w:val="0"/>
          <w:divBdr>
            <w:top w:val="none" w:sz="0" w:space="0" w:color="auto"/>
            <w:left w:val="none" w:sz="0" w:space="0" w:color="auto"/>
            <w:bottom w:val="none" w:sz="0" w:space="0" w:color="auto"/>
            <w:right w:val="none" w:sz="0" w:space="0" w:color="auto"/>
          </w:divBdr>
          <w:divsChild>
            <w:div w:id="1629698935">
              <w:marLeft w:val="0"/>
              <w:marRight w:val="0"/>
              <w:marTop w:val="0"/>
              <w:marBottom w:val="0"/>
              <w:divBdr>
                <w:top w:val="none" w:sz="0" w:space="0" w:color="auto"/>
                <w:left w:val="none" w:sz="0" w:space="0" w:color="auto"/>
                <w:bottom w:val="none" w:sz="0" w:space="0" w:color="auto"/>
                <w:right w:val="none" w:sz="0" w:space="0" w:color="auto"/>
              </w:divBdr>
            </w:div>
          </w:divsChild>
        </w:div>
        <w:div w:id="1340162559">
          <w:marLeft w:val="0"/>
          <w:marRight w:val="0"/>
          <w:marTop w:val="0"/>
          <w:marBottom w:val="0"/>
          <w:divBdr>
            <w:top w:val="none" w:sz="0" w:space="0" w:color="auto"/>
            <w:left w:val="none" w:sz="0" w:space="0" w:color="auto"/>
            <w:bottom w:val="none" w:sz="0" w:space="0" w:color="auto"/>
            <w:right w:val="none" w:sz="0" w:space="0" w:color="auto"/>
          </w:divBdr>
        </w:div>
        <w:div w:id="1468621813">
          <w:marLeft w:val="0"/>
          <w:marRight w:val="0"/>
          <w:marTop w:val="0"/>
          <w:marBottom w:val="0"/>
          <w:divBdr>
            <w:top w:val="none" w:sz="0" w:space="0" w:color="auto"/>
            <w:left w:val="none" w:sz="0" w:space="0" w:color="auto"/>
            <w:bottom w:val="none" w:sz="0" w:space="0" w:color="auto"/>
            <w:right w:val="none" w:sz="0" w:space="0" w:color="auto"/>
          </w:divBdr>
        </w:div>
        <w:div w:id="1492333066">
          <w:marLeft w:val="0"/>
          <w:marRight w:val="0"/>
          <w:marTop w:val="0"/>
          <w:marBottom w:val="0"/>
          <w:divBdr>
            <w:top w:val="none" w:sz="0" w:space="0" w:color="auto"/>
            <w:left w:val="none" w:sz="0" w:space="0" w:color="auto"/>
            <w:bottom w:val="none" w:sz="0" w:space="0" w:color="auto"/>
            <w:right w:val="none" w:sz="0" w:space="0" w:color="auto"/>
          </w:divBdr>
        </w:div>
        <w:div w:id="1666929384">
          <w:marLeft w:val="0"/>
          <w:marRight w:val="0"/>
          <w:marTop w:val="0"/>
          <w:marBottom w:val="0"/>
          <w:divBdr>
            <w:top w:val="none" w:sz="0" w:space="0" w:color="auto"/>
            <w:left w:val="none" w:sz="0" w:space="0" w:color="auto"/>
            <w:bottom w:val="none" w:sz="0" w:space="0" w:color="auto"/>
            <w:right w:val="none" w:sz="0" w:space="0" w:color="auto"/>
          </w:divBdr>
        </w:div>
        <w:div w:id="2077705221">
          <w:marLeft w:val="0"/>
          <w:marRight w:val="0"/>
          <w:marTop w:val="300"/>
          <w:marBottom w:val="0"/>
          <w:divBdr>
            <w:top w:val="none" w:sz="0" w:space="0" w:color="auto"/>
            <w:left w:val="none" w:sz="0" w:space="0" w:color="auto"/>
            <w:bottom w:val="none" w:sz="0" w:space="0" w:color="auto"/>
            <w:right w:val="none" w:sz="0" w:space="0" w:color="auto"/>
          </w:divBdr>
          <w:divsChild>
            <w:div w:id="1721979563">
              <w:marLeft w:val="0"/>
              <w:marRight w:val="0"/>
              <w:marTop w:val="0"/>
              <w:marBottom w:val="0"/>
              <w:divBdr>
                <w:top w:val="none" w:sz="0" w:space="0" w:color="auto"/>
                <w:left w:val="none" w:sz="0" w:space="0" w:color="auto"/>
                <w:bottom w:val="none" w:sz="0" w:space="0" w:color="auto"/>
                <w:right w:val="none" w:sz="0" w:space="0" w:color="auto"/>
              </w:divBdr>
              <w:divsChild>
                <w:div w:id="1777552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7924212">
      <w:bodyDiv w:val="1"/>
      <w:marLeft w:val="0"/>
      <w:marRight w:val="0"/>
      <w:marTop w:val="0"/>
      <w:marBottom w:val="0"/>
      <w:divBdr>
        <w:top w:val="none" w:sz="0" w:space="0" w:color="auto"/>
        <w:left w:val="none" w:sz="0" w:space="0" w:color="auto"/>
        <w:bottom w:val="none" w:sz="0" w:space="0" w:color="auto"/>
        <w:right w:val="none" w:sz="0" w:space="0" w:color="auto"/>
      </w:divBdr>
      <w:divsChild>
        <w:div w:id="1336029315">
          <w:marLeft w:val="0"/>
          <w:marRight w:val="0"/>
          <w:marTop w:val="0"/>
          <w:marBottom w:val="0"/>
          <w:divBdr>
            <w:top w:val="none" w:sz="0" w:space="0" w:color="auto"/>
            <w:left w:val="none" w:sz="0" w:space="0" w:color="auto"/>
            <w:bottom w:val="none" w:sz="0" w:space="0" w:color="auto"/>
            <w:right w:val="none" w:sz="0" w:space="0" w:color="auto"/>
          </w:divBdr>
        </w:div>
        <w:div w:id="1967924371">
          <w:marLeft w:val="0"/>
          <w:marRight w:val="0"/>
          <w:marTop w:val="0"/>
          <w:marBottom w:val="0"/>
          <w:divBdr>
            <w:top w:val="none" w:sz="0" w:space="0" w:color="auto"/>
            <w:left w:val="none" w:sz="0" w:space="0" w:color="auto"/>
            <w:bottom w:val="none" w:sz="0" w:space="0" w:color="auto"/>
            <w:right w:val="none" w:sz="0" w:space="0" w:color="auto"/>
          </w:divBdr>
          <w:divsChild>
            <w:div w:id="447042545">
              <w:marLeft w:val="0"/>
              <w:marRight w:val="0"/>
              <w:marTop w:val="0"/>
              <w:marBottom w:val="0"/>
              <w:divBdr>
                <w:top w:val="none" w:sz="0" w:space="0" w:color="auto"/>
                <w:left w:val="none" w:sz="0" w:space="0" w:color="auto"/>
                <w:bottom w:val="none" w:sz="0" w:space="0" w:color="auto"/>
                <w:right w:val="none" w:sz="0" w:space="0" w:color="auto"/>
              </w:divBdr>
            </w:div>
          </w:divsChild>
        </w:div>
        <w:div w:id="526871046">
          <w:marLeft w:val="0"/>
          <w:marRight w:val="0"/>
          <w:marTop w:val="0"/>
          <w:marBottom w:val="0"/>
          <w:divBdr>
            <w:top w:val="none" w:sz="0" w:space="0" w:color="auto"/>
            <w:left w:val="none" w:sz="0" w:space="0" w:color="auto"/>
            <w:bottom w:val="none" w:sz="0" w:space="0" w:color="auto"/>
            <w:right w:val="none" w:sz="0" w:space="0" w:color="auto"/>
          </w:divBdr>
        </w:div>
        <w:div w:id="1359625429">
          <w:marLeft w:val="0"/>
          <w:marRight w:val="0"/>
          <w:marTop w:val="0"/>
          <w:marBottom w:val="0"/>
          <w:divBdr>
            <w:top w:val="none" w:sz="0" w:space="0" w:color="auto"/>
            <w:left w:val="none" w:sz="0" w:space="0" w:color="auto"/>
            <w:bottom w:val="none" w:sz="0" w:space="0" w:color="auto"/>
            <w:right w:val="none" w:sz="0" w:space="0" w:color="auto"/>
          </w:divBdr>
          <w:divsChild>
            <w:div w:id="489559057">
              <w:marLeft w:val="0"/>
              <w:marRight w:val="0"/>
              <w:marTop w:val="0"/>
              <w:marBottom w:val="0"/>
              <w:divBdr>
                <w:top w:val="none" w:sz="0" w:space="0" w:color="auto"/>
                <w:left w:val="none" w:sz="0" w:space="0" w:color="auto"/>
                <w:bottom w:val="none" w:sz="0" w:space="0" w:color="auto"/>
                <w:right w:val="none" w:sz="0" w:space="0" w:color="auto"/>
              </w:divBdr>
            </w:div>
          </w:divsChild>
        </w:div>
        <w:div w:id="1411387847">
          <w:marLeft w:val="0"/>
          <w:marRight w:val="0"/>
          <w:marTop w:val="0"/>
          <w:marBottom w:val="0"/>
          <w:divBdr>
            <w:top w:val="none" w:sz="0" w:space="0" w:color="auto"/>
            <w:left w:val="none" w:sz="0" w:space="0" w:color="auto"/>
            <w:bottom w:val="none" w:sz="0" w:space="0" w:color="auto"/>
            <w:right w:val="none" w:sz="0" w:space="0" w:color="auto"/>
          </w:divBdr>
        </w:div>
        <w:div w:id="713775445">
          <w:marLeft w:val="0"/>
          <w:marRight w:val="0"/>
          <w:marTop w:val="0"/>
          <w:marBottom w:val="0"/>
          <w:divBdr>
            <w:top w:val="none" w:sz="0" w:space="0" w:color="auto"/>
            <w:left w:val="none" w:sz="0" w:space="0" w:color="auto"/>
            <w:bottom w:val="none" w:sz="0" w:space="0" w:color="auto"/>
            <w:right w:val="none" w:sz="0" w:space="0" w:color="auto"/>
          </w:divBdr>
          <w:divsChild>
            <w:div w:id="2120684753">
              <w:marLeft w:val="0"/>
              <w:marRight w:val="0"/>
              <w:marTop w:val="0"/>
              <w:marBottom w:val="0"/>
              <w:divBdr>
                <w:top w:val="none" w:sz="0" w:space="0" w:color="auto"/>
                <w:left w:val="none" w:sz="0" w:space="0" w:color="auto"/>
                <w:bottom w:val="none" w:sz="0" w:space="0" w:color="auto"/>
                <w:right w:val="none" w:sz="0" w:space="0" w:color="auto"/>
              </w:divBdr>
            </w:div>
          </w:divsChild>
        </w:div>
        <w:div w:id="1099448751">
          <w:marLeft w:val="0"/>
          <w:marRight w:val="0"/>
          <w:marTop w:val="0"/>
          <w:marBottom w:val="0"/>
          <w:divBdr>
            <w:top w:val="none" w:sz="0" w:space="0" w:color="auto"/>
            <w:left w:val="none" w:sz="0" w:space="0" w:color="auto"/>
            <w:bottom w:val="none" w:sz="0" w:space="0" w:color="auto"/>
            <w:right w:val="none" w:sz="0" w:space="0" w:color="auto"/>
          </w:divBdr>
        </w:div>
        <w:div w:id="1996834888">
          <w:marLeft w:val="0"/>
          <w:marRight w:val="0"/>
          <w:marTop w:val="0"/>
          <w:marBottom w:val="0"/>
          <w:divBdr>
            <w:top w:val="none" w:sz="0" w:space="0" w:color="auto"/>
            <w:left w:val="none" w:sz="0" w:space="0" w:color="auto"/>
            <w:bottom w:val="none" w:sz="0" w:space="0" w:color="auto"/>
            <w:right w:val="none" w:sz="0" w:space="0" w:color="auto"/>
          </w:divBdr>
          <w:divsChild>
            <w:div w:id="1683433978">
              <w:marLeft w:val="0"/>
              <w:marRight w:val="0"/>
              <w:marTop w:val="0"/>
              <w:marBottom w:val="0"/>
              <w:divBdr>
                <w:top w:val="none" w:sz="0" w:space="0" w:color="auto"/>
                <w:left w:val="none" w:sz="0" w:space="0" w:color="auto"/>
                <w:bottom w:val="none" w:sz="0" w:space="0" w:color="auto"/>
                <w:right w:val="none" w:sz="0" w:space="0" w:color="auto"/>
              </w:divBdr>
            </w:div>
          </w:divsChild>
        </w:div>
        <w:div w:id="225996181">
          <w:marLeft w:val="0"/>
          <w:marRight w:val="0"/>
          <w:marTop w:val="0"/>
          <w:marBottom w:val="0"/>
          <w:divBdr>
            <w:top w:val="none" w:sz="0" w:space="0" w:color="auto"/>
            <w:left w:val="none" w:sz="0" w:space="0" w:color="auto"/>
            <w:bottom w:val="none" w:sz="0" w:space="0" w:color="auto"/>
            <w:right w:val="none" w:sz="0" w:space="0" w:color="auto"/>
          </w:divBdr>
        </w:div>
        <w:div w:id="607543853">
          <w:marLeft w:val="0"/>
          <w:marRight w:val="0"/>
          <w:marTop w:val="0"/>
          <w:marBottom w:val="0"/>
          <w:divBdr>
            <w:top w:val="none" w:sz="0" w:space="0" w:color="auto"/>
            <w:left w:val="none" w:sz="0" w:space="0" w:color="auto"/>
            <w:bottom w:val="none" w:sz="0" w:space="0" w:color="auto"/>
            <w:right w:val="none" w:sz="0" w:space="0" w:color="auto"/>
          </w:divBdr>
          <w:divsChild>
            <w:div w:id="538905538">
              <w:marLeft w:val="0"/>
              <w:marRight w:val="0"/>
              <w:marTop w:val="0"/>
              <w:marBottom w:val="0"/>
              <w:divBdr>
                <w:top w:val="none" w:sz="0" w:space="0" w:color="auto"/>
                <w:left w:val="none" w:sz="0" w:space="0" w:color="auto"/>
                <w:bottom w:val="none" w:sz="0" w:space="0" w:color="auto"/>
                <w:right w:val="none" w:sz="0" w:space="0" w:color="auto"/>
              </w:divBdr>
            </w:div>
          </w:divsChild>
        </w:div>
        <w:div w:id="1867983595">
          <w:marLeft w:val="0"/>
          <w:marRight w:val="0"/>
          <w:marTop w:val="0"/>
          <w:marBottom w:val="0"/>
          <w:divBdr>
            <w:top w:val="none" w:sz="0" w:space="0" w:color="auto"/>
            <w:left w:val="none" w:sz="0" w:space="0" w:color="auto"/>
            <w:bottom w:val="none" w:sz="0" w:space="0" w:color="auto"/>
            <w:right w:val="none" w:sz="0" w:space="0" w:color="auto"/>
          </w:divBdr>
        </w:div>
        <w:div w:id="865143723">
          <w:marLeft w:val="0"/>
          <w:marRight w:val="0"/>
          <w:marTop w:val="0"/>
          <w:marBottom w:val="0"/>
          <w:divBdr>
            <w:top w:val="none" w:sz="0" w:space="0" w:color="auto"/>
            <w:left w:val="none" w:sz="0" w:space="0" w:color="auto"/>
            <w:bottom w:val="none" w:sz="0" w:space="0" w:color="auto"/>
            <w:right w:val="none" w:sz="0" w:space="0" w:color="auto"/>
          </w:divBdr>
          <w:divsChild>
            <w:div w:id="497501697">
              <w:marLeft w:val="0"/>
              <w:marRight w:val="0"/>
              <w:marTop w:val="0"/>
              <w:marBottom w:val="0"/>
              <w:divBdr>
                <w:top w:val="none" w:sz="0" w:space="0" w:color="auto"/>
                <w:left w:val="none" w:sz="0" w:space="0" w:color="auto"/>
                <w:bottom w:val="none" w:sz="0" w:space="0" w:color="auto"/>
                <w:right w:val="none" w:sz="0" w:space="0" w:color="auto"/>
              </w:divBdr>
            </w:div>
          </w:divsChild>
        </w:div>
        <w:div w:id="826559653">
          <w:marLeft w:val="0"/>
          <w:marRight w:val="0"/>
          <w:marTop w:val="0"/>
          <w:marBottom w:val="0"/>
          <w:divBdr>
            <w:top w:val="none" w:sz="0" w:space="0" w:color="auto"/>
            <w:left w:val="none" w:sz="0" w:space="0" w:color="auto"/>
            <w:bottom w:val="none" w:sz="0" w:space="0" w:color="auto"/>
            <w:right w:val="none" w:sz="0" w:space="0" w:color="auto"/>
          </w:divBdr>
        </w:div>
        <w:div w:id="632716288">
          <w:marLeft w:val="0"/>
          <w:marRight w:val="0"/>
          <w:marTop w:val="0"/>
          <w:marBottom w:val="0"/>
          <w:divBdr>
            <w:top w:val="none" w:sz="0" w:space="0" w:color="auto"/>
            <w:left w:val="none" w:sz="0" w:space="0" w:color="auto"/>
            <w:bottom w:val="none" w:sz="0" w:space="0" w:color="auto"/>
            <w:right w:val="none" w:sz="0" w:space="0" w:color="auto"/>
          </w:divBdr>
          <w:divsChild>
            <w:div w:id="2087144027">
              <w:marLeft w:val="0"/>
              <w:marRight w:val="0"/>
              <w:marTop w:val="0"/>
              <w:marBottom w:val="0"/>
              <w:divBdr>
                <w:top w:val="none" w:sz="0" w:space="0" w:color="auto"/>
                <w:left w:val="none" w:sz="0" w:space="0" w:color="auto"/>
                <w:bottom w:val="none" w:sz="0" w:space="0" w:color="auto"/>
                <w:right w:val="none" w:sz="0" w:space="0" w:color="auto"/>
              </w:divBdr>
            </w:div>
          </w:divsChild>
        </w:div>
        <w:div w:id="1578705654">
          <w:marLeft w:val="0"/>
          <w:marRight w:val="0"/>
          <w:marTop w:val="300"/>
          <w:marBottom w:val="0"/>
          <w:divBdr>
            <w:top w:val="none" w:sz="0" w:space="0" w:color="auto"/>
            <w:left w:val="none" w:sz="0" w:space="0" w:color="auto"/>
            <w:bottom w:val="none" w:sz="0" w:space="0" w:color="auto"/>
            <w:right w:val="none" w:sz="0" w:space="0" w:color="auto"/>
          </w:divBdr>
          <w:divsChild>
            <w:div w:id="600338629">
              <w:marLeft w:val="0"/>
              <w:marRight w:val="0"/>
              <w:marTop w:val="0"/>
              <w:marBottom w:val="0"/>
              <w:divBdr>
                <w:top w:val="none" w:sz="0" w:space="0" w:color="auto"/>
                <w:left w:val="none" w:sz="0" w:space="0" w:color="auto"/>
                <w:bottom w:val="none" w:sz="0" w:space="0" w:color="auto"/>
                <w:right w:val="none" w:sz="0" w:space="0" w:color="auto"/>
              </w:divBdr>
              <w:divsChild>
                <w:div w:id="1075669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9913315">
          <w:marLeft w:val="0"/>
          <w:marRight w:val="0"/>
          <w:marTop w:val="300"/>
          <w:marBottom w:val="0"/>
          <w:divBdr>
            <w:top w:val="none" w:sz="0" w:space="0" w:color="auto"/>
            <w:left w:val="none" w:sz="0" w:space="0" w:color="auto"/>
            <w:bottom w:val="none" w:sz="0" w:space="0" w:color="auto"/>
            <w:right w:val="none" w:sz="0" w:space="0" w:color="auto"/>
          </w:divBdr>
          <w:divsChild>
            <w:div w:id="1056005069">
              <w:marLeft w:val="0"/>
              <w:marRight w:val="0"/>
              <w:marTop w:val="0"/>
              <w:marBottom w:val="0"/>
              <w:divBdr>
                <w:top w:val="none" w:sz="0" w:space="0" w:color="auto"/>
                <w:left w:val="none" w:sz="0" w:space="0" w:color="auto"/>
                <w:bottom w:val="none" w:sz="0" w:space="0" w:color="auto"/>
                <w:right w:val="none" w:sz="0" w:space="0" w:color="auto"/>
              </w:divBdr>
              <w:divsChild>
                <w:div w:id="1551041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537334">
          <w:marLeft w:val="0"/>
          <w:marRight w:val="0"/>
          <w:marTop w:val="300"/>
          <w:marBottom w:val="0"/>
          <w:divBdr>
            <w:top w:val="none" w:sz="0" w:space="0" w:color="auto"/>
            <w:left w:val="none" w:sz="0" w:space="0" w:color="auto"/>
            <w:bottom w:val="none" w:sz="0" w:space="0" w:color="auto"/>
            <w:right w:val="none" w:sz="0" w:space="0" w:color="auto"/>
          </w:divBdr>
          <w:divsChild>
            <w:div w:id="808284466">
              <w:marLeft w:val="0"/>
              <w:marRight w:val="0"/>
              <w:marTop w:val="0"/>
              <w:marBottom w:val="0"/>
              <w:divBdr>
                <w:top w:val="none" w:sz="0" w:space="0" w:color="auto"/>
                <w:left w:val="none" w:sz="0" w:space="0" w:color="auto"/>
                <w:bottom w:val="none" w:sz="0" w:space="0" w:color="auto"/>
                <w:right w:val="none" w:sz="0" w:space="0" w:color="auto"/>
              </w:divBdr>
              <w:divsChild>
                <w:div w:id="807819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5101662">
          <w:marLeft w:val="0"/>
          <w:marRight w:val="0"/>
          <w:marTop w:val="300"/>
          <w:marBottom w:val="0"/>
          <w:divBdr>
            <w:top w:val="none" w:sz="0" w:space="0" w:color="auto"/>
            <w:left w:val="none" w:sz="0" w:space="0" w:color="auto"/>
            <w:bottom w:val="none" w:sz="0" w:space="0" w:color="auto"/>
            <w:right w:val="none" w:sz="0" w:space="0" w:color="auto"/>
          </w:divBdr>
          <w:divsChild>
            <w:div w:id="1155683238">
              <w:marLeft w:val="0"/>
              <w:marRight w:val="0"/>
              <w:marTop w:val="0"/>
              <w:marBottom w:val="0"/>
              <w:divBdr>
                <w:top w:val="none" w:sz="0" w:space="0" w:color="auto"/>
                <w:left w:val="none" w:sz="0" w:space="0" w:color="auto"/>
                <w:bottom w:val="none" w:sz="0" w:space="0" w:color="auto"/>
                <w:right w:val="none" w:sz="0" w:space="0" w:color="auto"/>
              </w:divBdr>
              <w:divsChild>
                <w:div w:id="4982299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9844011">
      <w:bodyDiv w:val="1"/>
      <w:marLeft w:val="0"/>
      <w:marRight w:val="0"/>
      <w:marTop w:val="0"/>
      <w:marBottom w:val="0"/>
      <w:divBdr>
        <w:top w:val="none" w:sz="0" w:space="0" w:color="auto"/>
        <w:left w:val="none" w:sz="0" w:space="0" w:color="auto"/>
        <w:bottom w:val="none" w:sz="0" w:space="0" w:color="auto"/>
        <w:right w:val="none" w:sz="0" w:space="0" w:color="auto"/>
      </w:divBdr>
      <w:divsChild>
        <w:div w:id="209194338">
          <w:marLeft w:val="0"/>
          <w:marRight w:val="0"/>
          <w:marTop w:val="0"/>
          <w:marBottom w:val="0"/>
          <w:divBdr>
            <w:top w:val="none" w:sz="0" w:space="0" w:color="auto"/>
            <w:left w:val="none" w:sz="0" w:space="0" w:color="auto"/>
            <w:bottom w:val="none" w:sz="0" w:space="0" w:color="auto"/>
            <w:right w:val="none" w:sz="0" w:space="0" w:color="auto"/>
          </w:divBdr>
          <w:divsChild>
            <w:div w:id="1101534613">
              <w:marLeft w:val="0"/>
              <w:marRight w:val="0"/>
              <w:marTop w:val="0"/>
              <w:marBottom w:val="0"/>
              <w:divBdr>
                <w:top w:val="none" w:sz="0" w:space="0" w:color="auto"/>
                <w:left w:val="none" w:sz="0" w:space="0" w:color="auto"/>
                <w:bottom w:val="none" w:sz="0" w:space="0" w:color="auto"/>
                <w:right w:val="none" w:sz="0" w:space="0" w:color="auto"/>
              </w:divBdr>
            </w:div>
          </w:divsChild>
        </w:div>
        <w:div w:id="218711870">
          <w:marLeft w:val="0"/>
          <w:marRight w:val="0"/>
          <w:marTop w:val="0"/>
          <w:marBottom w:val="0"/>
          <w:divBdr>
            <w:top w:val="none" w:sz="0" w:space="0" w:color="auto"/>
            <w:left w:val="none" w:sz="0" w:space="0" w:color="auto"/>
            <w:bottom w:val="none" w:sz="0" w:space="0" w:color="auto"/>
            <w:right w:val="none" w:sz="0" w:space="0" w:color="auto"/>
          </w:divBdr>
        </w:div>
        <w:div w:id="283075438">
          <w:marLeft w:val="0"/>
          <w:marRight w:val="0"/>
          <w:marTop w:val="0"/>
          <w:marBottom w:val="0"/>
          <w:divBdr>
            <w:top w:val="none" w:sz="0" w:space="0" w:color="auto"/>
            <w:left w:val="none" w:sz="0" w:space="0" w:color="auto"/>
            <w:bottom w:val="none" w:sz="0" w:space="0" w:color="auto"/>
            <w:right w:val="none" w:sz="0" w:space="0" w:color="auto"/>
          </w:divBdr>
          <w:divsChild>
            <w:div w:id="1679499650">
              <w:marLeft w:val="0"/>
              <w:marRight w:val="0"/>
              <w:marTop w:val="0"/>
              <w:marBottom w:val="0"/>
              <w:divBdr>
                <w:top w:val="none" w:sz="0" w:space="0" w:color="auto"/>
                <w:left w:val="none" w:sz="0" w:space="0" w:color="auto"/>
                <w:bottom w:val="none" w:sz="0" w:space="0" w:color="auto"/>
                <w:right w:val="none" w:sz="0" w:space="0" w:color="auto"/>
              </w:divBdr>
            </w:div>
          </w:divsChild>
        </w:div>
        <w:div w:id="313993240">
          <w:marLeft w:val="0"/>
          <w:marRight w:val="0"/>
          <w:marTop w:val="0"/>
          <w:marBottom w:val="0"/>
          <w:divBdr>
            <w:top w:val="none" w:sz="0" w:space="0" w:color="auto"/>
            <w:left w:val="none" w:sz="0" w:space="0" w:color="auto"/>
            <w:bottom w:val="none" w:sz="0" w:space="0" w:color="auto"/>
            <w:right w:val="none" w:sz="0" w:space="0" w:color="auto"/>
          </w:divBdr>
        </w:div>
        <w:div w:id="452019319">
          <w:marLeft w:val="0"/>
          <w:marRight w:val="0"/>
          <w:marTop w:val="0"/>
          <w:marBottom w:val="0"/>
          <w:divBdr>
            <w:top w:val="none" w:sz="0" w:space="0" w:color="auto"/>
            <w:left w:val="none" w:sz="0" w:space="0" w:color="auto"/>
            <w:bottom w:val="none" w:sz="0" w:space="0" w:color="auto"/>
            <w:right w:val="none" w:sz="0" w:space="0" w:color="auto"/>
          </w:divBdr>
          <w:divsChild>
            <w:div w:id="2038264947">
              <w:marLeft w:val="0"/>
              <w:marRight w:val="0"/>
              <w:marTop w:val="0"/>
              <w:marBottom w:val="0"/>
              <w:divBdr>
                <w:top w:val="none" w:sz="0" w:space="0" w:color="auto"/>
                <w:left w:val="none" w:sz="0" w:space="0" w:color="auto"/>
                <w:bottom w:val="none" w:sz="0" w:space="0" w:color="auto"/>
                <w:right w:val="none" w:sz="0" w:space="0" w:color="auto"/>
              </w:divBdr>
            </w:div>
          </w:divsChild>
        </w:div>
        <w:div w:id="935097227">
          <w:marLeft w:val="0"/>
          <w:marRight w:val="0"/>
          <w:marTop w:val="300"/>
          <w:marBottom w:val="0"/>
          <w:divBdr>
            <w:top w:val="none" w:sz="0" w:space="0" w:color="auto"/>
            <w:left w:val="none" w:sz="0" w:space="0" w:color="auto"/>
            <w:bottom w:val="none" w:sz="0" w:space="0" w:color="auto"/>
            <w:right w:val="none" w:sz="0" w:space="0" w:color="auto"/>
          </w:divBdr>
          <w:divsChild>
            <w:div w:id="1171064634">
              <w:marLeft w:val="0"/>
              <w:marRight w:val="0"/>
              <w:marTop w:val="0"/>
              <w:marBottom w:val="0"/>
              <w:divBdr>
                <w:top w:val="none" w:sz="0" w:space="0" w:color="auto"/>
                <w:left w:val="none" w:sz="0" w:space="0" w:color="auto"/>
                <w:bottom w:val="none" w:sz="0" w:space="0" w:color="auto"/>
                <w:right w:val="none" w:sz="0" w:space="0" w:color="auto"/>
              </w:divBdr>
              <w:divsChild>
                <w:div w:id="1633054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6592798">
          <w:marLeft w:val="0"/>
          <w:marRight w:val="0"/>
          <w:marTop w:val="0"/>
          <w:marBottom w:val="0"/>
          <w:divBdr>
            <w:top w:val="none" w:sz="0" w:space="0" w:color="auto"/>
            <w:left w:val="none" w:sz="0" w:space="0" w:color="auto"/>
            <w:bottom w:val="none" w:sz="0" w:space="0" w:color="auto"/>
            <w:right w:val="none" w:sz="0" w:space="0" w:color="auto"/>
          </w:divBdr>
          <w:divsChild>
            <w:div w:id="1809781593">
              <w:marLeft w:val="0"/>
              <w:marRight w:val="0"/>
              <w:marTop w:val="0"/>
              <w:marBottom w:val="0"/>
              <w:divBdr>
                <w:top w:val="none" w:sz="0" w:space="0" w:color="auto"/>
                <w:left w:val="none" w:sz="0" w:space="0" w:color="auto"/>
                <w:bottom w:val="none" w:sz="0" w:space="0" w:color="auto"/>
                <w:right w:val="none" w:sz="0" w:space="0" w:color="auto"/>
              </w:divBdr>
            </w:div>
          </w:divsChild>
        </w:div>
        <w:div w:id="1013723555">
          <w:marLeft w:val="0"/>
          <w:marRight w:val="0"/>
          <w:marTop w:val="0"/>
          <w:marBottom w:val="0"/>
          <w:divBdr>
            <w:top w:val="none" w:sz="0" w:space="0" w:color="auto"/>
            <w:left w:val="none" w:sz="0" w:space="0" w:color="auto"/>
            <w:bottom w:val="none" w:sz="0" w:space="0" w:color="auto"/>
            <w:right w:val="none" w:sz="0" w:space="0" w:color="auto"/>
          </w:divBdr>
          <w:divsChild>
            <w:div w:id="1018001721">
              <w:marLeft w:val="0"/>
              <w:marRight w:val="0"/>
              <w:marTop w:val="0"/>
              <w:marBottom w:val="0"/>
              <w:divBdr>
                <w:top w:val="none" w:sz="0" w:space="0" w:color="auto"/>
                <w:left w:val="none" w:sz="0" w:space="0" w:color="auto"/>
                <w:bottom w:val="none" w:sz="0" w:space="0" w:color="auto"/>
                <w:right w:val="none" w:sz="0" w:space="0" w:color="auto"/>
              </w:divBdr>
            </w:div>
          </w:divsChild>
        </w:div>
        <w:div w:id="1288584315">
          <w:marLeft w:val="0"/>
          <w:marRight w:val="0"/>
          <w:marTop w:val="0"/>
          <w:marBottom w:val="0"/>
          <w:divBdr>
            <w:top w:val="none" w:sz="0" w:space="0" w:color="auto"/>
            <w:left w:val="none" w:sz="0" w:space="0" w:color="auto"/>
            <w:bottom w:val="none" w:sz="0" w:space="0" w:color="auto"/>
            <w:right w:val="none" w:sz="0" w:space="0" w:color="auto"/>
          </w:divBdr>
        </w:div>
        <w:div w:id="1353384165">
          <w:marLeft w:val="0"/>
          <w:marRight w:val="0"/>
          <w:marTop w:val="0"/>
          <w:marBottom w:val="0"/>
          <w:divBdr>
            <w:top w:val="none" w:sz="0" w:space="0" w:color="auto"/>
            <w:left w:val="none" w:sz="0" w:space="0" w:color="auto"/>
            <w:bottom w:val="none" w:sz="0" w:space="0" w:color="auto"/>
            <w:right w:val="none" w:sz="0" w:space="0" w:color="auto"/>
          </w:divBdr>
        </w:div>
        <w:div w:id="1367102719">
          <w:marLeft w:val="0"/>
          <w:marRight w:val="0"/>
          <w:marTop w:val="0"/>
          <w:marBottom w:val="0"/>
          <w:divBdr>
            <w:top w:val="none" w:sz="0" w:space="0" w:color="auto"/>
            <w:left w:val="none" w:sz="0" w:space="0" w:color="auto"/>
            <w:bottom w:val="none" w:sz="0" w:space="0" w:color="auto"/>
            <w:right w:val="none" w:sz="0" w:space="0" w:color="auto"/>
          </w:divBdr>
        </w:div>
        <w:div w:id="1778595206">
          <w:marLeft w:val="0"/>
          <w:marRight w:val="0"/>
          <w:marTop w:val="0"/>
          <w:marBottom w:val="0"/>
          <w:divBdr>
            <w:top w:val="none" w:sz="0" w:space="0" w:color="auto"/>
            <w:left w:val="none" w:sz="0" w:space="0" w:color="auto"/>
            <w:bottom w:val="none" w:sz="0" w:space="0" w:color="auto"/>
            <w:right w:val="none" w:sz="0" w:space="0" w:color="auto"/>
          </w:divBdr>
        </w:div>
        <w:div w:id="1809778118">
          <w:marLeft w:val="0"/>
          <w:marRight w:val="0"/>
          <w:marTop w:val="300"/>
          <w:marBottom w:val="0"/>
          <w:divBdr>
            <w:top w:val="none" w:sz="0" w:space="0" w:color="auto"/>
            <w:left w:val="none" w:sz="0" w:space="0" w:color="auto"/>
            <w:bottom w:val="none" w:sz="0" w:space="0" w:color="auto"/>
            <w:right w:val="none" w:sz="0" w:space="0" w:color="auto"/>
          </w:divBdr>
          <w:divsChild>
            <w:div w:id="126437397">
              <w:marLeft w:val="0"/>
              <w:marRight w:val="0"/>
              <w:marTop w:val="0"/>
              <w:marBottom w:val="0"/>
              <w:divBdr>
                <w:top w:val="none" w:sz="0" w:space="0" w:color="auto"/>
                <w:left w:val="none" w:sz="0" w:space="0" w:color="auto"/>
                <w:bottom w:val="none" w:sz="0" w:space="0" w:color="auto"/>
                <w:right w:val="none" w:sz="0" w:space="0" w:color="auto"/>
              </w:divBdr>
              <w:divsChild>
                <w:div w:id="1170490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775244">
          <w:marLeft w:val="0"/>
          <w:marRight w:val="0"/>
          <w:marTop w:val="0"/>
          <w:marBottom w:val="0"/>
          <w:divBdr>
            <w:top w:val="none" w:sz="0" w:space="0" w:color="auto"/>
            <w:left w:val="none" w:sz="0" w:space="0" w:color="auto"/>
            <w:bottom w:val="none" w:sz="0" w:space="0" w:color="auto"/>
            <w:right w:val="none" w:sz="0" w:space="0" w:color="auto"/>
          </w:divBdr>
          <w:divsChild>
            <w:div w:id="1376657847">
              <w:marLeft w:val="0"/>
              <w:marRight w:val="0"/>
              <w:marTop w:val="0"/>
              <w:marBottom w:val="0"/>
              <w:divBdr>
                <w:top w:val="none" w:sz="0" w:space="0" w:color="auto"/>
                <w:left w:val="none" w:sz="0" w:space="0" w:color="auto"/>
                <w:bottom w:val="none" w:sz="0" w:space="0" w:color="auto"/>
                <w:right w:val="none" w:sz="0" w:space="0" w:color="auto"/>
              </w:divBdr>
            </w:div>
          </w:divsChild>
        </w:div>
        <w:div w:id="1898012561">
          <w:marLeft w:val="0"/>
          <w:marRight w:val="0"/>
          <w:marTop w:val="300"/>
          <w:marBottom w:val="0"/>
          <w:divBdr>
            <w:top w:val="none" w:sz="0" w:space="0" w:color="auto"/>
            <w:left w:val="none" w:sz="0" w:space="0" w:color="auto"/>
            <w:bottom w:val="none" w:sz="0" w:space="0" w:color="auto"/>
            <w:right w:val="none" w:sz="0" w:space="0" w:color="auto"/>
          </w:divBdr>
          <w:divsChild>
            <w:div w:id="546919703">
              <w:marLeft w:val="0"/>
              <w:marRight w:val="0"/>
              <w:marTop w:val="0"/>
              <w:marBottom w:val="0"/>
              <w:divBdr>
                <w:top w:val="none" w:sz="0" w:space="0" w:color="auto"/>
                <w:left w:val="none" w:sz="0" w:space="0" w:color="auto"/>
                <w:bottom w:val="none" w:sz="0" w:space="0" w:color="auto"/>
                <w:right w:val="none" w:sz="0" w:space="0" w:color="auto"/>
              </w:divBdr>
              <w:divsChild>
                <w:div w:id="323819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151516">
          <w:marLeft w:val="0"/>
          <w:marRight w:val="0"/>
          <w:marTop w:val="0"/>
          <w:marBottom w:val="0"/>
          <w:divBdr>
            <w:top w:val="none" w:sz="0" w:space="0" w:color="auto"/>
            <w:left w:val="none" w:sz="0" w:space="0" w:color="auto"/>
            <w:bottom w:val="none" w:sz="0" w:space="0" w:color="auto"/>
            <w:right w:val="none" w:sz="0" w:space="0" w:color="auto"/>
          </w:divBdr>
          <w:divsChild>
            <w:div w:id="1757550476">
              <w:marLeft w:val="0"/>
              <w:marRight w:val="0"/>
              <w:marTop w:val="0"/>
              <w:marBottom w:val="0"/>
              <w:divBdr>
                <w:top w:val="none" w:sz="0" w:space="0" w:color="auto"/>
                <w:left w:val="none" w:sz="0" w:space="0" w:color="auto"/>
                <w:bottom w:val="none" w:sz="0" w:space="0" w:color="auto"/>
                <w:right w:val="none" w:sz="0" w:space="0" w:color="auto"/>
              </w:divBdr>
            </w:div>
          </w:divsChild>
        </w:div>
        <w:div w:id="2076387727">
          <w:marLeft w:val="0"/>
          <w:marRight w:val="0"/>
          <w:marTop w:val="0"/>
          <w:marBottom w:val="0"/>
          <w:divBdr>
            <w:top w:val="none" w:sz="0" w:space="0" w:color="auto"/>
            <w:left w:val="none" w:sz="0" w:space="0" w:color="auto"/>
            <w:bottom w:val="none" w:sz="0" w:space="0" w:color="auto"/>
            <w:right w:val="none" w:sz="0" w:space="0" w:color="auto"/>
          </w:divBdr>
        </w:div>
        <w:div w:id="2096630588">
          <w:marLeft w:val="0"/>
          <w:marRight w:val="0"/>
          <w:marTop w:val="300"/>
          <w:marBottom w:val="0"/>
          <w:divBdr>
            <w:top w:val="none" w:sz="0" w:space="0" w:color="auto"/>
            <w:left w:val="none" w:sz="0" w:space="0" w:color="auto"/>
            <w:bottom w:val="none" w:sz="0" w:space="0" w:color="auto"/>
            <w:right w:val="none" w:sz="0" w:space="0" w:color="auto"/>
          </w:divBdr>
          <w:divsChild>
            <w:div w:id="260576424">
              <w:marLeft w:val="0"/>
              <w:marRight w:val="0"/>
              <w:marTop w:val="0"/>
              <w:marBottom w:val="0"/>
              <w:divBdr>
                <w:top w:val="none" w:sz="0" w:space="0" w:color="auto"/>
                <w:left w:val="none" w:sz="0" w:space="0" w:color="auto"/>
                <w:bottom w:val="none" w:sz="0" w:space="0" w:color="auto"/>
                <w:right w:val="none" w:sz="0" w:space="0" w:color="auto"/>
              </w:divBdr>
              <w:divsChild>
                <w:div w:id="1788428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0431743">
      <w:bodyDiv w:val="1"/>
      <w:marLeft w:val="0"/>
      <w:marRight w:val="0"/>
      <w:marTop w:val="0"/>
      <w:marBottom w:val="0"/>
      <w:divBdr>
        <w:top w:val="none" w:sz="0" w:space="0" w:color="auto"/>
        <w:left w:val="none" w:sz="0" w:space="0" w:color="auto"/>
        <w:bottom w:val="none" w:sz="0" w:space="0" w:color="auto"/>
        <w:right w:val="none" w:sz="0" w:space="0" w:color="auto"/>
      </w:divBdr>
      <w:divsChild>
        <w:div w:id="391854262">
          <w:marLeft w:val="0"/>
          <w:marRight w:val="0"/>
          <w:marTop w:val="0"/>
          <w:marBottom w:val="0"/>
          <w:divBdr>
            <w:top w:val="none" w:sz="0" w:space="0" w:color="auto"/>
            <w:left w:val="none" w:sz="0" w:space="0" w:color="auto"/>
            <w:bottom w:val="none" w:sz="0" w:space="0" w:color="auto"/>
            <w:right w:val="none" w:sz="0" w:space="0" w:color="auto"/>
          </w:divBdr>
        </w:div>
        <w:div w:id="1506478272">
          <w:marLeft w:val="0"/>
          <w:marRight w:val="0"/>
          <w:marTop w:val="0"/>
          <w:marBottom w:val="0"/>
          <w:divBdr>
            <w:top w:val="none" w:sz="0" w:space="0" w:color="auto"/>
            <w:left w:val="none" w:sz="0" w:space="0" w:color="auto"/>
            <w:bottom w:val="none" w:sz="0" w:space="0" w:color="auto"/>
            <w:right w:val="none" w:sz="0" w:space="0" w:color="auto"/>
          </w:divBdr>
          <w:divsChild>
            <w:div w:id="873537524">
              <w:marLeft w:val="0"/>
              <w:marRight w:val="0"/>
              <w:marTop w:val="0"/>
              <w:marBottom w:val="0"/>
              <w:divBdr>
                <w:top w:val="none" w:sz="0" w:space="0" w:color="auto"/>
                <w:left w:val="none" w:sz="0" w:space="0" w:color="auto"/>
                <w:bottom w:val="none" w:sz="0" w:space="0" w:color="auto"/>
                <w:right w:val="none" w:sz="0" w:space="0" w:color="auto"/>
              </w:divBdr>
            </w:div>
          </w:divsChild>
        </w:div>
        <w:div w:id="1247305338">
          <w:marLeft w:val="0"/>
          <w:marRight w:val="0"/>
          <w:marTop w:val="0"/>
          <w:marBottom w:val="0"/>
          <w:divBdr>
            <w:top w:val="none" w:sz="0" w:space="0" w:color="auto"/>
            <w:left w:val="none" w:sz="0" w:space="0" w:color="auto"/>
            <w:bottom w:val="none" w:sz="0" w:space="0" w:color="auto"/>
            <w:right w:val="none" w:sz="0" w:space="0" w:color="auto"/>
          </w:divBdr>
        </w:div>
        <w:div w:id="1730105590">
          <w:marLeft w:val="0"/>
          <w:marRight w:val="0"/>
          <w:marTop w:val="0"/>
          <w:marBottom w:val="0"/>
          <w:divBdr>
            <w:top w:val="none" w:sz="0" w:space="0" w:color="auto"/>
            <w:left w:val="none" w:sz="0" w:space="0" w:color="auto"/>
            <w:bottom w:val="none" w:sz="0" w:space="0" w:color="auto"/>
            <w:right w:val="none" w:sz="0" w:space="0" w:color="auto"/>
          </w:divBdr>
          <w:divsChild>
            <w:div w:id="2140297151">
              <w:marLeft w:val="0"/>
              <w:marRight w:val="0"/>
              <w:marTop w:val="0"/>
              <w:marBottom w:val="0"/>
              <w:divBdr>
                <w:top w:val="none" w:sz="0" w:space="0" w:color="auto"/>
                <w:left w:val="none" w:sz="0" w:space="0" w:color="auto"/>
                <w:bottom w:val="none" w:sz="0" w:space="0" w:color="auto"/>
                <w:right w:val="none" w:sz="0" w:space="0" w:color="auto"/>
              </w:divBdr>
            </w:div>
          </w:divsChild>
        </w:div>
        <w:div w:id="37097012">
          <w:marLeft w:val="0"/>
          <w:marRight w:val="0"/>
          <w:marTop w:val="0"/>
          <w:marBottom w:val="0"/>
          <w:divBdr>
            <w:top w:val="none" w:sz="0" w:space="0" w:color="auto"/>
            <w:left w:val="none" w:sz="0" w:space="0" w:color="auto"/>
            <w:bottom w:val="none" w:sz="0" w:space="0" w:color="auto"/>
            <w:right w:val="none" w:sz="0" w:space="0" w:color="auto"/>
          </w:divBdr>
        </w:div>
        <w:div w:id="523132780">
          <w:marLeft w:val="0"/>
          <w:marRight w:val="0"/>
          <w:marTop w:val="0"/>
          <w:marBottom w:val="0"/>
          <w:divBdr>
            <w:top w:val="none" w:sz="0" w:space="0" w:color="auto"/>
            <w:left w:val="none" w:sz="0" w:space="0" w:color="auto"/>
            <w:bottom w:val="none" w:sz="0" w:space="0" w:color="auto"/>
            <w:right w:val="none" w:sz="0" w:space="0" w:color="auto"/>
          </w:divBdr>
          <w:divsChild>
            <w:div w:id="2053966593">
              <w:marLeft w:val="0"/>
              <w:marRight w:val="0"/>
              <w:marTop w:val="0"/>
              <w:marBottom w:val="0"/>
              <w:divBdr>
                <w:top w:val="none" w:sz="0" w:space="0" w:color="auto"/>
                <w:left w:val="none" w:sz="0" w:space="0" w:color="auto"/>
                <w:bottom w:val="none" w:sz="0" w:space="0" w:color="auto"/>
                <w:right w:val="none" w:sz="0" w:space="0" w:color="auto"/>
              </w:divBdr>
            </w:div>
          </w:divsChild>
        </w:div>
        <w:div w:id="1194684316">
          <w:marLeft w:val="0"/>
          <w:marRight w:val="0"/>
          <w:marTop w:val="0"/>
          <w:marBottom w:val="0"/>
          <w:divBdr>
            <w:top w:val="none" w:sz="0" w:space="0" w:color="auto"/>
            <w:left w:val="none" w:sz="0" w:space="0" w:color="auto"/>
            <w:bottom w:val="none" w:sz="0" w:space="0" w:color="auto"/>
            <w:right w:val="none" w:sz="0" w:space="0" w:color="auto"/>
          </w:divBdr>
        </w:div>
        <w:div w:id="479080077">
          <w:marLeft w:val="0"/>
          <w:marRight w:val="0"/>
          <w:marTop w:val="0"/>
          <w:marBottom w:val="0"/>
          <w:divBdr>
            <w:top w:val="none" w:sz="0" w:space="0" w:color="auto"/>
            <w:left w:val="none" w:sz="0" w:space="0" w:color="auto"/>
            <w:bottom w:val="none" w:sz="0" w:space="0" w:color="auto"/>
            <w:right w:val="none" w:sz="0" w:space="0" w:color="auto"/>
          </w:divBdr>
          <w:divsChild>
            <w:div w:id="1750616663">
              <w:marLeft w:val="0"/>
              <w:marRight w:val="0"/>
              <w:marTop w:val="0"/>
              <w:marBottom w:val="0"/>
              <w:divBdr>
                <w:top w:val="none" w:sz="0" w:space="0" w:color="auto"/>
                <w:left w:val="none" w:sz="0" w:space="0" w:color="auto"/>
                <w:bottom w:val="none" w:sz="0" w:space="0" w:color="auto"/>
                <w:right w:val="none" w:sz="0" w:space="0" w:color="auto"/>
              </w:divBdr>
            </w:div>
          </w:divsChild>
        </w:div>
        <w:div w:id="1674067907">
          <w:marLeft w:val="0"/>
          <w:marRight w:val="0"/>
          <w:marTop w:val="0"/>
          <w:marBottom w:val="0"/>
          <w:divBdr>
            <w:top w:val="none" w:sz="0" w:space="0" w:color="auto"/>
            <w:left w:val="none" w:sz="0" w:space="0" w:color="auto"/>
            <w:bottom w:val="none" w:sz="0" w:space="0" w:color="auto"/>
            <w:right w:val="none" w:sz="0" w:space="0" w:color="auto"/>
          </w:divBdr>
        </w:div>
        <w:div w:id="1301033998">
          <w:marLeft w:val="0"/>
          <w:marRight w:val="0"/>
          <w:marTop w:val="0"/>
          <w:marBottom w:val="0"/>
          <w:divBdr>
            <w:top w:val="none" w:sz="0" w:space="0" w:color="auto"/>
            <w:left w:val="none" w:sz="0" w:space="0" w:color="auto"/>
            <w:bottom w:val="none" w:sz="0" w:space="0" w:color="auto"/>
            <w:right w:val="none" w:sz="0" w:space="0" w:color="auto"/>
          </w:divBdr>
          <w:divsChild>
            <w:div w:id="788010995">
              <w:marLeft w:val="0"/>
              <w:marRight w:val="0"/>
              <w:marTop w:val="0"/>
              <w:marBottom w:val="0"/>
              <w:divBdr>
                <w:top w:val="none" w:sz="0" w:space="0" w:color="auto"/>
                <w:left w:val="none" w:sz="0" w:space="0" w:color="auto"/>
                <w:bottom w:val="none" w:sz="0" w:space="0" w:color="auto"/>
                <w:right w:val="none" w:sz="0" w:space="0" w:color="auto"/>
              </w:divBdr>
            </w:div>
          </w:divsChild>
        </w:div>
        <w:div w:id="502860785">
          <w:marLeft w:val="0"/>
          <w:marRight w:val="0"/>
          <w:marTop w:val="0"/>
          <w:marBottom w:val="0"/>
          <w:divBdr>
            <w:top w:val="none" w:sz="0" w:space="0" w:color="auto"/>
            <w:left w:val="none" w:sz="0" w:space="0" w:color="auto"/>
            <w:bottom w:val="none" w:sz="0" w:space="0" w:color="auto"/>
            <w:right w:val="none" w:sz="0" w:space="0" w:color="auto"/>
          </w:divBdr>
        </w:div>
        <w:div w:id="920993188">
          <w:marLeft w:val="0"/>
          <w:marRight w:val="0"/>
          <w:marTop w:val="0"/>
          <w:marBottom w:val="0"/>
          <w:divBdr>
            <w:top w:val="none" w:sz="0" w:space="0" w:color="auto"/>
            <w:left w:val="none" w:sz="0" w:space="0" w:color="auto"/>
            <w:bottom w:val="none" w:sz="0" w:space="0" w:color="auto"/>
            <w:right w:val="none" w:sz="0" w:space="0" w:color="auto"/>
          </w:divBdr>
          <w:divsChild>
            <w:div w:id="480124394">
              <w:marLeft w:val="0"/>
              <w:marRight w:val="0"/>
              <w:marTop w:val="0"/>
              <w:marBottom w:val="0"/>
              <w:divBdr>
                <w:top w:val="none" w:sz="0" w:space="0" w:color="auto"/>
                <w:left w:val="none" w:sz="0" w:space="0" w:color="auto"/>
                <w:bottom w:val="none" w:sz="0" w:space="0" w:color="auto"/>
                <w:right w:val="none" w:sz="0" w:space="0" w:color="auto"/>
              </w:divBdr>
            </w:div>
          </w:divsChild>
        </w:div>
        <w:div w:id="1442840816">
          <w:marLeft w:val="0"/>
          <w:marRight w:val="0"/>
          <w:marTop w:val="0"/>
          <w:marBottom w:val="0"/>
          <w:divBdr>
            <w:top w:val="none" w:sz="0" w:space="0" w:color="auto"/>
            <w:left w:val="none" w:sz="0" w:space="0" w:color="auto"/>
            <w:bottom w:val="none" w:sz="0" w:space="0" w:color="auto"/>
            <w:right w:val="none" w:sz="0" w:space="0" w:color="auto"/>
          </w:divBdr>
        </w:div>
        <w:div w:id="1289623331">
          <w:marLeft w:val="0"/>
          <w:marRight w:val="0"/>
          <w:marTop w:val="0"/>
          <w:marBottom w:val="0"/>
          <w:divBdr>
            <w:top w:val="none" w:sz="0" w:space="0" w:color="auto"/>
            <w:left w:val="none" w:sz="0" w:space="0" w:color="auto"/>
            <w:bottom w:val="none" w:sz="0" w:space="0" w:color="auto"/>
            <w:right w:val="none" w:sz="0" w:space="0" w:color="auto"/>
          </w:divBdr>
          <w:divsChild>
            <w:div w:id="1927884385">
              <w:marLeft w:val="0"/>
              <w:marRight w:val="0"/>
              <w:marTop w:val="0"/>
              <w:marBottom w:val="0"/>
              <w:divBdr>
                <w:top w:val="none" w:sz="0" w:space="0" w:color="auto"/>
                <w:left w:val="none" w:sz="0" w:space="0" w:color="auto"/>
                <w:bottom w:val="none" w:sz="0" w:space="0" w:color="auto"/>
                <w:right w:val="none" w:sz="0" w:space="0" w:color="auto"/>
              </w:divBdr>
            </w:div>
          </w:divsChild>
        </w:div>
        <w:div w:id="534738537">
          <w:marLeft w:val="0"/>
          <w:marRight w:val="0"/>
          <w:marTop w:val="300"/>
          <w:marBottom w:val="0"/>
          <w:divBdr>
            <w:top w:val="none" w:sz="0" w:space="0" w:color="auto"/>
            <w:left w:val="none" w:sz="0" w:space="0" w:color="auto"/>
            <w:bottom w:val="none" w:sz="0" w:space="0" w:color="auto"/>
            <w:right w:val="none" w:sz="0" w:space="0" w:color="auto"/>
          </w:divBdr>
          <w:divsChild>
            <w:div w:id="1184905417">
              <w:marLeft w:val="0"/>
              <w:marRight w:val="0"/>
              <w:marTop w:val="0"/>
              <w:marBottom w:val="0"/>
              <w:divBdr>
                <w:top w:val="none" w:sz="0" w:space="0" w:color="auto"/>
                <w:left w:val="none" w:sz="0" w:space="0" w:color="auto"/>
                <w:bottom w:val="none" w:sz="0" w:space="0" w:color="auto"/>
                <w:right w:val="none" w:sz="0" w:space="0" w:color="auto"/>
              </w:divBdr>
              <w:divsChild>
                <w:div w:id="658928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6087512">
          <w:marLeft w:val="0"/>
          <w:marRight w:val="0"/>
          <w:marTop w:val="300"/>
          <w:marBottom w:val="0"/>
          <w:divBdr>
            <w:top w:val="none" w:sz="0" w:space="0" w:color="auto"/>
            <w:left w:val="none" w:sz="0" w:space="0" w:color="auto"/>
            <w:bottom w:val="none" w:sz="0" w:space="0" w:color="auto"/>
            <w:right w:val="none" w:sz="0" w:space="0" w:color="auto"/>
          </w:divBdr>
          <w:divsChild>
            <w:div w:id="1914004082">
              <w:marLeft w:val="0"/>
              <w:marRight w:val="0"/>
              <w:marTop w:val="0"/>
              <w:marBottom w:val="0"/>
              <w:divBdr>
                <w:top w:val="none" w:sz="0" w:space="0" w:color="auto"/>
                <w:left w:val="none" w:sz="0" w:space="0" w:color="auto"/>
                <w:bottom w:val="none" w:sz="0" w:space="0" w:color="auto"/>
                <w:right w:val="none" w:sz="0" w:space="0" w:color="auto"/>
              </w:divBdr>
              <w:divsChild>
                <w:div w:id="896433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186371">
          <w:marLeft w:val="0"/>
          <w:marRight w:val="0"/>
          <w:marTop w:val="300"/>
          <w:marBottom w:val="0"/>
          <w:divBdr>
            <w:top w:val="none" w:sz="0" w:space="0" w:color="auto"/>
            <w:left w:val="none" w:sz="0" w:space="0" w:color="auto"/>
            <w:bottom w:val="none" w:sz="0" w:space="0" w:color="auto"/>
            <w:right w:val="none" w:sz="0" w:space="0" w:color="auto"/>
          </w:divBdr>
          <w:divsChild>
            <w:div w:id="1314411975">
              <w:marLeft w:val="0"/>
              <w:marRight w:val="0"/>
              <w:marTop w:val="0"/>
              <w:marBottom w:val="0"/>
              <w:divBdr>
                <w:top w:val="none" w:sz="0" w:space="0" w:color="auto"/>
                <w:left w:val="none" w:sz="0" w:space="0" w:color="auto"/>
                <w:bottom w:val="none" w:sz="0" w:space="0" w:color="auto"/>
                <w:right w:val="none" w:sz="0" w:space="0" w:color="auto"/>
              </w:divBdr>
              <w:divsChild>
                <w:div w:id="249898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690743">
          <w:marLeft w:val="0"/>
          <w:marRight w:val="0"/>
          <w:marTop w:val="300"/>
          <w:marBottom w:val="0"/>
          <w:divBdr>
            <w:top w:val="none" w:sz="0" w:space="0" w:color="auto"/>
            <w:left w:val="none" w:sz="0" w:space="0" w:color="auto"/>
            <w:bottom w:val="none" w:sz="0" w:space="0" w:color="auto"/>
            <w:right w:val="none" w:sz="0" w:space="0" w:color="auto"/>
          </w:divBdr>
          <w:divsChild>
            <w:div w:id="1517770425">
              <w:marLeft w:val="0"/>
              <w:marRight w:val="0"/>
              <w:marTop w:val="0"/>
              <w:marBottom w:val="0"/>
              <w:divBdr>
                <w:top w:val="none" w:sz="0" w:space="0" w:color="auto"/>
                <w:left w:val="none" w:sz="0" w:space="0" w:color="auto"/>
                <w:bottom w:val="none" w:sz="0" w:space="0" w:color="auto"/>
                <w:right w:val="none" w:sz="0" w:space="0" w:color="auto"/>
              </w:divBdr>
              <w:divsChild>
                <w:div w:id="737939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0550623">
      <w:bodyDiv w:val="1"/>
      <w:marLeft w:val="0"/>
      <w:marRight w:val="0"/>
      <w:marTop w:val="0"/>
      <w:marBottom w:val="0"/>
      <w:divBdr>
        <w:top w:val="none" w:sz="0" w:space="0" w:color="auto"/>
        <w:left w:val="none" w:sz="0" w:space="0" w:color="auto"/>
        <w:bottom w:val="none" w:sz="0" w:space="0" w:color="auto"/>
        <w:right w:val="none" w:sz="0" w:space="0" w:color="auto"/>
      </w:divBdr>
      <w:divsChild>
        <w:div w:id="75783736">
          <w:marLeft w:val="0"/>
          <w:marRight w:val="0"/>
          <w:marTop w:val="0"/>
          <w:marBottom w:val="0"/>
          <w:divBdr>
            <w:top w:val="none" w:sz="0" w:space="0" w:color="auto"/>
            <w:left w:val="none" w:sz="0" w:space="0" w:color="auto"/>
            <w:bottom w:val="none" w:sz="0" w:space="0" w:color="auto"/>
            <w:right w:val="none" w:sz="0" w:space="0" w:color="auto"/>
          </w:divBdr>
          <w:divsChild>
            <w:div w:id="386300249">
              <w:marLeft w:val="0"/>
              <w:marRight w:val="0"/>
              <w:marTop w:val="0"/>
              <w:marBottom w:val="0"/>
              <w:divBdr>
                <w:top w:val="none" w:sz="0" w:space="0" w:color="auto"/>
                <w:left w:val="none" w:sz="0" w:space="0" w:color="auto"/>
                <w:bottom w:val="none" w:sz="0" w:space="0" w:color="auto"/>
                <w:right w:val="none" w:sz="0" w:space="0" w:color="auto"/>
              </w:divBdr>
            </w:div>
          </w:divsChild>
        </w:div>
        <w:div w:id="238683748">
          <w:marLeft w:val="0"/>
          <w:marRight w:val="0"/>
          <w:marTop w:val="0"/>
          <w:marBottom w:val="0"/>
          <w:divBdr>
            <w:top w:val="none" w:sz="0" w:space="0" w:color="auto"/>
            <w:left w:val="none" w:sz="0" w:space="0" w:color="auto"/>
            <w:bottom w:val="none" w:sz="0" w:space="0" w:color="auto"/>
            <w:right w:val="none" w:sz="0" w:space="0" w:color="auto"/>
          </w:divBdr>
          <w:divsChild>
            <w:div w:id="66462152">
              <w:marLeft w:val="0"/>
              <w:marRight w:val="0"/>
              <w:marTop w:val="0"/>
              <w:marBottom w:val="0"/>
              <w:divBdr>
                <w:top w:val="none" w:sz="0" w:space="0" w:color="auto"/>
                <w:left w:val="none" w:sz="0" w:space="0" w:color="auto"/>
                <w:bottom w:val="none" w:sz="0" w:space="0" w:color="auto"/>
                <w:right w:val="none" w:sz="0" w:space="0" w:color="auto"/>
              </w:divBdr>
            </w:div>
          </w:divsChild>
        </w:div>
        <w:div w:id="296684017">
          <w:marLeft w:val="0"/>
          <w:marRight w:val="0"/>
          <w:marTop w:val="0"/>
          <w:marBottom w:val="0"/>
          <w:divBdr>
            <w:top w:val="none" w:sz="0" w:space="0" w:color="auto"/>
            <w:left w:val="none" w:sz="0" w:space="0" w:color="auto"/>
            <w:bottom w:val="none" w:sz="0" w:space="0" w:color="auto"/>
            <w:right w:val="none" w:sz="0" w:space="0" w:color="auto"/>
          </w:divBdr>
        </w:div>
        <w:div w:id="673652514">
          <w:marLeft w:val="0"/>
          <w:marRight w:val="0"/>
          <w:marTop w:val="0"/>
          <w:marBottom w:val="0"/>
          <w:divBdr>
            <w:top w:val="none" w:sz="0" w:space="0" w:color="auto"/>
            <w:left w:val="none" w:sz="0" w:space="0" w:color="auto"/>
            <w:bottom w:val="none" w:sz="0" w:space="0" w:color="auto"/>
            <w:right w:val="none" w:sz="0" w:space="0" w:color="auto"/>
          </w:divBdr>
        </w:div>
        <w:div w:id="682704511">
          <w:marLeft w:val="0"/>
          <w:marRight w:val="0"/>
          <w:marTop w:val="0"/>
          <w:marBottom w:val="0"/>
          <w:divBdr>
            <w:top w:val="none" w:sz="0" w:space="0" w:color="auto"/>
            <w:left w:val="none" w:sz="0" w:space="0" w:color="auto"/>
            <w:bottom w:val="none" w:sz="0" w:space="0" w:color="auto"/>
            <w:right w:val="none" w:sz="0" w:space="0" w:color="auto"/>
          </w:divBdr>
        </w:div>
        <w:div w:id="728186074">
          <w:marLeft w:val="0"/>
          <w:marRight w:val="0"/>
          <w:marTop w:val="0"/>
          <w:marBottom w:val="0"/>
          <w:divBdr>
            <w:top w:val="none" w:sz="0" w:space="0" w:color="auto"/>
            <w:left w:val="none" w:sz="0" w:space="0" w:color="auto"/>
            <w:bottom w:val="none" w:sz="0" w:space="0" w:color="auto"/>
            <w:right w:val="none" w:sz="0" w:space="0" w:color="auto"/>
          </w:divBdr>
        </w:div>
        <w:div w:id="801001730">
          <w:marLeft w:val="0"/>
          <w:marRight w:val="0"/>
          <w:marTop w:val="0"/>
          <w:marBottom w:val="0"/>
          <w:divBdr>
            <w:top w:val="none" w:sz="0" w:space="0" w:color="auto"/>
            <w:left w:val="none" w:sz="0" w:space="0" w:color="auto"/>
            <w:bottom w:val="none" w:sz="0" w:space="0" w:color="auto"/>
            <w:right w:val="none" w:sz="0" w:space="0" w:color="auto"/>
          </w:divBdr>
          <w:divsChild>
            <w:div w:id="399208080">
              <w:marLeft w:val="0"/>
              <w:marRight w:val="0"/>
              <w:marTop w:val="0"/>
              <w:marBottom w:val="0"/>
              <w:divBdr>
                <w:top w:val="none" w:sz="0" w:space="0" w:color="auto"/>
                <w:left w:val="none" w:sz="0" w:space="0" w:color="auto"/>
                <w:bottom w:val="none" w:sz="0" w:space="0" w:color="auto"/>
                <w:right w:val="none" w:sz="0" w:space="0" w:color="auto"/>
              </w:divBdr>
            </w:div>
          </w:divsChild>
        </w:div>
        <w:div w:id="852308602">
          <w:marLeft w:val="0"/>
          <w:marRight w:val="0"/>
          <w:marTop w:val="300"/>
          <w:marBottom w:val="0"/>
          <w:divBdr>
            <w:top w:val="none" w:sz="0" w:space="0" w:color="auto"/>
            <w:left w:val="none" w:sz="0" w:space="0" w:color="auto"/>
            <w:bottom w:val="none" w:sz="0" w:space="0" w:color="auto"/>
            <w:right w:val="none" w:sz="0" w:space="0" w:color="auto"/>
          </w:divBdr>
          <w:divsChild>
            <w:div w:id="2146462392">
              <w:marLeft w:val="0"/>
              <w:marRight w:val="0"/>
              <w:marTop w:val="0"/>
              <w:marBottom w:val="0"/>
              <w:divBdr>
                <w:top w:val="none" w:sz="0" w:space="0" w:color="auto"/>
                <w:left w:val="none" w:sz="0" w:space="0" w:color="auto"/>
                <w:bottom w:val="none" w:sz="0" w:space="0" w:color="auto"/>
                <w:right w:val="none" w:sz="0" w:space="0" w:color="auto"/>
              </w:divBdr>
              <w:divsChild>
                <w:div w:id="1210144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323693">
          <w:marLeft w:val="0"/>
          <w:marRight w:val="0"/>
          <w:marTop w:val="0"/>
          <w:marBottom w:val="0"/>
          <w:divBdr>
            <w:top w:val="none" w:sz="0" w:space="0" w:color="auto"/>
            <w:left w:val="none" w:sz="0" w:space="0" w:color="auto"/>
            <w:bottom w:val="none" w:sz="0" w:space="0" w:color="auto"/>
            <w:right w:val="none" w:sz="0" w:space="0" w:color="auto"/>
          </w:divBdr>
          <w:divsChild>
            <w:div w:id="8529737">
              <w:marLeft w:val="0"/>
              <w:marRight w:val="0"/>
              <w:marTop w:val="0"/>
              <w:marBottom w:val="0"/>
              <w:divBdr>
                <w:top w:val="none" w:sz="0" w:space="0" w:color="auto"/>
                <w:left w:val="none" w:sz="0" w:space="0" w:color="auto"/>
                <w:bottom w:val="none" w:sz="0" w:space="0" w:color="auto"/>
                <w:right w:val="none" w:sz="0" w:space="0" w:color="auto"/>
              </w:divBdr>
            </w:div>
          </w:divsChild>
        </w:div>
        <w:div w:id="1035086045">
          <w:marLeft w:val="0"/>
          <w:marRight w:val="0"/>
          <w:marTop w:val="300"/>
          <w:marBottom w:val="0"/>
          <w:divBdr>
            <w:top w:val="none" w:sz="0" w:space="0" w:color="auto"/>
            <w:left w:val="none" w:sz="0" w:space="0" w:color="auto"/>
            <w:bottom w:val="none" w:sz="0" w:space="0" w:color="auto"/>
            <w:right w:val="none" w:sz="0" w:space="0" w:color="auto"/>
          </w:divBdr>
          <w:divsChild>
            <w:div w:id="176584267">
              <w:marLeft w:val="0"/>
              <w:marRight w:val="0"/>
              <w:marTop w:val="0"/>
              <w:marBottom w:val="0"/>
              <w:divBdr>
                <w:top w:val="none" w:sz="0" w:space="0" w:color="auto"/>
                <w:left w:val="none" w:sz="0" w:space="0" w:color="auto"/>
                <w:bottom w:val="none" w:sz="0" w:space="0" w:color="auto"/>
                <w:right w:val="none" w:sz="0" w:space="0" w:color="auto"/>
              </w:divBdr>
              <w:divsChild>
                <w:div w:id="1346518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4929353">
          <w:marLeft w:val="0"/>
          <w:marRight w:val="0"/>
          <w:marTop w:val="300"/>
          <w:marBottom w:val="0"/>
          <w:divBdr>
            <w:top w:val="none" w:sz="0" w:space="0" w:color="auto"/>
            <w:left w:val="none" w:sz="0" w:space="0" w:color="auto"/>
            <w:bottom w:val="none" w:sz="0" w:space="0" w:color="auto"/>
            <w:right w:val="none" w:sz="0" w:space="0" w:color="auto"/>
          </w:divBdr>
          <w:divsChild>
            <w:div w:id="1877229110">
              <w:marLeft w:val="0"/>
              <w:marRight w:val="0"/>
              <w:marTop w:val="0"/>
              <w:marBottom w:val="0"/>
              <w:divBdr>
                <w:top w:val="none" w:sz="0" w:space="0" w:color="auto"/>
                <w:left w:val="none" w:sz="0" w:space="0" w:color="auto"/>
                <w:bottom w:val="none" w:sz="0" w:space="0" w:color="auto"/>
                <w:right w:val="none" w:sz="0" w:space="0" w:color="auto"/>
              </w:divBdr>
              <w:divsChild>
                <w:div w:id="282228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774814">
          <w:marLeft w:val="0"/>
          <w:marRight w:val="0"/>
          <w:marTop w:val="0"/>
          <w:marBottom w:val="0"/>
          <w:divBdr>
            <w:top w:val="none" w:sz="0" w:space="0" w:color="auto"/>
            <w:left w:val="none" w:sz="0" w:space="0" w:color="auto"/>
            <w:bottom w:val="none" w:sz="0" w:space="0" w:color="auto"/>
            <w:right w:val="none" w:sz="0" w:space="0" w:color="auto"/>
          </w:divBdr>
          <w:divsChild>
            <w:div w:id="1820463841">
              <w:marLeft w:val="0"/>
              <w:marRight w:val="0"/>
              <w:marTop w:val="0"/>
              <w:marBottom w:val="0"/>
              <w:divBdr>
                <w:top w:val="none" w:sz="0" w:space="0" w:color="auto"/>
                <w:left w:val="none" w:sz="0" w:space="0" w:color="auto"/>
                <w:bottom w:val="none" w:sz="0" w:space="0" w:color="auto"/>
                <w:right w:val="none" w:sz="0" w:space="0" w:color="auto"/>
              </w:divBdr>
            </w:div>
          </w:divsChild>
        </w:div>
        <w:div w:id="1277179988">
          <w:marLeft w:val="0"/>
          <w:marRight w:val="0"/>
          <w:marTop w:val="300"/>
          <w:marBottom w:val="0"/>
          <w:divBdr>
            <w:top w:val="none" w:sz="0" w:space="0" w:color="auto"/>
            <w:left w:val="none" w:sz="0" w:space="0" w:color="auto"/>
            <w:bottom w:val="none" w:sz="0" w:space="0" w:color="auto"/>
            <w:right w:val="none" w:sz="0" w:space="0" w:color="auto"/>
          </w:divBdr>
          <w:divsChild>
            <w:div w:id="613482595">
              <w:marLeft w:val="0"/>
              <w:marRight w:val="0"/>
              <w:marTop w:val="0"/>
              <w:marBottom w:val="0"/>
              <w:divBdr>
                <w:top w:val="none" w:sz="0" w:space="0" w:color="auto"/>
                <w:left w:val="none" w:sz="0" w:space="0" w:color="auto"/>
                <w:bottom w:val="none" w:sz="0" w:space="0" w:color="auto"/>
                <w:right w:val="none" w:sz="0" w:space="0" w:color="auto"/>
              </w:divBdr>
              <w:divsChild>
                <w:div w:id="1039741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609628">
          <w:marLeft w:val="0"/>
          <w:marRight w:val="0"/>
          <w:marTop w:val="0"/>
          <w:marBottom w:val="0"/>
          <w:divBdr>
            <w:top w:val="none" w:sz="0" w:space="0" w:color="auto"/>
            <w:left w:val="none" w:sz="0" w:space="0" w:color="auto"/>
            <w:bottom w:val="none" w:sz="0" w:space="0" w:color="auto"/>
            <w:right w:val="none" w:sz="0" w:space="0" w:color="auto"/>
          </w:divBdr>
          <w:divsChild>
            <w:div w:id="1918173203">
              <w:marLeft w:val="0"/>
              <w:marRight w:val="0"/>
              <w:marTop w:val="0"/>
              <w:marBottom w:val="0"/>
              <w:divBdr>
                <w:top w:val="none" w:sz="0" w:space="0" w:color="auto"/>
                <w:left w:val="none" w:sz="0" w:space="0" w:color="auto"/>
                <w:bottom w:val="none" w:sz="0" w:space="0" w:color="auto"/>
                <w:right w:val="none" w:sz="0" w:space="0" w:color="auto"/>
              </w:divBdr>
            </w:div>
          </w:divsChild>
        </w:div>
        <w:div w:id="1392265975">
          <w:marLeft w:val="0"/>
          <w:marRight w:val="0"/>
          <w:marTop w:val="0"/>
          <w:marBottom w:val="0"/>
          <w:divBdr>
            <w:top w:val="none" w:sz="0" w:space="0" w:color="auto"/>
            <w:left w:val="none" w:sz="0" w:space="0" w:color="auto"/>
            <w:bottom w:val="none" w:sz="0" w:space="0" w:color="auto"/>
            <w:right w:val="none" w:sz="0" w:space="0" w:color="auto"/>
          </w:divBdr>
        </w:div>
        <w:div w:id="1677227246">
          <w:marLeft w:val="0"/>
          <w:marRight w:val="0"/>
          <w:marTop w:val="0"/>
          <w:marBottom w:val="0"/>
          <w:divBdr>
            <w:top w:val="none" w:sz="0" w:space="0" w:color="auto"/>
            <w:left w:val="none" w:sz="0" w:space="0" w:color="auto"/>
            <w:bottom w:val="none" w:sz="0" w:space="0" w:color="auto"/>
            <w:right w:val="none" w:sz="0" w:space="0" w:color="auto"/>
          </w:divBdr>
        </w:div>
        <w:div w:id="1688017009">
          <w:marLeft w:val="0"/>
          <w:marRight w:val="0"/>
          <w:marTop w:val="0"/>
          <w:marBottom w:val="0"/>
          <w:divBdr>
            <w:top w:val="none" w:sz="0" w:space="0" w:color="auto"/>
            <w:left w:val="none" w:sz="0" w:space="0" w:color="auto"/>
            <w:bottom w:val="none" w:sz="0" w:space="0" w:color="auto"/>
            <w:right w:val="none" w:sz="0" w:space="0" w:color="auto"/>
          </w:divBdr>
          <w:divsChild>
            <w:div w:id="1603611644">
              <w:marLeft w:val="0"/>
              <w:marRight w:val="0"/>
              <w:marTop w:val="0"/>
              <w:marBottom w:val="0"/>
              <w:divBdr>
                <w:top w:val="none" w:sz="0" w:space="0" w:color="auto"/>
                <w:left w:val="none" w:sz="0" w:space="0" w:color="auto"/>
                <w:bottom w:val="none" w:sz="0" w:space="0" w:color="auto"/>
                <w:right w:val="none" w:sz="0" w:space="0" w:color="auto"/>
              </w:divBdr>
            </w:div>
          </w:divsChild>
        </w:div>
        <w:div w:id="2051490437">
          <w:marLeft w:val="0"/>
          <w:marRight w:val="0"/>
          <w:marTop w:val="0"/>
          <w:marBottom w:val="0"/>
          <w:divBdr>
            <w:top w:val="none" w:sz="0" w:space="0" w:color="auto"/>
            <w:left w:val="none" w:sz="0" w:space="0" w:color="auto"/>
            <w:bottom w:val="none" w:sz="0" w:space="0" w:color="auto"/>
            <w:right w:val="none" w:sz="0" w:space="0" w:color="auto"/>
          </w:divBdr>
        </w:div>
      </w:divsChild>
    </w:div>
    <w:div w:id="323164397">
      <w:bodyDiv w:val="1"/>
      <w:marLeft w:val="0"/>
      <w:marRight w:val="0"/>
      <w:marTop w:val="0"/>
      <w:marBottom w:val="0"/>
      <w:divBdr>
        <w:top w:val="none" w:sz="0" w:space="0" w:color="auto"/>
        <w:left w:val="none" w:sz="0" w:space="0" w:color="auto"/>
        <w:bottom w:val="none" w:sz="0" w:space="0" w:color="auto"/>
        <w:right w:val="none" w:sz="0" w:space="0" w:color="auto"/>
      </w:divBdr>
      <w:divsChild>
        <w:div w:id="5837776">
          <w:marLeft w:val="0"/>
          <w:marRight w:val="0"/>
          <w:marTop w:val="300"/>
          <w:marBottom w:val="0"/>
          <w:divBdr>
            <w:top w:val="none" w:sz="0" w:space="0" w:color="auto"/>
            <w:left w:val="none" w:sz="0" w:space="0" w:color="auto"/>
            <w:bottom w:val="none" w:sz="0" w:space="0" w:color="auto"/>
            <w:right w:val="none" w:sz="0" w:space="0" w:color="auto"/>
          </w:divBdr>
          <w:divsChild>
            <w:div w:id="465004371">
              <w:marLeft w:val="0"/>
              <w:marRight w:val="0"/>
              <w:marTop w:val="0"/>
              <w:marBottom w:val="0"/>
              <w:divBdr>
                <w:top w:val="none" w:sz="0" w:space="0" w:color="auto"/>
                <w:left w:val="none" w:sz="0" w:space="0" w:color="auto"/>
                <w:bottom w:val="none" w:sz="0" w:space="0" w:color="auto"/>
                <w:right w:val="none" w:sz="0" w:space="0" w:color="auto"/>
              </w:divBdr>
              <w:divsChild>
                <w:div w:id="1025835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62827">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407994158">
          <w:marLeft w:val="0"/>
          <w:marRight w:val="0"/>
          <w:marTop w:val="300"/>
          <w:marBottom w:val="0"/>
          <w:divBdr>
            <w:top w:val="none" w:sz="0" w:space="0" w:color="auto"/>
            <w:left w:val="none" w:sz="0" w:space="0" w:color="auto"/>
            <w:bottom w:val="none" w:sz="0" w:space="0" w:color="auto"/>
            <w:right w:val="none" w:sz="0" w:space="0" w:color="auto"/>
          </w:divBdr>
          <w:divsChild>
            <w:div w:id="2002345140">
              <w:marLeft w:val="0"/>
              <w:marRight w:val="0"/>
              <w:marTop w:val="0"/>
              <w:marBottom w:val="0"/>
              <w:divBdr>
                <w:top w:val="none" w:sz="0" w:space="0" w:color="auto"/>
                <w:left w:val="none" w:sz="0" w:space="0" w:color="auto"/>
                <w:bottom w:val="none" w:sz="0" w:space="0" w:color="auto"/>
                <w:right w:val="none" w:sz="0" w:space="0" w:color="auto"/>
              </w:divBdr>
              <w:divsChild>
                <w:div w:id="133641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669262">
          <w:marLeft w:val="0"/>
          <w:marRight w:val="0"/>
          <w:marTop w:val="0"/>
          <w:marBottom w:val="0"/>
          <w:divBdr>
            <w:top w:val="none" w:sz="0" w:space="0" w:color="auto"/>
            <w:left w:val="none" w:sz="0" w:space="0" w:color="auto"/>
            <w:bottom w:val="none" w:sz="0" w:space="0" w:color="auto"/>
            <w:right w:val="none" w:sz="0" w:space="0" w:color="auto"/>
          </w:divBdr>
          <w:divsChild>
            <w:div w:id="734277796">
              <w:marLeft w:val="0"/>
              <w:marRight w:val="0"/>
              <w:marTop w:val="0"/>
              <w:marBottom w:val="0"/>
              <w:divBdr>
                <w:top w:val="none" w:sz="0" w:space="0" w:color="auto"/>
                <w:left w:val="none" w:sz="0" w:space="0" w:color="auto"/>
                <w:bottom w:val="none" w:sz="0" w:space="0" w:color="auto"/>
                <w:right w:val="none" w:sz="0" w:space="0" w:color="auto"/>
              </w:divBdr>
            </w:div>
          </w:divsChild>
        </w:div>
        <w:div w:id="826435769">
          <w:marLeft w:val="0"/>
          <w:marRight w:val="0"/>
          <w:marTop w:val="0"/>
          <w:marBottom w:val="0"/>
          <w:divBdr>
            <w:top w:val="none" w:sz="0" w:space="0" w:color="auto"/>
            <w:left w:val="none" w:sz="0" w:space="0" w:color="auto"/>
            <w:bottom w:val="none" w:sz="0" w:space="0" w:color="auto"/>
            <w:right w:val="none" w:sz="0" w:space="0" w:color="auto"/>
          </w:divBdr>
        </w:div>
        <w:div w:id="983042140">
          <w:marLeft w:val="0"/>
          <w:marRight w:val="0"/>
          <w:marTop w:val="0"/>
          <w:marBottom w:val="0"/>
          <w:divBdr>
            <w:top w:val="none" w:sz="0" w:space="0" w:color="auto"/>
            <w:left w:val="none" w:sz="0" w:space="0" w:color="auto"/>
            <w:bottom w:val="none" w:sz="0" w:space="0" w:color="auto"/>
            <w:right w:val="none" w:sz="0" w:space="0" w:color="auto"/>
          </w:divBdr>
          <w:divsChild>
            <w:div w:id="490297582">
              <w:marLeft w:val="0"/>
              <w:marRight w:val="0"/>
              <w:marTop w:val="0"/>
              <w:marBottom w:val="0"/>
              <w:divBdr>
                <w:top w:val="none" w:sz="0" w:space="0" w:color="auto"/>
                <w:left w:val="none" w:sz="0" w:space="0" w:color="auto"/>
                <w:bottom w:val="none" w:sz="0" w:space="0" w:color="auto"/>
                <w:right w:val="none" w:sz="0" w:space="0" w:color="auto"/>
              </w:divBdr>
            </w:div>
          </w:divsChild>
        </w:div>
        <w:div w:id="1042750129">
          <w:marLeft w:val="0"/>
          <w:marRight w:val="0"/>
          <w:marTop w:val="0"/>
          <w:marBottom w:val="0"/>
          <w:divBdr>
            <w:top w:val="none" w:sz="0" w:space="0" w:color="auto"/>
            <w:left w:val="none" w:sz="0" w:space="0" w:color="auto"/>
            <w:bottom w:val="none" w:sz="0" w:space="0" w:color="auto"/>
            <w:right w:val="none" w:sz="0" w:space="0" w:color="auto"/>
          </w:divBdr>
          <w:divsChild>
            <w:div w:id="63576794">
              <w:marLeft w:val="0"/>
              <w:marRight w:val="0"/>
              <w:marTop w:val="0"/>
              <w:marBottom w:val="0"/>
              <w:divBdr>
                <w:top w:val="none" w:sz="0" w:space="0" w:color="auto"/>
                <w:left w:val="none" w:sz="0" w:space="0" w:color="auto"/>
                <w:bottom w:val="none" w:sz="0" w:space="0" w:color="auto"/>
                <w:right w:val="none" w:sz="0" w:space="0" w:color="auto"/>
              </w:divBdr>
            </w:div>
          </w:divsChild>
        </w:div>
        <w:div w:id="1139834728">
          <w:marLeft w:val="0"/>
          <w:marRight w:val="0"/>
          <w:marTop w:val="0"/>
          <w:marBottom w:val="0"/>
          <w:divBdr>
            <w:top w:val="none" w:sz="0" w:space="0" w:color="auto"/>
            <w:left w:val="none" w:sz="0" w:space="0" w:color="auto"/>
            <w:bottom w:val="none" w:sz="0" w:space="0" w:color="auto"/>
            <w:right w:val="none" w:sz="0" w:space="0" w:color="auto"/>
          </w:divBdr>
        </w:div>
        <w:div w:id="1214543372">
          <w:marLeft w:val="0"/>
          <w:marRight w:val="0"/>
          <w:marTop w:val="300"/>
          <w:marBottom w:val="0"/>
          <w:divBdr>
            <w:top w:val="none" w:sz="0" w:space="0" w:color="auto"/>
            <w:left w:val="none" w:sz="0" w:space="0" w:color="auto"/>
            <w:bottom w:val="none" w:sz="0" w:space="0" w:color="auto"/>
            <w:right w:val="none" w:sz="0" w:space="0" w:color="auto"/>
          </w:divBdr>
          <w:divsChild>
            <w:div w:id="1717007764">
              <w:marLeft w:val="0"/>
              <w:marRight w:val="0"/>
              <w:marTop w:val="0"/>
              <w:marBottom w:val="0"/>
              <w:divBdr>
                <w:top w:val="none" w:sz="0" w:space="0" w:color="auto"/>
                <w:left w:val="none" w:sz="0" w:space="0" w:color="auto"/>
                <w:bottom w:val="none" w:sz="0" w:space="0" w:color="auto"/>
                <w:right w:val="none" w:sz="0" w:space="0" w:color="auto"/>
              </w:divBdr>
              <w:divsChild>
                <w:div w:id="286592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257960">
          <w:marLeft w:val="0"/>
          <w:marRight w:val="0"/>
          <w:marTop w:val="0"/>
          <w:marBottom w:val="0"/>
          <w:divBdr>
            <w:top w:val="none" w:sz="0" w:space="0" w:color="auto"/>
            <w:left w:val="none" w:sz="0" w:space="0" w:color="auto"/>
            <w:bottom w:val="none" w:sz="0" w:space="0" w:color="auto"/>
            <w:right w:val="none" w:sz="0" w:space="0" w:color="auto"/>
          </w:divBdr>
          <w:divsChild>
            <w:div w:id="379209745">
              <w:marLeft w:val="0"/>
              <w:marRight w:val="0"/>
              <w:marTop w:val="0"/>
              <w:marBottom w:val="0"/>
              <w:divBdr>
                <w:top w:val="none" w:sz="0" w:space="0" w:color="auto"/>
                <w:left w:val="none" w:sz="0" w:space="0" w:color="auto"/>
                <w:bottom w:val="none" w:sz="0" w:space="0" w:color="auto"/>
                <w:right w:val="none" w:sz="0" w:space="0" w:color="auto"/>
              </w:divBdr>
            </w:div>
          </w:divsChild>
        </w:div>
        <w:div w:id="1562596602">
          <w:marLeft w:val="0"/>
          <w:marRight w:val="0"/>
          <w:marTop w:val="0"/>
          <w:marBottom w:val="0"/>
          <w:divBdr>
            <w:top w:val="none" w:sz="0" w:space="0" w:color="auto"/>
            <w:left w:val="none" w:sz="0" w:space="0" w:color="auto"/>
            <w:bottom w:val="none" w:sz="0" w:space="0" w:color="auto"/>
            <w:right w:val="none" w:sz="0" w:space="0" w:color="auto"/>
          </w:divBdr>
          <w:divsChild>
            <w:div w:id="678193912">
              <w:marLeft w:val="0"/>
              <w:marRight w:val="0"/>
              <w:marTop w:val="0"/>
              <w:marBottom w:val="0"/>
              <w:divBdr>
                <w:top w:val="none" w:sz="0" w:space="0" w:color="auto"/>
                <w:left w:val="none" w:sz="0" w:space="0" w:color="auto"/>
                <w:bottom w:val="none" w:sz="0" w:space="0" w:color="auto"/>
                <w:right w:val="none" w:sz="0" w:space="0" w:color="auto"/>
              </w:divBdr>
            </w:div>
          </w:divsChild>
        </w:div>
        <w:div w:id="1707674928">
          <w:marLeft w:val="0"/>
          <w:marRight w:val="0"/>
          <w:marTop w:val="0"/>
          <w:marBottom w:val="0"/>
          <w:divBdr>
            <w:top w:val="none" w:sz="0" w:space="0" w:color="auto"/>
            <w:left w:val="none" w:sz="0" w:space="0" w:color="auto"/>
            <w:bottom w:val="none" w:sz="0" w:space="0" w:color="auto"/>
            <w:right w:val="none" w:sz="0" w:space="0" w:color="auto"/>
          </w:divBdr>
          <w:divsChild>
            <w:div w:id="1673677518">
              <w:marLeft w:val="0"/>
              <w:marRight w:val="0"/>
              <w:marTop w:val="0"/>
              <w:marBottom w:val="0"/>
              <w:divBdr>
                <w:top w:val="none" w:sz="0" w:space="0" w:color="auto"/>
                <w:left w:val="none" w:sz="0" w:space="0" w:color="auto"/>
                <w:bottom w:val="none" w:sz="0" w:space="0" w:color="auto"/>
                <w:right w:val="none" w:sz="0" w:space="0" w:color="auto"/>
              </w:divBdr>
            </w:div>
          </w:divsChild>
        </w:div>
        <w:div w:id="1742830295">
          <w:marLeft w:val="0"/>
          <w:marRight w:val="0"/>
          <w:marTop w:val="0"/>
          <w:marBottom w:val="0"/>
          <w:divBdr>
            <w:top w:val="none" w:sz="0" w:space="0" w:color="auto"/>
            <w:left w:val="none" w:sz="0" w:space="0" w:color="auto"/>
            <w:bottom w:val="none" w:sz="0" w:space="0" w:color="auto"/>
            <w:right w:val="none" w:sz="0" w:space="0" w:color="auto"/>
          </w:divBdr>
        </w:div>
        <w:div w:id="1951161751">
          <w:marLeft w:val="0"/>
          <w:marRight w:val="0"/>
          <w:marTop w:val="0"/>
          <w:marBottom w:val="0"/>
          <w:divBdr>
            <w:top w:val="none" w:sz="0" w:space="0" w:color="auto"/>
            <w:left w:val="none" w:sz="0" w:space="0" w:color="auto"/>
            <w:bottom w:val="none" w:sz="0" w:space="0" w:color="auto"/>
            <w:right w:val="none" w:sz="0" w:space="0" w:color="auto"/>
          </w:divBdr>
        </w:div>
        <w:div w:id="2017733625">
          <w:marLeft w:val="0"/>
          <w:marRight w:val="0"/>
          <w:marTop w:val="0"/>
          <w:marBottom w:val="0"/>
          <w:divBdr>
            <w:top w:val="none" w:sz="0" w:space="0" w:color="auto"/>
            <w:left w:val="none" w:sz="0" w:space="0" w:color="auto"/>
            <w:bottom w:val="none" w:sz="0" w:space="0" w:color="auto"/>
            <w:right w:val="none" w:sz="0" w:space="0" w:color="auto"/>
          </w:divBdr>
          <w:divsChild>
            <w:div w:id="532883425">
              <w:marLeft w:val="0"/>
              <w:marRight w:val="0"/>
              <w:marTop w:val="0"/>
              <w:marBottom w:val="0"/>
              <w:divBdr>
                <w:top w:val="none" w:sz="0" w:space="0" w:color="auto"/>
                <w:left w:val="none" w:sz="0" w:space="0" w:color="auto"/>
                <w:bottom w:val="none" w:sz="0" w:space="0" w:color="auto"/>
                <w:right w:val="none" w:sz="0" w:space="0" w:color="auto"/>
              </w:divBdr>
            </w:div>
          </w:divsChild>
        </w:div>
        <w:div w:id="2047675270">
          <w:marLeft w:val="0"/>
          <w:marRight w:val="0"/>
          <w:marTop w:val="300"/>
          <w:marBottom w:val="0"/>
          <w:divBdr>
            <w:top w:val="none" w:sz="0" w:space="0" w:color="auto"/>
            <w:left w:val="none" w:sz="0" w:space="0" w:color="auto"/>
            <w:bottom w:val="none" w:sz="0" w:space="0" w:color="auto"/>
            <w:right w:val="none" w:sz="0" w:space="0" w:color="auto"/>
          </w:divBdr>
          <w:divsChild>
            <w:div w:id="1103571864">
              <w:marLeft w:val="0"/>
              <w:marRight w:val="0"/>
              <w:marTop w:val="0"/>
              <w:marBottom w:val="0"/>
              <w:divBdr>
                <w:top w:val="none" w:sz="0" w:space="0" w:color="auto"/>
                <w:left w:val="none" w:sz="0" w:space="0" w:color="auto"/>
                <w:bottom w:val="none" w:sz="0" w:space="0" w:color="auto"/>
                <w:right w:val="none" w:sz="0" w:space="0" w:color="auto"/>
              </w:divBdr>
              <w:divsChild>
                <w:div w:id="341400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404398">
          <w:marLeft w:val="0"/>
          <w:marRight w:val="0"/>
          <w:marTop w:val="0"/>
          <w:marBottom w:val="0"/>
          <w:divBdr>
            <w:top w:val="none" w:sz="0" w:space="0" w:color="auto"/>
            <w:left w:val="none" w:sz="0" w:space="0" w:color="auto"/>
            <w:bottom w:val="none" w:sz="0" w:space="0" w:color="auto"/>
            <w:right w:val="none" w:sz="0" w:space="0" w:color="auto"/>
          </w:divBdr>
        </w:div>
      </w:divsChild>
    </w:div>
    <w:div w:id="323898090">
      <w:bodyDiv w:val="1"/>
      <w:marLeft w:val="0"/>
      <w:marRight w:val="0"/>
      <w:marTop w:val="0"/>
      <w:marBottom w:val="0"/>
      <w:divBdr>
        <w:top w:val="none" w:sz="0" w:space="0" w:color="auto"/>
        <w:left w:val="none" w:sz="0" w:space="0" w:color="auto"/>
        <w:bottom w:val="none" w:sz="0" w:space="0" w:color="auto"/>
        <w:right w:val="none" w:sz="0" w:space="0" w:color="auto"/>
      </w:divBdr>
      <w:divsChild>
        <w:div w:id="2004581061">
          <w:marLeft w:val="0"/>
          <w:marRight w:val="0"/>
          <w:marTop w:val="0"/>
          <w:marBottom w:val="0"/>
          <w:divBdr>
            <w:top w:val="none" w:sz="0" w:space="0" w:color="auto"/>
            <w:left w:val="none" w:sz="0" w:space="0" w:color="auto"/>
            <w:bottom w:val="none" w:sz="0" w:space="0" w:color="auto"/>
            <w:right w:val="none" w:sz="0" w:space="0" w:color="auto"/>
          </w:divBdr>
          <w:divsChild>
            <w:div w:id="122431150">
              <w:marLeft w:val="0"/>
              <w:marRight w:val="0"/>
              <w:marTop w:val="0"/>
              <w:marBottom w:val="0"/>
              <w:divBdr>
                <w:top w:val="none" w:sz="0" w:space="0" w:color="auto"/>
                <w:left w:val="none" w:sz="0" w:space="0" w:color="auto"/>
                <w:bottom w:val="none" w:sz="0" w:space="0" w:color="auto"/>
                <w:right w:val="none" w:sz="0" w:space="0" w:color="auto"/>
              </w:divBdr>
            </w:div>
          </w:divsChild>
        </w:div>
        <w:div w:id="48967769">
          <w:marLeft w:val="0"/>
          <w:marRight w:val="0"/>
          <w:marTop w:val="0"/>
          <w:marBottom w:val="0"/>
          <w:divBdr>
            <w:top w:val="none" w:sz="0" w:space="0" w:color="auto"/>
            <w:left w:val="none" w:sz="0" w:space="0" w:color="auto"/>
            <w:bottom w:val="none" w:sz="0" w:space="0" w:color="auto"/>
            <w:right w:val="none" w:sz="0" w:space="0" w:color="auto"/>
          </w:divBdr>
        </w:div>
        <w:div w:id="1741631175">
          <w:marLeft w:val="0"/>
          <w:marRight w:val="0"/>
          <w:marTop w:val="0"/>
          <w:marBottom w:val="0"/>
          <w:divBdr>
            <w:top w:val="none" w:sz="0" w:space="0" w:color="auto"/>
            <w:left w:val="none" w:sz="0" w:space="0" w:color="auto"/>
            <w:bottom w:val="none" w:sz="0" w:space="0" w:color="auto"/>
            <w:right w:val="none" w:sz="0" w:space="0" w:color="auto"/>
          </w:divBdr>
          <w:divsChild>
            <w:div w:id="1420367649">
              <w:marLeft w:val="0"/>
              <w:marRight w:val="0"/>
              <w:marTop w:val="0"/>
              <w:marBottom w:val="0"/>
              <w:divBdr>
                <w:top w:val="none" w:sz="0" w:space="0" w:color="auto"/>
                <w:left w:val="none" w:sz="0" w:space="0" w:color="auto"/>
                <w:bottom w:val="none" w:sz="0" w:space="0" w:color="auto"/>
                <w:right w:val="none" w:sz="0" w:space="0" w:color="auto"/>
              </w:divBdr>
            </w:div>
          </w:divsChild>
        </w:div>
        <w:div w:id="656148282">
          <w:marLeft w:val="0"/>
          <w:marRight w:val="0"/>
          <w:marTop w:val="0"/>
          <w:marBottom w:val="0"/>
          <w:divBdr>
            <w:top w:val="none" w:sz="0" w:space="0" w:color="auto"/>
            <w:left w:val="none" w:sz="0" w:space="0" w:color="auto"/>
            <w:bottom w:val="none" w:sz="0" w:space="0" w:color="auto"/>
            <w:right w:val="none" w:sz="0" w:space="0" w:color="auto"/>
          </w:divBdr>
        </w:div>
        <w:div w:id="114174777">
          <w:marLeft w:val="0"/>
          <w:marRight w:val="0"/>
          <w:marTop w:val="0"/>
          <w:marBottom w:val="0"/>
          <w:divBdr>
            <w:top w:val="none" w:sz="0" w:space="0" w:color="auto"/>
            <w:left w:val="none" w:sz="0" w:space="0" w:color="auto"/>
            <w:bottom w:val="none" w:sz="0" w:space="0" w:color="auto"/>
            <w:right w:val="none" w:sz="0" w:space="0" w:color="auto"/>
          </w:divBdr>
          <w:divsChild>
            <w:div w:id="868495967">
              <w:marLeft w:val="0"/>
              <w:marRight w:val="0"/>
              <w:marTop w:val="0"/>
              <w:marBottom w:val="0"/>
              <w:divBdr>
                <w:top w:val="none" w:sz="0" w:space="0" w:color="auto"/>
                <w:left w:val="none" w:sz="0" w:space="0" w:color="auto"/>
                <w:bottom w:val="none" w:sz="0" w:space="0" w:color="auto"/>
                <w:right w:val="none" w:sz="0" w:space="0" w:color="auto"/>
              </w:divBdr>
            </w:div>
          </w:divsChild>
        </w:div>
        <w:div w:id="945699555">
          <w:marLeft w:val="0"/>
          <w:marRight w:val="0"/>
          <w:marTop w:val="0"/>
          <w:marBottom w:val="0"/>
          <w:divBdr>
            <w:top w:val="none" w:sz="0" w:space="0" w:color="auto"/>
            <w:left w:val="none" w:sz="0" w:space="0" w:color="auto"/>
            <w:bottom w:val="none" w:sz="0" w:space="0" w:color="auto"/>
            <w:right w:val="none" w:sz="0" w:space="0" w:color="auto"/>
          </w:divBdr>
        </w:div>
        <w:div w:id="784617959">
          <w:marLeft w:val="0"/>
          <w:marRight w:val="0"/>
          <w:marTop w:val="0"/>
          <w:marBottom w:val="0"/>
          <w:divBdr>
            <w:top w:val="none" w:sz="0" w:space="0" w:color="auto"/>
            <w:left w:val="none" w:sz="0" w:space="0" w:color="auto"/>
            <w:bottom w:val="none" w:sz="0" w:space="0" w:color="auto"/>
            <w:right w:val="none" w:sz="0" w:space="0" w:color="auto"/>
          </w:divBdr>
          <w:divsChild>
            <w:div w:id="499005588">
              <w:marLeft w:val="0"/>
              <w:marRight w:val="0"/>
              <w:marTop w:val="0"/>
              <w:marBottom w:val="0"/>
              <w:divBdr>
                <w:top w:val="none" w:sz="0" w:space="0" w:color="auto"/>
                <w:left w:val="none" w:sz="0" w:space="0" w:color="auto"/>
                <w:bottom w:val="none" w:sz="0" w:space="0" w:color="auto"/>
                <w:right w:val="none" w:sz="0" w:space="0" w:color="auto"/>
              </w:divBdr>
            </w:div>
          </w:divsChild>
        </w:div>
        <w:div w:id="842741713">
          <w:marLeft w:val="0"/>
          <w:marRight w:val="0"/>
          <w:marTop w:val="0"/>
          <w:marBottom w:val="0"/>
          <w:divBdr>
            <w:top w:val="none" w:sz="0" w:space="0" w:color="auto"/>
            <w:left w:val="none" w:sz="0" w:space="0" w:color="auto"/>
            <w:bottom w:val="none" w:sz="0" w:space="0" w:color="auto"/>
            <w:right w:val="none" w:sz="0" w:space="0" w:color="auto"/>
          </w:divBdr>
        </w:div>
        <w:div w:id="1126699456">
          <w:marLeft w:val="0"/>
          <w:marRight w:val="0"/>
          <w:marTop w:val="0"/>
          <w:marBottom w:val="0"/>
          <w:divBdr>
            <w:top w:val="none" w:sz="0" w:space="0" w:color="auto"/>
            <w:left w:val="none" w:sz="0" w:space="0" w:color="auto"/>
            <w:bottom w:val="none" w:sz="0" w:space="0" w:color="auto"/>
            <w:right w:val="none" w:sz="0" w:space="0" w:color="auto"/>
          </w:divBdr>
          <w:divsChild>
            <w:div w:id="1734037137">
              <w:marLeft w:val="0"/>
              <w:marRight w:val="0"/>
              <w:marTop w:val="0"/>
              <w:marBottom w:val="0"/>
              <w:divBdr>
                <w:top w:val="none" w:sz="0" w:space="0" w:color="auto"/>
                <w:left w:val="none" w:sz="0" w:space="0" w:color="auto"/>
                <w:bottom w:val="none" w:sz="0" w:space="0" w:color="auto"/>
                <w:right w:val="none" w:sz="0" w:space="0" w:color="auto"/>
              </w:divBdr>
            </w:div>
          </w:divsChild>
        </w:div>
        <w:div w:id="2121992527">
          <w:marLeft w:val="0"/>
          <w:marRight w:val="0"/>
          <w:marTop w:val="0"/>
          <w:marBottom w:val="0"/>
          <w:divBdr>
            <w:top w:val="none" w:sz="0" w:space="0" w:color="auto"/>
            <w:left w:val="none" w:sz="0" w:space="0" w:color="auto"/>
            <w:bottom w:val="none" w:sz="0" w:space="0" w:color="auto"/>
            <w:right w:val="none" w:sz="0" w:space="0" w:color="auto"/>
          </w:divBdr>
        </w:div>
        <w:div w:id="514266445">
          <w:marLeft w:val="0"/>
          <w:marRight w:val="0"/>
          <w:marTop w:val="0"/>
          <w:marBottom w:val="0"/>
          <w:divBdr>
            <w:top w:val="none" w:sz="0" w:space="0" w:color="auto"/>
            <w:left w:val="none" w:sz="0" w:space="0" w:color="auto"/>
            <w:bottom w:val="none" w:sz="0" w:space="0" w:color="auto"/>
            <w:right w:val="none" w:sz="0" w:space="0" w:color="auto"/>
          </w:divBdr>
          <w:divsChild>
            <w:div w:id="356203468">
              <w:marLeft w:val="0"/>
              <w:marRight w:val="0"/>
              <w:marTop w:val="0"/>
              <w:marBottom w:val="0"/>
              <w:divBdr>
                <w:top w:val="none" w:sz="0" w:space="0" w:color="auto"/>
                <w:left w:val="none" w:sz="0" w:space="0" w:color="auto"/>
                <w:bottom w:val="none" w:sz="0" w:space="0" w:color="auto"/>
                <w:right w:val="none" w:sz="0" w:space="0" w:color="auto"/>
              </w:divBdr>
            </w:div>
          </w:divsChild>
        </w:div>
        <w:div w:id="1217741024">
          <w:marLeft w:val="0"/>
          <w:marRight w:val="0"/>
          <w:marTop w:val="0"/>
          <w:marBottom w:val="0"/>
          <w:divBdr>
            <w:top w:val="none" w:sz="0" w:space="0" w:color="auto"/>
            <w:left w:val="none" w:sz="0" w:space="0" w:color="auto"/>
            <w:bottom w:val="none" w:sz="0" w:space="0" w:color="auto"/>
            <w:right w:val="none" w:sz="0" w:space="0" w:color="auto"/>
          </w:divBdr>
        </w:div>
        <w:div w:id="977415166">
          <w:marLeft w:val="0"/>
          <w:marRight w:val="0"/>
          <w:marTop w:val="0"/>
          <w:marBottom w:val="0"/>
          <w:divBdr>
            <w:top w:val="none" w:sz="0" w:space="0" w:color="auto"/>
            <w:left w:val="none" w:sz="0" w:space="0" w:color="auto"/>
            <w:bottom w:val="none" w:sz="0" w:space="0" w:color="auto"/>
            <w:right w:val="none" w:sz="0" w:space="0" w:color="auto"/>
          </w:divBdr>
          <w:divsChild>
            <w:div w:id="1954170062">
              <w:marLeft w:val="0"/>
              <w:marRight w:val="0"/>
              <w:marTop w:val="0"/>
              <w:marBottom w:val="0"/>
              <w:divBdr>
                <w:top w:val="none" w:sz="0" w:space="0" w:color="auto"/>
                <w:left w:val="none" w:sz="0" w:space="0" w:color="auto"/>
                <w:bottom w:val="none" w:sz="0" w:space="0" w:color="auto"/>
                <w:right w:val="none" w:sz="0" w:space="0" w:color="auto"/>
              </w:divBdr>
            </w:div>
          </w:divsChild>
        </w:div>
        <w:div w:id="739525723">
          <w:marLeft w:val="0"/>
          <w:marRight w:val="0"/>
          <w:marTop w:val="300"/>
          <w:marBottom w:val="0"/>
          <w:divBdr>
            <w:top w:val="none" w:sz="0" w:space="0" w:color="auto"/>
            <w:left w:val="none" w:sz="0" w:space="0" w:color="auto"/>
            <w:bottom w:val="none" w:sz="0" w:space="0" w:color="auto"/>
            <w:right w:val="none" w:sz="0" w:space="0" w:color="auto"/>
          </w:divBdr>
          <w:divsChild>
            <w:div w:id="1531458384">
              <w:marLeft w:val="0"/>
              <w:marRight w:val="0"/>
              <w:marTop w:val="0"/>
              <w:marBottom w:val="0"/>
              <w:divBdr>
                <w:top w:val="none" w:sz="0" w:space="0" w:color="auto"/>
                <w:left w:val="none" w:sz="0" w:space="0" w:color="auto"/>
                <w:bottom w:val="none" w:sz="0" w:space="0" w:color="auto"/>
                <w:right w:val="none" w:sz="0" w:space="0" w:color="auto"/>
              </w:divBdr>
              <w:divsChild>
                <w:div w:id="1036196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683779">
          <w:marLeft w:val="0"/>
          <w:marRight w:val="0"/>
          <w:marTop w:val="300"/>
          <w:marBottom w:val="0"/>
          <w:divBdr>
            <w:top w:val="none" w:sz="0" w:space="0" w:color="auto"/>
            <w:left w:val="none" w:sz="0" w:space="0" w:color="auto"/>
            <w:bottom w:val="none" w:sz="0" w:space="0" w:color="auto"/>
            <w:right w:val="none" w:sz="0" w:space="0" w:color="auto"/>
          </w:divBdr>
          <w:divsChild>
            <w:div w:id="1285229730">
              <w:marLeft w:val="0"/>
              <w:marRight w:val="0"/>
              <w:marTop w:val="0"/>
              <w:marBottom w:val="0"/>
              <w:divBdr>
                <w:top w:val="none" w:sz="0" w:space="0" w:color="auto"/>
                <w:left w:val="none" w:sz="0" w:space="0" w:color="auto"/>
                <w:bottom w:val="none" w:sz="0" w:space="0" w:color="auto"/>
                <w:right w:val="none" w:sz="0" w:space="0" w:color="auto"/>
              </w:divBdr>
              <w:divsChild>
                <w:div w:id="1729760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38325">
          <w:marLeft w:val="0"/>
          <w:marRight w:val="0"/>
          <w:marTop w:val="300"/>
          <w:marBottom w:val="0"/>
          <w:divBdr>
            <w:top w:val="none" w:sz="0" w:space="0" w:color="auto"/>
            <w:left w:val="none" w:sz="0" w:space="0" w:color="auto"/>
            <w:bottom w:val="none" w:sz="0" w:space="0" w:color="auto"/>
            <w:right w:val="none" w:sz="0" w:space="0" w:color="auto"/>
          </w:divBdr>
          <w:divsChild>
            <w:div w:id="1985699797">
              <w:marLeft w:val="0"/>
              <w:marRight w:val="0"/>
              <w:marTop w:val="0"/>
              <w:marBottom w:val="0"/>
              <w:divBdr>
                <w:top w:val="none" w:sz="0" w:space="0" w:color="auto"/>
                <w:left w:val="none" w:sz="0" w:space="0" w:color="auto"/>
                <w:bottom w:val="none" w:sz="0" w:space="0" w:color="auto"/>
                <w:right w:val="none" w:sz="0" w:space="0" w:color="auto"/>
              </w:divBdr>
              <w:divsChild>
                <w:div w:id="1774858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5641524">
          <w:marLeft w:val="0"/>
          <w:marRight w:val="0"/>
          <w:marTop w:val="300"/>
          <w:marBottom w:val="0"/>
          <w:divBdr>
            <w:top w:val="none" w:sz="0" w:space="0" w:color="auto"/>
            <w:left w:val="none" w:sz="0" w:space="0" w:color="auto"/>
            <w:bottom w:val="none" w:sz="0" w:space="0" w:color="auto"/>
            <w:right w:val="none" w:sz="0" w:space="0" w:color="auto"/>
          </w:divBdr>
          <w:divsChild>
            <w:div w:id="1761751926">
              <w:marLeft w:val="0"/>
              <w:marRight w:val="0"/>
              <w:marTop w:val="0"/>
              <w:marBottom w:val="0"/>
              <w:divBdr>
                <w:top w:val="none" w:sz="0" w:space="0" w:color="auto"/>
                <w:left w:val="none" w:sz="0" w:space="0" w:color="auto"/>
                <w:bottom w:val="none" w:sz="0" w:space="0" w:color="auto"/>
                <w:right w:val="none" w:sz="0" w:space="0" w:color="auto"/>
              </w:divBdr>
              <w:divsChild>
                <w:div w:id="926158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5213207">
      <w:bodyDiv w:val="1"/>
      <w:marLeft w:val="0"/>
      <w:marRight w:val="0"/>
      <w:marTop w:val="0"/>
      <w:marBottom w:val="0"/>
      <w:divBdr>
        <w:top w:val="none" w:sz="0" w:space="0" w:color="auto"/>
        <w:left w:val="none" w:sz="0" w:space="0" w:color="auto"/>
        <w:bottom w:val="none" w:sz="0" w:space="0" w:color="auto"/>
        <w:right w:val="none" w:sz="0" w:space="0" w:color="auto"/>
      </w:divBdr>
    </w:div>
    <w:div w:id="326977274">
      <w:bodyDiv w:val="1"/>
      <w:marLeft w:val="0"/>
      <w:marRight w:val="0"/>
      <w:marTop w:val="0"/>
      <w:marBottom w:val="0"/>
      <w:divBdr>
        <w:top w:val="none" w:sz="0" w:space="0" w:color="auto"/>
        <w:left w:val="none" w:sz="0" w:space="0" w:color="auto"/>
        <w:bottom w:val="none" w:sz="0" w:space="0" w:color="auto"/>
        <w:right w:val="none" w:sz="0" w:space="0" w:color="auto"/>
      </w:divBdr>
    </w:div>
    <w:div w:id="327169777">
      <w:bodyDiv w:val="1"/>
      <w:marLeft w:val="0"/>
      <w:marRight w:val="0"/>
      <w:marTop w:val="0"/>
      <w:marBottom w:val="0"/>
      <w:divBdr>
        <w:top w:val="none" w:sz="0" w:space="0" w:color="auto"/>
        <w:left w:val="none" w:sz="0" w:space="0" w:color="auto"/>
        <w:bottom w:val="none" w:sz="0" w:space="0" w:color="auto"/>
        <w:right w:val="none" w:sz="0" w:space="0" w:color="auto"/>
      </w:divBdr>
      <w:divsChild>
        <w:div w:id="97261064">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sChild>
            <w:div w:id="2046099833">
              <w:marLeft w:val="0"/>
              <w:marRight w:val="0"/>
              <w:marTop w:val="0"/>
              <w:marBottom w:val="0"/>
              <w:divBdr>
                <w:top w:val="none" w:sz="0" w:space="0" w:color="auto"/>
                <w:left w:val="none" w:sz="0" w:space="0" w:color="auto"/>
                <w:bottom w:val="none" w:sz="0" w:space="0" w:color="auto"/>
                <w:right w:val="none" w:sz="0" w:space="0" w:color="auto"/>
              </w:divBdr>
              <w:divsChild>
                <w:div w:id="735713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91430">
          <w:marLeft w:val="0"/>
          <w:marRight w:val="0"/>
          <w:marTop w:val="0"/>
          <w:marBottom w:val="0"/>
          <w:divBdr>
            <w:top w:val="none" w:sz="0" w:space="0" w:color="auto"/>
            <w:left w:val="none" w:sz="0" w:space="0" w:color="auto"/>
            <w:bottom w:val="none" w:sz="0" w:space="0" w:color="auto"/>
            <w:right w:val="none" w:sz="0" w:space="0" w:color="auto"/>
          </w:divBdr>
          <w:divsChild>
            <w:div w:id="1473136852">
              <w:marLeft w:val="0"/>
              <w:marRight w:val="0"/>
              <w:marTop w:val="0"/>
              <w:marBottom w:val="0"/>
              <w:divBdr>
                <w:top w:val="none" w:sz="0" w:space="0" w:color="auto"/>
                <w:left w:val="none" w:sz="0" w:space="0" w:color="auto"/>
                <w:bottom w:val="none" w:sz="0" w:space="0" w:color="auto"/>
                <w:right w:val="none" w:sz="0" w:space="0" w:color="auto"/>
              </w:divBdr>
            </w:div>
          </w:divsChild>
        </w:div>
        <w:div w:id="190535408">
          <w:marLeft w:val="0"/>
          <w:marRight w:val="0"/>
          <w:marTop w:val="0"/>
          <w:marBottom w:val="0"/>
          <w:divBdr>
            <w:top w:val="none" w:sz="0" w:space="0" w:color="auto"/>
            <w:left w:val="none" w:sz="0" w:space="0" w:color="auto"/>
            <w:bottom w:val="none" w:sz="0" w:space="0" w:color="auto"/>
            <w:right w:val="none" w:sz="0" w:space="0" w:color="auto"/>
          </w:divBdr>
          <w:divsChild>
            <w:div w:id="1147670723">
              <w:marLeft w:val="0"/>
              <w:marRight w:val="0"/>
              <w:marTop w:val="0"/>
              <w:marBottom w:val="0"/>
              <w:divBdr>
                <w:top w:val="none" w:sz="0" w:space="0" w:color="auto"/>
                <w:left w:val="none" w:sz="0" w:space="0" w:color="auto"/>
                <w:bottom w:val="none" w:sz="0" w:space="0" w:color="auto"/>
                <w:right w:val="none" w:sz="0" w:space="0" w:color="auto"/>
              </w:divBdr>
            </w:div>
          </w:divsChild>
        </w:div>
        <w:div w:id="193159918">
          <w:marLeft w:val="0"/>
          <w:marRight w:val="0"/>
          <w:marTop w:val="0"/>
          <w:marBottom w:val="0"/>
          <w:divBdr>
            <w:top w:val="none" w:sz="0" w:space="0" w:color="auto"/>
            <w:left w:val="none" w:sz="0" w:space="0" w:color="auto"/>
            <w:bottom w:val="none" w:sz="0" w:space="0" w:color="auto"/>
            <w:right w:val="none" w:sz="0" w:space="0" w:color="auto"/>
          </w:divBdr>
          <w:divsChild>
            <w:div w:id="1660112935">
              <w:marLeft w:val="0"/>
              <w:marRight w:val="0"/>
              <w:marTop w:val="0"/>
              <w:marBottom w:val="0"/>
              <w:divBdr>
                <w:top w:val="none" w:sz="0" w:space="0" w:color="auto"/>
                <w:left w:val="none" w:sz="0" w:space="0" w:color="auto"/>
                <w:bottom w:val="none" w:sz="0" w:space="0" w:color="auto"/>
                <w:right w:val="none" w:sz="0" w:space="0" w:color="auto"/>
              </w:divBdr>
            </w:div>
          </w:divsChild>
        </w:div>
        <w:div w:id="205606162">
          <w:marLeft w:val="0"/>
          <w:marRight w:val="0"/>
          <w:marTop w:val="0"/>
          <w:marBottom w:val="0"/>
          <w:divBdr>
            <w:top w:val="none" w:sz="0" w:space="0" w:color="auto"/>
            <w:left w:val="none" w:sz="0" w:space="0" w:color="auto"/>
            <w:bottom w:val="none" w:sz="0" w:space="0" w:color="auto"/>
            <w:right w:val="none" w:sz="0" w:space="0" w:color="auto"/>
          </w:divBdr>
        </w:div>
        <w:div w:id="777725350">
          <w:marLeft w:val="0"/>
          <w:marRight w:val="0"/>
          <w:marTop w:val="0"/>
          <w:marBottom w:val="0"/>
          <w:divBdr>
            <w:top w:val="none" w:sz="0" w:space="0" w:color="auto"/>
            <w:left w:val="none" w:sz="0" w:space="0" w:color="auto"/>
            <w:bottom w:val="none" w:sz="0" w:space="0" w:color="auto"/>
            <w:right w:val="none" w:sz="0" w:space="0" w:color="auto"/>
          </w:divBdr>
          <w:divsChild>
            <w:div w:id="2041976935">
              <w:marLeft w:val="0"/>
              <w:marRight w:val="0"/>
              <w:marTop w:val="0"/>
              <w:marBottom w:val="0"/>
              <w:divBdr>
                <w:top w:val="none" w:sz="0" w:space="0" w:color="auto"/>
                <w:left w:val="none" w:sz="0" w:space="0" w:color="auto"/>
                <w:bottom w:val="none" w:sz="0" w:space="0" w:color="auto"/>
                <w:right w:val="none" w:sz="0" w:space="0" w:color="auto"/>
              </w:divBdr>
            </w:div>
          </w:divsChild>
        </w:div>
        <w:div w:id="847213568">
          <w:marLeft w:val="0"/>
          <w:marRight w:val="0"/>
          <w:marTop w:val="0"/>
          <w:marBottom w:val="0"/>
          <w:divBdr>
            <w:top w:val="none" w:sz="0" w:space="0" w:color="auto"/>
            <w:left w:val="none" w:sz="0" w:space="0" w:color="auto"/>
            <w:bottom w:val="none" w:sz="0" w:space="0" w:color="auto"/>
            <w:right w:val="none" w:sz="0" w:space="0" w:color="auto"/>
          </w:divBdr>
          <w:divsChild>
            <w:div w:id="381945094">
              <w:marLeft w:val="0"/>
              <w:marRight w:val="0"/>
              <w:marTop w:val="0"/>
              <w:marBottom w:val="0"/>
              <w:divBdr>
                <w:top w:val="none" w:sz="0" w:space="0" w:color="auto"/>
                <w:left w:val="none" w:sz="0" w:space="0" w:color="auto"/>
                <w:bottom w:val="none" w:sz="0" w:space="0" w:color="auto"/>
                <w:right w:val="none" w:sz="0" w:space="0" w:color="auto"/>
              </w:divBdr>
            </w:div>
          </w:divsChild>
        </w:div>
        <w:div w:id="933514838">
          <w:marLeft w:val="0"/>
          <w:marRight w:val="0"/>
          <w:marTop w:val="0"/>
          <w:marBottom w:val="0"/>
          <w:divBdr>
            <w:top w:val="none" w:sz="0" w:space="0" w:color="auto"/>
            <w:left w:val="none" w:sz="0" w:space="0" w:color="auto"/>
            <w:bottom w:val="none" w:sz="0" w:space="0" w:color="auto"/>
            <w:right w:val="none" w:sz="0" w:space="0" w:color="auto"/>
          </w:divBdr>
          <w:divsChild>
            <w:div w:id="1155101168">
              <w:marLeft w:val="0"/>
              <w:marRight w:val="0"/>
              <w:marTop w:val="0"/>
              <w:marBottom w:val="0"/>
              <w:divBdr>
                <w:top w:val="none" w:sz="0" w:space="0" w:color="auto"/>
                <w:left w:val="none" w:sz="0" w:space="0" w:color="auto"/>
                <w:bottom w:val="none" w:sz="0" w:space="0" w:color="auto"/>
                <w:right w:val="none" w:sz="0" w:space="0" w:color="auto"/>
              </w:divBdr>
            </w:div>
          </w:divsChild>
        </w:div>
        <w:div w:id="1089883846">
          <w:marLeft w:val="0"/>
          <w:marRight w:val="0"/>
          <w:marTop w:val="300"/>
          <w:marBottom w:val="0"/>
          <w:divBdr>
            <w:top w:val="none" w:sz="0" w:space="0" w:color="auto"/>
            <w:left w:val="none" w:sz="0" w:space="0" w:color="auto"/>
            <w:bottom w:val="none" w:sz="0" w:space="0" w:color="auto"/>
            <w:right w:val="none" w:sz="0" w:space="0" w:color="auto"/>
          </w:divBdr>
          <w:divsChild>
            <w:div w:id="1016422081">
              <w:marLeft w:val="0"/>
              <w:marRight w:val="0"/>
              <w:marTop w:val="0"/>
              <w:marBottom w:val="0"/>
              <w:divBdr>
                <w:top w:val="none" w:sz="0" w:space="0" w:color="auto"/>
                <w:left w:val="none" w:sz="0" w:space="0" w:color="auto"/>
                <w:bottom w:val="none" w:sz="0" w:space="0" w:color="auto"/>
                <w:right w:val="none" w:sz="0" w:space="0" w:color="auto"/>
              </w:divBdr>
              <w:divsChild>
                <w:div w:id="1763991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135321">
          <w:marLeft w:val="0"/>
          <w:marRight w:val="0"/>
          <w:marTop w:val="300"/>
          <w:marBottom w:val="0"/>
          <w:divBdr>
            <w:top w:val="none" w:sz="0" w:space="0" w:color="auto"/>
            <w:left w:val="none" w:sz="0" w:space="0" w:color="auto"/>
            <w:bottom w:val="none" w:sz="0" w:space="0" w:color="auto"/>
            <w:right w:val="none" w:sz="0" w:space="0" w:color="auto"/>
          </w:divBdr>
          <w:divsChild>
            <w:div w:id="814182943">
              <w:marLeft w:val="0"/>
              <w:marRight w:val="0"/>
              <w:marTop w:val="0"/>
              <w:marBottom w:val="0"/>
              <w:divBdr>
                <w:top w:val="none" w:sz="0" w:space="0" w:color="auto"/>
                <w:left w:val="none" w:sz="0" w:space="0" w:color="auto"/>
                <w:bottom w:val="none" w:sz="0" w:space="0" w:color="auto"/>
                <w:right w:val="none" w:sz="0" w:space="0" w:color="auto"/>
              </w:divBdr>
              <w:divsChild>
                <w:div w:id="529730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244069">
          <w:marLeft w:val="0"/>
          <w:marRight w:val="0"/>
          <w:marTop w:val="0"/>
          <w:marBottom w:val="0"/>
          <w:divBdr>
            <w:top w:val="none" w:sz="0" w:space="0" w:color="auto"/>
            <w:left w:val="none" w:sz="0" w:space="0" w:color="auto"/>
            <w:bottom w:val="none" w:sz="0" w:space="0" w:color="auto"/>
            <w:right w:val="none" w:sz="0" w:space="0" w:color="auto"/>
          </w:divBdr>
          <w:divsChild>
            <w:div w:id="1439957168">
              <w:marLeft w:val="0"/>
              <w:marRight w:val="0"/>
              <w:marTop w:val="0"/>
              <w:marBottom w:val="0"/>
              <w:divBdr>
                <w:top w:val="none" w:sz="0" w:space="0" w:color="auto"/>
                <w:left w:val="none" w:sz="0" w:space="0" w:color="auto"/>
                <w:bottom w:val="none" w:sz="0" w:space="0" w:color="auto"/>
                <w:right w:val="none" w:sz="0" w:space="0" w:color="auto"/>
              </w:divBdr>
            </w:div>
          </w:divsChild>
        </w:div>
        <w:div w:id="1526015320">
          <w:marLeft w:val="0"/>
          <w:marRight w:val="0"/>
          <w:marTop w:val="0"/>
          <w:marBottom w:val="0"/>
          <w:divBdr>
            <w:top w:val="none" w:sz="0" w:space="0" w:color="auto"/>
            <w:left w:val="none" w:sz="0" w:space="0" w:color="auto"/>
            <w:bottom w:val="none" w:sz="0" w:space="0" w:color="auto"/>
            <w:right w:val="none" w:sz="0" w:space="0" w:color="auto"/>
          </w:divBdr>
        </w:div>
        <w:div w:id="1641643857">
          <w:marLeft w:val="0"/>
          <w:marRight w:val="0"/>
          <w:marTop w:val="0"/>
          <w:marBottom w:val="0"/>
          <w:divBdr>
            <w:top w:val="none" w:sz="0" w:space="0" w:color="auto"/>
            <w:left w:val="none" w:sz="0" w:space="0" w:color="auto"/>
            <w:bottom w:val="none" w:sz="0" w:space="0" w:color="auto"/>
            <w:right w:val="none" w:sz="0" w:space="0" w:color="auto"/>
          </w:divBdr>
        </w:div>
        <w:div w:id="1678842230">
          <w:marLeft w:val="0"/>
          <w:marRight w:val="0"/>
          <w:marTop w:val="0"/>
          <w:marBottom w:val="0"/>
          <w:divBdr>
            <w:top w:val="none" w:sz="0" w:space="0" w:color="auto"/>
            <w:left w:val="none" w:sz="0" w:space="0" w:color="auto"/>
            <w:bottom w:val="none" w:sz="0" w:space="0" w:color="auto"/>
            <w:right w:val="none" w:sz="0" w:space="0" w:color="auto"/>
          </w:divBdr>
        </w:div>
        <w:div w:id="1701591491">
          <w:marLeft w:val="0"/>
          <w:marRight w:val="0"/>
          <w:marTop w:val="0"/>
          <w:marBottom w:val="0"/>
          <w:divBdr>
            <w:top w:val="none" w:sz="0" w:space="0" w:color="auto"/>
            <w:left w:val="none" w:sz="0" w:space="0" w:color="auto"/>
            <w:bottom w:val="none" w:sz="0" w:space="0" w:color="auto"/>
            <w:right w:val="none" w:sz="0" w:space="0" w:color="auto"/>
          </w:divBdr>
        </w:div>
        <w:div w:id="1719621395">
          <w:marLeft w:val="0"/>
          <w:marRight w:val="0"/>
          <w:marTop w:val="0"/>
          <w:marBottom w:val="0"/>
          <w:divBdr>
            <w:top w:val="none" w:sz="0" w:space="0" w:color="auto"/>
            <w:left w:val="none" w:sz="0" w:space="0" w:color="auto"/>
            <w:bottom w:val="none" w:sz="0" w:space="0" w:color="auto"/>
            <w:right w:val="none" w:sz="0" w:space="0" w:color="auto"/>
          </w:divBdr>
        </w:div>
        <w:div w:id="1869030443">
          <w:marLeft w:val="0"/>
          <w:marRight w:val="0"/>
          <w:marTop w:val="300"/>
          <w:marBottom w:val="0"/>
          <w:divBdr>
            <w:top w:val="none" w:sz="0" w:space="0" w:color="auto"/>
            <w:left w:val="none" w:sz="0" w:space="0" w:color="auto"/>
            <w:bottom w:val="none" w:sz="0" w:space="0" w:color="auto"/>
            <w:right w:val="none" w:sz="0" w:space="0" w:color="auto"/>
          </w:divBdr>
          <w:divsChild>
            <w:div w:id="1273053498">
              <w:marLeft w:val="0"/>
              <w:marRight w:val="0"/>
              <w:marTop w:val="0"/>
              <w:marBottom w:val="0"/>
              <w:divBdr>
                <w:top w:val="none" w:sz="0" w:space="0" w:color="auto"/>
                <w:left w:val="none" w:sz="0" w:space="0" w:color="auto"/>
                <w:bottom w:val="none" w:sz="0" w:space="0" w:color="auto"/>
                <w:right w:val="none" w:sz="0" w:space="0" w:color="auto"/>
              </w:divBdr>
              <w:divsChild>
                <w:div w:id="1117093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7707759">
      <w:bodyDiv w:val="1"/>
      <w:marLeft w:val="0"/>
      <w:marRight w:val="0"/>
      <w:marTop w:val="0"/>
      <w:marBottom w:val="0"/>
      <w:divBdr>
        <w:top w:val="none" w:sz="0" w:space="0" w:color="auto"/>
        <w:left w:val="none" w:sz="0" w:space="0" w:color="auto"/>
        <w:bottom w:val="none" w:sz="0" w:space="0" w:color="auto"/>
        <w:right w:val="none" w:sz="0" w:space="0" w:color="auto"/>
      </w:divBdr>
    </w:div>
    <w:div w:id="330912358">
      <w:bodyDiv w:val="1"/>
      <w:marLeft w:val="0"/>
      <w:marRight w:val="0"/>
      <w:marTop w:val="0"/>
      <w:marBottom w:val="0"/>
      <w:divBdr>
        <w:top w:val="none" w:sz="0" w:space="0" w:color="auto"/>
        <w:left w:val="none" w:sz="0" w:space="0" w:color="auto"/>
        <w:bottom w:val="none" w:sz="0" w:space="0" w:color="auto"/>
        <w:right w:val="none" w:sz="0" w:space="0" w:color="auto"/>
      </w:divBdr>
      <w:divsChild>
        <w:div w:id="1172837316">
          <w:marLeft w:val="0"/>
          <w:marRight w:val="0"/>
          <w:marTop w:val="0"/>
          <w:marBottom w:val="0"/>
          <w:divBdr>
            <w:top w:val="none" w:sz="0" w:space="0" w:color="auto"/>
            <w:left w:val="none" w:sz="0" w:space="0" w:color="auto"/>
            <w:bottom w:val="none" w:sz="0" w:space="0" w:color="auto"/>
            <w:right w:val="none" w:sz="0" w:space="0" w:color="auto"/>
          </w:divBdr>
        </w:div>
        <w:div w:id="1606771597">
          <w:marLeft w:val="0"/>
          <w:marRight w:val="0"/>
          <w:marTop w:val="0"/>
          <w:marBottom w:val="0"/>
          <w:divBdr>
            <w:top w:val="none" w:sz="0" w:space="0" w:color="auto"/>
            <w:left w:val="none" w:sz="0" w:space="0" w:color="auto"/>
            <w:bottom w:val="none" w:sz="0" w:space="0" w:color="auto"/>
            <w:right w:val="none" w:sz="0" w:space="0" w:color="auto"/>
          </w:divBdr>
          <w:divsChild>
            <w:div w:id="1565991874">
              <w:marLeft w:val="0"/>
              <w:marRight w:val="0"/>
              <w:marTop w:val="0"/>
              <w:marBottom w:val="0"/>
              <w:divBdr>
                <w:top w:val="none" w:sz="0" w:space="0" w:color="auto"/>
                <w:left w:val="none" w:sz="0" w:space="0" w:color="auto"/>
                <w:bottom w:val="none" w:sz="0" w:space="0" w:color="auto"/>
                <w:right w:val="none" w:sz="0" w:space="0" w:color="auto"/>
              </w:divBdr>
            </w:div>
          </w:divsChild>
        </w:div>
        <w:div w:id="859393616">
          <w:marLeft w:val="0"/>
          <w:marRight w:val="0"/>
          <w:marTop w:val="0"/>
          <w:marBottom w:val="0"/>
          <w:divBdr>
            <w:top w:val="none" w:sz="0" w:space="0" w:color="auto"/>
            <w:left w:val="none" w:sz="0" w:space="0" w:color="auto"/>
            <w:bottom w:val="none" w:sz="0" w:space="0" w:color="auto"/>
            <w:right w:val="none" w:sz="0" w:space="0" w:color="auto"/>
          </w:divBdr>
        </w:div>
        <w:div w:id="1965571870">
          <w:marLeft w:val="0"/>
          <w:marRight w:val="0"/>
          <w:marTop w:val="0"/>
          <w:marBottom w:val="0"/>
          <w:divBdr>
            <w:top w:val="none" w:sz="0" w:space="0" w:color="auto"/>
            <w:left w:val="none" w:sz="0" w:space="0" w:color="auto"/>
            <w:bottom w:val="none" w:sz="0" w:space="0" w:color="auto"/>
            <w:right w:val="none" w:sz="0" w:space="0" w:color="auto"/>
          </w:divBdr>
          <w:divsChild>
            <w:div w:id="2034721108">
              <w:marLeft w:val="0"/>
              <w:marRight w:val="0"/>
              <w:marTop w:val="0"/>
              <w:marBottom w:val="0"/>
              <w:divBdr>
                <w:top w:val="none" w:sz="0" w:space="0" w:color="auto"/>
                <w:left w:val="none" w:sz="0" w:space="0" w:color="auto"/>
                <w:bottom w:val="none" w:sz="0" w:space="0" w:color="auto"/>
                <w:right w:val="none" w:sz="0" w:space="0" w:color="auto"/>
              </w:divBdr>
            </w:div>
          </w:divsChild>
        </w:div>
        <w:div w:id="87163522">
          <w:marLeft w:val="0"/>
          <w:marRight w:val="0"/>
          <w:marTop w:val="0"/>
          <w:marBottom w:val="0"/>
          <w:divBdr>
            <w:top w:val="none" w:sz="0" w:space="0" w:color="auto"/>
            <w:left w:val="none" w:sz="0" w:space="0" w:color="auto"/>
            <w:bottom w:val="none" w:sz="0" w:space="0" w:color="auto"/>
            <w:right w:val="none" w:sz="0" w:space="0" w:color="auto"/>
          </w:divBdr>
        </w:div>
        <w:div w:id="351225732">
          <w:marLeft w:val="0"/>
          <w:marRight w:val="0"/>
          <w:marTop w:val="0"/>
          <w:marBottom w:val="0"/>
          <w:divBdr>
            <w:top w:val="none" w:sz="0" w:space="0" w:color="auto"/>
            <w:left w:val="none" w:sz="0" w:space="0" w:color="auto"/>
            <w:bottom w:val="none" w:sz="0" w:space="0" w:color="auto"/>
            <w:right w:val="none" w:sz="0" w:space="0" w:color="auto"/>
          </w:divBdr>
          <w:divsChild>
            <w:div w:id="988898999">
              <w:marLeft w:val="0"/>
              <w:marRight w:val="0"/>
              <w:marTop w:val="0"/>
              <w:marBottom w:val="0"/>
              <w:divBdr>
                <w:top w:val="none" w:sz="0" w:space="0" w:color="auto"/>
                <w:left w:val="none" w:sz="0" w:space="0" w:color="auto"/>
                <w:bottom w:val="none" w:sz="0" w:space="0" w:color="auto"/>
                <w:right w:val="none" w:sz="0" w:space="0" w:color="auto"/>
              </w:divBdr>
            </w:div>
          </w:divsChild>
        </w:div>
        <w:div w:id="933635223">
          <w:marLeft w:val="0"/>
          <w:marRight w:val="0"/>
          <w:marTop w:val="0"/>
          <w:marBottom w:val="0"/>
          <w:divBdr>
            <w:top w:val="none" w:sz="0" w:space="0" w:color="auto"/>
            <w:left w:val="none" w:sz="0" w:space="0" w:color="auto"/>
            <w:bottom w:val="none" w:sz="0" w:space="0" w:color="auto"/>
            <w:right w:val="none" w:sz="0" w:space="0" w:color="auto"/>
          </w:divBdr>
        </w:div>
        <w:div w:id="687676757">
          <w:marLeft w:val="0"/>
          <w:marRight w:val="0"/>
          <w:marTop w:val="0"/>
          <w:marBottom w:val="0"/>
          <w:divBdr>
            <w:top w:val="none" w:sz="0" w:space="0" w:color="auto"/>
            <w:left w:val="none" w:sz="0" w:space="0" w:color="auto"/>
            <w:bottom w:val="none" w:sz="0" w:space="0" w:color="auto"/>
            <w:right w:val="none" w:sz="0" w:space="0" w:color="auto"/>
          </w:divBdr>
          <w:divsChild>
            <w:div w:id="970749678">
              <w:marLeft w:val="0"/>
              <w:marRight w:val="0"/>
              <w:marTop w:val="0"/>
              <w:marBottom w:val="0"/>
              <w:divBdr>
                <w:top w:val="none" w:sz="0" w:space="0" w:color="auto"/>
                <w:left w:val="none" w:sz="0" w:space="0" w:color="auto"/>
                <w:bottom w:val="none" w:sz="0" w:space="0" w:color="auto"/>
                <w:right w:val="none" w:sz="0" w:space="0" w:color="auto"/>
              </w:divBdr>
            </w:div>
          </w:divsChild>
        </w:div>
        <w:div w:id="1565602505">
          <w:marLeft w:val="0"/>
          <w:marRight w:val="0"/>
          <w:marTop w:val="0"/>
          <w:marBottom w:val="0"/>
          <w:divBdr>
            <w:top w:val="none" w:sz="0" w:space="0" w:color="auto"/>
            <w:left w:val="none" w:sz="0" w:space="0" w:color="auto"/>
            <w:bottom w:val="none" w:sz="0" w:space="0" w:color="auto"/>
            <w:right w:val="none" w:sz="0" w:space="0" w:color="auto"/>
          </w:divBdr>
        </w:div>
        <w:div w:id="888763984">
          <w:marLeft w:val="0"/>
          <w:marRight w:val="0"/>
          <w:marTop w:val="0"/>
          <w:marBottom w:val="0"/>
          <w:divBdr>
            <w:top w:val="none" w:sz="0" w:space="0" w:color="auto"/>
            <w:left w:val="none" w:sz="0" w:space="0" w:color="auto"/>
            <w:bottom w:val="none" w:sz="0" w:space="0" w:color="auto"/>
            <w:right w:val="none" w:sz="0" w:space="0" w:color="auto"/>
          </w:divBdr>
          <w:divsChild>
            <w:div w:id="1572696497">
              <w:marLeft w:val="0"/>
              <w:marRight w:val="0"/>
              <w:marTop w:val="0"/>
              <w:marBottom w:val="0"/>
              <w:divBdr>
                <w:top w:val="none" w:sz="0" w:space="0" w:color="auto"/>
                <w:left w:val="none" w:sz="0" w:space="0" w:color="auto"/>
                <w:bottom w:val="none" w:sz="0" w:space="0" w:color="auto"/>
                <w:right w:val="none" w:sz="0" w:space="0" w:color="auto"/>
              </w:divBdr>
            </w:div>
          </w:divsChild>
        </w:div>
        <w:div w:id="111174428">
          <w:marLeft w:val="0"/>
          <w:marRight w:val="0"/>
          <w:marTop w:val="0"/>
          <w:marBottom w:val="0"/>
          <w:divBdr>
            <w:top w:val="none" w:sz="0" w:space="0" w:color="auto"/>
            <w:left w:val="none" w:sz="0" w:space="0" w:color="auto"/>
            <w:bottom w:val="none" w:sz="0" w:space="0" w:color="auto"/>
            <w:right w:val="none" w:sz="0" w:space="0" w:color="auto"/>
          </w:divBdr>
        </w:div>
        <w:div w:id="379286581">
          <w:marLeft w:val="0"/>
          <w:marRight w:val="0"/>
          <w:marTop w:val="0"/>
          <w:marBottom w:val="0"/>
          <w:divBdr>
            <w:top w:val="none" w:sz="0" w:space="0" w:color="auto"/>
            <w:left w:val="none" w:sz="0" w:space="0" w:color="auto"/>
            <w:bottom w:val="none" w:sz="0" w:space="0" w:color="auto"/>
            <w:right w:val="none" w:sz="0" w:space="0" w:color="auto"/>
          </w:divBdr>
          <w:divsChild>
            <w:div w:id="1157112344">
              <w:marLeft w:val="0"/>
              <w:marRight w:val="0"/>
              <w:marTop w:val="0"/>
              <w:marBottom w:val="0"/>
              <w:divBdr>
                <w:top w:val="none" w:sz="0" w:space="0" w:color="auto"/>
                <w:left w:val="none" w:sz="0" w:space="0" w:color="auto"/>
                <w:bottom w:val="none" w:sz="0" w:space="0" w:color="auto"/>
                <w:right w:val="none" w:sz="0" w:space="0" w:color="auto"/>
              </w:divBdr>
            </w:div>
          </w:divsChild>
        </w:div>
        <w:div w:id="1330717753">
          <w:marLeft w:val="0"/>
          <w:marRight w:val="0"/>
          <w:marTop w:val="0"/>
          <w:marBottom w:val="0"/>
          <w:divBdr>
            <w:top w:val="none" w:sz="0" w:space="0" w:color="auto"/>
            <w:left w:val="none" w:sz="0" w:space="0" w:color="auto"/>
            <w:bottom w:val="none" w:sz="0" w:space="0" w:color="auto"/>
            <w:right w:val="none" w:sz="0" w:space="0" w:color="auto"/>
          </w:divBdr>
        </w:div>
        <w:div w:id="720986217">
          <w:marLeft w:val="0"/>
          <w:marRight w:val="0"/>
          <w:marTop w:val="0"/>
          <w:marBottom w:val="0"/>
          <w:divBdr>
            <w:top w:val="none" w:sz="0" w:space="0" w:color="auto"/>
            <w:left w:val="none" w:sz="0" w:space="0" w:color="auto"/>
            <w:bottom w:val="none" w:sz="0" w:space="0" w:color="auto"/>
            <w:right w:val="none" w:sz="0" w:space="0" w:color="auto"/>
          </w:divBdr>
          <w:divsChild>
            <w:div w:id="1148208848">
              <w:marLeft w:val="0"/>
              <w:marRight w:val="0"/>
              <w:marTop w:val="0"/>
              <w:marBottom w:val="0"/>
              <w:divBdr>
                <w:top w:val="none" w:sz="0" w:space="0" w:color="auto"/>
                <w:left w:val="none" w:sz="0" w:space="0" w:color="auto"/>
                <w:bottom w:val="none" w:sz="0" w:space="0" w:color="auto"/>
                <w:right w:val="none" w:sz="0" w:space="0" w:color="auto"/>
              </w:divBdr>
            </w:div>
          </w:divsChild>
        </w:div>
        <w:div w:id="1305699014">
          <w:marLeft w:val="0"/>
          <w:marRight w:val="0"/>
          <w:marTop w:val="300"/>
          <w:marBottom w:val="0"/>
          <w:divBdr>
            <w:top w:val="none" w:sz="0" w:space="0" w:color="auto"/>
            <w:left w:val="none" w:sz="0" w:space="0" w:color="auto"/>
            <w:bottom w:val="none" w:sz="0" w:space="0" w:color="auto"/>
            <w:right w:val="none" w:sz="0" w:space="0" w:color="auto"/>
          </w:divBdr>
          <w:divsChild>
            <w:div w:id="2083873514">
              <w:marLeft w:val="0"/>
              <w:marRight w:val="0"/>
              <w:marTop w:val="0"/>
              <w:marBottom w:val="0"/>
              <w:divBdr>
                <w:top w:val="none" w:sz="0" w:space="0" w:color="auto"/>
                <w:left w:val="none" w:sz="0" w:space="0" w:color="auto"/>
                <w:bottom w:val="none" w:sz="0" w:space="0" w:color="auto"/>
                <w:right w:val="none" w:sz="0" w:space="0" w:color="auto"/>
              </w:divBdr>
              <w:divsChild>
                <w:div w:id="896478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883245">
          <w:marLeft w:val="0"/>
          <w:marRight w:val="0"/>
          <w:marTop w:val="300"/>
          <w:marBottom w:val="0"/>
          <w:divBdr>
            <w:top w:val="none" w:sz="0" w:space="0" w:color="auto"/>
            <w:left w:val="none" w:sz="0" w:space="0" w:color="auto"/>
            <w:bottom w:val="none" w:sz="0" w:space="0" w:color="auto"/>
            <w:right w:val="none" w:sz="0" w:space="0" w:color="auto"/>
          </w:divBdr>
          <w:divsChild>
            <w:div w:id="322515928">
              <w:marLeft w:val="0"/>
              <w:marRight w:val="0"/>
              <w:marTop w:val="0"/>
              <w:marBottom w:val="0"/>
              <w:divBdr>
                <w:top w:val="none" w:sz="0" w:space="0" w:color="auto"/>
                <w:left w:val="none" w:sz="0" w:space="0" w:color="auto"/>
                <w:bottom w:val="none" w:sz="0" w:space="0" w:color="auto"/>
                <w:right w:val="none" w:sz="0" w:space="0" w:color="auto"/>
              </w:divBdr>
              <w:divsChild>
                <w:div w:id="1737387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554860">
          <w:marLeft w:val="0"/>
          <w:marRight w:val="0"/>
          <w:marTop w:val="300"/>
          <w:marBottom w:val="0"/>
          <w:divBdr>
            <w:top w:val="none" w:sz="0" w:space="0" w:color="auto"/>
            <w:left w:val="none" w:sz="0" w:space="0" w:color="auto"/>
            <w:bottom w:val="none" w:sz="0" w:space="0" w:color="auto"/>
            <w:right w:val="none" w:sz="0" w:space="0" w:color="auto"/>
          </w:divBdr>
          <w:divsChild>
            <w:div w:id="675577213">
              <w:marLeft w:val="0"/>
              <w:marRight w:val="0"/>
              <w:marTop w:val="0"/>
              <w:marBottom w:val="0"/>
              <w:divBdr>
                <w:top w:val="none" w:sz="0" w:space="0" w:color="auto"/>
                <w:left w:val="none" w:sz="0" w:space="0" w:color="auto"/>
                <w:bottom w:val="none" w:sz="0" w:space="0" w:color="auto"/>
                <w:right w:val="none" w:sz="0" w:space="0" w:color="auto"/>
              </w:divBdr>
              <w:divsChild>
                <w:div w:id="326321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4952589">
          <w:marLeft w:val="0"/>
          <w:marRight w:val="0"/>
          <w:marTop w:val="300"/>
          <w:marBottom w:val="0"/>
          <w:divBdr>
            <w:top w:val="none" w:sz="0" w:space="0" w:color="auto"/>
            <w:left w:val="none" w:sz="0" w:space="0" w:color="auto"/>
            <w:bottom w:val="none" w:sz="0" w:space="0" w:color="auto"/>
            <w:right w:val="none" w:sz="0" w:space="0" w:color="auto"/>
          </w:divBdr>
          <w:divsChild>
            <w:div w:id="1632516397">
              <w:marLeft w:val="0"/>
              <w:marRight w:val="0"/>
              <w:marTop w:val="0"/>
              <w:marBottom w:val="0"/>
              <w:divBdr>
                <w:top w:val="none" w:sz="0" w:space="0" w:color="auto"/>
                <w:left w:val="none" w:sz="0" w:space="0" w:color="auto"/>
                <w:bottom w:val="none" w:sz="0" w:space="0" w:color="auto"/>
                <w:right w:val="none" w:sz="0" w:space="0" w:color="auto"/>
              </w:divBdr>
              <w:divsChild>
                <w:div w:id="400250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2294344">
      <w:bodyDiv w:val="1"/>
      <w:marLeft w:val="0"/>
      <w:marRight w:val="0"/>
      <w:marTop w:val="0"/>
      <w:marBottom w:val="0"/>
      <w:divBdr>
        <w:top w:val="none" w:sz="0" w:space="0" w:color="auto"/>
        <w:left w:val="none" w:sz="0" w:space="0" w:color="auto"/>
        <w:bottom w:val="none" w:sz="0" w:space="0" w:color="auto"/>
        <w:right w:val="none" w:sz="0" w:space="0" w:color="auto"/>
      </w:divBdr>
      <w:divsChild>
        <w:div w:id="78867571">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sChild>
            <w:div w:id="1071778457">
              <w:marLeft w:val="0"/>
              <w:marRight w:val="0"/>
              <w:marTop w:val="0"/>
              <w:marBottom w:val="0"/>
              <w:divBdr>
                <w:top w:val="none" w:sz="0" w:space="0" w:color="auto"/>
                <w:left w:val="none" w:sz="0" w:space="0" w:color="auto"/>
                <w:bottom w:val="none" w:sz="0" w:space="0" w:color="auto"/>
                <w:right w:val="none" w:sz="0" w:space="0" w:color="auto"/>
              </w:divBdr>
              <w:divsChild>
                <w:div w:id="182400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496284">
          <w:marLeft w:val="0"/>
          <w:marRight w:val="0"/>
          <w:marTop w:val="0"/>
          <w:marBottom w:val="0"/>
          <w:divBdr>
            <w:top w:val="none" w:sz="0" w:space="0" w:color="auto"/>
            <w:left w:val="none" w:sz="0" w:space="0" w:color="auto"/>
            <w:bottom w:val="none" w:sz="0" w:space="0" w:color="auto"/>
            <w:right w:val="none" w:sz="0" w:space="0" w:color="auto"/>
          </w:divBdr>
          <w:divsChild>
            <w:div w:id="494344327">
              <w:marLeft w:val="0"/>
              <w:marRight w:val="0"/>
              <w:marTop w:val="0"/>
              <w:marBottom w:val="0"/>
              <w:divBdr>
                <w:top w:val="none" w:sz="0" w:space="0" w:color="auto"/>
                <w:left w:val="none" w:sz="0" w:space="0" w:color="auto"/>
                <w:bottom w:val="none" w:sz="0" w:space="0" w:color="auto"/>
                <w:right w:val="none" w:sz="0" w:space="0" w:color="auto"/>
              </w:divBdr>
            </w:div>
          </w:divsChild>
        </w:div>
        <w:div w:id="244648592">
          <w:marLeft w:val="0"/>
          <w:marRight w:val="0"/>
          <w:marTop w:val="0"/>
          <w:marBottom w:val="0"/>
          <w:divBdr>
            <w:top w:val="none" w:sz="0" w:space="0" w:color="auto"/>
            <w:left w:val="none" w:sz="0" w:space="0" w:color="auto"/>
            <w:bottom w:val="none" w:sz="0" w:space="0" w:color="auto"/>
            <w:right w:val="none" w:sz="0" w:space="0" w:color="auto"/>
          </w:divBdr>
          <w:divsChild>
            <w:div w:id="1168981617">
              <w:marLeft w:val="0"/>
              <w:marRight w:val="0"/>
              <w:marTop w:val="0"/>
              <w:marBottom w:val="0"/>
              <w:divBdr>
                <w:top w:val="none" w:sz="0" w:space="0" w:color="auto"/>
                <w:left w:val="none" w:sz="0" w:space="0" w:color="auto"/>
                <w:bottom w:val="none" w:sz="0" w:space="0" w:color="auto"/>
                <w:right w:val="none" w:sz="0" w:space="0" w:color="auto"/>
              </w:divBdr>
            </w:div>
          </w:divsChild>
        </w:div>
        <w:div w:id="383453612">
          <w:marLeft w:val="0"/>
          <w:marRight w:val="0"/>
          <w:marTop w:val="0"/>
          <w:marBottom w:val="0"/>
          <w:divBdr>
            <w:top w:val="none" w:sz="0" w:space="0" w:color="auto"/>
            <w:left w:val="none" w:sz="0" w:space="0" w:color="auto"/>
            <w:bottom w:val="none" w:sz="0" w:space="0" w:color="auto"/>
            <w:right w:val="none" w:sz="0" w:space="0" w:color="auto"/>
          </w:divBdr>
          <w:divsChild>
            <w:div w:id="1501774109">
              <w:marLeft w:val="0"/>
              <w:marRight w:val="0"/>
              <w:marTop w:val="0"/>
              <w:marBottom w:val="0"/>
              <w:divBdr>
                <w:top w:val="none" w:sz="0" w:space="0" w:color="auto"/>
                <w:left w:val="none" w:sz="0" w:space="0" w:color="auto"/>
                <w:bottom w:val="none" w:sz="0" w:space="0" w:color="auto"/>
                <w:right w:val="none" w:sz="0" w:space="0" w:color="auto"/>
              </w:divBdr>
            </w:div>
          </w:divsChild>
        </w:div>
        <w:div w:id="397484291">
          <w:marLeft w:val="0"/>
          <w:marRight w:val="0"/>
          <w:marTop w:val="0"/>
          <w:marBottom w:val="0"/>
          <w:divBdr>
            <w:top w:val="none" w:sz="0" w:space="0" w:color="auto"/>
            <w:left w:val="none" w:sz="0" w:space="0" w:color="auto"/>
            <w:bottom w:val="none" w:sz="0" w:space="0" w:color="auto"/>
            <w:right w:val="none" w:sz="0" w:space="0" w:color="auto"/>
          </w:divBdr>
          <w:divsChild>
            <w:div w:id="1961833489">
              <w:marLeft w:val="0"/>
              <w:marRight w:val="0"/>
              <w:marTop w:val="0"/>
              <w:marBottom w:val="0"/>
              <w:divBdr>
                <w:top w:val="none" w:sz="0" w:space="0" w:color="auto"/>
                <w:left w:val="none" w:sz="0" w:space="0" w:color="auto"/>
                <w:bottom w:val="none" w:sz="0" w:space="0" w:color="auto"/>
                <w:right w:val="none" w:sz="0" w:space="0" w:color="auto"/>
              </w:divBdr>
            </w:div>
          </w:divsChild>
        </w:div>
        <w:div w:id="680736916">
          <w:marLeft w:val="0"/>
          <w:marRight w:val="0"/>
          <w:marTop w:val="0"/>
          <w:marBottom w:val="0"/>
          <w:divBdr>
            <w:top w:val="none" w:sz="0" w:space="0" w:color="auto"/>
            <w:left w:val="none" w:sz="0" w:space="0" w:color="auto"/>
            <w:bottom w:val="none" w:sz="0" w:space="0" w:color="auto"/>
            <w:right w:val="none" w:sz="0" w:space="0" w:color="auto"/>
          </w:divBdr>
        </w:div>
        <w:div w:id="700863675">
          <w:marLeft w:val="0"/>
          <w:marRight w:val="0"/>
          <w:marTop w:val="0"/>
          <w:marBottom w:val="0"/>
          <w:divBdr>
            <w:top w:val="none" w:sz="0" w:space="0" w:color="auto"/>
            <w:left w:val="none" w:sz="0" w:space="0" w:color="auto"/>
            <w:bottom w:val="none" w:sz="0" w:space="0" w:color="auto"/>
            <w:right w:val="none" w:sz="0" w:space="0" w:color="auto"/>
          </w:divBdr>
          <w:divsChild>
            <w:div w:id="1034892393">
              <w:marLeft w:val="0"/>
              <w:marRight w:val="0"/>
              <w:marTop w:val="0"/>
              <w:marBottom w:val="0"/>
              <w:divBdr>
                <w:top w:val="none" w:sz="0" w:space="0" w:color="auto"/>
                <w:left w:val="none" w:sz="0" w:space="0" w:color="auto"/>
                <w:bottom w:val="none" w:sz="0" w:space="0" w:color="auto"/>
                <w:right w:val="none" w:sz="0" w:space="0" w:color="auto"/>
              </w:divBdr>
            </w:div>
          </w:divsChild>
        </w:div>
        <w:div w:id="977997641">
          <w:marLeft w:val="0"/>
          <w:marRight w:val="0"/>
          <w:marTop w:val="0"/>
          <w:marBottom w:val="0"/>
          <w:divBdr>
            <w:top w:val="none" w:sz="0" w:space="0" w:color="auto"/>
            <w:left w:val="none" w:sz="0" w:space="0" w:color="auto"/>
            <w:bottom w:val="none" w:sz="0" w:space="0" w:color="auto"/>
            <w:right w:val="none" w:sz="0" w:space="0" w:color="auto"/>
          </w:divBdr>
          <w:divsChild>
            <w:div w:id="1638218300">
              <w:marLeft w:val="0"/>
              <w:marRight w:val="0"/>
              <w:marTop w:val="0"/>
              <w:marBottom w:val="0"/>
              <w:divBdr>
                <w:top w:val="none" w:sz="0" w:space="0" w:color="auto"/>
                <w:left w:val="none" w:sz="0" w:space="0" w:color="auto"/>
                <w:bottom w:val="none" w:sz="0" w:space="0" w:color="auto"/>
                <w:right w:val="none" w:sz="0" w:space="0" w:color="auto"/>
              </w:divBdr>
            </w:div>
          </w:divsChild>
        </w:div>
        <w:div w:id="983970382">
          <w:marLeft w:val="0"/>
          <w:marRight w:val="0"/>
          <w:marTop w:val="0"/>
          <w:marBottom w:val="0"/>
          <w:divBdr>
            <w:top w:val="none" w:sz="0" w:space="0" w:color="auto"/>
            <w:left w:val="none" w:sz="0" w:space="0" w:color="auto"/>
            <w:bottom w:val="none" w:sz="0" w:space="0" w:color="auto"/>
            <w:right w:val="none" w:sz="0" w:space="0" w:color="auto"/>
          </w:divBdr>
        </w:div>
        <w:div w:id="999190488">
          <w:marLeft w:val="0"/>
          <w:marRight w:val="0"/>
          <w:marTop w:val="300"/>
          <w:marBottom w:val="0"/>
          <w:divBdr>
            <w:top w:val="none" w:sz="0" w:space="0" w:color="auto"/>
            <w:left w:val="none" w:sz="0" w:space="0" w:color="auto"/>
            <w:bottom w:val="none" w:sz="0" w:space="0" w:color="auto"/>
            <w:right w:val="none" w:sz="0" w:space="0" w:color="auto"/>
          </w:divBdr>
          <w:divsChild>
            <w:div w:id="1501698979">
              <w:marLeft w:val="0"/>
              <w:marRight w:val="0"/>
              <w:marTop w:val="0"/>
              <w:marBottom w:val="0"/>
              <w:divBdr>
                <w:top w:val="none" w:sz="0" w:space="0" w:color="auto"/>
                <w:left w:val="none" w:sz="0" w:space="0" w:color="auto"/>
                <w:bottom w:val="none" w:sz="0" w:space="0" w:color="auto"/>
                <w:right w:val="none" w:sz="0" w:space="0" w:color="auto"/>
              </w:divBdr>
              <w:divsChild>
                <w:div w:id="1290431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38169">
          <w:marLeft w:val="0"/>
          <w:marRight w:val="0"/>
          <w:marTop w:val="300"/>
          <w:marBottom w:val="0"/>
          <w:divBdr>
            <w:top w:val="none" w:sz="0" w:space="0" w:color="auto"/>
            <w:left w:val="none" w:sz="0" w:space="0" w:color="auto"/>
            <w:bottom w:val="none" w:sz="0" w:space="0" w:color="auto"/>
            <w:right w:val="none" w:sz="0" w:space="0" w:color="auto"/>
          </w:divBdr>
          <w:divsChild>
            <w:div w:id="23018696">
              <w:marLeft w:val="0"/>
              <w:marRight w:val="0"/>
              <w:marTop w:val="0"/>
              <w:marBottom w:val="0"/>
              <w:divBdr>
                <w:top w:val="none" w:sz="0" w:space="0" w:color="auto"/>
                <w:left w:val="none" w:sz="0" w:space="0" w:color="auto"/>
                <w:bottom w:val="none" w:sz="0" w:space="0" w:color="auto"/>
                <w:right w:val="none" w:sz="0" w:space="0" w:color="auto"/>
              </w:divBdr>
              <w:divsChild>
                <w:div w:id="227109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911619">
          <w:marLeft w:val="0"/>
          <w:marRight w:val="0"/>
          <w:marTop w:val="0"/>
          <w:marBottom w:val="0"/>
          <w:divBdr>
            <w:top w:val="none" w:sz="0" w:space="0" w:color="auto"/>
            <w:left w:val="none" w:sz="0" w:space="0" w:color="auto"/>
            <w:bottom w:val="none" w:sz="0" w:space="0" w:color="auto"/>
            <w:right w:val="none" w:sz="0" w:space="0" w:color="auto"/>
          </w:divBdr>
        </w:div>
        <w:div w:id="1372144454">
          <w:marLeft w:val="0"/>
          <w:marRight w:val="0"/>
          <w:marTop w:val="0"/>
          <w:marBottom w:val="0"/>
          <w:divBdr>
            <w:top w:val="none" w:sz="0" w:space="0" w:color="auto"/>
            <w:left w:val="none" w:sz="0" w:space="0" w:color="auto"/>
            <w:bottom w:val="none" w:sz="0" w:space="0" w:color="auto"/>
            <w:right w:val="none" w:sz="0" w:space="0" w:color="auto"/>
          </w:divBdr>
        </w:div>
        <w:div w:id="1633249043">
          <w:marLeft w:val="0"/>
          <w:marRight w:val="0"/>
          <w:marTop w:val="0"/>
          <w:marBottom w:val="0"/>
          <w:divBdr>
            <w:top w:val="none" w:sz="0" w:space="0" w:color="auto"/>
            <w:left w:val="none" w:sz="0" w:space="0" w:color="auto"/>
            <w:bottom w:val="none" w:sz="0" w:space="0" w:color="auto"/>
            <w:right w:val="none" w:sz="0" w:space="0" w:color="auto"/>
          </w:divBdr>
        </w:div>
        <w:div w:id="2057003375">
          <w:marLeft w:val="0"/>
          <w:marRight w:val="0"/>
          <w:marTop w:val="0"/>
          <w:marBottom w:val="0"/>
          <w:divBdr>
            <w:top w:val="none" w:sz="0" w:space="0" w:color="auto"/>
            <w:left w:val="none" w:sz="0" w:space="0" w:color="auto"/>
            <w:bottom w:val="none" w:sz="0" w:space="0" w:color="auto"/>
            <w:right w:val="none" w:sz="0" w:space="0" w:color="auto"/>
          </w:divBdr>
          <w:divsChild>
            <w:div w:id="697243429">
              <w:marLeft w:val="0"/>
              <w:marRight w:val="0"/>
              <w:marTop w:val="0"/>
              <w:marBottom w:val="0"/>
              <w:divBdr>
                <w:top w:val="none" w:sz="0" w:space="0" w:color="auto"/>
                <w:left w:val="none" w:sz="0" w:space="0" w:color="auto"/>
                <w:bottom w:val="none" w:sz="0" w:space="0" w:color="auto"/>
                <w:right w:val="none" w:sz="0" w:space="0" w:color="auto"/>
              </w:divBdr>
            </w:div>
          </w:divsChild>
        </w:div>
        <w:div w:id="2088337042">
          <w:marLeft w:val="0"/>
          <w:marRight w:val="0"/>
          <w:marTop w:val="0"/>
          <w:marBottom w:val="0"/>
          <w:divBdr>
            <w:top w:val="none" w:sz="0" w:space="0" w:color="auto"/>
            <w:left w:val="none" w:sz="0" w:space="0" w:color="auto"/>
            <w:bottom w:val="none" w:sz="0" w:space="0" w:color="auto"/>
            <w:right w:val="none" w:sz="0" w:space="0" w:color="auto"/>
          </w:divBdr>
        </w:div>
      </w:divsChild>
    </w:div>
    <w:div w:id="333454679">
      <w:bodyDiv w:val="1"/>
      <w:marLeft w:val="0"/>
      <w:marRight w:val="0"/>
      <w:marTop w:val="0"/>
      <w:marBottom w:val="0"/>
      <w:divBdr>
        <w:top w:val="none" w:sz="0" w:space="0" w:color="auto"/>
        <w:left w:val="none" w:sz="0" w:space="0" w:color="auto"/>
        <w:bottom w:val="none" w:sz="0" w:space="0" w:color="auto"/>
        <w:right w:val="none" w:sz="0" w:space="0" w:color="auto"/>
      </w:divBdr>
      <w:divsChild>
        <w:div w:id="129326181">
          <w:marLeft w:val="0"/>
          <w:marRight w:val="0"/>
          <w:marTop w:val="0"/>
          <w:marBottom w:val="0"/>
          <w:divBdr>
            <w:top w:val="none" w:sz="0" w:space="0" w:color="auto"/>
            <w:left w:val="none" w:sz="0" w:space="0" w:color="auto"/>
            <w:bottom w:val="none" w:sz="0" w:space="0" w:color="auto"/>
            <w:right w:val="none" w:sz="0" w:space="0" w:color="auto"/>
          </w:divBdr>
        </w:div>
        <w:div w:id="610208653">
          <w:marLeft w:val="0"/>
          <w:marRight w:val="0"/>
          <w:marTop w:val="0"/>
          <w:marBottom w:val="0"/>
          <w:divBdr>
            <w:top w:val="none" w:sz="0" w:space="0" w:color="auto"/>
            <w:left w:val="none" w:sz="0" w:space="0" w:color="auto"/>
            <w:bottom w:val="none" w:sz="0" w:space="0" w:color="auto"/>
            <w:right w:val="none" w:sz="0" w:space="0" w:color="auto"/>
          </w:divBdr>
        </w:div>
        <w:div w:id="675304344">
          <w:marLeft w:val="0"/>
          <w:marRight w:val="0"/>
          <w:marTop w:val="0"/>
          <w:marBottom w:val="0"/>
          <w:divBdr>
            <w:top w:val="none" w:sz="0" w:space="0" w:color="auto"/>
            <w:left w:val="none" w:sz="0" w:space="0" w:color="auto"/>
            <w:bottom w:val="none" w:sz="0" w:space="0" w:color="auto"/>
            <w:right w:val="none" w:sz="0" w:space="0" w:color="auto"/>
          </w:divBdr>
        </w:div>
        <w:div w:id="793208168">
          <w:marLeft w:val="0"/>
          <w:marRight w:val="0"/>
          <w:marTop w:val="0"/>
          <w:marBottom w:val="0"/>
          <w:divBdr>
            <w:top w:val="none" w:sz="0" w:space="0" w:color="auto"/>
            <w:left w:val="none" w:sz="0" w:space="0" w:color="auto"/>
            <w:bottom w:val="none" w:sz="0" w:space="0" w:color="auto"/>
            <w:right w:val="none" w:sz="0" w:space="0" w:color="auto"/>
          </w:divBdr>
        </w:div>
        <w:div w:id="881137269">
          <w:marLeft w:val="0"/>
          <w:marRight w:val="0"/>
          <w:marTop w:val="0"/>
          <w:marBottom w:val="0"/>
          <w:divBdr>
            <w:top w:val="none" w:sz="0" w:space="0" w:color="auto"/>
            <w:left w:val="none" w:sz="0" w:space="0" w:color="auto"/>
            <w:bottom w:val="none" w:sz="0" w:space="0" w:color="auto"/>
            <w:right w:val="none" w:sz="0" w:space="0" w:color="auto"/>
          </w:divBdr>
        </w:div>
        <w:div w:id="945580263">
          <w:marLeft w:val="0"/>
          <w:marRight w:val="0"/>
          <w:marTop w:val="0"/>
          <w:marBottom w:val="0"/>
          <w:divBdr>
            <w:top w:val="none" w:sz="0" w:space="0" w:color="auto"/>
            <w:left w:val="none" w:sz="0" w:space="0" w:color="auto"/>
            <w:bottom w:val="none" w:sz="0" w:space="0" w:color="auto"/>
            <w:right w:val="none" w:sz="0" w:space="0" w:color="auto"/>
          </w:divBdr>
          <w:divsChild>
            <w:div w:id="552084714">
              <w:marLeft w:val="0"/>
              <w:marRight w:val="0"/>
              <w:marTop w:val="0"/>
              <w:marBottom w:val="0"/>
              <w:divBdr>
                <w:top w:val="none" w:sz="0" w:space="0" w:color="auto"/>
                <w:left w:val="none" w:sz="0" w:space="0" w:color="auto"/>
                <w:bottom w:val="none" w:sz="0" w:space="0" w:color="auto"/>
                <w:right w:val="none" w:sz="0" w:space="0" w:color="auto"/>
              </w:divBdr>
            </w:div>
          </w:divsChild>
        </w:div>
        <w:div w:id="969363335">
          <w:marLeft w:val="0"/>
          <w:marRight w:val="0"/>
          <w:marTop w:val="0"/>
          <w:marBottom w:val="0"/>
          <w:divBdr>
            <w:top w:val="none" w:sz="0" w:space="0" w:color="auto"/>
            <w:left w:val="none" w:sz="0" w:space="0" w:color="auto"/>
            <w:bottom w:val="none" w:sz="0" w:space="0" w:color="auto"/>
            <w:right w:val="none" w:sz="0" w:space="0" w:color="auto"/>
          </w:divBdr>
        </w:div>
        <w:div w:id="976182126">
          <w:marLeft w:val="0"/>
          <w:marRight w:val="0"/>
          <w:marTop w:val="0"/>
          <w:marBottom w:val="0"/>
          <w:divBdr>
            <w:top w:val="none" w:sz="0" w:space="0" w:color="auto"/>
            <w:left w:val="none" w:sz="0" w:space="0" w:color="auto"/>
            <w:bottom w:val="none" w:sz="0" w:space="0" w:color="auto"/>
            <w:right w:val="none" w:sz="0" w:space="0" w:color="auto"/>
          </w:divBdr>
          <w:divsChild>
            <w:div w:id="1105492408">
              <w:marLeft w:val="0"/>
              <w:marRight w:val="0"/>
              <w:marTop w:val="0"/>
              <w:marBottom w:val="0"/>
              <w:divBdr>
                <w:top w:val="none" w:sz="0" w:space="0" w:color="auto"/>
                <w:left w:val="none" w:sz="0" w:space="0" w:color="auto"/>
                <w:bottom w:val="none" w:sz="0" w:space="0" w:color="auto"/>
                <w:right w:val="none" w:sz="0" w:space="0" w:color="auto"/>
              </w:divBdr>
            </w:div>
          </w:divsChild>
        </w:div>
        <w:div w:id="1005281110">
          <w:marLeft w:val="0"/>
          <w:marRight w:val="0"/>
          <w:marTop w:val="300"/>
          <w:marBottom w:val="0"/>
          <w:divBdr>
            <w:top w:val="none" w:sz="0" w:space="0" w:color="auto"/>
            <w:left w:val="none" w:sz="0" w:space="0" w:color="auto"/>
            <w:bottom w:val="none" w:sz="0" w:space="0" w:color="auto"/>
            <w:right w:val="none" w:sz="0" w:space="0" w:color="auto"/>
          </w:divBdr>
          <w:divsChild>
            <w:div w:id="21563220">
              <w:marLeft w:val="0"/>
              <w:marRight w:val="0"/>
              <w:marTop w:val="0"/>
              <w:marBottom w:val="0"/>
              <w:divBdr>
                <w:top w:val="none" w:sz="0" w:space="0" w:color="auto"/>
                <w:left w:val="none" w:sz="0" w:space="0" w:color="auto"/>
                <w:bottom w:val="none" w:sz="0" w:space="0" w:color="auto"/>
                <w:right w:val="none" w:sz="0" w:space="0" w:color="auto"/>
              </w:divBdr>
              <w:divsChild>
                <w:div w:id="1932275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2475267">
          <w:marLeft w:val="0"/>
          <w:marRight w:val="0"/>
          <w:marTop w:val="300"/>
          <w:marBottom w:val="0"/>
          <w:divBdr>
            <w:top w:val="none" w:sz="0" w:space="0" w:color="auto"/>
            <w:left w:val="none" w:sz="0" w:space="0" w:color="auto"/>
            <w:bottom w:val="none" w:sz="0" w:space="0" w:color="auto"/>
            <w:right w:val="none" w:sz="0" w:space="0" w:color="auto"/>
          </w:divBdr>
          <w:divsChild>
            <w:div w:id="1809350189">
              <w:marLeft w:val="0"/>
              <w:marRight w:val="0"/>
              <w:marTop w:val="0"/>
              <w:marBottom w:val="0"/>
              <w:divBdr>
                <w:top w:val="none" w:sz="0" w:space="0" w:color="auto"/>
                <w:left w:val="none" w:sz="0" w:space="0" w:color="auto"/>
                <w:bottom w:val="none" w:sz="0" w:space="0" w:color="auto"/>
                <w:right w:val="none" w:sz="0" w:space="0" w:color="auto"/>
              </w:divBdr>
              <w:divsChild>
                <w:div w:id="1131554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709442">
          <w:marLeft w:val="0"/>
          <w:marRight w:val="0"/>
          <w:marTop w:val="0"/>
          <w:marBottom w:val="0"/>
          <w:divBdr>
            <w:top w:val="none" w:sz="0" w:space="0" w:color="auto"/>
            <w:left w:val="none" w:sz="0" w:space="0" w:color="auto"/>
            <w:bottom w:val="none" w:sz="0" w:space="0" w:color="auto"/>
            <w:right w:val="none" w:sz="0" w:space="0" w:color="auto"/>
          </w:divBdr>
          <w:divsChild>
            <w:div w:id="1739088071">
              <w:marLeft w:val="0"/>
              <w:marRight w:val="0"/>
              <w:marTop w:val="0"/>
              <w:marBottom w:val="0"/>
              <w:divBdr>
                <w:top w:val="none" w:sz="0" w:space="0" w:color="auto"/>
                <w:left w:val="none" w:sz="0" w:space="0" w:color="auto"/>
                <w:bottom w:val="none" w:sz="0" w:space="0" w:color="auto"/>
                <w:right w:val="none" w:sz="0" w:space="0" w:color="auto"/>
              </w:divBdr>
            </w:div>
          </w:divsChild>
        </w:div>
        <w:div w:id="1228610375">
          <w:marLeft w:val="0"/>
          <w:marRight w:val="0"/>
          <w:marTop w:val="0"/>
          <w:marBottom w:val="0"/>
          <w:divBdr>
            <w:top w:val="none" w:sz="0" w:space="0" w:color="auto"/>
            <w:left w:val="none" w:sz="0" w:space="0" w:color="auto"/>
            <w:bottom w:val="none" w:sz="0" w:space="0" w:color="auto"/>
            <w:right w:val="none" w:sz="0" w:space="0" w:color="auto"/>
          </w:divBdr>
        </w:div>
        <w:div w:id="1444105946">
          <w:marLeft w:val="0"/>
          <w:marRight w:val="0"/>
          <w:marTop w:val="0"/>
          <w:marBottom w:val="0"/>
          <w:divBdr>
            <w:top w:val="none" w:sz="0" w:space="0" w:color="auto"/>
            <w:left w:val="none" w:sz="0" w:space="0" w:color="auto"/>
            <w:bottom w:val="none" w:sz="0" w:space="0" w:color="auto"/>
            <w:right w:val="none" w:sz="0" w:space="0" w:color="auto"/>
          </w:divBdr>
          <w:divsChild>
            <w:div w:id="742095986">
              <w:marLeft w:val="0"/>
              <w:marRight w:val="0"/>
              <w:marTop w:val="0"/>
              <w:marBottom w:val="0"/>
              <w:divBdr>
                <w:top w:val="none" w:sz="0" w:space="0" w:color="auto"/>
                <w:left w:val="none" w:sz="0" w:space="0" w:color="auto"/>
                <w:bottom w:val="none" w:sz="0" w:space="0" w:color="auto"/>
                <w:right w:val="none" w:sz="0" w:space="0" w:color="auto"/>
              </w:divBdr>
            </w:div>
          </w:divsChild>
        </w:div>
        <w:div w:id="1626540121">
          <w:marLeft w:val="0"/>
          <w:marRight w:val="0"/>
          <w:marTop w:val="300"/>
          <w:marBottom w:val="0"/>
          <w:divBdr>
            <w:top w:val="none" w:sz="0" w:space="0" w:color="auto"/>
            <w:left w:val="none" w:sz="0" w:space="0" w:color="auto"/>
            <w:bottom w:val="none" w:sz="0" w:space="0" w:color="auto"/>
            <w:right w:val="none" w:sz="0" w:space="0" w:color="auto"/>
          </w:divBdr>
          <w:divsChild>
            <w:div w:id="831796994">
              <w:marLeft w:val="0"/>
              <w:marRight w:val="0"/>
              <w:marTop w:val="0"/>
              <w:marBottom w:val="0"/>
              <w:divBdr>
                <w:top w:val="none" w:sz="0" w:space="0" w:color="auto"/>
                <w:left w:val="none" w:sz="0" w:space="0" w:color="auto"/>
                <w:bottom w:val="none" w:sz="0" w:space="0" w:color="auto"/>
                <w:right w:val="none" w:sz="0" w:space="0" w:color="auto"/>
              </w:divBdr>
              <w:divsChild>
                <w:div w:id="393087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171796">
          <w:marLeft w:val="0"/>
          <w:marRight w:val="0"/>
          <w:marTop w:val="0"/>
          <w:marBottom w:val="0"/>
          <w:divBdr>
            <w:top w:val="none" w:sz="0" w:space="0" w:color="auto"/>
            <w:left w:val="none" w:sz="0" w:space="0" w:color="auto"/>
            <w:bottom w:val="none" w:sz="0" w:space="0" w:color="auto"/>
            <w:right w:val="none" w:sz="0" w:space="0" w:color="auto"/>
          </w:divBdr>
          <w:divsChild>
            <w:div w:id="2086799953">
              <w:marLeft w:val="0"/>
              <w:marRight w:val="0"/>
              <w:marTop w:val="0"/>
              <w:marBottom w:val="0"/>
              <w:divBdr>
                <w:top w:val="none" w:sz="0" w:space="0" w:color="auto"/>
                <w:left w:val="none" w:sz="0" w:space="0" w:color="auto"/>
                <w:bottom w:val="none" w:sz="0" w:space="0" w:color="auto"/>
                <w:right w:val="none" w:sz="0" w:space="0" w:color="auto"/>
              </w:divBdr>
            </w:div>
          </w:divsChild>
        </w:div>
        <w:div w:id="1722316893">
          <w:marLeft w:val="0"/>
          <w:marRight w:val="0"/>
          <w:marTop w:val="0"/>
          <w:marBottom w:val="0"/>
          <w:divBdr>
            <w:top w:val="none" w:sz="0" w:space="0" w:color="auto"/>
            <w:left w:val="none" w:sz="0" w:space="0" w:color="auto"/>
            <w:bottom w:val="none" w:sz="0" w:space="0" w:color="auto"/>
            <w:right w:val="none" w:sz="0" w:space="0" w:color="auto"/>
          </w:divBdr>
          <w:divsChild>
            <w:div w:id="2034525918">
              <w:marLeft w:val="0"/>
              <w:marRight w:val="0"/>
              <w:marTop w:val="0"/>
              <w:marBottom w:val="0"/>
              <w:divBdr>
                <w:top w:val="none" w:sz="0" w:space="0" w:color="auto"/>
                <w:left w:val="none" w:sz="0" w:space="0" w:color="auto"/>
                <w:bottom w:val="none" w:sz="0" w:space="0" w:color="auto"/>
                <w:right w:val="none" w:sz="0" w:space="0" w:color="auto"/>
              </w:divBdr>
            </w:div>
          </w:divsChild>
        </w:div>
        <w:div w:id="1877347046">
          <w:marLeft w:val="0"/>
          <w:marRight w:val="0"/>
          <w:marTop w:val="300"/>
          <w:marBottom w:val="0"/>
          <w:divBdr>
            <w:top w:val="none" w:sz="0" w:space="0" w:color="auto"/>
            <w:left w:val="none" w:sz="0" w:space="0" w:color="auto"/>
            <w:bottom w:val="none" w:sz="0" w:space="0" w:color="auto"/>
            <w:right w:val="none" w:sz="0" w:space="0" w:color="auto"/>
          </w:divBdr>
          <w:divsChild>
            <w:div w:id="67846622">
              <w:marLeft w:val="0"/>
              <w:marRight w:val="0"/>
              <w:marTop w:val="0"/>
              <w:marBottom w:val="0"/>
              <w:divBdr>
                <w:top w:val="none" w:sz="0" w:space="0" w:color="auto"/>
                <w:left w:val="none" w:sz="0" w:space="0" w:color="auto"/>
                <w:bottom w:val="none" w:sz="0" w:space="0" w:color="auto"/>
                <w:right w:val="none" w:sz="0" w:space="0" w:color="auto"/>
              </w:divBdr>
              <w:divsChild>
                <w:div w:id="1749840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086435">
          <w:marLeft w:val="0"/>
          <w:marRight w:val="0"/>
          <w:marTop w:val="0"/>
          <w:marBottom w:val="0"/>
          <w:divBdr>
            <w:top w:val="none" w:sz="0" w:space="0" w:color="auto"/>
            <w:left w:val="none" w:sz="0" w:space="0" w:color="auto"/>
            <w:bottom w:val="none" w:sz="0" w:space="0" w:color="auto"/>
            <w:right w:val="none" w:sz="0" w:space="0" w:color="auto"/>
          </w:divBdr>
          <w:divsChild>
            <w:div w:id="32717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723335">
      <w:bodyDiv w:val="1"/>
      <w:marLeft w:val="0"/>
      <w:marRight w:val="0"/>
      <w:marTop w:val="0"/>
      <w:marBottom w:val="0"/>
      <w:divBdr>
        <w:top w:val="none" w:sz="0" w:space="0" w:color="auto"/>
        <w:left w:val="none" w:sz="0" w:space="0" w:color="auto"/>
        <w:bottom w:val="none" w:sz="0" w:space="0" w:color="auto"/>
        <w:right w:val="none" w:sz="0" w:space="0" w:color="auto"/>
      </w:divBdr>
      <w:divsChild>
        <w:div w:id="6101107">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sChild>
            <w:div w:id="272055083">
              <w:marLeft w:val="0"/>
              <w:marRight w:val="0"/>
              <w:marTop w:val="0"/>
              <w:marBottom w:val="0"/>
              <w:divBdr>
                <w:top w:val="none" w:sz="0" w:space="0" w:color="auto"/>
                <w:left w:val="none" w:sz="0" w:space="0" w:color="auto"/>
                <w:bottom w:val="none" w:sz="0" w:space="0" w:color="auto"/>
                <w:right w:val="none" w:sz="0" w:space="0" w:color="auto"/>
              </w:divBdr>
              <w:divsChild>
                <w:div w:id="43367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42188">
          <w:marLeft w:val="0"/>
          <w:marRight w:val="0"/>
          <w:marTop w:val="0"/>
          <w:marBottom w:val="0"/>
          <w:divBdr>
            <w:top w:val="none" w:sz="0" w:space="0" w:color="auto"/>
            <w:left w:val="none" w:sz="0" w:space="0" w:color="auto"/>
            <w:bottom w:val="none" w:sz="0" w:space="0" w:color="auto"/>
            <w:right w:val="none" w:sz="0" w:space="0" w:color="auto"/>
          </w:divBdr>
        </w:div>
        <w:div w:id="356195036">
          <w:marLeft w:val="0"/>
          <w:marRight w:val="0"/>
          <w:marTop w:val="300"/>
          <w:marBottom w:val="0"/>
          <w:divBdr>
            <w:top w:val="none" w:sz="0" w:space="0" w:color="auto"/>
            <w:left w:val="none" w:sz="0" w:space="0" w:color="auto"/>
            <w:bottom w:val="none" w:sz="0" w:space="0" w:color="auto"/>
            <w:right w:val="none" w:sz="0" w:space="0" w:color="auto"/>
          </w:divBdr>
          <w:divsChild>
            <w:div w:id="1792673513">
              <w:marLeft w:val="0"/>
              <w:marRight w:val="0"/>
              <w:marTop w:val="0"/>
              <w:marBottom w:val="0"/>
              <w:divBdr>
                <w:top w:val="none" w:sz="0" w:space="0" w:color="auto"/>
                <w:left w:val="none" w:sz="0" w:space="0" w:color="auto"/>
                <w:bottom w:val="none" w:sz="0" w:space="0" w:color="auto"/>
                <w:right w:val="none" w:sz="0" w:space="0" w:color="auto"/>
              </w:divBdr>
              <w:divsChild>
                <w:div w:id="1983730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051807">
          <w:marLeft w:val="0"/>
          <w:marRight w:val="0"/>
          <w:marTop w:val="0"/>
          <w:marBottom w:val="0"/>
          <w:divBdr>
            <w:top w:val="none" w:sz="0" w:space="0" w:color="auto"/>
            <w:left w:val="none" w:sz="0" w:space="0" w:color="auto"/>
            <w:bottom w:val="none" w:sz="0" w:space="0" w:color="auto"/>
            <w:right w:val="none" w:sz="0" w:space="0" w:color="auto"/>
          </w:divBdr>
        </w:div>
        <w:div w:id="543634529">
          <w:marLeft w:val="0"/>
          <w:marRight w:val="0"/>
          <w:marTop w:val="0"/>
          <w:marBottom w:val="0"/>
          <w:divBdr>
            <w:top w:val="none" w:sz="0" w:space="0" w:color="auto"/>
            <w:left w:val="none" w:sz="0" w:space="0" w:color="auto"/>
            <w:bottom w:val="none" w:sz="0" w:space="0" w:color="auto"/>
            <w:right w:val="none" w:sz="0" w:space="0" w:color="auto"/>
          </w:divBdr>
          <w:divsChild>
            <w:div w:id="957486896">
              <w:marLeft w:val="0"/>
              <w:marRight w:val="0"/>
              <w:marTop w:val="0"/>
              <w:marBottom w:val="0"/>
              <w:divBdr>
                <w:top w:val="none" w:sz="0" w:space="0" w:color="auto"/>
                <w:left w:val="none" w:sz="0" w:space="0" w:color="auto"/>
                <w:bottom w:val="none" w:sz="0" w:space="0" w:color="auto"/>
                <w:right w:val="none" w:sz="0" w:space="0" w:color="auto"/>
              </w:divBdr>
            </w:div>
          </w:divsChild>
        </w:div>
        <w:div w:id="704866146">
          <w:marLeft w:val="0"/>
          <w:marRight w:val="0"/>
          <w:marTop w:val="0"/>
          <w:marBottom w:val="0"/>
          <w:divBdr>
            <w:top w:val="none" w:sz="0" w:space="0" w:color="auto"/>
            <w:left w:val="none" w:sz="0" w:space="0" w:color="auto"/>
            <w:bottom w:val="none" w:sz="0" w:space="0" w:color="auto"/>
            <w:right w:val="none" w:sz="0" w:space="0" w:color="auto"/>
          </w:divBdr>
        </w:div>
        <w:div w:id="1149371441">
          <w:marLeft w:val="0"/>
          <w:marRight w:val="0"/>
          <w:marTop w:val="0"/>
          <w:marBottom w:val="0"/>
          <w:divBdr>
            <w:top w:val="none" w:sz="0" w:space="0" w:color="auto"/>
            <w:left w:val="none" w:sz="0" w:space="0" w:color="auto"/>
            <w:bottom w:val="none" w:sz="0" w:space="0" w:color="auto"/>
            <w:right w:val="none" w:sz="0" w:space="0" w:color="auto"/>
          </w:divBdr>
          <w:divsChild>
            <w:div w:id="64186137">
              <w:marLeft w:val="0"/>
              <w:marRight w:val="0"/>
              <w:marTop w:val="0"/>
              <w:marBottom w:val="0"/>
              <w:divBdr>
                <w:top w:val="none" w:sz="0" w:space="0" w:color="auto"/>
                <w:left w:val="none" w:sz="0" w:space="0" w:color="auto"/>
                <w:bottom w:val="none" w:sz="0" w:space="0" w:color="auto"/>
                <w:right w:val="none" w:sz="0" w:space="0" w:color="auto"/>
              </w:divBdr>
            </w:div>
          </w:divsChild>
        </w:div>
        <w:div w:id="1207065871">
          <w:marLeft w:val="0"/>
          <w:marRight w:val="0"/>
          <w:marTop w:val="0"/>
          <w:marBottom w:val="0"/>
          <w:divBdr>
            <w:top w:val="none" w:sz="0" w:space="0" w:color="auto"/>
            <w:left w:val="none" w:sz="0" w:space="0" w:color="auto"/>
            <w:bottom w:val="none" w:sz="0" w:space="0" w:color="auto"/>
            <w:right w:val="none" w:sz="0" w:space="0" w:color="auto"/>
          </w:divBdr>
        </w:div>
        <w:div w:id="1294213716">
          <w:marLeft w:val="0"/>
          <w:marRight w:val="0"/>
          <w:marTop w:val="0"/>
          <w:marBottom w:val="0"/>
          <w:divBdr>
            <w:top w:val="none" w:sz="0" w:space="0" w:color="auto"/>
            <w:left w:val="none" w:sz="0" w:space="0" w:color="auto"/>
            <w:bottom w:val="none" w:sz="0" w:space="0" w:color="auto"/>
            <w:right w:val="none" w:sz="0" w:space="0" w:color="auto"/>
          </w:divBdr>
          <w:divsChild>
            <w:div w:id="751197426">
              <w:marLeft w:val="0"/>
              <w:marRight w:val="0"/>
              <w:marTop w:val="0"/>
              <w:marBottom w:val="0"/>
              <w:divBdr>
                <w:top w:val="none" w:sz="0" w:space="0" w:color="auto"/>
                <w:left w:val="none" w:sz="0" w:space="0" w:color="auto"/>
                <w:bottom w:val="none" w:sz="0" w:space="0" w:color="auto"/>
                <w:right w:val="none" w:sz="0" w:space="0" w:color="auto"/>
              </w:divBdr>
            </w:div>
          </w:divsChild>
        </w:div>
        <w:div w:id="1406799210">
          <w:marLeft w:val="0"/>
          <w:marRight w:val="0"/>
          <w:marTop w:val="0"/>
          <w:marBottom w:val="0"/>
          <w:divBdr>
            <w:top w:val="none" w:sz="0" w:space="0" w:color="auto"/>
            <w:left w:val="none" w:sz="0" w:space="0" w:color="auto"/>
            <w:bottom w:val="none" w:sz="0" w:space="0" w:color="auto"/>
            <w:right w:val="none" w:sz="0" w:space="0" w:color="auto"/>
          </w:divBdr>
          <w:divsChild>
            <w:div w:id="1476727348">
              <w:marLeft w:val="0"/>
              <w:marRight w:val="0"/>
              <w:marTop w:val="0"/>
              <w:marBottom w:val="0"/>
              <w:divBdr>
                <w:top w:val="none" w:sz="0" w:space="0" w:color="auto"/>
                <w:left w:val="none" w:sz="0" w:space="0" w:color="auto"/>
                <w:bottom w:val="none" w:sz="0" w:space="0" w:color="auto"/>
                <w:right w:val="none" w:sz="0" w:space="0" w:color="auto"/>
              </w:divBdr>
            </w:div>
          </w:divsChild>
        </w:div>
        <w:div w:id="1428622467">
          <w:marLeft w:val="0"/>
          <w:marRight w:val="0"/>
          <w:marTop w:val="300"/>
          <w:marBottom w:val="0"/>
          <w:divBdr>
            <w:top w:val="none" w:sz="0" w:space="0" w:color="auto"/>
            <w:left w:val="none" w:sz="0" w:space="0" w:color="auto"/>
            <w:bottom w:val="none" w:sz="0" w:space="0" w:color="auto"/>
            <w:right w:val="none" w:sz="0" w:space="0" w:color="auto"/>
          </w:divBdr>
          <w:divsChild>
            <w:div w:id="358550761">
              <w:marLeft w:val="0"/>
              <w:marRight w:val="0"/>
              <w:marTop w:val="0"/>
              <w:marBottom w:val="0"/>
              <w:divBdr>
                <w:top w:val="none" w:sz="0" w:space="0" w:color="auto"/>
                <w:left w:val="none" w:sz="0" w:space="0" w:color="auto"/>
                <w:bottom w:val="none" w:sz="0" w:space="0" w:color="auto"/>
                <w:right w:val="none" w:sz="0" w:space="0" w:color="auto"/>
              </w:divBdr>
              <w:divsChild>
                <w:div w:id="1085952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81076">
          <w:marLeft w:val="0"/>
          <w:marRight w:val="0"/>
          <w:marTop w:val="0"/>
          <w:marBottom w:val="0"/>
          <w:divBdr>
            <w:top w:val="none" w:sz="0" w:space="0" w:color="auto"/>
            <w:left w:val="none" w:sz="0" w:space="0" w:color="auto"/>
            <w:bottom w:val="none" w:sz="0" w:space="0" w:color="auto"/>
            <w:right w:val="none" w:sz="0" w:space="0" w:color="auto"/>
          </w:divBdr>
          <w:divsChild>
            <w:div w:id="17509628">
              <w:marLeft w:val="0"/>
              <w:marRight w:val="0"/>
              <w:marTop w:val="0"/>
              <w:marBottom w:val="0"/>
              <w:divBdr>
                <w:top w:val="none" w:sz="0" w:space="0" w:color="auto"/>
                <w:left w:val="none" w:sz="0" w:space="0" w:color="auto"/>
                <w:bottom w:val="none" w:sz="0" w:space="0" w:color="auto"/>
                <w:right w:val="none" w:sz="0" w:space="0" w:color="auto"/>
              </w:divBdr>
            </w:div>
          </w:divsChild>
        </w:div>
        <w:div w:id="1591351056">
          <w:marLeft w:val="0"/>
          <w:marRight w:val="0"/>
          <w:marTop w:val="0"/>
          <w:marBottom w:val="0"/>
          <w:divBdr>
            <w:top w:val="none" w:sz="0" w:space="0" w:color="auto"/>
            <w:left w:val="none" w:sz="0" w:space="0" w:color="auto"/>
            <w:bottom w:val="none" w:sz="0" w:space="0" w:color="auto"/>
            <w:right w:val="none" w:sz="0" w:space="0" w:color="auto"/>
          </w:divBdr>
        </w:div>
        <w:div w:id="1628118652">
          <w:marLeft w:val="0"/>
          <w:marRight w:val="0"/>
          <w:marTop w:val="300"/>
          <w:marBottom w:val="0"/>
          <w:divBdr>
            <w:top w:val="none" w:sz="0" w:space="0" w:color="auto"/>
            <w:left w:val="none" w:sz="0" w:space="0" w:color="auto"/>
            <w:bottom w:val="none" w:sz="0" w:space="0" w:color="auto"/>
            <w:right w:val="none" w:sz="0" w:space="0" w:color="auto"/>
          </w:divBdr>
          <w:divsChild>
            <w:div w:id="1219826355">
              <w:marLeft w:val="0"/>
              <w:marRight w:val="0"/>
              <w:marTop w:val="0"/>
              <w:marBottom w:val="0"/>
              <w:divBdr>
                <w:top w:val="none" w:sz="0" w:space="0" w:color="auto"/>
                <w:left w:val="none" w:sz="0" w:space="0" w:color="auto"/>
                <w:bottom w:val="none" w:sz="0" w:space="0" w:color="auto"/>
                <w:right w:val="none" w:sz="0" w:space="0" w:color="auto"/>
              </w:divBdr>
              <w:divsChild>
                <w:div w:id="2114085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521824">
          <w:marLeft w:val="0"/>
          <w:marRight w:val="0"/>
          <w:marTop w:val="0"/>
          <w:marBottom w:val="0"/>
          <w:divBdr>
            <w:top w:val="none" w:sz="0" w:space="0" w:color="auto"/>
            <w:left w:val="none" w:sz="0" w:space="0" w:color="auto"/>
            <w:bottom w:val="none" w:sz="0" w:space="0" w:color="auto"/>
            <w:right w:val="none" w:sz="0" w:space="0" w:color="auto"/>
          </w:divBdr>
          <w:divsChild>
            <w:div w:id="1507743363">
              <w:marLeft w:val="0"/>
              <w:marRight w:val="0"/>
              <w:marTop w:val="0"/>
              <w:marBottom w:val="0"/>
              <w:divBdr>
                <w:top w:val="none" w:sz="0" w:space="0" w:color="auto"/>
                <w:left w:val="none" w:sz="0" w:space="0" w:color="auto"/>
                <w:bottom w:val="none" w:sz="0" w:space="0" w:color="auto"/>
                <w:right w:val="none" w:sz="0" w:space="0" w:color="auto"/>
              </w:divBdr>
            </w:div>
          </w:divsChild>
        </w:div>
        <w:div w:id="1956907719">
          <w:marLeft w:val="0"/>
          <w:marRight w:val="0"/>
          <w:marTop w:val="0"/>
          <w:marBottom w:val="0"/>
          <w:divBdr>
            <w:top w:val="none" w:sz="0" w:space="0" w:color="auto"/>
            <w:left w:val="none" w:sz="0" w:space="0" w:color="auto"/>
            <w:bottom w:val="none" w:sz="0" w:space="0" w:color="auto"/>
            <w:right w:val="none" w:sz="0" w:space="0" w:color="auto"/>
          </w:divBdr>
          <w:divsChild>
            <w:div w:id="1428765713">
              <w:marLeft w:val="0"/>
              <w:marRight w:val="0"/>
              <w:marTop w:val="0"/>
              <w:marBottom w:val="0"/>
              <w:divBdr>
                <w:top w:val="none" w:sz="0" w:space="0" w:color="auto"/>
                <w:left w:val="none" w:sz="0" w:space="0" w:color="auto"/>
                <w:bottom w:val="none" w:sz="0" w:space="0" w:color="auto"/>
                <w:right w:val="none" w:sz="0" w:space="0" w:color="auto"/>
              </w:divBdr>
            </w:div>
          </w:divsChild>
        </w:div>
        <w:div w:id="2019652483">
          <w:marLeft w:val="0"/>
          <w:marRight w:val="0"/>
          <w:marTop w:val="0"/>
          <w:marBottom w:val="0"/>
          <w:divBdr>
            <w:top w:val="none" w:sz="0" w:space="0" w:color="auto"/>
            <w:left w:val="none" w:sz="0" w:space="0" w:color="auto"/>
            <w:bottom w:val="none" w:sz="0" w:space="0" w:color="auto"/>
            <w:right w:val="none" w:sz="0" w:space="0" w:color="auto"/>
          </w:divBdr>
        </w:div>
      </w:divsChild>
    </w:div>
    <w:div w:id="334069011">
      <w:bodyDiv w:val="1"/>
      <w:marLeft w:val="0"/>
      <w:marRight w:val="0"/>
      <w:marTop w:val="0"/>
      <w:marBottom w:val="0"/>
      <w:divBdr>
        <w:top w:val="none" w:sz="0" w:space="0" w:color="auto"/>
        <w:left w:val="none" w:sz="0" w:space="0" w:color="auto"/>
        <w:bottom w:val="none" w:sz="0" w:space="0" w:color="auto"/>
        <w:right w:val="none" w:sz="0" w:space="0" w:color="auto"/>
      </w:divBdr>
      <w:divsChild>
        <w:div w:id="519316590">
          <w:marLeft w:val="0"/>
          <w:marRight w:val="0"/>
          <w:marTop w:val="0"/>
          <w:marBottom w:val="0"/>
          <w:divBdr>
            <w:top w:val="none" w:sz="0" w:space="0" w:color="auto"/>
            <w:left w:val="none" w:sz="0" w:space="0" w:color="auto"/>
            <w:bottom w:val="none" w:sz="0" w:space="0" w:color="auto"/>
            <w:right w:val="none" w:sz="0" w:space="0" w:color="auto"/>
          </w:divBdr>
        </w:div>
        <w:div w:id="1045105154">
          <w:marLeft w:val="0"/>
          <w:marRight w:val="0"/>
          <w:marTop w:val="0"/>
          <w:marBottom w:val="0"/>
          <w:divBdr>
            <w:top w:val="none" w:sz="0" w:space="0" w:color="auto"/>
            <w:left w:val="none" w:sz="0" w:space="0" w:color="auto"/>
            <w:bottom w:val="none" w:sz="0" w:space="0" w:color="auto"/>
            <w:right w:val="none" w:sz="0" w:space="0" w:color="auto"/>
          </w:divBdr>
          <w:divsChild>
            <w:div w:id="793326714">
              <w:marLeft w:val="0"/>
              <w:marRight w:val="0"/>
              <w:marTop w:val="0"/>
              <w:marBottom w:val="0"/>
              <w:divBdr>
                <w:top w:val="none" w:sz="0" w:space="0" w:color="auto"/>
                <w:left w:val="none" w:sz="0" w:space="0" w:color="auto"/>
                <w:bottom w:val="none" w:sz="0" w:space="0" w:color="auto"/>
                <w:right w:val="none" w:sz="0" w:space="0" w:color="auto"/>
              </w:divBdr>
            </w:div>
          </w:divsChild>
        </w:div>
        <w:div w:id="153961689">
          <w:marLeft w:val="0"/>
          <w:marRight w:val="0"/>
          <w:marTop w:val="0"/>
          <w:marBottom w:val="0"/>
          <w:divBdr>
            <w:top w:val="none" w:sz="0" w:space="0" w:color="auto"/>
            <w:left w:val="none" w:sz="0" w:space="0" w:color="auto"/>
            <w:bottom w:val="none" w:sz="0" w:space="0" w:color="auto"/>
            <w:right w:val="none" w:sz="0" w:space="0" w:color="auto"/>
          </w:divBdr>
        </w:div>
        <w:div w:id="673579825">
          <w:marLeft w:val="0"/>
          <w:marRight w:val="0"/>
          <w:marTop w:val="0"/>
          <w:marBottom w:val="0"/>
          <w:divBdr>
            <w:top w:val="none" w:sz="0" w:space="0" w:color="auto"/>
            <w:left w:val="none" w:sz="0" w:space="0" w:color="auto"/>
            <w:bottom w:val="none" w:sz="0" w:space="0" w:color="auto"/>
            <w:right w:val="none" w:sz="0" w:space="0" w:color="auto"/>
          </w:divBdr>
          <w:divsChild>
            <w:div w:id="1124932200">
              <w:marLeft w:val="0"/>
              <w:marRight w:val="0"/>
              <w:marTop w:val="0"/>
              <w:marBottom w:val="0"/>
              <w:divBdr>
                <w:top w:val="none" w:sz="0" w:space="0" w:color="auto"/>
                <w:left w:val="none" w:sz="0" w:space="0" w:color="auto"/>
                <w:bottom w:val="none" w:sz="0" w:space="0" w:color="auto"/>
                <w:right w:val="none" w:sz="0" w:space="0" w:color="auto"/>
              </w:divBdr>
            </w:div>
          </w:divsChild>
        </w:div>
        <w:div w:id="51736840">
          <w:marLeft w:val="0"/>
          <w:marRight w:val="0"/>
          <w:marTop w:val="0"/>
          <w:marBottom w:val="0"/>
          <w:divBdr>
            <w:top w:val="none" w:sz="0" w:space="0" w:color="auto"/>
            <w:left w:val="none" w:sz="0" w:space="0" w:color="auto"/>
            <w:bottom w:val="none" w:sz="0" w:space="0" w:color="auto"/>
            <w:right w:val="none" w:sz="0" w:space="0" w:color="auto"/>
          </w:divBdr>
        </w:div>
        <w:div w:id="1297371623">
          <w:marLeft w:val="0"/>
          <w:marRight w:val="0"/>
          <w:marTop w:val="0"/>
          <w:marBottom w:val="0"/>
          <w:divBdr>
            <w:top w:val="none" w:sz="0" w:space="0" w:color="auto"/>
            <w:left w:val="none" w:sz="0" w:space="0" w:color="auto"/>
            <w:bottom w:val="none" w:sz="0" w:space="0" w:color="auto"/>
            <w:right w:val="none" w:sz="0" w:space="0" w:color="auto"/>
          </w:divBdr>
          <w:divsChild>
            <w:div w:id="2006778285">
              <w:marLeft w:val="0"/>
              <w:marRight w:val="0"/>
              <w:marTop w:val="0"/>
              <w:marBottom w:val="0"/>
              <w:divBdr>
                <w:top w:val="none" w:sz="0" w:space="0" w:color="auto"/>
                <w:left w:val="none" w:sz="0" w:space="0" w:color="auto"/>
                <w:bottom w:val="none" w:sz="0" w:space="0" w:color="auto"/>
                <w:right w:val="none" w:sz="0" w:space="0" w:color="auto"/>
              </w:divBdr>
            </w:div>
          </w:divsChild>
        </w:div>
        <w:div w:id="475411311">
          <w:marLeft w:val="0"/>
          <w:marRight w:val="0"/>
          <w:marTop w:val="0"/>
          <w:marBottom w:val="0"/>
          <w:divBdr>
            <w:top w:val="none" w:sz="0" w:space="0" w:color="auto"/>
            <w:left w:val="none" w:sz="0" w:space="0" w:color="auto"/>
            <w:bottom w:val="none" w:sz="0" w:space="0" w:color="auto"/>
            <w:right w:val="none" w:sz="0" w:space="0" w:color="auto"/>
          </w:divBdr>
        </w:div>
        <w:div w:id="1157452819">
          <w:marLeft w:val="0"/>
          <w:marRight w:val="0"/>
          <w:marTop w:val="0"/>
          <w:marBottom w:val="0"/>
          <w:divBdr>
            <w:top w:val="none" w:sz="0" w:space="0" w:color="auto"/>
            <w:left w:val="none" w:sz="0" w:space="0" w:color="auto"/>
            <w:bottom w:val="none" w:sz="0" w:space="0" w:color="auto"/>
            <w:right w:val="none" w:sz="0" w:space="0" w:color="auto"/>
          </w:divBdr>
          <w:divsChild>
            <w:div w:id="1231428421">
              <w:marLeft w:val="0"/>
              <w:marRight w:val="0"/>
              <w:marTop w:val="0"/>
              <w:marBottom w:val="0"/>
              <w:divBdr>
                <w:top w:val="none" w:sz="0" w:space="0" w:color="auto"/>
                <w:left w:val="none" w:sz="0" w:space="0" w:color="auto"/>
                <w:bottom w:val="none" w:sz="0" w:space="0" w:color="auto"/>
                <w:right w:val="none" w:sz="0" w:space="0" w:color="auto"/>
              </w:divBdr>
            </w:div>
          </w:divsChild>
        </w:div>
        <w:div w:id="2048872680">
          <w:marLeft w:val="0"/>
          <w:marRight w:val="0"/>
          <w:marTop w:val="0"/>
          <w:marBottom w:val="0"/>
          <w:divBdr>
            <w:top w:val="none" w:sz="0" w:space="0" w:color="auto"/>
            <w:left w:val="none" w:sz="0" w:space="0" w:color="auto"/>
            <w:bottom w:val="none" w:sz="0" w:space="0" w:color="auto"/>
            <w:right w:val="none" w:sz="0" w:space="0" w:color="auto"/>
          </w:divBdr>
        </w:div>
        <w:div w:id="818544911">
          <w:marLeft w:val="0"/>
          <w:marRight w:val="0"/>
          <w:marTop w:val="0"/>
          <w:marBottom w:val="0"/>
          <w:divBdr>
            <w:top w:val="none" w:sz="0" w:space="0" w:color="auto"/>
            <w:left w:val="none" w:sz="0" w:space="0" w:color="auto"/>
            <w:bottom w:val="none" w:sz="0" w:space="0" w:color="auto"/>
            <w:right w:val="none" w:sz="0" w:space="0" w:color="auto"/>
          </w:divBdr>
          <w:divsChild>
            <w:div w:id="1703246794">
              <w:marLeft w:val="0"/>
              <w:marRight w:val="0"/>
              <w:marTop w:val="0"/>
              <w:marBottom w:val="0"/>
              <w:divBdr>
                <w:top w:val="none" w:sz="0" w:space="0" w:color="auto"/>
                <w:left w:val="none" w:sz="0" w:space="0" w:color="auto"/>
                <w:bottom w:val="none" w:sz="0" w:space="0" w:color="auto"/>
                <w:right w:val="none" w:sz="0" w:space="0" w:color="auto"/>
              </w:divBdr>
            </w:div>
          </w:divsChild>
        </w:div>
        <w:div w:id="545920884">
          <w:marLeft w:val="0"/>
          <w:marRight w:val="0"/>
          <w:marTop w:val="0"/>
          <w:marBottom w:val="0"/>
          <w:divBdr>
            <w:top w:val="none" w:sz="0" w:space="0" w:color="auto"/>
            <w:left w:val="none" w:sz="0" w:space="0" w:color="auto"/>
            <w:bottom w:val="none" w:sz="0" w:space="0" w:color="auto"/>
            <w:right w:val="none" w:sz="0" w:space="0" w:color="auto"/>
          </w:divBdr>
        </w:div>
        <w:div w:id="333187941">
          <w:marLeft w:val="0"/>
          <w:marRight w:val="0"/>
          <w:marTop w:val="0"/>
          <w:marBottom w:val="0"/>
          <w:divBdr>
            <w:top w:val="none" w:sz="0" w:space="0" w:color="auto"/>
            <w:left w:val="none" w:sz="0" w:space="0" w:color="auto"/>
            <w:bottom w:val="none" w:sz="0" w:space="0" w:color="auto"/>
            <w:right w:val="none" w:sz="0" w:space="0" w:color="auto"/>
          </w:divBdr>
          <w:divsChild>
            <w:div w:id="1033383763">
              <w:marLeft w:val="0"/>
              <w:marRight w:val="0"/>
              <w:marTop w:val="0"/>
              <w:marBottom w:val="0"/>
              <w:divBdr>
                <w:top w:val="none" w:sz="0" w:space="0" w:color="auto"/>
                <w:left w:val="none" w:sz="0" w:space="0" w:color="auto"/>
                <w:bottom w:val="none" w:sz="0" w:space="0" w:color="auto"/>
                <w:right w:val="none" w:sz="0" w:space="0" w:color="auto"/>
              </w:divBdr>
            </w:div>
          </w:divsChild>
        </w:div>
        <w:div w:id="626280460">
          <w:marLeft w:val="0"/>
          <w:marRight w:val="0"/>
          <w:marTop w:val="0"/>
          <w:marBottom w:val="0"/>
          <w:divBdr>
            <w:top w:val="none" w:sz="0" w:space="0" w:color="auto"/>
            <w:left w:val="none" w:sz="0" w:space="0" w:color="auto"/>
            <w:bottom w:val="none" w:sz="0" w:space="0" w:color="auto"/>
            <w:right w:val="none" w:sz="0" w:space="0" w:color="auto"/>
          </w:divBdr>
        </w:div>
        <w:div w:id="1556115301">
          <w:marLeft w:val="0"/>
          <w:marRight w:val="0"/>
          <w:marTop w:val="0"/>
          <w:marBottom w:val="0"/>
          <w:divBdr>
            <w:top w:val="none" w:sz="0" w:space="0" w:color="auto"/>
            <w:left w:val="none" w:sz="0" w:space="0" w:color="auto"/>
            <w:bottom w:val="none" w:sz="0" w:space="0" w:color="auto"/>
            <w:right w:val="none" w:sz="0" w:space="0" w:color="auto"/>
          </w:divBdr>
          <w:divsChild>
            <w:div w:id="527184485">
              <w:marLeft w:val="0"/>
              <w:marRight w:val="0"/>
              <w:marTop w:val="0"/>
              <w:marBottom w:val="0"/>
              <w:divBdr>
                <w:top w:val="none" w:sz="0" w:space="0" w:color="auto"/>
                <w:left w:val="none" w:sz="0" w:space="0" w:color="auto"/>
                <w:bottom w:val="none" w:sz="0" w:space="0" w:color="auto"/>
                <w:right w:val="none" w:sz="0" w:space="0" w:color="auto"/>
              </w:divBdr>
            </w:div>
          </w:divsChild>
        </w:div>
        <w:div w:id="2078240490">
          <w:marLeft w:val="0"/>
          <w:marRight w:val="0"/>
          <w:marTop w:val="300"/>
          <w:marBottom w:val="0"/>
          <w:divBdr>
            <w:top w:val="none" w:sz="0" w:space="0" w:color="auto"/>
            <w:left w:val="none" w:sz="0" w:space="0" w:color="auto"/>
            <w:bottom w:val="none" w:sz="0" w:space="0" w:color="auto"/>
            <w:right w:val="none" w:sz="0" w:space="0" w:color="auto"/>
          </w:divBdr>
          <w:divsChild>
            <w:div w:id="604967844">
              <w:marLeft w:val="0"/>
              <w:marRight w:val="0"/>
              <w:marTop w:val="0"/>
              <w:marBottom w:val="0"/>
              <w:divBdr>
                <w:top w:val="none" w:sz="0" w:space="0" w:color="auto"/>
                <w:left w:val="none" w:sz="0" w:space="0" w:color="auto"/>
                <w:bottom w:val="none" w:sz="0" w:space="0" w:color="auto"/>
                <w:right w:val="none" w:sz="0" w:space="0" w:color="auto"/>
              </w:divBdr>
              <w:divsChild>
                <w:div w:id="526873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924589">
          <w:marLeft w:val="0"/>
          <w:marRight w:val="0"/>
          <w:marTop w:val="300"/>
          <w:marBottom w:val="0"/>
          <w:divBdr>
            <w:top w:val="none" w:sz="0" w:space="0" w:color="auto"/>
            <w:left w:val="none" w:sz="0" w:space="0" w:color="auto"/>
            <w:bottom w:val="none" w:sz="0" w:space="0" w:color="auto"/>
            <w:right w:val="none" w:sz="0" w:space="0" w:color="auto"/>
          </w:divBdr>
          <w:divsChild>
            <w:div w:id="526019065">
              <w:marLeft w:val="0"/>
              <w:marRight w:val="0"/>
              <w:marTop w:val="0"/>
              <w:marBottom w:val="0"/>
              <w:divBdr>
                <w:top w:val="none" w:sz="0" w:space="0" w:color="auto"/>
                <w:left w:val="none" w:sz="0" w:space="0" w:color="auto"/>
                <w:bottom w:val="none" w:sz="0" w:space="0" w:color="auto"/>
                <w:right w:val="none" w:sz="0" w:space="0" w:color="auto"/>
              </w:divBdr>
              <w:divsChild>
                <w:div w:id="79541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017946">
          <w:marLeft w:val="0"/>
          <w:marRight w:val="0"/>
          <w:marTop w:val="300"/>
          <w:marBottom w:val="0"/>
          <w:divBdr>
            <w:top w:val="none" w:sz="0" w:space="0" w:color="auto"/>
            <w:left w:val="none" w:sz="0" w:space="0" w:color="auto"/>
            <w:bottom w:val="none" w:sz="0" w:space="0" w:color="auto"/>
            <w:right w:val="none" w:sz="0" w:space="0" w:color="auto"/>
          </w:divBdr>
          <w:divsChild>
            <w:div w:id="1309626268">
              <w:marLeft w:val="0"/>
              <w:marRight w:val="0"/>
              <w:marTop w:val="0"/>
              <w:marBottom w:val="0"/>
              <w:divBdr>
                <w:top w:val="none" w:sz="0" w:space="0" w:color="auto"/>
                <w:left w:val="none" w:sz="0" w:space="0" w:color="auto"/>
                <w:bottom w:val="none" w:sz="0" w:space="0" w:color="auto"/>
                <w:right w:val="none" w:sz="0" w:space="0" w:color="auto"/>
              </w:divBdr>
              <w:divsChild>
                <w:div w:id="1679622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849912">
          <w:marLeft w:val="0"/>
          <w:marRight w:val="0"/>
          <w:marTop w:val="300"/>
          <w:marBottom w:val="0"/>
          <w:divBdr>
            <w:top w:val="none" w:sz="0" w:space="0" w:color="auto"/>
            <w:left w:val="none" w:sz="0" w:space="0" w:color="auto"/>
            <w:bottom w:val="none" w:sz="0" w:space="0" w:color="auto"/>
            <w:right w:val="none" w:sz="0" w:space="0" w:color="auto"/>
          </w:divBdr>
          <w:divsChild>
            <w:div w:id="2026055668">
              <w:marLeft w:val="0"/>
              <w:marRight w:val="0"/>
              <w:marTop w:val="0"/>
              <w:marBottom w:val="0"/>
              <w:divBdr>
                <w:top w:val="none" w:sz="0" w:space="0" w:color="auto"/>
                <w:left w:val="none" w:sz="0" w:space="0" w:color="auto"/>
                <w:bottom w:val="none" w:sz="0" w:space="0" w:color="auto"/>
                <w:right w:val="none" w:sz="0" w:space="0" w:color="auto"/>
              </w:divBdr>
              <w:divsChild>
                <w:div w:id="1853105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689493">
      <w:bodyDiv w:val="1"/>
      <w:marLeft w:val="0"/>
      <w:marRight w:val="0"/>
      <w:marTop w:val="0"/>
      <w:marBottom w:val="0"/>
      <w:divBdr>
        <w:top w:val="none" w:sz="0" w:space="0" w:color="auto"/>
        <w:left w:val="none" w:sz="0" w:space="0" w:color="auto"/>
        <w:bottom w:val="none" w:sz="0" w:space="0" w:color="auto"/>
        <w:right w:val="none" w:sz="0" w:space="0" w:color="auto"/>
      </w:divBdr>
      <w:divsChild>
        <w:div w:id="366181827">
          <w:marLeft w:val="0"/>
          <w:marRight w:val="0"/>
          <w:marTop w:val="0"/>
          <w:marBottom w:val="0"/>
          <w:divBdr>
            <w:top w:val="none" w:sz="0" w:space="0" w:color="auto"/>
            <w:left w:val="none" w:sz="0" w:space="0" w:color="auto"/>
            <w:bottom w:val="none" w:sz="0" w:space="0" w:color="auto"/>
            <w:right w:val="none" w:sz="0" w:space="0" w:color="auto"/>
          </w:divBdr>
        </w:div>
        <w:div w:id="409697115">
          <w:marLeft w:val="0"/>
          <w:marRight w:val="0"/>
          <w:marTop w:val="0"/>
          <w:marBottom w:val="0"/>
          <w:divBdr>
            <w:top w:val="none" w:sz="0" w:space="0" w:color="auto"/>
            <w:left w:val="none" w:sz="0" w:space="0" w:color="auto"/>
            <w:bottom w:val="none" w:sz="0" w:space="0" w:color="auto"/>
            <w:right w:val="none" w:sz="0" w:space="0" w:color="auto"/>
          </w:divBdr>
          <w:divsChild>
            <w:div w:id="1148278861">
              <w:marLeft w:val="0"/>
              <w:marRight w:val="0"/>
              <w:marTop w:val="0"/>
              <w:marBottom w:val="0"/>
              <w:divBdr>
                <w:top w:val="none" w:sz="0" w:space="0" w:color="auto"/>
                <w:left w:val="none" w:sz="0" w:space="0" w:color="auto"/>
                <w:bottom w:val="none" w:sz="0" w:space="0" w:color="auto"/>
                <w:right w:val="none" w:sz="0" w:space="0" w:color="auto"/>
              </w:divBdr>
            </w:div>
          </w:divsChild>
        </w:div>
        <w:div w:id="515121589">
          <w:marLeft w:val="0"/>
          <w:marRight w:val="0"/>
          <w:marTop w:val="0"/>
          <w:marBottom w:val="0"/>
          <w:divBdr>
            <w:top w:val="none" w:sz="0" w:space="0" w:color="auto"/>
            <w:left w:val="none" w:sz="0" w:space="0" w:color="auto"/>
            <w:bottom w:val="none" w:sz="0" w:space="0" w:color="auto"/>
            <w:right w:val="none" w:sz="0" w:space="0" w:color="auto"/>
          </w:divBdr>
          <w:divsChild>
            <w:div w:id="1685475104">
              <w:marLeft w:val="0"/>
              <w:marRight w:val="0"/>
              <w:marTop w:val="0"/>
              <w:marBottom w:val="0"/>
              <w:divBdr>
                <w:top w:val="none" w:sz="0" w:space="0" w:color="auto"/>
                <w:left w:val="none" w:sz="0" w:space="0" w:color="auto"/>
                <w:bottom w:val="none" w:sz="0" w:space="0" w:color="auto"/>
                <w:right w:val="none" w:sz="0" w:space="0" w:color="auto"/>
              </w:divBdr>
            </w:div>
          </w:divsChild>
        </w:div>
        <w:div w:id="959606194">
          <w:marLeft w:val="0"/>
          <w:marRight w:val="0"/>
          <w:marTop w:val="0"/>
          <w:marBottom w:val="0"/>
          <w:divBdr>
            <w:top w:val="none" w:sz="0" w:space="0" w:color="auto"/>
            <w:left w:val="none" w:sz="0" w:space="0" w:color="auto"/>
            <w:bottom w:val="none" w:sz="0" w:space="0" w:color="auto"/>
            <w:right w:val="none" w:sz="0" w:space="0" w:color="auto"/>
          </w:divBdr>
        </w:div>
        <w:div w:id="983462412">
          <w:marLeft w:val="0"/>
          <w:marRight w:val="0"/>
          <w:marTop w:val="0"/>
          <w:marBottom w:val="0"/>
          <w:divBdr>
            <w:top w:val="none" w:sz="0" w:space="0" w:color="auto"/>
            <w:left w:val="none" w:sz="0" w:space="0" w:color="auto"/>
            <w:bottom w:val="none" w:sz="0" w:space="0" w:color="auto"/>
            <w:right w:val="none" w:sz="0" w:space="0" w:color="auto"/>
          </w:divBdr>
          <w:divsChild>
            <w:div w:id="748506202">
              <w:marLeft w:val="0"/>
              <w:marRight w:val="0"/>
              <w:marTop w:val="0"/>
              <w:marBottom w:val="0"/>
              <w:divBdr>
                <w:top w:val="none" w:sz="0" w:space="0" w:color="auto"/>
                <w:left w:val="none" w:sz="0" w:space="0" w:color="auto"/>
                <w:bottom w:val="none" w:sz="0" w:space="0" w:color="auto"/>
                <w:right w:val="none" w:sz="0" w:space="0" w:color="auto"/>
              </w:divBdr>
            </w:div>
          </w:divsChild>
        </w:div>
        <w:div w:id="1010379195">
          <w:marLeft w:val="0"/>
          <w:marRight w:val="0"/>
          <w:marTop w:val="0"/>
          <w:marBottom w:val="0"/>
          <w:divBdr>
            <w:top w:val="none" w:sz="0" w:space="0" w:color="auto"/>
            <w:left w:val="none" w:sz="0" w:space="0" w:color="auto"/>
            <w:bottom w:val="none" w:sz="0" w:space="0" w:color="auto"/>
            <w:right w:val="none" w:sz="0" w:space="0" w:color="auto"/>
          </w:divBdr>
        </w:div>
        <w:div w:id="1198422666">
          <w:marLeft w:val="0"/>
          <w:marRight w:val="0"/>
          <w:marTop w:val="300"/>
          <w:marBottom w:val="0"/>
          <w:divBdr>
            <w:top w:val="none" w:sz="0" w:space="0" w:color="auto"/>
            <w:left w:val="none" w:sz="0" w:space="0" w:color="auto"/>
            <w:bottom w:val="none" w:sz="0" w:space="0" w:color="auto"/>
            <w:right w:val="none" w:sz="0" w:space="0" w:color="auto"/>
          </w:divBdr>
          <w:divsChild>
            <w:div w:id="1904103024">
              <w:marLeft w:val="0"/>
              <w:marRight w:val="0"/>
              <w:marTop w:val="0"/>
              <w:marBottom w:val="0"/>
              <w:divBdr>
                <w:top w:val="none" w:sz="0" w:space="0" w:color="auto"/>
                <w:left w:val="none" w:sz="0" w:space="0" w:color="auto"/>
                <w:bottom w:val="none" w:sz="0" w:space="0" w:color="auto"/>
                <w:right w:val="none" w:sz="0" w:space="0" w:color="auto"/>
              </w:divBdr>
              <w:divsChild>
                <w:div w:id="1374846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170085">
          <w:marLeft w:val="0"/>
          <w:marRight w:val="0"/>
          <w:marTop w:val="0"/>
          <w:marBottom w:val="0"/>
          <w:divBdr>
            <w:top w:val="none" w:sz="0" w:space="0" w:color="auto"/>
            <w:left w:val="none" w:sz="0" w:space="0" w:color="auto"/>
            <w:bottom w:val="none" w:sz="0" w:space="0" w:color="auto"/>
            <w:right w:val="none" w:sz="0" w:space="0" w:color="auto"/>
          </w:divBdr>
        </w:div>
        <w:div w:id="1246719458">
          <w:marLeft w:val="0"/>
          <w:marRight w:val="0"/>
          <w:marTop w:val="0"/>
          <w:marBottom w:val="0"/>
          <w:divBdr>
            <w:top w:val="none" w:sz="0" w:space="0" w:color="auto"/>
            <w:left w:val="none" w:sz="0" w:space="0" w:color="auto"/>
            <w:bottom w:val="none" w:sz="0" w:space="0" w:color="auto"/>
            <w:right w:val="none" w:sz="0" w:space="0" w:color="auto"/>
          </w:divBdr>
          <w:divsChild>
            <w:div w:id="1841698372">
              <w:marLeft w:val="0"/>
              <w:marRight w:val="0"/>
              <w:marTop w:val="0"/>
              <w:marBottom w:val="0"/>
              <w:divBdr>
                <w:top w:val="none" w:sz="0" w:space="0" w:color="auto"/>
                <w:left w:val="none" w:sz="0" w:space="0" w:color="auto"/>
                <w:bottom w:val="none" w:sz="0" w:space="0" w:color="auto"/>
                <w:right w:val="none" w:sz="0" w:space="0" w:color="auto"/>
              </w:divBdr>
            </w:div>
          </w:divsChild>
        </w:div>
        <w:div w:id="1462577353">
          <w:marLeft w:val="0"/>
          <w:marRight w:val="0"/>
          <w:marTop w:val="0"/>
          <w:marBottom w:val="0"/>
          <w:divBdr>
            <w:top w:val="none" w:sz="0" w:space="0" w:color="auto"/>
            <w:left w:val="none" w:sz="0" w:space="0" w:color="auto"/>
            <w:bottom w:val="none" w:sz="0" w:space="0" w:color="auto"/>
            <w:right w:val="none" w:sz="0" w:space="0" w:color="auto"/>
          </w:divBdr>
        </w:div>
        <w:div w:id="1557086919">
          <w:marLeft w:val="0"/>
          <w:marRight w:val="0"/>
          <w:marTop w:val="0"/>
          <w:marBottom w:val="0"/>
          <w:divBdr>
            <w:top w:val="none" w:sz="0" w:space="0" w:color="auto"/>
            <w:left w:val="none" w:sz="0" w:space="0" w:color="auto"/>
            <w:bottom w:val="none" w:sz="0" w:space="0" w:color="auto"/>
            <w:right w:val="none" w:sz="0" w:space="0" w:color="auto"/>
          </w:divBdr>
          <w:divsChild>
            <w:div w:id="1674448813">
              <w:marLeft w:val="0"/>
              <w:marRight w:val="0"/>
              <w:marTop w:val="0"/>
              <w:marBottom w:val="0"/>
              <w:divBdr>
                <w:top w:val="none" w:sz="0" w:space="0" w:color="auto"/>
                <w:left w:val="none" w:sz="0" w:space="0" w:color="auto"/>
                <w:bottom w:val="none" w:sz="0" w:space="0" w:color="auto"/>
                <w:right w:val="none" w:sz="0" w:space="0" w:color="auto"/>
              </w:divBdr>
            </w:div>
          </w:divsChild>
        </w:div>
        <w:div w:id="1638149584">
          <w:marLeft w:val="0"/>
          <w:marRight w:val="0"/>
          <w:marTop w:val="300"/>
          <w:marBottom w:val="0"/>
          <w:divBdr>
            <w:top w:val="none" w:sz="0" w:space="0" w:color="auto"/>
            <w:left w:val="none" w:sz="0" w:space="0" w:color="auto"/>
            <w:bottom w:val="none" w:sz="0" w:space="0" w:color="auto"/>
            <w:right w:val="none" w:sz="0" w:space="0" w:color="auto"/>
          </w:divBdr>
          <w:divsChild>
            <w:div w:id="836001457">
              <w:marLeft w:val="0"/>
              <w:marRight w:val="0"/>
              <w:marTop w:val="0"/>
              <w:marBottom w:val="0"/>
              <w:divBdr>
                <w:top w:val="none" w:sz="0" w:space="0" w:color="auto"/>
                <w:left w:val="none" w:sz="0" w:space="0" w:color="auto"/>
                <w:bottom w:val="none" w:sz="0" w:space="0" w:color="auto"/>
                <w:right w:val="none" w:sz="0" w:space="0" w:color="auto"/>
              </w:divBdr>
              <w:divsChild>
                <w:div w:id="549847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332354">
          <w:marLeft w:val="0"/>
          <w:marRight w:val="0"/>
          <w:marTop w:val="0"/>
          <w:marBottom w:val="0"/>
          <w:divBdr>
            <w:top w:val="none" w:sz="0" w:space="0" w:color="auto"/>
            <w:left w:val="none" w:sz="0" w:space="0" w:color="auto"/>
            <w:bottom w:val="none" w:sz="0" w:space="0" w:color="auto"/>
            <w:right w:val="none" w:sz="0" w:space="0" w:color="auto"/>
          </w:divBdr>
        </w:div>
        <w:div w:id="1844739549">
          <w:marLeft w:val="0"/>
          <w:marRight w:val="0"/>
          <w:marTop w:val="0"/>
          <w:marBottom w:val="0"/>
          <w:divBdr>
            <w:top w:val="none" w:sz="0" w:space="0" w:color="auto"/>
            <w:left w:val="none" w:sz="0" w:space="0" w:color="auto"/>
            <w:bottom w:val="none" w:sz="0" w:space="0" w:color="auto"/>
            <w:right w:val="none" w:sz="0" w:space="0" w:color="auto"/>
          </w:divBdr>
        </w:div>
        <w:div w:id="1870141994">
          <w:marLeft w:val="0"/>
          <w:marRight w:val="0"/>
          <w:marTop w:val="0"/>
          <w:marBottom w:val="0"/>
          <w:divBdr>
            <w:top w:val="none" w:sz="0" w:space="0" w:color="auto"/>
            <w:left w:val="none" w:sz="0" w:space="0" w:color="auto"/>
            <w:bottom w:val="none" w:sz="0" w:space="0" w:color="auto"/>
            <w:right w:val="none" w:sz="0" w:space="0" w:color="auto"/>
          </w:divBdr>
          <w:divsChild>
            <w:div w:id="1123843601">
              <w:marLeft w:val="0"/>
              <w:marRight w:val="0"/>
              <w:marTop w:val="0"/>
              <w:marBottom w:val="0"/>
              <w:divBdr>
                <w:top w:val="none" w:sz="0" w:space="0" w:color="auto"/>
                <w:left w:val="none" w:sz="0" w:space="0" w:color="auto"/>
                <w:bottom w:val="none" w:sz="0" w:space="0" w:color="auto"/>
                <w:right w:val="none" w:sz="0" w:space="0" w:color="auto"/>
              </w:divBdr>
            </w:div>
          </w:divsChild>
        </w:div>
        <w:div w:id="1912739578">
          <w:marLeft w:val="0"/>
          <w:marRight w:val="0"/>
          <w:marTop w:val="300"/>
          <w:marBottom w:val="0"/>
          <w:divBdr>
            <w:top w:val="none" w:sz="0" w:space="0" w:color="auto"/>
            <w:left w:val="none" w:sz="0" w:space="0" w:color="auto"/>
            <w:bottom w:val="none" w:sz="0" w:space="0" w:color="auto"/>
            <w:right w:val="none" w:sz="0" w:space="0" w:color="auto"/>
          </w:divBdr>
          <w:divsChild>
            <w:div w:id="897787883">
              <w:marLeft w:val="0"/>
              <w:marRight w:val="0"/>
              <w:marTop w:val="0"/>
              <w:marBottom w:val="0"/>
              <w:divBdr>
                <w:top w:val="none" w:sz="0" w:space="0" w:color="auto"/>
                <w:left w:val="none" w:sz="0" w:space="0" w:color="auto"/>
                <w:bottom w:val="none" w:sz="0" w:space="0" w:color="auto"/>
                <w:right w:val="none" w:sz="0" w:space="0" w:color="auto"/>
              </w:divBdr>
              <w:divsChild>
                <w:div w:id="1344626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063405">
          <w:marLeft w:val="0"/>
          <w:marRight w:val="0"/>
          <w:marTop w:val="0"/>
          <w:marBottom w:val="0"/>
          <w:divBdr>
            <w:top w:val="none" w:sz="0" w:space="0" w:color="auto"/>
            <w:left w:val="none" w:sz="0" w:space="0" w:color="auto"/>
            <w:bottom w:val="none" w:sz="0" w:space="0" w:color="auto"/>
            <w:right w:val="none" w:sz="0" w:space="0" w:color="auto"/>
          </w:divBdr>
          <w:divsChild>
            <w:div w:id="1086070679">
              <w:marLeft w:val="0"/>
              <w:marRight w:val="0"/>
              <w:marTop w:val="0"/>
              <w:marBottom w:val="0"/>
              <w:divBdr>
                <w:top w:val="none" w:sz="0" w:space="0" w:color="auto"/>
                <w:left w:val="none" w:sz="0" w:space="0" w:color="auto"/>
                <w:bottom w:val="none" w:sz="0" w:space="0" w:color="auto"/>
                <w:right w:val="none" w:sz="0" w:space="0" w:color="auto"/>
              </w:divBdr>
            </w:div>
          </w:divsChild>
        </w:div>
        <w:div w:id="2069642396">
          <w:marLeft w:val="0"/>
          <w:marRight w:val="0"/>
          <w:marTop w:val="300"/>
          <w:marBottom w:val="0"/>
          <w:divBdr>
            <w:top w:val="none" w:sz="0" w:space="0" w:color="auto"/>
            <w:left w:val="none" w:sz="0" w:space="0" w:color="auto"/>
            <w:bottom w:val="none" w:sz="0" w:space="0" w:color="auto"/>
            <w:right w:val="none" w:sz="0" w:space="0" w:color="auto"/>
          </w:divBdr>
          <w:divsChild>
            <w:div w:id="600995748">
              <w:marLeft w:val="0"/>
              <w:marRight w:val="0"/>
              <w:marTop w:val="0"/>
              <w:marBottom w:val="0"/>
              <w:divBdr>
                <w:top w:val="none" w:sz="0" w:space="0" w:color="auto"/>
                <w:left w:val="none" w:sz="0" w:space="0" w:color="auto"/>
                <w:bottom w:val="none" w:sz="0" w:space="0" w:color="auto"/>
                <w:right w:val="none" w:sz="0" w:space="0" w:color="auto"/>
              </w:divBdr>
              <w:divsChild>
                <w:div w:id="650524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890590">
      <w:bodyDiv w:val="1"/>
      <w:marLeft w:val="0"/>
      <w:marRight w:val="0"/>
      <w:marTop w:val="0"/>
      <w:marBottom w:val="0"/>
      <w:divBdr>
        <w:top w:val="none" w:sz="0" w:space="0" w:color="auto"/>
        <w:left w:val="none" w:sz="0" w:space="0" w:color="auto"/>
        <w:bottom w:val="none" w:sz="0" w:space="0" w:color="auto"/>
        <w:right w:val="none" w:sz="0" w:space="0" w:color="auto"/>
      </w:divBdr>
      <w:divsChild>
        <w:div w:id="60296182">
          <w:marLeft w:val="0"/>
          <w:marRight w:val="0"/>
          <w:marTop w:val="300"/>
          <w:marBottom w:val="0"/>
          <w:divBdr>
            <w:top w:val="none" w:sz="0" w:space="0" w:color="auto"/>
            <w:left w:val="none" w:sz="0" w:space="0" w:color="auto"/>
            <w:bottom w:val="none" w:sz="0" w:space="0" w:color="auto"/>
            <w:right w:val="none" w:sz="0" w:space="0" w:color="auto"/>
          </w:divBdr>
          <w:divsChild>
            <w:div w:id="1716468723">
              <w:marLeft w:val="0"/>
              <w:marRight w:val="0"/>
              <w:marTop w:val="0"/>
              <w:marBottom w:val="0"/>
              <w:divBdr>
                <w:top w:val="none" w:sz="0" w:space="0" w:color="auto"/>
                <w:left w:val="none" w:sz="0" w:space="0" w:color="auto"/>
                <w:bottom w:val="none" w:sz="0" w:space="0" w:color="auto"/>
                <w:right w:val="none" w:sz="0" w:space="0" w:color="auto"/>
              </w:divBdr>
              <w:divsChild>
                <w:div w:id="751318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577955">
          <w:marLeft w:val="0"/>
          <w:marRight w:val="0"/>
          <w:marTop w:val="300"/>
          <w:marBottom w:val="0"/>
          <w:divBdr>
            <w:top w:val="none" w:sz="0" w:space="0" w:color="auto"/>
            <w:left w:val="none" w:sz="0" w:space="0" w:color="auto"/>
            <w:bottom w:val="none" w:sz="0" w:space="0" w:color="auto"/>
            <w:right w:val="none" w:sz="0" w:space="0" w:color="auto"/>
          </w:divBdr>
          <w:divsChild>
            <w:div w:id="1431850697">
              <w:marLeft w:val="0"/>
              <w:marRight w:val="0"/>
              <w:marTop w:val="0"/>
              <w:marBottom w:val="0"/>
              <w:divBdr>
                <w:top w:val="none" w:sz="0" w:space="0" w:color="auto"/>
                <w:left w:val="none" w:sz="0" w:space="0" w:color="auto"/>
                <w:bottom w:val="none" w:sz="0" w:space="0" w:color="auto"/>
                <w:right w:val="none" w:sz="0" w:space="0" w:color="auto"/>
              </w:divBdr>
              <w:divsChild>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835073">
          <w:marLeft w:val="0"/>
          <w:marRight w:val="0"/>
          <w:marTop w:val="0"/>
          <w:marBottom w:val="0"/>
          <w:divBdr>
            <w:top w:val="none" w:sz="0" w:space="0" w:color="auto"/>
            <w:left w:val="none" w:sz="0" w:space="0" w:color="auto"/>
            <w:bottom w:val="none" w:sz="0" w:space="0" w:color="auto"/>
            <w:right w:val="none" w:sz="0" w:space="0" w:color="auto"/>
          </w:divBdr>
          <w:divsChild>
            <w:div w:id="1394505703">
              <w:marLeft w:val="0"/>
              <w:marRight w:val="0"/>
              <w:marTop w:val="0"/>
              <w:marBottom w:val="0"/>
              <w:divBdr>
                <w:top w:val="none" w:sz="0" w:space="0" w:color="auto"/>
                <w:left w:val="none" w:sz="0" w:space="0" w:color="auto"/>
                <w:bottom w:val="none" w:sz="0" w:space="0" w:color="auto"/>
                <w:right w:val="none" w:sz="0" w:space="0" w:color="auto"/>
              </w:divBdr>
            </w:div>
          </w:divsChild>
        </w:div>
        <w:div w:id="546332394">
          <w:marLeft w:val="0"/>
          <w:marRight w:val="0"/>
          <w:marTop w:val="0"/>
          <w:marBottom w:val="0"/>
          <w:divBdr>
            <w:top w:val="none" w:sz="0" w:space="0" w:color="auto"/>
            <w:left w:val="none" w:sz="0" w:space="0" w:color="auto"/>
            <w:bottom w:val="none" w:sz="0" w:space="0" w:color="auto"/>
            <w:right w:val="none" w:sz="0" w:space="0" w:color="auto"/>
          </w:divBdr>
        </w:div>
        <w:div w:id="602152788">
          <w:marLeft w:val="0"/>
          <w:marRight w:val="0"/>
          <w:marTop w:val="0"/>
          <w:marBottom w:val="0"/>
          <w:divBdr>
            <w:top w:val="none" w:sz="0" w:space="0" w:color="auto"/>
            <w:left w:val="none" w:sz="0" w:space="0" w:color="auto"/>
            <w:bottom w:val="none" w:sz="0" w:space="0" w:color="auto"/>
            <w:right w:val="none" w:sz="0" w:space="0" w:color="auto"/>
          </w:divBdr>
        </w:div>
        <w:div w:id="660157491">
          <w:marLeft w:val="0"/>
          <w:marRight w:val="0"/>
          <w:marTop w:val="0"/>
          <w:marBottom w:val="0"/>
          <w:divBdr>
            <w:top w:val="none" w:sz="0" w:space="0" w:color="auto"/>
            <w:left w:val="none" w:sz="0" w:space="0" w:color="auto"/>
            <w:bottom w:val="none" w:sz="0" w:space="0" w:color="auto"/>
            <w:right w:val="none" w:sz="0" w:space="0" w:color="auto"/>
          </w:divBdr>
        </w:div>
        <w:div w:id="804742469">
          <w:marLeft w:val="0"/>
          <w:marRight w:val="0"/>
          <w:marTop w:val="0"/>
          <w:marBottom w:val="0"/>
          <w:divBdr>
            <w:top w:val="none" w:sz="0" w:space="0" w:color="auto"/>
            <w:left w:val="none" w:sz="0" w:space="0" w:color="auto"/>
            <w:bottom w:val="none" w:sz="0" w:space="0" w:color="auto"/>
            <w:right w:val="none" w:sz="0" w:space="0" w:color="auto"/>
          </w:divBdr>
          <w:divsChild>
            <w:div w:id="1844856188">
              <w:marLeft w:val="0"/>
              <w:marRight w:val="0"/>
              <w:marTop w:val="0"/>
              <w:marBottom w:val="0"/>
              <w:divBdr>
                <w:top w:val="none" w:sz="0" w:space="0" w:color="auto"/>
                <w:left w:val="none" w:sz="0" w:space="0" w:color="auto"/>
                <w:bottom w:val="none" w:sz="0" w:space="0" w:color="auto"/>
                <w:right w:val="none" w:sz="0" w:space="0" w:color="auto"/>
              </w:divBdr>
            </w:div>
          </w:divsChild>
        </w:div>
        <w:div w:id="824125165">
          <w:marLeft w:val="0"/>
          <w:marRight w:val="0"/>
          <w:marTop w:val="0"/>
          <w:marBottom w:val="0"/>
          <w:divBdr>
            <w:top w:val="none" w:sz="0" w:space="0" w:color="auto"/>
            <w:left w:val="none" w:sz="0" w:space="0" w:color="auto"/>
            <w:bottom w:val="none" w:sz="0" w:space="0" w:color="auto"/>
            <w:right w:val="none" w:sz="0" w:space="0" w:color="auto"/>
          </w:divBdr>
        </w:div>
        <w:div w:id="1079402008">
          <w:marLeft w:val="0"/>
          <w:marRight w:val="0"/>
          <w:marTop w:val="0"/>
          <w:marBottom w:val="0"/>
          <w:divBdr>
            <w:top w:val="none" w:sz="0" w:space="0" w:color="auto"/>
            <w:left w:val="none" w:sz="0" w:space="0" w:color="auto"/>
            <w:bottom w:val="none" w:sz="0" w:space="0" w:color="auto"/>
            <w:right w:val="none" w:sz="0" w:space="0" w:color="auto"/>
          </w:divBdr>
        </w:div>
        <w:div w:id="1427262049">
          <w:marLeft w:val="0"/>
          <w:marRight w:val="0"/>
          <w:marTop w:val="0"/>
          <w:marBottom w:val="0"/>
          <w:divBdr>
            <w:top w:val="none" w:sz="0" w:space="0" w:color="auto"/>
            <w:left w:val="none" w:sz="0" w:space="0" w:color="auto"/>
            <w:bottom w:val="none" w:sz="0" w:space="0" w:color="auto"/>
            <w:right w:val="none" w:sz="0" w:space="0" w:color="auto"/>
          </w:divBdr>
        </w:div>
        <w:div w:id="1502816126">
          <w:marLeft w:val="0"/>
          <w:marRight w:val="0"/>
          <w:marTop w:val="300"/>
          <w:marBottom w:val="0"/>
          <w:divBdr>
            <w:top w:val="none" w:sz="0" w:space="0" w:color="auto"/>
            <w:left w:val="none" w:sz="0" w:space="0" w:color="auto"/>
            <w:bottom w:val="none" w:sz="0" w:space="0" w:color="auto"/>
            <w:right w:val="none" w:sz="0" w:space="0" w:color="auto"/>
          </w:divBdr>
          <w:divsChild>
            <w:div w:id="1719160009">
              <w:marLeft w:val="0"/>
              <w:marRight w:val="0"/>
              <w:marTop w:val="0"/>
              <w:marBottom w:val="0"/>
              <w:divBdr>
                <w:top w:val="none" w:sz="0" w:space="0" w:color="auto"/>
                <w:left w:val="none" w:sz="0" w:space="0" w:color="auto"/>
                <w:bottom w:val="none" w:sz="0" w:space="0" w:color="auto"/>
                <w:right w:val="none" w:sz="0" w:space="0" w:color="auto"/>
              </w:divBdr>
              <w:divsChild>
                <w:div w:id="173461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591764">
          <w:marLeft w:val="0"/>
          <w:marRight w:val="0"/>
          <w:marTop w:val="0"/>
          <w:marBottom w:val="0"/>
          <w:divBdr>
            <w:top w:val="none" w:sz="0" w:space="0" w:color="auto"/>
            <w:left w:val="none" w:sz="0" w:space="0" w:color="auto"/>
            <w:bottom w:val="none" w:sz="0" w:space="0" w:color="auto"/>
            <w:right w:val="none" w:sz="0" w:space="0" w:color="auto"/>
          </w:divBdr>
          <w:divsChild>
            <w:div w:id="272171728">
              <w:marLeft w:val="0"/>
              <w:marRight w:val="0"/>
              <w:marTop w:val="0"/>
              <w:marBottom w:val="0"/>
              <w:divBdr>
                <w:top w:val="none" w:sz="0" w:space="0" w:color="auto"/>
                <w:left w:val="none" w:sz="0" w:space="0" w:color="auto"/>
                <w:bottom w:val="none" w:sz="0" w:space="0" w:color="auto"/>
                <w:right w:val="none" w:sz="0" w:space="0" w:color="auto"/>
              </w:divBdr>
            </w:div>
          </w:divsChild>
        </w:div>
        <w:div w:id="1676834854">
          <w:marLeft w:val="0"/>
          <w:marRight w:val="0"/>
          <w:marTop w:val="0"/>
          <w:marBottom w:val="0"/>
          <w:divBdr>
            <w:top w:val="none" w:sz="0" w:space="0" w:color="auto"/>
            <w:left w:val="none" w:sz="0" w:space="0" w:color="auto"/>
            <w:bottom w:val="none" w:sz="0" w:space="0" w:color="auto"/>
            <w:right w:val="none" w:sz="0" w:space="0" w:color="auto"/>
          </w:divBdr>
          <w:divsChild>
            <w:div w:id="1751463792">
              <w:marLeft w:val="0"/>
              <w:marRight w:val="0"/>
              <w:marTop w:val="0"/>
              <w:marBottom w:val="0"/>
              <w:divBdr>
                <w:top w:val="none" w:sz="0" w:space="0" w:color="auto"/>
                <w:left w:val="none" w:sz="0" w:space="0" w:color="auto"/>
                <w:bottom w:val="none" w:sz="0" w:space="0" w:color="auto"/>
                <w:right w:val="none" w:sz="0" w:space="0" w:color="auto"/>
              </w:divBdr>
            </w:div>
          </w:divsChild>
        </w:div>
        <w:div w:id="1739092838">
          <w:marLeft w:val="0"/>
          <w:marRight w:val="0"/>
          <w:marTop w:val="0"/>
          <w:marBottom w:val="0"/>
          <w:divBdr>
            <w:top w:val="none" w:sz="0" w:space="0" w:color="auto"/>
            <w:left w:val="none" w:sz="0" w:space="0" w:color="auto"/>
            <w:bottom w:val="none" w:sz="0" w:space="0" w:color="auto"/>
            <w:right w:val="none" w:sz="0" w:space="0" w:color="auto"/>
          </w:divBdr>
        </w:div>
        <w:div w:id="1740133413">
          <w:marLeft w:val="0"/>
          <w:marRight w:val="0"/>
          <w:marTop w:val="0"/>
          <w:marBottom w:val="0"/>
          <w:divBdr>
            <w:top w:val="none" w:sz="0" w:space="0" w:color="auto"/>
            <w:left w:val="none" w:sz="0" w:space="0" w:color="auto"/>
            <w:bottom w:val="none" w:sz="0" w:space="0" w:color="auto"/>
            <w:right w:val="none" w:sz="0" w:space="0" w:color="auto"/>
          </w:divBdr>
          <w:divsChild>
            <w:div w:id="1161311201">
              <w:marLeft w:val="0"/>
              <w:marRight w:val="0"/>
              <w:marTop w:val="0"/>
              <w:marBottom w:val="0"/>
              <w:divBdr>
                <w:top w:val="none" w:sz="0" w:space="0" w:color="auto"/>
                <w:left w:val="none" w:sz="0" w:space="0" w:color="auto"/>
                <w:bottom w:val="none" w:sz="0" w:space="0" w:color="auto"/>
                <w:right w:val="none" w:sz="0" w:space="0" w:color="auto"/>
              </w:divBdr>
            </w:div>
          </w:divsChild>
        </w:div>
        <w:div w:id="1808891814">
          <w:marLeft w:val="0"/>
          <w:marRight w:val="0"/>
          <w:marTop w:val="0"/>
          <w:marBottom w:val="0"/>
          <w:divBdr>
            <w:top w:val="none" w:sz="0" w:space="0" w:color="auto"/>
            <w:left w:val="none" w:sz="0" w:space="0" w:color="auto"/>
            <w:bottom w:val="none" w:sz="0" w:space="0" w:color="auto"/>
            <w:right w:val="none" w:sz="0" w:space="0" w:color="auto"/>
          </w:divBdr>
          <w:divsChild>
            <w:div w:id="479034283">
              <w:marLeft w:val="0"/>
              <w:marRight w:val="0"/>
              <w:marTop w:val="0"/>
              <w:marBottom w:val="0"/>
              <w:divBdr>
                <w:top w:val="none" w:sz="0" w:space="0" w:color="auto"/>
                <w:left w:val="none" w:sz="0" w:space="0" w:color="auto"/>
                <w:bottom w:val="none" w:sz="0" w:space="0" w:color="auto"/>
                <w:right w:val="none" w:sz="0" w:space="0" w:color="auto"/>
              </w:divBdr>
            </w:div>
          </w:divsChild>
        </w:div>
        <w:div w:id="1865243945">
          <w:marLeft w:val="0"/>
          <w:marRight w:val="0"/>
          <w:marTop w:val="0"/>
          <w:marBottom w:val="0"/>
          <w:divBdr>
            <w:top w:val="none" w:sz="0" w:space="0" w:color="auto"/>
            <w:left w:val="none" w:sz="0" w:space="0" w:color="auto"/>
            <w:bottom w:val="none" w:sz="0" w:space="0" w:color="auto"/>
            <w:right w:val="none" w:sz="0" w:space="0" w:color="auto"/>
          </w:divBdr>
          <w:divsChild>
            <w:div w:id="1336884208">
              <w:marLeft w:val="0"/>
              <w:marRight w:val="0"/>
              <w:marTop w:val="0"/>
              <w:marBottom w:val="0"/>
              <w:divBdr>
                <w:top w:val="none" w:sz="0" w:space="0" w:color="auto"/>
                <w:left w:val="none" w:sz="0" w:space="0" w:color="auto"/>
                <w:bottom w:val="none" w:sz="0" w:space="0" w:color="auto"/>
                <w:right w:val="none" w:sz="0" w:space="0" w:color="auto"/>
              </w:divBdr>
            </w:div>
          </w:divsChild>
        </w:div>
        <w:div w:id="2011980217">
          <w:marLeft w:val="0"/>
          <w:marRight w:val="0"/>
          <w:marTop w:val="300"/>
          <w:marBottom w:val="0"/>
          <w:divBdr>
            <w:top w:val="none" w:sz="0" w:space="0" w:color="auto"/>
            <w:left w:val="none" w:sz="0" w:space="0" w:color="auto"/>
            <w:bottom w:val="none" w:sz="0" w:space="0" w:color="auto"/>
            <w:right w:val="none" w:sz="0" w:space="0" w:color="auto"/>
          </w:divBdr>
          <w:divsChild>
            <w:div w:id="1514295738">
              <w:marLeft w:val="0"/>
              <w:marRight w:val="0"/>
              <w:marTop w:val="0"/>
              <w:marBottom w:val="0"/>
              <w:divBdr>
                <w:top w:val="none" w:sz="0" w:space="0" w:color="auto"/>
                <w:left w:val="none" w:sz="0" w:space="0" w:color="auto"/>
                <w:bottom w:val="none" w:sz="0" w:space="0" w:color="auto"/>
                <w:right w:val="none" w:sz="0" w:space="0" w:color="auto"/>
              </w:divBdr>
              <w:divsChild>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9084350">
      <w:bodyDiv w:val="1"/>
      <w:marLeft w:val="0"/>
      <w:marRight w:val="0"/>
      <w:marTop w:val="0"/>
      <w:marBottom w:val="0"/>
      <w:divBdr>
        <w:top w:val="none" w:sz="0" w:space="0" w:color="auto"/>
        <w:left w:val="none" w:sz="0" w:space="0" w:color="auto"/>
        <w:bottom w:val="none" w:sz="0" w:space="0" w:color="auto"/>
        <w:right w:val="none" w:sz="0" w:space="0" w:color="auto"/>
      </w:divBdr>
      <w:divsChild>
        <w:div w:id="432436054">
          <w:marLeft w:val="0"/>
          <w:marRight w:val="0"/>
          <w:marTop w:val="0"/>
          <w:marBottom w:val="0"/>
          <w:divBdr>
            <w:top w:val="none" w:sz="0" w:space="0" w:color="auto"/>
            <w:left w:val="none" w:sz="0" w:space="0" w:color="auto"/>
            <w:bottom w:val="none" w:sz="0" w:space="0" w:color="auto"/>
            <w:right w:val="none" w:sz="0" w:space="0" w:color="auto"/>
          </w:divBdr>
          <w:divsChild>
            <w:div w:id="509177617">
              <w:marLeft w:val="0"/>
              <w:marRight w:val="0"/>
              <w:marTop w:val="0"/>
              <w:marBottom w:val="0"/>
              <w:divBdr>
                <w:top w:val="none" w:sz="0" w:space="0" w:color="auto"/>
                <w:left w:val="none" w:sz="0" w:space="0" w:color="auto"/>
                <w:bottom w:val="none" w:sz="0" w:space="0" w:color="auto"/>
                <w:right w:val="none" w:sz="0" w:space="0" w:color="auto"/>
              </w:divBdr>
              <w:divsChild>
                <w:div w:id="859939">
                  <w:marLeft w:val="0"/>
                  <w:marRight w:val="0"/>
                  <w:marTop w:val="0"/>
                  <w:marBottom w:val="0"/>
                  <w:divBdr>
                    <w:top w:val="none" w:sz="0" w:space="0" w:color="auto"/>
                    <w:left w:val="none" w:sz="0" w:space="0" w:color="auto"/>
                    <w:bottom w:val="none" w:sz="0" w:space="0" w:color="auto"/>
                    <w:right w:val="none" w:sz="0" w:space="0" w:color="auto"/>
                  </w:divBdr>
                </w:div>
              </w:divsChild>
            </w:div>
            <w:div w:id="2014530215">
              <w:marLeft w:val="0"/>
              <w:marRight w:val="0"/>
              <w:marTop w:val="0"/>
              <w:marBottom w:val="0"/>
              <w:divBdr>
                <w:top w:val="none" w:sz="0" w:space="0" w:color="auto"/>
                <w:left w:val="none" w:sz="0" w:space="0" w:color="auto"/>
                <w:bottom w:val="none" w:sz="0" w:space="0" w:color="auto"/>
                <w:right w:val="none" w:sz="0" w:space="0" w:color="auto"/>
              </w:divBdr>
            </w:div>
          </w:divsChild>
        </w:div>
        <w:div w:id="551500858">
          <w:marLeft w:val="0"/>
          <w:marRight w:val="0"/>
          <w:marTop w:val="0"/>
          <w:marBottom w:val="0"/>
          <w:divBdr>
            <w:top w:val="none" w:sz="0" w:space="0" w:color="auto"/>
            <w:left w:val="none" w:sz="0" w:space="0" w:color="auto"/>
            <w:bottom w:val="none" w:sz="0" w:space="0" w:color="auto"/>
            <w:right w:val="none" w:sz="0" w:space="0" w:color="auto"/>
          </w:divBdr>
          <w:divsChild>
            <w:div w:id="1596328034">
              <w:marLeft w:val="0"/>
              <w:marRight w:val="0"/>
              <w:marTop w:val="0"/>
              <w:marBottom w:val="0"/>
              <w:divBdr>
                <w:top w:val="none" w:sz="0" w:space="0" w:color="auto"/>
                <w:left w:val="none" w:sz="0" w:space="0" w:color="auto"/>
                <w:bottom w:val="none" w:sz="0" w:space="0" w:color="auto"/>
                <w:right w:val="none" w:sz="0" w:space="0" w:color="auto"/>
              </w:divBdr>
            </w:div>
            <w:div w:id="1695840362">
              <w:marLeft w:val="0"/>
              <w:marRight w:val="0"/>
              <w:marTop w:val="0"/>
              <w:marBottom w:val="0"/>
              <w:divBdr>
                <w:top w:val="none" w:sz="0" w:space="0" w:color="auto"/>
                <w:left w:val="none" w:sz="0" w:space="0" w:color="auto"/>
                <w:bottom w:val="none" w:sz="0" w:space="0" w:color="auto"/>
                <w:right w:val="none" w:sz="0" w:space="0" w:color="auto"/>
              </w:divBdr>
              <w:divsChild>
                <w:div w:id="25880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066338">
          <w:marLeft w:val="0"/>
          <w:marRight w:val="0"/>
          <w:marTop w:val="300"/>
          <w:marBottom w:val="0"/>
          <w:divBdr>
            <w:top w:val="none" w:sz="0" w:space="0" w:color="auto"/>
            <w:left w:val="none" w:sz="0" w:space="0" w:color="auto"/>
            <w:bottom w:val="none" w:sz="0" w:space="0" w:color="auto"/>
            <w:right w:val="none" w:sz="0" w:space="0" w:color="auto"/>
          </w:divBdr>
          <w:divsChild>
            <w:div w:id="1731659434">
              <w:marLeft w:val="0"/>
              <w:marRight w:val="0"/>
              <w:marTop w:val="0"/>
              <w:marBottom w:val="0"/>
              <w:divBdr>
                <w:top w:val="none" w:sz="0" w:space="0" w:color="auto"/>
                <w:left w:val="none" w:sz="0" w:space="0" w:color="auto"/>
                <w:bottom w:val="none" w:sz="0" w:space="0" w:color="auto"/>
                <w:right w:val="none" w:sz="0" w:space="0" w:color="auto"/>
              </w:divBdr>
              <w:divsChild>
                <w:div w:id="1187787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460409">
          <w:marLeft w:val="0"/>
          <w:marRight w:val="0"/>
          <w:marTop w:val="0"/>
          <w:marBottom w:val="0"/>
          <w:divBdr>
            <w:top w:val="none" w:sz="0" w:space="0" w:color="auto"/>
            <w:left w:val="none" w:sz="0" w:space="0" w:color="auto"/>
            <w:bottom w:val="none" w:sz="0" w:space="0" w:color="auto"/>
            <w:right w:val="none" w:sz="0" w:space="0" w:color="auto"/>
          </w:divBdr>
          <w:divsChild>
            <w:div w:id="565532824">
              <w:marLeft w:val="0"/>
              <w:marRight w:val="0"/>
              <w:marTop w:val="0"/>
              <w:marBottom w:val="0"/>
              <w:divBdr>
                <w:top w:val="none" w:sz="0" w:space="0" w:color="auto"/>
                <w:left w:val="none" w:sz="0" w:space="0" w:color="auto"/>
                <w:bottom w:val="none" w:sz="0" w:space="0" w:color="auto"/>
                <w:right w:val="none" w:sz="0" w:space="0" w:color="auto"/>
              </w:divBdr>
              <w:divsChild>
                <w:div w:id="1998486801">
                  <w:marLeft w:val="0"/>
                  <w:marRight w:val="0"/>
                  <w:marTop w:val="0"/>
                  <w:marBottom w:val="0"/>
                  <w:divBdr>
                    <w:top w:val="none" w:sz="0" w:space="0" w:color="auto"/>
                    <w:left w:val="none" w:sz="0" w:space="0" w:color="auto"/>
                    <w:bottom w:val="none" w:sz="0" w:space="0" w:color="auto"/>
                    <w:right w:val="none" w:sz="0" w:space="0" w:color="auto"/>
                  </w:divBdr>
                </w:div>
              </w:divsChild>
            </w:div>
            <w:div w:id="1302424980">
              <w:marLeft w:val="0"/>
              <w:marRight w:val="0"/>
              <w:marTop w:val="0"/>
              <w:marBottom w:val="0"/>
              <w:divBdr>
                <w:top w:val="none" w:sz="0" w:space="0" w:color="auto"/>
                <w:left w:val="none" w:sz="0" w:space="0" w:color="auto"/>
                <w:bottom w:val="none" w:sz="0" w:space="0" w:color="auto"/>
                <w:right w:val="none" w:sz="0" w:space="0" w:color="auto"/>
              </w:divBdr>
            </w:div>
          </w:divsChild>
        </w:div>
        <w:div w:id="1464150314">
          <w:marLeft w:val="0"/>
          <w:marRight w:val="0"/>
          <w:marTop w:val="0"/>
          <w:marBottom w:val="0"/>
          <w:divBdr>
            <w:top w:val="none" w:sz="0" w:space="0" w:color="auto"/>
            <w:left w:val="none" w:sz="0" w:space="0" w:color="auto"/>
            <w:bottom w:val="none" w:sz="0" w:space="0" w:color="auto"/>
            <w:right w:val="none" w:sz="0" w:space="0" w:color="auto"/>
          </w:divBdr>
          <w:divsChild>
            <w:div w:id="1315842124">
              <w:marLeft w:val="0"/>
              <w:marRight w:val="0"/>
              <w:marTop w:val="0"/>
              <w:marBottom w:val="0"/>
              <w:divBdr>
                <w:top w:val="none" w:sz="0" w:space="0" w:color="auto"/>
                <w:left w:val="none" w:sz="0" w:space="0" w:color="auto"/>
                <w:bottom w:val="none" w:sz="0" w:space="0" w:color="auto"/>
                <w:right w:val="none" w:sz="0" w:space="0" w:color="auto"/>
              </w:divBdr>
            </w:div>
            <w:div w:id="1827162052">
              <w:marLeft w:val="0"/>
              <w:marRight w:val="0"/>
              <w:marTop w:val="0"/>
              <w:marBottom w:val="0"/>
              <w:divBdr>
                <w:top w:val="none" w:sz="0" w:space="0" w:color="auto"/>
                <w:left w:val="none" w:sz="0" w:space="0" w:color="auto"/>
                <w:bottom w:val="none" w:sz="0" w:space="0" w:color="auto"/>
                <w:right w:val="none" w:sz="0" w:space="0" w:color="auto"/>
              </w:divBdr>
              <w:divsChild>
                <w:div w:id="187865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436135">
          <w:marLeft w:val="0"/>
          <w:marRight w:val="0"/>
          <w:marTop w:val="300"/>
          <w:marBottom w:val="0"/>
          <w:divBdr>
            <w:top w:val="none" w:sz="0" w:space="0" w:color="auto"/>
            <w:left w:val="none" w:sz="0" w:space="0" w:color="auto"/>
            <w:bottom w:val="none" w:sz="0" w:space="0" w:color="auto"/>
            <w:right w:val="none" w:sz="0" w:space="0" w:color="auto"/>
          </w:divBdr>
          <w:divsChild>
            <w:div w:id="1347175765">
              <w:marLeft w:val="0"/>
              <w:marRight w:val="0"/>
              <w:marTop w:val="0"/>
              <w:marBottom w:val="0"/>
              <w:divBdr>
                <w:top w:val="none" w:sz="0" w:space="0" w:color="auto"/>
                <w:left w:val="none" w:sz="0" w:space="0" w:color="auto"/>
                <w:bottom w:val="none" w:sz="0" w:space="0" w:color="auto"/>
                <w:right w:val="none" w:sz="0" w:space="0" w:color="auto"/>
              </w:divBdr>
              <w:divsChild>
                <w:div w:id="970938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270117">
          <w:marLeft w:val="0"/>
          <w:marRight w:val="0"/>
          <w:marTop w:val="0"/>
          <w:marBottom w:val="0"/>
          <w:divBdr>
            <w:top w:val="none" w:sz="0" w:space="0" w:color="auto"/>
            <w:left w:val="none" w:sz="0" w:space="0" w:color="auto"/>
            <w:bottom w:val="none" w:sz="0" w:space="0" w:color="auto"/>
            <w:right w:val="none" w:sz="0" w:space="0" w:color="auto"/>
          </w:divBdr>
          <w:divsChild>
            <w:div w:id="678579985">
              <w:marLeft w:val="0"/>
              <w:marRight w:val="0"/>
              <w:marTop w:val="0"/>
              <w:marBottom w:val="0"/>
              <w:divBdr>
                <w:top w:val="none" w:sz="0" w:space="0" w:color="auto"/>
                <w:left w:val="none" w:sz="0" w:space="0" w:color="auto"/>
                <w:bottom w:val="none" w:sz="0" w:space="0" w:color="auto"/>
                <w:right w:val="none" w:sz="0" w:space="0" w:color="auto"/>
              </w:divBdr>
              <w:divsChild>
                <w:div w:id="1450005224">
                  <w:marLeft w:val="0"/>
                  <w:marRight w:val="0"/>
                  <w:marTop w:val="0"/>
                  <w:marBottom w:val="0"/>
                  <w:divBdr>
                    <w:top w:val="none" w:sz="0" w:space="0" w:color="auto"/>
                    <w:left w:val="none" w:sz="0" w:space="0" w:color="auto"/>
                    <w:bottom w:val="none" w:sz="0" w:space="0" w:color="auto"/>
                    <w:right w:val="none" w:sz="0" w:space="0" w:color="auto"/>
                  </w:divBdr>
                </w:div>
              </w:divsChild>
            </w:div>
            <w:div w:id="2020541906">
              <w:marLeft w:val="0"/>
              <w:marRight w:val="0"/>
              <w:marTop w:val="0"/>
              <w:marBottom w:val="0"/>
              <w:divBdr>
                <w:top w:val="none" w:sz="0" w:space="0" w:color="auto"/>
                <w:left w:val="none" w:sz="0" w:space="0" w:color="auto"/>
                <w:bottom w:val="none" w:sz="0" w:space="0" w:color="auto"/>
                <w:right w:val="none" w:sz="0" w:space="0" w:color="auto"/>
              </w:divBdr>
            </w:div>
          </w:divsChild>
        </w:div>
        <w:div w:id="1627659528">
          <w:marLeft w:val="0"/>
          <w:marRight w:val="0"/>
          <w:marTop w:val="0"/>
          <w:marBottom w:val="0"/>
          <w:divBdr>
            <w:top w:val="none" w:sz="0" w:space="0" w:color="auto"/>
            <w:left w:val="none" w:sz="0" w:space="0" w:color="auto"/>
            <w:bottom w:val="none" w:sz="0" w:space="0" w:color="auto"/>
            <w:right w:val="none" w:sz="0" w:space="0" w:color="auto"/>
          </w:divBdr>
          <w:divsChild>
            <w:div w:id="190804145">
              <w:marLeft w:val="0"/>
              <w:marRight w:val="0"/>
              <w:marTop w:val="0"/>
              <w:marBottom w:val="0"/>
              <w:divBdr>
                <w:top w:val="none" w:sz="0" w:space="0" w:color="auto"/>
                <w:left w:val="none" w:sz="0" w:space="0" w:color="auto"/>
                <w:bottom w:val="none" w:sz="0" w:space="0" w:color="auto"/>
                <w:right w:val="none" w:sz="0" w:space="0" w:color="auto"/>
              </w:divBdr>
            </w:div>
            <w:div w:id="1272132407">
              <w:marLeft w:val="0"/>
              <w:marRight w:val="0"/>
              <w:marTop w:val="0"/>
              <w:marBottom w:val="0"/>
              <w:divBdr>
                <w:top w:val="none" w:sz="0" w:space="0" w:color="auto"/>
                <w:left w:val="none" w:sz="0" w:space="0" w:color="auto"/>
                <w:bottom w:val="none" w:sz="0" w:space="0" w:color="auto"/>
                <w:right w:val="none" w:sz="0" w:space="0" w:color="auto"/>
              </w:divBdr>
              <w:divsChild>
                <w:div w:id="130731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027604">
          <w:marLeft w:val="0"/>
          <w:marRight w:val="0"/>
          <w:marTop w:val="0"/>
          <w:marBottom w:val="0"/>
          <w:divBdr>
            <w:top w:val="none" w:sz="0" w:space="0" w:color="auto"/>
            <w:left w:val="none" w:sz="0" w:space="0" w:color="auto"/>
            <w:bottom w:val="none" w:sz="0" w:space="0" w:color="auto"/>
            <w:right w:val="none" w:sz="0" w:space="0" w:color="auto"/>
          </w:divBdr>
          <w:divsChild>
            <w:div w:id="651518953">
              <w:marLeft w:val="0"/>
              <w:marRight w:val="0"/>
              <w:marTop w:val="0"/>
              <w:marBottom w:val="0"/>
              <w:divBdr>
                <w:top w:val="none" w:sz="0" w:space="0" w:color="auto"/>
                <w:left w:val="none" w:sz="0" w:space="0" w:color="auto"/>
                <w:bottom w:val="none" w:sz="0" w:space="0" w:color="auto"/>
                <w:right w:val="none" w:sz="0" w:space="0" w:color="auto"/>
              </w:divBdr>
            </w:div>
            <w:div w:id="1426534766">
              <w:marLeft w:val="0"/>
              <w:marRight w:val="0"/>
              <w:marTop w:val="0"/>
              <w:marBottom w:val="0"/>
              <w:divBdr>
                <w:top w:val="none" w:sz="0" w:space="0" w:color="auto"/>
                <w:left w:val="none" w:sz="0" w:space="0" w:color="auto"/>
                <w:bottom w:val="none" w:sz="0" w:space="0" w:color="auto"/>
                <w:right w:val="none" w:sz="0" w:space="0" w:color="auto"/>
              </w:divBdr>
              <w:divsChild>
                <w:div w:id="6877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896539">
      <w:bodyDiv w:val="1"/>
      <w:marLeft w:val="0"/>
      <w:marRight w:val="0"/>
      <w:marTop w:val="0"/>
      <w:marBottom w:val="0"/>
      <w:divBdr>
        <w:top w:val="none" w:sz="0" w:space="0" w:color="auto"/>
        <w:left w:val="none" w:sz="0" w:space="0" w:color="auto"/>
        <w:bottom w:val="none" w:sz="0" w:space="0" w:color="auto"/>
        <w:right w:val="none" w:sz="0" w:space="0" w:color="auto"/>
      </w:divBdr>
      <w:divsChild>
        <w:div w:id="6252373">
          <w:marLeft w:val="0"/>
          <w:marRight w:val="0"/>
          <w:marTop w:val="0"/>
          <w:marBottom w:val="0"/>
          <w:divBdr>
            <w:top w:val="none" w:sz="0" w:space="0" w:color="auto"/>
            <w:left w:val="none" w:sz="0" w:space="0" w:color="auto"/>
            <w:bottom w:val="none" w:sz="0" w:space="0" w:color="auto"/>
            <w:right w:val="none" w:sz="0" w:space="0" w:color="auto"/>
          </w:divBdr>
        </w:div>
        <w:div w:id="95292506">
          <w:marLeft w:val="0"/>
          <w:marRight w:val="0"/>
          <w:marTop w:val="0"/>
          <w:marBottom w:val="0"/>
          <w:divBdr>
            <w:top w:val="none" w:sz="0" w:space="0" w:color="auto"/>
            <w:left w:val="none" w:sz="0" w:space="0" w:color="auto"/>
            <w:bottom w:val="none" w:sz="0" w:space="0" w:color="auto"/>
            <w:right w:val="none" w:sz="0" w:space="0" w:color="auto"/>
          </w:divBdr>
          <w:divsChild>
            <w:div w:id="526719325">
              <w:marLeft w:val="0"/>
              <w:marRight w:val="0"/>
              <w:marTop w:val="0"/>
              <w:marBottom w:val="0"/>
              <w:divBdr>
                <w:top w:val="none" w:sz="0" w:space="0" w:color="auto"/>
                <w:left w:val="none" w:sz="0" w:space="0" w:color="auto"/>
                <w:bottom w:val="none" w:sz="0" w:space="0" w:color="auto"/>
                <w:right w:val="none" w:sz="0" w:space="0" w:color="auto"/>
              </w:divBdr>
            </w:div>
          </w:divsChild>
        </w:div>
        <w:div w:id="359093203">
          <w:marLeft w:val="0"/>
          <w:marRight w:val="0"/>
          <w:marTop w:val="300"/>
          <w:marBottom w:val="0"/>
          <w:divBdr>
            <w:top w:val="none" w:sz="0" w:space="0" w:color="auto"/>
            <w:left w:val="none" w:sz="0" w:space="0" w:color="auto"/>
            <w:bottom w:val="none" w:sz="0" w:space="0" w:color="auto"/>
            <w:right w:val="none" w:sz="0" w:space="0" w:color="auto"/>
          </w:divBdr>
          <w:divsChild>
            <w:div w:id="2107071922">
              <w:marLeft w:val="0"/>
              <w:marRight w:val="0"/>
              <w:marTop w:val="0"/>
              <w:marBottom w:val="0"/>
              <w:divBdr>
                <w:top w:val="none" w:sz="0" w:space="0" w:color="auto"/>
                <w:left w:val="none" w:sz="0" w:space="0" w:color="auto"/>
                <w:bottom w:val="none" w:sz="0" w:space="0" w:color="auto"/>
                <w:right w:val="none" w:sz="0" w:space="0" w:color="auto"/>
              </w:divBdr>
              <w:divsChild>
                <w:div w:id="1864827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155829">
          <w:marLeft w:val="0"/>
          <w:marRight w:val="0"/>
          <w:marTop w:val="300"/>
          <w:marBottom w:val="0"/>
          <w:divBdr>
            <w:top w:val="none" w:sz="0" w:space="0" w:color="auto"/>
            <w:left w:val="none" w:sz="0" w:space="0" w:color="auto"/>
            <w:bottom w:val="none" w:sz="0" w:space="0" w:color="auto"/>
            <w:right w:val="none" w:sz="0" w:space="0" w:color="auto"/>
          </w:divBdr>
          <w:divsChild>
            <w:div w:id="2072993959">
              <w:marLeft w:val="0"/>
              <w:marRight w:val="0"/>
              <w:marTop w:val="0"/>
              <w:marBottom w:val="0"/>
              <w:divBdr>
                <w:top w:val="none" w:sz="0" w:space="0" w:color="auto"/>
                <w:left w:val="none" w:sz="0" w:space="0" w:color="auto"/>
                <w:bottom w:val="none" w:sz="0" w:space="0" w:color="auto"/>
                <w:right w:val="none" w:sz="0" w:space="0" w:color="auto"/>
              </w:divBdr>
              <w:divsChild>
                <w:div w:id="2010323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835898">
          <w:marLeft w:val="0"/>
          <w:marRight w:val="0"/>
          <w:marTop w:val="0"/>
          <w:marBottom w:val="0"/>
          <w:divBdr>
            <w:top w:val="none" w:sz="0" w:space="0" w:color="auto"/>
            <w:left w:val="none" w:sz="0" w:space="0" w:color="auto"/>
            <w:bottom w:val="none" w:sz="0" w:space="0" w:color="auto"/>
            <w:right w:val="none" w:sz="0" w:space="0" w:color="auto"/>
          </w:divBdr>
        </w:div>
        <w:div w:id="583999883">
          <w:marLeft w:val="0"/>
          <w:marRight w:val="0"/>
          <w:marTop w:val="0"/>
          <w:marBottom w:val="0"/>
          <w:divBdr>
            <w:top w:val="none" w:sz="0" w:space="0" w:color="auto"/>
            <w:left w:val="none" w:sz="0" w:space="0" w:color="auto"/>
            <w:bottom w:val="none" w:sz="0" w:space="0" w:color="auto"/>
            <w:right w:val="none" w:sz="0" w:space="0" w:color="auto"/>
          </w:divBdr>
          <w:divsChild>
            <w:div w:id="1110667199">
              <w:marLeft w:val="0"/>
              <w:marRight w:val="0"/>
              <w:marTop w:val="0"/>
              <w:marBottom w:val="0"/>
              <w:divBdr>
                <w:top w:val="none" w:sz="0" w:space="0" w:color="auto"/>
                <w:left w:val="none" w:sz="0" w:space="0" w:color="auto"/>
                <w:bottom w:val="none" w:sz="0" w:space="0" w:color="auto"/>
                <w:right w:val="none" w:sz="0" w:space="0" w:color="auto"/>
              </w:divBdr>
            </w:div>
          </w:divsChild>
        </w:div>
        <w:div w:id="651908005">
          <w:marLeft w:val="0"/>
          <w:marRight w:val="0"/>
          <w:marTop w:val="300"/>
          <w:marBottom w:val="0"/>
          <w:divBdr>
            <w:top w:val="none" w:sz="0" w:space="0" w:color="auto"/>
            <w:left w:val="none" w:sz="0" w:space="0" w:color="auto"/>
            <w:bottom w:val="none" w:sz="0" w:space="0" w:color="auto"/>
            <w:right w:val="none" w:sz="0" w:space="0" w:color="auto"/>
          </w:divBdr>
          <w:divsChild>
            <w:div w:id="1476217976">
              <w:marLeft w:val="0"/>
              <w:marRight w:val="0"/>
              <w:marTop w:val="0"/>
              <w:marBottom w:val="0"/>
              <w:divBdr>
                <w:top w:val="none" w:sz="0" w:space="0" w:color="auto"/>
                <w:left w:val="none" w:sz="0" w:space="0" w:color="auto"/>
                <w:bottom w:val="none" w:sz="0" w:space="0" w:color="auto"/>
                <w:right w:val="none" w:sz="0" w:space="0" w:color="auto"/>
              </w:divBdr>
              <w:divsChild>
                <w:div w:id="991904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47825">
          <w:marLeft w:val="0"/>
          <w:marRight w:val="0"/>
          <w:marTop w:val="0"/>
          <w:marBottom w:val="0"/>
          <w:divBdr>
            <w:top w:val="none" w:sz="0" w:space="0" w:color="auto"/>
            <w:left w:val="none" w:sz="0" w:space="0" w:color="auto"/>
            <w:bottom w:val="none" w:sz="0" w:space="0" w:color="auto"/>
            <w:right w:val="none" w:sz="0" w:space="0" w:color="auto"/>
          </w:divBdr>
        </w:div>
        <w:div w:id="950672612">
          <w:marLeft w:val="0"/>
          <w:marRight w:val="0"/>
          <w:marTop w:val="0"/>
          <w:marBottom w:val="0"/>
          <w:divBdr>
            <w:top w:val="none" w:sz="0" w:space="0" w:color="auto"/>
            <w:left w:val="none" w:sz="0" w:space="0" w:color="auto"/>
            <w:bottom w:val="none" w:sz="0" w:space="0" w:color="auto"/>
            <w:right w:val="none" w:sz="0" w:space="0" w:color="auto"/>
          </w:divBdr>
          <w:divsChild>
            <w:div w:id="605846148">
              <w:marLeft w:val="0"/>
              <w:marRight w:val="0"/>
              <w:marTop w:val="0"/>
              <w:marBottom w:val="0"/>
              <w:divBdr>
                <w:top w:val="none" w:sz="0" w:space="0" w:color="auto"/>
                <w:left w:val="none" w:sz="0" w:space="0" w:color="auto"/>
                <w:bottom w:val="none" w:sz="0" w:space="0" w:color="auto"/>
                <w:right w:val="none" w:sz="0" w:space="0" w:color="auto"/>
              </w:divBdr>
            </w:div>
          </w:divsChild>
        </w:div>
        <w:div w:id="1302610980">
          <w:marLeft w:val="0"/>
          <w:marRight w:val="0"/>
          <w:marTop w:val="0"/>
          <w:marBottom w:val="0"/>
          <w:divBdr>
            <w:top w:val="none" w:sz="0" w:space="0" w:color="auto"/>
            <w:left w:val="none" w:sz="0" w:space="0" w:color="auto"/>
            <w:bottom w:val="none" w:sz="0" w:space="0" w:color="auto"/>
            <w:right w:val="none" w:sz="0" w:space="0" w:color="auto"/>
          </w:divBdr>
          <w:divsChild>
            <w:div w:id="206569574">
              <w:marLeft w:val="0"/>
              <w:marRight w:val="0"/>
              <w:marTop w:val="0"/>
              <w:marBottom w:val="0"/>
              <w:divBdr>
                <w:top w:val="none" w:sz="0" w:space="0" w:color="auto"/>
                <w:left w:val="none" w:sz="0" w:space="0" w:color="auto"/>
                <w:bottom w:val="none" w:sz="0" w:space="0" w:color="auto"/>
                <w:right w:val="none" w:sz="0" w:space="0" w:color="auto"/>
              </w:divBdr>
            </w:div>
          </w:divsChild>
        </w:div>
        <w:div w:id="1370379809">
          <w:marLeft w:val="0"/>
          <w:marRight w:val="0"/>
          <w:marTop w:val="0"/>
          <w:marBottom w:val="0"/>
          <w:divBdr>
            <w:top w:val="none" w:sz="0" w:space="0" w:color="auto"/>
            <w:left w:val="none" w:sz="0" w:space="0" w:color="auto"/>
            <w:bottom w:val="none" w:sz="0" w:space="0" w:color="auto"/>
            <w:right w:val="none" w:sz="0" w:space="0" w:color="auto"/>
          </w:divBdr>
        </w:div>
        <w:div w:id="1564484644">
          <w:marLeft w:val="0"/>
          <w:marRight w:val="0"/>
          <w:marTop w:val="0"/>
          <w:marBottom w:val="0"/>
          <w:divBdr>
            <w:top w:val="none" w:sz="0" w:space="0" w:color="auto"/>
            <w:left w:val="none" w:sz="0" w:space="0" w:color="auto"/>
            <w:bottom w:val="none" w:sz="0" w:space="0" w:color="auto"/>
            <w:right w:val="none" w:sz="0" w:space="0" w:color="auto"/>
          </w:divBdr>
        </w:div>
        <w:div w:id="1569995335">
          <w:marLeft w:val="0"/>
          <w:marRight w:val="0"/>
          <w:marTop w:val="0"/>
          <w:marBottom w:val="0"/>
          <w:divBdr>
            <w:top w:val="none" w:sz="0" w:space="0" w:color="auto"/>
            <w:left w:val="none" w:sz="0" w:space="0" w:color="auto"/>
            <w:bottom w:val="none" w:sz="0" w:space="0" w:color="auto"/>
            <w:right w:val="none" w:sz="0" w:space="0" w:color="auto"/>
          </w:divBdr>
        </w:div>
        <w:div w:id="1610434663">
          <w:marLeft w:val="0"/>
          <w:marRight w:val="0"/>
          <w:marTop w:val="300"/>
          <w:marBottom w:val="0"/>
          <w:divBdr>
            <w:top w:val="none" w:sz="0" w:space="0" w:color="auto"/>
            <w:left w:val="none" w:sz="0" w:space="0" w:color="auto"/>
            <w:bottom w:val="none" w:sz="0" w:space="0" w:color="auto"/>
            <w:right w:val="none" w:sz="0" w:space="0" w:color="auto"/>
          </w:divBdr>
          <w:divsChild>
            <w:div w:id="1155145442">
              <w:marLeft w:val="0"/>
              <w:marRight w:val="0"/>
              <w:marTop w:val="0"/>
              <w:marBottom w:val="0"/>
              <w:divBdr>
                <w:top w:val="none" w:sz="0" w:space="0" w:color="auto"/>
                <w:left w:val="none" w:sz="0" w:space="0" w:color="auto"/>
                <w:bottom w:val="none" w:sz="0" w:space="0" w:color="auto"/>
                <w:right w:val="none" w:sz="0" w:space="0" w:color="auto"/>
              </w:divBdr>
              <w:divsChild>
                <w:div w:id="1873347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401635">
          <w:marLeft w:val="0"/>
          <w:marRight w:val="0"/>
          <w:marTop w:val="0"/>
          <w:marBottom w:val="0"/>
          <w:divBdr>
            <w:top w:val="none" w:sz="0" w:space="0" w:color="auto"/>
            <w:left w:val="none" w:sz="0" w:space="0" w:color="auto"/>
            <w:bottom w:val="none" w:sz="0" w:space="0" w:color="auto"/>
            <w:right w:val="none" w:sz="0" w:space="0" w:color="auto"/>
          </w:divBdr>
          <w:divsChild>
            <w:div w:id="1176921601">
              <w:marLeft w:val="0"/>
              <w:marRight w:val="0"/>
              <w:marTop w:val="0"/>
              <w:marBottom w:val="0"/>
              <w:divBdr>
                <w:top w:val="none" w:sz="0" w:space="0" w:color="auto"/>
                <w:left w:val="none" w:sz="0" w:space="0" w:color="auto"/>
                <w:bottom w:val="none" w:sz="0" w:space="0" w:color="auto"/>
                <w:right w:val="none" w:sz="0" w:space="0" w:color="auto"/>
              </w:divBdr>
            </w:div>
          </w:divsChild>
        </w:div>
        <w:div w:id="1748307102">
          <w:marLeft w:val="0"/>
          <w:marRight w:val="0"/>
          <w:marTop w:val="0"/>
          <w:marBottom w:val="0"/>
          <w:divBdr>
            <w:top w:val="none" w:sz="0" w:space="0" w:color="auto"/>
            <w:left w:val="none" w:sz="0" w:space="0" w:color="auto"/>
            <w:bottom w:val="none" w:sz="0" w:space="0" w:color="auto"/>
            <w:right w:val="none" w:sz="0" w:space="0" w:color="auto"/>
          </w:divBdr>
        </w:div>
        <w:div w:id="1770002387">
          <w:marLeft w:val="0"/>
          <w:marRight w:val="0"/>
          <w:marTop w:val="0"/>
          <w:marBottom w:val="0"/>
          <w:divBdr>
            <w:top w:val="none" w:sz="0" w:space="0" w:color="auto"/>
            <w:left w:val="none" w:sz="0" w:space="0" w:color="auto"/>
            <w:bottom w:val="none" w:sz="0" w:space="0" w:color="auto"/>
            <w:right w:val="none" w:sz="0" w:space="0" w:color="auto"/>
          </w:divBdr>
          <w:divsChild>
            <w:div w:id="1571114739">
              <w:marLeft w:val="0"/>
              <w:marRight w:val="0"/>
              <w:marTop w:val="0"/>
              <w:marBottom w:val="0"/>
              <w:divBdr>
                <w:top w:val="none" w:sz="0" w:space="0" w:color="auto"/>
                <w:left w:val="none" w:sz="0" w:space="0" w:color="auto"/>
                <w:bottom w:val="none" w:sz="0" w:space="0" w:color="auto"/>
                <w:right w:val="none" w:sz="0" w:space="0" w:color="auto"/>
              </w:divBdr>
            </w:div>
          </w:divsChild>
        </w:div>
        <w:div w:id="1796826193">
          <w:marLeft w:val="0"/>
          <w:marRight w:val="0"/>
          <w:marTop w:val="0"/>
          <w:marBottom w:val="0"/>
          <w:divBdr>
            <w:top w:val="none" w:sz="0" w:space="0" w:color="auto"/>
            <w:left w:val="none" w:sz="0" w:space="0" w:color="auto"/>
            <w:bottom w:val="none" w:sz="0" w:space="0" w:color="auto"/>
            <w:right w:val="none" w:sz="0" w:space="0" w:color="auto"/>
          </w:divBdr>
          <w:divsChild>
            <w:div w:id="11726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670678">
      <w:bodyDiv w:val="1"/>
      <w:marLeft w:val="0"/>
      <w:marRight w:val="0"/>
      <w:marTop w:val="0"/>
      <w:marBottom w:val="0"/>
      <w:divBdr>
        <w:top w:val="none" w:sz="0" w:space="0" w:color="auto"/>
        <w:left w:val="none" w:sz="0" w:space="0" w:color="auto"/>
        <w:bottom w:val="none" w:sz="0" w:space="0" w:color="auto"/>
        <w:right w:val="none" w:sz="0" w:space="0" w:color="auto"/>
      </w:divBdr>
      <w:divsChild>
        <w:div w:id="492913851">
          <w:marLeft w:val="0"/>
          <w:marRight w:val="0"/>
          <w:marTop w:val="0"/>
          <w:marBottom w:val="0"/>
          <w:divBdr>
            <w:top w:val="none" w:sz="0" w:space="0" w:color="auto"/>
            <w:left w:val="none" w:sz="0" w:space="0" w:color="auto"/>
            <w:bottom w:val="none" w:sz="0" w:space="0" w:color="auto"/>
            <w:right w:val="none" w:sz="0" w:space="0" w:color="auto"/>
          </w:divBdr>
        </w:div>
        <w:div w:id="1614510028">
          <w:marLeft w:val="0"/>
          <w:marRight w:val="0"/>
          <w:marTop w:val="0"/>
          <w:marBottom w:val="0"/>
          <w:divBdr>
            <w:top w:val="none" w:sz="0" w:space="0" w:color="auto"/>
            <w:left w:val="none" w:sz="0" w:space="0" w:color="auto"/>
            <w:bottom w:val="none" w:sz="0" w:space="0" w:color="auto"/>
            <w:right w:val="none" w:sz="0" w:space="0" w:color="auto"/>
          </w:divBdr>
          <w:divsChild>
            <w:div w:id="1635021548">
              <w:marLeft w:val="0"/>
              <w:marRight w:val="0"/>
              <w:marTop w:val="0"/>
              <w:marBottom w:val="0"/>
              <w:divBdr>
                <w:top w:val="none" w:sz="0" w:space="0" w:color="auto"/>
                <w:left w:val="none" w:sz="0" w:space="0" w:color="auto"/>
                <w:bottom w:val="none" w:sz="0" w:space="0" w:color="auto"/>
                <w:right w:val="none" w:sz="0" w:space="0" w:color="auto"/>
              </w:divBdr>
            </w:div>
          </w:divsChild>
        </w:div>
        <w:div w:id="73280112">
          <w:marLeft w:val="0"/>
          <w:marRight w:val="0"/>
          <w:marTop w:val="0"/>
          <w:marBottom w:val="0"/>
          <w:divBdr>
            <w:top w:val="none" w:sz="0" w:space="0" w:color="auto"/>
            <w:left w:val="none" w:sz="0" w:space="0" w:color="auto"/>
            <w:bottom w:val="none" w:sz="0" w:space="0" w:color="auto"/>
            <w:right w:val="none" w:sz="0" w:space="0" w:color="auto"/>
          </w:divBdr>
        </w:div>
        <w:div w:id="1784031266">
          <w:marLeft w:val="0"/>
          <w:marRight w:val="0"/>
          <w:marTop w:val="0"/>
          <w:marBottom w:val="0"/>
          <w:divBdr>
            <w:top w:val="none" w:sz="0" w:space="0" w:color="auto"/>
            <w:left w:val="none" w:sz="0" w:space="0" w:color="auto"/>
            <w:bottom w:val="none" w:sz="0" w:space="0" w:color="auto"/>
            <w:right w:val="none" w:sz="0" w:space="0" w:color="auto"/>
          </w:divBdr>
          <w:divsChild>
            <w:div w:id="691419666">
              <w:marLeft w:val="0"/>
              <w:marRight w:val="0"/>
              <w:marTop w:val="0"/>
              <w:marBottom w:val="0"/>
              <w:divBdr>
                <w:top w:val="none" w:sz="0" w:space="0" w:color="auto"/>
                <w:left w:val="none" w:sz="0" w:space="0" w:color="auto"/>
                <w:bottom w:val="none" w:sz="0" w:space="0" w:color="auto"/>
                <w:right w:val="none" w:sz="0" w:space="0" w:color="auto"/>
              </w:divBdr>
            </w:div>
          </w:divsChild>
        </w:div>
        <w:div w:id="985203141">
          <w:marLeft w:val="0"/>
          <w:marRight w:val="0"/>
          <w:marTop w:val="0"/>
          <w:marBottom w:val="0"/>
          <w:divBdr>
            <w:top w:val="none" w:sz="0" w:space="0" w:color="auto"/>
            <w:left w:val="none" w:sz="0" w:space="0" w:color="auto"/>
            <w:bottom w:val="none" w:sz="0" w:space="0" w:color="auto"/>
            <w:right w:val="none" w:sz="0" w:space="0" w:color="auto"/>
          </w:divBdr>
        </w:div>
        <w:div w:id="398787302">
          <w:marLeft w:val="0"/>
          <w:marRight w:val="0"/>
          <w:marTop w:val="0"/>
          <w:marBottom w:val="0"/>
          <w:divBdr>
            <w:top w:val="none" w:sz="0" w:space="0" w:color="auto"/>
            <w:left w:val="none" w:sz="0" w:space="0" w:color="auto"/>
            <w:bottom w:val="none" w:sz="0" w:space="0" w:color="auto"/>
            <w:right w:val="none" w:sz="0" w:space="0" w:color="auto"/>
          </w:divBdr>
          <w:divsChild>
            <w:div w:id="1993748607">
              <w:marLeft w:val="0"/>
              <w:marRight w:val="0"/>
              <w:marTop w:val="0"/>
              <w:marBottom w:val="0"/>
              <w:divBdr>
                <w:top w:val="none" w:sz="0" w:space="0" w:color="auto"/>
                <w:left w:val="none" w:sz="0" w:space="0" w:color="auto"/>
                <w:bottom w:val="none" w:sz="0" w:space="0" w:color="auto"/>
                <w:right w:val="none" w:sz="0" w:space="0" w:color="auto"/>
              </w:divBdr>
            </w:div>
          </w:divsChild>
        </w:div>
        <w:div w:id="1248347624">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sChild>
            <w:div w:id="1916940308">
              <w:marLeft w:val="0"/>
              <w:marRight w:val="0"/>
              <w:marTop w:val="0"/>
              <w:marBottom w:val="0"/>
              <w:divBdr>
                <w:top w:val="none" w:sz="0" w:space="0" w:color="auto"/>
                <w:left w:val="none" w:sz="0" w:space="0" w:color="auto"/>
                <w:bottom w:val="none" w:sz="0" w:space="0" w:color="auto"/>
                <w:right w:val="none" w:sz="0" w:space="0" w:color="auto"/>
              </w:divBdr>
            </w:div>
          </w:divsChild>
        </w:div>
        <w:div w:id="1590964934">
          <w:marLeft w:val="0"/>
          <w:marRight w:val="0"/>
          <w:marTop w:val="0"/>
          <w:marBottom w:val="0"/>
          <w:divBdr>
            <w:top w:val="none" w:sz="0" w:space="0" w:color="auto"/>
            <w:left w:val="none" w:sz="0" w:space="0" w:color="auto"/>
            <w:bottom w:val="none" w:sz="0" w:space="0" w:color="auto"/>
            <w:right w:val="none" w:sz="0" w:space="0" w:color="auto"/>
          </w:divBdr>
        </w:div>
        <w:div w:id="868028127">
          <w:marLeft w:val="0"/>
          <w:marRight w:val="0"/>
          <w:marTop w:val="0"/>
          <w:marBottom w:val="0"/>
          <w:divBdr>
            <w:top w:val="none" w:sz="0" w:space="0" w:color="auto"/>
            <w:left w:val="none" w:sz="0" w:space="0" w:color="auto"/>
            <w:bottom w:val="none" w:sz="0" w:space="0" w:color="auto"/>
            <w:right w:val="none" w:sz="0" w:space="0" w:color="auto"/>
          </w:divBdr>
          <w:divsChild>
            <w:div w:id="1892568948">
              <w:marLeft w:val="0"/>
              <w:marRight w:val="0"/>
              <w:marTop w:val="0"/>
              <w:marBottom w:val="0"/>
              <w:divBdr>
                <w:top w:val="none" w:sz="0" w:space="0" w:color="auto"/>
                <w:left w:val="none" w:sz="0" w:space="0" w:color="auto"/>
                <w:bottom w:val="none" w:sz="0" w:space="0" w:color="auto"/>
                <w:right w:val="none" w:sz="0" w:space="0" w:color="auto"/>
              </w:divBdr>
            </w:div>
          </w:divsChild>
        </w:div>
        <w:div w:id="2124109741">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sChild>
            <w:div w:id="829910220">
              <w:marLeft w:val="0"/>
              <w:marRight w:val="0"/>
              <w:marTop w:val="0"/>
              <w:marBottom w:val="0"/>
              <w:divBdr>
                <w:top w:val="none" w:sz="0" w:space="0" w:color="auto"/>
                <w:left w:val="none" w:sz="0" w:space="0" w:color="auto"/>
                <w:bottom w:val="none" w:sz="0" w:space="0" w:color="auto"/>
                <w:right w:val="none" w:sz="0" w:space="0" w:color="auto"/>
              </w:divBdr>
            </w:div>
          </w:divsChild>
        </w:div>
        <w:div w:id="2094164084">
          <w:marLeft w:val="0"/>
          <w:marRight w:val="0"/>
          <w:marTop w:val="0"/>
          <w:marBottom w:val="0"/>
          <w:divBdr>
            <w:top w:val="none" w:sz="0" w:space="0" w:color="auto"/>
            <w:left w:val="none" w:sz="0" w:space="0" w:color="auto"/>
            <w:bottom w:val="none" w:sz="0" w:space="0" w:color="auto"/>
            <w:right w:val="none" w:sz="0" w:space="0" w:color="auto"/>
          </w:divBdr>
        </w:div>
        <w:div w:id="1615096902">
          <w:marLeft w:val="0"/>
          <w:marRight w:val="0"/>
          <w:marTop w:val="0"/>
          <w:marBottom w:val="0"/>
          <w:divBdr>
            <w:top w:val="none" w:sz="0" w:space="0" w:color="auto"/>
            <w:left w:val="none" w:sz="0" w:space="0" w:color="auto"/>
            <w:bottom w:val="none" w:sz="0" w:space="0" w:color="auto"/>
            <w:right w:val="none" w:sz="0" w:space="0" w:color="auto"/>
          </w:divBdr>
          <w:divsChild>
            <w:div w:id="1360084829">
              <w:marLeft w:val="0"/>
              <w:marRight w:val="0"/>
              <w:marTop w:val="0"/>
              <w:marBottom w:val="0"/>
              <w:divBdr>
                <w:top w:val="none" w:sz="0" w:space="0" w:color="auto"/>
                <w:left w:val="none" w:sz="0" w:space="0" w:color="auto"/>
                <w:bottom w:val="none" w:sz="0" w:space="0" w:color="auto"/>
                <w:right w:val="none" w:sz="0" w:space="0" w:color="auto"/>
              </w:divBdr>
            </w:div>
          </w:divsChild>
        </w:div>
        <w:div w:id="2077776292">
          <w:marLeft w:val="0"/>
          <w:marRight w:val="0"/>
          <w:marTop w:val="300"/>
          <w:marBottom w:val="0"/>
          <w:divBdr>
            <w:top w:val="none" w:sz="0" w:space="0" w:color="auto"/>
            <w:left w:val="none" w:sz="0" w:space="0" w:color="auto"/>
            <w:bottom w:val="none" w:sz="0" w:space="0" w:color="auto"/>
            <w:right w:val="none" w:sz="0" w:space="0" w:color="auto"/>
          </w:divBdr>
          <w:divsChild>
            <w:div w:id="136454400">
              <w:marLeft w:val="0"/>
              <w:marRight w:val="0"/>
              <w:marTop w:val="0"/>
              <w:marBottom w:val="0"/>
              <w:divBdr>
                <w:top w:val="none" w:sz="0" w:space="0" w:color="auto"/>
                <w:left w:val="none" w:sz="0" w:space="0" w:color="auto"/>
                <w:bottom w:val="none" w:sz="0" w:space="0" w:color="auto"/>
                <w:right w:val="none" w:sz="0" w:space="0" w:color="auto"/>
              </w:divBdr>
              <w:divsChild>
                <w:div w:id="1782652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20440">
          <w:marLeft w:val="0"/>
          <w:marRight w:val="0"/>
          <w:marTop w:val="300"/>
          <w:marBottom w:val="0"/>
          <w:divBdr>
            <w:top w:val="none" w:sz="0" w:space="0" w:color="auto"/>
            <w:left w:val="none" w:sz="0" w:space="0" w:color="auto"/>
            <w:bottom w:val="none" w:sz="0" w:space="0" w:color="auto"/>
            <w:right w:val="none" w:sz="0" w:space="0" w:color="auto"/>
          </w:divBdr>
          <w:divsChild>
            <w:div w:id="1758746598">
              <w:marLeft w:val="0"/>
              <w:marRight w:val="0"/>
              <w:marTop w:val="0"/>
              <w:marBottom w:val="0"/>
              <w:divBdr>
                <w:top w:val="none" w:sz="0" w:space="0" w:color="auto"/>
                <w:left w:val="none" w:sz="0" w:space="0" w:color="auto"/>
                <w:bottom w:val="none" w:sz="0" w:space="0" w:color="auto"/>
                <w:right w:val="none" w:sz="0" w:space="0" w:color="auto"/>
              </w:divBdr>
              <w:divsChild>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9739489">
          <w:marLeft w:val="0"/>
          <w:marRight w:val="0"/>
          <w:marTop w:val="300"/>
          <w:marBottom w:val="0"/>
          <w:divBdr>
            <w:top w:val="none" w:sz="0" w:space="0" w:color="auto"/>
            <w:left w:val="none" w:sz="0" w:space="0" w:color="auto"/>
            <w:bottom w:val="none" w:sz="0" w:space="0" w:color="auto"/>
            <w:right w:val="none" w:sz="0" w:space="0" w:color="auto"/>
          </w:divBdr>
          <w:divsChild>
            <w:div w:id="1977486264">
              <w:marLeft w:val="0"/>
              <w:marRight w:val="0"/>
              <w:marTop w:val="0"/>
              <w:marBottom w:val="0"/>
              <w:divBdr>
                <w:top w:val="none" w:sz="0" w:space="0" w:color="auto"/>
                <w:left w:val="none" w:sz="0" w:space="0" w:color="auto"/>
                <w:bottom w:val="none" w:sz="0" w:space="0" w:color="auto"/>
                <w:right w:val="none" w:sz="0" w:space="0" w:color="auto"/>
              </w:divBdr>
              <w:divsChild>
                <w:div w:id="533541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5955288">
          <w:marLeft w:val="0"/>
          <w:marRight w:val="0"/>
          <w:marTop w:val="300"/>
          <w:marBottom w:val="0"/>
          <w:divBdr>
            <w:top w:val="none" w:sz="0" w:space="0" w:color="auto"/>
            <w:left w:val="none" w:sz="0" w:space="0" w:color="auto"/>
            <w:bottom w:val="none" w:sz="0" w:space="0" w:color="auto"/>
            <w:right w:val="none" w:sz="0" w:space="0" w:color="auto"/>
          </w:divBdr>
          <w:divsChild>
            <w:div w:id="1136722047">
              <w:marLeft w:val="0"/>
              <w:marRight w:val="0"/>
              <w:marTop w:val="0"/>
              <w:marBottom w:val="0"/>
              <w:divBdr>
                <w:top w:val="none" w:sz="0" w:space="0" w:color="auto"/>
                <w:left w:val="none" w:sz="0" w:space="0" w:color="auto"/>
                <w:bottom w:val="none" w:sz="0" w:space="0" w:color="auto"/>
                <w:right w:val="none" w:sz="0" w:space="0" w:color="auto"/>
              </w:divBdr>
              <w:divsChild>
                <w:div w:id="133603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2318997">
      <w:bodyDiv w:val="1"/>
      <w:marLeft w:val="0"/>
      <w:marRight w:val="0"/>
      <w:marTop w:val="0"/>
      <w:marBottom w:val="0"/>
      <w:divBdr>
        <w:top w:val="none" w:sz="0" w:space="0" w:color="auto"/>
        <w:left w:val="none" w:sz="0" w:space="0" w:color="auto"/>
        <w:bottom w:val="none" w:sz="0" w:space="0" w:color="auto"/>
        <w:right w:val="none" w:sz="0" w:space="0" w:color="auto"/>
      </w:divBdr>
      <w:divsChild>
        <w:div w:id="1548295333">
          <w:marLeft w:val="0"/>
          <w:marRight w:val="0"/>
          <w:marTop w:val="0"/>
          <w:marBottom w:val="0"/>
          <w:divBdr>
            <w:top w:val="none" w:sz="0" w:space="0" w:color="auto"/>
            <w:left w:val="none" w:sz="0" w:space="0" w:color="auto"/>
            <w:bottom w:val="none" w:sz="0" w:space="0" w:color="auto"/>
            <w:right w:val="none" w:sz="0" w:space="0" w:color="auto"/>
          </w:divBdr>
          <w:divsChild>
            <w:div w:id="2104447771">
              <w:marLeft w:val="0"/>
              <w:marRight w:val="0"/>
              <w:marTop w:val="0"/>
              <w:marBottom w:val="0"/>
              <w:divBdr>
                <w:top w:val="none" w:sz="0" w:space="0" w:color="auto"/>
                <w:left w:val="none" w:sz="0" w:space="0" w:color="auto"/>
                <w:bottom w:val="none" w:sz="0" w:space="0" w:color="auto"/>
                <w:right w:val="none" w:sz="0" w:space="0" w:color="auto"/>
              </w:divBdr>
            </w:div>
          </w:divsChild>
        </w:div>
        <w:div w:id="1742022908">
          <w:marLeft w:val="0"/>
          <w:marRight w:val="0"/>
          <w:marTop w:val="0"/>
          <w:marBottom w:val="0"/>
          <w:divBdr>
            <w:top w:val="none" w:sz="0" w:space="0" w:color="auto"/>
            <w:left w:val="none" w:sz="0" w:space="0" w:color="auto"/>
            <w:bottom w:val="none" w:sz="0" w:space="0" w:color="auto"/>
            <w:right w:val="none" w:sz="0" w:space="0" w:color="auto"/>
          </w:divBdr>
        </w:div>
        <w:div w:id="445545599">
          <w:marLeft w:val="0"/>
          <w:marRight w:val="0"/>
          <w:marTop w:val="0"/>
          <w:marBottom w:val="0"/>
          <w:divBdr>
            <w:top w:val="none" w:sz="0" w:space="0" w:color="auto"/>
            <w:left w:val="none" w:sz="0" w:space="0" w:color="auto"/>
            <w:bottom w:val="none" w:sz="0" w:space="0" w:color="auto"/>
            <w:right w:val="none" w:sz="0" w:space="0" w:color="auto"/>
          </w:divBdr>
          <w:divsChild>
            <w:div w:id="1399015383">
              <w:marLeft w:val="0"/>
              <w:marRight w:val="0"/>
              <w:marTop w:val="0"/>
              <w:marBottom w:val="0"/>
              <w:divBdr>
                <w:top w:val="none" w:sz="0" w:space="0" w:color="auto"/>
                <w:left w:val="none" w:sz="0" w:space="0" w:color="auto"/>
                <w:bottom w:val="none" w:sz="0" w:space="0" w:color="auto"/>
                <w:right w:val="none" w:sz="0" w:space="0" w:color="auto"/>
              </w:divBdr>
            </w:div>
          </w:divsChild>
        </w:div>
        <w:div w:id="1394740435">
          <w:marLeft w:val="0"/>
          <w:marRight w:val="0"/>
          <w:marTop w:val="0"/>
          <w:marBottom w:val="0"/>
          <w:divBdr>
            <w:top w:val="none" w:sz="0" w:space="0" w:color="auto"/>
            <w:left w:val="none" w:sz="0" w:space="0" w:color="auto"/>
            <w:bottom w:val="none" w:sz="0" w:space="0" w:color="auto"/>
            <w:right w:val="none" w:sz="0" w:space="0" w:color="auto"/>
          </w:divBdr>
        </w:div>
        <w:div w:id="394548938">
          <w:marLeft w:val="0"/>
          <w:marRight w:val="0"/>
          <w:marTop w:val="0"/>
          <w:marBottom w:val="0"/>
          <w:divBdr>
            <w:top w:val="none" w:sz="0" w:space="0" w:color="auto"/>
            <w:left w:val="none" w:sz="0" w:space="0" w:color="auto"/>
            <w:bottom w:val="none" w:sz="0" w:space="0" w:color="auto"/>
            <w:right w:val="none" w:sz="0" w:space="0" w:color="auto"/>
          </w:divBdr>
          <w:divsChild>
            <w:div w:id="2019698458">
              <w:marLeft w:val="0"/>
              <w:marRight w:val="0"/>
              <w:marTop w:val="0"/>
              <w:marBottom w:val="0"/>
              <w:divBdr>
                <w:top w:val="none" w:sz="0" w:space="0" w:color="auto"/>
                <w:left w:val="none" w:sz="0" w:space="0" w:color="auto"/>
                <w:bottom w:val="none" w:sz="0" w:space="0" w:color="auto"/>
                <w:right w:val="none" w:sz="0" w:space="0" w:color="auto"/>
              </w:divBdr>
            </w:div>
          </w:divsChild>
        </w:div>
        <w:div w:id="648169967">
          <w:marLeft w:val="0"/>
          <w:marRight w:val="0"/>
          <w:marTop w:val="0"/>
          <w:marBottom w:val="0"/>
          <w:divBdr>
            <w:top w:val="none" w:sz="0" w:space="0" w:color="auto"/>
            <w:left w:val="none" w:sz="0" w:space="0" w:color="auto"/>
            <w:bottom w:val="none" w:sz="0" w:space="0" w:color="auto"/>
            <w:right w:val="none" w:sz="0" w:space="0" w:color="auto"/>
          </w:divBdr>
        </w:div>
        <w:div w:id="1232156771">
          <w:marLeft w:val="0"/>
          <w:marRight w:val="0"/>
          <w:marTop w:val="0"/>
          <w:marBottom w:val="0"/>
          <w:divBdr>
            <w:top w:val="none" w:sz="0" w:space="0" w:color="auto"/>
            <w:left w:val="none" w:sz="0" w:space="0" w:color="auto"/>
            <w:bottom w:val="none" w:sz="0" w:space="0" w:color="auto"/>
            <w:right w:val="none" w:sz="0" w:space="0" w:color="auto"/>
          </w:divBdr>
          <w:divsChild>
            <w:div w:id="117914263">
              <w:marLeft w:val="0"/>
              <w:marRight w:val="0"/>
              <w:marTop w:val="0"/>
              <w:marBottom w:val="0"/>
              <w:divBdr>
                <w:top w:val="none" w:sz="0" w:space="0" w:color="auto"/>
                <w:left w:val="none" w:sz="0" w:space="0" w:color="auto"/>
                <w:bottom w:val="none" w:sz="0" w:space="0" w:color="auto"/>
                <w:right w:val="none" w:sz="0" w:space="0" w:color="auto"/>
              </w:divBdr>
            </w:div>
          </w:divsChild>
        </w:div>
        <w:div w:id="1268738629">
          <w:marLeft w:val="0"/>
          <w:marRight w:val="0"/>
          <w:marTop w:val="0"/>
          <w:marBottom w:val="0"/>
          <w:divBdr>
            <w:top w:val="none" w:sz="0" w:space="0" w:color="auto"/>
            <w:left w:val="none" w:sz="0" w:space="0" w:color="auto"/>
            <w:bottom w:val="none" w:sz="0" w:space="0" w:color="auto"/>
            <w:right w:val="none" w:sz="0" w:space="0" w:color="auto"/>
          </w:divBdr>
        </w:div>
        <w:div w:id="714767885">
          <w:marLeft w:val="0"/>
          <w:marRight w:val="0"/>
          <w:marTop w:val="0"/>
          <w:marBottom w:val="0"/>
          <w:divBdr>
            <w:top w:val="none" w:sz="0" w:space="0" w:color="auto"/>
            <w:left w:val="none" w:sz="0" w:space="0" w:color="auto"/>
            <w:bottom w:val="none" w:sz="0" w:space="0" w:color="auto"/>
            <w:right w:val="none" w:sz="0" w:space="0" w:color="auto"/>
          </w:divBdr>
          <w:divsChild>
            <w:div w:id="1886289316">
              <w:marLeft w:val="0"/>
              <w:marRight w:val="0"/>
              <w:marTop w:val="0"/>
              <w:marBottom w:val="0"/>
              <w:divBdr>
                <w:top w:val="none" w:sz="0" w:space="0" w:color="auto"/>
                <w:left w:val="none" w:sz="0" w:space="0" w:color="auto"/>
                <w:bottom w:val="none" w:sz="0" w:space="0" w:color="auto"/>
                <w:right w:val="none" w:sz="0" w:space="0" w:color="auto"/>
              </w:divBdr>
            </w:div>
          </w:divsChild>
        </w:div>
        <w:div w:id="1641307759">
          <w:marLeft w:val="0"/>
          <w:marRight w:val="0"/>
          <w:marTop w:val="0"/>
          <w:marBottom w:val="0"/>
          <w:divBdr>
            <w:top w:val="none" w:sz="0" w:space="0" w:color="auto"/>
            <w:left w:val="none" w:sz="0" w:space="0" w:color="auto"/>
            <w:bottom w:val="none" w:sz="0" w:space="0" w:color="auto"/>
            <w:right w:val="none" w:sz="0" w:space="0" w:color="auto"/>
          </w:divBdr>
        </w:div>
        <w:div w:id="906499674">
          <w:marLeft w:val="0"/>
          <w:marRight w:val="0"/>
          <w:marTop w:val="0"/>
          <w:marBottom w:val="0"/>
          <w:divBdr>
            <w:top w:val="none" w:sz="0" w:space="0" w:color="auto"/>
            <w:left w:val="none" w:sz="0" w:space="0" w:color="auto"/>
            <w:bottom w:val="none" w:sz="0" w:space="0" w:color="auto"/>
            <w:right w:val="none" w:sz="0" w:space="0" w:color="auto"/>
          </w:divBdr>
          <w:divsChild>
            <w:div w:id="1774277452">
              <w:marLeft w:val="0"/>
              <w:marRight w:val="0"/>
              <w:marTop w:val="0"/>
              <w:marBottom w:val="0"/>
              <w:divBdr>
                <w:top w:val="none" w:sz="0" w:space="0" w:color="auto"/>
                <w:left w:val="none" w:sz="0" w:space="0" w:color="auto"/>
                <w:bottom w:val="none" w:sz="0" w:space="0" w:color="auto"/>
                <w:right w:val="none" w:sz="0" w:space="0" w:color="auto"/>
              </w:divBdr>
            </w:div>
          </w:divsChild>
        </w:div>
        <w:div w:id="322468237">
          <w:marLeft w:val="0"/>
          <w:marRight w:val="0"/>
          <w:marTop w:val="0"/>
          <w:marBottom w:val="0"/>
          <w:divBdr>
            <w:top w:val="none" w:sz="0" w:space="0" w:color="auto"/>
            <w:left w:val="none" w:sz="0" w:space="0" w:color="auto"/>
            <w:bottom w:val="none" w:sz="0" w:space="0" w:color="auto"/>
            <w:right w:val="none" w:sz="0" w:space="0" w:color="auto"/>
          </w:divBdr>
        </w:div>
        <w:div w:id="383914025">
          <w:marLeft w:val="0"/>
          <w:marRight w:val="0"/>
          <w:marTop w:val="0"/>
          <w:marBottom w:val="0"/>
          <w:divBdr>
            <w:top w:val="none" w:sz="0" w:space="0" w:color="auto"/>
            <w:left w:val="none" w:sz="0" w:space="0" w:color="auto"/>
            <w:bottom w:val="none" w:sz="0" w:space="0" w:color="auto"/>
            <w:right w:val="none" w:sz="0" w:space="0" w:color="auto"/>
          </w:divBdr>
          <w:divsChild>
            <w:div w:id="887763782">
              <w:marLeft w:val="0"/>
              <w:marRight w:val="0"/>
              <w:marTop w:val="0"/>
              <w:marBottom w:val="0"/>
              <w:divBdr>
                <w:top w:val="none" w:sz="0" w:space="0" w:color="auto"/>
                <w:left w:val="none" w:sz="0" w:space="0" w:color="auto"/>
                <w:bottom w:val="none" w:sz="0" w:space="0" w:color="auto"/>
                <w:right w:val="none" w:sz="0" w:space="0" w:color="auto"/>
              </w:divBdr>
            </w:div>
          </w:divsChild>
        </w:div>
        <w:div w:id="699670900">
          <w:marLeft w:val="0"/>
          <w:marRight w:val="0"/>
          <w:marTop w:val="300"/>
          <w:marBottom w:val="0"/>
          <w:divBdr>
            <w:top w:val="none" w:sz="0" w:space="0" w:color="auto"/>
            <w:left w:val="none" w:sz="0" w:space="0" w:color="auto"/>
            <w:bottom w:val="none" w:sz="0" w:space="0" w:color="auto"/>
            <w:right w:val="none" w:sz="0" w:space="0" w:color="auto"/>
          </w:divBdr>
          <w:divsChild>
            <w:div w:id="527917067">
              <w:marLeft w:val="0"/>
              <w:marRight w:val="0"/>
              <w:marTop w:val="0"/>
              <w:marBottom w:val="0"/>
              <w:divBdr>
                <w:top w:val="none" w:sz="0" w:space="0" w:color="auto"/>
                <w:left w:val="none" w:sz="0" w:space="0" w:color="auto"/>
                <w:bottom w:val="none" w:sz="0" w:space="0" w:color="auto"/>
                <w:right w:val="none" w:sz="0" w:space="0" w:color="auto"/>
              </w:divBdr>
              <w:divsChild>
                <w:div w:id="2111469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910489">
          <w:marLeft w:val="0"/>
          <w:marRight w:val="0"/>
          <w:marTop w:val="300"/>
          <w:marBottom w:val="0"/>
          <w:divBdr>
            <w:top w:val="none" w:sz="0" w:space="0" w:color="auto"/>
            <w:left w:val="none" w:sz="0" w:space="0" w:color="auto"/>
            <w:bottom w:val="none" w:sz="0" w:space="0" w:color="auto"/>
            <w:right w:val="none" w:sz="0" w:space="0" w:color="auto"/>
          </w:divBdr>
          <w:divsChild>
            <w:div w:id="1463695712">
              <w:marLeft w:val="0"/>
              <w:marRight w:val="0"/>
              <w:marTop w:val="0"/>
              <w:marBottom w:val="0"/>
              <w:divBdr>
                <w:top w:val="none" w:sz="0" w:space="0" w:color="auto"/>
                <w:left w:val="none" w:sz="0" w:space="0" w:color="auto"/>
                <w:bottom w:val="none" w:sz="0" w:space="0" w:color="auto"/>
                <w:right w:val="none" w:sz="0" w:space="0" w:color="auto"/>
              </w:divBdr>
              <w:divsChild>
                <w:div w:id="1813212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0517052">
          <w:marLeft w:val="0"/>
          <w:marRight w:val="0"/>
          <w:marTop w:val="300"/>
          <w:marBottom w:val="0"/>
          <w:divBdr>
            <w:top w:val="none" w:sz="0" w:space="0" w:color="auto"/>
            <w:left w:val="none" w:sz="0" w:space="0" w:color="auto"/>
            <w:bottom w:val="none" w:sz="0" w:space="0" w:color="auto"/>
            <w:right w:val="none" w:sz="0" w:space="0" w:color="auto"/>
          </w:divBdr>
          <w:divsChild>
            <w:div w:id="288513422">
              <w:marLeft w:val="0"/>
              <w:marRight w:val="0"/>
              <w:marTop w:val="0"/>
              <w:marBottom w:val="0"/>
              <w:divBdr>
                <w:top w:val="none" w:sz="0" w:space="0" w:color="auto"/>
                <w:left w:val="none" w:sz="0" w:space="0" w:color="auto"/>
                <w:bottom w:val="none" w:sz="0" w:space="0" w:color="auto"/>
                <w:right w:val="none" w:sz="0" w:space="0" w:color="auto"/>
              </w:divBdr>
              <w:divsChild>
                <w:div w:id="97916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310497">
          <w:marLeft w:val="0"/>
          <w:marRight w:val="0"/>
          <w:marTop w:val="300"/>
          <w:marBottom w:val="0"/>
          <w:divBdr>
            <w:top w:val="none" w:sz="0" w:space="0" w:color="auto"/>
            <w:left w:val="none" w:sz="0" w:space="0" w:color="auto"/>
            <w:bottom w:val="none" w:sz="0" w:space="0" w:color="auto"/>
            <w:right w:val="none" w:sz="0" w:space="0" w:color="auto"/>
          </w:divBdr>
          <w:divsChild>
            <w:div w:id="105277375">
              <w:marLeft w:val="0"/>
              <w:marRight w:val="0"/>
              <w:marTop w:val="0"/>
              <w:marBottom w:val="0"/>
              <w:divBdr>
                <w:top w:val="none" w:sz="0" w:space="0" w:color="auto"/>
                <w:left w:val="none" w:sz="0" w:space="0" w:color="auto"/>
                <w:bottom w:val="none" w:sz="0" w:space="0" w:color="auto"/>
                <w:right w:val="none" w:sz="0" w:space="0" w:color="auto"/>
              </w:divBdr>
              <w:divsChild>
                <w:div w:id="426855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2785675">
      <w:bodyDiv w:val="1"/>
      <w:marLeft w:val="0"/>
      <w:marRight w:val="0"/>
      <w:marTop w:val="0"/>
      <w:marBottom w:val="0"/>
      <w:divBdr>
        <w:top w:val="none" w:sz="0" w:space="0" w:color="auto"/>
        <w:left w:val="none" w:sz="0" w:space="0" w:color="auto"/>
        <w:bottom w:val="none" w:sz="0" w:space="0" w:color="auto"/>
        <w:right w:val="none" w:sz="0" w:space="0" w:color="auto"/>
      </w:divBdr>
      <w:divsChild>
        <w:div w:id="56976768">
          <w:marLeft w:val="0"/>
          <w:marRight w:val="0"/>
          <w:marTop w:val="0"/>
          <w:marBottom w:val="0"/>
          <w:divBdr>
            <w:top w:val="none" w:sz="0" w:space="0" w:color="auto"/>
            <w:left w:val="none" w:sz="0" w:space="0" w:color="auto"/>
            <w:bottom w:val="none" w:sz="0" w:space="0" w:color="auto"/>
            <w:right w:val="none" w:sz="0" w:space="0" w:color="auto"/>
          </w:divBdr>
        </w:div>
        <w:div w:id="587159867">
          <w:marLeft w:val="0"/>
          <w:marRight w:val="0"/>
          <w:marTop w:val="0"/>
          <w:marBottom w:val="0"/>
          <w:divBdr>
            <w:top w:val="none" w:sz="0" w:space="0" w:color="auto"/>
            <w:left w:val="none" w:sz="0" w:space="0" w:color="auto"/>
            <w:bottom w:val="none" w:sz="0" w:space="0" w:color="auto"/>
            <w:right w:val="none" w:sz="0" w:space="0" w:color="auto"/>
          </w:divBdr>
        </w:div>
        <w:div w:id="662011487">
          <w:marLeft w:val="0"/>
          <w:marRight w:val="0"/>
          <w:marTop w:val="0"/>
          <w:marBottom w:val="0"/>
          <w:divBdr>
            <w:top w:val="none" w:sz="0" w:space="0" w:color="auto"/>
            <w:left w:val="none" w:sz="0" w:space="0" w:color="auto"/>
            <w:bottom w:val="none" w:sz="0" w:space="0" w:color="auto"/>
            <w:right w:val="none" w:sz="0" w:space="0" w:color="auto"/>
          </w:divBdr>
        </w:div>
        <w:div w:id="797725247">
          <w:marLeft w:val="0"/>
          <w:marRight w:val="0"/>
          <w:marTop w:val="0"/>
          <w:marBottom w:val="0"/>
          <w:divBdr>
            <w:top w:val="none" w:sz="0" w:space="0" w:color="auto"/>
            <w:left w:val="none" w:sz="0" w:space="0" w:color="auto"/>
            <w:bottom w:val="none" w:sz="0" w:space="0" w:color="auto"/>
            <w:right w:val="none" w:sz="0" w:space="0" w:color="auto"/>
          </w:divBdr>
        </w:div>
        <w:div w:id="809977061">
          <w:marLeft w:val="0"/>
          <w:marRight w:val="0"/>
          <w:marTop w:val="300"/>
          <w:marBottom w:val="0"/>
          <w:divBdr>
            <w:top w:val="none" w:sz="0" w:space="0" w:color="auto"/>
            <w:left w:val="none" w:sz="0" w:space="0" w:color="auto"/>
            <w:bottom w:val="none" w:sz="0" w:space="0" w:color="auto"/>
            <w:right w:val="none" w:sz="0" w:space="0" w:color="auto"/>
          </w:divBdr>
          <w:divsChild>
            <w:div w:id="2023900166">
              <w:marLeft w:val="0"/>
              <w:marRight w:val="0"/>
              <w:marTop w:val="0"/>
              <w:marBottom w:val="0"/>
              <w:divBdr>
                <w:top w:val="none" w:sz="0" w:space="0" w:color="auto"/>
                <w:left w:val="none" w:sz="0" w:space="0" w:color="auto"/>
                <w:bottom w:val="none" w:sz="0" w:space="0" w:color="auto"/>
                <w:right w:val="none" w:sz="0" w:space="0" w:color="auto"/>
              </w:divBdr>
              <w:divsChild>
                <w:div w:id="1473215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9098277">
          <w:marLeft w:val="0"/>
          <w:marRight w:val="0"/>
          <w:marTop w:val="300"/>
          <w:marBottom w:val="0"/>
          <w:divBdr>
            <w:top w:val="none" w:sz="0" w:space="0" w:color="auto"/>
            <w:left w:val="none" w:sz="0" w:space="0" w:color="auto"/>
            <w:bottom w:val="none" w:sz="0" w:space="0" w:color="auto"/>
            <w:right w:val="none" w:sz="0" w:space="0" w:color="auto"/>
          </w:divBdr>
          <w:divsChild>
            <w:div w:id="513107586">
              <w:marLeft w:val="0"/>
              <w:marRight w:val="0"/>
              <w:marTop w:val="0"/>
              <w:marBottom w:val="0"/>
              <w:divBdr>
                <w:top w:val="none" w:sz="0" w:space="0" w:color="auto"/>
                <w:left w:val="none" w:sz="0" w:space="0" w:color="auto"/>
                <w:bottom w:val="none" w:sz="0" w:space="0" w:color="auto"/>
                <w:right w:val="none" w:sz="0" w:space="0" w:color="auto"/>
              </w:divBdr>
              <w:divsChild>
                <w:div w:id="658578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77145">
          <w:marLeft w:val="0"/>
          <w:marRight w:val="0"/>
          <w:marTop w:val="0"/>
          <w:marBottom w:val="0"/>
          <w:divBdr>
            <w:top w:val="none" w:sz="0" w:space="0" w:color="auto"/>
            <w:left w:val="none" w:sz="0" w:space="0" w:color="auto"/>
            <w:bottom w:val="none" w:sz="0" w:space="0" w:color="auto"/>
            <w:right w:val="none" w:sz="0" w:space="0" w:color="auto"/>
          </w:divBdr>
          <w:divsChild>
            <w:div w:id="1356930729">
              <w:marLeft w:val="0"/>
              <w:marRight w:val="0"/>
              <w:marTop w:val="0"/>
              <w:marBottom w:val="0"/>
              <w:divBdr>
                <w:top w:val="none" w:sz="0" w:space="0" w:color="auto"/>
                <w:left w:val="none" w:sz="0" w:space="0" w:color="auto"/>
                <w:bottom w:val="none" w:sz="0" w:space="0" w:color="auto"/>
                <w:right w:val="none" w:sz="0" w:space="0" w:color="auto"/>
              </w:divBdr>
            </w:div>
          </w:divsChild>
        </w:div>
        <w:div w:id="1235774660">
          <w:marLeft w:val="0"/>
          <w:marRight w:val="0"/>
          <w:marTop w:val="0"/>
          <w:marBottom w:val="0"/>
          <w:divBdr>
            <w:top w:val="none" w:sz="0" w:space="0" w:color="auto"/>
            <w:left w:val="none" w:sz="0" w:space="0" w:color="auto"/>
            <w:bottom w:val="none" w:sz="0" w:space="0" w:color="auto"/>
            <w:right w:val="none" w:sz="0" w:space="0" w:color="auto"/>
          </w:divBdr>
        </w:div>
        <w:div w:id="1308322207">
          <w:marLeft w:val="0"/>
          <w:marRight w:val="0"/>
          <w:marTop w:val="0"/>
          <w:marBottom w:val="0"/>
          <w:divBdr>
            <w:top w:val="none" w:sz="0" w:space="0" w:color="auto"/>
            <w:left w:val="none" w:sz="0" w:space="0" w:color="auto"/>
            <w:bottom w:val="none" w:sz="0" w:space="0" w:color="auto"/>
            <w:right w:val="none" w:sz="0" w:space="0" w:color="auto"/>
          </w:divBdr>
          <w:divsChild>
            <w:div w:id="862014134">
              <w:marLeft w:val="0"/>
              <w:marRight w:val="0"/>
              <w:marTop w:val="0"/>
              <w:marBottom w:val="0"/>
              <w:divBdr>
                <w:top w:val="none" w:sz="0" w:space="0" w:color="auto"/>
                <w:left w:val="none" w:sz="0" w:space="0" w:color="auto"/>
                <w:bottom w:val="none" w:sz="0" w:space="0" w:color="auto"/>
                <w:right w:val="none" w:sz="0" w:space="0" w:color="auto"/>
              </w:divBdr>
            </w:div>
          </w:divsChild>
        </w:div>
        <w:div w:id="1603369195">
          <w:marLeft w:val="0"/>
          <w:marRight w:val="0"/>
          <w:marTop w:val="0"/>
          <w:marBottom w:val="0"/>
          <w:divBdr>
            <w:top w:val="none" w:sz="0" w:space="0" w:color="auto"/>
            <w:left w:val="none" w:sz="0" w:space="0" w:color="auto"/>
            <w:bottom w:val="none" w:sz="0" w:space="0" w:color="auto"/>
            <w:right w:val="none" w:sz="0" w:space="0" w:color="auto"/>
          </w:divBdr>
          <w:divsChild>
            <w:div w:id="1690175558">
              <w:marLeft w:val="0"/>
              <w:marRight w:val="0"/>
              <w:marTop w:val="0"/>
              <w:marBottom w:val="0"/>
              <w:divBdr>
                <w:top w:val="none" w:sz="0" w:space="0" w:color="auto"/>
                <w:left w:val="none" w:sz="0" w:space="0" w:color="auto"/>
                <w:bottom w:val="none" w:sz="0" w:space="0" w:color="auto"/>
                <w:right w:val="none" w:sz="0" w:space="0" w:color="auto"/>
              </w:divBdr>
            </w:div>
          </w:divsChild>
        </w:div>
        <w:div w:id="1642733397">
          <w:marLeft w:val="0"/>
          <w:marRight w:val="0"/>
          <w:marTop w:val="300"/>
          <w:marBottom w:val="0"/>
          <w:divBdr>
            <w:top w:val="none" w:sz="0" w:space="0" w:color="auto"/>
            <w:left w:val="none" w:sz="0" w:space="0" w:color="auto"/>
            <w:bottom w:val="none" w:sz="0" w:space="0" w:color="auto"/>
            <w:right w:val="none" w:sz="0" w:space="0" w:color="auto"/>
          </w:divBdr>
          <w:divsChild>
            <w:div w:id="1245801902">
              <w:marLeft w:val="0"/>
              <w:marRight w:val="0"/>
              <w:marTop w:val="0"/>
              <w:marBottom w:val="0"/>
              <w:divBdr>
                <w:top w:val="none" w:sz="0" w:space="0" w:color="auto"/>
                <w:left w:val="none" w:sz="0" w:space="0" w:color="auto"/>
                <w:bottom w:val="none" w:sz="0" w:space="0" w:color="auto"/>
                <w:right w:val="none" w:sz="0" w:space="0" w:color="auto"/>
              </w:divBdr>
              <w:divsChild>
                <w:div w:id="1745955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3124294">
          <w:marLeft w:val="0"/>
          <w:marRight w:val="0"/>
          <w:marTop w:val="300"/>
          <w:marBottom w:val="0"/>
          <w:divBdr>
            <w:top w:val="none" w:sz="0" w:space="0" w:color="auto"/>
            <w:left w:val="none" w:sz="0" w:space="0" w:color="auto"/>
            <w:bottom w:val="none" w:sz="0" w:space="0" w:color="auto"/>
            <w:right w:val="none" w:sz="0" w:space="0" w:color="auto"/>
          </w:divBdr>
          <w:divsChild>
            <w:div w:id="1648585701">
              <w:marLeft w:val="0"/>
              <w:marRight w:val="0"/>
              <w:marTop w:val="0"/>
              <w:marBottom w:val="0"/>
              <w:divBdr>
                <w:top w:val="none" w:sz="0" w:space="0" w:color="auto"/>
                <w:left w:val="none" w:sz="0" w:space="0" w:color="auto"/>
                <w:bottom w:val="none" w:sz="0" w:space="0" w:color="auto"/>
                <w:right w:val="none" w:sz="0" w:space="0" w:color="auto"/>
              </w:divBdr>
              <w:divsChild>
                <w:div w:id="1497575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320692">
          <w:marLeft w:val="0"/>
          <w:marRight w:val="0"/>
          <w:marTop w:val="0"/>
          <w:marBottom w:val="0"/>
          <w:divBdr>
            <w:top w:val="none" w:sz="0" w:space="0" w:color="auto"/>
            <w:left w:val="none" w:sz="0" w:space="0" w:color="auto"/>
            <w:bottom w:val="none" w:sz="0" w:space="0" w:color="auto"/>
            <w:right w:val="none" w:sz="0" w:space="0" w:color="auto"/>
          </w:divBdr>
          <w:divsChild>
            <w:div w:id="249658776">
              <w:marLeft w:val="0"/>
              <w:marRight w:val="0"/>
              <w:marTop w:val="0"/>
              <w:marBottom w:val="0"/>
              <w:divBdr>
                <w:top w:val="none" w:sz="0" w:space="0" w:color="auto"/>
                <w:left w:val="none" w:sz="0" w:space="0" w:color="auto"/>
                <w:bottom w:val="none" w:sz="0" w:space="0" w:color="auto"/>
                <w:right w:val="none" w:sz="0" w:space="0" w:color="auto"/>
              </w:divBdr>
            </w:div>
          </w:divsChild>
        </w:div>
        <w:div w:id="1805078851">
          <w:marLeft w:val="0"/>
          <w:marRight w:val="0"/>
          <w:marTop w:val="0"/>
          <w:marBottom w:val="0"/>
          <w:divBdr>
            <w:top w:val="none" w:sz="0" w:space="0" w:color="auto"/>
            <w:left w:val="none" w:sz="0" w:space="0" w:color="auto"/>
            <w:bottom w:val="none" w:sz="0" w:space="0" w:color="auto"/>
            <w:right w:val="none" w:sz="0" w:space="0" w:color="auto"/>
          </w:divBdr>
        </w:div>
        <w:div w:id="1947079041">
          <w:marLeft w:val="0"/>
          <w:marRight w:val="0"/>
          <w:marTop w:val="0"/>
          <w:marBottom w:val="0"/>
          <w:divBdr>
            <w:top w:val="none" w:sz="0" w:space="0" w:color="auto"/>
            <w:left w:val="none" w:sz="0" w:space="0" w:color="auto"/>
            <w:bottom w:val="none" w:sz="0" w:space="0" w:color="auto"/>
            <w:right w:val="none" w:sz="0" w:space="0" w:color="auto"/>
          </w:divBdr>
          <w:divsChild>
            <w:div w:id="276105947">
              <w:marLeft w:val="0"/>
              <w:marRight w:val="0"/>
              <w:marTop w:val="0"/>
              <w:marBottom w:val="0"/>
              <w:divBdr>
                <w:top w:val="none" w:sz="0" w:space="0" w:color="auto"/>
                <w:left w:val="none" w:sz="0" w:space="0" w:color="auto"/>
                <w:bottom w:val="none" w:sz="0" w:space="0" w:color="auto"/>
                <w:right w:val="none" w:sz="0" w:space="0" w:color="auto"/>
              </w:divBdr>
            </w:div>
          </w:divsChild>
        </w:div>
        <w:div w:id="1983728490">
          <w:marLeft w:val="0"/>
          <w:marRight w:val="0"/>
          <w:marTop w:val="0"/>
          <w:marBottom w:val="0"/>
          <w:divBdr>
            <w:top w:val="none" w:sz="0" w:space="0" w:color="auto"/>
            <w:left w:val="none" w:sz="0" w:space="0" w:color="auto"/>
            <w:bottom w:val="none" w:sz="0" w:space="0" w:color="auto"/>
            <w:right w:val="none" w:sz="0" w:space="0" w:color="auto"/>
          </w:divBdr>
          <w:divsChild>
            <w:div w:id="307169994">
              <w:marLeft w:val="0"/>
              <w:marRight w:val="0"/>
              <w:marTop w:val="0"/>
              <w:marBottom w:val="0"/>
              <w:divBdr>
                <w:top w:val="none" w:sz="0" w:space="0" w:color="auto"/>
                <w:left w:val="none" w:sz="0" w:space="0" w:color="auto"/>
                <w:bottom w:val="none" w:sz="0" w:space="0" w:color="auto"/>
                <w:right w:val="none" w:sz="0" w:space="0" w:color="auto"/>
              </w:divBdr>
            </w:div>
          </w:divsChild>
        </w:div>
        <w:div w:id="2035374628">
          <w:marLeft w:val="0"/>
          <w:marRight w:val="0"/>
          <w:marTop w:val="0"/>
          <w:marBottom w:val="0"/>
          <w:divBdr>
            <w:top w:val="none" w:sz="0" w:space="0" w:color="auto"/>
            <w:left w:val="none" w:sz="0" w:space="0" w:color="auto"/>
            <w:bottom w:val="none" w:sz="0" w:space="0" w:color="auto"/>
            <w:right w:val="none" w:sz="0" w:space="0" w:color="auto"/>
          </w:divBdr>
          <w:divsChild>
            <w:div w:id="535116964">
              <w:marLeft w:val="0"/>
              <w:marRight w:val="0"/>
              <w:marTop w:val="0"/>
              <w:marBottom w:val="0"/>
              <w:divBdr>
                <w:top w:val="none" w:sz="0" w:space="0" w:color="auto"/>
                <w:left w:val="none" w:sz="0" w:space="0" w:color="auto"/>
                <w:bottom w:val="none" w:sz="0" w:space="0" w:color="auto"/>
                <w:right w:val="none" w:sz="0" w:space="0" w:color="auto"/>
              </w:divBdr>
            </w:div>
          </w:divsChild>
        </w:div>
        <w:div w:id="2132481556">
          <w:marLeft w:val="0"/>
          <w:marRight w:val="0"/>
          <w:marTop w:val="0"/>
          <w:marBottom w:val="0"/>
          <w:divBdr>
            <w:top w:val="none" w:sz="0" w:space="0" w:color="auto"/>
            <w:left w:val="none" w:sz="0" w:space="0" w:color="auto"/>
            <w:bottom w:val="none" w:sz="0" w:space="0" w:color="auto"/>
            <w:right w:val="none" w:sz="0" w:space="0" w:color="auto"/>
          </w:divBdr>
        </w:div>
      </w:divsChild>
    </w:div>
    <w:div w:id="343285227">
      <w:bodyDiv w:val="1"/>
      <w:marLeft w:val="0"/>
      <w:marRight w:val="0"/>
      <w:marTop w:val="0"/>
      <w:marBottom w:val="0"/>
      <w:divBdr>
        <w:top w:val="none" w:sz="0" w:space="0" w:color="auto"/>
        <w:left w:val="none" w:sz="0" w:space="0" w:color="auto"/>
        <w:bottom w:val="none" w:sz="0" w:space="0" w:color="auto"/>
        <w:right w:val="none" w:sz="0" w:space="0" w:color="auto"/>
      </w:divBdr>
      <w:divsChild>
        <w:div w:id="20595654">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sChild>
            <w:div w:id="573786351">
              <w:marLeft w:val="0"/>
              <w:marRight w:val="0"/>
              <w:marTop w:val="0"/>
              <w:marBottom w:val="0"/>
              <w:divBdr>
                <w:top w:val="none" w:sz="0" w:space="0" w:color="auto"/>
                <w:left w:val="none" w:sz="0" w:space="0" w:color="auto"/>
                <w:bottom w:val="none" w:sz="0" w:space="0" w:color="auto"/>
                <w:right w:val="none" w:sz="0" w:space="0" w:color="auto"/>
              </w:divBdr>
            </w:div>
          </w:divsChild>
        </w:div>
        <w:div w:id="234052054">
          <w:marLeft w:val="0"/>
          <w:marRight w:val="0"/>
          <w:marTop w:val="0"/>
          <w:marBottom w:val="0"/>
          <w:divBdr>
            <w:top w:val="none" w:sz="0" w:space="0" w:color="auto"/>
            <w:left w:val="none" w:sz="0" w:space="0" w:color="auto"/>
            <w:bottom w:val="none" w:sz="0" w:space="0" w:color="auto"/>
            <w:right w:val="none" w:sz="0" w:space="0" w:color="auto"/>
          </w:divBdr>
        </w:div>
        <w:div w:id="406148881">
          <w:marLeft w:val="0"/>
          <w:marRight w:val="0"/>
          <w:marTop w:val="0"/>
          <w:marBottom w:val="0"/>
          <w:divBdr>
            <w:top w:val="none" w:sz="0" w:space="0" w:color="auto"/>
            <w:left w:val="none" w:sz="0" w:space="0" w:color="auto"/>
            <w:bottom w:val="none" w:sz="0" w:space="0" w:color="auto"/>
            <w:right w:val="none" w:sz="0" w:space="0" w:color="auto"/>
          </w:divBdr>
        </w:div>
        <w:div w:id="721829997">
          <w:marLeft w:val="0"/>
          <w:marRight w:val="0"/>
          <w:marTop w:val="0"/>
          <w:marBottom w:val="0"/>
          <w:divBdr>
            <w:top w:val="none" w:sz="0" w:space="0" w:color="auto"/>
            <w:left w:val="none" w:sz="0" w:space="0" w:color="auto"/>
            <w:bottom w:val="none" w:sz="0" w:space="0" w:color="auto"/>
            <w:right w:val="none" w:sz="0" w:space="0" w:color="auto"/>
          </w:divBdr>
        </w:div>
        <w:div w:id="807357081">
          <w:marLeft w:val="0"/>
          <w:marRight w:val="0"/>
          <w:marTop w:val="0"/>
          <w:marBottom w:val="0"/>
          <w:divBdr>
            <w:top w:val="none" w:sz="0" w:space="0" w:color="auto"/>
            <w:left w:val="none" w:sz="0" w:space="0" w:color="auto"/>
            <w:bottom w:val="none" w:sz="0" w:space="0" w:color="auto"/>
            <w:right w:val="none" w:sz="0" w:space="0" w:color="auto"/>
          </w:divBdr>
          <w:divsChild>
            <w:div w:id="1401710407">
              <w:marLeft w:val="0"/>
              <w:marRight w:val="0"/>
              <w:marTop w:val="0"/>
              <w:marBottom w:val="0"/>
              <w:divBdr>
                <w:top w:val="none" w:sz="0" w:space="0" w:color="auto"/>
                <w:left w:val="none" w:sz="0" w:space="0" w:color="auto"/>
                <w:bottom w:val="none" w:sz="0" w:space="0" w:color="auto"/>
                <w:right w:val="none" w:sz="0" w:space="0" w:color="auto"/>
              </w:divBdr>
            </w:div>
          </w:divsChild>
        </w:div>
        <w:div w:id="1194538799">
          <w:marLeft w:val="0"/>
          <w:marRight w:val="0"/>
          <w:marTop w:val="300"/>
          <w:marBottom w:val="0"/>
          <w:divBdr>
            <w:top w:val="none" w:sz="0" w:space="0" w:color="auto"/>
            <w:left w:val="none" w:sz="0" w:space="0" w:color="auto"/>
            <w:bottom w:val="none" w:sz="0" w:space="0" w:color="auto"/>
            <w:right w:val="none" w:sz="0" w:space="0" w:color="auto"/>
          </w:divBdr>
          <w:divsChild>
            <w:div w:id="222565976">
              <w:marLeft w:val="0"/>
              <w:marRight w:val="0"/>
              <w:marTop w:val="0"/>
              <w:marBottom w:val="0"/>
              <w:divBdr>
                <w:top w:val="none" w:sz="0" w:space="0" w:color="auto"/>
                <w:left w:val="none" w:sz="0" w:space="0" w:color="auto"/>
                <w:bottom w:val="none" w:sz="0" w:space="0" w:color="auto"/>
                <w:right w:val="none" w:sz="0" w:space="0" w:color="auto"/>
              </w:divBdr>
              <w:divsChild>
                <w:div w:id="54796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428570">
          <w:marLeft w:val="0"/>
          <w:marRight w:val="0"/>
          <w:marTop w:val="0"/>
          <w:marBottom w:val="0"/>
          <w:divBdr>
            <w:top w:val="none" w:sz="0" w:space="0" w:color="auto"/>
            <w:left w:val="none" w:sz="0" w:space="0" w:color="auto"/>
            <w:bottom w:val="none" w:sz="0" w:space="0" w:color="auto"/>
            <w:right w:val="none" w:sz="0" w:space="0" w:color="auto"/>
          </w:divBdr>
        </w:div>
        <w:div w:id="1269191493">
          <w:marLeft w:val="0"/>
          <w:marRight w:val="0"/>
          <w:marTop w:val="0"/>
          <w:marBottom w:val="0"/>
          <w:divBdr>
            <w:top w:val="none" w:sz="0" w:space="0" w:color="auto"/>
            <w:left w:val="none" w:sz="0" w:space="0" w:color="auto"/>
            <w:bottom w:val="none" w:sz="0" w:space="0" w:color="auto"/>
            <w:right w:val="none" w:sz="0" w:space="0" w:color="auto"/>
          </w:divBdr>
          <w:divsChild>
            <w:div w:id="636641235">
              <w:marLeft w:val="0"/>
              <w:marRight w:val="0"/>
              <w:marTop w:val="0"/>
              <w:marBottom w:val="0"/>
              <w:divBdr>
                <w:top w:val="none" w:sz="0" w:space="0" w:color="auto"/>
                <w:left w:val="none" w:sz="0" w:space="0" w:color="auto"/>
                <w:bottom w:val="none" w:sz="0" w:space="0" w:color="auto"/>
                <w:right w:val="none" w:sz="0" w:space="0" w:color="auto"/>
              </w:divBdr>
            </w:div>
          </w:divsChild>
        </w:div>
        <w:div w:id="1325816706">
          <w:marLeft w:val="0"/>
          <w:marRight w:val="0"/>
          <w:marTop w:val="300"/>
          <w:marBottom w:val="0"/>
          <w:divBdr>
            <w:top w:val="none" w:sz="0" w:space="0" w:color="auto"/>
            <w:left w:val="none" w:sz="0" w:space="0" w:color="auto"/>
            <w:bottom w:val="none" w:sz="0" w:space="0" w:color="auto"/>
            <w:right w:val="none" w:sz="0" w:space="0" w:color="auto"/>
          </w:divBdr>
          <w:divsChild>
            <w:div w:id="606810624">
              <w:marLeft w:val="0"/>
              <w:marRight w:val="0"/>
              <w:marTop w:val="0"/>
              <w:marBottom w:val="0"/>
              <w:divBdr>
                <w:top w:val="none" w:sz="0" w:space="0" w:color="auto"/>
                <w:left w:val="none" w:sz="0" w:space="0" w:color="auto"/>
                <w:bottom w:val="none" w:sz="0" w:space="0" w:color="auto"/>
                <w:right w:val="none" w:sz="0" w:space="0" w:color="auto"/>
              </w:divBdr>
              <w:divsChild>
                <w:div w:id="89739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261366">
          <w:marLeft w:val="0"/>
          <w:marRight w:val="0"/>
          <w:marTop w:val="0"/>
          <w:marBottom w:val="0"/>
          <w:divBdr>
            <w:top w:val="none" w:sz="0" w:space="0" w:color="auto"/>
            <w:left w:val="none" w:sz="0" w:space="0" w:color="auto"/>
            <w:bottom w:val="none" w:sz="0" w:space="0" w:color="auto"/>
            <w:right w:val="none" w:sz="0" w:space="0" w:color="auto"/>
          </w:divBdr>
        </w:div>
        <w:div w:id="1813667251">
          <w:marLeft w:val="0"/>
          <w:marRight w:val="0"/>
          <w:marTop w:val="300"/>
          <w:marBottom w:val="0"/>
          <w:divBdr>
            <w:top w:val="none" w:sz="0" w:space="0" w:color="auto"/>
            <w:left w:val="none" w:sz="0" w:space="0" w:color="auto"/>
            <w:bottom w:val="none" w:sz="0" w:space="0" w:color="auto"/>
            <w:right w:val="none" w:sz="0" w:space="0" w:color="auto"/>
          </w:divBdr>
          <w:divsChild>
            <w:div w:id="4401861">
              <w:marLeft w:val="0"/>
              <w:marRight w:val="0"/>
              <w:marTop w:val="0"/>
              <w:marBottom w:val="0"/>
              <w:divBdr>
                <w:top w:val="none" w:sz="0" w:space="0" w:color="auto"/>
                <w:left w:val="none" w:sz="0" w:space="0" w:color="auto"/>
                <w:bottom w:val="none" w:sz="0" w:space="0" w:color="auto"/>
                <w:right w:val="none" w:sz="0" w:space="0" w:color="auto"/>
              </w:divBdr>
              <w:divsChild>
                <w:div w:id="46015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6551909">
          <w:marLeft w:val="0"/>
          <w:marRight w:val="0"/>
          <w:marTop w:val="300"/>
          <w:marBottom w:val="0"/>
          <w:divBdr>
            <w:top w:val="none" w:sz="0" w:space="0" w:color="auto"/>
            <w:left w:val="none" w:sz="0" w:space="0" w:color="auto"/>
            <w:bottom w:val="none" w:sz="0" w:space="0" w:color="auto"/>
            <w:right w:val="none" w:sz="0" w:space="0" w:color="auto"/>
          </w:divBdr>
          <w:divsChild>
            <w:div w:id="1950236399">
              <w:marLeft w:val="0"/>
              <w:marRight w:val="0"/>
              <w:marTop w:val="0"/>
              <w:marBottom w:val="0"/>
              <w:divBdr>
                <w:top w:val="none" w:sz="0" w:space="0" w:color="auto"/>
                <w:left w:val="none" w:sz="0" w:space="0" w:color="auto"/>
                <w:bottom w:val="none" w:sz="0" w:space="0" w:color="auto"/>
                <w:right w:val="none" w:sz="0" w:space="0" w:color="auto"/>
              </w:divBdr>
              <w:divsChild>
                <w:div w:id="1572539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906393">
          <w:marLeft w:val="0"/>
          <w:marRight w:val="0"/>
          <w:marTop w:val="0"/>
          <w:marBottom w:val="0"/>
          <w:divBdr>
            <w:top w:val="none" w:sz="0" w:space="0" w:color="auto"/>
            <w:left w:val="none" w:sz="0" w:space="0" w:color="auto"/>
            <w:bottom w:val="none" w:sz="0" w:space="0" w:color="auto"/>
            <w:right w:val="none" w:sz="0" w:space="0" w:color="auto"/>
          </w:divBdr>
          <w:divsChild>
            <w:div w:id="1761246897">
              <w:marLeft w:val="0"/>
              <w:marRight w:val="0"/>
              <w:marTop w:val="0"/>
              <w:marBottom w:val="0"/>
              <w:divBdr>
                <w:top w:val="none" w:sz="0" w:space="0" w:color="auto"/>
                <w:left w:val="none" w:sz="0" w:space="0" w:color="auto"/>
                <w:bottom w:val="none" w:sz="0" w:space="0" w:color="auto"/>
                <w:right w:val="none" w:sz="0" w:space="0" w:color="auto"/>
              </w:divBdr>
            </w:div>
          </w:divsChild>
        </w:div>
        <w:div w:id="1903252909">
          <w:marLeft w:val="0"/>
          <w:marRight w:val="0"/>
          <w:marTop w:val="0"/>
          <w:marBottom w:val="0"/>
          <w:divBdr>
            <w:top w:val="none" w:sz="0" w:space="0" w:color="auto"/>
            <w:left w:val="none" w:sz="0" w:space="0" w:color="auto"/>
            <w:bottom w:val="none" w:sz="0" w:space="0" w:color="auto"/>
            <w:right w:val="none" w:sz="0" w:space="0" w:color="auto"/>
          </w:divBdr>
          <w:divsChild>
            <w:div w:id="1082142970">
              <w:marLeft w:val="0"/>
              <w:marRight w:val="0"/>
              <w:marTop w:val="0"/>
              <w:marBottom w:val="0"/>
              <w:divBdr>
                <w:top w:val="none" w:sz="0" w:space="0" w:color="auto"/>
                <w:left w:val="none" w:sz="0" w:space="0" w:color="auto"/>
                <w:bottom w:val="none" w:sz="0" w:space="0" w:color="auto"/>
                <w:right w:val="none" w:sz="0" w:space="0" w:color="auto"/>
              </w:divBdr>
            </w:div>
          </w:divsChild>
        </w:div>
        <w:div w:id="1976908127">
          <w:marLeft w:val="0"/>
          <w:marRight w:val="0"/>
          <w:marTop w:val="0"/>
          <w:marBottom w:val="0"/>
          <w:divBdr>
            <w:top w:val="none" w:sz="0" w:space="0" w:color="auto"/>
            <w:left w:val="none" w:sz="0" w:space="0" w:color="auto"/>
            <w:bottom w:val="none" w:sz="0" w:space="0" w:color="auto"/>
            <w:right w:val="none" w:sz="0" w:space="0" w:color="auto"/>
          </w:divBdr>
          <w:divsChild>
            <w:div w:id="429591115">
              <w:marLeft w:val="0"/>
              <w:marRight w:val="0"/>
              <w:marTop w:val="0"/>
              <w:marBottom w:val="0"/>
              <w:divBdr>
                <w:top w:val="none" w:sz="0" w:space="0" w:color="auto"/>
                <w:left w:val="none" w:sz="0" w:space="0" w:color="auto"/>
                <w:bottom w:val="none" w:sz="0" w:space="0" w:color="auto"/>
                <w:right w:val="none" w:sz="0" w:space="0" w:color="auto"/>
              </w:divBdr>
            </w:div>
          </w:divsChild>
        </w:div>
        <w:div w:id="1987860183">
          <w:marLeft w:val="0"/>
          <w:marRight w:val="0"/>
          <w:marTop w:val="0"/>
          <w:marBottom w:val="0"/>
          <w:divBdr>
            <w:top w:val="none" w:sz="0" w:space="0" w:color="auto"/>
            <w:left w:val="none" w:sz="0" w:space="0" w:color="auto"/>
            <w:bottom w:val="none" w:sz="0" w:space="0" w:color="auto"/>
            <w:right w:val="none" w:sz="0" w:space="0" w:color="auto"/>
          </w:divBdr>
          <w:divsChild>
            <w:div w:id="1321276801">
              <w:marLeft w:val="0"/>
              <w:marRight w:val="0"/>
              <w:marTop w:val="0"/>
              <w:marBottom w:val="0"/>
              <w:divBdr>
                <w:top w:val="none" w:sz="0" w:space="0" w:color="auto"/>
                <w:left w:val="none" w:sz="0" w:space="0" w:color="auto"/>
                <w:bottom w:val="none" w:sz="0" w:space="0" w:color="auto"/>
                <w:right w:val="none" w:sz="0" w:space="0" w:color="auto"/>
              </w:divBdr>
            </w:div>
          </w:divsChild>
        </w:div>
        <w:div w:id="2064088559">
          <w:marLeft w:val="0"/>
          <w:marRight w:val="0"/>
          <w:marTop w:val="0"/>
          <w:marBottom w:val="0"/>
          <w:divBdr>
            <w:top w:val="none" w:sz="0" w:space="0" w:color="auto"/>
            <w:left w:val="none" w:sz="0" w:space="0" w:color="auto"/>
            <w:bottom w:val="none" w:sz="0" w:space="0" w:color="auto"/>
            <w:right w:val="none" w:sz="0" w:space="0" w:color="auto"/>
          </w:divBdr>
        </w:div>
      </w:divsChild>
    </w:div>
    <w:div w:id="343941647">
      <w:bodyDiv w:val="1"/>
      <w:marLeft w:val="0"/>
      <w:marRight w:val="0"/>
      <w:marTop w:val="0"/>
      <w:marBottom w:val="0"/>
      <w:divBdr>
        <w:top w:val="none" w:sz="0" w:space="0" w:color="auto"/>
        <w:left w:val="none" w:sz="0" w:space="0" w:color="auto"/>
        <w:bottom w:val="none" w:sz="0" w:space="0" w:color="auto"/>
        <w:right w:val="none" w:sz="0" w:space="0" w:color="auto"/>
      </w:divBdr>
      <w:divsChild>
        <w:div w:id="12147338">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sChild>
            <w:div w:id="1706053831">
              <w:marLeft w:val="0"/>
              <w:marRight w:val="0"/>
              <w:marTop w:val="0"/>
              <w:marBottom w:val="0"/>
              <w:divBdr>
                <w:top w:val="none" w:sz="0" w:space="0" w:color="auto"/>
                <w:left w:val="none" w:sz="0" w:space="0" w:color="auto"/>
                <w:bottom w:val="none" w:sz="0" w:space="0" w:color="auto"/>
                <w:right w:val="none" w:sz="0" w:space="0" w:color="auto"/>
              </w:divBdr>
            </w:div>
          </w:divsChild>
        </w:div>
        <w:div w:id="224727148">
          <w:marLeft w:val="0"/>
          <w:marRight w:val="0"/>
          <w:marTop w:val="0"/>
          <w:marBottom w:val="0"/>
          <w:divBdr>
            <w:top w:val="none" w:sz="0" w:space="0" w:color="auto"/>
            <w:left w:val="none" w:sz="0" w:space="0" w:color="auto"/>
            <w:bottom w:val="none" w:sz="0" w:space="0" w:color="auto"/>
            <w:right w:val="none" w:sz="0" w:space="0" w:color="auto"/>
          </w:divBdr>
          <w:divsChild>
            <w:div w:id="1415736404">
              <w:marLeft w:val="0"/>
              <w:marRight w:val="0"/>
              <w:marTop w:val="0"/>
              <w:marBottom w:val="0"/>
              <w:divBdr>
                <w:top w:val="none" w:sz="0" w:space="0" w:color="auto"/>
                <w:left w:val="none" w:sz="0" w:space="0" w:color="auto"/>
                <w:bottom w:val="none" w:sz="0" w:space="0" w:color="auto"/>
                <w:right w:val="none" w:sz="0" w:space="0" w:color="auto"/>
              </w:divBdr>
            </w:div>
          </w:divsChild>
        </w:div>
        <w:div w:id="349837649">
          <w:marLeft w:val="0"/>
          <w:marRight w:val="0"/>
          <w:marTop w:val="0"/>
          <w:marBottom w:val="0"/>
          <w:divBdr>
            <w:top w:val="none" w:sz="0" w:space="0" w:color="auto"/>
            <w:left w:val="none" w:sz="0" w:space="0" w:color="auto"/>
            <w:bottom w:val="none" w:sz="0" w:space="0" w:color="auto"/>
            <w:right w:val="none" w:sz="0" w:space="0" w:color="auto"/>
          </w:divBdr>
        </w:div>
        <w:div w:id="400061240">
          <w:marLeft w:val="0"/>
          <w:marRight w:val="0"/>
          <w:marTop w:val="300"/>
          <w:marBottom w:val="0"/>
          <w:divBdr>
            <w:top w:val="none" w:sz="0" w:space="0" w:color="auto"/>
            <w:left w:val="none" w:sz="0" w:space="0" w:color="auto"/>
            <w:bottom w:val="none" w:sz="0" w:space="0" w:color="auto"/>
            <w:right w:val="none" w:sz="0" w:space="0" w:color="auto"/>
          </w:divBdr>
          <w:divsChild>
            <w:div w:id="1247494780">
              <w:marLeft w:val="0"/>
              <w:marRight w:val="0"/>
              <w:marTop w:val="0"/>
              <w:marBottom w:val="0"/>
              <w:divBdr>
                <w:top w:val="none" w:sz="0" w:space="0" w:color="auto"/>
                <w:left w:val="none" w:sz="0" w:space="0" w:color="auto"/>
                <w:bottom w:val="none" w:sz="0" w:space="0" w:color="auto"/>
                <w:right w:val="none" w:sz="0" w:space="0" w:color="auto"/>
              </w:divBdr>
              <w:divsChild>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1867289">
          <w:marLeft w:val="0"/>
          <w:marRight w:val="0"/>
          <w:marTop w:val="0"/>
          <w:marBottom w:val="0"/>
          <w:divBdr>
            <w:top w:val="none" w:sz="0" w:space="0" w:color="auto"/>
            <w:left w:val="none" w:sz="0" w:space="0" w:color="auto"/>
            <w:bottom w:val="none" w:sz="0" w:space="0" w:color="auto"/>
            <w:right w:val="none" w:sz="0" w:space="0" w:color="auto"/>
          </w:divBdr>
        </w:div>
        <w:div w:id="590236786">
          <w:marLeft w:val="0"/>
          <w:marRight w:val="0"/>
          <w:marTop w:val="0"/>
          <w:marBottom w:val="0"/>
          <w:divBdr>
            <w:top w:val="none" w:sz="0" w:space="0" w:color="auto"/>
            <w:left w:val="none" w:sz="0" w:space="0" w:color="auto"/>
            <w:bottom w:val="none" w:sz="0" w:space="0" w:color="auto"/>
            <w:right w:val="none" w:sz="0" w:space="0" w:color="auto"/>
          </w:divBdr>
          <w:divsChild>
            <w:div w:id="180551891">
              <w:marLeft w:val="0"/>
              <w:marRight w:val="0"/>
              <w:marTop w:val="0"/>
              <w:marBottom w:val="0"/>
              <w:divBdr>
                <w:top w:val="none" w:sz="0" w:space="0" w:color="auto"/>
                <w:left w:val="none" w:sz="0" w:space="0" w:color="auto"/>
                <w:bottom w:val="none" w:sz="0" w:space="0" w:color="auto"/>
                <w:right w:val="none" w:sz="0" w:space="0" w:color="auto"/>
              </w:divBdr>
            </w:div>
          </w:divsChild>
        </w:div>
        <w:div w:id="721103124">
          <w:marLeft w:val="0"/>
          <w:marRight w:val="0"/>
          <w:marTop w:val="0"/>
          <w:marBottom w:val="0"/>
          <w:divBdr>
            <w:top w:val="none" w:sz="0" w:space="0" w:color="auto"/>
            <w:left w:val="none" w:sz="0" w:space="0" w:color="auto"/>
            <w:bottom w:val="none" w:sz="0" w:space="0" w:color="auto"/>
            <w:right w:val="none" w:sz="0" w:space="0" w:color="auto"/>
          </w:divBdr>
          <w:divsChild>
            <w:div w:id="1405757974">
              <w:marLeft w:val="0"/>
              <w:marRight w:val="0"/>
              <w:marTop w:val="0"/>
              <w:marBottom w:val="0"/>
              <w:divBdr>
                <w:top w:val="none" w:sz="0" w:space="0" w:color="auto"/>
                <w:left w:val="none" w:sz="0" w:space="0" w:color="auto"/>
                <w:bottom w:val="none" w:sz="0" w:space="0" w:color="auto"/>
                <w:right w:val="none" w:sz="0" w:space="0" w:color="auto"/>
              </w:divBdr>
            </w:div>
          </w:divsChild>
        </w:div>
        <w:div w:id="733360655">
          <w:marLeft w:val="0"/>
          <w:marRight w:val="0"/>
          <w:marTop w:val="0"/>
          <w:marBottom w:val="0"/>
          <w:divBdr>
            <w:top w:val="none" w:sz="0" w:space="0" w:color="auto"/>
            <w:left w:val="none" w:sz="0" w:space="0" w:color="auto"/>
            <w:bottom w:val="none" w:sz="0" w:space="0" w:color="auto"/>
            <w:right w:val="none" w:sz="0" w:space="0" w:color="auto"/>
          </w:divBdr>
        </w:div>
        <w:div w:id="821704381">
          <w:marLeft w:val="0"/>
          <w:marRight w:val="0"/>
          <w:marTop w:val="0"/>
          <w:marBottom w:val="0"/>
          <w:divBdr>
            <w:top w:val="none" w:sz="0" w:space="0" w:color="auto"/>
            <w:left w:val="none" w:sz="0" w:space="0" w:color="auto"/>
            <w:bottom w:val="none" w:sz="0" w:space="0" w:color="auto"/>
            <w:right w:val="none" w:sz="0" w:space="0" w:color="auto"/>
          </w:divBdr>
        </w:div>
        <w:div w:id="1135761550">
          <w:marLeft w:val="0"/>
          <w:marRight w:val="0"/>
          <w:marTop w:val="0"/>
          <w:marBottom w:val="0"/>
          <w:divBdr>
            <w:top w:val="none" w:sz="0" w:space="0" w:color="auto"/>
            <w:left w:val="none" w:sz="0" w:space="0" w:color="auto"/>
            <w:bottom w:val="none" w:sz="0" w:space="0" w:color="auto"/>
            <w:right w:val="none" w:sz="0" w:space="0" w:color="auto"/>
          </w:divBdr>
          <w:divsChild>
            <w:div w:id="242955002">
              <w:marLeft w:val="0"/>
              <w:marRight w:val="0"/>
              <w:marTop w:val="0"/>
              <w:marBottom w:val="0"/>
              <w:divBdr>
                <w:top w:val="none" w:sz="0" w:space="0" w:color="auto"/>
                <w:left w:val="none" w:sz="0" w:space="0" w:color="auto"/>
                <w:bottom w:val="none" w:sz="0" w:space="0" w:color="auto"/>
                <w:right w:val="none" w:sz="0" w:space="0" w:color="auto"/>
              </w:divBdr>
            </w:div>
          </w:divsChild>
        </w:div>
        <w:div w:id="1175345178">
          <w:marLeft w:val="0"/>
          <w:marRight w:val="0"/>
          <w:marTop w:val="300"/>
          <w:marBottom w:val="0"/>
          <w:divBdr>
            <w:top w:val="none" w:sz="0" w:space="0" w:color="auto"/>
            <w:left w:val="none" w:sz="0" w:space="0" w:color="auto"/>
            <w:bottom w:val="none" w:sz="0" w:space="0" w:color="auto"/>
            <w:right w:val="none" w:sz="0" w:space="0" w:color="auto"/>
          </w:divBdr>
          <w:divsChild>
            <w:div w:id="1022436493">
              <w:marLeft w:val="0"/>
              <w:marRight w:val="0"/>
              <w:marTop w:val="0"/>
              <w:marBottom w:val="0"/>
              <w:divBdr>
                <w:top w:val="none" w:sz="0" w:space="0" w:color="auto"/>
                <w:left w:val="none" w:sz="0" w:space="0" w:color="auto"/>
                <w:bottom w:val="none" w:sz="0" w:space="0" w:color="auto"/>
                <w:right w:val="none" w:sz="0" w:space="0" w:color="auto"/>
              </w:divBdr>
              <w:divsChild>
                <w:div w:id="88737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883054">
          <w:marLeft w:val="0"/>
          <w:marRight w:val="0"/>
          <w:marTop w:val="0"/>
          <w:marBottom w:val="0"/>
          <w:divBdr>
            <w:top w:val="none" w:sz="0" w:space="0" w:color="auto"/>
            <w:left w:val="none" w:sz="0" w:space="0" w:color="auto"/>
            <w:bottom w:val="none" w:sz="0" w:space="0" w:color="auto"/>
            <w:right w:val="none" w:sz="0" w:space="0" w:color="auto"/>
          </w:divBdr>
          <w:divsChild>
            <w:div w:id="142502191">
              <w:marLeft w:val="0"/>
              <w:marRight w:val="0"/>
              <w:marTop w:val="0"/>
              <w:marBottom w:val="0"/>
              <w:divBdr>
                <w:top w:val="none" w:sz="0" w:space="0" w:color="auto"/>
                <w:left w:val="none" w:sz="0" w:space="0" w:color="auto"/>
                <w:bottom w:val="none" w:sz="0" w:space="0" w:color="auto"/>
                <w:right w:val="none" w:sz="0" w:space="0" w:color="auto"/>
              </w:divBdr>
            </w:div>
          </w:divsChild>
        </w:div>
        <w:div w:id="1386443628">
          <w:marLeft w:val="0"/>
          <w:marRight w:val="0"/>
          <w:marTop w:val="0"/>
          <w:marBottom w:val="0"/>
          <w:divBdr>
            <w:top w:val="none" w:sz="0" w:space="0" w:color="auto"/>
            <w:left w:val="none" w:sz="0" w:space="0" w:color="auto"/>
            <w:bottom w:val="none" w:sz="0" w:space="0" w:color="auto"/>
            <w:right w:val="none" w:sz="0" w:space="0" w:color="auto"/>
          </w:divBdr>
          <w:divsChild>
            <w:div w:id="1347949601">
              <w:marLeft w:val="0"/>
              <w:marRight w:val="0"/>
              <w:marTop w:val="0"/>
              <w:marBottom w:val="0"/>
              <w:divBdr>
                <w:top w:val="none" w:sz="0" w:space="0" w:color="auto"/>
                <w:left w:val="none" w:sz="0" w:space="0" w:color="auto"/>
                <w:bottom w:val="none" w:sz="0" w:space="0" w:color="auto"/>
                <w:right w:val="none" w:sz="0" w:space="0" w:color="auto"/>
              </w:divBdr>
            </w:div>
          </w:divsChild>
        </w:div>
        <w:div w:id="1499345069">
          <w:marLeft w:val="0"/>
          <w:marRight w:val="0"/>
          <w:marTop w:val="0"/>
          <w:marBottom w:val="0"/>
          <w:divBdr>
            <w:top w:val="none" w:sz="0" w:space="0" w:color="auto"/>
            <w:left w:val="none" w:sz="0" w:space="0" w:color="auto"/>
            <w:bottom w:val="none" w:sz="0" w:space="0" w:color="auto"/>
            <w:right w:val="none" w:sz="0" w:space="0" w:color="auto"/>
          </w:divBdr>
        </w:div>
        <w:div w:id="1508902397">
          <w:marLeft w:val="0"/>
          <w:marRight w:val="0"/>
          <w:marTop w:val="0"/>
          <w:marBottom w:val="0"/>
          <w:divBdr>
            <w:top w:val="none" w:sz="0" w:space="0" w:color="auto"/>
            <w:left w:val="none" w:sz="0" w:space="0" w:color="auto"/>
            <w:bottom w:val="none" w:sz="0" w:space="0" w:color="auto"/>
            <w:right w:val="none" w:sz="0" w:space="0" w:color="auto"/>
          </w:divBdr>
        </w:div>
        <w:div w:id="1941722406">
          <w:marLeft w:val="0"/>
          <w:marRight w:val="0"/>
          <w:marTop w:val="300"/>
          <w:marBottom w:val="0"/>
          <w:divBdr>
            <w:top w:val="none" w:sz="0" w:space="0" w:color="auto"/>
            <w:left w:val="none" w:sz="0" w:space="0" w:color="auto"/>
            <w:bottom w:val="none" w:sz="0" w:space="0" w:color="auto"/>
            <w:right w:val="none" w:sz="0" w:space="0" w:color="auto"/>
          </w:divBdr>
          <w:divsChild>
            <w:div w:id="305622240">
              <w:marLeft w:val="0"/>
              <w:marRight w:val="0"/>
              <w:marTop w:val="0"/>
              <w:marBottom w:val="0"/>
              <w:divBdr>
                <w:top w:val="none" w:sz="0" w:space="0" w:color="auto"/>
                <w:left w:val="none" w:sz="0" w:space="0" w:color="auto"/>
                <w:bottom w:val="none" w:sz="0" w:space="0" w:color="auto"/>
                <w:right w:val="none" w:sz="0" w:space="0" w:color="auto"/>
              </w:divBdr>
              <w:divsChild>
                <w:div w:id="1218200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421053">
          <w:marLeft w:val="0"/>
          <w:marRight w:val="0"/>
          <w:marTop w:val="300"/>
          <w:marBottom w:val="0"/>
          <w:divBdr>
            <w:top w:val="none" w:sz="0" w:space="0" w:color="auto"/>
            <w:left w:val="none" w:sz="0" w:space="0" w:color="auto"/>
            <w:bottom w:val="none" w:sz="0" w:space="0" w:color="auto"/>
            <w:right w:val="none" w:sz="0" w:space="0" w:color="auto"/>
          </w:divBdr>
          <w:divsChild>
            <w:div w:id="422799657">
              <w:marLeft w:val="0"/>
              <w:marRight w:val="0"/>
              <w:marTop w:val="0"/>
              <w:marBottom w:val="0"/>
              <w:divBdr>
                <w:top w:val="none" w:sz="0" w:space="0" w:color="auto"/>
                <w:left w:val="none" w:sz="0" w:space="0" w:color="auto"/>
                <w:bottom w:val="none" w:sz="0" w:space="0" w:color="auto"/>
                <w:right w:val="none" w:sz="0" w:space="0" w:color="auto"/>
              </w:divBdr>
              <w:divsChild>
                <w:div w:id="1120685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4816582">
      <w:bodyDiv w:val="1"/>
      <w:marLeft w:val="0"/>
      <w:marRight w:val="0"/>
      <w:marTop w:val="0"/>
      <w:marBottom w:val="0"/>
      <w:divBdr>
        <w:top w:val="none" w:sz="0" w:space="0" w:color="auto"/>
        <w:left w:val="none" w:sz="0" w:space="0" w:color="auto"/>
        <w:bottom w:val="none" w:sz="0" w:space="0" w:color="auto"/>
        <w:right w:val="none" w:sz="0" w:space="0" w:color="auto"/>
      </w:divBdr>
      <w:divsChild>
        <w:div w:id="255864054">
          <w:marLeft w:val="0"/>
          <w:marRight w:val="0"/>
          <w:marTop w:val="0"/>
          <w:marBottom w:val="0"/>
          <w:divBdr>
            <w:top w:val="none" w:sz="0" w:space="0" w:color="auto"/>
            <w:left w:val="none" w:sz="0" w:space="0" w:color="auto"/>
            <w:bottom w:val="none" w:sz="0" w:space="0" w:color="auto"/>
            <w:right w:val="none" w:sz="0" w:space="0" w:color="auto"/>
          </w:divBdr>
        </w:div>
        <w:div w:id="111747238">
          <w:marLeft w:val="0"/>
          <w:marRight w:val="0"/>
          <w:marTop w:val="0"/>
          <w:marBottom w:val="0"/>
          <w:divBdr>
            <w:top w:val="none" w:sz="0" w:space="0" w:color="auto"/>
            <w:left w:val="none" w:sz="0" w:space="0" w:color="auto"/>
            <w:bottom w:val="none" w:sz="0" w:space="0" w:color="auto"/>
            <w:right w:val="none" w:sz="0" w:space="0" w:color="auto"/>
          </w:divBdr>
          <w:divsChild>
            <w:div w:id="1732384323">
              <w:marLeft w:val="0"/>
              <w:marRight w:val="0"/>
              <w:marTop w:val="0"/>
              <w:marBottom w:val="0"/>
              <w:divBdr>
                <w:top w:val="none" w:sz="0" w:space="0" w:color="auto"/>
                <w:left w:val="none" w:sz="0" w:space="0" w:color="auto"/>
                <w:bottom w:val="none" w:sz="0" w:space="0" w:color="auto"/>
                <w:right w:val="none" w:sz="0" w:space="0" w:color="auto"/>
              </w:divBdr>
            </w:div>
          </w:divsChild>
        </w:div>
        <w:div w:id="214002624">
          <w:marLeft w:val="0"/>
          <w:marRight w:val="0"/>
          <w:marTop w:val="0"/>
          <w:marBottom w:val="0"/>
          <w:divBdr>
            <w:top w:val="none" w:sz="0" w:space="0" w:color="auto"/>
            <w:left w:val="none" w:sz="0" w:space="0" w:color="auto"/>
            <w:bottom w:val="none" w:sz="0" w:space="0" w:color="auto"/>
            <w:right w:val="none" w:sz="0" w:space="0" w:color="auto"/>
          </w:divBdr>
        </w:div>
        <w:div w:id="1403984571">
          <w:marLeft w:val="0"/>
          <w:marRight w:val="0"/>
          <w:marTop w:val="0"/>
          <w:marBottom w:val="0"/>
          <w:divBdr>
            <w:top w:val="none" w:sz="0" w:space="0" w:color="auto"/>
            <w:left w:val="none" w:sz="0" w:space="0" w:color="auto"/>
            <w:bottom w:val="none" w:sz="0" w:space="0" w:color="auto"/>
            <w:right w:val="none" w:sz="0" w:space="0" w:color="auto"/>
          </w:divBdr>
          <w:divsChild>
            <w:div w:id="1229344836">
              <w:marLeft w:val="0"/>
              <w:marRight w:val="0"/>
              <w:marTop w:val="0"/>
              <w:marBottom w:val="0"/>
              <w:divBdr>
                <w:top w:val="none" w:sz="0" w:space="0" w:color="auto"/>
                <w:left w:val="none" w:sz="0" w:space="0" w:color="auto"/>
                <w:bottom w:val="none" w:sz="0" w:space="0" w:color="auto"/>
                <w:right w:val="none" w:sz="0" w:space="0" w:color="auto"/>
              </w:divBdr>
            </w:div>
          </w:divsChild>
        </w:div>
        <w:div w:id="1979913477">
          <w:marLeft w:val="0"/>
          <w:marRight w:val="0"/>
          <w:marTop w:val="0"/>
          <w:marBottom w:val="0"/>
          <w:divBdr>
            <w:top w:val="none" w:sz="0" w:space="0" w:color="auto"/>
            <w:left w:val="none" w:sz="0" w:space="0" w:color="auto"/>
            <w:bottom w:val="none" w:sz="0" w:space="0" w:color="auto"/>
            <w:right w:val="none" w:sz="0" w:space="0" w:color="auto"/>
          </w:divBdr>
        </w:div>
        <w:div w:id="1801419529">
          <w:marLeft w:val="0"/>
          <w:marRight w:val="0"/>
          <w:marTop w:val="0"/>
          <w:marBottom w:val="0"/>
          <w:divBdr>
            <w:top w:val="none" w:sz="0" w:space="0" w:color="auto"/>
            <w:left w:val="none" w:sz="0" w:space="0" w:color="auto"/>
            <w:bottom w:val="none" w:sz="0" w:space="0" w:color="auto"/>
            <w:right w:val="none" w:sz="0" w:space="0" w:color="auto"/>
          </w:divBdr>
          <w:divsChild>
            <w:div w:id="1663657050">
              <w:marLeft w:val="0"/>
              <w:marRight w:val="0"/>
              <w:marTop w:val="0"/>
              <w:marBottom w:val="0"/>
              <w:divBdr>
                <w:top w:val="none" w:sz="0" w:space="0" w:color="auto"/>
                <w:left w:val="none" w:sz="0" w:space="0" w:color="auto"/>
                <w:bottom w:val="none" w:sz="0" w:space="0" w:color="auto"/>
                <w:right w:val="none" w:sz="0" w:space="0" w:color="auto"/>
              </w:divBdr>
            </w:div>
          </w:divsChild>
        </w:div>
        <w:div w:id="900018309">
          <w:marLeft w:val="0"/>
          <w:marRight w:val="0"/>
          <w:marTop w:val="0"/>
          <w:marBottom w:val="0"/>
          <w:divBdr>
            <w:top w:val="none" w:sz="0" w:space="0" w:color="auto"/>
            <w:left w:val="none" w:sz="0" w:space="0" w:color="auto"/>
            <w:bottom w:val="none" w:sz="0" w:space="0" w:color="auto"/>
            <w:right w:val="none" w:sz="0" w:space="0" w:color="auto"/>
          </w:divBdr>
        </w:div>
        <w:div w:id="366610877">
          <w:marLeft w:val="0"/>
          <w:marRight w:val="0"/>
          <w:marTop w:val="0"/>
          <w:marBottom w:val="0"/>
          <w:divBdr>
            <w:top w:val="none" w:sz="0" w:space="0" w:color="auto"/>
            <w:left w:val="none" w:sz="0" w:space="0" w:color="auto"/>
            <w:bottom w:val="none" w:sz="0" w:space="0" w:color="auto"/>
            <w:right w:val="none" w:sz="0" w:space="0" w:color="auto"/>
          </w:divBdr>
          <w:divsChild>
            <w:div w:id="1891765783">
              <w:marLeft w:val="0"/>
              <w:marRight w:val="0"/>
              <w:marTop w:val="0"/>
              <w:marBottom w:val="0"/>
              <w:divBdr>
                <w:top w:val="none" w:sz="0" w:space="0" w:color="auto"/>
                <w:left w:val="none" w:sz="0" w:space="0" w:color="auto"/>
                <w:bottom w:val="none" w:sz="0" w:space="0" w:color="auto"/>
                <w:right w:val="none" w:sz="0" w:space="0" w:color="auto"/>
              </w:divBdr>
            </w:div>
          </w:divsChild>
        </w:div>
        <w:div w:id="860313113">
          <w:marLeft w:val="0"/>
          <w:marRight w:val="0"/>
          <w:marTop w:val="0"/>
          <w:marBottom w:val="0"/>
          <w:divBdr>
            <w:top w:val="none" w:sz="0" w:space="0" w:color="auto"/>
            <w:left w:val="none" w:sz="0" w:space="0" w:color="auto"/>
            <w:bottom w:val="none" w:sz="0" w:space="0" w:color="auto"/>
            <w:right w:val="none" w:sz="0" w:space="0" w:color="auto"/>
          </w:divBdr>
        </w:div>
        <w:div w:id="516503310">
          <w:marLeft w:val="0"/>
          <w:marRight w:val="0"/>
          <w:marTop w:val="0"/>
          <w:marBottom w:val="0"/>
          <w:divBdr>
            <w:top w:val="none" w:sz="0" w:space="0" w:color="auto"/>
            <w:left w:val="none" w:sz="0" w:space="0" w:color="auto"/>
            <w:bottom w:val="none" w:sz="0" w:space="0" w:color="auto"/>
            <w:right w:val="none" w:sz="0" w:space="0" w:color="auto"/>
          </w:divBdr>
          <w:divsChild>
            <w:div w:id="477112764">
              <w:marLeft w:val="0"/>
              <w:marRight w:val="0"/>
              <w:marTop w:val="0"/>
              <w:marBottom w:val="0"/>
              <w:divBdr>
                <w:top w:val="none" w:sz="0" w:space="0" w:color="auto"/>
                <w:left w:val="none" w:sz="0" w:space="0" w:color="auto"/>
                <w:bottom w:val="none" w:sz="0" w:space="0" w:color="auto"/>
                <w:right w:val="none" w:sz="0" w:space="0" w:color="auto"/>
              </w:divBdr>
            </w:div>
          </w:divsChild>
        </w:div>
        <w:div w:id="941690457">
          <w:marLeft w:val="0"/>
          <w:marRight w:val="0"/>
          <w:marTop w:val="0"/>
          <w:marBottom w:val="0"/>
          <w:divBdr>
            <w:top w:val="none" w:sz="0" w:space="0" w:color="auto"/>
            <w:left w:val="none" w:sz="0" w:space="0" w:color="auto"/>
            <w:bottom w:val="none" w:sz="0" w:space="0" w:color="auto"/>
            <w:right w:val="none" w:sz="0" w:space="0" w:color="auto"/>
          </w:divBdr>
        </w:div>
        <w:div w:id="1264536239">
          <w:marLeft w:val="0"/>
          <w:marRight w:val="0"/>
          <w:marTop w:val="0"/>
          <w:marBottom w:val="0"/>
          <w:divBdr>
            <w:top w:val="none" w:sz="0" w:space="0" w:color="auto"/>
            <w:left w:val="none" w:sz="0" w:space="0" w:color="auto"/>
            <w:bottom w:val="none" w:sz="0" w:space="0" w:color="auto"/>
            <w:right w:val="none" w:sz="0" w:space="0" w:color="auto"/>
          </w:divBdr>
          <w:divsChild>
            <w:div w:id="1797134823">
              <w:marLeft w:val="0"/>
              <w:marRight w:val="0"/>
              <w:marTop w:val="0"/>
              <w:marBottom w:val="0"/>
              <w:divBdr>
                <w:top w:val="none" w:sz="0" w:space="0" w:color="auto"/>
                <w:left w:val="none" w:sz="0" w:space="0" w:color="auto"/>
                <w:bottom w:val="none" w:sz="0" w:space="0" w:color="auto"/>
                <w:right w:val="none" w:sz="0" w:space="0" w:color="auto"/>
              </w:divBdr>
            </w:div>
          </w:divsChild>
        </w:div>
        <w:div w:id="951671251">
          <w:marLeft w:val="0"/>
          <w:marRight w:val="0"/>
          <w:marTop w:val="0"/>
          <w:marBottom w:val="0"/>
          <w:divBdr>
            <w:top w:val="none" w:sz="0" w:space="0" w:color="auto"/>
            <w:left w:val="none" w:sz="0" w:space="0" w:color="auto"/>
            <w:bottom w:val="none" w:sz="0" w:space="0" w:color="auto"/>
            <w:right w:val="none" w:sz="0" w:space="0" w:color="auto"/>
          </w:divBdr>
        </w:div>
        <w:div w:id="259720991">
          <w:marLeft w:val="0"/>
          <w:marRight w:val="0"/>
          <w:marTop w:val="0"/>
          <w:marBottom w:val="0"/>
          <w:divBdr>
            <w:top w:val="none" w:sz="0" w:space="0" w:color="auto"/>
            <w:left w:val="none" w:sz="0" w:space="0" w:color="auto"/>
            <w:bottom w:val="none" w:sz="0" w:space="0" w:color="auto"/>
            <w:right w:val="none" w:sz="0" w:space="0" w:color="auto"/>
          </w:divBdr>
          <w:divsChild>
            <w:div w:id="538394482">
              <w:marLeft w:val="0"/>
              <w:marRight w:val="0"/>
              <w:marTop w:val="0"/>
              <w:marBottom w:val="0"/>
              <w:divBdr>
                <w:top w:val="none" w:sz="0" w:space="0" w:color="auto"/>
                <w:left w:val="none" w:sz="0" w:space="0" w:color="auto"/>
                <w:bottom w:val="none" w:sz="0" w:space="0" w:color="auto"/>
                <w:right w:val="none" w:sz="0" w:space="0" w:color="auto"/>
              </w:divBdr>
            </w:div>
          </w:divsChild>
        </w:div>
        <w:div w:id="1007826343">
          <w:marLeft w:val="0"/>
          <w:marRight w:val="0"/>
          <w:marTop w:val="300"/>
          <w:marBottom w:val="0"/>
          <w:divBdr>
            <w:top w:val="none" w:sz="0" w:space="0" w:color="auto"/>
            <w:left w:val="none" w:sz="0" w:space="0" w:color="auto"/>
            <w:bottom w:val="none" w:sz="0" w:space="0" w:color="auto"/>
            <w:right w:val="none" w:sz="0" w:space="0" w:color="auto"/>
          </w:divBdr>
          <w:divsChild>
            <w:div w:id="1315530988">
              <w:marLeft w:val="0"/>
              <w:marRight w:val="0"/>
              <w:marTop w:val="0"/>
              <w:marBottom w:val="0"/>
              <w:divBdr>
                <w:top w:val="none" w:sz="0" w:space="0" w:color="auto"/>
                <w:left w:val="none" w:sz="0" w:space="0" w:color="auto"/>
                <w:bottom w:val="none" w:sz="0" w:space="0" w:color="auto"/>
                <w:right w:val="none" w:sz="0" w:space="0" w:color="auto"/>
              </w:divBdr>
              <w:divsChild>
                <w:div w:id="1206065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487787">
          <w:marLeft w:val="0"/>
          <w:marRight w:val="0"/>
          <w:marTop w:val="300"/>
          <w:marBottom w:val="0"/>
          <w:divBdr>
            <w:top w:val="none" w:sz="0" w:space="0" w:color="auto"/>
            <w:left w:val="none" w:sz="0" w:space="0" w:color="auto"/>
            <w:bottom w:val="none" w:sz="0" w:space="0" w:color="auto"/>
            <w:right w:val="none" w:sz="0" w:space="0" w:color="auto"/>
          </w:divBdr>
          <w:divsChild>
            <w:div w:id="917179138">
              <w:marLeft w:val="0"/>
              <w:marRight w:val="0"/>
              <w:marTop w:val="0"/>
              <w:marBottom w:val="0"/>
              <w:divBdr>
                <w:top w:val="none" w:sz="0" w:space="0" w:color="auto"/>
                <w:left w:val="none" w:sz="0" w:space="0" w:color="auto"/>
                <w:bottom w:val="none" w:sz="0" w:space="0" w:color="auto"/>
                <w:right w:val="none" w:sz="0" w:space="0" w:color="auto"/>
              </w:divBdr>
              <w:divsChild>
                <w:div w:id="1737700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5400793">
          <w:marLeft w:val="0"/>
          <w:marRight w:val="0"/>
          <w:marTop w:val="300"/>
          <w:marBottom w:val="0"/>
          <w:divBdr>
            <w:top w:val="none" w:sz="0" w:space="0" w:color="auto"/>
            <w:left w:val="none" w:sz="0" w:space="0" w:color="auto"/>
            <w:bottom w:val="none" w:sz="0" w:space="0" w:color="auto"/>
            <w:right w:val="none" w:sz="0" w:space="0" w:color="auto"/>
          </w:divBdr>
          <w:divsChild>
            <w:div w:id="195386790">
              <w:marLeft w:val="0"/>
              <w:marRight w:val="0"/>
              <w:marTop w:val="0"/>
              <w:marBottom w:val="0"/>
              <w:divBdr>
                <w:top w:val="none" w:sz="0" w:space="0" w:color="auto"/>
                <w:left w:val="none" w:sz="0" w:space="0" w:color="auto"/>
                <w:bottom w:val="none" w:sz="0" w:space="0" w:color="auto"/>
                <w:right w:val="none" w:sz="0" w:space="0" w:color="auto"/>
              </w:divBdr>
              <w:divsChild>
                <w:div w:id="2095778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740130">
          <w:marLeft w:val="0"/>
          <w:marRight w:val="0"/>
          <w:marTop w:val="300"/>
          <w:marBottom w:val="0"/>
          <w:divBdr>
            <w:top w:val="none" w:sz="0" w:space="0" w:color="auto"/>
            <w:left w:val="none" w:sz="0" w:space="0" w:color="auto"/>
            <w:bottom w:val="none" w:sz="0" w:space="0" w:color="auto"/>
            <w:right w:val="none" w:sz="0" w:space="0" w:color="auto"/>
          </w:divBdr>
          <w:divsChild>
            <w:div w:id="711997767">
              <w:marLeft w:val="0"/>
              <w:marRight w:val="0"/>
              <w:marTop w:val="0"/>
              <w:marBottom w:val="0"/>
              <w:divBdr>
                <w:top w:val="none" w:sz="0" w:space="0" w:color="auto"/>
                <w:left w:val="none" w:sz="0" w:space="0" w:color="auto"/>
                <w:bottom w:val="none" w:sz="0" w:space="0" w:color="auto"/>
                <w:right w:val="none" w:sz="0" w:space="0" w:color="auto"/>
              </w:divBdr>
              <w:divsChild>
                <w:div w:id="859590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6783156">
      <w:bodyDiv w:val="1"/>
      <w:marLeft w:val="0"/>
      <w:marRight w:val="0"/>
      <w:marTop w:val="0"/>
      <w:marBottom w:val="0"/>
      <w:divBdr>
        <w:top w:val="none" w:sz="0" w:space="0" w:color="auto"/>
        <w:left w:val="none" w:sz="0" w:space="0" w:color="auto"/>
        <w:bottom w:val="none" w:sz="0" w:space="0" w:color="auto"/>
        <w:right w:val="none" w:sz="0" w:space="0" w:color="auto"/>
      </w:divBdr>
      <w:divsChild>
        <w:div w:id="138765335">
          <w:marLeft w:val="0"/>
          <w:marRight w:val="0"/>
          <w:marTop w:val="300"/>
          <w:marBottom w:val="0"/>
          <w:divBdr>
            <w:top w:val="none" w:sz="0" w:space="0" w:color="auto"/>
            <w:left w:val="none" w:sz="0" w:space="0" w:color="auto"/>
            <w:bottom w:val="none" w:sz="0" w:space="0" w:color="auto"/>
            <w:right w:val="none" w:sz="0" w:space="0" w:color="auto"/>
          </w:divBdr>
          <w:divsChild>
            <w:div w:id="983774475">
              <w:marLeft w:val="0"/>
              <w:marRight w:val="0"/>
              <w:marTop w:val="0"/>
              <w:marBottom w:val="0"/>
              <w:divBdr>
                <w:top w:val="none" w:sz="0" w:space="0" w:color="auto"/>
                <w:left w:val="none" w:sz="0" w:space="0" w:color="auto"/>
                <w:bottom w:val="none" w:sz="0" w:space="0" w:color="auto"/>
                <w:right w:val="none" w:sz="0" w:space="0" w:color="auto"/>
              </w:divBdr>
              <w:divsChild>
                <w:div w:id="439763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08450">
          <w:marLeft w:val="0"/>
          <w:marRight w:val="0"/>
          <w:marTop w:val="0"/>
          <w:marBottom w:val="0"/>
          <w:divBdr>
            <w:top w:val="none" w:sz="0" w:space="0" w:color="auto"/>
            <w:left w:val="none" w:sz="0" w:space="0" w:color="auto"/>
            <w:bottom w:val="none" w:sz="0" w:space="0" w:color="auto"/>
            <w:right w:val="none" w:sz="0" w:space="0" w:color="auto"/>
          </w:divBdr>
          <w:divsChild>
            <w:div w:id="642387035">
              <w:marLeft w:val="0"/>
              <w:marRight w:val="0"/>
              <w:marTop w:val="0"/>
              <w:marBottom w:val="0"/>
              <w:divBdr>
                <w:top w:val="none" w:sz="0" w:space="0" w:color="auto"/>
                <w:left w:val="none" w:sz="0" w:space="0" w:color="auto"/>
                <w:bottom w:val="none" w:sz="0" w:space="0" w:color="auto"/>
                <w:right w:val="none" w:sz="0" w:space="0" w:color="auto"/>
              </w:divBdr>
            </w:div>
          </w:divsChild>
        </w:div>
        <w:div w:id="515733806">
          <w:marLeft w:val="0"/>
          <w:marRight w:val="0"/>
          <w:marTop w:val="300"/>
          <w:marBottom w:val="0"/>
          <w:divBdr>
            <w:top w:val="none" w:sz="0" w:space="0" w:color="auto"/>
            <w:left w:val="none" w:sz="0" w:space="0" w:color="auto"/>
            <w:bottom w:val="none" w:sz="0" w:space="0" w:color="auto"/>
            <w:right w:val="none" w:sz="0" w:space="0" w:color="auto"/>
          </w:divBdr>
          <w:divsChild>
            <w:div w:id="1835875396">
              <w:marLeft w:val="0"/>
              <w:marRight w:val="0"/>
              <w:marTop w:val="0"/>
              <w:marBottom w:val="0"/>
              <w:divBdr>
                <w:top w:val="none" w:sz="0" w:space="0" w:color="auto"/>
                <w:left w:val="none" w:sz="0" w:space="0" w:color="auto"/>
                <w:bottom w:val="none" w:sz="0" w:space="0" w:color="auto"/>
                <w:right w:val="none" w:sz="0" w:space="0" w:color="auto"/>
              </w:divBdr>
              <w:divsChild>
                <w:div w:id="191890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245618">
          <w:marLeft w:val="0"/>
          <w:marRight w:val="0"/>
          <w:marTop w:val="0"/>
          <w:marBottom w:val="0"/>
          <w:divBdr>
            <w:top w:val="none" w:sz="0" w:space="0" w:color="auto"/>
            <w:left w:val="none" w:sz="0" w:space="0" w:color="auto"/>
            <w:bottom w:val="none" w:sz="0" w:space="0" w:color="auto"/>
            <w:right w:val="none" w:sz="0" w:space="0" w:color="auto"/>
          </w:divBdr>
          <w:divsChild>
            <w:div w:id="672730347">
              <w:marLeft w:val="0"/>
              <w:marRight w:val="0"/>
              <w:marTop w:val="0"/>
              <w:marBottom w:val="0"/>
              <w:divBdr>
                <w:top w:val="none" w:sz="0" w:space="0" w:color="auto"/>
                <w:left w:val="none" w:sz="0" w:space="0" w:color="auto"/>
                <w:bottom w:val="none" w:sz="0" w:space="0" w:color="auto"/>
                <w:right w:val="none" w:sz="0" w:space="0" w:color="auto"/>
              </w:divBdr>
            </w:div>
          </w:divsChild>
        </w:div>
        <w:div w:id="671638811">
          <w:marLeft w:val="0"/>
          <w:marRight w:val="0"/>
          <w:marTop w:val="0"/>
          <w:marBottom w:val="0"/>
          <w:divBdr>
            <w:top w:val="none" w:sz="0" w:space="0" w:color="auto"/>
            <w:left w:val="none" w:sz="0" w:space="0" w:color="auto"/>
            <w:bottom w:val="none" w:sz="0" w:space="0" w:color="auto"/>
            <w:right w:val="none" w:sz="0" w:space="0" w:color="auto"/>
          </w:divBdr>
          <w:divsChild>
            <w:div w:id="1644232785">
              <w:marLeft w:val="0"/>
              <w:marRight w:val="0"/>
              <w:marTop w:val="0"/>
              <w:marBottom w:val="0"/>
              <w:divBdr>
                <w:top w:val="none" w:sz="0" w:space="0" w:color="auto"/>
                <w:left w:val="none" w:sz="0" w:space="0" w:color="auto"/>
                <w:bottom w:val="none" w:sz="0" w:space="0" w:color="auto"/>
                <w:right w:val="none" w:sz="0" w:space="0" w:color="auto"/>
              </w:divBdr>
            </w:div>
          </w:divsChild>
        </w:div>
        <w:div w:id="691032570">
          <w:marLeft w:val="0"/>
          <w:marRight w:val="0"/>
          <w:marTop w:val="300"/>
          <w:marBottom w:val="0"/>
          <w:divBdr>
            <w:top w:val="none" w:sz="0" w:space="0" w:color="auto"/>
            <w:left w:val="none" w:sz="0" w:space="0" w:color="auto"/>
            <w:bottom w:val="none" w:sz="0" w:space="0" w:color="auto"/>
            <w:right w:val="none" w:sz="0" w:space="0" w:color="auto"/>
          </w:divBdr>
          <w:divsChild>
            <w:div w:id="467548629">
              <w:marLeft w:val="0"/>
              <w:marRight w:val="0"/>
              <w:marTop w:val="0"/>
              <w:marBottom w:val="0"/>
              <w:divBdr>
                <w:top w:val="none" w:sz="0" w:space="0" w:color="auto"/>
                <w:left w:val="none" w:sz="0" w:space="0" w:color="auto"/>
                <w:bottom w:val="none" w:sz="0" w:space="0" w:color="auto"/>
                <w:right w:val="none" w:sz="0" w:space="0" w:color="auto"/>
              </w:divBdr>
              <w:divsChild>
                <w:div w:id="1893887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621443">
          <w:marLeft w:val="0"/>
          <w:marRight w:val="0"/>
          <w:marTop w:val="0"/>
          <w:marBottom w:val="0"/>
          <w:divBdr>
            <w:top w:val="none" w:sz="0" w:space="0" w:color="auto"/>
            <w:left w:val="none" w:sz="0" w:space="0" w:color="auto"/>
            <w:bottom w:val="none" w:sz="0" w:space="0" w:color="auto"/>
            <w:right w:val="none" w:sz="0" w:space="0" w:color="auto"/>
          </w:divBdr>
          <w:divsChild>
            <w:div w:id="296181094">
              <w:marLeft w:val="0"/>
              <w:marRight w:val="0"/>
              <w:marTop w:val="0"/>
              <w:marBottom w:val="0"/>
              <w:divBdr>
                <w:top w:val="none" w:sz="0" w:space="0" w:color="auto"/>
                <w:left w:val="none" w:sz="0" w:space="0" w:color="auto"/>
                <w:bottom w:val="none" w:sz="0" w:space="0" w:color="auto"/>
                <w:right w:val="none" w:sz="0" w:space="0" w:color="auto"/>
              </w:divBdr>
            </w:div>
          </w:divsChild>
        </w:div>
        <w:div w:id="728462525">
          <w:marLeft w:val="0"/>
          <w:marRight w:val="0"/>
          <w:marTop w:val="0"/>
          <w:marBottom w:val="0"/>
          <w:divBdr>
            <w:top w:val="none" w:sz="0" w:space="0" w:color="auto"/>
            <w:left w:val="none" w:sz="0" w:space="0" w:color="auto"/>
            <w:bottom w:val="none" w:sz="0" w:space="0" w:color="auto"/>
            <w:right w:val="none" w:sz="0" w:space="0" w:color="auto"/>
          </w:divBdr>
          <w:divsChild>
            <w:div w:id="339893632">
              <w:marLeft w:val="0"/>
              <w:marRight w:val="0"/>
              <w:marTop w:val="0"/>
              <w:marBottom w:val="0"/>
              <w:divBdr>
                <w:top w:val="none" w:sz="0" w:space="0" w:color="auto"/>
                <w:left w:val="none" w:sz="0" w:space="0" w:color="auto"/>
                <w:bottom w:val="none" w:sz="0" w:space="0" w:color="auto"/>
                <w:right w:val="none" w:sz="0" w:space="0" w:color="auto"/>
              </w:divBdr>
            </w:div>
          </w:divsChild>
        </w:div>
        <w:div w:id="738207695">
          <w:marLeft w:val="0"/>
          <w:marRight w:val="0"/>
          <w:marTop w:val="0"/>
          <w:marBottom w:val="0"/>
          <w:divBdr>
            <w:top w:val="none" w:sz="0" w:space="0" w:color="auto"/>
            <w:left w:val="none" w:sz="0" w:space="0" w:color="auto"/>
            <w:bottom w:val="none" w:sz="0" w:space="0" w:color="auto"/>
            <w:right w:val="none" w:sz="0" w:space="0" w:color="auto"/>
          </w:divBdr>
        </w:div>
        <w:div w:id="1358970498">
          <w:marLeft w:val="0"/>
          <w:marRight w:val="0"/>
          <w:marTop w:val="300"/>
          <w:marBottom w:val="0"/>
          <w:divBdr>
            <w:top w:val="none" w:sz="0" w:space="0" w:color="auto"/>
            <w:left w:val="none" w:sz="0" w:space="0" w:color="auto"/>
            <w:bottom w:val="none" w:sz="0" w:space="0" w:color="auto"/>
            <w:right w:val="none" w:sz="0" w:space="0" w:color="auto"/>
          </w:divBdr>
          <w:divsChild>
            <w:div w:id="1839223812">
              <w:marLeft w:val="0"/>
              <w:marRight w:val="0"/>
              <w:marTop w:val="0"/>
              <w:marBottom w:val="0"/>
              <w:divBdr>
                <w:top w:val="none" w:sz="0" w:space="0" w:color="auto"/>
                <w:left w:val="none" w:sz="0" w:space="0" w:color="auto"/>
                <w:bottom w:val="none" w:sz="0" w:space="0" w:color="auto"/>
                <w:right w:val="none" w:sz="0" w:space="0" w:color="auto"/>
              </w:divBdr>
              <w:divsChild>
                <w:div w:id="2019966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3628152">
          <w:marLeft w:val="0"/>
          <w:marRight w:val="0"/>
          <w:marTop w:val="0"/>
          <w:marBottom w:val="0"/>
          <w:divBdr>
            <w:top w:val="none" w:sz="0" w:space="0" w:color="auto"/>
            <w:left w:val="none" w:sz="0" w:space="0" w:color="auto"/>
            <w:bottom w:val="none" w:sz="0" w:space="0" w:color="auto"/>
            <w:right w:val="none" w:sz="0" w:space="0" w:color="auto"/>
          </w:divBdr>
        </w:div>
        <w:div w:id="1529760729">
          <w:marLeft w:val="0"/>
          <w:marRight w:val="0"/>
          <w:marTop w:val="0"/>
          <w:marBottom w:val="0"/>
          <w:divBdr>
            <w:top w:val="none" w:sz="0" w:space="0" w:color="auto"/>
            <w:left w:val="none" w:sz="0" w:space="0" w:color="auto"/>
            <w:bottom w:val="none" w:sz="0" w:space="0" w:color="auto"/>
            <w:right w:val="none" w:sz="0" w:space="0" w:color="auto"/>
          </w:divBdr>
          <w:divsChild>
            <w:div w:id="604314895">
              <w:marLeft w:val="0"/>
              <w:marRight w:val="0"/>
              <w:marTop w:val="0"/>
              <w:marBottom w:val="0"/>
              <w:divBdr>
                <w:top w:val="none" w:sz="0" w:space="0" w:color="auto"/>
                <w:left w:val="none" w:sz="0" w:space="0" w:color="auto"/>
                <w:bottom w:val="none" w:sz="0" w:space="0" w:color="auto"/>
                <w:right w:val="none" w:sz="0" w:space="0" w:color="auto"/>
              </w:divBdr>
            </w:div>
          </w:divsChild>
        </w:div>
        <w:div w:id="1542324658">
          <w:marLeft w:val="0"/>
          <w:marRight w:val="0"/>
          <w:marTop w:val="0"/>
          <w:marBottom w:val="0"/>
          <w:divBdr>
            <w:top w:val="none" w:sz="0" w:space="0" w:color="auto"/>
            <w:left w:val="none" w:sz="0" w:space="0" w:color="auto"/>
            <w:bottom w:val="none" w:sz="0" w:space="0" w:color="auto"/>
            <w:right w:val="none" w:sz="0" w:space="0" w:color="auto"/>
          </w:divBdr>
        </w:div>
        <w:div w:id="1657763984">
          <w:marLeft w:val="0"/>
          <w:marRight w:val="0"/>
          <w:marTop w:val="0"/>
          <w:marBottom w:val="0"/>
          <w:divBdr>
            <w:top w:val="none" w:sz="0" w:space="0" w:color="auto"/>
            <w:left w:val="none" w:sz="0" w:space="0" w:color="auto"/>
            <w:bottom w:val="none" w:sz="0" w:space="0" w:color="auto"/>
            <w:right w:val="none" w:sz="0" w:space="0" w:color="auto"/>
          </w:divBdr>
        </w:div>
        <w:div w:id="1715545211">
          <w:marLeft w:val="0"/>
          <w:marRight w:val="0"/>
          <w:marTop w:val="0"/>
          <w:marBottom w:val="0"/>
          <w:divBdr>
            <w:top w:val="none" w:sz="0" w:space="0" w:color="auto"/>
            <w:left w:val="none" w:sz="0" w:space="0" w:color="auto"/>
            <w:bottom w:val="none" w:sz="0" w:space="0" w:color="auto"/>
            <w:right w:val="none" w:sz="0" w:space="0" w:color="auto"/>
          </w:divBdr>
        </w:div>
        <w:div w:id="1719891718">
          <w:marLeft w:val="0"/>
          <w:marRight w:val="0"/>
          <w:marTop w:val="0"/>
          <w:marBottom w:val="0"/>
          <w:divBdr>
            <w:top w:val="none" w:sz="0" w:space="0" w:color="auto"/>
            <w:left w:val="none" w:sz="0" w:space="0" w:color="auto"/>
            <w:bottom w:val="none" w:sz="0" w:space="0" w:color="auto"/>
            <w:right w:val="none" w:sz="0" w:space="0" w:color="auto"/>
          </w:divBdr>
          <w:divsChild>
            <w:div w:id="1044136567">
              <w:marLeft w:val="0"/>
              <w:marRight w:val="0"/>
              <w:marTop w:val="0"/>
              <w:marBottom w:val="0"/>
              <w:divBdr>
                <w:top w:val="none" w:sz="0" w:space="0" w:color="auto"/>
                <w:left w:val="none" w:sz="0" w:space="0" w:color="auto"/>
                <w:bottom w:val="none" w:sz="0" w:space="0" w:color="auto"/>
                <w:right w:val="none" w:sz="0" w:space="0" w:color="auto"/>
              </w:divBdr>
            </w:div>
          </w:divsChild>
        </w:div>
        <w:div w:id="1799685735">
          <w:marLeft w:val="0"/>
          <w:marRight w:val="0"/>
          <w:marTop w:val="0"/>
          <w:marBottom w:val="0"/>
          <w:divBdr>
            <w:top w:val="none" w:sz="0" w:space="0" w:color="auto"/>
            <w:left w:val="none" w:sz="0" w:space="0" w:color="auto"/>
            <w:bottom w:val="none" w:sz="0" w:space="0" w:color="auto"/>
            <w:right w:val="none" w:sz="0" w:space="0" w:color="auto"/>
          </w:divBdr>
        </w:div>
        <w:div w:id="1823230155">
          <w:marLeft w:val="0"/>
          <w:marRight w:val="0"/>
          <w:marTop w:val="0"/>
          <w:marBottom w:val="0"/>
          <w:divBdr>
            <w:top w:val="none" w:sz="0" w:space="0" w:color="auto"/>
            <w:left w:val="none" w:sz="0" w:space="0" w:color="auto"/>
            <w:bottom w:val="none" w:sz="0" w:space="0" w:color="auto"/>
            <w:right w:val="none" w:sz="0" w:space="0" w:color="auto"/>
          </w:divBdr>
        </w:div>
      </w:divsChild>
    </w:div>
    <w:div w:id="357858769">
      <w:bodyDiv w:val="1"/>
      <w:marLeft w:val="0"/>
      <w:marRight w:val="0"/>
      <w:marTop w:val="0"/>
      <w:marBottom w:val="0"/>
      <w:divBdr>
        <w:top w:val="none" w:sz="0" w:space="0" w:color="auto"/>
        <w:left w:val="none" w:sz="0" w:space="0" w:color="auto"/>
        <w:bottom w:val="none" w:sz="0" w:space="0" w:color="auto"/>
        <w:right w:val="none" w:sz="0" w:space="0" w:color="auto"/>
      </w:divBdr>
      <w:divsChild>
        <w:div w:id="2709500">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359671634">
          <w:marLeft w:val="0"/>
          <w:marRight w:val="0"/>
          <w:marTop w:val="300"/>
          <w:marBottom w:val="0"/>
          <w:divBdr>
            <w:top w:val="none" w:sz="0" w:space="0" w:color="auto"/>
            <w:left w:val="none" w:sz="0" w:space="0" w:color="auto"/>
            <w:bottom w:val="none" w:sz="0" w:space="0" w:color="auto"/>
            <w:right w:val="none" w:sz="0" w:space="0" w:color="auto"/>
          </w:divBdr>
          <w:divsChild>
            <w:div w:id="521672870">
              <w:marLeft w:val="0"/>
              <w:marRight w:val="0"/>
              <w:marTop w:val="0"/>
              <w:marBottom w:val="0"/>
              <w:divBdr>
                <w:top w:val="none" w:sz="0" w:space="0" w:color="auto"/>
                <w:left w:val="none" w:sz="0" w:space="0" w:color="auto"/>
                <w:bottom w:val="none" w:sz="0" w:space="0" w:color="auto"/>
                <w:right w:val="none" w:sz="0" w:space="0" w:color="auto"/>
              </w:divBdr>
              <w:divsChild>
                <w:div w:id="240219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174993">
          <w:marLeft w:val="0"/>
          <w:marRight w:val="0"/>
          <w:marTop w:val="0"/>
          <w:marBottom w:val="0"/>
          <w:divBdr>
            <w:top w:val="none" w:sz="0" w:space="0" w:color="auto"/>
            <w:left w:val="none" w:sz="0" w:space="0" w:color="auto"/>
            <w:bottom w:val="none" w:sz="0" w:space="0" w:color="auto"/>
            <w:right w:val="none" w:sz="0" w:space="0" w:color="auto"/>
          </w:divBdr>
          <w:divsChild>
            <w:div w:id="1867713507">
              <w:marLeft w:val="0"/>
              <w:marRight w:val="0"/>
              <w:marTop w:val="0"/>
              <w:marBottom w:val="0"/>
              <w:divBdr>
                <w:top w:val="none" w:sz="0" w:space="0" w:color="auto"/>
                <w:left w:val="none" w:sz="0" w:space="0" w:color="auto"/>
                <w:bottom w:val="none" w:sz="0" w:space="0" w:color="auto"/>
                <w:right w:val="none" w:sz="0" w:space="0" w:color="auto"/>
              </w:divBdr>
            </w:div>
          </w:divsChild>
        </w:div>
        <w:div w:id="787507921">
          <w:marLeft w:val="0"/>
          <w:marRight w:val="0"/>
          <w:marTop w:val="300"/>
          <w:marBottom w:val="0"/>
          <w:divBdr>
            <w:top w:val="none" w:sz="0" w:space="0" w:color="auto"/>
            <w:left w:val="none" w:sz="0" w:space="0" w:color="auto"/>
            <w:bottom w:val="none" w:sz="0" w:space="0" w:color="auto"/>
            <w:right w:val="none" w:sz="0" w:space="0" w:color="auto"/>
          </w:divBdr>
          <w:divsChild>
            <w:div w:id="2027823024">
              <w:marLeft w:val="0"/>
              <w:marRight w:val="0"/>
              <w:marTop w:val="0"/>
              <w:marBottom w:val="0"/>
              <w:divBdr>
                <w:top w:val="none" w:sz="0" w:space="0" w:color="auto"/>
                <w:left w:val="none" w:sz="0" w:space="0" w:color="auto"/>
                <w:bottom w:val="none" w:sz="0" w:space="0" w:color="auto"/>
                <w:right w:val="none" w:sz="0" w:space="0" w:color="auto"/>
              </w:divBdr>
              <w:divsChild>
                <w:div w:id="1443767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4156">
          <w:marLeft w:val="0"/>
          <w:marRight w:val="0"/>
          <w:marTop w:val="0"/>
          <w:marBottom w:val="0"/>
          <w:divBdr>
            <w:top w:val="none" w:sz="0" w:space="0" w:color="auto"/>
            <w:left w:val="none" w:sz="0" w:space="0" w:color="auto"/>
            <w:bottom w:val="none" w:sz="0" w:space="0" w:color="auto"/>
            <w:right w:val="none" w:sz="0" w:space="0" w:color="auto"/>
          </w:divBdr>
        </w:div>
        <w:div w:id="935593521">
          <w:marLeft w:val="0"/>
          <w:marRight w:val="0"/>
          <w:marTop w:val="300"/>
          <w:marBottom w:val="0"/>
          <w:divBdr>
            <w:top w:val="none" w:sz="0" w:space="0" w:color="auto"/>
            <w:left w:val="none" w:sz="0" w:space="0" w:color="auto"/>
            <w:bottom w:val="none" w:sz="0" w:space="0" w:color="auto"/>
            <w:right w:val="none" w:sz="0" w:space="0" w:color="auto"/>
          </w:divBdr>
          <w:divsChild>
            <w:div w:id="1634409625">
              <w:marLeft w:val="0"/>
              <w:marRight w:val="0"/>
              <w:marTop w:val="0"/>
              <w:marBottom w:val="0"/>
              <w:divBdr>
                <w:top w:val="none" w:sz="0" w:space="0" w:color="auto"/>
                <w:left w:val="none" w:sz="0" w:space="0" w:color="auto"/>
                <w:bottom w:val="none" w:sz="0" w:space="0" w:color="auto"/>
                <w:right w:val="none" w:sz="0" w:space="0" w:color="auto"/>
              </w:divBdr>
              <w:divsChild>
                <w:div w:id="2142992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861603">
          <w:marLeft w:val="0"/>
          <w:marRight w:val="0"/>
          <w:marTop w:val="0"/>
          <w:marBottom w:val="0"/>
          <w:divBdr>
            <w:top w:val="none" w:sz="0" w:space="0" w:color="auto"/>
            <w:left w:val="none" w:sz="0" w:space="0" w:color="auto"/>
            <w:bottom w:val="none" w:sz="0" w:space="0" w:color="auto"/>
            <w:right w:val="none" w:sz="0" w:space="0" w:color="auto"/>
          </w:divBdr>
          <w:divsChild>
            <w:div w:id="1031343170">
              <w:marLeft w:val="0"/>
              <w:marRight w:val="0"/>
              <w:marTop w:val="0"/>
              <w:marBottom w:val="0"/>
              <w:divBdr>
                <w:top w:val="none" w:sz="0" w:space="0" w:color="auto"/>
                <w:left w:val="none" w:sz="0" w:space="0" w:color="auto"/>
                <w:bottom w:val="none" w:sz="0" w:space="0" w:color="auto"/>
                <w:right w:val="none" w:sz="0" w:space="0" w:color="auto"/>
              </w:divBdr>
            </w:div>
          </w:divsChild>
        </w:div>
        <w:div w:id="1017804124">
          <w:marLeft w:val="0"/>
          <w:marRight w:val="0"/>
          <w:marTop w:val="0"/>
          <w:marBottom w:val="0"/>
          <w:divBdr>
            <w:top w:val="none" w:sz="0" w:space="0" w:color="auto"/>
            <w:left w:val="none" w:sz="0" w:space="0" w:color="auto"/>
            <w:bottom w:val="none" w:sz="0" w:space="0" w:color="auto"/>
            <w:right w:val="none" w:sz="0" w:space="0" w:color="auto"/>
          </w:divBdr>
        </w:div>
        <w:div w:id="1260139593">
          <w:marLeft w:val="0"/>
          <w:marRight w:val="0"/>
          <w:marTop w:val="0"/>
          <w:marBottom w:val="0"/>
          <w:divBdr>
            <w:top w:val="none" w:sz="0" w:space="0" w:color="auto"/>
            <w:left w:val="none" w:sz="0" w:space="0" w:color="auto"/>
            <w:bottom w:val="none" w:sz="0" w:space="0" w:color="auto"/>
            <w:right w:val="none" w:sz="0" w:space="0" w:color="auto"/>
          </w:divBdr>
        </w:div>
        <w:div w:id="1389185663">
          <w:marLeft w:val="0"/>
          <w:marRight w:val="0"/>
          <w:marTop w:val="300"/>
          <w:marBottom w:val="0"/>
          <w:divBdr>
            <w:top w:val="none" w:sz="0" w:space="0" w:color="auto"/>
            <w:left w:val="none" w:sz="0" w:space="0" w:color="auto"/>
            <w:bottom w:val="none" w:sz="0" w:space="0" w:color="auto"/>
            <w:right w:val="none" w:sz="0" w:space="0" w:color="auto"/>
          </w:divBdr>
          <w:divsChild>
            <w:div w:id="314456474">
              <w:marLeft w:val="0"/>
              <w:marRight w:val="0"/>
              <w:marTop w:val="0"/>
              <w:marBottom w:val="0"/>
              <w:divBdr>
                <w:top w:val="none" w:sz="0" w:space="0" w:color="auto"/>
                <w:left w:val="none" w:sz="0" w:space="0" w:color="auto"/>
                <w:bottom w:val="none" w:sz="0" w:space="0" w:color="auto"/>
                <w:right w:val="none" w:sz="0" w:space="0" w:color="auto"/>
              </w:divBdr>
              <w:divsChild>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3689371">
          <w:marLeft w:val="0"/>
          <w:marRight w:val="0"/>
          <w:marTop w:val="0"/>
          <w:marBottom w:val="0"/>
          <w:divBdr>
            <w:top w:val="none" w:sz="0" w:space="0" w:color="auto"/>
            <w:left w:val="none" w:sz="0" w:space="0" w:color="auto"/>
            <w:bottom w:val="none" w:sz="0" w:space="0" w:color="auto"/>
            <w:right w:val="none" w:sz="0" w:space="0" w:color="auto"/>
          </w:divBdr>
          <w:divsChild>
            <w:div w:id="132409901">
              <w:marLeft w:val="0"/>
              <w:marRight w:val="0"/>
              <w:marTop w:val="0"/>
              <w:marBottom w:val="0"/>
              <w:divBdr>
                <w:top w:val="none" w:sz="0" w:space="0" w:color="auto"/>
                <w:left w:val="none" w:sz="0" w:space="0" w:color="auto"/>
                <w:bottom w:val="none" w:sz="0" w:space="0" w:color="auto"/>
                <w:right w:val="none" w:sz="0" w:space="0" w:color="auto"/>
              </w:divBdr>
            </w:div>
          </w:divsChild>
        </w:div>
        <w:div w:id="1708603617">
          <w:marLeft w:val="0"/>
          <w:marRight w:val="0"/>
          <w:marTop w:val="0"/>
          <w:marBottom w:val="0"/>
          <w:divBdr>
            <w:top w:val="none" w:sz="0" w:space="0" w:color="auto"/>
            <w:left w:val="none" w:sz="0" w:space="0" w:color="auto"/>
            <w:bottom w:val="none" w:sz="0" w:space="0" w:color="auto"/>
            <w:right w:val="none" w:sz="0" w:space="0" w:color="auto"/>
          </w:divBdr>
        </w:div>
        <w:div w:id="1749957337">
          <w:marLeft w:val="0"/>
          <w:marRight w:val="0"/>
          <w:marTop w:val="0"/>
          <w:marBottom w:val="0"/>
          <w:divBdr>
            <w:top w:val="none" w:sz="0" w:space="0" w:color="auto"/>
            <w:left w:val="none" w:sz="0" w:space="0" w:color="auto"/>
            <w:bottom w:val="none" w:sz="0" w:space="0" w:color="auto"/>
            <w:right w:val="none" w:sz="0" w:space="0" w:color="auto"/>
          </w:divBdr>
          <w:divsChild>
            <w:div w:id="1463227486">
              <w:marLeft w:val="0"/>
              <w:marRight w:val="0"/>
              <w:marTop w:val="0"/>
              <w:marBottom w:val="0"/>
              <w:divBdr>
                <w:top w:val="none" w:sz="0" w:space="0" w:color="auto"/>
                <w:left w:val="none" w:sz="0" w:space="0" w:color="auto"/>
                <w:bottom w:val="none" w:sz="0" w:space="0" w:color="auto"/>
                <w:right w:val="none" w:sz="0" w:space="0" w:color="auto"/>
              </w:divBdr>
            </w:div>
          </w:divsChild>
        </w:div>
        <w:div w:id="1782722739">
          <w:marLeft w:val="0"/>
          <w:marRight w:val="0"/>
          <w:marTop w:val="0"/>
          <w:marBottom w:val="0"/>
          <w:divBdr>
            <w:top w:val="none" w:sz="0" w:space="0" w:color="auto"/>
            <w:left w:val="none" w:sz="0" w:space="0" w:color="auto"/>
            <w:bottom w:val="none" w:sz="0" w:space="0" w:color="auto"/>
            <w:right w:val="none" w:sz="0" w:space="0" w:color="auto"/>
          </w:divBdr>
          <w:divsChild>
            <w:div w:id="237134057">
              <w:marLeft w:val="0"/>
              <w:marRight w:val="0"/>
              <w:marTop w:val="0"/>
              <w:marBottom w:val="0"/>
              <w:divBdr>
                <w:top w:val="none" w:sz="0" w:space="0" w:color="auto"/>
                <w:left w:val="none" w:sz="0" w:space="0" w:color="auto"/>
                <w:bottom w:val="none" w:sz="0" w:space="0" w:color="auto"/>
                <w:right w:val="none" w:sz="0" w:space="0" w:color="auto"/>
              </w:divBdr>
            </w:div>
          </w:divsChild>
        </w:div>
        <w:div w:id="1866939502">
          <w:marLeft w:val="0"/>
          <w:marRight w:val="0"/>
          <w:marTop w:val="0"/>
          <w:marBottom w:val="0"/>
          <w:divBdr>
            <w:top w:val="none" w:sz="0" w:space="0" w:color="auto"/>
            <w:left w:val="none" w:sz="0" w:space="0" w:color="auto"/>
            <w:bottom w:val="none" w:sz="0" w:space="0" w:color="auto"/>
            <w:right w:val="none" w:sz="0" w:space="0" w:color="auto"/>
          </w:divBdr>
        </w:div>
        <w:div w:id="1983389516">
          <w:marLeft w:val="0"/>
          <w:marRight w:val="0"/>
          <w:marTop w:val="0"/>
          <w:marBottom w:val="0"/>
          <w:divBdr>
            <w:top w:val="none" w:sz="0" w:space="0" w:color="auto"/>
            <w:left w:val="none" w:sz="0" w:space="0" w:color="auto"/>
            <w:bottom w:val="none" w:sz="0" w:space="0" w:color="auto"/>
            <w:right w:val="none" w:sz="0" w:space="0" w:color="auto"/>
          </w:divBdr>
          <w:divsChild>
            <w:div w:id="604963560">
              <w:marLeft w:val="0"/>
              <w:marRight w:val="0"/>
              <w:marTop w:val="0"/>
              <w:marBottom w:val="0"/>
              <w:divBdr>
                <w:top w:val="none" w:sz="0" w:space="0" w:color="auto"/>
                <w:left w:val="none" w:sz="0" w:space="0" w:color="auto"/>
                <w:bottom w:val="none" w:sz="0" w:space="0" w:color="auto"/>
                <w:right w:val="none" w:sz="0" w:space="0" w:color="auto"/>
              </w:divBdr>
            </w:div>
          </w:divsChild>
        </w:div>
        <w:div w:id="2113086630">
          <w:marLeft w:val="0"/>
          <w:marRight w:val="0"/>
          <w:marTop w:val="0"/>
          <w:marBottom w:val="0"/>
          <w:divBdr>
            <w:top w:val="none" w:sz="0" w:space="0" w:color="auto"/>
            <w:left w:val="none" w:sz="0" w:space="0" w:color="auto"/>
            <w:bottom w:val="none" w:sz="0" w:space="0" w:color="auto"/>
            <w:right w:val="none" w:sz="0" w:space="0" w:color="auto"/>
          </w:divBdr>
          <w:divsChild>
            <w:div w:id="2873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553920">
      <w:bodyDiv w:val="1"/>
      <w:marLeft w:val="0"/>
      <w:marRight w:val="0"/>
      <w:marTop w:val="0"/>
      <w:marBottom w:val="0"/>
      <w:divBdr>
        <w:top w:val="none" w:sz="0" w:space="0" w:color="auto"/>
        <w:left w:val="none" w:sz="0" w:space="0" w:color="auto"/>
        <w:bottom w:val="none" w:sz="0" w:space="0" w:color="auto"/>
        <w:right w:val="none" w:sz="0" w:space="0" w:color="auto"/>
      </w:divBdr>
      <w:divsChild>
        <w:div w:id="153492121">
          <w:marLeft w:val="0"/>
          <w:marRight w:val="0"/>
          <w:marTop w:val="0"/>
          <w:marBottom w:val="0"/>
          <w:divBdr>
            <w:top w:val="none" w:sz="0" w:space="0" w:color="auto"/>
            <w:left w:val="none" w:sz="0" w:space="0" w:color="auto"/>
            <w:bottom w:val="none" w:sz="0" w:space="0" w:color="auto"/>
            <w:right w:val="none" w:sz="0" w:space="0" w:color="auto"/>
          </w:divBdr>
          <w:divsChild>
            <w:div w:id="773405573">
              <w:marLeft w:val="0"/>
              <w:marRight w:val="0"/>
              <w:marTop w:val="0"/>
              <w:marBottom w:val="0"/>
              <w:divBdr>
                <w:top w:val="none" w:sz="0" w:space="0" w:color="auto"/>
                <w:left w:val="none" w:sz="0" w:space="0" w:color="auto"/>
                <w:bottom w:val="none" w:sz="0" w:space="0" w:color="auto"/>
                <w:right w:val="none" w:sz="0" w:space="0" w:color="auto"/>
              </w:divBdr>
            </w:div>
          </w:divsChild>
        </w:div>
        <w:div w:id="310142284">
          <w:marLeft w:val="0"/>
          <w:marRight w:val="0"/>
          <w:marTop w:val="0"/>
          <w:marBottom w:val="0"/>
          <w:divBdr>
            <w:top w:val="none" w:sz="0" w:space="0" w:color="auto"/>
            <w:left w:val="none" w:sz="0" w:space="0" w:color="auto"/>
            <w:bottom w:val="none" w:sz="0" w:space="0" w:color="auto"/>
            <w:right w:val="none" w:sz="0" w:space="0" w:color="auto"/>
          </w:divBdr>
        </w:div>
        <w:div w:id="328363450">
          <w:marLeft w:val="0"/>
          <w:marRight w:val="0"/>
          <w:marTop w:val="0"/>
          <w:marBottom w:val="0"/>
          <w:divBdr>
            <w:top w:val="none" w:sz="0" w:space="0" w:color="auto"/>
            <w:left w:val="none" w:sz="0" w:space="0" w:color="auto"/>
            <w:bottom w:val="none" w:sz="0" w:space="0" w:color="auto"/>
            <w:right w:val="none" w:sz="0" w:space="0" w:color="auto"/>
          </w:divBdr>
        </w:div>
        <w:div w:id="358553769">
          <w:marLeft w:val="0"/>
          <w:marRight w:val="0"/>
          <w:marTop w:val="300"/>
          <w:marBottom w:val="0"/>
          <w:divBdr>
            <w:top w:val="none" w:sz="0" w:space="0" w:color="auto"/>
            <w:left w:val="none" w:sz="0" w:space="0" w:color="auto"/>
            <w:bottom w:val="none" w:sz="0" w:space="0" w:color="auto"/>
            <w:right w:val="none" w:sz="0" w:space="0" w:color="auto"/>
          </w:divBdr>
          <w:divsChild>
            <w:div w:id="493030942">
              <w:marLeft w:val="0"/>
              <w:marRight w:val="0"/>
              <w:marTop w:val="0"/>
              <w:marBottom w:val="0"/>
              <w:divBdr>
                <w:top w:val="none" w:sz="0" w:space="0" w:color="auto"/>
                <w:left w:val="none" w:sz="0" w:space="0" w:color="auto"/>
                <w:bottom w:val="none" w:sz="0" w:space="0" w:color="auto"/>
                <w:right w:val="none" w:sz="0" w:space="0" w:color="auto"/>
              </w:divBdr>
              <w:divsChild>
                <w:div w:id="1547523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750158">
          <w:marLeft w:val="0"/>
          <w:marRight w:val="0"/>
          <w:marTop w:val="300"/>
          <w:marBottom w:val="0"/>
          <w:divBdr>
            <w:top w:val="none" w:sz="0" w:space="0" w:color="auto"/>
            <w:left w:val="none" w:sz="0" w:space="0" w:color="auto"/>
            <w:bottom w:val="none" w:sz="0" w:space="0" w:color="auto"/>
            <w:right w:val="none" w:sz="0" w:space="0" w:color="auto"/>
          </w:divBdr>
          <w:divsChild>
            <w:div w:id="1344162852">
              <w:marLeft w:val="0"/>
              <w:marRight w:val="0"/>
              <w:marTop w:val="0"/>
              <w:marBottom w:val="0"/>
              <w:divBdr>
                <w:top w:val="none" w:sz="0" w:space="0" w:color="auto"/>
                <w:left w:val="none" w:sz="0" w:space="0" w:color="auto"/>
                <w:bottom w:val="none" w:sz="0" w:space="0" w:color="auto"/>
                <w:right w:val="none" w:sz="0" w:space="0" w:color="auto"/>
              </w:divBdr>
              <w:divsChild>
                <w:div w:id="301276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390684">
          <w:marLeft w:val="0"/>
          <w:marRight w:val="0"/>
          <w:marTop w:val="0"/>
          <w:marBottom w:val="0"/>
          <w:divBdr>
            <w:top w:val="none" w:sz="0" w:space="0" w:color="auto"/>
            <w:left w:val="none" w:sz="0" w:space="0" w:color="auto"/>
            <w:bottom w:val="none" w:sz="0" w:space="0" w:color="auto"/>
            <w:right w:val="none" w:sz="0" w:space="0" w:color="auto"/>
          </w:divBdr>
          <w:divsChild>
            <w:div w:id="1266041017">
              <w:marLeft w:val="0"/>
              <w:marRight w:val="0"/>
              <w:marTop w:val="0"/>
              <w:marBottom w:val="0"/>
              <w:divBdr>
                <w:top w:val="none" w:sz="0" w:space="0" w:color="auto"/>
                <w:left w:val="none" w:sz="0" w:space="0" w:color="auto"/>
                <w:bottom w:val="none" w:sz="0" w:space="0" w:color="auto"/>
                <w:right w:val="none" w:sz="0" w:space="0" w:color="auto"/>
              </w:divBdr>
            </w:div>
          </w:divsChild>
        </w:div>
        <w:div w:id="477571814">
          <w:marLeft w:val="0"/>
          <w:marRight w:val="0"/>
          <w:marTop w:val="0"/>
          <w:marBottom w:val="0"/>
          <w:divBdr>
            <w:top w:val="none" w:sz="0" w:space="0" w:color="auto"/>
            <w:left w:val="none" w:sz="0" w:space="0" w:color="auto"/>
            <w:bottom w:val="none" w:sz="0" w:space="0" w:color="auto"/>
            <w:right w:val="none" w:sz="0" w:space="0" w:color="auto"/>
          </w:divBdr>
          <w:divsChild>
            <w:div w:id="749041269">
              <w:marLeft w:val="0"/>
              <w:marRight w:val="0"/>
              <w:marTop w:val="0"/>
              <w:marBottom w:val="0"/>
              <w:divBdr>
                <w:top w:val="none" w:sz="0" w:space="0" w:color="auto"/>
                <w:left w:val="none" w:sz="0" w:space="0" w:color="auto"/>
                <w:bottom w:val="none" w:sz="0" w:space="0" w:color="auto"/>
                <w:right w:val="none" w:sz="0" w:space="0" w:color="auto"/>
              </w:divBdr>
            </w:div>
          </w:divsChild>
        </w:div>
        <w:div w:id="485240412">
          <w:marLeft w:val="0"/>
          <w:marRight w:val="0"/>
          <w:marTop w:val="300"/>
          <w:marBottom w:val="0"/>
          <w:divBdr>
            <w:top w:val="none" w:sz="0" w:space="0" w:color="auto"/>
            <w:left w:val="none" w:sz="0" w:space="0" w:color="auto"/>
            <w:bottom w:val="none" w:sz="0" w:space="0" w:color="auto"/>
            <w:right w:val="none" w:sz="0" w:space="0" w:color="auto"/>
          </w:divBdr>
          <w:divsChild>
            <w:div w:id="833715933">
              <w:marLeft w:val="0"/>
              <w:marRight w:val="0"/>
              <w:marTop w:val="0"/>
              <w:marBottom w:val="0"/>
              <w:divBdr>
                <w:top w:val="none" w:sz="0" w:space="0" w:color="auto"/>
                <w:left w:val="none" w:sz="0" w:space="0" w:color="auto"/>
                <w:bottom w:val="none" w:sz="0" w:space="0" w:color="auto"/>
                <w:right w:val="none" w:sz="0" w:space="0" w:color="auto"/>
              </w:divBdr>
              <w:divsChild>
                <w:div w:id="1268125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83453">
          <w:marLeft w:val="0"/>
          <w:marRight w:val="0"/>
          <w:marTop w:val="0"/>
          <w:marBottom w:val="0"/>
          <w:divBdr>
            <w:top w:val="none" w:sz="0" w:space="0" w:color="auto"/>
            <w:left w:val="none" w:sz="0" w:space="0" w:color="auto"/>
            <w:bottom w:val="none" w:sz="0" w:space="0" w:color="auto"/>
            <w:right w:val="none" w:sz="0" w:space="0" w:color="auto"/>
          </w:divBdr>
          <w:divsChild>
            <w:div w:id="1879202453">
              <w:marLeft w:val="0"/>
              <w:marRight w:val="0"/>
              <w:marTop w:val="0"/>
              <w:marBottom w:val="0"/>
              <w:divBdr>
                <w:top w:val="none" w:sz="0" w:space="0" w:color="auto"/>
                <w:left w:val="none" w:sz="0" w:space="0" w:color="auto"/>
                <w:bottom w:val="none" w:sz="0" w:space="0" w:color="auto"/>
                <w:right w:val="none" w:sz="0" w:space="0" w:color="auto"/>
              </w:divBdr>
            </w:div>
          </w:divsChild>
        </w:div>
        <w:div w:id="710350344">
          <w:marLeft w:val="0"/>
          <w:marRight w:val="0"/>
          <w:marTop w:val="0"/>
          <w:marBottom w:val="0"/>
          <w:divBdr>
            <w:top w:val="none" w:sz="0" w:space="0" w:color="auto"/>
            <w:left w:val="none" w:sz="0" w:space="0" w:color="auto"/>
            <w:bottom w:val="none" w:sz="0" w:space="0" w:color="auto"/>
            <w:right w:val="none" w:sz="0" w:space="0" w:color="auto"/>
          </w:divBdr>
        </w:div>
        <w:div w:id="882328298">
          <w:marLeft w:val="0"/>
          <w:marRight w:val="0"/>
          <w:marTop w:val="0"/>
          <w:marBottom w:val="0"/>
          <w:divBdr>
            <w:top w:val="none" w:sz="0" w:space="0" w:color="auto"/>
            <w:left w:val="none" w:sz="0" w:space="0" w:color="auto"/>
            <w:bottom w:val="none" w:sz="0" w:space="0" w:color="auto"/>
            <w:right w:val="none" w:sz="0" w:space="0" w:color="auto"/>
          </w:divBdr>
        </w:div>
        <w:div w:id="1181165852">
          <w:marLeft w:val="0"/>
          <w:marRight w:val="0"/>
          <w:marTop w:val="0"/>
          <w:marBottom w:val="0"/>
          <w:divBdr>
            <w:top w:val="none" w:sz="0" w:space="0" w:color="auto"/>
            <w:left w:val="none" w:sz="0" w:space="0" w:color="auto"/>
            <w:bottom w:val="none" w:sz="0" w:space="0" w:color="auto"/>
            <w:right w:val="none" w:sz="0" w:space="0" w:color="auto"/>
          </w:divBdr>
          <w:divsChild>
            <w:div w:id="1355963841">
              <w:marLeft w:val="0"/>
              <w:marRight w:val="0"/>
              <w:marTop w:val="0"/>
              <w:marBottom w:val="0"/>
              <w:divBdr>
                <w:top w:val="none" w:sz="0" w:space="0" w:color="auto"/>
                <w:left w:val="none" w:sz="0" w:space="0" w:color="auto"/>
                <w:bottom w:val="none" w:sz="0" w:space="0" w:color="auto"/>
                <w:right w:val="none" w:sz="0" w:space="0" w:color="auto"/>
              </w:divBdr>
            </w:div>
          </w:divsChild>
        </w:div>
        <w:div w:id="1475832109">
          <w:marLeft w:val="0"/>
          <w:marRight w:val="0"/>
          <w:marTop w:val="0"/>
          <w:marBottom w:val="0"/>
          <w:divBdr>
            <w:top w:val="none" w:sz="0" w:space="0" w:color="auto"/>
            <w:left w:val="none" w:sz="0" w:space="0" w:color="auto"/>
            <w:bottom w:val="none" w:sz="0" w:space="0" w:color="auto"/>
            <w:right w:val="none" w:sz="0" w:space="0" w:color="auto"/>
          </w:divBdr>
        </w:div>
        <w:div w:id="1695496083">
          <w:marLeft w:val="0"/>
          <w:marRight w:val="0"/>
          <w:marTop w:val="0"/>
          <w:marBottom w:val="0"/>
          <w:divBdr>
            <w:top w:val="none" w:sz="0" w:space="0" w:color="auto"/>
            <w:left w:val="none" w:sz="0" w:space="0" w:color="auto"/>
            <w:bottom w:val="none" w:sz="0" w:space="0" w:color="auto"/>
            <w:right w:val="none" w:sz="0" w:space="0" w:color="auto"/>
          </w:divBdr>
          <w:divsChild>
            <w:div w:id="331371108">
              <w:marLeft w:val="0"/>
              <w:marRight w:val="0"/>
              <w:marTop w:val="0"/>
              <w:marBottom w:val="0"/>
              <w:divBdr>
                <w:top w:val="none" w:sz="0" w:space="0" w:color="auto"/>
                <w:left w:val="none" w:sz="0" w:space="0" w:color="auto"/>
                <w:bottom w:val="none" w:sz="0" w:space="0" w:color="auto"/>
                <w:right w:val="none" w:sz="0" w:space="0" w:color="auto"/>
              </w:divBdr>
            </w:div>
          </w:divsChild>
        </w:div>
        <w:div w:id="1749110278">
          <w:marLeft w:val="0"/>
          <w:marRight w:val="0"/>
          <w:marTop w:val="0"/>
          <w:marBottom w:val="0"/>
          <w:divBdr>
            <w:top w:val="none" w:sz="0" w:space="0" w:color="auto"/>
            <w:left w:val="none" w:sz="0" w:space="0" w:color="auto"/>
            <w:bottom w:val="none" w:sz="0" w:space="0" w:color="auto"/>
            <w:right w:val="none" w:sz="0" w:space="0" w:color="auto"/>
          </w:divBdr>
        </w:div>
        <w:div w:id="1824353440">
          <w:marLeft w:val="0"/>
          <w:marRight w:val="0"/>
          <w:marTop w:val="300"/>
          <w:marBottom w:val="0"/>
          <w:divBdr>
            <w:top w:val="none" w:sz="0" w:space="0" w:color="auto"/>
            <w:left w:val="none" w:sz="0" w:space="0" w:color="auto"/>
            <w:bottom w:val="none" w:sz="0" w:space="0" w:color="auto"/>
            <w:right w:val="none" w:sz="0" w:space="0" w:color="auto"/>
          </w:divBdr>
          <w:divsChild>
            <w:div w:id="487288486">
              <w:marLeft w:val="0"/>
              <w:marRight w:val="0"/>
              <w:marTop w:val="0"/>
              <w:marBottom w:val="0"/>
              <w:divBdr>
                <w:top w:val="none" w:sz="0" w:space="0" w:color="auto"/>
                <w:left w:val="none" w:sz="0" w:space="0" w:color="auto"/>
                <w:bottom w:val="none" w:sz="0" w:space="0" w:color="auto"/>
                <w:right w:val="none" w:sz="0" w:space="0" w:color="auto"/>
              </w:divBdr>
              <w:divsChild>
                <w:div w:id="862474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195915">
          <w:marLeft w:val="0"/>
          <w:marRight w:val="0"/>
          <w:marTop w:val="0"/>
          <w:marBottom w:val="0"/>
          <w:divBdr>
            <w:top w:val="none" w:sz="0" w:space="0" w:color="auto"/>
            <w:left w:val="none" w:sz="0" w:space="0" w:color="auto"/>
            <w:bottom w:val="none" w:sz="0" w:space="0" w:color="auto"/>
            <w:right w:val="none" w:sz="0" w:space="0" w:color="auto"/>
          </w:divBdr>
        </w:div>
        <w:div w:id="2037348495">
          <w:marLeft w:val="0"/>
          <w:marRight w:val="0"/>
          <w:marTop w:val="0"/>
          <w:marBottom w:val="0"/>
          <w:divBdr>
            <w:top w:val="none" w:sz="0" w:space="0" w:color="auto"/>
            <w:left w:val="none" w:sz="0" w:space="0" w:color="auto"/>
            <w:bottom w:val="none" w:sz="0" w:space="0" w:color="auto"/>
            <w:right w:val="none" w:sz="0" w:space="0" w:color="auto"/>
          </w:divBdr>
          <w:divsChild>
            <w:div w:id="149005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866666">
      <w:bodyDiv w:val="1"/>
      <w:marLeft w:val="0"/>
      <w:marRight w:val="0"/>
      <w:marTop w:val="0"/>
      <w:marBottom w:val="0"/>
      <w:divBdr>
        <w:top w:val="none" w:sz="0" w:space="0" w:color="auto"/>
        <w:left w:val="none" w:sz="0" w:space="0" w:color="auto"/>
        <w:bottom w:val="none" w:sz="0" w:space="0" w:color="auto"/>
        <w:right w:val="none" w:sz="0" w:space="0" w:color="auto"/>
      </w:divBdr>
      <w:divsChild>
        <w:div w:id="76756927">
          <w:marLeft w:val="0"/>
          <w:marRight w:val="0"/>
          <w:marTop w:val="300"/>
          <w:marBottom w:val="0"/>
          <w:divBdr>
            <w:top w:val="none" w:sz="0" w:space="0" w:color="auto"/>
            <w:left w:val="none" w:sz="0" w:space="0" w:color="auto"/>
            <w:bottom w:val="none" w:sz="0" w:space="0" w:color="auto"/>
            <w:right w:val="none" w:sz="0" w:space="0" w:color="auto"/>
          </w:divBdr>
          <w:divsChild>
            <w:div w:id="1155418424">
              <w:marLeft w:val="0"/>
              <w:marRight w:val="0"/>
              <w:marTop w:val="0"/>
              <w:marBottom w:val="0"/>
              <w:divBdr>
                <w:top w:val="none" w:sz="0" w:space="0" w:color="auto"/>
                <w:left w:val="none" w:sz="0" w:space="0" w:color="auto"/>
                <w:bottom w:val="none" w:sz="0" w:space="0" w:color="auto"/>
                <w:right w:val="none" w:sz="0" w:space="0" w:color="auto"/>
              </w:divBdr>
              <w:divsChild>
                <w:div w:id="1901552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82687">
          <w:marLeft w:val="0"/>
          <w:marRight w:val="0"/>
          <w:marTop w:val="0"/>
          <w:marBottom w:val="0"/>
          <w:divBdr>
            <w:top w:val="none" w:sz="0" w:space="0" w:color="auto"/>
            <w:left w:val="none" w:sz="0" w:space="0" w:color="auto"/>
            <w:bottom w:val="none" w:sz="0" w:space="0" w:color="auto"/>
            <w:right w:val="none" w:sz="0" w:space="0" w:color="auto"/>
          </w:divBdr>
          <w:divsChild>
            <w:div w:id="443958691">
              <w:marLeft w:val="0"/>
              <w:marRight w:val="0"/>
              <w:marTop w:val="0"/>
              <w:marBottom w:val="0"/>
              <w:divBdr>
                <w:top w:val="none" w:sz="0" w:space="0" w:color="auto"/>
                <w:left w:val="none" w:sz="0" w:space="0" w:color="auto"/>
                <w:bottom w:val="none" w:sz="0" w:space="0" w:color="auto"/>
                <w:right w:val="none" w:sz="0" w:space="0" w:color="auto"/>
              </w:divBdr>
            </w:div>
          </w:divsChild>
        </w:div>
        <w:div w:id="154996764">
          <w:marLeft w:val="0"/>
          <w:marRight w:val="0"/>
          <w:marTop w:val="300"/>
          <w:marBottom w:val="0"/>
          <w:divBdr>
            <w:top w:val="none" w:sz="0" w:space="0" w:color="auto"/>
            <w:left w:val="none" w:sz="0" w:space="0" w:color="auto"/>
            <w:bottom w:val="none" w:sz="0" w:space="0" w:color="auto"/>
            <w:right w:val="none" w:sz="0" w:space="0" w:color="auto"/>
          </w:divBdr>
          <w:divsChild>
            <w:div w:id="1480612010">
              <w:marLeft w:val="0"/>
              <w:marRight w:val="0"/>
              <w:marTop w:val="0"/>
              <w:marBottom w:val="0"/>
              <w:divBdr>
                <w:top w:val="none" w:sz="0" w:space="0" w:color="auto"/>
                <w:left w:val="none" w:sz="0" w:space="0" w:color="auto"/>
                <w:bottom w:val="none" w:sz="0" w:space="0" w:color="auto"/>
                <w:right w:val="none" w:sz="0" w:space="0" w:color="auto"/>
              </w:divBdr>
              <w:divsChild>
                <w:div w:id="31144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326859843">
          <w:marLeft w:val="0"/>
          <w:marRight w:val="0"/>
          <w:marTop w:val="0"/>
          <w:marBottom w:val="0"/>
          <w:divBdr>
            <w:top w:val="none" w:sz="0" w:space="0" w:color="auto"/>
            <w:left w:val="none" w:sz="0" w:space="0" w:color="auto"/>
            <w:bottom w:val="none" w:sz="0" w:space="0" w:color="auto"/>
            <w:right w:val="none" w:sz="0" w:space="0" w:color="auto"/>
          </w:divBdr>
        </w:div>
        <w:div w:id="720134164">
          <w:marLeft w:val="0"/>
          <w:marRight w:val="0"/>
          <w:marTop w:val="0"/>
          <w:marBottom w:val="0"/>
          <w:divBdr>
            <w:top w:val="none" w:sz="0" w:space="0" w:color="auto"/>
            <w:left w:val="none" w:sz="0" w:space="0" w:color="auto"/>
            <w:bottom w:val="none" w:sz="0" w:space="0" w:color="auto"/>
            <w:right w:val="none" w:sz="0" w:space="0" w:color="auto"/>
          </w:divBdr>
        </w:div>
        <w:div w:id="745538936">
          <w:marLeft w:val="0"/>
          <w:marRight w:val="0"/>
          <w:marTop w:val="0"/>
          <w:marBottom w:val="0"/>
          <w:divBdr>
            <w:top w:val="none" w:sz="0" w:space="0" w:color="auto"/>
            <w:left w:val="none" w:sz="0" w:space="0" w:color="auto"/>
            <w:bottom w:val="none" w:sz="0" w:space="0" w:color="auto"/>
            <w:right w:val="none" w:sz="0" w:space="0" w:color="auto"/>
          </w:divBdr>
          <w:divsChild>
            <w:div w:id="206911560">
              <w:marLeft w:val="0"/>
              <w:marRight w:val="0"/>
              <w:marTop w:val="0"/>
              <w:marBottom w:val="0"/>
              <w:divBdr>
                <w:top w:val="none" w:sz="0" w:space="0" w:color="auto"/>
                <w:left w:val="none" w:sz="0" w:space="0" w:color="auto"/>
                <w:bottom w:val="none" w:sz="0" w:space="0" w:color="auto"/>
                <w:right w:val="none" w:sz="0" w:space="0" w:color="auto"/>
              </w:divBdr>
            </w:div>
          </w:divsChild>
        </w:div>
        <w:div w:id="1005405040">
          <w:marLeft w:val="0"/>
          <w:marRight w:val="0"/>
          <w:marTop w:val="0"/>
          <w:marBottom w:val="0"/>
          <w:divBdr>
            <w:top w:val="none" w:sz="0" w:space="0" w:color="auto"/>
            <w:left w:val="none" w:sz="0" w:space="0" w:color="auto"/>
            <w:bottom w:val="none" w:sz="0" w:space="0" w:color="auto"/>
            <w:right w:val="none" w:sz="0" w:space="0" w:color="auto"/>
          </w:divBdr>
        </w:div>
        <w:div w:id="1042631676">
          <w:marLeft w:val="0"/>
          <w:marRight w:val="0"/>
          <w:marTop w:val="300"/>
          <w:marBottom w:val="0"/>
          <w:divBdr>
            <w:top w:val="none" w:sz="0" w:space="0" w:color="auto"/>
            <w:left w:val="none" w:sz="0" w:space="0" w:color="auto"/>
            <w:bottom w:val="none" w:sz="0" w:space="0" w:color="auto"/>
            <w:right w:val="none" w:sz="0" w:space="0" w:color="auto"/>
          </w:divBdr>
          <w:divsChild>
            <w:div w:id="865755334">
              <w:marLeft w:val="0"/>
              <w:marRight w:val="0"/>
              <w:marTop w:val="0"/>
              <w:marBottom w:val="0"/>
              <w:divBdr>
                <w:top w:val="none" w:sz="0" w:space="0" w:color="auto"/>
                <w:left w:val="none" w:sz="0" w:space="0" w:color="auto"/>
                <w:bottom w:val="none" w:sz="0" w:space="0" w:color="auto"/>
                <w:right w:val="none" w:sz="0" w:space="0" w:color="auto"/>
              </w:divBdr>
              <w:divsChild>
                <w:div w:id="2082486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4664958">
          <w:marLeft w:val="0"/>
          <w:marRight w:val="0"/>
          <w:marTop w:val="0"/>
          <w:marBottom w:val="0"/>
          <w:divBdr>
            <w:top w:val="none" w:sz="0" w:space="0" w:color="auto"/>
            <w:left w:val="none" w:sz="0" w:space="0" w:color="auto"/>
            <w:bottom w:val="none" w:sz="0" w:space="0" w:color="auto"/>
            <w:right w:val="none" w:sz="0" w:space="0" w:color="auto"/>
          </w:divBdr>
          <w:divsChild>
            <w:div w:id="1175614260">
              <w:marLeft w:val="0"/>
              <w:marRight w:val="0"/>
              <w:marTop w:val="0"/>
              <w:marBottom w:val="0"/>
              <w:divBdr>
                <w:top w:val="none" w:sz="0" w:space="0" w:color="auto"/>
                <w:left w:val="none" w:sz="0" w:space="0" w:color="auto"/>
                <w:bottom w:val="none" w:sz="0" w:space="0" w:color="auto"/>
                <w:right w:val="none" w:sz="0" w:space="0" w:color="auto"/>
              </w:divBdr>
            </w:div>
          </w:divsChild>
        </w:div>
        <w:div w:id="1168207430">
          <w:marLeft w:val="0"/>
          <w:marRight w:val="0"/>
          <w:marTop w:val="0"/>
          <w:marBottom w:val="0"/>
          <w:divBdr>
            <w:top w:val="none" w:sz="0" w:space="0" w:color="auto"/>
            <w:left w:val="none" w:sz="0" w:space="0" w:color="auto"/>
            <w:bottom w:val="none" w:sz="0" w:space="0" w:color="auto"/>
            <w:right w:val="none" w:sz="0" w:space="0" w:color="auto"/>
          </w:divBdr>
        </w:div>
        <w:div w:id="1309360290">
          <w:marLeft w:val="0"/>
          <w:marRight w:val="0"/>
          <w:marTop w:val="0"/>
          <w:marBottom w:val="0"/>
          <w:divBdr>
            <w:top w:val="none" w:sz="0" w:space="0" w:color="auto"/>
            <w:left w:val="none" w:sz="0" w:space="0" w:color="auto"/>
            <w:bottom w:val="none" w:sz="0" w:space="0" w:color="auto"/>
            <w:right w:val="none" w:sz="0" w:space="0" w:color="auto"/>
          </w:divBdr>
        </w:div>
        <w:div w:id="1320692015">
          <w:marLeft w:val="0"/>
          <w:marRight w:val="0"/>
          <w:marTop w:val="0"/>
          <w:marBottom w:val="0"/>
          <w:divBdr>
            <w:top w:val="none" w:sz="0" w:space="0" w:color="auto"/>
            <w:left w:val="none" w:sz="0" w:space="0" w:color="auto"/>
            <w:bottom w:val="none" w:sz="0" w:space="0" w:color="auto"/>
            <w:right w:val="none" w:sz="0" w:space="0" w:color="auto"/>
          </w:divBdr>
          <w:divsChild>
            <w:div w:id="1017541929">
              <w:marLeft w:val="0"/>
              <w:marRight w:val="0"/>
              <w:marTop w:val="0"/>
              <w:marBottom w:val="0"/>
              <w:divBdr>
                <w:top w:val="none" w:sz="0" w:space="0" w:color="auto"/>
                <w:left w:val="none" w:sz="0" w:space="0" w:color="auto"/>
                <w:bottom w:val="none" w:sz="0" w:space="0" w:color="auto"/>
                <w:right w:val="none" w:sz="0" w:space="0" w:color="auto"/>
              </w:divBdr>
            </w:div>
          </w:divsChild>
        </w:div>
        <w:div w:id="1379433348">
          <w:marLeft w:val="0"/>
          <w:marRight w:val="0"/>
          <w:marTop w:val="0"/>
          <w:marBottom w:val="0"/>
          <w:divBdr>
            <w:top w:val="none" w:sz="0" w:space="0" w:color="auto"/>
            <w:left w:val="none" w:sz="0" w:space="0" w:color="auto"/>
            <w:bottom w:val="none" w:sz="0" w:space="0" w:color="auto"/>
            <w:right w:val="none" w:sz="0" w:space="0" w:color="auto"/>
          </w:divBdr>
          <w:divsChild>
            <w:div w:id="362172977">
              <w:marLeft w:val="0"/>
              <w:marRight w:val="0"/>
              <w:marTop w:val="0"/>
              <w:marBottom w:val="0"/>
              <w:divBdr>
                <w:top w:val="none" w:sz="0" w:space="0" w:color="auto"/>
                <w:left w:val="none" w:sz="0" w:space="0" w:color="auto"/>
                <w:bottom w:val="none" w:sz="0" w:space="0" w:color="auto"/>
                <w:right w:val="none" w:sz="0" w:space="0" w:color="auto"/>
              </w:divBdr>
            </w:div>
          </w:divsChild>
        </w:div>
        <w:div w:id="1707489155">
          <w:marLeft w:val="0"/>
          <w:marRight w:val="0"/>
          <w:marTop w:val="0"/>
          <w:marBottom w:val="0"/>
          <w:divBdr>
            <w:top w:val="none" w:sz="0" w:space="0" w:color="auto"/>
            <w:left w:val="none" w:sz="0" w:space="0" w:color="auto"/>
            <w:bottom w:val="none" w:sz="0" w:space="0" w:color="auto"/>
            <w:right w:val="none" w:sz="0" w:space="0" w:color="auto"/>
          </w:divBdr>
          <w:divsChild>
            <w:div w:id="123430548">
              <w:marLeft w:val="0"/>
              <w:marRight w:val="0"/>
              <w:marTop w:val="0"/>
              <w:marBottom w:val="0"/>
              <w:divBdr>
                <w:top w:val="none" w:sz="0" w:space="0" w:color="auto"/>
                <w:left w:val="none" w:sz="0" w:space="0" w:color="auto"/>
                <w:bottom w:val="none" w:sz="0" w:space="0" w:color="auto"/>
                <w:right w:val="none" w:sz="0" w:space="0" w:color="auto"/>
              </w:divBdr>
            </w:div>
          </w:divsChild>
        </w:div>
        <w:div w:id="1916012078">
          <w:marLeft w:val="0"/>
          <w:marRight w:val="0"/>
          <w:marTop w:val="300"/>
          <w:marBottom w:val="0"/>
          <w:divBdr>
            <w:top w:val="none" w:sz="0" w:space="0" w:color="auto"/>
            <w:left w:val="none" w:sz="0" w:space="0" w:color="auto"/>
            <w:bottom w:val="none" w:sz="0" w:space="0" w:color="auto"/>
            <w:right w:val="none" w:sz="0" w:space="0" w:color="auto"/>
          </w:divBdr>
          <w:divsChild>
            <w:div w:id="1263877641">
              <w:marLeft w:val="0"/>
              <w:marRight w:val="0"/>
              <w:marTop w:val="0"/>
              <w:marBottom w:val="0"/>
              <w:divBdr>
                <w:top w:val="none" w:sz="0" w:space="0" w:color="auto"/>
                <w:left w:val="none" w:sz="0" w:space="0" w:color="auto"/>
                <w:bottom w:val="none" w:sz="0" w:space="0" w:color="auto"/>
                <w:right w:val="none" w:sz="0" w:space="0" w:color="auto"/>
              </w:divBdr>
              <w:divsChild>
                <w:div w:id="876699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5080040">
          <w:marLeft w:val="0"/>
          <w:marRight w:val="0"/>
          <w:marTop w:val="0"/>
          <w:marBottom w:val="0"/>
          <w:divBdr>
            <w:top w:val="none" w:sz="0" w:space="0" w:color="auto"/>
            <w:left w:val="none" w:sz="0" w:space="0" w:color="auto"/>
            <w:bottom w:val="none" w:sz="0" w:space="0" w:color="auto"/>
            <w:right w:val="none" w:sz="0" w:space="0" w:color="auto"/>
          </w:divBdr>
        </w:div>
        <w:div w:id="2141874380">
          <w:marLeft w:val="0"/>
          <w:marRight w:val="0"/>
          <w:marTop w:val="0"/>
          <w:marBottom w:val="0"/>
          <w:divBdr>
            <w:top w:val="none" w:sz="0" w:space="0" w:color="auto"/>
            <w:left w:val="none" w:sz="0" w:space="0" w:color="auto"/>
            <w:bottom w:val="none" w:sz="0" w:space="0" w:color="auto"/>
            <w:right w:val="none" w:sz="0" w:space="0" w:color="auto"/>
          </w:divBdr>
        </w:div>
      </w:divsChild>
    </w:div>
    <w:div w:id="364327314">
      <w:bodyDiv w:val="1"/>
      <w:marLeft w:val="0"/>
      <w:marRight w:val="0"/>
      <w:marTop w:val="0"/>
      <w:marBottom w:val="0"/>
      <w:divBdr>
        <w:top w:val="none" w:sz="0" w:space="0" w:color="auto"/>
        <w:left w:val="none" w:sz="0" w:space="0" w:color="auto"/>
        <w:bottom w:val="none" w:sz="0" w:space="0" w:color="auto"/>
        <w:right w:val="none" w:sz="0" w:space="0" w:color="auto"/>
      </w:divBdr>
      <w:divsChild>
        <w:div w:id="1998413427">
          <w:marLeft w:val="0"/>
          <w:marRight w:val="0"/>
          <w:marTop w:val="0"/>
          <w:marBottom w:val="0"/>
          <w:divBdr>
            <w:top w:val="none" w:sz="0" w:space="0" w:color="auto"/>
            <w:left w:val="none" w:sz="0" w:space="0" w:color="auto"/>
            <w:bottom w:val="none" w:sz="0" w:space="0" w:color="auto"/>
            <w:right w:val="none" w:sz="0" w:space="0" w:color="auto"/>
          </w:divBdr>
        </w:div>
        <w:div w:id="1760981031">
          <w:marLeft w:val="0"/>
          <w:marRight w:val="0"/>
          <w:marTop w:val="0"/>
          <w:marBottom w:val="0"/>
          <w:divBdr>
            <w:top w:val="none" w:sz="0" w:space="0" w:color="auto"/>
            <w:left w:val="none" w:sz="0" w:space="0" w:color="auto"/>
            <w:bottom w:val="none" w:sz="0" w:space="0" w:color="auto"/>
            <w:right w:val="none" w:sz="0" w:space="0" w:color="auto"/>
          </w:divBdr>
          <w:divsChild>
            <w:div w:id="68964644">
              <w:marLeft w:val="0"/>
              <w:marRight w:val="0"/>
              <w:marTop w:val="0"/>
              <w:marBottom w:val="0"/>
              <w:divBdr>
                <w:top w:val="none" w:sz="0" w:space="0" w:color="auto"/>
                <w:left w:val="none" w:sz="0" w:space="0" w:color="auto"/>
                <w:bottom w:val="none" w:sz="0" w:space="0" w:color="auto"/>
                <w:right w:val="none" w:sz="0" w:space="0" w:color="auto"/>
              </w:divBdr>
            </w:div>
          </w:divsChild>
        </w:div>
        <w:div w:id="656685676">
          <w:marLeft w:val="0"/>
          <w:marRight w:val="0"/>
          <w:marTop w:val="0"/>
          <w:marBottom w:val="0"/>
          <w:divBdr>
            <w:top w:val="none" w:sz="0" w:space="0" w:color="auto"/>
            <w:left w:val="none" w:sz="0" w:space="0" w:color="auto"/>
            <w:bottom w:val="none" w:sz="0" w:space="0" w:color="auto"/>
            <w:right w:val="none" w:sz="0" w:space="0" w:color="auto"/>
          </w:divBdr>
        </w:div>
        <w:div w:id="879586866">
          <w:marLeft w:val="0"/>
          <w:marRight w:val="0"/>
          <w:marTop w:val="0"/>
          <w:marBottom w:val="0"/>
          <w:divBdr>
            <w:top w:val="none" w:sz="0" w:space="0" w:color="auto"/>
            <w:left w:val="none" w:sz="0" w:space="0" w:color="auto"/>
            <w:bottom w:val="none" w:sz="0" w:space="0" w:color="auto"/>
            <w:right w:val="none" w:sz="0" w:space="0" w:color="auto"/>
          </w:divBdr>
          <w:divsChild>
            <w:div w:id="1403986214">
              <w:marLeft w:val="0"/>
              <w:marRight w:val="0"/>
              <w:marTop w:val="0"/>
              <w:marBottom w:val="0"/>
              <w:divBdr>
                <w:top w:val="none" w:sz="0" w:space="0" w:color="auto"/>
                <w:left w:val="none" w:sz="0" w:space="0" w:color="auto"/>
                <w:bottom w:val="none" w:sz="0" w:space="0" w:color="auto"/>
                <w:right w:val="none" w:sz="0" w:space="0" w:color="auto"/>
              </w:divBdr>
            </w:div>
          </w:divsChild>
        </w:div>
        <w:div w:id="190147376">
          <w:marLeft w:val="0"/>
          <w:marRight w:val="0"/>
          <w:marTop w:val="0"/>
          <w:marBottom w:val="0"/>
          <w:divBdr>
            <w:top w:val="none" w:sz="0" w:space="0" w:color="auto"/>
            <w:left w:val="none" w:sz="0" w:space="0" w:color="auto"/>
            <w:bottom w:val="none" w:sz="0" w:space="0" w:color="auto"/>
            <w:right w:val="none" w:sz="0" w:space="0" w:color="auto"/>
          </w:divBdr>
        </w:div>
        <w:div w:id="1549797897">
          <w:marLeft w:val="0"/>
          <w:marRight w:val="0"/>
          <w:marTop w:val="0"/>
          <w:marBottom w:val="0"/>
          <w:divBdr>
            <w:top w:val="none" w:sz="0" w:space="0" w:color="auto"/>
            <w:left w:val="none" w:sz="0" w:space="0" w:color="auto"/>
            <w:bottom w:val="none" w:sz="0" w:space="0" w:color="auto"/>
            <w:right w:val="none" w:sz="0" w:space="0" w:color="auto"/>
          </w:divBdr>
          <w:divsChild>
            <w:div w:id="1190217682">
              <w:marLeft w:val="0"/>
              <w:marRight w:val="0"/>
              <w:marTop w:val="0"/>
              <w:marBottom w:val="0"/>
              <w:divBdr>
                <w:top w:val="none" w:sz="0" w:space="0" w:color="auto"/>
                <w:left w:val="none" w:sz="0" w:space="0" w:color="auto"/>
                <w:bottom w:val="none" w:sz="0" w:space="0" w:color="auto"/>
                <w:right w:val="none" w:sz="0" w:space="0" w:color="auto"/>
              </w:divBdr>
            </w:div>
          </w:divsChild>
        </w:div>
        <w:div w:id="354427872">
          <w:marLeft w:val="0"/>
          <w:marRight w:val="0"/>
          <w:marTop w:val="0"/>
          <w:marBottom w:val="0"/>
          <w:divBdr>
            <w:top w:val="none" w:sz="0" w:space="0" w:color="auto"/>
            <w:left w:val="none" w:sz="0" w:space="0" w:color="auto"/>
            <w:bottom w:val="none" w:sz="0" w:space="0" w:color="auto"/>
            <w:right w:val="none" w:sz="0" w:space="0" w:color="auto"/>
          </w:divBdr>
        </w:div>
        <w:div w:id="25104187">
          <w:marLeft w:val="0"/>
          <w:marRight w:val="0"/>
          <w:marTop w:val="0"/>
          <w:marBottom w:val="0"/>
          <w:divBdr>
            <w:top w:val="none" w:sz="0" w:space="0" w:color="auto"/>
            <w:left w:val="none" w:sz="0" w:space="0" w:color="auto"/>
            <w:bottom w:val="none" w:sz="0" w:space="0" w:color="auto"/>
            <w:right w:val="none" w:sz="0" w:space="0" w:color="auto"/>
          </w:divBdr>
          <w:divsChild>
            <w:div w:id="1586766694">
              <w:marLeft w:val="0"/>
              <w:marRight w:val="0"/>
              <w:marTop w:val="0"/>
              <w:marBottom w:val="0"/>
              <w:divBdr>
                <w:top w:val="none" w:sz="0" w:space="0" w:color="auto"/>
                <w:left w:val="none" w:sz="0" w:space="0" w:color="auto"/>
                <w:bottom w:val="none" w:sz="0" w:space="0" w:color="auto"/>
                <w:right w:val="none" w:sz="0" w:space="0" w:color="auto"/>
              </w:divBdr>
            </w:div>
          </w:divsChild>
        </w:div>
        <w:div w:id="1339886123">
          <w:marLeft w:val="0"/>
          <w:marRight w:val="0"/>
          <w:marTop w:val="0"/>
          <w:marBottom w:val="0"/>
          <w:divBdr>
            <w:top w:val="none" w:sz="0" w:space="0" w:color="auto"/>
            <w:left w:val="none" w:sz="0" w:space="0" w:color="auto"/>
            <w:bottom w:val="none" w:sz="0" w:space="0" w:color="auto"/>
            <w:right w:val="none" w:sz="0" w:space="0" w:color="auto"/>
          </w:divBdr>
        </w:div>
        <w:div w:id="1306423456">
          <w:marLeft w:val="0"/>
          <w:marRight w:val="0"/>
          <w:marTop w:val="0"/>
          <w:marBottom w:val="0"/>
          <w:divBdr>
            <w:top w:val="none" w:sz="0" w:space="0" w:color="auto"/>
            <w:left w:val="none" w:sz="0" w:space="0" w:color="auto"/>
            <w:bottom w:val="none" w:sz="0" w:space="0" w:color="auto"/>
            <w:right w:val="none" w:sz="0" w:space="0" w:color="auto"/>
          </w:divBdr>
          <w:divsChild>
            <w:div w:id="348484741">
              <w:marLeft w:val="0"/>
              <w:marRight w:val="0"/>
              <w:marTop w:val="0"/>
              <w:marBottom w:val="0"/>
              <w:divBdr>
                <w:top w:val="none" w:sz="0" w:space="0" w:color="auto"/>
                <w:left w:val="none" w:sz="0" w:space="0" w:color="auto"/>
                <w:bottom w:val="none" w:sz="0" w:space="0" w:color="auto"/>
                <w:right w:val="none" w:sz="0" w:space="0" w:color="auto"/>
              </w:divBdr>
            </w:div>
          </w:divsChild>
        </w:div>
        <w:div w:id="1083986591">
          <w:marLeft w:val="0"/>
          <w:marRight w:val="0"/>
          <w:marTop w:val="0"/>
          <w:marBottom w:val="0"/>
          <w:divBdr>
            <w:top w:val="none" w:sz="0" w:space="0" w:color="auto"/>
            <w:left w:val="none" w:sz="0" w:space="0" w:color="auto"/>
            <w:bottom w:val="none" w:sz="0" w:space="0" w:color="auto"/>
            <w:right w:val="none" w:sz="0" w:space="0" w:color="auto"/>
          </w:divBdr>
        </w:div>
        <w:div w:id="854462253">
          <w:marLeft w:val="0"/>
          <w:marRight w:val="0"/>
          <w:marTop w:val="0"/>
          <w:marBottom w:val="0"/>
          <w:divBdr>
            <w:top w:val="none" w:sz="0" w:space="0" w:color="auto"/>
            <w:left w:val="none" w:sz="0" w:space="0" w:color="auto"/>
            <w:bottom w:val="none" w:sz="0" w:space="0" w:color="auto"/>
            <w:right w:val="none" w:sz="0" w:space="0" w:color="auto"/>
          </w:divBdr>
          <w:divsChild>
            <w:div w:id="1208449911">
              <w:marLeft w:val="0"/>
              <w:marRight w:val="0"/>
              <w:marTop w:val="0"/>
              <w:marBottom w:val="0"/>
              <w:divBdr>
                <w:top w:val="none" w:sz="0" w:space="0" w:color="auto"/>
                <w:left w:val="none" w:sz="0" w:space="0" w:color="auto"/>
                <w:bottom w:val="none" w:sz="0" w:space="0" w:color="auto"/>
                <w:right w:val="none" w:sz="0" w:space="0" w:color="auto"/>
              </w:divBdr>
            </w:div>
          </w:divsChild>
        </w:div>
        <w:div w:id="1157385529">
          <w:marLeft w:val="0"/>
          <w:marRight w:val="0"/>
          <w:marTop w:val="0"/>
          <w:marBottom w:val="0"/>
          <w:divBdr>
            <w:top w:val="none" w:sz="0" w:space="0" w:color="auto"/>
            <w:left w:val="none" w:sz="0" w:space="0" w:color="auto"/>
            <w:bottom w:val="none" w:sz="0" w:space="0" w:color="auto"/>
            <w:right w:val="none" w:sz="0" w:space="0" w:color="auto"/>
          </w:divBdr>
        </w:div>
        <w:div w:id="1177882855">
          <w:marLeft w:val="0"/>
          <w:marRight w:val="0"/>
          <w:marTop w:val="0"/>
          <w:marBottom w:val="0"/>
          <w:divBdr>
            <w:top w:val="none" w:sz="0" w:space="0" w:color="auto"/>
            <w:left w:val="none" w:sz="0" w:space="0" w:color="auto"/>
            <w:bottom w:val="none" w:sz="0" w:space="0" w:color="auto"/>
            <w:right w:val="none" w:sz="0" w:space="0" w:color="auto"/>
          </w:divBdr>
          <w:divsChild>
            <w:div w:id="541332560">
              <w:marLeft w:val="0"/>
              <w:marRight w:val="0"/>
              <w:marTop w:val="0"/>
              <w:marBottom w:val="0"/>
              <w:divBdr>
                <w:top w:val="none" w:sz="0" w:space="0" w:color="auto"/>
                <w:left w:val="none" w:sz="0" w:space="0" w:color="auto"/>
                <w:bottom w:val="none" w:sz="0" w:space="0" w:color="auto"/>
                <w:right w:val="none" w:sz="0" w:space="0" w:color="auto"/>
              </w:divBdr>
            </w:div>
          </w:divsChild>
        </w:div>
        <w:div w:id="1663503084">
          <w:marLeft w:val="0"/>
          <w:marRight w:val="0"/>
          <w:marTop w:val="300"/>
          <w:marBottom w:val="0"/>
          <w:divBdr>
            <w:top w:val="none" w:sz="0" w:space="0" w:color="auto"/>
            <w:left w:val="none" w:sz="0" w:space="0" w:color="auto"/>
            <w:bottom w:val="none" w:sz="0" w:space="0" w:color="auto"/>
            <w:right w:val="none" w:sz="0" w:space="0" w:color="auto"/>
          </w:divBdr>
          <w:divsChild>
            <w:div w:id="438916511">
              <w:marLeft w:val="0"/>
              <w:marRight w:val="0"/>
              <w:marTop w:val="0"/>
              <w:marBottom w:val="0"/>
              <w:divBdr>
                <w:top w:val="none" w:sz="0" w:space="0" w:color="auto"/>
                <w:left w:val="none" w:sz="0" w:space="0" w:color="auto"/>
                <w:bottom w:val="none" w:sz="0" w:space="0" w:color="auto"/>
                <w:right w:val="none" w:sz="0" w:space="0" w:color="auto"/>
              </w:divBdr>
              <w:divsChild>
                <w:div w:id="2042390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6275048">
          <w:marLeft w:val="0"/>
          <w:marRight w:val="0"/>
          <w:marTop w:val="300"/>
          <w:marBottom w:val="0"/>
          <w:divBdr>
            <w:top w:val="none" w:sz="0" w:space="0" w:color="auto"/>
            <w:left w:val="none" w:sz="0" w:space="0" w:color="auto"/>
            <w:bottom w:val="none" w:sz="0" w:space="0" w:color="auto"/>
            <w:right w:val="none" w:sz="0" w:space="0" w:color="auto"/>
          </w:divBdr>
          <w:divsChild>
            <w:div w:id="1639531711">
              <w:marLeft w:val="0"/>
              <w:marRight w:val="0"/>
              <w:marTop w:val="0"/>
              <w:marBottom w:val="0"/>
              <w:divBdr>
                <w:top w:val="none" w:sz="0" w:space="0" w:color="auto"/>
                <w:left w:val="none" w:sz="0" w:space="0" w:color="auto"/>
                <w:bottom w:val="none" w:sz="0" w:space="0" w:color="auto"/>
                <w:right w:val="none" w:sz="0" w:space="0" w:color="auto"/>
              </w:divBdr>
              <w:divsChild>
                <w:div w:id="12034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369174">
          <w:marLeft w:val="0"/>
          <w:marRight w:val="0"/>
          <w:marTop w:val="300"/>
          <w:marBottom w:val="0"/>
          <w:divBdr>
            <w:top w:val="none" w:sz="0" w:space="0" w:color="auto"/>
            <w:left w:val="none" w:sz="0" w:space="0" w:color="auto"/>
            <w:bottom w:val="none" w:sz="0" w:space="0" w:color="auto"/>
            <w:right w:val="none" w:sz="0" w:space="0" w:color="auto"/>
          </w:divBdr>
          <w:divsChild>
            <w:div w:id="1376614955">
              <w:marLeft w:val="0"/>
              <w:marRight w:val="0"/>
              <w:marTop w:val="0"/>
              <w:marBottom w:val="0"/>
              <w:divBdr>
                <w:top w:val="none" w:sz="0" w:space="0" w:color="auto"/>
                <w:left w:val="none" w:sz="0" w:space="0" w:color="auto"/>
                <w:bottom w:val="none" w:sz="0" w:space="0" w:color="auto"/>
                <w:right w:val="none" w:sz="0" w:space="0" w:color="auto"/>
              </w:divBdr>
              <w:divsChild>
                <w:div w:id="1056316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873019">
          <w:marLeft w:val="0"/>
          <w:marRight w:val="0"/>
          <w:marTop w:val="300"/>
          <w:marBottom w:val="0"/>
          <w:divBdr>
            <w:top w:val="none" w:sz="0" w:space="0" w:color="auto"/>
            <w:left w:val="none" w:sz="0" w:space="0" w:color="auto"/>
            <w:bottom w:val="none" w:sz="0" w:space="0" w:color="auto"/>
            <w:right w:val="none" w:sz="0" w:space="0" w:color="auto"/>
          </w:divBdr>
          <w:divsChild>
            <w:div w:id="239560173">
              <w:marLeft w:val="0"/>
              <w:marRight w:val="0"/>
              <w:marTop w:val="0"/>
              <w:marBottom w:val="0"/>
              <w:divBdr>
                <w:top w:val="none" w:sz="0" w:space="0" w:color="auto"/>
                <w:left w:val="none" w:sz="0" w:space="0" w:color="auto"/>
                <w:bottom w:val="none" w:sz="0" w:space="0" w:color="auto"/>
                <w:right w:val="none" w:sz="0" w:space="0" w:color="auto"/>
              </w:divBdr>
              <w:divsChild>
                <w:div w:id="1848212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5063972">
      <w:bodyDiv w:val="1"/>
      <w:marLeft w:val="0"/>
      <w:marRight w:val="0"/>
      <w:marTop w:val="0"/>
      <w:marBottom w:val="0"/>
      <w:divBdr>
        <w:top w:val="none" w:sz="0" w:space="0" w:color="auto"/>
        <w:left w:val="none" w:sz="0" w:space="0" w:color="auto"/>
        <w:bottom w:val="none" w:sz="0" w:space="0" w:color="auto"/>
        <w:right w:val="none" w:sz="0" w:space="0" w:color="auto"/>
      </w:divBdr>
      <w:divsChild>
        <w:div w:id="556865799">
          <w:marLeft w:val="0"/>
          <w:marRight w:val="0"/>
          <w:marTop w:val="0"/>
          <w:marBottom w:val="0"/>
          <w:divBdr>
            <w:top w:val="none" w:sz="0" w:space="0" w:color="auto"/>
            <w:left w:val="none" w:sz="0" w:space="0" w:color="auto"/>
            <w:bottom w:val="none" w:sz="0" w:space="0" w:color="auto"/>
            <w:right w:val="none" w:sz="0" w:space="0" w:color="auto"/>
          </w:divBdr>
        </w:div>
        <w:div w:id="308360976">
          <w:marLeft w:val="0"/>
          <w:marRight w:val="0"/>
          <w:marTop w:val="0"/>
          <w:marBottom w:val="0"/>
          <w:divBdr>
            <w:top w:val="none" w:sz="0" w:space="0" w:color="auto"/>
            <w:left w:val="none" w:sz="0" w:space="0" w:color="auto"/>
            <w:bottom w:val="none" w:sz="0" w:space="0" w:color="auto"/>
            <w:right w:val="none" w:sz="0" w:space="0" w:color="auto"/>
          </w:divBdr>
          <w:divsChild>
            <w:div w:id="1048838982">
              <w:marLeft w:val="0"/>
              <w:marRight w:val="0"/>
              <w:marTop w:val="0"/>
              <w:marBottom w:val="0"/>
              <w:divBdr>
                <w:top w:val="none" w:sz="0" w:space="0" w:color="auto"/>
                <w:left w:val="none" w:sz="0" w:space="0" w:color="auto"/>
                <w:bottom w:val="none" w:sz="0" w:space="0" w:color="auto"/>
                <w:right w:val="none" w:sz="0" w:space="0" w:color="auto"/>
              </w:divBdr>
            </w:div>
          </w:divsChild>
        </w:div>
        <w:div w:id="1842039542">
          <w:marLeft w:val="0"/>
          <w:marRight w:val="0"/>
          <w:marTop w:val="0"/>
          <w:marBottom w:val="0"/>
          <w:divBdr>
            <w:top w:val="none" w:sz="0" w:space="0" w:color="auto"/>
            <w:left w:val="none" w:sz="0" w:space="0" w:color="auto"/>
            <w:bottom w:val="none" w:sz="0" w:space="0" w:color="auto"/>
            <w:right w:val="none" w:sz="0" w:space="0" w:color="auto"/>
          </w:divBdr>
        </w:div>
        <w:div w:id="1624269204">
          <w:marLeft w:val="0"/>
          <w:marRight w:val="0"/>
          <w:marTop w:val="0"/>
          <w:marBottom w:val="0"/>
          <w:divBdr>
            <w:top w:val="none" w:sz="0" w:space="0" w:color="auto"/>
            <w:left w:val="none" w:sz="0" w:space="0" w:color="auto"/>
            <w:bottom w:val="none" w:sz="0" w:space="0" w:color="auto"/>
            <w:right w:val="none" w:sz="0" w:space="0" w:color="auto"/>
          </w:divBdr>
          <w:divsChild>
            <w:div w:id="1408185767">
              <w:marLeft w:val="0"/>
              <w:marRight w:val="0"/>
              <w:marTop w:val="0"/>
              <w:marBottom w:val="0"/>
              <w:divBdr>
                <w:top w:val="none" w:sz="0" w:space="0" w:color="auto"/>
                <w:left w:val="none" w:sz="0" w:space="0" w:color="auto"/>
                <w:bottom w:val="none" w:sz="0" w:space="0" w:color="auto"/>
                <w:right w:val="none" w:sz="0" w:space="0" w:color="auto"/>
              </w:divBdr>
            </w:div>
          </w:divsChild>
        </w:div>
        <w:div w:id="577442583">
          <w:marLeft w:val="0"/>
          <w:marRight w:val="0"/>
          <w:marTop w:val="0"/>
          <w:marBottom w:val="0"/>
          <w:divBdr>
            <w:top w:val="none" w:sz="0" w:space="0" w:color="auto"/>
            <w:left w:val="none" w:sz="0" w:space="0" w:color="auto"/>
            <w:bottom w:val="none" w:sz="0" w:space="0" w:color="auto"/>
            <w:right w:val="none" w:sz="0" w:space="0" w:color="auto"/>
          </w:divBdr>
        </w:div>
        <w:div w:id="234049984">
          <w:marLeft w:val="0"/>
          <w:marRight w:val="0"/>
          <w:marTop w:val="0"/>
          <w:marBottom w:val="0"/>
          <w:divBdr>
            <w:top w:val="none" w:sz="0" w:space="0" w:color="auto"/>
            <w:left w:val="none" w:sz="0" w:space="0" w:color="auto"/>
            <w:bottom w:val="none" w:sz="0" w:space="0" w:color="auto"/>
            <w:right w:val="none" w:sz="0" w:space="0" w:color="auto"/>
          </w:divBdr>
          <w:divsChild>
            <w:div w:id="1420634252">
              <w:marLeft w:val="0"/>
              <w:marRight w:val="0"/>
              <w:marTop w:val="0"/>
              <w:marBottom w:val="0"/>
              <w:divBdr>
                <w:top w:val="none" w:sz="0" w:space="0" w:color="auto"/>
                <w:left w:val="none" w:sz="0" w:space="0" w:color="auto"/>
                <w:bottom w:val="none" w:sz="0" w:space="0" w:color="auto"/>
                <w:right w:val="none" w:sz="0" w:space="0" w:color="auto"/>
              </w:divBdr>
            </w:div>
          </w:divsChild>
        </w:div>
        <w:div w:id="1244686359">
          <w:marLeft w:val="0"/>
          <w:marRight w:val="0"/>
          <w:marTop w:val="0"/>
          <w:marBottom w:val="0"/>
          <w:divBdr>
            <w:top w:val="none" w:sz="0" w:space="0" w:color="auto"/>
            <w:left w:val="none" w:sz="0" w:space="0" w:color="auto"/>
            <w:bottom w:val="none" w:sz="0" w:space="0" w:color="auto"/>
            <w:right w:val="none" w:sz="0" w:space="0" w:color="auto"/>
          </w:divBdr>
        </w:div>
        <w:div w:id="1171720519">
          <w:marLeft w:val="0"/>
          <w:marRight w:val="0"/>
          <w:marTop w:val="0"/>
          <w:marBottom w:val="0"/>
          <w:divBdr>
            <w:top w:val="none" w:sz="0" w:space="0" w:color="auto"/>
            <w:left w:val="none" w:sz="0" w:space="0" w:color="auto"/>
            <w:bottom w:val="none" w:sz="0" w:space="0" w:color="auto"/>
            <w:right w:val="none" w:sz="0" w:space="0" w:color="auto"/>
          </w:divBdr>
          <w:divsChild>
            <w:div w:id="1475948679">
              <w:marLeft w:val="0"/>
              <w:marRight w:val="0"/>
              <w:marTop w:val="0"/>
              <w:marBottom w:val="0"/>
              <w:divBdr>
                <w:top w:val="none" w:sz="0" w:space="0" w:color="auto"/>
                <w:left w:val="none" w:sz="0" w:space="0" w:color="auto"/>
                <w:bottom w:val="none" w:sz="0" w:space="0" w:color="auto"/>
                <w:right w:val="none" w:sz="0" w:space="0" w:color="auto"/>
              </w:divBdr>
            </w:div>
          </w:divsChild>
        </w:div>
        <w:div w:id="1653606094">
          <w:marLeft w:val="0"/>
          <w:marRight w:val="0"/>
          <w:marTop w:val="0"/>
          <w:marBottom w:val="0"/>
          <w:divBdr>
            <w:top w:val="none" w:sz="0" w:space="0" w:color="auto"/>
            <w:left w:val="none" w:sz="0" w:space="0" w:color="auto"/>
            <w:bottom w:val="none" w:sz="0" w:space="0" w:color="auto"/>
            <w:right w:val="none" w:sz="0" w:space="0" w:color="auto"/>
          </w:divBdr>
        </w:div>
        <w:div w:id="1107432398">
          <w:marLeft w:val="0"/>
          <w:marRight w:val="0"/>
          <w:marTop w:val="0"/>
          <w:marBottom w:val="0"/>
          <w:divBdr>
            <w:top w:val="none" w:sz="0" w:space="0" w:color="auto"/>
            <w:left w:val="none" w:sz="0" w:space="0" w:color="auto"/>
            <w:bottom w:val="none" w:sz="0" w:space="0" w:color="auto"/>
            <w:right w:val="none" w:sz="0" w:space="0" w:color="auto"/>
          </w:divBdr>
          <w:divsChild>
            <w:div w:id="76290345">
              <w:marLeft w:val="0"/>
              <w:marRight w:val="0"/>
              <w:marTop w:val="0"/>
              <w:marBottom w:val="0"/>
              <w:divBdr>
                <w:top w:val="none" w:sz="0" w:space="0" w:color="auto"/>
                <w:left w:val="none" w:sz="0" w:space="0" w:color="auto"/>
                <w:bottom w:val="none" w:sz="0" w:space="0" w:color="auto"/>
                <w:right w:val="none" w:sz="0" w:space="0" w:color="auto"/>
              </w:divBdr>
            </w:div>
          </w:divsChild>
        </w:div>
        <w:div w:id="1134714514">
          <w:marLeft w:val="0"/>
          <w:marRight w:val="0"/>
          <w:marTop w:val="0"/>
          <w:marBottom w:val="0"/>
          <w:divBdr>
            <w:top w:val="none" w:sz="0" w:space="0" w:color="auto"/>
            <w:left w:val="none" w:sz="0" w:space="0" w:color="auto"/>
            <w:bottom w:val="none" w:sz="0" w:space="0" w:color="auto"/>
            <w:right w:val="none" w:sz="0" w:space="0" w:color="auto"/>
          </w:divBdr>
        </w:div>
        <w:div w:id="1656252308">
          <w:marLeft w:val="0"/>
          <w:marRight w:val="0"/>
          <w:marTop w:val="0"/>
          <w:marBottom w:val="0"/>
          <w:divBdr>
            <w:top w:val="none" w:sz="0" w:space="0" w:color="auto"/>
            <w:left w:val="none" w:sz="0" w:space="0" w:color="auto"/>
            <w:bottom w:val="none" w:sz="0" w:space="0" w:color="auto"/>
            <w:right w:val="none" w:sz="0" w:space="0" w:color="auto"/>
          </w:divBdr>
          <w:divsChild>
            <w:div w:id="505708232">
              <w:marLeft w:val="0"/>
              <w:marRight w:val="0"/>
              <w:marTop w:val="0"/>
              <w:marBottom w:val="0"/>
              <w:divBdr>
                <w:top w:val="none" w:sz="0" w:space="0" w:color="auto"/>
                <w:left w:val="none" w:sz="0" w:space="0" w:color="auto"/>
                <w:bottom w:val="none" w:sz="0" w:space="0" w:color="auto"/>
                <w:right w:val="none" w:sz="0" w:space="0" w:color="auto"/>
              </w:divBdr>
            </w:div>
          </w:divsChild>
        </w:div>
        <w:div w:id="751269882">
          <w:marLeft w:val="0"/>
          <w:marRight w:val="0"/>
          <w:marTop w:val="0"/>
          <w:marBottom w:val="0"/>
          <w:divBdr>
            <w:top w:val="none" w:sz="0" w:space="0" w:color="auto"/>
            <w:left w:val="none" w:sz="0" w:space="0" w:color="auto"/>
            <w:bottom w:val="none" w:sz="0" w:space="0" w:color="auto"/>
            <w:right w:val="none" w:sz="0" w:space="0" w:color="auto"/>
          </w:divBdr>
        </w:div>
        <w:div w:id="638611930">
          <w:marLeft w:val="0"/>
          <w:marRight w:val="0"/>
          <w:marTop w:val="0"/>
          <w:marBottom w:val="0"/>
          <w:divBdr>
            <w:top w:val="none" w:sz="0" w:space="0" w:color="auto"/>
            <w:left w:val="none" w:sz="0" w:space="0" w:color="auto"/>
            <w:bottom w:val="none" w:sz="0" w:space="0" w:color="auto"/>
            <w:right w:val="none" w:sz="0" w:space="0" w:color="auto"/>
          </w:divBdr>
          <w:divsChild>
            <w:div w:id="1819300881">
              <w:marLeft w:val="0"/>
              <w:marRight w:val="0"/>
              <w:marTop w:val="0"/>
              <w:marBottom w:val="0"/>
              <w:divBdr>
                <w:top w:val="none" w:sz="0" w:space="0" w:color="auto"/>
                <w:left w:val="none" w:sz="0" w:space="0" w:color="auto"/>
                <w:bottom w:val="none" w:sz="0" w:space="0" w:color="auto"/>
                <w:right w:val="none" w:sz="0" w:space="0" w:color="auto"/>
              </w:divBdr>
            </w:div>
          </w:divsChild>
        </w:div>
        <w:div w:id="999425896">
          <w:marLeft w:val="0"/>
          <w:marRight w:val="0"/>
          <w:marTop w:val="300"/>
          <w:marBottom w:val="0"/>
          <w:divBdr>
            <w:top w:val="none" w:sz="0" w:space="0" w:color="auto"/>
            <w:left w:val="none" w:sz="0" w:space="0" w:color="auto"/>
            <w:bottom w:val="none" w:sz="0" w:space="0" w:color="auto"/>
            <w:right w:val="none" w:sz="0" w:space="0" w:color="auto"/>
          </w:divBdr>
          <w:divsChild>
            <w:div w:id="1950433169">
              <w:marLeft w:val="0"/>
              <w:marRight w:val="0"/>
              <w:marTop w:val="0"/>
              <w:marBottom w:val="0"/>
              <w:divBdr>
                <w:top w:val="none" w:sz="0" w:space="0" w:color="auto"/>
                <w:left w:val="none" w:sz="0" w:space="0" w:color="auto"/>
                <w:bottom w:val="none" w:sz="0" w:space="0" w:color="auto"/>
                <w:right w:val="none" w:sz="0" w:space="0" w:color="auto"/>
              </w:divBdr>
              <w:divsChild>
                <w:div w:id="1914311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793333">
          <w:marLeft w:val="0"/>
          <w:marRight w:val="0"/>
          <w:marTop w:val="300"/>
          <w:marBottom w:val="0"/>
          <w:divBdr>
            <w:top w:val="none" w:sz="0" w:space="0" w:color="auto"/>
            <w:left w:val="none" w:sz="0" w:space="0" w:color="auto"/>
            <w:bottom w:val="none" w:sz="0" w:space="0" w:color="auto"/>
            <w:right w:val="none" w:sz="0" w:space="0" w:color="auto"/>
          </w:divBdr>
          <w:divsChild>
            <w:div w:id="611204659">
              <w:marLeft w:val="0"/>
              <w:marRight w:val="0"/>
              <w:marTop w:val="0"/>
              <w:marBottom w:val="0"/>
              <w:divBdr>
                <w:top w:val="none" w:sz="0" w:space="0" w:color="auto"/>
                <w:left w:val="none" w:sz="0" w:space="0" w:color="auto"/>
                <w:bottom w:val="none" w:sz="0" w:space="0" w:color="auto"/>
                <w:right w:val="none" w:sz="0" w:space="0" w:color="auto"/>
              </w:divBdr>
              <w:divsChild>
                <w:div w:id="562495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176291">
          <w:marLeft w:val="0"/>
          <w:marRight w:val="0"/>
          <w:marTop w:val="300"/>
          <w:marBottom w:val="0"/>
          <w:divBdr>
            <w:top w:val="none" w:sz="0" w:space="0" w:color="auto"/>
            <w:left w:val="none" w:sz="0" w:space="0" w:color="auto"/>
            <w:bottom w:val="none" w:sz="0" w:space="0" w:color="auto"/>
            <w:right w:val="none" w:sz="0" w:space="0" w:color="auto"/>
          </w:divBdr>
          <w:divsChild>
            <w:div w:id="1270547234">
              <w:marLeft w:val="0"/>
              <w:marRight w:val="0"/>
              <w:marTop w:val="0"/>
              <w:marBottom w:val="0"/>
              <w:divBdr>
                <w:top w:val="none" w:sz="0" w:space="0" w:color="auto"/>
                <w:left w:val="none" w:sz="0" w:space="0" w:color="auto"/>
                <w:bottom w:val="none" w:sz="0" w:space="0" w:color="auto"/>
                <w:right w:val="none" w:sz="0" w:space="0" w:color="auto"/>
              </w:divBdr>
              <w:divsChild>
                <w:div w:id="230383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3587936">
          <w:marLeft w:val="0"/>
          <w:marRight w:val="0"/>
          <w:marTop w:val="300"/>
          <w:marBottom w:val="0"/>
          <w:divBdr>
            <w:top w:val="none" w:sz="0" w:space="0" w:color="auto"/>
            <w:left w:val="none" w:sz="0" w:space="0" w:color="auto"/>
            <w:bottom w:val="none" w:sz="0" w:space="0" w:color="auto"/>
            <w:right w:val="none" w:sz="0" w:space="0" w:color="auto"/>
          </w:divBdr>
          <w:divsChild>
            <w:div w:id="2066709043">
              <w:marLeft w:val="0"/>
              <w:marRight w:val="0"/>
              <w:marTop w:val="0"/>
              <w:marBottom w:val="0"/>
              <w:divBdr>
                <w:top w:val="none" w:sz="0" w:space="0" w:color="auto"/>
                <w:left w:val="none" w:sz="0" w:space="0" w:color="auto"/>
                <w:bottom w:val="none" w:sz="0" w:space="0" w:color="auto"/>
                <w:right w:val="none" w:sz="0" w:space="0" w:color="auto"/>
              </w:divBdr>
              <w:divsChild>
                <w:div w:id="1928418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7030451">
      <w:bodyDiv w:val="1"/>
      <w:marLeft w:val="0"/>
      <w:marRight w:val="0"/>
      <w:marTop w:val="0"/>
      <w:marBottom w:val="0"/>
      <w:divBdr>
        <w:top w:val="none" w:sz="0" w:space="0" w:color="auto"/>
        <w:left w:val="none" w:sz="0" w:space="0" w:color="auto"/>
        <w:bottom w:val="none" w:sz="0" w:space="0" w:color="auto"/>
        <w:right w:val="none" w:sz="0" w:space="0" w:color="auto"/>
      </w:divBdr>
      <w:divsChild>
        <w:div w:id="688601648">
          <w:marLeft w:val="0"/>
          <w:marRight w:val="0"/>
          <w:marTop w:val="0"/>
          <w:marBottom w:val="0"/>
          <w:divBdr>
            <w:top w:val="none" w:sz="0" w:space="0" w:color="auto"/>
            <w:left w:val="none" w:sz="0" w:space="0" w:color="auto"/>
            <w:bottom w:val="none" w:sz="0" w:space="0" w:color="auto"/>
            <w:right w:val="none" w:sz="0" w:space="0" w:color="auto"/>
          </w:divBdr>
          <w:divsChild>
            <w:div w:id="2085370578">
              <w:marLeft w:val="0"/>
              <w:marRight w:val="0"/>
              <w:marTop w:val="0"/>
              <w:marBottom w:val="0"/>
              <w:divBdr>
                <w:top w:val="none" w:sz="0" w:space="0" w:color="auto"/>
                <w:left w:val="none" w:sz="0" w:space="0" w:color="auto"/>
                <w:bottom w:val="none" w:sz="0" w:space="0" w:color="auto"/>
                <w:right w:val="none" w:sz="0" w:space="0" w:color="auto"/>
              </w:divBdr>
            </w:div>
          </w:divsChild>
        </w:div>
        <w:div w:id="1239749892">
          <w:marLeft w:val="0"/>
          <w:marRight w:val="0"/>
          <w:marTop w:val="0"/>
          <w:marBottom w:val="0"/>
          <w:divBdr>
            <w:top w:val="none" w:sz="0" w:space="0" w:color="auto"/>
            <w:left w:val="none" w:sz="0" w:space="0" w:color="auto"/>
            <w:bottom w:val="none" w:sz="0" w:space="0" w:color="auto"/>
            <w:right w:val="none" w:sz="0" w:space="0" w:color="auto"/>
          </w:divBdr>
        </w:div>
        <w:div w:id="810901125">
          <w:marLeft w:val="0"/>
          <w:marRight w:val="0"/>
          <w:marTop w:val="0"/>
          <w:marBottom w:val="0"/>
          <w:divBdr>
            <w:top w:val="none" w:sz="0" w:space="0" w:color="auto"/>
            <w:left w:val="none" w:sz="0" w:space="0" w:color="auto"/>
            <w:bottom w:val="none" w:sz="0" w:space="0" w:color="auto"/>
            <w:right w:val="none" w:sz="0" w:space="0" w:color="auto"/>
          </w:divBdr>
          <w:divsChild>
            <w:div w:id="920138356">
              <w:marLeft w:val="0"/>
              <w:marRight w:val="0"/>
              <w:marTop w:val="0"/>
              <w:marBottom w:val="0"/>
              <w:divBdr>
                <w:top w:val="none" w:sz="0" w:space="0" w:color="auto"/>
                <w:left w:val="none" w:sz="0" w:space="0" w:color="auto"/>
                <w:bottom w:val="none" w:sz="0" w:space="0" w:color="auto"/>
                <w:right w:val="none" w:sz="0" w:space="0" w:color="auto"/>
              </w:divBdr>
            </w:div>
          </w:divsChild>
        </w:div>
        <w:div w:id="805899190">
          <w:marLeft w:val="0"/>
          <w:marRight w:val="0"/>
          <w:marTop w:val="0"/>
          <w:marBottom w:val="0"/>
          <w:divBdr>
            <w:top w:val="none" w:sz="0" w:space="0" w:color="auto"/>
            <w:left w:val="none" w:sz="0" w:space="0" w:color="auto"/>
            <w:bottom w:val="none" w:sz="0" w:space="0" w:color="auto"/>
            <w:right w:val="none" w:sz="0" w:space="0" w:color="auto"/>
          </w:divBdr>
        </w:div>
        <w:div w:id="1445147177">
          <w:marLeft w:val="0"/>
          <w:marRight w:val="0"/>
          <w:marTop w:val="0"/>
          <w:marBottom w:val="0"/>
          <w:divBdr>
            <w:top w:val="none" w:sz="0" w:space="0" w:color="auto"/>
            <w:left w:val="none" w:sz="0" w:space="0" w:color="auto"/>
            <w:bottom w:val="none" w:sz="0" w:space="0" w:color="auto"/>
            <w:right w:val="none" w:sz="0" w:space="0" w:color="auto"/>
          </w:divBdr>
          <w:divsChild>
            <w:div w:id="1417434063">
              <w:marLeft w:val="0"/>
              <w:marRight w:val="0"/>
              <w:marTop w:val="0"/>
              <w:marBottom w:val="0"/>
              <w:divBdr>
                <w:top w:val="none" w:sz="0" w:space="0" w:color="auto"/>
                <w:left w:val="none" w:sz="0" w:space="0" w:color="auto"/>
                <w:bottom w:val="none" w:sz="0" w:space="0" w:color="auto"/>
                <w:right w:val="none" w:sz="0" w:space="0" w:color="auto"/>
              </w:divBdr>
            </w:div>
          </w:divsChild>
        </w:div>
        <w:div w:id="1878614440">
          <w:marLeft w:val="0"/>
          <w:marRight w:val="0"/>
          <w:marTop w:val="0"/>
          <w:marBottom w:val="0"/>
          <w:divBdr>
            <w:top w:val="none" w:sz="0" w:space="0" w:color="auto"/>
            <w:left w:val="none" w:sz="0" w:space="0" w:color="auto"/>
            <w:bottom w:val="none" w:sz="0" w:space="0" w:color="auto"/>
            <w:right w:val="none" w:sz="0" w:space="0" w:color="auto"/>
          </w:divBdr>
        </w:div>
        <w:div w:id="1864131031">
          <w:marLeft w:val="0"/>
          <w:marRight w:val="0"/>
          <w:marTop w:val="0"/>
          <w:marBottom w:val="0"/>
          <w:divBdr>
            <w:top w:val="none" w:sz="0" w:space="0" w:color="auto"/>
            <w:left w:val="none" w:sz="0" w:space="0" w:color="auto"/>
            <w:bottom w:val="none" w:sz="0" w:space="0" w:color="auto"/>
            <w:right w:val="none" w:sz="0" w:space="0" w:color="auto"/>
          </w:divBdr>
          <w:divsChild>
            <w:div w:id="130757321">
              <w:marLeft w:val="0"/>
              <w:marRight w:val="0"/>
              <w:marTop w:val="0"/>
              <w:marBottom w:val="0"/>
              <w:divBdr>
                <w:top w:val="none" w:sz="0" w:space="0" w:color="auto"/>
                <w:left w:val="none" w:sz="0" w:space="0" w:color="auto"/>
                <w:bottom w:val="none" w:sz="0" w:space="0" w:color="auto"/>
                <w:right w:val="none" w:sz="0" w:space="0" w:color="auto"/>
              </w:divBdr>
            </w:div>
          </w:divsChild>
        </w:div>
        <w:div w:id="752354799">
          <w:marLeft w:val="0"/>
          <w:marRight w:val="0"/>
          <w:marTop w:val="0"/>
          <w:marBottom w:val="0"/>
          <w:divBdr>
            <w:top w:val="none" w:sz="0" w:space="0" w:color="auto"/>
            <w:left w:val="none" w:sz="0" w:space="0" w:color="auto"/>
            <w:bottom w:val="none" w:sz="0" w:space="0" w:color="auto"/>
            <w:right w:val="none" w:sz="0" w:space="0" w:color="auto"/>
          </w:divBdr>
        </w:div>
        <w:div w:id="861477021">
          <w:marLeft w:val="0"/>
          <w:marRight w:val="0"/>
          <w:marTop w:val="0"/>
          <w:marBottom w:val="0"/>
          <w:divBdr>
            <w:top w:val="none" w:sz="0" w:space="0" w:color="auto"/>
            <w:left w:val="none" w:sz="0" w:space="0" w:color="auto"/>
            <w:bottom w:val="none" w:sz="0" w:space="0" w:color="auto"/>
            <w:right w:val="none" w:sz="0" w:space="0" w:color="auto"/>
          </w:divBdr>
          <w:divsChild>
            <w:div w:id="805584575">
              <w:marLeft w:val="0"/>
              <w:marRight w:val="0"/>
              <w:marTop w:val="0"/>
              <w:marBottom w:val="0"/>
              <w:divBdr>
                <w:top w:val="none" w:sz="0" w:space="0" w:color="auto"/>
                <w:left w:val="none" w:sz="0" w:space="0" w:color="auto"/>
                <w:bottom w:val="none" w:sz="0" w:space="0" w:color="auto"/>
                <w:right w:val="none" w:sz="0" w:space="0" w:color="auto"/>
              </w:divBdr>
            </w:div>
          </w:divsChild>
        </w:div>
        <w:div w:id="1494027483">
          <w:marLeft w:val="0"/>
          <w:marRight w:val="0"/>
          <w:marTop w:val="0"/>
          <w:marBottom w:val="0"/>
          <w:divBdr>
            <w:top w:val="none" w:sz="0" w:space="0" w:color="auto"/>
            <w:left w:val="none" w:sz="0" w:space="0" w:color="auto"/>
            <w:bottom w:val="none" w:sz="0" w:space="0" w:color="auto"/>
            <w:right w:val="none" w:sz="0" w:space="0" w:color="auto"/>
          </w:divBdr>
        </w:div>
        <w:div w:id="571155954">
          <w:marLeft w:val="0"/>
          <w:marRight w:val="0"/>
          <w:marTop w:val="0"/>
          <w:marBottom w:val="0"/>
          <w:divBdr>
            <w:top w:val="none" w:sz="0" w:space="0" w:color="auto"/>
            <w:left w:val="none" w:sz="0" w:space="0" w:color="auto"/>
            <w:bottom w:val="none" w:sz="0" w:space="0" w:color="auto"/>
            <w:right w:val="none" w:sz="0" w:space="0" w:color="auto"/>
          </w:divBdr>
          <w:divsChild>
            <w:div w:id="1126970279">
              <w:marLeft w:val="0"/>
              <w:marRight w:val="0"/>
              <w:marTop w:val="0"/>
              <w:marBottom w:val="0"/>
              <w:divBdr>
                <w:top w:val="none" w:sz="0" w:space="0" w:color="auto"/>
                <w:left w:val="none" w:sz="0" w:space="0" w:color="auto"/>
                <w:bottom w:val="none" w:sz="0" w:space="0" w:color="auto"/>
                <w:right w:val="none" w:sz="0" w:space="0" w:color="auto"/>
              </w:divBdr>
            </w:div>
          </w:divsChild>
        </w:div>
        <w:div w:id="1404983658">
          <w:marLeft w:val="0"/>
          <w:marRight w:val="0"/>
          <w:marTop w:val="0"/>
          <w:marBottom w:val="0"/>
          <w:divBdr>
            <w:top w:val="none" w:sz="0" w:space="0" w:color="auto"/>
            <w:left w:val="none" w:sz="0" w:space="0" w:color="auto"/>
            <w:bottom w:val="none" w:sz="0" w:space="0" w:color="auto"/>
            <w:right w:val="none" w:sz="0" w:space="0" w:color="auto"/>
          </w:divBdr>
        </w:div>
        <w:div w:id="801726087">
          <w:marLeft w:val="0"/>
          <w:marRight w:val="0"/>
          <w:marTop w:val="0"/>
          <w:marBottom w:val="0"/>
          <w:divBdr>
            <w:top w:val="none" w:sz="0" w:space="0" w:color="auto"/>
            <w:left w:val="none" w:sz="0" w:space="0" w:color="auto"/>
            <w:bottom w:val="none" w:sz="0" w:space="0" w:color="auto"/>
            <w:right w:val="none" w:sz="0" w:space="0" w:color="auto"/>
          </w:divBdr>
          <w:divsChild>
            <w:div w:id="1520463921">
              <w:marLeft w:val="0"/>
              <w:marRight w:val="0"/>
              <w:marTop w:val="0"/>
              <w:marBottom w:val="0"/>
              <w:divBdr>
                <w:top w:val="none" w:sz="0" w:space="0" w:color="auto"/>
                <w:left w:val="none" w:sz="0" w:space="0" w:color="auto"/>
                <w:bottom w:val="none" w:sz="0" w:space="0" w:color="auto"/>
                <w:right w:val="none" w:sz="0" w:space="0" w:color="auto"/>
              </w:divBdr>
            </w:div>
          </w:divsChild>
        </w:div>
        <w:div w:id="1799840409">
          <w:marLeft w:val="0"/>
          <w:marRight w:val="0"/>
          <w:marTop w:val="300"/>
          <w:marBottom w:val="0"/>
          <w:divBdr>
            <w:top w:val="none" w:sz="0" w:space="0" w:color="auto"/>
            <w:left w:val="none" w:sz="0" w:space="0" w:color="auto"/>
            <w:bottom w:val="none" w:sz="0" w:space="0" w:color="auto"/>
            <w:right w:val="none" w:sz="0" w:space="0" w:color="auto"/>
          </w:divBdr>
          <w:divsChild>
            <w:div w:id="1346635319">
              <w:marLeft w:val="0"/>
              <w:marRight w:val="0"/>
              <w:marTop w:val="0"/>
              <w:marBottom w:val="0"/>
              <w:divBdr>
                <w:top w:val="none" w:sz="0" w:space="0" w:color="auto"/>
                <w:left w:val="none" w:sz="0" w:space="0" w:color="auto"/>
                <w:bottom w:val="none" w:sz="0" w:space="0" w:color="auto"/>
                <w:right w:val="none" w:sz="0" w:space="0" w:color="auto"/>
              </w:divBdr>
              <w:divsChild>
                <w:div w:id="293096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813424">
          <w:marLeft w:val="0"/>
          <w:marRight w:val="0"/>
          <w:marTop w:val="300"/>
          <w:marBottom w:val="0"/>
          <w:divBdr>
            <w:top w:val="none" w:sz="0" w:space="0" w:color="auto"/>
            <w:left w:val="none" w:sz="0" w:space="0" w:color="auto"/>
            <w:bottom w:val="none" w:sz="0" w:space="0" w:color="auto"/>
            <w:right w:val="none" w:sz="0" w:space="0" w:color="auto"/>
          </w:divBdr>
          <w:divsChild>
            <w:div w:id="1429037127">
              <w:marLeft w:val="0"/>
              <w:marRight w:val="0"/>
              <w:marTop w:val="0"/>
              <w:marBottom w:val="0"/>
              <w:divBdr>
                <w:top w:val="none" w:sz="0" w:space="0" w:color="auto"/>
                <w:left w:val="none" w:sz="0" w:space="0" w:color="auto"/>
                <w:bottom w:val="none" w:sz="0" w:space="0" w:color="auto"/>
                <w:right w:val="none" w:sz="0" w:space="0" w:color="auto"/>
              </w:divBdr>
              <w:divsChild>
                <w:div w:id="478887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645923">
          <w:marLeft w:val="0"/>
          <w:marRight w:val="0"/>
          <w:marTop w:val="300"/>
          <w:marBottom w:val="0"/>
          <w:divBdr>
            <w:top w:val="none" w:sz="0" w:space="0" w:color="auto"/>
            <w:left w:val="none" w:sz="0" w:space="0" w:color="auto"/>
            <w:bottom w:val="none" w:sz="0" w:space="0" w:color="auto"/>
            <w:right w:val="none" w:sz="0" w:space="0" w:color="auto"/>
          </w:divBdr>
          <w:divsChild>
            <w:div w:id="910308222">
              <w:marLeft w:val="0"/>
              <w:marRight w:val="0"/>
              <w:marTop w:val="0"/>
              <w:marBottom w:val="0"/>
              <w:divBdr>
                <w:top w:val="none" w:sz="0" w:space="0" w:color="auto"/>
                <w:left w:val="none" w:sz="0" w:space="0" w:color="auto"/>
                <w:bottom w:val="none" w:sz="0" w:space="0" w:color="auto"/>
                <w:right w:val="none" w:sz="0" w:space="0" w:color="auto"/>
              </w:divBdr>
              <w:divsChild>
                <w:div w:id="1766993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1272023">
          <w:marLeft w:val="0"/>
          <w:marRight w:val="0"/>
          <w:marTop w:val="300"/>
          <w:marBottom w:val="0"/>
          <w:divBdr>
            <w:top w:val="none" w:sz="0" w:space="0" w:color="auto"/>
            <w:left w:val="none" w:sz="0" w:space="0" w:color="auto"/>
            <w:bottom w:val="none" w:sz="0" w:space="0" w:color="auto"/>
            <w:right w:val="none" w:sz="0" w:space="0" w:color="auto"/>
          </w:divBdr>
          <w:divsChild>
            <w:div w:id="678313723">
              <w:marLeft w:val="0"/>
              <w:marRight w:val="0"/>
              <w:marTop w:val="0"/>
              <w:marBottom w:val="0"/>
              <w:divBdr>
                <w:top w:val="none" w:sz="0" w:space="0" w:color="auto"/>
                <w:left w:val="none" w:sz="0" w:space="0" w:color="auto"/>
                <w:bottom w:val="none" w:sz="0" w:space="0" w:color="auto"/>
                <w:right w:val="none" w:sz="0" w:space="0" w:color="auto"/>
              </w:divBdr>
              <w:divsChild>
                <w:div w:id="1027757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7685896">
      <w:bodyDiv w:val="1"/>
      <w:marLeft w:val="0"/>
      <w:marRight w:val="0"/>
      <w:marTop w:val="0"/>
      <w:marBottom w:val="0"/>
      <w:divBdr>
        <w:top w:val="none" w:sz="0" w:space="0" w:color="auto"/>
        <w:left w:val="none" w:sz="0" w:space="0" w:color="auto"/>
        <w:bottom w:val="none" w:sz="0" w:space="0" w:color="auto"/>
        <w:right w:val="none" w:sz="0" w:space="0" w:color="auto"/>
      </w:divBdr>
      <w:divsChild>
        <w:div w:id="1304195813">
          <w:marLeft w:val="0"/>
          <w:marRight w:val="0"/>
          <w:marTop w:val="0"/>
          <w:marBottom w:val="0"/>
          <w:divBdr>
            <w:top w:val="none" w:sz="0" w:space="0" w:color="auto"/>
            <w:left w:val="none" w:sz="0" w:space="0" w:color="auto"/>
            <w:bottom w:val="none" w:sz="0" w:space="0" w:color="auto"/>
            <w:right w:val="none" w:sz="0" w:space="0" w:color="auto"/>
          </w:divBdr>
        </w:div>
        <w:div w:id="901791670">
          <w:marLeft w:val="0"/>
          <w:marRight w:val="0"/>
          <w:marTop w:val="0"/>
          <w:marBottom w:val="0"/>
          <w:divBdr>
            <w:top w:val="none" w:sz="0" w:space="0" w:color="auto"/>
            <w:left w:val="none" w:sz="0" w:space="0" w:color="auto"/>
            <w:bottom w:val="none" w:sz="0" w:space="0" w:color="auto"/>
            <w:right w:val="none" w:sz="0" w:space="0" w:color="auto"/>
          </w:divBdr>
          <w:divsChild>
            <w:div w:id="1781607652">
              <w:marLeft w:val="0"/>
              <w:marRight w:val="0"/>
              <w:marTop w:val="0"/>
              <w:marBottom w:val="0"/>
              <w:divBdr>
                <w:top w:val="none" w:sz="0" w:space="0" w:color="auto"/>
                <w:left w:val="none" w:sz="0" w:space="0" w:color="auto"/>
                <w:bottom w:val="none" w:sz="0" w:space="0" w:color="auto"/>
                <w:right w:val="none" w:sz="0" w:space="0" w:color="auto"/>
              </w:divBdr>
            </w:div>
          </w:divsChild>
        </w:div>
        <w:div w:id="1052004512">
          <w:marLeft w:val="0"/>
          <w:marRight w:val="0"/>
          <w:marTop w:val="0"/>
          <w:marBottom w:val="0"/>
          <w:divBdr>
            <w:top w:val="none" w:sz="0" w:space="0" w:color="auto"/>
            <w:left w:val="none" w:sz="0" w:space="0" w:color="auto"/>
            <w:bottom w:val="none" w:sz="0" w:space="0" w:color="auto"/>
            <w:right w:val="none" w:sz="0" w:space="0" w:color="auto"/>
          </w:divBdr>
        </w:div>
        <w:div w:id="2071070298">
          <w:marLeft w:val="0"/>
          <w:marRight w:val="0"/>
          <w:marTop w:val="0"/>
          <w:marBottom w:val="0"/>
          <w:divBdr>
            <w:top w:val="none" w:sz="0" w:space="0" w:color="auto"/>
            <w:left w:val="none" w:sz="0" w:space="0" w:color="auto"/>
            <w:bottom w:val="none" w:sz="0" w:space="0" w:color="auto"/>
            <w:right w:val="none" w:sz="0" w:space="0" w:color="auto"/>
          </w:divBdr>
          <w:divsChild>
            <w:div w:id="602805499">
              <w:marLeft w:val="0"/>
              <w:marRight w:val="0"/>
              <w:marTop w:val="0"/>
              <w:marBottom w:val="0"/>
              <w:divBdr>
                <w:top w:val="none" w:sz="0" w:space="0" w:color="auto"/>
                <w:left w:val="none" w:sz="0" w:space="0" w:color="auto"/>
                <w:bottom w:val="none" w:sz="0" w:space="0" w:color="auto"/>
                <w:right w:val="none" w:sz="0" w:space="0" w:color="auto"/>
              </w:divBdr>
            </w:div>
          </w:divsChild>
        </w:div>
        <w:div w:id="616329477">
          <w:marLeft w:val="0"/>
          <w:marRight w:val="0"/>
          <w:marTop w:val="0"/>
          <w:marBottom w:val="0"/>
          <w:divBdr>
            <w:top w:val="none" w:sz="0" w:space="0" w:color="auto"/>
            <w:left w:val="none" w:sz="0" w:space="0" w:color="auto"/>
            <w:bottom w:val="none" w:sz="0" w:space="0" w:color="auto"/>
            <w:right w:val="none" w:sz="0" w:space="0" w:color="auto"/>
          </w:divBdr>
        </w:div>
        <w:div w:id="724720841">
          <w:marLeft w:val="0"/>
          <w:marRight w:val="0"/>
          <w:marTop w:val="0"/>
          <w:marBottom w:val="0"/>
          <w:divBdr>
            <w:top w:val="none" w:sz="0" w:space="0" w:color="auto"/>
            <w:left w:val="none" w:sz="0" w:space="0" w:color="auto"/>
            <w:bottom w:val="none" w:sz="0" w:space="0" w:color="auto"/>
            <w:right w:val="none" w:sz="0" w:space="0" w:color="auto"/>
          </w:divBdr>
          <w:divsChild>
            <w:div w:id="1919050343">
              <w:marLeft w:val="0"/>
              <w:marRight w:val="0"/>
              <w:marTop w:val="0"/>
              <w:marBottom w:val="0"/>
              <w:divBdr>
                <w:top w:val="none" w:sz="0" w:space="0" w:color="auto"/>
                <w:left w:val="none" w:sz="0" w:space="0" w:color="auto"/>
                <w:bottom w:val="none" w:sz="0" w:space="0" w:color="auto"/>
                <w:right w:val="none" w:sz="0" w:space="0" w:color="auto"/>
              </w:divBdr>
            </w:div>
          </w:divsChild>
        </w:div>
        <w:div w:id="512305112">
          <w:marLeft w:val="0"/>
          <w:marRight w:val="0"/>
          <w:marTop w:val="0"/>
          <w:marBottom w:val="0"/>
          <w:divBdr>
            <w:top w:val="none" w:sz="0" w:space="0" w:color="auto"/>
            <w:left w:val="none" w:sz="0" w:space="0" w:color="auto"/>
            <w:bottom w:val="none" w:sz="0" w:space="0" w:color="auto"/>
            <w:right w:val="none" w:sz="0" w:space="0" w:color="auto"/>
          </w:divBdr>
        </w:div>
        <w:div w:id="945578657">
          <w:marLeft w:val="0"/>
          <w:marRight w:val="0"/>
          <w:marTop w:val="0"/>
          <w:marBottom w:val="0"/>
          <w:divBdr>
            <w:top w:val="none" w:sz="0" w:space="0" w:color="auto"/>
            <w:left w:val="none" w:sz="0" w:space="0" w:color="auto"/>
            <w:bottom w:val="none" w:sz="0" w:space="0" w:color="auto"/>
            <w:right w:val="none" w:sz="0" w:space="0" w:color="auto"/>
          </w:divBdr>
          <w:divsChild>
            <w:div w:id="234357711">
              <w:marLeft w:val="0"/>
              <w:marRight w:val="0"/>
              <w:marTop w:val="0"/>
              <w:marBottom w:val="0"/>
              <w:divBdr>
                <w:top w:val="none" w:sz="0" w:space="0" w:color="auto"/>
                <w:left w:val="none" w:sz="0" w:space="0" w:color="auto"/>
                <w:bottom w:val="none" w:sz="0" w:space="0" w:color="auto"/>
                <w:right w:val="none" w:sz="0" w:space="0" w:color="auto"/>
              </w:divBdr>
            </w:div>
          </w:divsChild>
        </w:div>
        <w:div w:id="1411581242">
          <w:marLeft w:val="0"/>
          <w:marRight w:val="0"/>
          <w:marTop w:val="0"/>
          <w:marBottom w:val="0"/>
          <w:divBdr>
            <w:top w:val="none" w:sz="0" w:space="0" w:color="auto"/>
            <w:left w:val="none" w:sz="0" w:space="0" w:color="auto"/>
            <w:bottom w:val="none" w:sz="0" w:space="0" w:color="auto"/>
            <w:right w:val="none" w:sz="0" w:space="0" w:color="auto"/>
          </w:divBdr>
        </w:div>
        <w:div w:id="609161421">
          <w:marLeft w:val="0"/>
          <w:marRight w:val="0"/>
          <w:marTop w:val="0"/>
          <w:marBottom w:val="0"/>
          <w:divBdr>
            <w:top w:val="none" w:sz="0" w:space="0" w:color="auto"/>
            <w:left w:val="none" w:sz="0" w:space="0" w:color="auto"/>
            <w:bottom w:val="none" w:sz="0" w:space="0" w:color="auto"/>
            <w:right w:val="none" w:sz="0" w:space="0" w:color="auto"/>
          </w:divBdr>
          <w:divsChild>
            <w:div w:id="147400641">
              <w:marLeft w:val="0"/>
              <w:marRight w:val="0"/>
              <w:marTop w:val="0"/>
              <w:marBottom w:val="0"/>
              <w:divBdr>
                <w:top w:val="none" w:sz="0" w:space="0" w:color="auto"/>
                <w:left w:val="none" w:sz="0" w:space="0" w:color="auto"/>
                <w:bottom w:val="none" w:sz="0" w:space="0" w:color="auto"/>
                <w:right w:val="none" w:sz="0" w:space="0" w:color="auto"/>
              </w:divBdr>
            </w:div>
          </w:divsChild>
        </w:div>
        <w:div w:id="416481337">
          <w:marLeft w:val="0"/>
          <w:marRight w:val="0"/>
          <w:marTop w:val="0"/>
          <w:marBottom w:val="0"/>
          <w:divBdr>
            <w:top w:val="none" w:sz="0" w:space="0" w:color="auto"/>
            <w:left w:val="none" w:sz="0" w:space="0" w:color="auto"/>
            <w:bottom w:val="none" w:sz="0" w:space="0" w:color="auto"/>
            <w:right w:val="none" w:sz="0" w:space="0" w:color="auto"/>
          </w:divBdr>
        </w:div>
        <w:div w:id="1076364899">
          <w:marLeft w:val="0"/>
          <w:marRight w:val="0"/>
          <w:marTop w:val="0"/>
          <w:marBottom w:val="0"/>
          <w:divBdr>
            <w:top w:val="none" w:sz="0" w:space="0" w:color="auto"/>
            <w:left w:val="none" w:sz="0" w:space="0" w:color="auto"/>
            <w:bottom w:val="none" w:sz="0" w:space="0" w:color="auto"/>
            <w:right w:val="none" w:sz="0" w:space="0" w:color="auto"/>
          </w:divBdr>
          <w:divsChild>
            <w:div w:id="447355020">
              <w:marLeft w:val="0"/>
              <w:marRight w:val="0"/>
              <w:marTop w:val="0"/>
              <w:marBottom w:val="0"/>
              <w:divBdr>
                <w:top w:val="none" w:sz="0" w:space="0" w:color="auto"/>
                <w:left w:val="none" w:sz="0" w:space="0" w:color="auto"/>
                <w:bottom w:val="none" w:sz="0" w:space="0" w:color="auto"/>
                <w:right w:val="none" w:sz="0" w:space="0" w:color="auto"/>
              </w:divBdr>
            </w:div>
          </w:divsChild>
        </w:div>
        <w:div w:id="428887277">
          <w:marLeft w:val="0"/>
          <w:marRight w:val="0"/>
          <w:marTop w:val="0"/>
          <w:marBottom w:val="0"/>
          <w:divBdr>
            <w:top w:val="none" w:sz="0" w:space="0" w:color="auto"/>
            <w:left w:val="none" w:sz="0" w:space="0" w:color="auto"/>
            <w:bottom w:val="none" w:sz="0" w:space="0" w:color="auto"/>
            <w:right w:val="none" w:sz="0" w:space="0" w:color="auto"/>
          </w:divBdr>
        </w:div>
        <w:div w:id="651181233">
          <w:marLeft w:val="0"/>
          <w:marRight w:val="0"/>
          <w:marTop w:val="0"/>
          <w:marBottom w:val="0"/>
          <w:divBdr>
            <w:top w:val="none" w:sz="0" w:space="0" w:color="auto"/>
            <w:left w:val="none" w:sz="0" w:space="0" w:color="auto"/>
            <w:bottom w:val="none" w:sz="0" w:space="0" w:color="auto"/>
            <w:right w:val="none" w:sz="0" w:space="0" w:color="auto"/>
          </w:divBdr>
          <w:divsChild>
            <w:div w:id="1292900495">
              <w:marLeft w:val="0"/>
              <w:marRight w:val="0"/>
              <w:marTop w:val="0"/>
              <w:marBottom w:val="0"/>
              <w:divBdr>
                <w:top w:val="none" w:sz="0" w:space="0" w:color="auto"/>
                <w:left w:val="none" w:sz="0" w:space="0" w:color="auto"/>
                <w:bottom w:val="none" w:sz="0" w:space="0" w:color="auto"/>
                <w:right w:val="none" w:sz="0" w:space="0" w:color="auto"/>
              </w:divBdr>
            </w:div>
          </w:divsChild>
        </w:div>
        <w:div w:id="622274093">
          <w:marLeft w:val="0"/>
          <w:marRight w:val="0"/>
          <w:marTop w:val="300"/>
          <w:marBottom w:val="0"/>
          <w:divBdr>
            <w:top w:val="none" w:sz="0" w:space="0" w:color="auto"/>
            <w:left w:val="none" w:sz="0" w:space="0" w:color="auto"/>
            <w:bottom w:val="none" w:sz="0" w:space="0" w:color="auto"/>
            <w:right w:val="none" w:sz="0" w:space="0" w:color="auto"/>
          </w:divBdr>
          <w:divsChild>
            <w:div w:id="196817964">
              <w:marLeft w:val="0"/>
              <w:marRight w:val="0"/>
              <w:marTop w:val="0"/>
              <w:marBottom w:val="0"/>
              <w:divBdr>
                <w:top w:val="none" w:sz="0" w:space="0" w:color="auto"/>
                <w:left w:val="none" w:sz="0" w:space="0" w:color="auto"/>
                <w:bottom w:val="none" w:sz="0" w:space="0" w:color="auto"/>
                <w:right w:val="none" w:sz="0" w:space="0" w:color="auto"/>
              </w:divBdr>
              <w:divsChild>
                <w:div w:id="1919709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5011911">
          <w:marLeft w:val="0"/>
          <w:marRight w:val="0"/>
          <w:marTop w:val="300"/>
          <w:marBottom w:val="0"/>
          <w:divBdr>
            <w:top w:val="none" w:sz="0" w:space="0" w:color="auto"/>
            <w:left w:val="none" w:sz="0" w:space="0" w:color="auto"/>
            <w:bottom w:val="none" w:sz="0" w:space="0" w:color="auto"/>
            <w:right w:val="none" w:sz="0" w:space="0" w:color="auto"/>
          </w:divBdr>
          <w:divsChild>
            <w:div w:id="94712667">
              <w:marLeft w:val="0"/>
              <w:marRight w:val="0"/>
              <w:marTop w:val="0"/>
              <w:marBottom w:val="0"/>
              <w:divBdr>
                <w:top w:val="none" w:sz="0" w:space="0" w:color="auto"/>
                <w:left w:val="none" w:sz="0" w:space="0" w:color="auto"/>
                <w:bottom w:val="none" w:sz="0" w:space="0" w:color="auto"/>
                <w:right w:val="none" w:sz="0" w:space="0" w:color="auto"/>
              </w:divBdr>
              <w:divsChild>
                <w:div w:id="221790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826275">
          <w:marLeft w:val="0"/>
          <w:marRight w:val="0"/>
          <w:marTop w:val="300"/>
          <w:marBottom w:val="0"/>
          <w:divBdr>
            <w:top w:val="none" w:sz="0" w:space="0" w:color="auto"/>
            <w:left w:val="none" w:sz="0" w:space="0" w:color="auto"/>
            <w:bottom w:val="none" w:sz="0" w:space="0" w:color="auto"/>
            <w:right w:val="none" w:sz="0" w:space="0" w:color="auto"/>
          </w:divBdr>
          <w:divsChild>
            <w:div w:id="1565797918">
              <w:marLeft w:val="0"/>
              <w:marRight w:val="0"/>
              <w:marTop w:val="0"/>
              <w:marBottom w:val="0"/>
              <w:divBdr>
                <w:top w:val="none" w:sz="0" w:space="0" w:color="auto"/>
                <w:left w:val="none" w:sz="0" w:space="0" w:color="auto"/>
                <w:bottom w:val="none" w:sz="0" w:space="0" w:color="auto"/>
                <w:right w:val="none" w:sz="0" w:space="0" w:color="auto"/>
              </w:divBdr>
              <w:divsChild>
                <w:div w:id="2022589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971573">
          <w:marLeft w:val="0"/>
          <w:marRight w:val="0"/>
          <w:marTop w:val="300"/>
          <w:marBottom w:val="0"/>
          <w:divBdr>
            <w:top w:val="none" w:sz="0" w:space="0" w:color="auto"/>
            <w:left w:val="none" w:sz="0" w:space="0" w:color="auto"/>
            <w:bottom w:val="none" w:sz="0" w:space="0" w:color="auto"/>
            <w:right w:val="none" w:sz="0" w:space="0" w:color="auto"/>
          </w:divBdr>
          <w:divsChild>
            <w:div w:id="1591038896">
              <w:marLeft w:val="0"/>
              <w:marRight w:val="0"/>
              <w:marTop w:val="0"/>
              <w:marBottom w:val="0"/>
              <w:divBdr>
                <w:top w:val="none" w:sz="0" w:space="0" w:color="auto"/>
                <w:left w:val="none" w:sz="0" w:space="0" w:color="auto"/>
                <w:bottom w:val="none" w:sz="0" w:space="0" w:color="auto"/>
                <w:right w:val="none" w:sz="0" w:space="0" w:color="auto"/>
              </w:divBdr>
              <w:divsChild>
                <w:div w:id="1839343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9187776">
      <w:bodyDiv w:val="1"/>
      <w:marLeft w:val="0"/>
      <w:marRight w:val="0"/>
      <w:marTop w:val="0"/>
      <w:marBottom w:val="0"/>
      <w:divBdr>
        <w:top w:val="none" w:sz="0" w:space="0" w:color="auto"/>
        <w:left w:val="none" w:sz="0" w:space="0" w:color="auto"/>
        <w:bottom w:val="none" w:sz="0" w:space="0" w:color="auto"/>
        <w:right w:val="none" w:sz="0" w:space="0" w:color="auto"/>
      </w:divBdr>
      <w:divsChild>
        <w:div w:id="518354263">
          <w:marLeft w:val="0"/>
          <w:marRight w:val="0"/>
          <w:marTop w:val="0"/>
          <w:marBottom w:val="0"/>
          <w:divBdr>
            <w:top w:val="none" w:sz="0" w:space="0" w:color="auto"/>
            <w:left w:val="none" w:sz="0" w:space="0" w:color="auto"/>
            <w:bottom w:val="none" w:sz="0" w:space="0" w:color="auto"/>
            <w:right w:val="none" w:sz="0" w:space="0" w:color="auto"/>
          </w:divBdr>
          <w:divsChild>
            <w:div w:id="1329166182">
              <w:marLeft w:val="0"/>
              <w:marRight w:val="0"/>
              <w:marTop w:val="0"/>
              <w:marBottom w:val="0"/>
              <w:divBdr>
                <w:top w:val="none" w:sz="0" w:space="0" w:color="auto"/>
                <w:left w:val="none" w:sz="0" w:space="0" w:color="auto"/>
                <w:bottom w:val="none" w:sz="0" w:space="0" w:color="auto"/>
                <w:right w:val="none" w:sz="0" w:space="0" w:color="auto"/>
              </w:divBdr>
            </w:div>
          </w:divsChild>
        </w:div>
        <w:div w:id="536702445">
          <w:marLeft w:val="0"/>
          <w:marRight w:val="0"/>
          <w:marTop w:val="300"/>
          <w:marBottom w:val="0"/>
          <w:divBdr>
            <w:top w:val="none" w:sz="0" w:space="0" w:color="auto"/>
            <w:left w:val="none" w:sz="0" w:space="0" w:color="auto"/>
            <w:bottom w:val="none" w:sz="0" w:space="0" w:color="auto"/>
            <w:right w:val="none" w:sz="0" w:space="0" w:color="auto"/>
          </w:divBdr>
          <w:divsChild>
            <w:div w:id="1655833998">
              <w:marLeft w:val="0"/>
              <w:marRight w:val="0"/>
              <w:marTop w:val="0"/>
              <w:marBottom w:val="0"/>
              <w:divBdr>
                <w:top w:val="none" w:sz="0" w:space="0" w:color="auto"/>
                <w:left w:val="none" w:sz="0" w:space="0" w:color="auto"/>
                <w:bottom w:val="none" w:sz="0" w:space="0" w:color="auto"/>
                <w:right w:val="none" w:sz="0" w:space="0" w:color="auto"/>
              </w:divBdr>
              <w:divsChild>
                <w:div w:id="22514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811591">
          <w:marLeft w:val="0"/>
          <w:marRight w:val="0"/>
          <w:marTop w:val="300"/>
          <w:marBottom w:val="0"/>
          <w:divBdr>
            <w:top w:val="none" w:sz="0" w:space="0" w:color="auto"/>
            <w:left w:val="none" w:sz="0" w:space="0" w:color="auto"/>
            <w:bottom w:val="none" w:sz="0" w:space="0" w:color="auto"/>
            <w:right w:val="none" w:sz="0" w:space="0" w:color="auto"/>
          </w:divBdr>
          <w:divsChild>
            <w:div w:id="1296332799">
              <w:marLeft w:val="0"/>
              <w:marRight w:val="0"/>
              <w:marTop w:val="0"/>
              <w:marBottom w:val="0"/>
              <w:divBdr>
                <w:top w:val="none" w:sz="0" w:space="0" w:color="auto"/>
                <w:left w:val="none" w:sz="0" w:space="0" w:color="auto"/>
                <w:bottom w:val="none" w:sz="0" w:space="0" w:color="auto"/>
                <w:right w:val="none" w:sz="0" w:space="0" w:color="auto"/>
              </w:divBdr>
              <w:divsChild>
                <w:div w:id="1447894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622070">
          <w:marLeft w:val="0"/>
          <w:marRight w:val="0"/>
          <w:marTop w:val="0"/>
          <w:marBottom w:val="0"/>
          <w:divBdr>
            <w:top w:val="none" w:sz="0" w:space="0" w:color="auto"/>
            <w:left w:val="none" w:sz="0" w:space="0" w:color="auto"/>
            <w:bottom w:val="none" w:sz="0" w:space="0" w:color="auto"/>
            <w:right w:val="none" w:sz="0" w:space="0" w:color="auto"/>
          </w:divBdr>
          <w:divsChild>
            <w:div w:id="1990133124">
              <w:marLeft w:val="0"/>
              <w:marRight w:val="0"/>
              <w:marTop w:val="0"/>
              <w:marBottom w:val="0"/>
              <w:divBdr>
                <w:top w:val="none" w:sz="0" w:space="0" w:color="auto"/>
                <w:left w:val="none" w:sz="0" w:space="0" w:color="auto"/>
                <w:bottom w:val="none" w:sz="0" w:space="0" w:color="auto"/>
                <w:right w:val="none" w:sz="0" w:space="0" w:color="auto"/>
              </w:divBdr>
            </w:div>
          </w:divsChild>
        </w:div>
        <w:div w:id="747504370">
          <w:marLeft w:val="0"/>
          <w:marRight w:val="0"/>
          <w:marTop w:val="300"/>
          <w:marBottom w:val="0"/>
          <w:divBdr>
            <w:top w:val="none" w:sz="0" w:space="0" w:color="auto"/>
            <w:left w:val="none" w:sz="0" w:space="0" w:color="auto"/>
            <w:bottom w:val="none" w:sz="0" w:space="0" w:color="auto"/>
            <w:right w:val="none" w:sz="0" w:space="0" w:color="auto"/>
          </w:divBdr>
          <w:divsChild>
            <w:div w:id="258490690">
              <w:marLeft w:val="0"/>
              <w:marRight w:val="0"/>
              <w:marTop w:val="0"/>
              <w:marBottom w:val="0"/>
              <w:divBdr>
                <w:top w:val="none" w:sz="0" w:space="0" w:color="auto"/>
                <w:left w:val="none" w:sz="0" w:space="0" w:color="auto"/>
                <w:bottom w:val="none" w:sz="0" w:space="0" w:color="auto"/>
                <w:right w:val="none" w:sz="0" w:space="0" w:color="auto"/>
              </w:divBdr>
              <w:divsChild>
                <w:div w:id="890001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142132">
          <w:marLeft w:val="0"/>
          <w:marRight w:val="0"/>
          <w:marTop w:val="300"/>
          <w:marBottom w:val="0"/>
          <w:divBdr>
            <w:top w:val="none" w:sz="0" w:space="0" w:color="auto"/>
            <w:left w:val="none" w:sz="0" w:space="0" w:color="auto"/>
            <w:bottom w:val="none" w:sz="0" w:space="0" w:color="auto"/>
            <w:right w:val="none" w:sz="0" w:space="0" w:color="auto"/>
          </w:divBdr>
          <w:divsChild>
            <w:div w:id="423496403">
              <w:marLeft w:val="0"/>
              <w:marRight w:val="0"/>
              <w:marTop w:val="0"/>
              <w:marBottom w:val="0"/>
              <w:divBdr>
                <w:top w:val="none" w:sz="0" w:space="0" w:color="auto"/>
                <w:left w:val="none" w:sz="0" w:space="0" w:color="auto"/>
                <w:bottom w:val="none" w:sz="0" w:space="0" w:color="auto"/>
                <w:right w:val="none" w:sz="0" w:space="0" w:color="auto"/>
              </w:divBdr>
              <w:divsChild>
                <w:div w:id="366176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886116">
          <w:marLeft w:val="0"/>
          <w:marRight w:val="0"/>
          <w:marTop w:val="0"/>
          <w:marBottom w:val="0"/>
          <w:divBdr>
            <w:top w:val="none" w:sz="0" w:space="0" w:color="auto"/>
            <w:left w:val="none" w:sz="0" w:space="0" w:color="auto"/>
            <w:bottom w:val="none" w:sz="0" w:space="0" w:color="auto"/>
            <w:right w:val="none" w:sz="0" w:space="0" w:color="auto"/>
          </w:divBdr>
          <w:divsChild>
            <w:div w:id="1194147666">
              <w:marLeft w:val="0"/>
              <w:marRight w:val="0"/>
              <w:marTop w:val="0"/>
              <w:marBottom w:val="0"/>
              <w:divBdr>
                <w:top w:val="none" w:sz="0" w:space="0" w:color="auto"/>
                <w:left w:val="none" w:sz="0" w:space="0" w:color="auto"/>
                <w:bottom w:val="none" w:sz="0" w:space="0" w:color="auto"/>
                <w:right w:val="none" w:sz="0" w:space="0" w:color="auto"/>
              </w:divBdr>
            </w:div>
          </w:divsChild>
        </w:div>
        <w:div w:id="1185284365">
          <w:marLeft w:val="0"/>
          <w:marRight w:val="0"/>
          <w:marTop w:val="0"/>
          <w:marBottom w:val="0"/>
          <w:divBdr>
            <w:top w:val="none" w:sz="0" w:space="0" w:color="auto"/>
            <w:left w:val="none" w:sz="0" w:space="0" w:color="auto"/>
            <w:bottom w:val="none" w:sz="0" w:space="0" w:color="auto"/>
            <w:right w:val="none" w:sz="0" w:space="0" w:color="auto"/>
          </w:divBdr>
        </w:div>
        <w:div w:id="1187206963">
          <w:marLeft w:val="0"/>
          <w:marRight w:val="0"/>
          <w:marTop w:val="0"/>
          <w:marBottom w:val="0"/>
          <w:divBdr>
            <w:top w:val="none" w:sz="0" w:space="0" w:color="auto"/>
            <w:left w:val="none" w:sz="0" w:space="0" w:color="auto"/>
            <w:bottom w:val="none" w:sz="0" w:space="0" w:color="auto"/>
            <w:right w:val="none" w:sz="0" w:space="0" w:color="auto"/>
          </w:divBdr>
        </w:div>
        <w:div w:id="1226330103">
          <w:marLeft w:val="0"/>
          <w:marRight w:val="0"/>
          <w:marTop w:val="0"/>
          <w:marBottom w:val="0"/>
          <w:divBdr>
            <w:top w:val="none" w:sz="0" w:space="0" w:color="auto"/>
            <w:left w:val="none" w:sz="0" w:space="0" w:color="auto"/>
            <w:bottom w:val="none" w:sz="0" w:space="0" w:color="auto"/>
            <w:right w:val="none" w:sz="0" w:space="0" w:color="auto"/>
          </w:divBdr>
        </w:div>
        <w:div w:id="1231575295">
          <w:marLeft w:val="0"/>
          <w:marRight w:val="0"/>
          <w:marTop w:val="0"/>
          <w:marBottom w:val="0"/>
          <w:divBdr>
            <w:top w:val="none" w:sz="0" w:space="0" w:color="auto"/>
            <w:left w:val="none" w:sz="0" w:space="0" w:color="auto"/>
            <w:bottom w:val="none" w:sz="0" w:space="0" w:color="auto"/>
            <w:right w:val="none" w:sz="0" w:space="0" w:color="auto"/>
          </w:divBdr>
          <w:divsChild>
            <w:div w:id="1605066537">
              <w:marLeft w:val="0"/>
              <w:marRight w:val="0"/>
              <w:marTop w:val="0"/>
              <w:marBottom w:val="0"/>
              <w:divBdr>
                <w:top w:val="none" w:sz="0" w:space="0" w:color="auto"/>
                <w:left w:val="none" w:sz="0" w:space="0" w:color="auto"/>
                <w:bottom w:val="none" w:sz="0" w:space="0" w:color="auto"/>
                <w:right w:val="none" w:sz="0" w:space="0" w:color="auto"/>
              </w:divBdr>
            </w:div>
          </w:divsChild>
        </w:div>
        <w:div w:id="1266232510">
          <w:marLeft w:val="0"/>
          <w:marRight w:val="0"/>
          <w:marTop w:val="0"/>
          <w:marBottom w:val="0"/>
          <w:divBdr>
            <w:top w:val="none" w:sz="0" w:space="0" w:color="auto"/>
            <w:left w:val="none" w:sz="0" w:space="0" w:color="auto"/>
            <w:bottom w:val="none" w:sz="0" w:space="0" w:color="auto"/>
            <w:right w:val="none" w:sz="0" w:space="0" w:color="auto"/>
          </w:divBdr>
          <w:divsChild>
            <w:div w:id="1499927472">
              <w:marLeft w:val="0"/>
              <w:marRight w:val="0"/>
              <w:marTop w:val="0"/>
              <w:marBottom w:val="0"/>
              <w:divBdr>
                <w:top w:val="none" w:sz="0" w:space="0" w:color="auto"/>
                <w:left w:val="none" w:sz="0" w:space="0" w:color="auto"/>
                <w:bottom w:val="none" w:sz="0" w:space="0" w:color="auto"/>
                <w:right w:val="none" w:sz="0" w:space="0" w:color="auto"/>
              </w:divBdr>
            </w:div>
          </w:divsChild>
        </w:div>
        <w:div w:id="1446849775">
          <w:marLeft w:val="0"/>
          <w:marRight w:val="0"/>
          <w:marTop w:val="0"/>
          <w:marBottom w:val="0"/>
          <w:divBdr>
            <w:top w:val="none" w:sz="0" w:space="0" w:color="auto"/>
            <w:left w:val="none" w:sz="0" w:space="0" w:color="auto"/>
            <w:bottom w:val="none" w:sz="0" w:space="0" w:color="auto"/>
            <w:right w:val="none" w:sz="0" w:space="0" w:color="auto"/>
          </w:divBdr>
          <w:divsChild>
            <w:div w:id="1642687244">
              <w:marLeft w:val="0"/>
              <w:marRight w:val="0"/>
              <w:marTop w:val="0"/>
              <w:marBottom w:val="0"/>
              <w:divBdr>
                <w:top w:val="none" w:sz="0" w:space="0" w:color="auto"/>
                <w:left w:val="none" w:sz="0" w:space="0" w:color="auto"/>
                <w:bottom w:val="none" w:sz="0" w:space="0" w:color="auto"/>
                <w:right w:val="none" w:sz="0" w:space="0" w:color="auto"/>
              </w:divBdr>
            </w:div>
          </w:divsChild>
        </w:div>
        <w:div w:id="1570919595">
          <w:marLeft w:val="0"/>
          <w:marRight w:val="0"/>
          <w:marTop w:val="0"/>
          <w:marBottom w:val="0"/>
          <w:divBdr>
            <w:top w:val="none" w:sz="0" w:space="0" w:color="auto"/>
            <w:left w:val="none" w:sz="0" w:space="0" w:color="auto"/>
            <w:bottom w:val="none" w:sz="0" w:space="0" w:color="auto"/>
            <w:right w:val="none" w:sz="0" w:space="0" w:color="auto"/>
          </w:divBdr>
        </w:div>
        <w:div w:id="1847744157">
          <w:marLeft w:val="0"/>
          <w:marRight w:val="0"/>
          <w:marTop w:val="0"/>
          <w:marBottom w:val="0"/>
          <w:divBdr>
            <w:top w:val="none" w:sz="0" w:space="0" w:color="auto"/>
            <w:left w:val="none" w:sz="0" w:space="0" w:color="auto"/>
            <w:bottom w:val="none" w:sz="0" w:space="0" w:color="auto"/>
            <w:right w:val="none" w:sz="0" w:space="0" w:color="auto"/>
          </w:divBdr>
          <w:divsChild>
            <w:div w:id="1113787546">
              <w:marLeft w:val="0"/>
              <w:marRight w:val="0"/>
              <w:marTop w:val="0"/>
              <w:marBottom w:val="0"/>
              <w:divBdr>
                <w:top w:val="none" w:sz="0" w:space="0" w:color="auto"/>
                <w:left w:val="none" w:sz="0" w:space="0" w:color="auto"/>
                <w:bottom w:val="none" w:sz="0" w:space="0" w:color="auto"/>
                <w:right w:val="none" w:sz="0" w:space="0" w:color="auto"/>
              </w:divBdr>
            </w:div>
          </w:divsChild>
        </w:div>
        <w:div w:id="1906837020">
          <w:marLeft w:val="0"/>
          <w:marRight w:val="0"/>
          <w:marTop w:val="0"/>
          <w:marBottom w:val="0"/>
          <w:divBdr>
            <w:top w:val="none" w:sz="0" w:space="0" w:color="auto"/>
            <w:left w:val="none" w:sz="0" w:space="0" w:color="auto"/>
            <w:bottom w:val="none" w:sz="0" w:space="0" w:color="auto"/>
            <w:right w:val="none" w:sz="0" w:space="0" w:color="auto"/>
          </w:divBdr>
        </w:div>
        <w:div w:id="1996836912">
          <w:marLeft w:val="0"/>
          <w:marRight w:val="0"/>
          <w:marTop w:val="0"/>
          <w:marBottom w:val="0"/>
          <w:divBdr>
            <w:top w:val="none" w:sz="0" w:space="0" w:color="auto"/>
            <w:left w:val="none" w:sz="0" w:space="0" w:color="auto"/>
            <w:bottom w:val="none" w:sz="0" w:space="0" w:color="auto"/>
            <w:right w:val="none" w:sz="0" w:space="0" w:color="auto"/>
          </w:divBdr>
        </w:div>
        <w:div w:id="2051761848">
          <w:marLeft w:val="0"/>
          <w:marRight w:val="0"/>
          <w:marTop w:val="0"/>
          <w:marBottom w:val="0"/>
          <w:divBdr>
            <w:top w:val="none" w:sz="0" w:space="0" w:color="auto"/>
            <w:left w:val="none" w:sz="0" w:space="0" w:color="auto"/>
            <w:bottom w:val="none" w:sz="0" w:space="0" w:color="auto"/>
            <w:right w:val="none" w:sz="0" w:space="0" w:color="auto"/>
          </w:divBdr>
        </w:div>
      </w:divsChild>
    </w:div>
    <w:div w:id="369762899">
      <w:bodyDiv w:val="1"/>
      <w:marLeft w:val="0"/>
      <w:marRight w:val="0"/>
      <w:marTop w:val="0"/>
      <w:marBottom w:val="0"/>
      <w:divBdr>
        <w:top w:val="none" w:sz="0" w:space="0" w:color="auto"/>
        <w:left w:val="none" w:sz="0" w:space="0" w:color="auto"/>
        <w:bottom w:val="none" w:sz="0" w:space="0" w:color="auto"/>
        <w:right w:val="none" w:sz="0" w:space="0" w:color="auto"/>
      </w:divBdr>
      <w:divsChild>
        <w:div w:id="1471896179">
          <w:marLeft w:val="0"/>
          <w:marRight w:val="0"/>
          <w:marTop w:val="0"/>
          <w:marBottom w:val="0"/>
          <w:divBdr>
            <w:top w:val="none" w:sz="0" w:space="0" w:color="auto"/>
            <w:left w:val="none" w:sz="0" w:space="0" w:color="auto"/>
            <w:bottom w:val="none" w:sz="0" w:space="0" w:color="auto"/>
            <w:right w:val="none" w:sz="0" w:space="0" w:color="auto"/>
          </w:divBdr>
        </w:div>
        <w:div w:id="894510266">
          <w:marLeft w:val="0"/>
          <w:marRight w:val="0"/>
          <w:marTop w:val="0"/>
          <w:marBottom w:val="0"/>
          <w:divBdr>
            <w:top w:val="none" w:sz="0" w:space="0" w:color="auto"/>
            <w:left w:val="none" w:sz="0" w:space="0" w:color="auto"/>
            <w:bottom w:val="none" w:sz="0" w:space="0" w:color="auto"/>
            <w:right w:val="none" w:sz="0" w:space="0" w:color="auto"/>
          </w:divBdr>
          <w:divsChild>
            <w:div w:id="487285655">
              <w:marLeft w:val="0"/>
              <w:marRight w:val="0"/>
              <w:marTop w:val="0"/>
              <w:marBottom w:val="0"/>
              <w:divBdr>
                <w:top w:val="none" w:sz="0" w:space="0" w:color="auto"/>
                <w:left w:val="none" w:sz="0" w:space="0" w:color="auto"/>
                <w:bottom w:val="none" w:sz="0" w:space="0" w:color="auto"/>
                <w:right w:val="none" w:sz="0" w:space="0" w:color="auto"/>
              </w:divBdr>
            </w:div>
          </w:divsChild>
        </w:div>
        <w:div w:id="1989162933">
          <w:marLeft w:val="0"/>
          <w:marRight w:val="0"/>
          <w:marTop w:val="0"/>
          <w:marBottom w:val="0"/>
          <w:divBdr>
            <w:top w:val="none" w:sz="0" w:space="0" w:color="auto"/>
            <w:left w:val="none" w:sz="0" w:space="0" w:color="auto"/>
            <w:bottom w:val="none" w:sz="0" w:space="0" w:color="auto"/>
            <w:right w:val="none" w:sz="0" w:space="0" w:color="auto"/>
          </w:divBdr>
        </w:div>
        <w:div w:id="826946221">
          <w:marLeft w:val="0"/>
          <w:marRight w:val="0"/>
          <w:marTop w:val="0"/>
          <w:marBottom w:val="0"/>
          <w:divBdr>
            <w:top w:val="none" w:sz="0" w:space="0" w:color="auto"/>
            <w:left w:val="none" w:sz="0" w:space="0" w:color="auto"/>
            <w:bottom w:val="none" w:sz="0" w:space="0" w:color="auto"/>
            <w:right w:val="none" w:sz="0" w:space="0" w:color="auto"/>
          </w:divBdr>
          <w:divsChild>
            <w:div w:id="1055810805">
              <w:marLeft w:val="0"/>
              <w:marRight w:val="0"/>
              <w:marTop w:val="0"/>
              <w:marBottom w:val="0"/>
              <w:divBdr>
                <w:top w:val="none" w:sz="0" w:space="0" w:color="auto"/>
                <w:left w:val="none" w:sz="0" w:space="0" w:color="auto"/>
                <w:bottom w:val="none" w:sz="0" w:space="0" w:color="auto"/>
                <w:right w:val="none" w:sz="0" w:space="0" w:color="auto"/>
              </w:divBdr>
            </w:div>
          </w:divsChild>
        </w:div>
        <w:div w:id="722868639">
          <w:marLeft w:val="0"/>
          <w:marRight w:val="0"/>
          <w:marTop w:val="0"/>
          <w:marBottom w:val="0"/>
          <w:divBdr>
            <w:top w:val="none" w:sz="0" w:space="0" w:color="auto"/>
            <w:left w:val="none" w:sz="0" w:space="0" w:color="auto"/>
            <w:bottom w:val="none" w:sz="0" w:space="0" w:color="auto"/>
            <w:right w:val="none" w:sz="0" w:space="0" w:color="auto"/>
          </w:divBdr>
        </w:div>
        <w:div w:id="901715181">
          <w:marLeft w:val="0"/>
          <w:marRight w:val="0"/>
          <w:marTop w:val="0"/>
          <w:marBottom w:val="0"/>
          <w:divBdr>
            <w:top w:val="none" w:sz="0" w:space="0" w:color="auto"/>
            <w:left w:val="none" w:sz="0" w:space="0" w:color="auto"/>
            <w:bottom w:val="none" w:sz="0" w:space="0" w:color="auto"/>
            <w:right w:val="none" w:sz="0" w:space="0" w:color="auto"/>
          </w:divBdr>
          <w:divsChild>
            <w:div w:id="139810506">
              <w:marLeft w:val="0"/>
              <w:marRight w:val="0"/>
              <w:marTop w:val="0"/>
              <w:marBottom w:val="0"/>
              <w:divBdr>
                <w:top w:val="none" w:sz="0" w:space="0" w:color="auto"/>
                <w:left w:val="none" w:sz="0" w:space="0" w:color="auto"/>
                <w:bottom w:val="none" w:sz="0" w:space="0" w:color="auto"/>
                <w:right w:val="none" w:sz="0" w:space="0" w:color="auto"/>
              </w:divBdr>
            </w:div>
          </w:divsChild>
        </w:div>
        <w:div w:id="1326276201">
          <w:marLeft w:val="0"/>
          <w:marRight w:val="0"/>
          <w:marTop w:val="0"/>
          <w:marBottom w:val="0"/>
          <w:divBdr>
            <w:top w:val="none" w:sz="0" w:space="0" w:color="auto"/>
            <w:left w:val="none" w:sz="0" w:space="0" w:color="auto"/>
            <w:bottom w:val="none" w:sz="0" w:space="0" w:color="auto"/>
            <w:right w:val="none" w:sz="0" w:space="0" w:color="auto"/>
          </w:divBdr>
        </w:div>
        <w:div w:id="2092044563">
          <w:marLeft w:val="0"/>
          <w:marRight w:val="0"/>
          <w:marTop w:val="0"/>
          <w:marBottom w:val="0"/>
          <w:divBdr>
            <w:top w:val="none" w:sz="0" w:space="0" w:color="auto"/>
            <w:left w:val="none" w:sz="0" w:space="0" w:color="auto"/>
            <w:bottom w:val="none" w:sz="0" w:space="0" w:color="auto"/>
            <w:right w:val="none" w:sz="0" w:space="0" w:color="auto"/>
          </w:divBdr>
          <w:divsChild>
            <w:div w:id="2116708466">
              <w:marLeft w:val="0"/>
              <w:marRight w:val="0"/>
              <w:marTop w:val="0"/>
              <w:marBottom w:val="0"/>
              <w:divBdr>
                <w:top w:val="none" w:sz="0" w:space="0" w:color="auto"/>
                <w:left w:val="none" w:sz="0" w:space="0" w:color="auto"/>
                <w:bottom w:val="none" w:sz="0" w:space="0" w:color="auto"/>
                <w:right w:val="none" w:sz="0" w:space="0" w:color="auto"/>
              </w:divBdr>
            </w:div>
          </w:divsChild>
        </w:div>
        <w:div w:id="294994526">
          <w:marLeft w:val="0"/>
          <w:marRight w:val="0"/>
          <w:marTop w:val="0"/>
          <w:marBottom w:val="0"/>
          <w:divBdr>
            <w:top w:val="none" w:sz="0" w:space="0" w:color="auto"/>
            <w:left w:val="none" w:sz="0" w:space="0" w:color="auto"/>
            <w:bottom w:val="none" w:sz="0" w:space="0" w:color="auto"/>
            <w:right w:val="none" w:sz="0" w:space="0" w:color="auto"/>
          </w:divBdr>
        </w:div>
        <w:div w:id="1075512473">
          <w:marLeft w:val="0"/>
          <w:marRight w:val="0"/>
          <w:marTop w:val="0"/>
          <w:marBottom w:val="0"/>
          <w:divBdr>
            <w:top w:val="none" w:sz="0" w:space="0" w:color="auto"/>
            <w:left w:val="none" w:sz="0" w:space="0" w:color="auto"/>
            <w:bottom w:val="none" w:sz="0" w:space="0" w:color="auto"/>
            <w:right w:val="none" w:sz="0" w:space="0" w:color="auto"/>
          </w:divBdr>
          <w:divsChild>
            <w:div w:id="844635823">
              <w:marLeft w:val="0"/>
              <w:marRight w:val="0"/>
              <w:marTop w:val="0"/>
              <w:marBottom w:val="0"/>
              <w:divBdr>
                <w:top w:val="none" w:sz="0" w:space="0" w:color="auto"/>
                <w:left w:val="none" w:sz="0" w:space="0" w:color="auto"/>
                <w:bottom w:val="none" w:sz="0" w:space="0" w:color="auto"/>
                <w:right w:val="none" w:sz="0" w:space="0" w:color="auto"/>
              </w:divBdr>
            </w:div>
          </w:divsChild>
        </w:div>
        <w:div w:id="1900095665">
          <w:marLeft w:val="0"/>
          <w:marRight w:val="0"/>
          <w:marTop w:val="0"/>
          <w:marBottom w:val="0"/>
          <w:divBdr>
            <w:top w:val="none" w:sz="0" w:space="0" w:color="auto"/>
            <w:left w:val="none" w:sz="0" w:space="0" w:color="auto"/>
            <w:bottom w:val="none" w:sz="0" w:space="0" w:color="auto"/>
            <w:right w:val="none" w:sz="0" w:space="0" w:color="auto"/>
          </w:divBdr>
        </w:div>
        <w:div w:id="20782539">
          <w:marLeft w:val="0"/>
          <w:marRight w:val="0"/>
          <w:marTop w:val="0"/>
          <w:marBottom w:val="0"/>
          <w:divBdr>
            <w:top w:val="none" w:sz="0" w:space="0" w:color="auto"/>
            <w:left w:val="none" w:sz="0" w:space="0" w:color="auto"/>
            <w:bottom w:val="none" w:sz="0" w:space="0" w:color="auto"/>
            <w:right w:val="none" w:sz="0" w:space="0" w:color="auto"/>
          </w:divBdr>
          <w:divsChild>
            <w:div w:id="804129753">
              <w:marLeft w:val="0"/>
              <w:marRight w:val="0"/>
              <w:marTop w:val="0"/>
              <w:marBottom w:val="0"/>
              <w:divBdr>
                <w:top w:val="none" w:sz="0" w:space="0" w:color="auto"/>
                <w:left w:val="none" w:sz="0" w:space="0" w:color="auto"/>
                <w:bottom w:val="none" w:sz="0" w:space="0" w:color="auto"/>
                <w:right w:val="none" w:sz="0" w:space="0" w:color="auto"/>
              </w:divBdr>
            </w:div>
          </w:divsChild>
        </w:div>
        <w:div w:id="2007128125">
          <w:marLeft w:val="0"/>
          <w:marRight w:val="0"/>
          <w:marTop w:val="0"/>
          <w:marBottom w:val="0"/>
          <w:divBdr>
            <w:top w:val="none" w:sz="0" w:space="0" w:color="auto"/>
            <w:left w:val="none" w:sz="0" w:space="0" w:color="auto"/>
            <w:bottom w:val="none" w:sz="0" w:space="0" w:color="auto"/>
            <w:right w:val="none" w:sz="0" w:space="0" w:color="auto"/>
          </w:divBdr>
        </w:div>
        <w:div w:id="2073575493">
          <w:marLeft w:val="0"/>
          <w:marRight w:val="0"/>
          <w:marTop w:val="0"/>
          <w:marBottom w:val="0"/>
          <w:divBdr>
            <w:top w:val="none" w:sz="0" w:space="0" w:color="auto"/>
            <w:left w:val="none" w:sz="0" w:space="0" w:color="auto"/>
            <w:bottom w:val="none" w:sz="0" w:space="0" w:color="auto"/>
            <w:right w:val="none" w:sz="0" w:space="0" w:color="auto"/>
          </w:divBdr>
          <w:divsChild>
            <w:div w:id="923221263">
              <w:marLeft w:val="0"/>
              <w:marRight w:val="0"/>
              <w:marTop w:val="0"/>
              <w:marBottom w:val="0"/>
              <w:divBdr>
                <w:top w:val="none" w:sz="0" w:space="0" w:color="auto"/>
                <w:left w:val="none" w:sz="0" w:space="0" w:color="auto"/>
                <w:bottom w:val="none" w:sz="0" w:space="0" w:color="auto"/>
                <w:right w:val="none" w:sz="0" w:space="0" w:color="auto"/>
              </w:divBdr>
            </w:div>
          </w:divsChild>
        </w:div>
        <w:div w:id="691691665">
          <w:marLeft w:val="0"/>
          <w:marRight w:val="0"/>
          <w:marTop w:val="300"/>
          <w:marBottom w:val="0"/>
          <w:divBdr>
            <w:top w:val="none" w:sz="0" w:space="0" w:color="auto"/>
            <w:left w:val="none" w:sz="0" w:space="0" w:color="auto"/>
            <w:bottom w:val="none" w:sz="0" w:space="0" w:color="auto"/>
            <w:right w:val="none" w:sz="0" w:space="0" w:color="auto"/>
          </w:divBdr>
          <w:divsChild>
            <w:div w:id="410935674">
              <w:marLeft w:val="0"/>
              <w:marRight w:val="0"/>
              <w:marTop w:val="0"/>
              <w:marBottom w:val="0"/>
              <w:divBdr>
                <w:top w:val="none" w:sz="0" w:space="0" w:color="auto"/>
                <w:left w:val="none" w:sz="0" w:space="0" w:color="auto"/>
                <w:bottom w:val="none" w:sz="0" w:space="0" w:color="auto"/>
                <w:right w:val="none" w:sz="0" w:space="0" w:color="auto"/>
              </w:divBdr>
              <w:divsChild>
                <w:div w:id="784663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1723115">
          <w:marLeft w:val="0"/>
          <w:marRight w:val="0"/>
          <w:marTop w:val="300"/>
          <w:marBottom w:val="0"/>
          <w:divBdr>
            <w:top w:val="none" w:sz="0" w:space="0" w:color="auto"/>
            <w:left w:val="none" w:sz="0" w:space="0" w:color="auto"/>
            <w:bottom w:val="none" w:sz="0" w:space="0" w:color="auto"/>
            <w:right w:val="none" w:sz="0" w:space="0" w:color="auto"/>
          </w:divBdr>
          <w:divsChild>
            <w:div w:id="1642996244">
              <w:marLeft w:val="0"/>
              <w:marRight w:val="0"/>
              <w:marTop w:val="0"/>
              <w:marBottom w:val="0"/>
              <w:divBdr>
                <w:top w:val="none" w:sz="0" w:space="0" w:color="auto"/>
                <w:left w:val="none" w:sz="0" w:space="0" w:color="auto"/>
                <w:bottom w:val="none" w:sz="0" w:space="0" w:color="auto"/>
                <w:right w:val="none" w:sz="0" w:space="0" w:color="auto"/>
              </w:divBdr>
              <w:divsChild>
                <w:div w:id="1317611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04191">
          <w:marLeft w:val="0"/>
          <w:marRight w:val="0"/>
          <w:marTop w:val="300"/>
          <w:marBottom w:val="0"/>
          <w:divBdr>
            <w:top w:val="none" w:sz="0" w:space="0" w:color="auto"/>
            <w:left w:val="none" w:sz="0" w:space="0" w:color="auto"/>
            <w:bottom w:val="none" w:sz="0" w:space="0" w:color="auto"/>
            <w:right w:val="none" w:sz="0" w:space="0" w:color="auto"/>
          </w:divBdr>
          <w:divsChild>
            <w:div w:id="628439784">
              <w:marLeft w:val="0"/>
              <w:marRight w:val="0"/>
              <w:marTop w:val="0"/>
              <w:marBottom w:val="0"/>
              <w:divBdr>
                <w:top w:val="none" w:sz="0" w:space="0" w:color="auto"/>
                <w:left w:val="none" w:sz="0" w:space="0" w:color="auto"/>
                <w:bottom w:val="none" w:sz="0" w:space="0" w:color="auto"/>
                <w:right w:val="none" w:sz="0" w:space="0" w:color="auto"/>
              </w:divBdr>
              <w:divsChild>
                <w:div w:id="1045836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739850">
          <w:marLeft w:val="0"/>
          <w:marRight w:val="0"/>
          <w:marTop w:val="300"/>
          <w:marBottom w:val="0"/>
          <w:divBdr>
            <w:top w:val="none" w:sz="0" w:space="0" w:color="auto"/>
            <w:left w:val="none" w:sz="0" w:space="0" w:color="auto"/>
            <w:bottom w:val="none" w:sz="0" w:space="0" w:color="auto"/>
            <w:right w:val="none" w:sz="0" w:space="0" w:color="auto"/>
          </w:divBdr>
          <w:divsChild>
            <w:div w:id="325519128">
              <w:marLeft w:val="0"/>
              <w:marRight w:val="0"/>
              <w:marTop w:val="0"/>
              <w:marBottom w:val="0"/>
              <w:divBdr>
                <w:top w:val="none" w:sz="0" w:space="0" w:color="auto"/>
                <w:left w:val="none" w:sz="0" w:space="0" w:color="auto"/>
                <w:bottom w:val="none" w:sz="0" w:space="0" w:color="auto"/>
                <w:right w:val="none" w:sz="0" w:space="0" w:color="auto"/>
              </w:divBdr>
              <w:divsChild>
                <w:div w:id="1250583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0764461">
      <w:bodyDiv w:val="1"/>
      <w:marLeft w:val="0"/>
      <w:marRight w:val="0"/>
      <w:marTop w:val="0"/>
      <w:marBottom w:val="0"/>
      <w:divBdr>
        <w:top w:val="none" w:sz="0" w:space="0" w:color="auto"/>
        <w:left w:val="none" w:sz="0" w:space="0" w:color="auto"/>
        <w:bottom w:val="none" w:sz="0" w:space="0" w:color="auto"/>
        <w:right w:val="none" w:sz="0" w:space="0" w:color="auto"/>
      </w:divBdr>
    </w:div>
    <w:div w:id="371804511">
      <w:bodyDiv w:val="1"/>
      <w:marLeft w:val="0"/>
      <w:marRight w:val="0"/>
      <w:marTop w:val="0"/>
      <w:marBottom w:val="0"/>
      <w:divBdr>
        <w:top w:val="none" w:sz="0" w:space="0" w:color="auto"/>
        <w:left w:val="none" w:sz="0" w:space="0" w:color="auto"/>
        <w:bottom w:val="none" w:sz="0" w:space="0" w:color="auto"/>
        <w:right w:val="none" w:sz="0" w:space="0" w:color="auto"/>
      </w:divBdr>
      <w:divsChild>
        <w:div w:id="1413970036">
          <w:marLeft w:val="0"/>
          <w:marRight w:val="0"/>
          <w:marTop w:val="0"/>
          <w:marBottom w:val="0"/>
          <w:divBdr>
            <w:top w:val="none" w:sz="0" w:space="0" w:color="auto"/>
            <w:left w:val="none" w:sz="0" w:space="0" w:color="auto"/>
            <w:bottom w:val="none" w:sz="0" w:space="0" w:color="auto"/>
            <w:right w:val="none" w:sz="0" w:space="0" w:color="auto"/>
          </w:divBdr>
        </w:div>
        <w:div w:id="533347571">
          <w:marLeft w:val="0"/>
          <w:marRight w:val="0"/>
          <w:marTop w:val="0"/>
          <w:marBottom w:val="0"/>
          <w:divBdr>
            <w:top w:val="none" w:sz="0" w:space="0" w:color="auto"/>
            <w:left w:val="none" w:sz="0" w:space="0" w:color="auto"/>
            <w:bottom w:val="none" w:sz="0" w:space="0" w:color="auto"/>
            <w:right w:val="none" w:sz="0" w:space="0" w:color="auto"/>
          </w:divBdr>
          <w:divsChild>
            <w:div w:id="398140619">
              <w:marLeft w:val="0"/>
              <w:marRight w:val="0"/>
              <w:marTop w:val="0"/>
              <w:marBottom w:val="0"/>
              <w:divBdr>
                <w:top w:val="none" w:sz="0" w:space="0" w:color="auto"/>
                <w:left w:val="none" w:sz="0" w:space="0" w:color="auto"/>
                <w:bottom w:val="none" w:sz="0" w:space="0" w:color="auto"/>
                <w:right w:val="none" w:sz="0" w:space="0" w:color="auto"/>
              </w:divBdr>
            </w:div>
          </w:divsChild>
        </w:div>
        <w:div w:id="1375959532">
          <w:marLeft w:val="0"/>
          <w:marRight w:val="0"/>
          <w:marTop w:val="0"/>
          <w:marBottom w:val="0"/>
          <w:divBdr>
            <w:top w:val="none" w:sz="0" w:space="0" w:color="auto"/>
            <w:left w:val="none" w:sz="0" w:space="0" w:color="auto"/>
            <w:bottom w:val="none" w:sz="0" w:space="0" w:color="auto"/>
            <w:right w:val="none" w:sz="0" w:space="0" w:color="auto"/>
          </w:divBdr>
        </w:div>
        <w:div w:id="1956449942">
          <w:marLeft w:val="0"/>
          <w:marRight w:val="0"/>
          <w:marTop w:val="0"/>
          <w:marBottom w:val="0"/>
          <w:divBdr>
            <w:top w:val="none" w:sz="0" w:space="0" w:color="auto"/>
            <w:left w:val="none" w:sz="0" w:space="0" w:color="auto"/>
            <w:bottom w:val="none" w:sz="0" w:space="0" w:color="auto"/>
            <w:right w:val="none" w:sz="0" w:space="0" w:color="auto"/>
          </w:divBdr>
          <w:divsChild>
            <w:div w:id="1950502830">
              <w:marLeft w:val="0"/>
              <w:marRight w:val="0"/>
              <w:marTop w:val="0"/>
              <w:marBottom w:val="0"/>
              <w:divBdr>
                <w:top w:val="none" w:sz="0" w:space="0" w:color="auto"/>
                <w:left w:val="none" w:sz="0" w:space="0" w:color="auto"/>
                <w:bottom w:val="none" w:sz="0" w:space="0" w:color="auto"/>
                <w:right w:val="none" w:sz="0" w:space="0" w:color="auto"/>
              </w:divBdr>
            </w:div>
          </w:divsChild>
        </w:div>
        <w:div w:id="260916071">
          <w:marLeft w:val="0"/>
          <w:marRight w:val="0"/>
          <w:marTop w:val="0"/>
          <w:marBottom w:val="0"/>
          <w:divBdr>
            <w:top w:val="none" w:sz="0" w:space="0" w:color="auto"/>
            <w:left w:val="none" w:sz="0" w:space="0" w:color="auto"/>
            <w:bottom w:val="none" w:sz="0" w:space="0" w:color="auto"/>
            <w:right w:val="none" w:sz="0" w:space="0" w:color="auto"/>
          </w:divBdr>
        </w:div>
        <w:div w:id="559444039">
          <w:marLeft w:val="0"/>
          <w:marRight w:val="0"/>
          <w:marTop w:val="0"/>
          <w:marBottom w:val="0"/>
          <w:divBdr>
            <w:top w:val="none" w:sz="0" w:space="0" w:color="auto"/>
            <w:left w:val="none" w:sz="0" w:space="0" w:color="auto"/>
            <w:bottom w:val="none" w:sz="0" w:space="0" w:color="auto"/>
            <w:right w:val="none" w:sz="0" w:space="0" w:color="auto"/>
          </w:divBdr>
          <w:divsChild>
            <w:div w:id="1757314288">
              <w:marLeft w:val="0"/>
              <w:marRight w:val="0"/>
              <w:marTop w:val="0"/>
              <w:marBottom w:val="0"/>
              <w:divBdr>
                <w:top w:val="none" w:sz="0" w:space="0" w:color="auto"/>
                <w:left w:val="none" w:sz="0" w:space="0" w:color="auto"/>
                <w:bottom w:val="none" w:sz="0" w:space="0" w:color="auto"/>
                <w:right w:val="none" w:sz="0" w:space="0" w:color="auto"/>
              </w:divBdr>
            </w:div>
          </w:divsChild>
        </w:div>
        <w:div w:id="1946883535">
          <w:marLeft w:val="0"/>
          <w:marRight w:val="0"/>
          <w:marTop w:val="0"/>
          <w:marBottom w:val="0"/>
          <w:divBdr>
            <w:top w:val="none" w:sz="0" w:space="0" w:color="auto"/>
            <w:left w:val="none" w:sz="0" w:space="0" w:color="auto"/>
            <w:bottom w:val="none" w:sz="0" w:space="0" w:color="auto"/>
            <w:right w:val="none" w:sz="0" w:space="0" w:color="auto"/>
          </w:divBdr>
        </w:div>
        <w:div w:id="1838037031">
          <w:marLeft w:val="0"/>
          <w:marRight w:val="0"/>
          <w:marTop w:val="0"/>
          <w:marBottom w:val="0"/>
          <w:divBdr>
            <w:top w:val="none" w:sz="0" w:space="0" w:color="auto"/>
            <w:left w:val="none" w:sz="0" w:space="0" w:color="auto"/>
            <w:bottom w:val="none" w:sz="0" w:space="0" w:color="auto"/>
            <w:right w:val="none" w:sz="0" w:space="0" w:color="auto"/>
          </w:divBdr>
          <w:divsChild>
            <w:div w:id="930507139">
              <w:marLeft w:val="0"/>
              <w:marRight w:val="0"/>
              <w:marTop w:val="0"/>
              <w:marBottom w:val="0"/>
              <w:divBdr>
                <w:top w:val="none" w:sz="0" w:space="0" w:color="auto"/>
                <w:left w:val="none" w:sz="0" w:space="0" w:color="auto"/>
                <w:bottom w:val="none" w:sz="0" w:space="0" w:color="auto"/>
                <w:right w:val="none" w:sz="0" w:space="0" w:color="auto"/>
              </w:divBdr>
            </w:div>
          </w:divsChild>
        </w:div>
        <w:div w:id="1490054866">
          <w:marLeft w:val="0"/>
          <w:marRight w:val="0"/>
          <w:marTop w:val="0"/>
          <w:marBottom w:val="0"/>
          <w:divBdr>
            <w:top w:val="none" w:sz="0" w:space="0" w:color="auto"/>
            <w:left w:val="none" w:sz="0" w:space="0" w:color="auto"/>
            <w:bottom w:val="none" w:sz="0" w:space="0" w:color="auto"/>
            <w:right w:val="none" w:sz="0" w:space="0" w:color="auto"/>
          </w:divBdr>
        </w:div>
        <w:div w:id="71046217">
          <w:marLeft w:val="0"/>
          <w:marRight w:val="0"/>
          <w:marTop w:val="0"/>
          <w:marBottom w:val="0"/>
          <w:divBdr>
            <w:top w:val="none" w:sz="0" w:space="0" w:color="auto"/>
            <w:left w:val="none" w:sz="0" w:space="0" w:color="auto"/>
            <w:bottom w:val="none" w:sz="0" w:space="0" w:color="auto"/>
            <w:right w:val="none" w:sz="0" w:space="0" w:color="auto"/>
          </w:divBdr>
          <w:divsChild>
            <w:div w:id="465777220">
              <w:marLeft w:val="0"/>
              <w:marRight w:val="0"/>
              <w:marTop w:val="0"/>
              <w:marBottom w:val="0"/>
              <w:divBdr>
                <w:top w:val="none" w:sz="0" w:space="0" w:color="auto"/>
                <w:left w:val="none" w:sz="0" w:space="0" w:color="auto"/>
                <w:bottom w:val="none" w:sz="0" w:space="0" w:color="auto"/>
                <w:right w:val="none" w:sz="0" w:space="0" w:color="auto"/>
              </w:divBdr>
            </w:div>
          </w:divsChild>
        </w:div>
        <w:div w:id="941495151">
          <w:marLeft w:val="0"/>
          <w:marRight w:val="0"/>
          <w:marTop w:val="0"/>
          <w:marBottom w:val="0"/>
          <w:divBdr>
            <w:top w:val="none" w:sz="0" w:space="0" w:color="auto"/>
            <w:left w:val="none" w:sz="0" w:space="0" w:color="auto"/>
            <w:bottom w:val="none" w:sz="0" w:space="0" w:color="auto"/>
            <w:right w:val="none" w:sz="0" w:space="0" w:color="auto"/>
          </w:divBdr>
        </w:div>
        <w:div w:id="841047951">
          <w:marLeft w:val="0"/>
          <w:marRight w:val="0"/>
          <w:marTop w:val="0"/>
          <w:marBottom w:val="0"/>
          <w:divBdr>
            <w:top w:val="none" w:sz="0" w:space="0" w:color="auto"/>
            <w:left w:val="none" w:sz="0" w:space="0" w:color="auto"/>
            <w:bottom w:val="none" w:sz="0" w:space="0" w:color="auto"/>
            <w:right w:val="none" w:sz="0" w:space="0" w:color="auto"/>
          </w:divBdr>
          <w:divsChild>
            <w:div w:id="679309201">
              <w:marLeft w:val="0"/>
              <w:marRight w:val="0"/>
              <w:marTop w:val="0"/>
              <w:marBottom w:val="0"/>
              <w:divBdr>
                <w:top w:val="none" w:sz="0" w:space="0" w:color="auto"/>
                <w:left w:val="none" w:sz="0" w:space="0" w:color="auto"/>
                <w:bottom w:val="none" w:sz="0" w:space="0" w:color="auto"/>
                <w:right w:val="none" w:sz="0" w:space="0" w:color="auto"/>
              </w:divBdr>
            </w:div>
          </w:divsChild>
        </w:div>
        <w:div w:id="165751140">
          <w:marLeft w:val="0"/>
          <w:marRight w:val="0"/>
          <w:marTop w:val="0"/>
          <w:marBottom w:val="0"/>
          <w:divBdr>
            <w:top w:val="none" w:sz="0" w:space="0" w:color="auto"/>
            <w:left w:val="none" w:sz="0" w:space="0" w:color="auto"/>
            <w:bottom w:val="none" w:sz="0" w:space="0" w:color="auto"/>
            <w:right w:val="none" w:sz="0" w:space="0" w:color="auto"/>
          </w:divBdr>
        </w:div>
        <w:div w:id="951132459">
          <w:marLeft w:val="0"/>
          <w:marRight w:val="0"/>
          <w:marTop w:val="0"/>
          <w:marBottom w:val="0"/>
          <w:divBdr>
            <w:top w:val="none" w:sz="0" w:space="0" w:color="auto"/>
            <w:left w:val="none" w:sz="0" w:space="0" w:color="auto"/>
            <w:bottom w:val="none" w:sz="0" w:space="0" w:color="auto"/>
            <w:right w:val="none" w:sz="0" w:space="0" w:color="auto"/>
          </w:divBdr>
          <w:divsChild>
            <w:div w:id="43138984">
              <w:marLeft w:val="0"/>
              <w:marRight w:val="0"/>
              <w:marTop w:val="0"/>
              <w:marBottom w:val="0"/>
              <w:divBdr>
                <w:top w:val="none" w:sz="0" w:space="0" w:color="auto"/>
                <w:left w:val="none" w:sz="0" w:space="0" w:color="auto"/>
                <w:bottom w:val="none" w:sz="0" w:space="0" w:color="auto"/>
                <w:right w:val="none" w:sz="0" w:space="0" w:color="auto"/>
              </w:divBdr>
            </w:div>
          </w:divsChild>
        </w:div>
        <w:div w:id="943074017">
          <w:marLeft w:val="0"/>
          <w:marRight w:val="0"/>
          <w:marTop w:val="300"/>
          <w:marBottom w:val="0"/>
          <w:divBdr>
            <w:top w:val="none" w:sz="0" w:space="0" w:color="auto"/>
            <w:left w:val="none" w:sz="0" w:space="0" w:color="auto"/>
            <w:bottom w:val="none" w:sz="0" w:space="0" w:color="auto"/>
            <w:right w:val="none" w:sz="0" w:space="0" w:color="auto"/>
          </w:divBdr>
          <w:divsChild>
            <w:div w:id="637420824">
              <w:marLeft w:val="0"/>
              <w:marRight w:val="0"/>
              <w:marTop w:val="0"/>
              <w:marBottom w:val="0"/>
              <w:divBdr>
                <w:top w:val="none" w:sz="0" w:space="0" w:color="auto"/>
                <w:left w:val="none" w:sz="0" w:space="0" w:color="auto"/>
                <w:bottom w:val="none" w:sz="0" w:space="0" w:color="auto"/>
                <w:right w:val="none" w:sz="0" w:space="0" w:color="auto"/>
              </w:divBdr>
              <w:divsChild>
                <w:div w:id="270821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170150">
          <w:marLeft w:val="0"/>
          <w:marRight w:val="0"/>
          <w:marTop w:val="300"/>
          <w:marBottom w:val="0"/>
          <w:divBdr>
            <w:top w:val="none" w:sz="0" w:space="0" w:color="auto"/>
            <w:left w:val="none" w:sz="0" w:space="0" w:color="auto"/>
            <w:bottom w:val="none" w:sz="0" w:space="0" w:color="auto"/>
            <w:right w:val="none" w:sz="0" w:space="0" w:color="auto"/>
          </w:divBdr>
          <w:divsChild>
            <w:div w:id="1082993943">
              <w:marLeft w:val="0"/>
              <w:marRight w:val="0"/>
              <w:marTop w:val="0"/>
              <w:marBottom w:val="0"/>
              <w:divBdr>
                <w:top w:val="none" w:sz="0" w:space="0" w:color="auto"/>
                <w:left w:val="none" w:sz="0" w:space="0" w:color="auto"/>
                <w:bottom w:val="none" w:sz="0" w:space="0" w:color="auto"/>
                <w:right w:val="none" w:sz="0" w:space="0" w:color="auto"/>
              </w:divBdr>
              <w:divsChild>
                <w:div w:id="502352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700544">
          <w:marLeft w:val="0"/>
          <w:marRight w:val="0"/>
          <w:marTop w:val="300"/>
          <w:marBottom w:val="0"/>
          <w:divBdr>
            <w:top w:val="none" w:sz="0" w:space="0" w:color="auto"/>
            <w:left w:val="none" w:sz="0" w:space="0" w:color="auto"/>
            <w:bottom w:val="none" w:sz="0" w:space="0" w:color="auto"/>
            <w:right w:val="none" w:sz="0" w:space="0" w:color="auto"/>
          </w:divBdr>
          <w:divsChild>
            <w:div w:id="1337802400">
              <w:marLeft w:val="0"/>
              <w:marRight w:val="0"/>
              <w:marTop w:val="0"/>
              <w:marBottom w:val="0"/>
              <w:divBdr>
                <w:top w:val="none" w:sz="0" w:space="0" w:color="auto"/>
                <w:left w:val="none" w:sz="0" w:space="0" w:color="auto"/>
                <w:bottom w:val="none" w:sz="0" w:space="0" w:color="auto"/>
                <w:right w:val="none" w:sz="0" w:space="0" w:color="auto"/>
              </w:divBdr>
              <w:divsChild>
                <w:div w:id="1815872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914742">
          <w:marLeft w:val="0"/>
          <w:marRight w:val="0"/>
          <w:marTop w:val="300"/>
          <w:marBottom w:val="0"/>
          <w:divBdr>
            <w:top w:val="none" w:sz="0" w:space="0" w:color="auto"/>
            <w:left w:val="none" w:sz="0" w:space="0" w:color="auto"/>
            <w:bottom w:val="none" w:sz="0" w:space="0" w:color="auto"/>
            <w:right w:val="none" w:sz="0" w:space="0" w:color="auto"/>
          </w:divBdr>
          <w:divsChild>
            <w:div w:id="312413027">
              <w:marLeft w:val="0"/>
              <w:marRight w:val="0"/>
              <w:marTop w:val="0"/>
              <w:marBottom w:val="0"/>
              <w:divBdr>
                <w:top w:val="none" w:sz="0" w:space="0" w:color="auto"/>
                <w:left w:val="none" w:sz="0" w:space="0" w:color="auto"/>
                <w:bottom w:val="none" w:sz="0" w:space="0" w:color="auto"/>
                <w:right w:val="none" w:sz="0" w:space="0" w:color="auto"/>
              </w:divBdr>
              <w:divsChild>
                <w:div w:id="1706061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2270173">
      <w:bodyDiv w:val="1"/>
      <w:marLeft w:val="0"/>
      <w:marRight w:val="0"/>
      <w:marTop w:val="0"/>
      <w:marBottom w:val="0"/>
      <w:divBdr>
        <w:top w:val="none" w:sz="0" w:space="0" w:color="auto"/>
        <w:left w:val="none" w:sz="0" w:space="0" w:color="auto"/>
        <w:bottom w:val="none" w:sz="0" w:space="0" w:color="auto"/>
        <w:right w:val="none" w:sz="0" w:space="0" w:color="auto"/>
      </w:divBdr>
      <w:divsChild>
        <w:div w:id="568855657">
          <w:marLeft w:val="0"/>
          <w:marRight w:val="0"/>
          <w:marTop w:val="0"/>
          <w:marBottom w:val="0"/>
          <w:divBdr>
            <w:top w:val="none" w:sz="0" w:space="0" w:color="auto"/>
            <w:left w:val="none" w:sz="0" w:space="0" w:color="auto"/>
            <w:bottom w:val="none" w:sz="0" w:space="0" w:color="auto"/>
            <w:right w:val="none" w:sz="0" w:space="0" w:color="auto"/>
          </w:divBdr>
        </w:div>
        <w:div w:id="71129788">
          <w:marLeft w:val="0"/>
          <w:marRight w:val="0"/>
          <w:marTop w:val="0"/>
          <w:marBottom w:val="0"/>
          <w:divBdr>
            <w:top w:val="none" w:sz="0" w:space="0" w:color="auto"/>
            <w:left w:val="none" w:sz="0" w:space="0" w:color="auto"/>
            <w:bottom w:val="none" w:sz="0" w:space="0" w:color="auto"/>
            <w:right w:val="none" w:sz="0" w:space="0" w:color="auto"/>
          </w:divBdr>
          <w:divsChild>
            <w:div w:id="725223848">
              <w:marLeft w:val="0"/>
              <w:marRight w:val="0"/>
              <w:marTop w:val="0"/>
              <w:marBottom w:val="0"/>
              <w:divBdr>
                <w:top w:val="none" w:sz="0" w:space="0" w:color="auto"/>
                <w:left w:val="none" w:sz="0" w:space="0" w:color="auto"/>
                <w:bottom w:val="none" w:sz="0" w:space="0" w:color="auto"/>
                <w:right w:val="none" w:sz="0" w:space="0" w:color="auto"/>
              </w:divBdr>
            </w:div>
          </w:divsChild>
        </w:div>
        <w:div w:id="1867252806">
          <w:marLeft w:val="0"/>
          <w:marRight w:val="0"/>
          <w:marTop w:val="0"/>
          <w:marBottom w:val="0"/>
          <w:divBdr>
            <w:top w:val="none" w:sz="0" w:space="0" w:color="auto"/>
            <w:left w:val="none" w:sz="0" w:space="0" w:color="auto"/>
            <w:bottom w:val="none" w:sz="0" w:space="0" w:color="auto"/>
            <w:right w:val="none" w:sz="0" w:space="0" w:color="auto"/>
          </w:divBdr>
        </w:div>
        <w:div w:id="1922761290">
          <w:marLeft w:val="0"/>
          <w:marRight w:val="0"/>
          <w:marTop w:val="0"/>
          <w:marBottom w:val="0"/>
          <w:divBdr>
            <w:top w:val="none" w:sz="0" w:space="0" w:color="auto"/>
            <w:left w:val="none" w:sz="0" w:space="0" w:color="auto"/>
            <w:bottom w:val="none" w:sz="0" w:space="0" w:color="auto"/>
            <w:right w:val="none" w:sz="0" w:space="0" w:color="auto"/>
          </w:divBdr>
          <w:divsChild>
            <w:div w:id="1920290381">
              <w:marLeft w:val="0"/>
              <w:marRight w:val="0"/>
              <w:marTop w:val="0"/>
              <w:marBottom w:val="0"/>
              <w:divBdr>
                <w:top w:val="none" w:sz="0" w:space="0" w:color="auto"/>
                <w:left w:val="none" w:sz="0" w:space="0" w:color="auto"/>
                <w:bottom w:val="none" w:sz="0" w:space="0" w:color="auto"/>
                <w:right w:val="none" w:sz="0" w:space="0" w:color="auto"/>
              </w:divBdr>
            </w:div>
          </w:divsChild>
        </w:div>
        <w:div w:id="1245460054">
          <w:marLeft w:val="0"/>
          <w:marRight w:val="0"/>
          <w:marTop w:val="0"/>
          <w:marBottom w:val="0"/>
          <w:divBdr>
            <w:top w:val="none" w:sz="0" w:space="0" w:color="auto"/>
            <w:left w:val="none" w:sz="0" w:space="0" w:color="auto"/>
            <w:bottom w:val="none" w:sz="0" w:space="0" w:color="auto"/>
            <w:right w:val="none" w:sz="0" w:space="0" w:color="auto"/>
          </w:divBdr>
        </w:div>
        <w:div w:id="1418093490">
          <w:marLeft w:val="0"/>
          <w:marRight w:val="0"/>
          <w:marTop w:val="0"/>
          <w:marBottom w:val="0"/>
          <w:divBdr>
            <w:top w:val="none" w:sz="0" w:space="0" w:color="auto"/>
            <w:left w:val="none" w:sz="0" w:space="0" w:color="auto"/>
            <w:bottom w:val="none" w:sz="0" w:space="0" w:color="auto"/>
            <w:right w:val="none" w:sz="0" w:space="0" w:color="auto"/>
          </w:divBdr>
          <w:divsChild>
            <w:div w:id="216012140">
              <w:marLeft w:val="0"/>
              <w:marRight w:val="0"/>
              <w:marTop w:val="0"/>
              <w:marBottom w:val="0"/>
              <w:divBdr>
                <w:top w:val="none" w:sz="0" w:space="0" w:color="auto"/>
                <w:left w:val="none" w:sz="0" w:space="0" w:color="auto"/>
                <w:bottom w:val="none" w:sz="0" w:space="0" w:color="auto"/>
                <w:right w:val="none" w:sz="0" w:space="0" w:color="auto"/>
              </w:divBdr>
            </w:div>
          </w:divsChild>
        </w:div>
        <w:div w:id="1344669276">
          <w:marLeft w:val="0"/>
          <w:marRight w:val="0"/>
          <w:marTop w:val="0"/>
          <w:marBottom w:val="0"/>
          <w:divBdr>
            <w:top w:val="none" w:sz="0" w:space="0" w:color="auto"/>
            <w:left w:val="none" w:sz="0" w:space="0" w:color="auto"/>
            <w:bottom w:val="none" w:sz="0" w:space="0" w:color="auto"/>
            <w:right w:val="none" w:sz="0" w:space="0" w:color="auto"/>
          </w:divBdr>
        </w:div>
        <w:div w:id="1435518047">
          <w:marLeft w:val="0"/>
          <w:marRight w:val="0"/>
          <w:marTop w:val="0"/>
          <w:marBottom w:val="0"/>
          <w:divBdr>
            <w:top w:val="none" w:sz="0" w:space="0" w:color="auto"/>
            <w:left w:val="none" w:sz="0" w:space="0" w:color="auto"/>
            <w:bottom w:val="none" w:sz="0" w:space="0" w:color="auto"/>
            <w:right w:val="none" w:sz="0" w:space="0" w:color="auto"/>
          </w:divBdr>
          <w:divsChild>
            <w:div w:id="312176373">
              <w:marLeft w:val="0"/>
              <w:marRight w:val="0"/>
              <w:marTop w:val="0"/>
              <w:marBottom w:val="0"/>
              <w:divBdr>
                <w:top w:val="none" w:sz="0" w:space="0" w:color="auto"/>
                <w:left w:val="none" w:sz="0" w:space="0" w:color="auto"/>
                <w:bottom w:val="none" w:sz="0" w:space="0" w:color="auto"/>
                <w:right w:val="none" w:sz="0" w:space="0" w:color="auto"/>
              </w:divBdr>
            </w:div>
          </w:divsChild>
        </w:div>
        <w:div w:id="2120175516">
          <w:marLeft w:val="0"/>
          <w:marRight w:val="0"/>
          <w:marTop w:val="0"/>
          <w:marBottom w:val="0"/>
          <w:divBdr>
            <w:top w:val="none" w:sz="0" w:space="0" w:color="auto"/>
            <w:left w:val="none" w:sz="0" w:space="0" w:color="auto"/>
            <w:bottom w:val="none" w:sz="0" w:space="0" w:color="auto"/>
            <w:right w:val="none" w:sz="0" w:space="0" w:color="auto"/>
          </w:divBdr>
        </w:div>
        <w:div w:id="2042394835">
          <w:marLeft w:val="0"/>
          <w:marRight w:val="0"/>
          <w:marTop w:val="0"/>
          <w:marBottom w:val="0"/>
          <w:divBdr>
            <w:top w:val="none" w:sz="0" w:space="0" w:color="auto"/>
            <w:left w:val="none" w:sz="0" w:space="0" w:color="auto"/>
            <w:bottom w:val="none" w:sz="0" w:space="0" w:color="auto"/>
            <w:right w:val="none" w:sz="0" w:space="0" w:color="auto"/>
          </w:divBdr>
          <w:divsChild>
            <w:div w:id="573048285">
              <w:marLeft w:val="0"/>
              <w:marRight w:val="0"/>
              <w:marTop w:val="0"/>
              <w:marBottom w:val="0"/>
              <w:divBdr>
                <w:top w:val="none" w:sz="0" w:space="0" w:color="auto"/>
                <w:left w:val="none" w:sz="0" w:space="0" w:color="auto"/>
                <w:bottom w:val="none" w:sz="0" w:space="0" w:color="auto"/>
                <w:right w:val="none" w:sz="0" w:space="0" w:color="auto"/>
              </w:divBdr>
            </w:div>
          </w:divsChild>
        </w:div>
        <w:div w:id="1610091207">
          <w:marLeft w:val="0"/>
          <w:marRight w:val="0"/>
          <w:marTop w:val="0"/>
          <w:marBottom w:val="0"/>
          <w:divBdr>
            <w:top w:val="none" w:sz="0" w:space="0" w:color="auto"/>
            <w:left w:val="none" w:sz="0" w:space="0" w:color="auto"/>
            <w:bottom w:val="none" w:sz="0" w:space="0" w:color="auto"/>
            <w:right w:val="none" w:sz="0" w:space="0" w:color="auto"/>
          </w:divBdr>
        </w:div>
        <w:div w:id="492258477">
          <w:marLeft w:val="0"/>
          <w:marRight w:val="0"/>
          <w:marTop w:val="0"/>
          <w:marBottom w:val="0"/>
          <w:divBdr>
            <w:top w:val="none" w:sz="0" w:space="0" w:color="auto"/>
            <w:left w:val="none" w:sz="0" w:space="0" w:color="auto"/>
            <w:bottom w:val="none" w:sz="0" w:space="0" w:color="auto"/>
            <w:right w:val="none" w:sz="0" w:space="0" w:color="auto"/>
          </w:divBdr>
          <w:divsChild>
            <w:div w:id="116073829">
              <w:marLeft w:val="0"/>
              <w:marRight w:val="0"/>
              <w:marTop w:val="0"/>
              <w:marBottom w:val="0"/>
              <w:divBdr>
                <w:top w:val="none" w:sz="0" w:space="0" w:color="auto"/>
                <w:left w:val="none" w:sz="0" w:space="0" w:color="auto"/>
                <w:bottom w:val="none" w:sz="0" w:space="0" w:color="auto"/>
                <w:right w:val="none" w:sz="0" w:space="0" w:color="auto"/>
              </w:divBdr>
            </w:div>
          </w:divsChild>
        </w:div>
        <w:div w:id="1173035018">
          <w:marLeft w:val="0"/>
          <w:marRight w:val="0"/>
          <w:marTop w:val="0"/>
          <w:marBottom w:val="0"/>
          <w:divBdr>
            <w:top w:val="none" w:sz="0" w:space="0" w:color="auto"/>
            <w:left w:val="none" w:sz="0" w:space="0" w:color="auto"/>
            <w:bottom w:val="none" w:sz="0" w:space="0" w:color="auto"/>
            <w:right w:val="none" w:sz="0" w:space="0" w:color="auto"/>
          </w:divBdr>
        </w:div>
        <w:div w:id="787506480">
          <w:marLeft w:val="0"/>
          <w:marRight w:val="0"/>
          <w:marTop w:val="0"/>
          <w:marBottom w:val="0"/>
          <w:divBdr>
            <w:top w:val="none" w:sz="0" w:space="0" w:color="auto"/>
            <w:left w:val="none" w:sz="0" w:space="0" w:color="auto"/>
            <w:bottom w:val="none" w:sz="0" w:space="0" w:color="auto"/>
            <w:right w:val="none" w:sz="0" w:space="0" w:color="auto"/>
          </w:divBdr>
          <w:divsChild>
            <w:div w:id="867570263">
              <w:marLeft w:val="0"/>
              <w:marRight w:val="0"/>
              <w:marTop w:val="0"/>
              <w:marBottom w:val="0"/>
              <w:divBdr>
                <w:top w:val="none" w:sz="0" w:space="0" w:color="auto"/>
                <w:left w:val="none" w:sz="0" w:space="0" w:color="auto"/>
                <w:bottom w:val="none" w:sz="0" w:space="0" w:color="auto"/>
                <w:right w:val="none" w:sz="0" w:space="0" w:color="auto"/>
              </w:divBdr>
            </w:div>
          </w:divsChild>
        </w:div>
        <w:div w:id="316493291">
          <w:marLeft w:val="0"/>
          <w:marRight w:val="0"/>
          <w:marTop w:val="300"/>
          <w:marBottom w:val="0"/>
          <w:divBdr>
            <w:top w:val="none" w:sz="0" w:space="0" w:color="auto"/>
            <w:left w:val="none" w:sz="0" w:space="0" w:color="auto"/>
            <w:bottom w:val="none" w:sz="0" w:space="0" w:color="auto"/>
            <w:right w:val="none" w:sz="0" w:space="0" w:color="auto"/>
          </w:divBdr>
          <w:divsChild>
            <w:div w:id="1070545961">
              <w:marLeft w:val="0"/>
              <w:marRight w:val="0"/>
              <w:marTop w:val="0"/>
              <w:marBottom w:val="0"/>
              <w:divBdr>
                <w:top w:val="none" w:sz="0" w:space="0" w:color="auto"/>
                <w:left w:val="none" w:sz="0" w:space="0" w:color="auto"/>
                <w:bottom w:val="none" w:sz="0" w:space="0" w:color="auto"/>
                <w:right w:val="none" w:sz="0" w:space="0" w:color="auto"/>
              </w:divBdr>
              <w:divsChild>
                <w:div w:id="3849907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2760598">
          <w:marLeft w:val="0"/>
          <w:marRight w:val="0"/>
          <w:marTop w:val="300"/>
          <w:marBottom w:val="0"/>
          <w:divBdr>
            <w:top w:val="none" w:sz="0" w:space="0" w:color="auto"/>
            <w:left w:val="none" w:sz="0" w:space="0" w:color="auto"/>
            <w:bottom w:val="none" w:sz="0" w:space="0" w:color="auto"/>
            <w:right w:val="none" w:sz="0" w:space="0" w:color="auto"/>
          </w:divBdr>
          <w:divsChild>
            <w:div w:id="1375739376">
              <w:marLeft w:val="0"/>
              <w:marRight w:val="0"/>
              <w:marTop w:val="0"/>
              <w:marBottom w:val="0"/>
              <w:divBdr>
                <w:top w:val="none" w:sz="0" w:space="0" w:color="auto"/>
                <w:left w:val="none" w:sz="0" w:space="0" w:color="auto"/>
                <w:bottom w:val="none" w:sz="0" w:space="0" w:color="auto"/>
                <w:right w:val="none" w:sz="0" w:space="0" w:color="auto"/>
              </w:divBdr>
              <w:divsChild>
                <w:div w:id="1280867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211343">
          <w:marLeft w:val="0"/>
          <w:marRight w:val="0"/>
          <w:marTop w:val="300"/>
          <w:marBottom w:val="0"/>
          <w:divBdr>
            <w:top w:val="none" w:sz="0" w:space="0" w:color="auto"/>
            <w:left w:val="none" w:sz="0" w:space="0" w:color="auto"/>
            <w:bottom w:val="none" w:sz="0" w:space="0" w:color="auto"/>
            <w:right w:val="none" w:sz="0" w:space="0" w:color="auto"/>
          </w:divBdr>
          <w:divsChild>
            <w:div w:id="11149700">
              <w:marLeft w:val="0"/>
              <w:marRight w:val="0"/>
              <w:marTop w:val="0"/>
              <w:marBottom w:val="0"/>
              <w:divBdr>
                <w:top w:val="none" w:sz="0" w:space="0" w:color="auto"/>
                <w:left w:val="none" w:sz="0" w:space="0" w:color="auto"/>
                <w:bottom w:val="none" w:sz="0" w:space="0" w:color="auto"/>
                <w:right w:val="none" w:sz="0" w:space="0" w:color="auto"/>
              </w:divBdr>
              <w:divsChild>
                <w:div w:id="1842504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643218">
          <w:marLeft w:val="0"/>
          <w:marRight w:val="0"/>
          <w:marTop w:val="300"/>
          <w:marBottom w:val="0"/>
          <w:divBdr>
            <w:top w:val="none" w:sz="0" w:space="0" w:color="auto"/>
            <w:left w:val="none" w:sz="0" w:space="0" w:color="auto"/>
            <w:bottom w:val="none" w:sz="0" w:space="0" w:color="auto"/>
            <w:right w:val="none" w:sz="0" w:space="0" w:color="auto"/>
          </w:divBdr>
          <w:divsChild>
            <w:div w:id="1442456035">
              <w:marLeft w:val="0"/>
              <w:marRight w:val="0"/>
              <w:marTop w:val="0"/>
              <w:marBottom w:val="0"/>
              <w:divBdr>
                <w:top w:val="none" w:sz="0" w:space="0" w:color="auto"/>
                <w:left w:val="none" w:sz="0" w:space="0" w:color="auto"/>
                <w:bottom w:val="none" w:sz="0" w:space="0" w:color="auto"/>
                <w:right w:val="none" w:sz="0" w:space="0" w:color="auto"/>
              </w:divBdr>
              <w:divsChild>
                <w:div w:id="87662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4815264">
      <w:bodyDiv w:val="1"/>
      <w:marLeft w:val="0"/>
      <w:marRight w:val="0"/>
      <w:marTop w:val="0"/>
      <w:marBottom w:val="0"/>
      <w:divBdr>
        <w:top w:val="none" w:sz="0" w:space="0" w:color="auto"/>
        <w:left w:val="none" w:sz="0" w:space="0" w:color="auto"/>
        <w:bottom w:val="none" w:sz="0" w:space="0" w:color="auto"/>
        <w:right w:val="none" w:sz="0" w:space="0" w:color="auto"/>
      </w:divBdr>
      <w:divsChild>
        <w:div w:id="702707244">
          <w:marLeft w:val="0"/>
          <w:marRight w:val="0"/>
          <w:marTop w:val="0"/>
          <w:marBottom w:val="0"/>
          <w:divBdr>
            <w:top w:val="none" w:sz="0" w:space="0" w:color="auto"/>
            <w:left w:val="none" w:sz="0" w:space="0" w:color="auto"/>
            <w:bottom w:val="none" w:sz="0" w:space="0" w:color="auto"/>
            <w:right w:val="none" w:sz="0" w:space="0" w:color="auto"/>
          </w:divBdr>
        </w:div>
        <w:div w:id="1676155200">
          <w:marLeft w:val="0"/>
          <w:marRight w:val="0"/>
          <w:marTop w:val="0"/>
          <w:marBottom w:val="0"/>
          <w:divBdr>
            <w:top w:val="none" w:sz="0" w:space="0" w:color="auto"/>
            <w:left w:val="none" w:sz="0" w:space="0" w:color="auto"/>
            <w:bottom w:val="none" w:sz="0" w:space="0" w:color="auto"/>
            <w:right w:val="none" w:sz="0" w:space="0" w:color="auto"/>
          </w:divBdr>
          <w:divsChild>
            <w:div w:id="691346600">
              <w:marLeft w:val="0"/>
              <w:marRight w:val="0"/>
              <w:marTop w:val="0"/>
              <w:marBottom w:val="0"/>
              <w:divBdr>
                <w:top w:val="none" w:sz="0" w:space="0" w:color="auto"/>
                <w:left w:val="none" w:sz="0" w:space="0" w:color="auto"/>
                <w:bottom w:val="none" w:sz="0" w:space="0" w:color="auto"/>
                <w:right w:val="none" w:sz="0" w:space="0" w:color="auto"/>
              </w:divBdr>
            </w:div>
          </w:divsChild>
        </w:div>
        <w:div w:id="1243679301">
          <w:marLeft w:val="0"/>
          <w:marRight w:val="0"/>
          <w:marTop w:val="0"/>
          <w:marBottom w:val="0"/>
          <w:divBdr>
            <w:top w:val="none" w:sz="0" w:space="0" w:color="auto"/>
            <w:left w:val="none" w:sz="0" w:space="0" w:color="auto"/>
            <w:bottom w:val="none" w:sz="0" w:space="0" w:color="auto"/>
            <w:right w:val="none" w:sz="0" w:space="0" w:color="auto"/>
          </w:divBdr>
        </w:div>
        <w:div w:id="1448500875">
          <w:marLeft w:val="0"/>
          <w:marRight w:val="0"/>
          <w:marTop w:val="0"/>
          <w:marBottom w:val="0"/>
          <w:divBdr>
            <w:top w:val="none" w:sz="0" w:space="0" w:color="auto"/>
            <w:left w:val="none" w:sz="0" w:space="0" w:color="auto"/>
            <w:bottom w:val="none" w:sz="0" w:space="0" w:color="auto"/>
            <w:right w:val="none" w:sz="0" w:space="0" w:color="auto"/>
          </w:divBdr>
          <w:divsChild>
            <w:div w:id="107237771">
              <w:marLeft w:val="0"/>
              <w:marRight w:val="0"/>
              <w:marTop w:val="0"/>
              <w:marBottom w:val="0"/>
              <w:divBdr>
                <w:top w:val="none" w:sz="0" w:space="0" w:color="auto"/>
                <w:left w:val="none" w:sz="0" w:space="0" w:color="auto"/>
                <w:bottom w:val="none" w:sz="0" w:space="0" w:color="auto"/>
                <w:right w:val="none" w:sz="0" w:space="0" w:color="auto"/>
              </w:divBdr>
            </w:div>
          </w:divsChild>
        </w:div>
        <w:div w:id="219563295">
          <w:marLeft w:val="0"/>
          <w:marRight w:val="0"/>
          <w:marTop w:val="0"/>
          <w:marBottom w:val="0"/>
          <w:divBdr>
            <w:top w:val="none" w:sz="0" w:space="0" w:color="auto"/>
            <w:left w:val="none" w:sz="0" w:space="0" w:color="auto"/>
            <w:bottom w:val="none" w:sz="0" w:space="0" w:color="auto"/>
            <w:right w:val="none" w:sz="0" w:space="0" w:color="auto"/>
          </w:divBdr>
        </w:div>
        <w:div w:id="1490710227">
          <w:marLeft w:val="0"/>
          <w:marRight w:val="0"/>
          <w:marTop w:val="0"/>
          <w:marBottom w:val="0"/>
          <w:divBdr>
            <w:top w:val="none" w:sz="0" w:space="0" w:color="auto"/>
            <w:left w:val="none" w:sz="0" w:space="0" w:color="auto"/>
            <w:bottom w:val="none" w:sz="0" w:space="0" w:color="auto"/>
            <w:right w:val="none" w:sz="0" w:space="0" w:color="auto"/>
          </w:divBdr>
          <w:divsChild>
            <w:div w:id="1091009570">
              <w:marLeft w:val="0"/>
              <w:marRight w:val="0"/>
              <w:marTop w:val="0"/>
              <w:marBottom w:val="0"/>
              <w:divBdr>
                <w:top w:val="none" w:sz="0" w:space="0" w:color="auto"/>
                <w:left w:val="none" w:sz="0" w:space="0" w:color="auto"/>
                <w:bottom w:val="none" w:sz="0" w:space="0" w:color="auto"/>
                <w:right w:val="none" w:sz="0" w:space="0" w:color="auto"/>
              </w:divBdr>
            </w:div>
          </w:divsChild>
        </w:div>
        <w:div w:id="924731103">
          <w:marLeft w:val="0"/>
          <w:marRight w:val="0"/>
          <w:marTop w:val="0"/>
          <w:marBottom w:val="0"/>
          <w:divBdr>
            <w:top w:val="none" w:sz="0" w:space="0" w:color="auto"/>
            <w:left w:val="none" w:sz="0" w:space="0" w:color="auto"/>
            <w:bottom w:val="none" w:sz="0" w:space="0" w:color="auto"/>
            <w:right w:val="none" w:sz="0" w:space="0" w:color="auto"/>
          </w:divBdr>
        </w:div>
        <w:div w:id="1945068979">
          <w:marLeft w:val="0"/>
          <w:marRight w:val="0"/>
          <w:marTop w:val="0"/>
          <w:marBottom w:val="0"/>
          <w:divBdr>
            <w:top w:val="none" w:sz="0" w:space="0" w:color="auto"/>
            <w:left w:val="none" w:sz="0" w:space="0" w:color="auto"/>
            <w:bottom w:val="none" w:sz="0" w:space="0" w:color="auto"/>
            <w:right w:val="none" w:sz="0" w:space="0" w:color="auto"/>
          </w:divBdr>
          <w:divsChild>
            <w:div w:id="155803998">
              <w:marLeft w:val="0"/>
              <w:marRight w:val="0"/>
              <w:marTop w:val="0"/>
              <w:marBottom w:val="0"/>
              <w:divBdr>
                <w:top w:val="none" w:sz="0" w:space="0" w:color="auto"/>
                <w:left w:val="none" w:sz="0" w:space="0" w:color="auto"/>
                <w:bottom w:val="none" w:sz="0" w:space="0" w:color="auto"/>
                <w:right w:val="none" w:sz="0" w:space="0" w:color="auto"/>
              </w:divBdr>
            </w:div>
          </w:divsChild>
        </w:div>
        <w:div w:id="482888419">
          <w:marLeft w:val="0"/>
          <w:marRight w:val="0"/>
          <w:marTop w:val="0"/>
          <w:marBottom w:val="0"/>
          <w:divBdr>
            <w:top w:val="none" w:sz="0" w:space="0" w:color="auto"/>
            <w:left w:val="none" w:sz="0" w:space="0" w:color="auto"/>
            <w:bottom w:val="none" w:sz="0" w:space="0" w:color="auto"/>
            <w:right w:val="none" w:sz="0" w:space="0" w:color="auto"/>
          </w:divBdr>
        </w:div>
        <w:div w:id="1099134633">
          <w:marLeft w:val="0"/>
          <w:marRight w:val="0"/>
          <w:marTop w:val="0"/>
          <w:marBottom w:val="0"/>
          <w:divBdr>
            <w:top w:val="none" w:sz="0" w:space="0" w:color="auto"/>
            <w:left w:val="none" w:sz="0" w:space="0" w:color="auto"/>
            <w:bottom w:val="none" w:sz="0" w:space="0" w:color="auto"/>
            <w:right w:val="none" w:sz="0" w:space="0" w:color="auto"/>
          </w:divBdr>
          <w:divsChild>
            <w:div w:id="22290366">
              <w:marLeft w:val="0"/>
              <w:marRight w:val="0"/>
              <w:marTop w:val="0"/>
              <w:marBottom w:val="0"/>
              <w:divBdr>
                <w:top w:val="none" w:sz="0" w:space="0" w:color="auto"/>
                <w:left w:val="none" w:sz="0" w:space="0" w:color="auto"/>
                <w:bottom w:val="none" w:sz="0" w:space="0" w:color="auto"/>
                <w:right w:val="none" w:sz="0" w:space="0" w:color="auto"/>
              </w:divBdr>
            </w:div>
          </w:divsChild>
        </w:div>
        <w:div w:id="1505392451">
          <w:marLeft w:val="0"/>
          <w:marRight w:val="0"/>
          <w:marTop w:val="0"/>
          <w:marBottom w:val="0"/>
          <w:divBdr>
            <w:top w:val="none" w:sz="0" w:space="0" w:color="auto"/>
            <w:left w:val="none" w:sz="0" w:space="0" w:color="auto"/>
            <w:bottom w:val="none" w:sz="0" w:space="0" w:color="auto"/>
            <w:right w:val="none" w:sz="0" w:space="0" w:color="auto"/>
          </w:divBdr>
        </w:div>
        <w:div w:id="687633743">
          <w:marLeft w:val="0"/>
          <w:marRight w:val="0"/>
          <w:marTop w:val="0"/>
          <w:marBottom w:val="0"/>
          <w:divBdr>
            <w:top w:val="none" w:sz="0" w:space="0" w:color="auto"/>
            <w:left w:val="none" w:sz="0" w:space="0" w:color="auto"/>
            <w:bottom w:val="none" w:sz="0" w:space="0" w:color="auto"/>
            <w:right w:val="none" w:sz="0" w:space="0" w:color="auto"/>
          </w:divBdr>
          <w:divsChild>
            <w:div w:id="1823235380">
              <w:marLeft w:val="0"/>
              <w:marRight w:val="0"/>
              <w:marTop w:val="0"/>
              <w:marBottom w:val="0"/>
              <w:divBdr>
                <w:top w:val="none" w:sz="0" w:space="0" w:color="auto"/>
                <w:left w:val="none" w:sz="0" w:space="0" w:color="auto"/>
                <w:bottom w:val="none" w:sz="0" w:space="0" w:color="auto"/>
                <w:right w:val="none" w:sz="0" w:space="0" w:color="auto"/>
              </w:divBdr>
            </w:div>
          </w:divsChild>
        </w:div>
        <w:div w:id="1985574114">
          <w:marLeft w:val="0"/>
          <w:marRight w:val="0"/>
          <w:marTop w:val="0"/>
          <w:marBottom w:val="0"/>
          <w:divBdr>
            <w:top w:val="none" w:sz="0" w:space="0" w:color="auto"/>
            <w:left w:val="none" w:sz="0" w:space="0" w:color="auto"/>
            <w:bottom w:val="none" w:sz="0" w:space="0" w:color="auto"/>
            <w:right w:val="none" w:sz="0" w:space="0" w:color="auto"/>
          </w:divBdr>
        </w:div>
        <w:div w:id="726956335">
          <w:marLeft w:val="0"/>
          <w:marRight w:val="0"/>
          <w:marTop w:val="0"/>
          <w:marBottom w:val="0"/>
          <w:divBdr>
            <w:top w:val="none" w:sz="0" w:space="0" w:color="auto"/>
            <w:left w:val="none" w:sz="0" w:space="0" w:color="auto"/>
            <w:bottom w:val="none" w:sz="0" w:space="0" w:color="auto"/>
            <w:right w:val="none" w:sz="0" w:space="0" w:color="auto"/>
          </w:divBdr>
          <w:divsChild>
            <w:div w:id="511182386">
              <w:marLeft w:val="0"/>
              <w:marRight w:val="0"/>
              <w:marTop w:val="0"/>
              <w:marBottom w:val="0"/>
              <w:divBdr>
                <w:top w:val="none" w:sz="0" w:space="0" w:color="auto"/>
                <w:left w:val="none" w:sz="0" w:space="0" w:color="auto"/>
                <w:bottom w:val="none" w:sz="0" w:space="0" w:color="auto"/>
                <w:right w:val="none" w:sz="0" w:space="0" w:color="auto"/>
              </w:divBdr>
            </w:div>
          </w:divsChild>
        </w:div>
        <w:div w:id="1521746230">
          <w:marLeft w:val="0"/>
          <w:marRight w:val="0"/>
          <w:marTop w:val="300"/>
          <w:marBottom w:val="0"/>
          <w:divBdr>
            <w:top w:val="none" w:sz="0" w:space="0" w:color="auto"/>
            <w:left w:val="none" w:sz="0" w:space="0" w:color="auto"/>
            <w:bottom w:val="none" w:sz="0" w:space="0" w:color="auto"/>
            <w:right w:val="none" w:sz="0" w:space="0" w:color="auto"/>
          </w:divBdr>
          <w:divsChild>
            <w:div w:id="596643153">
              <w:marLeft w:val="0"/>
              <w:marRight w:val="0"/>
              <w:marTop w:val="0"/>
              <w:marBottom w:val="0"/>
              <w:divBdr>
                <w:top w:val="none" w:sz="0" w:space="0" w:color="auto"/>
                <w:left w:val="none" w:sz="0" w:space="0" w:color="auto"/>
                <w:bottom w:val="none" w:sz="0" w:space="0" w:color="auto"/>
                <w:right w:val="none" w:sz="0" w:space="0" w:color="auto"/>
              </w:divBdr>
              <w:divsChild>
                <w:div w:id="803233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232642">
          <w:marLeft w:val="0"/>
          <w:marRight w:val="0"/>
          <w:marTop w:val="300"/>
          <w:marBottom w:val="0"/>
          <w:divBdr>
            <w:top w:val="none" w:sz="0" w:space="0" w:color="auto"/>
            <w:left w:val="none" w:sz="0" w:space="0" w:color="auto"/>
            <w:bottom w:val="none" w:sz="0" w:space="0" w:color="auto"/>
            <w:right w:val="none" w:sz="0" w:space="0" w:color="auto"/>
          </w:divBdr>
          <w:divsChild>
            <w:div w:id="131295973">
              <w:marLeft w:val="0"/>
              <w:marRight w:val="0"/>
              <w:marTop w:val="0"/>
              <w:marBottom w:val="0"/>
              <w:divBdr>
                <w:top w:val="none" w:sz="0" w:space="0" w:color="auto"/>
                <w:left w:val="none" w:sz="0" w:space="0" w:color="auto"/>
                <w:bottom w:val="none" w:sz="0" w:space="0" w:color="auto"/>
                <w:right w:val="none" w:sz="0" w:space="0" w:color="auto"/>
              </w:divBdr>
              <w:divsChild>
                <w:div w:id="2104765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73704">
          <w:marLeft w:val="0"/>
          <w:marRight w:val="0"/>
          <w:marTop w:val="300"/>
          <w:marBottom w:val="0"/>
          <w:divBdr>
            <w:top w:val="none" w:sz="0" w:space="0" w:color="auto"/>
            <w:left w:val="none" w:sz="0" w:space="0" w:color="auto"/>
            <w:bottom w:val="none" w:sz="0" w:space="0" w:color="auto"/>
            <w:right w:val="none" w:sz="0" w:space="0" w:color="auto"/>
          </w:divBdr>
          <w:divsChild>
            <w:div w:id="678582565">
              <w:marLeft w:val="0"/>
              <w:marRight w:val="0"/>
              <w:marTop w:val="0"/>
              <w:marBottom w:val="0"/>
              <w:divBdr>
                <w:top w:val="none" w:sz="0" w:space="0" w:color="auto"/>
                <w:left w:val="none" w:sz="0" w:space="0" w:color="auto"/>
                <w:bottom w:val="none" w:sz="0" w:space="0" w:color="auto"/>
                <w:right w:val="none" w:sz="0" w:space="0" w:color="auto"/>
              </w:divBdr>
              <w:divsChild>
                <w:div w:id="1029724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898882">
          <w:marLeft w:val="0"/>
          <w:marRight w:val="0"/>
          <w:marTop w:val="300"/>
          <w:marBottom w:val="0"/>
          <w:divBdr>
            <w:top w:val="none" w:sz="0" w:space="0" w:color="auto"/>
            <w:left w:val="none" w:sz="0" w:space="0" w:color="auto"/>
            <w:bottom w:val="none" w:sz="0" w:space="0" w:color="auto"/>
            <w:right w:val="none" w:sz="0" w:space="0" w:color="auto"/>
          </w:divBdr>
          <w:divsChild>
            <w:div w:id="263071289">
              <w:marLeft w:val="0"/>
              <w:marRight w:val="0"/>
              <w:marTop w:val="0"/>
              <w:marBottom w:val="0"/>
              <w:divBdr>
                <w:top w:val="none" w:sz="0" w:space="0" w:color="auto"/>
                <w:left w:val="none" w:sz="0" w:space="0" w:color="auto"/>
                <w:bottom w:val="none" w:sz="0" w:space="0" w:color="auto"/>
                <w:right w:val="none" w:sz="0" w:space="0" w:color="auto"/>
              </w:divBdr>
              <w:divsChild>
                <w:div w:id="1151171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5934149">
      <w:bodyDiv w:val="1"/>
      <w:marLeft w:val="0"/>
      <w:marRight w:val="0"/>
      <w:marTop w:val="0"/>
      <w:marBottom w:val="0"/>
      <w:divBdr>
        <w:top w:val="none" w:sz="0" w:space="0" w:color="auto"/>
        <w:left w:val="none" w:sz="0" w:space="0" w:color="auto"/>
        <w:bottom w:val="none" w:sz="0" w:space="0" w:color="auto"/>
        <w:right w:val="none" w:sz="0" w:space="0" w:color="auto"/>
      </w:divBdr>
      <w:divsChild>
        <w:div w:id="1668048027">
          <w:marLeft w:val="0"/>
          <w:marRight w:val="0"/>
          <w:marTop w:val="0"/>
          <w:marBottom w:val="0"/>
          <w:divBdr>
            <w:top w:val="none" w:sz="0" w:space="0" w:color="auto"/>
            <w:left w:val="none" w:sz="0" w:space="0" w:color="auto"/>
            <w:bottom w:val="none" w:sz="0" w:space="0" w:color="auto"/>
            <w:right w:val="none" w:sz="0" w:space="0" w:color="auto"/>
          </w:divBdr>
        </w:div>
        <w:div w:id="1770158917">
          <w:marLeft w:val="0"/>
          <w:marRight w:val="0"/>
          <w:marTop w:val="0"/>
          <w:marBottom w:val="0"/>
          <w:divBdr>
            <w:top w:val="none" w:sz="0" w:space="0" w:color="auto"/>
            <w:left w:val="none" w:sz="0" w:space="0" w:color="auto"/>
            <w:bottom w:val="none" w:sz="0" w:space="0" w:color="auto"/>
            <w:right w:val="none" w:sz="0" w:space="0" w:color="auto"/>
          </w:divBdr>
          <w:divsChild>
            <w:div w:id="757213420">
              <w:marLeft w:val="0"/>
              <w:marRight w:val="0"/>
              <w:marTop w:val="0"/>
              <w:marBottom w:val="0"/>
              <w:divBdr>
                <w:top w:val="none" w:sz="0" w:space="0" w:color="auto"/>
                <w:left w:val="none" w:sz="0" w:space="0" w:color="auto"/>
                <w:bottom w:val="none" w:sz="0" w:space="0" w:color="auto"/>
                <w:right w:val="none" w:sz="0" w:space="0" w:color="auto"/>
              </w:divBdr>
            </w:div>
          </w:divsChild>
        </w:div>
        <w:div w:id="597368671">
          <w:marLeft w:val="0"/>
          <w:marRight w:val="0"/>
          <w:marTop w:val="0"/>
          <w:marBottom w:val="0"/>
          <w:divBdr>
            <w:top w:val="none" w:sz="0" w:space="0" w:color="auto"/>
            <w:left w:val="none" w:sz="0" w:space="0" w:color="auto"/>
            <w:bottom w:val="none" w:sz="0" w:space="0" w:color="auto"/>
            <w:right w:val="none" w:sz="0" w:space="0" w:color="auto"/>
          </w:divBdr>
        </w:div>
        <w:div w:id="582765571">
          <w:marLeft w:val="0"/>
          <w:marRight w:val="0"/>
          <w:marTop w:val="0"/>
          <w:marBottom w:val="0"/>
          <w:divBdr>
            <w:top w:val="none" w:sz="0" w:space="0" w:color="auto"/>
            <w:left w:val="none" w:sz="0" w:space="0" w:color="auto"/>
            <w:bottom w:val="none" w:sz="0" w:space="0" w:color="auto"/>
            <w:right w:val="none" w:sz="0" w:space="0" w:color="auto"/>
          </w:divBdr>
          <w:divsChild>
            <w:div w:id="557283414">
              <w:marLeft w:val="0"/>
              <w:marRight w:val="0"/>
              <w:marTop w:val="0"/>
              <w:marBottom w:val="0"/>
              <w:divBdr>
                <w:top w:val="none" w:sz="0" w:space="0" w:color="auto"/>
                <w:left w:val="none" w:sz="0" w:space="0" w:color="auto"/>
                <w:bottom w:val="none" w:sz="0" w:space="0" w:color="auto"/>
                <w:right w:val="none" w:sz="0" w:space="0" w:color="auto"/>
              </w:divBdr>
            </w:div>
          </w:divsChild>
        </w:div>
        <w:div w:id="561067135">
          <w:marLeft w:val="0"/>
          <w:marRight w:val="0"/>
          <w:marTop w:val="0"/>
          <w:marBottom w:val="0"/>
          <w:divBdr>
            <w:top w:val="none" w:sz="0" w:space="0" w:color="auto"/>
            <w:left w:val="none" w:sz="0" w:space="0" w:color="auto"/>
            <w:bottom w:val="none" w:sz="0" w:space="0" w:color="auto"/>
            <w:right w:val="none" w:sz="0" w:space="0" w:color="auto"/>
          </w:divBdr>
        </w:div>
        <w:div w:id="1400591162">
          <w:marLeft w:val="0"/>
          <w:marRight w:val="0"/>
          <w:marTop w:val="0"/>
          <w:marBottom w:val="0"/>
          <w:divBdr>
            <w:top w:val="none" w:sz="0" w:space="0" w:color="auto"/>
            <w:left w:val="none" w:sz="0" w:space="0" w:color="auto"/>
            <w:bottom w:val="none" w:sz="0" w:space="0" w:color="auto"/>
            <w:right w:val="none" w:sz="0" w:space="0" w:color="auto"/>
          </w:divBdr>
          <w:divsChild>
            <w:div w:id="1937975381">
              <w:marLeft w:val="0"/>
              <w:marRight w:val="0"/>
              <w:marTop w:val="0"/>
              <w:marBottom w:val="0"/>
              <w:divBdr>
                <w:top w:val="none" w:sz="0" w:space="0" w:color="auto"/>
                <w:left w:val="none" w:sz="0" w:space="0" w:color="auto"/>
                <w:bottom w:val="none" w:sz="0" w:space="0" w:color="auto"/>
                <w:right w:val="none" w:sz="0" w:space="0" w:color="auto"/>
              </w:divBdr>
            </w:div>
          </w:divsChild>
        </w:div>
        <w:div w:id="2129621464">
          <w:marLeft w:val="0"/>
          <w:marRight w:val="0"/>
          <w:marTop w:val="0"/>
          <w:marBottom w:val="0"/>
          <w:divBdr>
            <w:top w:val="none" w:sz="0" w:space="0" w:color="auto"/>
            <w:left w:val="none" w:sz="0" w:space="0" w:color="auto"/>
            <w:bottom w:val="none" w:sz="0" w:space="0" w:color="auto"/>
            <w:right w:val="none" w:sz="0" w:space="0" w:color="auto"/>
          </w:divBdr>
        </w:div>
        <w:div w:id="1405493698">
          <w:marLeft w:val="0"/>
          <w:marRight w:val="0"/>
          <w:marTop w:val="0"/>
          <w:marBottom w:val="0"/>
          <w:divBdr>
            <w:top w:val="none" w:sz="0" w:space="0" w:color="auto"/>
            <w:left w:val="none" w:sz="0" w:space="0" w:color="auto"/>
            <w:bottom w:val="none" w:sz="0" w:space="0" w:color="auto"/>
            <w:right w:val="none" w:sz="0" w:space="0" w:color="auto"/>
          </w:divBdr>
          <w:divsChild>
            <w:div w:id="479421779">
              <w:marLeft w:val="0"/>
              <w:marRight w:val="0"/>
              <w:marTop w:val="0"/>
              <w:marBottom w:val="0"/>
              <w:divBdr>
                <w:top w:val="none" w:sz="0" w:space="0" w:color="auto"/>
                <w:left w:val="none" w:sz="0" w:space="0" w:color="auto"/>
                <w:bottom w:val="none" w:sz="0" w:space="0" w:color="auto"/>
                <w:right w:val="none" w:sz="0" w:space="0" w:color="auto"/>
              </w:divBdr>
            </w:div>
          </w:divsChild>
        </w:div>
        <w:div w:id="554246194">
          <w:marLeft w:val="0"/>
          <w:marRight w:val="0"/>
          <w:marTop w:val="0"/>
          <w:marBottom w:val="0"/>
          <w:divBdr>
            <w:top w:val="none" w:sz="0" w:space="0" w:color="auto"/>
            <w:left w:val="none" w:sz="0" w:space="0" w:color="auto"/>
            <w:bottom w:val="none" w:sz="0" w:space="0" w:color="auto"/>
            <w:right w:val="none" w:sz="0" w:space="0" w:color="auto"/>
          </w:divBdr>
        </w:div>
        <w:div w:id="666594106">
          <w:marLeft w:val="0"/>
          <w:marRight w:val="0"/>
          <w:marTop w:val="0"/>
          <w:marBottom w:val="0"/>
          <w:divBdr>
            <w:top w:val="none" w:sz="0" w:space="0" w:color="auto"/>
            <w:left w:val="none" w:sz="0" w:space="0" w:color="auto"/>
            <w:bottom w:val="none" w:sz="0" w:space="0" w:color="auto"/>
            <w:right w:val="none" w:sz="0" w:space="0" w:color="auto"/>
          </w:divBdr>
          <w:divsChild>
            <w:div w:id="668749627">
              <w:marLeft w:val="0"/>
              <w:marRight w:val="0"/>
              <w:marTop w:val="0"/>
              <w:marBottom w:val="0"/>
              <w:divBdr>
                <w:top w:val="none" w:sz="0" w:space="0" w:color="auto"/>
                <w:left w:val="none" w:sz="0" w:space="0" w:color="auto"/>
                <w:bottom w:val="none" w:sz="0" w:space="0" w:color="auto"/>
                <w:right w:val="none" w:sz="0" w:space="0" w:color="auto"/>
              </w:divBdr>
            </w:div>
          </w:divsChild>
        </w:div>
        <w:div w:id="810253525">
          <w:marLeft w:val="0"/>
          <w:marRight w:val="0"/>
          <w:marTop w:val="0"/>
          <w:marBottom w:val="0"/>
          <w:divBdr>
            <w:top w:val="none" w:sz="0" w:space="0" w:color="auto"/>
            <w:left w:val="none" w:sz="0" w:space="0" w:color="auto"/>
            <w:bottom w:val="none" w:sz="0" w:space="0" w:color="auto"/>
            <w:right w:val="none" w:sz="0" w:space="0" w:color="auto"/>
          </w:divBdr>
        </w:div>
        <w:div w:id="1061640168">
          <w:marLeft w:val="0"/>
          <w:marRight w:val="0"/>
          <w:marTop w:val="0"/>
          <w:marBottom w:val="0"/>
          <w:divBdr>
            <w:top w:val="none" w:sz="0" w:space="0" w:color="auto"/>
            <w:left w:val="none" w:sz="0" w:space="0" w:color="auto"/>
            <w:bottom w:val="none" w:sz="0" w:space="0" w:color="auto"/>
            <w:right w:val="none" w:sz="0" w:space="0" w:color="auto"/>
          </w:divBdr>
          <w:divsChild>
            <w:div w:id="410273208">
              <w:marLeft w:val="0"/>
              <w:marRight w:val="0"/>
              <w:marTop w:val="0"/>
              <w:marBottom w:val="0"/>
              <w:divBdr>
                <w:top w:val="none" w:sz="0" w:space="0" w:color="auto"/>
                <w:left w:val="none" w:sz="0" w:space="0" w:color="auto"/>
                <w:bottom w:val="none" w:sz="0" w:space="0" w:color="auto"/>
                <w:right w:val="none" w:sz="0" w:space="0" w:color="auto"/>
              </w:divBdr>
            </w:div>
          </w:divsChild>
        </w:div>
        <w:div w:id="6567589">
          <w:marLeft w:val="0"/>
          <w:marRight w:val="0"/>
          <w:marTop w:val="0"/>
          <w:marBottom w:val="0"/>
          <w:divBdr>
            <w:top w:val="none" w:sz="0" w:space="0" w:color="auto"/>
            <w:left w:val="none" w:sz="0" w:space="0" w:color="auto"/>
            <w:bottom w:val="none" w:sz="0" w:space="0" w:color="auto"/>
            <w:right w:val="none" w:sz="0" w:space="0" w:color="auto"/>
          </w:divBdr>
        </w:div>
        <w:div w:id="1688676992">
          <w:marLeft w:val="0"/>
          <w:marRight w:val="0"/>
          <w:marTop w:val="0"/>
          <w:marBottom w:val="0"/>
          <w:divBdr>
            <w:top w:val="none" w:sz="0" w:space="0" w:color="auto"/>
            <w:left w:val="none" w:sz="0" w:space="0" w:color="auto"/>
            <w:bottom w:val="none" w:sz="0" w:space="0" w:color="auto"/>
            <w:right w:val="none" w:sz="0" w:space="0" w:color="auto"/>
          </w:divBdr>
          <w:divsChild>
            <w:div w:id="1969359492">
              <w:marLeft w:val="0"/>
              <w:marRight w:val="0"/>
              <w:marTop w:val="0"/>
              <w:marBottom w:val="0"/>
              <w:divBdr>
                <w:top w:val="none" w:sz="0" w:space="0" w:color="auto"/>
                <w:left w:val="none" w:sz="0" w:space="0" w:color="auto"/>
                <w:bottom w:val="none" w:sz="0" w:space="0" w:color="auto"/>
                <w:right w:val="none" w:sz="0" w:space="0" w:color="auto"/>
              </w:divBdr>
            </w:div>
          </w:divsChild>
        </w:div>
        <w:div w:id="499278302">
          <w:marLeft w:val="0"/>
          <w:marRight w:val="0"/>
          <w:marTop w:val="300"/>
          <w:marBottom w:val="0"/>
          <w:divBdr>
            <w:top w:val="none" w:sz="0" w:space="0" w:color="auto"/>
            <w:left w:val="none" w:sz="0" w:space="0" w:color="auto"/>
            <w:bottom w:val="none" w:sz="0" w:space="0" w:color="auto"/>
            <w:right w:val="none" w:sz="0" w:space="0" w:color="auto"/>
          </w:divBdr>
          <w:divsChild>
            <w:div w:id="581911240">
              <w:marLeft w:val="0"/>
              <w:marRight w:val="0"/>
              <w:marTop w:val="0"/>
              <w:marBottom w:val="0"/>
              <w:divBdr>
                <w:top w:val="none" w:sz="0" w:space="0" w:color="auto"/>
                <w:left w:val="none" w:sz="0" w:space="0" w:color="auto"/>
                <w:bottom w:val="none" w:sz="0" w:space="0" w:color="auto"/>
                <w:right w:val="none" w:sz="0" w:space="0" w:color="auto"/>
              </w:divBdr>
              <w:divsChild>
                <w:div w:id="31052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080223">
          <w:marLeft w:val="0"/>
          <w:marRight w:val="0"/>
          <w:marTop w:val="300"/>
          <w:marBottom w:val="0"/>
          <w:divBdr>
            <w:top w:val="none" w:sz="0" w:space="0" w:color="auto"/>
            <w:left w:val="none" w:sz="0" w:space="0" w:color="auto"/>
            <w:bottom w:val="none" w:sz="0" w:space="0" w:color="auto"/>
            <w:right w:val="none" w:sz="0" w:space="0" w:color="auto"/>
          </w:divBdr>
          <w:divsChild>
            <w:div w:id="1278027589">
              <w:marLeft w:val="0"/>
              <w:marRight w:val="0"/>
              <w:marTop w:val="0"/>
              <w:marBottom w:val="0"/>
              <w:divBdr>
                <w:top w:val="none" w:sz="0" w:space="0" w:color="auto"/>
                <w:left w:val="none" w:sz="0" w:space="0" w:color="auto"/>
                <w:bottom w:val="none" w:sz="0" w:space="0" w:color="auto"/>
                <w:right w:val="none" w:sz="0" w:space="0" w:color="auto"/>
              </w:divBdr>
              <w:divsChild>
                <w:div w:id="512497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164768">
          <w:marLeft w:val="0"/>
          <w:marRight w:val="0"/>
          <w:marTop w:val="300"/>
          <w:marBottom w:val="0"/>
          <w:divBdr>
            <w:top w:val="none" w:sz="0" w:space="0" w:color="auto"/>
            <w:left w:val="none" w:sz="0" w:space="0" w:color="auto"/>
            <w:bottom w:val="none" w:sz="0" w:space="0" w:color="auto"/>
            <w:right w:val="none" w:sz="0" w:space="0" w:color="auto"/>
          </w:divBdr>
          <w:divsChild>
            <w:div w:id="1147895210">
              <w:marLeft w:val="0"/>
              <w:marRight w:val="0"/>
              <w:marTop w:val="0"/>
              <w:marBottom w:val="0"/>
              <w:divBdr>
                <w:top w:val="none" w:sz="0" w:space="0" w:color="auto"/>
                <w:left w:val="none" w:sz="0" w:space="0" w:color="auto"/>
                <w:bottom w:val="none" w:sz="0" w:space="0" w:color="auto"/>
                <w:right w:val="none" w:sz="0" w:space="0" w:color="auto"/>
              </w:divBdr>
              <w:divsChild>
                <w:div w:id="1386759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752205">
          <w:marLeft w:val="0"/>
          <w:marRight w:val="0"/>
          <w:marTop w:val="300"/>
          <w:marBottom w:val="0"/>
          <w:divBdr>
            <w:top w:val="none" w:sz="0" w:space="0" w:color="auto"/>
            <w:left w:val="none" w:sz="0" w:space="0" w:color="auto"/>
            <w:bottom w:val="none" w:sz="0" w:space="0" w:color="auto"/>
            <w:right w:val="none" w:sz="0" w:space="0" w:color="auto"/>
          </w:divBdr>
          <w:divsChild>
            <w:div w:id="1202859264">
              <w:marLeft w:val="0"/>
              <w:marRight w:val="0"/>
              <w:marTop w:val="0"/>
              <w:marBottom w:val="0"/>
              <w:divBdr>
                <w:top w:val="none" w:sz="0" w:space="0" w:color="auto"/>
                <w:left w:val="none" w:sz="0" w:space="0" w:color="auto"/>
                <w:bottom w:val="none" w:sz="0" w:space="0" w:color="auto"/>
                <w:right w:val="none" w:sz="0" w:space="0" w:color="auto"/>
              </w:divBdr>
              <w:divsChild>
                <w:div w:id="893472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6898693">
      <w:bodyDiv w:val="1"/>
      <w:marLeft w:val="0"/>
      <w:marRight w:val="0"/>
      <w:marTop w:val="0"/>
      <w:marBottom w:val="0"/>
      <w:divBdr>
        <w:top w:val="none" w:sz="0" w:space="0" w:color="auto"/>
        <w:left w:val="none" w:sz="0" w:space="0" w:color="auto"/>
        <w:bottom w:val="none" w:sz="0" w:space="0" w:color="auto"/>
        <w:right w:val="none" w:sz="0" w:space="0" w:color="auto"/>
      </w:divBdr>
    </w:div>
    <w:div w:id="376973089">
      <w:bodyDiv w:val="1"/>
      <w:marLeft w:val="0"/>
      <w:marRight w:val="0"/>
      <w:marTop w:val="0"/>
      <w:marBottom w:val="0"/>
      <w:divBdr>
        <w:top w:val="none" w:sz="0" w:space="0" w:color="auto"/>
        <w:left w:val="none" w:sz="0" w:space="0" w:color="auto"/>
        <w:bottom w:val="none" w:sz="0" w:space="0" w:color="auto"/>
        <w:right w:val="none" w:sz="0" w:space="0" w:color="auto"/>
      </w:divBdr>
      <w:divsChild>
        <w:div w:id="48189923">
          <w:marLeft w:val="0"/>
          <w:marRight w:val="0"/>
          <w:marTop w:val="0"/>
          <w:marBottom w:val="0"/>
          <w:divBdr>
            <w:top w:val="none" w:sz="0" w:space="0" w:color="auto"/>
            <w:left w:val="none" w:sz="0" w:space="0" w:color="auto"/>
            <w:bottom w:val="none" w:sz="0" w:space="0" w:color="auto"/>
            <w:right w:val="none" w:sz="0" w:space="0" w:color="auto"/>
          </w:divBdr>
          <w:divsChild>
            <w:div w:id="1368024228">
              <w:marLeft w:val="0"/>
              <w:marRight w:val="0"/>
              <w:marTop w:val="0"/>
              <w:marBottom w:val="0"/>
              <w:divBdr>
                <w:top w:val="none" w:sz="0" w:space="0" w:color="auto"/>
                <w:left w:val="none" w:sz="0" w:space="0" w:color="auto"/>
                <w:bottom w:val="none" w:sz="0" w:space="0" w:color="auto"/>
                <w:right w:val="none" w:sz="0" w:space="0" w:color="auto"/>
              </w:divBdr>
            </w:div>
          </w:divsChild>
        </w:div>
        <w:div w:id="209538700">
          <w:marLeft w:val="0"/>
          <w:marRight w:val="0"/>
          <w:marTop w:val="300"/>
          <w:marBottom w:val="0"/>
          <w:divBdr>
            <w:top w:val="none" w:sz="0" w:space="0" w:color="auto"/>
            <w:left w:val="none" w:sz="0" w:space="0" w:color="auto"/>
            <w:bottom w:val="none" w:sz="0" w:space="0" w:color="auto"/>
            <w:right w:val="none" w:sz="0" w:space="0" w:color="auto"/>
          </w:divBdr>
          <w:divsChild>
            <w:div w:id="131094688">
              <w:marLeft w:val="0"/>
              <w:marRight w:val="0"/>
              <w:marTop w:val="0"/>
              <w:marBottom w:val="0"/>
              <w:divBdr>
                <w:top w:val="none" w:sz="0" w:space="0" w:color="auto"/>
                <w:left w:val="none" w:sz="0" w:space="0" w:color="auto"/>
                <w:bottom w:val="none" w:sz="0" w:space="0" w:color="auto"/>
                <w:right w:val="none" w:sz="0" w:space="0" w:color="auto"/>
              </w:divBdr>
              <w:divsChild>
                <w:div w:id="1267806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646284">
          <w:marLeft w:val="0"/>
          <w:marRight w:val="0"/>
          <w:marTop w:val="0"/>
          <w:marBottom w:val="0"/>
          <w:divBdr>
            <w:top w:val="none" w:sz="0" w:space="0" w:color="auto"/>
            <w:left w:val="none" w:sz="0" w:space="0" w:color="auto"/>
            <w:bottom w:val="none" w:sz="0" w:space="0" w:color="auto"/>
            <w:right w:val="none" w:sz="0" w:space="0" w:color="auto"/>
          </w:divBdr>
        </w:div>
        <w:div w:id="264309168">
          <w:marLeft w:val="0"/>
          <w:marRight w:val="0"/>
          <w:marTop w:val="0"/>
          <w:marBottom w:val="0"/>
          <w:divBdr>
            <w:top w:val="none" w:sz="0" w:space="0" w:color="auto"/>
            <w:left w:val="none" w:sz="0" w:space="0" w:color="auto"/>
            <w:bottom w:val="none" w:sz="0" w:space="0" w:color="auto"/>
            <w:right w:val="none" w:sz="0" w:space="0" w:color="auto"/>
          </w:divBdr>
          <w:divsChild>
            <w:div w:id="309527766">
              <w:marLeft w:val="0"/>
              <w:marRight w:val="0"/>
              <w:marTop w:val="0"/>
              <w:marBottom w:val="0"/>
              <w:divBdr>
                <w:top w:val="none" w:sz="0" w:space="0" w:color="auto"/>
                <w:left w:val="none" w:sz="0" w:space="0" w:color="auto"/>
                <w:bottom w:val="none" w:sz="0" w:space="0" w:color="auto"/>
                <w:right w:val="none" w:sz="0" w:space="0" w:color="auto"/>
              </w:divBdr>
            </w:div>
          </w:divsChild>
        </w:div>
        <w:div w:id="301158126">
          <w:marLeft w:val="0"/>
          <w:marRight w:val="0"/>
          <w:marTop w:val="0"/>
          <w:marBottom w:val="0"/>
          <w:divBdr>
            <w:top w:val="none" w:sz="0" w:space="0" w:color="auto"/>
            <w:left w:val="none" w:sz="0" w:space="0" w:color="auto"/>
            <w:bottom w:val="none" w:sz="0" w:space="0" w:color="auto"/>
            <w:right w:val="none" w:sz="0" w:space="0" w:color="auto"/>
          </w:divBdr>
          <w:divsChild>
            <w:div w:id="971133021">
              <w:marLeft w:val="0"/>
              <w:marRight w:val="0"/>
              <w:marTop w:val="0"/>
              <w:marBottom w:val="0"/>
              <w:divBdr>
                <w:top w:val="none" w:sz="0" w:space="0" w:color="auto"/>
                <w:left w:val="none" w:sz="0" w:space="0" w:color="auto"/>
                <w:bottom w:val="none" w:sz="0" w:space="0" w:color="auto"/>
                <w:right w:val="none" w:sz="0" w:space="0" w:color="auto"/>
              </w:divBdr>
            </w:div>
          </w:divsChild>
        </w:div>
        <w:div w:id="334962604">
          <w:marLeft w:val="0"/>
          <w:marRight w:val="0"/>
          <w:marTop w:val="0"/>
          <w:marBottom w:val="0"/>
          <w:divBdr>
            <w:top w:val="none" w:sz="0" w:space="0" w:color="auto"/>
            <w:left w:val="none" w:sz="0" w:space="0" w:color="auto"/>
            <w:bottom w:val="none" w:sz="0" w:space="0" w:color="auto"/>
            <w:right w:val="none" w:sz="0" w:space="0" w:color="auto"/>
          </w:divBdr>
          <w:divsChild>
            <w:div w:id="1420054988">
              <w:marLeft w:val="0"/>
              <w:marRight w:val="0"/>
              <w:marTop w:val="0"/>
              <w:marBottom w:val="0"/>
              <w:divBdr>
                <w:top w:val="none" w:sz="0" w:space="0" w:color="auto"/>
                <w:left w:val="none" w:sz="0" w:space="0" w:color="auto"/>
                <w:bottom w:val="none" w:sz="0" w:space="0" w:color="auto"/>
                <w:right w:val="none" w:sz="0" w:space="0" w:color="auto"/>
              </w:divBdr>
            </w:div>
          </w:divsChild>
        </w:div>
        <w:div w:id="505286769">
          <w:marLeft w:val="0"/>
          <w:marRight w:val="0"/>
          <w:marTop w:val="0"/>
          <w:marBottom w:val="0"/>
          <w:divBdr>
            <w:top w:val="none" w:sz="0" w:space="0" w:color="auto"/>
            <w:left w:val="none" w:sz="0" w:space="0" w:color="auto"/>
            <w:bottom w:val="none" w:sz="0" w:space="0" w:color="auto"/>
            <w:right w:val="none" w:sz="0" w:space="0" w:color="auto"/>
          </w:divBdr>
        </w:div>
        <w:div w:id="580601075">
          <w:marLeft w:val="0"/>
          <w:marRight w:val="0"/>
          <w:marTop w:val="300"/>
          <w:marBottom w:val="0"/>
          <w:divBdr>
            <w:top w:val="none" w:sz="0" w:space="0" w:color="auto"/>
            <w:left w:val="none" w:sz="0" w:space="0" w:color="auto"/>
            <w:bottom w:val="none" w:sz="0" w:space="0" w:color="auto"/>
            <w:right w:val="none" w:sz="0" w:space="0" w:color="auto"/>
          </w:divBdr>
          <w:divsChild>
            <w:div w:id="1273711689">
              <w:marLeft w:val="0"/>
              <w:marRight w:val="0"/>
              <w:marTop w:val="0"/>
              <w:marBottom w:val="0"/>
              <w:divBdr>
                <w:top w:val="none" w:sz="0" w:space="0" w:color="auto"/>
                <w:left w:val="none" w:sz="0" w:space="0" w:color="auto"/>
                <w:bottom w:val="none" w:sz="0" w:space="0" w:color="auto"/>
                <w:right w:val="none" w:sz="0" w:space="0" w:color="auto"/>
              </w:divBdr>
              <w:divsChild>
                <w:div w:id="613948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762343">
          <w:marLeft w:val="0"/>
          <w:marRight w:val="0"/>
          <w:marTop w:val="300"/>
          <w:marBottom w:val="0"/>
          <w:divBdr>
            <w:top w:val="none" w:sz="0" w:space="0" w:color="auto"/>
            <w:left w:val="none" w:sz="0" w:space="0" w:color="auto"/>
            <w:bottom w:val="none" w:sz="0" w:space="0" w:color="auto"/>
            <w:right w:val="none" w:sz="0" w:space="0" w:color="auto"/>
          </w:divBdr>
          <w:divsChild>
            <w:div w:id="1801459364">
              <w:marLeft w:val="0"/>
              <w:marRight w:val="0"/>
              <w:marTop w:val="0"/>
              <w:marBottom w:val="0"/>
              <w:divBdr>
                <w:top w:val="none" w:sz="0" w:space="0" w:color="auto"/>
                <w:left w:val="none" w:sz="0" w:space="0" w:color="auto"/>
                <w:bottom w:val="none" w:sz="0" w:space="0" w:color="auto"/>
                <w:right w:val="none" w:sz="0" w:space="0" w:color="auto"/>
              </w:divBdr>
              <w:divsChild>
                <w:div w:id="180997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892803">
          <w:marLeft w:val="0"/>
          <w:marRight w:val="0"/>
          <w:marTop w:val="0"/>
          <w:marBottom w:val="0"/>
          <w:divBdr>
            <w:top w:val="none" w:sz="0" w:space="0" w:color="auto"/>
            <w:left w:val="none" w:sz="0" w:space="0" w:color="auto"/>
            <w:bottom w:val="none" w:sz="0" w:space="0" w:color="auto"/>
            <w:right w:val="none" w:sz="0" w:space="0" w:color="auto"/>
          </w:divBdr>
        </w:div>
        <w:div w:id="841505495">
          <w:marLeft w:val="0"/>
          <w:marRight w:val="0"/>
          <w:marTop w:val="0"/>
          <w:marBottom w:val="0"/>
          <w:divBdr>
            <w:top w:val="none" w:sz="0" w:space="0" w:color="auto"/>
            <w:left w:val="none" w:sz="0" w:space="0" w:color="auto"/>
            <w:bottom w:val="none" w:sz="0" w:space="0" w:color="auto"/>
            <w:right w:val="none" w:sz="0" w:space="0" w:color="auto"/>
          </w:divBdr>
        </w:div>
        <w:div w:id="948707048">
          <w:marLeft w:val="0"/>
          <w:marRight w:val="0"/>
          <w:marTop w:val="0"/>
          <w:marBottom w:val="0"/>
          <w:divBdr>
            <w:top w:val="none" w:sz="0" w:space="0" w:color="auto"/>
            <w:left w:val="none" w:sz="0" w:space="0" w:color="auto"/>
            <w:bottom w:val="none" w:sz="0" w:space="0" w:color="auto"/>
            <w:right w:val="none" w:sz="0" w:space="0" w:color="auto"/>
          </w:divBdr>
        </w:div>
        <w:div w:id="1209411088">
          <w:marLeft w:val="0"/>
          <w:marRight w:val="0"/>
          <w:marTop w:val="0"/>
          <w:marBottom w:val="0"/>
          <w:divBdr>
            <w:top w:val="none" w:sz="0" w:space="0" w:color="auto"/>
            <w:left w:val="none" w:sz="0" w:space="0" w:color="auto"/>
            <w:bottom w:val="none" w:sz="0" w:space="0" w:color="auto"/>
            <w:right w:val="none" w:sz="0" w:space="0" w:color="auto"/>
          </w:divBdr>
        </w:div>
        <w:div w:id="1220631587">
          <w:marLeft w:val="0"/>
          <w:marRight w:val="0"/>
          <w:marTop w:val="300"/>
          <w:marBottom w:val="0"/>
          <w:divBdr>
            <w:top w:val="none" w:sz="0" w:space="0" w:color="auto"/>
            <w:left w:val="none" w:sz="0" w:space="0" w:color="auto"/>
            <w:bottom w:val="none" w:sz="0" w:space="0" w:color="auto"/>
            <w:right w:val="none" w:sz="0" w:space="0" w:color="auto"/>
          </w:divBdr>
          <w:divsChild>
            <w:div w:id="82460218">
              <w:marLeft w:val="0"/>
              <w:marRight w:val="0"/>
              <w:marTop w:val="0"/>
              <w:marBottom w:val="0"/>
              <w:divBdr>
                <w:top w:val="none" w:sz="0" w:space="0" w:color="auto"/>
                <w:left w:val="none" w:sz="0" w:space="0" w:color="auto"/>
                <w:bottom w:val="none" w:sz="0" w:space="0" w:color="auto"/>
                <w:right w:val="none" w:sz="0" w:space="0" w:color="auto"/>
              </w:divBdr>
              <w:divsChild>
                <w:div w:id="80512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412098">
          <w:marLeft w:val="0"/>
          <w:marRight w:val="0"/>
          <w:marTop w:val="0"/>
          <w:marBottom w:val="0"/>
          <w:divBdr>
            <w:top w:val="none" w:sz="0" w:space="0" w:color="auto"/>
            <w:left w:val="none" w:sz="0" w:space="0" w:color="auto"/>
            <w:bottom w:val="none" w:sz="0" w:space="0" w:color="auto"/>
            <w:right w:val="none" w:sz="0" w:space="0" w:color="auto"/>
          </w:divBdr>
          <w:divsChild>
            <w:div w:id="795176179">
              <w:marLeft w:val="0"/>
              <w:marRight w:val="0"/>
              <w:marTop w:val="0"/>
              <w:marBottom w:val="0"/>
              <w:divBdr>
                <w:top w:val="none" w:sz="0" w:space="0" w:color="auto"/>
                <w:left w:val="none" w:sz="0" w:space="0" w:color="auto"/>
                <w:bottom w:val="none" w:sz="0" w:space="0" w:color="auto"/>
                <w:right w:val="none" w:sz="0" w:space="0" w:color="auto"/>
              </w:divBdr>
            </w:div>
          </w:divsChild>
        </w:div>
        <w:div w:id="1352532179">
          <w:marLeft w:val="0"/>
          <w:marRight w:val="0"/>
          <w:marTop w:val="0"/>
          <w:marBottom w:val="0"/>
          <w:divBdr>
            <w:top w:val="none" w:sz="0" w:space="0" w:color="auto"/>
            <w:left w:val="none" w:sz="0" w:space="0" w:color="auto"/>
            <w:bottom w:val="none" w:sz="0" w:space="0" w:color="auto"/>
            <w:right w:val="none" w:sz="0" w:space="0" w:color="auto"/>
          </w:divBdr>
          <w:divsChild>
            <w:div w:id="1480657889">
              <w:marLeft w:val="0"/>
              <w:marRight w:val="0"/>
              <w:marTop w:val="0"/>
              <w:marBottom w:val="0"/>
              <w:divBdr>
                <w:top w:val="none" w:sz="0" w:space="0" w:color="auto"/>
                <w:left w:val="none" w:sz="0" w:space="0" w:color="auto"/>
                <w:bottom w:val="none" w:sz="0" w:space="0" w:color="auto"/>
                <w:right w:val="none" w:sz="0" w:space="0" w:color="auto"/>
              </w:divBdr>
            </w:div>
          </w:divsChild>
        </w:div>
        <w:div w:id="1642732204">
          <w:marLeft w:val="0"/>
          <w:marRight w:val="0"/>
          <w:marTop w:val="0"/>
          <w:marBottom w:val="0"/>
          <w:divBdr>
            <w:top w:val="none" w:sz="0" w:space="0" w:color="auto"/>
            <w:left w:val="none" w:sz="0" w:space="0" w:color="auto"/>
            <w:bottom w:val="none" w:sz="0" w:space="0" w:color="auto"/>
            <w:right w:val="none" w:sz="0" w:space="0" w:color="auto"/>
          </w:divBdr>
        </w:div>
        <w:div w:id="1668511376">
          <w:marLeft w:val="0"/>
          <w:marRight w:val="0"/>
          <w:marTop w:val="0"/>
          <w:marBottom w:val="0"/>
          <w:divBdr>
            <w:top w:val="none" w:sz="0" w:space="0" w:color="auto"/>
            <w:left w:val="none" w:sz="0" w:space="0" w:color="auto"/>
            <w:bottom w:val="none" w:sz="0" w:space="0" w:color="auto"/>
            <w:right w:val="none" w:sz="0" w:space="0" w:color="auto"/>
          </w:divBdr>
          <w:divsChild>
            <w:div w:id="83591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510298">
      <w:bodyDiv w:val="1"/>
      <w:marLeft w:val="0"/>
      <w:marRight w:val="0"/>
      <w:marTop w:val="0"/>
      <w:marBottom w:val="0"/>
      <w:divBdr>
        <w:top w:val="none" w:sz="0" w:space="0" w:color="auto"/>
        <w:left w:val="none" w:sz="0" w:space="0" w:color="auto"/>
        <w:bottom w:val="none" w:sz="0" w:space="0" w:color="auto"/>
        <w:right w:val="none" w:sz="0" w:space="0" w:color="auto"/>
      </w:divBdr>
      <w:divsChild>
        <w:div w:id="1778021571">
          <w:marLeft w:val="0"/>
          <w:marRight w:val="0"/>
          <w:marTop w:val="0"/>
          <w:marBottom w:val="0"/>
          <w:divBdr>
            <w:top w:val="none" w:sz="0" w:space="0" w:color="auto"/>
            <w:left w:val="none" w:sz="0" w:space="0" w:color="auto"/>
            <w:bottom w:val="none" w:sz="0" w:space="0" w:color="auto"/>
            <w:right w:val="none" w:sz="0" w:space="0" w:color="auto"/>
          </w:divBdr>
        </w:div>
        <w:div w:id="207956202">
          <w:marLeft w:val="0"/>
          <w:marRight w:val="0"/>
          <w:marTop w:val="0"/>
          <w:marBottom w:val="0"/>
          <w:divBdr>
            <w:top w:val="none" w:sz="0" w:space="0" w:color="auto"/>
            <w:left w:val="none" w:sz="0" w:space="0" w:color="auto"/>
            <w:bottom w:val="none" w:sz="0" w:space="0" w:color="auto"/>
            <w:right w:val="none" w:sz="0" w:space="0" w:color="auto"/>
          </w:divBdr>
          <w:divsChild>
            <w:div w:id="150827937">
              <w:marLeft w:val="0"/>
              <w:marRight w:val="0"/>
              <w:marTop w:val="0"/>
              <w:marBottom w:val="0"/>
              <w:divBdr>
                <w:top w:val="none" w:sz="0" w:space="0" w:color="auto"/>
                <w:left w:val="none" w:sz="0" w:space="0" w:color="auto"/>
                <w:bottom w:val="none" w:sz="0" w:space="0" w:color="auto"/>
                <w:right w:val="none" w:sz="0" w:space="0" w:color="auto"/>
              </w:divBdr>
            </w:div>
          </w:divsChild>
        </w:div>
        <w:div w:id="467748262">
          <w:marLeft w:val="0"/>
          <w:marRight w:val="0"/>
          <w:marTop w:val="0"/>
          <w:marBottom w:val="0"/>
          <w:divBdr>
            <w:top w:val="none" w:sz="0" w:space="0" w:color="auto"/>
            <w:left w:val="none" w:sz="0" w:space="0" w:color="auto"/>
            <w:bottom w:val="none" w:sz="0" w:space="0" w:color="auto"/>
            <w:right w:val="none" w:sz="0" w:space="0" w:color="auto"/>
          </w:divBdr>
        </w:div>
        <w:div w:id="536743153">
          <w:marLeft w:val="0"/>
          <w:marRight w:val="0"/>
          <w:marTop w:val="0"/>
          <w:marBottom w:val="0"/>
          <w:divBdr>
            <w:top w:val="none" w:sz="0" w:space="0" w:color="auto"/>
            <w:left w:val="none" w:sz="0" w:space="0" w:color="auto"/>
            <w:bottom w:val="none" w:sz="0" w:space="0" w:color="auto"/>
            <w:right w:val="none" w:sz="0" w:space="0" w:color="auto"/>
          </w:divBdr>
          <w:divsChild>
            <w:div w:id="551889663">
              <w:marLeft w:val="0"/>
              <w:marRight w:val="0"/>
              <w:marTop w:val="0"/>
              <w:marBottom w:val="0"/>
              <w:divBdr>
                <w:top w:val="none" w:sz="0" w:space="0" w:color="auto"/>
                <w:left w:val="none" w:sz="0" w:space="0" w:color="auto"/>
                <w:bottom w:val="none" w:sz="0" w:space="0" w:color="auto"/>
                <w:right w:val="none" w:sz="0" w:space="0" w:color="auto"/>
              </w:divBdr>
            </w:div>
          </w:divsChild>
        </w:div>
        <w:div w:id="7874216">
          <w:marLeft w:val="0"/>
          <w:marRight w:val="0"/>
          <w:marTop w:val="0"/>
          <w:marBottom w:val="0"/>
          <w:divBdr>
            <w:top w:val="none" w:sz="0" w:space="0" w:color="auto"/>
            <w:left w:val="none" w:sz="0" w:space="0" w:color="auto"/>
            <w:bottom w:val="none" w:sz="0" w:space="0" w:color="auto"/>
            <w:right w:val="none" w:sz="0" w:space="0" w:color="auto"/>
          </w:divBdr>
        </w:div>
        <w:div w:id="1983197388">
          <w:marLeft w:val="0"/>
          <w:marRight w:val="0"/>
          <w:marTop w:val="0"/>
          <w:marBottom w:val="0"/>
          <w:divBdr>
            <w:top w:val="none" w:sz="0" w:space="0" w:color="auto"/>
            <w:left w:val="none" w:sz="0" w:space="0" w:color="auto"/>
            <w:bottom w:val="none" w:sz="0" w:space="0" w:color="auto"/>
            <w:right w:val="none" w:sz="0" w:space="0" w:color="auto"/>
          </w:divBdr>
          <w:divsChild>
            <w:div w:id="79181460">
              <w:marLeft w:val="0"/>
              <w:marRight w:val="0"/>
              <w:marTop w:val="0"/>
              <w:marBottom w:val="0"/>
              <w:divBdr>
                <w:top w:val="none" w:sz="0" w:space="0" w:color="auto"/>
                <w:left w:val="none" w:sz="0" w:space="0" w:color="auto"/>
                <w:bottom w:val="none" w:sz="0" w:space="0" w:color="auto"/>
                <w:right w:val="none" w:sz="0" w:space="0" w:color="auto"/>
              </w:divBdr>
            </w:div>
          </w:divsChild>
        </w:div>
        <w:div w:id="139923711">
          <w:marLeft w:val="0"/>
          <w:marRight w:val="0"/>
          <w:marTop w:val="0"/>
          <w:marBottom w:val="0"/>
          <w:divBdr>
            <w:top w:val="none" w:sz="0" w:space="0" w:color="auto"/>
            <w:left w:val="none" w:sz="0" w:space="0" w:color="auto"/>
            <w:bottom w:val="none" w:sz="0" w:space="0" w:color="auto"/>
            <w:right w:val="none" w:sz="0" w:space="0" w:color="auto"/>
          </w:divBdr>
        </w:div>
        <w:div w:id="1293291467">
          <w:marLeft w:val="0"/>
          <w:marRight w:val="0"/>
          <w:marTop w:val="0"/>
          <w:marBottom w:val="0"/>
          <w:divBdr>
            <w:top w:val="none" w:sz="0" w:space="0" w:color="auto"/>
            <w:left w:val="none" w:sz="0" w:space="0" w:color="auto"/>
            <w:bottom w:val="none" w:sz="0" w:space="0" w:color="auto"/>
            <w:right w:val="none" w:sz="0" w:space="0" w:color="auto"/>
          </w:divBdr>
          <w:divsChild>
            <w:div w:id="547570504">
              <w:marLeft w:val="0"/>
              <w:marRight w:val="0"/>
              <w:marTop w:val="0"/>
              <w:marBottom w:val="0"/>
              <w:divBdr>
                <w:top w:val="none" w:sz="0" w:space="0" w:color="auto"/>
                <w:left w:val="none" w:sz="0" w:space="0" w:color="auto"/>
                <w:bottom w:val="none" w:sz="0" w:space="0" w:color="auto"/>
                <w:right w:val="none" w:sz="0" w:space="0" w:color="auto"/>
              </w:divBdr>
            </w:div>
          </w:divsChild>
        </w:div>
        <w:div w:id="2003967090">
          <w:marLeft w:val="0"/>
          <w:marRight w:val="0"/>
          <w:marTop w:val="0"/>
          <w:marBottom w:val="0"/>
          <w:divBdr>
            <w:top w:val="none" w:sz="0" w:space="0" w:color="auto"/>
            <w:left w:val="none" w:sz="0" w:space="0" w:color="auto"/>
            <w:bottom w:val="none" w:sz="0" w:space="0" w:color="auto"/>
            <w:right w:val="none" w:sz="0" w:space="0" w:color="auto"/>
          </w:divBdr>
        </w:div>
        <w:div w:id="207298736">
          <w:marLeft w:val="0"/>
          <w:marRight w:val="0"/>
          <w:marTop w:val="0"/>
          <w:marBottom w:val="0"/>
          <w:divBdr>
            <w:top w:val="none" w:sz="0" w:space="0" w:color="auto"/>
            <w:left w:val="none" w:sz="0" w:space="0" w:color="auto"/>
            <w:bottom w:val="none" w:sz="0" w:space="0" w:color="auto"/>
            <w:right w:val="none" w:sz="0" w:space="0" w:color="auto"/>
          </w:divBdr>
          <w:divsChild>
            <w:div w:id="1363626003">
              <w:marLeft w:val="0"/>
              <w:marRight w:val="0"/>
              <w:marTop w:val="0"/>
              <w:marBottom w:val="0"/>
              <w:divBdr>
                <w:top w:val="none" w:sz="0" w:space="0" w:color="auto"/>
                <w:left w:val="none" w:sz="0" w:space="0" w:color="auto"/>
                <w:bottom w:val="none" w:sz="0" w:space="0" w:color="auto"/>
                <w:right w:val="none" w:sz="0" w:space="0" w:color="auto"/>
              </w:divBdr>
            </w:div>
          </w:divsChild>
        </w:div>
        <w:div w:id="431048802">
          <w:marLeft w:val="0"/>
          <w:marRight w:val="0"/>
          <w:marTop w:val="0"/>
          <w:marBottom w:val="0"/>
          <w:divBdr>
            <w:top w:val="none" w:sz="0" w:space="0" w:color="auto"/>
            <w:left w:val="none" w:sz="0" w:space="0" w:color="auto"/>
            <w:bottom w:val="none" w:sz="0" w:space="0" w:color="auto"/>
            <w:right w:val="none" w:sz="0" w:space="0" w:color="auto"/>
          </w:divBdr>
        </w:div>
        <w:div w:id="731080534">
          <w:marLeft w:val="0"/>
          <w:marRight w:val="0"/>
          <w:marTop w:val="0"/>
          <w:marBottom w:val="0"/>
          <w:divBdr>
            <w:top w:val="none" w:sz="0" w:space="0" w:color="auto"/>
            <w:left w:val="none" w:sz="0" w:space="0" w:color="auto"/>
            <w:bottom w:val="none" w:sz="0" w:space="0" w:color="auto"/>
            <w:right w:val="none" w:sz="0" w:space="0" w:color="auto"/>
          </w:divBdr>
          <w:divsChild>
            <w:div w:id="2137143614">
              <w:marLeft w:val="0"/>
              <w:marRight w:val="0"/>
              <w:marTop w:val="0"/>
              <w:marBottom w:val="0"/>
              <w:divBdr>
                <w:top w:val="none" w:sz="0" w:space="0" w:color="auto"/>
                <w:left w:val="none" w:sz="0" w:space="0" w:color="auto"/>
                <w:bottom w:val="none" w:sz="0" w:space="0" w:color="auto"/>
                <w:right w:val="none" w:sz="0" w:space="0" w:color="auto"/>
              </w:divBdr>
            </w:div>
          </w:divsChild>
        </w:div>
        <w:div w:id="2008946531">
          <w:marLeft w:val="0"/>
          <w:marRight w:val="0"/>
          <w:marTop w:val="0"/>
          <w:marBottom w:val="0"/>
          <w:divBdr>
            <w:top w:val="none" w:sz="0" w:space="0" w:color="auto"/>
            <w:left w:val="none" w:sz="0" w:space="0" w:color="auto"/>
            <w:bottom w:val="none" w:sz="0" w:space="0" w:color="auto"/>
            <w:right w:val="none" w:sz="0" w:space="0" w:color="auto"/>
          </w:divBdr>
        </w:div>
        <w:div w:id="1768965120">
          <w:marLeft w:val="0"/>
          <w:marRight w:val="0"/>
          <w:marTop w:val="0"/>
          <w:marBottom w:val="0"/>
          <w:divBdr>
            <w:top w:val="none" w:sz="0" w:space="0" w:color="auto"/>
            <w:left w:val="none" w:sz="0" w:space="0" w:color="auto"/>
            <w:bottom w:val="none" w:sz="0" w:space="0" w:color="auto"/>
            <w:right w:val="none" w:sz="0" w:space="0" w:color="auto"/>
          </w:divBdr>
          <w:divsChild>
            <w:div w:id="1051882140">
              <w:marLeft w:val="0"/>
              <w:marRight w:val="0"/>
              <w:marTop w:val="0"/>
              <w:marBottom w:val="0"/>
              <w:divBdr>
                <w:top w:val="none" w:sz="0" w:space="0" w:color="auto"/>
                <w:left w:val="none" w:sz="0" w:space="0" w:color="auto"/>
                <w:bottom w:val="none" w:sz="0" w:space="0" w:color="auto"/>
                <w:right w:val="none" w:sz="0" w:space="0" w:color="auto"/>
              </w:divBdr>
            </w:div>
          </w:divsChild>
        </w:div>
        <w:div w:id="2106149531">
          <w:marLeft w:val="0"/>
          <w:marRight w:val="0"/>
          <w:marTop w:val="300"/>
          <w:marBottom w:val="0"/>
          <w:divBdr>
            <w:top w:val="none" w:sz="0" w:space="0" w:color="auto"/>
            <w:left w:val="none" w:sz="0" w:space="0" w:color="auto"/>
            <w:bottom w:val="none" w:sz="0" w:space="0" w:color="auto"/>
            <w:right w:val="none" w:sz="0" w:space="0" w:color="auto"/>
          </w:divBdr>
          <w:divsChild>
            <w:div w:id="1359505912">
              <w:marLeft w:val="0"/>
              <w:marRight w:val="0"/>
              <w:marTop w:val="0"/>
              <w:marBottom w:val="0"/>
              <w:divBdr>
                <w:top w:val="none" w:sz="0" w:space="0" w:color="auto"/>
                <w:left w:val="none" w:sz="0" w:space="0" w:color="auto"/>
                <w:bottom w:val="none" w:sz="0" w:space="0" w:color="auto"/>
                <w:right w:val="none" w:sz="0" w:space="0" w:color="auto"/>
              </w:divBdr>
              <w:divsChild>
                <w:div w:id="1181697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985860">
          <w:marLeft w:val="0"/>
          <w:marRight w:val="0"/>
          <w:marTop w:val="300"/>
          <w:marBottom w:val="0"/>
          <w:divBdr>
            <w:top w:val="none" w:sz="0" w:space="0" w:color="auto"/>
            <w:left w:val="none" w:sz="0" w:space="0" w:color="auto"/>
            <w:bottom w:val="none" w:sz="0" w:space="0" w:color="auto"/>
            <w:right w:val="none" w:sz="0" w:space="0" w:color="auto"/>
          </w:divBdr>
          <w:divsChild>
            <w:div w:id="1636370748">
              <w:marLeft w:val="0"/>
              <w:marRight w:val="0"/>
              <w:marTop w:val="0"/>
              <w:marBottom w:val="0"/>
              <w:divBdr>
                <w:top w:val="none" w:sz="0" w:space="0" w:color="auto"/>
                <w:left w:val="none" w:sz="0" w:space="0" w:color="auto"/>
                <w:bottom w:val="none" w:sz="0" w:space="0" w:color="auto"/>
                <w:right w:val="none" w:sz="0" w:space="0" w:color="auto"/>
              </w:divBdr>
              <w:divsChild>
                <w:div w:id="814417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540881">
          <w:marLeft w:val="0"/>
          <w:marRight w:val="0"/>
          <w:marTop w:val="300"/>
          <w:marBottom w:val="0"/>
          <w:divBdr>
            <w:top w:val="none" w:sz="0" w:space="0" w:color="auto"/>
            <w:left w:val="none" w:sz="0" w:space="0" w:color="auto"/>
            <w:bottom w:val="none" w:sz="0" w:space="0" w:color="auto"/>
            <w:right w:val="none" w:sz="0" w:space="0" w:color="auto"/>
          </w:divBdr>
          <w:divsChild>
            <w:div w:id="283276057">
              <w:marLeft w:val="0"/>
              <w:marRight w:val="0"/>
              <w:marTop w:val="0"/>
              <w:marBottom w:val="0"/>
              <w:divBdr>
                <w:top w:val="none" w:sz="0" w:space="0" w:color="auto"/>
                <w:left w:val="none" w:sz="0" w:space="0" w:color="auto"/>
                <w:bottom w:val="none" w:sz="0" w:space="0" w:color="auto"/>
                <w:right w:val="none" w:sz="0" w:space="0" w:color="auto"/>
              </w:divBdr>
              <w:divsChild>
                <w:div w:id="180187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784446">
          <w:marLeft w:val="0"/>
          <w:marRight w:val="0"/>
          <w:marTop w:val="300"/>
          <w:marBottom w:val="0"/>
          <w:divBdr>
            <w:top w:val="none" w:sz="0" w:space="0" w:color="auto"/>
            <w:left w:val="none" w:sz="0" w:space="0" w:color="auto"/>
            <w:bottom w:val="none" w:sz="0" w:space="0" w:color="auto"/>
            <w:right w:val="none" w:sz="0" w:space="0" w:color="auto"/>
          </w:divBdr>
          <w:divsChild>
            <w:div w:id="395855562">
              <w:marLeft w:val="0"/>
              <w:marRight w:val="0"/>
              <w:marTop w:val="0"/>
              <w:marBottom w:val="0"/>
              <w:divBdr>
                <w:top w:val="none" w:sz="0" w:space="0" w:color="auto"/>
                <w:left w:val="none" w:sz="0" w:space="0" w:color="auto"/>
                <w:bottom w:val="none" w:sz="0" w:space="0" w:color="auto"/>
                <w:right w:val="none" w:sz="0" w:space="0" w:color="auto"/>
              </w:divBdr>
              <w:divsChild>
                <w:div w:id="2104059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7901728">
      <w:bodyDiv w:val="1"/>
      <w:marLeft w:val="0"/>
      <w:marRight w:val="0"/>
      <w:marTop w:val="0"/>
      <w:marBottom w:val="0"/>
      <w:divBdr>
        <w:top w:val="none" w:sz="0" w:space="0" w:color="auto"/>
        <w:left w:val="none" w:sz="0" w:space="0" w:color="auto"/>
        <w:bottom w:val="none" w:sz="0" w:space="0" w:color="auto"/>
        <w:right w:val="none" w:sz="0" w:space="0" w:color="auto"/>
      </w:divBdr>
      <w:divsChild>
        <w:div w:id="1950159090">
          <w:marLeft w:val="0"/>
          <w:marRight w:val="0"/>
          <w:marTop w:val="0"/>
          <w:marBottom w:val="0"/>
          <w:divBdr>
            <w:top w:val="none" w:sz="0" w:space="0" w:color="auto"/>
            <w:left w:val="none" w:sz="0" w:space="0" w:color="auto"/>
            <w:bottom w:val="none" w:sz="0" w:space="0" w:color="auto"/>
            <w:right w:val="none" w:sz="0" w:space="0" w:color="auto"/>
          </w:divBdr>
        </w:div>
        <w:div w:id="2061779979">
          <w:marLeft w:val="0"/>
          <w:marRight w:val="0"/>
          <w:marTop w:val="0"/>
          <w:marBottom w:val="0"/>
          <w:divBdr>
            <w:top w:val="none" w:sz="0" w:space="0" w:color="auto"/>
            <w:left w:val="none" w:sz="0" w:space="0" w:color="auto"/>
            <w:bottom w:val="none" w:sz="0" w:space="0" w:color="auto"/>
            <w:right w:val="none" w:sz="0" w:space="0" w:color="auto"/>
          </w:divBdr>
          <w:divsChild>
            <w:div w:id="845708437">
              <w:marLeft w:val="0"/>
              <w:marRight w:val="0"/>
              <w:marTop w:val="0"/>
              <w:marBottom w:val="0"/>
              <w:divBdr>
                <w:top w:val="none" w:sz="0" w:space="0" w:color="auto"/>
                <w:left w:val="none" w:sz="0" w:space="0" w:color="auto"/>
                <w:bottom w:val="none" w:sz="0" w:space="0" w:color="auto"/>
                <w:right w:val="none" w:sz="0" w:space="0" w:color="auto"/>
              </w:divBdr>
            </w:div>
          </w:divsChild>
        </w:div>
        <w:div w:id="1706171696">
          <w:marLeft w:val="0"/>
          <w:marRight w:val="0"/>
          <w:marTop w:val="0"/>
          <w:marBottom w:val="0"/>
          <w:divBdr>
            <w:top w:val="none" w:sz="0" w:space="0" w:color="auto"/>
            <w:left w:val="none" w:sz="0" w:space="0" w:color="auto"/>
            <w:bottom w:val="none" w:sz="0" w:space="0" w:color="auto"/>
            <w:right w:val="none" w:sz="0" w:space="0" w:color="auto"/>
          </w:divBdr>
        </w:div>
        <w:div w:id="1754626469">
          <w:marLeft w:val="0"/>
          <w:marRight w:val="0"/>
          <w:marTop w:val="0"/>
          <w:marBottom w:val="0"/>
          <w:divBdr>
            <w:top w:val="none" w:sz="0" w:space="0" w:color="auto"/>
            <w:left w:val="none" w:sz="0" w:space="0" w:color="auto"/>
            <w:bottom w:val="none" w:sz="0" w:space="0" w:color="auto"/>
            <w:right w:val="none" w:sz="0" w:space="0" w:color="auto"/>
          </w:divBdr>
          <w:divsChild>
            <w:div w:id="1037508599">
              <w:marLeft w:val="0"/>
              <w:marRight w:val="0"/>
              <w:marTop w:val="0"/>
              <w:marBottom w:val="0"/>
              <w:divBdr>
                <w:top w:val="none" w:sz="0" w:space="0" w:color="auto"/>
                <w:left w:val="none" w:sz="0" w:space="0" w:color="auto"/>
                <w:bottom w:val="none" w:sz="0" w:space="0" w:color="auto"/>
                <w:right w:val="none" w:sz="0" w:space="0" w:color="auto"/>
              </w:divBdr>
            </w:div>
          </w:divsChild>
        </w:div>
        <w:div w:id="1508211027">
          <w:marLeft w:val="0"/>
          <w:marRight w:val="0"/>
          <w:marTop w:val="0"/>
          <w:marBottom w:val="0"/>
          <w:divBdr>
            <w:top w:val="none" w:sz="0" w:space="0" w:color="auto"/>
            <w:left w:val="none" w:sz="0" w:space="0" w:color="auto"/>
            <w:bottom w:val="none" w:sz="0" w:space="0" w:color="auto"/>
            <w:right w:val="none" w:sz="0" w:space="0" w:color="auto"/>
          </w:divBdr>
        </w:div>
        <w:div w:id="1009411412">
          <w:marLeft w:val="0"/>
          <w:marRight w:val="0"/>
          <w:marTop w:val="0"/>
          <w:marBottom w:val="0"/>
          <w:divBdr>
            <w:top w:val="none" w:sz="0" w:space="0" w:color="auto"/>
            <w:left w:val="none" w:sz="0" w:space="0" w:color="auto"/>
            <w:bottom w:val="none" w:sz="0" w:space="0" w:color="auto"/>
            <w:right w:val="none" w:sz="0" w:space="0" w:color="auto"/>
          </w:divBdr>
          <w:divsChild>
            <w:div w:id="43988927">
              <w:marLeft w:val="0"/>
              <w:marRight w:val="0"/>
              <w:marTop w:val="0"/>
              <w:marBottom w:val="0"/>
              <w:divBdr>
                <w:top w:val="none" w:sz="0" w:space="0" w:color="auto"/>
                <w:left w:val="none" w:sz="0" w:space="0" w:color="auto"/>
                <w:bottom w:val="none" w:sz="0" w:space="0" w:color="auto"/>
                <w:right w:val="none" w:sz="0" w:space="0" w:color="auto"/>
              </w:divBdr>
            </w:div>
          </w:divsChild>
        </w:div>
        <w:div w:id="1890652104">
          <w:marLeft w:val="0"/>
          <w:marRight w:val="0"/>
          <w:marTop w:val="0"/>
          <w:marBottom w:val="0"/>
          <w:divBdr>
            <w:top w:val="none" w:sz="0" w:space="0" w:color="auto"/>
            <w:left w:val="none" w:sz="0" w:space="0" w:color="auto"/>
            <w:bottom w:val="none" w:sz="0" w:space="0" w:color="auto"/>
            <w:right w:val="none" w:sz="0" w:space="0" w:color="auto"/>
          </w:divBdr>
        </w:div>
        <w:div w:id="1427458888">
          <w:marLeft w:val="0"/>
          <w:marRight w:val="0"/>
          <w:marTop w:val="0"/>
          <w:marBottom w:val="0"/>
          <w:divBdr>
            <w:top w:val="none" w:sz="0" w:space="0" w:color="auto"/>
            <w:left w:val="none" w:sz="0" w:space="0" w:color="auto"/>
            <w:bottom w:val="none" w:sz="0" w:space="0" w:color="auto"/>
            <w:right w:val="none" w:sz="0" w:space="0" w:color="auto"/>
          </w:divBdr>
          <w:divsChild>
            <w:div w:id="2005812841">
              <w:marLeft w:val="0"/>
              <w:marRight w:val="0"/>
              <w:marTop w:val="0"/>
              <w:marBottom w:val="0"/>
              <w:divBdr>
                <w:top w:val="none" w:sz="0" w:space="0" w:color="auto"/>
                <w:left w:val="none" w:sz="0" w:space="0" w:color="auto"/>
                <w:bottom w:val="none" w:sz="0" w:space="0" w:color="auto"/>
                <w:right w:val="none" w:sz="0" w:space="0" w:color="auto"/>
              </w:divBdr>
            </w:div>
          </w:divsChild>
        </w:div>
        <w:div w:id="683483935">
          <w:marLeft w:val="0"/>
          <w:marRight w:val="0"/>
          <w:marTop w:val="0"/>
          <w:marBottom w:val="0"/>
          <w:divBdr>
            <w:top w:val="none" w:sz="0" w:space="0" w:color="auto"/>
            <w:left w:val="none" w:sz="0" w:space="0" w:color="auto"/>
            <w:bottom w:val="none" w:sz="0" w:space="0" w:color="auto"/>
            <w:right w:val="none" w:sz="0" w:space="0" w:color="auto"/>
          </w:divBdr>
        </w:div>
        <w:div w:id="1175074944">
          <w:marLeft w:val="0"/>
          <w:marRight w:val="0"/>
          <w:marTop w:val="0"/>
          <w:marBottom w:val="0"/>
          <w:divBdr>
            <w:top w:val="none" w:sz="0" w:space="0" w:color="auto"/>
            <w:left w:val="none" w:sz="0" w:space="0" w:color="auto"/>
            <w:bottom w:val="none" w:sz="0" w:space="0" w:color="auto"/>
            <w:right w:val="none" w:sz="0" w:space="0" w:color="auto"/>
          </w:divBdr>
          <w:divsChild>
            <w:div w:id="2108033790">
              <w:marLeft w:val="0"/>
              <w:marRight w:val="0"/>
              <w:marTop w:val="0"/>
              <w:marBottom w:val="0"/>
              <w:divBdr>
                <w:top w:val="none" w:sz="0" w:space="0" w:color="auto"/>
                <w:left w:val="none" w:sz="0" w:space="0" w:color="auto"/>
                <w:bottom w:val="none" w:sz="0" w:space="0" w:color="auto"/>
                <w:right w:val="none" w:sz="0" w:space="0" w:color="auto"/>
              </w:divBdr>
            </w:div>
          </w:divsChild>
        </w:div>
        <w:div w:id="204367593">
          <w:marLeft w:val="0"/>
          <w:marRight w:val="0"/>
          <w:marTop w:val="0"/>
          <w:marBottom w:val="0"/>
          <w:divBdr>
            <w:top w:val="none" w:sz="0" w:space="0" w:color="auto"/>
            <w:left w:val="none" w:sz="0" w:space="0" w:color="auto"/>
            <w:bottom w:val="none" w:sz="0" w:space="0" w:color="auto"/>
            <w:right w:val="none" w:sz="0" w:space="0" w:color="auto"/>
          </w:divBdr>
        </w:div>
        <w:div w:id="953638745">
          <w:marLeft w:val="0"/>
          <w:marRight w:val="0"/>
          <w:marTop w:val="0"/>
          <w:marBottom w:val="0"/>
          <w:divBdr>
            <w:top w:val="none" w:sz="0" w:space="0" w:color="auto"/>
            <w:left w:val="none" w:sz="0" w:space="0" w:color="auto"/>
            <w:bottom w:val="none" w:sz="0" w:space="0" w:color="auto"/>
            <w:right w:val="none" w:sz="0" w:space="0" w:color="auto"/>
          </w:divBdr>
          <w:divsChild>
            <w:div w:id="833449413">
              <w:marLeft w:val="0"/>
              <w:marRight w:val="0"/>
              <w:marTop w:val="0"/>
              <w:marBottom w:val="0"/>
              <w:divBdr>
                <w:top w:val="none" w:sz="0" w:space="0" w:color="auto"/>
                <w:left w:val="none" w:sz="0" w:space="0" w:color="auto"/>
                <w:bottom w:val="none" w:sz="0" w:space="0" w:color="auto"/>
                <w:right w:val="none" w:sz="0" w:space="0" w:color="auto"/>
              </w:divBdr>
            </w:div>
          </w:divsChild>
        </w:div>
        <w:div w:id="1944876021">
          <w:marLeft w:val="0"/>
          <w:marRight w:val="0"/>
          <w:marTop w:val="0"/>
          <w:marBottom w:val="0"/>
          <w:divBdr>
            <w:top w:val="none" w:sz="0" w:space="0" w:color="auto"/>
            <w:left w:val="none" w:sz="0" w:space="0" w:color="auto"/>
            <w:bottom w:val="none" w:sz="0" w:space="0" w:color="auto"/>
            <w:right w:val="none" w:sz="0" w:space="0" w:color="auto"/>
          </w:divBdr>
        </w:div>
        <w:div w:id="1102262012">
          <w:marLeft w:val="0"/>
          <w:marRight w:val="0"/>
          <w:marTop w:val="0"/>
          <w:marBottom w:val="0"/>
          <w:divBdr>
            <w:top w:val="none" w:sz="0" w:space="0" w:color="auto"/>
            <w:left w:val="none" w:sz="0" w:space="0" w:color="auto"/>
            <w:bottom w:val="none" w:sz="0" w:space="0" w:color="auto"/>
            <w:right w:val="none" w:sz="0" w:space="0" w:color="auto"/>
          </w:divBdr>
          <w:divsChild>
            <w:div w:id="618537287">
              <w:marLeft w:val="0"/>
              <w:marRight w:val="0"/>
              <w:marTop w:val="0"/>
              <w:marBottom w:val="0"/>
              <w:divBdr>
                <w:top w:val="none" w:sz="0" w:space="0" w:color="auto"/>
                <w:left w:val="none" w:sz="0" w:space="0" w:color="auto"/>
                <w:bottom w:val="none" w:sz="0" w:space="0" w:color="auto"/>
                <w:right w:val="none" w:sz="0" w:space="0" w:color="auto"/>
              </w:divBdr>
            </w:div>
          </w:divsChild>
        </w:div>
        <w:div w:id="1265461720">
          <w:marLeft w:val="0"/>
          <w:marRight w:val="0"/>
          <w:marTop w:val="300"/>
          <w:marBottom w:val="0"/>
          <w:divBdr>
            <w:top w:val="none" w:sz="0" w:space="0" w:color="auto"/>
            <w:left w:val="none" w:sz="0" w:space="0" w:color="auto"/>
            <w:bottom w:val="none" w:sz="0" w:space="0" w:color="auto"/>
            <w:right w:val="none" w:sz="0" w:space="0" w:color="auto"/>
          </w:divBdr>
          <w:divsChild>
            <w:div w:id="1135946740">
              <w:marLeft w:val="0"/>
              <w:marRight w:val="0"/>
              <w:marTop w:val="0"/>
              <w:marBottom w:val="0"/>
              <w:divBdr>
                <w:top w:val="none" w:sz="0" w:space="0" w:color="auto"/>
                <w:left w:val="none" w:sz="0" w:space="0" w:color="auto"/>
                <w:bottom w:val="none" w:sz="0" w:space="0" w:color="auto"/>
                <w:right w:val="none" w:sz="0" w:space="0" w:color="auto"/>
              </w:divBdr>
              <w:divsChild>
                <w:div w:id="252517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9594118">
          <w:marLeft w:val="0"/>
          <w:marRight w:val="0"/>
          <w:marTop w:val="300"/>
          <w:marBottom w:val="0"/>
          <w:divBdr>
            <w:top w:val="none" w:sz="0" w:space="0" w:color="auto"/>
            <w:left w:val="none" w:sz="0" w:space="0" w:color="auto"/>
            <w:bottom w:val="none" w:sz="0" w:space="0" w:color="auto"/>
            <w:right w:val="none" w:sz="0" w:space="0" w:color="auto"/>
          </w:divBdr>
          <w:divsChild>
            <w:div w:id="1080449136">
              <w:marLeft w:val="0"/>
              <w:marRight w:val="0"/>
              <w:marTop w:val="0"/>
              <w:marBottom w:val="0"/>
              <w:divBdr>
                <w:top w:val="none" w:sz="0" w:space="0" w:color="auto"/>
                <w:left w:val="none" w:sz="0" w:space="0" w:color="auto"/>
                <w:bottom w:val="none" w:sz="0" w:space="0" w:color="auto"/>
                <w:right w:val="none" w:sz="0" w:space="0" w:color="auto"/>
              </w:divBdr>
              <w:divsChild>
                <w:div w:id="436408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6704886">
          <w:marLeft w:val="0"/>
          <w:marRight w:val="0"/>
          <w:marTop w:val="300"/>
          <w:marBottom w:val="0"/>
          <w:divBdr>
            <w:top w:val="none" w:sz="0" w:space="0" w:color="auto"/>
            <w:left w:val="none" w:sz="0" w:space="0" w:color="auto"/>
            <w:bottom w:val="none" w:sz="0" w:space="0" w:color="auto"/>
            <w:right w:val="none" w:sz="0" w:space="0" w:color="auto"/>
          </w:divBdr>
          <w:divsChild>
            <w:div w:id="1510408561">
              <w:marLeft w:val="0"/>
              <w:marRight w:val="0"/>
              <w:marTop w:val="0"/>
              <w:marBottom w:val="0"/>
              <w:divBdr>
                <w:top w:val="none" w:sz="0" w:space="0" w:color="auto"/>
                <w:left w:val="none" w:sz="0" w:space="0" w:color="auto"/>
                <w:bottom w:val="none" w:sz="0" w:space="0" w:color="auto"/>
                <w:right w:val="none" w:sz="0" w:space="0" w:color="auto"/>
              </w:divBdr>
              <w:divsChild>
                <w:div w:id="733160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946751">
          <w:marLeft w:val="0"/>
          <w:marRight w:val="0"/>
          <w:marTop w:val="300"/>
          <w:marBottom w:val="0"/>
          <w:divBdr>
            <w:top w:val="none" w:sz="0" w:space="0" w:color="auto"/>
            <w:left w:val="none" w:sz="0" w:space="0" w:color="auto"/>
            <w:bottom w:val="none" w:sz="0" w:space="0" w:color="auto"/>
            <w:right w:val="none" w:sz="0" w:space="0" w:color="auto"/>
          </w:divBdr>
          <w:divsChild>
            <w:div w:id="1550921539">
              <w:marLeft w:val="0"/>
              <w:marRight w:val="0"/>
              <w:marTop w:val="0"/>
              <w:marBottom w:val="0"/>
              <w:divBdr>
                <w:top w:val="none" w:sz="0" w:space="0" w:color="auto"/>
                <w:left w:val="none" w:sz="0" w:space="0" w:color="auto"/>
                <w:bottom w:val="none" w:sz="0" w:space="0" w:color="auto"/>
                <w:right w:val="none" w:sz="0" w:space="0" w:color="auto"/>
              </w:divBdr>
              <w:divsChild>
                <w:div w:id="580405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8240700">
      <w:bodyDiv w:val="1"/>
      <w:marLeft w:val="0"/>
      <w:marRight w:val="0"/>
      <w:marTop w:val="0"/>
      <w:marBottom w:val="0"/>
      <w:divBdr>
        <w:top w:val="none" w:sz="0" w:space="0" w:color="auto"/>
        <w:left w:val="none" w:sz="0" w:space="0" w:color="auto"/>
        <w:bottom w:val="none" w:sz="0" w:space="0" w:color="auto"/>
        <w:right w:val="none" w:sz="0" w:space="0" w:color="auto"/>
      </w:divBdr>
      <w:divsChild>
        <w:div w:id="31002312">
          <w:marLeft w:val="0"/>
          <w:marRight w:val="0"/>
          <w:marTop w:val="0"/>
          <w:marBottom w:val="0"/>
          <w:divBdr>
            <w:top w:val="none" w:sz="0" w:space="0" w:color="auto"/>
            <w:left w:val="none" w:sz="0" w:space="0" w:color="auto"/>
            <w:bottom w:val="none" w:sz="0" w:space="0" w:color="auto"/>
            <w:right w:val="none" w:sz="0" w:space="0" w:color="auto"/>
          </w:divBdr>
          <w:divsChild>
            <w:div w:id="421419645">
              <w:marLeft w:val="0"/>
              <w:marRight w:val="0"/>
              <w:marTop w:val="0"/>
              <w:marBottom w:val="0"/>
              <w:divBdr>
                <w:top w:val="none" w:sz="0" w:space="0" w:color="auto"/>
                <w:left w:val="none" w:sz="0" w:space="0" w:color="auto"/>
                <w:bottom w:val="none" w:sz="0" w:space="0" w:color="auto"/>
                <w:right w:val="none" w:sz="0" w:space="0" w:color="auto"/>
              </w:divBdr>
            </w:div>
          </w:divsChild>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sChild>
                <w:div w:id="72715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01368">
          <w:marLeft w:val="0"/>
          <w:marRight w:val="0"/>
          <w:marTop w:val="300"/>
          <w:marBottom w:val="0"/>
          <w:divBdr>
            <w:top w:val="none" w:sz="0" w:space="0" w:color="auto"/>
            <w:left w:val="none" w:sz="0" w:space="0" w:color="auto"/>
            <w:bottom w:val="none" w:sz="0" w:space="0" w:color="auto"/>
            <w:right w:val="none" w:sz="0" w:space="0" w:color="auto"/>
          </w:divBdr>
          <w:divsChild>
            <w:div w:id="914238420">
              <w:marLeft w:val="0"/>
              <w:marRight w:val="0"/>
              <w:marTop w:val="0"/>
              <w:marBottom w:val="0"/>
              <w:divBdr>
                <w:top w:val="none" w:sz="0" w:space="0" w:color="auto"/>
                <w:left w:val="none" w:sz="0" w:space="0" w:color="auto"/>
                <w:bottom w:val="none" w:sz="0" w:space="0" w:color="auto"/>
                <w:right w:val="none" w:sz="0" w:space="0" w:color="auto"/>
              </w:divBdr>
              <w:divsChild>
                <w:div w:id="653534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074494">
          <w:marLeft w:val="0"/>
          <w:marRight w:val="0"/>
          <w:marTop w:val="0"/>
          <w:marBottom w:val="0"/>
          <w:divBdr>
            <w:top w:val="none" w:sz="0" w:space="0" w:color="auto"/>
            <w:left w:val="none" w:sz="0" w:space="0" w:color="auto"/>
            <w:bottom w:val="none" w:sz="0" w:space="0" w:color="auto"/>
            <w:right w:val="none" w:sz="0" w:space="0" w:color="auto"/>
          </w:divBdr>
        </w:div>
        <w:div w:id="711660104">
          <w:marLeft w:val="0"/>
          <w:marRight w:val="0"/>
          <w:marTop w:val="0"/>
          <w:marBottom w:val="0"/>
          <w:divBdr>
            <w:top w:val="none" w:sz="0" w:space="0" w:color="auto"/>
            <w:left w:val="none" w:sz="0" w:space="0" w:color="auto"/>
            <w:bottom w:val="none" w:sz="0" w:space="0" w:color="auto"/>
            <w:right w:val="none" w:sz="0" w:space="0" w:color="auto"/>
          </w:divBdr>
          <w:divsChild>
            <w:div w:id="696467628">
              <w:marLeft w:val="0"/>
              <w:marRight w:val="0"/>
              <w:marTop w:val="0"/>
              <w:marBottom w:val="0"/>
              <w:divBdr>
                <w:top w:val="none" w:sz="0" w:space="0" w:color="auto"/>
                <w:left w:val="none" w:sz="0" w:space="0" w:color="auto"/>
                <w:bottom w:val="none" w:sz="0" w:space="0" w:color="auto"/>
                <w:right w:val="none" w:sz="0" w:space="0" w:color="auto"/>
              </w:divBdr>
            </w:div>
          </w:divsChild>
        </w:div>
        <w:div w:id="848954176">
          <w:marLeft w:val="0"/>
          <w:marRight w:val="0"/>
          <w:marTop w:val="0"/>
          <w:marBottom w:val="0"/>
          <w:divBdr>
            <w:top w:val="none" w:sz="0" w:space="0" w:color="auto"/>
            <w:left w:val="none" w:sz="0" w:space="0" w:color="auto"/>
            <w:bottom w:val="none" w:sz="0" w:space="0" w:color="auto"/>
            <w:right w:val="none" w:sz="0" w:space="0" w:color="auto"/>
          </w:divBdr>
        </w:div>
        <w:div w:id="985285155">
          <w:marLeft w:val="0"/>
          <w:marRight w:val="0"/>
          <w:marTop w:val="0"/>
          <w:marBottom w:val="0"/>
          <w:divBdr>
            <w:top w:val="none" w:sz="0" w:space="0" w:color="auto"/>
            <w:left w:val="none" w:sz="0" w:space="0" w:color="auto"/>
            <w:bottom w:val="none" w:sz="0" w:space="0" w:color="auto"/>
            <w:right w:val="none" w:sz="0" w:space="0" w:color="auto"/>
          </w:divBdr>
        </w:div>
        <w:div w:id="1151796388">
          <w:marLeft w:val="0"/>
          <w:marRight w:val="0"/>
          <w:marTop w:val="0"/>
          <w:marBottom w:val="0"/>
          <w:divBdr>
            <w:top w:val="none" w:sz="0" w:space="0" w:color="auto"/>
            <w:left w:val="none" w:sz="0" w:space="0" w:color="auto"/>
            <w:bottom w:val="none" w:sz="0" w:space="0" w:color="auto"/>
            <w:right w:val="none" w:sz="0" w:space="0" w:color="auto"/>
          </w:divBdr>
        </w:div>
        <w:div w:id="1436094633">
          <w:marLeft w:val="0"/>
          <w:marRight w:val="0"/>
          <w:marTop w:val="0"/>
          <w:marBottom w:val="0"/>
          <w:divBdr>
            <w:top w:val="none" w:sz="0" w:space="0" w:color="auto"/>
            <w:left w:val="none" w:sz="0" w:space="0" w:color="auto"/>
            <w:bottom w:val="none" w:sz="0" w:space="0" w:color="auto"/>
            <w:right w:val="none" w:sz="0" w:space="0" w:color="auto"/>
          </w:divBdr>
          <w:divsChild>
            <w:div w:id="814107702">
              <w:marLeft w:val="0"/>
              <w:marRight w:val="0"/>
              <w:marTop w:val="0"/>
              <w:marBottom w:val="0"/>
              <w:divBdr>
                <w:top w:val="none" w:sz="0" w:space="0" w:color="auto"/>
                <w:left w:val="none" w:sz="0" w:space="0" w:color="auto"/>
                <w:bottom w:val="none" w:sz="0" w:space="0" w:color="auto"/>
                <w:right w:val="none" w:sz="0" w:space="0" w:color="auto"/>
              </w:divBdr>
            </w:div>
          </w:divsChild>
        </w:div>
        <w:div w:id="1475216229">
          <w:marLeft w:val="0"/>
          <w:marRight w:val="0"/>
          <w:marTop w:val="0"/>
          <w:marBottom w:val="0"/>
          <w:divBdr>
            <w:top w:val="none" w:sz="0" w:space="0" w:color="auto"/>
            <w:left w:val="none" w:sz="0" w:space="0" w:color="auto"/>
            <w:bottom w:val="none" w:sz="0" w:space="0" w:color="auto"/>
            <w:right w:val="none" w:sz="0" w:space="0" w:color="auto"/>
          </w:divBdr>
          <w:divsChild>
            <w:div w:id="862742908">
              <w:marLeft w:val="0"/>
              <w:marRight w:val="0"/>
              <w:marTop w:val="0"/>
              <w:marBottom w:val="0"/>
              <w:divBdr>
                <w:top w:val="none" w:sz="0" w:space="0" w:color="auto"/>
                <w:left w:val="none" w:sz="0" w:space="0" w:color="auto"/>
                <w:bottom w:val="none" w:sz="0" w:space="0" w:color="auto"/>
                <w:right w:val="none" w:sz="0" w:space="0" w:color="auto"/>
              </w:divBdr>
            </w:div>
          </w:divsChild>
        </w:div>
        <w:div w:id="1490826102">
          <w:marLeft w:val="0"/>
          <w:marRight w:val="0"/>
          <w:marTop w:val="0"/>
          <w:marBottom w:val="0"/>
          <w:divBdr>
            <w:top w:val="none" w:sz="0" w:space="0" w:color="auto"/>
            <w:left w:val="none" w:sz="0" w:space="0" w:color="auto"/>
            <w:bottom w:val="none" w:sz="0" w:space="0" w:color="auto"/>
            <w:right w:val="none" w:sz="0" w:space="0" w:color="auto"/>
          </w:divBdr>
          <w:divsChild>
            <w:div w:id="1451784590">
              <w:marLeft w:val="0"/>
              <w:marRight w:val="0"/>
              <w:marTop w:val="0"/>
              <w:marBottom w:val="0"/>
              <w:divBdr>
                <w:top w:val="none" w:sz="0" w:space="0" w:color="auto"/>
                <w:left w:val="none" w:sz="0" w:space="0" w:color="auto"/>
                <w:bottom w:val="none" w:sz="0" w:space="0" w:color="auto"/>
                <w:right w:val="none" w:sz="0" w:space="0" w:color="auto"/>
              </w:divBdr>
            </w:div>
          </w:divsChild>
        </w:div>
        <w:div w:id="1500120026">
          <w:marLeft w:val="0"/>
          <w:marRight w:val="0"/>
          <w:marTop w:val="300"/>
          <w:marBottom w:val="0"/>
          <w:divBdr>
            <w:top w:val="none" w:sz="0" w:space="0" w:color="auto"/>
            <w:left w:val="none" w:sz="0" w:space="0" w:color="auto"/>
            <w:bottom w:val="none" w:sz="0" w:space="0" w:color="auto"/>
            <w:right w:val="none" w:sz="0" w:space="0" w:color="auto"/>
          </w:divBdr>
          <w:divsChild>
            <w:div w:id="573706433">
              <w:marLeft w:val="0"/>
              <w:marRight w:val="0"/>
              <w:marTop w:val="0"/>
              <w:marBottom w:val="0"/>
              <w:divBdr>
                <w:top w:val="none" w:sz="0" w:space="0" w:color="auto"/>
                <w:left w:val="none" w:sz="0" w:space="0" w:color="auto"/>
                <w:bottom w:val="none" w:sz="0" w:space="0" w:color="auto"/>
                <w:right w:val="none" w:sz="0" w:space="0" w:color="auto"/>
              </w:divBdr>
              <w:divsChild>
                <w:div w:id="312296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625627">
          <w:marLeft w:val="0"/>
          <w:marRight w:val="0"/>
          <w:marTop w:val="0"/>
          <w:marBottom w:val="0"/>
          <w:divBdr>
            <w:top w:val="none" w:sz="0" w:space="0" w:color="auto"/>
            <w:left w:val="none" w:sz="0" w:space="0" w:color="auto"/>
            <w:bottom w:val="none" w:sz="0" w:space="0" w:color="auto"/>
            <w:right w:val="none" w:sz="0" w:space="0" w:color="auto"/>
          </w:divBdr>
        </w:div>
        <w:div w:id="1718551157">
          <w:marLeft w:val="0"/>
          <w:marRight w:val="0"/>
          <w:marTop w:val="0"/>
          <w:marBottom w:val="0"/>
          <w:divBdr>
            <w:top w:val="none" w:sz="0" w:space="0" w:color="auto"/>
            <w:left w:val="none" w:sz="0" w:space="0" w:color="auto"/>
            <w:bottom w:val="none" w:sz="0" w:space="0" w:color="auto"/>
            <w:right w:val="none" w:sz="0" w:space="0" w:color="auto"/>
          </w:divBdr>
        </w:div>
        <w:div w:id="1747872712">
          <w:marLeft w:val="0"/>
          <w:marRight w:val="0"/>
          <w:marTop w:val="0"/>
          <w:marBottom w:val="0"/>
          <w:divBdr>
            <w:top w:val="none" w:sz="0" w:space="0" w:color="auto"/>
            <w:left w:val="none" w:sz="0" w:space="0" w:color="auto"/>
            <w:bottom w:val="none" w:sz="0" w:space="0" w:color="auto"/>
            <w:right w:val="none" w:sz="0" w:space="0" w:color="auto"/>
          </w:divBdr>
          <w:divsChild>
            <w:div w:id="1218013537">
              <w:marLeft w:val="0"/>
              <w:marRight w:val="0"/>
              <w:marTop w:val="0"/>
              <w:marBottom w:val="0"/>
              <w:divBdr>
                <w:top w:val="none" w:sz="0" w:space="0" w:color="auto"/>
                <w:left w:val="none" w:sz="0" w:space="0" w:color="auto"/>
                <w:bottom w:val="none" w:sz="0" w:space="0" w:color="auto"/>
                <w:right w:val="none" w:sz="0" w:space="0" w:color="auto"/>
              </w:divBdr>
            </w:div>
          </w:divsChild>
        </w:div>
        <w:div w:id="1776436993">
          <w:marLeft w:val="0"/>
          <w:marRight w:val="0"/>
          <w:marTop w:val="300"/>
          <w:marBottom w:val="0"/>
          <w:divBdr>
            <w:top w:val="none" w:sz="0" w:space="0" w:color="auto"/>
            <w:left w:val="none" w:sz="0" w:space="0" w:color="auto"/>
            <w:bottom w:val="none" w:sz="0" w:space="0" w:color="auto"/>
            <w:right w:val="none" w:sz="0" w:space="0" w:color="auto"/>
          </w:divBdr>
          <w:divsChild>
            <w:div w:id="1040057891">
              <w:marLeft w:val="0"/>
              <w:marRight w:val="0"/>
              <w:marTop w:val="0"/>
              <w:marBottom w:val="0"/>
              <w:divBdr>
                <w:top w:val="none" w:sz="0" w:space="0" w:color="auto"/>
                <w:left w:val="none" w:sz="0" w:space="0" w:color="auto"/>
                <w:bottom w:val="none" w:sz="0" w:space="0" w:color="auto"/>
                <w:right w:val="none" w:sz="0" w:space="0" w:color="auto"/>
              </w:divBdr>
              <w:divsChild>
                <w:div w:id="1304895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891759">
          <w:marLeft w:val="0"/>
          <w:marRight w:val="0"/>
          <w:marTop w:val="0"/>
          <w:marBottom w:val="0"/>
          <w:divBdr>
            <w:top w:val="none" w:sz="0" w:space="0" w:color="auto"/>
            <w:left w:val="none" w:sz="0" w:space="0" w:color="auto"/>
            <w:bottom w:val="none" w:sz="0" w:space="0" w:color="auto"/>
            <w:right w:val="none" w:sz="0" w:space="0" w:color="auto"/>
          </w:divBdr>
        </w:div>
        <w:div w:id="2088846477">
          <w:marLeft w:val="0"/>
          <w:marRight w:val="0"/>
          <w:marTop w:val="0"/>
          <w:marBottom w:val="0"/>
          <w:divBdr>
            <w:top w:val="none" w:sz="0" w:space="0" w:color="auto"/>
            <w:left w:val="none" w:sz="0" w:space="0" w:color="auto"/>
            <w:bottom w:val="none" w:sz="0" w:space="0" w:color="auto"/>
            <w:right w:val="none" w:sz="0" w:space="0" w:color="auto"/>
          </w:divBdr>
          <w:divsChild>
            <w:div w:id="148983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474657">
      <w:bodyDiv w:val="1"/>
      <w:marLeft w:val="0"/>
      <w:marRight w:val="0"/>
      <w:marTop w:val="0"/>
      <w:marBottom w:val="0"/>
      <w:divBdr>
        <w:top w:val="none" w:sz="0" w:space="0" w:color="auto"/>
        <w:left w:val="none" w:sz="0" w:space="0" w:color="auto"/>
        <w:bottom w:val="none" w:sz="0" w:space="0" w:color="auto"/>
        <w:right w:val="none" w:sz="0" w:space="0" w:color="auto"/>
      </w:divBdr>
      <w:divsChild>
        <w:div w:id="1534461625">
          <w:marLeft w:val="0"/>
          <w:marRight w:val="0"/>
          <w:marTop w:val="0"/>
          <w:marBottom w:val="0"/>
          <w:divBdr>
            <w:top w:val="none" w:sz="0" w:space="0" w:color="auto"/>
            <w:left w:val="none" w:sz="0" w:space="0" w:color="auto"/>
            <w:bottom w:val="none" w:sz="0" w:space="0" w:color="auto"/>
            <w:right w:val="none" w:sz="0" w:space="0" w:color="auto"/>
          </w:divBdr>
        </w:div>
        <w:div w:id="418449082">
          <w:marLeft w:val="0"/>
          <w:marRight w:val="0"/>
          <w:marTop w:val="0"/>
          <w:marBottom w:val="0"/>
          <w:divBdr>
            <w:top w:val="none" w:sz="0" w:space="0" w:color="auto"/>
            <w:left w:val="none" w:sz="0" w:space="0" w:color="auto"/>
            <w:bottom w:val="none" w:sz="0" w:space="0" w:color="auto"/>
            <w:right w:val="none" w:sz="0" w:space="0" w:color="auto"/>
          </w:divBdr>
          <w:divsChild>
            <w:div w:id="1952275843">
              <w:marLeft w:val="0"/>
              <w:marRight w:val="0"/>
              <w:marTop w:val="0"/>
              <w:marBottom w:val="0"/>
              <w:divBdr>
                <w:top w:val="none" w:sz="0" w:space="0" w:color="auto"/>
                <w:left w:val="none" w:sz="0" w:space="0" w:color="auto"/>
                <w:bottom w:val="none" w:sz="0" w:space="0" w:color="auto"/>
                <w:right w:val="none" w:sz="0" w:space="0" w:color="auto"/>
              </w:divBdr>
            </w:div>
          </w:divsChild>
        </w:div>
        <w:div w:id="504249766">
          <w:marLeft w:val="0"/>
          <w:marRight w:val="0"/>
          <w:marTop w:val="0"/>
          <w:marBottom w:val="0"/>
          <w:divBdr>
            <w:top w:val="none" w:sz="0" w:space="0" w:color="auto"/>
            <w:left w:val="none" w:sz="0" w:space="0" w:color="auto"/>
            <w:bottom w:val="none" w:sz="0" w:space="0" w:color="auto"/>
            <w:right w:val="none" w:sz="0" w:space="0" w:color="auto"/>
          </w:divBdr>
        </w:div>
        <w:div w:id="330716685">
          <w:marLeft w:val="0"/>
          <w:marRight w:val="0"/>
          <w:marTop w:val="0"/>
          <w:marBottom w:val="0"/>
          <w:divBdr>
            <w:top w:val="none" w:sz="0" w:space="0" w:color="auto"/>
            <w:left w:val="none" w:sz="0" w:space="0" w:color="auto"/>
            <w:bottom w:val="none" w:sz="0" w:space="0" w:color="auto"/>
            <w:right w:val="none" w:sz="0" w:space="0" w:color="auto"/>
          </w:divBdr>
          <w:divsChild>
            <w:div w:id="502161875">
              <w:marLeft w:val="0"/>
              <w:marRight w:val="0"/>
              <w:marTop w:val="0"/>
              <w:marBottom w:val="0"/>
              <w:divBdr>
                <w:top w:val="none" w:sz="0" w:space="0" w:color="auto"/>
                <w:left w:val="none" w:sz="0" w:space="0" w:color="auto"/>
                <w:bottom w:val="none" w:sz="0" w:space="0" w:color="auto"/>
                <w:right w:val="none" w:sz="0" w:space="0" w:color="auto"/>
              </w:divBdr>
            </w:div>
          </w:divsChild>
        </w:div>
        <w:div w:id="1430198289">
          <w:marLeft w:val="0"/>
          <w:marRight w:val="0"/>
          <w:marTop w:val="0"/>
          <w:marBottom w:val="0"/>
          <w:divBdr>
            <w:top w:val="none" w:sz="0" w:space="0" w:color="auto"/>
            <w:left w:val="none" w:sz="0" w:space="0" w:color="auto"/>
            <w:bottom w:val="none" w:sz="0" w:space="0" w:color="auto"/>
            <w:right w:val="none" w:sz="0" w:space="0" w:color="auto"/>
          </w:divBdr>
        </w:div>
        <w:div w:id="1065492347">
          <w:marLeft w:val="0"/>
          <w:marRight w:val="0"/>
          <w:marTop w:val="0"/>
          <w:marBottom w:val="0"/>
          <w:divBdr>
            <w:top w:val="none" w:sz="0" w:space="0" w:color="auto"/>
            <w:left w:val="none" w:sz="0" w:space="0" w:color="auto"/>
            <w:bottom w:val="none" w:sz="0" w:space="0" w:color="auto"/>
            <w:right w:val="none" w:sz="0" w:space="0" w:color="auto"/>
          </w:divBdr>
          <w:divsChild>
            <w:div w:id="1201088259">
              <w:marLeft w:val="0"/>
              <w:marRight w:val="0"/>
              <w:marTop w:val="0"/>
              <w:marBottom w:val="0"/>
              <w:divBdr>
                <w:top w:val="none" w:sz="0" w:space="0" w:color="auto"/>
                <w:left w:val="none" w:sz="0" w:space="0" w:color="auto"/>
                <w:bottom w:val="none" w:sz="0" w:space="0" w:color="auto"/>
                <w:right w:val="none" w:sz="0" w:space="0" w:color="auto"/>
              </w:divBdr>
            </w:div>
          </w:divsChild>
        </w:div>
        <w:div w:id="818693101">
          <w:marLeft w:val="0"/>
          <w:marRight w:val="0"/>
          <w:marTop w:val="0"/>
          <w:marBottom w:val="0"/>
          <w:divBdr>
            <w:top w:val="none" w:sz="0" w:space="0" w:color="auto"/>
            <w:left w:val="none" w:sz="0" w:space="0" w:color="auto"/>
            <w:bottom w:val="none" w:sz="0" w:space="0" w:color="auto"/>
            <w:right w:val="none" w:sz="0" w:space="0" w:color="auto"/>
          </w:divBdr>
        </w:div>
        <w:div w:id="1618870436">
          <w:marLeft w:val="0"/>
          <w:marRight w:val="0"/>
          <w:marTop w:val="0"/>
          <w:marBottom w:val="0"/>
          <w:divBdr>
            <w:top w:val="none" w:sz="0" w:space="0" w:color="auto"/>
            <w:left w:val="none" w:sz="0" w:space="0" w:color="auto"/>
            <w:bottom w:val="none" w:sz="0" w:space="0" w:color="auto"/>
            <w:right w:val="none" w:sz="0" w:space="0" w:color="auto"/>
          </w:divBdr>
          <w:divsChild>
            <w:div w:id="1780877415">
              <w:marLeft w:val="0"/>
              <w:marRight w:val="0"/>
              <w:marTop w:val="0"/>
              <w:marBottom w:val="0"/>
              <w:divBdr>
                <w:top w:val="none" w:sz="0" w:space="0" w:color="auto"/>
                <w:left w:val="none" w:sz="0" w:space="0" w:color="auto"/>
                <w:bottom w:val="none" w:sz="0" w:space="0" w:color="auto"/>
                <w:right w:val="none" w:sz="0" w:space="0" w:color="auto"/>
              </w:divBdr>
            </w:div>
          </w:divsChild>
        </w:div>
        <w:div w:id="159347216">
          <w:marLeft w:val="0"/>
          <w:marRight w:val="0"/>
          <w:marTop w:val="0"/>
          <w:marBottom w:val="0"/>
          <w:divBdr>
            <w:top w:val="none" w:sz="0" w:space="0" w:color="auto"/>
            <w:left w:val="none" w:sz="0" w:space="0" w:color="auto"/>
            <w:bottom w:val="none" w:sz="0" w:space="0" w:color="auto"/>
            <w:right w:val="none" w:sz="0" w:space="0" w:color="auto"/>
          </w:divBdr>
        </w:div>
        <w:div w:id="43216522">
          <w:marLeft w:val="0"/>
          <w:marRight w:val="0"/>
          <w:marTop w:val="0"/>
          <w:marBottom w:val="0"/>
          <w:divBdr>
            <w:top w:val="none" w:sz="0" w:space="0" w:color="auto"/>
            <w:left w:val="none" w:sz="0" w:space="0" w:color="auto"/>
            <w:bottom w:val="none" w:sz="0" w:space="0" w:color="auto"/>
            <w:right w:val="none" w:sz="0" w:space="0" w:color="auto"/>
          </w:divBdr>
          <w:divsChild>
            <w:div w:id="1940868672">
              <w:marLeft w:val="0"/>
              <w:marRight w:val="0"/>
              <w:marTop w:val="0"/>
              <w:marBottom w:val="0"/>
              <w:divBdr>
                <w:top w:val="none" w:sz="0" w:space="0" w:color="auto"/>
                <w:left w:val="none" w:sz="0" w:space="0" w:color="auto"/>
                <w:bottom w:val="none" w:sz="0" w:space="0" w:color="auto"/>
                <w:right w:val="none" w:sz="0" w:space="0" w:color="auto"/>
              </w:divBdr>
            </w:div>
          </w:divsChild>
        </w:div>
        <w:div w:id="1129738205">
          <w:marLeft w:val="0"/>
          <w:marRight w:val="0"/>
          <w:marTop w:val="0"/>
          <w:marBottom w:val="0"/>
          <w:divBdr>
            <w:top w:val="none" w:sz="0" w:space="0" w:color="auto"/>
            <w:left w:val="none" w:sz="0" w:space="0" w:color="auto"/>
            <w:bottom w:val="none" w:sz="0" w:space="0" w:color="auto"/>
            <w:right w:val="none" w:sz="0" w:space="0" w:color="auto"/>
          </w:divBdr>
        </w:div>
        <w:div w:id="470833805">
          <w:marLeft w:val="0"/>
          <w:marRight w:val="0"/>
          <w:marTop w:val="0"/>
          <w:marBottom w:val="0"/>
          <w:divBdr>
            <w:top w:val="none" w:sz="0" w:space="0" w:color="auto"/>
            <w:left w:val="none" w:sz="0" w:space="0" w:color="auto"/>
            <w:bottom w:val="none" w:sz="0" w:space="0" w:color="auto"/>
            <w:right w:val="none" w:sz="0" w:space="0" w:color="auto"/>
          </w:divBdr>
          <w:divsChild>
            <w:div w:id="544367407">
              <w:marLeft w:val="0"/>
              <w:marRight w:val="0"/>
              <w:marTop w:val="0"/>
              <w:marBottom w:val="0"/>
              <w:divBdr>
                <w:top w:val="none" w:sz="0" w:space="0" w:color="auto"/>
                <w:left w:val="none" w:sz="0" w:space="0" w:color="auto"/>
                <w:bottom w:val="none" w:sz="0" w:space="0" w:color="auto"/>
                <w:right w:val="none" w:sz="0" w:space="0" w:color="auto"/>
              </w:divBdr>
            </w:div>
          </w:divsChild>
        </w:div>
        <w:div w:id="1948538933">
          <w:marLeft w:val="0"/>
          <w:marRight w:val="0"/>
          <w:marTop w:val="0"/>
          <w:marBottom w:val="0"/>
          <w:divBdr>
            <w:top w:val="none" w:sz="0" w:space="0" w:color="auto"/>
            <w:left w:val="none" w:sz="0" w:space="0" w:color="auto"/>
            <w:bottom w:val="none" w:sz="0" w:space="0" w:color="auto"/>
            <w:right w:val="none" w:sz="0" w:space="0" w:color="auto"/>
          </w:divBdr>
        </w:div>
        <w:div w:id="1282684103">
          <w:marLeft w:val="0"/>
          <w:marRight w:val="0"/>
          <w:marTop w:val="0"/>
          <w:marBottom w:val="0"/>
          <w:divBdr>
            <w:top w:val="none" w:sz="0" w:space="0" w:color="auto"/>
            <w:left w:val="none" w:sz="0" w:space="0" w:color="auto"/>
            <w:bottom w:val="none" w:sz="0" w:space="0" w:color="auto"/>
            <w:right w:val="none" w:sz="0" w:space="0" w:color="auto"/>
          </w:divBdr>
          <w:divsChild>
            <w:div w:id="2026513663">
              <w:marLeft w:val="0"/>
              <w:marRight w:val="0"/>
              <w:marTop w:val="0"/>
              <w:marBottom w:val="0"/>
              <w:divBdr>
                <w:top w:val="none" w:sz="0" w:space="0" w:color="auto"/>
                <w:left w:val="none" w:sz="0" w:space="0" w:color="auto"/>
                <w:bottom w:val="none" w:sz="0" w:space="0" w:color="auto"/>
                <w:right w:val="none" w:sz="0" w:space="0" w:color="auto"/>
              </w:divBdr>
            </w:div>
          </w:divsChild>
        </w:div>
        <w:div w:id="1992901631">
          <w:marLeft w:val="0"/>
          <w:marRight w:val="0"/>
          <w:marTop w:val="300"/>
          <w:marBottom w:val="0"/>
          <w:divBdr>
            <w:top w:val="none" w:sz="0" w:space="0" w:color="auto"/>
            <w:left w:val="none" w:sz="0" w:space="0" w:color="auto"/>
            <w:bottom w:val="none" w:sz="0" w:space="0" w:color="auto"/>
            <w:right w:val="none" w:sz="0" w:space="0" w:color="auto"/>
          </w:divBdr>
          <w:divsChild>
            <w:div w:id="731729765">
              <w:marLeft w:val="0"/>
              <w:marRight w:val="0"/>
              <w:marTop w:val="0"/>
              <w:marBottom w:val="0"/>
              <w:divBdr>
                <w:top w:val="none" w:sz="0" w:space="0" w:color="auto"/>
                <w:left w:val="none" w:sz="0" w:space="0" w:color="auto"/>
                <w:bottom w:val="none" w:sz="0" w:space="0" w:color="auto"/>
                <w:right w:val="none" w:sz="0" w:space="0" w:color="auto"/>
              </w:divBdr>
              <w:divsChild>
                <w:div w:id="1558734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743002">
          <w:marLeft w:val="0"/>
          <w:marRight w:val="0"/>
          <w:marTop w:val="300"/>
          <w:marBottom w:val="0"/>
          <w:divBdr>
            <w:top w:val="none" w:sz="0" w:space="0" w:color="auto"/>
            <w:left w:val="none" w:sz="0" w:space="0" w:color="auto"/>
            <w:bottom w:val="none" w:sz="0" w:space="0" w:color="auto"/>
            <w:right w:val="none" w:sz="0" w:space="0" w:color="auto"/>
          </w:divBdr>
          <w:divsChild>
            <w:div w:id="623118356">
              <w:marLeft w:val="0"/>
              <w:marRight w:val="0"/>
              <w:marTop w:val="0"/>
              <w:marBottom w:val="0"/>
              <w:divBdr>
                <w:top w:val="none" w:sz="0" w:space="0" w:color="auto"/>
                <w:left w:val="none" w:sz="0" w:space="0" w:color="auto"/>
                <w:bottom w:val="none" w:sz="0" w:space="0" w:color="auto"/>
                <w:right w:val="none" w:sz="0" w:space="0" w:color="auto"/>
              </w:divBdr>
              <w:divsChild>
                <w:div w:id="5357792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849905">
          <w:marLeft w:val="0"/>
          <w:marRight w:val="0"/>
          <w:marTop w:val="300"/>
          <w:marBottom w:val="0"/>
          <w:divBdr>
            <w:top w:val="none" w:sz="0" w:space="0" w:color="auto"/>
            <w:left w:val="none" w:sz="0" w:space="0" w:color="auto"/>
            <w:bottom w:val="none" w:sz="0" w:space="0" w:color="auto"/>
            <w:right w:val="none" w:sz="0" w:space="0" w:color="auto"/>
          </w:divBdr>
          <w:divsChild>
            <w:div w:id="1602295659">
              <w:marLeft w:val="0"/>
              <w:marRight w:val="0"/>
              <w:marTop w:val="0"/>
              <w:marBottom w:val="0"/>
              <w:divBdr>
                <w:top w:val="none" w:sz="0" w:space="0" w:color="auto"/>
                <w:left w:val="none" w:sz="0" w:space="0" w:color="auto"/>
                <w:bottom w:val="none" w:sz="0" w:space="0" w:color="auto"/>
                <w:right w:val="none" w:sz="0" w:space="0" w:color="auto"/>
              </w:divBdr>
              <w:divsChild>
                <w:div w:id="288978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7530417">
          <w:marLeft w:val="0"/>
          <w:marRight w:val="0"/>
          <w:marTop w:val="300"/>
          <w:marBottom w:val="0"/>
          <w:divBdr>
            <w:top w:val="none" w:sz="0" w:space="0" w:color="auto"/>
            <w:left w:val="none" w:sz="0" w:space="0" w:color="auto"/>
            <w:bottom w:val="none" w:sz="0" w:space="0" w:color="auto"/>
            <w:right w:val="none" w:sz="0" w:space="0" w:color="auto"/>
          </w:divBdr>
          <w:divsChild>
            <w:div w:id="663514397">
              <w:marLeft w:val="0"/>
              <w:marRight w:val="0"/>
              <w:marTop w:val="0"/>
              <w:marBottom w:val="0"/>
              <w:divBdr>
                <w:top w:val="none" w:sz="0" w:space="0" w:color="auto"/>
                <w:left w:val="none" w:sz="0" w:space="0" w:color="auto"/>
                <w:bottom w:val="none" w:sz="0" w:space="0" w:color="auto"/>
                <w:right w:val="none" w:sz="0" w:space="0" w:color="auto"/>
              </w:divBdr>
              <w:divsChild>
                <w:div w:id="1752921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8555318">
      <w:bodyDiv w:val="1"/>
      <w:marLeft w:val="0"/>
      <w:marRight w:val="0"/>
      <w:marTop w:val="0"/>
      <w:marBottom w:val="0"/>
      <w:divBdr>
        <w:top w:val="none" w:sz="0" w:space="0" w:color="auto"/>
        <w:left w:val="none" w:sz="0" w:space="0" w:color="auto"/>
        <w:bottom w:val="none" w:sz="0" w:space="0" w:color="auto"/>
        <w:right w:val="none" w:sz="0" w:space="0" w:color="auto"/>
      </w:divBdr>
      <w:divsChild>
        <w:div w:id="56324382">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221869388">
          <w:marLeft w:val="0"/>
          <w:marRight w:val="0"/>
          <w:marTop w:val="0"/>
          <w:marBottom w:val="0"/>
          <w:divBdr>
            <w:top w:val="none" w:sz="0" w:space="0" w:color="auto"/>
            <w:left w:val="none" w:sz="0" w:space="0" w:color="auto"/>
            <w:bottom w:val="none" w:sz="0" w:space="0" w:color="auto"/>
            <w:right w:val="none" w:sz="0" w:space="0" w:color="auto"/>
          </w:divBdr>
          <w:divsChild>
            <w:div w:id="335496334">
              <w:marLeft w:val="0"/>
              <w:marRight w:val="0"/>
              <w:marTop w:val="0"/>
              <w:marBottom w:val="0"/>
              <w:divBdr>
                <w:top w:val="none" w:sz="0" w:space="0" w:color="auto"/>
                <w:left w:val="none" w:sz="0" w:space="0" w:color="auto"/>
                <w:bottom w:val="none" w:sz="0" w:space="0" w:color="auto"/>
                <w:right w:val="none" w:sz="0" w:space="0" w:color="auto"/>
              </w:divBdr>
            </w:div>
          </w:divsChild>
        </w:div>
        <w:div w:id="240528915">
          <w:marLeft w:val="0"/>
          <w:marRight w:val="0"/>
          <w:marTop w:val="300"/>
          <w:marBottom w:val="0"/>
          <w:divBdr>
            <w:top w:val="none" w:sz="0" w:space="0" w:color="auto"/>
            <w:left w:val="none" w:sz="0" w:space="0" w:color="auto"/>
            <w:bottom w:val="none" w:sz="0" w:space="0" w:color="auto"/>
            <w:right w:val="none" w:sz="0" w:space="0" w:color="auto"/>
          </w:divBdr>
          <w:divsChild>
            <w:div w:id="1410276841">
              <w:marLeft w:val="0"/>
              <w:marRight w:val="0"/>
              <w:marTop w:val="0"/>
              <w:marBottom w:val="0"/>
              <w:divBdr>
                <w:top w:val="none" w:sz="0" w:space="0" w:color="auto"/>
                <w:left w:val="none" w:sz="0" w:space="0" w:color="auto"/>
                <w:bottom w:val="none" w:sz="0" w:space="0" w:color="auto"/>
                <w:right w:val="none" w:sz="0" w:space="0" w:color="auto"/>
              </w:divBdr>
              <w:divsChild>
                <w:div w:id="1813207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455676">
          <w:marLeft w:val="0"/>
          <w:marRight w:val="0"/>
          <w:marTop w:val="0"/>
          <w:marBottom w:val="0"/>
          <w:divBdr>
            <w:top w:val="none" w:sz="0" w:space="0" w:color="auto"/>
            <w:left w:val="none" w:sz="0" w:space="0" w:color="auto"/>
            <w:bottom w:val="none" w:sz="0" w:space="0" w:color="auto"/>
            <w:right w:val="none" w:sz="0" w:space="0" w:color="auto"/>
          </w:divBdr>
        </w:div>
        <w:div w:id="487287973">
          <w:marLeft w:val="0"/>
          <w:marRight w:val="0"/>
          <w:marTop w:val="300"/>
          <w:marBottom w:val="0"/>
          <w:divBdr>
            <w:top w:val="none" w:sz="0" w:space="0" w:color="auto"/>
            <w:left w:val="none" w:sz="0" w:space="0" w:color="auto"/>
            <w:bottom w:val="none" w:sz="0" w:space="0" w:color="auto"/>
            <w:right w:val="none" w:sz="0" w:space="0" w:color="auto"/>
          </w:divBdr>
          <w:divsChild>
            <w:div w:id="425736250">
              <w:marLeft w:val="0"/>
              <w:marRight w:val="0"/>
              <w:marTop w:val="0"/>
              <w:marBottom w:val="0"/>
              <w:divBdr>
                <w:top w:val="none" w:sz="0" w:space="0" w:color="auto"/>
                <w:left w:val="none" w:sz="0" w:space="0" w:color="auto"/>
                <w:bottom w:val="none" w:sz="0" w:space="0" w:color="auto"/>
                <w:right w:val="none" w:sz="0" w:space="0" w:color="auto"/>
              </w:divBdr>
              <w:divsChild>
                <w:div w:id="108194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072999">
          <w:marLeft w:val="0"/>
          <w:marRight w:val="0"/>
          <w:marTop w:val="0"/>
          <w:marBottom w:val="0"/>
          <w:divBdr>
            <w:top w:val="none" w:sz="0" w:space="0" w:color="auto"/>
            <w:left w:val="none" w:sz="0" w:space="0" w:color="auto"/>
            <w:bottom w:val="none" w:sz="0" w:space="0" w:color="auto"/>
            <w:right w:val="none" w:sz="0" w:space="0" w:color="auto"/>
          </w:divBdr>
        </w:div>
        <w:div w:id="746070066">
          <w:marLeft w:val="0"/>
          <w:marRight w:val="0"/>
          <w:marTop w:val="0"/>
          <w:marBottom w:val="0"/>
          <w:divBdr>
            <w:top w:val="none" w:sz="0" w:space="0" w:color="auto"/>
            <w:left w:val="none" w:sz="0" w:space="0" w:color="auto"/>
            <w:bottom w:val="none" w:sz="0" w:space="0" w:color="auto"/>
            <w:right w:val="none" w:sz="0" w:space="0" w:color="auto"/>
          </w:divBdr>
          <w:divsChild>
            <w:div w:id="1328096663">
              <w:marLeft w:val="0"/>
              <w:marRight w:val="0"/>
              <w:marTop w:val="0"/>
              <w:marBottom w:val="0"/>
              <w:divBdr>
                <w:top w:val="none" w:sz="0" w:space="0" w:color="auto"/>
                <w:left w:val="none" w:sz="0" w:space="0" w:color="auto"/>
                <w:bottom w:val="none" w:sz="0" w:space="0" w:color="auto"/>
                <w:right w:val="none" w:sz="0" w:space="0" w:color="auto"/>
              </w:divBdr>
            </w:div>
          </w:divsChild>
        </w:div>
        <w:div w:id="774598391">
          <w:marLeft w:val="0"/>
          <w:marRight w:val="0"/>
          <w:marTop w:val="300"/>
          <w:marBottom w:val="0"/>
          <w:divBdr>
            <w:top w:val="none" w:sz="0" w:space="0" w:color="auto"/>
            <w:left w:val="none" w:sz="0" w:space="0" w:color="auto"/>
            <w:bottom w:val="none" w:sz="0" w:space="0" w:color="auto"/>
            <w:right w:val="none" w:sz="0" w:space="0" w:color="auto"/>
          </w:divBdr>
          <w:divsChild>
            <w:div w:id="583993446">
              <w:marLeft w:val="0"/>
              <w:marRight w:val="0"/>
              <w:marTop w:val="0"/>
              <w:marBottom w:val="0"/>
              <w:divBdr>
                <w:top w:val="none" w:sz="0" w:space="0" w:color="auto"/>
                <w:left w:val="none" w:sz="0" w:space="0" w:color="auto"/>
                <w:bottom w:val="none" w:sz="0" w:space="0" w:color="auto"/>
                <w:right w:val="none" w:sz="0" w:space="0" w:color="auto"/>
              </w:divBdr>
              <w:divsChild>
                <w:div w:id="725758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3958913">
          <w:marLeft w:val="0"/>
          <w:marRight w:val="0"/>
          <w:marTop w:val="300"/>
          <w:marBottom w:val="0"/>
          <w:divBdr>
            <w:top w:val="none" w:sz="0" w:space="0" w:color="auto"/>
            <w:left w:val="none" w:sz="0" w:space="0" w:color="auto"/>
            <w:bottom w:val="none" w:sz="0" w:space="0" w:color="auto"/>
            <w:right w:val="none" w:sz="0" w:space="0" w:color="auto"/>
          </w:divBdr>
          <w:divsChild>
            <w:div w:id="1822770296">
              <w:marLeft w:val="0"/>
              <w:marRight w:val="0"/>
              <w:marTop w:val="0"/>
              <w:marBottom w:val="0"/>
              <w:divBdr>
                <w:top w:val="none" w:sz="0" w:space="0" w:color="auto"/>
                <w:left w:val="none" w:sz="0" w:space="0" w:color="auto"/>
                <w:bottom w:val="none" w:sz="0" w:space="0" w:color="auto"/>
                <w:right w:val="none" w:sz="0" w:space="0" w:color="auto"/>
              </w:divBdr>
              <w:divsChild>
                <w:div w:id="363528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754182">
          <w:marLeft w:val="0"/>
          <w:marRight w:val="0"/>
          <w:marTop w:val="0"/>
          <w:marBottom w:val="0"/>
          <w:divBdr>
            <w:top w:val="none" w:sz="0" w:space="0" w:color="auto"/>
            <w:left w:val="none" w:sz="0" w:space="0" w:color="auto"/>
            <w:bottom w:val="none" w:sz="0" w:space="0" w:color="auto"/>
            <w:right w:val="none" w:sz="0" w:space="0" w:color="auto"/>
          </w:divBdr>
          <w:divsChild>
            <w:div w:id="861551245">
              <w:marLeft w:val="0"/>
              <w:marRight w:val="0"/>
              <w:marTop w:val="0"/>
              <w:marBottom w:val="0"/>
              <w:divBdr>
                <w:top w:val="none" w:sz="0" w:space="0" w:color="auto"/>
                <w:left w:val="none" w:sz="0" w:space="0" w:color="auto"/>
                <w:bottom w:val="none" w:sz="0" w:space="0" w:color="auto"/>
                <w:right w:val="none" w:sz="0" w:space="0" w:color="auto"/>
              </w:divBdr>
            </w:div>
          </w:divsChild>
        </w:div>
        <w:div w:id="1671912300">
          <w:marLeft w:val="0"/>
          <w:marRight w:val="0"/>
          <w:marTop w:val="0"/>
          <w:marBottom w:val="0"/>
          <w:divBdr>
            <w:top w:val="none" w:sz="0" w:space="0" w:color="auto"/>
            <w:left w:val="none" w:sz="0" w:space="0" w:color="auto"/>
            <w:bottom w:val="none" w:sz="0" w:space="0" w:color="auto"/>
            <w:right w:val="none" w:sz="0" w:space="0" w:color="auto"/>
          </w:divBdr>
        </w:div>
        <w:div w:id="1795633009">
          <w:marLeft w:val="0"/>
          <w:marRight w:val="0"/>
          <w:marTop w:val="0"/>
          <w:marBottom w:val="0"/>
          <w:divBdr>
            <w:top w:val="none" w:sz="0" w:space="0" w:color="auto"/>
            <w:left w:val="none" w:sz="0" w:space="0" w:color="auto"/>
            <w:bottom w:val="none" w:sz="0" w:space="0" w:color="auto"/>
            <w:right w:val="none" w:sz="0" w:space="0" w:color="auto"/>
          </w:divBdr>
          <w:divsChild>
            <w:div w:id="1372458091">
              <w:marLeft w:val="0"/>
              <w:marRight w:val="0"/>
              <w:marTop w:val="0"/>
              <w:marBottom w:val="0"/>
              <w:divBdr>
                <w:top w:val="none" w:sz="0" w:space="0" w:color="auto"/>
                <w:left w:val="none" w:sz="0" w:space="0" w:color="auto"/>
                <w:bottom w:val="none" w:sz="0" w:space="0" w:color="auto"/>
                <w:right w:val="none" w:sz="0" w:space="0" w:color="auto"/>
              </w:divBdr>
            </w:div>
          </w:divsChild>
        </w:div>
        <w:div w:id="1805267631">
          <w:marLeft w:val="0"/>
          <w:marRight w:val="0"/>
          <w:marTop w:val="0"/>
          <w:marBottom w:val="0"/>
          <w:divBdr>
            <w:top w:val="none" w:sz="0" w:space="0" w:color="auto"/>
            <w:left w:val="none" w:sz="0" w:space="0" w:color="auto"/>
            <w:bottom w:val="none" w:sz="0" w:space="0" w:color="auto"/>
            <w:right w:val="none" w:sz="0" w:space="0" w:color="auto"/>
          </w:divBdr>
          <w:divsChild>
            <w:div w:id="320155204">
              <w:marLeft w:val="0"/>
              <w:marRight w:val="0"/>
              <w:marTop w:val="0"/>
              <w:marBottom w:val="0"/>
              <w:divBdr>
                <w:top w:val="none" w:sz="0" w:space="0" w:color="auto"/>
                <w:left w:val="none" w:sz="0" w:space="0" w:color="auto"/>
                <w:bottom w:val="none" w:sz="0" w:space="0" w:color="auto"/>
                <w:right w:val="none" w:sz="0" w:space="0" w:color="auto"/>
              </w:divBdr>
            </w:div>
          </w:divsChild>
        </w:div>
        <w:div w:id="1805273528">
          <w:marLeft w:val="0"/>
          <w:marRight w:val="0"/>
          <w:marTop w:val="0"/>
          <w:marBottom w:val="0"/>
          <w:divBdr>
            <w:top w:val="none" w:sz="0" w:space="0" w:color="auto"/>
            <w:left w:val="none" w:sz="0" w:space="0" w:color="auto"/>
            <w:bottom w:val="none" w:sz="0" w:space="0" w:color="auto"/>
            <w:right w:val="none" w:sz="0" w:space="0" w:color="auto"/>
          </w:divBdr>
        </w:div>
        <w:div w:id="1855218128">
          <w:marLeft w:val="0"/>
          <w:marRight w:val="0"/>
          <w:marTop w:val="0"/>
          <w:marBottom w:val="0"/>
          <w:divBdr>
            <w:top w:val="none" w:sz="0" w:space="0" w:color="auto"/>
            <w:left w:val="none" w:sz="0" w:space="0" w:color="auto"/>
            <w:bottom w:val="none" w:sz="0" w:space="0" w:color="auto"/>
            <w:right w:val="none" w:sz="0" w:space="0" w:color="auto"/>
          </w:divBdr>
        </w:div>
        <w:div w:id="1936790633">
          <w:marLeft w:val="0"/>
          <w:marRight w:val="0"/>
          <w:marTop w:val="0"/>
          <w:marBottom w:val="0"/>
          <w:divBdr>
            <w:top w:val="none" w:sz="0" w:space="0" w:color="auto"/>
            <w:left w:val="none" w:sz="0" w:space="0" w:color="auto"/>
            <w:bottom w:val="none" w:sz="0" w:space="0" w:color="auto"/>
            <w:right w:val="none" w:sz="0" w:space="0" w:color="auto"/>
          </w:divBdr>
          <w:divsChild>
            <w:div w:id="691077303">
              <w:marLeft w:val="0"/>
              <w:marRight w:val="0"/>
              <w:marTop w:val="0"/>
              <w:marBottom w:val="0"/>
              <w:divBdr>
                <w:top w:val="none" w:sz="0" w:space="0" w:color="auto"/>
                <w:left w:val="none" w:sz="0" w:space="0" w:color="auto"/>
                <w:bottom w:val="none" w:sz="0" w:space="0" w:color="auto"/>
                <w:right w:val="none" w:sz="0" w:space="0" w:color="auto"/>
              </w:divBdr>
            </w:div>
          </w:divsChild>
        </w:div>
        <w:div w:id="2042244099">
          <w:marLeft w:val="0"/>
          <w:marRight w:val="0"/>
          <w:marTop w:val="0"/>
          <w:marBottom w:val="0"/>
          <w:divBdr>
            <w:top w:val="none" w:sz="0" w:space="0" w:color="auto"/>
            <w:left w:val="none" w:sz="0" w:space="0" w:color="auto"/>
            <w:bottom w:val="none" w:sz="0" w:space="0" w:color="auto"/>
            <w:right w:val="none" w:sz="0" w:space="0" w:color="auto"/>
          </w:divBdr>
          <w:divsChild>
            <w:div w:id="104093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866639">
      <w:bodyDiv w:val="1"/>
      <w:marLeft w:val="0"/>
      <w:marRight w:val="0"/>
      <w:marTop w:val="0"/>
      <w:marBottom w:val="0"/>
      <w:divBdr>
        <w:top w:val="none" w:sz="0" w:space="0" w:color="auto"/>
        <w:left w:val="none" w:sz="0" w:space="0" w:color="auto"/>
        <w:bottom w:val="none" w:sz="0" w:space="0" w:color="auto"/>
        <w:right w:val="none" w:sz="0" w:space="0" w:color="auto"/>
      </w:divBdr>
      <w:divsChild>
        <w:div w:id="2004235901">
          <w:marLeft w:val="0"/>
          <w:marRight w:val="0"/>
          <w:marTop w:val="0"/>
          <w:marBottom w:val="0"/>
          <w:divBdr>
            <w:top w:val="none" w:sz="0" w:space="0" w:color="auto"/>
            <w:left w:val="none" w:sz="0" w:space="0" w:color="auto"/>
            <w:bottom w:val="none" w:sz="0" w:space="0" w:color="auto"/>
            <w:right w:val="none" w:sz="0" w:space="0" w:color="auto"/>
          </w:divBdr>
        </w:div>
        <w:div w:id="1016466636">
          <w:marLeft w:val="0"/>
          <w:marRight w:val="0"/>
          <w:marTop w:val="0"/>
          <w:marBottom w:val="0"/>
          <w:divBdr>
            <w:top w:val="none" w:sz="0" w:space="0" w:color="auto"/>
            <w:left w:val="none" w:sz="0" w:space="0" w:color="auto"/>
            <w:bottom w:val="none" w:sz="0" w:space="0" w:color="auto"/>
            <w:right w:val="none" w:sz="0" w:space="0" w:color="auto"/>
          </w:divBdr>
          <w:divsChild>
            <w:div w:id="2022589543">
              <w:marLeft w:val="0"/>
              <w:marRight w:val="0"/>
              <w:marTop w:val="0"/>
              <w:marBottom w:val="0"/>
              <w:divBdr>
                <w:top w:val="none" w:sz="0" w:space="0" w:color="auto"/>
                <w:left w:val="none" w:sz="0" w:space="0" w:color="auto"/>
                <w:bottom w:val="none" w:sz="0" w:space="0" w:color="auto"/>
                <w:right w:val="none" w:sz="0" w:space="0" w:color="auto"/>
              </w:divBdr>
            </w:div>
          </w:divsChild>
        </w:div>
        <w:div w:id="2041540486">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877010564">
          <w:marLeft w:val="0"/>
          <w:marRight w:val="0"/>
          <w:marTop w:val="0"/>
          <w:marBottom w:val="0"/>
          <w:divBdr>
            <w:top w:val="none" w:sz="0" w:space="0" w:color="auto"/>
            <w:left w:val="none" w:sz="0" w:space="0" w:color="auto"/>
            <w:bottom w:val="none" w:sz="0" w:space="0" w:color="auto"/>
            <w:right w:val="none" w:sz="0" w:space="0" w:color="auto"/>
          </w:divBdr>
        </w:div>
        <w:div w:id="788624843">
          <w:marLeft w:val="0"/>
          <w:marRight w:val="0"/>
          <w:marTop w:val="0"/>
          <w:marBottom w:val="0"/>
          <w:divBdr>
            <w:top w:val="none" w:sz="0" w:space="0" w:color="auto"/>
            <w:left w:val="none" w:sz="0" w:space="0" w:color="auto"/>
            <w:bottom w:val="none" w:sz="0" w:space="0" w:color="auto"/>
            <w:right w:val="none" w:sz="0" w:space="0" w:color="auto"/>
          </w:divBdr>
          <w:divsChild>
            <w:div w:id="1025790306">
              <w:marLeft w:val="0"/>
              <w:marRight w:val="0"/>
              <w:marTop w:val="0"/>
              <w:marBottom w:val="0"/>
              <w:divBdr>
                <w:top w:val="none" w:sz="0" w:space="0" w:color="auto"/>
                <w:left w:val="none" w:sz="0" w:space="0" w:color="auto"/>
                <w:bottom w:val="none" w:sz="0" w:space="0" w:color="auto"/>
                <w:right w:val="none" w:sz="0" w:space="0" w:color="auto"/>
              </w:divBdr>
            </w:div>
          </w:divsChild>
        </w:div>
        <w:div w:id="349451080">
          <w:marLeft w:val="0"/>
          <w:marRight w:val="0"/>
          <w:marTop w:val="0"/>
          <w:marBottom w:val="0"/>
          <w:divBdr>
            <w:top w:val="none" w:sz="0" w:space="0" w:color="auto"/>
            <w:left w:val="none" w:sz="0" w:space="0" w:color="auto"/>
            <w:bottom w:val="none" w:sz="0" w:space="0" w:color="auto"/>
            <w:right w:val="none" w:sz="0" w:space="0" w:color="auto"/>
          </w:divBdr>
        </w:div>
        <w:div w:id="2022467770">
          <w:marLeft w:val="0"/>
          <w:marRight w:val="0"/>
          <w:marTop w:val="0"/>
          <w:marBottom w:val="0"/>
          <w:divBdr>
            <w:top w:val="none" w:sz="0" w:space="0" w:color="auto"/>
            <w:left w:val="none" w:sz="0" w:space="0" w:color="auto"/>
            <w:bottom w:val="none" w:sz="0" w:space="0" w:color="auto"/>
            <w:right w:val="none" w:sz="0" w:space="0" w:color="auto"/>
          </w:divBdr>
          <w:divsChild>
            <w:div w:id="1579555064">
              <w:marLeft w:val="0"/>
              <w:marRight w:val="0"/>
              <w:marTop w:val="0"/>
              <w:marBottom w:val="0"/>
              <w:divBdr>
                <w:top w:val="none" w:sz="0" w:space="0" w:color="auto"/>
                <w:left w:val="none" w:sz="0" w:space="0" w:color="auto"/>
                <w:bottom w:val="none" w:sz="0" w:space="0" w:color="auto"/>
                <w:right w:val="none" w:sz="0" w:space="0" w:color="auto"/>
              </w:divBdr>
            </w:div>
          </w:divsChild>
        </w:div>
        <w:div w:id="1335298677">
          <w:marLeft w:val="0"/>
          <w:marRight w:val="0"/>
          <w:marTop w:val="0"/>
          <w:marBottom w:val="0"/>
          <w:divBdr>
            <w:top w:val="none" w:sz="0" w:space="0" w:color="auto"/>
            <w:left w:val="none" w:sz="0" w:space="0" w:color="auto"/>
            <w:bottom w:val="none" w:sz="0" w:space="0" w:color="auto"/>
            <w:right w:val="none" w:sz="0" w:space="0" w:color="auto"/>
          </w:divBdr>
        </w:div>
        <w:div w:id="1808627461">
          <w:marLeft w:val="0"/>
          <w:marRight w:val="0"/>
          <w:marTop w:val="0"/>
          <w:marBottom w:val="0"/>
          <w:divBdr>
            <w:top w:val="none" w:sz="0" w:space="0" w:color="auto"/>
            <w:left w:val="none" w:sz="0" w:space="0" w:color="auto"/>
            <w:bottom w:val="none" w:sz="0" w:space="0" w:color="auto"/>
            <w:right w:val="none" w:sz="0" w:space="0" w:color="auto"/>
          </w:divBdr>
          <w:divsChild>
            <w:div w:id="889462088">
              <w:marLeft w:val="0"/>
              <w:marRight w:val="0"/>
              <w:marTop w:val="0"/>
              <w:marBottom w:val="0"/>
              <w:divBdr>
                <w:top w:val="none" w:sz="0" w:space="0" w:color="auto"/>
                <w:left w:val="none" w:sz="0" w:space="0" w:color="auto"/>
                <w:bottom w:val="none" w:sz="0" w:space="0" w:color="auto"/>
                <w:right w:val="none" w:sz="0" w:space="0" w:color="auto"/>
              </w:divBdr>
            </w:div>
          </w:divsChild>
        </w:div>
        <w:div w:id="845823892">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sChild>
            <w:div w:id="1030298145">
              <w:marLeft w:val="0"/>
              <w:marRight w:val="0"/>
              <w:marTop w:val="0"/>
              <w:marBottom w:val="0"/>
              <w:divBdr>
                <w:top w:val="none" w:sz="0" w:space="0" w:color="auto"/>
                <w:left w:val="none" w:sz="0" w:space="0" w:color="auto"/>
                <w:bottom w:val="none" w:sz="0" w:space="0" w:color="auto"/>
                <w:right w:val="none" w:sz="0" w:space="0" w:color="auto"/>
              </w:divBdr>
            </w:div>
          </w:divsChild>
        </w:div>
        <w:div w:id="1699969004">
          <w:marLeft w:val="0"/>
          <w:marRight w:val="0"/>
          <w:marTop w:val="0"/>
          <w:marBottom w:val="0"/>
          <w:divBdr>
            <w:top w:val="none" w:sz="0" w:space="0" w:color="auto"/>
            <w:left w:val="none" w:sz="0" w:space="0" w:color="auto"/>
            <w:bottom w:val="none" w:sz="0" w:space="0" w:color="auto"/>
            <w:right w:val="none" w:sz="0" w:space="0" w:color="auto"/>
          </w:divBdr>
        </w:div>
        <w:div w:id="1492940457">
          <w:marLeft w:val="0"/>
          <w:marRight w:val="0"/>
          <w:marTop w:val="0"/>
          <w:marBottom w:val="0"/>
          <w:divBdr>
            <w:top w:val="none" w:sz="0" w:space="0" w:color="auto"/>
            <w:left w:val="none" w:sz="0" w:space="0" w:color="auto"/>
            <w:bottom w:val="none" w:sz="0" w:space="0" w:color="auto"/>
            <w:right w:val="none" w:sz="0" w:space="0" w:color="auto"/>
          </w:divBdr>
          <w:divsChild>
            <w:div w:id="1376352076">
              <w:marLeft w:val="0"/>
              <w:marRight w:val="0"/>
              <w:marTop w:val="0"/>
              <w:marBottom w:val="0"/>
              <w:divBdr>
                <w:top w:val="none" w:sz="0" w:space="0" w:color="auto"/>
                <w:left w:val="none" w:sz="0" w:space="0" w:color="auto"/>
                <w:bottom w:val="none" w:sz="0" w:space="0" w:color="auto"/>
                <w:right w:val="none" w:sz="0" w:space="0" w:color="auto"/>
              </w:divBdr>
            </w:div>
          </w:divsChild>
        </w:div>
        <w:div w:id="708410395">
          <w:marLeft w:val="0"/>
          <w:marRight w:val="0"/>
          <w:marTop w:val="300"/>
          <w:marBottom w:val="0"/>
          <w:divBdr>
            <w:top w:val="none" w:sz="0" w:space="0" w:color="auto"/>
            <w:left w:val="none" w:sz="0" w:space="0" w:color="auto"/>
            <w:bottom w:val="none" w:sz="0" w:space="0" w:color="auto"/>
            <w:right w:val="none" w:sz="0" w:space="0" w:color="auto"/>
          </w:divBdr>
          <w:divsChild>
            <w:div w:id="1175265453">
              <w:marLeft w:val="0"/>
              <w:marRight w:val="0"/>
              <w:marTop w:val="0"/>
              <w:marBottom w:val="0"/>
              <w:divBdr>
                <w:top w:val="none" w:sz="0" w:space="0" w:color="auto"/>
                <w:left w:val="none" w:sz="0" w:space="0" w:color="auto"/>
                <w:bottom w:val="none" w:sz="0" w:space="0" w:color="auto"/>
                <w:right w:val="none" w:sz="0" w:space="0" w:color="auto"/>
              </w:divBdr>
              <w:divsChild>
                <w:div w:id="1307931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940743">
          <w:marLeft w:val="0"/>
          <w:marRight w:val="0"/>
          <w:marTop w:val="300"/>
          <w:marBottom w:val="0"/>
          <w:divBdr>
            <w:top w:val="none" w:sz="0" w:space="0" w:color="auto"/>
            <w:left w:val="none" w:sz="0" w:space="0" w:color="auto"/>
            <w:bottom w:val="none" w:sz="0" w:space="0" w:color="auto"/>
            <w:right w:val="none" w:sz="0" w:space="0" w:color="auto"/>
          </w:divBdr>
          <w:divsChild>
            <w:div w:id="1435904415">
              <w:marLeft w:val="0"/>
              <w:marRight w:val="0"/>
              <w:marTop w:val="0"/>
              <w:marBottom w:val="0"/>
              <w:divBdr>
                <w:top w:val="none" w:sz="0" w:space="0" w:color="auto"/>
                <w:left w:val="none" w:sz="0" w:space="0" w:color="auto"/>
                <w:bottom w:val="none" w:sz="0" w:space="0" w:color="auto"/>
                <w:right w:val="none" w:sz="0" w:space="0" w:color="auto"/>
              </w:divBdr>
              <w:divsChild>
                <w:div w:id="1403596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1941579">
          <w:marLeft w:val="0"/>
          <w:marRight w:val="0"/>
          <w:marTop w:val="300"/>
          <w:marBottom w:val="0"/>
          <w:divBdr>
            <w:top w:val="none" w:sz="0" w:space="0" w:color="auto"/>
            <w:left w:val="none" w:sz="0" w:space="0" w:color="auto"/>
            <w:bottom w:val="none" w:sz="0" w:space="0" w:color="auto"/>
            <w:right w:val="none" w:sz="0" w:space="0" w:color="auto"/>
          </w:divBdr>
          <w:divsChild>
            <w:div w:id="1597206697">
              <w:marLeft w:val="0"/>
              <w:marRight w:val="0"/>
              <w:marTop w:val="0"/>
              <w:marBottom w:val="0"/>
              <w:divBdr>
                <w:top w:val="none" w:sz="0" w:space="0" w:color="auto"/>
                <w:left w:val="none" w:sz="0" w:space="0" w:color="auto"/>
                <w:bottom w:val="none" w:sz="0" w:space="0" w:color="auto"/>
                <w:right w:val="none" w:sz="0" w:space="0" w:color="auto"/>
              </w:divBdr>
              <w:divsChild>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0650905">
          <w:marLeft w:val="0"/>
          <w:marRight w:val="0"/>
          <w:marTop w:val="300"/>
          <w:marBottom w:val="0"/>
          <w:divBdr>
            <w:top w:val="none" w:sz="0" w:space="0" w:color="auto"/>
            <w:left w:val="none" w:sz="0" w:space="0" w:color="auto"/>
            <w:bottom w:val="none" w:sz="0" w:space="0" w:color="auto"/>
            <w:right w:val="none" w:sz="0" w:space="0" w:color="auto"/>
          </w:divBdr>
          <w:divsChild>
            <w:div w:id="2126922548">
              <w:marLeft w:val="0"/>
              <w:marRight w:val="0"/>
              <w:marTop w:val="0"/>
              <w:marBottom w:val="0"/>
              <w:divBdr>
                <w:top w:val="none" w:sz="0" w:space="0" w:color="auto"/>
                <w:left w:val="none" w:sz="0" w:space="0" w:color="auto"/>
                <w:bottom w:val="none" w:sz="0" w:space="0" w:color="auto"/>
                <w:right w:val="none" w:sz="0" w:space="0" w:color="auto"/>
              </w:divBdr>
              <w:divsChild>
                <w:div w:id="1445804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9979745">
      <w:bodyDiv w:val="1"/>
      <w:marLeft w:val="0"/>
      <w:marRight w:val="0"/>
      <w:marTop w:val="0"/>
      <w:marBottom w:val="0"/>
      <w:divBdr>
        <w:top w:val="none" w:sz="0" w:space="0" w:color="auto"/>
        <w:left w:val="none" w:sz="0" w:space="0" w:color="auto"/>
        <w:bottom w:val="none" w:sz="0" w:space="0" w:color="auto"/>
        <w:right w:val="none" w:sz="0" w:space="0" w:color="auto"/>
      </w:divBdr>
      <w:divsChild>
        <w:div w:id="2141651865">
          <w:marLeft w:val="0"/>
          <w:marRight w:val="0"/>
          <w:marTop w:val="0"/>
          <w:marBottom w:val="0"/>
          <w:divBdr>
            <w:top w:val="none" w:sz="0" w:space="0" w:color="auto"/>
            <w:left w:val="none" w:sz="0" w:space="0" w:color="auto"/>
            <w:bottom w:val="none" w:sz="0" w:space="0" w:color="auto"/>
            <w:right w:val="none" w:sz="0" w:space="0" w:color="auto"/>
          </w:divBdr>
        </w:div>
        <w:div w:id="675235334">
          <w:marLeft w:val="0"/>
          <w:marRight w:val="0"/>
          <w:marTop w:val="0"/>
          <w:marBottom w:val="0"/>
          <w:divBdr>
            <w:top w:val="none" w:sz="0" w:space="0" w:color="auto"/>
            <w:left w:val="none" w:sz="0" w:space="0" w:color="auto"/>
            <w:bottom w:val="none" w:sz="0" w:space="0" w:color="auto"/>
            <w:right w:val="none" w:sz="0" w:space="0" w:color="auto"/>
          </w:divBdr>
          <w:divsChild>
            <w:div w:id="2059433950">
              <w:marLeft w:val="0"/>
              <w:marRight w:val="0"/>
              <w:marTop w:val="0"/>
              <w:marBottom w:val="0"/>
              <w:divBdr>
                <w:top w:val="none" w:sz="0" w:space="0" w:color="auto"/>
                <w:left w:val="none" w:sz="0" w:space="0" w:color="auto"/>
                <w:bottom w:val="none" w:sz="0" w:space="0" w:color="auto"/>
                <w:right w:val="none" w:sz="0" w:space="0" w:color="auto"/>
              </w:divBdr>
            </w:div>
          </w:divsChild>
        </w:div>
        <w:div w:id="1935555065">
          <w:marLeft w:val="0"/>
          <w:marRight w:val="0"/>
          <w:marTop w:val="0"/>
          <w:marBottom w:val="0"/>
          <w:divBdr>
            <w:top w:val="none" w:sz="0" w:space="0" w:color="auto"/>
            <w:left w:val="none" w:sz="0" w:space="0" w:color="auto"/>
            <w:bottom w:val="none" w:sz="0" w:space="0" w:color="auto"/>
            <w:right w:val="none" w:sz="0" w:space="0" w:color="auto"/>
          </w:divBdr>
        </w:div>
        <w:div w:id="818495753">
          <w:marLeft w:val="0"/>
          <w:marRight w:val="0"/>
          <w:marTop w:val="0"/>
          <w:marBottom w:val="0"/>
          <w:divBdr>
            <w:top w:val="none" w:sz="0" w:space="0" w:color="auto"/>
            <w:left w:val="none" w:sz="0" w:space="0" w:color="auto"/>
            <w:bottom w:val="none" w:sz="0" w:space="0" w:color="auto"/>
            <w:right w:val="none" w:sz="0" w:space="0" w:color="auto"/>
          </w:divBdr>
          <w:divsChild>
            <w:div w:id="834690773">
              <w:marLeft w:val="0"/>
              <w:marRight w:val="0"/>
              <w:marTop w:val="0"/>
              <w:marBottom w:val="0"/>
              <w:divBdr>
                <w:top w:val="none" w:sz="0" w:space="0" w:color="auto"/>
                <w:left w:val="none" w:sz="0" w:space="0" w:color="auto"/>
                <w:bottom w:val="none" w:sz="0" w:space="0" w:color="auto"/>
                <w:right w:val="none" w:sz="0" w:space="0" w:color="auto"/>
              </w:divBdr>
            </w:div>
          </w:divsChild>
        </w:div>
        <w:div w:id="351615593">
          <w:marLeft w:val="0"/>
          <w:marRight w:val="0"/>
          <w:marTop w:val="0"/>
          <w:marBottom w:val="0"/>
          <w:divBdr>
            <w:top w:val="none" w:sz="0" w:space="0" w:color="auto"/>
            <w:left w:val="none" w:sz="0" w:space="0" w:color="auto"/>
            <w:bottom w:val="none" w:sz="0" w:space="0" w:color="auto"/>
            <w:right w:val="none" w:sz="0" w:space="0" w:color="auto"/>
          </w:divBdr>
        </w:div>
        <w:div w:id="1726098765">
          <w:marLeft w:val="0"/>
          <w:marRight w:val="0"/>
          <w:marTop w:val="0"/>
          <w:marBottom w:val="0"/>
          <w:divBdr>
            <w:top w:val="none" w:sz="0" w:space="0" w:color="auto"/>
            <w:left w:val="none" w:sz="0" w:space="0" w:color="auto"/>
            <w:bottom w:val="none" w:sz="0" w:space="0" w:color="auto"/>
            <w:right w:val="none" w:sz="0" w:space="0" w:color="auto"/>
          </w:divBdr>
          <w:divsChild>
            <w:div w:id="1652562738">
              <w:marLeft w:val="0"/>
              <w:marRight w:val="0"/>
              <w:marTop w:val="0"/>
              <w:marBottom w:val="0"/>
              <w:divBdr>
                <w:top w:val="none" w:sz="0" w:space="0" w:color="auto"/>
                <w:left w:val="none" w:sz="0" w:space="0" w:color="auto"/>
                <w:bottom w:val="none" w:sz="0" w:space="0" w:color="auto"/>
                <w:right w:val="none" w:sz="0" w:space="0" w:color="auto"/>
              </w:divBdr>
            </w:div>
          </w:divsChild>
        </w:div>
        <w:div w:id="1928296712">
          <w:marLeft w:val="0"/>
          <w:marRight w:val="0"/>
          <w:marTop w:val="0"/>
          <w:marBottom w:val="0"/>
          <w:divBdr>
            <w:top w:val="none" w:sz="0" w:space="0" w:color="auto"/>
            <w:left w:val="none" w:sz="0" w:space="0" w:color="auto"/>
            <w:bottom w:val="none" w:sz="0" w:space="0" w:color="auto"/>
            <w:right w:val="none" w:sz="0" w:space="0" w:color="auto"/>
          </w:divBdr>
        </w:div>
        <w:div w:id="1773670617">
          <w:marLeft w:val="0"/>
          <w:marRight w:val="0"/>
          <w:marTop w:val="0"/>
          <w:marBottom w:val="0"/>
          <w:divBdr>
            <w:top w:val="none" w:sz="0" w:space="0" w:color="auto"/>
            <w:left w:val="none" w:sz="0" w:space="0" w:color="auto"/>
            <w:bottom w:val="none" w:sz="0" w:space="0" w:color="auto"/>
            <w:right w:val="none" w:sz="0" w:space="0" w:color="auto"/>
          </w:divBdr>
          <w:divsChild>
            <w:div w:id="1208180362">
              <w:marLeft w:val="0"/>
              <w:marRight w:val="0"/>
              <w:marTop w:val="0"/>
              <w:marBottom w:val="0"/>
              <w:divBdr>
                <w:top w:val="none" w:sz="0" w:space="0" w:color="auto"/>
                <w:left w:val="none" w:sz="0" w:space="0" w:color="auto"/>
                <w:bottom w:val="none" w:sz="0" w:space="0" w:color="auto"/>
                <w:right w:val="none" w:sz="0" w:space="0" w:color="auto"/>
              </w:divBdr>
            </w:div>
          </w:divsChild>
        </w:div>
        <w:div w:id="1952937559">
          <w:marLeft w:val="0"/>
          <w:marRight w:val="0"/>
          <w:marTop w:val="0"/>
          <w:marBottom w:val="0"/>
          <w:divBdr>
            <w:top w:val="none" w:sz="0" w:space="0" w:color="auto"/>
            <w:left w:val="none" w:sz="0" w:space="0" w:color="auto"/>
            <w:bottom w:val="none" w:sz="0" w:space="0" w:color="auto"/>
            <w:right w:val="none" w:sz="0" w:space="0" w:color="auto"/>
          </w:divBdr>
        </w:div>
        <w:div w:id="981470281">
          <w:marLeft w:val="0"/>
          <w:marRight w:val="0"/>
          <w:marTop w:val="0"/>
          <w:marBottom w:val="0"/>
          <w:divBdr>
            <w:top w:val="none" w:sz="0" w:space="0" w:color="auto"/>
            <w:left w:val="none" w:sz="0" w:space="0" w:color="auto"/>
            <w:bottom w:val="none" w:sz="0" w:space="0" w:color="auto"/>
            <w:right w:val="none" w:sz="0" w:space="0" w:color="auto"/>
          </w:divBdr>
          <w:divsChild>
            <w:div w:id="545029500">
              <w:marLeft w:val="0"/>
              <w:marRight w:val="0"/>
              <w:marTop w:val="0"/>
              <w:marBottom w:val="0"/>
              <w:divBdr>
                <w:top w:val="none" w:sz="0" w:space="0" w:color="auto"/>
                <w:left w:val="none" w:sz="0" w:space="0" w:color="auto"/>
                <w:bottom w:val="none" w:sz="0" w:space="0" w:color="auto"/>
                <w:right w:val="none" w:sz="0" w:space="0" w:color="auto"/>
              </w:divBdr>
            </w:div>
          </w:divsChild>
        </w:div>
        <w:div w:id="1454397895">
          <w:marLeft w:val="0"/>
          <w:marRight w:val="0"/>
          <w:marTop w:val="0"/>
          <w:marBottom w:val="0"/>
          <w:divBdr>
            <w:top w:val="none" w:sz="0" w:space="0" w:color="auto"/>
            <w:left w:val="none" w:sz="0" w:space="0" w:color="auto"/>
            <w:bottom w:val="none" w:sz="0" w:space="0" w:color="auto"/>
            <w:right w:val="none" w:sz="0" w:space="0" w:color="auto"/>
          </w:divBdr>
        </w:div>
        <w:div w:id="1437939515">
          <w:marLeft w:val="0"/>
          <w:marRight w:val="0"/>
          <w:marTop w:val="0"/>
          <w:marBottom w:val="0"/>
          <w:divBdr>
            <w:top w:val="none" w:sz="0" w:space="0" w:color="auto"/>
            <w:left w:val="none" w:sz="0" w:space="0" w:color="auto"/>
            <w:bottom w:val="none" w:sz="0" w:space="0" w:color="auto"/>
            <w:right w:val="none" w:sz="0" w:space="0" w:color="auto"/>
          </w:divBdr>
          <w:divsChild>
            <w:div w:id="1444037632">
              <w:marLeft w:val="0"/>
              <w:marRight w:val="0"/>
              <w:marTop w:val="0"/>
              <w:marBottom w:val="0"/>
              <w:divBdr>
                <w:top w:val="none" w:sz="0" w:space="0" w:color="auto"/>
                <w:left w:val="none" w:sz="0" w:space="0" w:color="auto"/>
                <w:bottom w:val="none" w:sz="0" w:space="0" w:color="auto"/>
                <w:right w:val="none" w:sz="0" w:space="0" w:color="auto"/>
              </w:divBdr>
            </w:div>
          </w:divsChild>
        </w:div>
        <w:div w:id="2099255891">
          <w:marLeft w:val="0"/>
          <w:marRight w:val="0"/>
          <w:marTop w:val="0"/>
          <w:marBottom w:val="0"/>
          <w:divBdr>
            <w:top w:val="none" w:sz="0" w:space="0" w:color="auto"/>
            <w:left w:val="none" w:sz="0" w:space="0" w:color="auto"/>
            <w:bottom w:val="none" w:sz="0" w:space="0" w:color="auto"/>
            <w:right w:val="none" w:sz="0" w:space="0" w:color="auto"/>
          </w:divBdr>
        </w:div>
        <w:div w:id="826750100">
          <w:marLeft w:val="0"/>
          <w:marRight w:val="0"/>
          <w:marTop w:val="0"/>
          <w:marBottom w:val="0"/>
          <w:divBdr>
            <w:top w:val="none" w:sz="0" w:space="0" w:color="auto"/>
            <w:left w:val="none" w:sz="0" w:space="0" w:color="auto"/>
            <w:bottom w:val="none" w:sz="0" w:space="0" w:color="auto"/>
            <w:right w:val="none" w:sz="0" w:space="0" w:color="auto"/>
          </w:divBdr>
          <w:divsChild>
            <w:div w:id="1614092368">
              <w:marLeft w:val="0"/>
              <w:marRight w:val="0"/>
              <w:marTop w:val="0"/>
              <w:marBottom w:val="0"/>
              <w:divBdr>
                <w:top w:val="none" w:sz="0" w:space="0" w:color="auto"/>
                <w:left w:val="none" w:sz="0" w:space="0" w:color="auto"/>
                <w:bottom w:val="none" w:sz="0" w:space="0" w:color="auto"/>
                <w:right w:val="none" w:sz="0" w:space="0" w:color="auto"/>
              </w:divBdr>
            </w:div>
          </w:divsChild>
        </w:div>
        <w:div w:id="554699155">
          <w:marLeft w:val="0"/>
          <w:marRight w:val="0"/>
          <w:marTop w:val="300"/>
          <w:marBottom w:val="0"/>
          <w:divBdr>
            <w:top w:val="none" w:sz="0" w:space="0" w:color="auto"/>
            <w:left w:val="none" w:sz="0" w:space="0" w:color="auto"/>
            <w:bottom w:val="none" w:sz="0" w:space="0" w:color="auto"/>
            <w:right w:val="none" w:sz="0" w:space="0" w:color="auto"/>
          </w:divBdr>
          <w:divsChild>
            <w:div w:id="409891208">
              <w:marLeft w:val="0"/>
              <w:marRight w:val="0"/>
              <w:marTop w:val="0"/>
              <w:marBottom w:val="0"/>
              <w:divBdr>
                <w:top w:val="none" w:sz="0" w:space="0" w:color="auto"/>
                <w:left w:val="none" w:sz="0" w:space="0" w:color="auto"/>
                <w:bottom w:val="none" w:sz="0" w:space="0" w:color="auto"/>
                <w:right w:val="none" w:sz="0" w:space="0" w:color="auto"/>
              </w:divBdr>
              <w:divsChild>
                <w:div w:id="775829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17439">
          <w:marLeft w:val="0"/>
          <w:marRight w:val="0"/>
          <w:marTop w:val="300"/>
          <w:marBottom w:val="0"/>
          <w:divBdr>
            <w:top w:val="none" w:sz="0" w:space="0" w:color="auto"/>
            <w:left w:val="none" w:sz="0" w:space="0" w:color="auto"/>
            <w:bottom w:val="none" w:sz="0" w:space="0" w:color="auto"/>
            <w:right w:val="none" w:sz="0" w:space="0" w:color="auto"/>
          </w:divBdr>
          <w:divsChild>
            <w:div w:id="665594039">
              <w:marLeft w:val="0"/>
              <w:marRight w:val="0"/>
              <w:marTop w:val="0"/>
              <w:marBottom w:val="0"/>
              <w:divBdr>
                <w:top w:val="none" w:sz="0" w:space="0" w:color="auto"/>
                <w:left w:val="none" w:sz="0" w:space="0" w:color="auto"/>
                <w:bottom w:val="none" w:sz="0" w:space="0" w:color="auto"/>
                <w:right w:val="none" w:sz="0" w:space="0" w:color="auto"/>
              </w:divBdr>
              <w:divsChild>
                <w:div w:id="1347290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90546">
          <w:marLeft w:val="0"/>
          <w:marRight w:val="0"/>
          <w:marTop w:val="300"/>
          <w:marBottom w:val="0"/>
          <w:divBdr>
            <w:top w:val="none" w:sz="0" w:space="0" w:color="auto"/>
            <w:left w:val="none" w:sz="0" w:space="0" w:color="auto"/>
            <w:bottom w:val="none" w:sz="0" w:space="0" w:color="auto"/>
            <w:right w:val="none" w:sz="0" w:space="0" w:color="auto"/>
          </w:divBdr>
          <w:divsChild>
            <w:div w:id="1171525346">
              <w:marLeft w:val="0"/>
              <w:marRight w:val="0"/>
              <w:marTop w:val="0"/>
              <w:marBottom w:val="0"/>
              <w:divBdr>
                <w:top w:val="none" w:sz="0" w:space="0" w:color="auto"/>
                <w:left w:val="none" w:sz="0" w:space="0" w:color="auto"/>
                <w:bottom w:val="none" w:sz="0" w:space="0" w:color="auto"/>
                <w:right w:val="none" w:sz="0" w:space="0" w:color="auto"/>
              </w:divBdr>
              <w:divsChild>
                <w:div w:id="683095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354388">
          <w:marLeft w:val="0"/>
          <w:marRight w:val="0"/>
          <w:marTop w:val="300"/>
          <w:marBottom w:val="0"/>
          <w:divBdr>
            <w:top w:val="none" w:sz="0" w:space="0" w:color="auto"/>
            <w:left w:val="none" w:sz="0" w:space="0" w:color="auto"/>
            <w:bottom w:val="none" w:sz="0" w:space="0" w:color="auto"/>
            <w:right w:val="none" w:sz="0" w:space="0" w:color="auto"/>
          </w:divBdr>
          <w:divsChild>
            <w:div w:id="961544589">
              <w:marLeft w:val="0"/>
              <w:marRight w:val="0"/>
              <w:marTop w:val="0"/>
              <w:marBottom w:val="0"/>
              <w:divBdr>
                <w:top w:val="none" w:sz="0" w:space="0" w:color="auto"/>
                <w:left w:val="none" w:sz="0" w:space="0" w:color="auto"/>
                <w:bottom w:val="none" w:sz="0" w:space="0" w:color="auto"/>
                <w:right w:val="none" w:sz="0" w:space="0" w:color="auto"/>
              </w:divBdr>
              <w:divsChild>
                <w:div w:id="713819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0521144">
      <w:bodyDiv w:val="1"/>
      <w:marLeft w:val="0"/>
      <w:marRight w:val="0"/>
      <w:marTop w:val="0"/>
      <w:marBottom w:val="0"/>
      <w:divBdr>
        <w:top w:val="none" w:sz="0" w:space="0" w:color="auto"/>
        <w:left w:val="none" w:sz="0" w:space="0" w:color="auto"/>
        <w:bottom w:val="none" w:sz="0" w:space="0" w:color="auto"/>
        <w:right w:val="none" w:sz="0" w:space="0" w:color="auto"/>
      </w:divBdr>
      <w:divsChild>
        <w:div w:id="96489163">
          <w:marLeft w:val="0"/>
          <w:marRight w:val="0"/>
          <w:marTop w:val="0"/>
          <w:marBottom w:val="0"/>
          <w:divBdr>
            <w:top w:val="none" w:sz="0" w:space="0" w:color="auto"/>
            <w:left w:val="none" w:sz="0" w:space="0" w:color="auto"/>
            <w:bottom w:val="none" w:sz="0" w:space="0" w:color="auto"/>
            <w:right w:val="none" w:sz="0" w:space="0" w:color="auto"/>
          </w:divBdr>
        </w:div>
        <w:div w:id="268702595">
          <w:marLeft w:val="0"/>
          <w:marRight w:val="0"/>
          <w:marTop w:val="0"/>
          <w:marBottom w:val="0"/>
          <w:divBdr>
            <w:top w:val="none" w:sz="0" w:space="0" w:color="auto"/>
            <w:left w:val="none" w:sz="0" w:space="0" w:color="auto"/>
            <w:bottom w:val="none" w:sz="0" w:space="0" w:color="auto"/>
            <w:right w:val="none" w:sz="0" w:space="0" w:color="auto"/>
          </w:divBdr>
          <w:divsChild>
            <w:div w:id="1332247608">
              <w:marLeft w:val="0"/>
              <w:marRight w:val="0"/>
              <w:marTop w:val="0"/>
              <w:marBottom w:val="0"/>
              <w:divBdr>
                <w:top w:val="none" w:sz="0" w:space="0" w:color="auto"/>
                <w:left w:val="none" w:sz="0" w:space="0" w:color="auto"/>
                <w:bottom w:val="none" w:sz="0" w:space="0" w:color="auto"/>
                <w:right w:val="none" w:sz="0" w:space="0" w:color="auto"/>
              </w:divBdr>
            </w:div>
          </w:divsChild>
        </w:div>
        <w:div w:id="331185446">
          <w:marLeft w:val="0"/>
          <w:marRight w:val="0"/>
          <w:marTop w:val="0"/>
          <w:marBottom w:val="0"/>
          <w:divBdr>
            <w:top w:val="none" w:sz="0" w:space="0" w:color="auto"/>
            <w:left w:val="none" w:sz="0" w:space="0" w:color="auto"/>
            <w:bottom w:val="none" w:sz="0" w:space="0" w:color="auto"/>
            <w:right w:val="none" w:sz="0" w:space="0" w:color="auto"/>
          </w:divBdr>
        </w:div>
        <w:div w:id="530263451">
          <w:marLeft w:val="0"/>
          <w:marRight w:val="0"/>
          <w:marTop w:val="0"/>
          <w:marBottom w:val="0"/>
          <w:divBdr>
            <w:top w:val="none" w:sz="0" w:space="0" w:color="auto"/>
            <w:left w:val="none" w:sz="0" w:space="0" w:color="auto"/>
            <w:bottom w:val="none" w:sz="0" w:space="0" w:color="auto"/>
            <w:right w:val="none" w:sz="0" w:space="0" w:color="auto"/>
          </w:divBdr>
          <w:divsChild>
            <w:div w:id="1567689072">
              <w:marLeft w:val="0"/>
              <w:marRight w:val="0"/>
              <w:marTop w:val="0"/>
              <w:marBottom w:val="0"/>
              <w:divBdr>
                <w:top w:val="none" w:sz="0" w:space="0" w:color="auto"/>
                <w:left w:val="none" w:sz="0" w:space="0" w:color="auto"/>
                <w:bottom w:val="none" w:sz="0" w:space="0" w:color="auto"/>
                <w:right w:val="none" w:sz="0" w:space="0" w:color="auto"/>
              </w:divBdr>
            </w:div>
          </w:divsChild>
        </w:div>
        <w:div w:id="568539120">
          <w:marLeft w:val="0"/>
          <w:marRight w:val="0"/>
          <w:marTop w:val="0"/>
          <w:marBottom w:val="0"/>
          <w:divBdr>
            <w:top w:val="none" w:sz="0" w:space="0" w:color="auto"/>
            <w:left w:val="none" w:sz="0" w:space="0" w:color="auto"/>
            <w:bottom w:val="none" w:sz="0" w:space="0" w:color="auto"/>
            <w:right w:val="none" w:sz="0" w:space="0" w:color="auto"/>
          </w:divBdr>
        </w:div>
        <w:div w:id="668368455">
          <w:marLeft w:val="0"/>
          <w:marRight w:val="0"/>
          <w:marTop w:val="0"/>
          <w:marBottom w:val="0"/>
          <w:divBdr>
            <w:top w:val="none" w:sz="0" w:space="0" w:color="auto"/>
            <w:left w:val="none" w:sz="0" w:space="0" w:color="auto"/>
            <w:bottom w:val="none" w:sz="0" w:space="0" w:color="auto"/>
            <w:right w:val="none" w:sz="0" w:space="0" w:color="auto"/>
          </w:divBdr>
          <w:divsChild>
            <w:div w:id="1511947020">
              <w:marLeft w:val="0"/>
              <w:marRight w:val="0"/>
              <w:marTop w:val="0"/>
              <w:marBottom w:val="0"/>
              <w:divBdr>
                <w:top w:val="none" w:sz="0" w:space="0" w:color="auto"/>
                <w:left w:val="none" w:sz="0" w:space="0" w:color="auto"/>
                <w:bottom w:val="none" w:sz="0" w:space="0" w:color="auto"/>
                <w:right w:val="none" w:sz="0" w:space="0" w:color="auto"/>
              </w:divBdr>
            </w:div>
          </w:divsChild>
        </w:div>
        <w:div w:id="960502151">
          <w:marLeft w:val="0"/>
          <w:marRight w:val="0"/>
          <w:marTop w:val="0"/>
          <w:marBottom w:val="0"/>
          <w:divBdr>
            <w:top w:val="none" w:sz="0" w:space="0" w:color="auto"/>
            <w:left w:val="none" w:sz="0" w:space="0" w:color="auto"/>
            <w:bottom w:val="none" w:sz="0" w:space="0" w:color="auto"/>
            <w:right w:val="none" w:sz="0" w:space="0" w:color="auto"/>
          </w:divBdr>
        </w:div>
        <w:div w:id="1014764994">
          <w:marLeft w:val="0"/>
          <w:marRight w:val="0"/>
          <w:marTop w:val="300"/>
          <w:marBottom w:val="0"/>
          <w:divBdr>
            <w:top w:val="none" w:sz="0" w:space="0" w:color="auto"/>
            <w:left w:val="none" w:sz="0" w:space="0" w:color="auto"/>
            <w:bottom w:val="none" w:sz="0" w:space="0" w:color="auto"/>
            <w:right w:val="none" w:sz="0" w:space="0" w:color="auto"/>
          </w:divBdr>
          <w:divsChild>
            <w:div w:id="812257539">
              <w:marLeft w:val="0"/>
              <w:marRight w:val="0"/>
              <w:marTop w:val="0"/>
              <w:marBottom w:val="0"/>
              <w:divBdr>
                <w:top w:val="none" w:sz="0" w:space="0" w:color="auto"/>
                <w:left w:val="none" w:sz="0" w:space="0" w:color="auto"/>
                <w:bottom w:val="none" w:sz="0" w:space="0" w:color="auto"/>
                <w:right w:val="none" w:sz="0" w:space="0" w:color="auto"/>
              </w:divBdr>
              <w:divsChild>
                <w:div w:id="3012738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846141">
          <w:marLeft w:val="0"/>
          <w:marRight w:val="0"/>
          <w:marTop w:val="300"/>
          <w:marBottom w:val="0"/>
          <w:divBdr>
            <w:top w:val="none" w:sz="0" w:space="0" w:color="auto"/>
            <w:left w:val="none" w:sz="0" w:space="0" w:color="auto"/>
            <w:bottom w:val="none" w:sz="0" w:space="0" w:color="auto"/>
            <w:right w:val="none" w:sz="0" w:space="0" w:color="auto"/>
          </w:divBdr>
          <w:divsChild>
            <w:div w:id="1422945436">
              <w:marLeft w:val="0"/>
              <w:marRight w:val="0"/>
              <w:marTop w:val="0"/>
              <w:marBottom w:val="0"/>
              <w:divBdr>
                <w:top w:val="none" w:sz="0" w:space="0" w:color="auto"/>
                <w:left w:val="none" w:sz="0" w:space="0" w:color="auto"/>
                <w:bottom w:val="none" w:sz="0" w:space="0" w:color="auto"/>
                <w:right w:val="none" w:sz="0" w:space="0" w:color="auto"/>
              </w:divBdr>
              <w:divsChild>
                <w:div w:id="1054237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9782993">
          <w:marLeft w:val="0"/>
          <w:marRight w:val="0"/>
          <w:marTop w:val="0"/>
          <w:marBottom w:val="0"/>
          <w:divBdr>
            <w:top w:val="none" w:sz="0" w:space="0" w:color="auto"/>
            <w:left w:val="none" w:sz="0" w:space="0" w:color="auto"/>
            <w:bottom w:val="none" w:sz="0" w:space="0" w:color="auto"/>
            <w:right w:val="none" w:sz="0" w:space="0" w:color="auto"/>
          </w:divBdr>
        </w:div>
        <w:div w:id="1349602399">
          <w:marLeft w:val="0"/>
          <w:marRight w:val="0"/>
          <w:marTop w:val="0"/>
          <w:marBottom w:val="0"/>
          <w:divBdr>
            <w:top w:val="none" w:sz="0" w:space="0" w:color="auto"/>
            <w:left w:val="none" w:sz="0" w:space="0" w:color="auto"/>
            <w:bottom w:val="none" w:sz="0" w:space="0" w:color="auto"/>
            <w:right w:val="none" w:sz="0" w:space="0" w:color="auto"/>
          </w:divBdr>
          <w:divsChild>
            <w:div w:id="698357220">
              <w:marLeft w:val="0"/>
              <w:marRight w:val="0"/>
              <w:marTop w:val="0"/>
              <w:marBottom w:val="0"/>
              <w:divBdr>
                <w:top w:val="none" w:sz="0" w:space="0" w:color="auto"/>
                <w:left w:val="none" w:sz="0" w:space="0" w:color="auto"/>
                <w:bottom w:val="none" w:sz="0" w:space="0" w:color="auto"/>
                <w:right w:val="none" w:sz="0" w:space="0" w:color="auto"/>
              </w:divBdr>
            </w:div>
          </w:divsChild>
        </w:div>
        <w:div w:id="1441607701">
          <w:marLeft w:val="0"/>
          <w:marRight w:val="0"/>
          <w:marTop w:val="0"/>
          <w:marBottom w:val="0"/>
          <w:divBdr>
            <w:top w:val="none" w:sz="0" w:space="0" w:color="auto"/>
            <w:left w:val="none" w:sz="0" w:space="0" w:color="auto"/>
            <w:bottom w:val="none" w:sz="0" w:space="0" w:color="auto"/>
            <w:right w:val="none" w:sz="0" w:space="0" w:color="auto"/>
          </w:divBdr>
          <w:divsChild>
            <w:div w:id="2063020738">
              <w:marLeft w:val="0"/>
              <w:marRight w:val="0"/>
              <w:marTop w:val="0"/>
              <w:marBottom w:val="0"/>
              <w:divBdr>
                <w:top w:val="none" w:sz="0" w:space="0" w:color="auto"/>
                <w:left w:val="none" w:sz="0" w:space="0" w:color="auto"/>
                <w:bottom w:val="none" w:sz="0" w:space="0" w:color="auto"/>
                <w:right w:val="none" w:sz="0" w:space="0" w:color="auto"/>
              </w:divBdr>
            </w:div>
          </w:divsChild>
        </w:div>
        <w:div w:id="1552040905">
          <w:marLeft w:val="0"/>
          <w:marRight w:val="0"/>
          <w:marTop w:val="300"/>
          <w:marBottom w:val="0"/>
          <w:divBdr>
            <w:top w:val="none" w:sz="0" w:space="0" w:color="auto"/>
            <w:left w:val="none" w:sz="0" w:space="0" w:color="auto"/>
            <w:bottom w:val="none" w:sz="0" w:space="0" w:color="auto"/>
            <w:right w:val="none" w:sz="0" w:space="0" w:color="auto"/>
          </w:divBdr>
          <w:divsChild>
            <w:div w:id="7028125">
              <w:marLeft w:val="0"/>
              <w:marRight w:val="0"/>
              <w:marTop w:val="0"/>
              <w:marBottom w:val="0"/>
              <w:divBdr>
                <w:top w:val="none" w:sz="0" w:space="0" w:color="auto"/>
                <w:left w:val="none" w:sz="0" w:space="0" w:color="auto"/>
                <w:bottom w:val="none" w:sz="0" w:space="0" w:color="auto"/>
                <w:right w:val="none" w:sz="0" w:space="0" w:color="auto"/>
              </w:divBdr>
              <w:divsChild>
                <w:div w:id="274556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201626">
          <w:marLeft w:val="0"/>
          <w:marRight w:val="0"/>
          <w:marTop w:val="300"/>
          <w:marBottom w:val="0"/>
          <w:divBdr>
            <w:top w:val="none" w:sz="0" w:space="0" w:color="auto"/>
            <w:left w:val="none" w:sz="0" w:space="0" w:color="auto"/>
            <w:bottom w:val="none" w:sz="0" w:space="0" w:color="auto"/>
            <w:right w:val="none" w:sz="0" w:space="0" w:color="auto"/>
          </w:divBdr>
          <w:divsChild>
            <w:div w:id="821895737">
              <w:marLeft w:val="0"/>
              <w:marRight w:val="0"/>
              <w:marTop w:val="0"/>
              <w:marBottom w:val="0"/>
              <w:divBdr>
                <w:top w:val="none" w:sz="0" w:space="0" w:color="auto"/>
                <w:left w:val="none" w:sz="0" w:space="0" w:color="auto"/>
                <w:bottom w:val="none" w:sz="0" w:space="0" w:color="auto"/>
                <w:right w:val="none" w:sz="0" w:space="0" w:color="auto"/>
              </w:divBdr>
              <w:divsChild>
                <w:div w:id="1956057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313064">
          <w:marLeft w:val="0"/>
          <w:marRight w:val="0"/>
          <w:marTop w:val="0"/>
          <w:marBottom w:val="0"/>
          <w:divBdr>
            <w:top w:val="none" w:sz="0" w:space="0" w:color="auto"/>
            <w:left w:val="none" w:sz="0" w:space="0" w:color="auto"/>
            <w:bottom w:val="none" w:sz="0" w:space="0" w:color="auto"/>
            <w:right w:val="none" w:sz="0" w:space="0" w:color="auto"/>
          </w:divBdr>
          <w:divsChild>
            <w:div w:id="204954927">
              <w:marLeft w:val="0"/>
              <w:marRight w:val="0"/>
              <w:marTop w:val="0"/>
              <w:marBottom w:val="0"/>
              <w:divBdr>
                <w:top w:val="none" w:sz="0" w:space="0" w:color="auto"/>
                <w:left w:val="none" w:sz="0" w:space="0" w:color="auto"/>
                <w:bottom w:val="none" w:sz="0" w:space="0" w:color="auto"/>
                <w:right w:val="none" w:sz="0" w:space="0" w:color="auto"/>
              </w:divBdr>
            </w:div>
          </w:divsChild>
        </w:div>
        <w:div w:id="1909339016">
          <w:marLeft w:val="0"/>
          <w:marRight w:val="0"/>
          <w:marTop w:val="0"/>
          <w:marBottom w:val="0"/>
          <w:divBdr>
            <w:top w:val="none" w:sz="0" w:space="0" w:color="auto"/>
            <w:left w:val="none" w:sz="0" w:space="0" w:color="auto"/>
            <w:bottom w:val="none" w:sz="0" w:space="0" w:color="auto"/>
            <w:right w:val="none" w:sz="0" w:space="0" w:color="auto"/>
          </w:divBdr>
        </w:div>
        <w:div w:id="2073117730">
          <w:marLeft w:val="0"/>
          <w:marRight w:val="0"/>
          <w:marTop w:val="0"/>
          <w:marBottom w:val="0"/>
          <w:divBdr>
            <w:top w:val="none" w:sz="0" w:space="0" w:color="auto"/>
            <w:left w:val="none" w:sz="0" w:space="0" w:color="auto"/>
            <w:bottom w:val="none" w:sz="0" w:space="0" w:color="auto"/>
            <w:right w:val="none" w:sz="0" w:space="0" w:color="auto"/>
          </w:divBdr>
          <w:divsChild>
            <w:div w:id="1151943221">
              <w:marLeft w:val="0"/>
              <w:marRight w:val="0"/>
              <w:marTop w:val="0"/>
              <w:marBottom w:val="0"/>
              <w:divBdr>
                <w:top w:val="none" w:sz="0" w:space="0" w:color="auto"/>
                <w:left w:val="none" w:sz="0" w:space="0" w:color="auto"/>
                <w:bottom w:val="none" w:sz="0" w:space="0" w:color="auto"/>
                <w:right w:val="none" w:sz="0" w:space="0" w:color="auto"/>
              </w:divBdr>
            </w:div>
          </w:divsChild>
        </w:div>
        <w:div w:id="2079209651">
          <w:marLeft w:val="0"/>
          <w:marRight w:val="0"/>
          <w:marTop w:val="0"/>
          <w:marBottom w:val="0"/>
          <w:divBdr>
            <w:top w:val="none" w:sz="0" w:space="0" w:color="auto"/>
            <w:left w:val="none" w:sz="0" w:space="0" w:color="auto"/>
            <w:bottom w:val="none" w:sz="0" w:space="0" w:color="auto"/>
            <w:right w:val="none" w:sz="0" w:space="0" w:color="auto"/>
          </w:divBdr>
        </w:div>
      </w:divsChild>
    </w:div>
    <w:div w:id="381632665">
      <w:bodyDiv w:val="1"/>
      <w:marLeft w:val="0"/>
      <w:marRight w:val="0"/>
      <w:marTop w:val="0"/>
      <w:marBottom w:val="0"/>
      <w:divBdr>
        <w:top w:val="none" w:sz="0" w:space="0" w:color="auto"/>
        <w:left w:val="none" w:sz="0" w:space="0" w:color="auto"/>
        <w:bottom w:val="none" w:sz="0" w:space="0" w:color="auto"/>
        <w:right w:val="none" w:sz="0" w:space="0" w:color="auto"/>
      </w:divBdr>
    </w:div>
    <w:div w:id="382415026">
      <w:bodyDiv w:val="1"/>
      <w:marLeft w:val="0"/>
      <w:marRight w:val="0"/>
      <w:marTop w:val="0"/>
      <w:marBottom w:val="0"/>
      <w:divBdr>
        <w:top w:val="none" w:sz="0" w:space="0" w:color="auto"/>
        <w:left w:val="none" w:sz="0" w:space="0" w:color="auto"/>
        <w:bottom w:val="none" w:sz="0" w:space="0" w:color="auto"/>
        <w:right w:val="none" w:sz="0" w:space="0" w:color="auto"/>
      </w:divBdr>
    </w:div>
    <w:div w:id="382756916">
      <w:bodyDiv w:val="1"/>
      <w:marLeft w:val="0"/>
      <w:marRight w:val="0"/>
      <w:marTop w:val="0"/>
      <w:marBottom w:val="0"/>
      <w:divBdr>
        <w:top w:val="none" w:sz="0" w:space="0" w:color="auto"/>
        <w:left w:val="none" w:sz="0" w:space="0" w:color="auto"/>
        <w:bottom w:val="none" w:sz="0" w:space="0" w:color="auto"/>
        <w:right w:val="none" w:sz="0" w:space="0" w:color="auto"/>
      </w:divBdr>
      <w:divsChild>
        <w:div w:id="421413081">
          <w:marLeft w:val="0"/>
          <w:marRight w:val="0"/>
          <w:marTop w:val="0"/>
          <w:marBottom w:val="0"/>
          <w:divBdr>
            <w:top w:val="none" w:sz="0" w:space="0" w:color="auto"/>
            <w:left w:val="none" w:sz="0" w:space="0" w:color="auto"/>
            <w:bottom w:val="none" w:sz="0" w:space="0" w:color="auto"/>
            <w:right w:val="none" w:sz="0" w:space="0" w:color="auto"/>
          </w:divBdr>
        </w:div>
        <w:div w:id="188224290">
          <w:marLeft w:val="0"/>
          <w:marRight w:val="0"/>
          <w:marTop w:val="0"/>
          <w:marBottom w:val="0"/>
          <w:divBdr>
            <w:top w:val="none" w:sz="0" w:space="0" w:color="auto"/>
            <w:left w:val="none" w:sz="0" w:space="0" w:color="auto"/>
            <w:bottom w:val="none" w:sz="0" w:space="0" w:color="auto"/>
            <w:right w:val="none" w:sz="0" w:space="0" w:color="auto"/>
          </w:divBdr>
          <w:divsChild>
            <w:div w:id="1435663462">
              <w:marLeft w:val="0"/>
              <w:marRight w:val="0"/>
              <w:marTop w:val="0"/>
              <w:marBottom w:val="0"/>
              <w:divBdr>
                <w:top w:val="none" w:sz="0" w:space="0" w:color="auto"/>
                <w:left w:val="none" w:sz="0" w:space="0" w:color="auto"/>
                <w:bottom w:val="none" w:sz="0" w:space="0" w:color="auto"/>
                <w:right w:val="none" w:sz="0" w:space="0" w:color="auto"/>
              </w:divBdr>
            </w:div>
          </w:divsChild>
        </w:div>
        <w:div w:id="2057505167">
          <w:marLeft w:val="0"/>
          <w:marRight w:val="0"/>
          <w:marTop w:val="0"/>
          <w:marBottom w:val="0"/>
          <w:divBdr>
            <w:top w:val="none" w:sz="0" w:space="0" w:color="auto"/>
            <w:left w:val="none" w:sz="0" w:space="0" w:color="auto"/>
            <w:bottom w:val="none" w:sz="0" w:space="0" w:color="auto"/>
            <w:right w:val="none" w:sz="0" w:space="0" w:color="auto"/>
          </w:divBdr>
        </w:div>
        <w:div w:id="745418910">
          <w:marLeft w:val="0"/>
          <w:marRight w:val="0"/>
          <w:marTop w:val="0"/>
          <w:marBottom w:val="0"/>
          <w:divBdr>
            <w:top w:val="none" w:sz="0" w:space="0" w:color="auto"/>
            <w:left w:val="none" w:sz="0" w:space="0" w:color="auto"/>
            <w:bottom w:val="none" w:sz="0" w:space="0" w:color="auto"/>
            <w:right w:val="none" w:sz="0" w:space="0" w:color="auto"/>
          </w:divBdr>
          <w:divsChild>
            <w:div w:id="925042009">
              <w:marLeft w:val="0"/>
              <w:marRight w:val="0"/>
              <w:marTop w:val="0"/>
              <w:marBottom w:val="0"/>
              <w:divBdr>
                <w:top w:val="none" w:sz="0" w:space="0" w:color="auto"/>
                <w:left w:val="none" w:sz="0" w:space="0" w:color="auto"/>
                <w:bottom w:val="none" w:sz="0" w:space="0" w:color="auto"/>
                <w:right w:val="none" w:sz="0" w:space="0" w:color="auto"/>
              </w:divBdr>
            </w:div>
          </w:divsChild>
        </w:div>
        <w:div w:id="866330536">
          <w:marLeft w:val="0"/>
          <w:marRight w:val="0"/>
          <w:marTop w:val="0"/>
          <w:marBottom w:val="0"/>
          <w:divBdr>
            <w:top w:val="none" w:sz="0" w:space="0" w:color="auto"/>
            <w:left w:val="none" w:sz="0" w:space="0" w:color="auto"/>
            <w:bottom w:val="none" w:sz="0" w:space="0" w:color="auto"/>
            <w:right w:val="none" w:sz="0" w:space="0" w:color="auto"/>
          </w:divBdr>
        </w:div>
        <w:div w:id="1274048780">
          <w:marLeft w:val="0"/>
          <w:marRight w:val="0"/>
          <w:marTop w:val="0"/>
          <w:marBottom w:val="0"/>
          <w:divBdr>
            <w:top w:val="none" w:sz="0" w:space="0" w:color="auto"/>
            <w:left w:val="none" w:sz="0" w:space="0" w:color="auto"/>
            <w:bottom w:val="none" w:sz="0" w:space="0" w:color="auto"/>
            <w:right w:val="none" w:sz="0" w:space="0" w:color="auto"/>
          </w:divBdr>
          <w:divsChild>
            <w:div w:id="2054109020">
              <w:marLeft w:val="0"/>
              <w:marRight w:val="0"/>
              <w:marTop w:val="0"/>
              <w:marBottom w:val="0"/>
              <w:divBdr>
                <w:top w:val="none" w:sz="0" w:space="0" w:color="auto"/>
                <w:left w:val="none" w:sz="0" w:space="0" w:color="auto"/>
                <w:bottom w:val="none" w:sz="0" w:space="0" w:color="auto"/>
                <w:right w:val="none" w:sz="0" w:space="0" w:color="auto"/>
              </w:divBdr>
            </w:div>
          </w:divsChild>
        </w:div>
        <w:div w:id="52893063">
          <w:marLeft w:val="0"/>
          <w:marRight w:val="0"/>
          <w:marTop w:val="0"/>
          <w:marBottom w:val="0"/>
          <w:divBdr>
            <w:top w:val="none" w:sz="0" w:space="0" w:color="auto"/>
            <w:left w:val="none" w:sz="0" w:space="0" w:color="auto"/>
            <w:bottom w:val="none" w:sz="0" w:space="0" w:color="auto"/>
            <w:right w:val="none" w:sz="0" w:space="0" w:color="auto"/>
          </w:divBdr>
        </w:div>
        <w:div w:id="191502542">
          <w:marLeft w:val="0"/>
          <w:marRight w:val="0"/>
          <w:marTop w:val="0"/>
          <w:marBottom w:val="0"/>
          <w:divBdr>
            <w:top w:val="none" w:sz="0" w:space="0" w:color="auto"/>
            <w:left w:val="none" w:sz="0" w:space="0" w:color="auto"/>
            <w:bottom w:val="none" w:sz="0" w:space="0" w:color="auto"/>
            <w:right w:val="none" w:sz="0" w:space="0" w:color="auto"/>
          </w:divBdr>
          <w:divsChild>
            <w:div w:id="1642810170">
              <w:marLeft w:val="0"/>
              <w:marRight w:val="0"/>
              <w:marTop w:val="0"/>
              <w:marBottom w:val="0"/>
              <w:divBdr>
                <w:top w:val="none" w:sz="0" w:space="0" w:color="auto"/>
                <w:left w:val="none" w:sz="0" w:space="0" w:color="auto"/>
                <w:bottom w:val="none" w:sz="0" w:space="0" w:color="auto"/>
                <w:right w:val="none" w:sz="0" w:space="0" w:color="auto"/>
              </w:divBdr>
            </w:div>
          </w:divsChild>
        </w:div>
        <w:div w:id="928580160">
          <w:marLeft w:val="0"/>
          <w:marRight w:val="0"/>
          <w:marTop w:val="0"/>
          <w:marBottom w:val="0"/>
          <w:divBdr>
            <w:top w:val="none" w:sz="0" w:space="0" w:color="auto"/>
            <w:left w:val="none" w:sz="0" w:space="0" w:color="auto"/>
            <w:bottom w:val="none" w:sz="0" w:space="0" w:color="auto"/>
            <w:right w:val="none" w:sz="0" w:space="0" w:color="auto"/>
          </w:divBdr>
        </w:div>
        <w:div w:id="221260890">
          <w:marLeft w:val="0"/>
          <w:marRight w:val="0"/>
          <w:marTop w:val="0"/>
          <w:marBottom w:val="0"/>
          <w:divBdr>
            <w:top w:val="none" w:sz="0" w:space="0" w:color="auto"/>
            <w:left w:val="none" w:sz="0" w:space="0" w:color="auto"/>
            <w:bottom w:val="none" w:sz="0" w:space="0" w:color="auto"/>
            <w:right w:val="none" w:sz="0" w:space="0" w:color="auto"/>
          </w:divBdr>
          <w:divsChild>
            <w:div w:id="1615869853">
              <w:marLeft w:val="0"/>
              <w:marRight w:val="0"/>
              <w:marTop w:val="0"/>
              <w:marBottom w:val="0"/>
              <w:divBdr>
                <w:top w:val="none" w:sz="0" w:space="0" w:color="auto"/>
                <w:left w:val="none" w:sz="0" w:space="0" w:color="auto"/>
                <w:bottom w:val="none" w:sz="0" w:space="0" w:color="auto"/>
                <w:right w:val="none" w:sz="0" w:space="0" w:color="auto"/>
              </w:divBdr>
            </w:div>
          </w:divsChild>
        </w:div>
        <w:div w:id="196353753">
          <w:marLeft w:val="0"/>
          <w:marRight w:val="0"/>
          <w:marTop w:val="0"/>
          <w:marBottom w:val="0"/>
          <w:divBdr>
            <w:top w:val="none" w:sz="0" w:space="0" w:color="auto"/>
            <w:left w:val="none" w:sz="0" w:space="0" w:color="auto"/>
            <w:bottom w:val="none" w:sz="0" w:space="0" w:color="auto"/>
            <w:right w:val="none" w:sz="0" w:space="0" w:color="auto"/>
          </w:divBdr>
        </w:div>
        <w:div w:id="463234892">
          <w:marLeft w:val="0"/>
          <w:marRight w:val="0"/>
          <w:marTop w:val="0"/>
          <w:marBottom w:val="0"/>
          <w:divBdr>
            <w:top w:val="none" w:sz="0" w:space="0" w:color="auto"/>
            <w:left w:val="none" w:sz="0" w:space="0" w:color="auto"/>
            <w:bottom w:val="none" w:sz="0" w:space="0" w:color="auto"/>
            <w:right w:val="none" w:sz="0" w:space="0" w:color="auto"/>
          </w:divBdr>
          <w:divsChild>
            <w:div w:id="2116821362">
              <w:marLeft w:val="0"/>
              <w:marRight w:val="0"/>
              <w:marTop w:val="0"/>
              <w:marBottom w:val="0"/>
              <w:divBdr>
                <w:top w:val="none" w:sz="0" w:space="0" w:color="auto"/>
                <w:left w:val="none" w:sz="0" w:space="0" w:color="auto"/>
                <w:bottom w:val="none" w:sz="0" w:space="0" w:color="auto"/>
                <w:right w:val="none" w:sz="0" w:space="0" w:color="auto"/>
              </w:divBdr>
            </w:div>
          </w:divsChild>
        </w:div>
        <w:div w:id="1838155752">
          <w:marLeft w:val="0"/>
          <w:marRight w:val="0"/>
          <w:marTop w:val="0"/>
          <w:marBottom w:val="0"/>
          <w:divBdr>
            <w:top w:val="none" w:sz="0" w:space="0" w:color="auto"/>
            <w:left w:val="none" w:sz="0" w:space="0" w:color="auto"/>
            <w:bottom w:val="none" w:sz="0" w:space="0" w:color="auto"/>
            <w:right w:val="none" w:sz="0" w:space="0" w:color="auto"/>
          </w:divBdr>
        </w:div>
        <w:div w:id="2041126221">
          <w:marLeft w:val="0"/>
          <w:marRight w:val="0"/>
          <w:marTop w:val="0"/>
          <w:marBottom w:val="0"/>
          <w:divBdr>
            <w:top w:val="none" w:sz="0" w:space="0" w:color="auto"/>
            <w:left w:val="none" w:sz="0" w:space="0" w:color="auto"/>
            <w:bottom w:val="none" w:sz="0" w:space="0" w:color="auto"/>
            <w:right w:val="none" w:sz="0" w:space="0" w:color="auto"/>
          </w:divBdr>
          <w:divsChild>
            <w:div w:id="1452286364">
              <w:marLeft w:val="0"/>
              <w:marRight w:val="0"/>
              <w:marTop w:val="0"/>
              <w:marBottom w:val="0"/>
              <w:divBdr>
                <w:top w:val="none" w:sz="0" w:space="0" w:color="auto"/>
                <w:left w:val="none" w:sz="0" w:space="0" w:color="auto"/>
                <w:bottom w:val="none" w:sz="0" w:space="0" w:color="auto"/>
                <w:right w:val="none" w:sz="0" w:space="0" w:color="auto"/>
              </w:divBdr>
            </w:div>
          </w:divsChild>
        </w:div>
        <w:div w:id="771628306">
          <w:marLeft w:val="0"/>
          <w:marRight w:val="0"/>
          <w:marTop w:val="300"/>
          <w:marBottom w:val="0"/>
          <w:divBdr>
            <w:top w:val="none" w:sz="0" w:space="0" w:color="auto"/>
            <w:left w:val="none" w:sz="0" w:space="0" w:color="auto"/>
            <w:bottom w:val="none" w:sz="0" w:space="0" w:color="auto"/>
            <w:right w:val="none" w:sz="0" w:space="0" w:color="auto"/>
          </w:divBdr>
          <w:divsChild>
            <w:div w:id="1196313303">
              <w:marLeft w:val="0"/>
              <w:marRight w:val="0"/>
              <w:marTop w:val="0"/>
              <w:marBottom w:val="0"/>
              <w:divBdr>
                <w:top w:val="none" w:sz="0" w:space="0" w:color="auto"/>
                <w:left w:val="none" w:sz="0" w:space="0" w:color="auto"/>
                <w:bottom w:val="none" w:sz="0" w:space="0" w:color="auto"/>
                <w:right w:val="none" w:sz="0" w:space="0" w:color="auto"/>
              </w:divBdr>
              <w:divsChild>
                <w:div w:id="785658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2105194">
          <w:marLeft w:val="0"/>
          <w:marRight w:val="0"/>
          <w:marTop w:val="300"/>
          <w:marBottom w:val="0"/>
          <w:divBdr>
            <w:top w:val="none" w:sz="0" w:space="0" w:color="auto"/>
            <w:left w:val="none" w:sz="0" w:space="0" w:color="auto"/>
            <w:bottom w:val="none" w:sz="0" w:space="0" w:color="auto"/>
            <w:right w:val="none" w:sz="0" w:space="0" w:color="auto"/>
          </w:divBdr>
          <w:divsChild>
            <w:div w:id="1197550006">
              <w:marLeft w:val="0"/>
              <w:marRight w:val="0"/>
              <w:marTop w:val="0"/>
              <w:marBottom w:val="0"/>
              <w:divBdr>
                <w:top w:val="none" w:sz="0" w:space="0" w:color="auto"/>
                <w:left w:val="none" w:sz="0" w:space="0" w:color="auto"/>
                <w:bottom w:val="none" w:sz="0" w:space="0" w:color="auto"/>
                <w:right w:val="none" w:sz="0" w:space="0" w:color="auto"/>
              </w:divBdr>
              <w:divsChild>
                <w:div w:id="1114792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313854">
          <w:marLeft w:val="0"/>
          <w:marRight w:val="0"/>
          <w:marTop w:val="300"/>
          <w:marBottom w:val="0"/>
          <w:divBdr>
            <w:top w:val="none" w:sz="0" w:space="0" w:color="auto"/>
            <w:left w:val="none" w:sz="0" w:space="0" w:color="auto"/>
            <w:bottom w:val="none" w:sz="0" w:space="0" w:color="auto"/>
            <w:right w:val="none" w:sz="0" w:space="0" w:color="auto"/>
          </w:divBdr>
          <w:divsChild>
            <w:div w:id="853110300">
              <w:marLeft w:val="0"/>
              <w:marRight w:val="0"/>
              <w:marTop w:val="0"/>
              <w:marBottom w:val="0"/>
              <w:divBdr>
                <w:top w:val="none" w:sz="0" w:space="0" w:color="auto"/>
                <w:left w:val="none" w:sz="0" w:space="0" w:color="auto"/>
                <w:bottom w:val="none" w:sz="0" w:space="0" w:color="auto"/>
                <w:right w:val="none" w:sz="0" w:space="0" w:color="auto"/>
              </w:divBdr>
              <w:divsChild>
                <w:div w:id="297607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5779747">
          <w:marLeft w:val="0"/>
          <w:marRight w:val="0"/>
          <w:marTop w:val="300"/>
          <w:marBottom w:val="0"/>
          <w:divBdr>
            <w:top w:val="none" w:sz="0" w:space="0" w:color="auto"/>
            <w:left w:val="none" w:sz="0" w:space="0" w:color="auto"/>
            <w:bottom w:val="none" w:sz="0" w:space="0" w:color="auto"/>
            <w:right w:val="none" w:sz="0" w:space="0" w:color="auto"/>
          </w:divBdr>
          <w:divsChild>
            <w:div w:id="1389839912">
              <w:marLeft w:val="0"/>
              <w:marRight w:val="0"/>
              <w:marTop w:val="0"/>
              <w:marBottom w:val="0"/>
              <w:divBdr>
                <w:top w:val="none" w:sz="0" w:space="0" w:color="auto"/>
                <w:left w:val="none" w:sz="0" w:space="0" w:color="auto"/>
                <w:bottom w:val="none" w:sz="0" w:space="0" w:color="auto"/>
                <w:right w:val="none" w:sz="0" w:space="0" w:color="auto"/>
              </w:divBdr>
              <w:divsChild>
                <w:div w:id="1512723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4984775">
      <w:bodyDiv w:val="1"/>
      <w:marLeft w:val="0"/>
      <w:marRight w:val="0"/>
      <w:marTop w:val="0"/>
      <w:marBottom w:val="0"/>
      <w:divBdr>
        <w:top w:val="none" w:sz="0" w:space="0" w:color="auto"/>
        <w:left w:val="none" w:sz="0" w:space="0" w:color="auto"/>
        <w:bottom w:val="none" w:sz="0" w:space="0" w:color="auto"/>
        <w:right w:val="none" w:sz="0" w:space="0" w:color="auto"/>
      </w:divBdr>
    </w:div>
    <w:div w:id="385298165">
      <w:bodyDiv w:val="1"/>
      <w:marLeft w:val="0"/>
      <w:marRight w:val="0"/>
      <w:marTop w:val="0"/>
      <w:marBottom w:val="0"/>
      <w:divBdr>
        <w:top w:val="none" w:sz="0" w:space="0" w:color="auto"/>
        <w:left w:val="none" w:sz="0" w:space="0" w:color="auto"/>
        <w:bottom w:val="none" w:sz="0" w:space="0" w:color="auto"/>
        <w:right w:val="none" w:sz="0" w:space="0" w:color="auto"/>
      </w:divBdr>
    </w:div>
    <w:div w:id="385491123">
      <w:bodyDiv w:val="1"/>
      <w:marLeft w:val="0"/>
      <w:marRight w:val="0"/>
      <w:marTop w:val="0"/>
      <w:marBottom w:val="0"/>
      <w:divBdr>
        <w:top w:val="none" w:sz="0" w:space="0" w:color="auto"/>
        <w:left w:val="none" w:sz="0" w:space="0" w:color="auto"/>
        <w:bottom w:val="none" w:sz="0" w:space="0" w:color="auto"/>
        <w:right w:val="none" w:sz="0" w:space="0" w:color="auto"/>
      </w:divBdr>
      <w:divsChild>
        <w:div w:id="62265339">
          <w:marLeft w:val="0"/>
          <w:marRight w:val="0"/>
          <w:marTop w:val="300"/>
          <w:marBottom w:val="0"/>
          <w:divBdr>
            <w:top w:val="none" w:sz="0" w:space="0" w:color="auto"/>
            <w:left w:val="none" w:sz="0" w:space="0" w:color="auto"/>
            <w:bottom w:val="none" w:sz="0" w:space="0" w:color="auto"/>
            <w:right w:val="none" w:sz="0" w:space="0" w:color="auto"/>
          </w:divBdr>
          <w:divsChild>
            <w:div w:id="541359560">
              <w:marLeft w:val="0"/>
              <w:marRight w:val="0"/>
              <w:marTop w:val="0"/>
              <w:marBottom w:val="0"/>
              <w:divBdr>
                <w:top w:val="none" w:sz="0" w:space="0" w:color="auto"/>
                <w:left w:val="none" w:sz="0" w:space="0" w:color="auto"/>
                <w:bottom w:val="none" w:sz="0" w:space="0" w:color="auto"/>
                <w:right w:val="none" w:sz="0" w:space="0" w:color="auto"/>
              </w:divBdr>
              <w:divsChild>
                <w:div w:id="213346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943413">
          <w:marLeft w:val="0"/>
          <w:marRight w:val="0"/>
          <w:marTop w:val="0"/>
          <w:marBottom w:val="0"/>
          <w:divBdr>
            <w:top w:val="none" w:sz="0" w:space="0" w:color="auto"/>
            <w:left w:val="none" w:sz="0" w:space="0" w:color="auto"/>
            <w:bottom w:val="none" w:sz="0" w:space="0" w:color="auto"/>
            <w:right w:val="none" w:sz="0" w:space="0" w:color="auto"/>
          </w:divBdr>
        </w:div>
        <w:div w:id="624000529">
          <w:marLeft w:val="0"/>
          <w:marRight w:val="0"/>
          <w:marTop w:val="0"/>
          <w:marBottom w:val="0"/>
          <w:divBdr>
            <w:top w:val="none" w:sz="0" w:space="0" w:color="auto"/>
            <w:left w:val="none" w:sz="0" w:space="0" w:color="auto"/>
            <w:bottom w:val="none" w:sz="0" w:space="0" w:color="auto"/>
            <w:right w:val="none" w:sz="0" w:space="0" w:color="auto"/>
          </w:divBdr>
          <w:divsChild>
            <w:div w:id="1509325770">
              <w:marLeft w:val="0"/>
              <w:marRight w:val="0"/>
              <w:marTop w:val="0"/>
              <w:marBottom w:val="0"/>
              <w:divBdr>
                <w:top w:val="none" w:sz="0" w:space="0" w:color="auto"/>
                <w:left w:val="none" w:sz="0" w:space="0" w:color="auto"/>
                <w:bottom w:val="none" w:sz="0" w:space="0" w:color="auto"/>
                <w:right w:val="none" w:sz="0" w:space="0" w:color="auto"/>
              </w:divBdr>
            </w:div>
          </w:divsChild>
        </w:div>
        <w:div w:id="790976495">
          <w:marLeft w:val="0"/>
          <w:marRight w:val="0"/>
          <w:marTop w:val="300"/>
          <w:marBottom w:val="0"/>
          <w:divBdr>
            <w:top w:val="none" w:sz="0" w:space="0" w:color="auto"/>
            <w:left w:val="none" w:sz="0" w:space="0" w:color="auto"/>
            <w:bottom w:val="none" w:sz="0" w:space="0" w:color="auto"/>
            <w:right w:val="none" w:sz="0" w:space="0" w:color="auto"/>
          </w:divBdr>
          <w:divsChild>
            <w:div w:id="1159073407">
              <w:marLeft w:val="0"/>
              <w:marRight w:val="0"/>
              <w:marTop w:val="0"/>
              <w:marBottom w:val="0"/>
              <w:divBdr>
                <w:top w:val="none" w:sz="0" w:space="0" w:color="auto"/>
                <w:left w:val="none" w:sz="0" w:space="0" w:color="auto"/>
                <w:bottom w:val="none" w:sz="0" w:space="0" w:color="auto"/>
                <w:right w:val="none" w:sz="0" w:space="0" w:color="auto"/>
              </w:divBdr>
              <w:divsChild>
                <w:div w:id="817767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82804">
          <w:marLeft w:val="0"/>
          <w:marRight w:val="0"/>
          <w:marTop w:val="0"/>
          <w:marBottom w:val="0"/>
          <w:divBdr>
            <w:top w:val="none" w:sz="0" w:space="0" w:color="auto"/>
            <w:left w:val="none" w:sz="0" w:space="0" w:color="auto"/>
            <w:bottom w:val="none" w:sz="0" w:space="0" w:color="auto"/>
            <w:right w:val="none" w:sz="0" w:space="0" w:color="auto"/>
          </w:divBdr>
          <w:divsChild>
            <w:div w:id="192887857">
              <w:marLeft w:val="0"/>
              <w:marRight w:val="0"/>
              <w:marTop w:val="0"/>
              <w:marBottom w:val="0"/>
              <w:divBdr>
                <w:top w:val="none" w:sz="0" w:space="0" w:color="auto"/>
                <w:left w:val="none" w:sz="0" w:space="0" w:color="auto"/>
                <w:bottom w:val="none" w:sz="0" w:space="0" w:color="auto"/>
                <w:right w:val="none" w:sz="0" w:space="0" w:color="auto"/>
              </w:divBdr>
            </w:div>
          </w:divsChild>
        </w:div>
        <w:div w:id="810367876">
          <w:marLeft w:val="0"/>
          <w:marRight w:val="0"/>
          <w:marTop w:val="0"/>
          <w:marBottom w:val="0"/>
          <w:divBdr>
            <w:top w:val="none" w:sz="0" w:space="0" w:color="auto"/>
            <w:left w:val="none" w:sz="0" w:space="0" w:color="auto"/>
            <w:bottom w:val="none" w:sz="0" w:space="0" w:color="auto"/>
            <w:right w:val="none" w:sz="0" w:space="0" w:color="auto"/>
          </w:divBdr>
          <w:divsChild>
            <w:div w:id="725762114">
              <w:marLeft w:val="0"/>
              <w:marRight w:val="0"/>
              <w:marTop w:val="0"/>
              <w:marBottom w:val="0"/>
              <w:divBdr>
                <w:top w:val="none" w:sz="0" w:space="0" w:color="auto"/>
                <w:left w:val="none" w:sz="0" w:space="0" w:color="auto"/>
                <w:bottom w:val="none" w:sz="0" w:space="0" w:color="auto"/>
                <w:right w:val="none" w:sz="0" w:space="0" w:color="auto"/>
              </w:divBdr>
            </w:div>
          </w:divsChild>
        </w:div>
        <w:div w:id="881938234">
          <w:marLeft w:val="0"/>
          <w:marRight w:val="0"/>
          <w:marTop w:val="0"/>
          <w:marBottom w:val="0"/>
          <w:divBdr>
            <w:top w:val="none" w:sz="0" w:space="0" w:color="auto"/>
            <w:left w:val="none" w:sz="0" w:space="0" w:color="auto"/>
            <w:bottom w:val="none" w:sz="0" w:space="0" w:color="auto"/>
            <w:right w:val="none" w:sz="0" w:space="0" w:color="auto"/>
          </w:divBdr>
        </w:div>
        <w:div w:id="1031565665">
          <w:marLeft w:val="0"/>
          <w:marRight w:val="0"/>
          <w:marTop w:val="300"/>
          <w:marBottom w:val="0"/>
          <w:divBdr>
            <w:top w:val="none" w:sz="0" w:space="0" w:color="auto"/>
            <w:left w:val="none" w:sz="0" w:space="0" w:color="auto"/>
            <w:bottom w:val="none" w:sz="0" w:space="0" w:color="auto"/>
            <w:right w:val="none" w:sz="0" w:space="0" w:color="auto"/>
          </w:divBdr>
          <w:divsChild>
            <w:div w:id="1488671551">
              <w:marLeft w:val="0"/>
              <w:marRight w:val="0"/>
              <w:marTop w:val="0"/>
              <w:marBottom w:val="0"/>
              <w:divBdr>
                <w:top w:val="none" w:sz="0" w:space="0" w:color="auto"/>
                <w:left w:val="none" w:sz="0" w:space="0" w:color="auto"/>
                <w:bottom w:val="none" w:sz="0" w:space="0" w:color="auto"/>
                <w:right w:val="none" w:sz="0" w:space="0" w:color="auto"/>
              </w:divBdr>
              <w:divsChild>
                <w:div w:id="2125070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878150">
          <w:marLeft w:val="0"/>
          <w:marRight w:val="0"/>
          <w:marTop w:val="0"/>
          <w:marBottom w:val="0"/>
          <w:divBdr>
            <w:top w:val="none" w:sz="0" w:space="0" w:color="auto"/>
            <w:left w:val="none" w:sz="0" w:space="0" w:color="auto"/>
            <w:bottom w:val="none" w:sz="0" w:space="0" w:color="auto"/>
            <w:right w:val="none" w:sz="0" w:space="0" w:color="auto"/>
          </w:divBdr>
        </w:div>
        <w:div w:id="1146169336">
          <w:marLeft w:val="0"/>
          <w:marRight w:val="0"/>
          <w:marTop w:val="0"/>
          <w:marBottom w:val="0"/>
          <w:divBdr>
            <w:top w:val="none" w:sz="0" w:space="0" w:color="auto"/>
            <w:left w:val="none" w:sz="0" w:space="0" w:color="auto"/>
            <w:bottom w:val="none" w:sz="0" w:space="0" w:color="auto"/>
            <w:right w:val="none" w:sz="0" w:space="0" w:color="auto"/>
          </w:divBdr>
          <w:divsChild>
            <w:div w:id="1426993474">
              <w:marLeft w:val="0"/>
              <w:marRight w:val="0"/>
              <w:marTop w:val="0"/>
              <w:marBottom w:val="0"/>
              <w:divBdr>
                <w:top w:val="none" w:sz="0" w:space="0" w:color="auto"/>
                <w:left w:val="none" w:sz="0" w:space="0" w:color="auto"/>
                <w:bottom w:val="none" w:sz="0" w:space="0" w:color="auto"/>
                <w:right w:val="none" w:sz="0" w:space="0" w:color="auto"/>
              </w:divBdr>
            </w:div>
          </w:divsChild>
        </w:div>
        <w:div w:id="1172112435">
          <w:marLeft w:val="0"/>
          <w:marRight w:val="0"/>
          <w:marTop w:val="300"/>
          <w:marBottom w:val="0"/>
          <w:divBdr>
            <w:top w:val="none" w:sz="0" w:space="0" w:color="auto"/>
            <w:left w:val="none" w:sz="0" w:space="0" w:color="auto"/>
            <w:bottom w:val="none" w:sz="0" w:space="0" w:color="auto"/>
            <w:right w:val="none" w:sz="0" w:space="0" w:color="auto"/>
          </w:divBdr>
          <w:divsChild>
            <w:div w:id="1717044419">
              <w:marLeft w:val="0"/>
              <w:marRight w:val="0"/>
              <w:marTop w:val="0"/>
              <w:marBottom w:val="0"/>
              <w:divBdr>
                <w:top w:val="none" w:sz="0" w:space="0" w:color="auto"/>
                <w:left w:val="none" w:sz="0" w:space="0" w:color="auto"/>
                <w:bottom w:val="none" w:sz="0" w:space="0" w:color="auto"/>
                <w:right w:val="none" w:sz="0" w:space="0" w:color="auto"/>
              </w:divBdr>
              <w:divsChild>
                <w:div w:id="1282569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3836663">
          <w:marLeft w:val="0"/>
          <w:marRight w:val="0"/>
          <w:marTop w:val="0"/>
          <w:marBottom w:val="0"/>
          <w:divBdr>
            <w:top w:val="none" w:sz="0" w:space="0" w:color="auto"/>
            <w:left w:val="none" w:sz="0" w:space="0" w:color="auto"/>
            <w:bottom w:val="none" w:sz="0" w:space="0" w:color="auto"/>
            <w:right w:val="none" w:sz="0" w:space="0" w:color="auto"/>
          </w:divBdr>
        </w:div>
        <w:div w:id="1444425803">
          <w:marLeft w:val="0"/>
          <w:marRight w:val="0"/>
          <w:marTop w:val="0"/>
          <w:marBottom w:val="0"/>
          <w:divBdr>
            <w:top w:val="none" w:sz="0" w:space="0" w:color="auto"/>
            <w:left w:val="none" w:sz="0" w:space="0" w:color="auto"/>
            <w:bottom w:val="none" w:sz="0" w:space="0" w:color="auto"/>
            <w:right w:val="none" w:sz="0" w:space="0" w:color="auto"/>
          </w:divBdr>
        </w:div>
        <w:div w:id="1459297167">
          <w:marLeft w:val="0"/>
          <w:marRight w:val="0"/>
          <w:marTop w:val="0"/>
          <w:marBottom w:val="0"/>
          <w:divBdr>
            <w:top w:val="none" w:sz="0" w:space="0" w:color="auto"/>
            <w:left w:val="none" w:sz="0" w:space="0" w:color="auto"/>
            <w:bottom w:val="none" w:sz="0" w:space="0" w:color="auto"/>
            <w:right w:val="none" w:sz="0" w:space="0" w:color="auto"/>
          </w:divBdr>
          <w:divsChild>
            <w:div w:id="1349720635">
              <w:marLeft w:val="0"/>
              <w:marRight w:val="0"/>
              <w:marTop w:val="0"/>
              <w:marBottom w:val="0"/>
              <w:divBdr>
                <w:top w:val="none" w:sz="0" w:space="0" w:color="auto"/>
                <w:left w:val="none" w:sz="0" w:space="0" w:color="auto"/>
                <w:bottom w:val="none" w:sz="0" w:space="0" w:color="auto"/>
                <w:right w:val="none" w:sz="0" w:space="0" w:color="auto"/>
              </w:divBdr>
            </w:div>
          </w:divsChild>
        </w:div>
        <w:div w:id="1679651524">
          <w:marLeft w:val="0"/>
          <w:marRight w:val="0"/>
          <w:marTop w:val="0"/>
          <w:marBottom w:val="0"/>
          <w:divBdr>
            <w:top w:val="none" w:sz="0" w:space="0" w:color="auto"/>
            <w:left w:val="none" w:sz="0" w:space="0" w:color="auto"/>
            <w:bottom w:val="none" w:sz="0" w:space="0" w:color="auto"/>
            <w:right w:val="none" w:sz="0" w:space="0" w:color="auto"/>
          </w:divBdr>
          <w:divsChild>
            <w:div w:id="1480415361">
              <w:marLeft w:val="0"/>
              <w:marRight w:val="0"/>
              <w:marTop w:val="0"/>
              <w:marBottom w:val="0"/>
              <w:divBdr>
                <w:top w:val="none" w:sz="0" w:space="0" w:color="auto"/>
                <w:left w:val="none" w:sz="0" w:space="0" w:color="auto"/>
                <w:bottom w:val="none" w:sz="0" w:space="0" w:color="auto"/>
                <w:right w:val="none" w:sz="0" w:space="0" w:color="auto"/>
              </w:divBdr>
            </w:div>
          </w:divsChild>
        </w:div>
        <w:div w:id="1919171795">
          <w:marLeft w:val="0"/>
          <w:marRight w:val="0"/>
          <w:marTop w:val="0"/>
          <w:marBottom w:val="0"/>
          <w:divBdr>
            <w:top w:val="none" w:sz="0" w:space="0" w:color="auto"/>
            <w:left w:val="none" w:sz="0" w:space="0" w:color="auto"/>
            <w:bottom w:val="none" w:sz="0" w:space="0" w:color="auto"/>
            <w:right w:val="none" w:sz="0" w:space="0" w:color="auto"/>
          </w:divBdr>
          <w:divsChild>
            <w:div w:id="1376660546">
              <w:marLeft w:val="0"/>
              <w:marRight w:val="0"/>
              <w:marTop w:val="0"/>
              <w:marBottom w:val="0"/>
              <w:divBdr>
                <w:top w:val="none" w:sz="0" w:space="0" w:color="auto"/>
                <w:left w:val="none" w:sz="0" w:space="0" w:color="auto"/>
                <w:bottom w:val="none" w:sz="0" w:space="0" w:color="auto"/>
                <w:right w:val="none" w:sz="0" w:space="0" w:color="auto"/>
              </w:divBdr>
            </w:div>
          </w:divsChild>
        </w:div>
        <w:div w:id="1922444859">
          <w:marLeft w:val="0"/>
          <w:marRight w:val="0"/>
          <w:marTop w:val="0"/>
          <w:marBottom w:val="0"/>
          <w:divBdr>
            <w:top w:val="none" w:sz="0" w:space="0" w:color="auto"/>
            <w:left w:val="none" w:sz="0" w:space="0" w:color="auto"/>
            <w:bottom w:val="none" w:sz="0" w:space="0" w:color="auto"/>
            <w:right w:val="none" w:sz="0" w:space="0" w:color="auto"/>
          </w:divBdr>
        </w:div>
        <w:div w:id="1994750099">
          <w:marLeft w:val="0"/>
          <w:marRight w:val="0"/>
          <w:marTop w:val="0"/>
          <w:marBottom w:val="0"/>
          <w:divBdr>
            <w:top w:val="none" w:sz="0" w:space="0" w:color="auto"/>
            <w:left w:val="none" w:sz="0" w:space="0" w:color="auto"/>
            <w:bottom w:val="none" w:sz="0" w:space="0" w:color="auto"/>
            <w:right w:val="none" w:sz="0" w:space="0" w:color="auto"/>
          </w:divBdr>
        </w:div>
      </w:divsChild>
    </w:div>
    <w:div w:id="385564761">
      <w:bodyDiv w:val="1"/>
      <w:marLeft w:val="0"/>
      <w:marRight w:val="0"/>
      <w:marTop w:val="0"/>
      <w:marBottom w:val="0"/>
      <w:divBdr>
        <w:top w:val="none" w:sz="0" w:space="0" w:color="auto"/>
        <w:left w:val="none" w:sz="0" w:space="0" w:color="auto"/>
        <w:bottom w:val="none" w:sz="0" w:space="0" w:color="auto"/>
        <w:right w:val="none" w:sz="0" w:space="0" w:color="auto"/>
      </w:divBdr>
      <w:divsChild>
        <w:div w:id="191379524">
          <w:marLeft w:val="0"/>
          <w:marRight w:val="0"/>
          <w:marTop w:val="300"/>
          <w:marBottom w:val="0"/>
          <w:divBdr>
            <w:top w:val="none" w:sz="0" w:space="0" w:color="auto"/>
            <w:left w:val="none" w:sz="0" w:space="0" w:color="auto"/>
            <w:bottom w:val="none" w:sz="0" w:space="0" w:color="auto"/>
            <w:right w:val="none" w:sz="0" w:space="0" w:color="auto"/>
          </w:divBdr>
          <w:divsChild>
            <w:div w:id="465009763">
              <w:marLeft w:val="0"/>
              <w:marRight w:val="0"/>
              <w:marTop w:val="0"/>
              <w:marBottom w:val="0"/>
              <w:divBdr>
                <w:top w:val="none" w:sz="0" w:space="0" w:color="auto"/>
                <w:left w:val="none" w:sz="0" w:space="0" w:color="auto"/>
                <w:bottom w:val="none" w:sz="0" w:space="0" w:color="auto"/>
                <w:right w:val="none" w:sz="0" w:space="0" w:color="auto"/>
              </w:divBdr>
              <w:divsChild>
                <w:div w:id="699284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379997">
          <w:marLeft w:val="0"/>
          <w:marRight w:val="0"/>
          <w:marTop w:val="0"/>
          <w:marBottom w:val="0"/>
          <w:divBdr>
            <w:top w:val="none" w:sz="0" w:space="0" w:color="auto"/>
            <w:left w:val="none" w:sz="0" w:space="0" w:color="auto"/>
            <w:bottom w:val="none" w:sz="0" w:space="0" w:color="auto"/>
            <w:right w:val="none" w:sz="0" w:space="0" w:color="auto"/>
          </w:divBdr>
          <w:divsChild>
            <w:div w:id="1199275824">
              <w:marLeft w:val="0"/>
              <w:marRight w:val="0"/>
              <w:marTop w:val="0"/>
              <w:marBottom w:val="0"/>
              <w:divBdr>
                <w:top w:val="none" w:sz="0" w:space="0" w:color="auto"/>
                <w:left w:val="none" w:sz="0" w:space="0" w:color="auto"/>
                <w:bottom w:val="none" w:sz="0" w:space="0" w:color="auto"/>
                <w:right w:val="none" w:sz="0" w:space="0" w:color="auto"/>
              </w:divBdr>
            </w:div>
          </w:divsChild>
        </w:div>
        <w:div w:id="309599451">
          <w:marLeft w:val="0"/>
          <w:marRight w:val="0"/>
          <w:marTop w:val="300"/>
          <w:marBottom w:val="0"/>
          <w:divBdr>
            <w:top w:val="none" w:sz="0" w:space="0" w:color="auto"/>
            <w:left w:val="none" w:sz="0" w:space="0" w:color="auto"/>
            <w:bottom w:val="none" w:sz="0" w:space="0" w:color="auto"/>
            <w:right w:val="none" w:sz="0" w:space="0" w:color="auto"/>
          </w:divBdr>
          <w:divsChild>
            <w:div w:id="529338913">
              <w:marLeft w:val="0"/>
              <w:marRight w:val="0"/>
              <w:marTop w:val="0"/>
              <w:marBottom w:val="0"/>
              <w:divBdr>
                <w:top w:val="none" w:sz="0" w:space="0" w:color="auto"/>
                <w:left w:val="none" w:sz="0" w:space="0" w:color="auto"/>
                <w:bottom w:val="none" w:sz="0" w:space="0" w:color="auto"/>
                <w:right w:val="none" w:sz="0" w:space="0" w:color="auto"/>
              </w:divBdr>
              <w:divsChild>
                <w:div w:id="1612318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8408611">
          <w:marLeft w:val="0"/>
          <w:marRight w:val="0"/>
          <w:marTop w:val="0"/>
          <w:marBottom w:val="0"/>
          <w:divBdr>
            <w:top w:val="none" w:sz="0" w:space="0" w:color="auto"/>
            <w:left w:val="none" w:sz="0" w:space="0" w:color="auto"/>
            <w:bottom w:val="none" w:sz="0" w:space="0" w:color="auto"/>
            <w:right w:val="none" w:sz="0" w:space="0" w:color="auto"/>
          </w:divBdr>
          <w:divsChild>
            <w:div w:id="873692770">
              <w:marLeft w:val="0"/>
              <w:marRight w:val="0"/>
              <w:marTop w:val="0"/>
              <w:marBottom w:val="0"/>
              <w:divBdr>
                <w:top w:val="none" w:sz="0" w:space="0" w:color="auto"/>
                <w:left w:val="none" w:sz="0" w:space="0" w:color="auto"/>
                <w:bottom w:val="none" w:sz="0" w:space="0" w:color="auto"/>
                <w:right w:val="none" w:sz="0" w:space="0" w:color="auto"/>
              </w:divBdr>
            </w:div>
          </w:divsChild>
        </w:div>
        <w:div w:id="415713704">
          <w:marLeft w:val="0"/>
          <w:marRight w:val="0"/>
          <w:marTop w:val="0"/>
          <w:marBottom w:val="0"/>
          <w:divBdr>
            <w:top w:val="none" w:sz="0" w:space="0" w:color="auto"/>
            <w:left w:val="none" w:sz="0" w:space="0" w:color="auto"/>
            <w:bottom w:val="none" w:sz="0" w:space="0" w:color="auto"/>
            <w:right w:val="none" w:sz="0" w:space="0" w:color="auto"/>
          </w:divBdr>
        </w:div>
        <w:div w:id="462625614">
          <w:marLeft w:val="0"/>
          <w:marRight w:val="0"/>
          <w:marTop w:val="0"/>
          <w:marBottom w:val="0"/>
          <w:divBdr>
            <w:top w:val="none" w:sz="0" w:space="0" w:color="auto"/>
            <w:left w:val="none" w:sz="0" w:space="0" w:color="auto"/>
            <w:bottom w:val="none" w:sz="0" w:space="0" w:color="auto"/>
            <w:right w:val="none" w:sz="0" w:space="0" w:color="auto"/>
          </w:divBdr>
        </w:div>
        <w:div w:id="505946476">
          <w:marLeft w:val="0"/>
          <w:marRight w:val="0"/>
          <w:marTop w:val="300"/>
          <w:marBottom w:val="0"/>
          <w:divBdr>
            <w:top w:val="none" w:sz="0" w:space="0" w:color="auto"/>
            <w:left w:val="none" w:sz="0" w:space="0" w:color="auto"/>
            <w:bottom w:val="none" w:sz="0" w:space="0" w:color="auto"/>
            <w:right w:val="none" w:sz="0" w:space="0" w:color="auto"/>
          </w:divBdr>
          <w:divsChild>
            <w:div w:id="1151482785">
              <w:marLeft w:val="0"/>
              <w:marRight w:val="0"/>
              <w:marTop w:val="0"/>
              <w:marBottom w:val="0"/>
              <w:divBdr>
                <w:top w:val="none" w:sz="0" w:space="0" w:color="auto"/>
                <w:left w:val="none" w:sz="0" w:space="0" w:color="auto"/>
                <w:bottom w:val="none" w:sz="0" w:space="0" w:color="auto"/>
                <w:right w:val="none" w:sz="0" w:space="0" w:color="auto"/>
              </w:divBdr>
              <w:divsChild>
                <w:div w:id="545873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5540956">
          <w:marLeft w:val="0"/>
          <w:marRight w:val="0"/>
          <w:marTop w:val="0"/>
          <w:marBottom w:val="0"/>
          <w:divBdr>
            <w:top w:val="none" w:sz="0" w:space="0" w:color="auto"/>
            <w:left w:val="none" w:sz="0" w:space="0" w:color="auto"/>
            <w:bottom w:val="none" w:sz="0" w:space="0" w:color="auto"/>
            <w:right w:val="none" w:sz="0" w:space="0" w:color="auto"/>
          </w:divBdr>
        </w:div>
        <w:div w:id="729572748">
          <w:marLeft w:val="0"/>
          <w:marRight w:val="0"/>
          <w:marTop w:val="0"/>
          <w:marBottom w:val="0"/>
          <w:divBdr>
            <w:top w:val="none" w:sz="0" w:space="0" w:color="auto"/>
            <w:left w:val="none" w:sz="0" w:space="0" w:color="auto"/>
            <w:bottom w:val="none" w:sz="0" w:space="0" w:color="auto"/>
            <w:right w:val="none" w:sz="0" w:space="0" w:color="auto"/>
          </w:divBdr>
          <w:divsChild>
            <w:div w:id="839124553">
              <w:marLeft w:val="0"/>
              <w:marRight w:val="0"/>
              <w:marTop w:val="0"/>
              <w:marBottom w:val="0"/>
              <w:divBdr>
                <w:top w:val="none" w:sz="0" w:space="0" w:color="auto"/>
                <w:left w:val="none" w:sz="0" w:space="0" w:color="auto"/>
                <w:bottom w:val="none" w:sz="0" w:space="0" w:color="auto"/>
                <w:right w:val="none" w:sz="0" w:space="0" w:color="auto"/>
              </w:divBdr>
            </w:div>
          </w:divsChild>
        </w:div>
        <w:div w:id="1009987849">
          <w:marLeft w:val="0"/>
          <w:marRight w:val="0"/>
          <w:marTop w:val="0"/>
          <w:marBottom w:val="0"/>
          <w:divBdr>
            <w:top w:val="none" w:sz="0" w:space="0" w:color="auto"/>
            <w:left w:val="none" w:sz="0" w:space="0" w:color="auto"/>
            <w:bottom w:val="none" w:sz="0" w:space="0" w:color="auto"/>
            <w:right w:val="none" w:sz="0" w:space="0" w:color="auto"/>
          </w:divBdr>
          <w:divsChild>
            <w:div w:id="183910106">
              <w:marLeft w:val="0"/>
              <w:marRight w:val="0"/>
              <w:marTop w:val="0"/>
              <w:marBottom w:val="0"/>
              <w:divBdr>
                <w:top w:val="none" w:sz="0" w:space="0" w:color="auto"/>
                <w:left w:val="none" w:sz="0" w:space="0" w:color="auto"/>
                <w:bottom w:val="none" w:sz="0" w:space="0" w:color="auto"/>
                <w:right w:val="none" w:sz="0" w:space="0" w:color="auto"/>
              </w:divBdr>
            </w:div>
          </w:divsChild>
        </w:div>
        <w:div w:id="1058165483">
          <w:marLeft w:val="0"/>
          <w:marRight w:val="0"/>
          <w:marTop w:val="0"/>
          <w:marBottom w:val="0"/>
          <w:divBdr>
            <w:top w:val="none" w:sz="0" w:space="0" w:color="auto"/>
            <w:left w:val="none" w:sz="0" w:space="0" w:color="auto"/>
            <w:bottom w:val="none" w:sz="0" w:space="0" w:color="auto"/>
            <w:right w:val="none" w:sz="0" w:space="0" w:color="auto"/>
          </w:divBdr>
        </w:div>
        <w:div w:id="1083181241">
          <w:marLeft w:val="0"/>
          <w:marRight w:val="0"/>
          <w:marTop w:val="0"/>
          <w:marBottom w:val="0"/>
          <w:divBdr>
            <w:top w:val="none" w:sz="0" w:space="0" w:color="auto"/>
            <w:left w:val="none" w:sz="0" w:space="0" w:color="auto"/>
            <w:bottom w:val="none" w:sz="0" w:space="0" w:color="auto"/>
            <w:right w:val="none" w:sz="0" w:space="0" w:color="auto"/>
          </w:divBdr>
        </w:div>
        <w:div w:id="1538424157">
          <w:marLeft w:val="0"/>
          <w:marRight w:val="0"/>
          <w:marTop w:val="0"/>
          <w:marBottom w:val="0"/>
          <w:divBdr>
            <w:top w:val="none" w:sz="0" w:space="0" w:color="auto"/>
            <w:left w:val="none" w:sz="0" w:space="0" w:color="auto"/>
            <w:bottom w:val="none" w:sz="0" w:space="0" w:color="auto"/>
            <w:right w:val="none" w:sz="0" w:space="0" w:color="auto"/>
          </w:divBdr>
        </w:div>
        <w:div w:id="1849707483">
          <w:marLeft w:val="0"/>
          <w:marRight w:val="0"/>
          <w:marTop w:val="0"/>
          <w:marBottom w:val="0"/>
          <w:divBdr>
            <w:top w:val="none" w:sz="0" w:space="0" w:color="auto"/>
            <w:left w:val="none" w:sz="0" w:space="0" w:color="auto"/>
            <w:bottom w:val="none" w:sz="0" w:space="0" w:color="auto"/>
            <w:right w:val="none" w:sz="0" w:space="0" w:color="auto"/>
          </w:divBdr>
          <w:divsChild>
            <w:div w:id="1540631635">
              <w:marLeft w:val="0"/>
              <w:marRight w:val="0"/>
              <w:marTop w:val="0"/>
              <w:marBottom w:val="0"/>
              <w:divBdr>
                <w:top w:val="none" w:sz="0" w:space="0" w:color="auto"/>
                <w:left w:val="none" w:sz="0" w:space="0" w:color="auto"/>
                <w:bottom w:val="none" w:sz="0" w:space="0" w:color="auto"/>
                <w:right w:val="none" w:sz="0" w:space="0" w:color="auto"/>
              </w:divBdr>
            </w:div>
          </w:divsChild>
        </w:div>
        <w:div w:id="1926109626">
          <w:marLeft w:val="0"/>
          <w:marRight w:val="0"/>
          <w:marTop w:val="0"/>
          <w:marBottom w:val="0"/>
          <w:divBdr>
            <w:top w:val="none" w:sz="0" w:space="0" w:color="auto"/>
            <w:left w:val="none" w:sz="0" w:space="0" w:color="auto"/>
            <w:bottom w:val="none" w:sz="0" w:space="0" w:color="auto"/>
            <w:right w:val="none" w:sz="0" w:space="0" w:color="auto"/>
          </w:divBdr>
          <w:divsChild>
            <w:div w:id="418450676">
              <w:marLeft w:val="0"/>
              <w:marRight w:val="0"/>
              <w:marTop w:val="0"/>
              <w:marBottom w:val="0"/>
              <w:divBdr>
                <w:top w:val="none" w:sz="0" w:space="0" w:color="auto"/>
                <w:left w:val="none" w:sz="0" w:space="0" w:color="auto"/>
                <w:bottom w:val="none" w:sz="0" w:space="0" w:color="auto"/>
                <w:right w:val="none" w:sz="0" w:space="0" w:color="auto"/>
              </w:divBdr>
            </w:div>
          </w:divsChild>
        </w:div>
        <w:div w:id="1950355258">
          <w:marLeft w:val="0"/>
          <w:marRight w:val="0"/>
          <w:marTop w:val="300"/>
          <w:marBottom w:val="0"/>
          <w:divBdr>
            <w:top w:val="none" w:sz="0" w:space="0" w:color="auto"/>
            <w:left w:val="none" w:sz="0" w:space="0" w:color="auto"/>
            <w:bottom w:val="none" w:sz="0" w:space="0" w:color="auto"/>
            <w:right w:val="none" w:sz="0" w:space="0" w:color="auto"/>
          </w:divBdr>
          <w:divsChild>
            <w:div w:id="564023788">
              <w:marLeft w:val="0"/>
              <w:marRight w:val="0"/>
              <w:marTop w:val="0"/>
              <w:marBottom w:val="0"/>
              <w:divBdr>
                <w:top w:val="none" w:sz="0" w:space="0" w:color="auto"/>
                <w:left w:val="none" w:sz="0" w:space="0" w:color="auto"/>
                <w:bottom w:val="none" w:sz="0" w:space="0" w:color="auto"/>
                <w:right w:val="none" w:sz="0" w:space="0" w:color="auto"/>
              </w:divBdr>
              <w:divsChild>
                <w:div w:id="1193037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191497">
          <w:marLeft w:val="0"/>
          <w:marRight w:val="0"/>
          <w:marTop w:val="0"/>
          <w:marBottom w:val="0"/>
          <w:divBdr>
            <w:top w:val="none" w:sz="0" w:space="0" w:color="auto"/>
            <w:left w:val="none" w:sz="0" w:space="0" w:color="auto"/>
            <w:bottom w:val="none" w:sz="0" w:space="0" w:color="auto"/>
            <w:right w:val="none" w:sz="0" w:space="0" w:color="auto"/>
          </w:divBdr>
        </w:div>
        <w:div w:id="2020425268">
          <w:marLeft w:val="0"/>
          <w:marRight w:val="0"/>
          <w:marTop w:val="0"/>
          <w:marBottom w:val="0"/>
          <w:divBdr>
            <w:top w:val="none" w:sz="0" w:space="0" w:color="auto"/>
            <w:left w:val="none" w:sz="0" w:space="0" w:color="auto"/>
            <w:bottom w:val="none" w:sz="0" w:space="0" w:color="auto"/>
            <w:right w:val="none" w:sz="0" w:space="0" w:color="auto"/>
          </w:divBdr>
          <w:divsChild>
            <w:div w:id="115063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614600">
      <w:bodyDiv w:val="1"/>
      <w:marLeft w:val="0"/>
      <w:marRight w:val="0"/>
      <w:marTop w:val="0"/>
      <w:marBottom w:val="0"/>
      <w:divBdr>
        <w:top w:val="none" w:sz="0" w:space="0" w:color="auto"/>
        <w:left w:val="none" w:sz="0" w:space="0" w:color="auto"/>
        <w:bottom w:val="none" w:sz="0" w:space="0" w:color="auto"/>
        <w:right w:val="none" w:sz="0" w:space="0" w:color="auto"/>
      </w:divBdr>
      <w:divsChild>
        <w:div w:id="1726031123">
          <w:marLeft w:val="0"/>
          <w:marRight w:val="0"/>
          <w:marTop w:val="0"/>
          <w:marBottom w:val="0"/>
          <w:divBdr>
            <w:top w:val="none" w:sz="0" w:space="0" w:color="auto"/>
            <w:left w:val="none" w:sz="0" w:space="0" w:color="auto"/>
            <w:bottom w:val="none" w:sz="0" w:space="0" w:color="auto"/>
            <w:right w:val="none" w:sz="0" w:space="0" w:color="auto"/>
          </w:divBdr>
        </w:div>
        <w:div w:id="1356730070">
          <w:marLeft w:val="0"/>
          <w:marRight w:val="0"/>
          <w:marTop w:val="0"/>
          <w:marBottom w:val="0"/>
          <w:divBdr>
            <w:top w:val="none" w:sz="0" w:space="0" w:color="auto"/>
            <w:left w:val="none" w:sz="0" w:space="0" w:color="auto"/>
            <w:bottom w:val="none" w:sz="0" w:space="0" w:color="auto"/>
            <w:right w:val="none" w:sz="0" w:space="0" w:color="auto"/>
          </w:divBdr>
          <w:divsChild>
            <w:div w:id="1555770860">
              <w:marLeft w:val="0"/>
              <w:marRight w:val="0"/>
              <w:marTop w:val="0"/>
              <w:marBottom w:val="0"/>
              <w:divBdr>
                <w:top w:val="none" w:sz="0" w:space="0" w:color="auto"/>
                <w:left w:val="none" w:sz="0" w:space="0" w:color="auto"/>
                <w:bottom w:val="none" w:sz="0" w:space="0" w:color="auto"/>
                <w:right w:val="none" w:sz="0" w:space="0" w:color="auto"/>
              </w:divBdr>
            </w:div>
          </w:divsChild>
        </w:div>
        <w:div w:id="603149064">
          <w:marLeft w:val="0"/>
          <w:marRight w:val="0"/>
          <w:marTop w:val="0"/>
          <w:marBottom w:val="0"/>
          <w:divBdr>
            <w:top w:val="none" w:sz="0" w:space="0" w:color="auto"/>
            <w:left w:val="none" w:sz="0" w:space="0" w:color="auto"/>
            <w:bottom w:val="none" w:sz="0" w:space="0" w:color="auto"/>
            <w:right w:val="none" w:sz="0" w:space="0" w:color="auto"/>
          </w:divBdr>
        </w:div>
        <w:div w:id="979386778">
          <w:marLeft w:val="0"/>
          <w:marRight w:val="0"/>
          <w:marTop w:val="0"/>
          <w:marBottom w:val="0"/>
          <w:divBdr>
            <w:top w:val="none" w:sz="0" w:space="0" w:color="auto"/>
            <w:left w:val="none" w:sz="0" w:space="0" w:color="auto"/>
            <w:bottom w:val="none" w:sz="0" w:space="0" w:color="auto"/>
            <w:right w:val="none" w:sz="0" w:space="0" w:color="auto"/>
          </w:divBdr>
          <w:divsChild>
            <w:div w:id="2075077857">
              <w:marLeft w:val="0"/>
              <w:marRight w:val="0"/>
              <w:marTop w:val="0"/>
              <w:marBottom w:val="0"/>
              <w:divBdr>
                <w:top w:val="none" w:sz="0" w:space="0" w:color="auto"/>
                <w:left w:val="none" w:sz="0" w:space="0" w:color="auto"/>
                <w:bottom w:val="none" w:sz="0" w:space="0" w:color="auto"/>
                <w:right w:val="none" w:sz="0" w:space="0" w:color="auto"/>
              </w:divBdr>
            </w:div>
          </w:divsChild>
        </w:div>
        <w:div w:id="1229538663">
          <w:marLeft w:val="0"/>
          <w:marRight w:val="0"/>
          <w:marTop w:val="0"/>
          <w:marBottom w:val="0"/>
          <w:divBdr>
            <w:top w:val="none" w:sz="0" w:space="0" w:color="auto"/>
            <w:left w:val="none" w:sz="0" w:space="0" w:color="auto"/>
            <w:bottom w:val="none" w:sz="0" w:space="0" w:color="auto"/>
            <w:right w:val="none" w:sz="0" w:space="0" w:color="auto"/>
          </w:divBdr>
        </w:div>
        <w:div w:id="354893402">
          <w:marLeft w:val="0"/>
          <w:marRight w:val="0"/>
          <w:marTop w:val="0"/>
          <w:marBottom w:val="0"/>
          <w:divBdr>
            <w:top w:val="none" w:sz="0" w:space="0" w:color="auto"/>
            <w:left w:val="none" w:sz="0" w:space="0" w:color="auto"/>
            <w:bottom w:val="none" w:sz="0" w:space="0" w:color="auto"/>
            <w:right w:val="none" w:sz="0" w:space="0" w:color="auto"/>
          </w:divBdr>
          <w:divsChild>
            <w:div w:id="671030481">
              <w:marLeft w:val="0"/>
              <w:marRight w:val="0"/>
              <w:marTop w:val="0"/>
              <w:marBottom w:val="0"/>
              <w:divBdr>
                <w:top w:val="none" w:sz="0" w:space="0" w:color="auto"/>
                <w:left w:val="none" w:sz="0" w:space="0" w:color="auto"/>
                <w:bottom w:val="none" w:sz="0" w:space="0" w:color="auto"/>
                <w:right w:val="none" w:sz="0" w:space="0" w:color="auto"/>
              </w:divBdr>
            </w:div>
          </w:divsChild>
        </w:div>
        <w:div w:id="638462359">
          <w:marLeft w:val="0"/>
          <w:marRight w:val="0"/>
          <w:marTop w:val="0"/>
          <w:marBottom w:val="0"/>
          <w:divBdr>
            <w:top w:val="none" w:sz="0" w:space="0" w:color="auto"/>
            <w:left w:val="none" w:sz="0" w:space="0" w:color="auto"/>
            <w:bottom w:val="none" w:sz="0" w:space="0" w:color="auto"/>
            <w:right w:val="none" w:sz="0" w:space="0" w:color="auto"/>
          </w:divBdr>
        </w:div>
        <w:div w:id="1234196734">
          <w:marLeft w:val="0"/>
          <w:marRight w:val="0"/>
          <w:marTop w:val="0"/>
          <w:marBottom w:val="0"/>
          <w:divBdr>
            <w:top w:val="none" w:sz="0" w:space="0" w:color="auto"/>
            <w:left w:val="none" w:sz="0" w:space="0" w:color="auto"/>
            <w:bottom w:val="none" w:sz="0" w:space="0" w:color="auto"/>
            <w:right w:val="none" w:sz="0" w:space="0" w:color="auto"/>
          </w:divBdr>
          <w:divsChild>
            <w:div w:id="645862657">
              <w:marLeft w:val="0"/>
              <w:marRight w:val="0"/>
              <w:marTop w:val="0"/>
              <w:marBottom w:val="0"/>
              <w:divBdr>
                <w:top w:val="none" w:sz="0" w:space="0" w:color="auto"/>
                <w:left w:val="none" w:sz="0" w:space="0" w:color="auto"/>
                <w:bottom w:val="none" w:sz="0" w:space="0" w:color="auto"/>
                <w:right w:val="none" w:sz="0" w:space="0" w:color="auto"/>
              </w:divBdr>
            </w:div>
          </w:divsChild>
        </w:div>
        <w:div w:id="429861580">
          <w:marLeft w:val="0"/>
          <w:marRight w:val="0"/>
          <w:marTop w:val="0"/>
          <w:marBottom w:val="0"/>
          <w:divBdr>
            <w:top w:val="none" w:sz="0" w:space="0" w:color="auto"/>
            <w:left w:val="none" w:sz="0" w:space="0" w:color="auto"/>
            <w:bottom w:val="none" w:sz="0" w:space="0" w:color="auto"/>
            <w:right w:val="none" w:sz="0" w:space="0" w:color="auto"/>
          </w:divBdr>
        </w:div>
        <w:div w:id="977951951">
          <w:marLeft w:val="0"/>
          <w:marRight w:val="0"/>
          <w:marTop w:val="0"/>
          <w:marBottom w:val="0"/>
          <w:divBdr>
            <w:top w:val="none" w:sz="0" w:space="0" w:color="auto"/>
            <w:left w:val="none" w:sz="0" w:space="0" w:color="auto"/>
            <w:bottom w:val="none" w:sz="0" w:space="0" w:color="auto"/>
            <w:right w:val="none" w:sz="0" w:space="0" w:color="auto"/>
          </w:divBdr>
          <w:divsChild>
            <w:div w:id="1852839582">
              <w:marLeft w:val="0"/>
              <w:marRight w:val="0"/>
              <w:marTop w:val="0"/>
              <w:marBottom w:val="0"/>
              <w:divBdr>
                <w:top w:val="none" w:sz="0" w:space="0" w:color="auto"/>
                <w:left w:val="none" w:sz="0" w:space="0" w:color="auto"/>
                <w:bottom w:val="none" w:sz="0" w:space="0" w:color="auto"/>
                <w:right w:val="none" w:sz="0" w:space="0" w:color="auto"/>
              </w:divBdr>
            </w:div>
          </w:divsChild>
        </w:div>
        <w:div w:id="538251007">
          <w:marLeft w:val="0"/>
          <w:marRight w:val="0"/>
          <w:marTop w:val="0"/>
          <w:marBottom w:val="0"/>
          <w:divBdr>
            <w:top w:val="none" w:sz="0" w:space="0" w:color="auto"/>
            <w:left w:val="none" w:sz="0" w:space="0" w:color="auto"/>
            <w:bottom w:val="none" w:sz="0" w:space="0" w:color="auto"/>
            <w:right w:val="none" w:sz="0" w:space="0" w:color="auto"/>
          </w:divBdr>
        </w:div>
        <w:div w:id="1524324410">
          <w:marLeft w:val="0"/>
          <w:marRight w:val="0"/>
          <w:marTop w:val="0"/>
          <w:marBottom w:val="0"/>
          <w:divBdr>
            <w:top w:val="none" w:sz="0" w:space="0" w:color="auto"/>
            <w:left w:val="none" w:sz="0" w:space="0" w:color="auto"/>
            <w:bottom w:val="none" w:sz="0" w:space="0" w:color="auto"/>
            <w:right w:val="none" w:sz="0" w:space="0" w:color="auto"/>
          </w:divBdr>
          <w:divsChild>
            <w:div w:id="1353991882">
              <w:marLeft w:val="0"/>
              <w:marRight w:val="0"/>
              <w:marTop w:val="0"/>
              <w:marBottom w:val="0"/>
              <w:divBdr>
                <w:top w:val="none" w:sz="0" w:space="0" w:color="auto"/>
                <w:left w:val="none" w:sz="0" w:space="0" w:color="auto"/>
                <w:bottom w:val="none" w:sz="0" w:space="0" w:color="auto"/>
                <w:right w:val="none" w:sz="0" w:space="0" w:color="auto"/>
              </w:divBdr>
            </w:div>
          </w:divsChild>
        </w:div>
        <w:div w:id="1532494040">
          <w:marLeft w:val="0"/>
          <w:marRight w:val="0"/>
          <w:marTop w:val="0"/>
          <w:marBottom w:val="0"/>
          <w:divBdr>
            <w:top w:val="none" w:sz="0" w:space="0" w:color="auto"/>
            <w:left w:val="none" w:sz="0" w:space="0" w:color="auto"/>
            <w:bottom w:val="none" w:sz="0" w:space="0" w:color="auto"/>
            <w:right w:val="none" w:sz="0" w:space="0" w:color="auto"/>
          </w:divBdr>
        </w:div>
        <w:div w:id="893663854">
          <w:marLeft w:val="0"/>
          <w:marRight w:val="0"/>
          <w:marTop w:val="0"/>
          <w:marBottom w:val="0"/>
          <w:divBdr>
            <w:top w:val="none" w:sz="0" w:space="0" w:color="auto"/>
            <w:left w:val="none" w:sz="0" w:space="0" w:color="auto"/>
            <w:bottom w:val="none" w:sz="0" w:space="0" w:color="auto"/>
            <w:right w:val="none" w:sz="0" w:space="0" w:color="auto"/>
          </w:divBdr>
          <w:divsChild>
            <w:div w:id="1925383627">
              <w:marLeft w:val="0"/>
              <w:marRight w:val="0"/>
              <w:marTop w:val="0"/>
              <w:marBottom w:val="0"/>
              <w:divBdr>
                <w:top w:val="none" w:sz="0" w:space="0" w:color="auto"/>
                <w:left w:val="none" w:sz="0" w:space="0" w:color="auto"/>
                <w:bottom w:val="none" w:sz="0" w:space="0" w:color="auto"/>
                <w:right w:val="none" w:sz="0" w:space="0" w:color="auto"/>
              </w:divBdr>
            </w:div>
          </w:divsChild>
        </w:div>
        <w:div w:id="1141313493">
          <w:marLeft w:val="0"/>
          <w:marRight w:val="0"/>
          <w:marTop w:val="300"/>
          <w:marBottom w:val="0"/>
          <w:divBdr>
            <w:top w:val="none" w:sz="0" w:space="0" w:color="auto"/>
            <w:left w:val="none" w:sz="0" w:space="0" w:color="auto"/>
            <w:bottom w:val="none" w:sz="0" w:space="0" w:color="auto"/>
            <w:right w:val="none" w:sz="0" w:space="0" w:color="auto"/>
          </w:divBdr>
          <w:divsChild>
            <w:div w:id="1563324205">
              <w:marLeft w:val="0"/>
              <w:marRight w:val="0"/>
              <w:marTop w:val="0"/>
              <w:marBottom w:val="0"/>
              <w:divBdr>
                <w:top w:val="none" w:sz="0" w:space="0" w:color="auto"/>
                <w:left w:val="none" w:sz="0" w:space="0" w:color="auto"/>
                <w:bottom w:val="none" w:sz="0" w:space="0" w:color="auto"/>
                <w:right w:val="none" w:sz="0" w:space="0" w:color="auto"/>
              </w:divBdr>
              <w:divsChild>
                <w:div w:id="434793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995120">
          <w:marLeft w:val="0"/>
          <w:marRight w:val="0"/>
          <w:marTop w:val="300"/>
          <w:marBottom w:val="0"/>
          <w:divBdr>
            <w:top w:val="none" w:sz="0" w:space="0" w:color="auto"/>
            <w:left w:val="none" w:sz="0" w:space="0" w:color="auto"/>
            <w:bottom w:val="none" w:sz="0" w:space="0" w:color="auto"/>
            <w:right w:val="none" w:sz="0" w:space="0" w:color="auto"/>
          </w:divBdr>
          <w:divsChild>
            <w:div w:id="1534803390">
              <w:marLeft w:val="0"/>
              <w:marRight w:val="0"/>
              <w:marTop w:val="0"/>
              <w:marBottom w:val="0"/>
              <w:divBdr>
                <w:top w:val="none" w:sz="0" w:space="0" w:color="auto"/>
                <w:left w:val="none" w:sz="0" w:space="0" w:color="auto"/>
                <w:bottom w:val="none" w:sz="0" w:space="0" w:color="auto"/>
                <w:right w:val="none" w:sz="0" w:space="0" w:color="auto"/>
              </w:divBdr>
              <w:divsChild>
                <w:div w:id="1774594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95594">
          <w:marLeft w:val="0"/>
          <w:marRight w:val="0"/>
          <w:marTop w:val="300"/>
          <w:marBottom w:val="0"/>
          <w:divBdr>
            <w:top w:val="none" w:sz="0" w:space="0" w:color="auto"/>
            <w:left w:val="none" w:sz="0" w:space="0" w:color="auto"/>
            <w:bottom w:val="none" w:sz="0" w:space="0" w:color="auto"/>
            <w:right w:val="none" w:sz="0" w:space="0" w:color="auto"/>
          </w:divBdr>
          <w:divsChild>
            <w:div w:id="2022077905">
              <w:marLeft w:val="0"/>
              <w:marRight w:val="0"/>
              <w:marTop w:val="0"/>
              <w:marBottom w:val="0"/>
              <w:divBdr>
                <w:top w:val="none" w:sz="0" w:space="0" w:color="auto"/>
                <w:left w:val="none" w:sz="0" w:space="0" w:color="auto"/>
                <w:bottom w:val="none" w:sz="0" w:space="0" w:color="auto"/>
                <w:right w:val="none" w:sz="0" w:space="0" w:color="auto"/>
              </w:divBdr>
              <w:divsChild>
                <w:div w:id="334383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554075">
          <w:marLeft w:val="0"/>
          <w:marRight w:val="0"/>
          <w:marTop w:val="300"/>
          <w:marBottom w:val="0"/>
          <w:divBdr>
            <w:top w:val="none" w:sz="0" w:space="0" w:color="auto"/>
            <w:left w:val="none" w:sz="0" w:space="0" w:color="auto"/>
            <w:bottom w:val="none" w:sz="0" w:space="0" w:color="auto"/>
            <w:right w:val="none" w:sz="0" w:space="0" w:color="auto"/>
          </w:divBdr>
          <w:divsChild>
            <w:div w:id="57629215">
              <w:marLeft w:val="0"/>
              <w:marRight w:val="0"/>
              <w:marTop w:val="0"/>
              <w:marBottom w:val="0"/>
              <w:divBdr>
                <w:top w:val="none" w:sz="0" w:space="0" w:color="auto"/>
                <w:left w:val="none" w:sz="0" w:space="0" w:color="auto"/>
                <w:bottom w:val="none" w:sz="0" w:space="0" w:color="auto"/>
                <w:right w:val="none" w:sz="0" w:space="0" w:color="auto"/>
              </w:divBdr>
              <w:divsChild>
                <w:div w:id="878277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6299848">
      <w:bodyDiv w:val="1"/>
      <w:marLeft w:val="0"/>
      <w:marRight w:val="0"/>
      <w:marTop w:val="0"/>
      <w:marBottom w:val="0"/>
      <w:divBdr>
        <w:top w:val="none" w:sz="0" w:space="0" w:color="auto"/>
        <w:left w:val="none" w:sz="0" w:space="0" w:color="auto"/>
        <w:bottom w:val="none" w:sz="0" w:space="0" w:color="auto"/>
        <w:right w:val="none" w:sz="0" w:space="0" w:color="auto"/>
      </w:divBdr>
      <w:divsChild>
        <w:div w:id="71859804">
          <w:marLeft w:val="0"/>
          <w:marRight w:val="0"/>
          <w:marTop w:val="0"/>
          <w:marBottom w:val="0"/>
          <w:divBdr>
            <w:top w:val="none" w:sz="0" w:space="0" w:color="auto"/>
            <w:left w:val="none" w:sz="0" w:space="0" w:color="auto"/>
            <w:bottom w:val="none" w:sz="0" w:space="0" w:color="auto"/>
            <w:right w:val="none" w:sz="0" w:space="0" w:color="auto"/>
          </w:divBdr>
        </w:div>
        <w:div w:id="613171881">
          <w:marLeft w:val="0"/>
          <w:marRight w:val="0"/>
          <w:marTop w:val="0"/>
          <w:marBottom w:val="0"/>
          <w:divBdr>
            <w:top w:val="none" w:sz="0" w:space="0" w:color="auto"/>
            <w:left w:val="none" w:sz="0" w:space="0" w:color="auto"/>
            <w:bottom w:val="none" w:sz="0" w:space="0" w:color="auto"/>
            <w:right w:val="none" w:sz="0" w:space="0" w:color="auto"/>
          </w:divBdr>
          <w:divsChild>
            <w:div w:id="1024984662">
              <w:marLeft w:val="0"/>
              <w:marRight w:val="0"/>
              <w:marTop w:val="0"/>
              <w:marBottom w:val="0"/>
              <w:divBdr>
                <w:top w:val="none" w:sz="0" w:space="0" w:color="auto"/>
                <w:left w:val="none" w:sz="0" w:space="0" w:color="auto"/>
                <w:bottom w:val="none" w:sz="0" w:space="0" w:color="auto"/>
                <w:right w:val="none" w:sz="0" w:space="0" w:color="auto"/>
              </w:divBdr>
            </w:div>
          </w:divsChild>
        </w:div>
        <w:div w:id="1606226240">
          <w:marLeft w:val="0"/>
          <w:marRight w:val="0"/>
          <w:marTop w:val="0"/>
          <w:marBottom w:val="0"/>
          <w:divBdr>
            <w:top w:val="none" w:sz="0" w:space="0" w:color="auto"/>
            <w:left w:val="none" w:sz="0" w:space="0" w:color="auto"/>
            <w:bottom w:val="none" w:sz="0" w:space="0" w:color="auto"/>
            <w:right w:val="none" w:sz="0" w:space="0" w:color="auto"/>
          </w:divBdr>
        </w:div>
        <w:div w:id="45221517">
          <w:marLeft w:val="0"/>
          <w:marRight w:val="0"/>
          <w:marTop w:val="0"/>
          <w:marBottom w:val="0"/>
          <w:divBdr>
            <w:top w:val="none" w:sz="0" w:space="0" w:color="auto"/>
            <w:left w:val="none" w:sz="0" w:space="0" w:color="auto"/>
            <w:bottom w:val="none" w:sz="0" w:space="0" w:color="auto"/>
            <w:right w:val="none" w:sz="0" w:space="0" w:color="auto"/>
          </w:divBdr>
          <w:divsChild>
            <w:div w:id="1449199520">
              <w:marLeft w:val="0"/>
              <w:marRight w:val="0"/>
              <w:marTop w:val="0"/>
              <w:marBottom w:val="0"/>
              <w:divBdr>
                <w:top w:val="none" w:sz="0" w:space="0" w:color="auto"/>
                <w:left w:val="none" w:sz="0" w:space="0" w:color="auto"/>
                <w:bottom w:val="none" w:sz="0" w:space="0" w:color="auto"/>
                <w:right w:val="none" w:sz="0" w:space="0" w:color="auto"/>
              </w:divBdr>
            </w:div>
          </w:divsChild>
        </w:div>
        <w:div w:id="1369138799">
          <w:marLeft w:val="0"/>
          <w:marRight w:val="0"/>
          <w:marTop w:val="0"/>
          <w:marBottom w:val="0"/>
          <w:divBdr>
            <w:top w:val="none" w:sz="0" w:space="0" w:color="auto"/>
            <w:left w:val="none" w:sz="0" w:space="0" w:color="auto"/>
            <w:bottom w:val="none" w:sz="0" w:space="0" w:color="auto"/>
            <w:right w:val="none" w:sz="0" w:space="0" w:color="auto"/>
          </w:divBdr>
        </w:div>
        <w:div w:id="1161388944">
          <w:marLeft w:val="0"/>
          <w:marRight w:val="0"/>
          <w:marTop w:val="0"/>
          <w:marBottom w:val="0"/>
          <w:divBdr>
            <w:top w:val="none" w:sz="0" w:space="0" w:color="auto"/>
            <w:left w:val="none" w:sz="0" w:space="0" w:color="auto"/>
            <w:bottom w:val="none" w:sz="0" w:space="0" w:color="auto"/>
            <w:right w:val="none" w:sz="0" w:space="0" w:color="auto"/>
          </w:divBdr>
          <w:divsChild>
            <w:div w:id="1499466201">
              <w:marLeft w:val="0"/>
              <w:marRight w:val="0"/>
              <w:marTop w:val="0"/>
              <w:marBottom w:val="0"/>
              <w:divBdr>
                <w:top w:val="none" w:sz="0" w:space="0" w:color="auto"/>
                <w:left w:val="none" w:sz="0" w:space="0" w:color="auto"/>
                <w:bottom w:val="none" w:sz="0" w:space="0" w:color="auto"/>
                <w:right w:val="none" w:sz="0" w:space="0" w:color="auto"/>
              </w:divBdr>
            </w:div>
          </w:divsChild>
        </w:div>
        <w:div w:id="990522336">
          <w:marLeft w:val="0"/>
          <w:marRight w:val="0"/>
          <w:marTop w:val="0"/>
          <w:marBottom w:val="0"/>
          <w:divBdr>
            <w:top w:val="none" w:sz="0" w:space="0" w:color="auto"/>
            <w:left w:val="none" w:sz="0" w:space="0" w:color="auto"/>
            <w:bottom w:val="none" w:sz="0" w:space="0" w:color="auto"/>
            <w:right w:val="none" w:sz="0" w:space="0" w:color="auto"/>
          </w:divBdr>
        </w:div>
        <w:div w:id="527793248">
          <w:marLeft w:val="0"/>
          <w:marRight w:val="0"/>
          <w:marTop w:val="0"/>
          <w:marBottom w:val="0"/>
          <w:divBdr>
            <w:top w:val="none" w:sz="0" w:space="0" w:color="auto"/>
            <w:left w:val="none" w:sz="0" w:space="0" w:color="auto"/>
            <w:bottom w:val="none" w:sz="0" w:space="0" w:color="auto"/>
            <w:right w:val="none" w:sz="0" w:space="0" w:color="auto"/>
          </w:divBdr>
          <w:divsChild>
            <w:div w:id="1189029414">
              <w:marLeft w:val="0"/>
              <w:marRight w:val="0"/>
              <w:marTop w:val="0"/>
              <w:marBottom w:val="0"/>
              <w:divBdr>
                <w:top w:val="none" w:sz="0" w:space="0" w:color="auto"/>
                <w:left w:val="none" w:sz="0" w:space="0" w:color="auto"/>
                <w:bottom w:val="none" w:sz="0" w:space="0" w:color="auto"/>
                <w:right w:val="none" w:sz="0" w:space="0" w:color="auto"/>
              </w:divBdr>
            </w:div>
          </w:divsChild>
        </w:div>
        <w:div w:id="429476021">
          <w:marLeft w:val="0"/>
          <w:marRight w:val="0"/>
          <w:marTop w:val="0"/>
          <w:marBottom w:val="0"/>
          <w:divBdr>
            <w:top w:val="none" w:sz="0" w:space="0" w:color="auto"/>
            <w:left w:val="none" w:sz="0" w:space="0" w:color="auto"/>
            <w:bottom w:val="none" w:sz="0" w:space="0" w:color="auto"/>
            <w:right w:val="none" w:sz="0" w:space="0" w:color="auto"/>
          </w:divBdr>
        </w:div>
        <w:div w:id="1505973156">
          <w:marLeft w:val="0"/>
          <w:marRight w:val="0"/>
          <w:marTop w:val="0"/>
          <w:marBottom w:val="0"/>
          <w:divBdr>
            <w:top w:val="none" w:sz="0" w:space="0" w:color="auto"/>
            <w:left w:val="none" w:sz="0" w:space="0" w:color="auto"/>
            <w:bottom w:val="none" w:sz="0" w:space="0" w:color="auto"/>
            <w:right w:val="none" w:sz="0" w:space="0" w:color="auto"/>
          </w:divBdr>
          <w:divsChild>
            <w:div w:id="1485194614">
              <w:marLeft w:val="0"/>
              <w:marRight w:val="0"/>
              <w:marTop w:val="0"/>
              <w:marBottom w:val="0"/>
              <w:divBdr>
                <w:top w:val="none" w:sz="0" w:space="0" w:color="auto"/>
                <w:left w:val="none" w:sz="0" w:space="0" w:color="auto"/>
                <w:bottom w:val="none" w:sz="0" w:space="0" w:color="auto"/>
                <w:right w:val="none" w:sz="0" w:space="0" w:color="auto"/>
              </w:divBdr>
            </w:div>
          </w:divsChild>
        </w:div>
        <w:div w:id="1571118992">
          <w:marLeft w:val="0"/>
          <w:marRight w:val="0"/>
          <w:marTop w:val="0"/>
          <w:marBottom w:val="0"/>
          <w:divBdr>
            <w:top w:val="none" w:sz="0" w:space="0" w:color="auto"/>
            <w:left w:val="none" w:sz="0" w:space="0" w:color="auto"/>
            <w:bottom w:val="none" w:sz="0" w:space="0" w:color="auto"/>
            <w:right w:val="none" w:sz="0" w:space="0" w:color="auto"/>
          </w:divBdr>
        </w:div>
        <w:div w:id="1866407715">
          <w:marLeft w:val="0"/>
          <w:marRight w:val="0"/>
          <w:marTop w:val="0"/>
          <w:marBottom w:val="0"/>
          <w:divBdr>
            <w:top w:val="none" w:sz="0" w:space="0" w:color="auto"/>
            <w:left w:val="none" w:sz="0" w:space="0" w:color="auto"/>
            <w:bottom w:val="none" w:sz="0" w:space="0" w:color="auto"/>
            <w:right w:val="none" w:sz="0" w:space="0" w:color="auto"/>
          </w:divBdr>
          <w:divsChild>
            <w:div w:id="1035039351">
              <w:marLeft w:val="0"/>
              <w:marRight w:val="0"/>
              <w:marTop w:val="0"/>
              <w:marBottom w:val="0"/>
              <w:divBdr>
                <w:top w:val="none" w:sz="0" w:space="0" w:color="auto"/>
                <w:left w:val="none" w:sz="0" w:space="0" w:color="auto"/>
                <w:bottom w:val="none" w:sz="0" w:space="0" w:color="auto"/>
                <w:right w:val="none" w:sz="0" w:space="0" w:color="auto"/>
              </w:divBdr>
            </w:div>
          </w:divsChild>
        </w:div>
        <w:div w:id="600141130">
          <w:marLeft w:val="0"/>
          <w:marRight w:val="0"/>
          <w:marTop w:val="0"/>
          <w:marBottom w:val="0"/>
          <w:divBdr>
            <w:top w:val="none" w:sz="0" w:space="0" w:color="auto"/>
            <w:left w:val="none" w:sz="0" w:space="0" w:color="auto"/>
            <w:bottom w:val="none" w:sz="0" w:space="0" w:color="auto"/>
            <w:right w:val="none" w:sz="0" w:space="0" w:color="auto"/>
          </w:divBdr>
        </w:div>
        <w:div w:id="1196962454">
          <w:marLeft w:val="0"/>
          <w:marRight w:val="0"/>
          <w:marTop w:val="0"/>
          <w:marBottom w:val="0"/>
          <w:divBdr>
            <w:top w:val="none" w:sz="0" w:space="0" w:color="auto"/>
            <w:left w:val="none" w:sz="0" w:space="0" w:color="auto"/>
            <w:bottom w:val="none" w:sz="0" w:space="0" w:color="auto"/>
            <w:right w:val="none" w:sz="0" w:space="0" w:color="auto"/>
          </w:divBdr>
          <w:divsChild>
            <w:div w:id="1532721729">
              <w:marLeft w:val="0"/>
              <w:marRight w:val="0"/>
              <w:marTop w:val="0"/>
              <w:marBottom w:val="0"/>
              <w:divBdr>
                <w:top w:val="none" w:sz="0" w:space="0" w:color="auto"/>
                <w:left w:val="none" w:sz="0" w:space="0" w:color="auto"/>
                <w:bottom w:val="none" w:sz="0" w:space="0" w:color="auto"/>
                <w:right w:val="none" w:sz="0" w:space="0" w:color="auto"/>
              </w:divBdr>
            </w:div>
          </w:divsChild>
        </w:div>
        <w:div w:id="278338143">
          <w:marLeft w:val="0"/>
          <w:marRight w:val="0"/>
          <w:marTop w:val="300"/>
          <w:marBottom w:val="0"/>
          <w:divBdr>
            <w:top w:val="none" w:sz="0" w:space="0" w:color="auto"/>
            <w:left w:val="none" w:sz="0" w:space="0" w:color="auto"/>
            <w:bottom w:val="none" w:sz="0" w:space="0" w:color="auto"/>
            <w:right w:val="none" w:sz="0" w:space="0" w:color="auto"/>
          </w:divBdr>
          <w:divsChild>
            <w:div w:id="1043671470">
              <w:marLeft w:val="0"/>
              <w:marRight w:val="0"/>
              <w:marTop w:val="0"/>
              <w:marBottom w:val="0"/>
              <w:divBdr>
                <w:top w:val="none" w:sz="0" w:space="0" w:color="auto"/>
                <w:left w:val="none" w:sz="0" w:space="0" w:color="auto"/>
                <w:bottom w:val="none" w:sz="0" w:space="0" w:color="auto"/>
                <w:right w:val="none" w:sz="0" w:space="0" w:color="auto"/>
              </w:divBdr>
              <w:divsChild>
                <w:div w:id="70891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94656">
          <w:marLeft w:val="0"/>
          <w:marRight w:val="0"/>
          <w:marTop w:val="300"/>
          <w:marBottom w:val="0"/>
          <w:divBdr>
            <w:top w:val="none" w:sz="0" w:space="0" w:color="auto"/>
            <w:left w:val="none" w:sz="0" w:space="0" w:color="auto"/>
            <w:bottom w:val="none" w:sz="0" w:space="0" w:color="auto"/>
            <w:right w:val="none" w:sz="0" w:space="0" w:color="auto"/>
          </w:divBdr>
          <w:divsChild>
            <w:div w:id="1155025728">
              <w:marLeft w:val="0"/>
              <w:marRight w:val="0"/>
              <w:marTop w:val="0"/>
              <w:marBottom w:val="0"/>
              <w:divBdr>
                <w:top w:val="none" w:sz="0" w:space="0" w:color="auto"/>
                <w:left w:val="none" w:sz="0" w:space="0" w:color="auto"/>
                <w:bottom w:val="none" w:sz="0" w:space="0" w:color="auto"/>
                <w:right w:val="none" w:sz="0" w:space="0" w:color="auto"/>
              </w:divBdr>
              <w:divsChild>
                <w:div w:id="1342195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265185">
          <w:marLeft w:val="0"/>
          <w:marRight w:val="0"/>
          <w:marTop w:val="300"/>
          <w:marBottom w:val="0"/>
          <w:divBdr>
            <w:top w:val="none" w:sz="0" w:space="0" w:color="auto"/>
            <w:left w:val="none" w:sz="0" w:space="0" w:color="auto"/>
            <w:bottom w:val="none" w:sz="0" w:space="0" w:color="auto"/>
            <w:right w:val="none" w:sz="0" w:space="0" w:color="auto"/>
          </w:divBdr>
          <w:divsChild>
            <w:div w:id="318657289">
              <w:marLeft w:val="0"/>
              <w:marRight w:val="0"/>
              <w:marTop w:val="0"/>
              <w:marBottom w:val="0"/>
              <w:divBdr>
                <w:top w:val="none" w:sz="0" w:space="0" w:color="auto"/>
                <w:left w:val="none" w:sz="0" w:space="0" w:color="auto"/>
                <w:bottom w:val="none" w:sz="0" w:space="0" w:color="auto"/>
                <w:right w:val="none" w:sz="0" w:space="0" w:color="auto"/>
              </w:divBdr>
              <w:divsChild>
                <w:div w:id="646011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735723">
          <w:marLeft w:val="0"/>
          <w:marRight w:val="0"/>
          <w:marTop w:val="300"/>
          <w:marBottom w:val="0"/>
          <w:divBdr>
            <w:top w:val="none" w:sz="0" w:space="0" w:color="auto"/>
            <w:left w:val="none" w:sz="0" w:space="0" w:color="auto"/>
            <w:bottom w:val="none" w:sz="0" w:space="0" w:color="auto"/>
            <w:right w:val="none" w:sz="0" w:space="0" w:color="auto"/>
          </w:divBdr>
          <w:divsChild>
            <w:div w:id="1410734026">
              <w:marLeft w:val="0"/>
              <w:marRight w:val="0"/>
              <w:marTop w:val="0"/>
              <w:marBottom w:val="0"/>
              <w:divBdr>
                <w:top w:val="none" w:sz="0" w:space="0" w:color="auto"/>
                <w:left w:val="none" w:sz="0" w:space="0" w:color="auto"/>
                <w:bottom w:val="none" w:sz="0" w:space="0" w:color="auto"/>
                <w:right w:val="none" w:sz="0" w:space="0" w:color="auto"/>
              </w:divBdr>
              <w:divsChild>
                <w:div w:id="2115131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7846606">
      <w:bodyDiv w:val="1"/>
      <w:marLeft w:val="0"/>
      <w:marRight w:val="0"/>
      <w:marTop w:val="0"/>
      <w:marBottom w:val="0"/>
      <w:divBdr>
        <w:top w:val="none" w:sz="0" w:space="0" w:color="auto"/>
        <w:left w:val="none" w:sz="0" w:space="0" w:color="auto"/>
        <w:bottom w:val="none" w:sz="0" w:space="0" w:color="auto"/>
        <w:right w:val="none" w:sz="0" w:space="0" w:color="auto"/>
      </w:divBdr>
      <w:divsChild>
        <w:div w:id="1058240716">
          <w:marLeft w:val="0"/>
          <w:marRight w:val="0"/>
          <w:marTop w:val="0"/>
          <w:marBottom w:val="0"/>
          <w:divBdr>
            <w:top w:val="none" w:sz="0" w:space="0" w:color="auto"/>
            <w:left w:val="none" w:sz="0" w:space="0" w:color="auto"/>
            <w:bottom w:val="none" w:sz="0" w:space="0" w:color="auto"/>
            <w:right w:val="none" w:sz="0" w:space="0" w:color="auto"/>
          </w:divBdr>
        </w:div>
        <w:div w:id="1403018664">
          <w:marLeft w:val="0"/>
          <w:marRight w:val="0"/>
          <w:marTop w:val="0"/>
          <w:marBottom w:val="0"/>
          <w:divBdr>
            <w:top w:val="none" w:sz="0" w:space="0" w:color="auto"/>
            <w:left w:val="none" w:sz="0" w:space="0" w:color="auto"/>
            <w:bottom w:val="none" w:sz="0" w:space="0" w:color="auto"/>
            <w:right w:val="none" w:sz="0" w:space="0" w:color="auto"/>
          </w:divBdr>
          <w:divsChild>
            <w:div w:id="1402368971">
              <w:marLeft w:val="0"/>
              <w:marRight w:val="0"/>
              <w:marTop w:val="0"/>
              <w:marBottom w:val="0"/>
              <w:divBdr>
                <w:top w:val="none" w:sz="0" w:space="0" w:color="auto"/>
                <w:left w:val="none" w:sz="0" w:space="0" w:color="auto"/>
                <w:bottom w:val="none" w:sz="0" w:space="0" w:color="auto"/>
                <w:right w:val="none" w:sz="0" w:space="0" w:color="auto"/>
              </w:divBdr>
            </w:div>
          </w:divsChild>
        </w:div>
        <w:div w:id="638652072">
          <w:marLeft w:val="0"/>
          <w:marRight w:val="0"/>
          <w:marTop w:val="0"/>
          <w:marBottom w:val="0"/>
          <w:divBdr>
            <w:top w:val="none" w:sz="0" w:space="0" w:color="auto"/>
            <w:left w:val="none" w:sz="0" w:space="0" w:color="auto"/>
            <w:bottom w:val="none" w:sz="0" w:space="0" w:color="auto"/>
            <w:right w:val="none" w:sz="0" w:space="0" w:color="auto"/>
          </w:divBdr>
        </w:div>
        <w:div w:id="217936732">
          <w:marLeft w:val="0"/>
          <w:marRight w:val="0"/>
          <w:marTop w:val="0"/>
          <w:marBottom w:val="0"/>
          <w:divBdr>
            <w:top w:val="none" w:sz="0" w:space="0" w:color="auto"/>
            <w:left w:val="none" w:sz="0" w:space="0" w:color="auto"/>
            <w:bottom w:val="none" w:sz="0" w:space="0" w:color="auto"/>
            <w:right w:val="none" w:sz="0" w:space="0" w:color="auto"/>
          </w:divBdr>
          <w:divsChild>
            <w:div w:id="1286815839">
              <w:marLeft w:val="0"/>
              <w:marRight w:val="0"/>
              <w:marTop w:val="0"/>
              <w:marBottom w:val="0"/>
              <w:divBdr>
                <w:top w:val="none" w:sz="0" w:space="0" w:color="auto"/>
                <w:left w:val="none" w:sz="0" w:space="0" w:color="auto"/>
                <w:bottom w:val="none" w:sz="0" w:space="0" w:color="auto"/>
                <w:right w:val="none" w:sz="0" w:space="0" w:color="auto"/>
              </w:divBdr>
            </w:div>
          </w:divsChild>
        </w:div>
        <w:div w:id="1166551635">
          <w:marLeft w:val="0"/>
          <w:marRight w:val="0"/>
          <w:marTop w:val="0"/>
          <w:marBottom w:val="0"/>
          <w:divBdr>
            <w:top w:val="none" w:sz="0" w:space="0" w:color="auto"/>
            <w:left w:val="none" w:sz="0" w:space="0" w:color="auto"/>
            <w:bottom w:val="none" w:sz="0" w:space="0" w:color="auto"/>
            <w:right w:val="none" w:sz="0" w:space="0" w:color="auto"/>
          </w:divBdr>
        </w:div>
        <w:div w:id="241449501">
          <w:marLeft w:val="0"/>
          <w:marRight w:val="0"/>
          <w:marTop w:val="0"/>
          <w:marBottom w:val="0"/>
          <w:divBdr>
            <w:top w:val="none" w:sz="0" w:space="0" w:color="auto"/>
            <w:left w:val="none" w:sz="0" w:space="0" w:color="auto"/>
            <w:bottom w:val="none" w:sz="0" w:space="0" w:color="auto"/>
            <w:right w:val="none" w:sz="0" w:space="0" w:color="auto"/>
          </w:divBdr>
          <w:divsChild>
            <w:div w:id="1021318372">
              <w:marLeft w:val="0"/>
              <w:marRight w:val="0"/>
              <w:marTop w:val="0"/>
              <w:marBottom w:val="0"/>
              <w:divBdr>
                <w:top w:val="none" w:sz="0" w:space="0" w:color="auto"/>
                <w:left w:val="none" w:sz="0" w:space="0" w:color="auto"/>
                <w:bottom w:val="none" w:sz="0" w:space="0" w:color="auto"/>
                <w:right w:val="none" w:sz="0" w:space="0" w:color="auto"/>
              </w:divBdr>
            </w:div>
          </w:divsChild>
        </w:div>
        <w:div w:id="344937590">
          <w:marLeft w:val="0"/>
          <w:marRight w:val="0"/>
          <w:marTop w:val="0"/>
          <w:marBottom w:val="0"/>
          <w:divBdr>
            <w:top w:val="none" w:sz="0" w:space="0" w:color="auto"/>
            <w:left w:val="none" w:sz="0" w:space="0" w:color="auto"/>
            <w:bottom w:val="none" w:sz="0" w:space="0" w:color="auto"/>
            <w:right w:val="none" w:sz="0" w:space="0" w:color="auto"/>
          </w:divBdr>
        </w:div>
        <w:div w:id="98185269">
          <w:marLeft w:val="0"/>
          <w:marRight w:val="0"/>
          <w:marTop w:val="0"/>
          <w:marBottom w:val="0"/>
          <w:divBdr>
            <w:top w:val="none" w:sz="0" w:space="0" w:color="auto"/>
            <w:left w:val="none" w:sz="0" w:space="0" w:color="auto"/>
            <w:bottom w:val="none" w:sz="0" w:space="0" w:color="auto"/>
            <w:right w:val="none" w:sz="0" w:space="0" w:color="auto"/>
          </w:divBdr>
          <w:divsChild>
            <w:div w:id="1411542614">
              <w:marLeft w:val="0"/>
              <w:marRight w:val="0"/>
              <w:marTop w:val="0"/>
              <w:marBottom w:val="0"/>
              <w:divBdr>
                <w:top w:val="none" w:sz="0" w:space="0" w:color="auto"/>
                <w:left w:val="none" w:sz="0" w:space="0" w:color="auto"/>
                <w:bottom w:val="none" w:sz="0" w:space="0" w:color="auto"/>
                <w:right w:val="none" w:sz="0" w:space="0" w:color="auto"/>
              </w:divBdr>
            </w:div>
          </w:divsChild>
        </w:div>
        <w:div w:id="109446590">
          <w:marLeft w:val="0"/>
          <w:marRight w:val="0"/>
          <w:marTop w:val="0"/>
          <w:marBottom w:val="0"/>
          <w:divBdr>
            <w:top w:val="none" w:sz="0" w:space="0" w:color="auto"/>
            <w:left w:val="none" w:sz="0" w:space="0" w:color="auto"/>
            <w:bottom w:val="none" w:sz="0" w:space="0" w:color="auto"/>
            <w:right w:val="none" w:sz="0" w:space="0" w:color="auto"/>
          </w:divBdr>
        </w:div>
        <w:div w:id="390539599">
          <w:marLeft w:val="0"/>
          <w:marRight w:val="0"/>
          <w:marTop w:val="0"/>
          <w:marBottom w:val="0"/>
          <w:divBdr>
            <w:top w:val="none" w:sz="0" w:space="0" w:color="auto"/>
            <w:left w:val="none" w:sz="0" w:space="0" w:color="auto"/>
            <w:bottom w:val="none" w:sz="0" w:space="0" w:color="auto"/>
            <w:right w:val="none" w:sz="0" w:space="0" w:color="auto"/>
          </w:divBdr>
          <w:divsChild>
            <w:div w:id="1202747501">
              <w:marLeft w:val="0"/>
              <w:marRight w:val="0"/>
              <w:marTop w:val="0"/>
              <w:marBottom w:val="0"/>
              <w:divBdr>
                <w:top w:val="none" w:sz="0" w:space="0" w:color="auto"/>
                <w:left w:val="none" w:sz="0" w:space="0" w:color="auto"/>
                <w:bottom w:val="none" w:sz="0" w:space="0" w:color="auto"/>
                <w:right w:val="none" w:sz="0" w:space="0" w:color="auto"/>
              </w:divBdr>
            </w:div>
          </w:divsChild>
        </w:div>
        <w:div w:id="1577783312">
          <w:marLeft w:val="0"/>
          <w:marRight w:val="0"/>
          <w:marTop w:val="0"/>
          <w:marBottom w:val="0"/>
          <w:divBdr>
            <w:top w:val="none" w:sz="0" w:space="0" w:color="auto"/>
            <w:left w:val="none" w:sz="0" w:space="0" w:color="auto"/>
            <w:bottom w:val="none" w:sz="0" w:space="0" w:color="auto"/>
            <w:right w:val="none" w:sz="0" w:space="0" w:color="auto"/>
          </w:divBdr>
        </w:div>
        <w:div w:id="1190604069">
          <w:marLeft w:val="0"/>
          <w:marRight w:val="0"/>
          <w:marTop w:val="0"/>
          <w:marBottom w:val="0"/>
          <w:divBdr>
            <w:top w:val="none" w:sz="0" w:space="0" w:color="auto"/>
            <w:left w:val="none" w:sz="0" w:space="0" w:color="auto"/>
            <w:bottom w:val="none" w:sz="0" w:space="0" w:color="auto"/>
            <w:right w:val="none" w:sz="0" w:space="0" w:color="auto"/>
          </w:divBdr>
          <w:divsChild>
            <w:div w:id="1330408070">
              <w:marLeft w:val="0"/>
              <w:marRight w:val="0"/>
              <w:marTop w:val="0"/>
              <w:marBottom w:val="0"/>
              <w:divBdr>
                <w:top w:val="none" w:sz="0" w:space="0" w:color="auto"/>
                <w:left w:val="none" w:sz="0" w:space="0" w:color="auto"/>
                <w:bottom w:val="none" w:sz="0" w:space="0" w:color="auto"/>
                <w:right w:val="none" w:sz="0" w:space="0" w:color="auto"/>
              </w:divBdr>
            </w:div>
          </w:divsChild>
        </w:div>
        <w:div w:id="1991711416">
          <w:marLeft w:val="0"/>
          <w:marRight w:val="0"/>
          <w:marTop w:val="0"/>
          <w:marBottom w:val="0"/>
          <w:divBdr>
            <w:top w:val="none" w:sz="0" w:space="0" w:color="auto"/>
            <w:left w:val="none" w:sz="0" w:space="0" w:color="auto"/>
            <w:bottom w:val="none" w:sz="0" w:space="0" w:color="auto"/>
            <w:right w:val="none" w:sz="0" w:space="0" w:color="auto"/>
          </w:divBdr>
        </w:div>
        <w:div w:id="1647589444">
          <w:marLeft w:val="0"/>
          <w:marRight w:val="0"/>
          <w:marTop w:val="0"/>
          <w:marBottom w:val="0"/>
          <w:divBdr>
            <w:top w:val="none" w:sz="0" w:space="0" w:color="auto"/>
            <w:left w:val="none" w:sz="0" w:space="0" w:color="auto"/>
            <w:bottom w:val="none" w:sz="0" w:space="0" w:color="auto"/>
            <w:right w:val="none" w:sz="0" w:space="0" w:color="auto"/>
          </w:divBdr>
          <w:divsChild>
            <w:div w:id="153108043">
              <w:marLeft w:val="0"/>
              <w:marRight w:val="0"/>
              <w:marTop w:val="0"/>
              <w:marBottom w:val="0"/>
              <w:divBdr>
                <w:top w:val="none" w:sz="0" w:space="0" w:color="auto"/>
                <w:left w:val="none" w:sz="0" w:space="0" w:color="auto"/>
                <w:bottom w:val="none" w:sz="0" w:space="0" w:color="auto"/>
                <w:right w:val="none" w:sz="0" w:space="0" w:color="auto"/>
              </w:divBdr>
            </w:div>
          </w:divsChild>
        </w:div>
        <w:div w:id="677005815">
          <w:marLeft w:val="0"/>
          <w:marRight w:val="0"/>
          <w:marTop w:val="300"/>
          <w:marBottom w:val="0"/>
          <w:divBdr>
            <w:top w:val="none" w:sz="0" w:space="0" w:color="auto"/>
            <w:left w:val="none" w:sz="0" w:space="0" w:color="auto"/>
            <w:bottom w:val="none" w:sz="0" w:space="0" w:color="auto"/>
            <w:right w:val="none" w:sz="0" w:space="0" w:color="auto"/>
          </w:divBdr>
          <w:divsChild>
            <w:div w:id="1041058228">
              <w:marLeft w:val="0"/>
              <w:marRight w:val="0"/>
              <w:marTop w:val="0"/>
              <w:marBottom w:val="0"/>
              <w:divBdr>
                <w:top w:val="none" w:sz="0" w:space="0" w:color="auto"/>
                <w:left w:val="none" w:sz="0" w:space="0" w:color="auto"/>
                <w:bottom w:val="none" w:sz="0" w:space="0" w:color="auto"/>
                <w:right w:val="none" w:sz="0" w:space="0" w:color="auto"/>
              </w:divBdr>
              <w:divsChild>
                <w:div w:id="814448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8119143">
          <w:marLeft w:val="0"/>
          <w:marRight w:val="0"/>
          <w:marTop w:val="300"/>
          <w:marBottom w:val="0"/>
          <w:divBdr>
            <w:top w:val="none" w:sz="0" w:space="0" w:color="auto"/>
            <w:left w:val="none" w:sz="0" w:space="0" w:color="auto"/>
            <w:bottom w:val="none" w:sz="0" w:space="0" w:color="auto"/>
            <w:right w:val="none" w:sz="0" w:space="0" w:color="auto"/>
          </w:divBdr>
          <w:divsChild>
            <w:div w:id="468475362">
              <w:marLeft w:val="0"/>
              <w:marRight w:val="0"/>
              <w:marTop w:val="0"/>
              <w:marBottom w:val="0"/>
              <w:divBdr>
                <w:top w:val="none" w:sz="0" w:space="0" w:color="auto"/>
                <w:left w:val="none" w:sz="0" w:space="0" w:color="auto"/>
                <w:bottom w:val="none" w:sz="0" w:space="0" w:color="auto"/>
                <w:right w:val="none" w:sz="0" w:space="0" w:color="auto"/>
              </w:divBdr>
              <w:divsChild>
                <w:div w:id="899024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221045">
          <w:marLeft w:val="0"/>
          <w:marRight w:val="0"/>
          <w:marTop w:val="300"/>
          <w:marBottom w:val="0"/>
          <w:divBdr>
            <w:top w:val="none" w:sz="0" w:space="0" w:color="auto"/>
            <w:left w:val="none" w:sz="0" w:space="0" w:color="auto"/>
            <w:bottom w:val="none" w:sz="0" w:space="0" w:color="auto"/>
            <w:right w:val="none" w:sz="0" w:space="0" w:color="auto"/>
          </w:divBdr>
          <w:divsChild>
            <w:div w:id="1183666441">
              <w:marLeft w:val="0"/>
              <w:marRight w:val="0"/>
              <w:marTop w:val="0"/>
              <w:marBottom w:val="0"/>
              <w:divBdr>
                <w:top w:val="none" w:sz="0" w:space="0" w:color="auto"/>
                <w:left w:val="none" w:sz="0" w:space="0" w:color="auto"/>
                <w:bottom w:val="none" w:sz="0" w:space="0" w:color="auto"/>
                <w:right w:val="none" w:sz="0" w:space="0" w:color="auto"/>
              </w:divBdr>
              <w:divsChild>
                <w:div w:id="1007098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3200723">
          <w:marLeft w:val="0"/>
          <w:marRight w:val="0"/>
          <w:marTop w:val="300"/>
          <w:marBottom w:val="0"/>
          <w:divBdr>
            <w:top w:val="none" w:sz="0" w:space="0" w:color="auto"/>
            <w:left w:val="none" w:sz="0" w:space="0" w:color="auto"/>
            <w:bottom w:val="none" w:sz="0" w:space="0" w:color="auto"/>
            <w:right w:val="none" w:sz="0" w:space="0" w:color="auto"/>
          </w:divBdr>
          <w:divsChild>
            <w:div w:id="1077634446">
              <w:marLeft w:val="0"/>
              <w:marRight w:val="0"/>
              <w:marTop w:val="0"/>
              <w:marBottom w:val="0"/>
              <w:divBdr>
                <w:top w:val="none" w:sz="0" w:space="0" w:color="auto"/>
                <w:left w:val="none" w:sz="0" w:space="0" w:color="auto"/>
                <w:bottom w:val="none" w:sz="0" w:space="0" w:color="auto"/>
                <w:right w:val="none" w:sz="0" w:space="0" w:color="auto"/>
              </w:divBdr>
              <w:divsChild>
                <w:div w:id="414206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8574662">
      <w:bodyDiv w:val="1"/>
      <w:marLeft w:val="0"/>
      <w:marRight w:val="0"/>
      <w:marTop w:val="0"/>
      <w:marBottom w:val="0"/>
      <w:divBdr>
        <w:top w:val="none" w:sz="0" w:space="0" w:color="auto"/>
        <w:left w:val="none" w:sz="0" w:space="0" w:color="auto"/>
        <w:bottom w:val="none" w:sz="0" w:space="0" w:color="auto"/>
        <w:right w:val="none" w:sz="0" w:space="0" w:color="auto"/>
      </w:divBdr>
      <w:divsChild>
        <w:div w:id="592664411">
          <w:marLeft w:val="0"/>
          <w:marRight w:val="0"/>
          <w:marTop w:val="0"/>
          <w:marBottom w:val="0"/>
          <w:divBdr>
            <w:top w:val="none" w:sz="0" w:space="0" w:color="auto"/>
            <w:left w:val="none" w:sz="0" w:space="0" w:color="auto"/>
            <w:bottom w:val="none" w:sz="0" w:space="0" w:color="auto"/>
            <w:right w:val="none" w:sz="0" w:space="0" w:color="auto"/>
          </w:divBdr>
        </w:div>
        <w:div w:id="145977351">
          <w:marLeft w:val="0"/>
          <w:marRight w:val="0"/>
          <w:marTop w:val="0"/>
          <w:marBottom w:val="0"/>
          <w:divBdr>
            <w:top w:val="none" w:sz="0" w:space="0" w:color="auto"/>
            <w:left w:val="none" w:sz="0" w:space="0" w:color="auto"/>
            <w:bottom w:val="none" w:sz="0" w:space="0" w:color="auto"/>
            <w:right w:val="none" w:sz="0" w:space="0" w:color="auto"/>
          </w:divBdr>
          <w:divsChild>
            <w:div w:id="1451971203">
              <w:marLeft w:val="0"/>
              <w:marRight w:val="0"/>
              <w:marTop w:val="0"/>
              <w:marBottom w:val="0"/>
              <w:divBdr>
                <w:top w:val="none" w:sz="0" w:space="0" w:color="auto"/>
                <w:left w:val="none" w:sz="0" w:space="0" w:color="auto"/>
                <w:bottom w:val="none" w:sz="0" w:space="0" w:color="auto"/>
                <w:right w:val="none" w:sz="0" w:space="0" w:color="auto"/>
              </w:divBdr>
            </w:div>
          </w:divsChild>
        </w:div>
        <w:div w:id="1933394663">
          <w:marLeft w:val="0"/>
          <w:marRight w:val="0"/>
          <w:marTop w:val="0"/>
          <w:marBottom w:val="0"/>
          <w:divBdr>
            <w:top w:val="none" w:sz="0" w:space="0" w:color="auto"/>
            <w:left w:val="none" w:sz="0" w:space="0" w:color="auto"/>
            <w:bottom w:val="none" w:sz="0" w:space="0" w:color="auto"/>
            <w:right w:val="none" w:sz="0" w:space="0" w:color="auto"/>
          </w:divBdr>
        </w:div>
        <w:div w:id="1529248812">
          <w:marLeft w:val="0"/>
          <w:marRight w:val="0"/>
          <w:marTop w:val="0"/>
          <w:marBottom w:val="0"/>
          <w:divBdr>
            <w:top w:val="none" w:sz="0" w:space="0" w:color="auto"/>
            <w:left w:val="none" w:sz="0" w:space="0" w:color="auto"/>
            <w:bottom w:val="none" w:sz="0" w:space="0" w:color="auto"/>
            <w:right w:val="none" w:sz="0" w:space="0" w:color="auto"/>
          </w:divBdr>
          <w:divsChild>
            <w:div w:id="622810530">
              <w:marLeft w:val="0"/>
              <w:marRight w:val="0"/>
              <w:marTop w:val="0"/>
              <w:marBottom w:val="0"/>
              <w:divBdr>
                <w:top w:val="none" w:sz="0" w:space="0" w:color="auto"/>
                <w:left w:val="none" w:sz="0" w:space="0" w:color="auto"/>
                <w:bottom w:val="none" w:sz="0" w:space="0" w:color="auto"/>
                <w:right w:val="none" w:sz="0" w:space="0" w:color="auto"/>
              </w:divBdr>
            </w:div>
          </w:divsChild>
        </w:div>
        <w:div w:id="1479683056">
          <w:marLeft w:val="0"/>
          <w:marRight w:val="0"/>
          <w:marTop w:val="0"/>
          <w:marBottom w:val="0"/>
          <w:divBdr>
            <w:top w:val="none" w:sz="0" w:space="0" w:color="auto"/>
            <w:left w:val="none" w:sz="0" w:space="0" w:color="auto"/>
            <w:bottom w:val="none" w:sz="0" w:space="0" w:color="auto"/>
            <w:right w:val="none" w:sz="0" w:space="0" w:color="auto"/>
          </w:divBdr>
        </w:div>
        <w:div w:id="1435900710">
          <w:marLeft w:val="0"/>
          <w:marRight w:val="0"/>
          <w:marTop w:val="0"/>
          <w:marBottom w:val="0"/>
          <w:divBdr>
            <w:top w:val="none" w:sz="0" w:space="0" w:color="auto"/>
            <w:left w:val="none" w:sz="0" w:space="0" w:color="auto"/>
            <w:bottom w:val="none" w:sz="0" w:space="0" w:color="auto"/>
            <w:right w:val="none" w:sz="0" w:space="0" w:color="auto"/>
          </w:divBdr>
          <w:divsChild>
            <w:div w:id="681317796">
              <w:marLeft w:val="0"/>
              <w:marRight w:val="0"/>
              <w:marTop w:val="0"/>
              <w:marBottom w:val="0"/>
              <w:divBdr>
                <w:top w:val="none" w:sz="0" w:space="0" w:color="auto"/>
                <w:left w:val="none" w:sz="0" w:space="0" w:color="auto"/>
                <w:bottom w:val="none" w:sz="0" w:space="0" w:color="auto"/>
                <w:right w:val="none" w:sz="0" w:space="0" w:color="auto"/>
              </w:divBdr>
            </w:div>
          </w:divsChild>
        </w:div>
        <w:div w:id="594822702">
          <w:marLeft w:val="0"/>
          <w:marRight w:val="0"/>
          <w:marTop w:val="0"/>
          <w:marBottom w:val="0"/>
          <w:divBdr>
            <w:top w:val="none" w:sz="0" w:space="0" w:color="auto"/>
            <w:left w:val="none" w:sz="0" w:space="0" w:color="auto"/>
            <w:bottom w:val="none" w:sz="0" w:space="0" w:color="auto"/>
            <w:right w:val="none" w:sz="0" w:space="0" w:color="auto"/>
          </w:divBdr>
        </w:div>
        <w:div w:id="2039119237">
          <w:marLeft w:val="0"/>
          <w:marRight w:val="0"/>
          <w:marTop w:val="0"/>
          <w:marBottom w:val="0"/>
          <w:divBdr>
            <w:top w:val="none" w:sz="0" w:space="0" w:color="auto"/>
            <w:left w:val="none" w:sz="0" w:space="0" w:color="auto"/>
            <w:bottom w:val="none" w:sz="0" w:space="0" w:color="auto"/>
            <w:right w:val="none" w:sz="0" w:space="0" w:color="auto"/>
          </w:divBdr>
          <w:divsChild>
            <w:div w:id="1756315262">
              <w:marLeft w:val="0"/>
              <w:marRight w:val="0"/>
              <w:marTop w:val="0"/>
              <w:marBottom w:val="0"/>
              <w:divBdr>
                <w:top w:val="none" w:sz="0" w:space="0" w:color="auto"/>
                <w:left w:val="none" w:sz="0" w:space="0" w:color="auto"/>
                <w:bottom w:val="none" w:sz="0" w:space="0" w:color="auto"/>
                <w:right w:val="none" w:sz="0" w:space="0" w:color="auto"/>
              </w:divBdr>
            </w:div>
          </w:divsChild>
        </w:div>
        <w:div w:id="1969696632">
          <w:marLeft w:val="0"/>
          <w:marRight w:val="0"/>
          <w:marTop w:val="0"/>
          <w:marBottom w:val="0"/>
          <w:divBdr>
            <w:top w:val="none" w:sz="0" w:space="0" w:color="auto"/>
            <w:left w:val="none" w:sz="0" w:space="0" w:color="auto"/>
            <w:bottom w:val="none" w:sz="0" w:space="0" w:color="auto"/>
            <w:right w:val="none" w:sz="0" w:space="0" w:color="auto"/>
          </w:divBdr>
        </w:div>
        <w:div w:id="2056155421">
          <w:marLeft w:val="0"/>
          <w:marRight w:val="0"/>
          <w:marTop w:val="0"/>
          <w:marBottom w:val="0"/>
          <w:divBdr>
            <w:top w:val="none" w:sz="0" w:space="0" w:color="auto"/>
            <w:left w:val="none" w:sz="0" w:space="0" w:color="auto"/>
            <w:bottom w:val="none" w:sz="0" w:space="0" w:color="auto"/>
            <w:right w:val="none" w:sz="0" w:space="0" w:color="auto"/>
          </w:divBdr>
          <w:divsChild>
            <w:div w:id="792023733">
              <w:marLeft w:val="0"/>
              <w:marRight w:val="0"/>
              <w:marTop w:val="0"/>
              <w:marBottom w:val="0"/>
              <w:divBdr>
                <w:top w:val="none" w:sz="0" w:space="0" w:color="auto"/>
                <w:left w:val="none" w:sz="0" w:space="0" w:color="auto"/>
                <w:bottom w:val="none" w:sz="0" w:space="0" w:color="auto"/>
                <w:right w:val="none" w:sz="0" w:space="0" w:color="auto"/>
              </w:divBdr>
            </w:div>
          </w:divsChild>
        </w:div>
        <w:div w:id="2095277771">
          <w:marLeft w:val="0"/>
          <w:marRight w:val="0"/>
          <w:marTop w:val="0"/>
          <w:marBottom w:val="0"/>
          <w:divBdr>
            <w:top w:val="none" w:sz="0" w:space="0" w:color="auto"/>
            <w:left w:val="none" w:sz="0" w:space="0" w:color="auto"/>
            <w:bottom w:val="none" w:sz="0" w:space="0" w:color="auto"/>
            <w:right w:val="none" w:sz="0" w:space="0" w:color="auto"/>
          </w:divBdr>
        </w:div>
        <w:div w:id="1090348418">
          <w:marLeft w:val="0"/>
          <w:marRight w:val="0"/>
          <w:marTop w:val="0"/>
          <w:marBottom w:val="0"/>
          <w:divBdr>
            <w:top w:val="none" w:sz="0" w:space="0" w:color="auto"/>
            <w:left w:val="none" w:sz="0" w:space="0" w:color="auto"/>
            <w:bottom w:val="none" w:sz="0" w:space="0" w:color="auto"/>
            <w:right w:val="none" w:sz="0" w:space="0" w:color="auto"/>
          </w:divBdr>
          <w:divsChild>
            <w:div w:id="325595791">
              <w:marLeft w:val="0"/>
              <w:marRight w:val="0"/>
              <w:marTop w:val="0"/>
              <w:marBottom w:val="0"/>
              <w:divBdr>
                <w:top w:val="none" w:sz="0" w:space="0" w:color="auto"/>
                <w:left w:val="none" w:sz="0" w:space="0" w:color="auto"/>
                <w:bottom w:val="none" w:sz="0" w:space="0" w:color="auto"/>
                <w:right w:val="none" w:sz="0" w:space="0" w:color="auto"/>
              </w:divBdr>
            </w:div>
          </w:divsChild>
        </w:div>
        <w:div w:id="1587884637">
          <w:marLeft w:val="0"/>
          <w:marRight w:val="0"/>
          <w:marTop w:val="0"/>
          <w:marBottom w:val="0"/>
          <w:divBdr>
            <w:top w:val="none" w:sz="0" w:space="0" w:color="auto"/>
            <w:left w:val="none" w:sz="0" w:space="0" w:color="auto"/>
            <w:bottom w:val="none" w:sz="0" w:space="0" w:color="auto"/>
            <w:right w:val="none" w:sz="0" w:space="0" w:color="auto"/>
          </w:divBdr>
        </w:div>
        <w:div w:id="523440811">
          <w:marLeft w:val="0"/>
          <w:marRight w:val="0"/>
          <w:marTop w:val="0"/>
          <w:marBottom w:val="0"/>
          <w:divBdr>
            <w:top w:val="none" w:sz="0" w:space="0" w:color="auto"/>
            <w:left w:val="none" w:sz="0" w:space="0" w:color="auto"/>
            <w:bottom w:val="none" w:sz="0" w:space="0" w:color="auto"/>
            <w:right w:val="none" w:sz="0" w:space="0" w:color="auto"/>
          </w:divBdr>
          <w:divsChild>
            <w:div w:id="1026519252">
              <w:marLeft w:val="0"/>
              <w:marRight w:val="0"/>
              <w:marTop w:val="0"/>
              <w:marBottom w:val="0"/>
              <w:divBdr>
                <w:top w:val="none" w:sz="0" w:space="0" w:color="auto"/>
                <w:left w:val="none" w:sz="0" w:space="0" w:color="auto"/>
                <w:bottom w:val="none" w:sz="0" w:space="0" w:color="auto"/>
                <w:right w:val="none" w:sz="0" w:space="0" w:color="auto"/>
              </w:divBdr>
            </w:div>
          </w:divsChild>
        </w:div>
        <w:div w:id="1756823776">
          <w:marLeft w:val="0"/>
          <w:marRight w:val="0"/>
          <w:marTop w:val="300"/>
          <w:marBottom w:val="0"/>
          <w:divBdr>
            <w:top w:val="none" w:sz="0" w:space="0" w:color="auto"/>
            <w:left w:val="none" w:sz="0" w:space="0" w:color="auto"/>
            <w:bottom w:val="none" w:sz="0" w:space="0" w:color="auto"/>
            <w:right w:val="none" w:sz="0" w:space="0" w:color="auto"/>
          </w:divBdr>
          <w:divsChild>
            <w:div w:id="1745833478">
              <w:marLeft w:val="0"/>
              <w:marRight w:val="0"/>
              <w:marTop w:val="0"/>
              <w:marBottom w:val="0"/>
              <w:divBdr>
                <w:top w:val="none" w:sz="0" w:space="0" w:color="auto"/>
                <w:left w:val="none" w:sz="0" w:space="0" w:color="auto"/>
                <w:bottom w:val="none" w:sz="0" w:space="0" w:color="auto"/>
                <w:right w:val="none" w:sz="0" w:space="0" w:color="auto"/>
              </w:divBdr>
              <w:divsChild>
                <w:div w:id="1085423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414846">
          <w:marLeft w:val="0"/>
          <w:marRight w:val="0"/>
          <w:marTop w:val="300"/>
          <w:marBottom w:val="0"/>
          <w:divBdr>
            <w:top w:val="none" w:sz="0" w:space="0" w:color="auto"/>
            <w:left w:val="none" w:sz="0" w:space="0" w:color="auto"/>
            <w:bottom w:val="none" w:sz="0" w:space="0" w:color="auto"/>
            <w:right w:val="none" w:sz="0" w:space="0" w:color="auto"/>
          </w:divBdr>
          <w:divsChild>
            <w:div w:id="165092727">
              <w:marLeft w:val="0"/>
              <w:marRight w:val="0"/>
              <w:marTop w:val="0"/>
              <w:marBottom w:val="0"/>
              <w:divBdr>
                <w:top w:val="none" w:sz="0" w:space="0" w:color="auto"/>
                <w:left w:val="none" w:sz="0" w:space="0" w:color="auto"/>
                <w:bottom w:val="none" w:sz="0" w:space="0" w:color="auto"/>
                <w:right w:val="none" w:sz="0" w:space="0" w:color="auto"/>
              </w:divBdr>
              <w:divsChild>
                <w:div w:id="721371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142440">
          <w:marLeft w:val="0"/>
          <w:marRight w:val="0"/>
          <w:marTop w:val="300"/>
          <w:marBottom w:val="0"/>
          <w:divBdr>
            <w:top w:val="none" w:sz="0" w:space="0" w:color="auto"/>
            <w:left w:val="none" w:sz="0" w:space="0" w:color="auto"/>
            <w:bottom w:val="none" w:sz="0" w:space="0" w:color="auto"/>
            <w:right w:val="none" w:sz="0" w:space="0" w:color="auto"/>
          </w:divBdr>
          <w:divsChild>
            <w:div w:id="1026322193">
              <w:marLeft w:val="0"/>
              <w:marRight w:val="0"/>
              <w:marTop w:val="0"/>
              <w:marBottom w:val="0"/>
              <w:divBdr>
                <w:top w:val="none" w:sz="0" w:space="0" w:color="auto"/>
                <w:left w:val="none" w:sz="0" w:space="0" w:color="auto"/>
                <w:bottom w:val="none" w:sz="0" w:space="0" w:color="auto"/>
                <w:right w:val="none" w:sz="0" w:space="0" w:color="auto"/>
              </w:divBdr>
              <w:divsChild>
                <w:div w:id="13415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243460">
          <w:marLeft w:val="0"/>
          <w:marRight w:val="0"/>
          <w:marTop w:val="300"/>
          <w:marBottom w:val="0"/>
          <w:divBdr>
            <w:top w:val="none" w:sz="0" w:space="0" w:color="auto"/>
            <w:left w:val="none" w:sz="0" w:space="0" w:color="auto"/>
            <w:bottom w:val="none" w:sz="0" w:space="0" w:color="auto"/>
            <w:right w:val="none" w:sz="0" w:space="0" w:color="auto"/>
          </w:divBdr>
          <w:divsChild>
            <w:div w:id="530612110">
              <w:marLeft w:val="0"/>
              <w:marRight w:val="0"/>
              <w:marTop w:val="0"/>
              <w:marBottom w:val="0"/>
              <w:divBdr>
                <w:top w:val="none" w:sz="0" w:space="0" w:color="auto"/>
                <w:left w:val="none" w:sz="0" w:space="0" w:color="auto"/>
                <w:bottom w:val="none" w:sz="0" w:space="0" w:color="auto"/>
                <w:right w:val="none" w:sz="0" w:space="0" w:color="auto"/>
              </w:divBdr>
              <w:divsChild>
                <w:div w:id="168833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9310552">
      <w:bodyDiv w:val="1"/>
      <w:marLeft w:val="0"/>
      <w:marRight w:val="0"/>
      <w:marTop w:val="0"/>
      <w:marBottom w:val="0"/>
      <w:divBdr>
        <w:top w:val="none" w:sz="0" w:space="0" w:color="auto"/>
        <w:left w:val="none" w:sz="0" w:space="0" w:color="auto"/>
        <w:bottom w:val="none" w:sz="0" w:space="0" w:color="auto"/>
        <w:right w:val="none" w:sz="0" w:space="0" w:color="auto"/>
      </w:divBdr>
      <w:divsChild>
        <w:div w:id="697705640">
          <w:marLeft w:val="0"/>
          <w:marRight w:val="0"/>
          <w:marTop w:val="0"/>
          <w:marBottom w:val="0"/>
          <w:divBdr>
            <w:top w:val="none" w:sz="0" w:space="0" w:color="auto"/>
            <w:left w:val="none" w:sz="0" w:space="0" w:color="auto"/>
            <w:bottom w:val="none" w:sz="0" w:space="0" w:color="auto"/>
            <w:right w:val="none" w:sz="0" w:space="0" w:color="auto"/>
          </w:divBdr>
        </w:div>
        <w:div w:id="1727801178">
          <w:marLeft w:val="0"/>
          <w:marRight w:val="0"/>
          <w:marTop w:val="0"/>
          <w:marBottom w:val="0"/>
          <w:divBdr>
            <w:top w:val="none" w:sz="0" w:space="0" w:color="auto"/>
            <w:left w:val="none" w:sz="0" w:space="0" w:color="auto"/>
            <w:bottom w:val="none" w:sz="0" w:space="0" w:color="auto"/>
            <w:right w:val="none" w:sz="0" w:space="0" w:color="auto"/>
          </w:divBdr>
          <w:divsChild>
            <w:div w:id="1625693052">
              <w:marLeft w:val="0"/>
              <w:marRight w:val="0"/>
              <w:marTop w:val="0"/>
              <w:marBottom w:val="0"/>
              <w:divBdr>
                <w:top w:val="none" w:sz="0" w:space="0" w:color="auto"/>
                <w:left w:val="none" w:sz="0" w:space="0" w:color="auto"/>
                <w:bottom w:val="none" w:sz="0" w:space="0" w:color="auto"/>
                <w:right w:val="none" w:sz="0" w:space="0" w:color="auto"/>
              </w:divBdr>
            </w:div>
          </w:divsChild>
        </w:div>
        <w:div w:id="1144618800">
          <w:marLeft w:val="0"/>
          <w:marRight w:val="0"/>
          <w:marTop w:val="0"/>
          <w:marBottom w:val="0"/>
          <w:divBdr>
            <w:top w:val="none" w:sz="0" w:space="0" w:color="auto"/>
            <w:left w:val="none" w:sz="0" w:space="0" w:color="auto"/>
            <w:bottom w:val="none" w:sz="0" w:space="0" w:color="auto"/>
            <w:right w:val="none" w:sz="0" w:space="0" w:color="auto"/>
          </w:divBdr>
        </w:div>
        <w:div w:id="1085228825">
          <w:marLeft w:val="0"/>
          <w:marRight w:val="0"/>
          <w:marTop w:val="0"/>
          <w:marBottom w:val="0"/>
          <w:divBdr>
            <w:top w:val="none" w:sz="0" w:space="0" w:color="auto"/>
            <w:left w:val="none" w:sz="0" w:space="0" w:color="auto"/>
            <w:bottom w:val="none" w:sz="0" w:space="0" w:color="auto"/>
            <w:right w:val="none" w:sz="0" w:space="0" w:color="auto"/>
          </w:divBdr>
          <w:divsChild>
            <w:div w:id="207303945">
              <w:marLeft w:val="0"/>
              <w:marRight w:val="0"/>
              <w:marTop w:val="0"/>
              <w:marBottom w:val="0"/>
              <w:divBdr>
                <w:top w:val="none" w:sz="0" w:space="0" w:color="auto"/>
                <w:left w:val="none" w:sz="0" w:space="0" w:color="auto"/>
                <w:bottom w:val="none" w:sz="0" w:space="0" w:color="auto"/>
                <w:right w:val="none" w:sz="0" w:space="0" w:color="auto"/>
              </w:divBdr>
            </w:div>
          </w:divsChild>
        </w:div>
        <w:div w:id="974724943">
          <w:marLeft w:val="0"/>
          <w:marRight w:val="0"/>
          <w:marTop w:val="0"/>
          <w:marBottom w:val="0"/>
          <w:divBdr>
            <w:top w:val="none" w:sz="0" w:space="0" w:color="auto"/>
            <w:left w:val="none" w:sz="0" w:space="0" w:color="auto"/>
            <w:bottom w:val="none" w:sz="0" w:space="0" w:color="auto"/>
            <w:right w:val="none" w:sz="0" w:space="0" w:color="auto"/>
          </w:divBdr>
        </w:div>
        <w:div w:id="910117736">
          <w:marLeft w:val="0"/>
          <w:marRight w:val="0"/>
          <w:marTop w:val="0"/>
          <w:marBottom w:val="0"/>
          <w:divBdr>
            <w:top w:val="none" w:sz="0" w:space="0" w:color="auto"/>
            <w:left w:val="none" w:sz="0" w:space="0" w:color="auto"/>
            <w:bottom w:val="none" w:sz="0" w:space="0" w:color="auto"/>
            <w:right w:val="none" w:sz="0" w:space="0" w:color="auto"/>
          </w:divBdr>
          <w:divsChild>
            <w:div w:id="736051646">
              <w:marLeft w:val="0"/>
              <w:marRight w:val="0"/>
              <w:marTop w:val="0"/>
              <w:marBottom w:val="0"/>
              <w:divBdr>
                <w:top w:val="none" w:sz="0" w:space="0" w:color="auto"/>
                <w:left w:val="none" w:sz="0" w:space="0" w:color="auto"/>
                <w:bottom w:val="none" w:sz="0" w:space="0" w:color="auto"/>
                <w:right w:val="none" w:sz="0" w:space="0" w:color="auto"/>
              </w:divBdr>
            </w:div>
          </w:divsChild>
        </w:div>
        <w:div w:id="2046248643">
          <w:marLeft w:val="0"/>
          <w:marRight w:val="0"/>
          <w:marTop w:val="0"/>
          <w:marBottom w:val="0"/>
          <w:divBdr>
            <w:top w:val="none" w:sz="0" w:space="0" w:color="auto"/>
            <w:left w:val="none" w:sz="0" w:space="0" w:color="auto"/>
            <w:bottom w:val="none" w:sz="0" w:space="0" w:color="auto"/>
            <w:right w:val="none" w:sz="0" w:space="0" w:color="auto"/>
          </w:divBdr>
        </w:div>
        <w:div w:id="1282810257">
          <w:marLeft w:val="0"/>
          <w:marRight w:val="0"/>
          <w:marTop w:val="0"/>
          <w:marBottom w:val="0"/>
          <w:divBdr>
            <w:top w:val="none" w:sz="0" w:space="0" w:color="auto"/>
            <w:left w:val="none" w:sz="0" w:space="0" w:color="auto"/>
            <w:bottom w:val="none" w:sz="0" w:space="0" w:color="auto"/>
            <w:right w:val="none" w:sz="0" w:space="0" w:color="auto"/>
          </w:divBdr>
          <w:divsChild>
            <w:div w:id="1242065592">
              <w:marLeft w:val="0"/>
              <w:marRight w:val="0"/>
              <w:marTop w:val="0"/>
              <w:marBottom w:val="0"/>
              <w:divBdr>
                <w:top w:val="none" w:sz="0" w:space="0" w:color="auto"/>
                <w:left w:val="none" w:sz="0" w:space="0" w:color="auto"/>
                <w:bottom w:val="none" w:sz="0" w:space="0" w:color="auto"/>
                <w:right w:val="none" w:sz="0" w:space="0" w:color="auto"/>
              </w:divBdr>
            </w:div>
          </w:divsChild>
        </w:div>
        <w:div w:id="1532959816">
          <w:marLeft w:val="0"/>
          <w:marRight w:val="0"/>
          <w:marTop w:val="0"/>
          <w:marBottom w:val="0"/>
          <w:divBdr>
            <w:top w:val="none" w:sz="0" w:space="0" w:color="auto"/>
            <w:left w:val="none" w:sz="0" w:space="0" w:color="auto"/>
            <w:bottom w:val="none" w:sz="0" w:space="0" w:color="auto"/>
            <w:right w:val="none" w:sz="0" w:space="0" w:color="auto"/>
          </w:divBdr>
        </w:div>
        <w:div w:id="562102462">
          <w:marLeft w:val="0"/>
          <w:marRight w:val="0"/>
          <w:marTop w:val="0"/>
          <w:marBottom w:val="0"/>
          <w:divBdr>
            <w:top w:val="none" w:sz="0" w:space="0" w:color="auto"/>
            <w:left w:val="none" w:sz="0" w:space="0" w:color="auto"/>
            <w:bottom w:val="none" w:sz="0" w:space="0" w:color="auto"/>
            <w:right w:val="none" w:sz="0" w:space="0" w:color="auto"/>
          </w:divBdr>
          <w:divsChild>
            <w:div w:id="171770948">
              <w:marLeft w:val="0"/>
              <w:marRight w:val="0"/>
              <w:marTop w:val="0"/>
              <w:marBottom w:val="0"/>
              <w:divBdr>
                <w:top w:val="none" w:sz="0" w:space="0" w:color="auto"/>
                <w:left w:val="none" w:sz="0" w:space="0" w:color="auto"/>
                <w:bottom w:val="none" w:sz="0" w:space="0" w:color="auto"/>
                <w:right w:val="none" w:sz="0" w:space="0" w:color="auto"/>
              </w:divBdr>
            </w:div>
          </w:divsChild>
        </w:div>
        <w:div w:id="65539054">
          <w:marLeft w:val="0"/>
          <w:marRight w:val="0"/>
          <w:marTop w:val="0"/>
          <w:marBottom w:val="0"/>
          <w:divBdr>
            <w:top w:val="none" w:sz="0" w:space="0" w:color="auto"/>
            <w:left w:val="none" w:sz="0" w:space="0" w:color="auto"/>
            <w:bottom w:val="none" w:sz="0" w:space="0" w:color="auto"/>
            <w:right w:val="none" w:sz="0" w:space="0" w:color="auto"/>
          </w:divBdr>
        </w:div>
        <w:div w:id="1516656108">
          <w:marLeft w:val="0"/>
          <w:marRight w:val="0"/>
          <w:marTop w:val="0"/>
          <w:marBottom w:val="0"/>
          <w:divBdr>
            <w:top w:val="none" w:sz="0" w:space="0" w:color="auto"/>
            <w:left w:val="none" w:sz="0" w:space="0" w:color="auto"/>
            <w:bottom w:val="none" w:sz="0" w:space="0" w:color="auto"/>
            <w:right w:val="none" w:sz="0" w:space="0" w:color="auto"/>
          </w:divBdr>
          <w:divsChild>
            <w:div w:id="1172448444">
              <w:marLeft w:val="0"/>
              <w:marRight w:val="0"/>
              <w:marTop w:val="0"/>
              <w:marBottom w:val="0"/>
              <w:divBdr>
                <w:top w:val="none" w:sz="0" w:space="0" w:color="auto"/>
                <w:left w:val="none" w:sz="0" w:space="0" w:color="auto"/>
                <w:bottom w:val="none" w:sz="0" w:space="0" w:color="auto"/>
                <w:right w:val="none" w:sz="0" w:space="0" w:color="auto"/>
              </w:divBdr>
            </w:div>
          </w:divsChild>
        </w:div>
        <w:div w:id="1688821933">
          <w:marLeft w:val="0"/>
          <w:marRight w:val="0"/>
          <w:marTop w:val="0"/>
          <w:marBottom w:val="0"/>
          <w:divBdr>
            <w:top w:val="none" w:sz="0" w:space="0" w:color="auto"/>
            <w:left w:val="none" w:sz="0" w:space="0" w:color="auto"/>
            <w:bottom w:val="none" w:sz="0" w:space="0" w:color="auto"/>
            <w:right w:val="none" w:sz="0" w:space="0" w:color="auto"/>
          </w:divBdr>
        </w:div>
        <w:div w:id="1809662204">
          <w:marLeft w:val="0"/>
          <w:marRight w:val="0"/>
          <w:marTop w:val="0"/>
          <w:marBottom w:val="0"/>
          <w:divBdr>
            <w:top w:val="none" w:sz="0" w:space="0" w:color="auto"/>
            <w:left w:val="none" w:sz="0" w:space="0" w:color="auto"/>
            <w:bottom w:val="none" w:sz="0" w:space="0" w:color="auto"/>
            <w:right w:val="none" w:sz="0" w:space="0" w:color="auto"/>
          </w:divBdr>
          <w:divsChild>
            <w:div w:id="1715305373">
              <w:marLeft w:val="0"/>
              <w:marRight w:val="0"/>
              <w:marTop w:val="0"/>
              <w:marBottom w:val="0"/>
              <w:divBdr>
                <w:top w:val="none" w:sz="0" w:space="0" w:color="auto"/>
                <w:left w:val="none" w:sz="0" w:space="0" w:color="auto"/>
                <w:bottom w:val="none" w:sz="0" w:space="0" w:color="auto"/>
                <w:right w:val="none" w:sz="0" w:space="0" w:color="auto"/>
              </w:divBdr>
            </w:div>
          </w:divsChild>
        </w:div>
        <w:div w:id="1366711294">
          <w:marLeft w:val="0"/>
          <w:marRight w:val="0"/>
          <w:marTop w:val="300"/>
          <w:marBottom w:val="0"/>
          <w:divBdr>
            <w:top w:val="none" w:sz="0" w:space="0" w:color="auto"/>
            <w:left w:val="none" w:sz="0" w:space="0" w:color="auto"/>
            <w:bottom w:val="none" w:sz="0" w:space="0" w:color="auto"/>
            <w:right w:val="none" w:sz="0" w:space="0" w:color="auto"/>
          </w:divBdr>
          <w:divsChild>
            <w:div w:id="2134323282">
              <w:marLeft w:val="0"/>
              <w:marRight w:val="0"/>
              <w:marTop w:val="0"/>
              <w:marBottom w:val="0"/>
              <w:divBdr>
                <w:top w:val="none" w:sz="0" w:space="0" w:color="auto"/>
                <w:left w:val="none" w:sz="0" w:space="0" w:color="auto"/>
                <w:bottom w:val="none" w:sz="0" w:space="0" w:color="auto"/>
                <w:right w:val="none" w:sz="0" w:space="0" w:color="auto"/>
              </w:divBdr>
              <w:divsChild>
                <w:div w:id="810095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3672851">
          <w:marLeft w:val="0"/>
          <w:marRight w:val="0"/>
          <w:marTop w:val="300"/>
          <w:marBottom w:val="0"/>
          <w:divBdr>
            <w:top w:val="none" w:sz="0" w:space="0" w:color="auto"/>
            <w:left w:val="none" w:sz="0" w:space="0" w:color="auto"/>
            <w:bottom w:val="none" w:sz="0" w:space="0" w:color="auto"/>
            <w:right w:val="none" w:sz="0" w:space="0" w:color="auto"/>
          </w:divBdr>
          <w:divsChild>
            <w:div w:id="1789618866">
              <w:marLeft w:val="0"/>
              <w:marRight w:val="0"/>
              <w:marTop w:val="0"/>
              <w:marBottom w:val="0"/>
              <w:divBdr>
                <w:top w:val="none" w:sz="0" w:space="0" w:color="auto"/>
                <w:left w:val="none" w:sz="0" w:space="0" w:color="auto"/>
                <w:bottom w:val="none" w:sz="0" w:space="0" w:color="auto"/>
                <w:right w:val="none" w:sz="0" w:space="0" w:color="auto"/>
              </w:divBdr>
              <w:divsChild>
                <w:div w:id="1255675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107192">
          <w:marLeft w:val="0"/>
          <w:marRight w:val="0"/>
          <w:marTop w:val="300"/>
          <w:marBottom w:val="0"/>
          <w:divBdr>
            <w:top w:val="none" w:sz="0" w:space="0" w:color="auto"/>
            <w:left w:val="none" w:sz="0" w:space="0" w:color="auto"/>
            <w:bottom w:val="none" w:sz="0" w:space="0" w:color="auto"/>
            <w:right w:val="none" w:sz="0" w:space="0" w:color="auto"/>
          </w:divBdr>
          <w:divsChild>
            <w:div w:id="837425119">
              <w:marLeft w:val="0"/>
              <w:marRight w:val="0"/>
              <w:marTop w:val="0"/>
              <w:marBottom w:val="0"/>
              <w:divBdr>
                <w:top w:val="none" w:sz="0" w:space="0" w:color="auto"/>
                <w:left w:val="none" w:sz="0" w:space="0" w:color="auto"/>
                <w:bottom w:val="none" w:sz="0" w:space="0" w:color="auto"/>
                <w:right w:val="none" w:sz="0" w:space="0" w:color="auto"/>
              </w:divBdr>
              <w:divsChild>
                <w:div w:id="1606041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8942218">
          <w:marLeft w:val="0"/>
          <w:marRight w:val="0"/>
          <w:marTop w:val="300"/>
          <w:marBottom w:val="0"/>
          <w:divBdr>
            <w:top w:val="none" w:sz="0" w:space="0" w:color="auto"/>
            <w:left w:val="none" w:sz="0" w:space="0" w:color="auto"/>
            <w:bottom w:val="none" w:sz="0" w:space="0" w:color="auto"/>
            <w:right w:val="none" w:sz="0" w:space="0" w:color="auto"/>
          </w:divBdr>
          <w:divsChild>
            <w:div w:id="1357190623">
              <w:marLeft w:val="0"/>
              <w:marRight w:val="0"/>
              <w:marTop w:val="0"/>
              <w:marBottom w:val="0"/>
              <w:divBdr>
                <w:top w:val="none" w:sz="0" w:space="0" w:color="auto"/>
                <w:left w:val="none" w:sz="0" w:space="0" w:color="auto"/>
                <w:bottom w:val="none" w:sz="0" w:space="0" w:color="auto"/>
                <w:right w:val="none" w:sz="0" w:space="0" w:color="auto"/>
              </w:divBdr>
              <w:divsChild>
                <w:div w:id="1448547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4746171">
      <w:bodyDiv w:val="1"/>
      <w:marLeft w:val="0"/>
      <w:marRight w:val="0"/>
      <w:marTop w:val="0"/>
      <w:marBottom w:val="0"/>
      <w:divBdr>
        <w:top w:val="none" w:sz="0" w:space="0" w:color="auto"/>
        <w:left w:val="none" w:sz="0" w:space="0" w:color="auto"/>
        <w:bottom w:val="none" w:sz="0" w:space="0" w:color="auto"/>
        <w:right w:val="none" w:sz="0" w:space="0" w:color="auto"/>
      </w:divBdr>
      <w:divsChild>
        <w:div w:id="25103733">
          <w:marLeft w:val="0"/>
          <w:marRight w:val="0"/>
          <w:marTop w:val="0"/>
          <w:marBottom w:val="0"/>
          <w:divBdr>
            <w:top w:val="none" w:sz="0" w:space="0" w:color="auto"/>
            <w:left w:val="none" w:sz="0" w:space="0" w:color="auto"/>
            <w:bottom w:val="none" w:sz="0" w:space="0" w:color="auto"/>
            <w:right w:val="none" w:sz="0" w:space="0" w:color="auto"/>
          </w:divBdr>
          <w:divsChild>
            <w:div w:id="873735267">
              <w:marLeft w:val="0"/>
              <w:marRight w:val="0"/>
              <w:marTop w:val="0"/>
              <w:marBottom w:val="0"/>
              <w:divBdr>
                <w:top w:val="none" w:sz="0" w:space="0" w:color="auto"/>
                <w:left w:val="none" w:sz="0" w:space="0" w:color="auto"/>
                <w:bottom w:val="none" w:sz="0" w:space="0" w:color="auto"/>
                <w:right w:val="none" w:sz="0" w:space="0" w:color="auto"/>
              </w:divBdr>
            </w:div>
          </w:divsChild>
        </w:div>
        <w:div w:id="251669094">
          <w:marLeft w:val="0"/>
          <w:marRight w:val="0"/>
          <w:marTop w:val="300"/>
          <w:marBottom w:val="0"/>
          <w:divBdr>
            <w:top w:val="none" w:sz="0" w:space="0" w:color="auto"/>
            <w:left w:val="none" w:sz="0" w:space="0" w:color="auto"/>
            <w:bottom w:val="none" w:sz="0" w:space="0" w:color="auto"/>
            <w:right w:val="none" w:sz="0" w:space="0" w:color="auto"/>
          </w:divBdr>
          <w:divsChild>
            <w:div w:id="496309270">
              <w:marLeft w:val="0"/>
              <w:marRight w:val="0"/>
              <w:marTop w:val="0"/>
              <w:marBottom w:val="0"/>
              <w:divBdr>
                <w:top w:val="none" w:sz="0" w:space="0" w:color="auto"/>
                <w:left w:val="none" w:sz="0" w:space="0" w:color="auto"/>
                <w:bottom w:val="none" w:sz="0" w:space="0" w:color="auto"/>
                <w:right w:val="none" w:sz="0" w:space="0" w:color="auto"/>
              </w:divBdr>
              <w:divsChild>
                <w:div w:id="744840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777214">
          <w:marLeft w:val="0"/>
          <w:marRight w:val="0"/>
          <w:marTop w:val="0"/>
          <w:marBottom w:val="0"/>
          <w:divBdr>
            <w:top w:val="none" w:sz="0" w:space="0" w:color="auto"/>
            <w:left w:val="none" w:sz="0" w:space="0" w:color="auto"/>
            <w:bottom w:val="none" w:sz="0" w:space="0" w:color="auto"/>
            <w:right w:val="none" w:sz="0" w:space="0" w:color="auto"/>
          </w:divBdr>
        </w:div>
        <w:div w:id="942885608">
          <w:marLeft w:val="0"/>
          <w:marRight w:val="0"/>
          <w:marTop w:val="0"/>
          <w:marBottom w:val="0"/>
          <w:divBdr>
            <w:top w:val="none" w:sz="0" w:space="0" w:color="auto"/>
            <w:left w:val="none" w:sz="0" w:space="0" w:color="auto"/>
            <w:bottom w:val="none" w:sz="0" w:space="0" w:color="auto"/>
            <w:right w:val="none" w:sz="0" w:space="0" w:color="auto"/>
          </w:divBdr>
        </w:div>
        <w:div w:id="985011657">
          <w:marLeft w:val="0"/>
          <w:marRight w:val="0"/>
          <w:marTop w:val="0"/>
          <w:marBottom w:val="0"/>
          <w:divBdr>
            <w:top w:val="none" w:sz="0" w:space="0" w:color="auto"/>
            <w:left w:val="none" w:sz="0" w:space="0" w:color="auto"/>
            <w:bottom w:val="none" w:sz="0" w:space="0" w:color="auto"/>
            <w:right w:val="none" w:sz="0" w:space="0" w:color="auto"/>
          </w:divBdr>
        </w:div>
        <w:div w:id="1088387359">
          <w:marLeft w:val="0"/>
          <w:marRight w:val="0"/>
          <w:marTop w:val="0"/>
          <w:marBottom w:val="0"/>
          <w:divBdr>
            <w:top w:val="none" w:sz="0" w:space="0" w:color="auto"/>
            <w:left w:val="none" w:sz="0" w:space="0" w:color="auto"/>
            <w:bottom w:val="none" w:sz="0" w:space="0" w:color="auto"/>
            <w:right w:val="none" w:sz="0" w:space="0" w:color="auto"/>
          </w:divBdr>
          <w:divsChild>
            <w:div w:id="1467746356">
              <w:marLeft w:val="0"/>
              <w:marRight w:val="0"/>
              <w:marTop w:val="0"/>
              <w:marBottom w:val="0"/>
              <w:divBdr>
                <w:top w:val="none" w:sz="0" w:space="0" w:color="auto"/>
                <w:left w:val="none" w:sz="0" w:space="0" w:color="auto"/>
                <w:bottom w:val="none" w:sz="0" w:space="0" w:color="auto"/>
                <w:right w:val="none" w:sz="0" w:space="0" w:color="auto"/>
              </w:divBdr>
            </w:div>
          </w:divsChild>
        </w:div>
        <w:div w:id="1150445867">
          <w:marLeft w:val="0"/>
          <w:marRight w:val="0"/>
          <w:marTop w:val="300"/>
          <w:marBottom w:val="0"/>
          <w:divBdr>
            <w:top w:val="none" w:sz="0" w:space="0" w:color="auto"/>
            <w:left w:val="none" w:sz="0" w:space="0" w:color="auto"/>
            <w:bottom w:val="none" w:sz="0" w:space="0" w:color="auto"/>
            <w:right w:val="none" w:sz="0" w:space="0" w:color="auto"/>
          </w:divBdr>
          <w:divsChild>
            <w:div w:id="905183767">
              <w:marLeft w:val="0"/>
              <w:marRight w:val="0"/>
              <w:marTop w:val="0"/>
              <w:marBottom w:val="0"/>
              <w:divBdr>
                <w:top w:val="none" w:sz="0" w:space="0" w:color="auto"/>
                <w:left w:val="none" w:sz="0" w:space="0" w:color="auto"/>
                <w:bottom w:val="none" w:sz="0" w:space="0" w:color="auto"/>
                <w:right w:val="none" w:sz="0" w:space="0" w:color="auto"/>
              </w:divBdr>
              <w:divsChild>
                <w:div w:id="1594362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694198">
          <w:marLeft w:val="0"/>
          <w:marRight w:val="0"/>
          <w:marTop w:val="0"/>
          <w:marBottom w:val="0"/>
          <w:divBdr>
            <w:top w:val="none" w:sz="0" w:space="0" w:color="auto"/>
            <w:left w:val="none" w:sz="0" w:space="0" w:color="auto"/>
            <w:bottom w:val="none" w:sz="0" w:space="0" w:color="auto"/>
            <w:right w:val="none" w:sz="0" w:space="0" w:color="auto"/>
          </w:divBdr>
        </w:div>
        <w:div w:id="1183785035">
          <w:marLeft w:val="0"/>
          <w:marRight w:val="0"/>
          <w:marTop w:val="0"/>
          <w:marBottom w:val="0"/>
          <w:divBdr>
            <w:top w:val="none" w:sz="0" w:space="0" w:color="auto"/>
            <w:left w:val="none" w:sz="0" w:space="0" w:color="auto"/>
            <w:bottom w:val="none" w:sz="0" w:space="0" w:color="auto"/>
            <w:right w:val="none" w:sz="0" w:space="0" w:color="auto"/>
          </w:divBdr>
          <w:divsChild>
            <w:div w:id="1446315043">
              <w:marLeft w:val="0"/>
              <w:marRight w:val="0"/>
              <w:marTop w:val="0"/>
              <w:marBottom w:val="0"/>
              <w:divBdr>
                <w:top w:val="none" w:sz="0" w:space="0" w:color="auto"/>
                <w:left w:val="none" w:sz="0" w:space="0" w:color="auto"/>
                <w:bottom w:val="none" w:sz="0" w:space="0" w:color="auto"/>
                <w:right w:val="none" w:sz="0" w:space="0" w:color="auto"/>
              </w:divBdr>
            </w:div>
          </w:divsChild>
        </w:div>
        <w:div w:id="1185095209">
          <w:marLeft w:val="0"/>
          <w:marRight w:val="0"/>
          <w:marTop w:val="300"/>
          <w:marBottom w:val="0"/>
          <w:divBdr>
            <w:top w:val="none" w:sz="0" w:space="0" w:color="auto"/>
            <w:left w:val="none" w:sz="0" w:space="0" w:color="auto"/>
            <w:bottom w:val="none" w:sz="0" w:space="0" w:color="auto"/>
            <w:right w:val="none" w:sz="0" w:space="0" w:color="auto"/>
          </w:divBdr>
          <w:divsChild>
            <w:div w:id="717893590">
              <w:marLeft w:val="0"/>
              <w:marRight w:val="0"/>
              <w:marTop w:val="0"/>
              <w:marBottom w:val="0"/>
              <w:divBdr>
                <w:top w:val="none" w:sz="0" w:space="0" w:color="auto"/>
                <w:left w:val="none" w:sz="0" w:space="0" w:color="auto"/>
                <w:bottom w:val="none" w:sz="0" w:space="0" w:color="auto"/>
                <w:right w:val="none" w:sz="0" w:space="0" w:color="auto"/>
              </w:divBdr>
              <w:divsChild>
                <w:div w:id="483471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3614261">
          <w:marLeft w:val="0"/>
          <w:marRight w:val="0"/>
          <w:marTop w:val="0"/>
          <w:marBottom w:val="0"/>
          <w:divBdr>
            <w:top w:val="none" w:sz="0" w:space="0" w:color="auto"/>
            <w:left w:val="none" w:sz="0" w:space="0" w:color="auto"/>
            <w:bottom w:val="none" w:sz="0" w:space="0" w:color="auto"/>
            <w:right w:val="none" w:sz="0" w:space="0" w:color="auto"/>
          </w:divBdr>
        </w:div>
        <w:div w:id="1322199533">
          <w:marLeft w:val="0"/>
          <w:marRight w:val="0"/>
          <w:marTop w:val="0"/>
          <w:marBottom w:val="0"/>
          <w:divBdr>
            <w:top w:val="none" w:sz="0" w:space="0" w:color="auto"/>
            <w:left w:val="none" w:sz="0" w:space="0" w:color="auto"/>
            <w:bottom w:val="none" w:sz="0" w:space="0" w:color="auto"/>
            <w:right w:val="none" w:sz="0" w:space="0" w:color="auto"/>
          </w:divBdr>
          <w:divsChild>
            <w:div w:id="1435787773">
              <w:marLeft w:val="0"/>
              <w:marRight w:val="0"/>
              <w:marTop w:val="0"/>
              <w:marBottom w:val="0"/>
              <w:divBdr>
                <w:top w:val="none" w:sz="0" w:space="0" w:color="auto"/>
                <w:left w:val="none" w:sz="0" w:space="0" w:color="auto"/>
                <w:bottom w:val="none" w:sz="0" w:space="0" w:color="auto"/>
                <w:right w:val="none" w:sz="0" w:space="0" w:color="auto"/>
              </w:divBdr>
            </w:div>
          </w:divsChild>
        </w:div>
        <w:div w:id="1334914019">
          <w:marLeft w:val="0"/>
          <w:marRight w:val="0"/>
          <w:marTop w:val="0"/>
          <w:marBottom w:val="0"/>
          <w:divBdr>
            <w:top w:val="none" w:sz="0" w:space="0" w:color="auto"/>
            <w:left w:val="none" w:sz="0" w:space="0" w:color="auto"/>
            <w:bottom w:val="none" w:sz="0" w:space="0" w:color="auto"/>
            <w:right w:val="none" w:sz="0" w:space="0" w:color="auto"/>
          </w:divBdr>
          <w:divsChild>
            <w:div w:id="1797678129">
              <w:marLeft w:val="0"/>
              <w:marRight w:val="0"/>
              <w:marTop w:val="0"/>
              <w:marBottom w:val="0"/>
              <w:divBdr>
                <w:top w:val="none" w:sz="0" w:space="0" w:color="auto"/>
                <w:left w:val="none" w:sz="0" w:space="0" w:color="auto"/>
                <w:bottom w:val="none" w:sz="0" w:space="0" w:color="auto"/>
                <w:right w:val="none" w:sz="0" w:space="0" w:color="auto"/>
              </w:divBdr>
            </w:div>
          </w:divsChild>
        </w:div>
        <w:div w:id="1386563664">
          <w:marLeft w:val="0"/>
          <w:marRight w:val="0"/>
          <w:marTop w:val="0"/>
          <w:marBottom w:val="0"/>
          <w:divBdr>
            <w:top w:val="none" w:sz="0" w:space="0" w:color="auto"/>
            <w:left w:val="none" w:sz="0" w:space="0" w:color="auto"/>
            <w:bottom w:val="none" w:sz="0" w:space="0" w:color="auto"/>
            <w:right w:val="none" w:sz="0" w:space="0" w:color="auto"/>
          </w:divBdr>
          <w:divsChild>
            <w:div w:id="1357652539">
              <w:marLeft w:val="0"/>
              <w:marRight w:val="0"/>
              <w:marTop w:val="0"/>
              <w:marBottom w:val="0"/>
              <w:divBdr>
                <w:top w:val="none" w:sz="0" w:space="0" w:color="auto"/>
                <w:left w:val="none" w:sz="0" w:space="0" w:color="auto"/>
                <w:bottom w:val="none" w:sz="0" w:space="0" w:color="auto"/>
                <w:right w:val="none" w:sz="0" w:space="0" w:color="auto"/>
              </w:divBdr>
            </w:div>
          </w:divsChild>
        </w:div>
        <w:div w:id="1709332882">
          <w:marLeft w:val="0"/>
          <w:marRight w:val="0"/>
          <w:marTop w:val="0"/>
          <w:marBottom w:val="0"/>
          <w:divBdr>
            <w:top w:val="none" w:sz="0" w:space="0" w:color="auto"/>
            <w:left w:val="none" w:sz="0" w:space="0" w:color="auto"/>
            <w:bottom w:val="none" w:sz="0" w:space="0" w:color="auto"/>
            <w:right w:val="none" w:sz="0" w:space="0" w:color="auto"/>
          </w:divBdr>
        </w:div>
        <w:div w:id="1878541585">
          <w:marLeft w:val="0"/>
          <w:marRight w:val="0"/>
          <w:marTop w:val="0"/>
          <w:marBottom w:val="0"/>
          <w:divBdr>
            <w:top w:val="none" w:sz="0" w:space="0" w:color="auto"/>
            <w:left w:val="none" w:sz="0" w:space="0" w:color="auto"/>
            <w:bottom w:val="none" w:sz="0" w:space="0" w:color="auto"/>
            <w:right w:val="none" w:sz="0" w:space="0" w:color="auto"/>
          </w:divBdr>
          <w:divsChild>
            <w:div w:id="1410077787">
              <w:marLeft w:val="0"/>
              <w:marRight w:val="0"/>
              <w:marTop w:val="0"/>
              <w:marBottom w:val="0"/>
              <w:divBdr>
                <w:top w:val="none" w:sz="0" w:space="0" w:color="auto"/>
                <w:left w:val="none" w:sz="0" w:space="0" w:color="auto"/>
                <w:bottom w:val="none" w:sz="0" w:space="0" w:color="auto"/>
                <w:right w:val="none" w:sz="0" w:space="0" w:color="auto"/>
              </w:divBdr>
            </w:div>
          </w:divsChild>
        </w:div>
        <w:div w:id="1942495332">
          <w:marLeft w:val="0"/>
          <w:marRight w:val="0"/>
          <w:marTop w:val="300"/>
          <w:marBottom w:val="0"/>
          <w:divBdr>
            <w:top w:val="none" w:sz="0" w:space="0" w:color="auto"/>
            <w:left w:val="none" w:sz="0" w:space="0" w:color="auto"/>
            <w:bottom w:val="none" w:sz="0" w:space="0" w:color="auto"/>
            <w:right w:val="none" w:sz="0" w:space="0" w:color="auto"/>
          </w:divBdr>
          <w:divsChild>
            <w:div w:id="1470366947">
              <w:marLeft w:val="0"/>
              <w:marRight w:val="0"/>
              <w:marTop w:val="0"/>
              <w:marBottom w:val="0"/>
              <w:divBdr>
                <w:top w:val="none" w:sz="0" w:space="0" w:color="auto"/>
                <w:left w:val="none" w:sz="0" w:space="0" w:color="auto"/>
                <w:bottom w:val="none" w:sz="0" w:space="0" w:color="auto"/>
                <w:right w:val="none" w:sz="0" w:space="0" w:color="auto"/>
              </w:divBdr>
              <w:divsChild>
                <w:div w:id="115024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9260406">
          <w:marLeft w:val="0"/>
          <w:marRight w:val="0"/>
          <w:marTop w:val="0"/>
          <w:marBottom w:val="0"/>
          <w:divBdr>
            <w:top w:val="none" w:sz="0" w:space="0" w:color="auto"/>
            <w:left w:val="none" w:sz="0" w:space="0" w:color="auto"/>
            <w:bottom w:val="none" w:sz="0" w:space="0" w:color="auto"/>
            <w:right w:val="none" w:sz="0" w:space="0" w:color="auto"/>
          </w:divBdr>
        </w:div>
      </w:divsChild>
    </w:div>
    <w:div w:id="398794654">
      <w:bodyDiv w:val="1"/>
      <w:marLeft w:val="0"/>
      <w:marRight w:val="0"/>
      <w:marTop w:val="0"/>
      <w:marBottom w:val="0"/>
      <w:divBdr>
        <w:top w:val="none" w:sz="0" w:space="0" w:color="auto"/>
        <w:left w:val="none" w:sz="0" w:space="0" w:color="auto"/>
        <w:bottom w:val="none" w:sz="0" w:space="0" w:color="auto"/>
        <w:right w:val="none" w:sz="0" w:space="0" w:color="auto"/>
      </w:divBdr>
      <w:divsChild>
        <w:div w:id="732705182">
          <w:marLeft w:val="0"/>
          <w:marRight w:val="0"/>
          <w:marTop w:val="0"/>
          <w:marBottom w:val="0"/>
          <w:divBdr>
            <w:top w:val="none" w:sz="0" w:space="0" w:color="auto"/>
            <w:left w:val="none" w:sz="0" w:space="0" w:color="auto"/>
            <w:bottom w:val="none" w:sz="0" w:space="0" w:color="auto"/>
            <w:right w:val="none" w:sz="0" w:space="0" w:color="auto"/>
          </w:divBdr>
        </w:div>
        <w:div w:id="1158694669">
          <w:marLeft w:val="0"/>
          <w:marRight w:val="0"/>
          <w:marTop w:val="0"/>
          <w:marBottom w:val="0"/>
          <w:divBdr>
            <w:top w:val="none" w:sz="0" w:space="0" w:color="auto"/>
            <w:left w:val="none" w:sz="0" w:space="0" w:color="auto"/>
            <w:bottom w:val="none" w:sz="0" w:space="0" w:color="auto"/>
            <w:right w:val="none" w:sz="0" w:space="0" w:color="auto"/>
          </w:divBdr>
          <w:divsChild>
            <w:div w:id="286398828">
              <w:marLeft w:val="0"/>
              <w:marRight w:val="0"/>
              <w:marTop w:val="0"/>
              <w:marBottom w:val="0"/>
              <w:divBdr>
                <w:top w:val="none" w:sz="0" w:space="0" w:color="auto"/>
                <w:left w:val="none" w:sz="0" w:space="0" w:color="auto"/>
                <w:bottom w:val="none" w:sz="0" w:space="0" w:color="auto"/>
                <w:right w:val="none" w:sz="0" w:space="0" w:color="auto"/>
              </w:divBdr>
            </w:div>
          </w:divsChild>
        </w:div>
        <w:div w:id="1377661624">
          <w:marLeft w:val="0"/>
          <w:marRight w:val="0"/>
          <w:marTop w:val="0"/>
          <w:marBottom w:val="0"/>
          <w:divBdr>
            <w:top w:val="none" w:sz="0" w:space="0" w:color="auto"/>
            <w:left w:val="none" w:sz="0" w:space="0" w:color="auto"/>
            <w:bottom w:val="none" w:sz="0" w:space="0" w:color="auto"/>
            <w:right w:val="none" w:sz="0" w:space="0" w:color="auto"/>
          </w:divBdr>
        </w:div>
        <w:div w:id="1976988976">
          <w:marLeft w:val="0"/>
          <w:marRight w:val="0"/>
          <w:marTop w:val="0"/>
          <w:marBottom w:val="0"/>
          <w:divBdr>
            <w:top w:val="none" w:sz="0" w:space="0" w:color="auto"/>
            <w:left w:val="none" w:sz="0" w:space="0" w:color="auto"/>
            <w:bottom w:val="none" w:sz="0" w:space="0" w:color="auto"/>
            <w:right w:val="none" w:sz="0" w:space="0" w:color="auto"/>
          </w:divBdr>
          <w:divsChild>
            <w:div w:id="912081140">
              <w:marLeft w:val="0"/>
              <w:marRight w:val="0"/>
              <w:marTop w:val="0"/>
              <w:marBottom w:val="0"/>
              <w:divBdr>
                <w:top w:val="none" w:sz="0" w:space="0" w:color="auto"/>
                <w:left w:val="none" w:sz="0" w:space="0" w:color="auto"/>
                <w:bottom w:val="none" w:sz="0" w:space="0" w:color="auto"/>
                <w:right w:val="none" w:sz="0" w:space="0" w:color="auto"/>
              </w:divBdr>
            </w:div>
          </w:divsChild>
        </w:div>
        <w:div w:id="1696345978">
          <w:marLeft w:val="0"/>
          <w:marRight w:val="0"/>
          <w:marTop w:val="0"/>
          <w:marBottom w:val="0"/>
          <w:divBdr>
            <w:top w:val="none" w:sz="0" w:space="0" w:color="auto"/>
            <w:left w:val="none" w:sz="0" w:space="0" w:color="auto"/>
            <w:bottom w:val="none" w:sz="0" w:space="0" w:color="auto"/>
            <w:right w:val="none" w:sz="0" w:space="0" w:color="auto"/>
          </w:divBdr>
        </w:div>
        <w:div w:id="1431969513">
          <w:marLeft w:val="0"/>
          <w:marRight w:val="0"/>
          <w:marTop w:val="0"/>
          <w:marBottom w:val="0"/>
          <w:divBdr>
            <w:top w:val="none" w:sz="0" w:space="0" w:color="auto"/>
            <w:left w:val="none" w:sz="0" w:space="0" w:color="auto"/>
            <w:bottom w:val="none" w:sz="0" w:space="0" w:color="auto"/>
            <w:right w:val="none" w:sz="0" w:space="0" w:color="auto"/>
          </w:divBdr>
          <w:divsChild>
            <w:div w:id="1698578222">
              <w:marLeft w:val="0"/>
              <w:marRight w:val="0"/>
              <w:marTop w:val="0"/>
              <w:marBottom w:val="0"/>
              <w:divBdr>
                <w:top w:val="none" w:sz="0" w:space="0" w:color="auto"/>
                <w:left w:val="none" w:sz="0" w:space="0" w:color="auto"/>
                <w:bottom w:val="none" w:sz="0" w:space="0" w:color="auto"/>
                <w:right w:val="none" w:sz="0" w:space="0" w:color="auto"/>
              </w:divBdr>
            </w:div>
          </w:divsChild>
        </w:div>
        <w:div w:id="1396735799">
          <w:marLeft w:val="0"/>
          <w:marRight w:val="0"/>
          <w:marTop w:val="0"/>
          <w:marBottom w:val="0"/>
          <w:divBdr>
            <w:top w:val="none" w:sz="0" w:space="0" w:color="auto"/>
            <w:left w:val="none" w:sz="0" w:space="0" w:color="auto"/>
            <w:bottom w:val="none" w:sz="0" w:space="0" w:color="auto"/>
            <w:right w:val="none" w:sz="0" w:space="0" w:color="auto"/>
          </w:divBdr>
        </w:div>
        <w:div w:id="1995526843">
          <w:marLeft w:val="0"/>
          <w:marRight w:val="0"/>
          <w:marTop w:val="0"/>
          <w:marBottom w:val="0"/>
          <w:divBdr>
            <w:top w:val="none" w:sz="0" w:space="0" w:color="auto"/>
            <w:left w:val="none" w:sz="0" w:space="0" w:color="auto"/>
            <w:bottom w:val="none" w:sz="0" w:space="0" w:color="auto"/>
            <w:right w:val="none" w:sz="0" w:space="0" w:color="auto"/>
          </w:divBdr>
          <w:divsChild>
            <w:div w:id="2119979197">
              <w:marLeft w:val="0"/>
              <w:marRight w:val="0"/>
              <w:marTop w:val="0"/>
              <w:marBottom w:val="0"/>
              <w:divBdr>
                <w:top w:val="none" w:sz="0" w:space="0" w:color="auto"/>
                <w:left w:val="none" w:sz="0" w:space="0" w:color="auto"/>
                <w:bottom w:val="none" w:sz="0" w:space="0" w:color="auto"/>
                <w:right w:val="none" w:sz="0" w:space="0" w:color="auto"/>
              </w:divBdr>
            </w:div>
          </w:divsChild>
        </w:div>
        <w:div w:id="1831864259">
          <w:marLeft w:val="0"/>
          <w:marRight w:val="0"/>
          <w:marTop w:val="0"/>
          <w:marBottom w:val="0"/>
          <w:divBdr>
            <w:top w:val="none" w:sz="0" w:space="0" w:color="auto"/>
            <w:left w:val="none" w:sz="0" w:space="0" w:color="auto"/>
            <w:bottom w:val="none" w:sz="0" w:space="0" w:color="auto"/>
            <w:right w:val="none" w:sz="0" w:space="0" w:color="auto"/>
          </w:divBdr>
        </w:div>
        <w:div w:id="423380550">
          <w:marLeft w:val="0"/>
          <w:marRight w:val="0"/>
          <w:marTop w:val="0"/>
          <w:marBottom w:val="0"/>
          <w:divBdr>
            <w:top w:val="none" w:sz="0" w:space="0" w:color="auto"/>
            <w:left w:val="none" w:sz="0" w:space="0" w:color="auto"/>
            <w:bottom w:val="none" w:sz="0" w:space="0" w:color="auto"/>
            <w:right w:val="none" w:sz="0" w:space="0" w:color="auto"/>
          </w:divBdr>
          <w:divsChild>
            <w:div w:id="1018896997">
              <w:marLeft w:val="0"/>
              <w:marRight w:val="0"/>
              <w:marTop w:val="0"/>
              <w:marBottom w:val="0"/>
              <w:divBdr>
                <w:top w:val="none" w:sz="0" w:space="0" w:color="auto"/>
                <w:left w:val="none" w:sz="0" w:space="0" w:color="auto"/>
                <w:bottom w:val="none" w:sz="0" w:space="0" w:color="auto"/>
                <w:right w:val="none" w:sz="0" w:space="0" w:color="auto"/>
              </w:divBdr>
            </w:div>
          </w:divsChild>
        </w:div>
        <w:div w:id="66075299">
          <w:marLeft w:val="0"/>
          <w:marRight w:val="0"/>
          <w:marTop w:val="0"/>
          <w:marBottom w:val="0"/>
          <w:divBdr>
            <w:top w:val="none" w:sz="0" w:space="0" w:color="auto"/>
            <w:left w:val="none" w:sz="0" w:space="0" w:color="auto"/>
            <w:bottom w:val="none" w:sz="0" w:space="0" w:color="auto"/>
            <w:right w:val="none" w:sz="0" w:space="0" w:color="auto"/>
          </w:divBdr>
        </w:div>
        <w:div w:id="1569731710">
          <w:marLeft w:val="0"/>
          <w:marRight w:val="0"/>
          <w:marTop w:val="0"/>
          <w:marBottom w:val="0"/>
          <w:divBdr>
            <w:top w:val="none" w:sz="0" w:space="0" w:color="auto"/>
            <w:left w:val="none" w:sz="0" w:space="0" w:color="auto"/>
            <w:bottom w:val="none" w:sz="0" w:space="0" w:color="auto"/>
            <w:right w:val="none" w:sz="0" w:space="0" w:color="auto"/>
          </w:divBdr>
          <w:divsChild>
            <w:div w:id="410464595">
              <w:marLeft w:val="0"/>
              <w:marRight w:val="0"/>
              <w:marTop w:val="0"/>
              <w:marBottom w:val="0"/>
              <w:divBdr>
                <w:top w:val="none" w:sz="0" w:space="0" w:color="auto"/>
                <w:left w:val="none" w:sz="0" w:space="0" w:color="auto"/>
                <w:bottom w:val="none" w:sz="0" w:space="0" w:color="auto"/>
                <w:right w:val="none" w:sz="0" w:space="0" w:color="auto"/>
              </w:divBdr>
            </w:div>
          </w:divsChild>
        </w:div>
        <w:div w:id="1522742887">
          <w:marLeft w:val="0"/>
          <w:marRight w:val="0"/>
          <w:marTop w:val="0"/>
          <w:marBottom w:val="0"/>
          <w:divBdr>
            <w:top w:val="none" w:sz="0" w:space="0" w:color="auto"/>
            <w:left w:val="none" w:sz="0" w:space="0" w:color="auto"/>
            <w:bottom w:val="none" w:sz="0" w:space="0" w:color="auto"/>
            <w:right w:val="none" w:sz="0" w:space="0" w:color="auto"/>
          </w:divBdr>
        </w:div>
        <w:div w:id="1056198467">
          <w:marLeft w:val="0"/>
          <w:marRight w:val="0"/>
          <w:marTop w:val="0"/>
          <w:marBottom w:val="0"/>
          <w:divBdr>
            <w:top w:val="none" w:sz="0" w:space="0" w:color="auto"/>
            <w:left w:val="none" w:sz="0" w:space="0" w:color="auto"/>
            <w:bottom w:val="none" w:sz="0" w:space="0" w:color="auto"/>
            <w:right w:val="none" w:sz="0" w:space="0" w:color="auto"/>
          </w:divBdr>
          <w:divsChild>
            <w:div w:id="630674062">
              <w:marLeft w:val="0"/>
              <w:marRight w:val="0"/>
              <w:marTop w:val="0"/>
              <w:marBottom w:val="0"/>
              <w:divBdr>
                <w:top w:val="none" w:sz="0" w:space="0" w:color="auto"/>
                <w:left w:val="none" w:sz="0" w:space="0" w:color="auto"/>
                <w:bottom w:val="none" w:sz="0" w:space="0" w:color="auto"/>
                <w:right w:val="none" w:sz="0" w:space="0" w:color="auto"/>
              </w:divBdr>
            </w:div>
          </w:divsChild>
        </w:div>
        <w:div w:id="1268585103">
          <w:marLeft w:val="0"/>
          <w:marRight w:val="0"/>
          <w:marTop w:val="300"/>
          <w:marBottom w:val="0"/>
          <w:divBdr>
            <w:top w:val="none" w:sz="0" w:space="0" w:color="auto"/>
            <w:left w:val="none" w:sz="0" w:space="0" w:color="auto"/>
            <w:bottom w:val="none" w:sz="0" w:space="0" w:color="auto"/>
            <w:right w:val="none" w:sz="0" w:space="0" w:color="auto"/>
          </w:divBdr>
          <w:divsChild>
            <w:div w:id="1574851031">
              <w:marLeft w:val="0"/>
              <w:marRight w:val="0"/>
              <w:marTop w:val="0"/>
              <w:marBottom w:val="0"/>
              <w:divBdr>
                <w:top w:val="none" w:sz="0" w:space="0" w:color="auto"/>
                <w:left w:val="none" w:sz="0" w:space="0" w:color="auto"/>
                <w:bottom w:val="none" w:sz="0" w:space="0" w:color="auto"/>
                <w:right w:val="none" w:sz="0" w:space="0" w:color="auto"/>
              </w:divBdr>
              <w:divsChild>
                <w:div w:id="1701973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630790">
          <w:marLeft w:val="0"/>
          <w:marRight w:val="0"/>
          <w:marTop w:val="300"/>
          <w:marBottom w:val="0"/>
          <w:divBdr>
            <w:top w:val="none" w:sz="0" w:space="0" w:color="auto"/>
            <w:left w:val="none" w:sz="0" w:space="0" w:color="auto"/>
            <w:bottom w:val="none" w:sz="0" w:space="0" w:color="auto"/>
            <w:right w:val="none" w:sz="0" w:space="0" w:color="auto"/>
          </w:divBdr>
          <w:divsChild>
            <w:div w:id="1658923290">
              <w:marLeft w:val="0"/>
              <w:marRight w:val="0"/>
              <w:marTop w:val="0"/>
              <w:marBottom w:val="0"/>
              <w:divBdr>
                <w:top w:val="none" w:sz="0" w:space="0" w:color="auto"/>
                <w:left w:val="none" w:sz="0" w:space="0" w:color="auto"/>
                <w:bottom w:val="none" w:sz="0" w:space="0" w:color="auto"/>
                <w:right w:val="none" w:sz="0" w:space="0" w:color="auto"/>
              </w:divBdr>
              <w:divsChild>
                <w:div w:id="24528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7909354">
          <w:marLeft w:val="0"/>
          <w:marRight w:val="0"/>
          <w:marTop w:val="300"/>
          <w:marBottom w:val="0"/>
          <w:divBdr>
            <w:top w:val="none" w:sz="0" w:space="0" w:color="auto"/>
            <w:left w:val="none" w:sz="0" w:space="0" w:color="auto"/>
            <w:bottom w:val="none" w:sz="0" w:space="0" w:color="auto"/>
            <w:right w:val="none" w:sz="0" w:space="0" w:color="auto"/>
          </w:divBdr>
          <w:divsChild>
            <w:div w:id="586810667">
              <w:marLeft w:val="0"/>
              <w:marRight w:val="0"/>
              <w:marTop w:val="0"/>
              <w:marBottom w:val="0"/>
              <w:divBdr>
                <w:top w:val="none" w:sz="0" w:space="0" w:color="auto"/>
                <w:left w:val="none" w:sz="0" w:space="0" w:color="auto"/>
                <w:bottom w:val="none" w:sz="0" w:space="0" w:color="auto"/>
                <w:right w:val="none" w:sz="0" w:space="0" w:color="auto"/>
              </w:divBdr>
              <w:divsChild>
                <w:div w:id="1718242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041314">
          <w:marLeft w:val="0"/>
          <w:marRight w:val="0"/>
          <w:marTop w:val="300"/>
          <w:marBottom w:val="0"/>
          <w:divBdr>
            <w:top w:val="none" w:sz="0" w:space="0" w:color="auto"/>
            <w:left w:val="none" w:sz="0" w:space="0" w:color="auto"/>
            <w:bottom w:val="none" w:sz="0" w:space="0" w:color="auto"/>
            <w:right w:val="none" w:sz="0" w:space="0" w:color="auto"/>
          </w:divBdr>
          <w:divsChild>
            <w:div w:id="133759074">
              <w:marLeft w:val="0"/>
              <w:marRight w:val="0"/>
              <w:marTop w:val="0"/>
              <w:marBottom w:val="0"/>
              <w:divBdr>
                <w:top w:val="none" w:sz="0" w:space="0" w:color="auto"/>
                <w:left w:val="none" w:sz="0" w:space="0" w:color="auto"/>
                <w:bottom w:val="none" w:sz="0" w:space="0" w:color="auto"/>
                <w:right w:val="none" w:sz="0" w:space="0" w:color="auto"/>
              </w:divBdr>
              <w:divsChild>
                <w:div w:id="1700467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0828847">
      <w:bodyDiv w:val="1"/>
      <w:marLeft w:val="0"/>
      <w:marRight w:val="0"/>
      <w:marTop w:val="0"/>
      <w:marBottom w:val="0"/>
      <w:divBdr>
        <w:top w:val="none" w:sz="0" w:space="0" w:color="auto"/>
        <w:left w:val="none" w:sz="0" w:space="0" w:color="auto"/>
        <w:bottom w:val="none" w:sz="0" w:space="0" w:color="auto"/>
        <w:right w:val="none" w:sz="0" w:space="0" w:color="auto"/>
      </w:divBdr>
    </w:div>
    <w:div w:id="403378981">
      <w:bodyDiv w:val="1"/>
      <w:marLeft w:val="0"/>
      <w:marRight w:val="0"/>
      <w:marTop w:val="0"/>
      <w:marBottom w:val="0"/>
      <w:divBdr>
        <w:top w:val="none" w:sz="0" w:space="0" w:color="auto"/>
        <w:left w:val="none" w:sz="0" w:space="0" w:color="auto"/>
        <w:bottom w:val="none" w:sz="0" w:space="0" w:color="auto"/>
        <w:right w:val="none" w:sz="0" w:space="0" w:color="auto"/>
      </w:divBdr>
      <w:divsChild>
        <w:div w:id="1976331467">
          <w:marLeft w:val="0"/>
          <w:marRight w:val="0"/>
          <w:marTop w:val="0"/>
          <w:marBottom w:val="0"/>
          <w:divBdr>
            <w:top w:val="none" w:sz="0" w:space="0" w:color="auto"/>
            <w:left w:val="none" w:sz="0" w:space="0" w:color="auto"/>
            <w:bottom w:val="none" w:sz="0" w:space="0" w:color="auto"/>
            <w:right w:val="none" w:sz="0" w:space="0" w:color="auto"/>
          </w:divBdr>
        </w:div>
        <w:div w:id="1445464818">
          <w:marLeft w:val="0"/>
          <w:marRight w:val="0"/>
          <w:marTop w:val="0"/>
          <w:marBottom w:val="0"/>
          <w:divBdr>
            <w:top w:val="none" w:sz="0" w:space="0" w:color="auto"/>
            <w:left w:val="none" w:sz="0" w:space="0" w:color="auto"/>
            <w:bottom w:val="none" w:sz="0" w:space="0" w:color="auto"/>
            <w:right w:val="none" w:sz="0" w:space="0" w:color="auto"/>
          </w:divBdr>
          <w:divsChild>
            <w:div w:id="1166675751">
              <w:marLeft w:val="0"/>
              <w:marRight w:val="0"/>
              <w:marTop w:val="0"/>
              <w:marBottom w:val="0"/>
              <w:divBdr>
                <w:top w:val="none" w:sz="0" w:space="0" w:color="auto"/>
                <w:left w:val="none" w:sz="0" w:space="0" w:color="auto"/>
                <w:bottom w:val="none" w:sz="0" w:space="0" w:color="auto"/>
                <w:right w:val="none" w:sz="0" w:space="0" w:color="auto"/>
              </w:divBdr>
            </w:div>
          </w:divsChild>
        </w:div>
        <w:div w:id="1983266819">
          <w:marLeft w:val="0"/>
          <w:marRight w:val="0"/>
          <w:marTop w:val="0"/>
          <w:marBottom w:val="0"/>
          <w:divBdr>
            <w:top w:val="none" w:sz="0" w:space="0" w:color="auto"/>
            <w:left w:val="none" w:sz="0" w:space="0" w:color="auto"/>
            <w:bottom w:val="none" w:sz="0" w:space="0" w:color="auto"/>
            <w:right w:val="none" w:sz="0" w:space="0" w:color="auto"/>
          </w:divBdr>
        </w:div>
        <w:div w:id="687491550">
          <w:marLeft w:val="0"/>
          <w:marRight w:val="0"/>
          <w:marTop w:val="0"/>
          <w:marBottom w:val="0"/>
          <w:divBdr>
            <w:top w:val="none" w:sz="0" w:space="0" w:color="auto"/>
            <w:left w:val="none" w:sz="0" w:space="0" w:color="auto"/>
            <w:bottom w:val="none" w:sz="0" w:space="0" w:color="auto"/>
            <w:right w:val="none" w:sz="0" w:space="0" w:color="auto"/>
          </w:divBdr>
          <w:divsChild>
            <w:div w:id="1325670770">
              <w:marLeft w:val="0"/>
              <w:marRight w:val="0"/>
              <w:marTop w:val="0"/>
              <w:marBottom w:val="0"/>
              <w:divBdr>
                <w:top w:val="none" w:sz="0" w:space="0" w:color="auto"/>
                <w:left w:val="none" w:sz="0" w:space="0" w:color="auto"/>
                <w:bottom w:val="none" w:sz="0" w:space="0" w:color="auto"/>
                <w:right w:val="none" w:sz="0" w:space="0" w:color="auto"/>
              </w:divBdr>
            </w:div>
          </w:divsChild>
        </w:div>
        <w:div w:id="1607080269">
          <w:marLeft w:val="0"/>
          <w:marRight w:val="0"/>
          <w:marTop w:val="0"/>
          <w:marBottom w:val="0"/>
          <w:divBdr>
            <w:top w:val="none" w:sz="0" w:space="0" w:color="auto"/>
            <w:left w:val="none" w:sz="0" w:space="0" w:color="auto"/>
            <w:bottom w:val="none" w:sz="0" w:space="0" w:color="auto"/>
            <w:right w:val="none" w:sz="0" w:space="0" w:color="auto"/>
          </w:divBdr>
        </w:div>
        <w:div w:id="408815902">
          <w:marLeft w:val="0"/>
          <w:marRight w:val="0"/>
          <w:marTop w:val="0"/>
          <w:marBottom w:val="0"/>
          <w:divBdr>
            <w:top w:val="none" w:sz="0" w:space="0" w:color="auto"/>
            <w:left w:val="none" w:sz="0" w:space="0" w:color="auto"/>
            <w:bottom w:val="none" w:sz="0" w:space="0" w:color="auto"/>
            <w:right w:val="none" w:sz="0" w:space="0" w:color="auto"/>
          </w:divBdr>
          <w:divsChild>
            <w:div w:id="822508290">
              <w:marLeft w:val="0"/>
              <w:marRight w:val="0"/>
              <w:marTop w:val="0"/>
              <w:marBottom w:val="0"/>
              <w:divBdr>
                <w:top w:val="none" w:sz="0" w:space="0" w:color="auto"/>
                <w:left w:val="none" w:sz="0" w:space="0" w:color="auto"/>
                <w:bottom w:val="none" w:sz="0" w:space="0" w:color="auto"/>
                <w:right w:val="none" w:sz="0" w:space="0" w:color="auto"/>
              </w:divBdr>
            </w:div>
          </w:divsChild>
        </w:div>
        <w:div w:id="1076244231">
          <w:marLeft w:val="0"/>
          <w:marRight w:val="0"/>
          <w:marTop w:val="0"/>
          <w:marBottom w:val="0"/>
          <w:divBdr>
            <w:top w:val="none" w:sz="0" w:space="0" w:color="auto"/>
            <w:left w:val="none" w:sz="0" w:space="0" w:color="auto"/>
            <w:bottom w:val="none" w:sz="0" w:space="0" w:color="auto"/>
            <w:right w:val="none" w:sz="0" w:space="0" w:color="auto"/>
          </w:divBdr>
        </w:div>
        <w:div w:id="1432702800">
          <w:marLeft w:val="0"/>
          <w:marRight w:val="0"/>
          <w:marTop w:val="0"/>
          <w:marBottom w:val="0"/>
          <w:divBdr>
            <w:top w:val="none" w:sz="0" w:space="0" w:color="auto"/>
            <w:left w:val="none" w:sz="0" w:space="0" w:color="auto"/>
            <w:bottom w:val="none" w:sz="0" w:space="0" w:color="auto"/>
            <w:right w:val="none" w:sz="0" w:space="0" w:color="auto"/>
          </w:divBdr>
          <w:divsChild>
            <w:div w:id="1094668663">
              <w:marLeft w:val="0"/>
              <w:marRight w:val="0"/>
              <w:marTop w:val="0"/>
              <w:marBottom w:val="0"/>
              <w:divBdr>
                <w:top w:val="none" w:sz="0" w:space="0" w:color="auto"/>
                <w:left w:val="none" w:sz="0" w:space="0" w:color="auto"/>
                <w:bottom w:val="none" w:sz="0" w:space="0" w:color="auto"/>
                <w:right w:val="none" w:sz="0" w:space="0" w:color="auto"/>
              </w:divBdr>
            </w:div>
          </w:divsChild>
        </w:div>
        <w:div w:id="1477142835">
          <w:marLeft w:val="0"/>
          <w:marRight w:val="0"/>
          <w:marTop w:val="0"/>
          <w:marBottom w:val="0"/>
          <w:divBdr>
            <w:top w:val="none" w:sz="0" w:space="0" w:color="auto"/>
            <w:left w:val="none" w:sz="0" w:space="0" w:color="auto"/>
            <w:bottom w:val="none" w:sz="0" w:space="0" w:color="auto"/>
            <w:right w:val="none" w:sz="0" w:space="0" w:color="auto"/>
          </w:divBdr>
        </w:div>
        <w:div w:id="1905021131">
          <w:marLeft w:val="0"/>
          <w:marRight w:val="0"/>
          <w:marTop w:val="0"/>
          <w:marBottom w:val="0"/>
          <w:divBdr>
            <w:top w:val="none" w:sz="0" w:space="0" w:color="auto"/>
            <w:left w:val="none" w:sz="0" w:space="0" w:color="auto"/>
            <w:bottom w:val="none" w:sz="0" w:space="0" w:color="auto"/>
            <w:right w:val="none" w:sz="0" w:space="0" w:color="auto"/>
          </w:divBdr>
          <w:divsChild>
            <w:div w:id="1865560297">
              <w:marLeft w:val="0"/>
              <w:marRight w:val="0"/>
              <w:marTop w:val="0"/>
              <w:marBottom w:val="0"/>
              <w:divBdr>
                <w:top w:val="none" w:sz="0" w:space="0" w:color="auto"/>
                <w:left w:val="none" w:sz="0" w:space="0" w:color="auto"/>
                <w:bottom w:val="none" w:sz="0" w:space="0" w:color="auto"/>
                <w:right w:val="none" w:sz="0" w:space="0" w:color="auto"/>
              </w:divBdr>
            </w:div>
          </w:divsChild>
        </w:div>
        <w:div w:id="257368701">
          <w:marLeft w:val="0"/>
          <w:marRight w:val="0"/>
          <w:marTop w:val="0"/>
          <w:marBottom w:val="0"/>
          <w:divBdr>
            <w:top w:val="none" w:sz="0" w:space="0" w:color="auto"/>
            <w:left w:val="none" w:sz="0" w:space="0" w:color="auto"/>
            <w:bottom w:val="none" w:sz="0" w:space="0" w:color="auto"/>
            <w:right w:val="none" w:sz="0" w:space="0" w:color="auto"/>
          </w:divBdr>
        </w:div>
        <w:div w:id="1151096932">
          <w:marLeft w:val="0"/>
          <w:marRight w:val="0"/>
          <w:marTop w:val="0"/>
          <w:marBottom w:val="0"/>
          <w:divBdr>
            <w:top w:val="none" w:sz="0" w:space="0" w:color="auto"/>
            <w:left w:val="none" w:sz="0" w:space="0" w:color="auto"/>
            <w:bottom w:val="none" w:sz="0" w:space="0" w:color="auto"/>
            <w:right w:val="none" w:sz="0" w:space="0" w:color="auto"/>
          </w:divBdr>
          <w:divsChild>
            <w:div w:id="845558566">
              <w:marLeft w:val="0"/>
              <w:marRight w:val="0"/>
              <w:marTop w:val="0"/>
              <w:marBottom w:val="0"/>
              <w:divBdr>
                <w:top w:val="none" w:sz="0" w:space="0" w:color="auto"/>
                <w:left w:val="none" w:sz="0" w:space="0" w:color="auto"/>
                <w:bottom w:val="none" w:sz="0" w:space="0" w:color="auto"/>
                <w:right w:val="none" w:sz="0" w:space="0" w:color="auto"/>
              </w:divBdr>
            </w:div>
          </w:divsChild>
        </w:div>
        <w:div w:id="156923523">
          <w:marLeft w:val="0"/>
          <w:marRight w:val="0"/>
          <w:marTop w:val="0"/>
          <w:marBottom w:val="0"/>
          <w:divBdr>
            <w:top w:val="none" w:sz="0" w:space="0" w:color="auto"/>
            <w:left w:val="none" w:sz="0" w:space="0" w:color="auto"/>
            <w:bottom w:val="none" w:sz="0" w:space="0" w:color="auto"/>
            <w:right w:val="none" w:sz="0" w:space="0" w:color="auto"/>
          </w:divBdr>
        </w:div>
        <w:div w:id="432673035">
          <w:marLeft w:val="0"/>
          <w:marRight w:val="0"/>
          <w:marTop w:val="0"/>
          <w:marBottom w:val="0"/>
          <w:divBdr>
            <w:top w:val="none" w:sz="0" w:space="0" w:color="auto"/>
            <w:left w:val="none" w:sz="0" w:space="0" w:color="auto"/>
            <w:bottom w:val="none" w:sz="0" w:space="0" w:color="auto"/>
            <w:right w:val="none" w:sz="0" w:space="0" w:color="auto"/>
          </w:divBdr>
          <w:divsChild>
            <w:div w:id="1035352556">
              <w:marLeft w:val="0"/>
              <w:marRight w:val="0"/>
              <w:marTop w:val="0"/>
              <w:marBottom w:val="0"/>
              <w:divBdr>
                <w:top w:val="none" w:sz="0" w:space="0" w:color="auto"/>
                <w:left w:val="none" w:sz="0" w:space="0" w:color="auto"/>
                <w:bottom w:val="none" w:sz="0" w:space="0" w:color="auto"/>
                <w:right w:val="none" w:sz="0" w:space="0" w:color="auto"/>
              </w:divBdr>
            </w:div>
          </w:divsChild>
        </w:div>
        <w:div w:id="1716083718">
          <w:marLeft w:val="0"/>
          <w:marRight w:val="0"/>
          <w:marTop w:val="300"/>
          <w:marBottom w:val="0"/>
          <w:divBdr>
            <w:top w:val="none" w:sz="0" w:space="0" w:color="auto"/>
            <w:left w:val="none" w:sz="0" w:space="0" w:color="auto"/>
            <w:bottom w:val="none" w:sz="0" w:space="0" w:color="auto"/>
            <w:right w:val="none" w:sz="0" w:space="0" w:color="auto"/>
          </w:divBdr>
          <w:divsChild>
            <w:div w:id="1425689181">
              <w:marLeft w:val="0"/>
              <w:marRight w:val="0"/>
              <w:marTop w:val="0"/>
              <w:marBottom w:val="0"/>
              <w:divBdr>
                <w:top w:val="none" w:sz="0" w:space="0" w:color="auto"/>
                <w:left w:val="none" w:sz="0" w:space="0" w:color="auto"/>
                <w:bottom w:val="none" w:sz="0" w:space="0" w:color="auto"/>
                <w:right w:val="none" w:sz="0" w:space="0" w:color="auto"/>
              </w:divBdr>
              <w:divsChild>
                <w:div w:id="1759793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264930">
          <w:marLeft w:val="0"/>
          <w:marRight w:val="0"/>
          <w:marTop w:val="300"/>
          <w:marBottom w:val="0"/>
          <w:divBdr>
            <w:top w:val="none" w:sz="0" w:space="0" w:color="auto"/>
            <w:left w:val="none" w:sz="0" w:space="0" w:color="auto"/>
            <w:bottom w:val="none" w:sz="0" w:space="0" w:color="auto"/>
            <w:right w:val="none" w:sz="0" w:space="0" w:color="auto"/>
          </w:divBdr>
          <w:divsChild>
            <w:div w:id="1795903916">
              <w:marLeft w:val="0"/>
              <w:marRight w:val="0"/>
              <w:marTop w:val="0"/>
              <w:marBottom w:val="0"/>
              <w:divBdr>
                <w:top w:val="none" w:sz="0" w:space="0" w:color="auto"/>
                <w:left w:val="none" w:sz="0" w:space="0" w:color="auto"/>
                <w:bottom w:val="none" w:sz="0" w:space="0" w:color="auto"/>
                <w:right w:val="none" w:sz="0" w:space="0" w:color="auto"/>
              </w:divBdr>
              <w:divsChild>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769089">
          <w:marLeft w:val="0"/>
          <w:marRight w:val="0"/>
          <w:marTop w:val="300"/>
          <w:marBottom w:val="0"/>
          <w:divBdr>
            <w:top w:val="none" w:sz="0" w:space="0" w:color="auto"/>
            <w:left w:val="none" w:sz="0" w:space="0" w:color="auto"/>
            <w:bottom w:val="none" w:sz="0" w:space="0" w:color="auto"/>
            <w:right w:val="none" w:sz="0" w:space="0" w:color="auto"/>
          </w:divBdr>
          <w:divsChild>
            <w:div w:id="1163204730">
              <w:marLeft w:val="0"/>
              <w:marRight w:val="0"/>
              <w:marTop w:val="0"/>
              <w:marBottom w:val="0"/>
              <w:divBdr>
                <w:top w:val="none" w:sz="0" w:space="0" w:color="auto"/>
                <w:left w:val="none" w:sz="0" w:space="0" w:color="auto"/>
                <w:bottom w:val="none" w:sz="0" w:space="0" w:color="auto"/>
                <w:right w:val="none" w:sz="0" w:space="0" w:color="auto"/>
              </w:divBdr>
              <w:divsChild>
                <w:div w:id="1167017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639993">
          <w:marLeft w:val="0"/>
          <w:marRight w:val="0"/>
          <w:marTop w:val="300"/>
          <w:marBottom w:val="0"/>
          <w:divBdr>
            <w:top w:val="none" w:sz="0" w:space="0" w:color="auto"/>
            <w:left w:val="none" w:sz="0" w:space="0" w:color="auto"/>
            <w:bottom w:val="none" w:sz="0" w:space="0" w:color="auto"/>
            <w:right w:val="none" w:sz="0" w:space="0" w:color="auto"/>
          </w:divBdr>
          <w:divsChild>
            <w:div w:id="556628590">
              <w:marLeft w:val="0"/>
              <w:marRight w:val="0"/>
              <w:marTop w:val="0"/>
              <w:marBottom w:val="0"/>
              <w:divBdr>
                <w:top w:val="none" w:sz="0" w:space="0" w:color="auto"/>
                <w:left w:val="none" w:sz="0" w:space="0" w:color="auto"/>
                <w:bottom w:val="none" w:sz="0" w:space="0" w:color="auto"/>
                <w:right w:val="none" w:sz="0" w:space="0" w:color="auto"/>
              </w:divBdr>
              <w:divsChild>
                <w:div w:id="1047140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3918707">
      <w:bodyDiv w:val="1"/>
      <w:marLeft w:val="0"/>
      <w:marRight w:val="0"/>
      <w:marTop w:val="0"/>
      <w:marBottom w:val="0"/>
      <w:divBdr>
        <w:top w:val="none" w:sz="0" w:space="0" w:color="auto"/>
        <w:left w:val="none" w:sz="0" w:space="0" w:color="auto"/>
        <w:bottom w:val="none" w:sz="0" w:space="0" w:color="auto"/>
        <w:right w:val="none" w:sz="0" w:space="0" w:color="auto"/>
      </w:divBdr>
      <w:divsChild>
        <w:div w:id="10837087">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sChild>
            <w:div w:id="2146196069">
              <w:marLeft w:val="0"/>
              <w:marRight w:val="0"/>
              <w:marTop w:val="0"/>
              <w:marBottom w:val="0"/>
              <w:divBdr>
                <w:top w:val="none" w:sz="0" w:space="0" w:color="auto"/>
                <w:left w:val="none" w:sz="0" w:space="0" w:color="auto"/>
                <w:bottom w:val="none" w:sz="0" w:space="0" w:color="auto"/>
                <w:right w:val="none" w:sz="0" w:space="0" w:color="auto"/>
              </w:divBdr>
              <w:divsChild>
                <w:div w:id="689331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59621">
          <w:marLeft w:val="0"/>
          <w:marRight w:val="0"/>
          <w:marTop w:val="0"/>
          <w:marBottom w:val="0"/>
          <w:divBdr>
            <w:top w:val="none" w:sz="0" w:space="0" w:color="auto"/>
            <w:left w:val="none" w:sz="0" w:space="0" w:color="auto"/>
            <w:bottom w:val="none" w:sz="0" w:space="0" w:color="auto"/>
            <w:right w:val="none" w:sz="0" w:space="0" w:color="auto"/>
          </w:divBdr>
          <w:divsChild>
            <w:div w:id="1541624898">
              <w:marLeft w:val="0"/>
              <w:marRight w:val="0"/>
              <w:marTop w:val="0"/>
              <w:marBottom w:val="0"/>
              <w:divBdr>
                <w:top w:val="none" w:sz="0" w:space="0" w:color="auto"/>
                <w:left w:val="none" w:sz="0" w:space="0" w:color="auto"/>
                <w:bottom w:val="none" w:sz="0" w:space="0" w:color="auto"/>
                <w:right w:val="none" w:sz="0" w:space="0" w:color="auto"/>
              </w:divBdr>
            </w:div>
          </w:divsChild>
        </w:div>
        <w:div w:id="164975395">
          <w:marLeft w:val="0"/>
          <w:marRight w:val="0"/>
          <w:marTop w:val="300"/>
          <w:marBottom w:val="0"/>
          <w:divBdr>
            <w:top w:val="none" w:sz="0" w:space="0" w:color="auto"/>
            <w:left w:val="none" w:sz="0" w:space="0" w:color="auto"/>
            <w:bottom w:val="none" w:sz="0" w:space="0" w:color="auto"/>
            <w:right w:val="none" w:sz="0" w:space="0" w:color="auto"/>
          </w:divBdr>
          <w:divsChild>
            <w:div w:id="1285578182">
              <w:marLeft w:val="0"/>
              <w:marRight w:val="0"/>
              <w:marTop w:val="0"/>
              <w:marBottom w:val="0"/>
              <w:divBdr>
                <w:top w:val="none" w:sz="0" w:space="0" w:color="auto"/>
                <w:left w:val="none" w:sz="0" w:space="0" w:color="auto"/>
                <w:bottom w:val="none" w:sz="0" w:space="0" w:color="auto"/>
                <w:right w:val="none" w:sz="0" w:space="0" w:color="auto"/>
              </w:divBdr>
              <w:divsChild>
                <w:div w:id="1646426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79017">
          <w:marLeft w:val="0"/>
          <w:marRight w:val="0"/>
          <w:marTop w:val="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217716472">
          <w:marLeft w:val="0"/>
          <w:marRight w:val="0"/>
          <w:marTop w:val="0"/>
          <w:marBottom w:val="0"/>
          <w:divBdr>
            <w:top w:val="none" w:sz="0" w:space="0" w:color="auto"/>
            <w:left w:val="none" w:sz="0" w:space="0" w:color="auto"/>
            <w:bottom w:val="none" w:sz="0" w:space="0" w:color="auto"/>
            <w:right w:val="none" w:sz="0" w:space="0" w:color="auto"/>
          </w:divBdr>
          <w:divsChild>
            <w:div w:id="792988002">
              <w:marLeft w:val="0"/>
              <w:marRight w:val="0"/>
              <w:marTop w:val="0"/>
              <w:marBottom w:val="0"/>
              <w:divBdr>
                <w:top w:val="none" w:sz="0" w:space="0" w:color="auto"/>
                <w:left w:val="none" w:sz="0" w:space="0" w:color="auto"/>
                <w:bottom w:val="none" w:sz="0" w:space="0" w:color="auto"/>
                <w:right w:val="none" w:sz="0" w:space="0" w:color="auto"/>
              </w:divBdr>
            </w:div>
          </w:divsChild>
        </w:div>
        <w:div w:id="506216684">
          <w:marLeft w:val="0"/>
          <w:marRight w:val="0"/>
          <w:marTop w:val="0"/>
          <w:marBottom w:val="0"/>
          <w:divBdr>
            <w:top w:val="none" w:sz="0" w:space="0" w:color="auto"/>
            <w:left w:val="none" w:sz="0" w:space="0" w:color="auto"/>
            <w:bottom w:val="none" w:sz="0" w:space="0" w:color="auto"/>
            <w:right w:val="none" w:sz="0" w:space="0" w:color="auto"/>
          </w:divBdr>
          <w:divsChild>
            <w:div w:id="1670404890">
              <w:marLeft w:val="0"/>
              <w:marRight w:val="0"/>
              <w:marTop w:val="0"/>
              <w:marBottom w:val="0"/>
              <w:divBdr>
                <w:top w:val="none" w:sz="0" w:space="0" w:color="auto"/>
                <w:left w:val="none" w:sz="0" w:space="0" w:color="auto"/>
                <w:bottom w:val="none" w:sz="0" w:space="0" w:color="auto"/>
                <w:right w:val="none" w:sz="0" w:space="0" w:color="auto"/>
              </w:divBdr>
            </w:div>
          </w:divsChild>
        </w:div>
        <w:div w:id="518665070">
          <w:marLeft w:val="0"/>
          <w:marRight w:val="0"/>
          <w:marTop w:val="0"/>
          <w:marBottom w:val="0"/>
          <w:divBdr>
            <w:top w:val="none" w:sz="0" w:space="0" w:color="auto"/>
            <w:left w:val="none" w:sz="0" w:space="0" w:color="auto"/>
            <w:bottom w:val="none" w:sz="0" w:space="0" w:color="auto"/>
            <w:right w:val="none" w:sz="0" w:space="0" w:color="auto"/>
          </w:divBdr>
          <w:divsChild>
            <w:div w:id="142548578">
              <w:marLeft w:val="0"/>
              <w:marRight w:val="0"/>
              <w:marTop w:val="0"/>
              <w:marBottom w:val="0"/>
              <w:divBdr>
                <w:top w:val="none" w:sz="0" w:space="0" w:color="auto"/>
                <w:left w:val="none" w:sz="0" w:space="0" w:color="auto"/>
                <w:bottom w:val="none" w:sz="0" w:space="0" w:color="auto"/>
                <w:right w:val="none" w:sz="0" w:space="0" w:color="auto"/>
              </w:divBdr>
            </w:div>
          </w:divsChild>
        </w:div>
        <w:div w:id="679622511">
          <w:marLeft w:val="0"/>
          <w:marRight w:val="0"/>
          <w:marTop w:val="300"/>
          <w:marBottom w:val="0"/>
          <w:divBdr>
            <w:top w:val="none" w:sz="0" w:space="0" w:color="auto"/>
            <w:left w:val="none" w:sz="0" w:space="0" w:color="auto"/>
            <w:bottom w:val="none" w:sz="0" w:space="0" w:color="auto"/>
            <w:right w:val="none" w:sz="0" w:space="0" w:color="auto"/>
          </w:divBdr>
          <w:divsChild>
            <w:div w:id="18940115">
              <w:marLeft w:val="0"/>
              <w:marRight w:val="0"/>
              <w:marTop w:val="0"/>
              <w:marBottom w:val="0"/>
              <w:divBdr>
                <w:top w:val="none" w:sz="0" w:space="0" w:color="auto"/>
                <w:left w:val="none" w:sz="0" w:space="0" w:color="auto"/>
                <w:bottom w:val="none" w:sz="0" w:space="0" w:color="auto"/>
                <w:right w:val="none" w:sz="0" w:space="0" w:color="auto"/>
              </w:divBdr>
              <w:divsChild>
                <w:div w:id="1311708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889247">
          <w:marLeft w:val="0"/>
          <w:marRight w:val="0"/>
          <w:marTop w:val="0"/>
          <w:marBottom w:val="0"/>
          <w:divBdr>
            <w:top w:val="none" w:sz="0" w:space="0" w:color="auto"/>
            <w:left w:val="none" w:sz="0" w:space="0" w:color="auto"/>
            <w:bottom w:val="none" w:sz="0" w:space="0" w:color="auto"/>
            <w:right w:val="none" w:sz="0" w:space="0" w:color="auto"/>
          </w:divBdr>
        </w:div>
        <w:div w:id="963540756">
          <w:marLeft w:val="0"/>
          <w:marRight w:val="0"/>
          <w:marTop w:val="0"/>
          <w:marBottom w:val="0"/>
          <w:divBdr>
            <w:top w:val="none" w:sz="0" w:space="0" w:color="auto"/>
            <w:left w:val="none" w:sz="0" w:space="0" w:color="auto"/>
            <w:bottom w:val="none" w:sz="0" w:space="0" w:color="auto"/>
            <w:right w:val="none" w:sz="0" w:space="0" w:color="auto"/>
          </w:divBdr>
          <w:divsChild>
            <w:div w:id="1149400824">
              <w:marLeft w:val="0"/>
              <w:marRight w:val="0"/>
              <w:marTop w:val="0"/>
              <w:marBottom w:val="0"/>
              <w:divBdr>
                <w:top w:val="none" w:sz="0" w:space="0" w:color="auto"/>
                <w:left w:val="none" w:sz="0" w:space="0" w:color="auto"/>
                <w:bottom w:val="none" w:sz="0" w:space="0" w:color="auto"/>
                <w:right w:val="none" w:sz="0" w:space="0" w:color="auto"/>
              </w:divBdr>
            </w:div>
          </w:divsChild>
        </w:div>
        <w:div w:id="1079257383">
          <w:marLeft w:val="0"/>
          <w:marRight w:val="0"/>
          <w:marTop w:val="0"/>
          <w:marBottom w:val="0"/>
          <w:divBdr>
            <w:top w:val="none" w:sz="0" w:space="0" w:color="auto"/>
            <w:left w:val="none" w:sz="0" w:space="0" w:color="auto"/>
            <w:bottom w:val="none" w:sz="0" w:space="0" w:color="auto"/>
            <w:right w:val="none" w:sz="0" w:space="0" w:color="auto"/>
          </w:divBdr>
        </w:div>
        <w:div w:id="1117329148">
          <w:marLeft w:val="0"/>
          <w:marRight w:val="0"/>
          <w:marTop w:val="0"/>
          <w:marBottom w:val="0"/>
          <w:divBdr>
            <w:top w:val="none" w:sz="0" w:space="0" w:color="auto"/>
            <w:left w:val="none" w:sz="0" w:space="0" w:color="auto"/>
            <w:bottom w:val="none" w:sz="0" w:space="0" w:color="auto"/>
            <w:right w:val="none" w:sz="0" w:space="0" w:color="auto"/>
          </w:divBdr>
          <w:divsChild>
            <w:div w:id="689837896">
              <w:marLeft w:val="0"/>
              <w:marRight w:val="0"/>
              <w:marTop w:val="0"/>
              <w:marBottom w:val="0"/>
              <w:divBdr>
                <w:top w:val="none" w:sz="0" w:space="0" w:color="auto"/>
                <w:left w:val="none" w:sz="0" w:space="0" w:color="auto"/>
                <w:bottom w:val="none" w:sz="0" w:space="0" w:color="auto"/>
                <w:right w:val="none" w:sz="0" w:space="0" w:color="auto"/>
              </w:divBdr>
            </w:div>
          </w:divsChild>
        </w:div>
        <w:div w:id="1222206337">
          <w:marLeft w:val="0"/>
          <w:marRight w:val="0"/>
          <w:marTop w:val="0"/>
          <w:marBottom w:val="0"/>
          <w:divBdr>
            <w:top w:val="none" w:sz="0" w:space="0" w:color="auto"/>
            <w:left w:val="none" w:sz="0" w:space="0" w:color="auto"/>
            <w:bottom w:val="none" w:sz="0" w:space="0" w:color="auto"/>
            <w:right w:val="none" w:sz="0" w:space="0" w:color="auto"/>
          </w:divBdr>
          <w:divsChild>
            <w:div w:id="1328898073">
              <w:marLeft w:val="0"/>
              <w:marRight w:val="0"/>
              <w:marTop w:val="0"/>
              <w:marBottom w:val="0"/>
              <w:divBdr>
                <w:top w:val="none" w:sz="0" w:space="0" w:color="auto"/>
                <w:left w:val="none" w:sz="0" w:space="0" w:color="auto"/>
                <w:bottom w:val="none" w:sz="0" w:space="0" w:color="auto"/>
                <w:right w:val="none" w:sz="0" w:space="0" w:color="auto"/>
              </w:divBdr>
            </w:div>
          </w:divsChild>
        </w:div>
        <w:div w:id="1346596571">
          <w:marLeft w:val="0"/>
          <w:marRight w:val="0"/>
          <w:marTop w:val="300"/>
          <w:marBottom w:val="0"/>
          <w:divBdr>
            <w:top w:val="none" w:sz="0" w:space="0" w:color="auto"/>
            <w:left w:val="none" w:sz="0" w:space="0" w:color="auto"/>
            <w:bottom w:val="none" w:sz="0" w:space="0" w:color="auto"/>
            <w:right w:val="none" w:sz="0" w:space="0" w:color="auto"/>
          </w:divBdr>
          <w:divsChild>
            <w:div w:id="30615033">
              <w:marLeft w:val="0"/>
              <w:marRight w:val="0"/>
              <w:marTop w:val="0"/>
              <w:marBottom w:val="0"/>
              <w:divBdr>
                <w:top w:val="none" w:sz="0" w:space="0" w:color="auto"/>
                <w:left w:val="none" w:sz="0" w:space="0" w:color="auto"/>
                <w:bottom w:val="none" w:sz="0" w:space="0" w:color="auto"/>
                <w:right w:val="none" w:sz="0" w:space="0" w:color="auto"/>
              </w:divBdr>
              <w:divsChild>
                <w:div w:id="93444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610149">
          <w:marLeft w:val="0"/>
          <w:marRight w:val="0"/>
          <w:marTop w:val="0"/>
          <w:marBottom w:val="0"/>
          <w:divBdr>
            <w:top w:val="none" w:sz="0" w:space="0" w:color="auto"/>
            <w:left w:val="none" w:sz="0" w:space="0" w:color="auto"/>
            <w:bottom w:val="none" w:sz="0" w:space="0" w:color="auto"/>
            <w:right w:val="none" w:sz="0" w:space="0" w:color="auto"/>
          </w:divBdr>
        </w:div>
        <w:div w:id="1831754142">
          <w:marLeft w:val="0"/>
          <w:marRight w:val="0"/>
          <w:marTop w:val="0"/>
          <w:marBottom w:val="0"/>
          <w:divBdr>
            <w:top w:val="none" w:sz="0" w:space="0" w:color="auto"/>
            <w:left w:val="none" w:sz="0" w:space="0" w:color="auto"/>
            <w:bottom w:val="none" w:sz="0" w:space="0" w:color="auto"/>
            <w:right w:val="none" w:sz="0" w:space="0" w:color="auto"/>
          </w:divBdr>
        </w:div>
      </w:divsChild>
    </w:div>
    <w:div w:id="407312837">
      <w:bodyDiv w:val="1"/>
      <w:marLeft w:val="0"/>
      <w:marRight w:val="0"/>
      <w:marTop w:val="0"/>
      <w:marBottom w:val="0"/>
      <w:divBdr>
        <w:top w:val="none" w:sz="0" w:space="0" w:color="auto"/>
        <w:left w:val="none" w:sz="0" w:space="0" w:color="auto"/>
        <w:bottom w:val="none" w:sz="0" w:space="0" w:color="auto"/>
        <w:right w:val="none" w:sz="0" w:space="0" w:color="auto"/>
      </w:divBdr>
      <w:divsChild>
        <w:div w:id="160045812">
          <w:marLeft w:val="0"/>
          <w:marRight w:val="0"/>
          <w:marTop w:val="0"/>
          <w:marBottom w:val="0"/>
          <w:divBdr>
            <w:top w:val="none" w:sz="0" w:space="0" w:color="auto"/>
            <w:left w:val="none" w:sz="0" w:space="0" w:color="auto"/>
            <w:bottom w:val="none" w:sz="0" w:space="0" w:color="auto"/>
            <w:right w:val="none" w:sz="0" w:space="0" w:color="auto"/>
          </w:divBdr>
        </w:div>
        <w:div w:id="242185535">
          <w:marLeft w:val="0"/>
          <w:marRight w:val="0"/>
          <w:marTop w:val="0"/>
          <w:marBottom w:val="0"/>
          <w:divBdr>
            <w:top w:val="none" w:sz="0" w:space="0" w:color="auto"/>
            <w:left w:val="none" w:sz="0" w:space="0" w:color="auto"/>
            <w:bottom w:val="none" w:sz="0" w:space="0" w:color="auto"/>
            <w:right w:val="none" w:sz="0" w:space="0" w:color="auto"/>
          </w:divBdr>
        </w:div>
        <w:div w:id="257447458">
          <w:marLeft w:val="0"/>
          <w:marRight w:val="0"/>
          <w:marTop w:val="0"/>
          <w:marBottom w:val="0"/>
          <w:divBdr>
            <w:top w:val="none" w:sz="0" w:space="0" w:color="auto"/>
            <w:left w:val="none" w:sz="0" w:space="0" w:color="auto"/>
            <w:bottom w:val="none" w:sz="0" w:space="0" w:color="auto"/>
            <w:right w:val="none" w:sz="0" w:space="0" w:color="auto"/>
          </w:divBdr>
          <w:divsChild>
            <w:div w:id="149174380">
              <w:marLeft w:val="0"/>
              <w:marRight w:val="0"/>
              <w:marTop w:val="0"/>
              <w:marBottom w:val="0"/>
              <w:divBdr>
                <w:top w:val="none" w:sz="0" w:space="0" w:color="auto"/>
                <w:left w:val="none" w:sz="0" w:space="0" w:color="auto"/>
                <w:bottom w:val="none" w:sz="0" w:space="0" w:color="auto"/>
                <w:right w:val="none" w:sz="0" w:space="0" w:color="auto"/>
              </w:divBdr>
            </w:div>
          </w:divsChild>
        </w:div>
        <w:div w:id="473908792">
          <w:marLeft w:val="0"/>
          <w:marRight w:val="0"/>
          <w:marTop w:val="0"/>
          <w:marBottom w:val="0"/>
          <w:divBdr>
            <w:top w:val="none" w:sz="0" w:space="0" w:color="auto"/>
            <w:left w:val="none" w:sz="0" w:space="0" w:color="auto"/>
            <w:bottom w:val="none" w:sz="0" w:space="0" w:color="auto"/>
            <w:right w:val="none" w:sz="0" w:space="0" w:color="auto"/>
          </w:divBdr>
          <w:divsChild>
            <w:div w:id="249310675">
              <w:marLeft w:val="0"/>
              <w:marRight w:val="0"/>
              <w:marTop w:val="0"/>
              <w:marBottom w:val="0"/>
              <w:divBdr>
                <w:top w:val="none" w:sz="0" w:space="0" w:color="auto"/>
                <w:left w:val="none" w:sz="0" w:space="0" w:color="auto"/>
                <w:bottom w:val="none" w:sz="0" w:space="0" w:color="auto"/>
                <w:right w:val="none" w:sz="0" w:space="0" w:color="auto"/>
              </w:divBdr>
            </w:div>
          </w:divsChild>
        </w:div>
        <w:div w:id="738406086">
          <w:marLeft w:val="0"/>
          <w:marRight w:val="0"/>
          <w:marTop w:val="0"/>
          <w:marBottom w:val="0"/>
          <w:divBdr>
            <w:top w:val="none" w:sz="0" w:space="0" w:color="auto"/>
            <w:left w:val="none" w:sz="0" w:space="0" w:color="auto"/>
            <w:bottom w:val="none" w:sz="0" w:space="0" w:color="auto"/>
            <w:right w:val="none" w:sz="0" w:space="0" w:color="auto"/>
          </w:divBdr>
          <w:divsChild>
            <w:div w:id="319160354">
              <w:marLeft w:val="0"/>
              <w:marRight w:val="0"/>
              <w:marTop w:val="0"/>
              <w:marBottom w:val="0"/>
              <w:divBdr>
                <w:top w:val="none" w:sz="0" w:space="0" w:color="auto"/>
                <w:left w:val="none" w:sz="0" w:space="0" w:color="auto"/>
                <w:bottom w:val="none" w:sz="0" w:space="0" w:color="auto"/>
                <w:right w:val="none" w:sz="0" w:space="0" w:color="auto"/>
              </w:divBdr>
            </w:div>
          </w:divsChild>
        </w:div>
        <w:div w:id="750470623">
          <w:marLeft w:val="0"/>
          <w:marRight w:val="0"/>
          <w:marTop w:val="0"/>
          <w:marBottom w:val="0"/>
          <w:divBdr>
            <w:top w:val="none" w:sz="0" w:space="0" w:color="auto"/>
            <w:left w:val="none" w:sz="0" w:space="0" w:color="auto"/>
            <w:bottom w:val="none" w:sz="0" w:space="0" w:color="auto"/>
            <w:right w:val="none" w:sz="0" w:space="0" w:color="auto"/>
          </w:divBdr>
          <w:divsChild>
            <w:div w:id="918099430">
              <w:marLeft w:val="0"/>
              <w:marRight w:val="0"/>
              <w:marTop w:val="0"/>
              <w:marBottom w:val="0"/>
              <w:divBdr>
                <w:top w:val="none" w:sz="0" w:space="0" w:color="auto"/>
                <w:left w:val="none" w:sz="0" w:space="0" w:color="auto"/>
                <w:bottom w:val="none" w:sz="0" w:space="0" w:color="auto"/>
                <w:right w:val="none" w:sz="0" w:space="0" w:color="auto"/>
              </w:divBdr>
            </w:div>
          </w:divsChild>
        </w:div>
        <w:div w:id="969243981">
          <w:marLeft w:val="0"/>
          <w:marRight w:val="0"/>
          <w:marTop w:val="0"/>
          <w:marBottom w:val="0"/>
          <w:divBdr>
            <w:top w:val="none" w:sz="0" w:space="0" w:color="auto"/>
            <w:left w:val="none" w:sz="0" w:space="0" w:color="auto"/>
            <w:bottom w:val="none" w:sz="0" w:space="0" w:color="auto"/>
            <w:right w:val="none" w:sz="0" w:space="0" w:color="auto"/>
          </w:divBdr>
        </w:div>
        <w:div w:id="1103381200">
          <w:marLeft w:val="0"/>
          <w:marRight w:val="0"/>
          <w:marTop w:val="300"/>
          <w:marBottom w:val="0"/>
          <w:divBdr>
            <w:top w:val="none" w:sz="0" w:space="0" w:color="auto"/>
            <w:left w:val="none" w:sz="0" w:space="0" w:color="auto"/>
            <w:bottom w:val="none" w:sz="0" w:space="0" w:color="auto"/>
            <w:right w:val="none" w:sz="0" w:space="0" w:color="auto"/>
          </w:divBdr>
          <w:divsChild>
            <w:div w:id="1696537520">
              <w:marLeft w:val="0"/>
              <w:marRight w:val="0"/>
              <w:marTop w:val="0"/>
              <w:marBottom w:val="0"/>
              <w:divBdr>
                <w:top w:val="none" w:sz="0" w:space="0" w:color="auto"/>
                <w:left w:val="none" w:sz="0" w:space="0" w:color="auto"/>
                <w:bottom w:val="none" w:sz="0" w:space="0" w:color="auto"/>
                <w:right w:val="none" w:sz="0" w:space="0" w:color="auto"/>
              </w:divBdr>
              <w:divsChild>
                <w:div w:id="390470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384117">
          <w:marLeft w:val="0"/>
          <w:marRight w:val="0"/>
          <w:marTop w:val="0"/>
          <w:marBottom w:val="0"/>
          <w:divBdr>
            <w:top w:val="none" w:sz="0" w:space="0" w:color="auto"/>
            <w:left w:val="none" w:sz="0" w:space="0" w:color="auto"/>
            <w:bottom w:val="none" w:sz="0" w:space="0" w:color="auto"/>
            <w:right w:val="none" w:sz="0" w:space="0" w:color="auto"/>
          </w:divBdr>
          <w:divsChild>
            <w:div w:id="2106656513">
              <w:marLeft w:val="0"/>
              <w:marRight w:val="0"/>
              <w:marTop w:val="0"/>
              <w:marBottom w:val="0"/>
              <w:divBdr>
                <w:top w:val="none" w:sz="0" w:space="0" w:color="auto"/>
                <w:left w:val="none" w:sz="0" w:space="0" w:color="auto"/>
                <w:bottom w:val="none" w:sz="0" w:space="0" w:color="auto"/>
                <w:right w:val="none" w:sz="0" w:space="0" w:color="auto"/>
              </w:divBdr>
            </w:div>
          </w:divsChild>
        </w:div>
        <w:div w:id="1506482790">
          <w:marLeft w:val="0"/>
          <w:marRight w:val="0"/>
          <w:marTop w:val="300"/>
          <w:marBottom w:val="0"/>
          <w:divBdr>
            <w:top w:val="none" w:sz="0" w:space="0" w:color="auto"/>
            <w:left w:val="none" w:sz="0" w:space="0" w:color="auto"/>
            <w:bottom w:val="none" w:sz="0" w:space="0" w:color="auto"/>
            <w:right w:val="none" w:sz="0" w:space="0" w:color="auto"/>
          </w:divBdr>
          <w:divsChild>
            <w:div w:id="1893930672">
              <w:marLeft w:val="0"/>
              <w:marRight w:val="0"/>
              <w:marTop w:val="0"/>
              <w:marBottom w:val="0"/>
              <w:divBdr>
                <w:top w:val="none" w:sz="0" w:space="0" w:color="auto"/>
                <w:left w:val="none" w:sz="0" w:space="0" w:color="auto"/>
                <w:bottom w:val="none" w:sz="0" w:space="0" w:color="auto"/>
                <w:right w:val="none" w:sz="0" w:space="0" w:color="auto"/>
              </w:divBdr>
              <w:divsChild>
                <w:div w:id="1683125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9817648">
          <w:marLeft w:val="0"/>
          <w:marRight w:val="0"/>
          <w:marTop w:val="300"/>
          <w:marBottom w:val="0"/>
          <w:divBdr>
            <w:top w:val="none" w:sz="0" w:space="0" w:color="auto"/>
            <w:left w:val="none" w:sz="0" w:space="0" w:color="auto"/>
            <w:bottom w:val="none" w:sz="0" w:space="0" w:color="auto"/>
            <w:right w:val="none" w:sz="0" w:space="0" w:color="auto"/>
          </w:divBdr>
          <w:divsChild>
            <w:div w:id="121534999">
              <w:marLeft w:val="0"/>
              <w:marRight w:val="0"/>
              <w:marTop w:val="0"/>
              <w:marBottom w:val="0"/>
              <w:divBdr>
                <w:top w:val="none" w:sz="0" w:space="0" w:color="auto"/>
                <w:left w:val="none" w:sz="0" w:space="0" w:color="auto"/>
                <w:bottom w:val="none" w:sz="0" w:space="0" w:color="auto"/>
                <w:right w:val="none" w:sz="0" w:space="0" w:color="auto"/>
              </w:divBdr>
              <w:divsChild>
                <w:div w:id="1023021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511570">
          <w:marLeft w:val="0"/>
          <w:marRight w:val="0"/>
          <w:marTop w:val="0"/>
          <w:marBottom w:val="0"/>
          <w:divBdr>
            <w:top w:val="none" w:sz="0" w:space="0" w:color="auto"/>
            <w:left w:val="none" w:sz="0" w:space="0" w:color="auto"/>
            <w:bottom w:val="none" w:sz="0" w:space="0" w:color="auto"/>
            <w:right w:val="none" w:sz="0" w:space="0" w:color="auto"/>
          </w:divBdr>
          <w:divsChild>
            <w:div w:id="239877744">
              <w:marLeft w:val="0"/>
              <w:marRight w:val="0"/>
              <w:marTop w:val="0"/>
              <w:marBottom w:val="0"/>
              <w:divBdr>
                <w:top w:val="none" w:sz="0" w:space="0" w:color="auto"/>
                <w:left w:val="none" w:sz="0" w:space="0" w:color="auto"/>
                <w:bottom w:val="none" w:sz="0" w:space="0" w:color="auto"/>
                <w:right w:val="none" w:sz="0" w:space="0" w:color="auto"/>
              </w:divBdr>
            </w:div>
          </w:divsChild>
        </w:div>
        <w:div w:id="1742478705">
          <w:marLeft w:val="0"/>
          <w:marRight w:val="0"/>
          <w:marTop w:val="0"/>
          <w:marBottom w:val="0"/>
          <w:divBdr>
            <w:top w:val="none" w:sz="0" w:space="0" w:color="auto"/>
            <w:left w:val="none" w:sz="0" w:space="0" w:color="auto"/>
            <w:bottom w:val="none" w:sz="0" w:space="0" w:color="auto"/>
            <w:right w:val="none" w:sz="0" w:space="0" w:color="auto"/>
          </w:divBdr>
        </w:div>
        <w:div w:id="1954827373">
          <w:marLeft w:val="0"/>
          <w:marRight w:val="0"/>
          <w:marTop w:val="0"/>
          <w:marBottom w:val="0"/>
          <w:divBdr>
            <w:top w:val="none" w:sz="0" w:space="0" w:color="auto"/>
            <w:left w:val="none" w:sz="0" w:space="0" w:color="auto"/>
            <w:bottom w:val="none" w:sz="0" w:space="0" w:color="auto"/>
            <w:right w:val="none" w:sz="0" w:space="0" w:color="auto"/>
          </w:divBdr>
          <w:divsChild>
            <w:div w:id="739983070">
              <w:marLeft w:val="0"/>
              <w:marRight w:val="0"/>
              <w:marTop w:val="0"/>
              <w:marBottom w:val="0"/>
              <w:divBdr>
                <w:top w:val="none" w:sz="0" w:space="0" w:color="auto"/>
                <w:left w:val="none" w:sz="0" w:space="0" w:color="auto"/>
                <w:bottom w:val="none" w:sz="0" w:space="0" w:color="auto"/>
                <w:right w:val="none" w:sz="0" w:space="0" w:color="auto"/>
              </w:divBdr>
            </w:div>
          </w:divsChild>
        </w:div>
        <w:div w:id="2069376672">
          <w:marLeft w:val="0"/>
          <w:marRight w:val="0"/>
          <w:marTop w:val="0"/>
          <w:marBottom w:val="0"/>
          <w:divBdr>
            <w:top w:val="none" w:sz="0" w:space="0" w:color="auto"/>
            <w:left w:val="none" w:sz="0" w:space="0" w:color="auto"/>
            <w:bottom w:val="none" w:sz="0" w:space="0" w:color="auto"/>
            <w:right w:val="none" w:sz="0" w:space="0" w:color="auto"/>
          </w:divBdr>
        </w:div>
        <w:div w:id="2084445579">
          <w:marLeft w:val="0"/>
          <w:marRight w:val="0"/>
          <w:marTop w:val="300"/>
          <w:marBottom w:val="0"/>
          <w:divBdr>
            <w:top w:val="none" w:sz="0" w:space="0" w:color="auto"/>
            <w:left w:val="none" w:sz="0" w:space="0" w:color="auto"/>
            <w:bottom w:val="none" w:sz="0" w:space="0" w:color="auto"/>
            <w:right w:val="none" w:sz="0" w:space="0" w:color="auto"/>
          </w:divBdr>
          <w:divsChild>
            <w:div w:id="1034355265">
              <w:marLeft w:val="0"/>
              <w:marRight w:val="0"/>
              <w:marTop w:val="0"/>
              <w:marBottom w:val="0"/>
              <w:divBdr>
                <w:top w:val="none" w:sz="0" w:space="0" w:color="auto"/>
                <w:left w:val="none" w:sz="0" w:space="0" w:color="auto"/>
                <w:bottom w:val="none" w:sz="0" w:space="0" w:color="auto"/>
                <w:right w:val="none" w:sz="0" w:space="0" w:color="auto"/>
              </w:divBdr>
              <w:divsChild>
                <w:div w:id="124375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576969">
          <w:marLeft w:val="0"/>
          <w:marRight w:val="0"/>
          <w:marTop w:val="0"/>
          <w:marBottom w:val="0"/>
          <w:divBdr>
            <w:top w:val="none" w:sz="0" w:space="0" w:color="auto"/>
            <w:left w:val="none" w:sz="0" w:space="0" w:color="auto"/>
            <w:bottom w:val="none" w:sz="0" w:space="0" w:color="auto"/>
            <w:right w:val="none" w:sz="0" w:space="0" w:color="auto"/>
          </w:divBdr>
        </w:div>
        <w:div w:id="2143576691">
          <w:marLeft w:val="0"/>
          <w:marRight w:val="0"/>
          <w:marTop w:val="0"/>
          <w:marBottom w:val="0"/>
          <w:divBdr>
            <w:top w:val="none" w:sz="0" w:space="0" w:color="auto"/>
            <w:left w:val="none" w:sz="0" w:space="0" w:color="auto"/>
            <w:bottom w:val="none" w:sz="0" w:space="0" w:color="auto"/>
            <w:right w:val="none" w:sz="0" w:space="0" w:color="auto"/>
          </w:divBdr>
        </w:div>
      </w:divsChild>
    </w:div>
    <w:div w:id="418453566">
      <w:bodyDiv w:val="1"/>
      <w:marLeft w:val="0"/>
      <w:marRight w:val="0"/>
      <w:marTop w:val="0"/>
      <w:marBottom w:val="0"/>
      <w:divBdr>
        <w:top w:val="none" w:sz="0" w:space="0" w:color="auto"/>
        <w:left w:val="none" w:sz="0" w:space="0" w:color="auto"/>
        <w:bottom w:val="none" w:sz="0" w:space="0" w:color="auto"/>
        <w:right w:val="none" w:sz="0" w:space="0" w:color="auto"/>
      </w:divBdr>
    </w:div>
    <w:div w:id="418985491">
      <w:bodyDiv w:val="1"/>
      <w:marLeft w:val="0"/>
      <w:marRight w:val="0"/>
      <w:marTop w:val="0"/>
      <w:marBottom w:val="0"/>
      <w:divBdr>
        <w:top w:val="none" w:sz="0" w:space="0" w:color="auto"/>
        <w:left w:val="none" w:sz="0" w:space="0" w:color="auto"/>
        <w:bottom w:val="none" w:sz="0" w:space="0" w:color="auto"/>
        <w:right w:val="none" w:sz="0" w:space="0" w:color="auto"/>
      </w:divBdr>
      <w:divsChild>
        <w:div w:id="561327939">
          <w:marLeft w:val="0"/>
          <w:marRight w:val="0"/>
          <w:marTop w:val="0"/>
          <w:marBottom w:val="0"/>
          <w:divBdr>
            <w:top w:val="none" w:sz="0" w:space="0" w:color="auto"/>
            <w:left w:val="none" w:sz="0" w:space="0" w:color="auto"/>
            <w:bottom w:val="none" w:sz="0" w:space="0" w:color="auto"/>
            <w:right w:val="none" w:sz="0" w:space="0" w:color="auto"/>
          </w:divBdr>
        </w:div>
        <w:div w:id="1884904130">
          <w:marLeft w:val="0"/>
          <w:marRight w:val="0"/>
          <w:marTop w:val="0"/>
          <w:marBottom w:val="0"/>
          <w:divBdr>
            <w:top w:val="none" w:sz="0" w:space="0" w:color="auto"/>
            <w:left w:val="none" w:sz="0" w:space="0" w:color="auto"/>
            <w:bottom w:val="none" w:sz="0" w:space="0" w:color="auto"/>
            <w:right w:val="none" w:sz="0" w:space="0" w:color="auto"/>
          </w:divBdr>
          <w:divsChild>
            <w:div w:id="608704193">
              <w:marLeft w:val="0"/>
              <w:marRight w:val="0"/>
              <w:marTop w:val="0"/>
              <w:marBottom w:val="0"/>
              <w:divBdr>
                <w:top w:val="none" w:sz="0" w:space="0" w:color="auto"/>
                <w:left w:val="none" w:sz="0" w:space="0" w:color="auto"/>
                <w:bottom w:val="none" w:sz="0" w:space="0" w:color="auto"/>
                <w:right w:val="none" w:sz="0" w:space="0" w:color="auto"/>
              </w:divBdr>
            </w:div>
          </w:divsChild>
        </w:div>
        <w:div w:id="1834643929">
          <w:marLeft w:val="0"/>
          <w:marRight w:val="0"/>
          <w:marTop w:val="0"/>
          <w:marBottom w:val="0"/>
          <w:divBdr>
            <w:top w:val="none" w:sz="0" w:space="0" w:color="auto"/>
            <w:left w:val="none" w:sz="0" w:space="0" w:color="auto"/>
            <w:bottom w:val="none" w:sz="0" w:space="0" w:color="auto"/>
            <w:right w:val="none" w:sz="0" w:space="0" w:color="auto"/>
          </w:divBdr>
        </w:div>
        <w:div w:id="1898590113">
          <w:marLeft w:val="0"/>
          <w:marRight w:val="0"/>
          <w:marTop w:val="0"/>
          <w:marBottom w:val="0"/>
          <w:divBdr>
            <w:top w:val="none" w:sz="0" w:space="0" w:color="auto"/>
            <w:left w:val="none" w:sz="0" w:space="0" w:color="auto"/>
            <w:bottom w:val="none" w:sz="0" w:space="0" w:color="auto"/>
            <w:right w:val="none" w:sz="0" w:space="0" w:color="auto"/>
          </w:divBdr>
          <w:divsChild>
            <w:div w:id="1001664238">
              <w:marLeft w:val="0"/>
              <w:marRight w:val="0"/>
              <w:marTop w:val="0"/>
              <w:marBottom w:val="0"/>
              <w:divBdr>
                <w:top w:val="none" w:sz="0" w:space="0" w:color="auto"/>
                <w:left w:val="none" w:sz="0" w:space="0" w:color="auto"/>
                <w:bottom w:val="none" w:sz="0" w:space="0" w:color="auto"/>
                <w:right w:val="none" w:sz="0" w:space="0" w:color="auto"/>
              </w:divBdr>
            </w:div>
          </w:divsChild>
        </w:div>
        <w:div w:id="1115293449">
          <w:marLeft w:val="0"/>
          <w:marRight w:val="0"/>
          <w:marTop w:val="0"/>
          <w:marBottom w:val="0"/>
          <w:divBdr>
            <w:top w:val="none" w:sz="0" w:space="0" w:color="auto"/>
            <w:left w:val="none" w:sz="0" w:space="0" w:color="auto"/>
            <w:bottom w:val="none" w:sz="0" w:space="0" w:color="auto"/>
            <w:right w:val="none" w:sz="0" w:space="0" w:color="auto"/>
          </w:divBdr>
        </w:div>
        <w:div w:id="1826043145">
          <w:marLeft w:val="0"/>
          <w:marRight w:val="0"/>
          <w:marTop w:val="0"/>
          <w:marBottom w:val="0"/>
          <w:divBdr>
            <w:top w:val="none" w:sz="0" w:space="0" w:color="auto"/>
            <w:left w:val="none" w:sz="0" w:space="0" w:color="auto"/>
            <w:bottom w:val="none" w:sz="0" w:space="0" w:color="auto"/>
            <w:right w:val="none" w:sz="0" w:space="0" w:color="auto"/>
          </w:divBdr>
          <w:divsChild>
            <w:div w:id="2047171893">
              <w:marLeft w:val="0"/>
              <w:marRight w:val="0"/>
              <w:marTop w:val="0"/>
              <w:marBottom w:val="0"/>
              <w:divBdr>
                <w:top w:val="none" w:sz="0" w:space="0" w:color="auto"/>
                <w:left w:val="none" w:sz="0" w:space="0" w:color="auto"/>
                <w:bottom w:val="none" w:sz="0" w:space="0" w:color="auto"/>
                <w:right w:val="none" w:sz="0" w:space="0" w:color="auto"/>
              </w:divBdr>
            </w:div>
          </w:divsChild>
        </w:div>
        <w:div w:id="1079137648">
          <w:marLeft w:val="0"/>
          <w:marRight w:val="0"/>
          <w:marTop w:val="0"/>
          <w:marBottom w:val="0"/>
          <w:divBdr>
            <w:top w:val="none" w:sz="0" w:space="0" w:color="auto"/>
            <w:left w:val="none" w:sz="0" w:space="0" w:color="auto"/>
            <w:bottom w:val="none" w:sz="0" w:space="0" w:color="auto"/>
            <w:right w:val="none" w:sz="0" w:space="0" w:color="auto"/>
          </w:divBdr>
        </w:div>
        <w:div w:id="1723939205">
          <w:marLeft w:val="0"/>
          <w:marRight w:val="0"/>
          <w:marTop w:val="0"/>
          <w:marBottom w:val="0"/>
          <w:divBdr>
            <w:top w:val="none" w:sz="0" w:space="0" w:color="auto"/>
            <w:left w:val="none" w:sz="0" w:space="0" w:color="auto"/>
            <w:bottom w:val="none" w:sz="0" w:space="0" w:color="auto"/>
            <w:right w:val="none" w:sz="0" w:space="0" w:color="auto"/>
          </w:divBdr>
          <w:divsChild>
            <w:div w:id="1168402795">
              <w:marLeft w:val="0"/>
              <w:marRight w:val="0"/>
              <w:marTop w:val="0"/>
              <w:marBottom w:val="0"/>
              <w:divBdr>
                <w:top w:val="none" w:sz="0" w:space="0" w:color="auto"/>
                <w:left w:val="none" w:sz="0" w:space="0" w:color="auto"/>
                <w:bottom w:val="none" w:sz="0" w:space="0" w:color="auto"/>
                <w:right w:val="none" w:sz="0" w:space="0" w:color="auto"/>
              </w:divBdr>
            </w:div>
          </w:divsChild>
        </w:div>
        <w:div w:id="1079133176">
          <w:marLeft w:val="0"/>
          <w:marRight w:val="0"/>
          <w:marTop w:val="0"/>
          <w:marBottom w:val="0"/>
          <w:divBdr>
            <w:top w:val="none" w:sz="0" w:space="0" w:color="auto"/>
            <w:left w:val="none" w:sz="0" w:space="0" w:color="auto"/>
            <w:bottom w:val="none" w:sz="0" w:space="0" w:color="auto"/>
            <w:right w:val="none" w:sz="0" w:space="0" w:color="auto"/>
          </w:divBdr>
        </w:div>
        <w:div w:id="1936742190">
          <w:marLeft w:val="0"/>
          <w:marRight w:val="0"/>
          <w:marTop w:val="0"/>
          <w:marBottom w:val="0"/>
          <w:divBdr>
            <w:top w:val="none" w:sz="0" w:space="0" w:color="auto"/>
            <w:left w:val="none" w:sz="0" w:space="0" w:color="auto"/>
            <w:bottom w:val="none" w:sz="0" w:space="0" w:color="auto"/>
            <w:right w:val="none" w:sz="0" w:space="0" w:color="auto"/>
          </w:divBdr>
          <w:divsChild>
            <w:div w:id="771172081">
              <w:marLeft w:val="0"/>
              <w:marRight w:val="0"/>
              <w:marTop w:val="0"/>
              <w:marBottom w:val="0"/>
              <w:divBdr>
                <w:top w:val="none" w:sz="0" w:space="0" w:color="auto"/>
                <w:left w:val="none" w:sz="0" w:space="0" w:color="auto"/>
                <w:bottom w:val="none" w:sz="0" w:space="0" w:color="auto"/>
                <w:right w:val="none" w:sz="0" w:space="0" w:color="auto"/>
              </w:divBdr>
            </w:div>
          </w:divsChild>
        </w:div>
        <w:div w:id="510998155">
          <w:marLeft w:val="0"/>
          <w:marRight w:val="0"/>
          <w:marTop w:val="0"/>
          <w:marBottom w:val="0"/>
          <w:divBdr>
            <w:top w:val="none" w:sz="0" w:space="0" w:color="auto"/>
            <w:left w:val="none" w:sz="0" w:space="0" w:color="auto"/>
            <w:bottom w:val="none" w:sz="0" w:space="0" w:color="auto"/>
            <w:right w:val="none" w:sz="0" w:space="0" w:color="auto"/>
          </w:divBdr>
        </w:div>
        <w:div w:id="1767186929">
          <w:marLeft w:val="0"/>
          <w:marRight w:val="0"/>
          <w:marTop w:val="0"/>
          <w:marBottom w:val="0"/>
          <w:divBdr>
            <w:top w:val="none" w:sz="0" w:space="0" w:color="auto"/>
            <w:left w:val="none" w:sz="0" w:space="0" w:color="auto"/>
            <w:bottom w:val="none" w:sz="0" w:space="0" w:color="auto"/>
            <w:right w:val="none" w:sz="0" w:space="0" w:color="auto"/>
          </w:divBdr>
          <w:divsChild>
            <w:div w:id="418527976">
              <w:marLeft w:val="0"/>
              <w:marRight w:val="0"/>
              <w:marTop w:val="0"/>
              <w:marBottom w:val="0"/>
              <w:divBdr>
                <w:top w:val="none" w:sz="0" w:space="0" w:color="auto"/>
                <w:left w:val="none" w:sz="0" w:space="0" w:color="auto"/>
                <w:bottom w:val="none" w:sz="0" w:space="0" w:color="auto"/>
                <w:right w:val="none" w:sz="0" w:space="0" w:color="auto"/>
              </w:divBdr>
            </w:div>
          </w:divsChild>
        </w:div>
        <w:div w:id="761607548">
          <w:marLeft w:val="0"/>
          <w:marRight w:val="0"/>
          <w:marTop w:val="0"/>
          <w:marBottom w:val="0"/>
          <w:divBdr>
            <w:top w:val="none" w:sz="0" w:space="0" w:color="auto"/>
            <w:left w:val="none" w:sz="0" w:space="0" w:color="auto"/>
            <w:bottom w:val="none" w:sz="0" w:space="0" w:color="auto"/>
            <w:right w:val="none" w:sz="0" w:space="0" w:color="auto"/>
          </w:divBdr>
        </w:div>
        <w:div w:id="253632983">
          <w:marLeft w:val="0"/>
          <w:marRight w:val="0"/>
          <w:marTop w:val="0"/>
          <w:marBottom w:val="0"/>
          <w:divBdr>
            <w:top w:val="none" w:sz="0" w:space="0" w:color="auto"/>
            <w:left w:val="none" w:sz="0" w:space="0" w:color="auto"/>
            <w:bottom w:val="none" w:sz="0" w:space="0" w:color="auto"/>
            <w:right w:val="none" w:sz="0" w:space="0" w:color="auto"/>
          </w:divBdr>
          <w:divsChild>
            <w:div w:id="2087804611">
              <w:marLeft w:val="0"/>
              <w:marRight w:val="0"/>
              <w:marTop w:val="0"/>
              <w:marBottom w:val="0"/>
              <w:divBdr>
                <w:top w:val="none" w:sz="0" w:space="0" w:color="auto"/>
                <w:left w:val="none" w:sz="0" w:space="0" w:color="auto"/>
                <w:bottom w:val="none" w:sz="0" w:space="0" w:color="auto"/>
                <w:right w:val="none" w:sz="0" w:space="0" w:color="auto"/>
              </w:divBdr>
            </w:div>
          </w:divsChild>
        </w:div>
        <w:div w:id="1044062554">
          <w:marLeft w:val="0"/>
          <w:marRight w:val="0"/>
          <w:marTop w:val="300"/>
          <w:marBottom w:val="0"/>
          <w:divBdr>
            <w:top w:val="none" w:sz="0" w:space="0" w:color="auto"/>
            <w:left w:val="none" w:sz="0" w:space="0" w:color="auto"/>
            <w:bottom w:val="none" w:sz="0" w:space="0" w:color="auto"/>
            <w:right w:val="none" w:sz="0" w:space="0" w:color="auto"/>
          </w:divBdr>
          <w:divsChild>
            <w:div w:id="275328638">
              <w:marLeft w:val="0"/>
              <w:marRight w:val="0"/>
              <w:marTop w:val="0"/>
              <w:marBottom w:val="0"/>
              <w:divBdr>
                <w:top w:val="none" w:sz="0" w:space="0" w:color="auto"/>
                <w:left w:val="none" w:sz="0" w:space="0" w:color="auto"/>
                <w:bottom w:val="none" w:sz="0" w:space="0" w:color="auto"/>
                <w:right w:val="none" w:sz="0" w:space="0" w:color="auto"/>
              </w:divBdr>
              <w:divsChild>
                <w:div w:id="109663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6218207">
          <w:marLeft w:val="0"/>
          <w:marRight w:val="0"/>
          <w:marTop w:val="300"/>
          <w:marBottom w:val="0"/>
          <w:divBdr>
            <w:top w:val="none" w:sz="0" w:space="0" w:color="auto"/>
            <w:left w:val="none" w:sz="0" w:space="0" w:color="auto"/>
            <w:bottom w:val="none" w:sz="0" w:space="0" w:color="auto"/>
            <w:right w:val="none" w:sz="0" w:space="0" w:color="auto"/>
          </w:divBdr>
          <w:divsChild>
            <w:div w:id="1984001299">
              <w:marLeft w:val="0"/>
              <w:marRight w:val="0"/>
              <w:marTop w:val="0"/>
              <w:marBottom w:val="0"/>
              <w:divBdr>
                <w:top w:val="none" w:sz="0" w:space="0" w:color="auto"/>
                <w:left w:val="none" w:sz="0" w:space="0" w:color="auto"/>
                <w:bottom w:val="none" w:sz="0" w:space="0" w:color="auto"/>
                <w:right w:val="none" w:sz="0" w:space="0" w:color="auto"/>
              </w:divBdr>
              <w:divsChild>
                <w:div w:id="423887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523059">
          <w:marLeft w:val="0"/>
          <w:marRight w:val="0"/>
          <w:marTop w:val="300"/>
          <w:marBottom w:val="0"/>
          <w:divBdr>
            <w:top w:val="none" w:sz="0" w:space="0" w:color="auto"/>
            <w:left w:val="none" w:sz="0" w:space="0" w:color="auto"/>
            <w:bottom w:val="none" w:sz="0" w:space="0" w:color="auto"/>
            <w:right w:val="none" w:sz="0" w:space="0" w:color="auto"/>
          </w:divBdr>
          <w:divsChild>
            <w:div w:id="567543594">
              <w:marLeft w:val="0"/>
              <w:marRight w:val="0"/>
              <w:marTop w:val="0"/>
              <w:marBottom w:val="0"/>
              <w:divBdr>
                <w:top w:val="none" w:sz="0" w:space="0" w:color="auto"/>
                <w:left w:val="none" w:sz="0" w:space="0" w:color="auto"/>
                <w:bottom w:val="none" w:sz="0" w:space="0" w:color="auto"/>
                <w:right w:val="none" w:sz="0" w:space="0" w:color="auto"/>
              </w:divBdr>
              <w:divsChild>
                <w:div w:id="20074351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3558626">
          <w:marLeft w:val="0"/>
          <w:marRight w:val="0"/>
          <w:marTop w:val="300"/>
          <w:marBottom w:val="0"/>
          <w:divBdr>
            <w:top w:val="none" w:sz="0" w:space="0" w:color="auto"/>
            <w:left w:val="none" w:sz="0" w:space="0" w:color="auto"/>
            <w:bottom w:val="none" w:sz="0" w:space="0" w:color="auto"/>
            <w:right w:val="none" w:sz="0" w:space="0" w:color="auto"/>
          </w:divBdr>
          <w:divsChild>
            <w:div w:id="1886212278">
              <w:marLeft w:val="0"/>
              <w:marRight w:val="0"/>
              <w:marTop w:val="0"/>
              <w:marBottom w:val="0"/>
              <w:divBdr>
                <w:top w:val="none" w:sz="0" w:space="0" w:color="auto"/>
                <w:left w:val="none" w:sz="0" w:space="0" w:color="auto"/>
                <w:bottom w:val="none" w:sz="0" w:space="0" w:color="auto"/>
                <w:right w:val="none" w:sz="0" w:space="0" w:color="auto"/>
              </w:divBdr>
              <w:divsChild>
                <w:div w:id="600917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0034298">
      <w:bodyDiv w:val="1"/>
      <w:marLeft w:val="0"/>
      <w:marRight w:val="0"/>
      <w:marTop w:val="0"/>
      <w:marBottom w:val="0"/>
      <w:divBdr>
        <w:top w:val="none" w:sz="0" w:space="0" w:color="auto"/>
        <w:left w:val="none" w:sz="0" w:space="0" w:color="auto"/>
        <w:bottom w:val="none" w:sz="0" w:space="0" w:color="auto"/>
        <w:right w:val="none" w:sz="0" w:space="0" w:color="auto"/>
      </w:divBdr>
      <w:divsChild>
        <w:div w:id="1579250286">
          <w:marLeft w:val="0"/>
          <w:marRight w:val="0"/>
          <w:marTop w:val="0"/>
          <w:marBottom w:val="0"/>
          <w:divBdr>
            <w:top w:val="none" w:sz="0" w:space="0" w:color="auto"/>
            <w:left w:val="none" w:sz="0" w:space="0" w:color="auto"/>
            <w:bottom w:val="none" w:sz="0" w:space="0" w:color="auto"/>
            <w:right w:val="none" w:sz="0" w:space="0" w:color="auto"/>
          </w:divBdr>
        </w:div>
        <w:div w:id="429397725">
          <w:marLeft w:val="0"/>
          <w:marRight w:val="0"/>
          <w:marTop w:val="0"/>
          <w:marBottom w:val="0"/>
          <w:divBdr>
            <w:top w:val="none" w:sz="0" w:space="0" w:color="auto"/>
            <w:left w:val="none" w:sz="0" w:space="0" w:color="auto"/>
            <w:bottom w:val="none" w:sz="0" w:space="0" w:color="auto"/>
            <w:right w:val="none" w:sz="0" w:space="0" w:color="auto"/>
          </w:divBdr>
          <w:divsChild>
            <w:div w:id="561216798">
              <w:marLeft w:val="0"/>
              <w:marRight w:val="0"/>
              <w:marTop w:val="0"/>
              <w:marBottom w:val="0"/>
              <w:divBdr>
                <w:top w:val="none" w:sz="0" w:space="0" w:color="auto"/>
                <w:left w:val="none" w:sz="0" w:space="0" w:color="auto"/>
                <w:bottom w:val="none" w:sz="0" w:space="0" w:color="auto"/>
                <w:right w:val="none" w:sz="0" w:space="0" w:color="auto"/>
              </w:divBdr>
            </w:div>
          </w:divsChild>
        </w:div>
        <w:div w:id="427849154">
          <w:marLeft w:val="0"/>
          <w:marRight w:val="0"/>
          <w:marTop w:val="0"/>
          <w:marBottom w:val="0"/>
          <w:divBdr>
            <w:top w:val="none" w:sz="0" w:space="0" w:color="auto"/>
            <w:left w:val="none" w:sz="0" w:space="0" w:color="auto"/>
            <w:bottom w:val="none" w:sz="0" w:space="0" w:color="auto"/>
            <w:right w:val="none" w:sz="0" w:space="0" w:color="auto"/>
          </w:divBdr>
        </w:div>
        <w:div w:id="416022541">
          <w:marLeft w:val="0"/>
          <w:marRight w:val="0"/>
          <w:marTop w:val="0"/>
          <w:marBottom w:val="0"/>
          <w:divBdr>
            <w:top w:val="none" w:sz="0" w:space="0" w:color="auto"/>
            <w:left w:val="none" w:sz="0" w:space="0" w:color="auto"/>
            <w:bottom w:val="none" w:sz="0" w:space="0" w:color="auto"/>
            <w:right w:val="none" w:sz="0" w:space="0" w:color="auto"/>
          </w:divBdr>
          <w:divsChild>
            <w:div w:id="1324970503">
              <w:marLeft w:val="0"/>
              <w:marRight w:val="0"/>
              <w:marTop w:val="0"/>
              <w:marBottom w:val="0"/>
              <w:divBdr>
                <w:top w:val="none" w:sz="0" w:space="0" w:color="auto"/>
                <w:left w:val="none" w:sz="0" w:space="0" w:color="auto"/>
                <w:bottom w:val="none" w:sz="0" w:space="0" w:color="auto"/>
                <w:right w:val="none" w:sz="0" w:space="0" w:color="auto"/>
              </w:divBdr>
            </w:div>
          </w:divsChild>
        </w:div>
        <w:div w:id="1923683606">
          <w:marLeft w:val="0"/>
          <w:marRight w:val="0"/>
          <w:marTop w:val="0"/>
          <w:marBottom w:val="0"/>
          <w:divBdr>
            <w:top w:val="none" w:sz="0" w:space="0" w:color="auto"/>
            <w:left w:val="none" w:sz="0" w:space="0" w:color="auto"/>
            <w:bottom w:val="none" w:sz="0" w:space="0" w:color="auto"/>
            <w:right w:val="none" w:sz="0" w:space="0" w:color="auto"/>
          </w:divBdr>
        </w:div>
        <w:div w:id="861548380">
          <w:marLeft w:val="0"/>
          <w:marRight w:val="0"/>
          <w:marTop w:val="0"/>
          <w:marBottom w:val="0"/>
          <w:divBdr>
            <w:top w:val="none" w:sz="0" w:space="0" w:color="auto"/>
            <w:left w:val="none" w:sz="0" w:space="0" w:color="auto"/>
            <w:bottom w:val="none" w:sz="0" w:space="0" w:color="auto"/>
            <w:right w:val="none" w:sz="0" w:space="0" w:color="auto"/>
          </w:divBdr>
          <w:divsChild>
            <w:div w:id="227033514">
              <w:marLeft w:val="0"/>
              <w:marRight w:val="0"/>
              <w:marTop w:val="0"/>
              <w:marBottom w:val="0"/>
              <w:divBdr>
                <w:top w:val="none" w:sz="0" w:space="0" w:color="auto"/>
                <w:left w:val="none" w:sz="0" w:space="0" w:color="auto"/>
                <w:bottom w:val="none" w:sz="0" w:space="0" w:color="auto"/>
                <w:right w:val="none" w:sz="0" w:space="0" w:color="auto"/>
              </w:divBdr>
            </w:div>
          </w:divsChild>
        </w:div>
        <w:div w:id="1906066905">
          <w:marLeft w:val="0"/>
          <w:marRight w:val="0"/>
          <w:marTop w:val="0"/>
          <w:marBottom w:val="0"/>
          <w:divBdr>
            <w:top w:val="none" w:sz="0" w:space="0" w:color="auto"/>
            <w:left w:val="none" w:sz="0" w:space="0" w:color="auto"/>
            <w:bottom w:val="none" w:sz="0" w:space="0" w:color="auto"/>
            <w:right w:val="none" w:sz="0" w:space="0" w:color="auto"/>
          </w:divBdr>
        </w:div>
        <w:div w:id="93792912">
          <w:marLeft w:val="0"/>
          <w:marRight w:val="0"/>
          <w:marTop w:val="0"/>
          <w:marBottom w:val="0"/>
          <w:divBdr>
            <w:top w:val="none" w:sz="0" w:space="0" w:color="auto"/>
            <w:left w:val="none" w:sz="0" w:space="0" w:color="auto"/>
            <w:bottom w:val="none" w:sz="0" w:space="0" w:color="auto"/>
            <w:right w:val="none" w:sz="0" w:space="0" w:color="auto"/>
          </w:divBdr>
          <w:divsChild>
            <w:div w:id="872695656">
              <w:marLeft w:val="0"/>
              <w:marRight w:val="0"/>
              <w:marTop w:val="0"/>
              <w:marBottom w:val="0"/>
              <w:divBdr>
                <w:top w:val="none" w:sz="0" w:space="0" w:color="auto"/>
                <w:left w:val="none" w:sz="0" w:space="0" w:color="auto"/>
                <w:bottom w:val="none" w:sz="0" w:space="0" w:color="auto"/>
                <w:right w:val="none" w:sz="0" w:space="0" w:color="auto"/>
              </w:divBdr>
            </w:div>
          </w:divsChild>
        </w:div>
        <w:div w:id="1575162625">
          <w:marLeft w:val="0"/>
          <w:marRight w:val="0"/>
          <w:marTop w:val="0"/>
          <w:marBottom w:val="0"/>
          <w:divBdr>
            <w:top w:val="none" w:sz="0" w:space="0" w:color="auto"/>
            <w:left w:val="none" w:sz="0" w:space="0" w:color="auto"/>
            <w:bottom w:val="none" w:sz="0" w:space="0" w:color="auto"/>
            <w:right w:val="none" w:sz="0" w:space="0" w:color="auto"/>
          </w:divBdr>
        </w:div>
        <w:div w:id="1167593667">
          <w:marLeft w:val="0"/>
          <w:marRight w:val="0"/>
          <w:marTop w:val="0"/>
          <w:marBottom w:val="0"/>
          <w:divBdr>
            <w:top w:val="none" w:sz="0" w:space="0" w:color="auto"/>
            <w:left w:val="none" w:sz="0" w:space="0" w:color="auto"/>
            <w:bottom w:val="none" w:sz="0" w:space="0" w:color="auto"/>
            <w:right w:val="none" w:sz="0" w:space="0" w:color="auto"/>
          </w:divBdr>
          <w:divsChild>
            <w:div w:id="686952381">
              <w:marLeft w:val="0"/>
              <w:marRight w:val="0"/>
              <w:marTop w:val="0"/>
              <w:marBottom w:val="0"/>
              <w:divBdr>
                <w:top w:val="none" w:sz="0" w:space="0" w:color="auto"/>
                <w:left w:val="none" w:sz="0" w:space="0" w:color="auto"/>
                <w:bottom w:val="none" w:sz="0" w:space="0" w:color="auto"/>
                <w:right w:val="none" w:sz="0" w:space="0" w:color="auto"/>
              </w:divBdr>
            </w:div>
          </w:divsChild>
        </w:div>
        <w:div w:id="52239301">
          <w:marLeft w:val="0"/>
          <w:marRight w:val="0"/>
          <w:marTop w:val="0"/>
          <w:marBottom w:val="0"/>
          <w:divBdr>
            <w:top w:val="none" w:sz="0" w:space="0" w:color="auto"/>
            <w:left w:val="none" w:sz="0" w:space="0" w:color="auto"/>
            <w:bottom w:val="none" w:sz="0" w:space="0" w:color="auto"/>
            <w:right w:val="none" w:sz="0" w:space="0" w:color="auto"/>
          </w:divBdr>
        </w:div>
        <w:div w:id="1186095305">
          <w:marLeft w:val="0"/>
          <w:marRight w:val="0"/>
          <w:marTop w:val="0"/>
          <w:marBottom w:val="0"/>
          <w:divBdr>
            <w:top w:val="none" w:sz="0" w:space="0" w:color="auto"/>
            <w:left w:val="none" w:sz="0" w:space="0" w:color="auto"/>
            <w:bottom w:val="none" w:sz="0" w:space="0" w:color="auto"/>
            <w:right w:val="none" w:sz="0" w:space="0" w:color="auto"/>
          </w:divBdr>
          <w:divsChild>
            <w:div w:id="1497070322">
              <w:marLeft w:val="0"/>
              <w:marRight w:val="0"/>
              <w:marTop w:val="0"/>
              <w:marBottom w:val="0"/>
              <w:divBdr>
                <w:top w:val="none" w:sz="0" w:space="0" w:color="auto"/>
                <w:left w:val="none" w:sz="0" w:space="0" w:color="auto"/>
                <w:bottom w:val="none" w:sz="0" w:space="0" w:color="auto"/>
                <w:right w:val="none" w:sz="0" w:space="0" w:color="auto"/>
              </w:divBdr>
            </w:div>
          </w:divsChild>
        </w:div>
        <w:div w:id="654991546">
          <w:marLeft w:val="0"/>
          <w:marRight w:val="0"/>
          <w:marTop w:val="0"/>
          <w:marBottom w:val="0"/>
          <w:divBdr>
            <w:top w:val="none" w:sz="0" w:space="0" w:color="auto"/>
            <w:left w:val="none" w:sz="0" w:space="0" w:color="auto"/>
            <w:bottom w:val="none" w:sz="0" w:space="0" w:color="auto"/>
            <w:right w:val="none" w:sz="0" w:space="0" w:color="auto"/>
          </w:divBdr>
        </w:div>
        <w:div w:id="1802184323">
          <w:marLeft w:val="0"/>
          <w:marRight w:val="0"/>
          <w:marTop w:val="0"/>
          <w:marBottom w:val="0"/>
          <w:divBdr>
            <w:top w:val="none" w:sz="0" w:space="0" w:color="auto"/>
            <w:left w:val="none" w:sz="0" w:space="0" w:color="auto"/>
            <w:bottom w:val="none" w:sz="0" w:space="0" w:color="auto"/>
            <w:right w:val="none" w:sz="0" w:space="0" w:color="auto"/>
          </w:divBdr>
          <w:divsChild>
            <w:div w:id="1659770397">
              <w:marLeft w:val="0"/>
              <w:marRight w:val="0"/>
              <w:marTop w:val="0"/>
              <w:marBottom w:val="0"/>
              <w:divBdr>
                <w:top w:val="none" w:sz="0" w:space="0" w:color="auto"/>
                <w:left w:val="none" w:sz="0" w:space="0" w:color="auto"/>
                <w:bottom w:val="none" w:sz="0" w:space="0" w:color="auto"/>
                <w:right w:val="none" w:sz="0" w:space="0" w:color="auto"/>
              </w:divBdr>
            </w:div>
          </w:divsChild>
        </w:div>
        <w:div w:id="528027041">
          <w:marLeft w:val="0"/>
          <w:marRight w:val="0"/>
          <w:marTop w:val="300"/>
          <w:marBottom w:val="0"/>
          <w:divBdr>
            <w:top w:val="none" w:sz="0" w:space="0" w:color="auto"/>
            <w:left w:val="none" w:sz="0" w:space="0" w:color="auto"/>
            <w:bottom w:val="none" w:sz="0" w:space="0" w:color="auto"/>
            <w:right w:val="none" w:sz="0" w:space="0" w:color="auto"/>
          </w:divBdr>
          <w:divsChild>
            <w:div w:id="236869138">
              <w:marLeft w:val="0"/>
              <w:marRight w:val="0"/>
              <w:marTop w:val="0"/>
              <w:marBottom w:val="0"/>
              <w:divBdr>
                <w:top w:val="none" w:sz="0" w:space="0" w:color="auto"/>
                <w:left w:val="none" w:sz="0" w:space="0" w:color="auto"/>
                <w:bottom w:val="none" w:sz="0" w:space="0" w:color="auto"/>
                <w:right w:val="none" w:sz="0" w:space="0" w:color="auto"/>
              </w:divBdr>
              <w:divsChild>
                <w:div w:id="167720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1363752">
          <w:marLeft w:val="0"/>
          <w:marRight w:val="0"/>
          <w:marTop w:val="300"/>
          <w:marBottom w:val="0"/>
          <w:divBdr>
            <w:top w:val="none" w:sz="0" w:space="0" w:color="auto"/>
            <w:left w:val="none" w:sz="0" w:space="0" w:color="auto"/>
            <w:bottom w:val="none" w:sz="0" w:space="0" w:color="auto"/>
            <w:right w:val="none" w:sz="0" w:space="0" w:color="auto"/>
          </w:divBdr>
          <w:divsChild>
            <w:div w:id="1850172133">
              <w:marLeft w:val="0"/>
              <w:marRight w:val="0"/>
              <w:marTop w:val="0"/>
              <w:marBottom w:val="0"/>
              <w:divBdr>
                <w:top w:val="none" w:sz="0" w:space="0" w:color="auto"/>
                <w:left w:val="none" w:sz="0" w:space="0" w:color="auto"/>
                <w:bottom w:val="none" w:sz="0" w:space="0" w:color="auto"/>
                <w:right w:val="none" w:sz="0" w:space="0" w:color="auto"/>
              </w:divBdr>
              <w:divsChild>
                <w:div w:id="1590849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8624095">
          <w:marLeft w:val="0"/>
          <w:marRight w:val="0"/>
          <w:marTop w:val="300"/>
          <w:marBottom w:val="0"/>
          <w:divBdr>
            <w:top w:val="none" w:sz="0" w:space="0" w:color="auto"/>
            <w:left w:val="none" w:sz="0" w:space="0" w:color="auto"/>
            <w:bottom w:val="none" w:sz="0" w:space="0" w:color="auto"/>
            <w:right w:val="none" w:sz="0" w:space="0" w:color="auto"/>
          </w:divBdr>
          <w:divsChild>
            <w:div w:id="951597673">
              <w:marLeft w:val="0"/>
              <w:marRight w:val="0"/>
              <w:marTop w:val="0"/>
              <w:marBottom w:val="0"/>
              <w:divBdr>
                <w:top w:val="none" w:sz="0" w:space="0" w:color="auto"/>
                <w:left w:val="none" w:sz="0" w:space="0" w:color="auto"/>
                <w:bottom w:val="none" w:sz="0" w:space="0" w:color="auto"/>
                <w:right w:val="none" w:sz="0" w:space="0" w:color="auto"/>
              </w:divBdr>
              <w:divsChild>
                <w:div w:id="924219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4082992">
          <w:marLeft w:val="0"/>
          <w:marRight w:val="0"/>
          <w:marTop w:val="300"/>
          <w:marBottom w:val="0"/>
          <w:divBdr>
            <w:top w:val="none" w:sz="0" w:space="0" w:color="auto"/>
            <w:left w:val="none" w:sz="0" w:space="0" w:color="auto"/>
            <w:bottom w:val="none" w:sz="0" w:space="0" w:color="auto"/>
            <w:right w:val="none" w:sz="0" w:space="0" w:color="auto"/>
          </w:divBdr>
          <w:divsChild>
            <w:div w:id="800148247">
              <w:marLeft w:val="0"/>
              <w:marRight w:val="0"/>
              <w:marTop w:val="0"/>
              <w:marBottom w:val="0"/>
              <w:divBdr>
                <w:top w:val="none" w:sz="0" w:space="0" w:color="auto"/>
                <w:left w:val="none" w:sz="0" w:space="0" w:color="auto"/>
                <w:bottom w:val="none" w:sz="0" w:space="0" w:color="auto"/>
                <w:right w:val="none" w:sz="0" w:space="0" w:color="auto"/>
              </w:divBdr>
              <w:divsChild>
                <w:div w:id="1552493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1726627">
      <w:bodyDiv w:val="1"/>
      <w:marLeft w:val="0"/>
      <w:marRight w:val="0"/>
      <w:marTop w:val="0"/>
      <w:marBottom w:val="0"/>
      <w:divBdr>
        <w:top w:val="none" w:sz="0" w:space="0" w:color="auto"/>
        <w:left w:val="none" w:sz="0" w:space="0" w:color="auto"/>
        <w:bottom w:val="none" w:sz="0" w:space="0" w:color="auto"/>
        <w:right w:val="none" w:sz="0" w:space="0" w:color="auto"/>
      </w:divBdr>
      <w:divsChild>
        <w:div w:id="2782852">
          <w:marLeft w:val="0"/>
          <w:marRight w:val="0"/>
          <w:marTop w:val="0"/>
          <w:marBottom w:val="0"/>
          <w:divBdr>
            <w:top w:val="none" w:sz="0" w:space="0" w:color="auto"/>
            <w:left w:val="none" w:sz="0" w:space="0" w:color="auto"/>
            <w:bottom w:val="none" w:sz="0" w:space="0" w:color="auto"/>
            <w:right w:val="none" w:sz="0" w:space="0" w:color="auto"/>
          </w:divBdr>
          <w:divsChild>
            <w:div w:id="1520968379">
              <w:marLeft w:val="0"/>
              <w:marRight w:val="0"/>
              <w:marTop w:val="0"/>
              <w:marBottom w:val="0"/>
              <w:divBdr>
                <w:top w:val="none" w:sz="0" w:space="0" w:color="auto"/>
                <w:left w:val="none" w:sz="0" w:space="0" w:color="auto"/>
                <w:bottom w:val="none" w:sz="0" w:space="0" w:color="auto"/>
                <w:right w:val="none" w:sz="0" w:space="0" w:color="auto"/>
              </w:divBdr>
            </w:div>
          </w:divsChild>
        </w:div>
        <w:div w:id="103811567">
          <w:marLeft w:val="0"/>
          <w:marRight w:val="0"/>
          <w:marTop w:val="0"/>
          <w:marBottom w:val="0"/>
          <w:divBdr>
            <w:top w:val="none" w:sz="0" w:space="0" w:color="auto"/>
            <w:left w:val="none" w:sz="0" w:space="0" w:color="auto"/>
            <w:bottom w:val="none" w:sz="0" w:space="0" w:color="auto"/>
            <w:right w:val="none" w:sz="0" w:space="0" w:color="auto"/>
          </w:divBdr>
        </w:div>
        <w:div w:id="477454925">
          <w:marLeft w:val="0"/>
          <w:marRight w:val="0"/>
          <w:marTop w:val="0"/>
          <w:marBottom w:val="0"/>
          <w:divBdr>
            <w:top w:val="none" w:sz="0" w:space="0" w:color="auto"/>
            <w:left w:val="none" w:sz="0" w:space="0" w:color="auto"/>
            <w:bottom w:val="none" w:sz="0" w:space="0" w:color="auto"/>
            <w:right w:val="none" w:sz="0" w:space="0" w:color="auto"/>
          </w:divBdr>
          <w:divsChild>
            <w:div w:id="30501826">
              <w:marLeft w:val="0"/>
              <w:marRight w:val="0"/>
              <w:marTop w:val="0"/>
              <w:marBottom w:val="0"/>
              <w:divBdr>
                <w:top w:val="none" w:sz="0" w:space="0" w:color="auto"/>
                <w:left w:val="none" w:sz="0" w:space="0" w:color="auto"/>
                <w:bottom w:val="none" w:sz="0" w:space="0" w:color="auto"/>
                <w:right w:val="none" w:sz="0" w:space="0" w:color="auto"/>
              </w:divBdr>
            </w:div>
          </w:divsChild>
        </w:div>
        <w:div w:id="490173312">
          <w:marLeft w:val="0"/>
          <w:marRight w:val="0"/>
          <w:marTop w:val="300"/>
          <w:marBottom w:val="0"/>
          <w:divBdr>
            <w:top w:val="none" w:sz="0" w:space="0" w:color="auto"/>
            <w:left w:val="none" w:sz="0" w:space="0" w:color="auto"/>
            <w:bottom w:val="none" w:sz="0" w:space="0" w:color="auto"/>
            <w:right w:val="none" w:sz="0" w:space="0" w:color="auto"/>
          </w:divBdr>
          <w:divsChild>
            <w:div w:id="1877425487">
              <w:marLeft w:val="0"/>
              <w:marRight w:val="0"/>
              <w:marTop w:val="0"/>
              <w:marBottom w:val="0"/>
              <w:divBdr>
                <w:top w:val="none" w:sz="0" w:space="0" w:color="auto"/>
                <w:left w:val="none" w:sz="0" w:space="0" w:color="auto"/>
                <w:bottom w:val="none" w:sz="0" w:space="0" w:color="auto"/>
                <w:right w:val="none" w:sz="0" w:space="0" w:color="auto"/>
              </w:divBdr>
              <w:divsChild>
                <w:div w:id="333803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838833">
          <w:marLeft w:val="0"/>
          <w:marRight w:val="0"/>
          <w:marTop w:val="300"/>
          <w:marBottom w:val="0"/>
          <w:divBdr>
            <w:top w:val="none" w:sz="0" w:space="0" w:color="auto"/>
            <w:left w:val="none" w:sz="0" w:space="0" w:color="auto"/>
            <w:bottom w:val="none" w:sz="0" w:space="0" w:color="auto"/>
            <w:right w:val="none" w:sz="0" w:space="0" w:color="auto"/>
          </w:divBdr>
          <w:divsChild>
            <w:div w:id="1017082205">
              <w:marLeft w:val="0"/>
              <w:marRight w:val="0"/>
              <w:marTop w:val="0"/>
              <w:marBottom w:val="0"/>
              <w:divBdr>
                <w:top w:val="none" w:sz="0" w:space="0" w:color="auto"/>
                <w:left w:val="none" w:sz="0" w:space="0" w:color="auto"/>
                <w:bottom w:val="none" w:sz="0" w:space="0" w:color="auto"/>
                <w:right w:val="none" w:sz="0" w:space="0" w:color="auto"/>
              </w:divBdr>
              <w:divsChild>
                <w:div w:id="459107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429514">
          <w:marLeft w:val="0"/>
          <w:marRight w:val="0"/>
          <w:marTop w:val="0"/>
          <w:marBottom w:val="0"/>
          <w:divBdr>
            <w:top w:val="none" w:sz="0" w:space="0" w:color="auto"/>
            <w:left w:val="none" w:sz="0" w:space="0" w:color="auto"/>
            <w:bottom w:val="none" w:sz="0" w:space="0" w:color="auto"/>
            <w:right w:val="none" w:sz="0" w:space="0" w:color="auto"/>
          </w:divBdr>
          <w:divsChild>
            <w:div w:id="1889679085">
              <w:marLeft w:val="0"/>
              <w:marRight w:val="0"/>
              <w:marTop w:val="0"/>
              <w:marBottom w:val="0"/>
              <w:divBdr>
                <w:top w:val="none" w:sz="0" w:space="0" w:color="auto"/>
                <w:left w:val="none" w:sz="0" w:space="0" w:color="auto"/>
                <w:bottom w:val="none" w:sz="0" w:space="0" w:color="auto"/>
                <w:right w:val="none" w:sz="0" w:space="0" w:color="auto"/>
              </w:divBdr>
            </w:div>
          </w:divsChild>
        </w:div>
        <w:div w:id="760219393">
          <w:marLeft w:val="0"/>
          <w:marRight w:val="0"/>
          <w:marTop w:val="0"/>
          <w:marBottom w:val="0"/>
          <w:divBdr>
            <w:top w:val="none" w:sz="0" w:space="0" w:color="auto"/>
            <w:left w:val="none" w:sz="0" w:space="0" w:color="auto"/>
            <w:bottom w:val="none" w:sz="0" w:space="0" w:color="auto"/>
            <w:right w:val="none" w:sz="0" w:space="0" w:color="auto"/>
          </w:divBdr>
          <w:divsChild>
            <w:div w:id="266086471">
              <w:marLeft w:val="0"/>
              <w:marRight w:val="0"/>
              <w:marTop w:val="0"/>
              <w:marBottom w:val="0"/>
              <w:divBdr>
                <w:top w:val="none" w:sz="0" w:space="0" w:color="auto"/>
                <w:left w:val="none" w:sz="0" w:space="0" w:color="auto"/>
                <w:bottom w:val="none" w:sz="0" w:space="0" w:color="auto"/>
                <w:right w:val="none" w:sz="0" w:space="0" w:color="auto"/>
              </w:divBdr>
            </w:div>
          </w:divsChild>
        </w:div>
        <w:div w:id="883643315">
          <w:marLeft w:val="0"/>
          <w:marRight w:val="0"/>
          <w:marTop w:val="0"/>
          <w:marBottom w:val="0"/>
          <w:divBdr>
            <w:top w:val="none" w:sz="0" w:space="0" w:color="auto"/>
            <w:left w:val="none" w:sz="0" w:space="0" w:color="auto"/>
            <w:bottom w:val="none" w:sz="0" w:space="0" w:color="auto"/>
            <w:right w:val="none" w:sz="0" w:space="0" w:color="auto"/>
          </w:divBdr>
        </w:div>
        <w:div w:id="977342981">
          <w:marLeft w:val="0"/>
          <w:marRight w:val="0"/>
          <w:marTop w:val="0"/>
          <w:marBottom w:val="0"/>
          <w:divBdr>
            <w:top w:val="none" w:sz="0" w:space="0" w:color="auto"/>
            <w:left w:val="none" w:sz="0" w:space="0" w:color="auto"/>
            <w:bottom w:val="none" w:sz="0" w:space="0" w:color="auto"/>
            <w:right w:val="none" w:sz="0" w:space="0" w:color="auto"/>
          </w:divBdr>
        </w:div>
        <w:div w:id="986981467">
          <w:marLeft w:val="0"/>
          <w:marRight w:val="0"/>
          <w:marTop w:val="300"/>
          <w:marBottom w:val="0"/>
          <w:divBdr>
            <w:top w:val="none" w:sz="0" w:space="0" w:color="auto"/>
            <w:left w:val="none" w:sz="0" w:space="0" w:color="auto"/>
            <w:bottom w:val="none" w:sz="0" w:space="0" w:color="auto"/>
            <w:right w:val="none" w:sz="0" w:space="0" w:color="auto"/>
          </w:divBdr>
          <w:divsChild>
            <w:div w:id="1463574579">
              <w:marLeft w:val="0"/>
              <w:marRight w:val="0"/>
              <w:marTop w:val="0"/>
              <w:marBottom w:val="0"/>
              <w:divBdr>
                <w:top w:val="none" w:sz="0" w:space="0" w:color="auto"/>
                <w:left w:val="none" w:sz="0" w:space="0" w:color="auto"/>
                <w:bottom w:val="none" w:sz="0" w:space="0" w:color="auto"/>
                <w:right w:val="none" w:sz="0" w:space="0" w:color="auto"/>
              </w:divBdr>
              <w:divsChild>
                <w:div w:id="1518274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213436">
          <w:marLeft w:val="0"/>
          <w:marRight w:val="0"/>
          <w:marTop w:val="0"/>
          <w:marBottom w:val="0"/>
          <w:divBdr>
            <w:top w:val="none" w:sz="0" w:space="0" w:color="auto"/>
            <w:left w:val="none" w:sz="0" w:space="0" w:color="auto"/>
            <w:bottom w:val="none" w:sz="0" w:space="0" w:color="auto"/>
            <w:right w:val="none" w:sz="0" w:space="0" w:color="auto"/>
          </w:divBdr>
          <w:divsChild>
            <w:div w:id="828596159">
              <w:marLeft w:val="0"/>
              <w:marRight w:val="0"/>
              <w:marTop w:val="0"/>
              <w:marBottom w:val="0"/>
              <w:divBdr>
                <w:top w:val="none" w:sz="0" w:space="0" w:color="auto"/>
                <w:left w:val="none" w:sz="0" w:space="0" w:color="auto"/>
                <w:bottom w:val="none" w:sz="0" w:space="0" w:color="auto"/>
                <w:right w:val="none" w:sz="0" w:space="0" w:color="auto"/>
              </w:divBdr>
            </w:div>
          </w:divsChild>
        </w:div>
        <w:div w:id="1190870626">
          <w:marLeft w:val="0"/>
          <w:marRight w:val="0"/>
          <w:marTop w:val="0"/>
          <w:marBottom w:val="0"/>
          <w:divBdr>
            <w:top w:val="none" w:sz="0" w:space="0" w:color="auto"/>
            <w:left w:val="none" w:sz="0" w:space="0" w:color="auto"/>
            <w:bottom w:val="none" w:sz="0" w:space="0" w:color="auto"/>
            <w:right w:val="none" w:sz="0" w:space="0" w:color="auto"/>
          </w:divBdr>
        </w:div>
        <w:div w:id="1469545227">
          <w:marLeft w:val="0"/>
          <w:marRight w:val="0"/>
          <w:marTop w:val="0"/>
          <w:marBottom w:val="0"/>
          <w:divBdr>
            <w:top w:val="none" w:sz="0" w:space="0" w:color="auto"/>
            <w:left w:val="none" w:sz="0" w:space="0" w:color="auto"/>
            <w:bottom w:val="none" w:sz="0" w:space="0" w:color="auto"/>
            <w:right w:val="none" w:sz="0" w:space="0" w:color="auto"/>
          </w:divBdr>
        </w:div>
        <w:div w:id="1483237427">
          <w:marLeft w:val="0"/>
          <w:marRight w:val="0"/>
          <w:marTop w:val="0"/>
          <w:marBottom w:val="0"/>
          <w:divBdr>
            <w:top w:val="none" w:sz="0" w:space="0" w:color="auto"/>
            <w:left w:val="none" w:sz="0" w:space="0" w:color="auto"/>
            <w:bottom w:val="none" w:sz="0" w:space="0" w:color="auto"/>
            <w:right w:val="none" w:sz="0" w:space="0" w:color="auto"/>
          </w:divBdr>
        </w:div>
        <w:div w:id="1499809150">
          <w:marLeft w:val="0"/>
          <w:marRight w:val="0"/>
          <w:marTop w:val="300"/>
          <w:marBottom w:val="0"/>
          <w:divBdr>
            <w:top w:val="none" w:sz="0" w:space="0" w:color="auto"/>
            <w:left w:val="none" w:sz="0" w:space="0" w:color="auto"/>
            <w:bottom w:val="none" w:sz="0" w:space="0" w:color="auto"/>
            <w:right w:val="none" w:sz="0" w:space="0" w:color="auto"/>
          </w:divBdr>
          <w:divsChild>
            <w:div w:id="1880318491">
              <w:marLeft w:val="0"/>
              <w:marRight w:val="0"/>
              <w:marTop w:val="0"/>
              <w:marBottom w:val="0"/>
              <w:divBdr>
                <w:top w:val="none" w:sz="0" w:space="0" w:color="auto"/>
                <w:left w:val="none" w:sz="0" w:space="0" w:color="auto"/>
                <w:bottom w:val="none" w:sz="0" w:space="0" w:color="auto"/>
                <w:right w:val="none" w:sz="0" w:space="0" w:color="auto"/>
              </w:divBdr>
              <w:divsChild>
                <w:div w:id="1253318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868608">
          <w:marLeft w:val="0"/>
          <w:marRight w:val="0"/>
          <w:marTop w:val="0"/>
          <w:marBottom w:val="0"/>
          <w:divBdr>
            <w:top w:val="none" w:sz="0" w:space="0" w:color="auto"/>
            <w:left w:val="none" w:sz="0" w:space="0" w:color="auto"/>
            <w:bottom w:val="none" w:sz="0" w:space="0" w:color="auto"/>
            <w:right w:val="none" w:sz="0" w:space="0" w:color="auto"/>
          </w:divBdr>
          <w:divsChild>
            <w:div w:id="754086199">
              <w:marLeft w:val="0"/>
              <w:marRight w:val="0"/>
              <w:marTop w:val="0"/>
              <w:marBottom w:val="0"/>
              <w:divBdr>
                <w:top w:val="none" w:sz="0" w:space="0" w:color="auto"/>
                <w:left w:val="none" w:sz="0" w:space="0" w:color="auto"/>
                <w:bottom w:val="none" w:sz="0" w:space="0" w:color="auto"/>
                <w:right w:val="none" w:sz="0" w:space="0" w:color="auto"/>
              </w:divBdr>
            </w:div>
          </w:divsChild>
        </w:div>
        <w:div w:id="1656032267">
          <w:marLeft w:val="0"/>
          <w:marRight w:val="0"/>
          <w:marTop w:val="0"/>
          <w:marBottom w:val="0"/>
          <w:divBdr>
            <w:top w:val="none" w:sz="0" w:space="0" w:color="auto"/>
            <w:left w:val="none" w:sz="0" w:space="0" w:color="auto"/>
            <w:bottom w:val="none" w:sz="0" w:space="0" w:color="auto"/>
            <w:right w:val="none" w:sz="0" w:space="0" w:color="auto"/>
          </w:divBdr>
          <w:divsChild>
            <w:div w:id="1150093759">
              <w:marLeft w:val="0"/>
              <w:marRight w:val="0"/>
              <w:marTop w:val="0"/>
              <w:marBottom w:val="0"/>
              <w:divBdr>
                <w:top w:val="none" w:sz="0" w:space="0" w:color="auto"/>
                <w:left w:val="none" w:sz="0" w:space="0" w:color="auto"/>
                <w:bottom w:val="none" w:sz="0" w:space="0" w:color="auto"/>
                <w:right w:val="none" w:sz="0" w:space="0" w:color="auto"/>
              </w:divBdr>
            </w:div>
          </w:divsChild>
        </w:div>
        <w:div w:id="2118788568">
          <w:marLeft w:val="0"/>
          <w:marRight w:val="0"/>
          <w:marTop w:val="0"/>
          <w:marBottom w:val="0"/>
          <w:divBdr>
            <w:top w:val="none" w:sz="0" w:space="0" w:color="auto"/>
            <w:left w:val="none" w:sz="0" w:space="0" w:color="auto"/>
            <w:bottom w:val="none" w:sz="0" w:space="0" w:color="auto"/>
            <w:right w:val="none" w:sz="0" w:space="0" w:color="auto"/>
          </w:divBdr>
        </w:div>
      </w:divsChild>
    </w:div>
    <w:div w:id="422259850">
      <w:bodyDiv w:val="1"/>
      <w:marLeft w:val="0"/>
      <w:marRight w:val="0"/>
      <w:marTop w:val="0"/>
      <w:marBottom w:val="0"/>
      <w:divBdr>
        <w:top w:val="none" w:sz="0" w:space="0" w:color="auto"/>
        <w:left w:val="none" w:sz="0" w:space="0" w:color="auto"/>
        <w:bottom w:val="none" w:sz="0" w:space="0" w:color="auto"/>
        <w:right w:val="none" w:sz="0" w:space="0" w:color="auto"/>
      </w:divBdr>
      <w:divsChild>
        <w:div w:id="219631602">
          <w:marLeft w:val="0"/>
          <w:marRight w:val="0"/>
          <w:marTop w:val="300"/>
          <w:marBottom w:val="0"/>
          <w:divBdr>
            <w:top w:val="none" w:sz="0" w:space="0" w:color="auto"/>
            <w:left w:val="none" w:sz="0" w:space="0" w:color="auto"/>
            <w:bottom w:val="none" w:sz="0" w:space="0" w:color="auto"/>
            <w:right w:val="none" w:sz="0" w:space="0" w:color="auto"/>
          </w:divBdr>
          <w:divsChild>
            <w:div w:id="1145899753">
              <w:marLeft w:val="0"/>
              <w:marRight w:val="0"/>
              <w:marTop w:val="0"/>
              <w:marBottom w:val="0"/>
              <w:divBdr>
                <w:top w:val="none" w:sz="0" w:space="0" w:color="auto"/>
                <w:left w:val="none" w:sz="0" w:space="0" w:color="auto"/>
                <w:bottom w:val="none" w:sz="0" w:space="0" w:color="auto"/>
                <w:right w:val="none" w:sz="0" w:space="0" w:color="auto"/>
              </w:divBdr>
              <w:divsChild>
                <w:div w:id="1386486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4125175">
          <w:marLeft w:val="0"/>
          <w:marRight w:val="0"/>
          <w:marTop w:val="300"/>
          <w:marBottom w:val="0"/>
          <w:divBdr>
            <w:top w:val="none" w:sz="0" w:space="0" w:color="auto"/>
            <w:left w:val="none" w:sz="0" w:space="0" w:color="auto"/>
            <w:bottom w:val="none" w:sz="0" w:space="0" w:color="auto"/>
            <w:right w:val="none" w:sz="0" w:space="0" w:color="auto"/>
          </w:divBdr>
          <w:divsChild>
            <w:div w:id="1388795484">
              <w:marLeft w:val="0"/>
              <w:marRight w:val="0"/>
              <w:marTop w:val="0"/>
              <w:marBottom w:val="0"/>
              <w:divBdr>
                <w:top w:val="none" w:sz="0" w:space="0" w:color="auto"/>
                <w:left w:val="none" w:sz="0" w:space="0" w:color="auto"/>
                <w:bottom w:val="none" w:sz="0" w:space="0" w:color="auto"/>
                <w:right w:val="none" w:sz="0" w:space="0" w:color="auto"/>
              </w:divBdr>
              <w:divsChild>
                <w:div w:id="1324548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968757">
          <w:marLeft w:val="0"/>
          <w:marRight w:val="0"/>
          <w:marTop w:val="0"/>
          <w:marBottom w:val="0"/>
          <w:divBdr>
            <w:top w:val="none" w:sz="0" w:space="0" w:color="auto"/>
            <w:left w:val="none" w:sz="0" w:space="0" w:color="auto"/>
            <w:bottom w:val="none" w:sz="0" w:space="0" w:color="auto"/>
            <w:right w:val="none" w:sz="0" w:space="0" w:color="auto"/>
          </w:divBdr>
        </w:div>
        <w:div w:id="670985424">
          <w:marLeft w:val="0"/>
          <w:marRight w:val="0"/>
          <w:marTop w:val="0"/>
          <w:marBottom w:val="0"/>
          <w:divBdr>
            <w:top w:val="none" w:sz="0" w:space="0" w:color="auto"/>
            <w:left w:val="none" w:sz="0" w:space="0" w:color="auto"/>
            <w:bottom w:val="none" w:sz="0" w:space="0" w:color="auto"/>
            <w:right w:val="none" w:sz="0" w:space="0" w:color="auto"/>
          </w:divBdr>
        </w:div>
        <w:div w:id="675233946">
          <w:marLeft w:val="0"/>
          <w:marRight w:val="0"/>
          <w:marTop w:val="0"/>
          <w:marBottom w:val="0"/>
          <w:divBdr>
            <w:top w:val="none" w:sz="0" w:space="0" w:color="auto"/>
            <w:left w:val="none" w:sz="0" w:space="0" w:color="auto"/>
            <w:bottom w:val="none" w:sz="0" w:space="0" w:color="auto"/>
            <w:right w:val="none" w:sz="0" w:space="0" w:color="auto"/>
          </w:divBdr>
        </w:div>
        <w:div w:id="825122827">
          <w:marLeft w:val="0"/>
          <w:marRight w:val="0"/>
          <w:marTop w:val="0"/>
          <w:marBottom w:val="0"/>
          <w:divBdr>
            <w:top w:val="none" w:sz="0" w:space="0" w:color="auto"/>
            <w:left w:val="none" w:sz="0" w:space="0" w:color="auto"/>
            <w:bottom w:val="none" w:sz="0" w:space="0" w:color="auto"/>
            <w:right w:val="none" w:sz="0" w:space="0" w:color="auto"/>
          </w:divBdr>
        </w:div>
        <w:div w:id="865559141">
          <w:marLeft w:val="0"/>
          <w:marRight w:val="0"/>
          <w:marTop w:val="300"/>
          <w:marBottom w:val="0"/>
          <w:divBdr>
            <w:top w:val="none" w:sz="0" w:space="0" w:color="auto"/>
            <w:left w:val="none" w:sz="0" w:space="0" w:color="auto"/>
            <w:bottom w:val="none" w:sz="0" w:space="0" w:color="auto"/>
            <w:right w:val="none" w:sz="0" w:space="0" w:color="auto"/>
          </w:divBdr>
          <w:divsChild>
            <w:div w:id="1465655113">
              <w:marLeft w:val="0"/>
              <w:marRight w:val="0"/>
              <w:marTop w:val="0"/>
              <w:marBottom w:val="0"/>
              <w:divBdr>
                <w:top w:val="none" w:sz="0" w:space="0" w:color="auto"/>
                <w:left w:val="none" w:sz="0" w:space="0" w:color="auto"/>
                <w:bottom w:val="none" w:sz="0" w:space="0" w:color="auto"/>
                <w:right w:val="none" w:sz="0" w:space="0" w:color="auto"/>
              </w:divBdr>
              <w:divsChild>
                <w:div w:id="982077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1088545">
          <w:marLeft w:val="0"/>
          <w:marRight w:val="0"/>
          <w:marTop w:val="300"/>
          <w:marBottom w:val="0"/>
          <w:divBdr>
            <w:top w:val="none" w:sz="0" w:space="0" w:color="auto"/>
            <w:left w:val="none" w:sz="0" w:space="0" w:color="auto"/>
            <w:bottom w:val="none" w:sz="0" w:space="0" w:color="auto"/>
            <w:right w:val="none" w:sz="0" w:space="0" w:color="auto"/>
          </w:divBdr>
          <w:divsChild>
            <w:div w:id="1649940973">
              <w:marLeft w:val="0"/>
              <w:marRight w:val="0"/>
              <w:marTop w:val="0"/>
              <w:marBottom w:val="0"/>
              <w:divBdr>
                <w:top w:val="none" w:sz="0" w:space="0" w:color="auto"/>
                <w:left w:val="none" w:sz="0" w:space="0" w:color="auto"/>
                <w:bottom w:val="none" w:sz="0" w:space="0" w:color="auto"/>
                <w:right w:val="none" w:sz="0" w:space="0" w:color="auto"/>
              </w:divBdr>
              <w:divsChild>
                <w:div w:id="233974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631679">
          <w:marLeft w:val="0"/>
          <w:marRight w:val="0"/>
          <w:marTop w:val="0"/>
          <w:marBottom w:val="0"/>
          <w:divBdr>
            <w:top w:val="none" w:sz="0" w:space="0" w:color="auto"/>
            <w:left w:val="none" w:sz="0" w:space="0" w:color="auto"/>
            <w:bottom w:val="none" w:sz="0" w:space="0" w:color="auto"/>
            <w:right w:val="none" w:sz="0" w:space="0" w:color="auto"/>
          </w:divBdr>
          <w:divsChild>
            <w:div w:id="28073765">
              <w:marLeft w:val="0"/>
              <w:marRight w:val="0"/>
              <w:marTop w:val="0"/>
              <w:marBottom w:val="0"/>
              <w:divBdr>
                <w:top w:val="none" w:sz="0" w:space="0" w:color="auto"/>
                <w:left w:val="none" w:sz="0" w:space="0" w:color="auto"/>
                <w:bottom w:val="none" w:sz="0" w:space="0" w:color="auto"/>
                <w:right w:val="none" w:sz="0" w:space="0" w:color="auto"/>
              </w:divBdr>
            </w:div>
          </w:divsChild>
        </w:div>
        <w:div w:id="1101147913">
          <w:marLeft w:val="0"/>
          <w:marRight w:val="0"/>
          <w:marTop w:val="0"/>
          <w:marBottom w:val="0"/>
          <w:divBdr>
            <w:top w:val="none" w:sz="0" w:space="0" w:color="auto"/>
            <w:left w:val="none" w:sz="0" w:space="0" w:color="auto"/>
            <w:bottom w:val="none" w:sz="0" w:space="0" w:color="auto"/>
            <w:right w:val="none" w:sz="0" w:space="0" w:color="auto"/>
          </w:divBdr>
        </w:div>
        <w:div w:id="1141385100">
          <w:marLeft w:val="0"/>
          <w:marRight w:val="0"/>
          <w:marTop w:val="0"/>
          <w:marBottom w:val="0"/>
          <w:divBdr>
            <w:top w:val="none" w:sz="0" w:space="0" w:color="auto"/>
            <w:left w:val="none" w:sz="0" w:space="0" w:color="auto"/>
            <w:bottom w:val="none" w:sz="0" w:space="0" w:color="auto"/>
            <w:right w:val="none" w:sz="0" w:space="0" w:color="auto"/>
          </w:divBdr>
          <w:divsChild>
            <w:div w:id="378095372">
              <w:marLeft w:val="0"/>
              <w:marRight w:val="0"/>
              <w:marTop w:val="0"/>
              <w:marBottom w:val="0"/>
              <w:divBdr>
                <w:top w:val="none" w:sz="0" w:space="0" w:color="auto"/>
                <w:left w:val="none" w:sz="0" w:space="0" w:color="auto"/>
                <w:bottom w:val="none" w:sz="0" w:space="0" w:color="auto"/>
                <w:right w:val="none" w:sz="0" w:space="0" w:color="auto"/>
              </w:divBdr>
            </w:div>
          </w:divsChild>
        </w:div>
        <w:div w:id="1188104270">
          <w:marLeft w:val="0"/>
          <w:marRight w:val="0"/>
          <w:marTop w:val="0"/>
          <w:marBottom w:val="0"/>
          <w:divBdr>
            <w:top w:val="none" w:sz="0" w:space="0" w:color="auto"/>
            <w:left w:val="none" w:sz="0" w:space="0" w:color="auto"/>
            <w:bottom w:val="none" w:sz="0" w:space="0" w:color="auto"/>
            <w:right w:val="none" w:sz="0" w:space="0" w:color="auto"/>
          </w:divBdr>
          <w:divsChild>
            <w:div w:id="421297496">
              <w:marLeft w:val="0"/>
              <w:marRight w:val="0"/>
              <w:marTop w:val="0"/>
              <w:marBottom w:val="0"/>
              <w:divBdr>
                <w:top w:val="none" w:sz="0" w:space="0" w:color="auto"/>
                <w:left w:val="none" w:sz="0" w:space="0" w:color="auto"/>
                <w:bottom w:val="none" w:sz="0" w:space="0" w:color="auto"/>
                <w:right w:val="none" w:sz="0" w:space="0" w:color="auto"/>
              </w:divBdr>
            </w:div>
          </w:divsChild>
        </w:div>
        <w:div w:id="1261139657">
          <w:marLeft w:val="0"/>
          <w:marRight w:val="0"/>
          <w:marTop w:val="0"/>
          <w:marBottom w:val="0"/>
          <w:divBdr>
            <w:top w:val="none" w:sz="0" w:space="0" w:color="auto"/>
            <w:left w:val="none" w:sz="0" w:space="0" w:color="auto"/>
            <w:bottom w:val="none" w:sz="0" w:space="0" w:color="auto"/>
            <w:right w:val="none" w:sz="0" w:space="0" w:color="auto"/>
          </w:divBdr>
        </w:div>
        <w:div w:id="1262880619">
          <w:marLeft w:val="0"/>
          <w:marRight w:val="0"/>
          <w:marTop w:val="0"/>
          <w:marBottom w:val="0"/>
          <w:divBdr>
            <w:top w:val="none" w:sz="0" w:space="0" w:color="auto"/>
            <w:left w:val="none" w:sz="0" w:space="0" w:color="auto"/>
            <w:bottom w:val="none" w:sz="0" w:space="0" w:color="auto"/>
            <w:right w:val="none" w:sz="0" w:space="0" w:color="auto"/>
          </w:divBdr>
        </w:div>
        <w:div w:id="1729763942">
          <w:marLeft w:val="0"/>
          <w:marRight w:val="0"/>
          <w:marTop w:val="0"/>
          <w:marBottom w:val="0"/>
          <w:divBdr>
            <w:top w:val="none" w:sz="0" w:space="0" w:color="auto"/>
            <w:left w:val="none" w:sz="0" w:space="0" w:color="auto"/>
            <w:bottom w:val="none" w:sz="0" w:space="0" w:color="auto"/>
            <w:right w:val="none" w:sz="0" w:space="0" w:color="auto"/>
          </w:divBdr>
          <w:divsChild>
            <w:div w:id="279118070">
              <w:marLeft w:val="0"/>
              <w:marRight w:val="0"/>
              <w:marTop w:val="0"/>
              <w:marBottom w:val="0"/>
              <w:divBdr>
                <w:top w:val="none" w:sz="0" w:space="0" w:color="auto"/>
                <w:left w:val="none" w:sz="0" w:space="0" w:color="auto"/>
                <w:bottom w:val="none" w:sz="0" w:space="0" w:color="auto"/>
                <w:right w:val="none" w:sz="0" w:space="0" w:color="auto"/>
              </w:divBdr>
            </w:div>
          </w:divsChild>
        </w:div>
        <w:div w:id="1761245957">
          <w:marLeft w:val="0"/>
          <w:marRight w:val="0"/>
          <w:marTop w:val="0"/>
          <w:marBottom w:val="0"/>
          <w:divBdr>
            <w:top w:val="none" w:sz="0" w:space="0" w:color="auto"/>
            <w:left w:val="none" w:sz="0" w:space="0" w:color="auto"/>
            <w:bottom w:val="none" w:sz="0" w:space="0" w:color="auto"/>
            <w:right w:val="none" w:sz="0" w:space="0" w:color="auto"/>
          </w:divBdr>
          <w:divsChild>
            <w:div w:id="1916088019">
              <w:marLeft w:val="0"/>
              <w:marRight w:val="0"/>
              <w:marTop w:val="0"/>
              <w:marBottom w:val="0"/>
              <w:divBdr>
                <w:top w:val="none" w:sz="0" w:space="0" w:color="auto"/>
                <w:left w:val="none" w:sz="0" w:space="0" w:color="auto"/>
                <w:bottom w:val="none" w:sz="0" w:space="0" w:color="auto"/>
                <w:right w:val="none" w:sz="0" w:space="0" w:color="auto"/>
              </w:divBdr>
            </w:div>
          </w:divsChild>
        </w:div>
        <w:div w:id="1967655701">
          <w:marLeft w:val="0"/>
          <w:marRight w:val="0"/>
          <w:marTop w:val="0"/>
          <w:marBottom w:val="0"/>
          <w:divBdr>
            <w:top w:val="none" w:sz="0" w:space="0" w:color="auto"/>
            <w:left w:val="none" w:sz="0" w:space="0" w:color="auto"/>
            <w:bottom w:val="none" w:sz="0" w:space="0" w:color="auto"/>
            <w:right w:val="none" w:sz="0" w:space="0" w:color="auto"/>
          </w:divBdr>
          <w:divsChild>
            <w:div w:id="2033992311">
              <w:marLeft w:val="0"/>
              <w:marRight w:val="0"/>
              <w:marTop w:val="0"/>
              <w:marBottom w:val="0"/>
              <w:divBdr>
                <w:top w:val="none" w:sz="0" w:space="0" w:color="auto"/>
                <w:left w:val="none" w:sz="0" w:space="0" w:color="auto"/>
                <w:bottom w:val="none" w:sz="0" w:space="0" w:color="auto"/>
                <w:right w:val="none" w:sz="0" w:space="0" w:color="auto"/>
              </w:divBdr>
            </w:div>
          </w:divsChild>
        </w:div>
        <w:div w:id="2073305027">
          <w:marLeft w:val="0"/>
          <w:marRight w:val="0"/>
          <w:marTop w:val="0"/>
          <w:marBottom w:val="0"/>
          <w:divBdr>
            <w:top w:val="none" w:sz="0" w:space="0" w:color="auto"/>
            <w:left w:val="none" w:sz="0" w:space="0" w:color="auto"/>
            <w:bottom w:val="none" w:sz="0" w:space="0" w:color="auto"/>
            <w:right w:val="none" w:sz="0" w:space="0" w:color="auto"/>
          </w:divBdr>
          <w:divsChild>
            <w:div w:id="16236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729337">
      <w:bodyDiv w:val="1"/>
      <w:marLeft w:val="0"/>
      <w:marRight w:val="0"/>
      <w:marTop w:val="0"/>
      <w:marBottom w:val="0"/>
      <w:divBdr>
        <w:top w:val="none" w:sz="0" w:space="0" w:color="auto"/>
        <w:left w:val="none" w:sz="0" w:space="0" w:color="auto"/>
        <w:bottom w:val="none" w:sz="0" w:space="0" w:color="auto"/>
        <w:right w:val="none" w:sz="0" w:space="0" w:color="auto"/>
      </w:divBdr>
      <w:divsChild>
        <w:div w:id="2055999454">
          <w:marLeft w:val="0"/>
          <w:marRight w:val="0"/>
          <w:marTop w:val="0"/>
          <w:marBottom w:val="0"/>
          <w:divBdr>
            <w:top w:val="none" w:sz="0" w:space="0" w:color="auto"/>
            <w:left w:val="none" w:sz="0" w:space="0" w:color="auto"/>
            <w:bottom w:val="none" w:sz="0" w:space="0" w:color="auto"/>
            <w:right w:val="none" w:sz="0" w:space="0" w:color="auto"/>
          </w:divBdr>
        </w:div>
        <w:div w:id="113328097">
          <w:marLeft w:val="0"/>
          <w:marRight w:val="0"/>
          <w:marTop w:val="0"/>
          <w:marBottom w:val="0"/>
          <w:divBdr>
            <w:top w:val="none" w:sz="0" w:space="0" w:color="auto"/>
            <w:left w:val="none" w:sz="0" w:space="0" w:color="auto"/>
            <w:bottom w:val="none" w:sz="0" w:space="0" w:color="auto"/>
            <w:right w:val="none" w:sz="0" w:space="0" w:color="auto"/>
          </w:divBdr>
          <w:divsChild>
            <w:div w:id="917906001">
              <w:marLeft w:val="0"/>
              <w:marRight w:val="0"/>
              <w:marTop w:val="0"/>
              <w:marBottom w:val="0"/>
              <w:divBdr>
                <w:top w:val="none" w:sz="0" w:space="0" w:color="auto"/>
                <w:left w:val="none" w:sz="0" w:space="0" w:color="auto"/>
                <w:bottom w:val="none" w:sz="0" w:space="0" w:color="auto"/>
                <w:right w:val="none" w:sz="0" w:space="0" w:color="auto"/>
              </w:divBdr>
            </w:div>
          </w:divsChild>
        </w:div>
        <w:div w:id="1205799766">
          <w:marLeft w:val="0"/>
          <w:marRight w:val="0"/>
          <w:marTop w:val="0"/>
          <w:marBottom w:val="0"/>
          <w:divBdr>
            <w:top w:val="none" w:sz="0" w:space="0" w:color="auto"/>
            <w:left w:val="none" w:sz="0" w:space="0" w:color="auto"/>
            <w:bottom w:val="none" w:sz="0" w:space="0" w:color="auto"/>
            <w:right w:val="none" w:sz="0" w:space="0" w:color="auto"/>
          </w:divBdr>
        </w:div>
        <w:div w:id="24136860">
          <w:marLeft w:val="0"/>
          <w:marRight w:val="0"/>
          <w:marTop w:val="0"/>
          <w:marBottom w:val="0"/>
          <w:divBdr>
            <w:top w:val="none" w:sz="0" w:space="0" w:color="auto"/>
            <w:left w:val="none" w:sz="0" w:space="0" w:color="auto"/>
            <w:bottom w:val="none" w:sz="0" w:space="0" w:color="auto"/>
            <w:right w:val="none" w:sz="0" w:space="0" w:color="auto"/>
          </w:divBdr>
          <w:divsChild>
            <w:div w:id="1850220266">
              <w:marLeft w:val="0"/>
              <w:marRight w:val="0"/>
              <w:marTop w:val="0"/>
              <w:marBottom w:val="0"/>
              <w:divBdr>
                <w:top w:val="none" w:sz="0" w:space="0" w:color="auto"/>
                <w:left w:val="none" w:sz="0" w:space="0" w:color="auto"/>
                <w:bottom w:val="none" w:sz="0" w:space="0" w:color="auto"/>
                <w:right w:val="none" w:sz="0" w:space="0" w:color="auto"/>
              </w:divBdr>
            </w:div>
          </w:divsChild>
        </w:div>
        <w:div w:id="197746298">
          <w:marLeft w:val="0"/>
          <w:marRight w:val="0"/>
          <w:marTop w:val="0"/>
          <w:marBottom w:val="0"/>
          <w:divBdr>
            <w:top w:val="none" w:sz="0" w:space="0" w:color="auto"/>
            <w:left w:val="none" w:sz="0" w:space="0" w:color="auto"/>
            <w:bottom w:val="none" w:sz="0" w:space="0" w:color="auto"/>
            <w:right w:val="none" w:sz="0" w:space="0" w:color="auto"/>
          </w:divBdr>
        </w:div>
        <w:div w:id="48116082">
          <w:marLeft w:val="0"/>
          <w:marRight w:val="0"/>
          <w:marTop w:val="0"/>
          <w:marBottom w:val="0"/>
          <w:divBdr>
            <w:top w:val="none" w:sz="0" w:space="0" w:color="auto"/>
            <w:left w:val="none" w:sz="0" w:space="0" w:color="auto"/>
            <w:bottom w:val="none" w:sz="0" w:space="0" w:color="auto"/>
            <w:right w:val="none" w:sz="0" w:space="0" w:color="auto"/>
          </w:divBdr>
          <w:divsChild>
            <w:div w:id="71242156">
              <w:marLeft w:val="0"/>
              <w:marRight w:val="0"/>
              <w:marTop w:val="0"/>
              <w:marBottom w:val="0"/>
              <w:divBdr>
                <w:top w:val="none" w:sz="0" w:space="0" w:color="auto"/>
                <w:left w:val="none" w:sz="0" w:space="0" w:color="auto"/>
                <w:bottom w:val="none" w:sz="0" w:space="0" w:color="auto"/>
                <w:right w:val="none" w:sz="0" w:space="0" w:color="auto"/>
              </w:divBdr>
            </w:div>
          </w:divsChild>
        </w:div>
        <w:div w:id="97482614">
          <w:marLeft w:val="0"/>
          <w:marRight w:val="0"/>
          <w:marTop w:val="0"/>
          <w:marBottom w:val="0"/>
          <w:divBdr>
            <w:top w:val="none" w:sz="0" w:space="0" w:color="auto"/>
            <w:left w:val="none" w:sz="0" w:space="0" w:color="auto"/>
            <w:bottom w:val="none" w:sz="0" w:space="0" w:color="auto"/>
            <w:right w:val="none" w:sz="0" w:space="0" w:color="auto"/>
          </w:divBdr>
        </w:div>
        <w:div w:id="1824619531">
          <w:marLeft w:val="0"/>
          <w:marRight w:val="0"/>
          <w:marTop w:val="0"/>
          <w:marBottom w:val="0"/>
          <w:divBdr>
            <w:top w:val="none" w:sz="0" w:space="0" w:color="auto"/>
            <w:left w:val="none" w:sz="0" w:space="0" w:color="auto"/>
            <w:bottom w:val="none" w:sz="0" w:space="0" w:color="auto"/>
            <w:right w:val="none" w:sz="0" w:space="0" w:color="auto"/>
          </w:divBdr>
          <w:divsChild>
            <w:div w:id="450786535">
              <w:marLeft w:val="0"/>
              <w:marRight w:val="0"/>
              <w:marTop w:val="0"/>
              <w:marBottom w:val="0"/>
              <w:divBdr>
                <w:top w:val="none" w:sz="0" w:space="0" w:color="auto"/>
                <w:left w:val="none" w:sz="0" w:space="0" w:color="auto"/>
                <w:bottom w:val="none" w:sz="0" w:space="0" w:color="auto"/>
                <w:right w:val="none" w:sz="0" w:space="0" w:color="auto"/>
              </w:divBdr>
            </w:div>
          </w:divsChild>
        </w:div>
        <w:div w:id="1409573376">
          <w:marLeft w:val="0"/>
          <w:marRight w:val="0"/>
          <w:marTop w:val="0"/>
          <w:marBottom w:val="0"/>
          <w:divBdr>
            <w:top w:val="none" w:sz="0" w:space="0" w:color="auto"/>
            <w:left w:val="none" w:sz="0" w:space="0" w:color="auto"/>
            <w:bottom w:val="none" w:sz="0" w:space="0" w:color="auto"/>
            <w:right w:val="none" w:sz="0" w:space="0" w:color="auto"/>
          </w:divBdr>
        </w:div>
        <w:div w:id="992568241">
          <w:marLeft w:val="0"/>
          <w:marRight w:val="0"/>
          <w:marTop w:val="0"/>
          <w:marBottom w:val="0"/>
          <w:divBdr>
            <w:top w:val="none" w:sz="0" w:space="0" w:color="auto"/>
            <w:left w:val="none" w:sz="0" w:space="0" w:color="auto"/>
            <w:bottom w:val="none" w:sz="0" w:space="0" w:color="auto"/>
            <w:right w:val="none" w:sz="0" w:space="0" w:color="auto"/>
          </w:divBdr>
          <w:divsChild>
            <w:div w:id="935408088">
              <w:marLeft w:val="0"/>
              <w:marRight w:val="0"/>
              <w:marTop w:val="0"/>
              <w:marBottom w:val="0"/>
              <w:divBdr>
                <w:top w:val="none" w:sz="0" w:space="0" w:color="auto"/>
                <w:left w:val="none" w:sz="0" w:space="0" w:color="auto"/>
                <w:bottom w:val="none" w:sz="0" w:space="0" w:color="auto"/>
                <w:right w:val="none" w:sz="0" w:space="0" w:color="auto"/>
              </w:divBdr>
            </w:div>
          </w:divsChild>
        </w:div>
        <w:div w:id="285738885">
          <w:marLeft w:val="0"/>
          <w:marRight w:val="0"/>
          <w:marTop w:val="0"/>
          <w:marBottom w:val="0"/>
          <w:divBdr>
            <w:top w:val="none" w:sz="0" w:space="0" w:color="auto"/>
            <w:left w:val="none" w:sz="0" w:space="0" w:color="auto"/>
            <w:bottom w:val="none" w:sz="0" w:space="0" w:color="auto"/>
            <w:right w:val="none" w:sz="0" w:space="0" w:color="auto"/>
          </w:divBdr>
        </w:div>
        <w:div w:id="1365597697">
          <w:marLeft w:val="0"/>
          <w:marRight w:val="0"/>
          <w:marTop w:val="0"/>
          <w:marBottom w:val="0"/>
          <w:divBdr>
            <w:top w:val="none" w:sz="0" w:space="0" w:color="auto"/>
            <w:left w:val="none" w:sz="0" w:space="0" w:color="auto"/>
            <w:bottom w:val="none" w:sz="0" w:space="0" w:color="auto"/>
            <w:right w:val="none" w:sz="0" w:space="0" w:color="auto"/>
          </w:divBdr>
          <w:divsChild>
            <w:div w:id="140852424">
              <w:marLeft w:val="0"/>
              <w:marRight w:val="0"/>
              <w:marTop w:val="0"/>
              <w:marBottom w:val="0"/>
              <w:divBdr>
                <w:top w:val="none" w:sz="0" w:space="0" w:color="auto"/>
                <w:left w:val="none" w:sz="0" w:space="0" w:color="auto"/>
                <w:bottom w:val="none" w:sz="0" w:space="0" w:color="auto"/>
                <w:right w:val="none" w:sz="0" w:space="0" w:color="auto"/>
              </w:divBdr>
            </w:div>
          </w:divsChild>
        </w:div>
        <w:div w:id="1721051602">
          <w:marLeft w:val="0"/>
          <w:marRight w:val="0"/>
          <w:marTop w:val="0"/>
          <w:marBottom w:val="0"/>
          <w:divBdr>
            <w:top w:val="none" w:sz="0" w:space="0" w:color="auto"/>
            <w:left w:val="none" w:sz="0" w:space="0" w:color="auto"/>
            <w:bottom w:val="none" w:sz="0" w:space="0" w:color="auto"/>
            <w:right w:val="none" w:sz="0" w:space="0" w:color="auto"/>
          </w:divBdr>
        </w:div>
        <w:div w:id="941037765">
          <w:marLeft w:val="0"/>
          <w:marRight w:val="0"/>
          <w:marTop w:val="0"/>
          <w:marBottom w:val="0"/>
          <w:divBdr>
            <w:top w:val="none" w:sz="0" w:space="0" w:color="auto"/>
            <w:left w:val="none" w:sz="0" w:space="0" w:color="auto"/>
            <w:bottom w:val="none" w:sz="0" w:space="0" w:color="auto"/>
            <w:right w:val="none" w:sz="0" w:space="0" w:color="auto"/>
          </w:divBdr>
          <w:divsChild>
            <w:div w:id="1772119138">
              <w:marLeft w:val="0"/>
              <w:marRight w:val="0"/>
              <w:marTop w:val="0"/>
              <w:marBottom w:val="0"/>
              <w:divBdr>
                <w:top w:val="none" w:sz="0" w:space="0" w:color="auto"/>
                <w:left w:val="none" w:sz="0" w:space="0" w:color="auto"/>
                <w:bottom w:val="none" w:sz="0" w:space="0" w:color="auto"/>
                <w:right w:val="none" w:sz="0" w:space="0" w:color="auto"/>
              </w:divBdr>
            </w:div>
          </w:divsChild>
        </w:div>
        <w:div w:id="1494108182">
          <w:marLeft w:val="0"/>
          <w:marRight w:val="0"/>
          <w:marTop w:val="300"/>
          <w:marBottom w:val="0"/>
          <w:divBdr>
            <w:top w:val="none" w:sz="0" w:space="0" w:color="auto"/>
            <w:left w:val="none" w:sz="0" w:space="0" w:color="auto"/>
            <w:bottom w:val="none" w:sz="0" w:space="0" w:color="auto"/>
            <w:right w:val="none" w:sz="0" w:space="0" w:color="auto"/>
          </w:divBdr>
          <w:divsChild>
            <w:div w:id="231504493">
              <w:marLeft w:val="0"/>
              <w:marRight w:val="0"/>
              <w:marTop w:val="0"/>
              <w:marBottom w:val="0"/>
              <w:divBdr>
                <w:top w:val="none" w:sz="0" w:space="0" w:color="auto"/>
                <w:left w:val="none" w:sz="0" w:space="0" w:color="auto"/>
                <w:bottom w:val="none" w:sz="0" w:space="0" w:color="auto"/>
                <w:right w:val="none" w:sz="0" w:space="0" w:color="auto"/>
              </w:divBdr>
              <w:divsChild>
                <w:div w:id="1162046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750122">
          <w:marLeft w:val="0"/>
          <w:marRight w:val="0"/>
          <w:marTop w:val="300"/>
          <w:marBottom w:val="0"/>
          <w:divBdr>
            <w:top w:val="none" w:sz="0" w:space="0" w:color="auto"/>
            <w:left w:val="none" w:sz="0" w:space="0" w:color="auto"/>
            <w:bottom w:val="none" w:sz="0" w:space="0" w:color="auto"/>
            <w:right w:val="none" w:sz="0" w:space="0" w:color="auto"/>
          </w:divBdr>
          <w:divsChild>
            <w:div w:id="2028168733">
              <w:marLeft w:val="0"/>
              <w:marRight w:val="0"/>
              <w:marTop w:val="0"/>
              <w:marBottom w:val="0"/>
              <w:divBdr>
                <w:top w:val="none" w:sz="0" w:space="0" w:color="auto"/>
                <w:left w:val="none" w:sz="0" w:space="0" w:color="auto"/>
                <w:bottom w:val="none" w:sz="0" w:space="0" w:color="auto"/>
                <w:right w:val="none" w:sz="0" w:space="0" w:color="auto"/>
              </w:divBdr>
              <w:divsChild>
                <w:div w:id="2140537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8575500">
          <w:marLeft w:val="0"/>
          <w:marRight w:val="0"/>
          <w:marTop w:val="300"/>
          <w:marBottom w:val="0"/>
          <w:divBdr>
            <w:top w:val="none" w:sz="0" w:space="0" w:color="auto"/>
            <w:left w:val="none" w:sz="0" w:space="0" w:color="auto"/>
            <w:bottom w:val="none" w:sz="0" w:space="0" w:color="auto"/>
            <w:right w:val="none" w:sz="0" w:space="0" w:color="auto"/>
          </w:divBdr>
          <w:divsChild>
            <w:div w:id="26377465">
              <w:marLeft w:val="0"/>
              <w:marRight w:val="0"/>
              <w:marTop w:val="0"/>
              <w:marBottom w:val="0"/>
              <w:divBdr>
                <w:top w:val="none" w:sz="0" w:space="0" w:color="auto"/>
                <w:left w:val="none" w:sz="0" w:space="0" w:color="auto"/>
                <w:bottom w:val="none" w:sz="0" w:space="0" w:color="auto"/>
                <w:right w:val="none" w:sz="0" w:space="0" w:color="auto"/>
              </w:divBdr>
              <w:divsChild>
                <w:div w:id="260383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8826493">
          <w:marLeft w:val="0"/>
          <w:marRight w:val="0"/>
          <w:marTop w:val="300"/>
          <w:marBottom w:val="0"/>
          <w:divBdr>
            <w:top w:val="none" w:sz="0" w:space="0" w:color="auto"/>
            <w:left w:val="none" w:sz="0" w:space="0" w:color="auto"/>
            <w:bottom w:val="none" w:sz="0" w:space="0" w:color="auto"/>
            <w:right w:val="none" w:sz="0" w:space="0" w:color="auto"/>
          </w:divBdr>
          <w:divsChild>
            <w:div w:id="1021053476">
              <w:marLeft w:val="0"/>
              <w:marRight w:val="0"/>
              <w:marTop w:val="0"/>
              <w:marBottom w:val="0"/>
              <w:divBdr>
                <w:top w:val="none" w:sz="0" w:space="0" w:color="auto"/>
                <w:left w:val="none" w:sz="0" w:space="0" w:color="auto"/>
                <w:bottom w:val="none" w:sz="0" w:space="0" w:color="auto"/>
                <w:right w:val="none" w:sz="0" w:space="0" w:color="auto"/>
              </w:divBdr>
              <w:divsChild>
                <w:div w:id="1603417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2796726">
      <w:bodyDiv w:val="1"/>
      <w:marLeft w:val="0"/>
      <w:marRight w:val="0"/>
      <w:marTop w:val="0"/>
      <w:marBottom w:val="0"/>
      <w:divBdr>
        <w:top w:val="none" w:sz="0" w:space="0" w:color="auto"/>
        <w:left w:val="none" w:sz="0" w:space="0" w:color="auto"/>
        <w:bottom w:val="none" w:sz="0" w:space="0" w:color="auto"/>
        <w:right w:val="none" w:sz="0" w:space="0" w:color="auto"/>
      </w:divBdr>
      <w:divsChild>
        <w:div w:id="894390309">
          <w:marLeft w:val="0"/>
          <w:marRight w:val="0"/>
          <w:marTop w:val="0"/>
          <w:marBottom w:val="0"/>
          <w:divBdr>
            <w:top w:val="none" w:sz="0" w:space="0" w:color="auto"/>
            <w:left w:val="none" w:sz="0" w:space="0" w:color="auto"/>
            <w:bottom w:val="none" w:sz="0" w:space="0" w:color="auto"/>
            <w:right w:val="none" w:sz="0" w:space="0" w:color="auto"/>
          </w:divBdr>
        </w:div>
        <w:div w:id="2115830595">
          <w:marLeft w:val="0"/>
          <w:marRight w:val="0"/>
          <w:marTop w:val="0"/>
          <w:marBottom w:val="0"/>
          <w:divBdr>
            <w:top w:val="none" w:sz="0" w:space="0" w:color="auto"/>
            <w:left w:val="none" w:sz="0" w:space="0" w:color="auto"/>
            <w:bottom w:val="none" w:sz="0" w:space="0" w:color="auto"/>
            <w:right w:val="none" w:sz="0" w:space="0" w:color="auto"/>
          </w:divBdr>
          <w:divsChild>
            <w:div w:id="820929893">
              <w:marLeft w:val="0"/>
              <w:marRight w:val="0"/>
              <w:marTop w:val="0"/>
              <w:marBottom w:val="0"/>
              <w:divBdr>
                <w:top w:val="none" w:sz="0" w:space="0" w:color="auto"/>
                <w:left w:val="none" w:sz="0" w:space="0" w:color="auto"/>
                <w:bottom w:val="none" w:sz="0" w:space="0" w:color="auto"/>
                <w:right w:val="none" w:sz="0" w:space="0" w:color="auto"/>
              </w:divBdr>
            </w:div>
          </w:divsChild>
        </w:div>
        <w:div w:id="615213405">
          <w:marLeft w:val="0"/>
          <w:marRight w:val="0"/>
          <w:marTop w:val="0"/>
          <w:marBottom w:val="0"/>
          <w:divBdr>
            <w:top w:val="none" w:sz="0" w:space="0" w:color="auto"/>
            <w:left w:val="none" w:sz="0" w:space="0" w:color="auto"/>
            <w:bottom w:val="none" w:sz="0" w:space="0" w:color="auto"/>
            <w:right w:val="none" w:sz="0" w:space="0" w:color="auto"/>
          </w:divBdr>
        </w:div>
        <w:div w:id="407458948">
          <w:marLeft w:val="0"/>
          <w:marRight w:val="0"/>
          <w:marTop w:val="0"/>
          <w:marBottom w:val="0"/>
          <w:divBdr>
            <w:top w:val="none" w:sz="0" w:space="0" w:color="auto"/>
            <w:left w:val="none" w:sz="0" w:space="0" w:color="auto"/>
            <w:bottom w:val="none" w:sz="0" w:space="0" w:color="auto"/>
            <w:right w:val="none" w:sz="0" w:space="0" w:color="auto"/>
          </w:divBdr>
          <w:divsChild>
            <w:div w:id="740760845">
              <w:marLeft w:val="0"/>
              <w:marRight w:val="0"/>
              <w:marTop w:val="0"/>
              <w:marBottom w:val="0"/>
              <w:divBdr>
                <w:top w:val="none" w:sz="0" w:space="0" w:color="auto"/>
                <w:left w:val="none" w:sz="0" w:space="0" w:color="auto"/>
                <w:bottom w:val="none" w:sz="0" w:space="0" w:color="auto"/>
                <w:right w:val="none" w:sz="0" w:space="0" w:color="auto"/>
              </w:divBdr>
            </w:div>
          </w:divsChild>
        </w:div>
        <w:div w:id="2059695790">
          <w:marLeft w:val="0"/>
          <w:marRight w:val="0"/>
          <w:marTop w:val="0"/>
          <w:marBottom w:val="0"/>
          <w:divBdr>
            <w:top w:val="none" w:sz="0" w:space="0" w:color="auto"/>
            <w:left w:val="none" w:sz="0" w:space="0" w:color="auto"/>
            <w:bottom w:val="none" w:sz="0" w:space="0" w:color="auto"/>
            <w:right w:val="none" w:sz="0" w:space="0" w:color="auto"/>
          </w:divBdr>
        </w:div>
        <w:div w:id="1096360441">
          <w:marLeft w:val="0"/>
          <w:marRight w:val="0"/>
          <w:marTop w:val="0"/>
          <w:marBottom w:val="0"/>
          <w:divBdr>
            <w:top w:val="none" w:sz="0" w:space="0" w:color="auto"/>
            <w:left w:val="none" w:sz="0" w:space="0" w:color="auto"/>
            <w:bottom w:val="none" w:sz="0" w:space="0" w:color="auto"/>
            <w:right w:val="none" w:sz="0" w:space="0" w:color="auto"/>
          </w:divBdr>
          <w:divsChild>
            <w:div w:id="378671527">
              <w:marLeft w:val="0"/>
              <w:marRight w:val="0"/>
              <w:marTop w:val="0"/>
              <w:marBottom w:val="0"/>
              <w:divBdr>
                <w:top w:val="none" w:sz="0" w:space="0" w:color="auto"/>
                <w:left w:val="none" w:sz="0" w:space="0" w:color="auto"/>
                <w:bottom w:val="none" w:sz="0" w:space="0" w:color="auto"/>
                <w:right w:val="none" w:sz="0" w:space="0" w:color="auto"/>
              </w:divBdr>
            </w:div>
          </w:divsChild>
        </w:div>
        <w:div w:id="1713725130">
          <w:marLeft w:val="0"/>
          <w:marRight w:val="0"/>
          <w:marTop w:val="0"/>
          <w:marBottom w:val="0"/>
          <w:divBdr>
            <w:top w:val="none" w:sz="0" w:space="0" w:color="auto"/>
            <w:left w:val="none" w:sz="0" w:space="0" w:color="auto"/>
            <w:bottom w:val="none" w:sz="0" w:space="0" w:color="auto"/>
            <w:right w:val="none" w:sz="0" w:space="0" w:color="auto"/>
          </w:divBdr>
        </w:div>
        <w:div w:id="1563177745">
          <w:marLeft w:val="0"/>
          <w:marRight w:val="0"/>
          <w:marTop w:val="0"/>
          <w:marBottom w:val="0"/>
          <w:divBdr>
            <w:top w:val="none" w:sz="0" w:space="0" w:color="auto"/>
            <w:left w:val="none" w:sz="0" w:space="0" w:color="auto"/>
            <w:bottom w:val="none" w:sz="0" w:space="0" w:color="auto"/>
            <w:right w:val="none" w:sz="0" w:space="0" w:color="auto"/>
          </w:divBdr>
          <w:divsChild>
            <w:div w:id="2134403519">
              <w:marLeft w:val="0"/>
              <w:marRight w:val="0"/>
              <w:marTop w:val="0"/>
              <w:marBottom w:val="0"/>
              <w:divBdr>
                <w:top w:val="none" w:sz="0" w:space="0" w:color="auto"/>
                <w:left w:val="none" w:sz="0" w:space="0" w:color="auto"/>
                <w:bottom w:val="none" w:sz="0" w:space="0" w:color="auto"/>
                <w:right w:val="none" w:sz="0" w:space="0" w:color="auto"/>
              </w:divBdr>
            </w:div>
          </w:divsChild>
        </w:div>
        <w:div w:id="430781324">
          <w:marLeft w:val="0"/>
          <w:marRight w:val="0"/>
          <w:marTop w:val="0"/>
          <w:marBottom w:val="0"/>
          <w:divBdr>
            <w:top w:val="none" w:sz="0" w:space="0" w:color="auto"/>
            <w:left w:val="none" w:sz="0" w:space="0" w:color="auto"/>
            <w:bottom w:val="none" w:sz="0" w:space="0" w:color="auto"/>
            <w:right w:val="none" w:sz="0" w:space="0" w:color="auto"/>
          </w:divBdr>
        </w:div>
        <w:div w:id="655113823">
          <w:marLeft w:val="0"/>
          <w:marRight w:val="0"/>
          <w:marTop w:val="0"/>
          <w:marBottom w:val="0"/>
          <w:divBdr>
            <w:top w:val="none" w:sz="0" w:space="0" w:color="auto"/>
            <w:left w:val="none" w:sz="0" w:space="0" w:color="auto"/>
            <w:bottom w:val="none" w:sz="0" w:space="0" w:color="auto"/>
            <w:right w:val="none" w:sz="0" w:space="0" w:color="auto"/>
          </w:divBdr>
          <w:divsChild>
            <w:div w:id="520555038">
              <w:marLeft w:val="0"/>
              <w:marRight w:val="0"/>
              <w:marTop w:val="0"/>
              <w:marBottom w:val="0"/>
              <w:divBdr>
                <w:top w:val="none" w:sz="0" w:space="0" w:color="auto"/>
                <w:left w:val="none" w:sz="0" w:space="0" w:color="auto"/>
                <w:bottom w:val="none" w:sz="0" w:space="0" w:color="auto"/>
                <w:right w:val="none" w:sz="0" w:space="0" w:color="auto"/>
              </w:divBdr>
            </w:div>
          </w:divsChild>
        </w:div>
        <w:div w:id="1528449262">
          <w:marLeft w:val="0"/>
          <w:marRight w:val="0"/>
          <w:marTop w:val="0"/>
          <w:marBottom w:val="0"/>
          <w:divBdr>
            <w:top w:val="none" w:sz="0" w:space="0" w:color="auto"/>
            <w:left w:val="none" w:sz="0" w:space="0" w:color="auto"/>
            <w:bottom w:val="none" w:sz="0" w:space="0" w:color="auto"/>
            <w:right w:val="none" w:sz="0" w:space="0" w:color="auto"/>
          </w:divBdr>
        </w:div>
        <w:div w:id="1802916798">
          <w:marLeft w:val="0"/>
          <w:marRight w:val="0"/>
          <w:marTop w:val="0"/>
          <w:marBottom w:val="0"/>
          <w:divBdr>
            <w:top w:val="none" w:sz="0" w:space="0" w:color="auto"/>
            <w:left w:val="none" w:sz="0" w:space="0" w:color="auto"/>
            <w:bottom w:val="none" w:sz="0" w:space="0" w:color="auto"/>
            <w:right w:val="none" w:sz="0" w:space="0" w:color="auto"/>
          </w:divBdr>
          <w:divsChild>
            <w:div w:id="1615861184">
              <w:marLeft w:val="0"/>
              <w:marRight w:val="0"/>
              <w:marTop w:val="0"/>
              <w:marBottom w:val="0"/>
              <w:divBdr>
                <w:top w:val="none" w:sz="0" w:space="0" w:color="auto"/>
                <w:left w:val="none" w:sz="0" w:space="0" w:color="auto"/>
                <w:bottom w:val="none" w:sz="0" w:space="0" w:color="auto"/>
                <w:right w:val="none" w:sz="0" w:space="0" w:color="auto"/>
              </w:divBdr>
            </w:div>
          </w:divsChild>
        </w:div>
        <w:div w:id="1250656199">
          <w:marLeft w:val="0"/>
          <w:marRight w:val="0"/>
          <w:marTop w:val="0"/>
          <w:marBottom w:val="0"/>
          <w:divBdr>
            <w:top w:val="none" w:sz="0" w:space="0" w:color="auto"/>
            <w:left w:val="none" w:sz="0" w:space="0" w:color="auto"/>
            <w:bottom w:val="none" w:sz="0" w:space="0" w:color="auto"/>
            <w:right w:val="none" w:sz="0" w:space="0" w:color="auto"/>
          </w:divBdr>
        </w:div>
        <w:div w:id="97725117">
          <w:marLeft w:val="0"/>
          <w:marRight w:val="0"/>
          <w:marTop w:val="0"/>
          <w:marBottom w:val="0"/>
          <w:divBdr>
            <w:top w:val="none" w:sz="0" w:space="0" w:color="auto"/>
            <w:left w:val="none" w:sz="0" w:space="0" w:color="auto"/>
            <w:bottom w:val="none" w:sz="0" w:space="0" w:color="auto"/>
            <w:right w:val="none" w:sz="0" w:space="0" w:color="auto"/>
          </w:divBdr>
          <w:divsChild>
            <w:div w:id="33306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844325">
      <w:bodyDiv w:val="1"/>
      <w:marLeft w:val="0"/>
      <w:marRight w:val="0"/>
      <w:marTop w:val="0"/>
      <w:marBottom w:val="0"/>
      <w:divBdr>
        <w:top w:val="none" w:sz="0" w:space="0" w:color="auto"/>
        <w:left w:val="none" w:sz="0" w:space="0" w:color="auto"/>
        <w:bottom w:val="none" w:sz="0" w:space="0" w:color="auto"/>
        <w:right w:val="none" w:sz="0" w:space="0" w:color="auto"/>
      </w:divBdr>
      <w:divsChild>
        <w:div w:id="52974945">
          <w:marLeft w:val="0"/>
          <w:marRight w:val="0"/>
          <w:marTop w:val="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sChild>
            <w:div w:id="192697717">
              <w:marLeft w:val="0"/>
              <w:marRight w:val="0"/>
              <w:marTop w:val="0"/>
              <w:marBottom w:val="0"/>
              <w:divBdr>
                <w:top w:val="none" w:sz="0" w:space="0" w:color="auto"/>
                <w:left w:val="none" w:sz="0" w:space="0" w:color="auto"/>
                <w:bottom w:val="none" w:sz="0" w:space="0" w:color="auto"/>
                <w:right w:val="none" w:sz="0" w:space="0" w:color="auto"/>
              </w:divBdr>
            </w:div>
          </w:divsChild>
        </w:div>
        <w:div w:id="363292238">
          <w:marLeft w:val="0"/>
          <w:marRight w:val="0"/>
          <w:marTop w:val="0"/>
          <w:marBottom w:val="0"/>
          <w:divBdr>
            <w:top w:val="none" w:sz="0" w:space="0" w:color="auto"/>
            <w:left w:val="none" w:sz="0" w:space="0" w:color="auto"/>
            <w:bottom w:val="none" w:sz="0" w:space="0" w:color="auto"/>
            <w:right w:val="none" w:sz="0" w:space="0" w:color="auto"/>
          </w:divBdr>
        </w:div>
        <w:div w:id="426198688">
          <w:marLeft w:val="0"/>
          <w:marRight w:val="0"/>
          <w:marTop w:val="300"/>
          <w:marBottom w:val="0"/>
          <w:divBdr>
            <w:top w:val="none" w:sz="0" w:space="0" w:color="auto"/>
            <w:left w:val="none" w:sz="0" w:space="0" w:color="auto"/>
            <w:bottom w:val="none" w:sz="0" w:space="0" w:color="auto"/>
            <w:right w:val="none" w:sz="0" w:space="0" w:color="auto"/>
          </w:divBdr>
          <w:divsChild>
            <w:div w:id="729957178">
              <w:marLeft w:val="0"/>
              <w:marRight w:val="0"/>
              <w:marTop w:val="0"/>
              <w:marBottom w:val="0"/>
              <w:divBdr>
                <w:top w:val="none" w:sz="0" w:space="0" w:color="auto"/>
                <w:left w:val="none" w:sz="0" w:space="0" w:color="auto"/>
                <w:bottom w:val="none" w:sz="0" w:space="0" w:color="auto"/>
                <w:right w:val="none" w:sz="0" w:space="0" w:color="auto"/>
              </w:divBdr>
              <w:divsChild>
                <w:div w:id="1864594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871993">
          <w:marLeft w:val="0"/>
          <w:marRight w:val="0"/>
          <w:marTop w:val="0"/>
          <w:marBottom w:val="0"/>
          <w:divBdr>
            <w:top w:val="none" w:sz="0" w:space="0" w:color="auto"/>
            <w:left w:val="none" w:sz="0" w:space="0" w:color="auto"/>
            <w:bottom w:val="none" w:sz="0" w:space="0" w:color="auto"/>
            <w:right w:val="none" w:sz="0" w:space="0" w:color="auto"/>
          </w:divBdr>
          <w:divsChild>
            <w:div w:id="951326018">
              <w:marLeft w:val="0"/>
              <w:marRight w:val="0"/>
              <w:marTop w:val="0"/>
              <w:marBottom w:val="0"/>
              <w:divBdr>
                <w:top w:val="none" w:sz="0" w:space="0" w:color="auto"/>
                <w:left w:val="none" w:sz="0" w:space="0" w:color="auto"/>
                <w:bottom w:val="none" w:sz="0" w:space="0" w:color="auto"/>
                <w:right w:val="none" w:sz="0" w:space="0" w:color="auto"/>
              </w:divBdr>
            </w:div>
          </w:divsChild>
        </w:div>
        <w:div w:id="593559827">
          <w:marLeft w:val="0"/>
          <w:marRight w:val="0"/>
          <w:marTop w:val="0"/>
          <w:marBottom w:val="0"/>
          <w:divBdr>
            <w:top w:val="none" w:sz="0" w:space="0" w:color="auto"/>
            <w:left w:val="none" w:sz="0" w:space="0" w:color="auto"/>
            <w:bottom w:val="none" w:sz="0" w:space="0" w:color="auto"/>
            <w:right w:val="none" w:sz="0" w:space="0" w:color="auto"/>
          </w:divBdr>
        </w:div>
        <w:div w:id="654143973">
          <w:marLeft w:val="0"/>
          <w:marRight w:val="0"/>
          <w:marTop w:val="0"/>
          <w:marBottom w:val="0"/>
          <w:divBdr>
            <w:top w:val="none" w:sz="0" w:space="0" w:color="auto"/>
            <w:left w:val="none" w:sz="0" w:space="0" w:color="auto"/>
            <w:bottom w:val="none" w:sz="0" w:space="0" w:color="auto"/>
            <w:right w:val="none" w:sz="0" w:space="0" w:color="auto"/>
          </w:divBdr>
          <w:divsChild>
            <w:div w:id="409084965">
              <w:marLeft w:val="0"/>
              <w:marRight w:val="0"/>
              <w:marTop w:val="0"/>
              <w:marBottom w:val="0"/>
              <w:divBdr>
                <w:top w:val="none" w:sz="0" w:space="0" w:color="auto"/>
                <w:left w:val="none" w:sz="0" w:space="0" w:color="auto"/>
                <w:bottom w:val="none" w:sz="0" w:space="0" w:color="auto"/>
                <w:right w:val="none" w:sz="0" w:space="0" w:color="auto"/>
              </w:divBdr>
            </w:div>
          </w:divsChild>
        </w:div>
        <w:div w:id="832648355">
          <w:marLeft w:val="0"/>
          <w:marRight w:val="0"/>
          <w:marTop w:val="300"/>
          <w:marBottom w:val="0"/>
          <w:divBdr>
            <w:top w:val="none" w:sz="0" w:space="0" w:color="auto"/>
            <w:left w:val="none" w:sz="0" w:space="0" w:color="auto"/>
            <w:bottom w:val="none" w:sz="0" w:space="0" w:color="auto"/>
            <w:right w:val="none" w:sz="0" w:space="0" w:color="auto"/>
          </w:divBdr>
          <w:divsChild>
            <w:div w:id="2002192589">
              <w:marLeft w:val="0"/>
              <w:marRight w:val="0"/>
              <w:marTop w:val="0"/>
              <w:marBottom w:val="0"/>
              <w:divBdr>
                <w:top w:val="none" w:sz="0" w:space="0" w:color="auto"/>
                <w:left w:val="none" w:sz="0" w:space="0" w:color="auto"/>
                <w:bottom w:val="none" w:sz="0" w:space="0" w:color="auto"/>
                <w:right w:val="none" w:sz="0" w:space="0" w:color="auto"/>
              </w:divBdr>
              <w:divsChild>
                <w:div w:id="1355381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408730">
          <w:marLeft w:val="0"/>
          <w:marRight w:val="0"/>
          <w:marTop w:val="0"/>
          <w:marBottom w:val="0"/>
          <w:divBdr>
            <w:top w:val="none" w:sz="0" w:space="0" w:color="auto"/>
            <w:left w:val="none" w:sz="0" w:space="0" w:color="auto"/>
            <w:bottom w:val="none" w:sz="0" w:space="0" w:color="auto"/>
            <w:right w:val="none" w:sz="0" w:space="0" w:color="auto"/>
          </w:divBdr>
          <w:divsChild>
            <w:div w:id="106699192">
              <w:marLeft w:val="0"/>
              <w:marRight w:val="0"/>
              <w:marTop w:val="0"/>
              <w:marBottom w:val="0"/>
              <w:divBdr>
                <w:top w:val="none" w:sz="0" w:space="0" w:color="auto"/>
                <w:left w:val="none" w:sz="0" w:space="0" w:color="auto"/>
                <w:bottom w:val="none" w:sz="0" w:space="0" w:color="auto"/>
                <w:right w:val="none" w:sz="0" w:space="0" w:color="auto"/>
              </w:divBdr>
            </w:div>
          </w:divsChild>
        </w:div>
        <w:div w:id="870922908">
          <w:marLeft w:val="0"/>
          <w:marRight w:val="0"/>
          <w:marTop w:val="0"/>
          <w:marBottom w:val="0"/>
          <w:divBdr>
            <w:top w:val="none" w:sz="0" w:space="0" w:color="auto"/>
            <w:left w:val="none" w:sz="0" w:space="0" w:color="auto"/>
            <w:bottom w:val="none" w:sz="0" w:space="0" w:color="auto"/>
            <w:right w:val="none" w:sz="0" w:space="0" w:color="auto"/>
          </w:divBdr>
          <w:divsChild>
            <w:div w:id="1382360385">
              <w:marLeft w:val="0"/>
              <w:marRight w:val="0"/>
              <w:marTop w:val="0"/>
              <w:marBottom w:val="0"/>
              <w:divBdr>
                <w:top w:val="none" w:sz="0" w:space="0" w:color="auto"/>
                <w:left w:val="none" w:sz="0" w:space="0" w:color="auto"/>
                <w:bottom w:val="none" w:sz="0" w:space="0" w:color="auto"/>
                <w:right w:val="none" w:sz="0" w:space="0" w:color="auto"/>
              </w:divBdr>
            </w:div>
          </w:divsChild>
        </w:div>
        <w:div w:id="988359568">
          <w:marLeft w:val="0"/>
          <w:marRight w:val="0"/>
          <w:marTop w:val="0"/>
          <w:marBottom w:val="0"/>
          <w:divBdr>
            <w:top w:val="none" w:sz="0" w:space="0" w:color="auto"/>
            <w:left w:val="none" w:sz="0" w:space="0" w:color="auto"/>
            <w:bottom w:val="none" w:sz="0" w:space="0" w:color="auto"/>
            <w:right w:val="none" w:sz="0" w:space="0" w:color="auto"/>
          </w:divBdr>
        </w:div>
        <w:div w:id="1170169992">
          <w:marLeft w:val="0"/>
          <w:marRight w:val="0"/>
          <w:marTop w:val="0"/>
          <w:marBottom w:val="0"/>
          <w:divBdr>
            <w:top w:val="none" w:sz="0" w:space="0" w:color="auto"/>
            <w:left w:val="none" w:sz="0" w:space="0" w:color="auto"/>
            <w:bottom w:val="none" w:sz="0" w:space="0" w:color="auto"/>
            <w:right w:val="none" w:sz="0" w:space="0" w:color="auto"/>
          </w:divBdr>
          <w:divsChild>
            <w:div w:id="1246110998">
              <w:marLeft w:val="0"/>
              <w:marRight w:val="0"/>
              <w:marTop w:val="0"/>
              <w:marBottom w:val="0"/>
              <w:divBdr>
                <w:top w:val="none" w:sz="0" w:space="0" w:color="auto"/>
                <w:left w:val="none" w:sz="0" w:space="0" w:color="auto"/>
                <w:bottom w:val="none" w:sz="0" w:space="0" w:color="auto"/>
                <w:right w:val="none" w:sz="0" w:space="0" w:color="auto"/>
              </w:divBdr>
            </w:div>
          </w:divsChild>
        </w:div>
        <w:div w:id="1180579849">
          <w:marLeft w:val="0"/>
          <w:marRight w:val="0"/>
          <w:marTop w:val="0"/>
          <w:marBottom w:val="0"/>
          <w:divBdr>
            <w:top w:val="none" w:sz="0" w:space="0" w:color="auto"/>
            <w:left w:val="none" w:sz="0" w:space="0" w:color="auto"/>
            <w:bottom w:val="none" w:sz="0" w:space="0" w:color="auto"/>
            <w:right w:val="none" w:sz="0" w:space="0" w:color="auto"/>
          </w:divBdr>
          <w:divsChild>
            <w:div w:id="1643072466">
              <w:marLeft w:val="0"/>
              <w:marRight w:val="0"/>
              <w:marTop w:val="0"/>
              <w:marBottom w:val="0"/>
              <w:divBdr>
                <w:top w:val="none" w:sz="0" w:space="0" w:color="auto"/>
                <w:left w:val="none" w:sz="0" w:space="0" w:color="auto"/>
                <w:bottom w:val="none" w:sz="0" w:space="0" w:color="auto"/>
                <w:right w:val="none" w:sz="0" w:space="0" w:color="auto"/>
              </w:divBdr>
            </w:div>
          </w:divsChild>
        </w:div>
        <w:div w:id="1257399104">
          <w:marLeft w:val="0"/>
          <w:marRight w:val="0"/>
          <w:marTop w:val="300"/>
          <w:marBottom w:val="0"/>
          <w:divBdr>
            <w:top w:val="none" w:sz="0" w:space="0" w:color="auto"/>
            <w:left w:val="none" w:sz="0" w:space="0" w:color="auto"/>
            <w:bottom w:val="none" w:sz="0" w:space="0" w:color="auto"/>
            <w:right w:val="none" w:sz="0" w:space="0" w:color="auto"/>
          </w:divBdr>
          <w:divsChild>
            <w:div w:id="823744420">
              <w:marLeft w:val="0"/>
              <w:marRight w:val="0"/>
              <w:marTop w:val="0"/>
              <w:marBottom w:val="0"/>
              <w:divBdr>
                <w:top w:val="none" w:sz="0" w:space="0" w:color="auto"/>
                <w:left w:val="none" w:sz="0" w:space="0" w:color="auto"/>
                <w:bottom w:val="none" w:sz="0" w:space="0" w:color="auto"/>
                <w:right w:val="none" w:sz="0" w:space="0" w:color="auto"/>
              </w:divBdr>
              <w:divsChild>
                <w:div w:id="215750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296202">
          <w:marLeft w:val="0"/>
          <w:marRight w:val="0"/>
          <w:marTop w:val="0"/>
          <w:marBottom w:val="0"/>
          <w:divBdr>
            <w:top w:val="none" w:sz="0" w:space="0" w:color="auto"/>
            <w:left w:val="none" w:sz="0" w:space="0" w:color="auto"/>
            <w:bottom w:val="none" w:sz="0" w:space="0" w:color="auto"/>
            <w:right w:val="none" w:sz="0" w:space="0" w:color="auto"/>
          </w:divBdr>
        </w:div>
        <w:div w:id="1696465785">
          <w:marLeft w:val="0"/>
          <w:marRight w:val="0"/>
          <w:marTop w:val="0"/>
          <w:marBottom w:val="0"/>
          <w:divBdr>
            <w:top w:val="none" w:sz="0" w:space="0" w:color="auto"/>
            <w:left w:val="none" w:sz="0" w:space="0" w:color="auto"/>
            <w:bottom w:val="none" w:sz="0" w:space="0" w:color="auto"/>
            <w:right w:val="none" w:sz="0" w:space="0" w:color="auto"/>
          </w:divBdr>
        </w:div>
        <w:div w:id="2124378517">
          <w:marLeft w:val="0"/>
          <w:marRight w:val="0"/>
          <w:marTop w:val="300"/>
          <w:marBottom w:val="0"/>
          <w:divBdr>
            <w:top w:val="none" w:sz="0" w:space="0" w:color="auto"/>
            <w:left w:val="none" w:sz="0" w:space="0" w:color="auto"/>
            <w:bottom w:val="none" w:sz="0" w:space="0" w:color="auto"/>
            <w:right w:val="none" w:sz="0" w:space="0" w:color="auto"/>
          </w:divBdr>
          <w:divsChild>
            <w:div w:id="474686380">
              <w:marLeft w:val="0"/>
              <w:marRight w:val="0"/>
              <w:marTop w:val="0"/>
              <w:marBottom w:val="0"/>
              <w:divBdr>
                <w:top w:val="none" w:sz="0" w:space="0" w:color="auto"/>
                <w:left w:val="none" w:sz="0" w:space="0" w:color="auto"/>
                <w:bottom w:val="none" w:sz="0" w:space="0" w:color="auto"/>
                <w:right w:val="none" w:sz="0" w:space="0" w:color="auto"/>
              </w:divBdr>
              <w:divsChild>
                <w:div w:id="554507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3841514">
      <w:bodyDiv w:val="1"/>
      <w:marLeft w:val="0"/>
      <w:marRight w:val="0"/>
      <w:marTop w:val="0"/>
      <w:marBottom w:val="0"/>
      <w:divBdr>
        <w:top w:val="none" w:sz="0" w:space="0" w:color="auto"/>
        <w:left w:val="none" w:sz="0" w:space="0" w:color="auto"/>
        <w:bottom w:val="none" w:sz="0" w:space="0" w:color="auto"/>
        <w:right w:val="none" w:sz="0" w:space="0" w:color="auto"/>
      </w:divBdr>
      <w:divsChild>
        <w:div w:id="1710759179">
          <w:marLeft w:val="0"/>
          <w:marRight w:val="0"/>
          <w:marTop w:val="0"/>
          <w:marBottom w:val="0"/>
          <w:divBdr>
            <w:top w:val="none" w:sz="0" w:space="0" w:color="auto"/>
            <w:left w:val="none" w:sz="0" w:space="0" w:color="auto"/>
            <w:bottom w:val="none" w:sz="0" w:space="0" w:color="auto"/>
            <w:right w:val="none" w:sz="0" w:space="0" w:color="auto"/>
          </w:divBdr>
        </w:div>
        <w:div w:id="561256063">
          <w:marLeft w:val="0"/>
          <w:marRight w:val="0"/>
          <w:marTop w:val="0"/>
          <w:marBottom w:val="0"/>
          <w:divBdr>
            <w:top w:val="none" w:sz="0" w:space="0" w:color="auto"/>
            <w:left w:val="none" w:sz="0" w:space="0" w:color="auto"/>
            <w:bottom w:val="none" w:sz="0" w:space="0" w:color="auto"/>
            <w:right w:val="none" w:sz="0" w:space="0" w:color="auto"/>
          </w:divBdr>
          <w:divsChild>
            <w:div w:id="1349137289">
              <w:marLeft w:val="0"/>
              <w:marRight w:val="0"/>
              <w:marTop w:val="0"/>
              <w:marBottom w:val="0"/>
              <w:divBdr>
                <w:top w:val="none" w:sz="0" w:space="0" w:color="auto"/>
                <w:left w:val="none" w:sz="0" w:space="0" w:color="auto"/>
                <w:bottom w:val="none" w:sz="0" w:space="0" w:color="auto"/>
                <w:right w:val="none" w:sz="0" w:space="0" w:color="auto"/>
              </w:divBdr>
            </w:div>
          </w:divsChild>
        </w:div>
        <w:div w:id="184444721">
          <w:marLeft w:val="0"/>
          <w:marRight w:val="0"/>
          <w:marTop w:val="0"/>
          <w:marBottom w:val="0"/>
          <w:divBdr>
            <w:top w:val="none" w:sz="0" w:space="0" w:color="auto"/>
            <w:left w:val="none" w:sz="0" w:space="0" w:color="auto"/>
            <w:bottom w:val="none" w:sz="0" w:space="0" w:color="auto"/>
            <w:right w:val="none" w:sz="0" w:space="0" w:color="auto"/>
          </w:divBdr>
        </w:div>
        <w:div w:id="69543468">
          <w:marLeft w:val="0"/>
          <w:marRight w:val="0"/>
          <w:marTop w:val="0"/>
          <w:marBottom w:val="0"/>
          <w:divBdr>
            <w:top w:val="none" w:sz="0" w:space="0" w:color="auto"/>
            <w:left w:val="none" w:sz="0" w:space="0" w:color="auto"/>
            <w:bottom w:val="none" w:sz="0" w:space="0" w:color="auto"/>
            <w:right w:val="none" w:sz="0" w:space="0" w:color="auto"/>
          </w:divBdr>
          <w:divsChild>
            <w:div w:id="1770462834">
              <w:marLeft w:val="0"/>
              <w:marRight w:val="0"/>
              <w:marTop w:val="0"/>
              <w:marBottom w:val="0"/>
              <w:divBdr>
                <w:top w:val="none" w:sz="0" w:space="0" w:color="auto"/>
                <w:left w:val="none" w:sz="0" w:space="0" w:color="auto"/>
                <w:bottom w:val="none" w:sz="0" w:space="0" w:color="auto"/>
                <w:right w:val="none" w:sz="0" w:space="0" w:color="auto"/>
              </w:divBdr>
            </w:div>
          </w:divsChild>
        </w:div>
        <w:div w:id="181744831">
          <w:marLeft w:val="0"/>
          <w:marRight w:val="0"/>
          <w:marTop w:val="0"/>
          <w:marBottom w:val="0"/>
          <w:divBdr>
            <w:top w:val="none" w:sz="0" w:space="0" w:color="auto"/>
            <w:left w:val="none" w:sz="0" w:space="0" w:color="auto"/>
            <w:bottom w:val="none" w:sz="0" w:space="0" w:color="auto"/>
            <w:right w:val="none" w:sz="0" w:space="0" w:color="auto"/>
          </w:divBdr>
        </w:div>
        <w:div w:id="2019190786">
          <w:marLeft w:val="0"/>
          <w:marRight w:val="0"/>
          <w:marTop w:val="0"/>
          <w:marBottom w:val="0"/>
          <w:divBdr>
            <w:top w:val="none" w:sz="0" w:space="0" w:color="auto"/>
            <w:left w:val="none" w:sz="0" w:space="0" w:color="auto"/>
            <w:bottom w:val="none" w:sz="0" w:space="0" w:color="auto"/>
            <w:right w:val="none" w:sz="0" w:space="0" w:color="auto"/>
          </w:divBdr>
          <w:divsChild>
            <w:div w:id="679547802">
              <w:marLeft w:val="0"/>
              <w:marRight w:val="0"/>
              <w:marTop w:val="0"/>
              <w:marBottom w:val="0"/>
              <w:divBdr>
                <w:top w:val="none" w:sz="0" w:space="0" w:color="auto"/>
                <w:left w:val="none" w:sz="0" w:space="0" w:color="auto"/>
                <w:bottom w:val="none" w:sz="0" w:space="0" w:color="auto"/>
                <w:right w:val="none" w:sz="0" w:space="0" w:color="auto"/>
              </w:divBdr>
            </w:div>
          </w:divsChild>
        </w:div>
        <w:div w:id="904532370">
          <w:marLeft w:val="0"/>
          <w:marRight w:val="0"/>
          <w:marTop w:val="0"/>
          <w:marBottom w:val="0"/>
          <w:divBdr>
            <w:top w:val="none" w:sz="0" w:space="0" w:color="auto"/>
            <w:left w:val="none" w:sz="0" w:space="0" w:color="auto"/>
            <w:bottom w:val="none" w:sz="0" w:space="0" w:color="auto"/>
            <w:right w:val="none" w:sz="0" w:space="0" w:color="auto"/>
          </w:divBdr>
        </w:div>
        <w:div w:id="906574479">
          <w:marLeft w:val="0"/>
          <w:marRight w:val="0"/>
          <w:marTop w:val="0"/>
          <w:marBottom w:val="0"/>
          <w:divBdr>
            <w:top w:val="none" w:sz="0" w:space="0" w:color="auto"/>
            <w:left w:val="none" w:sz="0" w:space="0" w:color="auto"/>
            <w:bottom w:val="none" w:sz="0" w:space="0" w:color="auto"/>
            <w:right w:val="none" w:sz="0" w:space="0" w:color="auto"/>
          </w:divBdr>
          <w:divsChild>
            <w:div w:id="323583907">
              <w:marLeft w:val="0"/>
              <w:marRight w:val="0"/>
              <w:marTop w:val="0"/>
              <w:marBottom w:val="0"/>
              <w:divBdr>
                <w:top w:val="none" w:sz="0" w:space="0" w:color="auto"/>
                <w:left w:val="none" w:sz="0" w:space="0" w:color="auto"/>
                <w:bottom w:val="none" w:sz="0" w:space="0" w:color="auto"/>
                <w:right w:val="none" w:sz="0" w:space="0" w:color="auto"/>
              </w:divBdr>
            </w:div>
          </w:divsChild>
        </w:div>
        <w:div w:id="281616610">
          <w:marLeft w:val="0"/>
          <w:marRight w:val="0"/>
          <w:marTop w:val="0"/>
          <w:marBottom w:val="0"/>
          <w:divBdr>
            <w:top w:val="none" w:sz="0" w:space="0" w:color="auto"/>
            <w:left w:val="none" w:sz="0" w:space="0" w:color="auto"/>
            <w:bottom w:val="none" w:sz="0" w:space="0" w:color="auto"/>
            <w:right w:val="none" w:sz="0" w:space="0" w:color="auto"/>
          </w:divBdr>
        </w:div>
        <w:div w:id="1100028194">
          <w:marLeft w:val="0"/>
          <w:marRight w:val="0"/>
          <w:marTop w:val="0"/>
          <w:marBottom w:val="0"/>
          <w:divBdr>
            <w:top w:val="none" w:sz="0" w:space="0" w:color="auto"/>
            <w:left w:val="none" w:sz="0" w:space="0" w:color="auto"/>
            <w:bottom w:val="none" w:sz="0" w:space="0" w:color="auto"/>
            <w:right w:val="none" w:sz="0" w:space="0" w:color="auto"/>
          </w:divBdr>
          <w:divsChild>
            <w:div w:id="221992234">
              <w:marLeft w:val="0"/>
              <w:marRight w:val="0"/>
              <w:marTop w:val="0"/>
              <w:marBottom w:val="0"/>
              <w:divBdr>
                <w:top w:val="none" w:sz="0" w:space="0" w:color="auto"/>
                <w:left w:val="none" w:sz="0" w:space="0" w:color="auto"/>
                <w:bottom w:val="none" w:sz="0" w:space="0" w:color="auto"/>
                <w:right w:val="none" w:sz="0" w:space="0" w:color="auto"/>
              </w:divBdr>
            </w:div>
          </w:divsChild>
        </w:div>
        <w:div w:id="714701144">
          <w:marLeft w:val="0"/>
          <w:marRight w:val="0"/>
          <w:marTop w:val="0"/>
          <w:marBottom w:val="0"/>
          <w:divBdr>
            <w:top w:val="none" w:sz="0" w:space="0" w:color="auto"/>
            <w:left w:val="none" w:sz="0" w:space="0" w:color="auto"/>
            <w:bottom w:val="none" w:sz="0" w:space="0" w:color="auto"/>
            <w:right w:val="none" w:sz="0" w:space="0" w:color="auto"/>
          </w:divBdr>
        </w:div>
        <w:div w:id="1118183373">
          <w:marLeft w:val="0"/>
          <w:marRight w:val="0"/>
          <w:marTop w:val="0"/>
          <w:marBottom w:val="0"/>
          <w:divBdr>
            <w:top w:val="none" w:sz="0" w:space="0" w:color="auto"/>
            <w:left w:val="none" w:sz="0" w:space="0" w:color="auto"/>
            <w:bottom w:val="none" w:sz="0" w:space="0" w:color="auto"/>
            <w:right w:val="none" w:sz="0" w:space="0" w:color="auto"/>
          </w:divBdr>
          <w:divsChild>
            <w:div w:id="1544169783">
              <w:marLeft w:val="0"/>
              <w:marRight w:val="0"/>
              <w:marTop w:val="0"/>
              <w:marBottom w:val="0"/>
              <w:divBdr>
                <w:top w:val="none" w:sz="0" w:space="0" w:color="auto"/>
                <w:left w:val="none" w:sz="0" w:space="0" w:color="auto"/>
                <w:bottom w:val="none" w:sz="0" w:space="0" w:color="auto"/>
                <w:right w:val="none" w:sz="0" w:space="0" w:color="auto"/>
              </w:divBdr>
            </w:div>
          </w:divsChild>
        </w:div>
        <w:div w:id="185948930">
          <w:marLeft w:val="0"/>
          <w:marRight w:val="0"/>
          <w:marTop w:val="0"/>
          <w:marBottom w:val="0"/>
          <w:divBdr>
            <w:top w:val="none" w:sz="0" w:space="0" w:color="auto"/>
            <w:left w:val="none" w:sz="0" w:space="0" w:color="auto"/>
            <w:bottom w:val="none" w:sz="0" w:space="0" w:color="auto"/>
            <w:right w:val="none" w:sz="0" w:space="0" w:color="auto"/>
          </w:divBdr>
        </w:div>
        <w:div w:id="1937517821">
          <w:marLeft w:val="0"/>
          <w:marRight w:val="0"/>
          <w:marTop w:val="0"/>
          <w:marBottom w:val="0"/>
          <w:divBdr>
            <w:top w:val="none" w:sz="0" w:space="0" w:color="auto"/>
            <w:left w:val="none" w:sz="0" w:space="0" w:color="auto"/>
            <w:bottom w:val="none" w:sz="0" w:space="0" w:color="auto"/>
            <w:right w:val="none" w:sz="0" w:space="0" w:color="auto"/>
          </w:divBdr>
          <w:divsChild>
            <w:div w:id="294870182">
              <w:marLeft w:val="0"/>
              <w:marRight w:val="0"/>
              <w:marTop w:val="0"/>
              <w:marBottom w:val="0"/>
              <w:divBdr>
                <w:top w:val="none" w:sz="0" w:space="0" w:color="auto"/>
                <w:left w:val="none" w:sz="0" w:space="0" w:color="auto"/>
                <w:bottom w:val="none" w:sz="0" w:space="0" w:color="auto"/>
                <w:right w:val="none" w:sz="0" w:space="0" w:color="auto"/>
              </w:divBdr>
            </w:div>
          </w:divsChild>
        </w:div>
        <w:div w:id="1922135717">
          <w:marLeft w:val="0"/>
          <w:marRight w:val="0"/>
          <w:marTop w:val="300"/>
          <w:marBottom w:val="0"/>
          <w:divBdr>
            <w:top w:val="none" w:sz="0" w:space="0" w:color="auto"/>
            <w:left w:val="none" w:sz="0" w:space="0" w:color="auto"/>
            <w:bottom w:val="none" w:sz="0" w:space="0" w:color="auto"/>
            <w:right w:val="none" w:sz="0" w:space="0" w:color="auto"/>
          </w:divBdr>
          <w:divsChild>
            <w:div w:id="1944537019">
              <w:marLeft w:val="0"/>
              <w:marRight w:val="0"/>
              <w:marTop w:val="0"/>
              <w:marBottom w:val="0"/>
              <w:divBdr>
                <w:top w:val="none" w:sz="0" w:space="0" w:color="auto"/>
                <w:left w:val="none" w:sz="0" w:space="0" w:color="auto"/>
                <w:bottom w:val="none" w:sz="0" w:space="0" w:color="auto"/>
                <w:right w:val="none" w:sz="0" w:space="0" w:color="auto"/>
              </w:divBdr>
              <w:divsChild>
                <w:div w:id="239949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842128">
          <w:marLeft w:val="0"/>
          <w:marRight w:val="0"/>
          <w:marTop w:val="300"/>
          <w:marBottom w:val="0"/>
          <w:divBdr>
            <w:top w:val="none" w:sz="0" w:space="0" w:color="auto"/>
            <w:left w:val="none" w:sz="0" w:space="0" w:color="auto"/>
            <w:bottom w:val="none" w:sz="0" w:space="0" w:color="auto"/>
            <w:right w:val="none" w:sz="0" w:space="0" w:color="auto"/>
          </w:divBdr>
          <w:divsChild>
            <w:div w:id="599525751">
              <w:marLeft w:val="0"/>
              <w:marRight w:val="0"/>
              <w:marTop w:val="0"/>
              <w:marBottom w:val="0"/>
              <w:divBdr>
                <w:top w:val="none" w:sz="0" w:space="0" w:color="auto"/>
                <w:left w:val="none" w:sz="0" w:space="0" w:color="auto"/>
                <w:bottom w:val="none" w:sz="0" w:space="0" w:color="auto"/>
                <w:right w:val="none" w:sz="0" w:space="0" w:color="auto"/>
              </w:divBdr>
              <w:divsChild>
                <w:div w:id="1074207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530321">
          <w:marLeft w:val="0"/>
          <w:marRight w:val="0"/>
          <w:marTop w:val="300"/>
          <w:marBottom w:val="0"/>
          <w:divBdr>
            <w:top w:val="none" w:sz="0" w:space="0" w:color="auto"/>
            <w:left w:val="none" w:sz="0" w:space="0" w:color="auto"/>
            <w:bottom w:val="none" w:sz="0" w:space="0" w:color="auto"/>
            <w:right w:val="none" w:sz="0" w:space="0" w:color="auto"/>
          </w:divBdr>
          <w:divsChild>
            <w:div w:id="1840921857">
              <w:marLeft w:val="0"/>
              <w:marRight w:val="0"/>
              <w:marTop w:val="0"/>
              <w:marBottom w:val="0"/>
              <w:divBdr>
                <w:top w:val="none" w:sz="0" w:space="0" w:color="auto"/>
                <w:left w:val="none" w:sz="0" w:space="0" w:color="auto"/>
                <w:bottom w:val="none" w:sz="0" w:space="0" w:color="auto"/>
                <w:right w:val="none" w:sz="0" w:space="0" w:color="auto"/>
              </w:divBdr>
              <w:divsChild>
                <w:div w:id="1818107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16281">
          <w:marLeft w:val="0"/>
          <w:marRight w:val="0"/>
          <w:marTop w:val="300"/>
          <w:marBottom w:val="0"/>
          <w:divBdr>
            <w:top w:val="none" w:sz="0" w:space="0" w:color="auto"/>
            <w:left w:val="none" w:sz="0" w:space="0" w:color="auto"/>
            <w:bottom w:val="none" w:sz="0" w:space="0" w:color="auto"/>
            <w:right w:val="none" w:sz="0" w:space="0" w:color="auto"/>
          </w:divBdr>
          <w:divsChild>
            <w:div w:id="1687558583">
              <w:marLeft w:val="0"/>
              <w:marRight w:val="0"/>
              <w:marTop w:val="0"/>
              <w:marBottom w:val="0"/>
              <w:divBdr>
                <w:top w:val="none" w:sz="0" w:space="0" w:color="auto"/>
                <w:left w:val="none" w:sz="0" w:space="0" w:color="auto"/>
                <w:bottom w:val="none" w:sz="0" w:space="0" w:color="auto"/>
                <w:right w:val="none" w:sz="0" w:space="0" w:color="auto"/>
              </w:divBdr>
              <w:divsChild>
                <w:div w:id="1517111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7774502">
      <w:bodyDiv w:val="1"/>
      <w:marLeft w:val="0"/>
      <w:marRight w:val="0"/>
      <w:marTop w:val="0"/>
      <w:marBottom w:val="0"/>
      <w:divBdr>
        <w:top w:val="none" w:sz="0" w:space="0" w:color="auto"/>
        <w:left w:val="none" w:sz="0" w:space="0" w:color="auto"/>
        <w:bottom w:val="none" w:sz="0" w:space="0" w:color="auto"/>
        <w:right w:val="none" w:sz="0" w:space="0" w:color="auto"/>
      </w:divBdr>
    </w:div>
    <w:div w:id="428552284">
      <w:bodyDiv w:val="1"/>
      <w:marLeft w:val="0"/>
      <w:marRight w:val="0"/>
      <w:marTop w:val="0"/>
      <w:marBottom w:val="0"/>
      <w:divBdr>
        <w:top w:val="none" w:sz="0" w:space="0" w:color="auto"/>
        <w:left w:val="none" w:sz="0" w:space="0" w:color="auto"/>
        <w:bottom w:val="none" w:sz="0" w:space="0" w:color="auto"/>
        <w:right w:val="none" w:sz="0" w:space="0" w:color="auto"/>
      </w:divBdr>
      <w:divsChild>
        <w:div w:id="47925785">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sChild>
            <w:div w:id="259722021">
              <w:marLeft w:val="0"/>
              <w:marRight w:val="0"/>
              <w:marTop w:val="0"/>
              <w:marBottom w:val="0"/>
              <w:divBdr>
                <w:top w:val="none" w:sz="0" w:space="0" w:color="auto"/>
                <w:left w:val="none" w:sz="0" w:space="0" w:color="auto"/>
                <w:bottom w:val="none" w:sz="0" w:space="0" w:color="auto"/>
                <w:right w:val="none" w:sz="0" w:space="0" w:color="auto"/>
              </w:divBdr>
              <w:divsChild>
                <w:div w:id="1209953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628014">
          <w:marLeft w:val="0"/>
          <w:marRight w:val="0"/>
          <w:marTop w:val="0"/>
          <w:marBottom w:val="0"/>
          <w:divBdr>
            <w:top w:val="none" w:sz="0" w:space="0" w:color="auto"/>
            <w:left w:val="none" w:sz="0" w:space="0" w:color="auto"/>
            <w:bottom w:val="none" w:sz="0" w:space="0" w:color="auto"/>
            <w:right w:val="none" w:sz="0" w:space="0" w:color="auto"/>
          </w:divBdr>
        </w:div>
        <w:div w:id="320620500">
          <w:marLeft w:val="0"/>
          <w:marRight w:val="0"/>
          <w:marTop w:val="300"/>
          <w:marBottom w:val="0"/>
          <w:divBdr>
            <w:top w:val="none" w:sz="0" w:space="0" w:color="auto"/>
            <w:left w:val="none" w:sz="0" w:space="0" w:color="auto"/>
            <w:bottom w:val="none" w:sz="0" w:space="0" w:color="auto"/>
            <w:right w:val="none" w:sz="0" w:space="0" w:color="auto"/>
          </w:divBdr>
          <w:divsChild>
            <w:div w:id="23022117">
              <w:marLeft w:val="0"/>
              <w:marRight w:val="0"/>
              <w:marTop w:val="0"/>
              <w:marBottom w:val="0"/>
              <w:divBdr>
                <w:top w:val="none" w:sz="0" w:space="0" w:color="auto"/>
                <w:left w:val="none" w:sz="0" w:space="0" w:color="auto"/>
                <w:bottom w:val="none" w:sz="0" w:space="0" w:color="auto"/>
                <w:right w:val="none" w:sz="0" w:space="0" w:color="auto"/>
              </w:divBdr>
              <w:divsChild>
                <w:div w:id="1738436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588643">
          <w:marLeft w:val="0"/>
          <w:marRight w:val="0"/>
          <w:marTop w:val="300"/>
          <w:marBottom w:val="0"/>
          <w:divBdr>
            <w:top w:val="none" w:sz="0" w:space="0" w:color="auto"/>
            <w:left w:val="none" w:sz="0" w:space="0" w:color="auto"/>
            <w:bottom w:val="none" w:sz="0" w:space="0" w:color="auto"/>
            <w:right w:val="none" w:sz="0" w:space="0" w:color="auto"/>
          </w:divBdr>
          <w:divsChild>
            <w:div w:id="1591163525">
              <w:marLeft w:val="0"/>
              <w:marRight w:val="0"/>
              <w:marTop w:val="0"/>
              <w:marBottom w:val="0"/>
              <w:divBdr>
                <w:top w:val="none" w:sz="0" w:space="0" w:color="auto"/>
                <w:left w:val="none" w:sz="0" w:space="0" w:color="auto"/>
                <w:bottom w:val="none" w:sz="0" w:space="0" w:color="auto"/>
                <w:right w:val="none" w:sz="0" w:space="0" w:color="auto"/>
              </w:divBdr>
              <w:divsChild>
                <w:div w:id="494299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903312">
          <w:marLeft w:val="0"/>
          <w:marRight w:val="0"/>
          <w:marTop w:val="0"/>
          <w:marBottom w:val="0"/>
          <w:divBdr>
            <w:top w:val="none" w:sz="0" w:space="0" w:color="auto"/>
            <w:left w:val="none" w:sz="0" w:space="0" w:color="auto"/>
            <w:bottom w:val="none" w:sz="0" w:space="0" w:color="auto"/>
            <w:right w:val="none" w:sz="0" w:space="0" w:color="auto"/>
          </w:divBdr>
          <w:divsChild>
            <w:div w:id="1045832898">
              <w:marLeft w:val="0"/>
              <w:marRight w:val="0"/>
              <w:marTop w:val="0"/>
              <w:marBottom w:val="0"/>
              <w:divBdr>
                <w:top w:val="none" w:sz="0" w:space="0" w:color="auto"/>
                <w:left w:val="none" w:sz="0" w:space="0" w:color="auto"/>
                <w:bottom w:val="none" w:sz="0" w:space="0" w:color="auto"/>
                <w:right w:val="none" w:sz="0" w:space="0" w:color="auto"/>
              </w:divBdr>
            </w:div>
          </w:divsChild>
        </w:div>
        <w:div w:id="1040014621">
          <w:marLeft w:val="0"/>
          <w:marRight w:val="0"/>
          <w:marTop w:val="0"/>
          <w:marBottom w:val="0"/>
          <w:divBdr>
            <w:top w:val="none" w:sz="0" w:space="0" w:color="auto"/>
            <w:left w:val="none" w:sz="0" w:space="0" w:color="auto"/>
            <w:bottom w:val="none" w:sz="0" w:space="0" w:color="auto"/>
            <w:right w:val="none" w:sz="0" w:space="0" w:color="auto"/>
          </w:divBdr>
          <w:divsChild>
            <w:div w:id="869925179">
              <w:marLeft w:val="0"/>
              <w:marRight w:val="0"/>
              <w:marTop w:val="0"/>
              <w:marBottom w:val="0"/>
              <w:divBdr>
                <w:top w:val="none" w:sz="0" w:space="0" w:color="auto"/>
                <w:left w:val="none" w:sz="0" w:space="0" w:color="auto"/>
                <w:bottom w:val="none" w:sz="0" w:space="0" w:color="auto"/>
                <w:right w:val="none" w:sz="0" w:space="0" w:color="auto"/>
              </w:divBdr>
            </w:div>
          </w:divsChild>
        </w:div>
        <w:div w:id="1048842094">
          <w:marLeft w:val="0"/>
          <w:marRight w:val="0"/>
          <w:marTop w:val="0"/>
          <w:marBottom w:val="0"/>
          <w:divBdr>
            <w:top w:val="none" w:sz="0" w:space="0" w:color="auto"/>
            <w:left w:val="none" w:sz="0" w:space="0" w:color="auto"/>
            <w:bottom w:val="none" w:sz="0" w:space="0" w:color="auto"/>
            <w:right w:val="none" w:sz="0" w:space="0" w:color="auto"/>
          </w:divBdr>
        </w:div>
        <w:div w:id="1209956354">
          <w:marLeft w:val="0"/>
          <w:marRight w:val="0"/>
          <w:marTop w:val="0"/>
          <w:marBottom w:val="0"/>
          <w:divBdr>
            <w:top w:val="none" w:sz="0" w:space="0" w:color="auto"/>
            <w:left w:val="none" w:sz="0" w:space="0" w:color="auto"/>
            <w:bottom w:val="none" w:sz="0" w:space="0" w:color="auto"/>
            <w:right w:val="none" w:sz="0" w:space="0" w:color="auto"/>
          </w:divBdr>
          <w:divsChild>
            <w:div w:id="1991012885">
              <w:marLeft w:val="0"/>
              <w:marRight w:val="0"/>
              <w:marTop w:val="0"/>
              <w:marBottom w:val="0"/>
              <w:divBdr>
                <w:top w:val="none" w:sz="0" w:space="0" w:color="auto"/>
                <w:left w:val="none" w:sz="0" w:space="0" w:color="auto"/>
                <w:bottom w:val="none" w:sz="0" w:space="0" w:color="auto"/>
                <w:right w:val="none" w:sz="0" w:space="0" w:color="auto"/>
              </w:divBdr>
            </w:div>
          </w:divsChild>
        </w:div>
        <w:div w:id="1333725050">
          <w:marLeft w:val="0"/>
          <w:marRight w:val="0"/>
          <w:marTop w:val="0"/>
          <w:marBottom w:val="0"/>
          <w:divBdr>
            <w:top w:val="none" w:sz="0" w:space="0" w:color="auto"/>
            <w:left w:val="none" w:sz="0" w:space="0" w:color="auto"/>
            <w:bottom w:val="none" w:sz="0" w:space="0" w:color="auto"/>
            <w:right w:val="none" w:sz="0" w:space="0" w:color="auto"/>
          </w:divBdr>
          <w:divsChild>
            <w:div w:id="49496527">
              <w:marLeft w:val="0"/>
              <w:marRight w:val="0"/>
              <w:marTop w:val="0"/>
              <w:marBottom w:val="0"/>
              <w:divBdr>
                <w:top w:val="none" w:sz="0" w:space="0" w:color="auto"/>
                <w:left w:val="none" w:sz="0" w:space="0" w:color="auto"/>
                <w:bottom w:val="none" w:sz="0" w:space="0" w:color="auto"/>
                <w:right w:val="none" w:sz="0" w:space="0" w:color="auto"/>
              </w:divBdr>
            </w:div>
          </w:divsChild>
        </w:div>
        <w:div w:id="1482651538">
          <w:marLeft w:val="0"/>
          <w:marRight w:val="0"/>
          <w:marTop w:val="0"/>
          <w:marBottom w:val="0"/>
          <w:divBdr>
            <w:top w:val="none" w:sz="0" w:space="0" w:color="auto"/>
            <w:left w:val="none" w:sz="0" w:space="0" w:color="auto"/>
            <w:bottom w:val="none" w:sz="0" w:space="0" w:color="auto"/>
            <w:right w:val="none" w:sz="0" w:space="0" w:color="auto"/>
          </w:divBdr>
        </w:div>
        <w:div w:id="1520965495">
          <w:marLeft w:val="0"/>
          <w:marRight w:val="0"/>
          <w:marTop w:val="0"/>
          <w:marBottom w:val="0"/>
          <w:divBdr>
            <w:top w:val="none" w:sz="0" w:space="0" w:color="auto"/>
            <w:left w:val="none" w:sz="0" w:space="0" w:color="auto"/>
            <w:bottom w:val="none" w:sz="0" w:space="0" w:color="auto"/>
            <w:right w:val="none" w:sz="0" w:space="0" w:color="auto"/>
          </w:divBdr>
        </w:div>
        <w:div w:id="1594363856">
          <w:marLeft w:val="0"/>
          <w:marRight w:val="0"/>
          <w:marTop w:val="0"/>
          <w:marBottom w:val="0"/>
          <w:divBdr>
            <w:top w:val="none" w:sz="0" w:space="0" w:color="auto"/>
            <w:left w:val="none" w:sz="0" w:space="0" w:color="auto"/>
            <w:bottom w:val="none" w:sz="0" w:space="0" w:color="auto"/>
            <w:right w:val="none" w:sz="0" w:space="0" w:color="auto"/>
          </w:divBdr>
          <w:divsChild>
            <w:div w:id="259417224">
              <w:marLeft w:val="0"/>
              <w:marRight w:val="0"/>
              <w:marTop w:val="0"/>
              <w:marBottom w:val="0"/>
              <w:divBdr>
                <w:top w:val="none" w:sz="0" w:space="0" w:color="auto"/>
                <w:left w:val="none" w:sz="0" w:space="0" w:color="auto"/>
                <w:bottom w:val="none" w:sz="0" w:space="0" w:color="auto"/>
                <w:right w:val="none" w:sz="0" w:space="0" w:color="auto"/>
              </w:divBdr>
            </w:div>
          </w:divsChild>
        </w:div>
        <w:div w:id="1622876873">
          <w:marLeft w:val="0"/>
          <w:marRight w:val="0"/>
          <w:marTop w:val="0"/>
          <w:marBottom w:val="0"/>
          <w:divBdr>
            <w:top w:val="none" w:sz="0" w:space="0" w:color="auto"/>
            <w:left w:val="none" w:sz="0" w:space="0" w:color="auto"/>
            <w:bottom w:val="none" w:sz="0" w:space="0" w:color="auto"/>
            <w:right w:val="none" w:sz="0" w:space="0" w:color="auto"/>
          </w:divBdr>
        </w:div>
        <w:div w:id="1717007884">
          <w:marLeft w:val="0"/>
          <w:marRight w:val="0"/>
          <w:marTop w:val="300"/>
          <w:marBottom w:val="0"/>
          <w:divBdr>
            <w:top w:val="none" w:sz="0" w:space="0" w:color="auto"/>
            <w:left w:val="none" w:sz="0" w:space="0" w:color="auto"/>
            <w:bottom w:val="none" w:sz="0" w:space="0" w:color="auto"/>
            <w:right w:val="none" w:sz="0" w:space="0" w:color="auto"/>
          </w:divBdr>
          <w:divsChild>
            <w:div w:id="14773945">
              <w:marLeft w:val="0"/>
              <w:marRight w:val="0"/>
              <w:marTop w:val="0"/>
              <w:marBottom w:val="0"/>
              <w:divBdr>
                <w:top w:val="none" w:sz="0" w:space="0" w:color="auto"/>
                <w:left w:val="none" w:sz="0" w:space="0" w:color="auto"/>
                <w:bottom w:val="none" w:sz="0" w:space="0" w:color="auto"/>
                <w:right w:val="none" w:sz="0" w:space="0" w:color="auto"/>
              </w:divBdr>
              <w:divsChild>
                <w:div w:id="787314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537517">
          <w:marLeft w:val="0"/>
          <w:marRight w:val="0"/>
          <w:marTop w:val="0"/>
          <w:marBottom w:val="0"/>
          <w:divBdr>
            <w:top w:val="none" w:sz="0" w:space="0" w:color="auto"/>
            <w:left w:val="none" w:sz="0" w:space="0" w:color="auto"/>
            <w:bottom w:val="none" w:sz="0" w:space="0" w:color="auto"/>
            <w:right w:val="none" w:sz="0" w:space="0" w:color="auto"/>
          </w:divBdr>
          <w:divsChild>
            <w:div w:id="771322107">
              <w:marLeft w:val="0"/>
              <w:marRight w:val="0"/>
              <w:marTop w:val="0"/>
              <w:marBottom w:val="0"/>
              <w:divBdr>
                <w:top w:val="none" w:sz="0" w:space="0" w:color="auto"/>
                <w:left w:val="none" w:sz="0" w:space="0" w:color="auto"/>
                <w:bottom w:val="none" w:sz="0" w:space="0" w:color="auto"/>
                <w:right w:val="none" w:sz="0" w:space="0" w:color="auto"/>
              </w:divBdr>
            </w:div>
          </w:divsChild>
        </w:div>
        <w:div w:id="2085298061">
          <w:marLeft w:val="0"/>
          <w:marRight w:val="0"/>
          <w:marTop w:val="0"/>
          <w:marBottom w:val="0"/>
          <w:divBdr>
            <w:top w:val="none" w:sz="0" w:space="0" w:color="auto"/>
            <w:left w:val="none" w:sz="0" w:space="0" w:color="auto"/>
            <w:bottom w:val="none" w:sz="0" w:space="0" w:color="auto"/>
            <w:right w:val="none" w:sz="0" w:space="0" w:color="auto"/>
          </w:divBdr>
          <w:divsChild>
            <w:div w:id="152471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047839">
      <w:bodyDiv w:val="1"/>
      <w:marLeft w:val="0"/>
      <w:marRight w:val="0"/>
      <w:marTop w:val="0"/>
      <w:marBottom w:val="0"/>
      <w:divBdr>
        <w:top w:val="none" w:sz="0" w:space="0" w:color="auto"/>
        <w:left w:val="none" w:sz="0" w:space="0" w:color="auto"/>
        <w:bottom w:val="none" w:sz="0" w:space="0" w:color="auto"/>
        <w:right w:val="none" w:sz="0" w:space="0" w:color="auto"/>
      </w:divBdr>
    </w:div>
    <w:div w:id="432630969">
      <w:bodyDiv w:val="1"/>
      <w:marLeft w:val="0"/>
      <w:marRight w:val="0"/>
      <w:marTop w:val="0"/>
      <w:marBottom w:val="0"/>
      <w:divBdr>
        <w:top w:val="none" w:sz="0" w:space="0" w:color="auto"/>
        <w:left w:val="none" w:sz="0" w:space="0" w:color="auto"/>
        <w:bottom w:val="none" w:sz="0" w:space="0" w:color="auto"/>
        <w:right w:val="none" w:sz="0" w:space="0" w:color="auto"/>
      </w:divBdr>
      <w:divsChild>
        <w:div w:id="20322068">
          <w:marLeft w:val="0"/>
          <w:marRight w:val="0"/>
          <w:marTop w:val="0"/>
          <w:marBottom w:val="0"/>
          <w:divBdr>
            <w:top w:val="none" w:sz="0" w:space="0" w:color="auto"/>
            <w:left w:val="none" w:sz="0" w:space="0" w:color="auto"/>
            <w:bottom w:val="none" w:sz="0" w:space="0" w:color="auto"/>
            <w:right w:val="none" w:sz="0" w:space="0" w:color="auto"/>
          </w:divBdr>
          <w:divsChild>
            <w:div w:id="1588613052">
              <w:marLeft w:val="0"/>
              <w:marRight w:val="0"/>
              <w:marTop w:val="0"/>
              <w:marBottom w:val="0"/>
              <w:divBdr>
                <w:top w:val="none" w:sz="0" w:space="0" w:color="auto"/>
                <w:left w:val="none" w:sz="0" w:space="0" w:color="auto"/>
                <w:bottom w:val="none" w:sz="0" w:space="0" w:color="auto"/>
                <w:right w:val="none" w:sz="0" w:space="0" w:color="auto"/>
              </w:divBdr>
            </w:div>
          </w:divsChild>
        </w:div>
        <w:div w:id="90319404">
          <w:marLeft w:val="0"/>
          <w:marRight w:val="0"/>
          <w:marTop w:val="0"/>
          <w:marBottom w:val="0"/>
          <w:divBdr>
            <w:top w:val="none" w:sz="0" w:space="0" w:color="auto"/>
            <w:left w:val="none" w:sz="0" w:space="0" w:color="auto"/>
            <w:bottom w:val="none" w:sz="0" w:space="0" w:color="auto"/>
            <w:right w:val="none" w:sz="0" w:space="0" w:color="auto"/>
          </w:divBdr>
        </w:div>
        <w:div w:id="540635913">
          <w:marLeft w:val="0"/>
          <w:marRight w:val="0"/>
          <w:marTop w:val="0"/>
          <w:marBottom w:val="0"/>
          <w:divBdr>
            <w:top w:val="none" w:sz="0" w:space="0" w:color="auto"/>
            <w:left w:val="none" w:sz="0" w:space="0" w:color="auto"/>
            <w:bottom w:val="none" w:sz="0" w:space="0" w:color="auto"/>
            <w:right w:val="none" w:sz="0" w:space="0" w:color="auto"/>
          </w:divBdr>
        </w:div>
        <w:div w:id="550844437">
          <w:marLeft w:val="0"/>
          <w:marRight w:val="0"/>
          <w:marTop w:val="0"/>
          <w:marBottom w:val="0"/>
          <w:divBdr>
            <w:top w:val="none" w:sz="0" w:space="0" w:color="auto"/>
            <w:left w:val="none" w:sz="0" w:space="0" w:color="auto"/>
            <w:bottom w:val="none" w:sz="0" w:space="0" w:color="auto"/>
            <w:right w:val="none" w:sz="0" w:space="0" w:color="auto"/>
          </w:divBdr>
          <w:divsChild>
            <w:div w:id="517155473">
              <w:marLeft w:val="0"/>
              <w:marRight w:val="0"/>
              <w:marTop w:val="0"/>
              <w:marBottom w:val="0"/>
              <w:divBdr>
                <w:top w:val="none" w:sz="0" w:space="0" w:color="auto"/>
                <w:left w:val="none" w:sz="0" w:space="0" w:color="auto"/>
                <w:bottom w:val="none" w:sz="0" w:space="0" w:color="auto"/>
                <w:right w:val="none" w:sz="0" w:space="0" w:color="auto"/>
              </w:divBdr>
            </w:div>
          </w:divsChild>
        </w:div>
        <w:div w:id="565533451">
          <w:marLeft w:val="0"/>
          <w:marRight w:val="0"/>
          <w:marTop w:val="0"/>
          <w:marBottom w:val="0"/>
          <w:divBdr>
            <w:top w:val="none" w:sz="0" w:space="0" w:color="auto"/>
            <w:left w:val="none" w:sz="0" w:space="0" w:color="auto"/>
            <w:bottom w:val="none" w:sz="0" w:space="0" w:color="auto"/>
            <w:right w:val="none" w:sz="0" w:space="0" w:color="auto"/>
          </w:divBdr>
        </w:div>
        <w:div w:id="670529019">
          <w:marLeft w:val="0"/>
          <w:marRight w:val="0"/>
          <w:marTop w:val="0"/>
          <w:marBottom w:val="0"/>
          <w:divBdr>
            <w:top w:val="none" w:sz="0" w:space="0" w:color="auto"/>
            <w:left w:val="none" w:sz="0" w:space="0" w:color="auto"/>
            <w:bottom w:val="none" w:sz="0" w:space="0" w:color="auto"/>
            <w:right w:val="none" w:sz="0" w:space="0" w:color="auto"/>
          </w:divBdr>
        </w:div>
        <w:div w:id="681201217">
          <w:marLeft w:val="0"/>
          <w:marRight w:val="0"/>
          <w:marTop w:val="300"/>
          <w:marBottom w:val="0"/>
          <w:divBdr>
            <w:top w:val="none" w:sz="0" w:space="0" w:color="auto"/>
            <w:left w:val="none" w:sz="0" w:space="0" w:color="auto"/>
            <w:bottom w:val="none" w:sz="0" w:space="0" w:color="auto"/>
            <w:right w:val="none" w:sz="0" w:space="0" w:color="auto"/>
          </w:divBdr>
          <w:divsChild>
            <w:div w:id="1243611988">
              <w:marLeft w:val="0"/>
              <w:marRight w:val="0"/>
              <w:marTop w:val="0"/>
              <w:marBottom w:val="0"/>
              <w:divBdr>
                <w:top w:val="none" w:sz="0" w:space="0" w:color="auto"/>
                <w:left w:val="none" w:sz="0" w:space="0" w:color="auto"/>
                <w:bottom w:val="none" w:sz="0" w:space="0" w:color="auto"/>
                <w:right w:val="none" w:sz="0" w:space="0" w:color="auto"/>
              </w:divBdr>
              <w:divsChild>
                <w:div w:id="1175923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139406">
          <w:marLeft w:val="0"/>
          <w:marRight w:val="0"/>
          <w:marTop w:val="300"/>
          <w:marBottom w:val="0"/>
          <w:divBdr>
            <w:top w:val="none" w:sz="0" w:space="0" w:color="auto"/>
            <w:left w:val="none" w:sz="0" w:space="0" w:color="auto"/>
            <w:bottom w:val="none" w:sz="0" w:space="0" w:color="auto"/>
            <w:right w:val="none" w:sz="0" w:space="0" w:color="auto"/>
          </w:divBdr>
          <w:divsChild>
            <w:div w:id="203175597">
              <w:marLeft w:val="0"/>
              <w:marRight w:val="0"/>
              <w:marTop w:val="0"/>
              <w:marBottom w:val="0"/>
              <w:divBdr>
                <w:top w:val="none" w:sz="0" w:space="0" w:color="auto"/>
                <w:left w:val="none" w:sz="0" w:space="0" w:color="auto"/>
                <w:bottom w:val="none" w:sz="0" w:space="0" w:color="auto"/>
                <w:right w:val="none" w:sz="0" w:space="0" w:color="auto"/>
              </w:divBdr>
              <w:divsChild>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6662325">
          <w:marLeft w:val="0"/>
          <w:marRight w:val="0"/>
          <w:marTop w:val="0"/>
          <w:marBottom w:val="0"/>
          <w:divBdr>
            <w:top w:val="none" w:sz="0" w:space="0" w:color="auto"/>
            <w:left w:val="none" w:sz="0" w:space="0" w:color="auto"/>
            <w:bottom w:val="none" w:sz="0" w:space="0" w:color="auto"/>
            <w:right w:val="none" w:sz="0" w:space="0" w:color="auto"/>
          </w:divBdr>
          <w:divsChild>
            <w:div w:id="1182209754">
              <w:marLeft w:val="0"/>
              <w:marRight w:val="0"/>
              <w:marTop w:val="0"/>
              <w:marBottom w:val="0"/>
              <w:divBdr>
                <w:top w:val="none" w:sz="0" w:space="0" w:color="auto"/>
                <w:left w:val="none" w:sz="0" w:space="0" w:color="auto"/>
                <w:bottom w:val="none" w:sz="0" w:space="0" w:color="auto"/>
                <w:right w:val="none" w:sz="0" w:space="0" w:color="auto"/>
              </w:divBdr>
            </w:div>
          </w:divsChild>
        </w:div>
        <w:div w:id="987829413">
          <w:marLeft w:val="0"/>
          <w:marRight w:val="0"/>
          <w:marTop w:val="0"/>
          <w:marBottom w:val="0"/>
          <w:divBdr>
            <w:top w:val="none" w:sz="0" w:space="0" w:color="auto"/>
            <w:left w:val="none" w:sz="0" w:space="0" w:color="auto"/>
            <w:bottom w:val="none" w:sz="0" w:space="0" w:color="auto"/>
            <w:right w:val="none" w:sz="0" w:space="0" w:color="auto"/>
          </w:divBdr>
          <w:divsChild>
            <w:div w:id="489908843">
              <w:marLeft w:val="0"/>
              <w:marRight w:val="0"/>
              <w:marTop w:val="0"/>
              <w:marBottom w:val="0"/>
              <w:divBdr>
                <w:top w:val="none" w:sz="0" w:space="0" w:color="auto"/>
                <w:left w:val="none" w:sz="0" w:space="0" w:color="auto"/>
                <w:bottom w:val="none" w:sz="0" w:space="0" w:color="auto"/>
                <w:right w:val="none" w:sz="0" w:space="0" w:color="auto"/>
              </w:divBdr>
            </w:div>
          </w:divsChild>
        </w:div>
        <w:div w:id="1085493885">
          <w:marLeft w:val="0"/>
          <w:marRight w:val="0"/>
          <w:marTop w:val="0"/>
          <w:marBottom w:val="0"/>
          <w:divBdr>
            <w:top w:val="none" w:sz="0" w:space="0" w:color="auto"/>
            <w:left w:val="none" w:sz="0" w:space="0" w:color="auto"/>
            <w:bottom w:val="none" w:sz="0" w:space="0" w:color="auto"/>
            <w:right w:val="none" w:sz="0" w:space="0" w:color="auto"/>
          </w:divBdr>
        </w:div>
        <w:div w:id="1179732710">
          <w:marLeft w:val="0"/>
          <w:marRight w:val="0"/>
          <w:marTop w:val="0"/>
          <w:marBottom w:val="0"/>
          <w:divBdr>
            <w:top w:val="none" w:sz="0" w:space="0" w:color="auto"/>
            <w:left w:val="none" w:sz="0" w:space="0" w:color="auto"/>
            <w:bottom w:val="none" w:sz="0" w:space="0" w:color="auto"/>
            <w:right w:val="none" w:sz="0" w:space="0" w:color="auto"/>
          </w:divBdr>
        </w:div>
        <w:div w:id="1375159438">
          <w:marLeft w:val="0"/>
          <w:marRight w:val="0"/>
          <w:marTop w:val="0"/>
          <w:marBottom w:val="0"/>
          <w:divBdr>
            <w:top w:val="none" w:sz="0" w:space="0" w:color="auto"/>
            <w:left w:val="none" w:sz="0" w:space="0" w:color="auto"/>
            <w:bottom w:val="none" w:sz="0" w:space="0" w:color="auto"/>
            <w:right w:val="none" w:sz="0" w:space="0" w:color="auto"/>
          </w:divBdr>
          <w:divsChild>
            <w:div w:id="2063794472">
              <w:marLeft w:val="0"/>
              <w:marRight w:val="0"/>
              <w:marTop w:val="0"/>
              <w:marBottom w:val="0"/>
              <w:divBdr>
                <w:top w:val="none" w:sz="0" w:space="0" w:color="auto"/>
                <w:left w:val="none" w:sz="0" w:space="0" w:color="auto"/>
                <w:bottom w:val="none" w:sz="0" w:space="0" w:color="auto"/>
                <w:right w:val="none" w:sz="0" w:space="0" w:color="auto"/>
              </w:divBdr>
            </w:div>
          </w:divsChild>
        </w:div>
        <w:div w:id="1778793991">
          <w:marLeft w:val="0"/>
          <w:marRight w:val="0"/>
          <w:marTop w:val="0"/>
          <w:marBottom w:val="0"/>
          <w:divBdr>
            <w:top w:val="none" w:sz="0" w:space="0" w:color="auto"/>
            <w:left w:val="none" w:sz="0" w:space="0" w:color="auto"/>
            <w:bottom w:val="none" w:sz="0" w:space="0" w:color="auto"/>
            <w:right w:val="none" w:sz="0" w:space="0" w:color="auto"/>
          </w:divBdr>
        </w:div>
        <w:div w:id="1819105183">
          <w:marLeft w:val="0"/>
          <w:marRight w:val="0"/>
          <w:marTop w:val="0"/>
          <w:marBottom w:val="0"/>
          <w:divBdr>
            <w:top w:val="none" w:sz="0" w:space="0" w:color="auto"/>
            <w:left w:val="none" w:sz="0" w:space="0" w:color="auto"/>
            <w:bottom w:val="none" w:sz="0" w:space="0" w:color="auto"/>
            <w:right w:val="none" w:sz="0" w:space="0" w:color="auto"/>
          </w:divBdr>
          <w:divsChild>
            <w:div w:id="1236667375">
              <w:marLeft w:val="0"/>
              <w:marRight w:val="0"/>
              <w:marTop w:val="0"/>
              <w:marBottom w:val="0"/>
              <w:divBdr>
                <w:top w:val="none" w:sz="0" w:space="0" w:color="auto"/>
                <w:left w:val="none" w:sz="0" w:space="0" w:color="auto"/>
                <w:bottom w:val="none" w:sz="0" w:space="0" w:color="auto"/>
                <w:right w:val="none" w:sz="0" w:space="0" w:color="auto"/>
              </w:divBdr>
            </w:div>
          </w:divsChild>
        </w:div>
        <w:div w:id="1915965554">
          <w:marLeft w:val="0"/>
          <w:marRight w:val="0"/>
          <w:marTop w:val="0"/>
          <w:marBottom w:val="0"/>
          <w:divBdr>
            <w:top w:val="none" w:sz="0" w:space="0" w:color="auto"/>
            <w:left w:val="none" w:sz="0" w:space="0" w:color="auto"/>
            <w:bottom w:val="none" w:sz="0" w:space="0" w:color="auto"/>
            <w:right w:val="none" w:sz="0" w:space="0" w:color="auto"/>
          </w:divBdr>
          <w:divsChild>
            <w:div w:id="1298993419">
              <w:marLeft w:val="0"/>
              <w:marRight w:val="0"/>
              <w:marTop w:val="0"/>
              <w:marBottom w:val="0"/>
              <w:divBdr>
                <w:top w:val="none" w:sz="0" w:space="0" w:color="auto"/>
                <w:left w:val="none" w:sz="0" w:space="0" w:color="auto"/>
                <w:bottom w:val="none" w:sz="0" w:space="0" w:color="auto"/>
                <w:right w:val="none" w:sz="0" w:space="0" w:color="auto"/>
              </w:divBdr>
            </w:div>
          </w:divsChild>
        </w:div>
        <w:div w:id="1983457600">
          <w:marLeft w:val="0"/>
          <w:marRight w:val="0"/>
          <w:marTop w:val="300"/>
          <w:marBottom w:val="0"/>
          <w:divBdr>
            <w:top w:val="none" w:sz="0" w:space="0" w:color="auto"/>
            <w:left w:val="none" w:sz="0" w:space="0" w:color="auto"/>
            <w:bottom w:val="none" w:sz="0" w:space="0" w:color="auto"/>
            <w:right w:val="none" w:sz="0" w:space="0" w:color="auto"/>
          </w:divBdr>
          <w:divsChild>
            <w:div w:id="2119372907">
              <w:marLeft w:val="0"/>
              <w:marRight w:val="0"/>
              <w:marTop w:val="0"/>
              <w:marBottom w:val="0"/>
              <w:divBdr>
                <w:top w:val="none" w:sz="0" w:space="0" w:color="auto"/>
                <w:left w:val="none" w:sz="0" w:space="0" w:color="auto"/>
                <w:bottom w:val="none" w:sz="0" w:space="0" w:color="auto"/>
                <w:right w:val="none" w:sz="0" w:space="0" w:color="auto"/>
              </w:divBdr>
              <w:divsChild>
                <w:div w:id="1108700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278079">
          <w:marLeft w:val="0"/>
          <w:marRight w:val="0"/>
          <w:marTop w:val="300"/>
          <w:marBottom w:val="0"/>
          <w:divBdr>
            <w:top w:val="none" w:sz="0" w:space="0" w:color="auto"/>
            <w:left w:val="none" w:sz="0" w:space="0" w:color="auto"/>
            <w:bottom w:val="none" w:sz="0" w:space="0" w:color="auto"/>
            <w:right w:val="none" w:sz="0" w:space="0" w:color="auto"/>
          </w:divBdr>
          <w:divsChild>
            <w:div w:id="458957683">
              <w:marLeft w:val="0"/>
              <w:marRight w:val="0"/>
              <w:marTop w:val="0"/>
              <w:marBottom w:val="0"/>
              <w:divBdr>
                <w:top w:val="none" w:sz="0" w:space="0" w:color="auto"/>
                <w:left w:val="none" w:sz="0" w:space="0" w:color="auto"/>
                <w:bottom w:val="none" w:sz="0" w:space="0" w:color="auto"/>
                <w:right w:val="none" w:sz="0" w:space="0" w:color="auto"/>
              </w:divBdr>
              <w:divsChild>
                <w:div w:id="709644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5054890">
      <w:bodyDiv w:val="1"/>
      <w:marLeft w:val="0"/>
      <w:marRight w:val="0"/>
      <w:marTop w:val="0"/>
      <w:marBottom w:val="0"/>
      <w:divBdr>
        <w:top w:val="none" w:sz="0" w:space="0" w:color="auto"/>
        <w:left w:val="none" w:sz="0" w:space="0" w:color="auto"/>
        <w:bottom w:val="none" w:sz="0" w:space="0" w:color="auto"/>
        <w:right w:val="none" w:sz="0" w:space="0" w:color="auto"/>
      </w:divBdr>
      <w:divsChild>
        <w:div w:id="1387336015">
          <w:marLeft w:val="0"/>
          <w:marRight w:val="0"/>
          <w:marTop w:val="0"/>
          <w:marBottom w:val="0"/>
          <w:divBdr>
            <w:top w:val="none" w:sz="0" w:space="0" w:color="auto"/>
            <w:left w:val="none" w:sz="0" w:space="0" w:color="auto"/>
            <w:bottom w:val="none" w:sz="0" w:space="0" w:color="auto"/>
            <w:right w:val="none" w:sz="0" w:space="0" w:color="auto"/>
          </w:divBdr>
        </w:div>
        <w:div w:id="240023190">
          <w:marLeft w:val="0"/>
          <w:marRight w:val="0"/>
          <w:marTop w:val="0"/>
          <w:marBottom w:val="0"/>
          <w:divBdr>
            <w:top w:val="none" w:sz="0" w:space="0" w:color="auto"/>
            <w:left w:val="none" w:sz="0" w:space="0" w:color="auto"/>
            <w:bottom w:val="none" w:sz="0" w:space="0" w:color="auto"/>
            <w:right w:val="none" w:sz="0" w:space="0" w:color="auto"/>
          </w:divBdr>
          <w:divsChild>
            <w:div w:id="41752001">
              <w:marLeft w:val="0"/>
              <w:marRight w:val="0"/>
              <w:marTop w:val="0"/>
              <w:marBottom w:val="0"/>
              <w:divBdr>
                <w:top w:val="none" w:sz="0" w:space="0" w:color="auto"/>
                <w:left w:val="none" w:sz="0" w:space="0" w:color="auto"/>
                <w:bottom w:val="none" w:sz="0" w:space="0" w:color="auto"/>
                <w:right w:val="none" w:sz="0" w:space="0" w:color="auto"/>
              </w:divBdr>
            </w:div>
          </w:divsChild>
        </w:div>
        <w:div w:id="1914585185">
          <w:marLeft w:val="0"/>
          <w:marRight w:val="0"/>
          <w:marTop w:val="0"/>
          <w:marBottom w:val="0"/>
          <w:divBdr>
            <w:top w:val="none" w:sz="0" w:space="0" w:color="auto"/>
            <w:left w:val="none" w:sz="0" w:space="0" w:color="auto"/>
            <w:bottom w:val="none" w:sz="0" w:space="0" w:color="auto"/>
            <w:right w:val="none" w:sz="0" w:space="0" w:color="auto"/>
          </w:divBdr>
        </w:div>
        <w:div w:id="293096177">
          <w:marLeft w:val="0"/>
          <w:marRight w:val="0"/>
          <w:marTop w:val="0"/>
          <w:marBottom w:val="0"/>
          <w:divBdr>
            <w:top w:val="none" w:sz="0" w:space="0" w:color="auto"/>
            <w:left w:val="none" w:sz="0" w:space="0" w:color="auto"/>
            <w:bottom w:val="none" w:sz="0" w:space="0" w:color="auto"/>
            <w:right w:val="none" w:sz="0" w:space="0" w:color="auto"/>
          </w:divBdr>
          <w:divsChild>
            <w:div w:id="1607035361">
              <w:marLeft w:val="0"/>
              <w:marRight w:val="0"/>
              <w:marTop w:val="0"/>
              <w:marBottom w:val="0"/>
              <w:divBdr>
                <w:top w:val="none" w:sz="0" w:space="0" w:color="auto"/>
                <w:left w:val="none" w:sz="0" w:space="0" w:color="auto"/>
                <w:bottom w:val="none" w:sz="0" w:space="0" w:color="auto"/>
                <w:right w:val="none" w:sz="0" w:space="0" w:color="auto"/>
              </w:divBdr>
            </w:div>
          </w:divsChild>
        </w:div>
        <w:div w:id="665943015">
          <w:marLeft w:val="0"/>
          <w:marRight w:val="0"/>
          <w:marTop w:val="0"/>
          <w:marBottom w:val="0"/>
          <w:divBdr>
            <w:top w:val="none" w:sz="0" w:space="0" w:color="auto"/>
            <w:left w:val="none" w:sz="0" w:space="0" w:color="auto"/>
            <w:bottom w:val="none" w:sz="0" w:space="0" w:color="auto"/>
            <w:right w:val="none" w:sz="0" w:space="0" w:color="auto"/>
          </w:divBdr>
        </w:div>
        <w:div w:id="749156545">
          <w:marLeft w:val="0"/>
          <w:marRight w:val="0"/>
          <w:marTop w:val="0"/>
          <w:marBottom w:val="0"/>
          <w:divBdr>
            <w:top w:val="none" w:sz="0" w:space="0" w:color="auto"/>
            <w:left w:val="none" w:sz="0" w:space="0" w:color="auto"/>
            <w:bottom w:val="none" w:sz="0" w:space="0" w:color="auto"/>
            <w:right w:val="none" w:sz="0" w:space="0" w:color="auto"/>
          </w:divBdr>
          <w:divsChild>
            <w:div w:id="1849320763">
              <w:marLeft w:val="0"/>
              <w:marRight w:val="0"/>
              <w:marTop w:val="0"/>
              <w:marBottom w:val="0"/>
              <w:divBdr>
                <w:top w:val="none" w:sz="0" w:space="0" w:color="auto"/>
                <w:left w:val="none" w:sz="0" w:space="0" w:color="auto"/>
                <w:bottom w:val="none" w:sz="0" w:space="0" w:color="auto"/>
                <w:right w:val="none" w:sz="0" w:space="0" w:color="auto"/>
              </w:divBdr>
            </w:div>
          </w:divsChild>
        </w:div>
        <w:div w:id="1426344077">
          <w:marLeft w:val="0"/>
          <w:marRight w:val="0"/>
          <w:marTop w:val="0"/>
          <w:marBottom w:val="0"/>
          <w:divBdr>
            <w:top w:val="none" w:sz="0" w:space="0" w:color="auto"/>
            <w:left w:val="none" w:sz="0" w:space="0" w:color="auto"/>
            <w:bottom w:val="none" w:sz="0" w:space="0" w:color="auto"/>
            <w:right w:val="none" w:sz="0" w:space="0" w:color="auto"/>
          </w:divBdr>
        </w:div>
        <w:div w:id="1142817279">
          <w:marLeft w:val="0"/>
          <w:marRight w:val="0"/>
          <w:marTop w:val="0"/>
          <w:marBottom w:val="0"/>
          <w:divBdr>
            <w:top w:val="none" w:sz="0" w:space="0" w:color="auto"/>
            <w:left w:val="none" w:sz="0" w:space="0" w:color="auto"/>
            <w:bottom w:val="none" w:sz="0" w:space="0" w:color="auto"/>
            <w:right w:val="none" w:sz="0" w:space="0" w:color="auto"/>
          </w:divBdr>
          <w:divsChild>
            <w:div w:id="1973168353">
              <w:marLeft w:val="0"/>
              <w:marRight w:val="0"/>
              <w:marTop w:val="0"/>
              <w:marBottom w:val="0"/>
              <w:divBdr>
                <w:top w:val="none" w:sz="0" w:space="0" w:color="auto"/>
                <w:left w:val="none" w:sz="0" w:space="0" w:color="auto"/>
                <w:bottom w:val="none" w:sz="0" w:space="0" w:color="auto"/>
                <w:right w:val="none" w:sz="0" w:space="0" w:color="auto"/>
              </w:divBdr>
            </w:div>
          </w:divsChild>
        </w:div>
        <w:div w:id="428084298">
          <w:marLeft w:val="0"/>
          <w:marRight w:val="0"/>
          <w:marTop w:val="0"/>
          <w:marBottom w:val="0"/>
          <w:divBdr>
            <w:top w:val="none" w:sz="0" w:space="0" w:color="auto"/>
            <w:left w:val="none" w:sz="0" w:space="0" w:color="auto"/>
            <w:bottom w:val="none" w:sz="0" w:space="0" w:color="auto"/>
            <w:right w:val="none" w:sz="0" w:space="0" w:color="auto"/>
          </w:divBdr>
        </w:div>
        <w:div w:id="1638300276">
          <w:marLeft w:val="0"/>
          <w:marRight w:val="0"/>
          <w:marTop w:val="0"/>
          <w:marBottom w:val="0"/>
          <w:divBdr>
            <w:top w:val="none" w:sz="0" w:space="0" w:color="auto"/>
            <w:left w:val="none" w:sz="0" w:space="0" w:color="auto"/>
            <w:bottom w:val="none" w:sz="0" w:space="0" w:color="auto"/>
            <w:right w:val="none" w:sz="0" w:space="0" w:color="auto"/>
          </w:divBdr>
          <w:divsChild>
            <w:div w:id="133914643">
              <w:marLeft w:val="0"/>
              <w:marRight w:val="0"/>
              <w:marTop w:val="0"/>
              <w:marBottom w:val="0"/>
              <w:divBdr>
                <w:top w:val="none" w:sz="0" w:space="0" w:color="auto"/>
                <w:left w:val="none" w:sz="0" w:space="0" w:color="auto"/>
                <w:bottom w:val="none" w:sz="0" w:space="0" w:color="auto"/>
                <w:right w:val="none" w:sz="0" w:space="0" w:color="auto"/>
              </w:divBdr>
            </w:div>
          </w:divsChild>
        </w:div>
        <w:div w:id="1762604166">
          <w:marLeft w:val="0"/>
          <w:marRight w:val="0"/>
          <w:marTop w:val="0"/>
          <w:marBottom w:val="0"/>
          <w:divBdr>
            <w:top w:val="none" w:sz="0" w:space="0" w:color="auto"/>
            <w:left w:val="none" w:sz="0" w:space="0" w:color="auto"/>
            <w:bottom w:val="none" w:sz="0" w:space="0" w:color="auto"/>
            <w:right w:val="none" w:sz="0" w:space="0" w:color="auto"/>
          </w:divBdr>
        </w:div>
        <w:div w:id="1515923819">
          <w:marLeft w:val="0"/>
          <w:marRight w:val="0"/>
          <w:marTop w:val="0"/>
          <w:marBottom w:val="0"/>
          <w:divBdr>
            <w:top w:val="none" w:sz="0" w:space="0" w:color="auto"/>
            <w:left w:val="none" w:sz="0" w:space="0" w:color="auto"/>
            <w:bottom w:val="none" w:sz="0" w:space="0" w:color="auto"/>
            <w:right w:val="none" w:sz="0" w:space="0" w:color="auto"/>
          </w:divBdr>
          <w:divsChild>
            <w:div w:id="209996194">
              <w:marLeft w:val="0"/>
              <w:marRight w:val="0"/>
              <w:marTop w:val="0"/>
              <w:marBottom w:val="0"/>
              <w:divBdr>
                <w:top w:val="none" w:sz="0" w:space="0" w:color="auto"/>
                <w:left w:val="none" w:sz="0" w:space="0" w:color="auto"/>
                <w:bottom w:val="none" w:sz="0" w:space="0" w:color="auto"/>
                <w:right w:val="none" w:sz="0" w:space="0" w:color="auto"/>
              </w:divBdr>
            </w:div>
          </w:divsChild>
        </w:div>
        <w:div w:id="346906454">
          <w:marLeft w:val="0"/>
          <w:marRight w:val="0"/>
          <w:marTop w:val="0"/>
          <w:marBottom w:val="0"/>
          <w:divBdr>
            <w:top w:val="none" w:sz="0" w:space="0" w:color="auto"/>
            <w:left w:val="none" w:sz="0" w:space="0" w:color="auto"/>
            <w:bottom w:val="none" w:sz="0" w:space="0" w:color="auto"/>
            <w:right w:val="none" w:sz="0" w:space="0" w:color="auto"/>
          </w:divBdr>
        </w:div>
        <w:div w:id="2118913580">
          <w:marLeft w:val="0"/>
          <w:marRight w:val="0"/>
          <w:marTop w:val="0"/>
          <w:marBottom w:val="0"/>
          <w:divBdr>
            <w:top w:val="none" w:sz="0" w:space="0" w:color="auto"/>
            <w:left w:val="none" w:sz="0" w:space="0" w:color="auto"/>
            <w:bottom w:val="none" w:sz="0" w:space="0" w:color="auto"/>
            <w:right w:val="none" w:sz="0" w:space="0" w:color="auto"/>
          </w:divBdr>
          <w:divsChild>
            <w:div w:id="242688462">
              <w:marLeft w:val="0"/>
              <w:marRight w:val="0"/>
              <w:marTop w:val="0"/>
              <w:marBottom w:val="0"/>
              <w:divBdr>
                <w:top w:val="none" w:sz="0" w:space="0" w:color="auto"/>
                <w:left w:val="none" w:sz="0" w:space="0" w:color="auto"/>
                <w:bottom w:val="none" w:sz="0" w:space="0" w:color="auto"/>
                <w:right w:val="none" w:sz="0" w:space="0" w:color="auto"/>
              </w:divBdr>
            </w:div>
          </w:divsChild>
        </w:div>
        <w:div w:id="2139494499">
          <w:marLeft w:val="0"/>
          <w:marRight w:val="0"/>
          <w:marTop w:val="300"/>
          <w:marBottom w:val="0"/>
          <w:divBdr>
            <w:top w:val="none" w:sz="0" w:space="0" w:color="auto"/>
            <w:left w:val="none" w:sz="0" w:space="0" w:color="auto"/>
            <w:bottom w:val="none" w:sz="0" w:space="0" w:color="auto"/>
            <w:right w:val="none" w:sz="0" w:space="0" w:color="auto"/>
          </w:divBdr>
          <w:divsChild>
            <w:div w:id="1328093329">
              <w:marLeft w:val="0"/>
              <w:marRight w:val="0"/>
              <w:marTop w:val="0"/>
              <w:marBottom w:val="0"/>
              <w:divBdr>
                <w:top w:val="none" w:sz="0" w:space="0" w:color="auto"/>
                <w:left w:val="none" w:sz="0" w:space="0" w:color="auto"/>
                <w:bottom w:val="none" w:sz="0" w:space="0" w:color="auto"/>
                <w:right w:val="none" w:sz="0" w:space="0" w:color="auto"/>
              </w:divBdr>
              <w:divsChild>
                <w:div w:id="1043410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791044">
          <w:marLeft w:val="0"/>
          <w:marRight w:val="0"/>
          <w:marTop w:val="300"/>
          <w:marBottom w:val="0"/>
          <w:divBdr>
            <w:top w:val="none" w:sz="0" w:space="0" w:color="auto"/>
            <w:left w:val="none" w:sz="0" w:space="0" w:color="auto"/>
            <w:bottom w:val="none" w:sz="0" w:space="0" w:color="auto"/>
            <w:right w:val="none" w:sz="0" w:space="0" w:color="auto"/>
          </w:divBdr>
          <w:divsChild>
            <w:div w:id="1457026948">
              <w:marLeft w:val="0"/>
              <w:marRight w:val="0"/>
              <w:marTop w:val="0"/>
              <w:marBottom w:val="0"/>
              <w:divBdr>
                <w:top w:val="none" w:sz="0" w:space="0" w:color="auto"/>
                <w:left w:val="none" w:sz="0" w:space="0" w:color="auto"/>
                <w:bottom w:val="none" w:sz="0" w:space="0" w:color="auto"/>
                <w:right w:val="none" w:sz="0" w:space="0" w:color="auto"/>
              </w:divBdr>
              <w:divsChild>
                <w:div w:id="654576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699379">
          <w:marLeft w:val="0"/>
          <w:marRight w:val="0"/>
          <w:marTop w:val="300"/>
          <w:marBottom w:val="0"/>
          <w:divBdr>
            <w:top w:val="none" w:sz="0" w:space="0" w:color="auto"/>
            <w:left w:val="none" w:sz="0" w:space="0" w:color="auto"/>
            <w:bottom w:val="none" w:sz="0" w:space="0" w:color="auto"/>
            <w:right w:val="none" w:sz="0" w:space="0" w:color="auto"/>
          </w:divBdr>
          <w:divsChild>
            <w:div w:id="1843810033">
              <w:marLeft w:val="0"/>
              <w:marRight w:val="0"/>
              <w:marTop w:val="0"/>
              <w:marBottom w:val="0"/>
              <w:divBdr>
                <w:top w:val="none" w:sz="0" w:space="0" w:color="auto"/>
                <w:left w:val="none" w:sz="0" w:space="0" w:color="auto"/>
                <w:bottom w:val="none" w:sz="0" w:space="0" w:color="auto"/>
                <w:right w:val="none" w:sz="0" w:space="0" w:color="auto"/>
              </w:divBdr>
              <w:divsChild>
                <w:div w:id="65029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9759">
          <w:marLeft w:val="0"/>
          <w:marRight w:val="0"/>
          <w:marTop w:val="300"/>
          <w:marBottom w:val="0"/>
          <w:divBdr>
            <w:top w:val="none" w:sz="0" w:space="0" w:color="auto"/>
            <w:left w:val="none" w:sz="0" w:space="0" w:color="auto"/>
            <w:bottom w:val="none" w:sz="0" w:space="0" w:color="auto"/>
            <w:right w:val="none" w:sz="0" w:space="0" w:color="auto"/>
          </w:divBdr>
          <w:divsChild>
            <w:div w:id="744375921">
              <w:marLeft w:val="0"/>
              <w:marRight w:val="0"/>
              <w:marTop w:val="0"/>
              <w:marBottom w:val="0"/>
              <w:divBdr>
                <w:top w:val="none" w:sz="0" w:space="0" w:color="auto"/>
                <w:left w:val="none" w:sz="0" w:space="0" w:color="auto"/>
                <w:bottom w:val="none" w:sz="0" w:space="0" w:color="auto"/>
                <w:right w:val="none" w:sz="0" w:space="0" w:color="auto"/>
              </w:divBdr>
              <w:divsChild>
                <w:div w:id="88701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5292470">
      <w:bodyDiv w:val="1"/>
      <w:marLeft w:val="0"/>
      <w:marRight w:val="0"/>
      <w:marTop w:val="0"/>
      <w:marBottom w:val="0"/>
      <w:divBdr>
        <w:top w:val="none" w:sz="0" w:space="0" w:color="auto"/>
        <w:left w:val="none" w:sz="0" w:space="0" w:color="auto"/>
        <w:bottom w:val="none" w:sz="0" w:space="0" w:color="auto"/>
        <w:right w:val="none" w:sz="0" w:space="0" w:color="auto"/>
      </w:divBdr>
    </w:div>
    <w:div w:id="435641853">
      <w:bodyDiv w:val="1"/>
      <w:marLeft w:val="0"/>
      <w:marRight w:val="0"/>
      <w:marTop w:val="0"/>
      <w:marBottom w:val="0"/>
      <w:divBdr>
        <w:top w:val="none" w:sz="0" w:space="0" w:color="auto"/>
        <w:left w:val="none" w:sz="0" w:space="0" w:color="auto"/>
        <w:bottom w:val="none" w:sz="0" w:space="0" w:color="auto"/>
        <w:right w:val="none" w:sz="0" w:space="0" w:color="auto"/>
      </w:divBdr>
      <w:divsChild>
        <w:div w:id="191573510">
          <w:marLeft w:val="0"/>
          <w:marRight w:val="0"/>
          <w:marTop w:val="0"/>
          <w:marBottom w:val="0"/>
          <w:divBdr>
            <w:top w:val="none" w:sz="0" w:space="0" w:color="auto"/>
            <w:left w:val="none" w:sz="0" w:space="0" w:color="auto"/>
            <w:bottom w:val="none" w:sz="0" w:space="0" w:color="auto"/>
            <w:right w:val="none" w:sz="0" w:space="0" w:color="auto"/>
          </w:divBdr>
        </w:div>
        <w:div w:id="236332356">
          <w:marLeft w:val="0"/>
          <w:marRight w:val="0"/>
          <w:marTop w:val="0"/>
          <w:marBottom w:val="0"/>
          <w:divBdr>
            <w:top w:val="none" w:sz="0" w:space="0" w:color="auto"/>
            <w:left w:val="none" w:sz="0" w:space="0" w:color="auto"/>
            <w:bottom w:val="none" w:sz="0" w:space="0" w:color="auto"/>
            <w:right w:val="none" w:sz="0" w:space="0" w:color="auto"/>
          </w:divBdr>
        </w:div>
        <w:div w:id="366762399">
          <w:marLeft w:val="0"/>
          <w:marRight w:val="0"/>
          <w:marTop w:val="0"/>
          <w:marBottom w:val="0"/>
          <w:divBdr>
            <w:top w:val="none" w:sz="0" w:space="0" w:color="auto"/>
            <w:left w:val="none" w:sz="0" w:space="0" w:color="auto"/>
            <w:bottom w:val="none" w:sz="0" w:space="0" w:color="auto"/>
            <w:right w:val="none" w:sz="0" w:space="0" w:color="auto"/>
          </w:divBdr>
        </w:div>
        <w:div w:id="460926548">
          <w:marLeft w:val="0"/>
          <w:marRight w:val="0"/>
          <w:marTop w:val="0"/>
          <w:marBottom w:val="0"/>
          <w:divBdr>
            <w:top w:val="none" w:sz="0" w:space="0" w:color="auto"/>
            <w:left w:val="none" w:sz="0" w:space="0" w:color="auto"/>
            <w:bottom w:val="none" w:sz="0" w:space="0" w:color="auto"/>
            <w:right w:val="none" w:sz="0" w:space="0" w:color="auto"/>
          </w:divBdr>
          <w:divsChild>
            <w:div w:id="569342178">
              <w:marLeft w:val="0"/>
              <w:marRight w:val="0"/>
              <w:marTop w:val="0"/>
              <w:marBottom w:val="0"/>
              <w:divBdr>
                <w:top w:val="none" w:sz="0" w:space="0" w:color="auto"/>
                <w:left w:val="none" w:sz="0" w:space="0" w:color="auto"/>
                <w:bottom w:val="none" w:sz="0" w:space="0" w:color="auto"/>
                <w:right w:val="none" w:sz="0" w:space="0" w:color="auto"/>
              </w:divBdr>
            </w:div>
          </w:divsChild>
        </w:div>
        <w:div w:id="589121954">
          <w:marLeft w:val="0"/>
          <w:marRight w:val="0"/>
          <w:marTop w:val="0"/>
          <w:marBottom w:val="0"/>
          <w:divBdr>
            <w:top w:val="none" w:sz="0" w:space="0" w:color="auto"/>
            <w:left w:val="none" w:sz="0" w:space="0" w:color="auto"/>
            <w:bottom w:val="none" w:sz="0" w:space="0" w:color="auto"/>
            <w:right w:val="none" w:sz="0" w:space="0" w:color="auto"/>
          </w:divBdr>
          <w:divsChild>
            <w:div w:id="1097018849">
              <w:marLeft w:val="0"/>
              <w:marRight w:val="0"/>
              <w:marTop w:val="0"/>
              <w:marBottom w:val="0"/>
              <w:divBdr>
                <w:top w:val="none" w:sz="0" w:space="0" w:color="auto"/>
                <w:left w:val="none" w:sz="0" w:space="0" w:color="auto"/>
                <w:bottom w:val="none" w:sz="0" w:space="0" w:color="auto"/>
                <w:right w:val="none" w:sz="0" w:space="0" w:color="auto"/>
              </w:divBdr>
            </w:div>
          </w:divsChild>
        </w:div>
        <w:div w:id="757100218">
          <w:marLeft w:val="0"/>
          <w:marRight w:val="0"/>
          <w:marTop w:val="0"/>
          <w:marBottom w:val="0"/>
          <w:divBdr>
            <w:top w:val="none" w:sz="0" w:space="0" w:color="auto"/>
            <w:left w:val="none" w:sz="0" w:space="0" w:color="auto"/>
            <w:bottom w:val="none" w:sz="0" w:space="0" w:color="auto"/>
            <w:right w:val="none" w:sz="0" w:space="0" w:color="auto"/>
          </w:divBdr>
          <w:divsChild>
            <w:div w:id="1492866489">
              <w:marLeft w:val="0"/>
              <w:marRight w:val="0"/>
              <w:marTop w:val="0"/>
              <w:marBottom w:val="0"/>
              <w:divBdr>
                <w:top w:val="none" w:sz="0" w:space="0" w:color="auto"/>
                <w:left w:val="none" w:sz="0" w:space="0" w:color="auto"/>
                <w:bottom w:val="none" w:sz="0" w:space="0" w:color="auto"/>
                <w:right w:val="none" w:sz="0" w:space="0" w:color="auto"/>
              </w:divBdr>
            </w:div>
          </w:divsChild>
        </w:div>
        <w:div w:id="815874086">
          <w:marLeft w:val="0"/>
          <w:marRight w:val="0"/>
          <w:marTop w:val="0"/>
          <w:marBottom w:val="0"/>
          <w:divBdr>
            <w:top w:val="none" w:sz="0" w:space="0" w:color="auto"/>
            <w:left w:val="none" w:sz="0" w:space="0" w:color="auto"/>
            <w:bottom w:val="none" w:sz="0" w:space="0" w:color="auto"/>
            <w:right w:val="none" w:sz="0" w:space="0" w:color="auto"/>
          </w:divBdr>
          <w:divsChild>
            <w:div w:id="131795276">
              <w:marLeft w:val="0"/>
              <w:marRight w:val="0"/>
              <w:marTop w:val="0"/>
              <w:marBottom w:val="0"/>
              <w:divBdr>
                <w:top w:val="none" w:sz="0" w:space="0" w:color="auto"/>
                <w:left w:val="none" w:sz="0" w:space="0" w:color="auto"/>
                <w:bottom w:val="none" w:sz="0" w:space="0" w:color="auto"/>
                <w:right w:val="none" w:sz="0" w:space="0" w:color="auto"/>
              </w:divBdr>
            </w:div>
          </w:divsChild>
        </w:div>
        <w:div w:id="828134365">
          <w:marLeft w:val="0"/>
          <w:marRight w:val="0"/>
          <w:marTop w:val="300"/>
          <w:marBottom w:val="0"/>
          <w:divBdr>
            <w:top w:val="none" w:sz="0" w:space="0" w:color="auto"/>
            <w:left w:val="none" w:sz="0" w:space="0" w:color="auto"/>
            <w:bottom w:val="none" w:sz="0" w:space="0" w:color="auto"/>
            <w:right w:val="none" w:sz="0" w:space="0" w:color="auto"/>
          </w:divBdr>
          <w:divsChild>
            <w:div w:id="2006737107">
              <w:marLeft w:val="0"/>
              <w:marRight w:val="0"/>
              <w:marTop w:val="0"/>
              <w:marBottom w:val="0"/>
              <w:divBdr>
                <w:top w:val="none" w:sz="0" w:space="0" w:color="auto"/>
                <w:left w:val="none" w:sz="0" w:space="0" w:color="auto"/>
                <w:bottom w:val="none" w:sz="0" w:space="0" w:color="auto"/>
                <w:right w:val="none" w:sz="0" w:space="0" w:color="auto"/>
              </w:divBdr>
              <w:divsChild>
                <w:div w:id="1270165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466348">
          <w:marLeft w:val="0"/>
          <w:marRight w:val="0"/>
          <w:marTop w:val="0"/>
          <w:marBottom w:val="0"/>
          <w:divBdr>
            <w:top w:val="none" w:sz="0" w:space="0" w:color="auto"/>
            <w:left w:val="none" w:sz="0" w:space="0" w:color="auto"/>
            <w:bottom w:val="none" w:sz="0" w:space="0" w:color="auto"/>
            <w:right w:val="none" w:sz="0" w:space="0" w:color="auto"/>
          </w:divBdr>
          <w:divsChild>
            <w:div w:id="653029449">
              <w:marLeft w:val="0"/>
              <w:marRight w:val="0"/>
              <w:marTop w:val="0"/>
              <w:marBottom w:val="0"/>
              <w:divBdr>
                <w:top w:val="none" w:sz="0" w:space="0" w:color="auto"/>
                <w:left w:val="none" w:sz="0" w:space="0" w:color="auto"/>
                <w:bottom w:val="none" w:sz="0" w:space="0" w:color="auto"/>
                <w:right w:val="none" w:sz="0" w:space="0" w:color="auto"/>
              </w:divBdr>
            </w:div>
          </w:divsChild>
        </w:div>
        <w:div w:id="1130900856">
          <w:marLeft w:val="0"/>
          <w:marRight w:val="0"/>
          <w:marTop w:val="300"/>
          <w:marBottom w:val="0"/>
          <w:divBdr>
            <w:top w:val="none" w:sz="0" w:space="0" w:color="auto"/>
            <w:left w:val="none" w:sz="0" w:space="0" w:color="auto"/>
            <w:bottom w:val="none" w:sz="0" w:space="0" w:color="auto"/>
            <w:right w:val="none" w:sz="0" w:space="0" w:color="auto"/>
          </w:divBdr>
          <w:divsChild>
            <w:div w:id="266929578">
              <w:marLeft w:val="0"/>
              <w:marRight w:val="0"/>
              <w:marTop w:val="0"/>
              <w:marBottom w:val="0"/>
              <w:divBdr>
                <w:top w:val="none" w:sz="0" w:space="0" w:color="auto"/>
                <w:left w:val="none" w:sz="0" w:space="0" w:color="auto"/>
                <w:bottom w:val="none" w:sz="0" w:space="0" w:color="auto"/>
                <w:right w:val="none" w:sz="0" w:space="0" w:color="auto"/>
              </w:divBdr>
              <w:divsChild>
                <w:div w:id="1898012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364577">
          <w:marLeft w:val="0"/>
          <w:marRight w:val="0"/>
          <w:marTop w:val="300"/>
          <w:marBottom w:val="0"/>
          <w:divBdr>
            <w:top w:val="none" w:sz="0" w:space="0" w:color="auto"/>
            <w:left w:val="none" w:sz="0" w:space="0" w:color="auto"/>
            <w:bottom w:val="none" w:sz="0" w:space="0" w:color="auto"/>
            <w:right w:val="none" w:sz="0" w:space="0" w:color="auto"/>
          </w:divBdr>
          <w:divsChild>
            <w:div w:id="919366682">
              <w:marLeft w:val="0"/>
              <w:marRight w:val="0"/>
              <w:marTop w:val="0"/>
              <w:marBottom w:val="0"/>
              <w:divBdr>
                <w:top w:val="none" w:sz="0" w:space="0" w:color="auto"/>
                <w:left w:val="none" w:sz="0" w:space="0" w:color="auto"/>
                <w:bottom w:val="none" w:sz="0" w:space="0" w:color="auto"/>
                <w:right w:val="none" w:sz="0" w:space="0" w:color="auto"/>
              </w:divBdr>
              <w:divsChild>
                <w:div w:id="1879662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552251">
          <w:marLeft w:val="0"/>
          <w:marRight w:val="0"/>
          <w:marTop w:val="0"/>
          <w:marBottom w:val="0"/>
          <w:divBdr>
            <w:top w:val="none" w:sz="0" w:space="0" w:color="auto"/>
            <w:left w:val="none" w:sz="0" w:space="0" w:color="auto"/>
            <w:bottom w:val="none" w:sz="0" w:space="0" w:color="auto"/>
            <w:right w:val="none" w:sz="0" w:space="0" w:color="auto"/>
          </w:divBdr>
          <w:divsChild>
            <w:div w:id="976685268">
              <w:marLeft w:val="0"/>
              <w:marRight w:val="0"/>
              <w:marTop w:val="0"/>
              <w:marBottom w:val="0"/>
              <w:divBdr>
                <w:top w:val="none" w:sz="0" w:space="0" w:color="auto"/>
                <w:left w:val="none" w:sz="0" w:space="0" w:color="auto"/>
                <w:bottom w:val="none" w:sz="0" w:space="0" w:color="auto"/>
                <w:right w:val="none" w:sz="0" w:space="0" w:color="auto"/>
              </w:divBdr>
            </w:div>
          </w:divsChild>
        </w:div>
        <w:div w:id="1414472141">
          <w:marLeft w:val="0"/>
          <w:marRight w:val="0"/>
          <w:marTop w:val="300"/>
          <w:marBottom w:val="0"/>
          <w:divBdr>
            <w:top w:val="none" w:sz="0" w:space="0" w:color="auto"/>
            <w:left w:val="none" w:sz="0" w:space="0" w:color="auto"/>
            <w:bottom w:val="none" w:sz="0" w:space="0" w:color="auto"/>
            <w:right w:val="none" w:sz="0" w:space="0" w:color="auto"/>
          </w:divBdr>
          <w:divsChild>
            <w:div w:id="885605920">
              <w:marLeft w:val="0"/>
              <w:marRight w:val="0"/>
              <w:marTop w:val="0"/>
              <w:marBottom w:val="0"/>
              <w:divBdr>
                <w:top w:val="none" w:sz="0" w:space="0" w:color="auto"/>
                <w:left w:val="none" w:sz="0" w:space="0" w:color="auto"/>
                <w:bottom w:val="none" w:sz="0" w:space="0" w:color="auto"/>
                <w:right w:val="none" w:sz="0" w:space="0" w:color="auto"/>
              </w:divBdr>
              <w:divsChild>
                <w:div w:id="1401755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628925">
          <w:marLeft w:val="0"/>
          <w:marRight w:val="0"/>
          <w:marTop w:val="0"/>
          <w:marBottom w:val="0"/>
          <w:divBdr>
            <w:top w:val="none" w:sz="0" w:space="0" w:color="auto"/>
            <w:left w:val="none" w:sz="0" w:space="0" w:color="auto"/>
            <w:bottom w:val="none" w:sz="0" w:space="0" w:color="auto"/>
            <w:right w:val="none" w:sz="0" w:space="0" w:color="auto"/>
          </w:divBdr>
          <w:divsChild>
            <w:div w:id="1377702655">
              <w:marLeft w:val="0"/>
              <w:marRight w:val="0"/>
              <w:marTop w:val="0"/>
              <w:marBottom w:val="0"/>
              <w:divBdr>
                <w:top w:val="none" w:sz="0" w:space="0" w:color="auto"/>
                <w:left w:val="none" w:sz="0" w:space="0" w:color="auto"/>
                <w:bottom w:val="none" w:sz="0" w:space="0" w:color="auto"/>
                <w:right w:val="none" w:sz="0" w:space="0" w:color="auto"/>
              </w:divBdr>
            </w:div>
          </w:divsChild>
        </w:div>
        <w:div w:id="1730690948">
          <w:marLeft w:val="0"/>
          <w:marRight w:val="0"/>
          <w:marTop w:val="0"/>
          <w:marBottom w:val="0"/>
          <w:divBdr>
            <w:top w:val="none" w:sz="0" w:space="0" w:color="auto"/>
            <w:left w:val="none" w:sz="0" w:space="0" w:color="auto"/>
            <w:bottom w:val="none" w:sz="0" w:space="0" w:color="auto"/>
            <w:right w:val="none" w:sz="0" w:space="0" w:color="auto"/>
          </w:divBdr>
        </w:div>
        <w:div w:id="1743520929">
          <w:marLeft w:val="0"/>
          <w:marRight w:val="0"/>
          <w:marTop w:val="0"/>
          <w:marBottom w:val="0"/>
          <w:divBdr>
            <w:top w:val="none" w:sz="0" w:space="0" w:color="auto"/>
            <w:left w:val="none" w:sz="0" w:space="0" w:color="auto"/>
            <w:bottom w:val="none" w:sz="0" w:space="0" w:color="auto"/>
            <w:right w:val="none" w:sz="0" w:space="0" w:color="auto"/>
          </w:divBdr>
        </w:div>
        <w:div w:id="1941792113">
          <w:marLeft w:val="0"/>
          <w:marRight w:val="0"/>
          <w:marTop w:val="0"/>
          <w:marBottom w:val="0"/>
          <w:divBdr>
            <w:top w:val="none" w:sz="0" w:space="0" w:color="auto"/>
            <w:left w:val="none" w:sz="0" w:space="0" w:color="auto"/>
            <w:bottom w:val="none" w:sz="0" w:space="0" w:color="auto"/>
            <w:right w:val="none" w:sz="0" w:space="0" w:color="auto"/>
          </w:divBdr>
        </w:div>
        <w:div w:id="2125222227">
          <w:marLeft w:val="0"/>
          <w:marRight w:val="0"/>
          <w:marTop w:val="0"/>
          <w:marBottom w:val="0"/>
          <w:divBdr>
            <w:top w:val="none" w:sz="0" w:space="0" w:color="auto"/>
            <w:left w:val="none" w:sz="0" w:space="0" w:color="auto"/>
            <w:bottom w:val="none" w:sz="0" w:space="0" w:color="auto"/>
            <w:right w:val="none" w:sz="0" w:space="0" w:color="auto"/>
          </w:divBdr>
        </w:div>
      </w:divsChild>
    </w:div>
    <w:div w:id="436868865">
      <w:bodyDiv w:val="1"/>
      <w:marLeft w:val="0"/>
      <w:marRight w:val="0"/>
      <w:marTop w:val="0"/>
      <w:marBottom w:val="0"/>
      <w:divBdr>
        <w:top w:val="none" w:sz="0" w:space="0" w:color="auto"/>
        <w:left w:val="none" w:sz="0" w:space="0" w:color="auto"/>
        <w:bottom w:val="none" w:sz="0" w:space="0" w:color="auto"/>
        <w:right w:val="none" w:sz="0" w:space="0" w:color="auto"/>
      </w:divBdr>
      <w:divsChild>
        <w:div w:id="939795081">
          <w:marLeft w:val="0"/>
          <w:marRight w:val="0"/>
          <w:marTop w:val="0"/>
          <w:marBottom w:val="0"/>
          <w:divBdr>
            <w:top w:val="none" w:sz="0" w:space="0" w:color="auto"/>
            <w:left w:val="none" w:sz="0" w:space="0" w:color="auto"/>
            <w:bottom w:val="none" w:sz="0" w:space="0" w:color="auto"/>
            <w:right w:val="none" w:sz="0" w:space="0" w:color="auto"/>
          </w:divBdr>
        </w:div>
        <w:div w:id="209076342">
          <w:marLeft w:val="0"/>
          <w:marRight w:val="0"/>
          <w:marTop w:val="0"/>
          <w:marBottom w:val="0"/>
          <w:divBdr>
            <w:top w:val="none" w:sz="0" w:space="0" w:color="auto"/>
            <w:left w:val="none" w:sz="0" w:space="0" w:color="auto"/>
            <w:bottom w:val="none" w:sz="0" w:space="0" w:color="auto"/>
            <w:right w:val="none" w:sz="0" w:space="0" w:color="auto"/>
          </w:divBdr>
          <w:divsChild>
            <w:div w:id="2053112849">
              <w:marLeft w:val="0"/>
              <w:marRight w:val="0"/>
              <w:marTop w:val="0"/>
              <w:marBottom w:val="0"/>
              <w:divBdr>
                <w:top w:val="none" w:sz="0" w:space="0" w:color="auto"/>
                <w:left w:val="none" w:sz="0" w:space="0" w:color="auto"/>
                <w:bottom w:val="none" w:sz="0" w:space="0" w:color="auto"/>
                <w:right w:val="none" w:sz="0" w:space="0" w:color="auto"/>
              </w:divBdr>
            </w:div>
          </w:divsChild>
        </w:div>
        <w:div w:id="282881535">
          <w:marLeft w:val="0"/>
          <w:marRight w:val="0"/>
          <w:marTop w:val="0"/>
          <w:marBottom w:val="0"/>
          <w:divBdr>
            <w:top w:val="none" w:sz="0" w:space="0" w:color="auto"/>
            <w:left w:val="none" w:sz="0" w:space="0" w:color="auto"/>
            <w:bottom w:val="none" w:sz="0" w:space="0" w:color="auto"/>
            <w:right w:val="none" w:sz="0" w:space="0" w:color="auto"/>
          </w:divBdr>
        </w:div>
        <w:div w:id="598486073">
          <w:marLeft w:val="0"/>
          <w:marRight w:val="0"/>
          <w:marTop w:val="0"/>
          <w:marBottom w:val="0"/>
          <w:divBdr>
            <w:top w:val="none" w:sz="0" w:space="0" w:color="auto"/>
            <w:left w:val="none" w:sz="0" w:space="0" w:color="auto"/>
            <w:bottom w:val="none" w:sz="0" w:space="0" w:color="auto"/>
            <w:right w:val="none" w:sz="0" w:space="0" w:color="auto"/>
          </w:divBdr>
          <w:divsChild>
            <w:div w:id="1965692814">
              <w:marLeft w:val="0"/>
              <w:marRight w:val="0"/>
              <w:marTop w:val="0"/>
              <w:marBottom w:val="0"/>
              <w:divBdr>
                <w:top w:val="none" w:sz="0" w:space="0" w:color="auto"/>
                <w:left w:val="none" w:sz="0" w:space="0" w:color="auto"/>
                <w:bottom w:val="none" w:sz="0" w:space="0" w:color="auto"/>
                <w:right w:val="none" w:sz="0" w:space="0" w:color="auto"/>
              </w:divBdr>
            </w:div>
          </w:divsChild>
        </w:div>
        <w:div w:id="191841546">
          <w:marLeft w:val="0"/>
          <w:marRight w:val="0"/>
          <w:marTop w:val="0"/>
          <w:marBottom w:val="0"/>
          <w:divBdr>
            <w:top w:val="none" w:sz="0" w:space="0" w:color="auto"/>
            <w:left w:val="none" w:sz="0" w:space="0" w:color="auto"/>
            <w:bottom w:val="none" w:sz="0" w:space="0" w:color="auto"/>
            <w:right w:val="none" w:sz="0" w:space="0" w:color="auto"/>
          </w:divBdr>
        </w:div>
        <w:div w:id="1355305787">
          <w:marLeft w:val="0"/>
          <w:marRight w:val="0"/>
          <w:marTop w:val="0"/>
          <w:marBottom w:val="0"/>
          <w:divBdr>
            <w:top w:val="none" w:sz="0" w:space="0" w:color="auto"/>
            <w:left w:val="none" w:sz="0" w:space="0" w:color="auto"/>
            <w:bottom w:val="none" w:sz="0" w:space="0" w:color="auto"/>
            <w:right w:val="none" w:sz="0" w:space="0" w:color="auto"/>
          </w:divBdr>
          <w:divsChild>
            <w:div w:id="756246160">
              <w:marLeft w:val="0"/>
              <w:marRight w:val="0"/>
              <w:marTop w:val="0"/>
              <w:marBottom w:val="0"/>
              <w:divBdr>
                <w:top w:val="none" w:sz="0" w:space="0" w:color="auto"/>
                <w:left w:val="none" w:sz="0" w:space="0" w:color="auto"/>
                <w:bottom w:val="none" w:sz="0" w:space="0" w:color="auto"/>
                <w:right w:val="none" w:sz="0" w:space="0" w:color="auto"/>
              </w:divBdr>
            </w:div>
          </w:divsChild>
        </w:div>
        <w:div w:id="300155160">
          <w:marLeft w:val="0"/>
          <w:marRight w:val="0"/>
          <w:marTop w:val="0"/>
          <w:marBottom w:val="0"/>
          <w:divBdr>
            <w:top w:val="none" w:sz="0" w:space="0" w:color="auto"/>
            <w:left w:val="none" w:sz="0" w:space="0" w:color="auto"/>
            <w:bottom w:val="none" w:sz="0" w:space="0" w:color="auto"/>
            <w:right w:val="none" w:sz="0" w:space="0" w:color="auto"/>
          </w:divBdr>
        </w:div>
        <w:div w:id="1750038440">
          <w:marLeft w:val="0"/>
          <w:marRight w:val="0"/>
          <w:marTop w:val="0"/>
          <w:marBottom w:val="0"/>
          <w:divBdr>
            <w:top w:val="none" w:sz="0" w:space="0" w:color="auto"/>
            <w:left w:val="none" w:sz="0" w:space="0" w:color="auto"/>
            <w:bottom w:val="none" w:sz="0" w:space="0" w:color="auto"/>
            <w:right w:val="none" w:sz="0" w:space="0" w:color="auto"/>
          </w:divBdr>
          <w:divsChild>
            <w:div w:id="1983581021">
              <w:marLeft w:val="0"/>
              <w:marRight w:val="0"/>
              <w:marTop w:val="0"/>
              <w:marBottom w:val="0"/>
              <w:divBdr>
                <w:top w:val="none" w:sz="0" w:space="0" w:color="auto"/>
                <w:left w:val="none" w:sz="0" w:space="0" w:color="auto"/>
                <w:bottom w:val="none" w:sz="0" w:space="0" w:color="auto"/>
                <w:right w:val="none" w:sz="0" w:space="0" w:color="auto"/>
              </w:divBdr>
            </w:div>
          </w:divsChild>
        </w:div>
        <w:div w:id="241836817">
          <w:marLeft w:val="0"/>
          <w:marRight w:val="0"/>
          <w:marTop w:val="0"/>
          <w:marBottom w:val="0"/>
          <w:divBdr>
            <w:top w:val="none" w:sz="0" w:space="0" w:color="auto"/>
            <w:left w:val="none" w:sz="0" w:space="0" w:color="auto"/>
            <w:bottom w:val="none" w:sz="0" w:space="0" w:color="auto"/>
            <w:right w:val="none" w:sz="0" w:space="0" w:color="auto"/>
          </w:divBdr>
        </w:div>
        <w:div w:id="1290747799">
          <w:marLeft w:val="0"/>
          <w:marRight w:val="0"/>
          <w:marTop w:val="0"/>
          <w:marBottom w:val="0"/>
          <w:divBdr>
            <w:top w:val="none" w:sz="0" w:space="0" w:color="auto"/>
            <w:left w:val="none" w:sz="0" w:space="0" w:color="auto"/>
            <w:bottom w:val="none" w:sz="0" w:space="0" w:color="auto"/>
            <w:right w:val="none" w:sz="0" w:space="0" w:color="auto"/>
          </w:divBdr>
          <w:divsChild>
            <w:div w:id="1454057774">
              <w:marLeft w:val="0"/>
              <w:marRight w:val="0"/>
              <w:marTop w:val="0"/>
              <w:marBottom w:val="0"/>
              <w:divBdr>
                <w:top w:val="none" w:sz="0" w:space="0" w:color="auto"/>
                <w:left w:val="none" w:sz="0" w:space="0" w:color="auto"/>
                <w:bottom w:val="none" w:sz="0" w:space="0" w:color="auto"/>
                <w:right w:val="none" w:sz="0" w:space="0" w:color="auto"/>
              </w:divBdr>
            </w:div>
          </w:divsChild>
        </w:div>
        <w:div w:id="230623013">
          <w:marLeft w:val="0"/>
          <w:marRight w:val="0"/>
          <w:marTop w:val="0"/>
          <w:marBottom w:val="0"/>
          <w:divBdr>
            <w:top w:val="none" w:sz="0" w:space="0" w:color="auto"/>
            <w:left w:val="none" w:sz="0" w:space="0" w:color="auto"/>
            <w:bottom w:val="none" w:sz="0" w:space="0" w:color="auto"/>
            <w:right w:val="none" w:sz="0" w:space="0" w:color="auto"/>
          </w:divBdr>
        </w:div>
        <w:div w:id="669598786">
          <w:marLeft w:val="0"/>
          <w:marRight w:val="0"/>
          <w:marTop w:val="0"/>
          <w:marBottom w:val="0"/>
          <w:divBdr>
            <w:top w:val="none" w:sz="0" w:space="0" w:color="auto"/>
            <w:left w:val="none" w:sz="0" w:space="0" w:color="auto"/>
            <w:bottom w:val="none" w:sz="0" w:space="0" w:color="auto"/>
            <w:right w:val="none" w:sz="0" w:space="0" w:color="auto"/>
          </w:divBdr>
          <w:divsChild>
            <w:div w:id="604263651">
              <w:marLeft w:val="0"/>
              <w:marRight w:val="0"/>
              <w:marTop w:val="0"/>
              <w:marBottom w:val="0"/>
              <w:divBdr>
                <w:top w:val="none" w:sz="0" w:space="0" w:color="auto"/>
                <w:left w:val="none" w:sz="0" w:space="0" w:color="auto"/>
                <w:bottom w:val="none" w:sz="0" w:space="0" w:color="auto"/>
                <w:right w:val="none" w:sz="0" w:space="0" w:color="auto"/>
              </w:divBdr>
            </w:div>
          </w:divsChild>
        </w:div>
        <w:div w:id="928776540">
          <w:marLeft w:val="0"/>
          <w:marRight w:val="0"/>
          <w:marTop w:val="0"/>
          <w:marBottom w:val="0"/>
          <w:divBdr>
            <w:top w:val="none" w:sz="0" w:space="0" w:color="auto"/>
            <w:left w:val="none" w:sz="0" w:space="0" w:color="auto"/>
            <w:bottom w:val="none" w:sz="0" w:space="0" w:color="auto"/>
            <w:right w:val="none" w:sz="0" w:space="0" w:color="auto"/>
          </w:divBdr>
        </w:div>
        <w:div w:id="1037968470">
          <w:marLeft w:val="0"/>
          <w:marRight w:val="0"/>
          <w:marTop w:val="0"/>
          <w:marBottom w:val="0"/>
          <w:divBdr>
            <w:top w:val="none" w:sz="0" w:space="0" w:color="auto"/>
            <w:left w:val="none" w:sz="0" w:space="0" w:color="auto"/>
            <w:bottom w:val="none" w:sz="0" w:space="0" w:color="auto"/>
            <w:right w:val="none" w:sz="0" w:space="0" w:color="auto"/>
          </w:divBdr>
          <w:divsChild>
            <w:div w:id="991908204">
              <w:marLeft w:val="0"/>
              <w:marRight w:val="0"/>
              <w:marTop w:val="0"/>
              <w:marBottom w:val="0"/>
              <w:divBdr>
                <w:top w:val="none" w:sz="0" w:space="0" w:color="auto"/>
                <w:left w:val="none" w:sz="0" w:space="0" w:color="auto"/>
                <w:bottom w:val="none" w:sz="0" w:space="0" w:color="auto"/>
                <w:right w:val="none" w:sz="0" w:space="0" w:color="auto"/>
              </w:divBdr>
            </w:div>
          </w:divsChild>
        </w:div>
        <w:div w:id="101803591">
          <w:marLeft w:val="0"/>
          <w:marRight w:val="0"/>
          <w:marTop w:val="300"/>
          <w:marBottom w:val="0"/>
          <w:divBdr>
            <w:top w:val="none" w:sz="0" w:space="0" w:color="auto"/>
            <w:left w:val="none" w:sz="0" w:space="0" w:color="auto"/>
            <w:bottom w:val="none" w:sz="0" w:space="0" w:color="auto"/>
            <w:right w:val="none" w:sz="0" w:space="0" w:color="auto"/>
          </w:divBdr>
          <w:divsChild>
            <w:div w:id="1363942455">
              <w:marLeft w:val="0"/>
              <w:marRight w:val="0"/>
              <w:marTop w:val="0"/>
              <w:marBottom w:val="0"/>
              <w:divBdr>
                <w:top w:val="none" w:sz="0" w:space="0" w:color="auto"/>
                <w:left w:val="none" w:sz="0" w:space="0" w:color="auto"/>
                <w:bottom w:val="none" w:sz="0" w:space="0" w:color="auto"/>
                <w:right w:val="none" w:sz="0" w:space="0" w:color="auto"/>
              </w:divBdr>
              <w:divsChild>
                <w:div w:id="2015063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5613873">
          <w:marLeft w:val="0"/>
          <w:marRight w:val="0"/>
          <w:marTop w:val="300"/>
          <w:marBottom w:val="0"/>
          <w:divBdr>
            <w:top w:val="none" w:sz="0" w:space="0" w:color="auto"/>
            <w:left w:val="none" w:sz="0" w:space="0" w:color="auto"/>
            <w:bottom w:val="none" w:sz="0" w:space="0" w:color="auto"/>
            <w:right w:val="none" w:sz="0" w:space="0" w:color="auto"/>
          </w:divBdr>
          <w:divsChild>
            <w:div w:id="279918614">
              <w:marLeft w:val="0"/>
              <w:marRight w:val="0"/>
              <w:marTop w:val="0"/>
              <w:marBottom w:val="0"/>
              <w:divBdr>
                <w:top w:val="none" w:sz="0" w:space="0" w:color="auto"/>
                <w:left w:val="none" w:sz="0" w:space="0" w:color="auto"/>
                <w:bottom w:val="none" w:sz="0" w:space="0" w:color="auto"/>
                <w:right w:val="none" w:sz="0" w:space="0" w:color="auto"/>
              </w:divBdr>
              <w:divsChild>
                <w:div w:id="13419319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3541331">
          <w:marLeft w:val="0"/>
          <w:marRight w:val="0"/>
          <w:marTop w:val="300"/>
          <w:marBottom w:val="0"/>
          <w:divBdr>
            <w:top w:val="none" w:sz="0" w:space="0" w:color="auto"/>
            <w:left w:val="none" w:sz="0" w:space="0" w:color="auto"/>
            <w:bottom w:val="none" w:sz="0" w:space="0" w:color="auto"/>
            <w:right w:val="none" w:sz="0" w:space="0" w:color="auto"/>
          </w:divBdr>
          <w:divsChild>
            <w:div w:id="925460344">
              <w:marLeft w:val="0"/>
              <w:marRight w:val="0"/>
              <w:marTop w:val="0"/>
              <w:marBottom w:val="0"/>
              <w:divBdr>
                <w:top w:val="none" w:sz="0" w:space="0" w:color="auto"/>
                <w:left w:val="none" w:sz="0" w:space="0" w:color="auto"/>
                <w:bottom w:val="none" w:sz="0" w:space="0" w:color="auto"/>
                <w:right w:val="none" w:sz="0" w:space="0" w:color="auto"/>
              </w:divBdr>
              <w:divsChild>
                <w:div w:id="217060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799150">
          <w:marLeft w:val="0"/>
          <w:marRight w:val="0"/>
          <w:marTop w:val="300"/>
          <w:marBottom w:val="0"/>
          <w:divBdr>
            <w:top w:val="none" w:sz="0" w:space="0" w:color="auto"/>
            <w:left w:val="none" w:sz="0" w:space="0" w:color="auto"/>
            <w:bottom w:val="none" w:sz="0" w:space="0" w:color="auto"/>
            <w:right w:val="none" w:sz="0" w:space="0" w:color="auto"/>
          </w:divBdr>
          <w:divsChild>
            <w:div w:id="99379777">
              <w:marLeft w:val="0"/>
              <w:marRight w:val="0"/>
              <w:marTop w:val="0"/>
              <w:marBottom w:val="0"/>
              <w:divBdr>
                <w:top w:val="none" w:sz="0" w:space="0" w:color="auto"/>
                <w:left w:val="none" w:sz="0" w:space="0" w:color="auto"/>
                <w:bottom w:val="none" w:sz="0" w:space="0" w:color="auto"/>
                <w:right w:val="none" w:sz="0" w:space="0" w:color="auto"/>
              </w:divBdr>
              <w:divsChild>
                <w:div w:id="704528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7337888">
      <w:bodyDiv w:val="1"/>
      <w:marLeft w:val="0"/>
      <w:marRight w:val="0"/>
      <w:marTop w:val="0"/>
      <w:marBottom w:val="0"/>
      <w:divBdr>
        <w:top w:val="none" w:sz="0" w:space="0" w:color="auto"/>
        <w:left w:val="none" w:sz="0" w:space="0" w:color="auto"/>
        <w:bottom w:val="none" w:sz="0" w:space="0" w:color="auto"/>
        <w:right w:val="none" w:sz="0" w:space="0" w:color="auto"/>
      </w:divBdr>
    </w:div>
    <w:div w:id="437405736">
      <w:bodyDiv w:val="1"/>
      <w:marLeft w:val="0"/>
      <w:marRight w:val="0"/>
      <w:marTop w:val="0"/>
      <w:marBottom w:val="0"/>
      <w:divBdr>
        <w:top w:val="none" w:sz="0" w:space="0" w:color="auto"/>
        <w:left w:val="none" w:sz="0" w:space="0" w:color="auto"/>
        <w:bottom w:val="none" w:sz="0" w:space="0" w:color="auto"/>
        <w:right w:val="none" w:sz="0" w:space="0" w:color="auto"/>
      </w:divBdr>
      <w:divsChild>
        <w:div w:id="130221840">
          <w:marLeft w:val="0"/>
          <w:marRight w:val="0"/>
          <w:marTop w:val="0"/>
          <w:marBottom w:val="0"/>
          <w:divBdr>
            <w:top w:val="none" w:sz="0" w:space="0" w:color="auto"/>
            <w:left w:val="none" w:sz="0" w:space="0" w:color="auto"/>
            <w:bottom w:val="none" w:sz="0" w:space="0" w:color="auto"/>
            <w:right w:val="none" w:sz="0" w:space="0" w:color="auto"/>
          </w:divBdr>
          <w:divsChild>
            <w:div w:id="665061353">
              <w:marLeft w:val="0"/>
              <w:marRight w:val="0"/>
              <w:marTop w:val="0"/>
              <w:marBottom w:val="0"/>
              <w:divBdr>
                <w:top w:val="none" w:sz="0" w:space="0" w:color="auto"/>
                <w:left w:val="none" w:sz="0" w:space="0" w:color="auto"/>
                <w:bottom w:val="none" w:sz="0" w:space="0" w:color="auto"/>
                <w:right w:val="none" w:sz="0" w:space="0" w:color="auto"/>
              </w:divBdr>
            </w:div>
          </w:divsChild>
        </w:div>
        <w:div w:id="139008622">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709231451">
          <w:marLeft w:val="0"/>
          <w:marRight w:val="0"/>
          <w:marTop w:val="0"/>
          <w:marBottom w:val="0"/>
          <w:divBdr>
            <w:top w:val="none" w:sz="0" w:space="0" w:color="auto"/>
            <w:left w:val="none" w:sz="0" w:space="0" w:color="auto"/>
            <w:bottom w:val="none" w:sz="0" w:space="0" w:color="auto"/>
            <w:right w:val="none" w:sz="0" w:space="0" w:color="auto"/>
          </w:divBdr>
        </w:div>
        <w:div w:id="780757277">
          <w:marLeft w:val="0"/>
          <w:marRight w:val="0"/>
          <w:marTop w:val="0"/>
          <w:marBottom w:val="0"/>
          <w:divBdr>
            <w:top w:val="none" w:sz="0" w:space="0" w:color="auto"/>
            <w:left w:val="none" w:sz="0" w:space="0" w:color="auto"/>
            <w:bottom w:val="none" w:sz="0" w:space="0" w:color="auto"/>
            <w:right w:val="none" w:sz="0" w:space="0" w:color="auto"/>
          </w:divBdr>
          <w:divsChild>
            <w:div w:id="905458866">
              <w:marLeft w:val="0"/>
              <w:marRight w:val="0"/>
              <w:marTop w:val="0"/>
              <w:marBottom w:val="0"/>
              <w:divBdr>
                <w:top w:val="none" w:sz="0" w:space="0" w:color="auto"/>
                <w:left w:val="none" w:sz="0" w:space="0" w:color="auto"/>
                <w:bottom w:val="none" w:sz="0" w:space="0" w:color="auto"/>
                <w:right w:val="none" w:sz="0" w:space="0" w:color="auto"/>
              </w:divBdr>
            </w:div>
          </w:divsChild>
        </w:div>
        <w:div w:id="784424419">
          <w:marLeft w:val="0"/>
          <w:marRight w:val="0"/>
          <w:marTop w:val="300"/>
          <w:marBottom w:val="0"/>
          <w:divBdr>
            <w:top w:val="none" w:sz="0" w:space="0" w:color="auto"/>
            <w:left w:val="none" w:sz="0" w:space="0" w:color="auto"/>
            <w:bottom w:val="none" w:sz="0" w:space="0" w:color="auto"/>
            <w:right w:val="none" w:sz="0" w:space="0" w:color="auto"/>
          </w:divBdr>
          <w:divsChild>
            <w:div w:id="77362706">
              <w:marLeft w:val="0"/>
              <w:marRight w:val="0"/>
              <w:marTop w:val="0"/>
              <w:marBottom w:val="0"/>
              <w:divBdr>
                <w:top w:val="none" w:sz="0" w:space="0" w:color="auto"/>
                <w:left w:val="none" w:sz="0" w:space="0" w:color="auto"/>
                <w:bottom w:val="none" w:sz="0" w:space="0" w:color="auto"/>
                <w:right w:val="none" w:sz="0" w:space="0" w:color="auto"/>
              </w:divBdr>
              <w:divsChild>
                <w:div w:id="686055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988352">
          <w:marLeft w:val="0"/>
          <w:marRight w:val="0"/>
          <w:marTop w:val="0"/>
          <w:marBottom w:val="0"/>
          <w:divBdr>
            <w:top w:val="none" w:sz="0" w:space="0" w:color="auto"/>
            <w:left w:val="none" w:sz="0" w:space="0" w:color="auto"/>
            <w:bottom w:val="none" w:sz="0" w:space="0" w:color="auto"/>
            <w:right w:val="none" w:sz="0" w:space="0" w:color="auto"/>
          </w:divBdr>
        </w:div>
        <w:div w:id="1319267741">
          <w:marLeft w:val="0"/>
          <w:marRight w:val="0"/>
          <w:marTop w:val="0"/>
          <w:marBottom w:val="0"/>
          <w:divBdr>
            <w:top w:val="none" w:sz="0" w:space="0" w:color="auto"/>
            <w:left w:val="none" w:sz="0" w:space="0" w:color="auto"/>
            <w:bottom w:val="none" w:sz="0" w:space="0" w:color="auto"/>
            <w:right w:val="none" w:sz="0" w:space="0" w:color="auto"/>
          </w:divBdr>
        </w:div>
        <w:div w:id="1333222998">
          <w:marLeft w:val="0"/>
          <w:marRight w:val="0"/>
          <w:marTop w:val="0"/>
          <w:marBottom w:val="0"/>
          <w:divBdr>
            <w:top w:val="none" w:sz="0" w:space="0" w:color="auto"/>
            <w:left w:val="none" w:sz="0" w:space="0" w:color="auto"/>
            <w:bottom w:val="none" w:sz="0" w:space="0" w:color="auto"/>
            <w:right w:val="none" w:sz="0" w:space="0" w:color="auto"/>
          </w:divBdr>
          <w:divsChild>
            <w:div w:id="1897204622">
              <w:marLeft w:val="0"/>
              <w:marRight w:val="0"/>
              <w:marTop w:val="0"/>
              <w:marBottom w:val="0"/>
              <w:divBdr>
                <w:top w:val="none" w:sz="0" w:space="0" w:color="auto"/>
                <w:left w:val="none" w:sz="0" w:space="0" w:color="auto"/>
                <w:bottom w:val="none" w:sz="0" w:space="0" w:color="auto"/>
                <w:right w:val="none" w:sz="0" w:space="0" w:color="auto"/>
              </w:divBdr>
            </w:div>
          </w:divsChild>
        </w:div>
        <w:div w:id="1356341724">
          <w:marLeft w:val="0"/>
          <w:marRight w:val="0"/>
          <w:marTop w:val="0"/>
          <w:marBottom w:val="0"/>
          <w:divBdr>
            <w:top w:val="none" w:sz="0" w:space="0" w:color="auto"/>
            <w:left w:val="none" w:sz="0" w:space="0" w:color="auto"/>
            <w:bottom w:val="none" w:sz="0" w:space="0" w:color="auto"/>
            <w:right w:val="none" w:sz="0" w:space="0" w:color="auto"/>
          </w:divBdr>
        </w:div>
        <w:div w:id="1465461969">
          <w:marLeft w:val="0"/>
          <w:marRight w:val="0"/>
          <w:marTop w:val="0"/>
          <w:marBottom w:val="0"/>
          <w:divBdr>
            <w:top w:val="none" w:sz="0" w:space="0" w:color="auto"/>
            <w:left w:val="none" w:sz="0" w:space="0" w:color="auto"/>
            <w:bottom w:val="none" w:sz="0" w:space="0" w:color="auto"/>
            <w:right w:val="none" w:sz="0" w:space="0" w:color="auto"/>
          </w:divBdr>
          <w:divsChild>
            <w:div w:id="87242428">
              <w:marLeft w:val="0"/>
              <w:marRight w:val="0"/>
              <w:marTop w:val="0"/>
              <w:marBottom w:val="0"/>
              <w:divBdr>
                <w:top w:val="none" w:sz="0" w:space="0" w:color="auto"/>
                <w:left w:val="none" w:sz="0" w:space="0" w:color="auto"/>
                <w:bottom w:val="none" w:sz="0" w:space="0" w:color="auto"/>
                <w:right w:val="none" w:sz="0" w:space="0" w:color="auto"/>
              </w:divBdr>
            </w:div>
          </w:divsChild>
        </w:div>
        <w:div w:id="1498768908">
          <w:marLeft w:val="0"/>
          <w:marRight w:val="0"/>
          <w:marTop w:val="0"/>
          <w:marBottom w:val="0"/>
          <w:divBdr>
            <w:top w:val="none" w:sz="0" w:space="0" w:color="auto"/>
            <w:left w:val="none" w:sz="0" w:space="0" w:color="auto"/>
            <w:bottom w:val="none" w:sz="0" w:space="0" w:color="auto"/>
            <w:right w:val="none" w:sz="0" w:space="0" w:color="auto"/>
          </w:divBdr>
          <w:divsChild>
            <w:div w:id="85804669">
              <w:marLeft w:val="0"/>
              <w:marRight w:val="0"/>
              <w:marTop w:val="0"/>
              <w:marBottom w:val="0"/>
              <w:divBdr>
                <w:top w:val="none" w:sz="0" w:space="0" w:color="auto"/>
                <w:left w:val="none" w:sz="0" w:space="0" w:color="auto"/>
                <w:bottom w:val="none" w:sz="0" w:space="0" w:color="auto"/>
                <w:right w:val="none" w:sz="0" w:space="0" w:color="auto"/>
              </w:divBdr>
            </w:div>
          </w:divsChild>
        </w:div>
        <w:div w:id="1597400509">
          <w:marLeft w:val="0"/>
          <w:marRight w:val="0"/>
          <w:marTop w:val="300"/>
          <w:marBottom w:val="0"/>
          <w:divBdr>
            <w:top w:val="none" w:sz="0" w:space="0" w:color="auto"/>
            <w:left w:val="none" w:sz="0" w:space="0" w:color="auto"/>
            <w:bottom w:val="none" w:sz="0" w:space="0" w:color="auto"/>
            <w:right w:val="none" w:sz="0" w:space="0" w:color="auto"/>
          </w:divBdr>
          <w:divsChild>
            <w:div w:id="1038581418">
              <w:marLeft w:val="0"/>
              <w:marRight w:val="0"/>
              <w:marTop w:val="0"/>
              <w:marBottom w:val="0"/>
              <w:divBdr>
                <w:top w:val="none" w:sz="0" w:space="0" w:color="auto"/>
                <w:left w:val="none" w:sz="0" w:space="0" w:color="auto"/>
                <w:bottom w:val="none" w:sz="0" w:space="0" w:color="auto"/>
                <w:right w:val="none" w:sz="0" w:space="0" w:color="auto"/>
              </w:divBdr>
              <w:divsChild>
                <w:div w:id="2138141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381679">
          <w:marLeft w:val="0"/>
          <w:marRight w:val="0"/>
          <w:marTop w:val="0"/>
          <w:marBottom w:val="0"/>
          <w:divBdr>
            <w:top w:val="none" w:sz="0" w:space="0" w:color="auto"/>
            <w:left w:val="none" w:sz="0" w:space="0" w:color="auto"/>
            <w:bottom w:val="none" w:sz="0" w:space="0" w:color="auto"/>
            <w:right w:val="none" w:sz="0" w:space="0" w:color="auto"/>
          </w:divBdr>
        </w:div>
        <w:div w:id="1742554408">
          <w:marLeft w:val="0"/>
          <w:marRight w:val="0"/>
          <w:marTop w:val="300"/>
          <w:marBottom w:val="0"/>
          <w:divBdr>
            <w:top w:val="none" w:sz="0" w:space="0" w:color="auto"/>
            <w:left w:val="none" w:sz="0" w:space="0" w:color="auto"/>
            <w:bottom w:val="none" w:sz="0" w:space="0" w:color="auto"/>
            <w:right w:val="none" w:sz="0" w:space="0" w:color="auto"/>
          </w:divBdr>
          <w:divsChild>
            <w:div w:id="200945099">
              <w:marLeft w:val="0"/>
              <w:marRight w:val="0"/>
              <w:marTop w:val="0"/>
              <w:marBottom w:val="0"/>
              <w:divBdr>
                <w:top w:val="none" w:sz="0" w:space="0" w:color="auto"/>
                <w:left w:val="none" w:sz="0" w:space="0" w:color="auto"/>
                <w:bottom w:val="none" w:sz="0" w:space="0" w:color="auto"/>
                <w:right w:val="none" w:sz="0" w:space="0" w:color="auto"/>
              </w:divBdr>
              <w:divsChild>
                <w:div w:id="1588422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677032">
          <w:marLeft w:val="0"/>
          <w:marRight w:val="0"/>
          <w:marTop w:val="0"/>
          <w:marBottom w:val="0"/>
          <w:divBdr>
            <w:top w:val="none" w:sz="0" w:space="0" w:color="auto"/>
            <w:left w:val="none" w:sz="0" w:space="0" w:color="auto"/>
            <w:bottom w:val="none" w:sz="0" w:space="0" w:color="auto"/>
            <w:right w:val="none" w:sz="0" w:space="0" w:color="auto"/>
          </w:divBdr>
          <w:divsChild>
            <w:div w:id="1141925301">
              <w:marLeft w:val="0"/>
              <w:marRight w:val="0"/>
              <w:marTop w:val="0"/>
              <w:marBottom w:val="0"/>
              <w:divBdr>
                <w:top w:val="none" w:sz="0" w:space="0" w:color="auto"/>
                <w:left w:val="none" w:sz="0" w:space="0" w:color="auto"/>
                <w:bottom w:val="none" w:sz="0" w:space="0" w:color="auto"/>
                <w:right w:val="none" w:sz="0" w:space="0" w:color="auto"/>
              </w:divBdr>
            </w:div>
          </w:divsChild>
        </w:div>
        <w:div w:id="2107647174">
          <w:marLeft w:val="0"/>
          <w:marRight w:val="0"/>
          <w:marTop w:val="0"/>
          <w:marBottom w:val="0"/>
          <w:divBdr>
            <w:top w:val="none" w:sz="0" w:space="0" w:color="auto"/>
            <w:left w:val="none" w:sz="0" w:space="0" w:color="auto"/>
            <w:bottom w:val="none" w:sz="0" w:space="0" w:color="auto"/>
            <w:right w:val="none" w:sz="0" w:space="0" w:color="auto"/>
          </w:divBdr>
          <w:divsChild>
            <w:div w:id="1406682650">
              <w:marLeft w:val="0"/>
              <w:marRight w:val="0"/>
              <w:marTop w:val="0"/>
              <w:marBottom w:val="0"/>
              <w:divBdr>
                <w:top w:val="none" w:sz="0" w:space="0" w:color="auto"/>
                <w:left w:val="none" w:sz="0" w:space="0" w:color="auto"/>
                <w:bottom w:val="none" w:sz="0" w:space="0" w:color="auto"/>
                <w:right w:val="none" w:sz="0" w:space="0" w:color="auto"/>
              </w:divBdr>
            </w:div>
          </w:divsChild>
        </w:div>
        <w:div w:id="2121492554">
          <w:marLeft w:val="0"/>
          <w:marRight w:val="0"/>
          <w:marTop w:val="300"/>
          <w:marBottom w:val="0"/>
          <w:divBdr>
            <w:top w:val="none" w:sz="0" w:space="0" w:color="auto"/>
            <w:left w:val="none" w:sz="0" w:space="0" w:color="auto"/>
            <w:bottom w:val="none" w:sz="0" w:space="0" w:color="auto"/>
            <w:right w:val="none" w:sz="0" w:space="0" w:color="auto"/>
          </w:divBdr>
          <w:divsChild>
            <w:div w:id="1633713431">
              <w:marLeft w:val="0"/>
              <w:marRight w:val="0"/>
              <w:marTop w:val="0"/>
              <w:marBottom w:val="0"/>
              <w:divBdr>
                <w:top w:val="none" w:sz="0" w:space="0" w:color="auto"/>
                <w:left w:val="none" w:sz="0" w:space="0" w:color="auto"/>
                <w:bottom w:val="none" w:sz="0" w:space="0" w:color="auto"/>
                <w:right w:val="none" w:sz="0" w:space="0" w:color="auto"/>
              </w:divBdr>
              <w:divsChild>
                <w:div w:id="1968849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7677338">
      <w:bodyDiv w:val="1"/>
      <w:marLeft w:val="0"/>
      <w:marRight w:val="0"/>
      <w:marTop w:val="0"/>
      <w:marBottom w:val="0"/>
      <w:divBdr>
        <w:top w:val="none" w:sz="0" w:space="0" w:color="auto"/>
        <w:left w:val="none" w:sz="0" w:space="0" w:color="auto"/>
        <w:bottom w:val="none" w:sz="0" w:space="0" w:color="auto"/>
        <w:right w:val="none" w:sz="0" w:space="0" w:color="auto"/>
      </w:divBdr>
    </w:div>
    <w:div w:id="438336502">
      <w:bodyDiv w:val="1"/>
      <w:marLeft w:val="0"/>
      <w:marRight w:val="0"/>
      <w:marTop w:val="0"/>
      <w:marBottom w:val="0"/>
      <w:divBdr>
        <w:top w:val="none" w:sz="0" w:space="0" w:color="auto"/>
        <w:left w:val="none" w:sz="0" w:space="0" w:color="auto"/>
        <w:bottom w:val="none" w:sz="0" w:space="0" w:color="auto"/>
        <w:right w:val="none" w:sz="0" w:space="0" w:color="auto"/>
      </w:divBdr>
      <w:divsChild>
        <w:div w:id="918716180">
          <w:marLeft w:val="0"/>
          <w:marRight w:val="0"/>
          <w:marTop w:val="0"/>
          <w:marBottom w:val="0"/>
          <w:divBdr>
            <w:top w:val="none" w:sz="0" w:space="0" w:color="auto"/>
            <w:left w:val="none" w:sz="0" w:space="0" w:color="auto"/>
            <w:bottom w:val="none" w:sz="0" w:space="0" w:color="auto"/>
            <w:right w:val="none" w:sz="0" w:space="0" w:color="auto"/>
          </w:divBdr>
        </w:div>
        <w:div w:id="1023089085">
          <w:marLeft w:val="0"/>
          <w:marRight w:val="0"/>
          <w:marTop w:val="0"/>
          <w:marBottom w:val="0"/>
          <w:divBdr>
            <w:top w:val="none" w:sz="0" w:space="0" w:color="auto"/>
            <w:left w:val="none" w:sz="0" w:space="0" w:color="auto"/>
            <w:bottom w:val="none" w:sz="0" w:space="0" w:color="auto"/>
            <w:right w:val="none" w:sz="0" w:space="0" w:color="auto"/>
          </w:divBdr>
          <w:divsChild>
            <w:div w:id="1123227708">
              <w:marLeft w:val="0"/>
              <w:marRight w:val="0"/>
              <w:marTop w:val="0"/>
              <w:marBottom w:val="0"/>
              <w:divBdr>
                <w:top w:val="none" w:sz="0" w:space="0" w:color="auto"/>
                <w:left w:val="none" w:sz="0" w:space="0" w:color="auto"/>
                <w:bottom w:val="none" w:sz="0" w:space="0" w:color="auto"/>
                <w:right w:val="none" w:sz="0" w:space="0" w:color="auto"/>
              </w:divBdr>
            </w:div>
          </w:divsChild>
        </w:div>
        <w:div w:id="1988627604">
          <w:marLeft w:val="0"/>
          <w:marRight w:val="0"/>
          <w:marTop w:val="0"/>
          <w:marBottom w:val="0"/>
          <w:divBdr>
            <w:top w:val="none" w:sz="0" w:space="0" w:color="auto"/>
            <w:left w:val="none" w:sz="0" w:space="0" w:color="auto"/>
            <w:bottom w:val="none" w:sz="0" w:space="0" w:color="auto"/>
            <w:right w:val="none" w:sz="0" w:space="0" w:color="auto"/>
          </w:divBdr>
        </w:div>
        <w:div w:id="1275939366">
          <w:marLeft w:val="0"/>
          <w:marRight w:val="0"/>
          <w:marTop w:val="0"/>
          <w:marBottom w:val="0"/>
          <w:divBdr>
            <w:top w:val="none" w:sz="0" w:space="0" w:color="auto"/>
            <w:left w:val="none" w:sz="0" w:space="0" w:color="auto"/>
            <w:bottom w:val="none" w:sz="0" w:space="0" w:color="auto"/>
            <w:right w:val="none" w:sz="0" w:space="0" w:color="auto"/>
          </w:divBdr>
          <w:divsChild>
            <w:div w:id="222721284">
              <w:marLeft w:val="0"/>
              <w:marRight w:val="0"/>
              <w:marTop w:val="0"/>
              <w:marBottom w:val="0"/>
              <w:divBdr>
                <w:top w:val="none" w:sz="0" w:space="0" w:color="auto"/>
                <w:left w:val="none" w:sz="0" w:space="0" w:color="auto"/>
                <w:bottom w:val="none" w:sz="0" w:space="0" w:color="auto"/>
                <w:right w:val="none" w:sz="0" w:space="0" w:color="auto"/>
              </w:divBdr>
            </w:div>
          </w:divsChild>
        </w:div>
        <w:div w:id="1083142148">
          <w:marLeft w:val="0"/>
          <w:marRight w:val="0"/>
          <w:marTop w:val="0"/>
          <w:marBottom w:val="0"/>
          <w:divBdr>
            <w:top w:val="none" w:sz="0" w:space="0" w:color="auto"/>
            <w:left w:val="none" w:sz="0" w:space="0" w:color="auto"/>
            <w:bottom w:val="none" w:sz="0" w:space="0" w:color="auto"/>
            <w:right w:val="none" w:sz="0" w:space="0" w:color="auto"/>
          </w:divBdr>
        </w:div>
        <w:div w:id="2138571854">
          <w:marLeft w:val="0"/>
          <w:marRight w:val="0"/>
          <w:marTop w:val="0"/>
          <w:marBottom w:val="0"/>
          <w:divBdr>
            <w:top w:val="none" w:sz="0" w:space="0" w:color="auto"/>
            <w:left w:val="none" w:sz="0" w:space="0" w:color="auto"/>
            <w:bottom w:val="none" w:sz="0" w:space="0" w:color="auto"/>
            <w:right w:val="none" w:sz="0" w:space="0" w:color="auto"/>
          </w:divBdr>
          <w:divsChild>
            <w:div w:id="2021854486">
              <w:marLeft w:val="0"/>
              <w:marRight w:val="0"/>
              <w:marTop w:val="0"/>
              <w:marBottom w:val="0"/>
              <w:divBdr>
                <w:top w:val="none" w:sz="0" w:space="0" w:color="auto"/>
                <w:left w:val="none" w:sz="0" w:space="0" w:color="auto"/>
                <w:bottom w:val="none" w:sz="0" w:space="0" w:color="auto"/>
                <w:right w:val="none" w:sz="0" w:space="0" w:color="auto"/>
              </w:divBdr>
            </w:div>
          </w:divsChild>
        </w:div>
        <w:div w:id="631517395">
          <w:marLeft w:val="0"/>
          <w:marRight w:val="0"/>
          <w:marTop w:val="0"/>
          <w:marBottom w:val="0"/>
          <w:divBdr>
            <w:top w:val="none" w:sz="0" w:space="0" w:color="auto"/>
            <w:left w:val="none" w:sz="0" w:space="0" w:color="auto"/>
            <w:bottom w:val="none" w:sz="0" w:space="0" w:color="auto"/>
            <w:right w:val="none" w:sz="0" w:space="0" w:color="auto"/>
          </w:divBdr>
        </w:div>
        <w:div w:id="2036029699">
          <w:marLeft w:val="0"/>
          <w:marRight w:val="0"/>
          <w:marTop w:val="0"/>
          <w:marBottom w:val="0"/>
          <w:divBdr>
            <w:top w:val="none" w:sz="0" w:space="0" w:color="auto"/>
            <w:left w:val="none" w:sz="0" w:space="0" w:color="auto"/>
            <w:bottom w:val="none" w:sz="0" w:space="0" w:color="auto"/>
            <w:right w:val="none" w:sz="0" w:space="0" w:color="auto"/>
          </w:divBdr>
          <w:divsChild>
            <w:div w:id="940532442">
              <w:marLeft w:val="0"/>
              <w:marRight w:val="0"/>
              <w:marTop w:val="0"/>
              <w:marBottom w:val="0"/>
              <w:divBdr>
                <w:top w:val="none" w:sz="0" w:space="0" w:color="auto"/>
                <w:left w:val="none" w:sz="0" w:space="0" w:color="auto"/>
                <w:bottom w:val="none" w:sz="0" w:space="0" w:color="auto"/>
                <w:right w:val="none" w:sz="0" w:space="0" w:color="auto"/>
              </w:divBdr>
            </w:div>
          </w:divsChild>
        </w:div>
        <w:div w:id="1798183423">
          <w:marLeft w:val="0"/>
          <w:marRight w:val="0"/>
          <w:marTop w:val="0"/>
          <w:marBottom w:val="0"/>
          <w:divBdr>
            <w:top w:val="none" w:sz="0" w:space="0" w:color="auto"/>
            <w:left w:val="none" w:sz="0" w:space="0" w:color="auto"/>
            <w:bottom w:val="none" w:sz="0" w:space="0" w:color="auto"/>
            <w:right w:val="none" w:sz="0" w:space="0" w:color="auto"/>
          </w:divBdr>
        </w:div>
        <w:div w:id="799223607">
          <w:marLeft w:val="0"/>
          <w:marRight w:val="0"/>
          <w:marTop w:val="0"/>
          <w:marBottom w:val="0"/>
          <w:divBdr>
            <w:top w:val="none" w:sz="0" w:space="0" w:color="auto"/>
            <w:left w:val="none" w:sz="0" w:space="0" w:color="auto"/>
            <w:bottom w:val="none" w:sz="0" w:space="0" w:color="auto"/>
            <w:right w:val="none" w:sz="0" w:space="0" w:color="auto"/>
          </w:divBdr>
          <w:divsChild>
            <w:div w:id="1304191398">
              <w:marLeft w:val="0"/>
              <w:marRight w:val="0"/>
              <w:marTop w:val="0"/>
              <w:marBottom w:val="0"/>
              <w:divBdr>
                <w:top w:val="none" w:sz="0" w:space="0" w:color="auto"/>
                <w:left w:val="none" w:sz="0" w:space="0" w:color="auto"/>
                <w:bottom w:val="none" w:sz="0" w:space="0" w:color="auto"/>
                <w:right w:val="none" w:sz="0" w:space="0" w:color="auto"/>
              </w:divBdr>
            </w:div>
          </w:divsChild>
        </w:div>
        <w:div w:id="1739595902">
          <w:marLeft w:val="0"/>
          <w:marRight w:val="0"/>
          <w:marTop w:val="0"/>
          <w:marBottom w:val="0"/>
          <w:divBdr>
            <w:top w:val="none" w:sz="0" w:space="0" w:color="auto"/>
            <w:left w:val="none" w:sz="0" w:space="0" w:color="auto"/>
            <w:bottom w:val="none" w:sz="0" w:space="0" w:color="auto"/>
            <w:right w:val="none" w:sz="0" w:space="0" w:color="auto"/>
          </w:divBdr>
        </w:div>
        <w:div w:id="1822968390">
          <w:marLeft w:val="0"/>
          <w:marRight w:val="0"/>
          <w:marTop w:val="0"/>
          <w:marBottom w:val="0"/>
          <w:divBdr>
            <w:top w:val="none" w:sz="0" w:space="0" w:color="auto"/>
            <w:left w:val="none" w:sz="0" w:space="0" w:color="auto"/>
            <w:bottom w:val="none" w:sz="0" w:space="0" w:color="auto"/>
            <w:right w:val="none" w:sz="0" w:space="0" w:color="auto"/>
          </w:divBdr>
          <w:divsChild>
            <w:div w:id="346834691">
              <w:marLeft w:val="0"/>
              <w:marRight w:val="0"/>
              <w:marTop w:val="0"/>
              <w:marBottom w:val="0"/>
              <w:divBdr>
                <w:top w:val="none" w:sz="0" w:space="0" w:color="auto"/>
                <w:left w:val="none" w:sz="0" w:space="0" w:color="auto"/>
                <w:bottom w:val="none" w:sz="0" w:space="0" w:color="auto"/>
                <w:right w:val="none" w:sz="0" w:space="0" w:color="auto"/>
              </w:divBdr>
            </w:div>
          </w:divsChild>
        </w:div>
        <w:div w:id="153448952">
          <w:marLeft w:val="0"/>
          <w:marRight w:val="0"/>
          <w:marTop w:val="0"/>
          <w:marBottom w:val="0"/>
          <w:divBdr>
            <w:top w:val="none" w:sz="0" w:space="0" w:color="auto"/>
            <w:left w:val="none" w:sz="0" w:space="0" w:color="auto"/>
            <w:bottom w:val="none" w:sz="0" w:space="0" w:color="auto"/>
            <w:right w:val="none" w:sz="0" w:space="0" w:color="auto"/>
          </w:divBdr>
        </w:div>
        <w:div w:id="1495760157">
          <w:marLeft w:val="0"/>
          <w:marRight w:val="0"/>
          <w:marTop w:val="0"/>
          <w:marBottom w:val="0"/>
          <w:divBdr>
            <w:top w:val="none" w:sz="0" w:space="0" w:color="auto"/>
            <w:left w:val="none" w:sz="0" w:space="0" w:color="auto"/>
            <w:bottom w:val="none" w:sz="0" w:space="0" w:color="auto"/>
            <w:right w:val="none" w:sz="0" w:space="0" w:color="auto"/>
          </w:divBdr>
          <w:divsChild>
            <w:div w:id="1658071919">
              <w:marLeft w:val="0"/>
              <w:marRight w:val="0"/>
              <w:marTop w:val="0"/>
              <w:marBottom w:val="0"/>
              <w:divBdr>
                <w:top w:val="none" w:sz="0" w:space="0" w:color="auto"/>
                <w:left w:val="none" w:sz="0" w:space="0" w:color="auto"/>
                <w:bottom w:val="none" w:sz="0" w:space="0" w:color="auto"/>
                <w:right w:val="none" w:sz="0" w:space="0" w:color="auto"/>
              </w:divBdr>
            </w:div>
          </w:divsChild>
        </w:div>
        <w:div w:id="1657223271">
          <w:marLeft w:val="0"/>
          <w:marRight w:val="0"/>
          <w:marTop w:val="300"/>
          <w:marBottom w:val="0"/>
          <w:divBdr>
            <w:top w:val="none" w:sz="0" w:space="0" w:color="auto"/>
            <w:left w:val="none" w:sz="0" w:space="0" w:color="auto"/>
            <w:bottom w:val="none" w:sz="0" w:space="0" w:color="auto"/>
            <w:right w:val="none" w:sz="0" w:space="0" w:color="auto"/>
          </w:divBdr>
          <w:divsChild>
            <w:div w:id="602494851">
              <w:marLeft w:val="0"/>
              <w:marRight w:val="0"/>
              <w:marTop w:val="0"/>
              <w:marBottom w:val="0"/>
              <w:divBdr>
                <w:top w:val="none" w:sz="0" w:space="0" w:color="auto"/>
                <w:left w:val="none" w:sz="0" w:space="0" w:color="auto"/>
                <w:bottom w:val="none" w:sz="0" w:space="0" w:color="auto"/>
                <w:right w:val="none" w:sz="0" w:space="0" w:color="auto"/>
              </w:divBdr>
              <w:divsChild>
                <w:div w:id="1909921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5611759">
          <w:marLeft w:val="0"/>
          <w:marRight w:val="0"/>
          <w:marTop w:val="300"/>
          <w:marBottom w:val="0"/>
          <w:divBdr>
            <w:top w:val="none" w:sz="0" w:space="0" w:color="auto"/>
            <w:left w:val="none" w:sz="0" w:space="0" w:color="auto"/>
            <w:bottom w:val="none" w:sz="0" w:space="0" w:color="auto"/>
            <w:right w:val="none" w:sz="0" w:space="0" w:color="auto"/>
          </w:divBdr>
          <w:divsChild>
            <w:div w:id="579800947">
              <w:marLeft w:val="0"/>
              <w:marRight w:val="0"/>
              <w:marTop w:val="0"/>
              <w:marBottom w:val="0"/>
              <w:divBdr>
                <w:top w:val="none" w:sz="0" w:space="0" w:color="auto"/>
                <w:left w:val="none" w:sz="0" w:space="0" w:color="auto"/>
                <w:bottom w:val="none" w:sz="0" w:space="0" w:color="auto"/>
                <w:right w:val="none" w:sz="0" w:space="0" w:color="auto"/>
              </w:divBdr>
              <w:divsChild>
                <w:div w:id="1550991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795020">
          <w:marLeft w:val="0"/>
          <w:marRight w:val="0"/>
          <w:marTop w:val="300"/>
          <w:marBottom w:val="0"/>
          <w:divBdr>
            <w:top w:val="none" w:sz="0" w:space="0" w:color="auto"/>
            <w:left w:val="none" w:sz="0" w:space="0" w:color="auto"/>
            <w:bottom w:val="none" w:sz="0" w:space="0" w:color="auto"/>
            <w:right w:val="none" w:sz="0" w:space="0" w:color="auto"/>
          </w:divBdr>
          <w:divsChild>
            <w:div w:id="1081760110">
              <w:marLeft w:val="0"/>
              <w:marRight w:val="0"/>
              <w:marTop w:val="0"/>
              <w:marBottom w:val="0"/>
              <w:divBdr>
                <w:top w:val="none" w:sz="0" w:space="0" w:color="auto"/>
                <w:left w:val="none" w:sz="0" w:space="0" w:color="auto"/>
                <w:bottom w:val="none" w:sz="0" w:space="0" w:color="auto"/>
                <w:right w:val="none" w:sz="0" w:space="0" w:color="auto"/>
              </w:divBdr>
              <w:divsChild>
                <w:div w:id="337927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2718512">
          <w:marLeft w:val="0"/>
          <w:marRight w:val="0"/>
          <w:marTop w:val="300"/>
          <w:marBottom w:val="0"/>
          <w:divBdr>
            <w:top w:val="none" w:sz="0" w:space="0" w:color="auto"/>
            <w:left w:val="none" w:sz="0" w:space="0" w:color="auto"/>
            <w:bottom w:val="none" w:sz="0" w:space="0" w:color="auto"/>
            <w:right w:val="none" w:sz="0" w:space="0" w:color="auto"/>
          </w:divBdr>
          <w:divsChild>
            <w:div w:id="1197811240">
              <w:marLeft w:val="0"/>
              <w:marRight w:val="0"/>
              <w:marTop w:val="0"/>
              <w:marBottom w:val="0"/>
              <w:divBdr>
                <w:top w:val="none" w:sz="0" w:space="0" w:color="auto"/>
                <w:left w:val="none" w:sz="0" w:space="0" w:color="auto"/>
                <w:bottom w:val="none" w:sz="0" w:space="0" w:color="auto"/>
                <w:right w:val="none" w:sz="0" w:space="0" w:color="auto"/>
              </w:divBdr>
              <w:divsChild>
                <w:div w:id="670178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8916570">
      <w:bodyDiv w:val="1"/>
      <w:marLeft w:val="0"/>
      <w:marRight w:val="0"/>
      <w:marTop w:val="0"/>
      <w:marBottom w:val="0"/>
      <w:divBdr>
        <w:top w:val="none" w:sz="0" w:space="0" w:color="auto"/>
        <w:left w:val="none" w:sz="0" w:space="0" w:color="auto"/>
        <w:bottom w:val="none" w:sz="0" w:space="0" w:color="auto"/>
        <w:right w:val="none" w:sz="0" w:space="0" w:color="auto"/>
      </w:divBdr>
      <w:divsChild>
        <w:div w:id="1349602020">
          <w:marLeft w:val="0"/>
          <w:marRight w:val="0"/>
          <w:marTop w:val="0"/>
          <w:marBottom w:val="0"/>
          <w:divBdr>
            <w:top w:val="none" w:sz="0" w:space="0" w:color="auto"/>
            <w:left w:val="none" w:sz="0" w:space="0" w:color="auto"/>
            <w:bottom w:val="none" w:sz="0" w:space="0" w:color="auto"/>
            <w:right w:val="none" w:sz="0" w:space="0" w:color="auto"/>
          </w:divBdr>
        </w:div>
        <w:div w:id="814687407">
          <w:marLeft w:val="0"/>
          <w:marRight w:val="0"/>
          <w:marTop w:val="0"/>
          <w:marBottom w:val="0"/>
          <w:divBdr>
            <w:top w:val="none" w:sz="0" w:space="0" w:color="auto"/>
            <w:left w:val="none" w:sz="0" w:space="0" w:color="auto"/>
            <w:bottom w:val="none" w:sz="0" w:space="0" w:color="auto"/>
            <w:right w:val="none" w:sz="0" w:space="0" w:color="auto"/>
          </w:divBdr>
          <w:divsChild>
            <w:div w:id="586769233">
              <w:marLeft w:val="0"/>
              <w:marRight w:val="0"/>
              <w:marTop w:val="0"/>
              <w:marBottom w:val="0"/>
              <w:divBdr>
                <w:top w:val="none" w:sz="0" w:space="0" w:color="auto"/>
                <w:left w:val="none" w:sz="0" w:space="0" w:color="auto"/>
                <w:bottom w:val="none" w:sz="0" w:space="0" w:color="auto"/>
                <w:right w:val="none" w:sz="0" w:space="0" w:color="auto"/>
              </w:divBdr>
            </w:div>
          </w:divsChild>
        </w:div>
        <w:div w:id="1868255132">
          <w:marLeft w:val="0"/>
          <w:marRight w:val="0"/>
          <w:marTop w:val="0"/>
          <w:marBottom w:val="0"/>
          <w:divBdr>
            <w:top w:val="none" w:sz="0" w:space="0" w:color="auto"/>
            <w:left w:val="none" w:sz="0" w:space="0" w:color="auto"/>
            <w:bottom w:val="none" w:sz="0" w:space="0" w:color="auto"/>
            <w:right w:val="none" w:sz="0" w:space="0" w:color="auto"/>
          </w:divBdr>
        </w:div>
        <w:div w:id="204561443">
          <w:marLeft w:val="0"/>
          <w:marRight w:val="0"/>
          <w:marTop w:val="0"/>
          <w:marBottom w:val="0"/>
          <w:divBdr>
            <w:top w:val="none" w:sz="0" w:space="0" w:color="auto"/>
            <w:left w:val="none" w:sz="0" w:space="0" w:color="auto"/>
            <w:bottom w:val="none" w:sz="0" w:space="0" w:color="auto"/>
            <w:right w:val="none" w:sz="0" w:space="0" w:color="auto"/>
          </w:divBdr>
          <w:divsChild>
            <w:div w:id="887423370">
              <w:marLeft w:val="0"/>
              <w:marRight w:val="0"/>
              <w:marTop w:val="0"/>
              <w:marBottom w:val="0"/>
              <w:divBdr>
                <w:top w:val="none" w:sz="0" w:space="0" w:color="auto"/>
                <w:left w:val="none" w:sz="0" w:space="0" w:color="auto"/>
                <w:bottom w:val="none" w:sz="0" w:space="0" w:color="auto"/>
                <w:right w:val="none" w:sz="0" w:space="0" w:color="auto"/>
              </w:divBdr>
            </w:div>
          </w:divsChild>
        </w:div>
        <w:div w:id="1516649536">
          <w:marLeft w:val="0"/>
          <w:marRight w:val="0"/>
          <w:marTop w:val="0"/>
          <w:marBottom w:val="0"/>
          <w:divBdr>
            <w:top w:val="none" w:sz="0" w:space="0" w:color="auto"/>
            <w:left w:val="none" w:sz="0" w:space="0" w:color="auto"/>
            <w:bottom w:val="none" w:sz="0" w:space="0" w:color="auto"/>
            <w:right w:val="none" w:sz="0" w:space="0" w:color="auto"/>
          </w:divBdr>
        </w:div>
        <w:div w:id="2127038979">
          <w:marLeft w:val="0"/>
          <w:marRight w:val="0"/>
          <w:marTop w:val="0"/>
          <w:marBottom w:val="0"/>
          <w:divBdr>
            <w:top w:val="none" w:sz="0" w:space="0" w:color="auto"/>
            <w:left w:val="none" w:sz="0" w:space="0" w:color="auto"/>
            <w:bottom w:val="none" w:sz="0" w:space="0" w:color="auto"/>
            <w:right w:val="none" w:sz="0" w:space="0" w:color="auto"/>
          </w:divBdr>
          <w:divsChild>
            <w:div w:id="2120223855">
              <w:marLeft w:val="0"/>
              <w:marRight w:val="0"/>
              <w:marTop w:val="0"/>
              <w:marBottom w:val="0"/>
              <w:divBdr>
                <w:top w:val="none" w:sz="0" w:space="0" w:color="auto"/>
                <w:left w:val="none" w:sz="0" w:space="0" w:color="auto"/>
                <w:bottom w:val="none" w:sz="0" w:space="0" w:color="auto"/>
                <w:right w:val="none" w:sz="0" w:space="0" w:color="auto"/>
              </w:divBdr>
            </w:div>
          </w:divsChild>
        </w:div>
        <w:div w:id="495999874">
          <w:marLeft w:val="0"/>
          <w:marRight w:val="0"/>
          <w:marTop w:val="0"/>
          <w:marBottom w:val="0"/>
          <w:divBdr>
            <w:top w:val="none" w:sz="0" w:space="0" w:color="auto"/>
            <w:left w:val="none" w:sz="0" w:space="0" w:color="auto"/>
            <w:bottom w:val="none" w:sz="0" w:space="0" w:color="auto"/>
            <w:right w:val="none" w:sz="0" w:space="0" w:color="auto"/>
          </w:divBdr>
        </w:div>
        <w:div w:id="1523669850">
          <w:marLeft w:val="0"/>
          <w:marRight w:val="0"/>
          <w:marTop w:val="0"/>
          <w:marBottom w:val="0"/>
          <w:divBdr>
            <w:top w:val="none" w:sz="0" w:space="0" w:color="auto"/>
            <w:left w:val="none" w:sz="0" w:space="0" w:color="auto"/>
            <w:bottom w:val="none" w:sz="0" w:space="0" w:color="auto"/>
            <w:right w:val="none" w:sz="0" w:space="0" w:color="auto"/>
          </w:divBdr>
          <w:divsChild>
            <w:div w:id="538783249">
              <w:marLeft w:val="0"/>
              <w:marRight w:val="0"/>
              <w:marTop w:val="0"/>
              <w:marBottom w:val="0"/>
              <w:divBdr>
                <w:top w:val="none" w:sz="0" w:space="0" w:color="auto"/>
                <w:left w:val="none" w:sz="0" w:space="0" w:color="auto"/>
                <w:bottom w:val="none" w:sz="0" w:space="0" w:color="auto"/>
                <w:right w:val="none" w:sz="0" w:space="0" w:color="auto"/>
              </w:divBdr>
            </w:div>
          </w:divsChild>
        </w:div>
        <w:div w:id="866024582">
          <w:marLeft w:val="0"/>
          <w:marRight w:val="0"/>
          <w:marTop w:val="0"/>
          <w:marBottom w:val="0"/>
          <w:divBdr>
            <w:top w:val="none" w:sz="0" w:space="0" w:color="auto"/>
            <w:left w:val="none" w:sz="0" w:space="0" w:color="auto"/>
            <w:bottom w:val="none" w:sz="0" w:space="0" w:color="auto"/>
            <w:right w:val="none" w:sz="0" w:space="0" w:color="auto"/>
          </w:divBdr>
        </w:div>
        <w:div w:id="1772048061">
          <w:marLeft w:val="0"/>
          <w:marRight w:val="0"/>
          <w:marTop w:val="0"/>
          <w:marBottom w:val="0"/>
          <w:divBdr>
            <w:top w:val="none" w:sz="0" w:space="0" w:color="auto"/>
            <w:left w:val="none" w:sz="0" w:space="0" w:color="auto"/>
            <w:bottom w:val="none" w:sz="0" w:space="0" w:color="auto"/>
            <w:right w:val="none" w:sz="0" w:space="0" w:color="auto"/>
          </w:divBdr>
          <w:divsChild>
            <w:div w:id="1439908641">
              <w:marLeft w:val="0"/>
              <w:marRight w:val="0"/>
              <w:marTop w:val="0"/>
              <w:marBottom w:val="0"/>
              <w:divBdr>
                <w:top w:val="none" w:sz="0" w:space="0" w:color="auto"/>
                <w:left w:val="none" w:sz="0" w:space="0" w:color="auto"/>
                <w:bottom w:val="none" w:sz="0" w:space="0" w:color="auto"/>
                <w:right w:val="none" w:sz="0" w:space="0" w:color="auto"/>
              </w:divBdr>
            </w:div>
          </w:divsChild>
        </w:div>
        <w:div w:id="903951420">
          <w:marLeft w:val="0"/>
          <w:marRight w:val="0"/>
          <w:marTop w:val="0"/>
          <w:marBottom w:val="0"/>
          <w:divBdr>
            <w:top w:val="none" w:sz="0" w:space="0" w:color="auto"/>
            <w:left w:val="none" w:sz="0" w:space="0" w:color="auto"/>
            <w:bottom w:val="none" w:sz="0" w:space="0" w:color="auto"/>
            <w:right w:val="none" w:sz="0" w:space="0" w:color="auto"/>
          </w:divBdr>
        </w:div>
        <w:div w:id="1555432713">
          <w:marLeft w:val="0"/>
          <w:marRight w:val="0"/>
          <w:marTop w:val="0"/>
          <w:marBottom w:val="0"/>
          <w:divBdr>
            <w:top w:val="none" w:sz="0" w:space="0" w:color="auto"/>
            <w:left w:val="none" w:sz="0" w:space="0" w:color="auto"/>
            <w:bottom w:val="none" w:sz="0" w:space="0" w:color="auto"/>
            <w:right w:val="none" w:sz="0" w:space="0" w:color="auto"/>
          </w:divBdr>
          <w:divsChild>
            <w:div w:id="1951358428">
              <w:marLeft w:val="0"/>
              <w:marRight w:val="0"/>
              <w:marTop w:val="0"/>
              <w:marBottom w:val="0"/>
              <w:divBdr>
                <w:top w:val="none" w:sz="0" w:space="0" w:color="auto"/>
                <w:left w:val="none" w:sz="0" w:space="0" w:color="auto"/>
                <w:bottom w:val="none" w:sz="0" w:space="0" w:color="auto"/>
                <w:right w:val="none" w:sz="0" w:space="0" w:color="auto"/>
              </w:divBdr>
            </w:div>
          </w:divsChild>
        </w:div>
        <w:div w:id="607157997">
          <w:marLeft w:val="0"/>
          <w:marRight w:val="0"/>
          <w:marTop w:val="0"/>
          <w:marBottom w:val="0"/>
          <w:divBdr>
            <w:top w:val="none" w:sz="0" w:space="0" w:color="auto"/>
            <w:left w:val="none" w:sz="0" w:space="0" w:color="auto"/>
            <w:bottom w:val="none" w:sz="0" w:space="0" w:color="auto"/>
            <w:right w:val="none" w:sz="0" w:space="0" w:color="auto"/>
          </w:divBdr>
        </w:div>
        <w:div w:id="1559588659">
          <w:marLeft w:val="0"/>
          <w:marRight w:val="0"/>
          <w:marTop w:val="0"/>
          <w:marBottom w:val="0"/>
          <w:divBdr>
            <w:top w:val="none" w:sz="0" w:space="0" w:color="auto"/>
            <w:left w:val="none" w:sz="0" w:space="0" w:color="auto"/>
            <w:bottom w:val="none" w:sz="0" w:space="0" w:color="auto"/>
            <w:right w:val="none" w:sz="0" w:space="0" w:color="auto"/>
          </w:divBdr>
          <w:divsChild>
            <w:div w:id="1784300021">
              <w:marLeft w:val="0"/>
              <w:marRight w:val="0"/>
              <w:marTop w:val="0"/>
              <w:marBottom w:val="0"/>
              <w:divBdr>
                <w:top w:val="none" w:sz="0" w:space="0" w:color="auto"/>
                <w:left w:val="none" w:sz="0" w:space="0" w:color="auto"/>
                <w:bottom w:val="none" w:sz="0" w:space="0" w:color="auto"/>
                <w:right w:val="none" w:sz="0" w:space="0" w:color="auto"/>
              </w:divBdr>
            </w:div>
          </w:divsChild>
        </w:div>
        <w:div w:id="1052267712">
          <w:marLeft w:val="0"/>
          <w:marRight w:val="0"/>
          <w:marTop w:val="300"/>
          <w:marBottom w:val="0"/>
          <w:divBdr>
            <w:top w:val="none" w:sz="0" w:space="0" w:color="auto"/>
            <w:left w:val="none" w:sz="0" w:space="0" w:color="auto"/>
            <w:bottom w:val="none" w:sz="0" w:space="0" w:color="auto"/>
            <w:right w:val="none" w:sz="0" w:space="0" w:color="auto"/>
          </w:divBdr>
          <w:divsChild>
            <w:div w:id="1939949021">
              <w:marLeft w:val="0"/>
              <w:marRight w:val="0"/>
              <w:marTop w:val="0"/>
              <w:marBottom w:val="0"/>
              <w:divBdr>
                <w:top w:val="none" w:sz="0" w:space="0" w:color="auto"/>
                <w:left w:val="none" w:sz="0" w:space="0" w:color="auto"/>
                <w:bottom w:val="none" w:sz="0" w:space="0" w:color="auto"/>
                <w:right w:val="none" w:sz="0" w:space="0" w:color="auto"/>
              </w:divBdr>
              <w:divsChild>
                <w:div w:id="834951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3758293">
          <w:marLeft w:val="0"/>
          <w:marRight w:val="0"/>
          <w:marTop w:val="300"/>
          <w:marBottom w:val="0"/>
          <w:divBdr>
            <w:top w:val="none" w:sz="0" w:space="0" w:color="auto"/>
            <w:left w:val="none" w:sz="0" w:space="0" w:color="auto"/>
            <w:bottom w:val="none" w:sz="0" w:space="0" w:color="auto"/>
            <w:right w:val="none" w:sz="0" w:space="0" w:color="auto"/>
          </w:divBdr>
          <w:divsChild>
            <w:div w:id="1716078990">
              <w:marLeft w:val="0"/>
              <w:marRight w:val="0"/>
              <w:marTop w:val="0"/>
              <w:marBottom w:val="0"/>
              <w:divBdr>
                <w:top w:val="none" w:sz="0" w:space="0" w:color="auto"/>
                <w:left w:val="none" w:sz="0" w:space="0" w:color="auto"/>
                <w:bottom w:val="none" w:sz="0" w:space="0" w:color="auto"/>
                <w:right w:val="none" w:sz="0" w:space="0" w:color="auto"/>
              </w:divBdr>
              <w:divsChild>
                <w:div w:id="1687713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4124056">
          <w:marLeft w:val="0"/>
          <w:marRight w:val="0"/>
          <w:marTop w:val="300"/>
          <w:marBottom w:val="0"/>
          <w:divBdr>
            <w:top w:val="none" w:sz="0" w:space="0" w:color="auto"/>
            <w:left w:val="none" w:sz="0" w:space="0" w:color="auto"/>
            <w:bottom w:val="none" w:sz="0" w:space="0" w:color="auto"/>
            <w:right w:val="none" w:sz="0" w:space="0" w:color="auto"/>
          </w:divBdr>
          <w:divsChild>
            <w:div w:id="1614704742">
              <w:marLeft w:val="0"/>
              <w:marRight w:val="0"/>
              <w:marTop w:val="0"/>
              <w:marBottom w:val="0"/>
              <w:divBdr>
                <w:top w:val="none" w:sz="0" w:space="0" w:color="auto"/>
                <w:left w:val="none" w:sz="0" w:space="0" w:color="auto"/>
                <w:bottom w:val="none" w:sz="0" w:space="0" w:color="auto"/>
                <w:right w:val="none" w:sz="0" w:space="0" w:color="auto"/>
              </w:divBdr>
              <w:divsChild>
                <w:div w:id="962151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724880">
          <w:marLeft w:val="0"/>
          <w:marRight w:val="0"/>
          <w:marTop w:val="300"/>
          <w:marBottom w:val="0"/>
          <w:divBdr>
            <w:top w:val="none" w:sz="0" w:space="0" w:color="auto"/>
            <w:left w:val="none" w:sz="0" w:space="0" w:color="auto"/>
            <w:bottom w:val="none" w:sz="0" w:space="0" w:color="auto"/>
            <w:right w:val="none" w:sz="0" w:space="0" w:color="auto"/>
          </w:divBdr>
          <w:divsChild>
            <w:div w:id="1189903393">
              <w:marLeft w:val="0"/>
              <w:marRight w:val="0"/>
              <w:marTop w:val="0"/>
              <w:marBottom w:val="0"/>
              <w:divBdr>
                <w:top w:val="none" w:sz="0" w:space="0" w:color="auto"/>
                <w:left w:val="none" w:sz="0" w:space="0" w:color="auto"/>
                <w:bottom w:val="none" w:sz="0" w:space="0" w:color="auto"/>
                <w:right w:val="none" w:sz="0" w:space="0" w:color="auto"/>
              </w:divBdr>
              <w:divsChild>
                <w:div w:id="417560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0031707">
      <w:bodyDiv w:val="1"/>
      <w:marLeft w:val="0"/>
      <w:marRight w:val="0"/>
      <w:marTop w:val="0"/>
      <w:marBottom w:val="0"/>
      <w:divBdr>
        <w:top w:val="none" w:sz="0" w:space="0" w:color="auto"/>
        <w:left w:val="none" w:sz="0" w:space="0" w:color="auto"/>
        <w:bottom w:val="none" w:sz="0" w:space="0" w:color="auto"/>
        <w:right w:val="none" w:sz="0" w:space="0" w:color="auto"/>
      </w:divBdr>
    </w:div>
    <w:div w:id="440615586">
      <w:bodyDiv w:val="1"/>
      <w:marLeft w:val="0"/>
      <w:marRight w:val="0"/>
      <w:marTop w:val="0"/>
      <w:marBottom w:val="0"/>
      <w:divBdr>
        <w:top w:val="none" w:sz="0" w:space="0" w:color="auto"/>
        <w:left w:val="none" w:sz="0" w:space="0" w:color="auto"/>
        <w:bottom w:val="none" w:sz="0" w:space="0" w:color="auto"/>
        <w:right w:val="none" w:sz="0" w:space="0" w:color="auto"/>
      </w:divBdr>
      <w:divsChild>
        <w:div w:id="25523817">
          <w:marLeft w:val="0"/>
          <w:marRight w:val="0"/>
          <w:marTop w:val="0"/>
          <w:marBottom w:val="0"/>
          <w:divBdr>
            <w:top w:val="none" w:sz="0" w:space="0" w:color="auto"/>
            <w:left w:val="none" w:sz="0" w:space="0" w:color="auto"/>
            <w:bottom w:val="none" w:sz="0" w:space="0" w:color="auto"/>
            <w:right w:val="none" w:sz="0" w:space="0" w:color="auto"/>
          </w:divBdr>
        </w:div>
        <w:div w:id="42604564">
          <w:marLeft w:val="0"/>
          <w:marRight w:val="0"/>
          <w:marTop w:val="0"/>
          <w:marBottom w:val="0"/>
          <w:divBdr>
            <w:top w:val="none" w:sz="0" w:space="0" w:color="auto"/>
            <w:left w:val="none" w:sz="0" w:space="0" w:color="auto"/>
            <w:bottom w:val="none" w:sz="0" w:space="0" w:color="auto"/>
            <w:right w:val="none" w:sz="0" w:space="0" w:color="auto"/>
          </w:divBdr>
          <w:divsChild>
            <w:div w:id="981499396">
              <w:marLeft w:val="0"/>
              <w:marRight w:val="0"/>
              <w:marTop w:val="0"/>
              <w:marBottom w:val="0"/>
              <w:divBdr>
                <w:top w:val="none" w:sz="0" w:space="0" w:color="auto"/>
                <w:left w:val="none" w:sz="0" w:space="0" w:color="auto"/>
                <w:bottom w:val="none" w:sz="0" w:space="0" w:color="auto"/>
                <w:right w:val="none" w:sz="0" w:space="0" w:color="auto"/>
              </w:divBdr>
            </w:div>
          </w:divsChild>
        </w:div>
        <w:div w:id="507793082">
          <w:marLeft w:val="0"/>
          <w:marRight w:val="0"/>
          <w:marTop w:val="0"/>
          <w:marBottom w:val="0"/>
          <w:divBdr>
            <w:top w:val="none" w:sz="0" w:space="0" w:color="auto"/>
            <w:left w:val="none" w:sz="0" w:space="0" w:color="auto"/>
            <w:bottom w:val="none" w:sz="0" w:space="0" w:color="auto"/>
            <w:right w:val="none" w:sz="0" w:space="0" w:color="auto"/>
          </w:divBdr>
          <w:divsChild>
            <w:div w:id="1839732154">
              <w:marLeft w:val="0"/>
              <w:marRight w:val="0"/>
              <w:marTop w:val="0"/>
              <w:marBottom w:val="0"/>
              <w:divBdr>
                <w:top w:val="none" w:sz="0" w:space="0" w:color="auto"/>
                <w:left w:val="none" w:sz="0" w:space="0" w:color="auto"/>
                <w:bottom w:val="none" w:sz="0" w:space="0" w:color="auto"/>
                <w:right w:val="none" w:sz="0" w:space="0" w:color="auto"/>
              </w:divBdr>
            </w:div>
          </w:divsChild>
        </w:div>
        <w:div w:id="556428985">
          <w:marLeft w:val="0"/>
          <w:marRight w:val="0"/>
          <w:marTop w:val="0"/>
          <w:marBottom w:val="0"/>
          <w:divBdr>
            <w:top w:val="none" w:sz="0" w:space="0" w:color="auto"/>
            <w:left w:val="none" w:sz="0" w:space="0" w:color="auto"/>
            <w:bottom w:val="none" w:sz="0" w:space="0" w:color="auto"/>
            <w:right w:val="none" w:sz="0" w:space="0" w:color="auto"/>
          </w:divBdr>
        </w:div>
        <w:div w:id="567883522">
          <w:marLeft w:val="0"/>
          <w:marRight w:val="0"/>
          <w:marTop w:val="0"/>
          <w:marBottom w:val="0"/>
          <w:divBdr>
            <w:top w:val="none" w:sz="0" w:space="0" w:color="auto"/>
            <w:left w:val="none" w:sz="0" w:space="0" w:color="auto"/>
            <w:bottom w:val="none" w:sz="0" w:space="0" w:color="auto"/>
            <w:right w:val="none" w:sz="0" w:space="0" w:color="auto"/>
          </w:divBdr>
          <w:divsChild>
            <w:div w:id="900138592">
              <w:marLeft w:val="0"/>
              <w:marRight w:val="0"/>
              <w:marTop w:val="0"/>
              <w:marBottom w:val="0"/>
              <w:divBdr>
                <w:top w:val="none" w:sz="0" w:space="0" w:color="auto"/>
                <w:left w:val="none" w:sz="0" w:space="0" w:color="auto"/>
                <w:bottom w:val="none" w:sz="0" w:space="0" w:color="auto"/>
                <w:right w:val="none" w:sz="0" w:space="0" w:color="auto"/>
              </w:divBdr>
            </w:div>
          </w:divsChild>
        </w:div>
        <w:div w:id="1172143393">
          <w:marLeft w:val="0"/>
          <w:marRight w:val="0"/>
          <w:marTop w:val="0"/>
          <w:marBottom w:val="0"/>
          <w:divBdr>
            <w:top w:val="none" w:sz="0" w:space="0" w:color="auto"/>
            <w:left w:val="none" w:sz="0" w:space="0" w:color="auto"/>
            <w:bottom w:val="none" w:sz="0" w:space="0" w:color="auto"/>
            <w:right w:val="none" w:sz="0" w:space="0" w:color="auto"/>
          </w:divBdr>
        </w:div>
        <w:div w:id="1212424328">
          <w:marLeft w:val="0"/>
          <w:marRight w:val="0"/>
          <w:marTop w:val="300"/>
          <w:marBottom w:val="0"/>
          <w:divBdr>
            <w:top w:val="none" w:sz="0" w:space="0" w:color="auto"/>
            <w:left w:val="none" w:sz="0" w:space="0" w:color="auto"/>
            <w:bottom w:val="none" w:sz="0" w:space="0" w:color="auto"/>
            <w:right w:val="none" w:sz="0" w:space="0" w:color="auto"/>
          </w:divBdr>
          <w:divsChild>
            <w:div w:id="1762333549">
              <w:marLeft w:val="0"/>
              <w:marRight w:val="0"/>
              <w:marTop w:val="0"/>
              <w:marBottom w:val="0"/>
              <w:divBdr>
                <w:top w:val="none" w:sz="0" w:space="0" w:color="auto"/>
                <w:left w:val="none" w:sz="0" w:space="0" w:color="auto"/>
                <w:bottom w:val="none" w:sz="0" w:space="0" w:color="auto"/>
                <w:right w:val="none" w:sz="0" w:space="0" w:color="auto"/>
              </w:divBdr>
              <w:divsChild>
                <w:div w:id="1689065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650789">
          <w:marLeft w:val="0"/>
          <w:marRight w:val="0"/>
          <w:marTop w:val="0"/>
          <w:marBottom w:val="0"/>
          <w:divBdr>
            <w:top w:val="none" w:sz="0" w:space="0" w:color="auto"/>
            <w:left w:val="none" w:sz="0" w:space="0" w:color="auto"/>
            <w:bottom w:val="none" w:sz="0" w:space="0" w:color="auto"/>
            <w:right w:val="none" w:sz="0" w:space="0" w:color="auto"/>
          </w:divBdr>
        </w:div>
        <w:div w:id="1232548204">
          <w:marLeft w:val="0"/>
          <w:marRight w:val="0"/>
          <w:marTop w:val="0"/>
          <w:marBottom w:val="0"/>
          <w:divBdr>
            <w:top w:val="none" w:sz="0" w:space="0" w:color="auto"/>
            <w:left w:val="none" w:sz="0" w:space="0" w:color="auto"/>
            <w:bottom w:val="none" w:sz="0" w:space="0" w:color="auto"/>
            <w:right w:val="none" w:sz="0" w:space="0" w:color="auto"/>
          </w:divBdr>
          <w:divsChild>
            <w:div w:id="1184441211">
              <w:marLeft w:val="0"/>
              <w:marRight w:val="0"/>
              <w:marTop w:val="0"/>
              <w:marBottom w:val="0"/>
              <w:divBdr>
                <w:top w:val="none" w:sz="0" w:space="0" w:color="auto"/>
                <w:left w:val="none" w:sz="0" w:space="0" w:color="auto"/>
                <w:bottom w:val="none" w:sz="0" w:space="0" w:color="auto"/>
                <w:right w:val="none" w:sz="0" w:space="0" w:color="auto"/>
              </w:divBdr>
            </w:div>
          </w:divsChild>
        </w:div>
        <w:div w:id="1381779530">
          <w:marLeft w:val="0"/>
          <w:marRight w:val="0"/>
          <w:marTop w:val="0"/>
          <w:marBottom w:val="0"/>
          <w:divBdr>
            <w:top w:val="none" w:sz="0" w:space="0" w:color="auto"/>
            <w:left w:val="none" w:sz="0" w:space="0" w:color="auto"/>
            <w:bottom w:val="none" w:sz="0" w:space="0" w:color="auto"/>
            <w:right w:val="none" w:sz="0" w:space="0" w:color="auto"/>
          </w:divBdr>
        </w:div>
        <w:div w:id="1399397894">
          <w:marLeft w:val="0"/>
          <w:marRight w:val="0"/>
          <w:marTop w:val="300"/>
          <w:marBottom w:val="0"/>
          <w:divBdr>
            <w:top w:val="none" w:sz="0" w:space="0" w:color="auto"/>
            <w:left w:val="none" w:sz="0" w:space="0" w:color="auto"/>
            <w:bottom w:val="none" w:sz="0" w:space="0" w:color="auto"/>
            <w:right w:val="none" w:sz="0" w:space="0" w:color="auto"/>
          </w:divBdr>
          <w:divsChild>
            <w:div w:id="424037020">
              <w:marLeft w:val="0"/>
              <w:marRight w:val="0"/>
              <w:marTop w:val="0"/>
              <w:marBottom w:val="0"/>
              <w:divBdr>
                <w:top w:val="none" w:sz="0" w:space="0" w:color="auto"/>
                <w:left w:val="none" w:sz="0" w:space="0" w:color="auto"/>
                <w:bottom w:val="none" w:sz="0" w:space="0" w:color="auto"/>
                <w:right w:val="none" w:sz="0" w:space="0" w:color="auto"/>
              </w:divBdr>
              <w:divsChild>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326639">
          <w:marLeft w:val="0"/>
          <w:marRight w:val="0"/>
          <w:marTop w:val="0"/>
          <w:marBottom w:val="0"/>
          <w:divBdr>
            <w:top w:val="none" w:sz="0" w:space="0" w:color="auto"/>
            <w:left w:val="none" w:sz="0" w:space="0" w:color="auto"/>
            <w:bottom w:val="none" w:sz="0" w:space="0" w:color="auto"/>
            <w:right w:val="none" w:sz="0" w:space="0" w:color="auto"/>
          </w:divBdr>
        </w:div>
        <w:div w:id="1532303651">
          <w:marLeft w:val="0"/>
          <w:marRight w:val="0"/>
          <w:marTop w:val="0"/>
          <w:marBottom w:val="0"/>
          <w:divBdr>
            <w:top w:val="none" w:sz="0" w:space="0" w:color="auto"/>
            <w:left w:val="none" w:sz="0" w:space="0" w:color="auto"/>
            <w:bottom w:val="none" w:sz="0" w:space="0" w:color="auto"/>
            <w:right w:val="none" w:sz="0" w:space="0" w:color="auto"/>
          </w:divBdr>
          <w:divsChild>
            <w:div w:id="1796177741">
              <w:marLeft w:val="0"/>
              <w:marRight w:val="0"/>
              <w:marTop w:val="0"/>
              <w:marBottom w:val="0"/>
              <w:divBdr>
                <w:top w:val="none" w:sz="0" w:space="0" w:color="auto"/>
                <w:left w:val="none" w:sz="0" w:space="0" w:color="auto"/>
                <w:bottom w:val="none" w:sz="0" w:space="0" w:color="auto"/>
                <w:right w:val="none" w:sz="0" w:space="0" w:color="auto"/>
              </w:divBdr>
            </w:div>
          </w:divsChild>
        </w:div>
        <w:div w:id="1587494212">
          <w:marLeft w:val="0"/>
          <w:marRight w:val="0"/>
          <w:marTop w:val="300"/>
          <w:marBottom w:val="0"/>
          <w:divBdr>
            <w:top w:val="none" w:sz="0" w:space="0" w:color="auto"/>
            <w:left w:val="none" w:sz="0" w:space="0" w:color="auto"/>
            <w:bottom w:val="none" w:sz="0" w:space="0" w:color="auto"/>
            <w:right w:val="none" w:sz="0" w:space="0" w:color="auto"/>
          </w:divBdr>
          <w:divsChild>
            <w:div w:id="1630669277">
              <w:marLeft w:val="0"/>
              <w:marRight w:val="0"/>
              <w:marTop w:val="0"/>
              <w:marBottom w:val="0"/>
              <w:divBdr>
                <w:top w:val="none" w:sz="0" w:space="0" w:color="auto"/>
                <w:left w:val="none" w:sz="0" w:space="0" w:color="auto"/>
                <w:bottom w:val="none" w:sz="0" w:space="0" w:color="auto"/>
                <w:right w:val="none" w:sz="0" w:space="0" w:color="auto"/>
              </w:divBdr>
              <w:divsChild>
                <w:div w:id="367343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4508484">
          <w:marLeft w:val="0"/>
          <w:marRight w:val="0"/>
          <w:marTop w:val="300"/>
          <w:marBottom w:val="0"/>
          <w:divBdr>
            <w:top w:val="none" w:sz="0" w:space="0" w:color="auto"/>
            <w:left w:val="none" w:sz="0" w:space="0" w:color="auto"/>
            <w:bottom w:val="none" w:sz="0" w:space="0" w:color="auto"/>
            <w:right w:val="none" w:sz="0" w:space="0" w:color="auto"/>
          </w:divBdr>
          <w:divsChild>
            <w:div w:id="983386280">
              <w:marLeft w:val="0"/>
              <w:marRight w:val="0"/>
              <w:marTop w:val="0"/>
              <w:marBottom w:val="0"/>
              <w:divBdr>
                <w:top w:val="none" w:sz="0" w:space="0" w:color="auto"/>
                <w:left w:val="none" w:sz="0" w:space="0" w:color="auto"/>
                <w:bottom w:val="none" w:sz="0" w:space="0" w:color="auto"/>
                <w:right w:val="none" w:sz="0" w:space="0" w:color="auto"/>
              </w:divBdr>
              <w:divsChild>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0542135">
          <w:marLeft w:val="0"/>
          <w:marRight w:val="0"/>
          <w:marTop w:val="0"/>
          <w:marBottom w:val="0"/>
          <w:divBdr>
            <w:top w:val="none" w:sz="0" w:space="0" w:color="auto"/>
            <w:left w:val="none" w:sz="0" w:space="0" w:color="auto"/>
            <w:bottom w:val="none" w:sz="0" w:space="0" w:color="auto"/>
            <w:right w:val="none" w:sz="0" w:space="0" w:color="auto"/>
          </w:divBdr>
          <w:divsChild>
            <w:div w:id="1990357877">
              <w:marLeft w:val="0"/>
              <w:marRight w:val="0"/>
              <w:marTop w:val="0"/>
              <w:marBottom w:val="0"/>
              <w:divBdr>
                <w:top w:val="none" w:sz="0" w:space="0" w:color="auto"/>
                <w:left w:val="none" w:sz="0" w:space="0" w:color="auto"/>
                <w:bottom w:val="none" w:sz="0" w:space="0" w:color="auto"/>
                <w:right w:val="none" w:sz="0" w:space="0" w:color="auto"/>
              </w:divBdr>
            </w:div>
          </w:divsChild>
        </w:div>
        <w:div w:id="1787042732">
          <w:marLeft w:val="0"/>
          <w:marRight w:val="0"/>
          <w:marTop w:val="0"/>
          <w:marBottom w:val="0"/>
          <w:divBdr>
            <w:top w:val="none" w:sz="0" w:space="0" w:color="auto"/>
            <w:left w:val="none" w:sz="0" w:space="0" w:color="auto"/>
            <w:bottom w:val="none" w:sz="0" w:space="0" w:color="auto"/>
            <w:right w:val="none" w:sz="0" w:space="0" w:color="auto"/>
          </w:divBdr>
          <w:divsChild>
            <w:div w:id="2087996247">
              <w:marLeft w:val="0"/>
              <w:marRight w:val="0"/>
              <w:marTop w:val="0"/>
              <w:marBottom w:val="0"/>
              <w:divBdr>
                <w:top w:val="none" w:sz="0" w:space="0" w:color="auto"/>
                <w:left w:val="none" w:sz="0" w:space="0" w:color="auto"/>
                <w:bottom w:val="none" w:sz="0" w:space="0" w:color="auto"/>
                <w:right w:val="none" w:sz="0" w:space="0" w:color="auto"/>
              </w:divBdr>
            </w:div>
          </w:divsChild>
        </w:div>
        <w:div w:id="1969163614">
          <w:marLeft w:val="0"/>
          <w:marRight w:val="0"/>
          <w:marTop w:val="0"/>
          <w:marBottom w:val="0"/>
          <w:divBdr>
            <w:top w:val="none" w:sz="0" w:space="0" w:color="auto"/>
            <w:left w:val="none" w:sz="0" w:space="0" w:color="auto"/>
            <w:bottom w:val="none" w:sz="0" w:space="0" w:color="auto"/>
            <w:right w:val="none" w:sz="0" w:space="0" w:color="auto"/>
          </w:divBdr>
        </w:div>
      </w:divsChild>
    </w:div>
    <w:div w:id="442309144">
      <w:bodyDiv w:val="1"/>
      <w:marLeft w:val="0"/>
      <w:marRight w:val="0"/>
      <w:marTop w:val="0"/>
      <w:marBottom w:val="0"/>
      <w:divBdr>
        <w:top w:val="none" w:sz="0" w:space="0" w:color="auto"/>
        <w:left w:val="none" w:sz="0" w:space="0" w:color="auto"/>
        <w:bottom w:val="none" w:sz="0" w:space="0" w:color="auto"/>
        <w:right w:val="none" w:sz="0" w:space="0" w:color="auto"/>
      </w:divBdr>
      <w:divsChild>
        <w:div w:id="1683360142">
          <w:marLeft w:val="0"/>
          <w:marRight w:val="0"/>
          <w:marTop w:val="0"/>
          <w:marBottom w:val="0"/>
          <w:divBdr>
            <w:top w:val="none" w:sz="0" w:space="0" w:color="auto"/>
            <w:left w:val="none" w:sz="0" w:space="0" w:color="auto"/>
            <w:bottom w:val="none" w:sz="0" w:space="0" w:color="auto"/>
            <w:right w:val="none" w:sz="0" w:space="0" w:color="auto"/>
          </w:divBdr>
        </w:div>
        <w:div w:id="1916471011">
          <w:marLeft w:val="0"/>
          <w:marRight w:val="0"/>
          <w:marTop w:val="0"/>
          <w:marBottom w:val="0"/>
          <w:divBdr>
            <w:top w:val="none" w:sz="0" w:space="0" w:color="auto"/>
            <w:left w:val="none" w:sz="0" w:space="0" w:color="auto"/>
            <w:bottom w:val="none" w:sz="0" w:space="0" w:color="auto"/>
            <w:right w:val="none" w:sz="0" w:space="0" w:color="auto"/>
          </w:divBdr>
          <w:divsChild>
            <w:div w:id="453137540">
              <w:marLeft w:val="0"/>
              <w:marRight w:val="0"/>
              <w:marTop w:val="0"/>
              <w:marBottom w:val="0"/>
              <w:divBdr>
                <w:top w:val="none" w:sz="0" w:space="0" w:color="auto"/>
                <w:left w:val="none" w:sz="0" w:space="0" w:color="auto"/>
                <w:bottom w:val="none" w:sz="0" w:space="0" w:color="auto"/>
                <w:right w:val="none" w:sz="0" w:space="0" w:color="auto"/>
              </w:divBdr>
            </w:div>
          </w:divsChild>
        </w:div>
        <w:div w:id="1184396915">
          <w:marLeft w:val="0"/>
          <w:marRight w:val="0"/>
          <w:marTop w:val="0"/>
          <w:marBottom w:val="0"/>
          <w:divBdr>
            <w:top w:val="none" w:sz="0" w:space="0" w:color="auto"/>
            <w:left w:val="none" w:sz="0" w:space="0" w:color="auto"/>
            <w:bottom w:val="none" w:sz="0" w:space="0" w:color="auto"/>
            <w:right w:val="none" w:sz="0" w:space="0" w:color="auto"/>
          </w:divBdr>
        </w:div>
        <w:div w:id="1271934000">
          <w:marLeft w:val="0"/>
          <w:marRight w:val="0"/>
          <w:marTop w:val="0"/>
          <w:marBottom w:val="0"/>
          <w:divBdr>
            <w:top w:val="none" w:sz="0" w:space="0" w:color="auto"/>
            <w:left w:val="none" w:sz="0" w:space="0" w:color="auto"/>
            <w:bottom w:val="none" w:sz="0" w:space="0" w:color="auto"/>
            <w:right w:val="none" w:sz="0" w:space="0" w:color="auto"/>
          </w:divBdr>
          <w:divsChild>
            <w:div w:id="1278030133">
              <w:marLeft w:val="0"/>
              <w:marRight w:val="0"/>
              <w:marTop w:val="0"/>
              <w:marBottom w:val="0"/>
              <w:divBdr>
                <w:top w:val="none" w:sz="0" w:space="0" w:color="auto"/>
                <w:left w:val="none" w:sz="0" w:space="0" w:color="auto"/>
                <w:bottom w:val="none" w:sz="0" w:space="0" w:color="auto"/>
                <w:right w:val="none" w:sz="0" w:space="0" w:color="auto"/>
              </w:divBdr>
            </w:div>
          </w:divsChild>
        </w:div>
        <w:div w:id="952370860">
          <w:marLeft w:val="0"/>
          <w:marRight w:val="0"/>
          <w:marTop w:val="0"/>
          <w:marBottom w:val="0"/>
          <w:divBdr>
            <w:top w:val="none" w:sz="0" w:space="0" w:color="auto"/>
            <w:left w:val="none" w:sz="0" w:space="0" w:color="auto"/>
            <w:bottom w:val="none" w:sz="0" w:space="0" w:color="auto"/>
            <w:right w:val="none" w:sz="0" w:space="0" w:color="auto"/>
          </w:divBdr>
        </w:div>
        <w:div w:id="1706757502">
          <w:marLeft w:val="0"/>
          <w:marRight w:val="0"/>
          <w:marTop w:val="0"/>
          <w:marBottom w:val="0"/>
          <w:divBdr>
            <w:top w:val="none" w:sz="0" w:space="0" w:color="auto"/>
            <w:left w:val="none" w:sz="0" w:space="0" w:color="auto"/>
            <w:bottom w:val="none" w:sz="0" w:space="0" w:color="auto"/>
            <w:right w:val="none" w:sz="0" w:space="0" w:color="auto"/>
          </w:divBdr>
          <w:divsChild>
            <w:div w:id="1932279158">
              <w:marLeft w:val="0"/>
              <w:marRight w:val="0"/>
              <w:marTop w:val="0"/>
              <w:marBottom w:val="0"/>
              <w:divBdr>
                <w:top w:val="none" w:sz="0" w:space="0" w:color="auto"/>
                <w:left w:val="none" w:sz="0" w:space="0" w:color="auto"/>
                <w:bottom w:val="none" w:sz="0" w:space="0" w:color="auto"/>
                <w:right w:val="none" w:sz="0" w:space="0" w:color="auto"/>
              </w:divBdr>
            </w:div>
          </w:divsChild>
        </w:div>
        <w:div w:id="353239355">
          <w:marLeft w:val="0"/>
          <w:marRight w:val="0"/>
          <w:marTop w:val="0"/>
          <w:marBottom w:val="0"/>
          <w:divBdr>
            <w:top w:val="none" w:sz="0" w:space="0" w:color="auto"/>
            <w:left w:val="none" w:sz="0" w:space="0" w:color="auto"/>
            <w:bottom w:val="none" w:sz="0" w:space="0" w:color="auto"/>
            <w:right w:val="none" w:sz="0" w:space="0" w:color="auto"/>
          </w:divBdr>
        </w:div>
        <w:div w:id="192158036">
          <w:marLeft w:val="0"/>
          <w:marRight w:val="0"/>
          <w:marTop w:val="0"/>
          <w:marBottom w:val="0"/>
          <w:divBdr>
            <w:top w:val="none" w:sz="0" w:space="0" w:color="auto"/>
            <w:left w:val="none" w:sz="0" w:space="0" w:color="auto"/>
            <w:bottom w:val="none" w:sz="0" w:space="0" w:color="auto"/>
            <w:right w:val="none" w:sz="0" w:space="0" w:color="auto"/>
          </w:divBdr>
          <w:divsChild>
            <w:div w:id="1335916049">
              <w:marLeft w:val="0"/>
              <w:marRight w:val="0"/>
              <w:marTop w:val="0"/>
              <w:marBottom w:val="0"/>
              <w:divBdr>
                <w:top w:val="none" w:sz="0" w:space="0" w:color="auto"/>
                <w:left w:val="none" w:sz="0" w:space="0" w:color="auto"/>
                <w:bottom w:val="none" w:sz="0" w:space="0" w:color="auto"/>
                <w:right w:val="none" w:sz="0" w:space="0" w:color="auto"/>
              </w:divBdr>
            </w:div>
          </w:divsChild>
        </w:div>
        <w:div w:id="823815995">
          <w:marLeft w:val="0"/>
          <w:marRight w:val="0"/>
          <w:marTop w:val="0"/>
          <w:marBottom w:val="0"/>
          <w:divBdr>
            <w:top w:val="none" w:sz="0" w:space="0" w:color="auto"/>
            <w:left w:val="none" w:sz="0" w:space="0" w:color="auto"/>
            <w:bottom w:val="none" w:sz="0" w:space="0" w:color="auto"/>
            <w:right w:val="none" w:sz="0" w:space="0" w:color="auto"/>
          </w:divBdr>
        </w:div>
        <w:div w:id="207645842">
          <w:marLeft w:val="0"/>
          <w:marRight w:val="0"/>
          <w:marTop w:val="0"/>
          <w:marBottom w:val="0"/>
          <w:divBdr>
            <w:top w:val="none" w:sz="0" w:space="0" w:color="auto"/>
            <w:left w:val="none" w:sz="0" w:space="0" w:color="auto"/>
            <w:bottom w:val="none" w:sz="0" w:space="0" w:color="auto"/>
            <w:right w:val="none" w:sz="0" w:space="0" w:color="auto"/>
          </w:divBdr>
          <w:divsChild>
            <w:div w:id="1528908242">
              <w:marLeft w:val="0"/>
              <w:marRight w:val="0"/>
              <w:marTop w:val="0"/>
              <w:marBottom w:val="0"/>
              <w:divBdr>
                <w:top w:val="none" w:sz="0" w:space="0" w:color="auto"/>
                <w:left w:val="none" w:sz="0" w:space="0" w:color="auto"/>
                <w:bottom w:val="none" w:sz="0" w:space="0" w:color="auto"/>
                <w:right w:val="none" w:sz="0" w:space="0" w:color="auto"/>
              </w:divBdr>
            </w:div>
          </w:divsChild>
        </w:div>
        <w:div w:id="1019967544">
          <w:marLeft w:val="0"/>
          <w:marRight w:val="0"/>
          <w:marTop w:val="0"/>
          <w:marBottom w:val="0"/>
          <w:divBdr>
            <w:top w:val="none" w:sz="0" w:space="0" w:color="auto"/>
            <w:left w:val="none" w:sz="0" w:space="0" w:color="auto"/>
            <w:bottom w:val="none" w:sz="0" w:space="0" w:color="auto"/>
            <w:right w:val="none" w:sz="0" w:space="0" w:color="auto"/>
          </w:divBdr>
        </w:div>
        <w:div w:id="1428308946">
          <w:marLeft w:val="0"/>
          <w:marRight w:val="0"/>
          <w:marTop w:val="0"/>
          <w:marBottom w:val="0"/>
          <w:divBdr>
            <w:top w:val="none" w:sz="0" w:space="0" w:color="auto"/>
            <w:left w:val="none" w:sz="0" w:space="0" w:color="auto"/>
            <w:bottom w:val="none" w:sz="0" w:space="0" w:color="auto"/>
            <w:right w:val="none" w:sz="0" w:space="0" w:color="auto"/>
          </w:divBdr>
          <w:divsChild>
            <w:div w:id="524947623">
              <w:marLeft w:val="0"/>
              <w:marRight w:val="0"/>
              <w:marTop w:val="0"/>
              <w:marBottom w:val="0"/>
              <w:divBdr>
                <w:top w:val="none" w:sz="0" w:space="0" w:color="auto"/>
                <w:left w:val="none" w:sz="0" w:space="0" w:color="auto"/>
                <w:bottom w:val="none" w:sz="0" w:space="0" w:color="auto"/>
                <w:right w:val="none" w:sz="0" w:space="0" w:color="auto"/>
              </w:divBdr>
            </w:div>
          </w:divsChild>
        </w:div>
        <w:div w:id="1744258979">
          <w:marLeft w:val="0"/>
          <w:marRight w:val="0"/>
          <w:marTop w:val="0"/>
          <w:marBottom w:val="0"/>
          <w:divBdr>
            <w:top w:val="none" w:sz="0" w:space="0" w:color="auto"/>
            <w:left w:val="none" w:sz="0" w:space="0" w:color="auto"/>
            <w:bottom w:val="none" w:sz="0" w:space="0" w:color="auto"/>
            <w:right w:val="none" w:sz="0" w:space="0" w:color="auto"/>
          </w:divBdr>
        </w:div>
        <w:div w:id="1167862439">
          <w:marLeft w:val="0"/>
          <w:marRight w:val="0"/>
          <w:marTop w:val="0"/>
          <w:marBottom w:val="0"/>
          <w:divBdr>
            <w:top w:val="none" w:sz="0" w:space="0" w:color="auto"/>
            <w:left w:val="none" w:sz="0" w:space="0" w:color="auto"/>
            <w:bottom w:val="none" w:sz="0" w:space="0" w:color="auto"/>
            <w:right w:val="none" w:sz="0" w:space="0" w:color="auto"/>
          </w:divBdr>
          <w:divsChild>
            <w:div w:id="1146044078">
              <w:marLeft w:val="0"/>
              <w:marRight w:val="0"/>
              <w:marTop w:val="0"/>
              <w:marBottom w:val="0"/>
              <w:divBdr>
                <w:top w:val="none" w:sz="0" w:space="0" w:color="auto"/>
                <w:left w:val="none" w:sz="0" w:space="0" w:color="auto"/>
                <w:bottom w:val="none" w:sz="0" w:space="0" w:color="auto"/>
                <w:right w:val="none" w:sz="0" w:space="0" w:color="auto"/>
              </w:divBdr>
            </w:div>
          </w:divsChild>
        </w:div>
        <w:div w:id="1288856174">
          <w:marLeft w:val="0"/>
          <w:marRight w:val="0"/>
          <w:marTop w:val="300"/>
          <w:marBottom w:val="0"/>
          <w:divBdr>
            <w:top w:val="none" w:sz="0" w:space="0" w:color="auto"/>
            <w:left w:val="none" w:sz="0" w:space="0" w:color="auto"/>
            <w:bottom w:val="none" w:sz="0" w:space="0" w:color="auto"/>
            <w:right w:val="none" w:sz="0" w:space="0" w:color="auto"/>
          </w:divBdr>
          <w:divsChild>
            <w:div w:id="1207329240">
              <w:marLeft w:val="0"/>
              <w:marRight w:val="0"/>
              <w:marTop w:val="0"/>
              <w:marBottom w:val="0"/>
              <w:divBdr>
                <w:top w:val="none" w:sz="0" w:space="0" w:color="auto"/>
                <w:left w:val="none" w:sz="0" w:space="0" w:color="auto"/>
                <w:bottom w:val="none" w:sz="0" w:space="0" w:color="auto"/>
                <w:right w:val="none" w:sz="0" w:space="0" w:color="auto"/>
              </w:divBdr>
              <w:divsChild>
                <w:div w:id="1670476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110990">
          <w:marLeft w:val="0"/>
          <w:marRight w:val="0"/>
          <w:marTop w:val="300"/>
          <w:marBottom w:val="0"/>
          <w:divBdr>
            <w:top w:val="none" w:sz="0" w:space="0" w:color="auto"/>
            <w:left w:val="none" w:sz="0" w:space="0" w:color="auto"/>
            <w:bottom w:val="none" w:sz="0" w:space="0" w:color="auto"/>
            <w:right w:val="none" w:sz="0" w:space="0" w:color="auto"/>
          </w:divBdr>
          <w:divsChild>
            <w:div w:id="1991904059">
              <w:marLeft w:val="0"/>
              <w:marRight w:val="0"/>
              <w:marTop w:val="0"/>
              <w:marBottom w:val="0"/>
              <w:divBdr>
                <w:top w:val="none" w:sz="0" w:space="0" w:color="auto"/>
                <w:left w:val="none" w:sz="0" w:space="0" w:color="auto"/>
                <w:bottom w:val="none" w:sz="0" w:space="0" w:color="auto"/>
                <w:right w:val="none" w:sz="0" w:space="0" w:color="auto"/>
              </w:divBdr>
              <w:divsChild>
                <w:div w:id="1293292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1503035">
          <w:marLeft w:val="0"/>
          <w:marRight w:val="0"/>
          <w:marTop w:val="300"/>
          <w:marBottom w:val="0"/>
          <w:divBdr>
            <w:top w:val="none" w:sz="0" w:space="0" w:color="auto"/>
            <w:left w:val="none" w:sz="0" w:space="0" w:color="auto"/>
            <w:bottom w:val="none" w:sz="0" w:space="0" w:color="auto"/>
            <w:right w:val="none" w:sz="0" w:space="0" w:color="auto"/>
          </w:divBdr>
          <w:divsChild>
            <w:div w:id="427775595">
              <w:marLeft w:val="0"/>
              <w:marRight w:val="0"/>
              <w:marTop w:val="0"/>
              <w:marBottom w:val="0"/>
              <w:divBdr>
                <w:top w:val="none" w:sz="0" w:space="0" w:color="auto"/>
                <w:left w:val="none" w:sz="0" w:space="0" w:color="auto"/>
                <w:bottom w:val="none" w:sz="0" w:space="0" w:color="auto"/>
                <w:right w:val="none" w:sz="0" w:space="0" w:color="auto"/>
              </w:divBdr>
              <w:divsChild>
                <w:div w:id="262494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1969968">
          <w:marLeft w:val="0"/>
          <w:marRight w:val="0"/>
          <w:marTop w:val="300"/>
          <w:marBottom w:val="0"/>
          <w:divBdr>
            <w:top w:val="none" w:sz="0" w:space="0" w:color="auto"/>
            <w:left w:val="none" w:sz="0" w:space="0" w:color="auto"/>
            <w:bottom w:val="none" w:sz="0" w:space="0" w:color="auto"/>
            <w:right w:val="none" w:sz="0" w:space="0" w:color="auto"/>
          </w:divBdr>
          <w:divsChild>
            <w:div w:id="1278490476">
              <w:marLeft w:val="0"/>
              <w:marRight w:val="0"/>
              <w:marTop w:val="0"/>
              <w:marBottom w:val="0"/>
              <w:divBdr>
                <w:top w:val="none" w:sz="0" w:space="0" w:color="auto"/>
                <w:left w:val="none" w:sz="0" w:space="0" w:color="auto"/>
                <w:bottom w:val="none" w:sz="0" w:space="0" w:color="auto"/>
                <w:right w:val="none" w:sz="0" w:space="0" w:color="auto"/>
              </w:divBdr>
              <w:divsChild>
                <w:div w:id="1875383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4085668">
      <w:bodyDiv w:val="1"/>
      <w:marLeft w:val="0"/>
      <w:marRight w:val="0"/>
      <w:marTop w:val="0"/>
      <w:marBottom w:val="0"/>
      <w:divBdr>
        <w:top w:val="none" w:sz="0" w:space="0" w:color="auto"/>
        <w:left w:val="none" w:sz="0" w:space="0" w:color="auto"/>
        <w:bottom w:val="none" w:sz="0" w:space="0" w:color="auto"/>
        <w:right w:val="none" w:sz="0" w:space="0" w:color="auto"/>
      </w:divBdr>
      <w:divsChild>
        <w:div w:id="224535542">
          <w:marLeft w:val="0"/>
          <w:marRight w:val="0"/>
          <w:marTop w:val="300"/>
          <w:marBottom w:val="0"/>
          <w:divBdr>
            <w:top w:val="none" w:sz="0" w:space="0" w:color="auto"/>
            <w:left w:val="none" w:sz="0" w:space="0" w:color="auto"/>
            <w:bottom w:val="none" w:sz="0" w:space="0" w:color="auto"/>
            <w:right w:val="none" w:sz="0" w:space="0" w:color="auto"/>
          </w:divBdr>
          <w:divsChild>
            <w:div w:id="162743611">
              <w:marLeft w:val="0"/>
              <w:marRight w:val="0"/>
              <w:marTop w:val="0"/>
              <w:marBottom w:val="0"/>
              <w:divBdr>
                <w:top w:val="none" w:sz="0" w:space="0" w:color="auto"/>
                <w:left w:val="none" w:sz="0" w:space="0" w:color="auto"/>
                <w:bottom w:val="none" w:sz="0" w:space="0" w:color="auto"/>
                <w:right w:val="none" w:sz="0" w:space="0" w:color="auto"/>
              </w:divBdr>
              <w:divsChild>
                <w:div w:id="651830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238429">
          <w:marLeft w:val="0"/>
          <w:marRight w:val="0"/>
          <w:marTop w:val="300"/>
          <w:marBottom w:val="0"/>
          <w:divBdr>
            <w:top w:val="none" w:sz="0" w:space="0" w:color="auto"/>
            <w:left w:val="none" w:sz="0" w:space="0" w:color="auto"/>
            <w:bottom w:val="none" w:sz="0" w:space="0" w:color="auto"/>
            <w:right w:val="none" w:sz="0" w:space="0" w:color="auto"/>
          </w:divBdr>
          <w:divsChild>
            <w:div w:id="1468277811">
              <w:marLeft w:val="0"/>
              <w:marRight w:val="0"/>
              <w:marTop w:val="0"/>
              <w:marBottom w:val="0"/>
              <w:divBdr>
                <w:top w:val="none" w:sz="0" w:space="0" w:color="auto"/>
                <w:left w:val="none" w:sz="0" w:space="0" w:color="auto"/>
                <w:bottom w:val="none" w:sz="0" w:space="0" w:color="auto"/>
                <w:right w:val="none" w:sz="0" w:space="0" w:color="auto"/>
              </w:divBdr>
              <w:divsChild>
                <w:div w:id="787240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158946">
          <w:marLeft w:val="0"/>
          <w:marRight w:val="0"/>
          <w:marTop w:val="300"/>
          <w:marBottom w:val="0"/>
          <w:divBdr>
            <w:top w:val="none" w:sz="0" w:space="0" w:color="auto"/>
            <w:left w:val="none" w:sz="0" w:space="0" w:color="auto"/>
            <w:bottom w:val="none" w:sz="0" w:space="0" w:color="auto"/>
            <w:right w:val="none" w:sz="0" w:space="0" w:color="auto"/>
          </w:divBdr>
          <w:divsChild>
            <w:div w:id="1199010043">
              <w:marLeft w:val="0"/>
              <w:marRight w:val="0"/>
              <w:marTop w:val="0"/>
              <w:marBottom w:val="0"/>
              <w:divBdr>
                <w:top w:val="none" w:sz="0" w:space="0" w:color="auto"/>
                <w:left w:val="none" w:sz="0" w:space="0" w:color="auto"/>
                <w:bottom w:val="none" w:sz="0" w:space="0" w:color="auto"/>
                <w:right w:val="none" w:sz="0" w:space="0" w:color="auto"/>
              </w:divBdr>
              <w:divsChild>
                <w:div w:id="1661813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239381">
          <w:marLeft w:val="0"/>
          <w:marRight w:val="0"/>
          <w:marTop w:val="300"/>
          <w:marBottom w:val="0"/>
          <w:divBdr>
            <w:top w:val="none" w:sz="0" w:space="0" w:color="auto"/>
            <w:left w:val="none" w:sz="0" w:space="0" w:color="auto"/>
            <w:bottom w:val="none" w:sz="0" w:space="0" w:color="auto"/>
            <w:right w:val="none" w:sz="0" w:space="0" w:color="auto"/>
          </w:divBdr>
          <w:divsChild>
            <w:div w:id="1938632807">
              <w:marLeft w:val="0"/>
              <w:marRight w:val="0"/>
              <w:marTop w:val="0"/>
              <w:marBottom w:val="0"/>
              <w:divBdr>
                <w:top w:val="none" w:sz="0" w:space="0" w:color="auto"/>
                <w:left w:val="none" w:sz="0" w:space="0" w:color="auto"/>
                <w:bottom w:val="none" w:sz="0" w:space="0" w:color="auto"/>
                <w:right w:val="none" w:sz="0" w:space="0" w:color="auto"/>
              </w:divBdr>
              <w:divsChild>
                <w:div w:id="1067847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4353662">
      <w:bodyDiv w:val="1"/>
      <w:marLeft w:val="0"/>
      <w:marRight w:val="0"/>
      <w:marTop w:val="0"/>
      <w:marBottom w:val="0"/>
      <w:divBdr>
        <w:top w:val="none" w:sz="0" w:space="0" w:color="auto"/>
        <w:left w:val="none" w:sz="0" w:space="0" w:color="auto"/>
        <w:bottom w:val="none" w:sz="0" w:space="0" w:color="auto"/>
        <w:right w:val="none" w:sz="0" w:space="0" w:color="auto"/>
      </w:divBdr>
      <w:divsChild>
        <w:div w:id="1537502430">
          <w:marLeft w:val="0"/>
          <w:marRight w:val="0"/>
          <w:marTop w:val="0"/>
          <w:marBottom w:val="0"/>
          <w:divBdr>
            <w:top w:val="none" w:sz="0" w:space="0" w:color="auto"/>
            <w:left w:val="none" w:sz="0" w:space="0" w:color="auto"/>
            <w:bottom w:val="none" w:sz="0" w:space="0" w:color="auto"/>
            <w:right w:val="none" w:sz="0" w:space="0" w:color="auto"/>
          </w:divBdr>
        </w:div>
        <w:div w:id="2120640055">
          <w:marLeft w:val="0"/>
          <w:marRight w:val="0"/>
          <w:marTop w:val="0"/>
          <w:marBottom w:val="0"/>
          <w:divBdr>
            <w:top w:val="none" w:sz="0" w:space="0" w:color="auto"/>
            <w:left w:val="none" w:sz="0" w:space="0" w:color="auto"/>
            <w:bottom w:val="none" w:sz="0" w:space="0" w:color="auto"/>
            <w:right w:val="none" w:sz="0" w:space="0" w:color="auto"/>
          </w:divBdr>
          <w:divsChild>
            <w:div w:id="847214687">
              <w:marLeft w:val="0"/>
              <w:marRight w:val="0"/>
              <w:marTop w:val="0"/>
              <w:marBottom w:val="0"/>
              <w:divBdr>
                <w:top w:val="none" w:sz="0" w:space="0" w:color="auto"/>
                <w:left w:val="none" w:sz="0" w:space="0" w:color="auto"/>
                <w:bottom w:val="none" w:sz="0" w:space="0" w:color="auto"/>
                <w:right w:val="none" w:sz="0" w:space="0" w:color="auto"/>
              </w:divBdr>
            </w:div>
          </w:divsChild>
        </w:div>
        <w:div w:id="34045853">
          <w:marLeft w:val="0"/>
          <w:marRight w:val="0"/>
          <w:marTop w:val="0"/>
          <w:marBottom w:val="0"/>
          <w:divBdr>
            <w:top w:val="none" w:sz="0" w:space="0" w:color="auto"/>
            <w:left w:val="none" w:sz="0" w:space="0" w:color="auto"/>
            <w:bottom w:val="none" w:sz="0" w:space="0" w:color="auto"/>
            <w:right w:val="none" w:sz="0" w:space="0" w:color="auto"/>
          </w:divBdr>
        </w:div>
        <w:div w:id="905723544">
          <w:marLeft w:val="0"/>
          <w:marRight w:val="0"/>
          <w:marTop w:val="0"/>
          <w:marBottom w:val="0"/>
          <w:divBdr>
            <w:top w:val="none" w:sz="0" w:space="0" w:color="auto"/>
            <w:left w:val="none" w:sz="0" w:space="0" w:color="auto"/>
            <w:bottom w:val="none" w:sz="0" w:space="0" w:color="auto"/>
            <w:right w:val="none" w:sz="0" w:space="0" w:color="auto"/>
          </w:divBdr>
          <w:divsChild>
            <w:div w:id="1422020258">
              <w:marLeft w:val="0"/>
              <w:marRight w:val="0"/>
              <w:marTop w:val="0"/>
              <w:marBottom w:val="0"/>
              <w:divBdr>
                <w:top w:val="none" w:sz="0" w:space="0" w:color="auto"/>
                <w:left w:val="none" w:sz="0" w:space="0" w:color="auto"/>
                <w:bottom w:val="none" w:sz="0" w:space="0" w:color="auto"/>
                <w:right w:val="none" w:sz="0" w:space="0" w:color="auto"/>
              </w:divBdr>
            </w:div>
          </w:divsChild>
        </w:div>
        <w:div w:id="1625116653">
          <w:marLeft w:val="0"/>
          <w:marRight w:val="0"/>
          <w:marTop w:val="0"/>
          <w:marBottom w:val="0"/>
          <w:divBdr>
            <w:top w:val="none" w:sz="0" w:space="0" w:color="auto"/>
            <w:left w:val="none" w:sz="0" w:space="0" w:color="auto"/>
            <w:bottom w:val="none" w:sz="0" w:space="0" w:color="auto"/>
            <w:right w:val="none" w:sz="0" w:space="0" w:color="auto"/>
          </w:divBdr>
        </w:div>
        <w:div w:id="1607076978">
          <w:marLeft w:val="0"/>
          <w:marRight w:val="0"/>
          <w:marTop w:val="0"/>
          <w:marBottom w:val="0"/>
          <w:divBdr>
            <w:top w:val="none" w:sz="0" w:space="0" w:color="auto"/>
            <w:left w:val="none" w:sz="0" w:space="0" w:color="auto"/>
            <w:bottom w:val="none" w:sz="0" w:space="0" w:color="auto"/>
            <w:right w:val="none" w:sz="0" w:space="0" w:color="auto"/>
          </w:divBdr>
          <w:divsChild>
            <w:div w:id="1712144271">
              <w:marLeft w:val="0"/>
              <w:marRight w:val="0"/>
              <w:marTop w:val="0"/>
              <w:marBottom w:val="0"/>
              <w:divBdr>
                <w:top w:val="none" w:sz="0" w:space="0" w:color="auto"/>
                <w:left w:val="none" w:sz="0" w:space="0" w:color="auto"/>
                <w:bottom w:val="none" w:sz="0" w:space="0" w:color="auto"/>
                <w:right w:val="none" w:sz="0" w:space="0" w:color="auto"/>
              </w:divBdr>
            </w:div>
          </w:divsChild>
        </w:div>
        <w:div w:id="2101755330">
          <w:marLeft w:val="0"/>
          <w:marRight w:val="0"/>
          <w:marTop w:val="0"/>
          <w:marBottom w:val="0"/>
          <w:divBdr>
            <w:top w:val="none" w:sz="0" w:space="0" w:color="auto"/>
            <w:left w:val="none" w:sz="0" w:space="0" w:color="auto"/>
            <w:bottom w:val="none" w:sz="0" w:space="0" w:color="auto"/>
            <w:right w:val="none" w:sz="0" w:space="0" w:color="auto"/>
          </w:divBdr>
        </w:div>
        <w:div w:id="1462184548">
          <w:marLeft w:val="0"/>
          <w:marRight w:val="0"/>
          <w:marTop w:val="0"/>
          <w:marBottom w:val="0"/>
          <w:divBdr>
            <w:top w:val="none" w:sz="0" w:space="0" w:color="auto"/>
            <w:left w:val="none" w:sz="0" w:space="0" w:color="auto"/>
            <w:bottom w:val="none" w:sz="0" w:space="0" w:color="auto"/>
            <w:right w:val="none" w:sz="0" w:space="0" w:color="auto"/>
          </w:divBdr>
          <w:divsChild>
            <w:div w:id="1723018756">
              <w:marLeft w:val="0"/>
              <w:marRight w:val="0"/>
              <w:marTop w:val="0"/>
              <w:marBottom w:val="0"/>
              <w:divBdr>
                <w:top w:val="none" w:sz="0" w:space="0" w:color="auto"/>
                <w:left w:val="none" w:sz="0" w:space="0" w:color="auto"/>
                <w:bottom w:val="none" w:sz="0" w:space="0" w:color="auto"/>
                <w:right w:val="none" w:sz="0" w:space="0" w:color="auto"/>
              </w:divBdr>
            </w:div>
          </w:divsChild>
        </w:div>
        <w:div w:id="1130244302">
          <w:marLeft w:val="0"/>
          <w:marRight w:val="0"/>
          <w:marTop w:val="0"/>
          <w:marBottom w:val="0"/>
          <w:divBdr>
            <w:top w:val="none" w:sz="0" w:space="0" w:color="auto"/>
            <w:left w:val="none" w:sz="0" w:space="0" w:color="auto"/>
            <w:bottom w:val="none" w:sz="0" w:space="0" w:color="auto"/>
            <w:right w:val="none" w:sz="0" w:space="0" w:color="auto"/>
          </w:divBdr>
        </w:div>
        <w:div w:id="1448282175">
          <w:marLeft w:val="0"/>
          <w:marRight w:val="0"/>
          <w:marTop w:val="0"/>
          <w:marBottom w:val="0"/>
          <w:divBdr>
            <w:top w:val="none" w:sz="0" w:space="0" w:color="auto"/>
            <w:left w:val="none" w:sz="0" w:space="0" w:color="auto"/>
            <w:bottom w:val="none" w:sz="0" w:space="0" w:color="auto"/>
            <w:right w:val="none" w:sz="0" w:space="0" w:color="auto"/>
          </w:divBdr>
          <w:divsChild>
            <w:div w:id="1779761911">
              <w:marLeft w:val="0"/>
              <w:marRight w:val="0"/>
              <w:marTop w:val="0"/>
              <w:marBottom w:val="0"/>
              <w:divBdr>
                <w:top w:val="none" w:sz="0" w:space="0" w:color="auto"/>
                <w:left w:val="none" w:sz="0" w:space="0" w:color="auto"/>
                <w:bottom w:val="none" w:sz="0" w:space="0" w:color="auto"/>
                <w:right w:val="none" w:sz="0" w:space="0" w:color="auto"/>
              </w:divBdr>
            </w:div>
          </w:divsChild>
        </w:div>
        <w:div w:id="1415787685">
          <w:marLeft w:val="0"/>
          <w:marRight w:val="0"/>
          <w:marTop w:val="0"/>
          <w:marBottom w:val="0"/>
          <w:divBdr>
            <w:top w:val="none" w:sz="0" w:space="0" w:color="auto"/>
            <w:left w:val="none" w:sz="0" w:space="0" w:color="auto"/>
            <w:bottom w:val="none" w:sz="0" w:space="0" w:color="auto"/>
            <w:right w:val="none" w:sz="0" w:space="0" w:color="auto"/>
          </w:divBdr>
        </w:div>
        <w:div w:id="122776010">
          <w:marLeft w:val="0"/>
          <w:marRight w:val="0"/>
          <w:marTop w:val="0"/>
          <w:marBottom w:val="0"/>
          <w:divBdr>
            <w:top w:val="none" w:sz="0" w:space="0" w:color="auto"/>
            <w:left w:val="none" w:sz="0" w:space="0" w:color="auto"/>
            <w:bottom w:val="none" w:sz="0" w:space="0" w:color="auto"/>
            <w:right w:val="none" w:sz="0" w:space="0" w:color="auto"/>
          </w:divBdr>
          <w:divsChild>
            <w:div w:id="788428642">
              <w:marLeft w:val="0"/>
              <w:marRight w:val="0"/>
              <w:marTop w:val="0"/>
              <w:marBottom w:val="0"/>
              <w:divBdr>
                <w:top w:val="none" w:sz="0" w:space="0" w:color="auto"/>
                <w:left w:val="none" w:sz="0" w:space="0" w:color="auto"/>
                <w:bottom w:val="none" w:sz="0" w:space="0" w:color="auto"/>
                <w:right w:val="none" w:sz="0" w:space="0" w:color="auto"/>
              </w:divBdr>
            </w:div>
          </w:divsChild>
        </w:div>
        <w:div w:id="419761791">
          <w:marLeft w:val="0"/>
          <w:marRight w:val="0"/>
          <w:marTop w:val="0"/>
          <w:marBottom w:val="0"/>
          <w:divBdr>
            <w:top w:val="none" w:sz="0" w:space="0" w:color="auto"/>
            <w:left w:val="none" w:sz="0" w:space="0" w:color="auto"/>
            <w:bottom w:val="none" w:sz="0" w:space="0" w:color="auto"/>
            <w:right w:val="none" w:sz="0" w:space="0" w:color="auto"/>
          </w:divBdr>
        </w:div>
        <w:div w:id="1869097183">
          <w:marLeft w:val="0"/>
          <w:marRight w:val="0"/>
          <w:marTop w:val="0"/>
          <w:marBottom w:val="0"/>
          <w:divBdr>
            <w:top w:val="none" w:sz="0" w:space="0" w:color="auto"/>
            <w:left w:val="none" w:sz="0" w:space="0" w:color="auto"/>
            <w:bottom w:val="none" w:sz="0" w:space="0" w:color="auto"/>
            <w:right w:val="none" w:sz="0" w:space="0" w:color="auto"/>
          </w:divBdr>
          <w:divsChild>
            <w:div w:id="457068209">
              <w:marLeft w:val="0"/>
              <w:marRight w:val="0"/>
              <w:marTop w:val="0"/>
              <w:marBottom w:val="0"/>
              <w:divBdr>
                <w:top w:val="none" w:sz="0" w:space="0" w:color="auto"/>
                <w:left w:val="none" w:sz="0" w:space="0" w:color="auto"/>
                <w:bottom w:val="none" w:sz="0" w:space="0" w:color="auto"/>
                <w:right w:val="none" w:sz="0" w:space="0" w:color="auto"/>
              </w:divBdr>
            </w:div>
          </w:divsChild>
        </w:div>
        <w:div w:id="446238677">
          <w:marLeft w:val="0"/>
          <w:marRight w:val="0"/>
          <w:marTop w:val="300"/>
          <w:marBottom w:val="0"/>
          <w:divBdr>
            <w:top w:val="none" w:sz="0" w:space="0" w:color="auto"/>
            <w:left w:val="none" w:sz="0" w:space="0" w:color="auto"/>
            <w:bottom w:val="none" w:sz="0" w:space="0" w:color="auto"/>
            <w:right w:val="none" w:sz="0" w:space="0" w:color="auto"/>
          </w:divBdr>
          <w:divsChild>
            <w:div w:id="1608539336">
              <w:marLeft w:val="0"/>
              <w:marRight w:val="0"/>
              <w:marTop w:val="0"/>
              <w:marBottom w:val="0"/>
              <w:divBdr>
                <w:top w:val="none" w:sz="0" w:space="0" w:color="auto"/>
                <w:left w:val="none" w:sz="0" w:space="0" w:color="auto"/>
                <w:bottom w:val="none" w:sz="0" w:space="0" w:color="auto"/>
                <w:right w:val="none" w:sz="0" w:space="0" w:color="auto"/>
              </w:divBdr>
              <w:divsChild>
                <w:div w:id="394133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9345828">
          <w:marLeft w:val="0"/>
          <w:marRight w:val="0"/>
          <w:marTop w:val="300"/>
          <w:marBottom w:val="0"/>
          <w:divBdr>
            <w:top w:val="none" w:sz="0" w:space="0" w:color="auto"/>
            <w:left w:val="none" w:sz="0" w:space="0" w:color="auto"/>
            <w:bottom w:val="none" w:sz="0" w:space="0" w:color="auto"/>
            <w:right w:val="none" w:sz="0" w:space="0" w:color="auto"/>
          </w:divBdr>
          <w:divsChild>
            <w:div w:id="583690527">
              <w:marLeft w:val="0"/>
              <w:marRight w:val="0"/>
              <w:marTop w:val="0"/>
              <w:marBottom w:val="0"/>
              <w:divBdr>
                <w:top w:val="none" w:sz="0" w:space="0" w:color="auto"/>
                <w:left w:val="none" w:sz="0" w:space="0" w:color="auto"/>
                <w:bottom w:val="none" w:sz="0" w:space="0" w:color="auto"/>
                <w:right w:val="none" w:sz="0" w:space="0" w:color="auto"/>
              </w:divBdr>
              <w:divsChild>
                <w:div w:id="1816682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008444">
          <w:marLeft w:val="0"/>
          <w:marRight w:val="0"/>
          <w:marTop w:val="300"/>
          <w:marBottom w:val="0"/>
          <w:divBdr>
            <w:top w:val="none" w:sz="0" w:space="0" w:color="auto"/>
            <w:left w:val="none" w:sz="0" w:space="0" w:color="auto"/>
            <w:bottom w:val="none" w:sz="0" w:space="0" w:color="auto"/>
            <w:right w:val="none" w:sz="0" w:space="0" w:color="auto"/>
          </w:divBdr>
          <w:divsChild>
            <w:div w:id="497504420">
              <w:marLeft w:val="0"/>
              <w:marRight w:val="0"/>
              <w:marTop w:val="0"/>
              <w:marBottom w:val="0"/>
              <w:divBdr>
                <w:top w:val="none" w:sz="0" w:space="0" w:color="auto"/>
                <w:left w:val="none" w:sz="0" w:space="0" w:color="auto"/>
                <w:bottom w:val="none" w:sz="0" w:space="0" w:color="auto"/>
                <w:right w:val="none" w:sz="0" w:space="0" w:color="auto"/>
              </w:divBdr>
              <w:divsChild>
                <w:div w:id="12946286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901446">
          <w:marLeft w:val="0"/>
          <w:marRight w:val="0"/>
          <w:marTop w:val="300"/>
          <w:marBottom w:val="0"/>
          <w:divBdr>
            <w:top w:val="none" w:sz="0" w:space="0" w:color="auto"/>
            <w:left w:val="none" w:sz="0" w:space="0" w:color="auto"/>
            <w:bottom w:val="none" w:sz="0" w:space="0" w:color="auto"/>
            <w:right w:val="none" w:sz="0" w:space="0" w:color="auto"/>
          </w:divBdr>
          <w:divsChild>
            <w:div w:id="213931274">
              <w:marLeft w:val="0"/>
              <w:marRight w:val="0"/>
              <w:marTop w:val="0"/>
              <w:marBottom w:val="0"/>
              <w:divBdr>
                <w:top w:val="none" w:sz="0" w:space="0" w:color="auto"/>
                <w:left w:val="none" w:sz="0" w:space="0" w:color="auto"/>
                <w:bottom w:val="none" w:sz="0" w:space="0" w:color="auto"/>
                <w:right w:val="none" w:sz="0" w:space="0" w:color="auto"/>
              </w:divBdr>
              <w:divsChild>
                <w:div w:id="1846743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6508907">
      <w:bodyDiv w:val="1"/>
      <w:marLeft w:val="0"/>
      <w:marRight w:val="0"/>
      <w:marTop w:val="0"/>
      <w:marBottom w:val="0"/>
      <w:divBdr>
        <w:top w:val="none" w:sz="0" w:space="0" w:color="auto"/>
        <w:left w:val="none" w:sz="0" w:space="0" w:color="auto"/>
        <w:bottom w:val="none" w:sz="0" w:space="0" w:color="auto"/>
        <w:right w:val="none" w:sz="0" w:space="0" w:color="auto"/>
      </w:divBdr>
      <w:divsChild>
        <w:div w:id="159153901">
          <w:marLeft w:val="0"/>
          <w:marRight w:val="0"/>
          <w:marTop w:val="0"/>
          <w:marBottom w:val="0"/>
          <w:divBdr>
            <w:top w:val="none" w:sz="0" w:space="0" w:color="auto"/>
            <w:left w:val="none" w:sz="0" w:space="0" w:color="auto"/>
            <w:bottom w:val="none" w:sz="0" w:space="0" w:color="auto"/>
            <w:right w:val="none" w:sz="0" w:space="0" w:color="auto"/>
          </w:divBdr>
        </w:div>
        <w:div w:id="821192684">
          <w:marLeft w:val="0"/>
          <w:marRight w:val="0"/>
          <w:marTop w:val="0"/>
          <w:marBottom w:val="0"/>
          <w:divBdr>
            <w:top w:val="none" w:sz="0" w:space="0" w:color="auto"/>
            <w:left w:val="none" w:sz="0" w:space="0" w:color="auto"/>
            <w:bottom w:val="none" w:sz="0" w:space="0" w:color="auto"/>
            <w:right w:val="none" w:sz="0" w:space="0" w:color="auto"/>
          </w:divBdr>
          <w:divsChild>
            <w:div w:id="44379631">
              <w:marLeft w:val="0"/>
              <w:marRight w:val="0"/>
              <w:marTop w:val="0"/>
              <w:marBottom w:val="0"/>
              <w:divBdr>
                <w:top w:val="none" w:sz="0" w:space="0" w:color="auto"/>
                <w:left w:val="none" w:sz="0" w:space="0" w:color="auto"/>
                <w:bottom w:val="none" w:sz="0" w:space="0" w:color="auto"/>
                <w:right w:val="none" w:sz="0" w:space="0" w:color="auto"/>
              </w:divBdr>
            </w:div>
          </w:divsChild>
        </w:div>
        <w:div w:id="1663121689">
          <w:marLeft w:val="0"/>
          <w:marRight w:val="0"/>
          <w:marTop w:val="0"/>
          <w:marBottom w:val="0"/>
          <w:divBdr>
            <w:top w:val="none" w:sz="0" w:space="0" w:color="auto"/>
            <w:left w:val="none" w:sz="0" w:space="0" w:color="auto"/>
            <w:bottom w:val="none" w:sz="0" w:space="0" w:color="auto"/>
            <w:right w:val="none" w:sz="0" w:space="0" w:color="auto"/>
          </w:divBdr>
        </w:div>
        <w:div w:id="754932696">
          <w:marLeft w:val="0"/>
          <w:marRight w:val="0"/>
          <w:marTop w:val="0"/>
          <w:marBottom w:val="0"/>
          <w:divBdr>
            <w:top w:val="none" w:sz="0" w:space="0" w:color="auto"/>
            <w:left w:val="none" w:sz="0" w:space="0" w:color="auto"/>
            <w:bottom w:val="none" w:sz="0" w:space="0" w:color="auto"/>
            <w:right w:val="none" w:sz="0" w:space="0" w:color="auto"/>
          </w:divBdr>
          <w:divsChild>
            <w:div w:id="538932380">
              <w:marLeft w:val="0"/>
              <w:marRight w:val="0"/>
              <w:marTop w:val="0"/>
              <w:marBottom w:val="0"/>
              <w:divBdr>
                <w:top w:val="none" w:sz="0" w:space="0" w:color="auto"/>
                <w:left w:val="none" w:sz="0" w:space="0" w:color="auto"/>
                <w:bottom w:val="none" w:sz="0" w:space="0" w:color="auto"/>
                <w:right w:val="none" w:sz="0" w:space="0" w:color="auto"/>
              </w:divBdr>
            </w:div>
          </w:divsChild>
        </w:div>
        <w:div w:id="10493254">
          <w:marLeft w:val="0"/>
          <w:marRight w:val="0"/>
          <w:marTop w:val="0"/>
          <w:marBottom w:val="0"/>
          <w:divBdr>
            <w:top w:val="none" w:sz="0" w:space="0" w:color="auto"/>
            <w:left w:val="none" w:sz="0" w:space="0" w:color="auto"/>
            <w:bottom w:val="none" w:sz="0" w:space="0" w:color="auto"/>
            <w:right w:val="none" w:sz="0" w:space="0" w:color="auto"/>
          </w:divBdr>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78798648">
          <w:marLeft w:val="0"/>
          <w:marRight w:val="0"/>
          <w:marTop w:val="0"/>
          <w:marBottom w:val="0"/>
          <w:divBdr>
            <w:top w:val="none" w:sz="0" w:space="0" w:color="auto"/>
            <w:left w:val="none" w:sz="0" w:space="0" w:color="auto"/>
            <w:bottom w:val="none" w:sz="0" w:space="0" w:color="auto"/>
            <w:right w:val="none" w:sz="0" w:space="0" w:color="auto"/>
          </w:divBdr>
        </w:div>
        <w:div w:id="1564756155">
          <w:marLeft w:val="0"/>
          <w:marRight w:val="0"/>
          <w:marTop w:val="0"/>
          <w:marBottom w:val="0"/>
          <w:divBdr>
            <w:top w:val="none" w:sz="0" w:space="0" w:color="auto"/>
            <w:left w:val="none" w:sz="0" w:space="0" w:color="auto"/>
            <w:bottom w:val="none" w:sz="0" w:space="0" w:color="auto"/>
            <w:right w:val="none" w:sz="0" w:space="0" w:color="auto"/>
          </w:divBdr>
          <w:divsChild>
            <w:div w:id="430125128">
              <w:marLeft w:val="0"/>
              <w:marRight w:val="0"/>
              <w:marTop w:val="0"/>
              <w:marBottom w:val="0"/>
              <w:divBdr>
                <w:top w:val="none" w:sz="0" w:space="0" w:color="auto"/>
                <w:left w:val="none" w:sz="0" w:space="0" w:color="auto"/>
                <w:bottom w:val="none" w:sz="0" w:space="0" w:color="auto"/>
                <w:right w:val="none" w:sz="0" w:space="0" w:color="auto"/>
              </w:divBdr>
            </w:div>
          </w:divsChild>
        </w:div>
        <w:div w:id="1495410383">
          <w:marLeft w:val="0"/>
          <w:marRight w:val="0"/>
          <w:marTop w:val="0"/>
          <w:marBottom w:val="0"/>
          <w:divBdr>
            <w:top w:val="none" w:sz="0" w:space="0" w:color="auto"/>
            <w:left w:val="none" w:sz="0" w:space="0" w:color="auto"/>
            <w:bottom w:val="none" w:sz="0" w:space="0" w:color="auto"/>
            <w:right w:val="none" w:sz="0" w:space="0" w:color="auto"/>
          </w:divBdr>
        </w:div>
        <w:div w:id="2037194640">
          <w:marLeft w:val="0"/>
          <w:marRight w:val="0"/>
          <w:marTop w:val="0"/>
          <w:marBottom w:val="0"/>
          <w:divBdr>
            <w:top w:val="none" w:sz="0" w:space="0" w:color="auto"/>
            <w:left w:val="none" w:sz="0" w:space="0" w:color="auto"/>
            <w:bottom w:val="none" w:sz="0" w:space="0" w:color="auto"/>
            <w:right w:val="none" w:sz="0" w:space="0" w:color="auto"/>
          </w:divBdr>
          <w:divsChild>
            <w:div w:id="1595624513">
              <w:marLeft w:val="0"/>
              <w:marRight w:val="0"/>
              <w:marTop w:val="0"/>
              <w:marBottom w:val="0"/>
              <w:divBdr>
                <w:top w:val="none" w:sz="0" w:space="0" w:color="auto"/>
                <w:left w:val="none" w:sz="0" w:space="0" w:color="auto"/>
                <w:bottom w:val="none" w:sz="0" w:space="0" w:color="auto"/>
                <w:right w:val="none" w:sz="0" w:space="0" w:color="auto"/>
              </w:divBdr>
            </w:div>
          </w:divsChild>
        </w:div>
        <w:div w:id="2011323092">
          <w:marLeft w:val="0"/>
          <w:marRight w:val="0"/>
          <w:marTop w:val="0"/>
          <w:marBottom w:val="0"/>
          <w:divBdr>
            <w:top w:val="none" w:sz="0" w:space="0" w:color="auto"/>
            <w:left w:val="none" w:sz="0" w:space="0" w:color="auto"/>
            <w:bottom w:val="none" w:sz="0" w:space="0" w:color="auto"/>
            <w:right w:val="none" w:sz="0" w:space="0" w:color="auto"/>
          </w:divBdr>
        </w:div>
        <w:div w:id="1986006959">
          <w:marLeft w:val="0"/>
          <w:marRight w:val="0"/>
          <w:marTop w:val="0"/>
          <w:marBottom w:val="0"/>
          <w:divBdr>
            <w:top w:val="none" w:sz="0" w:space="0" w:color="auto"/>
            <w:left w:val="none" w:sz="0" w:space="0" w:color="auto"/>
            <w:bottom w:val="none" w:sz="0" w:space="0" w:color="auto"/>
            <w:right w:val="none" w:sz="0" w:space="0" w:color="auto"/>
          </w:divBdr>
          <w:divsChild>
            <w:div w:id="168907651">
              <w:marLeft w:val="0"/>
              <w:marRight w:val="0"/>
              <w:marTop w:val="0"/>
              <w:marBottom w:val="0"/>
              <w:divBdr>
                <w:top w:val="none" w:sz="0" w:space="0" w:color="auto"/>
                <w:left w:val="none" w:sz="0" w:space="0" w:color="auto"/>
                <w:bottom w:val="none" w:sz="0" w:space="0" w:color="auto"/>
                <w:right w:val="none" w:sz="0" w:space="0" w:color="auto"/>
              </w:divBdr>
            </w:div>
          </w:divsChild>
        </w:div>
        <w:div w:id="983311898">
          <w:marLeft w:val="0"/>
          <w:marRight w:val="0"/>
          <w:marTop w:val="0"/>
          <w:marBottom w:val="0"/>
          <w:divBdr>
            <w:top w:val="none" w:sz="0" w:space="0" w:color="auto"/>
            <w:left w:val="none" w:sz="0" w:space="0" w:color="auto"/>
            <w:bottom w:val="none" w:sz="0" w:space="0" w:color="auto"/>
            <w:right w:val="none" w:sz="0" w:space="0" w:color="auto"/>
          </w:divBdr>
        </w:div>
        <w:div w:id="459542198">
          <w:marLeft w:val="0"/>
          <w:marRight w:val="0"/>
          <w:marTop w:val="0"/>
          <w:marBottom w:val="0"/>
          <w:divBdr>
            <w:top w:val="none" w:sz="0" w:space="0" w:color="auto"/>
            <w:left w:val="none" w:sz="0" w:space="0" w:color="auto"/>
            <w:bottom w:val="none" w:sz="0" w:space="0" w:color="auto"/>
            <w:right w:val="none" w:sz="0" w:space="0" w:color="auto"/>
          </w:divBdr>
          <w:divsChild>
            <w:div w:id="1016037249">
              <w:marLeft w:val="0"/>
              <w:marRight w:val="0"/>
              <w:marTop w:val="0"/>
              <w:marBottom w:val="0"/>
              <w:divBdr>
                <w:top w:val="none" w:sz="0" w:space="0" w:color="auto"/>
                <w:left w:val="none" w:sz="0" w:space="0" w:color="auto"/>
                <w:bottom w:val="none" w:sz="0" w:space="0" w:color="auto"/>
                <w:right w:val="none" w:sz="0" w:space="0" w:color="auto"/>
              </w:divBdr>
            </w:div>
          </w:divsChild>
        </w:div>
        <w:div w:id="1278952286">
          <w:marLeft w:val="0"/>
          <w:marRight w:val="0"/>
          <w:marTop w:val="300"/>
          <w:marBottom w:val="0"/>
          <w:divBdr>
            <w:top w:val="none" w:sz="0" w:space="0" w:color="auto"/>
            <w:left w:val="none" w:sz="0" w:space="0" w:color="auto"/>
            <w:bottom w:val="none" w:sz="0" w:space="0" w:color="auto"/>
            <w:right w:val="none" w:sz="0" w:space="0" w:color="auto"/>
          </w:divBdr>
          <w:divsChild>
            <w:div w:id="587614625">
              <w:marLeft w:val="0"/>
              <w:marRight w:val="0"/>
              <w:marTop w:val="0"/>
              <w:marBottom w:val="0"/>
              <w:divBdr>
                <w:top w:val="none" w:sz="0" w:space="0" w:color="auto"/>
                <w:left w:val="none" w:sz="0" w:space="0" w:color="auto"/>
                <w:bottom w:val="none" w:sz="0" w:space="0" w:color="auto"/>
                <w:right w:val="none" w:sz="0" w:space="0" w:color="auto"/>
              </w:divBdr>
              <w:divsChild>
                <w:div w:id="1927683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349371">
          <w:marLeft w:val="0"/>
          <w:marRight w:val="0"/>
          <w:marTop w:val="300"/>
          <w:marBottom w:val="0"/>
          <w:divBdr>
            <w:top w:val="none" w:sz="0" w:space="0" w:color="auto"/>
            <w:left w:val="none" w:sz="0" w:space="0" w:color="auto"/>
            <w:bottom w:val="none" w:sz="0" w:space="0" w:color="auto"/>
            <w:right w:val="none" w:sz="0" w:space="0" w:color="auto"/>
          </w:divBdr>
          <w:divsChild>
            <w:div w:id="873493667">
              <w:marLeft w:val="0"/>
              <w:marRight w:val="0"/>
              <w:marTop w:val="0"/>
              <w:marBottom w:val="0"/>
              <w:divBdr>
                <w:top w:val="none" w:sz="0" w:space="0" w:color="auto"/>
                <w:left w:val="none" w:sz="0" w:space="0" w:color="auto"/>
                <w:bottom w:val="none" w:sz="0" w:space="0" w:color="auto"/>
                <w:right w:val="none" w:sz="0" w:space="0" w:color="auto"/>
              </w:divBdr>
              <w:divsChild>
                <w:div w:id="349651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685256">
          <w:marLeft w:val="0"/>
          <w:marRight w:val="0"/>
          <w:marTop w:val="300"/>
          <w:marBottom w:val="0"/>
          <w:divBdr>
            <w:top w:val="none" w:sz="0" w:space="0" w:color="auto"/>
            <w:left w:val="none" w:sz="0" w:space="0" w:color="auto"/>
            <w:bottom w:val="none" w:sz="0" w:space="0" w:color="auto"/>
            <w:right w:val="none" w:sz="0" w:space="0" w:color="auto"/>
          </w:divBdr>
          <w:divsChild>
            <w:div w:id="365524844">
              <w:marLeft w:val="0"/>
              <w:marRight w:val="0"/>
              <w:marTop w:val="0"/>
              <w:marBottom w:val="0"/>
              <w:divBdr>
                <w:top w:val="none" w:sz="0" w:space="0" w:color="auto"/>
                <w:left w:val="none" w:sz="0" w:space="0" w:color="auto"/>
                <w:bottom w:val="none" w:sz="0" w:space="0" w:color="auto"/>
                <w:right w:val="none" w:sz="0" w:space="0" w:color="auto"/>
              </w:divBdr>
              <w:divsChild>
                <w:div w:id="1057164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183030">
          <w:marLeft w:val="0"/>
          <w:marRight w:val="0"/>
          <w:marTop w:val="300"/>
          <w:marBottom w:val="0"/>
          <w:divBdr>
            <w:top w:val="none" w:sz="0" w:space="0" w:color="auto"/>
            <w:left w:val="none" w:sz="0" w:space="0" w:color="auto"/>
            <w:bottom w:val="none" w:sz="0" w:space="0" w:color="auto"/>
            <w:right w:val="none" w:sz="0" w:space="0" w:color="auto"/>
          </w:divBdr>
          <w:divsChild>
            <w:div w:id="1952857941">
              <w:marLeft w:val="0"/>
              <w:marRight w:val="0"/>
              <w:marTop w:val="0"/>
              <w:marBottom w:val="0"/>
              <w:divBdr>
                <w:top w:val="none" w:sz="0" w:space="0" w:color="auto"/>
                <w:left w:val="none" w:sz="0" w:space="0" w:color="auto"/>
                <w:bottom w:val="none" w:sz="0" w:space="0" w:color="auto"/>
                <w:right w:val="none" w:sz="0" w:space="0" w:color="auto"/>
              </w:divBdr>
              <w:divsChild>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8478853">
      <w:bodyDiv w:val="1"/>
      <w:marLeft w:val="0"/>
      <w:marRight w:val="0"/>
      <w:marTop w:val="0"/>
      <w:marBottom w:val="0"/>
      <w:divBdr>
        <w:top w:val="none" w:sz="0" w:space="0" w:color="auto"/>
        <w:left w:val="none" w:sz="0" w:space="0" w:color="auto"/>
        <w:bottom w:val="none" w:sz="0" w:space="0" w:color="auto"/>
        <w:right w:val="none" w:sz="0" w:space="0" w:color="auto"/>
      </w:divBdr>
    </w:div>
    <w:div w:id="448938778">
      <w:bodyDiv w:val="1"/>
      <w:marLeft w:val="0"/>
      <w:marRight w:val="0"/>
      <w:marTop w:val="0"/>
      <w:marBottom w:val="0"/>
      <w:divBdr>
        <w:top w:val="none" w:sz="0" w:space="0" w:color="auto"/>
        <w:left w:val="none" w:sz="0" w:space="0" w:color="auto"/>
        <w:bottom w:val="none" w:sz="0" w:space="0" w:color="auto"/>
        <w:right w:val="none" w:sz="0" w:space="0" w:color="auto"/>
      </w:divBdr>
    </w:div>
    <w:div w:id="449514356">
      <w:bodyDiv w:val="1"/>
      <w:marLeft w:val="0"/>
      <w:marRight w:val="0"/>
      <w:marTop w:val="0"/>
      <w:marBottom w:val="0"/>
      <w:divBdr>
        <w:top w:val="none" w:sz="0" w:space="0" w:color="auto"/>
        <w:left w:val="none" w:sz="0" w:space="0" w:color="auto"/>
        <w:bottom w:val="none" w:sz="0" w:space="0" w:color="auto"/>
        <w:right w:val="none" w:sz="0" w:space="0" w:color="auto"/>
      </w:divBdr>
      <w:divsChild>
        <w:div w:id="45956821">
          <w:marLeft w:val="0"/>
          <w:marRight w:val="0"/>
          <w:marTop w:val="0"/>
          <w:marBottom w:val="0"/>
          <w:divBdr>
            <w:top w:val="none" w:sz="0" w:space="0" w:color="auto"/>
            <w:left w:val="none" w:sz="0" w:space="0" w:color="auto"/>
            <w:bottom w:val="none" w:sz="0" w:space="0" w:color="auto"/>
            <w:right w:val="none" w:sz="0" w:space="0" w:color="auto"/>
          </w:divBdr>
        </w:div>
        <w:div w:id="365062733">
          <w:marLeft w:val="0"/>
          <w:marRight w:val="0"/>
          <w:marTop w:val="0"/>
          <w:marBottom w:val="0"/>
          <w:divBdr>
            <w:top w:val="none" w:sz="0" w:space="0" w:color="auto"/>
            <w:left w:val="none" w:sz="0" w:space="0" w:color="auto"/>
            <w:bottom w:val="none" w:sz="0" w:space="0" w:color="auto"/>
            <w:right w:val="none" w:sz="0" w:space="0" w:color="auto"/>
          </w:divBdr>
          <w:divsChild>
            <w:div w:id="535703012">
              <w:marLeft w:val="0"/>
              <w:marRight w:val="0"/>
              <w:marTop w:val="0"/>
              <w:marBottom w:val="0"/>
              <w:divBdr>
                <w:top w:val="none" w:sz="0" w:space="0" w:color="auto"/>
                <w:left w:val="none" w:sz="0" w:space="0" w:color="auto"/>
                <w:bottom w:val="none" w:sz="0" w:space="0" w:color="auto"/>
                <w:right w:val="none" w:sz="0" w:space="0" w:color="auto"/>
              </w:divBdr>
            </w:div>
          </w:divsChild>
        </w:div>
        <w:div w:id="524099388">
          <w:marLeft w:val="0"/>
          <w:marRight w:val="0"/>
          <w:marTop w:val="0"/>
          <w:marBottom w:val="0"/>
          <w:divBdr>
            <w:top w:val="none" w:sz="0" w:space="0" w:color="auto"/>
            <w:left w:val="none" w:sz="0" w:space="0" w:color="auto"/>
            <w:bottom w:val="none" w:sz="0" w:space="0" w:color="auto"/>
            <w:right w:val="none" w:sz="0" w:space="0" w:color="auto"/>
          </w:divBdr>
          <w:divsChild>
            <w:div w:id="1406301323">
              <w:marLeft w:val="0"/>
              <w:marRight w:val="0"/>
              <w:marTop w:val="0"/>
              <w:marBottom w:val="0"/>
              <w:divBdr>
                <w:top w:val="none" w:sz="0" w:space="0" w:color="auto"/>
                <w:left w:val="none" w:sz="0" w:space="0" w:color="auto"/>
                <w:bottom w:val="none" w:sz="0" w:space="0" w:color="auto"/>
                <w:right w:val="none" w:sz="0" w:space="0" w:color="auto"/>
              </w:divBdr>
            </w:div>
          </w:divsChild>
        </w:div>
        <w:div w:id="614404592">
          <w:marLeft w:val="0"/>
          <w:marRight w:val="0"/>
          <w:marTop w:val="0"/>
          <w:marBottom w:val="0"/>
          <w:divBdr>
            <w:top w:val="none" w:sz="0" w:space="0" w:color="auto"/>
            <w:left w:val="none" w:sz="0" w:space="0" w:color="auto"/>
            <w:bottom w:val="none" w:sz="0" w:space="0" w:color="auto"/>
            <w:right w:val="none" w:sz="0" w:space="0" w:color="auto"/>
          </w:divBdr>
        </w:div>
        <w:div w:id="672026345">
          <w:marLeft w:val="0"/>
          <w:marRight w:val="0"/>
          <w:marTop w:val="300"/>
          <w:marBottom w:val="0"/>
          <w:divBdr>
            <w:top w:val="none" w:sz="0" w:space="0" w:color="auto"/>
            <w:left w:val="none" w:sz="0" w:space="0" w:color="auto"/>
            <w:bottom w:val="none" w:sz="0" w:space="0" w:color="auto"/>
            <w:right w:val="none" w:sz="0" w:space="0" w:color="auto"/>
          </w:divBdr>
          <w:divsChild>
            <w:div w:id="87510646">
              <w:marLeft w:val="0"/>
              <w:marRight w:val="0"/>
              <w:marTop w:val="0"/>
              <w:marBottom w:val="0"/>
              <w:divBdr>
                <w:top w:val="none" w:sz="0" w:space="0" w:color="auto"/>
                <w:left w:val="none" w:sz="0" w:space="0" w:color="auto"/>
                <w:bottom w:val="none" w:sz="0" w:space="0" w:color="auto"/>
                <w:right w:val="none" w:sz="0" w:space="0" w:color="auto"/>
              </w:divBdr>
              <w:divsChild>
                <w:div w:id="1437024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4579563">
          <w:marLeft w:val="0"/>
          <w:marRight w:val="0"/>
          <w:marTop w:val="0"/>
          <w:marBottom w:val="0"/>
          <w:divBdr>
            <w:top w:val="none" w:sz="0" w:space="0" w:color="auto"/>
            <w:left w:val="none" w:sz="0" w:space="0" w:color="auto"/>
            <w:bottom w:val="none" w:sz="0" w:space="0" w:color="auto"/>
            <w:right w:val="none" w:sz="0" w:space="0" w:color="auto"/>
          </w:divBdr>
        </w:div>
        <w:div w:id="1014308012">
          <w:marLeft w:val="0"/>
          <w:marRight w:val="0"/>
          <w:marTop w:val="0"/>
          <w:marBottom w:val="0"/>
          <w:divBdr>
            <w:top w:val="none" w:sz="0" w:space="0" w:color="auto"/>
            <w:left w:val="none" w:sz="0" w:space="0" w:color="auto"/>
            <w:bottom w:val="none" w:sz="0" w:space="0" w:color="auto"/>
            <w:right w:val="none" w:sz="0" w:space="0" w:color="auto"/>
          </w:divBdr>
          <w:divsChild>
            <w:div w:id="767846933">
              <w:marLeft w:val="0"/>
              <w:marRight w:val="0"/>
              <w:marTop w:val="0"/>
              <w:marBottom w:val="0"/>
              <w:divBdr>
                <w:top w:val="none" w:sz="0" w:space="0" w:color="auto"/>
                <w:left w:val="none" w:sz="0" w:space="0" w:color="auto"/>
                <w:bottom w:val="none" w:sz="0" w:space="0" w:color="auto"/>
                <w:right w:val="none" w:sz="0" w:space="0" w:color="auto"/>
              </w:divBdr>
            </w:div>
          </w:divsChild>
        </w:div>
        <w:div w:id="1052652202">
          <w:marLeft w:val="0"/>
          <w:marRight w:val="0"/>
          <w:marTop w:val="0"/>
          <w:marBottom w:val="0"/>
          <w:divBdr>
            <w:top w:val="none" w:sz="0" w:space="0" w:color="auto"/>
            <w:left w:val="none" w:sz="0" w:space="0" w:color="auto"/>
            <w:bottom w:val="none" w:sz="0" w:space="0" w:color="auto"/>
            <w:right w:val="none" w:sz="0" w:space="0" w:color="auto"/>
          </w:divBdr>
        </w:div>
        <w:div w:id="1097679795">
          <w:marLeft w:val="0"/>
          <w:marRight w:val="0"/>
          <w:marTop w:val="300"/>
          <w:marBottom w:val="0"/>
          <w:divBdr>
            <w:top w:val="none" w:sz="0" w:space="0" w:color="auto"/>
            <w:left w:val="none" w:sz="0" w:space="0" w:color="auto"/>
            <w:bottom w:val="none" w:sz="0" w:space="0" w:color="auto"/>
            <w:right w:val="none" w:sz="0" w:space="0" w:color="auto"/>
          </w:divBdr>
          <w:divsChild>
            <w:div w:id="1724672336">
              <w:marLeft w:val="0"/>
              <w:marRight w:val="0"/>
              <w:marTop w:val="0"/>
              <w:marBottom w:val="0"/>
              <w:divBdr>
                <w:top w:val="none" w:sz="0" w:space="0" w:color="auto"/>
                <w:left w:val="none" w:sz="0" w:space="0" w:color="auto"/>
                <w:bottom w:val="none" w:sz="0" w:space="0" w:color="auto"/>
                <w:right w:val="none" w:sz="0" w:space="0" w:color="auto"/>
              </w:divBdr>
              <w:divsChild>
                <w:div w:id="211821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838652">
          <w:marLeft w:val="0"/>
          <w:marRight w:val="0"/>
          <w:marTop w:val="300"/>
          <w:marBottom w:val="0"/>
          <w:divBdr>
            <w:top w:val="none" w:sz="0" w:space="0" w:color="auto"/>
            <w:left w:val="none" w:sz="0" w:space="0" w:color="auto"/>
            <w:bottom w:val="none" w:sz="0" w:space="0" w:color="auto"/>
            <w:right w:val="none" w:sz="0" w:space="0" w:color="auto"/>
          </w:divBdr>
          <w:divsChild>
            <w:div w:id="874997886">
              <w:marLeft w:val="0"/>
              <w:marRight w:val="0"/>
              <w:marTop w:val="0"/>
              <w:marBottom w:val="0"/>
              <w:divBdr>
                <w:top w:val="none" w:sz="0" w:space="0" w:color="auto"/>
                <w:left w:val="none" w:sz="0" w:space="0" w:color="auto"/>
                <w:bottom w:val="none" w:sz="0" w:space="0" w:color="auto"/>
                <w:right w:val="none" w:sz="0" w:space="0" w:color="auto"/>
              </w:divBdr>
              <w:divsChild>
                <w:div w:id="397944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629007">
          <w:marLeft w:val="0"/>
          <w:marRight w:val="0"/>
          <w:marTop w:val="0"/>
          <w:marBottom w:val="0"/>
          <w:divBdr>
            <w:top w:val="none" w:sz="0" w:space="0" w:color="auto"/>
            <w:left w:val="none" w:sz="0" w:space="0" w:color="auto"/>
            <w:bottom w:val="none" w:sz="0" w:space="0" w:color="auto"/>
            <w:right w:val="none" w:sz="0" w:space="0" w:color="auto"/>
          </w:divBdr>
          <w:divsChild>
            <w:div w:id="1538539499">
              <w:marLeft w:val="0"/>
              <w:marRight w:val="0"/>
              <w:marTop w:val="0"/>
              <w:marBottom w:val="0"/>
              <w:divBdr>
                <w:top w:val="none" w:sz="0" w:space="0" w:color="auto"/>
                <w:left w:val="none" w:sz="0" w:space="0" w:color="auto"/>
                <w:bottom w:val="none" w:sz="0" w:space="0" w:color="auto"/>
                <w:right w:val="none" w:sz="0" w:space="0" w:color="auto"/>
              </w:divBdr>
            </w:div>
          </w:divsChild>
        </w:div>
        <w:div w:id="1237401903">
          <w:marLeft w:val="0"/>
          <w:marRight w:val="0"/>
          <w:marTop w:val="0"/>
          <w:marBottom w:val="0"/>
          <w:divBdr>
            <w:top w:val="none" w:sz="0" w:space="0" w:color="auto"/>
            <w:left w:val="none" w:sz="0" w:space="0" w:color="auto"/>
            <w:bottom w:val="none" w:sz="0" w:space="0" w:color="auto"/>
            <w:right w:val="none" w:sz="0" w:space="0" w:color="auto"/>
          </w:divBdr>
          <w:divsChild>
            <w:div w:id="785318907">
              <w:marLeft w:val="0"/>
              <w:marRight w:val="0"/>
              <w:marTop w:val="0"/>
              <w:marBottom w:val="0"/>
              <w:divBdr>
                <w:top w:val="none" w:sz="0" w:space="0" w:color="auto"/>
                <w:left w:val="none" w:sz="0" w:space="0" w:color="auto"/>
                <w:bottom w:val="none" w:sz="0" w:space="0" w:color="auto"/>
                <w:right w:val="none" w:sz="0" w:space="0" w:color="auto"/>
              </w:divBdr>
            </w:div>
          </w:divsChild>
        </w:div>
        <w:div w:id="1238052222">
          <w:marLeft w:val="0"/>
          <w:marRight w:val="0"/>
          <w:marTop w:val="0"/>
          <w:marBottom w:val="0"/>
          <w:divBdr>
            <w:top w:val="none" w:sz="0" w:space="0" w:color="auto"/>
            <w:left w:val="none" w:sz="0" w:space="0" w:color="auto"/>
            <w:bottom w:val="none" w:sz="0" w:space="0" w:color="auto"/>
            <w:right w:val="none" w:sz="0" w:space="0" w:color="auto"/>
          </w:divBdr>
        </w:div>
        <w:div w:id="1329626546">
          <w:marLeft w:val="0"/>
          <w:marRight w:val="0"/>
          <w:marTop w:val="0"/>
          <w:marBottom w:val="0"/>
          <w:divBdr>
            <w:top w:val="none" w:sz="0" w:space="0" w:color="auto"/>
            <w:left w:val="none" w:sz="0" w:space="0" w:color="auto"/>
            <w:bottom w:val="none" w:sz="0" w:space="0" w:color="auto"/>
            <w:right w:val="none" w:sz="0" w:space="0" w:color="auto"/>
          </w:divBdr>
          <w:divsChild>
            <w:div w:id="2097706454">
              <w:marLeft w:val="0"/>
              <w:marRight w:val="0"/>
              <w:marTop w:val="0"/>
              <w:marBottom w:val="0"/>
              <w:divBdr>
                <w:top w:val="none" w:sz="0" w:space="0" w:color="auto"/>
                <w:left w:val="none" w:sz="0" w:space="0" w:color="auto"/>
                <w:bottom w:val="none" w:sz="0" w:space="0" w:color="auto"/>
                <w:right w:val="none" w:sz="0" w:space="0" w:color="auto"/>
              </w:divBdr>
            </w:div>
          </w:divsChild>
        </w:div>
        <w:div w:id="1388725937">
          <w:marLeft w:val="0"/>
          <w:marRight w:val="0"/>
          <w:marTop w:val="0"/>
          <w:marBottom w:val="0"/>
          <w:divBdr>
            <w:top w:val="none" w:sz="0" w:space="0" w:color="auto"/>
            <w:left w:val="none" w:sz="0" w:space="0" w:color="auto"/>
            <w:bottom w:val="none" w:sz="0" w:space="0" w:color="auto"/>
            <w:right w:val="none" w:sz="0" w:space="0" w:color="auto"/>
          </w:divBdr>
          <w:divsChild>
            <w:div w:id="1210997221">
              <w:marLeft w:val="0"/>
              <w:marRight w:val="0"/>
              <w:marTop w:val="0"/>
              <w:marBottom w:val="0"/>
              <w:divBdr>
                <w:top w:val="none" w:sz="0" w:space="0" w:color="auto"/>
                <w:left w:val="none" w:sz="0" w:space="0" w:color="auto"/>
                <w:bottom w:val="none" w:sz="0" w:space="0" w:color="auto"/>
                <w:right w:val="none" w:sz="0" w:space="0" w:color="auto"/>
              </w:divBdr>
            </w:div>
          </w:divsChild>
        </w:div>
        <w:div w:id="1469517963">
          <w:marLeft w:val="0"/>
          <w:marRight w:val="0"/>
          <w:marTop w:val="0"/>
          <w:marBottom w:val="0"/>
          <w:divBdr>
            <w:top w:val="none" w:sz="0" w:space="0" w:color="auto"/>
            <w:left w:val="none" w:sz="0" w:space="0" w:color="auto"/>
            <w:bottom w:val="none" w:sz="0" w:space="0" w:color="auto"/>
            <w:right w:val="none" w:sz="0" w:space="0" w:color="auto"/>
          </w:divBdr>
        </w:div>
        <w:div w:id="1559391792">
          <w:marLeft w:val="0"/>
          <w:marRight w:val="0"/>
          <w:marTop w:val="0"/>
          <w:marBottom w:val="0"/>
          <w:divBdr>
            <w:top w:val="none" w:sz="0" w:space="0" w:color="auto"/>
            <w:left w:val="none" w:sz="0" w:space="0" w:color="auto"/>
            <w:bottom w:val="none" w:sz="0" w:space="0" w:color="auto"/>
            <w:right w:val="none" w:sz="0" w:space="0" w:color="auto"/>
          </w:divBdr>
        </w:div>
        <w:div w:id="2102289038">
          <w:marLeft w:val="0"/>
          <w:marRight w:val="0"/>
          <w:marTop w:val="300"/>
          <w:marBottom w:val="0"/>
          <w:divBdr>
            <w:top w:val="none" w:sz="0" w:space="0" w:color="auto"/>
            <w:left w:val="none" w:sz="0" w:space="0" w:color="auto"/>
            <w:bottom w:val="none" w:sz="0" w:space="0" w:color="auto"/>
            <w:right w:val="none" w:sz="0" w:space="0" w:color="auto"/>
          </w:divBdr>
          <w:divsChild>
            <w:div w:id="1139300695">
              <w:marLeft w:val="0"/>
              <w:marRight w:val="0"/>
              <w:marTop w:val="0"/>
              <w:marBottom w:val="0"/>
              <w:divBdr>
                <w:top w:val="none" w:sz="0" w:space="0" w:color="auto"/>
                <w:left w:val="none" w:sz="0" w:space="0" w:color="auto"/>
                <w:bottom w:val="none" w:sz="0" w:space="0" w:color="auto"/>
                <w:right w:val="none" w:sz="0" w:space="0" w:color="auto"/>
              </w:divBdr>
              <w:divsChild>
                <w:div w:id="1872955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1167963">
      <w:bodyDiv w:val="1"/>
      <w:marLeft w:val="0"/>
      <w:marRight w:val="0"/>
      <w:marTop w:val="0"/>
      <w:marBottom w:val="0"/>
      <w:divBdr>
        <w:top w:val="none" w:sz="0" w:space="0" w:color="auto"/>
        <w:left w:val="none" w:sz="0" w:space="0" w:color="auto"/>
        <w:bottom w:val="none" w:sz="0" w:space="0" w:color="auto"/>
        <w:right w:val="none" w:sz="0" w:space="0" w:color="auto"/>
      </w:divBdr>
      <w:divsChild>
        <w:div w:id="2104956093">
          <w:marLeft w:val="0"/>
          <w:marRight w:val="0"/>
          <w:marTop w:val="0"/>
          <w:marBottom w:val="0"/>
          <w:divBdr>
            <w:top w:val="none" w:sz="0" w:space="0" w:color="auto"/>
            <w:left w:val="none" w:sz="0" w:space="0" w:color="auto"/>
            <w:bottom w:val="none" w:sz="0" w:space="0" w:color="auto"/>
            <w:right w:val="none" w:sz="0" w:space="0" w:color="auto"/>
          </w:divBdr>
          <w:divsChild>
            <w:div w:id="241108672">
              <w:marLeft w:val="0"/>
              <w:marRight w:val="0"/>
              <w:marTop w:val="0"/>
              <w:marBottom w:val="0"/>
              <w:divBdr>
                <w:top w:val="none" w:sz="0" w:space="0" w:color="auto"/>
                <w:left w:val="none" w:sz="0" w:space="0" w:color="auto"/>
                <w:bottom w:val="none" w:sz="0" w:space="0" w:color="auto"/>
                <w:right w:val="none" w:sz="0" w:space="0" w:color="auto"/>
              </w:divBdr>
              <w:divsChild>
                <w:div w:id="714081144">
                  <w:marLeft w:val="0"/>
                  <w:marRight w:val="0"/>
                  <w:marTop w:val="0"/>
                  <w:marBottom w:val="0"/>
                  <w:divBdr>
                    <w:top w:val="none" w:sz="0" w:space="0" w:color="auto"/>
                    <w:left w:val="none" w:sz="0" w:space="0" w:color="auto"/>
                    <w:bottom w:val="none" w:sz="0" w:space="0" w:color="auto"/>
                    <w:right w:val="none" w:sz="0" w:space="0" w:color="auto"/>
                  </w:divBdr>
                  <w:divsChild>
                    <w:div w:id="565648957">
                      <w:marLeft w:val="0"/>
                      <w:marRight w:val="0"/>
                      <w:marTop w:val="0"/>
                      <w:marBottom w:val="0"/>
                      <w:divBdr>
                        <w:top w:val="none" w:sz="0" w:space="0" w:color="auto"/>
                        <w:left w:val="none" w:sz="0" w:space="0" w:color="auto"/>
                        <w:bottom w:val="none" w:sz="0" w:space="0" w:color="auto"/>
                        <w:right w:val="none" w:sz="0" w:space="0" w:color="auto"/>
                      </w:divBdr>
                      <w:divsChild>
                        <w:div w:id="1705204857">
                          <w:marLeft w:val="0"/>
                          <w:marRight w:val="0"/>
                          <w:marTop w:val="0"/>
                          <w:marBottom w:val="0"/>
                          <w:divBdr>
                            <w:top w:val="none" w:sz="0" w:space="0" w:color="auto"/>
                            <w:left w:val="none" w:sz="0" w:space="0" w:color="auto"/>
                            <w:bottom w:val="none" w:sz="0" w:space="0" w:color="auto"/>
                            <w:right w:val="none" w:sz="0" w:space="0" w:color="auto"/>
                          </w:divBdr>
                          <w:divsChild>
                            <w:div w:id="1950166052">
                              <w:marLeft w:val="0"/>
                              <w:marRight w:val="0"/>
                              <w:marTop w:val="0"/>
                              <w:marBottom w:val="0"/>
                              <w:divBdr>
                                <w:top w:val="none" w:sz="0" w:space="0" w:color="auto"/>
                                <w:left w:val="none" w:sz="0" w:space="0" w:color="auto"/>
                                <w:bottom w:val="none" w:sz="0" w:space="0" w:color="auto"/>
                                <w:right w:val="none" w:sz="0" w:space="0" w:color="auto"/>
                              </w:divBdr>
                              <w:divsChild>
                                <w:div w:id="785079459">
                                  <w:marLeft w:val="0"/>
                                  <w:marRight w:val="0"/>
                                  <w:marTop w:val="0"/>
                                  <w:marBottom w:val="0"/>
                                  <w:divBdr>
                                    <w:top w:val="none" w:sz="0" w:space="0" w:color="auto"/>
                                    <w:left w:val="none" w:sz="0" w:space="0" w:color="auto"/>
                                    <w:bottom w:val="none" w:sz="0" w:space="0" w:color="auto"/>
                                    <w:right w:val="none" w:sz="0" w:space="0" w:color="auto"/>
                                  </w:divBdr>
                                  <w:divsChild>
                                    <w:div w:id="1894461067">
                                      <w:marLeft w:val="0"/>
                                      <w:marRight w:val="0"/>
                                      <w:marTop w:val="0"/>
                                      <w:marBottom w:val="0"/>
                                      <w:divBdr>
                                        <w:top w:val="none" w:sz="0" w:space="0" w:color="auto"/>
                                        <w:left w:val="none" w:sz="0" w:space="0" w:color="auto"/>
                                        <w:bottom w:val="none" w:sz="0" w:space="0" w:color="auto"/>
                                        <w:right w:val="none" w:sz="0" w:space="0" w:color="auto"/>
                                      </w:divBdr>
                                      <w:divsChild>
                                        <w:div w:id="1156921621">
                                          <w:marLeft w:val="0"/>
                                          <w:marRight w:val="0"/>
                                          <w:marTop w:val="0"/>
                                          <w:marBottom w:val="0"/>
                                          <w:divBdr>
                                            <w:top w:val="none" w:sz="0" w:space="0" w:color="auto"/>
                                            <w:left w:val="none" w:sz="0" w:space="0" w:color="auto"/>
                                            <w:bottom w:val="none" w:sz="0" w:space="0" w:color="auto"/>
                                            <w:right w:val="none" w:sz="0" w:space="0" w:color="auto"/>
                                          </w:divBdr>
                                          <w:divsChild>
                                            <w:div w:id="1225725241">
                                              <w:marLeft w:val="0"/>
                                              <w:marRight w:val="0"/>
                                              <w:marTop w:val="0"/>
                                              <w:marBottom w:val="0"/>
                                              <w:divBdr>
                                                <w:top w:val="none" w:sz="0" w:space="0" w:color="auto"/>
                                                <w:left w:val="none" w:sz="0" w:space="0" w:color="auto"/>
                                                <w:bottom w:val="none" w:sz="0" w:space="0" w:color="auto"/>
                                                <w:right w:val="none" w:sz="0" w:space="0" w:color="auto"/>
                                              </w:divBdr>
                                              <w:divsChild>
                                                <w:div w:id="1079252271">
                                                  <w:marLeft w:val="0"/>
                                                  <w:marRight w:val="0"/>
                                                  <w:marTop w:val="0"/>
                                                  <w:marBottom w:val="360"/>
                                                  <w:divBdr>
                                                    <w:top w:val="none" w:sz="0" w:space="0" w:color="auto"/>
                                                    <w:left w:val="none" w:sz="0" w:space="0" w:color="auto"/>
                                                    <w:bottom w:val="none" w:sz="0" w:space="0" w:color="auto"/>
                                                    <w:right w:val="none" w:sz="0" w:space="0" w:color="auto"/>
                                                  </w:divBdr>
                                                  <w:divsChild>
                                                    <w:div w:id="786704385">
                                                      <w:marLeft w:val="150"/>
                                                      <w:marRight w:val="150"/>
                                                      <w:marTop w:val="0"/>
                                                      <w:marBottom w:val="0"/>
                                                      <w:divBdr>
                                                        <w:top w:val="none" w:sz="0" w:space="0" w:color="auto"/>
                                                        <w:left w:val="none" w:sz="0" w:space="0" w:color="auto"/>
                                                        <w:bottom w:val="none" w:sz="0" w:space="0" w:color="auto"/>
                                                        <w:right w:val="none" w:sz="0" w:space="0" w:color="auto"/>
                                                      </w:divBdr>
                                                      <w:divsChild>
                                                        <w:div w:id="292096425">
                                                          <w:marLeft w:val="0"/>
                                                          <w:marRight w:val="0"/>
                                                          <w:marTop w:val="0"/>
                                                          <w:marBottom w:val="0"/>
                                                          <w:divBdr>
                                                            <w:top w:val="none" w:sz="0" w:space="0" w:color="auto"/>
                                                            <w:left w:val="none" w:sz="0" w:space="0" w:color="auto"/>
                                                            <w:bottom w:val="none" w:sz="0" w:space="0" w:color="auto"/>
                                                            <w:right w:val="none" w:sz="0" w:space="0" w:color="auto"/>
                                                          </w:divBdr>
                                                          <w:divsChild>
                                                            <w:div w:id="239103251">
                                                              <w:marLeft w:val="0"/>
                                                              <w:marRight w:val="0"/>
                                                              <w:marTop w:val="0"/>
                                                              <w:marBottom w:val="360"/>
                                                              <w:divBdr>
                                                                <w:top w:val="none" w:sz="0" w:space="0" w:color="auto"/>
                                                                <w:left w:val="none" w:sz="0" w:space="0" w:color="auto"/>
                                                                <w:bottom w:val="none" w:sz="0" w:space="0" w:color="auto"/>
                                                                <w:right w:val="none" w:sz="0" w:space="0" w:color="auto"/>
                                                              </w:divBdr>
                                                              <w:divsChild>
                                                                <w:div w:id="1469515717">
                                                                  <w:marLeft w:val="0"/>
                                                                  <w:marRight w:val="0"/>
                                                                  <w:marTop w:val="0"/>
                                                                  <w:marBottom w:val="0"/>
                                                                  <w:divBdr>
                                                                    <w:top w:val="none" w:sz="0" w:space="0" w:color="auto"/>
                                                                    <w:left w:val="none" w:sz="0" w:space="0" w:color="auto"/>
                                                                    <w:bottom w:val="none" w:sz="0" w:space="0" w:color="auto"/>
                                                                    <w:right w:val="none" w:sz="0" w:space="0" w:color="auto"/>
                                                                  </w:divBdr>
                                                                  <w:divsChild>
                                                                    <w:div w:id="970400626">
                                                                      <w:marLeft w:val="0"/>
                                                                      <w:marRight w:val="0"/>
                                                                      <w:marTop w:val="0"/>
                                                                      <w:marBottom w:val="0"/>
                                                                      <w:divBdr>
                                                                        <w:top w:val="none" w:sz="0" w:space="0" w:color="auto"/>
                                                                        <w:left w:val="none" w:sz="0" w:space="0" w:color="auto"/>
                                                                        <w:bottom w:val="none" w:sz="0" w:space="0" w:color="auto"/>
                                                                        <w:right w:val="none" w:sz="0" w:space="0" w:color="auto"/>
                                                                      </w:divBdr>
                                                                      <w:divsChild>
                                                                        <w:div w:id="943416165">
                                                                          <w:marLeft w:val="0"/>
                                                                          <w:marRight w:val="0"/>
                                                                          <w:marTop w:val="0"/>
                                                                          <w:marBottom w:val="0"/>
                                                                          <w:divBdr>
                                                                            <w:top w:val="none" w:sz="0" w:space="0" w:color="auto"/>
                                                                            <w:left w:val="single" w:sz="6" w:space="8" w:color="EDEDED"/>
                                                                            <w:bottom w:val="single" w:sz="12" w:space="8" w:color="BFBFBF"/>
                                                                            <w:right w:val="single" w:sz="6" w:space="8" w:color="EDEDED"/>
                                                                          </w:divBdr>
                                                                          <w:divsChild>
                                                                            <w:div w:id="84882887">
                                                                              <w:marLeft w:val="0"/>
                                                                              <w:marRight w:val="0"/>
                                                                              <w:marTop w:val="0"/>
                                                                              <w:marBottom w:val="300"/>
                                                                              <w:divBdr>
                                                                                <w:top w:val="single" w:sz="6" w:space="4" w:color="EDEDED"/>
                                                                                <w:left w:val="single" w:sz="6" w:space="4" w:color="EDEDED"/>
                                                                                <w:bottom w:val="single" w:sz="6" w:space="4" w:color="EDEDED"/>
                                                                                <w:right w:val="single" w:sz="6" w:space="4" w:color="EDEDED"/>
                                                                              </w:divBdr>
                                                                              <w:divsChild>
                                                                                <w:div w:id="464157480">
                                                                                  <w:marLeft w:val="0"/>
                                                                                  <w:marRight w:val="0"/>
                                                                                  <w:marTop w:val="0"/>
                                                                                  <w:marBottom w:val="0"/>
                                                                                  <w:divBdr>
                                                                                    <w:top w:val="none" w:sz="0" w:space="0" w:color="auto"/>
                                                                                    <w:left w:val="none" w:sz="0" w:space="0" w:color="auto"/>
                                                                                    <w:bottom w:val="none" w:sz="0" w:space="0" w:color="auto"/>
                                                                                    <w:right w:val="none" w:sz="0" w:space="0" w:color="auto"/>
                                                                                  </w:divBdr>
                                                                                  <w:divsChild>
                                                                                    <w:div w:id="1335034777">
                                                                                      <w:marLeft w:val="0"/>
                                                                                      <w:marRight w:val="0"/>
                                                                                      <w:marTop w:val="0"/>
                                                                                      <w:marBottom w:val="0"/>
                                                                                      <w:divBdr>
                                                                                        <w:top w:val="none" w:sz="0" w:space="0" w:color="auto"/>
                                                                                        <w:left w:val="none" w:sz="0" w:space="0" w:color="auto"/>
                                                                                        <w:bottom w:val="none" w:sz="0" w:space="0" w:color="auto"/>
                                                                                        <w:right w:val="none" w:sz="0" w:space="0" w:color="auto"/>
                                                                                      </w:divBdr>
                                                                                    </w:div>
                                                                                  </w:divsChild>
                                                                                </w:div>
                                                                                <w:div w:id="1213810970">
                                                                                  <w:marLeft w:val="0"/>
                                                                                  <w:marRight w:val="0"/>
                                                                                  <w:marTop w:val="0"/>
                                                                                  <w:marBottom w:val="0"/>
                                                                                  <w:divBdr>
                                                                                    <w:top w:val="none" w:sz="0" w:space="0" w:color="auto"/>
                                                                                    <w:left w:val="none" w:sz="0" w:space="0" w:color="auto"/>
                                                                                    <w:bottom w:val="none" w:sz="0" w:space="0" w:color="auto"/>
                                                                                    <w:right w:val="none" w:sz="0" w:space="0" w:color="auto"/>
                                                                                  </w:divBdr>
                                                                                  <w:divsChild>
                                                                                    <w:div w:id="1731616586">
                                                                                      <w:marLeft w:val="0"/>
                                                                                      <w:marRight w:val="0"/>
                                                                                      <w:marTop w:val="0"/>
                                                                                      <w:marBottom w:val="0"/>
                                                                                      <w:divBdr>
                                                                                        <w:top w:val="none" w:sz="0" w:space="0" w:color="auto"/>
                                                                                        <w:left w:val="none" w:sz="0" w:space="0" w:color="auto"/>
                                                                                        <w:bottom w:val="none" w:sz="0" w:space="0" w:color="auto"/>
                                                                                        <w:right w:val="none" w:sz="0" w:space="0" w:color="auto"/>
                                                                                      </w:divBdr>
                                                                                    </w:div>
                                                                                  </w:divsChild>
                                                                                </w:div>
                                                                                <w:div w:id="1357000644">
                                                                                  <w:marLeft w:val="1725"/>
                                                                                  <w:marRight w:val="1725"/>
                                                                                  <w:marTop w:val="0"/>
                                                                                  <w:marBottom w:val="0"/>
                                                                                  <w:divBdr>
                                                                                    <w:top w:val="none" w:sz="0" w:space="0" w:color="auto"/>
                                                                                    <w:left w:val="none" w:sz="0" w:space="0" w:color="auto"/>
                                                                                    <w:bottom w:val="none" w:sz="0" w:space="0" w:color="auto"/>
                                                                                    <w:right w:val="none" w:sz="0" w:space="0" w:color="auto"/>
                                                                                  </w:divBdr>
                                                                                  <w:divsChild>
                                                                                    <w:div w:id="345906357">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1397391311">
                                                                              <w:marLeft w:val="75"/>
                                                                              <w:marRight w:val="0"/>
                                                                              <w:marTop w:val="0"/>
                                                                              <w:marBottom w:val="300"/>
                                                                              <w:divBdr>
                                                                                <w:top w:val="single" w:sz="6" w:space="8" w:color="EDEDED"/>
                                                                                <w:left w:val="single" w:sz="6" w:space="5" w:color="EDEDED"/>
                                                                                <w:bottom w:val="single" w:sz="6" w:space="4" w:color="EDEDED"/>
                                                                                <w:right w:val="single" w:sz="6" w:space="8" w:color="EDEDED"/>
                                                                              </w:divBdr>
                                                                            </w:div>
                                                                            <w:div w:id="1460607233">
                                                                              <w:marLeft w:val="0"/>
                                                                              <w:marRight w:val="0"/>
                                                                              <w:marTop w:val="0"/>
                                                                              <w:marBottom w:val="0"/>
                                                                              <w:divBdr>
                                                                                <w:top w:val="none" w:sz="0" w:space="0" w:color="auto"/>
                                                                                <w:left w:val="none" w:sz="0" w:space="0" w:color="auto"/>
                                                                                <w:bottom w:val="none" w:sz="0" w:space="0" w:color="auto"/>
                                                                                <w:right w:val="none" w:sz="0" w:space="0" w:color="auto"/>
                                                                              </w:divBdr>
                                                                              <w:divsChild>
                                                                                <w:div w:id="121265312">
                                                                                  <w:marLeft w:val="0"/>
                                                                                  <w:marRight w:val="0"/>
                                                                                  <w:marTop w:val="0"/>
                                                                                  <w:marBottom w:val="0"/>
                                                                                  <w:divBdr>
                                                                                    <w:top w:val="none" w:sz="0" w:space="0" w:color="auto"/>
                                                                                    <w:left w:val="none" w:sz="0" w:space="0" w:color="auto"/>
                                                                                    <w:bottom w:val="none" w:sz="0" w:space="0" w:color="auto"/>
                                                                                    <w:right w:val="none" w:sz="0" w:space="0" w:color="auto"/>
                                                                                  </w:divBdr>
                                                                                  <w:divsChild>
                                                                                    <w:div w:id="561061403">
                                                                                      <w:marLeft w:val="0"/>
                                                                                      <w:marRight w:val="0"/>
                                                                                      <w:marTop w:val="0"/>
                                                                                      <w:marBottom w:val="0"/>
                                                                                      <w:divBdr>
                                                                                        <w:top w:val="none" w:sz="0" w:space="0" w:color="auto"/>
                                                                                        <w:left w:val="none" w:sz="0" w:space="0" w:color="auto"/>
                                                                                        <w:bottom w:val="none" w:sz="0" w:space="0" w:color="auto"/>
                                                                                        <w:right w:val="none" w:sz="0" w:space="0" w:color="auto"/>
                                                                                      </w:divBdr>
                                                                                    </w:div>
                                                                                    <w:div w:id="942762255">
                                                                                      <w:marLeft w:val="0"/>
                                                                                      <w:marRight w:val="0"/>
                                                                                      <w:marTop w:val="0"/>
                                                                                      <w:marBottom w:val="0"/>
                                                                                      <w:divBdr>
                                                                                        <w:top w:val="none" w:sz="0" w:space="0" w:color="auto"/>
                                                                                        <w:left w:val="none" w:sz="0" w:space="0" w:color="auto"/>
                                                                                        <w:bottom w:val="none" w:sz="0" w:space="0" w:color="auto"/>
                                                                                        <w:right w:val="none" w:sz="0" w:space="0" w:color="auto"/>
                                                                                      </w:divBdr>
                                                                                      <w:divsChild>
                                                                                        <w:div w:id="46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91915">
                                                                                  <w:marLeft w:val="0"/>
                                                                                  <w:marRight w:val="0"/>
                                                                                  <w:marTop w:val="0"/>
                                                                                  <w:marBottom w:val="0"/>
                                                                                  <w:divBdr>
                                                                                    <w:top w:val="none" w:sz="0" w:space="0" w:color="auto"/>
                                                                                    <w:left w:val="none" w:sz="0" w:space="0" w:color="auto"/>
                                                                                    <w:bottom w:val="none" w:sz="0" w:space="0" w:color="auto"/>
                                                                                    <w:right w:val="none" w:sz="0" w:space="0" w:color="auto"/>
                                                                                  </w:divBdr>
                                                                                  <w:divsChild>
                                                                                    <w:div w:id="1325281197">
                                                                                      <w:marLeft w:val="0"/>
                                                                                      <w:marRight w:val="0"/>
                                                                                      <w:marTop w:val="0"/>
                                                                                      <w:marBottom w:val="0"/>
                                                                                      <w:divBdr>
                                                                                        <w:top w:val="none" w:sz="0" w:space="0" w:color="auto"/>
                                                                                        <w:left w:val="none" w:sz="0" w:space="0" w:color="auto"/>
                                                                                        <w:bottom w:val="none" w:sz="0" w:space="0" w:color="auto"/>
                                                                                        <w:right w:val="none" w:sz="0" w:space="0" w:color="auto"/>
                                                                                      </w:divBdr>
                                                                                      <w:divsChild>
                                                                                        <w:div w:id="1145467967">
                                                                                          <w:marLeft w:val="0"/>
                                                                                          <w:marRight w:val="0"/>
                                                                                          <w:marTop w:val="0"/>
                                                                                          <w:marBottom w:val="0"/>
                                                                                          <w:divBdr>
                                                                                            <w:top w:val="none" w:sz="0" w:space="0" w:color="auto"/>
                                                                                            <w:left w:val="none" w:sz="0" w:space="0" w:color="auto"/>
                                                                                            <w:bottom w:val="none" w:sz="0" w:space="0" w:color="auto"/>
                                                                                            <w:right w:val="none" w:sz="0" w:space="0" w:color="auto"/>
                                                                                          </w:divBdr>
                                                                                        </w:div>
                                                                                      </w:divsChild>
                                                                                    </w:div>
                                                                                    <w:div w:id="2085684623">
                                                                                      <w:marLeft w:val="0"/>
                                                                                      <w:marRight w:val="0"/>
                                                                                      <w:marTop w:val="0"/>
                                                                                      <w:marBottom w:val="0"/>
                                                                                      <w:divBdr>
                                                                                        <w:top w:val="none" w:sz="0" w:space="0" w:color="auto"/>
                                                                                        <w:left w:val="none" w:sz="0" w:space="0" w:color="auto"/>
                                                                                        <w:bottom w:val="none" w:sz="0" w:space="0" w:color="auto"/>
                                                                                        <w:right w:val="none" w:sz="0" w:space="0" w:color="auto"/>
                                                                                      </w:divBdr>
                                                                                    </w:div>
                                                                                  </w:divsChild>
                                                                                </w:div>
                                                                                <w:div w:id="445930612">
                                                                                  <w:marLeft w:val="0"/>
                                                                                  <w:marRight w:val="0"/>
                                                                                  <w:marTop w:val="0"/>
                                                                                  <w:marBottom w:val="0"/>
                                                                                  <w:divBdr>
                                                                                    <w:top w:val="none" w:sz="0" w:space="0" w:color="auto"/>
                                                                                    <w:left w:val="none" w:sz="0" w:space="0" w:color="auto"/>
                                                                                    <w:bottom w:val="none" w:sz="0" w:space="0" w:color="auto"/>
                                                                                    <w:right w:val="none" w:sz="0" w:space="0" w:color="auto"/>
                                                                                  </w:divBdr>
                                                                                  <w:divsChild>
                                                                                    <w:div w:id="1397573">
                                                                                      <w:marLeft w:val="0"/>
                                                                                      <w:marRight w:val="0"/>
                                                                                      <w:marTop w:val="0"/>
                                                                                      <w:marBottom w:val="0"/>
                                                                                      <w:divBdr>
                                                                                        <w:top w:val="none" w:sz="0" w:space="0" w:color="auto"/>
                                                                                        <w:left w:val="none" w:sz="0" w:space="0" w:color="auto"/>
                                                                                        <w:bottom w:val="none" w:sz="0" w:space="0" w:color="auto"/>
                                                                                        <w:right w:val="none" w:sz="0" w:space="0" w:color="auto"/>
                                                                                      </w:divBdr>
                                                                                    </w:div>
                                                                                    <w:div w:id="930233546">
                                                                                      <w:marLeft w:val="0"/>
                                                                                      <w:marRight w:val="0"/>
                                                                                      <w:marTop w:val="0"/>
                                                                                      <w:marBottom w:val="0"/>
                                                                                      <w:divBdr>
                                                                                        <w:top w:val="none" w:sz="0" w:space="0" w:color="auto"/>
                                                                                        <w:left w:val="none" w:sz="0" w:space="0" w:color="auto"/>
                                                                                        <w:bottom w:val="none" w:sz="0" w:space="0" w:color="auto"/>
                                                                                        <w:right w:val="none" w:sz="0" w:space="0" w:color="auto"/>
                                                                                      </w:divBdr>
                                                                                      <w:divsChild>
                                                                                        <w:div w:id="6982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99923">
                                                                                  <w:marLeft w:val="0"/>
                                                                                  <w:marRight w:val="0"/>
                                                                                  <w:marTop w:val="0"/>
                                                                                  <w:marBottom w:val="0"/>
                                                                                  <w:divBdr>
                                                                                    <w:top w:val="none" w:sz="0" w:space="0" w:color="auto"/>
                                                                                    <w:left w:val="none" w:sz="0" w:space="0" w:color="auto"/>
                                                                                    <w:bottom w:val="none" w:sz="0" w:space="0" w:color="auto"/>
                                                                                    <w:right w:val="none" w:sz="0" w:space="0" w:color="auto"/>
                                                                                  </w:divBdr>
                                                                                  <w:divsChild>
                                                                                    <w:div w:id="1466391542">
                                                                                      <w:marLeft w:val="0"/>
                                                                                      <w:marRight w:val="0"/>
                                                                                      <w:marTop w:val="0"/>
                                                                                      <w:marBottom w:val="0"/>
                                                                                      <w:divBdr>
                                                                                        <w:top w:val="none" w:sz="0" w:space="0" w:color="auto"/>
                                                                                        <w:left w:val="none" w:sz="0" w:space="0" w:color="auto"/>
                                                                                        <w:bottom w:val="none" w:sz="0" w:space="0" w:color="auto"/>
                                                                                        <w:right w:val="none" w:sz="0" w:space="0" w:color="auto"/>
                                                                                      </w:divBdr>
                                                                                    </w:div>
                                                                                    <w:div w:id="1469127346">
                                                                                      <w:marLeft w:val="0"/>
                                                                                      <w:marRight w:val="0"/>
                                                                                      <w:marTop w:val="0"/>
                                                                                      <w:marBottom w:val="0"/>
                                                                                      <w:divBdr>
                                                                                        <w:top w:val="none" w:sz="0" w:space="0" w:color="auto"/>
                                                                                        <w:left w:val="none" w:sz="0" w:space="0" w:color="auto"/>
                                                                                        <w:bottom w:val="none" w:sz="0" w:space="0" w:color="auto"/>
                                                                                        <w:right w:val="none" w:sz="0" w:space="0" w:color="auto"/>
                                                                                      </w:divBdr>
                                                                                      <w:divsChild>
                                                                                        <w:div w:id="21836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880144">
                                                                                  <w:marLeft w:val="0"/>
                                                                                  <w:marRight w:val="0"/>
                                                                                  <w:marTop w:val="300"/>
                                                                                  <w:marBottom w:val="0"/>
                                                                                  <w:divBdr>
                                                                                    <w:top w:val="none" w:sz="0" w:space="0" w:color="auto"/>
                                                                                    <w:left w:val="none" w:sz="0" w:space="0" w:color="auto"/>
                                                                                    <w:bottom w:val="none" w:sz="0" w:space="0" w:color="auto"/>
                                                                                    <w:right w:val="none" w:sz="0" w:space="0" w:color="auto"/>
                                                                                  </w:divBdr>
                                                                                  <w:divsChild>
                                                                                    <w:div w:id="1145925277">
                                                                                      <w:marLeft w:val="0"/>
                                                                                      <w:marRight w:val="0"/>
                                                                                      <w:marTop w:val="0"/>
                                                                                      <w:marBottom w:val="0"/>
                                                                                      <w:divBdr>
                                                                                        <w:top w:val="none" w:sz="0" w:space="0" w:color="auto"/>
                                                                                        <w:left w:val="none" w:sz="0" w:space="0" w:color="auto"/>
                                                                                        <w:bottom w:val="none" w:sz="0" w:space="0" w:color="auto"/>
                                                                                        <w:right w:val="none" w:sz="0" w:space="0" w:color="auto"/>
                                                                                      </w:divBdr>
                                                                                      <w:divsChild>
                                                                                        <w:div w:id="2131973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90158">
                                                                                  <w:marLeft w:val="0"/>
                                                                                  <w:marRight w:val="0"/>
                                                                                  <w:marTop w:val="0"/>
                                                                                  <w:marBottom w:val="0"/>
                                                                                  <w:divBdr>
                                                                                    <w:top w:val="none" w:sz="0" w:space="0" w:color="auto"/>
                                                                                    <w:left w:val="none" w:sz="0" w:space="0" w:color="auto"/>
                                                                                    <w:bottom w:val="none" w:sz="0" w:space="0" w:color="auto"/>
                                                                                    <w:right w:val="none" w:sz="0" w:space="0" w:color="auto"/>
                                                                                  </w:divBdr>
                                                                                  <w:divsChild>
                                                                                    <w:div w:id="1193953526">
                                                                                      <w:marLeft w:val="0"/>
                                                                                      <w:marRight w:val="0"/>
                                                                                      <w:marTop w:val="0"/>
                                                                                      <w:marBottom w:val="0"/>
                                                                                      <w:divBdr>
                                                                                        <w:top w:val="none" w:sz="0" w:space="0" w:color="auto"/>
                                                                                        <w:left w:val="none" w:sz="0" w:space="0" w:color="auto"/>
                                                                                        <w:bottom w:val="none" w:sz="0" w:space="0" w:color="auto"/>
                                                                                        <w:right w:val="none" w:sz="0" w:space="0" w:color="auto"/>
                                                                                      </w:divBdr>
                                                                                      <w:divsChild>
                                                                                        <w:div w:id="1952667993">
                                                                                          <w:marLeft w:val="0"/>
                                                                                          <w:marRight w:val="0"/>
                                                                                          <w:marTop w:val="0"/>
                                                                                          <w:marBottom w:val="0"/>
                                                                                          <w:divBdr>
                                                                                            <w:top w:val="none" w:sz="0" w:space="0" w:color="auto"/>
                                                                                            <w:left w:val="none" w:sz="0" w:space="0" w:color="auto"/>
                                                                                            <w:bottom w:val="none" w:sz="0" w:space="0" w:color="auto"/>
                                                                                            <w:right w:val="none" w:sz="0" w:space="0" w:color="auto"/>
                                                                                          </w:divBdr>
                                                                                        </w:div>
                                                                                      </w:divsChild>
                                                                                    </w:div>
                                                                                    <w:div w:id="2085950001">
                                                                                      <w:marLeft w:val="0"/>
                                                                                      <w:marRight w:val="0"/>
                                                                                      <w:marTop w:val="0"/>
                                                                                      <w:marBottom w:val="0"/>
                                                                                      <w:divBdr>
                                                                                        <w:top w:val="none" w:sz="0" w:space="0" w:color="auto"/>
                                                                                        <w:left w:val="none" w:sz="0" w:space="0" w:color="auto"/>
                                                                                        <w:bottom w:val="none" w:sz="0" w:space="0" w:color="auto"/>
                                                                                        <w:right w:val="none" w:sz="0" w:space="0" w:color="auto"/>
                                                                                      </w:divBdr>
                                                                                    </w:div>
                                                                                  </w:divsChild>
                                                                                </w:div>
                                                                                <w:div w:id="891500105">
                                                                                  <w:marLeft w:val="0"/>
                                                                                  <w:marRight w:val="0"/>
                                                                                  <w:marTop w:val="300"/>
                                                                                  <w:marBottom w:val="0"/>
                                                                                  <w:divBdr>
                                                                                    <w:top w:val="none" w:sz="0" w:space="0" w:color="auto"/>
                                                                                    <w:left w:val="none" w:sz="0" w:space="0" w:color="auto"/>
                                                                                    <w:bottom w:val="none" w:sz="0" w:space="0" w:color="auto"/>
                                                                                    <w:right w:val="none" w:sz="0" w:space="0" w:color="auto"/>
                                                                                  </w:divBdr>
                                                                                  <w:divsChild>
                                                                                    <w:div w:id="291248828">
                                                                                      <w:marLeft w:val="0"/>
                                                                                      <w:marRight w:val="0"/>
                                                                                      <w:marTop w:val="0"/>
                                                                                      <w:marBottom w:val="0"/>
                                                                                      <w:divBdr>
                                                                                        <w:top w:val="none" w:sz="0" w:space="0" w:color="auto"/>
                                                                                        <w:left w:val="none" w:sz="0" w:space="0" w:color="auto"/>
                                                                                        <w:bottom w:val="none" w:sz="0" w:space="0" w:color="auto"/>
                                                                                        <w:right w:val="none" w:sz="0" w:space="0" w:color="auto"/>
                                                                                      </w:divBdr>
                                                                                      <w:divsChild>
                                                                                        <w:div w:id="1415203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837638">
                                                                                  <w:marLeft w:val="0"/>
                                                                                  <w:marRight w:val="0"/>
                                                                                  <w:marTop w:val="0"/>
                                                                                  <w:marBottom w:val="0"/>
                                                                                  <w:divBdr>
                                                                                    <w:top w:val="none" w:sz="0" w:space="0" w:color="auto"/>
                                                                                    <w:left w:val="none" w:sz="0" w:space="0" w:color="auto"/>
                                                                                    <w:bottom w:val="none" w:sz="0" w:space="0" w:color="auto"/>
                                                                                    <w:right w:val="none" w:sz="0" w:space="0" w:color="auto"/>
                                                                                  </w:divBdr>
                                                                                  <w:divsChild>
                                                                                    <w:div w:id="1950232321">
                                                                                      <w:marLeft w:val="0"/>
                                                                                      <w:marRight w:val="0"/>
                                                                                      <w:marTop w:val="0"/>
                                                                                      <w:marBottom w:val="0"/>
                                                                                      <w:divBdr>
                                                                                        <w:top w:val="none" w:sz="0" w:space="0" w:color="auto"/>
                                                                                        <w:left w:val="none" w:sz="0" w:space="0" w:color="auto"/>
                                                                                        <w:bottom w:val="none" w:sz="0" w:space="0" w:color="auto"/>
                                                                                        <w:right w:val="none" w:sz="0" w:space="0" w:color="auto"/>
                                                                                      </w:divBdr>
                                                                                      <w:divsChild>
                                                                                        <w:div w:id="1735547833">
                                                                                          <w:marLeft w:val="0"/>
                                                                                          <w:marRight w:val="0"/>
                                                                                          <w:marTop w:val="0"/>
                                                                                          <w:marBottom w:val="0"/>
                                                                                          <w:divBdr>
                                                                                            <w:top w:val="none" w:sz="0" w:space="0" w:color="auto"/>
                                                                                            <w:left w:val="none" w:sz="0" w:space="0" w:color="auto"/>
                                                                                            <w:bottom w:val="none" w:sz="0" w:space="0" w:color="auto"/>
                                                                                            <w:right w:val="none" w:sz="0" w:space="0" w:color="auto"/>
                                                                                          </w:divBdr>
                                                                                        </w:div>
                                                                                      </w:divsChild>
                                                                                    </w:div>
                                                                                    <w:div w:id="2038921988">
                                                                                      <w:marLeft w:val="0"/>
                                                                                      <w:marRight w:val="0"/>
                                                                                      <w:marTop w:val="0"/>
                                                                                      <w:marBottom w:val="0"/>
                                                                                      <w:divBdr>
                                                                                        <w:top w:val="none" w:sz="0" w:space="0" w:color="auto"/>
                                                                                        <w:left w:val="none" w:sz="0" w:space="0" w:color="auto"/>
                                                                                        <w:bottom w:val="none" w:sz="0" w:space="0" w:color="auto"/>
                                                                                        <w:right w:val="none" w:sz="0" w:space="0" w:color="auto"/>
                                                                                      </w:divBdr>
                                                                                    </w:div>
                                                                                  </w:divsChild>
                                                                                </w:div>
                                                                                <w:div w:id="1565722534">
                                                                                  <w:marLeft w:val="0"/>
                                                                                  <w:marRight w:val="0"/>
                                                                                  <w:marTop w:val="300"/>
                                                                                  <w:marBottom w:val="0"/>
                                                                                  <w:divBdr>
                                                                                    <w:top w:val="none" w:sz="0" w:space="0" w:color="auto"/>
                                                                                    <w:left w:val="none" w:sz="0" w:space="0" w:color="auto"/>
                                                                                    <w:bottom w:val="none" w:sz="0" w:space="0" w:color="auto"/>
                                                                                    <w:right w:val="none" w:sz="0" w:space="0" w:color="auto"/>
                                                                                  </w:divBdr>
                                                                                  <w:divsChild>
                                                                                    <w:div w:id="1670870744">
                                                                                      <w:marLeft w:val="0"/>
                                                                                      <w:marRight w:val="0"/>
                                                                                      <w:marTop w:val="0"/>
                                                                                      <w:marBottom w:val="0"/>
                                                                                      <w:divBdr>
                                                                                        <w:top w:val="none" w:sz="0" w:space="0" w:color="auto"/>
                                                                                        <w:left w:val="none" w:sz="0" w:space="0" w:color="auto"/>
                                                                                        <w:bottom w:val="none" w:sz="0" w:space="0" w:color="auto"/>
                                                                                        <w:right w:val="none" w:sz="0" w:space="0" w:color="auto"/>
                                                                                      </w:divBdr>
                                                                                      <w:divsChild>
                                                                                        <w:div w:id="615454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123211">
                                                                                  <w:marLeft w:val="0"/>
                                                                                  <w:marRight w:val="0"/>
                                                                                  <w:marTop w:val="300"/>
                                                                                  <w:marBottom w:val="0"/>
                                                                                  <w:divBdr>
                                                                                    <w:top w:val="none" w:sz="0" w:space="0" w:color="auto"/>
                                                                                    <w:left w:val="none" w:sz="0" w:space="0" w:color="auto"/>
                                                                                    <w:bottom w:val="none" w:sz="0" w:space="0" w:color="auto"/>
                                                                                    <w:right w:val="none" w:sz="0" w:space="0" w:color="auto"/>
                                                                                  </w:divBdr>
                                                                                  <w:divsChild>
                                                                                    <w:div w:id="1361084131">
                                                                                      <w:marLeft w:val="0"/>
                                                                                      <w:marRight w:val="0"/>
                                                                                      <w:marTop w:val="0"/>
                                                                                      <w:marBottom w:val="0"/>
                                                                                      <w:divBdr>
                                                                                        <w:top w:val="none" w:sz="0" w:space="0" w:color="auto"/>
                                                                                        <w:left w:val="none" w:sz="0" w:space="0" w:color="auto"/>
                                                                                        <w:bottom w:val="none" w:sz="0" w:space="0" w:color="auto"/>
                                                                                        <w:right w:val="none" w:sz="0" w:space="0" w:color="auto"/>
                                                                                      </w:divBdr>
                                                                                      <w:divsChild>
                                                                                        <w:div w:id="1993361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352155">
                                                                                  <w:marLeft w:val="0"/>
                                                                                  <w:marRight w:val="0"/>
                                                                                  <w:marTop w:val="0"/>
                                                                                  <w:marBottom w:val="0"/>
                                                                                  <w:divBdr>
                                                                                    <w:top w:val="none" w:sz="0" w:space="0" w:color="auto"/>
                                                                                    <w:left w:val="none" w:sz="0" w:space="0" w:color="auto"/>
                                                                                    <w:bottom w:val="none" w:sz="0" w:space="0" w:color="auto"/>
                                                                                    <w:right w:val="none" w:sz="0" w:space="0" w:color="auto"/>
                                                                                  </w:divBdr>
                                                                                  <w:divsChild>
                                                                                    <w:div w:id="116148363">
                                                                                      <w:marLeft w:val="0"/>
                                                                                      <w:marRight w:val="0"/>
                                                                                      <w:marTop w:val="0"/>
                                                                                      <w:marBottom w:val="0"/>
                                                                                      <w:divBdr>
                                                                                        <w:top w:val="none" w:sz="0" w:space="0" w:color="auto"/>
                                                                                        <w:left w:val="none" w:sz="0" w:space="0" w:color="auto"/>
                                                                                        <w:bottom w:val="none" w:sz="0" w:space="0" w:color="auto"/>
                                                                                        <w:right w:val="none" w:sz="0" w:space="0" w:color="auto"/>
                                                                                      </w:divBdr>
                                                                                    </w:div>
                                                                                    <w:div w:id="697044442">
                                                                                      <w:marLeft w:val="0"/>
                                                                                      <w:marRight w:val="0"/>
                                                                                      <w:marTop w:val="0"/>
                                                                                      <w:marBottom w:val="0"/>
                                                                                      <w:divBdr>
                                                                                        <w:top w:val="none" w:sz="0" w:space="0" w:color="auto"/>
                                                                                        <w:left w:val="none" w:sz="0" w:space="0" w:color="auto"/>
                                                                                        <w:bottom w:val="none" w:sz="0" w:space="0" w:color="auto"/>
                                                                                        <w:right w:val="none" w:sz="0" w:space="0" w:color="auto"/>
                                                                                      </w:divBdr>
                                                                                      <w:divsChild>
                                                                                        <w:div w:id="42126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8973304">
                                          <w:marLeft w:val="0"/>
                                          <w:marRight w:val="0"/>
                                          <w:marTop w:val="0"/>
                                          <w:marBottom w:val="30"/>
                                          <w:divBdr>
                                            <w:top w:val="none" w:sz="0" w:space="0" w:color="auto"/>
                                            <w:left w:val="none" w:sz="0" w:space="0" w:color="auto"/>
                                            <w:bottom w:val="none" w:sz="0" w:space="0" w:color="auto"/>
                                            <w:right w:val="none" w:sz="0" w:space="0" w:color="auto"/>
                                          </w:divBdr>
                                          <w:divsChild>
                                            <w:div w:id="70320864">
                                              <w:marLeft w:val="0"/>
                                              <w:marRight w:val="0"/>
                                              <w:marTop w:val="0"/>
                                              <w:marBottom w:val="0"/>
                                              <w:divBdr>
                                                <w:top w:val="none" w:sz="0" w:space="0" w:color="auto"/>
                                                <w:left w:val="none" w:sz="0" w:space="0" w:color="auto"/>
                                                <w:bottom w:val="none" w:sz="0" w:space="0" w:color="auto"/>
                                                <w:right w:val="none" w:sz="0" w:space="0" w:color="auto"/>
                                              </w:divBdr>
                                              <w:divsChild>
                                                <w:div w:id="199552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4331893">
                  <w:marLeft w:val="0"/>
                  <w:marRight w:val="0"/>
                  <w:marTop w:val="0"/>
                  <w:marBottom w:val="0"/>
                  <w:divBdr>
                    <w:top w:val="none" w:sz="0" w:space="0" w:color="auto"/>
                    <w:left w:val="none" w:sz="0" w:space="0" w:color="auto"/>
                    <w:bottom w:val="none" w:sz="0" w:space="0" w:color="auto"/>
                    <w:right w:val="none" w:sz="0" w:space="0" w:color="auto"/>
                  </w:divBdr>
                  <w:divsChild>
                    <w:div w:id="1317301472">
                      <w:marLeft w:val="0"/>
                      <w:marRight w:val="0"/>
                      <w:marTop w:val="0"/>
                      <w:marBottom w:val="0"/>
                      <w:divBdr>
                        <w:top w:val="none" w:sz="0" w:space="0" w:color="auto"/>
                        <w:left w:val="none" w:sz="0" w:space="0" w:color="auto"/>
                        <w:bottom w:val="none" w:sz="0" w:space="0" w:color="auto"/>
                        <w:right w:val="none" w:sz="0" w:space="0" w:color="auto"/>
                      </w:divBdr>
                      <w:divsChild>
                        <w:div w:id="894007640">
                          <w:marLeft w:val="0"/>
                          <w:marRight w:val="0"/>
                          <w:marTop w:val="0"/>
                          <w:marBottom w:val="360"/>
                          <w:divBdr>
                            <w:top w:val="none" w:sz="0" w:space="0" w:color="auto"/>
                            <w:left w:val="none" w:sz="0" w:space="0" w:color="auto"/>
                            <w:bottom w:val="none" w:sz="0" w:space="0" w:color="auto"/>
                            <w:right w:val="none" w:sz="0" w:space="0" w:color="auto"/>
                          </w:divBdr>
                          <w:divsChild>
                            <w:div w:id="769662979">
                              <w:marLeft w:val="150"/>
                              <w:marRight w:val="150"/>
                              <w:marTop w:val="0"/>
                              <w:marBottom w:val="0"/>
                              <w:divBdr>
                                <w:top w:val="none" w:sz="0" w:space="0" w:color="auto"/>
                                <w:left w:val="none" w:sz="0" w:space="0" w:color="auto"/>
                                <w:bottom w:val="none" w:sz="0" w:space="0" w:color="auto"/>
                                <w:right w:val="none" w:sz="0" w:space="0" w:color="auto"/>
                              </w:divBdr>
                              <w:divsChild>
                                <w:div w:id="1448161119">
                                  <w:marLeft w:val="0"/>
                                  <w:marRight w:val="0"/>
                                  <w:marTop w:val="0"/>
                                  <w:marBottom w:val="0"/>
                                  <w:divBdr>
                                    <w:top w:val="none" w:sz="0" w:space="0" w:color="auto"/>
                                    <w:left w:val="none" w:sz="0" w:space="0" w:color="auto"/>
                                    <w:bottom w:val="none" w:sz="0" w:space="0" w:color="auto"/>
                                    <w:right w:val="none" w:sz="0" w:space="0" w:color="auto"/>
                                  </w:divBdr>
                                </w:div>
                                <w:div w:id="1456559048">
                                  <w:marLeft w:val="0"/>
                                  <w:marRight w:val="0"/>
                                  <w:marTop w:val="0"/>
                                  <w:marBottom w:val="0"/>
                                  <w:divBdr>
                                    <w:top w:val="none" w:sz="0" w:space="0" w:color="auto"/>
                                    <w:left w:val="single" w:sz="6" w:space="4" w:color="EDEDED"/>
                                    <w:bottom w:val="single" w:sz="12" w:space="4" w:color="BFBFBF"/>
                                    <w:right w:val="single" w:sz="6" w:space="4" w:color="EDEDED"/>
                                  </w:divBdr>
                                  <w:divsChild>
                                    <w:div w:id="153002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691968">
                          <w:marLeft w:val="0"/>
                          <w:marRight w:val="0"/>
                          <w:marTop w:val="0"/>
                          <w:marBottom w:val="360"/>
                          <w:divBdr>
                            <w:top w:val="none" w:sz="0" w:space="0" w:color="auto"/>
                            <w:left w:val="none" w:sz="0" w:space="0" w:color="auto"/>
                            <w:bottom w:val="none" w:sz="0" w:space="0" w:color="auto"/>
                            <w:right w:val="none" w:sz="0" w:space="0" w:color="auto"/>
                          </w:divBdr>
                          <w:divsChild>
                            <w:div w:id="225380981">
                              <w:marLeft w:val="150"/>
                              <w:marRight w:val="150"/>
                              <w:marTop w:val="0"/>
                              <w:marBottom w:val="0"/>
                              <w:divBdr>
                                <w:top w:val="none" w:sz="0" w:space="0" w:color="auto"/>
                                <w:left w:val="none" w:sz="0" w:space="0" w:color="auto"/>
                                <w:bottom w:val="none" w:sz="0" w:space="0" w:color="auto"/>
                                <w:right w:val="none" w:sz="0" w:space="0" w:color="auto"/>
                              </w:divBdr>
                              <w:divsChild>
                                <w:div w:id="524438951">
                                  <w:marLeft w:val="0"/>
                                  <w:marRight w:val="0"/>
                                  <w:marTop w:val="0"/>
                                  <w:marBottom w:val="0"/>
                                  <w:divBdr>
                                    <w:top w:val="none" w:sz="0" w:space="0" w:color="auto"/>
                                    <w:left w:val="none" w:sz="0" w:space="0" w:color="auto"/>
                                    <w:bottom w:val="none" w:sz="0" w:space="0" w:color="auto"/>
                                    <w:right w:val="none" w:sz="0" w:space="0" w:color="auto"/>
                                  </w:divBdr>
                                  <w:divsChild>
                                    <w:div w:id="770510059">
                                      <w:marLeft w:val="0"/>
                                      <w:marRight w:val="0"/>
                                      <w:marTop w:val="0"/>
                                      <w:marBottom w:val="0"/>
                                      <w:divBdr>
                                        <w:top w:val="none" w:sz="0" w:space="0" w:color="auto"/>
                                        <w:left w:val="none" w:sz="0" w:space="0" w:color="auto"/>
                                        <w:bottom w:val="none" w:sz="0" w:space="0" w:color="auto"/>
                                        <w:right w:val="none" w:sz="0" w:space="0" w:color="auto"/>
                                      </w:divBdr>
                                      <w:divsChild>
                                        <w:div w:id="468591201">
                                          <w:marLeft w:val="0"/>
                                          <w:marRight w:val="0"/>
                                          <w:marTop w:val="0"/>
                                          <w:marBottom w:val="0"/>
                                          <w:divBdr>
                                            <w:top w:val="none" w:sz="0" w:space="0" w:color="auto"/>
                                            <w:left w:val="none" w:sz="0" w:space="0" w:color="auto"/>
                                            <w:bottom w:val="none" w:sz="0" w:space="0" w:color="auto"/>
                                            <w:right w:val="none" w:sz="0" w:space="0" w:color="auto"/>
                                          </w:divBdr>
                                        </w:div>
                                        <w:div w:id="1923951650">
                                          <w:marLeft w:val="0"/>
                                          <w:marRight w:val="0"/>
                                          <w:marTop w:val="0"/>
                                          <w:marBottom w:val="0"/>
                                          <w:divBdr>
                                            <w:top w:val="none" w:sz="0" w:space="0" w:color="auto"/>
                                            <w:left w:val="none" w:sz="0" w:space="0" w:color="auto"/>
                                            <w:bottom w:val="none" w:sz="0" w:space="0" w:color="auto"/>
                                            <w:right w:val="none" w:sz="0" w:space="0" w:color="auto"/>
                                          </w:divBdr>
                                          <w:divsChild>
                                            <w:div w:id="174394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435047">
                          <w:marLeft w:val="0"/>
                          <w:marRight w:val="0"/>
                          <w:marTop w:val="0"/>
                          <w:marBottom w:val="360"/>
                          <w:divBdr>
                            <w:top w:val="none" w:sz="0" w:space="0" w:color="auto"/>
                            <w:left w:val="none" w:sz="0" w:space="0" w:color="auto"/>
                            <w:bottom w:val="none" w:sz="0" w:space="0" w:color="auto"/>
                            <w:right w:val="none" w:sz="0" w:space="0" w:color="auto"/>
                          </w:divBdr>
                          <w:divsChild>
                            <w:div w:id="1681079473">
                              <w:marLeft w:val="150"/>
                              <w:marRight w:val="150"/>
                              <w:marTop w:val="0"/>
                              <w:marBottom w:val="0"/>
                              <w:divBdr>
                                <w:top w:val="none" w:sz="0" w:space="0" w:color="auto"/>
                                <w:left w:val="none" w:sz="0" w:space="0" w:color="auto"/>
                                <w:bottom w:val="single" w:sz="12" w:space="0" w:color="BFBFBF"/>
                                <w:right w:val="none" w:sz="0" w:space="0" w:color="auto"/>
                              </w:divBdr>
                              <w:divsChild>
                                <w:div w:id="1352023814">
                                  <w:marLeft w:val="0"/>
                                  <w:marRight w:val="0"/>
                                  <w:marTop w:val="0"/>
                                  <w:marBottom w:val="0"/>
                                  <w:divBdr>
                                    <w:top w:val="none" w:sz="0" w:space="0" w:color="auto"/>
                                    <w:left w:val="none" w:sz="0" w:space="0" w:color="auto"/>
                                    <w:bottom w:val="none" w:sz="0" w:space="0" w:color="auto"/>
                                    <w:right w:val="none" w:sz="0" w:space="0" w:color="auto"/>
                                  </w:divBdr>
                                </w:div>
                                <w:div w:id="144291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644927">
                          <w:marLeft w:val="0"/>
                          <w:marRight w:val="0"/>
                          <w:marTop w:val="0"/>
                          <w:marBottom w:val="360"/>
                          <w:divBdr>
                            <w:top w:val="none" w:sz="0" w:space="0" w:color="auto"/>
                            <w:left w:val="none" w:sz="0" w:space="0" w:color="auto"/>
                            <w:bottom w:val="none" w:sz="0" w:space="0" w:color="auto"/>
                            <w:right w:val="none" w:sz="0" w:space="0" w:color="auto"/>
                          </w:divBdr>
                          <w:divsChild>
                            <w:div w:id="817841490">
                              <w:marLeft w:val="150"/>
                              <w:marRight w:val="150"/>
                              <w:marTop w:val="0"/>
                              <w:marBottom w:val="0"/>
                              <w:divBdr>
                                <w:top w:val="none" w:sz="0" w:space="0" w:color="auto"/>
                                <w:left w:val="none" w:sz="0" w:space="0" w:color="auto"/>
                                <w:bottom w:val="none" w:sz="0" w:space="0" w:color="auto"/>
                                <w:right w:val="none" w:sz="0" w:space="0" w:color="auto"/>
                              </w:divBdr>
                              <w:divsChild>
                                <w:div w:id="785732168">
                                  <w:marLeft w:val="0"/>
                                  <w:marRight w:val="0"/>
                                  <w:marTop w:val="0"/>
                                  <w:marBottom w:val="0"/>
                                  <w:divBdr>
                                    <w:top w:val="none" w:sz="0" w:space="0" w:color="auto"/>
                                    <w:left w:val="single" w:sz="6" w:space="8" w:color="EDEDED"/>
                                    <w:bottom w:val="single" w:sz="12" w:space="8" w:color="BFBFBF"/>
                                    <w:right w:val="single" w:sz="6" w:space="8" w:color="EDEDED"/>
                                  </w:divBdr>
                                  <w:divsChild>
                                    <w:div w:id="1940601548">
                                      <w:marLeft w:val="0"/>
                                      <w:marRight w:val="0"/>
                                      <w:marTop w:val="0"/>
                                      <w:marBottom w:val="0"/>
                                      <w:divBdr>
                                        <w:top w:val="none" w:sz="0" w:space="0" w:color="auto"/>
                                        <w:left w:val="none" w:sz="0" w:space="0" w:color="auto"/>
                                        <w:bottom w:val="none" w:sz="0" w:space="0" w:color="auto"/>
                                        <w:right w:val="none" w:sz="0" w:space="0" w:color="auto"/>
                                      </w:divBdr>
                                      <w:divsChild>
                                        <w:div w:id="246378483">
                                          <w:marLeft w:val="0"/>
                                          <w:marRight w:val="0"/>
                                          <w:marTop w:val="0"/>
                                          <w:marBottom w:val="0"/>
                                          <w:divBdr>
                                            <w:top w:val="none" w:sz="0" w:space="0" w:color="auto"/>
                                            <w:left w:val="none" w:sz="0" w:space="0" w:color="auto"/>
                                            <w:bottom w:val="none" w:sz="0" w:space="0" w:color="auto"/>
                                            <w:right w:val="none" w:sz="0" w:space="0" w:color="auto"/>
                                          </w:divBdr>
                                          <w:divsChild>
                                            <w:div w:id="179254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09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2985344">
      <w:bodyDiv w:val="1"/>
      <w:marLeft w:val="0"/>
      <w:marRight w:val="0"/>
      <w:marTop w:val="0"/>
      <w:marBottom w:val="0"/>
      <w:divBdr>
        <w:top w:val="none" w:sz="0" w:space="0" w:color="auto"/>
        <w:left w:val="none" w:sz="0" w:space="0" w:color="auto"/>
        <w:bottom w:val="none" w:sz="0" w:space="0" w:color="auto"/>
        <w:right w:val="none" w:sz="0" w:space="0" w:color="auto"/>
      </w:divBdr>
      <w:divsChild>
        <w:div w:id="1466045785">
          <w:marLeft w:val="0"/>
          <w:marRight w:val="0"/>
          <w:marTop w:val="0"/>
          <w:marBottom w:val="0"/>
          <w:divBdr>
            <w:top w:val="none" w:sz="0" w:space="0" w:color="auto"/>
            <w:left w:val="none" w:sz="0" w:space="0" w:color="auto"/>
            <w:bottom w:val="none" w:sz="0" w:space="0" w:color="auto"/>
            <w:right w:val="none" w:sz="0" w:space="0" w:color="auto"/>
          </w:divBdr>
        </w:div>
        <w:div w:id="1150752783">
          <w:marLeft w:val="0"/>
          <w:marRight w:val="0"/>
          <w:marTop w:val="0"/>
          <w:marBottom w:val="0"/>
          <w:divBdr>
            <w:top w:val="none" w:sz="0" w:space="0" w:color="auto"/>
            <w:left w:val="none" w:sz="0" w:space="0" w:color="auto"/>
            <w:bottom w:val="none" w:sz="0" w:space="0" w:color="auto"/>
            <w:right w:val="none" w:sz="0" w:space="0" w:color="auto"/>
          </w:divBdr>
          <w:divsChild>
            <w:div w:id="315838411">
              <w:marLeft w:val="0"/>
              <w:marRight w:val="0"/>
              <w:marTop w:val="0"/>
              <w:marBottom w:val="0"/>
              <w:divBdr>
                <w:top w:val="none" w:sz="0" w:space="0" w:color="auto"/>
                <w:left w:val="none" w:sz="0" w:space="0" w:color="auto"/>
                <w:bottom w:val="none" w:sz="0" w:space="0" w:color="auto"/>
                <w:right w:val="none" w:sz="0" w:space="0" w:color="auto"/>
              </w:divBdr>
            </w:div>
          </w:divsChild>
        </w:div>
        <w:div w:id="233978855">
          <w:marLeft w:val="0"/>
          <w:marRight w:val="0"/>
          <w:marTop w:val="0"/>
          <w:marBottom w:val="0"/>
          <w:divBdr>
            <w:top w:val="none" w:sz="0" w:space="0" w:color="auto"/>
            <w:left w:val="none" w:sz="0" w:space="0" w:color="auto"/>
            <w:bottom w:val="none" w:sz="0" w:space="0" w:color="auto"/>
            <w:right w:val="none" w:sz="0" w:space="0" w:color="auto"/>
          </w:divBdr>
        </w:div>
        <w:div w:id="628634107">
          <w:marLeft w:val="0"/>
          <w:marRight w:val="0"/>
          <w:marTop w:val="0"/>
          <w:marBottom w:val="0"/>
          <w:divBdr>
            <w:top w:val="none" w:sz="0" w:space="0" w:color="auto"/>
            <w:left w:val="none" w:sz="0" w:space="0" w:color="auto"/>
            <w:bottom w:val="none" w:sz="0" w:space="0" w:color="auto"/>
            <w:right w:val="none" w:sz="0" w:space="0" w:color="auto"/>
          </w:divBdr>
          <w:divsChild>
            <w:div w:id="835615780">
              <w:marLeft w:val="0"/>
              <w:marRight w:val="0"/>
              <w:marTop w:val="0"/>
              <w:marBottom w:val="0"/>
              <w:divBdr>
                <w:top w:val="none" w:sz="0" w:space="0" w:color="auto"/>
                <w:left w:val="none" w:sz="0" w:space="0" w:color="auto"/>
                <w:bottom w:val="none" w:sz="0" w:space="0" w:color="auto"/>
                <w:right w:val="none" w:sz="0" w:space="0" w:color="auto"/>
              </w:divBdr>
            </w:div>
          </w:divsChild>
        </w:div>
        <w:div w:id="1866401246">
          <w:marLeft w:val="0"/>
          <w:marRight w:val="0"/>
          <w:marTop w:val="0"/>
          <w:marBottom w:val="0"/>
          <w:divBdr>
            <w:top w:val="none" w:sz="0" w:space="0" w:color="auto"/>
            <w:left w:val="none" w:sz="0" w:space="0" w:color="auto"/>
            <w:bottom w:val="none" w:sz="0" w:space="0" w:color="auto"/>
            <w:right w:val="none" w:sz="0" w:space="0" w:color="auto"/>
          </w:divBdr>
        </w:div>
        <w:div w:id="184373012">
          <w:marLeft w:val="0"/>
          <w:marRight w:val="0"/>
          <w:marTop w:val="0"/>
          <w:marBottom w:val="0"/>
          <w:divBdr>
            <w:top w:val="none" w:sz="0" w:space="0" w:color="auto"/>
            <w:left w:val="none" w:sz="0" w:space="0" w:color="auto"/>
            <w:bottom w:val="none" w:sz="0" w:space="0" w:color="auto"/>
            <w:right w:val="none" w:sz="0" w:space="0" w:color="auto"/>
          </w:divBdr>
          <w:divsChild>
            <w:div w:id="729502236">
              <w:marLeft w:val="0"/>
              <w:marRight w:val="0"/>
              <w:marTop w:val="0"/>
              <w:marBottom w:val="0"/>
              <w:divBdr>
                <w:top w:val="none" w:sz="0" w:space="0" w:color="auto"/>
                <w:left w:val="none" w:sz="0" w:space="0" w:color="auto"/>
                <w:bottom w:val="none" w:sz="0" w:space="0" w:color="auto"/>
                <w:right w:val="none" w:sz="0" w:space="0" w:color="auto"/>
              </w:divBdr>
            </w:div>
          </w:divsChild>
        </w:div>
        <w:div w:id="1538621004">
          <w:marLeft w:val="0"/>
          <w:marRight w:val="0"/>
          <w:marTop w:val="0"/>
          <w:marBottom w:val="0"/>
          <w:divBdr>
            <w:top w:val="none" w:sz="0" w:space="0" w:color="auto"/>
            <w:left w:val="none" w:sz="0" w:space="0" w:color="auto"/>
            <w:bottom w:val="none" w:sz="0" w:space="0" w:color="auto"/>
            <w:right w:val="none" w:sz="0" w:space="0" w:color="auto"/>
          </w:divBdr>
        </w:div>
        <w:div w:id="1549880049">
          <w:marLeft w:val="0"/>
          <w:marRight w:val="0"/>
          <w:marTop w:val="0"/>
          <w:marBottom w:val="0"/>
          <w:divBdr>
            <w:top w:val="none" w:sz="0" w:space="0" w:color="auto"/>
            <w:left w:val="none" w:sz="0" w:space="0" w:color="auto"/>
            <w:bottom w:val="none" w:sz="0" w:space="0" w:color="auto"/>
            <w:right w:val="none" w:sz="0" w:space="0" w:color="auto"/>
          </w:divBdr>
          <w:divsChild>
            <w:div w:id="1270552914">
              <w:marLeft w:val="0"/>
              <w:marRight w:val="0"/>
              <w:marTop w:val="0"/>
              <w:marBottom w:val="0"/>
              <w:divBdr>
                <w:top w:val="none" w:sz="0" w:space="0" w:color="auto"/>
                <w:left w:val="none" w:sz="0" w:space="0" w:color="auto"/>
                <w:bottom w:val="none" w:sz="0" w:space="0" w:color="auto"/>
                <w:right w:val="none" w:sz="0" w:space="0" w:color="auto"/>
              </w:divBdr>
            </w:div>
          </w:divsChild>
        </w:div>
        <w:div w:id="321276919">
          <w:marLeft w:val="0"/>
          <w:marRight w:val="0"/>
          <w:marTop w:val="0"/>
          <w:marBottom w:val="0"/>
          <w:divBdr>
            <w:top w:val="none" w:sz="0" w:space="0" w:color="auto"/>
            <w:left w:val="none" w:sz="0" w:space="0" w:color="auto"/>
            <w:bottom w:val="none" w:sz="0" w:space="0" w:color="auto"/>
            <w:right w:val="none" w:sz="0" w:space="0" w:color="auto"/>
          </w:divBdr>
        </w:div>
        <w:div w:id="1430735670">
          <w:marLeft w:val="0"/>
          <w:marRight w:val="0"/>
          <w:marTop w:val="0"/>
          <w:marBottom w:val="0"/>
          <w:divBdr>
            <w:top w:val="none" w:sz="0" w:space="0" w:color="auto"/>
            <w:left w:val="none" w:sz="0" w:space="0" w:color="auto"/>
            <w:bottom w:val="none" w:sz="0" w:space="0" w:color="auto"/>
            <w:right w:val="none" w:sz="0" w:space="0" w:color="auto"/>
          </w:divBdr>
          <w:divsChild>
            <w:div w:id="1478260256">
              <w:marLeft w:val="0"/>
              <w:marRight w:val="0"/>
              <w:marTop w:val="0"/>
              <w:marBottom w:val="0"/>
              <w:divBdr>
                <w:top w:val="none" w:sz="0" w:space="0" w:color="auto"/>
                <w:left w:val="none" w:sz="0" w:space="0" w:color="auto"/>
                <w:bottom w:val="none" w:sz="0" w:space="0" w:color="auto"/>
                <w:right w:val="none" w:sz="0" w:space="0" w:color="auto"/>
              </w:divBdr>
            </w:div>
          </w:divsChild>
        </w:div>
        <w:div w:id="1782918034">
          <w:marLeft w:val="0"/>
          <w:marRight w:val="0"/>
          <w:marTop w:val="0"/>
          <w:marBottom w:val="0"/>
          <w:divBdr>
            <w:top w:val="none" w:sz="0" w:space="0" w:color="auto"/>
            <w:left w:val="none" w:sz="0" w:space="0" w:color="auto"/>
            <w:bottom w:val="none" w:sz="0" w:space="0" w:color="auto"/>
            <w:right w:val="none" w:sz="0" w:space="0" w:color="auto"/>
          </w:divBdr>
        </w:div>
        <w:div w:id="2139447329">
          <w:marLeft w:val="0"/>
          <w:marRight w:val="0"/>
          <w:marTop w:val="0"/>
          <w:marBottom w:val="0"/>
          <w:divBdr>
            <w:top w:val="none" w:sz="0" w:space="0" w:color="auto"/>
            <w:left w:val="none" w:sz="0" w:space="0" w:color="auto"/>
            <w:bottom w:val="none" w:sz="0" w:space="0" w:color="auto"/>
            <w:right w:val="none" w:sz="0" w:space="0" w:color="auto"/>
          </w:divBdr>
          <w:divsChild>
            <w:div w:id="633414762">
              <w:marLeft w:val="0"/>
              <w:marRight w:val="0"/>
              <w:marTop w:val="0"/>
              <w:marBottom w:val="0"/>
              <w:divBdr>
                <w:top w:val="none" w:sz="0" w:space="0" w:color="auto"/>
                <w:left w:val="none" w:sz="0" w:space="0" w:color="auto"/>
                <w:bottom w:val="none" w:sz="0" w:space="0" w:color="auto"/>
                <w:right w:val="none" w:sz="0" w:space="0" w:color="auto"/>
              </w:divBdr>
            </w:div>
          </w:divsChild>
        </w:div>
        <w:div w:id="39325249">
          <w:marLeft w:val="0"/>
          <w:marRight w:val="0"/>
          <w:marTop w:val="0"/>
          <w:marBottom w:val="0"/>
          <w:divBdr>
            <w:top w:val="none" w:sz="0" w:space="0" w:color="auto"/>
            <w:left w:val="none" w:sz="0" w:space="0" w:color="auto"/>
            <w:bottom w:val="none" w:sz="0" w:space="0" w:color="auto"/>
            <w:right w:val="none" w:sz="0" w:space="0" w:color="auto"/>
          </w:divBdr>
        </w:div>
        <w:div w:id="1002856517">
          <w:marLeft w:val="0"/>
          <w:marRight w:val="0"/>
          <w:marTop w:val="0"/>
          <w:marBottom w:val="0"/>
          <w:divBdr>
            <w:top w:val="none" w:sz="0" w:space="0" w:color="auto"/>
            <w:left w:val="none" w:sz="0" w:space="0" w:color="auto"/>
            <w:bottom w:val="none" w:sz="0" w:space="0" w:color="auto"/>
            <w:right w:val="none" w:sz="0" w:space="0" w:color="auto"/>
          </w:divBdr>
          <w:divsChild>
            <w:div w:id="1772240628">
              <w:marLeft w:val="0"/>
              <w:marRight w:val="0"/>
              <w:marTop w:val="0"/>
              <w:marBottom w:val="0"/>
              <w:divBdr>
                <w:top w:val="none" w:sz="0" w:space="0" w:color="auto"/>
                <w:left w:val="none" w:sz="0" w:space="0" w:color="auto"/>
                <w:bottom w:val="none" w:sz="0" w:space="0" w:color="auto"/>
                <w:right w:val="none" w:sz="0" w:space="0" w:color="auto"/>
              </w:divBdr>
            </w:div>
          </w:divsChild>
        </w:div>
        <w:div w:id="1380126167">
          <w:marLeft w:val="0"/>
          <w:marRight w:val="0"/>
          <w:marTop w:val="300"/>
          <w:marBottom w:val="0"/>
          <w:divBdr>
            <w:top w:val="none" w:sz="0" w:space="0" w:color="auto"/>
            <w:left w:val="none" w:sz="0" w:space="0" w:color="auto"/>
            <w:bottom w:val="none" w:sz="0" w:space="0" w:color="auto"/>
            <w:right w:val="none" w:sz="0" w:space="0" w:color="auto"/>
          </w:divBdr>
          <w:divsChild>
            <w:div w:id="445346666">
              <w:marLeft w:val="0"/>
              <w:marRight w:val="0"/>
              <w:marTop w:val="0"/>
              <w:marBottom w:val="0"/>
              <w:divBdr>
                <w:top w:val="none" w:sz="0" w:space="0" w:color="auto"/>
                <w:left w:val="none" w:sz="0" w:space="0" w:color="auto"/>
                <w:bottom w:val="none" w:sz="0" w:space="0" w:color="auto"/>
                <w:right w:val="none" w:sz="0" w:space="0" w:color="auto"/>
              </w:divBdr>
              <w:divsChild>
                <w:div w:id="1243374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1467034">
          <w:marLeft w:val="0"/>
          <w:marRight w:val="0"/>
          <w:marTop w:val="300"/>
          <w:marBottom w:val="0"/>
          <w:divBdr>
            <w:top w:val="none" w:sz="0" w:space="0" w:color="auto"/>
            <w:left w:val="none" w:sz="0" w:space="0" w:color="auto"/>
            <w:bottom w:val="none" w:sz="0" w:space="0" w:color="auto"/>
            <w:right w:val="none" w:sz="0" w:space="0" w:color="auto"/>
          </w:divBdr>
          <w:divsChild>
            <w:div w:id="350688017">
              <w:marLeft w:val="0"/>
              <w:marRight w:val="0"/>
              <w:marTop w:val="0"/>
              <w:marBottom w:val="0"/>
              <w:divBdr>
                <w:top w:val="none" w:sz="0" w:space="0" w:color="auto"/>
                <w:left w:val="none" w:sz="0" w:space="0" w:color="auto"/>
                <w:bottom w:val="none" w:sz="0" w:space="0" w:color="auto"/>
                <w:right w:val="none" w:sz="0" w:space="0" w:color="auto"/>
              </w:divBdr>
              <w:divsChild>
                <w:div w:id="2079161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999767">
          <w:marLeft w:val="0"/>
          <w:marRight w:val="0"/>
          <w:marTop w:val="300"/>
          <w:marBottom w:val="0"/>
          <w:divBdr>
            <w:top w:val="none" w:sz="0" w:space="0" w:color="auto"/>
            <w:left w:val="none" w:sz="0" w:space="0" w:color="auto"/>
            <w:bottom w:val="none" w:sz="0" w:space="0" w:color="auto"/>
            <w:right w:val="none" w:sz="0" w:space="0" w:color="auto"/>
          </w:divBdr>
          <w:divsChild>
            <w:div w:id="1712920146">
              <w:marLeft w:val="0"/>
              <w:marRight w:val="0"/>
              <w:marTop w:val="0"/>
              <w:marBottom w:val="0"/>
              <w:divBdr>
                <w:top w:val="none" w:sz="0" w:space="0" w:color="auto"/>
                <w:left w:val="none" w:sz="0" w:space="0" w:color="auto"/>
                <w:bottom w:val="none" w:sz="0" w:space="0" w:color="auto"/>
                <w:right w:val="none" w:sz="0" w:space="0" w:color="auto"/>
              </w:divBdr>
              <w:divsChild>
                <w:div w:id="1557352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431892">
          <w:marLeft w:val="0"/>
          <w:marRight w:val="0"/>
          <w:marTop w:val="300"/>
          <w:marBottom w:val="0"/>
          <w:divBdr>
            <w:top w:val="none" w:sz="0" w:space="0" w:color="auto"/>
            <w:left w:val="none" w:sz="0" w:space="0" w:color="auto"/>
            <w:bottom w:val="none" w:sz="0" w:space="0" w:color="auto"/>
            <w:right w:val="none" w:sz="0" w:space="0" w:color="auto"/>
          </w:divBdr>
          <w:divsChild>
            <w:div w:id="520507073">
              <w:marLeft w:val="0"/>
              <w:marRight w:val="0"/>
              <w:marTop w:val="0"/>
              <w:marBottom w:val="0"/>
              <w:divBdr>
                <w:top w:val="none" w:sz="0" w:space="0" w:color="auto"/>
                <w:left w:val="none" w:sz="0" w:space="0" w:color="auto"/>
                <w:bottom w:val="none" w:sz="0" w:space="0" w:color="auto"/>
                <w:right w:val="none" w:sz="0" w:space="0" w:color="auto"/>
              </w:divBdr>
              <w:divsChild>
                <w:div w:id="1128476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3640846">
      <w:bodyDiv w:val="1"/>
      <w:marLeft w:val="0"/>
      <w:marRight w:val="0"/>
      <w:marTop w:val="0"/>
      <w:marBottom w:val="0"/>
      <w:divBdr>
        <w:top w:val="none" w:sz="0" w:space="0" w:color="auto"/>
        <w:left w:val="none" w:sz="0" w:space="0" w:color="auto"/>
        <w:bottom w:val="none" w:sz="0" w:space="0" w:color="auto"/>
        <w:right w:val="none" w:sz="0" w:space="0" w:color="auto"/>
      </w:divBdr>
      <w:divsChild>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289675186">
          <w:marLeft w:val="0"/>
          <w:marRight w:val="0"/>
          <w:marTop w:val="0"/>
          <w:marBottom w:val="0"/>
          <w:divBdr>
            <w:top w:val="none" w:sz="0" w:space="0" w:color="auto"/>
            <w:left w:val="none" w:sz="0" w:space="0" w:color="auto"/>
            <w:bottom w:val="none" w:sz="0" w:space="0" w:color="auto"/>
            <w:right w:val="none" w:sz="0" w:space="0" w:color="auto"/>
          </w:divBdr>
          <w:divsChild>
            <w:div w:id="1535315135">
              <w:marLeft w:val="0"/>
              <w:marRight w:val="0"/>
              <w:marTop w:val="0"/>
              <w:marBottom w:val="0"/>
              <w:divBdr>
                <w:top w:val="none" w:sz="0" w:space="0" w:color="auto"/>
                <w:left w:val="none" w:sz="0" w:space="0" w:color="auto"/>
                <w:bottom w:val="none" w:sz="0" w:space="0" w:color="auto"/>
                <w:right w:val="none" w:sz="0" w:space="0" w:color="auto"/>
              </w:divBdr>
            </w:div>
          </w:divsChild>
        </w:div>
        <w:div w:id="382021271">
          <w:marLeft w:val="0"/>
          <w:marRight w:val="0"/>
          <w:marTop w:val="0"/>
          <w:marBottom w:val="0"/>
          <w:divBdr>
            <w:top w:val="none" w:sz="0" w:space="0" w:color="auto"/>
            <w:left w:val="none" w:sz="0" w:space="0" w:color="auto"/>
            <w:bottom w:val="none" w:sz="0" w:space="0" w:color="auto"/>
            <w:right w:val="none" w:sz="0" w:space="0" w:color="auto"/>
          </w:divBdr>
        </w:div>
        <w:div w:id="499202556">
          <w:marLeft w:val="0"/>
          <w:marRight w:val="0"/>
          <w:marTop w:val="0"/>
          <w:marBottom w:val="0"/>
          <w:divBdr>
            <w:top w:val="none" w:sz="0" w:space="0" w:color="auto"/>
            <w:left w:val="none" w:sz="0" w:space="0" w:color="auto"/>
            <w:bottom w:val="none" w:sz="0" w:space="0" w:color="auto"/>
            <w:right w:val="none" w:sz="0" w:space="0" w:color="auto"/>
          </w:divBdr>
        </w:div>
        <w:div w:id="753235866">
          <w:marLeft w:val="0"/>
          <w:marRight w:val="0"/>
          <w:marTop w:val="0"/>
          <w:marBottom w:val="0"/>
          <w:divBdr>
            <w:top w:val="none" w:sz="0" w:space="0" w:color="auto"/>
            <w:left w:val="none" w:sz="0" w:space="0" w:color="auto"/>
            <w:bottom w:val="none" w:sz="0" w:space="0" w:color="auto"/>
            <w:right w:val="none" w:sz="0" w:space="0" w:color="auto"/>
          </w:divBdr>
        </w:div>
        <w:div w:id="777942516">
          <w:marLeft w:val="0"/>
          <w:marRight w:val="0"/>
          <w:marTop w:val="0"/>
          <w:marBottom w:val="0"/>
          <w:divBdr>
            <w:top w:val="none" w:sz="0" w:space="0" w:color="auto"/>
            <w:left w:val="none" w:sz="0" w:space="0" w:color="auto"/>
            <w:bottom w:val="none" w:sz="0" w:space="0" w:color="auto"/>
            <w:right w:val="none" w:sz="0" w:space="0" w:color="auto"/>
          </w:divBdr>
          <w:divsChild>
            <w:div w:id="166600978">
              <w:marLeft w:val="0"/>
              <w:marRight w:val="0"/>
              <w:marTop w:val="0"/>
              <w:marBottom w:val="0"/>
              <w:divBdr>
                <w:top w:val="none" w:sz="0" w:space="0" w:color="auto"/>
                <w:left w:val="none" w:sz="0" w:space="0" w:color="auto"/>
                <w:bottom w:val="none" w:sz="0" w:space="0" w:color="auto"/>
                <w:right w:val="none" w:sz="0" w:space="0" w:color="auto"/>
              </w:divBdr>
            </w:div>
          </w:divsChild>
        </w:div>
        <w:div w:id="918176843">
          <w:marLeft w:val="0"/>
          <w:marRight w:val="0"/>
          <w:marTop w:val="0"/>
          <w:marBottom w:val="0"/>
          <w:divBdr>
            <w:top w:val="none" w:sz="0" w:space="0" w:color="auto"/>
            <w:left w:val="none" w:sz="0" w:space="0" w:color="auto"/>
            <w:bottom w:val="none" w:sz="0" w:space="0" w:color="auto"/>
            <w:right w:val="none" w:sz="0" w:space="0" w:color="auto"/>
          </w:divBdr>
          <w:divsChild>
            <w:div w:id="17629439">
              <w:marLeft w:val="0"/>
              <w:marRight w:val="0"/>
              <w:marTop w:val="0"/>
              <w:marBottom w:val="0"/>
              <w:divBdr>
                <w:top w:val="none" w:sz="0" w:space="0" w:color="auto"/>
                <w:left w:val="none" w:sz="0" w:space="0" w:color="auto"/>
                <w:bottom w:val="none" w:sz="0" w:space="0" w:color="auto"/>
                <w:right w:val="none" w:sz="0" w:space="0" w:color="auto"/>
              </w:divBdr>
            </w:div>
          </w:divsChild>
        </w:div>
        <w:div w:id="927427497">
          <w:marLeft w:val="0"/>
          <w:marRight w:val="0"/>
          <w:marTop w:val="300"/>
          <w:marBottom w:val="0"/>
          <w:divBdr>
            <w:top w:val="none" w:sz="0" w:space="0" w:color="auto"/>
            <w:left w:val="none" w:sz="0" w:space="0" w:color="auto"/>
            <w:bottom w:val="none" w:sz="0" w:space="0" w:color="auto"/>
            <w:right w:val="none" w:sz="0" w:space="0" w:color="auto"/>
          </w:divBdr>
          <w:divsChild>
            <w:div w:id="736318181">
              <w:marLeft w:val="0"/>
              <w:marRight w:val="0"/>
              <w:marTop w:val="0"/>
              <w:marBottom w:val="0"/>
              <w:divBdr>
                <w:top w:val="none" w:sz="0" w:space="0" w:color="auto"/>
                <w:left w:val="none" w:sz="0" w:space="0" w:color="auto"/>
                <w:bottom w:val="none" w:sz="0" w:space="0" w:color="auto"/>
                <w:right w:val="none" w:sz="0" w:space="0" w:color="auto"/>
              </w:divBdr>
              <w:divsChild>
                <w:div w:id="1081364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548131">
          <w:marLeft w:val="0"/>
          <w:marRight w:val="0"/>
          <w:marTop w:val="0"/>
          <w:marBottom w:val="0"/>
          <w:divBdr>
            <w:top w:val="none" w:sz="0" w:space="0" w:color="auto"/>
            <w:left w:val="none" w:sz="0" w:space="0" w:color="auto"/>
            <w:bottom w:val="none" w:sz="0" w:space="0" w:color="auto"/>
            <w:right w:val="none" w:sz="0" w:space="0" w:color="auto"/>
          </w:divBdr>
        </w:div>
        <w:div w:id="1359743259">
          <w:marLeft w:val="0"/>
          <w:marRight w:val="0"/>
          <w:marTop w:val="300"/>
          <w:marBottom w:val="0"/>
          <w:divBdr>
            <w:top w:val="none" w:sz="0" w:space="0" w:color="auto"/>
            <w:left w:val="none" w:sz="0" w:space="0" w:color="auto"/>
            <w:bottom w:val="none" w:sz="0" w:space="0" w:color="auto"/>
            <w:right w:val="none" w:sz="0" w:space="0" w:color="auto"/>
          </w:divBdr>
          <w:divsChild>
            <w:div w:id="86116671">
              <w:marLeft w:val="0"/>
              <w:marRight w:val="0"/>
              <w:marTop w:val="0"/>
              <w:marBottom w:val="0"/>
              <w:divBdr>
                <w:top w:val="none" w:sz="0" w:space="0" w:color="auto"/>
                <w:left w:val="none" w:sz="0" w:space="0" w:color="auto"/>
                <w:bottom w:val="none" w:sz="0" w:space="0" w:color="auto"/>
                <w:right w:val="none" w:sz="0" w:space="0" w:color="auto"/>
              </w:divBdr>
              <w:divsChild>
                <w:div w:id="1207795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820790">
          <w:marLeft w:val="0"/>
          <w:marRight w:val="0"/>
          <w:marTop w:val="0"/>
          <w:marBottom w:val="0"/>
          <w:divBdr>
            <w:top w:val="none" w:sz="0" w:space="0" w:color="auto"/>
            <w:left w:val="none" w:sz="0" w:space="0" w:color="auto"/>
            <w:bottom w:val="none" w:sz="0" w:space="0" w:color="auto"/>
            <w:right w:val="none" w:sz="0" w:space="0" w:color="auto"/>
          </w:divBdr>
        </w:div>
        <w:div w:id="1441488297">
          <w:marLeft w:val="0"/>
          <w:marRight w:val="0"/>
          <w:marTop w:val="300"/>
          <w:marBottom w:val="0"/>
          <w:divBdr>
            <w:top w:val="none" w:sz="0" w:space="0" w:color="auto"/>
            <w:left w:val="none" w:sz="0" w:space="0" w:color="auto"/>
            <w:bottom w:val="none" w:sz="0" w:space="0" w:color="auto"/>
            <w:right w:val="none" w:sz="0" w:space="0" w:color="auto"/>
          </w:divBdr>
          <w:divsChild>
            <w:div w:id="579097264">
              <w:marLeft w:val="0"/>
              <w:marRight w:val="0"/>
              <w:marTop w:val="0"/>
              <w:marBottom w:val="0"/>
              <w:divBdr>
                <w:top w:val="none" w:sz="0" w:space="0" w:color="auto"/>
                <w:left w:val="none" w:sz="0" w:space="0" w:color="auto"/>
                <w:bottom w:val="none" w:sz="0" w:space="0" w:color="auto"/>
                <w:right w:val="none" w:sz="0" w:space="0" w:color="auto"/>
              </w:divBdr>
              <w:divsChild>
                <w:div w:id="151299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402917">
          <w:marLeft w:val="0"/>
          <w:marRight w:val="0"/>
          <w:marTop w:val="0"/>
          <w:marBottom w:val="0"/>
          <w:divBdr>
            <w:top w:val="none" w:sz="0" w:space="0" w:color="auto"/>
            <w:left w:val="none" w:sz="0" w:space="0" w:color="auto"/>
            <w:bottom w:val="none" w:sz="0" w:space="0" w:color="auto"/>
            <w:right w:val="none" w:sz="0" w:space="0" w:color="auto"/>
          </w:divBdr>
          <w:divsChild>
            <w:div w:id="213129323">
              <w:marLeft w:val="0"/>
              <w:marRight w:val="0"/>
              <w:marTop w:val="0"/>
              <w:marBottom w:val="0"/>
              <w:divBdr>
                <w:top w:val="none" w:sz="0" w:space="0" w:color="auto"/>
                <w:left w:val="none" w:sz="0" w:space="0" w:color="auto"/>
                <w:bottom w:val="none" w:sz="0" w:space="0" w:color="auto"/>
                <w:right w:val="none" w:sz="0" w:space="0" w:color="auto"/>
              </w:divBdr>
            </w:div>
          </w:divsChild>
        </w:div>
        <w:div w:id="1562713191">
          <w:marLeft w:val="0"/>
          <w:marRight w:val="0"/>
          <w:marTop w:val="0"/>
          <w:marBottom w:val="0"/>
          <w:divBdr>
            <w:top w:val="none" w:sz="0" w:space="0" w:color="auto"/>
            <w:left w:val="none" w:sz="0" w:space="0" w:color="auto"/>
            <w:bottom w:val="none" w:sz="0" w:space="0" w:color="auto"/>
            <w:right w:val="none" w:sz="0" w:space="0" w:color="auto"/>
          </w:divBdr>
          <w:divsChild>
            <w:div w:id="1903177874">
              <w:marLeft w:val="0"/>
              <w:marRight w:val="0"/>
              <w:marTop w:val="0"/>
              <w:marBottom w:val="0"/>
              <w:divBdr>
                <w:top w:val="none" w:sz="0" w:space="0" w:color="auto"/>
                <w:left w:val="none" w:sz="0" w:space="0" w:color="auto"/>
                <w:bottom w:val="none" w:sz="0" w:space="0" w:color="auto"/>
                <w:right w:val="none" w:sz="0" w:space="0" w:color="auto"/>
              </w:divBdr>
            </w:div>
          </w:divsChild>
        </w:div>
        <w:div w:id="1733310906">
          <w:marLeft w:val="0"/>
          <w:marRight w:val="0"/>
          <w:marTop w:val="300"/>
          <w:marBottom w:val="0"/>
          <w:divBdr>
            <w:top w:val="none" w:sz="0" w:space="0" w:color="auto"/>
            <w:left w:val="none" w:sz="0" w:space="0" w:color="auto"/>
            <w:bottom w:val="none" w:sz="0" w:space="0" w:color="auto"/>
            <w:right w:val="none" w:sz="0" w:space="0" w:color="auto"/>
          </w:divBdr>
          <w:divsChild>
            <w:div w:id="1074281329">
              <w:marLeft w:val="0"/>
              <w:marRight w:val="0"/>
              <w:marTop w:val="0"/>
              <w:marBottom w:val="0"/>
              <w:divBdr>
                <w:top w:val="none" w:sz="0" w:space="0" w:color="auto"/>
                <w:left w:val="none" w:sz="0" w:space="0" w:color="auto"/>
                <w:bottom w:val="none" w:sz="0" w:space="0" w:color="auto"/>
                <w:right w:val="none" w:sz="0" w:space="0" w:color="auto"/>
              </w:divBdr>
              <w:divsChild>
                <w:div w:id="1009872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3399431">
          <w:marLeft w:val="0"/>
          <w:marRight w:val="0"/>
          <w:marTop w:val="0"/>
          <w:marBottom w:val="0"/>
          <w:divBdr>
            <w:top w:val="none" w:sz="0" w:space="0" w:color="auto"/>
            <w:left w:val="none" w:sz="0" w:space="0" w:color="auto"/>
            <w:bottom w:val="none" w:sz="0" w:space="0" w:color="auto"/>
            <w:right w:val="none" w:sz="0" w:space="0" w:color="auto"/>
          </w:divBdr>
        </w:div>
        <w:div w:id="2120559949">
          <w:marLeft w:val="0"/>
          <w:marRight w:val="0"/>
          <w:marTop w:val="0"/>
          <w:marBottom w:val="0"/>
          <w:divBdr>
            <w:top w:val="none" w:sz="0" w:space="0" w:color="auto"/>
            <w:left w:val="none" w:sz="0" w:space="0" w:color="auto"/>
            <w:bottom w:val="none" w:sz="0" w:space="0" w:color="auto"/>
            <w:right w:val="none" w:sz="0" w:space="0" w:color="auto"/>
          </w:divBdr>
        </w:div>
        <w:div w:id="2133938773">
          <w:marLeft w:val="0"/>
          <w:marRight w:val="0"/>
          <w:marTop w:val="0"/>
          <w:marBottom w:val="0"/>
          <w:divBdr>
            <w:top w:val="none" w:sz="0" w:space="0" w:color="auto"/>
            <w:left w:val="none" w:sz="0" w:space="0" w:color="auto"/>
            <w:bottom w:val="none" w:sz="0" w:space="0" w:color="auto"/>
            <w:right w:val="none" w:sz="0" w:space="0" w:color="auto"/>
          </w:divBdr>
          <w:divsChild>
            <w:div w:id="1392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373994">
      <w:bodyDiv w:val="1"/>
      <w:marLeft w:val="0"/>
      <w:marRight w:val="0"/>
      <w:marTop w:val="0"/>
      <w:marBottom w:val="0"/>
      <w:divBdr>
        <w:top w:val="none" w:sz="0" w:space="0" w:color="auto"/>
        <w:left w:val="none" w:sz="0" w:space="0" w:color="auto"/>
        <w:bottom w:val="none" w:sz="0" w:space="0" w:color="auto"/>
        <w:right w:val="none" w:sz="0" w:space="0" w:color="auto"/>
      </w:divBdr>
      <w:divsChild>
        <w:div w:id="17776250">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sChild>
            <w:div w:id="241717704">
              <w:marLeft w:val="0"/>
              <w:marRight w:val="0"/>
              <w:marTop w:val="0"/>
              <w:marBottom w:val="0"/>
              <w:divBdr>
                <w:top w:val="none" w:sz="0" w:space="0" w:color="auto"/>
                <w:left w:val="none" w:sz="0" w:space="0" w:color="auto"/>
                <w:bottom w:val="none" w:sz="0" w:space="0" w:color="auto"/>
                <w:right w:val="none" w:sz="0" w:space="0" w:color="auto"/>
              </w:divBdr>
            </w:div>
          </w:divsChild>
        </w:div>
        <w:div w:id="377584759">
          <w:marLeft w:val="0"/>
          <w:marRight w:val="0"/>
          <w:marTop w:val="0"/>
          <w:marBottom w:val="0"/>
          <w:divBdr>
            <w:top w:val="none" w:sz="0" w:space="0" w:color="auto"/>
            <w:left w:val="none" w:sz="0" w:space="0" w:color="auto"/>
            <w:bottom w:val="none" w:sz="0" w:space="0" w:color="auto"/>
            <w:right w:val="none" w:sz="0" w:space="0" w:color="auto"/>
          </w:divBdr>
          <w:divsChild>
            <w:div w:id="1226069178">
              <w:marLeft w:val="0"/>
              <w:marRight w:val="0"/>
              <w:marTop w:val="0"/>
              <w:marBottom w:val="0"/>
              <w:divBdr>
                <w:top w:val="none" w:sz="0" w:space="0" w:color="auto"/>
                <w:left w:val="none" w:sz="0" w:space="0" w:color="auto"/>
                <w:bottom w:val="none" w:sz="0" w:space="0" w:color="auto"/>
                <w:right w:val="none" w:sz="0" w:space="0" w:color="auto"/>
              </w:divBdr>
            </w:div>
          </w:divsChild>
        </w:div>
        <w:div w:id="402728406">
          <w:marLeft w:val="0"/>
          <w:marRight w:val="0"/>
          <w:marTop w:val="0"/>
          <w:marBottom w:val="0"/>
          <w:divBdr>
            <w:top w:val="none" w:sz="0" w:space="0" w:color="auto"/>
            <w:left w:val="none" w:sz="0" w:space="0" w:color="auto"/>
            <w:bottom w:val="none" w:sz="0" w:space="0" w:color="auto"/>
            <w:right w:val="none" w:sz="0" w:space="0" w:color="auto"/>
          </w:divBdr>
        </w:div>
        <w:div w:id="666060888">
          <w:marLeft w:val="0"/>
          <w:marRight w:val="0"/>
          <w:marTop w:val="0"/>
          <w:marBottom w:val="0"/>
          <w:divBdr>
            <w:top w:val="none" w:sz="0" w:space="0" w:color="auto"/>
            <w:left w:val="none" w:sz="0" w:space="0" w:color="auto"/>
            <w:bottom w:val="none" w:sz="0" w:space="0" w:color="auto"/>
            <w:right w:val="none" w:sz="0" w:space="0" w:color="auto"/>
          </w:divBdr>
          <w:divsChild>
            <w:div w:id="1295450840">
              <w:marLeft w:val="0"/>
              <w:marRight w:val="0"/>
              <w:marTop w:val="0"/>
              <w:marBottom w:val="0"/>
              <w:divBdr>
                <w:top w:val="none" w:sz="0" w:space="0" w:color="auto"/>
                <w:left w:val="none" w:sz="0" w:space="0" w:color="auto"/>
                <w:bottom w:val="none" w:sz="0" w:space="0" w:color="auto"/>
                <w:right w:val="none" w:sz="0" w:space="0" w:color="auto"/>
              </w:divBdr>
            </w:div>
          </w:divsChild>
        </w:div>
        <w:div w:id="741415287">
          <w:marLeft w:val="0"/>
          <w:marRight w:val="0"/>
          <w:marTop w:val="0"/>
          <w:marBottom w:val="0"/>
          <w:divBdr>
            <w:top w:val="none" w:sz="0" w:space="0" w:color="auto"/>
            <w:left w:val="none" w:sz="0" w:space="0" w:color="auto"/>
            <w:bottom w:val="none" w:sz="0" w:space="0" w:color="auto"/>
            <w:right w:val="none" w:sz="0" w:space="0" w:color="auto"/>
          </w:divBdr>
          <w:divsChild>
            <w:div w:id="1925335523">
              <w:marLeft w:val="0"/>
              <w:marRight w:val="0"/>
              <w:marTop w:val="0"/>
              <w:marBottom w:val="0"/>
              <w:divBdr>
                <w:top w:val="none" w:sz="0" w:space="0" w:color="auto"/>
                <w:left w:val="none" w:sz="0" w:space="0" w:color="auto"/>
                <w:bottom w:val="none" w:sz="0" w:space="0" w:color="auto"/>
                <w:right w:val="none" w:sz="0" w:space="0" w:color="auto"/>
              </w:divBdr>
            </w:div>
          </w:divsChild>
        </w:div>
        <w:div w:id="925118568">
          <w:marLeft w:val="0"/>
          <w:marRight w:val="0"/>
          <w:marTop w:val="300"/>
          <w:marBottom w:val="0"/>
          <w:divBdr>
            <w:top w:val="none" w:sz="0" w:space="0" w:color="auto"/>
            <w:left w:val="none" w:sz="0" w:space="0" w:color="auto"/>
            <w:bottom w:val="none" w:sz="0" w:space="0" w:color="auto"/>
            <w:right w:val="none" w:sz="0" w:space="0" w:color="auto"/>
          </w:divBdr>
          <w:divsChild>
            <w:div w:id="2056923187">
              <w:marLeft w:val="0"/>
              <w:marRight w:val="0"/>
              <w:marTop w:val="0"/>
              <w:marBottom w:val="0"/>
              <w:divBdr>
                <w:top w:val="none" w:sz="0" w:space="0" w:color="auto"/>
                <w:left w:val="none" w:sz="0" w:space="0" w:color="auto"/>
                <w:bottom w:val="none" w:sz="0" w:space="0" w:color="auto"/>
                <w:right w:val="none" w:sz="0" w:space="0" w:color="auto"/>
              </w:divBdr>
              <w:divsChild>
                <w:div w:id="2007589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584407">
          <w:marLeft w:val="0"/>
          <w:marRight w:val="0"/>
          <w:marTop w:val="0"/>
          <w:marBottom w:val="0"/>
          <w:divBdr>
            <w:top w:val="none" w:sz="0" w:space="0" w:color="auto"/>
            <w:left w:val="none" w:sz="0" w:space="0" w:color="auto"/>
            <w:bottom w:val="none" w:sz="0" w:space="0" w:color="auto"/>
            <w:right w:val="none" w:sz="0" w:space="0" w:color="auto"/>
          </w:divBdr>
          <w:divsChild>
            <w:div w:id="197011427">
              <w:marLeft w:val="0"/>
              <w:marRight w:val="0"/>
              <w:marTop w:val="0"/>
              <w:marBottom w:val="0"/>
              <w:divBdr>
                <w:top w:val="none" w:sz="0" w:space="0" w:color="auto"/>
                <w:left w:val="none" w:sz="0" w:space="0" w:color="auto"/>
                <w:bottom w:val="none" w:sz="0" w:space="0" w:color="auto"/>
                <w:right w:val="none" w:sz="0" w:space="0" w:color="auto"/>
              </w:divBdr>
            </w:div>
          </w:divsChild>
        </w:div>
        <w:div w:id="1179470553">
          <w:marLeft w:val="0"/>
          <w:marRight w:val="0"/>
          <w:marTop w:val="300"/>
          <w:marBottom w:val="0"/>
          <w:divBdr>
            <w:top w:val="none" w:sz="0" w:space="0" w:color="auto"/>
            <w:left w:val="none" w:sz="0" w:space="0" w:color="auto"/>
            <w:bottom w:val="none" w:sz="0" w:space="0" w:color="auto"/>
            <w:right w:val="none" w:sz="0" w:space="0" w:color="auto"/>
          </w:divBdr>
          <w:divsChild>
            <w:div w:id="643777903">
              <w:marLeft w:val="0"/>
              <w:marRight w:val="0"/>
              <w:marTop w:val="0"/>
              <w:marBottom w:val="0"/>
              <w:divBdr>
                <w:top w:val="none" w:sz="0" w:space="0" w:color="auto"/>
                <w:left w:val="none" w:sz="0" w:space="0" w:color="auto"/>
                <w:bottom w:val="none" w:sz="0" w:space="0" w:color="auto"/>
                <w:right w:val="none" w:sz="0" w:space="0" w:color="auto"/>
              </w:divBdr>
              <w:divsChild>
                <w:div w:id="929387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6206567">
          <w:marLeft w:val="0"/>
          <w:marRight w:val="0"/>
          <w:marTop w:val="300"/>
          <w:marBottom w:val="0"/>
          <w:divBdr>
            <w:top w:val="none" w:sz="0" w:space="0" w:color="auto"/>
            <w:left w:val="none" w:sz="0" w:space="0" w:color="auto"/>
            <w:bottom w:val="none" w:sz="0" w:space="0" w:color="auto"/>
            <w:right w:val="none" w:sz="0" w:space="0" w:color="auto"/>
          </w:divBdr>
          <w:divsChild>
            <w:div w:id="2059818512">
              <w:marLeft w:val="0"/>
              <w:marRight w:val="0"/>
              <w:marTop w:val="0"/>
              <w:marBottom w:val="0"/>
              <w:divBdr>
                <w:top w:val="none" w:sz="0" w:space="0" w:color="auto"/>
                <w:left w:val="none" w:sz="0" w:space="0" w:color="auto"/>
                <w:bottom w:val="none" w:sz="0" w:space="0" w:color="auto"/>
                <w:right w:val="none" w:sz="0" w:space="0" w:color="auto"/>
              </w:divBdr>
              <w:divsChild>
                <w:div w:id="2037777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292963">
          <w:marLeft w:val="0"/>
          <w:marRight w:val="0"/>
          <w:marTop w:val="0"/>
          <w:marBottom w:val="0"/>
          <w:divBdr>
            <w:top w:val="none" w:sz="0" w:space="0" w:color="auto"/>
            <w:left w:val="none" w:sz="0" w:space="0" w:color="auto"/>
            <w:bottom w:val="none" w:sz="0" w:space="0" w:color="auto"/>
            <w:right w:val="none" w:sz="0" w:space="0" w:color="auto"/>
          </w:divBdr>
          <w:divsChild>
            <w:div w:id="603458076">
              <w:marLeft w:val="0"/>
              <w:marRight w:val="0"/>
              <w:marTop w:val="0"/>
              <w:marBottom w:val="0"/>
              <w:divBdr>
                <w:top w:val="none" w:sz="0" w:space="0" w:color="auto"/>
                <w:left w:val="none" w:sz="0" w:space="0" w:color="auto"/>
                <w:bottom w:val="none" w:sz="0" w:space="0" w:color="auto"/>
                <w:right w:val="none" w:sz="0" w:space="0" w:color="auto"/>
              </w:divBdr>
            </w:div>
          </w:divsChild>
        </w:div>
        <w:div w:id="1671063623">
          <w:marLeft w:val="0"/>
          <w:marRight w:val="0"/>
          <w:marTop w:val="0"/>
          <w:marBottom w:val="0"/>
          <w:divBdr>
            <w:top w:val="none" w:sz="0" w:space="0" w:color="auto"/>
            <w:left w:val="none" w:sz="0" w:space="0" w:color="auto"/>
            <w:bottom w:val="none" w:sz="0" w:space="0" w:color="auto"/>
            <w:right w:val="none" w:sz="0" w:space="0" w:color="auto"/>
          </w:divBdr>
        </w:div>
        <w:div w:id="1693408809">
          <w:marLeft w:val="0"/>
          <w:marRight w:val="0"/>
          <w:marTop w:val="0"/>
          <w:marBottom w:val="0"/>
          <w:divBdr>
            <w:top w:val="none" w:sz="0" w:space="0" w:color="auto"/>
            <w:left w:val="none" w:sz="0" w:space="0" w:color="auto"/>
            <w:bottom w:val="none" w:sz="0" w:space="0" w:color="auto"/>
            <w:right w:val="none" w:sz="0" w:space="0" w:color="auto"/>
          </w:divBdr>
          <w:divsChild>
            <w:div w:id="162548103">
              <w:marLeft w:val="0"/>
              <w:marRight w:val="0"/>
              <w:marTop w:val="0"/>
              <w:marBottom w:val="0"/>
              <w:divBdr>
                <w:top w:val="none" w:sz="0" w:space="0" w:color="auto"/>
                <w:left w:val="none" w:sz="0" w:space="0" w:color="auto"/>
                <w:bottom w:val="none" w:sz="0" w:space="0" w:color="auto"/>
                <w:right w:val="none" w:sz="0" w:space="0" w:color="auto"/>
              </w:divBdr>
            </w:div>
          </w:divsChild>
        </w:div>
        <w:div w:id="1988167734">
          <w:marLeft w:val="0"/>
          <w:marRight w:val="0"/>
          <w:marTop w:val="0"/>
          <w:marBottom w:val="0"/>
          <w:divBdr>
            <w:top w:val="none" w:sz="0" w:space="0" w:color="auto"/>
            <w:left w:val="none" w:sz="0" w:space="0" w:color="auto"/>
            <w:bottom w:val="none" w:sz="0" w:space="0" w:color="auto"/>
            <w:right w:val="none" w:sz="0" w:space="0" w:color="auto"/>
          </w:divBdr>
        </w:div>
        <w:div w:id="2068994238">
          <w:marLeft w:val="0"/>
          <w:marRight w:val="0"/>
          <w:marTop w:val="300"/>
          <w:marBottom w:val="0"/>
          <w:divBdr>
            <w:top w:val="none" w:sz="0" w:space="0" w:color="auto"/>
            <w:left w:val="none" w:sz="0" w:space="0" w:color="auto"/>
            <w:bottom w:val="none" w:sz="0" w:space="0" w:color="auto"/>
            <w:right w:val="none" w:sz="0" w:space="0" w:color="auto"/>
          </w:divBdr>
          <w:divsChild>
            <w:div w:id="1718621172">
              <w:marLeft w:val="0"/>
              <w:marRight w:val="0"/>
              <w:marTop w:val="0"/>
              <w:marBottom w:val="0"/>
              <w:divBdr>
                <w:top w:val="none" w:sz="0" w:space="0" w:color="auto"/>
                <w:left w:val="none" w:sz="0" w:space="0" w:color="auto"/>
                <w:bottom w:val="none" w:sz="0" w:space="0" w:color="auto"/>
                <w:right w:val="none" w:sz="0" w:space="0" w:color="auto"/>
              </w:divBdr>
              <w:divsChild>
                <w:div w:id="682171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614686">
          <w:marLeft w:val="0"/>
          <w:marRight w:val="0"/>
          <w:marTop w:val="0"/>
          <w:marBottom w:val="0"/>
          <w:divBdr>
            <w:top w:val="none" w:sz="0" w:space="0" w:color="auto"/>
            <w:left w:val="none" w:sz="0" w:space="0" w:color="auto"/>
            <w:bottom w:val="none" w:sz="0" w:space="0" w:color="auto"/>
            <w:right w:val="none" w:sz="0" w:space="0" w:color="auto"/>
          </w:divBdr>
        </w:div>
        <w:div w:id="2073237978">
          <w:marLeft w:val="0"/>
          <w:marRight w:val="0"/>
          <w:marTop w:val="0"/>
          <w:marBottom w:val="0"/>
          <w:divBdr>
            <w:top w:val="none" w:sz="0" w:space="0" w:color="auto"/>
            <w:left w:val="none" w:sz="0" w:space="0" w:color="auto"/>
            <w:bottom w:val="none" w:sz="0" w:space="0" w:color="auto"/>
            <w:right w:val="none" w:sz="0" w:space="0" w:color="auto"/>
          </w:divBdr>
        </w:div>
        <w:div w:id="2091998028">
          <w:marLeft w:val="0"/>
          <w:marRight w:val="0"/>
          <w:marTop w:val="0"/>
          <w:marBottom w:val="0"/>
          <w:divBdr>
            <w:top w:val="none" w:sz="0" w:space="0" w:color="auto"/>
            <w:left w:val="none" w:sz="0" w:space="0" w:color="auto"/>
            <w:bottom w:val="none" w:sz="0" w:space="0" w:color="auto"/>
            <w:right w:val="none" w:sz="0" w:space="0" w:color="auto"/>
          </w:divBdr>
        </w:div>
      </w:divsChild>
    </w:div>
    <w:div w:id="455376135">
      <w:bodyDiv w:val="1"/>
      <w:marLeft w:val="0"/>
      <w:marRight w:val="0"/>
      <w:marTop w:val="0"/>
      <w:marBottom w:val="0"/>
      <w:divBdr>
        <w:top w:val="none" w:sz="0" w:space="0" w:color="auto"/>
        <w:left w:val="none" w:sz="0" w:space="0" w:color="auto"/>
        <w:bottom w:val="none" w:sz="0" w:space="0" w:color="auto"/>
        <w:right w:val="none" w:sz="0" w:space="0" w:color="auto"/>
      </w:divBdr>
    </w:div>
    <w:div w:id="456460753">
      <w:bodyDiv w:val="1"/>
      <w:marLeft w:val="0"/>
      <w:marRight w:val="0"/>
      <w:marTop w:val="0"/>
      <w:marBottom w:val="0"/>
      <w:divBdr>
        <w:top w:val="none" w:sz="0" w:space="0" w:color="auto"/>
        <w:left w:val="none" w:sz="0" w:space="0" w:color="auto"/>
        <w:bottom w:val="none" w:sz="0" w:space="0" w:color="auto"/>
        <w:right w:val="none" w:sz="0" w:space="0" w:color="auto"/>
      </w:divBdr>
      <w:divsChild>
        <w:div w:id="93479791">
          <w:marLeft w:val="0"/>
          <w:marRight w:val="0"/>
          <w:marTop w:val="0"/>
          <w:marBottom w:val="0"/>
          <w:divBdr>
            <w:top w:val="none" w:sz="0" w:space="0" w:color="auto"/>
            <w:left w:val="none" w:sz="0" w:space="0" w:color="auto"/>
            <w:bottom w:val="none" w:sz="0" w:space="0" w:color="auto"/>
            <w:right w:val="none" w:sz="0" w:space="0" w:color="auto"/>
          </w:divBdr>
          <w:divsChild>
            <w:div w:id="389771172">
              <w:marLeft w:val="0"/>
              <w:marRight w:val="0"/>
              <w:marTop w:val="0"/>
              <w:marBottom w:val="0"/>
              <w:divBdr>
                <w:top w:val="none" w:sz="0" w:space="0" w:color="auto"/>
                <w:left w:val="none" w:sz="0" w:space="0" w:color="auto"/>
                <w:bottom w:val="none" w:sz="0" w:space="0" w:color="auto"/>
                <w:right w:val="none" w:sz="0" w:space="0" w:color="auto"/>
              </w:divBdr>
            </w:div>
          </w:divsChild>
        </w:div>
        <w:div w:id="448471564">
          <w:marLeft w:val="0"/>
          <w:marRight w:val="0"/>
          <w:marTop w:val="300"/>
          <w:marBottom w:val="0"/>
          <w:divBdr>
            <w:top w:val="none" w:sz="0" w:space="0" w:color="auto"/>
            <w:left w:val="none" w:sz="0" w:space="0" w:color="auto"/>
            <w:bottom w:val="none" w:sz="0" w:space="0" w:color="auto"/>
            <w:right w:val="none" w:sz="0" w:space="0" w:color="auto"/>
          </w:divBdr>
          <w:divsChild>
            <w:div w:id="1848447475">
              <w:marLeft w:val="0"/>
              <w:marRight w:val="0"/>
              <w:marTop w:val="0"/>
              <w:marBottom w:val="0"/>
              <w:divBdr>
                <w:top w:val="none" w:sz="0" w:space="0" w:color="auto"/>
                <w:left w:val="none" w:sz="0" w:space="0" w:color="auto"/>
                <w:bottom w:val="none" w:sz="0" w:space="0" w:color="auto"/>
                <w:right w:val="none" w:sz="0" w:space="0" w:color="auto"/>
              </w:divBdr>
              <w:divsChild>
                <w:div w:id="1083378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008161">
          <w:marLeft w:val="0"/>
          <w:marRight w:val="0"/>
          <w:marTop w:val="0"/>
          <w:marBottom w:val="0"/>
          <w:divBdr>
            <w:top w:val="none" w:sz="0" w:space="0" w:color="auto"/>
            <w:left w:val="none" w:sz="0" w:space="0" w:color="auto"/>
            <w:bottom w:val="none" w:sz="0" w:space="0" w:color="auto"/>
            <w:right w:val="none" w:sz="0" w:space="0" w:color="auto"/>
          </w:divBdr>
        </w:div>
        <w:div w:id="554315821">
          <w:marLeft w:val="0"/>
          <w:marRight w:val="0"/>
          <w:marTop w:val="300"/>
          <w:marBottom w:val="0"/>
          <w:divBdr>
            <w:top w:val="none" w:sz="0" w:space="0" w:color="auto"/>
            <w:left w:val="none" w:sz="0" w:space="0" w:color="auto"/>
            <w:bottom w:val="none" w:sz="0" w:space="0" w:color="auto"/>
            <w:right w:val="none" w:sz="0" w:space="0" w:color="auto"/>
          </w:divBdr>
          <w:divsChild>
            <w:div w:id="1303802715">
              <w:marLeft w:val="0"/>
              <w:marRight w:val="0"/>
              <w:marTop w:val="0"/>
              <w:marBottom w:val="0"/>
              <w:divBdr>
                <w:top w:val="none" w:sz="0" w:space="0" w:color="auto"/>
                <w:left w:val="none" w:sz="0" w:space="0" w:color="auto"/>
                <w:bottom w:val="none" w:sz="0" w:space="0" w:color="auto"/>
                <w:right w:val="none" w:sz="0" w:space="0" w:color="auto"/>
              </w:divBdr>
              <w:divsChild>
                <w:div w:id="1446997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641933">
          <w:marLeft w:val="0"/>
          <w:marRight w:val="0"/>
          <w:marTop w:val="0"/>
          <w:marBottom w:val="0"/>
          <w:divBdr>
            <w:top w:val="none" w:sz="0" w:space="0" w:color="auto"/>
            <w:left w:val="none" w:sz="0" w:space="0" w:color="auto"/>
            <w:bottom w:val="none" w:sz="0" w:space="0" w:color="auto"/>
            <w:right w:val="none" w:sz="0" w:space="0" w:color="auto"/>
          </w:divBdr>
        </w:div>
        <w:div w:id="1138187136">
          <w:marLeft w:val="0"/>
          <w:marRight w:val="0"/>
          <w:marTop w:val="300"/>
          <w:marBottom w:val="0"/>
          <w:divBdr>
            <w:top w:val="none" w:sz="0" w:space="0" w:color="auto"/>
            <w:left w:val="none" w:sz="0" w:space="0" w:color="auto"/>
            <w:bottom w:val="none" w:sz="0" w:space="0" w:color="auto"/>
            <w:right w:val="none" w:sz="0" w:space="0" w:color="auto"/>
          </w:divBdr>
          <w:divsChild>
            <w:div w:id="198864095">
              <w:marLeft w:val="0"/>
              <w:marRight w:val="0"/>
              <w:marTop w:val="0"/>
              <w:marBottom w:val="0"/>
              <w:divBdr>
                <w:top w:val="none" w:sz="0" w:space="0" w:color="auto"/>
                <w:left w:val="none" w:sz="0" w:space="0" w:color="auto"/>
                <w:bottom w:val="none" w:sz="0" w:space="0" w:color="auto"/>
                <w:right w:val="none" w:sz="0" w:space="0" w:color="auto"/>
              </w:divBdr>
              <w:divsChild>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454712">
          <w:marLeft w:val="0"/>
          <w:marRight w:val="0"/>
          <w:marTop w:val="0"/>
          <w:marBottom w:val="0"/>
          <w:divBdr>
            <w:top w:val="none" w:sz="0" w:space="0" w:color="auto"/>
            <w:left w:val="none" w:sz="0" w:space="0" w:color="auto"/>
            <w:bottom w:val="none" w:sz="0" w:space="0" w:color="auto"/>
            <w:right w:val="none" w:sz="0" w:space="0" w:color="auto"/>
          </w:divBdr>
          <w:divsChild>
            <w:div w:id="1332022581">
              <w:marLeft w:val="0"/>
              <w:marRight w:val="0"/>
              <w:marTop w:val="0"/>
              <w:marBottom w:val="0"/>
              <w:divBdr>
                <w:top w:val="none" w:sz="0" w:space="0" w:color="auto"/>
                <w:left w:val="none" w:sz="0" w:space="0" w:color="auto"/>
                <w:bottom w:val="none" w:sz="0" w:space="0" w:color="auto"/>
                <w:right w:val="none" w:sz="0" w:space="0" w:color="auto"/>
              </w:divBdr>
            </w:div>
          </w:divsChild>
        </w:div>
        <w:div w:id="1217594476">
          <w:marLeft w:val="0"/>
          <w:marRight w:val="0"/>
          <w:marTop w:val="0"/>
          <w:marBottom w:val="0"/>
          <w:divBdr>
            <w:top w:val="none" w:sz="0" w:space="0" w:color="auto"/>
            <w:left w:val="none" w:sz="0" w:space="0" w:color="auto"/>
            <w:bottom w:val="none" w:sz="0" w:space="0" w:color="auto"/>
            <w:right w:val="none" w:sz="0" w:space="0" w:color="auto"/>
          </w:divBdr>
        </w:div>
        <w:div w:id="1249117109">
          <w:marLeft w:val="0"/>
          <w:marRight w:val="0"/>
          <w:marTop w:val="0"/>
          <w:marBottom w:val="0"/>
          <w:divBdr>
            <w:top w:val="none" w:sz="0" w:space="0" w:color="auto"/>
            <w:left w:val="none" w:sz="0" w:space="0" w:color="auto"/>
            <w:bottom w:val="none" w:sz="0" w:space="0" w:color="auto"/>
            <w:right w:val="none" w:sz="0" w:space="0" w:color="auto"/>
          </w:divBdr>
        </w:div>
        <w:div w:id="1264680657">
          <w:marLeft w:val="0"/>
          <w:marRight w:val="0"/>
          <w:marTop w:val="0"/>
          <w:marBottom w:val="0"/>
          <w:divBdr>
            <w:top w:val="none" w:sz="0" w:space="0" w:color="auto"/>
            <w:left w:val="none" w:sz="0" w:space="0" w:color="auto"/>
            <w:bottom w:val="none" w:sz="0" w:space="0" w:color="auto"/>
            <w:right w:val="none" w:sz="0" w:space="0" w:color="auto"/>
          </w:divBdr>
          <w:divsChild>
            <w:div w:id="1057821839">
              <w:marLeft w:val="0"/>
              <w:marRight w:val="0"/>
              <w:marTop w:val="0"/>
              <w:marBottom w:val="0"/>
              <w:divBdr>
                <w:top w:val="none" w:sz="0" w:space="0" w:color="auto"/>
                <w:left w:val="none" w:sz="0" w:space="0" w:color="auto"/>
                <w:bottom w:val="none" w:sz="0" w:space="0" w:color="auto"/>
                <w:right w:val="none" w:sz="0" w:space="0" w:color="auto"/>
              </w:divBdr>
            </w:div>
          </w:divsChild>
        </w:div>
        <w:div w:id="1281494332">
          <w:marLeft w:val="0"/>
          <w:marRight w:val="0"/>
          <w:marTop w:val="0"/>
          <w:marBottom w:val="0"/>
          <w:divBdr>
            <w:top w:val="none" w:sz="0" w:space="0" w:color="auto"/>
            <w:left w:val="none" w:sz="0" w:space="0" w:color="auto"/>
            <w:bottom w:val="none" w:sz="0" w:space="0" w:color="auto"/>
            <w:right w:val="none" w:sz="0" w:space="0" w:color="auto"/>
          </w:divBdr>
        </w:div>
        <w:div w:id="1443497638">
          <w:marLeft w:val="0"/>
          <w:marRight w:val="0"/>
          <w:marTop w:val="300"/>
          <w:marBottom w:val="0"/>
          <w:divBdr>
            <w:top w:val="none" w:sz="0" w:space="0" w:color="auto"/>
            <w:left w:val="none" w:sz="0" w:space="0" w:color="auto"/>
            <w:bottom w:val="none" w:sz="0" w:space="0" w:color="auto"/>
            <w:right w:val="none" w:sz="0" w:space="0" w:color="auto"/>
          </w:divBdr>
          <w:divsChild>
            <w:div w:id="1330674819">
              <w:marLeft w:val="0"/>
              <w:marRight w:val="0"/>
              <w:marTop w:val="0"/>
              <w:marBottom w:val="0"/>
              <w:divBdr>
                <w:top w:val="none" w:sz="0" w:space="0" w:color="auto"/>
                <w:left w:val="none" w:sz="0" w:space="0" w:color="auto"/>
                <w:bottom w:val="none" w:sz="0" w:space="0" w:color="auto"/>
                <w:right w:val="none" w:sz="0" w:space="0" w:color="auto"/>
              </w:divBdr>
              <w:divsChild>
                <w:div w:id="886844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304618">
          <w:marLeft w:val="0"/>
          <w:marRight w:val="0"/>
          <w:marTop w:val="0"/>
          <w:marBottom w:val="0"/>
          <w:divBdr>
            <w:top w:val="none" w:sz="0" w:space="0" w:color="auto"/>
            <w:left w:val="none" w:sz="0" w:space="0" w:color="auto"/>
            <w:bottom w:val="none" w:sz="0" w:space="0" w:color="auto"/>
            <w:right w:val="none" w:sz="0" w:space="0" w:color="auto"/>
          </w:divBdr>
          <w:divsChild>
            <w:div w:id="1214728887">
              <w:marLeft w:val="0"/>
              <w:marRight w:val="0"/>
              <w:marTop w:val="0"/>
              <w:marBottom w:val="0"/>
              <w:divBdr>
                <w:top w:val="none" w:sz="0" w:space="0" w:color="auto"/>
                <w:left w:val="none" w:sz="0" w:space="0" w:color="auto"/>
                <w:bottom w:val="none" w:sz="0" w:space="0" w:color="auto"/>
                <w:right w:val="none" w:sz="0" w:space="0" w:color="auto"/>
              </w:divBdr>
            </w:div>
          </w:divsChild>
        </w:div>
        <w:div w:id="1817797571">
          <w:marLeft w:val="0"/>
          <w:marRight w:val="0"/>
          <w:marTop w:val="0"/>
          <w:marBottom w:val="0"/>
          <w:divBdr>
            <w:top w:val="none" w:sz="0" w:space="0" w:color="auto"/>
            <w:left w:val="none" w:sz="0" w:space="0" w:color="auto"/>
            <w:bottom w:val="none" w:sz="0" w:space="0" w:color="auto"/>
            <w:right w:val="none" w:sz="0" w:space="0" w:color="auto"/>
          </w:divBdr>
          <w:divsChild>
            <w:div w:id="666128532">
              <w:marLeft w:val="0"/>
              <w:marRight w:val="0"/>
              <w:marTop w:val="0"/>
              <w:marBottom w:val="0"/>
              <w:divBdr>
                <w:top w:val="none" w:sz="0" w:space="0" w:color="auto"/>
                <w:left w:val="none" w:sz="0" w:space="0" w:color="auto"/>
                <w:bottom w:val="none" w:sz="0" w:space="0" w:color="auto"/>
                <w:right w:val="none" w:sz="0" w:space="0" w:color="auto"/>
              </w:divBdr>
            </w:div>
          </w:divsChild>
        </w:div>
        <w:div w:id="1994945588">
          <w:marLeft w:val="0"/>
          <w:marRight w:val="0"/>
          <w:marTop w:val="0"/>
          <w:marBottom w:val="0"/>
          <w:divBdr>
            <w:top w:val="none" w:sz="0" w:space="0" w:color="auto"/>
            <w:left w:val="none" w:sz="0" w:space="0" w:color="auto"/>
            <w:bottom w:val="none" w:sz="0" w:space="0" w:color="auto"/>
            <w:right w:val="none" w:sz="0" w:space="0" w:color="auto"/>
          </w:divBdr>
        </w:div>
        <w:div w:id="2031100131">
          <w:marLeft w:val="0"/>
          <w:marRight w:val="0"/>
          <w:marTop w:val="0"/>
          <w:marBottom w:val="0"/>
          <w:divBdr>
            <w:top w:val="none" w:sz="0" w:space="0" w:color="auto"/>
            <w:left w:val="none" w:sz="0" w:space="0" w:color="auto"/>
            <w:bottom w:val="none" w:sz="0" w:space="0" w:color="auto"/>
            <w:right w:val="none" w:sz="0" w:space="0" w:color="auto"/>
          </w:divBdr>
        </w:div>
        <w:div w:id="2076776246">
          <w:marLeft w:val="0"/>
          <w:marRight w:val="0"/>
          <w:marTop w:val="0"/>
          <w:marBottom w:val="0"/>
          <w:divBdr>
            <w:top w:val="none" w:sz="0" w:space="0" w:color="auto"/>
            <w:left w:val="none" w:sz="0" w:space="0" w:color="auto"/>
            <w:bottom w:val="none" w:sz="0" w:space="0" w:color="auto"/>
            <w:right w:val="none" w:sz="0" w:space="0" w:color="auto"/>
          </w:divBdr>
          <w:divsChild>
            <w:div w:id="359548309">
              <w:marLeft w:val="0"/>
              <w:marRight w:val="0"/>
              <w:marTop w:val="0"/>
              <w:marBottom w:val="0"/>
              <w:divBdr>
                <w:top w:val="none" w:sz="0" w:space="0" w:color="auto"/>
                <w:left w:val="none" w:sz="0" w:space="0" w:color="auto"/>
                <w:bottom w:val="none" w:sz="0" w:space="0" w:color="auto"/>
                <w:right w:val="none" w:sz="0" w:space="0" w:color="auto"/>
              </w:divBdr>
            </w:div>
          </w:divsChild>
        </w:div>
        <w:div w:id="2130974625">
          <w:marLeft w:val="0"/>
          <w:marRight w:val="0"/>
          <w:marTop w:val="0"/>
          <w:marBottom w:val="0"/>
          <w:divBdr>
            <w:top w:val="none" w:sz="0" w:space="0" w:color="auto"/>
            <w:left w:val="none" w:sz="0" w:space="0" w:color="auto"/>
            <w:bottom w:val="none" w:sz="0" w:space="0" w:color="auto"/>
            <w:right w:val="none" w:sz="0" w:space="0" w:color="auto"/>
          </w:divBdr>
          <w:divsChild>
            <w:div w:id="33981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601666">
      <w:bodyDiv w:val="1"/>
      <w:marLeft w:val="0"/>
      <w:marRight w:val="0"/>
      <w:marTop w:val="0"/>
      <w:marBottom w:val="0"/>
      <w:divBdr>
        <w:top w:val="none" w:sz="0" w:space="0" w:color="auto"/>
        <w:left w:val="none" w:sz="0" w:space="0" w:color="auto"/>
        <w:bottom w:val="none" w:sz="0" w:space="0" w:color="auto"/>
        <w:right w:val="none" w:sz="0" w:space="0" w:color="auto"/>
      </w:divBdr>
      <w:divsChild>
        <w:div w:id="531264888">
          <w:marLeft w:val="0"/>
          <w:marRight w:val="0"/>
          <w:marTop w:val="0"/>
          <w:marBottom w:val="0"/>
          <w:divBdr>
            <w:top w:val="none" w:sz="0" w:space="0" w:color="auto"/>
            <w:left w:val="none" w:sz="0" w:space="0" w:color="auto"/>
            <w:bottom w:val="none" w:sz="0" w:space="0" w:color="auto"/>
            <w:right w:val="none" w:sz="0" w:space="0" w:color="auto"/>
          </w:divBdr>
        </w:div>
        <w:div w:id="1909728867">
          <w:marLeft w:val="0"/>
          <w:marRight w:val="0"/>
          <w:marTop w:val="0"/>
          <w:marBottom w:val="0"/>
          <w:divBdr>
            <w:top w:val="none" w:sz="0" w:space="0" w:color="auto"/>
            <w:left w:val="none" w:sz="0" w:space="0" w:color="auto"/>
            <w:bottom w:val="none" w:sz="0" w:space="0" w:color="auto"/>
            <w:right w:val="none" w:sz="0" w:space="0" w:color="auto"/>
          </w:divBdr>
          <w:divsChild>
            <w:div w:id="718280625">
              <w:marLeft w:val="0"/>
              <w:marRight w:val="0"/>
              <w:marTop w:val="0"/>
              <w:marBottom w:val="0"/>
              <w:divBdr>
                <w:top w:val="none" w:sz="0" w:space="0" w:color="auto"/>
                <w:left w:val="none" w:sz="0" w:space="0" w:color="auto"/>
                <w:bottom w:val="none" w:sz="0" w:space="0" w:color="auto"/>
                <w:right w:val="none" w:sz="0" w:space="0" w:color="auto"/>
              </w:divBdr>
            </w:div>
          </w:divsChild>
        </w:div>
        <w:div w:id="1211847128">
          <w:marLeft w:val="0"/>
          <w:marRight w:val="0"/>
          <w:marTop w:val="0"/>
          <w:marBottom w:val="0"/>
          <w:divBdr>
            <w:top w:val="none" w:sz="0" w:space="0" w:color="auto"/>
            <w:left w:val="none" w:sz="0" w:space="0" w:color="auto"/>
            <w:bottom w:val="none" w:sz="0" w:space="0" w:color="auto"/>
            <w:right w:val="none" w:sz="0" w:space="0" w:color="auto"/>
          </w:divBdr>
        </w:div>
        <w:div w:id="65765123">
          <w:marLeft w:val="0"/>
          <w:marRight w:val="0"/>
          <w:marTop w:val="0"/>
          <w:marBottom w:val="0"/>
          <w:divBdr>
            <w:top w:val="none" w:sz="0" w:space="0" w:color="auto"/>
            <w:left w:val="none" w:sz="0" w:space="0" w:color="auto"/>
            <w:bottom w:val="none" w:sz="0" w:space="0" w:color="auto"/>
            <w:right w:val="none" w:sz="0" w:space="0" w:color="auto"/>
          </w:divBdr>
          <w:divsChild>
            <w:div w:id="2041202193">
              <w:marLeft w:val="0"/>
              <w:marRight w:val="0"/>
              <w:marTop w:val="0"/>
              <w:marBottom w:val="0"/>
              <w:divBdr>
                <w:top w:val="none" w:sz="0" w:space="0" w:color="auto"/>
                <w:left w:val="none" w:sz="0" w:space="0" w:color="auto"/>
                <w:bottom w:val="none" w:sz="0" w:space="0" w:color="auto"/>
                <w:right w:val="none" w:sz="0" w:space="0" w:color="auto"/>
              </w:divBdr>
            </w:div>
          </w:divsChild>
        </w:div>
        <w:div w:id="841628443">
          <w:marLeft w:val="0"/>
          <w:marRight w:val="0"/>
          <w:marTop w:val="0"/>
          <w:marBottom w:val="0"/>
          <w:divBdr>
            <w:top w:val="none" w:sz="0" w:space="0" w:color="auto"/>
            <w:left w:val="none" w:sz="0" w:space="0" w:color="auto"/>
            <w:bottom w:val="none" w:sz="0" w:space="0" w:color="auto"/>
            <w:right w:val="none" w:sz="0" w:space="0" w:color="auto"/>
          </w:divBdr>
        </w:div>
        <w:div w:id="1435587109">
          <w:marLeft w:val="0"/>
          <w:marRight w:val="0"/>
          <w:marTop w:val="0"/>
          <w:marBottom w:val="0"/>
          <w:divBdr>
            <w:top w:val="none" w:sz="0" w:space="0" w:color="auto"/>
            <w:left w:val="none" w:sz="0" w:space="0" w:color="auto"/>
            <w:bottom w:val="none" w:sz="0" w:space="0" w:color="auto"/>
            <w:right w:val="none" w:sz="0" w:space="0" w:color="auto"/>
          </w:divBdr>
          <w:divsChild>
            <w:div w:id="190998904">
              <w:marLeft w:val="0"/>
              <w:marRight w:val="0"/>
              <w:marTop w:val="0"/>
              <w:marBottom w:val="0"/>
              <w:divBdr>
                <w:top w:val="none" w:sz="0" w:space="0" w:color="auto"/>
                <w:left w:val="none" w:sz="0" w:space="0" w:color="auto"/>
                <w:bottom w:val="none" w:sz="0" w:space="0" w:color="auto"/>
                <w:right w:val="none" w:sz="0" w:space="0" w:color="auto"/>
              </w:divBdr>
            </w:div>
          </w:divsChild>
        </w:div>
        <w:div w:id="1758135896">
          <w:marLeft w:val="0"/>
          <w:marRight w:val="0"/>
          <w:marTop w:val="0"/>
          <w:marBottom w:val="0"/>
          <w:divBdr>
            <w:top w:val="none" w:sz="0" w:space="0" w:color="auto"/>
            <w:left w:val="none" w:sz="0" w:space="0" w:color="auto"/>
            <w:bottom w:val="none" w:sz="0" w:space="0" w:color="auto"/>
            <w:right w:val="none" w:sz="0" w:space="0" w:color="auto"/>
          </w:divBdr>
        </w:div>
        <w:div w:id="394547189">
          <w:marLeft w:val="0"/>
          <w:marRight w:val="0"/>
          <w:marTop w:val="0"/>
          <w:marBottom w:val="0"/>
          <w:divBdr>
            <w:top w:val="none" w:sz="0" w:space="0" w:color="auto"/>
            <w:left w:val="none" w:sz="0" w:space="0" w:color="auto"/>
            <w:bottom w:val="none" w:sz="0" w:space="0" w:color="auto"/>
            <w:right w:val="none" w:sz="0" w:space="0" w:color="auto"/>
          </w:divBdr>
          <w:divsChild>
            <w:div w:id="1982416815">
              <w:marLeft w:val="0"/>
              <w:marRight w:val="0"/>
              <w:marTop w:val="0"/>
              <w:marBottom w:val="0"/>
              <w:divBdr>
                <w:top w:val="none" w:sz="0" w:space="0" w:color="auto"/>
                <w:left w:val="none" w:sz="0" w:space="0" w:color="auto"/>
                <w:bottom w:val="none" w:sz="0" w:space="0" w:color="auto"/>
                <w:right w:val="none" w:sz="0" w:space="0" w:color="auto"/>
              </w:divBdr>
            </w:div>
          </w:divsChild>
        </w:div>
        <w:div w:id="227303284">
          <w:marLeft w:val="0"/>
          <w:marRight w:val="0"/>
          <w:marTop w:val="0"/>
          <w:marBottom w:val="0"/>
          <w:divBdr>
            <w:top w:val="none" w:sz="0" w:space="0" w:color="auto"/>
            <w:left w:val="none" w:sz="0" w:space="0" w:color="auto"/>
            <w:bottom w:val="none" w:sz="0" w:space="0" w:color="auto"/>
            <w:right w:val="none" w:sz="0" w:space="0" w:color="auto"/>
          </w:divBdr>
        </w:div>
        <w:div w:id="1250968388">
          <w:marLeft w:val="0"/>
          <w:marRight w:val="0"/>
          <w:marTop w:val="0"/>
          <w:marBottom w:val="0"/>
          <w:divBdr>
            <w:top w:val="none" w:sz="0" w:space="0" w:color="auto"/>
            <w:left w:val="none" w:sz="0" w:space="0" w:color="auto"/>
            <w:bottom w:val="none" w:sz="0" w:space="0" w:color="auto"/>
            <w:right w:val="none" w:sz="0" w:space="0" w:color="auto"/>
          </w:divBdr>
          <w:divsChild>
            <w:div w:id="360206881">
              <w:marLeft w:val="0"/>
              <w:marRight w:val="0"/>
              <w:marTop w:val="0"/>
              <w:marBottom w:val="0"/>
              <w:divBdr>
                <w:top w:val="none" w:sz="0" w:space="0" w:color="auto"/>
                <w:left w:val="none" w:sz="0" w:space="0" w:color="auto"/>
                <w:bottom w:val="none" w:sz="0" w:space="0" w:color="auto"/>
                <w:right w:val="none" w:sz="0" w:space="0" w:color="auto"/>
              </w:divBdr>
            </w:div>
          </w:divsChild>
        </w:div>
        <w:div w:id="387921166">
          <w:marLeft w:val="0"/>
          <w:marRight w:val="0"/>
          <w:marTop w:val="0"/>
          <w:marBottom w:val="0"/>
          <w:divBdr>
            <w:top w:val="none" w:sz="0" w:space="0" w:color="auto"/>
            <w:left w:val="none" w:sz="0" w:space="0" w:color="auto"/>
            <w:bottom w:val="none" w:sz="0" w:space="0" w:color="auto"/>
            <w:right w:val="none" w:sz="0" w:space="0" w:color="auto"/>
          </w:divBdr>
        </w:div>
        <w:div w:id="1646659676">
          <w:marLeft w:val="0"/>
          <w:marRight w:val="0"/>
          <w:marTop w:val="0"/>
          <w:marBottom w:val="0"/>
          <w:divBdr>
            <w:top w:val="none" w:sz="0" w:space="0" w:color="auto"/>
            <w:left w:val="none" w:sz="0" w:space="0" w:color="auto"/>
            <w:bottom w:val="none" w:sz="0" w:space="0" w:color="auto"/>
            <w:right w:val="none" w:sz="0" w:space="0" w:color="auto"/>
          </w:divBdr>
          <w:divsChild>
            <w:div w:id="1784155356">
              <w:marLeft w:val="0"/>
              <w:marRight w:val="0"/>
              <w:marTop w:val="0"/>
              <w:marBottom w:val="0"/>
              <w:divBdr>
                <w:top w:val="none" w:sz="0" w:space="0" w:color="auto"/>
                <w:left w:val="none" w:sz="0" w:space="0" w:color="auto"/>
                <w:bottom w:val="none" w:sz="0" w:space="0" w:color="auto"/>
                <w:right w:val="none" w:sz="0" w:space="0" w:color="auto"/>
              </w:divBdr>
            </w:div>
          </w:divsChild>
        </w:div>
        <w:div w:id="831264310">
          <w:marLeft w:val="0"/>
          <w:marRight w:val="0"/>
          <w:marTop w:val="0"/>
          <w:marBottom w:val="0"/>
          <w:divBdr>
            <w:top w:val="none" w:sz="0" w:space="0" w:color="auto"/>
            <w:left w:val="none" w:sz="0" w:space="0" w:color="auto"/>
            <w:bottom w:val="none" w:sz="0" w:space="0" w:color="auto"/>
            <w:right w:val="none" w:sz="0" w:space="0" w:color="auto"/>
          </w:divBdr>
        </w:div>
        <w:div w:id="880481576">
          <w:marLeft w:val="0"/>
          <w:marRight w:val="0"/>
          <w:marTop w:val="0"/>
          <w:marBottom w:val="0"/>
          <w:divBdr>
            <w:top w:val="none" w:sz="0" w:space="0" w:color="auto"/>
            <w:left w:val="none" w:sz="0" w:space="0" w:color="auto"/>
            <w:bottom w:val="none" w:sz="0" w:space="0" w:color="auto"/>
            <w:right w:val="none" w:sz="0" w:space="0" w:color="auto"/>
          </w:divBdr>
          <w:divsChild>
            <w:div w:id="874735461">
              <w:marLeft w:val="0"/>
              <w:marRight w:val="0"/>
              <w:marTop w:val="0"/>
              <w:marBottom w:val="0"/>
              <w:divBdr>
                <w:top w:val="none" w:sz="0" w:space="0" w:color="auto"/>
                <w:left w:val="none" w:sz="0" w:space="0" w:color="auto"/>
                <w:bottom w:val="none" w:sz="0" w:space="0" w:color="auto"/>
                <w:right w:val="none" w:sz="0" w:space="0" w:color="auto"/>
              </w:divBdr>
            </w:div>
          </w:divsChild>
        </w:div>
        <w:div w:id="1630353868">
          <w:marLeft w:val="0"/>
          <w:marRight w:val="0"/>
          <w:marTop w:val="300"/>
          <w:marBottom w:val="0"/>
          <w:divBdr>
            <w:top w:val="none" w:sz="0" w:space="0" w:color="auto"/>
            <w:left w:val="none" w:sz="0" w:space="0" w:color="auto"/>
            <w:bottom w:val="none" w:sz="0" w:space="0" w:color="auto"/>
            <w:right w:val="none" w:sz="0" w:space="0" w:color="auto"/>
          </w:divBdr>
          <w:divsChild>
            <w:div w:id="810514233">
              <w:marLeft w:val="0"/>
              <w:marRight w:val="0"/>
              <w:marTop w:val="0"/>
              <w:marBottom w:val="0"/>
              <w:divBdr>
                <w:top w:val="none" w:sz="0" w:space="0" w:color="auto"/>
                <w:left w:val="none" w:sz="0" w:space="0" w:color="auto"/>
                <w:bottom w:val="none" w:sz="0" w:space="0" w:color="auto"/>
                <w:right w:val="none" w:sz="0" w:space="0" w:color="auto"/>
              </w:divBdr>
              <w:divsChild>
                <w:div w:id="483011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7155444">
          <w:marLeft w:val="0"/>
          <w:marRight w:val="0"/>
          <w:marTop w:val="300"/>
          <w:marBottom w:val="0"/>
          <w:divBdr>
            <w:top w:val="none" w:sz="0" w:space="0" w:color="auto"/>
            <w:left w:val="none" w:sz="0" w:space="0" w:color="auto"/>
            <w:bottom w:val="none" w:sz="0" w:space="0" w:color="auto"/>
            <w:right w:val="none" w:sz="0" w:space="0" w:color="auto"/>
          </w:divBdr>
          <w:divsChild>
            <w:div w:id="638800329">
              <w:marLeft w:val="0"/>
              <w:marRight w:val="0"/>
              <w:marTop w:val="0"/>
              <w:marBottom w:val="0"/>
              <w:divBdr>
                <w:top w:val="none" w:sz="0" w:space="0" w:color="auto"/>
                <w:left w:val="none" w:sz="0" w:space="0" w:color="auto"/>
                <w:bottom w:val="none" w:sz="0" w:space="0" w:color="auto"/>
                <w:right w:val="none" w:sz="0" w:space="0" w:color="auto"/>
              </w:divBdr>
              <w:divsChild>
                <w:div w:id="1382363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874576">
          <w:marLeft w:val="0"/>
          <w:marRight w:val="0"/>
          <w:marTop w:val="300"/>
          <w:marBottom w:val="0"/>
          <w:divBdr>
            <w:top w:val="none" w:sz="0" w:space="0" w:color="auto"/>
            <w:left w:val="none" w:sz="0" w:space="0" w:color="auto"/>
            <w:bottom w:val="none" w:sz="0" w:space="0" w:color="auto"/>
            <w:right w:val="none" w:sz="0" w:space="0" w:color="auto"/>
          </w:divBdr>
          <w:divsChild>
            <w:div w:id="554706246">
              <w:marLeft w:val="0"/>
              <w:marRight w:val="0"/>
              <w:marTop w:val="0"/>
              <w:marBottom w:val="0"/>
              <w:divBdr>
                <w:top w:val="none" w:sz="0" w:space="0" w:color="auto"/>
                <w:left w:val="none" w:sz="0" w:space="0" w:color="auto"/>
                <w:bottom w:val="none" w:sz="0" w:space="0" w:color="auto"/>
                <w:right w:val="none" w:sz="0" w:space="0" w:color="auto"/>
              </w:divBdr>
              <w:divsChild>
                <w:div w:id="1563253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345760">
          <w:marLeft w:val="0"/>
          <w:marRight w:val="0"/>
          <w:marTop w:val="300"/>
          <w:marBottom w:val="0"/>
          <w:divBdr>
            <w:top w:val="none" w:sz="0" w:space="0" w:color="auto"/>
            <w:left w:val="none" w:sz="0" w:space="0" w:color="auto"/>
            <w:bottom w:val="none" w:sz="0" w:space="0" w:color="auto"/>
            <w:right w:val="none" w:sz="0" w:space="0" w:color="auto"/>
          </w:divBdr>
          <w:divsChild>
            <w:div w:id="465896992">
              <w:marLeft w:val="0"/>
              <w:marRight w:val="0"/>
              <w:marTop w:val="0"/>
              <w:marBottom w:val="0"/>
              <w:divBdr>
                <w:top w:val="none" w:sz="0" w:space="0" w:color="auto"/>
                <w:left w:val="none" w:sz="0" w:space="0" w:color="auto"/>
                <w:bottom w:val="none" w:sz="0" w:space="0" w:color="auto"/>
                <w:right w:val="none" w:sz="0" w:space="0" w:color="auto"/>
              </w:divBdr>
              <w:divsChild>
                <w:div w:id="538401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6949462">
      <w:bodyDiv w:val="1"/>
      <w:marLeft w:val="0"/>
      <w:marRight w:val="0"/>
      <w:marTop w:val="0"/>
      <w:marBottom w:val="0"/>
      <w:divBdr>
        <w:top w:val="none" w:sz="0" w:space="0" w:color="auto"/>
        <w:left w:val="none" w:sz="0" w:space="0" w:color="auto"/>
        <w:bottom w:val="none" w:sz="0" w:space="0" w:color="auto"/>
        <w:right w:val="none" w:sz="0" w:space="0" w:color="auto"/>
      </w:divBdr>
      <w:divsChild>
        <w:div w:id="276953">
          <w:marLeft w:val="0"/>
          <w:marRight w:val="0"/>
          <w:marTop w:val="0"/>
          <w:marBottom w:val="0"/>
          <w:divBdr>
            <w:top w:val="none" w:sz="0" w:space="0" w:color="auto"/>
            <w:left w:val="none" w:sz="0" w:space="0" w:color="auto"/>
            <w:bottom w:val="none" w:sz="0" w:space="0" w:color="auto"/>
            <w:right w:val="none" w:sz="0" w:space="0" w:color="auto"/>
          </w:divBdr>
        </w:div>
        <w:div w:id="442044528">
          <w:marLeft w:val="0"/>
          <w:marRight w:val="0"/>
          <w:marTop w:val="0"/>
          <w:marBottom w:val="0"/>
          <w:divBdr>
            <w:top w:val="none" w:sz="0" w:space="0" w:color="auto"/>
            <w:left w:val="none" w:sz="0" w:space="0" w:color="auto"/>
            <w:bottom w:val="none" w:sz="0" w:space="0" w:color="auto"/>
            <w:right w:val="none" w:sz="0" w:space="0" w:color="auto"/>
          </w:divBdr>
        </w:div>
        <w:div w:id="454297329">
          <w:marLeft w:val="0"/>
          <w:marRight w:val="0"/>
          <w:marTop w:val="300"/>
          <w:marBottom w:val="0"/>
          <w:divBdr>
            <w:top w:val="none" w:sz="0" w:space="0" w:color="auto"/>
            <w:left w:val="none" w:sz="0" w:space="0" w:color="auto"/>
            <w:bottom w:val="none" w:sz="0" w:space="0" w:color="auto"/>
            <w:right w:val="none" w:sz="0" w:space="0" w:color="auto"/>
          </w:divBdr>
          <w:divsChild>
            <w:div w:id="1483690664">
              <w:marLeft w:val="0"/>
              <w:marRight w:val="0"/>
              <w:marTop w:val="0"/>
              <w:marBottom w:val="0"/>
              <w:divBdr>
                <w:top w:val="none" w:sz="0" w:space="0" w:color="auto"/>
                <w:left w:val="none" w:sz="0" w:space="0" w:color="auto"/>
                <w:bottom w:val="none" w:sz="0" w:space="0" w:color="auto"/>
                <w:right w:val="none" w:sz="0" w:space="0" w:color="auto"/>
              </w:divBdr>
              <w:divsChild>
                <w:div w:id="175970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461141">
          <w:marLeft w:val="0"/>
          <w:marRight w:val="0"/>
          <w:marTop w:val="0"/>
          <w:marBottom w:val="0"/>
          <w:divBdr>
            <w:top w:val="none" w:sz="0" w:space="0" w:color="auto"/>
            <w:left w:val="none" w:sz="0" w:space="0" w:color="auto"/>
            <w:bottom w:val="none" w:sz="0" w:space="0" w:color="auto"/>
            <w:right w:val="none" w:sz="0" w:space="0" w:color="auto"/>
          </w:divBdr>
          <w:divsChild>
            <w:div w:id="199974332">
              <w:marLeft w:val="0"/>
              <w:marRight w:val="0"/>
              <w:marTop w:val="0"/>
              <w:marBottom w:val="0"/>
              <w:divBdr>
                <w:top w:val="none" w:sz="0" w:space="0" w:color="auto"/>
                <w:left w:val="none" w:sz="0" w:space="0" w:color="auto"/>
                <w:bottom w:val="none" w:sz="0" w:space="0" w:color="auto"/>
                <w:right w:val="none" w:sz="0" w:space="0" w:color="auto"/>
              </w:divBdr>
            </w:div>
          </w:divsChild>
        </w:div>
        <w:div w:id="598684452">
          <w:marLeft w:val="0"/>
          <w:marRight w:val="0"/>
          <w:marTop w:val="0"/>
          <w:marBottom w:val="0"/>
          <w:divBdr>
            <w:top w:val="none" w:sz="0" w:space="0" w:color="auto"/>
            <w:left w:val="none" w:sz="0" w:space="0" w:color="auto"/>
            <w:bottom w:val="none" w:sz="0" w:space="0" w:color="auto"/>
            <w:right w:val="none" w:sz="0" w:space="0" w:color="auto"/>
          </w:divBdr>
          <w:divsChild>
            <w:div w:id="74011404">
              <w:marLeft w:val="0"/>
              <w:marRight w:val="0"/>
              <w:marTop w:val="0"/>
              <w:marBottom w:val="0"/>
              <w:divBdr>
                <w:top w:val="none" w:sz="0" w:space="0" w:color="auto"/>
                <w:left w:val="none" w:sz="0" w:space="0" w:color="auto"/>
                <w:bottom w:val="none" w:sz="0" w:space="0" w:color="auto"/>
                <w:right w:val="none" w:sz="0" w:space="0" w:color="auto"/>
              </w:divBdr>
            </w:div>
          </w:divsChild>
        </w:div>
        <w:div w:id="644047174">
          <w:marLeft w:val="0"/>
          <w:marRight w:val="0"/>
          <w:marTop w:val="300"/>
          <w:marBottom w:val="0"/>
          <w:divBdr>
            <w:top w:val="none" w:sz="0" w:space="0" w:color="auto"/>
            <w:left w:val="none" w:sz="0" w:space="0" w:color="auto"/>
            <w:bottom w:val="none" w:sz="0" w:space="0" w:color="auto"/>
            <w:right w:val="none" w:sz="0" w:space="0" w:color="auto"/>
          </w:divBdr>
          <w:divsChild>
            <w:div w:id="1189946902">
              <w:marLeft w:val="0"/>
              <w:marRight w:val="0"/>
              <w:marTop w:val="0"/>
              <w:marBottom w:val="0"/>
              <w:divBdr>
                <w:top w:val="none" w:sz="0" w:space="0" w:color="auto"/>
                <w:left w:val="none" w:sz="0" w:space="0" w:color="auto"/>
                <w:bottom w:val="none" w:sz="0" w:space="0" w:color="auto"/>
                <w:right w:val="none" w:sz="0" w:space="0" w:color="auto"/>
              </w:divBdr>
              <w:divsChild>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972055">
          <w:marLeft w:val="0"/>
          <w:marRight w:val="0"/>
          <w:marTop w:val="0"/>
          <w:marBottom w:val="0"/>
          <w:divBdr>
            <w:top w:val="none" w:sz="0" w:space="0" w:color="auto"/>
            <w:left w:val="none" w:sz="0" w:space="0" w:color="auto"/>
            <w:bottom w:val="none" w:sz="0" w:space="0" w:color="auto"/>
            <w:right w:val="none" w:sz="0" w:space="0" w:color="auto"/>
          </w:divBdr>
        </w:div>
        <w:div w:id="688338482">
          <w:marLeft w:val="0"/>
          <w:marRight w:val="0"/>
          <w:marTop w:val="0"/>
          <w:marBottom w:val="0"/>
          <w:divBdr>
            <w:top w:val="none" w:sz="0" w:space="0" w:color="auto"/>
            <w:left w:val="none" w:sz="0" w:space="0" w:color="auto"/>
            <w:bottom w:val="none" w:sz="0" w:space="0" w:color="auto"/>
            <w:right w:val="none" w:sz="0" w:space="0" w:color="auto"/>
          </w:divBdr>
          <w:divsChild>
            <w:div w:id="1366129080">
              <w:marLeft w:val="0"/>
              <w:marRight w:val="0"/>
              <w:marTop w:val="0"/>
              <w:marBottom w:val="0"/>
              <w:divBdr>
                <w:top w:val="none" w:sz="0" w:space="0" w:color="auto"/>
                <w:left w:val="none" w:sz="0" w:space="0" w:color="auto"/>
                <w:bottom w:val="none" w:sz="0" w:space="0" w:color="auto"/>
                <w:right w:val="none" w:sz="0" w:space="0" w:color="auto"/>
              </w:divBdr>
            </w:div>
          </w:divsChild>
        </w:div>
        <w:div w:id="1011682043">
          <w:marLeft w:val="0"/>
          <w:marRight w:val="0"/>
          <w:marTop w:val="0"/>
          <w:marBottom w:val="0"/>
          <w:divBdr>
            <w:top w:val="none" w:sz="0" w:space="0" w:color="auto"/>
            <w:left w:val="none" w:sz="0" w:space="0" w:color="auto"/>
            <w:bottom w:val="none" w:sz="0" w:space="0" w:color="auto"/>
            <w:right w:val="none" w:sz="0" w:space="0" w:color="auto"/>
          </w:divBdr>
          <w:divsChild>
            <w:div w:id="469439184">
              <w:marLeft w:val="0"/>
              <w:marRight w:val="0"/>
              <w:marTop w:val="0"/>
              <w:marBottom w:val="0"/>
              <w:divBdr>
                <w:top w:val="none" w:sz="0" w:space="0" w:color="auto"/>
                <w:left w:val="none" w:sz="0" w:space="0" w:color="auto"/>
                <w:bottom w:val="none" w:sz="0" w:space="0" w:color="auto"/>
                <w:right w:val="none" w:sz="0" w:space="0" w:color="auto"/>
              </w:divBdr>
            </w:div>
          </w:divsChild>
        </w:div>
        <w:div w:id="1028415066">
          <w:marLeft w:val="0"/>
          <w:marRight w:val="0"/>
          <w:marTop w:val="0"/>
          <w:marBottom w:val="0"/>
          <w:divBdr>
            <w:top w:val="none" w:sz="0" w:space="0" w:color="auto"/>
            <w:left w:val="none" w:sz="0" w:space="0" w:color="auto"/>
            <w:bottom w:val="none" w:sz="0" w:space="0" w:color="auto"/>
            <w:right w:val="none" w:sz="0" w:space="0" w:color="auto"/>
          </w:divBdr>
        </w:div>
        <w:div w:id="1078098062">
          <w:marLeft w:val="0"/>
          <w:marRight w:val="0"/>
          <w:marTop w:val="0"/>
          <w:marBottom w:val="0"/>
          <w:divBdr>
            <w:top w:val="none" w:sz="0" w:space="0" w:color="auto"/>
            <w:left w:val="none" w:sz="0" w:space="0" w:color="auto"/>
            <w:bottom w:val="none" w:sz="0" w:space="0" w:color="auto"/>
            <w:right w:val="none" w:sz="0" w:space="0" w:color="auto"/>
          </w:divBdr>
          <w:divsChild>
            <w:div w:id="335235592">
              <w:marLeft w:val="0"/>
              <w:marRight w:val="0"/>
              <w:marTop w:val="0"/>
              <w:marBottom w:val="0"/>
              <w:divBdr>
                <w:top w:val="none" w:sz="0" w:space="0" w:color="auto"/>
                <w:left w:val="none" w:sz="0" w:space="0" w:color="auto"/>
                <w:bottom w:val="none" w:sz="0" w:space="0" w:color="auto"/>
                <w:right w:val="none" w:sz="0" w:space="0" w:color="auto"/>
              </w:divBdr>
            </w:div>
          </w:divsChild>
        </w:div>
        <w:div w:id="1121649397">
          <w:marLeft w:val="0"/>
          <w:marRight w:val="0"/>
          <w:marTop w:val="0"/>
          <w:marBottom w:val="0"/>
          <w:divBdr>
            <w:top w:val="none" w:sz="0" w:space="0" w:color="auto"/>
            <w:left w:val="none" w:sz="0" w:space="0" w:color="auto"/>
            <w:bottom w:val="none" w:sz="0" w:space="0" w:color="auto"/>
            <w:right w:val="none" w:sz="0" w:space="0" w:color="auto"/>
          </w:divBdr>
        </w:div>
        <w:div w:id="1827746987">
          <w:marLeft w:val="0"/>
          <w:marRight w:val="0"/>
          <w:marTop w:val="0"/>
          <w:marBottom w:val="0"/>
          <w:divBdr>
            <w:top w:val="none" w:sz="0" w:space="0" w:color="auto"/>
            <w:left w:val="none" w:sz="0" w:space="0" w:color="auto"/>
            <w:bottom w:val="none" w:sz="0" w:space="0" w:color="auto"/>
            <w:right w:val="none" w:sz="0" w:space="0" w:color="auto"/>
          </w:divBdr>
          <w:divsChild>
            <w:div w:id="1486703050">
              <w:marLeft w:val="0"/>
              <w:marRight w:val="0"/>
              <w:marTop w:val="0"/>
              <w:marBottom w:val="0"/>
              <w:divBdr>
                <w:top w:val="none" w:sz="0" w:space="0" w:color="auto"/>
                <w:left w:val="none" w:sz="0" w:space="0" w:color="auto"/>
                <w:bottom w:val="none" w:sz="0" w:space="0" w:color="auto"/>
                <w:right w:val="none" w:sz="0" w:space="0" w:color="auto"/>
              </w:divBdr>
            </w:div>
          </w:divsChild>
        </w:div>
        <w:div w:id="1966884336">
          <w:marLeft w:val="0"/>
          <w:marRight w:val="0"/>
          <w:marTop w:val="0"/>
          <w:marBottom w:val="0"/>
          <w:divBdr>
            <w:top w:val="none" w:sz="0" w:space="0" w:color="auto"/>
            <w:left w:val="none" w:sz="0" w:space="0" w:color="auto"/>
            <w:bottom w:val="none" w:sz="0" w:space="0" w:color="auto"/>
            <w:right w:val="none" w:sz="0" w:space="0" w:color="auto"/>
          </w:divBdr>
        </w:div>
        <w:div w:id="2089034377">
          <w:marLeft w:val="0"/>
          <w:marRight w:val="0"/>
          <w:marTop w:val="0"/>
          <w:marBottom w:val="0"/>
          <w:divBdr>
            <w:top w:val="none" w:sz="0" w:space="0" w:color="auto"/>
            <w:left w:val="none" w:sz="0" w:space="0" w:color="auto"/>
            <w:bottom w:val="none" w:sz="0" w:space="0" w:color="auto"/>
            <w:right w:val="none" w:sz="0" w:space="0" w:color="auto"/>
          </w:divBdr>
          <w:divsChild>
            <w:div w:id="673458169">
              <w:marLeft w:val="0"/>
              <w:marRight w:val="0"/>
              <w:marTop w:val="0"/>
              <w:marBottom w:val="0"/>
              <w:divBdr>
                <w:top w:val="none" w:sz="0" w:space="0" w:color="auto"/>
                <w:left w:val="none" w:sz="0" w:space="0" w:color="auto"/>
                <w:bottom w:val="none" w:sz="0" w:space="0" w:color="auto"/>
                <w:right w:val="none" w:sz="0" w:space="0" w:color="auto"/>
              </w:divBdr>
            </w:div>
          </w:divsChild>
        </w:div>
        <w:div w:id="2120566930">
          <w:marLeft w:val="0"/>
          <w:marRight w:val="0"/>
          <w:marTop w:val="300"/>
          <w:marBottom w:val="0"/>
          <w:divBdr>
            <w:top w:val="none" w:sz="0" w:space="0" w:color="auto"/>
            <w:left w:val="none" w:sz="0" w:space="0" w:color="auto"/>
            <w:bottom w:val="none" w:sz="0" w:space="0" w:color="auto"/>
            <w:right w:val="none" w:sz="0" w:space="0" w:color="auto"/>
          </w:divBdr>
          <w:divsChild>
            <w:div w:id="1975521745">
              <w:marLeft w:val="0"/>
              <w:marRight w:val="0"/>
              <w:marTop w:val="0"/>
              <w:marBottom w:val="0"/>
              <w:divBdr>
                <w:top w:val="none" w:sz="0" w:space="0" w:color="auto"/>
                <w:left w:val="none" w:sz="0" w:space="0" w:color="auto"/>
                <w:bottom w:val="none" w:sz="0" w:space="0" w:color="auto"/>
                <w:right w:val="none" w:sz="0" w:space="0" w:color="auto"/>
              </w:divBdr>
              <w:divsChild>
                <w:div w:id="1118254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335167">
          <w:marLeft w:val="0"/>
          <w:marRight w:val="0"/>
          <w:marTop w:val="0"/>
          <w:marBottom w:val="0"/>
          <w:divBdr>
            <w:top w:val="none" w:sz="0" w:space="0" w:color="auto"/>
            <w:left w:val="none" w:sz="0" w:space="0" w:color="auto"/>
            <w:bottom w:val="none" w:sz="0" w:space="0" w:color="auto"/>
            <w:right w:val="none" w:sz="0" w:space="0" w:color="auto"/>
          </w:divBdr>
        </w:div>
      </w:divsChild>
    </w:div>
    <w:div w:id="457182899">
      <w:bodyDiv w:val="1"/>
      <w:marLeft w:val="0"/>
      <w:marRight w:val="0"/>
      <w:marTop w:val="0"/>
      <w:marBottom w:val="0"/>
      <w:divBdr>
        <w:top w:val="none" w:sz="0" w:space="0" w:color="auto"/>
        <w:left w:val="none" w:sz="0" w:space="0" w:color="auto"/>
        <w:bottom w:val="none" w:sz="0" w:space="0" w:color="auto"/>
        <w:right w:val="none" w:sz="0" w:space="0" w:color="auto"/>
      </w:divBdr>
      <w:divsChild>
        <w:div w:id="1695107984">
          <w:marLeft w:val="0"/>
          <w:marRight w:val="0"/>
          <w:marTop w:val="0"/>
          <w:marBottom w:val="0"/>
          <w:divBdr>
            <w:top w:val="none" w:sz="0" w:space="0" w:color="auto"/>
            <w:left w:val="none" w:sz="0" w:space="0" w:color="auto"/>
            <w:bottom w:val="none" w:sz="0" w:space="0" w:color="auto"/>
            <w:right w:val="none" w:sz="0" w:space="0" w:color="auto"/>
          </w:divBdr>
        </w:div>
        <w:div w:id="1156529207">
          <w:marLeft w:val="0"/>
          <w:marRight w:val="0"/>
          <w:marTop w:val="0"/>
          <w:marBottom w:val="0"/>
          <w:divBdr>
            <w:top w:val="none" w:sz="0" w:space="0" w:color="auto"/>
            <w:left w:val="none" w:sz="0" w:space="0" w:color="auto"/>
            <w:bottom w:val="none" w:sz="0" w:space="0" w:color="auto"/>
            <w:right w:val="none" w:sz="0" w:space="0" w:color="auto"/>
          </w:divBdr>
          <w:divsChild>
            <w:div w:id="1737237608">
              <w:marLeft w:val="0"/>
              <w:marRight w:val="0"/>
              <w:marTop w:val="0"/>
              <w:marBottom w:val="0"/>
              <w:divBdr>
                <w:top w:val="none" w:sz="0" w:space="0" w:color="auto"/>
                <w:left w:val="none" w:sz="0" w:space="0" w:color="auto"/>
                <w:bottom w:val="none" w:sz="0" w:space="0" w:color="auto"/>
                <w:right w:val="none" w:sz="0" w:space="0" w:color="auto"/>
              </w:divBdr>
            </w:div>
          </w:divsChild>
        </w:div>
        <w:div w:id="838081683">
          <w:marLeft w:val="0"/>
          <w:marRight w:val="0"/>
          <w:marTop w:val="0"/>
          <w:marBottom w:val="0"/>
          <w:divBdr>
            <w:top w:val="none" w:sz="0" w:space="0" w:color="auto"/>
            <w:left w:val="none" w:sz="0" w:space="0" w:color="auto"/>
            <w:bottom w:val="none" w:sz="0" w:space="0" w:color="auto"/>
            <w:right w:val="none" w:sz="0" w:space="0" w:color="auto"/>
          </w:divBdr>
        </w:div>
        <w:div w:id="798692668">
          <w:marLeft w:val="0"/>
          <w:marRight w:val="0"/>
          <w:marTop w:val="0"/>
          <w:marBottom w:val="0"/>
          <w:divBdr>
            <w:top w:val="none" w:sz="0" w:space="0" w:color="auto"/>
            <w:left w:val="none" w:sz="0" w:space="0" w:color="auto"/>
            <w:bottom w:val="none" w:sz="0" w:space="0" w:color="auto"/>
            <w:right w:val="none" w:sz="0" w:space="0" w:color="auto"/>
          </w:divBdr>
          <w:divsChild>
            <w:div w:id="1336110532">
              <w:marLeft w:val="0"/>
              <w:marRight w:val="0"/>
              <w:marTop w:val="0"/>
              <w:marBottom w:val="0"/>
              <w:divBdr>
                <w:top w:val="none" w:sz="0" w:space="0" w:color="auto"/>
                <w:left w:val="none" w:sz="0" w:space="0" w:color="auto"/>
                <w:bottom w:val="none" w:sz="0" w:space="0" w:color="auto"/>
                <w:right w:val="none" w:sz="0" w:space="0" w:color="auto"/>
              </w:divBdr>
            </w:div>
          </w:divsChild>
        </w:div>
        <w:div w:id="613706160">
          <w:marLeft w:val="0"/>
          <w:marRight w:val="0"/>
          <w:marTop w:val="0"/>
          <w:marBottom w:val="0"/>
          <w:divBdr>
            <w:top w:val="none" w:sz="0" w:space="0" w:color="auto"/>
            <w:left w:val="none" w:sz="0" w:space="0" w:color="auto"/>
            <w:bottom w:val="none" w:sz="0" w:space="0" w:color="auto"/>
            <w:right w:val="none" w:sz="0" w:space="0" w:color="auto"/>
          </w:divBdr>
        </w:div>
        <w:div w:id="485560196">
          <w:marLeft w:val="0"/>
          <w:marRight w:val="0"/>
          <w:marTop w:val="0"/>
          <w:marBottom w:val="0"/>
          <w:divBdr>
            <w:top w:val="none" w:sz="0" w:space="0" w:color="auto"/>
            <w:left w:val="none" w:sz="0" w:space="0" w:color="auto"/>
            <w:bottom w:val="none" w:sz="0" w:space="0" w:color="auto"/>
            <w:right w:val="none" w:sz="0" w:space="0" w:color="auto"/>
          </w:divBdr>
          <w:divsChild>
            <w:div w:id="989212819">
              <w:marLeft w:val="0"/>
              <w:marRight w:val="0"/>
              <w:marTop w:val="0"/>
              <w:marBottom w:val="0"/>
              <w:divBdr>
                <w:top w:val="none" w:sz="0" w:space="0" w:color="auto"/>
                <w:left w:val="none" w:sz="0" w:space="0" w:color="auto"/>
                <w:bottom w:val="none" w:sz="0" w:space="0" w:color="auto"/>
                <w:right w:val="none" w:sz="0" w:space="0" w:color="auto"/>
              </w:divBdr>
            </w:div>
          </w:divsChild>
        </w:div>
        <w:div w:id="1127355310">
          <w:marLeft w:val="0"/>
          <w:marRight w:val="0"/>
          <w:marTop w:val="0"/>
          <w:marBottom w:val="0"/>
          <w:divBdr>
            <w:top w:val="none" w:sz="0" w:space="0" w:color="auto"/>
            <w:left w:val="none" w:sz="0" w:space="0" w:color="auto"/>
            <w:bottom w:val="none" w:sz="0" w:space="0" w:color="auto"/>
            <w:right w:val="none" w:sz="0" w:space="0" w:color="auto"/>
          </w:divBdr>
        </w:div>
        <w:div w:id="763723189">
          <w:marLeft w:val="0"/>
          <w:marRight w:val="0"/>
          <w:marTop w:val="0"/>
          <w:marBottom w:val="0"/>
          <w:divBdr>
            <w:top w:val="none" w:sz="0" w:space="0" w:color="auto"/>
            <w:left w:val="none" w:sz="0" w:space="0" w:color="auto"/>
            <w:bottom w:val="none" w:sz="0" w:space="0" w:color="auto"/>
            <w:right w:val="none" w:sz="0" w:space="0" w:color="auto"/>
          </w:divBdr>
          <w:divsChild>
            <w:div w:id="73430085">
              <w:marLeft w:val="0"/>
              <w:marRight w:val="0"/>
              <w:marTop w:val="0"/>
              <w:marBottom w:val="0"/>
              <w:divBdr>
                <w:top w:val="none" w:sz="0" w:space="0" w:color="auto"/>
                <w:left w:val="none" w:sz="0" w:space="0" w:color="auto"/>
                <w:bottom w:val="none" w:sz="0" w:space="0" w:color="auto"/>
                <w:right w:val="none" w:sz="0" w:space="0" w:color="auto"/>
              </w:divBdr>
            </w:div>
          </w:divsChild>
        </w:div>
        <w:div w:id="806514742">
          <w:marLeft w:val="0"/>
          <w:marRight w:val="0"/>
          <w:marTop w:val="0"/>
          <w:marBottom w:val="0"/>
          <w:divBdr>
            <w:top w:val="none" w:sz="0" w:space="0" w:color="auto"/>
            <w:left w:val="none" w:sz="0" w:space="0" w:color="auto"/>
            <w:bottom w:val="none" w:sz="0" w:space="0" w:color="auto"/>
            <w:right w:val="none" w:sz="0" w:space="0" w:color="auto"/>
          </w:divBdr>
        </w:div>
        <w:div w:id="1265110042">
          <w:marLeft w:val="0"/>
          <w:marRight w:val="0"/>
          <w:marTop w:val="0"/>
          <w:marBottom w:val="0"/>
          <w:divBdr>
            <w:top w:val="none" w:sz="0" w:space="0" w:color="auto"/>
            <w:left w:val="none" w:sz="0" w:space="0" w:color="auto"/>
            <w:bottom w:val="none" w:sz="0" w:space="0" w:color="auto"/>
            <w:right w:val="none" w:sz="0" w:space="0" w:color="auto"/>
          </w:divBdr>
          <w:divsChild>
            <w:div w:id="45616681">
              <w:marLeft w:val="0"/>
              <w:marRight w:val="0"/>
              <w:marTop w:val="0"/>
              <w:marBottom w:val="0"/>
              <w:divBdr>
                <w:top w:val="none" w:sz="0" w:space="0" w:color="auto"/>
                <w:left w:val="none" w:sz="0" w:space="0" w:color="auto"/>
                <w:bottom w:val="none" w:sz="0" w:space="0" w:color="auto"/>
                <w:right w:val="none" w:sz="0" w:space="0" w:color="auto"/>
              </w:divBdr>
            </w:div>
          </w:divsChild>
        </w:div>
        <w:div w:id="1095706867">
          <w:marLeft w:val="0"/>
          <w:marRight w:val="0"/>
          <w:marTop w:val="0"/>
          <w:marBottom w:val="0"/>
          <w:divBdr>
            <w:top w:val="none" w:sz="0" w:space="0" w:color="auto"/>
            <w:left w:val="none" w:sz="0" w:space="0" w:color="auto"/>
            <w:bottom w:val="none" w:sz="0" w:space="0" w:color="auto"/>
            <w:right w:val="none" w:sz="0" w:space="0" w:color="auto"/>
          </w:divBdr>
        </w:div>
        <w:div w:id="1615021234">
          <w:marLeft w:val="0"/>
          <w:marRight w:val="0"/>
          <w:marTop w:val="0"/>
          <w:marBottom w:val="0"/>
          <w:divBdr>
            <w:top w:val="none" w:sz="0" w:space="0" w:color="auto"/>
            <w:left w:val="none" w:sz="0" w:space="0" w:color="auto"/>
            <w:bottom w:val="none" w:sz="0" w:space="0" w:color="auto"/>
            <w:right w:val="none" w:sz="0" w:space="0" w:color="auto"/>
          </w:divBdr>
          <w:divsChild>
            <w:div w:id="1960213138">
              <w:marLeft w:val="0"/>
              <w:marRight w:val="0"/>
              <w:marTop w:val="0"/>
              <w:marBottom w:val="0"/>
              <w:divBdr>
                <w:top w:val="none" w:sz="0" w:space="0" w:color="auto"/>
                <w:left w:val="none" w:sz="0" w:space="0" w:color="auto"/>
                <w:bottom w:val="none" w:sz="0" w:space="0" w:color="auto"/>
                <w:right w:val="none" w:sz="0" w:space="0" w:color="auto"/>
              </w:divBdr>
            </w:div>
          </w:divsChild>
        </w:div>
        <w:div w:id="2033604464">
          <w:marLeft w:val="0"/>
          <w:marRight w:val="0"/>
          <w:marTop w:val="0"/>
          <w:marBottom w:val="0"/>
          <w:divBdr>
            <w:top w:val="none" w:sz="0" w:space="0" w:color="auto"/>
            <w:left w:val="none" w:sz="0" w:space="0" w:color="auto"/>
            <w:bottom w:val="none" w:sz="0" w:space="0" w:color="auto"/>
            <w:right w:val="none" w:sz="0" w:space="0" w:color="auto"/>
          </w:divBdr>
        </w:div>
        <w:div w:id="1298026692">
          <w:marLeft w:val="0"/>
          <w:marRight w:val="0"/>
          <w:marTop w:val="0"/>
          <w:marBottom w:val="0"/>
          <w:divBdr>
            <w:top w:val="none" w:sz="0" w:space="0" w:color="auto"/>
            <w:left w:val="none" w:sz="0" w:space="0" w:color="auto"/>
            <w:bottom w:val="none" w:sz="0" w:space="0" w:color="auto"/>
            <w:right w:val="none" w:sz="0" w:space="0" w:color="auto"/>
          </w:divBdr>
          <w:divsChild>
            <w:div w:id="269508533">
              <w:marLeft w:val="0"/>
              <w:marRight w:val="0"/>
              <w:marTop w:val="0"/>
              <w:marBottom w:val="0"/>
              <w:divBdr>
                <w:top w:val="none" w:sz="0" w:space="0" w:color="auto"/>
                <w:left w:val="none" w:sz="0" w:space="0" w:color="auto"/>
                <w:bottom w:val="none" w:sz="0" w:space="0" w:color="auto"/>
                <w:right w:val="none" w:sz="0" w:space="0" w:color="auto"/>
              </w:divBdr>
            </w:div>
          </w:divsChild>
        </w:div>
        <w:div w:id="1432892126">
          <w:marLeft w:val="0"/>
          <w:marRight w:val="0"/>
          <w:marTop w:val="300"/>
          <w:marBottom w:val="0"/>
          <w:divBdr>
            <w:top w:val="none" w:sz="0" w:space="0" w:color="auto"/>
            <w:left w:val="none" w:sz="0" w:space="0" w:color="auto"/>
            <w:bottom w:val="none" w:sz="0" w:space="0" w:color="auto"/>
            <w:right w:val="none" w:sz="0" w:space="0" w:color="auto"/>
          </w:divBdr>
          <w:divsChild>
            <w:div w:id="1731533298">
              <w:marLeft w:val="0"/>
              <w:marRight w:val="0"/>
              <w:marTop w:val="0"/>
              <w:marBottom w:val="0"/>
              <w:divBdr>
                <w:top w:val="none" w:sz="0" w:space="0" w:color="auto"/>
                <w:left w:val="none" w:sz="0" w:space="0" w:color="auto"/>
                <w:bottom w:val="none" w:sz="0" w:space="0" w:color="auto"/>
                <w:right w:val="none" w:sz="0" w:space="0" w:color="auto"/>
              </w:divBdr>
              <w:divsChild>
                <w:div w:id="501776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909538">
          <w:marLeft w:val="0"/>
          <w:marRight w:val="0"/>
          <w:marTop w:val="300"/>
          <w:marBottom w:val="0"/>
          <w:divBdr>
            <w:top w:val="none" w:sz="0" w:space="0" w:color="auto"/>
            <w:left w:val="none" w:sz="0" w:space="0" w:color="auto"/>
            <w:bottom w:val="none" w:sz="0" w:space="0" w:color="auto"/>
            <w:right w:val="none" w:sz="0" w:space="0" w:color="auto"/>
          </w:divBdr>
          <w:divsChild>
            <w:div w:id="460657804">
              <w:marLeft w:val="0"/>
              <w:marRight w:val="0"/>
              <w:marTop w:val="0"/>
              <w:marBottom w:val="0"/>
              <w:divBdr>
                <w:top w:val="none" w:sz="0" w:space="0" w:color="auto"/>
                <w:left w:val="none" w:sz="0" w:space="0" w:color="auto"/>
                <w:bottom w:val="none" w:sz="0" w:space="0" w:color="auto"/>
                <w:right w:val="none" w:sz="0" w:space="0" w:color="auto"/>
              </w:divBdr>
              <w:divsChild>
                <w:div w:id="299767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560960">
          <w:marLeft w:val="0"/>
          <w:marRight w:val="0"/>
          <w:marTop w:val="300"/>
          <w:marBottom w:val="0"/>
          <w:divBdr>
            <w:top w:val="none" w:sz="0" w:space="0" w:color="auto"/>
            <w:left w:val="none" w:sz="0" w:space="0" w:color="auto"/>
            <w:bottom w:val="none" w:sz="0" w:space="0" w:color="auto"/>
            <w:right w:val="none" w:sz="0" w:space="0" w:color="auto"/>
          </w:divBdr>
          <w:divsChild>
            <w:div w:id="804157606">
              <w:marLeft w:val="0"/>
              <w:marRight w:val="0"/>
              <w:marTop w:val="0"/>
              <w:marBottom w:val="0"/>
              <w:divBdr>
                <w:top w:val="none" w:sz="0" w:space="0" w:color="auto"/>
                <w:left w:val="none" w:sz="0" w:space="0" w:color="auto"/>
                <w:bottom w:val="none" w:sz="0" w:space="0" w:color="auto"/>
                <w:right w:val="none" w:sz="0" w:space="0" w:color="auto"/>
              </w:divBdr>
              <w:divsChild>
                <w:div w:id="652222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9149930">
          <w:marLeft w:val="0"/>
          <w:marRight w:val="0"/>
          <w:marTop w:val="300"/>
          <w:marBottom w:val="0"/>
          <w:divBdr>
            <w:top w:val="none" w:sz="0" w:space="0" w:color="auto"/>
            <w:left w:val="none" w:sz="0" w:space="0" w:color="auto"/>
            <w:bottom w:val="none" w:sz="0" w:space="0" w:color="auto"/>
            <w:right w:val="none" w:sz="0" w:space="0" w:color="auto"/>
          </w:divBdr>
          <w:divsChild>
            <w:div w:id="2000113549">
              <w:marLeft w:val="0"/>
              <w:marRight w:val="0"/>
              <w:marTop w:val="0"/>
              <w:marBottom w:val="0"/>
              <w:divBdr>
                <w:top w:val="none" w:sz="0" w:space="0" w:color="auto"/>
                <w:left w:val="none" w:sz="0" w:space="0" w:color="auto"/>
                <w:bottom w:val="none" w:sz="0" w:space="0" w:color="auto"/>
                <w:right w:val="none" w:sz="0" w:space="0" w:color="auto"/>
              </w:divBdr>
              <w:divsChild>
                <w:div w:id="273482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8299113">
      <w:bodyDiv w:val="1"/>
      <w:marLeft w:val="0"/>
      <w:marRight w:val="0"/>
      <w:marTop w:val="0"/>
      <w:marBottom w:val="0"/>
      <w:divBdr>
        <w:top w:val="none" w:sz="0" w:space="0" w:color="auto"/>
        <w:left w:val="none" w:sz="0" w:space="0" w:color="auto"/>
        <w:bottom w:val="none" w:sz="0" w:space="0" w:color="auto"/>
        <w:right w:val="none" w:sz="0" w:space="0" w:color="auto"/>
      </w:divBdr>
      <w:divsChild>
        <w:div w:id="576981634">
          <w:marLeft w:val="0"/>
          <w:marRight w:val="0"/>
          <w:marTop w:val="0"/>
          <w:marBottom w:val="0"/>
          <w:divBdr>
            <w:top w:val="none" w:sz="0" w:space="0" w:color="auto"/>
            <w:left w:val="none" w:sz="0" w:space="0" w:color="auto"/>
            <w:bottom w:val="none" w:sz="0" w:space="0" w:color="auto"/>
            <w:right w:val="none" w:sz="0" w:space="0" w:color="auto"/>
          </w:divBdr>
        </w:div>
        <w:div w:id="1943025683">
          <w:marLeft w:val="0"/>
          <w:marRight w:val="0"/>
          <w:marTop w:val="0"/>
          <w:marBottom w:val="0"/>
          <w:divBdr>
            <w:top w:val="none" w:sz="0" w:space="0" w:color="auto"/>
            <w:left w:val="none" w:sz="0" w:space="0" w:color="auto"/>
            <w:bottom w:val="none" w:sz="0" w:space="0" w:color="auto"/>
            <w:right w:val="none" w:sz="0" w:space="0" w:color="auto"/>
          </w:divBdr>
          <w:divsChild>
            <w:div w:id="920139803">
              <w:marLeft w:val="0"/>
              <w:marRight w:val="0"/>
              <w:marTop w:val="0"/>
              <w:marBottom w:val="0"/>
              <w:divBdr>
                <w:top w:val="none" w:sz="0" w:space="0" w:color="auto"/>
                <w:left w:val="none" w:sz="0" w:space="0" w:color="auto"/>
                <w:bottom w:val="none" w:sz="0" w:space="0" w:color="auto"/>
                <w:right w:val="none" w:sz="0" w:space="0" w:color="auto"/>
              </w:divBdr>
            </w:div>
          </w:divsChild>
        </w:div>
        <w:div w:id="1076241131">
          <w:marLeft w:val="0"/>
          <w:marRight w:val="0"/>
          <w:marTop w:val="0"/>
          <w:marBottom w:val="0"/>
          <w:divBdr>
            <w:top w:val="none" w:sz="0" w:space="0" w:color="auto"/>
            <w:left w:val="none" w:sz="0" w:space="0" w:color="auto"/>
            <w:bottom w:val="none" w:sz="0" w:space="0" w:color="auto"/>
            <w:right w:val="none" w:sz="0" w:space="0" w:color="auto"/>
          </w:divBdr>
        </w:div>
        <w:div w:id="1030716151">
          <w:marLeft w:val="0"/>
          <w:marRight w:val="0"/>
          <w:marTop w:val="0"/>
          <w:marBottom w:val="0"/>
          <w:divBdr>
            <w:top w:val="none" w:sz="0" w:space="0" w:color="auto"/>
            <w:left w:val="none" w:sz="0" w:space="0" w:color="auto"/>
            <w:bottom w:val="none" w:sz="0" w:space="0" w:color="auto"/>
            <w:right w:val="none" w:sz="0" w:space="0" w:color="auto"/>
          </w:divBdr>
          <w:divsChild>
            <w:div w:id="795491811">
              <w:marLeft w:val="0"/>
              <w:marRight w:val="0"/>
              <w:marTop w:val="0"/>
              <w:marBottom w:val="0"/>
              <w:divBdr>
                <w:top w:val="none" w:sz="0" w:space="0" w:color="auto"/>
                <w:left w:val="none" w:sz="0" w:space="0" w:color="auto"/>
                <w:bottom w:val="none" w:sz="0" w:space="0" w:color="auto"/>
                <w:right w:val="none" w:sz="0" w:space="0" w:color="auto"/>
              </w:divBdr>
            </w:div>
          </w:divsChild>
        </w:div>
        <w:div w:id="2107774273">
          <w:marLeft w:val="0"/>
          <w:marRight w:val="0"/>
          <w:marTop w:val="0"/>
          <w:marBottom w:val="0"/>
          <w:divBdr>
            <w:top w:val="none" w:sz="0" w:space="0" w:color="auto"/>
            <w:left w:val="none" w:sz="0" w:space="0" w:color="auto"/>
            <w:bottom w:val="none" w:sz="0" w:space="0" w:color="auto"/>
            <w:right w:val="none" w:sz="0" w:space="0" w:color="auto"/>
          </w:divBdr>
        </w:div>
        <w:div w:id="477501993">
          <w:marLeft w:val="0"/>
          <w:marRight w:val="0"/>
          <w:marTop w:val="0"/>
          <w:marBottom w:val="0"/>
          <w:divBdr>
            <w:top w:val="none" w:sz="0" w:space="0" w:color="auto"/>
            <w:left w:val="none" w:sz="0" w:space="0" w:color="auto"/>
            <w:bottom w:val="none" w:sz="0" w:space="0" w:color="auto"/>
            <w:right w:val="none" w:sz="0" w:space="0" w:color="auto"/>
          </w:divBdr>
          <w:divsChild>
            <w:div w:id="1715154000">
              <w:marLeft w:val="0"/>
              <w:marRight w:val="0"/>
              <w:marTop w:val="0"/>
              <w:marBottom w:val="0"/>
              <w:divBdr>
                <w:top w:val="none" w:sz="0" w:space="0" w:color="auto"/>
                <w:left w:val="none" w:sz="0" w:space="0" w:color="auto"/>
                <w:bottom w:val="none" w:sz="0" w:space="0" w:color="auto"/>
                <w:right w:val="none" w:sz="0" w:space="0" w:color="auto"/>
              </w:divBdr>
            </w:div>
          </w:divsChild>
        </w:div>
        <w:div w:id="857428077">
          <w:marLeft w:val="0"/>
          <w:marRight w:val="0"/>
          <w:marTop w:val="0"/>
          <w:marBottom w:val="0"/>
          <w:divBdr>
            <w:top w:val="none" w:sz="0" w:space="0" w:color="auto"/>
            <w:left w:val="none" w:sz="0" w:space="0" w:color="auto"/>
            <w:bottom w:val="none" w:sz="0" w:space="0" w:color="auto"/>
            <w:right w:val="none" w:sz="0" w:space="0" w:color="auto"/>
          </w:divBdr>
        </w:div>
        <w:div w:id="184829205">
          <w:marLeft w:val="0"/>
          <w:marRight w:val="0"/>
          <w:marTop w:val="0"/>
          <w:marBottom w:val="0"/>
          <w:divBdr>
            <w:top w:val="none" w:sz="0" w:space="0" w:color="auto"/>
            <w:left w:val="none" w:sz="0" w:space="0" w:color="auto"/>
            <w:bottom w:val="none" w:sz="0" w:space="0" w:color="auto"/>
            <w:right w:val="none" w:sz="0" w:space="0" w:color="auto"/>
          </w:divBdr>
          <w:divsChild>
            <w:div w:id="1956909995">
              <w:marLeft w:val="0"/>
              <w:marRight w:val="0"/>
              <w:marTop w:val="0"/>
              <w:marBottom w:val="0"/>
              <w:divBdr>
                <w:top w:val="none" w:sz="0" w:space="0" w:color="auto"/>
                <w:left w:val="none" w:sz="0" w:space="0" w:color="auto"/>
                <w:bottom w:val="none" w:sz="0" w:space="0" w:color="auto"/>
                <w:right w:val="none" w:sz="0" w:space="0" w:color="auto"/>
              </w:divBdr>
            </w:div>
          </w:divsChild>
        </w:div>
        <w:div w:id="1384669721">
          <w:marLeft w:val="0"/>
          <w:marRight w:val="0"/>
          <w:marTop w:val="0"/>
          <w:marBottom w:val="0"/>
          <w:divBdr>
            <w:top w:val="none" w:sz="0" w:space="0" w:color="auto"/>
            <w:left w:val="none" w:sz="0" w:space="0" w:color="auto"/>
            <w:bottom w:val="none" w:sz="0" w:space="0" w:color="auto"/>
            <w:right w:val="none" w:sz="0" w:space="0" w:color="auto"/>
          </w:divBdr>
        </w:div>
        <w:div w:id="645404012">
          <w:marLeft w:val="0"/>
          <w:marRight w:val="0"/>
          <w:marTop w:val="0"/>
          <w:marBottom w:val="0"/>
          <w:divBdr>
            <w:top w:val="none" w:sz="0" w:space="0" w:color="auto"/>
            <w:left w:val="none" w:sz="0" w:space="0" w:color="auto"/>
            <w:bottom w:val="none" w:sz="0" w:space="0" w:color="auto"/>
            <w:right w:val="none" w:sz="0" w:space="0" w:color="auto"/>
          </w:divBdr>
          <w:divsChild>
            <w:div w:id="27610692">
              <w:marLeft w:val="0"/>
              <w:marRight w:val="0"/>
              <w:marTop w:val="0"/>
              <w:marBottom w:val="0"/>
              <w:divBdr>
                <w:top w:val="none" w:sz="0" w:space="0" w:color="auto"/>
                <w:left w:val="none" w:sz="0" w:space="0" w:color="auto"/>
                <w:bottom w:val="none" w:sz="0" w:space="0" w:color="auto"/>
                <w:right w:val="none" w:sz="0" w:space="0" w:color="auto"/>
              </w:divBdr>
            </w:div>
          </w:divsChild>
        </w:div>
        <w:div w:id="1759210737">
          <w:marLeft w:val="0"/>
          <w:marRight w:val="0"/>
          <w:marTop w:val="0"/>
          <w:marBottom w:val="0"/>
          <w:divBdr>
            <w:top w:val="none" w:sz="0" w:space="0" w:color="auto"/>
            <w:left w:val="none" w:sz="0" w:space="0" w:color="auto"/>
            <w:bottom w:val="none" w:sz="0" w:space="0" w:color="auto"/>
            <w:right w:val="none" w:sz="0" w:space="0" w:color="auto"/>
          </w:divBdr>
        </w:div>
        <w:div w:id="937760721">
          <w:marLeft w:val="0"/>
          <w:marRight w:val="0"/>
          <w:marTop w:val="0"/>
          <w:marBottom w:val="0"/>
          <w:divBdr>
            <w:top w:val="none" w:sz="0" w:space="0" w:color="auto"/>
            <w:left w:val="none" w:sz="0" w:space="0" w:color="auto"/>
            <w:bottom w:val="none" w:sz="0" w:space="0" w:color="auto"/>
            <w:right w:val="none" w:sz="0" w:space="0" w:color="auto"/>
          </w:divBdr>
          <w:divsChild>
            <w:div w:id="145048085">
              <w:marLeft w:val="0"/>
              <w:marRight w:val="0"/>
              <w:marTop w:val="0"/>
              <w:marBottom w:val="0"/>
              <w:divBdr>
                <w:top w:val="none" w:sz="0" w:space="0" w:color="auto"/>
                <w:left w:val="none" w:sz="0" w:space="0" w:color="auto"/>
                <w:bottom w:val="none" w:sz="0" w:space="0" w:color="auto"/>
                <w:right w:val="none" w:sz="0" w:space="0" w:color="auto"/>
              </w:divBdr>
            </w:div>
          </w:divsChild>
        </w:div>
        <w:div w:id="684476639">
          <w:marLeft w:val="0"/>
          <w:marRight w:val="0"/>
          <w:marTop w:val="0"/>
          <w:marBottom w:val="0"/>
          <w:divBdr>
            <w:top w:val="none" w:sz="0" w:space="0" w:color="auto"/>
            <w:left w:val="none" w:sz="0" w:space="0" w:color="auto"/>
            <w:bottom w:val="none" w:sz="0" w:space="0" w:color="auto"/>
            <w:right w:val="none" w:sz="0" w:space="0" w:color="auto"/>
          </w:divBdr>
        </w:div>
        <w:div w:id="1132870600">
          <w:marLeft w:val="0"/>
          <w:marRight w:val="0"/>
          <w:marTop w:val="0"/>
          <w:marBottom w:val="0"/>
          <w:divBdr>
            <w:top w:val="none" w:sz="0" w:space="0" w:color="auto"/>
            <w:left w:val="none" w:sz="0" w:space="0" w:color="auto"/>
            <w:bottom w:val="none" w:sz="0" w:space="0" w:color="auto"/>
            <w:right w:val="none" w:sz="0" w:space="0" w:color="auto"/>
          </w:divBdr>
          <w:divsChild>
            <w:div w:id="1091706810">
              <w:marLeft w:val="0"/>
              <w:marRight w:val="0"/>
              <w:marTop w:val="0"/>
              <w:marBottom w:val="0"/>
              <w:divBdr>
                <w:top w:val="none" w:sz="0" w:space="0" w:color="auto"/>
                <w:left w:val="none" w:sz="0" w:space="0" w:color="auto"/>
                <w:bottom w:val="none" w:sz="0" w:space="0" w:color="auto"/>
                <w:right w:val="none" w:sz="0" w:space="0" w:color="auto"/>
              </w:divBdr>
            </w:div>
          </w:divsChild>
        </w:div>
        <w:div w:id="1999527861">
          <w:marLeft w:val="0"/>
          <w:marRight w:val="0"/>
          <w:marTop w:val="300"/>
          <w:marBottom w:val="0"/>
          <w:divBdr>
            <w:top w:val="none" w:sz="0" w:space="0" w:color="auto"/>
            <w:left w:val="none" w:sz="0" w:space="0" w:color="auto"/>
            <w:bottom w:val="none" w:sz="0" w:space="0" w:color="auto"/>
            <w:right w:val="none" w:sz="0" w:space="0" w:color="auto"/>
          </w:divBdr>
          <w:divsChild>
            <w:div w:id="1521238160">
              <w:marLeft w:val="0"/>
              <w:marRight w:val="0"/>
              <w:marTop w:val="0"/>
              <w:marBottom w:val="0"/>
              <w:divBdr>
                <w:top w:val="none" w:sz="0" w:space="0" w:color="auto"/>
                <w:left w:val="none" w:sz="0" w:space="0" w:color="auto"/>
                <w:bottom w:val="none" w:sz="0" w:space="0" w:color="auto"/>
                <w:right w:val="none" w:sz="0" w:space="0" w:color="auto"/>
              </w:divBdr>
              <w:divsChild>
                <w:div w:id="1949728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3940343">
          <w:marLeft w:val="0"/>
          <w:marRight w:val="0"/>
          <w:marTop w:val="300"/>
          <w:marBottom w:val="0"/>
          <w:divBdr>
            <w:top w:val="none" w:sz="0" w:space="0" w:color="auto"/>
            <w:left w:val="none" w:sz="0" w:space="0" w:color="auto"/>
            <w:bottom w:val="none" w:sz="0" w:space="0" w:color="auto"/>
            <w:right w:val="none" w:sz="0" w:space="0" w:color="auto"/>
          </w:divBdr>
          <w:divsChild>
            <w:div w:id="1971472085">
              <w:marLeft w:val="0"/>
              <w:marRight w:val="0"/>
              <w:marTop w:val="0"/>
              <w:marBottom w:val="0"/>
              <w:divBdr>
                <w:top w:val="none" w:sz="0" w:space="0" w:color="auto"/>
                <w:left w:val="none" w:sz="0" w:space="0" w:color="auto"/>
                <w:bottom w:val="none" w:sz="0" w:space="0" w:color="auto"/>
                <w:right w:val="none" w:sz="0" w:space="0" w:color="auto"/>
              </w:divBdr>
              <w:divsChild>
                <w:div w:id="1107042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494424">
          <w:marLeft w:val="0"/>
          <w:marRight w:val="0"/>
          <w:marTop w:val="300"/>
          <w:marBottom w:val="0"/>
          <w:divBdr>
            <w:top w:val="none" w:sz="0" w:space="0" w:color="auto"/>
            <w:left w:val="none" w:sz="0" w:space="0" w:color="auto"/>
            <w:bottom w:val="none" w:sz="0" w:space="0" w:color="auto"/>
            <w:right w:val="none" w:sz="0" w:space="0" w:color="auto"/>
          </w:divBdr>
          <w:divsChild>
            <w:div w:id="1854491101">
              <w:marLeft w:val="0"/>
              <w:marRight w:val="0"/>
              <w:marTop w:val="0"/>
              <w:marBottom w:val="0"/>
              <w:divBdr>
                <w:top w:val="none" w:sz="0" w:space="0" w:color="auto"/>
                <w:left w:val="none" w:sz="0" w:space="0" w:color="auto"/>
                <w:bottom w:val="none" w:sz="0" w:space="0" w:color="auto"/>
                <w:right w:val="none" w:sz="0" w:space="0" w:color="auto"/>
              </w:divBdr>
              <w:divsChild>
                <w:div w:id="2070490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014400">
          <w:marLeft w:val="0"/>
          <w:marRight w:val="0"/>
          <w:marTop w:val="300"/>
          <w:marBottom w:val="0"/>
          <w:divBdr>
            <w:top w:val="none" w:sz="0" w:space="0" w:color="auto"/>
            <w:left w:val="none" w:sz="0" w:space="0" w:color="auto"/>
            <w:bottom w:val="none" w:sz="0" w:space="0" w:color="auto"/>
            <w:right w:val="none" w:sz="0" w:space="0" w:color="auto"/>
          </w:divBdr>
          <w:divsChild>
            <w:div w:id="757946141">
              <w:marLeft w:val="0"/>
              <w:marRight w:val="0"/>
              <w:marTop w:val="0"/>
              <w:marBottom w:val="0"/>
              <w:divBdr>
                <w:top w:val="none" w:sz="0" w:space="0" w:color="auto"/>
                <w:left w:val="none" w:sz="0" w:space="0" w:color="auto"/>
                <w:bottom w:val="none" w:sz="0" w:space="0" w:color="auto"/>
                <w:right w:val="none" w:sz="0" w:space="0" w:color="auto"/>
              </w:divBdr>
              <w:divsChild>
                <w:div w:id="2009211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0193934">
      <w:bodyDiv w:val="1"/>
      <w:marLeft w:val="0"/>
      <w:marRight w:val="0"/>
      <w:marTop w:val="0"/>
      <w:marBottom w:val="0"/>
      <w:divBdr>
        <w:top w:val="none" w:sz="0" w:space="0" w:color="auto"/>
        <w:left w:val="none" w:sz="0" w:space="0" w:color="auto"/>
        <w:bottom w:val="none" w:sz="0" w:space="0" w:color="auto"/>
        <w:right w:val="none" w:sz="0" w:space="0" w:color="auto"/>
      </w:divBdr>
    </w:div>
    <w:div w:id="460269698">
      <w:bodyDiv w:val="1"/>
      <w:marLeft w:val="0"/>
      <w:marRight w:val="0"/>
      <w:marTop w:val="0"/>
      <w:marBottom w:val="0"/>
      <w:divBdr>
        <w:top w:val="none" w:sz="0" w:space="0" w:color="auto"/>
        <w:left w:val="none" w:sz="0" w:space="0" w:color="auto"/>
        <w:bottom w:val="none" w:sz="0" w:space="0" w:color="auto"/>
        <w:right w:val="none" w:sz="0" w:space="0" w:color="auto"/>
      </w:divBdr>
      <w:divsChild>
        <w:div w:id="1695494834">
          <w:marLeft w:val="0"/>
          <w:marRight w:val="0"/>
          <w:marTop w:val="0"/>
          <w:marBottom w:val="0"/>
          <w:divBdr>
            <w:top w:val="none" w:sz="0" w:space="0" w:color="auto"/>
            <w:left w:val="none" w:sz="0" w:space="0" w:color="auto"/>
            <w:bottom w:val="none" w:sz="0" w:space="0" w:color="auto"/>
            <w:right w:val="none" w:sz="0" w:space="0" w:color="auto"/>
          </w:divBdr>
        </w:div>
        <w:div w:id="1724328793">
          <w:marLeft w:val="0"/>
          <w:marRight w:val="0"/>
          <w:marTop w:val="0"/>
          <w:marBottom w:val="0"/>
          <w:divBdr>
            <w:top w:val="none" w:sz="0" w:space="0" w:color="auto"/>
            <w:left w:val="none" w:sz="0" w:space="0" w:color="auto"/>
            <w:bottom w:val="none" w:sz="0" w:space="0" w:color="auto"/>
            <w:right w:val="none" w:sz="0" w:space="0" w:color="auto"/>
          </w:divBdr>
          <w:divsChild>
            <w:div w:id="1963265735">
              <w:marLeft w:val="0"/>
              <w:marRight w:val="0"/>
              <w:marTop w:val="0"/>
              <w:marBottom w:val="0"/>
              <w:divBdr>
                <w:top w:val="none" w:sz="0" w:space="0" w:color="auto"/>
                <w:left w:val="none" w:sz="0" w:space="0" w:color="auto"/>
                <w:bottom w:val="none" w:sz="0" w:space="0" w:color="auto"/>
                <w:right w:val="none" w:sz="0" w:space="0" w:color="auto"/>
              </w:divBdr>
            </w:div>
          </w:divsChild>
        </w:div>
        <w:div w:id="2040619183">
          <w:marLeft w:val="0"/>
          <w:marRight w:val="0"/>
          <w:marTop w:val="0"/>
          <w:marBottom w:val="0"/>
          <w:divBdr>
            <w:top w:val="none" w:sz="0" w:space="0" w:color="auto"/>
            <w:left w:val="none" w:sz="0" w:space="0" w:color="auto"/>
            <w:bottom w:val="none" w:sz="0" w:space="0" w:color="auto"/>
            <w:right w:val="none" w:sz="0" w:space="0" w:color="auto"/>
          </w:divBdr>
        </w:div>
        <w:div w:id="481436055">
          <w:marLeft w:val="0"/>
          <w:marRight w:val="0"/>
          <w:marTop w:val="0"/>
          <w:marBottom w:val="0"/>
          <w:divBdr>
            <w:top w:val="none" w:sz="0" w:space="0" w:color="auto"/>
            <w:left w:val="none" w:sz="0" w:space="0" w:color="auto"/>
            <w:bottom w:val="none" w:sz="0" w:space="0" w:color="auto"/>
            <w:right w:val="none" w:sz="0" w:space="0" w:color="auto"/>
          </w:divBdr>
          <w:divsChild>
            <w:div w:id="798885005">
              <w:marLeft w:val="0"/>
              <w:marRight w:val="0"/>
              <w:marTop w:val="0"/>
              <w:marBottom w:val="0"/>
              <w:divBdr>
                <w:top w:val="none" w:sz="0" w:space="0" w:color="auto"/>
                <w:left w:val="none" w:sz="0" w:space="0" w:color="auto"/>
                <w:bottom w:val="none" w:sz="0" w:space="0" w:color="auto"/>
                <w:right w:val="none" w:sz="0" w:space="0" w:color="auto"/>
              </w:divBdr>
            </w:div>
          </w:divsChild>
        </w:div>
        <w:div w:id="946619802">
          <w:marLeft w:val="0"/>
          <w:marRight w:val="0"/>
          <w:marTop w:val="0"/>
          <w:marBottom w:val="0"/>
          <w:divBdr>
            <w:top w:val="none" w:sz="0" w:space="0" w:color="auto"/>
            <w:left w:val="none" w:sz="0" w:space="0" w:color="auto"/>
            <w:bottom w:val="none" w:sz="0" w:space="0" w:color="auto"/>
            <w:right w:val="none" w:sz="0" w:space="0" w:color="auto"/>
          </w:divBdr>
        </w:div>
        <w:div w:id="165902587">
          <w:marLeft w:val="0"/>
          <w:marRight w:val="0"/>
          <w:marTop w:val="0"/>
          <w:marBottom w:val="0"/>
          <w:divBdr>
            <w:top w:val="none" w:sz="0" w:space="0" w:color="auto"/>
            <w:left w:val="none" w:sz="0" w:space="0" w:color="auto"/>
            <w:bottom w:val="none" w:sz="0" w:space="0" w:color="auto"/>
            <w:right w:val="none" w:sz="0" w:space="0" w:color="auto"/>
          </w:divBdr>
          <w:divsChild>
            <w:div w:id="782382698">
              <w:marLeft w:val="0"/>
              <w:marRight w:val="0"/>
              <w:marTop w:val="0"/>
              <w:marBottom w:val="0"/>
              <w:divBdr>
                <w:top w:val="none" w:sz="0" w:space="0" w:color="auto"/>
                <w:left w:val="none" w:sz="0" w:space="0" w:color="auto"/>
                <w:bottom w:val="none" w:sz="0" w:space="0" w:color="auto"/>
                <w:right w:val="none" w:sz="0" w:space="0" w:color="auto"/>
              </w:divBdr>
            </w:div>
          </w:divsChild>
        </w:div>
        <w:div w:id="1407150553">
          <w:marLeft w:val="0"/>
          <w:marRight w:val="0"/>
          <w:marTop w:val="0"/>
          <w:marBottom w:val="0"/>
          <w:divBdr>
            <w:top w:val="none" w:sz="0" w:space="0" w:color="auto"/>
            <w:left w:val="none" w:sz="0" w:space="0" w:color="auto"/>
            <w:bottom w:val="none" w:sz="0" w:space="0" w:color="auto"/>
            <w:right w:val="none" w:sz="0" w:space="0" w:color="auto"/>
          </w:divBdr>
        </w:div>
        <w:div w:id="1147088840">
          <w:marLeft w:val="0"/>
          <w:marRight w:val="0"/>
          <w:marTop w:val="0"/>
          <w:marBottom w:val="0"/>
          <w:divBdr>
            <w:top w:val="none" w:sz="0" w:space="0" w:color="auto"/>
            <w:left w:val="none" w:sz="0" w:space="0" w:color="auto"/>
            <w:bottom w:val="none" w:sz="0" w:space="0" w:color="auto"/>
            <w:right w:val="none" w:sz="0" w:space="0" w:color="auto"/>
          </w:divBdr>
          <w:divsChild>
            <w:div w:id="1623268532">
              <w:marLeft w:val="0"/>
              <w:marRight w:val="0"/>
              <w:marTop w:val="0"/>
              <w:marBottom w:val="0"/>
              <w:divBdr>
                <w:top w:val="none" w:sz="0" w:space="0" w:color="auto"/>
                <w:left w:val="none" w:sz="0" w:space="0" w:color="auto"/>
                <w:bottom w:val="none" w:sz="0" w:space="0" w:color="auto"/>
                <w:right w:val="none" w:sz="0" w:space="0" w:color="auto"/>
              </w:divBdr>
            </w:div>
          </w:divsChild>
        </w:div>
        <w:div w:id="814831757">
          <w:marLeft w:val="0"/>
          <w:marRight w:val="0"/>
          <w:marTop w:val="0"/>
          <w:marBottom w:val="0"/>
          <w:divBdr>
            <w:top w:val="none" w:sz="0" w:space="0" w:color="auto"/>
            <w:left w:val="none" w:sz="0" w:space="0" w:color="auto"/>
            <w:bottom w:val="none" w:sz="0" w:space="0" w:color="auto"/>
            <w:right w:val="none" w:sz="0" w:space="0" w:color="auto"/>
          </w:divBdr>
        </w:div>
        <w:div w:id="1366520914">
          <w:marLeft w:val="0"/>
          <w:marRight w:val="0"/>
          <w:marTop w:val="0"/>
          <w:marBottom w:val="0"/>
          <w:divBdr>
            <w:top w:val="none" w:sz="0" w:space="0" w:color="auto"/>
            <w:left w:val="none" w:sz="0" w:space="0" w:color="auto"/>
            <w:bottom w:val="none" w:sz="0" w:space="0" w:color="auto"/>
            <w:right w:val="none" w:sz="0" w:space="0" w:color="auto"/>
          </w:divBdr>
          <w:divsChild>
            <w:div w:id="702442349">
              <w:marLeft w:val="0"/>
              <w:marRight w:val="0"/>
              <w:marTop w:val="0"/>
              <w:marBottom w:val="0"/>
              <w:divBdr>
                <w:top w:val="none" w:sz="0" w:space="0" w:color="auto"/>
                <w:left w:val="none" w:sz="0" w:space="0" w:color="auto"/>
                <w:bottom w:val="none" w:sz="0" w:space="0" w:color="auto"/>
                <w:right w:val="none" w:sz="0" w:space="0" w:color="auto"/>
              </w:divBdr>
            </w:div>
          </w:divsChild>
        </w:div>
        <w:div w:id="548733552">
          <w:marLeft w:val="0"/>
          <w:marRight w:val="0"/>
          <w:marTop w:val="0"/>
          <w:marBottom w:val="0"/>
          <w:divBdr>
            <w:top w:val="none" w:sz="0" w:space="0" w:color="auto"/>
            <w:left w:val="none" w:sz="0" w:space="0" w:color="auto"/>
            <w:bottom w:val="none" w:sz="0" w:space="0" w:color="auto"/>
            <w:right w:val="none" w:sz="0" w:space="0" w:color="auto"/>
          </w:divBdr>
        </w:div>
        <w:div w:id="1791632075">
          <w:marLeft w:val="0"/>
          <w:marRight w:val="0"/>
          <w:marTop w:val="0"/>
          <w:marBottom w:val="0"/>
          <w:divBdr>
            <w:top w:val="none" w:sz="0" w:space="0" w:color="auto"/>
            <w:left w:val="none" w:sz="0" w:space="0" w:color="auto"/>
            <w:bottom w:val="none" w:sz="0" w:space="0" w:color="auto"/>
            <w:right w:val="none" w:sz="0" w:space="0" w:color="auto"/>
          </w:divBdr>
          <w:divsChild>
            <w:div w:id="256911953">
              <w:marLeft w:val="0"/>
              <w:marRight w:val="0"/>
              <w:marTop w:val="0"/>
              <w:marBottom w:val="0"/>
              <w:divBdr>
                <w:top w:val="none" w:sz="0" w:space="0" w:color="auto"/>
                <w:left w:val="none" w:sz="0" w:space="0" w:color="auto"/>
                <w:bottom w:val="none" w:sz="0" w:space="0" w:color="auto"/>
                <w:right w:val="none" w:sz="0" w:space="0" w:color="auto"/>
              </w:divBdr>
            </w:div>
          </w:divsChild>
        </w:div>
        <w:div w:id="1587421635">
          <w:marLeft w:val="0"/>
          <w:marRight w:val="0"/>
          <w:marTop w:val="0"/>
          <w:marBottom w:val="0"/>
          <w:divBdr>
            <w:top w:val="none" w:sz="0" w:space="0" w:color="auto"/>
            <w:left w:val="none" w:sz="0" w:space="0" w:color="auto"/>
            <w:bottom w:val="none" w:sz="0" w:space="0" w:color="auto"/>
            <w:right w:val="none" w:sz="0" w:space="0" w:color="auto"/>
          </w:divBdr>
        </w:div>
        <w:div w:id="1414476124">
          <w:marLeft w:val="0"/>
          <w:marRight w:val="0"/>
          <w:marTop w:val="0"/>
          <w:marBottom w:val="0"/>
          <w:divBdr>
            <w:top w:val="none" w:sz="0" w:space="0" w:color="auto"/>
            <w:left w:val="none" w:sz="0" w:space="0" w:color="auto"/>
            <w:bottom w:val="none" w:sz="0" w:space="0" w:color="auto"/>
            <w:right w:val="none" w:sz="0" w:space="0" w:color="auto"/>
          </w:divBdr>
          <w:divsChild>
            <w:div w:id="977220677">
              <w:marLeft w:val="0"/>
              <w:marRight w:val="0"/>
              <w:marTop w:val="0"/>
              <w:marBottom w:val="0"/>
              <w:divBdr>
                <w:top w:val="none" w:sz="0" w:space="0" w:color="auto"/>
                <w:left w:val="none" w:sz="0" w:space="0" w:color="auto"/>
                <w:bottom w:val="none" w:sz="0" w:space="0" w:color="auto"/>
                <w:right w:val="none" w:sz="0" w:space="0" w:color="auto"/>
              </w:divBdr>
            </w:div>
          </w:divsChild>
        </w:div>
        <w:div w:id="1661228228">
          <w:marLeft w:val="0"/>
          <w:marRight w:val="0"/>
          <w:marTop w:val="300"/>
          <w:marBottom w:val="0"/>
          <w:divBdr>
            <w:top w:val="none" w:sz="0" w:space="0" w:color="auto"/>
            <w:left w:val="none" w:sz="0" w:space="0" w:color="auto"/>
            <w:bottom w:val="none" w:sz="0" w:space="0" w:color="auto"/>
            <w:right w:val="none" w:sz="0" w:space="0" w:color="auto"/>
          </w:divBdr>
          <w:divsChild>
            <w:div w:id="433407100">
              <w:marLeft w:val="0"/>
              <w:marRight w:val="0"/>
              <w:marTop w:val="0"/>
              <w:marBottom w:val="0"/>
              <w:divBdr>
                <w:top w:val="none" w:sz="0" w:space="0" w:color="auto"/>
                <w:left w:val="none" w:sz="0" w:space="0" w:color="auto"/>
                <w:bottom w:val="none" w:sz="0" w:space="0" w:color="auto"/>
                <w:right w:val="none" w:sz="0" w:space="0" w:color="auto"/>
              </w:divBdr>
              <w:divsChild>
                <w:div w:id="551234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6387385">
          <w:marLeft w:val="0"/>
          <w:marRight w:val="0"/>
          <w:marTop w:val="300"/>
          <w:marBottom w:val="0"/>
          <w:divBdr>
            <w:top w:val="none" w:sz="0" w:space="0" w:color="auto"/>
            <w:left w:val="none" w:sz="0" w:space="0" w:color="auto"/>
            <w:bottom w:val="none" w:sz="0" w:space="0" w:color="auto"/>
            <w:right w:val="none" w:sz="0" w:space="0" w:color="auto"/>
          </w:divBdr>
          <w:divsChild>
            <w:div w:id="377751595">
              <w:marLeft w:val="0"/>
              <w:marRight w:val="0"/>
              <w:marTop w:val="0"/>
              <w:marBottom w:val="0"/>
              <w:divBdr>
                <w:top w:val="none" w:sz="0" w:space="0" w:color="auto"/>
                <w:left w:val="none" w:sz="0" w:space="0" w:color="auto"/>
                <w:bottom w:val="none" w:sz="0" w:space="0" w:color="auto"/>
                <w:right w:val="none" w:sz="0" w:space="0" w:color="auto"/>
              </w:divBdr>
              <w:divsChild>
                <w:div w:id="361437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1347736">
          <w:marLeft w:val="0"/>
          <w:marRight w:val="0"/>
          <w:marTop w:val="300"/>
          <w:marBottom w:val="0"/>
          <w:divBdr>
            <w:top w:val="none" w:sz="0" w:space="0" w:color="auto"/>
            <w:left w:val="none" w:sz="0" w:space="0" w:color="auto"/>
            <w:bottom w:val="none" w:sz="0" w:space="0" w:color="auto"/>
            <w:right w:val="none" w:sz="0" w:space="0" w:color="auto"/>
          </w:divBdr>
          <w:divsChild>
            <w:div w:id="1115370262">
              <w:marLeft w:val="0"/>
              <w:marRight w:val="0"/>
              <w:marTop w:val="0"/>
              <w:marBottom w:val="0"/>
              <w:divBdr>
                <w:top w:val="none" w:sz="0" w:space="0" w:color="auto"/>
                <w:left w:val="none" w:sz="0" w:space="0" w:color="auto"/>
                <w:bottom w:val="none" w:sz="0" w:space="0" w:color="auto"/>
                <w:right w:val="none" w:sz="0" w:space="0" w:color="auto"/>
              </w:divBdr>
              <w:divsChild>
                <w:div w:id="1983777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0467642">
      <w:bodyDiv w:val="1"/>
      <w:marLeft w:val="0"/>
      <w:marRight w:val="0"/>
      <w:marTop w:val="0"/>
      <w:marBottom w:val="0"/>
      <w:divBdr>
        <w:top w:val="none" w:sz="0" w:space="0" w:color="auto"/>
        <w:left w:val="none" w:sz="0" w:space="0" w:color="auto"/>
        <w:bottom w:val="none" w:sz="0" w:space="0" w:color="auto"/>
        <w:right w:val="none" w:sz="0" w:space="0" w:color="auto"/>
      </w:divBdr>
      <w:divsChild>
        <w:div w:id="74210613">
          <w:marLeft w:val="0"/>
          <w:marRight w:val="0"/>
          <w:marTop w:val="0"/>
          <w:marBottom w:val="0"/>
          <w:divBdr>
            <w:top w:val="none" w:sz="0" w:space="0" w:color="auto"/>
            <w:left w:val="none" w:sz="0" w:space="0" w:color="auto"/>
            <w:bottom w:val="none" w:sz="0" w:space="0" w:color="auto"/>
            <w:right w:val="none" w:sz="0" w:space="0" w:color="auto"/>
          </w:divBdr>
        </w:div>
        <w:div w:id="266237878">
          <w:marLeft w:val="0"/>
          <w:marRight w:val="0"/>
          <w:marTop w:val="0"/>
          <w:marBottom w:val="0"/>
          <w:divBdr>
            <w:top w:val="none" w:sz="0" w:space="0" w:color="auto"/>
            <w:left w:val="none" w:sz="0" w:space="0" w:color="auto"/>
            <w:bottom w:val="none" w:sz="0" w:space="0" w:color="auto"/>
            <w:right w:val="none" w:sz="0" w:space="0" w:color="auto"/>
          </w:divBdr>
          <w:divsChild>
            <w:div w:id="1532187224">
              <w:marLeft w:val="0"/>
              <w:marRight w:val="0"/>
              <w:marTop w:val="0"/>
              <w:marBottom w:val="0"/>
              <w:divBdr>
                <w:top w:val="none" w:sz="0" w:space="0" w:color="auto"/>
                <w:left w:val="none" w:sz="0" w:space="0" w:color="auto"/>
                <w:bottom w:val="none" w:sz="0" w:space="0" w:color="auto"/>
                <w:right w:val="none" w:sz="0" w:space="0" w:color="auto"/>
              </w:divBdr>
            </w:div>
          </w:divsChild>
        </w:div>
        <w:div w:id="433019131">
          <w:marLeft w:val="0"/>
          <w:marRight w:val="0"/>
          <w:marTop w:val="0"/>
          <w:marBottom w:val="0"/>
          <w:divBdr>
            <w:top w:val="none" w:sz="0" w:space="0" w:color="auto"/>
            <w:left w:val="none" w:sz="0" w:space="0" w:color="auto"/>
            <w:bottom w:val="none" w:sz="0" w:space="0" w:color="auto"/>
            <w:right w:val="none" w:sz="0" w:space="0" w:color="auto"/>
          </w:divBdr>
          <w:divsChild>
            <w:div w:id="1554384430">
              <w:marLeft w:val="0"/>
              <w:marRight w:val="0"/>
              <w:marTop w:val="0"/>
              <w:marBottom w:val="0"/>
              <w:divBdr>
                <w:top w:val="none" w:sz="0" w:space="0" w:color="auto"/>
                <w:left w:val="none" w:sz="0" w:space="0" w:color="auto"/>
                <w:bottom w:val="none" w:sz="0" w:space="0" w:color="auto"/>
                <w:right w:val="none" w:sz="0" w:space="0" w:color="auto"/>
              </w:divBdr>
            </w:div>
          </w:divsChild>
        </w:div>
        <w:div w:id="504826793">
          <w:marLeft w:val="0"/>
          <w:marRight w:val="0"/>
          <w:marTop w:val="0"/>
          <w:marBottom w:val="0"/>
          <w:divBdr>
            <w:top w:val="none" w:sz="0" w:space="0" w:color="auto"/>
            <w:left w:val="none" w:sz="0" w:space="0" w:color="auto"/>
            <w:bottom w:val="none" w:sz="0" w:space="0" w:color="auto"/>
            <w:right w:val="none" w:sz="0" w:space="0" w:color="auto"/>
          </w:divBdr>
          <w:divsChild>
            <w:div w:id="1445493733">
              <w:marLeft w:val="0"/>
              <w:marRight w:val="0"/>
              <w:marTop w:val="0"/>
              <w:marBottom w:val="0"/>
              <w:divBdr>
                <w:top w:val="none" w:sz="0" w:space="0" w:color="auto"/>
                <w:left w:val="none" w:sz="0" w:space="0" w:color="auto"/>
                <w:bottom w:val="none" w:sz="0" w:space="0" w:color="auto"/>
                <w:right w:val="none" w:sz="0" w:space="0" w:color="auto"/>
              </w:divBdr>
            </w:div>
          </w:divsChild>
        </w:div>
        <w:div w:id="697007977">
          <w:marLeft w:val="0"/>
          <w:marRight w:val="0"/>
          <w:marTop w:val="0"/>
          <w:marBottom w:val="0"/>
          <w:divBdr>
            <w:top w:val="none" w:sz="0" w:space="0" w:color="auto"/>
            <w:left w:val="none" w:sz="0" w:space="0" w:color="auto"/>
            <w:bottom w:val="none" w:sz="0" w:space="0" w:color="auto"/>
            <w:right w:val="none" w:sz="0" w:space="0" w:color="auto"/>
          </w:divBdr>
          <w:divsChild>
            <w:div w:id="218397399">
              <w:marLeft w:val="0"/>
              <w:marRight w:val="0"/>
              <w:marTop w:val="0"/>
              <w:marBottom w:val="0"/>
              <w:divBdr>
                <w:top w:val="none" w:sz="0" w:space="0" w:color="auto"/>
                <w:left w:val="none" w:sz="0" w:space="0" w:color="auto"/>
                <w:bottom w:val="none" w:sz="0" w:space="0" w:color="auto"/>
                <w:right w:val="none" w:sz="0" w:space="0" w:color="auto"/>
              </w:divBdr>
            </w:div>
          </w:divsChild>
        </w:div>
        <w:div w:id="760373386">
          <w:marLeft w:val="0"/>
          <w:marRight w:val="0"/>
          <w:marTop w:val="300"/>
          <w:marBottom w:val="0"/>
          <w:divBdr>
            <w:top w:val="none" w:sz="0" w:space="0" w:color="auto"/>
            <w:left w:val="none" w:sz="0" w:space="0" w:color="auto"/>
            <w:bottom w:val="none" w:sz="0" w:space="0" w:color="auto"/>
            <w:right w:val="none" w:sz="0" w:space="0" w:color="auto"/>
          </w:divBdr>
          <w:divsChild>
            <w:div w:id="236598674">
              <w:marLeft w:val="0"/>
              <w:marRight w:val="0"/>
              <w:marTop w:val="0"/>
              <w:marBottom w:val="0"/>
              <w:divBdr>
                <w:top w:val="none" w:sz="0" w:space="0" w:color="auto"/>
                <w:left w:val="none" w:sz="0" w:space="0" w:color="auto"/>
                <w:bottom w:val="none" w:sz="0" w:space="0" w:color="auto"/>
                <w:right w:val="none" w:sz="0" w:space="0" w:color="auto"/>
              </w:divBdr>
              <w:divsChild>
                <w:div w:id="1926378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822294">
          <w:marLeft w:val="0"/>
          <w:marRight w:val="0"/>
          <w:marTop w:val="0"/>
          <w:marBottom w:val="0"/>
          <w:divBdr>
            <w:top w:val="none" w:sz="0" w:space="0" w:color="auto"/>
            <w:left w:val="none" w:sz="0" w:space="0" w:color="auto"/>
            <w:bottom w:val="none" w:sz="0" w:space="0" w:color="auto"/>
            <w:right w:val="none" w:sz="0" w:space="0" w:color="auto"/>
          </w:divBdr>
          <w:divsChild>
            <w:div w:id="836577207">
              <w:marLeft w:val="0"/>
              <w:marRight w:val="0"/>
              <w:marTop w:val="0"/>
              <w:marBottom w:val="0"/>
              <w:divBdr>
                <w:top w:val="none" w:sz="0" w:space="0" w:color="auto"/>
                <w:left w:val="none" w:sz="0" w:space="0" w:color="auto"/>
                <w:bottom w:val="none" w:sz="0" w:space="0" w:color="auto"/>
                <w:right w:val="none" w:sz="0" w:space="0" w:color="auto"/>
              </w:divBdr>
            </w:div>
          </w:divsChild>
        </w:div>
        <w:div w:id="978001202">
          <w:marLeft w:val="0"/>
          <w:marRight w:val="0"/>
          <w:marTop w:val="0"/>
          <w:marBottom w:val="0"/>
          <w:divBdr>
            <w:top w:val="none" w:sz="0" w:space="0" w:color="auto"/>
            <w:left w:val="none" w:sz="0" w:space="0" w:color="auto"/>
            <w:bottom w:val="none" w:sz="0" w:space="0" w:color="auto"/>
            <w:right w:val="none" w:sz="0" w:space="0" w:color="auto"/>
          </w:divBdr>
        </w:div>
        <w:div w:id="979378750">
          <w:marLeft w:val="0"/>
          <w:marRight w:val="0"/>
          <w:marTop w:val="0"/>
          <w:marBottom w:val="0"/>
          <w:divBdr>
            <w:top w:val="none" w:sz="0" w:space="0" w:color="auto"/>
            <w:left w:val="none" w:sz="0" w:space="0" w:color="auto"/>
            <w:bottom w:val="none" w:sz="0" w:space="0" w:color="auto"/>
            <w:right w:val="none" w:sz="0" w:space="0" w:color="auto"/>
          </w:divBdr>
        </w:div>
        <w:div w:id="1039471182">
          <w:marLeft w:val="0"/>
          <w:marRight w:val="0"/>
          <w:marTop w:val="0"/>
          <w:marBottom w:val="0"/>
          <w:divBdr>
            <w:top w:val="none" w:sz="0" w:space="0" w:color="auto"/>
            <w:left w:val="none" w:sz="0" w:space="0" w:color="auto"/>
            <w:bottom w:val="none" w:sz="0" w:space="0" w:color="auto"/>
            <w:right w:val="none" w:sz="0" w:space="0" w:color="auto"/>
          </w:divBdr>
          <w:divsChild>
            <w:div w:id="1398015235">
              <w:marLeft w:val="0"/>
              <w:marRight w:val="0"/>
              <w:marTop w:val="0"/>
              <w:marBottom w:val="0"/>
              <w:divBdr>
                <w:top w:val="none" w:sz="0" w:space="0" w:color="auto"/>
                <w:left w:val="none" w:sz="0" w:space="0" w:color="auto"/>
                <w:bottom w:val="none" w:sz="0" w:space="0" w:color="auto"/>
                <w:right w:val="none" w:sz="0" w:space="0" w:color="auto"/>
              </w:divBdr>
            </w:div>
          </w:divsChild>
        </w:div>
        <w:div w:id="1049039287">
          <w:marLeft w:val="0"/>
          <w:marRight w:val="0"/>
          <w:marTop w:val="0"/>
          <w:marBottom w:val="0"/>
          <w:divBdr>
            <w:top w:val="none" w:sz="0" w:space="0" w:color="auto"/>
            <w:left w:val="none" w:sz="0" w:space="0" w:color="auto"/>
            <w:bottom w:val="none" w:sz="0" w:space="0" w:color="auto"/>
            <w:right w:val="none" w:sz="0" w:space="0" w:color="auto"/>
          </w:divBdr>
        </w:div>
        <w:div w:id="1135028858">
          <w:marLeft w:val="0"/>
          <w:marRight w:val="0"/>
          <w:marTop w:val="300"/>
          <w:marBottom w:val="0"/>
          <w:divBdr>
            <w:top w:val="none" w:sz="0" w:space="0" w:color="auto"/>
            <w:left w:val="none" w:sz="0" w:space="0" w:color="auto"/>
            <w:bottom w:val="none" w:sz="0" w:space="0" w:color="auto"/>
            <w:right w:val="none" w:sz="0" w:space="0" w:color="auto"/>
          </w:divBdr>
          <w:divsChild>
            <w:div w:id="686448718">
              <w:marLeft w:val="0"/>
              <w:marRight w:val="0"/>
              <w:marTop w:val="0"/>
              <w:marBottom w:val="0"/>
              <w:divBdr>
                <w:top w:val="none" w:sz="0" w:space="0" w:color="auto"/>
                <w:left w:val="none" w:sz="0" w:space="0" w:color="auto"/>
                <w:bottom w:val="none" w:sz="0" w:space="0" w:color="auto"/>
                <w:right w:val="none" w:sz="0" w:space="0" w:color="auto"/>
              </w:divBdr>
              <w:divsChild>
                <w:div w:id="623267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1924292">
          <w:marLeft w:val="0"/>
          <w:marRight w:val="0"/>
          <w:marTop w:val="0"/>
          <w:marBottom w:val="0"/>
          <w:divBdr>
            <w:top w:val="none" w:sz="0" w:space="0" w:color="auto"/>
            <w:left w:val="none" w:sz="0" w:space="0" w:color="auto"/>
            <w:bottom w:val="none" w:sz="0" w:space="0" w:color="auto"/>
            <w:right w:val="none" w:sz="0" w:space="0" w:color="auto"/>
          </w:divBdr>
        </w:div>
        <w:div w:id="1366252523">
          <w:marLeft w:val="0"/>
          <w:marRight w:val="0"/>
          <w:marTop w:val="0"/>
          <w:marBottom w:val="0"/>
          <w:divBdr>
            <w:top w:val="none" w:sz="0" w:space="0" w:color="auto"/>
            <w:left w:val="none" w:sz="0" w:space="0" w:color="auto"/>
            <w:bottom w:val="none" w:sz="0" w:space="0" w:color="auto"/>
            <w:right w:val="none" w:sz="0" w:space="0" w:color="auto"/>
          </w:divBdr>
        </w:div>
        <w:div w:id="1759474078">
          <w:marLeft w:val="0"/>
          <w:marRight w:val="0"/>
          <w:marTop w:val="0"/>
          <w:marBottom w:val="0"/>
          <w:divBdr>
            <w:top w:val="none" w:sz="0" w:space="0" w:color="auto"/>
            <w:left w:val="none" w:sz="0" w:space="0" w:color="auto"/>
            <w:bottom w:val="none" w:sz="0" w:space="0" w:color="auto"/>
            <w:right w:val="none" w:sz="0" w:space="0" w:color="auto"/>
          </w:divBdr>
        </w:div>
        <w:div w:id="1785734720">
          <w:marLeft w:val="0"/>
          <w:marRight w:val="0"/>
          <w:marTop w:val="300"/>
          <w:marBottom w:val="0"/>
          <w:divBdr>
            <w:top w:val="none" w:sz="0" w:space="0" w:color="auto"/>
            <w:left w:val="none" w:sz="0" w:space="0" w:color="auto"/>
            <w:bottom w:val="none" w:sz="0" w:space="0" w:color="auto"/>
            <w:right w:val="none" w:sz="0" w:space="0" w:color="auto"/>
          </w:divBdr>
          <w:divsChild>
            <w:div w:id="295179922">
              <w:marLeft w:val="0"/>
              <w:marRight w:val="0"/>
              <w:marTop w:val="0"/>
              <w:marBottom w:val="0"/>
              <w:divBdr>
                <w:top w:val="none" w:sz="0" w:space="0" w:color="auto"/>
                <w:left w:val="none" w:sz="0" w:space="0" w:color="auto"/>
                <w:bottom w:val="none" w:sz="0" w:space="0" w:color="auto"/>
                <w:right w:val="none" w:sz="0" w:space="0" w:color="auto"/>
              </w:divBdr>
              <w:divsChild>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0735963">
          <w:marLeft w:val="0"/>
          <w:marRight w:val="0"/>
          <w:marTop w:val="300"/>
          <w:marBottom w:val="0"/>
          <w:divBdr>
            <w:top w:val="none" w:sz="0" w:space="0" w:color="auto"/>
            <w:left w:val="none" w:sz="0" w:space="0" w:color="auto"/>
            <w:bottom w:val="none" w:sz="0" w:space="0" w:color="auto"/>
            <w:right w:val="none" w:sz="0" w:space="0" w:color="auto"/>
          </w:divBdr>
          <w:divsChild>
            <w:div w:id="1312058369">
              <w:marLeft w:val="0"/>
              <w:marRight w:val="0"/>
              <w:marTop w:val="0"/>
              <w:marBottom w:val="0"/>
              <w:divBdr>
                <w:top w:val="none" w:sz="0" w:space="0" w:color="auto"/>
                <w:left w:val="none" w:sz="0" w:space="0" w:color="auto"/>
                <w:bottom w:val="none" w:sz="0" w:space="0" w:color="auto"/>
                <w:right w:val="none" w:sz="0" w:space="0" w:color="auto"/>
              </w:divBdr>
              <w:divsChild>
                <w:div w:id="1769620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655450">
          <w:marLeft w:val="0"/>
          <w:marRight w:val="0"/>
          <w:marTop w:val="0"/>
          <w:marBottom w:val="0"/>
          <w:divBdr>
            <w:top w:val="none" w:sz="0" w:space="0" w:color="auto"/>
            <w:left w:val="none" w:sz="0" w:space="0" w:color="auto"/>
            <w:bottom w:val="none" w:sz="0" w:space="0" w:color="auto"/>
            <w:right w:val="none" w:sz="0" w:space="0" w:color="auto"/>
          </w:divBdr>
          <w:divsChild>
            <w:div w:id="89280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772408">
      <w:bodyDiv w:val="1"/>
      <w:marLeft w:val="0"/>
      <w:marRight w:val="0"/>
      <w:marTop w:val="0"/>
      <w:marBottom w:val="0"/>
      <w:divBdr>
        <w:top w:val="none" w:sz="0" w:space="0" w:color="auto"/>
        <w:left w:val="none" w:sz="0" w:space="0" w:color="auto"/>
        <w:bottom w:val="none" w:sz="0" w:space="0" w:color="auto"/>
        <w:right w:val="none" w:sz="0" w:space="0" w:color="auto"/>
      </w:divBdr>
      <w:divsChild>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48179041">
          <w:marLeft w:val="0"/>
          <w:marRight w:val="0"/>
          <w:marTop w:val="0"/>
          <w:marBottom w:val="0"/>
          <w:divBdr>
            <w:top w:val="none" w:sz="0" w:space="0" w:color="auto"/>
            <w:left w:val="none" w:sz="0" w:space="0" w:color="auto"/>
            <w:bottom w:val="none" w:sz="0" w:space="0" w:color="auto"/>
            <w:right w:val="none" w:sz="0" w:space="0" w:color="auto"/>
          </w:divBdr>
          <w:divsChild>
            <w:div w:id="735469518">
              <w:marLeft w:val="0"/>
              <w:marRight w:val="0"/>
              <w:marTop w:val="0"/>
              <w:marBottom w:val="0"/>
              <w:divBdr>
                <w:top w:val="none" w:sz="0" w:space="0" w:color="auto"/>
                <w:left w:val="none" w:sz="0" w:space="0" w:color="auto"/>
                <w:bottom w:val="none" w:sz="0" w:space="0" w:color="auto"/>
                <w:right w:val="none" w:sz="0" w:space="0" w:color="auto"/>
              </w:divBdr>
            </w:div>
          </w:divsChild>
        </w:div>
        <w:div w:id="357630445">
          <w:marLeft w:val="0"/>
          <w:marRight w:val="0"/>
          <w:marTop w:val="300"/>
          <w:marBottom w:val="0"/>
          <w:divBdr>
            <w:top w:val="none" w:sz="0" w:space="0" w:color="auto"/>
            <w:left w:val="none" w:sz="0" w:space="0" w:color="auto"/>
            <w:bottom w:val="none" w:sz="0" w:space="0" w:color="auto"/>
            <w:right w:val="none" w:sz="0" w:space="0" w:color="auto"/>
          </w:divBdr>
          <w:divsChild>
            <w:div w:id="1409574186">
              <w:marLeft w:val="0"/>
              <w:marRight w:val="0"/>
              <w:marTop w:val="0"/>
              <w:marBottom w:val="0"/>
              <w:divBdr>
                <w:top w:val="none" w:sz="0" w:space="0" w:color="auto"/>
                <w:left w:val="none" w:sz="0" w:space="0" w:color="auto"/>
                <w:bottom w:val="none" w:sz="0" w:space="0" w:color="auto"/>
                <w:right w:val="none" w:sz="0" w:space="0" w:color="auto"/>
              </w:divBdr>
              <w:divsChild>
                <w:div w:id="1252396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8302910">
          <w:marLeft w:val="0"/>
          <w:marRight w:val="0"/>
          <w:marTop w:val="0"/>
          <w:marBottom w:val="0"/>
          <w:divBdr>
            <w:top w:val="none" w:sz="0" w:space="0" w:color="auto"/>
            <w:left w:val="none" w:sz="0" w:space="0" w:color="auto"/>
            <w:bottom w:val="none" w:sz="0" w:space="0" w:color="auto"/>
            <w:right w:val="none" w:sz="0" w:space="0" w:color="auto"/>
          </w:divBdr>
          <w:divsChild>
            <w:div w:id="1271012758">
              <w:marLeft w:val="0"/>
              <w:marRight w:val="0"/>
              <w:marTop w:val="0"/>
              <w:marBottom w:val="0"/>
              <w:divBdr>
                <w:top w:val="none" w:sz="0" w:space="0" w:color="auto"/>
                <w:left w:val="none" w:sz="0" w:space="0" w:color="auto"/>
                <w:bottom w:val="none" w:sz="0" w:space="0" w:color="auto"/>
                <w:right w:val="none" w:sz="0" w:space="0" w:color="auto"/>
              </w:divBdr>
            </w:div>
          </w:divsChild>
        </w:div>
        <w:div w:id="605309718">
          <w:marLeft w:val="0"/>
          <w:marRight w:val="0"/>
          <w:marTop w:val="0"/>
          <w:marBottom w:val="0"/>
          <w:divBdr>
            <w:top w:val="none" w:sz="0" w:space="0" w:color="auto"/>
            <w:left w:val="none" w:sz="0" w:space="0" w:color="auto"/>
            <w:bottom w:val="none" w:sz="0" w:space="0" w:color="auto"/>
            <w:right w:val="none" w:sz="0" w:space="0" w:color="auto"/>
          </w:divBdr>
        </w:div>
        <w:div w:id="833491711">
          <w:marLeft w:val="0"/>
          <w:marRight w:val="0"/>
          <w:marTop w:val="300"/>
          <w:marBottom w:val="0"/>
          <w:divBdr>
            <w:top w:val="none" w:sz="0" w:space="0" w:color="auto"/>
            <w:left w:val="none" w:sz="0" w:space="0" w:color="auto"/>
            <w:bottom w:val="none" w:sz="0" w:space="0" w:color="auto"/>
            <w:right w:val="none" w:sz="0" w:space="0" w:color="auto"/>
          </w:divBdr>
          <w:divsChild>
            <w:div w:id="1342468102">
              <w:marLeft w:val="0"/>
              <w:marRight w:val="0"/>
              <w:marTop w:val="0"/>
              <w:marBottom w:val="0"/>
              <w:divBdr>
                <w:top w:val="none" w:sz="0" w:space="0" w:color="auto"/>
                <w:left w:val="none" w:sz="0" w:space="0" w:color="auto"/>
                <w:bottom w:val="none" w:sz="0" w:space="0" w:color="auto"/>
                <w:right w:val="none" w:sz="0" w:space="0" w:color="auto"/>
              </w:divBdr>
              <w:divsChild>
                <w:div w:id="818348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52520">
          <w:marLeft w:val="0"/>
          <w:marRight w:val="0"/>
          <w:marTop w:val="0"/>
          <w:marBottom w:val="0"/>
          <w:divBdr>
            <w:top w:val="none" w:sz="0" w:space="0" w:color="auto"/>
            <w:left w:val="none" w:sz="0" w:space="0" w:color="auto"/>
            <w:bottom w:val="none" w:sz="0" w:space="0" w:color="auto"/>
            <w:right w:val="none" w:sz="0" w:space="0" w:color="auto"/>
          </w:divBdr>
          <w:divsChild>
            <w:div w:id="1060206518">
              <w:marLeft w:val="0"/>
              <w:marRight w:val="0"/>
              <w:marTop w:val="0"/>
              <w:marBottom w:val="0"/>
              <w:divBdr>
                <w:top w:val="none" w:sz="0" w:space="0" w:color="auto"/>
                <w:left w:val="none" w:sz="0" w:space="0" w:color="auto"/>
                <w:bottom w:val="none" w:sz="0" w:space="0" w:color="auto"/>
                <w:right w:val="none" w:sz="0" w:space="0" w:color="auto"/>
              </w:divBdr>
            </w:div>
          </w:divsChild>
        </w:div>
        <w:div w:id="1204976527">
          <w:marLeft w:val="0"/>
          <w:marRight w:val="0"/>
          <w:marTop w:val="0"/>
          <w:marBottom w:val="0"/>
          <w:divBdr>
            <w:top w:val="none" w:sz="0" w:space="0" w:color="auto"/>
            <w:left w:val="none" w:sz="0" w:space="0" w:color="auto"/>
            <w:bottom w:val="none" w:sz="0" w:space="0" w:color="auto"/>
            <w:right w:val="none" w:sz="0" w:space="0" w:color="auto"/>
          </w:divBdr>
        </w:div>
        <w:div w:id="1245335859">
          <w:marLeft w:val="0"/>
          <w:marRight w:val="0"/>
          <w:marTop w:val="0"/>
          <w:marBottom w:val="0"/>
          <w:divBdr>
            <w:top w:val="none" w:sz="0" w:space="0" w:color="auto"/>
            <w:left w:val="none" w:sz="0" w:space="0" w:color="auto"/>
            <w:bottom w:val="none" w:sz="0" w:space="0" w:color="auto"/>
            <w:right w:val="none" w:sz="0" w:space="0" w:color="auto"/>
          </w:divBdr>
        </w:div>
        <w:div w:id="1431587406">
          <w:marLeft w:val="0"/>
          <w:marRight w:val="0"/>
          <w:marTop w:val="300"/>
          <w:marBottom w:val="0"/>
          <w:divBdr>
            <w:top w:val="none" w:sz="0" w:space="0" w:color="auto"/>
            <w:left w:val="none" w:sz="0" w:space="0" w:color="auto"/>
            <w:bottom w:val="none" w:sz="0" w:space="0" w:color="auto"/>
            <w:right w:val="none" w:sz="0" w:space="0" w:color="auto"/>
          </w:divBdr>
          <w:divsChild>
            <w:div w:id="765884430">
              <w:marLeft w:val="0"/>
              <w:marRight w:val="0"/>
              <w:marTop w:val="0"/>
              <w:marBottom w:val="0"/>
              <w:divBdr>
                <w:top w:val="none" w:sz="0" w:space="0" w:color="auto"/>
                <w:left w:val="none" w:sz="0" w:space="0" w:color="auto"/>
                <w:bottom w:val="none" w:sz="0" w:space="0" w:color="auto"/>
                <w:right w:val="none" w:sz="0" w:space="0" w:color="auto"/>
              </w:divBdr>
              <w:divsChild>
                <w:div w:id="193640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454834">
          <w:marLeft w:val="0"/>
          <w:marRight w:val="0"/>
          <w:marTop w:val="0"/>
          <w:marBottom w:val="0"/>
          <w:divBdr>
            <w:top w:val="none" w:sz="0" w:space="0" w:color="auto"/>
            <w:left w:val="none" w:sz="0" w:space="0" w:color="auto"/>
            <w:bottom w:val="none" w:sz="0" w:space="0" w:color="auto"/>
            <w:right w:val="none" w:sz="0" w:space="0" w:color="auto"/>
          </w:divBdr>
        </w:div>
        <w:div w:id="1517574244">
          <w:marLeft w:val="0"/>
          <w:marRight w:val="0"/>
          <w:marTop w:val="300"/>
          <w:marBottom w:val="0"/>
          <w:divBdr>
            <w:top w:val="none" w:sz="0" w:space="0" w:color="auto"/>
            <w:left w:val="none" w:sz="0" w:space="0" w:color="auto"/>
            <w:bottom w:val="none" w:sz="0" w:space="0" w:color="auto"/>
            <w:right w:val="none" w:sz="0" w:space="0" w:color="auto"/>
          </w:divBdr>
          <w:divsChild>
            <w:div w:id="1369646612">
              <w:marLeft w:val="0"/>
              <w:marRight w:val="0"/>
              <w:marTop w:val="0"/>
              <w:marBottom w:val="0"/>
              <w:divBdr>
                <w:top w:val="none" w:sz="0" w:space="0" w:color="auto"/>
                <w:left w:val="none" w:sz="0" w:space="0" w:color="auto"/>
                <w:bottom w:val="none" w:sz="0" w:space="0" w:color="auto"/>
                <w:right w:val="none" w:sz="0" w:space="0" w:color="auto"/>
              </w:divBdr>
              <w:divsChild>
                <w:div w:id="1726026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9297532">
          <w:marLeft w:val="0"/>
          <w:marRight w:val="0"/>
          <w:marTop w:val="0"/>
          <w:marBottom w:val="0"/>
          <w:divBdr>
            <w:top w:val="none" w:sz="0" w:space="0" w:color="auto"/>
            <w:left w:val="none" w:sz="0" w:space="0" w:color="auto"/>
            <w:bottom w:val="none" w:sz="0" w:space="0" w:color="auto"/>
            <w:right w:val="none" w:sz="0" w:space="0" w:color="auto"/>
          </w:divBdr>
        </w:div>
        <w:div w:id="1686203045">
          <w:marLeft w:val="0"/>
          <w:marRight w:val="0"/>
          <w:marTop w:val="0"/>
          <w:marBottom w:val="0"/>
          <w:divBdr>
            <w:top w:val="none" w:sz="0" w:space="0" w:color="auto"/>
            <w:left w:val="none" w:sz="0" w:space="0" w:color="auto"/>
            <w:bottom w:val="none" w:sz="0" w:space="0" w:color="auto"/>
            <w:right w:val="none" w:sz="0" w:space="0" w:color="auto"/>
          </w:divBdr>
          <w:divsChild>
            <w:div w:id="1102531482">
              <w:marLeft w:val="0"/>
              <w:marRight w:val="0"/>
              <w:marTop w:val="0"/>
              <w:marBottom w:val="0"/>
              <w:divBdr>
                <w:top w:val="none" w:sz="0" w:space="0" w:color="auto"/>
                <w:left w:val="none" w:sz="0" w:space="0" w:color="auto"/>
                <w:bottom w:val="none" w:sz="0" w:space="0" w:color="auto"/>
                <w:right w:val="none" w:sz="0" w:space="0" w:color="auto"/>
              </w:divBdr>
            </w:div>
          </w:divsChild>
        </w:div>
        <w:div w:id="1733117148">
          <w:marLeft w:val="0"/>
          <w:marRight w:val="0"/>
          <w:marTop w:val="0"/>
          <w:marBottom w:val="0"/>
          <w:divBdr>
            <w:top w:val="none" w:sz="0" w:space="0" w:color="auto"/>
            <w:left w:val="none" w:sz="0" w:space="0" w:color="auto"/>
            <w:bottom w:val="none" w:sz="0" w:space="0" w:color="auto"/>
            <w:right w:val="none" w:sz="0" w:space="0" w:color="auto"/>
          </w:divBdr>
        </w:div>
        <w:div w:id="1806240116">
          <w:marLeft w:val="0"/>
          <w:marRight w:val="0"/>
          <w:marTop w:val="0"/>
          <w:marBottom w:val="0"/>
          <w:divBdr>
            <w:top w:val="none" w:sz="0" w:space="0" w:color="auto"/>
            <w:left w:val="none" w:sz="0" w:space="0" w:color="auto"/>
            <w:bottom w:val="none" w:sz="0" w:space="0" w:color="auto"/>
            <w:right w:val="none" w:sz="0" w:space="0" w:color="auto"/>
          </w:divBdr>
        </w:div>
        <w:div w:id="1881236821">
          <w:marLeft w:val="0"/>
          <w:marRight w:val="0"/>
          <w:marTop w:val="0"/>
          <w:marBottom w:val="0"/>
          <w:divBdr>
            <w:top w:val="none" w:sz="0" w:space="0" w:color="auto"/>
            <w:left w:val="none" w:sz="0" w:space="0" w:color="auto"/>
            <w:bottom w:val="none" w:sz="0" w:space="0" w:color="auto"/>
            <w:right w:val="none" w:sz="0" w:space="0" w:color="auto"/>
          </w:divBdr>
          <w:divsChild>
            <w:div w:id="939145586">
              <w:marLeft w:val="0"/>
              <w:marRight w:val="0"/>
              <w:marTop w:val="0"/>
              <w:marBottom w:val="0"/>
              <w:divBdr>
                <w:top w:val="none" w:sz="0" w:space="0" w:color="auto"/>
                <w:left w:val="none" w:sz="0" w:space="0" w:color="auto"/>
                <w:bottom w:val="none" w:sz="0" w:space="0" w:color="auto"/>
                <w:right w:val="none" w:sz="0" w:space="0" w:color="auto"/>
              </w:divBdr>
            </w:div>
          </w:divsChild>
        </w:div>
        <w:div w:id="2025549944">
          <w:marLeft w:val="0"/>
          <w:marRight w:val="0"/>
          <w:marTop w:val="0"/>
          <w:marBottom w:val="0"/>
          <w:divBdr>
            <w:top w:val="none" w:sz="0" w:space="0" w:color="auto"/>
            <w:left w:val="none" w:sz="0" w:space="0" w:color="auto"/>
            <w:bottom w:val="none" w:sz="0" w:space="0" w:color="auto"/>
            <w:right w:val="none" w:sz="0" w:space="0" w:color="auto"/>
          </w:divBdr>
          <w:divsChild>
            <w:div w:id="139003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776390">
      <w:bodyDiv w:val="1"/>
      <w:marLeft w:val="0"/>
      <w:marRight w:val="0"/>
      <w:marTop w:val="0"/>
      <w:marBottom w:val="0"/>
      <w:divBdr>
        <w:top w:val="none" w:sz="0" w:space="0" w:color="auto"/>
        <w:left w:val="none" w:sz="0" w:space="0" w:color="auto"/>
        <w:bottom w:val="none" w:sz="0" w:space="0" w:color="auto"/>
        <w:right w:val="none" w:sz="0" w:space="0" w:color="auto"/>
      </w:divBdr>
      <w:divsChild>
        <w:div w:id="1495757582">
          <w:marLeft w:val="0"/>
          <w:marRight w:val="0"/>
          <w:marTop w:val="0"/>
          <w:marBottom w:val="0"/>
          <w:divBdr>
            <w:top w:val="none" w:sz="0" w:space="0" w:color="auto"/>
            <w:left w:val="none" w:sz="0" w:space="0" w:color="auto"/>
            <w:bottom w:val="none" w:sz="0" w:space="0" w:color="auto"/>
            <w:right w:val="none" w:sz="0" w:space="0" w:color="auto"/>
          </w:divBdr>
        </w:div>
        <w:div w:id="1946499995">
          <w:marLeft w:val="0"/>
          <w:marRight w:val="0"/>
          <w:marTop w:val="0"/>
          <w:marBottom w:val="0"/>
          <w:divBdr>
            <w:top w:val="none" w:sz="0" w:space="0" w:color="auto"/>
            <w:left w:val="none" w:sz="0" w:space="0" w:color="auto"/>
            <w:bottom w:val="none" w:sz="0" w:space="0" w:color="auto"/>
            <w:right w:val="none" w:sz="0" w:space="0" w:color="auto"/>
          </w:divBdr>
          <w:divsChild>
            <w:div w:id="113057443">
              <w:marLeft w:val="0"/>
              <w:marRight w:val="0"/>
              <w:marTop w:val="0"/>
              <w:marBottom w:val="0"/>
              <w:divBdr>
                <w:top w:val="none" w:sz="0" w:space="0" w:color="auto"/>
                <w:left w:val="none" w:sz="0" w:space="0" w:color="auto"/>
                <w:bottom w:val="none" w:sz="0" w:space="0" w:color="auto"/>
                <w:right w:val="none" w:sz="0" w:space="0" w:color="auto"/>
              </w:divBdr>
            </w:div>
          </w:divsChild>
        </w:div>
        <w:div w:id="1220282589">
          <w:marLeft w:val="0"/>
          <w:marRight w:val="0"/>
          <w:marTop w:val="0"/>
          <w:marBottom w:val="0"/>
          <w:divBdr>
            <w:top w:val="none" w:sz="0" w:space="0" w:color="auto"/>
            <w:left w:val="none" w:sz="0" w:space="0" w:color="auto"/>
            <w:bottom w:val="none" w:sz="0" w:space="0" w:color="auto"/>
            <w:right w:val="none" w:sz="0" w:space="0" w:color="auto"/>
          </w:divBdr>
        </w:div>
        <w:div w:id="1567718696">
          <w:marLeft w:val="0"/>
          <w:marRight w:val="0"/>
          <w:marTop w:val="0"/>
          <w:marBottom w:val="0"/>
          <w:divBdr>
            <w:top w:val="none" w:sz="0" w:space="0" w:color="auto"/>
            <w:left w:val="none" w:sz="0" w:space="0" w:color="auto"/>
            <w:bottom w:val="none" w:sz="0" w:space="0" w:color="auto"/>
            <w:right w:val="none" w:sz="0" w:space="0" w:color="auto"/>
          </w:divBdr>
          <w:divsChild>
            <w:div w:id="301933606">
              <w:marLeft w:val="0"/>
              <w:marRight w:val="0"/>
              <w:marTop w:val="0"/>
              <w:marBottom w:val="0"/>
              <w:divBdr>
                <w:top w:val="none" w:sz="0" w:space="0" w:color="auto"/>
                <w:left w:val="none" w:sz="0" w:space="0" w:color="auto"/>
                <w:bottom w:val="none" w:sz="0" w:space="0" w:color="auto"/>
                <w:right w:val="none" w:sz="0" w:space="0" w:color="auto"/>
              </w:divBdr>
            </w:div>
          </w:divsChild>
        </w:div>
        <w:div w:id="37290946">
          <w:marLeft w:val="0"/>
          <w:marRight w:val="0"/>
          <w:marTop w:val="0"/>
          <w:marBottom w:val="0"/>
          <w:divBdr>
            <w:top w:val="none" w:sz="0" w:space="0" w:color="auto"/>
            <w:left w:val="none" w:sz="0" w:space="0" w:color="auto"/>
            <w:bottom w:val="none" w:sz="0" w:space="0" w:color="auto"/>
            <w:right w:val="none" w:sz="0" w:space="0" w:color="auto"/>
          </w:divBdr>
        </w:div>
        <w:div w:id="727458556">
          <w:marLeft w:val="0"/>
          <w:marRight w:val="0"/>
          <w:marTop w:val="0"/>
          <w:marBottom w:val="0"/>
          <w:divBdr>
            <w:top w:val="none" w:sz="0" w:space="0" w:color="auto"/>
            <w:left w:val="none" w:sz="0" w:space="0" w:color="auto"/>
            <w:bottom w:val="none" w:sz="0" w:space="0" w:color="auto"/>
            <w:right w:val="none" w:sz="0" w:space="0" w:color="auto"/>
          </w:divBdr>
          <w:divsChild>
            <w:div w:id="689573553">
              <w:marLeft w:val="0"/>
              <w:marRight w:val="0"/>
              <w:marTop w:val="0"/>
              <w:marBottom w:val="0"/>
              <w:divBdr>
                <w:top w:val="none" w:sz="0" w:space="0" w:color="auto"/>
                <w:left w:val="none" w:sz="0" w:space="0" w:color="auto"/>
                <w:bottom w:val="none" w:sz="0" w:space="0" w:color="auto"/>
                <w:right w:val="none" w:sz="0" w:space="0" w:color="auto"/>
              </w:divBdr>
            </w:div>
          </w:divsChild>
        </w:div>
        <w:div w:id="588074987">
          <w:marLeft w:val="0"/>
          <w:marRight w:val="0"/>
          <w:marTop w:val="0"/>
          <w:marBottom w:val="0"/>
          <w:divBdr>
            <w:top w:val="none" w:sz="0" w:space="0" w:color="auto"/>
            <w:left w:val="none" w:sz="0" w:space="0" w:color="auto"/>
            <w:bottom w:val="none" w:sz="0" w:space="0" w:color="auto"/>
            <w:right w:val="none" w:sz="0" w:space="0" w:color="auto"/>
          </w:divBdr>
        </w:div>
        <w:div w:id="322005654">
          <w:marLeft w:val="0"/>
          <w:marRight w:val="0"/>
          <w:marTop w:val="0"/>
          <w:marBottom w:val="0"/>
          <w:divBdr>
            <w:top w:val="none" w:sz="0" w:space="0" w:color="auto"/>
            <w:left w:val="none" w:sz="0" w:space="0" w:color="auto"/>
            <w:bottom w:val="none" w:sz="0" w:space="0" w:color="auto"/>
            <w:right w:val="none" w:sz="0" w:space="0" w:color="auto"/>
          </w:divBdr>
          <w:divsChild>
            <w:div w:id="341393039">
              <w:marLeft w:val="0"/>
              <w:marRight w:val="0"/>
              <w:marTop w:val="0"/>
              <w:marBottom w:val="0"/>
              <w:divBdr>
                <w:top w:val="none" w:sz="0" w:space="0" w:color="auto"/>
                <w:left w:val="none" w:sz="0" w:space="0" w:color="auto"/>
                <w:bottom w:val="none" w:sz="0" w:space="0" w:color="auto"/>
                <w:right w:val="none" w:sz="0" w:space="0" w:color="auto"/>
              </w:divBdr>
            </w:div>
          </w:divsChild>
        </w:div>
        <w:div w:id="631135624">
          <w:marLeft w:val="0"/>
          <w:marRight w:val="0"/>
          <w:marTop w:val="0"/>
          <w:marBottom w:val="0"/>
          <w:divBdr>
            <w:top w:val="none" w:sz="0" w:space="0" w:color="auto"/>
            <w:left w:val="none" w:sz="0" w:space="0" w:color="auto"/>
            <w:bottom w:val="none" w:sz="0" w:space="0" w:color="auto"/>
            <w:right w:val="none" w:sz="0" w:space="0" w:color="auto"/>
          </w:divBdr>
        </w:div>
        <w:div w:id="246816931">
          <w:marLeft w:val="0"/>
          <w:marRight w:val="0"/>
          <w:marTop w:val="0"/>
          <w:marBottom w:val="0"/>
          <w:divBdr>
            <w:top w:val="none" w:sz="0" w:space="0" w:color="auto"/>
            <w:left w:val="none" w:sz="0" w:space="0" w:color="auto"/>
            <w:bottom w:val="none" w:sz="0" w:space="0" w:color="auto"/>
            <w:right w:val="none" w:sz="0" w:space="0" w:color="auto"/>
          </w:divBdr>
          <w:divsChild>
            <w:div w:id="1473064340">
              <w:marLeft w:val="0"/>
              <w:marRight w:val="0"/>
              <w:marTop w:val="0"/>
              <w:marBottom w:val="0"/>
              <w:divBdr>
                <w:top w:val="none" w:sz="0" w:space="0" w:color="auto"/>
                <w:left w:val="none" w:sz="0" w:space="0" w:color="auto"/>
                <w:bottom w:val="none" w:sz="0" w:space="0" w:color="auto"/>
                <w:right w:val="none" w:sz="0" w:space="0" w:color="auto"/>
              </w:divBdr>
            </w:div>
          </w:divsChild>
        </w:div>
        <w:div w:id="250940644">
          <w:marLeft w:val="0"/>
          <w:marRight w:val="0"/>
          <w:marTop w:val="0"/>
          <w:marBottom w:val="0"/>
          <w:divBdr>
            <w:top w:val="none" w:sz="0" w:space="0" w:color="auto"/>
            <w:left w:val="none" w:sz="0" w:space="0" w:color="auto"/>
            <w:bottom w:val="none" w:sz="0" w:space="0" w:color="auto"/>
            <w:right w:val="none" w:sz="0" w:space="0" w:color="auto"/>
          </w:divBdr>
        </w:div>
        <w:div w:id="508641363">
          <w:marLeft w:val="0"/>
          <w:marRight w:val="0"/>
          <w:marTop w:val="0"/>
          <w:marBottom w:val="0"/>
          <w:divBdr>
            <w:top w:val="none" w:sz="0" w:space="0" w:color="auto"/>
            <w:left w:val="none" w:sz="0" w:space="0" w:color="auto"/>
            <w:bottom w:val="none" w:sz="0" w:space="0" w:color="auto"/>
            <w:right w:val="none" w:sz="0" w:space="0" w:color="auto"/>
          </w:divBdr>
          <w:divsChild>
            <w:div w:id="40181456">
              <w:marLeft w:val="0"/>
              <w:marRight w:val="0"/>
              <w:marTop w:val="0"/>
              <w:marBottom w:val="0"/>
              <w:divBdr>
                <w:top w:val="none" w:sz="0" w:space="0" w:color="auto"/>
                <w:left w:val="none" w:sz="0" w:space="0" w:color="auto"/>
                <w:bottom w:val="none" w:sz="0" w:space="0" w:color="auto"/>
                <w:right w:val="none" w:sz="0" w:space="0" w:color="auto"/>
              </w:divBdr>
            </w:div>
          </w:divsChild>
        </w:div>
        <w:div w:id="999578643">
          <w:marLeft w:val="0"/>
          <w:marRight w:val="0"/>
          <w:marTop w:val="0"/>
          <w:marBottom w:val="0"/>
          <w:divBdr>
            <w:top w:val="none" w:sz="0" w:space="0" w:color="auto"/>
            <w:left w:val="none" w:sz="0" w:space="0" w:color="auto"/>
            <w:bottom w:val="none" w:sz="0" w:space="0" w:color="auto"/>
            <w:right w:val="none" w:sz="0" w:space="0" w:color="auto"/>
          </w:divBdr>
        </w:div>
        <w:div w:id="119225809">
          <w:marLeft w:val="0"/>
          <w:marRight w:val="0"/>
          <w:marTop w:val="0"/>
          <w:marBottom w:val="0"/>
          <w:divBdr>
            <w:top w:val="none" w:sz="0" w:space="0" w:color="auto"/>
            <w:left w:val="none" w:sz="0" w:space="0" w:color="auto"/>
            <w:bottom w:val="none" w:sz="0" w:space="0" w:color="auto"/>
            <w:right w:val="none" w:sz="0" w:space="0" w:color="auto"/>
          </w:divBdr>
          <w:divsChild>
            <w:div w:id="1505436718">
              <w:marLeft w:val="0"/>
              <w:marRight w:val="0"/>
              <w:marTop w:val="0"/>
              <w:marBottom w:val="0"/>
              <w:divBdr>
                <w:top w:val="none" w:sz="0" w:space="0" w:color="auto"/>
                <w:left w:val="none" w:sz="0" w:space="0" w:color="auto"/>
                <w:bottom w:val="none" w:sz="0" w:space="0" w:color="auto"/>
                <w:right w:val="none" w:sz="0" w:space="0" w:color="auto"/>
              </w:divBdr>
            </w:div>
          </w:divsChild>
        </w:div>
        <w:div w:id="1712463644">
          <w:marLeft w:val="0"/>
          <w:marRight w:val="0"/>
          <w:marTop w:val="300"/>
          <w:marBottom w:val="0"/>
          <w:divBdr>
            <w:top w:val="none" w:sz="0" w:space="0" w:color="auto"/>
            <w:left w:val="none" w:sz="0" w:space="0" w:color="auto"/>
            <w:bottom w:val="none" w:sz="0" w:space="0" w:color="auto"/>
            <w:right w:val="none" w:sz="0" w:space="0" w:color="auto"/>
          </w:divBdr>
          <w:divsChild>
            <w:div w:id="795567584">
              <w:marLeft w:val="0"/>
              <w:marRight w:val="0"/>
              <w:marTop w:val="0"/>
              <w:marBottom w:val="0"/>
              <w:divBdr>
                <w:top w:val="none" w:sz="0" w:space="0" w:color="auto"/>
                <w:left w:val="none" w:sz="0" w:space="0" w:color="auto"/>
                <w:bottom w:val="none" w:sz="0" w:space="0" w:color="auto"/>
                <w:right w:val="none" w:sz="0" w:space="0" w:color="auto"/>
              </w:divBdr>
              <w:divsChild>
                <w:div w:id="159391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832171">
          <w:marLeft w:val="0"/>
          <w:marRight w:val="0"/>
          <w:marTop w:val="300"/>
          <w:marBottom w:val="0"/>
          <w:divBdr>
            <w:top w:val="none" w:sz="0" w:space="0" w:color="auto"/>
            <w:left w:val="none" w:sz="0" w:space="0" w:color="auto"/>
            <w:bottom w:val="none" w:sz="0" w:space="0" w:color="auto"/>
            <w:right w:val="none" w:sz="0" w:space="0" w:color="auto"/>
          </w:divBdr>
          <w:divsChild>
            <w:div w:id="885944166">
              <w:marLeft w:val="0"/>
              <w:marRight w:val="0"/>
              <w:marTop w:val="0"/>
              <w:marBottom w:val="0"/>
              <w:divBdr>
                <w:top w:val="none" w:sz="0" w:space="0" w:color="auto"/>
                <w:left w:val="none" w:sz="0" w:space="0" w:color="auto"/>
                <w:bottom w:val="none" w:sz="0" w:space="0" w:color="auto"/>
                <w:right w:val="none" w:sz="0" w:space="0" w:color="auto"/>
              </w:divBdr>
              <w:divsChild>
                <w:div w:id="2144495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902249">
          <w:marLeft w:val="0"/>
          <w:marRight w:val="0"/>
          <w:marTop w:val="300"/>
          <w:marBottom w:val="0"/>
          <w:divBdr>
            <w:top w:val="none" w:sz="0" w:space="0" w:color="auto"/>
            <w:left w:val="none" w:sz="0" w:space="0" w:color="auto"/>
            <w:bottom w:val="none" w:sz="0" w:space="0" w:color="auto"/>
            <w:right w:val="none" w:sz="0" w:space="0" w:color="auto"/>
          </w:divBdr>
          <w:divsChild>
            <w:div w:id="1046562620">
              <w:marLeft w:val="0"/>
              <w:marRight w:val="0"/>
              <w:marTop w:val="0"/>
              <w:marBottom w:val="0"/>
              <w:divBdr>
                <w:top w:val="none" w:sz="0" w:space="0" w:color="auto"/>
                <w:left w:val="none" w:sz="0" w:space="0" w:color="auto"/>
                <w:bottom w:val="none" w:sz="0" w:space="0" w:color="auto"/>
                <w:right w:val="none" w:sz="0" w:space="0" w:color="auto"/>
              </w:divBdr>
              <w:divsChild>
                <w:div w:id="85197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7083320">
          <w:marLeft w:val="0"/>
          <w:marRight w:val="0"/>
          <w:marTop w:val="300"/>
          <w:marBottom w:val="0"/>
          <w:divBdr>
            <w:top w:val="none" w:sz="0" w:space="0" w:color="auto"/>
            <w:left w:val="none" w:sz="0" w:space="0" w:color="auto"/>
            <w:bottom w:val="none" w:sz="0" w:space="0" w:color="auto"/>
            <w:right w:val="none" w:sz="0" w:space="0" w:color="auto"/>
          </w:divBdr>
          <w:divsChild>
            <w:div w:id="2008169044">
              <w:marLeft w:val="0"/>
              <w:marRight w:val="0"/>
              <w:marTop w:val="0"/>
              <w:marBottom w:val="0"/>
              <w:divBdr>
                <w:top w:val="none" w:sz="0" w:space="0" w:color="auto"/>
                <w:left w:val="none" w:sz="0" w:space="0" w:color="auto"/>
                <w:bottom w:val="none" w:sz="0" w:space="0" w:color="auto"/>
                <w:right w:val="none" w:sz="0" w:space="0" w:color="auto"/>
              </w:divBdr>
              <w:divsChild>
                <w:div w:id="1479344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3696946">
      <w:bodyDiv w:val="1"/>
      <w:marLeft w:val="0"/>
      <w:marRight w:val="0"/>
      <w:marTop w:val="0"/>
      <w:marBottom w:val="0"/>
      <w:divBdr>
        <w:top w:val="none" w:sz="0" w:space="0" w:color="auto"/>
        <w:left w:val="none" w:sz="0" w:space="0" w:color="auto"/>
        <w:bottom w:val="none" w:sz="0" w:space="0" w:color="auto"/>
        <w:right w:val="none" w:sz="0" w:space="0" w:color="auto"/>
      </w:divBdr>
      <w:divsChild>
        <w:div w:id="2017993429">
          <w:marLeft w:val="0"/>
          <w:marRight w:val="0"/>
          <w:marTop w:val="0"/>
          <w:marBottom w:val="0"/>
          <w:divBdr>
            <w:top w:val="none" w:sz="0" w:space="0" w:color="auto"/>
            <w:left w:val="none" w:sz="0" w:space="0" w:color="auto"/>
            <w:bottom w:val="none" w:sz="0" w:space="0" w:color="auto"/>
            <w:right w:val="none" w:sz="0" w:space="0" w:color="auto"/>
          </w:divBdr>
        </w:div>
        <w:div w:id="1262953012">
          <w:marLeft w:val="0"/>
          <w:marRight w:val="0"/>
          <w:marTop w:val="0"/>
          <w:marBottom w:val="0"/>
          <w:divBdr>
            <w:top w:val="none" w:sz="0" w:space="0" w:color="auto"/>
            <w:left w:val="none" w:sz="0" w:space="0" w:color="auto"/>
            <w:bottom w:val="none" w:sz="0" w:space="0" w:color="auto"/>
            <w:right w:val="none" w:sz="0" w:space="0" w:color="auto"/>
          </w:divBdr>
          <w:divsChild>
            <w:div w:id="1352532033">
              <w:marLeft w:val="0"/>
              <w:marRight w:val="0"/>
              <w:marTop w:val="0"/>
              <w:marBottom w:val="0"/>
              <w:divBdr>
                <w:top w:val="none" w:sz="0" w:space="0" w:color="auto"/>
                <w:left w:val="none" w:sz="0" w:space="0" w:color="auto"/>
                <w:bottom w:val="none" w:sz="0" w:space="0" w:color="auto"/>
                <w:right w:val="none" w:sz="0" w:space="0" w:color="auto"/>
              </w:divBdr>
            </w:div>
          </w:divsChild>
        </w:div>
        <w:div w:id="888033002">
          <w:marLeft w:val="0"/>
          <w:marRight w:val="0"/>
          <w:marTop w:val="0"/>
          <w:marBottom w:val="0"/>
          <w:divBdr>
            <w:top w:val="none" w:sz="0" w:space="0" w:color="auto"/>
            <w:left w:val="none" w:sz="0" w:space="0" w:color="auto"/>
            <w:bottom w:val="none" w:sz="0" w:space="0" w:color="auto"/>
            <w:right w:val="none" w:sz="0" w:space="0" w:color="auto"/>
          </w:divBdr>
        </w:div>
        <w:div w:id="1421559352">
          <w:marLeft w:val="0"/>
          <w:marRight w:val="0"/>
          <w:marTop w:val="0"/>
          <w:marBottom w:val="0"/>
          <w:divBdr>
            <w:top w:val="none" w:sz="0" w:space="0" w:color="auto"/>
            <w:left w:val="none" w:sz="0" w:space="0" w:color="auto"/>
            <w:bottom w:val="none" w:sz="0" w:space="0" w:color="auto"/>
            <w:right w:val="none" w:sz="0" w:space="0" w:color="auto"/>
          </w:divBdr>
          <w:divsChild>
            <w:div w:id="41560426">
              <w:marLeft w:val="0"/>
              <w:marRight w:val="0"/>
              <w:marTop w:val="0"/>
              <w:marBottom w:val="0"/>
              <w:divBdr>
                <w:top w:val="none" w:sz="0" w:space="0" w:color="auto"/>
                <w:left w:val="none" w:sz="0" w:space="0" w:color="auto"/>
                <w:bottom w:val="none" w:sz="0" w:space="0" w:color="auto"/>
                <w:right w:val="none" w:sz="0" w:space="0" w:color="auto"/>
              </w:divBdr>
            </w:div>
          </w:divsChild>
        </w:div>
        <w:div w:id="1983851267">
          <w:marLeft w:val="0"/>
          <w:marRight w:val="0"/>
          <w:marTop w:val="0"/>
          <w:marBottom w:val="0"/>
          <w:divBdr>
            <w:top w:val="none" w:sz="0" w:space="0" w:color="auto"/>
            <w:left w:val="none" w:sz="0" w:space="0" w:color="auto"/>
            <w:bottom w:val="none" w:sz="0" w:space="0" w:color="auto"/>
            <w:right w:val="none" w:sz="0" w:space="0" w:color="auto"/>
          </w:divBdr>
        </w:div>
        <w:div w:id="1235747361">
          <w:marLeft w:val="0"/>
          <w:marRight w:val="0"/>
          <w:marTop w:val="0"/>
          <w:marBottom w:val="0"/>
          <w:divBdr>
            <w:top w:val="none" w:sz="0" w:space="0" w:color="auto"/>
            <w:left w:val="none" w:sz="0" w:space="0" w:color="auto"/>
            <w:bottom w:val="none" w:sz="0" w:space="0" w:color="auto"/>
            <w:right w:val="none" w:sz="0" w:space="0" w:color="auto"/>
          </w:divBdr>
          <w:divsChild>
            <w:div w:id="406457273">
              <w:marLeft w:val="0"/>
              <w:marRight w:val="0"/>
              <w:marTop w:val="0"/>
              <w:marBottom w:val="0"/>
              <w:divBdr>
                <w:top w:val="none" w:sz="0" w:space="0" w:color="auto"/>
                <w:left w:val="none" w:sz="0" w:space="0" w:color="auto"/>
                <w:bottom w:val="none" w:sz="0" w:space="0" w:color="auto"/>
                <w:right w:val="none" w:sz="0" w:space="0" w:color="auto"/>
              </w:divBdr>
            </w:div>
          </w:divsChild>
        </w:div>
        <w:div w:id="1174229047">
          <w:marLeft w:val="0"/>
          <w:marRight w:val="0"/>
          <w:marTop w:val="0"/>
          <w:marBottom w:val="0"/>
          <w:divBdr>
            <w:top w:val="none" w:sz="0" w:space="0" w:color="auto"/>
            <w:left w:val="none" w:sz="0" w:space="0" w:color="auto"/>
            <w:bottom w:val="none" w:sz="0" w:space="0" w:color="auto"/>
            <w:right w:val="none" w:sz="0" w:space="0" w:color="auto"/>
          </w:divBdr>
        </w:div>
        <w:div w:id="1916863638">
          <w:marLeft w:val="0"/>
          <w:marRight w:val="0"/>
          <w:marTop w:val="0"/>
          <w:marBottom w:val="0"/>
          <w:divBdr>
            <w:top w:val="none" w:sz="0" w:space="0" w:color="auto"/>
            <w:left w:val="none" w:sz="0" w:space="0" w:color="auto"/>
            <w:bottom w:val="none" w:sz="0" w:space="0" w:color="auto"/>
            <w:right w:val="none" w:sz="0" w:space="0" w:color="auto"/>
          </w:divBdr>
          <w:divsChild>
            <w:div w:id="1945335119">
              <w:marLeft w:val="0"/>
              <w:marRight w:val="0"/>
              <w:marTop w:val="0"/>
              <w:marBottom w:val="0"/>
              <w:divBdr>
                <w:top w:val="none" w:sz="0" w:space="0" w:color="auto"/>
                <w:left w:val="none" w:sz="0" w:space="0" w:color="auto"/>
                <w:bottom w:val="none" w:sz="0" w:space="0" w:color="auto"/>
                <w:right w:val="none" w:sz="0" w:space="0" w:color="auto"/>
              </w:divBdr>
            </w:div>
          </w:divsChild>
        </w:div>
        <w:div w:id="62723846">
          <w:marLeft w:val="0"/>
          <w:marRight w:val="0"/>
          <w:marTop w:val="0"/>
          <w:marBottom w:val="0"/>
          <w:divBdr>
            <w:top w:val="none" w:sz="0" w:space="0" w:color="auto"/>
            <w:left w:val="none" w:sz="0" w:space="0" w:color="auto"/>
            <w:bottom w:val="none" w:sz="0" w:space="0" w:color="auto"/>
            <w:right w:val="none" w:sz="0" w:space="0" w:color="auto"/>
          </w:divBdr>
        </w:div>
        <w:div w:id="1528789846">
          <w:marLeft w:val="0"/>
          <w:marRight w:val="0"/>
          <w:marTop w:val="0"/>
          <w:marBottom w:val="0"/>
          <w:divBdr>
            <w:top w:val="none" w:sz="0" w:space="0" w:color="auto"/>
            <w:left w:val="none" w:sz="0" w:space="0" w:color="auto"/>
            <w:bottom w:val="none" w:sz="0" w:space="0" w:color="auto"/>
            <w:right w:val="none" w:sz="0" w:space="0" w:color="auto"/>
          </w:divBdr>
          <w:divsChild>
            <w:div w:id="1301500506">
              <w:marLeft w:val="0"/>
              <w:marRight w:val="0"/>
              <w:marTop w:val="0"/>
              <w:marBottom w:val="0"/>
              <w:divBdr>
                <w:top w:val="none" w:sz="0" w:space="0" w:color="auto"/>
                <w:left w:val="none" w:sz="0" w:space="0" w:color="auto"/>
                <w:bottom w:val="none" w:sz="0" w:space="0" w:color="auto"/>
                <w:right w:val="none" w:sz="0" w:space="0" w:color="auto"/>
              </w:divBdr>
            </w:div>
          </w:divsChild>
        </w:div>
        <w:div w:id="1030301773">
          <w:marLeft w:val="0"/>
          <w:marRight w:val="0"/>
          <w:marTop w:val="0"/>
          <w:marBottom w:val="0"/>
          <w:divBdr>
            <w:top w:val="none" w:sz="0" w:space="0" w:color="auto"/>
            <w:left w:val="none" w:sz="0" w:space="0" w:color="auto"/>
            <w:bottom w:val="none" w:sz="0" w:space="0" w:color="auto"/>
            <w:right w:val="none" w:sz="0" w:space="0" w:color="auto"/>
          </w:divBdr>
        </w:div>
        <w:div w:id="1444762128">
          <w:marLeft w:val="0"/>
          <w:marRight w:val="0"/>
          <w:marTop w:val="0"/>
          <w:marBottom w:val="0"/>
          <w:divBdr>
            <w:top w:val="none" w:sz="0" w:space="0" w:color="auto"/>
            <w:left w:val="none" w:sz="0" w:space="0" w:color="auto"/>
            <w:bottom w:val="none" w:sz="0" w:space="0" w:color="auto"/>
            <w:right w:val="none" w:sz="0" w:space="0" w:color="auto"/>
          </w:divBdr>
          <w:divsChild>
            <w:div w:id="499345074">
              <w:marLeft w:val="0"/>
              <w:marRight w:val="0"/>
              <w:marTop w:val="0"/>
              <w:marBottom w:val="0"/>
              <w:divBdr>
                <w:top w:val="none" w:sz="0" w:space="0" w:color="auto"/>
                <w:left w:val="none" w:sz="0" w:space="0" w:color="auto"/>
                <w:bottom w:val="none" w:sz="0" w:space="0" w:color="auto"/>
                <w:right w:val="none" w:sz="0" w:space="0" w:color="auto"/>
              </w:divBdr>
            </w:div>
          </w:divsChild>
        </w:div>
        <w:div w:id="1400833439">
          <w:marLeft w:val="0"/>
          <w:marRight w:val="0"/>
          <w:marTop w:val="0"/>
          <w:marBottom w:val="0"/>
          <w:divBdr>
            <w:top w:val="none" w:sz="0" w:space="0" w:color="auto"/>
            <w:left w:val="none" w:sz="0" w:space="0" w:color="auto"/>
            <w:bottom w:val="none" w:sz="0" w:space="0" w:color="auto"/>
            <w:right w:val="none" w:sz="0" w:space="0" w:color="auto"/>
          </w:divBdr>
        </w:div>
        <w:div w:id="351343109">
          <w:marLeft w:val="0"/>
          <w:marRight w:val="0"/>
          <w:marTop w:val="0"/>
          <w:marBottom w:val="0"/>
          <w:divBdr>
            <w:top w:val="none" w:sz="0" w:space="0" w:color="auto"/>
            <w:left w:val="none" w:sz="0" w:space="0" w:color="auto"/>
            <w:bottom w:val="none" w:sz="0" w:space="0" w:color="auto"/>
            <w:right w:val="none" w:sz="0" w:space="0" w:color="auto"/>
          </w:divBdr>
          <w:divsChild>
            <w:div w:id="661468715">
              <w:marLeft w:val="0"/>
              <w:marRight w:val="0"/>
              <w:marTop w:val="0"/>
              <w:marBottom w:val="0"/>
              <w:divBdr>
                <w:top w:val="none" w:sz="0" w:space="0" w:color="auto"/>
                <w:left w:val="none" w:sz="0" w:space="0" w:color="auto"/>
                <w:bottom w:val="none" w:sz="0" w:space="0" w:color="auto"/>
                <w:right w:val="none" w:sz="0" w:space="0" w:color="auto"/>
              </w:divBdr>
            </w:div>
          </w:divsChild>
        </w:div>
        <w:div w:id="614213687">
          <w:marLeft w:val="0"/>
          <w:marRight w:val="0"/>
          <w:marTop w:val="300"/>
          <w:marBottom w:val="0"/>
          <w:divBdr>
            <w:top w:val="none" w:sz="0" w:space="0" w:color="auto"/>
            <w:left w:val="none" w:sz="0" w:space="0" w:color="auto"/>
            <w:bottom w:val="none" w:sz="0" w:space="0" w:color="auto"/>
            <w:right w:val="none" w:sz="0" w:space="0" w:color="auto"/>
          </w:divBdr>
          <w:divsChild>
            <w:div w:id="1427120535">
              <w:marLeft w:val="0"/>
              <w:marRight w:val="0"/>
              <w:marTop w:val="0"/>
              <w:marBottom w:val="0"/>
              <w:divBdr>
                <w:top w:val="none" w:sz="0" w:space="0" w:color="auto"/>
                <w:left w:val="none" w:sz="0" w:space="0" w:color="auto"/>
                <w:bottom w:val="none" w:sz="0" w:space="0" w:color="auto"/>
                <w:right w:val="none" w:sz="0" w:space="0" w:color="auto"/>
              </w:divBdr>
              <w:divsChild>
                <w:div w:id="1522470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0554026">
          <w:marLeft w:val="0"/>
          <w:marRight w:val="0"/>
          <w:marTop w:val="300"/>
          <w:marBottom w:val="0"/>
          <w:divBdr>
            <w:top w:val="none" w:sz="0" w:space="0" w:color="auto"/>
            <w:left w:val="none" w:sz="0" w:space="0" w:color="auto"/>
            <w:bottom w:val="none" w:sz="0" w:space="0" w:color="auto"/>
            <w:right w:val="none" w:sz="0" w:space="0" w:color="auto"/>
          </w:divBdr>
          <w:divsChild>
            <w:div w:id="592710219">
              <w:marLeft w:val="0"/>
              <w:marRight w:val="0"/>
              <w:marTop w:val="0"/>
              <w:marBottom w:val="0"/>
              <w:divBdr>
                <w:top w:val="none" w:sz="0" w:space="0" w:color="auto"/>
                <w:left w:val="none" w:sz="0" w:space="0" w:color="auto"/>
                <w:bottom w:val="none" w:sz="0" w:space="0" w:color="auto"/>
                <w:right w:val="none" w:sz="0" w:space="0" w:color="auto"/>
              </w:divBdr>
              <w:divsChild>
                <w:div w:id="1246651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9712451">
          <w:marLeft w:val="0"/>
          <w:marRight w:val="0"/>
          <w:marTop w:val="300"/>
          <w:marBottom w:val="0"/>
          <w:divBdr>
            <w:top w:val="none" w:sz="0" w:space="0" w:color="auto"/>
            <w:left w:val="none" w:sz="0" w:space="0" w:color="auto"/>
            <w:bottom w:val="none" w:sz="0" w:space="0" w:color="auto"/>
            <w:right w:val="none" w:sz="0" w:space="0" w:color="auto"/>
          </w:divBdr>
          <w:divsChild>
            <w:div w:id="1525243699">
              <w:marLeft w:val="0"/>
              <w:marRight w:val="0"/>
              <w:marTop w:val="0"/>
              <w:marBottom w:val="0"/>
              <w:divBdr>
                <w:top w:val="none" w:sz="0" w:space="0" w:color="auto"/>
                <w:left w:val="none" w:sz="0" w:space="0" w:color="auto"/>
                <w:bottom w:val="none" w:sz="0" w:space="0" w:color="auto"/>
                <w:right w:val="none" w:sz="0" w:space="0" w:color="auto"/>
              </w:divBdr>
              <w:divsChild>
                <w:div w:id="932857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789041">
          <w:marLeft w:val="0"/>
          <w:marRight w:val="0"/>
          <w:marTop w:val="300"/>
          <w:marBottom w:val="0"/>
          <w:divBdr>
            <w:top w:val="none" w:sz="0" w:space="0" w:color="auto"/>
            <w:left w:val="none" w:sz="0" w:space="0" w:color="auto"/>
            <w:bottom w:val="none" w:sz="0" w:space="0" w:color="auto"/>
            <w:right w:val="none" w:sz="0" w:space="0" w:color="auto"/>
          </w:divBdr>
          <w:divsChild>
            <w:div w:id="632060970">
              <w:marLeft w:val="0"/>
              <w:marRight w:val="0"/>
              <w:marTop w:val="0"/>
              <w:marBottom w:val="0"/>
              <w:divBdr>
                <w:top w:val="none" w:sz="0" w:space="0" w:color="auto"/>
                <w:left w:val="none" w:sz="0" w:space="0" w:color="auto"/>
                <w:bottom w:val="none" w:sz="0" w:space="0" w:color="auto"/>
                <w:right w:val="none" w:sz="0" w:space="0" w:color="auto"/>
              </w:divBdr>
              <w:divsChild>
                <w:div w:id="735401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4006961">
      <w:bodyDiv w:val="1"/>
      <w:marLeft w:val="0"/>
      <w:marRight w:val="0"/>
      <w:marTop w:val="0"/>
      <w:marBottom w:val="0"/>
      <w:divBdr>
        <w:top w:val="none" w:sz="0" w:space="0" w:color="auto"/>
        <w:left w:val="none" w:sz="0" w:space="0" w:color="auto"/>
        <w:bottom w:val="none" w:sz="0" w:space="0" w:color="auto"/>
        <w:right w:val="none" w:sz="0" w:space="0" w:color="auto"/>
      </w:divBdr>
      <w:divsChild>
        <w:div w:id="28915007">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sChild>
            <w:div w:id="476608334">
              <w:marLeft w:val="0"/>
              <w:marRight w:val="0"/>
              <w:marTop w:val="0"/>
              <w:marBottom w:val="0"/>
              <w:divBdr>
                <w:top w:val="none" w:sz="0" w:space="0" w:color="auto"/>
                <w:left w:val="none" w:sz="0" w:space="0" w:color="auto"/>
                <w:bottom w:val="none" w:sz="0" w:space="0" w:color="auto"/>
                <w:right w:val="none" w:sz="0" w:space="0" w:color="auto"/>
              </w:divBdr>
            </w:div>
          </w:divsChild>
        </w:div>
        <w:div w:id="361326719">
          <w:marLeft w:val="0"/>
          <w:marRight w:val="0"/>
          <w:marTop w:val="0"/>
          <w:marBottom w:val="0"/>
          <w:divBdr>
            <w:top w:val="none" w:sz="0" w:space="0" w:color="auto"/>
            <w:left w:val="none" w:sz="0" w:space="0" w:color="auto"/>
            <w:bottom w:val="none" w:sz="0" w:space="0" w:color="auto"/>
            <w:right w:val="none" w:sz="0" w:space="0" w:color="auto"/>
          </w:divBdr>
          <w:divsChild>
            <w:div w:id="1813130404">
              <w:marLeft w:val="0"/>
              <w:marRight w:val="0"/>
              <w:marTop w:val="0"/>
              <w:marBottom w:val="0"/>
              <w:divBdr>
                <w:top w:val="none" w:sz="0" w:space="0" w:color="auto"/>
                <w:left w:val="none" w:sz="0" w:space="0" w:color="auto"/>
                <w:bottom w:val="none" w:sz="0" w:space="0" w:color="auto"/>
                <w:right w:val="none" w:sz="0" w:space="0" w:color="auto"/>
              </w:divBdr>
            </w:div>
          </w:divsChild>
        </w:div>
        <w:div w:id="484052583">
          <w:marLeft w:val="0"/>
          <w:marRight w:val="0"/>
          <w:marTop w:val="0"/>
          <w:marBottom w:val="0"/>
          <w:divBdr>
            <w:top w:val="none" w:sz="0" w:space="0" w:color="auto"/>
            <w:left w:val="none" w:sz="0" w:space="0" w:color="auto"/>
            <w:bottom w:val="none" w:sz="0" w:space="0" w:color="auto"/>
            <w:right w:val="none" w:sz="0" w:space="0" w:color="auto"/>
          </w:divBdr>
          <w:divsChild>
            <w:div w:id="377513772">
              <w:marLeft w:val="0"/>
              <w:marRight w:val="0"/>
              <w:marTop w:val="0"/>
              <w:marBottom w:val="0"/>
              <w:divBdr>
                <w:top w:val="none" w:sz="0" w:space="0" w:color="auto"/>
                <w:left w:val="none" w:sz="0" w:space="0" w:color="auto"/>
                <w:bottom w:val="none" w:sz="0" w:space="0" w:color="auto"/>
                <w:right w:val="none" w:sz="0" w:space="0" w:color="auto"/>
              </w:divBdr>
            </w:div>
          </w:divsChild>
        </w:div>
        <w:div w:id="511066698">
          <w:marLeft w:val="0"/>
          <w:marRight w:val="0"/>
          <w:marTop w:val="0"/>
          <w:marBottom w:val="0"/>
          <w:divBdr>
            <w:top w:val="none" w:sz="0" w:space="0" w:color="auto"/>
            <w:left w:val="none" w:sz="0" w:space="0" w:color="auto"/>
            <w:bottom w:val="none" w:sz="0" w:space="0" w:color="auto"/>
            <w:right w:val="none" w:sz="0" w:space="0" w:color="auto"/>
          </w:divBdr>
        </w:div>
        <w:div w:id="535391097">
          <w:marLeft w:val="0"/>
          <w:marRight w:val="0"/>
          <w:marTop w:val="0"/>
          <w:marBottom w:val="0"/>
          <w:divBdr>
            <w:top w:val="none" w:sz="0" w:space="0" w:color="auto"/>
            <w:left w:val="none" w:sz="0" w:space="0" w:color="auto"/>
            <w:bottom w:val="none" w:sz="0" w:space="0" w:color="auto"/>
            <w:right w:val="none" w:sz="0" w:space="0" w:color="auto"/>
          </w:divBdr>
        </w:div>
        <w:div w:id="661397567">
          <w:marLeft w:val="0"/>
          <w:marRight w:val="0"/>
          <w:marTop w:val="0"/>
          <w:marBottom w:val="0"/>
          <w:divBdr>
            <w:top w:val="none" w:sz="0" w:space="0" w:color="auto"/>
            <w:left w:val="none" w:sz="0" w:space="0" w:color="auto"/>
            <w:bottom w:val="none" w:sz="0" w:space="0" w:color="auto"/>
            <w:right w:val="none" w:sz="0" w:space="0" w:color="auto"/>
          </w:divBdr>
        </w:div>
        <w:div w:id="697587968">
          <w:marLeft w:val="0"/>
          <w:marRight w:val="0"/>
          <w:marTop w:val="0"/>
          <w:marBottom w:val="0"/>
          <w:divBdr>
            <w:top w:val="none" w:sz="0" w:space="0" w:color="auto"/>
            <w:left w:val="none" w:sz="0" w:space="0" w:color="auto"/>
            <w:bottom w:val="none" w:sz="0" w:space="0" w:color="auto"/>
            <w:right w:val="none" w:sz="0" w:space="0" w:color="auto"/>
          </w:divBdr>
        </w:div>
        <w:div w:id="843521562">
          <w:marLeft w:val="0"/>
          <w:marRight w:val="0"/>
          <w:marTop w:val="0"/>
          <w:marBottom w:val="0"/>
          <w:divBdr>
            <w:top w:val="none" w:sz="0" w:space="0" w:color="auto"/>
            <w:left w:val="none" w:sz="0" w:space="0" w:color="auto"/>
            <w:bottom w:val="none" w:sz="0" w:space="0" w:color="auto"/>
            <w:right w:val="none" w:sz="0" w:space="0" w:color="auto"/>
          </w:divBdr>
          <w:divsChild>
            <w:div w:id="748962789">
              <w:marLeft w:val="0"/>
              <w:marRight w:val="0"/>
              <w:marTop w:val="0"/>
              <w:marBottom w:val="0"/>
              <w:divBdr>
                <w:top w:val="none" w:sz="0" w:space="0" w:color="auto"/>
                <w:left w:val="none" w:sz="0" w:space="0" w:color="auto"/>
                <w:bottom w:val="none" w:sz="0" w:space="0" w:color="auto"/>
                <w:right w:val="none" w:sz="0" w:space="0" w:color="auto"/>
              </w:divBdr>
            </w:div>
          </w:divsChild>
        </w:div>
        <w:div w:id="1009336949">
          <w:marLeft w:val="0"/>
          <w:marRight w:val="0"/>
          <w:marTop w:val="300"/>
          <w:marBottom w:val="0"/>
          <w:divBdr>
            <w:top w:val="none" w:sz="0" w:space="0" w:color="auto"/>
            <w:left w:val="none" w:sz="0" w:space="0" w:color="auto"/>
            <w:bottom w:val="none" w:sz="0" w:space="0" w:color="auto"/>
            <w:right w:val="none" w:sz="0" w:space="0" w:color="auto"/>
          </w:divBdr>
          <w:divsChild>
            <w:div w:id="218326091">
              <w:marLeft w:val="0"/>
              <w:marRight w:val="0"/>
              <w:marTop w:val="0"/>
              <w:marBottom w:val="0"/>
              <w:divBdr>
                <w:top w:val="none" w:sz="0" w:space="0" w:color="auto"/>
                <w:left w:val="none" w:sz="0" w:space="0" w:color="auto"/>
                <w:bottom w:val="none" w:sz="0" w:space="0" w:color="auto"/>
                <w:right w:val="none" w:sz="0" w:space="0" w:color="auto"/>
              </w:divBdr>
              <w:divsChild>
                <w:div w:id="2022196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9733443">
          <w:marLeft w:val="0"/>
          <w:marRight w:val="0"/>
          <w:marTop w:val="300"/>
          <w:marBottom w:val="0"/>
          <w:divBdr>
            <w:top w:val="none" w:sz="0" w:space="0" w:color="auto"/>
            <w:left w:val="none" w:sz="0" w:space="0" w:color="auto"/>
            <w:bottom w:val="none" w:sz="0" w:space="0" w:color="auto"/>
            <w:right w:val="none" w:sz="0" w:space="0" w:color="auto"/>
          </w:divBdr>
          <w:divsChild>
            <w:div w:id="512308363">
              <w:marLeft w:val="0"/>
              <w:marRight w:val="0"/>
              <w:marTop w:val="0"/>
              <w:marBottom w:val="0"/>
              <w:divBdr>
                <w:top w:val="none" w:sz="0" w:space="0" w:color="auto"/>
                <w:left w:val="none" w:sz="0" w:space="0" w:color="auto"/>
                <w:bottom w:val="none" w:sz="0" w:space="0" w:color="auto"/>
                <w:right w:val="none" w:sz="0" w:space="0" w:color="auto"/>
              </w:divBdr>
              <w:divsChild>
                <w:div w:id="266349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134002">
          <w:marLeft w:val="0"/>
          <w:marRight w:val="0"/>
          <w:marTop w:val="300"/>
          <w:marBottom w:val="0"/>
          <w:divBdr>
            <w:top w:val="none" w:sz="0" w:space="0" w:color="auto"/>
            <w:left w:val="none" w:sz="0" w:space="0" w:color="auto"/>
            <w:bottom w:val="none" w:sz="0" w:space="0" w:color="auto"/>
            <w:right w:val="none" w:sz="0" w:space="0" w:color="auto"/>
          </w:divBdr>
          <w:divsChild>
            <w:div w:id="1603606768">
              <w:marLeft w:val="0"/>
              <w:marRight w:val="0"/>
              <w:marTop w:val="0"/>
              <w:marBottom w:val="0"/>
              <w:divBdr>
                <w:top w:val="none" w:sz="0" w:space="0" w:color="auto"/>
                <w:left w:val="none" w:sz="0" w:space="0" w:color="auto"/>
                <w:bottom w:val="none" w:sz="0" w:space="0" w:color="auto"/>
                <w:right w:val="none" w:sz="0" w:space="0" w:color="auto"/>
              </w:divBdr>
              <w:divsChild>
                <w:div w:id="1455296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800355">
          <w:marLeft w:val="0"/>
          <w:marRight w:val="0"/>
          <w:marTop w:val="300"/>
          <w:marBottom w:val="0"/>
          <w:divBdr>
            <w:top w:val="none" w:sz="0" w:space="0" w:color="auto"/>
            <w:left w:val="none" w:sz="0" w:space="0" w:color="auto"/>
            <w:bottom w:val="none" w:sz="0" w:space="0" w:color="auto"/>
            <w:right w:val="none" w:sz="0" w:space="0" w:color="auto"/>
          </w:divBdr>
          <w:divsChild>
            <w:div w:id="418135637">
              <w:marLeft w:val="0"/>
              <w:marRight w:val="0"/>
              <w:marTop w:val="0"/>
              <w:marBottom w:val="0"/>
              <w:divBdr>
                <w:top w:val="none" w:sz="0" w:space="0" w:color="auto"/>
                <w:left w:val="none" w:sz="0" w:space="0" w:color="auto"/>
                <w:bottom w:val="none" w:sz="0" w:space="0" w:color="auto"/>
                <w:right w:val="none" w:sz="0" w:space="0" w:color="auto"/>
              </w:divBdr>
              <w:divsChild>
                <w:div w:id="2033795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158170">
          <w:marLeft w:val="0"/>
          <w:marRight w:val="0"/>
          <w:marTop w:val="0"/>
          <w:marBottom w:val="0"/>
          <w:divBdr>
            <w:top w:val="none" w:sz="0" w:space="0" w:color="auto"/>
            <w:left w:val="none" w:sz="0" w:space="0" w:color="auto"/>
            <w:bottom w:val="none" w:sz="0" w:space="0" w:color="auto"/>
            <w:right w:val="none" w:sz="0" w:space="0" w:color="auto"/>
          </w:divBdr>
          <w:divsChild>
            <w:div w:id="743448994">
              <w:marLeft w:val="0"/>
              <w:marRight w:val="0"/>
              <w:marTop w:val="0"/>
              <w:marBottom w:val="0"/>
              <w:divBdr>
                <w:top w:val="none" w:sz="0" w:space="0" w:color="auto"/>
                <w:left w:val="none" w:sz="0" w:space="0" w:color="auto"/>
                <w:bottom w:val="none" w:sz="0" w:space="0" w:color="auto"/>
                <w:right w:val="none" w:sz="0" w:space="0" w:color="auto"/>
              </w:divBdr>
            </w:div>
          </w:divsChild>
        </w:div>
        <w:div w:id="1565146017">
          <w:marLeft w:val="0"/>
          <w:marRight w:val="0"/>
          <w:marTop w:val="0"/>
          <w:marBottom w:val="0"/>
          <w:divBdr>
            <w:top w:val="none" w:sz="0" w:space="0" w:color="auto"/>
            <w:left w:val="none" w:sz="0" w:space="0" w:color="auto"/>
            <w:bottom w:val="none" w:sz="0" w:space="0" w:color="auto"/>
            <w:right w:val="none" w:sz="0" w:space="0" w:color="auto"/>
          </w:divBdr>
          <w:divsChild>
            <w:div w:id="1397892878">
              <w:marLeft w:val="0"/>
              <w:marRight w:val="0"/>
              <w:marTop w:val="0"/>
              <w:marBottom w:val="0"/>
              <w:divBdr>
                <w:top w:val="none" w:sz="0" w:space="0" w:color="auto"/>
                <w:left w:val="none" w:sz="0" w:space="0" w:color="auto"/>
                <w:bottom w:val="none" w:sz="0" w:space="0" w:color="auto"/>
                <w:right w:val="none" w:sz="0" w:space="0" w:color="auto"/>
              </w:divBdr>
            </w:div>
          </w:divsChild>
        </w:div>
        <w:div w:id="1631476368">
          <w:marLeft w:val="0"/>
          <w:marRight w:val="0"/>
          <w:marTop w:val="0"/>
          <w:marBottom w:val="0"/>
          <w:divBdr>
            <w:top w:val="none" w:sz="0" w:space="0" w:color="auto"/>
            <w:left w:val="none" w:sz="0" w:space="0" w:color="auto"/>
            <w:bottom w:val="none" w:sz="0" w:space="0" w:color="auto"/>
            <w:right w:val="none" w:sz="0" w:space="0" w:color="auto"/>
          </w:divBdr>
          <w:divsChild>
            <w:div w:id="944850047">
              <w:marLeft w:val="0"/>
              <w:marRight w:val="0"/>
              <w:marTop w:val="0"/>
              <w:marBottom w:val="0"/>
              <w:divBdr>
                <w:top w:val="none" w:sz="0" w:space="0" w:color="auto"/>
                <w:left w:val="none" w:sz="0" w:space="0" w:color="auto"/>
                <w:bottom w:val="none" w:sz="0" w:space="0" w:color="auto"/>
                <w:right w:val="none" w:sz="0" w:space="0" w:color="auto"/>
              </w:divBdr>
            </w:div>
          </w:divsChild>
        </w:div>
        <w:div w:id="1798795456">
          <w:marLeft w:val="0"/>
          <w:marRight w:val="0"/>
          <w:marTop w:val="0"/>
          <w:marBottom w:val="0"/>
          <w:divBdr>
            <w:top w:val="none" w:sz="0" w:space="0" w:color="auto"/>
            <w:left w:val="none" w:sz="0" w:space="0" w:color="auto"/>
            <w:bottom w:val="none" w:sz="0" w:space="0" w:color="auto"/>
            <w:right w:val="none" w:sz="0" w:space="0" w:color="auto"/>
          </w:divBdr>
        </w:div>
        <w:div w:id="2121992824">
          <w:marLeft w:val="0"/>
          <w:marRight w:val="0"/>
          <w:marTop w:val="0"/>
          <w:marBottom w:val="0"/>
          <w:divBdr>
            <w:top w:val="none" w:sz="0" w:space="0" w:color="auto"/>
            <w:left w:val="none" w:sz="0" w:space="0" w:color="auto"/>
            <w:bottom w:val="none" w:sz="0" w:space="0" w:color="auto"/>
            <w:right w:val="none" w:sz="0" w:space="0" w:color="auto"/>
          </w:divBdr>
        </w:div>
      </w:divsChild>
    </w:div>
    <w:div w:id="464011768">
      <w:bodyDiv w:val="1"/>
      <w:marLeft w:val="0"/>
      <w:marRight w:val="0"/>
      <w:marTop w:val="0"/>
      <w:marBottom w:val="0"/>
      <w:divBdr>
        <w:top w:val="none" w:sz="0" w:space="0" w:color="auto"/>
        <w:left w:val="none" w:sz="0" w:space="0" w:color="auto"/>
        <w:bottom w:val="none" w:sz="0" w:space="0" w:color="auto"/>
        <w:right w:val="none" w:sz="0" w:space="0" w:color="auto"/>
      </w:divBdr>
      <w:divsChild>
        <w:div w:id="1364474578">
          <w:marLeft w:val="0"/>
          <w:marRight w:val="0"/>
          <w:marTop w:val="0"/>
          <w:marBottom w:val="0"/>
          <w:divBdr>
            <w:top w:val="none" w:sz="0" w:space="0" w:color="auto"/>
            <w:left w:val="none" w:sz="0" w:space="0" w:color="auto"/>
            <w:bottom w:val="none" w:sz="0" w:space="0" w:color="auto"/>
            <w:right w:val="none" w:sz="0" w:space="0" w:color="auto"/>
          </w:divBdr>
        </w:div>
        <w:div w:id="1467506303">
          <w:marLeft w:val="0"/>
          <w:marRight w:val="0"/>
          <w:marTop w:val="0"/>
          <w:marBottom w:val="0"/>
          <w:divBdr>
            <w:top w:val="none" w:sz="0" w:space="0" w:color="auto"/>
            <w:left w:val="none" w:sz="0" w:space="0" w:color="auto"/>
            <w:bottom w:val="none" w:sz="0" w:space="0" w:color="auto"/>
            <w:right w:val="none" w:sz="0" w:space="0" w:color="auto"/>
          </w:divBdr>
          <w:divsChild>
            <w:div w:id="340931226">
              <w:marLeft w:val="0"/>
              <w:marRight w:val="0"/>
              <w:marTop w:val="0"/>
              <w:marBottom w:val="0"/>
              <w:divBdr>
                <w:top w:val="none" w:sz="0" w:space="0" w:color="auto"/>
                <w:left w:val="none" w:sz="0" w:space="0" w:color="auto"/>
                <w:bottom w:val="none" w:sz="0" w:space="0" w:color="auto"/>
                <w:right w:val="none" w:sz="0" w:space="0" w:color="auto"/>
              </w:divBdr>
            </w:div>
          </w:divsChild>
        </w:div>
        <w:div w:id="1121077167">
          <w:marLeft w:val="0"/>
          <w:marRight w:val="0"/>
          <w:marTop w:val="0"/>
          <w:marBottom w:val="0"/>
          <w:divBdr>
            <w:top w:val="none" w:sz="0" w:space="0" w:color="auto"/>
            <w:left w:val="none" w:sz="0" w:space="0" w:color="auto"/>
            <w:bottom w:val="none" w:sz="0" w:space="0" w:color="auto"/>
            <w:right w:val="none" w:sz="0" w:space="0" w:color="auto"/>
          </w:divBdr>
        </w:div>
        <w:div w:id="119302558">
          <w:marLeft w:val="0"/>
          <w:marRight w:val="0"/>
          <w:marTop w:val="0"/>
          <w:marBottom w:val="0"/>
          <w:divBdr>
            <w:top w:val="none" w:sz="0" w:space="0" w:color="auto"/>
            <w:left w:val="none" w:sz="0" w:space="0" w:color="auto"/>
            <w:bottom w:val="none" w:sz="0" w:space="0" w:color="auto"/>
            <w:right w:val="none" w:sz="0" w:space="0" w:color="auto"/>
          </w:divBdr>
          <w:divsChild>
            <w:div w:id="842890923">
              <w:marLeft w:val="0"/>
              <w:marRight w:val="0"/>
              <w:marTop w:val="0"/>
              <w:marBottom w:val="0"/>
              <w:divBdr>
                <w:top w:val="none" w:sz="0" w:space="0" w:color="auto"/>
                <w:left w:val="none" w:sz="0" w:space="0" w:color="auto"/>
                <w:bottom w:val="none" w:sz="0" w:space="0" w:color="auto"/>
                <w:right w:val="none" w:sz="0" w:space="0" w:color="auto"/>
              </w:divBdr>
            </w:div>
          </w:divsChild>
        </w:div>
        <w:div w:id="1799492090">
          <w:marLeft w:val="0"/>
          <w:marRight w:val="0"/>
          <w:marTop w:val="0"/>
          <w:marBottom w:val="0"/>
          <w:divBdr>
            <w:top w:val="none" w:sz="0" w:space="0" w:color="auto"/>
            <w:left w:val="none" w:sz="0" w:space="0" w:color="auto"/>
            <w:bottom w:val="none" w:sz="0" w:space="0" w:color="auto"/>
            <w:right w:val="none" w:sz="0" w:space="0" w:color="auto"/>
          </w:divBdr>
        </w:div>
        <w:div w:id="1573805973">
          <w:marLeft w:val="0"/>
          <w:marRight w:val="0"/>
          <w:marTop w:val="0"/>
          <w:marBottom w:val="0"/>
          <w:divBdr>
            <w:top w:val="none" w:sz="0" w:space="0" w:color="auto"/>
            <w:left w:val="none" w:sz="0" w:space="0" w:color="auto"/>
            <w:bottom w:val="none" w:sz="0" w:space="0" w:color="auto"/>
            <w:right w:val="none" w:sz="0" w:space="0" w:color="auto"/>
          </w:divBdr>
          <w:divsChild>
            <w:div w:id="851450374">
              <w:marLeft w:val="0"/>
              <w:marRight w:val="0"/>
              <w:marTop w:val="0"/>
              <w:marBottom w:val="0"/>
              <w:divBdr>
                <w:top w:val="none" w:sz="0" w:space="0" w:color="auto"/>
                <w:left w:val="none" w:sz="0" w:space="0" w:color="auto"/>
                <w:bottom w:val="none" w:sz="0" w:space="0" w:color="auto"/>
                <w:right w:val="none" w:sz="0" w:space="0" w:color="auto"/>
              </w:divBdr>
            </w:div>
          </w:divsChild>
        </w:div>
        <w:div w:id="1855150883">
          <w:marLeft w:val="0"/>
          <w:marRight w:val="0"/>
          <w:marTop w:val="0"/>
          <w:marBottom w:val="0"/>
          <w:divBdr>
            <w:top w:val="none" w:sz="0" w:space="0" w:color="auto"/>
            <w:left w:val="none" w:sz="0" w:space="0" w:color="auto"/>
            <w:bottom w:val="none" w:sz="0" w:space="0" w:color="auto"/>
            <w:right w:val="none" w:sz="0" w:space="0" w:color="auto"/>
          </w:divBdr>
        </w:div>
        <w:div w:id="1566912445">
          <w:marLeft w:val="0"/>
          <w:marRight w:val="0"/>
          <w:marTop w:val="0"/>
          <w:marBottom w:val="0"/>
          <w:divBdr>
            <w:top w:val="none" w:sz="0" w:space="0" w:color="auto"/>
            <w:left w:val="none" w:sz="0" w:space="0" w:color="auto"/>
            <w:bottom w:val="none" w:sz="0" w:space="0" w:color="auto"/>
            <w:right w:val="none" w:sz="0" w:space="0" w:color="auto"/>
          </w:divBdr>
          <w:divsChild>
            <w:div w:id="1729569406">
              <w:marLeft w:val="0"/>
              <w:marRight w:val="0"/>
              <w:marTop w:val="0"/>
              <w:marBottom w:val="0"/>
              <w:divBdr>
                <w:top w:val="none" w:sz="0" w:space="0" w:color="auto"/>
                <w:left w:val="none" w:sz="0" w:space="0" w:color="auto"/>
                <w:bottom w:val="none" w:sz="0" w:space="0" w:color="auto"/>
                <w:right w:val="none" w:sz="0" w:space="0" w:color="auto"/>
              </w:divBdr>
            </w:div>
          </w:divsChild>
        </w:div>
        <w:div w:id="1769546674">
          <w:marLeft w:val="0"/>
          <w:marRight w:val="0"/>
          <w:marTop w:val="0"/>
          <w:marBottom w:val="0"/>
          <w:divBdr>
            <w:top w:val="none" w:sz="0" w:space="0" w:color="auto"/>
            <w:left w:val="none" w:sz="0" w:space="0" w:color="auto"/>
            <w:bottom w:val="none" w:sz="0" w:space="0" w:color="auto"/>
            <w:right w:val="none" w:sz="0" w:space="0" w:color="auto"/>
          </w:divBdr>
        </w:div>
        <w:div w:id="1939482358">
          <w:marLeft w:val="0"/>
          <w:marRight w:val="0"/>
          <w:marTop w:val="0"/>
          <w:marBottom w:val="0"/>
          <w:divBdr>
            <w:top w:val="none" w:sz="0" w:space="0" w:color="auto"/>
            <w:left w:val="none" w:sz="0" w:space="0" w:color="auto"/>
            <w:bottom w:val="none" w:sz="0" w:space="0" w:color="auto"/>
            <w:right w:val="none" w:sz="0" w:space="0" w:color="auto"/>
          </w:divBdr>
          <w:divsChild>
            <w:div w:id="45179867">
              <w:marLeft w:val="0"/>
              <w:marRight w:val="0"/>
              <w:marTop w:val="0"/>
              <w:marBottom w:val="0"/>
              <w:divBdr>
                <w:top w:val="none" w:sz="0" w:space="0" w:color="auto"/>
                <w:left w:val="none" w:sz="0" w:space="0" w:color="auto"/>
                <w:bottom w:val="none" w:sz="0" w:space="0" w:color="auto"/>
                <w:right w:val="none" w:sz="0" w:space="0" w:color="auto"/>
              </w:divBdr>
            </w:div>
          </w:divsChild>
        </w:div>
        <w:div w:id="1358311479">
          <w:marLeft w:val="0"/>
          <w:marRight w:val="0"/>
          <w:marTop w:val="0"/>
          <w:marBottom w:val="0"/>
          <w:divBdr>
            <w:top w:val="none" w:sz="0" w:space="0" w:color="auto"/>
            <w:left w:val="none" w:sz="0" w:space="0" w:color="auto"/>
            <w:bottom w:val="none" w:sz="0" w:space="0" w:color="auto"/>
            <w:right w:val="none" w:sz="0" w:space="0" w:color="auto"/>
          </w:divBdr>
        </w:div>
        <w:div w:id="439222320">
          <w:marLeft w:val="0"/>
          <w:marRight w:val="0"/>
          <w:marTop w:val="0"/>
          <w:marBottom w:val="0"/>
          <w:divBdr>
            <w:top w:val="none" w:sz="0" w:space="0" w:color="auto"/>
            <w:left w:val="none" w:sz="0" w:space="0" w:color="auto"/>
            <w:bottom w:val="none" w:sz="0" w:space="0" w:color="auto"/>
            <w:right w:val="none" w:sz="0" w:space="0" w:color="auto"/>
          </w:divBdr>
          <w:divsChild>
            <w:div w:id="1296644247">
              <w:marLeft w:val="0"/>
              <w:marRight w:val="0"/>
              <w:marTop w:val="0"/>
              <w:marBottom w:val="0"/>
              <w:divBdr>
                <w:top w:val="none" w:sz="0" w:space="0" w:color="auto"/>
                <w:left w:val="none" w:sz="0" w:space="0" w:color="auto"/>
                <w:bottom w:val="none" w:sz="0" w:space="0" w:color="auto"/>
                <w:right w:val="none" w:sz="0" w:space="0" w:color="auto"/>
              </w:divBdr>
            </w:div>
          </w:divsChild>
        </w:div>
        <w:div w:id="810515167">
          <w:marLeft w:val="0"/>
          <w:marRight w:val="0"/>
          <w:marTop w:val="0"/>
          <w:marBottom w:val="0"/>
          <w:divBdr>
            <w:top w:val="none" w:sz="0" w:space="0" w:color="auto"/>
            <w:left w:val="none" w:sz="0" w:space="0" w:color="auto"/>
            <w:bottom w:val="none" w:sz="0" w:space="0" w:color="auto"/>
            <w:right w:val="none" w:sz="0" w:space="0" w:color="auto"/>
          </w:divBdr>
        </w:div>
        <w:div w:id="1950505886">
          <w:marLeft w:val="0"/>
          <w:marRight w:val="0"/>
          <w:marTop w:val="0"/>
          <w:marBottom w:val="0"/>
          <w:divBdr>
            <w:top w:val="none" w:sz="0" w:space="0" w:color="auto"/>
            <w:left w:val="none" w:sz="0" w:space="0" w:color="auto"/>
            <w:bottom w:val="none" w:sz="0" w:space="0" w:color="auto"/>
            <w:right w:val="none" w:sz="0" w:space="0" w:color="auto"/>
          </w:divBdr>
          <w:divsChild>
            <w:div w:id="2000494891">
              <w:marLeft w:val="0"/>
              <w:marRight w:val="0"/>
              <w:marTop w:val="0"/>
              <w:marBottom w:val="0"/>
              <w:divBdr>
                <w:top w:val="none" w:sz="0" w:space="0" w:color="auto"/>
                <w:left w:val="none" w:sz="0" w:space="0" w:color="auto"/>
                <w:bottom w:val="none" w:sz="0" w:space="0" w:color="auto"/>
                <w:right w:val="none" w:sz="0" w:space="0" w:color="auto"/>
              </w:divBdr>
            </w:div>
          </w:divsChild>
        </w:div>
        <w:div w:id="815537085">
          <w:marLeft w:val="0"/>
          <w:marRight w:val="0"/>
          <w:marTop w:val="300"/>
          <w:marBottom w:val="0"/>
          <w:divBdr>
            <w:top w:val="none" w:sz="0" w:space="0" w:color="auto"/>
            <w:left w:val="none" w:sz="0" w:space="0" w:color="auto"/>
            <w:bottom w:val="none" w:sz="0" w:space="0" w:color="auto"/>
            <w:right w:val="none" w:sz="0" w:space="0" w:color="auto"/>
          </w:divBdr>
          <w:divsChild>
            <w:div w:id="1693529039">
              <w:marLeft w:val="0"/>
              <w:marRight w:val="0"/>
              <w:marTop w:val="0"/>
              <w:marBottom w:val="0"/>
              <w:divBdr>
                <w:top w:val="none" w:sz="0" w:space="0" w:color="auto"/>
                <w:left w:val="none" w:sz="0" w:space="0" w:color="auto"/>
                <w:bottom w:val="none" w:sz="0" w:space="0" w:color="auto"/>
                <w:right w:val="none" w:sz="0" w:space="0" w:color="auto"/>
              </w:divBdr>
              <w:divsChild>
                <w:div w:id="1288970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805915">
          <w:marLeft w:val="0"/>
          <w:marRight w:val="0"/>
          <w:marTop w:val="300"/>
          <w:marBottom w:val="0"/>
          <w:divBdr>
            <w:top w:val="none" w:sz="0" w:space="0" w:color="auto"/>
            <w:left w:val="none" w:sz="0" w:space="0" w:color="auto"/>
            <w:bottom w:val="none" w:sz="0" w:space="0" w:color="auto"/>
            <w:right w:val="none" w:sz="0" w:space="0" w:color="auto"/>
          </w:divBdr>
          <w:divsChild>
            <w:div w:id="1714309747">
              <w:marLeft w:val="0"/>
              <w:marRight w:val="0"/>
              <w:marTop w:val="0"/>
              <w:marBottom w:val="0"/>
              <w:divBdr>
                <w:top w:val="none" w:sz="0" w:space="0" w:color="auto"/>
                <w:left w:val="none" w:sz="0" w:space="0" w:color="auto"/>
                <w:bottom w:val="none" w:sz="0" w:space="0" w:color="auto"/>
                <w:right w:val="none" w:sz="0" w:space="0" w:color="auto"/>
              </w:divBdr>
              <w:divsChild>
                <w:div w:id="997810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061322">
          <w:marLeft w:val="0"/>
          <w:marRight w:val="0"/>
          <w:marTop w:val="300"/>
          <w:marBottom w:val="0"/>
          <w:divBdr>
            <w:top w:val="none" w:sz="0" w:space="0" w:color="auto"/>
            <w:left w:val="none" w:sz="0" w:space="0" w:color="auto"/>
            <w:bottom w:val="none" w:sz="0" w:space="0" w:color="auto"/>
            <w:right w:val="none" w:sz="0" w:space="0" w:color="auto"/>
          </w:divBdr>
          <w:divsChild>
            <w:div w:id="1332559185">
              <w:marLeft w:val="0"/>
              <w:marRight w:val="0"/>
              <w:marTop w:val="0"/>
              <w:marBottom w:val="0"/>
              <w:divBdr>
                <w:top w:val="none" w:sz="0" w:space="0" w:color="auto"/>
                <w:left w:val="none" w:sz="0" w:space="0" w:color="auto"/>
                <w:bottom w:val="none" w:sz="0" w:space="0" w:color="auto"/>
                <w:right w:val="none" w:sz="0" w:space="0" w:color="auto"/>
              </w:divBdr>
              <w:divsChild>
                <w:div w:id="2098399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2422892">
          <w:marLeft w:val="0"/>
          <w:marRight w:val="0"/>
          <w:marTop w:val="300"/>
          <w:marBottom w:val="0"/>
          <w:divBdr>
            <w:top w:val="none" w:sz="0" w:space="0" w:color="auto"/>
            <w:left w:val="none" w:sz="0" w:space="0" w:color="auto"/>
            <w:bottom w:val="none" w:sz="0" w:space="0" w:color="auto"/>
            <w:right w:val="none" w:sz="0" w:space="0" w:color="auto"/>
          </w:divBdr>
          <w:divsChild>
            <w:div w:id="2042512758">
              <w:marLeft w:val="0"/>
              <w:marRight w:val="0"/>
              <w:marTop w:val="0"/>
              <w:marBottom w:val="0"/>
              <w:divBdr>
                <w:top w:val="none" w:sz="0" w:space="0" w:color="auto"/>
                <w:left w:val="none" w:sz="0" w:space="0" w:color="auto"/>
                <w:bottom w:val="none" w:sz="0" w:space="0" w:color="auto"/>
                <w:right w:val="none" w:sz="0" w:space="0" w:color="auto"/>
              </w:divBdr>
              <w:divsChild>
                <w:div w:id="684864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4852536">
      <w:bodyDiv w:val="1"/>
      <w:marLeft w:val="0"/>
      <w:marRight w:val="0"/>
      <w:marTop w:val="0"/>
      <w:marBottom w:val="0"/>
      <w:divBdr>
        <w:top w:val="none" w:sz="0" w:space="0" w:color="auto"/>
        <w:left w:val="none" w:sz="0" w:space="0" w:color="auto"/>
        <w:bottom w:val="none" w:sz="0" w:space="0" w:color="auto"/>
        <w:right w:val="none" w:sz="0" w:space="0" w:color="auto"/>
      </w:divBdr>
      <w:divsChild>
        <w:div w:id="1622345512">
          <w:marLeft w:val="0"/>
          <w:marRight w:val="0"/>
          <w:marTop w:val="0"/>
          <w:marBottom w:val="0"/>
          <w:divBdr>
            <w:top w:val="none" w:sz="0" w:space="0" w:color="auto"/>
            <w:left w:val="none" w:sz="0" w:space="0" w:color="auto"/>
            <w:bottom w:val="none" w:sz="0" w:space="0" w:color="auto"/>
            <w:right w:val="none" w:sz="0" w:space="0" w:color="auto"/>
          </w:divBdr>
        </w:div>
        <w:div w:id="916018369">
          <w:marLeft w:val="0"/>
          <w:marRight w:val="0"/>
          <w:marTop w:val="0"/>
          <w:marBottom w:val="0"/>
          <w:divBdr>
            <w:top w:val="none" w:sz="0" w:space="0" w:color="auto"/>
            <w:left w:val="none" w:sz="0" w:space="0" w:color="auto"/>
            <w:bottom w:val="none" w:sz="0" w:space="0" w:color="auto"/>
            <w:right w:val="none" w:sz="0" w:space="0" w:color="auto"/>
          </w:divBdr>
          <w:divsChild>
            <w:div w:id="548610802">
              <w:marLeft w:val="0"/>
              <w:marRight w:val="0"/>
              <w:marTop w:val="0"/>
              <w:marBottom w:val="0"/>
              <w:divBdr>
                <w:top w:val="none" w:sz="0" w:space="0" w:color="auto"/>
                <w:left w:val="none" w:sz="0" w:space="0" w:color="auto"/>
                <w:bottom w:val="none" w:sz="0" w:space="0" w:color="auto"/>
                <w:right w:val="none" w:sz="0" w:space="0" w:color="auto"/>
              </w:divBdr>
            </w:div>
          </w:divsChild>
        </w:div>
        <w:div w:id="101073684">
          <w:marLeft w:val="0"/>
          <w:marRight w:val="0"/>
          <w:marTop w:val="0"/>
          <w:marBottom w:val="0"/>
          <w:divBdr>
            <w:top w:val="none" w:sz="0" w:space="0" w:color="auto"/>
            <w:left w:val="none" w:sz="0" w:space="0" w:color="auto"/>
            <w:bottom w:val="none" w:sz="0" w:space="0" w:color="auto"/>
            <w:right w:val="none" w:sz="0" w:space="0" w:color="auto"/>
          </w:divBdr>
        </w:div>
        <w:div w:id="830372993">
          <w:marLeft w:val="0"/>
          <w:marRight w:val="0"/>
          <w:marTop w:val="0"/>
          <w:marBottom w:val="0"/>
          <w:divBdr>
            <w:top w:val="none" w:sz="0" w:space="0" w:color="auto"/>
            <w:left w:val="none" w:sz="0" w:space="0" w:color="auto"/>
            <w:bottom w:val="none" w:sz="0" w:space="0" w:color="auto"/>
            <w:right w:val="none" w:sz="0" w:space="0" w:color="auto"/>
          </w:divBdr>
          <w:divsChild>
            <w:div w:id="2064985763">
              <w:marLeft w:val="0"/>
              <w:marRight w:val="0"/>
              <w:marTop w:val="0"/>
              <w:marBottom w:val="0"/>
              <w:divBdr>
                <w:top w:val="none" w:sz="0" w:space="0" w:color="auto"/>
                <w:left w:val="none" w:sz="0" w:space="0" w:color="auto"/>
                <w:bottom w:val="none" w:sz="0" w:space="0" w:color="auto"/>
                <w:right w:val="none" w:sz="0" w:space="0" w:color="auto"/>
              </w:divBdr>
            </w:div>
          </w:divsChild>
        </w:div>
        <w:div w:id="470362400">
          <w:marLeft w:val="0"/>
          <w:marRight w:val="0"/>
          <w:marTop w:val="0"/>
          <w:marBottom w:val="0"/>
          <w:divBdr>
            <w:top w:val="none" w:sz="0" w:space="0" w:color="auto"/>
            <w:left w:val="none" w:sz="0" w:space="0" w:color="auto"/>
            <w:bottom w:val="none" w:sz="0" w:space="0" w:color="auto"/>
            <w:right w:val="none" w:sz="0" w:space="0" w:color="auto"/>
          </w:divBdr>
        </w:div>
        <w:div w:id="274365776">
          <w:marLeft w:val="0"/>
          <w:marRight w:val="0"/>
          <w:marTop w:val="0"/>
          <w:marBottom w:val="0"/>
          <w:divBdr>
            <w:top w:val="none" w:sz="0" w:space="0" w:color="auto"/>
            <w:left w:val="none" w:sz="0" w:space="0" w:color="auto"/>
            <w:bottom w:val="none" w:sz="0" w:space="0" w:color="auto"/>
            <w:right w:val="none" w:sz="0" w:space="0" w:color="auto"/>
          </w:divBdr>
          <w:divsChild>
            <w:div w:id="1017074591">
              <w:marLeft w:val="0"/>
              <w:marRight w:val="0"/>
              <w:marTop w:val="0"/>
              <w:marBottom w:val="0"/>
              <w:divBdr>
                <w:top w:val="none" w:sz="0" w:space="0" w:color="auto"/>
                <w:left w:val="none" w:sz="0" w:space="0" w:color="auto"/>
                <w:bottom w:val="none" w:sz="0" w:space="0" w:color="auto"/>
                <w:right w:val="none" w:sz="0" w:space="0" w:color="auto"/>
              </w:divBdr>
            </w:div>
          </w:divsChild>
        </w:div>
        <w:div w:id="474951125">
          <w:marLeft w:val="0"/>
          <w:marRight w:val="0"/>
          <w:marTop w:val="0"/>
          <w:marBottom w:val="0"/>
          <w:divBdr>
            <w:top w:val="none" w:sz="0" w:space="0" w:color="auto"/>
            <w:left w:val="none" w:sz="0" w:space="0" w:color="auto"/>
            <w:bottom w:val="none" w:sz="0" w:space="0" w:color="auto"/>
            <w:right w:val="none" w:sz="0" w:space="0" w:color="auto"/>
          </w:divBdr>
        </w:div>
        <w:div w:id="1465462245">
          <w:marLeft w:val="0"/>
          <w:marRight w:val="0"/>
          <w:marTop w:val="0"/>
          <w:marBottom w:val="0"/>
          <w:divBdr>
            <w:top w:val="none" w:sz="0" w:space="0" w:color="auto"/>
            <w:left w:val="none" w:sz="0" w:space="0" w:color="auto"/>
            <w:bottom w:val="none" w:sz="0" w:space="0" w:color="auto"/>
            <w:right w:val="none" w:sz="0" w:space="0" w:color="auto"/>
          </w:divBdr>
          <w:divsChild>
            <w:div w:id="1205212320">
              <w:marLeft w:val="0"/>
              <w:marRight w:val="0"/>
              <w:marTop w:val="0"/>
              <w:marBottom w:val="0"/>
              <w:divBdr>
                <w:top w:val="none" w:sz="0" w:space="0" w:color="auto"/>
                <w:left w:val="none" w:sz="0" w:space="0" w:color="auto"/>
                <w:bottom w:val="none" w:sz="0" w:space="0" w:color="auto"/>
                <w:right w:val="none" w:sz="0" w:space="0" w:color="auto"/>
              </w:divBdr>
            </w:div>
          </w:divsChild>
        </w:div>
        <w:div w:id="1319922756">
          <w:marLeft w:val="0"/>
          <w:marRight w:val="0"/>
          <w:marTop w:val="0"/>
          <w:marBottom w:val="0"/>
          <w:divBdr>
            <w:top w:val="none" w:sz="0" w:space="0" w:color="auto"/>
            <w:left w:val="none" w:sz="0" w:space="0" w:color="auto"/>
            <w:bottom w:val="none" w:sz="0" w:space="0" w:color="auto"/>
            <w:right w:val="none" w:sz="0" w:space="0" w:color="auto"/>
          </w:divBdr>
        </w:div>
        <w:div w:id="1164471465">
          <w:marLeft w:val="0"/>
          <w:marRight w:val="0"/>
          <w:marTop w:val="0"/>
          <w:marBottom w:val="0"/>
          <w:divBdr>
            <w:top w:val="none" w:sz="0" w:space="0" w:color="auto"/>
            <w:left w:val="none" w:sz="0" w:space="0" w:color="auto"/>
            <w:bottom w:val="none" w:sz="0" w:space="0" w:color="auto"/>
            <w:right w:val="none" w:sz="0" w:space="0" w:color="auto"/>
          </w:divBdr>
          <w:divsChild>
            <w:div w:id="653073685">
              <w:marLeft w:val="0"/>
              <w:marRight w:val="0"/>
              <w:marTop w:val="0"/>
              <w:marBottom w:val="0"/>
              <w:divBdr>
                <w:top w:val="none" w:sz="0" w:space="0" w:color="auto"/>
                <w:left w:val="none" w:sz="0" w:space="0" w:color="auto"/>
                <w:bottom w:val="none" w:sz="0" w:space="0" w:color="auto"/>
                <w:right w:val="none" w:sz="0" w:space="0" w:color="auto"/>
              </w:divBdr>
            </w:div>
          </w:divsChild>
        </w:div>
        <w:div w:id="1065950436">
          <w:marLeft w:val="0"/>
          <w:marRight w:val="0"/>
          <w:marTop w:val="0"/>
          <w:marBottom w:val="0"/>
          <w:divBdr>
            <w:top w:val="none" w:sz="0" w:space="0" w:color="auto"/>
            <w:left w:val="none" w:sz="0" w:space="0" w:color="auto"/>
            <w:bottom w:val="none" w:sz="0" w:space="0" w:color="auto"/>
            <w:right w:val="none" w:sz="0" w:space="0" w:color="auto"/>
          </w:divBdr>
        </w:div>
        <w:div w:id="857737169">
          <w:marLeft w:val="0"/>
          <w:marRight w:val="0"/>
          <w:marTop w:val="0"/>
          <w:marBottom w:val="0"/>
          <w:divBdr>
            <w:top w:val="none" w:sz="0" w:space="0" w:color="auto"/>
            <w:left w:val="none" w:sz="0" w:space="0" w:color="auto"/>
            <w:bottom w:val="none" w:sz="0" w:space="0" w:color="auto"/>
            <w:right w:val="none" w:sz="0" w:space="0" w:color="auto"/>
          </w:divBdr>
          <w:divsChild>
            <w:div w:id="1460807067">
              <w:marLeft w:val="0"/>
              <w:marRight w:val="0"/>
              <w:marTop w:val="0"/>
              <w:marBottom w:val="0"/>
              <w:divBdr>
                <w:top w:val="none" w:sz="0" w:space="0" w:color="auto"/>
                <w:left w:val="none" w:sz="0" w:space="0" w:color="auto"/>
                <w:bottom w:val="none" w:sz="0" w:space="0" w:color="auto"/>
                <w:right w:val="none" w:sz="0" w:space="0" w:color="auto"/>
              </w:divBdr>
            </w:div>
          </w:divsChild>
        </w:div>
        <w:div w:id="1441871784">
          <w:marLeft w:val="0"/>
          <w:marRight w:val="0"/>
          <w:marTop w:val="0"/>
          <w:marBottom w:val="0"/>
          <w:divBdr>
            <w:top w:val="none" w:sz="0" w:space="0" w:color="auto"/>
            <w:left w:val="none" w:sz="0" w:space="0" w:color="auto"/>
            <w:bottom w:val="none" w:sz="0" w:space="0" w:color="auto"/>
            <w:right w:val="none" w:sz="0" w:space="0" w:color="auto"/>
          </w:divBdr>
        </w:div>
        <w:div w:id="1127894609">
          <w:marLeft w:val="0"/>
          <w:marRight w:val="0"/>
          <w:marTop w:val="0"/>
          <w:marBottom w:val="0"/>
          <w:divBdr>
            <w:top w:val="none" w:sz="0" w:space="0" w:color="auto"/>
            <w:left w:val="none" w:sz="0" w:space="0" w:color="auto"/>
            <w:bottom w:val="none" w:sz="0" w:space="0" w:color="auto"/>
            <w:right w:val="none" w:sz="0" w:space="0" w:color="auto"/>
          </w:divBdr>
          <w:divsChild>
            <w:div w:id="792670233">
              <w:marLeft w:val="0"/>
              <w:marRight w:val="0"/>
              <w:marTop w:val="0"/>
              <w:marBottom w:val="0"/>
              <w:divBdr>
                <w:top w:val="none" w:sz="0" w:space="0" w:color="auto"/>
                <w:left w:val="none" w:sz="0" w:space="0" w:color="auto"/>
                <w:bottom w:val="none" w:sz="0" w:space="0" w:color="auto"/>
                <w:right w:val="none" w:sz="0" w:space="0" w:color="auto"/>
              </w:divBdr>
            </w:div>
          </w:divsChild>
        </w:div>
        <w:div w:id="333186605">
          <w:marLeft w:val="0"/>
          <w:marRight w:val="0"/>
          <w:marTop w:val="300"/>
          <w:marBottom w:val="0"/>
          <w:divBdr>
            <w:top w:val="none" w:sz="0" w:space="0" w:color="auto"/>
            <w:left w:val="none" w:sz="0" w:space="0" w:color="auto"/>
            <w:bottom w:val="none" w:sz="0" w:space="0" w:color="auto"/>
            <w:right w:val="none" w:sz="0" w:space="0" w:color="auto"/>
          </w:divBdr>
          <w:divsChild>
            <w:div w:id="63795645">
              <w:marLeft w:val="0"/>
              <w:marRight w:val="0"/>
              <w:marTop w:val="0"/>
              <w:marBottom w:val="0"/>
              <w:divBdr>
                <w:top w:val="none" w:sz="0" w:space="0" w:color="auto"/>
                <w:left w:val="none" w:sz="0" w:space="0" w:color="auto"/>
                <w:bottom w:val="none" w:sz="0" w:space="0" w:color="auto"/>
                <w:right w:val="none" w:sz="0" w:space="0" w:color="auto"/>
              </w:divBdr>
              <w:divsChild>
                <w:div w:id="57143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971081">
          <w:marLeft w:val="0"/>
          <w:marRight w:val="0"/>
          <w:marTop w:val="300"/>
          <w:marBottom w:val="0"/>
          <w:divBdr>
            <w:top w:val="none" w:sz="0" w:space="0" w:color="auto"/>
            <w:left w:val="none" w:sz="0" w:space="0" w:color="auto"/>
            <w:bottom w:val="none" w:sz="0" w:space="0" w:color="auto"/>
            <w:right w:val="none" w:sz="0" w:space="0" w:color="auto"/>
          </w:divBdr>
          <w:divsChild>
            <w:div w:id="1194878142">
              <w:marLeft w:val="0"/>
              <w:marRight w:val="0"/>
              <w:marTop w:val="0"/>
              <w:marBottom w:val="0"/>
              <w:divBdr>
                <w:top w:val="none" w:sz="0" w:space="0" w:color="auto"/>
                <w:left w:val="none" w:sz="0" w:space="0" w:color="auto"/>
                <w:bottom w:val="none" w:sz="0" w:space="0" w:color="auto"/>
                <w:right w:val="none" w:sz="0" w:space="0" w:color="auto"/>
              </w:divBdr>
              <w:divsChild>
                <w:div w:id="1937589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185742">
          <w:marLeft w:val="0"/>
          <w:marRight w:val="0"/>
          <w:marTop w:val="300"/>
          <w:marBottom w:val="0"/>
          <w:divBdr>
            <w:top w:val="none" w:sz="0" w:space="0" w:color="auto"/>
            <w:left w:val="none" w:sz="0" w:space="0" w:color="auto"/>
            <w:bottom w:val="none" w:sz="0" w:space="0" w:color="auto"/>
            <w:right w:val="none" w:sz="0" w:space="0" w:color="auto"/>
          </w:divBdr>
          <w:divsChild>
            <w:div w:id="1375929480">
              <w:marLeft w:val="0"/>
              <w:marRight w:val="0"/>
              <w:marTop w:val="0"/>
              <w:marBottom w:val="0"/>
              <w:divBdr>
                <w:top w:val="none" w:sz="0" w:space="0" w:color="auto"/>
                <w:left w:val="none" w:sz="0" w:space="0" w:color="auto"/>
                <w:bottom w:val="none" w:sz="0" w:space="0" w:color="auto"/>
                <w:right w:val="none" w:sz="0" w:space="0" w:color="auto"/>
              </w:divBdr>
              <w:divsChild>
                <w:div w:id="525364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6135109">
          <w:marLeft w:val="0"/>
          <w:marRight w:val="0"/>
          <w:marTop w:val="300"/>
          <w:marBottom w:val="0"/>
          <w:divBdr>
            <w:top w:val="none" w:sz="0" w:space="0" w:color="auto"/>
            <w:left w:val="none" w:sz="0" w:space="0" w:color="auto"/>
            <w:bottom w:val="none" w:sz="0" w:space="0" w:color="auto"/>
            <w:right w:val="none" w:sz="0" w:space="0" w:color="auto"/>
          </w:divBdr>
          <w:divsChild>
            <w:div w:id="866985539">
              <w:marLeft w:val="0"/>
              <w:marRight w:val="0"/>
              <w:marTop w:val="0"/>
              <w:marBottom w:val="0"/>
              <w:divBdr>
                <w:top w:val="none" w:sz="0" w:space="0" w:color="auto"/>
                <w:left w:val="none" w:sz="0" w:space="0" w:color="auto"/>
                <w:bottom w:val="none" w:sz="0" w:space="0" w:color="auto"/>
                <w:right w:val="none" w:sz="0" w:space="0" w:color="auto"/>
              </w:divBdr>
              <w:divsChild>
                <w:div w:id="1407074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6044160">
      <w:bodyDiv w:val="1"/>
      <w:marLeft w:val="0"/>
      <w:marRight w:val="0"/>
      <w:marTop w:val="0"/>
      <w:marBottom w:val="0"/>
      <w:divBdr>
        <w:top w:val="none" w:sz="0" w:space="0" w:color="auto"/>
        <w:left w:val="none" w:sz="0" w:space="0" w:color="auto"/>
        <w:bottom w:val="none" w:sz="0" w:space="0" w:color="auto"/>
        <w:right w:val="none" w:sz="0" w:space="0" w:color="auto"/>
      </w:divBdr>
      <w:divsChild>
        <w:div w:id="239868264">
          <w:marLeft w:val="0"/>
          <w:marRight w:val="0"/>
          <w:marTop w:val="0"/>
          <w:marBottom w:val="0"/>
          <w:divBdr>
            <w:top w:val="none" w:sz="0" w:space="0" w:color="auto"/>
            <w:left w:val="none" w:sz="0" w:space="0" w:color="auto"/>
            <w:bottom w:val="none" w:sz="0" w:space="0" w:color="auto"/>
            <w:right w:val="none" w:sz="0" w:space="0" w:color="auto"/>
          </w:divBdr>
          <w:divsChild>
            <w:div w:id="1049695347">
              <w:marLeft w:val="0"/>
              <w:marRight w:val="0"/>
              <w:marTop w:val="0"/>
              <w:marBottom w:val="0"/>
              <w:divBdr>
                <w:top w:val="none" w:sz="0" w:space="0" w:color="auto"/>
                <w:left w:val="none" w:sz="0" w:space="0" w:color="auto"/>
                <w:bottom w:val="none" w:sz="0" w:space="0" w:color="auto"/>
                <w:right w:val="none" w:sz="0" w:space="0" w:color="auto"/>
              </w:divBdr>
            </w:div>
          </w:divsChild>
        </w:div>
        <w:div w:id="284777308">
          <w:marLeft w:val="0"/>
          <w:marRight w:val="0"/>
          <w:marTop w:val="0"/>
          <w:marBottom w:val="0"/>
          <w:divBdr>
            <w:top w:val="none" w:sz="0" w:space="0" w:color="auto"/>
            <w:left w:val="none" w:sz="0" w:space="0" w:color="auto"/>
            <w:bottom w:val="none" w:sz="0" w:space="0" w:color="auto"/>
            <w:right w:val="none" w:sz="0" w:space="0" w:color="auto"/>
          </w:divBdr>
          <w:divsChild>
            <w:div w:id="1037853406">
              <w:marLeft w:val="0"/>
              <w:marRight w:val="0"/>
              <w:marTop w:val="0"/>
              <w:marBottom w:val="0"/>
              <w:divBdr>
                <w:top w:val="none" w:sz="0" w:space="0" w:color="auto"/>
                <w:left w:val="none" w:sz="0" w:space="0" w:color="auto"/>
                <w:bottom w:val="none" w:sz="0" w:space="0" w:color="auto"/>
                <w:right w:val="none" w:sz="0" w:space="0" w:color="auto"/>
              </w:divBdr>
            </w:div>
          </w:divsChild>
        </w:div>
        <w:div w:id="309284699">
          <w:marLeft w:val="0"/>
          <w:marRight w:val="0"/>
          <w:marTop w:val="300"/>
          <w:marBottom w:val="0"/>
          <w:divBdr>
            <w:top w:val="none" w:sz="0" w:space="0" w:color="auto"/>
            <w:left w:val="none" w:sz="0" w:space="0" w:color="auto"/>
            <w:bottom w:val="none" w:sz="0" w:space="0" w:color="auto"/>
            <w:right w:val="none" w:sz="0" w:space="0" w:color="auto"/>
          </w:divBdr>
          <w:divsChild>
            <w:div w:id="1017387877">
              <w:marLeft w:val="0"/>
              <w:marRight w:val="0"/>
              <w:marTop w:val="0"/>
              <w:marBottom w:val="0"/>
              <w:divBdr>
                <w:top w:val="none" w:sz="0" w:space="0" w:color="auto"/>
                <w:left w:val="none" w:sz="0" w:space="0" w:color="auto"/>
                <w:bottom w:val="none" w:sz="0" w:space="0" w:color="auto"/>
                <w:right w:val="none" w:sz="0" w:space="0" w:color="auto"/>
              </w:divBdr>
              <w:divsChild>
                <w:div w:id="268005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444197">
          <w:marLeft w:val="0"/>
          <w:marRight w:val="0"/>
          <w:marTop w:val="0"/>
          <w:marBottom w:val="0"/>
          <w:divBdr>
            <w:top w:val="none" w:sz="0" w:space="0" w:color="auto"/>
            <w:left w:val="none" w:sz="0" w:space="0" w:color="auto"/>
            <w:bottom w:val="none" w:sz="0" w:space="0" w:color="auto"/>
            <w:right w:val="none" w:sz="0" w:space="0" w:color="auto"/>
          </w:divBdr>
          <w:divsChild>
            <w:div w:id="1826043107">
              <w:marLeft w:val="0"/>
              <w:marRight w:val="0"/>
              <w:marTop w:val="0"/>
              <w:marBottom w:val="0"/>
              <w:divBdr>
                <w:top w:val="none" w:sz="0" w:space="0" w:color="auto"/>
                <w:left w:val="none" w:sz="0" w:space="0" w:color="auto"/>
                <w:bottom w:val="none" w:sz="0" w:space="0" w:color="auto"/>
                <w:right w:val="none" w:sz="0" w:space="0" w:color="auto"/>
              </w:divBdr>
            </w:div>
          </w:divsChild>
        </w:div>
        <w:div w:id="417094596">
          <w:marLeft w:val="0"/>
          <w:marRight w:val="0"/>
          <w:marTop w:val="300"/>
          <w:marBottom w:val="0"/>
          <w:divBdr>
            <w:top w:val="none" w:sz="0" w:space="0" w:color="auto"/>
            <w:left w:val="none" w:sz="0" w:space="0" w:color="auto"/>
            <w:bottom w:val="none" w:sz="0" w:space="0" w:color="auto"/>
            <w:right w:val="none" w:sz="0" w:space="0" w:color="auto"/>
          </w:divBdr>
          <w:divsChild>
            <w:div w:id="297610841">
              <w:marLeft w:val="0"/>
              <w:marRight w:val="0"/>
              <w:marTop w:val="0"/>
              <w:marBottom w:val="0"/>
              <w:divBdr>
                <w:top w:val="none" w:sz="0" w:space="0" w:color="auto"/>
                <w:left w:val="none" w:sz="0" w:space="0" w:color="auto"/>
                <w:bottom w:val="none" w:sz="0" w:space="0" w:color="auto"/>
                <w:right w:val="none" w:sz="0" w:space="0" w:color="auto"/>
              </w:divBdr>
              <w:divsChild>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004944">
          <w:marLeft w:val="0"/>
          <w:marRight w:val="0"/>
          <w:marTop w:val="300"/>
          <w:marBottom w:val="0"/>
          <w:divBdr>
            <w:top w:val="none" w:sz="0" w:space="0" w:color="auto"/>
            <w:left w:val="none" w:sz="0" w:space="0" w:color="auto"/>
            <w:bottom w:val="none" w:sz="0" w:space="0" w:color="auto"/>
            <w:right w:val="none" w:sz="0" w:space="0" w:color="auto"/>
          </w:divBdr>
          <w:divsChild>
            <w:div w:id="1507208937">
              <w:marLeft w:val="0"/>
              <w:marRight w:val="0"/>
              <w:marTop w:val="0"/>
              <w:marBottom w:val="0"/>
              <w:divBdr>
                <w:top w:val="none" w:sz="0" w:space="0" w:color="auto"/>
                <w:left w:val="none" w:sz="0" w:space="0" w:color="auto"/>
                <w:bottom w:val="none" w:sz="0" w:space="0" w:color="auto"/>
                <w:right w:val="none" w:sz="0" w:space="0" w:color="auto"/>
              </w:divBdr>
              <w:divsChild>
                <w:div w:id="1924877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215905">
          <w:marLeft w:val="0"/>
          <w:marRight w:val="0"/>
          <w:marTop w:val="0"/>
          <w:marBottom w:val="0"/>
          <w:divBdr>
            <w:top w:val="none" w:sz="0" w:space="0" w:color="auto"/>
            <w:left w:val="none" w:sz="0" w:space="0" w:color="auto"/>
            <w:bottom w:val="none" w:sz="0" w:space="0" w:color="auto"/>
            <w:right w:val="none" w:sz="0" w:space="0" w:color="auto"/>
          </w:divBdr>
          <w:divsChild>
            <w:div w:id="1826894082">
              <w:marLeft w:val="0"/>
              <w:marRight w:val="0"/>
              <w:marTop w:val="0"/>
              <w:marBottom w:val="0"/>
              <w:divBdr>
                <w:top w:val="none" w:sz="0" w:space="0" w:color="auto"/>
                <w:left w:val="none" w:sz="0" w:space="0" w:color="auto"/>
                <w:bottom w:val="none" w:sz="0" w:space="0" w:color="auto"/>
                <w:right w:val="none" w:sz="0" w:space="0" w:color="auto"/>
              </w:divBdr>
            </w:div>
          </w:divsChild>
        </w:div>
        <w:div w:id="825047903">
          <w:marLeft w:val="0"/>
          <w:marRight w:val="0"/>
          <w:marTop w:val="0"/>
          <w:marBottom w:val="0"/>
          <w:divBdr>
            <w:top w:val="none" w:sz="0" w:space="0" w:color="auto"/>
            <w:left w:val="none" w:sz="0" w:space="0" w:color="auto"/>
            <w:bottom w:val="none" w:sz="0" w:space="0" w:color="auto"/>
            <w:right w:val="none" w:sz="0" w:space="0" w:color="auto"/>
          </w:divBdr>
        </w:div>
        <w:div w:id="840119506">
          <w:marLeft w:val="0"/>
          <w:marRight w:val="0"/>
          <w:marTop w:val="0"/>
          <w:marBottom w:val="0"/>
          <w:divBdr>
            <w:top w:val="none" w:sz="0" w:space="0" w:color="auto"/>
            <w:left w:val="none" w:sz="0" w:space="0" w:color="auto"/>
            <w:bottom w:val="none" w:sz="0" w:space="0" w:color="auto"/>
            <w:right w:val="none" w:sz="0" w:space="0" w:color="auto"/>
          </w:divBdr>
        </w:div>
        <w:div w:id="889195886">
          <w:marLeft w:val="0"/>
          <w:marRight w:val="0"/>
          <w:marTop w:val="0"/>
          <w:marBottom w:val="0"/>
          <w:divBdr>
            <w:top w:val="none" w:sz="0" w:space="0" w:color="auto"/>
            <w:left w:val="none" w:sz="0" w:space="0" w:color="auto"/>
            <w:bottom w:val="none" w:sz="0" w:space="0" w:color="auto"/>
            <w:right w:val="none" w:sz="0" w:space="0" w:color="auto"/>
          </w:divBdr>
        </w:div>
        <w:div w:id="941378658">
          <w:marLeft w:val="0"/>
          <w:marRight w:val="0"/>
          <w:marTop w:val="0"/>
          <w:marBottom w:val="0"/>
          <w:divBdr>
            <w:top w:val="none" w:sz="0" w:space="0" w:color="auto"/>
            <w:left w:val="none" w:sz="0" w:space="0" w:color="auto"/>
            <w:bottom w:val="none" w:sz="0" w:space="0" w:color="auto"/>
            <w:right w:val="none" w:sz="0" w:space="0" w:color="auto"/>
          </w:divBdr>
        </w:div>
        <w:div w:id="1219517968">
          <w:marLeft w:val="0"/>
          <w:marRight w:val="0"/>
          <w:marTop w:val="0"/>
          <w:marBottom w:val="0"/>
          <w:divBdr>
            <w:top w:val="none" w:sz="0" w:space="0" w:color="auto"/>
            <w:left w:val="none" w:sz="0" w:space="0" w:color="auto"/>
            <w:bottom w:val="none" w:sz="0" w:space="0" w:color="auto"/>
            <w:right w:val="none" w:sz="0" w:space="0" w:color="auto"/>
          </w:divBdr>
          <w:divsChild>
            <w:div w:id="2114595121">
              <w:marLeft w:val="0"/>
              <w:marRight w:val="0"/>
              <w:marTop w:val="0"/>
              <w:marBottom w:val="0"/>
              <w:divBdr>
                <w:top w:val="none" w:sz="0" w:space="0" w:color="auto"/>
                <w:left w:val="none" w:sz="0" w:space="0" w:color="auto"/>
                <w:bottom w:val="none" w:sz="0" w:space="0" w:color="auto"/>
                <w:right w:val="none" w:sz="0" w:space="0" w:color="auto"/>
              </w:divBdr>
            </w:div>
          </w:divsChild>
        </w:div>
        <w:div w:id="1319849264">
          <w:marLeft w:val="0"/>
          <w:marRight w:val="0"/>
          <w:marTop w:val="0"/>
          <w:marBottom w:val="0"/>
          <w:divBdr>
            <w:top w:val="none" w:sz="0" w:space="0" w:color="auto"/>
            <w:left w:val="none" w:sz="0" w:space="0" w:color="auto"/>
            <w:bottom w:val="none" w:sz="0" w:space="0" w:color="auto"/>
            <w:right w:val="none" w:sz="0" w:space="0" w:color="auto"/>
          </w:divBdr>
        </w:div>
        <w:div w:id="1704984763">
          <w:marLeft w:val="0"/>
          <w:marRight w:val="0"/>
          <w:marTop w:val="0"/>
          <w:marBottom w:val="0"/>
          <w:divBdr>
            <w:top w:val="none" w:sz="0" w:space="0" w:color="auto"/>
            <w:left w:val="none" w:sz="0" w:space="0" w:color="auto"/>
            <w:bottom w:val="none" w:sz="0" w:space="0" w:color="auto"/>
            <w:right w:val="none" w:sz="0" w:space="0" w:color="auto"/>
          </w:divBdr>
        </w:div>
        <w:div w:id="2070615498">
          <w:marLeft w:val="0"/>
          <w:marRight w:val="0"/>
          <w:marTop w:val="0"/>
          <w:marBottom w:val="0"/>
          <w:divBdr>
            <w:top w:val="none" w:sz="0" w:space="0" w:color="auto"/>
            <w:left w:val="none" w:sz="0" w:space="0" w:color="auto"/>
            <w:bottom w:val="none" w:sz="0" w:space="0" w:color="auto"/>
            <w:right w:val="none" w:sz="0" w:space="0" w:color="auto"/>
          </w:divBdr>
          <w:divsChild>
            <w:div w:id="1048186958">
              <w:marLeft w:val="0"/>
              <w:marRight w:val="0"/>
              <w:marTop w:val="0"/>
              <w:marBottom w:val="0"/>
              <w:divBdr>
                <w:top w:val="none" w:sz="0" w:space="0" w:color="auto"/>
                <w:left w:val="none" w:sz="0" w:space="0" w:color="auto"/>
                <w:bottom w:val="none" w:sz="0" w:space="0" w:color="auto"/>
                <w:right w:val="none" w:sz="0" w:space="0" w:color="auto"/>
              </w:divBdr>
            </w:div>
          </w:divsChild>
        </w:div>
        <w:div w:id="2076077257">
          <w:marLeft w:val="0"/>
          <w:marRight w:val="0"/>
          <w:marTop w:val="0"/>
          <w:marBottom w:val="0"/>
          <w:divBdr>
            <w:top w:val="none" w:sz="0" w:space="0" w:color="auto"/>
            <w:left w:val="none" w:sz="0" w:space="0" w:color="auto"/>
            <w:bottom w:val="none" w:sz="0" w:space="0" w:color="auto"/>
            <w:right w:val="none" w:sz="0" w:space="0" w:color="auto"/>
          </w:divBdr>
          <w:divsChild>
            <w:div w:id="1897549145">
              <w:marLeft w:val="0"/>
              <w:marRight w:val="0"/>
              <w:marTop w:val="0"/>
              <w:marBottom w:val="0"/>
              <w:divBdr>
                <w:top w:val="none" w:sz="0" w:space="0" w:color="auto"/>
                <w:left w:val="none" w:sz="0" w:space="0" w:color="auto"/>
                <w:bottom w:val="none" w:sz="0" w:space="0" w:color="auto"/>
                <w:right w:val="none" w:sz="0" w:space="0" w:color="auto"/>
              </w:divBdr>
            </w:div>
          </w:divsChild>
        </w:div>
        <w:div w:id="2146265578">
          <w:marLeft w:val="0"/>
          <w:marRight w:val="0"/>
          <w:marTop w:val="0"/>
          <w:marBottom w:val="0"/>
          <w:divBdr>
            <w:top w:val="none" w:sz="0" w:space="0" w:color="auto"/>
            <w:left w:val="none" w:sz="0" w:space="0" w:color="auto"/>
            <w:bottom w:val="none" w:sz="0" w:space="0" w:color="auto"/>
            <w:right w:val="none" w:sz="0" w:space="0" w:color="auto"/>
          </w:divBdr>
        </w:div>
      </w:divsChild>
    </w:div>
    <w:div w:id="466122750">
      <w:bodyDiv w:val="1"/>
      <w:marLeft w:val="0"/>
      <w:marRight w:val="0"/>
      <w:marTop w:val="0"/>
      <w:marBottom w:val="0"/>
      <w:divBdr>
        <w:top w:val="none" w:sz="0" w:space="0" w:color="auto"/>
        <w:left w:val="none" w:sz="0" w:space="0" w:color="auto"/>
        <w:bottom w:val="none" w:sz="0" w:space="0" w:color="auto"/>
        <w:right w:val="none" w:sz="0" w:space="0" w:color="auto"/>
      </w:divBdr>
      <w:divsChild>
        <w:div w:id="13000736">
          <w:marLeft w:val="0"/>
          <w:marRight w:val="0"/>
          <w:marTop w:val="0"/>
          <w:marBottom w:val="0"/>
          <w:divBdr>
            <w:top w:val="none" w:sz="0" w:space="0" w:color="auto"/>
            <w:left w:val="none" w:sz="0" w:space="0" w:color="auto"/>
            <w:bottom w:val="none" w:sz="0" w:space="0" w:color="auto"/>
            <w:right w:val="none" w:sz="0" w:space="0" w:color="auto"/>
          </w:divBdr>
          <w:divsChild>
            <w:div w:id="245042594">
              <w:marLeft w:val="0"/>
              <w:marRight w:val="0"/>
              <w:marTop w:val="0"/>
              <w:marBottom w:val="0"/>
              <w:divBdr>
                <w:top w:val="none" w:sz="0" w:space="0" w:color="auto"/>
                <w:left w:val="none" w:sz="0" w:space="0" w:color="auto"/>
                <w:bottom w:val="none" w:sz="0" w:space="0" w:color="auto"/>
                <w:right w:val="none" w:sz="0" w:space="0" w:color="auto"/>
              </w:divBdr>
            </w:div>
          </w:divsChild>
        </w:div>
        <w:div w:id="201094665">
          <w:marLeft w:val="0"/>
          <w:marRight w:val="0"/>
          <w:marTop w:val="0"/>
          <w:marBottom w:val="0"/>
          <w:divBdr>
            <w:top w:val="none" w:sz="0" w:space="0" w:color="auto"/>
            <w:left w:val="none" w:sz="0" w:space="0" w:color="auto"/>
            <w:bottom w:val="none" w:sz="0" w:space="0" w:color="auto"/>
            <w:right w:val="none" w:sz="0" w:space="0" w:color="auto"/>
          </w:divBdr>
          <w:divsChild>
            <w:div w:id="1635063720">
              <w:marLeft w:val="0"/>
              <w:marRight w:val="0"/>
              <w:marTop w:val="0"/>
              <w:marBottom w:val="0"/>
              <w:divBdr>
                <w:top w:val="none" w:sz="0" w:space="0" w:color="auto"/>
                <w:left w:val="none" w:sz="0" w:space="0" w:color="auto"/>
                <w:bottom w:val="none" w:sz="0" w:space="0" w:color="auto"/>
                <w:right w:val="none" w:sz="0" w:space="0" w:color="auto"/>
              </w:divBdr>
            </w:div>
          </w:divsChild>
        </w:div>
        <w:div w:id="204804400">
          <w:marLeft w:val="0"/>
          <w:marRight w:val="0"/>
          <w:marTop w:val="0"/>
          <w:marBottom w:val="0"/>
          <w:divBdr>
            <w:top w:val="none" w:sz="0" w:space="0" w:color="auto"/>
            <w:left w:val="none" w:sz="0" w:space="0" w:color="auto"/>
            <w:bottom w:val="none" w:sz="0" w:space="0" w:color="auto"/>
            <w:right w:val="none" w:sz="0" w:space="0" w:color="auto"/>
          </w:divBdr>
          <w:divsChild>
            <w:div w:id="1520898189">
              <w:marLeft w:val="0"/>
              <w:marRight w:val="0"/>
              <w:marTop w:val="0"/>
              <w:marBottom w:val="0"/>
              <w:divBdr>
                <w:top w:val="none" w:sz="0" w:space="0" w:color="auto"/>
                <w:left w:val="none" w:sz="0" w:space="0" w:color="auto"/>
                <w:bottom w:val="none" w:sz="0" w:space="0" w:color="auto"/>
                <w:right w:val="none" w:sz="0" w:space="0" w:color="auto"/>
              </w:divBdr>
            </w:div>
          </w:divsChild>
        </w:div>
        <w:div w:id="381681947">
          <w:marLeft w:val="0"/>
          <w:marRight w:val="0"/>
          <w:marTop w:val="0"/>
          <w:marBottom w:val="0"/>
          <w:divBdr>
            <w:top w:val="none" w:sz="0" w:space="0" w:color="auto"/>
            <w:left w:val="none" w:sz="0" w:space="0" w:color="auto"/>
            <w:bottom w:val="none" w:sz="0" w:space="0" w:color="auto"/>
            <w:right w:val="none" w:sz="0" w:space="0" w:color="auto"/>
          </w:divBdr>
          <w:divsChild>
            <w:div w:id="2101947622">
              <w:marLeft w:val="0"/>
              <w:marRight w:val="0"/>
              <w:marTop w:val="0"/>
              <w:marBottom w:val="0"/>
              <w:divBdr>
                <w:top w:val="none" w:sz="0" w:space="0" w:color="auto"/>
                <w:left w:val="none" w:sz="0" w:space="0" w:color="auto"/>
                <w:bottom w:val="none" w:sz="0" w:space="0" w:color="auto"/>
                <w:right w:val="none" w:sz="0" w:space="0" w:color="auto"/>
              </w:divBdr>
            </w:div>
          </w:divsChild>
        </w:div>
        <w:div w:id="405035436">
          <w:marLeft w:val="0"/>
          <w:marRight w:val="0"/>
          <w:marTop w:val="0"/>
          <w:marBottom w:val="0"/>
          <w:divBdr>
            <w:top w:val="none" w:sz="0" w:space="0" w:color="auto"/>
            <w:left w:val="none" w:sz="0" w:space="0" w:color="auto"/>
            <w:bottom w:val="none" w:sz="0" w:space="0" w:color="auto"/>
            <w:right w:val="none" w:sz="0" w:space="0" w:color="auto"/>
          </w:divBdr>
          <w:divsChild>
            <w:div w:id="1036925993">
              <w:marLeft w:val="0"/>
              <w:marRight w:val="0"/>
              <w:marTop w:val="0"/>
              <w:marBottom w:val="0"/>
              <w:divBdr>
                <w:top w:val="none" w:sz="0" w:space="0" w:color="auto"/>
                <w:left w:val="none" w:sz="0" w:space="0" w:color="auto"/>
                <w:bottom w:val="none" w:sz="0" w:space="0" w:color="auto"/>
                <w:right w:val="none" w:sz="0" w:space="0" w:color="auto"/>
              </w:divBdr>
            </w:div>
          </w:divsChild>
        </w:div>
        <w:div w:id="623775262">
          <w:marLeft w:val="0"/>
          <w:marRight w:val="0"/>
          <w:marTop w:val="300"/>
          <w:marBottom w:val="0"/>
          <w:divBdr>
            <w:top w:val="none" w:sz="0" w:space="0" w:color="auto"/>
            <w:left w:val="none" w:sz="0" w:space="0" w:color="auto"/>
            <w:bottom w:val="none" w:sz="0" w:space="0" w:color="auto"/>
            <w:right w:val="none" w:sz="0" w:space="0" w:color="auto"/>
          </w:divBdr>
          <w:divsChild>
            <w:div w:id="1287784012">
              <w:marLeft w:val="0"/>
              <w:marRight w:val="0"/>
              <w:marTop w:val="0"/>
              <w:marBottom w:val="0"/>
              <w:divBdr>
                <w:top w:val="none" w:sz="0" w:space="0" w:color="auto"/>
                <w:left w:val="none" w:sz="0" w:space="0" w:color="auto"/>
                <w:bottom w:val="none" w:sz="0" w:space="0" w:color="auto"/>
                <w:right w:val="none" w:sz="0" w:space="0" w:color="auto"/>
              </w:divBdr>
              <w:divsChild>
                <w:div w:id="379131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447384">
          <w:marLeft w:val="0"/>
          <w:marRight w:val="0"/>
          <w:marTop w:val="300"/>
          <w:marBottom w:val="0"/>
          <w:divBdr>
            <w:top w:val="none" w:sz="0" w:space="0" w:color="auto"/>
            <w:left w:val="none" w:sz="0" w:space="0" w:color="auto"/>
            <w:bottom w:val="none" w:sz="0" w:space="0" w:color="auto"/>
            <w:right w:val="none" w:sz="0" w:space="0" w:color="auto"/>
          </w:divBdr>
          <w:divsChild>
            <w:div w:id="882062224">
              <w:marLeft w:val="0"/>
              <w:marRight w:val="0"/>
              <w:marTop w:val="0"/>
              <w:marBottom w:val="0"/>
              <w:divBdr>
                <w:top w:val="none" w:sz="0" w:space="0" w:color="auto"/>
                <w:left w:val="none" w:sz="0" w:space="0" w:color="auto"/>
                <w:bottom w:val="none" w:sz="0" w:space="0" w:color="auto"/>
                <w:right w:val="none" w:sz="0" w:space="0" w:color="auto"/>
              </w:divBdr>
              <w:divsChild>
                <w:div w:id="2130004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09376">
          <w:marLeft w:val="0"/>
          <w:marRight w:val="0"/>
          <w:marTop w:val="0"/>
          <w:marBottom w:val="0"/>
          <w:divBdr>
            <w:top w:val="none" w:sz="0" w:space="0" w:color="auto"/>
            <w:left w:val="none" w:sz="0" w:space="0" w:color="auto"/>
            <w:bottom w:val="none" w:sz="0" w:space="0" w:color="auto"/>
            <w:right w:val="none" w:sz="0" w:space="0" w:color="auto"/>
          </w:divBdr>
        </w:div>
        <w:div w:id="1154564605">
          <w:marLeft w:val="0"/>
          <w:marRight w:val="0"/>
          <w:marTop w:val="300"/>
          <w:marBottom w:val="0"/>
          <w:divBdr>
            <w:top w:val="none" w:sz="0" w:space="0" w:color="auto"/>
            <w:left w:val="none" w:sz="0" w:space="0" w:color="auto"/>
            <w:bottom w:val="none" w:sz="0" w:space="0" w:color="auto"/>
            <w:right w:val="none" w:sz="0" w:space="0" w:color="auto"/>
          </w:divBdr>
          <w:divsChild>
            <w:div w:id="731391477">
              <w:marLeft w:val="0"/>
              <w:marRight w:val="0"/>
              <w:marTop w:val="0"/>
              <w:marBottom w:val="0"/>
              <w:divBdr>
                <w:top w:val="none" w:sz="0" w:space="0" w:color="auto"/>
                <w:left w:val="none" w:sz="0" w:space="0" w:color="auto"/>
                <w:bottom w:val="none" w:sz="0" w:space="0" w:color="auto"/>
                <w:right w:val="none" w:sz="0" w:space="0" w:color="auto"/>
              </w:divBdr>
              <w:divsChild>
                <w:div w:id="1806240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992374">
          <w:marLeft w:val="0"/>
          <w:marRight w:val="0"/>
          <w:marTop w:val="0"/>
          <w:marBottom w:val="0"/>
          <w:divBdr>
            <w:top w:val="none" w:sz="0" w:space="0" w:color="auto"/>
            <w:left w:val="none" w:sz="0" w:space="0" w:color="auto"/>
            <w:bottom w:val="none" w:sz="0" w:space="0" w:color="auto"/>
            <w:right w:val="none" w:sz="0" w:space="0" w:color="auto"/>
          </w:divBdr>
        </w:div>
        <w:div w:id="1238976353">
          <w:marLeft w:val="0"/>
          <w:marRight w:val="0"/>
          <w:marTop w:val="0"/>
          <w:marBottom w:val="0"/>
          <w:divBdr>
            <w:top w:val="none" w:sz="0" w:space="0" w:color="auto"/>
            <w:left w:val="none" w:sz="0" w:space="0" w:color="auto"/>
            <w:bottom w:val="none" w:sz="0" w:space="0" w:color="auto"/>
            <w:right w:val="none" w:sz="0" w:space="0" w:color="auto"/>
          </w:divBdr>
        </w:div>
        <w:div w:id="1256481606">
          <w:marLeft w:val="0"/>
          <w:marRight w:val="0"/>
          <w:marTop w:val="0"/>
          <w:marBottom w:val="0"/>
          <w:divBdr>
            <w:top w:val="none" w:sz="0" w:space="0" w:color="auto"/>
            <w:left w:val="none" w:sz="0" w:space="0" w:color="auto"/>
            <w:bottom w:val="none" w:sz="0" w:space="0" w:color="auto"/>
            <w:right w:val="none" w:sz="0" w:space="0" w:color="auto"/>
          </w:divBdr>
        </w:div>
        <w:div w:id="1589382670">
          <w:marLeft w:val="0"/>
          <w:marRight w:val="0"/>
          <w:marTop w:val="0"/>
          <w:marBottom w:val="0"/>
          <w:divBdr>
            <w:top w:val="none" w:sz="0" w:space="0" w:color="auto"/>
            <w:left w:val="none" w:sz="0" w:space="0" w:color="auto"/>
            <w:bottom w:val="none" w:sz="0" w:space="0" w:color="auto"/>
            <w:right w:val="none" w:sz="0" w:space="0" w:color="auto"/>
          </w:divBdr>
        </w:div>
        <w:div w:id="1757898824">
          <w:marLeft w:val="0"/>
          <w:marRight w:val="0"/>
          <w:marTop w:val="0"/>
          <w:marBottom w:val="0"/>
          <w:divBdr>
            <w:top w:val="none" w:sz="0" w:space="0" w:color="auto"/>
            <w:left w:val="none" w:sz="0" w:space="0" w:color="auto"/>
            <w:bottom w:val="none" w:sz="0" w:space="0" w:color="auto"/>
            <w:right w:val="none" w:sz="0" w:space="0" w:color="auto"/>
          </w:divBdr>
          <w:divsChild>
            <w:div w:id="698623371">
              <w:marLeft w:val="0"/>
              <w:marRight w:val="0"/>
              <w:marTop w:val="0"/>
              <w:marBottom w:val="0"/>
              <w:divBdr>
                <w:top w:val="none" w:sz="0" w:space="0" w:color="auto"/>
                <w:left w:val="none" w:sz="0" w:space="0" w:color="auto"/>
                <w:bottom w:val="none" w:sz="0" w:space="0" w:color="auto"/>
                <w:right w:val="none" w:sz="0" w:space="0" w:color="auto"/>
              </w:divBdr>
            </w:div>
          </w:divsChild>
        </w:div>
        <w:div w:id="1790735583">
          <w:marLeft w:val="0"/>
          <w:marRight w:val="0"/>
          <w:marTop w:val="0"/>
          <w:marBottom w:val="0"/>
          <w:divBdr>
            <w:top w:val="none" w:sz="0" w:space="0" w:color="auto"/>
            <w:left w:val="none" w:sz="0" w:space="0" w:color="auto"/>
            <w:bottom w:val="none" w:sz="0" w:space="0" w:color="auto"/>
            <w:right w:val="none" w:sz="0" w:space="0" w:color="auto"/>
          </w:divBdr>
        </w:div>
        <w:div w:id="1845783219">
          <w:marLeft w:val="0"/>
          <w:marRight w:val="0"/>
          <w:marTop w:val="300"/>
          <w:marBottom w:val="0"/>
          <w:divBdr>
            <w:top w:val="none" w:sz="0" w:space="0" w:color="auto"/>
            <w:left w:val="none" w:sz="0" w:space="0" w:color="auto"/>
            <w:bottom w:val="none" w:sz="0" w:space="0" w:color="auto"/>
            <w:right w:val="none" w:sz="0" w:space="0" w:color="auto"/>
          </w:divBdr>
          <w:divsChild>
            <w:div w:id="2044094514">
              <w:marLeft w:val="0"/>
              <w:marRight w:val="0"/>
              <w:marTop w:val="0"/>
              <w:marBottom w:val="0"/>
              <w:divBdr>
                <w:top w:val="none" w:sz="0" w:space="0" w:color="auto"/>
                <w:left w:val="none" w:sz="0" w:space="0" w:color="auto"/>
                <w:bottom w:val="none" w:sz="0" w:space="0" w:color="auto"/>
                <w:right w:val="none" w:sz="0" w:space="0" w:color="auto"/>
              </w:divBdr>
              <w:divsChild>
                <w:div w:id="690646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45498">
          <w:marLeft w:val="0"/>
          <w:marRight w:val="0"/>
          <w:marTop w:val="0"/>
          <w:marBottom w:val="0"/>
          <w:divBdr>
            <w:top w:val="none" w:sz="0" w:space="0" w:color="auto"/>
            <w:left w:val="none" w:sz="0" w:space="0" w:color="auto"/>
            <w:bottom w:val="none" w:sz="0" w:space="0" w:color="auto"/>
            <w:right w:val="none" w:sz="0" w:space="0" w:color="auto"/>
          </w:divBdr>
          <w:divsChild>
            <w:div w:id="328484288">
              <w:marLeft w:val="0"/>
              <w:marRight w:val="0"/>
              <w:marTop w:val="0"/>
              <w:marBottom w:val="0"/>
              <w:divBdr>
                <w:top w:val="none" w:sz="0" w:space="0" w:color="auto"/>
                <w:left w:val="none" w:sz="0" w:space="0" w:color="auto"/>
                <w:bottom w:val="none" w:sz="0" w:space="0" w:color="auto"/>
                <w:right w:val="none" w:sz="0" w:space="0" w:color="auto"/>
              </w:divBdr>
            </w:div>
          </w:divsChild>
        </w:div>
        <w:div w:id="2075202537">
          <w:marLeft w:val="0"/>
          <w:marRight w:val="0"/>
          <w:marTop w:val="0"/>
          <w:marBottom w:val="0"/>
          <w:divBdr>
            <w:top w:val="none" w:sz="0" w:space="0" w:color="auto"/>
            <w:left w:val="none" w:sz="0" w:space="0" w:color="auto"/>
            <w:bottom w:val="none" w:sz="0" w:space="0" w:color="auto"/>
            <w:right w:val="none" w:sz="0" w:space="0" w:color="auto"/>
          </w:divBdr>
        </w:div>
      </w:divsChild>
    </w:div>
    <w:div w:id="466972833">
      <w:bodyDiv w:val="1"/>
      <w:marLeft w:val="0"/>
      <w:marRight w:val="0"/>
      <w:marTop w:val="0"/>
      <w:marBottom w:val="0"/>
      <w:divBdr>
        <w:top w:val="none" w:sz="0" w:space="0" w:color="auto"/>
        <w:left w:val="none" w:sz="0" w:space="0" w:color="auto"/>
        <w:bottom w:val="none" w:sz="0" w:space="0" w:color="auto"/>
        <w:right w:val="none" w:sz="0" w:space="0" w:color="auto"/>
      </w:divBdr>
      <w:divsChild>
        <w:div w:id="747188042">
          <w:marLeft w:val="0"/>
          <w:marRight w:val="0"/>
          <w:marTop w:val="0"/>
          <w:marBottom w:val="0"/>
          <w:divBdr>
            <w:top w:val="none" w:sz="0" w:space="0" w:color="auto"/>
            <w:left w:val="none" w:sz="0" w:space="0" w:color="auto"/>
            <w:bottom w:val="none" w:sz="0" w:space="0" w:color="auto"/>
            <w:right w:val="none" w:sz="0" w:space="0" w:color="auto"/>
          </w:divBdr>
        </w:div>
        <w:div w:id="1879002312">
          <w:marLeft w:val="0"/>
          <w:marRight w:val="0"/>
          <w:marTop w:val="0"/>
          <w:marBottom w:val="0"/>
          <w:divBdr>
            <w:top w:val="none" w:sz="0" w:space="0" w:color="auto"/>
            <w:left w:val="none" w:sz="0" w:space="0" w:color="auto"/>
            <w:bottom w:val="none" w:sz="0" w:space="0" w:color="auto"/>
            <w:right w:val="none" w:sz="0" w:space="0" w:color="auto"/>
          </w:divBdr>
          <w:divsChild>
            <w:div w:id="882866971">
              <w:marLeft w:val="0"/>
              <w:marRight w:val="0"/>
              <w:marTop w:val="0"/>
              <w:marBottom w:val="0"/>
              <w:divBdr>
                <w:top w:val="none" w:sz="0" w:space="0" w:color="auto"/>
                <w:left w:val="none" w:sz="0" w:space="0" w:color="auto"/>
                <w:bottom w:val="none" w:sz="0" w:space="0" w:color="auto"/>
                <w:right w:val="none" w:sz="0" w:space="0" w:color="auto"/>
              </w:divBdr>
            </w:div>
          </w:divsChild>
        </w:div>
        <w:div w:id="832141471">
          <w:marLeft w:val="0"/>
          <w:marRight w:val="0"/>
          <w:marTop w:val="0"/>
          <w:marBottom w:val="0"/>
          <w:divBdr>
            <w:top w:val="none" w:sz="0" w:space="0" w:color="auto"/>
            <w:left w:val="none" w:sz="0" w:space="0" w:color="auto"/>
            <w:bottom w:val="none" w:sz="0" w:space="0" w:color="auto"/>
            <w:right w:val="none" w:sz="0" w:space="0" w:color="auto"/>
          </w:divBdr>
        </w:div>
        <w:div w:id="2125808542">
          <w:marLeft w:val="0"/>
          <w:marRight w:val="0"/>
          <w:marTop w:val="0"/>
          <w:marBottom w:val="0"/>
          <w:divBdr>
            <w:top w:val="none" w:sz="0" w:space="0" w:color="auto"/>
            <w:left w:val="none" w:sz="0" w:space="0" w:color="auto"/>
            <w:bottom w:val="none" w:sz="0" w:space="0" w:color="auto"/>
            <w:right w:val="none" w:sz="0" w:space="0" w:color="auto"/>
          </w:divBdr>
          <w:divsChild>
            <w:div w:id="215318096">
              <w:marLeft w:val="0"/>
              <w:marRight w:val="0"/>
              <w:marTop w:val="0"/>
              <w:marBottom w:val="0"/>
              <w:divBdr>
                <w:top w:val="none" w:sz="0" w:space="0" w:color="auto"/>
                <w:left w:val="none" w:sz="0" w:space="0" w:color="auto"/>
                <w:bottom w:val="none" w:sz="0" w:space="0" w:color="auto"/>
                <w:right w:val="none" w:sz="0" w:space="0" w:color="auto"/>
              </w:divBdr>
            </w:div>
          </w:divsChild>
        </w:div>
        <w:div w:id="705838607">
          <w:marLeft w:val="0"/>
          <w:marRight w:val="0"/>
          <w:marTop w:val="0"/>
          <w:marBottom w:val="0"/>
          <w:divBdr>
            <w:top w:val="none" w:sz="0" w:space="0" w:color="auto"/>
            <w:left w:val="none" w:sz="0" w:space="0" w:color="auto"/>
            <w:bottom w:val="none" w:sz="0" w:space="0" w:color="auto"/>
            <w:right w:val="none" w:sz="0" w:space="0" w:color="auto"/>
          </w:divBdr>
        </w:div>
        <w:div w:id="519588265">
          <w:marLeft w:val="0"/>
          <w:marRight w:val="0"/>
          <w:marTop w:val="0"/>
          <w:marBottom w:val="0"/>
          <w:divBdr>
            <w:top w:val="none" w:sz="0" w:space="0" w:color="auto"/>
            <w:left w:val="none" w:sz="0" w:space="0" w:color="auto"/>
            <w:bottom w:val="none" w:sz="0" w:space="0" w:color="auto"/>
            <w:right w:val="none" w:sz="0" w:space="0" w:color="auto"/>
          </w:divBdr>
          <w:divsChild>
            <w:div w:id="1323512449">
              <w:marLeft w:val="0"/>
              <w:marRight w:val="0"/>
              <w:marTop w:val="0"/>
              <w:marBottom w:val="0"/>
              <w:divBdr>
                <w:top w:val="none" w:sz="0" w:space="0" w:color="auto"/>
                <w:left w:val="none" w:sz="0" w:space="0" w:color="auto"/>
                <w:bottom w:val="none" w:sz="0" w:space="0" w:color="auto"/>
                <w:right w:val="none" w:sz="0" w:space="0" w:color="auto"/>
              </w:divBdr>
            </w:div>
          </w:divsChild>
        </w:div>
        <w:div w:id="2131126024">
          <w:marLeft w:val="0"/>
          <w:marRight w:val="0"/>
          <w:marTop w:val="0"/>
          <w:marBottom w:val="0"/>
          <w:divBdr>
            <w:top w:val="none" w:sz="0" w:space="0" w:color="auto"/>
            <w:left w:val="none" w:sz="0" w:space="0" w:color="auto"/>
            <w:bottom w:val="none" w:sz="0" w:space="0" w:color="auto"/>
            <w:right w:val="none" w:sz="0" w:space="0" w:color="auto"/>
          </w:divBdr>
        </w:div>
        <w:div w:id="1320040860">
          <w:marLeft w:val="0"/>
          <w:marRight w:val="0"/>
          <w:marTop w:val="0"/>
          <w:marBottom w:val="0"/>
          <w:divBdr>
            <w:top w:val="none" w:sz="0" w:space="0" w:color="auto"/>
            <w:left w:val="none" w:sz="0" w:space="0" w:color="auto"/>
            <w:bottom w:val="none" w:sz="0" w:space="0" w:color="auto"/>
            <w:right w:val="none" w:sz="0" w:space="0" w:color="auto"/>
          </w:divBdr>
          <w:divsChild>
            <w:div w:id="960265473">
              <w:marLeft w:val="0"/>
              <w:marRight w:val="0"/>
              <w:marTop w:val="0"/>
              <w:marBottom w:val="0"/>
              <w:divBdr>
                <w:top w:val="none" w:sz="0" w:space="0" w:color="auto"/>
                <w:left w:val="none" w:sz="0" w:space="0" w:color="auto"/>
                <w:bottom w:val="none" w:sz="0" w:space="0" w:color="auto"/>
                <w:right w:val="none" w:sz="0" w:space="0" w:color="auto"/>
              </w:divBdr>
            </w:div>
          </w:divsChild>
        </w:div>
        <w:div w:id="703142578">
          <w:marLeft w:val="0"/>
          <w:marRight w:val="0"/>
          <w:marTop w:val="0"/>
          <w:marBottom w:val="0"/>
          <w:divBdr>
            <w:top w:val="none" w:sz="0" w:space="0" w:color="auto"/>
            <w:left w:val="none" w:sz="0" w:space="0" w:color="auto"/>
            <w:bottom w:val="none" w:sz="0" w:space="0" w:color="auto"/>
            <w:right w:val="none" w:sz="0" w:space="0" w:color="auto"/>
          </w:divBdr>
        </w:div>
        <w:div w:id="758332747">
          <w:marLeft w:val="0"/>
          <w:marRight w:val="0"/>
          <w:marTop w:val="0"/>
          <w:marBottom w:val="0"/>
          <w:divBdr>
            <w:top w:val="none" w:sz="0" w:space="0" w:color="auto"/>
            <w:left w:val="none" w:sz="0" w:space="0" w:color="auto"/>
            <w:bottom w:val="none" w:sz="0" w:space="0" w:color="auto"/>
            <w:right w:val="none" w:sz="0" w:space="0" w:color="auto"/>
          </w:divBdr>
          <w:divsChild>
            <w:div w:id="623461479">
              <w:marLeft w:val="0"/>
              <w:marRight w:val="0"/>
              <w:marTop w:val="0"/>
              <w:marBottom w:val="0"/>
              <w:divBdr>
                <w:top w:val="none" w:sz="0" w:space="0" w:color="auto"/>
                <w:left w:val="none" w:sz="0" w:space="0" w:color="auto"/>
                <w:bottom w:val="none" w:sz="0" w:space="0" w:color="auto"/>
                <w:right w:val="none" w:sz="0" w:space="0" w:color="auto"/>
              </w:divBdr>
            </w:div>
          </w:divsChild>
        </w:div>
        <w:div w:id="2144304818">
          <w:marLeft w:val="0"/>
          <w:marRight w:val="0"/>
          <w:marTop w:val="0"/>
          <w:marBottom w:val="0"/>
          <w:divBdr>
            <w:top w:val="none" w:sz="0" w:space="0" w:color="auto"/>
            <w:left w:val="none" w:sz="0" w:space="0" w:color="auto"/>
            <w:bottom w:val="none" w:sz="0" w:space="0" w:color="auto"/>
            <w:right w:val="none" w:sz="0" w:space="0" w:color="auto"/>
          </w:divBdr>
        </w:div>
        <w:div w:id="1227911864">
          <w:marLeft w:val="0"/>
          <w:marRight w:val="0"/>
          <w:marTop w:val="0"/>
          <w:marBottom w:val="0"/>
          <w:divBdr>
            <w:top w:val="none" w:sz="0" w:space="0" w:color="auto"/>
            <w:left w:val="none" w:sz="0" w:space="0" w:color="auto"/>
            <w:bottom w:val="none" w:sz="0" w:space="0" w:color="auto"/>
            <w:right w:val="none" w:sz="0" w:space="0" w:color="auto"/>
          </w:divBdr>
          <w:divsChild>
            <w:div w:id="659694483">
              <w:marLeft w:val="0"/>
              <w:marRight w:val="0"/>
              <w:marTop w:val="0"/>
              <w:marBottom w:val="0"/>
              <w:divBdr>
                <w:top w:val="none" w:sz="0" w:space="0" w:color="auto"/>
                <w:left w:val="none" w:sz="0" w:space="0" w:color="auto"/>
                <w:bottom w:val="none" w:sz="0" w:space="0" w:color="auto"/>
                <w:right w:val="none" w:sz="0" w:space="0" w:color="auto"/>
              </w:divBdr>
            </w:div>
          </w:divsChild>
        </w:div>
        <w:div w:id="424883105">
          <w:marLeft w:val="0"/>
          <w:marRight w:val="0"/>
          <w:marTop w:val="0"/>
          <w:marBottom w:val="0"/>
          <w:divBdr>
            <w:top w:val="none" w:sz="0" w:space="0" w:color="auto"/>
            <w:left w:val="none" w:sz="0" w:space="0" w:color="auto"/>
            <w:bottom w:val="none" w:sz="0" w:space="0" w:color="auto"/>
            <w:right w:val="none" w:sz="0" w:space="0" w:color="auto"/>
          </w:divBdr>
        </w:div>
        <w:div w:id="74059811">
          <w:marLeft w:val="0"/>
          <w:marRight w:val="0"/>
          <w:marTop w:val="0"/>
          <w:marBottom w:val="0"/>
          <w:divBdr>
            <w:top w:val="none" w:sz="0" w:space="0" w:color="auto"/>
            <w:left w:val="none" w:sz="0" w:space="0" w:color="auto"/>
            <w:bottom w:val="none" w:sz="0" w:space="0" w:color="auto"/>
            <w:right w:val="none" w:sz="0" w:space="0" w:color="auto"/>
          </w:divBdr>
          <w:divsChild>
            <w:div w:id="891162221">
              <w:marLeft w:val="0"/>
              <w:marRight w:val="0"/>
              <w:marTop w:val="0"/>
              <w:marBottom w:val="0"/>
              <w:divBdr>
                <w:top w:val="none" w:sz="0" w:space="0" w:color="auto"/>
                <w:left w:val="none" w:sz="0" w:space="0" w:color="auto"/>
                <w:bottom w:val="none" w:sz="0" w:space="0" w:color="auto"/>
                <w:right w:val="none" w:sz="0" w:space="0" w:color="auto"/>
              </w:divBdr>
            </w:div>
          </w:divsChild>
        </w:div>
        <w:div w:id="55592218">
          <w:marLeft w:val="0"/>
          <w:marRight w:val="0"/>
          <w:marTop w:val="300"/>
          <w:marBottom w:val="0"/>
          <w:divBdr>
            <w:top w:val="none" w:sz="0" w:space="0" w:color="auto"/>
            <w:left w:val="none" w:sz="0" w:space="0" w:color="auto"/>
            <w:bottom w:val="none" w:sz="0" w:space="0" w:color="auto"/>
            <w:right w:val="none" w:sz="0" w:space="0" w:color="auto"/>
          </w:divBdr>
          <w:divsChild>
            <w:div w:id="715659132">
              <w:marLeft w:val="0"/>
              <w:marRight w:val="0"/>
              <w:marTop w:val="0"/>
              <w:marBottom w:val="0"/>
              <w:divBdr>
                <w:top w:val="none" w:sz="0" w:space="0" w:color="auto"/>
                <w:left w:val="none" w:sz="0" w:space="0" w:color="auto"/>
                <w:bottom w:val="none" w:sz="0" w:space="0" w:color="auto"/>
                <w:right w:val="none" w:sz="0" w:space="0" w:color="auto"/>
              </w:divBdr>
              <w:divsChild>
                <w:div w:id="302660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010164">
          <w:marLeft w:val="0"/>
          <w:marRight w:val="0"/>
          <w:marTop w:val="300"/>
          <w:marBottom w:val="0"/>
          <w:divBdr>
            <w:top w:val="none" w:sz="0" w:space="0" w:color="auto"/>
            <w:left w:val="none" w:sz="0" w:space="0" w:color="auto"/>
            <w:bottom w:val="none" w:sz="0" w:space="0" w:color="auto"/>
            <w:right w:val="none" w:sz="0" w:space="0" w:color="auto"/>
          </w:divBdr>
          <w:divsChild>
            <w:div w:id="627785885">
              <w:marLeft w:val="0"/>
              <w:marRight w:val="0"/>
              <w:marTop w:val="0"/>
              <w:marBottom w:val="0"/>
              <w:divBdr>
                <w:top w:val="none" w:sz="0" w:space="0" w:color="auto"/>
                <w:left w:val="none" w:sz="0" w:space="0" w:color="auto"/>
                <w:bottom w:val="none" w:sz="0" w:space="0" w:color="auto"/>
                <w:right w:val="none" w:sz="0" w:space="0" w:color="auto"/>
              </w:divBdr>
              <w:divsChild>
                <w:div w:id="72942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3283152">
          <w:marLeft w:val="0"/>
          <w:marRight w:val="0"/>
          <w:marTop w:val="300"/>
          <w:marBottom w:val="0"/>
          <w:divBdr>
            <w:top w:val="none" w:sz="0" w:space="0" w:color="auto"/>
            <w:left w:val="none" w:sz="0" w:space="0" w:color="auto"/>
            <w:bottom w:val="none" w:sz="0" w:space="0" w:color="auto"/>
            <w:right w:val="none" w:sz="0" w:space="0" w:color="auto"/>
          </w:divBdr>
          <w:divsChild>
            <w:div w:id="1543206171">
              <w:marLeft w:val="0"/>
              <w:marRight w:val="0"/>
              <w:marTop w:val="0"/>
              <w:marBottom w:val="0"/>
              <w:divBdr>
                <w:top w:val="none" w:sz="0" w:space="0" w:color="auto"/>
                <w:left w:val="none" w:sz="0" w:space="0" w:color="auto"/>
                <w:bottom w:val="none" w:sz="0" w:space="0" w:color="auto"/>
                <w:right w:val="none" w:sz="0" w:space="0" w:color="auto"/>
              </w:divBdr>
              <w:divsChild>
                <w:div w:id="743533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7414201">
          <w:marLeft w:val="0"/>
          <w:marRight w:val="0"/>
          <w:marTop w:val="300"/>
          <w:marBottom w:val="0"/>
          <w:divBdr>
            <w:top w:val="none" w:sz="0" w:space="0" w:color="auto"/>
            <w:left w:val="none" w:sz="0" w:space="0" w:color="auto"/>
            <w:bottom w:val="none" w:sz="0" w:space="0" w:color="auto"/>
            <w:right w:val="none" w:sz="0" w:space="0" w:color="auto"/>
          </w:divBdr>
          <w:divsChild>
            <w:div w:id="181095497">
              <w:marLeft w:val="0"/>
              <w:marRight w:val="0"/>
              <w:marTop w:val="0"/>
              <w:marBottom w:val="0"/>
              <w:divBdr>
                <w:top w:val="none" w:sz="0" w:space="0" w:color="auto"/>
                <w:left w:val="none" w:sz="0" w:space="0" w:color="auto"/>
                <w:bottom w:val="none" w:sz="0" w:space="0" w:color="auto"/>
                <w:right w:val="none" w:sz="0" w:space="0" w:color="auto"/>
              </w:divBdr>
              <w:divsChild>
                <w:div w:id="1412770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7431840">
      <w:bodyDiv w:val="1"/>
      <w:marLeft w:val="0"/>
      <w:marRight w:val="0"/>
      <w:marTop w:val="0"/>
      <w:marBottom w:val="0"/>
      <w:divBdr>
        <w:top w:val="none" w:sz="0" w:space="0" w:color="auto"/>
        <w:left w:val="none" w:sz="0" w:space="0" w:color="auto"/>
        <w:bottom w:val="none" w:sz="0" w:space="0" w:color="auto"/>
        <w:right w:val="none" w:sz="0" w:space="0" w:color="auto"/>
      </w:divBdr>
      <w:divsChild>
        <w:div w:id="1914856939">
          <w:marLeft w:val="0"/>
          <w:marRight w:val="0"/>
          <w:marTop w:val="0"/>
          <w:marBottom w:val="0"/>
          <w:divBdr>
            <w:top w:val="none" w:sz="0" w:space="0" w:color="auto"/>
            <w:left w:val="none" w:sz="0" w:space="0" w:color="auto"/>
            <w:bottom w:val="none" w:sz="0" w:space="0" w:color="auto"/>
            <w:right w:val="none" w:sz="0" w:space="0" w:color="auto"/>
          </w:divBdr>
        </w:div>
        <w:div w:id="1685862093">
          <w:marLeft w:val="0"/>
          <w:marRight w:val="0"/>
          <w:marTop w:val="0"/>
          <w:marBottom w:val="0"/>
          <w:divBdr>
            <w:top w:val="none" w:sz="0" w:space="0" w:color="auto"/>
            <w:left w:val="none" w:sz="0" w:space="0" w:color="auto"/>
            <w:bottom w:val="none" w:sz="0" w:space="0" w:color="auto"/>
            <w:right w:val="none" w:sz="0" w:space="0" w:color="auto"/>
          </w:divBdr>
          <w:divsChild>
            <w:div w:id="31733803">
              <w:marLeft w:val="0"/>
              <w:marRight w:val="0"/>
              <w:marTop w:val="0"/>
              <w:marBottom w:val="0"/>
              <w:divBdr>
                <w:top w:val="none" w:sz="0" w:space="0" w:color="auto"/>
                <w:left w:val="none" w:sz="0" w:space="0" w:color="auto"/>
                <w:bottom w:val="none" w:sz="0" w:space="0" w:color="auto"/>
                <w:right w:val="none" w:sz="0" w:space="0" w:color="auto"/>
              </w:divBdr>
            </w:div>
          </w:divsChild>
        </w:div>
        <w:div w:id="1756126466">
          <w:marLeft w:val="0"/>
          <w:marRight w:val="0"/>
          <w:marTop w:val="0"/>
          <w:marBottom w:val="0"/>
          <w:divBdr>
            <w:top w:val="none" w:sz="0" w:space="0" w:color="auto"/>
            <w:left w:val="none" w:sz="0" w:space="0" w:color="auto"/>
            <w:bottom w:val="none" w:sz="0" w:space="0" w:color="auto"/>
            <w:right w:val="none" w:sz="0" w:space="0" w:color="auto"/>
          </w:divBdr>
        </w:div>
        <w:div w:id="186793578">
          <w:marLeft w:val="0"/>
          <w:marRight w:val="0"/>
          <w:marTop w:val="0"/>
          <w:marBottom w:val="0"/>
          <w:divBdr>
            <w:top w:val="none" w:sz="0" w:space="0" w:color="auto"/>
            <w:left w:val="none" w:sz="0" w:space="0" w:color="auto"/>
            <w:bottom w:val="none" w:sz="0" w:space="0" w:color="auto"/>
            <w:right w:val="none" w:sz="0" w:space="0" w:color="auto"/>
          </w:divBdr>
          <w:divsChild>
            <w:div w:id="675114943">
              <w:marLeft w:val="0"/>
              <w:marRight w:val="0"/>
              <w:marTop w:val="0"/>
              <w:marBottom w:val="0"/>
              <w:divBdr>
                <w:top w:val="none" w:sz="0" w:space="0" w:color="auto"/>
                <w:left w:val="none" w:sz="0" w:space="0" w:color="auto"/>
                <w:bottom w:val="none" w:sz="0" w:space="0" w:color="auto"/>
                <w:right w:val="none" w:sz="0" w:space="0" w:color="auto"/>
              </w:divBdr>
            </w:div>
          </w:divsChild>
        </w:div>
        <w:div w:id="242881456">
          <w:marLeft w:val="0"/>
          <w:marRight w:val="0"/>
          <w:marTop w:val="0"/>
          <w:marBottom w:val="0"/>
          <w:divBdr>
            <w:top w:val="none" w:sz="0" w:space="0" w:color="auto"/>
            <w:left w:val="none" w:sz="0" w:space="0" w:color="auto"/>
            <w:bottom w:val="none" w:sz="0" w:space="0" w:color="auto"/>
            <w:right w:val="none" w:sz="0" w:space="0" w:color="auto"/>
          </w:divBdr>
        </w:div>
        <w:div w:id="1042251449">
          <w:marLeft w:val="0"/>
          <w:marRight w:val="0"/>
          <w:marTop w:val="0"/>
          <w:marBottom w:val="0"/>
          <w:divBdr>
            <w:top w:val="none" w:sz="0" w:space="0" w:color="auto"/>
            <w:left w:val="none" w:sz="0" w:space="0" w:color="auto"/>
            <w:bottom w:val="none" w:sz="0" w:space="0" w:color="auto"/>
            <w:right w:val="none" w:sz="0" w:space="0" w:color="auto"/>
          </w:divBdr>
          <w:divsChild>
            <w:div w:id="1577594341">
              <w:marLeft w:val="0"/>
              <w:marRight w:val="0"/>
              <w:marTop w:val="0"/>
              <w:marBottom w:val="0"/>
              <w:divBdr>
                <w:top w:val="none" w:sz="0" w:space="0" w:color="auto"/>
                <w:left w:val="none" w:sz="0" w:space="0" w:color="auto"/>
                <w:bottom w:val="none" w:sz="0" w:space="0" w:color="auto"/>
                <w:right w:val="none" w:sz="0" w:space="0" w:color="auto"/>
              </w:divBdr>
            </w:div>
          </w:divsChild>
        </w:div>
        <w:div w:id="884172833">
          <w:marLeft w:val="0"/>
          <w:marRight w:val="0"/>
          <w:marTop w:val="0"/>
          <w:marBottom w:val="0"/>
          <w:divBdr>
            <w:top w:val="none" w:sz="0" w:space="0" w:color="auto"/>
            <w:left w:val="none" w:sz="0" w:space="0" w:color="auto"/>
            <w:bottom w:val="none" w:sz="0" w:space="0" w:color="auto"/>
            <w:right w:val="none" w:sz="0" w:space="0" w:color="auto"/>
          </w:divBdr>
        </w:div>
        <w:div w:id="1767000368">
          <w:marLeft w:val="0"/>
          <w:marRight w:val="0"/>
          <w:marTop w:val="0"/>
          <w:marBottom w:val="0"/>
          <w:divBdr>
            <w:top w:val="none" w:sz="0" w:space="0" w:color="auto"/>
            <w:left w:val="none" w:sz="0" w:space="0" w:color="auto"/>
            <w:bottom w:val="none" w:sz="0" w:space="0" w:color="auto"/>
            <w:right w:val="none" w:sz="0" w:space="0" w:color="auto"/>
          </w:divBdr>
          <w:divsChild>
            <w:div w:id="1576933734">
              <w:marLeft w:val="0"/>
              <w:marRight w:val="0"/>
              <w:marTop w:val="0"/>
              <w:marBottom w:val="0"/>
              <w:divBdr>
                <w:top w:val="none" w:sz="0" w:space="0" w:color="auto"/>
                <w:left w:val="none" w:sz="0" w:space="0" w:color="auto"/>
                <w:bottom w:val="none" w:sz="0" w:space="0" w:color="auto"/>
                <w:right w:val="none" w:sz="0" w:space="0" w:color="auto"/>
              </w:divBdr>
            </w:div>
          </w:divsChild>
        </w:div>
        <w:div w:id="1293051654">
          <w:marLeft w:val="0"/>
          <w:marRight w:val="0"/>
          <w:marTop w:val="0"/>
          <w:marBottom w:val="0"/>
          <w:divBdr>
            <w:top w:val="none" w:sz="0" w:space="0" w:color="auto"/>
            <w:left w:val="none" w:sz="0" w:space="0" w:color="auto"/>
            <w:bottom w:val="none" w:sz="0" w:space="0" w:color="auto"/>
            <w:right w:val="none" w:sz="0" w:space="0" w:color="auto"/>
          </w:divBdr>
        </w:div>
        <w:div w:id="1914196280">
          <w:marLeft w:val="0"/>
          <w:marRight w:val="0"/>
          <w:marTop w:val="0"/>
          <w:marBottom w:val="0"/>
          <w:divBdr>
            <w:top w:val="none" w:sz="0" w:space="0" w:color="auto"/>
            <w:left w:val="none" w:sz="0" w:space="0" w:color="auto"/>
            <w:bottom w:val="none" w:sz="0" w:space="0" w:color="auto"/>
            <w:right w:val="none" w:sz="0" w:space="0" w:color="auto"/>
          </w:divBdr>
          <w:divsChild>
            <w:div w:id="2059890695">
              <w:marLeft w:val="0"/>
              <w:marRight w:val="0"/>
              <w:marTop w:val="0"/>
              <w:marBottom w:val="0"/>
              <w:divBdr>
                <w:top w:val="none" w:sz="0" w:space="0" w:color="auto"/>
                <w:left w:val="none" w:sz="0" w:space="0" w:color="auto"/>
                <w:bottom w:val="none" w:sz="0" w:space="0" w:color="auto"/>
                <w:right w:val="none" w:sz="0" w:space="0" w:color="auto"/>
              </w:divBdr>
            </w:div>
          </w:divsChild>
        </w:div>
        <w:div w:id="1590846733">
          <w:marLeft w:val="0"/>
          <w:marRight w:val="0"/>
          <w:marTop w:val="0"/>
          <w:marBottom w:val="0"/>
          <w:divBdr>
            <w:top w:val="none" w:sz="0" w:space="0" w:color="auto"/>
            <w:left w:val="none" w:sz="0" w:space="0" w:color="auto"/>
            <w:bottom w:val="none" w:sz="0" w:space="0" w:color="auto"/>
            <w:right w:val="none" w:sz="0" w:space="0" w:color="auto"/>
          </w:divBdr>
        </w:div>
        <w:div w:id="1892382710">
          <w:marLeft w:val="0"/>
          <w:marRight w:val="0"/>
          <w:marTop w:val="0"/>
          <w:marBottom w:val="0"/>
          <w:divBdr>
            <w:top w:val="none" w:sz="0" w:space="0" w:color="auto"/>
            <w:left w:val="none" w:sz="0" w:space="0" w:color="auto"/>
            <w:bottom w:val="none" w:sz="0" w:space="0" w:color="auto"/>
            <w:right w:val="none" w:sz="0" w:space="0" w:color="auto"/>
          </w:divBdr>
          <w:divsChild>
            <w:div w:id="1040279899">
              <w:marLeft w:val="0"/>
              <w:marRight w:val="0"/>
              <w:marTop w:val="0"/>
              <w:marBottom w:val="0"/>
              <w:divBdr>
                <w:top w:val="none" w:sz="0" w:space="0" w:color="auto"/>
                <w:left w:val="none" w:sz="0" w:space="0" w:color="auto"/>
                <w:bottom w:val="none" w:sz="0" w:space="0" w:color="auto"/>
                <w:right w:val="none" w:sz="0" w:space="0" w:color="auto"/>
              </w:divBdr>
            </w:div>
          </w:divsChild>
        </w:div>
        <w:div w:id="1196892435">
          <w:marLeft w:val="0"/>
          <w:marRight w:val="0"/>
          <w:marTop w:val="0"/>
          <w:marBottom w:val="0"/>
          <w:divBdr>
            <w:top w:val="none" w:sz="0" w:space="0" w:color="auto"/>
            <w:left w:val="none" w:sz="0" w:space="0" w:color="auto"/>
            <w:bottom w:val="none" w:sz="0" w:space="0" w:color="auto"/>
            <w:right w:val="none" w:sz="0" w:space="0" w:color="auto"/>
          </w:divBdr>
        </w:div>
        <w:div w:id="1789465129">
          <w:marLeft w:val="0"/>
          <w:marRight w:val="0"/>
          <w:marTop w:val="0"/>
          <w:marBottom w:val="0"/>
          <w:divBdr>
            <w:top w:val="none" w:sz="0" w:space="0" w:color="auto"/>
            <w:left w:val="none" w:sz="0" w:space="0" w:color="auto"/>
            <w:bottom w:val="none" w:sz="0" w:space="0" w:color="auto"/>
            <w:right w:val="none" w:sz="0" w:space="0" w:color="auto"/>
          </w:divBdr>
          <w:divsChild>
            <w:div w:id="1453326946">
              <w:marLeft w:val="0"/>
              <w:marRight w:val="0"/>
              <w:marTop w:val="0"/>
              <w:marBottom w:val="0"/>
              <w:divBdr>
                <w:top w:val="none" w:sz="0" w:space="0" w:color="auto"/>
                <w:left w:val="none" w:sz="0" w:space="0" w:color="auto"/>
                <w:bottom w:val="none" w:sz="0" w:space="0" w:color="auto"/>
                <w:right w:val="none" w:sz="0" w:space="0" w:color="auto"/>
              </w:divBdr>
            </w:div>
          </w:divsChild>
        </w:div>
        <w:div w:id="2092699709">
          <w:marLeft w:val="0"/>
          <w:marRight w:val="0"/>
          <w:marTop w:val="300"/>
          <w:marBottom w:val="0"/>
          <w:divBdr>
            <w:top w:val="none" w:sz="0" w:space="0" w:color="auto"/>
            <w:left w:val="none" w:sz="0" w:space="0" w:color="auto"/>
            <w:bottom w:val="none" w:sz="0" w:space="0" w:color="auto"/>
            <w:right w:val="none" w:sz="0" w:space="0" w:color="auto"/>
          </w:divBdr>
          <w:divsChild>
            <w:div w:id="510333763">
              <w:marLeft w:val="0"/>
              <w:marRight w:val="0"/>
              <w:marTop w:val="0"/>
              <w:marBottom w:val="0"/>
              <w:divBdr>
                <w:top w:val="none" w:sz="0" w:space="0" w:color="auto"/>
                <w:left w:val="none" w:sz="0" w:space="0" w:color="auto"/>
                <w:bottom w:val="none" w:sz="0" w:space="0" w:color="auto"/>
                <w:right w:val="none" w:sz="0" w:space="0" w:color="auto"/>
              </w:divBdr>
              <w:divsChild>
                <w:div w:id="754009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326876">
          <w:marLeft w:val="0"/>
          <w:marRight w:val="0"/>
          <w:marTop w:val="300"/>
          <w:marBottom w:val="0"/>
          <w:divBdr>
            <w:top w:val="none" w:sz="0" w:space="0" w:color="auto"/>
            <w:left w:val="none" w:sz="0" w:space="0" w:color="auto"/>
            <w:bottom w:val="none" w:sz="0" w:space="0" w:color="auto"/>
            <w:right w:val="none" w:sz="0" w:space="0" w:color="auto"/>
          </w:divBdr>
          <w:divsChild>
            <w:div w:id="718095684">
              <w:marLeft w:val="0"/>
              <w:marRight w:val="0"/>
              <w:marTop w:val="0"/>
              <w:marBottom w:val="0"/>
              <w:divBdr>
                <w:top w:val="none" w:sz="0" w:space="0" w:color="auto"/>
                <w:left w:val="none" w:sz="0" w:space="0" w:color="auto"/>
                <w:bottom w:val="none" w:sz="0" w:space="0" w:color="auto"/>
                <w:right w:val="none" w:sz="0" w:space="0" w:color="auto"/>
              </w:divBdr>
              <w:divsChild>
                <w:div w:id="198904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8479113">
          <w:marLeft w:val="0"/>
          <w:marRight w:val="0"/>
          <w:marTop w:val="300"/>
          <w:marBottom w:val="0"/>
          <w:divBdr>
            <w:top w:val="none" w:sz="0" w:space="0" w:color="auto"/>
            <w:left w:val="none" w:sz="0" w:space="0" w:color="auto"/>
            <w:bottom w:val="none" w:sz="0" w:space="0" w:color="auto"/>
            <w:right w:val="none" w:sz="0" w:space="0" w:color="auto"/>
          </w:divBdr>
          <w:divsChild>
            <w:div w:id="402870239">
              <w:marLeft w:val="0"/>
              <w:marRight w:val="0"/>
              <w:marTop w:val="0"/>
              <w:marBottom w:val="0"/>
              <w:divBdr>
                <w:top w:val="none" w:sz="0" w:space="0" w:color="auto"/>
                <w:left w:val="none" w:sz="0" w:space="0" w:color="auto"/>
                <w:bottom w:val="none" w:sz="0" w:space="0" w:color="auto"/>
                <w:right w:val="none" w:sz="0" w:space="0" w:color="auto"/>
              </w:divBdr>
              <w:divsChild>
                <w:div w:id="1143042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112992">
          <w:marLeft w:val="0"/>
          <w:marRight w:val="0"/>
          <w:marTop w:val="300"/>
          <w:marBottom w:val="0"/>
          <w:divBdr>
            <w:top w:val="none" w:sz="0" w:space="0" w:color="auto"/>
            <w:left w:val="none" w:sz="0" w:space="0" w:color="auto"/>
            <w:bottom w:val="none" w:sz="0" w:space="0" w:color="auto"/>
            <w:right w:val="none" w:sz="0" w:space="0" w:color="auto"/>
          </w:divBdr>
          <w:divsChild>
            <w:div w:id="620113461">
              <w:marLeft w:val="0"/>
              <w:marRight w:val="0"/>
              <w:marTop w:val="0"/>
              <w:marBottom w:val="0"/>
              <w:divBdr>
                <w:top w:val="none" w:sz="0" w:space="0" w:color="auto"/>
                <w:left w:val="none" w:sz="0" w:space="0" w:color="auto"/>
                <w:bottom w:val="none" w:sz="0" w:space="0" w:color="auto"/>
                <w:right w:val="none" w:sz="0" w:space="0" w:color="auto"/>
              </w:divBdr>
              <w:divsChild>
                <w:div w:id="100952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7548501">
      <w:bodyDiv w:val="1"/>
      <w:marLeft w:val="0"/>
      <w:marRight w:val="0"/>
      <w:marTop w:val="0"/>
      <w:marBottom w:val="0"/>
      <w:divBdr>
        <w:top w:val="none" w:sz="0" w:space="0" w:color="auto"/>
        <w:left w:val="none" w:sz="0" w:space="0" w:color="auto"/>
        <w:bottom w:val="none" w:sz="0" w:space="0" w:color="auto"/>
        <w:right w:val="none" w:sz="0" w:space="0" w:color="auto"/>
      </w:divBdr>
      <w:divsChild>
        <w:div w:id="152919075">
          <w:marLeft w:val="0"/>
          <w:marRight w:val="0"/>
          <w:marTop w:val="0"/>
          <w:marBottom w:val="0"/>
          <w:divBdr>
            <w:top w:val="none" w:sz="0" w:space="0" w:color="auto"/>
            <w:left w:val="none" w:sz="0" w:space="0" w:color="auto"/>
            <w:bottom w:val="none" w:sz="0" w:space="0" w:color="auto"/>
            <w:right w:val="none" w:sz="0" w:space="0" w:color="auto"/>
          </w:divBdr>
        </w:div>
        <w:div w:id="360400909">
          <w:marLeft w:val="0"/>
          <w:marRight w:val="0"/>
          <w:marTop w:val="300"/>
          <w:marBottom w:val="0"/>
          <w:divBdr>
            <w:top w:val="none" w:sz="0" w:space="0" w:color="auto"/>
            <w:left w:val="none" w:sz="0" w:space="0" w:color="auto"/>
            <w:bottom w:val="none" w:sz="0" w:space="0" w:color="auto"/>
            <w:right w:val="none" w:sz="0" w:space="0" w:color="auto"/>
          </w:divBdr>
          <w:divsChild>
            <w:div w:id="459347953">
              <w:marLeft w:val="0"/>
              <w:marRight w:val="0"/>
              <w:marTop w:val="0"/>
              <w:marBottom w:val="0"/>
              <w:divBdr>
                <w:top w:val="none" w:sz="0" w:space="0" w:color="auto"/>
                <w:left w:val="none" w:sz="0" w:space="0" w:color="auto"/>
                <w:bottom w:val="none" w:sz="0" w:space="0" w:color="auto"/>
                <w:right w:val="none" w:sz="0" w:space="0" w:color="auto"/>
              </w:divBdr>
              <w:divsChild>
                <w:div w:id="993216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262438">
          <w:marLeft w:val="0"/>
          <w:marRight w:val="0"/>
          <w:marTop w:val="300"/>
          <w:marBottom w:val="0"/>
          <w:divBdr>
            <w:top w:val="none" w:sz="0" w:space="0" w:color="auto"/>
            <w:left w:val="none" w:sz="0" w:space="0" w:color="auto"/>
            <w:bottom w:val="none" w:sz="0" w:space="0" w:color="auto"/>
            <w:right w:val="none" w:sz="0" w:space="0" w:color="auto"/>
          </w:divBdr>
          <w:divsChild>
            <w:div w:id="946887724">
              <w:marLeft w:val="0"/>
              <w:marRight w:val="0"/>
              <w:marTop w:val="0"/>
              <w:marBottom w:val="0"/>
              <w:divBdr>
                <w:top w:val="none" w:sz="0" w:space="0" w:color="auto"/>
                <w:left w:val="none" w:sz="0" w:space="0" w:color="auto"/>
                <w:bottom w:val="none" w:sz="0" w:space="0" w:color="auto"/>
                <w:right w:val="none" w:sz="0" w:space="0" w:color="auto"/>
              </w:divBdr>
              <w:divsChild>
                <w:div w:id="879708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177342">
          <w:marLeft w:val="0"/>
          <w:marRight w:val="0"/>
          <w:marTop w:val="0"/>
          <w:marBottom w:val="0"/>
          <w:divBdr>
            <w:top w:val="none" w:sz="0" w:space="0" w:color="auto"/>
            <w:left w:val="none" w:sz="0" w:space="0" w:color="auto"/>
            <w:bottom w:val="none" w:sz="0" w:space="0" w:color="auto"/>
            <w:right w:val="none" w:sz="0" w:space="0" w:color="auto"/>
          </w:divBdr>
        </w:div>
        <w:div w:id="882863585">
          <w:marLeft w:val="0"/>
          <w:marRight w:val="0"/>
          <w:marTop w:val="0"/>
          <w:marBottom w:val="0"/>
          <w:divBdr>
            <w:top w:val="none" w:sz="0" w:space="0" w:color="auto"/>
            <w:left w:val="none" w:sz="0" w:space="0" w:color="auto"/>
            <w:bottom w:val="none" w:sz="0" w:space="0" w:color="auto"/>
            <w:right w:val="none" w:sz="0" w:space="0" w:color="auto"/>
          </w:divBdr>
          <w:divsChild>
            <w:div w:id="1516265707">
              <w:marLeft w:val="0"/>
              <w:marRight w:val="0"/>
              <w:marTop w:val="0"/>
              <w:marBottom w:val="0"/>
              <w:divBdr>
                <w:top w:val="none" w:sz="0" w:space="0" w:color="auto"/>
                <w:left w:val="none" w:sz="0" w:space="0" w:color="auto"/>
                <w:bottom w:val="none" w:sz="0" w:space="0" w:color="auto"/>
                <w:right w:val="none" w:sz="0" w:space="0" w:color="auto"/>
              </w:divBdr>
            </w:div>
          </w:divsChild>
        </w:div>
        <w:div w:id="898322155">
          <w:marLeft w:val="0"/>
          <w:marRight w:val="0"/>
          <w:marTop w:val="0"/>
          <w:marBottom w:val="0"/>
          <w:divBdr>
            <w:top w:val="none" w:sz="0" w:space="0" w:color="auto"/>
            <w:left w:val="none" w:sz="0" w:space="0" w:color="auto"/>
            <w:bottom w:val="none" w:sz="0" w:space="0" w:color="auto"/>
            <w:right w:val="none" w:sz="0" w:space="0" w:color="auto"/>
          </w:divBdr>
        </w:div>
        <w:div w:id="1043797565">
          <w:marLeft w:val="0"/>
          <w:marRight w:val="0"/>
          <w:marTop w:val="0"/>
          <w:marBottom w:val="0"/>
          <w:divBdr>
            <w:top w:val="none" w:sz="0" w:space="0" w:color="auto"/>
            <w:left w:val="none" w:sz="0" w:space="0" w:color="auto"/>
            <w:bottom w:val="none" w:sz="0" w:space="0" w:color="auto"/>
            <w:right w:val="none" w:sz="0" w:space="0" w:color="auto"/>
          </w:divBdr>
          <w:divsChild>
            <w:div w:id="793209298">
              <w:marLeft w:val="0"/>
              <w:marRight w:val="0"/>
              <w:marTop w:val="0"/>
              <w:marBottom w:val="0"/>
              <w:divBdr>
                <w:top w:val="none" w:sz="0" w:space="0" w:color="auto"/>
                <w:left w:val="none" w:sz="0" w:space="0" w:color="auto"/>
                <w:bottom w:val="none" w:sz="0" w:space="0" w:color="auto"/>
                <w:right w:val="none" w:sz="0" w:space="0" w:color="auto"/>
              </w:divBdr>
            </w:div>
          </w:divsChild>
        </w:div>
        <w:div w:id="1095860068">
          <w:marLeft w:val="0"/>
          <w:marRight w:val="0"/>
          <w:marTop w:val="0"/>
          <w:marBottom w:val="0"/>
          <w:divBdr>
            <w:top w:val="none" w:sz="0" w:space="0" w:color="auto"/>
            <w:left w:val="none" w:sz="0" w:space="0" w:color="auto"/>
            <w:bottom w:val="none" w:sz="0" w:space="0" w:color="auto"/>
            <w:right w:val="none" w:sz="0" w:space="0" w:color="auto"/>
          </w:divBdr>
        </w:div>
        <w:div w:id="1531070840">
          <w:marLeft w:val="0"/>
          <w:marRight w:val="0"/>
          <w:marTop w:val="0"/>
          <w:marBottom w:val="0"/>
          <w:divBdr>
            <w:top w:val="none" w:sz="0" w:space="0" w:color="auto"/>
            <w:left w:val="none" w:sz="0" w:space="0" w:color="auto"/>
            <w:bottom w:val="none" w:sz="0" w:space="0" w:color="auto"/>
            <w:right w:val="none" w:sz="0" w:space="0" w:color="auto"/>
          </w:divBdr>
          <w:divsChild>
            <w:div w:id="227306406">
              <w:marLeft w:val="0"/>
              <w:marRight w:val="0"/>
              <w:marTop w:val="0"/>
              <w:marBottom w:val="0"/>
              <w:divBdr>
                <w:top w:val="none" w:sz="0" w:space="0" w:color="auto"/>
                <w:left w:val="none" w:sz="0" w:space="0" w:color="auto"/>
                <w:bottom w:val="none" w:sz="0" w:space="0" w:color="auto"/>
                <w:right w:val="none" w:sz="0" w:space="0" w:color="auto"/>
              </w:divBdr>
            </w:div>
          </w:divsChild>
        </w:div>
        <w:div w:id="1574778509">
          <w:marLeft w:val="0"/>
          <w:marRight w:val="0"/>
          <w:marTop w:val="0"/>
          <w:marBottom w:val="0"/>
          <w:divBdr>
            <w:top w:val="none" w:sz="0" w:space="0" w:color="auto"/>
            <w:left w:val="none" w:sz="0" w:space="0" w:color="auto"/>
            <w:bottom w:val="none" w:sz="0" w:space="0" w:color="auto"/>
            <w:right w:val="none" w:sz="0" w:space="0" w:color="auto"/>
          </w:divBdr>
          <w:divsChild>
            <w:div w:id="1366104101">
              <w:marLeft w:val="0"/>
              <w:marRight w:val="0"/>
              <w:marTop w:val="0"/>
              <w:marBottom w:val="0"/>
              <w:divBdr>
                <w:top w:val="none" w:sz="0" w:space="0" w:color="auto"/>
                <w:left w:val="none" w:sz="0" w:space="0" w:color="auto"/>
                <w:bottom w:val="none" w:sz="0" w:space="0" w:color="auto"/>
                <w:right w:val="none" w:sz="0" w:space="0" w:color="auto"/>
              </w:divBdr>
            </w:div>
          </w:divsChild>
        </w:div>
        <w:div w:id="1588688523">
          <w:marLeft w:val="0"/>
          <w:marRight w:val="0"/>
          <w:marTop w:val="0"/>
          <w:marBottom w:val="0"/>
          <w:divBdr>
            <w:top w:val="none" w:sz="0" w:space="0" w:color="auto"/>
            <w:left w:val="none" w:sz="0" w:space="0" w:color="auto"/>
            <w:bottom w:val="none" w:sz="0" w:space="0" w:color="auto"/>
            <w:right w:val="none" w:sz="0" w:space="0" w:color="auto"/>
          </w:divBdr>
        </w:div>
        <w:div w:id="1708405016">
          <w:marLeft w:val="0"/>
          <w:marRight w:val="0"/>
          <w:marTop w:val="0"/>
          <w:marBottom w:val="0"/>
          <w:divBdr>
            <w:top w:val="none" w:sz="0" w:space="0" w:color="auto"/>
            <w:left w:val="none" w:sz="0" w:space="0" w:color="auto"/>
            <w:bottom w:val="none" w:sz="0" w:space="0" w:color="auto"/>
            <w:right w:val="none" w:sz="0" w:space="0" w:color="auto"/>
          </w:divBdr>
          <w:divsChild>
            <w:div w:id="868376388">
              <w:marLeft w:val="0"/>
              <w:marRight w:val="0"/>
              <w:marTop w:val="0"/>
              <w:marBottom w:val="0"/>
              <w:divBdr>
                <w:top w:val="none" w:sz="0" w:space="0" w:color="auto"/>
                <w:left w:val="none" w:sz="0" w:space="0" w:color="auto"/>
                <w:bottom w:val="none" w:sz="0" w:space="0" w:color="auto"/>
                <w:right w:val="none" w:sz="0" w:space="0" w:color="auto"/>
              </w:divBdr>
            </w:div>
          </w:divsChild>
        </w:div>
        <w:div w:id="1751921938">
          <w:marLeft w:val="0"/>
          <w:marRight w:val="0"/>
          <w:marTop w:val="300"/>
          <w:marBottom w:val="0"/>
          <w:divBdr>
            <w:top w:val="none" w:sz="0" w:space="0" w:color="auto"/>
            <w:left w:val="none" w:sz="0" w:space="0" w:color="auto"/>
            <w:bottom w:val="none" w:sz="0" w:space="0" w:color="auto"/>
            <w:right w:val="none" w:sz="0" w:space="0" w:color="auto"/>
          </w:divBdr>
          <w:divsChild>
            <w:div w:id="1124079503">
              <w:marLeft w:val="0"/>
              <w:marRight w:val="0"/>
              <w:marTop w:val="0"/>
              <w:marBottom w:val="0"/>
              <w:divBdr>
                <w:top w:val="none" w:sz="0" w:space="0" w:color="auto"/>
                <w:left w:val="none" w:sz="0" w:space="0" w:color="auto"/>
                <w:bottom w:val="none" w:sz="0" w:space="0" w:color="auto"/>
                <w:right w:val="none" w:sz="0" w:space="0" w:color="auto"/>
              </w:divBdr>
              <w:divsChild>
                <w:div w:id="477263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7135834">
          <w:marLeft w:val="0"/>
          <w:marRight w:val="0"/>
          <w:marTop w:val="0"/>
          <w:marBottom w:val="0"/>
          <w:divBdr>
            <w:top w:val="none" w:sz="0" w:space="0" w:color="auto"/>
            <w:left w:val="none" w:sz="0" w:space="0" w:color="auto"/>
            <w:bottom w:val="none" w:sz="0" w:space="0" w:color="auto"/>
            <w:right w:val="none" w:sz="0" w:space="0" w:color="auto"/>
          </w:divBdr>
          <w:divsChild>
            <w:div w:id="1696729081">
              <w:marLeft w:val="0"/>
              <w:marRight w:val="0"/>
              <w:marTop w:val="0"/>
              <w:marBottom w:val="0"/>
              <w:divBdr>
                <w:top w:val="none" w:sz="0" w:space="0" w:color="auto"/>
                <w:left w:val="none" w:sz="0" w:space="0" w:color="auto"/>
                <w:bottom w:val="none" w:sz="0" w:space="0" w:color="auto"/>
                <w:right w:val="none" w:sz="0" w:space="0" w:color="auto"/>
              </w:divBdr>
            </w:div>
          </w:divsChild>
        </w:div>
        <w:div w:id="1843351994">
          <w:marLeft w:val="0"/>
          <w:marRight w:val="0"/>
          <w:marTop w:val="0"/>
          <w:marBottom w:val="0"/>
          <w:divBdr>
            <w:top w:val="none" w:sz="0" w:space="0" w:color="auto"/>
            <w:left w:val="none" w:sz="0" w:space="0" w:color="auto"/>
            <w:bottom w:val="none" w:sz="0" w:space="0" w:color="auto"/>
            <w:right w:val="none" w:sz="0" w:space="0" w:color="auto"/>
          </w:divBdr>
          <w:divsChild>
            <w:div w:id="1408721039">
              <w:marLeft w:val="0"/>
              <w:marRight w:val="0"/>
              <w:marTop w:val="0"/>
              <w:marBottom w:val="0"/>
              <w:divBdr>
                <w:top w:val="none" w:sz="0" w:space="0" w:color="auto"/>
                <w:left w:val="none" w:sz="0" w:space="0" w:color="auto"/>
                <w:bottom w:val="none" w:sz="0" w:space="0" w:color="auto"/>
                <w:right w:val="none" w:sz="0" w:space="0" w:color="auto"/>
              </w:divBdr>
            </w:div>
          </w:divsChild>
        </w:div>
        <w:div w:id="1897203304">
          <w:marLeft w:val="0"/>
          <w:marRight w:val="0"/>
          <w:marTop w:val="0"/>
          <w:marBottom w:val="0"/>
          <w:divBdr>
            <w:top w:val="none" w:sz="0" w:space="0" w:color="auto"/>
            <w:left w:val="none" w:sz="0" w:space="0" w:color="auto"/>
            <w:bottom w:val="none" w:sz="0" w:space="0" w:color="auto"/>
            <w:right w:val="none" w:sz="0" w:space="0" w:color="auto"/>
          </w:divBdr>
        </w:div>
        <w:div w:id="1942256050">
          <w:marLeft w:val="0"/>
          <w:marRight w:val="0"/>
          <w:marTop w:val="300"/>
          <w:marBottom w:val="0"/>
          <w:divBdr>
            <w:top w:val="none" w:sz="0" w:space="0" w:color="auto"/>
            <w:left w:val="none" w:sz="0" w:space="0" w:color="auto"/>
            <w:bottom w:val="none" w:sz="0" w:space="0" w:color="auto"/>
            <w:right w:val="none" w:sz="0" w:space="0" w:color="auto"/>
          </w:divBdr>
          <w:divsChild>
            <w:div w:id="1992056037">
              <w:marLeft w:val="0"/>
              <w:marRight w:val="0"/>
              <w:marTop w:val="0"/>
              <w:marBottom w:val="0"/>
              <w:divBdr>
                <w:top w:val="none" w:sz="0" w:space="0" w:color="auto"/>
                <w:left w:val="none" w:sz="0" w:space="0" w:color="auto"/>
                <w:bottom w:val="none" w:sz="0" w:space="0" w:color="auto"/>
                <w:right w:val="none" w:sz="0" w:space="0" w:color="auto"/>
              </w:divBdr>
              <w:divsChild>
                <w:div w:id="1690789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002528">
          <w:marLeft w:val="0"/>
          <w:marRight w:val="0"/>
          <w:marTop w:val="0"/>
          <w:marBottom w:val="0"/>
          <w:divBdr>
            <w:top w:val="none" w:sz="0" w:space="0" w:color="auto"/>
            <w:left w:val="none" w:sz="0" w:space="0" w:color="auto"/>
            <w:bottom w:val="none" w:sz="0" w:space="0" w:color="auto"/>
            <w:right w:val="none" w:sz="0" w:space="0" w:color="auto"/>
          </w:divBdr>
        </w:div>
      </w:divsChild>
    </w:div>
    <w:div w:id="467625545">
      <w:bodyDiv w:val="1"/>
      <w:marLeft w:val="0"/>
      <w:marRight w:val="0"/>
      <w:marTop w:val="0"/>
      <w:marBottom w:val="0"/>
      <w:divBdr>
        <w:top w:val="none" w:sz="0" w:space="0" w:color="auto"/>
        <w:left w:val="none" w:sz="0" w:space="0" w:color="auto"/>
        <w:bottom w:val="none" w:sz="0" w:space="0" w:color="auto"/>
        <w:right w:val="none" w:sz="0" w:space="0" w:color="auto"/>
      </w:divBdr>
      <w:divsChild>
        <w:div w:id="1574049902">
          <w:marLeft w:val="0"/>
          <w:marRight w:val="0"/>
          <w:marTop w:val="0"/>
          <w:marBottom w:val="0"/>
          <w:divBdr>
            <w:top w:val="none" w:sz="0" w:space="0" w:color="auto"/>
            <w:left w:val="none" w:sz="0" w:space="0" w:color="auto"/>
            <w:bottom w:val="none" w:sz="0" w:space="0" w:color="auto"/>
            <w:right w:val="none" w:sz="0" w:space="0" w:color="auto"/>
          </w:divBdr>
        </w:div>
        <w:div w:id="1893229497">
          <w:marLeft w:val="0"/>
          <w:marRight w:val="0"/>
          <w:marTop w:val="0"/>
          <w:marBottom w:val="0"/>
          <w:divBdr>
            <w:top w:val="none" w:sz="0" w:space="0" w:color="auto"/>
            <w:left w:val="none" w:sz="0" w:space="0" w:color="auto"/>
            <w:bottom w:val="none" w:sz="0" w:space="0" w:color="auto"/>
            <w:right w:val="none" w:sz="0" w:space="0" w:color="auto"/>
          </w:divBdr>
          <w:divsChild>
            <w:div w:id="1351033314">
              <w:marLeft w:val="0"/>
              <w:marRight w:val="0"/>
              <w:marTop w:val="0"/>
              <w:marBottom w:val="0"/>
              <w:divBdr>
                <w:top w:val="none" w:sz="0" w:space="0" w:color="auto"/>
                <w:left w:val="none" w:sz="0" w:space="0" w:color="auto"/>
                <w:bottom w:val="none" w:sz="0" w:space="0" w:color="auto"/>
                <w:right w:val="none" w:sz="0" w:space="0" w:color="auto"/>
              </w:divBdr>
            </w:div>
          </w:divsChild>
        </w:div>
        <w:div w:id="1260599042">
          <w:marLeft w:val="0"/>
          <w:marRight w:val="0"/>
          <w:marTop w:val="0"/>
          <w:marBottom w:val="0"/>
          <w:divBdr>
            <w:top w:val="none" w:sz="0" w:space="0" w:color="auto"/>
            <w:left w:val="none" w:sz="0" w:space="0" w:color="auto"/>
            <w:bottom w:val="none" w:sz="0" w:space="0" w:color="auto"/>
            <w:right w:val="none" w:sz="0" w:space="0" w:color="auto"/>
          </w:divBdr>
        </w:div>
        <w:div w:id="2039547715">
          <w:marLeft w:val="0"/>
          <w:marRight w:val="0"/>
          <w:marTop w:val="0"/>
          <w:marBottom w:val="0"/>
          <w:divBdr>
            <w:top w:val="none" w:sz="0" w:space="0" w:color="auto"/>
            <w:left w:val="none" w:sz="0" w:space="0" w:color="auto"/>
            <w:bottom w:val="none" w:sz="0" w:space="0" w:color="auto"/>
            <w:right w:val="none" w:sz="0" w:space="0" w:color="auto"/>
          </w:divBdr>
          <w:divsChild>
            <w:div w:id="1501503113">
              <w:marLeft w:val="0"/>
              <w:marRight w:val="0"/>
              <w:marTop w:val="0"/>
              <w:marBottom w:val="0"/>
              <w:divBdr>
                <w:top w:val="none" w:sz="0" w:space="0" w:color="auto"/>
                <w:left w:val="none" w:sz="0" w:space="0" w:color="auto"/>
                <w:bottom w:val="none" w:sz="0" w:space="0" w:color="auto"/>
                <w:right w:val="none" w:sz="0" w:space="0" w:color="auto"/>
              </w:divBdr>
            </w:div>
          </w:divsChild>
        </w:div>
        <w:div w:id="426392010">
          <w:marLeft w:val="0"/>
          <w:marRight w:val="0"/>
          <w:marTop w:val="0"/>
          <w:marBottom w:val="0"/>
          <w:divBdr>
            <w:top w:val="none" w:sz="0" w:space="0" w:color="auto"/>
            <w:left w:val="none" w:sz="0" w:space="0" w:color="auto"/>
            <w:bottom w:val="none" w:sz="0" w:space="0" w:color="auto"/>
            <w:right w:val="none" w:sz="0" w:space="0" w:color="auto"/>
          </w:divBdr>
        </w:div>
        <w:div w:id="1353610943">
          <w:marLeft w:val="0"/>
          <w:marRight w:val="0"/>
          <w:marTop w:val="0"/>
          <w:marBottom w:val="0"/>
          <w:divBdr>
            <w:top w:val="none" w:sz="0" w:space="0" w:color="auto"/>
            <w:left w:val="none" w:sz="0" w:space="0" w:color="auto"/>
            <w:bottom w:val="none" w:sz="0" w:space="0" w:color="auto"/>
            <w:right w:val="none" w:sz="0" w:space="0" w:color="auto"/>
          </w:divBdr>
          <w:divsChild>
            <w:div w:id="457573972">
              <w:marLeft w:val="0"/>
              <w:marRight w:val="0"/>
              <w:marTop w:val="0"/>
              <w:marBottom w:val="0"/>
              <w:divBdr>
                <w:top w:val="none" w:sz="0" w:space="0" w:color="auto"/>
                <w:left w:val="none" w:sz="0" w:space="0" w:color="auto"/>
                <w:bottom w:val="none" w:sz="0" w:space="0" w:color="auto"/>
                <w:right w:val="none" w:sz="0" w:space="0" w:color="auto"/>
              </w:divBdr>
            </w:div>
          </w:divsChild>
        </w:div>
        <w:div w:id="628560280">
          <w:marLeft w:val="0"/>
          <w:marRight w:val="0"/>
          <w:marTop w:val="0"/>
          <w:marBottom w:val="0"/>
          <w:divBdr>
            <w:top w:val="none" w:sz="0" w:space="0" w:color="auto"/>
            <w:left w:val="none" w:sz="0" w:space="0" w:color="auto"/>
            <w:bottom w:val="none" w:sz="0" w:space="0" w:color="auto"/>
            <w:right w:val="none" w:sz="0" w:space="0" w:color="auto"/>
          </w:divBdr>
        </w:div>
        <w:div w:id="1652102808">
          <w:marLeft w:val="0"/>
          <w:marRight w:val="0"/>
          <w:marTop w:val="0"/>
          <w:marBottom w:val="0"/>
          <w:divBdr>
            <w:top w:val="none" w:sz="0" w:space="0" w:color="auto"/>
            <w:left w:val="none" w:sz="0" w:space="0" w:color="auto"/>
            <w:bottom w:val="none" w:sz="0" w:space="0" w:color="auto"/>
            <w:right w:val="none" w:sz="0" w:space="0" w:color="auto"/>
          </w:divBdr>
          <w:divsChild>
            <w:div w:id="2078741271">
              <w:marLeft w:val="0"/>
              <w:marRight w:val="0"/>
              <w:marTop w:val="0"/>
              <w:marBottom w:val="0"/>
              <w:divBdr>
                <w:top w:val="none" w:sz="0" w:space="0" w:color="auto"/>
                <w:left w:val="none" w:sz="0" w:space="0" w:color="auto"/>
                <w:bottom w:val="none" w:sz="0" w:space="0" w:color="auto"/>
                <w:right w:val="none" w:sz="0" w:space="0" w:color="auto"/>
              </w:divBdr>
            </w:div>
          </w:divsChild>
        </w:div>
        <w:div w:id="1484195942">
          <w:marLeft w:val="0"/>
          <w:marRight w:val="0"/>
          <w:marTop w:val="0"/>
          <w:marBottom w:val="0"/>
          <w:divBdr>
            <w:top w:val="none" w:sz="0" w:space="0" w:color="auto"/>
            <w:left w:val="none" w:sz="0" w:space="0" w:color="auto"/>
            <w:bottom w:val="none" w:sz="0" w:space="0" w:color="auto"/>
            <w:right w:val="none" w:sz="0" w:space="0" w:color="auto"/>
          </w:divBdr>
        </w:div>
        <w:div w:id="1788347461">
          <w:marLeft w:val="0"/>
          <w:marRight w:val="0"/>
          <w:marTop w:val="0"/>
          <w:marBottom w:val="0"/>
          <w:divBdr>
            <w:top w:val="none" w:sz="0" w:space="0" w:color="auto"/>
            <w:left w:val="none" w:sz="0" w:space="0" w:color="auto"/>
            <w:bottom w:val="none" w:sz="0" w:space="0" w:color="auto"/>
            <w:right w:val="none" w:sz="0" w:space="0" w:color="auto"/>
          </w:divBdr>
          <w:divsChild>
            <w:div w:id="927078508">
              <w:marLeft w:val="0"/>
              <w:marRight w:val="0"/>
              <w:marTop w:val="0"/>
              <w:marBottom w:val="0"/>
              <w:divBdr>
                <w:top w:val="none" w:sz="0" w:space="0" w:color="auto"/>
                <w:left w:val="none" w:sz="0" w:space="0" w:color="auto"/>
                <w:bottom w:val="none" w:sz="0" w:space="0" w:color="auto"/>
                <w:right w:val="none" w:sz="0" w:space="0" w:color="auto"/>
              </w:divBdr>
            </w:div>
          </w:divsChild>
        </w:div>
        <w:div w:id="1445997345">
          <w:marLeft w:val="0"/>
          <w:marRight w:val="0"/>
          <w:marTop w:val="0"/>
          <w:marBottom w:val="0"/>
          <w:divBdr>
            <w:top w:val="none" w:sz="0" w:space="0" w:color="auto"/>
            <w:left w:val="none" w:sz="0" w:space="0" w:color="auto"/>
            <w:bottom w:val="none" w:sz="0" w:space="0" w:color="auto"/>
            <w:right w:val="none" w:sz="0" w:space="0" w:color="auto"/>
          </w:divBdr>
        </w:div>
        <w:div w:id="1253007911">
          <w:marLeft w:val="0"/>
          <w:marRight w:val="0"/>
          <w:marTop w:val="0"/>
          <w:marBottom w:val="0"/>
          <w:divBdr>
            <w:top w:val="none" w:sz="0" w:space="0" w:color="auto"/>
            <w:left w:val="none" w:sz="0" w:space="0" w:color="auto"/>
            <w:bottom w:val="none" w:sz="0" w:space="0" w:color="auto"/>
            <w:right w:val="none" w:sz="0" w:space="0" w:color="auto"/>
          </w:divBdr>
          <w:divsChild>
            <w:div w:id="579995116">
              <w:marLeft w:val="0"/>
              <w:marRight w:val="0"/>
              <w:marTop w:val="0"/>
              <w:marBottom w:val="0"/>
              <w:divBdr>
                <w:top w:val="none" w:sz="0" w:space="0" w:color="auto"/>
                <w:left w:val="none" w:sz="0" w:space="0" w:color="auto"/>
                <w:bottom w:val="none" w:sz="0" w:space="0" w:color="auto"/>
                <w:right w:val="none" w:sz="0" w:space="0" w:color="auto"/>
              </w:divBdr>
            </w:div>
          </w:divsChild>
        </w:div>
        <w:div w:id="334769243">
          <w:marLeft w:val="0"/>
          <w:marRight w:val="0"/>
          <w:marTop w:val="0"/>
          <w:marBottom w:val="0"/>
          <w:divBdr>
            <w:top w:val="none" w:sz="0" w:space="0" w:color="auto"/>
            <w:left w:val="none" w:sz="0" w:space="0" w:color="auto"/>
            <w:bottom w:val="none" w:sz="0" w:space="0" w:color="auto"/>
            <w:right w:val="none" w:sz="0" w:space="0" w:color="auto"/>
          </w:divBdr>
        </w:div>
        <w:div w:id="431706927">
          <w:marLeft w:val="0"/>
          <w:marRight w:val="0"/>
          <w:marTop w:val="0"/>
          <w:marBottom w:val="0"/>
          <w:divBdr>
            <w:top w:val="none" w:sz="0" w:space="0" w:color="auto"/>
            <w:left w:val="none" w:sz="0" w:space="0" w:color="auto"/>
            <w:bottom w:val="none" w:sz="0" w:space="0" w:color="auto"/>
            <w:right w:val="none" w:sz="0" w:space="0" w:color="auto"/>
          </w:divBdr>
          <w:divsChild>
            <w:div w:id="1034303756">
              <w:marLeft w:val="0"/>
              <w:marRight w:val="0"/>
              <w:marTop w:val="0"/>
              <w:marBottom w:val="0"/>
              <w:divBdr>
                <w:top w:val="none" w:sz="0" w:space="0" w:color="auto"/>
                <w:left w:val="none" w:sz="0" w:space="0" w:color="auto"/>
                <w:bottom w:val="none" w:sz="0" w:space="0" w:color="auto"/>
                <w:right w:val="none" w:sz="0" w:space="0" w:color="auto"/>
              </w:divBdr>
            </w:div>
          </w:divsChild>
        </w:div>
        <w:div w:id="1632635009">
          <w:marLeft w:val="0"/>
          <w:marRight w:val="0"/>
          <w:marTop w:val="300"/>
          <w:marBottom w:val="0"/>
          <w:divBdr>
            <w:top w:val="none" w:sz="0" w:space="0" w:color="auto"/>
            <w:left w:val="none" w:sz="0" w:space="0" w:color="auto"/>
            <w:bottom w:val="none" w:sz="0" w:space="0" w:color="auto"/>
            <w:right w:val="none" w:sz="0" w:space="0" w:color="auto"/>
          </w:divBdr>
          <w:divsChild>
            <w:div w:id="337200646">
              <w:marLeft w:val="0"/>
              <w:marRight w:val="0"/>
              <w:marTop w:val="0"/>
              <w:marBottom w:val="0"/>
              <w:divBdr>
                <w:top w:val="none" w:sz="0" w:space="0" w:color="auto"/>
                <w:left w:val="none" w:sz="0" w:space="0" w:color="auto"/>
                <w:bottom w:val="none" w:sz="0" w:space="0" w:color="auto"/>
                <w:right w:val="none" w:sz="0" w:space="0" w:color="auto"/>
              </w:divBdr>
              <w:divsChild>
                <w:div w:id="1346634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0817503">
          <w:marLeft w:val="0"/>
          <w:marRight w:val="0"/>
          <w:marTop w:val="300"/>
          <w:marBottom w:val="0"/>
          <w:divBdr>
            <w:top w:val="none" w:sz="0" w:space="0" w:color="auto"/>
            <w:left w:val="none" w:sz="0" w:space="0" w:color="auto"/>
            <w:bottom w:val="none" w:sz="0" w:space="0" w:color="auto"/>
            <w:right w:val="none" w:sz="0" w:space="0" w:color="auto"/>
          </w:divBdr>
          <w:divsChild>
            <w:div w:id="1846748095">
              <w:marLeft w:val="0"/>
              <w:marRight w:val="0"/>
              <w:marTop w:val="0"/>
              <w:marBottom w:val="0"/>
              <w:divBdr>
                <w:top w:val="none" w:sz="0" w:space="0" w:color="auto"/>
                <w:left w:val="none" w:sz="0" w:space="0" w:color="auto"/>
                <w:bottom w:val="none" w:sz="0" w:space="0" w:color="auto"/>
                <w:right w:val="none" w:sz="0" w:space="0" w:color="auto"/>
              </w:divBdr>
              <w:divsChild>
                <w:div w:id="1247837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51789">
          <w:marLeft w:val="0"/>
          <w:marRight w:val="0"/>
          <w:marTop w:val="300"/>
          <w:marBottom w:val="0"/>
          <w:divBdr>
            <w:top w:val="none" w:sz="0" w:space="0" w:color="auto"/>
            <w:left w:val="none" w:sz="0" w:space="0" w:color="auto"/>
            <w:bottom w:val="none" w:sz="0" w:space="0" w:color="auto"/>
            <w:right w:val="none" w:sz="0" w:space="0" w:color="auto"/>
          </w:divBdr>
          <w:divsChild>
            <w:div w:id="366754443">
              <w:marLeft w:val="0"/>
              <w:marRight w:val="0"/>
              <w:marTop w:val="0"/>
              <w:marBottom w:val="0"/>
              <w:divBdr>
                <w:top w:val="none" w:sz="0" w:space="0" w:color="auto"/>
                <w:left w:val="none" w:sz="0" w:space="0" w:color="auto"/>
                <w:bottom w:val="none" w:sz="0" w:space="0" w:color="auto"/>
                <w:right w:val="none" w:sz="0" w:space="0" w:color="auto"/>
              </w:divBdr>
              <w:divsChild>
                <w:div w:id="93008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51578">
          <w:marLeft w:val="0"/>
          <w:marRight w:val="0"/>
          <w:marTop w:val="300"/>
          <w:marBottom w:val="0"/>
          <w:divBdr>
            <w:top w:val="none" w:sz="0" w:space="0" w:color="auto"/>
            <w:left w:val="none" w:sz="0" w:space="0" w:color="auto"/>
            <w:bottom w:val="none" w:sz="0" w:space="0" w:color="auto"/>
            <w:right w:val="none" w:sz="0" w:space="0" w:color="auto"/>
          </w:divBdr>
          <w:divsChild>
            <w:div w:id="2108891459">
              <w:marLeft w:val="0"/>
              <w:marRight w:val="0"/>
              <w:marTop w:val="0"/>
              <w:marBottom w:val="0"/>
              <w:divBdr>
                <w:top w:val="none" w:sz="0" w:space="0" w:color="auto"/>
                <w:left w:val="none" w:sz="0" w:space="0" w:color="auto"/>
                <w:bottom w:val="none" w:sz="0" w:space="0" w:color="auto"/>
                <w:right w:val="none" w:sz="0" w:space="0" w:color="auto"/>
              </w:divBdr>
              <w:divsChild>
                <w:div w:id="1347907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9369394">
      <w:bodyDiv w:val="1"/>
      <w:marLeft w:val="0"/>
      <w:marRight w:val="0"/>
      <w:marTop w:val="0"/>
      <w:marBottom w:val="0"/>
      <w:divBdr>
        <w:top w:val="none" w:sz="0" w:space="0" w:color="auto"/>
        <w:left w:val="none" w:sz="0" w:space="0" w:color="auto"/>
        <w:bottom w:val="none" w:sz="0" w:space="0" w:color="auto"/>
        <w:right w:val="none" w:sz="0" w:space="0" w:color="auto"/>
      </w:divBdr>
      <w:divsChild>
        <w:div w:id="18286019">
          <w:marLeft w:val="0"/>
          <w:marRight w:val="0"/>
          <w:marTop w:val="300"/>
          <w:marBottom w:val="0"/>
          <w:divBdr>
            <w:top w:val="none" w:sz="0" w:space="0" w:color="auto"/>
            <w:left w:val="none" w:sz="0" w:space="0" w:color="auto"/>
            <w:bottom w:val="none" w:sz="0" w:space="0" w:color="auto"/>
            <w:right w:val="none" w:sz="0" w:space="0" w:color="auto"/>
          </w:divBdr>
          <w:divsChild>
            <w:div w:id="1633292019">
              <w:marLeft w:val="0"/>
              <w:marRight w:val="0"/>
              <w:marTop w:val="0"/>
              <w:marBottom w:val="0"/>
              <w:divBdr>
                <w:top w:val="none" w:sz="0" w:space="0" w:color="auto"/>
                <w:left w:val="none" w:sz="0" w:space="0" w:color="auto"/>
                <w:bottom w:val="none" w:sz="0" w:space="0" w:color="auto"/>
                <w:right w:val="none" w:sz="0" w:space="0" w:color="auto"/>
              </w:divBdr>
              <w:divsChild>
                <w:div w:id="1030883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76872">
          <w:marLeft w:val="0"/>
          <w:marRight w:val="0"/>
          <w:marTop w:val="0"/>
          <w:marBottom w:val="0"/>
          <w:divBdr>
            <w:top w:val="none" w:sz="0" w:space="0" w:color="auto"/>
            <w:left w:val="none" w:sz="0" w:space="0" w:color="auto"/>
            <w:bottom w:val="none" w:sz="0" w:space="0" w:color="auto"/>
            <w:right w:val="none" w:sz="0" w:space="0" w:color="auto"/>
          </w:divBdr>
        </w:div>
        <w:div w:id="217400114">
          <w:marLeft w:val="0"/>
          <w:marRight w:val="0"/>
          <w:marTop w:val="0"/>
          <w:marBottom w:val="0"/>
          <w:divBdr>
            <w:top w:val="none" w:sz="0" w:space="0" w:color="auto"/>
            <w:left w:val="none" w:sz="0" w:space="0" w:color="auto"/>
            <w:bottom w:val="none" w:sz="0" w:space="0" w:color="auto"/>
            <w:right w:val="none" w:sz="0" w:space="0" w:color="auto"/>
          </w:divBdr>
        </w:div>
        <w:div w:id="279919668">
          <w:marLeft w:val="0"/>
          <w:marRight w:val="0"/>
          <w:marTop w:val="0"/>
          <w:marBottom w:val="0"/>
          <w:divBdr>
            <w:top w:val="none" w:sz="0" w:space="0" w:color="auto"/>
            <w:left w:val="none" w:sz="0" w:space="0" w:color="auto"/>
            <w:bottom w:val="none" w:sz="0" w:space="0" w:color="auto"/>
            <w:right w:val="none" w:sz="0" w:space="0" w:color="auto"/>
          </w:divBdr>
          <w:divsChild>
            <w:div w:id="1715081795">
              <w:marLeft w:val="0"/>
              <w:marRight w:val="0"/>
              <w:marTop w:val="0"/>
              <w:marBottom w:val="0"/>
              <w:divBdr>
                <w:top w:val="none" w:sz="0" w:space="0" w:color="auto"/>
                <w:left w:val="none" w:sz="0" w:space="0" w:color="auto"/>
                <w:bottom w:val="none" w:sz="0" w:space="0" w:color="auto"/>
                <w:right w:val="none" w:sz="0" w:space="0" w:color="auto"/>
              </w:divBdr>
            </w:div>
          </w:divsChild>
        </w:div>
        <w:div w:id="304891887">
          <w:marLeft w:val="0"/>
          <w:marRight w:val="0"/>
          <w:marTop w:val="0"/>
          <w:marBottom w:val="0"/>
          <w:divBdr>
            <w:top w:val="none" w:sz="0" w:space="0" w:color="auto"/>
            <w:left w:val="none" w:sz="0" w:space="0" w:color="auto"/>
            <w:bottom w:val="none" w:sz="0" w:space="0" w:color="auto"/>
            <w:right w:val="none" w:sz="0" w:space="0" w:color="auto"/>
          </w:divBdr>
          <w:divsChild>
            <w:div w:id="543520263">
              <w:marLeft w:val="0"/>
              <w:marRight w:val="0"/>
              <w:marTop w:val="0"/>
              <w:marBottom w:val="0"/>
              <w:divBdr>
                <w:top w:val="none" w:sz="0" w:space="0" w:color="auto"/>
                <w:left w:val="none" w:sz="0" w:space="0" w:color="auto"/>
                <w:bottom w:val="none" w:sz="0" w:space="0" w:color="auto"/>
                <w:right w:val="none" w:sz="0" w:space="0" w:color="auto"/>
              </w:divBdr>
            </w:div>
          </w:divsChild>
        </w:div>
        <w:div w:id="394859804">
          <w:marLeft w:val="0"/>
          <w:marRight w:val="0"/>
          <w:marTop w:val="0"/>
          <w:marBottom w:val="0"/>
          <w:divBdr>
            <w:top w:val="none" w:sz="0" w:space="0" w:color="auto"/>
            <w:left w:val="none" w:sz="0" w:space="0" w:color="auto"/>
            <w:bottom w:val="none" w:sz="0" w:space="0" w:color="auto"/>
            <w:right w:val="none" w:sz="0" w:space="0" w:color="auto"/>
          </w:divBdr>
        </w:div>
        <w:div w:id="563415739">
          <w:marLeft w:val="0"/>
          <w:marRight w:val="0"/>
          <w:marTop w:val="0"/>
          <w:marBottom w:val="0"/>
          <w:divBdr>
            <w:top w:val="none" w:sz="0" w:space="0" w:color="auto"/>
            <w:left w:val="none" w:sz="0" w:space="0" w:color="auto"/>
            <w:bottom w:val="none" w:sz="0" w:space="0" w:color="auto"/>
            <w:right w:val="none" w:sz="0" w:space="0" w:color="auto"/>
          </w:divBdr>
          <w:divsChild>
            <w:div w:id="1961258159">
              <w:marLeft w:val="0"/>
              <w:marRight w:val="0"/>
              <w:marTop w:val="0"/>
              <w:marBottom w:val="0"/>
              <w:divBdr>
                <w:top w:val="none" w:sz="0" w:space="0" w:color="auto"/>
                <w:left w:val="none" w:sz="0" w:space="0" w:color="auto"/>
                <w:bottom w:val="none" w:sz="0" w:space="0" w:color="auto"/>
                <w:right w:val="none" w:sz="0" w:space="0" w:color="auto"/>
              </w:divBdr>
            </w:div>
          </w:divsChild>
        </w:div>
        <w:div w:id="787164321">
          <w:marLeft w:val="0"/>
          <w:marRight w:val="0"/>
          <w:marTop w:val="0"/>
          <w:marBottom w:val="0"/>
          <w:divBdr>
            <w:top w:val="none" w:sz="0" w:space="0" w:color="auto"/>
            <w:left w:val="none" w:sz="0" w:space="0" w:color="auto"/>
            <w:bottom w:val="none" w:sz="0" w:space="0" w:color="auto"/>
            <w:right w:val="none" w:sz="0" w:space="0" w:color="auto"/>
          </w:divBdr>
        </w:div>
        <w:div w:id="796067030">
          <w:marLeft w:val="0"/>
          <w:marRight w:val="0"/>
          <w:marTop w:val="300"/>
          <w:marBottom w:val="0"/>
          <w:divBdr>
            <w:top w:val="none" w:sz="0" w:space="0" w:color="auto"/>
            <w:left w:val="none" w:sz="0" w:space="0" w:color="auto"/>
            <w:bottom w:val="none" w:sz="0" w:space="0" w:color="auto"/>
            <w:right w:val="none" w:sz="0" w:space="0" w:color="auto"/>
          </w:divBdr>
          <w:divsChild>
            <w:div w:id="686911363">
              <w:marLeft w:val="0"/>
              <w:marRight w:val="0"/>
              <w:marTop w:val="0"/>
              <w:marBottom w:val="0"/>
              <w:divBdr>
                <w:top w:val="none" w:sz="0" w:space="0" w:color="auto"/>
                <w:left w:val="none" w:sz="0" w:space="0" w:color="auto"/>
                <w:bottom w:val="none" w:sz="0" w:space="0" w:color="auto"/>
                <w:right w:val="none" w:sz="0" w:space="0" w:color="auto"/>
              </w:divBdr>
              <w:divsChild>
                <w:div w:id="1954970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3854826">
          <w:marLeft w:val="0"/>
          <w:marRight w:val="0"/>
          <w:marTop w:val="300"/>
          <w:marBottom w:val="0"/>
          <w:divBdr>
            <w:top w:val="none" w:sz="0" w:space="0" w:color="auto"/>
            <w:left w:val="none" w:sz="0" w:space="0" w:color="auto"/>
            <w:bottom w:val="none" w:sz="0" w:space="0" w:color="auto"/>
            <w:right w:val="none" w:sz="0" w:space="0" w:color="auto"/>
          </w:divBdr>
          <w:divsChild>
            <w:div w:id="213471102">
              <w:marLeft w:val="0"/>
              <w:marRight w:val="0"/>
              <w:marTop w:val="0"/>
              <w:marBottom w:val="0"/>
              <w:divBdr>
                <w:top w:val="none" w:sz="0" w:space="0" w:color="auto"/>
                <w:left w:val="none" w:sz="0" w:space="0" w:color="auto"/>
                <w:bottom w:val="none" w:sz="0" w:space="0" w:color="auto"/>
                <w:right w:val="none" w:sz="0" w:space="0" w:color="auto"/>
              </w:divBdr>
              <w:divsChild>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294825">
          <w:marLeft w:val="0"/>
          <w:marRight w:val="0"/>
          <w:marTop w:val="0"/>
          <w:marBottom w:val="0"/>
          <w:divBdr>
            <w:top w:val="none" w:sz="0" w:space="0" w:color="auto"/>
            <w:left w:val="none" w:sz="0" w:space="0" w:color="auto"/>
            <w:bottom w:val="none" w:sz="0" w:space="0" w:color="auto"/>
            <w:right w:val="none" w:sz="0" w:space="0" w:color="auto"/>
          </w:divBdr>
          <w:divsChild>
            <w:div w:id="360013909">
              <w:marLeft w:val="0"/>
              <w:marRight w:val="0"/>
              <w:marTop w:val="0"/>
              <w:marBottom w:val="0"/>
              <w:divBdr>
                <w:top w:val="none" w:sz="0" w:space="0" w:color="auto"/>
                <w:left w:val="none" w:sz="0" w:space="0" w:color="auto"/>
                <w:bottom w:val="none" w:sz="0" w:space="0" w:color="auto"/>
                <w:right w:val="none" w:sz="0" w:space="0" w:color="auto"/>
              </w:divBdr>
            </w:div>
          </w:divsChild>
        </w:div>
        <w:div w:id="1063873297">
          <w:marLeft w:val="0"/>
          <w:marRight w:val="0"/>
          <w:marTop w:val="0"/>
          <w:marBottom w:val="0"/>
          <w:divBdr>
            <w:top w:val="none" w:sz="0" w:space="0" w:color="auto"/>
            <w:left w:val="none" w:sz="0" w:space="0" w:color="auto"/>
            <w:bottom w:val="none" w:sz="0" w:space="0" w:color="auto"/>
            <w:right w:val="none" w:sz="0" w:space="0" w:color="auto"/>
          </w:divBdr>
        </w:div>
        <w:div w:id="1152061485">
          <w:marLeft w:val="0"/>
          <w:marRight w:val="0"/>
          <w:marTop w:val="0"/>
          <w:marBottom w:val="0"/>
          <w:divBdr>
            <w:top w:val="none" w:sz="0" w:space="0" w:color="auto"/>
            <w:left w:val="none" w:sz="0" w:space="0" w:color="auto"/>
            <w:bottom w:val="none" w:sz="0" w:space="0" w:color="auto"/>
            <w:right w:val="none" w:sz="0" w:space="0" w:color="auto"/>
          </w:divBdr>
          <w:divsChild>
            <w:div w:id="1866864964">
              <w:marLeft w:val="0"/>
              <w:marRight w:val="0"/>
              <w:marTop w:val="0"/>
              <w:marBottom w:val="0"/>
              <w:divBdr>
                <w:top w:val="none" w:sz="0" w:space="0" w:color="auto"/>
                <w:left w:val="none" w:sz="0" w:space="0" w:color="auto"/>
                <w:bottom w:val="none" w:sz="0" w:space="0" w:color="auto"/>
                <w:right w:val="none" w:sz="0" w:space="0" w:color="auto"/>
              </w:divBdr>
            </w:div>
          </w:divsChild>
        </w:div>
        <w:div w:id="1771197576">
          <w:marLeft w:val="0"/>
          <w:marRight w:val="0"/>
          <w:marTop w:val="0"/>
          <w:marBottom w:val="0"/>
          <w:divBdr>
            <w:top w:val="none" w:sz="0" w:space="0" w:color="auto"/>
            <w:left w:val="none" w:sz="0" w:space="0" w:color="auto"/>
            <w:bottom w:val="none" w:sz="0" w:space="0" w:color="auto"/>
            <w:right w:val="none" w:sz="0" w:space="0" w:color="auto"/>
          </w:divBdr>
          <w:divsChild>
            <w:div w:id="906914863">
              <w:marLeft w:val="0"/>
              <w:marRight w:val="0"/>
              <w:marTop w:val="0"/>
              <w:marBottom w:val="0"/>
              <w:divBdr>
                <w:top w:val="none" w:sz="0" w:space="0" w:color="auto"/>
                <w:left w:val="none" w:sz="0" w:space="0" w:color="auto"/>
                <w:bottom w:val="none" w:sz="0" w:space="0" w:color="auto"/>
                <w:right w:val="none" w:sz="0" w:space="0" w:color="auto"/>
              </w:divBdr>
            </w:div>
          </w:divsChild>
        </w:div>
        <w:div w:id="1851942032">
          <w:marLeft w:val="0"/>
          <w:marRight w:val="0"/>
          <w:marTop w:val="0"/>
          <w:marBottom w:val="0"/>
          <w:divBdr>
            <w:top w:val="none" w:sz="0" w:space="0" w:color="auto"/>
            <w:left w:val="none" w:sz="0" w:space="0" w:color="auto"/>
            <w:bottom w:val="none" w:sz="0" w:space="0" w:color="auto"/>
            <w:right w:val="none" w:sz="0" w:space="0" w:color="auto"/>
          </w:divBdr>
        </w:div>
        <w:div w:id="2023317223">
          <w:marLeft w:val="0"/>
          <w:marRight w:val="0"/>
          <w:marTop w:val="0"/>
          <w:marBottom w:val="0"/>
          <w:divBdr>
            <w:top w:val="none" w:sz="0" w:space="0" w:color="auto"/>
            <w:left w:val="none" w:sz="0" w:space="0" w:color="auto"/>
            <w:bottom w:val="none" w:sz="0" w:space="0" w:color="auto"/>
            <w:right w:val="none" w:sz="0" w:space="0" w:color="auto"/>
          </w:divBdr>
        </w:div>
        <w:div w:id="2043631582">
          <w:marLeft w:val="0"/>
          <w:marRight w:val="0"/>
          <w:marTop w:val="300"/>
          <w:marBottom w:val="0"/>
          <w:divBdr>
            <w:top w:val="none" w:sz="0" w:space="0" w:color="auto"/>
            <w:left w:val="none" w:sz="0" w:space="0" w:color="auto"/>
            <w:bottom w:val="none" w:sz="0" w:space="0" w:color="auto"/>
            <w:right w:val="none" w:sz="0" w:space="0" w:color="auto"/>
          </w:divBdr>
          <w:divsChild>
            <w:div w:id="1584678293">
              <w:marLeft w:val="0"/>
              <w:marRight w:val="0"/>
              <w:marTop w:val="0"/>
              <w:marBottom w:val="0"/>
              <w:divBdr>
                <w:top w:val="none" w:sz="0" w:space="0" w:color="auto"/>
                <w:left w:val="none" w:sz="0" w:space="0" w:color="auto"/>
                <w:bottom w:val="none" w:sz="0" w:space="0" w:color="auto"/>
                <w:right w:val="none" w:sz="0" w:space="0" w:color="auto"/>
              </w:divBdr>
              <w:divsChild>
                <w:div w:id="604463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081835">
          <w:marLeft w:val="0"/>
          <w:marRight w:val="0"/>
          <w:marTop w:val="0"/>
          <w:marBottom w:val="0"/>
          <w:divBdr>
            <w:top w:val="none" w:sz="0" w:space="0" w:color="auto"/>
            <w:left w:val="none" w:sz="0" w:space="0" w:color="auto"/>
            <w:bottom w:val="none" w:sz="0" w:space="0" w:color="auto"/>
            <w:right w:val="none" w:sz="0" w:space="0" w:color="auto"/>
          </w:divBdr>
          <w:divsChild>
            <w:div w:id="113876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951275">
      <w:bodyDiv w:val="1"/>
      <w:marLeft w:val="0"/>
      <w:marRight w:val="0"/>
      <w:marTop w:val="0"/>
      <w:marBottom w:val="0"/>
      <w:divBdr>
        <w:top w:val="none" w:sz="0" w:space="0" w:color="auto"/>
        <w:left w:val="none" w:sz="0" w:space="0" w:color="auto"/>
        <w:bottom w:val="none" w:sz="0" w:space="0" w:color="auto"/>
        <w:right w:val="none" w:sz="0" w:space="0" w:color="auto"/>
      </w:divBdr>
      <w:divsChild>
        <w:div w:id="1585606805">
          <w:marLeft w:val="0"/>
          <w:marRight w:val="0"/>
          <w:marTop w:val="0"/>
          <w:marBottom w:val="0"/>
          <w:divBdr>
            <w:top w:val="none" w:sz="0" w:space="0" w:color="auto"/>
            <w:left w:val="none" w:sz="0" w:space="0" w:color="auto"/>
            <w:bottom w:val="none" w:sz="0" w:space="0" w:color="auto"/>
            <w:right w:val="none" w:sz="0" w:space="0" w:color="auto"/>
          </w:divBdr>
          <w:divsChild>
            <w:div w:id="2023819557">
              <w:marLeft w:val="0"/>
              <w:marRight w:val="0"/>
              <w:marTop w:val="0"/>
              <w:marBottom w:val="0"/>
              <w:divBdr>
                <w:top w:val="none" w:sz="0" w:space="0" w:color="auto"/>
                <w:left w:val="none" w:sz="0" w:space="0" w:color="auto"/>
                <w:bottom w:val="none" w:sz="0" w:space="0" w:color="auto"/>
                <w:right w:val="none" w:sz="0" w:space="0" w:color="auto"/>
              </w:divBdr>
            </w:div>
          </w:divsChild>
        </w:div>
        <w:div w:id="502550565">
          <w:marLeft w:val="0"/>
          <w:marRight w:val="0"/>
          <w:marTop w:val="0"/>
          <w:marBottom w:val="0"/>
          <w:divBdr>
            <w:top w:val="none" w:sz="0" w:space="0" w:color="auto"/>
            <w:left w:val="none" w:sz="0" w:space="0" w:color="auto"/>
            <w:bottom w:val="none" w:sz="0" w:space="0" w:color="auto"/>
            <w:right w:val="none" w:sz="0" w:space="0" w:color="auto"/>
          </w:divBdr>
        </w:div>
        <w:div w:id="1543250117">
          <w:marLeft w:val="0"/>
          <w:marRight w:val="0"/>
          <w:marTop w:val="0"/>
          <w:marBottom w:val="0"/>
          <w:divBdr>
            <w:top w:val="none" w:sz="0" w:space="0" w:color="auto"/>
            <w:left w:val="none" w:sz="0" w:space="0" w:color="auto"/>
            <w:bottom w:val="none" w:sz="0" w:space="0" w:color="auto"/>
            <w:right w:val="none" w:sz="0" w:space="0" w:color="auto"/>
          </w:divBdr>
          <w:divsChild>
            <w:div w:id="1294213468">
              <w:marLeft w:val="0"/>
              <w:marRight w:val="0"/>
              <w:marTop w:val="0"/>
              <w:marBottom w:val="0"/>
              <w:divBdr>
                <w:top w:val="none" w:sz="0" w:space="0" w:color="auto"/>
                <w:left w:val="none" w:sz="0" w:space="0" w:color="auto"/>
                <w:bottom w:val="none" w:sz="0" w:space="0" w:color="auto"/>
                <w:right w:val="none" w:sz="0" w:space="0" w:color="auto"/>
              </w:divBdr>
            </w:div>
          </w:divsChild>
        </w:div>
        <w:div w:id="735905943">
          <w:marLeft w:val="0"/>
          <w:marRight w:val="0"/>
          <w:marTop w:val="0"/>
          <w:marBottom w:val="0"/>
          <w:divBdr>
            <w:top w:val="none" w:sz="0" w:space="0" w:color="auto"/>
            <w:left w:val="none" w:sz="0" w:space="0" w:color="auto"/>
            <w:bottom w:val="none" w:sz="0" w:space="0" w:color="auto"/>
            <w:right w:val="none" w:sz="0" w:space="0" w:color="auto"/>
          </w:divBdr>
        </w:div>
        <w:div w:id="1844777660">
          <w:marLeft w:val="0"/>
          <w:marRight w:val="0"/>
          <w:marTop w:val="0"/>
          <w:marBottom w:val="0"/>
          <w:divBdr>
            <w:top w:val="none" w:sz="0" w:space="0" w:color="auto"/>
            <w:left w:val="none" w:sz="0" w:space="0" w:color="auto"/>
            <w:bottom w:val="none" w:sz="0" w:space="0" w:color="auto"/>
            <w:right w:val="none" w:sz="0" w:space="0" w:color="auto"/>
          </w:divBdr>
          <w:divsChild>
            <w:div w:id="299960220">
              <w:marLeft w:val="0"/>
              <w:marRight w:val="0"/>
              <w:marTop w:val="0"/>
              <w:marBottom w:val="0"/>
              <w:divBdr>
                <w:top w:val="none" w:sz="0" w:space="0" w:color="auto"/>
                <w:left w:val="none" w:sz="0" w:space="0" w:color="auto"/>
                <w:bottom w:val="none" w:sz="0" w:space="0" w:color="auto"/>
                <w:right w:val="none" w:sz="0" w:space="0" w:color="auto"/>
              </w:divBdr>
            </w:div>
          </w:divsChild>
        </w:div>
        <w:div w:id="1373075207">
          <w:marLeft w:val="0"/>
          <w:marRight w:val="0"/>
          <w:marTop w:val="0"/>
          <w:marBottom w:val="0"/>
          <w:divBdr>
            <w:top w:val="none" w:sz="0" w:space="0" w:color="auto"/>
            <w:left w:val="none" w:sz="0" w:space="0" w:color="auto"/>
            <w:bottom w:val="none" w:sz="0" w:space="0" w:color="auto"/>
            <w:right w:val="none" w:sz="0" w:space="0" w:color="auto"/>
          </w:divBdr>
        </w:div>
        <w:div w:id="2119641380">
          <w:marLeft w:val="0"/>
          <w:marRight w:val="0"/>
          <w:marTop w:val="0"/>
          <w:marBottom w:val="0"/>
          <w:divBdr>
            <w:top w:val="none" w:sz="0" w:space="0" w:color="auto"/>
            <w:left w:val="none" w:sz="0" w:space="0" w:color="auto"/>
            <w:bottom w:val="none" w:sz="0" w:space="0" w:color="auto"/>
            <w:right w:val="none" w:sz="0" w:space="0" w:color="auto"/>
          </w:divBdr>
          <w:divsChild>
            <w:div w:id="2084444415">
              <w:marLeft w:val="0"/>
              <w:marRight w:val="0"/>
              <w:marTop w:val="0"/>
              <w:marBottom w:val="0"/>
              <w:divBdr>
                <w:top w:val="none" w:sz="0" w:space="0" w:color="auto"/>
                <w:left w:val="none" w:sz="0" w:space="0" w:color="auto"/>
                <w:bottom w:val="none" w:sz="0" w:space="0" w:color="auto"/>
                <w:right w:val="none" w:sz="0" w:space="0" w:color="auto"/>
              </w:divBdr>
            </w:div>
          </w:divsChild>
        </w:div>
        <w:div w:id="1418668115">
          <w:marLeft w:val="0"/>
          <w:marRight w:val="0"/>
          <w:marTop w:val="0"/>
          <w:marBottom w:val="0"/>
          <w:divBdr>
            <w:top w:val="none" w:sz="0" w:space="0" w:color="auto"/>
            <w:left w:val="none" w:sz="0" w:space="0" w:color="auto"/>
            <w:bottom w:val="none" w:sz="0" w:space="0" w:color="auto"/>
            <w:right w:val="none" w:sz="0" w:space="0" w:color="auto"/>
          </w:divBdr>
        </w:div>
        <w:div w:id="884292928">
          <w:marLeft w:val="0"/>
          <w:marRight w:val="0"/>
          <w:marTop w:val="0"/>
          <w:marBottom w:val="0"/>
          <w:divBdr>
            <w:top w:val="none" w:sz="0" w:space="0" w:color="auto"/>
            <w:left w:val="none" w:sz="0" w:space="0" w:color="auto"/>
            <w:bottom w:val="none" w:sz="0" w:space="0" w:color="auto"/>
            <w:right w:val="none" w:sz="0" w:space="0" w:color="auto"/>
          </w:divBdr>
          <w:divsChild>
            <w:div w:id="36241503">
              <w:marLeft w:val="0"/>
              <w:marRight w:val="0"/>
              <w:marTop w:val="0"/>
              <w:marBottom w:val="0"/>
              <w:divBdr>
                <w:top w:val="none" w:sz="0" w:space="0" w:color="auto"/>
                <w:left w:val="none" w:sz="0" w:space="0" w:color="auto"/>
                <w:bottom w:val="none" w:sz="0" w:space="0" w:color="auto"/>
                <w:right w:val="none" w:sz="0" w:space="0" w:color="auto"/>
              </w:divBdr>
            </w:div>
          </w:divsChild>
        </w:div>
        <w:div w:id="1782146048">
          <w:marLeft w:val="0"/>
          <w:marRight w:val="0"/>
          <w:marTop w:val="0"/>
          <w:marBottom w:val="0"/>
          <w:divBdr>
            <w:top w:val="none" w:sz="0" w:space="0" w:color="auto"/>
            <w:left w:val="none" w:sz="0" w:space="0" w:color="auto"/>
            <w:bottom w:val="none" w:sz="0" w:space="0" w:color="auto"/>
            <w:right w:val="none" w:sz="0" w:space="0" w:color="auto"/>
          </w:divBdr>
        </w:div>
        <w:div w:id="1457331747">
          <w:marLeft w:val="0"/>
          <w:marRight w:val="0"/>
          <w:marTop w:val="0"/>
          <w:marBottom w:val="0"/>
          <w:divBdr>
            <w:top w:val="none" w:sz="0" w:space="0" w:color="auto"/>
            <w:left w:val="none" w:sz="0" w:space="0" w:color="auto"/>
            <w:bottom w:val="none" w:sz="0" w:space="0" w:color="auto"/>
            <w:right w:val="none" w:sz="0" w:space="0" w:color="auto"/>
          </w:divBdr>
          <w:divsChild>
            <w:div w:id="102001387">
              <w:marLeft w:val="0"/>
              <w:marRight w:val="0"/>
              <w:marTop w:val="0"/>
              <w:marBottom w:val="0"/>
              <w:divBdr>
                <w:top w:val="none" w:sz="0" w:space="0" w:color="auto"/>
                <w:left w:val="none" w:sz="0" w:space="0" w:color="auto"/>
                <w:bottom w:val="none" w:sz="0" w:space="0" w:color="auto"/>
                <w:right w:val="none" w:sz="0" w:space="0" w:color="auto"/>
              </w:divBdr>
            </w:div>
          </w:divsChild>
        </w:div>
        <w:div w:id="825513890">
          <w:marLeft w:val="0"/>
          <w:marRight w:val="0"/>
          <w:marTop w:val="0"/>
          <w:marBottom w:val="0"/>
          <w:divBdr>
            <w:top w:val="none" w:sz="0" w:space="0" w:color="auto"/>
            <w:left w:val="none" w:sz="0" w:space="0" w:color="auto"/>
            <w:bottom w:val="none" w:sz="0" w:space="0" w:color="auto"/>
            <w:right w:val="none" w:sz="0" w:space="0" w:color="auto"/>
          </w:divBdr>
        </w:div>
        <w:div w:id="956718438">
          <w:marLeft w:val="0"/>
          <w:marRight w:val="0"/>
          <w:marTop w:val="0"/>
          <w:marBottom w:val="0"/>
          <w:divBdr>
            <w:top w:val="none" w:sz="0" w:space="0" w:color="auto"/>
            <w:left w:val="none" w:sz="0" w:space="0" w:color="auto"/>
            <w:bottom w:val="none" w:sz="0" w:space="0" w:color="auto"/>
            <w:right w:val="none" w:sz="0" w:space="0" w:color="auto"/>
          </w:divBdr>
          <w:divsChild>
            <w:div w:id="10844236">
              <w:marLeft w:val="0"/>
              <w:marRight w:val="0"/>
              <w:marTop w:val="0"/>
              <w:marBottom w:val="0"/>
              <w:divBdr>
                <w:top w:val="none" w:sz="0" w:space="0" w:color="auto"/>
                <w:left w:val="none" w:sz="0" w:space="0" w:color="auto"/>
                <w:bottom w:val="none" w:sz="0" w:space="0" w:color="auto"/>
                <w:right w:val="none" w:sz="0" w:space="0" w:color="auto"/>
              </w:divBdr>
            </w:div>
          </w:divsChild>
        </w:div>
        <w:div w:id="1603489025">
          <w:marLeft w:val="0"/>
          <w:marRight w:val="0"/>
          <w:marTop w:val="300"/>
          <w:marBottom w:val="0"/>
          <w:divBdr>
            <w:top w:val="none" w:sz="0" w:space="0" w:color="auto"/>
            <w:left w:val="none" w:sz="0" w:space="0" w:color="auto"/>
            <w:bottom w:val="none" w:sz="0" w:space="0" w:color="auto"/>
            <w:right w:val="none" w:sz="0" w:space="0" w:color="auto"/>
          </w:divBdr>
          <w:divsChild>
            <w:div w:id="1194612704">
              <w:marLeft w:val="0"/>
              <w:marRight w:val="0"/>
              <w:marTop w:val="0"/>
              <w:marBottom w:val="0"/>
              <w:divBdr>
                <w:top w:val="none" w:sz="0" w:space="0" w:color="auto"/>
                <w:left w:val="none" w:sz="0" w:space="0" w:color="auto"/>
                <w:bottom w:val="none" w:sz="0" w:space="0" w:color="auto"/>
                <w:right w:val="none" w:sz="0" w:space="0" w:color="auto"/>
              </w:divBdr>
              <w:divsChild>
                <w:div w:id="1039822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5057225">
          <w:marLeft w:val="0"/>
          <w:marRight w:val="0"/>
          <w:marTop w:val="300"/>
          <w:marBottom w:val="0"/>
          <w:divBdr>
            <w:top w:val="none" w:sz="0" w:space="0" w:color="auto"/>
            <w:left w:val="none" w:sz="0" w:space="0" w:color="auto"/>
            <w:bottom w:val="none" w:sz="0" w:space="0" w:color="auto"/>
            <w:right w:val="none" w:sz="0" w:space="0" w:color="auto"/>
          </w:divBdr>
          <w:divsChild>
            <w:div w:id="1703551215">
              <w:marLeft w:val="0"/>
              <w:marRight w:val="0"/>
              <w:marTop w:val="0"/>
              <w:marBottom w:val="0"/>
              <w:divBdr>
                <w:top w:val="none" w:sz="0" w:space="0" w:color="auto"/>
                <w:left w:val="none" w:sz="0" w:space="0" w:color="auto"/>
                <w:bottom w:val="none" w:sz="0" w:space="0" w:color="auto"/>
                <w:right w:val="none" w:sz="0" w:space="0" w:color="auto"/>
              </w:divBdr>
              <w:divsChild>
                <w:div w:id="886920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756386">
          <w:marLeft w:val="0"/>
          <w:marRight w:val="0"/>
          <w:marTop w:val="300"/>
          <w:marBottom w:val="0"/>
          <w:divBdr>
            <w:top w:val="none" w:sz="0" w:space="0" w:color="auto"/>
            <w:left w:val="none" w:sz="0" w:space="0" w:color="auto"/>
            <w:bottom w:val="none" w:sz="0" w:space="0" w:color="auto"/>
            <w:right w:val="none" w:sz="0" w:space="0" w:color="auto"/>
          </w:divBdr>
          <w:divsChild>
            <w:div w:id="1489057180">
              <w:marLeft w:val="0"/>
              <w:marRight w:val="0"/>
              <w:marTop w:val="0"/>
              <w:marBottom w:val="0"/>
              <w:divBdr>
                <w:top w:val="none" w:sz="0" w:space="0" w:color="auto"/>
                <w:left w:val="none" w:sz="0" w:space="0" w:color="auto"/>
                <w:bottom w:val="none" w:sz="0" w:space="0" w:color="auto"/>
                <w:right w:val="none" w:sz="0" w:space="0" w:color="auto"/>
              </w:divBdr>
              <w:divsChild>
                <w:div w:id="1367439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5987197">
          <w:marLeft w:val="0"/>
          <w:marRight w:val="0"/>
          <w:marTop w:val="300"/>
          <w:marBottom w:val="0"/>
          <w:divBdr>
            <w:top w:val="none" w:sz="0" w:space="0" w:color="auto"/>
            <w:left w:val="none" w:sz="0" w:space="0" w:color="auto"/>
            <w:bottom w:val="none" w:sz="0" w:space="0" w:color="auto"/>
            <w:right w:val="none" w:sz="0" w:space="0" w:color="auto"/>
          </w:divBdr>
          <w:divsChild>
            <w:div w:id="701787006">
              <w:marLeft w:val="0"/>
              <w:marRight w:val="0"/>
              <w:marTop w:val="0"/>
              <w:marBottom w:val="0"/>
              <w:divBdr>
                <w:top w:val="none" w:sz="0" w:space="0" w:color="auto"/>
                <w:left w:val="none" w:sz="0" w:space="0" w:color="auto"/>
                <w:bottom w:val="none" w:sz="0" w:space="0" w:color="auto"/>
                <w:right w:val="none" w:sz="0" w:space="0" w:color="auto"/>
              </w:divBdr>
              <w:divsChild>
                <w:div w:id="1384985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1140611">
      <w:bodyDiv w:val="1"/>
      <w:marLeft w:val="0"/>
      <w:marRight w:val="0"/>
      <w:marTop w:val="0"/>
      <w:marBottom w:val="0"/>
      <w:divBdr>
        <w:top w:val="none" w:sz="0" w:space="0" w:color="auto"/>
        <w:left w:val="none" w:sz="0" w:space="0" w:color="auto"/>
        <w:bottom w:val="none" w:sz="0" w:space="0" w:color="auto"/>
        <w:right w:val="none" w:sz="0" w:space="0" w:color="auto"/>
      </w:divBdr>
      <w:divsChild>
        <w:div w:id="438718833">
          <w:marLeft w:val="0"/>
          <w:marRight w:val="0"/>
          <w:marTop w:val="0"/>
          <w:marBottom w:val="0"/>
          <w:divBdr>
            <w:top w:val="none" w:sz="0" w:space="0" w:color="auto"/>
            <w:left w:val="none" w:sz="0" w:space="0" w:color="auto"/>
            <w:bottom w:val="none" w:sz="0" w:space="0" w:color="auto"/>
            <w:right w:val="none" w:sz="0" w:space="0" w:color="auto"/>
          </w:divBdr>
          <w:divsChild>
            <w:div w:id="836581874">
              <w:marLeft w:val="0"/>
              <w:marRight w:val="0"/>
              <w:marTop w:val="0"/>
              <w:marBottom w:val="0"/>
              <w:divBdr>
                <w:top w:val="none" w:sz="0" w:space="0" w:color="auto"/>
                <w:left w:val="none" w:sz="0" w:space="0" w:color="auto"/>
                <w:bottom w:val="none" w:sz="0" w:space="0" w:color="auto"/>
                <w:right w:val="none" w:sz="0" w:space="0" w:color="auto"/>
              </w:divBdr>
            </w:div>
          </w:divsChild>
        </w:div>
        <w:div w:id="715129749">
          <w:marLeft w:val="0"/>
          <w:marRight w:val="0"/>
          <w:marTop w:val="0"/>
          <w:marBottom w:val="0"/>
          <w:divBdr>
            <w:top w:val="none" w:sz="0" w:space="0" w:color="auto"/>
            <w:left w:val="none" w:sz="0" w:space="0" w:color="auto"/>
            <w:bottom w:val="none" w:sz="0" w:space="0" w:color="auto"/>
            <w:right w:val="none" w:sz="0" w:space="0" w:color="auto"/>
          </w:divBdr>
          <w:divsChild>
            <w:div w:id="127356638">
              <w:marLeft w:val="0"/>
              <w:marRight w:val="0"/>
              <w:marTop w:val="0"/>
              <w:marBottom w:val="0"/>
              <w:divBdr>
                <w:top w:val="none" w:sz="0" w:space="0" w:color="auto"/>
                <w:left w:val="none" w:sz="0" w:space="0" w:color="auto"/>
                <w:bottom w:val="none" w:sz="0" w:space="0" w:color="auto"/>
                <w:right w:val="none" w:sz="0" w:space="0" w:color="auto"/>
              </w:divBdr>
            </w:div>
          </w:divsChild>
        </w:div>
        <w:div w:id="1147747293">
          <w:marLeft w:val="0"/>
          <w:marRight w:val="0"/>
          <w:marTop w:val="300"/>
          <w:marBottom w:val="0"/>
          <w:divBdr>
            <w:top w:val="none" w:sz="0" w:space="0" w:color="auto"/>
            <w:left w:val="none" w:sz="0" w:space="0" w:color="auto"/>
            <w:bottom w:val="none" w:sz="0" w:space="0" w:color="auto"/>
            <w:right w:val="none" w:sz="0" w:space="0" w:color="auto"/>
          </w:divBdr>
          <w:divsChild>
            <w:div w:id="567765652">
              <w:marLeft w:val="0"/>
              <w:marRight w:val="0"/>
              <w:marTop w:val="0"/>
              <w:marBottom w:val="0"/>
              <w:divBdr>
                <w:top w:val="none" w:sz="0" w:space="0" w:color="auto"/>
                <w:left w:val="none" w:sz="0" w:space="0" w:color="auto"/>
                <w:bottom w:val="none" w:sz="0" w:space="0" w:color="auto"/>
                <w:right w:val="none" w:sz="0" w:space="0" w:color="auto"/>
              </w:divBdr>
              <w:divsChild>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006051">
          <w:marLeft w:val="0"/>
          <w:marRight w:val="0"/>
          <w:marTop w:val="0"/>
          <w:marBottom w:val="0"/>
          <w:divBdr>
            <w:top w:val="none" w:sz="0" w:space="0" w:color="auto"/>
            <w:left w:val="none" w:sz="0" w:space="0" w:color="auto"/>
            <w:bottom w:val="none" w:sz="0" w:space="0" w:color="auto"/>
            <w:right w:val="none" w:sz="0" w:space="0" w:color="auto"/>
          </w:divBdr>
        </w:div>
        <w:div w:id="1266614775">
          <w:marLeft w:val="0"/>
          <w:marRight w:val="0"/>
          <w:marTop w:val="0"/>
          <w:marBottom w:val="0"/>
          <w:divBdr>
            <w:top w:val="none" w:sz="0" w:space="0" w:color="auto"/>
            <w:left w:val="none" w:sz="0" w:space="0" w:color="auto"/>
            <w:bottom w:val="none" w:sz="0" w:space="0" w:color="auto"/>
            <w:right w:val="none" w:sz="0" w:space="0" w:color="auto"/>
          </w:divBdr>
          <w:divsChild>
            <w:div w:id="1895386910">
              <w:marLeft w:val="0"/>
              <w:marRight w:val="0"/>
              <w:marTop w:val="0"/>
              <w:marBottom w:val="0"/>
              <w:divBdr>
                <w:top w:val="none" w:sz="0" w:space="0" w:color="auto"/>
                <w:left w:val="none" w:sz="0" w:space="0" w:color="auto"/>
                <w:bottom w:val="none" w:sz="0" w:space="0" w:color="auto"/>
                <w:right w:val="none" w:sz="0" w:space="0" w:color="auto"/>
              </w:divBdr>
            </w:div>
          </w:divsChild>
        </w:div>
        <w:div w:id="1310136518">
          <w:marLeft w:val="0"/>
          <w:marRight w:val="0"/>
          <w:marTop w:val="0"/>
          <w:marBottom w:val="0"/>
          <w:divBdr>
            <w:top w:val="none" w:sz="0" w:space="0" w:color="auto"/>
            <w:left w:val="none" w:sz="0" w:space="0" w:color="auto"/>
            <w:bottom w:val="none" w:sz="0" w:space="0" w:color="auto"/>
            <w:right w:val="none" w:sz="0" w:space="0" w:color="auto"/>
          </w:divBdr>
          <w:divsChild>
            <w:div w:id="1202353719">
              <w:marLeft w:val="0"/>
              <w:marRight w:val="0"/>
              <w:marTop w:val="0"/>
              <w:marBottom w:val="0"/>
              <w:divBdr>
                <w:top w:val="none" w:sz="0" w:space="0" w:color="auto"/>
                <w:left w:val="none" w:sz="0" w:space="0" w:color="auto"/>
                <w:bottom w:val="none" w:sz="0" w:space="0" w:color="auto"/>
                <w:right w:val="none" w:sz="0" w:space="0" w:color="auto"/>
              </w:divBdr>
            </w:div>
          </w:divsChild>
        </w:div>
        <w:div w:id="1320840543">
          <w:marLeft w:val="0"/>
          <w:marRight w:val="0"/>
          <w:marTop w:val="300"/>
          <w:marBottom w:val="0"/>
          <w:divBdr>
            <w:top w:val="none" w:sz="0" w:space="0" w:color="auto"/>
            <w:left w:val="none" w:sz="0" w:space="0" w:color="auto"/>
            <w:bottom w:val="none" w:sz="0" w:space="0" w:color="auto"/>
            <w:right w:val="none" w:sz="0" w:space="0" w:color="auto"/>
          </w:divBdr>
          <w:divsChild>
            <w:div w:id="1762330336">
              <w:marLeft w:val="0"/>
              <w:marRight w:val="0"/>
              <w:marTop w:val="0"/>
              <w:marBottom w:val="0"/>
              <w:divBdr>
                <w:top w:val="none" w:sz="0" w:space="0" w:color="auto"/>
                <w:left w:val="none" w:sz="0" w:space="0" w:color="auto"/>
                <w:bottom w:val="none" w:sz="0" w:space="0" w:color="auto"/>
                <w:right w:val="none" w:sz="0" w:space="0" w:color="auto"/>
              </w:divBdr>
              <w:divsChild>
                <w:div w:id="426652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4699096">
          <w:marLeft w:val="0"/>
          <w:marRight w:val="0"/>
          <w:marTop w:val="300"/>
          <w:marBottom w:val="0"/>
          <w:divBdr>
            <w:top w:val="none" w:sz="0" w:space="0" w:color="auto"/>
            <w:left w:val="none" w:sz="0" w:space="0" w:color="auto"/>
            <w:bottom w:val="none" w:sz="0" w:space="0" w:color="auto"/>
            <w:right w:val="none" w:sz="0" w:space="0" w:color="auto"/>
          </w:divBdr>
          <w:divsChild>
            <w:div w:id="676494564">
              <w:marLeft w:val="0"/>
              <w:marRight w:val="0"/>
              <w:marTop w:val="0"/>
              <w:marBottom w:val="0"/>
              <w:divBdr>
                <w:top w:val="none" w:sz="0" w:space="0" w:color="auto"/>
                <w:left w:val="none" w:sz="0" w:space="0" w:color="auto"/>
                <w:bottom w:val="none" w:sz="0" w:space="0" w:color="auto"/>
                <w:right w:val="none" w:sz="0" w:space="0" w:color="auto"/>
              </w:divBdr>
              <w:divsChild>
                <w:div w:id="1918008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2946037">
          <w:marLeft w:val="0"/>
          <w:marRight w:val="0"/>
          <w:marTop w:val="0"/>
          <w:marBottom w:val="0"/>
          <w:divBdr>
            <w:top w:val="none" w:sz="0" w:space="0" w:color="auto"/>
            <w:left w:val="none" w:sz="0" w:space="0" w:color="auto"/>
            <w:bottom w:val="none" w:sz="0" w:space="0" w:color="auto"/>
            <w:right w:val="none" w:sz="0" w:space="0" w:color="auto"/>
          </w:divBdr>
          <w:divsChild>
            <w:div w:id="1212424016">
              <w:marLeft w:val="0"/>
              <w:marRight w:val="0"/>
              <w:marTop w:val="0"/>
              <w:marBottom w:val="0"/>
              <w:divBdr>
                <w:top w:val="none" w:sz="0" w:space="0" w:color="auto"/>
                <w:left w:val="none" w:sz="0" w:space="0" w:color="auto"/>
                <w:bottom w:val="none" w:sz="0" w:space="0" w:color="auto"/>
                <w:right w:val="none" w:sz="0" w:space="0" w:color="auto"/>
              </w:divBdr>
            </w:div>
          </w:divsChild>
        </w:div>
        <w:div w:id="1557662986">
          <w:marLeft w:val="0"/>
          <w:marRight w:val="0"/>
          <w:marTop w:val="0"/>
          <w:marBottom w:val="0"/>
          <w:divBdr>
            <w:top w:val="none" w:sz="0" w:space="0" w:color="auto"/>
            <w:left w:val="none" w:sz="0" w:space="0" w:color="auto"/>
            <w:bottom w:val="none" w:sz="0" w:space="0" w:color="auto"/>
            <w:right w:val="none" w:sz="0" w:space="0" w:color="auto"/>
          </w:divBdr>
          <w:divsChild>
            <w:div w:id="602613531">
              <w:marLeft w:val="0"/>
              <w:marRight w:val="0"/>
              <w:marTop w:val="0"/>
              <w:marBottom w:val="0"/>
              <w:divBdr>
                <w:top w:val="none" w:sz="0" w:space="0" w:color="auto"/>
                <w:left w:val="none" w:sz="0" w:space="0" w:color="auto"/>
                <w:bottom w:val="none" w:sz="0" w:space="0" w:color="auto"/>
                <w:right w:val="none" w:sz="0" w:space="0" w:color="auto"/>
              </w:divBdr>
            </w:div>
          </w:divsChild>
        </w:div>
        <w:div w:id="1585643686">
          <w:marLeft w:val="0"/>
          <w:marRight w:val="0"/>
          <w:marTop w:val="0"/>
          <w:marBottom w:val="0"/>
          <w:divBdr>
            <w:top w:val="none" w:sz="0" w:space="0" w:color="auto"/>
            <w:left w:val="none" w:sz="0" w:space="0" w:color="auto"/>
            <w:bottom w:val="none" w:sz="0" w:space="0" w:color="auto"/>
            <w:right w:val="none" w:sz="0" w:space="0" w:color="auto"/>
          </w:divBdr>
          <w:divsChild>
            <w:div w:id="1815677251">
              <w:marLeft w:val="0"/>
              <w:marRight w:val="0"/>
              <w:marTop w:val="0"/>
              <w:marBottom w:val="0"/>
              <w:divBdr>
                <w:top w:val="none" w:sz="0" w:space="0" w:color="auto"/>
                <w:left w:val="none" w:sz="0" w:space="0" w:color="auto"/>
                <w:bottom w:val="none" w:sz="0" w:space="0" w:color="auto"/>
                <w:right w:val="none" w:sz="0" w:space="0" w:color="auto"/>
              </w:divBdr>
            </w:div>
          </w:divsChild>
        </w:div>
        <w:div w:id="1696729983">
          <w:marLeft w:val="0"/>
          <w:marRight w:val="0"/>
          <w:marTop w:val="0"/>
          <w:marBottom w:val="0"/>
          <w:divBdr>
            <w:top w:val="none" w:sz="0" w:space="0" w:color="auto"/>
            <w:left w:val="none" w:sz="0" w:space="0" w:color="auto"/>
            <w:bottom w:val="none" w:sz="0" w:space="0" w:color="auto"/>
            <w:right w:val="none" w:sz="0" w:space="0" w:color="auto"/>
          </w:divBdr>
        </w:div>
        <w:div w:id="1757094335">
          <w:marLeft w:val="0"/>
          <w:marRight w:val="0"/>
          <w:marTop w:val="0"/>
          <w:marBottom w:val="0"/>
          <w:divBdr>
            <w:top w:val="none" w:sz="0" w:space="0" w:color="auto"/>
            <w:left w:val="none" w:sz="0" w:space="0" w:color="auto"/>
            <w:bottom w:val="none" w:sz="0" w:space="0" w:color="auto"/>
            <w:right w:val="none" w:sz="0" w:space="0" w:color="auto"/>
          </w:divBdr>
        </w:div>
        <w:div w:id="1913849583">
          <w:marLeft w:val="0"/>
          <w:marRight w:val="0"/>
          <w:marTop w:val="300"/>
          <w:marBottom w:val="0"/>
          <w:divBdr>
            <w:top w:val="none" w:sz="0" w:space="0" w:color="auto"/>
            <w:left w:val="none" w:sz="0" w:space="0" w:color="auto"/>
            <w:bottom w:val="none" w:sz="0" w:space="0" w:color="auto"/>
            <w:right w:val="none" w:sz="0" w:space="0" w:color="auto"/>
          </w:divBdr>
          <w:divsChild>
            <w:div w:id="1060203307">
              <w:marLeft w:val="0"/>
              <w:marRight w:val="0"/>
              <w:marTop w:val="0"/>
              <w:marBottom w:val="0"/>
              <w:divBdr>
                <w:top w:val="none" w:sz="0" w:space="0" w:color="auto"/>
                <w:left w:val="none" w:sz="0" w:space="0" w:color="auto"/>
                <w:bottom w:val="none" w:sz="0" w:space="0" w:color="auto"/>
                <w:right w:val="none" w:sz="0" w:space="0" w:color="auto"/>
              </w:divBdr>
              <w:divsChild>
                <w:div w:id="982808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048153">
          <w:marLeft w:val="0"/>
          <w:marRight w:val="0"/>
          <w:marTop w:val="0"/>
          <w:marBottom w:val="0"/>
          <w:divBdr>
            <w:top w:val="none" w:sz="0" w:space="0" w:color="auto"/>
            <w:left w:val="none" w:sz="0" w:space="0" w:color="auto"/>
            <w:bottom w:val="none" w:sz="0" w:space="0" w:color="auto"/>
            <w:right w:val="none" w:sz="0" w:space="0" w:color="auto"/>
          </w:divBdr>
        </w:div>
        <w:div w:id="2073572959">
          <w:marLeft w:val="0"/>
          <w:marRight w:val="0"/>
          <w:marTop w:val="0"/>
          <w:marBottom w:val="0"/>
          <w:divBdr>
            <w:top w:val="none" w:sz="0" w:space="0" w:color="auto"/>
            <w:left w:val="none" w:sz="0" w:space="0" w:color="auto"/>
            <w:bottom w:val="none" w:sz="0" w:space="0" w:color="auto"/>
            <w:right w:val="none" w:sz="0" w:space="0" w:color="auto"/>
          </w:divBdr>
        </w:div>
        <w:div w:id="2095323024">
          <w:marLeft w:val="0"/>
          <w:marRight w:val="0"/>
          <w:marTop w:val="0"/>
          <w:marBottom w:val="0"/>
          <w:divBdr>
            <w:top w:val="none" w:sz="0" w:space="0" w:color="auto"/>
            <w:left w:val="none" w:sz="0" w:space="0" w:color="auto"/>
            <w:bottom w:val="none" w:sz="0" w:space="0" w:color="auto"/>
            <w:right w:val="none" w:sz="0" w:space="0" w:color="auto"/>
          </w:divBdr>
        </w:div>
        <w:div w:id="2100444223">
          <w:marLeft w:val="0"/>
          <w:marRight w:val="0"/>
          <w:marTop w:val="0"/>
          <w:marBottom w:val="0"/>
          <w:divBdr>
            <w:top w:val="none" w:sz="0" w:space="0" w:color="auto"/>
            <w:left w:val="none" w:sz="0" w:space="0" w:color="auto"/>
            <w:bottom w:val="none" w:sz="0" w:space="0" w:color="auto"/>
            <w:right w:val="none" w:sz="0" w:space="0" w:color="auto"/>
          </w:divBdr>
        </w:div>
      </w:divsChild>
    </w:div>
    <w:div w:id="472213035">
      <w:bodyDiv w:val="1"/>
      <w:marLeft w:val="0"/>
      <w:marRight w:val="0"/>
      <w:marTop w:val="0"/>
      <w:marBottom w:val="0"/>
      <w:divBdr>
        <w:top w:val="none" w:sz="0" w:space="0" w:color="auto"/>
        <w:left w:val="none" w:sz="0" w:space="0" w:color="auto"/>
        <w:bottom w:val="none" w:sz="0" w:space="0" w:color="auto"/>
        <w:right w:val="none" w:sz="0" w:space="0" w:color="auto"/>
      </w:divBdr>
      <w:divsChild>
        <w:div w:id="102844598">
          <w:marLeft w:val="0"/>
          <w:marRight w:val="0"/>
          <w:marTop w:val="0"/>
          <w:marBottom w:val="0"/>
          <w:divBdr>
            <w:top w:val="none" w:sz="0" w:space="0" w:color="auto"/>
            <w:left w:val="none" w:sz="0" w:space="0" w:color="auto"/>
            <w:bottom w:val="none" w:sz="0" w:space="0" w:color="auto"/>
            <w:right w:val="none" w:sz="0" w:space="0" w:color="auto"/>
          </w:divBdr>
          <w:divsChild>
            <w:div w:id="443306340">
              <w:marLeft w:val="0"/>
              <w:marRight w:val="0"/>
              <w:marTop w:val="0"/>
              <w:marBottom w:val="0"/>
              <w:divBdr>
                <w:top w:val="none" w:sz="0" w:space="0" w:color="auto"/>
                <w:left w:val="none" w:sz="0" w:space="0" w:color="auto"/>
                <w:bottom w:val="none" w:sz="0" w:space="0" w:color="auto"/>
                <w:right w:val="none" w:sz="0" w:space="0" w:color="auto"/>
              </w:divBdr>
            </w:div>
          </w:divsChild>
        </w:div>
        <w:div w:id="220364604">
          <w:marLeft w:val="0"/>
          <w:marRight w:val="0"/>
          <w:marTop w:val="0"/>
          <w:marBottom w:val="0"/>
          <w:divBdr>
            <w:top w:val="none" w:sz="0" w:space="0" w:color="auto"/>
            <w:left w:val="none" w:sz="0" w:space="0" w:color="auto"/>
            <w:bottom w:val="none" w:sz="0" w:space="0" w:color="auto"/>
            <w:right w:val="none" w:sz="0" w:space="0" w:color="auto"/>
          </w:divBdr>
        </w:div>
        <w:div w:id="314334810">
          <w:marLeft w:val="0"/>
          <w:marRight w:val="0"/>
          <w:marTop w:val="300"/>
          <w:marBottom w:val="0"/>
          <w:divBdr>
            <w:top w:val="none" w:sz="0" w:space="0" w:color="auto"/>
            <w:left w:val="none" w:sz="0" w:space="0" w:color="auto"/>
            <w:bottom w:val="none" w:sz="0" w:space="0" w:color="auto"/>
            <w:right w:val="none" w:sz="0" w:space="0" w:color="auto"/>
          </w:divBdr>
          <w:divsChild>
            <w:div w:id="755250207">
              <w:marLeft w:val="0"/>
              <w:marRight w:val="0"/>
              <w:marTop w:val="0"/>
              <w:marBottom w:val="0"/>
              <w:divBdr>
                <w:top w:val="none" w:sz="0" w:space="0" w:color="auto"/>
                <w:left w:val="none" w:sz="0" w:space="0" w:color="auto"/>
                <w:bottom w:val="none" w:sz="0" w:space="0" w:color="auto"/>
                <w:right w:val="none" w:sz="0" w:space="0" w:color="auto"/>
              </w:divBdr>
              <w:divsChild>
                <w:div w:id="1549805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913812">
          <w:marLeft w:val="0"/>
          <w:marRight w:val="0"/>
          <w:marTop w:val="0"/>
          <w:marBottom w:val="0"/>
          <w:divBdr>
            <w:top w:val="none" w:sz="0" w:space="0" w:color="auto"/>
            <w:left w:val="none" w:sz="0" w:space="0" w:color="auto"/>
            <w:bottom w:val="none" w:sz="0" w:space="0" w:color="auto"/>
            <w:right w:val="none" w:sz="0" w:space="0" w:color="auto"/>
          </w:divBdr>
        </w:div>
        <w:div w:id="384916009">
          <w:marLeft w:val="0"/>
          <w:marRight w:val="0"/>
          <w:marTop w:val="0"/>
          <w:marBottom w:val="0"/>
          <w:divBdr>
            <w:top w:val="none" w:sz="0" w:space="0" w:color="auto"/>
            <w:left w:val="none" w:sz="0" w:space="0" w:color="auto"/>
            <w:bottom w:val="none" w:sz="0" w:space="0" w:color="auto"/>
            <w:right w:val="none" w:sz="0" w:space="0" w:color="auto"/>
          </w:divBdr>
          <w:divsChild>
            <w:div w:id="270557421">
              <w:marLeft w:val="0"/>
              <w:marRight w:val="0"/>
              <w:marTop w:val="0"/>
              <w:marBottom w:val="0"/>
              <w:divBdr>
                <w:top w:val="none" w:sz="0" w:space="0" w:color="auto"/>
                <w:left w:val="none" w:sz="0" w:space="0" w:color="auto"/>
                <w:bottom w:val="none" w:sz="0" w:space="0" w:color="auto"/>
                <w:right w:val="none" w:sz="0" w:space="0" w:color="auto"/>
              </w:divBdr>
            </w:div>
          </w:divsChild>
        </w:div>
        <w:div w:id="387459983">
          <w:marLeft w:val="0"/>
          <w:marRight w:val="0"/>
          <w:marTop w:val="0"/>
          <w:marBottom w:val="0"/>
          <w:divBdr>
            <w:top w:val="none" w:sz="0" w:space="0" w:color="auto"/>
            <w:left w:val="none" w:sz="0" w:space="0" w:color="auto"/>
            <w:bottom w:val="none" w:sz="0" w:space="0" w:color="auto"/>
            <w:right w:val="none" w:sz="0" w:space="0" w:color="auto"/>
          </w:divBdr>
        </w:div>
        <w:div w:id="513619522">
          <w:marLeft w:val="0"/>
          <w:marRight w:val="0"/>
          <w:marTop w:val="300"/>
          <w:marBottom w:val="0"/>
          <w:divBdr>
            <w:top w:val="none" w:sz="0" w:space="0" w:color="auto"/>
            <w:left w:val="none" w:sz="0" w:space="0" w:color="auto"/>
            <w:bottom w:val="none" w:sz="0" w:space="0" w:color="auto"/>
            <w:right w:val="none" w:sz="0" w:space="0" w:color="auto"/>
          </w:divBdr>
          <w:divsChild>
            <w:div w:id="240721576">
              <w:marLeft w:val="0"/>
              <w:marRight w:val="0"/>
              <w:marTop w:val="0"/>
              <w:marBottom w:val="0"/>
              <w:divBdr>
                <w:top w:val="none" w:sz="0" w:space="0" w:color="auto"/>
                <w:left w:val="none" w:sz="0" w:space="0" w:color="auto"/>
                <w:bottom w:val="none" w:sz="0" w:space="0" w:color="auto"/>
                <w:right w:val="none" w:sz="0" w:space="0" w:color="auto"/>
              </w:divBdr>
              <w:divsChild>
                <w:div w:id="1201091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804438">
          <w:marLeft w:val="0"/>
          <w:marRight w:val="0"/>
          <w:marTop w:val="300"/>
          <w:marBottom w:val="0"/>
          <w:divBdr>
            <w:top w:val="none" w:sz="0" w:space="0" w:color="auto"/>
            <w:left w:val="none" w:sz="0" w:space="0" w:color="auto"/>
            <w:bottom w:val="none" w:sz="0" w:space="0" w:color="auto"/>
            <w:right w:val="none" w:sz="0" w:space="0" w:color="auto"/>
          </w:divBdr>
          <w:divsChild>
            <w:div w:id="1400591704">
              <w:marLeft w:val="0"/>
              <w:marRight w:val="0"/>
              <w:marTop w:val="0"/>
              <w:marBottom w:val="0"/>
              <w:divBdr>
                <w:top w:val="none" w:sz="0" w:space="0" w:color="auto"/>
                <w:left w:val="none" w:sz="0" w:space="0" w:color="auto"/>
                <w:bottom w:val="none" w:sz="0" w:space="0" w:color="auto"/>
                <w:right w:val="none" w:sz="0" w:space="0" w:color="auto"/>
              </w:divBdr>
              <w:divsChild>
                <w:div w:id="193569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175118">
          <w:marLeft w:val="0"/>
          <w:marRight w:val="0"/>
          <w:marTop w:val="0"/>
          <w:marBottom w:val="0"/>
          <w:divBdr>
            <w:top w:val="none" w:sz="0" w:space="0" w:color="auto"/>
            <w:left w:val="none" w:sz="0" w:space="0" w:color="auto"/>
            <w:bottom w:val="none" w:sz="0" w:space="0" w:color="auto"/>
            <w:right w:val="none" w:sz="0" w:space="0" w:color="auto"/>
          </w:divBdr>
        </w:div>
        <w:div w:id="780538888">
          <w:marLeft w:val="0"/>
          <w:marRight w:val="0"/>
          <w:marTop w:val="0"/>
          <w:marBottom w:val="0"/>
          <w:divBdr>
            <w:top w:val="none" w:sz="0" w:space="0" w:color="auto"/>
            <w:left w:val="none" w:sz="0" w:space="0" w:color="auto"/>
            <w:bottom w:val="none" w:sz="0" w:space="0" w:color="auto"/>
            <w:right w:val="none" w:sz="0" w:space="0" w:color="auto"/>
          </w:divBdr>
          <w:divsChild>
            <w:div w:id="1208490267">
              <w:marLeft w:val="0"/>
              <w:marRight w:val="0"/>
              <w:marTop w:val="0"/>
              <w:marBottom w:val="0"/>
              <w:divBdr>
                <w:top w:val="none" w:sz="0" w:space="0" w:color="auto"/>
                <w:left w:val="none" w:sz="0" w:space="0" w:color="auto"/>
                <w:bottom w:val="none" w:sz="0" w:space="0" w:color="auto"/>
                <w:right w:val="none" w:sz="0" w:space="0" w:color="auto"/>
              </w:divBdr>
            </w:div>
          </w:divsChild>
        </w:div>
        <w:div w:id="909776875">
          <w:marLeft w:val="0"/>
          <w:marRight w:val="0"/>
          <w:marTop w:val="0"/>
          <w:marBottom w:val="0"/>
          <w:divBdr>
            <w:top w:val="none" w:sz="0" w:space="0" w:color="auto"/>
            <w:left w:val="none" w:sz="0" w:space="0" w:color="auto"/>
            <w:bottom w:val="none" w:sz="0" w:space="0" w:color="auto"/>
            <w:right w:val="none" w:sz="0" w:space="0" w:color="auto"/>
          </w:divBdr>
          <w:divsChild>
            <w:div w:id="121726674">
              <w:marLeft w:val="0"/>
              <w:marRight w:val="0"/>
              <w:marTop w:val="0"/>
              <w:marBottom w:val="0"/>
              <w:divBdr>
                <w:top w:val="none" w:sz="0" w:space="0" w:color="auto"/>
                <w:left w:val="none" w:sz="0" w:space="0" w:color="auto"/>
                <w:bottom w:val="none" w:sz="0" w:space="0" w:color="auto"/>
                <w:right w:val="none" w:sz="0" w:space="0" w:color="auto"/>
              </w:divBdr>
            </w:div>
          </w:divsChild>
        </w:div>
        <w:div w:id="1219979839">
          <w:marLeft w:val="0"/>
          <w:marRight w:val="0"/>
          <w:marTop w:val="0"/>
          <w:marBottom w:val="0"/>
          <w:divBdr>
            <w:top w:val="none" w:sz="0" w:space="0" w:color="auto"/>
            <w:left w:val="none" w:sz="0" w:space="0" w:color="auto"/>
            <w:bottom w:val="none" w:sz="0" w:space="0" w:color="auto"/>
            <w:right w:val="none" w:sz="0" w:space="0" w:color="auto"/>
          </w:divBdr>
        </w:div>
        <w:div w:id="1485202342">
          <w:marLeft w:val="0"/>
          <w:marRight w:val="0"/>
          <w:marTop w:val="0"/>
          <w:marBottom w:val="0"/>
          <w:divBdr>
            <w:top w:val="none" w:sz="0" w:space="0" w:color="auto"/>
            <w:left w:val="none" w:sz="0" w:space="0" w:color="auto"/>
            <w:bottom w:val="none" w:sz="0" w:space="0" w:color="auto"/>
            <w:right w:val="none" w:sz="0" w:space="0" w:color="auto"/>
          </w:divBdr>
          <w:divsChild>
            <w:div w:id="1300381015">
              <w:marLeft w:val="0"/>
              <w:marRight w:val="0"/>
              <w:marTop w:val="0"/>
              <w:marBottom w:val="0"/>
              <w:divBdr>
                <w:top w:val="none" w:sz="0" w:space="0" w:color="auto"/>
                <w:left w:val="none" w:sz="0" w:space="0" w:color="auto"/>
                <w:bottom w:val="none" w:sz="0" w:space="0" w:color="auto"/>
                <w:right w:val="none" w:sz="0" w:space="0" w:color="auto"/>
              </w:divBdr>
            </w:div>
          </w:divsChild>
        </w:div>
        <w:div w:id="1744176402">
          <w:marLeft w:val="0"/>
          <w:marRight w:val="0"/>
          <w:marTop w:val="0"/>
          <w:marBottom w:val="0"/>
          <w:divBdr>
            <w:top w:val="none" w:sz="0" w:space="0" w:color="auto"/>
            <w:left w:val="none" w:sz="0" w:space="0" w:color="auto"/>
            <w:bottom w:val="none" w:sz="0" w:space="0" w:color="auto"/>
            <w:right w:val="none" w:sz="0" w:space="0" w:color="auto"/>
          </w:divBdr>
          <w:divsChild>
            <w:div w:id="448739815">
              <w:marLeft w:val="0"/>
              <w:marRight w:val="0"/>
              <w:marTop w:val="0"/>
              <w:marBottom w:val="0"/>
              <w:divBdr>
                <w:top w:val="none" w:sz="0" w:space="0" w:color="auto"/>
                <w:left w:val="none" w:sz="0" w:space="0" w:color="auto"/>
                <w:bottom w:val="none" w:sz="0" w:space="0" w:color="auto"/>
                <w:right w:val="none" w:sz="0" w:space="0" w:color="auto"/>
              </w:divBdr>
            </w:div>
          </w:divsChild>
        </w:div>
        <w:div w:id="1899901041">
          <w:marLeft w:val="0"/>
          <w:marRight w:val="0"/>
          <w:marTop w:val="0"/>
          <w:marBottom w:val="0"/>
          <w:divBdr>
            <w:top w:val="none" w:sz="0" w:space="0" w:color="auto"/>
            <w:left w:val="none" w:sz="0" w:space="0" w:color="auto"/>
            <w:bottom w:val="none" w:sz="0" w:space="0" w:color="auto"/>
            <w:right w:val="none" w:sz="0" w:space="0" w:color="auto"/>
          </w:divBdr>
        </w:div>
        <w:div w:id="1967929894">
          <w:marLeft w:val="0"/>
          <w:marRight w:val="0"/>
          <w:marTop w:val="300"/>
          <w:marBottom w:val="0"/>
          <w:divBdr>
            <w:top w:val="none" w:sz="0" w:space="0" w:color="auto"/>
            <w:left w:val="none" w:sz="0" w:space="0" w:color="auto"/>
            <w:bottom w:val="none" w:sz="0" w:space="0" w:color="auto"/>
            <w:right w:val="none" w:sz="0" w:space="0" w:color="auto"/>
          </w:divBdr>
          <w:divsChild>
            <w:div w:id="408623696">
              <w:marLeft w:val="0"/>
              <w:marRight w:val="0"/>
              <w:marTop w:val="0"/>
              <w:marBottom w:val="0"/>
              <w:divBdr>
                <w:top w:val="none" w:sz="0" w:space="0" w:color="auto"/>
                <w:left w:val="none" w:sz="0" w:space="0" w:color="auto"/>
                <w:bottom w:val="none" w:sz="0" w:space="0" w:color="auto"/>
                <w:right w:val="none" w:sz="0" w:space="0" w:color="auto"/>
              </w:divBdr>
              <w:divsChild>
                <w:div w:id="1853914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217027">
          <w:marLeft w:val="0"/>
          <w:marRight w:val="0"/>
          <w:marTop w:val="0"/>
          <w:marBottom w:val="0"/>
          <w:divBdr>
            <w:top w:val="none" w:sz="0" w:space="0" w:color="auto"/>
            <w:left w:val="none" w:sz="0" w:space="0" w:color="auto"/>
            <w:bottom w:val="none" w:sz="0" w:space="0" w:color="auto"/>
            <w:right w:val="none" w:sz="0" w:space="0" w:color="auto"/>
          </w:divBdr>
        </w:div>
        <w:div w:id="2145463329">
          <w:marLeft w:val="0"/>
          <w:marRight w:val="0"/>
          <w:marTop w:val="0"/>
          <w:marBottom w:val="0"/>
          <w:divBdr>
            <w:top w:val="none" w:sz="0" w:space="0" w:color="auto"/>
            <w:left w:val="none" w:sz="0" w:space="0" w:color="auto"/>
            <w:bottom w:val="none" w:sz="0" w:space="0" w:color="auto"/>
            <w:right w:val="none" w:sz="0" w:space="0" w:color="auto"/>
          </w:divBdr>
          <w:divsChild>
            <w:div w:id="21273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258959">
      <w:bodyDiv w:val="1"/>
      <w:marLeft w:val="0"/>
      <w:marRight w:val="0"/>
      <w:marTop w:val="0"/>
      <w:marBottom w:val="0"/>
      <w:divBdr>
        <w:top w:val="none" w:sz="0" w:space="0" w:color="auto"/>
        <w:left w:val="none" w:sz="0" w:space="0" w:color="auto"/>
        <w:bottom w:val="none" w:sz="0" w:space="0" w:color="auto"/>
        <w:right w:val="none" w:sz="0" w:space="0" w:color="auto"/>
      </w:divBdr>
    </w:div>
    <w:div w:id="472871154">
      <w:bodyDiv w:val="1"/>
      <w:marLeft w:val="0"/>
      <w:marRight w:val="0"/>
      <w:marTop w:val="0"/>
      <w:marBottom w:val="0"/>
      <w:divBdr>
        <w:top w:val="none" w:sz="0" w:space="0" w:color="auto"/>
        <w:left w:val="none" w:sz="0" w:space="0" w:color="auto"/>
        <w:bottom w:val="none" w:sz="0" w:space="0" w:color="auto"/>
        <w:right w:val="none" w:sz="0" w:space="0" w:color="auto"/>
      </w:divBdr>
      <w:divsChild>
        <w:div w:id="1608585089">
          <w:marLeft w:val="0"/>
          <w:marRight w:val="0"/>
          <w:marTop w:val="0"/>
          <w:marBottom w:val="0"/>
          <w:divBdr>
            <w:top w:val="none" w:sz="0" w:space="0" w:color="auto"/>
            <w:left w:val="none" w:sz="0" w:space="0" w:color="auto"/>
            <w:bottom w:val="none" w:sz="0" w:space="0" w:color="auto"/>
            <w:right w:val="none" w:sz="0" w:space="0" w:color="auto"/>
          </w:divBdr>
        </w:div>
        <w:div w:id="7565177">
          <w:marLeft w:val="0"/>
          <w:marRight w:val="0"/>
          <w:marTop w:val="0"/>
          <w:marBottom w:val="0"/>
          <w:divBdr>
            <w:top w:val="none" w:sz="0" w:space="0" w:color="auto"/>
            <w:left w:val="none" w:sz="0" w:space="0" w:color="auto"/>
            <w:bottom w:val="none" w:sz="0" w:space="0" w:color="auto"/>
            <w:right w:val="none" w:sz="0" w:space="0" w:color="auto"/>
          </w:divBdr>
          <w:divsChild>
            <w:div w:id="1407460558">
              <w:marLeft w:val="0"/>
              <w:marRight w:val="0"/>
              <w:marTop w:val="0"/>
              <w:marBottom w:val="0"/>
              <w:divBdr>
                <w:top w:val="none" w:sz="0" w:space="0" w:color="auto"/>
                <w:left w:val="none" w:sz="0" w:space="0" w:color="auto"/>
                <w:bottom w:val="none" w:sz="0" w:space="0" w:color="auto"/>
                <w:right w:val="none" w:sz="0" w:space="0" w:color="auto"/>
              </w:divBdr>
            </w:div>
          </w:divsChild>
        </w:div>
        <w:div w:id="302659225">
          <w:marLeft w:val="0"/>
          <w:marRight w:val="0"/>
          <w:marTop w:val="0"/>
          <w:marBottom w:val="0"/>
          <w:divBdr>
            <w:top w:val="none" w:sz="0" w:space="0" w:color="auto"/>
            <w:left w:val="none" w:sz="0" w:space="0" w:color="auto"/>
            <w:bottom w:val="none" w:sz="0" w:space="0" w:color="auto"/>
            <w:right w:val="none" w:sz="0" w:space="0" w:color="auto"/>
          </w:divBdr>
        </w:div>
        <w:div w:id="1422752356">
          <w:marLeft w:val="0"/>
          <w:marRight w:val="0"/>
          <w:marTop w:val="0"/>
          <w:marBottom w:val="0"/>
          <w:divBdr>
            <w:top w:val="none" w:sz="0" w:space="0" w:color="auto"/>
            <w:left w:val="none" w:sz="0" w:space="0" w:color="auto"/>
            <w:bottom w:val="none" w:sz="0" w:space="0" w:color="auto"/>
            <w:right w:val="none" w:sz="0" w:space="0" w:color="auto"/>
          </w:divBdr>
          <w:divsChild>
            <w:div w:id="782917971">
              <w:marLeft w:val="0"/>
              <w:marRight w:val="0"/>
              <w:marTop w:val="0"/>
              <w:marBottom w:val="0"/>
              <w:divBdr>
                <w:top w:val="none" w:sz="0" w:space="0" w:color="auto"/>
                <w:left w:val="none" w:sz="0" w:space="0" w:color="auto"/>
                <w:bottom w:val="none" w:sz="0" w:space="0" w:color="auto"/>
                <w:right w:val="none" w:sz="0" w:space="0" w:color="auto"/>
              </w:divBdr>
            </w:div>
          </w:divsChild>
        </w:div>
        <w:div w:id="157380745">
          <w:marLeft w:val="0"/>
          <w:marRight w:val="0"/>
          <w:marTop w:val="0"/>
          <w:marBottom w:val="0"/>
          <w:divBdr>
            <w:top w:val="none" w:sz="0" w:space="0" w:color="auto"/>
            <w:left w:val="none" w:sz="0" w:space="0" w:color="auto"/>
            <w:bottom w:val="none" w:sz="0" w:space="0" w:color="auto"/>
            <w:right w:val="none" w:sz="0" w:space="0" w:color="auto"/>
          </w:divBdr>
        </w:div>
        <w:div w:id="1721051815">
          <w:marLeft w:val="0"/>
          <w:marRight w:val="0"/>
          <w:marTop w:val="0"/>
          <w:marBottom w:val="0"/>
          <w:divBdr>
            <w:top w:val="none" w:sz="0" w:space="0" w:color="auto"/>
            <w:left w:val="none" w:sz="0" w:space="0" w:color="auto"/>
            <w:bottom w:val="none" w:sz="0" w:space="0" w:color="auto"/>
            <w:right w:val="none" w:sz="0" w:space="0" w:color="auto"/>
          </w:divBdr>
          <w:divsChild>
            <w:div w:id="1909535590">
              <w:marLeft w:val="0"/>
              <w:marRight w:val="0"/>
              <w:marTop w:val="0"/>
              <w:marBottom w:val="0"/>
              <w:divBdr>
                <w:top w:val="none" w:sz="0" w:space="0" w:color="auto"/>
                <w:left w:val="none" w:sz="0" w:space="0" w:color="auto"/>
                <w:bottom w:val="none" w:sz="0" w:space="0" w:color="auto"/>
                <w:right w:val="none" w:sz="0" w:space="0" w:color="auto"/>
              </w:divBdr>
            </w:div>
          </w:divsChild>
        </w:div>
        <w:div w:id="1846436401">
          <w:marLeft w:val="0"/>
          <w:marRight w:val="0"/>
          <w:marTop w:val="0"/>
          <w:marBottom w:val="0"/>
          <w:divBdr>
            <w:top w:val="none" w:sz="0" w:space="0" w:color="auto"/>
            <w:left w:val="none" w:sz="0" w:space="0" w:color="auto"/>
            <w:bottom w:val="none" w:sz="0" w:space="0" w:color="auto"/>
            <w:right w:val="none" w:sz="0" w:space="0" w:color="auto"/>
          </w:divBdr>
        </w:div>
        <w:div w:id="79257845">
          <w:marLeft w:val="0"/>
          <w:marRight w:val="0"/>
          <w:marTop w:val="0"/>
          <w:marBottom w:val="0"/>
          <w:divBdr>
            <w:top w:val="none" w:sz="0" w:space="0" w:color="auto"/>
            <w:left w:val="none" w:sz="0" w:space="0" w:color="auto"/>
            <w:bottom w:val="none" w:sz="0" w:space="0" w:color="auto"/>
            <w:right w:val="none" w:sz="0" w:space="0" w:color="auto"/>
          </w:divBdr>
          <w:divsChild>
            <w:div w:id="123811587">
              <w:marLeft w:val="0"/>
              <w:marRight w:val="0"/>
              <w:marTop w:val="0"/>
              <w:marBottom w:val="0"/>
              <w:divBdr>
                <w:top w:val="none" w:sz="0" w:space="0" w:color="auto"/>
                <w:left w:val="none" w:sz="0" w:space="0" w:color="auto"/>
                <w:bottom w:val="none" w:sz="0" w:space="0" w:color="auto"/>
                <w:right w:val="none" w:sz="0" w:space="0" w:color="auto"/>
              </w:divBdr>
            </w:div>
          </w:divsChild>
        </w:div>
        <w:div w:id="744693223">
          <w:marLeft w:val="0"/>
          <w:marRight w:val="0"/>
          <w:marTop w:val="0"/>
          <w:marBottom w:val="0"/>
          <w:divBdr>
            <w:top w:val="none" w:sz="0" w:space="0" w:color="auto"/>
            <w:left w:val="none" w:sz="0" w:space="0" w:color="auto"/>
            <w:bottom w:val="none" w:sz="0" w:space="0" w:color="auto"/>
            <w:right w:val="none" w:sz="0" w:space="0" w:color="auto"/>
          </w:divBdr>
        </w:div>
        <w:div w:id="1291782138">
          <w:marLeft w:val="0"/>
          <w:marRight w:val="0"/>
          <w:marTop w:val="0"/>
          <w:marBottom w:val="0"/>
          <w:divBdr>
            <w:top w:val="none" w:sz="0" w:space="0" w:color="auto"/>
            <w:left w:val="none" w:sz="0" w:space="0" w:color="auto"/>
            <w:bottom w:val="none" w:sz="0" w:space="0" w:color="auto"/>
            <w:right w:val="none" w:sz="0" w:space="0" w:color="auto"/>
          </w:divBdr>
          <w:divsChild>
            <w:div w:id="999038870">
              <w:marLeft w:val="0"/>
              <w:marRight w:val="0"/>
              <w:marTop w:val="0"/>
              <w:marBottom w:val="0"/>
              <w:divBdr>
                <w:top w:val="none" w:sz="0" w:space="0" w:color="auto"/>
                <w:left w:val="none" w:sz="0" w:space="0" w:color="auto"/>
                <w:bottom w:val="none" w:sz="0" w:space="0" w:color="auto"/>
                <w:right w:val="none" w:sz="0" w:space="0" w:color="auto"/>
              </w:divBdr>
            </w:div>
          </w:divsChild>
        </w:div>
        <w:div w:id="466512129">
          <w:marLeft w:val="0"/>
          <w:marRight w:val="0"/>
          <w:marTop w:val="0"/>
          <w:marBottom w:val="0"/>
          <w:divBdr>
            <w:top w:val="none" w:sz="0" w:space="0" w:color="auto"/>
            <w:left w:val="none" w:sz="0" w:space="0" w:color="auto"/>
            <w:bottom w:val="none" w:sz="0" w:space="0" w:color="auto"/>
            <w:right w:val="none" w:sz="0" w:space="0" w:color="auto"/>
          </w:divBdr>
        </w:div>
        <w:div w:id="1558588758">
          <w:marLeft w:val="0"/>
          <w:marRight w:val="0"/>
          <w:marTop w:val="0"/>
          <w:marBottom w:val="0"/>
          <w:divBdr>
            <w:top w:val="none" w:sz="0" w:space="0" w:color="auto"/>
            <w:left w:val="none" w:sz="0" w:space="0" w:color="auto"/>
            <w:bottom w:val="none" w:sz="0" w:space="0" w:color="auto"/>
            <w:right w:val="none" w:sz="0" w:space="0" w:color="auto"/>
          </w:divBdr>
          <w:divsChild>
            <w:div w:id="2113698106">
              <w:marLeft w:val="0"/>
              <w:marRight w:val="0"/>
              <w:marTop w:val="0"/>
              <w:marBottom w:val="0"/>
              <w:divBdr>
                <w:top w:val="none" w:sz="0" w:space="0" w:color="auto"/>
                <w:left w:val="none" w:sz="0" w:space="0" w:color="auto"/>
                <w:bottom w:val="none" w:sz="0" w:space="0" w:color="auto"/>
                <w:right w:val="none" w:sz="0" w:space="0" w:color="auto"/>
              </w:divBdr>
            </w:div>
          </w:divsChild>
        </w:div>
        <w:div w:id="1115716556">
          <w:marLeft w:val="0"/>
          <w:marRight w:val="0"/>
          <w:marTop w:val="0"/>
          <w:marBottom w:val="0"/>
          <w:divBdr>
            <w:top w:val="none" w:sz="0" w:space="0" w:color="auto"/>
            <w:left w:val="none" w:sz="0" w:space="0" w:color="auto"/>
            <w:bottom w:val="none" w:sz="0" w:space="0" w:color="auto"/>
            <w:right w:val="none" w:sz="0" w:space="0" w:color="auto"/>
          </w:divBdr>
        </w:div>
        <w:div w:id="1568766313">
          <w:marLeft w:val="0"/>
          <w:marRight w:val="0"/>
          <w:marTop w:val="0"/>
          <w:marBottom w:val="0"/>
          <w:divBdr>
            <w:top w:val="none" w:sz="0" w:space="0" w:color="auto"/>
            <w:left w:val="none" w:sz="0" w:space="0" w:color="auto"/>
            <w:bottom w:val="none" w:sz="0" w:space="0" w:color="auto"/>
            <w:right w:val="none" w:sz="0" w:space="0" w:color="auto"/>
          </w:divBdr>
          <w:divsChild>
            <w:div w:id="1662198372">
              <w:marLeft w:val="0"/>
              <w:marRight w:val="0"/>
              <w:marTop w:val="0"/>
              <w:marBottom w:val="0"/>
              <w:divBdr>
                <w:top w:val="none" w:sz="0" w:space="0" w:color="auto"/>
                <w:left w:val="none" w:sz="0" w:space="0" w:color="auto"/>
                <w:bottom w:val="none" w:sz="0" w:space="0" w:color="auto"/>
                <w:right w:val="none" w:sz="0" w:space="0" w:color="auto"/>
              </w:divBdr>
            </w:div>
          </w:divsChild>
        </w:div>
        <w:div w:id="1133518353">
          <w:marLeft w:val="0"/>
          <w:marRight w:val="0"/>
          <w:marTop w:val="300"/>
          <w:marBottom w:val="0"/>
          <w:divBdr>
            <w:top w:val="none" w:sz="0" w:space="0" w:color="auto"/>
            <w:left w:val="none" w:sz="0" w:space="0" w:color="auto"/>
            <w:bottom w:val="none" w:sz="0" w:space="0" w:color="auto"/>
            <w:right w:val="none" w:sz="0" w:space="0" w:color="auto"/>
          </w:divBdr>
          <w:divsChild>
            <w:div w:id="217015024">
              <w:marLeft w:val="0"/>
              <w:marRight w:val="0"/>
              <w:marTop w:val="0"/>
              <w:marBottom w:val="0"/>
              <w:divBdr>
                <w:top w:val="none" w:sz="0" w:space="0" w:color="auto"/>
                <w:left w:val="none" w:sz="0" w:space="0" w:color="auto"/>
                <w:bottom w:val="none" w:sz="0" w:space="0" w:color="auto"/>
                <w:right w:val="none" w:sz="0" w:space="0" w:color="auto"/>
              </w:divBdr>
              <w:divsChild>
                <w:div w:id="17289205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4958817">
          <w:marLeft w:val="0"/>
          <w:marRight w:val="0"/>
          <w:marTop w:val="300"/>
          <w:marBottom w:val="0"/>
          <w:divBdr>
            <w:top w:val="none" w:sz="0" w:space="0" w:color="auto"/>
            <w:left w:val="none" w:sz="0" w:space="0" w:color="auto"/>
            <w:bottom w:val="none" w:sz="0" w:space="0" w:color="auto"/>
            <w:right w:val="none" w:sz="0" w:space="0" w:color="auto"/>
          </w:divBdr>
          <w:divsChild>
            <w:div w:id="1801604887">
              <w:marLeft w:val="0"/>
              <w:marRight w:val="0"/>
              <w:marTop w:val="0"/>
              <w:marBottom w:val="0"/>
              <w:divBdr>
                <w:top w:val="none" w:sz="0" w:space="0" w:color="auto"/>
                <w:left w:val="none" w:sz="0" w:space="0" w:color="auto"/>
                <w:bottom w:val="none" w:sz="0" w:space="0" w:color="auto"/>
                <w:right w:val="none" w:sz="0" w:space="0" w:color="auto"/>
              </w:divBdr>
              <w:divsChild>
                <w:div w:id="224072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403920">
          <w:marLeft w:val="0"/>
          <w:marRight w:val="0"/>
          <w:marTop w:val="300"/>
          <w:marBottom w:val="0"/>
          <w:divBdr>
            <w:top w:val="none" w:sz="0" w:space="0" w:color="auto"/>
            <w:left w:val="none" w:sz="0" w:space="0" w:color="auto"/>
            <w:bottom w:val="none" w:sz="0" w:space="0" w:color="auto"/>
            <w:right w:val="none" w:sz="0" w:space="0" w:color="auto"/>
          </w:divBdr>
          <w:divsChild>
            <w:div w:id="1156602626">
              <w:marLeft w:val="0"/>
              <w:marRight w:val="0"/>
              <w:marTop w:val="0"/>
              <w:marBottom w:val="0"/>
              <w:divBdr>
                <w:top w:val="none" w:sz="0" w:space="0" w:color="auto"/>
                <w:left w:val="none" w:sz="0" w:space="0" w:color="auto"/>
                <w:bottom w:val="none" w:sz="0" w:space="0" w:color="auto"/>
                <w:right w:val="none" w:sz="0" w:space="0" w:color="auto"/>
              </w:divBdr>
              <w:divsChild>
                <w:div w:id="1413434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9668045">
          <w:marLeft w:val="0"/>
          <w:marRight w:val="0"/>
          <w:marTop w:val="300"/>
          <w:marBottom w:val="0"/>
          <w:divBdr>
            <w:top w:val="none" w:sz="0" w:space="0" w:color="auto"/>
            <w:left w:val="none" w:sz="0" w:space="0" w:color="auto"/>
            <w:bottom w:val="none" w:sz="0" w:space="0" w:color="auto"/>
            <w:right w:val="none" w:sz="0" w:space="0" w:color="auto"/>
          </w:divBdr>
          <w:divsChild>
            <w:div w:id="1378970760">
              <w:marLeft w:val="0"/>
              <w:marRight w:val="0"/>
              <w:marTop w:val="0"/>
              <w:marBottom w:val="0"/>
              <w:divBdr>
                <w:top w:val="none" w:sz="0" w:space="0" w:color="auto"/>
                <w:left w:val="none" w:sz="0" w:space="0" w:color="auto"/>
                <w:bottom w:val="none" w:sz="0" w:space="0" w:color="auto"/>
                <w:right w:val="none" w:sz="0" w:space="0" w:color="auto"/>
              </w:divBdr>
              <w:divsChild>
                <w:div w:id="295843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3523379">
      <w:bodyDiv w:val="1"/>
      <w:marLeft w:val="0"/>
      <w:marRight w:val="0"/>
      <w:marTop w:val="0"/>
      <w:marBottom w:val="0"/>
      <w:divBdr>
        <w:top w:val="none" w:sz="0" w:space="0" w:color="auto"/>
        <w:left w:val="none" w:sz="0" w:space="0" w:color="auto"/>
        <w:bottom w:val="none" w:sz="0" w:space="0" w:color="auto"/>
        <w:right w:val="none" w:sz="0" w:space="0" w:color="auto"/>
      </w:divBdr>
      <w:divsChild>
        <w:div w:id="212813268">
          <w:marLeft w:val="0"/>
          <w:marRight w:val="0"/>
          <w:marTop w:val="0"/>
          <w:marBottom w:val="0"/>
          <w:divBdr>
            <w:top w:val="none" w:sz="0" w:space="0" w:color="auto"/>
            <w:left w:val="none" w:sz="0" w:space="0" w:color="auto"/>
            <w:bottom w:val="none" w:sz="0" w:space="0" w:color="auto"/>
            <w:right w:val="none" w:sz="0" w:space="0" w:color="auto"/>
          </w:divBdr>
        </w:div>
        <w:div w:id="815495350">
          <w:marLeft w:val="0"/>
          <w:marRight w:val="0"/>
          <w:marTop w:val="0"/>
          <w:marBottom w:val="0"/>
          <w:divBdr>
            <w:top w:val="none" w:sz="0" w:space="0" w:color="auto"/>
            <w:left w:val="none" w:sz="0" w:space="0" w:color="auto"/>
            <w:bottom w:val="none" w:sz="0" w:space="0" w:color="auto"/>
            <w:right w:val="none" w:sz="0" w:space="0" w:color="auto"/>
          </w:divBdr>
          <w:divsChild>
            <w:div w:id="2027946042">
              <w:marLeft w:val="0"/>
              <w:marRight w:val="0"/>
              <w:marTop w:val="0"/>
              <w:marBottom w:val="0"/>
              <w:divBdr>
                <w:top w:val="none" w:sz="0" w:space="0" w:color="auto"/>
                <w:left w:val="none" w:sz="0" w:space="0" w:color="auto"/>
                <w:bottom w:val="none" w:sz="0" w:space="0" w:color="auto"/>
                <w:right w:val="none" w:sz="0" w:space="0" w:color="auto"/>
              </w:divBdr>
            </w:div>
          </w:divsChild>
        </w:div>
        <w:div w:id="183640071">
          <w:marLeft w:val="0"/>
          <w:marRight w:val="0"/>
          <w:marTop w:val="0"/>
          <w:marBottom w:val="0"/>
          <w:divBdr>
            <w:top w:val="none" w:sz="0" w:space="0" w:color="auto"/>
            <w:left w:val="none" w:sz="0" w:space="0" w:color="auto"/>
            <w:bottom w:val="none" w:sz="0" w:space="0" w:color="auto"/>
            <w:right w:val="none" w:sz="0" w:space="0" w:color="auto"/>
          </w:divBdr>
        </w:div>
        <w:div w:id="1282417269">
          <w:marLeft w:val="0"/>
          <w:marRight w:val="0"/>
          <w:marTop w:val="0"/>
          <w:marBottom w:val="0"/>
          <w:divBdr>
            <w:top w:val="none" w:sz="0" w:space="0" w:color="auto"/>
            <w:left w:val="none" w:sz="0" w:space="0" w:color="auto"/>
            <w:bottom w:val="none" w:sz="0" w:space="0" w:color="auto"/>
            <w:right w:val="none" w:sz="0" w:space="0" w:color="auto"/>
          </w:divBdr>
          <w:divsChild>
            <w:div w:id="1336877043">
              <w:marLeft w:val="0"/>
              <w:marRight w:val="0"/>
              <w:marTop w:val="0"/>
              <w:marBottom w:val="0"/>
              <w:divBdr>
                <w:top w:val="none" w:sz="0" w:space="0" w:color="auto"/>
                <w:left w:val="none" w:sz="0" w:space="0" w:color="auto"/>
                <w:bottom w:val="none" w:sz="0" w:space="0" w:color="auto"/>
                <w:right w:val="none" w:sz="0" w:space="0" w:color="auto"/>
              </w:divBdr>
            </w:div>
          </w:divsChild>
        </w:div>
        <w:div w:id="74015856">
          <w:marLeft w:val="0"/>
          <w:marRight w:val="0"/>
          <w:marTop w:val="0"/>
          <w:marBottom w:val="0"/>
          <w:divBdr>
            <w:top w:val="none" w:sz="0" w:space="0" w:color="auto"/>
            <w:left w:val="none" w:sz="0" w:space="0" w:color="auto"/>
            <w:bottom w:val="none" w:sz="0" w:space="0" w:color="auto"/>
            <w:right w:val="none" w:sz="0" w:space="0" w:color="auto"/>
          </w:divBdr>
        </w:div>
        <w:div w:id="1090590787">
          <w:marLeft w:val="0"/>
          <w:marRight w:val="0"/>
          <w:marTop w:val="0"/>
          <w:marBottom w:val="0"/>
          <w:divBdr>
            <w:top w:val="none" w:sz="0" w:space="0" w:color="auto"/>
            <w:left w:val="none" w:sz="0" w:space="0" w:color="auto"/>
            <w:bottom w:val="none" w:sz="0" w:space="0" w:color="auto"/>
            <w:right w:val="none" w:sz="0" w:space="0" w:color="auto"/>
          </w:divBdr>
          <w:divsChild>
            <w:div w:id="922493833">
              <w:marLeft w:val="0"/>
              <w:marRight w:val="0"/>
              <w:marTop w:val="0"/>
              <w:marBottom w:val="0"/>
              <w:divBdr>
                <w:top w:val="none" w:sz="0" w:space="0" w:color="auto"/>
                <w:left w:val="none" w:sz="0" w:space="0" w:color="auto"/>
                <w:bottom w:val="none" w:sz="0" w:space="0" w:color="auto"/>
                <w:right w:val="none" w:sz="0" w:space="0" w:color="auto"/>
              </w:divBdr>
            </w:div>
          </w:divsChild>
        </w:div>
        <w:div w:id="1170095738">
          <w:marLeft w:val="0"/>
          <w:marRight w:val="0"/>
          <w:marTop w:val="0"/>
          <w:marBottom w:val="0"/>
          <w:divBdr>
            <w:top w:val="none" w:sz="0" w:space="0" w:color="auto"/>
            <w:left w:val="none" w:sz="0" w:space="0" w:color="auto"/>
            <w:bottom w:val="none" w:sz="0" w:space="0" w:color="auto"/>
            <w:right w:val="none" w:sz="0" w:space="0" w:color="auto"/>
          </w:divBdr>
        </w:div>
        <w:div w:id="1041318882">
          <w:marLeft w:val="0"/>
          <w:marRight w:val="0"/>
          <w:marTop w:val="0"/>
          <w:marBottom w:val="0"/>
          <w:divBdr>
            <w:top w:val="none" w:sz="0" w:space="0" w:color="auto"/>
            <w:left w:val="none" w:sz="0" w:space="0" w:color="auto"/>
            <w:bottom w:val="none" w:sz="0" w:space="0" w:color="auto"/>
            <w:right w:val="none" w:sz="0" w:space="0" w:color="auto"/>
          </w:divBdr>
          <w:divsChild>
            <w:div w:id="1459300306">
              <w:marLeft w:val="0"/>
              <w:marRight w:val="0"/>
              <w:marTop w:val="0"/>
              <w:marBottom w:val="0"/>
              <w:divBdr>
                <w:top w:val="none" w:sz="0" w:space="0" w:color="auto"/>
                <w:left w:val="none" w:sz="0" w:space="0" w:color="auto"/>
                <w:bottom w:val="none" w:sz="0" w:space="0" w:color="auto"/>
                <w:right w:val="none" w:sz="0" w:space="0" w:color="auto"/>
              </w:divBdr>
            </w:div>
          </w:divsChild>
        </w:div>
        <w:div w:id="1208445608">
          <w:marLeft w:val="0"/>
          <w:marRight w:val="0"/>
          <w:marTop w:val="0"/>
          <w:marBottom w:val="0"/>
          <w:divBdr>
            <w:top w:val="none" w:sz="0" w:space="0" w:color="auto"/>
            <w:left w:val="none" w:sz="0" w:space="0" w:color="auto"/>
            <w:bottom w:val="none" w:sz="0" w:space="0" w:color="auto"/>
            <w:right w:val="none" w:sz="0" w:space="0" w:color="auto"/>
          </w:divBdr>
        </w:div>
        <w:div w:id="772824082">
          <w:marLeft w:val="0"/>
          <w:marRight w:val="0"/>
          <w:marTop w:val="0"/>
          <w:marBottom w:val="0"/>
          <w:divBdr>
            <w:top w:val="none" w:sz="0" w:space="0" w:color="auto"/>
            <w:left w:val="none" w:sz="0" w:space="0" w:color="auto"/>
            <w:bottom w:val="none" w:sz="0" w:space="0" w:color="auto"/>
            <w:right w:val="none" w:sz="0" w:space="0" w:color="auto"/>
          </w:divBdr>
          <w:divsChild>
            <w:div w:id="1622879496">
              <w:marLeft w:val="0"/>
              <w:marRight w:val="0"/>
              <w:marTop w:val="0"/>
              <w:marBottom w:val="0"/>
              <w:divBdr>
                <w:top w:val="none" w:sz="0" w:space="0" w:color="auto"/>
                <w:left w:val="none" w:sz="0" w:space="0" w:color="auto"/>
                <w:bottom w:val="none" w:sz="0" w:space="0" w:color="auto"/>
                <w:right w:val="none" w:sz="0" w:space="0" w:color="auto"/>
              </w:divBdr>
            </w:div>
          </w:divsChild>
        </w:div>
        <w:div w:id="952252210">
          <w:marLeft w:val="0"/>
          <w:marRight w:val="0"/>
          <w:marTop w:val="0"/>
          <w:marBottom w:val="0"/>
          <w:divBdr>
            <w:top w:val="none" w:sz="0" w:space="0" w:color="auto"/>
            <w:left w:val="none" w:sz="0" w:space="0" w:color="auto"/>
            <w:bottom w:val="none" w:sz="0" w:space="0" w:color="auto"/>
            <w:right w:val="none" w:sz="0" w:space="0" w:color="auto"/>
          </w:divBdr>
        </w:div>
        <w:div w:id="55470946">
          <w:marLeft w:val="0"/>
          <w:marRight w:val="0"/>
          <w:marTop w:val="0"/>
          <w:marBottom w:val="0"/>
          <w:divBdr>
            <w:top w:val="none" w:sz="0" w:space="0" w:color="auto"/>
            <w:left w:val="none" w:sz="0" w:space="0" w:color="auto"/>
            <w:bottom w:val="none" w:sz="0" w:space="0" w:color="auto"/>
            <w:right w:val="none" w:sz="0" w:space="0" w:color="auto"/>
          </w:divBdr>
          <w:divsChild>
            <w:div w:id="590310608">
              <w:marLeft w:val="0"/>
              <w:marRight w:val="0"/>
              <w:marTop w:val="0"/>
              <w:marBottom w:val="0"/>
              <w:divBdr>
                <w:top w:val="none" w:sz="0" w:space="0" w:color="auto"/>
                <w:left w:val="none" w:sz="0" w:space="0" w:color="auto"/>
                <w:bottom w:val="none" w:sz="0" w:space="0" w:color="auto"/>
                <w:right w:val="none" w:sz="0" w:space="0" w:color="auto"/>
              </w:divBdr>
            </w:div>
          </w:divsChild>
        </w:div>
        <w:div w:id="1073309469">
          <w:marLeft w:val="0"/>
          <w:marRight w:val="0"/>
          <w:marTop w:val="0"/>
          <w:marBottom w:val="0"/>
          <w:divBdr>
            <w:top w:val="none" w:sz="0" w:space="0" w:color="auto"/>
            <w:left w:val="none" w:sz="0" w:space="0" w:color="auto"/>
            <w:bottom w:val="none" w:sz="0" w:space="0" w:color="auto"/>
            <w:right w:val="none" w:sz="0" w:space="0" w:color="auto"/>
          </w:divBdr>
        </w:div>
        <w:div w:id="1445997784">
          <w:marLeft w:val="0"/>
          <w:marRight w:val="0"/>
          <w:marTop w:val="0"/>
          <w:marBottom w:val="0"/>
          <w:divBdr>
            <w:top w:val="none" w:sz="0" w:space="0" w:color="auto"/>
            <w:left w:val="none" w:sz="0" w:space="0" w:color="auto"/>
            <w:bottom w:val="none" w:sz="0" w:space="0" w:color="auto"/>
            <w:right w:val="none" w:sz="0" w:space="0" w:color="auto"/>
          </w:divBdr>
          <w:divsChild>
            <w:div w:id="1512062916">
              <w:marLeft w:val="0"/>
              <w:marRight w:val="0"/>
              <w:marTop w:val="0"/>
              <w:marBottom w:val="0"/>
              <w:divBdr>
                <w:top w:val="none" w:sz="0" w:space="0" w:color="auto"/>
                <w:left w:val="none" w:sz="0" w:space="0" w:color="auto"/>
                <w:bottom w:val="none" w:sz="0" w:space="0" w:color="auto"/>
                <w:right w:val="none" w:sz="0" w:space="0" w:color="auto"/>
              </w:divBdr>
            </w:div>
          </w:divsChild>
        </w:div>
        <w:div w:id="1238437463">
          <w:marLeft w:val="0"/>
          <w:marRight w:val="0"/>
          <w:marTop w:val="300"/>
          <w:marBottom w:val="0"/>
          <w:divBdr>
            <w:top w:val="none" w:sz="0" w:space="0" w:color="auto"/>
            <w:left w:val="none" w:sz="0" w:space="0" w:color="auto"/>
            <w:bottom w:val="none" w:sz="0" w:space="0" w:color="auto"/>
            <w:right w:val="none" w:sz="0" w:space="0" w:color="auto"/>
          </w:divBdr>
          <w:divsChild>
            <w:div w:id="1202551435">
              <w:marLeft w:val="0"/>
              <w:marRight w:val="0"/>
              <w:marTop w:val="0"/>
              <w:marBottom w:val="0"/>
              <w:divBdr>
                <w:top w:val="none" w:sz="0" w:space="0" w:color="auto"/>
                <w:left w:val="none" w:sz="0" w:space="0" w:color="auto"/>
                <w:bottom w:val="none" w:sz="0" w:space="0" w:color="auto"/>
                <w:right w:val="none" w:sz="0" w:space="0" w:color="auto"/>
              </w:divBdr>
              <w:divsChild>
                <w:div w:id="1982997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390639">
          <w:marLeft w:val="0"/>
          <w:marRight w:val="0"/>
          <w:marTop w:val="300"/>
          <w:marBottom w:val="0"/>
          <w:divBdr>
            <w:top w:val="none" w:sz="0" w:space="0" w:color="auto"/>
            <w:left w:val="none" w:sz="0" w:space="0" w:color="auto"/>
            <w:bottom w:val="none" w:sz="0" w:space="0" w:color="auto"/>
            <w:right w:val="none" w:sz="0" w:space="0" w:color="auto"/>
          </w:divBdr>
          <w:divsChild>
            <w:div w:id="1332946392">
              <w:marLeft w:val="0"/>
              <w:marRight w:val="0"/>
              <w:marTop w:val="0"/>
              <w:marBottom w:val="0"/>
              <w:divBdr>
                <w:top w:val="none" w:sz="0" w:space="0" w:color="auto"/>
                <w:left w:val="none" w:sz="0" w:space="0" w:color="auto"/>
                <w:bottom w:val="none" w:sz="0" w:space="0" w:color="auto"/>
                <w:right w:val="none" w:sz="0" w:space="0" w:color="auto"/>
              </w:divBdr>
              <w:divsChild>
                <w:div w:id="440301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1583899">
          <w:marLeft w:val="0"/>
          <w:marRight w:val="0"/>
          <w:marTop w:val="300"/>
          <w:marBottom w:val="0"/>
          <w:divBdr>
            <w:top w:val="none" w:sz="0" w:space="0" w:color="auto"/>
            <w:left w:val="none" w:sz="0" w:space="0" w:color="auto"/>
            <w:bottom w:val="none" w:sz="0" w:space="0" w:color="auto"/>
            <w:right w:val="none" w:sz="0" w:space="0" w:color="auto"/>
          </w:divBdr>
          <w:divsChild>
            <w:div w:id="737360907">
              <w:marLeft w:val="0"/>
              <w:marRight w:val="0"/>
              <w:marTop w:val="0"/>
              <w:marBottom w:val="0"/>
              <w:divBdr>
                <w:top w:val="none" w:sz="0" w:space="0" w:color="auto"/>
                <w:left w:val="none" w:sz="0" w:space="0" w:color="auto"/>
                <w:bottom w:val="none" w:sz="0" w:space="0" w:color="auto"/>
                <w:right w:val="none" w:sz="0" w:space="0" w:color="auto"/>
              </w:divBdr>
              <w:divsChild>
                <w:div w:id="927617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0389728">
          <w:marLeft w:val="0"/>
          <w:marRight w:val="0"/>
          <w:marTop w:val="300"/>
          <w:marBottom w:val="0"/>
          <w:divBdr>
            <w:top w:val="none" w:sz="0" w:space="0" w:color="auto"/>
            <w:left w:val="none" w:sz="0" w:space="0" w:color="auto"/>
            <w:bottom w:val="none" w:sz="0" w:space="0" w:color="auto"/>
            <w:right w:val="none" w:sz="0" w:space="0" w:color="auto"/>
          </w:divBdr>
          <w:divsChild>
            <w:div w:id="1850370708">
              <w:marLeft w:val="0"/>
              <w:marRight w:val="0"/>
              <w:marTop w:val="0"/>
              <w:marBottom w:val="0"/>
              <w:divBdr>
                <w:top w:val="none" w:sz="0" w:space="0" w:color="auto"/>
                <w:left w:val="none" w:sz="0" w:space="0" w:color="auto"/>
                <w:bottom w:val="none" w:sz="0" w:space="0" w:color="auto"/>
                <w:right w:val="none" w:sz="0" w:space="0" w:color="auto"/>
              </w:divBdr>
              <w:divsChild>
                <w:div w:id="1948006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3723154">
      <w:bodyDiv w:val="1"/>
      <w:marLeft w:val="0"/>
      <w:marRight w:val="0"/>
      <w:marTop w:val="0"/>
      <w:marBottom w:val="0"/>
      <w:divBdr>
        <w:top w:val="none" w:sz="0" w:space="0" w:color="auto"/>
        <w:left w:val="none" w:sz="0" w:space="0" w:color="auto"/>
        <w:bottom w:val="none" w:sz="0" w:space="0" w:color="auto"/>
        <w:right w:val="none" w:sz="0" w:space="0" w:color="auto"/>
      </w:divBdr>
      <w:divsChild>
        <w:div w:id="31074616">
          <w:marLeft w:val="0"/>
          <w:marRight w:val="0"/>
          <w:marTop w:val="300"/>
          <w:marBottom w:val="0"/>
          <w:divBdr>
            <w:top w:val="none" w:sz="0" w:space="0" w:color="auto"/>
            <w:left w:val="none" w:sz="0" w:space="0" w:color="auto"/>
            <w:bottom w:val="none" w:sz="0" w:space="0" w:color="auto"/>
            <w:right w:val="none" w:sz="0" w:space="0" w:color="auto"/>
          </w:divBdr>
          <w:divsChild>
            <w:div w:id="642468028">
              <w:marLeft w:val="0"/>
              <w:marRight w:val="0"/>
              <w:marTop w:val="0"/>
              <w:marBottom w:val="0"/>
              <w:divBdr>
                <w:top w:val="none" w:sz="0" w:space="0" w:color="auto"/>
                <w:left w:val="none" w:sz="0" w:space="0" w:color="auto"/>
                <w:bottom w:val="none" w:sz="0" w:space="0" w:color="auto"/>
                <w:right w:val="none" w:sz="0" w:space="0" w:color="auto"/>
              </w:divBdr>
              <w:divsChild>
                <w:div w:id="1100418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41939">
          <w:marLeft w:val="0"/>
          <w:marRight w:val="0"/>
          <w:marTop w:val="0"/>
          <w:marBottom w:val="0"/>
          <w:divBdr>
            <w:top w:val="none" w:sz="0" w:space="0" w:color="auto"/>
            <w:left w:val="none" w:sz="0" w:space="0" w:color="auto"/>
            <w:bottom w:val="none" w:sz="0" w:space="0" w:color="auto"/>
            <w:right w:val="none" w:sz="0" w:space="0" w:color="auto"/>
          </w:divBdr>
        </w:div>
        <w:div w:id="221989144">
          <w:marLeft w:val="0"/>
          <w:marRight w:val="0"/>
          <w:marTop w:val="0"/>
          <w:marBottom w:val="0"/>
          <w:divBdr>
            <w:top w:val="none" w:sz="0" w:space="0" w:color="auto"/>
            <w:left w:val="none" w:sz="0" w:space="0" w:color="auto"/>
            <w:bottom w:val="none" w:sz="0" w:space="0" w:color="auto"/>
            <w:right w:val="none" w:sz="0" w:space="0" w:color="auto"/>
          </w:divBdr>
          <w:divsChild>
            <w:div w:id="619527743">
              <w:marLeft w:val="0"/>
              <w:marRight w:val="0"/>
              <w:marTop w:val="0"/>
              <w:marBottom w:val="0"/>
              <w:divBdr>
                <w:top w:val="none" w:sz="0" w:space="0" w:color="auto"/>
                <w:left w:val="none" w:sz="0" w:space="0" w:color="auto"/>
                <w:bottom w:val="none" w:sz="0" w:space="0" w:color="auto"/>
                <w:right w:val="none" w:sz="0" w:space="0" w:color="auto"/>
              </w:divBdr>
            </w:div>
          </w:divsChild>
        </w:div>
        <w:div w:id="312216597">
          <w:marLeft w:val="0"/>
          <w:marRight w:val="0"/>
          <w:marTop w:val="0"/>
          <w:marBottom w:val="0"/>
          <w:divBdr>
            <w:top w:val="none" w:sz="0" w:space="0" w:color="auto"/>
            <w:left w:val="none" w:sz="0" w:space="0" w:color="auto"/>
            <w:bottom w:val="none" w:sz="0" w:space="0" w:color="auto"/>
            <w:right w:val="none" w:sz="0" w:space="0" w:color="auto"/>
          </w:divBdr>
          <w:divsChild>
            <w:div w:id="1146773685">
              <w:marLeft w:val="0"/>
              <w:marRight w:val="0"/>
              <w:marTop w:val="0"/>
              <w:marBottom w:val="0"/>
              <w:divBdr>
                <w:top w:val="none" w:sz="0" w:space="0" w:color="auto"/>
                <w:left w:val="none" w:sz="0" w:space="0" w:color="auto"/>
                <w:bottom w:val="none" w:sz="0" w:space="0" w:color="auto"/>
                <w:right w:val="none" w:sz="0" w:space="0" w:color="auto"/>
              </w:divBdr>
            </w:div>
          </w:divsChild>
        </w:div>
        <w:div w:id="497312935">
          <w:marLeft w:val="0"/>
          <w:marRight w:val="0"/>
          <w:marTop w:val="0"/>
          <w:marBottom w:val="0"/>
          <w:divBdr>
            <w:top w:val="none" w:sz="0" w:space="0" w:color="auto"/>
            <w:left w:val="none" w:sz="0" w:space="0" w:color="auto"/>
            <w:bottom w:val="none" w:sz="0" w:space="0" w:color="auto"/>
            <w:right w:val="none" w:sz="0" w:space="0" w:color="auto"/>
          </w:divBdr>
          <w:divsChild>
            <w:div w:id="1383670173">
              <w:marLeft w:val="0"/>
              <w:marRight w:val="0"/>
              <w:marTop w:val="0"/>
              <w:marBottom w:val="0"/>
              <w:divBdr>
                <w:top w:val="none" w:sz="0" w:space="0" w:color="auto"/>
                <w:left w:val="none" w:sz="0" w:space="0" w:color="auto"/>
                <w:bottom w:val="none" w:sz="0" w:space="0" w:color="auto"/>
                <w:right w:val="none" w:sz="0" w:space="0" w:color="auto"/>
              </w:divBdr>
            </w:div>
          </w:divsChild>
        </w:div>
        <w:div w:id="704402198">
          <w:marLeft w:val="0"/>
          <w:marRight w:val="0"/>
          <w:marTop w:val="300"/>
          <w:marBottom w:val="0"/>
          <w:divBdr>
            <w:top w:val="none" w:sz="0" w:space="0" w:color="auto"/>
            <w:left w:val="none" w:sz="0" w:space="0" w:color="auto"/>
            <w:bottom w:val="none" w:sz="0" w:space="0" w:color="auto"/>
            <w:right w:val="none" w:sz="0" w:space="0" w:color="auto"/>
          </w:divBdr>
          <w:divsChild>
            <w:div w:id="784734244">
              <w:marLeft w:val="0"/>
              <w:marRight w:val="0"/>
              <w:marTop w:val="0"/>
              <w:marBottom w:val="0"/>
              <w:divBdr>
                <w:top w:val="none" w:sz="0" w:space="0" w:color="auto"/>
                <w:left w:val="none" w:sz="0" w:space="0" w:color="auto"/>
                <w:bottom w:val="none" w:sz="0" w:space="0" w:color="auto"/>
                <w:right w:val="none" w:sz="0" w:space="0" w:color="auto"/>
              </w:divBdr>
              <w:divsChild>
                <w:div w:id="401758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493791">
          <w:marLeft w:val="0"/>
          <w:marRight w:val="0"/>
          <w:marTop w:val="0"/>
          <w:marBottom w:val="0"/>
          <w:divBdr>
            <w:top w:val="none" w:sz="0" w:space="0" w:color="auto"/>
            <w:left w:val="none" w:sz="0" w:space="0" w:color="auto"/>
            <w:bottom w:val="none" w:sz="0" w:space="0" w:color="auto"/>
            <w:right w:val="none" w:sz="0" w:space="0" w:color="auto"/>
          </w:divBdr>
          <w:divsChild>
            <w:div w:id="480780094">
              <w:marLeft w:val="0"/>
              <w:marRight w:val="0"/>
              <w:marTop w:val="0"/>
              <w:marBottom w:val="0"/>
              <w:divBdr>
                <w:top w:val="none" w:sz="0" w:space="0" w:color="auto"/>
                <w:left w:val="none" w:sz="0" w:space="0" w:color="auto"/>
                <w:bottom w:val="none" w:sz="0" w:space="0" w:color="auto"/>
                <w:right w:val="none" w:sz="0" w:space="0" w:color="auto"/>
              </w:divBdr>
            </w:div>
          </w:divsChild>
        </w:div>
        <w:div w:id="844131650">
          <w:marLeft w:val="0"/>
          <w:marRight w:val="0"/>
          <w:marTop w:val="0"/>
          <w:marBottom w:val="0"/>
          <w:divBdr>
            <w:top w:val="none" w:sz="0" w:space="0" w:color="auto"/>
            <w:left w:val="none" w:sz="0" w:space="0" w:color="auto"/>
            <w:bottom w:val="none" w:sz="0" w:space="0" w:color="auto"/>
            <w:right w:val="none" w:sz="0" w:space="0" w:color="auto"/>
          </w:divBdr>
        </w:div>
        <w:div w:id="1156798725">
          <w:marLeft w:val="0"/>
          <w:marRight w:val="0"/>
          <w:marTop w:val="0"/>
          <w:marBottom w:val="0"/>
          <w:divBdr>
            <w:top w:val="none" w:sz="0" w:space="0" w:color="auto"/>
            <w:left w:val="none" w:sz="0" w:space="0" w:color="auto"/>
            <w:bottom w:val="none" w:sz="0" w:space="0" w:color="auto"/>
            <w:right w:val="none" w:sz="0" w:space="0" w:color="auto"/>
          </w:divBdr>
        </w:div>
        <w:div w:id="1173955725">
          <w:marLeft w:val="0"/>
          <w:marRight w:val="0"/>
          <w:marTop w:val="0"/>
          <w:marBottom w:val="0"/>
          <w:divBdr>
            <w:top w:val="none" w:sz="0" w:space="0" w:color="auto"/>
            <w:left w:val="none" w:sz="0" w:space="0" w:color="auto"/>
            <w:bottom w:val="none" w:sz="0" w:space="0" w:color="auto"/>
            <w:right w:val="none" w:sz="0" w:space="0" w:color="auto"/>
          </w:divBdr>
          <w:divsChild>
            <w:div w:id="1224222221">
              <w:marLeft w:val="0"/>
              <w:marRight w:val="0"/>
              <w:marTop w:val="0"/>
              <w:marBottom w:val="0"/>
              <w:divBdr>
                <w:top w:val="none" w:sz="0" w:space="0" w:color="auto"/>
                <w:left w:val="none" w:sz="0" w:space="0" w:color="auto"/>
                <w:bottom w:val="none" w:sz="0" w:space="0" w:color="auto"/>
                <w:right w:val="none" w:sz="0" w:space="0" w:color="auto"/>
              </w:divBdr>
            </w:div>
          </w:divsChild>
        </w:div>
        <w:div w:id="1221941920">
          <w:marLeft w:val="0"/>
          <w:marRight w:val="0"/>
          <w:marTop w:val="0"/>
          <w:marBottom w:val="0"/>
          <w:divBdr>
            <w:top w:val="none" w:sz="0" w:space="0" w:color="auto"/>
            <w:left w:val="none" w:sz="0" w:space="0" w:color="auto"/>
            <w:bottom w:val="none" w:sz="0" w:space="0" w:color="auto"/>
            <w:right w:val="none" w:sz="0" w:space="0" w:color="auto"/>
          </w:divBdr>
        </w:div>
        <w:div w:id="1278634436">
          <w:marLeft w:val="0"/>
          <w:marRight w:val="0"/>
          <w:marTop w:val="0"/>
          <w:marBottom w:val="0"/>
          <w:divBdr>
            <w:top w:val="none" w:sz="0" w:space="0" w:color="auto"/>
            <w:left w:val="none" w:sz="0" w:space="0" w:color="auto"/>
            <w:bottom w:val="none" w:sz="0" w:space="0" w:color="auto"/>
            <w:right w:val="none" w:sz="0" w:space="0" w:color="auto"/>
          </w:divBdr>
        </w:div>
        <w:div w:id="1287590056">
          <w:marLeft w:val="0"/>
          <w:marRight w:val="0"/>
          <w:marTop w:val="300"/>
          <w:marBottom w:val="0"/>
          <w:divBdr>
            <w:top w:val="none" w:sz="0" w:space="0" w:color="auto"/>
            <w:left w:val="none" w:sz="0" w:space="0" w:color="auto"/>
            <w:bottom w:val="none" w:sz="0" w:space="0" w:color="auto"/>
            <w:right w:val="none" w:sz="0" w:space="0" w:color="auto"/>
          </w:divBdr>
          <w:divsChild>
            <w:div w:id="247005883">
              <w:marLeft w:val="0"/>
              <w:marRight w:val="0"/>
              <w:marTop w:val="0"/>
              <w:marBottom w:val="0"/>
              <w:divBdr>
                <w:top w:val="none" w:sz="0" w:space="0" w:color="auto"/>
                <w:left w:val="none" w:sz="0" w:space="0" w:color="auto"/>
                <w:bottom w:val="none" w:sz="0" w:space="0" w:color="auto"/>
                <w:right w:val="none" w:sz="0" w:space="0" w:color="auto"/>
              </w:divBdr>
              <w:divsChild>
                <w:div w:id="2101219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967836">
          <w:marLeft w:val="0"/>
          <w:marRight w:val="0"/>
          <w:marTop w:val="0"/>
          <w:marBottom w:val="0"/>
          <w:divBdr>
            <w:top w:val="none" w:sz="0" w:space="0" w:color="auto"/>
            <w:left w:val="none" w:sz="0" w:space="0" w:color="auto"/>
            <w:bottom w:val="none" w:sz="0" w:space="0" w:color="auto"/>
            <w:right w:val="none" w:sz="0" w:space="0" w:color="auto"/>
          </w:divBdr>
        </w:div>
        <w:div w:id="1336685633">
          <w:marLeft w:val="0"/>
          <w:marRight w:val="0"/>
          <w:marTop w:val="0"/>
          <w:marBottom w:val="0"/>
          <w:divBdr>
            <w:top w:val="none" w:sz="0" w:space="0" w:color="auto"/>
            <w:left w:val="none" w:sz="0" w:space="0" w:color="auto"/>
            <w:bottom w:val="none" w:sz="0" w:space="0" w:color="auto"/>
            <w:right w:val="none" w:sz="0" w:space="0" w:color="auto"/>
          </w:divBdr>
          <w:divsChild>
            <w:div w:id="1105006024">
              <w:marLeft w:val="0"/>
              <w:marRight w:val="0"/>
              <w:marTop w:val="0"/>
              <w:marBottom w:val="0"/>
              <w:divBdr>
                <w:top w:val="none" w:sz="0" w:space="0" w:color="auto"/>
                <w:left w:val="none" w:sz="0" w:space="0" w:color="auto"/>
                <w:bottom w:val="none" w:sz="0" w:space="0" w:color="auto"/>
                <w:right w:val="none" w:sz="0" w:space="0" w:color="auto"/>
              </w:divBdr>
            </w:div>
          </w:divsChild>
        </w:div>
        <w:div w:id="1571890484">
          <w:marLeft w:val="0"/>
          <w:marRight w:val="0"/>
          <w:marTop w:val="0"/>
          <w:marBottom w:val="0"/>
          <w:divBdr>
            <w:top w:val="none" w:sz="0" w:space="0" w:color="auto"/>
            <w:left w:val="none" w:sz="0" w:space="0" w:color="auto"/>
            <w:bottom w:val="none" w:sz="0" w:space="0" w:color="auto"/>
            <w:right w:val="none" w:sz="0" w:space="0" w:color="auto"/>
          </w:divBdr>
          <w:divsChild>
            <w:div w:id="77942545">
              <w:marLeft w:val="0"/>
              <w:marRight w:val="0"/>
              <w:marTop w:val="0"/>
              <w:marBottom w:val="0"/>
              <w:divBdr>
                <w:top w:val="none" w:sz="0" w:space="0" w:color="auto"/>
                <w:left w:val="none" w:sz="0" w:space="0" w:color="auto"/>
                <w:bottom w:val="none" w:sz="0" w:space="0" w:color="auto"/>
                <w:right w:val="none" w:sz="0" w:space="0" w:color="auto"/>
              </w:divBdr>
            </w:div>
          </w:divsChild>
        </w:div>
        <w:div w:id="1671564949">
          <w:marLeft w:val="0"/>
          <w:marRight w:val="0"/>
          <w:marTop w:val="300"/>
          <w:marBottom w:val="0"/>
          <w:divBdr>
            <w:top w:val="none" w:sz="0" w:space="0" w:color="auto"/>
            <w:left w:val="none" w:sz="0" w:space="0" w:color="auto"/>
            <w:bottom w:val="none" w:sz="0" w:space="0" w:color="auto"/>
            <w:right w:val="none" w:sz="0" w:space="0" w:color="auto"/>
          </w:divBdr>
          <w:divsChild>
            <w:div w:id="1347293464">
              <w:marLeft w:val="0"/>
              <w:marRight w:val="0"/>
              <w:marTop w:val="0"/>
              <w:marBottom w:val="0"/>
              <w:divBdr>
                <w:top w:val="none" w:sz="0" w:space="0" w:color="auto"/>
                <w:left w:val="none" w:sz="0" w:space="0" w:color="auto"/>
                <w:bottom w:val="none" w:sz="0" w:space="0" w:color="auto"/>
                <w:right w:val="none" w:sz="0" w:space="0" w:color="auto"/>
              </w:divBdr>
              <w:divsChild>
                <w:div w:id="1477919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711782">
          <w:marLeft w:val="0"/>
          <w:marRight w:val="0"/>
          <w:marTop w:val="0"/>
          <w:marBottom w:val="0"/>
          <w:divBdr>
            <w:top w:val="none" w:sz="0" w:space="0" w:color="auto"/>
            <w:left w:val="none" w:sz="0" w:space="0" w:color="auto"/>
            <w:bottom w:val="none" w:sz="0" w:space="0" w:color="auto"/>
            <w:right w:val="none" w:sz="0" w:space="0" w:color="auto"/>
          </w:divBdr>
        </w:div>
      </w:divsChild>
    </w:div>
    <w:div w:id="474762772">
      <w:bodyDiv w:val="1"/>
      <w:marLeft w:val="0"/>
      <w:marRight w:val="0"/>
      <w:marTop w:val="0"/>
      <w:marBottom w:val="0"/>
      <w:divBdr>
        <w:top w:val="none" w:sz="0" w:space="0" w:color="auto"/>
        <w:left w:val="none" w:sz="0" w:space="0" w:color="auto"/>
        <w:bottom w:val="none" w:sz="0" w:space="0" w:color="auto"/>
        <w:right w:val="none" w:sz="0" w:space="0" w:color="auto"/>
      </w:divBdr>
      <w:divsChild>
        <w:div w:id="1478843049">
          <w:marLeft w:val="0"/>
          <w:marRight w:val="0"/>
          <w:marTop w:val="0"/>
          <w:marBottom w:val="0"/>
          <w:divBdr>
            <w:top w:val="none" w:sz="0" w:space="0" w:color="auto"/>
            <w:left w:val="none" w:sz="0" w:space="0" w:color="auto"/>
            <w:bottom w:val="none" w:sz="0" w:space="0" w:color="auto"/>
            <w:right w:val="none" w:sz="0" w:space="0" w:color="auto"/>
          </w:divBdr>
        </w:div>
        <w:div w:id="1805391607">
          <w:marLeft w:val="0"/>
          <w:marRight w:val="0"/>
          <w:marTop w:val="0"/>
          <w:marBottom w:val="0"/>
          <w:divBdr>
            <w:top w:val="none" w:sz="0" w:space="0" w:color="auto"/>
            <w:left w:val="none" w:sz="0" w:space="0" w:color="auto"/>
            <w:bottom w:val="none" w:sz="0" w:space="0" w:color="auto"/>
            <w:right w:val="none" w:sz="0" w:space="0" w:color="auto"/>
          </w:divBdr>
          <w:divsChild>
            <w:div w:id="568152056">
              <w:marLeft w:val="0"/>
              <w:marRight w:val="0"/>
              <w:marTop w:val="0"/>
              <w:marBottom w:val="0"/>
              <w:divBdr>
                <w:top w:val="none" w:sz="0" w:space="0" w:color="auto"/>
                <w:left w:val="none" w:sz="0" w:space="0" w:color="auto"/>
                <w:bottom w:val="none" w:sz="0" w:space="0" w:color="auto"/>
                <w:right w:val="none" w:sz="0" w:space="0" w:color="auto"/>
              </w:divBdr>
            </w:div>
          </w:divsChild>
        </w:div>
        <w:div w:id="560992227">
          <w:marLeft w:val="0"/>
          <w:marRight w:val="0"/>
          <w:marTop w:val="0"/>
          <w:marBottom w:val="0"/>
          <w:divBdr>
            <w:top w:val="none" w:sz="0" w:space="0" w:color="auto"/>
            <w:left w:val="none" w:sz="0" w:space="0" w:color="auto"/>
            <w:bottom w:val="none" w:sz="0" w:space="0" w:color="auto"/>
            <w:right w:val="none" w:sz="0" w:space="0" w:color="auto"/>
          </w:divBdr>
        </w:div>
        <w:div w:id="597300140">
          <w:marLeft w:val="0"/>
          <w:marRight w:val="0"/>
          <w:marTop w:val="0"/>
          <w:marBottom w:val="0"/>
          <w:divBdr>
            <w:top w:val="none" w:sz="0" w:space="0" w:color="auto"/>
            <w:left w:val="none" w:sz="0" w:space="0" w:color="auto"/>
            <w:bottom w:val="none" w:sz="0" w:space="0" w:color="auto"/>
            <w:right w:val="none" w:sz="0" w:space="0" w:color="auto"/>
          </w:divBdr>
          <w:divsChild>
            <w:div w:id="378357122">
              <w:marLeft w:val="0"/>
              <w:marRight w:val="0"/>
              <w:marTop w:val="0"/>
              <w:marBottom w:val="0"/>
              <w:divBdr>
                <w:top w:val="none" w:sz="0" w:space="0" w:color="auto"/>
                <w:left w:val="none" w:sz="0" w:space="0" w:color="auto"/>
                <w:bottom w:val="none" w:sz="0" w:space="0" w:color="auto"/>
                <w:right w:val="none" w:sz="0" w:space="0" w:color="auto"/>
              </w:divBdr>
            </w:div>
          </w:divsChild>
        </w:div>
        <w:div w:id="714623862">
          <w:marLeft w:val="0"/>
          <w:marRight w:val="0"/>
          <w:marTop w:val="0"/>
          <w:marBottom w:val="0"/>
          <w:divBdr>
            <w:top w:val="none" w:sz="0" w:space="0" w:color="auto"/>
            <w:left w:val="none" w:sz="0" w:space="0" w:color="auto"/>
            <w:bottom w:val="none" w:sz="0" w:space="0" w:color="auto"/>
            <w:right w:val="none" w:sz="0" w:space="0" w:color="auto"/>
          </w:divBdr>
        </w:div>
        <w:div w:id="173350772">
          <w:marLeft w:val="0"/>
          <w:marRight w:val="0"/>
          <w:marTop w:val="0"/>
          <w:marBottom w:val="0"/>
          <w:divBdr>
            <w:top w:val="none" w:sz="0" w:space="0" w:color="auto"/>
            <w:left w:val="none" w:sz="0" w:space="0" w:color="auto"/>
            <w:bottom w:val="none" w:sz="0" w:space="0" w:color="auto"/>
            <w:right w:val="none" w:sz="0" w:space="0" w:color="auto"/>
          </w:divBdr>
          <w:divsChild>
            <w:div w:id="55444020">
              <w:marLeft w:val="0"/>
              <w:marRight w:val="0"/>
              <w:marTop w:val="0"/>
              <w:marBottom w:val="0"/>
              <w:divBdr>
                <w:top w:val="none" w:sz="0" w:space="0" w:color="auto"/>
                <w:left w:val="none" w:sz="0" w:space="0" w:color="auto"/>
                <w:bottom w:val="none" w:sz="0" w:space="0" w:color="auto"/>
                <w:right w:val="none" w:sz="0" w:space="0" w:color="auto"/>
              </w:divBdr>
            </w:div>
          </w:divsChild>
        </w:div>
        <w:div w:id="1058044375">
          <w:marLeft w:val="0"/>
          <w:marRight w:val="0"/>
          <w:marTop w:val="0"/>
          <w:marBottom w:val="0"/>
          <w:divBdr>
            <w:top w:val="none" w:sz="0" w:space="0" w:color="auto"/>
            <w:left w:val="none" w:sz="0" w:space="0" w:color="auto"/>
            <w:bottom w:val="none" w:sz="0" w:space="0" w:color="auto"/>
            <w:right w:val="none" w:sz="0" w:space="0" w:color="auto"/>
          </w:divBdr>
        </w:div>
        <w:div w:id="175315313">
          <w:marLeft w:val="0"/>
          <w:marRight w:val="0"/>
          <w:marTop w:val="0"/>
          <w:marBottom w:val="0"/>
          <w:divBdr>
            <w:top w:val="none" w:sz="0" w:space="0" w:color="auto"/>
            <w:left w:val="none" w:sz="0" w:space="0" w:color="auto"/>
            <w:bottom w:val="none" w:sz="0" w:space="0" w:color="auto"/>
            <w:right w:val="none" w:sz="0" w:space="0" w:color="auto"/>
          </w:divBdr>
          <w:divsChild>
            <w:div w:id="1551914761">
              <w:marLeft w:val="0"/>
              <w:marRight w:val="0"/>
              <w:marTop w:val="0"/>
              <w:marBottom w:val="0"/>
              <w:divBdr>
                <w:top w:val="none" w:sz="0" w:space="0" w:color="auto"/>
                <w:left w:val="none" w:sz="0" w:space="0" w:color="auto"/>
                <w:bottom w:val="none" w:sz="0" w:space="0" w:color="auto"/>
                <w:right w:val="none" w:sz="0" w:space="0" w:color="auto"/>
              </w:divBdr>
            </w:div>
          </w:divsChild>
        </w:div>
        <w:div w:id="94982056">
          <w:marLeft w:val="0"/>
          <w:marRight w:val="0"/>
          <w:marTop w:val="0"/>
          <w:marBottom w:val="0"/>
          <w:divBdr>
            <w:top w:val="none" w:sz="0" w:space="0" w:color="auto"/>
            <w:left w:val="none" w:sz="0" w:space="0" w:color="auto"/>
            <w:bottom w:val="none" w:sz="0" w:space="0" w:color="auto"/>
            <w:right w:val="none" w:sz="0" w:space="0" w:color="auto"/>
          </w:divBdr>
        </w:div>
        <w:div w:id="2090730486">
          <w:marLeft w:val="0"/>
          <w:marRight w:val="0"/>
          <w:marTop w:val="0"/>
          <w:marBottom w:val="0"/>
          <w:divBdr>
            <w:top w:val="none" w:sz="0" w:space="0" w:color="auto"/>
            <w:left w:val="none" w:sz="0" w:space="0" w:color="auto"/>
            <w:bottom w:val="none" w:sz="0" w:space="0" w:color="auto"/>
            <w:right w:val="none" w:sz="0" w:space="0" w:color="auto"/>
          </w:divBdr>
          <w:divsChild>
            <w:div w:id="2010867209">
              <w:marLeft w:val="0"/>
              <w:marRight w:val="0"/>
              <w:marTop w:val="0"/>
              <w:marBottom w:val="0"/>
              <w:divBdr>
                <w:top w:val="none" w:sz="0" w:space="0" w:color="auto"/>
                <w:left w:val="none" w:sz="0" w:space="0" w:color="auto"/>
                <w:bottom w:val="none" w:sz="0" w:space="0" w:color="auto"/>
                <w:right w:val="none" w:sz="0" w:space="0" w:color="auto"/>
              </w:divBdr>
            </w:div>
          </w:divsChild>
        </w:div>
        <w:div w:id="2038240776">
          <w:marLeft w:val="0"/>
          <w:marRight w:val="0"/>
          <w:marTop w:val="0"/>
          <w:marBottom w:val="0"/>
          <w:divBdr>
            <w:top w:val="none" w:sz="0" w:space="0" w:color="auto"/>
            <w:left w:val="none" w:sz="0" w:space="0" w:color="auto"/>
            <w:bottom w:val="none" w:sz="0" w:space="0" w:color="auto"/>
            <w:right w:val="none" w:sz="0" w:space="0" w:color="auto"/>
          </w:divBdr>
        </w:div>
        <w:div w:id="1306273694">
          <w:marLeft w:val="0"/>
          <w:marRight w:val="0"/>
          <w:marTop w:val="0"/>
          <w:marBottom w:val="0"/>
          <w:divBdr>
            <w:top w:val="none" w:sz="0" w:space="0" w:color="auto"/>
            <w:left w:val="none" w:sz="0" w:space="0" w:color="auto"/>
            <w:bottom w:val="none" w:sz="0" w:space="0" w:color="auto"/>
            <w:right w:val="none" w:sz="0" w:space="0" w:color="auto"/>
          </w:divBdr>
          <w:divsChild>
            <w:div w:id="949707128">
              <w:marLeft w:val="0"/>
              <w:marRight w:val="0"/>
              <w:marTop w:val="0"/>
              <w:marBottom w:val="0"/>
              <w:divBdr>
                <w:top w:val="none" w:sz="0" w:space="0" w:color="auto"/>
                <w:left w:val="none" w:sz="0" w:space="0" w:color="auto"/>
                <w:bottom w:val="none" w:sz="0" w:space="0" w:color="auto"/>
                <w:right w:val="none" w:sz="0" w:space="0" w:color="auto"/>
              </w:divBdr>
            </w:div>
          </w:divsChild>
        </w:div>
        <w:div w:id="1498111744">
          <w:marLeft w:val="0"/>
          <w:marRight w:val="0"/>
          <w:marTop w:val="0"/>
          <w:marBottom w:val="0"/>
          <w:divBdr>
            <w:top w:val="none" w:sz="0" w:space="0" w:color="auto"/>
            <w:left w:val="none" w:sz="0" w:space="0" w:color="auto"/>
            <w:bottom w:val="none" w:sz="0" w:space="0" w:color="auto"/>
            <w:right w:val="none" w:sz="0" w:space="0" w:color="auto"/>
          </w:divBdr>
        </w:div>
        <w:div w:id="1677805913">
          <w:marLeft w:val="0"/>
          <w:marRight w:val="0"/>
          <w:marTop w:val="0"/>
          <w:marBottom w:val="0"/>
          <w:divBdr>
            <w:top w:val="none" w:sz="0" w:space="0" w:color="auto"/>
            <w:left w:val="none" w:sz="0" w:space="0" w:color="auto"/>
            <w:bottom w:val="none" w:sz="0" w:space="0" w:color="auto"/>
            <w:right w:val="none" w:sz="0" w:space="0" w:color="auto"/>
          </w:divBdr>
          <w:divsChild>
            <w:div w:id="595095886">
              <w:marLeft w:val="0"/>
              <w:marRight w:val="0"/>
              <w:marTop w:val="0"/>
              <w:marBottom w:val="0"/>
              <w:divBdr>
                <w:top w:val="none" w:sz="0" w:space="0" w:color="auto"/>
                <w:left w:val="none" w:sz="0" w:space="0" w:color="auto"/>
                <w:bottom w:val="none" w:sz="0" w:space="0" w:color="auto"/>
                <w:right w:val="none" w:sz="0" w:space="0" w:color="auto"/>
              </w:divBdr>
            </w:div>
          </w:divsChild>
        </w:div>
        <w:div w:id="3168911">
          <w:marLeft w:val="0"/>
          <w:marRight w:val="0"/>
          <w:marTop w:val="300"/>
          <w:marBottom w:val="0"/>
          <w:divBdr>
            <w:top w:val="none" w:sz="0" w:space="0" w:color="auto"/>
            <w:left w:val="none" w:sz="0" w:space="0" w:color="auto"/>
            <w:bottom w:val="none" w:sz="0" w:space="0" w:color="auto"/>
            <w:right w:val="none" w:sz="0" w:space="0" w:color="auto"/>
          </w:divBdr>
          <w:divsChild>
            <w:div w:id="132791904">
              <w:marLeft w:val="0"/>
              <w:marRight w:val="0"/>
              <w:marTop w:val="0"/>
              <w:marBottom w:val="0"/>
              <w:divBdr>
                <w:top w:val="none" w:sz="0" w:space="0" w:color="auto"/>
                <w:left w:val="none" w:sz="0" w:space="0" w:color="auto"/>
                <w:bottom w:val="none" w:sz="0" w:space="0" w:color="auto"/>
                <w:right w:val="none" w:sz="0" w:space="0" w:color="auto"/>
              </w:divBdr>
              <w:divsChild>
                <w:div w:id="2093238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097809">
          <w:marLeft w:val="0"/>
          <w:marRight w:val="0"/>
          <w:marTop w:val="300"/>
          <w:marBottom w:val="0"/>
          <w:divBdr>
            <w:top w:val="none" w:sz="0" w:space="0" w:color="auto"/>
            <w:left w:val="none" w:sz="0" w:space="0" w:color="auto"/>
            <w:bottom w:val="none" w:sz="0" w:space="0" w:color="auto"/>
            <w:right w:val="none" w:sz="0" w:space="0" w:color="auto"/>
          </w:divBdr>
          <w:divsChild>
            <w:div w:id="823620562">
              <w:marLeft w:val="0"/>
              <w:marRight w:val="0"/>
              <w:marTop w:val="0"/>
              <w:marBottom w:val="0"/>
              <w:divBdr>
                <w:top w:val="none" w:sz="0" w:space="0" w:color="auto"/>
                <w:left w:val="none" w:sz="0" w:space="0" w:color="auto"/>
                <w:bottom w:val="none" w:sz="0" w:space="0" w:color="auto"/>
                <w:right w:val="none" w:sz="0" w:space="0" w:color="auto"/>
              </w:divBdr>
              <w:divsChild>
                <w:div w:id="1155417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582295">
          <w:marLeft w:val="0"/>
          <w:marRight w:val="0"/>
          <w:marTop w:val="300"/>
          <w:marBottom w:val="0"/>
          <w:divBdr>
            <w:top w:val="none" w:sz="0" w:space="0" w:color="auto"/>
            <w:left w:val="none" w:sz="0" w:space="0" w:color="auto"/>
            <w:bottom w:val="none" w:sz="0" w:space="0" w:color="auto"/>
            <w:right w:val="none" w:sz="0" w:space="0" w:color="auto"/>
          </w:divBdr>
          <w:divsChild>
            <w:div w:id="1766339932">
              <w:marLeft w:val="0"/>
              <w:marRight w:val="0"/>
              <w:marTop w:val="0"/>
              <w:marBottom w:val="0"/>
              <w:divBdr>
                <w:top w:val="none" w:sz="0" w:space="0" w:color="auto"/>
                <w:left w:val="none" w:sz="0" w:space="0" w:color="auto"/>
                <w:bottom w:val="none" w:sz="0" w:space="0" w:color="auto"/>
                <w:right w:val="none" w:sz="0" w:space="0" w:color="auto"/>
              </w:divBdr>
              <w:divsChild>
                <w:div w:id="575434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814950">
          <w:marLeft w:val="0"/>
          <w:marRight w:val="0"/>
          <w:marTop w:val="300"/>
          <w:marBottom w:val="0"/>
          <w:divBdr>
            <w:top w:val="none" w:sz="0" w:space="0" w:color="auto"/>
            <w:left w:val="none" w:sz="0" w:space="0" w:color="auto"/>
            <w:bottom w:val="none" w:sz="0" w:space="0" w:color="auto"/>
            <w:right w:val="none" w:sz="0" w:space="0" w:color="auto"/>
          </w:divBdr>
          <w:divsChild>
            <w:div w:id="2125341089">
              <w:marLeft w:val="0"/>
              <w:marRight w:val="0"/>
              <w:marTop w:val="0"/>
              <w:marBottom w:val="0"/>
              <w:divBdr>
                <w:top w:val="none" w:sz="0" w:space="0" w:color="auto"/>
                <w:left w:val="none" w:sz="0" w:space="0" w:color="auto"/>
                <w:bottom w:val="none" w:sz="0" w:space="0" w:color="auto"/>
                <w:right w:val="none" w:sz="0" w:space="0" w:color="auto"/>
              </w:divBdr>
              <w:divsChild>
                <w:div w:id="1539050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5537709">
      <w:bodyDiv w:val="1"/>
      <w:marLeft w:val="0"/>
      <w:marRight w:val="0"/>
      <w:marTop w:val="0"/>
      <w:marBottom w:val="0"/>
      <w:divBdr>
        <w:top w:val="none" w:sz="0" w:space="0" w:color="auto"/>
        <w:left w:val="none" w:sz="0" w:space="0" w:color="auto"/>
        <w:bottom w:val="none" w:sz="0" w:space="0" w:color="auto"/>
        <w:right w:val="none" w:sz="0" w:space="0" w:color="auto"/>
      </w:divBdr>
      <w:divsChild>
        <w:div w:id="1974514">
          <w:marLeft w:val="0"/>
          <w:marRight w:val="0"/>
          <w:marTop w:val="300"/>
          <w:marBottom w:val="0"/>
          <w:divBdr>
            <w:top w:val="none" w:sz="0" w:space="0" w:color="auto"/>
            <w:left w:val="none" w:sz="0" w:space="0" w:color="auto"/>
            <w:bottom w:val="none" w:sz="0" w:space="0" w:color="auto"/>
            <w:right w:val="none" w:sz="0" w:space="0" w:color="auto"/>
          </w:divBdr>
          <w:divsChild>
            <w:div w:id="312374247">
              <w:marLeft w:val="0"/>
              <w:marRight w:val="0"/>
              <w:marTop w:val="0"/>
              <w:marBottom w:val="0"/>
              <w:divBdr>
                <w:top w:val="none" w:sz="0" w:space="0" w:color="auto"/>
                <w:left w:val="none" w:sz="0" w:space="0" w:color="auto"/>
                <w:bottom w:val="none" w:sz="0" w:space="0" w:color="auto"/>
                <w:right w:val="none" w:sz="0" w:space="0" w:color="auto"/>
              </w:divBdr>
              <w:divsChild>
                <w:div w:id="74280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93554">
          <w:marLeft w:val="0"/>
          <w:marRight w:val="0"/>
          <w:marTop w:val="300"/>
          <w:marBottom w:val="0"/>
          <w:divBdr>
            <w:top w:val="none" w:sz="0" w:space="0" w:color="auto"/>
            <w:left w:val="none" w:sz="0" w:space="0" w:color="auto"/>
            <w:bottom w:val="none" w:sz="0" w:space="0" w:color="auto"/>
            <w:right w:val="none" w:sz="0" w:space="0" w:color="auto"/>
          </w:divBdr>
          <w:divsChild>
            <w:div w:id="1675916620">
              <w:marLeft w:val="0"/>
              <w:marRight w:val="0"/>
              <w:marTop w:val="0"/>
              <w:marBottom w:val="0"/>
              <w:divBdr>
                <w:top w:val="none" w:sz="0" w:space="0" w:color="auto"/>
                <w:left w:val="none" w:sz="0" w:space="0" w:color="auto"/>
                <w:bottom w:val="none" w:sz="0" w:space="0" w:color="auto"/>
                <w:right w:val="none" w:sz="0" w:space="0" w:color="auto"/>
              </w:divBdr>
              <w:divsChild>
                <w:div w:id="233593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70079">
          <w:marLeft w:val="0"/>
          <w:marRight w:val="0"/>
          <w:marTop w:val="0"/>
          <w:marBottom w:val="0"/>
          <w:divBdr>
            <w:top w:val="none" w:sz="0" w:space="0" w:color="auto"/>
            <w:left w:val="none" w:sz="0" w:space="0" w:color="auto"/>
            <w:bottom w:val="none" w:sz="0" w:space="0" w:color="auto"/>
            <w:right w:val="none" w:sz="0" w:space="0" w:color="auto"/>
          </w:divBdr>
          <w:divsChild>
            <w:div w:id="754209291">
              <w:marLeft w:val="0"/>
              <w:marRight w:val="0"/>
              <w:marTop w:val="0"/>
              <w:marBottom w:val="0"/>
              <w:divBdr>
                <w:top w:val="none" w:sz="0" w:space="0" w:color="auto"/>
                <w:left w:val="none" w:sz="0" w:space="0" w:color="auto"/>
                <w:bottom w:val="none" w:sz="0" w:space="0" w:color="auto"/>
                <w:right w:val="none" w:sz="0" w:space="0" w:color="auto"/>
              </w:divBdr>
            </w:div>
          </w:divsChild>
        </w:div>
        <w:div w:id="161555463">
          <w:marLeft w:val="0"/>
          <w:marRight w:val="0"/>
          <w:marTop w:val="0"/>
          <w:marBottom w:val="0"/>
          <w:divBdr>
            <w:top w:val="none" w:sz="0" w:space="0" w:color="auto"/>
            <w:left w:val="none" w:sz="0" w:space="0" w:color="auto"/>
            <w:bottom w:val="none" w:sz="0" w:space="0" w:color="auto"/>
            <w:right w:val="none" w:sz="0" w:space="0" w:color="auto"/>
          </w:divBdr>
        </w:div>
        <w:div w:id="254872805">
          <w:marLeft w:val="0"/>
          <w:marRight w:val="0"/>
          <w:marTop w:val="0"/>
          <w:marBottom w:val="0"/>
          <w:divBdr>
            <w:top w:val="none" w:sz="0" w:space="0" w:color="auto"/>
            <w:left w:val="none" w:sz="0" w:space="0" w:color="auto"/>
            <w:bottom w:val="none" w:sz="0" w:space="0" w:color="auto"/>
            <w:right w:val="none" w:sz="0" w:space="0" w:color="auto"/>
          </w:divBdr>
          <w:divsChild>
            <w:div w:id="502278394">
              <w:marLeft w:val="0"/>
              <w:marRight w:val="0"/>
              <w:marTop w:val="0"/>
              <w:marBottom w:val="0"/>
              <w:divBdr>
                <w:top w:val="none" w:sz="0" w:space="0" w:color="auto"/>
                <w:left w:val="none" w:sz="0" w:space="0" w:color="auto"/>
                <w:bottom w:val="none" w:sz="0" w:space="0" w:color="auto"/>
                <w:right w:val="none" w:sz="0" w:space="0" w:color="auto"/>
              </w:divBdr>
            </w:div>
          </w:divsChild>
        </w:div>
        <w:div w:id="298196358">
          <w:marLeft w:val="0"/>
          <w:marRight w:val="0"/>
          <w:marTop w:val="0"/>
          <w:marBottom w:val="0"/>
          <w:divBdr>
            <w:top w:val="none" w:sz="0" w:space="0" w:color="auto"/>
            <w:left w:val="none" w:sz="0" w:space="0" w:color="auto"/>
            <w:bottom w:val="none" w:sz="0" w:space="0" w:color="auto"/>
            <w:right w:val="none" w:sz="0" w:space="0" w:color="auto"/>
          </w:divBdr>
        </w:div>
        <w:div w:id="404841989">
          <w:marLeft w:val="0"/>
          <w:marRight w:val="0"/>
          <w:marTop w:val="0"/>
          <w:marBottom w:val="0"/>
          <w:divBdr>
            <w:top w:val="none" w:sz="0" w:space="0" w:color="auto"/>
            <w:left w:val="none" w:sz="0" w:space="0" w:color="auto"/>
            <w:bottom w:val="none" w:sz="0" w:space="0" w:color="auto"/>
            <w:right w:val="none" w:sz="0" w:space="0" w:color="auto"/>
          </w:divBdr>
        </w:div>
        <w:div w:id="462625153">
          <w:marLeft w:val="0"/>
          <w:marRight w:val="0"/>
          <w:marTop w:val="0"/>
          <w:marBottom w:val="0"/>
          <w:divBdr>
            <w:top w:val="none" w:sz="0" w:space="0" w:color="auto"/>
            <w:left w:val="none" w:sz="0" w:space="0" w:color="auto"/>
            <w:bottom w:val="none" w:sz="0" w:space="0" w:color="auto"/>
            <w:right w:val="none" w:sz="0" w:space="0" w:color="auto"/>
          </w:divBdr>
        </w:div>
        <w:div w:id="477889420">
          <w:marLeft w:val="0"/>
          <w:marRight w:val="0"/>
          <w:marTop w:val="300"/>
          <w:marBottom w:val="0"/>
          <w:divBdr>
            <w:top w:val="none" w:sz="0" w:space="0" w:color="auto"/>
            <w:left w:val="none" w:sz="0" w:space="0" w:color="auto"/>
            <w:bottom w:val="none" w:sz="0" w:space="0" w:color="auto"/>
            <w:right w:val="none" w:sz="0" w:space="0" w:color="auto"/>
          </w:divBdr>
          <w:divsChild>
            <w:div w:id="1801221346">
              <w:marLeft w:val="0"/>
              <w:marRight w:val="0"/>
              <w:marTop w:val="0"/>
              <w:marBottom w:val="0"/>
              <w:divBdr>
                <w:top w:val="none" w:sz="0" w:space="0" w:color="auto"/>
                <w:left w:val="none" w:sz="0" w:space="0" w:color="auto"/>
                <w:bottom w:val="none" w:sz="0" w:space="0" w:color="auto"/>
                <w:right w:val="none" w:sz="0" w:space="0" w:color="auto"/>
              </w:divBdr>
              <w:divsChild>
                <w:div w:id="692269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0210580">
          <w:marLeft w:val="0"/>
          <w:marRight w:val="0"/>
          <w:marTop w:val="0"/>
          <w:marBottom w:val="0"/>
          <w:divBdr>
            <w:top w:val="none" w:sz="0" w:space="0" w:color="auto"/>
            <w:left w:val="none" w:sz="0" w:space="0" w:color="auto"/>
            <w:bottom w:val="none" w:sz="0" w:space="0" w:color="auto"/>
            <w:right w:val="none" w:sz="0" w:space="0" w:color="auto"/>
          </w:divBdr>
          <w:divsChild>
            <w:div w:id="151214334">
              <w:marLeft w:val="0"/>
              <w:marRight w:val="0"/>
              <w:marTop w:val="0"/>
              <w:marBottom w:val="0"/>
              <w:divBdr>
                <w:top w:val="none" w:sz="0" w:space="0" w:color="auto"/>
                <w:left w:val="none" w:sz="0" w:space="0" w:color="auto"/>
                <w:bottom w:val="none" w:sz="0" w:space="0" w:color="auto"/>
                <w:right w:val="none" w:sz="0" w:space="0" w:color="auto"/>
              </w:divBdr>
            </w:div>
          </w:divsChild>
        </w:div>
        <w:div w:id="789200245">
          <w:marLeft w:val="0"/>
          <w:marRight w:val="0"/>
          <w:marTop w:val="0"/>
          <w:marBottom w:val="0"/>
          <w:divBdr>
            <w:top w:val="none" w:sz="0" w:space="0" w:color="auto"/>
            <w:left w:val="none" w:sz="0" w:space="0" w:color="auto"/>
            <w:bottom w:val="none" w:sz="0" w:space="0" w:color="auto"/>
            <w:right w:val="none" w:sz="0" w:space="0" w:color="auto"/>
          </w:divBdr>
        </w:div>
        <w:div w:id="792330998">
          <w:marLeft w:val="0"/>
          <w:marRight w:val="0"/>
          <w:marTop w:val="300"/>
          <w:marBottom w:val="0"/>
          <w:divBdr>
            <w:top w:val="none" w:sz="0" w:space="0" w:color="auto"/>
            <w:left w:val="none" w:sz="0" w:space="0" w:color="auto"/>
            <w:bottom w:val="none" w:sz="0" w:space="0" w:color="auto"/>
            <w:right w:val="none" w:sz="0" w:space="0" w:color="auto"/>
          </w:divBdr>
          <w:divsChild>
            <w:div w:id="95712579">
              <w:marLeft w:val="0"/>
              <w:marRight w:val="0"/>
              <w:marTop w:val="0"/>
              <w:marBottom w:val="0"/>
              <w:divBdr>
                <w:top w:val="none" w:sz="0" w:space="0" w:color="auto"/>
                <w:left w:val="none" w:sz="0" w:space="0" w:color="auto"/>
                <w:bottom w:val="none" w:sz="0" w:space="0" w:color="auto"/>
                <w:right w:val="none" w:sz="0" w:space="0" w:color="auto"/>
              </w:divBdr>
              <w:divsChild>
                <w:div w:id="1702702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6180673">
          <w:marLeft w:val="0"/>
          <w:marRight w:val="0"/>
          <w:marTop w:val="0"/>
          <w:marBottom w:val="0"/>
          <w:divBdr>
            <w:top w:val="none" w:sz="0" w:space="0" w:color="auto"/>
            <w:left w:val="none" w:sz="0" w:space="0" w:color="auto"/>
            <w:bottom w:val="none" w:sz="0" w:space="0" w:color="auto"/>
            <w:right w:val="none" w:sz="0" w:space="0" w:color="auto"/>
          </w:divBdr>
        </w:div>
        <w:div w:id="1812744171">
          <w:marLeft w:val="0"/>
          <w:marRight w:val="0"/>
          <w:marTop w:val="0"/>
          <w:marBottom w:val="0"/>
          <w:divBdr>
            <w:top w:val="none" w:sz="0" w:space="0" w:color="auto"/>
            <w:left w:val="none" w:sz="0" w:space="0" w:color="auto"/>
            <w:bottom w:val="none" w:sz="0" w:space="0" w:color="auto"/>
            <w:right w:val="none" w:sz="0" w:space="0" w:color="auto"/>
          </w:divBdr>
          <w:divsChild>
            <w:div w:id="123891462">
              <w:marLeft w:val="0"/>
              <w:marRight w:val="0"/>
              <w:marTop w:val="0"/>
              <w:marBottom w:val="0"/>
              <w:divBdr>
                <w:top w:val="none" w:sz="0" w:space="0" w:color="auto"/>
                <w:left w:val="none" w:sz="0" w:space="0" w:color="auto"/>
                <w:bottom w:val="none" w:sz="0" w:space="0" w:color="auto"/>
                <w:right w:val="none" w:sz="0" w:space="0" w:color="auto"/>
              </w:divBdr>
            </w:div>
          </w:divsChild>
        </w:div>
        <w:div w:id="1840462387">
          <w:marLeft w:val="0"/>
          <w:marRight w:val="0"/>
          <w:marTop w:val="0"/>
          <w:marBottom w:val="0"/>
          <w:divBdr>
            <w:top w:val="none" w:sz="0" w:space="0" w:color="auto"/>
            <w:left w:val="none" w:sz="0" w:space="0" w:color="auto"/>
            <w:bottom w:val="none" w:sz="0" w:space="0" w:color="auto"/>
            <w:right w:val="none" w:sz="0" w:space="0" w:color="auto"/>
          </w:divBdr>
        </w:div>
        <w:div w:id="1853061866">
          <w:marLeft w:val="0"/>
          <w:marRight w:val="0"/>
          <w:marTop w:val="0"/>
          <w:marBottom w:val="0"/>
          <w:divBdr>
            <w:top w:val="none" w:sz="0" w:space="0" w:color="auto"/>
            <w:left w:val="none" w:sz="0" w:space="0" w:color="auto"/>
            <w:bottom w:val="none" w:sz="0" w:space="0" w:color="auto"/>
            <w:right w:val="none" w:sz="0" w:space="0" w:color="auto"/>
          </w:divBdr>
          <w:divsChild>
            <w:div w:id="1405880236">
              <w:marLeft w:val="0"/>
              <w:marRight w:val="0"/>
              <w:marTop w:val="0"/>
              <w:marBottom w:val="0"/>
              <w:divBdr>
                <w:top w:val="none" w:sz="0" w:space="0" w:color="auto"/>
                <w:left w:val="none" w:sz="0" w:space="0" w:color="auto"/>
                <w:bottom w:val="none" w:sz="0" w:space="0" w:color="auto"/>
                <w:right w:val="none" w:sz="0" w:space="0" w:color="auto"/>
              </w:divBdr>
            </w:div>
          </w:divsChild>
        </w:div>
        <w:div w:id="1952472211">
          <w:marLeft w:val="0"/>
          <w:marRight w:val="0"/>
          <w:marTop w:val="0"/>
          <w:marBottom w:val="0"/>
          <w:divBdr>
            <w:top w:val="none" w:sz="0" w:space="0" w:color="auto"/>
            <w:left w:val="none" w:sz="0" w:space="0" w:color="auto"/>
            <w:bottom w:val="none" w:sz="0" w:space="0" w:color="auto"/>
            <w:right w:val="none" w:sz="0" w:space="0" w:color="auto"/>
          </w:divBdr>
          <w:divsChild>
            <w:div w:id="1577284983">
              <w:marLeft w:val="0"/>
              <w:marRight w:val="0"/>
              <w:marTop w:val="0"/>
              <w:marBottom w:val="0"/>
              <w:divBdr>
                <w:top w:val="none" w:sz="0" w:space="0" w:color="auto"/>
                <w:left w:val="none" w:sz="0" w:space="0" w:color="auto"/>
                <w:bottom w:val="none" w:sz="0" w:space="0" w:color="auto"/>
                <w:right w:val="none" w:sz="0" w:space="0" w:color="auto"/>
              </w:divBdr>
            </w:div>
          </w:divsChild>
        </w:div>
        <w:div w:id="2046978033">
          <w:marLeft w:val="0"/>
          <w:marRight w:val="0"/>
          <w:marTop w:val="0"/>
          <w:marBottom w:val="0"/>
          <w:divBdr>
            <w:top w:val="none" w:sz="0" w:space="0" w:color="auto"/>
            <w:left w:val="none" w:sz="0" w:space="0" w:color="auto"/>
            <w:bottom w:val="none" w:sz="0" w:space="0" w:color="auto"/>
            <w:right w:val="none" w:sz="0" w:space="0" w:color="auto"/>
          </w:divBdr>
          <w:divsChild>
            <w:div w:id="171942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537903">
      <w:bodyDiv w:val="1"/>
      <w:marLeft w:val="0"/>
      <w:marRight w:val="0"/>
      <w:marTop w:val="0"/>
      <w:marBottom w:val="0"/>
      <w:divBdr>
        <w:top w:val="none" w:sz="0" w:space="0" w:color="auto"/>
        <w:left w:val="none" w:sz="0" w:space="0" w:color="auto"/>
        <w:bottom w:val="none" w:sz="0" w:space="0" w:color="auto"/>
        <w:right w:val="none" w:sz="0" w:space="0" w:color="auto"/>
      </w:divBdr>
      <w:divsChild>
        <w:div w:id="5714669">
          <w:marLeft w:val="0"/>
          <w:marRight w:val="0"/>
          <w:marTop w:val="0"/>
          <w:marBottom w:val="0"/>
          <w:divBdr>
            <w:top w:val="none" w:sz="0" w:space="0" w:color="auto"/>
            <w:left w:val="none" w:sz="0" w:space="0" w:color="auto"/>
            <w:bottom w:val="none" w:sz="0" w:space="0" w:color="auto"/>
            <w:right w:val="none" w:sz="0" w:space="0" w:color="auto"/>
          </w:divBdr>
        </w:div>
        <w:div w:id="61174089">
          <w:marLeft w:val="0"/>
          <w:marRight w:val="0"/>
          <w:marTop w:val="0"/>
          <w:marBottom w:val="0"/>
          <w:divBdr>
            <w:top w:val="none" w:sz="0" w:space="0" w:color="auto"/>
            <w:left w:val="none" w:sz="0" w:space="0" w:color="auto"/>
            <w:bottom w:val="none" w:sz="0" w:space="0" w:color="auto"/>
            <w:right w:val="none" w:sz="0" w:space="0" w:color="auto"/>
          </w:divBdr>
          <w:divsChild>
            <w:div w:id="1735353044">
              <w:marLeft w:val="0"/>
              <w:marRight w:val="0"/>
              <w:marTop w:val="0"/>
              <w:marBottom w:val="0"/>
              <w:divBdr>
                <w:top w:val="none" w:sz="0" w:space="0" w:color="auto"/>
                <w:left w:val="none" w:sz="0" w:space="0" w:color="auto"/>
                <w:bottom w:val="none" w:sz="0" w:space="0" w:color="auto"/>
                <w:right w:val="none" w:sz="0" w:space="0" w:color="auto"/>
              </w:divBdr>
            </w:div>
          </w:divsChild>
        </w:div>
        <w:div w:id="256712476">
          <w:marLeft w:val="0"/>
          <w:marRight w:val="0"/>
          <w:marTop w:val="0"/>
          <w:marBottom w:val="0"/>
          <w:divBdr>
            <w:top w:val="none" w:sz="0" w:space="0" w:color="auto"/>
            <w:left w:val="none" w:sz="0" w:space="0" w:color="auto"/>
            <w:bottom w:val="none" w:sz="0" w:space="0" w:color="auto"/>
            <w:right w:val="none" w:sz="0" w:space="0" w:color="auto"/>
          </w:divBdr>
          <w:divsChild>
            <w:div w:id="1997761601">
              <w:marLeft w:val="0"/>
              <w:marRight w:val="0"/>
              <w:marTop w:val="0"/>
              <w:marBottom w:val="0"/>
              <w:divBdr>
                <w:top w:val="none" w:sz="0" w:space="0" w:color="auto"/>
                <w:left w:val="none" w:sz="0" w:space="0" w:color="auto"/>
                <w:bottom w:val="none" w:sz="0" w:space="0" w:color="auto"/>
                <w:right w:val="none" w:sz="0" w:space="0" w:color="auto"/>
              </w:divBdr>
            </w:div>
          </w:divsChild>
        </w:div>
        <w:div w:id="445926121">
          <w:marLeft w:val="0"/>
          <w:marRight w:val="0"/>
          <w:marTop w:val="0"/>
          <w:marBottom w:val="0"/>
          <w:divBdr>
            <w:top w:val="none" w:sz="0" w:space="0" w:color="auto"/>
            <w:left w:val="none" w:sz="0" w:space="0" w:color="auto"/>
            <w:bottom w:val="none" w:sz="0" w:space="0" w:color="auto"/>
            <w:right w:val="none" w:sz="0" w:space="0" w:color="auto"/>
          </w:divBdr>
        </w:div>
        <w:div w:id="707921422">
          <w:marLeft w:val="0"/>
          <w:marRight w:val="0"/>
          <w:marTop w:val="300"/>
          <w:marBottom w:val="0"/>
          <w:divBdr>
            <w:top w:val="none" w:sz="0" w:space="0" w:color="auto"/>
            <w:left w:val="none" w:sz="0" w:space="0" w:color="auto"/>
            <w:bottom w:val="none" w:sz="0" w:space="0" w:color="auto"/>
            <w:right w:val="none" w:sz="0" w:space="0" w:color="auto"/>
          </w:divBdr>
          <w:divsChild>
            <w:div w:id="728921824">
              <w:marLeft w:val="0"/>
              <w:marRight w:val="0"/>
              <w:marTop w:val="0"/>
              <w:marBottom w:val="0"/>
              <w:divBdr>
                <w:top w:val="none" w:sz="0" w:space="0" w:color="auto"/>
                <w:left w:val="none" w:sz="0" w:space="0" w:color="auto"/>
                <w:bottom w:val="none" w:sz="0" w:space="0" w:color="auto"/>
                <w:right w:val="none" w:sz="0" w:space="0" w:color="auto"/>
              </w:divBdr>
              <w:divsChild>
                <w:div w:id="1280601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205107">
          <w:marLeft w:val="0"/>
          <w:marRight w:val="0"/>
          <w:marTop w:val="0"/>
          <w:marBottom w:val="0"/>
          <w:divBdr>
            <w:top w:val="none" w:sz="0" w:space="0" w:color="auto"/>
            <w:left w:val="none" w:sz="0" w:space="0" w:color="auto"/>
            <w:bottom w:val="none" w:sz="0" w:space="0" w:color="auto"/>
            <w:right w:val="none" w:sz="0" w:space="0" w:color="auto"/>
          </w:divBdr>
        </w:div>
        <w:div w:id="810900758">
          <w:marLeft w:val="0"/>
          <w:marRight w:val="0"/>
          <w:marTop w:val="0"/>
          <w:marBottom w:val="0"/>
          <w:divBdr>
            <w:top w:val="none" w:sz="0" w:space="0" w:color="auto"/>
            <w:left w:val="none" w:sz="0" w:space="0" w:color="auto"/>
            <w:bottom w:val="none" w:sz="0" w:space="0" w:color="auto"/>
            <w:right w:val="none" w:sz="0" w:space="0" w:color="auto"/>
          </w:divBdr>
        </w:div>
        <w:div w:id="854534143">
          <w:marLeft w:val="0"/>
          <w:marRight w:val="0"/>
          <w:marTop w:val="0"/>
          <w:marBottom w:val="0"/>
          <w:divBdr>
            <w:top w:val="none" w:sz="0" w:space="0" w:color="auto"/>
            <w:left w:val="none" w:sz="0" w:space="0" w:color="auto"/>
            <w:bottom w:val="none" w:sz="0" w:space="0" w:color="auto"/>
            <w:right w:val="none" w:sz="0" w:space="0" w:color="auto"/>
          </w:divBdr>
        </w:div>
        <w:div w:id="924723671">
          <w:marLeft w:val="0"/>
          <w:marRight w:val="0"/>
          <w:marTop w:val="0"/>
          <w:marBottom w:val="0"/>
          <w:divBdr>
            <w:top w:val="none" w:sz="0" w:space="0" w:color="auto"/>
            <w:left w:val="none" w:sz="0" w:space="0" w:color="auto"/>
            <w:bottom w:val="none" w:sz="0" w:space="0" w:color="auto"/>
            <w:right w:val="none" w:sz="0" w:space="0" w:color="auto"/>
          </w:divBdr>
          <w:divsChild>
            <w:div w:id="900796292">
              <w:marLeft w:val="0"/>
              <w:marRight w:val="0"/>
              <w:marTop w:val="0"/>
              <w:marBottom w:val="0"/>
              <w:divBdr>
                <w:top w:val="none" w:sz="0" w:space="0" w:color="auto"/>
                <w:left w:val="none" w:sz="0" w:space="0" w:color="auto"/>
                <w:bottom w:val="none" w:sz="0" w:space="0" w:color="auto"/>
                <w:right w:val="none" w:sz="0" w:space="0" w:color="auto"/>
              </w:divBdr>
            </w:div>
          </w:divsChild>
        </w:div>
        <w:div w:id="1080179025">
          <w:marLeft w:val="0"/>
          <w:marRight w:val="0"/>
          <w:marTop w:val="0"/>
          <w:marBottom w:val="0"/>
          <w:divBdr>
            <w:top w:val="none" w:sz="0" w:space="0" w:color="auto"/>
            <w:left w:val="none" w:sz="0" w:space="0" w:color="auto"/>
            <w:bottom w:val="none" w:sz="0" w:space="0" w:color="auto"/>
            <w:right w:val="none" w:sz="0" w:space="0" w:color="auto"/>
          </w:divBdr>
          <w:divsChild>
            <w:div w:id="1154493688">
              <w:marLeft w:val="0"/>
              <w:marRight w:val="0"/>
              <w:marTop w:val="0"/>
              <w:marBottom w:val="0"/>
              <w:divBdr>
                <w:top w:val="none" w:sz="0" w:space="0" w:color="auto"/>
                <w:left w:val="none" w:sz="0" w:space="0" w:color="auto"/>
                <w:bottom w:val="none" w:sz="0" w:space="0" w:color="auto"/>
                <w:right w:val="none" w:sz="0" w:space="0" w:color="auto"/>
              </w:divBdr>
            </w:div>
          </w:divsChild>
        </w:div>
        <w:div w:id="1098479997">
          <w:marLeft w:val="0"/>
          <w:marRight w:val="0"/>
          <w:marTop w:val="0"/>
          <w:marBottom w:val="0"/>
          <w:divBdr>
            <w:top w:val="none" w:sz="0" w:space="0" w:color="auto"/>
            <w:left w:val="none" w:sz="0" w:space="0" w:color="auto"/>
            <w:bottom w:val="none" w:sz="0" w:space="0" w:color="auto"/>
            <w:right w:val="none" w:sz="0" w:space="0" w:color="auto"/>
          </w:divBdr>
        </w:div>
        <w:div w:id="1249119487">
          <w:marLeft w:val="0"/>
          <w:marRight w:val="0"/>
          <w:marTop w:val="300"/>
          <w:marBottom w:val="0"/>
          <w:divBdr>
            <w:top w:val="none" w:sz="0" w:space="0" w:color="auto"/>
            <w:left w:val="none" w:sz="0" w:space="0" w:color="auto"/>
            <w:bottom w:val="none" w:sz="0" w:space="0" w:color="auto"/>
            <w:right w:val="none" w:sz="0" w:space="0" w:color="auto"/>
          </w:divBdr>
          <w:divsChild>
            <w:div w:id="791167493">
              <w:marLeft w:val="0"/>
              <w:marRight w:val="0"/>
              <w:marTop w:val="0"/>
              <w:marBottom w:val="0"/>
              <w:divBdr>
                <w:top w:val="none" w:sz="0" w:space="0" w:color="auto"/>
                <w:left w:val="none" w:sz="0" w:space="0" w:color="auto"/>
                <w:bottom w:val="none" w:sz="0" w:space="0" w:color="auto"/>
                <w:right w:val="none" w:sz="0" w:space="0" w:color="auto"/>
              </w:divBdr>
              <w:divsChild>
                <w:div w:id="1082144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801172">
          <w:marLeft w:val="0"/>
          <w:marRight w:val="0"/>
          <w:marTop w:val="0"/>
          <w:marBottom w:val="0"/>
          <w:divBdr>
            <w:top w:val="none" w:sz="0" w:space="0" w:color="auto"/>
            <w:left w:val="none" w:sz="0" w:space="0" w:color="auto"/>
            <w:bottom w:val="none" w:sz="0" w:space="0" w:color="auto"/>
            <w:right w:val="none" w:sz="0" w:space="0" w:color="auto"/>
          </w:divBdr>
          <w:divsChild>
            <w:div w:id="819229973">
              <w:marLeft w:val="0"/>
              <w:marRight w:val="0"/>
              <w:marTop w:val="0"/>
              <w:marBottom w:val="0"/>
              <w:divBdr>
                <w:top w:val="none" w:sz="0" w:space="0" w:color="auto"/>
                <w:left w:val="none" w:sz="0" w:space="0" w:color="auto"/>
                <w:bottom w:val="none" w:sz="0" w:space="0" w:color="auto"/>
                <w:right w:val="none" w:sz="0" w:space="0" w:color="auto"/>
              </w:divBdr>
            </w:div>
          </w:divsChild>
        </w:div>
        <w:div w:id="1474561263">
          <w:marLeft w:val="0"/>
          <w:marRight w:val="0"/>
          <w:marTop w:val="0"/>
          <w:marBottom w:val="0"/>
          <w:divBdr>
            <w:top w:val="none" w:sz="0" w:space="0" w:color="auto"/>
            <w:left w:val="none" w:sz="0" w:space="0" w:color="auto"/>
            <w:bottom w:val="none" w:sz="0" w:space="0" w:color="auto"/>
            <w:right w:val="none" w:sz="0" w:space="0" w:color="auto"/>
          </w:divBdr>
          <w:divsChild>
            <w:div w:id="1634553196">
              <w:marLeft w:val="0"/>
              <w:marRight w:val="0"/>
              <w:marTop w:val="0"/>
              <w:marBottom w:val="0"/>
              <w:divBdr>
                <w:top w:val="none" w:sz="0" w:space="0" w:color="auto"/>
                <w:left w:val="none" w:sz="0" w:space="0" w:color="auto"/>
                <w:bottom w:val="none" w:sz="0" w:space="0" w:color="auto"/>
                <w:right w:val="none" w:sz="0" w:space="0" w:color="auto"/>
              </w:divBdr>
            </w:div>
          </w:divsChild>
        </w:div>
        <w:div w:id="1668635769">
          <w:marLeft w:val="0"/>
          <w:marRight w:val="0"/>
          <w:marTop w:val="0"/>
          <w:marBottom w:val="0"/>
          <w:divBdr>
            <w:top w:val="none" w:sz="0" w:space="0" w:color="auto"/>
            <w:left w:val="none" w:sz="0" w:space="0" w:color="auto"/>
            <w:bottom w:val="none" w:sz="0" w:space="0" w:color="auto"/>
            <w:right w:val="none" w:sz="0" w:space="0" w:color="auto"/>
          </w:divBdr>
        </w:div>
        <w:div w:id="1671450284">
          <w:marLeft w:val="0"/>
          <w:marRight w:val="0"/>
          <w:marTop w:val="300"/>
          <w:marBottom w:val="0"/>
          <w:divBdr>
            <w:top w:val="none" w:sz="0" w:space="0" w:color="auto"/>
            <w:left w:val="none" w:sz="0" w:space="0" w:color="auto"/>
            <w:bottom w:val="none" w:sz="0" w:space="0" w:color="auto"/>
            <w:right w:val="none" w:sz="0" w:space="0" w:color="auto"/>
          </w:divBdr>
          <w:divsChild>
            <w:div w:id="229464810">
              <w:marLeft w:val="0"/>
              <w:marRight w:val="0"/>
              <w:marTop w:val="0"/>
              <w:marBottom w:val="0"/>
              <w:divBdr>
                <w:top w:val="none" w:sz="0" w:space="0" w:color="auto"/>
                <w:left w:val="none" w:sz="0" w:space="0" w:color="auto"/>
                <w:bottom w:val="none" w:sz="0" w:space="0" w:color="auto"/>
                <w:right w:val="none" w:sz="0" w:space="0" w:color="auto"/>
              </w:divBdr>
              <w:divsChild>
                <w:div w:id="1190292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032733">
          <w:marLeft w:val="0"/>
          <w:marRight w:val="0"/>
          <w:marTop w:val="0"/>
          <w:marBottom w:val="0"/>
          <w:divBdr>
            <w:top w:val="none" w:sz="0" w:space="0" w:color="auto"/>
            <w:left w:val="none" w:sz="0" w:space="0" w:color="auto"/>
            <w:bottom w:val="none" w:sz="0" w:space="0" w:color="auto"/>
            <w:right w:val="none" w:sz="0" w:space="0" w:color="auto"/>
          </w:divBdr>
          <w:divsChild>
            <w:div w:id="1933005549">
              <w:marLeft w:val="0"/>
              <w:marRight w:val="0"/>
              <w:marTop w:val="0"/>
              <w:marBottom w:val="0"/>
              <w:divBdr>
                <w:top w:val="none" w:sz="0" w:space="0" w:color="auto"/>
                <w:left w:val="none" w:sz="0" w:space="0" w:color="auto"/>
                <w:bottom w:val="none" w:sz="0" w:space="0" w:color="auto"/>
                <w:right w:val="none" w:sz="0" w:space="0" w:color="auto"/>
              </w:divBdr>
            </w:div>
          </w:divsChild>
        </w:div>
        <w:div w:id="2048603878">
          <w:marLeft w:val="0"/>
          <w:marRight w:val="0"/>
          <w:marTop w:val="300"/>
          <w:marBottom w:val="0"/>
          <w:divBdr>
            <w:top w:val="none" w:sz="0" w:space="0" w:color="auto"/>
            <w:left w:val="none" w:sz="0" w:space="0" w:color="auto"/>
            <w:bottom w:val="none" w:sz="0" w:space="0" w:color="auto"/>
            <w:right w:val="none" w:sz="0" w:space="0" w:color="auto"/>
          </w:divBdr>
          <w:divsChild>
            <w:div w:id="850606778">
              <w:marLeft w:val="0"/>
              <w:marRight w:val="0"/>
              <w:marTop w:val="0"/>
              <w:marBottom w:val="0"/>
              <w:divBdr>
                <w:top w:val="none" w:sz="0" w:space="0" w:color="auto"/>
                <w:left w:val="none" w:sz="0" w:space="0" w:color="auto"/>
                <w:bottom w:val="none" w:sz="0" w:space="0" w:color="auto"/>
                <w:right w:val="none" w:sz="0" w:space="0" w:color="auto"/>
              </w:divBdr>
              <w:divsChild>
                <w:div w:id="1062215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0657455">
      <w:bodyDiv w:val="1"/>
      <w:marLeft w:val="0"/>
      <w:marRight w:val="0"/>
      <w:marTop w:val="0"/>
      <w:marBottom w:val="0"/>
      <w:divBdr>
        <w:top w:val="none" w:sz="0" w:space="0" w:color="auto"/>
        <w:left w:val="none" w:sz="0" w:space="0" w:color="auto"/>
        <w:bottom w:val="none" w:sz="0" w:space="0" w:color="auto"/>
        <w:right w:val="none" w:sz="0" w:space="0" w:color="auto"/>
      </w:divBdr>
      <w:divsChild>
        <w:div w:id="1003168660">
          <w:marLeft w:val="0"/>
          <w:marRight w:val="0"/>
          <w:marTop w:val="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sChild>
            <w:div w:id="1796677978">
              <w:marLeft w:val="0"/>
              <w:marRight w:val="0"/>
              <w:marTop w:val="0"/>
              <w:marBottom w:val="0"/>
              <w:divBdr>
                <w:top w:val="none" w:sz="0" w:space="0" w:color="auto"/>
                <w:left w:val="none" w:sz="0" w:space="0" w:color="auto"/>
                <w:bottom w:val="none" w:sz="0" w:space="0" w:color="auto"/>
                <w:right w:val="none" w:sz="0" w:space="0" w:color="auto"/>
              </w:divBdr>
            </w:div>
          </w:divsChild>
        </w:div>
        <w:div w:id="110589099">
          <w:marLeft w:val="0"/>
          <w:marRight w:val="0"/>
          <w:marTop w:val="0"/>
          <w:marBottom w:val="0"/>
          <w:divBdr>
            <w:top w:val="none" w:sz="0" w:space="0" w:color="auto"/>
            <w:left w:val="none" w:sz="0" w:space="0" w:color="auto"/>
            <w:bottom w:val="none" w:sz="0" w:space="0" w:color="auto"/>
            <w:right w:val="none" w:sz="0" w:space="0" w:color="auto"/>
          </w:divBdr>
        </w:div>
        <w:div w:id="1489054314">
          <w:marLeft w:val="0"/>
          <w:marRight w:val="0"/>
          <w:marTop w:val="0"/>
          <w:marBottom w:val="0"/>
          <w:divBdr>
            <w:top w:val="none" w:sz="0" w:space="0" w:color="auto"/>
            <w:left w:val="none" w:sz="0" w:space="0" w:color="auto"/>
            <w:bottom w:val="none" w:sz="0" w:space="0" w:color="auto"/>
            <w:right w:val="none" w:sz="0" w:space="0" w:color="auto"/>
          </w:divBdr>
          <w:divsChild>
            <w:div w:id="1688024794">
              <w:marLeft w:val="0"/>
              <w:marRight w:val="0"/>
              <w:marTop w:val="0"/>
              <w:marBottom w:val="0"/>
              <w:divBdr>
                <w:top w:val="none" w:sz="0" w:space="0" w:color="auto"/>
                <w:left w:val="none" w:sz="0" w:space="0" w:color="auto"/>
                <w:bottom w:val="none" w:sz="0" w:space="0" w:color="auto"/>
                <w:right w:val="none" w:sz="0" w:space="0" w:color="auto"/>
              </w:divBdr>
            </w:div>
          </w:divsChild>
        </w:div>
        <w:div w:id="1175877020">
          <w:marLeft w:val="0"/>
          <w:marRight w:val="0"/>
          <w:marTop w:val="0"/>
          <w:marBottom w:val="0"/>
          <w:divBdr>
            <w:top w:val="none" w:sz="0" w:space="0" w:color="auto"/>
            <w:left w:val="none" w:sz="0" w:space="0" w:color="auto"/>
            <w:bottom w:val="none" w:sz="0" w:space="0" w:color="auto"/>
            <w:right w:val="none" w:sz="0" w:space="0" w:color="auto"/>
          </w:divBdr>
        </w:div>
        <w:div w:id="639192580">
          <w:marLeft w:val="0"/>
          <w:marRight w:val="0"/>
          <w:marTop w:val="0"/>
          <w:marBottom w:val="0"/>
          <w:divBdr>
            <w:top w:val="none" w:sz="0" w:space="0" w:color="auto"/>
            <w:left w:val="none" w:sz="0" w:space="0" w:color="auto"/>
            <w:bottom w:val="none" w:sz="0" w:space="0" w:color="auto"/>
            <w:right w:val="none" w:sz="0" w:space="0" w:color="auto"/>
          </w:divBdr>
          <w:divsChild>
            <w:div w:id="192427353">
              <w:marLeft w:val="0"/>
              <w:marRight w:val="0"/>
              <w:marTop w:val="0"/>
              <w:marBottom w:val="0"/>
              <w:divBdr>
                <w:top w:val="none" w:sz="0" w:space="0" w:color="auto"/>
                <w:left w:val="none" w:sz="0" w:space="0" w:color="auto"/>
                <w:bottom w:val="none" w:sz="0" w:space="0" w:color="auto"/>
                <w:right w:val="none" w:sz="0" w:space="0" w:color="auto"/>
              </w:divBdr>
            </w:div>
          </w:divsChild>
        </w:div>
        <w:div w:id="40322412">
          <w:marLeft w:val="0"/>
          <w:marRight w:val="0"/>
          <w:marTop w:val="0"/>
          <w:marBottom w:val="0"/>
          <w:divBdr>
            <w:top w:val="none" w:sz="0" w:space="0" w:color="auto"/>
            <w:left w:val="none" w:sz="0" w:space="0" w:color="auto"/>
            <w:bottom w:val="none" w:sz="0" w:space="0" w:color="auto"/>
            <w:right w:val="none" w:sz="0" w:space="0" w:color="auto"/>
          </w:divBdr>
        </w:div>
        <w:div w:id="427164567">
          <w:marLeft w:val="0"/>
          <w:marRight w:val="0"/>
          <w:marTop w:val="0"/>
          <w:marBottom w:val="0"/>
          <w:divBdr>
            <w:top w:val="none" w:sz="0" w:space="0" w:color="auto"/>
            <w:left w:val="none" w:sz="0" w:space="0" w:color="auto"/>
            <w:bottom w:val="none" w:sz="0" w:space="0" w:color="auto"/>
            <w:right w:val="none" w:sz="0" w:space="0" w:color="auto"/>
          </w:divBdr>
          <w:divsChild>
            <w:div w:id="1312179312">
              <w:marLeft w:val="0"/>
              <w:marRight w:val="0"/>
              <w:marTop w:val="0"/>
              <w:marBottom w:val="0"/>
              <w:divBdr>
                <w:top w:val="none" w:sz="0" w:space="0" w:color="auto"/>
                <w:left w:val="none" w:sz="0" w:space="0" w:color="auto"/>
                <w:bottom w:val="none" w:sz="0" w:space="0" w:color="auto"/>
                <w:right w:val="none" w:sz="0" w:space="0" w:color="auto"/>
              </w:divBdr>
            </w:div>
          </w:divsChild>
        </w:div>
        <w:div w:id="1261599820">
          <w:marLeft w:val="0"/>
          <w:marRight w:val="0"/>
          <w:marTop w:val="0"/>
          <w:marBottom w:val="0"/>
          <w:divBdr>
            <w:top w:val="none" w:sz="0" w:space="0" w:color="auto"/>
            <w:left w:val="none" w:sz="0" w:space="0" w:color="auto"/>
            <w:bottom w:val="none" w:sz="0" w:space="0" w:color="auto"/>
            <w:right w:val="none" w:sz="0" w:space="0" w:color="auto"/>
          </w:divBdr>
        </w:div>
        <w:div w:id="1397704613">
          <w:marLeft w:val="0"/>
          <w:marRight w:val="0"/>
          <w:marTop w:val="0"/>
          <w:marBottom w:val="0"/>
          <w:divBdr>
            <w:top w:val="none" w:sz="0" w:space="0" w:color="auto"/>
            <w:left w:val="none" w:sz="0" w:space="0" w:color="auto"/>
            <w:bottom w:val="none" w:sz="0" w:space="0" w:color="auto"/>
            <w:right w:val="none" w:sz="0" w:space="0" w:color="auto"/>
          </w:divBdr>
          <w:divsChild>
            <w:div w:id="728572579">
              <w:marLeft w:val="0"/>
              <w:marRight w:val="0"/>
              <w:marTop w:val="0"/>
              <w:marBottom w:val="0"/>
              <w:divBdr>
                <w:top w:val="none" w:sz="0" w:space="0" w:color="auto"/>
                <w:left w:val="none" w:sz="0" w:space="0" w:color="auto"/>
                <w:bottom w:val="none" w:sz="0" w:space="0" w:color="auto"/>
                <w:right w:val="none" w:sz="0" w:space="0" w:color="auto"/>
              </w:divBdr>
            </w:div>
          </w:divsChild>
        </w:div>
        <w:div w:id="513616060">
          <w:marLeft w:val="0"/>
          <w:marRight w:val="0"/>
          <w:marTop w:val="0"/>
          <w:marBottom w:val="0"/>
          <w:divBdr>
            <w:top w:val="none" w:sz="0" w:space="0" w:color="auto"/>
            <w:left w:val="none" w:sz="0" w:space="0" w:color="auto"/>
            <w:bottom w:val="none" w:sz="0" w:space="0" w:color="auto"/>
            <w:right w:val="none" w:sz="0" w:space="0" w:color="auto"/>
          </w:divBdr>
        </w:div>
        <w:div w:id="696393886">
          <w:marLeft w:val="0"/>
          <w:marRight w:val="0"/>
          <w:marTop w:val="0"/>
          <w:marBottom w:val="0"/>
          <w:divBdr>
            <w:top w:val="none" w:sz="0" w:space="0" w:color="auto"/>
            <w:left w:val="none" w:sz="0" w:space="0" w:color="auto"/>
            <w:bottom w:val="none" w:sz="0" w:space="0" w:color="auto"/>
            <w:right w:val="none" w:sz="0" w:space="0" w:color="auto"/>
          </w:divBdr>
          <w:divsChild>
            <w:div w:id="1199506713">
              <w:marLeft w:val="0"/>
              <w:marRight w:val="0"/>
              <w:marTop w:val="0"/>
              <w:marBottom w:val="0"/>
              <w:divBdr>
                <w:top w:val="none" w:sz="0" w:space="0" w:color="auto"/>
                <w:left w:val="none" w:sz="0" w:space="0" w:color="auto"/>
                <w:bottom w:val="none" w:sz="0" w:space="0" w:color="auto"/>
                <w:right w:val="none" w:sz="0" w:space="0" w:color="auto"/>
              </w:divBdr>
            </w:div>
          </w:divsChild>
        </w:div>
        <w:div w:id="1637757141">
          <w:marLeft w:val="0"/>
          <w:marRight w:val="0"/>
          <w:marTop w:val="0"/>
          <w:marBottom w:val="0"/>
          <w:divBdr>
            <w:top w:val="none" w:sz="0" w:space="0" w:color="auto"/>
            <w:left w:val="none" w:sz="0" w:space="0" w:color="auto"/>
            <w:bottom w:val="none" w:sz="0" w:space="0" w:color="auto"/>
            <w:right w:val="none" w:sz="0" w:space="0" w:color="auto"/>
          </w:divBdr>
        </w:div>
        <w:div w:id="248541279">
          <w:marLeft w:val="0"/>
          <w:marRight w:val="0"/>
          <w:marTop w:val="0"/>
          <w:marBottom w:val="0"/>
          <w:divBdr>
            <w:top w:val="none" w:sz="0" w:space="0" w:color="auto"/>
            <w:left w:val="none" w:sz="0" w:space="0" w:color="auto"/>
            <w:bottom w:val="none" w:sz="0" w:space="0" w:color="auto"/>
            <w:right w:val="none" w:sz="0" w:space="0" w:color="auto"/>
          </w:divBdr>
          <w:divsChild>
            <w:div w:id="2020231704">
              <w:marLeft w:val="0"/>
              <w:marRight w:val="0"/>
              <w:marTop w:val="0"/>
              <w:marBottom w:val="0"/>
              <w:divBdr>
                <w:top w:val="none" w:sz="0" w:space="0" w:color="auto"/>
                <w:left w:val="none" w:sz="0" w:space="0" w:color="auto"/>
                <w:bottom w:val="none" w:sz="0" w:space="0" w:color="auto"/>
                <w:right w:val="none" w:sz="0" w:space="0" w:color="auto"/>
              </w:divBdr>
            </w:div>
          </w:divsChild>
        </w:div>
        <w:div w:id="1940718000">
          <w:marLeft w:val="0"/>
          <w:marRight w:val="0"/>
          <w:marTop w:val="300"/>
          <w:marBottom w:val="0"/>
          <w:divBdr>
            <w:top w:val="none" w:sz="0" w:space="0" w:color="auto"/>
            <w:left w:val="none" w:sz="0" w:space="0" w:color="auto"/>
            <w:bottom w:val="none" w:sz="0" w:space="0" w:color="auto"/>
            <w:right w:val="none" w:sz="0" w:space="0" w:color="auto"/>
          </w:divBdr>
          <w:divsChild>
            <w:div w:id="1303384552">
              <w:marLeft w:val="0"/>
              <w:marRight w:val="0"/>
              <w:marTop w:val="0"/>
              <w:marBottom w:val="0"/>
              <w:divBdr>
                <w:top w:val="none" w:sz="0" w:space="0" w:color="auto"/>
                <w:left w:val="none" w:sz="0" w:space="0" w:color="auto"/>
                <w:bottom w:val="none" w:sz="0" w:space="0" w:color="auto"/>
                <w:right w:val="none" w:sz="0" w:space="0" w:color="auto"/>
              </w:divBdr>
              <w:divsChild>
                <w:div w:id="591206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39013">
          <w:marLeft w:val="0"/>
          <w:marRight w:val="0"/>
          <w:marTop w:val="300"/>
          <w:marBottom w:val="0"/>
          <w:divBdr>
            <w:top w:val="none" w:sz="0" w:space="0" w:color="auto"/>
            <w:left w:val="none" w:sz="0" w:space="0" w:color="auto"/>
            <w:bottom w:val="none" w:sz="0" w:space="0" w:color="auto"/>
            <w:right w:val="none" w:sz="0" w:space="0" w:color="auto"/>
          </w:divBdr>
          <w:divsChild>
            <w:div w:id="1593515806">
              <w:marLeft w:val="0"/>
              <w:marRight w:val="0"/>
              <w:marTop w:val="0"/>
              <w:marBottom w:val="0"/>
              <w:divBdr>
                <w:top w:val="none" w:sz="0" w:space="0" w:color="auto"/>
                <w:left w:val="none" w:sz="0" w:space="0" w:color="auto"/>
                <w:bottom w:val="none" w:sz="0" w:space="0" w:color="auto"/>
                <w:right w:val="none" w:sz="0" w:space="0" w:color="auto"/>
              </w:divBdr>
              <w:divsChild>
                <w:div w:id="1112746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701658">
          <w:marLeft w:val="0"/>
          <w:marRight w:val="0"/>
          <w:marTop w:val="300"/>
          <w:marBottom w:val="0"/>
          <w:divBdr>
            <w:top w:val="none" w:sz="0" w:space="0" w:color="auto"/>
            <w:left w:val="none" w:sz="0" w:space="0" w:color="auto"/>
            <w:bottom w:val="none" w:sz="0" w:space="0" w:color="auto"/>
            <w:right w:val="none" w:sz="0" w:space="0" w:color="auto"/>
          </w:divBdr>
          <w:divsChild>
            <w:div w:id="177157083">
              <w:marLeft w:val="0"/>
              <w:marRight w:val="0"/>
              <w:marTop w:val="0"/>
              <w:marBottom w:val="0"/>
              <w:divBdr>
                <w:top w:val="none" w:sz="0" w:space="0" w:color="auto"/>
                <w:left w:val="none" w:sz="0" w:space="0" w:color="auto"/>
                <w:bottom w:val="none" w:sz="0" w:space="0" w:color="auto"/>
                <w:right w:val="none" w:sz="0" w:space="0" w:color="auto"/>
              </w:divBdr>
              <w:divsChild>
                <w:div w:id="1324048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804080">
          <w:marLeft w:val="0"/>
          <w:marRight w:val="0"/>
          <w:marTop w:val="300"/>
          <w:marBottom w:val="0"/>
          <w:divBdr>
            <w:top w:val="none" w:sz="0" w:space="0" w:color="auto"/>
            <w:left w:val="none" w:sz="0" w:space="0" w:color="auto"/>
            <w:bottom w:val="none" w:sz="0" w:space="0" w:color="auto"/>
            <w:right w:val="none" w:sz="0" w:space="0" w:color="auto"/>
          </w:divBdr>
          <w:divsChild>
            <w:div w:id="1812097283">
              <w:marLeft w:val="0"/>
              <w:marRight w:val="0"/>
              <w:marTop w:val="0"/>
              <w:marBottom w:val="0"/>
              <w:divBdr>
                <w:top w:val="none" w:sz="0" w:space="0" w:color="auto"/>
                <w:left w:val="none" w:sz="0" w:space="0" w:color="auto"/>
                <w:bottom w:val="none" w:sz="0" w:space="0" w:color="auto"/>
                <w:right w:val="none" w:sz="0" w:space="0" w:color="auto"/>
              </w:divBdr>
              <w:divsChild>
                <w:div w:id="78061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1656356">
      <w:bodyDiv w:val="1"/>
      <w:marLeft w:val="0"/>
      <w:marRight w:val="0"/>
      <w:marTop w:val="0"/>
      <w:marBottom w:val="0"/>
      <w:divBdr>
        <w:top w:val="none" w:sz="0" w:space="0" w:color="auto"/>
        <w:left w:val="none" w:sz="0" w:space="0" w:color="auto"/>
        <w:bottom w:val="none" w:sz="0" w:space="0" w:color="auto"/>
        <w:right w:val="none" w:sz="0" w:space="0" w:color="auto"/>
      </w:divBdr>
      <w:divsChild>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219831619">
          <w:marLeft w:val="0"/>
          <w:marRight w:val="0"/>
          <w:marTop w:val="0"/>
          <w:marBottom w:val="0"/>
          <w:divBdr>
            <w:top w:val="none" w:sz="0" w:space="0" w:color="auto"/>
            <w:left w:val="none" w:sz="0" w:space="0" w:color="auto"/>
            <w:bottom w:val="none" w:sz="0" w:space="0" w:color="auto"/>
            <w:right w:val="none" w:sz="0" w:space="0" w:color="auto"/>
          </w:divBdr>
          <w:divsChild>
            <w:div w:id="10844732">
              <w:marLeft w:val="0"/>
              <w:marRight w:val="0"/>
              <w:marTop w:val="0"/>
              <w:marBottom w:val="0"/>
              <w:divBdr>
                <w:top w:val="none" w:sz="0" w:space="0" w:color="auto"/>
                <w:left w:val="none" w:sz="0" w:space="0" w:color="auto"/>
                <w:bottom w:val="none" w:sz="0" w:space="0" w:color="auto"/>
                <w:right w:val="none" w:sz="0" w:space="0" w:color="auto"/>
              </w:divBdr>
            </w:div>
          </w:divsChild>
        </w:div>
        <w:div w:id="311297956">
          <w:marLeft w:val="0"/>
          <w:marRight w:val="0"/>
          <w:marTop w:val="300"/>
          <w:marBottom w:val="0"/>
          <w:divBdr>
            <w:top w:val="none" w:sz="0" w:space="0" w:color="auto"/>
            <w:left w:val="none" w:sz="0" w:space="0" w:color="auto"/>
            <w:bottom w:val="none" w:sz="0" w:space="0" w:color="auto"/>
            <w:right w:val="none" w:sz="0" w:space="0" w:color="auto"/>
          </w:divBdr>
          <w:divsChild>
            <w:div w:id="929659139">
              <w:marLeft w:val="0"/>
              <w:marRight w:val="0"/>
              <w:marTop w:val="0"/>
              <w:marBottom w:val="0"/>
              <w:divBdr>
                <w:top w:val="none" w:sz="0" w:space="0" w:color="auto"/>
                <w:left w:val="none" w:sz="0" w:space="0" w:color="auto"/>
                <w:bottom w:val="none" w:sz="0" w:space="0" w:color="auto"/>
                <w:right w:val="none" w:sz="0" w:space="0" w:color="auto"/>
              </w:divBdr>
              <w:divsChild>
                <w:div w:id="559363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505948">
          <w:marLeft w:val="0"/>
          <w:marRight w:val="0"/>
          <w:marTop w:val="300"/>
          <w:marBottom w:val="0"/>
          <w:divBdr>
            <w:top w:val="none" w:sz="0" w:space="0" w:color="auto"/>
            <w:left w:val="none" w:sz="0" w:space="0" w:color="auto"/>
            <w:bottom w:val="none" w:sz="0" w:space="0" w:color="auto"/>
            <w:right w:val="none" w:sz="0" w:space="0" w:color="auto"/>
          </w:divBdr>
          <w:divsChild>
            <w:div w:id="700596042">
              <w:marLeft w:val="0"/>
              <w:marRight w:val="0"/>
              <w:marTop w:val="0"/>
              <w:marBottom w:val="0"/>
              <w:divBdr>
                <w:top w:val="none" w:sz="0" w:space="0" w:color="auto"/>
                <w:left w:val="none" w:sz="0" w:space="0" w:color="auto"/>
                <w:bottom w:val="none" w:sz="0" w:space="0" w:color="auto"/>
                <w:right w:val="none" w:sz="0" w:space="0" w:color="auto"/>
              </w:divBdr>
              <w:divsChild>
                <w:div w:id="1867325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5332405">
          <w:marLeft w:val="0"/>
          <w:marRight w:val="0"/>
          <w:marTop w:val="0"/>
          <w:marBottom w:val="0"/>
          <w:divBdr>
            <w:top w:val="none" w:sz="0" w:space="0" w:color="auto"/>
            <w:left w:val="none" w:sz="0" w:space="0" w:color="auto"/>
            <w:bottom w:val="none" w:sz="0" w:space="0" w:color="auto"/>
            <w:right w:val="none" w:sz="0" w:space="0" w:color="auto"/>
          </w:divBdr>
        </w:div>
        <w:div w:id="881357715">
          <w:marLeft w:val="0"/>
          <w:marRight w:val="0"/>
          <w:marTop w:val="300"/>
          <w:marBottom w:val="0"/>
          <w:divBdr>
            <w:top w:val="none" w:sz="0" w:space="0" w:color="auto"/>
            <w:left w:val="none" w:sz="0" w:space="0" w:color="auto"/>
            <w:bottom w:val="none" w:sz="0" w:space="0" w:color="auto"/>
            <w:right w:val="none" w:sz="0" w:space="0" w:color="auto"/>
          </w:divBdr>
          <w:divsChild>
            <w:div w:id="1932931784">
              <w:marLeft w:val="0"/>
              <w:marRight w:val="0"/>
              <w:marTop w:val="0"/>
              <w:marBottom w:val="0"/>
              <w:divBdr>
                <w:top w:val="none" w:sz="0" w:space="0" w:color="auto"/>
                <w:left w:val="none" w:sz="0" w:space="0" w:color="auto"/>
                <w:bottom w:val="none" w:sz="0" w:space="0" w:color="auto"/>
                <w:right w:val="none" w:sz="0" w:space="0" w:color="auto"/>
              </w:divBdr>
              <w:divsChild>
                <w:div w:id="853375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417973">
          <w:marLeft w:val="0"/>
          <w:marRight w:val="0"/>
          <w:marTop w:val="0"/>
          <w:marBottom w:val="0"/>
          <w:divBdr>
            <w:top w:val="none" w:sz="0" w:space="0" w:color="auto"/>
            <w:left w:val="none" w:sz="0" w:space="0" w:color="auto"/>
            <w:bottom w:val="none" w:sz="0" w:space="0" w:color="auto"/>
            <w:right w:val="none" w:sz="0" w:space="0" w:color="auto"/>
          </w:divBdr>
          <w:divsChild>
            <w:div w:id="433747714">
              <w:marLeft w:val="0"/>
              <w:marRight w:val="0"/>
              <w:marTop w:val="0"/>
              <w:marBottom w:val="0"/>
              <w:divBdr>
                <w:top w:val="none" w:sz="0" w:space="0" w:color="auto"/>
                <w:left w:val="none" w:sz="0" w:space="0" w:color="auto"/>
                <w:bottom w:val="none" w:sz="0" w:space="0" w:color="auto"/>
                <w:right w:val="none" w:sz="0" w:space="0" w:color="auto"/>
              </w:divBdr>
            </w:div>
          </w:divsChild>
        </w:div>
        <w:div w:id="1365713251">
          <w:marLeft w:val="0"/>
          <w:marRight w:val="0"/>
          <w:marTop w:val="0"/>
          <w:marBottom w:val="0"/>
          <w:divBdr>
            <w:top w:val="none" w:sz="0" w:space="0" w:color="auto"/>
            <w:left w:val="none" w:sz="0" w:space="0" w:color="auto"/>
            <w:bottom w:val="none" w:sz="0" w:space="0" w:color="auto"/>
            <w:right w:val="none" w:sz="0" w:space="0" w:color="auto"/>
          </w:divBdr>
          <w:divsChild>
            <w:div w:id="154107661">
              <w:marLeft w:val="0"/>
              <w:marRight w:val="0"/>
              <w:marTop w:val="0"/>
              <w:marBottom w:val="0"/>
              <w:divBdr>
                <w:top w:val="none" w:sz="0" w:space="0" w:color="auto"/>
                <w:left w:val="none" w:sz="0" w:space="0" w:color="auto"/>
                <w:bottom w:val="none" w:sz="0" w:space="0" w:color="auto"/>
                <w:right w:val="none" w:sz="0" w:space="0" w:color="auto"/>
              </w:divBdr>
            </w:div>
          </w:divsChild>
        </w:div>
        <w:div w:id="1435859123">
          <w:marLeft w:val="0"/>
          <w:marRight w:val="0"/>
          <w:marTop w:val="0"/>
          <w:marBottom w:val="0"/>
          <w:divBdr>
            <w:top w:val="none" w:sz="0" w:space="0" w:color="auto"/>
            <w:left w:val="none" w:sz="0" w:space="0" w:color="auto"/>
            <w:bottom w:val="none" w:sz="0" w:space="0" w:color="auto"/>
            <w:right w:val="none" w:sz="0" w:space="0" w:color="auto"/>
          </w:divBdr>
        </w:div>
        <w:div w:id="1523475996">
          <w:marLeft w:val="0"/>
          <w:marRight w:val="0"/>
          <w:marTop w:val="0"/>
          <w:marBottom w:val="0"/>
          <w:divBdr>
            <w:top w:val="none" w:sz="0" w:space="0" w:color="auto"/>
            <w:left w:val="none" w:sz="0" w:space="0" w:color="auto"/>
            <w:bottom w:val="none" w:sz="0" w:space="0" w:color="auto"/>
            <w:right w:val="none" w:sz="0" w:space="0" w:color="auto"/>
          </w:divBdr>
          <w:divsChild>
            <w:div w:id="211157965">
              <w:marLeft w:val="0"/>
              <w:marRight w:val="0"/>
              <w:marTop w:val="0"/>
              <w:marBottom w:val="0"/>
              <w:divBdr>
                <w:top w:val="none" w:sz="0" w:space="0" w:color="auto"/>
                <w:left w:val="none" w:sz="0" w:space="0" w:color="auto"/>
                <w:bottom w:val="none" w:sz="0" w:space="0" w:color="auto"/>
                <w:right w:val="none" w:sz="0" w:space="0" w:color="auto"/>
              </w:divBdr>
            </w:div>
          </w:divsChild>
        </w:div>
        <w:div w:id="1702783120">
          <w:marLeft w:val="0"/>
          <w:marRight w:val="0"/>
          <w:marTop w:val="0"/>
          <w:marBottom w:val="0"/>
          <w:divBdr>
            <w:top w:val="none" w:sz="0" w:space="0" w:color="auto"/>
            <w:left w:val="none" w:sz="0" w:space="0" w:color="auto"/>
            <w:bottom w:val="none" w:sz="0" w:space="0" w:color="auto"/>
            <w:right w:val="none" w:sz="0" w:space="0" w:color="auto"/>
          </w:divBdr>
        </w:div>
        <w:div w:id="1708674461">
          <w:marLeft w:val="0"/>
          <w:marRight w:val="0"/>
          <w:marTop w:val="300"/>
          <w:marBottom w:val="0"/>
          <w:divBdr>
            <w:top w:val="none" w:sz="0" w:space="0" w:color="auto"/>
            <w:left w:val="none" w:sz="0" w:space="0" w:color="auto"/>
            <w:bottom w:val="none" w:sz="0" w:space="0" w:color="auto"/>
            <w:right w:val="none" w:sz="0" w:space="0" w:color="auto"/>
          </w:divBdr>
          <w:divsChild>
            <w:div w:id="977413055">
              <w:marLeft w:val="0"/>
              <w:marRight w:val="0"/>
              <w:marTop w:val="0"/>
              <w:marBottom w:val="0"/>
              <w:divBdr>
                <w:top w:val="none" w:sz="0" w:space="0" w:color="auto"/>
                <w:left w:val="none" w:sz="0" w:space="0" w:color="auto"/>
                <w:bottom w:val="none" w:sz="0" w:space="0" w:color="auto"/>
                <w:right w:val="none" w:sz="0" w:space="0" w:color="auto"/>
              </w:divBdr>
              <w:divsChild>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137676">
          <w:marLeft w:val="0"/>
          <w:marRight w:val="0"/>
          <w:marTop w:val="0"/>
          <w:marBottom w:val="0"/>
          <w:divBdr>
            <w:top w:val="none" w:sz="0" w:space="0" w:color="auto"/>
            <w:left w:val="none" w:sz="0" w:space="0" w:color="auto"/>
            <w:bottom w:val="none" w:sz="0" w:space="0" w:color="auto"/>
            <w:right w:val="none" w:sz="0" w:space="0" w:color="auto"/>
          </w:divBdr>
        </w:div>
        <w:div w:id="1798530081">
          <w:marLeft w:val="0"/>
          <w:marRight w:val="0"/>
          <w:marTop w:val="0"/>
          <w:marBottom w:val="0"/>
          <w:divBdr>
            <w:top w:val="none" w:sz="0" w:space="0" w:color="auto"/>
            <w:left w:val="none" w:sz="0" w:space="0" w:color="auto"/>
            <w:bottom w:val="none" w:sz="0" w:space="0" w:color="auto"/>
            <w:right w:val="none" w:sz="0" w:space="0" w:color="auto"/>
          </w:divBdr>
          <w:divsChild>
            <w:div w:id="660349193">
              <w:marLeft w:val="0"/>
              <w:marRight w:val="0"/>
              <w:marTop w:val="0"/>
              <w:marBottom w:val="0"/>
              <w:divBdr>
                <w:top w:val="none" w:sz="0" w:space="0" w:color="auto"/>
                <w:left w:val="none" w:sz="0" w:space="0" w:color="auto"/>
                <w:bottom w:val="none" w:sz="0" w:space="0" w:color="auto"/>
                <w:right w:val="none" w:sz="0" w:space="0" w:color="auto"/>
              </w:divBdr>
            </w:div>
          </w:divsChild>
        </w:div>
        <w:div w:id="1801073071">
          <w:marLeft w:val="0"/>
          <w:marRight w:val="0"/>
          <w:marTop w:val="0"/>
          <w:marBottom w:val="0"/>
          <w:divBdr>
            <w:top w:val="none" w:sz="0" w:space="0" w:color="auto"/>
            <w:left w:val="none" w:sz="0" w:space="0" w:color="auto"/>
            <w:bottom w:val="none" w:sz="0" w:space="0" w:color="auto"/>
            <w:right w:val="none" w:sz="0" w:space="0" w:color="auto"/>
          </w:divBdr>
        </w:div>
        <w:div w:id="1900624830">
          <w:marLeft w:val="0"/>
          <w:marRight w:val="0"/>
          <w:marTop w:val="0"/>
          <w:marBottom w:val="0"/>
          <w:divBdr>
            <w:top w:val="none" w:sz="0" w:space="0" w:color="auto"/>
            <w:left w:val="none" w:sz="0" w:space="0" w:color="auto"/>
            <w:bottom w:val="none" w:sz="0" w:space="0" w:color="auto"/>
            <w:right w:val="none" w:sz="0" w:space="0" w:color="auto"/>
          </w:divBdr>
          <w:divsChild>
            <w:div w:id="1447500001">
              <w:marLeft w:val="0"/>
              <w:marRight w:val="0"/>
              <w:marTop w:val="0"/>
              <w:marBottom w:val="0"/>
              <w:divBdr>
                <w:top w:val="none" w:sz="0" w:space="0" w:color="auto"/>
                <w:left w:val="none" w:sz="0" w:space="0" w:color="auto"/>
                <w:bottom w:val="none" w:sz="0" w:space="0" w:color="auto"/>
                <w:right w:val="none" w:sz="0" w:space="0" w:color="auto"/>
              </w:divBdr>
            </w:div>
          </w:divsChild>
        </w:div>
        <w:div w:id="2072804631">
          <w:marLeft w:val="0"/>
          <w:marRight w:val="0"/>
          <w:marTop w:val="0"/>
          <w:marBottom w:val="0"/>
          <w:divBdr>
            <w:top w:val="none" w:sz="0" w:space="0" w:color="auto"/>
            <w:left w:val="none" w:sz="0" w:space="0" w:color="auto"/>
            <w:bottom w:val="none" w:sz="0" w:space="0" w:color="auto"/>
            <w:right w:val="none" w:sz="0" w:space="0" w:color="auto"/>
          </w:divBdr>
        </w:div>
        <w:div w:id="2106343788">
          <w:marLeft w:val="0"/>
          <w:marRight w:val="0"/>
          <w:marTop w:val="0"/>
          <w:marBottom w:val="0"/>
          <w:divBdr>
            <w:top w:val="none" w:sz="0" w:space="0" w:color="auto"/>
            <w:left w:val="none" w:sz="0" w:space="0" w:color="auto"/>
            <w:bottom w:val="none" w:sz="0" w:space="0" w:color="auto"/>
            <w:right w:val="none" w:sz="0" w:space="0" w:color="auto"/>
          </w:divBdr>
        </w:div>
      </w:divsChild>
    </w:div>
    <w:div w:id="487599598">
      <w:bodyDiv w:val="1"/>
      <w:marLeft w:val="0"/>
      <w:marRight w:val="0"/>
      <w:marTop w:val="0"/>
      <w:marBottom w:val="0"/>
      <w:divBdr>
        <w:top w:val="none" w:sz="0" w:space="0" w:color="auto"/>
        <w:left w:val="none" w:sz="0" w:space="0" w:color="auto"/>
        <w:bottom w:val="none" w:sz="0" w:space="0" w:color="auto"/>
        <w:right w:val="none" w:sz="0" w:space="0" w:color="auto"/>
      </w:divBdr>
      <w:divsChild>
        <w:div w:id="1440106714">
          <w:marLeft w:val="0"/>
          <w:marRight w:val="0"/>
          <w:marTop w:val="0"/>
          <w:marBottom w:val="0"/>
          <w:divBdr>
            <w:top w:val="none" w:sz="0" w:space="0" w:color="auto"/>
            <w:left w:val="none" w:sz="0" w:space="0" w:color="auto"/>
            <w:bottom w:val="none" w:sz="0" w:space="0" w:color="auto"/>
            <w:right w:val="none" w:sz="0" w:space="0" w:color="auto"/>
          </w:divBdr>
        </w:div>
        <w:div w:id="1493717787">
          <w:marLeft w:val="0"/>
          <w:marRight w:val="0"/>
          <w:marTop w:val="0"/>
          <w:marBottom w:val="0"/>
          <w:divBdr>
            <w:top w:val="none" w:sz="0" w:space="0" w:color="auto"/>
            <w:left w:val="none" w:sz="0" w:space="0" w:color="auto"/>
            <w:bottom w:val="none" w:sz="0" w:space="0" w:color="auto"/>
            <w:right w:val="none" w:sz="0" w:space="0" w:color="auto"/>
          </w:divBdr>
          <w:divsChild>
            <w:div w:id="1600748061">
              <w:marLeft w:val="0"/>
              <w:marRight w:val="0"/>
              <w:marTop w:val="0"/>
              <w:marBottom w:val="0"/>
              <w:divBdr>
                <w:top w:val="none" w:sz="0" w:space="0" w:color="auto"/>
                <w:left w:val="none" w:sz="0" w:space="0" w:color="auto"/>
                <w:bottom w:val="none" w:sz="0" w:space="0" w:color="auto"/>
                <w:right w:val="none" w:sz="0" w:space="0" w:color="auto"/>
              </w:divBdr>
            </w:div>
          </w:divsChild>
        </w:div>
        <w:div w:id="1429960321">
          <w:marLeft w:val="0"/>
          <w:marRight w:val="0"/>
          <w:marTop w:val="0"/>
          <w:marBottom w:val="0"/>
          <w:divBdr>
            <w:top w:val="none" w:sz="0" w:space="0" w:color="auto"/>
            <w:left w:val="none" w:sz="0" w:space="0" w:color="auto"/>
            <w:bottom w:val="none" w:sz="0" w:space="0" w:color="auto"/>
            <w:right w:val="none" w:sz="0" w:space="0" w:color="auto"/>
          </w:divBdr>
        </w:div>
        <w:div w:id="828791065">
          <w:marLeft w:val="0"/>
          <w:marRight w:val="0"/>
          <w:marTop w:val="0"/>
          <w:marBottom w:val="0"/>
          <w:divBdr>
            <w:top w:val="none" w:sz="0" w:space="0" w:color="auto"/>
            <w:left w:val="none" w:sz="0" w:space="0" w:color="auto"/>
            <w:bottom w:val="none" w:sz="0" w:space="0" w:color="auto"/>
            <w:right w:val="none" w:sz="0" w:space="0" w:color="auto"/>
          </w:divBdr>
          <w:divsChild>
            <w:div w:id="1280840339">
              <w:marLeft w:val="0"/>
              <w:marRight w:val="0"/>
              <w:marTop w:val="0"/>
              <w:marBottom w:val="0"/>
              <w:divBdr>
                <w:top w:val="none" w:sz="0" w:space="0" w:color="auto"/>
                <w:left w:val="none" w:sz="0" w:space="0" w:color="auto"/>
                <w:bottom w:val="none" w:sz="0" w:space="0" w:color="auto"/>
                <w:right w:val="none" w:sz="0" w:space="0" w:color="auto"/>
              </w:divBdr>
            </w:div>
          </w:divsChild>
        </w:div>
        <w:div w:id="680426163">
          <w:marLeft w:val="0"/>
          <w:marRight w:val="0"/>
          <w:marTop w:val="0"/>
          <w:marBottom w:val="0"/>
          <w:divBdr>
            <w:top w:val="none" w:sz="0" w:space="0" w:color="auto"/>
            <w:left w:val="none" w:sz="0" w:space="0" w:color="auto"/>
            <w:bottom w:val="none" w:sz="0" w:space="0" w:color="auto"/>
            <w:right w:val="none" w:sz="0" w:space="0" w:color="auto"/>
          </w:divBdr>
        </w:div>
        <w:div w:id="826633310">
          <w:marLeft w:val="0"/>
          <w:marRight w:val="0"/>
          <w:marTop w:val="0"/>
          <w:marBottom w:val="0"/>
          <w:divBdr>
            <w:top w:val="none" w:sz="0" w:space="0" w:color="auto"/>
            <w:left w:val="none" w:sz="0" w:space="0" w:color="auto"/>
            <w:bottom w:val="none" w:sz="0" w:space="0" w:color="auto"/>
            <w:right w:val="none" w:sz="0" w:space="0" w:color="auto"/>
          </w:divBdr>
          <w:divsChild>
            <w:div w:id="1294672312">
              <w:marLeft w:val="0"/>
              <w:marRight w:val="0"/>
              <w:marTop w:val="0"/>
              <w:marBottom w:val="0"/>
              <w:divBdr>
                <w:top w:val="none" w:sz="0" w:space="0" w:color="auto"/>
                <w:left w:val="none" w:sz="0" w:space="0" w:color="auto"/>
                <w:bottom w:val="none" w:sz="0" w:space="0" w:color="auto"/>
                <w:right w:val="none" w:sz="0" w:space="0" w:color="auto"/>
              </w:divBdr>
            </w:div>
          </w:divsChild>
        </w:div>
        <w:div w:id="1753310159">
          <w:marLeft w:val="0"/>
          <w:marRight w:val="0"/>
          <w:marTop w:val="0"/>
          <w:marBottom w:val="0"/>
          <w:divBdr>
            <w:top w:val="none" w:sz="0" w:space="0" w:color="auto"/>
            <w:left w:val="none" w:sz="0" w:space="0" w:color="auto"/>
            <w:bottom w:val="none" w:sz="0" w:space="0" w:color="auto"/>
            <w:right w:val="none" w:sz="0" w:space="0" w:color="auto"/>
          </w:divBdr>
        </w:div>
        <w:div w:id="1880818771">
          <w:marLeft w:val="0"/>
          <w:marRight w:val="0"/>
          <w:marTop w:val="0"/>
          <w:marBottom w:val="0"/>
          <w:divBdr>
            <w:top w:val="none" w:sz="0" w:space="0" w:color="auto"/>
            <w:left w:val="none" w:sz="0" w:space="0" w:color="auto"/>
            <w:bottom w:val="none" w:sz="0" w:space="0" w:color="auto"/>
            <w:right w:val="none" w:sz="0" w:space="0" w:color="auto"/>
          </w:divBdr>
          <w:divsChild>
            <w:div w:id="492642416">
              <w:marLeft w:val="0"/>
              <w:marRight w:val="0"/>
              <w:marTop w:val="0"/>
              <w:marBottom w:val="0"/>
              <w:divBdr>
                <w:top w:val="none" w:sz="0" w:space="0" w:color="auto"/>
                <w:left w:val="none" w:sz="0" w:space="0" w:color="auto"/>
                <w:bottom w:val="none" w:sz="0" w:space="0" w:color="auto"/>
                <w:right w:val="none" w:sz="0" w:space="0" w:color="auto"/>
              </w:divBdr>
            </w:div>
          </w:divsChild>
        </w:div>
        <w:div w:id="2002004543">
          <w:marLeft w:val="0"/>
          <w:marRight w:val="0"/>
          <w:marTop w:val="0"/>
          <w:marBottom w:val="0"/>
          <w:divBdr>
            <w:top w:val="none" w:sz="0" w:space="0" w:color="auto"/>
            <w:left w:val="none" w:sz="0" w:space="0" w:color="auto"/>
            <w:bottom w:val="none" w:sz="0" w:space="0" w:color="auto"/>
            <w:right w:val="none" w:sz="0" w:space="0" w:color="auto"/>
          </w:divBdr>
        </w:div>
        <w:div w:id="210847643">
          <w:marLeft w:val="0"/>
          <w:marRight w:val="0"/>
          <w:marTop w:val="0"/>
          <w:marBottom w:val="0"/>
          <w:divBdr>
            <w:top w:val="none" w:sz="0" w:space="0" w:color="auto"/>
            <w:left w:val="none" w:sz="0" w:space="0" w:color="auto"/>
            <w:bottom w:val="none" w:sz="0" w:space="0" w:color="auto"/>
            <w:right w:val="none" w:sz="0" w:space="0" w:color="auto"/>
          </w:divBdr>
          <w:divsChild>
            <w:div w:id="950012218">
              <w:marLeft w:val="0"/>
              <w:marRight w:val="0"/>
              <w:marTop w:val="0"/>
              <w:marBottom w:val="0"/>
              <w:divBdr>
                <w:top w:val="none" w:sz="0" w:space="0" w:color="auto"/>
                <w:left w:val="none" w:sz="0" w:space="0" w:color="auto"/>
                <w:bottom w:val="none" w:sz="0" w:space="0" w:color="auto"/>
                <w:right w:val="none" w:sz="0" w:space="0" w:color="auto"/>
              </w:divBdr>
            </w:div>
          </w:divsChild>
        </w:div>
        <w:div w:id="793250824">
          <w:marLeft w:val="0"/>
          <w:marRight w:val="0"/>
          <w:marTop w:val="0"/>
          <w:marBottom w:val="0"/>
          <w:divBdr>
            <w:top w:val="none" w:sz="0" w:space="0" w:color="auto"/>
            <w:left w:val="none" w:sz="0" w:space="0" w:color="auto"/>
            <w:bottom w:val="none" w:sz="0" w:space="0" w:color="auto"/>
            <w:right w:val="none" w:sz="0" w:space="0" w:color="auto"/>
          </w:divBdr>
        </w:div>
        <w:div w:id="189297400">
          <w:marLeft w:val="0"/>
          <w:marRight w:val="0"/>
          <w:marTop w:val="0"/>
          <w:marBottom w:val="0"/>
          <w:divBdr>
            <w:top w:val="none" w:sz="0" w:space="0" w:color="auto"/>
            <w:left w:val="none" w:sz="0" w:space="0" w:color="auto"/>
            <w:bottom w:val="none" w:sz="0" w:space="0" w:color="auto"/>
            <w:right w:val="none" w:sz="0" w:space="0" w:color="auto"/>
          </w:divBdr>
          <w:divsChild>
            <w:div w:id="329915151">
              <w:marLeft w:val="0"/>
              <w:marRight w:val="0"/>
              <w:marTop w:val="0"/>
              <w:marBottom w:val="0"/>
              <w:divBdr>
                <w:top w:val="none" w:sz="0" w:space="0" w:color="auto"/>
                <w:left w:val="none" w:sz="0" w:space="0" w:color="auto"/>
                <w:bottom w:val="none" w:sz="0" w:space="0" w:color="auto"/>
                <w:right w:val="none" w:sz="0" w:space="0" w:color="auto"/>
              </w:divBdr>
            </w:div>
          </w:divsChild>
        </w:div>
        <w:div w:id="1272588327">
          <w:marLeft w:val="0"/>
          <w:marRight w:val="0"/>
          <w:marTop w:val="0"/>
          <w:marBottom w:val="0"/>
          <w:divBdr>
            <w:top w:val="none" w:sz="0" w:space="0" w:color="auto"/>
            <w:left w:val="none" w:sz="0" w:space="0" w:color="auto"/>
            <w:bottom w:val="none" w:sz="0" w:space="0" w:color="auto"/>
            <w:right w:val="none" w:sz="0" w:space="0" w:color="auto"/>
          </w:divBdr>
        </w:div>
        <w:div w:id="1107240277">
          <w:marLeft w:val="0"/>
          <w:marRight w:val="0"/>
          <w:marTop w:val="0"/>
          <w:marBottom w:val="0"/>
          <w:divBdr>
            <w:top w:val="none" w:sz="0" w:space="0" w:color="auto"/>
            <w:left w:val="none" w:sz="0" w:space="0" w:color="auto"/>
            <w:bottom w:val="none" w:sz="0" w:space="0" w:color="auto"/>
            <w:right w:val="none" w:sz="0" w:space="0" w:color="auto"/>
          </w:divBdr>
          <w:divsChild>
            <w:div w:id="2037071194">
              <w:marLeft w:val="0"/>
              <w:marRight w:val="0"/>
              <w:marTop w:val="0"/>
              <w:marBottom w:val="0"/>
              <w:divBdr>
                <w:top w:val="none" w:sz="0" w:space="0" w:color="auto"/>
                <w:left w:val="none" w:sz="0" w:space="0" w:color="auto"/>
                <w:bottom w:val="none" w:sz="0" w:space="0" w:color="auto"/>
                <w:right w:val="none" w:sz="0" w:space="0" w:color="auto"/>
              </w:divBdr>
            </w:div>
          </w:divsChild>
        </w:div>
        <w:div w:id="814834390">
          <w:marLeft w:val="0"/>
          <w:marRight w:val="0"/>
          <w:marTop w:val="300"/>
          <w:marBottom w:val="0"/>
          <w:divBdr>
            <w:top w:val="none" w:sz="0" w:space="0" w:color="auto"/>
            <w:left w:val="none" w:sz="0" w:space="0" w:color="auto"/>
            <w:bottom w:val="none" w:sz="0" w:space="0" w:color="auto"/>
            <w:right w:val="none" w:sz="0" w:space="0" w:color="auto"/>
          </w:divBdr>
          <w:divsChild>
            <w:div w:id="113212753">
              <w:marLeft w:val="0"/>
              <w:marRight w:val="0"/>
              <w:marTop w:val="0"/>
              <w:marBottom w:val="0"/>
              <w:divBdr>
                <w:top w:val="none" w:sz="0" w:space="0" w:color="auto"/>
                <w:left w:val="none" w:sz="0" w:space="0" w:color="auto"/>
                <w:bottom w:val="none" w:sz="0" w:space="0" w:color="auto"/>
                <w:right w:val="none" w:sz="0" w:space="0" w:color="auto"/>
              </w:divBdr>
              <w:divsChild>
                <w:div w:id="11179422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57939">
          <w:marLeft w:val="0"/>
          <w:marRight w:val="0"/>
          <w:marTop w:val="300"/>
          <w:marBottom w:val="0"/>
          <w:divBdr>
            <w:top w:val="none" w:sz="0" w:space="0" w:color="auto"/>
            <w:left w:val="none" w:sz="0" w:space="0" w:color="auto"/>
            <w:bottom w:val="none" w:sz="0" w:space="0" w:color="auto"/>
            <w:right w:val="none" w:sz="0" w:space="0" w:color="auto"/>
          </w:divBdr>
          <w:divsChild>
            <w:div w:id="2126463588">
              <w:marLeft w:val="0"/>
              <w:marRight w:val="0"/>
              <w:marTop w:val="0"/>
              <w:marBottom w:val="0"/>
              <w:divBdr>
                <w:top w:val="none" w:sz="0" w:space="0" w:color="auto"/>
                <w:left w:val="none" w:sz="0" w:space="0" w:color="auto"/>
                <w:bottom w:val="none" w:sz="0" w:space="0" w:color="auto"/>
                <w:right w:val="none" w:sz="0" w:space="0" w:color="auto"/>
              </w:divBdr>
              <w:divsChild>
                <w:div w:id="1533687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6074615">
          <w:marLeft w:val="0"/>
          <w:marRight w:val="0"/>
          <w:marTop w:val="300"/>
          <w:marBottom w:val="0"/>
          <w:divBdr>
            <w:top w:val="none" w:sz="0" w:space="0" w:color="auto"/>
            <w:left w:val="none" w:sz="0" w:space="0" w:color="auto"/>
            <w:bottom w:val="none" w:sz="0" w:space="0" w:color="auto"/>
            <w:right w:val="none" w:sz="0" w:space="0" w:color="auto"/>
          </w:divBdr>
          <w:divsChild>
            <w:div w:id="1775056456">
              <w:marLeft w:val="0"/>
              <w:marRight w:val="0"/>
              <w:marTop w:val="0"/>
              <w:marBottom w:val="0"/>
              <w:divBdr>
                <w:top w:val="none" w:sz="0" w:space="0" w:color="auto"/>
                <w:left w:val="none" w:sz="0" w:space="0" w:color="auto"/>
                <w:bottom w:val="none" w:sz="0" w:space="0" w:color="auto"/>
                <w:right w:val="none" w:sz="0" w:space="0" w:color="auto"/>
              </w:divBdr>
              <w:divsChild>
                <w:div w:id="257981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348709">
          <w:marLeft w:val="0"/>
          <w:marRight w:val="0"/>
          <w:marTop w:val="300"/>
          <w:marBottom w:val="0"/>
          <w:divBdr>
            <w:top w:val="none" w:sz="0" w:space="0" w:color="auto"/>
            <w:left w:val="none" w:sz="0" w:space="0" w:color="auto"/>
            <w:bottom w:val="none" w:sz="0" w:space="0" w:color="auto"/>
            <w:right w:val="none" w:sz="0" w:space="0" w:color="auto"/>
          </w:divBdr>
          <w:divsChild>
            <w:div w:id="1997297565">
              <w:marLeft w:val="0"/>
              <w:marRight w:val="0"/>
              <w:marTop w:val="0"/>
              <w:marBottom w:val="0"/>
              <w:divBdr>
                <w:top w:val="none" w:sz="0" w:space="0" w:color="auto"/>
                <w:left w:val="none" w:sz="0" w:space="0" w:color="auto"/>
                <w:bottom w:val="none" w:sz="0" w:space="0" w:color="auto"/>
                <w:right w:val="none" w:sz="0" w:space="0" w:color="auto"/>
              </w:divBdr>
              <w:divsChild>
                <w:div w:id="1458528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7750750">
      <w:bodyDiv w:val="1"/>
      <w:marLeft w:val="0"/>
      <w:marRight w:val="0"/>
      <w:marTop w:val="0"/>
      <w:marBottom w:val="0"/>
      <w:divBdr>
        <w:top w:val="none" w:sz="0" w:space="0" w:color="auto"/>
        <w:left w:val="none" w:sz="0" w:space="0" w:color="auto"/>
        <w:bottom w:val="none" w:sz="0" w:space="0" w:color="auto"/>
        <w:right w:val="none" w:sz="0" w:space="0" w:color="auto"/>
      </w:divBdr>
      <w:divsChild>
        <w:div w:id="358968376">
          <w:marLeft w:val="0"/>
          <w:marRight w:val="0"/>
          <w:marTop w:val="300"/>
          <w:marBottom w:val="0"/>
          <w:divBdr>
            <w:top w:val="none" w:sz="0" w:space="0" w:color="auto"/>
            <w:left w:val="none" w:sz="0" w:space="0" w:color="auto"/>
            <w:bottom w:val="none" w:sz="0" w:space="0" w:color="auto"/>
            <w:right w:val="none" w:sz="0" w:space="0" w:color="auto"/>
          </w:divBdr>
          <w:divsChild>
            <w:div w:id="691956497">
              <w:marLeft w:val="0"/>
              <w:marRight w:val="0"/>
              <w:marTop w:val="0"/>
              <w:marBottom w:val="0"/>
              <w:divBdr>
                <w:top w:val="none" w:sz="0" w:space="0" w:color="auto"/>
                <w:left w:val="none" w:sz="0" w:space="0" w:color="auto"/>
                <w:bottom w:val="none" w:sz="0" w:space="0" w:color="auto"/>
                <w:right w:val="none" w:sz="0" w:space="0" w:color="auto"/>
              </w:divBdr>
              <w:divsChild>
                <w:div w:id="957679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7275913">
          <w:marLeft w:val="0"/>
          <w:marRight w:val="0"/>
          <w:marTop w:val="0"/>
          <w:marBottom w:val="0"/>
          <w:divBdr>
            <w:top w:val="none" w:sz="0" w:space="0" w:color="auto"/>
            <w:left w:val="none" w:sz="0" w:space="0" w:color="auto"/>
            <w:bottom w:val="none" w:sz="0" w:space="0" w:color="auto"/>
            <w:right w:val="none" w:sz="0" w:space="0" w:color="auto"/>
          </w:divBdr>
          <w:divsChild>
            <w:div w:id="1868987275">
              <w:marLeft w:val="0"/>
              <w:marRight w:val="0"/>
              <w:marTop w:val="0"/>
              <w:marBottom w:val="0"/>
              <w:divBdr>
                <w:top w:val="none" w:sz="0" w:space="0" w:color="auto"/>
                <w:left w:val="none" w:sz="0" w:space="0" w:color="auto"/>
                <w:bottom w:val="none" w:sz="0" w:space="0" w:color="auto"/>
                <w:right w:val="none" w:sz="0" w:space="0" w:color="auto"/>
              </w:divBdr>
            </w:div>
          </w:divsChild>
        </w:div>
        <w:div w:id="562642701">
          <w:marLeft w:val="0"/>
          <w:marRight w:val="0"/>
          <w:marTop w:val="300"/>
          <w:marBottom w:val="0"/>
          <w:divBdr>
            <w:top w:val="none" w:sz="0" w:space="0" w:color="auto"/>
            <w:left w:val="none" w:sz="0" w:space="0" w:color="auto"/>
            <w:bottom w:val="none" w:sz="0" w:space="0" w:color="auto"/>
            <w:right w:val="none" w:sz="0" w:space="0" w:color="auto"/>
          </w:divBdr>
          <w:divsChild>
            <w:div w:id="2125146669">
              <w:marLeft w:val="0"/>
              <w:marRight w:val="0"/>
              <w:marTop w:val="0"/>
              <w:marBottom w:val="0"/>
              <w:divBdr>
                <w:top w:val="none" w:sz="0" w:space="0" w:color="auto"/>
                <w:left w:val="none" w:sz="0" w:space="0" w:color="auto"/>
                <w:bottom w:val="none" w:sz="0" w:space="0" w:color="auto"/>
                <w:right w:val="none" w:sz="0" w:space="0" w:color="auto"/>
              </w:divBdr>
              <w:divsChild>
                <w:div w:id="1538084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839076">
          <w:marLeft w:val="0"/>
          <w:marRight w:val="0"/>
          <w:marTop w:val="0"/>
          <w:marBottom w:val="0"/>
          <w:divBdr>
            <w:top w:val="none" w:sz="0" w:space="0" w:color="auto"/>
            <w:left w:val="none" w:sz="0" w:space="0" w:color="auto"/>
            <w:bottom w:val="none" w:sz="0" w:space="0" w:color="auto"/>
            <w:right w:val="none" w:sz="0" w:space="0" w:color="auto"/>
          </w:divBdr>
          <w:divsChild>
            <w:div w:id="1837838167">
              <w:marLeft w:val="0"/>
              <w:marRight w:val="0"/>
              <w:marTop w:val="0"/>
              <w:marBottom w:val="0"/>
              <w:divBdr>
                <w:top w:val="none" w:sz="0" w:space="0" w:color="auto"/>
                <w:left w:val="none" w:sz="0" w:space="0" w:color="auto"/>
                <w:bottom w:val="none" w:sz="0" w:space="0" w:color="auto"/>
                <w:right w:val="none" w:sz="0" w:space="0" w:color="auto"/>
              </w:divBdr>
            </w:div>
          </w:divsChild>
        </w:div>
        <w:div w:id="715007913">
          <w:marLeft w:val="0"/>
          <w:marRight w:val="0"/>
          <w:marTop w:val="0"/>
          <w:marBottom w:val="0"/>
          <w:divBdr>
            <w:top w:val="none" w:sz="0" w:space="0" w:color="auto"/>
            <w:left w:val="none" w:sz="0" w:space="0" w:color="auto"/>
            <w:bottom w:val="none" w:sz="0" w:space="0" w:color="auto"/>
            <w:right w:val="none" w:sz="0" w:space="0" w:color="auto"/>
          </w:divBdr>
        </w:div>
        <w:div w:id="842017725">
          <w:marLeft w:val="0"/>
          <w:marRight w:val="0"/>
          <w:marTop w:val="0"/>
          <w:marBottom w:val="0"/>
          <w:divBdr>
            <w:top w:val="none" w:sz="0" w:space="0" w:color="auto"/>
            <w:left w:val="none" w:sz="0" w:space="0" w:color="auto"/>
            <w:bottom w:val="none" w:sz="0" w:space="0" w:color="auto"/>
            <w:right w:val="none" w:sz="0" w:space="0" w:color="auto"/>
          </w:divBdr>
        </w:div>
        <w:div w:id="938830101">
          <w:marLeft w:val="0"/>
          <w:marRight w:val="0"/>
          <w:marTop w:val="0"/>
          <w:marBottom w:val="0"/>
          <w:divBdr>
            <w:top w:val="none" w:sz="0" w:space="0" w:color="auto"/>
            <w:left w:val="none" w:sz="0" w:space="0" w:color="auto"/>
            <w:bottom w:val="none" w:sz="0" w:space="0" w:color="auto"/>
            <w:right w:val="none" w:sz="0" w:space="0" w:color="auto"/>
          </w:divBdr>
        </w:div>
        <w:div w:id="1264873237">
          <w:marLeft w:val="0"/>
          <w:marRight w:val="0"/>
          <w:marTop w:val="0"/>
          <w:marBottom w:val="0"/>
          <w:divBdr>
            <w:top w:val="none" w:sz="0" w:space="0" w:color="auto"/>
            <w:left w:val="none" w:sz="0" w:space="0" w:color="auto"/>
            <w:bottom w:val="none" w:sz="0" w:space="0" w:color="auto"/>
            <w:right w:val="none" w:sz="0" w:space="0" w:color="auto"/>
          </w:divBdr>
          <w:divsChild>
            <w:div w:id="229195352">
              <w:marLeft w:val="0"/>
              <w:marRight w:val="0"/>
              <w:marTop w:val="0"/>
              <w:marBottom w:val="0"/>
              <w:divBdr>
                <w:top w:val="none" w:sz="0" w:space="0" w:color="auto"/>
                <w:left w:val="none" w:sz="0" w:space="0" w:color="auto"/>
                <w:bottom w:val="none" w:sz="0" w:space="0" w:color="auto"/>
                <w:right w:val="none" w:sz="0" w:space="0" w:color="auto"/>
              </w:divBdr>
            </w:div>
          </w:divsChild>
        </w:div>
        <w:div w:id="1290547444">
          <w:marLeft w:val="0"/>
          <w:marRight w:val="0"/>
          <w:marTop w:val="300"/>
          <w:marBottom w:val="0"/>
          <w:divBdr>
            <w:top w:val="none" w:sz="0" w:space="0" w:color="auto"/>
            <w:left w:val="none" w:sz="0" w:space="0" w:color="auto"/>
            <w:bottom w:val="none" w:sz="0" w:space="0" w:color="auto"/>
            <w:right w:val="none" w:sz="0" w:space="0" w:color="auto"/>
          </w:divBdr>
          <w:divsChild>
            <w:div w:id="1619801347">
              <w:marLeft w:val="0"/>
              <w:marRight w:val="0"/>
              <w:marTop w:val="0"/>
              <w:marBottom w:val="0"/>
              <w:divBdr>
                <w:top w:val="none" w:sz="0" w:space="0" w:color="auto"/>
                <w:left w:val="none" w:sz="0" w:space="0" w:color="auto"/>
                <w:bottom w:val="none" w:sz="0" w:space="0" w:color="auto"/>
                <w:right w:val="none" w:sz="0" w:space="0" w:color="auto"/>
              </w:divBdr>
              <w:divsChild>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351951">
          <w:marLeft w:val="0"/>
          <w:marRight w:val="0"/>
          <w:marTop w:val="0"/>
          <w:marBottom w:val="0"/>
          <w:divBdr>
            <w:top w:val="none" w:sz="0" w:space="0" w:color="auto"/>
            <w:left w:val="none" w:sz="0" w:space="0" w:color="auto"/>
            <w:bottom w:val="none" w:sz="0" w:space="0" w:color="auto"/>
            <w:right w:val="none" w:sz="0" w:space="0" w:color="auto"/>
          </w:divBdr>
        </w:div>
        <w:div w:id="1432160015">
          <w:marLeft w:val="0"/>
          <w:marRight w:val="0"/>
          <w:marTop w:val="0"/>
          <w:marBottom w:val="0"/>
          <w:divBdr>
            <w:top w:val="none" w:sz="0" w:space="0" w:color="auto"/>
            <w:left w:val="none" w:sz="0" w:space="0" w:color="auto"/>
            <w:bottom w:val="none" w:sz="0" w:space="0" w:color="auto"/>
            <w:right w:val="none" w:sz="0" w:space="0" w:color="auto"/>
          </w:divBdr>
          <w:divsChild>
            <w:div w:id="268859716">
              <w:marLeft w:val="0"/>
              <w:marRight w:val="0"/>
              <w:marTop w:val="0"/>
              <w:marBottom w:val="0"/>
              <w:divBdr>
                <w:top w:val="none" w:sz="0" w:space="0" w:color="auto"/>
                <w:left w:val="none" w:sz="0" w:space="0" w:color="auto"/>
                <w:bottom w:val="none" w:sz="0" w:space="0" w:color="auto"/>
                <w:right w:val="none" w:sz="0" w:space="0" w:color="auto"/>
              </w:divBdr>
            </w:div>
          </w:divsChild>
        </w:div>
        <w:div w:id="1462579036">
          <w:marLeft w:val="0"/>
          <w:marRight w:val="0"/>
          <w:marTop w:val="0"/>
          <w:marBottom w:val="0"/>
          <w:divBdr>
            <w:top w:val="none" w:sz="0" w:space="0" w:color="auto"/>
            <w:left w:val="none" w:sz="0" w:space="0" w:color="auto"/>
            <w:bottom w:val="none" w:sz="0" w:space="0" w:color="auto"/>
            <w:right w:val="none" w:sz="0" w:space="0" w:color="auto"/>
          </w:divBdr>
        </w:div>
        <w:div w:id="1645355734">
          <w:marLeft w:val="0"/>
          <w:marRight w:val="0"/>
          <w:marTop w:val="0"/>
          <w:marBottom w:val="0"/>
          <w:divBdr>
            <w:top w:val="none" w:sz="0" w:space="0" w:color="auto"/>
            <w:left w:val="none" w:sz="0" w:space="0" w:color="auto"/>
            <w:bottom w:val="none" w:sz="0" w:space="0" w:color="auto"/>
            <w:right w:val="none" w:sz="0" w:space="0" w:color="auto"/>
          </w:divBdr>
          <w:divsChild>
            <w:div w:id="2060323213">
              <w:marLeft w:val="0"/>
              <w:marRight w:val="0"/>
              <w:marTop w:val="0"/>
              <w:marBottom w:val="0"/>
              <w:divBdr>
                <w:top w:val="none" w:sz="0" w:space="0" w:color="auto"/>
                <w:left w:val="none" w:sz="0" w:space="0" w:color="auto"/>
                <w:bottom w:val="none" w:sz="0" w:space="0" w:color="auto"/>
                <w:right w:val="none" w:sz="0" w:space="0" w:color="auto"/>
              </w:divBdr>
            </w:div>
          </w:divsChild>
        </w:div>
        <w:div w:id="1743407888">
          <w:marLeft w:val="0"/>
          <w:marRight w:val="0"/>
          <w:marTop w:val="0"/>
          <w:marBottom w:val="0"/>
          <w:divBdr>
            <w:top w:val="none" w:sz="0" w:space="0" w:color="auto"/>
            <w:left w:val="none" w:sz="0" w:space="0" w:color="auto"/>
            <w:bottom w:val="none" w:sz="0" w:space="0" w:color="auto"/>
            <w:right w:val="none" w:sz="0" w:space="0" w:color="auto"/>
          </w:divBdr>
          <w:divsChild>
            <w:div w:id="15155394">
              <w:marLeft w:val="0"/>
              <w:marRight w:val="0"/>
              <w:marTop w:val="0"/>
              <w:marBottom w:val="0"/>
              <w:divBdr>
                <w:top w:val="none" w:sz="0" w:space="0" w:color="auto"/>
                <w:left w:val="none" w:sz="0" w:space="0" w:color="auto"/>
                <w:bottom w:val="none" w:sz="0" w:space="0" w:color="auto"/>
                <w:right w:val="none" w:sz="0" w:space="0" w:color="auto"/>
              </w:divBdr>
            </w:div>
          </w:divsChild>
        </w:div>
        <w:div w:id="1906139083">
          <w:marLeft w:val="0"/>
          <w:marRight w:val="0"/>
          <w:marTop w:val="0"/>
          <w:marBottom w:val="0"/>
          <w:divBdr>
            <w:top w:val="none" w:sz="0" w:space="0" w:color="auto"/>
            <w:left w:val="none" w:sz="0" w:space="0" w:color="auto"/>
            <w:bottom w:val="none" w:sz="0" w:space="0" w:color="auto"/>
            <w:right w:val="none" w:sz="0" w:space="0" w:color="auto"/>
          </w:divBdr>
        </w:div>
        <w:div w:id="1937786219">
          <w:marLeft w:val="0"/>
          <w:marRight w:val="0"/>
          <w:marTop w:val="0"/>
          <w:marBottom w:val="0"/>
          <w:divBdr>
            <w:top w:val="none" w:sz="0" w:space="0" w:color="auto"/>
            <w:left w:val="none" w:sz="0" w:space="0" w:color="auto"/>
            <w:bottom w:val="none" w:sz="0" w:space="0" w:color="auto"/>
            <w:right w:val="none" w:sz="0" w:space="0" w:color="auto"/>
          </w:divBdr>
          <w:divsChild>
            <w:div w:id="1331443325">
              <w:marLeft w:val="0"/>
              <w:marRight w:val="0"/>
              <w:marTop w:val="0"/>
              <w:marBottom w:val="0"/>
              <w:divBdr>
                <w:top w:val="none" w:sz="0" w:space="0" w:color="auto"/>
                <w:left w:val="none" w:sz="0" w:space="0" w:color="auto"/>
                <w:bottom w:val="none" w:sz="0" w:space="0" w:color="auto"/>
                <w:right w:val="none" w:sz="0" w:space="0" w:color="auto"/>
              </w:divBdr>
            </w:div>
          </w:divsChild>
        </w:div>
        <w:div w:id="2106150733">
          <w:marLeft w:val="0"/>
          <w:marRight w:val="0"/>
          <w:marTop w:val="0"/>
          <w:marBottom w:val="0"/>
          <w:divBdr>
            <w:top w:val="none" w:sz="0" w:space="0" w:color="auto"/>
            <w:left w:val="none" w:sz="0" w:space="0" w:color="auto"/>
            <w:bottom w:val="none" w:sz="0" w:space="0" w:color="auto"/>
            <w:right w:val="none" w:sz="0" w:space="0" w:color="auto"/>
          </w:divBdr>
        </w:div>
        <w:div w:id="2113819938">
          <w:marLeft w:val="0"/>
          <w:marRight w:val="0"/>
          <w:marTop w:val="300"/>
          <w:marBottom w:val="0"/>
          <w:divBdr>
            <w:top w:val="none" w:sz="0" w:space="0" w:color="auto"/>
            <w:left w:val="none" w:sz="0" w:space="0" w:color="auto"/>
            <w:bottom w:val="none" w:sz="0" w:space="0" w:color="auto"/>
            <w:right w:val="none" w:sz="0" w:space="0" w:color="auto"/>
          </w:divBdr>
          <w:divsChild>
            <w:div w:id="1463425446">
              <w:marLeft w:val="0"/>
              <w:marRight w:val="0"/>
              <w:marTop w:val="0"/>
              <w:marBottom w:val="0"/>
              <w:divBdr>
                <w:top w:val="none" w:sz="0" w:space="0" w:color="auto"/>
                <w:left w:val="none" w:sz="0" w:space="0" w:color="auto"/>
                <w:bottom w:val="none" w:sz="0" w:space="0" w:color="auto"/>
                <w:right w:val="none" w:sz="0" w:space="0" w:color="auto"/>
              </w:divBdr>
              <w:divsChild>
                <w:div w:id="519857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0029852">
      <w:bodyDiv w:val="1"/>
      <w:marLeft w:val="0"/>
      <w:marRight w:val="0"/>
      <w:marTop w:val="0"/>
      <w:marBottom w:val="0"/>
      <w:divBdr>
        <w:top w:val="none" w:sz="0" w:space="0" w:color="auto"/>
        <w:left w:val="none" w:sz="0" w:space="0" w:color="auto"/>
        <w:bottom w:val="none" w:sz="0" w:space="0" w:color="auto"/>
        <w:right w:val="none" w:sz="0" w:space="0" w:color="auto"/>
      </w:divBdr>
      <w:divsChild>
        <w:div w:id="833841390">
          <w:marLeft w:val="0"/>
          <w:marRight w:val="0"/>
          <w:marTop w:val="0"/>
          <w:marBottom w:val="0"/>
          <w:divBdr>
            <w:top w:val="none" w:sz="0" w:space="0" w:color="auto"/>
            <w:left w:val="none" w:sz="0" w:space="0" w:color="auto"/>
            <w:bottom w:val="none" w:sz="0" w:space="0" w:color="auto"/>
            <w:right w:val="none" w:sz="0" w:space="0" w:color="auto"/>
          </w:divBdr>
          <w:divsChild>
            <w:div w:id="626087630">
              <w:marLeft w:val="0"/>
              <w:marRight w:val="0"/>
              <w:marTop w:val="0"/>
              <w:marBottom w:val="0"/>
              <w:divBdr>
                <w:top w:val="none" w:sz="0" w:space="0" w:color="auto"/>
                <w:left w:val="none" w:sz="0" w:space="0" w:color="auto"/>
                <w:bottom w:val="none" w:sz="0" w:space="0" w:color="auto"/>
                <w:right w:val="none" w:sz="0" w:space="0" w:color="auto"/>
              </w:divBdr>
            </w:div>
          </w:divsChild>
        </w:div>
        <w:div w:id="404647879">
          <w:marLeft w:val="0"/>
          <w:marRight w:val="0"/>
          <w:marTop w:val="0"/>
          <w:marBottom w:val="0"/>
          <w:divBdr>
            <w:top w:val="none" w:sz="0" w:space="0" w:color="auto"/>
            <w:left w:val="none" w:sz="0" w:space="0" w:color="auto"/>
            <w:bottom w:val="none" w:sz="0" w:space="0" w:color="auto"/>
            <w:right w:val="none" w:sz="0" w:space="0" w:color="auto"/>
          </w:divBdr>
        </w:div>
        <w:div w:id="885217729">
          <w:marLeft w:val="0"/>
          <w:marRight w:val="0"/>
          <w:marTop w:val="0"/>
          <w:marBottom w:val="0"/>
          <w:divBdr>
            <w:top w:val="none" w:sz="0" w:space="0" w:color="auto"/>
            <w:left w:val="none" w:sz="0" w:space="0" w:color="auto"/>
            <w:bottom w:val="none" w:sz="0" w:space="0" w:color="auto"/>
            <w:right w:val="none" w:sz="0" w:space="0" w:color="auto"/>
          </w:divBdr>
          <w:divsChild>
            <w:div w:id="1525821751">
              <w:marLeft w:val="0"/>
              <w:marRight w:val="0"/>
              <w:marTop w:val="0"/>
              <w:marBottom w:val="0"/>
              <w:divBdr>
                <w:top w:val="none" w:sz="0" w:space="0" w:color="auto"/>
                <w:left w:val="none" w:sz="0" w:space="0" w:color="auto"/>
                <w:bottom w:val="none" w:sz="0" w:space="0" w:color="auto"/>
                <w:right w:val="none" w:sz="0" w:space="0" w:color="auto"/>
              </w:divBdr>
            </w:div>
          </w:divsChild>
        </w:div>
        <w:div w:id="1376346476">
          <w:marLeft w:val="0"/>
          <w:marRight w:val="0"/>
          <w:marTop w:val="0"/>
          <w:marBottom w:val="0"/>
          <w:divBdr>
            <w:top w:val="none" w:sz="0" w:space="0" w:color="auto"/>
            <w:left w:val="none" w:sz="0" w:space="0" w:color="auto"/>
            <w:bottom w:val="none" w:sz="0" w:space="0" w:color="auto"/>
            <w:right w:val="none" w:sz="0" w:space="0" w:color="auto"/>
          </w:divBdr>
        </w:div>
        <w:div w:id="1542939574">
          <w:marLeft w:val="0"/>
          <w:marRight w:val="0"/>
          <w:marTop w:val="0"/>
          <w:marBottom w:val="0"/>
          <w:divBdr>
            <w:top w:val="none" w:sz="0" w:space="0" w:color="auto"/>
            <w:left w:val="none" w:sz="0" w:space="0" w:color="auto"/>
            <w:bottom w:val="none" w:sz="0" w:space="0" w:color="auto"/>
            <w:right w:val="none" w:sz="0" w:space="0" w:color="auto"/>
          </w:divBdr>
          <w:divsChild>
            <w:div w:id="549807103">
              <w:marLeft w:val="0"/>
              <w:marRight w:val="0"/>
              <w:marTop w:val="0"/>
              <w:marBottom w:val="0"/>
              <w:divBdr>
                <w:top w:val="none" w:sz="0" w:space="0" w:color="auto"/>
                <w:left w:val="none" w:sz="0" w:space="0" w:color="auto"/>
                <w:bottom w:val="none" w:sz="0" w:space="0" w:color="auto"/>
                <w:right w:val="none" w:sz="0" w:space="0" w:color="auto"/>
              </w:divBdr>
            </w:div>
          </w:divsChild>
        </w:div>
        <w:div w:id="1495028063">
          <w:marLeft w:val="0"/>
          <w:marRight w:val="0"/>
          <w:marTop w:val="0"/>
          <w:marBottom w:val="0"/>
          <w:divBdr>
            <w:top w:val="none" w:sz="0" w:space="0" w:color="auto"/>
            <w:left w:val="none" w:sz="0" w:space="0" w:color="auto"/>
            <w:bottom w:val="none" w:sz="0" w:space="0" w:color="auto"/>
            <w:right w:val="none" w:sz="0" w:space="0" w:color="auto"/>
          </w:divBdr>
        </w:div>
        <w:div w:id="1457024830">
          <w:marLeft w:val="0"/>
          <w:marRight w:val="0"/>
          <w:marTop w:val="0"/>
          <w:marBottom w:val="0"/>
          <w:divBdr>
            <w:top w:val="none" w:sz="0" w:space="0" w:color="auto"/>
            <w:left w:val="none" w:sz="0" w:space="0" w:color="auto"/>
            <w:bottom w:val="none" w:sz="0" w:space="0" w:color="auto"/>
            <w:right w:val="none" w:sz="0" w:space="0" w:color="auto"/>
          </w:divBdr>
          <w:divsChild>
            <w:div w:id="1087068852">
              <w:marLeft w:val="0"/>
              <w:marRight w:val="0"/>
              <w:marTop w:val="0"/>
              <w:marBottom w:val="0"/>
              <w:divBdr>
                <w:top w:val="none" w:sz="0" w:space="0" w:color="auto"/>
                <w:left w:val="none" w:sz="0" w:space="0" w:color="auto"/>
                <w:bottom w:val="none" w:sz="0" w:space="0" w:color="auto"/>
                <w:right w:val="none" w:sz="0" w:space="0" w:color="auto"/>
              </w:divBdr>
            </w:div>
          </w:divsChild>
        </w:div>
        <w:div w:id="1287932732">
          <w:marLeft w:val="0"/>
          <w:marRight w:val="0"/>
          <w:marTop w:val="0"/>
          <w:marBottom w:val="0"/>
          <w:divBdr>
            <w:top w:val="none" w:sz="0" w:space="0" w:color="auto"/>
            <w:left w:val="none" w:sz="0" w:space="0" w:color="auto"/>
            <w:bottom w:val="none" w:sz="0" w:space="0" w:color="auto"/>
            <w:right w:val="none" w:sz="0" w:space="0" w:color="auto"/>
          </w:divBdr>
        </w:div>
        <w:div w:id="1354846251">
          <w:marLeft w:val="0"/>
          <w:marRight w:val="0"/>
          <w:marTop w:val="0"/>
          <w:marBottom w:val="0"/>
          <w:divBdr>
            <w:top w:val="none" w:sz="0" w:space="0" w:color="auto"/>
            <w:left w:val="none" w:sz="0" w:space="0" w:color="auto"/>
            <w:bottom w:val="none" w:sz="0" w:space="0" w:color="auto"/>
            <w:right w:val="none" w:sz="0" w:space="0" w:color="auto"/>
          </w:divBdr>
          <w:divsChild>
            <w:div w:id="1592854921">
              <w:marLeft w:val="0"/>
              <w:marRight w:val="0"/>
              <w:marTop w:val="0"/>
              <w:marBottom w:val="0"/>
              <w:divBdr>
                <w:top w:val="none" w:sz="0" w:space="0" w:color="auto"/>
                <w:left w:val="none" w:sz="0" w:space="0" w:color="auto"/>
                <w:bottom w:val="none" w:sz="0" w:space="0" w:color="auto"/>
                <w:right w:val="none" w:sz="0" w:space="0" w:color="auto"/>
              </w:divBdr>
            </w:div>
          </w:divsChild>
        </w:div>
        <w:div w:id="433130795">
          <w:marLeft w:val="0"/>
          <w:marRight w:val="0"/>
          <w:marTop w:val="0"/>
          <w:marBottom w:val="0"/>
          <w:divBdr>
            <w:top w:val="none" w:sz="0" w:space="0" w:color="auto"/>
            <w:left w:val="none" w:sz="0" w:space="0" w:color="auto"/>
            <w:bottom w:val="none" w:sz="0" w:space="0" w:color="auto"/>
            <w:right w:val="none" w:sz="0" w:space="0" w:color="auto"/>
          </w:divBdr>
        </w:div>
        <w:div w:id="1894078409">
          <w:marLeft w:val="0"/>
          <w:marRight w:val="0"/>
          <w:marTop w:val="0"/>
          <w:marBottom w:val="0"/>
          <w:divBdr>
            <w:top w:val="none" w:sz="0" w:space="0" w:color="auto"/>
            <w:left w:val="none" w:sz="0" w:space="0" w:color="auto"/>
            <w:bottom w:val="none" w:sz="0" w:space="0" w:color="auto"/>
            <w:right w:val="none" w:sz="0" w:space="0" w:color="auto"/>
          </w:divBdr>
          <w:divsChild>
            <w:div w:id="806515119">
              <w:marLeft w:val="0"/>
              <w:marRight w:val="0"/>
              <w:marTop w:val="0"/>
              <w:marBottom w:val="0"/>
              <w:divBdr>
                <w:top w:val="none" w:sz="0" w:space="0" w:color="auto"/>
                <w:left w:val="none" w:sz="0" w:space="0" w:color="auto"/>
                <w:bottom w:val="none" w:sz="0" w:space="0" w:color="auto"/>
                <w:right w:val="none" w:sz="0" w:space="0" w:color="auto"/>
              </w:divBdr>
            </w:div>
          </w:divsChild>
        </w:div>
        <w:div w:id="1519808155">
          <w:marLeft w:val="0"/>
          <w:marRight w:val="0"/>
          <w:marTop w:val="0"/>
          <w:marBottom w:val="0"/>
          <w:divBdr>
            <w:top w:val="none" w:sz="0" w:space="0" w:color="auto"/>
            <w:left w:val="none" w:sz="0" w:space="0" w:color="auto"/>
            <w:bottom w:val="none" w:sz="0" w:space="0" w:color="auto"/>
            <w:right w:val="none" w:sz="0" w:space="0" w:color="auto"/>
          </w:divBdr>
        </w:div>
        <w:div w:id="1313559694">
          <w:marLeft w:val="0"/>
          <w:marRight w:val="0"/>
          <w:marTop w:val="0"/>
          <w:marBottom w:val="0"/>
          <w:divBdr>
            <w:top w:val="none" w:sz="0" w:space="0" w:color="auto"/>
            <w:left w:val="none" w:sz="0" w:space="0" w:color="auto"/>
            <w:bottom w:val="none" w:sz="0" w:space="0" w:color="auto"/>
            <w:right w:val="none" w:sz="0" w:space="0" w:color="auto"/>
          </w:divBdr>
          <w:divsChild>
            <w:div w:id="1425151713">
              <w:marLeft w:val="0"/>
              <w:marRight w:val="0"/>
              <w:marTop w:val="0"/>
              <w:marBottom w:val="0"/>
              <w:divBdr>
                <w:top w:val="none" w:sz="0" w:space="0" w:color="auto"/>
                <w:left w:val="none" w:sz="0" w:space="0" w:color="auto"/>
                <w:bottom w:val="none" w:sz="0" w:space="0" w:color="auto"/>
                <w:right w:val="none" w:sz="0" w:space="0" w:color="auto"/>
              </w:divBdr>
            </w:div>
          </w:divsChild>
        </w:div>
        <w:div w:id="1067459764">
          <w:marLeft w:val="0"/>
          <w:marRight w:val="0"/>
          <w:marTop w:val="300"/>
          <w:marBottom w:val="0"/>
          <w:divBdr>
            <w:top w:val="none" w:sz="0" w:space="0" w:color="auto"/>
            <w:left w:val="none" w:sz="0" w:space="0" w:color="auto"/>
            <w:bottom w:val="none" w:sz="0" w:space="0" w:color="auto"/>
            <w:right w:val="none" w:sz="0" w:space="0" w:color="auto"/>
          </w:divBdr>
          <w:divsChild>
            <w:div w:id="1971743546">
              <w:marLeft w:val="0"/>
              <w:marRight w:val="0"/>
              <w:marTop w:val="0"/>
              <w:marBottom w:val="0"/>
              <w:divBdr>
                <w:top w:val="none" w:sz="0" w:space="0" w:color="auto"/>
                <w:left w:val="none" w:sz="0" w:space="0" w:color="auto"/>
                <w:bottom w:val="none" w:sz="0" w:space="0" w:color="auto"/>
                <w:right w:val="none" w:sz="0" w:space="0" w:color="auto"/>
              </w:divBdr>
              <w:divsChild>
                <w:div w:id="1836220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2846330">
          <w:marLeft w:val="0"/>
          <w:marRight w:val="0"/>
          <w:marTop w:val="300"/>
          <w:marBottom w:val="0"/>
          <w:divBdr>
            <w:top w:val="none" w:sz="0" w:space="0" w:color="auto"/>
            <w:left w:val="none" w:sz="0" w:space="0" w:color="auto"/>
            <w:bottom w:val="none" w:sz="0" w:space="0" w:color="auto"/>
            <w:right w:val="none" w:sz="0" w:space="0" w:color="auto"/>
          </w:divBdr>
          <w:divsChild>
            <w:div w:id="383987591">
              <w:marLeft w:val="0"/>
              <w:marRight w:val="0"/>
              <w:marTop w:val="0"/>
              <w:marBottom w:val="0"/>
              <w:divBdr>
                <w:top w:val="none" w:sz="0" w:space="0" w:color="auto"/>
                <w:left w:val="none" w:sz="0" w:space="0" w:color="auto"/>
                <w:bottom w:val="none" w:sz="0" w:space="0" w:color="auto"/>
                <w:right w:val="none" w:sz="0" w:space="0" w:color="auto"/>
              </w:divBdr>
              <w:divsChild>
                <w:div w:id="427776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541172">
          <w:marLeft w:val="0"/>
          <w:marRight w:val="0"/>
          <w:marTop w:val="300"/>
          <w:marBottom w:val="0"/>
          <w:divBdr>
            <w:top w:val="none" w:sz="0" w:space="0" w:color="auto"/>
            <w:left w:val="none" w:sz="0" w:space="0" w:color="auto"/>
            <w:bottom w:val="none" w:sz="0" w:space="0" w:color="auto"/>
            <w:right w:val="none" w:sz="0" w:space="0" w:color="auto"/>
          </w:divBdr>
          <w:divsChild>
            <w:div w:id="1437863963">
              <w:marLeft w:val="0"/>
              <w:marRight w:val="0"/>
              <w:marTop w:val="0"/>
              <w:marBottom w:val="0"/>
              <w:divBdr>
                <w:top w:val="none" w:sz="0" w:space="0" w:color="auto"/>
                <w:left w:val="none" w:sz="0" w:space="0" w:color="auto"/>
                <w:bottom w:val="none" w:sz="0" w:space="0" w:color="auto"/>
                <w:right w:val="none" w:sz="0" w:space="0" w:color="auto"/>
              </w:divBdr>
              <w:divsChild>
                <w:div w:id="14674295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968918">
          <w:marLeft w:val="0"/>
          <w:marRight w:val="0"/>
          <w:marTop w:val="300"/>
          <w:marBottom w:val="0"/>
          <w:divBdr>
            <w:top w:val="none" w:sz="0" w:space="0" w:color="auto"/>
            <w:left w:val="none" w:sz="0" w:space="0" w:color="auto"/>
            <w:bottom w:val="none" w:sz="0" w:space="0" w:color="auto"/>
            <w:right w:val="none" w:sz="0" w:space="0" w:color="auto"/>
          </w:divBdr>
          <w:divsChild>
            <w:div w:id="254246149">
              <w:marLeft w:val="0"/>
              <w:marRight w:val="0"/>
              <w:marTop w:val="0"/>
              <w:marBottom w:val="0"/>
              <w:divBdr>
                <w:top w:val="none" w:sz="0" w:space="0" w:color="auto"/>
                <w:left w:val="none" w:sz="0" w:space="0" w:color="auto"/>
                <w:bottom w:val="none" w:sz="0" w:space="0" w:color="auto"/>
                <w:right w:val="none" w:sz="0" w:space="0" w:color="auto"/>
              </w:divBdr>
              <w:divsChild>
                <w:div w:id="2081365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0562730">
      <w:bodyDiv w:val="1"/>
      <w:marLeft w:val="0"/>
      <w:marRight w:val="0"/>
      <w:marTop w:val="0"/>
      <w:marBottom w:val="0"/>
      <w:divBdr>
        <w:top w:val="none" w:sz="0" w:space="0" w:color="auto"/>
        <w:left w:val="none" w:sz="0" w:space="0" w:color="auto"/>
        <w:bottom w:val="none" w:sz="0" w:space="0" w:color="auto"/>
        <w:right w:val="none" w:sz="0" w:space="0" w:color="auto"/>
      </w:divBdr>
    </w:div>
    <w:div w:id="490608942">
      <w:bodyDiv w:val="1"/>
      <w:marLeft w:val="0"/>
      <w:marRight w:val="0"/>
      <w:marTop w:val="0"/>
      <w:marBottom w:val="0"/>
      <w:divBdr>
        <w:top w:val="none" w:sz="0" w:space="0" w:color="auto"/>
        <w:left w:val="none" w:sz="0" w:space="0" w:color="auto"/>
        <w:bottom w:val="none" w:sz="0" w:space="0" w:color="auto"/>
        <w:right w:val="none" w:sz="0" w:space="0" w:color="auto"/>
      </w:divBdr>
      <w:divsChild>
        <w:div w:id="259796913">
          <w:marLeft w:val="0"/>
          <w:marRight w:val="0"/>
          <w:marTop w:val="0"/>
          <w:marBottom w:val="0"/>
          <w:divBdr>
            <w:top w:val="none" w:sz="0" w:space="0" w:color="auto"/>
            <w:left w:val="none" w:sz="0" w:space="0" w:color="auto"/>
            <w:bottom w:val="none" w:sz="0" w:space="0" w:color="auto"/>
            <w:right w:val="none" w:sz="0" w:space="0" w:color="auto"/>
          </w:divBdr>
        </w:div>
        <w:div w:id="2088651165">
          <w:marLeft w:val="0"/>
          <w:marRight w:val="0"/>
          <w:marTop w:val="0"/>
          <w:marBottom w:val="0"/>
          <w:divBdr>
            <w:top w:val="none" w:sz="0" w:space="0" w:color="auto"/>
            <w:left w:val="none" w:sz="0" w:space="0" w:color="auto"/>
            <w:bottom w:val="none" w:sz="0" w:space="0" w:color="auto"/>
            <w:right w:val="none" w:sz="0" w:space="0" w:color="auto"/>
          </w:divBdr>
          <w:divsChild>
            <w:div w:id="1008288786">
              <w:marLeft w:val="0"/>
              <w:marRight w:val="0"/>
              <w:marTop w:val="0"/>
              <w:marBottom w:val="0"/>
              <w:divBdr>
                <w:top w:val="none" w:sz="0" w:space="0" w:color="auto"/>
                <w:left w:val="none" w:sz="0" w:space="0" w:color="auto"/>
                <w:bottom w:val="none" w:sz="0" w:space="0" w:color="auto"/>
                <w:right w:val="none" w:sz="0" w:space="0" w:color="auto"/>
              </w:divBdr>
            </w:div>
          </w:divsChild>
        </w:div>
        <w:div w:id="734160441">
          <w:marLeft w:val="0"/>
          <w:marRight w:val="0"/>
          <w:marTop w:val="0"/>
          <w:marBottom w:val="0"/>
          <w:divBdr>
            <w:top w:val="none" w:sz="0" w:space="0" w:color="auto"/>
            <w:left w:val="none" w:sz="0" w:space="0" w:color="auto"/>
            <w:bottom w:val="none" w:sz="0" w:space="0" w:color="auto"/>
            <w:right w:val="none" w:sz="0" w:space="0" w:color="auto"/>
          </w:divBdr>
        </w:div>
        <w:div w:id="1365908970">
          <w:marLeft w:val="0"/>
          <w:marRight w:val="0"/>
          <w:marTop w:val="0"/>
          <w:marBottom w:val="0"/>
          <w:divBdr>
            <w:top w:val="none" w:sz="0" w:space="0" w:color="auto"/>
            <w:left w:val="none" w:sz="0" w:space="0" w:color="auto"/>
            <w:bottom w:val="none" w:sz="0" w:space="0" w:color="auto"/>
            <w:right w:val="none" w:sz="0" w:space="0" w:color="auto"/>
          </w:divBdr>
          <w:divsChild>
            <w:div w:id="1297177979">
              <w:marLeft w:val="0"/>
              <w:marRight w:val="0"/>
              <w:marTop w:val="0"/>
              <w:marBottom w:val="0"/>
              <w:divBdr>
                <w:top w:val="none" w:sz="0" w:space="0" w:color="auto"/>
                <w:left w:val="none" w:sz="0" w:space="0" w:color="auto"/>
                <w:bottom w:val="none" w:sz="0" w:space="0" w:color="auto"/>
                <w:right w:val="none" w:sz="0" w:space="0" w:color="auto"/>
              </w:divBdr>
            </w:div>
          </w:divsChild>
        </w:div>
        <w:div w:id="689842613">
          <w:marLeft w:val="0"/>
          <w:marRight w:val="0"/>
          <w:marTop w:val="0"/>
          <w:marBottom w:val="0"/>
          <w:divBdr>
            <w:top w:val="none" w:sz="0" w:space="0" w:color="auto"/>
            <w:left w:val="none" w:sz="0" w:space="0" w:color="auto"/>
            <w:bottom w:val="none" w:sz="0" w:space="0" w:color="auto"/>
            <w:right w:val="none" w:sz="0" w:space="0" w:color="auto"/>
          </w:divBdr>
        </w:div>
        <w:div w:id="2018383239">
          <w:marLeft w:val="0"/>
          <w:marRight w:val="0"/>
          <w:marTop w:val="0"/>
          <w:marBottom w:val="0"/>
          <w:divBdr>
            <w:top w:val="none" w:sz="0" w:space="0" w:color="auto"/>
            <w:left w:val="none" w:sz="0" w:space="0" w:color="auto"/>
            <w:bottom w:val="none" w:sz="0" w:space="0" w:color="auto"/>
            <w:right w:val="none" w:sz="0" w:space="0" w:color="auto"/>
          </w:divBdr>
          <w:divsChild>
            <w:div w:id="409275356">
              <w:marLeft w:val="0"/>
              <w:marRight w:val="0"/>
              <w:marTop w:val="0"/>
              <w:marBottom w:val="0"/>
              <w:divBdr>
                <w:top w:val="none" w:sz="0" w:space="0" w:color="auto"/>
                <w:left w:val="none" w:sz="0" w:space="0" w:color="auto"/>
                <w:bottom w:val="none" w:sz="0" w:space="0" w:color="auto"/>
                <w:right w:val="none" w:sz="0" w:space="0" w:color="auto"/>
              </w:divBdr>
            </w:div>
          </w:divsChild>
        </w:div>
        <w:div w:id="2076660248">
          <w:marLeft w:val="0"/>
          <w:marRight w:val="0"/>
          <w:marTop w:val="0"/>
          <w:marBottom w:val="0"/>
          <w:divBdr>
            <w:top w:val="none" w:sz="0" w:space="0" w:color="auto"/>
            <w:left w:val="none" w:sz="0" w:space="0" w:color="auto"/>
            <w:bottom w:val="none" w:sz="0" w:space="0" w:color="auto"/>
            <w:right w:val="none" w:sz="0" w:space="0" w:color="auto"/>
          </w:divBdr>
        </w:div>
        <w:div w:id="1593733805">
          <w:marLeft w:val="0"/>
          <w:marRight w:val="0"/>
          <w:marTop w:val="0"/>
          <w:marBottom w:val="0"/>
          <w:divBdr>
            <w:top w:val="none" w:sz="0" w:space="0" w:color="auto"/>
            <w:left w:val="none" w:sz="0" w:space="0" w:color="auto"/>
            <w:bottom w:val="none" w:sz="0" w:space="0" w:color="auto"/>
            <w:right w:val="none" w:sz="0" w:space="0" w:color="auto"/>
          </w:divBdr>
          <w:divsChild>
            <w:div w:id="1933851061">
              <w:marLeft w:val="0"/>
              <w:marRight w:val="0"/>
              <w:marTop w:val="0"/>
              <w:marBottom w:val="0"/>
              <w:divBdr>
                <w:top w:val="none" w:sz="0" w:space="0" w:color="auto"/>
                <w:left w:val="none" w:sz="0" w:space="0" w:color="auto"/>
                <w:bottom w:val="none" w:sz="0" w:space="0" w:color="auto"/>
                <w:right w:val="none" w:sz="0" w:space="0" w:color="auto"/>
              </w:divBdr>
            </w:div>
          </w:divsChild>
        </w:div>
        <w:div w:id="275791835">
          <w:marLeft w:val="0"/>
          <w:marRight w:val="0"/>
          <w:marTop w:val="0"/>
          <w:marBottom w:val="0"/>
          <w:divBdr>
            <w:top w:val="none" w:sz="0" w:space="0" w:color="auto"/>
            <w:left w:val="none" w:sz="0" w:space="0" w:color="auto"/>
            <w:bottom w:val="none" w:sz="0" w:space="0" w:color="auto"/>
            <w:right w:val="none" w:sz="0" w:space="0" w:color="auto"/>
          </w:divBdr>
        </w:div>
        <w:div w:id="1782872489">
          <w:marLeft w:val="0"/>
          <w:marRight w:val="0"/>
          <w:marTop w:val="0"/>
          <w:marBottom w:val="0"/>
          <w:divBdr>
            <w:top w:val="none" w:sz="0" w:space="0" w:color="auto"/>
            <w:left w:val="none" w:sz="0" w:space="0" w:color="auto"/>
            <w:bottom w:val="none" w:sz="0" w:space="0" w:color="auto"/>
            <w:right w:val="none" w:sz="0" w:space="0" w:color="auto"/>
          </w:divBdr>
          <w:divsChild>
            <w:div w:id="1326974802">
              <w:marLeft w:val="0"/>
              <w:marRight w:val="0"/>
              <w:marTop w:val="0"/>
              <w:marBottom w:val="0"/>
              <w:divBdr>
                <w:top w:val="none" w:sz="0" w:space="0" w:color="auto"/>
                <w:left w:val="none" w:sz="0" w:space="0" w:color="auto"/>
                <w:bottom w:val="none" w:sz="0" w:space="0" w:color="auto"/>
                <w:right w:val="none" w:sz="0" w:space="0" w:color="auto"/>
              </w:divBdr>
            </w:div>
          </w:divsChild>
        </w:div>
        <w:div w:id="1834224886">
          <w:marLeft w:val="0"/>
          <w:marRight w:val="0"/>
          <w:marTop w:val="0"/>
          <w:marBottom w:val="0"/>
          <w:divBdr>
            <w:top w:val="none" w:sz="0" w:space="0" w:color="auto"/>
            <w:left w:val="none" w:sz="0" w:space="0" w:color="auto"/>
            <w:bottom w:val="none" w:sz="0" w:space="0" w:color="auto"/>
            <w:right w:val="none" w:sz="0" w:space="0" w:color="auto"/>
          </w:divBdr>
        </w:div>
        <w:div w:id="1448155033">
          <w:marLeft w:val="0"/>
          <w:marRight w:val="0"/>
          <w:marTop w:val="0"/>
          <w:marBottom w:val="0"/>
          <w:divBdr>
            <w:top w:val="none" w:sz="0" w:space="0" w:color="auto"/>
            <w:left w:val="none" w:sz="0" w:space="0" w:color="auto"/>
            <w:bottom w:val="none" w:sz="0" w:space="0" w:color="auto"/>
            <w:right w:val="none" w:sz="0" w:space="0" w:color="auto"/>
          </w:divBdr>
          <w:divsChild>
            <w:div w:id="922448102">
              <w:marLeft w:val="0"/>
              <w:marRight w:val="0"/>
              <w:marTop w:val="0"/>
              <w:marBottom w:val="0"/>
              <w:divBdr>
                <w:top w:val="none" w:sz="0" w:space="0" w:color="auto"/>
                <w:left w:val="none" w:sz="0" w:space="0" w:color="auto"/>
                <w:bottom w:val="none" w:sz="0" w:space="0" w:color="auto"/>
                <w:right w:val="none" w:sz="0" w:space="0" w:color="auto"/>
              </w:divBdr>
            </w:div>
          </w:divsChild>
        </w:div>
        <w:div w:id="1523864130">
          <w:marLeft w:val="0"/>
          <w:marRight w:val="0"/>
          <w:marTop w:val="0"/>
          <w:marBottom w:val="0"/>
          <w:divBdr>
            <w:top w:val="none" w:sz="0" w:space="0" w:color="auto"/>
            <w:left w:val="none" w:sz="0" w:space="0" w:color="auto"/>
            <w:bottom w:val="none" w:sz="0" w:space="0" w:color="auto"/>
            <w:right w:val="none" w:sz="0" w:space="0" w:color="auto"/>
          </w:divBdr>
        </w:div>
        <w:div w:id="1458720849">
          <w:marLeft w:val="0"/>
          <w:marRight w:val="0"/>
          <w:marTop w:val="0"/>
          <w:marBottom w:val="0"/>
          <w:divBdr>
            <w:top w:val="none" w:sz="0" w:space="0" w:color="auto"/>
            <w:left w:val="none" w:sz="0" w:space="0" w:color="auto"/>
            <w:bottom w:val="none" w:sz="0" w:space="0" w:color="auto"/>
            <w:right w:val="none" w:sz="0" w:space="0" w:color="auto"/>
          </w:divBdr>
          <w:divsChild>
            <w:div w:id="1220826570">
              <w:marLeft w:val="0"/>
              <w:marRight w:val="0"/>
              <w:marTop w:val="0"/>
              <w:marBottom w:val="0"/>
              <w:divBdr>
                <w:top w:val="none" w:sz="0" w:space="0" w:color="auto"/>
                <w:left w:val="none" w:sz="0" w:space="0" w:color="auto"/>
                <w:bottom w:val="none" w:sz="0" w:space="0" w:color="auto"/>
                <w:right w:val="none" w:sz="0" w:space="0" w:color="auto"/>
              </w:divBdr>
            </w:div>
          </w:divsChild>
        </w:div>
        <w:div w:id="777023989">
          <w:marLeft w:val="0"/>
          <w:marRight w:val="0"/>
          <w:marTop w:val="300"/>
          <w:marBottom w:val="0"/>
          <w:divBdr>
            <w:top w:val="none" w:sz="0" w:space="0" w:color="auto"/>
            <w:left w:val="none" w:sz="0" w:space="0" w:color="auto"/>
            <w:bottom w:val="none" w:sz="0" w:space="0" w:color="auto"/>
            <w:right w:val="none" w:sz="0" w:space="0" w:color="auto"/>
          </w:divBdr>
          <w:divsChild>
            <w:div w:id="1519390625">
              <w:marLeft w:val="0"/>
              <w:marRight w:val="0"/>
              <w:marTop w:val="0"/>
              <w:marBottom w:val="0"/>
              <w:divBdr>
                <w:top w:val="none" w:sz="0" w:space="0" w:color="auto"/>
                <w:left w:val="none" w:sz="0" w:space="0" w:color="auto"/>
                <w:bottom w:val="none" w:sz="0" w:space="0" w:color="auto"/>
                <w:right w:val="none" w:sz="0" w:space="0" w:color="auto"/>
              </w:divBdr>
              <w:divsChild>
                <w:div w:id="1716388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523901">
          <w:marLeft w:val="0"/>
          <w:marRight w:val="0"/>
          <w:marTop w:val="300"/>
          <w:marBottom w:val="0"/>
          <w:divBdr>
            <w:top w:val="none" w:sz="0" w:space="0" w:color="auto"/>
            <w:left w:val="none" w:sz="0" w:space="0" w:color="auto"/>
            <w:bottom w:val="none" w:sz="0" w:space="0" w:color="auto"/>
            <w:right w:val="none" w:sz="0" w:space="0" w:color="auto"/>
          </w:divBdr>
          <w:divsChild>
            <w:div w:id="1958100740">
              <w:marLeft w:val="0"/>
              <w:marRight w:val="0"/>
              <w:marTop w:val="0"/>
              <w:marBottom w:val="0"/>
              <w:divBdr>
                <w:top w:val="none" w:sz="0" w:space="0" w:color="auto"/>
                <w:left w:val="none" w:sz="0" w:space="0" w:color="auto"/>
                <w:bottom w:val="none" w:sz="0" w:space="0" w:color="auto"/>
                <w:right w:val="none" w:sz="0" w:space="0" w:color="auto"/>
              </w:divBdr>
              <w:divsChild>
                <w:div w:id="2066368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773314">
          <w:marLeft w:val="0"/>
          <w:marRight w:val="0"/>
          <w:marTop w:val="300"/>
          <w:marBottom w:val="0"/>
          <w:divBdr>
            <w:top w:val="none" w:sz="0" w:space="0" w:color="auto"/>
            <w:left w:val="none" w:sz="0" w:space="0" w:color="auto"/>
            <w:bottom w:val="none" w:sz="0" w:space="0" w:color="auto"/>
            <w:right w:val="none" w:sz="0" w:space="0" w:color="auto"/>
          </w:divBdr>
          <w:divsChild>
            <w:div w:id="378631829">
              <w:marLeft w:val="0"/>
              <w:marRight w:val="0"/>
              <w:marTop w:val="0"/>
              <w:marBottom w:val="0"/>
              <w:divBdr>
                <w:top w:val="none" w:sz="0" w:space="0" w:color="auto"/>
                <w:left w:val="none" w:sz="0" w:space="0" w:color="auto"/>
                <w:bottom w:val="none" w:sz="0" w:space="0" w:color="auto"/>
                <w:right w:val="none" w:sz="0" w:space="0" w:color="auto"/>
              </w:divBdr>
              <w:divsChild>
                <w:div w:id="1277952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759320">
          <w:marLeft w:val="0"/>
          <w:marRight w:val="0"/>
          <w:marTop w:val="300"/>
          <w:marBottom w:val="0"/>
          <w:divBdr>
            <w:top w:val="none" w:sz="0" w:space="0" w:color="auto"/>
            <w:left w:val="none" w:sz="0" w:space="0" w:color="auto"/>
            <w:bottom w:val="none" w:sz="0" w:space="0" w:color="auto"/>
            <w:right w:val="none" w:sz="0" w:space="0" w:color="auto"/>
          </w:divBdr>
          <w:divsChild>
            <w:div w:id="1183085432">
              <w:marLeft w:val="0"/>
              <w:marRight w:val="0"/>
              <w:marTop w:val="0"/>
              <w:marBottom w:val="0"/>
              <w:divBdr>
                <w:top w:val="none" w:sz="0" w:space="0" w:color="auto"/>
                <w:left w:val="none" w:sz="0" w:space="0" w:color="auto"/>
                <w:bottom w:val="none" w:sz="0" w:space="0" w:color="auto"/>
                <w:right w:val="none" w:sz="0" w:space="0" w:color="auto"/>
              </w:divBdr>
              <w:divsChild>
                <w:div w:id="1778793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3492042">
      <w:bodyDiv w:val="1"/>
      <w:marLeft w:val="0"/>
      <w:marRight w:val="0"/>
      <w:marTop w:val="0"/>
      <w:marBottom w:val="0"/>
      <w:divBdr>
        <w:top w:val="none" w:sz="0" w:space="0" w:color="auto"/>
        <w:left w:val="none" w:sz="0" w:space="0" w:color="auto"/>
        <w:bottom w:val="none" w:sz="0" w:space="0" w:color="auto"/>
        <w:right w:val="none" w:sz="0" w:space="0" w:color="auto"/>
      </w:divBdr>
      <w:divsChild>
        <w:div w:id="802768864">
          <w:marLeft w:val="0"/>
          <w:marRight w:val="0"/>
          <w:marTop w:val="0"/>
          <w:marBottom w:val="0"/>
          <w:divBdr>
            <w:top w:val="none" w:sz="0" w:space="0" w:color="auto"/>
            <w:left w:val="none" w:sz="0" w:space="0" w:color="auto"/>
            <w:bottom w:val="none" w:sz="0" w:space="0" w:color="auto"/>
            <w:right w:val="none" w:sz="0" w:space="0" w:color="auto"/>
          </w:divBdr>
        </w:div>
        <w:div w:id="211844334">
          <w:marLeft w:val="0"/>
          <w:marRight w:val="0"/>
          <w:marTop w:val="0"/>
          <w:marBottom w:val="0"/>
          <w:divBdr>
            <w:top w:val="none" w:sz="0" w:space="0" w:color="auto"/>
            <w:left w:val="none" w:sz="0" w:space="0" w:color="auto"/>
            <w:bottom w:val="none" w:sz="0" w:space="0" w:color="auto"/>
            <w:right w:val="none" w:sz="0" w:space="0" w:color="auto"/>
          </w:divBdr>
          <w:divsChild>
            <w:div w:id="1742172315">
              <w:marLeft w:val="0"/>
              <w:marRight w:val="0"/>
              <w:marTop w:val="0"/>
              <w:marBottom w:val="0"/>
              <w:divBdr>
                <w:top w:val="none" w:sz="0" w:space="0" w:color="auto"/>
                <w:left w:val="none" w:sz="0" w:space="0" w:color="auto"/>
                <w:bottom w:val="none" w:sz="0" w:space="0" w:color="auto"/>
                <w:right w:val="none" w:sz="0" w:space="0" w:color="auto"/>
              </w:divBdr>
            </w:div>
          </w:divsChild>
        </w:div>
        <w:div w:id="1758593894">
          <w:marLeft w:val="0"/>
          <w:marRight w:val="0"/>
          <w:marTop w:val="0"/>
          <w:marBottom w:val="0"/>
          <w:divBdr>
            <w:top w:val="none" w:sz="0" w:space="0" w:color="auto"/>
            <w:left w:val="none" w:sz="0" w:space="0" w:color="auto"/>
            <w:bottom w:val="none" w:sz="0" w:space="0" w:color="auto"/>
            <w:right w:val="none" w:sz="0" w:space="0" w:color="auto"/>
          </w:divBdr>
        </w:div>
        <w:div w:id="1723869380">
          <w:marLeft w:val="0"/>
          <w:marRight w:val="0"/>
          <w:marTop w:val="0"/>
          <w:marBottom w:val="0"/>
          <w:divBdr>
            <w:top w:val="none" w:sz="0" w:space="0" w:color="auto"/>
            <w:left w:val="none" w:sz="0" w:space="0" w:color="auto"/>
            <w:bottom w:val="none" w:sz="0" w:space="0" w:color="auto"/>
            <w:right w:val="none" w:sz="0" w:space="0" w:color="auto"/>
          </w:divBdr>
          <w:divsChild>
            <w:div w:id="1693453742">
              <w:marLeft w:val="0"/>
              <w:marRight w:val="0"/>
              <w:marTop w:val="0"/>
              <w:marBottom w:val="0"/>
              <w:divBdr>
                <w:top w:val="none" w:sz="0" w:space="0" w:color="auto"/>
                <w:left w:val="none" w:sz="0" w:space="0" w:color="auto"/>
                <w:bottom w:val="none" w:sz="0" w:space="0" w:color="auto"/>
                <w:right w:val="none" w:sz="0" w:space="0" w:color="auto"/>
              </w:divBdr>
            </w:div>
          </w:divsChild>
        </w:div>
        <w:div w:id="28382496">
          <w:marLeft w:val="0"/>
          <w:marRight w:val="0"/>
          <w:marTop w:val="0"/>
          <w:marBottom w:val="0"/>
          <w:divBdr>
            <w:top w:val="none" w:sz="0" w:space="0" w:color="auto"/>
            <w:left w:val="none" w:sz="0" w:space="0" w:color="auto"/>
            <w:bottom w:val="none" w:sz="0" w:space="0" w:color="auto"/>
            <w:right w:val="none" w:sz="0" w:space="0" w:color="auto"/>
          </w:divBdr>
        </w:div>
        <w:div w:id="371463386">
          <w:marLeft w:val="0"/>
          <w:marRight w:val="0"/>
          <w:marTop w:val="0"/>
          <w:marBottom w:val="0"/>
          <w:divBdr>
            <w:top w:val="none" w:sz="0" w:space="0" w:color="auto"/>
            <w:left w:val="none" w:sz="0" w:space="0" w:color="auto"/>
            <w:bottom w:val="none" w:sz="0" w:space="0" w:color="auto"/>
            <w:right w:val="none" w:sz="0" w:space="0" w:color="auto"/>
          </w:divBdr>
          <w:divsChild>
            <w:div w:id="2119594876">
              <w:marLeft w:val="0"/>
              <w:marRight w:val="0"/>
              <w:marTop w:val="0"/>
              <w:marBottom w:val="0"/>
              <w:divBdr>
                <w:top w:val="none" w:sz="0" w:space="0" w:color="auto"/>
                <w:left w:val="none" w:sz="0" w:space="0" w:color="auto"/>
                <w:bottom w:val="none" w:sz="0" w:space="0" w:color="auto"/>
                <w:right w:val="none" w:sz="0" w:space="0" w:color="auto"/>
              </w:divBdr>
            </w:div>
          </w:divsChild>
        </w:div>
        <w:div w:id="240143713">
          <w:marLeft w:val="0"/>
          <w:marRight w:val="0"/>
          <w:marTop w:val="0"/>
          <w:marBottom w:val="0"/>
          <w:divBdr>
            <w:top w:val="none" w:sz="0" w:space="0" w:color="auto"/>
            <w:left w:val="none" w:sz="0" w:space="0" w:color="auto"/>
            <w:bottom w:val="none" w:sz="0" w:space="0" w:color="auto"/>
            <w:right w:val="none" w:sz="0" w:space="0" w:color="auto"/>
          </w:divBdr>
        </w:div>
        <w:div w:id="185798301">
          <w:marLeft w:val="0"/>
          <w:marRight w:val="0"/>
          <w:marTop w:val="0"/>
          <w:marBottom w:val="0"/>
          <w:divBdr>
            <w:top w:val="none" w:sz="0" w:space="0" w:color="auto"/>
            <w:left w:val="none" w:sz="0" w:space="0" w:color="auto"/>
            <w:bottom w:val="none" w:sz="0" w:space="0" w:color="auto"/>
            <w:right w:val="none" w:sz="0" w:space="0" w:color="auto"/>
          </w:divBdr>
          <w:divsChild>
            <w:div w:id="858202385">
              <w:marLeft w:val="0"/>
              <w:marRight w:val="0"/>
              <w:marTop w:val="0"/>
              <w:marBottom w:val="0"/>
              <w:divBdr>
                <w:top w:val="none" w:sz="0" w:space="0" w:color="auto"/>
                <w:left w:val="none" w:sz="0" w:space="0" w:color="auto"/>
                <w:bottom w:val="none" w:sz="0" w:space="0" w:color="auto"/>
                <w:right w:val="none" w:sz="0" w:space="0" w:color="auto"/>
              </w:divBdr>
            </w:div>
          </w:divsChild>
        </w:div>
        <w:div w:id="733241201">
          <w:marLeft w:val="0"/>
          <w:marRight w:val="0"/>
          <w:marTop w:val="0"/>
          <w:marBottom w:val="0"/>
          <w:divBdr>
            <w:top w:val="none" w:sz="0" w:space="0" w:color="auto"/>
            <w:left w:val="none" w:sz="0" w:space="0" w:color="auto"/>
            <w:bottom w:val="none" w:sz="0" w:space="0" w:color="auto"/>
            <w:right w:val="none" w:sz="0" w:space="0" w:color="auto"/>
          </w:divBdr>
        </w:div>
        <w:div w:id="1937907211">
          <w:marLeft w:val="0"/>
          <w:marRight w:val="0"/>
          <w:marTop w:val="0"/>
          <w:marBottom w:val="0"/>
          <w:divBdr>
            <w:top w:val="none" w:sz="0" w:space="0" w:color="auto"/>
            <w:left w:val="none" w:sz="0" w:space="0" w:color="auto"/>
            <w:bottom w:val="none" w:sz="0" w:space="0" w:color="auto"/>
            <w:right w:val="none" w:sz="0" w:space="0" w:color="auto"/>
          </w:divBdr>
          <w:divsChild>
            <w:div w:id="485825611">
              <w:marLeft w:val="0"/>
              <w:marRight w:val="0"/>
              <w:marTop w:val="0"/>
              <w:marBottom w:val="0"/>
              <w:divBdr>
                <w:top w:val="none" w:sz="0" w:space="0" w:color="auto"/>
                <w:left w:val="none" w:sz="0" w:space="0" w:color="auto"/>
                <w:bottom w:val="none" w:sz="0" w:space="0" w:color="auto"/>
                <w:right w:val="none" w:sz="0" w:space="0" w:color="auto"/>
              </w:divBdr>
            </w:div>
          </w:divsChild>
        </w:div>
        <w:div w:id="591936035">
          <w:marLeft w:val="0"/>
          <w:marRight w:val="0"/>
          <w:marTop w:val="0"/>
          <w:marBottom w:val="0"/>
          <w:divBdr>
            <w:top w:val="none" w:sz="0" w:space="0" w:color="auto"/>
            <w:left w:val="none" w:sz="0" w:space="0" w:color="auto"/>
            <w:bottom w:val="none" w:sz="0" w:space="0" w:color="auto"/>
            <w:right w:val="none" w:sz="0" w:space="0" w:color="auto"/>
          </w:divBdr>
        </w:div>
        <w:div w:id="692726093">
          <w:marLeft w:val="0"/>
          <w:marRight w:val="0"/>
          <w:marTop w:val="0"/>
          <w:marBottom w:val="0"/>
          <w:divBdr>
            <w:top w:val="none" w:sz="0" w:space="0" w:color="auto"/>
            <w:left w:val="none" w:sz="0" w:space="0" w:color="auto"/>
            <w:bottom w:val="none" w:sz="0" w:space="0" w:color="auto"/>
            <w:right w:val="none" w:sz="0" w:space="0" w:color="auto"/>
          </w:divBdr>
          <w:divsChild>
            <w:div w:id="1567178541">
              <w:marLeft w:val="0"/>
              <w:marRight w:val="0"/>
              <w:marTop w:val="0"/>
              <w:marBottom w:val="0"/>
              <w:divBdr>
                <w:top w:val="none" w:sz="0" w:space="0" w:color="auto"/>
                <w:left w:val="none" w:sz="0" w:space="0" w:color="auto"/>
                <w:bottom w:val="none" w:sz="0" w:space="0" w:color="auto"/>
                <w:right w:val="none" w:sz="0" w:space="0" w:color="auto"/>
              </w:divBdr>
            </w:div>
          </w:divsChild>
        </w:div>
        <w:div w:id="1900901377">
          <w:marLeft w:val="0"/>
          <w:marRight w:val="0"/>
          <w:marTop w:val="0"/>
          <w:marBottom w:val="0"/>
          <w:divBdr>
            <w:top w:val="none" w:sz="0" w:space="0" w:color="auto"/>
            <w:left w:val="none" w:sz="0" w:space="0" w:color="auto"/>
            <w:bottom w:val="none" w:sz="0" w:space="0" w:color="auto"/>
            <w:right w:val="none" w:sz="0" w:space="0" w:color="auto"/>
          </w:divBdr>
        </w:div>
        <w:div w:id="1965773477">
          <w:marLeft w:val="0"/>
          <w:marRight w:val="0"/>
          <w:marTop w:val="0"/>
          <w:marBottom w:val="0"/>
          <w:divBdr>
            <w:top w:val="none" w:sz="0" w:space="0" w:color="auto"/>
            <w:left w:val="none" w:sz="0" w:space="0" w:color="auto"/>
            <w:bottom w:val="none" w:sz="0" w:space="0" w:color="auto"/>
            <w:right w:val="none" w:sz="0" w:space="0" w:color="auto"/>
          </w:divBdr>
          <w:divsChild>
            <w:div w:id="1842088990">
              <w:marLeft w:val="0"/>
              <w:marRight w:val="0"/>
              <w:marTop w:val="0"/>
              <w:marBottom w:val="0"/>
              <w:divBdr>
                <w:top w:val="none" w:sz="0" w:space="0" w:color="auto"/>
                <w:left w:val="none" w:sz="0" w:space="0" w:color="auto"/>
                <w:bottom w:val="none" w:sz="0" w:space="0" w:color="auto"/>
                <w:right w:val="none" w:sz="0" w:space="0" w:color="auto"/>
              </w:divBdr>
            </w:div>
          </w:divsChild>
        </w:div>
        <w:div w:id="2059892073">
          <w:marLeft w:val="0"/>
          <w:marRight w:val="0"/>
          <w:marTop w:val="300"/>
          <w:marBottom w:val="0"/>
          <w:divBdr>
            <w:top w:val="none" w:sz="0" w:space="0" w:color="auto"/>
            <w:left w:val="none" w:sz="0" w:space="0" w:color="auto"/>
            <w:bottom w:val="none" w:sz="0" w:space="0" w:color="auto"/>
            <w:right w:val="none" w:sz="0" w:space="0" w:color="auto"/>
          </w:divBdr>
          <w:divsChild>
            <w:div w:id="787699755">
              <w:marLeft w:val="0"/>
              <w:marRight w:val="0"/>
              <w:marTop w:val="0"/>
              <w:marBottom w:val="0"/>
              <w:divBdr>
                <w:top w:val="none" w:sz="0" w:space="0" w:color="auto"/>
                <w:left w:val="none" w:sz="0" w:space="0" w:color="auto"/>
                <w:bottom w:val="none" w:sz="0" w:space="0" w:color="auto"/>
                <w:right w:val="none" w:sz="0" w:space="0" w:color="auto"/>
              </w:divBdr>
              <w:divsChild>
                <w:div w:id="654334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665860">
          <w:marLeft w:val="0"/>
          <w:marRight w:val="0"/>
          <w:marTop w:val="300"/>
          <w:marBottom w:val="0"/>
          <w:divBdr>
            <w:top w:val="none" w:sz="0" w:space="0" w:color="auto"/>
            <w:left w:val="none" w:sz="0" w:space="0" w:color="auto"/>
            <w:bottom w:val="none" w:sz="0" w:space="0" w:color="auto"/>
            <w:right w:val="none" w:sz="0" w:space="0" w:color="auto"/>
          </w:divBdr>
          <w:divsChild>
            <w:div w:id="134445825">
              <w:marLeft w:val="0"/>
              <w:marRight w:val="0"/>
              <w:marTop w:val="0"/>
              <w:marBottom w:val="0"/>
              <w:divBdr>
                <w:top w:val="none" w:sz="0" w:space="0" w:color="auto"/>
                <w:left w:val="none" w:sz="0" w:space="0" w:color="auto"/>
                <w:bottom w:val="none" w:sz="0" w:space="0" w:color="auto"/>
                <w:right w:val="none" w:sz="0" w:space="0" w:color="auto"/>
              </w:divBdr>
              <w:divsChild>
                <w:div w:id="1882784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509495">
          <w:marLeft w:val="0"/>
          <w:marRight w:val="0"/>
          <w:marTop w:val="300"/>
          <w:marBottom w:val="0"/>
          <w:divBdr>
            <w:top w:val="none" w:sz="0" w:space="0" w:color="auto"/>
            <w:left w:val="none" w:sz="0" w:space="0" w:color="auto"/>
            <w:bottom w:val="none" w:sz="0" w:space="0" w:color="auto"/>
            <w:right w:val="none" w:sz="0" w:space="0" w:color="auto"/>
          </w:divBdr>
          <w:divsChild>
            <w:div w:id="330187036">
              <w:marLeft w:val="0"/>
              <w:marRight w:val="0"/>
              <w:marTop w:val="0"/>
              <w:marBottom w:val="0"/>
              <w:divBdr>
                <w:top w:val="none" w:sz="0" w:space="0" w:color="auto"/>
                <w:left w:val="none" w:sz="0" w:space="0" w:color="auto"/>
                <w:bottom w:val="none" w:sz="0" w:space="0" w:color="auto"/>
                <w:right w:val="none" w:sz="0" w:space="0" w:color="auto"/>
              </w:divBdr>
              <w:divsChild>
                <w:div w:id="311520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7085947">
          <w:marLeft w:val="0"/>
          <w:marRight w:val="0"/>
          <w:marTop w:val="300"/>
          <w:marBottom w:val="0"/>
          <w:divBdr>
            <w:top w:val="none" w:sz="0" w:space="0" w:color="auto"/>
            <w:left w:val="none" w:sz="0" w:space="0" w:color="auto"/>
            <w:bottom w:val="none" w:sz="0" w:space="0" w:color="auto"/>
            <w:right w:val="none" w:sz="0" w:space="0" w:color="auto"/>
          </w:divBdr>
          <w:divsChild>
            <w:div w:id="799687453">
              <w:marLeft w:val="0"/>
              <w:marRight w:val="0"/>
              <w:marTop w:val="0"/>
              <w:marBottom w:val="0"/>
              <w:divBdr>
                <w:top w:val="none" w:sz="0" w:space="0" w:color="auto"/>
                <w:left w:val="none" w:sz="0" w:space="0" w:color="auto"/>
                <w:bottom w:val="none" w:sz="0" w:space="0" w:color="auto"/>
                <w:right w:val="none" w:sz="0" w:space="0" w:color="auto"/>
              </w:divBdr>
              <w:divsChild>
                <w:div w:id="959534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3879473">
      <w:bodyDiv w:val="1"/>
      <w:marLeft w:val="0"/>
      <w:marRight w:val="0"/>
      <w:marTop w:val="0"/>
      <w:marBottom w:val="0"/>
      <w:divBdr>
        <w:top w:val="none" w:sz="0" w:space="0" w:color="auto"/>
        <w:left w:val="none" w:sz="0" w:space="0" w:color="auto"/>
        <w:bottom w:val="none" w:sz="0" w:space="0" w:color="auto"/>
        <w:right w:val="none" w:sz="0" w:space="0" w:color="auto"/>
      </w:divBdr>
      <w:divsChild>
        <w:div w:id="262760083">
          <w:marLeft w:val="0"/>
          <w:marRight w:val="0"/>
          <w:marTop w:val="300"/>
          <w:marBottom w:val="0"/>
          <w:divBdr>
            <w:top w:val="none" w:sz="0" w:space="0" w:color="auto"/>
            <w:left w:val="none" w:sz="0" w:space="0" w:color="auto"/>
            <w:bottom w:val="none" w:sz="0" w:space="0" w:color="auto"/>
            <w:right w:val="none" w:sz="0" w:space="0" w:color="auto"/>
          </w:divBdr>
          <w:divsChild>
            <w:div w:id="1703825277">
              <w:marLeft w:val="0"/>
              <w:marRight w:val="0"/>
              <w:marTop w:val="0"/>
              <w:marBottom w:val="0"/>
              <w:divBdr>
                <w:top w:val="none" w:sz="0" w:space="0" w:color="auto"/>
                <w:left w:val="none" w:sz="0" w:space="0" w:color="auto"/>
                <w:bottom w:val="none" w:sz="0" w:space="0" w:color="auto"/>
                <w:right w:val="none" w:sz="0" w:space="0" w:color="auto"/>
              </w:divBdr>
              <w:divsChild>
                <w:div w:id="435060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404030">
          <w:marLeft w:val="0"/>
          <w:marRight w:val="0"/>
          <w:marTop w:val="0"/>
          <w:marBottom w:val="0"/>
          <w:divBdr>
            <w:top w:val="none" w:sz="0" w:space="0" w:color="auto"/>
            <w:left w:val="none" w:sz="0" w:space="0" w:color="auto"/>
            <w:bottom w:val="none" w:sz="0" w:space="0" w:color="auto"/>
            <w:right w:val="none" w:sz="0" w:space="0" w:color="auto"/>
          </w:divBdr>
          <w:divsChild>
            <w:div w:id="1536194689">
              <w:marLeft w:val="0"/>
              <w:marRight w:val="0"/>
              <w:marTop w:val="0"/>
              <w:marBottom w:val="0"/>
              <w:divBdr>
                <w:top w:val="none" w:sz="0" w:space="0" w:color="auto"/>
                <w:left w:val="none" w:sz="0" w:space="0" w:color="auto"/>
                <w:bottom w:val="none" w:sz="0" w:space="0" w:color="auto"/>
                <w:right w:val="none" w:sz="0" w:space="0" w:color="auto"/>
              </w:divBdr>
            </w:div>
          </w:divsChild>
        </w:div>
        <w:div w:id="295722313">
          <w:marLeft w:val="0"/>
          <w:marRight w:val="0"/>
          <w:marTop w:val="0"/>
          <w:marBottom w:val="0"/>
          <w:divBdr>
            <w:top w:val="none" w:sz="0" w:space="0" w:color="auto"/>
            <w:left w:val="none" w:sz="0" w:space="0" w:color="auto"/>
            <w:bottom w:val="none" w:sz="0" w:space="0" w:color="auto"/>
            <w:right w:val="none" w:sz="0" w:space="0" w:color="auto"/>
          </w:divBdr>
        </w:div>
        <w:div w:id="363402827">
          <w:marLeft w:val="0"/>
          <w:marRight w:val="0"/>
          <w:marTop w:val="0"/>
          <w:marBottom w:val="0"/>
          <w:divBdr>
            <w:top w:val="none" w:sz="0" w:space="0" w:color="auto"/>
            <w:left w:val="none" w:sz="0" w:space="0" w:color="auto"/>
            <w:bottom w:val="none" w:sz="0" w:space="0" w:color="auto"/>
            <w:right w:val="none" w:sz="0" w:space="0" w:color="auto"/>
          </w:divBdr>
        </w:div>
        <w:div w:id="503129752">
          <w:marLeft w:val="0"/>
          <w:marRight w:val="0"/>
          <w:marTop w:val="0"/>
          <w:marBottom w:val="0"/>
          <w:divBdr>
            <w:top w:val="none" w:sz="0" w:space="0" w:color="auto"/>
            <w:left w:val="none" w:sz="0" w:space="0" w:color="auto"/>
            <w:bottom w:val="none" w:sz="0" w:space="0" w:color="auto"/>
            <w:right w:val="none" w:sz="0" w:space="0" w:color="auto"/>
          </w:divBdr>
        </w:div>
        <w:div w:id="516234400">
          <w:marLeft w:val="0"/>
          <w:marRight w:val="0"/>
          <w:marTop w:val="300"/>
          <w:marBottom w:val="0"/>
          <w:divBdr>
            <w:top w:val="none" w:sz="0" w:space="0" w:color="auto"/>
            <w:left w:val="none" w:sz="0" w:space="0" w:color="auto"/>
            <w:bottom w:val="none" w:sz="0" w:space="0" w:color="auto"/>
            <w:right w:val="none" w:sz="0" w:space="0" w:color="auto"/>
          </w:divBdr>
          <w:divsChild>
            <w:div w:id="1007756191">
              <w:marLeft w:val="0"/>
              <w:marRight w:val="0"/>
              <w:marTop w:val="0"/>
              <w:marBottom w:val="0"/>
              <w:divBdr>
                <w:top w:val="none" w:sz="0" w:space="0" w:color="auto"/>
                <w:left w:val="none" w:sz="0" w:space="0" w:color="auto"/>
                <w:bottom w:val="none" w:sz="0" w:space="0" w:color="auto"/>
                <w:right w:val="none" w:sz="0" w:space="0" w:color="auto"/>
              </w:divBdr>
              <w:divsChild>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912761">
          <w:marLeft w:val="0"/>
          <w:marRight w:val="0"/>
          <w:marTop w:val="0"/>
          <w:marBottom w:val="0"/>
          <w:divBdr>
            <w:top w:val="none" w:sz="0" w:space="0" w:color="auto"/>
            <w:left w:val="none" w:sz="0" w:space="0" w:color="auto"/>
            <w:bottom w:val="none" w:sz="0" w:space="0" w:color="auto"/>
            <w:right w:val="none" w:sz="0" w:space="0" w:color="auto"/>
          </w:divBdr>
          <w:divsChild>
            <w:div w:id="131094292">
              <w:marLeft w:val="0"/>
              <w:marRight w:val="0"/>
              <w:marTop w:val="0"/>
              <w:marBottom w:val="0"/>
              <w:divBdr>
                <w:top w:val="none" w:sz="0" w:space="0" w:color="auto"/>
                <w:left w:val="none" w:sz="0" w:space="0" w:color="auto"/>
                <w:bottom w:val="none" w:sz="0" w:space="0" w:color="auto"/>
                <w:right w:val="none" w:sz="0" w:space="0" w:color="auto"/>
              </w:divBdr>
            </w:div>
          </w:divsChild>
        </w:div>
        <w:div w:id="1138261781">
          <w:marLeft w:val="0"/>
          <w:marRight w:val="0"/>
          <w:marTop w:val="0"/>
          <w:marBottom w:val="0"/>
          <w:divBdr>
            <w:top w:val="none" w:sz="0" w:space="0" w:color="auto"/>
            <w:left w:val="none" w:sz="0" w:space="0" w:color="auto"/>
            <w:bottom w:val="none" w:sz="0" w:space="0" w:color="auto"/>
            <w:right w:val="none" w:sz="0" w:space="0" w:color="auto"/>
          </w:divBdr>
        </w:div>
        <w:div w:id="1202206261">
          <w:marLeft w:val="0"/>
          <w:marRight w:val="0"/>
          <w:marTop w:val="0"/>
          <w:marBottom w:val="0"/>
          <w:divBdr>
            <w:top w:val="none" w:sz="0" w:space="0" w:color="auto"/>
            <w:left w:val="none" w:sz="0" w:space="0" w:color="auto"/>
            <w:bottom w:val="none" w:sz="0" w:space="0" w:color="auto"/>
            <w:right w:val="none" w:sz="0" w:space="0" w:color="auto"/>
          </w:divBdr>
          <w:divsChild>
            <w:div w:id="2086800350">
              <w:marLeft w:val="0"/>
              <w:marRight w:val="0"/>
              <w:marTop w:val="0"/>
              <w:marBottom w:val="0"/>
              <w:divBdr>
                <w:top w:val="none" w:sz="0" w:space="0" w:color="auto"/>
                <w:left w:val="none" w:sz="0" w:space="0" w:color="auto"/>
                <w:bottom w:val="none" w:sz="0" w:space="0" w:color="auto"/>
                <w:right w:val="none" w:sz="0" w:space="0" w:color="auto"/>
              </w:divBdr>
            </w:div>
          </w:divsChild>
        </w:div>
        <w:div w:id="1245920874">
          <w:marLeft w:val="0"/>
          <w:marRight w:val="0"/>
          <w:marTop w:val="0"/>
          <w:marBottom w:val="0"/>
          <w:divBdr>
            <w:top w:val="none" w:sz="0" w:space="0" w:color="auto"/>
            <w:left w:val="none" w:sz="0" w:space="0" w:color="auto"/>
            <w:bottom w:val="none" w:sz="0" w:space="0" w:color="auto"/>
            <w:right w:val="none" w:sz="0" w:space="0" w:color="auto"/>
          </w:divBdr>
          <w:divsChild>
            <w:div w:id="1469276979">
              <w:marLeft w:val="0"/>
              <w:marRight w:val="0"/>
              <w:marTop w:val="0"/>
              <w:marBottom w:val="0"/>
              <w:divBdr>
                <w:top w:val="none" w:sz="0" w:space="0" w:color="auto"/>
                <w:left w:val="none" w:sz="0" w:space="0" w:color="auto"/>
                <w:bottom w:val="none" w:sz="0" w:space="0" w:color="auto"/>
                <w:right w:val="none" w:sz="0" w:space="0" w:color="auto"/>
              </w:divBdr>
            </w:div>
          </w:divsChild>
        </w:div>
        <w:div w:id="1380276563">
          <w:marLeft w:val="0"/>
          <w:marRight w:val="0"/>
          <w:marTop w:val="0"/>
          <w:marBottom w:val="0"/>
          <w:divBdr>
            <w:top w:val="none" w:sz="0" w:space="0" w:color="auto"/>
            <w:left w:val="none" w:sz="0" w:space="0" w:color="auto"/>
            <w:bottom w:val="none" w:sz="0" w:space="0" w:color="auto"/>
            <w:right w:val="none" w:sz="0" w:space="0" w:color="auto"/>
          </w:divBdr>
        </w:div>
        <w:div w:id="1415515174">
          <w:marLeft w:val="0"/>
          <w:marRight w:val="0"/>
          <w:marTop w:val="300"/>
          <w:marBottom w:val="0"/>
          <w:divBdr>
            <w:top w:val="none" w:sz="0" w:space="0" w:color="auto"/>
            <w:left w:val="none" w:sz="0" w:space="0" w:color="auto"/>
            <w:bottom w:val="none" w:sz="0" w:space="0" w:color="auto"/>
            <w:right w:val="none" w:sz="0" w:space="0" w:color="auto"/>
          </w:divBdr>
          <w:divsChild>
            <w:div w:id="1589538272">
              <w:marLeft w:val="0"/>
              <w:marRight w:val="0"/>
              <w:marTop w:val="0"/>
              <w:marBottom w:val="0"/>
              <w:divBdr>
                <w:top w:val="none" w:sz="0" w:space="0" w:color="auto"/>
                <w:left w:val="none" w:sz="0" w:space="0" w:color="auto"/>
                <w:bottom w:val="none" w:sz="0" w:space="0" w:color="auto"/>
                <w:right w:val="none" w:sz="0" w:space="0" w:color="auto"/>
              </w:divBdr>
              <w:divsChild>
                <w:div w:id="1039743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7278381">
          <w:marLeft w:val="0"/>
          <w:marRight w:val="0"/>
          <w:marTop w:val="300"/>
          <w:marBottom w:val="0"/>
          <w:divBdr>
            <w:top w:val="none" w:sz="0" w:space="0" w:color="auto"/>
            <w:left w:val="none" w:sz="0" w:space="0" w:color="auto"/>
            <w:bottom w:val="none" w:sz="0" w:space="0" w:color="auto"/>
            <w:right w:val="none" w:sz="0" w:space="0" w:color="auto"/>
          </w:divBdr>
          <w:divsChild>
            <w:div w:id="1512910954">
              <w:marLeft w:val="0"/>
              <w:marRight w:val="0"/>
              <w:marTop w:val="0"/>
              <w:marBottom w:val="0"/>
              <w:divBdr>
                <w:top w:val="none" w:sz="0" w:space="0" w:color="auto"/>
                <w:left w:val="none" w:sz="0" w:space="0" w:color="auto"/>
                <w:bottom w:val="none" w:sz="0" w:space="0" w:color="auto"/>
                <w:right w:val="none" w:sz="0" w:space="0" w:color="auto"/>
              </w:divBdr>
              <w:divsChild>
                <w:div w:id="123327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0874">
          <w:marLeft w:val="0"/>
          <w:marRight w:val="0"/>
          <w:marTop w:val="0"/>
          <w:marBottom w:val="0"/>
          <w:divBdr>
            <w:top w:val="none" w:sz="0" w:space="0" w:color="auto"/>
            <w:left w:val="none" w:sz="0" w:space="0" w:color="auto"/>
            <w:bottom w:val="none" w:sz="0" w:space="0" w:color="auto"/>
            <w:right w:val="none" w:sz="0" w:space="0" w:color="auto"/>
          </w:divBdr>
          <w:divsChild>
            <w:div w:id="370812503">
              <w:marLeft w:val="0"/>
              <w:marRight w:val="0"/>
              <w:marTop w:val="0"/>
              <w:marBottom w:val="0"/>
              <w:divBdr>
                <w:top w:val="none" w:sz="0" w:space="0" w:color="auto"/>
                <w:left w:val="none" w:sz="0" w:space="0" w:color="auto"/>
                <w:bottom w:val="none" w:sz="0" w:space="0" w:color="auto"/>
                <w:right w:val="none" w:sz="0" w:space="0" w:color="auto"/>
              </w:divBdr>
            </w:div>
          </w:divsChild>
        </w:div>
        <w:div w:id="1776366231">
          <w:marLeft w:val="0"/>
          <w:marRight w:val="0"/>
          <w:marTop w:val="0"/>
          <w:marBottom w:val="0"/>
          <w:divBdr>
            <w:top w:val="none" w:sz="0" w:space="0" w:color="auto"/>
            <w:left w:val="none" w:sz="0" w:space="0" w:color="auto"/>
            <w:bottom w:val="none" w:sz="0" w:space="0" w:color="auto"/>
            <w:right w:val="none" w:sz="0" w:space="0" w:color="auto"/>
          </w:divBdr>
        </w:div>
        <w:div w:id="1833133897">
          <w:marLeft w:val="0"/>
          <w:marRight w:val="0"/>
          <w:marTop w:val="0"/>
          <w:marBottom w:val="0"/>
          <w:divBdr>
            <w:top w:val="none" w:sz="0" w:space="0" w:color="auto"/>
            <w:left w:val="none" w:sz="0" w:space="0" w:color="auto"/>
            <w:bottom w:val="none" w:sz="0" w:space="0" w:color="auto"/>
            <w:right w:val="none" w:sz="0" w:space="0" w:color="auto"/>
          </w:divBdr>
        </w:div>
        <w:div w:id="1854496742">
          <w:marLeft w:val="0"/>
          <w:marRight w:val="0"/>
          <w:marTop w:val="0"/>
          <w:marBottom w:val="0"/>
          <w:divBdr>
            <w:top w:val="none" w:sz="0" w:space="0" w:color="auto"/>
            <w:left w:val="none" w:sz="0" w:space="0" w:color="auto"/>
            <w:bottom w:val="none" w:sz="0" w:space="0" w:color="auto"/>
            <w:right w:val="none" w:sz="0" w:space="0" w:color="auto"/>
          </w:divBdr>
          <w:divsChild>
            <w:div w:id="1598247861">
              <w:marLeft w:val="0"/>
              <w:marRight w:val="0"/>
              <w:marTop w:val="0"/>
              <w:marBottom w:val="0"/>
              <w:divBdr>
                <w:top w:val="none" w:sz="0" w:space="0" w:color="auto"/>
                <w:left w:val="none" w:sz="0" w:space="0" w:color="auto"/>
                <w:bottom w:val="none" w:sz="0" w:space="0" w:color="auto"/>
                <w:right w:val="none" w:sz="0" w:space="0" w:color="auto"/>
              </w:divBdr>
            </w:div>
          </w:divsChild>
        </w:div>
        <w:div w:id="2075816548">
          <w:marLeft w:val="0"/>
          <w:marRight w:val="0"/>
          <w:marTop w:val="0"/>
          <w:marBottom w:val="0"/>
          <w:divBdr>
            <w:top w:val="none" w:sz="0" w:space="0" w:color="auto"/>
            <w:left w:val="none" w:sz="0" w:space="0" w:color="auto"/>
            <w:bottom w:val="none" w:sz="0" w:space="0" w:color="auto"/>
            <w:right w:val="none" w:sz="0" w:space="0" w:color="auto"/>
          </w:divBdr>
          <w:divsChild>
            <w:div w:id="107289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614784">
      <w:bodyDiv w:val="1"/>
      <w:marLeft w:val="0"/>
      <w:marRight w:val="0"/>
      <w:marTop w:val="0"/>
      <w:marBottom w:val="0"/>
      <w:divBdr>
        <w:top w:val="none" w:sz="0" w:space="0" w:color="auto"/>
        <w:left w:val="none" w:sz="0" w:space="0" w:color="auto"/>
        <w:bottom w:val="none" w:sz="0" w:space="0" w:color="auto"/>
        <w:right w:val="none" w:sz="0" w:space="0" w:color="auto"/>
      </w:divBdr>
    </w:div>
    <w:div w:id="494995852">
      <w:bodyDiv w:val="1"/>
      <w:marLeft w:val="0"/>
      <w:marRight w:val="0"/>
      <w:marTop w:val="0"/>
      <w:marBottom w:val="0"/>
      <w:divBdr>
        <w:top w:val="none" w:sz="0" w:space="0" w:color="auto"/>
        <w:left w:val="none" w:sz="0" w:space="0" w:color="auto"/>
        <w:bottom w:val="none" w:sz="0" w:space="0" w:color="auto"/>
        <w:right w:val="none" w:sz="0" w:space="0" w:color="auto"/>
      </w:divBdr>
    </w:div>
    <w:div w:id="495877952">
      <w:bodyDiv w:val="1"/>
      <w:marLeft w:val="0"/>
      <w:marRight w:val="0"/>
      <w:marTop w:val="0"/>
      <w:marBottom w:val="0"/>
      <w:divBdr>
        <w:top w:val="none" w:sz="0" w:space="0" w:color="auto"/>
        <w:left w:val="none" w:sz="0" w:space="0" w:color="auto"/>
        <w:bottom w:val="none" w:sz="0" w:space="0" w:color="auto"/>
        <w:right w:val="none" w:sz="0" w:space="0" w:color="auto"/>
      </w:divBdr>
      <w:divsChild>
        <w:div w:id="1904020772">
          <w:marLeft w:val="0"/>
          <w:marRight w:val="0"/>
          <w:marTop w:val="0"/>
          <w:marBottom w:val="0"/>
          <w:divBdr>
            <w:top w:val="none" w:sz="0" w:space="0" w:color="auto"/>
            <w:left w:val="none" w:sz="0" w:space="0" w:color="auto"/>
            <w:bottom w:val="none" w:sz="0" w:space="0" w:color="auto"/>
            <w:right w:val="none" w:sz="0" w:space="0" w:color="auto"/>
          </w:divBdr>
        </w:div>
        <w:div w:id="1519153293">
          <w:marLeft w:val="0"/>
          <w:marRight w:val="0"/>
          <w:marTop w:val="0"/>
          <w:marBottom w:val="0"/>
          <w:divBdr>
            <w:top w:val="none" w:sz="0" w:space="0" w:color="auto"/>
            <w:left w:val="none" w:sz="0" w:space="0" w:color="auto"/>
            <w:bottom w:val="none" w:sz="0" w:space="0" w:color="auto"/>
            <w:right w:val="none" w:sz="0" w:space="0" w:color="auto"/>
          </w:divBdr>
          <w:divsChild>
            <w:div w:id="583149847">
              <w:marLeft w:val="0"/>
              <w:marRight w:val="0"/>
              <w:marTop w:val="0"/>
              <w:marBottom w:val="0"/>
              <w:divBdr>
                <w:top w:val="none" w:sz="0" w:space="0" w:color="auto"/>
                <w:left w:val="none" w:sz="0" w:space="0" w:color="auto"/>
                <w:bottom w:val="none" w:sz="0" w:space="0" w:color="auto"/>
                <w:right w:val="none" w:sz="0" w:space="0" w:color="auto"/>
              </w:divBdr>
            </w:div>
          </w:divsChild>
        </w:div>
        <w:div w:id="2082752098">
          <w:marLeft w:val="0"/>
          <w:marRight w:val="0"/>
          <w:marTop w:val="0"/>
          <w:marBottom w:val="0"/>
          <w:divBdr>
            <w:top w:val="none" w:sz="0" w:space="0" w:color="auto"/>
            <w:left w:val="none" w:sz="0" w:space="0" w:color="auto"/>
            <w:bottom w:val="none" w:sz="0" w:space="0" w:color="auto"/>
            <w:right w:val="none" w:sz="0" w:space="0" w:color="auto"/>
          </w:divBdr>
        </w:div>
        <w:div w:id="2034768610">
          <w:marLeft w:val="0"/>
          <w:marRight w:val="0"/>
          <w:marTop w:val="0"/>
          <w:marBottom w:val="0"/>
          <w:divBdr>
            <w:top w:val="none" w:sz="0" w:space="0" w:color="auto"/>
            <w:left w:val="none" w:sz="0" w:space="0" w:color="auto"/>
            <w:bottom w:val="none" w:sz="0" w:space="0" w:color="auto"/>
            <w:right w:val="none" w:sz="0" w:space="0" w:color="auto"/>
          </w:divBdr>
          <w:divsChild>
            <w:div w:id="949975669">
              <w:marLeft w:val="0"/>
              <w:marRight w:val="0"/>
              <w:marTop w:val="0"/>
              <w:marBottom w:val="0"/>
              <w:divBdr>
                <w:top w:val="none" w:sz="0" w:space="0" w:color="auto"/>
                <w:left w:val="none" w:sz="0" w:space="0" w:color="auto"/>
                <w:bottom w:val="none" w:sz="0" w:space="0" w:color="auto"/>
                <w:right w:val="none" w:sz="0" w:space="0" w:color="auto"/>
              </w:divBdr>
            </w:div>
          </w:divsChild>
        </w:div>
        <w:div w:id="1703624616">
          <w:marLeft w:val="0"/>
          <w:marRight w:val="0"/>
          <w:marTop w:val="0"/>
          <w:marBottom w:val="0"/>
          <w:divBdr>
            <w:top w:val="none" w:sz="0" w:space="0" w:color="auto"/>
            <w:left w:val="none" w:sz="0" w:space="0" w:color="auto"/>
            <w:bottom w:val="none" w:sz="0" w:space="0" w:color="auto"/>
            <w:right w:val="none" w:sz="0" w:space="0" w:color="auto"/>
          </w:divBdr>
        </w:div>
        <w:div w:id="1776242591">
          <w:marLeft w:val="0"/>
          <w:marRight w:val="0"/>
          <w:marTop w:val="0"/>
          <w:marBottom w:val="0"/>
          <w:divBdr>
            <w:top w:val="none" w:sz="0" w:space="0" w:color="auto"/>
            <w:left w:val="none" w:sz="0" w:space="0" w:color="auto"/>
            <w:bottom w:val="none" w:sz="0" w:space="0" w:color="auto"/>
            <w:right w:val="none" w:sz="0" w:space="0" w:color="auto"/>
          </w:divBdr>
          <w:divsChild>
            <w:div w:id="1039671411">
              <w:marLeft w:val="0"/>
              <w:marRight w:val="0"/>
              <w:marTop w:val="0"/>
              <w:marBottom w:val="0"/>
              <w:divBdr>
                <w:top w:val="none" w:sz="0" w:space="0" w:color="auto"/>
                <w:left w:val="none" w:sz="0" w:space="0" w:color="auto"/>
                <w:bottom w:val="none" w:sz="0" w:space="0" w:color="auto"/>
                <w:right w:val="none" w:sz="0" w:space="0" w:color="auto"/>
              </w:divBdr>
            </w:div>
          </w:divsChild>
        </w:div>
        <w:div w:id="788940345">
          <w:marLeft w:val="0"/>
          <w:marRight w:val="0"/>
          <w:marTop w:val="0"/>
          <w:marBottom w:val="0"/>
          <w:divBdr>
            <w:top w:val="none" w:sz="0" w:space="0" w:color="auto"/>
            <w:left w:val="none" w:sz="0" w:space="0" w:color="auto"/>
            <w:bottom w:val="none" w:sz="0" w:space="0" w:color="auto"/>
            <w:right w:val="none" w:sz="0" w:space="0" w:color="auto"/>
          </w:divBdr>
        </w:div>
        <w:div w:id="989944519">
          <w:marLeft w:val="0"/>
          <w:marRight w:val="0"/>
          <w:marTop w:val="0"/>
          <w:marBottom w:val="0"/>
          <w:divBdr>
            <w:top w:val="none" w:sz="0" w:space="0" w:color="auto"/>
            <w:left w:val="none" w:sz="0" w:space="0" w:color="auto"/>
            <w:bottom w:val="none" w:sz="0" w:space="0" w:color="auto"/>
            <w:right w:val="none" w:sz="0" w:space="0" w:color="auto"/>
          </w:divBdr>
          <w:divsChild>
            <w:div w:id="362023708">
              <w:marLeft w:val="0"/>
              <w:marRight w:val="0"/>
              <w:marTop w:val="0"/>
              <w:marBottom w:val="0"/>
              <w:divBdr>
                <w:top w:val="none" w:sz="0" w:space="0" w:color="auto"/>
                <w:left w:val="none" w:sz="0" w:space="0" w:color="auto"/>
                <w:bottom w:val="none" w:sz="0" w:space="0" w:color="auto"/>
                <w:right w:val="none" w:sz="0" w:space="0" w:color="auto"/>
              </w:divBdr>
            </w:div>
          </w:divsChild>
        </w:div>
        <w:div w:id="779566788">
          <w:marLeft w:val="0"/>
          <w:marRight w:val="0"/>
          <w:marTop w:val="0"/>
          <w:marBottom w:val="0"/>
          <w:divBdr>
            <w:top w:val="none" w:sz="0" w:space="0" w:color="auto"/>
            <w:left w:val="none" w:sz="0" w:space="0" w:color="auto"/>
            <w:bottom w:val="none" w:sz="0" w:space="0" w:color="auto"/>
            <w:right w:val="none" w:sz="0" w:space="0" w:color="auto"/>
          </w:divBdr>
        </w:div>
        <w:div w:id="1757432953">
          <w:marLeft w:val="0"/>
          <w:marRight w:val="0"/>
          <w:marTop w:val="0"/>
          <w:marBottom w:val="0"/>
          <w:divBdr>
            <w:top w:val="none" w:sz="0" w:space="0" w:color="auto"/>
            <w:left w:val="none" w:sz="0" w:space="0" w:color="auto"/>
            <w:bottom w:val="none" w:sz="0" w:space="0" w:color="auto"/>
            <w:right w:val="none" w:sz="0" w:space="0" w:color="auto"/>
          </w:divBdr>
          <w:divsChild>
            <w:div w:id="283191939">
              <w:marLeft w:val="0"/>
              <w:marRight w:val="0"/>
              <w:marTop w:val="0"/>
              <w:marBottom w:val="0"/>
              <w:divBdr>
                <w:top w:val="none" w:sz="0" w:space="0" w:color="auto"/>
                <w:left w:val="none" w:sz="0" w:space="0" w:color="auto"/>
                <w:bottom w:val="none" w:sz="0" w:space="0" w:color="auto"/>
                <w:right w:val="none" w:sz="0" w:space="0" w:color="auto"/>
              </w:divBdr>
            </w:div>
          </w:divsChild>
        </w:div>
        <w:div w:id="1644961738">
          <w:marLeft w:val="0"/>
          <w:marRight w:val="0"/>
          <w:marTop w:val="0"/>
          <w:marBottom w:val="0"/>
          <w:divBdr>
            <w:top w:val="none" w:sz="0" w:space="0" w:color="auto"/>
            <w:left w:val="none" w:sz="0" w:space="0" w:color="auto"/>
            <w:bottom w:val="none" w:sz="0" w:space="0" w:color="auto"/>
            <w:right w:val="none" w:sz="0" w:space="0" w:color="auto"/>
          </w:divBdr>
        </w:div>
        <w:div w:id="188225238">
          <w:marLeft w:val="0"/>
          <w:marRight w:val="0"/>
          <w:marTop w:val="0"/>
          <w:marBottom w:val="0"/>
          <w:divBdr>
            <w:top w:val="none" w:sz="0" w:space="0" w:color="auto"/>
            <w:left w:val="none" w:sz="0" w:space="0" w:color="auto"/>
            <w:bottom w:val="none" w:sz="0" w:space="0" w:color="auto"/>
            <w:right w:val="none" w:sz="0" w:space="0" w:color="auto"/>
          </w:divBdr>
          <w:divsChild>
            <w:div w:id="461196534">
              <w:marLeft w:val="0"/>
              <w:marRight w:val="0"/>
              <w:marTop w:val="0"/>
              <w:marBottom w:val="0"/>
              <w:divBdr>
                <w:top w:val="none" w:sz="0" w:space="0" w:color="auto"/>
                <w:left w:val="none" w:sz="0" w:space="0" w:color="auto"/>
                <w:bottom w:val="none" w:sz="0" w:space="0" w:color="auto"/>
                <w:right w:val="none" w:sz="0" w:space="0" w:color="auto"/>
              </w:divBdr>
            </w:div>
          </w:divsChild>
        </w:div>
        <w:div w:id="223806569">
          <w:marLeft w:val="0"/>
          <w:marRight w:val="0"/>
          <w:marTop w:val="0"/>
          <w:marBottom w:val="0"/>
          <w:divBdr>
            <w:top w:val="none" w:sz="0" w:space="0" w:color="auto"/>
            <w:left w:val="none" w:sz="0" w:space="0" w:color="auto"/>
            <w:bottom w:val="none" w:sz="0" w:space="0" w:color="auto"/>
            <w:right w:val="none" w:sz="0" w:space="0" w:color="auto"/>
          </w:divBdr>
        </w:div>
        <w:div w:id="85083565">
          <w:marLeft w:val="0"/>
          <w:marRight w:val="0"/>
          <w:marTop w:val="0"/>
          <w:marBottom w:val="0"/>
          <w:divBdr>
            <w:top w:val="none" w:sz="0" w:space="0" w:color="auto"/>
            <w:left w:val="none" w:sz="0" w:space="0" w:color="auto"/>
            <w:bottom w:val="none" w:sz="0" w:space="0" w:color="auto"/>
            <w:right w:val="none" w:sz="0" w:space="0" w:color="auto"/>
          </w:divBdr>
          <w:divsChild>
            <w:div w:id="1019548777">
              <w:marLeft w:val="0"/>
              <w:marRight w:val="0"/>
              <w:marTop w:val="0"/>
              <w:marBottom w:val="0"/>
              <w:divBdr>
                <w:top w:val="none" w:sz="0" w:space="0" w:color="auto"/>
                <w:left w:val="none" w:sz="0" w:space="0" w:color="auto"/>
                <w:bottom w:val="none" w:sz="0" w:space="0" w:color="auto"/>
                <w:right w:val="none" w:sz="0" w:space="0" w:color="auto"/>
              </w:divBdr>
            </w:div>
          </w:divsChild>
        </w:div>
        <w:div w:id="1230728885">
          <w:marLeft w:val="0"/>
          <w:marRight w:val="0"/>
          <w:marTop w:val="300"/>
          <w:marBottom w:val="0"/>
          <w:divBdr>
            <w:top w:val="none" w:sz="0" w:space="0" w:color="auto"/>
            <w:left w:val="none" w:sz="0" w:space="0" w:color="auto"/>
            <w:bottom w:val="none" w:sz="0" w:space="0" w:color="auto"/>
            <w:right w:val="none" w:sz="0" w:space="0" w:color="auto"/>
          </w:divBdr>
          <w:divsChild>
            <w:div w:id="943685242">
              <w:marLeft w:val="0"/>
              <w:marRight w:val="0"/>
              <w:marTop w:val="0"/>
              <w:marBottom w:val="0"/>
              <w:divBdr>
                <w:top w:val="none" w:sz="0" w:space="0" w:color="auto"/>
                <w:left w:val="none" w:sz="0" w:space="0" w:color="auto"/>
                <w:bottom w:val="none" w:sz="0" w:space="0" w:color="auto"/>
                <w:right w:val="none" w:sz="0" w:space="0" w:color="auto"/>
              </w:divBdr>
              <w:divsChild>
                <w:div w:id="508954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463748">
          <w:marLeft w:val="0"/>
          <w:marRight w:val="0"/>
          <w:marTop w:val="300"/>
          <w:marBottom w:val="0"/>
          <w:divBdr>
            <w:top w:val="none" w:sz="0" w:space="0" w:color="auto"/>
            <w:left w:val="none" w:sz="0" w:space="0" w:color="auto"/>
            <w:bottom w:val="none" w:sz="0" w:space="0" w:color="auto"/>
            <w:right w:val="none" w:sz="0" w:space="0" w:color="auto"/>
          </w:divBdr>
          <w:divsChild>
            <w:div w:id="1406798200">
              <w:marLeft w:val="0"/>
              <w:marRight w:val="0"/>
              <w:marTop w:val="0"/>
              <w:marBottom w:val="0"/>
              <w:divBdr>
                <w:top w:val="none" w:sz="0" w:space="0" w:color="auto"/>
                <w:left w:val="none" w:sz="0" w:space="0" w:color="auto"/>
                <w:bottom w:val="none" w:sz="0" w:space="0" w:color="auto"/>
                <w:right w:val="none" w:sz="0" w:space="0" w:color="auto"/>
              </w:divBdr>
              <w:divsChild>
                <w:div w:id="1270511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2575797">
          <w:marLeft w:val="0"/>
          <w:marRight w:val="0"/>
          <w:marTop w:val="300"/>
          <w:marBottom w:val="0"/>
          <w:divBdr>
            <w:top w:val="none" w:sz="0" w:space="0" w:color="auto"/>
            <w:left w:val="none" w:sz="0" w:space="0" w:color="auto"/>
            <w:bottom w:val="none" w:sz="0" w:space="0" w:color="auto"/>
            <w:right w:val="none" w:sz="0" w:space="0" w:color="auto"/>
          </w:divBdr>
          <w:divsChild>
            <w:div w:id="548028079">
              <w:marLeft w:val="0"/>
              <w:marRight w:val="0"/>
              <w:marTop w:val="0"/>
              <w:marBottom w:val="0"/>
              <w:divBdr>
                <w:top w:val="none" w:sz="0" w:space="0" w:color="auto"/>
                <w:left w:val="none" w:sz="0" w:space="0" w:color="auto"/>
                <w:bottom w:val="none" w:sz="0" w:space="0" w:color="auto"/>
                <w:right w:val="none" w:sz="0" w:space="0" w:color="auto"/>
              </w:divBdr>
              <w:divsChild>
                <w:div w:id="1621643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1901671">
          <w:marLeft w:val="0"/>
          <w:marRight w:val="0"/>
          <w:marTop w:val="300"/>
          <w:marBottom w:val="0"/>
          <w:divBdr>
            <w:top w:val="none" w:sz="0" w:space="0" w:color="auto"/>
            <w:left w:val="none" w:sz="0" w:space="0" w:color="auto"/>
            <w:bottom w:val="none" w:sz="0" w:space="0" w:color="auto"/>
            <w:right w:val="none" w:sz="0" w:space="0" w:color="auto"/>
          </w:divBdr>
          <w:divsChild>
            <w:div w:id="1547260553">
              <w:marLeft w:val="0"/>
              <w:marRight w:val="0"/>
              <w:marTop w:val="0"/>
              <w:marBottom w:val="0"/>
              <w:divBdr>
                <w:top w:val="none" w:sz="0" w:space="0" w:color="auto"/>
                <w:left w:val="none" w:sz="0" w:space="0" w:color="auto"/>
                <w:bottom w:val="none" w:sz="0" w:space="0" w:color="auto"/>
                <w:right w:val="none" w:sz="0" w:space="0" w:color="auto"/>
              </w:divBdr>
              <w:divsChild>
                <w:div w:id="773597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6043684">
      <w:bodyDiv w:val="1"/>
      <w:marLeft w:val="0"/>
      <w:marRight w:val="0"/>
      <w:marTop w:val="0"/>
      <w:marBottom w:val="0"/>
      <w:divBdr>
        <w:top w:val="none" w:sz="0" w:space="0" w:color="auto"/>
        <w:left w:val="none" w:sz="0" w:space="0" w:color="auto"/>
        <w:bottom w:val="none" w:sz="0" w:space="0" w:color="auto"/>
        <w:right w:val="none" w:sz="0" w:space="0" w:color="auto"/>
      </w:divBdr>
      <w:divsChild>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287975302">
          <w:marLeft w:val="0"/>
          <w:marRight w:val="0"/>
          <w:marTop w:val="0"/>
          <w:marBottom w:val="0"/>
          <w:divBdr>
            <w:top w:val="none" w:sz="0" w:space="0" w:color="auto"/>
            <w:left w:val="none" w:sz="0" w:space="0" w:color="auto"/>
            <w:bottom w:val="none" w:sz="0" w:space="0" w:color="auto"/>
            <w:right w:val="none" w:sz="0" w:space="0" w:color="auto"/>
          </w:divBdr>
          <w:divsChild>
            <w:div w:id="1659111615">
              <w:marLeft w:val="0"/>
              <w:marRight w:val="0"/>
              <w:marTop w:val="0"/>
              <w:marBottom w:val="0"/>
              <w:divBdr>
                <w:top w:val="none" w:sz="0" w:space="0" w:color="auto"/>
                <w:left w:val="none" w:sz="0" w:space="0" w:color="auto"/>
                <w:bottom w:val="none" w:sz="0" w:space="0" w:color="auto"/>
                <w:right w:val="none" w:sz="0" w:space="0" w:color="auto"/>
              </w:divBdr>
            </w:div>
          </w:divsChild>
        </w:div>
        <w:div w:id="341854665">
          <w:marLeft w:val="0"/>
          <w:marRight w:val="0"/>
          <w:marTop w:val="0"/>
          <w:marBottom w:val="0"/>
          <w:divBdr>
            <w:top w:val="none" w:sz="0" w:space="0" w:color="auto"/>
            <w:left w:val="none" w:sz="0" w:space="0" w:color="auto"/>
            <w:bottom w:val="none" w:sz="0" w:space="0" w:color="auto"/>
            <w:right w:val="none" w:sz="0" w:space="0" w:color="auto"/>
          </w:divBdr>
          <w:divsChild>
            <w:div w:id="1540119919">
              <w:marLeft w:val="0"/>
              <w:marRight w:val="0"/>
              <w:marTop w:val="0"/>
              <w:marBottom w:val="0"/>
              <w:divBdr>
                <w:top w:val="none" w:sz="0" w:space="0" w:color="auto"/>
                <w:left w:val="none" w:sz="0" w:space="0" w:color="auto"/>
                <w:bottom w:val="none" w:sz="0" w:space="0" w:color="auto"/>
                <w:right w:val="none" w:sz="0" w:space="0" w:color="auto"/>
              </w:divBdr>
            </w:div>
          </w:divsChild>
        </w:div>
        <w:div w:id="488833128">
          <w:marLeft w:val="0"/>
          <w:marRight w:val="0"/>
          <w:marTop w:val="300"/>
          <w:marBottom w:val="0"/>
          <w:divBdr>
            <w:top w:val="none" w:sz="0" w:space="0" w:color="auto"/>
            <w:left w:val="none" w:sz="0" w:space="0" w:color="auto"/>
            <w:bottom w:val="none" w:sz="0" w:space="0" w:color="auto"/>
            <w:right w:val="none" w:sz="0" w:space="0" w:color="auto"/>
          </w:divBdr>
          <w:divsChild>
            <w:div w:id="426465514">
              <w:marLeft w:val="0"/>
              <w:marRight w:val="0"/>
              <w:marTop w:val="0"/>
              <w:marBottom w:val="0"/>
              <w:divBdr>
                <w:top w:val="none" w:sz="0" w:space="0" w:color="auto"/>
                <w:left w:val="none" w:sz="0" w:space="0" w:color="auto"/>
                <w:bottom w:val="none" w:sz="0" w:space="0" w:color="auto"/>
                <w:right w:val="none" w:sz="0" w:space="0" w:color="auto"/>
              </w:divBdr>
              <w:divsChild>
                <w:div w:id="126950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75042">
          <w:marLeft w:val="0"/>
          <w:marRight w:val="0"/>
          <w:marTop w:val="0"/>
          <w:marBottom w:val="0"/>
          <w:divBdr>
            <w:top w:val="none" w:sz="0" w:space="0" w:color="auto"/>
            <w:left w:val="none" w:sz="0" w:space="0" w:color="auto"/>
            <w:bottom w:val="none" w:sz="0" w:space="0" w:color="auto"/>
            <w:right w:val="none" w:sz="0" w:space="0" w:color="auto"/>
          </w:divBdr>
          <w:divsChild>
            <w:div w:id="1416441507">
              <w:marLeft w:val="0"/>
              <w:marRight w:val="0"/>
              <w:marTop w:val="0"/>
              <w:marBottom w:val="0"/>
              <w:divBdr>
                <w:top w:val="none" w:sz="0" w:space="0" w:color="auto"/>
                <w:left w:val="none" w:sz="0" w:space="0" w:color="auto"/>
                <w:bottom w:val="none" w:sz="0" w:space="0" w:color="auto"/>
                <w:right w:val="none" w:sz="0" w:space="0" w:color="auto"/>
              </w:divBdr>
            </w:div>
          </w:divsChild>
        </w:div>
        <w:div w:id="813906748">
          <w:marLeft w:val="0"/>
          <w:marRight w:val="0"/>
          <w:marTop w:val="0"/>
          <w:marBottom w:val="0"/>
          <w:divBdr>
            <w:top w:val="none" w:sz="0" w:space="0" w:color="auto"/>
            <w:left w:val="none" w:sz="0" w:space="0" w:color="auto"/>
            <w:bottom w:val="none" w:sz="0" w:space="0" w:color="auto"/>
            <w:right w:val="none" w:sz="0" w:space="0" w:color="auto"/>
          </w:divBdr>
          <w:divsChild>
            <w:div w:id="2144999130">
              <w:marLeft w:val="0"/>
              <w:marRight w:val="0"/>
              <w:marTop w:val="0"/>
              <w:marBottom w:val="0"/>
              <w:divBdr>
                <w:top w:val="none" w:sz="0" w:space="0" w:color="auto"/>
                <w:left w:val="none" w:sz="0" w:space="0" w:color="auto"/>
                <w:bottom w:val="none" w:sz="0" w:space="0" w:color="auto"/>
                <w:right w:val="none" w:sz="0" w:space="0" w:color="auto"/>
              </w:divBdr>
            </w:div>
          </w:divsChild>
        </w:div>
        <w:div w:id="827593161">
          <w:marLeft w:val="0"/>
          <w:marRight w:val="0"/>
          <w:marTop w:val="0"/>
          <w:marBottom w:val="0"/>
          <w:divBdr>
            <w:top w:val="none" w:sz="0" w:space="0" w:color="auto"/>
            <w:left w:val="none" w:sz="0" w:space="0" w:color="auto"/>
            <w:bottom w:val="none" w:sz="0" w:space="0" w:color="auto"/>
            <w:right w:val="none" w:sz="0" w:space="0" w:color="auto"/>
          </w:divBdr>
        </w:div>
        <w:div w:id="1165626428">
          <w:marLeft w:val="0"/>
          <w:marRight w:val="0"/>
          <w:marTop w:val="0"/>
          <w:marBottom w:val="0"/>
          <w:divBdr>
            <w:top w:val="none" w:sz="0" w:space="0" w:color="auto"/>
            <w:left w:val="none" w:sz="0" w:space="0" w:color="auto"/>
            <w:bottom w:val="none" w:sz="0" w:space="0" w:color="auto"/>
            <w:right w:val="none" w:sz="0" w:space="0" w:color="auto"/>
          </w:divBdr>
        </w:div>
        <w:div w:id="1204558479">
          <w:marLeft w:val="0"/>
          <w:marRight w:val="0"/>
          <w:marTop w:val="0"/>
          <w:marBottom w:val="0"/>
          <w:divBdr>
            <w:top w:val="none" w:sz="0" w:space="0" w:color="auto"/>
            <w:left w:val="none" w:sz="0" w:space="0" w:color="auto"/>
            <w:bottom w:val="none" w:sz="0" w:space="0" w:color="auto"/>
            <w:right w:val="none" w:sz="0" w:space="0" w:color="auto"/>
          </w:divBdr>
          <w:divsChild>
            <w:div w:id="291907445">
              <w:marLeft w:val="0"/>
              <w:marRight w:val="0"/>
              <w:marTop w:val="0"/>
              <w:marBottom w:val="0"/>
              <w:divBdr>
                <w:top w:val="none" w:sz="0" w:space="0" w:color="auto"/>
                <w:left w:val="none" w:sz="0" w:space="0" w:color="auto"/>
                <w:bottom w:val="none" w:sz="0" w:space="0" w:color="auto"/>
                <w:right w:val="none" w:sz="0" w:space="0" w:color="auto"/>
              </w:divBdr>
            </w:div>
          </w:divsChild>
        </w:div>
        <w:div w:id="1334068553">
          <w:marLeft w:val="0"/>
          <w:marRight w:val="0"/>
          <w:marTop w:val="300"/>
          <w:marBottom w:val="0"/>
          <w:divBdr>
            <w:top w:val="none" w:sz="0" w:space="0" w:color="auto"/>
            <w:left w:val="none" w:sz="0" w:space="0" w:color="auto"/>
            <w:bottom w:val="none" w:sz="0" w:space="0" w:color="auto"/>
            <w:right w:val="none" w:sz="0" w:space="0" w:color="auto"/>
          </w:divBdr>
          <w:divsChild>
            <w:div w:id="99615059">
              <w:marLeft w:val="0"/>
              <w:marRight w:val="0"/>
              <w:marTop w:val="0"/>
              <w:marBottom w:val="0"/>
              <w:divBdr>
                <w:top w:val="none" w:sz="0" w:space="0" w:color="auto"/>
                <w:left w:val="none" w:sz="0" w:space="0" w:color="auto"/>
                <w:bottom w:val="none" w:sz="0" w:space="0" w:color="auto"/>
                <w:right w:val="none" w:sz="0" w:space="0" w:color="auto"/>
              </w:divBdr>
              <w:divsChild>
                <w:div w:id="127239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067731">
          <w:marLeft w:val="0"/>
          <w:marRight w:val="0"/>
          <w:marTop w:val="300"/>
          <w:marBottom w:val="0"/>
          <w:divBdr>
            <w:top w:val="none" w:sz="0" w:space="0" w:color="auto"/>
            <w:left w:val="none" w:sz="0" w:space="0" w:color="auto"/>
            <w:bottom w:val="none" w:sz="0" w:space="0" w:color="auto"/>
            <w:right w:val="none" w:sz="0" w:space="0" w:color="auto"/>
          </w:divBdr>
          <w:divsChild>
            <w:div w:id="740833987">
              <w:marLeft w:val="0"/>
              <w:marRight w:val="0"/>
              <w:marTop w:val="0"/>
              <w:marBottom w:val="0"/>
              <w:divBdr>
                <w:top w:val="none" w:sz="0" w:space="0" w:color="auto"/>
                <w:left w:val="none" w:sz="0" w:space="0" w:color="auto"/>
                <w:bottom w:val="none" w:sz="0" w:space="0" w:color="auto"/>
                <w:right w:val="none" w:sz="0" w:space="0" w:color="auto"/>
              </w:divBdr>
              <w:divsChild>
                <w:div w:id="2516695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449464">
          <w:marLeft w:val="0"/>
          <w:marRight w:val="0"/>
          <w:marTop w:val="0"/>
          <w:marBottom w:val="0"/>
          <w:divBdr>
            <w:top w:val="none" w:sz="0" w:space="0" w:color="auto"/>
            <w:left w:val="none" w:sz="0" w:space="0" w:color="auto"/>
            <w:bottom w:val="none" w:sz="0" w:space="0" w:color="auto"/>
            <w:right w:val="none" w:sz="0" w:space="0" w:color="auto"/>
          </w:divBdr>
          <w:divsChild>
            <w:div w:id="1324158752">
              <w:marLeft w:val="0"/>
              <w:marRight w:val="0"/>
              <w:marTop w:val="0"/>
              <w:marBottom w:val="0"/>
              <w:divBdr>
                <w:top w:val="none" w:sz="0" w:space="0" w:color="auto"/>
                <w:left w:val="none" w:sz="0" w:space="0" w:color="auto"/>
                <w:bottom w:val="none" w:sz="0" w:space="0" w:color="auto"/>
                <w:right w:val="none" w:sz="0" w:space="0" w:color="auto"/>
              </w:divBdr>
            </w:div>
          </w:divsChild>
        </w:div>
        <w:div w:id="1454980644">
          <w:marLeft w:val="0"/>
          <w:marRight w:val="0"/>
          <w:marTop w:val="0"/>
          <w:marBottom w:val="0"/>
          <w:divBdr>
            <w:top w:val="none" w:sz="0" w:space="0" w:color="auto"/>
            <w:left w:val="none" w:sz="0" w:space="0" w:color="auto"/>
            <w:bottom w:val="none" w:sz="0" w:space="0" w:color="auto"/>
            <w:right w:val="none" w:sz="0" w:space="0" w:color="auto"/>
          </w:divBdr>
        </w:div>
        <w:div w:id="1566649733">
          <w:marLeft w:val="0"/>
          <w:marRight w:val="0"/>
          <w:marTop w:val="0"/>
          <w:marBottom w:val="0"/>
          <w:divBdr>
            <w:top w:val="none" w:sz="0" w:space="0" w:color="auto"/>
            <w:left w:val="none" w:sz="0" w:space="0" w:color="auto"/>
            <w:bottom w:val="none" w:sz="0" w:space="0" w:color="auto"/>
            <w:right w:val="none" w:sz="0" w:space="0" w:color="auto"/>
          </w:divBdr>
        </w:div>
        <w:div w:id="1604805177">
          <w:marLeft w:val="0"/>
          <w:marRight w:val="0"/>
          <w:marTop w:val="0"/>
          <w:marBottom w:val="0"/>
          <w:divBdr>
            <w:top w:val="none" w:sz="0" w:space="0" w:color="auto"/>
            <w:left w:val="none" w:sz="0" w:space="0" w:color="auto"/>
            <w:bottom w:val="none" w:sz="0" w:space="0" w:color="auto"/>
            <w:right w:val="none" w:sz="0" w:space="0" w:color="auto"/>
          </w:divBdr>
        </w:div>
        <w:div w:id="1637761032">
          <w:marLeft w:val="0"/>
          <w:marRight w:val="0"/>
          <w:marTop w:val="0"/>
          <w:marBottom w:val="0"/>
          <w:divBdr>
            <w:top w:val="none" w:sz="0" w:space="0" w:color="auto"/>
            <w:left w:val="none" w:sz="0" w:space="0" w:color="auto"/>
            <w:bottom w:val="none" w:sz="0" w:space="0" w:color="auto"/>
            <w:right w:val="none" w:sz="0" w:space="0" w:color="auto"/>
          </w:divBdr>
        </w:div>
        <w:div w:id="1785419364">
          <w:marLeft w:val="0"/>
          <w:marRight w:val="0"/>
          <w:marTop w:val="300"/>
          <w:marBottom w:val="0"/>
          <w:divBdr>
            <w:top w:val="none" w:sz="0" w:space="0" w:color="auto"/>
            <w:left w:val="none" w:sz="0" w:space="0" w:color="auto"/>
            <w:bottom w:val="none" w:sz="0" w:space="0" w:color="auto"/>
            <w:right w:val="none" w:sz="0" w:space="0" w:color="auto"/>
          </w:divBdr>
          <w:divsChild>
            <w:div w:id="945576535">
              <w:marLeft w:val="0"/>
              <w:marRight w:val="0"/>
              <w:marTop w:val="0"/>
              <w:marBottom w:val="0"/>
              <w:divBdr>
                <w:top w:val="none" w:sz="0" w:space="0" w:color="auto"/>
                <w:left w:val="none" w:sz="0" w:space="0" w:color="auto"/>
                <w:bottom w:val="none" w:sz="0" w:space="0" w:color="auto"/>
                <w:right w:val="none" w:sz="0" w:space="0" w:color="auto"/>
              </w:divBdr>
              <w:divsChild>
                <w:div w:id="1881898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6123542">
          <w:marLeft w:val="0"/>
          <w:marRight w:val="0"/>
          <w:marTop w:val="0"/>
          <w:marBottom w:val="0"/>
          <w:divBdr>
            <w:top w:val="none" w:sz="0" w:space="0" w:color="auto"/>
            <w:left w:val="none" w:sz="0" w:space="0" w:color="auto"/>
            <w:bottom w:val="none" w:sz="0" w:space="0" w:color="auto"/>
            <w:right w:val="none" w:sz="0" w:space="0" w:color="auto"/>
          </w:divBdr>
        </w:div>
      </w:divsChild>
    </w:div>
    <w:div w:id="496768266">
      <w:bodyDiv w:val="1"/>
      <w:marLeft w:val="0"/>
      <w:marRight w:val="0"/>
      <w:marTop w:val="0"/>
      <w:marBottom w:val="0"/>
      <w:divBdr>
        <w:top w:val="none" w:sz="0" w:space="0" w:color="auto"/>
        <w:left w:val="none" w:sz="0" w:space="0" w:color="auto"/>
        <w:bottom w:val="none" w:sz="0" w:space="0" w:color="auto"/>
        <w:right w:val="none" w:sz="0" w:space="0" w:color="auto"/>
      </w:divBdr>
      <w:divsChild>
        <w:div w:id="56822679">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sChild>
            <w:div w:id="1483498630">
              <w:marLeft w:val="0"/>
              <w:marRight w:val="0"/>
              <w:marTop w:val="0"/>
              <w:marBottom w:val="0"/>
              <w:divBdr>
                <w:top w:val="none" w:sz="0" w:space="0" w:color="auto"/>
                <w:left w:val="none" w:sz="0" w:space="0" w:color="auto"/>
                <w:bottom w:val="none" w:sz="0" w:space="0" w:color="auto"/>
                <w:right w:val="none" w:sz="0" w:space="0" w:color="auto"/>
              </w:divBdr>
              <w:divsChild>
                <w:div w:id="1132594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42903">
          <w:marLeft w:val="0"/>
          <w:marRight w:val="0"/>
          <w:marTop w:val="0"/>
          <w:marBottom w:val="0"/>
          <w:divBdr>
            <w:top w:val="none" w:sz="0" w:space="0" w:color="auto"/>
            <w:left w:val="none" w:sz="0" w:space="0" w:color="auto"/>
            <w:bottom w:val="none" w:sz="0" w:space="0" w:color="auto"/>
            <w:right w:val="none" w:sz="0" w:space="0" w:color="auto"/>
          </w:divBdr>
          <w:divsChild>
            <w:div w:id="279187917">
              <w:marLeft w:val="0"/>
              <w:marRight w:val="0"/>
              <w:marTop w:val="0"/>
              <w:marBottom w:val="0"/>
              <w:divBdr>
                <w:top w:val="none" w:sz="0" w:space="0" w:color="auto"/>
                <w:left w:val="none" w:sz="0" w:space="0" w:color="auto"/>
                <w:bottom w:val="none" w:sz="0" w:space="0" w:color="auto"/>
                <w:right w:val="none" w:sz="0" w:space="0" w:color="auto"/>
              </w:divBdr>
            </w:div>
          </w:divsChild>
        </w:div>
        <w:div w:id="218328316">
          <w:marLeft w:val="0"/>
          <w:marRight w:val="0"/>
          <w:marTop w:val="300"/>
          <w:marBottom w:val="0"/>
          <w:divBdr>
            <w:top w:val="none" w:sz="0" w:space="0" w:color="auto"/>
            <w:left w:val="none" w:sz="0" w:space="0" w:color="auto"/>
            <w:bottom w:val="none" w:sz="0" w:space="0" w:color="auto"/>
            <w:right w:val="none" w:sz="0" w:space="0" w:color="auto"/>
          </w:divBdr>
          <w:divsChild>
            <w:div w:id="55248560">
              <w:marLeft w:val="0"/>
              <w:marRight w:val="0"/>
              <w:marTop w:val="0"/>
              <w:marBottom w:val="0"/>
              <w:divBdr>
                <w:top w:val="none" w:sz="0" w:space="0" w:color="auto"/>
                <w:left w:val="none" w:sz="0" w:space="0" w:color="auto"/>
                <w:bottom w:val="none" w:sz="0" w:space="0" w:color="auto"/>
                <w:right w:val="none" w:sz="0" w:space="0" w:color="auto"/>
              </w:divBdr>
              <w:divsChild>
                <w:div w:id="17432588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270882">
          <w:marLeft w:val="0"/>
          <w:marRight w:val="0"/>
          <w:marTop w:val="0"/>
          <w:marBottom w:val="0"/>
          <w:divBdr>
            <w:top w:val="none" w:sz="0" w:space="0" w:color="auto"/>
            <w:left w:val="none" w:sz="0" w:space="0" w:color="auto"/>
            <w:bottom w:val="none" w:sz="0" w:space="0" w:color="auto"/>
            <w:right w:val="none" w:sz="0" w:space="0" w:color="auto"/>
          </w:divBdr>
        </w:div>
        <w:div w:id="290018686">
          <w:marLeft w:val="0"/>
          <w:marRight w:val="0"/>
          <w:marTop w:val="0"/>
          <w:marBottom w:val="0"/>
          <w:divBdr>
            <w:top w:val="none" w:sz="0" w:space="0" w:color="auto"/>
            <w:left w:val="none" w:sz="0" w:space="0" w:color="auto"/>
            <w:bottom w:val="none" w:sz="0" w:space="0" w:color="auto"/>
            <w:right w:val="none" w:sz="0" w:space="0" w:color="auto"/>
          </w:divBdr>
          <w:divsChild>
            <w:div w:id="1395347398">
              <w:marLeft w:val="0"/>
              <w:marRight w:val="0"/>
              <w:marTop w:val="0"/>
              <w:marBottom w:val="0"/>
              <w:divBdr>
                <w:top w:val="none" w:sz="0" w:space="0" w:color="auto"/>
                <w:left w:val="none" w:sz="0" w:space="0" w:color="auto"/>
                <w:bottom w:val="none" w:sz="0" w:space="0" w:color="auto"/>
                <w:right w:val="none" w:sz="0" w:space="0" w:color="auto"/>
              </w:divBdr>
            </w:div>
          </w:divsChild>
        </w:div>
        <w:div w:id="396585887">
          <w:marLeft w:val="0"/>
          <w:marRight w:val="0"/>
          <w:marTop w:val="300"/>
          <w:marBottom w:val="0"/>
          <w:divBdr>
            <w:top w:val="none" w:sz="0" w:space="0" w:color="auto"/>
            <w:left w:val="none" w:sz="0" w:space="0" w:color="auto"/>
            <w:bottom w:val="none" w:sz="0" w:space="0" w:color="auto"/>
            <w:right w:val="none" w:sz="0" w:space="0" w:color="auto"/>
          </w:divBdr>
          <w:divsChild>
            <w:div w:id="1920670566">
              <w:marLeft w:val="0"/>
              <w:marRight w:val="0"/>
              <w:marTop w:val="0"/>
              <w:marBottom w:val="0"/>
              <w:divBdr>
                <w:top w:val="none" w:sz="0" w:space="0" w:color="auto"/>
                <w:left w:val="none" w:sz="0" w:space="0" w:color="auto"/>
                <w:bottom w:val="none" w:sz="0" w:space="0" w:color="auto"/>
                <w:right w:val="none" w:sz="0" w:space="0" w:color="auto"/>
              </w:divBdr>
              <w:divsChild>
                <w:div w:id="204886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7692890">
          <w:marLeft w:val="0"/>
          <w:marRight w:val="0"/>
          <w:marTop w:val="0"/>
          <w:marBottom w:val="0"/>
          <w:divBdr>
            <w:top w:val="none" w:sz="0" w:space="0" w:color="auto"/>
            <w:left w:val="none" w:sz="0" w:space="0" w:color="auto"/>
            <w:bottom w:val="none" w:sz="0" w:space="0" w:color="auto"/>
            <w:right w:val="none" w:sz="0" w:space="0" w:color="auto"/>
          </w:divBdr>
          <w:divsChild>
            <w:div w:id="327682139">
              <w:marLeft w:val="0"/>
              <w:marRight w:val="0"/>
              <w:marTop w:val="0"/>
              <w:marBottom w:val="0"/>
              <w:divBdr>
                <w:top w:val="none" w:sz="0" w:space="0" w:color="auto"/>
                <w:left w:val="none" w:sz="0" w:space="0" w:color="auto"/>
                <w:bottom w:val="none" w:sz="0" w:space="0" w:color="auto"/>
                <w:right w:val="none" w:sz="0" w:space="0" w:color="auto"/>
              </w:divBdr>
            </w:div>
          </w:divsChild>
        </w:div>
        <w:div w:id="638002105">
          <w:marLeft w:val="0"/>
          <w:marRight w:val="0"/>
          <w:marTop w:val="0"/>
          <w:marBottom w:val="0"/>
          <w:divBdr>
            <w:top w:val="none" w:sz="0" w:space="0" w:color="auto"/>
            <w:left w:val="none" w:sz="0" w:space="0" w:color="auto"/>
            <w:bottom w:val="none" w:sz="0" w:space="0" w:color="auto"/>
            <w:right w:val="none" w:sz="0" w:space="0" w:color="auto"/>
          </w:divBdr>
        </w:div>
        <w:div w:id="1074083455">
          <w:marLeft w:val="0"/>
          <w:marRight w:val="0"/>
          <w:marTop w:val="0"/>
          <w:marBottom w:val="0"/>
          <w:divBdr>
            <w:top w:val="none" w:sz="0" w:space="0" w:color="auto"/>
            <w:left w:val="none" w:sz="0" w:space="0" w:color="auto"/>
            <w:bottom w:val="none" w:sz="0" w:space="0" w:color="auto"/>
            <w:right w:val="none" w:sz="0" w:space="0" w:color="auto"/>
          </w:divBdr>
          <w:divsChild>
            <w:div w:id="1475561215">
              <w:marLeft w:val="0"/>
              <w:marRight w:val="0"/>
              <w:marTop w:val="0"/>
              <w:marBottom w:val="0"/>
              <w:divBdr>
                <w:top w:val="none" w:sz="0" w:space="0" w:color="auto"/>
                <w:left w:val="none" w:sz="0" w:space="0" w:color="auto"/>
                <w:bottom w:val="none" w:sz="0" w:space="0" w:color="auto"/>
                <w:right w:val="none" w:sz="0" w:space="0" w:color="auto"/>
              </w:divBdr>
            </w:div>
          </w:divsChild>
        </w:div>
        <w:div w:id="1116292743">
          <w:marLeft w:val="0"/>
          <w:marRight w:val="0"/>
          <w:marTop w:val="0"/>
          <w:marBottom w:val="0"/>
          <w:divBdr>
            <w:top w:val="none" w:sz="0" w:space="0" w:color="auto"/>
            <w:left w:val="none" w:sz="0" w:space="0" w:color="auto"/>
            <w:bottom w:val="none" w:sz="0" w:space="0" w:color="auto"/>
            <w:right w:val="none" w:sz="0" w:space="0" w:color="auto"/>
          </w:divBdr>
        </w:div>
        <w:div w:id="1335259843">
          <w:marLeft w:val="0"/>
          <w:marRight w:val="0"/>
          <w:marTop w:val="0"/>
          <w:marBottom w:val="0"/>
          <w:divBdr>
            <w:top w:val="none" w:sz="0" w:space="0" w:color="auto"/>
            <w:left w:val="none" w:sz="0" w:space="0" w:color="auto"/>
            <w:bottom w:val="none" w:sz="0" w:space="0" w:color="auto"/>
            <w:right w:val="none" w:sz="0" w:space="0" w:color="auto"/>
          </w:divBdr>
        </w:div>
        <w:div w:id="1511412031">
          <w:marLeft w:val="0"/>
          <w:marRight w:val="0"/>
          <w:marTop w:val="0"/>
          <w:marBottom w:val="0"/>
          <w:divBdr>
            <w:top w:val="none" w:sz="0" w:space="0" w:color="auto"/>
            <w:left w:val="none" w:sz="0" w:space="0" w:color="auto"/>
            <w:bottom w:val="none" w:sz="0" w:space="0" w:color="auto"/>
            <w:right w:val="none" w:sz="0" w:space="0" w:color="auto"/>
          </w:divBdr>
        </w:div>
        <w:div w:id="1534221656">
          <w:marLeft w:val="0"/>
          <w:marRight w:val="0"/>
          <w:marTop w:val="0"/>
          <w:marBottom w:val="0"/>
          <w:divBdr>
            <w:top w:val="none" w:sz="0" w:space="0" w:color="auto"/>
            <w:left w:val="none" w:sz="0" w:space="0" w:color="auto"/>
            <w:bottom w:val="none" w:sz="0" w:space="0" w:color="auto"/>
            <w:right w:val="none" w:sz="0" w:space="0" w:color="auto"/>
          </w:divBdr>
          <w:divsChild>
            <w:div w:id="1904753740">
              <w:marLeft w:val="0"/>
              <w:marRight w:val="0"/>
              <w:marTop w:val="0"/>
              <w:marBottom w:val="0"/>
              <w:divBdr>
                <w:top w:val="none" w:sz="0" w:space="0" w:color="auto"/>
                <w:left w:val="none" w:sz="0" w:space="0" w:color="auto"/>
                <w:bottom w:val="none" w:sz="0" w:space="0" w:color="auto"/>
                <w:right w:val="none" w:sz="0" w:space="0" w:color="auto"/>
              </w:divBdr>
            </w:div>
          </w:divsChild>
        </w:div>
        <w:div w:id="1545558986">
          <w:marLeft w:val="0"/>
          <w:marRight w:val="0"/>
          <w:marTop w:val="0"/>
          <w:marBottom w:val="0"/>
          <w:divBdr>
            <w:top w:val="none" w:sz="0" w:space="0" w:color="auto"/>
            <w:left w:val="none" w:sz="0" w:space="0" w:color="auto"/>
            <w:bottom w:val="none" w:sz="0" w:space="0" w:color="auto"/>
            <w:right w:val="none" w:sz="0" w:space="0" w:color="auto"/>
          </w:divBdr>
          <w:divsChild>
            <w:div w:id="2139568828">
              <w:marLeft w:val="0"/>
              <w:marRight w:val="0"/>
              <w:marTop w:val="0"/>
              <w:marBottom w:val="0"/>
              <w:divBdr>
                <w:top w:val="none" w:sz="0" w:space="0" w:color="auto"/>
                <w:left w:val="none" w:sz="0" w:space="0" w:color="auto"/>
                <w:bottom w:val="none" w:sz="0" w:space="0" w:color="auto"/>
                <w:right w:val="none" w:sz="0" w:space="0" w:color="auto"/>
              </w:divBdr>
            </w:div>
          </w:divsChild>
        </w:div>
        <w:div w:id="1833834100">
          <w:marLeft w:val="0"/>
          <w:marRight w:val="0"/>
          <w:marTop w:val="300"/>
          <w:marBottom w:val="0"/>
          <w:divBdr>
            <w:top w:val="none" w:sz="0" w:space="0" w:color="auto"/>
            <w:left w:val="none" w:sz="0" w:space="0" w:color="auto"/>
            <w:bottom w:val="none" w:sz="0" w:space="0" w:color="auto"/>
            <w:right w:val="none" w:sz="0" w:space="0" w:color="auto"/>
          </w:divBdr>
          <w:divsChild>
            <w:div w:id="2013339106">
              <w:marLeft w:val="0"/>
              <w:marRight w:val="0"/>
              <w:marTop w:val="0"/>
              <w:marBottom w:val="0"/>
              <w:divBdr>
                <w:top w:val="none" w:sz="0" w:space="0" w:color="auto"/>
                <w:left w:val="none" w:sz="0" w:space="0" w:color="auto"/>
                <w:bottom w:val="none" w:sz="0" w:space="0" w:color="auto"/>
                <w:right w:val="none" w:sz="0" w:space="0" w:color="auto"/>
              </w:divBdr>
              <w:divsChild>
                <w:div w:id="1585995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471476">
          <w:marLeft w:val="0"/>
          <w:marRight w:val="0"/>
          <w:marTop w:val="0"/>
          <w:marBottom w:val="0"/>
          <w:divBdr>
            <w:top w:val="none" w:sz="0" w:space="0" w:color="auto"/>
            <w:left w:val="none" w:sz="0" w:space="0" w:color="auto"/>
            <w:bottom w:val="none" w:sz="0" w:space="0" w:color="auto"/>
            <w:right w:val="none" w:sz="0" w:space="0" w:color="auto"/>
          </w:divBdr>
        </w:div>
        <w:div w:id="2118673060">
          <w:marLeft w:val="0"/>
          <w:marRight w:val="0"/>
          <w:marTop w:val="0"/>
          <w:marBottom w:val="0"/>
          <w:divBdr>
            <w:top w:val="none" w:sz="0" w:space="0" w:color="auto"/>
            <w:left w:val="none" w:sz="0" w:space="0" w:color="auto"/>
            <w:bottom w:val="none" w:sz="0" w:space="0" w:color="auto"/>
            <w:right w:val="none" w:sz="0" w:space="0" w:color="auto"/>
          </w:divBdr>
          <w:divsChild>
            <w:div w:id="54941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770516">
      <w:bodyDiv w:val="1"/>
      <w:marLeft w:val="0"/>
      <w:marRight w:val="0"/>
      <w:marTop w:val="0"/>
      <w:marBottom w:val="0"/>
      <w:divBdr>
        <w:top w:val="none" w:sz="0" w:space="0" w:color="auto"/>
        <w:left w:val="none" w:sz="0" w:space="0" w:color="auto"/>
        <w:bottom w:val="none" w:sz="0" w:space="0" w:color="auto"/>
        <w:right w:val="none" w:sz="0" w:space="0" w:color="auto"/>
      </w:divBdr>
    </w:div>
    <w:div w:id="497503002">
      <w:bodyDiv w:val="1"/>
      <w:marLeft w:val="0"/>
      <w:marRight w:val="0"/>
      <w:marTop w:val="0"/>
      <w:marBottom w:val="0"/>
      <w:divBdr>
        <w:top w:val="none" w:sz="0" w:space="0" w:color="auto"/>
        <w:left w:val="none" w:sz="0" w:space="0" w:color="auto"/>
        <w:bottom w:val="none" w:sz="0" w:space="0" w:color="auto"/>
        <w:right w:val="none" w:sz="0" w:space="0" w:color="auto"/>
      </w:divBdr>
      <w:divsChild>
        <w:div w:id="804660041">
          <w:marLeft w:val="0"/>
          <w:marRight w:val="0"/>
          <w:marTop w:val="0"/>
          <w:marBottom w:val="0"/>
          <w:divBdr>
            <w:top w:val="none" w:sz="0" w:space="0" w:color="auto"/>
            <w:left w:val="none" w:sz="0" w:space="0" w:color="auto"/>
            <w:bottom w:val="none" w:sz="0" w:space="0" w:color="auto"/>
            <w:right w:val="none" w:sz="0" w:space="0" w:color="auto"/>
          </w:divBdr>
        </w:div>
        <w:div w:id="441078224">
          <w:marLeft w:val="0"/>
          <w:marRight w:val="0"/>
          <w:marTop w:val="0"/>
          <w:marBottom w:val="0"/>
          <w:divBdr>
            <w:top w:val="none" w:sz="0" w:space="0" w:color="auto"/>
            <w:left w:val="none" w:sz="0" w:space="0" w:color="auto"/>
            <w:bottom w:val="none" w:sz="0" w:space="0" w:color="auto"/>
            <w:right w:val="none" w:sz="0" w:space="0" w:color="auto"/>
          </w:divBdr>
          <w:divsChild>
            <w:div w:id="1074353836">
              <w:marLeft w:val="0"/>
              <w:marRight w:val="0"/>
              <w:marTop w:val="0"/>
              <w:marBottom w:val="0"/>
              <w:divBdr>
                <w:top w:val="none" w:sz="0" w:space="0" w:color="auto"/>
                <w:left w:val="none" w:sz="0" w:space="0" w:color="auto"/>
                <w:bottom w:val="none" w:sz="0" w:space="0" w:color="auto"/>
                <w:right w:val="none" w:sz="0" w:space="0" w:color="auto"/>
              </w:divBdr>
            </w:div>
          </w:divsChild>
        </w:div>
        <w:div w:id="824391287">
          <w:marLeft w:val="0"/>
          <w:marRight w:val="0"/>
          <w:marTop w:val="0"/>
          <w:marBottom w:val="0"/>
          <w:divBdr>
            <w:top w:val="none" w:sz="0" w:space="0" w:color="auto"/>
            <w:left w:val="none" w:sz="0" w:space="0" w:color="auto"/>
            <w:bottom w:val="none" w:sz="0" w:space="0" w:color="auto"/>
            <w:right w:val="none" w:sz="0" w:space="0" w:color="auto"/>
          </w:divBdr>
        </w:div>
        <w:div w:id="1402171902">
          <w:marLeft w:val="0"/>
          <w:marRight w:val="0"/>
          <w:marTop w:val="0"/>
          <w:marBottom w:val="0"/>
          <w:divBdr>
            <w:top w:val="none" w:sz="0" w:space="0" w:color="auto"/>
            <w:left w:val="none" w:sz="0" w:space="0" w:color="auto"/>
            <w:bottom w:val="none" w:sz="0" w:space="0" w:color="auto"/>
            <w:right w:val="none" w:sz="0" w:space="0" w:color="auto"/>
          </w:divBdr>
          <w:divsChild>
            <w:div w:id="440760614">
              <w:marLeft w:val="0"/>
              <w:marRight w:val="0"/>
              <w:marTop w:val="0"/>
              <w:marBottom w:val="0"/>
              <w:divBdr>
                <w:top w:val="none" w:sz="0" w:space="0" w:color="auto"/>
                <w:left w:val="none" w:sz="0" w:space="0" w:color="auto"/>
                <w:bottom w:val="none" w:sz="0" w:space="0" w:color="auto"/>
                <w:right w:val="none" w:sz="0" w:space="0" w:color="auto"/>
              </w:divBdr>
            </w:div>
          </w:divsChild>
        </w:div>
        <w:div w:id="1137842430">
          <w:marLeft w:val="0"/>
          <w:marRight w:val="0"/>
          <w:marTop w:val="0"/>
          <w:marBottom w:val="0"/>
          <w:divBdr>
            <w:top w:val="none" w:sz="0" w:space="0" w:color="auto"/>
            <w:left w:val="none" w:sz="0" w:space="0" w:color="auto"/>
            <w:bottom w:val="none" w:sz="0" w:space="0" w:color="auto"/>
            <w:right w:val="none" w:sz="0" w:space="0" w:color="auto"/>
          </w:divBdr>
        </w:div>
        <w:div w:id="1877544396">
          <w:marLeft w:val="0"/>
          <w:marRight w:val="0"/>
          <w:marTop w:val="0"/>
          <w:marBottom w:val="0"/>
          <w:divBdr>
            <w:top w:val="none" w:sz="0" w:space="0" w:color="auto"/>
            <w:left w:val="none" w:sz="0" w:space="0" w:color="auto"/>
            <w:bottom w:val="none" w:sz="0" w:space="0" w:color="auto"/>
            <w:right w:val="none" w:sz="0" w:space="0" w:color="auto"/>
          </w:divBdr>
          <w:divsChild>
            <w:div w:id="1689059808">
              <w:marLeft w:val="0"/>
              <w:marRight w:val="0"/>
              <w:marTop w:val="0"/>
              <w:marBottom w:val="0"/>
              <w:divBdr>
                <w:top w:val="none" w:sz="0" w:space="0" w:color="auto"/>
                <w:left w:val="none" w:sz="0" w:space="0" w:color="auto"/>
                <w:bottom w:val="none" w:sz="0" w:space="0" w:color="auto"/>
                <w:right w:val="none" w:sz="0" w:space="0" w:color="auto"/>
              </w:divBdr>
            </w:div>
          </w:divsChild>
        </w:div>
        <w:div w:id="1585338182">
          <w:marLeft w:val="0"/>
          <w:marRight w:val="0"/>
          <w:marTop w:val="0"/>
          <w:marBottom w:val="0"/>
          <w:divBdr>
            <w:top w:val="none" w:sz="0" w:space="0" w:color="auto"/>
            <w:left w:val="none" w:sz="0" w:space="0" w:color="auto"/>
            <w:bottom w:val="none" w:sz="0" w:space="0" w:color="auto"/>
            <w:right w:val="none" w:sz="0" w:space="0" w:color="auto"/>
          </w:divBdr>
        </w:div>
        <w:div w:id="44716903">
          <w:marLeft w:val="0"/>
          <w:marRight w:val="0"/>
          <w:marTop w:val="0"/>
          <w:marBottom w:val="0"/>
          <w:divBdr>
            <w:top w:val="none" w:sz="0" w:space="0" w:color="auto"/>
            <w:left w:val="none" w:sz="0" w:space="0" w:color="auto"/>
            <w:bottom w:val="none" w:sz="0" w:space="0" w:color="auto"/>
            <w:right w:val="none" w:sz="0" w:space="0" w:color="auto"/>
          </w:divBdr>
          <w:divsChild>
            <w:div w:id="948584623">
              <w:marLeft w:val="0"/>
              <w:marRight w:val="0"/>
              <w:marTop w:val="0"/>
              <w:marBottom w:val="0"/>
              <w:divBdr>
                <w:top w:val="none" w:sz="0" w:space="0" w:color="auto"/>
                <w:left w:val="none" w:sz="0" w:space="0" w:color="auto"/>
                <w:bottom w:val="none" w:sz="0" w:space="0" w:color="auto"/>
                <w:right w:val="none" w:sz="0" w:space="0" w:color="auto"/>
              </w:divBdr>
            </w:div>
          </w:divsChild>
        </w:div>
        <w:div w:id="690035699">
          <w:marLeft w:val="0"/>
          <w:marRight w:val="0"/>
          <w:marTop w:val="0"/>
          <w:marBottom w:val="0"/>
          <w:divBdr>
            <w:top w:val="none" w:sz="0" w:space="0" w:color="auto"/>
            <w:left w:val="none" w:sz="0" w:space="0" w:color="auto"/>
            <w:bottom w:val="none" w:sz="0" w:space="0" w:color="auto"/>
            <w:right w:val="none" w:sz="0" w:space="0" w:color="auto"/>
          </w:divBdr>
        </w:div>
        <w:div w:id="35980186">
          <w:marLeft w:val="0"/>
          <w:marRight w:val="0"/>
          <w:marTop w:val="0"/>
          <w:marBottom w:val="0"/>
          <w:divBdr>
            <w:top w:val="none" w:sz="0" w:space="0" w:color="auto"/>
            <w:left w:val="none" w:sz="0" w:space="0" w:color="auto"/>
            <w:bottom w:val="none" w:sz="0" w:space="0" w:color="auto"/>
            <w:right w:val="none" w:sz="0" w:space="0" w:color="auto"/>
          </w:divBdr>
          <w:divsChild>
            <w:div w:id="1297102465">
              <w:marLeft w:val="0"/>
              <w:marRight w:val="0"/>
              <w:marTop w:val="0"/>
              <w:marBottom w:val="0"/>
              <w:divBdr>
                <w:top w:val="none" w:sz="0" w:space="0" w:color="auto"/>
                <w:left w:val="none" w:sz="0" w:space="0" w:color="auto"/>
                <w:bottom w:val="none" w:sz="0" w:space="0" w:color="auto"/>
                <w:right w:val="none" w:sz="0" w:space="0" w:color="auto"/>
              </w:divBdr>
            </w:div>
          </w:divsChild>
        </w:div>
        <w:div w:id="583685458">
          <w:marLeft w:val="0"/>
          <w:marRight w:val="0"/>
          <w:marTop w:val="0"/>
          <w:marBottom w:val="0"/>
          <w:divBdr>
            <w:top w:val="none" w:sz="0" w:space="0" w:color="auto"/>
            <w:left w:val="none" w:sz="0" w:space="0" w:color="auto"/>
            <w:bottom w:val="none" w:sz="0" w:space="0" w:color="auto"/>
            <w:right w:val="none" w:sz="0" w:space="0" w:color="auto"/>
          </w:divBdr>
        </w:div>
        <w:div w:id="1478959807">
          <w:marLeft w:val="0"/>
          <w:marRight w:val="0"/>
          <w:marTop w:val="0"/>
          <w:marBottom w:val="0"/>
          <w:divBdr>
            <w:top w:val="none" w:sz="0" w:space="0" w:color="auto"/>
            <w:left w:val="none" w:sz="0" w:space="0" w:color="auto"/>
            <w:bottom w:val="none" w:sz="0" w:space="0" w:color="auto"/>
            <w:right w:val="none" w:sz="0" w:space="0" w:color="auto"/>
          </w:divBdr>
          <w:divsChild>
            <w:div w:id="1341466492">
              <w:marLeft w:val="0"/>
              <w:marRight w:val="0"/>
              <w:marTop w:val="0"/>
              <w:marBottom w:val="0"/>
              <w:divBdr>
                <w:top w:val="none" w:sz="0" w:space="0" w:color="auto"/>
                <w:left w:val="none" w:sz="0" w:space="0" w:color="auto"/>
                <w:bottom w:val="none" w:sz="0" w:space="0" w:color="auto"/>
                <w:right w:val="none" w:sz="0" w:space="0" w:color="auto"/>
              </w:divBdr>
            </w:div>
          </w:divsChild>
        </w:div>
        <w:div w:id="513494734">
          <w:marLeft w:val="0"/>
          <w:marRight w:val="0"/>
          <w:marTop w:val="0"/>
          <w:marBottom w:val="0"/>
          <w:divBdr>
            <w:top w:val="none" w:sz="0" w:space="0" w:color="auto"/>
            <w:left w:val="none" w:sz="0" w:space="0" w:color="auto"/>
            <w:bottom w:val="none" w:sz="0" w:space="0" w:color="auto"/>
            <w:right w:val="none" w:sz="0" w:space="0" w:color="auto"/>
          </w:divBdr>
        </w:div>
        <w:div w:id="246306568">
          <w:marLeft w:val="0"/>
          <w:marRight w:val="0"/>
          <w:marTop w:val="0"/>
          <w:marBottom w:val="0"/>
          <w:divBdr>
            <w:top w:val="none" w:sz="0" w:space="0" w:color="auto"/>
            <w:left w:val="none" w:sz="0" w:space="0" w:color="auto"/>
            <w:bottom w:val="none" w:sz="0" w:space="0" w:color="auto"/>
            <w:right w:val="none" w:sz="0" w:space="0" w:color="auto"/>
          </w:divBdr>
          <w:divsChild>
            <w:div w:id="1644114411">
              <w:marLeft w:val="0"/>
              <w:marRight w:val="0"/>
              <w:marTop w:val="0"/>
              <w:marBottom w:val="0"/>
              <w:divBdr>
                <w:top w:val="none" w:sz="0" w:space="0" w:color="auto"/>
                <w:left w:val="none" w:sz="0" w:space="0" w:color="auto"/>
                <w:bottom w:val="none" w:sz="0" w:space="0" w:color="auto"/>
                <w:right w:val="none" w:sz="0" w:space="0" w:color="auto"/>
              </w:divBdr>
            </w:div>
          </w:divsChild>
        </w:div>
        <w:div w:id="889731892">
          <w:marLeft w:val="0"/>
          <w:marRight w:val="0"/>
          <w:marTop w:val="300"/>
          <w:marBottom w:val="0"/>
          <w:divBdr>
            <w:top w:val="none" w:sz="0" w:space="0" w:color="auto"/>
            <w:left w:val="none" w:sz="0" w:space="0" w:color="auto"/>
            <w:bottom w:val="none" w:sz="0" w:space="0" w:color="auto"/>
            <w:right w:val="none" w:sz="0" w:space="0" w:color="auto"/>
          </w:divBdr>
          <w:divsChild>
            <w:div w:id="1877501367">
              <w:marLeft w:val="0"/>
              <w:marRight w:val="0"/>
              <w:marTop w:val="0"/>
              <w:marBottom w:val="0"/>
              <w:divBdr>
                <w:top w:val="none" w:sz="0" w:space="0" w:color="auto"/>
                <w:left w:val="none" w:sz="0" w:space="0" w:color="auto"/>
                <w:bottom w:val="none" w:sz="0" w:space="0" w:color="auto"/>
                <w:right w:val="none" w:sz="0" w:space="0" w:color="auto"/>
              </w:divBdr>
              <w:divsChild>
                <w:div w:id="2008166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891020">
          <w:marLeft w:val="0"/>
          <w:marRight w:val="0"/>
          <w:marTop w:val="300"/>
          <w:marBottom w:val="0"/>
          <w:divBdr>
            <w:top w:val="none" w:sz="0" w:space="0" w:color="auto"/>
            <w:left w:val="none" w:sz="0" w:space="0" w:color="auto"/>
            <w:bottom w:val="none" w:sz="0" w:space="0" w:color="auto"/>
            <w:right w:val="none" w:sz="0" w:space="0" w:color="auto"/>
          </w:divBdr>
          <w:divsChild>
            <w:div w:id="1035275310">
              <w:marLeft w:val="0"/>
              <w:marRight w:val="0"/>
              <w:marTop w:val="0"/>
              <w:marBottom w:val="0"/>
              <w:divBdr>
                <w:top w:val="none" w:sz="0" w:space="0" w:color="auto"/>
                <w:left w:val="none" w:sz="0" w:space="0" w:color="auto"/>
                <w:bottom w:val="none" w:sz="0" w:space="0" w:color="auto"/>
                <w:right w:val="none" w:sz="0" w:space="0" w:color="auto"/>
              </w:divBdr>
              <w:divsChild>
                <w:div w:id="1498351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315472">
          <w:marLeft w:val="0"/>
          <w:marRight w:val="0"/>
          <w:marTop w:val="300"/>
          <w:marBottom w:val="0"/>
          <w:divBdr>
            <w:top w:val="none" w:sz="0" w:space="0" w:color="auto"/>
            <w:left w:val="none" w:sz="0" w:space="0" w:color="auto"/>
            <w:bottom w:val="none" w:sz="0" w:space="0" w:color="auto"/>
            <w:right w:val="none" w:sz="0" w:space="0" w:color="auto"/>
          </w:divBdr>
          <w:divsChild>
            <w:div w:id="2022971193">
              <w:marLeft w:val="0"/>
              <w:marRight w:val="0"/>
              <w:marTop w:val="0"/>
              <w:marBottom w:val="0"/>
              <w:divBdr>
                <w:top w:val="none" w:sz="0" w:space="0" w:color="auto"/>
                <w:left w:val="none" w:sz="0" w:space="0" w:color="auto"/>
                <w:bottom w:val="none" w:sz="0" w:space="0" w:color="auto"/>
                <w:right w:val="none" w:sz="0" w:space="0" w:color="auto"/>
              </w:divBdr>
              <w:divsChild>
                <w:div w:id="257375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897318">
          <w:marLeft w:val="0"/>
          <w:marRight w:val="0"/>
          <w:marTop w:val="300"/>
          <w:marBottom w:val="0"/>
          <w:divBdr>
            <w:top w:val="none" w:sz="0" w:space="0" w:color="auto"/>
            <w:left w:val="none" w:sz="0" w:space="0" w:color="auto"/>
            <w:bottom w:val="none" w:sz="0" w:space="0" w:color="auto"/>
            <w:right w:val="none" w:sz="0" w:space="0" w:color="auto"/>
          </w:divBdr>
          <w:divsChild>
            <w:div w:id="187257339">
              <w:marLeft w:val="0"/>
              <w:marRight w:val="0"/>
              <w:marTop w:val="0"/>
              <w:marBottom w:val="0"/>
              <w:divBdr>
                <w:top w:val="none" w:sz="0" w:space="0" w:color="auto"/>
                <w:left w:val="none" w:sz="0" w:space="0" w:color="auto"/>
                <w:bottom w:val="none" w:sz="0" w:space="0" w:color="auto"/>
                <w:right w:val="none" w:sz="0" w:space="0" w:color="auto"/>
              </w:divBdr>
              <w:divsChild>
                <w:div w:id="1992517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2278092">
      <w:bodyDiv w:val="1"/>
      <w:marLeft w:val="0"/>
      <w:marRight w:val="0"/>
      <w:marTop w:val="0"/>
      <w:marBottom w:val="0"/>
      <w:divBdr>
        <w:top w:val="none" w:sz="0" w:space="0" w:color="auto"/>
        <w:left w:val="none" w:sz="0" w:space="0" w:color="auto"/>
        <w:bottom w:val="none" w:sz="0" w:space="0" w:color="auto"/>
        <w:right w:val="none" w:sz="0" w:space="0" w:color="auto"/>
      </w:divBdr>
    </w:div>
    <w:div w:id="502551775">
      <w:bodyDiv w:val="1"/>
      <w:marLeft w:val="0"/>
      <w:marRight w:val="0"/>
      <w:marTop w:val="0"/>
      <w:marBottom w:val="0"/>
      <w:divBdr>
        <w:top w:val="none" w:sz="0" w:space="0" w:color="auto"/>
        <w:left w:val="none" w:sz="0" w:space="0" w:color="auto"/>
        <w:bottom w:val="none" w:sz="0" w:space="0" w:color="auto"/>
        <w:right w:val="none" w:sz="0" w:space="0" w:color="auto"/>
      </w:divBdr>
      <w:divsChild>
        <w:div w:id="175316311">
          <w:marLeft w:val="0"/>
          <w:marRight w:val="0"/>
          <w:marTop w:val="0"/>
          <w:marBottom w:val="0"/>
          <w:divBdr>
            <w:top w:val="none" w:sz="0" w:space="0" w:color="auto"/>
            <w:left w:val="none" w:sz="0" w:space="0" w:color="auto"/>
            <w:bottom w:val="none" w:sz="0" w:space="0" w:color="auto"/>
            <w:right w:val="none" w:sz="0" w:space="0" w:color="auto"/>
          </w:divBdr>
          <w:divsChild>
            <w:div w:id="1170633760">
              <w:marLeft w:val="0"/>
              <w:marRight w:val="0"/>
              <w:marTop w:val="0"/>
              <w:marBottom w:val="0"/>
              <w:divBdr>
                <w:top w:val="none" w:sz="0" w:space="0" w:color="auto"/>
                <w:left w:val="none" w:sz="0" w:space="0" w:color="auto"/>
                <w:bottom w:val="none" w:sz="0" w:space="0" w:color="auto"/>
                <w:right w:val="none" w:sz="0" w:space="0" w:color="auto"/>
              </w:divBdr>
            </w:div>
          </w:divsChild>
        </w:div>
        <w:div w:id="232937832">
          <w:marLeft w:val="0"/>
          <w:marRight w:val="0"/>
          <w:marTop w:val="0"/>
          <w:marBottom w:val="0"/>
          <w:divBdr>
            <w:top w:val="none" w:sz="0" w:space="0" w:color="auto"/>
            <w:left w:val="none" w:sz="0" w:space="0" w:color="auto"/>
            <w:bottom w:val="none" w:sz="0" w:space="0" w:color="auto"/>
            <w:right w:val="none" w:sz="0" w:space="0" w:color="auto"/>
          </w:divBdr>
        </w:div>
        <w:div w:id="332728827">
          <w:marLeft w:val="0"/>
          <w:marRight w:val="0"/>
          <w:marTop w:val="300"/>
          <w:marBottom w:val="0"/>
          <w:divBdr>
            <w:top w:val="none" w:sz="0" w:space="0" w:color="auto"/>
            <w:left w:val="none" w:sz="0" w:space="0" w:color="auto"/>
            <w:bottom w:val="none" w:sz="0" w:space="0" w:color="auto"/>
            <w:right w:val="none" w:sz="0" w:space="0" w:color="auto"/>
          </w:divBdr>
          <w:divsChild>
            <w:div w:id="2034457780">
              <w:marLeft w:val="0"/>
              <w:marRight w:val="0"/>
              <w:marTop w:val="0"/>
              <w:marBottom w:val="0"/>
              <w:divBdr>
                <w:top w:val="none" w:sz="0" w:space="0" w:color="auto"/>
                <w:left w:val="none" w:sz="0" w:space="0" w:color="auto"/>
                <w:bottom w:val="none" w:sz="0" w:space="0" w:color="auto"/>
                <w:right w:val="none" w:sz="0" w:space="0" w:color="auto"/>
              </w:divBdr>
              <w:divsChild>
                <w:div w:id="253786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3651769">
          <w:marLeft w:val="0"/>
          <w:marRight w:val="0"/>
          <w:marTop w:val="0"/>
          <w:marBottom w:val="0"/>
          <w:divBdr>
            <w:top w:val="none" w:sz="0" w:space="0" w:color="auto"/>
            <w:left w:val="none" w:sz="0" w:space="0" w:color="auto"/>
            <w:bottom w:val="none" w:sz="0" w:space="0" w:color="auto"/>
            <w:right w:val="none" w:sz="0" w:space="0" w:color="auto"/>
          </w:divBdr>
        </w:div>
        <w:div w:id="798456398">
          <w:marLeft w:val="0"/>
          <w:marRight w:val="0"/>
          <w:marTop w:val="0"/>
          <w:marBottom w:val="0"/>
          <w:divBdr>
            <w:top w:val="none" w:sz="0" w:space="0" w:color="auto"/>
            <w:left w:val="none" w:sz="0" w:space="0" w:color="auto"/>
            <w:bottom w:val="none" w:sz="0" w:space="0" w:color="auto"/>
            <w:right w:val="none" w:sz="0" w:space="0" w:color="auto"/>
          </w:divBdr>
        </w:div>
        <w:div w:id="934822055">
          <w:marLeft w:val="0"/>
          <w:marRight w:val="0"/>
          <w:marTop w:val="300"/>
          <w:marBottom w:val="0"/>
          <w:divBdr>
            <w:top w:val="none" w:sz="0" w:space="0" w:color="auto"/>
            <w:left w:val="none" w:sz="0" w:space="0" w:color="auto"/>
            <w:bottom w:val="none" w:sz="0" w:space="0" w:color="auto"/>
            <w:right w:val="none" w:sz="0" w:space="0" w:color="auto"/>
          </w:divBdr>
          <w:divsChild>
            <w:div w:id="1235890264">
              <w:marLeft w:val="0"/>
              <w:marRight w:val="0"/>
              <w:marTop w:val="0"/>
              <w:marBottom w:val="0"/>
              <w:divBdr>
                <w:top w:val="none" w:sz="0" w:space="0" w:color="auto"/>
                <w:left w:val="none" w:sz="0" w:space="0" w:color="auto"/>
                <w:bottom w:val="none" w:sz="0" w:space="0" w:color="auto"/>
                <w:right w:val="none" w:sz="0" w:space="0" w:color="auto"/>
              </w:divBdr>
              <w:divsChild>
                <w:div w:id="177124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4448556">
          <w:marLeft w:val="0"/>
          <w:marRight w:val="0"/>
          <w:marTop w:val="0"/>
          <w:marBottom w:val="0"/>
          <w:divBdr>
            <w:top w:val="none" w:sz="0" w:space="0" w:color="auto"/>
            <w:left w:val="none" w:sz="0" w:space="0" w:color="auto"/>
            <w:bottom w:val="none" w:sz="0" w:space="0" w:color="auto"/>
            <w:right w:val="none" w:sz="0" w:space="0" w:color="auto"/>
          </w:divBdr>
        </w:div>
        <w:div w:id="1294217531">
          <w:marLeft w:val="0"/>
          <w:marRight w:val="0"/>
          <w:marTop w:val="0"/>
          <w:marBottom w:val="0"/>
          <w:divBdr>
            <w:top w:val="none" w:sz="0" w:space="0" w:color="auto"/>
            <w:left w:val="none" w:sz="0" w:space="0" w:color="auto"/>
            <w:bottom w:val="none" w:sz="0" w:space="0" w:color="auto"/>
            <w:right w:val="none" w:sz="0" w:space="0" w:color="auto"/>
          </w:divBdr>
          <w:divsChild>
            <w:div w:id="1286043034">
              <w:marLeft w:val="0"/>
              <w:marRight w:val="0"/>
              <w:marTop w:val="0"/>
              <w:marBottom w:val="0"/>
              <w:divBdr>
                <w:top w:val="none" w:sz="0" w:space="0" w:color="auto"/>
                <w:left w:val="none" w:sz="0" w:space="0" w:color="auto"/>
                <w:bottom w:val="none" w:sz="0" w:space="0" w:color="auto"/>
                <w:right w:val="none" w:sz="0" w:space="0" w:color="auto"/>
              </w:divBdr>
            </w:div>
          </w:divsChild>
        </w:div>
        <w:div w:id="1311062482">
          <w:marLeft w:val="0"/>
          <w:marRight w:val="0"/>
          <w:marTop w:val="0"/>
          <w:marBottom w:val="0"/>
          <w:divBdr>
            <w:top w:val="none" w:sz="0" w:space="0" w:color="auto"/>
            <w:left w:val="none" w:sz="0" w:space="0" w:color="auto"/>
            <w:bottom w:val="none" w:sz="0" w:space="0" w:color="auto"/>
            <w:right w:val="none" w:sz="0" w:space="0" w:color="auto"/>
          </w:divBdr>
        </w:div>
        <w:div w:id="1367103306">
          <w:marLeft w:val="0"/>
          <w:marRight w:val="0"/>
          <w:marTop w:val="0"/>
          <w:marBottom w:val="0"/>
          <w:divBdr>
            <w:top w:val="none" w:sz="0" w:space="0" w:color="auto"/>
            <w:left w:val="none" w:sz="0" w:space="0" w:color="auto"/>
            <w:bottom w:val="none" w:sz="0" w:space="0" w:color="auto"/>
            <w:right w:val="none" w:sz="0" w:space="0" w:color="auto"/>
          </w:divBdr>
          <w:divsChild>
            <w:div w:id="984816721">
              <w:marLeft w:val="0"/>
              <w:marRight w:val="0"/>
              <w:marTop w:val="0"/>
              <w:marBottom w:val="0"/>
              <w:divBdr>
                <w:top w:val="none" w:sz="0" w:space="0" w:color="auto"/>
                <w:left w:val="none" w:sz="0" w:space="0" w:color="auto"/>
                <w:bottom w:val="none" w:sz="0" w:space="0" w:color="auto"/>
                <w:right w:val="none" w:sz="0" w:space="0" w:color="auto"/>
              </w:divBdr>
            </w:div>
          </w:divsChild>
        </w:div>
        <w:div w:id="1417479959">
          <w:marLeft w:val="0"/>
          <w:marRight w:val="0"/>
          <w:marTop w:val="300"/>
          <w:marBottom w:val="0"/>
          <w:divBdr>
            <w:top w:val="none" w:sz="0" w:space="0" w:color="auto"/>
            <w:left w:val="none" w:sz="0" w:space="0" w:color="auto"/>
            <w:bottom w:val="none" w:sz="0" w:space="0" w:color="auto"/>
            <w:right w:val="none" w:sz="0" w:space="0" w:color="auto"/>
          </w:divBdr>
          <w:divsChild>
            <w:div w:id="1044865803">
              <w:marLeft w:val="0"/>
              <w:marRight w:val="0"/>
              <w:marTop w:val="0"/>
              <w:marBottom w:val="0"/>
              <w:divBdr>
                <w:top w:val="none" w:sz="0" w:space="0" w:color="auto"/>
                <w:left w:val="none" w:sz="0" w:space="0" w:color="auto"/>
                <w:bottom w:val="none" w:sz="0" w:space="0" w:color="auto"/>
                <w:right w:val="none" w:sz="0" w:space="0" w:color="auto"/>
              </w:divBdr>
              <w:divsChild>
                <w:div w:id="1266308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4101910">
          <w:marLeft w:val="0"/>
          <w:marRight w:val="0"/>
          <w:marTop w:val="0"/>
          <w:marBottom w:val="0"/>
          <w:divBdr>
            <w:top w:val="none" w:sz="0" w:space="0" w:color="auto"/>
            <w:left w:val="none" w:sz="0" w:space="0" w:color="auto"/>
            <w:bottom w:val="none" w:sz="0" w:space="0" w:color="auto"/>
            <w:right w:val="none" w:sz="0" w:space="0" w:color="auto"/>
          </w:divBdr>
          <w:divsChild>
            <w:div w:id="393163532">
              <w:marLeft w:val="0"/>
              <w:marRight w:val="0"/>
              <w:marTop w:val="0"/>
              <w:marBottom w:val="0"/>
              <w:divBdr>
                <w:top w:val="none" w:sz="0" w:space="0" w:color="auto"/>
                <w:left w:val="none" w:sz="0" w:space="0" w:color="auto"/>
                <w:bottom w:val="none" w:sz="0" w:space="0" w:color="auto"/>
                <w:right w:val="none" w:sz="0" w:space="0" w:color="auto"/>
              </w:divBdr>
            </w:div>
          </w:divsChild>
        </w:div>
        <w:div w:id="1636792115">
          <w:marLeft w:val="0"/>
          <w:marRight w:val="0"/>
          <w:marTop w:val="0"/>
          <w:marBottom w:val="0"/>
          <w:divBdr>
            <w:top w:val="none" w:sz="0" w:space="0" w:color="auto"/>
            <w:left w:val="none" w:sz="0" w:space="0" w:color="auto"/>
            <w:bottom w:val="none" w:sz="0" w:space="0" w:color="auto"/>
            <w:right w:val="none" w:sz="0" w:space="0" w:color="auto"/>
          </w:divBdr>
        </w:div>
        <w:div w:id="1696542367">
          <w:marLeft w:val="0"/>
          <w:marRight w:val="0"/>
          <w:marTop w:val="0"/>
          <w:marBottom w:val="0"/>
          <w:divBdr>
            <w:top w:val="none" w:sz="0" w:space="0" w:color="auto"/>
            <w:left w:val="none" w:sz="0" w:space="0" w:color="auto"/>
            <w:bottom w:val="none" w:sz="0" w:space="0" w:color="auto"/>
            <w:right w:val="none" w:sz="0" w:space="0" w:color="auto"/>
          </w:divBdr>
          <w:divsChild>
            <w:div w:id="1057123722">
              <w:marLeft w:val="0"/>
              <w:marRight w:val="0"/>
              <w:marTop w:val="0"/>
              <w:marBottom w:val="0"/>
              <w:divBdr>
                <w:top w:val="none" w:sz="0" w:space="0" w:color="auto"/>
                <w:left w:val="none" w:sz="0" w:space="0" w:color="auto"/>
                <w:bottom w:val="none" w:sz="0" w:space="0" w:color="auto"/>
                <w:right w:val="none" w:sz="0" w:space="0" w:color="auto"/>
              </w:divBdr>
            </w:div>
          </w:divsChild>
        </w:div>
        <w:div w:id="1719084251">
          <w:marLeft w:val="0"/>
          <w:marRight w:val="0"/>
          <w:marTop w:val="0"/>
          <w:marBottom w:val="0"/>
          <w:divBdr>
            <w:top w:val="none" w:sz="0" w:space="0" w:color="auto"/>
            <w:left w:val="none" w:sz="0" w:space="0" w:color="auto"/>
            <w:bottom w:val="none" w:sz="0" w:space="0" w:color="auto"/>
            <w:right w:val="none" w:sz="0" w:space="0" w:color="auto"/>
          </w:divBdr>
          <w:divsChild>
            <w:div w:id="533886133">
              <w:marLeft w:val="0"/>
              <w:marRight w:val="0"/>
              <w:marTop w:val="0"/>
              <w:marBottom w:val="0"/>
              <w:divBdr>
                <w:top w:val="none" w:sz="0" w:space="0" w:color="auto"/>
                <w:left w:val="none" w:sz="0" w:space="0" w:color="auto"/>
                <w:bottom w:val="none" w:sz="0" w:space="0" w:color="auto"/>
                <w:right w:val="none" w:sz="0" w:space="0" w:color="auto"/>
              </w:divBdr>
            </w:div>
          </w:divsChild>
        </w:div>
        <w:div w:id="1852834036">
          <w:marLeft w:val="0"/>
          <w:marRight w:val="0"/>
          <w:marTop w:val="300"/>
          <w:marBottom w:val="0"/>
          <w:divBdr>
            <w:top w:val="none" w:sz="0" w:space="0" w:color="auto"/>
            <w:left w:val="none" w:sz="0" w:space="0" w:color="auto"/>
            <w:bottom w:val="none" w:sz="0" w:space="0" w:color="auto"/>
            <w:right w:val="none" w:sz="0" w:space="0" w:color="auto"/>
          </w:divBdr>
          <w:divsChild>
            <w:div w:id="1596088663">
              <w:marLeft w:val="0"/>
              <w:marRight w:val="0"/>
              <w:marTop w:val="0"/>
              <w:marBottom w:val="0"/>
              <w:divBdr>
                <w:top w:val="none" w:sz="0" w:space="0" w:color="auto"/>
                <w:left w:val="none" w:sz="0" w:space="0" w:color="auto"/>
                <w:bottom w:val="none" w:sz="0" w:space="0" w:color="auto"/>
                <w:right w:val="none" w:sz="0" w:space="0" w:color="auto"/>
              </w:divBdr>
              <w:divsChild>
                <w:div w:id="1806701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906771">
          <w:marLeft w:val="0"/>
          <w:marRight w:val="0"/>
          <w:marTop w:val="0"/>
          <w:marBottom w:val="0"/>
          <w:divBdr>
            <w:top w:val="none" w:sz="0" w:space="0" w:color="auto"/>
            <w:left w:val="none" w:sz="0" w:space="0" w:color="auto"/>
            <w:bottom w:val="none" w:sz="0" w:space="0" w:color="auto"/>
            <w:right w:val="none" w:sz="0" w:space="0" w:color="auto"/>
          </w:divBdr>
          <w:divsChild>
            <w:div w:id="243103795">
              <w:marLeft w:val="0"/>
              <w:marRight w:val="0"/>
              <w:marTop w:val="0"/>
              <w:marBottom w:val="0"/>
              <w:divBdr>
                <w:top w:val="none" w:sz="0" w:space="0" w:color="auto"/>
                <w:left w:val="none" w:sz="0" w:space="0" w:color="auto"/>
                <w:bottom w:val="none" w:sz="0" w:space="0" w:color="auto"/>
                <w:right w:val="none" w:sz="0" w:space="0" w:color="auto"/>
              </w:divBdr>
            </w:div>
          </w:divsChild>
        </w:div>
        <w:div w:id="2126001868">
          <w:marLeft w:val="0"/>
          <w:marRight w:val="0"/>
          <w:marTop w:val="0"/>
          <w:marBottom w:val="0"/>
          <w:divBdr>
            <w:top w:val="none" w:sz="0" w:space="0" w:color="auto"/>
            <w:left w:val="none" w:sz="0" w:space="0" w:color="auto"/>
            <w:bottom w:val="none" w:sz="0" w:space="0" w:color="auto"/>
            <w:right w:val="none" w:sz="0" w:space="0" w:color="auto"/>
          </w:divBdr>
        </w:div>
      </w:divsChild>
    </w:div>
    <w:div w:id="503594362">
      <w:bodyDiv w:val="1"/>
      <w:marLeft w:val="0"/>
      <w:marRight w:val="0"/>
      <w:marTop w:val="0"/>
      <w:marBottom w:val="0"/>
      <w:divBdr>
        <w:top w:val="none" w:sz="0" w:space="0" w:color="auto"/>
        <w:left w:val="none" w:sz="0" w:space="0" w:color="auto"/>
        <w:bottom w:val="none" w:sz="0" w:space="0" w:color="auto"/>
        <w:right w:val="none" w:sz="0" w:space="0" w:color="auto"/>
      </w:divBdr>
      <w:divsChild>
        <w:div w:id="44454211">
          <w:marLeft w:val="0"/>
          <w:marRight w:val="0"/>
          <w:marTop w:val="0"/>
          <w:marBottom w:val="0"/>
          <w:divBdr>
            <w:top w:val="none" w:sz="0" w:space="0" w:color="auto"/>
            <w:left w:val="none" w:sz="0" w:space="0" w:color="auto"/>
            <w:bottom w:val="none" w:sz="0" w:space="0" w:color="auto"/>
            <w:right w:val="none" w:sz="0" w:space="0" w:color="auto"/>
          </w:divBdr>
          <w:divsChild>
            <w:div w:id="1676767800">
              <w:marLeft w:val="0"/>
              <w:marRight w:val="0"/>
              <w:marTop w:val="0"/>
              <w:marBottom w:val="0"/>
              <w:divBdr>
                <w:top w:val="none" w:sz="0" w:space="0" w:color="auto"/>
                <w:left w:val="none" w:sz="0" w:space="0" w:color="auto"/>
                <w:bottom w:val="none" w:sz="0" w:space="0" w:color="auto"/>
                <w:right w:val="none" w:sz="0" w:space="0" w:color="auto"/>
              </w:divBdr>
            </w:div>
          </w:divsChild>
        </w:div>
        <w:div w:id="58796976">
          <w:marLeft w:val="0"/>
          <w:marRight w:val="0"/>
          <w:marTop w:val="300"/>
          <w:marBottom w:val="0"/>
          <w:divBdr>
            <w:top w:val="none" w:sz="0" w:space="0" w:color="auto"/>
            <w:left w:val="none" w:sz="0" w:space="0" w:color="auto"/>
            <w:bottom w:val="none" w:sz="0" w:space="0" w:color="auto"/>
            <w:right w:val="none" w:sz="0" w:space="0" w:color="auto"/>
          </w:divBdr>
          <w:divsChild>
            <w:div w:id="277488576">
              <w:marLeft w:val="0"/>
              <w:marRight w:val="0"/>
              <w:marTop w:val="0"/>
              <w:marBottom w:val="0"/>
              <w:divBdr>
                <w:top w:val="none" w:sz="0" w:space="0" w:color="auto"/>
                <w:left w:val="none" w:sz="0" w:space="0" w:color="auto"/>
                <w:bottom w:val="none" w:sz="0" w:space="0" w:color="auto"/>
                <w:right w:val="none" w:sz="0" w:space="0" w:color="auto"/>
              </w:divBdr>
              <w:divsChild>
                <w:div w:id="557128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92131">
          <w:marLeft w:val="0"/>
          <w:marRight w:val="0"/>
          <w:marTop w:val="0"/>
          <w:marBottom w:val="0"/>
          <w:divBdr>
            <w:top w:val="none" w:sz="0" w:space="0" w:color="auto"/>
            <w:left w:val="none" w:sz="0" w:space="0" w:color="auto"/>
            <w:bottom w:val="none" w:sz="0" w:space="0" w:color="auto"/>
            <w:right w:val="none" w:sz="0" w:space="0" w:color="auto"/>
          </w:divBdr>
          <w:divsChild>
            <w:div w:id="1422215627">
              <w:marLeft w:val="0"/>
              <w:marRight w:val="0"/>
              <w:marTop w:val="0"/>
              <w:marBottom w:val="0"/>
              <w:divBdr>
                <w:top w:val="none" w:sz="0" w:space="0" w:color="auto"/>
                <w:left w:val="none" w:sz="0" w:space="0" w:color="auto"/>
                <w:bottom w:val="none" w:sz="0" w:space="0" w:color="auto"/>
                <w:right w:val="none" w:sz="0" w:space="0" w:color="auto"/>
              </w:divBdr>
            </w:div>
          </w:divsChild>
        </w:div>
        <w:div w:id="150874544">
          <w:marLeft w:val="0"/>
          <w:marRight w:val="0"/>
          <w:marTop w:val="0"/>
          <w:marBottom w:val="0"/>
          <w:divBdr>
            <w:top w:val="none" w:sz="0" w:space="0" w:color="auto"/>
            <w:left w:val="none" w:sz="0" w:space="0" w:color="auto"/>
            <w:bottom w:val="none" w:sz="0" w:space="0" w:color="auto"/>
            <w:right w:val="none" w:sz="0" w:space="0" w:color="auto"/>
          </w:divBdr>
        </w:div>
        <w:div w:id="392194438">
          <w:marLeft w:val="0"/>
          <w:marRight w:val="0"/>
          <w:marTop w:val="0"/>
          <w:marBottom w:val="0"/>
          <w:divBdr>
            <w:top w:val="none" w:sz="0" w:space="0" w:color="auto"/>
            <w:left w:val="none" w:sz="0" w:space="0" w:color="auto"/>
            <w:bottom w:val="none" w:sz="0" w:space="0" w:color="auto"/>
            <w:right w:val="none" w:sz="0" w:space="0" w:color="auto"/>
          </w:divBdr>
          <w:divsChild>
            <w:div w:id="1287271425">
              <w:marLeft w:val="0"/>
              <w:marRight w:val="0"/>
              <w:marTop w:val="0"/>
              <w:marBottom w:val="0"/>
              <w:divBdr>
                <w:top w:val="none" w:sz="0" w:space="0" w:color="auto"/>
                <w:left w:val="none" w:sz="0" w:space="0" w:color="auto"/>
                <w:bottom w:val="none" w:sz="0" w:space="0" w:color="auto"/>
                <w:right w:val="none" w:sz="0" w:space="0" w:color="auto"/>
              </w:divBdr>
            </w:div>
          </w:divsChild>
        </w:div>
        <w:div w:id="433131151">
          <w:marLeft w:val="0"/>
          <w:marRight w:val="0"/>
          <w:marTop w:val="0"/>
          <w:marBottom w:val="0"/>
          <w:divBdr>
            <w:top w:val="none" w:sz="0" w:space="0" w:color="auto"/>
            <w:left w:val="none" w:sz="0" w:space="0" w:color="auto"/>
            <w:bottom w:val="none" w:sz="0" w:space="0" w:color="auto"/>
            <w:right w:val="none" w:sz="0" w:space="0" w:color="auto"/>
          </w:divBdr>
        </w:div>
        <w:div w:id="776825458">
          <w:marLeft w:val="0"/>
          <w:marRight w:val="0"/>
          <w:marTop w:val="0"/>
          <w:marBottom w:val="0"/>
          <w:divBdr>
            <w:top w:val="none" w:sz="0" w:space="0" w:color="auto"/>
            <w:left w:val="none" w:sz="0" w:space="0" w:color="auto"/>
            <w:bottom w:val="none" w:sz="0" w:space="0" w:color="auto"/>
            <w:right w:val="none" w:sz="0" w:space="0" w:color="auto"/>
          </w:divBdr>
        </w:div>
        <w:div w:id="950362121">
          <w:marLeft w:val="0"/>
          <w:marRight w:val="0"/>
          <w:marTop w:val="0"/>
          <w:marBottom w:val="0"/>
          <w:divBdr>
            <w:top w:val="none" w:sz="0" w:space="0" w:color="auto"/>
            <w:left w:val="none" w:sz="0" w:space="0" w:color="auto"/>
            <w:bottom w:val="none" w:sz="0" w:space="0" w:color="auto"/>
            <w:right w:val="none" w:sz="0" w:space="0" w:color="auto"/>
          </w:divBdr>
        </w:div>
        <w:div w:id="1479766572">
          <w:marLeft w:val="0"/>
          <w:marRight w:val="0"/>
          <w:marTop w:val="0"/>
          <w:marBottom w:val="0"/>
          <w:divBdr>
            <w:top w:val="none" w:sz="0" w:space="0" w:color="auto"/>
            <w:left w:val="none" w:sz="0" w:space="0" w:color="auto"/>
            <w:bottom w:val="none" w:sz="0" w:space="0" w:color="auto"/>
            <w:right w:val="none" w:sz="0" w:space="0" w:color="auto"/>
          </w:divBdr>
          <w:divsChild>
            <w:div w:id="1661349069">
              <w:marLeft w:val="0"/>
              <w:marRight w:val="0"/>
              <w:marTop w:val="0"/>
              <w:marBottom w:val="0"/>
              <w:divBdr>
                <w:top w:val="none" w:sz="0" w:space="0" w:color="auto"/>
                <w:left w:val="none" w:sz="0" w:space="0" w:color="auto"/>
                <w:bottom w:val="none" w:sz="0" w:space="0" w:color="auto"/>
                <w:right w:val="none" w:sz="0" w:space="0" w:color="auto"/>
              </w:divBdr>
            </w:div>
          </w:divsChild>
        </w:div>
        <w:div w:id="1642419463">
          <w:marLeft w:val="0"/>
          <w:marRight w:val="0"/>
          <w:marTop w:val="0"/>
          <w:marBottom w:val="0"/>
          <w:divBdr>
            <w:top w:val="none" w:sz="0" w:space="0" w:color="auto"/>
            <w:left w:val="none" w:sz="0" w:space="0" w:color="auto"/>
            <w:bottom w:val="none" w:sz="0" w:space="0" w:color="auto"/>
            <w:right w:val="none" w:sz="0" w:space="0" w:color="auto"/>
          </w:divBdr>
        </w:div>
        <w:div w:id="1645158920">
          <w:marLeft w:val="0"/>
          <w:marRight w:val="0"/>
          <w:marTop w:val="300"/>
          <w:marBottom w:val="0"/>
          <w:divBdr>
            <w:top w:val="none" w:sz="0" w:space="0" w:color="auto"/>
            <w:left w:val="none" w:sz="0" w:space="0" w:color="auto"/>
            <w:bottom w:val="none" w:sz="0" w:space="0" w:color="auto"/>
            <w:right w:val="none" w:sz="0" w:space="0" w:color="auto"/>
          </w:divBdr>
          <w:divsChild>
            <w:div w:id="1123384805">
              <w:marLeft w:val="0"/>
              <w:marRight w:val="0"/>
              <w:marTop w:val="0"/>
              <w:marBottom w:val="0"/>
              <w:divBdr>
                <w:top w:val="none" w:sz="0" w:space="0" w:color="auto"/>
                <w:left w:val="none" w:sz="0" w:space="0" w:color="auto"/>
                <w:bottom w:val="none" w:sz="0" w:space="0" w:color="auto"/>
                <w:right w:val="none" w:sz="0" w:space="0" w:color="auto"/>
              </w:divBdr>
              <w:divsChild>
                <w:div w:id="500239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4850089">
          <w:marLeft w:val="0"/>
          <w:marRight w:val="0"/>
          <w:marTop w:val="0"/>
          <w:marBottom w:val="0"/>
          <w:divBdr>
            <w:top w:val="none" w:sz="0" w:space="0" w:color="auto"/>
            <w:left w:val="none" w:sz="0" w:space="0" w:color="auto"/>
            <w:bottom w:val="none" w:sz="0" w:space="0" w:color="auto"/>
            <w:right w:val="none" w:sz="0" w:space="0" w:color="auto"/>
          </w:divBdr>
          <w:divsChild>
            <w:div w:id="129171946">
              <w:marLeft w:val="0"/>
              <w:marRight w:val="0"/>
              <w:marTop w:val="0"/>
              <w:marBottom w:val="0"/>
              <w:divBdr>
                <w:top w:val="none" w:sz="0" w:space="0" w:color="auto"/>
                <w:left w:val="none" w:sz="0" w:space="0" w:color="auto"/>
                <w:bottom w:val="none" w:sz="0" w:space="0" w:color="auto"/>
                <w:right w:val="none" w:sz="0" w:space="0" w:color="auto"/>
              </w:divBdr>
            </w:div>
          </w:divsChild>
        </w:div>
        <w:div w:id="1998262699">
          <w:marLeft w:val="0"/>
          <w:marRight w:val="0"/>
          <w:marTop w:val="0"/>
          <w:marBottom w:val="0"/>
          <w:divBdr>
            <w:top w:val="none" w:sz="0" w:space="0" w:color="auto"/>
            <w:left w:val="none" w:sz="0" w:space="0" w:color="auto"/>
            <w:bottom w:val="none" w:sz="0" w:space="0" w:color="auto"/>
            <w:right w:val="none" w:sz="0" w:space="0" w:color="auto"/>
          </w:divBdr>
        </w:div>
        <w:div w:id="2101177476">
          <w:marLeft w:val="0"/>
          <w:marRight w:val="0"/>
          <w:marTop w:val="0"/>
          <w:marBottom w:val="0"/>
          <w:divBdr>
            <w:top w:val="none" w:sz="0" w:space="0" w:color="auto"/>
            <w:left w:val="none" w:sz="0" w:space="0" w:color="auto"/>
            <w:bottom w:val="none" w:sz="0" w:space="0" w:color="auto"/>
            <w:right w:val="none" w:sz="0" w:space="0" w:color="auto"/>
          </w:divBdr>
          <w:divsChild>
            <w:div w:id="1059014484">
              <w:marLeft w:val="0"/>
              <w:marRight w:val="0"/>
              <w:marTop w:val="0"/>
              <w:marBottom w:val="0"/>
              <w:divBdr>
                <w:top w:val="none" w:sz="0" w:space="0" w:color="auto"/>
                <w:left w:val="none" w:sz="0" w:space="0" w:color="auto"/>
                <w:bottom w:val="none" w:sz="0" w:space="0" w:color="auto"/>
                <w:right w:val="none" w:sz="0" w:space="0" w:color="auto"/>
              </w:divBdr>
            </w:div>
          </w:divsChild>
        </w:div>
        <w:div w:id="2135899147">
          <w:marLeft w:val="0"/>
          <w:marRight w:val="0"/>
          <w:marTop w:val="0"/>
          <w:marBottom w:val="0"/>
          <w:divBdr>
            <w:top w:val="none" w:sz="0" w:space="0" w:color="auto"/>
            <w:left w:val="none" w:sz="0" w:space="0" w:color="auto"/>
            <w:bottom w:val="none" w:sz="0" w:space="0" w:color="auto"/>
            <w:right w:val="none" w:sz="0" w:space="0" w:color="auto"/>
          </w:divBdr>
          <w:divsChild>
            <w:div w:id="169103129">
              <w:marLeft w:val="0"/>
              <w:marRight w:val="0"/>
              <w:marTop w:val="0"/>
              <w:marBottom w:val="0"/>
              <w:divBdr>
                <w:top w:val="none" w:sz="0" w:space="0" w:color="auto"/>
                <w:left w:val="none" w:sz="0" w:space="0" w:color="auto"/>
                <w:bottom w:val="none" w:sz="0" w:space="0" w:color="auto"/>
                <w:right w:val="none" w:sz="0" w:space="0" w:color="auto"/>
              </w:divBdr>
            </w:div>
          </w:divsChild>
        </w:div>
        <w:div w:id="2136215742">
          <w:marLeft w:val="0"/>
          <w:marRight w:val="0"/>
          <w:marTop w:val="0"/>
          <w:marBottom w:val="0"/>
          <w:divBdr>
            <w:top w:val="none" w:sz="0" w:space="0" w:color="auto"/>
            <w:left w:val="none" w:sz="0" w:space="0" w:color="auto"/>
            <w:bottom w:val="none" w:sz="0" w:space="0" w:color="auto"/>
            <w:right w:val="none" w:sz="0" w:space="0" w:color="auto"/>
          </w:divBdr>
        </w:div>
      </w:divsChild>
    </w:div>
    <w:div w:id="505052054">
      <w:bodyDiv w:val="1"/>
      <w:marLeft w:val="0"/>
      <w:marRight w:val="0"/>
      <w:marTop w:val="0"/>
      <w:marBottom w:val="0"/>
      <w:divBdr>
        <w:top w:val="none" w:sz="0" w:space="0" w:color="auto"/>
        <w:left w:val="none" w:sz="0" w:space="0" w:color="auto"/>
        <w:bottom w:val="none" w:sz="0" w:space="0" w:color="auto"/>
        <w:right w:val="none" w:sz="0" w:space="0" w:color="auto"/>
      </w:divBdr>
      <w:divsChild>
        <w:div w:id="461389859">
          <w:marLeft w:val="0"/>
          <w:marRight w:val="0"/>
          <w:marTop w:val="0"/>
          <w:marBottom w:val="0"/>
          <w:divBdr>
            <w:top w:val="none" w:sz="0" w:space="0" w:color="auto"/>
            <w:left w:val="none" w:sz="0" w:space="0" w:color="auto"/>
            <w:bottom w:val="none" w:sz="0" w:space="0" w:color="auto"/>
            <w:right w:val="none" w:sz="0" w:space="0" w:color="auto"/>
          </w:divBdr>
        </w:div>
        <w:div w:id="1055082289">
          <w:marLeft w:val="0"/>
          <w:marRight w:val="0"/>
          <w:marTop w:val="0"/>
          <w:marBottom w:val="0"/>
          <w:divBdr>
            <w:top w:val="none" w:sz="0" w:space="0" w:color="auto"/>
            <w:left w:val="none" w:sz="0" w:space="0" w:color="auto"/>
            <w:bottom w:val="none" w:sz="0" w:space="0" w:color="auto"/>
            <w:right w:val="none" w:sz="0" w:space="0" w:color="auto"/>
          </w:divBdr>
          <w:divsChild>
            <w:div w:id="535429445">
              <w:marLeft w:val="0"/>
              <w:marRight w:val="0"/>
              <w:marTop w:val="0"/>
              <w:marBottom w:val="0"/>
              <w:divBdr>
                <w:top w:val="none" w:sz="0" w:space="0" w:color="auto"/>
                <w:left w:val="none" w:sz="0" w:space="0" w:color="auto"/>
                <w:bottom w:val="none" w:sz="0" w:space="0" w:color="auto"/>
                <w:right w:val="none" w:sz="0" w:space="0" w:color="auto"/>
              </w:divBdr>
            </w:div>
          </w:divsChild>
        </w:div>
        <w:div w:id="946502356">
          <w:marLeft w:val="0"/>
          <w:marRight w:val="0"/>
          <w:marTop w:val="0"/>
          <w:marBottom w:val="0"/>
          <w:divBdr>
            <w:top w:val="none" w:sz="0" w:space="0" w:color="auto"/>
            <w:left w:val="none" w:sz="0" w:space="0" w:color="auto"/>
            <w:bottom w:val="none" w:sz="0" w:space="0" w:color="auto"/>
            <w:right w:val="none" w:sz="0" w:space="0" w:color="auto"/>
          </w:divBdr>
        </w:div>
        <w:div w:id="2017220038">
          <w:marLeft w:val="0"/>
          <w:marRight w:val="0"/>
          <w:marTop w:val="0"/>
          <w:marBottom w:val="0"/>
          <w:divBdr>
            <w:top w:val="none" w:sz="0" w:space="0" w:color="auto"/>
            <w:left w:val="none" w:sz="0" w:space="0" w:color="auto"/>
            <w:bottom w:val="none" w:sz="0" w:space="0" w:color="auto"/>
            <w:right w:val="none" w:sz="0" w:space="0" w:color="auto"/>
          </w:divBdr>
          <w:divsChild>
            <w:div w:id="1095132107">
              <w:marLeft w:val="0"/>
              <w:marRight w:val="0"/>
              <w:marTop w:val="0"/>
              <w:marBottom w:val="0"/>
              <w:divBdr>
                <w:top w:val="none" w:sz="0" w:space="0" w:color="auto"/>
                <w:left w:val="none" w:sz="0" w:space="0" w:color="auto"/>
                <w:bottom w:val="none" w:sz="0" w:space="0" w:color="auto"/>
                <w:right w:val="none" w:sz="0" w:space="0" w:color="auto"/>
              </w:divBdr>
            </w:div>
          </w:divsChild>
        </w:div>
        <w:div w:id="602424537">
          <w:marLeft w:val="0"/>
          <w:marRight w:val="0"/>
          <w:marTop w:val="0"/>
          <w:marBottom w:val="0"/>
          <w:divBdr>
            <w:top w:val="none" w:sz="0" w:space="0" w:color="auto"/>
            <w:left w:val="none" w:sz="0" w:space="0" w:color="auto"/>
            <w:bottom w:val="none" w:sz="0" w:space="0" w:color="auto"/>
            <w:right w:val="none" w:sz="0" w:space="0" w:color="auto"/>
          </w:divBdr>
        </w:div>
        <w:div w:id="1543708248">
          <w:marLeft w:val="0"/>
          <w:marRight w:val="0"/>
          <w:marTop w:val="0"/>
          <w:marBottom w:val="0"/>
          <w:divBdr>
            <w:top w:val="none" w:sz="0" w:space="0" w:color="auto"/>
            <w:left w:val="none" w:sz="0" w:space="0" w:color="auto"/>
            <w:bottom w:val="none" w:sz="0" w:space="0" w:color="auto"/>
            <w:right w:val="none" w:sz="0" w:space="0" w:color="auto"/>
          </w:divBdr>
          <w:divsChild>
            <w:div w:id="1718235645">
              <w:marLeft w:val="0"/>
              <w:marRight w:val="0"/>
              <w:marTop w:val="0"/>
              <w:marBottom w:val="0"/>
              <w:divBdr>
                <w:top w:val="none" w:sz="0" w:space="0" w:color="auto"/>
                <w:left w:val="none" w:sz="0" w:space="0" w:color="auto"/>
                <w:bottom w:val="none" w:sz="0" w:space="0" w:color="auto"/>
                <w:right w:val="none" w:sz="0" w:space="0" w:color="auto"/>
              </w:divBdr>
            </w:div>
          </w:divsChild>
        </w:div>
        <w:div w:id="338578884">
          <w:marLeft w:val="0"/>
          <w:marRight w:val="0"/>
          <w:marTop w:val="0"/>
          <w:marBottom w:val="0"/>
          <w:divBdr>
            <w:top w:val="none" w:sz="0" w:space="0" w:color="auto"/>
            <w:left w:val="none" w:sz="0" w:space="0" w:color="auto"/>
            <w:bottom w:val="none" w:sz="0" w:space="0" w:color="auto"/>
            <w:right w:val="none" w:sz="0" w:space="0" w:color="auto"/>
          </w:divBdr>
        </w:div>
        <w:div w:id="612979365">
          <w:marLeft w:val="0"/>
          <w:marRight w:val="0"/>
          <w:marTop w:val="0"/>
          <w:marBottom w:val="0"/>
          <w:divBdr>
            <w:top w:val="none" w:sz="0" w:space="0" w:color="auto"/>
            <w:left w:val="none" w:sz="0" w:space="0" w:color="auto"/>
            <w:bottom w:val="none" w:sz="0" w:space="0" w:color="auto"/>
            <w:right w:val="none" w:sz="0" w:space="0" w:color="auto"/>
          </w:divBdr>
          <w:divsChild>
            <w:div w:id="2053384292">
              <w:marLeft w:val="0"/>
              <w:marRight w:val="0"/>
              <w:marTop w:val="0"/>
              <w:marBottom w:val="0"/>
              <w:divBdr>
                <w:top w:val="none" w:sz="0" w:space="0" w:color="auto"/>
                <w:left w:val="none" w:sz="0" w:space="0" w:color="auto"/>
                <w:bottom w:val="none" w:sz="0" w:space="0" w:color="auto"/>
                <w:right w:val="none" w:sz="0" w:space="0" w:color="auto"/>
              </w:divBdr>
            </w:div>
          </w:divsChild>
        </w:div>
        <w:div w:id="872108934">
          <w:marLeft w:val="0"/>
          <w:marRight w:val="0"/>
          <w:marTop w:val="0"/>
          <w:marBottom w:val="0"/>
          <w:divBdr>
            <w:top w:val="none" w:sz="0" w:space="0" w:color="auto"/>
            <w:left w:val="none" w:sz="0" w:space="0" w:color="auto"/>
            <w:bottom w:val="none" w:sz="0" w:space="0" w:color="auto"/>
            <w:right w:val="none" w:sz="0" w:space="0" w:color="auto"/>
          </w:divBdr>
        </w:div>
        <w:div w:id="1146045969">
          <w:marLeft w:val="0"/>
          <w:marRight w:val="0"/>
          <w:marTop w:val="0"/>
          <w:marBottom w:val="0"/>
          <w:divBdr>
            <w:top w:val="none" w:sz="0" w:space="0" w:color="auto"/>
            <w:left w:val="none" w:sz="0" w:space="0" w:color="auto"/>
            <w:bottom w:val="none" w:sz="0" w:space="0" w:color="auto"/>
            <w:right w:val="none" w:sz="0" w:space="0" w:color="auto"/>
          </w:divBdr>
          <w:divsChild>
            <w:div w:id="1569074431">
              <w:marLeft w:val="0"/>
              <w:marRight w:val="0"/>
              <w:marTop w:val="0"/>
              <w:marBottom w:val="0"/>
              <w:divBdr>
                <w:top w:val="none" w:sz="0" w:space="0" w:color="auto"/>
                <w:left w:val="none" w:sz="0" w:space="0" w:color="auto"/>
                <w:bottom w:val="none" w:sz="0" w:space="0" w:color="auto"/>
                <w:right w:val="none" w:sz="0" w:space="0" w:color="auto"/>
              </w:divBdr>
            </w:div>
          </w:divsChild>
        </w:div>
        <w:div w:id="371347359">
          <w:marLeft w:val="0"/>
          <w:marRight w:val="0"/>
          <w:marTop w:val="0"/>
          <w:marBottom w:val="0"/>
          <w:divBdr>
            <w:top w:val="none" w:sz="0" w:space="0" w:color="auto"/>
            <w:left w:val="none" w:sz="0" w:space="0" w:color="auto"/>
            <w:bottom w:val="none" w:sz="0" w:space="0" w:color="auto"/>
            <w:right w:val="none" w:sz="0" w:space="0" w:color="auto"/>
          </w:divBdr>
        </w:div>
        <w:div w:id="142040269">
          <w:marLeft w:val="0"/>
          <w:marRight w:val="0"/>
          <w:marTop w:val="0"/>
          <w:marBottom w:val="0"/>
          <w:divBdr>
            <w:top w:val="none" w:sz="0" w:space="0" w:color="auto"/>
            <w:left w:val="none" w:sz="0" w:space="0" w:color="auto"/>
            <w:bottom w:val="none" w:sz="0" w:space="0" w:color="auto"/>
            <w:right w:val="none" w:sz="0" w:space="0" w:color="auto"/>
          </w:divBdr>
          <w:divsChild>
            <w:div w:id="774713658">
              <w:marLeft w:val="0"/>
              <w:marRight w:val="0"/>
              <w:marTop w:val="0"/>
              <w:marBottom w:val="0"/>
              <w:divBdr>
                <w:top w:val="none" w:sz="0" w:space="0" w:color="auto"/>
                <w:left w:val="none" w:sz="0" w:space="0" w:color="auto"/>
                <w:bottom w:val="none" w:sz="0" w:space="0" w:color="auto"/>
                <w:right w:val="none" w:sz="0" w:space="0" w:color="auto"/>
              </w:divBdr>
            </w:div>
          </w:divsChild>
        </w:div>
        <w:div w:id="1100180555">
          <w:marLeft w:val="0"/>
          <w:marRight w:val="0"/>
          <w:marTop w:val="0"/>
          <w:marBottom w:val="0"/>
          <w:divBdr>
            <w:top w:val="none" w:sz="0" w:space="0" w:color="auto"/>
            <w:left w:val="none" w:sz="0" w:space="0" w:color="auto"/>
            <w:bottom w:val="none" w:sz="0" w:space="0" w:color="auto"/>
            <w:right w:val="none" w:sz="0" w:space="0" w:color="auto"/>
          </w:divBdr>
        </w:div>
        <w:div w:id="626083575">
          <w:marLeft w:val="0"/>
          <w:marRight w:val="0"/>
          <w:marTop w:val="0"/>
          <w:marBottom w:val="0"/>
          <w:divBdr>
            <w:top w:val="none" w:sz="0" w:space="0" w:color="auto"/>
            <w:left w:val="none" w:sz="0" w:space="0" w:color="auto"/>
            <w:bottom w:val="none" w:sz="0" w:space="0" w:color="auto"/>
            <w:right w:val="none" w:sz="0" w:space="0" w:color="auto"/>
          </w:divBdr>
          <w:divsChild>
            <w:div w:id="467866319">
              <w:marLeft w:val="0"/>
              <w:marRight w:val="0"/>
              <w:marTop w:val="0"/>
              <w:marBottom w:val="0"/>
              <w:divBdr>
                <w:top w:val="none" w:sz="0" w:space="0" w:color="auto"/>
                <w:left w:val="none" w:sz="0" w:space="0" w:color="auto"/>
                <w:bottom w:val="none" w:sz="0" w:space="0" w:color="auto"/>
                <w:right w:val="none" w:sz="0" w:space="0" w:color="auto"/>
              </w:divBdr>
            </w:div>
          </w:divsChild>
        </w:div>
        <w:div w:id="2063209581">
          <w:marLeft w:val="0"/>
          <w:marRight w:val="0"/>
          <w:marTop w:val="300"/>
          <w:marBottom w:val="0"/>
          <w:divBdr>
            <w:top w:val="none" w:sz="0" w:space="0" w:color="auto"/>
            <w:left w:val="none" w:sz="0" w:space="0" w:color="auto"/>
            <w:bottom w:val="none" w:sz="0" w:space="0" w:color="auto"/>
            <w:right w:val="none" w:sz="0" w:space="0" w:color="auto"/>
          </w:divBdr>
          <w:divsChild>
            <w:div w:id="1243175735">
              <w:marLeft w:val="0"/>
              <w:marRight w:val="0"/>
              <w:marTop w:val="0"/>
              <w:marBottom w:val="0"/>
              <w:divBdr>
                <w:top w:val="none" w:sz="0" w:space="0" w:color="auto"/>
                <w:left w:val="none" w:sz="0" w:space="0" w:color="auto"/>
                <w:bottom w:val="none" w:sz="0" w:space="0" w:color="auto"/>
                <w:right w:val="none" w:sz="0" w:space="0" w:color="auto"/>
              </w:divBdr>
              <w:divsChild>
                <w:div w:id="287246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285500">
          <w:marLeft w:val="0"/>
          <w:marRight w:val="0"/>
          <w:marTop w:val="300"/>
          <w:marBottom w:val="0"/>
          <w:divBdr>
            <w:top w:val="none" w:sz="0" w:space="0" w:color="auto"/>
            <w:left w:val="none" w:sz="0" w:space="0" w:color="auto"/>
            <w:bottom w:val="none" w:sz="0" w:space="0" w:color="auto"/>
            <w:right w:val="none" w:sz="0" w:space="0" w:color="auto"/>
          </w:divBdr>
          <w:divsChild>
            <w:div w:id="129518596">
              <w:marLeft w:val="0"/>
              <w:marRight w:val="0"/>
              <w:marTop w:val="0"/>
              <w:marBottom w:val="0"/>
              <w:divBdr>
                <w:top w:val="none" w:sz="0" w:space="0" w:color="auto"/>
                <w:left w:val="none" w:sz="0" w:space="0" w:color="auto"/>
                <w:bottom w:val="none" w:sz="0" w:space="0" w:color="auto"/>
                <w:right w:val="none" w:sz="0" w:space="0" w:color="auto"/>
              </w:divBdr>
              <w:divsChild>
                <w:div w:id="385226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514005">
          <w:marLeft w:val="0"/>
          <w:marRight w:val="0"/>
          <w:marTop w:val="300"/>
          <w:marBottom w:val="0"/>
          <w:divBdr>
            <w:top w:val="none" w:sz="0" w:space="0" w:color="auto"/>
            <w:left w:val="none" w:sz="0" w:space="0" w:color="auto"/>
            <w:bottom w:val="none" w:sz="0" w:space="0" w:color="auto"/>
            <w:right w:val="none" w:sz="0" w:space="0" w:color="auto"/>
          </w:divBdr>
          <w:divsChild>
            <w:div w:id="714232747">
              <w:marLeft w:val="0"/>
              <w:marRight w:val="0"/>
              <w:marTop w:val="0"/>
              <w:marBottom w:val="0"/>
              <w:divBdr>
                <w:top w:val="none" w:sz="0" w:space="0" w:color="auto"/>
                <w:left w:val="none" w:sz="0" w:space="0" w:color="auto"/>
                <w:bottom w:val="none" w:sz="0" w:space="0" w:color="auto"/>
                <w:right w:val="none" w:sz="0" w:space="0" w:color="auto"/>
              </w:divBdr>
              <w:divsChild>
                <w:div w:id="2006739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473128">
          <w:marLeft w:val="0"/>
          <w:marRight w:val="0"/>
          <w:marTop w:val="300"/>
          <w:marBottom w:val="0"/>
          <w:divBdr>
            <w:top w:val="none" w:sz="0" w:space="0" w:color="auto"/>
            <w:left w:val="none" w:sz="0" w:space="0" w:color="auto"/>
            <w:bottom w:val="none" w:sz="0" w:space="0" w:color="auto"/>
            <w:right w:val="none" w:sz="0" w:space="0" w:color="auto"/>
          </w:divBdr>
          <w:divsChild>
            <w:div w:id="1722556052">
              <w:marLeft w:val="0"/>
              <w:marRight w:val="0"/>
              <w:marTop w:val="0"/>
              <w:marBottom w:val="0"/>
              <w:divBdr>
                <w:top w:val="none" w:sz="0" w:space="0" w:color="auto"/>
                <w:left w:val="none" w:sz="0" w:space="0" w:color="auto"/>
                <w:bottom w:val="none" w:sz="0" w:space="0" w:color="auto"/>
                <w:right w:val="none" w:sz="0" w:space="0" w:color="auto"/>
              </w:divBdr>
              <w:divsChild>
                <w:div w:id="1174539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6096770">
      <w:bodyDiv w:val="1"/>
      <w:marLeft w:val="0"/>
      <w:marRight w:val="0"/>
      <w:marTop w:val="0"/>
      <w:marBottom w:val="0"/>
      <w:divBdr>
        <w:top w:val="none" w:sz="0" w:space="0" w:color="auto"/>
        <w:left w:val="none" w:sz="0" w:space="0" w:color="auto"/>
        <w:bottom w:val="none" w:sz="0" w:space="0" w:color="auto"/>
        <w:right w:val="none" w:sz="0" w:space="0" w:color="auto"/>
      </w:divBdr>
      <w:divsChild>
        <w:div w:id="193810345">
          <w:marLeft w:val="0"/>
          <w:marRight w:val="0"/>
          <w:marTop w:val="0"/>
          <w:marBottom w:val="0"/>
          <w:divBdr>
            <w:top w:val="none" w:sz="0" w:space="0" w:color="auto"/>
            <w:left w:val="none" w:sz="0" w:space="0" w:color="auto"/>
            <w:bottom w:val="none" w:sz="0" w:space="0" w:color="auto"/>
            <w:right w:val="none" w:sz="0" w:space="0" w:color="auto"/>
          </w:divBdr>
        </w:div>
        <w:div w:id="331179940">
          <w:marLeft w:val="0"/>
          <w:marRight w:val="0"/>
          <w:marTop w:val="0"/>
          <w:marBottom w:val="0"/>
          <w:divBdr>
            <w:top w:val="none" w:sz="0" w:space="0" w:color="auto"/>
            <w:left w:val="none" w:sz="0" w:space="0" w:color="auto"/>
            <w:bottom w:val="none" w:sz="0" w:space="0" w:color="auto"/>
            <w:right w:val="none" w:sz="0" w:space="0" w:color="auto"/>
          </w:divBdr>
        </w:div>
        <w:div w:id="485052410">
          <w:marLeft w:val="0"/>
          <w:marRight w:val="0"/>
          <w:marTop w:val="0"/>
          <w:marBottom w:val="0"/>
          <w:divBdr>
            <w:top w:val="none" w:sz="0" w:space="0" w:color="auto"/>
            <w:left w:val="none" w:sz="0" w:space="0" w:color="auto"/>
            <w:bottom w:val="none" w:sz="0" w:space="0" w:color="auto"/>
            <w:right w:val="none" w:sz="0" w:space="0" w:color="auto"/>
          </w:divBdr>
        </w:div>
        <w:div w:id="618411603">
          <w:marLeft w:val="0"/>
          <w:marRight w:val="0"/>
          <w:marTop w:val="0"/>
          <w:marBottom w:val="0"/>
          <w:divBdr>
            <w:top w:val="none" w:sz="0" w:space="0" w:color="auto"/>
            <w:left w:val="none" w:sz="0" w:space="0" w:color="auto"/>
            <w:bottom w:val="none" w:sz="0" w:space="0" w:color="auto"/>
            <w:right w:val="none" w:sz="0" w:space="0" w:color="auto"/>
          </w:divBdr>
        </w:div>
        <w:div w:id="788470769">
          <w:marLeft w:val="0"/>
          <w:marRight w:val="0"/>
          <w:marTop w:val="300"/>
          <w:marBottom w:val="0"/>
          <w:divBdr>
            <w:top w:val="none" w:sz="0" w:space="0" w:color="auto"/>
            <w:left w:val="none" w:sz="0" w:space="0" w:color="auto"/>
            <w:bottom w:val="none" w:sz="0" w:space="0" w:color="auto"/>
            <w:right w:val="none" w:sz="0" w:space="0" w:color="auto"/>
          </w:divBdr>
          <w:divsChild>
            <w:div w:id="141115868">
              <w:marLeft w:val="0"/>
              <w:marRight w:val="0"/>
              <w:marTop w:val="0"/>
              <w:marBottom w:val="0"/>
              <w:divBdr>
                <w:top w:val="none" w:sz="0" w:space="0" w:color="auto"/>
                <w:left w:val="none" w:sz="0" w:space="0" w:color="auto"/>
                <w:bottom w:val="none" w:sz="0" w:space="0" w:color="auto"/>
                <w:right w:val="none" w:sz="0" w:space="0" w:color="auto"/>
              </w:divBdr>
              <w:divsChild>
                <w:div w:id="1332875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479569">
          <w:marLeft w:val="0"/>
          <w:marRight w:val="0"/>
          <w:marTop w:val="0"/>
          <w:marBottom w:val="0"/>
          <w:divBdr>
            <w:top w:val="none" w:sz="0" w:space="0" w:color="auto"/>
            <w:left w:val="none" w:sz="0" w:space="0" w:color="auto"/>
            <w:bottom w:val="none" w:sz="0" w:space="0" w:color="auto"/>
            <w:right w:val="none" w:sz="0" w:space="0" w:color="auto"/>
          </w:divBdr>
          <w:divsChild>
            <w:div w:id="891036092">
              <w:marLeft w:val="0"/>
              <w:marRight w:val="0"/>
              <w:marTop w:val="0"/>
              <w:marBottom w:val="0"/>
              <w:divBdr>
                <w:top w:val="none" w:sz="0" w:space="0" w:color="auto"/>
                <w:left w:val="none" w:sz="0" w:space="0" w:color="auto"/>
                <w:bottom w:val="none" w:sz="0" w:space="0" w:color="auto"/>
                <w:right w:val="none" w:sz="0" w:space="0" w:color="auto"/>
              </w:divBdr>
            </w:div>
          </w:divsChild>
        </w:div>
        <w:div w:id="851726241">
          <w:marLeft w:val="0"/>
          <w:marRight w:val="0"/>
          <w:marTop w:val="0"/>
          <w:marBottom w:val="0"/>
          <w:divBdr>
            <w:top w:val="none" w:sz="0" w:space="0" w:color="auto"/>
            <w:left w:val="none" w:sz="0" w:space="0" w:color="auto"/>
            <w:bottom w:val="none" w:sz="0" w:space="0" w:color="auto"/>
            <w:right w:val="none" w:sz="0" w:space="0" w:color="auto"/>
          </w:divBdr>
        </w:div>
        <w:div w:id="917177995">
          <w:marLeft w:val="0"/>
          <w:marRight w:val="0"/>
          <w:marTop w:val="0"/>
          <w:marBottom w:val="0"/>
          <w:divBdr>
            <w:top w:val="none" w:sz="0" w:space="0" w:color="auto"/>
            <w:left w:val="none" w:sz="0" w:space="0" w:color="auto"/>
            <w:bottom w:val="none" w:sz="0" w:space="0" w:color="auto"/>
            <w:right w:val="none" w:sz="0" w:space="0" w:color="auto"/>
          </w:divBdr>
          <w:divsChild>
            <w:div w:id="1560088822">
              <w:marLeft w:val="0"/>
              <w:marRight w:val="0"/>
              <w:marTop w:val="0"/>
              <w:marBottom w:val="0"/>
              <w:divBdr>
                <w:top w:val="none" w:sz="0" w:space="0" w:color="auto"/>
                <w:left w:val="none" w:sz="0" w:space="0" w:color="auto"/>
                <w:bottom w:val="none" w:sz="0" w:space="0" w:color="auto"/>
                <w:right w:val="none" w:sz="0" w:space="0" w:color="auto"/>
              </w:divBdr>
            </w:div>
          </w:divsChild>
        </w:div>
        <w:div w:id="1032656099">
          <w:marLeft w:val="0"/>
          <w:marRight w:val="0"/>
          <w:marTop w:val="0"/>
          <w:marBottom w:val="0"/>
          <w:divBdr>
            <w:top w:val="none" w:sz="0" w:space="0" w:color="auto"/>
            <w:left w:val="none" w:sz="0" w:space="0" w:color="auto"/>
            <w:bottom w:val="none" w:sz="0" w:space="0" w:color="auto"/>
            <w:right w:val="none" w:sz="0" w:space="0" w:color="auto"/>
          </w:divBdr>
          <w:divsChild>
            <w:div w:id="903220303">
              <w:marLeft w:val="0"/>
              <w:marRight w:val="0"/>
              <w:marTop w:val="0"/>
              <w:marBottom w:val="0"/>
              <w:divBdr>
                <w:top w:val="none" w:sz="0" w:space="0" w:color="auto"/>
                <w:left w:val="none" w:sz="0" w:space="0" w:color="auto"/>
                <w:bottom w:val="none" w:sz="0" w:space="0" w:color="auto"/>
                <w:right w:val="none" w:sz="0" w:space="0" w:color="auto"/>
              </w:divBdr>
            </w:div>
          </w:divsChild>
        </w:div>
        <w:div w:id="1210607220">
          <w:marLeft w:val="0"/>
          <w:marRight w:val="0"/>
          <w:marTop w:val="300"/>
          <w:marBottom w:val="0"/>
          <w:divBdr>
            <w:top w:val="none" w:sz="0" w:space="0" w:color="auto"/>
            <w:left w:val="none" w:sz="0" w:space="0" w:color="auto"/>
            <w:bottom w:val="none" w:sz="0" w:space="0" w:color="auto"/>
            <w:right w:val="none" w:sz="0" w:space="0" w:color="auto"/>
          </w:divBdr>
          <w:divsChild>
            <w:div w:id="755324005">
              <w:marLeft w:val="0"/>
              <w:marRight w:val="0"/>
              <w:marTop w:val="0"/>
              <w:marBottom w:val="0"/>
              <w:divBdr>
                <w:top w:val="none" w:sz="0" w:space="0" w:color="auto"/>
                <w:left w:val="none" w:sz="0" w:space="0" w:color="auto"/>
                <w:bottom w:val="none" w:sz="0" w:space="0" w:color="auto"/>
                <w:right w:val="none" w:sz="0" w:space="0" w:color="auto"/>
              </w:divBdr>
              <w:divsChild>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298855">
          <w:marLeft w:val="0"/>
          <w:marRight w:val="0"/>
          <w:marTop w:val="0"/>
          <w:marBottom w:val="0"/>
          <w:divBdr>
            <w:top w:val="none" w:sz="0" w:space="0" w:color="auto"/>
            <w:left w:val="none" w:sz="0" w:space="0" w:color="auto"/>
            <w:bottom w:val="none" w:sz="0" w:space="0" w:color="auto"/>
            <w:right w:val="none" w:sz="0" w:space="0" w:color="auto"/>
          </w:divBdr>
        </w:div>
        <w:div w:id="1554387978">
          <w:marLeft w:val="0"/>
          <w:marRight w:val="0"/>
          <w:marTop w:val="0"/>
          <w:marBottom w:val="0"/>
          <w:divBdr>
            <w:top w:val="none" w:sz="0" w:space="0" w:color="auto"/>
            <w:left w:val="none" w:sz="0" w:space="0" w:color="auto"/>
            <w:bottom w:val="none" w:sz="0" w:space="0" w:color="auto"/>
            <w:right w:val="none" w:sz="0" w:space="0" w:color="auto"/>
          </w:divBdr>
          <w:divsChild>
            <w:div w:id="1347710692">
              <w:marLeft w:val="0"/>
              <w:marRight w:val="0"/>
              <w:marTop w:val="0"/>
              <w:marBottom w:val="0"/>
              <w:divBdr>
                <w:top w:val="none" w:sz="0" w:space="0" w:color="auto"/>
                <w:left w:val="none" w:sz="0" w:space="0" w:color="auto"/>
                <w:bottom w:val="none" w:sz="0" w:space="0" w:color="auto"/>
                <w:right w:val="none" w:sz="0" w:space="0" w:color="auto"/>
              </w:divBdr>
            </w:div>
          </w:divsChild>
        </w:div>
        <w:div w:id="1676110279">
          <w:marLeft w:val="0"/>
          <w:marRight w:val="0"/>
          <w:marTop w:val="0"/>
          <w:marBottom w:val="0"/>
          <w:divBdr>
            <w:top w:val="none" w:sz="0" w:space="0" w:color="auto"/>
            <w:left w:val="none" w:sz="0" w:space="0" w:color="auto"/>
            <w:bottom w:val="none" w:sz="0" w:space="0" w:color="auto"/>
            <w:right w:val="none" w:sz="0" w:space="0" w:color="auto"/>
          </w:divBdr>
          <w:divsChild>
            <w:div w:id="59596886">
              <w:marLeft w:val="0"/>
              <w:marRight w:val="0"/>
              <w:marTop w:val="0"/>
              <w:marBottom w:val="0"/>
              <w:divBdr>
                <w:top w:val="none" w:sz="0" w:space="0" w:color="auto"/>
                <w:left w:val="none" w:sz="0" w:space="0" w:color="auto"/>
                <w:bottom w:val="none" w:sz="0" w:space="0" w:color="auto"/>
                <w:right w:val="none" w:sz="0" w:space="0" w:color="auto"/>
              </w:divBdr>
            </w:div>
          </w:divsChild>
        </w:div>
        <w:div w:id="1979646858">
          <w:marLeft w:val="0"/>
          <w:marRight w:val="0"/>
          <w:marTop w:val="0"/>
          <w:marBottom w:val="0"/>
          <w:divBdr>
            <w:top w:val="none" w:sz="0" w:space="0" w:color="auto"/>
            <w:left w:val="none" w:sz="0" w:space="0" w:color="auto"/>
            <w:bottom w:val="none" w:sz="0" w:space="0" w:color="auto"/>
            <w:right w:val="none" w:sz="0" w:space="0" w:color="auto"/>
          </w:divBdr>
        </w:div>
        <w:div w:id="1980183820">
          <w:marLeft w:val="0"/>
          <w:marRight w:val="0"/>
          <w:marTop w:val="0"/>
          <w:marBottom w:val="0"/>
          <w:divBdr>
            <w:top w:val="none" w:sz="0" w:space="0" w:color="auto"/>
            <w:left w:val="none" w:sz="0" w:space="0" w:color="auto"/>
            <w:bottom w:val="none" w:sz="0" w:space="0" w:color="auto"/>
            <w:right w:val="none" w:sz="0" w:space="0" w:color="auto"/>
          </w:divBdr>
          <w:divsChild>
            <w:div w:id="1041900873">
              <w:marLeft w:val="0"/>
              <w:marRight w:val="0"/>
              <w:marTop w:val="0"/>
              <w:marBottom w:val="0"/>
              <w:divBdr>
                <w:top w:val="none" w:sz="0" w:space="0" w:color="auto"/>
                <w:left w:val="none" w:sz="0" w:space="0" w:color="auto"/>
                <w:bottom w:val="none" w:sz="0" w:space="0" w:color="auto"/>
                <w:right w:val="none" w:sz="0" w:space="0" w:color="auto"/>
              </w:divBdr>
            </w:div>
          </w:divsChild>
        </w:div>
        <w:div w:id="2056810681">
          <w:marLeft w:val="0"/>
          <w:marRight w:val="0"/>
          <w:marTop w:val="0"/>
          <w:marBottom w:val="0"/>
          <w:divBdr>
            <w:top w:val="none" w:sz="0" w:space="0" w:color="auto"/>
            <w:left w:val="none" w:sz="0" w:space="0" w:color="auto"/>
            <w:bottom w:val="none" w:sz="0" w:space="0" w:color="auto"/>
            <w:right w:val="none" w:sz="0" w:space="0" w:color="auto"/>
          </w:divBdr>
          <w:divsChild>
            <w:div w:id="34016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597540">
      <w:bodyDiv w:val="1"/>
      <w:marLeft w:val="0"/>
      <w:marRight w:val="0"/>
      <w:marTop w:val="0"/>
      <w:marBottom w:val="0"/>
      <w:divBdr>
        <w:top w:val="none" w:sz="0" w:space="0" w:color="auto"/>
        <w:left w:val="none" w:sz="0" w:space="0" w:color="auto"/>
        <w:bottom w:val="none" w:sz="0" w:space="0" w:color="auto"/>
        <w:right w:val="none" w:sz="0" w:space="0" w:color="auto"/>
      </w:divBdr>
      <w:divsChild>
        <w:div w:id="326325736">
          <w:marLeft w:val="0"/>
          <w:marRight w:val="0"/>
          <w:marTop w:val="0"/>
          <w:marBottom w:val="0"/>
          <w:divBdr>
            <w:top w:val="none" w:sz="0" w:space="0" w:color="auto"/>
            <w:left w:val="none" w:sz="0" w:space="0" w:color="auto"/>
            <w:bottom w:val="none" w:sz="0" w:space="0" w:color="auto"/>
            <w:right w:val="none" w:sz="0" w:space="0" w:color="auto"/>
          </w:divBdr>
        </w:div>
        <w:div w:id="205141786">
          <w:marLeft w:val="0"/>
          <w:marRight w:val="0"/>
          <w:marTop w:val="0"/>
          <w:marBottom w:val="0"/>
          <w:divBdr>
            <w:top w:val="none" w:sz="0" w:space="0" w:color="auto"/>
            <w:left w:val="none" w:sz="0" w:space="0" w:color="auto"/>
            <w:bottom w:val="none" w:sz="0" w:space="0" w:color="auto"/>
            <w:right w:val="none" w:sz="0" w:space="0" w:color="auto"/>
          </w:divBdr>
          <w:divsChild>
            <w:div w:id="1051803736">
              <w:marLeft w:val="0"/>
              <w:marRight w:val="0"/>
              <w:marTop w:val="0"/>
              <w:marBottom w:val="0"/>
              <w:divBdr>
                <w:top w:val="none" w:sz="0" w:space="0" w:color="auto"/>
                <w:left w:val="none" w:sz="0" w:space="0" w:color="auto"/>
                <w:bottom w:val="none" w:sz="0" w:space="0" w:color="auto"/>
                <w:right w:val="none" w:sz="0" w:space="0" w:color="auto"/>
              </w:divBdr>
            </w:div>
          </w:divsChild>
        </w:div>
        <w:div w:id="2059822055">
          <w:marLeft w:val="0"/>
          <w:marRight w:val="0"/>
          <w:marTop w:val="0"/>
          <w:marBottom w:val="0"/>
          <w:divBdr>
            <w:top w:val="none" w:sz="0" w:space="0" w:color="auto"/>
            <w:left w:val="none" w:sz="0" w:space="0" w:color="auto"/>
            <w:bottom w:val="none" w:sz="0" w:space="0" w:color="auto"/>
            <w:right w:val="none" w:sz="0" w:space="0" w:color="auto"/>
          </w:divBdr>
        </w:div>
        <w:div w:id="1107389193">
          <w:marLeft w:val="0"/>
          <w:marRight w:val="0"/>
          <w:marTop w:val="0"/>
          <w:marBottom w:val="0"/>
          <w:divBdr>
            <w:top w:val="none" w:sz="0" w:space="0" w:color="auto"/>
            <w:left w:val="none" w:sz="0" w:space="0" w:color="auto"/>
            <w:bottom w:val="none" w:sz="0" w:space="0" w:color="auto"/>
            <w:right w:val="none" w:sz="0" w:space="0" w:color="auto"/>
          </w:divBdr>
          <w:divsChild>
            <w:div w:id="1239902310">
              <w:marLeft w:val="0"/>
              <w:marRight w:val="0"/>
              <w:marTop w:val="0"/>
              <w:marBottom w:val="0"/>
              <w:divBdr>
                <w:top w:val="none" w:sz="0" w:space="0" w:color="auto"/>
                <w:left w:val="none" w:sz="0" w:space="0" w:color="auto"/>
                <w:bottom w:val="none" w:sz="0" w:space="0" w:color="auto"/>
                <w:right w:val="none" w:sz="0" w:space="0" w:color="auto"/>
              </w:divBdr>
            </w:div>
          </w:divsChild>
        </w:div>
        <w:div w:id="1423989004">
          <w:marLeft w:val="0"/>
          <w:marRight w:val="0"/>
          <w:marTop w:val="0"/>
          <w:marBottom w:val="0"/>
          <w:divBdr>
            <w:top w:val="none" w:sz="0" w:space="0" w:color="auto"/>
            <w:left w:val="none" w:sz="0" w:space="0" w:color="auto"/>
            <w:bottom w:val="none" w:sz="0" w:space="0" w:color="auto"/>
            <w:right w:val="none" w:sz="0" w:space="0" w:color="auto"/>
          </w:divBdr>
        </w:div>
        <w:div w:id="125467848">
          <w:marLeft w:val="0"/>
          <w:marRight w:val="0"/>
          <w:marTop w:val="0"/>
          <w:marBottom w:val="0"/>
          <w:divBdr>
            <w:top w:val="none" w:sz="0" w:space="0" w:color="auto"/>
            <w:left w:val="none" w:sz="0" w:space="0" w:color="auto"/>
            <w:bottom w:val="none" w:sz="0" w:space="0" w:color="auto"/>
            <w:right w:val="none" w:sz="0" w:space="0" w:color="auto"/>
          </w:divBdr>
          <w:divsChild>
            <w:div w:id="1071074439">
              <w:marLeft w:val="0"/>
              <w:marRight w:val="0"/>
              <w:marTop w:val="0"/>
              <w:marBottom w:val="0"/>
              <w:divBdr>
                <w:top w:val="none" w:sz="0" w:space="0" w:color="auto"/>
                <w:left w:val="none" w:sz="0" w:space="0" w:color="auto"/>
                <w:bottom w:val="none" w:sz="0" w:space="0" w:color="auto"/>
                <w:right w:val="none" w:sz="0" w:space="0" w:color="auto"/>
              </w:divBdr>
            </w:div>
          </w:divsChild>
        </w:div>
        <w:div w:id="526257751">
          <w:marLeft w:val="0"/>
          <w:marRight w:val="0"/>
          <w:marTop w:val="0"/>
          <w:marBottom w:val="0"/>
          <w:divBdr>
            <w:top w:val="none" w:sz="0" w:space="0" w:color="auto"/>
            <w:left w:val="none" w:sz="0" w:space="0" w:color="auto"/>
            <w:bottom w:val="none" w:sz="0" w:space="0" w:color="auto"/>
            <w:right w:val="none" w:sz="0" w:space="0" w:color="auto"/>
          </w:divBdr>
        </w:div>
        <w:div w:id="1595822987">
          <w:marLeft w:val="0"/>
          <w:marRight w:val="0"/>
          <w:marTop w:val="0"/>
          <w:marBottom w:val="0"/>
          <w:divBdr>
            <w:top w:val="none" w:sz="0" w:space="0" w:color="auto"/>
            <w:left w:val="none" w:sz="0" w:space="0" w:color="auto"/>
            <w:bottom w:val="none" w:sz="0" w:space="0" w:color="auto"/>
            <w:right w:val="none" w:sz="0" w:space="0" w:color="auto"/>
          </w:divBdr>
          <w:divsChild>
            <w:div w:id="645167035">
              <w:marLeft w:val="0"/>
              <w:marRight w:val="0"/>
              <w:marTop w:val="0"/>
              <w:marBottom w:val="0"/>
              <w:divBdr>
                <w:top w:val="none" w:sz="0" w:space="0" w:color="auto"/>
                <w:left w:val="none" w:sz="0" w:space="0" w:color="auto"/>
                <w:bottom w:val="none" w:sz="0" w:space="0" w:color="auto"/>
                <w:right w:val="none" w:sz="0" w:space="0" w:color="auto"/>
              </w:divBdr>
            </w:div>
          </w:divsChild>
        </w:div>
        <w:div w:id="560604484">
          <w:marLeft w:val="0"/>
          <w:marRight w:val="0"/>
          <w:marTop w:val="0"/>
          <w:marBottom w:val="0"/>
          <w:divBdr>
            <w:top w:val="none" w:sz="0" w:space="0" w:color="auto"/>
            <w:left w:val="none" w:sz="0" w:space="0" w:color="auto"/>
            <w:bottom w:val="none" w:sz="0" w:space="0" w:color="auto"/>
            <w:right w:val="none" w:sz="0" w:space="0" w:color="auto"/>
          </w:divBdr>
        </w:div>
        <w:div w:id="1426225104">
          <w:marLeft w:val="0"/>
          <w:marRight w:val="0"/>
          <w:marTop w:val="0"/>
          <w:marBottom w:val="0"/>
          <w:divBdr>
            <w:top w:val="none" w:sz="0" w:space="0" w:color="auto"/>
            <w:left w:val="none" w:sz="0" w:space="0" w:color="auto"/>
            <w:bottom w:val="none" w:sz="0" w:space="0" w:color="auto"/>
            <w:right w:val="none" w:sz="0" w:space="0" w:color="auto"/>
          </w:divBdr>
          <w:divsChild>
            <w:div w:id="1081953204">
              <w:marLeft w:val="0"/>
              <w:marRight w:val="0"/>
              <w:marTop w:val="0"/>
              <w:marBottom w:val="0"/>
              <w:divBdr>
                <w:top w:val="none" w:sz="0" w:space="0" w:color="auto"/>
                <w:left w:val="none" w:sz="0" w:space="0" w:color="auto"/>
                <w:bottom w:val="none" w:sz="0" w:space="0" w:color="auto"/>
                <w:right w:val="none" w:sz="0" w:space="0" w:color="auto"/>
              </w:divBdr>
            </w:div>
          </w:divsChild>
        </w:div>
        <w:div w:id="25526166">
          <w:marLeft w:val="0"/>
          <w:marRight w:val="0"/>
          <w:marTop w:val="0"/>
          <w:marBottom w:val="0"/>
          <w:divBdr>
            <w:top w:val="none" w:sz="0" w:space="0" w:color="auto"/>
            <w:left w:val="none" w:sz="0" w:space="0" w:color="auto"/>
            <w:bottom w:val="none" w:sz="0" w:space="0" w:color="auto"/>
            <w:right w:val="none" w:sz="0" w:space="0" w:color="auto"/>
          </w:divBdr>
        </w:div>
        <w:div w:id="534268609">
          <w:marLeft w:val="0"/>
          <w:marRight w:val="0"/>
          <w:marTop w:val="0"/>
          <w:marBottom w:val="0"/>
          <w:divBdr>
            <w:top w:val="none" w:sz="0" w:space="0" w:color="auto"/>
            <w:left w:val="none" w:sz="0" w:space="0" w:color="auto"/>
            <w:bottom w:val="none" w:sz="0" w:space="0" w:color="auto"/>
            <w:right w:val="none" w:sz="0" w:space="0" w:color="auto"/>
          </w:divBdr>
          <w:divsChild>
            <w:div w:id="1126965605">
              <w:marLeft w:val="0"/>
              <w:marRight w:val="0"/>
              <w:marTop w:val="0"/>
              <w:marBottom w:val="0"/>
              <w:divBdr>
                <w:top w:val="none" w:sz="0" w:space="0" w:color="auto"/>
                <w:left w:val="none" w:sz="0" w:space="0" w:color="auto"/>
                <w:bottom w:val="none" w:sz="0" w:space="0" w:color="auto"/>
                <w:right w:val="none" w:sz="0" w:space="0" w:color="auto"/>
              </w:divBdr>
            </w:div>
          </w:divsChild>
        </w:div>
        <w:div w:id="1636371725">
          <w:marLeft w:val="0"/>
          <w:marRight w:val="0"/>
          <w:marTop w:val="0"/>
          <w:marBottom w:val="0"/>
          <w:divBdr>
            <w:top w:val="none" w:sz="0" w:space="0" w:color="auto"/>
            <w:left w:val="none" w:sz="0" w:space="0" w:color="auto"/>
            <w:bottom w:val="none" w:sz="0" w:space="0" w:color="auto"/>
            <w:right w:val="none" w:sz="0" w:space="0" w:color="auto"/>
          </w:divBdr>
        </w:div>
        <w:div w:id="1434746463">
          <w:marLeft w:val="0"/>
          <w:marRight w:val="0"/>
          <w:marTop w:val="0"/>
          <w:marBottom w:val="0"/>
          <w:divBdr>
            <w:top w:val="none" w:sz="0" w:space="0" w:color="auto"/>
            <w:left w:val="none" w:sz="0" w:space="0" w:color="auto"/>
            <w:bottom w:val="none" w:sz="0" w:space="0" w:color="auto"/>
            <w:right w:val="none" w:sz="0" w:space="0" w:color="auto"/>
          </w:divBdr>
          <w:divsChild>
            <w:div w:id="1072658910">
              <w:marLeft w:val="0"/>
              <w:marRight w:val="0"/>
              <w:marTop w:val="0"/>
              <w:marBottom w:val="0"/>
              <w:divBdr>
                <w:top w:val="none" w:sz="0" w:space="0" w:color="auto"/>
                <w:left w:val="none" w:sz="0" w:space="0" w:color="auto"/>
                <w:bottom w:val="none" w:sz="0" w:space="0" w:color="auto"/>
                <w:right w:val="none" w:sz="0" w:space="0" w:color="auto"/>
              </w:divBdr>
            </w:div>
          </w:divsChild>
        </w:div>
        <w:div w:id="194198074">
          <w:marLeft w:val="0"/>
          <w:marRight w:val="0"/>
          <w:marTop w:val="300"/>
          <w:marBottom w:val="0"/>
          <w:divBdr>
            <w:top w:val="none" w:sz="0" w:space="0" w:color="auto"/>
            <w:left w:val="none" w:sz="0" w:space="0" w:color="auto"/>
            <w:bottom w:val="none" w:sz="0" w:space="0" w:color="auto"/>
            <w:right w:val="none" w:sz="0" w:space="0" w:color="auto"/>
          </w:divBdr>
          <w:divsChild>
            <w:div w:id="1382288275">
              <w:marLeft w:val="0"/>
              <w:marRight w:val="0"/>
              <w:marTop w:val="0"/>
              <w:marBottom w:val="0"/>
              <w:divBdr>
                <w:top w:val="none" w:sz="0" w:space="0" w:color="auto"/>
                <w:left w:val="none" w:sz="0" w:space="0" w:color="auto"/>
                <w:bottom w:val="none" w:sz="0" w:space="0" w:color="auto"/>
                <w:right w:val="none" w:sz="0" w:space="0" w:color="auto"/>
              </w:divBdr>
              <w:divsChild>
                <w:div w:id="578903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630037">
          <w:marLeft w:val="0"/>
          <w:marRight w:val="0"/>
          <w:marTop w:val="300"/>
          <w:marBottom w:val="0"/>
          <w:divBdr>
            <w:top w:val="none" w:sz="0" w:space="0" w:color="auto"/>
            <w:left w:val="none" w:sz="0" w:space="0" w:color="auto"/>
            <w:bottom w:val="none" w:sz="0" w:space="0" w:color="auto"/>
            <w:right w:val="none" w:sz="0" w:space="0" w:color="auto"/>
          </w:divBdr>
          <w:divsChild>
            <w:div w:id="1999338008">
              <w:marLeft w:val="0"/>
              <w:marRight w:val="0"/>
              <w:marTop w:val="0"/>
              <w:marBottom w:val="0"/>
              <w:divBdr>
                <w:top w:val="none" w:sz="0" w:space="0" w:color="auto"/>
                <w:left w:val="none" w:sz="0" w:space="0" w:color="auto"/>
                <w:bottom w:val="none" w:sz="0" w:space="0" w:color="auto"/>
                <w:right w:val="none" w:sz="0" w:space="0" w:color="auto"/>
              </w:divBdr>
              <w:divsChild>
                <w:div w:id="1368676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3190499">
          <w:marLeft w:val="0"/>
          <w:marRight w:val="0"/>
          <w:marTop w:val="300"/>
          <w:marBottom w:val="0"/>
          <w:divBdr>
            <w:top w:val="none" w:sz="0" w:space="0" w:color="auto"/>
            <w:left w:val="none" w:sz="0" w:space="0" w:color="auto"/>
            <w:bottom w:val="none" w:sz="0" w:space="0" w:color="auto"/>
            <w:right w:val="none" w:sz="0" w:space="0" w:color="auto"/>
          </w:divBdr>
          <w:divsChild>
            <w:div w:id="1546215032">
              <w:marLeft w:val="0"/>
              <w:marRight w:val="0"/>
              <w:marTop w:val="0"/>
              <w:marBottom w:val="0"/>
              <w:divBdr>
                <w:top w:val="none" w:sz="0" w:space="0" w:color="auto"/>
                <w:left w:val="none" w:sz="0" w:space="0" w:color="auto"/>
                <w:bottom w:val="none" w:sz="0" w:space="0" w:color="auto"/>
                <w:right w:val="none" w:sz="0" w:space="0" w:color="auto"/>
              </w:divBdr>
              <w:divsChild>
                <w:div w:id="1872572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7710633">
          <w:marLeft w:val="0"/>
          <w:marRight w:val="0"/>
          <w:marTop w:val="300"/>
          <w:marBottom w:val="0"/>
          <w:divBdr>
            <w:top w:val="none" w:sz="0" w:space="0" w:color="auto"/>
            <w:left w:val="none" w:sz="0" w:space="0" w:color="auto"/>
            <w:bottom w:val="none" w:sz="0" w:space="0" w:color="auto"/>
            <w:right w:val="none" w:sz="0" w:space="0" w:color="auto"/>
          </w:divBdr>
          <w:divsChild>
            <w:div w:id="1044140528">
              <w:marLeft w:val="0"/>
              <w:marRight w:val="0"/>
              <w:marTop w:val="0"/>
              <w:marBottom w:val="0"/>
              <w:divBdr>
                <w:top w:val="none" w:sz="0" w:space="0" w:color="auto"/>
                <w:left w:val="none" w:sz="0" w:space="0" w:color="auto"/>
                <w:bottom w:val="none" w:sz="0" w:space="0" w:color="auto"/>
                <w:right w:val="none" w:sz="0" w:space="0" w:color="auto"/>
              </w:divBdr>
              <w:divsChild>
                <w:div w:id="196089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8065625">
      <w:bodyDiv w:val="1"/>
      <w:marLeft w:val="0"/>
      <w:marRight w:val="0"/>
      <w:marTop w:val="0"/>
      <w:marBottom w:val="0"/>
      <w:divBdr>
        <w:top w:val="none" w:sz="0" w:space="0" w:color="auto"/>
        <w:left w:val="none" w:sz="0" w:space="0" w:color="auto"/>
        <w:bottom w:val="none" w:sz="0" w:space="0" w:color="auto"/>
        <w:right w:val="none" w:sz="0" w:space="0" w:color="auto"/>
      </w:divBdr>
      <w:divsChild>
        <w:div w:id="73553065">
          <w:marLeft w:val="0"/>
          <w:marRight w:val="0"/>
          <w:marTop w:val="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sChild>
            <w:div w:id="2107967328">
              <w:marLeft w:val="0"/>
              <w:marRight w:val="0"/>
              <w:marTop w:val="0"/>
              <w:marBottom w:val="0"/>
              <w:divBdr>
                <w:top w:val="none" w:sz="0" w:space="0" w:color="auto"/>
                <w:left w:val="none" w:sz="0" w:space="0" w:color="auto"/>
                <w:bottom w:val="none" w:sz="0" w:space="0" w:color="auto"/>
                <w:right w:val="none" w:sz="0" w:space="0" w:color="auto"/>
              </w:divBdr>
              <w:divsChild>
                <w:div w:id="1755862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387374">
          <w:marLeft w:val="0"/>
          <w:marRight w:val="0"/>
          <w:marTop w:val="300"/>
          <w:marBottom w:val="0"/>
          <w:divBdr>
            <w:top w:val="none" w:sz="0" w:space="0" w:color="auto"/>
            <w:left w:val="none" w:sz="0" w:space="0" w:color="auto"/>
            <w:bottom w:val="none" w:sz="0" w:space="0" w:color="auto"/>
            <w:right w:val="none" w:sz="0" w:space="0" w:color="auto"/>
          </w:divBdr>
          <w:divsChild>
            <w:div w:id="646396749">
              <w:marLeft w:val="0"/>
              <w:marRight w:val="0"/>
              <w:marTop w:val="0"/>
              <w:marBottom w:val="0"/>
              <w:divBdr>
                <w:top w:val="none" w:sz="0" w:space="0" w:color="auto"/>
                <w:left w:val="none" w:sz="0" w:space="0" w:color="auto"/>
                <w:bottom w:val="none" w:sz="0" w:space="0" w:color="auto"/>
                <w:right w:val="none" w:sz="0" w:space="0" w:color="auto"/>
              </w:divBdr>
              <w:divsChild>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28199">
          <w:marLeft w:val="0"/>
          <w:marRight w:val="0"/>
          <w:marTop w:val="300"/>
          <w:marBottom w:val="0"/>
          <w:divBdr>
            <w:top w:val="none" w:sz="0" w:space="0" w:color="auto"/>
            <w:left w:val="none" w:sz="0" w:space="0" w:color="auto"/>
            <w:bottom w:val="none" w:sz="0" w:space="0" w:color="auto"/>
            <w:right w:val="none" w:sz="0" w:space="0" w:color="auto"/>
          </w:divBdr>
          <w:divsChild>
            <w:div w:id="1206017224">
              <w:marLeft w:val="0"/>
              <w:marRight w:val="0"/>
              <w:marTop w:val="0"/>
              <w:marBottom w:val="0"/>
              <w:divBdr>
                <w:top w:val="none" w:sz="0" w:space="0" w:color="auto"/>
                <w:left w:val="none" w:sz="0" w:space="0" w:color="auto"/>
                <w:bottom w:val="none" w:sz="0" w:space="0" w:color="auto"/>
                <w:right w:val="none" w:sz="0" w:space="0" w:color="auto"/>
              </w:divBdr>
              <w:divsChild>
                <w:div w:id="822045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1473072">
          <w:marLeft w:val="0"/>
          <w:marRight w:val="0"/>
          <w:marTop w:val="0"/>
          <w:marBottom w:val="0"/>
          <w:divBdr>
            <w:top w:val="none" w:sz="0" w:space="0" w:color="auto"/>
            <w:left w:val="none" w:sz="0" w:space="0" w:color="auto"/>
            <w:bottom w:val="none" w:sz="0" w:space="0" w:color="auto"/>
            <w:right w:val="none" w:sz="0" w:space="0" w:color="auto"/>
          </w:divBdr>
          <w:divsChild>
            <w:div w:id="1157762694">
              <w:marLeft w:val="0"/>
              <w:marRight w:val="0"/>
              <w:marTop w:val="0"/>
              <w:marBottom w:val="0"/>
              <w:divBdr>
                <w:top w:val="none" w:sz="0" w:space="0" w:color="auto"/>
                <w:left w:val="none" w:sz="0" w:space="0" w:color="auto"/>
                <w:bottom w:val="none" w:sz="0" w:space="0" w:color="auto"/>
                <w:right w:val="none" w:sz="0" w:space="0" w:color="auto"/>
              </w:divBdr>
            </w:div>
          </w:divsChild>
        </w:div>
        <w:div w:id="975842380">
          <w:marLeft w:val="0"/>
          <w:marRight w:val="0"/>
          <w:marTop w:val="300"/>
          <w:marBottom w:val="0"/>
          <w:divBdr>
            <w:top w:val="none" w:sz="0" w:space="0" w:color="auto"/>
            <w:left w:val="none" w:sz="0" w:space="0" w:color="auto"/>
            <w:bottom w:val="none" w:sz="0" w:space="0" w:color="auto"/>
            <w:right w:val="none" w:sz="0" w:space="0" w:color="auto"/>
          </w:divBdr>
          <w:divsChild>
            <w:div w:id="966739651">
              <w:marLeft w:val="0"/>
              <w:marRight w:val="0"/>
              <w:marTop w:val="0"/>
              <w:marBottom w:val="0"/>
              <w:divBdr>
                <w:top w:val="none" w:sz="0" w:space="0" w:color="auto"/>
                <w:left w:val="none" w:sz="0" w:space="0" w:color="auto"/>
                <w:bottom w:val="none" w:sz="0" w:space="0" w:color="auto"/>
                <w:right w:val="none" w:sz="0" w:space="0" w:color="auto"/>
              </w:divBdr>
              <w:divsChild>
                <w:div w:id="1403062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754174">
          <w:marLeft w:val="0"/>
          <w:marRight w:val="0"/>
          <w:marTop w:val="0"/>
          <w:marBottom w:val="0"/>
          <w:divBdr>
            <w:top w:val="none" w:sz="0" w:space="0" w:color="auto"/>
            <w:left w:val="none" w:sz="0" w:space="0" w:color="auto"/>
            <w:bottom w:val="none" w:sz="0" w:space="0" w:color="auto"/>
            <w:right w:val="none" w:sz="0" w:space="0" w:color="auto"/>
          </w:divBdr>
          <w:divsChild>
            <w:div w:id="1389036813">
              <w:marLeft w:val="0"/>
              <w:marRight w:val="0"/>
              <w:marTop w:val="0"/>
              <w:marBottom w:val="0"/>
              <w:divBdr>
                <w:top w:val="none" w:sz="0" w:space="0" w:color="auto"/>
                <w:left w:val="none" w:sz="0" w:space="0" w:color="auto"/>
                <w:bottom w:val="none" w:sz="0" w:space="0" w:color="auto"/>
                <w:right w:val="none" w:sz="0" w:space="0" w:color="auto"/>
              </w:divBdr>
            </w:div>
          </w:divsChild>
        </w:div>
        <w:div w:id="1099179660">
          <w:marLeft w:val="0"/>
          <w:marRight w:val="0"/>
          <w:marTop w:val="0"/>
          <w:marBottom w:val="0"/>
          <w:divBdr>
            <w:top w:val="none" w:sz="0" w:space="0" w:color="auto"/>
            <w:left w:val="none" w:sz="0" w:space="0" w:color="auto"/>
            <w:bottom w:val="none" w:sz="0" w:space="0" w:color="auto"/>
            <w:right w:val="none" w:sz="0" w:space="0" w:color="auto"/>
          </w:divBdr>
        </w:div>
        <w:div w:id="1258441153">
          <w:marLeft w:val="0"/>
          <w:marRight w:val="0"/>
          <w:marTop w:val="0"/>
          <w:marBottom w:val="0"/>
          <w:divBdr>
            <w:top w:val="none" w:sz="0" w:space="0" w:color="auto"/>
            <w:left w:val="none" w:sz="0" w:space="0" w:color="auto"/>
            <w:bottom w:val="none" w:sz="0" w:space="0" w:color="auto"/>
            <w:right w:val="none" w:sz="0" w:space="0" w:color="auto"/>
          </w:divBdr>
        </w:div>
        <w:div w:id="1314678663">
          <w:marLeft w:val="0"/>
          <w:marRight w:val="0"/>
          <w:marTop w:val="0"/>
          <w:marBottom w:val="0"/>
          <w:divBdr>
            <w:top w:val="none" w:sz="0" w:space="0" w:color="auto"/>
            <w:left w:val="none" w:sz="0" w:space="0" w:color="auto"/>
            <w:bottom w:val="none" w:sz="0" w:space="0" w:color="auto"/>
            <w:right w:val="none" w:sz="0" w:space="0" w:color="auto"/>
          </w:divBdr>
          <w:divsChild>
            <w:div w:id="1661930075">
              <w:marLeft w:val="0"/>
              <w:marRight w:val="0"/>
              <w:marTop w:val="0"/>
              <w:marBottom w:val="0"/>
              <w:divBdr>
                <w:top w:val="none" w:sz="0" w:space="0" w:color="auto"/>
                <w:left w:val="none" w:sz="0" w:space="0" w:color="auto"/>
                <w:bottom w:val="none" w:sz="0" w:space="0" w:color="auto"/>
                <w:right w:val="none" w:sz="0" w:space="0" w:color="auto"/>
              </w:divBdr>
            </w:div>
          </w:divsChild>
        </w:div>
        <w:div w:id="1560243534">
          <w:marLeft w:val="0"/>
          <w:marRight w:val="0"/>
          <w:marTop w:val="0"/>
          <w:marBottom w:val="0"/>
          <w:divBdr>
            <w:top w:val="none" w:sz="0" w:space="0" w:color="auto"/>
            <w:left w:val="none" w:sz="0" w:space="0" w:color="auto"/>
            <w:bottom w:val="none" w:sz="0" w:space="0" w:color="auto"/>
            <w:right w:val="none" w:sz="0" w:space="0" w:color="auto"/>
          </w:divBdr>
          <w:divsChild>
            <w:div w:id="790129387">
              <w:marLeft w:val="0"/>
              <w:marRight w:val="0"/>
              <w:marTop w:val="0"/>
              <w:marBottom w:val="0"/>
              <w:divBdr>
                <w:top w:val="none" w:sz="0" w:space="0" w:color="auto"/>
                <w:left w:val="none" w:sz="0" w:space="0" w:color="auto"/>
                <w:bottom w:val="none" w:sz="0" w:space="0" w:color="auto"/>
                <w:right w:val="none" w:sz="0" w:space="0" w:color="auto"/>
              </w:divBdr>
            </w:div>
          </w:divsChild>
        </w:div>
        <w:div w:id="1737584560">
          <w:marLeft w:val="0"/>
          <w:marRight w:val="0"/>
          <w:marTop w:val="0"/>
          <w:marBottom w:val="0"/>
          <w:divBdr>
            <w:top w:val="none" w:sz="0" w:space="0" w:color="auto"/>
            <w:left w:val="none" w:sz="0" w:space="0" w:color="auto"/>
            <w:bottom w:val="none" w:sz="0" w:space="0" w:color="auto"/>
            <w:right w:val="none" w:sz="0" w:space="0" w:color="auto"/>
          </w:divBdr>
          <w:divsChild>
            <w:div w:id="180358141">
              <w:marLeft w:val="0"/>
              <w:marRight w:val="0"/>
              <w:marTop w:val="0"/>
              <w:marBottom w:val="0"/>
              <w:divBdr>
                <w:top w:val="none" w:sz="0" w:space="0" w:color="auto"/>
                <w:left w:val="none" w:sz="0" w:space="0" w:color="auto"/>
                <w:bottom w:val="none" w:sz="0" w:space="0" w:color="auto"/>
                <w:right w:val="none" w:sz="0" w:space="0" w:color="auto"/>
              </w:divBdr>
            </w:div>
          </w:divsChild>
        </w:div>
        <w:div w:id="1797480329">
          <w:marLeft w:val="0"/>
          <w:marRight w:val="0"/>
          <w:marTop w:val="0"/>
          <w:marBottom w:val="0"/>
          <w:divBdr>
            <w:top w:val="none" w:sz="0" w:space="0" w:color="auto"/>
            <w:left w:val="none" w:sz="0" w:space="0" w:color="auto"/>
            <w:bottom w:val="none" w:sz="0" w:space="0" w:color="auto"/>
            <w:right w:val="none" w:sz="0" w:space="0" w:color="auto"/>
          </w:divBdr>
        </w:div>
        <w:div w:id="1937790307">
          <w:marLeft w:val="0"/>
          <w:marRight w:val="0"/>
          <w:marTop w:val="0"/>
          <w:marBottom w:val="0"/>
          <w:divBdr>
            <w:top w:val="none" w:sz="0" w:space="0" w:color="auto"/>
            <w:left w:val="none" w:sz="0" w:space="0" w:color="auto"/>
            <w:bottom w:val="none" w:sz="0" w:space="0" w:color="auto"/>
            <w:right w:val="none" w:sz="0" w:space="0" w:color="auto"/>
          </w:divBdr>
        </w:div>
        <w:div w:id="1948728926">
          <w:marLeft w:val="0"/>
          <w:marRight w:val="0"/>
          <w:marTop w:val="0"/>
          <w:marBottom w:val="0"/>
          <w:divBdr>
            <w:top w:val="none" w:sz="0" w:space="0" w:color="auto"/>
            <w:left w:val="none" w:sz="0" w:space="0" w:color="auto"/>
            <w:bottom w:val="none" w:sz="0" w:space="0" w:color="auto"/>
            <w:right w:val="none" w:sz="0" w:space="0" w:color="auto"/>
          </w:divBdr>
        </w:div>
        <w:div w:id="1977182485">
          <w:marLeft w:val="0"/>
          <w:marRight w:val="0"/>
          <w:marTop w:val="0"/>
          <w:marBottom w:val="0"/>
          <w:divBdr>
            <w:top w:val="none" w:sz="0" w:space="0" w:color="auto"/>
            <w:left w:val="none" w:sz="0" w:space="0" w:color="auto"/>
            <w:bottom w:val="none" w:sz="0" w:space="0" w:color="auto"/>
            <w:right w:val="none" w:sz="0" w:space="0" w:color="auto"/>
          </w:divBdr>
          <w:divsChild>
            <w:div w:id="1891451254">
              <w:marLeft w:val="0"/>
              <w:marRight w:val="0"/>
              <w:marTop w:val="0"/>
              <w:marBottom w:val="0"/>
              <w:divBdr>
                <w:top w:val="none" w:sz="0" w:space="0" w:color="auto"/>
                <w:left w:val="none" w:sz="0" w:space="0" w:color="auto"/>
                <w:bottom w:val="none" w:sz="0" w:space="0" w:color="auto"/>
                <w:right w:val="none" w:sz="0" w:space="0" w:color="auto"/>
              </w:divBdr>
            </w:div>
          </w:divsChild>
        </w:div>
        <w:div w:id="2064715002">
          <w:marLeft w:val="0"/>
          <w:marRight w:val="0"/>
          <w:marTop w:val="0"/>
          <w:marBottom w:val="0"/>
          <w:divBdr>
            <w:top w:val="none" w:sz="0" w:space="0" w:color="auto"/>
            <w:left w:val="none" w:sz="0" w:space="0" w:color="auto"/>
            <w:bottom w:val="none" w:sz="0" w:space="0" w:color="auto"/>
            <w:right w:val="none" w:sz="0" w:space="0" w:color="auto"/>
          </w:divBdr>
          <w:divsChild>
            <w:div w:id="129120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644430">
      <w:bodyDiv w:val="1"/>
      <w:marLeft w:val="0"/>
      <w:marRight w:val="0"/>
      <w:marTop w:val="0"/>
      <w:marBottom w:val="0"/>
      <w:divBdr>
        <w:top w:val="none" w:sz="0" w:space="0" w:color="auto"/>
        <w:left w:val="none" w:sz="0" w:space="0" w:color="auto"/>
        <w:bottom w:val="none" w:sz="0" w:space="0" w:color="auto"/>
        <w:right w:val="none" w:sz="0" w:space="0" w:color="auto"/>
      </w:divBdr>
      <w:divsChild>
        <w:div w:id="103429329">
          <w:marLeft w:val="0"/>
          <w:marRight w:val="0"/>
          <w:marTop w:val="300"/>
          <w:marBottom w:val="0"/>
          <w:divBdr>
            <w:top w:val="none" w:sz="0" w:space="0" w:color="auto"/>
            <w:left w:val="none" w:sz="0" w:space="0" w:color="auto"/>
            <w:bottom w:val="none" w:sz="0" w:space="0" w:color="auto"/>
            <w:right w:val="none" w:sz="0" w:space="0" w:color="auto"/>
          </w:divBdr>
          <w:divsChild>
            <w:div w:id="1842617573">
              <w:marLeft w:val="0"/>
              <w:marRight w:val="0"/>
              <w:marTop w:val="0"/>
              <w:marBottom w:val="0"/>
              <w:divBdr>
                <w:top w:val="none" w:sz="0" w:space="0" w:color="auto"/>
                <w:left w:val="none" w:sz="0" w:space="0" w:color="auto"/>
                <w:bottom w:val="none" w:sz="0" w:space="0" w:color="auto"/>
                <w:right w:val="none" w:sz="0" w:space="0" w:color="auto"/>
              </w:divBdr>
              <w:divsChild>
                <w:div w:id="1915317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285127">
          <w:marLeft w:val="0"/>
          <w:marRight w:val="0"/>
          <w:marTop w:val="0"/>
          <w:marBottom w:val="0"/>
          <w:divBdr>
            <w:top w:val="none" w:sz="0" w:space="0" w:color="auto"/>
            <w:left w:val="none" w:sz="0" w:space="0" w:color="auto"/>
            <w:bottom w:val="none" w:sz="0" w:space="0" w:color="auto"/>
            <w:right w:val="none" w:sz="0" w:space="0" w:color="auto"/>
          </w:divBdr>
        </w:div>
        <w:div w:id="433330349">
          <w:marLeft w:val="0"/>
          <w:marRight w:val="0"/>
          <w:marTop w:val="0"/>
          <w:marBottom w:val="0"/>
          <w:divBdr>
            <w:top w:val="none" w:sz="0" w:space="0" w:color="auto"/>
            <w:left w:val="none" w:sz="0" w:space="0" w:color="auto"/>
            <w:bottom w:val="none" w:sz="0" w:space="0" w:color="auto"/>
            <w:right w:val="none" w:sz="0" w:space="0" w:color="auto"/>
          </w:divBdr>
        </w:div>
        <w:div w:id="452402034">
          <w:marLeft w:val="0"/>
          <w:marRight w:val="0"/>
          <w:marTop w:val="300"/>
          <w:marBottom w:val="0"/>
          <w:divBdr>
            <w:top w:val="none" w:sz="0" w:space="0" w:color="auto"/>
            <w:left w:val="none" w:sz="0" w:space="0" w:color="auto"/>
            <w:bottom w:val="none" w:sz="0" w:space="0" w:color="auto"/>
            <w:right w:val="none" w:sz="0" w:space="0" w:color="auto"/>
          </w:divBdr>
          <w:divsChild>
            <w:div w:id="1291010123">
              <w:marLeft w:val="0"/>
              <w:marRight w:val="0"/>
              <w:marTop w:val="0"/>
              <w:marBottom w:val="0"/>
              <w:divBdr>
                <w:top w:val="none" w:sz="0" w:space="0" w:color="auto"/>
                <w:left w:val="none" w:sz="0" w:space="0" w:color="auto"/>
                <w:bottom w:val="none" w:sz="0" w:space="0" w:color="auto"/>
                <w:right w:val="none" w:sz="0" w:space="0" w:color="auto"/>
              </w:divBdr>
              <w:divsChild>
                <w:div w:id="1529105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827160">
          <w:marLeft w:val="0"/>
          <w:marRight w:val="0"/>
          <w:marTop w:val="300"/>
          <w:marBottom w:val="0"/>
          <w:divBdr>
            <w:top w:val="none" w:sz="0" w:space="0" w:color="auto"/>
            <w:left w:val="none" w:sz="0" w:space="0" w:color="auto"/>
            <w:bottom w:val="none" w:sz="0" w:space="0" w:color="auto"/>
            <w:right w:val="none" w:sz="0" w:space="0" w:color="auto"/>
          </w:divBdr>
          <w:divsChild>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503424">
          <w:marLeft w:val="0"/>
          <w:marRight w:val="0"/>
          <w:marTop w:val="0"/>
          <w:marBottom w:val="0"/>
          <w:divBdr>
            <w:top w:val="none" w:sz="0" w:space="0" w:color="auto"/>
            <w:left w:val="none" w:sz="0" w:space="0" w:color="auto"/>
            <w:bottom w:val="none" w:sz="0" w:space="0" w:color="auto"/>
            <w:right w:val="none" w:sz="0" w:space="0" w:color="auto"/>
          </w:divBdr>
          <w:divsChild>
            <w:div w:id="1434667347">
              <w:marLeft w:val="0"/>
              <w:marRight w:val="0"/>
              <w:marTop w:val="0"/>
              <w:marBottom w:val="0"/>
              <w:divBdr>
                <w:top w:val="none" w:sz="0" w:space="0" w:color="auto"/>
                <w:left w:val="none" w:sz="0" w:space="0" w:color="auto"/>
                <w:bottom w:val="none" w:sz="0" w:space="0" w:color="auto"/>
                <w:right w:val="none" w:sz="0" w:space="0" w:color="auto"/>
              </w:divBdr>
            </w:div>
          </w:divsChild>
        </w:div>
        <w:div w:id="703990283">
          <w:marLeft w:val="0"/>
          <w:marRight w:val="0"/>
          <w:marTop w:val="0"/>
          <w:marBottom w:val="0"/>
          <w:divBdr>
            <w:top w:val="none" w:sz="0" w:space="0" w:color="auto"/>
            <w:left w:val="none" w:sz="0" w:space="0" w:color="auto"/>
            <w:bottom w:val="none" w:sz="0" w:space="0" w:color="auto"/>
            <w:right w:val="none" w:sz="0" w:space="0" w:color="auto"/>
          </w:divBdr>
          <w:divsChild>
            <w:div w:id="598023595">
              <w:marLeft w:val="0"/>
              <w:marRight w:val="0"/>
              <w:marTop w:val="0"/>
              <w:marBottom w:val="0"/>
              <w:divBdr>
                <w:top w:val="none" w:sz="0" w:space="0" w:color="auto"/>
                <w:left w:val="none" w:sz="0" w:space="0" w:color="auto"/>
                <w:bottom w:val="none" w:sz="0" w:space="0" w:color="auto"/>
                <w:right w:val="none" w:sz="0" w:space="0" w:color="auto"/>
              </w:divBdr>
            </w:div>
          </w:divsChild>
        </w:div>
        <w:div w:id="1016613602">
          <w:marLeft w:val="0"/>
          <w:marRight w:val="0"/>
          <w:marTop w:val="0"/>
          <w:marBottom w:val="0"/>
          <w:divBdr>
            <w:top w:val="none" w:sz="0" w:space="0" w:color="auto"/>
            <w:left w:val="none" w:sz="0" w:space="0" w:color="auto"/>
            <w:bottom w:val="none" w:sz="0" w:space="0" w:color="auto"/>
            <w:right w:val="none" w:sz="0" w:space="0" w:color="auto"/>
          </w:divBdr>
          <w:divsChild>
            <w:div w:id="1672903573">
              <w:marLeft w:val="0"/>
              <w:marRight w:val="0"/>
              <w:marTop w:val="0"/>
              <w:marBottom w:val="0"/>
              <w:divBdr>
                <w:top w:val="none" w:sz="0" w:space="0" w:color="auto"/>
                <w:left w:val="none" w:sz="0" w:space="0" w:color="auto"/>
                <w:bottom w:val="none" w:sz="0" w:space="0" w:color="auto"/>
                <w:right w:val="none" w:sz="0" w:space="0" w:color="auto"/>
              </w:divBdr>
            </w:div>
          </w:divsChild>
        </w:div>
        <w:div w:id="1037311840">
          <w:marLeft w:val="0"/>
          <w:marRight w:val="0"/>
          <w:marTop w:val="0"/>
          <w:marBottom w:val="0"/>
          <w:divBdr>
            <w:top w:val="none" w:sz="0" w:space="0" w:color="auto"/>
            <w:left w:val="none" w:sz="0" w:space="0" w:color="auto"/>
            <w:bottom w:val="none" w:sz="0" w:space="0" w:color="auto"/>
            <w:right w:val="none" w:sz="0" w:space="0" w:color="auto"/>
          </w:divBdr>
        </w:div>
        <w:div w:id="1060132577">
          <w:marLeft w:val="0"/>
          <w:marRight w:val="0"/>
          <w:marTop w:val="0"/>
          <w:marBottom w:val="0"/>
          <w:divBdr>
            <w:top w:val="none" w:sz="0" w:space="0" w:color="auto"/>
            <w:left w:val="none" w:sz="0" w:space="0" w:color="auto"/>
            <w:bottom w:val="none" w:sz="0" w:space="0" w:color="auto"/>
            <w:right w:val="none" w:sz="0" w:space="0" w:color="auto"/>
          </w:divBdr>
          <w:divsChild>
            <w:div w:id="1142306244">
              <w:marLeft w:val="0"/>
              <w:marRight w:val="0"/>
              <w:marTop w:val="0"/>
              <w:marBottom w:val="0"/>
              <w:divBdr>
                <w:top w:val="none" w:sz="0" w:space="0" w:color="auto"/>
                <w:left w:val="none" w:sz="0" w:space="0" w:color="auto"/>
                <w:bottom w:val="none" w:sz="0" w:space="0" w:color="auto"/>
                <w:right w:val="none" w:sz="0" w:space="0" w:color="auto"/>
              </w:divBdr>
            </w:div>
          </w:divsChild>
        </w:div>
        <w:div w:id="1120369720">
          <w:marLeft w:val="0"/>
          <w:marRight w:val="0"/>
          <w:marTop w:val="0"/>
          <w:marBottom w:val="0"/>
          <w:divBdr>
            <w:top w:val="none" w:sz="0" w:space="0" w:color="auto"/>
            <w:left w:val="none" w:sz="0" w:space="0" w:color="auto"/>
            <w:bottom w:val="none" w:sz="0" w:space="0" w:color="auto"/>
            <w:right w:val="none" w:sz="0" w:space="0" w:color="auto"/>
          </w:divBdr>
        </w:div>
        <w:div w:id="1197697080">
          <w:marLeft w:val="0"/>
          <w:marRight w:val="0"/>
          <w:marTop w:val="0"/>
          <w:marBottom w:val="0"/>
          <w:divBdr>
            <w:top w:val="none" w:sz="0" w:space="0" w:color="auto"/>
            <w:left w:val="none" w:sz="0" w:space="0" w:color="auto"/>
            <w:bottom w:val="none" w:sz="0" w:space="0" w:color="auto"/>
            <w:right w:val="none" w:sz="0" w:space="0" w:color="auto"/>
          </w:divBdr>
          <w:divsChild>
            <w:div w:id="1289050607">
              <w:marLeft w:val="0"/>
              <w:marRight w:val="0"/>
              <w:marTop w:val="0"/>
              <w:marBottom w:val="0"/>
              <w:divBdr>
                <w:top w:val="none" w:sz="0" w:space="0" w:color="auto"/>
                <w:left w:val="none" w:sz="0" w:space="0" w:color="auto"/>
                <w:bottom w:val="none" w:sz="0" w:space="0" w:color="auto"/>
                <w:right w:val="none" w:sz="0" w:space="0" w:color="auto"/>
              </w:divBdr>
            </w:div>
          </w:divsChild>
        </w:div>
        <w:div w:id="1477450326">
          <w:marLeft w:val="0"/>
          <w:marRight w:val="0"/>
          <w:marTop w:val="0"/>
          <w:marBottom w:val="0"/>
          <w:divBdr>
            <w:top w:val="none" w:sz="0" w:space="0" w:color="auto"/>
            <w:left w:val="none" w:sz="0" w:space="0" w:color="auto"/>
            <w:bottom w:val="none" w:sz="0" w:space="0" w:color="auto"/>
            <w:right w:val="none" w:sz="0" w:space="0" w:color="auto"/>
          </w:divBdr>
        </w:div>
        <w:div w:id="1674840370">
          <w:marLeft w:val="0"/>
          <w:marRight w:val="0"/>
          <w:marTop w:val="0"/>
          <w:marBottom w:val="0"/>
          <w:divBdr>
            <w:top w:val="none" w:sz="0" w:space="0" w:color="auto"/>
            <w:left w:val="none" w:sz="0" w:space="0" w:color="auto"/>
            <w:bottom w:val="none" w:sz="0" w:space="0" w:color="auto"/>
            <w:right w:val="none" w:sz="0" w:space="0" w:color="auto"/>
          </w:divBdr>
        </w:div>
        <w:div w:id="1979801855">
          <w:marLeft w:val="0"/>
          <w:marRight w:val="0"/>
          <w:marTop w:val="0"/>
          <w:marBottom w:val="0"/>
          <w:divBdr>
            <w:top w:val="none" w:sz="0" w:space="0" w:color="auto"/>
            <w:left w:val="none" w:sz="0" w:space="0" w:color="auto"/>
            <w:bottom w:val="none" w:sz="0" w:space="0" w:color="auto"/>
            <w:right w:val="none" w:sz="0" w:space="0" w:color="auto"/>
          </w:divBdr>
          <w:divsChild>
            <w:div w:id="188571844">
              <w:marLeft w:val="0"/>
              <w:marRight w:val="0"/>
              <w:marTop w:val="0"/>
              <w:marBottom w:val="0"/>
              <w:divBdr>
                <w:top w:val="none" w:sz="0" w:space="0" w:color="auto"/>
                <w:left w:val="none" w:sz="0" w:space="0" w:color="auto"/>
                <w:bottom w:val="none" w:sz="0" w:space="0" w:color="auto"/>
                <w:right w:val="none" w:sz="0" w:space="0" w:color="auto"/>
              </w:divBdr>
            </w:div>
          </w:divsChild>
        </w:div>
        <w:div w:id="1989624806">
          <w:marLeft w:val="0"/>
          <w:marRight w:val="0"/>
          <w:marTop w:val="0"/>
          <w:marBottom w:val="0"/>
          <w:divBdr>
            <w:top w:val="none" w:sz="0" w:space="0" w:color="auto"/>
            <w:left w:val="none" w:sz="0" w:space="0" w:color="auto"/>
            <w:bottom w:val="none" w:sz="0" w:space="0" w:color="auto"/>
            <w:right w:val="none" w:sz="0" w:space="0" w:color="auto"/>
          </w:divBdr>
          <w:divsChild>
            <w:div w:id="1067188424">
              <w:marLeft w:val="0"/>
              <w:marRight w:val="0"/>
              <w:marTop w:val="0"/>
              <w:marBottom w:val="0"/>
              <w:divBdr>
                <w:top w:val="none" w:sz="0" w:space="0" w:color="auto"/>
                <w:left w:val="none" w:sz="0" w:space="0" w:color="auto"/>
                <w:bottom w:val="none" w:sz="0" w:space="0" w:color="auto"/>
                <w:right w:val="none" w:sz="0" w:space="0" w:color="auto"/>
              </w:divBdr>
            </w:div>
          </w:divsChild>
        </w:div>
        <w:div w:id="1998612702">
          <w:marLeft w:val="0"/>
          <w:marRight w:val="0"/>
          <w:marTop w:val="0"/>
          <w:marBottom w:val="0"/>
          <w:divBdr>
            <w:top w:val="none" w:sz="0" w:space="0" w:color="auto"/>
            <w:left w:val="none" w:sz="0" w:space="0" w:color="auto"/>
            <w:bottom w:val="none" w:sz="0" w:space="0" w:color="auto"/>
            <w:right w:val="none" w:sz="0" w:space="0" w:color="auto"/>
          </w:divBdr>
        </w:div>
        <w:div w:id="2036420276">
          <w:marLeft w:val="0"/>
          <w:marRight w:val="0"/>
          <w:marTop w:val="300"/>
          <w:marBottom w:val="0"/>
          <w:divBdr>
            <w:top w:val="none" w:sz="0" w:space="0" w:color="auto"/>
            <w:left w:val="none" w:sz="0" w:space="0" w:color="auto"/>
            <w:bottom w:val="none" w:sz="0" w:space="0" w:color="auto"/>
            <w:right w:val="none" w:sz="0" w:space="0" w:color="auto"/>
          </w:divBdr>
          <w:divsChild>
            <w:div w:id="1404136115">
              <w:marLeft w:val="0"/>
              <w:marRight w:val="0"/>
              <w:marTop w:val="0"/>
              <w:marBottom w:val="0"/>
              <w:divBdr>
                <w:top w:val="none" w:sz="0" w:space="0" w:color="auto"/>
                <w:left w:val="none" w:sz="0" w:space="0" w:color="auto"/>
                <w:bottom w:val="none" w:sz="0" w:space="0" w:color="auto"/>
                <w:right w:val="none" w:sz="0" w:space="0" w:color="auto"/>
              </w:divBdr>
              <w:divsChild>
                <w:div w:id="1234117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1990381">
      <w:bodyDiv w:val="1"/>
      <w:marLeft w:val="0"/>
      <w:marRight w:val="0"/>
      <w:marTop w:val="0"/>
      <w:marBottom w:val="0"/>
      <w:divBdr>
        <w:top w:val="none" w:sz="0" w:space="0" w:color="auto"/>
        <w:left w:val="none" w:sz="0" w:space="0" w:color="auto"/>
        <w:bottom w:val="none" w:sz="0" w:space="0" w:color="auto"/>
        <w:right w:val="none" w:sz="0" w:space="0" w:color="auto"/>
      </w:divBdr>
      <w:divsChild>
        <w:div w:id="1096024732">
          <w:marLeft w:val="0"/>
          <w:marRight w:val="0"/>
          <w:marTop w:val="0"/>
          <w:marBottom w:val="0"/>
          <w:divBdr>
            <w:top w:val="none" w:sz="0" w:space="0" w:color="auto"/>
            <w:left w:val="none" w:sz="0" w:space="0" w:color="auto"/>
            <w:bottom w:val="none" w:sz="0" w:space="0" w:color="auto"/>
            <w:right w:val="none" w:sz="0" w:space="0" w:color="auto"/>
          </w:divBdr>
        </w:div>
        <w:div w:id="431054125">
          <w:marLeft w:val="0"/>
          <w:marRight w:val="0"/>
          <w:marTop w:val="0"/>
          <w:marBottom w:val="0"/>
          <w:divBdr>
            <w:top w:val="none" w:sz="0" w:space="0" w:color="auto"/>
            <w:left w:val="none" w:sz="0" w:space="0" w:color="auto"/>
            <w:bottom w:val="none" w:sz="0" w:space="0" w:color="auto"/>
            <w:right w:val="none" w:sz="0" w:space="0" w:color="auto"/>
          </w:divBdr>
          <w:divsChild>
            <w:div w:id="701633454">
              <w:marLeft w:val="0"/>
              <w:marRight w:val="0"/>
              <w:marTop w:val="0"/>
              <w:marBottom w:val="0"/>
              <w:divBdr>
                <w:top w:val="none" w:sz="0" w:space="0" w:color="auto"/>
                <w:left w:val="none" w:sz="0" w:space="0" w:color="auto"/>
                <w:bottom w:val="none" w:sz="0" w:space="0" w:color="auto"/>
                <w:right w:val="none" w:sz="0" w:space="0" w:color="auto"/>
              </w:divBdr>
            </w:div>
          </w:divsChild>
        </w:div>
        <w:div w:id="955134686">
          <w:marLeft w:val="0"/>
          <w:marRight w:val="0"/>
          <w:marTop w:val="0"/>
          <w:marBottom w:val="0"/>
          <w:divBdr>
            <w:top w:val="none" w:sz="0" w:space="0" w:color="auto"/>
            <w:left w:val="none" w:sz="0" w:space="0" w:color="auto"/>
            <w:bottom w:val="none" w:sz="0" w:space="0" w:color="auto"/>
            <w:right w:val="none" w:sz="0" w:space="0" w:color="auto"/>
          </w:divBdr>
        </w:div>
        <w:div w:id="1007249201">
          <w:marLeft w:val="0"/>
          <w:marRight w:val="0"/>
          <w:marTop w:val="0"/>
          <w:marBottom w:val="0"/>
          <w:divBdr>
            <w:top w:val="none" w:sz="0" w:space="0" w:color="auto"/>
            <w:left w:val="none" w:sz="0" w:space="0" w:color="auto"/>
            <w:bottom w:val="none" w:sz="0" w:space="0" w:color="auto"/>
            <w:right w:val="none" w:sz="0" w:space="0" w:color="auto"/>
          </w:divBdr>
          <w:divsChild>
            <w:div w:id="73356202">
              <w:marLeft w:val="0"/>
              <w:marRight w:val="0"/>
              <w:marTop w:val="0"/>
              <w:marBottom w:val="0"/>
              <w:divBdr>
                <w:top w:val="none" w:sz="0" w:space="0" w:color="auto"/>
                <w:left w:val="none" w:sz="0" w:space="0" w:color="auto"/>
                <w:bottom w:val="none" w:sz="0" w:space="0" w:color="auto"/>
                <w:right w:val="none" w:sz="0" w:space="0" w:color="auto"/>
              </w:divBdr>
            </w:div>
          </w:divsChild>
        </w:div>
        <w:div w:id="1578589571">
          <w:marLeft w:val="0"/>
          <w:marRight w:val="0"/>
          <w:marTop w:val="0"/>
          <w:marBottom w:val="0"/>
          <w:divBdr>
            <w:top w:val="none" w:sz="0" w:space="0" w:color="auto"/>
            <w:left w:val="none" w:sz="0" w:space="0" w:color="auto"/>
            <w:bottom w:val="none" w:sz="0" w:space="0" w:color="auto"/>
            <w:right w:val="none" w:sz="0" w:space="0" w:color="auto"/>
          </w:divBdr>
        </w:div>
        <w:div w:id="656030917">
          <w:marLeft w:val="0"/>
          <w:marRight w:val="0"/>
          <w:marTop w:val="0"/>
          <w:marBottom w:val="0"/>
          <w:divBdr>
            <w:top w:val="none" w:sz="0" w:space="0" w:color="auto"/>
            <w:left w:val="none" w:sz="0" w:space="0" w:color="auto"/>
            <w:bottom w:val="none" w:sz="0" w:space="0" w:color="auto"/>
            <w:right w:val="none" w:sz="0" w:space="0" w:color="auto"/>
          </w:divBdr>
          <w:divsChild>
            <w:div w:id="373121816">
              <w:marLeft w:val="0"/>
              <w:marRight w:val="0"/>
              <w:marTop w:val="0"/>
              <w:marBottom w:val="0"/>
              <w:divBdr>
                <w:top w:val="none" w:sz="0" w:space="0" w:color="auto"/>
                <w:left w:val="none" w:sz="0" w:space="0" w:color="auto"/>
                <w:bottom w:val="none" w:sz="0" w:space="0" w:color="auto"/>
                <w:right w:val="none" w:sz="0" w:space="0" w:color="auto"/>
              </w:divBdr>
            </w:div>
          </w:divsChild>
        </w:div>
        <w:div w:id="1851408368">
          <w:marLeft w:val="0"/>
          <w:marRight w:val="0"/>
          <w:marTop w:val="0"/>
          <w:marBottom w:val="0"/>
          <w:divBdr>
            <w:top w:val="none" w:sz="0" w:space="0" w:color="auto"/>
            <w:left w:val="none" w:sz="0" w:space="0" w:color="auto"/>
            <w:bottom w:val="none" w:sz="0" w:space="0" w:color="auto"/>
            <w:right w:val="none" w:sz="0" w:space="0" w:color="auto"/>
          </w:divBdr>
        </w:div>
        <w:div w:id="243417691">
          <w:marLeft w:val="0"/>
          <w:marRight w:val="0"/>
          <w:marTop w:val="0"/>
          <w:marBottom w:val="0"/>
          <w:divBdr>
            <w:top w:val="none" w:sz="0" w:space="0" w:color="auto"/>
            <w:left w:val="none" w:sz="0" w:space="0" w:color="auto"/>
            <w:bottom w:val="none" w:sz="0" w:space="0" w:color="auto"/>
            <w:right w:val="none" w:sz="0" w:space="0" w:color="auto"/>
          </w:divBdr>
          <w:divsChild>
            <w:div w:id="2135981342">
              <w:marLeft w:val="0"/>
              <w:marRight w:val="0"/>
              <w:marTop w:val="0"/>
              <w:marBottom w:val="0"/>
              <w:divBdr>
                <w:top w:val="none" w:sz="0" w:space="0" w:color="auto"/>
                <w:left w:val="none" w:sz="0" w:space="0" w:color="auto"/>
                <w:bottom w:val="none" w:sz="0" w:space="0" w:color="auto"/>
                <w:right w:val="none" w:sz="0" w:space="0" w:color="auto"/>
              </w:divBdr>
            </w:div>
          </w:divsChild>
        </w:div>
        <w:div w:id="876813070">
          <w:marLeft w:val="0"/>
          <w:marRight w:val="0"/>
          <w:marTop w:val="0"/>
          <w:marBottom w:val="0"/>
          <w:divBdr>
            <w:top w:val="none" w:sz="0" w:space="0" w:color="auto"/>
            <w:left w:val="none" w:sz="0" w:space="0" w:color="auto"/>
            <w:bottom w:val="none" w:sz="0" w:space="0" w:color="auto"/>
            <w:right w:val="none" w:sz="0" w:space="0" w:color="auto"/>
          </w:divBdr>
        </w:div>
        <w:div w:id="207225900">
          <w:marLeft w:val="0"/>
          <w:marRight w:val="0"/>
          <w:marTop w:val="0"/>
          <w:marBottom w:val="0"/>
          <w:divBdr>
            <w:top w:val="none" w:sz="0" w:space="0" w:color="auto"/>
            <w:left w:val="none" w:sz="0" w:space="0" w:color="auto"/>
            <w:bottom w:val="none" w:sz="0" w:space="0" w:color="auto"/>
            <w:right w:val="none" w:sz="0" w:space="0" w:color="auto"/>
          </w:divBdr>
          <w:divsChild>
            <w:div w:id="1909532588">
              <w:marLeft w:val="0"/>
              <w:marRight w:val="0"/>
              <w:marTop w:val="0"/>
              <w:marBottom w:val="0"/>
              <w:divBdr>
                <w:top w:val="none" w:sz="0" w:space="0" w:color="auto"/>
                <w:left w:val="none" w:sz="0" w:space="0" w:color="auto"/>
                <w:bottom w:val="none" w:sz="0" w:space="0" w:color="auto"/>
                <w:right w:val="none" w:sz="0" w:space="0" w:color="auto"/>
              </w:divBdr>
            </w:div>
          </w:divsChild>
        </w:div>
        <w:div w:id="652099172">
          <w:marLeft w:val="0"/>
          <w:marRight w:val="0"/>
          <w:marTop w:val="0"/>
          <w:marBottom w:val="0"/>
          <w:divBdr>
            <w:top w:val="none" w:sz="0" w:space="0" w:color="auto"/>
            <w:left w:val="none" w:sz="0" w:space="0" w:color="auto"/>
            <w:bottom w:val="none" w:sz="0" w:space="0" w:color="auto"/>
            <w:right w:val="none" w:sz="0" w:space="0" w:color="auto"/>
          </w:divBdr>
        </w:div>
        <w:div w:id="781539059">
          <w:marLeft w:val="0"/>
          <w:marRight w:val="0"/>
          <w:marTop w:val="0"/>
          <w:marBottom w:val="0"/>
          <w:divBdr>
            <w:top w:val="none" w:sz="0" w:space="0" w:color="auto"/>
            <w:left w:val="none" w:sz="0" w:space="0" w:color="auto"/>
            <w:bottom w:val="none" w:sz="0" w:space="0" w:color="auto"/>
            <w:right w:val="none" w:sz="0" w:space="0" w:color="auto"/>
          </w:divBdr>
          <w:divsChild>
            <w:div w:id="383263197">
              <w:marLeft w:val="0"/>
              <w:marRight w:val="0"/>
              <w:marTop w:val="0"/>
              <w:marBottom w:val="0"/>
              <w:divBdr>
                <w:top w:val="none" w:sz="0" w:space="0" w:color="auto"/>
                <w:left w:val="none" w:sz="0" w:space="0" w:color="auto"/>
                <w:bottom w:val="none" w:sz="0" w:space="0" w:color="auto"/>
                <w:right w:val="none" w:sz="0" w:space="0" w:color="auto"/>
              </w:divBdr>
            </w:div>
          </w:divsChild>
        </w:div>
        <w:div w:id="952174520">
          <w:marLeft w:val="0"/>
          <w:marRight w:val="0"/>
          <w:marTop w:val="0"/>
          <w:marBottom w:val="0"/>
          <w:divBdr>
            <w:top w:val="none" w:sz="0" w:space="0" w:color="auto"/>
            <w:left w:val="none" w:sz="0" w:space="0" w:color="auto"/>
            <w:bottom w:val="none" w:sz="0" w:space="0" w:color="auto"/>
            <w:right w:val="none" w:sz="0" w:space="0" w:color="auto"/>
          </w:divBdr>
        </w:div>
        <w:div w:id="1769932154">
          <w:marLeft w:val="0"/>
          <w:marRight w:val="0"/>
          <w:marTop w:val="0"/>
          <w:marBottom w:val="0"/>
          <w:divBdr>
            <w:top w:val="none" w:sz="0" w:space="0" w:color="auto"/>
            <w:left w:val="none" w:sz="0" w:space="0" w:color="auto"/>
            <w:bottom w:val="none" w:sz="0" w:space="0" w:color="auto"/>
            <w:right w:val="none" w:sz="0" w:space="0" w:color="auto"/>
          </w:divBdr>
          <w:divsChild>
            <w:div w:id="991563853">
              <w:marLeft w:val="0"/>
              <w:marRight w:val="0"/>
              <w:marTop w:val="0"/>
              <w:marBottom w:val="0"/>
              <w:divBdr>
                <w:top w:val="none" w:sz="0" w:space="0" w:color="auto"/>
                <w:left w:val="none" w:sz="0" w:space="0" w:color="auto"/>
                <w:bottom w:val="none" w:sz="0" w:space="0" w:color="auto"/>
                <w:right w:val="none" w:sz="0" w:space="0" w:color="auto"/>
              </w:divBdr>
            </w:div>
          </w:divsChild>
        </w:div>
        <w:div w:id="1917011275">
          <w:marLeft w:val="0"/>
          <w:marRight w:val="0"/>
          <w:marTop w:val="300"/>
          <w:marBottom w:val="0"/>
          <w:divBdr>
            <w:top w:val="none" w:sz="0" w:space="0" w:color="auto"/>
            <w:left w:val="none" w:sz="0" w:space="0" w:color="auto"/>
            <w:bottom w:val="none" w:sz="0" w:space="0" w:color="auto"/>
            <w:right w:val="none" w:sz="0" w:space="0" w:color="auto"/>
          </w:divBdr>
          <w:divsChild>
            <w:div w:id="1053388841">
              <w:marLeft w:val="0"/>
              <w:marRight w:val="0"/>
              <w:marTop w:val="0"/>
              <w:marBottom w:val="0"/>
              <w:divBdr>
                <w:top w:val="none" w:sz="0" w:space="0" w:color="auto"/>
                <w:left w:val="none" w:sz="0" w:space="0" w:color="auto"/>
                <w:bottom w:val="none" w:sz="0" w:space="0" w:color="auto"/>
                <w:right w:val="none" w:sz="0" w:space="0" w:color="auto"/>
              </w:divBdr>
              <w:divsChild>
                <w:div w:id="729042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1478158">
          <w:marLeft w:val="0"/>
          <w:marRight w:val="0"/>
          <w:marTop w:val="300"/>
          <w:marBottom w:val="0"/>
          <w:divBdr>
            <w:top w:val="none" w:sz="0" w:space="0" w:color="auto"/>
            <w:left w:val="none" w:sz="0" w:space="0" w:color="auto"/>
            <w:bottom w:val="none" w:sz="0" w:space="0" w:color="auto"/>
            <w:right w:val="none" w:sz="0" w:space="0" w:color="auto"/>
          </w:divBdr>
          <w:divsChild>
            <w:div w:id="1597132477">
              <w:marLeft w:val="0"/>
              <w:marRight w:val="0"/>
              <w:marTop w:val="0"/>
              <w:marBottom w:val="0"/>
              <w:divBdr>
                <w:top w:val="none" w:sz="0" w:space="0" w:color="auto"/>
                <w:left w:val="none" w:sz="0" w:space="0" w:color="auto"/>
                <w:bottom w:val="none" w:sz="0" w:space="0" w:color="auto"/>
                <w:right w:val="none" w:sz="0" w:space="0" w:color="auto"/>
              </w:divBdr>
              <w:divsChild>
                <w:div w:id="2038652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7036800">
          <w:marLeft w:val="0"/>
          <w:marRight w:val="0"/>
          <w:marTop w:val="300"/>
          <w:marBottom w:val="0"/>
          <w:divBdr>
            <w:top w:val="none" w:sz="0" w:space="0" w:color="auto"/>
            <w:left w:val="none" w:sz="0" w:space="0" w:color="auto"/>
            <w:bottom w:val="none" w:sz="0" w:space="0" w:color="auto"/>
            <w:right w:val="none" w:sz="0" w:space="0" w:color="auto"/>
          </w:divBdr>
          <w:divsChild>
            <w:div w:id="1176534429">
              <w:marLeft w:val="0"/>
              <w:marRight w:val="0"/>
              <w:marTop w:val="0"/>
              <w:marBottom w:val="0"/>
              <w:divBdr>
                <w:top w:val="none" w:sz="0" w:space="0" w:color="auto"/>
                <w:left w:val="none" w:sz="0" w:space="0" w:color="auto"/>
                <w:bottom w:val="none" w:sz="0" w:space="0" w:color="auto"/>
                <w:right w:val="none" w:sz="0" w:space="0" w:color="auto"/>
              </w:divBdr>
              <w:divsChild>
                <w:div w:id="1417478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136891">
          <w:marLeft w:val="0"/>
          <w:marRight w:val="0"/>
          <w:marTop w:val="300"/>
          <w:marBottom w:val="0"/>
          <w:divBdr>
            <w:top w:val="none" w:sz="0" w:space="0" w:color="auto"/>
            <w:left w:val="none" w:sz="0" w:space="0" w:color="auto"/>
            <w:bottom w:val="none" w:sz="0" w:space="0" w:color="auto"/>
            <w:right w:val="none" w:sz="0" w:space="0" w:color="auto"/>
          </w:divBdr>
          <w:divsChild>
            <w:div w:id="501244685">
              <w:marLeft w:val="0"/>
              <w:marRight w:val="0"/>
              <w:marTop w:val="0"/>
              <w:marBottom w:val="0"/>
              <w:divBdr>
                <w:top w:val="none" w:sz="0" w:space="0" w:color="auto"/>
                <w:left w:val="none" w:sz="0" w:space="0" w:color="auto"/>
                <w:bottom w:val="none" w:sz="0" w:space="0" w:color="auto"/>
                <w:right w:val="none" w:sz="0" w:space="0" w:color="auto"/>
              </w:divBdr>
              <w:divsChild>
                <w:div w:id="15545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643730">
      <w:bodyDiv w:val="1"/>
      <w:marLeft w:val="0"/>
      <w:marRight w:val="0"/>
      <w:marTop w:val="0"/>
      <w:marBottom w:val="0"/>
      <w:divBdr>
        <w:top w:val="none" w:sz="0" w:space="0" w:color="auto"/>
        <w:left w:val="none" w:sz="0" w:space="0" w:color="auto"/>
        <w:bottom w:val="none" w:sz="0" w:space="0" w:color="auto"/>
        <w:right w:val="none" w:sz="0" w:space="0" w:color="auto"/>
      </w:divBdr>
      <w:divsChild>
        <w:div w:id="14693908">
          <w:marLeft w:val="0"/>
          <w:marRight w:val="0"/>
          <w:marTop w:val="0"/>
          <w:marBottom w:val="0"/>
          <w:divBdr>
            <w:top w:val="none" w:sz="0" w:space="0" w:color="auto"/>
            <w:left w:val="none" w:sz="0" w:space="0" w:color="auto"/>
            <w:bottom w:val="none" w:sz="0" w:space="0" w:color="auto"/>
            <w:right w:val="none" w:sz="0" w:space="0" w:color="auto"/>
          </w:divBdr>
          <w:divsChild>
            <w:div w:id="381102019">
              <w:marLeft w:val="0"/>
              <w:marRight w:val="0"/>
              <w:marTop w:val="0"/>
              <w:marBottom w:val="0"/>
              <w:divBdr>
                <w:top w:val="none" w:sz="0" w:space="0" w:color="auto"/>
                <w:left w:val="none" w:sz="0" w:space="0" w:color="auto"/>
                <w:bottom w:val="none" w:sz="0" w:space="0" w:color="auto"/>
                <w:right w:val="none" w:sz="0" w:space="0" w:color="auto"/>
              </w:divBdr>
            </w:div>
          </w:divsChild>
        </w:div>
        <w:div w:id="142433750">
          <w:marLeft w:val="0"/>
          <w:marRight w:val="0"/>
          <w:marTop w:val="0"/>
          <w:marBottom w:val="0"/>
          <w:divBdr>
            <w:top w:val="none" w:sz="0" w:space="0" w:color="auto"/>
            <w:left w:val="none" w:sz="0" w:space="0" w:color="auto"/>
            <w:bottom w:val="none" w:sz="0" w:space="0" w:color="auto"/>
            <w:right w:val="none" w:sz="0" w:space="0" w:color="auto"/>
          </w:divBdr>
          <w:divsChild>
            <w:div w:id="1834178509">
              <w:marLeft w:val="0"/>
              <w:marRight w:val="0"/>
              <w:marTop w:val="0"/>
              <w:marBottom w:val="0"/>
              <w:divBdr>
                <w:top w:val="none" w:sz="0" w:space="0" w:color="auto"/>
                <w:left w:val="none" w:sz="0" w:space="0" w:color="auto"/>
                <w:bottom w:val="none" w:sz="0" w:space="0" w:color="auto"/>
                <w:right w:val="none" w:sz="0" w:space="0" w:color="auto"/>
              </w:divBdr>
            </w:div>
          </w:divsChild>
        </w:div>
        <w:div w:id="149563120">
          <w:marLeft w:val="0"/>
          <w:marRight w:val="0"/>
          <w:marTop w:val="0"/>
          <w:marBottom w:val="0"/>
          <w:divBdr>
            <w:top w:val="none" w:sz="0" w:space="0" w:color="auto"/>
            <w:left w:val="none" w:sz="0" w:space="0" w:color="auto"/>
            <w:bottom w:val="none" w:sz="0" w:space="0" w:color="auto"/>
            <w:right w:val="none" w:sz="0" w:space="0" w:color="auto"/>
          </w:divBdr>
        </w:div>
        <w:div w:id="302737412">
          <w:marLeft w:val="0"/>
          <w:marRight w:val="0"/>
          <w:marTop w:val="0"/>
          <w:marBottom w:val="0"/>
          <w:divBdr>
            <w:top w:val="none" w:sz="0" w:space="0" w:color="auto"/>
            <w:left w:val="none" w:sz="0" w:space="0" w:color="auto"/>
            <w:bottom w:val="none" w:sz="0" w:space="0" w:color="auto"/>
            <w:right w:val="none" w:sz="0" w:space="0" w:color="auto"/>
          </w:divBdr>
          <w:divsChild>
            <w:div w:id="382221293">
              <w:marLeft w:val="0"/>
              <w:marRight w:val="0"/>
              <w:marTop w:val="0"/>
              <w:marBottom w:val="0"/>
              <w:divBdr>
                <w:top w:val="none" w:sz="0" w:space="0" w:color="auto"/>
                <w:left w:val="none" w:sz="0" w:space="0" w:color="auto"/>
                <w:bottom w:val="none" w:sz="0" w:space="0" w:color="auto"/>
                <w:right w:val="none" w:sz="0" w:space="0" w:color="auto"/>
              </w:divBdr>
            </w:div>
          </w:divsChild>
        </w:div>
        <w:div w:id="403262321">
          <w:marLeft w:val="0"/>
          <w:marRight w:val="0"/>
          <w:marTop w:val="0"/>
          <w:marBottom w:val="0"/>
          <w:divBdr>
            <w:top w:val="none" w:sz="0" w:space="0" w:color="auto"/>
            <w:left w:val="none" w:sz="0" w:space="0" w:color="auto"/>
            <w:bottom w:val="none" w:sz="0" w:space="0" w:color="auto"/>
            <w:right w:val="none" w:sz="0" w:space="0" w:color="auto"/>
          </w:divBdr>
          <w:divsChild>
            <w:div w:id="1463499237">
              <w:marLeft w:val="0"/>
              <w:marRight w:val="0"/>
              <w:marTop w:val="0"/>
              <w:marBottom w:val="0"/>
              <w:divBdr>
                <w:top w:val="none" w:sz="0" w:space="0" w:color="auto"/>
                <w:left w:val="none" w:sz="0" w:space="0" w:color="auto"/>
                <w:bottom w:val="none" w:sz="0" w:space="0" w:color="auto"/>
                <w:right w:val="none" w:sz="0" w:space="0" w:color="auto"/>
              </w:divBdr>
            </w:div>
          </w:divsChild>
        </w:div>
        <w:div w:id="717750545">
          <w:marLeft w:val="0"/>
          <w:marRight w:val="0"/>
          <w:marTop w:val="0"/>
          <w:marBottom w:val="0"/>
          <w:divBdr>
            <w:top w:val="none" w:sz="0" w:space="0" w:color="auto"/>
            <w:left w:val="none" w:sz="0" w:space="0" w:color="auto"/>
            <w:bottom w:val="none" w:sz="0" w:space="0" w:color="auto"/>
            <w:right w:val="none" w:sz="0" w:space="0" w:color="auto"/>
          </w:divBdr>
        </w:div>
        <w:div w:id="837813347">
          <w:marLeft w:val="0"/>
          <w:marRight w:val="0"/>
          <w:marTop w:val="0"/>
          <w:marBottom w:val="0"/>
          <w:divBdr>
            <w:top w:val="none" w:sz="0" w:space="0" w:color="auto"/>
            <w:left w:val="none" w:sz="0" w:space="0" w:color="auto"/>
            <w:bottom w:val="none" w:sz="0" w:space="0" w:color="auto"/>
            <w:right w:val="none" w:sz="0" w:space="0" w:color="auto"/>
          </w:divBdr>
        </w:div>
        <w:div w:id="911698888">
          <w:marLeft w:val="0"/>
          <w:marRight w:val="0"/>
          <w:marTop w:val="300"/>
          <w:marBottom w:val="0"/>
          <w:divBdr>
            <w:top w:val="none" w:sz="0" w:space="0" w:color="auto"/>
            <w:left w:val="none" w:sz="0" w:space="0" w:color="auto"/>
            <w:bottom w:val="none" w:sz="0" w:space="0" w:color="auto"/>
            <w:right w:val="none" w:sz="0" w:space="0" w:color="auto"/>
          </w:divBdr>
          <w:divsChild>
            <w:div w:id="244806398">
              <w:marLeft w:val="0"/>
              <w:marRight w:val="0"/>
              <w:marTop w:val="0"/>
              <w:marBottom w:val="0"/>
              <w:divBdr>
                <w:top w:val="none" w:sz="0" w:space="0" w:color="auto"/>
                <w:left w:val="none" w:sz="0" w:space="0" w:color="auto"/>
                <w:bottom w:val="none" w:sz="0" w:space="0" w:color="auto"/>
                <w:right w:val="none" w:sz="0" w:space="0" w:color="auto"/>
              </w:divBdr>
              <w:divsChild>
                <w:div w:id="25810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952548">
          <w:marLeft w:val="0"/>
          <w:marRight w:val="0"/>
          <w:marTop w:val="300"/>
          <w:marBottom w:val="0"/>
          <w:divBdr>
            <w:top w:val="none" w:sz="0" w:space="0" w:color="auto"/>
            <w:left w:val="none" w:sz="0" w:space="0" w:color="auto"/>
            <w:bottom w:val="none" w:sz="0" w:space="0" w:color="auto"/>
            <w:right w:val="none" w:sz="0" w:space="0" w:color="auto"/>
          </w:divBdr>
          <w:divsChild>
            <w:div w:id="1708408261">
              <w:marLeft w:val="0"/>
              <w:marRight w:val="0"/>
              <w:marTop w:val="0"/>
              <w:marBottom w:val="0"/>
              <w:divBdr>
                <w:top w:val="none" w:sz="0" w:space="0" w:color="auto"/>
                <w:left w:val="none" w:sz="0" w:space="0" w:color="auto"/>
                <w:bottom w:val="none" w:sz="0" w:space="0" w:color="auto"/>
                <w:right w:val="none" w:sz="0" w:space="0" w:color="auto"/>
              </w:divBdr>
              <w:divsChild>
                <w:div w:id="248661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940411">
          <w:marLeft w:val="0"/>
          <w:marRight w:val="0"/>
          <w:marTop w:val="0"/>
          <w:marBottom w:val="0"/>
          <w:divBdr>
            <w:top w:val="none" w:sz="0" w:space="0" w:color="auto"/>
            <w:left w:val="none" w:sz="0" w:space="0" w:color="auto"/>
            <w:bottom w:val="none" w:sz="0" w:space="0" w:color="auto"/>
            <w:right w:val="none" w:sz="0" w:space="0" w:color="auto"/>
          </w:divBdr>
        </w:div>
        <w:div w:id="1312440061">
          <w:marLeft w:val="0"/>
          <w:marRight w:val="0"/>
          <w:marTop w:val="0"/>
          <w:marBottom w:val="0"/>
          <w:divBdr>
            <w:top w:val="none" w:sz="0" w:space="0" w:color="auto"/>
            <w:left w:val="none" w:sz="0" w:space="0" w:color="auto"/>
            <w:bottom w:val="none" w:sz="0" w:space="0" w:color="auto"/>
            <w:right w:val="none" w:sz="0" w:space="0" w:color="auto"/>
          </w:divBdr>
        </w:div>
        <w:div w:id="1408190937">
          <w:marLeft w:val="0"/>
          <w:marRight w:val="0"/>
          <w:marTop w:val="0"/>
          <w:marBottom w:val="0"/>
          <w:divBdr>
            <w:top w:val="none" w:sz="0" w:space="0" w:color="auto"/>
            <w:left w:val="none" w:sz="0" w:space="0" w:color="auto"/>
            <w:bottom w:val="none" w:sz="0" w:space="0" w:color="auto"/>
            <w:right w:val="none" w:sz="0" w:space="0" w:color="auto"/>
          </w:divBdr>
          <w:divsChild>
            <w:div w:id="988022646">
              <w:marLeft w:val="0"/>
              <w:marRight w:val="0"/>
              <w:marTop w:val="0"/>
              <w:marBottom w:val="0"/>
              <w:divBdr>
                <w:top w:val="none" w:sz="0" w:space="0" w:color="auto"/>
                <w:left w:val="none" w:sz="0" w:space="0" w:color="auto"/>
                <w:bottom w:val="none" w:sz="0" w:space="0" w:color="auto"/>
                <w:right w:val="none" w:sz="0" w:space="0" w:color="auto"/>
              </w:divBdr>
            </w:div>
          </w:divsChild>
        </w:div>
        <w:div w:id="1419717169">
          <w:marLeft w:val="0"/>
          <w:marRight w:val="0"/>
          <w:marTop w:val="0"/>
          <w:marBottom w:val="0"/>
          <w:divBdr>
            <w:top w:val="none" w:sz="0" w:space="0" w:color="auto"/>
            <w:left w:val="none" w:sz="0" w:space="0" w:color="auto"/>
            <w:bottom w:val="none" w:sz="0" w:space="0" w:color="auto"/>
            <w:right w:val="none" w:sz="0" w:space="0" w:color="auto"/>
          </w:divBdr>
          <w:divsChild>
            <w:div w:id="932670861">
              <w:marLeft w:val="0"/>
              <w:marRight w:val="0"/>
              <w:marTop w:val="0"/>
              <w:marBottom w:val="0"/>
              <w:divBdr>
                <w:top w:val="none" w:sz="0" w:space="0" w:color="auto"/>
                <w:left w:val="none" w:sz="0" w:space="0" w:color="auto"/>
                <w:bottom w:val="none" w:sz="0" w:space="0" w:color="auto"/>
                <w:right w:val="none" w:sz="0" w:space="0" w:color="auto"/>
              </w:divBdr>
            </w:div>
          </w:divsChild>
        </w:div>
        <w:div w:id="1674797537">
          <w:marLeft w:val="0"/>
          <w:marRight w:val="0"/>
          <w:marTop w:val="0"/>
          <w:marBottom w:val="0"/>
          <w:divBdr>
            <w:top w:val="none" w:sz="0" w:space="0" w:color="auto"/>
            <w:left w:val="none" w:sz="0" w:space="0" w:color="auto"/>
            <w:bottom w:val="none" w:sz="0" w:space="0" w:color="auto"/>
            <w:right w:val="none" w:sz="0" w:space="0" w:color="auto"/>
          </w:divBdr>
          <w:divsChild>
            <w:div w:id="1479229967">
              <w:marLeft w:val="0"/>
              <w:marRight w:val="0"/>
              <w:marTop w:val="0"/>
              <w:marBottom w:val="0"/>
              <w:divBdr>
                <w:top w:val="none" w:sz="0" w:space="0" w:color="auto"/>
                <w:left w:val="none" w:sz="0" w:space="0" w:color="auto"/>
                <w:bottom w:val="none" w:sz="0" w:space="0" w:color="auto"/>
                <w:right w:val="none" w:sz="0" w:space="0" w:color="auto"/>
              </w:divBdr>
            </w:div>
          </w:divsChild>
        </w:div>
        <w:div w:id="1694263804">
          <w:marLeft w:val="0"/>
          <w:marRight w:val="0"/>
          <w:marTop w:val="0"/>
          <w:marBottom w:val="0"/>
          <w:divBdr>
            <w:top w:val="none" w:sz="0" w:space="0" w:color="auto"/>
            <w:left w:val="none" w:sz="0" w:space="0" w:color="auto"/>
            <w:bottom w:val="none" w:sz="0" w:space="0" w:color="auto"/>
            <w:right w:val="none" w:sz="0" w:space="0" w:color="auto"/>
          </w:divBdr>
        </w:div>
        <w:div w:id="1821967902">
          <w:marLeft w:val="0"/>
          <w:marRight w:val="0"/>
          <w:marTop w:val="0"/>
          <w:marBottom w:val="0"/>
          <w:divBdr>
            <w:top w:val="none" w:sz="0" w:space="0" w:color="auto"/>
            <w:left w:val="none" w:sz="0" w:space="0" w:color="auto"/>
            <w:bottom w:val="none" w:sz="0" w:space="0" w:color="auto"/>
            <w:right w:val="none" w:sz="0" w:space="0" w:color="auto"/>
          </w:divBdr>
        </w:div>
        <w:div w:id="1937134792">
          <w:marLeft w:val="0"/>
          <w:marRight w:val="0"/>
          <w:marTop w:val="300"/>
          <w:marBottom w:val="0"/>
          <w:divBdr>
            <w:top w:val="none" w:sz="0" w:space="0" w:color="auto"/>
            <w:left w:val="none" w:sz="0" w:space="0" w:color="auto"/>
            <w:bottom w:val="none" w:sz="0" w:space="0" w:color="auto"/>
            <w:right w:val="none" w:sz="0" w:space="0" w:color="auto"/>
          </w:divBdr>
          <w:divsChild>
            <w:div w:id="538204226">
              <w:marLeft w:val="0"/>
              <w:marRight w:val="0"/>
              <w:marTop w:val="0"/>
              <w:marBottom w:val="0"/>
              <w:divBdr>
                <w:top w:val="none" w:sz="0" w:space="0" w:color="auto"/>
                <w:left w:val="none" w:sz="0" w:space="0" w:color="auto"/>
                <w:bottom w:val="none" w:sz="0" w:space="0" w:color="auto"/>
                <w:right w:val="none" w:sz="0" w:space="0" w:color="auto"/>
              </w:divBdr>
              <w:divsChild>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998280">
          <w:marLeft w:val="0"/>
          <w:marRight w:val="0"/>
          <w:marTop w:val="300"/>
          <w:marBottom w:val="0"/>
          <w:divBdr>
            <w:top w:val="none" w:sz="0" w:space="0" w:color="auto"/>
            <w:left w:val="none" w:sz="0" w:space="0" w:color="auto"/>
            <w:bottom w:val="none" w:sz="0" w:space="0" w:color="auto"/>
            <w:right w:val="none" w:sz="0" w:space="0" w:color="auto"/>
          </w:divBdr>
          <w:divsChild>
            <w:div w:id="1387755068">
              <w:marLeft w:val="0"/>
              <w:marRight w:val="0"/>
              <w:marTop w:val="0"/>
              <w:marBottom w:val="0"/>
              <w:divBdr>
                <w:top w:val="none" w:sz="0" w:space="0" w:color="auto"/>
                <w:left w:val="none" w:sz="0" w:space="0" w:color="auto"/>
                <w:bottom w:val="none" w:sz="0" w:space="0" w:color="auto"/>
                <w:right w:val="none" w:sz="0" w:space="0" w:color="auto"/>
              </w:divBdr>
              <w:divsChild>
                <w:div w:id="1860388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693971">
      <w:bodyDiv w:val="1"/>
      <w:marLeft w:val="0"/>
      <w:marRight w:val="0"/>
      <w:marTop w:val="0"/>
      <w:marBottom w:val="0"/>
      <w:divBdr>
        <w:top w:val="none" w:sz="0" w:space="0" w:color="auto"/>
        <w:left w:val="none" w:sz="0" w:space="0" w:color="auto"/>
        <w:bottom w:val="none" w:sz="0" w:space="0" w:color="auto"/>
        <w:right w:val="none" w:sz="0" w:space="0" w:color="auto"/>
      </w:divBdr>
      <w:divsChild>
        <w:div w:id="512038523">
          <w:marLeft w:val="0"/>
          <w:marRight w:val="0"/>
          <w:marTop w:val="0"/>
          <w:marBottom w:val="0"/>
          <w:divBdr>
            <w:top w:val="none" w:sz="0" w:space="0" w:color="auto"/>
            <w:left w:val="none" w:sz="0" w:space="0" w:color="auto"/>
            <w:bottom w:val="none" w:sz="0" w:space="0" w:color="auto"/>
            <w:right w:val="none" w:sz="0" w:space="0" w:color="auto"/>
          </w:divBdr>
        </w:div>
        <w:div w:id="562956577">
          <w:marLeft w:val="0"/>
          <w:marRight w:val="0"/>
          <w:marTop w:val="0"/>
          <w:marBottom w:val="0"/>
          <w:divBdr>
            <w:top w:val="none" w:sz="0" w:space="0" w:color="auto"/>
            <w:left w:val="none" w:sz="0" w:space="0" w:color="auto"/>
            <w:bottom w:val="none" w:sz="0" w:space="0" w:color="auto"/>
            <w:right w:val="none" w:sz="0" w:space="0" w:color="auto"/>
          </w:divBdr>
        </w:div>
        <w:div w:id="819930141">
          <w:marLeft w:val="0"/>
          <w:marRight w:val="0"/>
          <w:marTop w:val="0"/>
          <w:marBottom w:val="0"/>
          <w:divBdr>
            <w:top w:val="none" w:sz="0" w:space="0" w:color="auto"/>
            <w:left w:val="none" w:sz="0" w:space="0" w:color="auto"/>
            <w:bottom w:val="none" w:sz="0" w:space="0" w:color="auto"/>
            <w:right w:val="none" w:sz="0" w:space="0" w:color="auto"/>
          </w:divBdr>
          <w:divsChild>
            <w:div w:id="1237864471">
              <w:marLeft w:val="0"/>
              <w:marRight w:val="0"/>
              <w:marTop w:val="0"/>
              <w:marBottom w:val="0"/>
              <w:divBdr>
                <w:top w:val="none" w:sz="0" w:space="0" w:color="auto"/>
                <w:left w:val="none" w:sz="0" w:space="0" w:color="auto"/>
                <w:bottom w:val="none" w:sz="0" w:space="0" w:color="auto"/>
                <w:right w:val="none" w:sz="0" w:space="0" w:color="auto"/>
              </w:divBdr>
            </w:div>
          </w:divsChild>
        </w:div>
        <w:div w:id="848983079">
          <w:marLeft w:val="0"/>
          <w:marRight w:val="0"/>
          <w:marTop w:val="300"/>
          <w:marBottom w:val="0"/>
          <w:divBdr>
            <w:top w:val="none" w:sz="0" w:space="0" w:color="auto"/>
            <w:left w:val="none" w:sz="0" w:space="0" w:color="auto"/>
            <w:bottom w:val="none" w:sz="0" w:space="0" w:color="auto"/>
            <w:right w:val="none" w:sz="0" w:space="0" w:color="auto"/>
          </w:divBdr>
          <w:divsChild>
            <w:div w:id="648746293">
              <w:marLeft w:val="0"/>
              <w:marRight w:val="0"/>
              <w:marTop w:val="0"/>
              <w:marBottom w:val="0"/>
              <w:divBdr>
                <w:top w:val="none" w:sz="0" w:space="0" w:color="auto"/>
                <w:left w:val="none" w:sz="0" w:space="0" w:color="auto"/>
                <w:bottom w:val="none" w:sz="0" w:space="0" w:color="auto"/>
                <w:right w:val="none" w:sz="0" w:space="0" w:color="auto"/>
              </w:divBdr>
              <w:divsChild>
                <w:div w:id="1093015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273943">
          <w:marLeft w:val="0"/>
          <w:marRight w:val="0"/>
          <w:marTop w:val="0"/>
          <w:marBottom w:val="0"/>
          <w:divBdr>
            <w:top w:val="none" w:sz="0" w:space="0" w:color="auto"/>
            <w:left w:val="none" w:sz="0" w:space="0" w:color="auto"/>
            <w:bottom w:val="none" w:sz="0" w:space="0" w:color="auto"/>
            <w:right w:val="none" w:sz="0" w:space="0" w:color="auto"/>
          </w:divBdr>
        </w:div>
        <w:div w:id="1270351474">
          <w:marLeft w:val="0"/>
          <w:marRight w:val="0"/>
          <w:marTop w:val="300"/>
          <w:marBottom w:val="0"/>
          <w:divBdr>
            <w:top w:val="none" w:sz="0" w:space="0" w:color="auto"/>
            <w:left w:val="none" w:sz="0" w:space="0" w:color="auto"/>
            <w:bottom w:val="none" w:sz="0" w:space="0" w:color="auto"/>
            <w:right w:val="none" w:sz="0" w:space="0" w:color="auto"/>
          </w:divBdr>
          <w:divsChild>
            <w:div w:id="592130760">
              <w:marLeft w:val="0"/>
              <w:marRight w:val="0"/>
              <w:marTop w:val="0"/>
              <w:marBottom w:val="0"/>
              <w:divBdr>
                <w:top w:val="none" w:sz="0" w:space="0" w:color="auto"/>
                <w:left w:val="none" w:sz="0" w:space="0" w:color="auto"/>
                <w:bottom w:val="none" w:sz="0" w:space="0" w:color="auto"/>
                <w:right w:val="none" w:sz="0" w:space="0" w:color="auto"/>
              </w:divBdr>
              <w:divsChild>
                <w:div w:id="2010062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073254">
          <w:marLeft w:val="0"/>
          <w:marRight w:val="0"/>
          <w:marTop w:val="0"/>
          <w:marBottom w:val="0"/>
          <w:divBdr>
            <w:top w:val="none" w:sz="0" w:space="0" w:color="auto"/>
            <w:left w:val="none" w:sz="0" w:space="0" w:color="auto"/>
            <w:bottom w:val="none" w:sz="0" w:space="0" w:color="auto"/>
            <w:right w:val="none" w:sz="0" w:space="0" w:color="auto"/>
          </w:divBdr>
          <w:divsChild>
            <w:div w:id="1030833906">
              <w:marLeft w:val="0"/>
              <w:marRight w:val="0"/>
              <w:marTop w:val="0"/>
              <w:marBottom w:val="0"/>
              <w:divBdr>
                <w:top w:val="none" w:sz="0" w:space="0" w:color="auto"/>
                <w:left w:val="none" w:sz="0" w:space="0" w:color="auto"/>
                <w:bottom w:val="none" w:sz="0" w:space="0" w:color="auto"/>
                <w:right w:val="none" w:sz="0" w:space="0" w:color="auto"/>
              </w:divBdr>
            </w:div>
          </w:divsChild>
        </w:div>
        <w:div w:id="1375083410">
          <w:marLeft w:val="0"/>
          <w:marRight w:val="0"/>
          <w:marTop w:val="300"/>
          <w:marBottom w:val="0"/>
          <w:divBdr>
            <w:top w:val="none" w:sz="0" w:space="0" w:color="auto"/>
            <w:left w:val="none" w:sz="0" w:space="0" w:color="auto"/>
            <w:bottom w:val="none" w:sz="0" w:space="0" w:color="auto"/>
            <w:right w:val="none" w:sz="0" w:space="0" w:color="auto"/>
          </w:divBdr>
          <w:divsChild>
            <w:div w:id="1841654280">
              <w:marLeft w:val="0"/>
              <w:marRight w:val="0"/>
              <w:marTop w:val="0"/>
              <w:marBottom w:val="0"/>
              <w:divBdr>
                <w:top w:val="none" w:sz="0" w:space="0" w:color="auto"/>
                <w:left w:val="none" w:sz="0" w:space="0" w:color="auto"/>
                <w:bottom w:val="none" w:sz="0" w:space="0" w:color="auto"/>
                <w:right w:val="none" w:sz="0" w:space="0" w:color="auto"/>
              </w:divBdr>
              <w:divsChild>
                <w:div w:id="985161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562921">
          <w:marLeft w:val="0"/>
          <w:marRight w:val="0"/>
          <w:marTop w:val="0"/>
          <w:marBottom w:val="0"/>
          <w:divBdr>
            <w:top w:val="none" w:sz="0" w:space="0" w:color="auto"/>
            <w:left w:val="none" w:sz="0" w:space="0" w:color="auto"/>
            <w:bottom w:val="none" w:sz="0" w:space="0" w:color="auto"/>
            <w:right w:val="none" w:sz="0" w:space="0" w:color="auto"/>
          </w:divBdr>
          <w:divsChild>
            <w:div w:id="1896115873">
              <w:marLeft w:val="0"/>
              <w:marRight w:val="0"/>
              <w:marTop w:val="0"/>
              <w:marBottom w:val="0"/>
              <w:divBdr>
                <w:top w:val="none" w:sz="0" w:space="0" w:color="auto"/>
                <w:left w:val="none" w:sz="0" w:space="0" w:color="auto"/>
                <w:bottom w:val="none" w:sz="0" w:space="0" w:color="auto"/>
                <w:right w:val="none" w:sz="0" w:space="0" w:color="auto"/>
              </w:divBdr>
            </w:div>
          </w:divsChild>
        </w:div>
        <w:div w:id="1436629279">
          <w:marLeft w:val="0"/>
          <w:marRight w:val="0"/>
          <w:marTop w:val="300"/>
          <w:marBottom w:val="0"/>
          <w:divBdr>
            <w:top w:val="none" w:sz="0" w:space="0" w:color="auto"/>
            <w:left w:val="none" w:sz="0" w:space="0" w:color="auto"/>
            <w:bottom w:val="none" w:sz="0" w:space="0" w:color="auto"/>
            <w:right w:val="none" w:sz="0" w:space="0" w:color="auto"/>
          </w:divBdr>
          <w:divsChild>
            <w:div w:id="1877237815">
              <w:marLeft w:val="0"/>
              <w:marRight w:val="0"/>
              <w:marTop w:val="0"/>
              <w:marBottom w:val="0"/>
              <w:divBdr>
                <w:top w:val="none" w:sz="0" w:space="0" w:color="auto"/>
                <w:left w:val="none" w:sz="0" w:space="0" w:color="auto"/>
                <w:bottom w:val="none" w:sz="0" w:space="0" w:color="auto"/>
                <w:right w:val="none" w:sz="0" w:space="0" w:color="auto"/>
              </w:divBdr>
              <w:divsChild>
                <w:div w:id="296616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0781656">
          <w:marLeft w:val="0"/>
          <w:marRight w:val="0"/>
          <w:marTop w:val="0"/>
          <w:marBottom w:val="0"/>
          <w:divBdr>
            <w:top w:val="none" w:sz="0" w:space="0" w:color="auto"/>
            <w:left w:val="none" w:sz="0" w:space="0" w:color="auto"/>
            <w:bottom w:val="none" w:sz="0" w:space="0" w:color="auto"/>
            <w:right w:val="none" w:sz="0" w:space="0" w:color="auto"/>
          </w:divBdr>
          <w:divsChild>
            <w:div w:id="1769735021">
              <w:marLeft w:val="0"/>
              <w:marRight w:val="0"/>
              <w:marTop w:val="0"/>
              <w:marBottom w:val="0"/>
              <w:divBdr>
                <w:top w:val="none" w:sz="0" w:space="0" w:color="auto"/>
                <w:left w:val="none" w:sz="0" w:space="0" w:color="auto"/>
                <w:bottom w:val="none" w:sz="0" w:space="0" w:color="auto"/>
                <w:right w:val="none" w:sz="0" w:space="0" w:color="auto"/>
              </w:divBdr>
            </w:div>
          </w:divsChild>
        </w:div>
        <w:div w:id="1894001115">
          <w:marLeft w:val="0"/>
          <w:marRight w:val="0"/>
          <w:marTop w:val="0"/>
          <w:marBottom w:val="0"/>
          <w:divBdr>
            <w:top w:val="none" w:sz="0" w:space="0" w:color="auto"/>
            <w:left w:val="none" w:sz="0" w:space="0" w:color="auto"/>
            <w:bottom w:val="none" w:sz="0" w:space="0" w:color="auto"/>
            <w:right w:val="none" w:sz="0" w:space="0" w:color="auto"/>
          </w:divBdr>
        </w:div>
        <w:div w:id="1923954295">
          <w:marLeft w:val="0"/>
          <w:marRight w:val="0"/>
          <w:marTop w:val="0"/>
          <w:marBottom w:val="0"/>
          <w:divBdr>
            <w:top w:val="none" w:sz="0" w:space="0" w:color="auto"/>
            <w:left w:val="none" w:sz="0" w:space="0" w:color="auto"/>
            <w:bottom w:val="none" w:sz="0" w:space="0" w:color="auto"/>
            <w:right w:val="none" w:sz="0" w:space="0" w:color="auto"/>
          </w:divBdr>
          <w:divsChild>
            <w:div w:id="1016032180">
              <w:marLeft w:val="0"/>
              <w:marRight w:val="0"/>
              <w:marTop w:val="0"/>
              <w:marBottom w:val="0"/>
              <w:divBdr>
                <w:top w:val="none" w:sz="0" w:space="0" w:color="auto"/>
                <w:left w:val="none" w:sz="0" w:space="0" w:color="auto"/>
                <w:bottom w:val="none" w:sz="0" w:space="0" w:color="auto"/>
                <w:right w:val="none" w:sz="0" w:space="0" w:color="auto"/>
              </w:divBdr>
            </w:div>
          </w:divsChild>
        </w:div>
        <w:div w:id="2024358407">
          <w:marLeft w:val="0"/>
          <w:marRight w:val="0"/>
          <w:marTop w:val="0"/>
          <w:marBottom w:val="0"/>
          <w:divBdr>
            <w:top w:val="none" w:sz="0" w:space="0" w:color="auto"/>
            <w:left w:val="none" w:sz="0" w:space="0" w:color="auto"/>
            <w:bottom w:val="none" w:sz="0" w:space="0" w:color="auto"/>
            <w:right w:val="none" w:sz="0" w:space="0" w:color="auto"/>
          </w:divBdr>
          <w:divsChild>
            <w:div w:id="1365329347">
              <w:marLeft w:val="0"/>
              <w:marRight w:val="0"/>
              <w:marTop w:val="0"/>
              <w:marBottom w:val="0"/>
              <w:divBdr>
                <w:top w:val="none" w:sz="0" w:space="0" w:color="auto"/>
                <w:left w:val="none" w:sz="0" w:space="0" w:color="auto"/>
                <w:bottom w:val="none" w:sz="0" w:space="0" w:color="auto"/>
                <w:right w:val="none" w:sz="0" w:space="0" w:color="auto"/>
              </w:divBdr>
            </w:div>
          </w:divsChild>
        </w:div>
        <w:div w:id="2039744162">
          <w:marLeft w:val="0"/>
          <w:marRight w:val="0"/>
          <w:marTop w:val="0"/>
          <w:marBottom w:val="0"/>
          <w:divBdr>
            <w:top w:val="none" w:sz="0" w:space="0" w:color="auto"/>
            <w:left w:val="none" w:sz="0" w:space="0" w:color="auto"/>
            <w:bottom w:val="none" w:sz="0" w:space="0" w:color="auto"/>
            <w:right w:val="none" w:sz="0" w:space="0" w:color="auto"/>
          </w:divBdr>
          <w:divsChild>
            <w:div w:id="2031300314">
              <w:marLeft w:val="0"/>
              <w:marRight w:val="0"/>
              <w:marTop w:val="0"/>
              <w:marBottom w:val="0"/>
              <w:divBdr>
                <w:top w:val="none" w:sz="0" w:space="0" w:color="auto"/>
                <w:left w:val="none" w:sz="0" w:space="0" w:color="auto"/>
                <w:bottom w:val="none" w:sz="0" w:space="0" w:color="auto"/>
                <w:right w:val="none" w:sz="0" w:space="0" w:color="auto"/>
              </w:divBdr>
            </w:div>
          </w:divsChild>
        </w:div>
        <w:div w:id="2053536769">
          <w:marLeft w:val="0"/>
          <w:marRight w:val="0"/>
          <w:marTop w:val="0"/>
          <w:marBottom w:val="0"/>
          <w:divBdr>
            <w:top w:val="none" w:sz="0" w:space="0" w:color="auto"/>
            <w:left w:val="none" w:sz="0" w:space="0" w:color="auto"/>
            <w:bottom w:val="none" w:sz="0" w:space="0" w:color="auto"/>
            <w:right w:val="none" w:sz="0" w:space="0" w:color="auto"/>
          </w:divBdr>
        </w:div>
        <w:div w:id="2072120956">
          <w:marLeft w:val="0"/>
          <w:marRight w:val="0"/>
          <w:marTop w:val="0"/>
          <w:marBottom w:val="0"/>
          <w:divBdr>
            <w:top w:val="none" w:sz="0" w:space="0" w:color="auto"/>
            <w:left w:val="none" w:sz="0" w:space="0" w:color="auto"/>
            <w:bottom w:val="none" w:sz="0" w:space="0" w:color="auto"/>
            <w:right w:val="none" w:sz="0" w:space="0" w:color="auto"/>
          </w:divBdr>
        </w:div>
        <w:div w:id="2112504635">
          <w:marLeft w:val="0"/>
          <w:marRight w:val="0"/>
          <w:marTop w:val="0"/>
          <w:marBottom w:val="0"/>
          <w:divBdr>
            <w:top w:val="none" w:sz="0" w:space="0" w:color="auto"/>
            <w:left w:val="none" w:sz="0" w:space="0" w:color="auto"/>
            <w:bottom w:val="none" w:sz="0" w:space="0" w:color="auto"/>
            <w:right w:val="none" w:sz="0" w:space="0" w:color="auto"/>
          </w:divBdr>
        </w:div>
      </w:divsChild>
    </w:div>
    <w:div w:id="516889752">
      <w:bodyDiv w:val="1"/>
      <w:marLeft w:val="0"/>
      <w:marRight w:val="0"/>
      <w:marTop w:val="0"/>
      <w:marBottom w:val="0"/>
      <w:divBdr>
        <w:top w:val="none" w:sz="0" w:space="0" w:color="auto"/>
        <w:left w:val="none" w:sz="0" w:space="0" w:color="auto"/>
        <w:bottom w:val="none" w:sz="0" w:space="0" w:color="auto"/>
        <w:right w:val="none" w:sz="0" w:space="0" w:color="auto"/>
      </w:divBdr>
      <w:divsChild>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sChild>
                <w:div w:id="1372875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61852">
          <w:marLeft w:val="0"/>
          <w:marRight w:val="0"/>
          <w:marTop w:val="0"/>
          <w:marBottom w:val="0"/>
          <w:divBdr>
            <w:top w:val="none" w:sz="0" w:space="0" w:color="auto"/>
            <w:left w:val="none" w:sz="0" w:space="0" w:color="auto"/>
            <w:bottom w:val="none" w:sz="0" w:space="0" w:color="auto"/>
            <w:right w:val="none" w:sz="0" w:space="0" w:color="auto"/>
          </w:divBdr>
          <w:divsChild>
            <w:div w:id="1434088326">
              <w:marLeft w:val="0"/>
              <w:marRight w:val="0"/>
              <w:marTop w:val="0"/>
              <w:marBottom w:val="0"/>
              <w:divBdr>
                <w:top w:val="none" w:sz="0" w:space="0" w:color="auto"/>
                <w:left w:val="none" w:sz="0" w:space="0" w:color="auto"/>
                <w:bottom w:val="none" w:sz="0" w:space="0" w:color="auto"/>
                <w:right w:val="none" w:sz="0" w:space="0" w:color="auto"/>
              </w:divBdr>
            </w:div>
          </w:divsChild>
        </w:div>
        <w:div w:id="281696619">
          <w:marLeft w:val="0"/>
          <w:marRight w:val="0"/>
          <w:marTop w:val="0"/>
          <w:marBottom w:val="0"/>
          <w:divBdr>
            <w:top w:val="none" w:sz="0" w:space="0" w:color="auto"/>
            <w:left w:val="none" w:sz="0" w:space="0" w:color="auto"/>
            <w:bottom w:val="none" w:sz="0" w:space="0" w:color="auto"/>
            <w:right w:val="none" w:sz="0" w:space="0" w:color="auto"/>
          </w:divBdr>
          <w:divsChild>
            <w:div w:id="605357343">
              <w:marLeft w:val="0"/>
              <w:marRight w:val="0"/>
              <w:marTop w:val="0"/>
              <w:marBottom w:val="0"/>
              <w:divBdr>
                <w:top w:val="none" w:sz="0" w:space="0" w:color="auto"/>
                <w:left w:val="none" w:sz="0" w:space="0" w:color="auto"/>
                <w:bottom w:val="none" w:sz="0" w:space="0" w:color="auto"/>
                <w:right w:val="none" w:sz="0" w:space="0" w:color="auto"/>
              </w:divBdr>
            </w:div>
          </w:divsChild>
        </w:div>
        <w:div w:id="319386283">
          <w:marLeft w:val="0"/>
          <w:marRight w:val="0"/>
          <w:marTop w:val="0"/>
          <w:marBottom w:val="0"/>
          <w:divBdr>
            <w:top w:val="none" w:sz="0" w:space="0" w:color="auto"/>
            <w:left w:val="none" w:sz="0" w:space="0" w:color="auto"/>
            <w:bottom w:val="none" w:sz="0" w:space="0" w:color="auto"/>
            <w:right w:val="none" w:sz="0" w:space="0" w:color="auto"/>
          </w:divBdr>
        </w:div>
        <w:div w:id="329450392">
          <w:marLeft w:val="0"/>
          <w:marRight w:val="0"/>
          <w:marTop w:val="0"/>
          <w:marBottom w:val="0"/>
          <w:divBdr>
            <w:top w:val="none" w:sz="0" w:space="0" w:color="auto"/>
            <w:left w:val="none" w:sz="0" w:space="0" w:color="auto"/>
            <w:bottom w:val="none" w:sz="0" w:space="0" w:color="auto"/>
            <w:right w:val="none" w:sz="0" w:space="0" w:color="auto"/>
          </w:divBdr>
          <w:divsChild>
            <w:div w:id="923957187">
              <w:marLeft w:val="0"/>
              <w:marRight w:val="0"/>
              <w:marTop w:val="0"/>
              <w:marBottom w:val="0"/>
              <w:divBdr>
                <w:top w:val="none" w:sz="0" w:space="0" w:color="auto"/>
                <w:left w:val="none" w:sz="0" w:space="0" w:color="auto"/>
                <w:bottom w:val="none" w:sz="0" w:space="0" w:color="auto"/>
                <w:right w:val="none" w:sz="0" w:space="0" w:color="auto"/>
              </w:divBdr>
            </w:div>
          </w:divsChild>
        </w:div>
        <w:div w:id="640816648">
          <w:marLeft w:val="0"/>
          <w:marRight w:val="0"/>
          <w:marTop w:val="0"/>
          <w:marBottom w:val="0"/>
          <w:divBdr>
            <w:top w:val="none" w:sz="0" w:space="0" w:color="auto"/>
            <w:left w:val="none" w:sz="0" w:space="0" w:color="auto"/>
            <w:bottom w:val="none" w:sz="0" w:space="0" w:color="auto"/>
            <w:right w:val="none" w:sz="0" w:space="0" w:color="auto"/>
          </w:divBdr>
        </w:div>
        <w:div w:id="653413409">
          <w:marLeft w:val="0"/>
          <w:marRight w:val="0"/>
          <w:marTop w:val="300"/>
          <w:marBottom w:val="0"/>
          <w:divBdr>
            <w:top w:val="none" w:sz="0" w:space="0" w:color="auto"/>
            <w:left w:val="none" w:sz="0" w:space="0" w:color="auto"/>
            <w:bottom w:val="none" w:sz="0" w:space="0" w:color="auto"/>
            <w:right w:val="none" w:sz="0" w:space="0" w:color="auto"/>
          </w:divBdr>
          <w:divsChild>
            <w:div w:id="1519195669">
              <w:marLeft w:val="0"/>
              <w:marRight w:val="0"/>
              <w:marTop w:val="0"/>
              <w:marBottom w:val="0"/>
              <w:divBdr>
                <w:top w:val="none" w:sz="0" w:space="0" w:color="auto"/>
                <w:left w:val="none" w:sz="0" w:space="0" w:color="auto"/>
                <w:bottom w:val="none" w:sz="0" w:space="0" w:color="auto"/>
                <w:right w:val="none" w:sz="0" w:space="0" w:color="auto"/>
              </w:divBdr>
              <w:divsChild>
                <w:div w:id="1403530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59818">
          <w:marLeft w:val="0"/>
          <w:marRight w:val="0"/>
          <w:marTop w:val="300"/>
          <w:marBottom w:val="0"/>
          <w:divBdr>
            <w:top w:val="none" w:sz="0" w:space="0" w:color="auto"/>
            <w:left w:val="none" w:sz="0" w:space="0" w:color="auto"/>
            <w:bottom w:val="none" w:sz="0" w:space="0" w:color="auto"/>
            <w:right w:val="none" w:sz="0" w:space="0" w:color="auto"/>
          </w:divBdr>
          <w:divsChild>
            <w:div w:id="67961627">
              <w:marLeft w:val="0"/>
              <w:marRight w:val="0"/>
              <w:marTop w:val="0"/>
              <w:marBottom w:val="0"/>
              <w:divBdr>
                <w:top w:val="none" w:sz="0" w:space="0" w:color="auto"/>
                <w:left w:val="none" w:sz="0" w:space="0" w:color="auto"/>
                <w:bottom w:val="none" w:sz="0" w:space="0" w:color="auto"/>
                <w:right w:val="none" w:sz="0" w:space="0" w:color="auto"/>
              </w:divBdr>
              <w:divsChild>
                <w:div w:id="2142766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3285808">
          <w:marLeft w:val="0"/>
          <w:marRight w:val="0"/>
          <w:marTop w:val="0"/>
          <w:marBottom w:val="0"/>
          <w:divBdr>
            <w:top w:val="none" w:sz="0" w:space="0" w:color="auto"/>
            <w:left w:val="none" w:sz="0" w:space="0" w:color="auto"/>
            <w:bottom w:val="none" w:sz="0" w:space="0" w:color="auto"/>
            <w:right w:val="none" w:sz="0" w:space="0" w:color="auto"/>
          </w:divBdr>
          <w:divsChild>
            <w:div w:id="1700932122">
              <w:marLeft w:val="0"/>
              <w:marRight w:val="0"/>
              <w:marTop w:val="0"/>
              <w:marBottom w:val="0"/>
              <w:divBdr>
                <w:top w:val="none" w:sz="0" w:space="0" w:color="auto"/>
                <w:left w:val="none" w:sz="0" w:space="0" w:color="auto"/>
                <w:bottom w:val="none" w:sz="0" w:space="0" w:color="auto"/>
                <w:right w:val="none" w:sz="0" w:space="0" w:color="auto"/>
              </w:divBdr>
            </w:div>
          </w:divsChild>
        </w:div>
        <w:div w:id="1080298928">
          <w:marLeft w:val="0"/>
          <w:marRight w:val="0"/>
          <w:marTop w:val="0"/>
          <w:marBottom w:val="0"/>
          <w:divBdr>
            <w:top w:val="none" w:sz="0" w:space="0" w:color="auto"/>
            <w:left w:val="none" w:sz="0" w:space="0" w:color="auto"/>
            <w:bottom w:val="none" w:sz="0" w:space="0" w:color="auto"/>
            <w:right w:val="none" w:sz="0" w:space="0" w:color="auto"/>
          </w:divBdr>
          <w:divsChild>
            <w:div w:id="870805537">
              <w:marLeft w:val="0"/>
              <w:marRight w:val="0"/>
              <w:marTop w:val="0"/>
              <w:marBottom w:val="0"/>
              <w:divBdr>
                <w:top w:val="none" w:sz="0" w:space="0" w:color="auto"/>
                <w:left w:val="none" w:sz="0" w:space="0" w:color="auto"/>
                <w:bottom w:val="none" w:sz="0" w:space="0" w:color="auto"/>
                <w:right w:val="none" w:sz="0" w:space="0" w:color="auto"/>
              </w:divBdr>
            </w:div>
          </w:divsChild>
        </w:div>
        <w:div w:id="1207838437">
          <w:marLeft w:val="0"/>
          <w:marRight w:val="0"/>
          <w:marTop w:val="0"/>
          <w:marBottom w:val="0"/>
          <w:divBdr>
            <w:top w:val="none" w:sz="0" w:space="0" w:color="auto"/>
            <w:left w:val="none" w:sz="0" w:space="0" w:color="auto"/>
            <w:bottom w:val="none" w:sz="0" w:space="0" w:color="auto"/>
            <w:right w:val="none" w:sz="0" w:space="0" w:color="auto"/>
          </w:divBdr>
        </w:div>
        <w:div w:id="1508448756">
          <w:marLeft w:val="0"/>
          <w:marRight w:val="0"/>
          <w:marTop w:val="0"/>
          <w:marBottom w:val="0"/>
          <w:divBdr>
            <w:top w:val="none" w:sz="0" w:space="0" w:color="auto"/>
            <w:left w:val="none" w:sz="0" w:space="0" w:color="auto"/>
            <w:bottom w:val="none" w:sz="0" w:space="0" w:color="auto"/>
            <w:right w:val="none" w:sz="0" w:space="0" w:color="auto"/>
          </w:divBdr>
          <w:divsChild>
            <w:div w:id="1352150952">
              <w:marLeft w:val="0"/>
              <w:marRight w:val="0"/>
              <w:marTop w:val="0"/>
              <w:marBottom w:val="0"/>
              <w:divBdr>
                <w:top w:val="none" w:sz="0" w:space="0" w:color="auto"/>
                <w:left w:val="none" w:sz="0" w:space="0" w:color="auto"/>
                <w:bottom w:val="none" w:sz="0" w:space="0" w:color="auto"/>
                <w:right w:val="none" w:sz="0" w:space="0" w:color="auto"/>
              </w:divBdr>
            </w:div>
          </w:divsChild>
        </w:div>
        <w:div w:id="1571109565">
          <w:marLeft w:val="0"/>
          <w:marRight w:val="0"/>
          <w:marTop w:val="0"/>
          <w:marBottom w:val="0"/>
          <w:divBdr>
            <w:top w:val="none" w:sz="0" w:space="0" w:color="auto"/>
            <w:left w:val="none" w:sz="0" w:space="0" w:color="auto"/>
            <w:bottom w:val="none" w:sz="0" w:space="0" w:color="auto"/>
            <w:right w:val="none" w:sz="0" w:space="0" w:color="auto"/>
          </w:divBdr>
          <w:divsChild>
            <w:div w:id="737702836">
              <w:marLeft w:val="0"/>
              <w:marRight w:val="0"/>
              <w:marTop w:val="0"/>
              <w:marBottom w:val="0"/>
              <w:divBdr>
                <w:top w:val="none" w:sz="0" w:space="0" w:color="auto"/>
                <w:left w:val="none" w:sz="0" w:space="0" w:color="auto"/>
                <w:bottom w:val="none" w:sz="0" w:space="0" w:color="auto"/>
                <w:right w:val="none" w:sz="0" w:space="0" w:color="auto"/>
              </w:divBdr>
            </w:div>
          </w:divsChild>
        </w:div>
        <w:div w:id="1576629148">
          <w:marLeft w:val="0"/>
          <w:marRight w:val="0"/>
          <w:marTop w:val="300"/>
          <w:marBottom w:val="0"/>
          <w:divBdr>
            <w:top w:val="none" w:sz="0" w:space="0" w:color="auto"/>
            <w:left w:val="none" w:sz="0" w:space="0" w:color="auto"/>
            <w:bottom w:val="none" w:sz="0" w:space="0" w:color="auto"/>
            <w:right w:val="none" w:sz="0" w:space="0" w:color="auto"/>
          </w:divBdr>
          <w:divsChild>
            <w:div w:id="797145392">
              <w:marLeft w:val="0"/>
              <w:marRight w:val="0"/>
              <w:marTop w:val="0"/>
              <w:marBottom w:val="0"/>
              <w:divBdr>
                <w:top w:val="none" w:sz="0" w:space="0" w:color="auto"/>
                <w:left w:val="none" w:sz="0" w:space="0" w:color="auto"/>
                <w:bottom w:val="none" w:sz="0" w:space="0" w:color="auto"/>
                <w:right w:val="none" w:sz="0" w:space="0" w:color="auto"/>
              </w:divBdr>
              <w:divsChild>
                <w:div w:id="1963228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671704">
          <w:marLeft w:val="0"/>
          <w:marRight w:val="0"/>
          <w:marTop w:val="0"/>
          <w:marBottom w:val="0"/>
          <w:divBdr>
            <w:top w:val="none" w:sz="0" w:space="0" w:color="auto"/>
            <w:left w:val="none" w:sz="0" w:space="0" w:color="auto"/>
            <w:bottom w:val="none" w:sz="0" w:space="0" w:color="auto"/>
            <w:right w:val="none" w:sz="0" w:space="0" w:color="auto"/>
          </w:divBdr>
        </w:div>
        <w:div w:id="1710839892">
          <w:marLeft w:val="0"/>
          <w:marRight w:val="0"/>
          <w:marTop w:val="0"/>
          <w:marBottom w:val="0"/>
          <w:divBdr>
            <w:top w:val="none" w:sz="0" w:space="0" w:color="auto"/>
            <w:left w:val="none" w:sz="0" w:space="0" w:color="auto"/>
            <w:bottom w:val="none" w:sz="0" w:space="0" w:color="auto"/>
            <w:right w:val="none" w:sz="0" w:space="0" w:color="auto"/>
          </w:divBdr>
        </w:div>
        <w:div w:id="2051494980">
          <w:marLeft w:val="0"/>
          <w:marRight w:val="0"/>
          <w:marTop w:val="0"/>
          <w:marBottom w:val="0"/>
          <w:divBdr>
            <w:top w:val="none" w:sz="0" w:space="0" w:color="auto"/>
            <w:left w:val="none" w:sz="0" w:space="0" w:color="auto"/>
            <w:bottom w:val="none" w:sz="0" w:space="0" w:color="auto"/>
            <w:right w:val="none" w:sz="0" w:space="0" w:color="auto"/>
          </w:divBdr>
        </w:div>
        <w:div w:id="2146845665">
          <w:marLeft w:val="0"/>
          <w:marRight w:val="0"/>
          <w:marTop w:val="0"/>
          <w:marBottom w:val="0"/>
          <w:divBdr>
            <w:top w:val="none" w:sz="0" w:space="0" w:color="auto"/>
            <w:left w:val="none" w:sz="0" w:space="0" w:color="auto"/>
            <w:bottom w:val="none" w:sz="0" w:space="0" w:color="auto"/>
            <w:right w:val="none" w:sz="0" w:space="0" w:color="auto"/>
          </w:divBdr>
        </w:div>
      </w:divsChild>
    </w:div>
    <w:div w:id="517503352">
      <w:bodyDiv w:val="1"/>
      <w:marLeft w:val="0"/>
      <w:marRight w:val="0"/>
      <w:marTop w:val="0"/>
      <w:marBottom w:val="0"/>
      <w:divBdr>
        <w:top w:val="none" w:sz="0" w:space="0" w:color="auto"/>
        <w:left w:val="none" w:sz="0" w:space="0" w:color="auto"/>
        <w:bottom w:val="none" w:sz="0" w:space="0" w:color="auto"/>
        <w:right w:val="none" w:sz="0" w:space="0" w:color="auto"/>
      </w:divBdr>
      <w:divsChild>
        <w:div w:id="185993056">
          <w:marLeft w:val="0"/>
          <w:marRight w:val="0"/>
          <w:marTop w:val="0"/>
          <w:marBottom w:val="0"/>
          <w:divBdr>
            <w:top w:val="none" w:sz="0" w:space="0" w:color="auto"/>
            <w:left w:val="none" w:sz="0" w:space="0" w:color="auto"/>
            <w:bottom w:val="none" w:sz="0" w:space="0" w:color="auto"/>
            <w:right w:val="none" w:sz="0" w:space="0" w:color="auto"/>
          </w:divBdr>
          <w:divsChild>
            <w:div w:id="2004581799">
              <w:marLeft w:val="0"/>
              <w:marRight w:val="0"/>
              <w:marTop w:val="0"/>
              <w:marBottom w:val="0"/>
              <w:divBdr>
                <w:top w:val="none" w:sz="0" w:space="0" w:color="auto"/>
                <w:left w:val="none" w:sz="0" w:space="0" w:color="auto"/>
                <w:bottom w:val="none" w:sz="0" w:space="0" w:color="auto"/>
                <w:right w:val="none" w:sz="0" w:space="0" w:color="auto"/>
              </w:divBdr>
            </w:div>
          </w:divsChild>
        </w:div>
        <w:div w:id="276833491">
          <w:marLeft w:val="0"/>
          <w:marRight w:val="0"/>
          <w:marTop w:val="300"/>
          <w:marBottom w:val="0"/>
          <w:divBdr>
            <w:top w:val="none" w:sz="0" w:space="0" w:color="auto"/>
            <w:left w:val="none" w:sz="0" w:space="0" w:color="auto"/>
            <w:bottom w:val="none" w:sz="0" w:space="0" w:color="auto"/>
            <w:right w:val="none" w:sz="0" w:space="0" w:color="auto"/>
          </w:divBdr>
          <w:divsChild>
            <w:div w:id="1743793993">
              <w:marLeft w:val="0"/>
              <w:marRight w:val="0"/>
              <w:marTop w:val="0"/>
              <w:marBottom w:val="0"/>
              <w:divBdr>
                <w:top w:val="none" w:sz="0" w:space="0" w:color="auto"/>
                <w:left w:val="none" w:sz="0" w:space="0" w:color="auto"/>
                <w:bottom w:val="none" w:sz="0" w:space="0" w:color="auto"/>
                <w:right w:val="none" w:sz="0" w:space="0" w:color="auto"/>
              </w:divBdr>
              <w:divsChild>
                <w:div w:id="58707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6876963">
          <w:marLeft w:val="0"/>
          <w:marRight w:val="0"/>
          <w:marTop w:val="300"/>
          <w:marBottom w:val="0"/>
          <w:divBdr>
            <w:top w:val="none" w:sz="0" w:space="0" w:color="auto"/>
            <w:left w:val="none" w:sz="0" w:space="0" w:color="auto"/>
            <w:bottom w:val="none" w:sz="0" w:space="0" w:color="auto"/>
            <w:right w:val="none" w:sz="0" w:space="0" w:color="auto"/>
          </w:divBdr>
          <w:divsChild>
            <w:div w:id="1300569024">
              <w:marLeft w:val="0"/>
              <w:marRight w:val="0"/>
              <w:marTop w:val="0"/>
              <w:marBottom w:val="0"/>
              <w:divBdr>
                <w:top w:val="none" w:sz="0" w:space="0" w:color="auto"/>
                <w:left w:val="none" w:sz="0" w:space="0" w:color="auto"/>
                <w:bottom w:val="none" w:sz="0" w:space="0" w:color="auto"/>
                <w:right w:val="none" w:sz="0" w:space="0" w:color="auto"/>
              </w:divBdr>
              <w:divsChild>
                <w:div w:id="1636566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228524">
          <w:marLeft w:val="0"/>
          <w:marRight w:val="0"/>
          <w:marTop w:val="0"/>
          <w:marBottom w:val="0"/>
          <w:divBdr>
            <w:top w:val="none" w:sz="0" w:space="0" w:color="auto"/>
            <w:left w:val="none" w:sz="0" w:space="0" w:color="auto"/>
            <w:bottom w:val="none" w:sz="0" w:space="0" w:color="auto"/>
            <w:right w:val="none" w:sz="0" w:space="0" w:color="auto"/>
          </w:divBdr>
          <w:divsChild>
            <w:div w:id="475495086">
              <w:marLeft w:val="0"/>
              <w:marRight w:val="0"/>
              <w:marTop w:val="0"/>
              <w:marBottom w:val="0"/>
              <w:divBdr>
                <w:top w:val="none" w:sz="0" w:space="0" w:color="auto"/>
                <w:left w:val="none" w:sz="0" w:space="0" w:color="auto"/>
                <w:bottom w:val="none" w:sz="0" w:space="0" w:color="auto"/>
                <w:right w:val="none" w:sz="0" w:space="0" w:color="auto"/>
              </w:divBdr>
            </w:div>
          </w:divsChild>
        </w:div>
        <w:div w:id="377554454">
          <w:marLeft w:val="0"/>
          <w:marRight w:val="0"/>
          <w:marTop w:val="0"/>
          <w:marBottom w:val="0"/>
          <w:divBdr>
            <w:top w:val="none" w:sz="0" w:space="0" w:color="auto"/>
            <w:left w:val="none" w:sz="0" w:space="0" w:color="auto"/>
            <w:bottom w:val="none" w:sz="0" w:space="0" w:color="auto"/>
            <w:right w:val="none" w:sz="0" w:space="0" w:color="auto"/>
          </w:divBdr>
        </w:div>
        <w:div w:id="453912738">
          <w:marLeft w:val="0"/>
          <w:marRight w:val="0"/>
          <w:marTop w:val="0"/>
          <w:marBottom w:val="0"/>
          <w:divBdr>
            <w:top w:val="none" w:sz="0" w:space="0" w:color="auto"/>
            <w:left w:val="none" w:sz="0" w:space="0" w:color="auto"/>
            <w:bottom w:val="none" w:sz="0" w:space="0" w:color="auto"/>
            <w:right w:val="none" w:sz="0" w:space="0" w:color="auto"/>
          </w:divBdr>
          <w:divsChild>
            <w:div w:id="950017253">
              <w:marLeft w:val="0"/>
              <w:marRight w:val="0"/>
              <w:marTop w:val="0"/>
              <w:marBottom w:val="0"/>
              <w:divBdr>
                <w:top w:val="none" w:sz="0" w:space="0" w:color="auto"/>
                <w:left w:val="none" w:sz="0" w:space="0" w:color="auto"/>
                <w:bottom w:val="none" w:sz="0" w:space="0" w:color="auto"/>
                <w:right w:val="none" w:sz="0" w:space="0" w:color="auto"/>
              </w:divBdr>
            </w:div>
          </w:divsChild>
        </w:div>
        <w:div w:id="558057634">
          <w:marLeft w:val="0"/>
          <w:marRight w:val="0"/>
          <w:marTop w:val="300"/>
          <w:marBottom w:val="0"/>
          <w:divBdr>
            <w:top w:val="none" w:sz="0" w:space="0" w:color="auto"/>
            <w:left w:val="none" w:sz="0" w:space="0" w:color="auto"/>
            <w:bottom w:val="none" w:sz="0" w:space="0" w:color="auto"/>
            <w:right w:val="none" w:sz="0" w:space="0" w:color="auto"/>
          </w:divBdr>
          <w:divsChild>
            <w:div w:id="318389603">
              <w:marLeft w:val="0"/>
              <w:marRight w:val="0"/>
              <w:marTop w:val="0"/>
              <w:marBottom w:val="0"/>
              <w:divBdr>
                <w:top w:val="none" w:sz="0" w:space="0" w:color="auto"/>
                <w:left w:val="none" w:sz="0" w:space="0" w:color="auto"/>
                <w:bottom w:val="none" w:sz="0" w:space="0" w:color="auto"/>
                <w:right w:val="none" w:sz="0" w:space="0" w:color="auto"/>
              </w:divBdr>
              <w:divsChild>
                <w:div w:id="1474638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646746">
          <w:marLeft w:val="0"/>
          <w:marRight w:val="0"/>
          <w:marTop w:val="0"/>
          <w:marBottom w:val="0"/>
          <w:divBdr>
            <w:top w:val="none" w:sz="0" w:space="0" w:color="auto"/>
            <w:left w:val="none" w:sz="0" w:space="0" w:color="auto"/>
            <w:bottom w:val="none" w:sz="0" w:space="0" w:color="auto"/>
            <w:right w:val="none" w:sz="0" w:space="0" w:color="auto"/>
          </w:divBdr>
          <w:divsChild>
            <w:div w:id="909075398">
              <w:marLeft w:val="0"/>
              <w:marRight w:val="0"/>
              <w:marTop w:val="0"/>
              <w:marBottom w:val="0"/>
              <w:divBdr>
                <w:top w:val="none" w:sz="0" w:space="0" w:color="auto"/>
                <w:left w:val="none" w:sz="0" w:space="0" w:color="auto"/>
                <w:bottom w:val="none" w:sz="0" w:space="0" w:color="auto"/>
                <w:right w:val="none" w:sz="0" w:space="0" w:color="auto"/>
              </w:divBdr>
            </w:div>
          </w:divsChild>
        </w:div>
        <w:div w:id="1128354934">
          <w:marLeft w:val="0"/>
          <w:marRight w:val="0"/>
          <w:marTop w:val="0"/>
          <w:marBottom w:val="0"/>
          <w:divBdr>
            <w:top w:val="none" w:sz="0" w:space="0" w:color="auto"/>
            <w:left w:val="none" w:sz="0" w:space="0" w:color="auto"/>
            <w:bottom w:val="none" w:sz="0" w:space="0" w:color="auto"/>
            <w:right w:val="none" w:sz="0" w:space="0" w:color="auto"/>
          </w:divBdr>
        </w:div>
        <w:div w:id="1152675395">
          <w:marLeft w:val="0"/>
          <w:marRight w:val="0"/>
          <w:marTop w:val="300"/>
          <w:marBottom w:val="0"/>
          <w:divBdr>
            <w:top w:val="none" w:sz="0" w:space="0" w:color="auto"/>
            <w:left w:val="none" w:sz="0" w:space="0" w:color="auto"/>
            <w:bottom w:val="none" w:sz="0" w:space="0" w:color="auto"/>
            <w:right w:val="none" w:sz="0" w:space="0" w:color="auto"/>
          </w:divBdr>
          <w:divsChild>
            <w:div w:id="1846746833">
              <w:marLeft w:val="0"/>
              <w:marRight w:val="0"/>
              <w:marTop w:val="0"/>
              <w:marBottom w:val="0"/>
              <w:divBdr>
                <w:top w:val="none" w:sz="0" w:space="0" w:color="auto"/>
                <w:left w:val="none" w:sz="0" w:space="0" w:color="auto"/>
                <w:bottom w:val="none" w:sz="0" w:space="0" w:color="auto"/>
                <w:right w:val="none" w:sz="0" w:space="0" w:color="auto"/>
              </w:divBdr>
              <w:divsChild>
                <w:div w:id="1791583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333341">
          <w:marLeft w:val="0"/>
          <w:marRight w:val="0"/>
          <w:marTop w:val="0"/>
          <w:marBottom w:val="0"/>
          <w:divBdr>
            <w:top w:val="none" w:sz="0" w:space="0" w:color="auto"/>
            <w:left w:val="none" w:sz="0" w:space="0" w:color="auto"/>
            <w:bottom w:val="none" w:sz="0" w:space="0" w:color="auto"/>
            <w:right w:val="none" w:sz="0" w:space="0" w:color="auto"/>
          </w:divBdr>
          <w:divsChild>
            <w:div w:id="1597329929">
              <w:marLeft w:val="0"/>
              <w:marRight w:val="0"/>
              <w:marTop w:val="0"/>
              <w:marBottom w:val="0"/>
              <w:divBdr>
                <w:top w:val="none" w:sz="0" w:space="0" w:color="auto"/>
                <w:left w:val="none" w:sz="0" w:space="0" w:color="auto"/>
                <w:bottom w:val="none" w:sz="0" w:space="0" w:color="auto"/>
                <w:right w:val="none" w:sz="0" w:space="0" w:color="auto"/>
              </w:divBdr>
            </w:div>
          </w:divsChild>
        </w:div>
        <w:div w:id="1482697890">
          <w:marLeft w:val="0"/>
          <w:marRight w:val="0"/>
          <w:marTop w:val="0"/>
          <w:marBottom w:val="0"/>
          <w:divBdr>
            <w:top w:val="none" w:sz="0" w:space="0" w:color="auto"/>
            <w:left w:val="none" w:sz="0" w:space="0" w:color="auto"/>
            <w:bottom w:val="none" w:sz="0" w:space="0" w:color="auto"/>
            <w:right w:val="none" w:sz="0" w:space="0" w:color="auto"/>
          </w:divBdr>
        </w:div>
        <w:div w:id="1730878627">
          <w:marLeft w:val="0"/>
          <w:marRight w:val="0"/>
          <w:marTop w:val="0"/>
          <w:marBottom w:val="0"/>
          <w:divBdr>
            <w:top w:val="none" w:sz="0" w:space="0" w:color="auto"/>
            <w:left w:val="none" w:sz="0" w:space="0" w:color="auto"/>
            <w:bottom w:val="none" w:sz="0" w:space="0" w:color="auto"/>
            <w:right w:val="none" w:sz="0" w:space="0" w:color="auto"/>
          </w:divBdr>
        </w:div>
        <w:div w:id="1781297028">
          <w:marLeft w:val="0"/>
          <w:marRight w:val="0"/>
          <w:marTop w:val="0"/>
          <w:marBottom w:val="0"/>
          <w:divBdr>
            <w:top w:val="none" w:sz="0" w:space="0" w:color="auto"/>
            <w:left w:val="none" w:sz="0" w:space="0" w:color="auto"/>
            <w:bottom w:val="none" w:sz="0" w:space="0" w:color="auto"/>
            <w:right w:val="none" w:sz="0" w:space="0" w:color="auto"/>
          </w:divBdr>
        </w:div>
        <w:div w:id="1830905060">
          <w:marLeft w:val="0"/>
          <w:marRight w:val="0"/>
          <w:marTop w:val="0"/>
          <w:marBottom w:val="0"/>
          <w:divBdr>
            <w:top w:val="none" w:sz="0" w:space="0" w:color="auto"/>
            <w:left w:val="none" w:sz="0" w:space="0" w:color="auto"/>
            <w:bottom w:val="none" w:sz="0" w:space="0" w:color="auto"/>
            <w:right w:val="none" w:sz="0" w:space="0" w:color="auto"/>
          </w:divBdr>
        </w:div>
        <w:div w:id="1942105469">
          <w:marLeft w:val="0"/>
          <w:marRight w:val="0"/>
          <w:marTop w:val="0"/>
          <w:marBottom w:val="0"/>
          <w:divBdr>
            <w:top w:val="none" w:sz="0" w:space="0" w:color="auto"/>
            <w:left w:val="none" w:sz="0" w:space="0" w:color="auto"/>
            <w:bottom w:val="none" w:sz="0" w:space="0" w:color="auto"/>
            <w:right w:val="none" w:sz="0" w:space="0" w:color="auto"/>
          </w:divBdr>
        </w:div>
        <w:div w:id="1987200865">
          <w:marLeft w:val="0"/>
          <w:marRight w:val="0"/>
          <w:marTop w:val="0"/>
          <w:marBottom w:val="0"/>
          <w:divBdr>
            <w:top w:val="none" w:sz="0" w:space="0" w:color="auto"/>
            <w:left w:val="none" w:sz="0" w:space="0" w:color="auto"/>
            <w:bottom w:val="none" w:sz="0" w:space="0" w:color="auto"/>
            <w:right w:val="none" w:sz="0" w:space="0" w:color="auto"/>
          </w:divBdr>
          <w:divsChild>
            <w:div w:id="470246113">
              <w:marLeft w:val="0"/>
              <w:marRight w:val="0"/>
              <w:marTop w:val="0"/>
              <w:marBottom w:val="0"/>
              <w:divBdr>
                <w:top w:val="none" w:sz="0" w:space="0" w:color="auto"/>
                <w:left w:val="none" w:sz="0" w:space="0" w:color="auto"/>
                <w:bottom w:val="none" w:sz="0" w:space="0" w:color="auto"/>
                <w:right w:val="none" w:sz="0" w:space="0" w:color="auto"/>
              </w:divBdr>
            </w:div>
          </w:divsChild>
        </w:div>
        <w:div w:id="2053840537">
          <w:marLeft w:val="0"/>
          <w:marRight w:val="0"/>
          <w:marTop w:val="0"/>
          <w:marBottom w:val="0"/>
          <w:divBdr>
            <w:top w:val="none" w:sz="0" w:space="0" w:color="auto"/>
            <w:left w:val="none" w:sz="0" w:space="0" w:color="auto"/>
            <w:bottom w:val="none" w:sz="0" w:space="0" w:color="auto"/>
            <w:right w:val="none" w:sz="0" w:space="0" w:color="auto"/>
          </w:divBdr>
          <w:divsChild>
            <w:div w:id="115560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810129">
      <w:bodyDiv w:val="1"/>
      <w:marLeft w:val="0"/>
      <w:marRight w:val="0"/>
      <w:marTop w:val="0"/>
      <w:marBottom w:val="0"/>
      <w:divBdr>
        <w:top w:val="none" w:sz="0" w:space="0" w:color="auto"/>
        <w:left w:val="none" w:sz="0" w:space="0" w:color="auto"/>
        <w:bottom w:val="none" w:sz="0" w:space="0" w:color="auto"/>
        <w:right w:val="none" w:sz="0" w:space="0" w:color="auto"/>
      </w:divBdr>
      <w:divsChild>
        <w:div w:id="15273763">
          <w:marLeft w:val="0"/>
          <w:marRight w:val="0"/>
          <w:marTop w:val="0"/>
          <w:marBottom w:val="0"/>
          <w:divBdr>
            <w:top w:val="none" w:sz="0" w:space="0" w:color="auto"/>
            <w:left w:val="none" w:sz="0" w:space="0" w:color="auto"/>
            <w:bottom w:val="none" w:sz="0" w:space="0" w:color="auto"/>
            <w:right w:val="none" w:sz="0" w:space="0" w:color="auto"/>
          </w:divBdr>
        </w:div>
        <w:div w:id="340276117">
          <w:marLeft w:val="0"/>
          <w:marRight w:val="0"/>
          <w:marTop w:val="0"/>
          <w:marBottom w:val="0"/>
          <w:divBdr>
            <w:top w:val="none" w:sz="0" w:space="0" w:color="auto"/>
            <w:left w:val="none" w:sz="0" w:space="0" w:color="auto"/>
            <w:bottom w:val="none" w:sz="0" w:space="0" w:color="auto"/>
            <w:right w:val="none" w:sz="0" w:space="0" w:color="auto"/>
          </w:divBdr>
          <w:divsChild>
            <w:div w:id="385690354">
              <w:marLeft w:val="0"/>
              <w:marRight w:val="0"/>
              <w:marTop w:val="0"/>
              <w:marBottom w:val="0"/>
              <w:divBdr>
                <w:top w:val="none" w:sz="0" w:space="0" w:color="auto"/>
                <w:left w:val="none" w:sz="0" w:space="0" w:color="auto"/>
                <w:bottom w:val="none" w:sz="0" w:space="0" w:color="auto"/>
                <w:right w:val="none" w:sz="0" w:space="0" w:color="auto"/>
              </w:divBdr>
            </w:div>
          </w:divsChild>
        </w:div>
        <w:div w:id="582839566">
          <w:marLeft w:val="0"/>
          <w:marRight w:val="0"/>
          <w:marTop w:val="300"/>
          <w:marBottom w:val="0"/>
          <w:divBdr>
            <w:top w:val="none" w:sz="0" w:space="0" w:color="auto"/>
            <w:left w:val="none" w:sz="0" w:space="0" w:color="auto"/>
            <w:bottom w:val="none" w:sz="0" w:space="0" w:color="auto"/>
            <w:right w:val="none" w:sz="0" w:space="0" w:color="auto"/>
          </w:divBdr>
          <w:divsChild>
            <w:div w:id="1606837990">
              <w:marLeft w:val="0"/>
              <w:marRight w:val="0"/>
              <w:marTop w:val="0"/>
              <w:marBottom w:val="0"/>
              <w:divBdr>
                <w:top w:val="none" w:sz="0" w:space="0" w:color="auto"/>
                <w:left w:val="none" w:sz="0" w:space="0" w:color="auto"/>
                <w:bottom w:val="none" w:sz="0" w:space="0" w:color="auto"/>
                <w:right w:val="none" w:sz="0" w:space="0" w:color="auto"/>
              </w:divBdr>
              <w:divsChild>
                <w:div w:id="872109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885943">
          <w:marLeft w:val="0"/>
          <w:marRight w:val="0"/>
          <w:marTop w:val="0"/>
          <w:marBottom w:val="0"/>
          <w:divBdr>
            <w:top w:val="none" w:sz="0" w:space="0" w:color="auto"/>
            <w:left w:val="none" w:sz="0" w:space="0" w:color="auto"/>
            <w:bottom w:val="none" w:sz="0" w:space="0" w:color="auto"/>
            <w:right w:val="none" w:sz="0" w:space="0" w:color="auto"/>
          </w:divBdr>
        </w:div>
        <w:div w:id="685211221">
          <w:marLeft w:val="0"/>
          <w:marRight w:val="0"/>
          <w:marTop w:val="0"/>
          <w:marBottom w:val="0"/>
          <w:divBdr>
            <w:top w:val="none" w:sz="0" w:space="0" w:color="auto"/>
            <w:left w:val="none" w:sz="0" w:space="0" w:color="auto"/>
            <w:bottom w:val="none" w:sz="0" w:space="0" w:color="auto"/>
            <w:right w:val="none" w:sz="0" w:space="0" w:color="auto"/>
          </w:divBdr>
        </w:div>
        <w:div w:id="719784745">
          <w:marLeft w:val="0"/>
          <w:marRight w:val="0"/>
          <w:marTop w:val="0"/>
          <w:marBottom w:val="0"/>
          <w:divBdr>
            <w:top w:val="none" w:sz="0" w:space="0" w:color="auto"/>
            <w:left w:val="none" w:sz="0" w:space="0" w:color="auto"/>
            <w:bottom w:val="none" w:sz="0" w:space="0" w:color="auto"/>
            <w:right w:val="none" w:sz="0" w:space="0" w:color="auto"/>
          </w:divBdr>
          <w:divsChild>
            <w:div w:id="1040981776">
              <w:marLeft w:val="0"/>
              <w:marRight w:val="0"/>
              <w:marTop w:val="0"/>
              <w:marBottom w:val="0"/>
              <w:divBdr>
                <w:top w:val="none" w:sz="0" w:space="0" w:color="auto"/>
                <w:left w:val="none" w:sz="0" w:space="0" w:color="auto"/>
                <w:bottom w:val="none" w:sz="0" w:space="0" w:color="auto"/>
                <w:right w:val="none" w:sz="0" w:space="0" w:color="auto"/>
              </w:divBdr>
            </w:div>
          </w:divsChild>
        </w:div>
        <w:div w:id="779254409">
          <w:marLeft w:val="0"/>
          <w:marRight w:val="0"/>
          <w:marTop w:val="0"/>
          <w:marBottom w:val="0"/>
          <w:divBdr>
            <w:top w:val="none" w:sz="0" w:space="0" w:color="auto"/>
            <w:left w:val="none" w:sz="0" w:space="0" w:color="auto"/>
            <w:bottom w:val="none" w:sz="0" w:space="0" w:color="auto"/>
            <w:right w:val="none" w:sz="0" w:space="0" w:color="auto"/>
          </w:divBdr>
        </w:div>
        <w:div w:id="791284815">
          <w:marLeft w:val="0"/>
          <w:marRight w:val="0"/>
          <w:marTop w:val="0"/>
          <w:marBottom w:val="0"/>
          <w:divBdr>
            <w:top w:val="none" w:sz="0" w:space="0" w:color="auto"/>
            <w:left w:val="none" w:sz="0" w:space="0" w:color="auto"/>
            <w:bottom w:val="none" w:sz="0" w:space="0" w:color="auto"/>
            <w:right w:val="none" w:sz="0" w:space="0" w:color="auto"/>
          </w:divBdr>
          <w:divsChild>
            <w:div w:id="36781375">
              <w:marLeft w:val="0"/>
              <w:marRight w:val="0"/>
              <w:marTop w:val="0"/>
              <w:marBottom w:val="0"/>
              <w:divBdr>
                <w:top w:val="none" w:sz="0" w:space="0" w:color="auto"/>
                <w:left w:val="none" w:sz="0" w:space="0" w:color="auto"/>
                <w:bottom w:val="none" w:sz="0" w:space="0" w:color="auto"/>
                <w:right w:val="none" w:sz="0" w:space="0" w:color="auto"/>
              </w:divBdr>
            </w:div>
          </w:divsChild>
        </w:div>
        <w:div w:id="939023230">
          <w:marLeft w:val="0"/>
          <w:marRight w:val="0"/>
          <w:marTop w:val="0"/>
          <w:marBottom w:val="0"/>
          <w:divBdr>
            <w:top w:val="none" w:sz="0" w:space="0" w:color="auto"/>
            <w:left w:val="none" w:sz="0" w:space="0" w:color="auto"/>
            <w:bottom w:val="none" w:sz="0" w:space="0" w:color="auto"/>
            <w:right w:val="none" w:sz="0" w:space="0" w:color="auto"/>
          </w:divBdr>
        </w:div>
        <w:div w:id="998575699">
          <w:marLeft w:val="0"/>
          <w:marRight w:val="0"/>
          <w:marTop w:val="0"/>
          <w:marBottom w:val="0"/>
          <w:divBdr>
            <w:top w:val="none" w:sz="0" w:space="0" w:color="auto"/>
            <w:left w:val="none" w:sz="0" w:space="0" w:color="auto"/>
            <w:bottom w:val="none" w:sz="0" w:space="0" w:color="auto"/>
            <w:right w:val="none" w:sz="0" w:space="0" w:color="auto"/>
          </w:divBdr>
          <w:divsChild>
            <w:div w:id="729613270">
              <w:marLeft w:val="0"/>
              <w:marRight w:val="0"/>
              <w:marTop w:val="0"/>
              <w:marBottom w:val="0"/>
              <w:divBdr>
                <w:top w:val="none" w:sz="0" w:space="0" w:color="auto"/>
                <w:left w:val="none" w:sz="0" w:space="0" w:color="auto"/>
                <w:bottom w:val="none" w:sz="0" w:space="0" w:color="auto"/>
                <w:right w:val="none" w:sz="0" w:space="0" w:color="auto"/>
              </w:divBdr>
            </w:div>
          </w:divsChild>
        </w:div>
        <w:div w:id="1059208674">
          <w:marLeft w:val="0"/>
          <w:marRight w:val="0"/>
          <w:marTop w:val="0"/>
          <w:marBottom w:val="0"/>
          <w:divBdr>
            <w:top w:val="none" w:sz="0" w:space="0" w:color="auto"/>
            <w:left w:val="none" w:sz="0" w:space="0" w:color="auto"/>
            <w:bottom w:val="none" w:sz="0" w:space="0" w:color="auto"/>
            <w:right w:val="none" w:sz="0" w:space="0" w:color="auto"/>
          </w:divBdr>
        </w:div>
        <w:div w:id="1300068590">
          <w:marLeft w:val="0"/>
          <w:marRight w:val="0"/>
          <w:marTop w:val="300"/>
          <w:marBottom w:val="0"/>
          <w:divBdr>
            <w:top w:val="none" w:sz="0" w:space="0" w:color="auto"/>
            <w:left w:val="none" w:sz="0" w:space="0" w:color="auto"/>
            <w:bottom w:val="none" w:sz="0" w:space="0" w:color="auto"/>
            <w:right w:val="none" w:sz="0" w:space="0" w:color="auto"/>
          </w:divBdr>
          <w:divsChild>
            <w:div w:id="1135220489">
              <w:marLeft w:val="0"/>
              <w:marRight w:val="0"/>
              <w:marTop w:val="0"/>
              <w:marBottom w:val="0"/>
              <w:divBdr>
                <w:top w:val="none" w:sz="0" w:space="0" w:color="auto"/>
                <w:left w:val="none" w:sz="0" w:space="0" w:color="auto"/>
                <w:bottom w:val="none" w:sz="0" w:space="0" w:color="auto"/>
                <w:right w:val="none" w:sz="0" w:space="0" w:color="auto"/>
              </w:divBdr>
              <w:divsChild>
                <w:div w:id="139979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641545">
          <w:marLeft w:val="0"/>
          <w:marRight w:val="0"/>
          <w:marTop w:val="300"/>
          <w:marBottom w:val="0"/>
          <w:divBdr>
            <w:top w:val="none" w:sz="0" w:space="0" w:color="auto"/>
            <w:left w:val="none" w:sz="0" w:space="0" w:color="auto"/>
            <w:bottom w:val="none" w:sz="0" w:space="0" w:color="auto"/>
            <w:right w:val="none" w:sz="0" w:space="0" w:color="auto"/>
          </w:divBdr>
          <w:divsChild>
            <w:div w:id="869760224">
              <w:marLeft w:val="0"/>
              <w:marRight w:val="0"/>
              <w:marTop w:val="0"/>
              <w:marBottom w:val="0"/>
              <w:divBdr>
                <w:top w:val="none" w:sz="0" w:space="0" w:color="auto"/>
                <w:left w:val="none" w:sz="0" w:space="0" w:color="auto"/>
                <w:bottom w:val="none" w:sz="0" w:space="0" w:color="auto"/>
                <w:right w:val="none" w:sz="0" w:space="0" w:color="auto"/>
              </w:divBdr>
              <w:divsChild>
                <w:div w:id="811171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117947">
          <w:marLeft w:val="0"/>
          <w:marRight w:val="0"/>
          <w:marTop w:val="0"/>
          <w:marBottom w:val="0"/>
          <w:divBdr>
            <w:top w:val="none" w:sz="0" w:space="0" w:color="auto"/>
            <w:left w:val="none" w:sz="0" w:space="0" w:color="auto"/>
            <w:bottom w:val="none" w:sz="0" w:space="0" w:color="auto"/>
            <w:right w:val="none" w:sz="0" w:space="0" w:color="auto"/>
          </w:divBdr>
          <w:divsChild>
            <w:div w:id="833952609">
              <w:marLeft w:val="0"/>
              <w:marRight w:val="0"/>
              <w:marTop w:val="0"/>
              <w:marBottom w:val="0"/>
              <w:divBdr>
                <w:top w:val="none" w:sz="0" w:space="0" w:color="auto"/>
                <w:left w:val="none" w:sz="0" w:space="0" w:color="auto"/>
                <w:bottom w:val="none" w:sz="0" w:space="0" w:color="auto"/>
                <w:right w:val="none" w:sz="0" w:space="0" w:color="auto"/>
              </w:divBdr>
            </w:div>
          </w:divsChild>
        </w:div>
        <w:div w:id="1847399459">
          <w:marLeft w:val="0"/>
          <w:marRight w:val="0"/>
          <w:marTop w:val="300"/>
          <w:marBottom w:val="0"/>
          <w:divBdr>
            <w:top w:val="none" w:sz="0" w:space="0" w:color="auto"/>
            <w:left w:val="none" w:sz="0" w:space="0" w:color="auto"/>
            <w:bottom w:val="none" w:sz="0" w:space="0" w:color="auto"/>
            <w:right w:val="none" w:sz="0" w:space="0" w:color="auto"/>
          </w:divBdr>
          <w:divsChild>
            <w:div w:id="1623338023">
              <w:marLeft w:val="0"/>
              <w:marRight w:val="0"/>
              <w:marTop w:val="0"/>
              <w:marBottom w:val="0"/>
              <w:divBdr>
                <w:top w:val="none" w:sz="0" w:space="0" w:color="auto"/>
                <w:left w:val="none" w:sz="0" w:space="0" w:color="auto"/>
                <w:bottom w:val="none" w:sz="0" w:space="0" w:color="auto"/>
                <w:right w:val="none" w:sz="0" w:space="0" w:color="auto"/>
              </w:divBdr>
              <w:divsChild>
                <w:div w:id="164215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689660">
          <w:marLeft w:val="0"/>
          <w:marRight w:val="0"/>
          <w:marTop w:val="0"/>
          <w:marBottom w:val="0"/>
          <w:divBdr>
            <w:top w:val="none" w:sz="0" w:space="0" w:color="auto"/>
            <w:left w:val="none" w:sz="0" w:space="0" w:color="auto"/>
            <w:bottom w:val="none" w:sz="0" w:space="0" w:color="auto"/>
            <w:right w:val="none" w:sz="0" w:space="0" w:color="auto"/>
          </w:divBdr>
          <w:divsChild>
            <w:div w:id="361397370">
              <w:marLeft w:val="0"/>
              <w:marRight w:val="0"/>
              <w:marTop w:val="0"/>
              <w:marBottom w:val="0"/>
              <w:divBdr>
                <w:top w:val="none" w:sz="0" w:space="0" w:color="auto"/>
                <w:left w:val="none" w:sz="0" w:space="0" w:color="auto"/>
                <w:bottom w:val="none" w:sz="0" w:space="0" w:color="auto"/>
                <w:right w:val="none" w:sz="0" w:space="0" w:color="auto"/>
              </w:divBdr>
            </w:div>
          </w:divsChild>
        </w:div>
        <w:div w:id="1952321957">
          <w:marLeft w:val="0"/>
          <w:marRight w:val="0"/>
          <w:marTop w:val="0"/>
          <w:marBottom w:val="0"/>
          <w:divBdr>
            <w:top w:val="none" w:sz="0" w:space="0" w:color="auto"/>
            <w:left w:val="none" w:sz="0" w:space="0" w:color="auto"/>
            <w:bottom w:val="none" w:sz="0" w:space="0" w:color="auto"/>
            <w:right w:val="none" w:sz="0" w:space="0" w:color="auto"/>
          </w:divBdr>
        </w:div>
        <w:div w:id="2137137118">
          <w:marLeft w:val="0"/>
          <w:marRight w:val="0"/>
          <w:marTop w:val="0"/>
          <w:marBottom w:val="0"/>
          <w:divBdr>
            <w:top w:val="none" w:sz="0" w:space="0" w:color="auto"/>
            <w:left w:val="none" w:sz="0" w:space="0" w:color="auto"/>
            <w:bottom w:val="none" w:sz="0" w:space="0" w:color="auto"/>
            <w:right w:val="none" w:sz="0" w:space="0" w:color="auto"/>
          </w:divBdr>
          <w:divsChild>
            <w:div w:id="66054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508163">
      <w:bodyDiv w:val="1"/>
      <w:marLeft w:val="0"/>
      <w:marRight w:val="0"/>
      <w:marTop w:val="0"/>
      <w:marBottom w:val="0"/>
      <w:divBdr>
        <w:top w:val="none" w:sz="0" w:space="0" w:color="auto"/>
        <w:left w:val="none" w:sz="0" w:space="0" w:color="auto"/>
        <w:bottom w:val="none" w:sz="0" w:space="0" w:color="auto"/>
        <w:right w:val="none" w:sz="0" w:space="0" w:color="auto"/>
      </w:divBdr>
      <w:divsChild>
        <w:div w:id="1018698639">
          <w:marLeft w:val="0"/>
          <w:marRight w:val="0"/>
          <w:marTop w:val="0"/>
          <w:marBottom w:val="0"/>
          <w:divBdr>
            <w:top w:val="none" w:sz="0" w:space="0" w:color="auto"/>
            <w:left w:val="none" w:sz="0" w:space="0" w:color="auto"/>
            <w:bottom w:val="none" w:sz="0" w:space="0" w:color="auto"/>
            <w:right w:val="none" w:sz="0" w:space="0" w:color="auto"/>
          </w:divBdr>
        </w:div>
        <w:div w:id="1547911455">
          <w:marLeft w:val="0"/>
          <w:marRight w:val="0"/>
          <w:marTop w:val="0"/>
          <w:marBottom w:val="0"/>
          <w:divBdr>
            <w:top w:val="none" w:sz="0" w:space="0" w:color="auto"/>
            <w:left w:val="none" w:sz="0" w:space="0" w:color="auto"/>
            <w:bottom w:val="none" w:sz="0" w:space="0" w:color="auto"/>
            <w:right w:val="none" w:sz="0" w:space="0" w:color="auto"/>
          </w:divBdr>
          <w:divsChild>
            <w:div w:id="1445612869">
              <w:marLeft w:val="0"/>
              <w:marRight w:val="0"/>
              <w:marTop w:val="0"/>
              <w:marBottom w:val="0"/>
              <w:divBdr>
                <w:top w:val="none" w:sz="0" w:space="0" w:color="auto"/>
                <w:left w:val="none" w:sz="0" w:space="0" w:color="auto"/>
                <w:bottom w:val="none" w:sz="0" w:space="0" w:color="auto"/>
                <w:right w:val="none" w:sz="0" w:space="0" w:color="auto"/>
              </w:divBdr>
            </w:div>
          </w:divsChild>
        </w:div>
        <w:div w:id="1437141444">
          <w:marLeft w:val="0"/>
          <w:marRight w:val="0"/>
          <w:marTop w:val="0"/>
          <w:marBottom w:val="0"/>
          <w:divBdr>
            <w:top w:val="none" w:sz="0" w:space="0" w:color="auto"/>
            <w:left w:val="none" w:sz="0" w:space="0" w:color="auto"/>
            <w:bottom w:val="none" w:sz="0" w:space="0" w:color="auto"/>
            <w:right w:val="none" w:sz="0" w:space="0" w:color="auto"/>
          </w:divBdr>
        </w:div>
        <w:div w:id="1530991212">
          <w:marLeft w:val="0"/>
          <w:marRight w:val="0"/>
          <w:marTop w:val="0"/>
          <w:marBottom w:val="0"/>
          <w:divBdr>
            <w:top w:val="none" w:sz="0" w:space="0" w:color="auto"/>
            <w:left w:val="none" w:sz="0" w:space="0" w:color="auto"/>
            <w:bottom w:val="none" w:sz="0" w:space="0" w:color="auto"/>
            <w:right w:val="none" w:sz="0" w:space="0" w:color="auto"/>
          </w:divBdr>
          <w:divsChild>
            <w:div w:id="635722027">
              <w:marLeft w:val="0"/>
              <w:marRight w:val="0"/>
              <w:marTop w:val="0"/>
              <w:marBottom w:val="0"/>
              <w:divBdr>
                <w:top w:val="none" w:sz="0" w:space="0" w:color="auto"/>
                <w:left w:val="none" w:sz="0" w:space="0" w:color="auto"/>
                <w:bottom w:val="none" w:sz="0" w:space="0" w:color="auto"/>
                <w:right w:val="none" w:sz="0" w:space="0" w:color="auto"/>
              </w:divBdr>
            </w:div>
          </w:divsChild>
        </w:div>
        <w:div w:id="1494105849">
          <w:marLeft w:val="0"/>
          <w:marRight w:val="0"/>
          <w:marTop w:val="0"/>
          <w:marBottom w:val="0"/>
          <w:divBdr>
            <w:top w:val="none" w:sz="0" w:space="0" w:color="auto"/>
            <w:left w:val="none" w:sz="0" w:space="0" w:color="auto"/>
            <w:bottom w:val="none" w:sz="0" w:space="0" w:color="auto"/>
            <w:right w:val="none" w:sz="0" w:space="0" w:color="auto"/>
          </w:divBdr>
        </w:div>
        <w:div w:id="714892012">
          <w:marLeft w:val="0"/>
          <w:marRight w:val="0"/>
          <w:marTop w:val="0"/>
          <w:marBottom w:val="0"/>
          <w:divBdr>
            <w:top w:val="none" w:sz="0" w:space="0" w:color="auto"/>
            <w:left w:val="none" w:sz="0" w:space="0" w:color="auto"/>
            <w:bottom w:val="none" w:sz="0" w:space="0" w:color="auto"/>
            <w:right w:val="none" w:sz="0" w:space="0" w:color="auto"/>
          </w:divBdr>
          <w:divsChild>
            <w:div w:id="1985039263">
              <w:marLeft w:val="0"/>
              <w:marRight w:val="0"/>
              <w:marTop w:val="0"/>
              <w:marBottom w:val="0"/>
              <w:divBdr>
                <w:top w:val="none" w:sz="0" w:space="0" w:color="auto"/>
                <w:left w:val="none" w:sz="0" w:space="0" w:color="auto"/>
                <w:bottom w:val="none" w:sz="0" w:space="0" w:color="auto"/>
                <w:right w:val="none" w:sz="0" w:space="0" w:color="auto"/>
              </w:divBdr>
            </w:div>
          </w:divsChild>
        </w:div>
        <w:div w:id="318652876">
          <w:marLeft w:val="0"/>
          <w:marRight w:val="0"/>
          <w:marTop w:val="0"/>
          <w:marBottom w:val="0"/>
          <w:divBdr>
            <w:top w:val="none" w:sz="0" w:space="0" w:color="auto"/>
            <w:left w:val="none" w:sz="0" w:space="0" w:color="auto"/>
            <w:bottom w:val="none" w:sz="0" w:space="0" w:color="auto"/>
            <w:right w:val="none" w:sz="0" w:space="0" w:color="auto"/>
          </w:divBdr>
        </w:div>
        <w:div w:id="3825015">
          <w:marLeft w:val="0"/>
          <w:marRight w:val="0"/>
          <w:marTop w:val="0"/>
          <w:marBottom w:val="0"/>
          <w:divBdr>
            <w:top w:val="none" w:sz="0" w:space="0" w:color="auto"/>
            <w:left w:val="none" w:sz="0" w:space="0" w:color="auto"/>
            <w:bottom w:val="none" w:sz="0" w:space="0" w:color="auto"/>
            <w:right w:val="none" w:sz="0" w:space="0" w:color="auto"/>
          </w:divBdr>
          <w:divsChild>
            <w:div w:id="1291714853">
              <w:marLeft w:val="0"/>
              <w:marRight w:val="0"/>
              <w:marTop w:val="0"/>
              <w:marBottom w:val="0"/>
              <w:divBdr>
                <w:top w:val="none" w:sz="0" w:space="0" w:color="auto"/>
                <w:left w:val="none" w:sz="0" w:space="0" w:color="auto"/>
                <w:bottom w:val="none" w:sz="0" w:space="0" w:color="auto"/>
                <w:right w:val="none" w:sz="0" w:space="0" w:color="auto"/>
              </w:divBdr>
            </w:div>
          </w:divsChild>
        </w:div>
        <w:div w:id="809521923">
          <w:marLeft w:val="0"/>
          <w:marRight w:val="0"/>
          <w:marTop w:val="0"/>
          <w:marBottom w:val="0"/>
          <w:divBdr>
            <w:top w:val="none" w:sz="0" w:space="0" w:color="auto"/>
            <w:left w:val="none" w:sz="0" w:space="0" w:color="auto"/>
            <w:bottom w:val="none" w:sz="0" w:space="0" w:color="auto"/>
            <w:right w:val="none" w:sz="0" w:space="0" w:color="auto"/>
          </w:divBdr>
        </w:div>
        <w:div w:id="1572808390">
          <w:marLeft w:val="0"/>
          <w:marRight w:val="0"/>
          <w:marTop w:val="0"/>
          <w:marBottom w:val="0"/>
          <w:divBdr>
            <w:top w:val="none" w:sz="0" w:space="0" w:color="auto"/>
            <w:left w:val="none" w:sz="0" w:space="0" w:color="auto"/>
            <w:bottom w:val="none" w:sz="0" w:space="0" w:color="auto"/>
            <w:right w:val="none" w:sz="0" w:space="0" w:color="auto"/>
          </w:divBdr>
          <w:divsChild>
            <w:div w:id="831262106">
              <w:marLeft w:val="0"/>
              <w:marRight w:val="0"/>
              <w:marTop w:val="0"/>
              <w:marBottom w:val="0"/>
              <w:divBdr>
                <w:top w:val="none" w:sz="0" w:space="0" w:color="auto"/>
                <w:left w:val="none" w:sz="0" w:space="0" w:color="auto"/>
                <w:bottom w:val="none" w:sz="0" w:space="0" w:color="auto"/>
                <w:right w:val="none" w:sz="0" w:space="0" w:color="auto"/>
              </w:divBdr>
            </w:div>
          </w:divsChild>
        </w:div>
        <w:div w:id="293946953">
          <w:marLeft w:val="0"/>
          <w:marRight w:val="0"/>
          <w:marTop w:val="0"/>
          <w:marBottom w:val="0"/>
          <w:divBdr>
            <w:top w:val="none" w:sz="0" w:space="0" w:color="auto"/>
            <w:left w:val="none" w:sz="0" w:space="0" w:color="auto"/>
            <w:bottom w:val="none" w:sz="0" w:space="0" w:color="auto"/>
            <w:right w:val="none" w:sz="0" w:space="0" w:color="auto"/>
          </w:divBdr>
        </w:div>
        <w:div w:id="1198853816">
          <w:marLeft w:val="0"/>
          <w:marRight w:val="0"/>
          <w:marTop w:val="0"/>
          <w:marBottom w:val="0"/>
          <w:divBdr>
            <w:top w:val="none" w:sz="0" w:space="0" w:color="auto"/>
            <w:left w:val="none" w:sz="0" w:space="0" w:color="auto"/>
            <w:bottom w:val="none" w:sz="0" w:space="0" w:color="auto"/>
            <w:right w:val="none" w:sz="0" w:space="0" w:color="auto"/>
          </w:divBdr>
          <w:divsChild>
            <w:div w:id="1880971175">
              <w:marLeft w:val="0"/>
              <w:marRight w:val="0"/>
              <w:marTop w:val="0"/>
              <w:marBottom w:val="0"/>
              <w:divBdr>
                <w:top w:val="none" w:sz="0" w:space="0" w:color="auto"/>
                <w:left w:val="none" w:sz="0" w:space="0" w:color="auto"/>
                <w:bottom w:val="none" w:sz="0" w:space="0" w:color="auto"/>
                <w:right w:val="none" w:sz="0" w:space="0" w:color="auto"/>
              </w:divBdr>
            </w:div>
          </w:divsChild>
        </w:div>
        <w:div w:id="755975067">
          <w:marLeft w:val="0"/>
          <w:marRight w:val="0"/>
          <w:marTop w:val="0"/>
          <w:marBottom w:val="0"/>
          <w:divBdr>
            <w:top w:val="none" w:sz="0" w:space="0" w:color="auto"/>
            <w:left w:val="none" w:sz="0" w:space="0" w:color="auto"/>
            <w:bottom w:val="none" w:sz="0" w:space="0" w:color="auto"/>
            <w:right w:val="none" w:sz="0" w:space="0" w:color="auto"/>
          </w:divBdr>
        </w:div>
        <w:div w:id="1873692384">
          <w:marLeft w:val="0"/>
          <w:marRight w:val="0"/>
          <w:marTop w:val="0"/>
          <w:marBottom w:val="0"/>
          <w:divBdr>
            <w:top w:val="none" w:sz="0" w:space="0" w:color="auto"/>
            <w:left w:val="none" w:sz="0" w:space="0" w:color="auto"/>
            <w:bottom w:val="none" w:sz="0" w:space="0" w:color="auto"/>
            <w:right w:val="none" w:sz="0" w:space="0" w:color="auto"/>
          </w:divBdr>
          <w:divsChild>
            <w:div w:id="619921746">
              <w:marLeft w:val="0"/>
              <w:marRight w:val="0"/>
              <w:marTop w:val="0"/>
              <w:marBottom w:val="0"/>
              <w:divBdr>
                <w:top w:val="none" w:sz="0" w:space="0" w:color="auto"/>
                <w:left w:val="none" w:sz="0" w:space="0" w:color="auto"/>
                <w:bottom w:val="none" w:sz="0" w:space="0" w:color="auto"/>
                <w:right w:val="none" w:sz="0" w:space="0" w:color="auto"/>
              </w:divBdr>
            </w:div>
          </w:divsChild>
        </w:div>
        <w:div w:id="964119182">
          <w:marLeft w:val="0"/>
          <w:marRight w:val="0"/>
          <w:marTop w:val="300"/>
          <w:marBottom w:val="0"/>
          <w:divBdr>
            <w:top w:val="none" w:sz="0" w:space="0" w:color="auto"/>
            <w:left w:val="none" w:sz="0" w:space="0" w:color="auto"/>
            <w:bottom w:val="none" w:sz="0" w:space="0" w:color="auto"/>
            <w:right w:val="none" w:sz="0" w:space="0" w:color="auto"/>
          </w:divBdr>
          <w:divsChild>
            <w:div w:id="1982684368">
              <w:marLeft w:val="0"/>
              <w:marRight w:val="0"/>
              <w:marTop w:val="0"/>
              <w:marBottom w:val="0"/>
              <w:divBdr>
                <w:top w:val="none" w:sz="0" w:space="0" w:color="auto"/>
                <w:left w:val="none" w:sz="0" w:space="0" w:color="auto"/>
                <w:bottom w:val="none" w:sz="0" w:space="0" w:color="auto"/>
                <w:right w:val="none" w:sz="0" w:space="0" w:color="auto"/>
              </w:divBdr>
              <w:divsChild>
                <w:div w:id="368145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810718">
          <w:marLeft w:val="0"/>
          <w:marRight w:val="0"/>
          <w:marTop w:val="300"/>
          <w:marBottom w:val="0"/>
          <w:divBdr>
            <w:top w:val="none" w:sz="0" w:space="0" w:color="auto"/>
            <w:left w:val="none" w:sz="0" w:space="0" w:color="auto"/>
            <w:bottom w:val="none" w:sz="0" w:space="0" w:color="auto"/>
            <w:right w:val="none" w:sz="0" w:space="0" w:color="auto"/>
          </w:divBdr>
          <w:divsChild>
            <w:div w:id="1676348011">
              <w:marLeft w:val="0"/>
              <w:marRight w:val="0"/>
              <w:marTop w:val="0"/>
              <w:marBottom w:val="0"/>
              <w:divBdr>
                <w:top w:val="none" w:sz="0" w:space="0" w:color="auto"/>
                <w:left w:val="none" w:sz="0" w:space="0" w:color="auto"/>
                <w:bottom w:val="none" w:sz="0" w:space="0" w:color="auto"/>
                <w:right w:val="none" w:sz="0" w:space="0" w:color="auto"/>
              </w:divBdr>
              <w:divsChild>
                <w:div w:id="1338191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0027">
          <w:marLeft w:val="0"/>
          <w:marRight w:val="0"/>
          <w:marTop w:val="300"/>
          <w:marBottom w:val="0"/>
          <w:divBdr>
            <w:top w:val="none" w:sz="0" w:space="0" w:color="auto"/>
            <w:left w:val="none" w:sz="0" w:space="0" w:color="auto"/>
            <w:bottom w:val="none" w:sz="0" w:space="0" w:color="auto"/>
            <w:right w:val="none" w:sz="0" w:space="0" w:color="auto"/>
          </w:divBdr>
          <w:divsChild>
            <w:div w:id="685601396">
              <w:marLeft w:val="0"/>
              <w:marRight w:val="0"/>
              <w:marTop w:val="0"/>
              <w:marBottom w:val="0"/>
              <w:divBdr>
                <w:top w:val="none" w:sz="0" w:space="0" w:color="auto"/>
                <w:left w:val="none" w:sz="0" w:space="0" w:color="auto"/>
                <w:bottom w:val="none" w:sz="0" w:space="0" w:color="auto"/>
                <w:right w:val="none" w:sz="0" w:space="0" w:color="auto"/>
              </w:divBdr>
              <w:divsChild>
                <w:div w:id="846561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491998">
          <w:marLeft w:val="0"/>
          <w:marRight w:val="0"/>
          <w:marTop w:val="300"/>
          <w:marBottom w:val="0"/>
          <w:divBdr>
            <w:top w:val="none" w:sz="0" w:space="0" w:color="auto"/>
            <w:left w:val="none" w:sz="0" w:space="0" w:color="auto"/>
            <w:bottom w:val="none" w:sz="0" w:space="0" w:color="auto"/>
            <w:right w:val="none" w:sz="0" w:space="0" w:color="auto"/>
          </w:divBdr>
          <w:divsChild>
            <w:div w:id="1196698066">
              <w:marLeft w:val="0"/>
              <w:marRight w:val="0"/>
              <w:marTop w:val="0"/>
              <w:marBottom w:val="0"/>
              <w:divBdr>
                <w:top w:val="none" w:sz="0" w:space="0" w:color="auto"/>
                <w:left w:val="none" w:sz="0" w:space="0" w:color="auto"/>
                <w:bottom w:val="none" w:sz="0" w:space="0" w:color="auto"/>
                <w:right w:val="none" w:sz="0" w:space="0" w:color="auto"/>
              </w:divBdr>
              <w:divsChild>
                <w:div w:id="1719738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1482652">
      <w:bodyDiv w:val="1"/>
      <w:marLeft w:val="0"/>
      <w:marRight w:val="0"/>
      <w:marTop w:val="0"/>
      <w:marBottom w:val="0"/>
      <w:divBdr>
        <w:top w:val="none" w:sz="0" w:space="0" w:color="auto"/>
        <w:left w:val="none" w:sz="0" w:space="0" w:color="auto"/>
        <w:bottom w:val="none" w:sz="0" w:space="0" w:color="auto"/>
        <w:right w:val="none" w:sz="0" w:space="0" w:color="auto"/>
      </w:divBdr>
      <w:divsChild>
        <w:div w:id="1202287459">
          <w:marLeft w:val="0"/>
          <w:marRight w:val="0"/>
          <w:marTop w:val="0"/>
          <w:marBottom w:val="0"/>
          <w:divBdr>
            <w:top w:val="none" w:sz="0" w:space="0" w:color="auto"/>
            <w:left w:val="none" w:sz="0" w:space="0" w:color="auto"/>
            <w:bottom w:val="none" w:sz="0" w:space="0" w:color="auto"/>
            <w:right w:val="none" w:sz="0" w:space="0" w:color="auto"/>
          </w:divBdr>
        </w:div>
        <w:div w:id="1348754647">
          <w:marLeft w:val="0"/>
          <w:marRight w:val="0"/>
          <w:marTop w:val="0"/>
          <w:marBottom w:val="0"/>
          <w:divBdr>
            <w:top w:val="none" w:sz="0" w:space="0" w:color="auto"/>
            <w:left w:val="none" w:sz="0" w:space="0" w:color="auto"/>
            <w:bottom w:val="none" w:sz="0" w:space="0" w:color="auto"/>
            <w:right w:val="none" w:sz="0" w:space="0" w:color="auto"/>
          </w:divBdr>
          <w:divsChild>
            <w:div w:id="1501459723">
              <w:marLeft w:val="0"/>
              <w:marRight w:val="0"/>
              <w:marTop w:val="0"/>
              <w:marBottom w:val="0"/>
              <w:divBdr>
                <w:top w:val="none" w:sz="0" w:space="0" w:color="auto"/>
                <w:left w:val="none" w:sz="0" w:space="0" w:color="auto"/>
                <w:bottom w:val="none" w:sz="0" w:space="0" w:color="auto"/>
                <w:right w:val="none" w:sz="0" w:space="0" w:color="auto"/>
              </w:divBdr>
            </w:div>
          </w:divsChild>
        </w:div>
        <w:div w:id="1045642855">
          <w:marLeft w:val="0"/>
          <w:marRight w:val="0"/>
          <w:marTop w:val="0"/>
          <w:marBottom w:val="0"/>
          <w:divBdr>
            <w:top w:val="none" w:sz="0" w:space="0" w:color="auto"/>
            <w:left w:val="none" w:sz="0" w:space="0" w:color="auto"/>
            <w:bottom w:val="none" w:sz="0" w:space="0" w:color="auto"/>
            <w:right w:val="none" w:sz="0" w:space="0" w:color="auto"/>
          </w:divBdr>
        </w:div>
        <w:div w:id="396394403">
          <w:marLeft w:val="0"/>
          <w:marRight w:val="0"/>
          <w:marTop w:val="0"/>
          <w:marBottom w:val="0"/>
          <w:divBdr>
            <w:top w:val="none" w:sz="0" w:space="0" w:color="auto"/>
            <w:left w:val="none" w:sz="0" w:space="0" w:color="auto"/>
            <w:bottom w:val="none" w:sz="0" w:space="0" w:color="auto"/>
            <w:right w:val="none" w:sz="0" w:space="0" w:color="auto"/>
          </w:divBdr>
          <w:divsChild>
            <w:div w:id="495923200">
              <w:marLeft w:val="0"/>
              <w:marRight w:val="0"/>
              <w:marTop w:val="0"/>
              <w:marBottom w:val="0"/>
              <w:divBdr>
                <w:top w:val="none" w:sz="0" w:space="0" w:color="auto"/>
                <w:left w:val="none" w:sz="0" w:space="0" w:color="auto"/>
                <w:bottom w:val="none" w:sz="0" w:space="0" w:color="auto"/>
                <w:right w:val="none" w:sz="0" w:space="0" w:color="auto"/>
              </w:divBdr>
            </w:div>
          </w:divsChild>
        </w:div>
        <w:div w:id="1088383139">
          <w:marLeft w:val="0"/>
          <w:marRight w:val="0"/>
          <w:marTop w:val="0"/>
          <w:marBottom w:val="0"/>
          <w:divBdr>
            <w:top w:val="none" w:sz="0" w:space="0" w:color="auto"/>
            <w:left w:val="none" w:sz="0" w:space="0" w:color="auto"/>
            <w:bottom w:val="none" w:sz="0" w:space="0" w:color="auto"/>
            <w:right w:val="none" w:sz="0" w:space="0" w:color="auto"/>
          </w:divBdr>
        </w:div>
        <w:div w:id="1476678610">
          <w:marLeft w:val="0"/>
          <w:marRight w:val="0"/>
          <w:marTop w:val="0"/>
          <w:marBottom w:val="0"/>
          <w:divBdr>
            <w:top w:val="none" w:sz="0" w:space="0" w:color="auto"/>
            <w:left w:val="none" w:sz="0" w:space="0" w:color="auto"/>
            <w:bottom w:val="none" w:sz="0" w:space="0" w:color="auto"/>
            <w:right w:val="none" w:sz="0" w:space="0" w:color="auto"/>
          </w:divBdr>
          <w:divsChild>
            <w:div w:id="1315840802">
              <w:marLeft w:val="0"/>
              <w:marRight w:val="0"/>
              <w:marTop w:val="0"/>
              <w:marBottom w:val="0"/>
              <w:divBdr>
                <w:top w:val="none" w:sz="0" w:space="0" w:color="auto"/>
                <w:left w:val="none" w:sz="0" w:space="0" w:color="auto"/>
                <w:bottom w:val="none" w:sz="0" w:space="0" w:color="auto"/>
                <w:right w:val="none" w:sz="0" w:space="0" w:color="auto"/>
              </w:divBdr>
            </w:div>
          </w:divsChild>
        </w:div>
        <w:div w:id="965231842">
          <w:marLeft w:val="0"/>
          <w:marRight w:val="0"/>
          <w:marTop w:val="0"/>
          <w:marBottom w:val="0"/>
          <w:divBdr>
            <w:top w:val="none" w:sz="0" w:space="0" w:color="auto"/>
            <w:left w:val="none" w:sz="0" w:space="0" w:color="auto"/>
            <w:bottom w:val="none" w:sz="0" w:space="0" w:color="auto"/>
            <w:right w:val="none" w:sz="0" w:space="0" w:color="auto"/>
          </w:divBdr>
        </w:div>
        <w:div w:id="1733383652">
          <w:marLeft w:val="0"/>
          <w:marRight w:val="0"/>
          <w:marTop w:val="0"/>
          <w:marBottom w:val="0"/>
          <w:divBdr>
            <w:top w:val="none" w:sz="0" w:space="0" w:color="auto"/>
            <w:left w:val="none" w:sz="0" w:space="0" w:color="auto"/>
            <w:bottom w:val="none" w:sz="0" w:space="0" w:color="auto"/>
            <w:right w:val="none" w:sz="0" w:space="0" w:color="auto"/>
          </w:divBdr>
          <w:divsChild>
            <w:div w:id="529028738">
              <w:marLeft w:val="0"/>
              <w:marRight w:val="0"/>
              <w:marTop w:val="0"/>
              <w:marBottom w:val="0"/>
              <w:divBdr>
                <w:top w:val="none" w:sz="0" w:space="0" w:color="auto"/>
                <w:left w:val="none" w:sz="0" w:space="0" w:color="auto"/>
                <w:bottom w:val="none" w:sz="0" w:space="0" w:color="auto"/>
                <w:right w:val="none" w:sz="0" w:space="0" w:color="auto"/>
              </w:divBdr>
            </w:div>
          </w:divsChild>
        </w:div>
        <w:div w:id="805704491">
          <w:marLeft w:val="0"/>
          <w:marRight w:val="0"/>
          <w:marTop w:val="0"/>
          <w:marBottom w:val="0"/>
          <w:divBdr>
            <w:top w:val="none" w:sz="0" w:space="0" w:color="auto"/>
            <w:left w:val="none" w:sz="0" w:space="0" w:color="auto"/>
            <w:bottom w:val="none" w:sz="0" w:space="0" w:color="auto"/>
            <w:right w:val="none" w:sz="0" w:space="0" w:color="auto"/>
          </w:divBdr>
        </w:div>
        <w:div w:id="43600422">
          <w:marLeft w:val="0"/>
          <w:marRight w:val="0"/>
          <w:marTop w:val="0"/>
          <w:marBottom w:val="0"/>
          <w:divBdr>
            <w:top w:val="none" w:sz="0" w:space="0" w:color="auto"/>
            <w:left w:val="none" w:sz="0" w:space="0" w:color="auto"/>
            <w:bottom w:val="none" w:sz="0" w:space="0" w:color="auto"/>
            <w:right w:val="none" w:sz="0" w:space="0" w:color="auto"/>
          </w:divBdr>
          <w:divsChild>
            <w:div w:id="1558319829">
              <w:marLeft w:val="0"/>
              <w:marRight w:val="0"/>
              <w:marTop w:val="0"/>
              <w:marBottom w:val="0"/>
              <w:divBdr>
                <w:top w:val="none" w:sz="0" w:space="0" w:color="auto"/>
                <w:left w:val="none" w:sz="0" w:space="0" w:color="auto"/>
                <w:bottom w:val="none" w:sz="0" w:space="0" w:color="auto"/>
                <w:right w:val="none" w:sz="0" w:space="0" w:color="auto"/>
              </w:divBdr>
            </w:div>
          </w:divsChild>
        </w:div>
        <w:div w:id="1042940845">
          <w:marLeft w:val="0"/>
          <w:marRight w:val="0"/>
          <w:marTop w:val="0"/>
          <w:marBottom w:val="0"/>
          <w:divBdr>
            <w:top w:val="none" w:sz="0" w:space="0" w:color="auto"/>
            <w:left w:val="none" w:sz="0" w:space="0" w:color="auto"/>
            <w:bottom w:val="none" w:sz="0" w:space="0" w:color="auto"/>
            <w:right w:val="none" w:sz="0" w:space="0" w:color="auto"/>
          </w:divBdr>
        </w:div>
        <w:div w:id="1349719468">
          <w:marLeft w:val="0"/>
          <w:marRight w:val="0"/>
          <w:marTop w:val="0"/>
          <w:marBottom w:val="0"/>
          <w:divBdr>
            <w:top w:val="none" w:sz="0" w:space="0" w:color="auto"/>
            <w:left w:val="none" w:sz="0" w:space="0" w:color="auto"/>
            <w:bottom w:val="none" w:sz="0" w:space="0" w:color="auto"/>
            <w:right w:val="none" w:sz="0" w:space="0" w:color="auto"/>
          </w:divBdr>
          <w:divsChild>
            <w:div w:id="261493506">
              <w:marLeft w:val="0"/>
              <w:marRight w:val="0"/>
              <w:marTop w:val="0"/>
              <w:marBottom w:val="0"/>
              <w:divBdr>
                <w:top w:val="none" w:sz="0" w:space="0" w:color="auto"/>
                <w:left w:val="none" w:sz="0" w:space="0" w:color="auto"/>
                <w:bottom w:val="none" w:sz="0" w:space="0" w:color="auto"/>
                <w:right w:val="none" w:sz="0" w:space="0" w:color="auto"/>
              </w:divBdr>
            </w:div>
          </w:divsChild>
        </w:div>
        <w:div w:id="1887064887">
          <w:marLeft w:val="0"/>
          <w:marRight w:val="0"/>
          <w:marTop w:val="0"/>
          <w:marBottom w:val="0"/>
          <w:divBdr>
            <w:top w:val="none" w:sz="0" w:space="0" w:color="auto"/>
            <w:left w:val="none" w:sz="0" w:space="0" w:color="auto"/>
            <w:bottom w:val="none" w:sz="0" w:space="0" w:color="auto"/>
            <w:right w:val="none" w:sz="0" w:space="0" w:color="auto"/>
          </w:divBdr>
        </w:div>
        <w:div w:id="923303825">
          <w:marLeft w:val="0"/>
          <w:marRight w:val="0"/>
          <w:marTop w:val="0"/>
          <w:marBottom w:val="0"/>
          <w:divBdr>
            <w:top w:val="none" w:sz="0" w:space="0" w:color="auto"/>
            <w:left w:val="none" w:sz="0" w:space="0" w:color="auto"/>
            <w:bottom w:val="none" w:sz="0" w:space="0" w:color="auto"/>
            <w:right w:val="none" w:sz="0" w:space="0" w:color="auto"/>
          </w:divBdr>
          <w:divsChild>
            <w:div w:id="333142651">
              <w:marLeft w:val="0"/>
              <w:marRight w:val="0"/>
              <w:marTop w:val="0"/>
              <w:marBottom w:val="0"/>
              <w:divBdr>
                <w:top w:val="none" w:sz="0" w:space="0" w:color="auto"/>
                <w:left w:val="none" w:sz="0" w:space="0" w:color="auto"/>
                <w:bottom w:val="none" w:sz="0" w:space="0" w:color="auto"/>
                <w:right w:val="none" w:sz="0" w:space="0" w:color="auto"/>
              </w:divBdr>
            </w:div>
          </w:divsChild>
        </w:div>
        <w:div w:id="1522668979">
          <w:marLeft w:val="0"/>
          <w:marRight w:val="0"/>
          <w:marTop w:val="300"/>
          <w:marBottom w:val="0"/>
          <w:divBdr>
            <w:top w:val="none" w:sz="0" w:space="0" w:color="auto"/>
            <w:left w:val="none" w:sz="0" w:space="0" w:color="auto"/>
            <w:bottom w:val="none" w:sz="0" w:space="0" w:color="auto"/>
            <w:right w:val="none" w:sz="0" w:space="0" w:color="auto"/>
          </w:divBdr>
          <w:divsChild>
            <w:div w:id="1967464199">
              <w:marLeft w:val="0"/>
              <w:marRight w:val="0"/>
              <w:marTop w:val="0"/>
              <w:marBottom w:val="0"/>
              <w:divBdr>
                <w:top w:val="none" w:sz="0" w:space="0" w:color="auto"/>
                <w:left w:val="none" w:sz="0" w:space="0" w:color="auto"/>
                <w:bottom w:val="none" w:sz="0" w:space="0" w:color="auto"/>
                <w:right w:val="none" w:sz="0" w:space="0" w:color="auto"/>
              </w:divBdr>
              <w:divsChild>
                <w:div w:id="2028172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524349">
          <w:marLeft w:val="0"/>
          <w:marRight w:val="0"/>
          <w:marTop w:val="300"/>
          <w:marBottom w:val="0"/>
          <w:divBdr>
            <w:top w:val="none" w:sz="0" w:space="0" w:color="auto"/>
            <w:left w:val="none" w:sz="0" w:space="0" w:color="auto"/>
            <w:bottom w:val="none" w:sz="0" w:space="0" w:color="auto"/>
            <w:right w:val="none" w:sz="0" w:space="0" w:color="auto"/>
          </w:divBdr>
          <w:divsChild>
            <w:div w:id="1133408269">
              <w:marLeft w:val="0"/>
              <w:marRight w:val="0"/>
              <w:marTop w:val="0"/>
              <w:marBottom w:val="0"/>
              <w:divBdr>
                <w:top w:val="none" w:sz="0" w:space="0" w:color="auto"/>
                <w:left w:val="none" w:sz="0" w:space="0" w:color="auto"/>
                <w:bottom w:val="none" w:sz="0" w:space="0" w:color="auto"/>
                <w:right w:val="none" w:sz="0" w:space="0" w:color="auto"/>
              </w:divBdr>
              <w:divsChild>
                <w:div w:id="163252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8442251">
          <w:marLeft w:val="0"/>
          <w:marRight w:val="0"/>
          <w:marTop w:val="300"/>
          <w:marBottom w:val="0"/>
          <w:divBdr>
            <w:top w:val="none" w:sz="0" w:space="0" w:color="auto"/>
            <w:left w:val="none" w:sz="0" w:space="0" w:color="auto"/>
            <w:bottom w:val="none" w:sz="0" w:space="0" w:color="auto"/>
            <w:right w:val="none" w:sz="0" w:space="0" w:color="auto"/>
          </w:divBdr>
          <w:divsChild>
            <w:div w:id="346911392">
              <w:marLeft w:val="0"/>
              <w:marRight w:val="0"/>
              <w:marTop w:val="0"/>
              <w:marBottom w:val="0"/>
              <w:divBdr>
                <w:top w:val="none" w:sz="0" w:space="0" w:color="auto"/>
                <w:left w:val="none" w:sz="0" w:space="0" w:color="auto"/>
                <w:bottom w:val="none" w:sz="0" w:space="0" w:color="auto"/>
                <w:right w:val="none" w:sz="0" w:space="0" w:color="auto"/>
              </w:divBdr>
              <w:divsChild>
                <w:div w:id="301079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200298">
          <w:marLeft w:val="0"/>
          <w:marRight w:val="0"/>
          <w:marTop w:val="300"/>
          <w:marBottom w:val="0"/>
          <w:divBdr>
            <w:top w:val="none" w:sz="0" w:space="0" w:color="auto"/>
            <w:left w:val="none" w:sz="0" w:space="0" w:color="auto"/>
            <w:bottom w:val="none" w:sz="0" w:space="0" w:color="auto"/>
            <w:right w:val="none" w:sz="0" w:space="0" w:color="auto"/>
          </w:divBdr>
          <w:divsChild>
            <w:div w:id="240333515">
              <w:marLeft w:val="0"/>
              <w:marRight w:val="0"/>
              <w:marTop w:val="0"/>
              <w:marBottom w:val="0"/>
              <w:divBdr>
                <w:top w:val="none" w:sz="0" w:space="0" w:color="auto"/>
                <w:left w:val="none" w:sz="0" w:space="0" w:color="auto"/>
                <w:bottom w:val="none" w:sz="0" w:space="0" w:color="auto"/>
                <w:right w:val="none" w:sz="0" w:space="0" w:color="auto"/>
              </w:divBdr>
              <w:divsChild>
                <w:div w:id="925387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1548927">
      <w:bodyDiv w:val="1"/>
      <w:marLeft w:val="0"/>
      <w:marRight w:val="0"/>
      <w:marTop w:val="0"/>
      <w:marBottom w:val="0"/>
      <w:divBdr>
        <w:top w:val="none" w:sz="0" w:space="0" w:color="auto"/>
        <w:left w:val="none" w:sz="0" w:space="0" w:color="auto"/>
        <w:bottom w:val="none" w:sz="0" w:space="0" w:color="auto"/>
        <w:right w:val="none" w:sz="0" w:space="0" w:color="auto"/>
      </w:divBdr>
      <w:divsChild>
        <w:div w:id="233663977">
          <w:marLeft w:val="0"/>
          <w:marRight w:val="0"/>
          <w:marTop w:val="0"/>
          <w:marBottom w:val="0"/>
          <w:divBdr>
            <w:top w:val="none" w:sz="0" w:space="0" w:color="auto"/>
            <w:left w:val="none" w:sz="0" w:space="0" w:color="auto"/>
            <w:bottom w:val="none" w:sz="0" w:space="0" w:color="auto"/>
            <w:right w:val="none" w:sz="0" w:space="0" w:color="auto"/>
          </w:divBdr>
          <w:divsChild>
            <w:div w:id="1124273934">
              <w:marLeft w:val="0"/>
              <w:marRight w:val="0"/>
              <w:marTop w:val="0"/>
              <w:marBottom w:val="0"/>
              <w:divBdr>
                <w:top w:val="none" w:sz="0" w:space="0" w:color="auto"/>
                <w:left w:val="none" w:sz="0" w:space="0" w:color="auto"/>
                <w:bottom w:val="none" w:sz="0" w:space="0" w:color="auto"/>
                <w:right w:val="none" w:sz="0" w:space="0" w:color="auto"/>
              </w:divBdr>
            </w:div>
          </w:divsChild>
        </w:div>
        <w:div w:id="305017303">
          <w:marLeft w:val="0"/>
          <w:marRight w:val="0"/>
          <w:marTop w:val="0"/>
          <w:marBottom w:val="0"/>
          <w:divBdr>
            <w:top w:val="none" w:sz="0" w:space="0" w:color="auto"/>
            <w:left w:val="none" w:sz="0" w:space="0" w:color="auto"/>
            <w:bottom w:val="none" w:sz="0" w:space="0" w:color="auto"/>
            <w:right w:val="none" w:sz="0" w:space="0" w:color="auto"/>
          </w:divBdr>
          <w:divsChild>
            <w:div w:id="1947036993">
              <w:marLeft w:val="0"/>
              <w:marRight w:val="0"/>
              <w:marTop w:val="0"/>
              <w:marBottom w:val="0"/>
              <w:divBdr>
                <w:top w:val="none" w:sz="0" w:space="0" w:color="auto"/>
                <w:left w:val="none" w:sz="0" w:space="0" w:color="auto"/>
                <w:bottom w:val="none" w:sz="0" w:space="0" w:color="auto"/>
                <w:right w:val="none" w:sz="0" w:space="0" w:color="auto"/>
              </w:divBdr>
            </w:div>
          </w:divsChild>
        </w:div>
        <w:div w:id="314146044">
          <w:marLeft w:val="0"/>
          <w:marRight w:val="0"/>
          <w:marTop w:val="0"/>
          <w:marBottom w:val="0"/>
          <w:divBdr>
            <w:top w:val="none" w:sz="0" w:space="0" w:color="auto"/>
            <w:left w:val="none" w:sz="0" w:space="0" w:color="auto"/>
            <w:bottom w:val="none" w:sz="0" w:space="0" w:color="auto"/>
            <w:right w:val="none" w:sz="0" w:space="0" w:color="auto"/>
          </w:divBdr>
          <w:divsChild>
            <w:div w:id="855997559">
              <w:marLeft w:val="0"/>
              <w:marRight w:val="0"/>
              <w:marTop w:val="0"/>
              <w:marBottom w:val="0"/>
              <w:divBdr>
                <w:top w:val="none" w:sz="0" w:space="0" w:color="auto"/>
                <w:left w:val="none" w:sz="0" w:space="0" w:color="auto"/>
                <w:bottom w:val="none" w:sz="0" w:space="0" w:color="auto"/>
                <w:right w:val="none" w:sz="0" w:space="0" w:color="auto"/>
              </w:divBdr>
            </w:div>
          </w:divsChild>
        </w:div>
        <w:div w:id="393546957">
          <w:marLeft w:val="0"/>
          <w:marRight w:val="0"/>
          <w:marTop w:val="300"/>
          <w:marBottom w:val="0"/>
          <w:divBdr>
            <w:top w:val="none" w:sz="0" w:space="0" w:color="auto"/>
            <w:left w:val="none" w:sz="0" w:space="0" w:color="auto"/>
            <w:bottom w:val="none" w:sz="0" w:space="0" w:color="auto"/>
            <w:right w:val="none" w:sz="0" w:space="0" w:color="auto"/>
          </w:divBdr>
          <w:divsChild>
            <w:div w:id="1092238674">
              <w:marLeft w:val="0"/>
              <w:marRight w:val="0"/>
              <w:marTop w:val="0"/>
              <w:marBottom w:val="0"/>
              <w:divBdr>
                <w:top w:val="none" w:sz="0" w:space="0" w:color="auto"/>
                <w:left w:val="none" w:sz="0" w:space="0" w:color="auto"/>
                <w:bottom w:val="none" w:sz="0" w:space="0" w:color="auto"/>
                <w:right w:val="none" w:sz="0" w:space="0" w:color="auto"/>
              </w:divBdr>
              <w:divsChild>
                <w:div w:id="1521360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918237">
          <w:marLeft w:val="0"/>
          <w:marRight w:val="0"/>
          <w:marTop w:val="0"/>
          <w:marBottom w:val="0"/>
          <w:divBdr>
            <w:top w:val="none" w:sz="0" w:space="0" w:color="auto"/>
            <w:left w:val="none" w:sz="0" w:space="0" w:color="auto"/>
            <w:bottom w:val="none" w:sz="0" w:space="0" w:color="auto"/>
            <w:right w:val="none" w:sz="0" w:space="0" w:color="auto"/>
          </w:divBdr>
        </w:div>
        <w:div w:id="736393251">
          <w:marLeft w:val="0"/>
          <w:marRight w:val="0"/>
          <w:marTop w:val="300"/>
          <w:marBottom w:val="0"/>
          <w:divBdr>
            <w:top w:val="none" w:sz="0" w:space="0" w:color="auto"/>
            <w:left w:val="none" w:sz="0" w:space="0" w:color="auto"/>
            <w:bottom w:val="none" w:sz="0" w:space="0" w:color="auto"/>
            <w:right w:val="none" w:sz="0" w:space="0" w:color="auto"/>
          </w:divBdr>
          <w:divsChild>
            <w:div w:id="281695883">
              <w:marLeft w:val="0"/>
              <w:marRight w:val="0"/>
              <w:marTop w:val="0"/>
              <w:marBottom w:val="0"/>
              <w:divBdr>
                <w:top w:val="none" w:sz="0" w:space="0" w:color="auto"/>
                <w:left w:val="none" w:sz="0" w:space="0" w:color="auto"/>
                <w:bottom w:val="none" w:sz="0" w:space="0" w:color="auto"/>
                <w:right w:val="none" w:sz="0" w:space="0" w:color="auto"/>
              </w:divBdr>
              <w:divsChild>
                <w:div w:id="2118475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9877050">
          <w:marLeft w:val="0"/>
          <w:marRight w:val="0"/>
          <w:marTop w:val="0"/>
          <w:marBottom w:val="0"/>
          <w:divBdr>
            <w:top w:val="none" w:sz="0" w:space="0" w:color="auto"/>
            <w:left w:val="none" w:sz="0" w:space="0" w:color="auto"/>
            <w:bottom w:val="none" w:sz="0" w:space="0" w:color="auto"/>
            <w:right w:val="none" w:sz="0" w:space="0" w:color="auto"/>
          </w:divBdr>
        </w:div>
        <w:div w:id="1112818231">
          <w:marLeft w:val="0"/>
          <w:marRight w:val="0"/>
          <w:marTop w:val="0"/>
          <w:marBottom w:val="0"/>
          <w:divBdr>
            <w:top w:val="none" w:sz="0" w:space="0" w:color="auto"/>
            <w:left w:val="none" w:sz="0" w:space="0" w:color="auto"/>
            <w:bottom w:val="none" w:sz="0" w:space="0" w:color="auto"/>
            <w:right w:val="none" w:sz="0" w:space="0" w:color="auto"/>
          </w:divBdr>
        </w:div>
        <w:div w:id="1168835807">
          <w:marLeft w:val="0"/>
          <w:marRight w:val="0"/>
          <w:marTop w:val="300"/>
          <w:marBottom w:val="0"/>
          <w:divBdr>
            <w:top w:val="none" w:sz="0" w:space="0" w:color="auto"/>
            <w:left w:val="none" w:sz="0" w:space="0" w:color="auto"/>
            <w:bottom w:val="none" w:sz="0" w:space="0" w:color="auto"/>
            <w:right w:val="none" w:sz="0" w:space="0" w:color="auto"/>
          </w:divBdr>
          <w:divsChild>
            <w:div w:id="603070918">
              <w:marLeft w:val="0"/>
              <w:marRight w:val="0"/>
              <w:marTop w:val="0"/>
              <w:marBottom w:val="0"/>
              <w:divBdr>
                <w:top w:val="none" w:sz="0" w:space="0" w:color="auto"/>
                <w:left w:val="none" w:sz="0" w:space="0" w:color="auto"/>
                <w:bottom w:val="none" w:sz="0" w:space="0" w:color="auto"/>
                <w:right w:val="none" w:sz="0" w:space="0" w:color="auto"/>
              </w:divBdr>
              <w:divsChild>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497166">
          <w:marLeft w:val="0"/>
          <w:marRight w:val="0"/>
          <w:marTop w:val="0"/>
          <w:marBottom w:val="0"/>
          <w:divBdr>
            <w:top w:val="none" w:sz="0" w:space="0" w:color="auto"/>
            <w:left w:val="none" w:sz="0" w:space="0" w:color="auto"/>
            <w:bottom w:val="none" w:sz="0" w:space="0" w:color="auto"/>
            <w:right w:val="none" w:sz="0" w:space="0" w:color="auto"/>
          </w:divBdr>
        </w:div>
        <w:div w:id="1474718993">
          <w:marLeft w:val="0"/>
          <w:marRight w:val="0"/>
          <w:marTop w:val="0"/>
          <w:marBottom w:val="0"/>
          <w:divBdr>
            <w:top w:val="none" w:sz="0" w:space="0" w:color="auto"/>
            <w:left w:val="none" w:sz="0" w:space="0" w:color="auto"/>
            <w:bottom w:val="none" w:sz="0" w:space="0" w:color="auto"/>
            <w:right w:val="none" w:sz="0" w:space="0" w:color="auto"/>
          </w:divBdr>
        </w:div>
        <w:div w:id="1671709757">
          <w:marLeft w:val="0"/>
          <w:marRight w:val="0"/>
          <w:marTop w:val="0"/>
          <w:marBottom w:val="0"/>
          <w:divBdr>
            <w:top w:val="none" w:sz="0" w:space="0" w:color="auto"/>
            <w:left w:val="none" w:sz="0" w:space="0" w:color="auto"/>
            <w:bottom w:val="none" w:sz="0" w:space="0" w:color="auto"/>
            <w:right w:val="none" w:sz="0" w:space="0" w:color="auto"/>
          </w:divBdr>
        </w:div>
        <w:div w:id="1681661880">
          <w:marLeft w:val="0"/>
          <w:marRight w:val="0"/>
          <w:marTop w:val="0"/>
          <w:marBottom w:val="0"/>
          <w:divBdr>
            <w:top w:val="none" w:sz="0" w:space="0" w:color="auto"/>
            <w:left w:val="none" w:sz="0" w:space="0" w:color="auto"/>
            <w:bottom w:val="none" w:sz="0" w:space="0" w:color="auto"/>
            <w:right w:val="none" w:sz="0" w:space="0" w:color="auto"/>
          </w:divBdr>
          <w:divsChild>
            <w:div w:id="927927549">
              <w:marLeft w:val="0"/>
              <w:marRight w:val="0"/>
              <w:marTop w:val="0"/>
              <w:marBottom w:val="0"/>
              <w:divBdr>
                <w:top w:val="none" w:sz="0" w:space="0" w:color="auto"/>
                <w:left w:val="none" w:sz="0" w:space="0" w:color="auto"/>
                <w:bottom w:val="none" w:sz="0" w:space="0" w:color="auto"/>
                <w:right w:val="none" w:sz="0" w:space="0" w:color="auto"/>
              </w:divBdr>
            </w:div>
          </w:divsChild>
        </w:div>
        <w:div w:id="1688481477">
          <w:marLeft w:val="0"/>
          <w:marRight w:val="0"/>
          <w:marTop w:val="0"/>
          <w:marBottom w:val="0"/>
          <w:divBdr>
            <w:top w:val="none" w:sz="0" w:space="0" w:color="auto"/>
            <w:left w:val="none" w:sz="0" w:space="0" w:color="auto"/>
            <w:bottom w:val="none" w:sz="0" w:space="0" w:color="auto"/>
            <w:right w:val="none" w:sz="0" w:space="0" w:color="auto"/>
          </w:divBdr>
          <w:divsChild>
            <w:div w:id="1878275872">
              <w:marLeft w:val="0"/>
              <w:marRight w:val="0"/>
              <w:marTop w:val="0"/>
              <w:marBottom w:val="0"/>
              <w:divBdr>
                <w:top w:val="none" w:sz="0" w:space="0" w:color="auto"/>
                <w:left w:val="none" w:sz="0" w:space="0" w:color="auto"/>
                <w:bottom w:val="none" w:sz="0" w:space="0" w:color="auto"/>
                <w:right w:val="none" w:sz="0" w:space="0" w:color="auto"/>
              </w:divBdr>
            </w:div>
          </w:divsChild>
        </w:div>
        <w:div w:id="1925841899">
          <w:marLeft w:val="0"/>
          <w:marRight w:val="0"/>
          <w:marTop w:val="0"/>
          <w:marBottom w:val="0"/>
          <w:divBdr>
            <w:top w:val="none" w:sz="0" w:space="0" w:color="auto"/>
            <w:left w:val="none" w:sz="0" w:space="0" w:color="auto"/>
            <w:bottom w:val="none" w:sz="0" w:space="0" w:color="auto"/>
            <w:right w:val="none" w:sz="0" w:space="0" w:color="auto"/>
          </w:divBdr>
          <w:divsChild>
            <w:div w:id="1675912325">
              <w:marLeft w:val="0"/>
              <w:marRight w:val="0"/>
              <w:marTop w:val="0"/>
              <w:marBottom w:val="0"/>
              <w:divBdr>
                <w:top w:val="none" w:sz="0" w:space="0" w:color="auto"/>
                <w:left w:val="none" w:sz="0" w:space="0" w:color="auto"/>
                <w:bottom w:val="none" w:sz="0" w:space="0" w:color="auto"/>
                <w:right w:val="none" w:sz="0" w:space="0" w:color="auto"/>
              </w:divBdr>
            </w:div>
          </w:divsChild>
        </w:div>
        <w:div w:id="1935893180">
          <w:marLeft w:val="0"/>
          <w:marRight w:val="0"/>
          <w:marTop w:val="0"/>
          <w:marBottom w:val="0"/>
          <w:divBdr>
            <w:top w:val="none" w:sz="0" w:space="0" w:color="auto"/>
            <w:left w:val="none" w:sz="0" w:space="0" w:color="auto"/>
            <w:bottom w:val="none" w:sz="0" w:space="0" w:color="auto"/>
            <w:right w:val="none" w:sz="0" w:space="0" w:color="auto"/>
          </w:divBdr>
        </w:div>
        <w:div w:id="2087336560">
          <w:marLeft w:val="0"/>
          <w:marRight w:val="0"/>
          <w:marTop w:val="0"/>
          <w:marBottom w:val="0"/>
          <w:divBdr>
            <w:top w:val="none" w:sz="0" w:space="0" w:color="auto"/>
            <w:left w:val="none" w:sz="0" w:space="0" w:color="auto"/>
            <w:bottom w:val="none" w:sz="0" w:space="0" w:color="auto"/>
            <w:right w:val="none" w:sz="0" w:space="0" w:color="auto"/>
          </w:divBdr>
          <w:divsChild>
            <w:div w:id="637760163">
              <w:marLeft w:val="0"/>
              <w:marRight w:val="0"/>
              <w:marTop w:val="0"/>
              <w:marBottom w:val="0"/>
              <w:divBdr>
                <w:top w:val="none" w:sz="0" w:space="0" w:color="auto"/>
                <w:left w:val="none" w:sz="0" w:space="0" w:color="auto"/>
                <w:bottom w:val="none" w:sz="0" w:space="0" w:color="auto"/>
                <w:right w:val="none" w:sz="0" w:space="0" w:color="auto"/>
              </w:divBdr>
            </w:div>
          </w:divsChild>
        </w:div>
        <w:div w:id="2108887485">
          <w:marLeft w:val="0"/>
          <w:marRight w:val="0"/>
          <w:marTop w:val="300"/>
          <w:marBottom w:val="0"/>
          <w:divBdr>
            <w:top w:val="none" w:sz="0" w:space="0" w:color="auto"/>
            <w:left w:val="none" w:sz="0" w:space="0" w:color="auto"/>
            <w:bottom w:val="none" w:sz="0" w:space="0" w:color="auto"/>
            <w:right w:val="none" w:sz="0" w:space="0" w:color="auto"/>
          </w:divBdr>
          <w:divsChild>
            <w:div w:id="880438012">
              <w:marLeft w:val="0"/>
              <w:marRight w:val="0"/>
              <w:marTop w:val="0"/>
              <w:marBottom w:val="0"/>
              <w:divBdr>
                <w:top w:val="none" w:sz="0" w:space="0" w:color="auto"/>
                <w:left w:val="none" w:sz="0" w:space="0" w:color="auto"/>
                <w:bottom w:val="none" w:sz="0" w:space="0" w:color="auto"/>
                <w:right w:val="none" w:sz="0" w:space="0" w:color="auto"/>
              </w:divBdr>
              <w:divsChild>
                <w:div w:id="2113547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1633197">
      <w:bodyDiv w:val="1"/>
      <w:marLeft w:val="0"/>
      <w:marRight w:val="0"/>
      <w:marTop w:val="0"/>
      <w:marBottom w:val="0"/>
      <w:divBdr>
        <w:top w:val="none" w:sz="0" w:space="0" w:color="auto"/>
        <w:left w:val="none" w:sz="0" w:space="0" w:color="auto"/>
        <w:bottom w:val="none" w:sz="0" w:space="0" w:color="auto"/>
        <w:right w:val="none" w:sz="0" w:space="0" w:color="auto"/>
      </w:divBdr>
      <w:divsChild>
        <w:div w:id="818693168">
          <w:marLeft w:val="0"/>
          <w:marRight w:val="0"/>
          <w:marTop w:val="0"/>
          <w:marBottom w:val="0"/>
          <w:divBdr>
            <w:top w:val="none" w:sz="0" w:space="0" w:color="auto"/>
            <w:left w:val="none" w:sz="0" w:space="0" w:color="auto"/>
            <w:bottom w:val="none" w:sz="0" w:space="0" w:color="auto"/>
            <w:right w:val="none" w:sz="0" w:space="0" w:color="auto"/>
          </w:divBdr>
        </w:div>
        <w:div w:id="959456152">
          <w:marLeft w:val="0"/>
          <w:marRight w:val="0"/>
          <w:marTop w:val="0"/>
          <w:marBottom w:val="0"/>
          <w:divBdr>
            <w:top w:val="none" w:sz="0" w:space="0" w:color="auto"/>
            <w:left w:val="none" w:sz="0" w:space="0" w:color="auto"/>
            <w:bottom w:val="none" w:sz="0" w:space="0" w:color="auto"/>
            <w:right w:val="none" w:sz="0" w:space="0" w:color="auto"/>
          </w:divBdr>
          <w:divsChild>
            <w:div w:id="183129772">
              <w:marLeft w:val="0"/>
              <w:marRight w:val="0"/>
              <w:marTop w:val="0"/>
              <w:marBottom w:val="0"/>
              <w:divBdr>
                <w:top w:val="none" w:sz="0" w:space="0" w:color="auto"/>
                <w:left w:val="none" w:sz="0" w:space="0" w:color="auto"/>
                <w:bottom w:val="none" w:sz="0" w:space="0" w:color="auto"/>
                <w:right w:val="none" w:sz="0" w:space="0" w:color="auto"/>
              </w:divBdr>
            </w:div>
          </w:divsChild>
        </w:div>
        <w:div w:id="663006">
          <w:marLeft w:val="0"/>
          <w:marRight w:val="0"/>
          <w:marTop w:val="0"/>
          <w:marBottom w:val="0"/>
          <w:divBdr>
            <w:top w:val="none" w:sz="0" w:space="0" w:color="auto"/>
            <w:left w:val="none" w:sz="0" w:space="0" w:color="auto"/>
            <w:bottom w:val="none" w:sz="0" w:space="0" w:color="auto"/>
            <w:right w:val="none" w:sz="0" w:space="0" w:color="auto"/>
          </w:divBdr>
        </w:div>
        <w:div w:id="1816292076">
          <w:marLeft w:val="0"/>
          <w:marRight w:val="0"/>
          <w:marTop w:val="0"/>
          <w:marBottom w:val="0"/>
          <w:divBdr>
            <w:top w:val="none" w:sz="0" w:space="0" w:color="auto"/>
            <w:left w:val="none" w:sz="0" w:space="0" w:color="auto"/>
            <w:bottom w:val="none" w:sz="0" w:space="0" w:color="auto"/>
            <w:right w:val="none" w:sz="0" w:space="0" w:color="auto"/>
          </w:divBdr>
          <w:divsChild>
            <w:div w:id="1305040157">
              <w:marLeft w:val="0"/>
              <w:marRight w:val="0"/>
              <w:marTop w:val="0"/>
              <w:marBottom w:val="0"/>
              <w:divBdr>
                <w:top w:val="none" w:sz="0" w:space="0" w:color="auto"/>
                <w:left w:val="none" w:sz="0" w:space="0" w:color="auto"/>
                <w:bottom w:val="none" w:sz="0" w:space="0" w:color="auto"/>
                <w:right w:val="none" w:sz="0" w:space="0" w:color="auto"/>
              </w:divBdr>
            </w:div>
          </w:divsChild>
        </w:div>
        <w:div w:id="106505649">
          <w:marLeft w:val="0"/>
          <w:marRight w:val="0"/>
          <w:marTop w:val="0"/>
          <w:marBottom w:val="0"/>
          <w:divBdr>
            <w:top w:val="none" w:sz="0" w:space="0" w:color="auto"/>
            <w:left w:val="none" w:sz="0" w:space="0" w:color="auto"/>
            <w:bottom w:val="none" w:sz="0" w:space="0" w:color="auto"/>
            <w:right w:val="none" w:sz="0" w:space="0" w:color="auto"/>
          </w:divBdr>
        </w:div>
        <w:div w:id="2040743043">
          <w:marLeft w:val="0"/>
          <w:marRight w:val="0"/>
          <w:marTop w:val="0"/>
          <w:marBottom w:val="0"/>
          <w:divBdr>
            <w:top w:val="none" w:sz="0" w:space="0" w:color="auto"/>
            <w:left w:val="none" w:sz="0" w:space="0" w:color="auto"/>
            <w:bottom w:val="none" w:sz="0" w:space="0" w:color="auto"/>
            <w:right w:val="none" w:sz="0" w:space="0" w:color="auto"/>
          </w:divBdr>
          <w:divsChild>
            <w:div w:id="2058358274">
              <w:marLeft w:val="0"/>
              <w:marRight w:val="0"/>
              <w:marTop w:val="0"/>
              <w:marBottom w:val="0"/>
              <w:divBdr>
                <w:top w:val="none" w:sz="0" w:space="0" w:color="auto"/>
                <w:left w:val="none" w:sz="0" w:space="0" w:color="auto"/>
                <w:bottom w:val="none" w:sz="0" w:space="0" w:color="auto"/>
                <w:right w:val="none" w:sz="0" w:space="0" w:color="auto"/>
              </w:divBdr>
            </w:div>
          </w:divsChild>
        </w:div>
        <w:div w:id="1704744246">
          <w:marLeft w:val="0"/>
          <w:marRight w:val="0"/>
          <w:marTop w:val="0"/>
          <w:marBottom w:val="0"/>
          <w:divBdr>
            <w:top w:val="none" w:sz="0" w:space="0" w:color="auto"/>
            <w:left w:val="none" w:sz="0" w:space="0" w:color="auto"/>
            <w:bottom w:val="none" w:sz="0" w:space="0" w:color="auto"/>
            <w:right w:val="none" w:sz="0" w:space="0" w:color="auto"/>
          </w:divBdr>
        </w:div>
        <w:div w:id="1805735382">
          <w:marLeft w:val="0"/>
          <w:marRight w:val="0"/>
          <w:marTop w:val="0"/>
          <w:marBottom w:val="0"/>
          <w:divBdr>
            <w:top w:val="none" w:sz="0" w:space="0" w:color="auto"/>
            <w:left w:val="none" w:sz="0" w:space="0" w:color="auto"/>
            <w:bottom w:val="none" w:sz="0" w:space="0" w:color="auto"/>
            <w:right w:val="none" w:sz="0" w:space="0" w:color="auto"/>
          </w:divBdr>
          <w:divsChild>
            <w:div w:id="653027958">
              <w:marLeft w:val="0"/>
              <w:marRight w:val="0"/>
              <w:marTop w:val="0"/>
              <w:marBottom w:val="0"/>
              <w:divBdr>
                <w:top w:val="none" w:sz="0" w:space="0" w:color="auto"/>
                <w:left w:val="none" w:sz="0" w:space="0" w:color="auto"/>
                <w:bottom w:val="none" w:sz="0" w:space="0" w:color="auto"/>
                <w:right w:val="none" w:sz="0" w:space="0" w:color="auto"/>
              </w:divBdr>
            </w:div>
          </w:divsChild>
        </w:div>
        <w:div w:id="434137876">
          <w:marLeft w:val="0"/>
          <w:marRight w:val="0"/>
          <w:marTop w:val="0"/>
          <w:marBottom w:val="0"/>
          <w:divBdr>
            <w:top w:val="none" w:sz="0" w:space="0" w:color="auto"/>
            <w:left w:val="none" w:sz="0" w:space="0" w:color="auto"/>
            <w:bottom w:val="none" w:sz="0" w:space="0" w:color="auto"/>
            <w:right w:val="none" w:sz="0" w:space="0" w:color="auto"/>
          </w:divBdr>
        </w:div>
        <w:div w:id="891573143">
          <w:marLeft w:val="0"/>
          <w:marRight w:val="0"/>
          <w:marTop w:val="0"/>
          <w:marBottom w:val="0"/>
          <w:divBdr>
            <w:top w:val="none" w:sz="0" w:space="0" w:color="auto"/>
            <w:left w:val="none" w:sz="0" w:space="0" w:color="auto"/>
            <w:bottom w:val="none" w:sz="0" w:space="0" w:color="auto"/>
            <w:right w:val="none" w:sz="0" w:space="0" w:color="auto"/>
          </w:divBdr>
          <w:divsChild>
            <w:div w:id="361125802">
              <w:marLeft w:val="0"/>
              <w:marRight w:val="0"/>
              <w:marTop w:val="0"/>
              <w:marBottom w:val="0"/>
              <w:divBdr>
                <w:top w:val="none" w:sz="0" w:space="0" w:color="auto"/>
                <w:left w:val="none" w:sz="0" w:space="0" w:color="auto"/>
                <w:bottom w:val="none" w:sz="0" w:space="0" w:color="auto"/>
                <w:right w:val="none" w:sz="0" w:space="0" w:color="auto"/>
              </w:divBdr>
            </w:div>
          </w:divsChild>
        </w:div>
        <w:div w:id="1771050971">
          <w:marLeft w:val="0"/>
          <w:marRight w:val="0"/>
          <w:marTop w:val="0"/>
          <w:marBottom w:val="0"/>
          <w:divBdr>
            <w:top w:val="none" w:sz="0" w:space="0" w:color="auto"/>
            <w:left w:val="none" w:sz="0" w:space="0" w:color="auto"/>
            <w:bottom w:val="none" w:sz="0" w:space="0" w:color="auto"/>
            <w:right w:val="none" w:sz="0" w:space="0" w:color="auto"/>
          </w:divBdr>
        </w:div>
        <w:div w:id="347758416">
          <w:marLeft w:val="0"/>
          <w:marRight w:val="0"/>
          <w:marTop w:val="0"/>
          <w:marBottom w:val="0"/>
          <w:divBdr>
            <w:top w:val="none" w:sz="0" w:space="0" w:color="auto"/>
            <w:left w:val="none" w:sz="0" w:space="0" w:color="auto"/>
            <w:bottom w:val="none" w:sz="0" w:space="0" w:color="auto"/>
            <w:right w:val="none" w:sz="0" w:space="0" w:color="auto"/>
          </w:divBdr>
          <w:divsChild>
            <w:div w:id="947391799">
              <w:marLeft w:val="0"/>
              <w:marRight w:val="0"/>
              <w:marTop w:val="0"/>
              <w:marBottom w:val="0"/>
              <w:divBdr>
                <w:top w:val="none" w:sz="0" w:space="0" w:color="auto"/>
                <w:left w:val="none" w:sz="0" w:space="0" w:color="auto"/>
                <w:bottom w:val="none" w:sz="0" w:space="0" w:color="auto"/>
                <w:right w:val="none" w:sz="0" w:space="0" w:color="auto"/>
              </w:divBdr>
            </w:div>
          </w:divsChild>
        </w:div>
        <w:div w:id="345641401">
          <w:marLeft w:val="0"/>
          <w:marRight w:val="0"/>
          <w:marTop w:val="0"/>
          <w:marBottom w:val="0"/>
          <w:divBdr>
            <w:top w:val="none" w:sz="0" w:space="0" w:color="auto"/>
            <w:left w:val="none" w:sz="0" w:space="0" w:color="auto"/>
            <w:bottom w:val="none" w:sz="0" w:space="0" w:color="auto"/>
            <w:right w:val="none" w:sz="0" w:space="0" w:color="auto"/>
          </w:divBdr>
        </w:div>
        <w:div w:id="2127849020">
          <w:marLeft w:val="0"/>
          <w:marRight w:val="0"/>
          <w:marTop w:val="0"/>
          <w:marBottom w:val="0"/>
          <w:divBdr>
            <w:top w:val="none" w:sz="0" w:space="0" w:color="auto"/>
            <w:left w:val="none" w:sz="0" w:space="0" w:color="auto"/>
            <w:bottom w:val="none" w:sz="0" w:space="0" w:color="auto"/>
            <w:right w:val="none" w:sz="0" w:space="0" w:color="auto"/>
          </w:divBdr>
          <w:divsChild>
            <w:div w:id="2065330461">
              <w:marLeft w:val="0"/>
              <w:marRight w:val="0"/>
              <w:marTop w:val="0"/>
              <w:marBottom w:val="0"/>
              <w:divBdr>
                <w:top w:val="none" w:sz="0" w:space="0" w:color="auto"/>
                <w:left w:val="none" w:sz="0" w:space="0" w:color="auto"/>
                <w:bottom w:val="none" w:sz="0" w:space="0" w:color="auto"/>
                <w:right w:val="none" w:sz="0" w:space="0" w:color="auto"/>
              </w:divBdr>
            </w:div>
          </w:divsChild>
        </w:div>
        <w:div w:id="451364518">
          <w:marLeft w:val="0"/>
          <w:marRight w:val="0"/>
          <w:marTop w:val="300"/>
          <w:marBottom w:val="0"/>
          <w:divBdr>
            <w:top w:val="none" w:sz="0" w:space="0" w:color="auto"/>
            <w:left w:val="none" w:sz="0" w:space="0" w:color="auto"/>
            <w:bottom w:val="none" w:sz="0" w:space="0" w:color="auto"/>
            <w:right w:val="none" w:sz="0" w:space="0" w:color="auto"/>
          </w:divBdr>
          <w:divsChild>
            <w:div w:id="74211335">
              <w:marLeft w:val="0"/>
              <w:marRight w:val="0"/>
              <w:marTop w:val="0"/>
              <w:marBottom w:val="0"/>
              <w:divBdr>
                <w:top w:val="none" w:sz="0" w:space="0" w:color="auto"/>
                <w:left w:val="none" w:sz="0" w:space="0" w:color="auto"/>
                <w:bottom w:val="none" w:sz="0" w:space="0" w:color="auto"/>
                <w:right w:val="none" w:sz="0" w:space="0" w:color="auto"/>
              </w:divBdr>
              <w:divsChild>
                <w:div w:id="763765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4779079">
          <w:marLeft w:val="0"/>
          <w:marRight w:val="0"/>
          <w:marTop w:val="300"/>
          <w:marBottom w:val="0"/>
          <w:divBdr>
            <w:top w:val="none" w:sz="0" w:space="0" w:color="auto"/>
            <w:left w:val="none" w:sz="0" w:space="0" w:color="auto"/>
            <w:bottom w:val="none" w:sz="0" w:space="0" w:color="auto"/>
            <w:right w:val="none" w:sz="0" w:space="0" w:color="auto"/>
          </w:divBdr>
          <w:divsChild>
            <w:div w:id="506941427">
              <w:marLeft w:val="0"/>
              <w:marRight w:val="0"/>
              <w:marTop w:val="0"/>
              <w:marBottom w:val="0"/>
              <w:divBdr>
                <w:top w:val="none" w:sz="0" w:space="0" w:color="auto"/>
                <w:left w:val="none" w:sz="0" w:space="0" w:color="auto"/>
                <w:bottom w:val="none" w:sz="0" w:space="0" w:color="auto"/>
                <w:right w:val="none" w:sz="0" w:space="0" w:color="auto"/>
              </w:divBdr>
              <w:divsChild>
                <w:div w:id="1782140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169045">
          <w:marLeft w:val="0"/>
          <w:marRight w:val="0"/>
          <w:marTop w:val="300"/>
          <w:marBottom w:val="0"/>
          <w:divBdr>
            <w:top w:val="none" w:sz="0" w:space="0" w:color="auto"/>
            <w:left w:val="none" w:sz="0" w:space="0" w:color="auto"/>
            <w:bottom w:val="none" w:sz="0" w:space="0" w:color="auto"/>
            <w:right w:val="none" w:sz="0" w:space="0" w:color="auto"/>
          </w:divBdr>
          <w:divsChild>
            <w:div w:id="1317109741">
              <w:marLeft w:val="0"/>
              <w:marRight w:val="0"/>
              <w:marTop w:val="0"/>
              <w:marBottom w:val="0"/>
              <w:divBdr>
                <w:top w:val="none" w:sz="0" w:space="0" w:color="auto"/>
                <w:left w:val="none" w:sz="0" w:space="0" w:color="auto"/>
                <w:bottom w:val="none" w:sz="0" w:space="0" w:color="auto"/>
                <w:right w:val="none" w:sz="0" w:space="0" w:color="auto"/>
              </w:divBdr>
              <w:divsChild>
                <w:div w:id="1390764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143161">
          <w:marLeft w:val="0"/>
          <w:marRight w:val="0"/>
          <w:marTop w:val="300"/>
          <w:marBottom w:val="0"/>
          <w:divBdr>
            <w:top w:val="none" w:sz="0" w:space="0" w:color="auto"/>
            <w:left w:val="none" w:sz="0" w:space="0" w:color="auto"/>
            <w:bottom w:val="none" w:sz="0" w:space="0" w:color="auto"/>
            <w:right w:val="none" w:sz="0" w:space="0" w:color="auto"/>
          </w:divBdr>
          <w:divsChild>
            <w:div w:id="2140685489">
              <w:marLeft w:val="0"/>
              <w:marRight w:val="0"/>
              <w:marTop w:val="0"/>
              <w:marBottom w:val="0"/>
              <w:divBdr>
                <w:top w:val="none" w:sz="0" w:space="0" w:color="auto"/>
                <w:left w:val="none" w:sz="0" w:space="0" w:color="auto"/>
                <w:bottom w:val="none" w:sz="0" w:space="0" w:color="auto"/>
                <w:right w:val="none" w:sz="0" w:space="0" w:color="auto"/>
              </w:divBdr>
              <w:divsChild>
                <w:div w:id="1315718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1894097">
      <w:bodyDiv w:val="1"/>
      <w:marLeft w:val="0"/>
      <w:marRight w:val="0"/>
      <w:marTop w:val="0"/>
      <w:marBottom w:val="0"/>
      <w:divBdr>
        <w:top w:val="none" w:sz="0" w:space="0" w:color="auto"/>
        <w:left w:val="none" w:sz="0" w:space="0" w:color="auto"/>
        <w:bottom w:val="none" w:sz="0" w:space="0" w:color="auto"/>
        <w:right w:val="none" w:sz="0" w:space="0" w:color="auto"/>
      </w:divBdr>
      <w:divsChild>
        <w:div w:id="145824993">
          <w:marLeft w:val="0"/>
          <w:marRight w:val="0"/>
          <w:marTop w:val="0"/>
          <w:marBottom w:val="0"/>
          <w:divBdr>
            <w:top w:val="none" w:sz="0" w:space="0" w:color="auto"/>
            <w:left w:val="none" w:sz="0" w:space="0" w:color="auto"/>
            <w:bottom w:val="none" w:sz="0" w:space="0" w:color="auto"/>
            <w:right w:val="none" w:sz="0" w:space="0" w:color="auto"/>
          </w:divBdr>
          <w:divsChild>
            <w:div w:id="639917253">
              <w:marLeft w:val="0"/>
              <w:marRight w:val="0"/>
              <w:marTop w:val="0"/>
              <w:marBottom w:val="0"/>
              <w:divBdr>
                <w:top w:val="none" w:sz="0" w:space="0" w:color="auto"/>
                <w:left w:val="none" w:sz="0" w:space="0" w:color="auto"/>
                <w:bottom w:val="none" w:sz="0" w:space="0" w:color="auto"/>
                <w:right w:val="none" w:sz="0" w:space="0" w:color="auto"/>
              </w:divBdr>
            </w:div>
          </w:divsChild>
        </w:div>
        <w:div w:id="162937422">
          <w:marLeft w:val="0"/>
          <w:marRight w:val="0"/>
          <w:marTop w:val="0"/>
          <w:marBottom w:val="0"/>
          <w:divBdr>
            <w:top w:val="none" w:sz="0" w:space="0" w:color="auto"/>
            <w:left w:val="none" w:sz="0" w:space="0" w:color="auto"/>
            <w:bottom w:val="none" w:sz="0" w:space="0" w:color="auto"/>
            <w:right w:val="none" w:sz="0" w:space="0" w:color="auto"/>
          </w:divBdr>
        </w:div>
        <w:div w:id="297611821">
          <w:marLeft w:val="0"/>
          <w:marRight w:val="0"/>
          <w:marTop w:val="0"/>
          <w:marBottom w:val="0"/>
          <w:divBdr>
            <w:top w:val="none" w:sz="0" w:space="0" w:color="auto"/>
            <w:left w:val="none" w:sz="0" w:space="0" w:color="auto"/>
            <w:bottom w:val="none" w:sz="0" w:space="0" w:color="auto"/>
            <w:right w:val="none" w:sz="0" w:space="0" w:color="auto"/>
          </w:divBdr>
          <w:divsChild>
            <w:div w:id="727999599">
              <w:marLeft w:val="0"/>
              <w:marRight w:val="0"/>
              <w:marTop w:val="0"/>
              <w:marBottom w:val="0"/>
              <w:divBdr>
                <w:top w:val="none" w:sz="0" w:space="0" w:color="auto"/>
                <w:left w:val="none" w:sz="0" w:space="0" w:color="auto"/>
                <w:bottom w:val="none" w:sz="0" w:space="0" w:color="auto"/>
                <w:right w:val="none" w:sz="0" w:space="0" w:color="auto"/>
              </w:divBdr>
            </w:div>
          </w:divsChild>
        </w:div>
        <w:div w:id="309286047">
          <w:marLeft w:val="0"/>
          <w:marRight w:val="0"/>
          <w:marTop w:val="0"/>
          <w:marBottom w:val="0"/>
          <w:divBdr>
            <w:top w:val="none" w:sz="0" w:space="0" w:color="auto"/>
            <w:left w:val="none" w:sz="0" w:space="0" w:color="auto"/>
            <w:bottom w:val="none" w:sz="0" w:space="0" w:color="auto"/>
            <w:right w:val="none" w:sz="0" w:space="0" w:color="auto"/>
          </w:divBdr>
          <w:divsChild>
            <w:div w:id="512688459">
              <w:marLeft w:val="0"/>
              <w:marRight w:val="0"/>
              <w:marTop w:val="0"/>
              <w:marBottom w:val="0"/>
              <w:divBdr>
                <w:top w:val="none" w:sz="0" w:space="0" w:color="auto"/>
                <w:left w:val="none" w:sz="0" w:space="0" w:color="auto"/>
                <w:bottom w:val="none" w:sz="0" w:space="0" w:color="auto"/>
                <w:right w:val="none" w:sz="0" w:space="0" w:color="auto"/>
              </w:divBdr>
            </w:div>
          </w:divsChild>
        </w:div>
        <w:div w:id="451486021">
          <w:marLeft w:val="0"/>
          <w:marRight w:val="0"/>
          <w:marTop w:val="0"/>
          <w:marBottom w:val="0"/>
          <w:divBdr>
            <w:top w:val="none" w:sz="0" w:space="0" w:color="auto"/>
            <w:left w:val="none" w:sz="0" w:space="0" w:color="auto"/>
            <w:bottom w:val="none" w:sz="0" w:space="0" w:color="auto"/>
            <w:right w:val="none" w:sz="0" w:space="0" w:color="auto"/>
          </w:divBdr>
          <w:divsChild>
            <w:div w:id="1277755666">
              <w:marLeft w:val="0"/>
              <w:marRight w:val="0"/>
              <w:marTop w:val="0"/>
              <w:marBottom w:val="0"/>
              <w:divBdr>
                <w:top w:val="none" w:sz="0" w:space="0" w:color="auto"/>
                <w:left w:val="none" w:sz="0" w:space="0" w:color="auto"/>
                <w:bottom w:val="none" w:sz="0" w:space="0" w:color="auto"/>
                <w:right w:val="none" w:sz="0" w:space="0" w:color="auto"/>
              </w:divBdr>
            </w:div>
          </w:divsChild>
        </w:div>
        <w:div w:id="749501173">
          <w:marLeft w:val="0"/>
          <w:marRight w:val="0"/>
          <w:marTop w:val="0"/>
          <w:marBottom w:val="0"/>
          <w:divBdr>
            <w:top w:val="none" w:sz="0" w:space="0" w:color="auto"/>
            <w:left w:val="none" w:sz="0" w:space="0" w:color="auto"/>
            <w:bottom w:val="none" w:sz="0" w:space="0" w:color="auto"/>
            <w:right w:val="none" w:sz="0" w:space="0" w:color="auto"/>
          </w:divBdr>
        </w:div>
        <w:div w:id="939334081">
          <w:marLeft w:val="0"/>
          <w:marRight w:val="0"/>
          <w:marTop w:val="300"/>
          <w:marBottom w:val="0"/>
          <w:divBdr>
            <w:top w:val="none" w:sz="0" w:space="0" w:color="auto"/>
            <w:left w:val="none" w:sz="0" w:space="0" w:color="auto"/>
            <w:bottom w:val="none" w:sz="0" w:space="0" w:color="auto"/>
            <w:right w:val="none" w:sz="0" w:space="0" w:color="auto"/>
          </w:divBdr>
          <w:divsChild>
            <w:div w:id="1189177990">
              <w:marLeft w:val="0"/>
              <w:marRight w:val="0"/>
              <w:marTop w:val="0"/>
              <w:marBottom w:val="0"/>
              <w:divBdr>
                <w:top w:val="none" w:sz="0" w:space="0" w:color="auto"/>
                <w:left w:val="none" w:sz="0" w:space="0" w:color="auto"/>
                <w:bottom w:val="none" w:sz="0" w:space="0" w:color="auto"/>
                <w:right w:val="none" w:sz="0" w:space="0" w:color="auto"/>
              </w:divBdr>
              <w:divsChild>
                <w:div w:id="1972442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802182">
          <w:marLeft w:val="0"/>
          <w:marRight w:val="0"/>
          <w:marTop w:val="0"/>
          <w:marBottom w:val="0"/>
          <w:divBdr>
            <w:top w:val="none" w:sz="0" w:space="0" w:color="auto"/>
            <w:left w:val="none" w:sz="0" w:space="0" w:color="auto"/>
            <w:bottom w:val="none" w:sz="0" w:space="0" w:color="auto"/>
            <w:right w:val="none" w:sz="0" w:space="0" w:color="auto"/>
          </w:divBdr>
        </w:div>
        <w:div w:id="1029259922">
          <w:marLeft w:val="0"/>
          <w:marRight w:val="0"/>
          <w:marTop w:val="300"/>
          <w:marBottom w:val="0"/>
          <w:divBdr>
            <w:top w:val="none" w:sz="0" w:space="0" w:color="auto"/>
            <w:left w:val="none" w:sz="0" w:space="0" w:color="auto"/>
            <w:bottom w:val="none" w:sz="0" w:space="0" w:color="auto"/>
            <w:right w:val="none" w:sz="0" w:space="0" w:color="auto"/>
          </w:divBdr>
          <w:divsChild>
            <w:div w:id="321585307">
              <w:marLeft w:val="0"/>
              <w:marRight w:val="0"/>
              <w:marTop w:val="0"/>
              <w:marBottom w:val="0"/>
              <w:divBdr>
                <w:top w:val="none" w:sz="0" w:space="0" w:color="auto"/>
                <w:left w:val="none" w:sz="0" w:space="0" w:color="auto"/>
                <w:bottom w:val="none" w:sz="0" w:space="0" w:color="auto"/>
                <w:right w:val="none" w:sz="0" w:space="0" w:color="auto"/>
              </w:divBdr>
              <w:divsChild>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3943201">
          <w:marLeft w:val="0"/>
          <w:marRight w:val="0"/>
          <w:marTop w:val="300"/>
          <w:marBottom w:val="0"/>
          <w:divBdr>
            <w:top w:val="none" w:sz="0" w:space="0" w:color="auto"/>
            <w:left w:val="none" w:sz="0" w:space="0" w:color="auto"/>
            <w:bottom w:val="none" w:sz="0" w:space="0" w:color="auto"/>
            <w:right w:val="none" w:sz="0" w:space="0" w:color="auto"/>
          </w:divBdr>
          <w:divsChild>
            <w:div w:id="1014109494">
              <w:marLeft w:val="0"/>
              <w:marRight w:val="0"/>
              <w:marTop w:val="0"/>
              <w:marBottom w:val="0"/>
              <w:divBdr>
                <w:top w:val="none" w:sz="0" w:space="0" w:color="auto"/>
                <w:left w:val="none" w:sz="0" w:space="0" w:color="auto"/>
                <w:bottom w:val="none" w:sz="0" w:space="0" w:color="auto"/>
                <w:right w:val="none" w:sz="0" w:space="0" w:color="auto"/>
              </w:divBdr>
              <w:divsChild>
                <w:div w:id="406807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503369">
          <w:marLeft w:val="0"/>
          <w:marRight w:val="0"/>
          <w:marTop w:val="0"/>
          <w:marBottom w:val="0"/>
          <w:divBdr>
            <w:top w:val="none" w:sz="0" w:space="0" w:color="auto"/>
            <w:left w:val="none" w:sz="0" w:space="0" w:color="auto"/>
            <w:bottom w:val="none" w:sz="0" w:space="0" w:color="auto"/>
            <w:right w:val="none" w:sz="0" w:space="0" w:color="auto"/>
          </w:divBdr>
          <w:divsChild>
            <w:div w:id="1181243443">
              <w:marLeft w:val="0"/>
              <w:marRight w:val="0"/>
              <w:marTop w:val="0"/>
              <w:marBottom w:val="0"/>
              <w:divBdr>
                <w:top w:val="none" w:sz="0" w:space="0" w:color="auto"/>
                <w:left w:val="none" w:sz="0" w:space="0" w:color="auto"/>
                <w:bottom w:val="none" w:sz="0" w:space="0" w:color="auto"/>
                <w:right w:val="none" w:sz="0" w:space="0" w:color="auto"/>
              </w:divBdr>
            </w:div>
          </w:divsChild>
        </w:div>
        <w:div w:id="1346009879">
          <w:marLeft w:val="0"/>
          <w:marRight w:val="0"/>
          <w:marTop w:val="0"/>
          <w:marBottom w:val="0"/>
          <w:divBdr>
            <w:top w:val="none" w:sz="0" w:space="0" w:color="auto"/>
            <w:left w:val="none" w:sz="0" w:space="0" w:color="auto"/>
            <w:bottom w:val="none" w:sz="0" w:space="0" w:color="auto"/>
            <w:right w:val="none" w:sz="0" w:space="0" w:color="auto"/>
          </w:divBdr>
          <w:divsChild>
            <w:div w:id="1756900107">
              <w:marLeft w:val="0"/>
              <w:marRight w:val="0"/>
              <w:marTop w:val="0"/>
              <w:marBottom w:val="0"/>
              <w:divBdr>
                <w:top w:val="none" w:sz="0" w:space="0" w:color="auto"/>
                <w:left w:val="none" w:sz="0" w:space="0" w:color="auto"/>
                <w:bottom w:val="none" w:sz="0" w:space="0" w:color="auto"/>
                <w:right w:val="none" w:sz="0" w:space="0" w:color="auto"/>
              </w:divBdr>
            </w:div>
          </w:divsChild>
        </w:div>
        <w:div w:id="1631008813">
          <w:marLeft w:val="0"/>
          <w:marRight w:val="0"/>
          <w:marTop w:val="0"/>
          <w:marBottom w:val="0"/>
          <w:divBdr>
            <w:top w:val="none" w:sz="0" w:space="0" w:color="auto"/>
            <w:left w:val="none" w:sz="0" w:space="0" w:color="auto"/>
            <w:bottom w:val="none" w:sz="0" w:space="0" w:color="auto"/>
            <w:right w:val="none" w:sz="0" w:space="0" w:color="auto"/>
          </w:divBdr>
        </w:div>
        <w:div w:id="1669479145">
          <w:marLeft w:val="0"/>
          <w:marRight w:val="0"/>
          <w:marTop w:val="0"/>
          <w:marBottom w:val="0"/>
          <w:divBdr>
            <w:top w:val="none" w:sz="0" w:space="0" w:color="auto"/>
            <w:left w:val="none" w:sz="0" w:space="0" w:color="auto"/>
            <w:bottom w:val="none" w:sz="0" w:space="0" w:color="auto"/>
            <w:right w:val="none" w:sz="0" w:space="0" w:color="auto"/>
          </w:divBdr>
        </w:div>
        <w:div w:id="1778526682">
          <w:marLeft w:val="0"/>
          <w:marRight w:val="0"/>
          <w:marTop w:val="300"/>
          <w:marBottom w:val="0"/>
          <w:divBdr>
            <w:top w:val="none" w:sz="0" w:space="0" w:color="auto"/>
            <w:left w:val="none" w:sz="0" w:space="0" w:color="auto"/>
            <w:bottom w:val="none" w:sz="0" w:space="0" w:color="auto"/>
            <w:right w:val="none" w:sz="0" w:space="0" w:color="auto"/>
          </w:divBdr>
          <w:divsChild>
            <w:div w:id="115414444">
              <w:marLeft w:val="0"/>
              <w:marRight w:val="0"/>
              <w:marTop w:val="0"/>
              <w:marBottom w:val="0"/>
              <w:divBdr>
                <w:top w:val="none" w:sz="0" w:space="0" w:color="auto"/>
                <w:left w:val="none" w:sz="0" w:space="0" w:color="auto"/>
                <w:bottom w:val="none" w:sz="0" w:space="0" w:color="auto"/>
                <w:right w:val="none" w:sz="0" w:space="0" w:color="auto"/>
              </w:divBdr>
              <w:divsChild>
                <w:div w:id="1819027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6326402">
          <w:marLeft w:val="0"/>
          <w:marRight w:val="0"/>
          <w:marTop w:val="0"/>
          <w:marBottom w:val="0"/>
          <w:divBdr>
            <w:top w:val="none" w:sz="0" w:space="0" w:color="auto"/>
            <w:left w:val="none" w:sz="0" w:space="0" w:color="auto"/>
            <w:bottom w:val="none" w:sz="0" w:space="0" w:color="auto"/>
            <w:right w:val="none" w:sz="0" w:space="0" w:color="auto"/>
          </w:divBdr>
        </w:div>
        <w:div w:id="2022776716">
          <w:marLeft w:val="0"/>
          <w:marRight w:val="0"/>
          <w:marTop w:val="0"/>
          <w:marBottom w:val="0"/>
          <w:divBdr>
            <w:top w:val="none" w:sz="0" w:space="0" w:color="auto"/>
            <w:left w:val="none" w:sz="0" w:space="0" w:color="auto"/>
            <w:bottom w:val="none" w:sz="0" w:space="0" w:color="auto"/>
            <w:right w:val="none" w:sz="0" w:space="0" w:color="auto"/>
          </w:divBdr>
        </w:div>
        <w:div w:id="2062438884">
          <w:marLeft w:val="0"/>
          <w:marRight w:val="0"/>
          <w:marTop w:val="0"/>
          <w:marBottom w:val="0"/>
          <w:divBdr>
            <w:top w:val="none" w:sz="0" w:space="0" w:color="auto"/>
            <w:left w:val="none" w:sz="0" w:space="0" w:color="auto"/>
            <w:bottom w:val="none" w:sz="0" w:space="0" w:color="auto"/>
            <w:right w:val="none" w:sz="0" w:space="0" w:color="auto"/>
          </w:divBdr>
          <w:divsChild>
            <w:div w:id="180704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052645">
      <w:bodyDiv w:val="1"/>
      <w:marLeft w:val="0"/>
      <w:marRight w:val="0"/>
      <w:marTop w:val="0"/>
      <w:marBottom w:val="0"/>
      <w:divBdr>
        <w:top w:val="none" w:sz="0" w:space="0" w:color="auto"/>
        <w:left w:val="none" w:sz="0" w:space="0" w:color="auto"/>
        <w:bottom w:val="none" w:sz="0" w:space="0" w:color="auto"/>
        <w:right w:val="none" w:sz="0" w:space="0" w:color="auto"/>
      </w:divBdr>
      <w:divsChild>
        <w:div w:id="431170003">
          <w:marLeft w:val="0"/>
          <w:marRight w:val="0"/>
          <w:marTop w:val="0"/>
          <w:marBottom w:val="0"/>
          <w:divBdr>
            <w:top w:val="none" w:sz="0" w:space="0" w:color="auto"/>
            <w:left w:val="none" w:sz="0" w:space="0" w:color="auto"/>
            <w:bottom w:val="none" w:sz="0" w:space="0" w:color="auto"/>
            <w:right w:val="none" w:sz="0" w:space="0" w:color="auto"/>
          </w:divBdr>
          <w:divsChild>
            <w:div w:id="960920352">
              <w:marLeft w:val="0"/>
              <w:marRight w:val="0"/>
              <w:marTop w:val="0"/>
              <w:marBottom w:val="0"/>
              <w:divBdr>
                <w:top w:val="none" w:sz="0" w:space="0" w:color="auto"/>
                <w:left w:val="none" w:sz="0" w:space="0" w:color="auto"/>
                <w:bottom w:val="none" w:sz="0" w:space="0" w:color="auto"/>
                <w:right w:val="none" w:sz="0" w:space="0" w:color="auto"/>
              </w:divBdr>
              <w:divsChild>
                <w:div w:id="402920621">
                  <w:marLeft w:val="0"/>
                  <w:marRight w:val="0"/>
                  <w:marTop w:val="0"/>
                  <w:marBottom w:val="0"/>
                  <w:divBdr>
                    <w:top w:val="none" w:sz="0" w:space="0" w:color="auto"/>
                    <w:left w:val="none" w:sz="0" w:space="0" w:color="auto"/>
                    <w:bottom w:val="none" w:sz="0" w:space="0" w:color="auto"/>
                    <w:right w:val="none" w:sz="0" w:space="0" w:color="auto"/>
                  </w:divBdr>
                </w:div>
              </w:divsChild>
            </w:div>
            <w:div w:id="1981424533">
              <w:marLeft w:val="0"/>
              <w:marRight w:val="0"/>
              <w:marTop w:val="0"/>
              <w:marBottom w:val="0"/>
              <w:divBdr>
                <w:top w:val="none" w:sz="0" w:space="0" w:color="auto"/>
                <w:left w:val="none" w:sz="0" w:space="0" w:color="auto"/>
                <w:bottom w:val="none" w:sz="0" w:space="0" w:color="auto"/>
                <w:right w:val="none" w:sz="0" w:space="0" w:color="auto"/>
              </w:divBdr>
            </w:div>
          </w:divsChild>
        </w:div>
        <w:div w:id="547570212">
          <w:marLeft w:val="0"/>
          <w:marRight w:val="0"/>
          <w:marTop w:val="0"/>
          <w:marBottom w:val="0"/>
          <w:divBdr>
            <w:top w:val="none" w:sz="0" w:space="0" w:color="auto"/>
            <w:left w:val="none" w:sz="0" w:space="0" w:color="auto"/>
            <w:bottom w:val="none" w:sz="0" w:space="0" w:color="auto"/>
            <w:right w:val="none" w:sz="0" w:space="0" w:color="auto"/>
          </w:divBdr>
          <w:divsChild>
            <w:div w:id="43720330">
              <w:marLeft w:val="0"/>
              <w:marRight w:val="0"/>
              <w:marTop w:val="0"/>
              <w:marBottom w:val="0"/>
              <w:divBdr>
                <w:top w:val="none" w:sz="0" w:space="0" w:color="auto"/>
                <w:left w:val="none" w:sz="0" w:space="0" w:color="auto"/>
                <w:bottom w:val="none" w:sz="0" w:space="0" w:color="auto"/>
                <w:right w:val="none" w:sz="0" w:space="0" w:color="auto"/>
              </w:divBdr>
              <w:divsChild>
                <w:div w:id="1962567340">
                  <w:marLeft w:val="0"/>
                  <w:marRight w:val="0"/>
                  <w:marTop w:val="0"/>
                  <w:marBottom w:val="0"/>
                  <w:divBdr>
                    <w:top w:val="none" w:sz="0" w:space="0" w:color="auto"/>
                    <w:left w:val="none" w:sz="0" w:space="0" w:color="auto"/>
                    <w:bottom w:val="none" w:sz="0" w:space="0" w:color="auto"/>
                    <w:right w:val="none" w:sz="0" w:space="0" w:color="auto"/>
                  </w:divBdr>
                </w:div>
              </w:divsChild>
            </w:div>
            <w:div w:id="1692561636">
              <w:marLeft w:val="0"/>
              <w:marRight w:val="0"/>
              <w:marTop w:val="0"/>
              <w:marBottom w:val="0"/>
              <w:divBdr>
                <w:top w:val="none" w:sz="0" w:space="0" w:color="auto"/>
                <w:left w:val="none" w:sz="0" w:space="0" w:color="auto"/>
                <w:bottom w:val="none" w:sz="0" w:space="0" w:color="auto"/>
                <w:right w:val="none" w:sz="0" w:space="0" w:color="auto"/>
              </w:divBdr>
            </w:div>
          </w:divsChild>
        </w:div>
        <w:div w:id="611324408">
          <w:marLeft w:val="0"/>
          <w:marRight w:val="0"/>
          <w:marTop w:val="300"/>
          <w:marBottom w:val="0"/>
          <w:divBdr>
            <w:top w:val="none" w:sz="0" w:space="0" w:color="auto"/>
            <w:left w:val="none" w:sz="0" w:space="0" w:color="auto"/>
            <w:bottom w:val="none" w:sz="0" w:space="0" w:color="auto"/>
            <w:right w:val="none" w:sz="0" w:space="0" w:color="auto"/>
          </w:divBdr>
          <w:divsChild>
            <w:div w:id="241523279">
              <w:marLeft w:val="0"/>
              <w:marRight w:val="0"/>
              <w:marTop w:val="0"/>
              <w:marBottom w:val="0"/>
              <w:divBdr>
                <w:top w:val="none" w:sz="0" w:space="0" w:color="auto"/>
                <w:left w:val="none" w:sz="0" w:space="0" w:color="auto"/>
                <w:bottom w:val="none" w:sz="0" w:space="0" w:color="auto"/>
                <w:right w:val="none" w:sz="0" w:space="0" w:color="auto"/>
              </w:divBdr>
              <w:divsChild>
                <w:div w:id="705788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8287417">
          <w:marLeft w:val="0"/>
          <w:marRight w:val="0"/>
          <w:marTop w:val="0"/>
          <w:marBottom w:val="0"/>
          <w:divBdr>
            <w:top w:val="none" w:sz="0" w:space="0" w:color="auto"/>
            <w:left w:val="none" w:sz="0" w:space="0" w:color="auto"/>
            <w:bottom w:val="none" w:sz="0" w:space="0" w:color="auto"/>
            <w:right w:val="none" w:sz="0" w:space="0" w:color="auto"/>
          </w:divBdr>
          <w:divsChild>
            <w:div w:id="480656816">
              <w:marLeft w:val="0"/>
              <w:marRight w:val="0"/>
              <w:marTop w:val="0"/>
              <w:marBottom w:val="0"/>
              <w:divBdr>
                <w:top w:val="none" w:sz="0" w:space="0" w:color="auto"/>
                <w:left w:val="none" w:sz="0" w:space="0" w:color="auto"/>
                <w:bottom w:val="none" w:sz="0" w:space="0" w:color="auto"/>
                <w:right w:val="none" w:sz="0" w:space="0" w:color="auto"/>
              </w:divBdr>
              <w:divsChild>
                <w:div w:id="1088966846">
                  <w:marLeft w:val="0"/>
                  <w:marRight w:val="0"/>
                  <w:marTop w:val="0"/>
                  <w:marBottom w:val="0"/>
                  <w:divBdr>
                    <w:top w:val="none" w:sz="0" w:space="0" w:color="auto"/>
                    <w:left w:val="none" w:sz="0" w:space="0" w:color="auto"/>
                    <w:bottom w:val="none" w:sz="0" w:space="0" w:color="auto"/>
                    <w:right w:val="none" w:sz="0" w:space="0" w:color="auto"/>
                  </w:divBdr>
                </w:div>
              </w:divsChild>
            </w:div>
            <w:div w:id="1314142761">
              <w:marLeft w:val="0"/>
              <w:marRight w:val="0"/>
              <w:marTop w:val="0"/>
              <w:marBottom w:val="0"/>
              <w:divBdr>
                <w:top w:val="none" w:sz="0" w:space="0" w:color="auto"/>
                <w:left w:val="none" w:sz="0" w:space="0" w:color="auto"/>
                <w:bottom w:val="none" w:sz="0" w:space="0" w:color="auto"/>
                <w:right w:val="none" w:sz="0" w:space="0" w:color="auto"/>
              </w:divBdr>
            </w:div>
          </w:divsChild>
        </w:div>
        <w:div w:id="797987528">
          <w:marLeft w:val="0"/>
          <w:marRight w:val="0"/>
          <w:marTop w:val="0"/>
          <w:marBottom w:val="0"/>
          <w:divBdr>
            <w:top w:val="none" w:sz="0" w:space="0" w:color="auto"/>
            <w:left w:val="none" w:sz="0" w:space="0" w:color="auto"/>
            <w:bottom w:val="none" w:sz="0" w:space="0" w:color="auto"/>
            <w:right w:val="none" w:sz="0" w:space="0" w:color="auto"/>
          </w:divBdr>
          <w:divsChild>
            <w:div w:id="1453472520">
              <w:marLeft w:val="0"/>
              <w:marRight w:val="0"/>
              <w:marTop w:val="0"/>
              <w:marBottom w:val="0"/>
              <w:divBdr>
                <w:top w:val="none" w:sz="0" w:space="0" w:color="auto"/>
                <w:left w:val="none" w:sz="0" w:space="0" w:color="auto"/>
                <w:bottom w:val="none" w:sz="0" w:space="0" w:color="auto"/>
                <w:right w:val="none" w:sz="0" w:space="0" w:color="auto"/>
              </w:divBdr>
              <w:divsChild>
                <w:div w:id="600650507">
                  <w:marLeft w:val="0"/>
                  <w:marRight w:val="0"/>
                  <w:marTop w:val="0"/>
                  <w:marBottom w:val="0"/>
                  <w:divBdr>
                    <w:top w:val="none" w:sz="0" w:space="0" w:color="auto"/>
                    <w:left w:val="none" w:sz="0" w:space="0" w:color="auto"/>
                    <w:bottom w:val="none" w:sz="0" w:space="0" w:color="auto"/>
                    <w:right w:val="none" w:sz="0" w:space="0" w:color="auto"/>
                  </w:divBdr>
                </w:div>
              </w:divsChild>
            </w:div>
            <w:div w:id="1714773833">
              <w:marLeft w:val="0"/>
              <w:marRight w:val="0"/>
              <w:marTop w:val="0"/>
              <w:marBottom w:val="0"/>
              <w:divBdr>
                <w:top w:val="none" w:sz="0" w:space="0" w:color="auto"/>
                <w:left w:val="none" w:sz="0" w:space="0" w:color="auto"/>
                <w:bottom w:val="none" w:sz="0" w:space="0" w:color="auto"/>
                <w:right w:val="none" w:sz="0" w:space="0" w:color="auto"/>
              </w:divBdr>
            </w:div>
          </w:divsChild>
        </w:div>
        <w:div w:id="843478983">
          <w:marLeft w:val="0"/>
          <w:marRight w:val="0"/>
          <w:marTop w:val="0"/>
          <w:marBottom w:val="0"/>
          <w:divBdr>
            <w:top w:val="none" w:sz="0" w:space="0" w:color="auto"/>
            <w:left w:val="none" w:sz="0" w:space="0" w:color="auto"/>
            <w:bottom w:val="none" w:sz="0" w:space="0" w:color="auto"/>
            <w:right w:val="none" w:sz="0" w:space="0" w:color="auto"/>
          </w:divBdr>
          <w:divsChild>
            <w:div w:id="698237988">
              <w:marLeft w:val="0"/>
              <w:marRight w:val="0"/>
              <w:marTop w:val="0"/>
              <w:marBottom w:val="0"/>
              <w:divBdr>
                <w:top w:val="none" w:sz="0" w:space="0" w:color="auto"/>
                <w:left w:val="none" w:sz="0" w:space="0" w:color="auto"/>
                <w:bottom w:val="none" w:sz="0" w:space="0" w:color="auto"/>
                <w:right w:val="none" w:sz="0" w:space="0" w:color="auto"/>
              </w:divBdr>
              <w:divsChild>
                <w:div w:id="651326900">
                  <w:marLeft w:val="0"/>
                  <w:marRight w:val="0"/>
                  <w:marTop w:val="0"/>
                  <w:marBottom w:val="0"/>
                  <w:divBdr>
                    <w:top w:val="none" w:sz="0" w:space="0" w:color="auto"/>
                    <w:left w:val="none" w:sz="0" w:space="0" w:color="auto"/>
                    <w:bottom w:val="none" w:sz="0" w:space="0" w:color="auto"/>
                    <w:right w:val="none" w:sz="0" w:space="0" w:color="auto"/>
                  </w:divBdr>
                </w:div>
              </w:divsChild>
            </w:div>
            <w:div w:id="1659072144">
              <w:marLeft w:val="0"/>
              <w:marRight w:val="0"/>
              <w:marTop w:val="0"/>
              <w:marBottom w:val="0"/>
              <w:divBdr>
                <w:top w:val="none" w:sz="0" w:space="0" w:color="auto"/>
                <w:left w:val="none" w:sz="0" w:space="0" w:color="auto"/>
                <w:bottom w:val="none" w:sz="0" w:space="0" w:color="auto"/>
                <w:right w:val="none" w:sz="0" w:space="0" w:color="auto"/>
              </w:divBdr>
            </w:div>
          </w:divsChild>
        </w:div>
        <w:div w:id="876504822">
          <w:marLeft w:val="0"/>
          <w:marRight w:val="0"/>
          <w:marTop w:val="300"/>
          <w:marBottom w:val="0"/>
          <w:divBdr>
            <w:top w:val="none" w:sz="0" w:space="0" w:color="auto"/>
            <w:left w:val="none" w:sz="0" w:space="0" w:color="auto"/>
            <w:bottom w:val="none" w:sz="0" w:space="0" w:color="auto"/>
            <w:right w:val="none" w:sz="0" w:space="0" w:color="auto"/>
          </w:divBdr>
          <w:divsChild>
            <w:div w:id="1053701292">
              <w:marLeft w:val="0"/>
              <w:marRight w:val="0"/>
              <w:marTop w:val="0"/>
              <w:marBottom w:val="0"/>
              <w:divBdr>
                <w:top w:val="none" w:sz="0" w:space="0" w:color="auto"/>
                <w:left w:val="none" w:sz="0" w:space="0" w:color="auto"/>
                <w:bottom w:val="none" w:sz="0" w:space="0" w:color="auto"/>
                <w:right w:val="none" w:sz="0" w:space="0" w:color="auto"/>
              </w:divBdr>
              <w:divsChild>
                <w:div w:id="177505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9391051">
          <w:marLeft w:val="0"/>
          <w:marRight w:val="0"/>
          <w:marTop w:val="0"/>
          <w:marBottom w:val="0"/>
          <w:divBdr>
            <w:top w:val="none" w:sz="0" w:space="0" w:color="auto"/>
            <w:left w:val="none" w:sz="0" w:space="0" w:color="auto"/>
            <w:bottom w:val="none" w:sz="0" w:space="0" w:color="auto"/>
            <w:right w:val="none" w:sz="0" w:space="0" w:color="auto"/>
          </w:divBdr>
          <w:divsChild>
            <w:div w:id="1049456724">
              <w:marLeft w:val="0"/>
              <w:marRight w:val="0"/>
              <w:marTop w:val="0"/>
              <w:marBottom w:val="0"/>
              <w:divBdr>
                <w:top w:val="none" w:sz="0" w:space="0" w:color="auto"/>
                <w:left w:val="none" w:sz="0" w:space="0" w:color="auto"/>
                <w:bottom w:val="none" w:sz="0" w:space="0" w:color="auto"/>
                <w:right w:val="none" w:sz="0" w:space="0" w:color="auto"/>
              </w:divBdr>
            </w:div>
            <w:div w:id="2026207740">
              <w:marLeft w:val="0"/>
              <w:marRight w:val="0"/>
              <w:marTop w:val="0"/>
              <w:marBottom w:val="0"/>
              <w:divBdr>
                <w:top w:val="none" w:sz="0" w:space="0" w:color="auto"/>
                <w:left w:val="none" w:sz="0" w:space="0" w:color="auto"/>
                <w:bottom w:val="none" w:sz="0" w:space="0" w:color="auto"/>
                <w:right w:val="none" w:sz="0" w:space="0" w:color="auto"/>
              </w:divBdr>
              <w:divsChild>
                <w:div w:id="156683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138663">
          <w:marLeft w:val="0"/>
          <w:marRight w:val="0"/>
          <w:marTop w:val="0"/>
          <w:marBottom w:val="0"/>
          <w:divBdr>
            <w:top w:val="none" w:sz="0" w:space="0" w:color="auto"/>
            <w:left w:val="none" w:sz="0" w:space="0" w:color="auto"/>
            <w:bottom w:val="none" w:sz="0" w:space="0" w:color="auto"/>
            <w:right w:val="none" w:sz="0" w:space="0" w:color="auto"/>
          </w:divBdr>
          <w:divsChild>
            <w:div w:id="360739877">
              <w:marLeft w:val="0"/>
              <w:marRight w:val="0"/>
              <w:marTop w:val="0"/>
              <w:marBottom w:val="0"/>
              <w:divBdr>
                <w:top w:val="none" w:sz="0" w:space="0" w:color="auto"/>
                <w:left w:val="none" w:sz="0" w:space="0" w:color="auto"/>
                <w:bottom w:val="none" w:sz="0" w:space="0" w:color="auto"/>
                <w:right w:val="none" w:sz="0" w:space="0" w:color="auto"/>
              </w:divBdr>
              <w:divsChild>
                <w:div w:id="2031296351">
                  <w:marLeft w:val="0"/>
                  <w:marRight w:val="0"/>
                  <w:marTop w:val="0"/>
                  <w:marBottom w:val="0"/>
                  <w:divBdr>
                    <w:top w:val="none" w:sz="0" w:space="0" w:color="auto"/>
                    <w:left w:val="none" w:sz="0" w:space="0" w:color="auto"/>
                    <w:bottom w:val="none" w:sz="0" w:space="0" w:color="auto"/>
                    <w:right w:val="none" w:sz="0" w:space="0" w:color="auto"/>
                  </w:divBdr>
                </w:div>
              </w:divsChild>
            </w:div>
            <w:div w:id="111944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295649">
      <w:bodyDiv w:val="1"/>
      <w:marLeft w:val="0"/>
      <w:marRight w:val="0"/>
      <w:marTop w:val="0"/>
      <w:marBottom w:val="0"/>
      <w:divBdr>
        <w:top w:val="none" w:sz="0" w:space="0" w:color="auto"/>
        <w:left w:val="none" w:sz="0" w:space="0" w:color="auto"/>
        <w:bottom w:val="none" w:sz="0" w:space="0" w:color="auto"/>
        <w:right w:val="none" w:sz="0" w:space="0" w:color="auto"/>
      </w:divBdr>
      <w:divsChild>
        <w:div w:id="80226454">
          <w:marLeft w:val="0"/>
          <w:marRight w:val="0"/>
          <w:marTop w:val="0"/>
          <w:marBottom w:val="0"/>
          <w:divBdr>
            <w:top w:val="none" w:sz="0" w:space="0" w:color="auto"/>
            <w:left w:val="none" w:sz="0" w:space="0" w:color="auto"/>
            <w:bottom w:val="none" w:sz="0" w:space="0" w:color="auto"/>
            <w:right w:val="none" w:sz="0" w:space="0" w:color="auto"/>
          </w:divBdr>
          <w:divsChild>
            <w:div w:id="553737800">
              <w:marLeft w:val="0"/>
              <w:marRight w:val="0"/>
              <w:marTop w:val="0"/>
              <w:marBottom w:val="0"/>
              <w:divBdr>
                <w:top w:val="none" w:sz="0" w:space="0" w:color="auto"/>
                <w:left w:val="none" w:sz="0" w:space="0" w:color="auto"/>
                <w:bottom w:val="none" w:sz="0" w:space="0" w:color="auto"/>
                <w:right w:val="none" w:sz="0" w:space="0" w:color="auto"/>
              </w:divBdr>
            </w:div>
          </w:divsChild>
        </w:div>
        <w:div w:id="151265431">
          <w:marLeft w:val="0"/>
          <w:marRight w:val="0"/>
          <w:marTop w:val="0"/>
          <w:marBottom w:val="0"/>
          <w:divBdr>
            <w:top w:val="none" w:sz="0" w:space="0" w:color="auto"/>
            <w:left w:val="none" w:sz="0" w:space="0" w:color="auto"/>
            <w:bottom w:val="none" w:sz="0" w:space="0" w:color="auto"/>
            <w:right w:val="none" w:sz="0" w:space="0" w:color="auto"/>
          </w:divBdr>
          <w:divsChild>
            <w:div w:id="1037317728">
              <w:marLeft w:val="0"/>
              <w:marRight w:val="0"/>
              <w:marTop w:val="0"/>
              <w:marBottom w:val="0"/>
              <w:divBdr>
                <w:top w:val="none" w:sz="0" w:space="0" w:color="auto"/>
                <w:left w:val="none" w:sz="0" w:space="0" w:color="auto"/>
                <w:bottom w:val="none" w:sz="0" w:space="0" w:color="auto"/>
                <w:right w:val="none" w:sz="0" w:space="0" w:color="auto"/>
              </w:divBdr>
            </w:div>
          </w:divsChild>
        </w:div>
        <w:div w:id="171531373">
          <w:marLeft w:val="0"/>
          <w:marRight w:val="0"/>
          <w:marTop w:val="300"/>
          <w:marBottom w:val="0"/>
          <w:divBdr>
            <w:top w:val="none" w:sz="0" w:space="0" w:color="auto"/>
            <w:left w:val="none" w:sz="0" w:space="0" w:color="auto"/>
            <w:bottom w:val="none" w:sz="0" w:space="0" w:color="auto"/>
            <w:right w:val="none" w:sz="0" w:space="0" w:color="auto"/>
          </w:divBdr>
          <w:divsChild>
            <w:div w:id="1971353015">
              <w:marLeft w:val="0"/>
              <w:marRight w:val="0"/>
              <w:marTop w:val="0"/>
              <w:marBottom w:val="0"/>
              <w:divBdr>
                <w:top w:val="none" w:sz="0" w:space="0" w:color="auto"/>
                <w:left w:val="none" w:sz="0" w:space="0" w:color="auto"/>
                <w:bottom w:val="none" w:sz="0" w:space="0" w:color="auto"/>
                <w:right w:val="none" w:sz="0" w:space="0" w:color="auto"/>
              </w:divBdr>
              <w:divsChild>
                <w:div w:id="424957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4484423">
          <w:marLeft w:val="0"/>
          <w:marRight w:val="0"/>
          <w:marTop w:val="300"/>
          <w:marBottom w:val="0"/>
          <w:divBdr>
            <w:top w:val="none" w:sz="0" w:space="0" w:color="auto"/>
            <w:left w:val="none" w:sz="0" w:space="0" w:color="auto"/>
            <w:bottom w:val="none" w:sz="0" w:space="0" w:color="auto"/>
            <w:right w:val="none" w:sz="0" w:space="0" w:color="auto"/>
          </w:divBdr>
          <w:divsChild>
            <w:div w:id="1216505076">
              <w:marLeft w:val="0"/>
              <w:marRight w:val="0"/>
              <w:marTop w:val="0"/>
              <w:marBottom w:val="0"/>
              <w:divBdr>
                <w:top w:val="none" w:sz="0" w:space="0" w:color="auto"/>
                <w:left w:val="none" w:sz="0" w:space="0" w:color="auto"/>
                <w:bottom w:val="none" w:sz="0" w:space="0" w:color="auto"/>
                <w:right w:val="none" w:sz="0" w:space="0" w:color="auto"/>
              </w:divBdr>
              <w:divsChild>
                <w:div w:id="1425571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862456">
          <w:marLeft w:val="0"/>
          <w:marRight w:val="0"/>
          <w:marTop w:val="0"/>
          <w:marBottom w:val="0"/>
          <w:divBdr>
            <w:top w:val="none" w:sz="0" w:space="0" w:color="auto"/>
            <w:left w:val="none" w:sz="0" w:space="0" w:color="auto"/>
            <w:bottom w:val="none" w:sz="0" w:space="0" w:color="auto"/>
            <w:right w:val="none" w:sz="0" w:space="0" w:color="auto"/>
          </w:divBdr>
          <w:divsChild>
            <w:div w:id="126164447">
              <w:marLeft w:val="0"/>
              <w:marRight w:val="0"/>
              <w:marTop w:val="0"/>
              <w:marBottom w:val="0"/>
              <w:divBdr>
                <w:top w:val="none" w:sz="0" w:space="0" w:color="auto"/>
                <w:left w:val="none" w:sz="0" w:space="0" w:color="auto"/>
                <w:bottom w:val="none" w:sz="0" w:space="0" w:color="auto"/>
                <w:right w:val="none" w:sz="0" w:space="0" w:color="auto"/>
              </w:divBdr>
            </w:div>
          </w:divsChild>
        </w:div>
        <w:div w:id="397939024">
          <w:marLeft w:val="0"/>
          <w:marRight w:val="0"/>
          <w:marTop w:val="0"/>
          <w:marBottom w:val="0"/>
          <w:divBdr>
            <w:top w:val="none" w:sz="0" w:space="0" w:color="auto"/>
            <w:left w:val="none" w:sz="0" w:space="0" w:color="auto"/>
            <w:bottom w:val="none" w:sz="0" w:space="0" w:color="auto"/>
            <w:right w:val="none" w:sz="0" w:space="0" w:color="auto"/>
          </w:divBdr>
          <w:divsChild>
            <w:div w:id="1620529251">
              <w:marLeft w:val="0"/>
              <w:marRight w:val="0"/>
              <w:marTop w:val="0"/>
              <w:marBottom w:val="0"/>
              <w:divBdr>
                <w:top w:val="none" w:sz="0" w:space="0" w:color="auto"/>
                <w:left w:val="none" w:sz="0" w:space="0" w:color="auto"/>
                <w:bottom w:val="none" w:sz="0" w:space="0" w:color="auto"/>
                <w:right w:val="none" w:sz="0" w:space="0" w:color="auto"/>
              </w:divBdr>
            </w:div>
          </w:divsChild>
        </w:div>
        <w:div w:id="578561839">
          <w:marLeft w:val="0"/>
          <w:marRight w:val="0"/>
          <w:marTop w:val="300"/>
          <w:marBottom w:val="0"/>
          <w:divBdr>
            <w:top w:val="none" w:sz="0" w:space="0" w:color="auto"/>
            <w:left w:val="none" w:sz="0" w:space="0" w:color="auto"/>
            <w:bottom w:val="none" w:sz="0" w:space="0" w:color="auto"/>
            <w:right w:val="none" w:sz="0" w:space="0" w:color="auto"/>
          </w:divBdr>
          <w:divsChild>
            <w:div w:id="1496455571">
              <w:marLeft w:val="0"/>
              <w:marRight w:val="0"/>
              <w:marTop w:val="0"/>
              <w:marBottom w:val="0"/>
              <w:divBdr>
                <w:top w:val="none" w:sz="0" w:space="0" w:color="auto"/>
                <w:left w:val="none" w:sz="0" w:space="0" w:color="auto"/>
                <w:bottom w:val="none" w:sz="0" w:space="0" w:color="auto"/>
                <w:right w:val="none" w:sz="0" w:space="0" w:color="auto"/>
              </w:divBdr>
              <w:divsChild>
                <w:div w:id="1604073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510762">
          <w:marLeft w:val="0"/>
          <w:marRight w:val="0"/>
          <w:marTop w:val="0"/>
          <w:marBottom w:val="0"/>
          <w:divBdr>
            <w:top w:val="none" w:sz="0" w:space="0" w:color="auto"/>
            <w:left w:val="none" w:sz="0" w:space="0" w:color="auto"/>
            <w:bottom w:val="none" w:sz="0" w:space="0" w:color="auto"/>
            <w:right w:val="none" w:sz="0" w:space="0" w:color="auto"/>
          </w:divBdr>
        </w:div>
        <w:div w:id="676462729">
          <w:marLeft w:val="0"/>
          <w:marRight w:val="0"/>
          <w:marTop w:val="0"/>
          <w:marBottom w:val="0"/>
          <w:divBdr>
            <w:top w:val="none" w:sz="0" w:space="0" w:color="auto"/>
            <w:left w:val="none" w:sz="0" w:space="0" w:color="auto"/>
            <w:bottom w:val="none" w:sz="0" w:space="0" w:color="auto"/>
            <w:right w:val="none" w:sz="0" w:space="0" w:color="auto"/>
          </w:divBdr>
        </w:div>
        <w:div w:id="1020006110">
          <w:marLeft w:val="0"/>
          <w:marRight w:val="0"/>
          <w:marTop w:val="0"/>
          <w:marBottom w:val="0"/>
          <w:divBdr>
            <w:top w:val="none" w:sz="0" w:space="0" w:color="auto"/>
            <w:left w:val="none" w:sz="0" w:space="0" w:color="auto"/>
            <w:bottom w:val="none" w:sz="0" w:space="0" w:color="auto"/>
            <w:right w:val="none" w:sz="0" w:space="0" w:color="auto"/>
          </w:divBdr>
          <w:divsChild>
            <w:div w:id="1244727919">
              <w:marLeft w:val="0"/>
              <w:marRight w:val="0"/>
              <w:marTop w:val="0"/>
              <w:marBottom w:val="0"/>
              <w:divBdr>
                <w:top w:val="none" w:sz="0" w:space="0" w:color="auto"/>
                <w:left w:val="none" w:sz="0" w:space="0" w:color="auto"/>
                <w:bottom w:val="none" w:sz="0" w:space="0" w:color="auto"/>
                <w:right w:val="none" w:sz="0" w:space="0" w:color="auto"/>
              </w:divBdr>
            </w:div>
          </w:divsChild>
        </w:div>
        <w:div w:id="1178034552">
          <w:marLeft w:val="0"/>
          <w:marRight w:val="0"/>
          <w:marTop w:val="0"/>
          <w:marBottom w:val="0"/>
          <w:divBdr>
            <w:top w:val="none" w:sz="0" w:space="0" w:color="auto"/>
            <w:left w:val="none" w:sz="0" w:space="0" w:color="auto"/>
            <w:bottom w:val="none" w:sz="0" w:space="0" w:color="auto"/>
            <w:right w:val="none" w:sz="0" w:space="0" w:color="auto"/>
          </w:divBdr>
          <w:divsChild>
            <w:div w:id="1388070725">
              <w:marLeft w:val="0"/>
              <w:marRight w:val="0"/>
              <w:marTop w:val="0"/>
              <w:marBottom w:val="0"/>
              <w:divBdr>
                <w:top w:val="none" w:sz="0" w:space="0" w:color="auto"/>
                <w:left w:val="none" w:sz="0" w:space="0" w:color="auto"/>
                <w:bottom w:val="none" w:sz="0" w:space="0" w:color="auto"/>
                <w:right w:val="none" w:sz="0" w:space="0" w:color="auto"/>
              </w:divBdr>
            </w:div>
          </w:divsChild>
        </w:div>
        <w:div w:id="1186212277">
          <w:marLeft w:val="0"/>
          <w:marRight w:val="0"/>
          <w:marTop w:val="300"/>
          <w:marBottom w:val="0"/>
          <w:divBdr>
            <w:top w:val="none" w:sz="0" w:space="0" w:color="auto"/>
            <w:left w:val="none" w:sz="0" w:space="0" w:color="auto"/>
            <w:bottom w:val="none" w:sz="0" w:space="0" w:color="auto"/>
            <w:right w:val="none" w:sz="0" w:space="0" w:color="auto"/>
          </w:divBdr>
          <w:divsChild>
            <w:div w:id="1963343244">
              <w:marLeft w:val="0"/>
              <w:marRight w:val="0"/>
              <w:marTop w:val="0"/>
              <w:marBottom w:val="0"/>
              <w:divBdr>
                <w:top w:val="none" w:sz="0" w:space="0" w:color="auto"/>
                <w:left w:val="none" w:sz="0" w:space="0" w:color="auto"/>
                <w:bottom w:val="none" w:sz="0" w:space="0" w:color="auto"/>
                <w:right w:val="none" w:sz="0" w:space="0" w:color="auto"/>
              </w:divBdr>
              <w:divsChild>
                <w:div w:id="124656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097443">
          <w:marLeft w:val="0"/>
          <w:marRight w:val="0"/>
          <w:marTop w:val="0"/>
          <w:marBottom w:val="0"/>
          <w:divBdr>
            <w:top w:val="none" w:sz="0" w:space="0" w:color="auto"/>
            <w:left w:val="none" w:sz="0" w:space="0" w:color="auto"/>
            <w:bottom w:val="none" w:sz="0" w:space="0" w:color="auto"/>
            <w:right w:val="none" w:sz="0" w:space="0" w:color="auto"/>
          </w:divBdr>
        </w:div>
        <w:div w:id="1476029044">
          <w:marLeft w:val="0"/>
          <w:marRight w:val="0"/>
          <w:marTop w:val="0"/>
          <w:marBottom w:val="0"/>
          <w:divBdr>
            <w:top w:val="none" w:sz="0" w:space="0" w:color="auto"/>
            <w:left w:val="none" w:sz="0" w:space="0" w:color="auto"/>
            <w:bottom w:val="none" w:sz="0" w:space="0" w:color="auto"/>
            <w:right w:val="none" w:sz="0" w:space="0" w:color="auto"/>
          </w:divBdr>
        </w:div>
        <w:div w:id="1824547087">
          <w:marLeft w:val="0"/>
          <w:marRight w:val="0"/>
          <w:marTop w:val="0"/>
          <w:marBottom w:val="0"/>
          <w:divBdr>
            <w:top w:val="none" w:sz="0" w:space="0" w:color="auto"/>
            <w:left w:val="none" w:sz="0" w:space="0" w:color="auto"/>
            <w:bottom w:val="none" w:sz="0" w:space="0" w:color="auto"/>
            <w:right w:val="none" w:sz="0" w:space="0" w:color="auto"/>
          </w:divBdr>
        </w:div>
        <w:div w:id="1842890242">
          <w:marLeft w:val="0"/>
          <w:marRight w:val="0"/>
          <w:marTop w:val="0"/>
          <w:marBottom w:val="0"/>
          <w:divBdr>
            <w:top w:val="none" w:sz="0" w:space="0" w:color="auto"/>
            <w:left w:val="none" w:sz="0" w:space="0" w:color="auto"/>
            <w:bottom w:val="none" w:sz="0" w:space="0" w:color="auto"/>
            <w:right w:val="none" w:sz="0" w:space="0" w:color="auto"/>
          </w:divBdr>
        </w:div>
        <w:div w:id="1859614197">
          <w:marLeft w:val="0"/>
          <w:marRight w:val="0"/>
          <w:marTop w:val="0"/>
          <w:marBottom w:val="0"/>
          <w:divBdr>
            <w:top w:val="none" w:sz="0" w:space="0" w:color="auto"/>
            <w:left w:val="none" w:sz="0" w:space="0" w:color="auto"/>
            <w:bottom w:val="none" w:sz="0" w:space="0" w:color="auto"/>
            <w:right w:val="none" w:sz="0" w:space="0" w:color="auto"/>
          </w:divBdr>
          <w:divsChild>
            <w:div w:id="27186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707698">
      <w:bodyDiv w:val="1"/>
      <w:marLeft w:val="0"/>
      <w:marRight w:val="0"/>
      <w:marTop w:val="0"/>
      <w:marBottom w:val="0"/>
      <w:divBdr>
        <w:top w:val="none" w:sz="0" w:space="0" w:color="auto"/>
        <w:left w:val="none" w:sz="0" w:space="0" w:color="auto"/>
        <w:bottom w:val="none" w:sz="0" w:space="0" w:color="auto"/>
        <w:right w:val="none" w:sz="0" w:space="0" w:color="auto"/>
      </w:divBdr>
      <w:divsChild>
        <w:div w:id="213663201">
          <w:marLeft w:val="0"/>
          <w:marRight w:val="0"/>
          <w:marTop w:val="0"/>
          <w:marBottom w:val="0"/>
          <w:divBdr>
            <w:top w:val="none" w:sz="0" w:space="0" w:color="auto"/>
            <w:left w:val="none" w:sz="0" w:space="0" w:color="auto"/>
            <w:bottom w:val="none" w:sz="0" w:space="0" w:color="auto"/>
            <w:right w:val="none" w:sz="0" w:space="0" w:color="auto"/>
          </w:divBdr>
        </w:div>
        <w:div w:id="1213806686">
          <w:marLeft w:val="0"/>
          <w:marRight w:val="0"/>
          <w:marTop w:val="0"/>
          <w:marBottom w:val="0"/>
          <w:divBdr>
            <w:top w:val="none" w:sz="0" w:space="0" w:color="auto"/>
            <w:left w:val="none" w:sz="0" w:space="0" w:color="auto"/>
            <w:bottom w:val="none" w:sz="0" w:space="0" w:color="auto"/>
            <w:right w:val="none" w:sz="0" w:space="0" w:color="auto"/>
          </w:divBdr>
          <w:divsChild>
            <w:div w:id="2010254078">
              <w:marLeft w:val="0"/>
              <w:marRight w:val="0"/>
              <w:marTop w:val="0"/>
              <w:marBottom w:val="0"/>
              <w:divBdr>
                <w:top w:val="none" w:sz="0" w:space="0" w:color="auto"/>
                <w:left w:val="none" w:sz="0" w:space="0" w:color="auto"/>
                <w:bottom w:val="none" w:sz="0" w:space="0" w:color="auto"/>
                <w:right w:val="none" w:sz="0" w:space="0" w:color="auto"/>
              </w:divBdr>
            </w:div>
          </w:divsChild>
        </w:div>
        <w:div w:id="242449518">
          <w:marLeft w:val="0"/>
          <w:marRight w:val="0"/>
          <w:marTop w:val="0"/>
          <w:marBottom w:val="0"/>
          <w:divBdr>
            <w:top w:val="none" w:sz="0" w:space="0" w:color="auto"/>
            <w:left w:val="none" w:sz="0" w:space="0" w:color="auto"/>
            <w:bottom w:val="none" w:sz="0" w:space="0" w:color="auto"/>
            <w:right w:val="none" w:sz="0" w:space="0" w:color="auto"/>
          </w:divBdr>
        </w:div>
        <w:div w:id="648051421">
          <w:marLeft w:val="0"/>
          <w:marRight w:val="0"/>
          <w:marTop w:val="0"/>
          <w:marBottom w:val="0"/>
          <w:divBdr>
            <w:top w:val="none" w:sz="0" w:space="0" w:color="auto"/>
            <w:left w:val="none" w:sz="0" w:space="0" w:color="auto"/>
            <w:bottom w:val="none" w:sz="0" w:space="0" w:color="auto"/>
            <w:right w:val="none" w:sz="0" w:space="0" w:color="auto"/>
          </w:divBdr>
          <w:divsChild>
            <w:div w:id="1181504972">
              <w:marLeft w:val="0"/>
              <w:marRight w:val="0"/>
              <w:marTop w:val="0"/>
              <w:marBottom w:val="0"/>
              <w:divBdr>
                <w:top w:val="none" w:sz="0" w:space="0" w:color="auto"/>
                <w:left w:val="none" w:sz="0" w:space="0" w:color="auto"/>
                <w:bottom w:val="none" w:sz="0" w:space="0" w:color="auto"/>
                <w:right w:val="none" w:sz="0" w:space="0" w:color="auto"/>
              </w:divBdr>
            </w:div>
          </w:divsChild>
        </w:div>
        <w:div w:id="359742779">
          <w:marLeft w:val="0"/>
          <w:marRight w:val="0"/>
          <w:marTop w:val="0"/>
          <w:marBottom w:val="0"/>
          <w:divBdr>
            <w:top w:val="none" w:sz="0" w:space="0" w:color="auto"/>
            <w:left w:val="none" w:sz="0" w:space="0" w:color="auto"/>
            <w:bottom w:val="none" w:sz="0" w:space="0" w:color="auto"/>
            <w:right w:val="none" w:sz="0" w:space="0" w:color="auto"/>
          </w:divBdr>
        </w:div>
        <w:div w:id="1024138863">
          <w:marLeft w:val="0"/>
          <w:marRight w:val="0"/>
          <w:marTop w:val="0"/>
          <w:marBottom w:val="0"/>
          <w:divBdr>
            <w:top w:val="none" w:sz="0" w:space="0" w:color="auto"/>
            <w:left w:val="none" w:sz="0" w:space="0" w:color="auto"/>
            <w:bottom w:val="none" w:sz="0" w:space="0" w:color="auto"/>
            <w:right w:val="none" w:sz="0" w:space="0" w:color="auto"/>
          </w:divBdr>
          <w:divsChild>
            <w:div w:id="475491497">
              <w:marLeft w:val="0"/>
              <w:marRight w:val="0"/>
              <w:marTop w:val="0"/>
              <w:marBottom w:val="0"/>
              <w:divBdr>
                <w:top w:val="none" w:sz="0" w:space="0" w:color="auto"/>
                <w:left w:val="none" w:sz="0" w:space="0" w:color="auto"/>
                <w:bottom w:val="none" w:sz="0" w:space="0" w:color="auto"/>
                <w:right w:val="none" w:sz="0" w:space="0" w:color="auto"/>
              </w:divBdr>
            </w:div>
          </w:divsChild>
        </w:div>
        <w:div w:id="379329246">
          <w:marLeft w:val="0"/>
          <w:marRight w:val="0"/>
          <w:marTop w:val="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sChild>
            <w:div w:id="919825139">
              <w:marLeft w:val="0"/>
              <w:marRight w:val="0"/>
              <w:marTop w:val="0"/>
              <w:marBottom w:val="0"/>
              <w:divBdr>
                <w:top w:val="none" w:sz="0" w:space="0" w:color="auto"/>
                <w:left w:val="none" w:sz="0" w:space="0" w:color="auto"/>
                <w:bottom w:val="none" w:sz="0" w:space="0" w:color="auto"/>
                <w:right w:val="none" w:sz="0" w:space="0" w:color="auto"/>
              </w:divBdr>
            </w:div>
          </w:divsChild>
        </w:div>
        <w:div w:id="1695498826">
          <w:marLeft w:val="0"/>
          <w:marRight w:val="0"/>
          <w:marTop w:val="0"/>
          <w:marBottom w:val="0"/>
          <w:divBdr>
            <w:top w:val="none" w:sz="0" w:space="0" w:color="auto"/>
            <w:left w:val="none" w:sz="0" w:space="0" w:color="auto"/>
            <w:bottom w:val="none" w:sz="0" w:space="0" w:color="auto"/>
            <w:right w:val="none" w:sz="0" w:space="0" w:color="auto"/>
          </w:divBdr>
        </w:div>
        <w:div w:id="1011644803">
          <w:marLeft w:val="0"/>
          <w:marRight w:val="0"/>
          <w:marTop w:val="0"/>
          <w:marBottom w:val="0"/>
          <w:divBdr>
            <w:top w:val="none" w:sz="0" w:space="0" w:color="auto"/>
            <w:left w:val="none" w:sz="0" w:space="0" w:color="auto"/>
            <w:bottom w:val="none" w:sz="0" w:space="0" w:color="auto"/>
            <w:right w:val="none" w:sz="0" w:space="0" w:color="auto"/>
          </w:divBdr>
          <w:divsChild>
            <w:div w:id="836505933">
              <w:marLeft w:val="0"/>
              <w:marRight w:val="0"/>
              <w:marTop w:val="0"/>
              <w:marBottom w:val="0"/>
              <w:divBdr>
                <w:top w:val="none" w:sz="0" w:space="0" w:color="auto"/>
                <w:left w:val="none" w:sz="0" w:space="0" w:color="auto"/>
                <w:bottom w:val="none" w:sz="0" w:space="0" w:color="auto"/>
                <w:right w:val="none" w:sz="0" w:space="0" w:color="auto"/>
              </w:divBdr>
            </w:div>
          </w:divsChild>
        </w:div>
        <w:div w:id="1229150436">
          <w:marLeft w:val="0"/>
          <w:marRight w:val="0"/>
          <w:marTop w:val="0"/>
          <w:marBottom w:val="0"/>
          <w:divBdr>
            <w:top w:val="none" w:sz="0" w:space="0" w:color="auto"/>
            <w:left w:val="none" w:sz="0" w:space="0" w:color="auto"/>
            <w:bottom w:val="none" w:sz="0" w:space="0" w:color="auto"/>
            <w:right w:val="none" w:sz="0" w:space="0" w:color="auto"/>
          </w:divBdr>
        </w:div>
        <w:div w:id="1861626501">
          <w:marLeft w:val="0"/>
          <w:marRight w:val="0"/>
          <w:marTop w:val="0"/>
          <w:marBottom w:val="0"/>
          <w:divBdr>
            <w:top w:val="none" w:sz="0" w:space="0" w:color="auto"/>
            <w:left w:val="none" w:sz="0" w:space="0" w:color="auto"/>
            <w:bottom w:val="none" w:sz="0" w:space="0" w:color="auto"/>
            <w:right w:val="none" w:sz="0" w:space="0" w:color="auto"/>
          </w:divBdr>
          <w:divsChild>
            <w:div w:id="1232541090">
              <w:marLeft w:val="0"/>
              <w:marRight w:val="0"/>
              <w:marTop w:val="0"/>
              <w:marBottom w:val="0"/>
              <w:divBdr>
                <w:top w:val="none" w:sz="0" w:space="0" w:color="auto"/>
                <w:left w:val="none" w:sz="0" w:space="0" w:color="auto"/>
                <w:bottom w:val="none" w:sz="0" w:space="0" w:color="auto"/>
                <w:right w:val="none" w:sz="0" w:space="0" w:color="auto"/>
              </w:divBdr>
            </w:div>
          </w:divsChild>
        </w:div>
        <w:div w:id="936210007">
          <w:marLeft w:val="0"/>
          <w:marRight w:val="0"/>
          <w:marTop w:val="0"/>
          <w:marBottom w:val="0"/>
          <w:divBdr>
            <w:top w:val="none" w:sz="0" w:space="0" w:color="auto"/>
            <w:left w:val="none" w:sz="0" w:space="0" w:color="auto"/>
            <w:bottom w:val="none" w:sz="0" w:space="0" w:color="auto"/>
            <w:right w:val="none" w:sz="0" w:space="0" w:color="auto"/>
          </w:divBdr>
        </w:div>
        <w:div w:id="1854805052">
          <w:marLeft w:val="0"/>
          <w:marRight w:val="0"/>
          <w:marTop w:val="0"/>
          <w:marBottom w:val="0"/>
          <w:divBdr>
            <w:top w:val="none" w:sz="0" w:space="0" w:color="auto"/>
            <w:left w:val="none" w:sz="0" w:space="0" w:color="auto"/>
            <w:bottom w:val="none" w:sz="0" w:space="0" w:color="auto"/>
            <w:right w:val="none" w:sz="0" w:space="0" w:color="auto"/>
          </w:divBdr>
          <w:divsChild>
            <w:div w:id="892500316">
              <w:marLeft w:val="0"/>
              <w:marRight w:val="0"/>
              <w:marTop w:val="0"/>
              <w:marBottom w:val="0"/>
              <w:divBdr>
                <w:top w:val="none" w:sz="0" w:space="0" w:color="auto"/>
                <w:left w:val="none" w:sz="0" w:space="0" w:color="auto"/>
                <w:bottom w:val="none" w:sz="0" w:space="0" w:color="auto"/>
                <w:right w:val="none" w:sz="0" w:space="0" w:color="auto"/>
              </w:divBdr>
            </w:div>
          </w:divsChild>
        </w:div>
        <w:div w:id="1846629738">
          <w:marLeft w:val="0"/>
          <w:marRight w:val="0"/>
          <w:marTop w:val="300"/>
          <w:marBottom w:val="0"/>
          <w:divBdr>
            <w:top w:val="none" w:sz="0" w:space="0" w:color="auto"/>
            <w:left w:val="none" w:sz="0" w:space="0" w:color="auto"/>
            <w:bottom w:val="none" w:sz="0" w:space="0" w:color="auto"/>
            <w:right w:val="none" w:sz="0" w:space="0" w:color="auto"/>
          </w:divBdr>
          <w:divsChild>
            <w:div w:id="634995336">
              <w:marLeft w:val="0"/>
              <w:marRight w:val="0"/>
              <w:marTop w:val="0"/>
              <w:marBottom w:val="0"/>
              <w:divBdr>
                <w:top w:val="none" w:sz="0" w:space="0" w:color="auto"/>
                <w:left w:val="none" w:sz="0" w:space="0" w:color="auto"/>
                <w:bottom w:val="none" w:sz="0" w:space="0" w:color="auto"/>
                <w:right w:val="none" w:sz="0" w:space="0" w:color="auto"/>
              </w:divBdr>
              <w:divsChild>
                <w:div w:id="1306618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21388">
          <w:marLeft w:val="0"/>
          <w:marRight w:val="0"/>
          <w:marTop w:val="300"/>
          <w:marBottom w:val="0"/>
          <w:divBdr>
            <w:top w:val="none" w:sz="0" w:space="0" w:color="auto"/>
            <w:left w:val="none" w:sz="0" w:space="0" w:color="auto"/>
            <w:bottom w:val="none" w:sz="0" w:space="0" w:color="auto"/>
            <w:right w:val="none" w:sz="0" w:space="0" w:color="auto"/>
          </w:divBdr>
          <w:divsChild>
            <w:div w:id="1962028882">
              <w:marLeft w:val="0"/>
              <w:marRight w:val="0"/>
              <w:marTop w:val="0"/>
              <w:marBottom w:val="0"/>
              <w:divBdr>
                <w:top w:val="none" w:sz="0" w:space="0" w:color="auto"/>
                <w:left w:val="none" w:sz="0" w:space="0" w:color="auto"/>
                <w:bottom w:val="none" w:sz="0" w:space="0" w:color="auto"/>
                <w:right w:val="none" w:sz="0" w:space="0" w:color="auto"/>
              </w:divBdr>
              <w:divsChild>
                <w:div w:id="1922835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109998">
          <w:marLeft w:val="0"/>
          <w:marRight w:val="0"/>
          <w:marTop w:val="300"/>
          <w:marBottom w:val="0"/>
          <w:divBdr>
            <w:top w:val="none" w:sz="0" w:space="0" w:color="auto"/>
            <w:left w:val="none" w:sz="0" w:space="0" w:color="auto"/>
            <w:bottom w:val="none" w:sz="0" w:space="0" w:color="auto"/>
            <w:right w:val="none" w:sz="0" w:space="0" w:color="auto"/>
          </w:divBdr>
          <w:divsChild>
            <w:div w:id="1189680633">
              <w:marLeft w:val="0"/>
              <w:marRight w:val="0"/>
              <w:marTop w:val="0"/>
              <w:marBottom w:val="0"/>
              <w:divBdr>
                <w:top w:val="none" w:sz="0" w:space="0" w:color="auto"/>
                <w:left w:val="none" w:sz="0" w:space="0" w:color="auto"/>
                <w:bottom w:val="none" w:sz="0" w:space="0" w:color="auto"/>
                <w:right w:val="none" w:sz="0" w:space="0" w:color="auto"/>
              </w:divBdr>
              <w:divsChild>
                <w:div w:id="463735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5647248">
          <w:marLeft w:val="0"/>
          <w:marRight w:val="0"/>
          <w:marTop w:val="300"/>
          <w:marBottom w:val="0"/>
          <w:divBdr>
            <w:top w:val="none" w:sz="0" w:space="0" w:color="auto"/>
            <w:left w:val="none" w:sz="0" w:space="0" w:color="auto"/>
            <w:bottom w:val="none" w:sz="0" w:space="0" w:color="auto"/>
            <w:right w:val="none" w:sz="0" w:space="0" w:color="auto"/>
          </w:divBdr>
          <w:divsChild>
            <w:div w:id="2010794846">
              <w:marLeft w:val="0"/>
              <w:marRight w:val="0"/>
              <w:marTop w:val="0"/>
              <w:marBottom w:val="0"/>
              <w:divBdr>
                <w:top w:val="none" w:sz="0" w:space="0" w:color="auto"/>
                <w:left w:val="none" w:sz="0" w:space="0" w:color="auto"/>
                <w:bottom w:val="none" w:sz="0" w:space="0" w:color="auto"/>
                <w:right w:val="none" w:sz="0" w:space="0" w:color="auto"/>
              </w:divBdr>
              <w:divsChild>
                <w:div w:id="1890190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6791765">
      <w:bodyDiv w:val="1"/>
      <w:marLeft w:val="0"/>
      <w:marRight w:val="0"/>
      <w:marTop w:val="0"/>
      <w:marBottom w:val="0"/>
      <w:divBdr>
        <w:top w:val="none" w:sz="0" w:space="0" w:color="auto"/>
        <w:left w:val="none" w:sz="0" w:space="0" w:color="auto"/>
        <w:bottom w:val="none" w:sz="0" w:space="0" w:color="auto"/>
        <w:right w:val="none" w:sz="0" w:space="0" w:color="auto"/>
      </w:divBdr>
      <w:divsChild>
        <w:div w:id="1369374796">
          <w:marLeft w:val="0"/>
          <w:marRight w:val="0"/>
          <w:marTop w:val="0"/>
          <w:marBottom w:val="0"/>
          <w:divBdr>
            <w:top w:val="none" w:sz="0" w:space="0" w:color="auto"/>
            <w:left w:val="none" w:sz="0" w:space="0" w:color="auto"/>
            <w:bottom w:val="none" w:sz="0" w:space="0" w:color="auto"/>
            <w:right w:val="none" w:sz="0" w:space="0" w:color="auto"/>
          </w:divBdr>
          <w:divsChild>
            <w:div w:id="813109455">
              <w:marLeft w:val="0"/>
              <w:marRight w:val="0"/>
              <w:marTop w:val="0"/>
              <w:marBottom w:val="0"/>
              <w:divBdr>
                <w:top w:val="none" w:sz="0" w:space="0" w:color="auto"/>
                <w:left w:val="none" w:sz="0" w:space="0" w:color="auto"/>
                <w:bottom w:val="none" w:sz="0" w:space="0" w:color="auto"/>
                <w:right w:val="none" w:sz="0" w:space="0" w:color="auto"/>
              </w:divBdr>
            </w:div>
          </w:divsChild>
        </w:div>
        <w:div w:id="1562325650">
          <w:marLeft w:val="0"/>
          <w:marRight w:val="0"/>
          <w:marTop w:val="0"/>
          <w:marBottom w:val="0"/>
          <w:divBdr>
            <w:top w:val="none" w:sz="0" w:space="0" w:color="auto"/>
            <w:left w:val="none" w:sz="0" w:space="0" w:color="auto"/>
            <w:bottom w:val="none" w:sz="0" w:space="0" w:color="auto"/>
            <w:right w:val="none" w:sz="0" w:space="0" w:color="auto"/>
          </w:divBdr>
        </w:div>
        <w:div w:id="1331718764">
          <w:marLeft w:val="0"/>
          <w:marRight w:val="0"/>
          <w:marTop w:val="0"/>
          <w:marBottom w:val="0"/>
          <w:divBdr>
            <w:top w:val="none" w:sz="0" w:space="0" w:color="auto"/>
            <w:left w:val="none" w:sz="0" w:space="0" w:color="auto"/>
            <w:bottom w:val="none" w:sz="0" w:space="0" w:color="auto"/>
            <w:right w:val="none" w:sz="0" w:space="0" w:color="auto"/>
          </w:divBdr>
          <w:divsChild>
            <w:div w:id="334890657">
              <w:marLeft w:val="0"/>
              <w:marRight w:val="0"/>
              <w:marTop w:val="0"/>
              <w:marBottom w:val="0"/>
              <w:divBdr>
                <w:top w:val="none" w:sz="0" w:space="0" w:color="auto"/>
                <w:left w:val="none" w:sz="0" w:space="0" w:color="auto"/>
                <w:bottom w:val="none" w:sz="0" w:space="0" w:color="auto"/>
                <w:right w:val="none" w:sz="0" w:space="0" w:color="auto"/>
              </w:divBdr>
            </w:div>
          </w:divsChild>
        </w:div>
        <w:div w:id="1677271226">
          <w:marLeft w:val="0"/>
          <w:marRight w:val="0"/>
          <w:marTop w:val="0"/>
          <w:marBottom w:val="0"/>
          <w:divBdr>
            <w:top w:val="none" w:sz="0" w:space="0" w:color="auto"/>
            <w:left w:val="none" w:sz="0" w:space="0" w:color="auto"/>
            <w:bottom w:val="none" w:sz="0" w:space="0" w:color="auto"/>
            <w:right w:val="none" w:sz="0" w:space="0" w:color="auto"/>
          </w:divBdr>
        </w:div>
        <w:div w:id="711270876">
          <w:marLeft w:val="0"/>
          <w:marRight w:val="0"/>
          <w:marTop w:val="0"/>
          <w:marBottom w:val="0"/>
          <w:divBdr>
            <w:top w:val="none" w:sz="0" w:space="0" w:color="auto"/>
            <w:left w:val="none" w:sz="0" w:space="0" w:color="auto"/>
            <w:bottom w:val="none" w:sz="0" w:space="0" w:color="auto"/>
            <w:right w:val="none" w:sz="0" w:space="0" w:color="auto"/>
          </w:divBdr>
          <w:divsChild>
            <w:div w:id="448549982">
              <w:marLeft w:val="0"/>
              <w:marRight w:val="0"/>
              <w:marTop w:val="0"/>
              <w:marBottom w:val="0"/>
              <w:divBdr>
                <w:top w:val="none" w:sz="0" w:space="0" w:color="auto"/>
                <w:left w:val="none" w:sz="0" w:space="0" w:color="auto"/>
                <w:bottom w:val="none" w:sz="0" w:space="0" w:color="auto"/>
                <w:right w:val="none" w:sz="0" w:space="0" w:color="auto"/>
              </w:divBdr>
            </w:div>
          </w:divsChild>
        </w:div>
        <w:div w:id="1968775447">
          <w:marLeft w:val="0"/>
          <w:marRight w:val="0"/>
          <w:marTop w:val="0"/>
          <w:marBottom w:val="0"/>
          <w:divBdr>
            <w:top w:val="none" w:sz="0" w:space="0" w:color="auto"/>
            <w:left w:val="none" w:sz="0" w:space="0" w:color="auto"/>
            <w:bottom w:val="none" w:sz="0" w:space="0" w:color="auto"/>
            <w:right w:val="none" w:sz="0" w:space="0" w:color="auto"/>
          </w:divBdr>
        </w:div>
        <w:div w:id="865409867">
          <w:marLeft w:val="0"/>
          <w:marRight w:val="0"/>
          <w:marTop w:val="0"/>
          <w:marBottom w:val="0"/>
          <w:divBdr>
            <w:top w:val="none" w:sz="0" w:space="0" w:color="auto"/>
            <w:left w:val="none" w:sz="0" w:space="0" w:color="auto"/>
            <w:bottom w:val="none" w:sz="0" w:space="0" w:color="auto"/>
            <w:right w:val="none" w:sz="0" w:space="0" w:color="auto"/>
          </w:divBdr>
          <w:divsChild>
            <w:div w:id="26950968">
              <w:marLeft w:val="0"/>
              <w:marRight w:val="0"/>
              <w:marTop w:val="0"/>
              <w:marBottom w:val="0"/>
              <w:divBdr>
                <w:top w:val="none" w:sz="0" w:space="0" w:color="auto"/>
                <w:left w:val="none" w:sz="0" w:space="0" w:color="auto"/>
                <w:bottom w:val="none" w:sz="0" w:space="0" w:color="auto"/>
                <w:right w:val="none" w:sz="0" w:space="0" w:color="auto"/>
              </w:divBdr>
            </w:div>
          </w:divsChild>
        </w:div>
        <w:div w:id="651102523">
          <w:marLeft w:val="0"/>
          <w:marRight w:val="0"/>
          <w:marTop w:val="0"/>
          <w:marBottom w:val="0"/>
          <w:divBdr>
            <w:top w:val="none" w:sz="0" w:space="0" w:color="auto"/>
            <w:left w:val="none" w:sz="0" w:space="0" w:color="auto"/>
            <w:bottom w:val="none" w:sz="0" w:space="0" w:color="auto"/>
            <w:right w:val="none" w:sz="0" w:space="0" w:color="auto"/>
          </w:divBdr>
        </w:div>
        <w:div w:id="914122294">
          <w:marLeft w:val="0"/>
          <w:marRight w:val="0"/>
          <w:marTop w:val="0"/>
          <w:marBottom w:val="0"/>
          <w:divBdr>
            <w:top w:val="none" w:sz="0" w:space="0" w:color="auto"/>
            <w:left w:val="none" w:sz="0" w:space="0" w:color="auto"/>
            <w:bottom w:val="none" w:sz="0" w:space="0" w:color="auto"/>
            <w:right w:val="none" w:sz="0" w:space="0" w:color="auto"/>
          </w:divBdr>
          <w:divsChild>
            <w:div w:id="624191890">
              <w:marLeft w:val="0"/>
              <w:marRight w:val="0"/>
              <w:marTop w:val="0"/>
              <w:marBottom w:val="0"/>
              <w:divBdr>
                <w:top w:val="none" w:sz="0" w:space="0" w:color="auto"/>
                <w:left w:val="none" w:sz="0" w:space="0" w:color="auto"/>
                <w:bottom w:val="none" w:sz="0" w:space="0" w:color="auto"/>
                <w:right w:val="none" w:sz="0" w:space="0" w:color="auto"/>
              </w:divBdr>
            </w:div>
          </w:divsChild>
        </w:div>
        <w:div w:id="1166434403">
          <w:marLeft w:val="0"/>
          <w:marRight w:val="0"/>
          <w:marTop w:val="0"/>
          <w:marBottom w:val="0"/>
          <w:divBdr>
            <w:top w:val="none" w:sz="0" w:space="0" w:color="auto"/>
            <w:left w:val="none" w:sz="0" w:space="0" w:color="auto"/>
            <w:bottom w:val="none" w:sz="0" w:space="0" w:color="auto"/>
            <w:right w:val="none" w:sz="0" w:space="0" w:color="auto"/>
          </w:divBdr>
        </w:div>
        <w:div w:id="417601024">
          <w:marLeft w:val="0"/>
          <w:marRight w:val="0"/>
          <w:marTop w:val="0"/>
          <w:marBottom w:val="0"/>
          <w:divBdr>
            <w:top w:val="none" w:sz="0" w:space="0" w:color="auto"/>
            <w:left w:val="none" w:sz="0" w:space="0" w:color="auto"/>
            <w:bottom w:val="none" w:sz="0" w:space="0" w:color="auto"/>
            <w:right w:val="none" w:sz="0" w:space="0" w:color="auto"/>
          </w:divBdr>
          <w:divsChild>
            <w:div w:id="1617519970">
              <w:marLeft w:val="0"/>
              <w:marRight w:val="0"/>
              <w:marTop w:val="0"/>
              <w:marBottom w:val="0"/>
              <w:divBdr>
                <w:top w:val="none" w:sz="0" w:space="0" w:color="auto"/>
                <w:left w:val="none" w:sz="0" w:space="0" w:color="auto"/>
                <w:bottom w:val="none" w:sz="0" w:space="0" w:color="auto"/>
                <w:right w:val="none" w:sz="0" w:space="0" w:color="auto"/>
              </w:divBdr>
            </w:div>
          </w:divsChild>
        </w:div>
        <w:div w:id="148522018">
          <w:marLeft w:val="0"/>
          <w:marRight w:val="0"/>
          <w:marTop w:val="0"/>
          <w:marBottom w:val="0"/>
          <w:divBdr>
            <w:top w:val="none" w:sz="0" w:space="0" w:color="auto"/>
            <w:left w:val="none" w:sz="0" w:space="0" w:color="auto"/>
            <w:bottom w:val="none" w:sz="0" w:space="0" w:color="auto"/>
            <w:right w:val="none" w:sz="0" w:space="0" w:color="auto"/>
          </w:divBdr>
        </w:div>
        <w:div w:id="1636793451">
          <w:marLeft w:val="0"/>
          <w:marRight w:val="0"/>
          <w:marTop w:val="0"/>
          <w:marBottom w:val="0"/>
          <w:divBdr>
            <w:top w:val="none" w:sz="0" w:space="0" w:color="auto"/>
            <w:left w:val="none" w:sz="0" w:space="0" w:color="auto"/>
            <w:bottom w:val="none" w:sz="0" w:space="0" w:color="auto"/>
            <w:right w:val="none" w:sz="0" w:space="0" w:color="auto"/>
          </w:divBdr>
          <w:divsChild>
            <w:div w:id="1867136694">
              <w:marLeft w:val="0"/>
              <w:marRight w:val="0"/>
              <w:marTop w:val="0"/>
              <w:marBottom w:val="0"/>
              <w:divBdr>
                <w:top w:val="none" w:sz="0" w:space="0" w:color="auto"/>
                <w:left w:val="none" w:sz="0" w:space="0" w:color="auto"/>
                <w:bottom w:val="none" w:sz="0" w:space="0" w:color="auto"/>
                <w:right w:val="none" w:sz="0" w:space="0" w:color="auto"/>
              </w:divBdr>
            </w:div>
          </w:divsChild>
        </w:div>
        <w:div w:id="721634521">
          <w:marLeft w:val="0"/>
          <w:marRight w:val="0"/>
          <w:marTop w:val="300"/>
          <w:marBottom w:val="0"/>
          <w:divBdr>
            <w:top w:val="none" w:sz="0" w:space="0" w:color="auto"/>
            <w:left w:val="none" w:sz="0" w:space="0" w:color="auto"/>
            <w:bottom w:val="none" w:sz="0" w:space="0" w:color="auto"/>
            <w:right w:val="none" w:sz="0" w:space="0" w:color="auto"/>
          </w:divBdr>
          <w:divsChild>
            <w:div w:id="91822817">
              <w:marLeft w:val="0"/>
              <w:marRight w:val="0"/>
              <w:marTop w:val="0"/>
              <w:marBottom w:val="0"/>
              <w:divBdr>
                <w:top w:val="none" w:sz="0" w:space="0" w:color="auto"/>
                <w:left w:val="none" w:sz="0" w:space="0" w:color="auto"/>
                <w:bottom w:val="none" w:sz="0" w:space="0" w:color="auto"/>
                <w:right w:val="none" w:sz="0" w:space="0" w:color="auto"/>
              </w:divBdr>
              <w:divsChild>
                <w:div w:id="141134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885126">
          <w:marLeft w:val="0"/>
          <w:marRight w:val="0"/>
          <w:marTop w:val="300"/>
          <w:marBottom w:val="0"/>
          <w:divBdr>
            <w:top w:val="none" w:sz="0" w:space="0" w:color="auto"/>
            <w:left w:val="none" w:sz="0" w:space="0" w:color="auto"/>
            <w:bottom w:val="none" w:sz="0" w:space="0" w:color="auto"/>
            <w:right w:val="none" w:sz="0" w:space="0" w:color="auto"/>
          </w:divBdr>
          <w:divsChild>
            <w:div w:id="619148968">
              <w:marLeft w:val="0"/>
              <w:marRight w:val="0"/>
              <w:marTop w:val="0"/>
              <w:marBottom w:val="0"/>
              <w:divBdr>
                <w:top w:val="none" w:sz="0" w:space="0" w:color="auto"/>
                <w:left w:val="none" w:sz="0" w:space="0" w:color="auto"/>
                <w:bottom w:val="none" w:sz="0" w:space="0" w:color="auto"/>
                <w:right w:val="none" w:sz="0" w:space="0" w:color="auto"/>
              </w:divBdr>
              <w:divsChild>
                <w:div w:id="1416514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195112">
          <w:marLeft w:val="0"/>
          <w:marRight w:val="0"/>
          <w:marTop w:val="300"/>
          <w:marBottom w:val="0"/>
          <w:divBdr>
            <w:top w:val="none" w:sz="0" w:space="0" w:color="auto"/>
            <w:left w:val="none" w:sz="0" w:space="0" w:color="auto"/>
            <w:bottom w:val="none" w:sz="0" w:space="0" w:color="auto"/>
            <w:right w:val="none" w:sz="0" w:space="0" w:color="auto"/>
          </w:divBdr>
          <w:divsChild>
            <w:div w:id="621495813">
              <w:marLeft w:val="0"/>
              <w:marRight w:val="0"/>
              <w:marTop w:val="0"/>
              <w:marBottom w:val="0"/>
              <w:divBdr>
                <w:top w:val="none" w:sz="0" w:space="0" w:color="auto"/>
                <w:left w:val="none" w:sz="0" w:space="0" w:color="auto"/>
                <w:bottom w:val="none" w:sz="0" w:space="0" w:color="auto"/>
                <w:right w:val="none" w:sz="0" w:space="0" w:color="auto"/>
              </w:divBdr>
              <w:divsChild>
                <w:div w:id="986401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659176">
          <w:marLeft w:val="0"/>
          <w:marRight w:val="0"/>
          <w:marTop w:val="300"/>
          <w:marBottom w:val="0"/>
          <w:divBdr>
            <w:top w:val="none" w:sz="0" w:space="0" w:color="auto"/>
            <w:left w:val="none" w:sz="0" w:space="0" w:color="auto"/>
            <w:bottom w:val="none" w:sz="0" w:space="0" w:color="auto"/>
            <w:right w:val="none" w:sz="0" w:space="0" w:color="auto"/>
          </w:divBdr>
          <w:divsChild>
            <w:div w:id="844782721">
              <w:marLeft w:val="0"/>
              <w:marRight w:val="0"/>
              <w:marTop w:val="0"/>
              <w:marBottom w:val="0"/>
              <w:divBdr>
                <w:top w:val="none" w:sz="0" w:space="0" w:color="auto"/>
                <w:left w:val="none" w:sz="0" w:space="0" w:color="auto"/>
                <w:bottom w:val="none" w:sz="0" w:space="0" w:color="auto"/>
                <w:right w:val="none" w:sz="0" w:space="0" w:color="auto"/>
              </w:divBdr>
              <w:divsChild>
                <w:div w:id="178206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6872905">
      <w:bodyDiv w:val="1"/>
      <w:marLeft w:val="0"/>
      <w:marRight w:val="0"/>
      <w:marTop w:val="0"/>
      <w:marBottom w:val="0"/>
      <w:divBdr>
        <w:top w:val="none" w:sz="0" w:space="0" w:color="auto"/>
        <w:left w:val="none" w:sz="0" w:space="0" w:color="auto"/>
        <w:bottom w:val="none" w:sz="0" w:space="0" w:color="auto"/>
        <w:right w:val="none" w:sz="0" w:space="0" w:color="auto"/>
      </w:divBdr>
      <w:divsChild>
        <w:div w:id="425468665">
          <w:marLeft w:val="0"/>
          <w:marRight w:val="0"/>
          <w:marTop w:val="0"/>
          <w:marBottom w:val="0"/>
          <w:divBdr>
            <w:top w:val="none" w:sz="0" w:space="0" w:color="auto"/>
            <w:left w:val="none" w:sz="0" w:space="0" w:color="auto"/>
            <w:bottom w:val="none" w:sz="0" w:space="0" w:color="auto"/>
            <w:right w:val="none" w:sz="0" w:space="0" w:color="auto"/>
          </w:divBdr>
        </w:div>
        <w:div w:id="1202204835">
          <w:marLeft w:val="0"/>
          <w:marRight w:val="0"/>
          <w:marTop w:val="0"/>
          <w:marBottom w:val="0"/>
          <w:divBdr>
            <w:top w:val="none" w:sz="0" w:space="0" w:color="auto"/>
            <w:left w:val="none" w:sz="0" w:space="0" w:color="auto"/>
            <w:bottom w:val="none" w:sz="0" w:space="0" w:color="auto"/>
            <w:right w:val="none" w:sz="0" w:space="0" w:color="auto"/>
          </w:divBdr>
          <w:divsChild>
            <w:div w:id="1197083454">
              <w:marLeft w:val="0"/>
              <w:marRight w:val="0"/>
              <w:marTop w:val="0"/>
              <w:marBottom w:val="0"/>
              <w:divBdr>
                <w:top w:val="none" w:sz="0" w:space="0" w:color="auto"/>
                <w:left w:val="none" w:sz="0" w:space="0" w:color="auto"/>
                <w:bottom w:val="none" w:sz="0" w:space="0" w:color="auto"/>
                <w:right w:val="none" w:sz="0" w:space="0" w:color="auto"/>
              </w:divBdr>
            </w:div>
          </w:divsChild>
        </w:div>
        <w:div w:id="1825583736">
          <w:marLeft w:val="0"/>
          <w:marRight w:val="0"/>
          <w:marTop w:val="0"/>
          <w:marBottom w:val="0"/>
          <w:divBdr>
            <w:top w:val="none" w:sz="0" w:space="0" w:color="auto"/>
            <w:left w:val="none" w:sz="0" w:space="0" w:color="auto"/>
            <w:bottom w:val="none" w:sz="0" w:space="0" w:color="auto"/>
            <w:right w:val="none" w:sz="0" w:space="0" w:color="auto"/>
          </w:divBdr>
        </w:div>
        <w:div w:id="276062450">
          <w:marLeft w:val="0"/>
          <w:marRight w:val="0"/>
          <w:marTop w:val="0"/>
          <w:marBottom w:val="0"/>
          <w:divBdr>
            <w:top w:val="none" w:sz="0" w:space="0" w:color="auto"/>
            <w:left w:val="none" w:sz="0" w:space="0" w:color="auto"/>
            <w:bottom w:val="none" w:sz="0" w:space="0" w:color="auto"/>
            <w:right w:val="none" w:sz="0" w:space="0" w:color="auto"/>
          </w:divBdr>
          <w:divsChild>
            <w:div w:id="893465801">
              <w:marLeft w:val="0"/>
              <w:marRight w:val="0"/>
              <w:marTop w:val="0"/>
              <w:marBottom w:val="0"/>
              <w:divBdr>
                <w:top w:val="none" w:sz="0" w:space="0" w:color="auto"/>
                <w:left w:val="none" w:sz="0" w:space="0" w:color="auto"/>
                <w:bottom w:val="none" w:sz="0" w:space="0" w:color="auto"/>
                <w:right w:val="none" w:sz="0" w:space="0" w:color="auto"/>
              </w:divBdr>
            </w:div>
          </w:divsChild>
        </w:div>
        <w:div w:id="1406295665">
          <w:marLeft w:val="0"/>
          <w:marRight w:val="0"/>
          <w:marTop w:val="0"/>
          <w:marBottom w:val="0"/>
          <w:divBdr>
            <w:top w:val="none" w:sz="0" w:space="0" w:color="auto"/>
            <w:left w:val="none" w:sz="0" w:space="0" w:color="auto"/>
            <w:bottom w:val="none" w:sz="0" w:space="0" w:color="auto"/>
            <w:right w:val="none" w:sz="0" w:space="0" w:color="auto"/>
          </w:divBdr>
        </w:div>
        <w:div w:id="1375275863">
          <w:marLeft w:val="0"/>
          <w:marRight w:val="0"/>
          <w:marTop w:val="0"/>
          <w:marBottom w:val="0"/>
          <w:divBdr>
            <w:top w:val="none" w:sz="0" w:space="0" w:color="auto"/>
            <w:left w:val="none" w:sz="0" w:space="0" w:color="auto"/>
            <w:bottom w:val="none" w:sz="0" w:space="0" w:color="auto"/>
            <w:right w:val="none" w:sz="0" w:space="0" w:color="auto"/>
          </w:divBdr>
          <w:divsChild>
            <w:div w:id="1225025595">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993099169">
          <w:marLeft w:val="0"/>
          <w:marRight w:val="0"/>
          <w:marTop w:val="0"/>
          <w:marBottom w:val="0"/>
          <w:divBdr>
            <w:top w:val="none" w:sz="0" w:space="0" w:color="auto"/>
            <w:left w:val="none" w:sz="0" w:space="0" w:color="auto"/>
            <w:bottom w:val="none" w:sz="0" w:space="0" w:color="auto"/>
            <w:right w:val="none" w:sz="0" w:space="0" w:color="auto"/>
          </w:divBdr>
          <w:divsChild>
            <w:div w:id="1458796951">
              <w:marLeft w:val="0"/>
              <w:marRight w:val="0"/>
              <w:marTop w:val="0"/>
              <w:marBottom w:val="0"/>
              <w:divBdr>
                <w:top w:val="none" w:sz="0" w:space="0" w:color="auto"/>
                <w:left w:val="none" w:sz="0" w:space="0" w:color="auto"/>
                <w:bottom w:val="none" w:sz="0" w:space="0" w:color="auto"/>
                <w:right w:val="none" w:sz="0" w:space="0" w:color="auto"/>
              </w:divBdr>
            </w:div>
          </w:divsChild>
        </w:div>
        <w:div w:id="817528385">
          <w:marLeft w:val="0"/>
          <w:marRight w:val="0"/>
          <w:marTop w:val="0"/>
          <w:marBottom w:val="0"/>
          <w:divBdr>
            <w:top w:val="none" w:sz="0" w:space="0" w:color="auto"/>
            <w:left w:val="none" w:sz="0" w:space="0" w:color="auto"/>
            <w:bottom w:val="none" w:sz="0" w:space="0" w:color="auto"/>
            <w:right w:val="none" w:sz="0" w:space="0" w:color="auto"/>
          </w:divBdr>
        </w:div>
        <w:div w:id="1455635417">
          <w:marLeft w:val="0"/>
          <w:marRight w:val="0"/>
          <w:marTop w:val="0"/>
          <w:marBottom w:val="0"/>
          <w:divBdr>
            <w:top w:val="none" w:sz="0" w:space="0" w:color="auto"/>
            <w:left w:val="none" w:sz="0" w:space="0" w:color="auto"/>
            <w:bottom w:val="none" w:sz="0" w:space="0" w:color="auto"/>
            <w:right w:val="none" w:sz="0" w:space="0" w:color="auto"/>
          </w:divBdr>
          <w:divsChild>
            <w:div w:id="675155301">
              <w:marLeft w:val="0"/>
              <w:marRight w:val="0"/>
              <w:marTop w:val="0"/>
              <w:marBottom w:val="0"/>
              <w:divBdr>
                <w:top w:val="none" w:sz="0" w:space="0" w:color="auto"/>
                <w:left w:val="none" w:sz="0" w:space="0" w:color="auto"/>
                <w:bottom w:val="none" w:sz="0" w:space="0" w:color="auto"/>
                <w:right w:val="none" w:sz="0" w:space="0" w:color="auto"/>
              </w:divBdr>
            </w:div>
          </w:divsChild>
        </w:div>
        <w:div w:id="297222348">
          <w:marLeft w:val="0"/>
          <w:marRight w:val="0"/>
          <w:marTop w:val="0"/>
          <w:marBottom w:val="0"/>
          <w:divBdr>
            <w:top w:val="none" w:sz="0" w:space="0" w:color="auto"/>
            <w:left w:val="none" w:sz="0" w:space="0" w:color="auto"/>
            <w:bottom w:val="none" w:sz="0" w:space="0" w:color="auto"/>
            <w:right w:val="none" w:sz="0" w:space="0" w:color="auto"/>
          </w:divBdr>
        </w:div>
        <w:div w:id="794062839">
          <w:marLeft w:val="0"/>
          <w:marRight w:val="0"/>
          <w:marTop w:val="0"/>
          <w:marBottom w:val="0"/>
          <w:divBdr>
            <w:top w:val="none" w:sz="0" w:space="0" w:color="auto"/>
            <w:left w:val="none" w:sz="0" w:space="0" w:color="auto"/>
            <w:bottom w:val="none" w:sz="0" w:space="0" w:color="auto"/>
            <w:right w:val="none" w:sz="0" w:space="0" w:color="auto"/>
          </w:divBdr>
          <w:divsChild>
            <w:div w:id="1888909488">
              <w:marLeft w:val="0"/>
              <w:marRight w:val="0"/>
              <w:marTop w:val="0"/>
              <w:marBottom w:val="0"/>
              <w:divBdr>
                <w:top w:val="none" w:sz="0" w:space="0" w:color="auto"/>
                <w:left w:val="none" w:sz="0" w:space="0" w:color="auto"/>
                <w:bottom w:val="none" w:sz="0" w:space="0" w:color="auto"/>
                <w:right w:val="none" w:sz="0" w:space="0" w:color="auto"/>
              </w:divBdr>
            </w:div>
          </w:divsChild>
        </w:div>
        <w:div w:id="2111315078">
          <w:marLeft w:val="0"/>
          <w:marRight w:val="0"/>
          <w:marTop w:val="0"/>
          <w:marBottom w:val="0"/>
          <w:divBdr>
            <w:top w:val="none" w:sz="0" w:space="0" w:color="auto"/>
            <w:left w:val="none" w:sz="0" w:space="0" w:color="auto"/>
            <w:bottom w:val="none" w:sz="0" w:space="0" w:color="auto"/>
            <w:right w:val="none" w:sz="0" w:space="0" w:color="auto"/>
          </w:divBdr>
        </w:div>
        <w:div w:id="1941523328">
          <w:marLeft w:val="0"/>
          <w:marRight w:val="0"/>
          <w:marTop w:val="0"/>
          <w:marBottom w:val="0"/>
          <w:divBdr>
            <w:top w:val="none" w:sz="0" w:space="0" w:color="auto"/>
            <w:left w:val="none" w:sz="0" w:space="0" w:color="auto"/>
            <w:bottom w:val="none" w:sz="0" w:space="0" w:color="auto"/>
            <w:right w:val="none" w:sz="0" w:space="0" w:color="auto"/>
          </w:divBdr>
          <w:divsChild>
            <w:div w:id="1541939258">
              <w:marLeft w:val="0"/>
              <w:marRight w:val="0"/>
              <w:marTop w:val="0"/>
              <w:marBottom w:val="0"/>
              <w:divBdr>
                <w:top w:val="none" w:sz="0" w:space="0" w:color="auto"/>
                <w:left w:val="none" w:sz="0" w:space="0" w:color="auto"/>
                <w:bottom w:val="none" w:sz="0" w:space="0" w:color="auto"/>
                <w:right w:val="none" w:sz="0" w:space="0" w:color="auto"/>
              </w:divBdr>
            </w:div>
          </w:divsChild>
        </w:div>
        <w:div w:id="543296571">
          <w:marLeft w:val="0"/>
          <w:marRight w:val="0"/>
          <w:marTop w:val="300"/>
          <w:marBottom w:val="0"/>
          <w:divBdr>
            <w:top w:val="none" w:sz="0" w:space="0" w:color="auto"/>
            <w:left w:val="none" w:sz="0" w:space="0" w:color="auto"/>
            <w:bottom w:val="none" w:sz="0" w:space="0" w:color="auto"/>
            <w:right w:val="none" w:sz="0" w:space="0" w:color="auto"/>
          </w:divBdr>
          <w:divsChild>
            <w:div w:id="377781648">
              <w:marLeft w:val="0"/>
              <w:marRight w:val="0"/>
              <w:marTop w:val="0"/>
              <w:marBottom w:val="0"/>
              <w:divBdr>
                <w:top w:val="none" w:sz="0" w:space="0" w:color="auto"/>
                <w:left w:val="none" w:sz="0" w:space="0" w:color="auto"/>
                <w:bottom w:val="none" w:sz="0" w:space="0" w:color="auto"/>
                <w:right w:val="none" w:sz="0" w:space="0" w:color="auto"/>
              </w:divBdr>
              <w:divsChild>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6427265">
          <w:marLeft w:val="0"/>
          <w:marRight w:val="0"/>
          <w:marTop w:val="300"/>
          <w:marBottom w:val="0"/>
          <w:divBdr>
            <w:top w:val="none" w:sz="0" w:space="0" w:color="auto"/>
            <w:left w:val="none" w:sz="0" w:space="0" w:color="auto"/>
            <w:bottom w:val="none" w:sz="0" w:space="0" w:color="auto"/>
            <w:right w:val="none" w:sz="0" w:space="0" w:color="auto"/>
          </w:divBdr>
          <w:divsChild>
            <w:div w:id="1078286414">
              <w:marLeft w:val="0"/>
              <w:marRight w:val="0"/>
              <w:marTop w:val="0"/>
              <w:marBottom w:val="0"/>
              <w:divBdr>
                <w:top w:val="none" w:sz="0" w:space="0" w:color="auto"/>
                <w:left w:val="none" w:sz="0" w:space="0" w:color="auto"/>
                <w:bottom w:val="none" w:sz="0" w:space="0" w:color="auto"/>
                <w:right w:val="none" w:sz="0" w:space="0" w:color="auto"/>
              </w:divBdr>
              <w:divsChild>
                <w:div w:id="759520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056800">
          <w:marLeft w:val="0"/>
          <w:marRight w:val="0"/>
          <w:marTop w:val="300"/>
          <w:marBottom w:val="0"/>
          <w:divBdr>
            <w:top w:val="none" w:sz="0" w:space="0" w:color="auto"/>
            <w:left w:val="none" w:sz="0" w:space="0" w:color="auto"/>
            <w:bottom w:val="none" w:sz="0" w:space="0" w:color="auto"/>
            <w:right w:val="none" w:sz="0" w:space="0" w:color="auto"/>
          </w:divBdr>
          <w:divsChild>
            <w:div w:id="174467845">
              <w:marLeft w:val="0"/>
              <w:marRight w:val="0"/>
              <w:marTop w:val="0"/>
              <w:marBottom w:val="0"/>
              <w:divBdr>
                <w:top w:val="none" w:sz="0" w:space="0" w:color="auto"/>
                <w:left w:val="none" w:sz="0" w:space="0" w:color="auto"/>
                <w:bottom w:val="none" w:sz="0" w:space="0" w:color="auto"/>
                <w:right w:val="none" w:sz="0" w:space="0" w:color="auto"/>
              </w:divBdr>
              <w:divsChild>
                <w:div w:id="1176580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6990235">
      <w:bodyDiv w:val="1"/>
      <w:marLeft w:val="0"/>
      <w:marRight w:val="0"/>
      <w:marTop w:val="0"/>
      <w:marBottom w:val="0"/>
      <w:divBdr>
        <w:top w:val="none" w:sz="0" w:space="0" w:color="auto"/>
        <w:left w:val="none" w:sz="0" w:space="0" w:color="auto"/>
        <w:bottom w:val="none" w:sz="0" w:space="0" w:color="auto"/>
        <w:right w:val="none" w:sz="0" w:space="0" w:color="auto"/>
      </w:divBdr>
      <w:divsChild>
        <w:div w:id="978076884">
          <w:marLeft w:val="0"/>
          <w:marRight w:val="0"/>
          <w:marTop w:val="0"/>
          <w:marBottom w:val="0"/>
          <w:divBdr>
            <w:top w:val="none" w:sz="0" w:space="0" w:color="auto"/>
            <w:left w:val="none" w:sz="0" w:space="0" w:color="auto"/>
            <w:bottom w:val="none" w:sz="0" w:space="0" w:color="auto"/>
            <w:right w:val="none" w:sz="0" w:space="0" w:color="auto"/>
          </w:divBdr>
        </w:div>
        <w:div w:id="427122559">
          <w:marLeft w:val="0"/>
          <w:marRight w:val="0"/>
          <w:marTop w:val="0"/>
          <w:marBottom w:val="0"/>
          <w:divBdr>
            <w:top w:val="none" w:sz="0" w:space="0" w:color="auto"/>
            <w:left w:val="none" w:sz="0" w:space="0" w:color="auto"/>
            <w:bottom w:val="none" w:sz="0" w:space="0" w:color="auto"/>
            <w:right w:val="none" w:sz="0" w:space="0" w:color="auto"/>
          </w:divBdr>
          <w:divsChild>
            <w:div w:id="567226008">
              <w:marLeft w:val="0"/>
              <w:marRight w:val="0"/>
              <w:marTop w:val="0"/>
              <w:marBottom w:val="0"/>
              <w:divBdr>
                <w:top w:val="none" w:sz="0" w:space="0" w:color="auto"/>
                <w:left w:val="none" w:sz="0" w:space="0" w:color="auto"/>
                <w:bottom w:val="none" w:sz="0" w:space="0" w:color="auto"/>
                <w:right w:val="none" w:sz="0" w:space="0" w:color="auto"/>
              </w:divBdr>
            </w:div>
          </w:divsChild>
        </w:div>
        <w:div w:id="742526689">
          <w:marLeft w:val="0"/>
          <w:marRight w:val="0"/>
          <w:marTop w:val="0"/>
          <w:marBottom w:val="0"/>
          <w:divBdr>
            <w:top w:val="none" w:sz="0" w:space="0" w:color="auto"/>
            <w:left w:val="none" w:sz="0" w:space="0" w:color="auto"/>
            <w:bottom w:val="none" w:sz="0" w:space="0" w:color="auto"/>
            <w:right w:val="none" w:sz="0" w:space="0" w:color="auto"/>
          </w:divBdr>
        </w:div>
        <w:div w:id="1547834272">
          <w:marLeft w:val="0"/>
          <w:marRight w:val="0"/>
          <w:marTop w:val="0"/>
          <w:marBottom w:val="0"/>
          <w:divBdr>
            <w:top w:val="none" w:sz="0" w:space="0" w:color="auto"/>
            <w:left w:val="none" w:sz="0" w:space="0" w:color="auto"/>
            <w:bottom w:val="none" w:sz="0" w:space="0" w:color="auto"/>
            <w:right w:val="none" w:sz="0" w:space="0" w:color="auto"/>
          </w:divBdr>
          <w:divsChild>
            <w:div w:id="1290236194">
              <w:marLeft w:val="0"/>
              <w:marRight w:val="0"/>
              <w:marTop w:val="0"/>
              <w:marBottom w:val="0"/>
              <w:divBdr>
                <w:top w:val="none" w:sz="0" w:space="0" w:color="auto"/>
                <w:left w:val="none" w:sz="0" w:space="0" w:color="auto"/>
                <w:bottom w:val="none" w:sz="0" w:space="0" w:color="auto"/>
                <w:right w:val="none" w:sz="0" w:space="0" w:color="auto"/>
              </w:divBdr>
            </w:div>
          </w:divsChild>
        </w:div>
        <w:div w:id="2060125473">
          <w:marLeft w:val="0"/>
          <w:marRight w:val="0"/>
          <w:marTop w:val="0"/>
          <w:marBottom w:val="0"/>
          <w:divBdr>
            <w:top w:val="none" w:sz="0" w:space="0" w:color="auto"/>
            <w:left w:val="none" w:sz="0" w:space="0" w:color="auto"/>
            <w:bottom w:val="none" w:sz="0" w:space="0" w:color="auto"/>
            <w:right w:val="none" w:sz="0" w:space="0" w:color="auto"/>
          </w:divBdr>
        </w:div>
        <w:div w:id="1046022737">
          <w:marLeft w:val="0"/>
          <w:marRight w:val="0"/>
          <w:marTop w:val="0"/>
          <w:marBottom w:val="0"/>
          <w:divBdr>
            <w:top w:val="none" w:sz="0" w:space="0" w:color="auto"/>
            <w:left w:val="none" w:sz="0" w:space="0" w:color="auto"/>
            <w:bottom w:val="none" w:sz="0" w:space="0" w:color="auto"/>
            <w:right w:val="none" w:sz="0" w:space="0" w:color="auto"/>
          </w:divBdr>
          <w:divsChild>
            <w:div w:id="1574923710">
              <w:marLeft w:val="0"/>
              <w:marRight w:val="0"/>
              <w:marTop w:val="0"/>
              <w:marBottom w:val="0"/>
              <w:divBdr>
                <w:top w:val="none" w:sz="0" w:space="0" w:color="auto"/>
                <w:left w:val="none" w:sz="0" w:space="0" w:color="auto"/>
                <w:bottom w:val="none" w:sz="0" w:space="0" w:color="auto"/>
                <w:right w:val="none" w:sz="0" w:space="0" w:color="auto"/>
              </w:divBdr>
            </w:div>
          </w:divsChild>
        </w:div>
        <w:div w:id="1078021856">
          <w:marLeft w:val="0"/>
          <w:marRight w:val="0"/>
          <w:marTop w:val="0"/>
          <w:marBottom w:val="0"/>
          <w:divBdr>
            <w:top w:val="none" w:sz="0" w:space="0" w:color="auto"/>
            <w:left w:val="none" w:sz="0" w:space="0" w:color="auto"/>
            <w:bottom w:val="none" w:sz="0" w:space="0" w:color="auto"/>
            <w:right w:val="none" w:sz="0" w:space="0" w:color="auto"/>
          </w:divBdr>
        </w:div>
        <w:div w:id="122160815">
          <w:marLeft w:val="0"/>
          <w:marRight w:val="0"/>
          <w:marTop w:val="0"/>
          <w:marBottom w:val="0"/>
          <w:divBdr>
            <w:top w:val="none" w:sz="0" w:space="0" w:color="auto"/>
            <w:left w:val="none" w:sz="0" w:space="0" w:color="auto"/>
            <w:bottom w:val="none" w:sz="0" w:space="0" w:color="auto"/>
            <w:right w:val="none" w:sz="0" w:space="0" w:color="auto"/>
          </w:divBdr>
          <w:divsChild>
            <w:div w:id="2049259194">
              <w:marLeft w:val="0"/>
              <w:marRight w:val="0"/>
              <w:marTop w:val="0"/>
              <w:marBottom w:val="0"/>
              <w:divBdr>
                <w:top w:val="none" w:sz="0" w:space="0" w:color="auto"/>
                <w:left w:val="none" w:sz="0" w:space="0" w:color="auto"/>
                <w:bottom w:val="none" w:sz="0" w:space="0" w:color="auto"/>
                <w:right w:val="none" w:sz="0" w:space="0" w:color="auto"/>
              </w:divBdr>
            </w:div>
          </w:divsChild>
        </w:div>
        <w:div w:id="1898583474">
          <w:marLeft w:val="0"/>
          <w:marRight w:val="0"/>
          <w:marTop w:val="0"/>
          <w:marBottom w:val="0"/>
          <w:divBdr>
            <w:top w:val="none" w:sz="0" w:space="0" w:color="auto"/>
            <w:left w:val="none" w:sz="0" w:space="0" w:color="auto"/>
            <w:bottom w:val="none" w:sz="0" w:space="0" w:color="auto"/>
            <w:right w:val="none" w:sz="0" w:space="0" w:color="auto"/>
          </w:divBdr>
        </w:div>
        <w:div w:id="1082994066">
          <w:marLeft w:val="0"/>
          <w:marRight w:val="0"/>
          <w:marTop w:val="0"/>
          <w:marBottom w:val="0"/>
          <w:divBdr>
            <w:top w:val="none" w:sz="0" w:space="0" w:color="auto"/>
            <w:left w:val="none" w:sz="0" w:space="0" w:color="auto"/>
            <w:bottom w:val="none" w:sz="0" w:space="0" w:color="auto"/>
            <w:right w:val="none" w:sz="0" w:space="0" w:color="auto"/>
          </w:divBdr>
          <w:divsChild>
            <w:div w:id="1283658978">
              <w:marLeft w:val="0"/>
              <w:marRight w:val="0"/>
              <w:marTop w:val="0"/>
              <w:marBottom w:val="0"/>
              <w:divBdr>
                <w:top w:val="none" w:sz="0" w:space="0" w:color="auto"/>
                <w:left w:val="none" w:sz="0" w:space="0" w:color="auto"/>
                <w:bottom w:val="none" w:sz="0" w:space="0" w:color="auto"/>
                <w:right w:val="none" w:sz="0" w:space="0" w:color="auto"/>
              </w:divBdr>
            </w:div>
          </w:divsChild>
        </w:div>
        <w:div w:id="1446195814">
          <w:marLeft w:val="0"/>
          <w:marRight w:val="0"/>
          <w:marTop w:val="0"/>
          <w:marBottom w:val="0"/>
          <w:divBdr>
            <w:top w:val="none" w:sz="0" w:space="0" w:color="auto"/>
            <w:left w:val="none" w:sz="0" w:space="0" w:color="auto"/>
            <w:bottom w:val="none" w:sz="0" w:space="0" w:color="auto"/>
            <w:right w:val="none" w:sz="0" w:space="0" w:color="auto"/>
          </w:divBdr>
        </w:div>
        <w:div w:id="920257917">
          <w:marLeft w:val="0"/>
          <w:marRight w:val="0"/>
          <w:marTop w:val="0"/>
          <w:marBottom w:val="0"/>
          <w:divBdr>
            <w:top w:val="none" w:sz="0" w:space="0" w:color="auto"/>
            <w:left w:val="none" w:sz="0" w:space="0" w:color="auto"/>
            <w:bottom w:val="none" w:sz="0" w:space="0" w:color="auto"/>
            <w:right w:val="none" w:sz="0" w:space="0" w:color="auto"/>
          </w:divBdr>
          <w:divsChild>
            <w:div w:id="271279549">
              <w:marLeft w:val="0"/>
              <w:marRight w:val="0"/>
              <w:marTop w:val="0"/>
              <w:marBottom w:val="0"/>
              <w:divBdr>
                <w:top w:val="none" w:sz="0" w:space="0" w:color="auto"/>
                <w:left w:val="none" w:sz="0" w:space="0" w:color="auto"/>
                <w:bottom w:val="none" w:sz="0" w:space="0" w:color="auto"/>
                <w:right w:val="none" w:sz="0" w:space="0" w:color="auto"/>
              </w:divBdr>
            </w:div>
          </w:divsChild>
        </w:div>
        <w:div w:id="640305768">
          <w:marLeft w:val="0"/>
          <w:marRight w:val="0"/>
          <w:marTop w:val="0"/>
          <w:marBottom w:val="0"/>
          <w:divBdr>
            <w:top w:val="none" w:sz="0" w:space="0" w:color="auto"/>
            <w:left w:val="none" w:sz="0" w:space="0" w:color="auto"/>
            <w:bottom w:val="none" w:sz="0" w:space="0" w:color="auto"/>
            <w:right w:val="none" w:sz="0" w:space="0" w:color="auto"/>
          </w:divBdr>
        </w:div>
        <w:div w:id="1758212086">
          <w:marLeft w:val="0"/>
          <w:marRight w:val="0"/>
          <w:marTop w:val="0"/>
          <w:marBottom w:val="0"/>
          <w:divBdr>
            <w:top w:val="none" w:sz="0" w:space="0" w:color="auto"/>
            <w:left w:val="none" w:sz="0" w:space="0" w:color="auto"/>
            <w:bottom w:val="none" w:sz="0" w:space="0" w:color="auto"/>
            <w:right w:val="none" w:sz="0" w:space="0" w:color="auto"/>
          </w:divBdr>
          <w:divsChild>
            <w:div w:id="251013509">
              <w:marLeft w:val="0"/>
              <w:marRight w:val="0"/>
              <w:marTop w:val="0"/>
              <w:marBottom w:val="0"/>
              <w:divBdr>
                <w:top w:val="none" w:sz="0" w:space="0" w:color="auto"/>
                <w:left w:val="none" w:sz="0" w:space="0" w:color="auto"/>
                <w:bottom w:val="none" w:sz="0" w:space="0" w:color="auto"/>
                <w:right w:val="none" w:sz="0" w:space="0" w:color="auto"/>
              </w:divBdr>
            </w:div>
          </w:divsChild>
        </w:div>
        <w:div w:id="1353534924">
          <w:marLeft w:val="0"/>
          <w:marRight w:val="0"/>
          <w:marTop w:val="300"/>
          <w:marBottom w:val="0"/>
          <w:divBdr>
            <w:top w:val="none" w:sz="0" w:space="0" w:color="auto"/>
            <w:left w:val="none" w:sz="0" w:space="0" w:color="auto"/>
            <w:bottom w:val="none" w:sz="0" w:space="0" w:color="auto"/>
            <w:right w:val="none" w:sz="0" w:space="0" w:color="auto"/>
          </w:divBdr>
          <w:divsChild>
            <w:div w:id="573052545">
              <w:marLeft w:val="0"/>
              <w:marRight w:val="0"/>
              <w:marTop w:val="0"/>
              <w:marBottom w:val="0"/>
              <w:divBdr>
                <w:top w:val="none" w:sz="0" w:space="0" w:color="auto"/>
                <w:left w:val="none" w:sz="0" w:space="0" w:color="auto"/>
                <w:bottom w:val="none" w:sz="0" w:space="0" w:color="auto"/>
                <w:right w:val="none" w:sz="0" w:space="0" w:color="auto"/>
              </w:divBdr>
              <w:divsChild>
                <w:div w:id="182982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0510751">
          <w:marLeft w:val="0"/>
          <w:marRight w:val="0"/>
          <w:marTop w:val="300"/>
          <w:marBottom w:val="0"/>
          <w:divBdr>
            <w:top w:val="none" w:sz="0" w:space="0" w:color="auto"/>
            <w:left w:val="none" w:sz="0" w:space="0" w:color="auto"/>
            <w:bottom w:val="none" w:sz="0" w:space="0" w:color="auto"/>
            <w:right w:val="none" w:sz="0" w:space="0" w:color="auto"/>
          </w:divBdr>
          <w:divsChild>
            <w:div w:id="488206252">
              <w:marLeft w:val="0"/>
              <w:marRight w:val="0"/>
              <w:marTop w:val="0"/>
              <w:marBottom w:val="0"/>
              <w:divBdr>
                <w:top w:val="none" w:sz="0" w:space="0" w:color="auto"/>
                <w:left w:val="none" w:sz="0" w:space="0" w:color="auto"/>
                <w:bottom w:val="none" w:sz="0" w:space="0" w:color="auto"/>
                <w:right w:val="none" w:sz="0" w:space="0" w:color="auto"/>
              </w:divBdr>
              <w:divsChild>
                <w:div w:id="809396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245218">
          <w:marLeft w:val="0"/>
          <w:marRight w:val="0"/>
          <w:marTop w:val="300"/>
          <w:marBottom w:val="0"/>
          <w:divBdr>
            <w:top w:val="none" w:sz="0" w:space="0" w:color="auto"/>
            <w:left w:val="none" w:sz="0" w:space="0" w:color="auto"/>
            <w:bottom w:val="none" w:sz="0" w:space="0" w:color="auto"/>
            <w:right w:val="none" w:sz="0" w:space="0" w:color="auto"/>
          </w:divBdr>
          <w:divsChild>
            <w:div w:id="1827892177">
              <w:marLeft w:val="0"/>
              <w:marRight w:val="0"/>
              <w:marTop w:val="0"/>
              <w:marBottom w:val="0"/>
              <w:divBdr>
                <w:top w:val="none" w:sz="0" w:space="0" w:color="auto"/>
                <w:left w:val="none" w:sz="0" w:space="0" w:color="auto"/>
                <w:bottom w:val="none" w:sz="0" w:space="0" w:color="auto"/>
                <w:right w:val="none" w:sz="0" w:space="0" w:color="auto"/>
              </w:divBdr>
              <w:divsChild>
                <w:div w:id="778766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252541">
          <w:marLeft w:val="0"/>
          <w:marRight w:val="0"/>
          <w:marTop w:val="300"/>
          <w:marBottom w:val="0"/>
          <w:divBdr>
            <w:top w:val="none" w:sz="0" w:space="0" w:color="auto"/>
            <w:left w:val="none" w:sz="0" w:space="0" w:color="auto"/>
            <w:bottom w:val="none" w:sz="0" w:space="0" w:color="auto"/>
            <w:right w:val="none" w:sz="0" w:space="0" w:color="auto"/>
          </w:divBdr>
          <w:divsChild>
            <w:div w:id="696391156">
              <w:marLeft w:val="0"/>
              <w:marRight w:val="0"/>
              <w:marTop w:val="0"/>
              <w:marBottom w:val="0"/>
              <w:divBdr>
                <w:top w:val="none" w:sz="0" w:space="0" w:color="auto"/>
                <w:left w:val="none" w:sz="0" w:space="0" w:color="auto"/>
                <w:bottom w:val="none" w:sz="0" w:space="0" w:color="auto"/>
                <w:right w:val="none" w:sz="0" w:space="0" w:color="auto"/>
              </w:divBdr>
              <w:divsChild>
                <w:div w:id="746801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1383603">
      <w:bodyDiv w:val="1"/>
      <w:marLeft w:val="0"/>
      <w:marRight w:val="0"/>
      <w:marTop w:val="0"/>
      <w:marBottom w:val="0"/>
      <w:divBdr>
        <w:top w:val="none" w:sz="0" w:space="0" w:color="auto"/>
        <w:left w:val="none" w:sz="0" w:space="0" w:color="auto"/>
        <w:bottom w:val="none" w:sz="0" w:space="0" w:color="auto"/>
        <w:right w:val="none" w:sz="0" w:space="0" w:color="auto"/>
      </w:divBdr>
      <w:divsChild>
        <w:div w:id="96023062">
          <w:marLeft w:val="0"/>
          <w:marRight w:val="0"/>
          <w:marTop w:val="300"/>
          <w:marBottom w:val="0"/>
          <w:divBdr>
            <w:top w:val="none" w:sz="0" w:space="0" w:color="auto"/>
            <w:left w:val="none" w:sz="0" w:space="0" w:color="auto"/>
            <w:bottom w:val="none" w:sz="0" w:space="0" w:color="auto"/>
            <w:right w:val="none" w:sz="0" w:space="0" w:color="auto"/>
          </w:divBdr>
          <w:divsChild>
            <w:div w:id="1964186356">
              <w:marLeft w:val="0"/>
              <w:marRight w:val="0"/>
              <w:marTop w:val="0"/>
              <w:marBottom w:val="0"/>
              <w:divBdr>
                <w:top w:val="none" w:sz="0" w:space="0" w:color="auto"/>
                <w:left w:val="none" w:sz="0" w:space="0" w:color="auto"/>
                <w:bottom w:val="none" w:sz="0" w:space="0" w:color="auto"/>
                <w:right w:val="none" w:sz="0" w:space="0" w:color="auto"/>
              </w:divBdr>
              <w:divsChild>
                <w:div w:id="49145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558179">
          <w:marLeft w:val="0"/>
          <w:marRight w:val="0"/>
          <w:marTop w:val="300"/>
          <w:marBottom w:val="0"/>
          <w:divBdr>
            <w:top w:val="none" w:sz="0" w:space="0" w:color="auto"/>
            <w:left w:val="none" w:sz="0" w:space="0" w:color="auto"/>
            <w:bottom w:val="none" w:sz="0" w:space="0" w:color="auto"/>
            <w:right w:val="none" w:sz="0" w:space="0" w:color="auto"/>
          </w:divBdr>
          <w:divsChild>
            <w:div w:id="1529756136">
              <w:marLeft w:val="0"/>
              <w:marRight w:val="0"/>
              <w:marTop w:val="0"/>
              <w:marBottom w:val="0"/>
              <w:divBdr>
                <w:top w:val="none" w:sz="0" w:space="0" w:color="auto"/>
                <w:left w:val="none" w:sz="0" w:space="0" w:color="auto"/>
                <w:bottom w:val="none" w:sz="0" w:space="0" w:color="auto"/>
                <w:right w:val="none" w:sz="0" w:space="0" w:color="auto"/>
              </w:divBdr>
              <w:divsChild>
                <w:div w:id="2038433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764232">
          <w:marLeft w:val="0"/>
          <w:marRight w:val="0"/>
          <w:marTop w:val="0"/>
          <w:marBottom w:val="0"/>
          <w:divBdr>
            <w:top w:val="none" w:sz="0" w:space="0" w:color="auto"/>
            <w:left w:val="none" w:sz="0" w:space="0" w:color="auto"/>
            <w:bottom w:val="none" w:sz="0" w:space="0" w:color="auto"/>
            <w:right w:val="none" w:sz="0" w:space="0" w:color="auto"/>
          </w:divBdr>
        </w:div>
        <w:div w:id="409042271">
          <w:marLeft w:val="0"/>
          <w:marRight w:val="0"/>
          <w:marTop w:val="0"/>
          <w:marBottom w:val="0"/>
          <w:divBdr>
            <w:top w:val="none" w:sz="0" w:space="0" w:color="auto"/>
            <w:left w:val="none" w:sz="0" w:space="0" w:color="auto"/>
            <w:bottom w:val="none" w:sz="0" w:space="0" w:color="auto"/>
            <w:right w:val="none" w:sz="0" w:space="0" w:color="auto"/>
          </w:divBdr>
        </w:div>
        <w:div w:id="457459728">
          <w:marLeft w:val="0"/>
          <w:marRight w:val="0"/>
          <w:marTop w:val="0"/>
          <w:marBottom w:val="0"/>
          <w:divBdr>
            <w:top w:val="none" w:sz="0" w:space="0" w:color="auto"/>
            <w:left w:val="none" w:sz="0" w:space="0" w:color="auto"/>
            <w:bottom w:val="none" w:sz="0" w:space="0" w:color="auto"/>
            <w:right w:val="none" w:sz="0" w:space="0" w:color="auto"/>
          </w:divBdr>
          <w:divsChild>
            <w:div w:id="1815440562">
              <w:marLeft w:val="0"/>
              <w:marRight w:val="0"/>
              <w:marTop w:val="0"/>
              <w:marBottom w:val="0"/>
              <w:divBdr>
                <w:top w:val="none" w:sz="0" w:space="0" w:color="auto"/>
                <w:left w:val="none" w:sz="0" w:space="0" w:color="auto"/>
                <w:bottom w:val="none" w:sz="0" w:space="0" w:color="auto"/>
                <w:right w:val="none" w:sz="0" w:space="0" w:color="auto"/>
              </w:divBdr>
            </w:div>
          </w:divsChild>
        </w:div>
        <w:div w:id="557127505">
          <w:marLeft w:val="0"/>
          <w:marRight w:val="0"/>
          <w:marTop w:val="300"/>
          <w:marBottom w:val="0"/>
          <w:divBdr>
            <w:top w:val="none" w:sz="0" w:space="0" w:color="auto"/>
            <w:left w:val="none" w:sz="0" w:space="0" w:color="auto"/>
            <w:bottom w:val="none" w:sz="0" w:space="0" w:color="auto"/>
            <w:right w:val="none" w:sz="0" w:space="0" w:color="auto"/>
          </w:divBdr>
          <w:divsChild>
            <w:div w:id="1947738265">
              <w:marLeft w:val="0"/>
              <w:marRight w:val="0"/>
              <w:marTop w:val="0"/>
              <w:marBottom w:val="0"/>
              <w:divBdr>
                <w:top w:val="none" w:sz="0" w:space="0" w:color="auto"/>
                <w:left w:val="none" w:sz="0" w:space="0" w:color="auto"/>
                <w:bottom w:val="none" w:sz="0" w:space="0" w:color="auto"/>
                <w:right w:val="none" w:sz="0" w:space="0" w:color="auto"/>
              </w:divBdr>
              <w:divsChild>
                <w:div w:id="1785611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367371">
          <w:marLeft w:val="0"/>
          <w:marRight w:val="0"/>
          <w:marTop w:val="0"/>
          <w:marBottom w:val="0"/>
          <w:divBdr>
            <w:top w:val="none" w:sz="0" w:space="0" w:color="auto"/>
            <w:left w:val="none" w:sz="0" w:space="0" w:color="auto"/>
            <w:bottom w:val="none" w:sz="0" w:space="0" w:color="auto"/>
            <w:right w:val="none" w:sz="0" w:space="0" w:color="auto"/>
          </w:divBdr>
          <w:divsChild>
            <w:div w:id="269508275">
              <w:marLeft w:val="0"/>
              <w:marRight w:val="0"/>
              <w:marTop w:val="0"/>
              <w:marBottom w:val="0"/>
              <w:divBdr>
                <w:top w:val="none" w:sz="0" w:space="0" w:color="auto"/>
                <w:left w:val="none" w:sz="0" w:space="0" w:color="auto"/>
                <w:bottom w:val="none" w:sz="0" w:space="0" w:color="auto"/>
                <w:right w:val="none" w:sz="0" w:space="0" w:color="auto"/>
              </w:divBdr>
            </w:div>
          </w:divsChild>
        </w:div>
        <w:div w:id="717048550">
          <w:marLeft w:val="0"/>
          <w:marRight w:val="0"/>
          <w:marTop w:val="0"/>
          <w:marBottom w:val="0"/>
          <w:divBdr>
            <w:top w:val="none" w:sz="0" w:space="0" w:color="auto"/>
            <w:left w:val="none" w:sz="0" w:space="0" w:color="auto"/>
            <w:bottom w:val="none" w:sz="0" w:space="0" w:color="auto"/>
            <w:right w:val="none" w:sz="0" w:space="0" w:color="auto"/>
          </w:divBdr>
        </w:div>
        <w:div w:id="730427072">
          <w:marLeft w:val="0"/>
          <w:marRight w:val="0"/>
          <w:marTop w:val="0"/>
          <w:marBottom w:val="0"/>
          <w:divBdr>
            <w:top w:val="none" w:sz="0" w:space="0" w:color="auto"/>
            <w:left w:val="none" w:sz="0" w:space="0" w:color="auto"/>
            <w:bottom w:val="none" w:sz="0" w:space="0" w:color="auto"/>
            <w:right w:val="none" w:sz="0" w:space="0" w:color="auto"/>
          </w:divBdr>
          <w:divsChild>
            <w:div w:id="154343450">
              <w:marLeft w:val="0"/>
              <w:marRight w:val="0"/>
              <w:marTop w:val="0"/>
              <w:marBottom w:val="0"/>
              <w:divBdr>
                <w:top w:val="none" w:sz="0" w:space="0" w:color="auto"/>
                <w:left w:val="none" w:sz="0" w:space="0" w:color="auto"/>
                <w:bottom w:val="none" w:sz="0" w:space="0" w:color="auto"/>
                <w:right w:val="none" w:sz="0" w:space="0" w:color="auto"/>
              </w:divBdr>
            </w:div>
          </w:divsChild>
        </w:div>
        <w:div w:id="776173432">
          <w:marLeft w:val="0"/>
          <w:marRight w:val="0"/>
          <w:marTop w:val="0"/>
          <w:marBottom w:val="0"/>
          <w:divBdr>
            <w:top w:val="none" w:sz="0" w:space="0" w:color="auto"/>
            <w:left w:val="none" w:sz="0" w:space="0" w:color="auto"/>
            <w:bottom w:val="none" w:sz="0" w:space="0" w:color="auto"/>
            <w:right w:val="none" w:sz="0" w:space="0" w:color="auto"/>
          </w:divBdr>
          <w:divsChild>
            <w:div w:id="1264191626">
              <w:marLeft w:val="0"/>
              <w:marRight w:val="0"/>
              <w:marTop w:val="0"/>
              <w:marBottom w:val="0"/>
              <w:divBdr>
                <w:top w:val="none" w:sz="0" w:space="0" w:color="auto"/>
                <w:left w:val="none" w:sz="0" w:space="0" w:color="auto"/>
                <w:bottom w:val="none" w:sz="0" w:space="0" w:color="auto"/>
                <w:right w:val="none" w:sz="0" w:space="0" w:color="auto"/>
              </w:divBdr>
            </w:div>
          </w:divsChild>
        </w:div>
        <w:div w:id="828862102">
          <w:marLeft w:val="0"/>
          <w:marRight w:val="0"/>
          <w:marTop w:val="0"/>
          <w:marBottom w:val="0"/>
          <w:divBdr>
            <w:top w:val="none" w:sz="0" w:space="0" w:color="auto"/>
            <w:left w:val="none" w:sz="0" w:space="0" w:color="auto"/>
            <w:bottom w:val="none" w:sz="0" w:space="0" w:color="auto"/>
            <w:right w:val="none" w:sz="0" w:space="0" w:color="auto"/>
          </w:divBdr>
        </w:div>
        <w:div w:id="1153258509">
          <w:marLeft w:val="0"/>
          <w:marRight w:val="0"/>
          <w:marTop w:val="0"/>
          <w:marBottom w:val="0"/>
          <w:divBdr>
            <w:top w:val="none" w:sz="0" w:space="0" w:color="auto"/>
            <w:left w:val="none" w:sz="0" w:space="0" w:color="auto"/>
            <w:bottom w:val="none" w:sz="0" w:space="0" w:color="auto"/>
            <w:right w:val="none" w:sz="0" w:space="0" w:color="auto"/>
          </w:divBdr>
          <w:divsChild>
            <w:div w:id="702947365">
              <w:marLeft w:val="0"/>
              <w:marRight w:val="0"/>
              <w:marTop w:val="0"/>
              <w:marBottom w:val="0"/>
              <w:divBdr>
                <w:top w:val="none" w:sz="0" w:space="0" w:color="auto"/>
                <w:left w:val="none" w:sz="0" w:space="0" w:color="auto"/>
                <w:bottom w:val="none" w:sz="0" w:space="0" w:color="auto"/>
                <w:right w:val="none" w:sz="0" w:space="0" w:color="auto"/>
              </w:divBdr>
            </w:div>
          </w:divsChild>
        </w:div>
        <w:div w:id="1383754499">
          <w:marLeft w:val="0"/>
          <w:marRight w:val="0"/>
          <w:marTop w:val="0"/>
          <w:marBottom w:val="0"/>
          <w:divBdr>
            <w:top w:val="none" w:sz="0" w:space="0" w:color="auto"/>
            <w:left w:val="none" w:sz="0" w:space="0" w:color="auto"/>
            <w:bottom w:val="none" w:sz="0" w:space="0" w:color="auto"/>
            <w:right w:val="none" w:sz="0" w:space="0" w:color="auto"/>
          </w:divBdr>
        </w:div>
        <w:div w:id="1421681019">
          <w:marLeft w:val="0"/>
          <w:marRight w:val="0"/>
          <w:marTop w:val="300"/>
          <w:marBottom w:val="0"/>
          <w:divBdr>
            <w:top w:val="none" w:sz="0" w:space="0" w:color="auto"/>
            <w:left w:val="none" w:sz="0" w:space="0" w:color="auto"/>
            <w:bottom w:val="none" w:sz="0" w:space="0" w:color="auto"/>
            <w:right w:val="none" w:sz="0" w:space="0" w:color="auto"/>
          </w:divBdr>
          <w:divsChild>
            <w:div w:id="1559242523">
              <w:marLeft w:val="0"/>
              <w:marRight w:val="0"/>
              <w:marTop w:val="0"/>
              <w:marBottom w:val="0"/>
              <w:divBdr>
                <w:top w:val="none" w:sz="0" w:space="0" w:color="auto"/>
                <w:left w:val="none" w:sz="0" w:space="0" w:color="auto"/>
                <w:bottom w:val="none" w:sz="0" w:space="0" w:color="auto"/>
                <w:right w:val="none" w:sz="0" w:space="0" w:color="auto"/>
              </w:divBdr>
              <w:divsChild>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4017165">
          <w:marLeft w:val="0"/>
          <w:marRight w:val="0"/>
          <w:marTop w:val="0"/>
          <w:marBottom w:val="0"/>
          <w:divBdr>
            <w:top w:val="none" w:sz="0" w:space="0" w:color="auto"/>
            <w:left w:val="none" w:sz="0" w:space="0" w:color="auto"/>
            <w:bottom w:val="none" w:sz="0" w:space="0" w:color="auto"/>
            <w:right w:val="none" w:sz="0" w:space="0" w:color="auto"/>
          </w:divBdr>
          <w:divsChild>
            <w:div w:id="1460143994">
              <w:marLeft w:val="0"/>
              <w:marRight w:val="0"/>
              <w:marTop w:val="0"/>
              <w:marBottom w:val="0"/>
              <w:divBdr>
                <w:top w:val="none" w:sz="0" w:space="0" w:color="auto"/>
                <w:left w:val="none" w:sz="0" w:space="0" w:color="auto"/>
                <w:bottom w:val="none" w:sz="0" w:space="0" w:color="auto"/>
                <w:right w:val="none" w:sz="0" w:space="0" w:color="auto"/>
              </w:divBdr>
            </w:div>
          </w:divsChild>
        </w:div>
        <w:div w:id="1542867049">
          <w:marLeft w:val="0"/>
          <w:marRight w:val="0"/>
          <w:marTop w:val="0"/>
          <w:marBottom w:val="0"/>
          <w:divBdr>
            <w:top w:val="none" w:sz="0" w:space="0" w:color="auto"/>
            <w:left w:val="none" w:sz="0" w:space="0" w:color="auto"/>
            <w:bottom w:val="none" w:sz="0" w:space="0" w:color="auto"/>
            <w:right w:val="none" w:sz="0" w:space="0" w:color="auto"/>
          </w:divBdr>
        </w:div>
        <w:div w:id="1822309719">
          <w:marLeft w:val="0"/>
          <w:marRight w:val="0"/>
          <w:marTop w:val="0"/>
          <w:marBottom w:val="0"/>
          <w:divBdr>
            <w:top w:val="none" w:sz="0" w:space="0" w:color="auto"/>
            <w:left w:val="none" w:sz="0" w:space="0" w:color="auto"/>
            <w:bottom w:val="none" w:sz="0" w:space="0" w:color="auto"/>
            <w:right w:val="none" w:sz="0" w:space="0" w:color="auto"/>
          </w:divBdr>
        </w:div>
        <w:div w:id="1911037096">
          <w:marLeft w:val="0"/>
          <w:marRight w:val="0"/>
          <w:marTop w:val="0"/>
          <w:marBottom w:val="0"/>
          <w:divBdr>
            <w:top w:val="none" w:sz="0" w:space="0" w:color="auto"/>
            <w:left w:val="none" w:sz="0" w:space="0" w:color="auto"/>
            <w:bottom w:val="none" w:sz="0" w:space="0" w:color="auto"/>
            <w:right w:val="none" w:sz="0" w:space="0" w:color="auto"/>
          </w:divBdr>
          <w:divsChild>
            <w:div w:id="210868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693734">
      <w:bodyDiv w:val="1"/>
      <w:marLeft w:val="0"/>
      <w:marRight w:val="0"/>
      <w:marTop w:val="0"/>
      <w:marBottom w:val="0"/>
      <w:divBdr>
        <w:top w:val="none" w:sz="0" w:space="0" w:color="auto"/>
        <w:left w:val="none" w:sz="0" w:space="0" w:color="auto"/>
        <w:bottom w:val="none" w:sz="0" w:space="0" w:color="auto"/>
        <w:right w:val="none" w:sz="0" w:space="0" w:color="auto"/>
      </w:divBdr>
    </w:div>
    <w:div w:id="533737926">
      <w:bodyDiv w:val="1"/>
      <w:marLeft w:val="0"/>
      <w:marRight w:val="0"/>
      <w:marTop w:val="0"/>
      <w:marBottom w:val="0"/>
      <w:divBdr>
        <w:top w:val="none" w:sz="0" w:space="0" w:color="auto"/>
        <w:left w:val="none" w:sz="0" w:space="0" w:color="auto"/>
        <w:bottom w:val="none" w:sz="0" w:space="0" w:color="auto"/>
        <w:right w:val="none" w:sz="0" w:space="0" w:color="auto"/>
      </w:divBdr>
      <w:divsChild>
        <w:div w:id="276058731">
          <w:marLeft w:val="0"/>
          <w:marRight w:val="0"/>
          <w:marTop w:val="0"/>
          <w:marBottom w:val="0"/>
          <w:divBdr>
            <w:top w:val="none" w:sz="0" w:space="0" w:color="auto"/>
            <w:left w:val="none" w:sz="0" w:space="0" w:color="auto"/>
            <w:bottom w:val="none" w:sz="0" w:space="0" w:color="auto"/>
            <w:right w:val="none" w:sz="0" w:space="0" w:color="auto"/>
          </w:divBdr>
        </w:div>
        <w:div w:id="460609546">
          <w:marLeft w:val="0"/>
          <w:marRight w:val="0"/>
          <w:marTop w:val="0"/>
          <w:marBottom w:val="0"/>
          <w:divBdr>
            <w:top w:val="none" w:sz="0" w:space="0" w:color="auto"/>
            <w:left w:val="none" w:sz="0" w:space="0" w:color="auto"/>
            <w:bottom w:val="none" w:sz="0" w:space="0" w:color="auto"/>
            <w:right w:val="none" w:sz="0" w:space="0" w:color="auto"/>
          </w:divBdr>
          <w:divsChild>
            <w:div w:id="25839291">
              <w:marLeft w:val="0"/>
              <w:marRight w:val="0"/>
              <w:marTop w:val="0"/>
              <w:marBottom w:val="0"/>
              <w:divBdr>
                <w:top w:val="none" w:sz="0" w:space="0" w:color="auto"/>
                <w:left w:val="none" w:sz="0" w:space="0" w:color="auto"/>
                <w:bottom w:val="none" w:sz="0" w:space="0" w:color="auto"/>
                <w:right w:val="none" w:sz="0" w:space="0" w:color="auto"/>
              </w:divBdr>
            </w:div>
          </w:divsChild>
        </w:div>
        <w:div w:id="714081122">
          <w:marLeft w:val="0"/>
          <w:marRight w:val="0"/>
          <w:marTop w:val="0"/>
          <w:marBottom w:val="0"/>
          <w:divBdr>
            <w:top w:val="none" w:sz="0" w:space="0" w:color="auto"/>
            <w:left w:val="none" w:sz="0" w:space="0" w:color="auto"/>
            <w:bottom w:val="none" w:sz="0" w:space="0" w:color="auto"/>
            <w:right w:val="none" w:sz="0" w:space="0" w:color="auto"/>
          </w:divBdr>
        </w:div>
        <w:div w:id="1644508301">
          <w:marLeft w:val="0"/>
          <w:marRight w:val="0"/>
          <w:marTop w:val="0"/>
          <w:marBottom w:val="0"/>
          <w:divBdr>
            <w:top w:val="none" w:sz="0" w:space="0" w:color="auto"/>
            <w:left w:val="none" w:sz="0" w:space="0" w:color="auto"/>
            <w:bottom w:val="none" w:sz="0" w:space="0" w:color="auto"/>
            <w:right w:val="none" w:sz="0" w:space="0" w:color="auto"/>
          </w:divBdr>
          <w:divsChild>
            <w:div w:id="1504935847">
              <w:marLeft w:val="0"/>
              <w:marRight w:val="0"/>
              <w:marTop w:val="0"/>
              <w:marBottom w:val="0"/>
              <w:divBdr>
                <w:top w:val="none" w:sz="0" w:space="0" w:color="auto"/>
                <w:left w:val="none" w:sz="0" w:space="0" w:color="auto"/>
                <w:bottom w:val="none" w:sz="0" w:space="0" w:color="auto"/>
                <w:right w:val="none" w:sz="0" w:space="0" w:color="auto"/>
              </w:divBdr>
            </w:div>
          </w:divsChild>
        </w:div>
        <w:div w:id="256446672">
          <w:marLeft w:val="0"/>
          <w:marRight w:val="0"/>
          <w:marTop w:val="0"/>
          <w:marBottom w:val="0"/>
          <w:divBdr>
            <w:top w:val="none" w:sz="0" w:space="0" w:color="auto"/>
            <w:left w:val="none" w:sz="0" w:space="0" w:color="auto"/>
            <w:bottom w:val="none" w:sz="0" w:space="0" w:color="auto"/>
            <w:right w:val="none" w:sz="0" w:space="0" w:color="auto"/>
          </w:divBdr>
        </w:div>
        <w:div w:id="138424048">
          <w:marLeft w:val="0"/>
          <w:marRight w:val="0"/>
          <w:marTop w:val="0"/>
          <w:marBottom w:val="0"/>
          <w:divBdr>
            <w:top w:val="none" w:sz="0" w:space="0" w:color="auto"/>
            <w:left w:val="none" w:sz="0" w:space="0" w:color="auto"/>
            <w:bottom w:val="none" w:sz="0" w:space="0" w:color="auto"/>
            <w:right w:val="none" w:sz="0" w:space="0" w:color="auto"/>
          </w:divBdr>
          <w:divsChild>
            <w:div w:id="231889449">
              <w:marLeft w:val="0"/>
              <w:marRight w:val="0"/>
              <w:marTop w:val="0"/>
              <w:marBottom w:val="0"/>
              <w:divBdr>
                <w:top w:val="none" w:sz="0" w:space="0" w:color="auto"/>
                <w:left w:val="none" w:sz="0" w:space="0" w:color="auto"/>
                <w:bottom w:val="none" w:sz="0" w:space="0" w:color="auto"/>
                <w:right w:val="none" w:sz="0" w:space="0" w:color="auto"/>
              </w:divBdr>
            </w:div>
          </w:divsChild>
        </w:div>
        <w:div w:id="810513707">
          <w:marLeft w:val="0"/>
          <w:marRight w:val="0"/>
          <w:marTop w:val="0"/>
          <w:marBottom w:val="0"/>
          <w:divBdr>
            <w:top w:val="none" w:sz="0" w:space="0" w:color="auto"/>
            <w:left w:val="none" w:sz="0" w:space="0" w:color="auto"/>
            <w:bottom w:val="none" w:sz="0" w:space="0" w:color="auto"/>
            <w:right w:val="none" w:sz="0" w:space="0" w:color="auto"/>
          </w:divBdr>
        </w:div>
        <w:div w:id="1041709477">
          <w:marLeft w:val="0"/>
          <w:marRight w:val="0"/>
          <w:marTop w:val="0"/>
          <w:marBottom w:val="0"/>
          <w:divBdr>
            <w:top w:val="none" w:sz="0" w:space="0" w:color="auto"/>
            <w:left w:val="none" w:sz="0" w:space="0" w:color="auto"/>
            <w:bottom w:val="none" w:sz="0" w:space="0" w:color="auto"/>
            <w:right w:val="none" w:sz="0" w:space="0" w:color="auto"/>
          </w:divBdr>
          <w:divsChild>
            <w:div w:id="268973148">
              <w:marLeft w:val="0"/>
              <w:marRight w:val="0"/>
              <w:marTop w:val="0"/>
              <w:marBottom w:val="0"/>
              <w:divBdr>
                <w:top w:val="none" w:sz="0" w:space="0" w:color="auto"/>
                <w:left w:val="none" w:sz="0" w:space="0" w:color="auto"/>
                <w:bottom w:val="none" w:sz="0" w:space="0" w:color="auto"/>
                <w:right w:val="none" w:sz="0" w:space="0" w:color="auto"/>
              </w:divBdr>
            </w:div>
          </w:divsChild>
        </w:div>
        <w:div w:id="2130393914">
          <w:marLeft w:val="0"/>
          <w:marRight w:val="0"/>
          <w:marTop w:val="0"/>
          <w:marBottom w:val="0"/>
          <w:divBdr>
            <w:top w:val="none" w:sz="0" w:space="0" w:color="auto"/>
            <w:left w:val="none" w:sz="0" w:space="0" w:color="auto"/>
            <w:bottom w:val="none" w:sz="0" w:space="0" w:color="auto"/>
            <w:right w:val="none" w:sz="0" w:space="0" w:color="auto"/>
          </w:divBdr>
        </w:div>
        <w:div w:id="1487278801">
          <w:marLeft w:val="0"/>
          <w:marRight w:val="0"/>
          <w:marTop w:val="0"/>
          <w:marBottom w:val="0"/>
          <w:divBdr>
            <w:top w:val="none" w:sz="0" w:space="0" w:color="auto"/>
            <w:left w:val="none" w:sz="0" w:space="0" w:color="auto"/>
            <w:bottom w:val="none" w:sz="0" w:space="0" w:color="auto"/>
            <w:right w:val="none" w:sz="0" w:space="0" w:color="auto"/>
          </w:divBdr>
          <w:divsChild>
            <w:div w:id="1200706812">
              <w:marLeft w:val="0"/>
              <w:marRight w:val="0"/>
              <w:marTop w:val="0"/>
              <w:marBottom w:val="0"/>
              <w:divBdr>
                <w:top w:val="none" w:sz="0" w:space="0" w:color="auto"/>
                <w:left w:val="none" w:sz="0" w:space="0" w:color="auto"/>
                <w:bottom w:val="none" w:sz="0" w:space="0" w:color="auto"/>
                <w:right w:val="none" w:sz="0" w:space="0" w:color="auto"/>
              </w:divBdr>
            </w:div>
          </w:divsChild>
        </w:div>
        <w:div w:id="1711297199">
          <w:marLeft w:val="0"/>
          <w:marRight w:val="0"/>
          <w:marTop w:val="0"/>
          <w:marBottom w:val="0"/>
          <w:divBdr>
            <w:top w:val="none" w:sz="0" w:space="0" w:color="auto"/>
            <w:left w:val="none" w:sz="0" w:space="0" w:color="auto"/>
            <w:bottom w:val="none" w:sz="0" w:space="0" w:color="auto"/>
            <w:right w:val="none" w:sz="0" w:space="0" w:color="auto"/>
          </w:divBdr>
        </w:div>
        <w:div w:id="266013209">
          <w:marLeft w:val="0"/>
          <w:marRight w:val="0"/>
          <w:marTop w:val="0"/>
          <w:marBottom w:val="0"/>
          <w:divBdr>
            <w:top w:val="none" w:sz="0" w:space="0" w:color="auto"/>
            <w:left w:val="none" w:sz="0" w:space="0" w:color="auto"/>
            <w:bottom w:val="none" w:sz="0" w:space="0" w:color="auto"/>
            <w:right w:val="none" w:sz="0" w:space="0" w:color="auto"/>
          </w:divBdr>
          <w:divsChild>
            <w:div w:id="459345698">
              <w:marLeft w:val="0"/>
              <w:marRight w:val="0"/>
              <w:marTop w:val="0"/>
              <w:marBottom w:val="0"/>
              <w:divBdr>
                <w:top w:val="none" w:sz="0" w:space="0" w:color="auto"/>
                <w:left w:val="none" w:sz="0" w:space="0" w:color="auto"/>
                <w:bottom w:val="none" w:sz="0" w:space="0" w:color="auto"/>
                <w:right w:val="none" w:sz="0" w:space="0" w:color="auto"/>
              </w:divBdr>
            </w:div>
          </w:divsChild>
        </w:div>
        <w:div w:id="1854881821">
          <w:marLeft w:val="0"/>
          <w:marRight w:val="0"/>
          <w:marTop w:val="0"/>
          <w:marBottom w:val="0"/>
          <w:divBdr>
            <w:top w:val="none" w:sz="0" w:space="0" w:color="auto"/>
            <w:left w:val="none" w:sz="0" w:space="0" w:color="auto"/>
            <w:bottom w:val="none" w:sz="0" w:space="0" w:color="auto"/>
            <w:right w:val="none" w:sz="0" w:space="0" w:color="auto"/>
          </w:divBdr>
        </w:div>
        <w:div w:id="781999949">
          <w:marLeft w:val="0"/>
          <w:marRight w:val="0"/>
          <w:marTop w:val="0"/>
          <w:marBottom w:val="0"/>
          <w:divBdr>
            <w:top w:val="none" w:sz="0" w:space="0" w:color="auto"/>
            <w:left w:val="none" w:sz="0" w:space="0" w:color="auto"/>
            <w:bottom w:val="none" w:sz="0" w:space="0" w:color="auto"/>
            <w:right w:val="none" w:sz="0" w:space="0" w:color="auto"/>
          </w:divBdr>
          <w:divsChild>
            <w:div w:id="715550265">
              <w:marLeft w:val="0"/>
              <w:marRight w:val="0"/>
              <w:marTop w:val="0"/>
              <w:marBottom w:val="0"/>
              <w:divBdr>
                <w:top w:val="none" w:sz="0" w:space="0" w:color="auto"/>
                <w:left w:val="none" w:sz="0" w:space="0" w:color="auto"/>
                <w:bottom w:val="none" w:sz="0" w:space="0" w:color="auto"/>
                <w:right w:val="none" w:sz="0" w:space="0" w:color="auto"/>
              </w:divBdr>
            </w:div>
          </w:divsChild>
        </w:div>
        <w:div w:id="1515412676">
          <w:marLeft w:val="0"/>
          <w:marRight w:val="0"/>
          <w:marTop w:val="300"/>
          <w:marBottom w:val="0"/>
          <w:divBdr>
            <w:top w:val="none" w:sz="0" w:space="0" w:color="auto"/>
            <w:left w:val="none" w:sz="0" w:space="0" w:color="auto"/>
            <w:bottom w:val="none" w:sz="0" w:space="0" w:color="auto"/>
            <w:right w:val="none" w:sz="0" w:space="0" w:color="auto"/>
          </w:divBdr>
          <w:divsChild>
            <w:div w:id="1054963172">
              <w:marLeft w:val="0"/>
              <w:marRight w:val="0"/>
              <w:marTop w:val="0"/>
              <w:marBottom w:val="0"/>
              <w:divBdr>
                <w:top w:val="none" w:sz="0" w:space="0" w:color="auto"/>
                <w:left w:val="none" w:sz="0" w:space="0" w:color="auto"/>
                <w:bottom w:val="none" w:sz="0" w:space="0" w:color="auto"/>
                <w:right w:val="none" w:sz="0" w:space="0" w:color="auto"/>
              </w:divBdr>
              <w:divsChild>
                <w:div w:id="1095632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2325114">
          <w:marLeft w:val="0"/>
          <w:marRight w:val="0"/>
          <w:marTop w:val="300"/>
          <w:marBottom w:val="0"/>
          <w:divBdr>
            <w:top w:val="none" w:sz="0" w:space="0" w:color="auto"/>
            <w:left w:val="none" w:sz="0" w:space="0" w:color="auto"/>
            <w:bottom w:val="none" w:sz="0" w:space="0" w:color="auto"/>
            <w:right w:val="none" w:sz="0" w:space="0" w:color="auto"/>
          </w:divBdr>
          <w:divsChild>
            <w:div w:id="1179393124">
              <w:marLeft w:val="0"/>
              <w:marRight w:val="0"/>
              <w:marTop w:val="0"/>
              <w:marBottom w:val="0"/>
              <w:divBdr>
                <w:top w:val="none" w:sz="0" w:space="0" w:color="auto"/>
                <w:left w:val="none" w:sz="0" w:space="0" w:color="auto"/>
                <w:bottom w:val="none" w:sz="0" w:space="0" w:color="auto"/>
                <w:right w:val="none" w:sz="0" w:space="0" w:color="auto"/>
              </w:divBdr>
              <w:divsChild>
                <w:div w:id="2077892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932692">
          <w:marLeft w:val="0"/>
          <w:marRight w:val="0"/>
          <w:marTop w:val="300"/>
          <w:marBottom w:val="0"/>
          <w:divBdr>
            <w:top w:val="none" w:sz="0" w:space="0" w:color="auto"/>
            <w:left w:val="none" w:sz="0" w:space="0" w:color="auto"/>
            <w:bottom w:val="none" w:sz="0" w:space="0" w:color="auto"/>
            <w:right w:val="none" w:sz="0" w:space="0" w:color="auto"/>
          </w:divBdr>
          <w:divsChild>
            <w:div w:id="555357675">
              <w:marLeft w:val="0"/>
              <w:marRight w:val="0"/>
              <w:marTop w:val="0"/>
              <w:marBottom w:val="0"/>
              <w:divBdr>
                <w:top w:val="none" w:sz="0" w:space="0" w:color="auto"/>
                <w:left w:val="none" w:sz="0" w:space="0" w:color="auto"/>
                <w:bottom w:val="none" w:sz="0" w:space="0" w:color="auto"/>
                <w:right w:val="none" w:sz="0" w:space="0" w:color="auto"/>
              </w:divBdr>
              <w:divsChild>
                <w:div w:id="1706517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672541">
          <w:marLeft w:val="0"/>
          <w:marRight w:val="0"/>
          <w:marTop w:val="300"/>
          <w:marBottom w:val="0"/>
          <w:divBdr>
            <w:top w:val="none" w:sz="0" w:space="0" w:color="auto"/>
            <w:left w:val="none" w:sz="0" w:space="0" w:color="auto"/>
            <w:bottom w:val="none" w:sz="0" w:space="0" w:color="auto"/>
            <w:right w:val="none" w:sz="0" w:space="0" w:color="auto"/>
          </w:divBdr>
          <w:divsChild>
            <w:div w:id="978992828">
              <w:marLeft w:val="0"/>
              <w:marRight w:val="0"/>
              <w:marTop w:val="0"/>
              <w:marBottom w:val="0"/>
              <w:divBdr>
                <w:top w:val="none" w:sz="0" w:space="0" w:color="auto"/>
                <w:left w:val="none" w:sz="0" w:space="0" w:color="auto"/>
                <w:bottom w:val="none" w:sz="0" w:space="0" w:color="auto"/>
                <w:right w:val="none" w:sz="0" w:space="0" w:color="auto"/>
              </w:divBdr>
              <w:divsChild>
                <w:div w:id="10351563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4848111">
      <w:bodyDiv w:val="1"/>
      <w:marLeft w:val="0"/>
      <w:marRight w:val="0"/>
      <w:marTop w:val="0"/>
      <w:marBottom w:val="0"/>
      <w:divBdr>
        <w:top w:val="none" w:sz="0" w:space="0" w:color="auto"/>
        <w:left w:val="none" w:sz="0" w:space="0" w:color="auto"/>
        <w:bottom w:val="none" w:sz="0" w:space="0" w:color="auto"/>
        <w:right w:val="none" w:sz="0" w:space="0" w:color="auto"/>
      </w:divBdr>
      <w:divsChild>
        <w:div w:id="35279563">
          <w:marLeft w:val="0"/>
          <w:marRight w:val="0"/>
          <w:marTop w:val="300"/>
          <w:marBottom w:val="0"/>
          <w:divBdr>
            <w:top w:val="none" w:sz="0" w:space="0" w:color="auto"/>
            <w:left w:val="none" w:sz="0" w:space="0" w:color="auto"/>
            <w:bottom w:val="none" w:sz="0" w:space="0" w:color="auto"/>
            <w:right w:val="none" w:sz="0" w:space="0" w:color="auto"/>
          </w:divBdr>
          <w:divsChild>
            <w:div w:id="1951473092">
              <w:marLeft w:val="0"/>
              <w:marRight w:val="0"/>
              <w:marTop w:val="0"/>
              <w:marBottom w:val="0"/>
              <w:divBdr>
                <w:top w:val="none" w:sz="0" w:space="0" w:color="auto"/>
                <w:left w:val="none" w:sz="0" w:space="0" w:color="auto"/>
                <w:bottom w:val="none" w:sz="0" w:space="0" w:color="auto"/>
                <w:right w:val="none" w:sz="0" w:space="0" w:color="auto"/>
              </w:divBdr>
              <w:divsChild>
                <w:div w:id="1880630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00670">
          <w:marLeft w:val="0"/>
          <w:marRight w:val="0"/>
          <w:marTop w:val="0"/>
          <w:marBottom w:val="0"/>
          <w:divBdr>
            <w:top w:val="none" w:sz="0" w:space="0" w:color="auto"/>
            <w:left w:val="none" w:sz="0" w:space="0" w:color="auto"/>
            <w:bottom w:val="none" w:sz="0" w:space="0" w:color="auto"/>
            <w:right w:val="none" w:sz="0" w:space="0" w:color="auto"/>
          </w:divBdr>
          <w:divsChild>
            <w:div w:id="674068949">
              <w:marLeft w:val="0"/>
              <w:marRight w:val="0"/>
              <w:marTop w:val="0"/>
              <w:marBottom w:val="0"/>
              <w:divBdr>
                <w:top w:val="none" w:sz="0" w:space="0" w:color="auto"/>
                <w:left w:val="none" w:sz="0" w:space="0" w:color="auto"/>
                <w:bottom w:val="none" w:sz="0" w:space="0" w:color="auto"/>
                <w:right w:val="none" w:sz="0" w:space="0" w:color="auto"/>
              </w:divBdr>
            </w:div>
          </w:divsChild>
        </w:div>
        <w:div w:id="122042249">
          <w:marLeft w:val="0"/>
          <w:marRight w:val="0"/>
          <w:marTop w:val="0"/>
          <w:marBottom w:val="0"/>
          <w:divBdr>
            <w:top w:val="none" w:sz="0" w:space="0" w:color="auto"/>
            <w:left w:val="none" w:sz="0" w:space="0" w:color="auto"/>
            <w:bottom w:val="none" w:sz="0" w:space="0" w:color="auto"/>
            <w:right w:val="none" w:sz="0" w:space="0" w:color="auto"/>
          </w:divBdr>
        </w:div>
        <w:div w:id="244070588">
          <w:marLeft w:val="0"/>
          <w:marRight w:val="0"/>
          <w:marTop w:val="0"/>
          <w:marBottom w:val="0"/>
          <w:divBdr>
            <w:top w:val="none" w:sz="0" w:space="0" w:color="auto"/>
            <w:left w:val="none" w:sz="0" w:space="0" w:color="auto"/>
            <w:bottom w:val="none" w:sz="0" w:space="0" w:color="auto"/>
            <w:right w:val="none" w:sz="0" w:space="0" w:color="auto"/>
          </w:divBdr>
          <w:divsChild>
            <w:div w:id="1560020082">
              <w:marLeft w:val="0"/>
              <w:marRight w:val="0"/>
              <w:marTop w:val="0"/>
              <w:marBottom w:val="0"/>
              <w:divBdr>
                <w:top w:val="none" w:sz="0" w:space="0" w:color="auto"/>
                <w:left w:val="none" w:sz="0" w:space="0" w:color="auto"/>
                <w:bottom w:val="none" w:sz="0" w:space="0" w:color="auto"/>
                <w:right w:val="none" w:sz="0" w:space="0" w:color="auto"/>
              </w:divBdr>
            </w:div>
          </w:divsChild>
        </w:div>
        <w:div w:id="299238610">
          <w:marLeft w:val="0"/>
          <w:marRight w:val="0"/>
          <w:marTop w:val="0"/>
          <w:marBottom w:val="0"/>
          <w:divBdr>
            <w:top w:val="none" w:sz="0" w:space="0" w:color="auto"/>
            <w:left w:val="none" w:sz="0" w:space="0" w:color="auto"/>
            <w:bottom w:val="none" w:sz="0" w:space="0" w:color="auto"/>
            <w:right w:val="none" w:sz="0" w:space="0" w:color="auto"/>
          </w:divBdr>
          <w:divsChild>
            <w:div w:id="1103457471">
              <w:marLeft w:val="0"/>
              <w:marRight w:val="0"/>
              <w:marTop w:val="0"/>
              <w:marBottom w:val="0"/>
              <w:divBdr>
                <w:top w:val="none" w:sz="0" w:space="0" w:color="auto"/>
                <w:left w:val="none" w:sz="0" w:space="0" w:color="auto"/>
                <w:bottom w:val="none" w:sz="0" w:space="0" w:color="auto"/>
                <w:right w:val="none" w:sz="0" w:space="0" w:color="auto"/>
              </w:divBdr>
            </w:div>
          </w:divsChild>
        </w:div>
        <w:div w:id="316111977">
          <w:marLeft w:val="0"/>
          <w:marRight w:val="0"/>
          <w:marTop w:val="0"/>
          <w:marBottom w:val="0"/>
          <w:divBdr>
            <w:top w:val="none" w:sz="0" w:space="0" w:color="auto"/>
            <w:left w:val="none" w:sz="0" w:space="0" w:color="auto"/>
            <w:bottom w:val="none" w:sz="0" w:space="0" w:color="auto"/>
            <w:right w:val="none" w:sz="0" w:space="0" w:color="auto"/>
          </w:divBdr>
          <w:divsChild>
            <w:div w:id="763721230">
              <w:marLeft w:val="0"/>
              <w:marRight w:val="0"/>
              <w:marTop w:val="0"/>
              <w:marBottom w:val="0"/>
              <w:divBdr>
                <w:top w:val="none" w:sz="0" w:space="0" w:color="auto"/>
                <w:left w:val="none" w:sz="0" w:space="0" w:color="auto"/>
                <w:bottom w:val="none" w:sz="0" w:space="0" w:color="auto"/>
                <w:right w:val="none" w:sz="0" w:space="0" w:color="auto"/>
              </w:divBdr>
            </w:div>
          </w:divsChild>
        </w:div>
        <w:div w:id="335042132">
          <w:marLeft w:val="0"/>
          <w:marRight w:val="0"/>
          <w:marTop w:val="0"/>
          <w:marBottom w:val="0"/>
          <w:divBdr>
            <w:top w:val="none" w:sz="0" w:space="0" w:color="auto"/>
            <w:left w:val="none" w:sz="0" w:space="0" w:color="auto"/>
            <w:bottom w:val="none" w:sz="0" w:space="0" w:color="auto"/>
            <w:right w:val="none" w:sz="0" w:space="0" w:color="auto"/>
          </w:divBdr>
          <w:divsChild>
            <w:div w:id="1515071037">
              <w:marLeft w:val="0"/>
              <w:marRight w:val="0"/>
              <w:marTop w:val="0"/>
              <w:marBottom w:val="0"/>
              <w:divBdr>
                <w:top w:val="none" w:sz="0" w:space="0" w:color="auto"/>
                <w:left w:val="none" w:sz="0" w:space="0" w:color="auto"/>
                <w:bottom w:val="none" w:sz="0" w:space="0" w:color="auto"/>
                <w:right w:val="none" w:sz="0" w:space="0" w:color="auto"/>
              </w:divBdr>
            </w:div>
          </w:divsChild>
        </w:div>
        <w:div w:id="472793471">
          <w:marLeft w:val="0"/>
          <w:marRight w:val="0"/>
          <w:marTop w:val="0"/>
          <w:marBottom w:val="0"/>
          <w:divBdr>
            <w:top w:val="none" w:sz="0" w:space="0" w:color="auto"/>
            <w:left w:val="none" w:sz="0" w:space="0" w:color="auto"/>
            <w:bottom w:val="none" w:sz="0" w:space="0" w:color="auto"/>
            <w:right w:val="none" w:sz="0" w:space="0" w:color="auto"/>
          </w:divBdr>
        </w:div>
        <w:div w:id="585189028">
          <w:marLeft w:val="0"/>
          <w:marRight w:val="0"/>
          <w:marTop w:val="300"/>
          <w:marBottom w:val="0"/>
          <w:divBdr>
            <w:top w:val="none" w:sz="0" w:space="0" w:color="auto"/>
            <w:left w:val="none" w:sz="0" w:space="0" w:color="auto"/>
            <w:bottom w:val="none" w:sz="0" w:space="0" w:color="auto"/>
            <w:right w:val="none" w:sz="0" w:space="0" w:color="auto"/>
          </w:divBdr>
          <w:divsChild>
            <w:div w:id="827137220">
              <w:marLeft w:val="0"/>
              <w:marRight w:val="0"/>
              <w:marTop w:val="0"/>
              <w:marBottom w:val="0"/>
              <w:divBdr>
                <w:top w:val="none" w:sz="0" w:space="0" w:color="auto"/>
                <w:left w:val="none" w:sz="0" w:space="0" w:color="auto"/>
                <w:bottom w:val="none" w:sz="0" w:space="0" w:color="auto"/>
                <w:right w:val="none" w:sz="0" w:space="0" w:color="auto"/>
              </w:divBdr>
              <w:divsChild>
                <w:div w:id="1154953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901938">
          <w:marLeft w:val="0"/>
          <w:marRight w:val="0"/>
          <w:marTop w:val="0"/>
          <w:marBottom w:val="0"/>
          <w:divBdr>
            <w:top w:val="none" w:sz="0" w:space="0" w:color="auto"/>
            <w:left w:val="none" w:sz="0" w:space="0" w:color="auto"/>
            <w:bottom w:val="none" w:sz="0" w:space="0" w:color="auto"/>
            <w:right w:val="none" w:sz="0" w:space="0" w:color="auto"/>
          </w:divBdr>
        </w:div>
        <w:div w:id="785733414">
          <w:marLeft w:val="0"/>
          <w:marRight w:val="0"/>
          <w:marTop w:val="300"/>
          <w:marBottom w:val="0"/>
          <w:divBdr>
            <w:top w:val="none" w:sz="0" w:space="0" w:color="auto"/>
            <w:left w:val="none" w:sz="0" w:space="0" w:color="auto"/>
            <w:bottom w:val="none" w:sz="0" w:space="0" w:color="auto"/>
            <w:right w:val="none" w:sz="0" w:space="0" w:color="auto"/>
          </w:divBdr>
          <w:divsChild>
            <w:div w:id="575212759">
              <w:marLeft w:val="0"/>
              <w:marRight w:val="0"/>
              <w:marTop w:val="0"/>
              <w:marBottom w:val="0"/>
              <w:divBdr>
                <w:top w:val="none" w:sz="0" w:space="0" w:color="auto"/>
                <w:left w:val="none" w:sz="0" w:space="0" w:color="auto"/>
                <w:bottom w:val="none" w:sz="0" w:space="0" w:color="auto"/>
                <w:right w:val="none" w:sz="0" w:space="0" w:color="auto"/>
              </w:divBdr>
              <w:divsChild>
                <w:div w:id="1923250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2682292">
          <w:marLeft w:val="0"/>
          <w:marRight w:val="0"/>
          <w:marTop w:val="0"/>
          <w:marBottom w:val="0"/>
          <w:divBdr>
            <w:top w:val="none" w:sz="0" w:space="0" w:color="auto"/>
            <w:left w:val="none" w:sz="0" w:space="0" w:color="auto"/>
            <w:bottom w:val="none" w:sz="0" w:space="0" w:color="auto"/>
            <w:right w:val="none" w:sz="0" w:space="0" w:color="auto"/>
          </w:divBdr>
        </w:div>
        <w:div w:id="1337686694">
          <w:marLeft w:val="0"/>
          <w:marRight w:val="0"/>
          <w:marTop w:val="0"/>
          <w:marBottom w:val="0"/>
          <w:divBdr>
            <w:top w:val="none" w:sz="0" w:space="0" w:color="auto"/>
            <w:left w:val="none" w:sz="0" w:space="0" w:color="auto"/>
            <w:bottom w:val="none" w:sz="0" w:space="0" w:color="auto"/>
            <w:right w:val="none" w:sz="0" w:space="0" w:color="auto"/>
          </w:divBdr>
        </w:div>
        <w:div w:id="1347437597">
          <w:marLeft w:val="0"/>
          <w:marRight w:val="0"/>
          <w:marTop w:val="0"/>
          <w:marBottom w:val="0"/>
          <w:divBdr>
            <w:top w:val="none" w:sz="0" w:space="0" w:color="auto"/>
            <w:left w:val="none" w:sz="0" w:space="0" w:color="auto"/>
            <w:bottom w:val="none" w:sz="0" w:space="0" w:color="auto"/>
            <w:right w:val="none" w:sz="0" w:space="0" w:color="auto"/>
          </w:divBdr>
          <w:divsChild>
            <w:div w:id="1997999861">
              <w:marLeft w:val="0"/>
              <w:marRight w:val="0"/>
              <w:marTop w:val="0"/>
              <w:marBottom w:val="0"/>
              <w:divBdr>
                <w:top w:val="none" w:sz="0" w:space="0" w:color="auto"/>
                <w:left w:val="none" w:sz="0" w:space="0" w:color="auto"/>
                <w:bottom w:val="none" w:sz="0" w:space="0" w:color="auto"/>
                <w:right w:val="none" w:sz="0" w:space="0" w:color="auto"/>
              </w:divBdr>
            </w:div>
          </w:divsChild>
        </w:div>
        <w:div w:id="1473987151">
          <w:marLeft w:val="0"/>
          <w:marRight w:val="0"/>
          <w:marTop w:val="0"/>
          <w:marBottom w:val="0"/>
          <w:divBdr>
            <w:top w:val="none" w:sz="0" w:space="0" w:color="auto"/>
            <w:left w:val="none" w:sz="0" w:space="0" w:color="auto"/>
            <w:bottom w:val="none" w:sz="0" w:space="0" w:color="auto"/>
            <w:right w:val="none" w:sz="0" w:space="0" w:color="auto"/>
          </w:divBdr>
          <w:divsChild>
            <w:div w:id="1708216972">
              <w:marLeft w:val="0"/>
              <w:marRight w:val="0"/>
              <w:marTop w:val="0"/>
              <w:marBottom w:val="0"/>
              <w:divBdr>
                <w:top w:val="none" w:sz="0" w:space="0" w:color="auto"/>
                <w:left w:val="none" w:sz="0" w:space="0" w:color="auto"/>
                <w:bottom w:val="none" w:sz="0" w:space="0" w:color="auto"/>
                <w:right w:val="none" w:sz="0" w:space="0" w:color="auto"/>
              </w:divBdr>
            </w:div>
          </w:divsChild>
        </w:div>
        <w:div w:id="1549804632">
          <w:marLeft w:val="0"/>
          <w:marRight w:val="0"/>
          <w:marTop w:val="0"/>
          <w:marBottom w:val="0"/>
          <w:divBdr>
            <w:top w:val="none" w:sz="0" w:space="0" w:color="auto"/>
            <w:left w:val="none" w:sz="0" w:space="0" w:color="auto"/>
            <w:bottom w:val="none" w:sz="0" w:space="0" w:color="auto"/>
            <w:right w:val="none" w:sz="0" w:space="0" w:color="auto"/>
          </w:divBdr>
        </w:div>
        <w:div w:id="1978560277">
          <w:marLeft w:val="0"/>
          <w:marRight w:val="0"/>
          <w:marTop w:val="0"/>
          <w:marBottom w:val="0"/>
          <w:divBdr>
            <w:top w:val="none" w:sz="0" w:space="0" w:color="auto"/>
            <w:left w:val="none" w:sz="0" w:space="0" w:color="auto"/>
            <w:bottom w:val="none" w:sz="0" w:space="0" w:color="auto"/>
            <w:right w:val="none" w:sz="0" w:space="0" w:color="auto"/>
          </w:divBdr>
        </w:div>
        <w:div w:id="2106925234">
          <w:marLeft w:val="0"/>
          <w:marRight w:val="0"/>
          <w:marTop w:val="300"/>
          <w:marBottom w:val="0"/>
          <w:divBdr>
            <w:top w:val="none" w:sz="0" w:space="0" w:color="auto"/>
            <w:left w:val="none" w:sz="0" w:space="0" w:color="auto"/>
            <w:bottom w:val="none" w:sz="0" w:space="0" w:color="auto"/>
            <w:right w:val="none" w:sz="0" w:space="0" w:color="auto"/>
          </w:divBdr>
          <w:divsChild>
            <w:div w:id="1876307144">
              <w:marLeft w:val="0"/>
              <w:marRight w:val="0"/>
              <w:marTop w:val="0"/>
              <w:marBottom w:val="0"/>
              <w:divBdr>
                <w:top w:val="none" w:sz="0" w:space="0" w:color="auto"/>
                <w:left w:val="none" w:sz="0" w:space="0" w:color="auto"/>
                <w:bottom w:val="none" w:sz="0" w:space="0" w:color="auto"/>
                <w:right w:val="none" w:sz="0" w:space="0" w:color="auto"/>
              </w:divBdr>
              <w:divsChild>
                <w:div w:id="1609390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6091334">
      <w:bodyDiv w:val="1"/>
      <w:marLeft w:val="0"/>
      <w:marRight w:val="0"/>
      <w:marTop w:val="0"/>
      <w:marBottom w:val="0"/>
      <w:divBdr>
        <w:top w:val="none" w:sz="0" w:space="0" w:color="auto"/>
        <w:left w:val="none" w:sz="0" w:space="0" w:color="auto"/>
        <w:bottom w:val="none" w:sz="0" w:space="0" w:color="auto"/>
        <w:right w:val="none" w:sz="0" w:space="0" w:color="auto"/>
      </w:divBdr>
    </w:div>
    <w:div w:id="537161886">
      <w:bodyDiv w:val="1"/>
      <w:marLeft w:val="0"/>
      <w:marRight w:val="0"/>
      <w:marTop w:val="0"/>
      <w:marBottom w:val="0"/>
      <w:divBdr>
        <w:top w:val="none" w:sz="0" w:space="0" w:color="auto"/>
        <w:left w:val="none" w:sz="0" w:space="0" w:color="auto"/>
        <w:bottom w:val="none" w:sz="0" w:space="0" w:color="auto"/>
        <w:right w:val="none" w:sz="0" w:space="0" w:color="auto"/>
      </w:divBdr>
      <w:divsChild>
        <w:div w:id="777526297">
          <w:marLeft w:val="0"/>
          <w:marRight w:val="0"/>
          <w:marTop w:val="0"/>
          <w:marBottom w:val="0"/>
          <w:divBdr>
            <w:top w:val="none" w:sz="0" w:space="0" w:color="auto"/>
            <w:left w:val="none" w:sz="0" w:space="0" w:color="auto"/>
            <w:bottom w:val="none" w:sz="0" w:space="0" w:color="auto"/>
            <w:right w:val="none" w:sz="0" w:space="0" w:color="auto"/>
          </w:divBdr>
        </w:div>
        <w:div w:id="1583947281">
          <w:marLeft w:val="0"/>
          <w:marRight w:val="0"/>
          <w:marTop w:val="0"/>
          <w:marBottom w:val="0"/>
          <w:divBdr>
            <w:top w:val="none" w:sz="0" w:space="0" w:color="auto"/>
            <w:left w:val="none" w:sz="0" w:space="0" w:color="auto"/>
            <w:bottom w:val="none" w:sz="0" w:space="0" w:color="auto"/>
            <w:right w:val="none" w:sz="0" w:space="0" w:color="auto"/>
          </w:divBdr>
          <w:divsChild>
            <w:div w:id="36971121">
              <w:marLeft w:val="0"/>
              <w:marRight w:val="0"/>
              <w:marTop w:val="0"/>
              <w:marBottom w:val="0"/>
              <w:divBdr>
                <w:top w:val="none" w:sz="0" w:space="0" w:color="auto"/>
                <w:left w:val="none" w:sz="0" w:space="0" w:color="auto"/>
                <w:bottom w:val="none" w:sz="0" w:space="0" w:color="auto"/>
                <w:right w:val="none" w:sz="0" w:space="0" w:color="auto"/>
              </w:divBdr>
            </w:div>
          </w:divsChild>
        </w:div>
        <w:div w:id="60374565">
          <w:marLeft w:val="0"/>
          <w:marRight w:val="0"/>
          <w:marTop w:val="0"/>
          <w:marBottom w:val="0"/>
          <w:divBdr>
            <w:top w:val="none" w:sz="0" w:space="0" w:color="auto"/>
            <w:left w:val="none" w:sz="0" w:space="0" w:color="auto"/>
            <w:bottom w:val="none" w:sz="0" w:space="0" w:color="auto"/>
            <w:right w:val="none" w:sz="0" w:space="0" w:color="auto"/>
          </w:divBdr>
        </w:div>
        <w:div w:id="1582985547">
          <w:marLeft w:val="0"/>
          <w:marRight w:val="0"/>
          <w:marTop w:val="0"/>
          <w:marBottom w:val="0"/>
          <w:divBdr>
            <w:top w:val="none" w:sz="0" w:space="0" w:color="auto"/>
            <w:left w:val="none" w:sz="0" w:space="0" w:color="auto"/>
            <w:bottom w:val="none" w:sz="0" w:space="0" w:color="auto"/>
            <w:right w:val="none" w:sz="0" w:space="0" w:color="auto"/>
          </w:divBdr>
          <w:divsChild>
            <w:div w:id="1031879026">
              <w:marLeft w:val="0"/>
              <w:marRight w:val="0"/>
              <w:marTop w:val="0"/>
              <w:marBottom w:val="0"/>
              <w:divBdr>
                <w:top w:val="none" w:sz="0" w:space="0" w:color="auto"/>
                <w:left w:val="none" w:sz="0" w:space="0" w:color="auto"/>
                <w:bottom w:val="none" w:sz="0" w:space="0" w:color="auto"/>
                <w:right w:val="none" w:sz="0" w:space="0" w:color="auto"/>
              </w:divBdr>
            </w:div>
          </w:divsChild>
        </w:div>
        <w:div w:id="1992951060">
          <w:marLeft w:val="0"/>
          <w:marRight w:val="0"/>
          <w:marTop w:val="0"/>
          <w:marBottom w:val="0"/>
          <w:divBdr>
            <w:top w:val="none" w:sz="0" w:space="0" w:color="auto"/>
            <w:left w:val="none" w:sz="0" w:space="0" w:color="auto"/>
            <w:bottom w:val="none" w:sz="0" w:space="0" w:color="auto"/>
            <w:right w:val="none" w:sz="0" w:space="0" w:color="auto"/>
          </w:divBdr>
        </w:div>
        <w:div w:id="1408110605">
          <w:marLeft w:val="0"/>
          <w:marRight w:val="0"/>
          <w:marTop w:val="0"/>
          <w:marBottom w:val="0"/>
          <w:divBdr>
            <w:top w:val="none" w:sz="0" w:space="0" w:color="auto"/>
            <w:left w:val="none" w:sz="0" w:space="0" w:color="auto"/>
            <w:bottom w:val="none" w:sz="0" w:space="0" w:color="auto"/>
            <w:right w:val="none" w:sz="0" w:space="0" w:color="auto"/>
          </w:divBdr>
          <w:divsChild>
            <w:div w:id="1351567030">
              <w:marLeft w:val="0"/>
              <w:marRight w:val="0"/>
              <w:marTop w:val="0"/>
              <w:marBottom w:val="0"/>
              <w:divBdr>
                <w:top w:val="none" w:sz="0" w:space="0" w:color="auto"/>
                <w:left w:val="none" w:sz="0" w:space="0" w:color="auto"/>
                <w:bottom w:val="none" w:sz="0" w:space="0" w:color="auto"/>
                <w:right w:val="none" w:sz="0" w:space="0" w:color="auto"/>
              </w:divBdr>
            </w:div>
          </w:divsChild>
        </w:div>
        <w:div w:id="1107114554">
          <w:marLeft w:val="0"/>
          <w:marRight w:val="0"/>
          <w:marTop w:val="0"/>
          <w:marBottom w:val="0"/>
          <w:divBdr>
            <w:top w:val="none" w:sz="0" w:space="0" w:color="auto"/>
            <w:left w:val="none" w:sz="0" w:space="0" w:color="auto"/>
            <w:bottom w:val="none" w:sz="0" w:space="0" w:color="auto"/>
            <w:right w:val="none" w:sz="0" w:space="0" w:color="auto"/>
          </w:divBdr>
        </w:div>
        <w:div w:id="1640768980">
          <w:marLeft w:val="0"/>
          <w:marRight w:val="0"/>
          <w:marTop w:val="0"/>
          <w:marBottom w:val="0"/>
          <w:divBdr>
            <w:top w:val="none" w:sz="0" w:space="0" w:color="auto"/>
            <w:left w:val="none" w:sz="0" w:space="0" w:color="auto"/>
            <w:bottom w:val="none" w:sz="0" w:space="0" w:color="auto"/>
            <w:right w:val="none" w:sz="0" w:space="0" w:color="auto"/>
          </w:divBdr>
          <w:divsChild>
            <w:div w:id="1273901445">
              <w:marLeft w:val="0"/>
              <w:marRight w:val="0"/>
              <w:marTop w:val="0"/>
              <w:marBottom w:val="0"/>
              <w:divBdr>
                <w:top w:val="none" w:sz="0" w:space="0" w:color="auto"/>
                <w:left w:val="none" w:sz="0" w:space="0" w:color="auto"/>
                <w:bottom w:val="none" w:sz="0" w:space="0" w:color="auto"/>
                <w:right w:val="none" w:sz="0" w:space="0" w:color="auto"/>
              </w:divBdr>
            </w:div>
          </w:divsChild>
        </w:div>
        <w:div w:id="1466923484">
          <w:marLeft w:val="0"/>
          <w:marRight w:val="0"/>
          <w:marTop w:val="0"/>
          <w:marBottom w:val="0"/>
          <w:divBdr>
            <w:top w:val="none" w:sz="0" w:space="0" w:color="auto"/>
            <w:left w:val="none" w:sz="0" w:space="0" w:color="auto"/>
            <w:bottom w:val="none" w:sz="0" w:space="0" w:color="auto"/>
            <w:right w:val="none" w:sz="0" w:space="0" w:color="auto"/>
          </w:divBdr>
        </w:div>
        <w:div w:id="1841652048">
          <w:marLeft w:val="0"/>
          <w:marRight w:val="0"/>
          <w:marTop w:val="0"/>
          <w:marBottom w:val="0"/>
          <w:divBdr>
            <w:top w:val="none" w:sz="0" w:space="0" w:color="auto"/>
            <w:left w:val="none" w:sz="0" w:space="0" w:color="auto"/>
            <w:bottom w:val="none" w:sz="0" w:space="0" w:color="auto"/>
            <w:right w:val="none" w:sz="0" w:space="0" w:color="auto"/>
          </w:divBdr>
          <w:divsChild>
            <w:div w:id="123501146">
              <w:marLeft w:val="0"/>
              <w:marRight w:val="0"/>
              <w:marTop w:val="0"/>
              <w:marBottom w:val="0"/>
              <w:divBdr>
                <w:top w:val="none" w:sz="0" w:space="0" w:color="auto"/>
                <w:left w:val="none" w:sz="0" w:space="0" w:color="auto"/>
                <w:bottom w:val="none" w:sz="0" w:space="0" w:color="auto"/>
                <w:right w:val="none" w:sz="0" w:space="0" w:color="auto"/>
              </w:divBdr>
            </w:div>
          </w:divsChild>
        </w:div>
        <w:div w:id="1542084493">
          <w:marLeft w:val="0"/>
          <w:marRight w:val="0"/>
          <w:marTop w:val="0"/>
          <w:marBottom w:val="0"/>
          <w:divBdr>
            <w:top w:val="none" w:sz="0" w:space="0" w:color="auto"/>
            <w:left w:val="none" w:sz="0" w:space="0" w:color="auto"/>
            <w:bottom w:val="none" w:sz="0" w:space="0" w:color="auto"/>
            <w:right w:val="none" w:sz="0" w:space="0" w:color="auto"/>
          </w:divBdr>
        </w:div>
        <w:div w:id="1294140466">
          <w:marLeft w:val="0"/>
          <w:marRight w:val="0"/>
          <w:marTop w:val="0"/>
          <w:marBottom w:val="0"/>
          <w:divBdr>
            <w:top w:val="none" w:sz="0" w:space="0" w:color="auto"/>
            <w:left w:val="none" w:sz="0" w:space="0" w:color="auto"/>
            <w:bottom w:val="none" w:sz="0" w:space="0" w:color="auto"/>
            <w:right w:val="none" w:sz="0" w:space="0" w:color="auto"/>
          </w:divBdr>
          <w:divsChild>
            <w:div w:id="1382485969">
              <w:marLeft w:val="0"/>
              <w:marRight w:val="0"/>
              <w:marTop w:val="0"/>
              <w:marBottom w:val="0"/>
              <w:divBdr>
                <w:top w:val="none" w:sz="0" w:space="0" w:color="auto"/>
                <w:left w:val="none" w:sz="0" w:space="0" w:color="auto"/>
                <w:bottom w:val="none" w:sz="0" w:space="0" w:color="auto"/>
                <w:right w:val="none" w:sz="0" w:space="0" w:color="auto"/>
              </w:divBdr>
            </w:div>
          </w:divsChild>
        </w:div>
        <w:div w:id="134418953">
          <w:marLeft w:val="0"/>
          <w:marRight w:val="0"/>
          <w:marTop w:val="0"/>
          <w:marBottom w:val="0"/>
          <w:divBdr>
            <w:top w:val="none" w:sz="0" w:space="0" w:color="auto"/>
            <w:left w:val="none" w:sz="0" w:space="0" w:color="auto"/>
            <w:bottom w:val="none" w:sz="0" w:space="0" w:color="auto"/>
            <w:right w:val="none" w:sz="0" w:space="0" w:color="auto"/>
          </w:divBdr>
        </w:div>
        <w:div w:id="1135679527">
          <w:marLeft w:val="0"/>
          <w:marRight w:val="0"/>
          <w:marTop w:val="0"/>
          <w:marBottom w:val="0"/>
          <w:divBdr>
            <w:top w:val="none" w:sz="0" w:space="0" w:color="auto"/>
            <w:left w:val="none" w:sz="0" w:space="0" w:color="auto"/>
            <w:bottom w:val="none" w:sz="0" w:space="0" w:color="auto"/>
            <w:right w:val="none" w:sz="0" w:space="0" w:color="auto"/>
          </w:divBdr>
          <w:divsChild>
            <w:div w:id="57825218">
              <w:marLeft w:val="0"/>
              <w:marRight w:val="0"/>
              <w:marTop w:val="0"/>
              <w:marBottom w:val="0"/>
              <w:divBdr>
                <w:top w:val="none" w:sz="0" w:space="0" w:color="auto"/>
                <w:left w:val="none" w:sz="0" w:space="0" w:color="auto"/>
                <w:bottom w:val="none" w:sz="0" w:space="0" w:color="auto"/>
                <w:right w:val="none" w:sz="0" w:space="0" w:color="auto"/>
              </w:divBdr>
            </w:div>
          </w:divsChild>
        </w:div>
        <w:div w:id="811748792">
          <w:marLeft w:val="0"/>
          <w:marRight w:val="0"/>
          <w:marTop w:val="300"/>
          <w:marBottom w:val="0"/>
          <w:divBdr>
            <w:top w:val="none" w:sz="0" w:space="0" w:color="auto"/>
            <w:left w:val="none" w:sz="0" w:space="0" w:color="auto"/>
            <w:bottom w:val="none" w:sz="0" w:space="0" w:color="auto"/>
            <w:right w:val="none" w:sz="0" w:space="0" w:color="auto"/>
          </w:divBdr>
          <w:divsChild>
            <w:div w:id="1192300106">
              <w:marLeft w:val="0"/>
              <w:marRight w:val="0"/>
              <w:marTop w:val="0"/>
              <w:marBottom w:val="0"/>
              <w:divBdr>
                <w:top w:val="none" w:sz="0" w:space="0" w:color="auto"/>
                <w:left w:val="none" w:sz="0" w:space="0" w:color="auto"/>
                <w:bottom w:val="none" w:sz="0" w:space="0" w:color="auto"/>
                <w:right w:val="none" w:sz="0" w:space="0" w:color="auto"/>
              </w:divBdr>
              <w:divsChild>
                <w:div w:id="219483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640630">
          <w:marLeft w:val="0"/>
          <w:marRight w:val="0"/>
          <w:marTop w:val="300"/>
          <w:marBottom w:val="0"/>
          <w:divBdr>
            <w:top w:val="none" w:sz="0" w:space="0" w:color="auto"/>
            <w:left w:val="none" w:sz="0" w:space="0" w:color="auto"/>
            <w:bottom w:val="none" w:sz="0" w:space="0" w:color="auto"/>
            <w:right w:val="none" w:sz="0" w:space="0" w:color="auto"/>
          </w:divBdr>
          <w:divsChild>
            <w:div w:id="390347011">
              <w:marLeft w:val="0"/>
              <w:marRight w:val="0"/>
              <w:marTop w:val="0"/>
              <w:marBottom w:val="0"/>
              <w:divBdr>
                <w:top w:val="none" w:sz="0" w:space="0" w:color="auto"/>
                <w:left w:val="none" w:sz="0" w:space="0" w:color="auto"/>
                <w:bottom w:val="none" w:sz="0" w:space="0" w:color="auto"/>
                <w:right w:val="none" w:sz="0" w:space="0" w:color="auto"/>
              </w:divBdr>
              <w:divsChild>
                <w:div w:id="833256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783665">
          <w:marLeft w:val="0"/>
          <w:marRight w:val="0"/>
          <w:marTop w:val="300"/>
          <w:marBottom w:val="0"/>
          <w:divBdr>
            <w:top w:val="none" w:sz="0" w:space="0" w:color="auto"/>
            <w:left w:val="none" w:sz="0" w:space="0" w:color="auto"/>
            <w:bottom w:val="none" w:sz="0" w:space="0" w:color="auto"/>
            <w:right w:val="none" w:sz="0" w:space="0" w:color="auto"/>
          </w:divBdr>
          <w:divsChild>
            <w:div w:id="446697642">
              <w:marLeft w:val="0"/>
              <w:marRight w:val="0"/>
              <w:marTop w:val="0"/>
              <w:marBottom w:val="0"/>
              <w:divBdr>
                <w:top w:val="none" w:sz="0" w:space="0" w:color="auto"/>
                <w:left w:val="none" w:sz="0" w:space="0" w:color="auto"/>
                <w:bottom w:val="none" w:sz="0" w:space="0" w:color="auto"/>
                <w:right w:val="none" w:sz="0" w:space="0" w:color="auto"/>
              </w:divBdr>
              <w:divsChild>
                <w:div w:id="1011682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9205867">
          <w:marLeft w:val="0"/>
          <w:marRight w:val="0"/>
          <w:marTop w:val="300"/>
          <w:marBottom w:val="0"/>
          <w:divBdr>
            <w:top w:val="none" w:sz="0" w:space="0" w:color="auto"/>
            <w:left w:val="none" w:sz="0" w:space="0" w:color="auto"/>
            <w:bottom w:val="none" w:sz="0" w:space="0" w:color="auto"/>
            <w:right w:val="none" w:sz="0" w:space="0" w:color="auto"/>
          </w:divBdr>
          <w:divsChild>
            <w:div w:id="1471097225">
              <w:marLeft w:val="0"/>
              <w:marRight w:val="0"/>
              <w:marTop w:val="0"/>
              <w:marBottom w:val="0"/>
              <w:divBdr>
                <w:top w:val="none" w:sz="0" w:space="0" w:color="auto"/>
                <w:left w:val="none" w:sz="0" w:space="0" w:color="auto"/>
                <w:bottom w:val="none" w:sz="0" w:space="0" w:color="auto"/>
                <w:right w:val="none" w:sz="0" w:space="0" w:color="auto"/>
              </w:divBdr>
              <w:divsChild>
                <w:div w:id="183849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9052255">
      <w:bodyDiv w:val="1"/>
      <w:marLeft w:val="0"/>
      <w:marRight w:val="0"/>
      <w:marTop w:val="0"/>
      <w:marBottom w:val="0"/>
      <w:divBdr>
        <w:top w:val="none" w:sz="0" w:space="0" w:color="auto"/>
        <w:left w:val="none" w:sz="0" w:space="0" w:color="auto"/>
        <w:bottom w:val="none" w:sz="0" w:space="0" w:color="auto"/>
        <w:right w:val="none" w:sz="0" w:space="0" w:color="auto"/>
      </w:divBdr>
    </w:div>
    <w:div w:id="541862285">
      <w:bodyDiv w:val="1"/>
      <w:marLeft w:val="0"/>
      <w:marRight w:val="0"/>
      <w:marTop w:val="0"/>
      <w:marBottom w:val="0"/>
      <w:divBdr>
        <w:top w:val="none" w:sz="0" w:space="0" w:color="auto"/>
        <w:left w:val="none" w:sz="0" w:space="0" w:color="auto"/>
        <w:bottom w:val="none" w:sz="0" w:space="0" w:color="auto"/>
        <w:right w:val="none" w:sz="0" w:space="0" w:color="auto"/>
      </w:divBdr>
      <w:divsChild>
        <w:div w:id="86854005">
          <w:marLeft w:val="0"/>
          <w:marRight w:val="0"/>
          <w:marTop w:val="0"/>
          <w:marBottom w:val="0"/>
          <w:divBdr>
            <w:top w:val="none" w:sz="0" w:space="0" w:color="auto"/>
            <w:left w:val="none" w:sz="0" w:space="0" w:color="auto"/>
            <w:bottom w:val="none" w:sz="0" w:space="0" w:color="auto"/>
            <w:right w:val="none" w:sz="0" w:space="0" w:color="auto"/>
          </w:divBdr>
          <w:divsChild>
            <w:div w:id="1252352841">
              <w:marLeft w:val="0"/>
              <w:marRight w:val="0"/>
              <w:marTop w:val="0"/>
              <w:marBottom w:val="0"/>
              <w:divBdr>
                <w:top w:val="none" w:sz="0" w:space="0" w:color="auto"/>
                <w:left w:val="none" w:sz="0" w:space="0" w:color="auto"/>
                <w:bottom w:val="none" w:sz="0" w:space="0" w:color="auto"/>
                <w:right w:val="none" w:sz="0" w:space="0" w:color="auto"/>
              </w:divBdr>
            </w:div>
          </w:divsChild>
        </w:div>
        <w:div w:id="218058398">
          <w:marLeft w:val="0"/>
          <w:marRight w:val="0"/>
          <w:marTop w:val="0"/>
          <w:marBottom w:val="0"/>
          <w:divBdr>
            <w:top w:val="none" w:sz="0" w:space="0" w:color="auto"/>
            <w:left w:val="none" w:sz="0" w:space="0" w:color="auto"/>
            <w:bottom w:val="none" w:sz="0" w:space="0" w:color="auto"/>
            <w:right w:val="none" w:sz="0" w:space="0" w:color="auto"/>
          </w:divBdr>
          <w:divsChild>
            <w:div w:id="165093055">
              <w:marLeft w:val="0"/>
              <w:marRight w:val="0"/>
              <w:marTop w:val="0"/>
              <w:marBottom w:val="0"/>
              <w:divBdr>
                <w:top w:val="none" w:sz="0" w:space="0" w:color="auto"/>
                <w:left w:val="none" w:sz="0" w:space="0" w:color="auto"/>
                <w:bottom w:val="none" w:sz="0" w:space="0" w:color="auto"/>
                <w:right w:val="none" w:sz="0" w:space="0" w:color="auto"/>
              </w:divBdr>
            </w:div>
          </w:divsChild>
        </w:div>
        <w:div w:id="248198665">
          <w:marLeft w:val="0"/>
          <w:marRight w:val="0"/>
          <w:marTop w:val="300"/>
          <w:marBottom w:val="0"/>
          <w:divBdr>
            <w:top w:val="none" w:sz="0" w:space="0" w:color="auto"/>
            <w:left w:val="none" w:sz="0" w:space="0" w:color="auto"/>
            <w:bottom w:val="none" w:sz="0" w:space="0" w:color="auto"/>
            <w:right w:val="none" w:sz="0" w:space="0" w:color="auto"/>
          </w:divBdr>
          <w:divsChild>
            <w:div w:id="1120492821">
              <w:marLeft w:val="0"/>
              <w:marRight w:val="0"/>
              <w:marTop w:val="0"/>
              <w:marBottom w:val="0"/>
              <w:divBdr>
                <w:top w:val="none" w:sz="0" w:space="0" w:color="auto"/>
                <w:left w:val="none" w:sz="0" w:space="0" w:color="auto"/>
                <w:bottom w:val="none" w:sz="0" w:space="0" w:color="auto"/>
                <w:right w:val="none" w:sz="0" w:space="0" w:color="auto"/>
              </w:divBdr>
              <w:divsChild>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2028843">
          <w:marLeft w:val="0"/>
          <w:marRight w:val="0"/>
          <w:marTop w:val="0"/>
          <w:marBottom w:val="0"/>
          <w:divBdr>
            <w:top w:val="none" w:sz="0" w:space="0" w:color="auto"/>
            <w:left w:val="none" w:sz="0" w:space="0" w:color="auto"/>
            <w:bottom w:val="none" w:sz="0" w:space="0" w:color="auto"/>
            <w:right w:val="none" w:sz="0" w:space="0" w:color="auto"/>
          </w:divBdr>
        </w:div>
        <w:div w:id="292105160">
          <w:marLeft w:val="0"/>
          <w:marRight w:val="0"/>
          <w:marTop w:val="0"/>
          <w:marBottom w:val="0"/>
          <w:divBdr>
            <w:top w:val="none" w:sz="0" w:space="0" w:color="auto"/>
            <w:left w:val="none" w:sz="0" w:space="0" w:color="auto"/>
            <w:bottom w:val="none" w:sz="0" w:space="0" w:color="auto"/>
            <w:right w:val="none" w:sz="0" w:space="0" w:color="auto"/>
          </w:divBdr>
          <w:divsChild>
            <w:div w:id="1973096539">
              <w:marLeft w:val="0"/>
              <w:marRight w:val="0"/>
              <w:marTop w:val="0"/>
              <w:marBottom w:val="0"/>
              <w:divBdr>
                <w:top w:val="none" w:sz="0" w:space="0" w:color="auto"/>
                <w:left w:val="none" w:sz="0" w:space="0" w:color="auto"/>
                <w:bottom w:val="none" w:sz="0" w:space="0" w:color="auto"/>
                <w:right w:val="none" w:sz="0" w:space="0" w:color="auto"/>
              </w:divBdr>
            </w:div>
          </w:divsChild>
        </w:div>
        <w:div w:id="603463480">
          <w:marLeft w:val="0"/>
          <w:marRight w:val="0"/>
          <w:marTop w:val="0"/>
          <w:marBottom w:val="0"/>
          <w:divBdr>
            <w:top w:val="none" w:sz="0" w:space="0" w:color="auto"/>
            <w:left w:val="none" w:sz="0" w:space="0" w:color="auto"/>
            <w:bottom w:val="none" w:sz="0" w:space="0" w:color="auto"/>
            <w:right w:val="none" w:sz="0" w:space="0" w:color="auto"/>
          </w:divBdr>
        </w:div>
        <w:div w:id="641498750">
          <w:marLeft w:val="0"/>
          <w:marRight w:val="0"/>
          <w:marTop w:val="0"/>
          <w:marBottom w:val="0"/>
          <w:divBdr>
            <w:top w:val="none" w:sz="0" w:space="0" w:color="auto"/>
            <w:left w:val="none" w:sz="0" w:space="0" w:color="auto"/>
            <w:bottom w:val="none" w:sz="0" w:space="0" w:color="auto"/>
            <w:right w:val="none" w:sz="0" w:space="0" w:color="auto"/>
          </w:divBdr>
        </w:div>
        <w:div w:id="913473522">
          <w:marLeft w:val="0"/>
          <w:marRight w:val="0"/>
          <w:marTop w:val="0"/>
          <w:marBottom w:val="0"/>
          <w:divBdr>
            <w:top w:val="none" w:sz="0" w:space="0" w:color="auto"/>
            <w:left w:val="none" w:sz="0" w:space="0" w:color="auto"/>
            <w:bottom w:val="none" w:sz="0" w:space="0" w:color="auto"/>
            <w:right w:val="none" w:sz="0" w:space="0" w:color="auto"/>
          </w:divBdr>
        </w:div>
        <w:div w:id="925840150">
          <w:marLeft w:val="0"/>
          <w:marRight w:val="0"/>
          <w:marTop w:val="0"/>
          <w:marBottom w:val="0"/>
          <w:divBdr>
            <w:top w:val="none" w:sz="0" w:space="0" w:color="auto"/>
            <w:left w:val="none" w:sz="0" w:space="0" w:color="auto"/>
            <w:bottom w:val="none" w:sz="0" w:space="0" w:color="auto"/>
            <w:right w:val="none" w:sz="0" w:space="0" w:color="auto"/>
          </w:divBdr>
        </w:div>
        <w:div w:id="987124478">
          <w:marLeft w:val="0"/>
          <w:marRight w:val="0"/>
          <w:marTop w:val="0"/>
          <w:marBottom w:val="0"/>
          <w:divBdr>
            <w:top w:val="none" w:sz="0" w:space="0" w:color="auto"/>
            <w:left w:val="none" w:sz="0" w:space="0" w:color="auto"/>
            <w:bottom w:val="none" w:sz="0" w:space="0" w:color="auto"/>
            <w:right w:val="none" w:sz="0" w:space="0" w:color="auto"/>
          </w:divBdr>
        </w:div>
        <w:div w:id="1171336961">
          <w:marLeft w:val="0"/>
          <w:marRight w:val="0"/>
          <w:marTop w:val="300"/>
          <w:marBottom w:val="0"/>
          <w:divBdr>
            <w:top w:val="none" w:sz="0" w:space="0" w:color="auto"/>
            <w:left w:val="none" w:sz="0" w:space="0" w:color="auto"/>
            <w:bottom w:val="none" w:sz="0" w:space="0" w:color="auto"/>
            <w:right w:val="none" w:sz="0" w:space="0" w:color="auto"/>
          </w:divBdr>
          <w:divsChild>
            <w:div w:id="369113487">
              <w:marLeft w:val="0"/>
              <w:marRight w:val="0"/>
              <w:marTop w:val="0"/>
              <w:marBottom w:val="0"/>
              <w:divBdr>
                <w:top w:val="none" w:sz="0" w:space="0" w:color="auto"/>
                <w:left w:val="none" w:sz="0" w:space="0" w:color="auto"/>
                <w:bottom w:val="none" w:sz="0" w:space="0" w:color="auto"/>
                <w:right w:val="none" w:sz="0" w:space="0" w:color="auto"/>
              </w:divBdr>
              <w:divsChild>
                <w:div w:id="484009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830441">
          <w:marLeft w:val="0"/>
          <w:marRight w:val="0"/>
          <w:marTop w:val="0"/>
          <w:marBottom w:val="0"/>
          <w:divBdr>
            <w:top w:val="none" w:sz="0" w:space="0" w:color="auto"/>
            <w:left w:val="none" w:sz="0" w:space="0" w:color="auto"/>
            <w:bottom w:val="none" w:sz="0" w:space="0" w:color="auto"/>
            <w:right w:val="none" w:sz="0" w:space="0" w:color="auto"/>
          </w:divBdr>
          <w:divsChild>
            <w:div w:id="1981839701">
              <w:marLeft w:val="0"/>
              <w:marRight w:val="0"/>
              <w:marTop w:val="0"/>
              <w:marBottom w:val="0"/>
              <w:divBdr>
                <w:top w:val="none" w:sz="0" w:space="0" w:color="auto"/>
                <w:left w:val="none" w:sz="0" w:space="0" w:color="auto"/>
                <w:bottom w:val="none" w:sz="0" w:space="0" w:color="auto"/>
                <w:right w:val="none" w:sz="0" w:space="0" w:color="auto"/>
              </w:divBdr>
            </w:div>
          </w:divsChild>
        </w:div>
        <w:div w:id="1374574056">
          <w:marLeft w:val="0"/>
          <w:marRight w:val="0"/>
          <w:marTop w:val="0"/>
          <w:marBottom w:val="0"/>
          <w:divBdr>
            <w:top w:val="none" w:sz="0" w:space="0" w:color="auto"/>
            <w:left w:val="none" w:sz="0" w:space="0" w:color="auto"/>
            <w:bottom w:val="none" w:sz="0" w:space="0" w:color="auto"/>
            <w:right w:val="none" w:sz="0" w:space="0" w:color="auto"/>
          </w:divBdr>
          <w:divsChild>
            <w:div w:id="11348150">
              <w:marLeft w:val="0"/>
              <w:marRight w:val="0"/>
              <w:marTop w:val="0"/>
              <w:marBottom w:val="0"/>
              <w:divBdr>
                <w:top w:val="none" w:sz="0" w:space="0" w:color="auto"/>
                <w:left w:val="none" w:sz="0" w:space="0" w:color="auto"/>
                <w:bottom w:val="none" w:sz="0" w:space="0" w:color="auto"/>
                <w:right w:val="none" w:sz="0" w:space="0" w:color="auto"/>
              </w:divBdr>
            </w:div>
          </w:divsChild>
        </w:div>
        <w:div w:id="1579826868">
          <w:marLeft w:val="0"/>
          <w:marRight w:val="0"/>
          <w:marTop w:val="300"/>
          <w:marBottom w:val="0"/>
          <w:divBdr>
            <w:top w:val="none" w:sz="0" w:space="0" w:color="auto"/>
            <w:left w:val="none" w:sz="0" w:space="0" w:color="auto"/>
            <w:bottom w:val="none" w:sz="0" w:space="0" w:color="auto"/>
            <w:right w:val="none" w:sz="0" w:space="0" w:color="auto"/>
          </w:divBdr>
          <w:divsChild>
            <w:div w:id="927807801">
              <w:marLeft w:val="0"/>
              <w:marRight w:val="0"/>
              <w:marTop w:val="0"/>
              <w:marBottom w:val="0"/>
              <w:divBdr>
                <w:top w:val="none" w:sz="0" w:space="0" w:color="auto"/>
                <w:left w:val="none" w:sz="0" w:space="0" w:color="auto"/>
                <w:bottom w:val="none" w:sz="0" w:space="0" w:color="auto"/>
                <w:right w:val="none" w:sz="0" w:space="0" w:color="auto"/>
              </w:divBdr>
              <w:divsChild>
                <w:div w:id="1666008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358675">
          <w:marLeft w:val="0"/>
          <w:marRight w:val="0"/>
          <w:marTop w:val="300"/>
          <w:marBottom w:val="0"/>
          <w:divBdr>
            <w:top w:val="none" w:sz="0" w:space="0" w:color="auto"/>
            <w:left w:val="none" w:sz="0" w:space="0" w:color="auto"/>
            <w:bottom w:val="none" w:sz="0" w:space="0" w:color="auto"/>
            <w:right w:val="none" w:sz="0" w:space="0" w:color="auto"/>
          </w:divBdr>
          <w:divsChild>
            <w:div w:id="727192130">
              <w:marLeft w:val="0"/>
              <w:marRight w:val="0"/>
              <w:marTop w:val="0"/>
              <w:marBottom w:val="0"/>
              <w:divBdr>
                <w:top w:val="none" w:sz="0" w:space="0" w:color="auto"/>
                <w:left w:val="none" w:sz="0" w:space="0" w:color="auto"/>
                <w:bottom w:val="none" w:sz="0" w:space="0" w:color="auto"/>
                <w:right w:val="none" w:sz="0" w:space="0" w:color="auto"/>
              </w:divBdr>
              <w:divsChild>
                <w:div w:id="1458331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143832">
          <w:marLeft w:val="0"/>
          <w:marRight w:val="0"/>
          <w:marTop w:val="0"/>
          <w:marBottom w:val="0"/>
          <w:divBdr>
            <w:top w:val="none" w:sz="0" w:space="0" w:color="auto"/>
            <w:left w:val="none" w:sz="0" w:space="0" w:color="auto"/>
            <w:bottom w:val="none" w:sz="0" w:space="0" w:color="auto"/>
            <w:right w:val="none" w:sz="0" w:space="0" w:color="auto"/>
          </w:divBdr>
          <w:divsChild>
            <w:div w:id="1598367075">
              <w:marLeft w:val="0"/>
              <w:marRight w:val="0"/>
              <w:marTop w:val="0"/>
              <w:marBottom w:val="0"/>
              <w:divBdr>
                <w:top w:val="none" w:sz="0" w:space="0" w:color="auto"/>
                <w:left w:val="none" w:sz="0" w:space="0" w:color="auto"/>
                <w:bottom w:val="none" w:sz="0" w:space="0" w:color="auto"/>
                <w:right w:val="none" w:sz="0" w:space="0" w:color="auto"/>
              </w:divBdr>
            </w:div>
          </w:divsChild>
        </w:div>
        <w:div w:id="2065250815">
          <w:marLeft w:val="0"/>
          <w:marRight w:val="0"/>
          <w:marTop w:val="0"/>
          <w:marBottom w:val="0"/>
          <w:divBdr>
            <w:top w:val="none" w:sz="0" w:space="0" w:color="auto"/>
            <w:left w:val="none" w:sz="0" w:space="0" w:color="auto"/>
            <w:bottom w:val="none" w:sz="0" w:space="0" w:color="auto"/>
            <w:right w:val="none" w:sz="0" w:space="0" w:color="auto"/>
          </w:divBdr>
          <w:divsChild>
            <w:div w:id="640113457">
              <w:marLeft w:val="0"/>
              <w:marRight w:val="0"/>
              <w:marTop w:val="0"/>
              <w:marBottom w:val="0"/>
              <w:divBdr>
                <w:top w:val="none" w:sz="0" w:space="0" w:color="auto"/>
                <w:left w:val="none" w:sz="0" w:space="0" w:color="auto"/>
                <w:bottom w:val="none" w:sz="0" w:space="0" w:color="auto"/>
                <w:right w:val="none" w:sz="0" w:space="0" w:color="auto"/>
              </w:divBdr>
            </w:div>
          </w:divsChild>
        </w:div>
        <w:div w:id="2121490502">
          <w:marLeft w:val="0"/>
          <w:marRight w:val="0"/>
          <w:marTop w:val="0"/>
          <w:marBottom w:val="0"/>
          <w:divBdr>
            <w:top w:val="none" w:sz="0" w:space="0" w:color="auto"/>
            <w:left w:val="none" w:sz="0" w:space="0" w:color="auto"/>
            <w:bottom w:val="none" w:sz="0" w:space="0" w:color="auto"/>
            <w:right w:val="none" w:sz="0" w:space="0" w:color="auto"/>
          </w:divBdr>
        </w:div>
      </w:divsChild>
    </w:div>
    <w:div w:id="542210572">
      <w:bodyDiv w:val="1"/>
      <w:marLeft w:val="0"/>
      <w:marRight w:val="0"/>
      <w:marTop w:val="0"/>
      <w:marBottom w:val="0"/>
      <w:divBdr>
        <w:top w:val="none" w:sz="0" w:space="0" w:color="auto"/>
        <w:left w:val="none" w:sz="0" w:space="0" w:color="auto"/>
        <w:bottom w:val="none" w:sz="0" w:space="0" w:color="auto"/>
        <w:right w:val="none" w:sz="0" w:space="0" w:color="auto"/>
      </w:divBdr>
      <w:divsChild>
        <w:div w:id="80681963">
          <w:marLeft w:val="0"/>
          <w:marRight w:val="0"/>
          <w:marTop w:val="0"/>
          <w:marBottom w:val="0"/>
          <w:divBdr>
            <w:top w:val="none" w:sz="0" w:space="0" w:color="auto"/>
            <w:left w:val="none" w:sz="0" w:space="0" w:color="auto"/>
            <w:bottom w:val="none" w:sz="0" w:space="0" w:color="auto"/>
            <w:right w:val="none" w:sz="0" w:space="0" w:color="auto"/>
          </w:divBdr>
          <w:divsChild>
            <w:div w:id="1601062370">
              <w:marLeft w:val="0"/>
              <w:marRight w:val="0"/>
              <w:marTop w:val="0"/>
              <w:marBottom w:val="0"/>
              <w:divBdr>
                <w:top w:val="none" w:sz="0" w:space="0" w:color="auto"/>
                <w:left w:val="none" w:sz="0" w:space="0" w:color="auto"/>
                <w:bottom w:val="none" w:sz="0" w:space="0" w:color="auto"/>
                <w:right w:val="none" w:sz="0" w:space="0" w:color="auto"/>
              </w:divBdr>
            </w:div>
          </w:divsChild>
        </w:div>
        <w:div w:id="124549536">
          <w:marLeft w:val="0"/>
          <w:marRight w:val="0"/>
          <w:marTop w:val="300"/>
          <w:marBottom w:val="0"/>
          <w:divBdr>
            <w:top w:val="none" w:sz="0" w:space="0" w:color="auto"/>
            <w:left w:val="none" w:sz="0" w:space="0" w:color="auto"/>
            <w:bottom w:val="none" w:sz="0" w:space="0" w:color="auto"/>
            <w:right w:val="none" w:sz="0" w:space="0" w:color="auto"/>
          </w:divBdr>
          <w:divsChild>
            <w:div w:id="646933992">
              <w:marLeft w:val="0"/>
              <w:marRight w:val="0"/>
              <w:marTop w:val="0"/>
              <w:marBottom w:val="0"/>
              <w:divBdr>
                <w:top w:val="none" w:sz="0" w:space="0" w:color="auto"/>
                <w:left w:val="none" w:sz="0" w:space="0" w:color="auto"/>
                <w:bottom w:val="none" w:sz="0" w:space="0" w:color="auto"/>
                <w:right w:val="none" w:sz="0" w:space="0" w:color="auto"/>
              </w:divBdr>
              <w:divsChild>
                <w:div w:id="527179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10126">
          <w:marLeft w:val="0"/>
          <w:marRight w:val="0"/>
          <w:marTop w:val="300"/>
          <w:marBottom w:val="0"/>
          <w:divBdr>
            <w:top w:val="none" w:sz="0" w:space="0" w:color="auto"/>
            <w:left w:val="none" w:sz="0" w:space="0" w:color="auto"/>
            <w:bottom w:val="none" w:sz="0" w:space="0" w:color="auto"/>
            <w:right w:val="none" w:sz="0" w:space="0" w:color="auto"/>
          </w:divBdr>
          <w:divsChild>
            <w:div w:id="2128113325">
              <w:marLeft w:val="0"/>
              <w:marRight w:val="0"/>
              <w:marTop w:val="0"/>
              <w:marBottom w:val="0"/>
              <w:divBdr>
                <w:top w:val="none" w:sz="0" w:space="0" w:color="auto"/>
                <w:left w:val="none" w:sz="0" w:space="0" w:color="auto"/>
                <w:bottom w:val="none" w:sz="0" w:space="0" w:color="auto"/>
                <w:right w:val="none" w:sz="0" w:space="0" w:color="auto"/>
              </w:divBdr>
              <w:divsChild>
                <w:div w:id="384960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54453">
          <w:marLeft w:val="0"/>
          <w:marRight w:val="0"/>
          <w:marTop w:val="0"/>
          <w:marBottom w:val="0"/>
          <w:divBdr>
            <w:top w:val="none" w:sz="0" w:space="0" w:color="auto"/>
            <w:left w:val="none" w:sz="0" w:space="0" w:color="auto"/>
            <w:bottom w:val="none" w:sz="0" w:space="0" w:color="auto"/>
            <w:right w:val="none" w:sz="0" w:space="0" w:color="auto"/>
          </w:divBdr>
        </w:div>
        <w:div w:id="335576361">
          <w:marLeft w:val="0"/>
          <w:marRight w:val="0"/>
          <w:marTop w:val="0"/>
          <w:marBottom w:val="0"/>
          <w:divBdr>
            <w:top w:val="none" w:sz="0" w:space="0" w:color="auto"/>
            <w:left w:val="none" w:sz="0" w:space="0" w:color="auto"/>
            <w:bottom w:val="none" w:sz="0" w:space="0" w:color="auto"/>
            <w:right w:val="none" w:sz="0" w:space="0" w:color="auto"/>
          </w:divBdr>
          <w:divsChild>
            <w:div w:id="694355205">
              <w:marLeft w:val="0"/>
              <w:marRight w:val="0"/>
              <w:marTop w:val="0"/>
              <w:marBottom w:val="0"/>
              <w:divBdr>
                <w:top w:val="none" w:sz="0" w:space="0" w:color="auto"/>
                <w:left w:val="none" w:sz="0" w:space="0" w:color="auto"/>
                <w:bottom w:val="none" w:sz="0" w:space="0" w:color="auto"/>
                <w:right w:val="none" w:sz="0" w:space="0" w:color="auto"/>
              </w:divBdr>
            </w:div>
          </w:divsChild>
        </w:div>
        <w:div w:id="523597943">
          <w:marLeft w:val="0"/>
          <w:marRight w:val="0"/>
          <w:marTop w:val="300"/>
          <w:marBottom w:val="0"/>
          <w:divBdr>
            <w:top w:val="none" w:sz="0" w:space="0" w:color="auto"/>
            <w:left w:val="none" w:sz="0" w:space="0" w:color="auto"/>
            <w:bottom w:val="none" w:sz="0" w:space="0" w:color="auto"/>
            <w:right w:val="none" w:sz="0" w:space="0" w:color="auto"/>
          </w:divBdr>
          <w:divsChild>
            <w:div w:id="709691080">
              <w:marLeft w:val="0"/>
              <w:marRight w:val="0"/>
              <w:marTop w:val="0"/>
              <w:marBottom w:val="0"/>
              <w:divBdr>
                <w:top w:val="none" w:sz="0" w:space="0" w:color="auto"/>
                <w:left w:val="none" w:sz="0" w:space="0" w:color="auto"/>
                <w:bottom w:val="none" w:sz="0" w:space="0" w:color="auto"/>
                <w:right w:val="none" w:sz="0" w:space="0" w:color="auto"/>
              </w:divBdr>
              <w:divsChild>
                <w:div w:id="1153134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753219">
          <w:marLeft w:val="0"/>
          <w:marRight w:val="0"/>
          <w:marTop w:val="0"/>
          <w:marBottom w:val="0"/>
          <w:divBdr>
            <w:top w:val="none" w:sz="0" w:space="0" w:color="auto"/>
            <w:left w:val="none" w:sz="0" w:space="0" w:color="auto"/>
            <w:bottom w:val="none" w:sz="0" w:space="0" w:color="auto"/>
            <w:right w:val="none" w:sz="0" w:space="0" w:color="auto"/>
          </w:divBdr>
        </w:div>
        <w:div w:id="849830017">
          <w:marLeft w:val="0"/>
          <w:marRight w:val="0"/>
          <w:marTop w:val="0"/>
          <w:marBottom w:val="0"/>
          <w:divBdr>
            <w:top w:val="none" w:sz="0" w:space="0" w:color="auto"/>
            <w:left w:val="none" w:sz="0" w:space="0" w:color="auto"/>
            <w:bottom w:val="none" w:sz="0" w:space="0" w:color="auto"/>
            <w:right w:val="none" w:sz="0" w:space="0" w:color="auto"/>
          </w:divBdr>
        </w:div>
        <w:div w:id="934554360">
          <w:marLeft w:val="0"/>
          <w:marRight w:val="0"/>
          <w:marTop w:val="0"/>
          <w:marBottom w:val="0"/>
          <w:divBdr>
            <w:top w:val="none" w:sz="0" w:space="0" w:color="auto"/>
            <w:left w:val="none" w:sz="0" w:space="0" w:color="auto"/>
            <w:bottom w:val="none" w:sz="0" w:space="0" w:color="auto"/>
            <w:right w:val="none" w:sz="0" w:space="0" w:color="auto"/>
          </w:divBdr>
          <w:divsChild>
            <w:div w:id="270667348">
              <w:marLeft w:val="0"/>
              <w:marRight w:val="0"/>
              <w:marTop w:val="0"/>
              <w:marBottom w:val="0"/>
              <w:divBdr>
                <w:top w:val="none" w:sz="0" w:space="0" w:color="auto"/>
                <w:left w:val="none" w:sz="0" w:space="0" w:color="auto"/>
                <w:bottom w:val="none" w:sz="0" w:space="0" w:color="auto"/>
                <w:right w:val="none" w:sz="0" w:space="0" w:color="auto"/>
              </w:divBdr>
            </w:div>
          </w:divsChild>
        </w:div>
        <w:div w:id="1019770809">
          <w:marLeft w:val="0"/>
          <w:marRight w:val="0"/>
          <w:marTop w:val="0"/>
          <w:marBottom w:val="0"/>
          <w:divBdr>
            <w:top w:val="none" w:sz="0" w:space="0" w:color="auto"/>
            <w:left w:val="none" w:sz="0" w:space="0" w:color="auto"/>
            <w:bottom w:val="none" w:sz="0" w:space="0" w:color="auto"/>
            <w:right w:val="none" w:sz="0" w:space="0" w:color="auto"/>
          </w:divBdr>
          <w:divsChild>
            <w:div w:id="918904710">
              <w:marLeft w:val="0"/>
              <w:marRight w:val="0"/>
              <w:marTop w:val="0"/>
              <w:marBottom w:val="0"/>
              <w:divBdr>
                <w:top w:val="none" w:sz="0" w:space="0" w:color="auto"/>
                <w:left w:val="none" w:sz="0" w:space="0" w:color="auto"/>
                <w:bottom w:val="none" w:sz="0" w:space="0" w:color="auto"/>
                <w:right w:val="none" w:sz="0" w:space="0" w:color="auto"/>
              </w:divBdr>
            </w:div>
          </w:divsChild>
        </w:div>
        <w:div w:id="1078090093">
          <w:marLeft w:val="0"/>
          <w:marRight w:val="0"/>
          <w:marTop w:val="0"/>
          <w:marBottom w:val="0"/>
          <w:divBdr>
            <w:top w:val="none" w:sz="0" w:space="0" w:color="auto"/>
            <w:left w:val="none" w:sz="0" w:space="0" w:color="auto"/>
            <w:bottom w:val="none" w:sz="0" w:space="0" w:color="auto"/>
            <w:right w:val="none" w:sz="0" w:space="0" w:color="auto"/>
          </w:divBdr>
          <w:divsChild>
            <w:div w:id="785584438">
              <w:marLeft w:val="0"/>
              <w:marRight w:val="0"/>
              <w:marTop w:val="0"/>
              <w:marBottom w:val="0"/>
              <w:divBdr>
                <w:top w:val="none" w:sz="0" w:space="0" w:color="auto"/>
                <w:left w:val="none" w:sz="0" w:space="0" w:color="auto"/>
                <w:bottom w:val="none" w:sz="0" w:space="0" w:color="auto"/>
                <w:right w:val="none" w:sz="0" w:space="0" w:color="auto"/>
              </w:divBdr>
            </w:div>
          </w:divsChild>
        </w:div>
        <w:div w:id="1146779689">
          <w:marLeft w:val="0"/>
          <w:marRight w:val="0"/>
          <w:marTop w:val="0"/>
          <w:marBottom w:val="0"/>
          <w:divBdr>
            <w:top w:val="none" w:sz="0" w:space="0" w:color="auto"/>
            <w:left w:val="none" w:sz="0" w:space="0" w:color="auto"/>
            <w:bottom w:val="none" w:sz="0" w:space="0" w:color="auto"/>
            <w:right w:val="none" w:sz="0" w:space="0" w:color="auto"/>
          </w:divBdr>
        </w:div>
        <w:div w:id="1146894508">
          <w:marLeft w:val="0"/>
          <w:marRight w:val="0"/>
          <w:marTop w:val="0"/>
          <w:marBottom w:val="0"/>
          <w:divBdr>
            <w:top w:val="none" w:sz="0" w:space="0" w:color="auto"/>
            <w:left w:val="none" w:sz="0" w:space="0" w:color="auto"/>
            <w:bottom w:val="none" w:sz="0" w:space="0" w:color="auto"/>
            <w:right w:val="none" w:sz="0" w:space="0" w:color="auto"/>
          </w:divBdr>
        </w:div>
        <w:div w:id="1186794777">
          <w:marLeft w:val="0"/>
          <w:marRight w:val="0"/>
          <w:marTop w:val="0"/>
          <w:marBottom w:val="0"/>
          <w:divBdr>
            <w:top w:val="none" w:sz="0" w:space="0" w:color="auto"/>
            <w:left w:val="none" w:sz="0" w:space="0" w:color="auto"/>
            <w:bottom w:val="none" w:sz="0" w:space="0" w:color="auto"/>
            <w:right w:val="none" w:sz="0" w:space="0" w:color="auto"/>
          </w:divBdr>
        </w:div>
        <w:div w:id="1432160602">
          <w:marLeft w:val="0"/>
          <w:marRight w:val="0"/>
          <w:marTop w:val="0"/>
          <w:marBottom w:val="0"/>
          <w:divBdr>
            <w:top w:val="none" w:sz="0" w:space="0" w:color="auto"/>
            <w:left w:val="none" w:sz="0" w:space="0" w:color="auto"/>
            <w:bottom w:val="none" w:sz="0" w:space="0" w:color="auto"/>
            <w:right w:val="none" w:sz="0" w:space="0" w:color="auto"/>
          </w:divBdr>
          <w:divsChild>
            <w:div w:id="1737043513">
              <w:marLeft w:val="0"/>
              <w:marRight w:val="0"/>
              <w:marTop w:val="0"/>
              <w:marBottom w:val="0"/>
              <w:divBdr>
                <w:top w:val="none" w:sz="0" w:space="0" w:color="auto"/>
                <w:left w:val="none" w:sz="0" w:space="0" w:color="auto"/>
                <w:bottom w:val="none" w:sz="0" w:space="0" w:color="auto"/>
                <w:right w:val="none" w:sz="0" w:space="0" w:color="auto"/>
              </w:divBdr>
            </w:div>
          </w:divsChild>
        </w:div>
        <w:div w:id="1642468011">
          <w:marLeft w:val="0"/>
          <w:marRight w:val="0"/>
          <w:marTop w:val="0"/>
          <w:marBottom w:val="0"/>
          <w:divBdr>
            <w:top w:val="none" w:sz="0" w:space="0" w:color="auto"/>
            <w:left w:val="none" w:sz="0" w:space="0" w:color="auto"/>
            <w:bottom w:val="none" w:sz="0" w:space="0" w:color="auto"/>
            <w:right w:val="none" w:sz="0" w:space="0" w:color="auto"/>
          </w:divBdr>
        </w:div>
        <w:div w:id="1767076788">
          <w:marLeft w:val="0"/>
          <w:marRight w:val="0"/>
          <w:marTop w:val="0"/>
          <w:marBottom w:val="0"/>
          <w:divBdr>
            <w:top w:val="none" w:sz="0" w:space="0" w:color="auto"/>
            <w:left w:val="none" w:sz="0" w:space="0" w:color="auto"/>
            <w:bottom w:val="none" w:sz="0" w:space="0" w:color="auto"/>
            <w:right w:val="none" w:sz="0" w:space="0" w:color="auto"/>
          </w:divBdr>
          <w:divsChild>
            <w:div w:id="2122992101">
              <w:marLeft w:val="0"/>
              <w:marRight w:val="0"/>
              <w:marTop w:val="0"/>
              <w:marBottom w:val="0"/>
              <w:divBdr>
                <w:top w:val="none" w:sz="0" w:space="0" w:color="auto"/>
                <w:left w:val="none" w:sz="0" w:space="0" w:color="auto"/>
                <w:bottom w:val="none" w:sz="0" w:space="0" w:color="auto"/>
                <w:right w:val="none" w:sz="0" w:space="0" w:color="auto"/>
              </w:divBdr>
            </w:div>
          </w:divsChild>
        </w:div>
        <w:div w:id="2140418000">
          <w:marLeft w:val="0"/>
          <w:marRight w:val="0"/>
          <w:marTop w:val="300"/>
          <w:marBottom w:val="0"/>
          <w:divBdr>
            <w:top w:val="none" w:sz="0" w:space="0" w:color="auto"/>
            <w:left w:val="none" w:sz="0" w:space="0" w:color="auto"/>
            <w:bottom w:val="none" w:sz="0" w:space="0" w:color="auto"/>
            <w:right w:val="none" w:sz="0" w:space="0" w:color="auto"/>
          </w:divBdr>
          <w:divsChild>
            <w:div w:id="410666866">
              <w:marLeft w:val="0"/>
              <w:marRight w:val="0"/>
              <w:marTop w:val="0"/>
              <w:marBottom w:val="0"/>
              <w:divBdr>
                <w:top w:val="none" w:sz="0" w:space="0" w:color="auto"/>
                <w:left w:val="none" w:sz="0" w:space="0" w:color="auto"/>
                <w:bottom w:val="none" w:sz="0" w:space="0" w:color="auto"/>
                <w:right w:val="none" w:sz="0" w:space="0" w:color="auto"/>
              </w:divBdr>
              <w:divsChild>
                <w:div w:id="1379938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2866262">
      <w:bodyDiv w:val="1"/>
      <w:marLeft w:val="0"/>
      <w:marRight w:val="0"/>
      <w:marTop w:val="0"/>
      <w:marBottom w:val="0"/>
      <w:divBdr>
        <w:top w:val="none" w:sz="0" w:space="0" w:color="auto"/>
        <w:left w:val="none" w:sz="0" w:space="0" w:color="auto"/>
        <w:bottom w:val="none" w:sz="0" w:space="0" w:color="auto"/>
        <w:right w:val="none" w:sz="0" w:space="0" w:color="auto"/>
      </w:divBdr>
      <w:divsChild>
        <w:div w:id="732580944">
          <w:marLeft w:val="0"/>
          <w:marRight w:val="0"/>
          <w:marTop w:val="0"/>
          <w:marBottom w:val="0"/>
          <w:divBdr>
            <w:top w:val="none" w:sz="0" w:space="0" w:color="auto"/>
            <w:left w:val="none" w:sz="0" w:space="0" w:color="auto"/>
            <w:bottom w:val="none" w:sz="0" w:space="0" w:color="auto"/>
            <w:right w:val="none" w:sz="0" w:space="0" w:color="auto"/>
          </w:divBdr>
        </w:div>
        <w:div w:id="2063171495">
          <w:marLeft w:val="0"/>
          <w:marRight w:val="0"/>
          <w:marTop w:val="0"/>
          <w:marBottom w:val="0"/>
          <w:divBdr>
            <w:top w:val="none" w:sz="0" w:space="0" w:color="auto"/>
            <w:left w:val="none" w:sz="0" w:space="0" w:color="auto"/>
            <w:bottom w:val="none" w:sz="0" w:space="0" w:color="auto"/>
            <w:right w:val="none" w:sz="0" w:space="0" w:color="auto"/>
          </w:divBdr>
          <w:divsChild>
            <w:div w:id="1186138976">
              <w:marLeft w:val="0"/>
              <w:marRight w:val="0"/>
              <w:marTop w:val="0"/>
              <w:marBottom w:val="0"/>
              <w:divBdr>
                <w:top w:val="none" w:sz="0" w:space="0" w:color="auto"/>
                <w:left w:val="none" w:sz="0" w:space="0" w:color="auto"/>
                <w:bottom w:val="none" w:sz="0" w:space="0" w:color="auto"/>
                <w:right w:val="none" w:sz="0" w:space="0" w:color="auto"/>
              </w:divBdr>
            </w:div>
          </w:divsChild>
        </w:div>
        <w:div w:id="1239484129">
          <w:marLeft w:val="0"/>
          <w:marRight w:val="0"/>
          <w:marTop w:val="0"/>
          <w:marBottom w:val="0"/>
          <w:divBdr>
            <w:top w:val="none" w:sz="0" w:space="0" w:color="auto"/>
            <w:left w:val="none" w:sz="0" w:space="0" w:color="auto"/>
            <w:bottom w:val="none" w:sz="0" w:space="0" w:color="auto"/>
            <w:right w:val="none" w:sz="0" w:space="0" w:color="auto"/>
          </w:divBdr>
        </w:div>
        <w:div w:id="1043794739">
          <w:marLeft w:val="0"/>
          <w:marRight w:val="0"/>
          <w:marTop w:val="0"/>
          <w:marBottom w:val="0"/>
          <w:divBdr>
            <w:top w:val="none" w:sz="0" w:space="0" w:color="auto"/>
            <w:left w:val="none" w:sz="0" w:space="0" w:color="auto"/>
            <w:bottom w:val="none" w:sz="0" w:space="0" w:color="auto"/>
            <w:right w:val="none" w:sz="0" w:space="0" w:color="auto"/>
          </w:divBdr>
          <w:divsChild>
            <w:div w:id="1809781336">
              <w:marLeft w:val="0"/>
              <w:marRight w:val="0"/>
              <w:marTop w:val="0"/>
              <w:marBottom w:val="0"/>
              <w:divBdr>
                <w:top w:val="none" w:sz="0" w:space="0" w:color="auto"/>
                <w:left w:val="none" w:sz="0" w:space="0" w:color="auto"/>
                <w:bottom w:val="none" w:sz="0" w:space="0" w:color="auto"/>
                <w:right w:val="none" w:sz="0" w:space="0" w:color="auto"/>
              </w:divBdr>
            </w:div>
          </w:divsChild>
        </w:div>
        <w:div w:id="880241619">
          <w:marLeft w:val="0"/>
          <w:marRight w:val="0"/>
          <w:marTop w:val="0"/>
          <w:marBottom w:val="0"/>
          <w:divBdr>
            <w:top w:val="none" w:sz="0" w:space="0" w:color="auto"/>
            <w:left w:val="none" w:sz="0" w:space="0" w:color="auto"/>
            <w:bottom w:val="none" w:sz="0" w:space="0" w:color="auto"/>
            <w:right w:val="none" w:sz="0" w:space="0" w:color="auto"/>
          </w:divBdr>
        </w:div>
        <w:div w:id="204219923">
          <w:marLeft w:val="0"/>
          <w:marRight w:val="0"/>
          <w:marTop w:val="0"/>
          <w:marBottom w:val="0"/>
          <w:divBdr>
            <w:top w:val="none" w:sz="0" w:space="0" w:color="auto"/>
            <w:left w:val="none" w:sz="0" w:space="0" w:color="auto"/>
            <w:bottom w:val="none" w:sz="0" w:space="0" w:color="auto"/>
            <w:right w:val="none" w:sz="0" w:space="0" w:color="auto"/>
          </w:divBdr>
          <w:divsChild>
            <w:div w:id="836267556">
              <w:marLeft w:val="0"/>
              <w:marRight w:val="0"/>
              <w:marTop w:val="0"/>
              <w:marBottom w:val="0"/>
              <w:divBdr>
                <w:top w:val="none" w:sz="0" w:space="0" w:color="auto"/>
                <w:left w:val="none" w:sz="0" w:space="0" w:color="auto"/>
                <w:bottom w:val="none" w:sz="0" w:space="0" w:color="auto"/>
                <w:right w:val="none" w:sz="0" w:space="0" w:color="auto"/>
              </w:divBdr>
            </w:div>
          </w:divsChild>
        </w:div>
        <w:div w:id="1209296253">
          <w:marLeft w:val="0"/>
          <w:marRight w:val="0"/>
          <w:marTop w:val="0"/>
          <w:marBottom w:val="0"/>
          <w:divBdr>
            <w:top w:val="none" w:sz="0" w:space="0" w:color="auto"/>
            <w:left w:val="none" w:sz="0" w:space="0" w:color="auto"/>
            <w:bottom w:val="none" w:sz="0" w:space="0" w:color="auto"/>
            <w:right w:val="none" w:sz="0" w:space="0" w:color="auto"/>
          </w:divBdr>
        </w:div>
        <w:div w:id="789783615">
          <w:marLeft w:val="0"/>
          <w:marRight w:val="0"/>
          <w:marTop w:val="0"/>
          <w:marBottom w:val="0"/>
          <w:divBdr>
            <w:top w:val="none" w:sz="0" w:space="0" w:color="auto"/>
            <w:left w:val="none" w:sz="0" w:space="0" w:color="auto"/>
            <w:bottom w:val="none" w:sz="0" w:space="0" w:color="auto"/>
            <w:right w:val="none" w:sz="0" w:space="0" w:color="auto"/>
          </w:divBdr>
          <w:divsChild>
            <w:div w:id="2140564615">
              <w:marLeft w:val="0"/>
              <w:marRight w:val="0"/>
              <w:marTop w:val="0"/>
              <w:marBottom w:val="0"/>
              <w:divBdr>
                <w:top w:val="none" w:sz="0" w:space="0" w:color="auto"/>
                <w:left w:val="none" w:sz="0" w:space="0" w:color="auto"/>
                <w:bottom w:val="none" w:sz="0" w:space="0" w:color="auto"/>
                <w:right w:val="none" w:sz="0" w:space="0" w:color="auto"/>
              </w:divBdr>
            </w:div>
          </w:divsChild>
        </w:div>
        <w:div w:id="301547252">
          <w:marLeft w:val="0"/>
          <w:marRight w:val="0"/>
          <w:marTop w:val="0"/>
          <w:marBottom w:val="0"/>
          <w:divBdr>
            <w:top w:val="none" w:sz="0" w:space="0" w:color="auto"/>
            <w:left w:val="none" w:sz="0" w:space="0" w:color="auto"/>
            <w:bottom w:val="none" w:sz="0" w:space="0" w:color="auto"/>
            <w:right w:val="none" w:sz="0" w:space="0" w:color="auto"/>
          </w:divBdr>
        </w:div>
        <w:div w:id="559096151">
          <w:marLeft w:val="0"/>
          <w:marRight w:val="0"/>
          <w:marTop w:val="0"/>
          <w:marBottom w:val="0"/>
          <w:divBdr>
            <w:top w:val="none" w:sz="0" w:space="0" w:color="auto"/>
            <w:left w:val="none" w:sz="0" w:space="0" w:color="auto"/>
            <w:bottom w:val="none" w:sz="0" w:space="0" w:color="auto"/>
            <w:right w:val="none" w:sz="0" w:space="0" w:color="auto"/>
          </w:divBdr>
          <w:divsChild>
            <w:div w:id="795954132">
              <w:marLeft w:val="0"/>
              <w:marRight w:val="0"/>
              <w:marTop w:val="0"/>
              <w:marBottom w:val="0"/>
              <w:divBdr>
                <w:top w:val="none" w:sz="0" w:space="0" w:color="auto"/>
                <w:left w:val="none" w:sz="0" w:space="0" w:color="auto"/>
                <w:bottom w:val="none" w:sz="0" w:space="0" w:color="auto"/>
                <w:right w:val="none" w:sz="0" w:space="0" w:color="auto"/>
              </w:divBdr>
            </w:div>
          </w:divsChild>
        </w:div>
        <w:div w:id="552816663">
          <w:marLeft w:val="0"/>
          <w:marRight w:val="0"/>
          <w:marTop w:val="0"/>
          <w:marBottom w:val="0"/>
          <w:divBdr>
            <w:top w:val="none" w:sz="0" w:space="0" w:color="auto"/>
            <w:left w:val="none" w:sz="0" w:space="0" w:color="auto"/>
            <w:bottom w:val="none" w:sz="0" w:space="0" w:color="auto"/>
            <w:right w:val="none" w:sz="0" w:space="0" w:color="auto"/>
          </w:divBdr>
        </w:div>
        <w:div w:id="687096485">
          <w:marLeft w:val="0"/>
          <w:marRight w:val="0"/>
          <w:marTop w:val="0"/>
          <w:marBottom w:val="0"/>
          <w:divBdr>
            <w:top w:val="none" w:sz="0" w:space="0" w:color="auto"/>
            <w:left w:val="none" w:sz="0" w:space="0" w:color="auto"/>
            <w:bottom w:val="none" w:sz="0" w:space="0" w:color="auto"/>
            <w:right w:val="none" w:sz="0" w:space="0" w:color="auto"/>
          </w:divBdr>
          <w:divsChild>
            <w:div w:id="473454913">
              <w:marLeft w:val="0"/>
              <w:marRight w:val="0"/>
              <w:marTop w:val="0"/>
              <w:marBottom w:val="0"/>
              <w:divBdr>
                <w:top w:val="none" w:sz="0" w:space="0" w:color="auto"/>
                <w:left w:val="none" w:sz="0" w:space="0" w:color="auto"/>
                <w:bottom w:val="none" w:sz="0" w:space="0" w:color="auto"/>
                <w:right w:val="none" w:sz="0" w:space="0" w:color="auto"/>
              </w:divBdr>
            </w:div>
          </w:divsChild>
        </w:div>
        <w:div w:id="1238635634">
          <w:marLeft w:val="0"/>
          <w:marRight w:val="0"/>
          <w:marTop w:val="0"/>
          <w:marBottom w:val="0"/>
          <w:divBdr>
            <w:top w:val="none" w:sz="0" w:space="0" w:color="auto"/>
            <w:left w:val="none" w:sz="0" w:space="0" w:color="auto"/>
            <w:bottom w:val="none" w:sz="0" w:space="0" w:color="auto"/>
            <w:right w:val="none" w:sz="0" w:space="0" w:color="auto"/>
          </w:divBdr>
        </w:div>
        <w:div w:id="306400854">
          <w:marLeft w:val="0"/>
          <w:marRight w:val="0"/>
          <w:marTop w:val="0"/>
          <w:marBottom w:val="0"/>
          <w:divBdr>
            <w:top w:val="none" w:sz="0" w:space="0" w:color="auto"/>
            <w:left w:val="none" w:sz="0" w:space="0" w:color="auto"/>
            <w:bottom w:val="none" w:sz="0" w:space="0" w:color="auto"/>
            <w:right w:val="none" w:sz="0" w:space="0" w:color="auto"/>
          </w:divBdr>
          <w:divsChild>
            <w:div w:id="1549802929">
              <w:marLeft w:val="0"/>
              <w:marRight w:val="0"/>
              <w:marTop w:val="0"/>
              <w:marBottom w:val="0"/>
              <w:divBdr>
                <w:top w:val="none" w:sz="0" w:space="0" w:color="auto"/>
                <w:left w:val="none" w:sz="0" w:space="0" w:color="auto"/>
                <w:bottom w:val="none" w:sz="0" w:space="0" w:color="auto"/>
                <w:right w:val="none" w:sz="0" w:space="0" w:color="auto"/>
              </w:divBdr>
            </w:div>
          </w:divsChild>
        </w:div>
        <w:div w:id="2078896319">
          <w:marLeft w:val="0"/>
          <w:marRight w:val="0"/>
          <w:marTop w:val="300"/>
          <w:marBottom w:val="0"/>
          <w:divBdr>
            <w:top w:val="none" w:sz="0" w:space="0" w:color="auto"/>
            <w:left w:val="none" w:sz="0" w:space="0" w:color="auto"/>
            <w:bottom w:val="none" w:sz="0" w:space="0" w:color="auto"/>
            <w:right w:val="none" w:sz="0" w:space="0" w:color="auto"/>
          </w:divBdr>
          <w:divsChild>
            <w:div w:id="688264103">
              <w:marLeft w:val="0"/>
              <w:marRight w:val="0"/>
              <w:marTop w:val="0"/>
              <w:marBottom w:val="0"/>
              <w:divBdr>
                <w:top w:val="none" w:sz="0" w:space="0" w:color="auto"/>
                <w:left w:val="none" w:sz="0" w:space="0" w:color="auto"/>
                <w:bottom w:val="none" w:sz="0" w:space="0" w:color="auto"/>
                <w:right w:val="none" w:sz="0" w:space="0" w:color="auto"/>
              </w:divBdr>
              <w:divsChild>
                <w:div w:id="1451970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9133507">
          <w:marLeft w:val="0"/>
          <w:marRight w:val="0"/>
          <w:marTop w:val="300"/>
          <w:marBottom w:val="0"/>
          <w:divBdr>
            <w:top w:val="none" w:sz="0" w:space="0" w:color="auto"/>
            <w:left w:val="none" w:sz="0" w:space="0" w:color="auto"/>
            <w:bottom w:val="none" w:sz="0" w:space="0" w:color="auto"/>
            <w:right w:val="none" w:sz="0" w:space="0" w:color="auto"/>
          </w:divBdr>
          <w:divsChild>
            <w:div w:id="308948614">
              <w:marLeft w:val="0"/>
              <w:marRight w:val="0"/>
              <w:marTop w:val="0"/>
              <w:marBottom w:val="0"/>
              <w:divBdr>
                <w:top w:val="none" w:sz="0" w:space="0" w:color="auto"/>
                <w:left w:val="none" w:sz="0" w:space="0" w:color="auto"/>
                <w:bottom w:val="none" w:sz="0" w:space="0" w:color="auto"/>
                <w:right w:val="none" w:sz="0" w:space="0" w:color="auto"/>
              </w:divBdr>
              <w:divsChild>
                <w:div w:id="1994675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404635">
          <w:marLeft w:val="0"/>
          <w:marRight w:val="0"/>
          <w:marTop w:val="300"/>
          <w:marBottom w:val="0"/>
          <w:divBdr>
            <w:top w:val="none" w:sz="0" w:space="0" w:color="auto"/>
            <w:left w:val="none" w:sz="0" w:space="0" w:color="auto"/>
            <w:bottom w:val="none" w:sz="0" w:space="0" w:color="auto"/>
            <w:right w:val="none" w:sz="0" w:space="0" w:color="auto"/>
          </w:divBdr>
          <w:divsChild>
            <w:div w:id="865749739">
              <w:marLeft w:val="0"/>
              <w:marRight w:val="0"/>
              <w:marTop w:val="0"/>
              <w:marBottom w:val="0"/>
              <w:divBdr>
                <w:top w:val="none" w:sz="0" w:space="0" w:color="auto"/>
                <w:left w:val="none" w:sz="0" w:space="0" w:color="auto"/>
                <w:bottom w:val="none" w:sz="0" w:space="0" w:color="auto"/>
                <w:right w:val="none" w:sz="0" w:space="0" w:color="auto"/>
              </w:divBdr>
              <w:divsChild>
                <w:div w:id="1633629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085352">
          <w:marLeft w:val="0"/>
          <w:marRight w:val="0"/>
          <w:marTop w:val="300"/>
          <w:marBottom w:val="0"/>
          <w:divBdr>
            <w:top w:val="none" w:sz="0" w:space="0" w:color="auto"/>
            <w:left w:val="none" w:sz="0" w:space="0" w:color="auto"/>
            <w:bottom w:val="none" w:sz="0" w:space="0" w:color="auto"/>
            <w:right w:val="none" w:sz="0" w:space="0" w:color="auto"/>
          </w:divBdr>
          <w:divsChild>
            <w:div w:id="950475112">
              <w:marLeft w:val="0"/>
              <w:marRight w:val="0"/>
              <w:marTop w:val="0"/>
              <w:marBottom w:val="0"/>
              <w:divBdr>
                <w:top w:val="none" w:sz="0" w:space="0" w:color="auto"/>
                <w:left w:val="none" w:sz="0" w:space="0" w:color="auto"/>
                <w:bottom w:val="none" w:sz="0" w:space="0" w:color="auto"/>
                <w:right w:val="none" w:sz="0" w:space="0" w:color="auto"/>
              </w:divBdr>
              <w:divsChild>
                <w:div w:id="1928735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3055301">
      <w:bodyDiv w:val="1"/>
      <w:marLeft w:val="0"/>
      <w:marRight w:val="0"/>
      <w:marTop w:val="0"/>
      <w:marBottom w:val="0"/>
      <w:divBdr>
        <w:top w:val="none" w:sz="0" w:space="0" w:color="auto"/>
        <w:left w:val="none" w:sz="0" w:space="0" w:color="auto"/>
        <w:bottom w:val="none" w:sz="0" w:space="0" w:color="auto"/>
        <w:right w:val="none" w:sz="0" w:space="0" w:color="auto"/>
      </w:divBdr>
      <w:divsChild>
        <w:div w:id="1475559720">
          <w:marLeft w:val="0"/>
          <w:marRight w:val="0"/>
          <w:marTop w:val="0"/>
          <w:marBottom w:val="0"/>
          <w:divBdr>
            <w:top w:val="none" w:sz="0" w:space="0" w:color="auto"/>
            <w:left w:val="none" w:sz="0" w:space="0" w:color="auto"/>
            <w:bottom w:val="none" w:sz="0" w:space="0" w:color="auto"/>
            <w:right w:val="none" w:sz="0" w:space="0" w:color="auto"/>
          </w:divBdr>
        </w:div>
        <w:div w:id="1834831201">
          <w:marLeft w:val="0"/>
          <w:marRight w:val="0"/>
          <w:marTop w:val="0"/>
          <w:marBottom w:val="0"/>
          <w:divBdr>
            <w:top w:val="none" w:sz="0" w:space="0" w:color="auto"/>
            <w:left w:val="none" w:sz="0" w:space="0" w:color="auto"/>
            <w:bottom w:val="none" w:sz="0" w:space="0" w:color="auto"/>
            <w:right w:val="none" w:sz="0" w:space="0" w:color="auto"/>
          </w:divBdr>
          <w:divsChild>
            <w:div w:id="829099005">
              <w:marLeft w:val="0"/>
              <w:marRight w:val="0"/>
              <w:marTop w:val="0"/>
              <w:marBottom w:val="0"/>
              <w:divBdr>
                <w:top w:val="none" w:sz="0" w:space="0" w:color="auto"/>
                <w:left w:val="none" w:sz="0" w:space="0" w:color="auto"/>
                <w:bottom w:val="none" w:sz="0" w:space="0" w:color="auto"/>
                <w:right w:val="none" w:sz="0" w:space="0" w:color="auto"/>
              </w:divBdr>
            </w:div>
          </w:divsChild>
        </w:div>
        <w:div w:id="251166344">
          <w:marLeft w:val="0"/>
          <w:marRight w:val="0"/>
          <w:marTop w:val="0"/>
          <w:marBottom w:val="0"/>
          <w:divBdr>
            <w:top w:val="none" w:sz="0" w:space="0" w:color="auto"/>
            <w:left w:val="none" w:sz="0" w:space="0" w:color="auto"/>
            <w:bottom w:val="none" w:sz="0" w:space="0" w:color="auto"/>
            <w:right w:val="none" w:sz="0" w:space="0" w:color="auto"/>
          </w:divBdr>
        </w:div>
        <w:div w:id="466512708">
          <w:marLeft w:val="0"/>
          <w:marRight w:val="0"/>
          <w:marTop w:val="0"/>
          <w:marBottom w:val="0"/>
          <w:divBdr>
            <w:top w:val="none" w:sz="0" w:space="0" w:color="auto"/>
            <w:left w:val="none" w:sz="0" w:space="0" w:color="auto"/>
            <w:bottom w:val="none" w:sz="0" w:space="0" w:color="auto"/>
            <w:right w:val="none" w:sz="0" w:space="0" w:color="auto"/>
          </w:divBdr>
          <w:divsChild>
            <w:div w:id="1127548495">
              <w:marLeft w:val="0"/>
              <w:marRight w:val="0"/>
              <w:marTop w:val="0"/>
              <w:marBottom w:val="0"/>
              <w:divBdr>
                <w:top w:val="none" w:sz="0" w:space="0" w:color="auto"/>
                <w:left w:val="none" w:sz="0" w:space="0" w:color="auto"/>
                <w:bottom w:val="none" w:sz="0" w:space="0" w:color="auto"/>
                <w:right w:val="none" w:sz="0" w:space="0" w:color="auto"/>
              </w:divBdr>
            </w:div>
          </w:divsChild>
        </w:div>
        <w:div w:id="1165365667">
          <w:marLeft w:val="0"/>
          <w:marRight w:val="0"/>
          <w:marTop w:val="0"/>
          <w:marBottom w:val="0"/>
          <w:divBdr>
            <w:top w:val="none" w:sz="0" w:space="0" w:color="auto"/>
            <w:left w:val="none" w:sz="0" w:space="0" w:color="auto"/>
            <w:bottom w:val="none" w:sz="0" w:space="0" w:color="auto"/>
            <w:right w:val="none" w:sz="0" w:space="0" w:color="auto"/>
          </w:divBdr>
        </w:div>
        <w:div w:id="963190737">
          <w:marLeft w:val="0"/>
          <w:marRight w:val="0"/>
          <w:marTop w:val="0"/>
          <w:marBottom w:val="0"/>
          <w:divBdr>
            <w:top w:val="none" w:sz="0" w:space="0" w:color="auto"/>
            <w:left w:val="none" w:sz="0" w:space="0" w:color="auto"/>
            <w:bottom w:val="none" w:sz="0" w:space="0" w:color="auto"/>
            <w:right w:val="none" w:sz="0" w:space="0" w:color="auto"/>
          </w:divBdr>
          <w:divsChild>
            <w:div w:id="666246808">
              <w:marLeft w:val="0"/>
              <w:marRight w:val="0"/>
              <w:marTop w:val="0"/>
              <w:marBottom w:val="0"/>
              <w:divBdr>
                <w:top w:val="none" w:sz="0" w:space="0" w:color="auto"/>
                <w:left w:val="none" w:sz="0" w:space="0" w:color="auto"/>
                <w:bottom w:val="none" w:sz="0" w:space="0" w:color="auto"/>
                <w:right w:val="none" w:sz="0" w:space="0" w:color="auto"/>
              </w:divBdr>
            </w:div>
          </w:divsChild>
        </w:div>
        <w:div w:id="670568136">
          <w:marLeft w:val="0"/>
          <w:marRight w:val="0"/>
          <w:marTop w:val="0"/>
          <w:marBottom w:val="0"/>
          <w:divBdr>
            <w:top w:val="none" w:sz="0" w:space="0" w:color="auto"/>
            <w:left w:val="none" w:sz="0" w:space="0" w:color="auto"/>
            <w:bottom w:val="none" w:sz="0" w:space="0" w:color="auto"/>
            <w:right w:val="none" w:sz="0" w:space="0" w:color="auto"/>
          </w:divBdr>
        </w:div>
        <w:div w:id="1681159456">
          <w:marLeft w:val="0"/>
          <w:marRight w:val="0"/>
          <w:marTop w:val="0"/>
          <w:marBottom w:val="0"/>
          <w:divBdr>
            <w:top w:val="none" w:sz="0" w:space="0" w:color="auto"/>
            <w:left w:val="none" w:sz="0" w:space="0" w:color="auto"/>
            <w:bottom w:val="none" w:sz="0" w:space="0" w:color="auto"/>
            <w:right w:val="none" w:sz="0" w:space="0" w:color="auto"/>
          </w:divBdr>
          <w:divsChild>
            <w:div w:id="474447226">
              <w:marLeft w:val="0"/>
              <w:marRight w:val="0"/>
              <w:marTop w:val="0"/>
              <w:marBottom w:val="0"/>
              <w:divBdr>
                <w:top w:val="none" w:sz="0" w:space="0" w:color="auto"/>
                <w:left w:val="none" w:sz="0" w:space="0" w:color="auto"/>
                <w:bottom w:val="none" w:sz="0" w:space="0" w:color="auto"/>
                <w:right w:val="none" w:sz="0" w:space="0" w:color="auto"/>
              </w:divBdr>
            </w:div>
          </w:divsChild>
        </w:div>
        <w:div w:id="1918436537">
          <w:marLeft w:val="0"/>
          <w:marRight w:val="0"/>
          <w:marTop w:val="0"/>
          <w:marBottom w:val="0"/>
          <w:divBdr>
            <w:top w:val="none" w:sz="0" w:space="0" w:color="auto"/>
            <w:left w:val="none" w:sz="0" w:space="0" w:color="auto"/>
            <w:bottom w:val="none" w:sz="0" w:space="0" w:color="auto"/>
            <w:right w:val="none" w:sz="0" w:space="0" w:color="auto"/>
          </w:divBdr>
        </w:div>
        <w:div w:id="235364276">
          <w:marLeft w:val="0"/>
          <w:marRight w:val="0"/>
          <w:marTop w:val="0"/>
          <w:marBottom w:val="0"/>
          <w:divBdr>
            <w:top w:val="none" w:sz="0" w:space="0" w:color="auto"/>
            <w:left w:val="none" w:sz="0" w:space="0" w:color="auto"/>
            <w:bottom w:val="none" w:sz="0" w:space="0" w:color="auto"/>
            <w:right w:val="none" w:sz="0" w:space="0" w:color="auto"/>
          </w:divBdr>
          <w:divsChild>
            <w:div w:id="864296275">
              <w:marLeft w:val="0"/>
              <w:marRight w:val="0"/>
              <w:marTop w:val="0"/>
              <w:marBottom w:val="0"/>
              <w:divBdr>
                <w:top w:val="none" w:sz="0" w:space="0" w:color="auto"/>
                <w:left w:val="none" w:sz="0" w:space="0" w:color="auto"/>
                <w:bottom w:val="none" w:sz="0" w:space="0" w:color="auto"/>
                <w:right w:val="none" w:sz="0" w:space="0" w:color="auto"/>
              </w:divBdr>
            </w:div>
          </w:divsChild>
        </w:div>
        <w:div w:id="474880273">
          <w:marLeft w:val="0"/>
          <w:marRight w:val="0"/>
          <w:marTop w:val="0"/>
          <w:marBottom w:val="0"/>
          <w:divBdr>
            <w:top w:val="none" w:sz="0" w:space="0" w:color="auto"/>
            <w:left w:val="none" w:sz="0" w:space="0" w:color="auto"/>
            <w:bottom w:val="none" w:sz="0" w:space="0" w:color="auto"/>
            <w:right w:val="none" w:sz="0" w:space="0" w:color="auto"/>
          </w:divBdr>
        </w:div>
        <w:div w:id="783690933">
          <w:marLeft w:val="0"/>
          <w:marRight w:val="0"/>
          <w:marTop w:val="0"/>
          <w:marBottom w:val="0"/>
          <w:divBdr>
            <w:top w:val="none" w:sz="0" w:space="0" w:color="auto"/>
            <w:left w:val="none" w:sz="0" w:space="0" w:color="auto"/>
            <w:bottom w:val="none" w:sz="0" w:space="0" w:color="auto"/>
            <w:right w:val="none" w:sz="0" w:space="0" w:color="auto"/>
          </w:divBdr>
          <w:divsChild>
            <w:div w:id="517087442">
              <w:marLeft w:val="0"/>
              <w:marRight w:val="0"/>
              <w:marTop w:val="0"/>
              <w:marBottom w:val="0"/>
              <w:divBdr>
                <w:top w:val="none" w:sz="0" w:space="0" w:color="auto"/>
                <w:left w:val="none" w:sz="0" w:space="0" w:color="auto"/>
                <w:bottom w:val="none" w:sz="0" w:space="0" w:color="auto"/>
                <w:right w:val="none" w:sz="0" w:space="0" w:color="auto"/>
              </w:divBdr>
            </w:div>
          </w:divsChild>
        </w:div>
        <w:div w:id="564412620">
          <w:marLeft w:val="0"/>
          <w:marRight w:val="0"/>
          <w:marTop w:val="0"/>
          <w:marBottom w:val="0"/>
          <w:divBdr>
            <w:top w:val="none" w:sz="0" w:space="0" w:color="auto"/>
            <w:left w:val="none" w:sz="0" w:space="0" w:color="auto"/>
            <w:bottom w:val="none" w:sz="0" w:space="0" w:color="auto"/>
            <w:right w:val="none" w:sz="0" w:space="0" w:color="auto"/>
          </w:divBdr>
        </w:div>
        <w:div w:id="1282104011">
          <w:marLeft w:val="0"/>
          <w:marRight w:val="0"/>
          <w:marTop w:val="0"/>
          <w:marBottom w:val="0"/>
          <w:divBdr>
            <w:top w:val="none" w:sz="0" w:space="0" w:color="auto"/>
            <w:left w:val="none" w:sz="0" w:space="0" w:color="auto"/>
            <w:bottom w:val="none" w:sz="0" w:space="0" w:color="auto"/>
            <w:right w:val="none" w:sz="0" w:space="0" w:color="auto"/>
          </w:divBdr>
          <w:divsChild>
            <w:div w:id="2058551725">
              <w:marLeft w:val="0"/>
              <w:marRight w:val="0"/>
              <w:marTop w:val="0"/>
              <w:marBottom w:val="0"/>
              <w:divBdr>
                <w:top w:val="none" w:sz="0" w:space="0" w:color="auto"/>
                <w:left w:val="none" w:sz="0" w:space="0" w:color="auto"/>
                <w:bottom w:val="none" w:sz="0" w:space="0" w:color="auto"/>
                <w:right w:val="none" w:sz="0" w:space="0" w:color="auto"/>
              </w:divBdr>
            </w:div>
          </w:divsChild>
        </w:div>
        <w:div w:id="1042171278">
          <w:marLeft w:val="0"/>
          <w:marRight w:val="0"/>
          <w:marTop w:val="300"/>
          <w:marBottom w:val="0"/>
          <w:divBdr>
            <w:top w:val="none" w:sz="0" w:space="0" w:color="auto"/>
            <w:left w:val="none" w:sz="0" w:space="0" w:color="auto"/>
            <w:bottom w:val="none" w:sz="0" w:space="0" w:color="auto"/>
            <w:right w:val="none" w:sz="0" w:space="0" w:color="auto"/>
          </w:divBdr>
          <w:divsChild>
            <w:div w:id="1969775568">
              <w:marLeft w:val="0"/>
              <w:marRight w:val="0"/>
              <w:marTop w:val="0"/>
              <w:marBottom w:val="0"/>
              <w:divBdr>
                <w:top w:val="none" w:sz="0" w:space="0" w:color="auto"/>
                <w:left w:val="none" w:sz="0" w:space="0" w:color="auto"/>
                <w:bottom w:val="none" w:sz="0" w:space="0" w:color="auto"/>
                <w:right w:val="none" w:sz="0" w:space="0" w:color="auto"/>
              </w:divBdr>
              <w:divsChild>
                <w:div w:id="770473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730862">
          <w:marLeft w:val="0"/>
          <w:marRight w:val="0"/>
          <w:marTop w:val="300"/>
          <w:marBottom w:val="0"/>
          <w:divBdr>
            <w:top w:val="none" w:sz="0" w:space="0" w:color="auto"/>
            <w:left w:val="none" w:sz="0" w:space="0" w:color="auto"/>
            <w:bottom w:val="none" w:sz="0" w:space="0" w:color="auto"/>
            <w:right w:val="none" w:sz="0" w:space="0" w:color="auto"/>
          </w:divBdr>
          <w:divsChild>
            <w:div w:id="1333411299">
              <w:marLeft w:val="0"/>
              <w:marRight w:val="0"/>
              <w:marTop w:val="0"/>
              <w:marBottom w:val="0"/>
              <w:divBdr>
                <w:top w:val="none" w:sz="0" w:space="0" w:color="auto"/>
                <w:left w:val="none" w:sz="0" w:space="0" w:color="auto"/>
                <w:bottom w:val="none" w:sz="0" w:space="0" w:color="auto"/>
                <w:right w:val="none" w:sz="0" w:space="0" w:color="auto"/>
              </w:divBdr>
              <w:divsChild>
                <w:div w:id="2112164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565263">
          <w:marLeft w:val="0"/>
          <w:marRight w:val="0"/>
          <w:marTop w:val="300"/>
          <w:marBottom w:val="0"/>
          <w:divBdr>
            <w:top w:val="none" w:sz="0" w:space="0" w:color="auto"/>
            <w:left w:val="none" w:sz="0" w:space="0" w:color="auto"/>
            <w:bottom w:val="none" w:sz="0" w:space="0" w:color="auto"/>
            <w:right w:val="none" w:sz="0" w:space="0" w:color="auto"/>
          </w:divBdr>
          <w:divsChild>
            <w:div w:id="1843470305">
              <w:marLeft w:val="0"/>
              <w:marRight w:val="0"/>
              <w:marTop w:val="0"/>
              <w:marBottom w:val="0"/>
              <w:divBdr>
                <w:top w:val="none" w:sz="0" w:space="0" w:color="auto"/>
                <w:left w:val="none" w:sz="0" w:space="0" w:color="auto"/>
                <w:bottom w:val="none" w:sz="0" w:space="0" w:color="auto"/>
                <w:right w:val="none" w:sz="0" w:space="0" w:color="auto"/>
              </w:divBdr>
              <w:divsChild>
                <w:div w:id="1129400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5773716">
          <w:marLeft w:val="0"/>
          <w:marRight w:val="0"/>
          <w:marTop w:val="300"/>
          <w:marBottom w:val="0"/>
          <w:divBdr>
            <w:top w:val="none" w:sz="0" w:space="0" w:color="auto"/>
            <w:left w:val="none" w:sz="0" w:space="0" w:color="auto"/>
            <w:bottom w:val="none" w:sz="0" w:space="0" w:color="auto"/>
            <w:right w:val="none" w:sz="0" w:space="0" w:color="auto"/>
          </w:divBdr>
          <w:divsChild>
            <w:div w:id="929116204">
              <w:marLeft w:val="0"/>
              <w:marRight w:val="0"/>
              <w:marTop w:val="0"/>
              <w:marBottom w:val="0"/>
              <w:divBdr>
                <w:top w:val="none" w:sz="0" w:space="0" w:color="auto"/>
                <w:left w:val="none" w:sz="0" w:space="0" w:color="auto"/>
                <w:bottom w:val="none" w:sz="0" w:space="0" w:color="auto"/>
                <w:right w:val="none" w:sz="0" w:space="0" w:color="auto"/>
              </w:divBdr>
              <w:divsChild>
                <w:div w:id="1945989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3061072">
      <w:bodyDiv w:val="1"/>
      <w:marLeft w:val="0"/>
      <w:marRight w:val="0"/>
      <w:marTop w:val="0"/>
      <w:marBottom w:val="0"/>
      <w:divBdr>
        <w:top w:val="none" w:sz="0" w:space="0" w:color="auto"/>
        <w:left w:val="none" w:sz="0" w:space="0" w:color="auto"/>
        <w:bottom w:val="none" w:sz="0" w:space="0" w:color="auto"/>
        <w:right w:val="none" w:sz="0" w:space="0" w:color="auto"/>
      </w:divBdr>
      <w:divsChild>
        <w:div w:id="1131485235">
          <w:marLeft w:val="0"/>
          <w:marRight w:val="0"/>
          <w:marTop w:val="0"/>
          <w:marBottom w:val="0"/>
          <w:divBdr>
            <w:top w:val="none" w:sz="0" w:space="0" w:color="auto"/>
            <w:left w:val="none" w:sz="0" w:space="0" w:color="auto"/>
            <w:bottom w:val="none" w:sz="0" w:space="0" w:color="auto"/>
            <w:right w:val="none" w:sz="0" w:space="0" w:color="auto"/>
          </w:divBdr>
        </w:div>
        <w:div w:id="654190805">
          <w:marLeft w:val="0"/>
          <w:marRight w:val="0"/>
          <w:marTop w:val="0"/>
          <w:marBottom w:val="0"/>
          <w:divBdr>
            <w:top w:val="none" w:sz="0" w:space="0" w:color="auto"/>
            <w:left w:val="none" w:sz="0" w:space="0" w:color="auto"/>
            <w:bottom w:val="none" w:sz="0" w:space="0" w:color="auto"/>
            <w:right w:val="none" w:sz="0" w:space="0" w:color="auto"/>
          </w:divBdr>
          <w:divsChild>
            <w:div w:id="1566184867">
              <w:marLeft w:val="0"/>
              <w:marRight w:val="0"/>
              <w:marTop w:val="0"/>
              <w:marBottom w:val="0"/>
              <w:divBdr>
                <w:top w:val="none" w:sz="0" w:space="0" w:color="auto"/>
                <w:left w:val="none" w:sz="0" w:space="0" w:color="auto"/>
                <w:bottom w:val="none" w:sz="0" w:space="0" w:color="auto"/>
                <w:right w:val="none" w:sz="0" w:space="0" w:color="auto"/>
              </w:divBdr>
            </w:div>
          </w:divsChild>
        </w:div>
        <w:div w:id="325524238">
          <w:marLeft w:val="0"/>
          <w:marRight w:val="0"/>
          <w:marTop w:val="0"/>
          <w:marBottom w:val="0"/>
          <w:divBdr>
            <w:top w:val="none" w:sz="0" w:space="0" w:color="auto"/>
            <w:left w:val="none" w:sz="0" w:space="0" w:color="auto"/>
            <w:bottom w:val="none" w:sz="0" w:space="0" w:color="auto"/>
            <w:right w:val="none" w:sz="0" w:space="0" w:color="auto"/>
          </w:divBdr>
        </w:div>
        <w:div w:id="1200900185">
          <w:marLeft w:val="0"/>
          <w:marRight w:val="0"/>
          <w:marTop w:val="0"/>
          <w:marBottom w:val="0"/>
          <w:divBdr>
            <w:top w:val="none" w:sz="0" w:space="0" w:color="auto"/>
            <w:left w:val="none" w:sz="0" w:space="0" w:color="auto"/>
            <w:bottom w:val="none" w:sz="0" w:space="0" w:color="auto"/>
            <w:right w:val="none" w:sz="0" w:space="0" w:color="auto"/>
          </w:divBdr>
          <w:divsChild>
            <w:div w:id="1829905983">
              <w:marLeft w:val="0"/>
              <w:marRight w:val="0"/>
              <w:marTop w:val="0"/>
              <w:marBottom w:val="0"/>
              <w:divBdr>
                <w:top w:val="none" w:sz="0" w:space="0" w:color="auto"/>
                <w:left w:val="none" w:sz="0" w:space="0" w:color="auto"/>
                <w:bottom w:val="none" w:sz="0" w:space="0" w:color="auto"/>
                <w:right w:val="none" w:sz="0" w:space="0" w:color="auto"/>
              </w:divBdr>
            </w:div>
          </w:divsChild>
        </w:div>
        <w:div w:id="218251712">
          <w:marLeft w:val="0"/>
          <w:marRight w:val="0"/>
          <w:marTop w:val="0"/>
          <w:marBottom w:val="0"/>
          <w:divBdr>
            <w:top w:val="none" w:sz="0" w:space="0" w:color="auto"/>
            <w:left w:val="none" w:sz="0" w:space="0" w:color="auto"/>
            <w:bottom w:val="none" w:sz="0" w:space="0" w:color="auto"/>
            <w:right w:val="none" w:sz="0" w:space="0" w:color="auto"/>
          </w:divBdr>
        </w:div>
        <w:div w:id="1957247650">
          <w:marLeft w:val="0"/>
          <w:marRight w:val="0"/>
          <w:marTop w:val="0"/>
          <w:marBottom w:val="0"/>
          <w:divBdr>
            <w:top w:val="none" w:sz="0" w:space="0" w:color="auto"/>
            <w:left w:val="none" w:sz="0" w:space="0" w:color="auto"/>
            <w:bottom w:val="none" w:sz="0" w:space="0" w:color="auto"/>
            <w:right w:val="none" w:sz="0" w:space="0" w:color="auto"/>
          </w:divBdr>
          <w:divsChild>
            <w:div w:id="16204788">
              <w:marLeft w:val="0"/>
              <w:marRight w:val="0"/>
              <w:marTop w:val="0"/>
              <w:marBottom w:val="0"/>
              <w:divBdr>
                <w:top w:val="none" w:sz="0" w:space="0" w:color="auto"/>
                <w:left w:val="none" w:sz="0" w:space="0" w:color="auto"/>
                <w:bottom w:val="none" w:sz="0" w:space="0" w:color="auto"/>
                <w:right w:val="none" w:sz="0" w:space="0" w:color="auto"/>
              </w:divBdr>
            </w:div>
          </w:divsChild>
        </w:div>
        <w:div w:id="2024743097">
          <w:marLeft w:val="0"/>
          <w:marRight w:val="0"/>
          <w:marTop w:val="0"/>
          <w:marBottom w:val="0"/>
          <w:divBdr>
            <w:top w:val="none" w:sz="0" w:space="0" w:color="auto"/>
            <w:left w:val="none" w:sz="0" w:space="0" w:color="auto"/>
            <w:bottom w:val="none" w:sz="0" w:space="0" w:color="auto"/>
            <w:right w:val="none" w:sz="0" w:space="0" w:color="auto"/>
          </w:divBdr>
        </w:div>
        <w:div w:id="1236479830">
          <w:marLeft w:val="0"/>
          <w:marRight w:val="0"/>
          <w:marTop w:val="0"/>
          <w:marBottom w:val="0"/>
          <w:divBdr>
            <w:top w:val="none" w:sz="0" w:space="0" w:color="auto"/>
            <w:left w:val="none" w:sz="0" w:space="0" w:color="auto"/>
            <w:bottom w:val="none" w:sz="0" w:space="0" w:color="auto"/>
            <w:right w:val="none" w:sz="0" w:space="0" w:color="auto"/>
          </w:divBdr>
          <w:divsChild>
            <w:div w:id="2047371273">
              <w:marLeft w:val="0"/>
              <w:marRight w:val="0"/>
              <w:marTop w:val="0"/>
              <w:marBottom w:val="0"/>
              <w:divBdr>
                <w:top w:val="none" w:sz="0" w:space="0" w:color="auto"/>
                <w:left w:val="none" w:sz="0" w:space="0" w:color="auto"/>
                <w:bottom w:val="none" w:sz="0" w:space="0" w:color="auto"/>
                <w:right w:val="none" w:sz="0" w:space="0" w:color="auto"/>
              </w:divBdr>
            </w:div>
          </w:divsChild>
        </w:div>
        <w:div w:id="205070079">
          <w:marLeft w:val="0"/>
          <w:marRight w:val="0"/>
          <w:marTop w:val="0"/>
          <w:marBottom w:val="0"/>
          <w:divBdr>
            <w:top w:val="none" w:sz="0" w:space="0" w:color="auto"/>
            <w:left w:val="none" w:sz="0" w:space="0" w:color="auto"/>
            <w:bottom w:val="none" w:sz="0" w:space="0" w:color="auto"/>
            <w:right w:val="none" w:sz="0" w:space="0" w:color="auto"/>
          </w:divBdr>
        </w:div>
        <w:div w:id="1873305929">
          <w:marLeft w:val="0"/>
          <w:marRight w:val="0"/>
          <w:marTop w:val="0"/>
          <w:marBottom w:val="0"/>
          <w:divBdr>
            <w:top w:val="none" w:sz="0" w:space="0" w:color="auto"/>
            <w:left w:val="none" w:sz="0" w:space="0" w:color="auto"/>
            <w:bottom w:val="none" w:sz="0" w:space="0" w:color="auto"/>
            <w:right w:val="none" w:sz="0" w:space="0" w:color="auto"/>
          </w:divBdr>
          <w:divsChild>
            <w:div w:id="863053893">
              <w:marLeft w:val="0"/>
              <w:marRight w:val="0"/>
              <w:marTop w:val="0"/>
              <w:marBottom w:val="0"/>
              <w:divBdr>
                <w:top w:val="none" w:sz="0" w:space="0" w:color="auto"/>
                <w:left w:val="none" w:sz="0" w:space="0" w:color="auto"/>
                <w:bottom w:val="none" w:sz="0" w:space="0" w:color="auto"/>
                <w:right w:val="none" w:sz="0" w:space="0" w:color="auto"/>
              </w:divBdr>
            </w:div>
          </w:divsChild>
        </w:div>
        <w:div w:id="1487631219">
          <w:marLeft w:val="0"/>
          <w:marRight w:val="0"/>
          <w:marTop w:val="0"/>
          <w:marBottom w:val="0"/>
          <w:divBdr>
            <w:top w:val="none" w:sz="0" w:space="0" w:color="auto"/>
            <w:left w:val="none" w:sz="0" w:space="0" w:color="auto"/>
            <w:bottom w:val="none" w:sz="0" w:space="0" w:color="auto"/>
            <w:right w:val="none" w:sz="0" w:space="0" w:color="auto"/>
          </w:divBdr>
        </w:div>
        <w:div w:id="410665607">
          <w:marLeft w:val="0"/>
          <w:marRight w:val="0"/>
          <w:marTop w:val="0"/>
          <w:marBottom w:val="0"/>
          <w:divBdr>
            <w:top w:val="none" w:sz="0" w:space="0" w:color="auto"/>
            <w:left w:val="none" w:sz="0" w:space="0" w:color="auto"/>
            <w:bottom w:val="none" w:sz="0" w:space="0" w:color="auto"/>
            <w:right w:val="none" w:sz="0" w:space="0" w:color="auto"/>
          </w:divBdr>
          <w:divsChild>
            <w:div w:id="754130993">
              <w:marLeft w:val="0"/>
              <w:marRight w:val="0"/>
              <w:marTop w:val="0"/>
              <w:marBottom w:val="0"/>
              <w:divBdr>
                <w:top w:val="none" w:sz="0" w:space="0" w:color="auto"/>
                <w:left w:val="none" w:sz="0" w:space="0" w:color="auto"/>
                <w:bottom w:val="none" w:sz="0" w:space="0" w:color="auto"/>
                <w:right w:val="none" w:sz="0" w:space="0" w:color="auto"/>
              </w:divBdr>
            </w:div>
          </w:divsChild>
        </w:div>
        <w:div w:id="1210457803">
          <w:marLeft w:val="0"/>
          <w:marRight w:val="0"/>
          <w:marTop w:val="0"/>
          <w:marBottom w:val="0"/>
          <w:divBdr>
            <w:top w:val="none" w:sz="0" w:space="0" w:color="auto"/>
            <w:left w:val="none" w:sz="0" w:space="0" w:color="auto"/>
            <w:bottom w:val="none" w:sz="0" w:space="0" w:color="auto"/>
            <w:right w:val="none" w:sz="0" w:space="0" w:color="auto"/>
          </w:divBdr>
        </w:div>
        <w:div w:id="547837836">
          <w:marLeft w:val="0"/>
          <w:marRight w:val="0"/>
          <w:marTop w:val="0"/>
          <w:marBottom w:val="0"/>
          <w:divBdr>
            <w:top w:val="none" w:sz="0" w:space="0" w:color="auto"/>
            <w:left w:val="none" w:sz="0" w:space="0" w:color="auto"/>
            <w:bottom w:val="none" w:sz="0" w:space="0" w:color="auto"/>
            <w:right w:val="none" w:sz="0" w:space="0" w:color="auto"/>
          </w:divBdr>
          <w:divsChild>
            <w:div w:id="1519929810">
              <w:marLeft w:val="0"/>
              <w:marRight w:val="0"/>
              <w:marTop w:val="0"/>
              <w:marBottom w:val="0"/>
              <w:divBdr>
                <w:top w:val="none" w:sz="0" w:space="0" w:color="auto"/>
                <w:left w:val="none" w:sz="0" w:space="0" w:color="auto"/>
                <w:bottom w:val="none" w:sz="0" w:space="0" w:color="auto"/>
                <w:right w:val="none" w:sz="0" w:space="0" w:color="auto"/>
              </w:divBdr>
            </w:div>
          </w:divsChild>
        </w:div>
        <w:div w:id="355348317">
          <w:marLeft w:val="0"/>
          <w:marRight w:val="0"/>
          <w:marTop w:val="300"/>
          <w:marBottom w:val="0"/>
          <w:divBdr>
            <w:top w:val="none" w:sz="0" w:space="0" w:color="auto"/>
            <w:left w:val="none" w:sz="0" w:space="0" w:color="auto"/>
            <w:bottom w:val="none" w:sz="0" w:space="0" w:color="auto"/>
            <w:right w:val="none" w:sz="0" w:space="0" w:color="auto"/>
          </w:divBdr>
          <w:divsChild>
            <w:div w:id="1511674242">
              <w:marLeft w:val="0"/>
              <w:marRight w:val="0"/>
              <w:marTop w:val="0"/>
              <w:marBottom w:val="0"/>
              <w:divBdr>
                <w:top w:val="none" w:sz="0" w:space="0" w:color="auto"/>
                <w:left w:val="none" w:sz="0" w:space="0" w:color="auto"/>
                <w:bottom w:val="none" w:sz="0" w:space="0" w:color="auto"/>
                <w:right w:val="none" w:sz="0" w:space="0" w:color="auto"/>
              </w:divBdr>
              <w:divsChild>
                <w:div w:id="1037895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0305787">
          <w:marLeft w:val="0"/>
          <w:marRight w:val="0"/>
          <w:marTop w:val="300"/>
          <w:marBottom w:val="0"/>
          <w:divBdr>
            <w:top w:val="none" w:sz="0" w:space="0" w:color="auto"/>
            <w:left w:val="none" w:sz="0" w:space="0" w:color="auto"/>
            <w:bottom w:val="none" w:sz="0" w:space="0" w:color="auto"/>
            <w:right w:val="none" w:sz="0" w:space="0" w:color="auto"/>
          </w:divBdr>
          <w:divsChild>
            <w:div w:id="504979285">
              <w:marLeft w:val="0"/>
              <w:marRight w:val="0"/>
              <w:marTop w:val="0"/>
              <w:marBottom w:val="0"/>
              <w:divBdr>
                <w:top w:val="none" w:sz="0" w:space="0" w:color="auto"/>
                <w:left w:val="none" w:sz="0" w:space="0" w:color="auto"/>
                <w:bottom w:val="none" w:sz="0" w:space="0" w:color="auto"/>
                <w:right w:val="none" w:sz="0" w:space="0" w:color="auto"/>
              </w:divBdr>
              <w:divsChild>
                <w:div w:id="239561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2303356">
          <w:marLeft w:val="0"/>
          <w:marRight w:val="0"/>
          <w:marTop w:val="300"/>
          <w:marBottom w:val="0"/>
          <w:divBdr>
            <w:top w:val="none" w:sz="0" w:space="0" w:color="auto"/>
            <w:left w:val="none" w:sz="0" w:space="0" w:color="auto"/>
            <w:bottom w:val="none" w:sz="0" w:space="0" w:color="auto"/>
            <w:right w:val="none" w:sz="0" w:space="0" w:color="auto"/>
          </w:divBdr>
          <w:divsChild>
            <w:div w:id="1759208477">
              <w:marLeft w:val="0"/>
              <w:marRight w:val="0"/>
              <w:marTop w:val="0"/>
              <w:marBottom w:val="0"/>
              <w:divBdr>
                <w:top w:val="none" w:sz="0" w:space="0" w:color="auto"/>
                <w:left w:val="none" w:sz="0" w:space="0" w:color="auto"/>
                <w:bottom w:val="none" w:sz="0" w:space="0" w:color="auto"/>
                <w:right w:val="none" w:sz="0" w:space="0" w:color="auto"/>
              </w:divBdr>
              <w:divsChild>
                <w:div w:id="633145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4042548">
          <w:marLeft w:val="0"/>
          <w:marRight w:val="0"/>
          <w:marTop w:val="300"/>
          <w:marBottom w:val="0"/>
          <w:divBdr>
            <w:top w:val="none" w:sz="0" w:space="0" w:color="auto"/>
            <w:left w:val="none" w:sz="0" w:space="0" w:color="auto"/>
            <w:bottom w:val="none" w:sz="0" w:space="0" w:color="auto"/>
            <w:right w:val="none" w:sz="0" w:space="0" w:color="auto"/>
          </w:divBdr>
          <w:divsChild>
            <w:div w:id="1288781981">
              <w:marLeft w:val="0"/>
              <w:marRight w:val="0"/>
              <w:marTop w:val="0"/>
              <w:marBottom w:val="0"/>
              <w:divBdr>
                <w:top w:val="none" w:sz="0" w:space="0" w:color="auto"/>
                <w:left w:val="none" w:sz="0" w:space="0" w:color="auto"/>
                <w:bottom w:val="none" w:sz="0" w:space="0" w:color="auto"/>
                <w:right w:val="none" w:sz="0" w:space="0" w:color="auto"/>
              </w:divBdr>
              <w:divsChild>
                <w:div w:id="1939679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5485779">
      <w:bodyDiv w:val="1"/>
      <w:marLeft w:val="0"/>
      <w:marRight w:val="0"/>
      <w:marTop w:val="0"/>
      <w:marBottom w:val="0"/>
      <w:divBdr>
        <w:top w:val="none" w:sz="0" w:space="0" w:color="auto"/>
        <w:left w:val="none" w:sz="0" w:space="0" w:color="auto"/>
        <w:bottom w:val="none" w:sz="0" w:space="0" w:color="auto"/>
        <w:right w:val="none" w:sz="0" w:space="0" w:color="auto"/>
      </w:divBdr>
      <w:divsChild>
        <w:div w:id="428234938">
          <w:marLeft w:val="0"/>
          <w:marRight w:val="0"/>
          <w:marTop w:val="0"/>
          <w:marBottom w:val="0"/>
          <w:divBdr>
            <w:top w:val="none" w:sz="0" w:space="0" w:color="auto"/>
            <w:left w:val="none" w:sz="0" w:space="0" w:color="auto"/>
            <w:bottom w:val="none" w:sz="0" w:space="0" w:color="auto"/>
            <w:right w:val="none" w:sz="0" w:space="0" w:color="auto"/>
          </w:divBdr>
          <w:divsChild>
            <w:div w:id="1202982877">
              <w:marLeft w:val="0"/>
              <w:marRight w:val="0"/>
              <w:marTop w:val="0"/>
              <w:marBottom w:val="0"/>
              <w:divBdr>
                <w:top w:val="none" w:sz="0" w:space="0" w:color="auto"/>
                <w:left w:val="none" w:sz="0" w:space="0" w:color="auto"/>
                <w:bottom w:val="none" w:sz="0" w:space="0" w:color="auto"/>
                <w:right w:val="none" w:sz="0" w:space="0" w:color="auto"/>
              </w:divBdr>
            </w:div>
          </w:divsChild>
        </w:div>
        <w:div w:id="527530980">
          <w:marLeft w:val="0"/>
          <w:marRight w:val="0"/>
          <w:marTop w:val="300"/>
          <w:marBottom w:val="0"/>
          <w:divBdr>
            <w:top w:val="none" w:sz="0" w:space="0" w:color="auto"/>
            <w:left w:val="none" w:sz="0" w:space="0" w:color="auto"/>
            <w:bottom w:val="none" w:sz="0" w:space="0" w:color="auto"/>
            <w:right w:val="none" w:sz="0" w:space="0" w:color="auto"/>
          </w:divBdr>
          <w:divsChild>
            <w:div w:id="132987785">
              <w:marLeft w:val="0"/>
              <w:marRight w:val="0"/>
              <w:marTop w:val="0"/>
              <w:marBottom w:val="0"/>
              <w:divBdr>
                <w:top w:val="none" w:sz="0" w:space="0" w:color="auto"/>
                <w:left w:val="none" w:sz="0" w:space="0" w:color="auto"/>
                <w:bottom w:val="none" w:sz="0" w:space="0" w:color="auto"/>
                <w:right w:val="none" w:sz="0" w:space="0" w:color="auto"/>
              </w:divBdr>
              <w:divsChild>
                <w:div w:id="472141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568009">
          <w:marLeft w:val="0"/>
          <w:marRight w:val="0"/>
          <w:marTop w:val="300"/>
          <w:marBottom w:val="0"/>
          <w:divBdr>
            <w:top w:val="none" w:sz="0" w:space="0" w:color="auto"/>
            <w:left w:val="none" w:sz="0" w:space="0" w:color="auto"/>
            <w:bottom w:val="none" w:sz="0" w:space="0" w:color="auto"/>
            <w:right w:val="none" w:sz="0" w:space="0" w:color="auto"/>
          </w:divBdr>
          <w:divsChild>
            <w:div w:id="350492664">
              <w:marLeft w:val="0"/>
              <w:marRight w:val="0"/>
              <w:marTop w:val="0"/>
              <w:marBottom w:val="0"/>
              <w:divBdr>
                <w:top w:val="none" w:sz="0" w:space="0" w:color="auto"/>
                <w:left w:val="none" w:sz="0" w:space="0" w:color="auto"/>
                <w:bottom w:val="none" w:sz="0" w:space="0" w:color="auto"/>
                <w:right w:val="none" w:sz="0" w:space="0" w:color="auto"/>
              </w:divBdr>
              <w:divsChild>
                <w:div w:id="271671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835431">
          <w:marLeft w:val="0"/>
          <w:marRight w:val="0"/>
          <w:marTop w:val="0"/>
          <w:marBottom w:val="0"/>
          <w:divBdr>
            <w:top w:val="none" w:sz="0" w:space="0" w:color="auto"/>
            <w:left w:val="none" w:sz="0" w:space="0" w:color="auto"/>
            <w:bottom w:val="none" w:sz="0" w:space="0" w:color="auto"/>
            <w:right w:val="none" w:sz="0" w:space="0" w:color="auto"/>
          </w:divBdr>
        </w:div>
        <w:div w:id="679696128">
          <w:marLeft w:val="0"/>
          <w:marRight w:val="0"/>
          <w:marTop w:val="300"/>
          <w:marBottom w:val="0"/>
          <w:divBdr>
            <w:top w:val="none" w:sz="0" w:space="0" w:color="auto"/>
            <w:left w:val="none" w:sz="0" w:space="0" w:color="auto"/>
            <w:bottom w:val="none" w:sz="0" w:space="0" w:color="auto"/>
            <w:right w:val="none" w:sz="0" w:space="0" w:color="auto"/>
          </w:divBdr>
          <w:divsChild>
            <w:div w:id="990140423">
              <w:marLeft w:val="0"/>
              <w:marRight w:val="0"/>
              <w:marTop w:val="0"/>
              <w:marBottom w:val="0"/>
              <w:divBdr>
                <w:top w:val="none" w:sz="0" w:space="0" w:color="auto"/>
                <w:left w:val="none" w:sz="0" w:space="0" w:color="auto"/>
                <w:bottom w:val="none" w:sz="0" w:space="0" w:color="auto"/>
                <w:right w:val="none" w:sz="0" w:space="0" w:color="auto"/>
              </w:divBdr>
              <w:divsChild>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069744">
          <w:marLeft w:val="0"/>
          <w:marRight w:val="0"/>
          <w:marTop w:val="0"/>
          <w:marBottom w:val="0"/>
          <w:divBdr>
            <w:top w:val="none" w:sz="0" w:space="0" w:color="auto"/>
            <w:left w:val="none" w:sz="0" w:space="0" w:color="auto"/>
            <w:bottom w:val="none" w:sz="0" w:space="0" w:color="auto"/>
            <w:right w:val="none" w:sz="0" w:space="0" w:color="auto"/>
          </w:divBdr>
          <w:divsChild>
            <w:div w:id="1005128553">
              <w:marLeft w:val="0"/>
              <w:marRight w:val="0"/>
              <w:marTop w:val="0"/>
              <w:marBottom w:val="0"/>
              <w:divBdr>
                <w:top w:val="none" w:sz="0" w:space="0" w:color="auto"/>
                <w:left w:val="none" w:sz="0" w:space="0" w:color="auto"/>
                <w:bottom w:val="none" w:sz="0" w:space="0" w:color="auto"/>
                <w:right w:val="none" w:sz="0" w:space="0" w:color="auto"/>
              </w:divBdr>
            </w:div>
          </w:divsChild>
        </w:div>
        <w:div w:id="999624787">
          <w:marLeft w:val="0"/>
          <w:marRight w:val="0"/>
          <w:marTop w:val="0"/>
          <w:marBottom w:val="0"/>
          <w:divBdr>
            <w:top w:val="none" w:sz="0" w:space="0" w:color="auto"/>
            <w:left w:val="none" w:sz="0" w:space="0" w:color="auto"/>
            <w:bottom w:val="none" w:sz="0" w:space="0" w:color="auto"/>
            <w:right w:val="none" w:sz="0" w:space="0" w:color="auto"/>
          </w:divBdr>
          <w:divsChild>
            <w:div w:id="1076517232">
              <w:marLeft w:val="0"/>
              <w:marRight w:val="0"/>
              <w:marTop w:val="0"/>
              <w:marBottom w:val="0"/>
              <w:divBdr>
                <w:top w:val="none" w:sz="0" w:space="0" w:color="auto"/>
                <w:left w:val="none" w:sz="0" w:space="0" w:color="auto"/>
                <w:bottom w:val="none" w:sz="0" w:space="0" w:color="auto"/>
                <w:right w:val="none" w:sz="0" w:space="0" w:color="auto"/>
              </w:divBdr>
            </w:div>
          </w:divsChild>
        </w:div>
        <w:div w:id="1056122830">
          <w:marLeft w:val="0"/>
          <w:marRight w:val="0"/>
          <w:marTop w:val="0"/>
          <w:marBottom w:val="0"/>
          <w:divBdr>
            <w:top w:val="none" w:sz="0" w:space="0" w:color="auto"/>
            <w:left w:val="none" w:sz="0" w:space="0" w:color="auto"/>
            <w:bottom w:val="none" w:sz="0" w:space="0" w:color="auto"/>
            <w:right w:val="none" w:sz="0" w:space="0" w:color="auto"/>
          </w:divBdr>
        </w:div>
        <w:div w:id="1100375031">
          <w:marLeft w:val="0"/>
          <w:marRight w:val="0"/>
          <w:marTop w:val="0"/>
          <w:marBottom w:val="0"/>
          <w:divBdr>
            <w:top w:val="none" w:sz="0" w:space="0" w:color="auto"/>
            <w:left w:val="none" w:sz="0" w:space="0" w:color="auto"/>
            <w:bottom w:val="none" w:sz="0" w:space="0" w:color="auto"/>
            <w:right w:val="none" w:sz="0" w:space="0" w:color="auto"/>
          </w:divBdr>
        </w:div>
        <w:div w:id="1361123184">
          <w:marLeft w:val="0"/>
          <w:marRight w:val="0"/>
          <w:marTop w:val="0"/>
          <w:marBottom w:val="0"/>
          <w:divBdr>
            <w:top w:val="none" w:sz="0" w:space="0" w:color="auto"/>
            <w:left w:val="none" w:sz="0" w:space="0" w:color="auto"/>
            <w:bottom w:val="none" w:sz="0" w:space="0" w:color="auto"/>
            <w:right w:val="none" w:sz="0" w:space="0" w:color="auto"/>
          </w:divBdr>
        </w:div>
        <w:div w:id="1395658262">
          <w:marLeft w:val="0"/>
          <w:marRight w:val="0"/>
          <w:marTop w:val="0"/>
          <w:marBottom w:val="0"/>
          <w:divBdr>
            <w:top w:val="none" w:sz="0" w:space="0" w:color="auto"/>
            <w:left w:val="none" w:sz="0" w:space="0" w:color="auto"/>
            <w:bottom w:val="none" w:sz="0" w:space="0" w:color="auto"/>
            <w:right w:val="none" w:sz="0" w:space="0" w:color="auto"/>
          </w:divBdr>
          <w:divsChild>
            <w:div w:id="826555782">
              <w:marLeft w:val="0"/>
              <w:marRight w:val="0"/>
              <w:marTop w:val="0"/>
              <w:marBottom w:val="0"/>
              <w:divBdr>
                <w:top w:val="none" w:sz="0" w:space="0" w:color="auto"/>
                <w:left w:val="none" w:sz="0" w:space="0" w:color="auto"/>
                <w:bottom w:val="none" w:sz="0" w:space="0" w:color="auto"/>
                <w:right w:val="none" w:sz="0" w:space="0" w:color="auto"/>
              </w:divBdr>
            </w:div>
          </w:divsChild>
        </w:div>
        <w:div w:id="1440487813">
          <w:marLeft w:val="0"/>
          <w:marRight w:val="0"/>
          <w:marTop w:val="0"/>
          <w:marBottom w:val="0"/>
          <w:divBdr>
            <w:top w:val="none" w:sz="0" w:space="0" w:color="auto"/>
            <w:left w:val="none" w:sz="0" w:space="0" w:color="auto"/>
            <w:bottom w:val="none" w:sz="0" w:space="0" w:color="auto"/>
            <w:right w:val="none" w:sz="0" w:space="0" w:color="auto"/>
          </w:divBdr>
          <w:divsChild>
            <w:div w:id="1530950246">
              <w:marLeft w:val="0"/>
              <w:marRight w:val="0"/>
              <w:marTop w:val="0"/>
              <w:marBottom w:val="0"/>
              <w:divBdr>
                <w:top w:val="none" w:sz="0" w:space="0" w:color="auto"/>
                <w:left w:val="none" w:sz="0" w:space="0" w:color="auto"/>
                <w:bottom w:val="none" w:sz="0" w:space="0" w:color="auto"/>
                <w:right w:val="none" w:sz="0" w:space="0" w:color="auto"/>
              </w:divBdr>
            </w:div>
          </w:divsChild>
        </w:div>
        <w:div w:id="1681882797">
          <w:marLeft w:val="0"/>
          <w:marRight w:val="0"/>
          <w:marTop w:val="0"/>
          <w:marBottom w:val="0"/>
          <w:divBdr>
            <w:top w:val="none" w:sz="0" w:space="0" w:color="auto"/>
            <w:left w:val="none" w:sz="0" w:space="0" w:color="auto"/>
            <w:bottom w:val="none" w:sz="0" w:space="0" w:color="auto"/>
            <w:right w:val="none" w:sz="0" w:space="0" w:color="auto"/>
          </w:divBdr>
        </w:div>
        <w:div w:id="1758479678">
          <w:marLeft w:val="0"/>
          <w:marRight w:val="0"/>
          <w:marTop w:val="0"/>
          <w:marBottom w:val="0"/>
          <w:divBdr>
            <w:top w:val="none" w:sz="0" w:space="0" w:color="auto"/>
            <w:left w:val="none" w:sz="0" w:space="0" w:color="auto"/>
            <w:bottom w:val="none" w:sz="0" w:space="0" w:color="auto"/>
            <w:right w:val="none" w:sz="0" w:space="0" w:color="auto"/>
          </w:divBdr>
          <w:divsChild>
            <w:div w:id="393964748">
              <w:marLeft w:val="0"/>
              <w:marRight w:val="0"/>
              <w:marTop w:val="0"/>
              <w:marBottom w:val="0"/>
              <w:divBdr>
                <w:top w:val="none" w:sz="0" w:space="0" w:color="auto"/>
                <w:left w:val="none" w:sz="0" w:space="0" w:color="auto"/>
                <w:bottom w:val="none" w:sz="0" w:space="0" w:color="auto"/>
                <w:right w:val="none" w:sz="0" w:space="0" w:color="auto"/>
              </w:divBdr>
            </w:div>
          </w:divsChild>
        </w:div>
        <w:div w:id="1759981149">
          <w:marLeft w:val="0"/>
          <w:marRight w:val="0"/>
          <w:marTop w:val="0"/>
          <w:marBottom w:val="0"/>
          <w:divBdr>
            <w:top w:val="none" w:sz="0" w:space="0" w:color="auto"/>
            <w:left w:val="none" w:sz="0" w:space="0" w:color="auto"/>
            <w:bottom w:val="none" w:sz="0" w:space="0" w:color="auto"/>
            <w:right w:val="none" w:sz="0" w:space="0" w:color="auto"/>
          </w:divBdr>
        </w:div>
        <w:div w:id="1919896482">
          <w:marLeft w:val="0"/>
          <w:marRight w:val="0"/>
          <w:marTop w:val="0"/>
          <w:marBottom w:val="0"/>
          <w:divBdr>
            <w:top w:val="none" w:sz="0" w:space="0" w:color="auto"/>
            <w:left w:val="none" w:sz="0" w:space="0" w:color="auto"/>
            <w:bottom w:val="none" w:sz="0" w:space="0" w:color="auto"/>
            <w:right w:val="none" w:sz="0" w:space="0" w:color="auto"/>
          </w:divBdr>
          <w:divsChild>
            <w:div w:id="1382099510">
              <w:marLeft w:val="0"/>
              <w:marRight w:val="0"/>
              <w:marTop w:val="0"/>
              <w:marBottom w:val="0"/>
              <w:divBdr>
                <w:top w:val="none" w:sz="0" w:space="0" w:color="auto"/>
                <w:left w:val="none" w:sz="0" w:space="0" w:color="auto"/>
                <w:bottom w:val="none" w:sz="0" w:space="0" w:color="auto"/>
                <w:right w:val="none" w:sz="0" w:space="0" w:color="auto"/>
              </w:divBdr>
            </w:div>
          </w:divsChild>
        </w:div>
        <w:div w:id="2072070361">
          <w:marLeft w:val="0"/>
          <w:marRight w:val="0"/>
          <w:marTop w:val="0"/>
          <w:marBottom w:val="0"/>
          <w:divBdr>
            <w:top w:val="none" w:sz="0" w:space="0" w:color="auto"/>
            <w:left w:val="none" w:sz="0" w:space="0" w:color="auto"/>
            <w:bottom w:val="none" w:sz="0" w:space="0" w:color="auto"/>
            <w:right w:val="none" w:sz="0" w:space="0" w:color="auto"/>
          </w:divBdr>
        </w:div>
        <w:div w:id="2132360904">
          <w:marLeft w:val="0"/>
          <w:marRight w:val="0"/>
          <w:marTop w:val="300"/>
          <w:marBottom w:val="0"/>
          <w:divBdr>
            <w:top w:val="none" w:sz="0" w:space="0" w:color="auto"/>
            <w:left w:val="none" w:sz="0" w:space="0" w:color="auto"/>
            <w:bottom w:val="none" w:sz="0" w:space="0" w:color="auto"/>
            <w:right w:val="none" w:sz="0" w:space="0" w:color="auto"/>
          </w:divBdr>
          <w:divsChild>
            <w:div w:id="2121801637">
              <w:marLeft w:val="0"/>
              <w:marRight w:val="0"/>
              <w:marTop w:val="0"/>
              <w:marBottom w:val="0"/>
              <w:divBdr>
                <w:top w:val="none" w:sz="0" w:space="0" w:color="auto"/>
                <w:left w:val="none" w:sz="0" w:space="0" w:color="auto"/>
                <w:bottom w:val="none" w:sz="0" w:space="0" w:color="auto"/>
                <w:right w:val="none" w:sz="0" w:space="0" w:color="auto"/>
              </w:divBdr>
              <w:divsChild>
                <w:div w:id="883953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6574956">
      <w:bodyDiv w:val="1"/>
      <w:marLeft w:val="0"/>
      <w:marRight w:val="0"/>
      <w:marTop w:val="0"/>
      <w:marBottom w:val="0"/>
      <w:divBdr>
        <w:top w:val="none" w:sz="0" w:space="0" w:color="auto"/>
        <w:left w:val="none" w:sz="0" w:space="0" w:color="auto"/>
        <w:bottom w:val="none" w:sz="0" w:space="0" w:color="auto"/>
        <w:right w:val="none" w:sz="0" w:space="0" w:color="auto"/>
      </w:divBdr>
      <w:divsChild>
        <w:div w:id="820459973">
          <w:marLeft w:val="0"/>
          <w:marRight w:val="0"/>
          <w:marTop w:val="0"/>
          <w:marBottom w:val="0"/>
          <w:divBdr>
            <w:top w:val="none" w:sz="0" w:space="0" w:color="auto"/>
            <w:left w:val="none" w:sz="0" w:space="0" w:color="auto"/>
            <w:bottom w:val="none" w:sz="0" w:space="0" w:color="auto"/>
            <w:right w:val="none" w:sz="0" w:space="0" w:color="auto"/>
          </w:divBdr>
        </w:div>
        <w:div w:id="1255282402">
          <w:marLeft w:val="0"/>
          <w:marRight w:val="0"/>
          <w:marTop w:val="0"/>
          <w:marBottom w:val="0"/>
          <w:divBdr>
            <w:top w:val="none" w:sz="0" w:space="0" w:color="auto"/>
            <w:left w:val="none" w:sz="0" w:space="0" w:color="auto"/>
            <w:bottom w:val="none" w:sz="0" w:space="0" w:color="auto"/>
            <w:right w:val="none" w:sz="0" w:space="0" w:color="auto"/>
          </w:divBdr>
          <w:divsChild>
            <w:div w:id="1726371941">
              <w:marLeft w:val="0"/>
              <w:marRight w:val="0"/>
              <w:marTop w:val="0"/>
              <w:marBottom w:val="0"/>
              <w:divBdr>
                <w:top w:val="none" w:sz="0" w:space="0" w:color="auto"/>
                <w:left w:val="none" w:sz="0" w:space="0" w:color="auto"/>
                <w:bottom w:val="none" w:sz="0" w:space="0" w:color="auto"/>
                <w:right w:val="none" w:sz="0" w:space="0" w:color="auto"/>
              </w:divBdr>
            </w:div>
          </w:divsChild>
        </w:div>
        <w:div w:id="1762801076">
          <w:marLeft w:val="0"/>
          <w:marRight w:val="0"/>
          <w:marTop w:val="0"/>
          <w:marBottom w:val="0"/>
          <w:divBdr>
            <w:top w:val="none" w:sz="0" w:space="0" w:color="auto"/>
            <w:left w:val="none" w:sz="0" w:space="0" w:color="auto"/>
            <w:bottom w:val="none" w:sz="0" w:space="0" w:color="auto"/>
            <w:right w:val="none" w:sz="0" w:space="0" w:color="auto"/>
          </w:divBdr>
        </w:div>
        <w:div w:id="908543843">
          <w:marLeft w:val="0"/>
          <w:marRight w:val="0"/>
          <w:marTop w:val="0"/>
          <w:marBottom w:val="0"/>
          <w:divBdr>
            <w:top w:val="none" w:sz="0" w:space="0" w:color="auto"/>
            <w:left w:val="none" w:sz="0" w:space="0" w:color="auto"/>
            <w:bottom w:val="none" w:sz="0" w:space="0" w:color="auto"/>
            <w:right w:val="none" w:sz="0" w:space="0" w:color="auto"/>
          </w:divBdr>
          <w:divsChild>
            <w:div w:id="1148017515">
              <w:marLeft w:val="0"/>
              <w:marRight w:val="0"/>
              <w:marTop w:val="0"/>
              <w:marBottom w:val="0"/>
              <w:divBdr>
                <w:top w:val="none" w:sz="0" w:space="0" w:color="auto"/>
                <w:left w:val="none" w:sz="0" w:space="0" w:color="auto"/>
                <w:bottom w:val="none" w:sz="0" w:space="0" w:color="auto"/>
                <w:right w:val="none" w:sz="0" w:space="0" w:color="auto"/>
              </w:divBdr>
            </w:div>
          </w:divsChild>
        </w:div>
        <w:div w:id="1024673212">
          <w:marLeft w:val="0"/>
          <w:marRight w:val="0"/>
          <w:marTop w:val="0"/>
          <w:marBottom w:val="0"/>
          <w:divBdr>
            <w:top w:val="none" w:sz="0" w:space="0" w:color="auto"/>
            <w:left w:val="none" w:sz="0" w:space="0" w:color="auto"/>
            <w:bottom w:val="none" w:sz="0" w:space="0" w:color="auto"/>
            <w:right w:val="none" w:sz="0" w:space="0" w:color="auto"/>
          </w:divBdr>
        </w:div>
        <w:div w:id="1440374869">
          <w:marLeft w:val="0"/>
          <w:marRight w:val="0"/>
          <w:marTop w:val="0"/>
          <w:marBottom w:val="0"/>
          <w:divBdr>
            <w:top w:val="none" w:sz="0" w:space="0" w:color="auto"/>
            <w:left w:val="none" w:sz="0" w:space="0" w:color="auto"/>
            <w:bottom w:val="none" w:sz="0" w:space="0" w:color="auto"/>
            <w:right w:val="none" w:sz="0" w:space="0" w:color="auto"/>
          </w:divBdr>
          <w:divsChild>
            <w:div w:id="1503660148">
              <w:marLeft w:val="0"/>
              <w:marRight w:val="0"/>
              <w:marTop w:val="0"/>
              <w:marBottom w:val="0"/>
              <w:divBdr>
                <w:top w:val="none" w:sz="0" w:space="0" w:color="auto"/>
                <w:left w:val="none" w:sz="0" w:space="0" w:color="auto"/>
                <w:bottom w:val="none" w:sz="0" w:space="0" w:color="auto"/>
                <w:right w:val="none" w:sz="0" w:space="0" w:color="auto"/>
              </w:divBdr>
            </w:div>
          </w:divsChild>
        </w:div>
        <w:div w:id="1278176642">
          <w:marLeft w:val="0"/>
          <w:marRight w:val="0"/>
          <w:marTop w:val="0"/>
          <w:marBottom w:val="0"/>
          <w:divBdr>
            <w:top w:val="none" w:sz="0" w:space="0" w:color="auto"/>
            <w:left w:val="none" w:sz="0" w:space="0" w:color="auto"/>
            <w:bottom w:val="none" w:sz="0" w:space="0" w:color="auto"/>
            <w:right w:val="none" w:sz="0" w:space="0" w:color="auto"/>
          </w:divBdr>
        </w:div>
        <w:div w:id="590166960">
          <w:marLeft w:val="0"/>
          <w:marRight w:val="0"/>
          <w:marTop w:val="0"/>
          <w:marBottom w:val="0"/>
          <w:divBdr>
            <w:top w:val="none" w:sz="0" w:space="0" w:color="auto"/>
            <w:left w:val="none" w:sz="0" w:space="0" w:color="auto"/>
            <w:bottom w:val="none" w:sz="0" w:space="0" w:color="auto"/>
            <w:right w:val="none" w:sz="0" w:space="0" w:color="auto"/>
          </w:divBdr>
          <w:divsChild>
            <w:div w:id="1195508674">
              <w:marLeft w:val="0"/>
              <w:marRight w:val="0"/>
              <w:marTop w:val="0"/>
              <w:marBottom w:val="0"/>
              <w:divBdr>
                <w:top w:val="none" w:sz="0" w:space="0" w:color="auto"/>
                <w:left w:val="none" w:sz="0" w:space="0" w:color="auto"/>
                <w:bottom w:val="none" w:sz="0" w:space="0" w:color="auto"/>
                <w:right w:val="none" w:sz="0" w:space="0" w:color="auto"/>
              </w:divBdr>
            </w:div>
          </w:divsChild>
        </w:div>
        <w:div w:id="1995797778">
          <w:marLeft w:val="0"/>
          <w:marRight w:val="0"/>
          <w:marTop w:val="0"/>
          <w:marBottom w:val="0"/>
          <w:divBdr>
            <w:top w:val="none" w:sz="0" w:space="0" w:color="auto"/>
            <w:left w:val="none" w:sz="0" w:space="0" w:color="auto"/>
            <w:bottom w:val="none" w:sz="0" w:space="0" w:color="auto"/>
            <w:right w:val="none" w:sz="0" w:space="0" w:color="auto"/>
          </w:divBdr>
        </w:div>
        <w:div w:id="1847086546">
          <w:marLeft w:val="0"/>
          <w:marRight w:val="0"/>
          <w:marTop w:val="0"/>
          <w:marBottom w:val="0"/>
          <w:divBdr>
            <w:top w:val="none" w:sz="0" w:space="0" w:color="auto"/>
            <w:left w:val="none" w:sz="0" w:space="0" w:color="auto"/>
            <w:bottom w:val="none" w:sz="0" w:space="0" w:color="auto"/>
            <w:right w:val="none" w:sz="0" w:space="0" w:color="auto"/>
          </w:divBdr>
          <w:divsChild>
            <w:div w:id="1368876546">
              <w:marLeft w:val="0"/>
              <w:marRight w:val="0"/>
              <w:marTop w:val="0"/>
              <w:marBottom w:val="0"/>
              <w:divBdr>
                <w:top w:val="none" w:sz="0" w:space="0" w:color="auto"/>
                <w:left w:val="none" w:sz="0" w:space="0" w:color="auto"/>
                <w:bottom w:val="none" w:sz="0" w:space="0" w:color="auto"/>
                <w:right w:val="none" w:sz="0" w:space="0" w:color="auto"/>
              </w:divBdr>
            </w:div>
          </w:divsChild>
        </w:div>
        <w:div w:id="2128354417">
          <w:marLeft w:val="0"/>
          <w:marRight w:val="0"/>
          <w:marTop w:val="0"/>
          <w:marBottom w:val="0"/>
          <w:divBdr>
            <w:top w:val="none" w:sz="0" w:space="0" w:color="auto"/>
            <w:left w:val="none" w:sz="0" w:space="0" w:color="auto"/>
            <w:bottom w:val="none" w:sz="0" w:space="0" w:color="auto"/>
            <w:right w:val="none" w:sz="0" w:space="0" w:color="auto"/>
          </w:divBdr>
        </w:div>
        <w:div w:id="1057624844">
          <w:marLeft w:val="0"/>
          <w:marRight w:val="0"/>
          <w:marTop w:val="0"/>
          <w:marBottom w:val="0"/>
          <w:divBdr>
            <w:top w:val="none" w:sz="0" w:space="0" w:color="auto"/>
            <w:left w:val="none" w:sz="0" w:space="0" w:color="auto"/>
            <w:bottom w:val="none" w:sz="0" w:space="0" w:color="auto"/>
            <w:right w:val="none" w:sz="0" w:space="0" w:color="auto"/>
          </w:divBdr>
          <w:divsChild>
            <w:div w:id="416825694">
              <w:marLeft w:val="0"/>
              <w:marRight w:val="0"/>
              <w:marTop w:val="0"/>
              <w:marBottom w:val="0"/>
              <w:divBdr>
                <w:top w:val="none" w:sz="0" w:space="0" w:color="auto"/>
                <w:left w:val="none" w:sz="0" w:space="0" w:color="auto"/>
                <w:bottom w:val="none" w:sz="0" w:space="0" w:color="auto"/>
                <w:right w:val="none" w:sz="0" w:space="0" w:color="auto"/>
              </w:divBdr>
            </w:div>
          </w:divsChild>
        </w:div>
        <w:div w:id="1308709478">
          <w:marLeft w:val="0"/>
          <w:marRight w:val="0"/>
          <w:marTop w:val="0"/>
          <w:marBottom w:val="0"/>
          <w:divBdr>
            <w:top w:val="none" w:sz="0" w:space="0" w:color="auto"/>
            <w:left w:val="none" w:sz="0" w:space="0" w:color="auto"/>
            <w:bottom w:val="none" w:sz="0" w:space="0" w:color="auto"/>
            <w:right w:val="none" w:sz="0" w:space="0" w:color="auto"/>
          </w:divBdr>
        </w:div>
        <w:div w:id="1336952642">
          <w:marLeft w:val="0"/>
          <w:marRight w:val="0"/>
          <w:marTop w:val="0"/>
          <w:marBottom w:val="0"/>
          <w:divBdr>
            <w:top w:val="none" w:sz="0" w:space="0" w:color="auto"/>
            <w:left w:val="none" w:sz="0" w:space="0" w:color="auto"/>
            <w:bottom w:val="none" w:sz="0" w:space="0" w:color="auto"/>
            <w:right w:val="none" w:sz="0" w:space="0" w:color="auto"/>
          </w:divBdr>
          <w:divsChild>
            <w:div w:id="749430787">
              <w:marLeft w:val="0"/>
              <w:marRight w:val="0"/>
              <w:marTop w:val="0"/>
              <w:marBottom w:val="0"/>
              <w:divBdr>
                <w:top w:val="none" w:sz="0" w:space="0" w:color="auto"/>
                <w:left w:val="none" w:sz="0" w:space="0" w:color="auto"/>
                <w:bottom w:val="none" w:sz="0" w:space="0" w:color="auto"/>
                <w:right w:val="none" w:sz="0" w:space="0" w:color="auto"/>
              </w:divBdr>
            </w:div>
          </w:divsChild>
        </w:div>
        <w:div w:id="1318997381">
          <w:marLeft w:val="0"/>
          <w:marRight w:val="0"/>
          <w:marTop w:val="300"/>
          <w:marBottom w:val="0"/>
          <w:divBdr>
            <w:top w:val="none" w:sz="0" w:space="0" w:color="auto"/>
            <w:left w:val="none" w:sz="0" w:space="0" w:color="auto"/>
            <w:bottom w:val="none" w:sz="0" w:space="0" w:color="auto"/>
            <w:right w:val="none" w:sz="0" w:space="0" w:color="auto"/>
          </w:divBdr>
          <w:divsChild>
            <w:div w:id="1480490345">
              <w:marLeft w:val="0"/>
              <w:marRight w:val="0"/>
              <w:marTop w:val="0"/>
              <w:marBottom w:val="0"/>
              <w:divBdr>
                <w:top w:val="none" w:sz="0" w:space="0" w:color="auto"/>
                <w:left w:val="none" w:sz="0" w:space="0" w:color="auto"/>
                <w:bottom w:val="none" w:sz="0" w:space="0" w:color="auto"/>
                <w:right w:val="none" w:sz="0" w:space="0" w:color="auto"/>
              </w:divBdr>
              <w:divsChild>
                <w:div w:id="1126239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0204036">
          <w:marLeft w:val="0"/>
          <w:marRight w:val="0"/>
          <w:marTop w:val="300"/>
          <w:marBottom w:val="0"/>
          <w:divBdr>
            <w:top w:val="none" w:sz="0" w:space="0" w:color="auto"/>
            <w:left w:val="none" w:sz="0" w:space="0" w:color="auto"/>
            <w:bottom w:val="none" w:sz="0" w:space="0" w:color="auto"/>
            <w:right w:val="none" w:sz="0" w:space="0" w:color="auto"/>
          </w:divBdr>
          <w:divsChild>
            <w:div w:id="1641574157">
              <w:marLeft w:val="0"/>
              <w:marRight w:val="0"/>
              <w:marTop w:val="0"/>
              <w:marBottom w:val="0"/>
              <w:divBdr>
                <w:top w:val="none" w:sz="0" w:space="0" w:color="auto"/>
                <w:left w:val="none" w:sz="0" w:space="0" w:color="auto"/>
                <w:bottom w:val="none" w:sz="0" w:space="0" w:color="auto"/>
                <w:right w:val="none" w:sz="0" w:space="0" w:color="auto"/>
              </w:divBdr>
              <w:divsChild>
                <w:div w:id="278296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1346839">
          <w:marLeft w:val="0"/>
          <w:marRight w:val="0"/>
          <w:marTop w:val="300"/>
          <w:marBottom w:val="0"/>
          <w:divBdr>
            <w:top w:val="none" w:sz="0" w:space="0" w:color="auto"/>
            <w:left w:val="none" w:sz="0" w:space="0" w:color="auto"/>
            <w:bottom w:val="none" w:sz="0" w:space="0" w:color="auto"/>
            <w:right w:val="none" w:sz="0" w:space="0" w:color="auto"/>
          </w:divBdr>
          <w:divsChild>
            <w:div w:id="1552227564">
              <w:marLeft w:val="0"/>
              <w:marRight w:val="0"/>
              <w:marTop w:val="0"/>
              <w:marBottom w:val="0"/>
              <w:divBdr>
                <w:top w:val="none" w:sz="0" w:space="0" w:color="auto"/>
                <w:left w:val="none" w:sz="0" w:space="0" w:color="auto"/>
                <w:bottom w:val="none" w:sz="0" w:space="0" w:color="auto"/>
                <w:right w:val="none" w:sz="0" w:space="0" w:color="auto"/>
              </w:divBdr>
              <w:divsChild>
                <w:div w:id="943923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0214641">
          <w:marLeft w:val="0"/>
          <w:marRight w:val="0"/>
          <w:marTop w:val="300"/>
          <w:marBottom w:val="0"/>
          <w:divBdr>
            <w:top w:val="none" w:sz="0" w:space="0" w:color="auto"/>
            <w:left w:val="none" w:sz="0" w:space="0" w:color="auto"/>
            <w:bottom w:val="none" w:sz="0" w:space="0" w:color="auto"/>
            <w:right w:val="none" w:sz="0" w:space="0" w:color="auto"/>
          </w:divBdr>
          <w:divsChild>
            <w:div w:id="337778695">
              <w:marLeft w:val="0"/>
              <w:marRight w:val="0"/>
              <w:marTop w:val="0"/>
              <w:marBottom w:val="0"/>
              <w:divBdr>
                <w:top w:val="none" w:sz="0" w:space="0" w:color="auto"/>
                <w:left w:val="none" w:sz="0" w:space="0" w:color="auto"/>
                <w:bottom w:val="none" w:sz="0" w:space="0" w:color="auto"/>
                <w:right w:val="none" w:sz="0" w:space="0" w:color="auto"/>
              </w:divBdr>
              <w:divsChild>
                <w:div w:id="1310791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6727132">
      <w:bodyDiv w:val="1"/>
      <w:marLeft w:val="0"/>
      <w:marRight w:val="0"/>
      <w:marTop w:val="0"/>
      <w:marBottom w:val="0"/>
      <w:divBdr>
        <w:top w:val="none" w:sz="0" w:space="0" w:color="auto"/>
        <w:left w:val="none" w:sz="0" w:space="0" w:color="auto"/>
        <w:bottom w:val="none" w:sz="0" w:space="0" w:color="auto"/>
        <w:right w:val="none" w:sz="0" w:space="0" w:color="auto"/>
      </w:divBdr>
      <w:divsChild>
        <w:div w:id="700790150">
          <w:marLeft w:val="0"/>
          <w:marRight w:val="0"/>
          <w:marTop w:val="0"/>
          <w:marBottom w:val="0"/>
          <w:divBdr>
            <w:top w:val="none" w:sz="0" w:space="0" w:color="auto"/>
            <w:left w:val="none" w:sz="0" w:space="0" w:color="auto"/>
            <w:bottom w:val="none" w:sz="0" w:space="0" w:color="auto"/>
            <w:right w:val="none" w:sz="0" w:space="0" w:color="auto"/>
          </w:divBdr>
        </w:div>
        <w:div w:id="1239707093">
          <w:marLeft w:val="0"/>
          <w:marRight w:val="0"/>
          <w:marTop w:val="0"/>
          <w:marBottom w:val="0"/>
          <w:divBdr>
            <w:top w:val="none" w:sz="0" w:space="0" w:color="auto"/>
            <w:left w:val="none" w:sz="0" w:space="0" w:color="auto"/>
            <w:bottom w:val="none" w:sz="0" w:space="0" w:color="auto"/>
            <w:right w:val="none" w:sz="0" w:space="0" w:color="auto"/>
          </w:divBdr>
          <w:divsChild>
            <w:div w:id="1716200372">
              <w:marLeft w:val="0"/>
              <w:marRight w:val="0"/>
              <w:marTop w:val="0"/>
              <w:marBottom w:val="0"/>
              <w:divBdr>
                <w:top w:val="none" w:sz="0" w:space="0" w:color="auto"/>
                <w:left w:val="none" w:sz="0" w:space="0" w:color="auto"/>
                <w:bottom w:val="none" w:sz="0" w:space="0" w:color="auto"/>
                <w:right w:val="none" w:sz="0" w:space="0" w:color="auto"/>
              </w:divBdr>
            </w:div>
          </w:divsChild>
        </w:div>
        <w:div w:id="694886211">
          <w:marLeft w:val="0"/>
          <w:marRight w:val="0"/>
          <w:marTop w:val="0"/>
          <w:marBottom w:val="0"/>
          <w:divBdr>
            <w:top w:val="none" w:sz="0" w:space="0" w:color="auto"/>
            <w:left w:val="none" w:sz="0" w:space="0" w:color="auto"/>
            <w:bottom w:val="none" w:sz="0" w:space="0" w:color="auto"/>
            <w:right w:val="none" w:sz="0" w:space="0" w:color="auto"/>
          </w:divBdr>
        </w:div>
        <w:div w:id="729116003">
          <w:marLeft w:val="0"/>
          <w:marRight w:val="0"/>
          <w:marTop w:val="0"/>
          <w:marBottom w:val="0"/>
          <w:divBdr>
            <w:top w:val="none" w:sz="0" w:space="0" w:color="auto"/>
            <w:left w:val="none" w:sz="0" w:space="0" w:color="auto"/>
            <w:bottom w:val="none" w:sz="0" w:space="0" w:color="auto"/>
            <w:right w:val="none" w:sz="0" w:space="0" w:color="auto"/>
          </w:divBdr>
          <w:divsChild>
            <w:div w:id="1743672233">
              <w:marLeft w:val="0"/>
              <w:marRight w:val="0"/>
              <w:marTop w:val="0"/>
              <w:marBottom w:val="0"/>
              <w:divBdr>
                <w:top w:val="none" w:sz="0" w:space="0" w:color="auto"/>
                <w:left w:val="none" w:sz="0" w:space="0" w:color="auto"/>
                <w:bottom w:val="none" w:sz="0" w:space="0" w:color="auto"/>
                <w:right w:val="none" w:sz="0" w:space="0" w:color="auto"/>
              </w:divBdr>
            </w:div>
          </w:divsChild>
        </w:div>
        <w:div w:id="378625455">
          <w:marLeft w:val="0"/>
          <w:marRight w:val="0"/>
          <w:marTop w:val="0"/>
          <w:marBottom w:val="0"/>
          <w:divBdr>
            <w:top w:val="none" w:sz="0" w:space="0" w:color="auto"/>
            <w:left w:val="none" w:sz="0" w:space="0" w:color="auto"/>
            <w:bottom w:val="none" w:sz="0" w:space="0" w:color="auto"/>
            <w:right w:val="none" w:sz="0" w:space="0" w:color="auto"/>
          </w:divBdr>
        </w:div>
        <w:div w:id="1599824170">
          <w:marLeft w:val="0"/>
          <w:marRight w:val="0"/>
          <w:marTop w:val="0"/>
          <w:marBottom w:val="0"/>
          <w:divBdr>
            <w:top w:val="none" w:sz="0" w:space="0" w:color="auto"/>
            <w:left w:val="none" w:sz="0" w:space="0" w:color="auto"/>
            <w:bottom w:val="none" w:sz="0" w:space="0" w:color="auto"/>
            <w:right w:val="none" w:sz="0" w:space="0" w:color="auto"/>
          </w:divBdr>
          <w:divsChild>
            <w:div w:id="443576414">
              <w:marLeft w:val="0"/>
              <w:marRight w:val="0"/>
              <w:marTop w:val="0"/>
              <w:marBottom w:val="0"/>
              <w:divBdr>
                <w:top w:val="none" w:sz="0" w:space="0" w:color="auto"/>
                <w:left w:val="none" w:sz="0" w:space="0" w:color="auto"/>
                <w:bottom w:val="none" w:sz="0" w:space="0" w:color="auto"/>
                <w:right w:val="none" w:sz="0" w:space="0" w:color="auto"/>
              </w:divBdr>
            </w:div>
          </w:divsChild>
        </w:div>
        <w:div w:id="1052772305">
          <w:marLeft w:val="0"/>
          <w:marRight w:val="0"/>
          <w:marTop w:val="0"/>
          <w:marBottom w:val="0"/>
          <w:divBdr>
            <w:top w:val="none" w:sz="0" w:space="0" w:color="auto"/>
            <w:left w:val="none" w:sz="0" w:space="0" w:color="auto"/>
            <w:bottom w:val="none" w:sz="0" w:space="0" w:color="auto"/>
            <w:right w:val="none" w:sz="0" w:space="0" w:color="auto"/>
          </w:divBdr>
        </w:div>
        <w:div w:id="62608996">
          <w:marLeft w:val="0"/>
          <w:marRight w:val="0"/>
          <w:marTop w:val="0"/>
          <w:marBottom w:val="0"/>
          <w:divBdr>
            <w:top w:val="none" w:sz="0" w:space="0" w:color="auto"/>
            <w:left w:val="none" w:sz="0" w:space="0" w:color="auto"/>
            <w:bottom w:val="none" w:sz="0" w:space="0" w:color="auto"/>
            <w:right w:val="none" w:sz="0" w:space="0" w:color="auto"/>
          </w:divBdr>
          <w:divsChild>
            <w:div w:id="1778207669">
              <w:marLeft w:val="0"/>
              <w:marRight w:val="0"/>
              <w:marTop w:val="0"/>
              <w:marBottom w:val="0"/>
              <w:divBdr>
                <w:top w:val="none" w:sz="0" w:space="0" w:color="auto"/>
                <w:left w:val="none" w:sz="0" w:space="0" w:color="auto"/>
                <w:bottom w:val="none" w:sz="0" w:space="0" w:color="auto"/>
                <w:right w:val="none" w:sz="0" w:space="0" w:color="auto"/>
              </w:divBdr>
            </w:div>
          </w:divsChild>
        </w:div>
        <w:div w:id="1828595386">
          <w:marLeft w:val="0"/>
          <w:marRight w:val="0"/>
          <w:marTop w:val="0"/>
          <w:marBottom w:val="0"/>
          <w:divBdr>
            <w:top w:val="none" w:sz="0" w:space="0" w:color="auto"/>
            <w:left w:val="none" w:sz="0" w:space="0" w:color="auto"/>
            <w:bottom w:val="none" w:sz="0" w:space="0" w:color="auto"/>
            <w:right w:val="none" w:sz="0" w:space="0" w:color="auto"/>
          </w:divBdr>
        </w:div>
        <w:div w:id="570965881">
          <w:marLeft w:val="0"/>
          <w:marRight w:val="0"/>
          <w:marTop w:val="0"/>
          <w:marBottom w:val="0"/>
          <w:divBdr>
            <w:top w:val="none" w:sz="0" w:space="0" w:color="auto"/>
            <w:left w:val="none" w:sz="0" w:space="0" w:color="auto"/>
            <w:bottom w:val="none" w:sz="0" w:space="0" w:color="auto"/>
            <w:right w:val="none" w:sz="0" w:space="0" w:color="auto"/>
          </w:divBdr>
          <w:divsChild>
            <w:div w:id="1214270480">
              <w:marLeft w:val="0"/>
              <w:marRight w:val="0"/>
              <w:marTop w:val="0"/>
              <w:marBottom w:val="0"/>
              <w:divBdr>
                <w:top w:val="none" w:sz="0" w:space="0" w:color="auto"/>
                <w:left w:val="none" w:sz="0" w:space="0" w:color="auto"/>
                <w:bottom w:val="none" w:sz="0" w:space="0" w:color="auto"/>
                <w:right w:val="none" w:sz="0" w:space="0" w:color="auto"/>
              </w:divBdr>
            </w:div>
          </w:divsChild>
        </w:div>
        <w:div w:id="738476541">
          <w:marLeft w:val="0"/>
          <w:marRight w:val="0"/>
          <w:marTop w:val="0"/>
          <w:marBottom w:val="0"/>
          <w:divBdr>
            <w:top w:val="none" w:sz="0" w:space="0" w:color="auto"/>
            <w:left w:val="none" w:sz="0" w:space="0" w:color="auto"/>
            <w:bottom w:val="none" w:sz="0" w:space="0" w:color="auto"/>
            <w:right w:val="none" w:sz="0" w:space="0" w:color="auto"/>
          </w:divBdr>
        </w:div>
        <w:div w:id="857743196">
          <w:marLeft w:val="0"/>
          <w:marRight w:val="0"/>
          <w:marTop w:val="0"/>
          <w:marBottom w:val="0"/>
          <w:divBdr>
            <w:top w:val="none" w:sz="0" w:space="0" w:color="auto"/>
            <w:left w:val="none" w:sz="0" w:space="0" w:color="auto"/>
            <w:bottom w:val="none" w:sz="0" w:space="0" w:color="auto"/>
            <w:right w:val="none" w:sz="0" w:space="0" w:color="auto"/>
          </w:divBdr>
          <w:divsChild>
            <w:div w:id="644816346">
              <w:marLeft w:val="0"/>
              <w:marRight w:val="0"/>
              <w:marTop w:val="0"/>
              <w:marBottom w:val="0"/>
              <w:divBdr>
                <w:top w:val="none" w:sz="0" w:space="0" w:color="auto"/>
                <w:left w:val="none" w:sz="0" w:space="0" w:color="auto"/>
                <w:bottom w:val="none" w:sz="0" w:space="0" w:color="auto"/>
                <w:right w:val="none" w:sz="0" w:space="0" w:color="auto"/>
              </w:divBdr>
            </w:div>
          </w:divsChild>
        </w:div>
        <w:div w:id="223226370">
          <w:marLeft w:val="0"/>
          <w:marRight w:val="0"/>
          <w:marTop w:val="0"/>
          <w:marBottom w:val="0"/>
          <w:divBdr>
            <w:top w:val="none" w:sz="0" w:space="0" w:color="auto"/>
            <w:left w:val="none" w:sz="0" w:space="0" w:color="auto"/>
            <w:bottom w:val="none" w:sz="0" w:space="0" w:color="auto"/>
            <w:right w:val="none" w:sz="0" w:space="0" w:color="auto"/>
          </w:divBdr>
        </w:div>
        <w:div w:id="116342435">
          <w:marLeft w:val="0"/>
          <w:marRight w:val="0"/>
          <w:marTop w:val="0"/>
          <w:marBottom w:val="0"/>
          <w:divBdr>
            <w:top w:val="none" w:sz="0" w:space="0" w:color="auto"/>
            <w:left w:val="none" w:sz="0" w:space="0" w:color="auto"/>
            <w:bottom w:val="none" w:sz="0" w:space="0" w:color="auto"/>
            <w:right w:val="none" w:sz="0" w:space="0" w:color="auto"/>
          </w:divBdr>
          <w:divsChild>
            <w:div w:id="451754792">
              <w:marLeft w:val="0"/>
              <w:marRight w:val="0"/>
              <w:marTop w:val="0"/>
              <w:marBottom w:val="0"/>
              <w:divBdr>
                <w:top w:val="none" w:sz="0" w:space="0" w:color="auto"/>
                <w:left w:val="none" w:sz="0" w:space="0" w:color="auto"/>
                <w:bottom w:val="none" w:sz="0" w:space="0" w:color="auto"/>
                <w:right w:val="none" w:sz="0" w:space="0" w:color="auto"/>
              </w:divBdr>
            </w:div>
          </w:divsChild>
        </w:div>
        <w:div w:id="4022377">
          <w:marLeft w:val="0"/>
          <w:marRight w:val="0"/>
          <w:marTop w:val="300"/>
          <w:marBottom w:val="0"/>
          <w:divBdr>
            <w:top w:val="none" w:sz="0" w:space="0" w:color="auto"/>
            <w:left w:val="none" w:sz="0" w:space="0" w:color="auto"/>
            <w:bottom w:val="none" w:sz="0" w:space="0" w:color="auto"/>
            <w:right w:val="none" w:sz="0" w:space="0" w:color="auto"/>
          </w:divBdr>
          <w:divsChild>
            <w:div w:id="1852061770">
              <w:marLeft w:val="0"/>
              <w:marRight w:val="0"/>
              <w:marTop w:val="0"/>
              <w:marBottom w:val="0"/>
              <w:divBdr>
                <w:top w:val="none" w:sz="0" w:space="0" w:color="auto"/>
                <w:left w:val="none" w:sz="0" w:space="0" w:color="auto"/>
                <w:bottom w:val="none" w:sz="0" w:space="0" w:color="auto"/>
                <w:right w:val="none" w:sz="0" w:space="0" w:color="auto"/>
              </w:divBdr>
              <w:divsChild>
                <w:div w:id="29013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1796913">
          <w:marLeft w:val="0"/>
          <w:marRight w:val="0"/>
          <w:marTop w:val="300"/>
          <w:marBottom w:val="0"/>
          <w:divBdr>
            <w:top w:val="none" w:sz="0" w:space="0" w:color="auto"/>
            <w:left w:val="none" w:sz="0" w:space="0" w:color="auto"/>
            <w:bottom w:val="none" w:sz="0" w:space="0" w:color="auto"/>
            <w:right w:val="none" w:sz="0" w:space="0" w:color="auto"/>
          </w:divBdr>
          <w:divsChild>
            <w:div w:id="1532062668">
              <w:marLeft w:val="0"/>
              <w:marRight w:val="0"/>
              <w:marTop w:val="0"/>
              <w:marBottom w:val="0"/>
              <w:divBdr>
                <w:top w:val="none" w:sz="0" w:space="0" w:color="auto"/>
                <w:left w:val="none" w:sz="0" w:space="0" w:color="auto"/>
                <w:bottom w:val="none" w:sz="0" w:space="0" w:color="auto"/>
                <w:right w:val="none" w:sz="0" w:space="0" w:color="auto"/>
              </w:divBdr>
              <w:divsChild>
                <w:div w:id="951475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0213310">
          <w:marLeft w:val="0"/>
          <w:marRight w:val="0"/>
          <w:marTop w:val="300"/>
          <w:marBottom w:val="0"/>
          <w:divBdr>
            <w:top w:val="none" w:sz="0" w:space="0" w:color="auto"/>
            <w:left w:val="none" w:sz="0" w:space="0" w:color="auto"/>
            <w:bottom w:val="none" w:sz="0" w:space="0" w:color="auto"/>
            <w:right w:val="none" w:sz="0" w:space="0" w:color="auto"/>
          </w:divBdr>
          <w:divsChild>
            <w:div w:id="1392188208">
              <w:marLeft w:val="0"/>
              <w:marRight w:val="0"/>
              <w:marTop w:val="0"/>
              <w:marBottom w:val="0"/>
              <w:divBdr>
                <w:top w:val="none" w:sz="0" w:space="0" w:color="auto"/>
                <w:left w:val="none" w:sz="0" w:space="0" w:color="auto"/>
                <w:bottom w:val="none" w:sz="0" w:space="0" w:color="auto"/>
                <w:right w:val="none" w:sz="0" w:space="0" w:color="auto"/>
              </w:divBdr>
              <w:divsChild>
                <w:div w:id="2096244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095200">
          <w:marLeft w:val="0"/>
          <w:marRight w:val="0"/>
          <w:marTop w:val="300"/>
          <w:marBottom w:val="0"/>
          <w:divBdr>
            <w:top w:val="none" w:sz="0" w:space="0" w:color="auto"/>
            <w:left w:val="none" w:sz="0" w:space="0" w:color="auto"/>
            <w:bottom w:val="none" w:sz="0" w:space="0" w:color="auto"/>
            <w:right w:val="none" w:sz="0" w:space="0" w:color="auto"/>
          </w:divBdr>
          <w:divsChild>
            <w:div w:id="1567715123">
              <w:marLeft w:val="0"/>
              <w:marRight w:val="0"/>
              <w:marTop w:val="0"/>
              <w:marBottom w:val="0"/>
              <w:divBdr>
                <w:top w:val="none" w:sz="0" w:space="0" w:color="auto"/>
                <w:left w:val="none" w:sz="0" w:space="0" w:color="auto"/>
                <w:bottom w:val="none" w:sz="0" w:space="0" w:color="auto"/>
                <w:right w:val="none" w:sz="0" w:space="0" w:color="auto"/>
              </w:divBdr>
              <w:divsChild>
                <w:div w:id="892231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8030037">
      <w:bodyDiv w:val="1"/>
      <w:marLeft w:val="0"/>
      <w:marRight w:val="0"/>
      <w:marTop w:val="0"/>
      <w:marBottom w:val="0"/>
      <w:divBdr>
        <w:top w:val="none" w:sz="0" w:space="0" w:color="auto"/>
        <w:left w:val="none" w:sz="0" w:space="0" w:color="auto"/>
        <w:bottom w:val="none" w:sz="0" w:space="0" w:color="auto"/>
        <w:right w:val="none" w:sz="0" w:space="0" w:color="auto"/>
      </w:divBdr>
      <w:divsChild>
        <w:div w:id="811867994">
          <w:marLeft w:val="0"/>
          <w:marRight w:val="0"/>
          <w:marTop w:val="0"/>
          <w:marBottom w:val="0"/>
          <w:divBdr>
            <w:top w:val="none" w:sz="0" w:space="0" w:color="auto"/>
            <w:left w:val="none" w:sz="0" w:space="0" w:color="auto"/>
            <w:bottom w:val="none" w:sz="0" w:space="0" w:color="auto"/>
            <w:right w:val="none" w:sz="0" w:space="0" w:color="auto"/>
          </w:divBdr>
        </w:div>
        <w:div w:id="450318436">
          <w:marLeft w:val="0"/>
          <w:marRight w:val="0"/>
          <w:marTop w:val="0"/>
          <w:marBottom w:val="0"/>
          <w:divBdr>
            <w:top w:val="none" w:sz="0" w:space="0" w:color="auto"/>
            <w:left w:val="none" w:sz="0" w:space="0" w:color="auto"/>
            <w:bottom w:val="none" w:sz="0" w:space="0" w:color="auto"/>
            <w:right w:val="none" w:sz="0" w:space="0" w:color="auto"/>
          </w:divBdr>
          <w:divsChild>
            <w:div w:id="1427919365">
              <w:marLeft w:val="0"/>
              <w:marRight w:val="0"/>
              <w:marTop w:val="0"/>
              <w:marBottom w:val="0"/>
              <w:divBdr>
                <w:top w:val="none" w:sz="0" w:space="0" w:color="auto"/>
                <w:left w:val="none" w:sz="0" w:space="0" w:color="auto"/>
                <w:bottom w:val="none" w:sz="0" w:space="0" w:color="auto"/>
                <w:right w:val="none" w:sz="0" w:space="0" w:color="auto"/>
              </w:divBdr>
            </w:div>
          </w:divsChild>
        </w:div>
        <w:div w:id="1054768247">
          <w:marLeft w:val="0"/>
          <w:marRight w:val="0"/>
          <w:marTop w:val="0"/>
          <w:marBottom w:val="0"/>
          <w:divBdr>
            <w:top w:val="none" w:sz="0" w:space="0" w:color="auto"/>
            <w:left w:val="none" w:sz="0" w:space="0" w:color="auto"/>
            <w:bottom w:val="none" w:sz="0" w:space="0" w:color="auto"/>
            <w:right w:val="none" w:sz="0" w:space="0" w:color="auto"/>
          </w:divBdr>
        </w:div>
        <w:div w:id="751974233">
          <w:marLeft w:val="0"/>
          <w:marRight w:val="0"/>
          <w:marTop w:val="0"/>
          <w:marBottom w:val="0"/>
          <w:divBdr>
            <w:top w:val="none" w:sz="0" w:space="0" w:color="auto"/>
            <w:left w:val="none" w:sz="0" w:space="0" w:color="auto"/>
            <w:bottom w:val="none" w:sz="0" w:space="0" w:color="auto"/>
            <w:right w:val="none" w:sz="0" w:space="0" w:color="auto"/>
          </w:divBdr>
          <w:divsChild>
            <w:div w:id="454835659">
              <w:marLeft w:val="0"/>
              <w:marRight w:val="0"/>
              <w:marTop w:val="0"/>
              <w:marBottom w:val="0"/>
              <w:divBdr>
                <w:top w:val="none" w:sz="0" w:space="0" w:color="auto"/>
                <w:left w:val="none" w:sz="0" w:space="0" w:color="auto"/>
                <w:bottom w:val="none" w:sz="0" w:space="0" w:color="auto"/>
                <w:right w:val="none" w:sz="0" w:space="0" w:color="auto"/>
              </w:divBdr>
            </w:div>
          </w:divsChild>
        </w:div>
        <w:div w:id="1912495461">
          <w:marLeft w:val="0"/>
          <w:marRight w:val="0"/>
          <w:marTop w:val="0"/>
          <w:marBottom w:val="0"/>
          <w:divBdr>
            <w:top w:val="none" w:sz="0" w:space="0" w:color="auto"/>
            <w:left w:val="none" w:sz="0" w:space="0" w:color="auto"/>
            <w:bottom w:val="none" w:sz="0" w:space="0" w:color="auto"/>
            <w:right w:val="none" w:sz="0" w:space="0" w:color="auto"/>
          </w:divBdr>
        </w:div>
        <w:div w:id="1910575803">
          <w:marLeft w:val="0"/>
          <w:marRight w:val="0"/>
          <w:marTop w:val="0"/>
          <w:marBottom w:val="0"/>
          <w:divBdr>
            <w:top w:val="none" w:sz="0" w:space="0" w:color="auto"/>
            <w:left w:val="none" w:sz="0" w:space="0" w:color="auto"/>
            <w:bottom w:val="none" w:sz="0" w:space="0" w:color="auto"/>
            <w:right w:val="none" w:sz="0" w:space="0" w:color="auto"/>
          </w:divBdr>
          <w:divsChild>
            <w:div w:id="300230962">
              <w:marLeft w:val="0"/>
              <w:marRight w:val="0"/>
              <w:marTop w:val="0"/>
              <w:marBottom w:val="0"/>
              <w:divBdr>
                <w:top w:val="none" w:sz="0" w:space="0" w:color="auto"/>
                <w:left w:val="none" w:sz="0" w:space="0" w:color="auto"/>
                <w:bottom w:val="none" w:sz="0" w:space="0" w:color="auto"/>
                <w:right w:val="none" w:sz="0" w:space="0" w:color="auto"/>
              </w:divBdr>
            </w:div>
          </w:divsChild>
        </w:div>
        <w:div w:id="247622633">
          <w:marLeft w:val="0"/>
          <w:marRight w:val="0"/>
          <w:marTop w:val="0"/>
          <w:marBottom w:val="0"/>
          <w:divBdr>
            <w:top w:val="none" w:sz="0" w:space="0" w:color="auto"/>
            <w:left w:val="none" w:sz="0" w:space="0" w:color="auto"/>
            <w:bottom w:val="none" w:sz="0" w:space="0" w:color="auto"/>
            <w:right w:val="none" w:sz="0" w:space="0" w:color="auto"/>
          </w:divBdr>
        </w:div>
        <w:div w:id="618530666">
          <w:marLeft w:val="0"/>
          <w:marRight w:val="0"/>
          <w:marTop w:val="0"/>
          <w:marBottom w:val="0"/>
          <w:divBdr>
            <w:top w:val="none" w:sz="0" w:space="0" w:color="auto"/>
            <w:left w:val="none" w:sz="0" w:space="0" w:color="auto"/>
            <w:bottom w:val="none" w:sz="0" w:space="0" w:color="auto"/>
            <w:right w:val="none" w:sz="0" w:space="0" w:color="auto"/>
          </w:divBdr>
          <w:divsChild>
            <w:div w:id="81297114">
              <w:marLeft w:val="0"/>
              <w:marRight w:val="0"/>
              <w:marTop w:val="0"/>
              <w:marBottom w:val="0"/>
              <w:divBdr>
                <w:top w:val="none" w:sz="0" w:space="0" w:color="auto"/>
                <w:left w:val="none" w:sz="0" w:space="0" w:color="auto"/>
                <w:bottom w:val="none" w:sz="0" w:space="0" w:color="auto"/>
                <w:right w:val="none" w:sz="0" w:space="0" w:color="auto"/>
              </w:divBdr>
            </w:div>
          </w:divsChild>
        </w:div>
        <w:div w:id="2067365761">
          <w:marLeft w:val="0"/>
          <w:marRight w:val="0"/>
          <w:marTop w:val="0"/>
          <w:marBottom w:val="0"/>
          <w:divBdr>
            <w:top w:val="none" w:sz="0" w:space="0" w:color="auto"/>
            <w:left w:val="none" w:sz="0" w:space="0" w:color="auto"/>
            <w:bottom w:val="none" w:sz="0" w:space="0" w:color="auto"/>
            <w:right w:val="none" w:sz="0" w:space="0" w:color="auto"/>
          </w:divBdr>
        </w:div>
        <w:div w:id="912088676">
          <w:marLeft w:val="0"/>
          <w:marRight w:val="0"/>
          <w:marTop w:val="0"/>
          <w:marBottom w:val="0"/>
          <w:divBdr>
            <w:top w:val="none" w:sz="0" w:space="0" w:color="auto"/>
            <w:left w:val="none" w:sz="0" w:space="0" w:color="auto"/>
            <w:bottom w:val="none" w:sz="0" w:space="0" w:color="auto"/>
            <w:right w:val="none" w:sz="0" w:space="0" w:color="auto"/>
          </w:divBdr>
          <w:divsChild>
            <w:div w:id="872427832">
              <w:marLeft w:val="0"/>
              <w:marRight w:val="0"/>
              <w:marTop w:val="0"/>
              <w:marBottom w:val="0"/>
              <w:divBdr>
                <w:top w:val="none" w:sz="0" w:space="0" w:color="auto"/>
                <w:left w:val="none" w:sz="0" w:space="0" w:color="auto"/>
                <w:bottom w:val="none" w:sz="0" w:space="0" w:color="auto"/>
                <w:right w:val="none" w:sz="0" w:space="0" w:color="auto"/>
              </w:divBdr>
            </w:div>
          </w:divsChild>
        </w:div>
        <w:div w:id="1153259231">
          <w:marLeft w:val="0"/>
          <w:marRight w:val="0"/>
          <w:marTop w:val="0"/>
          <w:marBottom w:val="0"/>
          <w:divBdr>
            <w:top w:val="none" w:sz="0" w:space="0" w:color="auto"/>
            <w:left w:val="none" w:sz="0" w:space="0" w:color="auto"/>
            <w:bottom w:val="none" w:sz="0" w:space="0" w:color="auto"/>
            <w:right w:val="none" w:sz="0" w:space="0" w:color="auto"/>
          </w:divBdr>
        </w:div>
        <w:div w:id="861281729">
          <w:marLeft w:val="0"/>
          <w:marRight w:val="0"/>
          <w:marTop w:val="0"/>
          <w:marBottom w:val="0"/>
          <w:divBdr>
            <w:top w:val="none" w:sz="0" w:space="0" w:color="auto"/>
            <w:left w:val="none" w:sz="0" w:space="0" w:color="auto"/>
            <w:bottom w:val="none" w:sz="0" w:space="0" w:color="auto"/>
            <w:right w:val="none" w:sz="0" w:space="0" w:color="auto"/>
          </w:divBdr>
          <w:divsChild>
            <w:div w:id="1509321827">
              <w:marLeft w:val="0"/>
              <w:marRight w:val="0"/>
              <w:marTop w:val="0"/>
              <w:marBottom w:val="0"/>
              <w:divBdr>
                <w:top w:val="none" w:sz="0" w:space="0" w:color="auto"/>
                <w:left w:val="none" w:sz="0" w:space="0" w:color="auto"/>
                <w:bottom w:val="none" w:sz="0" w:space="0" w:color="auto"/>
                <w:right w:val="none" w:sz="0" w:space="0" w:color="auto"/>
              </w:divBdr>
            </w:div>
          </w:divsChild>
        </w:div>
        <w:div w:id="2082368569">
          <w:marLeft w:val="0"/>
          <w:marRight w:val="0"/>
          <w:marTop w:val="0"/>
          <w:marBottom w:val="0"/>
          <w:divBdr>
            <w:top w:val="none" w:sz="0" w:space="0" w:color="auto"/>
            <w:left w:val="none" w:sz="0" w:space="0" w:color="auto"/>
            <w:bottom w:val="none" w:sz="0" w:space="0" w:color="auto"/>
            <w:right w:val="none" w:sz="0" w:space="0" w:color="auto"/>
          </w:divBdr>
        </w:div>
        <w:div w:id="2096851800">
          <w:marLeft w:val="0"/>
          <w:marRight w:val="0"/>
          <w:marTop w:val="0"/>
          <w:marBottom w:val="0"/>
          <w:divBdr>
            <w:top w:val="none" w:sz="0" w:space="0" w:color="auto"/>
            <w:left w:val="none" w:sz="0" w:space="0" w:color="auto"/>
            <w:bottom w:val="none" w:sz="0" w:space="0" w:color="auto"/>
            <w:right w:val="none" w:sz="0" w:space="0" w:color="auto"/>
          </w:divBdr>
          <w:divsChild>
            <w:div w:id="1887257014">
              <w:marLeft w:val="0"/>
              <w:marRight w:val="0"/>
              <w:marTop w:val="0"/>
              <w:marBottom w:val="0"/>
              <w:divBdr>
                <w:top w:val="none" w:sz="0" w:space="0" w:color="auto"/>
                <w:left w:val="none" w:sz="0" w:space="0" w:color="auto"/>
                <w:bottom w:val="none" w:sz="0" w:space="0" w:color="auto"/>
                <w:right w:val="none" w:sz="0" w:space="0" w:color="auto"/>
              </w:divBdr>
            </w:div>
          </w:divsChild>
        </w:div>
        <w:div w:id="1325402500">
          <w:marLeft w:val="0"/>
          <w:marRight w:val="0"/>
          <w:marTop w:val="300"/>
          <w:marBottom w:val="0"/>
          <w:divBdr>
            <w:top w:val="none" w:sz="0" w:space="0" w:color="auto"/>
            <w:left w:val="none" w:sz="0" w:space="0" w:color="auto"/>
            <w:bottom w:val="none" w:sz="0" w:space="0" w:color="auto"/>
            <w:right w:val="none" w:sz="0" w:space="0" w:color="auto"/>
          </w:divBdr>
          <w:divsChild>
            <w:div w:id="779178796">
              <w:marLeft w:val="0"/>
              <w:marRight w:val="0"/>
              <w:marTop w:val="0"/>
              <w:marBottom w:val="0"/>
              <w:divBdr>
                <w:top w:val="none" w:sz="0" w:space="0" w:color="auto"/>
                <w:left w:val="none" w:sz="0" w:space="0" w:color="auto"/>
                <w:bottom w:val="none" w:sz="0" w:space="0" w:color="auto"/>
                <w:right w:val="none" w:sz="0" w:space="0" w:color="auto"/>
              </w:divBdr>
              <w:divsChild>
                <w:div w:id="90179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874712">
          <w:marLeft w:val="0"/>
          <w:marRight w:val="0"/>
          <w:marTop w:val="300"/>
          <w:marBottom w:val="0"/>
          <w:divBdr>
            <w:top w:val="none" w:sz="0" w:space="0" w:color="auto"/>
            <w:left w:val="none" w:sz="0" w:space="0" w:color="auto"/>
            <w:bottom w:val="none" w:sz="0" w:space="0" w:color="auto"/>
            <w:right w:val="none" w:sz="0" w:space="0" w:color="auto"/>
          </w:divBdr>
          <w:divsChild>
            <w:div w:id="1661545082">
              <w:marLeft w:val="0"/>
              <w:marRight w:val="0"/>
              <w:marTop w:val="0"/>
              <w:marBottom w:val="0"/>
              <w:divBdr>
                <w:top w:val="none" w:sz="0" w:space="0" w:color="auto"/>
                <w:left w:val="none" w:sz="0" w:space="0" w:color="auto"/>
                <w:bottom w:val="none" w:sz="0" w:space="0" w:color="auto"/>
                <w:right w:val="none" w:sz="0" w:space="0" w:color="auto"/>
              </w:divBdr>
              <w:divsChild>
                <w:div w:id="188031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8681500">
          <w:marLeft w:val="0"/>
          <w:marRight w:val="0"/>
          <w:marTop w:val="300"/>
          <w:marBottom w:val="0"/>
          <w:divBdr>
            <w:top w:val="none" w:sz="0" w:space="0" w:color="auto"/>
            <w:left w:val="none" w:sz="0" w:space="0" w:color="auto"/>
            <w:bottom w:val="none" w:sz="0" w:space="0" w:color="auto"/>
            <w:right w:val="none" w:sz="0" w:space="0" w:color="auto"/>
          </w:divBdr>
          <w:divsChild>
            <w:div w:id="1306936422">
              <w:marLeft w:val="0"/>
              <w:marRight w:val="0"/>
              <w:marTop w:val="0"/>
              <w:marBottom w:val="0"/>
              <w:divBdr>
                <w:top w:val="none" w:sz="0" w:space="0" w:color="auto"/>
                <w:left w:val="none" w:sz="0" w:space="0" w:color="auto"/>
                <w:bottom w:val="none" w:sz="0" w:space="0" w:color="auto"/>
                <w:right w:val="none" w:sz="0" w:space="0" w:color="auto"/>
              </w:divBdr>
              <w:divsChild>
                <w:div w:id="1590384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1007620">
          <w:marLeft w:val="0"/>
          <w:marRight w:val="0"/>
          <w:marTop w:val="300"/>
          <w:marBottom w:val="0"/>
          <w:divBdr>
            <w:top w:val="none" w:sz="0" w:space="0" w:color="auto"/>
            <w:left w:val="none" w:sz="0" w:space="0" w:color="auto"/>
            <w:bottom w:val="none" w:sz="0" w:space="0" w:color="auto"/>
            <w:right w:val="none" w:sz="0" w:space="0" w:color="auto"/>
          </w:divBdr>
          <w:divsChild>
            <w:div w:id="1984313156">
              <w:marLeft w:val="0"/>
              <w:marRight w:val="0"/>
              <w:marTop w:val="0"/>
              <w:marBottom w:val="0"/>
              <w:divBdr>
                <w:top w:val="none" w:sz="0" w:space="0" w:color="auto"/>
                <w:left w:val="none" w:sz="0" w:space="0" w:color="auto"/>
                <w:bottom w:val="none" w:sz="0" w:space="0" w:color="auto"/>
                <w:right w:val="none" w:sz="0" w:space="0" w:color="auto"/>
              </w:divBdr>
              <w:divsChild>
                <w:div w:id="1304000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8226084">
      <w:bodyDiv w:val="1"/>
      <w:marLeft w:val="0"/>
      <w:marRight w:val="0"/>
      <w:marTop w:val="0"/>
      <w:marBottom w:val="0"/>
      <w:divBdr>
        <w:top w:val="none" w:sz="0" w:space="0" w:color="auto"/>
        <w:left w:val="none" w:sz="0" w:space="0" w:color="auto"/>
        <w:bottom w:val="none" w:sz="0" w:space="0" w:color="auto"/>
        <w:right w:val="none" w:sz="0" w:space="0" w:color="auto"/>
      </w:divBdr>
    </w:div>
    <w:div w:id="550701517">
      <w:bodyDiv w:val="1"/>
      <w:marLeft w:val="0"/>
      <w:marRight w:val="0"/>
      <w:marTop w:val="0"/>
      <w:marBottom w:val="0"/>
      <w:divBdr>
        <w:top w:val="none" w:sz="0" w:space="0" w:color="auto"/>
        <w:left w:val="none" w:sz="0" w:space="0" w:color="auto"/>
        <w:bottom w:val="none" w:sz="0" w:space="0" w:color="auto"/>
        <w:right w:val="none" w:sz="0" w:space="0" w:color="auto"/>
      </w:divBdr>
      <w:divsChild>
        <w:div w:id="1451700733">
          <w:marLeft w:val="0"/>
          <w:marRight w:val="0"/>
          <w:marTop w:val="0"/>
          <w:marBottom w:val="0"/>
          <w:divBdr>
            <w:top w:val="none" w:sz="0" w:space="0" w:color="auto"/>
            <w:left w:val="none" w:sz="0" w:space="0" w:color="auto"/>
            <w:bottom w:val="none" w:sz="0" w:space="0" w:color="auto"/>
            <w:right w:val="none" w:sz="0" w:space="0" w:color="auto"/>
          </w:divBdr>
        </w:div>
        <w:div w:id="509100231">
          <w:marLeft w:val="0"/>
          <w:marRight w:val="0"/>
          <w:marTop w:val="0"/>
          <w:marBottom w:val="0"/>
          <w:divBdr>
            <w:top w:val="none" w:sz="0" w:space="0" w:color="auto"/>
            <w:left w:val="none" w:sz="0" w:space="0" w:color="auto"/>
            <w:bottom w:val="none" w:sz="0" w:space="0" w:color="auto"/>
            <w:right w:val="none" w:sz="0" w:space="0" w:color="auto"/>
          </w:divBdr>
          <w:divsChild>
            <w:div w:id="1425566982">
              <w:marLeft w:val="0"/>
              <w:marRight w:val="0"/>
              <w:marTop w:val="0"/>
              <w:marBottom w:val="0"/>
              <w:divBdr>
                <w:top w:val="none" w:sz="0" w:space="0" w:color="auto"/>
                <w:left w:val="none" w:sz="0" w:space="0" w:color="auto"/>
                <w:bottom w:val="none" w:sz="0" w:space="0" w:color="auto"/>
                <w:right w:val="none" w:sz="0" w:space="0" w:color="auto"/>
              </w:divBdr>
            </w:div>
          </w:divsChild>
        </w:div>
        <w:div w:id="957495568">
          <w:marLeft w:val="0"/>
          <w:marRight w:val="0"/>
          <w:marTop w:val="0"/>
          <w:marBottom w:val="0"/>
          <w:divBdr>
            <w:top w:val="none" w:sz="0" w:space="0" w:color="auto"/>
            <w:left w:val="none" w:sz="0" w:space="0" w:color="auto"/>
            <w:bottom w:val="none" w:sz="0" w:space="0" w:color="auto"/>
            <w:right w:val="none" w:sz="0" w:space="0" w:color="auto"/>
          </w:divBdr>
        </w:div>
        <w:div w:id="1017266949">
          <w:marLeft w:val="0"/>
          <w:marRight w:val="0"/>
          <w:marTop w:val="0"/>
          <w:marBottom w:val="0"/>
          <w:divBdr>
            <w:top w:val="none" w:sz="0" w:space="0" w:color="auto"/>
            <w:left w:val="none" w:sz="0" w:space="0" w:color="auto"/>
            <w:bottom w:val="none" w:sz="0" w:space="0" w:color="auto"/>
            <w:right w:val="none" w:sz="0" w:space="0" w:color="auto"/>
          </w:divBdr>
          <w:divsChild>
            <w:div w:id="1128352935">
              <w:marLeft w:val="0"/>
              <w:marRight w:val="0"/>
              <w:marTop w:val="0"/>
              <w:marBottom w:val="0"/>
              <w:divBdr>
                <w:top w:val="none" w:sz="0" w:space="0" w:color="auto"/>
                <w:left w:val="none" w:sz="0" w:space="0" w:color="auto"/>
                <w:bottom w:val="none" w:sz="0" w:space="0" w:color="auto"/>
                <w:right w:val="none" w:sz="0" w:space="0" w:color="auto"/>
              </w:divBdr>
            </w:div>
          </w:divsChild>
        </w:div>
        <w:div w:id="588541928">
          <w:marLeft w:val="0"/>
          <w:marRight w:val="0"/>
          <w:marTop w:val="0"/>
          <w:marBottom w:val="0"/>
          <w:divBdr>
            <w:top w:val="none" w:sz="0" w:space="0" w:color="auto"/>
            <w:left w:val="none" w:sz="0" w:space="0" w:color="auto"/>
            <w:bottom w:val="none" w:sz="0" w:space="0" w:color="auto"/>
            <w:right w:val="none" w:sz="0" w:space="0" w:color="auto"/>
          </w:divBdr>
        </w:div>
        <w:div w:id="2114278717">
          <w:marLeft w:val="0"/>
          <w:marRight w:val="0"/>
          <w:marTop w:val="0"/>
          <w:marBottom w:val="0"/>
          <w:divBdr>
            <w:top w:val="none" w:sz="0" w:space="0" w:color="auto"/>
            <w:left w:val="none" w:sz="0" w:space="0" w:color="auto"/>
            <w:bottom w:val="none" w:sz="0" w:space="0" w:color="auto"/>
            <w:right w:val="none" w:sz="0" w:space="0" w:color="auto"/>
          </w:divBdr>
          <w:divsChild>
            <w:div w:id="1314065098">
              <w:marLeft w:val="0"/>
              <w:marRight w:val="0"/>
              <w:marTop w:val="0"/>
              <w:marBottom w:val="0"/>
              <w:divBdr>
                <w:top w:val="none" w:sz="0" w:space="0" w:color="auto"/>
                <w:left w:val="none" w:sz="0" w:space="0" w:color="auto"/>
                <w:bottom w:val="none" w:sz="0" w:space="0" w:color="auto"/>
                <w:right w:val="none" w:sz="0" w:space="0" w:color="auto"/>
              </w:divBdr>
            </w:div>
          </w:divsChild>
        </w:div>
        <w:div w:id="383604863">
          <w:marLeft w:val="0"/>
          <w:marRight w:val="0"/>
          <w:marTop w:val="0"/>
          <w:marBottom w:val="0"/>
          <w:divBdr>
            <w:top w:val="none" w:sz="0" w:space="0" w:color="auto"/>
            <w:left w:val="none" w:sz="0" w:space="0" w:color="auto"/>
            <w:bottom w:val="none" w:sz="0" w:space="0" w:color="auto"/>
            <w:right w:val="none" w:sz="0" w:space="0" w:color="auto"/>
          </w:divBdr>
        </w:div>
        <w:div w:id="463815587">
          <w:marLeft w:val="0"/>
          <w:marRight w:val="0"/>
          <w:marTop w:val="0"/>
          <w:marBottom w:val="0"/>
          <w:divBdr>
            <w:top w:val="none" w:sz="0" w:space="0" w:color="auto"/>
            <w:left w:val="none" w:sz="0" w:space="0" w:color="auto"/>
            <w:bottom w:val="none" w:sz="0" w:space="0" w:color="auto"/>
            <w:right w:val="none" w:sz="0" w:space="0" w:color="auto"/>
          </w:divBdr>
          <w:divsChild>
            <w:div w:id="570504840">
              <w:marLeft w:val="0"/>
              <w:marRight w:val="0"/>
              <w:marTop w:val="0"/>
              <w:marBottom w:val="0"/>
              <w:divBdr>
                <w:top w:val="none" w:sz="0" w:space="0" w:color="auto"/>
                <w:left w:val="none" w:sz="0" w:space="0" w:color="auto"/>
                <w:bottom w:val="none" w:sz="0" w:space="0" w:color="auto"/>
                <w:right w:val="none" w:sz="0" w:space="0" w:color="auto"/>
              </w:divBdr>
            </w:div>
          </w:divsChild>
        </w:div>
        <w:div w:id="1428699661">
          <w:marLeft w:val="0"/>
          <w:marRight w:val="0"/>
          <w:marTop w:val="0"/>
          <w:marBottom w:val="0"/>
          <w:divBdr>
            <w:top w:val="none" w:sz="0" w:space="0" w:color="auto"/>
            <w:left w:val="none" w:sz="0" w:space="0" w:color="auto"/>
            <w:bottom w:val="none" w:sz="0" w:space="0" w:color="auto"/>
            <w:right w:val="none" w:sz="0" w:space="0" w:color="auto"/>
          </w:divBdr>
        </w:div>
        <w:div w:id="272858050">
          <w:marLeft w:val="0"/>
          <w:marRight w:val="0"/>
          <w:marTop w:val="0"/>
          <w:marBottom w:val="0"/>
          <w:divBdr>
            <w:top w:val="none" w:sz="0" w:space="0" w:color="auto"/>
            <w:left w:val="none" w:sz="0" w:space="0" w:color="auto"/>
            <w:bottom w:val="none" w:sz="0" w:space="0" w:color="auto"/>
            <w:right w:val="none" w:sz="0" w:space="0" w:color="auto"/>
          </w:divBdr>
          <w:divsChild>
            <w:div w:id="297034733">
              <w:marLeft w:val="0"/>
              <w:marRight w:val="0"/>
              <w:marTop w:val="0"/>
              <w:marBottom w:val="0"/>
              <w:divBdr>
                <w:top w:val="none" w:sz="0" w:space="0" w:color="auto"/>
                <w:left w:val="none" w:sz="0" w:space="0" w:color="auto"/>
                <w:bottom w:val="none" w:sz="0" w:space="0" w:color="auto"/>
                <w:right w:val="none" w:sz="0" w:space="0" w:color="auto"/>
              </w:divBdr>
            </w:div>
          </w:divsChild>
        </w:div>
        <w:div w:id="2132286518">
          <w:marLeft w:val="0"/>
          <w:marRight w:val="0"/>
          <w:marTop w:val="0"/>
          <w:marBottom w:val="0"/>
          <w:divBdr>
            <w:top w:val="none" w:sz="0" w:space="0" w:color="auto"/>
            <w:left w:val="none" w:sz="0" w:space="0" w:color="auto"/>
            <w:bottom w:val="none" w:sz="0" w:space="0" w:color="auto"/>
            <w:right w:val="none" w:sz="0" w:space="0" w:color="auto"/>
          </w:divBdr>
        </w:div>
        <w:div w:id="1748107646">
          <w:marLeft w:val="0"/>
          <w:marRight w:val="0"/>
          <w:marTop w:val="0"/>
          <w:marBottom w:val="0"/>
          <w:divBdr>
            <w:top w:val="none" w:sz="0" w:space="0" w:color="auto"/>
            <w:left w:val="none" w:sz="0" w:space="0" w:color="auto"/>
            <w:bottom w:val="none" w:sz="0" w:space="0" w:color="auto"/>
            <w:right w:val="none" w:sz="0" w:space="0" w:color="auto"/>
          </w:divBdr>
          <w:divsChild>
            <w:div w:id="1206217665">
              <w:marLeft w:val="0"/>
              <w:marRight w:val="0"/>
              <w:marTop w:val="0"/>
              <w:marBottom w:val="0"/>
              <w:divBdr>
                <w:top w:val="none" w:sz="0" w:space="0" w:color="auto"/>
                <w:left w:val="none" w:sz="0" w:space="0" w:color="auto"/>
                <w:bottom w:val="none" w:sz="0" w:space="0" w:color="auto"/>
                <w:right w:val="none" w:sz="0" w:space="0" w:color="auto"/>
              </w:divBdr>
            </w:div>
          </w:divsChild>
        </w:div>
        <w:div w:id="1277518410">
          <w:marLeft w:val="0"/>
          <w:marRight w:val="0"/>
          <w:marTop w:val="0"/>
          <w:marBottom w:val="0"/>
          <w:divBdr>
            <w:top w:val="none" w:sz="0" w:space="0" w:color="auto"/>
            <w:left w:val="none" w:sz="0" w:space="0" w:color="auto"/>
            <w:bottom w:val="none" w:sz="0" w:space="0" w:color="auto"/>
            <w:right w:val="none" w:sz="0" w:space="0" w:color="auto"/>
          </w:divBdr>
        </w:div>
        <w:div w:id="49038936">
          <w:marLeft w:val="0"/>
          <w:marRight w:val="0"/>
          <w:marTop w:val="0"/>
          <w:marBottom w:val="0"/>
          <w:divBdr>
            <w:top w:val="none" w:sz="0" w:space="0" w:color="auto"/>
            <w:left w:val="none" w:sz="0" w:space="0" w:color="auto"/>
            <w:bottom w:val="none" w:sz="0" w:space="0" w:color="auto"/>
            <w:right w:val="none" w:sz="0" w:space="0" w:color="auto"/>
          </w:divBdr>
          <w:divsChild>
            <w:div w:id="1751998444">
              <w:marLeft w:val="0"/>
              <w:marRight w:val="0"/>
              <w:marTop w:val="0"/>
              <w:marBottom w:val="0"/>
              <w:divBdr>
                <w:top w:val="none" w:sz="0" w:space="0" w:color="auto"/>
                <w:left w:val="none" w:sz="0" w:space="0" w:color="auto"/>
                <w:bottom w:val="none" w:sz="0" w:space="0" w:color="auto"/>
                <w:right w:val="none" w:sz="0" w:space="0" w:color="auto"/>
              </w:divBdr>
            </w:div>
          </w:divsChild>
        </w:div>
        <w:div w:id="60953617">
          <w:marLeft w:val="0"/>
          <w:marRight w:val="0"/>
          <w:marTop w:val="300"/>
          <w:marBottom w:val="0"/>
          <w:divBdr>
            <w:top w:val="none" w:sz="0" w:space="0" w:color="auto"/>
            <w:left w:val="none" w:sz="0" w:space="0" w:color="auto"/>
            <w:bottom w:val="none" w:sz="0" w:space="0" w:color="auto"/>
            <w:right w:val="none" w:sz="0" w:space="0" w:color="auto"/>
          </w:divBdr>
          <w:divsChild>
            <w:div w:id="855465463">
              <w:marLeft w:val="0"/>
              <w:marRight w:val="0"/>
              <w:marTop w:val="0"/>
              <w:marBottom w:val="0"/>
              <w:divBdr>
                <w:top w:val="none" w:sz="0" w:space="0" w:color="auto"/>
                <w:left w:val="none" w:sz="0" w:space="0" w:color="auto"/>
                <w:bottom w:val="none" w:sz="0" w:space="0" w:color="auto"/>
                <w:right w:val="none" w:sz="0" w:space="0" w:color="auto"/>
              </w:divBdr>
              <w:divsChild>
                <w:div w:id="853303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319341">
          <w:marLeft w:val="0"/>
          <w:marRight w:val="0"/>
          <w:marTop w:val="300"/>
          <w:marBottom w:val="0"/>
          <w:divBdr>
            <w:top w:val="none" w:sz="0" w:space="0" w:color="auto"/>
            <w:left w:val="none" w:sz="0" w:space="0" w:color="auto"/>
            <w:bottom w:val="none" w:sz="0" w:space="0" w:color="auto"/>
            <w:right w:val="none" w:sz="0" w:space="0" w:color="auto"/>
          </w:divBdr>
          <w:divsChild>
            <w:div w:id="393968948">
              <w:marLeft w:val="0"/>
              <w:marRight w:val="0"/>
              <w:marTop w:val="0"/>
              <w:marBottom w:val="0"/>
              <w:divBdr>
                <w:top w:val="none" w:sz="0" w:space="0" w:color="auto"/>
                <w:left w:val="none" w:sz="0" w:space="0" w:color="auto"/>
                <w:bottom w:val="none" w:sz="0" w:space="0" w:color="auto"/>
                <w:right w:val="none" w:sz="0" w:space="0" w:color="auto"/>
              </w:divBdr>
              <w:divsChild>
                <w:div w:id="1746875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2492193">
          <w:marLeft w:val="0"/>
          <w:marRight w:val="0"/>
          <w:marTop w:val="300"/>
          <w:marBottom w:val="0"/>
          <w:divBdr>
            <w:top w:val="none" w:sz="0" w:space="0" w:color="auto"/>
            <w:left w:val="none" w:sz="0" w:space="0" w:color="auto"/>
            <w:bottom w:val="none" w:sz="0" w:space="0" w:color="auto"/>
            <w:right w:val="none" w:sz="0" w:space="0" w:color="auto"/>
          </w:divBdr>
          <w:divsChild>
            <w:div w:id="940063377">
              <w:marLeft w:val="0"/>
              <w:marRight w:val="0"/>
              <w:marTop w:val="0"/>
              <w:marBottom w:val="0"/>
              <w:divBdr>
                <w:top w:val="none" w:sz="0" w:space="0" w:color="auto"/>
                <w:left w:val="none" w:sz="0" w:space="0" w:color="auto"/>
                <w:bottom w:val="none" w:sz="0" w:space="0" w:color="auto"/>
                <w:right w:val="none" w:sz="0" w:space="0" w:color="auto"/>
              </w:divBdr>
              <w:divsChild>
                <w:div w:id="144443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749301">
          <w:marLeft w:val="0"/>
          <w:marRight w:val="0"/>
          <w:marTop w:val="300"/>
          <w:marBottom w:val="0"/>
          <w:divBdr>
            <w:top w:val="none" w:sz="0" w:space="0" w:color="auto"/>
            <w:left w:val="none" w:sz="0" w:space="0" w:color="auto"/>
            <w:bottom w:val="none" w:sz="0" w:space="0" w:color="auto"/>
            <w:right w:val="none" w:sz="0" w:space="0" w:color="auto"/>
          </w:divBdr>
          <w:divsChild>
            <w:div w:id="549263875">
              <w:marLeft w:val="0"/>
              <w:marRight w:val="0"/>
              <w:marTop w:val="0"/>
              <w:marBottom w:val="0"/>
              <w:divBdr>
                <w:top w:val="none" w:sz="0" w:space="0" w:color="auto"/>
                <w:left w:val="none" w:sz="0" w:space="0" w:color="auto"/>
                <w:bottom w:val="none" w:sz="0" w:space="0" w:color="auto"/>
                <w:right w:val="none" w:sz="0" w:space="0" w:color="auto"/>
              </w:divBdr>
              <w:divsChild>
                <w:div w:id="1407915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1308369">
      <w:bodyDiv w:val="1"/>
      <w:marLeft w:val="0"/>
      <w:marRight w:val="0"/>
      <w:marTop w:val="0"/>
      <w:marBottom w:val="0"/>
      <w:divBdr>
        <w:top w:val="none" w:sz="0" w:space="0" w:color="auto"/>
        <w:left w:val="none" w:sz="0" w:space="0" w:color="auto"/>
        <w:bottom w:val="none" w:sz="0" w:space="0" w:color="auto"/>
        <w:right w:val="none" w:sz="0" w:space="0" w:color="auto"/>
      </w:divBdr>
      <w:divsChild>
        <w:div w:id="60913823">
          <w:marLeft w:val="0"/>
          <w:marRight w:val="0"/>
          <w:marTop w:val="0"/>
          <w:marBottom w:val="0"/>
          <w:divBdr>
            <w:top w:val="none" w:sz="0" w:space="0" w:color="auto"/>
            <w:left w:val="none" w:sz="0" w:space="0" w:color="auto"/>
            <w:bottom w:val="none" w:sz="0" w:space="0" w:color="auto"/>
            <w:right w:val="none" w:sz="0" w:space="0" w:color="auto"/>
          </w:divBdr>
          <w:divsChild>
            <w:div w:id="194470619">
              <w:marLeft w:val="0"/>
              <w:marRight w:val="0"/>
              <w:marTop w:val="0"/>
              <w:marBottom w:val="0"/>
              <w:divBdr>
                <w:top w:val="none" w:sz="0" w:space="0" w:color="auto"/>
                <w:left w:val="none" w:sz="0" w:space="0" w:color="auto"/>
                <w:bottom w:val="none" w:sz="0" w:space="0" w:color="auto"/>
                <w:right w:val="none" w:sz="0" w:space="0" w:color="auto"/>
              </w:divBdr>
            </w:div>
          </w:divsChild>
        </w:div>
        <w:div w:id="330530278">
          <w:marLeft w:val="0"/>
          <w:marRight w:val="0"/>
          <w:marTop w:val="300"/>
          <w:marBottom w:val="0"/>
          <w:divBdr>
            <w:top w:val="none" w:sz="0" w:space="0" w:color="auto"/>
            <w:left w:val="none" w:sz="0" w:space="0" w:color="auto"/>
            <w:bottom w:val="none" w:sz="0" w:space="0" w:color="auto"/>
            <w:right w:val="none" w:sz="0" w:space="0" w:color="auto"/>
          </w:divBdr>
          <w:divsChild>
            <w:div w:id="1545561839">
              <w:marLeft w:val="0"/>
              <w:marRight w:val="0"/>
              <w:marTop w:val="0"/>
              <w:marBottom w:val="0"/>
              <w:divBdr>
                <w:top w:val="none" w:sz="0" w:space="0" w:color="auto"/>
                <w:left w:val="none" w:sz="0" w:space="0" w:color="auto"/>
                <w:bottom w:val="none" w:sz="0" w:space="0" w:color="auto"/>
                <w:right w:val="none" w:sz="0" w:space="0" w:color="auto"/>
              </w:divBdr>
              <w:divsChild>
                <w:div w:id="1906840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567181">
          <w:marLeft w:val="0"/>
          <w:marRight w:val="0"/>
          <w:marTop w:val="300"/>
          <w:marBottom w:val="0"/>
          <w:divBdr>
            <w:top w:val="none" w:sz="0" w:space="0" w:color="auto"/>
            <w:left w:val="none" w:sz="0" w:space="0" w:color="auto"/>
            <w:bottom w:val="none" w:sz="0" w:space="0" w:color="auto"/>
            <w:right w:val="none" w:sz="0" w:space="0" w:color="auto"/>
          </w:divBdr>
          <w:divsChild>
            <w:div w:id="40637812">
              <w:marLeft w:val="0"/>
              <w:marRight w:val="0"/>
              <w:marTop w:val="0"/>
              <w:marBottom w:val="0"/>
              <w:divBdr>
                <w:top w:val="none" w:sz="0" w:space="0" w:color="auto"/>
                <w:left w:val="none" w:sz="0" w:space="0" w:color="auto"/>
                <w:bottom w:val="none" w:sz="0" w:space="0" w:color="auto"/>
                <w:right w:val="none" w:sz="0" w:space="0" w:color="auto"/>
              </w:divBdr>
              <w:divsChild>
                <w:div w:id="1351908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652622">
          <w:marLeft w:val="0"/>
          <w:marRight w:val="0"/>
          <w:marTop w:val="0"/>
          <w:marBottom w:val="0"/>
          <w:divBdr>
            <w:top w:val="none" w:sz="0" w:space="0" w:color="auto"/>
            <w:left w:val="none" w:sz="0" w:space="0" w:color="auto"/>
            <w:bottom w:val="none" w:sz="0" w:space="0" w:color="auto"/>
            <w:right w:val="none" w:sz="0" w:space="0" w:color="auto"/>
          </w:divBdr>
        </w:div>
        <w:div w:id="651563188">
          <w:marLeft w:val="0"/>
          <w:marRight w:val="0"/>
          <w:marTop w:val="300"/>
          <w:marBottom w:val="0"/>
          <w:divBdr>
            <w:top w:val="none" w:sz="0" w:space="0" w:color="auto"/>
            <w:left w:val="none" w:sz="0" w:space="0" w:color="auto"/>
            <w:bottom w:val="none" w:sz="0" w:space="0" w:color="auto"/>
            <w:right w:val="none" w:sz="0" w:space="0" w:color="auto"/>
          </w:divBdr>
          <w:divsChild>
            <w:div w:id="397287871">
              <w:marLeft w:val="0"/>
              <w:marRight w:val="0"/>
              <w:marTop w:val="0"/>
              <w:marBottom w:val="0"/>
              <w:divBdr>
                <w:top w:val="none" w:sz="0" w:space="0" w:color="auto"/>
                <w:left w:val="none" w:sz="0" w:space="0" w:color="auto"/>
                <w:bottom w:val="none" w:sz="0" w:space="0" w:color="auto"/>
                <w:right w:val="none" w:sz="0" w:space="0" w:color="auto"/>
              </w:divBdr>
              <w:divsChild>
                <w:div w:id="720204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047696">
          <w:marLeft w:val="0"/>
          <w:marRight w:val="0"/>
          <w:marTop w:val="0"/>
          <w:marBottom w:val="0"/>
          <w:divBdr>
            <w:top w:val="none" w:sz="0" w:space="0" w:color="auto"/>
            <w:left w:val="none" w:sz="0" w:space="0" w:color="auto"/>
            <w:bottom w:val="none" w:sz="0" w:space="0" w:color="auto"/>
            <w:right w:val="none" w:sz="0" w:space="0" w:color="auto"/>
          </w:divBdr>
          <w:divsChild>
            <w:div w:id="1187526668">
              <w:marLeft w:val="0"/>
              <w:marRight w:val="0"/>
              <w:marTop w:val="0"/>
              <w:marBottom w:val="0"/>
              <w:divBdr>
                <w:top w:val="none" w:sz="0" w:space="0" w:color="auto"/>
                <w:left w:val="none" w:sz="0" w:space="0" w:color="auto"/>
                <w:bottom w:val="none" w:sz="0" w:space="0" w:color="auto"/>
                <w:right w:val="none" w:sz="0" w:space="0" w:color="auto"/>
              </w:divBdr>
            </w:div>
          </w:divsChild>
        </w:div>
        <w:div w:id="791244221">
          <w:marLeft w:val="0"/>
          <w:marRight w:val="0"/>
          <w:marTop w:val="0"/>
          <w:marBottom w:val="0"/>
          <w:divBdr>
            <w:top w:val="none" w:sz="0" w:space="0" w:color="auto"/>
            <w:left w:val="none" w:sz="0" w:space="0" w:color="auto"/>
            <w:bottom w:val="none" w:sz="0" w:space="0" w:color="auto"/>
            <w:right w:val="none" w:sz="0" w:space="0" w:color="auto"/>
          </w:divBdr>
        </w:div>
        <w:div w:id="1078670285">
          <w:marLeft w:val="0"/>
          <w:marRight w:val="0"/>
          <w:marTop w:val="0"/>
          <w:marBottom w:val="0"/>
          <w:divBdr>
            <w:top w:val="none" w:sz="0" w:space="0" w:color="auto"/>
            <w:left w:val="none" w:sz="0" w:space="0" w:color="auto"/>
            <w:bottom w:val="none" w:sz="0" w:space="0" w:color="auto"/>
            <w:right w:val="none" w:sz="0" w:space="0" w:color="auto"/>
          </w:divBdr>
          <w:divsChild>
            <w:div w:id="230967299">
              <w:marLeft w:val="0"/>
              <w:marRight w:val="0"/>
              <w:marTop w:val="0"/>
              <w:marBottom w:val="0"/>
              <w:divBdr>
                <w:top w:val="none" w:sz="0" w:space="0" w:color="auto"/>
                <w:left w:val="none" w:sz="0" w:space="0" w:color="auto"/>
                <w:bottom w:val="none" w:sz="0" w:space="0" w:color="auto"/>
                <w:right w:val="none" w:sz="0" w:space="0" w:color="auto"/>
              </w:divBdr>
            </w:div>
          </w:divsChild>
        </w:div>
        <w:div w:id="1276717475">
          <w:marLeft w:val="0"/>
          <w:marRight w:val="0"/>
          <w:marTop w:val="0"/>
          <w:marBottom w:val="0"/>
          <w:divBdr>
            <w:top w:val="none" w:sz="0" w:space="0" w:color="auto"/>
            <w:left w:val="none" w:sz="0" w:space="0" w:color="auto"/>
            <w:bottom w:val="none" w:sz="0" w:space="0" w:color="auto"/>
            <w:right w:val="none" w:sz="0" w:space="0" w:color="auto"/>
          </w:divBdr>
          <w:divsChild>
            <w:div w:id="1704092964">
              <w:marLeft w:val="0"/>
              <w:marRight w:val="0"/>
              <w:marTop w:val="0"/>
              <w:marBottom w:val="0"/>
              <w:divBdr>
                <w:top w:val="none" w:sz="0" w:space="0" w:color="auto"/>
                <w:left w:val="none" w:sz="0" w:space="0" w:color="auto"/>
                <w:bottom w:val="none" w:sz="0" w:space="0" w:color="auto"/>
                <w:right w:val="none" w:sz="0" w:space="0" w:color="auto"/>
              </w:divBdr>
            </w:div>
          </w:divsChild>
        </w:div>
        <w:div w:id="1286154074">
          <w:marLeft w:val="0"/>
          <w:marRight w:val="0"/>
          <w:marTop w:val="0"/>
          <w:marBottom w:val="0"/>
          <w:divBdr>
            <w:top w:val="none" w:sz="0" w:space="0" w:color="auto"/>
            <w:left w:val="none" w:sz="0" w:space="0" w:color="auto"/>
            <w:bottom w:val="none" w:sz="0" w:space="0" w:color="auto"/>
            <w:right w:val="none" w:sz="0" w:space="0" w:color="auto"/>
          </w:divBdr>
        </w:div>
        <w:div w:id="1370111835">
          <w:marLeft w:val="0"/>
          <w:marRight w:val="0"/>
          <w:marTop w:val="0"/>
          <w:marBottom w:val="0"/>
          <w:divBdr>
            <w:top w:val="none" w:sz="0" w:space="0" w:color="auto"/>
            <w:left w:val="none" w:sz="0" w:space="0" w:color="auto"/>
            <w:bottom w:val="none" w:sz="0" w:space="0" w:color="auto"/>
            <w:right w:val="none" w:sz="0" w:space="0" w:color="auto"/>
          </w:divBdr>
          <w:divsChild>
            <w:div w:id="955522582">
              <w:marLeft w:val="0"/>
              <w:marRight w:val="0"/>
              <w:marTop w:val="0"/>
              <w:marBottom w:val="0"/>
              <w:divBdr>
                <w:top w:val="none" w:sz="0" w:space="0" w:color="auto"/>
                <w:left w:val="none" w:sz="0" w:space="0" w:color="auto"/>
                <w:bottom w:val="none" w:sz="0" w:space="0" w:color="auto"/>
                <w:right w:val="none" w:sz="0" w:space="0" w:color="auto"/>
              </w:divBdr>
            </w:div>
          </w:divsChild>
        </w:div>
        <w:div w:id="1483422500">
          <w:marLeft w:val="0"/>
          <w:marRight w:val="0"/>
          <w:marTop w:val="0"/>
          <w:marBottom w:val="0"/>
          <w:divBdr>
            <w:top w:val="none" w:sz="0" w:space="0" w:color="auto"/>
            <w:left w:val="none" w:sz="0" w:space="0" w:color="auto"/>
            <w:bottom w:val="none" w:sz="0" w:space="0" w:color="auto"/>
            <w:right w:val="none" w:sz="0" w:space="0" w:color="auto"/>
          </w:divBdr>
          <w:divsChild>
            <w:div w:id="2076781203">
              <w:marLeft w:val="0"/>
              <w:marRight w:val="0"/>
              <w:marTop w:val="0"/>
              <w:marBottom w:val="0"/>
              <w:divBdr>
                <w:top w:val="none" w:sz="0" w:space="0" w:color="auto"/>
                <w:left w:val="none" w:sz="0" w:space="0" w:color="auto"/>
                <w:bottom w:val="none" w:sz="0" w:space="0" w:color="auto"/>
                <w:right w:val="none" w:sz="0" w:space="0" w:color="auto"/>
              </w:divBdr>
            </w:div>
          </w:divsChild>
        </w:div>
        <w:div w:id="1594432677">
          <w:marLeft w:val="0"/>
          <w:marRight w:val="0"/>
          <w:marTop w:val="0"/>
          <w:marBottom w:val="0"/>
          <w:divBdr>
            <w:top w:val="none" w:sz="0" w:space="0" w:color="auto"/>
            <w:left w:val="none" w:sz="0" w:space="0" w:color="auto"/>
            <w:bottom w:val="none" w:sz="0" w:space="0" w:color="auto"/>
            <w:right w:val="none" w:sz="0" w:space="0" w:color="auto"/>
          </w:divBdr>
        </w:div>
        <w:div w:id="1768116493">
          <w:marLeft w:val="0"/>
          <w:marRight w:val="0"/>
          <w:marTop w:val="0"/>
          <w:marBottom w:val="0"/>
          <w:divBdr>
            <w:top w:val="none" w:sz="0" w:space="0" w:color="auto"/>
            <w:left w:val="none" w:sz="0" w:space="0" w:color="auto"/>
            <w:bottom w:val="none" w:sz="0" w:space="0" w:color="auto"/>
            <w:right w:val="none" w:sz="0" w:space="0" w:color="auto"/>
          </w:divBdr>
        </w:div>
        <w:div w:id="1863669450">
          <w:marLeft w:val="0"/>
          <w:marRight w:val="0"/>
          <w:marTop w:val="300"/>
          <w:marBottom w:val="0"/>
          <w:divBdr>
            <w:top w:val="none" w:sz="0" w:space="0" w:color="auto"/>
            <w:left w:val="none" w:sz="0" w:space="0" w:color="auto"/>
            <w:bottom w:val="none" w:sz="0" w:space="0" w:color="auto"/>
            <w:right w:val="none" w:sz="0" w:space="0" w:color="auto"/>
          </w:divBdr>
          <w:divsChild>
            <w:div w:id="996806269">
              <w:marLeft w:val="0"/>
              <w:marRight w:val="0"/>
              <w:marTop w:val="0"/>
              <w:marBottom w:val="0"/>
              <w:divBdr>
                <w:top w:val="none" w:sz="0" w:space="0" w:color="auto"/>
                <w:left w:val="none" w:sz="0" w:space="0" w:color="auto"/>
                <w:bottom w:val="none" w:sz="0" w:space="0" w:color="auto"/>
                <w:right w:val="none" w:sz="0" w:space="0" w:color="auto"/>
              </w:divBdr>
              <w:divsChild>
                <w:div w:id="409621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318177">
          <w:marLeft w:val="0"/>
          <w:marRight w:val="0"/>
          <w:marTop w:val="0"/>
          <w:marBottom w:val="0"/>
          <w:divBdr>
            <w:top w:val="none" w:sz="0" w:space="0" w:color="auto"/>
            <w:left w:val="none" w:sz="0" w:space="0" w:color="auto"/>
            <w:bottom w:val="none" w:sz="0" w:space="0" w:color="auto"/>
            <w:right w:val="none" w:sz="0" w:space="0" w:color="auto"/>
          </w:divBdr>
        </w:div>
        <w:div w:id="2039961199">
          <w:marLeft w:val="0"/>
          <w:marRight w:val="0"/>
          <w:marTop w:val="0"/>
          <w:marBottom w:val="0"/>
          <w:divBdr>
            <w:top w:val="none" w:sz="0" w:space="0" w:color="auto"/>
            <w:left w:val="none" w:sz="0" w:space="0" w:color="auto"/>
            <w:bottom w:val="none" w:sz="0" w:space="0" w:color="auto"/>
            <w:right w:val="none" w:sz="0" w:space="0" w:color="auto"/>
          </w:divBdr>
        </w:div>
        <w:div w:id="2093776512">
          <w:marLeft w:val="0"/>
          <w:marRight w:val="0"/>
          <w:marTop w:val="0"/>
          <w:marBottom w:val="0"/>
          <w:divBdr>
            <w:top w:val="none" w:sz="0" w:space="0" w:color="auto"/>
            <w:left w:val="none" w:sz="0" w:space="0" w:color="auto"/>
            <w:bottom w:val="none" w:sz="0" w:space="0" w:color="auto"/>
            <w:right w:val="none" w:sz="0" w:space="0" w:color="auto"/>
          </w:divBdr>
          <w:divsChild>
            <w:div w:id="48096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695265">
      <w:bodyDiv w:val="1"/>
      <w:marLeft w:val="0"/>
      <w:marRight w:val="0"/>
      <w:marTop w:val="0"/>
      <w:marBottom w:val="0"/>
      <w:divBdr>
        <w:top w:val="none" w:sz="0" w:space="0" w:color="auto"/>
        <w:left w:val="none" w:sz="0" w:space="0" w:color="auto"/>
        <w:bottom w:val="none" w:sz="0" w:space="0" w:color="auto"/>
        <w:right w:val="none" w:sz="0" w:space="0" w:color="auto"/>
      </w:divBdr>
      <w:divsChild>
        <w:div w:id="1504707303">
          <w:marLeft w:val="0"/>
          <w:marRight w:val="0"/>
          <w:marTop w:val="0"/>
          <w:marBottom w:val="0"/>
          <w:divBdr>
            <w:top w:val="none" w:sz="0" w:space="0" w:color="auto"/>
            <w:left w:val="none" w:sz="0" w:space="0" w:color="auto"/>
            <w:bottom w:val="none" w:sz="0" w:space="0" w:color="auto"/>
            <w:right w:val="none" w:sz="0" w:space="0" w:color="auto"/>
          </w:divBdr>
        </w:div>
        <w:div w:id="326976717">
          <w:marLeft w:val="0"/>
          <w:marRight w:val="0"/>
          <w:marTop w:val="0"/>
          <w:marBottom w:val="0"/>
          <w:divBdr>
            <w:top w:val="none" w:sz="0" w:space="0" w:color="auto"/>
            <w:left w:val="none" w:sz="0" w:space="0" w:color="auto"/>
            <w:bottom w:val="none" w:sz="0" w:space="0" w:color="auto"/>
            <w:right w:val="none" w:sz="0" w:space="0" w:color="auto"/>
          </w:divBdr>
          <w:divsChild>
            <w:div w:id="1596278406">
              <w:marLeft w:val="0"/>
              <w:marRight w:val="0"/>
              <w:marTop w:val="0"/>
              <w:marBottom w:val="0"/>
              <w:divBdr>
                <w:top w:val="none" w:sz="0" w:space="0" w:color="auto"/>
                <w:left w:val="none" w:sz="0" w:space="0" w:color="auto"/>
                <w:bottom w:val="none" w:sz="0" w:space="0" w:color="auto"/>
                <w:right w:val="none" w:sz="0" w:space="0" w:color="auto"/>
              </w:divBdr>
            </w:div>
          </w:divsChild>
        </w:div>
        <w:div w:id="266083509">
          <w:marLeft w:val="0"/>
          <w:marRight w:val="0"/>
          <w:marTop w:val="0"/>
          <w:marBottom w:val="0"/>
          <w:divBdr>
            <w:top w:val="none" w:sz="0" w:space="0" w:color="auto"/>
            <w:left w:val="none" w:sz="0" w:space="0" w:color="auto"/>
            <w:bottom w:val="none" w:sz="0" w:space="0" w:color="auto"/>
            <w:right w:val="none" w:sz="0" w:space="0" w:color="auto"/>
          </w:divBdr>
        </w:div>
        <w:div w:id="1654259937">
          <w:marLeft w:val="0"/>
          <w:marRight w:val="0"/>
          <w:marTop w:val="0"/>
          <w:marBottom w:val="0"/>
          <w:divBdr>
            <w:top w:val="none" w:sz="0" w:space="0" w:color="auto"/>
            <w:left w:val="none" w:sz="0" w:space="0" w:color="auto"/>
            <w:bottom w:val="none" w:sz="0" w:space="0" w:color="auto"/>
            <w:right w:val="none" w:sz="0" w:space="0" w:color="auto"/>
          </w:divBdr>
          <w:divsChild>
            <w:div w:id="1364986970">
              <w:marLeft w:val="0"/>
              <w:marRight w:val="0"/>
              <w:marTop w:val="0"/>
              <w:marBottom w:val="0"/>
              <w:divBdr>
                <w:top w:val="none" w:sz="0" w:space="0" w:color="auto"/>
                <w:left w:val="none" w:sz="0" w:space="0" w:color="auto"/>
                <w:bottom w:val="none" w:sz="0" w:space="0" w:color="auto"/>
                <w:right w:val="none" w:sz="0" w:space="0" w:color="auto"/>
              </w:divBdr>
            </w:div>
          </w:divsChild>
        </w:div>
        <w:div w:id="820774753">
          <w:marLeft w:val="0"/>
          <w:marRight w:val="0"/>
          <w:marTop w:val="0"/>
          <w:marBottom w:val="0"/>
          <w:divBdr>
            <w:top w:val="none" w:sz="0" w:space="0" w:color="auto"/>
            <w:left w:val="none" w:sz="0" w:space="0" w:color="auto"/>
            <w:bottom w:val="none" w:sz="0" w:space="0" w:color="auto"/>
            <w:right w:val="none" w:sz="0" w:space="0" w:color="auto"/>
          </w:divBdr>
        </w:div>
        <w:div w:id="1349991512">
          <w:marLeft w:val="0"/>
          <w:marRight w:val="0"/>
          <w:marTop w:val="0"/>
          <w:marBottom w:val="0"/>
          <w:divBdr>
            <w:top w:val="none" w:sz="0" w:space="0" w:color="auto"/>
            <w:left w:val="none" w:sz="0" w:space="0" w:color="auto"/>
            <w:bottom w:val="none" w:sz="0" w:space="0" w:color="auto"/>
            <w:right w:val="none" w:sz="0" w:space="0" w:color="auto"/>
          </w:divBdr>
          <w:divsChild>
            <w:div w:id="787435284">
              <w:marLeft w:val="0"/>
              <w:marRight w:val="0"/>
              <w:marTop w:val="0"/>
              <w:marBottom w:val="0"/>
              <w:divBdr>
                <w:top w:val="none" w:sz="0" w:space="0" w:color="auto"/>
                <w:left w:val="none" w:sz="0" w:space="0" w:color="auto"/>
                <w:bottom w:val="none" w:sz="0" w:space="0" w:color="auto"/>
                <w:right w:val="none" w:sz="0" w:space="0" w:color="auto"/>
              </w:divBdr>
            </w:div>
          </w:divsChild>
        </w:div>
        <w:div w:id="672998510">
          <w:marLeft w:val="0"/>
          <w:marRight w:val="0"/>
          <w:marTop w:val="0"/>
          <w:marBottom w:val="0"/>
          <w:divBdr>
            <w:top w:val="none" w:sz="0" w:space="0" w:color="auto"/>
            <w:left w:val="none" w:sz="0" w:space="0" w:color="auto"/>
            <w:bottom w:val="none" w:sz="0" w:space="0" w:color="auto"/>
            <w:right w:val="none" w:sz="0" w:space="0" w:color="auto"/>
          </w:divBdr>
        </w:div>
        <w:div w:id="500853861">
          <w:marLeft w:val="0"/>
          <w:marRight w:val="0"/>
          <w:marTop w:val="0"/>
          <w:marBottom w:val="0"/>
          <w:divBdr>
            <w:top w:val="none" w:sz="0" w:space="0" w:color="auto"/>
            <w:left w:val="none" w:sz="0" w:space="0" w:color="auto"/>
            <w:bottom w:val="none" w:sz="0" w:space="0" w:color="auto"/>
            <w:right w:val="none" w:sz="0" w:space="0" w:color="auto"/>
          </w:divBdr>
          <w:divsChild>
            <w:div w:id="766534096">
              <w:marLeft w:val="0"/>
              <w:marRight w:val="0"/>
              <w:marTop w:val="0"/>
              <w:marBottom w:val="0"/>
              <w:divBdr>
                <w:top w:val="none" w:sz="0" w:space="0" w:color="auto"/>
                <w:left w:val="none" w:sz="0" w:space="0" w:color="auto"/>
                <w:bottom w:val="none" w:sz="0" w:space="0" w:color="auto"/>
                <w:right w:val="none" w:sz="0" w:space="0" w:color="auto"/>
              </w:divBdr>
            </w:div>
          </w:divsChild>
        </w:div>
        <w:div w:id="243074675">
          <w:marLeft w:val="0"/>
          <w:marRight w:val="0"/>
          <w:marTop w:val="0"/>
          <w:marBottom w:val="0"/>
          <w:divBdr>
            <w:top w:val="none" w:sz="0" w:space="0" w:color="auto"/>
            <w:left w:val="none" w:sz="0" w:space="0" w:color="auto"/>
            <w:bottom w:val="none" w:sz="0" w:space="0" w:color="auto"/>
            <w:right w:val="none" w:sz="0" w:space="0" w:color="auto"/>
          </w:divBdr>
        </w:div>
        <w:div w:id="530924056">
          <w:marLeft w:val="0"/>
          <w:marRight w:val="0"/>
          <w:marTop w:val="0"/>
          <w:marBottom w:val="0"/>
          <w:divBdr>
            <w:top w:val="none" w:sz="0" w:space="0" w:color="auto"/>
            <w:left w:val="none" w:sz="0" w:space="0" w:color="auto"/>
            <w:bottom w:val="none" w:sz="0" w:space="0" w:color="auto"/>
            <w:right w:val="none" w:sz="0" w:space="0" w:color="auto"/>
          </w:divBdr>
          <w:divsChild>
            <w:div w:id="1702584367">
              <w:marLeft w:val="0"/>
              <w:marRight w:val="0"/>
              <w:marTop w:val="0"/>
              <w:marBottom w:val="0"/>
              <w:divBdr>
                <w:top w:val="none" w:sz="0" w:space="0" w:color="auto"/>
                <w:left w:val="none" w:sz="0" w:space="0" w:color="auto"/>
                <w:bottom w:val="none" w:sz="0" w:space="0" w:color="auto"/>
                <w:right w:val="none" w:sz="0" w:space="0" w:color="auto"/>
              </w:divBdr>
            </w:div>
          </w:divsChild>
        </w:div>
        <w:div w:id="874853046">
          <w:marLeft w:val="0"/>
          <w:marRight w:val="0"/>
          <w:marTop w:val="0"/>
          <w:marBottom w:val="0"/>
          <w:divBdr>
            <w:top w:val="none" w:sz="0" w:space="0" w:color="auto"/>
            <w:left w:val="none" w:sz="0" w:space="0" w:color="auto"/>
            <w:bottom w:val="none" w:sz="0" w:space="0" w:color="auto"/>
            <w:right w:val="none" w:sz="0" w:space="0" w:color="auto"/>
          </w:divBdr>
        </w:div>
        <w:div w:id="2093160155">
          <w:marLeft w:val="0"/>
          <w:marRight w:val="0"/>
          <w:marTop w:val="0"/>
          <w:marBottom w:val="0"/>
          <w:divBdr>
            <w:top w:val="none" w:sz="0" w:space="0" w:color="auto"/>
            <w:left w:val="none" w:sz="0" w:space="0" w:color="auto"/>
            <w:bottom w:val="none" w:sz="0" w:space="0" w:color="auto"/>
            <w:right w:val="none" w:sz="0" w:space="0" w:color="auto"/>
          </w:divBdr>
          <w:divsChild>
            <w:div w:id="254291107">
              <w:marLeft w:val="0"/>
              <w:marRight w:val="0"/>
              <w:marTop w:val="0"/>
              <w:marBottom w:val="0"/>
              <w:divBdr>
                <w:top w:val="none" w:sz="0" w:space="0" w:color="auto"/>
                <w:left w:val="none" w:sz="0" w:space="0" w:color="auto"/>
                <w:bottom w:val="none" w:sz="0" w:space="0" w:color="auto"/>
                <w:right w:val="none" w:sz="0" w:space="0" w:color="auto"/>
              </w:divBdr>
            </w:div>
          </w:divsChild>
        </w:div>
        <w:div w:id="1403716936">
          <w:marLeft w:val="0"/>
          <w:marRight w:val="0"/>
          <w:marTop w:val="0"/>
          <w:marBottom w:val="0"/>
          <w:divBdr>
            <w:top w:val="none" w:sz="0" w:space="0" w:color="auto"/>
            <w:left w:val="none" w:sz="0" w:space="0" w:color="auto"/>
            <w:bottom w:val="none" w:sz="0" w:space="0" w:color="auto"/>
            <w:right w:val="none" w:sz="0" w:space="0" w:color="auto"/>
          </w:divBdr>
        </w:div>
        <w:div w:id="83842288">
          <w:marLeft w:val="0"/>
          <w:marRight w:val="0"/>
          <w:marTop w:val="0"/>
          <w:marBottom w:val="0"/>
          <w:divBdr>
            <w:top w:val="none" w:sz="0" w:space="0" w:color="auto"/>
            <w:left w:val="none" w:sz="0" w:space="0" w:color="auto"/>
            <w:bottom w:val="none" w:sz="0" w:space="0" w:color="auto"/>
            <w:right w:val="none" w:sz="0" w:space="0" w:color="auto"/>
          </w:divBdr>
          <w:divsChild>
            <w:div w:id="300504130">
              <w:marLeft w:val="0"/>
              <w:marRight w:val="0"/>
              <w:marTop w:val="0"/>
              <w:marBottom w:val="0"/>
              <w:divBdr>
                <w:top w:val="none" w:sz="0" w:space="0" w:color="auto"/>
                <w:left w:val="none" w:sz="0" w:space="0" w:color="auto"/>
                <w:bottom w:val="none" w:sz="0" w:space="0" w:color="auto"/>
                <w:right w:val="none" w:sz="0" w:space="0" w:color="auto"/>
              </w:divBdr>
            </w:div>
          </w:divsChild>
        </w:div>
        <w:div w:id="940794272">
          <w:marLeft w:val="0"/>
          <w:marRight w:val="0"/>
          <w:marTop w:val="300"/>
          <w:marBottom w:val="0"/>
          <w:divBdr>
            <w:top w:val="none" w:sz="0" w:space="0" w:color="auto"/>
            <w:left w:val="none" w:sz="0" w:space="0" w:color="auto"/>
            <w:bottom w:val="none" w:sz="0" w:space="0" w:color="auto"/>
            <w:right w:val="none" w:sz="0" w:space="0" w:color="auto"/>
          </w:divBdr>
          <w:divsChild>
            <w:div w:id="976028110">
              <w:marLeft w:val="0"/>
              <w:marRight w:val="0"/>
              <w:marTop w:val="0"/>
              <w:marBottom w:val="0"/>
              <w:divBdr>
                <w:top w:val="none" w:sz="0" w:space="0" w:color="auto"/>
                <w:left w:val="none" w:sz="0" w:space="0" w:color="auto"/>
                <w:bottom w:val="none" w:sz="0" w:space="0" w:color="auto"/>
                <w:right w:val="none" w:sz="0" w:space="0" w:color="auto"/>
              </w:divBdr>
              <w:divsChild>
                <w:div w:id="228351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887741">
          <w:marLeft w:val="0"/>
          <w:marRight w:val="0"/>
          <w:marTop w:val="300"/>
          <w:marBottom w:val="0"/>
          <w:divBdr>
            <w:top w:val="none" w:sz="0" w:space="0" w:color="auto"/>
            <w:left w:val="none" w:sz="0" w:space="0" w:color="auto"/>
            <w:bottom w:val="none" w:sz="0" w:space="0" w:color="auto"/>
            <w:right w:val="none" w:sz="0" w:space="0" w:color="auto"/>
          </w:divBdr>
          <w:divsChild>
            <w:div w:id="1502575096">
              <w:marLeft w:val="0"/>
              <w:marRight w:val="0"/>
              <w:marTop w:val="0"/>
              <w:marBottom w:val="0"/>
              <w:divBdr>
                <w:top w:val="none" w:sz="0" w:space="0" w:color="auto"/>
                <w:left w:val="none" w:sz="0" w:space="0" w:color="auto"/>
                <w:bottom w:val="none" w:sz="0" w:space="0" w:color="auto"/>
                <w:right w:val="none" w:sz="0" w:space="0" w:color="auto"/>
              </w:divBdr>
              <w:divsChild>
                <w:div w:id="1564559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8890979">
          <w:marLeft w:val="0"/>
          <w:marRight w:val="0"/>
          <w:marTop w:val="300"/>
          <w:marBottom w:val="0"/>
          <w:divBdr>
            <w:top w:val="none" w:sz="0" w:space="0" w:color="auto"/>
            <w:left w:val="none" w:sz="0" w:space="0" w:color="auto"/>
            <w:bottom w:val="none" w:sz="0" w:space="0" w:color="auto"/>
            <w:right w:val="none" w:sz="0" w:space="0" w:color="auto"/>
          </w:divBdr>
          <w:divsChild>
            <w:div w:id="775714917">
              <w:marLeft w:val="0"/>
              <w:marRight w:val="0"/>
              <w:marTop w:val="0"/>
              <w:marBottom w:val="0"/>
              <w:divBdr>
                <w:top w:val="none" w:sz="0" w:space="0" w:color="auto"/>
                <w:left w:val="none" w:sz="0" w:space="0" w:color="auto"/>
                <w:bottom w:val="none" w:sz="0" w:space="0" w:color="auto"/>
                <w:right w:val="none" w:sz="0" w:space="0" w:color="auto"/>
              </w:divBdr>
              <w:divsChild>
                <w:div w:id="328867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465553">
          <w:marLeft w:val="0"/>
          <w:marRight w:val="0"/>
          <w:marTop w:val="300"/>
          <w:marBottom w:val="0"/>
          <w:divBdr>
            <w:top w:val="none" w:sz="0" w:space="0" w:color="auto"/>
            <w:left w:val="none" w:sz="0" w:space="0" w:color="auto"/>
            <w:bottom w:val="none" w:sz="0" w:space="0" w:color="auto"/>
            <w:right w:val="none" w:sz="0" w:space="0" w:color="auto"/>
          </w:divBdr>
          <w:divsChild>
            <w:div w:id="550268910">
              <w:marLeft w:val="0"/>
              <w:marRight w:val="0"/>
              <w:marTop w:val="0"/>
              <w:marBottom w:val="0"/>
              <w:divBdr>
                <w:top w:val="none" w:sz="0" w:space="0" w:color="auto"/>
                <w:left w:val="none" w:sz="0" w:space="0" w:color="auto"/>
                <w:bottom w:val="none" w:sz="0" w:space="0" w:color="auto"/>
                <w:right w:val="none" w:sz="0" w:space="0" w:color="auto"/>
              </w:divBdr>
              <w:divsChild>
                <w:div w:id="1614239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1966235">
      <w:bodyDiv w:val="1"/>
      <w:marLeft w:val="0"/>
      <w:marRight w:val="0"/>
      <w:marTop w:val="0"/>
      <w:marBottom w:val="0"/>
      <w:divBdr>
        <w:top w:val="none" w:sz="0" w:space="0" w:color="auto"/>
        <w:left w:val="none" w:sz="0" w:space="0" w:color="auto"/>
        <w:bottom w:val="none" w:sz="0" w:space="0" w:color="auto"/>
        <w:right w:val="none" w:sz="0" w:space="0" w:color="auto"/>
      </w:divBdr>
      <w:divsChild>
        <w:div w:id="413206265">
          <w:marLeft w:val="0"/>
          <w:marRight w:val="0"/>
          <w:marTop w:val="0"/>
          <w:marBottom w:val="0"/>
          <w:divBdr>
            <w:top w:val="none" w:sz="0" w:space="0" w:color="auto"/>
            <w:left w:val="none" w:sz="0" w:space="0" w:color="auto"/>
            <w:bottom w:val="none" w:sz="0" w:space="0" w:color="auto"/>
            <w:right w:val="none" w:sz="0" w:space="0" w:color="auto"/>
          </w:divBdr>
        </w:div>
        <w:div w:id="1615668494">
          <w:marLeft w:val="0"/>
          <w:marRight w:val="0"/>
          <w:marTop w:val="0"/>
          <w:marBottom w:val="0"/>
          <w:divBdr>
            <w:top w:val="none" w:sz="0" w:space="0" w:color="auto"/>
            <w:left w:val="none" w:sz="0" w:space="0" w:color="auto"/>
            <w:bottom w:val="none" w:sz="0" w:space="0" w:color="auto"/>
            <w:right w:val="none" w:sz="0" w:space="0" w:color="auto"/>
          </w:divBdr>
          <w:divsChild>
            <w:div w:id="202985130">
              <w:marLeft w:val="0"/>
              <w:marRight w:val="0"/>
              <w:marTop w:val="0"/>
              <w:marBottom w:val="0"/>
              <w:divBdr>
                <w:top w:val="none" w:sz="0" w:space="0" w:color="auto"/>
                <w:left w:val="none" w:sz="0" w:space="0" w:color="auto"/>
                <w:bottom w:val="none" w:sz="0" w:space="0" w:color="auto"/>
                <w:right w:val="none" w:sz="0" w:space="0" w:color="auto"/>
              </w:divBdr>
            </w:div>
          </w:divsChild>
        </w:div>
        <w:div w:id="445542046">
          <w:marLeft w:val="0"/>
          <w:marRight w:val="0"/>
          <w:marTop w:val="0"/>
          <w:marBottom w:val="0"/>
          <w:divBdr>
            <w:top w:val="none" w:sz="0" w:space="0" w:color="auto"/>
            <w:left w:val="none" w:sz="0" w:space="0" w:color="auto"/>
            <w:bottom w:val="none" w:sz="0" w:space="0" w:color="auto"/>
            <w:right w:val="none" w:sz="0" w:space="0" w:color="auto"/>
          </w:divBdr>
        </w:div>
        <w:div w:id="99379882">
          <w:marLeft w:val="0"/>
          <w:marRight w:val="0"/>
          <w:marTop w:val="0"/>
          <w:marBottom w:val="0"/>
          <w:divBdr>
            <w:top w:val="none" w:sz="0" w:space="0" w:color="auto"/>
            <w:left w:val="none" w:sz="0" w:space="0" w:color="auto"/>
            <w:bottom w:val="none" w:sz="0" w:space="0" w:color="auto"/>
            <w:right w:val="none" w:sz="0" w:space="0" w:color="auto"/>
          </w:divBdr>
          <w:divsChild>
            <w:div w:id="1395355776">
              <w:marLeft w:val="0"/>
              <w:marRight w:val="0"/>
              <w:marTop w:val="0"/>
              <w:marBottom w:val="0"/>
              <w:divBdr>
                <w:top w:val="none" w:sz="0" w:space="0" w:color="auto"/>
                <w:left w:val="none" w:sz="0" w:space="0" w:color="auto"/>
                <w:bottom w:val="none" w:sz="0" w:space="0" w:color="auto"/>
                <w:right w:val="none" w:sz="0" w:space="0" w:color="auto"/>
              </w:divBdr>
            </w:div>
          </w:divsChild>
        </w:div>
        <w:div w:id="725027562">
          <w:marLeft w:val="0"/>
          <w:marRight w:val="0"/>
          <w:marTop w:val="0"/>
          <w:marBottom w:val="0"/>
          <w:divBdr>
            <w:top w:val="none" w:sz="0" w:space="0" w:color="auto"/>
            <w:left w:val="none" w:sz="0" w:space="0" w:color="auto"/>
            <w:bottom w:val="none" w:sz="0" w:space="0" w:color="auto"/>
            <w:right w:val="none" w:sz="0" w:space="0" w:color="auto"/>
          </w:divBdr>
        </w:div>
        <w:div w:id="540240571">
          <w:marLeft w:val="0"/>
          <w:marRight w:val="0"/>
          <w:marTop w:val="0"/>
          <w:marBottom w:val="0"/>
          <w:divBdr>
            <w:top w:val="none" w:sz="0" w:space="0" w:color="auto"/>
            <w:left w:val="none" w:sz="0" w:space="0" w:color="auto"/>
            <w:bottom w:val="none" w:sz="0" w:space="0" w:color="auto"/>
            <w:right w:val="none" w:sz="0" w:space="0" w:color="auto"/>
          </w:divBdr>
          <w:divsChild>
            <w:div w:id="851914616">
              <w:marLeft w:val="0"/>
              <w:marRight w:val="0"/>
              <w:marTop w:val="0"/>
              <w:marBottom w:val="0"/>
              <w:divBdr>
                <w:top w:val="none" w:sz="0" w:space="0" w:color="auto"/>
                <w:left w:val="none" w:sz="0" w:space="0" w:color="auto"/>
                <w:bottom w:val="none" w:sz="0" w:space="0" w:color="auto"/>
                <w:right w:val="none" w:sz="0" w:space="0" w:color="auto"/>
              </w:divBdr>
            </w:div>
          </w:divsChild>
        </w:div>
        <w:div w:id="710963793">
          <w:marLeft w:val="0"/>
          <w:marRight w:val="0"/>
          <w:marTop w:val="0"/>
          <w:marBottom w:val="0"/>
          <w:divBdr>
            <w:top w:val="none" w:sz="0" w:space="0" w:color="auto"/>
            <w:left w:val="none" w:sz="0" w:space="0" w:color="auto"/>
            <w:bottom w:val="none" w:sz="0" w:space="0" w:color="auto"/>
            <w:right w:val="none" w:sz="0" w:space="0" w:color="auto"/>
          </w:divBdr>
        </w:div>
        <w:div w:id="1370034824">
          <w:marLeft w:val="0"/>
          <w:marRight w:val="0"/>
          <w:marTop w:val="0"/>
          <w:marBottom w:val="0"/>
          <w:divBdr>
            <w:top w:val="none" w:sz="0" w:space="0" w:color="auto"/>
            <w:left w:val="none" w:sz="0" w:space="0" w:color="auto"/>
            <w:bottom w:val="none" w:sz="0" w:space="0" w:color="auto"/>
            <w:right w:val="none" w:sz="0" w:space="0" w:color="auto"/>
          </w:divBdr>
          <w:divsChild>
            <w:div w:id="767653048">
              <w:marLeft w:val="0"/>
              <w:marRight w:val="0"/>
              <w:marTop w:val="0"/>
              <w:marBottom w:val="0"/>
              <w:divBdr>
                <w:top w:val="none" w:sz="0" w:space="0" w:color="auto"/>
                <w:left w:val="none" w:sz="0" w:space="0" w:color="auto"/>
                <w:bottom w:val="none" w:sz="0" w:space="0" w:color="auto"/>
                <w:right w:val="none" w:sz="0" w:space="0" w:color="auto"/>
              </w:divBdr>
            </w:div>
          </w:divsChild>
        </w:div>
        <w:div w:id="1818065084">
          <w:marLeft w:val="0"/>
          <w:marRight w:val="0"/>
          <w:marTop w:val="0"/>
          <w:marBottom w:val="0"/>
          <w:divBdr>
            <w:top w:val="none" w:sz="0" w:space="0" w:color="auto"/>
            <w:left w:val="none" w:sz="0" w:space="0" w:color="auto"/>
            <w:bottom w:val="none" w:sz="0" w:space="0" w:color="auto"/>
            <w:right w:val="none" w:sz="0" w:space="0" w:color="auto"/>
          </w:divBdr>
        </w:div>
        <w:div w:id="2072000348">
          <w:marLeft w:val="0"/>
          <w:marRight w:val="0"/>
          <w:marTop w:val="0"/>
          <w:marBottom w:val="0"/>
          <w:divBdr>
            <w:top w:val="none" w:sz="0" w:space="0" w:color="auto"/>
            <w:left w:val="none" w:sz="0" w:space="0" w:color="auto"/>
            <w:bottom w:val="none" w:sz="0" w:space="0" w:color="auto"/>
            <w:right w:val="none" w:sz="0" w:space="0" w:color="auto"/>
          </w:divBdr>
          <w:divsChild>
            <w:div w:id="1690721867">
              <w:marLeft w:val="0"/>
              <w:marRight w:val="0"/>
              <w:marTop w:val="0"/>
              <w:marBottom w:val="0"/>
              <w:divBdr>
                <w:top w:val="none" w:sz="0" w:space="0" w:color="auto"/>
                <w:left w:val="none" w:sz="0" w:space="0" w:color="auto"/>
                <w:bottom w:val="none" w:sz="0" w:space="0" w:color="auto"/>
                <w:right w:val="none" w:sz="0" w:space="0" w:color="auto"/>
              </w:divBdr>
            </w:div>
          </w:divsChild>
        </w:div>
        <w:div w:id="1263686514">
          <w:marLeft w:val="0"/>
          <w:marRight w:val="0"/>
          <w:marTop w:val="0"/>
          <w:marBottom w:val="0"/>
          <w:divBdr>
            <w:top w:val="none" w:sz="0" w:space="0" w:color="auto"/>
            <w:left w:val="none" w:sz="0" w:space="0" w:color="auto"/>
            <w:bottom w:val="none" w:sz="0" w:space="0" w:color="auto"/>
            <w:right w:val="none" w:sz="0" w:space="0" w:color="auto"/>
          </w:divBdr>
        </w:div>
        <w:div w:id="1518811687">
          <w:marLeft w:val="0"/>
          <w:marRight w:val="0"/>
          <w:marTop w:val="0"/>
          <w:marBottom w:val="0"/>
          <w:divBdr>
            <w:top w:val="none" w:sz="0" w:space="0" w:color="auto"/>
            <w:left w:val="none" w:sz="0" w:space="0" w:color="auto"/>
            <w:bottom w:val="none" w:sz="0" w:space="0" w:color="auto"/>
            <w:right w:val="none" w:sz="0" w:space="0" w:color="auto"/>
          </w:divBdr>
          <w:divsChild>
            <w:div w:id="1712459869">
              <w:marLeft w:val="0"/>
              <w:marRight w:val="0"/>
              <w:marTop w:val="0"/>
              <w:marBottom w:val="0"/>
              <w:divBdr>
                <w:top w:val="none" w:sz="0" w:space="0" w:color="auto"/>
                <w:left w:val="none" w:sz="0" w:space="0" w:color="auto"/>
                <w:bottom w:val="none" w:sz="0" w:space="0" w:color="auto"/>
                <w:right w:val="none" w:sz="0" w:space="0" w:color="auto"/>
              </w:divBdr>
            </w:div>
          </w:divsChild>
        </w:div>
        <w:div w:id="2051177282">
          <w:marLeft w:val="0"/>
          <w:marRight w:val="0"/>
          <w:marTop w:val="0"/>
          <w:marBottom w:val="0"/>
          <w:divBdr>
            <w:top w:val="none" w:sz="0" w:space="0" w:color="auto"/>
            <w:left w:val="none" w:sz="0" w:space="0" w:color="auto"/>
            <w:bottom w:val="none" w:sz="0" w:space="0" w:color="auto"/>
            <w:right w:val="none" w:sz="0" w:space="0" w:color="auto"/>
          </w:divBdr>
        </w:div>
        <w:div w:id="416638294">
          <w:marLeft w:val="0"/>
          <w:marRight w:val="0"/>
          <w:marTop w:val="0"/>
          <w:marBottom w:val="0"/>
          <w:divBdr>
            <w:top w:val="none" w:sz="0" w:space="0" w:color="auto"/>
            <w:left w:val="none" w:sz="0" w:space="0" w:color="auto"/>
            <w:bottom w:val="none" w:sz="0" w:space="0" w:color="auto"/>
            <w:right w:val="none" w:sz="0" w:space="0" w:color="auto"/>
          </w:divBdr>
          <w:divsChild>
            <w:div w:id="1161969239">
              <w:marLeft w:val="0"/>
              <w:marRight w:val="0"/>
              <w:marTop w:val="0"/>
              <w:marBottom w:val="0"/>
              <w:divBdr>
                <w:top w:val="none" w:sz="0" w:space="0" w:color="auto"/>
                <w:left w:val="none" w:sz="0" w:space="0" w:color="auto"/>
                <w:bottom w:val="none" w:sz="0" w:space="0" w:color="auto"/>
                <w:right w:val="none" w:sz="0" w:space="0" w:color="auto"/>
              </w:divBdr>
            </w:div>
          </w:divsChild>
        </w:div>
        <w:div w:id="1207991224">
          <w:marLeft w:val="0"/>
          <w:marRight w:val="0"/>
          <w:marTop w:val="300"/>
          <w:marBottom w:val="0"/>
          <w:divBdr>
            <w:top w:val="none" w:sz="0" w:space="0" w:color="auto"/>
            <w:left w:val="none" w:sz="0" w:space="0" w:color="auto"/>
            <w:bottom w:val="none" w:sz="0" w:space="0" w:color="auto"/>
            <w:right w:val="none" w:sz="0" w:space="0" w:color="auto"/>
          </w:divBdr>
          <w:divsChild>
            <w:div w:id="1200243161">
              <w:marLeft w:val="0"/>
              <w:marRight w:val="0"/>
              <w:marTop w:val="0"/>
              <w:marBottom w:val="0"/>
              <w:divBdr>
                <w:top w:val="none" w:sz="0" w:space="0" w:color="auto"/>
                <w:left w:val="none" w:sz="0" w:space="0" w:color="auto"/>
                <w:bottom w:val="none" w:sz="0" w:space="0" w:color="auto"/>
                <w:right w:val="none" w:sz="0" w:space="0" w:color="auto"/>
              </w:divBdr>
              <w:divsChild>
                <w:div w:id="924729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507220">
          <w:marLeft w:val="0"/>
          <w:marRight w:val="0"/>
          <w:marTop w:val="300"/>
          <w:marBottom w:val="0"/>
          <w:divBdr>
            <w:top w:val="none" w:sz="0" w:space="0" w:color="auto"/>
            <w:left w:val="none" w:sz="0" w:space="0" w:color="auto"/>
            <w:bottom w:val="none" w:sz="0" w:space="0" w:color="auto"/>
            <w:right w:val="none" w:sz="0" w:space="0" w:color="auto"/>
          </w:divBdr>
          <w:divsChild>
            <w:div w:id="2066296139">
              <w:marLeft w:val="0"/>
              <w:marRight w:val="0"/>
              <w:marTop w:val="0"/>
              <w:marBottom w:val="0"/>
              <w:divBdr>
                <w:top w:val="none" w:sz="0" w:space="0" w:color="auto"/>
                <w:left w:val="none" w:sz="0" w:space="0" w:color="auto"/>
                <w:bottom w:val="none" w:sz="0" w:space="0" w:color="auto"/>
                <w:right w:val="none" w:sz="0" w:space="0" w:color="auto"/>
              </w:divBdr>
              <w:divsChild>
                <w:div w:id="2044744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57362">
          <w:marLeft w:val="0"/>
          <w:marRight w:val="0"/>
          <w:marTop w:val="300"/>
          <w:marBottom w:val="0"/>
          <w:divBdr>
            <w:top w:val="none" w:sz="0" w:space="0" w:color="auto"/>
            <w:left w:val="none" w:sz="0" w:space="0" w:color="auto"/>
            <w:bottom w:val="none" w:sz="0" w:space="0" w:color="auto"/>
            <w:right w:val="none" w:sz="0" w:space="0" w:color="auto"/>
          </w:divBdr>
          <w:divsChild>
            <w:div w:id="837430278">
              <w:marLeft w:val="0"/>
              <w:marRight w:val="0"/>
              <w:marTop w:val="0"/>
              <w:marBottom w:val="0"/>
              <w:divBdr>
                <w:top w:val="none" w:sz="0" w:space="0" w:color="auto"/>
                <w:left w:val="none" w:sz="0" w:space="0" w:color="auto"/>
                <w:bottom w:val="none" w:sz="0" w:space="0" w:color="auto"/>
                <w:right w:val="none" w:sz="0" w:space="0" w:color="auto"/>
              </w:divBdr>
              <w:divsChild>
                <w:div w:id="1258978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4127928">
          <w:marLeft w:val="0"/>
          <w:marRight w:val="0"/>
          <w:marTop w:val="300"/>
          <w:marBottom w:val="0"/>
          <w:divBdr>
            <w:top w:val="none" w:sz="0" w:space="0" w:color="auto"/>
            <w:left w:val="none" w:sz="0" w:space="0" w:color="auto"/>
            <w:bottom w:val="none" w:sz="0" w:space="0" w:color="auto"/>
            <w:right w:val="none" w:sz="0" w:space="0" w:color="auto"/>
          </w:divBdr>
          <w:divsChild>
            <w:div w:id="1753893981">
              <w:marLeft w:val="0"/>
              <w:marRight w:val="0"/>
              <w:marTop w:val="0"/>
              <w:marBottom w:val="0"/>
              <w:divBdr>
                <w:top w:val="none" w:sz="0" w:space="0" w:color="auto"/>
                <w:left w:val="none" w:sz="0" w:space="0" w:color="auto"/>
                <w:bottom w:val="none" w:sz="0" w:space="0" w:color="auto"/>
                <w:right w:val="none" w:sz="0" w:space="0" w:color="auto"/>
              </w:divBdr>
              <w:divsChild>
                <w:div w:id="888958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3009049">
      <w:bodyDiv w:val="1"/>
      <w:marLeft w:val="0"/>
      <w:marRight w:val="0"/>
      <w:marTop w:val="0"/>
      <w:marBottom w:val="0"/>
      <w:divBdr>
        <w:top w:val="none" w:sz="0" w:space="0" w:color="auto"/>
        <w:left w:val="none" w:sz="0" w:space="0" w:color="auto"/>
        <w:bottom w:val="none" w:sz="0" w:space="0" w:color="auto"/>
        <w:right w:val="none" w:sz="0" w:space="0" w:color="auto"/>
      </w:divBdr>
      <w:divsChild>
        <w:div w:id="441850592">
          <w:marLeft w:val="0"/>
          <w:marRight w:val="0"/>
          <w:marTop w:val="0"/>
          <w:marBottom w:val="0"/>
          <w:divBdr>
            <w:top w:val="none" w:sz="0" w:space="0" w:color="auto"/>
            <w:left w:val="none" w:sz="0" w:space="0" w:color="auto"/>
            <w:bottom w:val="none" w:sz="0" w:space="0" w:color="auto"/>
            <w:right w:val="none" w:sz="0" w:space="0" w:color="auto"/>
          </w:divBdr>
        </w:div>
        <w:div w:id="693270300">
          <w:marLeft w:val="0"/>
          <w:marRight w:val="0"/>
          <w:marTop w:val="0"/>
          <w:marBottom w:val="0"/>
          <w:divBdr>
            <w:top w:val="none" w:sz="0" w:space="0" w:color="auto"/>
            <w:left w:val="none" w:sz="0" w:space="0" w:color="auto"/>
            <w:bottom w:val="none" w:sz="0" w:space="0" w:color="auto"/>
            <w:right w:val="none" w:sz="0" w:space="0" w:color="auto"/>
          </w:divBdr>
          <w:divsChild>
            <w:div w:id="20323631">
              <w:marLeft w:val="0"/>
              <w:marRight w:val="0"/>
              <w:marTop w:val="0"/>
              <w:marBottom w:val="0"/>
              <w:divBdr>
                <w:top w:val="none" w:sz="0" w:space="0" w:color="auto"/>
                <w:left w:val="none" w:sz="0" w:space="0" w:color="auto"/>
                <w:bottom w:val="none" w:sz="0" w:space="0" w:color="auto"/>
                <w:right w:val="none" w:sz="0" w:space="0" w:color="auto"/>
              </w:divBdr>
            </w:div>
          </w:divsChild>
        </w:div>
        <w:div w:id="347145272">
          <w:marLeft w:val="0"/>
          <w:marRight w:val="0"/>
          <w:marTop w:val="0"/>
          <w:marBottom w:val="0"/>
          <w:divBdr>
            <w:top w:val="none" w:sz="0" w:space="0" w:color="auto"/>
            <w:left w:val="none" w:sz="0" w:space="0" w:color="auto"/>
            <w:bottom w:val="none" w:sz="0" w:space="0" w:color="auto"/>
            <w:right w:val="none" w:sz="0" w:space="0" w:color="auto"/>
          </w:divBdr>
        </w:div>
        <w:div w:id="25953997">
          <w:marLeft w:val="0"/>
          <w:marRight w:val="0"/>
          <w:marTop w:val="0"/>
          <w:marBottom w:val="0"/>
          <w:divBdr>
            <w:top w:val="none" w:sz="0" w:space="0" w:color="auto"/>
            <w:left w:val="none" w:sz="0" w:space="0" w:color="auto"/>
            <w:bottom w:val="none" w:sz="0" w:space="0" w:color="auto"/>
            <w:right w:val="none" w:sz="0" w:space="0" w:color="auto"/>
          </w:divBdr>
          <w:divsChild>
            <w:div w:id="1636526581">
              <w:marLeft w:val="0"/>
              <w:marRight w:val="0"/>
              <w:marTop w:val="0"/>
              <w:marBottom w:val="0"/>
              <w:divBdr>
                <w:top w:val="none" w:sz="0" w:space="0" w:color="auto"/>
                <w:left w:val="none" w:sz="0" w:space="0" w:color="auto"/>
                <w:bottom w:val="none" w:sz="0" w:space="0" w:color="auto"/>
                <w:right w:val="none" w:sz="0" w:space="0" w:color="auto"/>
              </w:divBdr>
            </w:div>
          </w:divsChild>
        </w:div>
        <w:div w:id="1574269923">
          <w:marLeft w:val="0"/>
          <w:marRight w:val="0"/>
          <w:marTop w:val="0"/>
          <w:marBottom w:val="0"/>
          <w:divBdr>
            <w:top w:val="none" w:sz="0" w:space="0" w:color="auto"/>
            <w:left w:val="none" w:sz="0" w:space="0" w:color="auto"/>
            <w:bottom w:val="none" w:sz="0" w:space="0" w:color="auto"/>
            <w:right w:val="none" w:sz="0" w:space="0" w:color="auto"/>
          </w:divBdr>
        </w:div>
        <w:div w:id="1387070743">
          <w:marLeft w:val="0"/>
          <w:marRight w:val="0"/>
          <w:marTop w:val="0"/>
          <w:marBottom w:val="0"/>
          <w:divBdr>
            <w:top w:val="none" w:sz="0" w:space="0" w:color="auto"/>
            <w:left w:val="none" w:sz="0" w:space="0" w:color="auto"/>
            <w:bottom w:val="none" w:sz="0" w:space="0" w:color="auto"/>
            <w:right w:val="none" w:sz="0" w:space="0" w:color="auto"/>
          </w:divBdr>
          <w:divsChild>
            <w:div w:id="2081365947">
              <w:marLeft w:val="0"/>
              <w:marRight w:val="0"/>
              <w:marTop w:val="0"/>
              <w:marBottom w:val="0"/>
              <w:divBdr>
                <w:top w:val="none" w:sz="0" w:space="0" w:color="auto"/>
                <w:left w:val="none" w:sz="0" w:space="0" w:color="auto"/>
                <w:bottom w:val="none" w:sz="0" w:space="0" w:color="auto"/>
                <w:right w:val="none" w:sz="0" w:space="0" w:color="auto"/>
              </w:divBdr>
            </w:div>
          </w:divsChild>
        </w:div>
        <w:div w:id="1065765550">
          <w:marLeft w:val="0"/>
          <w:marRight w:val="0"/>
          <w:marTop w:val="0"/>
          <w:marBottom w:val="0"/>
          <w:divBdr>
            <w:top w:val="none" w:sz="0" w:space="0" w:color="auto"/>
            <w:left w:val="none" w:sz="0" w:space="0" w:color="auto"/>
            <w:bottom w:val="none" w:sz="0" w:space="0" w:color="auto"/>
            <w:right w:val="none" w:sz="0" w:space="0" w:color="auto"/>
          </w:divBdr>
        </w:div>
        <w:div w:id="2095121623">
          <w:marLeft w:val="0"/>
          <w:marRight w:val="0"/>
          <w:marTop w:val="0"/>
          <w:marBottom w:val="0"/>
          <w:divBdr>
            <w:top w:val="none" w:sz="0" w:space="0" w:color="auto"/>
            <w:left w:val="none" w:sz="0" w:space="0" w:color="auto"/>
            <w:bottom w:val="none" w:sz="0" w:space="0" w:color="auto"/>
            <w:right w:val="none" w:sz="0" w:space="0" w:color="auto"/>
          </w:divBdr>
          <w:divsChild>
            <w:div w:id="636180933">
              <w:marLeft w:val="0"/>
              <w:marRight w:val="0"/>
              <w:marTop w:val="0"/>
              <w:marBottom w:val="0"/>
              <w:divBdr>
                <w:top w:val="none" w:sz="0" w:space="0" w:color="auto"/>
                <w:left w:val="none" w:sz="0" w:space="0" w:color="auto"/>
                <w:bottom w:val="none" w:sz="0" w:space="0" w:color="auto"/>
                <w:right w:val="none" w:sz="0" w:space="0" w:color="auto"/>
              </w:divBdr>
            </w:div>
          </w:divsChild>
        </w:div>
        <w:div w:id="888499002">
          <w:marLeft w:val="0"/>
          <w:marRight w:val="0"/>
          <w:marTop w:val="0"/>
          <w:marBottom w:val="0"/>
          <w:divBdr>
            <w:top w:val="none" w:sz="0" w:space="0" w:color="auto"/>
            <w:left w:val="none" w:sz="0" w:space="0" w:color="auto"/>
            <w:bottom w:val="none" w:sz="0" w:space="0" w:color="auto"/>
            <w:right w:val="none" w:sz="0" w:space="0" w:color="auto"/>
          </w:divBdr>
        </w:div>
        <w:div w:id="511339103">
          <w:marLeft w:val="0"/>
          <w:marRight w:val="0"/>
          <w:marTop w:val="0"/>
          <w:marBottom w:val="0"/>
          <w:divBdr>
            <w:top w:val="none" w:sz="0" w:space="0" w:color="auto"/>
            <w:left w:val="none" w:sz="0" w:space="0" w:color="auto"/>
            <w:bottom w:val="none" w:sz="0" w:space="0" w:color="auto"/>
            <w:right w:val="none" w:sz="0" w:space="0" w:color="auto"/>
          </w:divBdr>
          <w:divsChild>
            <w:div w:id="1130631377">
              <w:marLeft w:val="0"/>
              <w:marRight w:val="0"/>
              <w:marTop w:val="0"/>
              <w:marBottom w:val="0"/>
              <w:divBdr>
                <w:top w:val="none" w:sz="0" w:space="0" w:color="auto"/>
                <w:left w:val="none" w:sz="0" w:space="0" w:color="auto"/>
                <w:bottom w:val="none" w:sz="0" w:space="0" w:color="auto"/>
                <w:right w:val="none" w:sz="0" w:space="0" w:color="auto"/>
              </w:divBdr>
            </w:div>
          </w:divsChild>
        </w:div>
        <w:div w:id="1872302550">
          <w:marLeft w:val="0"/>
          <w:marRight w:val="0"/>
          <w:marTop w:val="0"/>
          <w:marBottom w:val="0"/>
          <w:divBdr>
            <w:top w:val="none" w:sz="0" w:space="0" w:color="auto"/>
            <w:left w:val="none" w:sz="0" w:space="0" w:color="auto"/>
            <w:bottom w:val="none" w:sz="0" w:space="0" w:color="auto"/>
            <w:right w:val="none" w:sz="0" w:space="0" w:color="auto"/>
          </w:divBdr>
        </w:div>
        <w:div w:id="853957782">
          <w:marLeft w:val="0"/>
          <w:marRight w:val="0"/>
          <w:marTop w:val="0"/>
          <w:marBottom w:val="0"/>
          <w:divBdr>
            <w:top w:val="none" w:sz="0" w:space="0" w:color="auto"/>
            <w:left w:val="none" w:sz="0" w:space="0" w:color="auto"/>
            <w:bottom w:val="none" w:sz="0" w:space="0" w:color="auto"/>
            <w:right w:val="none" w:sz="0" w:space="0" w:color="auto"/>
          </w:divBdr>
          <w:divsChild>
            <w:div w:id="1158694651">
              <w:marLeft w:val="0"/>
              <w:marRight w:val="0"/>
              <w:marTop w:val="0"/>
              <w:marBottom w:val="0"/>
              <w:divBdr>
                <w:top w:val="none" w:sz="0" w:space="0" w:color="auto"/>
                <w:left w:val="none" w:sz="0" w:space="0" w:color="auto"/>
                <w:bottom w:val="none" w:sz="0" w:space="0" w:color="auto"/>
                <w:right w:val="none" w:sz="0" w:space="0" w:color="auto"/>
              </w:divBdr>
            </w:div>
          </w:divsChild>
        </w:div>
        <w:div w:id="345866049">
          <w:marLeft w:val="0"/>
          <w:marRight w:val="0"/>
          <w:marTop w:val="0"/>
          <w:marBottom w:val="0"/>
          <w:divBdr>
            <w:top w:val="none" w:sz="0" w:space="0" w:color="auto"/>
            <w:left w:val="none" w:sz="0" w:space="0" w:color="auto"/>
            <w:bottom w:val="none" w:sz="0" w:space="0" w:color="auto"/>
            <w:right w:val="none" w:sz="0" w:space="0" w:color="auto"/>
          </w:divBdr>
        </w:div>
        <w:div w:id="2138647241">
          <w:marLeft w:val="0"/>
          <w:marRight w:val="0"/>
          <w:marTop w:val="0"/>
          <w:marBottom w:val="0"/>
          <w:divBdr>
            <w:top w:val="none" w:sz="0" w:space="0" w:color="auto"/>
            <w:left w:val="none" w:sz="0" w:space="0" w:color="auto"/>
            <w:bottom w:val="none" w:sz="0" w:space="0" w:color="auto"/>
            <w:right w:val="none" w:sz="0" w:space="0" w:color="auto"/>
          </w:divBdr>
          <w:divsChild>
            <w:div w:id="520168317">
              <w:marLeft w:val="0"/>
              <w:marRight w:val="0"/>
              <w:marTop w:val="0"/>
              <w:marBottom w:val="0"/>
              <w:divBdr>
                <w:top w:val="none" w:sz="0" w:space="0" w:color="auto"/>
                <w:left w:val="none" w:sz="0" w:space="0" w:color="auto"/>
                <w:bottom w:val="none" w:sz="0" w:space="0" w:color="auto"/>
                <w:right w:val="none" w:sz="0" w:space="0" w:color="auto"/>
              </w:divBdr>
            </w:div>
          </w:divsChild>
        </w:div>
        <w:div w:id="1917549917">
          <w:marLeft w:val="0"/>
          <w:marRight w:val="0"/>
          <w:marTop w:val="300"/>
          <w:marBottom w:val="0"/>
          <w:divBdr>
            <w:top w:val="none" w:sz="0" w:space="0" w:color="auto"/>
            <w:left w:val="none" w:sz="0" w:space="0" w:color="auto"/>
            <w:bottom w:val="none" w:sz="0" w:space="0" w:color="auto"/>
            <w:right w:val="none" w:sz="0" w:space="0" w:color="auto"/>
          </w:divBdr>
          <w:divsChild>
            <w:div w:id="1698890098">
              <w:marLeft w:val="0"/>
              <w:marRight w:val="0"/>
              <w:marTop w:val="0"/>
              <w:marBottom w:val="0"/>
              <w:divBdr>
                <w:top w:val="none" w:sz="0" w:space="0" w:color="auto"/>
                <w:left w:val="none" w:sz="0" w:space="0" w:color="auto"/>
                <w:bottom w:val="none" w:sz="0" w:space="0" w:color="auto"/>
                <w:right w:val="none" w:sz="0" w:space="0" w:color="auto"/>
              </w:divBdr>
              <w:divsChild>
                <w:div w:id="1864512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745342">
          <w:marLeft w:val="0"/>
          <w:marRight w:val="0"/>
          <w:marTop w:val="300"/>
          <w:marBottom w:val="0"/>
          <w:divBdr>
            <w:top w:val="none" w:sz="0" w:space="0" w:color="auto"/>
            <w:left w:val="none" w:sz="0" w:space="0" w:color="auto"/>
            <w:bottom w:val="none" w:sz="0" w:space="0" w:color="auto"/>
            <w:right w:val="none" w:sz="0" w:space="0" w:color="auto"/>
          </w:divBdr>
          <w:divsChild>
            <w:div w:id="518199574">
              <w:marLeft w:val="0"/>
              <w:marRight w:val="0"/>
              <w:marTop w:val="0"/>
              <w:marBottom w:val="0"/>
              <w:divBdr>
                <w:top w:val="none" w:sz="0" w:space="0" w:color="auto"/>
                <w:left w:val="none" w:sz="0" w:space="0" w:color="auto"/>
                <w:bottom w:val="none" w:sz="0" w:space="0" w:color="auto"/>
                <w:right w:val="none" w:sz="0" w:space="0" w:color="auto"/>
              </w:divBdr>
              <w:divsChild>
                <w:div w:id="264927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7023963">
          <w:marLeft w:val="0"/>
          <w:marRight w:val="0"/>
          <w:marTop w:val="300"/>
          <w:marBottom w:val="0"/>
          <w:divBdr>
            <w:top w:val="none" w:sz="0" w:space="0" w:color="auto"/>
            <w:left w:val="none" w:sz="0" w:space="0" w:color="auto"/>
            <w:bottom w:val="none" w:sz="0" w:space="0" w:color="auto"/>
            <w:right w:val="none" w:sz="0" w:space="0" w:color="auto"/>
          </w:divBdr>
          <w:divsChild>
            <w:div w:id="96144103">
              <w:marLeft w:val="0"/>
              <w:marRight w:val="0"/>
              <w:marTop w:val="0"/>
              <w:marBottom w:val="0"/>
              <w:divBdr>
                <w:top w:val="none" w:sz="0" w:space="0" w:color="auto"/>
                <w:left w:val="none" w:sz="0" w:space="0" w:color="auto"/>
                <w:bottom w:val="none" w:sz="0" w:space="0" w:color="auto"/>
                <w:right w:val="none" w:sz="0" w:space="0" w:color="auto"/>
              </w:divBdr>
              <w:divsChild>
                <w:div w:id="558170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2555086">
          <w:marLeft w:val="0"/>
          <w:marRight w:val="0"/>
          <w:marTop w:val="300"/>
          <w:marBottom w:val="0"/>
          <w:divBdr>
            <w:top w:val="none" w:sz="0" w:space="0" w:color="auto"/>
            <w:left w:val="none" w:sz="0" w:space="0" w:color="auto"/>
            <w:bottom w:val="none" w:sz="0" w:space="0" w:color="auto"/>
            <w:right w:val="none" w:sz="0" w:space="0" w:color="auto"/>
          </w:divBdr>
          <w:divsChild>
            <w:div w:id="113985355">
              <w:marLeft w:val="0"/>
              <w:marRight w:val="0"/>
              <w:marTop w:val="0"/>
              <w:marBottom w:val="0"/>
              <w:divBdr>
                <w:top w:val="none" w:sz="0" w:space="0" w:color="auto"/>
                <w:left w:val="none" w:sz="0" w:space="0" w:color="auto"/>
                <w:bottom w:val="none" w:sz="0" w:space="0" w:color="auto"/>
                <w:right w:val="none" w:sz="0" w:space="0" w:color="auto"/>
              </w:divBdr>
              <w:divsChild>
                <w:div w:id="1683052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5051575">
      <w:bodyDiv w:val="1"/>
      <w:marLeft w:val="0"/>
      <w:marRight w:val="0"/>
      <w:marTop w:val="0"/>
      <w:marBottom w:val="0"/>
      <w:divBdr>
        <w:top w:val="none" w:sz="0" w:space="0" w:color="auto"/>
        <w:left w:val="none" w:sz="0" w:space="0" w:color="auto"/>
        <w:bottom w:val="none" w:sz="0" w:space="0" w:color="auto"/>
        <w:right w:val="none" w:sz="0" w:space="0" w:color="auto"/>
      </w:divBdr>
      <w:divsChild>
        <w:div w:id="265889278">
          <w:marLeft w:val="0"/>
          <w:marRight w:val="0"/>
          <w:marTop w:val="0"/>
          <w:marBottom w:val="0"/>
          <w:divBdr>
            <w:top w:val="none" w:sz="0" w:space="0" w:color="auto"/>
            <w:left w:val="none" w:sz="0" w:space="0" w:color="auto"/>
            <w:bottom w:val="none" w:sz="0" w:space="0" w:color="auto"/>
            <w:right w:val="none" w:sz="0" w:space="0" w:color="auto"/>
          </w:divBdr>
        </w:div>
        <w:div w:id="1531920305">
          <w:marLeft w:val="0"/>
          <w:marRight w:val="0"/>
          <w:marTop w:val="0"/>
          <w:marBottom w:val="0"/>
          <w:divBdr>
            <w:top w:val="none" w:sz="0" w:space="0" w:color="auto"/>
            <w:left w:val="none" w:sz="0" w:space="0" w:color="auto"/>
            <w:bottom w:val="none" w:sz="0" w:space="0" w:color="auto"/>
            <w:right w:val="none" w:sz="0" w:space="0" w:color="auto"/>
          </w:divBdr>
          <w:divsChild>
            <w:div w:id="126052465">
              <w:marLeft w:val="0"/>
              <w:marRight w:val="0"/>
              <w:marTop w:val="0"/>
              <w:marBottom w:val="0"/>
              <w:divBdr>
                <w:top w:val="none" w:sz="0" w:space="0" w:color="auto"/>
                <w:left w:val="none" w:sz="0" w:space="0" w:color="auto"/>
                <w:bottom w:val="none" w:sz="0" w:space="0" w:color="auto"/>
                <w:right w:val="none" w:sz="0" w:space="0" w:color="auto"/>
              </w:divBdr>
            </w:div>
          </w:divsChild>
        </w:div>
        <w:div w:id="304775117">
          <w:marLeft w:val="0"/>
          <w:marRight w:val="0"/>
          <w:marTop w:val="0"/>
          <w:marBottom w:val="0"/>
          <w:divBdr>
            <w:top w:val="none" w:sz="0" w:space="0" w:color="auto"/>
            <w:left w:val="none" w:sz="0" w:space="0" w:color="auto"/>
            <w:bottom w:val="none" w:sz="0" w:space="0" w:color="auto"/>
            <w:right w:val="none" w:sz="0" w:space="0" w:color="auto"/>
          </w:divBdr>
        </w:div>
        <w:div w:id="1110274333">
          <w:marLeft w:val="0"/>
          <w:marRight w:val="0"/>
          <w:marTop w:val="0"/>
          <w:marBottom w:val="0"/>
          <w:divBdr>
            <w:top w:val="none" w:sz="0" w:space="0" w:color="auto"/>
            <w:left w:val="none" w:sz="0" w:space="0" w:color="auto"/>
            <w:bottom w:val="none" w:sz="0" w:space="0" w:color="auto"/>
            <w:right w:val="none" w:sz="0" w:space="0" w:color="auto"/>
          </w:divBdr>
          <w:divsChild>
            <w:div w:id="31737476">
              <w:marLeft w:val="0"/>
              <w:marRight w:val="0"/>
              <w:marTop w:val="0"/>
              <w:marBottom w:val="0"/>
              <w:divBdr>
                <w:top w:val="none" w:sz="0" w:space="0" w:color="auto"/>
                <w:left w:val="none" w:sz="0" w:space="0" w:color="auto"/>
                <w:bottom w:val="none" w:sz="0" w:space="0" w:color="auto"/>
                <w:right w:val="none" w:sz="0" w:space="0" w:color="auto"/>
              </w:divBdr>
            </w:div>
          </w:divsChild>
        </w:div>
        <w:div w:id="408162514">
          <w:marLeft w:val="0"/>
          <w:marRight w:val="0"/>
          <w:marTop w:val="0"/>
          <w:marBottom w:val="0"/>
          <w:divBdr>
            <w:top w:val="none" w:sz="0" w:space="0" w:color="auto"/>
            <w:left w:val="none" w:sz="0" w:space="0" w:color="auto"/>
            <w:bottom w:val="none" w:sz="0" w:space="0" w:color="auto"/>
            <w:right w:val="none" w:sz="0" w:space="0" w:color="auto"/>
          </w:divBdr>
        </w:div>
        <w:div w:id="1558587846">
          <w:marLeft w:val="0"/>
          <w:marRight w:val="0"/>
          <w:marTop w:val="0"/>
          <w:marBottom w:val="0"/>
          <w:divBdr>
            <w:top w:val="none" w:sz="0" w:space="0" w:color="auto"/>
            <w:left w:val="none" w:sz="0" w:space="0" w:color="auto"/>
            <w:bottom w:val="none" w:sz="0" w:space="0" w:color="auto"/>
            <w:right w:val="none" w:sz="0" w:space="0" w:color="auto"/>
          </w:divBdr>
          <w:divsChild>
            <w:div w:id="1343312434">
              <w:marLeft w:val="0"/>
              <w:marRight w:val="0"/>
              <w:marTop w:val="0"/>
              <w:marBottom w:val="0"/>
              <w:divBdr>
                <w:top w:val="none" w:sz="0" w:space="0" w:color="auto"/>
                <w:left w:val="none" w:sz="0" w:space="0" w:color="auto"/>
                <w:bottom w:val="none" w:sz="0" w:space="0" w:color="auto"/>
                <w:right w:val="none" w:sz="0" w:space="0" w:color="auto"/>
              </w:divBdr>
            </w:div>
          </w:divsChild>
        </w:div>
        <w:div w:id="564217378">
          <w:marLeft w:val="0"/>
          <w:marRight w:val="0"/>
          <w:marTop w:val="0"/>
          <w:marBottom w:val="0"/>
          <w:divBdr>
            <w:top w:val="none" w:sz="0" w:space="0" w:color="auto"/>
            <w:left w:val="none" w:sz="0" w:space="0" w:color="auto"/>
            <w:bottom w:val="none" w:sz="0" w:space="0" w:color="auto"/>
            <w:right w:val="none" w:sz="0" w:space="0" w:color="auto"/>
          </w:divBdr>
        </w:div>
        <w:div w:id="814757353">
          <w:marLeft w:val="0"/>
          <w:marRight w:val="0"/>
          <w:marTop w:val="0"/>
          <w:marBottom w:val="0"/>
          <w:divBdr>
            <w:top w:val="none" w:sz="0" w:space="0" w:color="auto"/>
            <w:left w:val="none" w:sz="0" w:space="0" w:color="auto"/>
            <w:bottom w:val="none" w:sz="0" w:space="0" w:color="auto"/>
            <w:right w:val="none" w:sz="0" w:space="0" w:color="auto"/>
          </w:divBdr>
          <w:divsChild>
            <w:div w:id="408426592">
              <w:marLeft w:val="0"/>
              <w:marRight w:val="0"/>
              <w:marTop w:val="0"/>
              <w:marBottom w:val="0"/>
              <w:divBdr>
                <w:top w:val="none" w:sz="0" w:space="0" w:color="auto"/>
                <w:left w:val="none" w:sz="0" w:space="0" w:color="auto"/>
                <w:bottom w:val="none" w:sz="0" w:space="0" w:color="auto"/>
                <w:right w:val="none" w:sz="0" w:space="0" w:color="auto"/>
              </w:divBdr>
            </w:div>
          </w:divsChild>
        </w:div>
        <w:div w:id="1034813553">
          <w:marLeft w:val="0"/>
          <w:marRight w:val="0"/>
          <w:marTop w:val="0"/>
          <w:marBottom w:val="0"/>
          <w:divBdr>
            <w:top w:val="none" w:sz="0" w:space="0" w:color="auto"/>
            <w:left w:val="none" w:sz="0" w:space="0" w:color="auto"/>
            <w:bottom w:val="none" w:sz="0" w:space="0" w:color="auto"/>
            <w:right w:val="none" w:sz="0" w:space="0" w:color="auto"/>
          </w:divBdr>
        </w:div>
        <w:div w:id="649601665">
          <w:marLeft w:val="0"/>
          <w:marRight w:val="0"/>
          <w:marTop w:val="0"/>
          <w:marBottom w:val="0"/>
          <w:divBdr>
            <w:top w:val="none" w:sz="0" w:space="0" w:color="auto"/>
            <w:left w:val="none" w:sz="0" w:space="0" w:color="auto"/>
            <w:bottom w:val="none" w:sz="0" w:space="0" w:color="auto"/>
            <w:right w:val="none" w:sz="0" w:space="0" w:color="auto"/>
          </w:divBdr>
          <w:divsChild>
            <w:div w:id="1983804919">
              <w:marLeft w:val="0"/>
              <w:marRight w:val="0"/>
              <w:marTop w:val="0"/>
              <w:marBottom w:val="0"/>
              <w:divBdr>
                <w:top w:val="none" w:sz="0" w:space="0" w:color="auto"/>
                <w:left w:val="none" w:sz="0" w:space="0" w:color="auto"/>
                <w:bottom w:val="none" w:sz="0" w:space="0" w:color="auto"/>
                <w:right w:val="none" w:sz="0" w:space="0" w:color="auto"/>
              </w:divBdr>
            </w:div>
          </w:divsChild>
        </w:div>
        <w:div w:id="1084570872">
          <w:marLeft w:val="0"/>
          <w:marRight w:val="0"/>
          <w:marTop w:val="0"/>
          <w:marBottom w:val="0"/>
          <w:divBdr>
            <w:top w:val="none" w:sz="0" w:space="0" w:color="auto"/>
            <w:left w:val="none" w:sz="0" w:space="0" w:color="auto"/>
            <w:bottom w:val="none" w:sz="0" w:space="0" w:color="auto"/>
            <w:right w:val="none" w:sz="0" w:space="0" w:color="auto"/>
          </w:divBdr>
        </w:div>
        <w:div w:id="117913994">
          <w:marLeft w:val="0"/>
          <w:marRight w:val="0"/>
          <w:marTop w:val="0"/>
          <w:marBottom w:val="0"/>
          <w:divBdr>
            <w:top w:val="none" w:sz="0" w:space="0" w:color="auto"/>
            <w:left w:val="none" w:sz="0" w:space="0" w:color="auto"/>
            <w:bottom w:val="none" w:sz="0" w:space="0" w:color="auto"/>
            <w:right w:val="none" w:sz="0" w:space="0" w:color="auto"/>
          </w:divBdr>
          <w:divsChild>
            <w:div w:id="272322222">
              <w:marLeft w:val="0"/>
              <w:marRight w:val="0"/>
              <w:marTop w:val="0"/>
              <w:marBottom w:val="0"/>
              <w:divBdr>
                <w:top w:val="none" w:sz="0" w:space="0" w:color="auto"/>
                <w:left w:val="none" w:sz="0" w:space="0" w:color="auto"/>
                <w:bottom w:val="none" w:sz="0" w:space="0" w:color="auto"/>
                <w:right w:val="none" w:sz="0" w:space="0" w:color="auto"/>
              </w:divBdr>
            </w:div>
          </w:divsChild>
        </w:div>
        <w:div w:id="79374365">
          <w:marLeft w:val="0"/>
          <w:marRight w:val="0"/>
          <w:marTop w:val="0"/>
          <w:marBottom w:val="0"/>
          <w:divBdr>
            <w:top w:val="none" w:sz="0" w:space="0" w:color="auto"/>
            <w:left w:val="none" w:sz="0" w:space="0" w:color="auto"/>
            <w:bottom w:val="none" w:sz="0" w:space="0" w:color="auto"/>
            <w:right w:val="none" w:sz="0" w:space="0" w:color="auto"/>
          </w:divBdr>
        </w:div>
        <w:div w:id="2007442790">
          <w:marLeft w:val="0"/>
          <w:marRight w:val="0"/>
          <w:marTop w:val="0"/>
          <w:marBottom w:val="0"/>
          <w:divBdr>
            <w:top w:val="none" w:sz="0" w:space="0" w:color="auto"/>
            <w:left w:val="none" w:sz="0" w:space="0" w:color="auto"/>
            <w:bottom w:val="none" w:sz="0" w:space="0" w:color="auto"/>
            <w:right w:val="none" w:sz="0" w:space="0" w:color="auto"/>
          </w:divBdr>
          <w:divsChild>
            <w:div w:id="1821775890">
              <w:marLeft w:val="0"/>
              <w:marRight w:val="0"/>
              <w:marTop w:val="0"/>
              <w:marBottom w:val="0"/>
              <w:divBdr>
                <w:top w:val="none" w:sz="0" w:space="0" w:color="auto"/>
                <w:left w:val="none" w:sz="0" w:space="0" w:color="auto"/>
                <w:bottom w:val="none" w:sz="0" w:space="0" w:color="auto"/>
                <w:right w:val="none" w:sz="0" w:space="0" w:color="auto"/>
              </w:divBdr>
            </w:div>
          </w:divsChild>
        </w:div>
        <w:div w:id="741874360">
          <w:marLeft w:val="0"/>
          <w:marRight w:val="0"/>
          <w:marTop w:val="300"/>
          <w:marBottom w:val="0"/>
          <w:divBdr>
            <w:top w:val="none" w:sz="0" w:space="0" w:color="auto"/>
            <w:left w:val="none" w:sz="0" w:space="0" w:color="auto"/>
            <w:bottom w:val="none" w:sz="0" w:space="0" w:color="auto"/>
            <w:right w:val="none" w:sz="0" w:space="0" w:color="auto"/>
          </w:divBdr>
          <w:divsChild>
            <w:div w:id="1475633904">
              <w:marLeft w:val="0"/>
              <w:marRight w:val="0"/>
              <w:marTop w:val="0"/>
              <w:marBottom w:val="0"/>
              <w:divBdr>
                <w:top w:val="none" w:sz="0" w:space="0" w:color="auto"/>
                <w:left w:val="none" w:sz="0" w:space="0" w:color="auto"/>
                <w:bottom w:val="none" w:sz="0" w:space="0" w:color="auto"/>
                <w:right w:val="none" w:sz="0" w:space="0" w:color="auto"/>
              </w:divBdr>
              <w:divsChild>
                <w:div w:id="1231037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4334241">
          <w:marLeft w:val="0"/>
          <w:marRight w:val="0"/>
          <w:marTop w:val="300"/>
          <w:marBottom w:val="0"/>
          <w:divBdr>
            <w:top w:val="none" w:sz="0" w:space="0" w:color="auto"/>
            <w:left w:val="none" w:sz="0" w:space="0" w:color="auto"/>
            <w:bottom w:val="none" w:sz="0" w:space="0" w:color="auto"/>
            <w:right w:val="none" w:sz="0" w:space="0" w:color="auto"/>
          </w:divBdr>
          <w:divsChild>
            <w:div w:id="599484075">
              <w:marLeft w:val="0"/>
              <w:marRight w:val="0"/>
              <w:marTop w:val="0"/>
              <w:marBottom w:val="0"/>
              <w:divBdr>
                <w:top w:val="none" w:sz="0" w:space="0" w:color="auto"/>
                <w:left w:val="none" w:sz="0" w:space="0" w:color="auto"/>
                <w:bottom w:val="none" w:sz="0" w:space="0" w:color="auto"/>
                <w:right w:val="none" w:sz="0" w:space="0" w:color="auto"/>
              </w:divBdr>
              <w:divsChild>
                <w:div w:id="427968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608035">
          <w:marLeft w:val="0"/>
          <w:marRight w:val="0"/>
          <w:marTop w:val="300"/>
          <w:marBottom w:val="0"/>
          <w:divBdr>
            <w:top w:val="none" w:sz="0" w:space="0" w:color="auto"/>
            <w:left w:val="none" w:sz="0" w:space="0" w:color="auto"/>
            <w:bottom w:val="none" w:sz="0" w:space="0" w:color="auto"/>
            <w:right w:val="none" w:sz="0" w:space="0" w:color="auto"/>
          </w:divBdr>
          <w:divsChild>
            <w:div w:id="407306826">
              <w:marLeft w:val="0"/>
              <w:marRight w:val="0"/>
              <w:marTop w:val="0"/>
              <w:marBottom w:val="0"/>
              <w:divBdr>
                <w:top w:val="none" w:sz="0" w:space="0" w:color="auto"/>
                <w:left w:val="none" w:sz="0" w:space="0" w:color="auto"/>
                <w:bottom w:val="none" w:sz="0" w:space="0" w:color="auto"/>
                <w:right w:val="none" w:sz="0" w:space="0" w:color="auto"/>
              </w:divBdr>
              <w:divsChild>
                <w:div w:id="317080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003412">
          <w:marLeft w:val="0"/>
          <w:marRight w:val="0"/>
          <w:marTop w:val="300"/>
          <w:marBottom w:val="0"/>
          <w:divBdr>
            <w:top w:val="none" w:sz="0" w:space="0" w:color="auto"/>
            <w:left w:val="none" w:sz="0" w:space="0" w:color="auto"/>
            <w:bottom w:val="none" w:sz="0" w:space="0" w:color="auto"/>
            <w:right w:val="none" w:sz="0" w:space="0" w:color="auto"/>
          </w:divBdr>
          <w:divsChild>
            <w:div w:id="1132749032">
              <w:marLeft w:val="0"/>
              <w:marRight w:val="0"/>
              <w:marTop w:val="0"/>
              <w:marBottom w:val="0"/>
              <w:divBdr>
                <w:top w:val="none" w:sz="0" w:space="0" w:color="auto"/>
                <w:left w:val="none" w:sz="0" w:space="0" w:color="auto"/>
                <w:bottom w:val="none" w:sz="0" w:space="0" w:color="auto"/>
                <w:right w:val="none" w:sz="0" w:space="0" w:color="auto"/>
              </w:divBdr>
              <w:divsChild>
                <w:div w:id="1092819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7204484">
      <w:bodyDiv w:val="1"/>
      <w:marLeft w:val="0"/>
      <w:marRight w:val="0"/>
      <w:marTop w:val="0"/>
      <w:marBottom w:val="0"/>
      <w:divBdr>
        <w:top w:val="none" w:sz="0" w:space="0" w:color="auto"/>
        <w:left w:val="none" w:sz="0" w:space="0" w:color="auto"/>
        <w:bottom w:val="none" w:sz="0" w:space="0" w:color="auto"/>
        <w:right w:val="none" w:sz="0" w:space="0" w:color="auto"/>
      </w:divBdr>
      <w:divsChild>
        <w:div w:id="1185092252">
          <w:marLeft w:val="0"/>
          <w:marRight w:val="0"/>
          <w:marTop w:val="0"/>
          <w:marBottom w:val="0"/>
          <w:divBdr>
            <w:top w:val="none" w:sz="0" w:space="0" w:color="auto"/>
            <w:left w:val="none" w:sz="0" w:space="0" w:color="auto"/>
            <w:bottom w:val="none" w:sz="0" w:space="0" w:color="auto"/>
            <w:right w:val="none" w:sz="0" w:space="0" w:color="auto"/>
          </w:divBdr>
          <w:divsChild>
            <w:div w:id="16741759">
              <w:marLeft w:val="0"/>
              <w:marRight w:val="0"/>
              <w:marTop w:val="0"/>
              <w:marBottom w:val="0"/>
              <w:divBdr>
                <w:top w:val="none" w:sz="0" w:space="0" w:color="auto"/>
                <w:left w:val="none" w:sz="0" w:space="0" w:color="auto"/>
                <w:bottom w:val="none" w:sz="0" w:space="0" w:color="auto"/>
                <w:right w:val="none" w:sz="0" w:space="0" w:color="auto"/>
              </w:divBdr>
            </w:div>
          </w:divsChild>
        </w:div>
        <w:div w:id="2134247637">
          <w:marLeft w:val="0"/>
          <w:marRight w:val="0"/>
          <w:marTop w:val="0"/>
          <w:marBottom w:val="0"/>
          <w:divBdr>
            <w:top w:val="none" w:sz="0" w:space="0" w:color="auto"/>
            <w:left w:val="none" w:sz="0" w:space="0" w:color="auto"/>
            <w:bottom w:val="none" w:sz="0" w:space="0" w:color="auto"/>
            <w:right w:val="none" w:sz="0" w:space="0" w:color="auto"/>
          </w:divBdr>
        </w:div>
        <w:div w:id="1509057269">
          <w:marLeft w:val="0"/>
          <w:marRight w:val="0"/>
          <w:marTop w:val="0"/>
          <w:marBottom w:val="0"/>
          <w:divBdr>
            <w:top w:val="none" w:sz="0" w:space="0" w:color="auto"/>
            <w:left w:val="none" w:sz="0" w:space="0" w:color="auto"/>
            <w:bottom w:val="none" w:sz="0" w:space="0" w:color="auto"/>
            <w:right w:val="none" w:sz="0" w:space="0" w:color="auto"/>
          </w:divBdr>
          <w:divsChild>
            <w:div w:id="1479497910">
              <w:marLeft w:val="0"/>
              <w:marRight w:val="0"/>
              <w:marTop w:val="0"/>
              <w:marBottom w:val="0"/>
              <w:divBdr>
                <w:top w:val="none" w:sz="0" w:space="0" w:color="auto"/>
                <w:left w:val="none" w:sz="0" w:space="0" w:color="auto"/>
                <w:bottom w:val="none" w:sz="0" w:space="0" w:color="auto"/>
                <w:right w:val="none" w:sz="0" w:space="0" w:color="auto"/>
              </w:divBdr>
            </w:div>
          </w:divsChild>
        </w:div>
        <w:div w:id="1990164031">
          <w:marLeft w:val="0"/>
          <w:marRight w:val="0"/>
          <w:marTop w:val="0"/>
          <w:marBottom w:val="0"/>
          <w:divBdr>
            <w:top w:val="none" w:sz="0" w:space="0" w:color="auto"/>
            <w:left w:val="none" w:sz="0" w:space="0" w:color="auto"/>
            <w:bottom w:val="none" w:sz="0" w:space="0" w:color="auto"/>
            <w:right w:val="none" w:sz="0" w:space="0" w:color="auto"/>
          </w:divBdr>
        </w:div>
        <w:div w:id="1153451159">
          <w:marLeft w:val="0"/>
          <w:marRight w:val="0"/>
          <w:marTop w:val="0"/>
          <w:marBottom w:val="0"/>
          <w:divBdr>
            <w:top w:val="none" w:sz="0" w:space="0" w:color="auto"/>
            <w:left w:val="none" w:sz="0" w:space="0" w:color="auto"/>
            <w:bottom w:val="none" w:sz="0" w:space="0" w:color="auto"/>
            <w:right w:val="none" w:sz="0" w:space="0" w:color="auto"/>
          </w:divBdr>
          <w:divsChild>
            <w:div w:id="1742370199">
              <w:marLeft w:val="0"/>
              <w:marRight w:val="0"/>
              <w:marTop w:val="0"/>
              <w:marBottom w:val="0"/>
              <w:divBdr>
                <w:top w:val="none" w:sz="0" w:space="0" w:color="auto"/>
                <w:left w:val="none" w:sz="0" w:space="0" w:color="auto"/>
                <w:bottom w:val="none" w:sz="0" w:space="0" w:color="auto"/>
                <w:right w:val="none" w:sz="0" w:space="0" w:color="auto"/>
              </w:divBdr>
            </w:div>
          </w:divsChild>
        </w:div>
        <w:div w:id="2063869958">
          <w:marLeft w:val="0"/>
          <w:marRight w:val="0"/>
          <w:marTop w:val="0"/>
          <w:marBottom w:val="0"/>
          <w:divBdr>
            <w:top w:val="none" w:sz="0" w:space="0" w:color="auto"/>
            <w:left w:val="none" w:sz="0" w:space="0" w:color="auto"/>
            <w:bottom w:val="none" w:sz="0" w:space="0" w:color="auto"/>
            <w:right w:val="none" w:sz="0" w:space="0" w:color="auto"/>
          </w:divBdr>
        </w:div>
        <w:div w:id="1628660867">
          <w:marLeft w:val="0"/>
          <w:marRight w:val="0"/>
          <w:marTop w:val="0"/>
          <w:marBottom w:val="0"/>
          <w:divBdr>
            <w:top w:val="none" w:sz="0" w:space="0" w:color="auto"/>
            <w:left w:val="none" w:sz="0" w:space="0" w:color="auto"/>
            <w:bottom w:val="none" w:sz="0" w:space="0" w:color="auto"/>
            <w:right w:val="none" w:sz="0" w:space="0" w:color="auto"/>
          </w:divBdr>
          <w:divsChild>
            <w:div w:id="106238416">
              <w:marLeft w:val="0"/>
              <w:marRight w:val="0"/>
              <w:marTop w:val="0"/>
              <w:marBottom w:val="0"/>
              <w:divBdr>
                <w:top w:val="none" w:sz="0" w:space="0" w:color="auto"/>
                <w:left w:val="none" w:sz="0" w:space="0" w:color="auto"/>
                <w:bottom w:val="none" w:sz="0" w:space="0" w:color="auto"/>
                <w:right w:val="none" w:sz="0" w:space="0" w:color="auto"/>
              </w:divBdr>
            </w:div>
          </w:divsChild>
        </w:div>
        <w:div w:id="515311640">
          <w:marLeft w:val="0"/>
          <w:marRight w:val="0"/>
          <w:marTop w:val="0"/>
          <w:marBottom w:val="0"/>
          <w:divBdr>
            <w:top w:val="none" w:sz="0" w:space="0" w:color="auto"/>
            <w:left w:val="none" w:sz="0" w:space="0" w:color="auto"/>
            <w:bottom w:val="none" w:sz="0" w:space="0" w:color="auto"/>
            <w:right w:val="none" w:sz="0" w:space="0" w:color="auto"/>
          </w:divBdr>
        </w:div>
        <w:div w:id="106317322">
          <w:marLeft w:val="0"/>
          <w:marRight w:val="0"/>
          <w:marTop w:val="0"/>
          <w:marBottom w:val="0"/>
          <w:divBdr>
            <w:top w:val="none" w:sz="0" w:space="0" w:color="auto"/>
            <w:left w:val="none" w:sz="0" w:space="0" w:color="auto"/>
            <w:bottom w:val="none" w:sz="0" w:space="0" w:color="auto"/>
            <w:right w:val="none" w:sz="0" w:space="0" w:color="auto"/>
          </w:divBdr>
          <w:divsChild>
            <w:div w:id="405808711">
              <w:marLeft w:val="0"/>
              <w:marRight w:val="0"/>
              <w:marTop w:val="0"/>
              <w:marBottom w:val="0"/>
              <w:divBdr>
                <w:top w:val="none" w:sz="0" w:space="0" w:color="auto"/>
                <w:left w:val="none" w:sz="0" w:space="0" w:color="auto"/>
                <w:bottom w:val="none" w:sz="0" w:space="0" w:color="auto"/>
                <w:right w:val="none" w:sz="0" w:space="0" w:color="auto"/>
              </w:divBdr>
            </w:div>
          </w:divsChild>
        </w:div>
        <w:div w:id="2108231428">
          <w:marLeft w:val="0"/>
          <w:marRight w:val="0"/>
          <w:marTop w:val="0"/>
          <w:marBottom w:val="0"/>
          <w:divBdr>
            <w:top w:val="none" w:sz="0" w:space="0" w:color="auto"/>
            <w:left w:val="none" w:sz="0" w:space="0" w:color="auto"/>
            <w:bottom w:val="none" w:sz="0" w:space="0" w:color="auto"/>
            <w:right w:val="none" w:sz="0" w:space="0" w:color="auto"/>
          </w:divBdr>
        </w:div>
        <w:div w:id="117994646">
          <w:marLeft w:val="0"/>
          <w:marRight w:val="0"/>
          <w:marTop w:val="0"/>
          <w:marBottom w:val="0"/>
          <w:divBdr>
            <w:top w:val="none" w:sz="0" w:space="0" w:color="auto"/>
            <w:left w:val="none" w:sz="0" w:space="0" w:color="auto"/>
            <w:bottom w:val="none" w:sz="0" w:space="0" w:color="auto"/>
            <w:right w:val="none" w:sz="0" w:space="0" w:color="auto"/>
          </w:divBdr>
          <w:divsChild>
            <w:div w:id="258297845">
              <w:marLeft w:val="0"/>
              <w:marRight w:val="0"/>
              <w:marTop w:val="0"/>
              <w:marBottom w:val="0"/>
              <w:divBdr>
                <w:top w:val="none" w:sz="0" w:space="0" w:color="auto"/>
                <w:left w:val="none" w:sz="0" w:space="0" w:color="auto"/>
                <w:bottom w:val="none" w:sz="0" w:space="0" w:color="auto"/>
                <w:right w:val="none" w:sz="0" w:space="0" w:color="auto"/>
              </w:divBdr>
            </w:div>
          </w:divsChild>
        </w:div>
        <w:div w:id="1458445926">
          <w:marLeft w:val="0"/>
          <w:marRight w:val="0"/>
          <w:marTop w:val="0"/>
          <w:marBottom w:val="0"/>
          <w:divBdr>
            <w:top w:val="none" w:sz="0" w:space="0" w:color="auto"/>
            <w:left w:val="none" w:sz="0" w:space="0" w:color="auto"/>
            <w:bottom w:val="none" w:sz="0" w:space="0" w:color="auto"/>
            <w:right w:val="none" w:sz="0" w:space="0" w:color="auto"/>
          </w:divBdr>
        </w:div>
        <w:div w:id="559096261">
          <w:marLeft w:val="0"/>
          <w:marRight w:val="0"/>
          <w:marTop w:val="0"/>
          <w:marBottom w:val="0"/>
          <w:divBdr>
            <w:top w:val="none" w:sz="0" w:space="0" w:color="auto"/>
            <w:left w:val="none" w:sz="0" w:space="0" w:color="auto"/>
            <w:bottom w:val="none" w:sz="0" w:space="0" w:color="auto"/>
            <w:right w:val="none" w:sz="0" w:space="0" w:color="auto"/>
          </w:divBdr>
          <w:divsChild>
            <w:div w:id="754669225">
              <w:marLeft w:val="0"/>
              <w:marRight w:val="0"/>
              <w:marTop w:val="0"/>
              <w:marBottom w:val="0"/>
              <w:divBdr>
                <w:top w:val="none" w:sz="0" w:space="0" w:color="auto"/>
                <w:left w:val="none" w:sz="0" w:space="0" w:color="auto"/>
                <w:bottom w:val="none" w:sz="0" w:space="0" w:color="auto"/>
                <w:right w:val="none" w:sz="0" w:space="0" w:color="auto"/>
              </w:divBdr>
            </w:div>
          </w:divsChild>
        </w:div>
        <w:div w:id="1185242692">
          <w:marLeft w:val="0"/>
          <w:marRight w:val="0"/>
          <w:marTop w:val="300"/>
          <w:marBottom w:val="0"/>
          <w:divBdr>
            <w:top w:val="none" w:sz="0" w:space="0" w:color="auto"/>
            <w:left w:val="none" w:sz="0" w:space="0" w:color="auto"/>
            <w:bottom w:val="none" w:sz="0" w:space="0" w:color="auto"/>
            <w:right w:val="none" w:sz="0" w:space="0" w:color="auto"/>
          </w:divBdr>
          <w:divsChild>
            <w:div w:id="399790701">
              <w:marLeft w:val="0"/>
              <w:marRight w:val="0"/>
              <w:marTop w:val="0"/>
              <w:marBottom w:val="0"/>
              <w:divBdr>
                <w:top w:val="none" w:sz="0" w:space="0" w:color="auto"/>
                <w:left w:val="none" w:sz="0" w:space="0" w:color="auto"/>
                <w:bottom w:val="none" w:sz="0" w:space="0" w:color="auto"/>
                <w:right w:val="none" w:sz="0" w:space="0" w:color="auto"/>
              </w:divBdr>
              <w:divsChild>
                <w:div w:id="333579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5137816">
          <w:marLeft w:val="0"/>
          <w:marRight w:val="0"/>
          <w:marTop w:val="300"/>
          <w:marBottom w:val="0"/>
          <w:divBdr>
            <w:top w:val="none" w:sz="0" w:space="0" w:color="auto"/>
            <w:left w:val="none" w:sz="0" w:space="0" w:color="auto"/>
            <w:bottom w:val="none" w:sz="0" w:space="0" w:color="auto"/>
            <w:right w:val="none" w:sz="0" w:space="0" w:color="auto"/>
          </w:divBdr>
          <w:divsChild>
            <w:div w:id="519243543">
              <w:marLeft w:val="0"/>
              <w:marRight w:val="0"/>
              <w:marTop w:val="0"/>
              <w:marBottom w:val="0"/>
              <w:divBdr>
                <w:top w:val="none" w:sz="0" w:space="0" w:color="auto"/>
                <w:left w:val="none" w:sz="0" w:space="0" w:color="auto"/>
                <w:bottom w:val="none" w:sz="0" w:space="0" w:color="auto"/>
                <w:right w:val="none" w:sz="0" w:space="0" w:color="auto"/>
              </w:divBdr>
              <w:divsChild>
                <w:div w:id="1975480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9007283">
          <w:marLeft w:val="0"/>
          <w:marRight w:val="0"/>
          <w:marTop w:val="300"/>
          <w:marBottom w:val="0"/>
          <w:divBdr>
            <w:top w:val="none" w:sz="0" w:space="0" w:color="auto"/>
            <w:left w:val="none" w:sz="0" w:space="0" w:color="auto"/>
            <w:bottom w:val="none" w:sz="0" w:space="0" w:color="auto"/>
            <w:right w:val="none" w:sz="0" w:space="0" w:color="auto"/>
          </w:divBdr>
          <w:divsChild>
            <w:div w:id="1174875186">
              <w:marLeft w:val="0"/>
              <w:marRight w:val="0"/>
              <w:marTop w:val="0"/>
              <w:marBottom w:val="0"/>
              <w:divBdr>
                <w:top w:val="none" w:sz="0" w:space="0" w:color="auto"/>
                <w:left w:val="none" w:sz="0" w:space="0" w:color="auto"/>
                <w:bottom w:val="none" w:sz="0" w:space="0" w:color="auto"/>
                <w:right w:val="none" w:sz="0" w:space="0" w:color="auto"/>
              </w:divBdr>
              <w:divsChild>
                <w:div w:id="1367677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1633594">
          <w:marLeft w:val="0"/>
          <w:marRight w:val="0"/>
          <w:marTop w:val="300"/>
          <w:marBottom w:val="0"/>
          <w:divBdr>
            <w:top w:val="none" w:sz="0" w:space="0" w:color="auto"/>
            <w:left w:val="none" w:sz="0" w:space="0" w:color="auto"/>
            <w:bottom w:val="none" w:sz="0" w:space="0" w:color="auto"/>
            <w:right w:val="none" w:sz="0" w:space="0" w:color="auto"/>
          </w:divBdr>
          <w:divsChild>
            <w:div w:id="637347637">
              <w:marLeft w:val="0"/>
              <w:marRight w:val="0"/>
              <w:marTop w:val="0"/>
              <w:marBottom w:val="0"/>
              <w:divBdr>
                <w:top w:val="none" w:sz="0" w:space="0" w:color="auto"/>
                <w:left w:val="none" w:sz="0" w:space="0" w:color="auto"/>
                <w:bottom w:val="none" w:sz="0" w:space="0" w:color="auto"/>
                <w:right w:val="none" w:sz="0" w:space="0" w:color="auto"/>
              </w:divBdr>
              <w:divsChild>
                <w:div w:id="18805564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8324781">
      <w:bodyDiv w:val="1"/>
      <w:marLeft w:val="0"/>
      <w:marRight w:val="0"/>
      <w:marTop w:val="0"/>
      <w:marBottom w:val="0"/>
      <w:divBdr>
        <w:top w:val="none" w:sz="0" w:space="0" w:color="auto"/>
        <w:left w:val="none" w:sz="0" w:space="0" w:color="auto"/>
        <w:bottom w:val="none" w:sz="0" w:space="0" w:color="auto"/>
        <w:right w:val="none" w:sz="0" w:space="0" w:color="auto"/>
      </w:divBdr>
      <w:divsChild>
        <w:div w:id="1988824661">
          <w:marLeft w:val="0"/>
          <w:marRight w:val="0"/>
          <w:marTop w:val="0"/>
          <w:marBottom w:val="0"/>
          <w:divBdr>
            <w:top w:val="none" w:sz="0" w:space="0" w:color="auto"/>
            <w:left w:val="none" w:sz="0" w:space="0" w:color="auto"/>
            <w:bottom w:val="none" w:sz="0" w:space="0" w:color="auto"/>
            <w:right w:val="none" w:sz="0" w:space="0" w:color="auto"/>
          </w:divBdr>
        </w:div>
        <w:div w:id="1745955513">
          <w:marLeft w:val="0"/>
          <w:marRight w:val="0"/>
          <w:marTop w:val="0"/>
          <w:marBottom w:val="0"/>
          <w:divBdr>
            <w:top w:val="none" w:sz="0" w:space="0" w:color="auto"/>
            <w:left w:val="none" w:sz="0" w:space="0" w:color="auto"/>
            <w:bottom w:val="none" w:sz="0" w:space="0" w:color="auto"/>
            <w:right w:val="none" w:sz="0" w:space="0" w:color="auto"/>
          </w:divBdr>
          <w:divsChild>
            <w:div w:id="1742485417">
              <w:marLeft w:val="0"/>
              <w:marRight w:val="0"/>
              <w:marTop w:val="0"/>
              <w:marBottom w:val="0"/>
              <w:divBdr>
                <w:top w:val="none" w:sz="0" w:space="0" w:color="auto"/>
                <w:left w:val="none" w:sz="0" w:space="0" w:color="auto"/>
                <w:bottom w:val="none" w:sz="0" w:space="0" w:color="auto"/>
                <w:right w:val="none" w:sz="0" w:space="0" w:color="auto"/>
              </w:divBdr>
            </w:div>
          </w:divsChild>
        </w:div>
        <w:div w:id="188375582">
          <w:marLeft w:val="0"/>
          <w:marRight w:val="0"/>
          <w:marTop w:val="0"/>
          <w:marBottom w:val="0"/>
          <w:divBdr>
            <w:top w:val="none" w:sz="0" w:space="0" w:color="auto"/>
            <w:left w:val="none" w:sz="0" w:space="0" w:color="auto"/>
            <w:bottom w:val="none" w:sz="0" w:space="0" w:color="auto"/>
            <w:right w:val="none" w:sz="0" w:space="0" w:color="auto"/>
          </w:divBdr>
        </w:div>
        <w:div w:id="1556157121">
          <w:marLeft w:val="0"/>
          <w:marRight w:val="0"/>
          <w:marTop w:val="0"/>
          <w:marBottom w:val="0"/>
          <w:divBdr>
            <w:top w:val="none" w:sz="0" w:space="0" w:color="auto"/>
            <w:left w:val="none" w:sz="0" w:space="0" w:color="auto"/>
            <w:bottom w:val="none" w:sz="0" w:space="0" w:color="auto"/>
            <w:right w:val="none" w:sz="0" w:space="0" w:color="auto"/>
          </w:divBdr>
          <w:divsChild>
            <w:div w:id="896664605">
              <w:marLeft w:val="0"/>
              <w:marRight w:val="0"/>
              <w:marTop w:val="0"/>
              <w:marBottom w:val="0"/>
              <w:divBdr>
                <w:top w:val="none" w:sz="0" w:space="0" w:color="auto"/>
                <w:left w:val="none" w:sz="0" w:space="0" w:color="auto"/>
                <w:bottom w:val="none" w:sz="0" w:space="0" w:color="auto"/>
                <w:right w:val="none" w:sz="0" w:space="0" w:color="auto"/>
              </w:divBdr>
            </w:div>
          </w:divsChild>
        </w:div>
        <w:div w:id="369455518">
          <w:marLeft w:val="0"/>
          <w:marRight w:val="0"/>
          <w:marTop w:val="0"/>
          <w:marBottom w:val="0"/>
          <w:divBdr>
            <w:top w:val="none" w:sz="0" w:space="0" w:color="auto"/>
            <w:left w:val="none" w:sz="0" w:space="0" w:color="auto"/>
            <w:bottom w:val="none" w:sz="0" w:space="0" w:color="auto"/>
            <w:right w:val="none" w:sz="0" w:space="0" w:color="auto"/>
          </w:divBdr>
        </w:div>
        <w:div w:id="2100322353">
          <w:marLeft w:val="0"/>
          <w:marRight w:val="0"/>
          <w:marTop w:val="0"/>
          <w:marBottom w:val="0"/>
          <w:divBdr>
            <w:top w:val="none" w:sz="0" w:space="0" w:color="auto"/>
            <w:left w:val="none" w:sz="0" w:space="0" w:color="auto"/>
            <w:bottom w:val="none" w:sz="0" w:space="0" w:color="auto"/>
            <w:right w:val="none" w:sz="0" w:space="0" w:color="auto"/>
          </w:divBdr>
          <w:divsChild>
            <w:div w:id="1811366793">
              <w:marLeft w:val="0"/>
              <w:marRight w:val="0"/>
              <w:marTop w:val="0"/>
              <w:marBottom w:val="0"/>
              <w:divBdr>
                <w:top w:val="none" w:sz="0" w:space="0" w:color="auto"/>
                <w:left w:val="none" w:sz="0" w:space="0" w:color="auto"/>
                <w:bottom w:val="none" w:sz="0" w:space="0" w:color="auto"/>
                <w:right w:val="none" w:sz="0" w:space="0" w:color="auto"/>
              </w:divBdr>
            </w:div>
          </w:divsChild>
        </w:div>
        <w:div w:id="1475954386">
          <w:marLeft w:val="0"/>
          <w:marRight w:val="0"/>
          <w:marTop w:val="0"/>
          <w:marBottom w:val="0"/>
          <w:divBdr>
            <w:top w:val="none" w:sz="0" w:space="0" w:color="auto"/>
            <w:left w:val="none" w:sz="0" w:space="0" w:color="auto"/>
            <w:bottom w:val="none" w:sz="0" w:space="0" w:color="auto"/>
            <w:right w:val="none" w:sz="0" w:space="0" w:color="auto"/>
          </w:divBdr>
        </w:div>
        <w:div w:id="208692968">
          <w:marLeft w:val="0"/>
          <w:marRight w:val="0"/>
          <w:marTop w:val="0"/>
          <w:marBottom w:val="0"/>
          <w:divBdr>
            <w:top w:val="none" w:sz="0" w:space="0" w:color="auto"/>
            <w:left w:val="none" w:sz="0" w:space="0" w:color="auto"/>
            <w:bottom w:val="none" w:sz="0" w:space="0" w:color="auto"/>
            <w:right w:val="none" w:sz="0" w:space="0" w:color="auto"/>
          </w:divBdr>
          <w:divsChild>
            <w:div w:id="2130973484">
              <w:marLeft w:val="0"/>
              <w:marRight w:val="0"/>
              <w:marTop w:val="0"/>
              <w:marBottom w:val="0"/>
              <w:divBdr>
                <w:top w:val="none" w:sz="0" w:space="0" w:color="auto"/>
                <w:left w:val="none" w:sz="0" w:space="0" w:color="auto"/>
                <w:bottom w:val="none" w:sz="0" w:space="0" w:color="auto"/>
                <w:right w:val="none" w:sz="0" w:space="0" w:color="auto"/>
              </w:divBdr>
            </w:div>
          </w:divsChild>
        </w:div>
        <w:div w:id="34545179">
          <w:marLeft w:val="0"/>
          <w:marRight w:val="0"/>
          <w:marTop w:val="0"/>
          <w:marBottom w:val="0"/>
          <w:divBdr>
            <w:top w:val="none" w:sz="0" w:space="0" w:color="auto"/>
            <w:left w:val="none" w:sz="0" w:space="0" w:color="auto"/>
            <w:bottom w:val="none" w:sz="0" w:space="0" w:color="auto"/>
            <w:right w:val="none" w:sz="0" w:space="0" w:color="auto"/>
          </w:divBdr>
        </w:div>
        <w:div w:id="694354421">
          <w:marLeft w:val="0"/>
          <w:marRight w:val="0"/>
          <w:marTop w:val="0"/>
          <w:marBottom w:val="0"/>
          <w:divBdr>
            <w:top w:val="none" w:sz="0" w:space="0" w:color="auto"/>
            <w:left w:val="none" w:sz="0" w:space="0" w:color="auto"/>
            <w:bottom w:val="none" w:sz="0" w:space="0" w:color="auto"/>
            <w:right w:val="none" w:sz="0" w:space="0" w:color="auto"/>
          </w:divBdr>
          <w:divsChild>
            <w:div w:id="1912425091">
              <w:marLeft w:val="0"/>
              <w:marRight w:val="0"/>
              <w:marTop w:val="0"/>
              <w:marBottom w:val="0"/>
              <w:divBdr>
                <w:top w:val="none" w:sz="0" w:space="0" w:color="auto"/>
                <w:left w:val="none" w:sz="0" w:space="0" w:color="auto"/>
                <w:bottom w:val="none" w:sz="0" w:space="0" w:color="auto"/>
                <w:right w:val="none" w:sz="0" w:space="0" w:color="auto"/>
              </w:divBdr>
            </w:div>
          </w:divsChild>
        </w:div>
        <w:div w:id="257104084">
          <w:marLeft w:val="0"/>
          <w:marRight w:val="0"/>
          <w:marTop w:val="0"/>
          <w:marBottom w:val="0"/>
          <w:divBdr>
            <w:top w:val="none" w:sz="0" w:space="0" w:color="auto"/>
            <w:left w:val="none" w:sz="0" w:space="0" w:color="auto"/>
            <w:bottom w:val="none" w:sz="0" w:space="0" w:color="auto"/>
            <w:right w:val="none" w:sz="0" w:space="0" w:color="auto"/>
          </w:divBdr>
        </w:div>
        <w:div w:id="185608290">
          <w:marLeft w:val="0"/>
          <w:marRight w:val="0"/>
          <w:marTop w:val="0"/>
          <w:marBottom w:val="0"/>
          <w:divBdr>
            <w:top w:val="none" w:sz="0" w:space="0" w:color="auto"/>
            <w:left w:val="none" w:sz="0" w:space="0" w:color="auto"/>
            <w:bottom w:val="none" w:sz="0" w:space="0" w:color="auto"/>
            <w:right w:val="none" w:sz="0" w:space="0" w:color="auto"/>
          </w:divBdr>
          <w:divsChild>
            <w:div w:id="516315336">
              <w:marLeft w:val="0"/>
              <w:marRight w:val="0"/>
              <w:marTop w:val="0"/>
              <w:marBottom w:val="0"/>
              <w:divBdr>
                <w:top w:val="none" w:sz="0" w:space="0" w:color="auto"/>
                <w:left w:val="none" w:sz="0" w:space="0" w:color="auto"/>
                <w:bottom w:val="none" w:sz="0" w:space="0" w:color="auto"/>
                <w:right w:val="none" w:sz="0" w:space="0" w:color="auto"/>
              </w:divBdr>
            </w:div>
          </w:divsChild>
        </w:div>
        <w:div w:id="1517962690">
          <w:marLeft w:val="0"/>
          <w:marRight w:val="0"/>
          <w:marTop w:val="0"/>
          <w:marBottom w:val="0"/>
          <w:divBdr>
            <w:top w:val="none" w:sz="0" w:space="0" w:color="auto"/>
            <w:left w:val="none" w:sz="0" w:space="0" w:color="auto"/>
            <w:bottom w:val="none" w:sz="0" w:space="0" w:color="auto"/>
            <w:right w:val="none" w:sz="0" w:space="0" w:color="auto"/>
          </w:divBdr>
        </w:div>
        <w:div w:id="703866775">
          <w:marLeft w:val="0"/>
          <w:marRight w:val="0"/>
          <w:marTop w:val="0"/>
          <w:marBottom w:val="0"/>
          <w:divBdr>
            <w:top w:val="none" w:sz="0" w:space="0" w:color="auto"/>
            <w:left w:val="none" w:sz="0" w:space="0" w:color="auto"/>
            <w:bottom w:val="none" w:sz="0" w:space="0" w:color="auto"/>
            <w:right w:val="none" w:sz="0" w:space="0" w:color="auto"/>
          </w:divBdr>
          <w:divsChild>
            <w:div w:id="818809237">
              <w:marLeft w:val="0"/>
              <w:marRight w:val="0"/>
              <w:marTop w:val="0"/>
              <w:marBottom w:val="0"/>
              <w:divBdr>
                <w:top w:val="none" w:sz="0" w:space="0" w:color="auto"/>
                <w:left w:val="none" w:sz="0" w:space="0" w:color="auto"/>
                <w:bottom w:val="none" w:sz="0" w:space="0" w:color="auto"/>
                <w:right w:val="none" w:sz="0" w:space="0" w:color="auto"/>
              </w:divBdr>
            </w:div>
          </w:divsChild>
        </w:div>
        <w:div w:id="976107079">
          <w:marLeft w:val="0"/>
          <w:marRight w:val="0"/>
          <w:marTop w:val="300"/>
          <w:marBottom w:val="0"/>
          <w:divBdr>
            <w:top w:val="none" w:sz="0" w:space="0" w:color="auto"/>
            <w:left w:val="none" w:sz="0" w:space="0" w:color="auto"/>
            <w:bottom w:val="none" w:sz="0" w:space="0" w:color="auto"/>
            <w:right w:val="none" w:sz="0" w:space="0" w:color="auto"/>
          </w:divBdr>
          <w:divsChild>
            <w:div w:id="590816634">
              <w:marLeft w:val="0"/>
              <w:marRight w:val="0"/>
              <w:marTop w:val="0"/>
              <w:marBottom w:val="0"/>
              <w:divBdr>
                <w:top w:val="none" w:sz="0" w:space="0" w:color="auto"/>
                <w:left w:val="none" w:sz="0" w:space="0" w:color="auto"/>
                <w:bottom w:val="none" w:sz="0" w:space="0" w:color="auto"/>
                <w:right w:val="none" w:sz="0" w:space="0" w:color="auto"/>
              </w:divBdr>
              <w:divsChild>
                <w:div w:id="1799376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330427">
          <w:marLeft w:val="0"/>
          <w:marRight w:val="0"/>
          <w:marTop w:val="300"/>
          <w:marBottom w:val="0"/>
          <w:divBdr>
            <w:top w:val="none" w:sz="0" w:space="0" w:color="auto"/>
            <w:left w:val="none" w:sz="0" w:space="0" w:color="auto"/>
            <w:bottom w:val="none" w:sz="0" w:space="0" w:color="auto"/>
            <w:right w:val="none" w:sz="0" w:space="0" w:color="auto"/>
          </w:divBdr>
          <w:divsChild>
            <w:div w:id="1732535173">
              <w:marLeft w:val="0"/>
              <w:marRight w:val="0"/>
              <w:marTop w:val="0"/>
              <w:marBottom w:val="0"/>
              <w:divBdr>
                <w:top w:val="none" w:sz="0" w:space="0" w:color="auto"/>
                <w:left w:val="none" w:sz="0" w:space="0" w:color="auto"/>
                <w:bottom w:val="none" w:sz="0" w:space="0" w:color="auto"/>
                <w:right w:val="none" w:sz="0" w:space="0" w:color="auto"/>
              </w:divBdr>
              <w:divsChild>
                <w:div w:id="1408724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749343">
          <w:marLeft w:val="0"/>
          <w:marRight w:val="0"/>
          <w:marTop w:val="300"/>
          <w:marBottom w:val="0"/>
          <w:divBdr>
            <w:top w:val="none" w:sz="0" w:space="0" w:color="auto"/>
            <w:left w:val="none" w:sz="0" w:space="0" w:color="auto"/>
            <w:bottom w:val="none" w:sz="0" w:space="0" w:color="auto"/>
            <w:right w:val="none" w:sz="0" w:space="0" w:color="auto"/>
          </w:divBdr>
          <w:divsChild>
            <w:div w:id="1736277812">
              <w:marLeft w:val="0"/>
              <w:marRight w:val="0"/>
              <w:marTop w:val="0"/>
              <w:marBottom w:val="0"/>
              <w:divBdr>
                <w:top w:val="none" w:sz="0" w:space="0" w:color="auto"/>
                <w:left w:val="none" w:sz="0" w:space="0" w:color="auto"/>
                <w:bottom w:val="none" w:sz="0" w:space="0" w:color="auto"/>
                <w:right w:val="none" w:sz="0" w:space="0" w:color="auto"/>
              </w:divBdr>
              <w:divsChild>
                <w:div w:id="2075395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2693145">
          <w:marLeft w:val="0"/>
          <w:marRight w:val="0"/>
          <w:marTop w:val="300"/>
          <w:marBottom w:val="0"/>
          <w:divBdr>
            <w:top w:val="none" w:sz="0" w:space="0" w:color="auto"/>
            <w:left w:val="none" w:sz="0" w:space="0" w:color="auto"/>
            <w:bottom w:val="none" w:sz="0" w:space="0" w:color="auto"/>
            <w:right w:val="none" w:sz="0" w:space="0" w:color="auto"/>
          </w:divBdr>
          <w:divsChild>
            <w:div w:id="116342901">
              <w:marLeft w:val="0"/>
              <w:marRight w:val="0"/>
              <w:marTop w:val="0"/>
              <w:marBottom w:val="0"/>
              <w:divBdr>
                <w:top w:val="none" w:sz="0" w:space="0" w:color="auto"/>
                <w:left w:val="none" w:sz="0" w:space="0" w:color="auto"/>
                <w:bottom w:val="none" w:sz="0" w:space="0" w:color="auto"/>
                <w:right w:val="none" w:sz="0" w:space="0" w:color="auto"/>
              </w:divBdr>
              <w:divsChild>
                <w:div w:id="949700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0093049">
      <w:bodyDiv w:val="1"/>
      <w:marLeft w:val="0"/>
      <w:marRight w:val="0"/>
      <w:marTop w:val="0"/>
      <w:marBottom w:val="0"/>
      <w:divBdr>
        <w:top w:val="none" w:sz="0" w:space="0" w:color="auto"/>
        <w:left w:val="none" w:sz="0" w:space="0" w:color="auto"/>
        <w:bottom w:val="none" w:sz="0" w:space="0" w:color="auto"/>
        <w:right w:val="none" w:sz="0" w:space="0" w:color="auto"/>
      </w:divBdr>
      <w:divsChild>
        <w:div w:id="3901252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sChild>
            <w:div w:id="1371832269">
              <w:marLeft w:val="0"/>
              <w:marRight w:val="0"/>
              <w:marTop w:val="0"/>
              <w:marBottom w:val="0"/>
              <w:divBdr>
                <w:top w:val="none" w:sz="0" w:space="0" w:color="auto"/>
                <w:left w:val="none" w:sz="0" w:space="0" w:color="auto"/>
                <w:bottom w:val="none" w:sz="0" w:space="0" w:color="auto"/>
                <w:right w:val="none" w:sz="0" w:space="0" w:color="auto"/>
              </w:divBdr>
            </w:div>
          </w:divsChild>
        </w:div>
        <w:div w:id="68162476">
          <w:marLeft w:val="0"/>
          <w:marRight w:val="0"/>
          <w:marTop w:val="300"/>
          <w:marBottom w:val="0"/>
          <w:divBdr>
            <w:top w:val="none" w:sz="0" w:space="0" w:color="auto"/>
            <w:left w:val="none" w:sz="0" w:space="0" w:color="auto"/>
            <w:bottom w:val="none" w:sz="0" w:space="0" w:color="auto"/>
            <w:right w:val="none" w:sz="0" w:space="0" w:color="auto"/>
          </w:divBdr>
          <w:divsChild>
            <w:div w:id="1811939511">
              <w:marLeft w:val="0"/>
              <w:marRight w:val="0"/>
              <w:marTop w:val="0"/>
              <w:marBottom w:val="0"/>
              <w:divBdr>
                <w:top w:val="none" w:sz="0" w:space="0" w:color="auto"/>
                <w:left w:val="none" w:sz="0" w:space="0" w:color="auto"/>
                <w:bottom w:val="none" w:sz="0" w:space="0" w:color="auto"/>
                <w:right w:val="none" w:sz="0" w:space="0" w:color="auto"/>
              </w:divBdr>
              <w:divsChild>
                <w:div w:id="1141800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75676">
          <w:marLeft w:val="0"/>
          <w:marRight w:val="0"/>
          <w:marTop w:val="0"/>
          <w:marBottom w:val="0"/>
          <w:divBdr>
            <w:top w:val="none" w:sz="0" w:space="0" w:color="auto"/>
            <w:left w:val="none" w:sz="0" w:space="0" w:color="auto"/>
            <w:bottom w:val="none" w:sz="0" w:space="0" w:color="auto"/>
            <w:right w:val="none" w:sz="0" w:space="0" w:color="auto"/>
          </w:divBdr>
          <w:divsChild>
            <w:div w:id="2028214541">
              <w:marLeft w:val="0"/>
              <w:marRight w:val="0"/>
              <w:marTop w:val="0"/>
              <w:marBottom w:val="0"/>
              <w:divBdr>
                <w:top w:val="none" w:sz="0" w:space="0" w:color="auto"/>
                <w:left w:val="none" w:sz="0" w:space="0" w:color="auto"/>
                <w:bottom w:val="none" w:sz="0" w:space="0" w:color="auto"/>
                <w:right w:val="none" w:sz="0" w:space="0" w:color="auto"/>
              </w:divBdr>
            </w:div>
          </w:divsChild>
        </w:div>
        <w:div w:id="235938876">
          <w:marLeft w:val="0"/>
          <w:marRight w:val="0"/>
          <w:marTop w:val="0"/>
          <w:marBottom w:val="0"/>
          <w:divBdr>
            <w:top w:val="none" w:sz="0" w:space="0" w:color="auto"/>
            <w:left w:val="none" w:sz="0" w:space="0" w:color="auto"/>
            <w:bottom w:val="none" w:sz="0" w:space="0" w:color="auto"/>
            <w:right w:val="none" w:sz="0" w:space="0" w:color="auto"/>
          </w:divBdr>
          <w:divsChild>
            <w:div w:id="228618565">
              <w:marLeft w:val="0"/>
              <w:marRight w:val="0"/>
              <w:marTop w:val="0"/>
              <w:marBottom w:val="0"/>
              <w:divBdr>
                <w:top w:val="none" w:sz="0" w:space="0" w:color="auto"/>
                <w:left w:val="none" w:sz="0" w:space="0" w:color="auto"/>
                <w:bottom w:val="none" w:sz="0" w:space="0" w:color="auto"/>
                <w:right w:val="none" w:sz="0" w:space="0" w:color="auto"/>
              </w:divBdr>
            </w:div>
          </w:divsChild>
        </w:div>
        <w:div w:id="315229204">
          <w:marLeft w:val="0"/>
          <w:marRight w:val="0"/>
          <w:marTop w:val="0"/>
          <w:marBottom w:val="0"/>
          <w:divBdr>
            <w:top w:val="none" w:sz="0" w:space="0" w:color="auto"/>
            <w:left w:val="none" w:sz="0" w:space="0" w:color="auto"/>
            <w:bottom w:val="none" w:sz="0" w:space="0" w:color="auto"/>
            <w:right w:val="none" w:sz="0" w:space="0" w:color="auto"/>
          </w:divBdr>
        </w:div>
        <w:div w:id="387384135">
          <w:marLeft w:val="0"/>
          <w:marRight w:val="0"/>
          <w:marTop w:val="0"/>
          <w:marBottom w:val="0"/>
          <w:divBdr>
            <w:top w:val="none" w:sz="0" w:space="0" w:color="auto"/>
            <w:left w:val="none" w:sz="0" w:space="0" w:color="auto"/>
            <w:bottom w:val="none" w:sz="0" w:space="0" w:color="auto"/>
            <w:right w:val="none" w:sz="0" w:space="0" w:color="auto"/>
          </w:divBdr>
        </w:div>
        <w:div w:id="469327026">
          <w:marLeft w:val="0"/>
          <w:marRight w:val="0"/>
          <w:marTop w:val="300"/>
          <w:marBottom w:val="0"/>
          <w:divBdr>
            <w:top w:val="none" w:sz="0" w:space="0" w:color="auto"/>
            <w:left w:val="none" w:sz="0" w:space="0" w:color="auto"/>
            <w:bottom w:val="none" w:sz="0" w:space="0" w:color="auto"/>
            <w:right w:val="none" w:sz="0" w:space="0" w:color="auto"/>
          </w:divBdr>
          <w:divsChild>
            <w:div w:id="166596703">
              <w:marLeft w:val="0"/>
              <w:marRight w:val="0"/>
              <w:marTop w:val="0"/>
              <w:marBottom w:val="0"/>
              <w:divBdr>
                <w:top w:val="none" w:sz="0" w:space="0" w:color="auto"/>
                <w:left w:val="none" w:sz="0" w:space="0" w:color="auto"/>
                <w:bottom w:val="none" w:sz="0" w:space="0" w:color="auto"/>
                <w:right w:val="none" w:sz="0" w:space="0" w:color="auto"/>
              </w:divBdr>
              <w:divsChild>
                <w:div w:id="1159351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517431">
          <w:marLeft w:val="0"/>
          <w:marRight w:val="0"/>
          <w:marTop w:val="0"/>
          <w:marBottom w:val="0"/>
          <w:divBdr>
            <w:top w:val="none" w:sz="0" w:space="0" w:color="auto"/>
            <w:left w:val="none" w:sz="0" w:space="0" w:color="auto"/>
            <w:bottom w:val="none" w:sz="0" w:space="0" w:color="auto"/>
            <w:right w:val="none" w:sz="0" w:space="0" w:color="auto"/>
          </w:divBdr>
        </w:div>
        <w:div w:id="590965245">
          <w:marLeft w:val="0"/>
          <w:marRight w:val="0"/>
          <w:marTop w:val="0"/>
          <w:marBottom w:val="0"/>
          <w:divBdr>
            <w:top w:val="none" w:sz="0" w:space="0" w:color="auto"/>
            <w:left w:val="none" w:sz="0" w:space="0" w:color="auto"/>
            <w:bottom w:val="none" w:sz="0" w:space="0" w:color="auto"/>
            <w:right w:val="none" w:sz="0" w:space="0" w:color="auto"/>
          </w:divBdr>
        </w:div>
        <w:div w:id="672878142">
          <w:marLeft w:val="0"/>
          <w:marRight w:val="0"/>
          <w:marTop w:val="300"/>
          <w:marBottom w:val="0"/>
          <w:divBdr>
            <w:top w:val="none" w:sz="0" w:space="0" w:color="auto"/>
            <w:left w:val="none" w:sz="0" w:space="0" w:color="auto"/>
            <w:bottom w:val="none" w:sz="0" w:space="0" w:color="auto"/>
            <w:right w:val="none" w:sz="0" w:space="0" w:color="auto"/>
          </w:divBdr>
          <w:divsChild>
            <w:div w:id="1051805275">
              <w:marLeft w:val="0"/>
              <w:marRight w:val="0"/>
              <w:marTop w:val="0"/>
              <w:marBottom w:val="0"/>
              <w:divBdr>
                <w:top w:val="none" w:sz="0" w:space="0" w:color="auto"/>
                <w:left w:val="none" w:sz="0" w:space="0" w:color="auto"/>
                <w:bottom w:val="none" w:sz="0" w:space="0" w:color="auto"/>
                <w:right w:val="none" w:sz="0" w:space="0" w:color="auto"/>
              </w:divBdr>
              <w:divsChild>
                <w:div w:id="217281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1126922">
          <w:marLeft w:val="0"/>
          <w:marRight w:val="0"/>
          <w:marTop w:val="0"/>
          <w:marBottom w:val="0"/>
          <w:divBdr>
            <w:top w:val="none" w:sz="0" w:space="0" w:color="auto"/>
            <w:left w:val="none" w:sz="0" w:space="0" w:color="auto"/>
            <w:bottom w:val="none" w:sz="0" w:space="0" w:color="auto"/>
            <w:right w:val="none" w:sz="0" w:space="0" w:color="auto"/>
          </w:divBdr>
        </w:div>
        <w:div w:id="1108769928">
          <w:marLeft w:val="0"/>
          <w:marRight w:val="0"/>
          <w:marTop w:val="300"/>
          <w:marBottom w:val="0"/>
          <w:divBdr>
            <w:top w:val="none" w:sz="0" w:space="0" w:color="auto"/>
            <w:left w:val="none" w:sz="0" w:space="0" w:color="auto"/>
            <w:bottom w:val="none" w:sz="0" w:space="0" w:color="auto"/>
            <w:right w:val="none" w:sz="0" w:space="0" w:color="auto"/>
          </w:divBdr>
          <w:divsChild>
            <w:div w:id="662702396">
              <w:marLeft w:val="0"/>
              <w:marRight w:val="0"/>
              <w:marTop w:val="0"/>
              <w:marBottom w:val="0"/>
              <w:divBdr>
                <w:top w:val="none" w:sz="0" w:space="0" w:color="auto"/>
                <w:left w:val="none" w:sz="0" w:space="0" w:color="auto"/>
                <w:bottom w:val="none" w:sz="0" w:space="0" w:color="auto"/>
                <w:right w:val="none" w:sz="0" w:space="0" w:color="auto"/>
              </w:divBdr>
              <w:divsChild>
                <w:div w:id="1175076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180326">
          <w:marLeft w:val="0"/>
          <w:marRight w:val="0"/>
          <w:marTop w:val="0"/>
          <w:marBottom w:val="0"/>
          <w:divBdr>
            <w:top w:val="none" w:sz="0" w:space="0" w:color="auto"/>
            <w:left w:val="none" w:sz="0" w:space="0" w:color="auto"/>
            <w:bottom w:val="none" w:sz="0" w:space="0" w:color="auto"/>
            <w:right w:val="none" w:sz="0" w:space="0" w:color="auto"/>
          </w:divBdr>
          <w:divsChild>
            <w:div w:id="1015576249">
              <w:marLeft w:val="0"/>
              <w:marRight w:val="0"/>
              <w:marTop w:val="0"/>
              <w:marBottom w:val="0"/>
              <w:divBdr>
                <w:top w:val="none" w:sz="0" w:space="0" w:color="auto"/>
                <w:left w:val="none" w:sz="0" w:space="0" w:color="auto"/>
                <w:bottom w:val="none" w:sz="0" w:space="0" w:color="auto"/>
                <w:right w:val="none" w:sz="0" w:space="0" w:color="auto"/>
              </w:divBdr>
            </w:div>
          </w:divsChild>
        </w:div>
        <w:div w:id="1390180126">
          <w:marLeft w:val="0"/>
          <w:marRight w:val="0"/>
          <w:marTop w:val="0"/>
          <w:marBottom w:val="0"/>
          <w:divBdr>
            <w:top w:val="none" w:sz="0" w:space="0" w:color="auto"/>
            <w:left w:val="none" w:sz="0" w:space="0" w:color="auto"/>
            <w:bottom w:val="none" w:sz="0" w:space="0" w:color="auto"/>
            <w:right w:val="none" w:sz="0" w:space="0" w:color="auto"/>
          </w:divBdr>
          <w:divsChild>
            <w:div w:id="1514415048">
              <w:marLeft w:val="0"/>
              <w:marRight w:val="0"/>
              <w:marTop w:val="0"/>
              <w:marBottom w:val="0"/>
              <w:divBdr>
                <w:top w:val="none" w:sz="0" w:space="0" w:color="auto"/>
                <w:left w:val="none" w:sz="0" w:space="0" w:color="auto"/>
                <w:bottom w:val="none" w:sz="0" w:space="0" w:color="auto"/>
                <w:right w:val="none" w:sz="0" w:space="0" w:color="auto"/>
              </w:divBdr>
            </w:div>
          </w:divsChild>
        </w:div>
        <w:div w:id="1526871752">
          <w:marLeft w:val="0"/>
          <w:marRight w:val="0"/>
          <w:marTop w:val="0"/>
          <w:marBottom w:val="0"/>
          <w:divBdr>
            <w:top w:val="none" w:sz="0" w:space="0" w:color="auto"/>
            <w:left w:val="none" w:sz="0" w:space="0" w:color="auto"/>
            <w:bottom w:val="none" w:sz="0" w:space="0" w:color="auto"/>
            <w:right w:val="none" w:sz="0" w:space="0" w:color="auto"/>
          </w:divBdr>
          <w:divsChild>
            <w:div w:id="1067340151">
              <w:marLeft w:val="0"/>
              <w:marRight w:val="0"/>
              <w:marTop w:val="0"/>
              <w:marBottom w:val="0"/>
              <w:divBdr>
                <w:top w:val="none" w:sz="0" w:space="0" w:color="auto"/>
                <w:left w:val="none" w:sz="0" w:space="0" w:color="auto"/>
                <w:bottom w:val="none" w:sz="0" w:space="0" w:color="auto"/>
                <w:right w:val="none" w:sz="0" w:space="0" w:color="auto"/>
              </w:divBdr>
            </w:div>
          </w:divsChild>
        </w:div>
        <w:div w:id="1644888478">
          <w:marLeft w:val="0"/>
          <w:marRight w:val="0"/>
          <w:marTop w:val="0"/>
          <w:marBottom w:val="0"/>
          <w:divBdr>
            <w:top w:val="none" w:sz="0" w:space="0" w:color="auto"/>
            <w:left w:val="none" w:sz="0" w:space="0" w:color="auto"/>
            <w:bottom w:val="none" w:sz="0" w:space="0" w:color="auto"/>
            <w:right w:val="none" w:sz="0" w:space="0" w:color="auto"/>
          </w:divBdr>
          <w:divsChild>
            <w:div w:id="155922625">
              <w:marLeft w:val="0"/>
              <w:marRight w:val="0"/>
              <w:marTop w:val="0"/>
              <w:marBottom w:val="0"/>
              <w:divBdr>
                <w:top w:val="none" w:sz="0" w:space="0" w:color="auto"/>
                <w:left w:val="none" w:sz="0" w:space="0" w:color="auto"/>
                <w:bottom w:val="none" w:sz="0" w:space="0" w:color="auto"/>
                <w:right w:val="none" w:sz="0" w:space="0" w:color="auto"/>
              </w:divBdr>
            </w:div>
          </w:divsChild>
        </w:div>
        <w:div w:id="2010330671">
          <w:marLeft w:val="0"/>
          <w:marRight w:val="0"/>
          <w:marTop w:val="0"/>
          <w:marBottom w:val="0"/>
          <w:divBdr>
            <w:top w:val="none" w:sz="0" w:space="0" w:color="auto"/>
            <w:left w:val="none" w:sz="0" w:space="0" w:color="auto"/>
            <w:bottom w:val="none" w:sz="0" w:space="0" w:color="auto"/>
            <w:right w:val="none" w:sz="0" w:space="0" w:color="auto"/>
          </w:divBdr>
        </w:div>
      </w:divsChild>
    </w:div>
    <w:div w:id="560333302">
      <w:bodyDiv w:val="1"/>
      <w:marLeft w:val="0"/>
      <w:marRight w:val="0"/>
      <w:marTop w:val="0"/>
      <w:marBottom w:val="0"/>
      <w:divBdr>
        <w:top w:val="none" w:sz="0" w:space="0" w:color="auto"/>
        <w:left w:val="none" w:sz="0" w:space="0" w:color="auto"/>
        <w:bottom w:val="none" w:sz="0" w:space="0" w:color="auto"/>
        <w:right w:val="none" w:sz="0" w:space="0" w:color="auto"/>
      </w:divBdr>
      <w:divsChild>
        <w:div w:id="629825189">
          <w:marLeft w:val="0"/>
          <w:marRight w:val="0"/>
          <w:marTop w:val="0"/>
          <w:marBottom w:val="0"/>
          <w:divBdr>
            <w:top w:val="none" w:sz="0" w:space="0" w:color="auto"/>
            <w:left w:val="none" w:sz="0" w:space="0" w:color="auto"/>
            <w:bottom w:val="none" w:sz="0" w:space="0" w:color="auto"/>
            <w:right w:val="none" w:sz="0" w:space="0" w:color="auto"/>
          </w:divBdr>
        </w:div>
        <w:div w:id="652683147">
          <w:marLeft w:val="0"/>
          <w:marRight w:val="0"/>
          <w:marTop w:val="0"/>
          <w:marBottom w:val="0"/>
          <w:divBdr>
            <w:top w:val="none" w:sz="0" w:space="0" w:color="auto"/>
            <w:left w:val="none" w:sz="0" w:space="0" w:color="auto"/>
            <w:bottom w:val="none" w:sz="0" w:space="0" w:color="auto"/>
            <w:right w:val="none" w:sz="0" w:space="0" w:color="auto"/>
          </w:divBdr>
          <w:divsChild>
            <w:div w:id="2123842929">
              <w:marLeft w:val="0"/>
              <w:marRight w:val="0"/>
              <w:marTop w:val="0"/>
              <w:marBottom w:val="0"/>
              <w:divBdr>
                <w:top w:val="none" w:sz="0" w:space="0" w:color="auto"/>
                <w:left w:val="none" w:sz="0" w:space="0" w:color="auto"/>
                <w:bottom w:val="none" w:sz="0" w:space="0" w:color="auto"/>
                <w:right w:val="none" w:sz="0" w:space="0" w:color="auto"/>
              </w:divBdr>
            </w:div>
          </w:divsChild>
        </w:div>
        <w:div w:id="391000636">
          <w:marLeft w:val="0"/>
          <w:marRight w:val="0"/>
          <w:marTop w:val="0"/>
          <w:marBottom w:val="0"/>
          <w:divBdr>
            <w:top w:val="none" w:sz="0" w:space="0" w:color="auto"/>
            <w:left w:val="none" w:sz="0" w:space="0" w:color="auto"/>
            <w:bottom w:val="none" w:sz="0" w:space="0" w:color="auto"/>
            <w:right w:val="none" w:sz="0" w:space="0" w:color="auto"/>
          </w:divBdr>
        </w:div>
        <w:div w:id="566764882">
          <w:marLeft w:val="0"/>
          <w:marRight w:val="0"/>
          <w:marTop w:val="0"/>
          <w:marBottom w:val="0"/>
          <w:divBdr>
            <w:top w:val="none" w:sz="0" w:space="0" w:color="auto"/>
            <w:left w:val="none" w:sz="0" w:space="0" w:color="auto"/>
            <w:bottom w:val="none" w:sz="0" w:space="0" w:color="auto"/>
            <w:right w:val="none" w:sz="0" w:space="0" w:color="auto"/>
          </w:divBdr>
          <w:divsChild>
            <w:div w:id="739213188">
              <w:marLeft w:val="0"/>
              <w:marRight w:val="0"/>
              <w:marTop w:val="0"/>
              <w:marBottom w:val="0"/>
              <w:divBdr>
                <w:top w:val="none" w:sz="0" w:space="0" w:color="auto"/>
                <w:left w:val="none" w:sz="0" w:space="0" w:color="auto"/>
                <w:bottom w:val="none" w:sz="0" w:space="0" w:color="auto"/>
                <w:right w:val="none" w:sz="0" w:space="0" w:color="auto"/>
              </w:divBdr>
            </w:div>
          </w:divsChild>
        </w:div>
        <w:div w:id="1043098837">
          <w:marLeft w:val="0"/>
          <w:marRight w:val="0"/>
          <w:marTop w:val="0"/>
          <w:marBottom w:val="0"/>
          <w:divBdr>
            <w:top w:val="none" w:sz="0" w:space="0" w:color="auto"/>
            <w:left w:val="none" w:sz="0" w:space="0" w:color="auto"/>
            <w:bottom w:val="none" w:sz="0" w:space="0" w:color="auto"/>
            <w:right w:val="none" w:sz="0" w:space="0" w:color="auto"/>
          </w:divBdr>
        </w:div>
        <w:div w:id="1762605587">
          <w:marLeft w:val="0"/>
          <w:marRight w:val="0"/>
          <w:marTop w:val="0"/>
          <w:marBottom w:val="0"/>
          <w:divBdr>
            <w:top w:val="none" w:sz="0" w:space="0" w:color="auto"/>
            <w:left w:val="none" w:sz="0" w:space="0" w:color="auto"/>
            <w:bottom w:val="none" w:sz="0" w:space="0" w:color="auto"/>
            <w:right w:val="none" w:sz="0" w:space="0" w:color="auto"/>
          </w:divBdr>
          <w:divsChild>
            <w:div w:id="1412435578">
              <w:marLeft w:val="0"/>
              <w:marRight w:val="0"/>
              <w:marTop w:val="0"/>
              <w:marBottom w:val="0"/>
              <w:divBdr>
                <w:top w:val="none" w:sz="0" w:space="0" w:color="auto"/>
                <w:left w:val="none" w:sz="0" w:space="0" w:color="auto"/>
                <w:bottom w:val="none" w:sz="0" w:space="0" w:color="auto"/>
                <w:right w:val="none" w:sz="0" w:space="0" w:color="auto"/>
              </w:divBdr>
            </w:div>
          </w:divsChild>
        </w:div>
        <w:div w:id="330910790">
          <w:marLeft w:val="0"/>
          <w:marRight w:val="0"/>
          <w:marTop w:val="0"/>
          <w:marBottom w:val="0"/>
          <w:divBdr>
            <w:top w:val="none" w:sz="0" w:space="0" w:color="auto"/>
            <w:left w:val="none" w:sz="0" w:space="0" w:color="auto"/>
            <w:bottom w:val="none" w:sz="0" w:space="0" w:color="auto"/>
            <w:right w:val="none" w:sz="0" w:space="0" w:color="auto"/>
          </w:divBdr>
        </w:div>
        <w:div w:id="1970548708">
          <w:marLeft w:val="0"/>
          <w:marRight w:val="0"/>
          <w:marTop w:val="0"/>
          <w:marBottom w:val="0"/>
          <w:divBdr>
            <w:top w:val="none" w:sz="0" w:space="0" w:color="auto"/>
            <w:left w:val="none" w:sz="0" w:space="0" w:color="auto"/>
            <w:bottom w:val="none" w:sz="0" w:space="0" w:color="auto"/>
            <w:right w:val="none" w:sz="0" w:space="0" w:color="auto"/>
          </w:divBdr>
          <w:divsChild>
            <w:div w:id="937635486">
              <w:marLeft w:val="0"/>
              <w:marRight w:val="0"/>
              <w:marTop w:val="0"/>
              <w:marBottom w:val="0"/>
              <w:divBdr>
                <w:top w:val="none" w:sz="0" w:space="0" w:color="auto"/>
                <w:left w:val="none" w:sz="0" w:space="0" w:color="auto"/>
                <w:bottom w:val="none" w:sz="0" w:space="0" w:color="auto"/>
                <w:right w:val="none" w:sz="0" w:space="0" w:color="auto"/>
              </w:divBdr>
            </w:div>
          </w:divsChild>
        </w:div>
        <w:div w:id="1632055661">
          <w:marLeft w:val="0"/>
          <w:marRight w:val="0"/>
          <w:marTop w:val="0"/>
          <w:marBottom w:val="0"/>
          <w:divBdr>
            <w:top w:val="none" w:sz="0" w:space="0" w:color="auto"/>
            <w:left w:val="none" w:sz="0" w:space="0" w:color="auto"/>
            <w:bottom w:val="none" w:sz="0" w:space="0" w:color="auto"/>
            <w:right w:val="none" w:sz="0" w:space="0" w:color="auto"/>
          </w:divBdr>
        </w:div>
        <w:div w:id="1890722874">
          <w:marLeft w:val="0"/>
          <w:marRight w:val="0"/>
          <w:marTop w:val="0"/>
          <w:marBottom w:val="0"/>
          <w:divBdr>
            <w:top w:val="none" w:sz="0" w:space="0" w:color="auto"/>
            <w:left w:val="none" w:sz="0" w:space="0" w:color="auto"/>
            <w:bottom w:val="none" w:sz="0" w:space="0" w:color="auto"/>
            <w:right w:val="none" w:sz="0" w:space="0" w:color="auto"/>
          </w:divBdr>
          <w:divsChild>
            <w:div w:id="913466591">
              <w:marLeft w:val="0"/>
              <w:marRight w:val="0"/>
              <w:marTop w:val="0"/>
              <w:marBottom w:val="0"/>
              <w:divBdr>
                <w:top w:val="none" w:sz="0" w:space="0" w:color="auto"/>
                <w:left w:val="none" w:sz="0" w:space="0" w:color="auto"/>
                <w:bottom w:val="none" w:sz="0" w:space="0" w:color="auto"/>
                <w:right w:val="none" w:sz="0" w:space="0" w:color="auto"/>
              </w:divBdr>
            </w:div>
          </w:divsChild>
        </w:div>
        <w:div w:id="1737046886">
          <w:marLeft w:val="0"/>
          <w:marRight w:val="0"/>
          <w:marTop w:val="0"/>
          <w:marBottom w:val="0"/>
          <w:divBdr>
            <w:top w:val="none" w:sz="0" w:space="0" w:color="auto"/>
            <w:left w:val="none" w:sz="0" w:space="0" w:color="auto"/>
            <w:bottom w:val="none" w:sz="0" w:space="0" w:color="auto"/>
            <w:right w:val="none" w:sz="0" w:space="0" w:color="auto"/>
          </w:divBdr>
        </w:div>
        <w:div w:id="2089569513">
          <w:marLeft w:val="0"/>
          <w:marRight w:val="0"/>
          <w:marTop w:val="0"/>
          <w:marBottom w:val="0"/>
          <w:divBdr>
            <w:top w:val="none" w:sz="0" w:space="0" w:color="auto"/>
            <w:left w:val="none" w:sz="0" w:space="0" w:color="auto"/>
            <w:bottom w:val="none" w:sz="0" w:space="0" w:color="auto"/>
            <w:right w:val="none" w:sz="0" w:space="0" w:color="auto"/>
          </w:divBdr>
          <w:divsChild>
            <w:div w:id="1473450635">
              <w:marLeft w:val="0"/>
              <w:marRight w:val="0"/>
              <w:marTop w:val="0"/>
              <w:marBottom w:val="0"/>
              <w:divBdr>
                <w:top w:val="none" w:sz="0" w:space="0" w:color="auto"/>
                <w:left w:val="none" w:sz="0" w:space="0" w:color="auto"/>
                <w:bottom w:val="none" w:sz="0" w:space="0" w:color="auto"/>
                <w:right w:val="none" w:sz="0" w:space="0" w:color="auto"/>
              </w:divBdr>
            </w:div>
          </w:divsChild>
        </w:div>
        <w:div w:id="638540241">
          <w:marLeft w:val="0"/>
          <w:marRight w:val="0"/>
          <w:marTop w:val="0"/>
          <w:marBottom w:val="0"/>
          <w:divBdr>
            <w:top w:val="none" w:sz="0" w:space="0" w:color="auto"/>
            <w:left w:val="none" w:sz="0" w:space="0" w:color="auto"/>
            <w:bottom w:val="none" w:sz="0" w:space="0" w:color="auto"/>
            <w:right w:val="none" w:sz="0" w:space="0" w:color="auto"/>
          </w:divBdr>
        </w:div>
        <w:div w:id="716197421">
          <w:marLeft w:val="0"/>
          <w:marRight w:val="0"/>
          <w:marTop w:val="0"/>
          <w:marBottom w:val="0"/>
          <w:divBdr>
            <w:top w:val="none" w:sz="0" w:space="0" w:color="auto"/>
            <w:left w:val="none" w:sz="0" w:space="0" w:color="auto"/>
            <w:bottom w:val="none" w:sz="0" w:space="0" w:color="auto"/>
            <w:right w:val="none" w:sz="0" w:space="0" w:color="auto"/>
          </w:divBdr>
          <w:divsChild>
            <w:div w:id="1079404873">
              <w:marLeft w:val="0"/>
              <w:marRight w:val="0"/>
              <w:marTop w:val="0"/>
              <w:marBottom w:val="0"/>
              <w:divBdr>
                <w:top w:val="none" w:sz="0" w:space="0" w:color="auto"/>
                <w:left w:val="none" w:sz="0" w:space="0" w:color="auto"/>
                <w:bottom w:val="none" w:sz="0" w:space="0" w:color="auto"/>
                <w:right w:val="none" w:sz="0" w:space="0" w:color="auto"/>
              </w:divBdr>
            </w:div>
          </w:divsChild>
        </w:div>
        <w:div w:id="573973734">
          <w:marLeft w:val="0"/>
          <w:marRight w:val="0"/>
          <w:marTop w:val="300"/>
          <w:marBottom w:val="0"/>
          <w:divBdr>
            <w:top w:val="none" w:sz="0" w:space="0" w:color="auto"/>
            <w:left w:val="none" w:sz="0" w:space="0" w:color="auto"/>
            <w:bottom w:val="none" w:sz="0" w:space="0" w:color="auto"/>
            <w:right w:val="none" w:sz="0" w:space="0" w:color="auto"/>
          </w:divBdr>
          <w:divsChild>
            <w:div w:id="905148692">
              <w:marLeft w:val="0"/>
              <w:marRight w:val="0"/>
              <w:marTop w:val="0"/>
              <w:marBottom w:val="0"/>
              <w:divBdr>
                <w:top w:val="none" w:sz="0" w:space="0" w:color="auto"/>
                <w:left w:val="none" w:sz="0" w:space="0" w:color="auto"/>
                <w:bottom w:val="none" w:sz="0" w:space="0" w:color="auto"/>
                <w:right w:val="none" w:sz="0" w:space="0" w:color="auto"/>
              </w:divBdr>
              <w:divsChild>
                <w:div w:id="916549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457580">
          <w:marLeft w:val="0"/>
          <w:marRight w:val="0"/>
          <w:marTop w:val="300"/>
          <w:marBottom w:val="0"/>
          <w:divBdr>
            <w:top w:val="none" w:sz="0" w:space="0" w:color="auto"/>
            <w:left w:val="none" w:sz="0" w:space="0" w:color="auto"/>
            <w:bottom w:val="none" w:sz="0" w:space="0" w:color="auto"/>
            <w:right w:val="none" w:sz="0" w:space="0" w:color="auto"/>
          </w:divBdr>
          <w:divsChild>
            <w:div w:id="2060349691">
              <w:marLeft w:val="0"/>
              <w:marRight w:val="0"/>
              <w:marTop w:val="0"/>
              <w:marBottom w:val="0"/>
              <w:divBdr>
                <w:top w:val="none" w:sz="0" w:space="0" w:color="auto"/>
                <w:left w:val="none" w:sz="0" w:space="0" w:color="auto"/>
                <w:bottom w:val="none" w:sz="0" w:space="0" w:color="auto"/>
                <w:right w:val="none" w:sz="0" w:space="0" w:color="auto"/>
              </w:divBdr>
              <w:divsChild>
                <w:div w:id="331685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101312">
          <w:marLeft w:val="0"/>
          <w:marRight w:val="0"/>
          <w:marTop w:val="300"/>
          <w:marBottom w:val="0"/>
          <w:divBdr>
            <w:top w:val="none" w:sz="0" w:space="0" w:color="auto"/>
            <w:left w:val="none" w:sz="0" w:space="0" w:color="auto"/>
            <w:bottom w:val="none" w:sz="0" w:space="0" w:color="auto"/>
            <w:right w:val="none" w:sz="0" w:space="0" w:color="auto"/>
          </w:divBdr>
          <w:divsChild>
            <w:div w:id="1442262931">
              <w:marLeft w:val="0"/>
              <w:marRight w:val="0"/>
              <w:marTop w:val="0"/>
              <w:marBottom w:val="0"/>
              <w:divBdr>
                <w:top w:val="none" w:sz="0" w:space="0" w:color="auto"/>
                <w:left w:val="none" w:sz="0" w:space="0" w:color="auto"/>
                <w:bottom w:val="none" w:sz="0" w:space="0" w:color="auto"/>
                <w:right w:val="none" w:sz="0" w:space="0" w:color="auto"/>
              </w:divBdr>
              <w:divsChild>
                <w:div w:id="907766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sChild>
                <w:div w:id="487945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0479977">
      <w:bodyDiv w:val="1"/>
      <w:marLeft w:val="0"/>
      <w:marRight w:val="0"/>
      <w:marTop w:val="0"/>
      <w:marBottom w:val="0"/>
      <w:divBdr>
        <w:top w:val="none" w:sz="0" w:space="0" w:color="auto"/>
        <w:left w:val="none" w:sz="0" w:space="0" w:color="auto"/>
        <w:bottom w:val="none" w:sz="0" w:space="0" w:color="auto"/>
        <w:right w:val="none" w:sz="0" w:space="0" w:color="auto"/>
      </w:divBdr>
      <w:divsChild>
        <w:div w:id="13384768">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sChild>
            <w:div w:id="1591083592">
              <w:marLeft w:val="0"/>
              <w:marRight w:val="0"/>
              <w:marTop w:val="0"/>
              <w:marBottom w:val="0"/>
              <w:divBdr>
                <w:top w:val="none" w:sz="0" w:space="0" w:color="auto"/>
                <w:left w:val="none" w:sz="0" w:space="0" w:color="auto"/>
                <w:bottom w:val="none" w:sz="0" w:space="0" w:color="auto"/>
                <w:right w:val="none" w:sz="0" w:space="0" w:color="auto"/>
              </w:divBdr>
              <w:divsChild>
                <w:div w:id="779375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71715">
          <w:marLeft w:val="0"/>
          <w:marRight w:val="0"/>
          <w:marTop w:val="0"/>
          <w:marBottom w:val="0"/>
          <w:divBdr>
            <w:top w:val="none" w:sz="0" w:space="0" w:color="auto"/>
            <w:left w:val="none" w:sz="0" w:space="0" w:color="auto"/>
            <w:bottom w:val="none" w:sz="0" w:space="0" w:color="auto"/>
            <w:right w:val="none" w:sz="0" w:space="0" w:color="auto"/>
          </w:divBdr>
        </w:div>
        <w:div w:id="395472190">
          <w:marLeft w:val="0"/>
          <w:marRight w:val="0"/>
          <w:marTop w:val="0"/>
          <w:marBottom w:val="0"/>
          <w:divBdr>
            <w:top w:val="none" w:sz="0" w:space="0" w:color="auto"/>
            <w:left w:val="none" w:sz="0" w:space="0" w:color="auto"/>
            <w:bottom w:val="none" w:sz="0" w:space="0" w:color="auto"/>
            <w:right w:val="none" w:sz="0" w:space="0" w:color="auto"/>
          </w:divBdr>
          <w:divsChild>
            <w:div w:id="1425150060">
              <w:marLeft w:val="0"/>
              <w:marRight w:val="0"/>
              <w:marTop w:val="0"/>
              <w:marBottom w:val="0"/>
              <w:divBdr>
                <w:top w:val="none" w:sz="0" w:space="0" w:color="auto"/>
                <w:left w:val="none" w:sz="0" w:space="0" w:color="auto"/>
                <w:bottom w:val="none" w:sz="0" w:space="0" w:color="auto"/>
                <w:right w:val="none" w:sz="0" w:space="0" w:color="auto"/>
              </w:divBdr>
            </w:div>
          </w:divsChild>
        </w:div>
        <w:div w:id="439185787">
          <w:marLeft w:val="0"/>
          <w:marRight w:val="0"/>
          <w:marTop w:val="0"/>
          <w:marBottom w:val="0"/>
          <w:divBdr>
            <w:top w:val="none" w:sz="0" w:space="0" w:color="auto"/>
            <w:left w:val="none" w:sz="0" w:space="0" w:color="auto"/>
            <w:bottom w:val="none" w:sz="0" w:space="0" w:color="auto"/>
            <w:right w:val="none" w:sz="0" w:space="0" w:color="auto"/>
          </w:divBdr>
          <w:divsChild>
            <w:div w:id="272788772">
              <w:marLeft w:val="0"/>
              <w:marRight w:val="0"/>
              <w:marTop w:val="0"/>
              <w:marBottom w:val="0"/>
              <w:divBdr>
                <w:top w:val="none" w:sz="0" w:space="0" w:color="auto"/>
                <w:left w:val="none" w:sz="0" w:space="0" w:color="auto"/>
                <w:bottom w:val="none" w:sz="0" w:space="0" w:color="auto"/>
                <w:right w:val="none" w:sz="0" w:space="0" w:color="auto"/>
              </w:divBdr>
            </w:div>
          </w:divsChild>
        </w:div>
        <w:div w:id="481896965">
          <w:marLeft w:val="0"/>
          <w:marRight w:val="0"/>
          <w:marTop w:val="0"/>
          <w:marBottom w:val="0"/>
          <w:divBdr>
            <w:top w:val="none" w:sz="0" w:space="0" w:color="auto"/>
            <w:left w:val="none" w:sz="0" w:space="0" w:color="auto"/>
            <w:bottom w:val="none" w:sz="0" w:space="0" w:color="auto"/>
            <w:right w:val="none" w:sz="0" w:space="0" w:color="auto"/>
          </w:divBdr>
          <w:divsChild>
            <w:div w:id="397367136">
              <w:marLeft w:val="0"/>
              <w:marRight w:val="0"/>
              <w:marTop w:val="0"/>
              <w:marBottom w:val="0"/>
              <w:divBdr>
                <w:top w:val="none" w:sz="0" w:space="0" w:color="auto"/>
                <w:left w:val="none" w:sz="0" w:space="0" w:color="auto"/>
                <w:bottom w:val="none" w:sz="0" w:space="0" w:color="auto"/>
                <w:right w:val="none" w:sz="0" w:space="0" w:color="auto"/>
              </w:divBdr>
            </w:div>
          </w:divsChild>
        </w:div>
        <w:div w:id="756632380">
          <w:marLeft w:val="0"/>
          <w:marRight w:val="0"/>
          <w:marTop w:val="0"/>
          <w:marBottom w:val="0"/>
          <w:divBdr>
            <w:top w:val="none" w:sz="0" w:space="0" w:color="auto"/>
            <w:left w:val="none" w:sz="0" w:space="0" w:color="auto"/>
            <w:bottom w:val="none" w:sz="0" w:space="0" w:color="auto"/>
            <w:right w:val="none" w:sz="0" w:space="0" w:color="auto"/>
          </w:divBdr>
        </w:div>
        <w:div w:id="800997355">
          <w:marLeft w:val="0"/>
          <w:marRight w:val="0"/>
          <w:marTop w:val="0"/>
          <w:marBottom w:val="0"/>
          <w:divBdr>
            <w:top w:val="none" w:sz="0" w:space="0" w:color="auto"/>
            <w:left w:val="none" w:sz="0" w:space="0" w:color="auto"/>
            <w:bottom w:val="none" w:sz="0" w:space="0" w:color="auto"/>
            <w:right w:val="none" w:sz="0" w:space="0" w:color="auto"/>
          </w:divBdr>
        </w:div>
        <w:div w:id="889997555">
          <w:marLeft w:val="0"/>
          <w:marRight w:val="0"/>
          <w:marTop w:val="0"/>
          <w:marBottom w:val="0"/>
          <w:divBdr>
            <w:top w:val="none" w:sz="0" w:space="0" w:color="auto"/>
            <w:left w:val="none" w:sz="0" w:space="0" w:color="auto"/>
            <w:bottom w:val="none" w:sz="0" w:space="0" w:color="auto"/>
            <w:right w:val="none" w:sz="0" w:space="0" w:color="auto"/>
          </w:divBdr>
          <w:divsChild>
            <w:div w:id="1436754067">
              <w:marLeft w:val="0"/>
              <w:marRight w:val="0"/>
              <w:marTop w:val="0"/>
              <w:marBottom w:val="0"/>
              <w:divBdr>
                <w:top w:val="none" w:sz="0" w:space="0" w:color="auto"/>
                <w:left w:val="none" w:sz="0" w:space="0" w:color="auto"/>
                <w:bottom w:val="none" w:sz="0" w:space="0" w:color="auto"/>
                <w:right w:val="none" w:sz="0" w:space="0" w:color="auto"/>
              </w:divBdr>
            </w:div>
          </w:divsChild>
        </w:div>
        <w:div w:id="951015250">
          <w:marLeft w:val="0"/>
          <w:marRight w:val="0"/>
          <w:marTop w:val="0"/>
          <w:marBottom w:val="0"/>
          <w:divBdr>
            <w:top w:val="none" w:sz="0" w:space="0" w:color="auto"/>
            <w:left w:val="none" w:sz="0" w:space="0" w:color="auto"/>
            <w:bottom w:val="none" w:sz="0" w:space="0" w:color="auto"/>
            <w:right w:val="none" w:sz="0" w:space="0" w:color="auto"/>
          </w:divBdr>
        </w:div>
        <w:div w:id="959803898">
          <w:marLeft w:val="0"/>
          <w:marRight w:val="0"/>
          <w:marTop w:val="0"/>
          <w:marBottom w:val="0"/>
          <w:divBdr>
            <w:top w:val="none" w:sz="0" w:space="0" w:color="auto"/>
            <w:left w:val="none" w:sz="0" w:space="0" w:color="auto"/>
            <w:bottom w:val="none" w:sz="0" w:space="0" w:color="auto"/>
            <w:right w:val="none" w:sz="0" w:space="0" w:color="auto"/>
          </w:divBdr>
        </w:div>
        <w:div w:id="1011300078">
          <w:marLeft w:val="0"/>
          <w:marRight w:val="0"/>
          <w:marTop w:val="0"/>
          <w:marBottom w:val="0"/>
          <w:divBdr>
            <w:top w:val="none" w:sz="0" w:space="0" w:color="auto"/>
            <w:left w:val="none" w:sz="0" w:space="0" w:color="auto"/>
            <w:bottom w:val="none" w:sz="0" w:space="0" w:color="auto"/>
            <w:right w:val="none" w:sz="0" w:space="0" w:color="auto"/>
          </w:divBdr>
        </w:div>
        <w:div w:id="1218204336">
          <w:marLeft w:val="0"/>
          <w:marRight w:val="0"/>
          <w:marTop w:val="300"/>
          <w:marBottom w:val="0"/>
          <w:divBdr>
            <w:top w:val="none" w:sz="0" w:space="0" w:color="auto"/>
            <w:left w:val="none" w:sz="0" w:space="0" w:color="auto"/>
            <w:bottom w:val="none" w:sz="0" w:space="0" w:color="auto"/>
            <w:right w:val="none" w:sz="0" w:space="0" w:color="auto"/>
          </w:divBdr>
          <w:divsChild>
            <w:div w:id="1587114104">
              <w:marLeft w:val="0"/>
              <w:marRight w:val="0"/>
              <w:marTop w:val="0"/>
              <w:marBottom w:val="0"/>
              <w:divBdr>
                <w:top w:val="none" w:sz="0" w:space="0" w:color="auto"/>
                <w:left w:val="none" w:sz="0" w:space="0" w:color="auto"/>
                <w:bottom w:val="none" w:sz="0" w:space="0" w:color="auto"/>
                <w:right w:val="none" w:sz="0" w:space="0" w:color="auto"/>
              </w:divBdr>
              <w:divsChild>
                <w:div w:id="205339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181607">
          <w:marLeft w:val="0"/>
          <w:marRight w:val="0"/>
          <w:marTop w:val="0"/>
          <w:marBottom w:val="0"/>
          <w:divBdr>
            <w:top w:val="none" w:sz="0" w:space="0" w:color="auto"/>
            <w:left w:val="none" w:sz="0" w:space="0" w:color="auto"/>
            <w:bottom w:val="none" w:sz="0" w:space="0" w:color="auto"/>
            <w:right w:val="none" w:sz="0" w:space="0" w:color="auto"/>
          </w:divBdr>
          <w:divsChild>
            <w:div w:id="1847212158">
              <w:marLeft w:val="0"/>
              <w:marRight w:val="0"/>
              <w:marTop w:val="0"/>
              <w:marBottom w:val="0"/>
              <w:divBdr>
                <w:top w:val="none" w:sz="0" w:space="0" w:color="auto"/>
                <w:left w:val="none" w:sz="0" w:space="0" w:color="auto"/>
                <w:bottom w:val="none" w:sz="0" w:space="0" w:color="auto"/>
                <w:right w:val="none" w:sz="0" w:space="0" w:color="auto"/>
              </w:divBdr>
            </w:div>
          </w:divsChild>
        </w:div>
        <w:div w:id="1525707512">
          <w:marLeft w:val="0"/>
          <w:marRight w:val="0"/>
          <w:marTop w:val="300"/>
          <w:marBottom w:val="0"/>
          <w:divBdr>
            <w:top w:val="none" w:sz="0" w:space="0" w:color="auto"/>
            <w:left w:val="none" w:sz="0" w:space="0" w:color="auto"/>
            <w:bottom w:val="none" w:sz="0" w:space="0" w:color="auto"/>
            <w:right w:val="none" w:sz="0" w:space="0" w:color="auto"/>
          </w:divBdr>
          <w:divsChild>
            <w:div w:id="797261113">
              <w:marLeft w:val="0"/>
              <w:marRight w:val="0"/>
              <w:marTop w:val="0"/>
              <w:marBottom w:val="0"/>
              <w:divBdr>
                <w:top w:val="none" w:sz="0" w:space="0" w:color="auto"/>
                <w:left w:val="none" w:sz="0" w:space="0" w:color="auto"/>
                <w:bottom w:val="none" w:sz="0" w:space="0" w:color="auto"/>
                <w:right w:val="none" w:sz="0" w:space="0" w:color="auto"/>
              </w:divBdr>
              <w:divsChild>
                <w:div w:id="1205366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981767">
          <w:marLeft w:val="0"/>
          <w:marRight w:val="0"/>
          <w:marTop w:val="0"/>
          <w:marBottom w:val="0"/>
          <w:divBdr>
            <w:top w:val="none" w:sz="0" w:space="0" w:color="auto"/>
            <w:left w:val="none" w:sz="0" w:space="0" w:color="auto"/>
            <w:bottom w:val="none" w:sz="0" w:space="0" w:color="auto"/>
            <w:right w:val="none" w:sz="0" w:space="0" w:color="auto"/>
          </w:divBdr>
          <w:divsChild>
            <w:div w:id="866017843">
              <w:marLeft w:val="0"/>
              <w:marRight w:val="0"/>
              <w:marTop w:val="0"/>
              <w:marBottom w:val="0"/>
              <w:divBdr>
                <w:top w:val="none" w:sz="0" w:space="0" w:color="auto"/>
                <w:left w:val="none" w:sz="0" w:space="0" w:color="auto"/>
                <w:bottom w:val="none" w:sz="0" w:space="0" w:color="auto"/>
                <w:right w:val="none" w:sz="0" w:space="0" w:color="auto"/>
              </w:divBdr>
            </w:div>
          </w:divsChild>
        </w:div>
        <w:div w:id="1940915862">
          <w:marLeft w:val="0"/>
          <w:marRight w:val="0"/>
          <w:marTop w:val="300"/>
          <w:marBottom w:val="0"/>
          <w:divBdr>
            <w:top w:val="none" w:sz="0" w:space="0" w:color="auto"/>
            <w:left w:val="none" w:sz="0" w:space="0" w:color="auto"/>
            <w:bottom w:val="none" w:sz="0" w:space="0" w:color="auto"/>
            <w:right w:val="none" w:sz="0" w:space="0" w:color="auto"/>
          </w:divBdr>
          <w:divsChild>
            <w:div w:id="680621891">
              <w:marLeft w:val="0"/>
              <w:marRight w:val="0"/>
              <w:marTop w:val="0"/>
              <w:marBottom w:val="0"/>
              <w:divBdr>
                <w:top w:val="none" w:sz="0" w:space="0" w:color="auto"/>
                <w:left w:val="none" w:sz="0" w:space="0" w:color="auto"/>
                <w:bottom w:val="none" w:sz="0" w:space="0" w:color="auto"/>
                <w:right w:val="none" w:sz="0" w:space="0" w:color="auto"/>
              </w:divBdr>
              <w:divsChild>
                <w:div w:id="1928532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645048">
          <w:marLeft w:val="0"/>
          <w:marRight w:val="0"/>
          <w:marTop w:val="0"/>
          <w:marBottom w:val="0"/>
          <w:divBdr>
            <w:top w:val="none" w:sz="0" w:space="0" w:color="auto"/>
            <w:left w:val="none" w:sz="0" w:space="0" w:color="auto"/>
            <w:bottom w:val="none" w:sz="0" w:space="0" w:color="auto"/>
            <w:right w:val="none" w:sz="0" w:space="0" w:color="auto"/>
          </w:divBdr>
          <w:divsChild>
            <w:div w:id="93108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644552">
      <w:bodyDiv w:val="1"/>
      <w:marLeft w:val="0"/>
      <w:marRight w:val="0"/>
      <w:marTop w:val="0"/>
      <w:marBottom w:val="0"/>
      <w:divBdr>
        <w:top w:val="none" w:sz="0" w:space="0" w:color="auto"/>
        <w:left w:val="none" w:sz="0" w:space="0" w:color="auto"/>
        <w:bottom w:val="none" w:sz="0" w:space="0" w:color="auto"/>
        <w:right w:val="none" w:sz="0" w:space="0" w:color="auto"/>
      </w:divBdr>
      <w:divsChild>
        <w:div w:id="56327273">
          <w:marLeft w:val="0"/>
          <w:marRight w:val="0"/>
          <w:marTop w:val="300"/>
          <w:marBottom w:val="0"/>
          <w:divBdr>
            <w:top w:val="none" w:sz="0" w:space="0" w:color="auto"/>
            <w:left w:val="none" w:sz="0" w:space="0" w:color="auto"/>
            <w:bottom w:val="none" w:sz="0" w:space="0" w:color="auto"/>
            <w:right w:val="none" w:sz="0" w:space="0" w:color="auto"/>
          </w:divBdr>
          <w:divsChild>
            <w:div w:id="491531988">
              <w:marLeft w:val="0"/>
              <w:marRight w:val="0"/>
              <w:marTop w:val="0"/>
              <w:marBottom w:val="0"/>
              <w:divBdr>
                <w:top w:val="none" w:sz="0" w:space="0" w:color="auto"/>
                <w:left w:val="none" w:sz="0" w:space="0" w:color="auto"/>
                <w:bottom w:val="none" w:sz="0" w:space="0" w:color="auto"/>
                <w:right w:val="none" w:sz="0" w:space="0" w:color="auto"/>
              </w:divBdr>
              <w:divsChild>
                <w:div w:id="82655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128944">
          <w:marLeft w:val="0"/>
          <w:marRight w:val="0"/>
          <w:marTop w:val="0"/>
          <w:marBottom w:val="0"/>
          <w:divBdr>
            <w:top w:val="none" w:sz="0" w:space="0" w:color="auto"/>
            <w:left w:val="none" w:sz="0" w:space="0" w:color="auto"/>
            <w:bottom w:val="none" w:sz="0" w:space="0" w:color="auto"/>
            <w:right w:val="none" w:sz="0" w:space="0" w:color="auto"/>
          </w:divBdr>
        </w:div>
        <w:div w:id="276640235">
          <w:marLeft w:val="0"/>
          <w:marRight w:val="0"/>
          <w:marTop w:val="0"/>
          <w:marBottom w:val="0"/>
          <w:divBdr>
            <w:top w:val="none" w:sz="0" w:space="0" w:color="auto"/>
            <w:left w:val="none" w:sz="0" w:space="0" w:color="auto"/>
            <w:bottom w:val="none" w:sz="0" w:space="0" w:color="auto"/>
            <w:right w:val="none" w:sz="0" w:space="0" w:color="auto"/>
          </w:divBdr>
          <w:divsChild>
            <w:div w:id="684406952">
              <w:marLeft w:val="0"/>
              <w:marRight w:val="0"/>
              <w:marTop w:val="0"/>
              <w:marBottom w:val="0"/>
              <w:divBdr>
                <w:top w:val="none" w:sz="0" w:space="0" w:color="auto"/>
                <w:left w:val="none" w:sz="0" w:space="0" w:color="auto"/>
                <w:bottom w:val="none" w:sz="0" w:space="0" w:color="auto"/>
                <w:right w:val="none" w:sz="0" w:space="0" w:color="auto"/>
              </w:divBdr>
            </w:div>
          </w:divsChild>
        </w:div>
        <w:div w:id="299188738">
          <w:marLeft w:val="0"/>
          <w:marRight w:val="0"/>
          <w:marTop w:val="0"/>
          <w:marBottom w:val="0"/>
          <w:divBdr>
            <w:top w:val="none" w:sz="0" w:space="0" w:color="auto"/>
            <w:left w:val="none" w:sz="0" w:space="0" w:color="auto"/>
            <w:bottom w:val="none" w:sz="0" w:space="0" w:color="auto"/>
            <w:right w:val="none" w:sz="0" w:space="0" w:color="auto"/>
          </w:divBdr>
        </w:div>
        <w:div w:id="420108923">
          <w:marLeft w:val="0"/>
          <w:marRight w:val="0"/>
          <w:marTop w:val="0"/>
          <w:marBottom w:val="0"/>
          <w:divBdr>
            <w:top w:val="none" w:sz="0" w:space="0" w:color="auto"/>
            <w:left w:val="none" w:sz="0" w:space="0" w:color="auto"/>
            <w:bottom w:val="none" w:sz="0" w:space="0" w:color="auto"/>
            <w:right w:val="none" w:sz="0" w:space="0" w:color="auto"/>
          </w:divBdr>
        </w:div>
        <w:div w:id="426462606">
          <w:marLeft w:val="0"/>
          <w:marRight w:val="0"/>
          <w:marTop w:val="300"/>
          <w:marBottom w:val="0"/>
          <w:divBdr>
            <w:top w:val="none" w:sz="0" w:space="0" w:color="auto"/>
            <w:left w:val="none" w:sz="0" w:space="0" w:color="auto"/>
            <w:bottom w:val="none" w:sz="0" w:space="0" w:color="auto"/>
            <w:right w:val="none" w:sz="0" w:space="0" w:color="auto"/>
          </w:divBdr>
          <w:divsChild>
            <w:div w:id="1351250729">
              <w:marLeft w:val="0"/>
              <w:marRight w:val="0"/>
              <w:marTop w:val="0"/>
              <w:marBottom w:val="0"/>
              <w:divBdr>
                <w:top w:val="none" w:sz="0" w:space="0" w:color="auto"/>
                <w:left w:val="none" w:sz="0" w:space="0" w:color="auto"/>
                <w:bottom w:val="none" w:sz="0" w:space="0" w:color="auto"/>
                <w:right w:val="none" w:sz="0" w:space="0" w:color="auto"/>
              </w:divBdr>
              <w:divsChild>
                <w:div w:id="2058160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849966">
          <w:marLeft w:val="0"/>
          <w:marRight w:val="0"/>
          <w:marTop w:val="0"/>
          <w:marBottom w:val="0"/>
          <w:divBdr>
            <w:top w:val="none" w:sz="0" w:space="0" w:color="auto"/>
            <w:left w:val="none" w:sz="0" w:space="0" w:color="auto"/>
            <w:bottom w:val="none" w:sz="0" w:space="0" w:color="auto"/>
            <w:right w:val="none" w:sz="0" w:space="0" w:color="auto"/>
          </w:divBdr>
          <w:divsChild>
            <w:div w:id="171916837">
              <w:marLeft w:val="0"/>
              <w:marRight w:val="0"/>
              <w:marTop w:val="0"/>
              <w:marBottom w:val="0"/>
              <w:divBdr>
                <w:top w:val="none" w:sz="0" w:space="0" w:color="auto"/>
                <w:left w:val="none" w:sz="0" w:space="0" w:color="auto"/>
                <w:bottom w:val="none" w:sz="0" w:space="0" w:color="auto"/>
                <w:right w:val="none" w:sz="0" w:space="0" w:color="auto"/>
              </w:divBdr>
            </w:div>
          </w:divsChild>
        </w:div>
        <w:div w:id="723721259">
          <w:marLeft w:val="0"/>
          <w:marRight w:val="0"/>
          <w:marTop w:val="0"/>
          <w:marBottom w:val="0"/>
          <w:divBdr>
            <w:top w:val="none" w:sz="0" w:space="0" w:color="auto"/>
            <w:left w:val="none" w:sz="0" w:space="0" w:color="auto"/>
            <w:bottom w:val="none" w:sz="0" w:space="0" w:color="auto"/>
            <w:right w:val="none" w:sz="0" w:space="0" w:color="auto"/>
          </w:divBdr>
          <w:divsChild>
            <w:div w:id="1880509830">
              <w:marLeft w:val="0"/>
              <w:marRight w:val="0"/>
              <w:marTop w:val="0"/>
              <w:marBottom w:val="0"/>
              <w:divBdr>
                <w:top w:val="none" w:sz="0" w:space="0" w:color="auto"/>
                <w:left w:val="none" w:sz="0" w:space="0" w:color="auto"/>
                <w:bottom w:val="none" w:sz="0" w:space="0" w:color="auto"/>
                <w:right w:val="none" w:sz="0" w:space="0" w:color="auto"/>
              </w:divBdr>
            </w:div>
          </w:divsChild>
        </w:div>
        <w:div w:id="848447016">
          <w:marLeft w:val="0"/>
          <w:marRight w:val="0"/>
          <w:marTop w:val="0"/>
          <w:marBottom w:val="0"/>
          <w:divBdr>
            <w:top w:val="none" w:sz="0" w:space="0" w:color="auto"/>
            <w:left w:val="none" w:sz="0" w:space="0" w:color="auto"/>
            <w:bottom w:val="none" w:sz="0" w:space="0" w:color="auto"/>
            <w:right w:val="none" w:sz="0" w:space="0" w:color="auto"/>
          </w:divBdr>
        </w:div>
        <w:div w:id="1091119955">
          <w:marLeft w:val="0"/>
          <w:marRight w:val="0"/>
          <w:marTop w:val="300"/>
          <w:marBottom w:val="0"/>
          <w:divBdr>
            <w:top w:val="none" w:sz="0" w:space="0" w:color="auto"/>
            <w:left w:val="none" w:sz="0" w:space="0" w:color="auto"/>
            <w:bottom w:val="none" w:sz="0" w:space="0" w:color="auto"/>
            <w:right w:val="none" w:sz="0" w:space="0" w:color="auto"/>
          </w:divBdr>
          <w:divsChild>
            <w:div w:id="342243227">
              <w:marLeft w:val="0"/>
              <w:marRight w:val="0"/>
              <w:marTop w:val="0"/>
              <w:marBottom w:val="0"/>
              <w:divBdr>
                <w:top w:val="none" w:sz="0" w:space="0" w:color="auto"/>
                <w:left w:val="none" w:sz="0" w:space="0" w:color="auto"/>
                <w:bottom w:val="none" w:sz="0" w:space="0" w:color="auto"/>
                <w:right w:val="none" w:sz="0" w:space="0" w:color="auto"/>
              </w:divBdr>
              <w:divsChild>
                <w:div w:id="2016297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546730">
          <w:marLeft w:val="0"/>
          <w:marRight w:val="0"/>
          <w:marTop w:val="0"/>
          <w:marBottom w:val="0"/>
          <w:divBdr>
            <w:top w:val="none" w:sz="0" w:space="0" w:color="auto"/>
            <w:left w:val="none" w:sz="0" w:space="0" w:color="auto"/>
            <w:bottom w:val="none" w:sz="0" w:space="0" w:color="auto"/>
            <w:right w:val="none" w:sz="0" w:space="0" w:color="auto"/>
          </w:divBdr>
        </w:div>
        <w:div w:id="1222517202">
          <w:marLeft w:val="0"/>
          <w:marRight w:val="0"/>
          <w:marTop w:val="0"/>
          <w:marBottom w:val="0"/>
          <w:divBdr>
            <w:top w:val="none" w:sz="0" w:space="0" w:color="auto"/>
            <w:left w:val="none" w:sz="0" w:space="0" w:color="auto"/>
            <w:bottom w:val="none" w:sz="0" w:space="0" w:color="auto"/>
            <w:right w:val="none" w:sz="0" w:space="0" w:color="auto"/>
          </w:divBdr>
          <w:divsChild>
            <w:div w:id="1656833084">
              <w:marLeft w:val="0"/>
              <w:marRight w:val="0"/>
              <w:marTop w:val="0"/>
              <w:marBottom w:val="0"/>
              <w:divBdr>
                <w:top w:val="none" w:sz="0" w:space="0" w:color="auto"/>
                <w:left w:val="none" w:sz="0" w:space="0" w:color="auto"/>
                <w:bottom w:val="none" w:sz="0" w:space="0" w:color="auto"/>
                <w:right w:val="none" w:sz="0" w:space="0" w:color="auto"/>
              </w:divBdr>
            </w:div>
          </w:divsChild>
        </w:div>
        <w:div w:id="1663849909">
          <w:marLeft w:val="0"/>
          <w:marRight w:val="0"/>
          <w:marTop w:val="0"/>
          <w:marBottom w:val="0"/>
          <w:divBdr>
            <w:top w:val="none" w:sz="0" w:space="0" w:color="auto"/>
            <w:left w:val="none" w:sz="0" w:space="0" w:color="auto"/>
            <w:bottom w:val="none" w:sz="0" w:space="0" w:color="auto"/>
            <w:right w:val="none" w:sz="0" w:space="0" w:color="auto"/>
          </w:divBdr>
          <w:divsChild>
            <w:div w:id="1417745725">
              <w:marLeft w:val="0"/>
              <w:marRight w:val="0"/>
              <w:marTop w:val="0"/>
              <w:marBottom w:val="0"/>
              <w:divBdr>
                <w:top w:val="none" w:sz="0" w:space="0" w:color="auto"/>
                <w:left w:val="none" w:sz="0" w:space="0" w:color="auto"/>
                <w:bottom w:val="none" w:sz="0" w:space="0" w:color="auto"/>
                <w:right w:val="none" w:sz="0" w:space="0" w:color="auto"/>
              </w:divBdr>
            </w:div>
          </w:divsChild>
        </w:div>
        <w:div w:id="1676808666">
          <w:marLeft w:val="0"/>
          <w:marRight w:val="0"/>
          <w:marTop w:val="0"/>
          <w:marBottom w:val="0"/>
          <w:divBdr>
            <w:top w:val="none" w:sz="0" w:space="0" w:color="auto"/>
            <w:left w:val="none" w:sz="0" w:space="0" w:color="auto"/>
            <w:bottom w:val="none" w:sz="0" w:space="0" w:color="auto"/>
            <w:right w:val="none" w:sz="0" w:space="0" w:color="auto"/>
          </w:divBdr>
          <w:divsChild>
            <w:div w:id="1524392476">
              <w:marLeft w:val="0"/>
              <w:marRight w:val="0"/>
              <w:marTop w:val="0"/>
              <w:marBottom w:val="0"/>
              <w:divBdr>
                <w:top w:val="none" w:sz="0" w:space="0" w:color="auto"/>
                <w:left w:val="none" w:sz="0" w:space="0" w:color="auto"/>
                <w:bottom w:val="none" w:sz="0" w:space="0" w:color="auto"/>
                <w:right w:val="none" w:sz="0" w:space="0" w:color="auto"/>
              </w:divBdr>
            </w:div>
          </w:divsChild>
        </w:div>
        <w:div w:id="1710497517">
          <w:marLeft w:val="0"/>
          <w:marRight w:val="0"/>
          <w:marTop w:val="0"/>
          <w:marBottom w:val="0"/>
          <w:divBdr>
            <w:top w:val="none" w:sz="0" w:space="0" w:color="auto"/>
            <w:left w:val="none" w:sz="0" w:space="0" w:color="auto"/>
            <w:bottom w:val="none" w:sz="0" w:space="0" w:color="auto"/>
            <w:right w:val="none" w:sz="0" w:space="0" w:color="auto"/>
          </w:divBdr>
        </w:div>
        <w:div w:id="1818569185">
          <w:marLeft w:val="0"/>
          <w:marRight w:val="0"/>
          <w:marTop w:val="0"/>
          <w:marBottom w:val="0"/>
          <w:divBdr>
            <w:top w:val="none" w:sz="0" w:space="0" w:color="auto"/>
            <w:left w:val="none" w:sz="0" w:space="0" w:color="auto"/>
            <w:bottom w:val="none" w:sz="0" w:space="0" w:color="auto"/>
            <w:right w:val="none" w:sz="0" w:space="0" w:color="auto"/>
          </w:divBdr>
          <w:divsChild>
            <w:div w:id="1957062506">
              <w:marLeft w:val="0"/>
              <w:marRight w:val="0"/>
              <w:marTop w:val="0"/>
              <w:marBottom w:val="0"/>
              <w:divBdr>
                <w:top w:val="none" w:sz="0" w:space="0" w:color="auto"/>
                <w:left w:val="none" w:sz="0" w:space="0" w:color="auto"/>
                <w:bottom w:val="none" w:sz="0" w:space="0" w:color="auto"/>
                <w:right w:val="none" w:sz="0" w:space="0" w:color="auto"/>
              </w:divBdr>
            </w:div>
          </w:divsChild>
        </w:div>
        <w:div w:id="1858693794">
          <w:marLeft w:val="0"/>
          <w:marRight w:val="0"/>
          <w:marTop w:val="300"/>
          <w:marBottom w:val="0"/>
          <w:divBdr>
            <w:top w:val="none" w:sz="0" w:space="0" w:color="auto"/>
            <w:left w:val="none" w:sz="0" w:space="0" w:color="auto"/>
            <w:bottom w:val="none" w:sz="0" w:space="0" w:color="auto"/>
            <w:right w:val="none" w:sz="0" w:space="0" w:color="auto"/>
          </w:divBdr>
          <w:divsChild>
            <w:div w:id="1084840248">
              <w:marLeft w:val="0"/>
              <w:marRight w:val="0"/>
              <w:marTop w:val="0"/>
              <w:marBottom w:val="0"/>
              <w:divBdr>
                <w:top w:val="none" w:sz="0" w:space="0" w:color="auto"/>
                <w:left w:val="none" w:sz="0" w:space="0" w:color="auto"/>
                <w:bottom w:val="none" w:sz="0" w:space="0" w:color="auto"/>
                <w:right w:val="none" w:sz="0" w:space="0" w:color="auto"/>
              </w:divBdr>
              <w:divsChild>
                <w:div w:id="1668046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066201">
          <w:marLeft w:val="0"/>
          <w:marRight w:val="0"/>
          <w:marTop w:val="0"/>
          <w:marBottom w:val="0"/>
          <w:divBdr>
            <w:top w:val="none" w:sz="0" w:space="0" w:color="auto"/>
            <w:left w:val="none" w:sz="0" w:space="0" w:color="auto"/>
            <w:bottom w:val="none" w:sz="0" w:space="0" w:color="auto"/>
            <w:right w:val="none" w:sz="0" w:space="0" w:color="auto"/>
          </w:divBdr>
        </w:div>
      </w:divsChild>
    </w:div>
    <w:div w:id="561911431">
      <w:bodyDiv w:val="1"/>
      <w:marLeft w:val="0"/>
      <w:marRight w:val="0"/>
      <w:marTop w:val="0"/>
      <w:marBottom w:val="0"/>
      <w:divBdr>
        <w:top w:val="none" w:sz="0" w:space="0" w:color="auto"/>
        <w:left w:val="none" w:sz="0" w:space="0" w:color="auto"/>
        <w:bottom w:val="none" w:sz="0" w:space="0" w:color="auto"/>
        <w:right w:val="none" w:sz="0" w:space="0" w:color="auto"/>
      </w:divBdr>
      <w:divsChild>
        <w:div w:id="468207417">
          <w:marLeft w:val="0"/>
          <w:marRight w:val="0"/>
          <w:marTop w:val="0"/>
          <w:marBottom w:val="0"/>
          <w:divBdr>
            <w:top w:val="none" w:sz="0" w:space="0" w:color="auto"/>
            <w:left w:val="none" w:sz="0" w:space="0" w:color="auto"/>
            <w:bottom w:val="none" w:sz="0" w:space="0" w:color="auto"/>
            <w:right w:val="none" w:sz="0" w:space="0" w:color="auto"/>
          </w:divBdr>
        </w:div>
        <w:div w:id="510074121">
          <w:marLeft w:val="0"/>
          <w:marRight w:val="0"/>
          <w:marTop w:val="0"/>
          <w:marBottom w:val="0"/>
          <w:divBdr>
            <w:top w:val="none" w:sz="0" w:space="0" w:color="auto"/>
            <w:left w:val="none" w:sz="0" w:space="0" w:color="auto"/>
            <w:bottom w:val="none" w:sz="0" w:space="0" w:color="auto"/>
            <w:right w:val="none" w:sz="0" w:space="0" w:color="auto"/>
          </w:divBdr>
          <w:divsChild>
            <w:div w:id="1690401838">
              <w:marLeft w:val="0"/>
              <w:marRight w:val="0"/>
              <w:marTop w:val="0"/>
              <w:marBottom w:val="0"/>
              <w:divBdr>
                <w:top w:val="none" w:sz="0" w:space="0" w:color="auto"/>
                <w:left w:val="none" w:sz="0" w:space="0" w:color="auto"/>
                <w:bottom w:val="none" w:sz="0" w:space="0" w:color="auto"/>
                <w:right w:val="none" w:sz="0" w:space="0" w:color="auto"/>
              </w:divBdr>
            </w:div>
          </w:divsChild>
        </w:div>
        <w:div w:id="564335629">
          <w:marLeft w:val="0"/>
          <w:marRight w:val="0"/>
          <w:marTop w:val="300"/>
          <w:marBottom w:val="0"/>
          <w:divBdr>
            <w:top w:val="none" w:sz="0" w:space="0" w:color="auto"/>
            <w:left w:val="none" w:sz="0" w:space="0" w:color="auto"/>
            <w:bottom w:val="none" w:sz="0" w:space="0" w:color="auto"/>
            <w:right w:val="none" w:sz="0" w:space="0" w:color="auto"/>
          </w:divBdr>
          <w:divsChild>
            <w:div w:id="1673675558">
              <w:marLeft w:val="0"/>
              <w:marRight w:val="0"/>
              <w:marTop w:val="0"/>
              <w:marBottom w:val="0"/>
              <w:divBdr>
                <w:top w:val="none" w:sz="0" w:space="0" w:color="auto"/>
                <w:left w:val="none" w:sz="0" w:space="0" w:color="auto"/>
                <w:bottom w:val="none" w:sz="0" w:space="0" w:color="auto"/>
                <w:right w:val="none" w:sz="0" w:space="0" w:color="auto"/>
              </w:divBdr>
              <w:divsChild>
                <w:div w:id="1435904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480997">
          <w:marLeft w:val="0"/>
          <w:marRight w:val="0"/>
          <w:marTop w:val="0"/>
          <w:marBottom w:val="0"/>
          <w:divBdr>
            <w:top w:val="none" w:sz="0" w:space="0" w:color="auto"/>
            <w:left w:val="none" w:sz="0" w:space="0" w:color="auto"/>
            <w:bottom w:val="none" w:sz="0" w:space="0" w:color="auto"/>
            <w:right w:val="none" w:sz="0" w:space="0" w:color="auto"/>
          </w:divBdr>
        </w:div>
        <w:div w:id="666859324">
          <w:marLeft w:val="0"/>
          <w:marRight w:val="0"/>
          <w:marTop w:val="0"/>
          <w:marBottom w:val="0"/>
          <w:divBdr>
            <w:top w:val="none" w:sz="0" w:space="0" w:color="auto"/>
            <w:left w:val="none" w:sz="0" w:space="0" w:color="auto"/>
            <w:bottom w:val="none" w:sz="0" w:space="0" w:color="auto"/>
            <w:right w:val="none" w:sz="0" w:space="0" w:color="auto"/>
          </w:divBdr>
          <w:divsChild>
            <w:div w:id="1384401566">
              <w:marLeft w:val="0"/>
              <w:marRight w:val="0"/>
              <w:marTop w:val="0"/>
              <w:marBottom w:val="0"/>
              <w:divBdr>
                <w:top w:val="none" w:sz="0" w:space="0" w:color="auto"/>
                <w:left w:val="none" w:sz="0" w:space="0" w:color="auto"/>
                <w:bottom w:val="none" w:sz="0" w:space="0" w:color="auto"/>
                <w:right w:val="none" w:sz="0" w:space="0" w:color="auto"/>
              </w:divBdr>
            </w:div>
          </w:divsChild>
        </w:div>
        <w:div w:id="1087196330">
          <w:marLeft w:val="0"/>
          <w:marRight w:val="0"/>
          <w:marTop w:val="300"/>
          <w:marBottom w:val="0"/>
          <w:divBdr>
            <w:top w:val="none" w:sz="0" w:space="0" w:color="auto"/>
            <w:left w:val="none" w:sz="0" w:space="0" w:color="auto"/>
            <w:bottom w:val="none" w:sz="0" w:space="0" w:color="auto"/>
            <w:right w:val="none" w:sz="0" w:space="0" w:color="auto"/>
          </w:divBdr>
          <w:divsChild>
            <w:div w:id="1120419032">
              <w:marLeft w:val="0"/>
              <w:marRight w:val="0"/>
              <w:marTop w:val="0"/>
              <w:marBottom w:val="0"/>
              <w:divBdr>
                <w:top w:val="none" w:sz="0" w:space="0" w:color="auto"/>
                <w:left w:val="none" w:sz="0" w:space="0" w:color="auto"/>
                <w:bottom w:val="none" w:sz="0" w:space="0" w:color="auto"/>
                <w:right w:val="none" w:sz="0" w:space="0" w:color="auto"/>
              </w:divBdr>
              <w:divsChild>
                <w:div w:id="1536887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374388">
          <w:marLeft w:val="0"/>
          <w:marRight w:val="0"/>
          <w:marTop w:val="0"/>
          <w:marBottom w:val="0"/>
          <w:divBdr>
            <w:top w:val="none" w:sz="0" w:space="0" w:color="auto"/>
            <w:left w:val="none" w:sz="0" w:space="0" w:color="auto"/>
            <w:bottom w:val="none" w:sz="0" w:space="0" w:color="auto"/>
            <w:right w:val="none" w:sz="0" w:space="0" w:color="auto"/>
          </w:divBdr>
          <w:divsChild>
            <w:div w:id="1116409538">
              <w:marLeft w:val="0"/>
              <w:marRight w:val="0"/>
              <w:marTop w:val="0"/>
              <w:marBottom w:val="0"/>
              <w:divBdr>
                <w:top w:val="none" w:sz="0" w:space="0" w:color="auto"/>
                <w:left w:val="none" w:sz="0" w:space="0" w:color="auto"/>
                <w:bottom w:val="none" w:sz="0" w:space="0" w:color="auto"/>
                <w:right w:val="none" w:sz="0" w:space="0" w:color="auto"/>
              </w:divBdr>
            </w:div>
          </w:divsChild>
        </w:div>
        <w:div w:id="1197424643">
          <w:marLeft w:val="0"/>
          <w:marRight w:val="0"/>
          <w:marTop w:val="0"/>
          <w:marBottom w:val="0"/>
          <w:divBdr>
            <w:top w:val="none" w:sz="0" w:space="0" w:color="auto"/>
            <w:left w:val="none" w:sz="0" w:space="0" w:color="auto"/>
            <w:bottom w:val="none" w:sz="0" w:space="0" w:color="auto"/>
            <w:right w:val="none" w:sz="0" w:space="0" w:color="auto"/>
          </w:divBdr>
          <w:divsChild>
            <w:div w:id="11498222">
              <w:marLeft w:val="0"/>
              <w:marRight w:val="0"/>
              <w:marTop w:val="0"/>
              <w:marBottom w:val="0"/>
              <w:divBdr>
                <w:top w:val="none" w:sz="0" w:space="0" w:color="auto"/>
                <w:left w:val="none" w:sz="0" w:space="0" w:color="auto"/>
                <w:bottom w:val="none" w:sz="0" w:space="0" w:color="auto"/>
                <w:right w:val="none" w:sz="0" w:space="0" w:color="auto"/>
              </w:divBdr>
            </w:div>
          </w:divsChild>
        </w:div>
        <w:div w:id="1361514035">
          <w:marLeft w:val="0"/>
          <w:marRight w:val="0"/>
          <w:marTop w:val="0"/>
          <w:marBottom w:val="0"/>
          <w:divBdr>
            <w:top w:val="none" w:sz="0" w:space="0" w:color="auto"/>
            <w:left w:val="none" w:sz="0" w:space="0" w:color="auto"/>
            <w:bottom w:val="none" w:sz="0" w:space="0" w:color="auto"/>
            <w:right w:val="none" w:sz="0" w:space="0" w:color="auto"/>
          </w:divBdr>
        </w:div>
        <w:div w:id="1512601847">
          <w:marLeft w:val="0"/>
          <w:marRight w:val="0"/>
          <w:marTop w:val="0"/>
          <w:marBottom w:val="0"/>
          <w:divBdr>
            <w:top w:val="none" w:sz="0" w:space="0" w:color="auto"/>
            <w:left w:val="none" w:sz="0" w:space="0" w:color="auto"/>
            <w:bottom w:val="none" w:sz="0" w:space="0" w:color="auto"/>
            <w:right w:val="none" w:sz="0" w:space="0" w:color="auto"/>
          </w:divBdr>
        </w:div>
        <w:div w:id="1530871848">
          <w:marLeft w:val="0"/>
          <w:marRight w:val="0"/>
          <w:marTop w:val="300"/>
          <w:marBottom w:val="0"/>
          <w:divBdr>
            <w:top w:val="none" w:sz="0" w:space="0" w:color="auto"/>
            <w:left w:val="none" w:sz="0" w:space="0" w:color="auto"/>
            <w:bottom w:val="none" w:sz="0" w:space="0" w:color="auto"/>
            <w:right w:val="none" w:sz="0" w:space="0" w:color="auto"/>
          </w:divBdr>
          <w:divsChild>
            <w:div w:id="1152798441">
              <w:marLeft w:val="0"/>
              <w:marRight w:val="0"/>
              <w:marTop w:val="0"/>
              <w:marBottom w:val="0"/>
              <w:divBdr>
                <w:top w:val="none" w:sz="0" w:space="0" w:color="auto"/>
                <w:left w:val="none" w:sz="0" w:space="0" w:color="auto"/>
                <w:bottom w:val="none" w:sz="0" w:space="0" w:color="auto"/>
                <w:right w:val="none" w:sz="0" w:space="0" w:color="auto"/>
              </w:divBdr>
              <w:divsChild>
                <w:div w:id="1171138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686263">
          <w:marLeft w:val="0"/>
          <w:marRight w:val="0"/>
          <w:marTop w:val="0"/>
          <w:marBottom w:val="0"/>
          <w:divBdr>
            <w:top w:val="none" w:sz="0" w:space="0" w:color="auto"/>
            <w:left w:val="none" w:sz="0" w:space="0" w:color="auto"/>
            <w:bottom w:val="none" w:sz="0" w:space="0" w:color="auto"/>
            <w:right w:val="none" w:sz="0" w:space="0" w:color="auto"/>
          </w:divBdr>
          <w:divsChild>
            <w:div w:id="1066874950">
              <w:marLeft w:val="0"/>
              <w:marRight w:val="0"/>
              <w:marTop w:val="0"/>
              <w:marBottom w:val="0"/>
              <w:divBdr>
                <w:top w:val="none" w:sz="0" w:space="0" w:color="auto"/>
                <w:left w:val="none" w:sz="0" w:space="0" w:color="auto"/>
                <w:bottom w:val="none" w:sz="0" w:space="0" w:color="auto"/>
                <w:right w:val="none" w:sz="0" w:space="0" w:color="auto"/>
              </w:divBdr>
            </w:div>
          </w:divsChild>
        </w:div>
        <w:div w:id="1549804620">
          <w:marLeft w:val="0"/>
          <w:marRight w:val="0"/>
          <w:marTop w:val="0"/>
          <w:marBottom w:val="0"/>
          <w:divBdr>
            <w:top w:val="none" w:sz="0" w:space="0" w:color="auto"/>
            <w:left w:val="none" w:sz="0" w:space="0" w:color="auto"/>
            <w:bottom w:val="none" w:sz="0" w:space="0" w:color="auto"/>
            <w:right w:val="none" w:sz="0" w:space="0" w:color="auto"/>
          </w:divBdr>
          <w:divsChild>
            <w:div w:id="1403481338">
              <w:marLeft w:val="0"/>
              <w:marRight w:val="0"/>
              <w:marTop w:val="0"/>
              <w:marBottom w:val="0"/>
              <w:divBdr>
                <w:top w:val="none" w:sz="0" w:space="0" w:color="auto"/>
                <w:left w:val="none" w:sz="0" w:space="0" w:color="auto"/>
                <w:bottom w:val="none" w:sz="0" w:space="0" w:color="auto"/>
                <w:right w:val="none" w:sz="0" w:space="0" w:color="auto"/>
              </w:divBdr>
            </w:div>
          </w:divsChild>
        </w:div>
        <w:div w:id="1616407276">
          <w:marLeft w:val="0"/>
          <w:marRight w:val="0"/>
          <w:marTop w:val="0"/>
          <w:marBottom w:val="0"/>
          <w:divBdr>
            <w:top w:val="none" w:sz="0" w:space="0" w:color="auto"/>
            <w:left w:val="none" w:sz="0" w:space="0" w:color="auto"/>
            <w:bottom w:val="none" w:sz="0" w:space="0" w:color="auto"/>
            <w:right w:val="none" w:sz="0" w:space="0" w:color="auto"/>
          </w:divBdr>
        </w:div>
        <w:div w:id="1630159345">
          <w:marLeft w:val="0"/>
          <w:marRight w:val="0"/>
          <w:marTop w:val="0"/>
          <w:marBottom w:val="0"/>
          <w:divBdr>
            <w:top w:val="none" w:sz="0" w:space="0" w:color="auto"/>
            <w:left w:val="none" w:sz="0" w:space="0" w:color="auto"/>
            <w:bottom w:val="none" w:sz="0" w:space="0" w:color="auto"/>
            <w:right w:val="none" w:sz="0" w:space="0" w:color="auto"/>
          </w:divBdr>
        </w:div>
        <w:div w:id="1641569195">
          <w:marLeft w:val="0"/>
          <w:marRight w:val="0"/>
          <w:marTop w:val="0"/>
          <w:marBottom w:val="0"/>
          <w:divBdr>
            <w:top w:val="none" w:sz="0" w:space="0" w:color="auto"/>
            <w:left w:val="none" w:sz="0" w:space="0" w:color="auto"/>
            <w:bottom w:val="none" w:sz="0" w:space="0" w:color="auto"/>
            <w:right w:val="none" w:sz="0" w:space="0" w:color="auto"/>
          </w:divBdr>
        </w:div>
        <w:div w:id="1679309720">
          <w:marLeft w:val="0"/>
          <w:marRight w:val="0"/>
          <w:marTop w:val="0"/>
          <w:marBottom w:val="0"/>
          <w:divBdr>
            <w:top w:val="none" w:sz="0" w:space="0" w:color="auto"/>
            <w:left w:val="none" w:sz="0" w:space="0" w:color="auto"/>
            <w:bottom w:val="none" w:sz="0" w:space="0" w:color="auto"/>
            <w:right w:val="none" w:sz="0" w:space="0" w:color="auto"/>
          </w:divBdr>
          <w:divsChild>
            <w:div w:id="1333869304">
              <w:marLeft w:val="0"/>
              <w:marRight w:val="0"/>
              <w:marTop w:val="0"/>
              <w:marBottom w:val="0"/>
              <w:divBdr>
                <w:top w:val="none" w:sz="0" w:space="0" w:color="auto"/>
                <w:left w:val="none" w:sz="0" w:space="0" w:color="auto"/>
                <w:bottom w:val="none" w:sz="0" w:space="0" w:color="auto"/>
                <w:right w:val="none" w:sz="0" w:space="0" w:color="auto"/>
              </w:divBdr>
            </w:div>
          </w:divsChild>
        </w:div>
        <w:div w:id="1901163365">
          <w:marLeft w:val="0"/>
          <w:marRight w:val="0"/>
          <w:marTop w:val="300"/>
          <w:marBottom w:val="0"/>
          <w:divBdr>
            <w:top w:val="none" w:sz="0" w:space="0" w:color="auto"/>
            <w:left w:val="none" w:sz="0" w:space="0" w:color="auto"/>
            <w:bottom w:val="none" w:sz="0" w:space="0" w:color="auto"/>
            <w:right w:val="none" w:sz="0" w:space="0" w:color="auto"/>
          </w:divBdr>
          <w:divsChild>
            <w:div w:id="1318001332">
              <w:marLeft w:val="0"/>
              <w:marRight w:val="0"/>
              <w:marTop w:val="0"/>
              <w:marBottom w:val="0"/>
              <w:divBdr>
                <w:top w:val="none" w:sz="0" w:space="0" w:color="auto"/>
                <w:left w:val="none" w:sz="0" w:space="0" w:color="auto"/>
                <w:bottom w:val="none" w:sz="0" w:space="0" w:color="auto"/>
                <w:right w:val="none" w:sz="0" w:space="0" w:color="auto"/>
              </w:divBdr>
              <w:divsChild>
                <w:div w:id="766968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2060327">
      <w:bodyDiv w:val="1"/>
      <w:marLeft w:val="0"/>
      <w:marRight w:val="0"/>
      <w:marTop w:val="0"/>
      <w:marBottom w:val="0"/>
      <w:divBdr>
        <w:top w:val="none" w:sz="0" w:space="0" w:color="auto"/>
        <w:left w:val="none" w:sz="0" w:space="0" w:color="auto"/>
        <w:bottom w:val="none" w:sz="0" w:space="0" w:color="auto"/>
        <w:right w:val="none" w:sz="0" w:space="0" w:color="auto"/>
      </w:divBdr>
    </w:div>
    <w:div w:id="562250944">
      <w:bodyDiv w:val="1"/>
      <w:marLeft w:val="0"/>
      <w:marRight w:val="0"/>
      <w:marTop w:val="0"/>
      <w:marBottom w:val="0"/>
      <w:divBdr>
        <w:top w:val="none" w:sz="0" w:space="0" w:color="auto"/>
        <w:left w:val="none" w:sz="0" w:space="0" w:color="auto"/>
        <w:bottom w:val="none" w:sz="0" w:space="0" w:color="auto"/>
        <w:right w:val="none" w:sz="0" w:space="0" w:color="auto"/>
      </w:divBdr>
      <w:divsChild>
        <w:div w:id="86122615">
          <w:marLeft w:val="0"/>
          <w:marRight w:val="0"/>
          <w:marTop w:val="0"/>
          <w:marBottom w:val="0"/>
          <w:divBdr>
            <w:top w:val="none" w:sz="0" w:space="0" w:color="auto"/>
            <w:left w:val="none" w:sz="0" w:space="0" w:color="auto"/>
            <w:bottom w:val="none" w:sz="0" w:space="0" w:color="auto"/>
            <w:right w:val="none" w:sz="0" w:space="0" w:color="auto"/>
          </w:divBdr>
          <w:divsChild>
            <w:div w:id="1621374476">
              <w:marLeft w:val="0"/>
              <w:marRight w:val="0"/>
              <w:marTop w:val="0"/>
              <w:marBottom w:val="0"/>
              <w:divBdr>
                <w:top w:val="none" w:sz="0" w:space="0" w:color="auto"/>
                <w:left w:val="none" w:sz="0" w:space="0" w:color="auto"/>
                <w:bottom w:val="none" w:sz="0" w:space="0" w:color="auto"/>
                <w:right w:val="none" w:sz="0" w:space="0" w:color="auto"/>
              </w:divBdr>
            </w:div>
          </w:divsChild>
        </w:div>
        <w:div w:id="139346521">
          <w:marLeft w:val="0"/>
          <w:marRight w:val="0"/>
          <w:marTop w:val="0"/>
          <w:marBottom w:val="0"/>
          <w:divBdr>
            <w:top w:val="none" w:sz="0" w:space="0" w:color="auto"/>
            <w:left w:val="none" w:sz="0" w:space="0" w:color="auto"/>
            <w:bottom w:val="none" w:sz="0" w:space="0" w:color="auto"/>
            <w:right w:val="none" w:sz="0" w:space="0" w:color="auto"/>
          </w:divBdr>
        </w:div>
        <w:div w:id="167641746">
          <w:marLeft w:val="0"/>
          <w:marRight w:val="0"/>
          <w:marTop w:val="300"/>
          <w:marBottom w:val="0"/>
          <w:divBdr>
            <w:top w:val="none" w:sz="0" w:space="0" w:color="auto"/>
            <w:left w:val="none" w:sz="0" w:space="0" w:color="auto"/>
            <w:bottom w:val="none" w:sz="0" w:space="0" w:color="auto"/>
            <w:right w:val="none" w:sz="0" w:space="0" w:color="auto"/>
          </w:divBdr>
          <w:divsChild>
            <w:div w:id="1040975249">
              <w:marLeft w:val="0"/>
              <w:marRight w:val="0"/>
              <w:marTop w:val="0"/>
              <w:marBottom w:val="0"/>
              <w:divBdr>
                <w:top w:val="none" w:sz="0" w:space="0" w:color="auto"/>
                <w:left w:val="none" w:sz="0" w:space="0" w:color="auto"/>
                <w:bottom w:val="none" w:sz="0" w:space="0" w:color="auto"/>
                <w:right w:val="none" w:sz="0" w:space="0" w:color="auto"/>
              </w:divBdr>
              <w:divsChild>
                <w:div w:id="1810585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400952">
          <w:marLeft w:val="0"/>
          <w:marRight w:val="0"/>
          <w:marTop w:val="300"/>
          <w:marBottom w:val="0"/>
          <w:divBdr>
            <w:top w:val="none" w:sz="0" w:space="0" w:color="auto"/>
            <w:left w:val="none" w:sz="0" w:space="0" w:color="auto"/>
            <w:bottom w:val="none" w:sz="0" w:space="0" w:color="auto"/>
            <w:right w:val="none" w:sz="0" w:space="0" w:color="auto"/>
          </w:divBdr>
          <w:divsChild>
            <w:div w:id="1985623104">
              <w:marLeft w:val="0"/>
              <w:marRight w:val="0"/>
              <w:marTop w:val="0"/>
              <w:marBottom w:val="0"/>
              <w:divBdr>
                <w:top w:val="none" w:sz="0" w:space="0" w:color="auto"/>
                <w:left w:val="none" w:sz="0" w:space="0" w:color="auto"/>
                <w:bottom w:val="none" w:sz="0" w:space="0" w:color="auto"/>
                <w:right w:val="none" w:sz="0" w:space="0" w:color="auto"/>
              </w:divBdr>
              <w:divsChild>
                <w:div w:id="1358047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07207">
          <w:marLeft w:val="0"/>
          <w:marRight w:val="0"/>
          <w:marTop w:val="0"/>
          <w:marBottom w:val="0"/>
          <w:divBdr>
            <w:top w:val="none" w:sz="0" w:space="0" w:color="auto"/>
            <w:left w:val="none" w:sz="0" w:space="0" w:color="auto"/>
            <w:bottom w:val="none" w:sz="0" w:space="0" w:color="auto"/>
            <w:right w:val="none" w:sz="0" w:space="0" w:color="auto"/>
          </w:divBdr>
        </w:div>
        <w:div w:id="461578589">
          <w:marLeft w:val="0"/>
          <w:marRight w:val="0"/>
          <w:marTop w:val="0"/>
          <w:marBottom w:val="0"/>
          <w:divBdr>
            <w:top w:val="none" w:sz="0" w:space="0" w:color="auto"/>
            <w:left w:val="none" w:sz="0" w:space="0" w:color="auto"/>
            <w:bottom w:val="none" w:sz="0" w:space="0" w:color="auto"/>
            <w:right w:val="none" w:sz="0" w:space="0" w:color="auto"/>
          </w:divBdr>
        </w:div>
        <w:div w:id="602615253">
          <w:marLeft w:val="0"/>
          <w:marRight w:val="0"/>
          <w:marTop w:val="300"/>
          <w:marBottom w:val="0"/>
          <w:divBdr>
            <w:top w:val="none" w:sz="0" w:space="0" w:color="auto"/>
            <w:left w:val="none" w:sz="0" w:space="0" w:color="auto"/>
            <w:bottom w:val="none" w:sz="0" w:space="0" w:color="auto"/>
            <w:right w:val="none" w:sz="0" w:space="0" w:color="auto"/>
          </w:divBdr>
          <w:divsChild>
            <w:div w:id="644359241">
              <w:marLeft w:val="0"/>
              <w:marRight w:val="0"/>
              <w:marTop w:val="0"/>
              <w:marBottom w:val="0"/>
              <w:divBdr>
                <w:top w:val="none" w:sz="0" w:space="0" w:color="auto"/>
                <w:left w:val="none" w:sz="0" w:space="0" w:color="auto"/>
                <w:bottom w:val="none" w:sz="0" w:space="0" w:color="auto"/>
                <w:right w:val="none" w:sz="0" w:space="0" w:color="auto"/>
              </w:divBdr>
              <w:divsChild>
                <w:div w:id="367070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930651">
          <w:marLeft w:val="0"/>
          <w:marRight w:val="0"/>
          <w:marTop w:val="0"/>
          <w:marBottom w:val="0"/>
          <w:divBdr>
            <w:top w:val="none" w:sz="0" w:space="0" w:color="auto"/>
            <w:left w:val="none" w:sz="0" w:space="0" w:color="auto"/>
            <w:bottom w:val="none" w:sz="0" w:space="0" w:color="auto"/>
            <w:right w:val="none" w:sz="0" w:space="0" w:color="auto"/>
          </w:divBdr>
          <w:divsChild>
            <w:div w:id="2005543650">
              <w:marLeft w:val="0"/>
              <w:marRight w:val="0"/>
              <w:marTop w:val="0"/>
              <w:marBottom w:val="0"/>
              <w:divBdr>
                <w:top w:val="none" w:sz="0" w:space="0" w:color="auto"/>
                <w:left w:val="none" w:sz="0" w:space="0" w:color="auto"/>
                <w:bottom w:val="none" w:sz="0" w:space="0" w:color="auto"/>
                <w:right w:val="none" w:sz="0" w:space="0" w:color="auto"/>
              </w:divBdr>
            </w:div>
          </w:divsChild>
        </w:div>
        <w:div w:id="814949487">
          <w:marLeft w:val="0"/>
          <w:marRight w:val="0"/>
          <w:marTop w:val="300"/>
          <w:marBottom w:val="0"/>
          <w:divBdr>
            <w:top w:val="none" w:sz="0" w:space="0" w:color="auto"/>
            <w:left w:val="none" w:sz="0" w:space="0" w:color="auto"/>
            <w:bottom w:val="none" w:sz="0" w:space="0" w:color="auto"/>
            <w:right w:val="none" w:sz="0" w:space="0" w:color="auto"/>
          </w:divBdr>
          <w:divsChild>
            <w:div w:id="1910454317">
              <w:marLeft w:val="0"/>
              <w:marRight w:val="0"/>
              <w:marTop w:val="0"/>
              <w:marBottom w:val="0"/>
              <w:divBdr>
                <w:top w:val="none" w:sz="0" w:space="0" w:color="auto"/>
                <w:left w:val="none" w:sz="0" w:space="0" w:color="auto"/>
                <w:bottom w:val="none" w:sz="0" w:space="0" w:color="auto"/>
                <w:right w:val="none" w:sz="0" w:space="0" w:color="auto"/>
              </w:divBdr>
              <w:divsChild>
                <w:div w:id="1241939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794752">
          <w:marLeft w:val="0"/>
          <w:marRight w:val="0"/>
          <w:marTop w:val="0"/>
          <w:marBottom w:val="0"/>
          <w:divBdr>
            <w:top w:val="none" w:sz="0" w:space="0" w:color="auto"/>
            <w:left w:val="none" w:sz="0" w:space="0" w:color="auto"/>
            <w:bottom w:val="none" w:sz="0" w:space="0" w:color="auto"/>
            <w:right w:val="none" w:sz="0" w:space="0" w:color="auto"/>
          </w:divBdr>
          <w:divsChild>
            <w:div w:id="261038737">
              <w:marLeft w:val="0"/>
              <w:marRight w:val="0"/>
              <w:marTop w:val="0"/>
              <w:marBottom w:val="0"/>
              <w:divBdr>
                <w:top w:val="none" w:sz="0" w:space="0" w:color="auto"/>
                <w:left w:val="none" w:sz="0" w:space="0" w:color="auto"/>
                <w:bottom w:val="none" w:sz="0" w:space="0" w:color="auto"/>
                <w:right w:val="none" w:sz="0" w:space="0" w:color="auto"/>
              </w:divBdr>
            </w:div>
          </w:divsChild>
        </w:div>
        <w:div w:id="948048551">
          <w:marLeft w:val="0"/>
          <w:marRight w:val="0"/>
          <w:marTop w:val="0"/>
          <w:marBottom w:val="0"/>
          <w:divBdr>
            <w:top w:val="none" w:sz="0" w:space="0" w:color="auto"/>
            <w:left w:val="none" w:sz="0" w:space="0" w:color="auto"/>
            <w:bottom w:val="none" w:sz="0" w:space="0" w:color="auto"/>
            <w:right w:val="none" w:sz="0" w:space="0" w:color="auto"/>
          </w:divBdr>
        </w:div>
        <w:div w:id="1061906429">
          <w:marLeft w:val="0"/>
          <w:marRight w:val="0"/>
          <w:marTop w:val="0"/>
          <w:marBottom w:val="0"/>
          <w:divBdr>
            <w:top w:val="none" w:sz="0" w:space="0" w:color="auto"/>
            <w:left w:val="none" w:sz="0" w:space="0" w:color="auto"/>
            <w:bottom w:val="none" w:sz="0" w:space="0" w:color="auto"/>
            <w:right w:val="none" w:sz="0" w:space="0" w:color="auto"/>
          </w:divBdr>
          <w:divsChild>
            <w:div w:id="1573079430">
              <w:marLeft w:val="0"/>
              <w:marRight w:val="0"/>
              <w:marTop w:val="0"/>
              <w:marBottom w:val="0"/>
              <w:divBdr>
                <w:top w:val="none" w:sz="0" w:space="0" w:color="auto"/>
                <w:left w:val="none" w:sz="0" w:space="0" w:color="auto"/>
                <w:bottom w:val="none" w:sz="0" w:space="0" w:color="auto"/>
                <w:right w:val="none" w:sz="0" w:space="0" w:color="auto"/>
              </w:divBdr>
            </w:div>
          </w:divsChild>
        </w:div>
        <w:div w:id="1164931190">
          <w:marLeft w:val="0"/>
          <w:marRight w:val="0"/>
          <w:marTop w:val="0"/>
          <w:marBottom w:val="0"/>
          <w:divBdr>
            <w:top w:val="none" w:sz="0" w:space="0" w:color="auto"/>
            <w:left w:val="none" w:sz="0" w:space="0" w:color="auto"/>
            <w:bottom w:val="none" w:sz="0" w:space="0" w:color="auto"/>
            <w:right w:val="none" w:sz="0" w:space="0" w:color="auto"/>
          </w:divBdr>
          <w:divsChild>
            <w:div w:id="1919905374">
              <w:marLeft w:val="0"/>
              <w:marRight w:val="0"/>
              <w:marTop w:val="0"/>
              <w:marBottom w:val="0"/>
              <w:divBdr>
                <w:top w:val="none" w:sz="0" w:space="0" w:color="auto"/>
                <w:left w:val="none" w:sz="0" w:space="0" w:color="auto"/>
                <w:bottom w:val="none" w:sz="0" w:space="0" w:color="auto"/>
                <w:right w:val="none" w:sz="0" w:space="0" w:color="auto"/>
              </w:divBdr>
            </w:div>
          </w:divsChild>
        </w:div>
        <w:div w:id="1276408173">
          <w:marLeft w:val="0"/>
          <w:marRight w:val="0"/>
          <w:marTop w:val="0"/>
          <w:marBottom w:val="0"/>
          <w:divBdr>
            <w:top w:val="none" w:sz="0" w:space="0" w:color="auto"/>
            <w:left w:val="none" w:sz="0" w:space="0" w:color="auto"/>
            <w:bottom w:val="none" w:sz="0" w:space="0" w:color="auto"/>
            <w:right w:val="none" w:sz="0" w:space="0" w:color="auto"/>
          </w:divBdr>
          <w:divsChild>
            <w:div w:id="446585013">
              <w:marLeft w:val="0"/>
              <w:marRight w:val="0"/>
              <w:marTop w:val="0"/>
              <w:marBottom w:val="0"/>
              <w:divBdr>
                <w:top w:val="none" w:sz="0" w:space="0" w:color="auto"/>
                <w:left w:val="none" w:sz="0" w:space="0" w:color="auto"/>
                <w:bottom w:val="none" w:sz="0" w:space="0" w:color="auto"/>
                <w:right w:val="none" w:sz="0" w:space="0" w:color="auto"/>
              </w:divBdr>
            </w:div>
          </w:divsChild>
        </w:div>
        <w:div w:id="1293243017">
          <w:marLeft w:val="0"/>
          <w:marRight w:val="0"/>
          <w:marTop w:val="0"/>
          <w:marBottom w:val="0"/>
          <w:divBdr>
            <w:top w:val="none" w:sz="0" w:space="0" w:color="auto"/>
            <w:left w:val="none" w:sz="0" w:space="0" w:color="auto"/>
            <w:bottom w:val="none" w:sz="0" w:space="0" w:color="auto"/>
            <w:right w:val="none" w:sz="0" w:space="0" w:color="auto"/>
          </w:divBdr>
        </w:div>
        <w:div w:id="1497767497">
          <w:marLeft w:val="0"/>
          <w:marRight w:val="0"/>
          <w:marTop w:val="0"/>
          <w:marBottom w:val="0"/>
          <w:divBdr>
            <w:top w:val="none" w:sz="0" w:space="0" w:color="auto"/>
            <w:left w:val="none" w:sz="0" w:space="0" w:color="auto"/>
            <w:bottom w:val="none" w:sz="0" w:space="0" w:color="auto"/>
            <w:right w:val="none" w:sz="0" w:space="0" w:color="auto"/>
          </w:divBdr>
        </w:div>
        <w:div w:id="2126582668">
          <w:marLeft w:val="0"/>
          <w:marRight w:val="0"/>
          <w:marTop w:val="0"/>
          <w:marBottom w:val="0"/>
          <w:divBdr>
            <w:top w:val="none" w:sz="0" w:space="0" w:color="auto"/>
            <w:left w:val="none" w:sz="0" w:space="0" w:color="auto"/>
            <w:bottom w:val="none" w:sz="0" w:space="0" w:color="auto"/>
            <w:right w:val="none" w:sz="0" w:space="0" w:color="auto"/>
          </w:divBdr>
        </w:div>
        <w:div w:id="2141992462">
          <w:marLeft w:val="0"/>
          <w:marRight w:val="0"/>
          <w:marTop w:val="0"/>
          <w:marBottom w:val="0"/>
          <w:divBdr>
            <w:top w:val="none" w:sz="0" w:space="0" w:color="auto"/>
            <w:left w:val="none" w:sz="0" w:space="0" w:color="auto"/>
            <w:bottom w:val="none" w:sz="0" w:space="0" w:color="auto"/>
            <w:right w:val="none" w:sz="0" w:space="0" w:color="auto"/>
          </w:divBdr>
          <w:divsChild>
            <w:div w:id="75447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103274">
      <w:bodyDiv w:val="1"/>
      <w:marLeft w:val="0"/>
      <w:marRight w:val="0"/>
      <w:marTop w:val="0"/>
      <w:marBottom w:val="0"/>
      <w:divBdr>
        <w:top w:val="none" w:sz="0" w:space="0" w:color="auto"/>
        <w:left w:val="none" w:sz="0" w:space="0" w:color="auto"/>
        <w:bottom w:val="none" w:sz="0" w:space="0" w:color="auto"/>
        <w:right w:val="none" w:sz="0" w:space="0" w:color="auto"/>
      </w:divBdr>
      <w:divsChild>
        <w:div w:id="130221244">
          <w:marLeft w:val="0"/>
          <w:marRight w:val="0"/>
          <w:marTop w:val="0"/>
          <w:marBottom w:val="0"/>
          <w:divBdr>
            <w:top w:val="none" w:sz="0" w:space="0" w:color="auto"/>
            <w:left w:val="none" w:sz="0" w:space="0" w:color="auto"/>
            <w:bottom w:val="none" w:sz="0" w:space="0" w:color="auto"/>
            <w:right w:val="none" w:sz="0" w:space="0" w:color="auto"/>
          </w:divBdr>
        </w:div>
        <w:div w:id="301883666">
          <w:marLeft w:val="0"/>
          <w:marRight w:val="0"/>
          <w:marTop w:val="0"/>
          <w:marBottom w:val="0"/>
          <w:divBdr>
            <w:top w:val="none" w:sz="0" w:space="0" w:color="auto"/>
            <w:left w:val="none" w:sz="0" w:space="0" w:color="auto"/>
            <w:bottom w:val="none" w:sz="0" w:space="0" w:color="auto"/>
            <w:right w:val="none" w:sz="0" w:space="0" w:color="auto"/>
          </w:divBdr>
          <w:divsChild>
            <w:div w:id="2030794530">
              <w:marLeft w:val="0"/>
              <w:marRight w:val="0"/>
              <w:marTop w:val="0"/>
              <w:marBottom w:val="0"/>
              <w:divBdr>
                <w:top w:val="none" w:sz="0" w:space="0" w:color="auto"/>
                <w:left w:val="none" w:sz="0" w:space="0" w:color="auto"/>
                <w:bottom w:val="none" w:sz="0" w:space="0" w:color="auto"/>
                <w:right w:val="none" w:sz="0" w:space="0" w:color="auto"/>
              </w:divBdr>
            </w:div>
          </w:divsChild>
        </w:div>
        <w:div w:id="386491156">
          <w:marLeft w:val="0"/>
          <w:marRight w:val="0"/>
          <w:marTop w:val="300"/>
          <w:marBottom w:val="0"/>
          <w:divBdr>
            <w:top w:val="none" w:sz="0" w:space="0" w:color="auto"/>
            <w:left w:val="none" w:sz="0" w:space="0" w:color="auto"/>
            <w:bottom w:val="none" w:sz="0" w:space="0" w:color="auto"/>
            <w:right w:val="none" w:sz="0" w:space="0" w:color="auto"/>
          </w:divBdr>
          <w:divsChild>
            <w:div w:id="1803159773">
              <w:marLeft w:val="0"/>
              <w:marRight w:val="0"/>
              <w:marTop w:val="0"/>
              <w:marBottom w:val="0"/>
              <w:divBdr>
                <w:top w:val="none" w:sz="0" w:space="0" w:color="auto"/>
                <w:left w:val="none" w:sz="0" w:space="0" w:color="auto"/>
                <w:bottom w:val="none" w:sz="0" w:space="0" w:color="auto"/>
                <w:right w:val="none" w:sz="0" w:space="0" w:color="auto"/>
              </w:divBdr>
              <w:divsChild>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5054149">
          <w:marLeft w:val="0"/>
          <w:marRight w:val="0"/>
          <w:marTop w:val="0"/>
          <w:marBottom w:val="0"/>
          <w:divBdr>
            <w:top w:val="none" w:sz="0" w:space="0" w:color="auto"/>
            <w:left w:val="none" w:sz="0" w:space="0" w:color="auto"/>
            <w:bottom w:val="none" w:sz="0" w:space="0" w:color="auto"/>
            <w:right w:val="none" w:sz="0" w:space="0" w:color="auto"/>
          </w:divBdr>
        </w:div>
        <w:div w:id="453602826">
          <w:marLeft w:val="0"/>
          <w:marRight w:val="0"/>
          <w:marTop w:val="0"/>
          <w:marBottom w:val="0"/>
          <w:divBdr>
            <w:top w:val="none" w:sz="0" w:space="0" w:color="auto"/>
            <w:left w:val="none" w:sz="0" w:space="0" w:color="auto"/>
            <w:bottom w:val="none" w:sz="0" w:space="0" w:color="auto"/>
            <w:right w:val="none" w:sz="0" w:space="0" w:color="auto"/>
          </w:divBdr>
          <w:divsChild>
            <w:div w:id="726417323">
              <w:marLeft w:val="0"/>
              <w:marRight w:val="0"/>
              <w:marTop w:val="0"/>
              <w:marBottom w:val="0"/>
              <w:divBdr>
                <w:top w:val="none" w:sz="0" w:space="0" w:color="auto"/>
                <w:left w:val="none" w:sz="0" w:space="0" w:color="auto"/>
                <w:bottom w:val="none" w:sz="0" w:space="0" w:color="auto"/>
                <w:right w:val="none" w:sz="0" w:space="0" w:color="auto"/>
              </w:divBdr>
            </w:div>
          </w:divsChild>
        </w:div>
        <w:div w:id="468743591">
          <w:marLeft w:val="0"/>
          <w:marRight w:val="0"/>
          <w:marTop w:val="0"/>
          <w:marBottom w:val="0"/>
          <w:divBdr>
            <w:top w:val="none" w:sz="0" w:space="0" w:color="auto"/>
            <w:left w:val="none" w:sz="0" w:space="0" w:color="auto"/>
            <w:bottom w:val="none" w:sz="0" w:space="0" w:color="auto"/>
            <w:right w:val="none" w:sz="0" w:space="0" w:color="auto"/>
          </w:divBdr>
        </w:div>
        <w:div w:id="502934821">
          <w:marLeft w:val="0"/>
          <w:marRight w:val="0"/>
          <w:marTop w:val="0"/>
          <w:marBottom w:val="0"/>
          <w:divBdr>
            <w:top w:val="none" w:sz="0" w:space="0" w:color="auto"/>
            <w:left w:val="none" w:sz="0" w:space="0" w:color="auto"/>
            <w:bottom w:val="none" w:sz="0" w:space="0" w:color="auto"/>
            <w:right w:val="none" w:sz="0" w:space="0" w:color="auto"/>
          </w:divBdr>
        </w:div>
        <w:div w:id="707949166">
          <w:marLeft w:val="0"/>
          <w:marRight w:val="0"/>
          <w:marTop w:val="0"/>
          <w:marBottom w:val="0"/>
          <w:divBdr>
            <w:top w:val="none" w:sz="0" w:space="0" w:color="auto"/>
            <w:left w:val="none" w:sz="0" w:space="0" w:color="auto"/>
            <w:bottom w:val="none" w:sz="0" w:space="0" w:color="auto"/>
            <w:right w:val="none" w:sz="0" w:space="0" w:color="auto"/>
          </w:divBdr>
        </w:div>
        <w:div w:id="895315172">
          <w:marLeft w:val="0"/>
          <w:marRight w:val="0"/>
          <w:marTop w:val="0"/>
          <w:marBottom w:val="0"/>
          <w:divBdr>
            <w:top w:val="none" w:sz="0" w:space="0" w:color="auto"/>
            <w:left w:val="none" w:sz="0" w:space="0" w:color="auto"/>
            <w:bottom w:val="none" w:sz="0" w:space="0" w:color="auto"/>
            <w:right w:val="none" w:sz="0" w:space="0" w:color="auto"/>
          </w:divBdr>
          <w:divsChild>
            <w:div w:id="863322104">
              <w:marLeft w:val="0"/>
              <w:marRight w:val="0"/>
              <w:marTop w:val="0"/>
              <w:marBottom w:val="0"/>
              <w:divBdr>
                <w:top w:val="none" w:sz="0" w:space="0" w:color="auto"/>
                <w:left w:val="none" w:sz="0" w:space="0" w:color="auto"/>
                <w:bottom w:val="none" w:sz="0" w:space="0" w:color="auto"/>
                <w:right w:val="none" w:sz="0" w:space="0" w:color="auto"/>
              </w:divBdr>
            </w:div>
          </w:divsChild>
        </w:div>
        <w:div w:id="1113087043">
          <w:marLeft w:val="0"/>
          <w:marRight w:val="0"/>
          <w:marTop w:val="0"/>
          <w:marBottom w:val="0"/>
          <w:divBdr>
            <w:top w:val="none" w:sz="0" w:space="0" w:color="auto"/>
            <w:left w:val="none" w:sz="0" w:space="0" w:color="auto"/>
            <w:bottom w:val="none" w:sz="0" w:space="0" w:color="auto"/>
            <w:right w:val="none" w:sz="0" w:space="0" w:color="auto"/>
          </w:divBdr>
          <w:divsChild>
            <w:div w:id="559635064">
              <w:marLeft w:val="0"/>
              <w:marRight w:val="0"/>
              <w:marTop w:val="0"/>
              <w:marBottom w:val="0"/>
              <w:divBdr>
                <w:top w:val="none" w:sz="0" w:space="0" w:color="auto"/>
                <w:left w:val="none" w:sz="0" w:space="0" w:color="auto"/>
                <w:bottom w:val="none" w:sz="0" w:space="0" w:color="auto"/>
                <w:right w:val="none" w:sz="0" w:space="0" w:color="auto"/>
              </w:divBdr>
            </w:div>
          </w:divsChild>
        </w:div>
        <w:div w:id="1266619722">
          <w:marLeft w:val="0"/>
          <w:marRight w:val="0"/>
          <w:marTop w:val="0"/>
          <w:marBottom w:val="0"/>
          <w:divBdr>
            <w:top w:val="none" w:sz="0" w:space="0" w:color="auto"/>
            <w:left w:val="none" w:sz="0" w:space="0" w:color="auto"/>
            <w:bottom w:val="none" w:sz="0" w:space="0" w:color="auto"/>
            <w:right w:val="none" w:sz="0" w:space="0" w:color="auto"/>
          </w:divBdr>
        </w:div>
        <w:div w:id="1400399406">
          <w:marLeft w:val="0"/>
          <w:marRight w:val="0"/>
          <w:marTop w:val="300"/>
          <w:marBottom w:val="0"/>
          <w:divBdr>
            <w:top w:val="none" w:sz="0" w:space="0" w:color="auto"/>
            <w:left w:val="none" w:sz="0" w:space="0" w:color="auto"/>
            <w:bottom w:val="none" w:sz="0" w:space="0" w:color="auto"/>
            <w:right w:val="none" w:sz="0" w:space="0" w:color="auto"/>
          </w:divBdr>
          <w:divsChild>
            <w:div w:id="1349794659">
              <w:marLeft w:val="0"/>
              <w:marRight w:val="0"/>
              <w:marTop w:val="0"/>
              <w:marBottom w:val="0"/>
              <w:divBdr>
                <w:top w:val="none" w:sz="0" w:space="0" w:color="auto"/>
                <w:left w:val="none" w:sz="0" w:space="0" w:color="auto"/>
                <w:bottom w:val="none" w:sz="0" w:space="0" w:color="auto"/>
                <w:right w:val="none" w:sz="0" w:space="0" w:color="auto"/>
              </w:divBdr>
              <w:divsChild>
                <w:div w:id="2050059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06074">
          <w:marLeft w:val="0"/>
          <w:marRight w:val="0"/>
          <w:marTop w:val="0"/>
          <w:marBottom w:val="0"/>
          <w:divBdr>
            <w:top w:val="none" w:sz="0" w:space="0" w:color="auto"/>
            <w:left w:val="none" w:sz="0" w:space="0" w:color="auto"/>
            <w:bottom w:val="none" w:sz="0" w:space="0" w:color="auto"/>
            <w:right w:val="none" w:sz="0" w:space="0" w:color="auto"/>
          </w:divBdr>
          <w:divsChild>
            <w:div w:id="712465410">
              <w:marLeft w:val="0"/>
              <w:marRight w:val="0"/>
              <w:marTop w:val="0"/>
              <w:marBottom w:val="0"/>
              <w:divBdr>
                <w:top w:val="none" w:sz="0" w:space="0" w:color="auto"/>
                <w:left w:val="none" w:sz="0" w:space="0" w:color="auto"/>
                <w:bottom w:val="none" w:sz="0" w:space="0" w:color="auto"/>
                <w:right w:val="none" w:sz="0" w:space="0" w:color="auto"/>
              </w:divBdr>
            </w:div>
          </w:divsChild>
        </w:div>
        <w:div w:id="1602226978">
          <w:marLeft w:val="0"/>
          <w:marRight w:val="0"/>
          <w:marTop w:val="0"/>
          <w:marBottom w:val="0"/>
          <w:divBdr>
            <w:top w:val="none" w:sz="0" w:space="0" w:color="auto"/>
            <w:left w:val="none" w:sz="0" w:space="0" w:color="auto"/>
            <w:bottom w:val="none" w:sz="0" w:space="0" w:color="auto"/>
            <w:right w:val="none" w:sz="0" w:space="0" w:color="auto"/>
          </w:divBdr>
        </w:div>
        <w:div w:id="1818641435">
          <w:marLeft w:val="0"/>
          <w:marRight w:val="0"/>
          <w:marTop w:val="0"/>
          <w:marBottom w:val="0"/>
          <w:divBdr>
            <w:top w:val="none" w:sz="0" w:space="0" w:color="auto"/>
            <w:left w:val="none" w:sz="0" w:space="0" w:color="auto"/>
            <w:bottom w:val="none" w:sz="0" w:space="0" w:color="auto"/>
            <w:right w:val="none" w:sz="0" w:space="0" w:color="auto"/>
          </w:divBdr>
          <w:divsChild>
            <w:div w:id="935092811">
              <w:marLeft w:val="0"/>
              <w:marRight w:val="0"/>
              <w:marTop w:val="0"/>
              <w:marBottom w:val="0"/>
              <w:divBdr>
                <w:top w:val="none" w:sz="0" w:space="0" w:color="auto"/>
                <w:left w:val="none" w:sz="0" w:space="0" w:color="auto"/>
                <w:bottom w:val="none" w:sz="0" w:space="0" w:color="auto"/>
                <w:right w:val="none" w:sz="0" w:space="0" w:color="auto"/>
              </w:divBdr>
            </w:div>
          </w:divsChild>
        </w:div>
        <w:div w:id="1863201552">
          <w:marLeft w:val="0"/>
          <w:marRight w:val="0"/>
          <w:marTop w:val="300"/>
          <w:marBottom w:val="0"/>
          <w:divBdr>
            <w:top w:val="none" w:sz="0" w:space="0" w:color="auto"/>
            <w:left w:val="none" w:sz="0" w:space="0" w:color="auto"/>
            <w:bottom w:val="none" w:sz="0" w:space="0" w:color="auto"/>
            <w:right w:val="none" w:sz="0" w:space="0" w:color="auto"/>
          </w:divBdr>
          <w:divsChild>
            <w:div w:id="1709527212">
              <w:marLeft w:val="0"/>
              <w:marRight w:val="0"/>
              <w:marTop w:val="0"/>
              <w:marBottom w:val="0"/>
              <w:divBdr>
                <w:top w:val="none" w:sz="0" w:space="0" w:color="auto"/>
                <w:left w:val="none" w:sz="0" w:space="0" w:color="auto"/>
                <w:bottom w:val="none" w:sz="0" w:space="0" w:color="auto"/>
                <w:right w:val="none" w:sz="0" w:space="0" w:color="auto"/>
              </w:divBdr>
              <w:divsChild>
                <w:div w:id="322901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7152539">
          <w:marLeft w:val="0"/>
          <w:marRight w:val="0"/>
          <w:marTop w:val="0"/>
          <w:marBottom w:val="0"/>
          <w:divBdr>
            <w:top w:val="none" w:sz="0" w:space="0" w:color="auto"/>
            <w:left w:val="none" w:sz="0" w:space="0" w:color="auto"/>
            <w:bottom w:val="none" w:sz="0" w:space="0" w:color="auto"/>
            <w:right w:val="none" w:sz="0" w:space="0" w:color="auto"/>
          </w:divBdr>
          <w:divsChild>
            <w:div w:id="28065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83012">
      <w:bodyDiv w:val="1"/>
      <w:marLeft w:val="0"/>
      <w:marRight w:val="0"/>
      <w:marTop w:val="0"/>
      <w:marBottom w:val="0"/>
      <w:divBdr>
        <w:top w:val="none" w:sz="0" w:space="0" w:color="auto"/>
        <w:left w:val="none" w:sz="0" w:space="0" w:color="auto"/>
        <w:bottom w:val="none" w:sz="0" w:space="0" w:color="auto"/>
        <w:right w:val="none" w:sz="0" w:space="0" w:color="auto"/>
      </w:divBdr>
      <w:divsChild>
        <w:div w:id="66265323">
          <w:marLeft w:val="0"/>
          <w:marRight w:val="0"/>
          <w:marTop w:val="0"/>
          <w:marBottom w:val="0"/>
          <w:divBdr>
            <w:top w:val="none" w:sz="0" w:space="0" w:color="auto"/>
            <w:left w:val="none" w:sz="0" w:space="0" w:color="auto"/>
            <w:bottom w:val="none" w:sz="0" w:space="0" w:color="auto"/>
            <w:right w:val="none" w:sz="0" w:space="0" w:color="auto"/>
          </w:divBdr>
        </w:div>
        <w:div w:id="221798926">
          <w:marLeft w:val="0"/>
          <w:marRight w:val="0"/>
          <w:marTop w:val="0"/>
          <w:marBottom w:val="0"/>
          <w:divBdr>
            <w:top w:val="none" w:sz="0" w:space="0" w:color="auto"/>
            <w:left w:val="none" w:sz="0" w:space="0" w:color="auto"/>
            <w:bottom w:val="none" w:sz="0" w:space="0" w:color="auto"/>
            <w:right w:val="none" w:sz="0" w:space="0" w:color="auto"/>
          </w:divBdr>
          <w:divsChild>
            <w:div w:id="1565681678">
              <w:marLeft w:val="0"/>
              <w:marRight w:val="0"/>
              <w:marTop w:val="0"/>
              <w:marBottom w:val="0"/>
              <w:divBdr>
                <w:top w:val="none" w:sz="0" w:space="0" w:color="auto"/>
                <w:left w:val="none" w:sz="0" w:space="0" w:color="auto"/>
                <w:bottom w:val="none" w:sz="0" w:space="0" w:color="auto"/>
                <w:right w:val="none" w:sz="0" w:space="0" w:color="auto"/>
              </w:divBdr>
            </w:div>
          </w:divsChild>
        </w:div>
        <w:div w:id="325671670">
          <w:marLeft w:val="0"/>
          <w:marRight w:val="0"/>
          <w:marTop w:val="300"/>
          <w:marBottom w:val="0"/>
          <w:divBdr>
            <w:top w:val="none" w:sz="0" w:space="0" w:color="auto"/>
            <w:left w:val="none" w:sz="0" w:space="0" w:color="auto"/>
            <w:bottom w:val="none" w:sz="0" w:space="0" w:color="auto"/>
            <w:right w:val="none" w:sz="0" w:space="0" w:color="auto"/>
          </w:divBdr>
          <w:divsChild>
            <w:div w:id="331301816">
              <w:marLeft w:val="0"/>
              <w:marRight w:val="0"/>
              <w:marTop w:val="0"/>
              <w:marBottom w:val="0"/>
              <w:divBdr>
                <w:top w:val="none" w:sz="0" w:space="0" w:color="auto"/>
                <w:left w:val="none" w:sz="0" w:space="0" w:color="auto"/>
                <w:bottom w:val="none" w:sz="0" w:space="0" w:color="auto"/>
                <w:right w:val="none" w:sz="0" w:space="0" w:color="auto"/>
              </w:divBdr>
              <w:divsChild>
                <w:div w:id="1104687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1494114">
          <w:marLeft w:val="0"/>
          <w:marRight w:val="0"/>
          <w:marTop w:val="300"/>
          <w:marBottom w:val="0"/>
          <w:divBdr>
            <w:top w:val="none" w:sz="0" w:space="0" w:color="auto"/>
            <w:left w:val="none" w:sz="0" w:space="0" w:color="auto"/>
            <w:bottom w:val="none" w:sz="0" w:space="0" w:color="auto"/>
            <w:right w:val="none" w:sz="0" w:space="0" w:color="auto"/>
          </w:divBdr>
          <w:divsChild>
            <w:div w:id="213008473">
              <w:marLeft w:val="0"/>
              <w:marRight w:val="0"/>
              <w:marTop w:val="0"/>
              <w:marBottom w:val="0"/>
              <w:divBdr>
                <w:top w:val="none" w:sz="0" w:space="0" w:color="auto"/>
                <w:left w:val="none" w:sz="0" w:space="0" w:color="auto"/>
                <w:bottom w:val="none" w:sz="0" w:space="0" w:color="auto"/>
                <w:right w:val="none" w:sz="0" w:space="0" w:color="auto"/>
              </w:divBdr>
              <w:divsChild>
                <w:div w:id="1516308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525318">
          <w:marLeft w:val="0"/>
          <w:marRight w:val="0"/>
          <w:marTop w:val="0"/>
          <w:marBottom w:val="0"/>
          <w:divBdr>
            <w:top w:val="none" w:sz="0" w:space="0" w:color="auto"/>
            <w:left w:val="none" w:sz="0" w:space="0" w:color="auto"/>
            <w:bottom w:val="none" w:sz="0" w:space="0" w:color="auto"/>
            <w:right w:val="none" w:sz="0" w:space="0" w:color="auto"/>
          </w:divBdr>
          <w:divsChild>
            <w:div w:id="366639467">
              <w:marLeft w:val="0"/>
              <w:marRight w:val="0"/>
              <w:marTop w:val="0"/>
              <w:marBottom w:val="0"/>
              <w:divBdr>
                <w:top w:val="none" w:sz="0" w:space="0" w:color="auto"/>
                <w:left w:val="none" w:sz="0" w:space="0" w:color="auto"/>
                <w:bottom w:val="none" w:sz="0" w:space="0" w:color="auto"/>
                <w:right w:val="none" w:sz="0" w:space="0" w:color="auto"/>
              </w:divBdr>
            </w:div>
          </w:divsChild>
        </w:div>
        <w:div w:id="1081563919">
          <w:marLeft w:val="0"/>
          <w:marRight w:val="0"/>
          <w:marTop w:val="0"/>
          <w:marBottom w:val="0"/>
          <w:divBdr>
            <w:top w:val="none" w:sz="0" w:space="0" w:color="auto"/>
            <w:left w:val="none" w:sz="0" w:space="0" w:color="auto"/>
            <w:bottom w:val="none" w:sz="0" w:space="0" w:color="auto"/>
            <w:right w:val="none" w:sz="0" w:space="0" w:color="auto"/>
          </w:divBdr>
        </w:div>
        <w:div w:id="1159231603">
          <w:marLeft w:val="0"/>
          <w:marRight w:val="0"/>
          <w:marTop w:val="0"/>
          <w:marBottom w:val="0"/>
          <w:divBdr>
            <w:top w:val="none" w:sz="0" w:space="0" w:color="auto"/>
            <w:left w:val="none" w:sz="0" w:space="0" w:color="auto"/>
            <w:bottom w:val="none" w:sz="0" w:space="0" w:color="auto"/>
            <w:right w:val="none" w:sz="0" w:space="0" w:color="auto"/>
          </w:divBdr>
          <w:divsChild>
            <w:div w:id="1833637030">
              <w:marLeft w:val="0"/>
              <w:marRight w:val="0"/>
              <w:marTop w:val="0"/>
              <w:marBottom w:val="0"/>
              <w:divBdr>
                <w:top w:val="none" w:sz="0" w:space="0" w:color="auto"/>
                <w:left w:val="none" w:sz="0" w:space="0" w:color="auto"/>
                <w:bottom w:val="none" w:sz="0" w:space="0" w:color="auto"/>
                <w:right w:val="none" w:sz="0" w:space="0" w:color="auto"/>
              </w:divBdr>
            </w:div>
          </w:divsChild>
        </w:div>
        <w:div w:id="1241863822">
          <w:marLeft w:val="0"/>
          <w:marRight w:val="0"/>
          <w:marTop w:val="0"/>
          <w:marBottom w:val="0"/>
          <w:divBdr>
            <w:top w:val="none" w:sz="0" w:space="0" w:color="auto"/>
            <w:left w:val="none" w:sz="0" w:space="0" w:color="auto"/>
            <w:bottom w:val="none" w:sz="0" w:space="0" w:color="auto"/>
            <w:right w:val="none" w:sz="0" w:space="0" w:color="auto"/>
          </w:divBdr>
        </w:div>
        <w:div w:id="1245605176">
          <w:marLeft w:val="0"/>
          <w:marRight w:val="0"/>
          <w:marTop w:val="0"/>
          <w:marBottom w:val="0"/>
          <w:divBdr>
            <w:top w:val="none" w:sz="0" w:space="0" w:color="auto"/>
            <w:left w:val="none" w:sz="0" w:space="0" w:color="auto"/>
            <w:bottom w:val="none" w:sz="0" w:space="0" w:color="auto"/>
            <w:right w:val="none" w:sz="0" w:space="0" w:color="auto"/>
          </w:divBdr>
        </w:div>
        <w:div w:id="1400052835">
          <w:marLeft w:val="0"/>
          <w:marRight w:val="0"/>
          <w:marTop w:val="0"/>
          <w:marBottom w:val="0"/>
          <w:divBdr>
            <w:top w:val="none" w:sz="0" w:space="0" w:color="auto"/>
            <w:left w:val="none" w:sz="0" w:space="0" w:color="auto"/>
            <w:bottom w:val="none" w:sz="0" w:space="0" w:color="auto"/>
            <w:right w:val="none" w:sz="0" w:space="0" w:color="auto"/>
          </w:divBdr>
        </w:div>
        <w:div w:id="1518344639">
          <w:marLeft w:val="0"/>
          <w:marRight w:val="0"/>
          <w:marTop w:val="300"/>
          <w:marBottom w:val="0"/>
          <w:divBdr>
            <w:top w:val="none" w:sz="0" w:space="0" w:color="auto"/>
            <w:left w:val="none" w:sz="0" w:space="0" w:color="auto"/>
            <w:bottom w:val="none" w:sz="0" w:space="0" w:color="auto"/>
            <w:right w:val="none" w:sz="0" w:space="0" w:color="auto"/>
          </w:divBdr>
          <w:divsChild>
            <w:div w:id="1028024289">
              <w:marLeft w:val="0"/>
              <w:marRight w:val="0"/>
              <w:marTop w:val="0"/>
              <w:marBottom w:val="0"/>
              <w:divBdr>
                <w:top w:val="none" w:sz="0" w:space="0" w:color="auto"/>
                <w:left w:val="none" w:sz="0" w:space="0" w:color="auto"/>
                <w:bottom w:val="none" w:sz="0" w:space="0" w:color="auto"/>
                <w:right w:val="none" w:sz="0" w:space="0" w:color="auto"/>
              </w:divBdr>
              <w:divsChild>
                <w:div w:id="1527131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4256753">
          <w:marLeft w:val="0"/>
          <w:marRight w:val="0"/>
          <w:marTop w:val="0"/>
          <w:marBottom w:val="0"/>
          <w:divBdr>
            <w:top w:val="none" w:sz="0" w:space="0" w:color="auto"/>
            <w:left w:val="none" w:sz="0" w:space="0" w:color="auto"/>
            <w:bottom w:val="none" w:sz="0" w:space="0" w:color="auto"/>
            <w:right w:val="none" w:sz="0" w:space="0" w:color="auto"/>
          </w:divBdr>
          <w:divsChild>
            <w:div w:id="1070035014">
              <w:marLeft w:val="0"/>
              <w:marRight w:val="0"/>
              <w:marTop w:val="0"/>
              <w:marBottom w:val="0"/>
              <w:divBdr>
                <w:top w:val="none" w:sz="0" w:space="0" w:color="auto"/>
                <w:left w:val="none" w:sz="0" w:space="0" w:color="auto"/>
                <w:bottom w:val="none" w:sz="0" w:space="0" w:color="auto"/>
                <w:right w:val="none" w:sz="0" w:space="0" w:color="auto"/>
              </w:divBdr>
            </w:div>
          </w:divsChild>
        </w:div>
        <w:div w:id="1823426139">
          <w:marLeft w:val="0"/>
          <w:marRight w:val="0"/>
          <w:marTop w:val="0"/>
          <w:marBottom w:val="0"/>
          <w:divBdr>
            <w:top w:val="none" w:sz="0" w:space="0" w:color="auto"/>
            <w:left w:val="none" w:sz="0" w:space="0" w:color="auto"/>
            <w:bottom w:val="none" w:sz="0" w:space="0" w:color="auto"/>
            <w:right w:val="none" w:sz="0" w:space="0" w:color="auto"/>
          </w:divBdr>
        </w:div>
        <w:div w:id="1886482099">
          <w:marLeft w:val="0"/>
          <w:marRight w:val="0"/>
          <w:marTop w:val="0"/>
          <w:marBottom w:val="0"/>
          <w:divBdr>
            <w:top w:val="none" w:sz="0" w:space="0" w:color="auto"/>
            <w:left w:val="none" w:sz="0" w:space="0" w:color="auto"/>
            <w:bottom w:val="none" w:sz="0" w:space="0" w:color="auto"/>
            <w:right w:val="none" w:sz="0" w:space="0" w:color="auto"/>
          </w:divBdr>
        </w:div>
        <w:div w:id="1901789447">
          <w:marLeft w:val="0"/>
          <w:marRight w:val="0"/>
          <w:marTop w:val="0"/>
          <w:marBottom w:val="0"/>
          <w:divBdr>
            <w:top w:val="none" w:sz="0" w:space="0" w:color="auto"/>
            <w:left w:val="none" w:sz="0" w:space="0" w:color="auto"/>
            <w:bottom w:val="none" w:sz="0" w:space="0" w:color="auto"/>
            <w:right w:val="none" w:sz="0" w:space="0" w:color="auto"/>
          </w:divBdr>
          <w:divsChild>
            <w:div w:id="376785371">
              <w:marLeft w:val="0"/>
              <w:marRight w:val="0"/>
              <w:marTop w:val="0"/>
              <w:marBottom w:val="0"/>
              <w:divBdr>
                <w:top w:val="none" w:sz="0" w:space="0" w:color="auto"/>
                <w:left w:val="none" w:sz="0" w:space="0" w:color="auto"/>
                <w:bottom w:val="none" w:sz="0" w:space="0" w:color="auto"/>
                <w:right w:val="none" w:sz="0" w:space="0" w:color="auto"/>
              </w:divBdr>
            </w:div>
          </w:divsChild>
        </w:div>
        <w:div w:id="1946112138">
          <w:marLeft w:val="0"/>
          <w:marRight w:val="0"/>
          <w:marTop w:val="300"/>
          <w:marBottom w:val="0"/>
          <w:divBdr>
            <w:top w:val="none" w:sz="0" w:space="0" w:color="auto"/>
            <w:left w:val="none" w:sz="0" w:space="0" w:color="auto"/>
            <w:bottom w:val="none" w:sz="0" w:space="0" w:color="auto"/>
            <w:right w:val="none" w:sz="0" w:space="0" w:color="auto"/>
          </w:divBdr>
          <w:divsChild>
            <w:div w:id="794979999">
              <w:marLeft w:val="0"/>
              <w:marRight w:val="0"/>
              <w:marTop w:val="0"/>
              <w:marBottom w:val="0"/>
              <w:divBdr>
                <w:top w:val="none" w:sz="0" w:space="0" w:color="auto"/>
                <w:left w:val="none" w:sz="0" w:space="0" w:color="auto"/>
                <w:bottom w:val="none" w:sz="0" w:space="0" w:color="auto"/>
                <w:right w:val="none" w:sz="0" w:space="0" w:color="auto"/>
              </w:divBdr>
              <w:divsChild>
                <w:div w:id="1212882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270178">
          <w:marLeft w:val="0"/>
          <w:marRight w:val="0"/>
          <w:marTop w:val="0"/>
          <w:marBottom w:val="0"/>
          <w:divBdr>
            <w:top w:val="none" w:sz="0" w:space="0" w:color="auto"/>
            <w:left w:val="none" w:sz="0" w:space="0" w:color="auto"/>
            <w:bottom w:val="none" w:sz="0" w:space="0" w:color="auto"/>
            <w:right w:val="none" w:sz="0" w:space="0" w:color="auto"/>
          </w:divBdr>
          <w:divsChild>
            <w:div w:id="2106993904">
              <w:marLeft w:val="0"/>
              <w:marRight w:val="0"/>
              <w:marTop w:val="0"/>
              <w:marBottom w:val="0"/>
              <w:divBdr>
                <w:top w:val="none" w:sz="0" w:space="0" w:color="auto"/>
                <w:left w:val="none" w:sz="0" w:space="0" w:color="auto"/>
                <w:bottom w:val="none" w:sz="0" w:space="0" w:color="auto"/>
                <w:right w:val="none" w:sz="0" w:space="0" w:color="auto"/>
              </w:divBdr>
            </w:div>
          </w:divsChild>
        </w:div>
        <w:div w:id="2052345289">
          <w:marLeft w:val="0"/>
          <w:marRight w:val="0"/>
          <w:marTop w:val="0"/>
          <w:marBottom w:val="0"/>
          <w:divBdr>
            <w:top w:val="none" w:sz="0" w:space="0" w:color="auto"/>
            <w:left w:val="none" w:sz="0" w:space="0" w:color="auto"/>
            <w:bottom w:val="none" w:sz="0" w:space="0" w:color="auto"/>
            <w:right w:val="none" w:sz="0" w:space="0" w:color="auto"/>
          </w:divBdr>
          <w:divsChild>
            <w:div w:id="33615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537437">
      <w:bodyDiv w:val="1"/>
      <w:marLeft w:val="0"/>
      <w:marRight w:val="0"/>
      <w:marTop w:val="0"/>
      <w:marBottom w:val="0"/>
      <w:divBdr>
        <w:top w:val="none" w:sz="0" w:space="0" w:color="auto"/>
        <w:left w:val="none" w:sz="0" w:space="0" w:color="auto"/>
        <w:bottom w:val="none" w:sz="0" w:space="0" w:color="auto"/>
        <w:right w:val="none" w:sz="0" w:space="0" w:color="auto"/>
      </w:divBdr>
      <w:divsChild>
        <w:div w:id="54790215">
          <w:marLeft w:val="0"/>
          <w:marRight w:val="0"/>
          <w:marTop w:val="0"/>
          <w:marBottom w:val="0"/>
          <w:divBdr>
            <w:top w:val="none" w:sz="0" w:space="0" w:color="auto"/>
            <w:left w:val="none" w:sz="0" w:space="0" w:color="auto"/>
            <w:bottom w:val="none" w:sz="0" w:space="0" w:color="auto"/>
            <w:right w:val="none" w:sz="0" w:space="0" w:color="auto"/>
          </w:divBdr>
        </w:div>
        <w:div w:id="103355851">
          <w:marLeft w:val="0"/>
          <w:marRight w:val="0"/>
          <w:marTop w:val="0"/>
          <w:marBottom w:val="0"/>
          <w:divBdr>
            <w:top w:val="none" w:sz="0" w:space="0" w:color="auto"/>
            <w:left w:val="none" w:sz="0" w:space="0" w:color="auto"/>
            <w:bottom w:val="none" w:sz="0" w:space="0" w:color="auto"/>
            <w:right w:val="none" w:sz="0" w:space="0" w:color="auto"/>
          </w:divBdr>
          <w:divsChild>
            <w:div w:id="535964678">
              <w:marLeft w:val="0"/>
              <w:marRight w:val="0"/>
              <w:marTop w:val="0"/>
              <w:marBottom w:val="0"/>
              <w:divBdr>
                <w:top w:val="none" w:sz="0" w:space="0" w:color="auto"/>
                <w:left w:val="none" w:sz="0" w:space="0" w:color="auto"/>
                <w:bottom w:val="none" w:sz="0" w:space="0" w:color="auto"/>
                <w:right w:val="none" w:sz="0" w:space="0" w:color="auto"/>
              </w:divBdr>
            </w:div>
          </w:divsChild>
        </w:div>
        <w:div w:id="591933286">
          <w:marLeft w:val="0"/>
          <w:marRight w:val="0"/>
          <w:marTop w:val="0"/>
          <w:marBottom w:val="0"/>
          <w:divBdr>
            <w:top w:val="none" w:sz="0" w:space="0" w:color="auto"/>
            <w:left w:val="none" w:sz="0" w:space="0" w:color="auto"/>
            <w:bottom w:val="none" w:sz="0" w:space="0" w:color="auto"/>
            <w:right w:val="none" w:sz="0" w:space="0" w:color="auto"/>
          </w:divBdr>
        </w:div>
        <w:div w:id="477456757">
          <w:marLeft w:val="0"/>
          <w:marRight w:val="0"/>
          <w:marTop w:val="0"/>
          <w:marBottom w:val="0"/>
          <w:divBdr>
            <w:top w:val="none" w:sz="0" w:space="0" w:color="auto"/>
            <w:left w:val="none" w:sz="0" w:space="0" w:color="auto"/>
            <w:bottom w:val="none" w:sz="0" w:space="0" w:color="auto"/>
            <w:right w:val="none" w:sz="0" w:space="0" w:color="auto"/>
          </w:divBdr>
          <w:divsChild>
            <w:div w:id="1957984859">
              <w:marLeft w:val="0"/>
              <w:marRight w:val="0"/>
              <w:marTop w:val="0"/>
              <w:marBottom w:val="0"/>
              <w:divBdr>
                <w:top w:val="none" w:sz="0" w:space="0" w:color="auto"/>
                <w:left w:val="none" w:sz="0" w:space="0" w:color="auto"/>
                <w:bottom w:val="none" w:sz="0" w:space="0" w:color="auto"/>
                <w:right w:val="none" w:sz="0" w:space="0" w:color="auto"/>
              </w:divBdr>
            </w:div>
          </w:divsChild>
        </w:div>
        <w:div w:id="1427384905">
          <w:marLeft w:val="0"/>
          <w:marRight w:val="0"/>
          <w:marTop w:val="0"/>
          <w:marBottom w:val="0"/>
          <w:divBdr>
            <w:top w:val="none" w:sz="0" w:space="0" w:color="auto"/>
            <w:left w:val="none" w:sz="0" w:space="0" w:color="auto"/>
            <w:bottom w:val="none" w:sz="0" w:space="0" w:color="auto"/>
            <w:right w:val="none" w:sz="0" w:space="0" w:color="auto"/>
          </w:divBdr>
        </w:div>
        <w:div w:id="281154072">
          <w:marLeft w:val="0"/>
          <w:marRight w:val="0"/>
          <w:marTop w:val="0"/>
          <w:marBottom w:val="0"/>
          <w:divBdr>
            <w:top w:val="none" w:sz="0" w:space="0" w:color="auto"/>
            <w:left w:val="none" w:sz="0" w:space="0" w:color="auto"/>
            <w:bottom w:val="none" w:sz="0" w:space="0" w:color="auto"/>
            <w:right w:val="none" w:sz="0" w:space="0" w:color="auto"/>
          </w:divBdr>
          <w:divsChild>
            <w:div w:id="1194349124">
              <w:marLeft w:val="0"/>
              <w:marRight w:val="0"/>
              <w:marTop w:val="0"/>
              <w:marBottom w:val="0"/>
              <w:divBdr>
                <w:top w:val="none" w:sz="0" w:space="0" w:color="auto"/>
                <w:left w:val="none" w:sz="0" w:space="0" w:color="auto"/>
                <w:bottom w:val="none" w:sz="0" w:space="0" w:color="auto"/>
                <w:right w:val="none" w:sz="0" w:space="0" w:color="auto"/>
              </w:divBdr>
            </w:div>
          </w:divsChild>
        </w:div>
        <w:div w:id="785730694">
          <w:marLeft w:val="0"/>
          <w:marRight w:val="0"/>
          <w:marTop w:val="0"/>
          <w:marBottom w:val="0"/>
          <w:divBdr>
            <w:top w:val="none" w:sz="0" w:space="0" w:color="auto"/>
            <w:left w:val="none" w:sz="0" w:space="0" w:color="auto"/>
            <w:bottom w:val="none" w:sz="0" w:space="0" w:color="auto"/>
            <w:right w:val="none" w:sz="0" w:space="0" w:color="auto"/>
          </w:divBdr>
        </w:div>
        <w:div w:id="745568193">
          <w:marLeft w:val="0"/>
          <w:marRight w:val="0"/>
          <w:marTop w:val="0"/>
          <w:marBottom w:val="0"/>
          <w:divBdr>
            <w:top w:val="none" w:sz="0" w:space="0" w:color="auto"/>
            <w:left w:val="none" w:sz="0" w:space="0" w:color="auto"/>
            <w:bottom w:val="none" w:sz="0" w:space="0" w:color="auto"/>
            <w:right w:val="none" w:sz="0" w:space="0" w:color="auto"/>
          </w:divBdr>
          <w:divsChild>
            <w:div w:id="1412004093">
              <w:marLeft w:val="0"/>
              <w:marRight w:val="0"/>
              <w:marTop w:val="0"/>
              <w:marBottom w:val="0"/>
              <w:divBdr>
                <w:top w:val="none" w:sz="0" w:space="0" w:color="auto"/>
                <w:left w:val="none" w:sz="0" w:space="0" w:color="auto"/>
                <w:bottom w:val="none" w:sz="0" w:space="0" w:color="auto"/>
                <w:right w:val="none" w:sz="0" w:space="0" w:color="auto"/>
              </w:divBdr>
            </w:div>
          </w:divsChild>
        </w:div>
        <w:div w:id="1601988562">
          <w:marLeft w:val="0"/>
          <w:marRight w:val="0"/>
          <w:marTop w:val="0"/>
          <w:marBottom w:val="0"/>
          <w:divBdr>
            <w:top w:val="none" w:sz="0" w:space="0" w:color="auto"/>
            <w:left w:val="none" w:sz="0" w:space="0" w:color="auto"/>
            <w:bottom w:val="none" w:sz="0" w:space="0" w:color="auto"/>
            <w:right w:val="none" w:sz="0" w:space="0" w:color="auto"/>
          </w:divBdr>
        </w:div>
        <w:div w:id="1660843368">
          <w:marLeft w:val="0"/>
          <w:marRight w:val="0"/>
          <w:marTop w:val="0"/>
          <w:marBottom w:val="0"/>
          <w:divBdr>
            <w:top w:val="none" w:sz="0" w:space="0" w:color="auto"/>
            <w:left w:val="none" w:sz="0" w:space="0" w:color="auto"/>
            <w:bottom w:val="none" w:sz="0" w:space="0" w:color="auto"/>
            <w:right w:val="none" w:sz="0" w:space="0" w:color="auto"/>
          </w:divBdr>
          <w:divsChild>
            <w:div w:id="1443019">
              <w:marLeft w:val="0"/>
              <w:marRight w:val="0"/>
              <w:marTop w:val="0"/>
              <w:marBottom w:val="0"/>
              <w:divBdr>
                <w:top w:val="none" w:sz="0" w:space="0" w:color="auto"/>
                <w:left w:val="none" w:sz="0" w:space="0" w:color="auto"/>
                <w:bottom w:val="none" w:sz="0" w:space="0" w:color="auto"/>
                <w:right w:val="none" w:sz="0" w:space="0" w:color="auto"/>
              </w:divBdr>
            </w:div>
          </w:divsChild>
        </w:div>
        <w:div w:id="896161603">
          <w:marLeft w:val="0"/>
          <w:marRight w:val="0"/>
          <w:marTop w:val="0"/>
          <w:marBottom w:val="0"/>
          <w:divBdr>
            <w:top w:val="none" w:sz="0" w:space="0" w:color="auto"/>
            <w:left w:val="none" w:sz="0" w:space="0" w:color="auto"/>
            <w:bottom w:val="none" w:sz="0" w:space="0" w:color="auto"/>
            <w:right w:val="none" w:sz="0" w:space="0" w:color="auto"/>
          </w:divBdr>
        </w:div>
        <w:div w:id="1439174573">
          <w:marLeft w:val="0"/>
          <w:marRight w:val="0"/>
          <w:marTop w:val="0"/>
          <w:marBottom w:val="0"/>
          <w:divBdr>
            <w:top w:val="none" w:sz="0" w:space="0" w:color="auto"/>
            <w:left w:val="none" w:sz="0" w:space="0" w:color="auto"/>
            <w:bottom w:val="none" w:sz="0" w:space="0" w:color="auto"/>
            <w:right w:val="none" w:sz="0" w:space="0" w:color="auto"/>
          </w:divBdr>
          <w:divsChild>
            <w:div w:id="1250191856">
              <w:marLeft w:val="0"/>
              <w:marRight w:val="0"/>
              <w:marTop w:val="0"/>
              <w:marBottom w:val="0"/>
              <w:divBdr>
                <w:top w:val="none" w:sz="0" w:space="0" w:color="auto"/>
                <w:left w:val="none" w:sz="0" w:space="0" w:color="auto"/>
                <w:bottom w:val="none" w:sz="0" w:space="0" w:color="auto"/>
                <w:right w:val="none" w:sz="0" w:space="0" w:color="auto"/>
              </w:divBdr>
            </w:div>
          </w:divsChild>
        </w:div>
        <w:div w:id="1558083951">
          <w:marLeft w:val="0"/>
          <w:marRight w:val="0"/>
          <w:marTop w:val="0"/>
          <w:marBottom w:val="0"/>
          <w:divBdr>
            <w:top w:val="none" w:sz="0" w:space="0" w:color="auto"/>
            <w:left w:val="none" w:sz="0" w:space="0" w:color="auto"/>
            <w:bottom w:val="none" w:sz="0" w:space="0" w:color="auto"/>
            <w:right w:val="none" w:sz="0" w:space="0" w:color="auto"/>
          </w:divBdr>
        </w:div>
        <w:div w:id="193928754">
          <w:marLeft w:val="0"/>
          <w:marRight w:val="0"/>
          <w:marTop w:val="0"/>
          <w:marBottom w:val="0"/>
          <w:divBdr>
            <w:top w:val="none" w:sz="0" w:space="0" w:color="auto"/>
            <w:left w:val="none" w:sz="0" w:space="0" w:color="auto"/>
            <w:bottom w:val="none" w:sz="0" w:space="0" w:color="auto"/>
            <w:right w:val="none" w:sz="0" w:space="0" w:color="auto"/>
          </w:divBdr>
          <w:divsChild>
            <w:div w:id="930235804">
              <w:marLeft w:val="0"/>
              <w:marRight w:val="0"/>
              <w:marTop w:val="0"/>
              <w:marBottom w:val="0"/>
              <w:divBdr>
                <w:top w:val="none" w:sz="0" w:space="0" w:color="auto"/>
                <w:left w:val="none" w:sz="0" w:space="0" w:color="auto"/>
                <w:bottom w:val="none" w:sz="0" w:space="0" w:color="auto"/>
                <w:right w:val="none" w:sz="0" w:space="0" w:color="auto"/>
              </w:divBdr>
            </w:div>
          </w:divsChild>
        </w:div>
        <w:div w:id="341667799">
          <w:marLeft w:val="0"/>
          <w:marRight w:val="0"/>
          <w:marTop w:val="300"/>
          <w:marBottom w:val="0"/>
          <w:divBdr>
            <w:top w:val="none" w:sz="0" w:space="0" w:color="auto"/>
            <w:left w:val="none" w:sz="0" w:space="0" w:color="auto"/>
            <w:bottom w:val="none" w:sz="0" w:space="0" w:color="auto"/>
            <w:right w:val="none" w:sz="0" w:space="0" w:color="auto"/>
          </w:divBdr>
          <w:divsChild>
            <w:div w:id="1969623368">
              <w:marLeft w:val="0"/>
              <w:marRight w:val="0"/>
              <w:marTop w:val="0"/>
              <w:marBottom w:val="0"/>
              <w:divBdr>
                <w:top w:val="none" w:sz="0" w:space="0" w:color="auto"/>
                <w:left w:val="none" w:sz="0" w:space="0" w:color="auto"/>
                <w:bottom w:val="none" w:sz="0" w:space="0" w:color="auto"/>
                <w:right w:val="none" w:sz="0" w:space="0" w:color="auto"/>
              </w:divBdr>
              <w:divsChild>
                <w:div w:id="1867786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161218">
          <w:marLeft w:val="0"/>
          <w:marRight w:val="0"/>
          <w:marTop w:val="300"/>
          <w:marBottom w:val="0"/>
          <w:divBdr>
            <w:top w:val="none" w:sz="0" w:space="0" w:color="auto"/>
            <w:left w:val="none" w:sz="0" w:space="0" w:color="auto"/>
            <w:bottom w:val="none" w:sz="0" w:space="0" w:color="auto"/>
            <w:right w:val="none" w:sz="0" w:space="0" w:color="auto"/>
          </w:divBdr>
          <w:divsChild>
            <w:div w:id="991982384">
              <w:marLeft w:val="0"/>
              <w:marRight w:val="0"/>
              <w:marTop w:val="0"/>
              <w:marBottom w:val="0"/>
              <w:divBdr>
                <w:top w:val="none" w:sz="0" w:space="0" w:color="auto"/>
                <w:left w:val="none" w:sz="0" w:space="0" w:color="auto"/>
                <w:bottom w:val="none" w:sz="0" w:space="0" w:color="auto"/>
                <w:right w:val="none" w:sz="0" w:space="0" w:color="auto"/>
              </w:divBdr>
              <w:divsChild>
                <w:div w:id="561989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2403292">
          <w:marLeft w:val="0"/>
          <w:marRight w:val="0"/>
          <w:marTop w:val="300"/>
          <w:marBottom w:val="0"/>
          <w:divBdr>
            <w:top w:val="none" w:sz="0" w:space="0" w:color="auto"/>
            <w:left w:val="none" w:sz="0" w:space="0" w:color="auto"/>
            <w:bottom w:val="none" w:sz="0" w:space="0" w:color="auto"/>
            <w:right w:val="none" w:sz="0" w:space="0" w:color="auto"/>
          </w:divBdr>
          <w:divsChild>
            <w:div w:id="1371687489">
              <w:marLeft w:val="0"/>
              <w:marRight w:val="0"/>
              <w:marTop w:val="0"/>
              <w:marBottom w:val="0"/>
              <w:divBdr>
                <w:top w:val="none" w:sz="0" w:space="0" w:color="auto"/>
                <w:left w:val="none" w:sz="0" w:space="0" w:color="auto"/>
                <w:bottom w:val="none" w:sz="0" w:space="0" w:color="auto"/>
                <w:right w:val="none" w:sz="0" w:space="0" w:color="auto"/>
              </w:divBdr>
              <w:divsChild>
                <w:div w:id="650790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144257">
          <w:marLeft w:val="0"/>
          <w:marRight w:val="0"/>
          <w:marTop w:val="300"/>
          <w:marBottom w:val="0"/>
          <w:divBdr>
            <w:top w:val="none" w:sz="0" w:space="0" w:color="auto"/>
            <w:left w:val="none" w:sz="0" w:space="0" w:color="auto"/>
            <w:bottom w:val="none" w:sz="0" w:space="0" w:color="auto"/>
            <w:right w:val="none" w:sz="0" w:space="0" w:color="auto"/>
          </w:divBdr>
          <w:divsChild>
            <w:div w:id="324627485">
              <w:marLeft w:val="0"/>
              <w:marRight w:val="0"/>
              <w:marTop w:val="0"/>
              <w:marBottom w:val="0"/>
              <w:divBdr>
                <w:top w:val="none" w:sz="0" w:space="0" w:color="auto"/>
                <w:left w:val="none" w:sz="0" w:space="0" w:color="auto"/>
                <w:bottom w:val="none" w:sz="0" w:space="0" w:color="auto"/>
                <w:right w:val="none" w:sz="0" w:space="0" w:color="auto"/>
              </w:divBdr>
              <w:divsChild>
                <w:div w:id="1003361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5844103">
      <w:bodyDiv w:val="1"/>
      <w:marLeft w:val="0"/>
      <w:marRight w:val="0"/>
      <w:marTop w:val="0"/>
      <w:marBottom w:val="0"/>
      <w:divBdr>
        <w:top w:val="none" w:sz="0" w:space="0" w:color="auto"/>
        <w:left w:val="none" w:sz="0" w:space="0" w:color="auto"/>
        <w:bottom w:val="none" w:sz="0" w:space="0" w:color="auto"/>
        <w:right w:val="none" w:sz="0" w:space="0" w:color="auto"/>
      </w:divBdr>
    </w:div>
    <w:div w:id="567421643">
      <w:bodyDiv w:val="1"/>
      <w:marLeft w:val="0"/>
      <w:marRight w:val="0"/>
      <w:marTop w:val="0"/>
      <w:marBottom w:val="0"/>
      <w:divBdr>
        <w:top w:val="none" w:sz="0" w:space="0" w:color="auto"/>
        <w:left w:val="none" w:sz="0" w:space="0" w:color="auto"/>
        <w:bottom w:val="none" w:sz="0" w:space="0" w:color="auto"/>
        <w:right w:val="none" w:sz="0" w:space="0" w:color="auto"/>
      </w:divBdr>
      <w:divsChild>
        <w:div w:id="1580165912">
          <w:marLeft w:val="0"/>
          <w:marRight w:val="0"/>
          <w:marTop w:val="0"/>
          <w:marBottom w:val="0"/>
          <w:divBdr>
            <w:top w:val="none" w:sz="0" w:space="0" w:color="auto"/>
            <w:left w:val="none" w:sz="0" w:space="0" w:color="auto"/>
            <w:bottom w:val="none" w:sz="0" w:space="0" w:color="auto"/>
            <w:right w:val="none" w:sz="0" w:space="0" w:color="auto"/>
          </w:divBdr>
        </w:div>
        <w:div w:id="164983325">
          <w:marLeft w:val="0"/>
          <w:marRight w:val="0"/>
          <w:marTop w:val="0"/>
          <w:marBottom w:val="0"/>
          <w:divBdr>
            <w:top w:val="none" w:sz="0" w:space="0" w:color="auto"/>
            <w:left w:val="none" w:sz="0" w:space="0" w:color="auto"/>
            <w:bottom w:val="none" w:sz="0" w:space="0" w:color="auto"/>
            <w:right w:val="none" w:sz="0" w:space="0" w:color="auto"/>
          </w:divBdr>
          <w:divsChild>
            <w:div w:id="284580794">
              <w:marLeft w:val="0"/>
              <w:marRight w:val="0"/>
              <w:marTop w:val="0"/>
              <w:marBottom w:val="0"/>
              <w:divBdr>
                <w:top w:val="none" w:sz="0" w:space="0" w:color="auto"/>
                <w:left w:val="none" w:sz="0" w:space="0" w:color="auto"/>
                <w:bottom w:val="none" w:sz="0" w:space="0" w:color="auto"/>
                <w:right w:val="none" w:sz="0" w:space="0" w:color="auto"/>
              </w:divBdr>
            </w:div>
          </w:divsChild>
        </w:div>
        <w:div w:id="1759058609">
          <w:marLeft w:val="0"/>
          <w:marRight w:val="0"/>
          <w:marTop w:val="0"/>
          <w:marBottom w:val="0"/>
          <w:divBdr>
            <w:top w:val="none" w:sz="0" w:space="0" w:color="auto"/>
            <w:left w:val="none" w:sz="0" w:space="0" w:color="auto"/>
            <w:bottom w:val="none" w:sz="0" w:space="0" w:color="auto"/>
            <w:right w:val="none" w:sz="0" w:space="0" w:color="auto"/>
          </w:divBdr>
        </w:div>
        <w:div w:id="709842941">
          <w:marLeft w:val="0"/>
          <w:marRight w:val="0"/>
          <w:marTop w:val="0"/>
          <w:marBottom w:val="0"/>
          <w:divBdr>
            <w:top w:val="none" w:sz="0" w:space="0" w:color="auto"/>
            <w:left w:val="none" w:sz="0" w:space="0" w:color="auto"/>
            <w:bottom w:val="none" w:sz="0" w:space="0" w:color="auto"/>
            <w:right w:val="none" w:sz="0" w:space="0" w:color="auto"/>
          </w:divBdr>
          <w:divsChild>
            <w:div w:id="104233693">
              <w:marLeft w:val="0"/>
              <w:marRight w:val="0"/>
              <w:marTop w:val="0"/>
              <w:marBottom w:val="0"/>
              <w:divBdr>
                <w:top w:val="none" w:sz="0" w:space="0" w:color="auto"/>
                <w:left w:val="none" w:sz="0" w:space="0" w:color="auto"/>
                <w:bottom w:val="none" w:sz="0" w:space="0" w:color="auto"/>
                <w:right w:val="none" w:sz="0" w:space="0" w:color="auto"/>
              </w:divBdr>
            </w:div>
          </w:divsChild>
        </w:div>
        <w:div w:id="819732846">
          <w:marLeft w:val="0"/>
          <w:marRight w:val="0"/>
          <w:marTop w:val="0"/>
          <w:marBottom w:val="0"/>
          <w:divBdr>
            <w:top w:val="none" w:sz="0" w:space="0" w:color="auto"/>
            <w:left w:val="none" w:sz="0" w:space="0" w:color="auto"/>
            <w:bottom w:val="none" w:sz="0" w:space="0" w:color="auto"/>
            <w:right w:val="none" w:sz="0" w:space="0" w:color="auto"/>
          </w:divBdr>
        </w:div>
        <w:div w:id="1481381512">
          <w:marLeft w:val="0"/>
          <w:marRight w:val="0"/>
          <w:marTop w:val="0"/>
          <w:marBottom w:val="0"/>
          <w:divBdr>
            <w:top w:val="none" w:sz="0" w:space="0" w:color="auto"/>
            <w:left w:val="none" w:sz="0" w:space="0" w:color="auto"/>
            <w:bottom w:val="none" w:sz="0" w:space="0" w:color="auto"/>
            <w:right w:val="none" w:sz="0" w:space="0" w:color="auto"/>
          </w:divBdr>
          <w:divsChild>
            <w:div w:id="472061329">
              <w:marLeft w:val="0"/>
              <w:marRight w:val="0"/>
              <w:marTop w:val="0"/>
              <w:marBottom w:val="0"/>
              <w:divBdr>
                <w:top w:val="none" w:sz="0" w:space="0" w:color="auto"/>
                <w:left w:val="none" w:sz="0" w:space="0" w:color="auto"/>
                <w:bottom w:val="none" w:sz="0" w:space="0" w:color="auto"/>
                <w:right w:val="none" w:sz="0" w:space="0" w:color="auto"/>
              </w:divBdr>
            </w:div>
          </w:divsChild>
        </w:div>
        <w:div w:id="1930507073">
          <w:marLeft w:val="0"/>
          <w:marRight w:val="0"/>
          <w:marTop w:val="0"/>
          <w:marBottom w:val="0"/>
          <w:divBdr>
            <w:top w:val="none" w:sz="0" w:space="0" w:color="auto"/>
            <w:left w:val="none" w:sz="0" w:space="0" w:color="auto"/>
            <w:bottom w:val="none" w:sz="0" w:space="0" w:color="auto"/>
            <w:right w:val="none" w:sz="0" w:space="0" w:color="auto"/>
          </w:divBdr>
        </w:div>
        <w:div w:id="425999074">
          <w:marLeft w:val="0"/>
          <w:marRight w:val="0"/>
          <w:marTop w:val="0"/>
          <w:marBottom w:val="0"/>
          <w:divBdr>
            <w:top w:val="none" w:sz="0" w:space="0" w:color="auto"/>
            <w:left w:val="none" w:sz="0" w:space="0" w:color="auto"/>
            <w:bottom w:val="none" w:sz="0" w:space="0" w:color="auto"/>
            <w:right w:val="none" w:sz="0" w:space="0" w:color="auto"/>
          </w:divBdr>
          <w:divsChild>
            <w:div w:id="1582644142">
              <w:marLeft w:val="0"/>
              <w:marRight w:val="0"/>
              <w:marTop w:val="0"/>
              <w:marBottom w:val="0"/>
              <w:divBdr>
                <w:top w:val="none" w:sz="0" w:space="0" w:color="auto"/>
                <w:left w:val="none" w:sz="0" w:space="0" w:color="auto"/>
                <w:bottom w:val="none" w:sz="0" w:space="0" w:color="auto"/>
                <w:right w:val="none" w:sz="0" w:space="0" w:color="auto"/>
              </w:divBdr>
            </w:div>
          </w:divsChild>
        </w:div>
        <w:div w:id="2123259812">
          <w:marLeft w:val="0"/>
          <w:marRight w:val="0"/>
          <w:marTop w:val="0"/>
          <w:marBottom w:val="0"/>
          <w:divBdr>
            <w:top w:val="none" w:sz="0" w:space="0" w:color="auto"/>
            <w:left w:val="none" w:sz="0" w:space="0" w:color="auto"/>
            <w:bottom w:val="none" w:sz="0" w:space="0" w:color="auto"/>
            <w:right w:val="none" w:sz="0" w:space="0" w:color="auto"/>
          </w:divBdr>
        </w:div>
        <w:div w:id="1921019755">
          <w:marLeft w:val="0"/>
          <w:marRight w:val="0"/>
          <w:marTop w:val="0"/>
          <w:marBottom w:val="0"/>
          <w:divBdr>
            <w:top w:val="none" w:sz="0" w:space="0" w:color="auto"/>
            <w:left w:val="none" w:sz="0" w:space="0" w:color="auto"/>
            <w:bottom w:val="none" w:sz="0" w:space="0" w:color="auto"/>
            <w:right w:val="none" w:sz="0" w:space="0" w:color="auto"/>
          </w:divBdr>
          <w:divsChild>
            <w:div w:id="1137063973">
              <w:marLeft w:val="0"/>
              <w:marRight w:val="0"/>
              <w:marTop w:val="0"/>
              <w:marBottom w:val="0"/>
              <w:divBdr>
                <w:top w:val="none" w:sz="0" w:space="0" w:color="auto"/>
                <w:left w:val="none" w:sz="0" w:space="0" w:color="auto"/>
                <w:bottom w:val="none" w:sz="0" w:space="0" w:color="auto"/>
                <w:right w:val="none" w:sz="0" w:space="0" w:color="auto"/>
              </w:divBdr>
            </w:div>
          </w:divsChild>
        </w:div>
        <w:div w:id="1979063545">
          <w:marLeft w:val="0"/>
          <w:marRight w:val="0"/>
          <w:marTop w:val="0"/>
          <w:marBottom w:val="0"/>
          <w:divBdr>
            <w:top w:val="none" w:sz="0" w:space="0" w:color="auto"/>
            <w:left w:val="none" w:sz="0" w:space="0" w:color="auto"/>
            <w:bottom w:val="none" w:sz="0" w:space="0" w:color="auto"/>
            <w:right w:val="none" w:sz="0" w:space="0" w:color="auto"/>
          </w:divBdr>
        </w:div>
        <w:div w:id="1887329471">
          <w:marLeft w:val="0"/>
          <w:marRight w:val="0"/>
          <w:marTop w:val="0"/>
          <w:marBottom w:val="0"/>
          <w:divBdr>
            <w:top w:val="none" w:sz="0" w:space="0" w:color="auto"/>
            <w:left w:val="none" w:sz="0" w:space="0" w:color="auto"/>
            <w:bottom w:val="none" w:sz="0" w:space="0" w:color="auto"/>
            <w:right w:val="none" w:sz="0" w:space="0" w:color="auto"/>
          </w:divBdr>
          <w:divsChild>
            <w:div w:id="142358018">
              <w:marLeft w:val="0"/>
              <w:marRight w:val="0"/>
              <w:marTop w:val="0"/>
              <w:marBottom w:val="0"/>
              <w:divBdr>
                <w:top w:val="none" w:sz="0" w:space="0" w:color="auto"/>
                <w:left w:val="none" w:sz="0" w:space="0" w:color="auto"/>
                <w:bottom w:val="none" w:sz="0" w:space="0" w:color="auto"/>
                <w:right w:val="none" w:sz="0" w:space="0" w:color="auto"/>
              </w:divBdr>
            </w:div>
          </w:divsChild>
        </w:div>
        <w:div w:id="744767942">
          <w:marLeft w:val="0"/>
          <w:marRight w:val="0"/>
          <w:marTop w:val="0"/>
          <w:marBottom w:val="0"/>
          <w:divBdr>
            <w:top w:val="none" w:sz="0" w:space="0" w:color="auto"/>
            <w:left w:val="none" w:sz="0" w:space="0" w:color="auto"/>
            <w:bottom w:val="none" w:sz="0" w:space="0" w:color="auto"/>
            <w:right w:val="none" w:sz="0" w:space="0" w:color="auto"/>
          </w:divBdr>
        </w:div>
        <w:div w:id="733044609">
          <w:marLeft w:val="0"/>
          <w:marRight w:val="0"/>
          <w:marTop w:val="0"/>
          <w:marBottom w:val="0"/>
          <w:divBdr>
            <w:top w:val="none" w:sz="0" w:space="0" w:color="auto"/>
            <w:left w:val="none" w:sz="0" w:space="0" w:color="auto"/>
            <w:bottom w:val="none" w:sz="0" w:space="0" w:color="auto"/>
            <w:right w:val="none" w:sz="0" w:space="0" w:color="auto"/>
          </w:divBdr>
          <w:divsChild>
            <w:div w:id="1425565327">
              <w:marLeft w:val="0"/>
              <w:marRight w:val="0"/>
              <w:marTop w:val="0"/>
              <w:marBottom w:val="0"/>
              <w:divBdr>
                <w:top w:val="none" w:sz="0" w:space="0" w:color="auto"/>
                <w:left w:val="none" w:sz="0" w:space="0" w:color="auto"/>
                <w:bottom w:val="none" w:sz="0" w:space="0" w:color="auto"/>
                <w:right w:val="none" w:sz="0" w:space="0" w:color="auto"/>
              </w:divBdr>
            </w:div>
          </w:divsChild>
        </w:div>
        <w:div w:id="593175385">
          <w:marLeft w:val="0"/>
          <w:marRight w:val="0"/>
          <w:marTop w:val="300"/>
          <w:marBottom w:val="0"/>
          <w:divBdr>
            <w:top w:val="none" w:sz="0" w:space="0" w:color="auto"/>
            <w:left w:val="none" w:sz="0" w:space="0" w:color="auto"/>
            <w:bottom w:val="none" w:sz="0" w:space="0" w:color="auto"/>
            <w:right w:val="none" w:sz="0" w:space="0" w:color="auto"/>
          </w:divBdr>
          <w:divsChild>
            <w:div w:id="34504300">
              <w:marLeft w:val="0"/>
              <w:marRight w:val="0"/>
              <w:marTop w:val="0"/>
              <w:marBottom w:val="0"/>
              <w:divBdr>
                <w:top w:val="none" w:sz="0" w:space="0" w:color="auto"/>
                <w:left w:val="none" w:sz="0" w:space="0" w:color="auto"/>
                <w:bottom w:val="none" w:sz="0" w:space="0" w:color="auto"/>
                <w:right w:val="none" w:sz="0" w:space="0" w:color="auto"/>
              </w:divBdr>
              <w:divsChild>
                <w:div w:id="175654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50952">
          <w:marLeft w:val="0"/>
          <w:marRight w:val="0"/>
          <w:marTop w:val="300"/>
          <w:marBottom w:val="0"/>
          <w:divBdr>
            <w:top w:val="none" w:sz="0" w:space="0" w:color="auto"/>
            <w:left w:val="none" w:sz="0" w:space="0" w:color="auto"/>
            <w:bottom w:val="none" w:sz="0" w:space="0" w:color="auto"/>
            <w:right w:val="none" w:sz="0" w:space="0" w:color="auto"/>
          </w:divBdr>
          <w:divsChild>
            <w:div w:id="29649580">
              <w:marLeft w:val="0"/>
              <w:marRight w:val="0"/>
              <w:marTop w:val="0"/>
              <w:marBottom w:val="0"/>
              <w:divBdr>
                <w:top w:val="none" w:sz="0" w:space="0" w:color="auto"/>
                <w:left w:val="none" w:sz="0" w:space="0" w:color="auto"/>
                <w:bottom w:val="none" w:sz="0" w:space="0" w:color="auto"/>
                <w:right w:val="none" w:sz="0" w:space="0" w:color="auto"/>
              </w:divBdr>
              <w:divsChild>
                <w:div w:id="396510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985267">
          <w:marLeft w:val="0"/>
          <w:marRight w:val="0"/>
          <w:marTop w:val="300"/>
          <w:marBottom w:val="0"/>
          <w:divBdr>
            <w:top w:val="none" w:sz="0" w:space="0" w:color="auto"/>
            <w:left w:val="none" w:sz="0" w:space="0" w:color="auto"/>
            <w:bottom w:val="none" w:sz="0" w:space="0" w:color="auto"/>
            <w:right w:val="none" w:sz="0" w:space="0" w:color="auto"/>
          </w:divBdr>
          <w:divsChild>
            <w:div w:id="1130247077">
              <w:marLeft w:val="0"/>
              <w:marRight w:val="0"/>
              <w:marTop w:val="0"/>
              <w:marBottom w:val="0"/>
              <w:divBdr>
                <w:top w:val="none" w:sz="0" w:space="0" w:color="auto"/>
                <w:left w:val="none" w:sz="0" w:space="0" w:color="auto"/>
                <w:bottom w:val="none" w:sz="0" w:space="0" w:color="auto"/>
                <w:right w:val="none" w:sz="0" w:space="0" w:color="auto"/>
              </w:divBdr>
              <w:divsChild>
                <w:div w:id="141081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62906">
          <w:marLeft w:val="0"/>
          <w:marRight w:val="0"/>
          <w:marTop w:val="300"/>
          <w:marBottom w:val="0"/>
          <w:divBdr>
            <w:top w:val="none" w:sz="0" w:space="0" w:color="auto"/>
            <w:left w:val="none" w:sz="0" w:space="0" w:color="auto"/>
            <w:bottom w:val="none" w:sz="0" w:space="0" w:color="auto"/>
            <w:right w:val="none" w:sz="0" w:space="0" w:color="auto"/>
          </w:divBdr>
          <w:divsChild>
            <w:div w:id="1157306049">
              <w:marLeft w:val="0"/>
              <w:marRight w:val="0"/>
              <w:marTop w:val="0"/>
              <w:marBottom w:val="0"/>
              <w:divBdr>
                <w:top w:val="none" w:sz="0" w:space="0" w:color="auto"/>
                <w:left w:val="none" w:sz="0" w:space="0" w:color="auto"/>
                <w:bottom w:val="none" w:sz="0" w:space="0" w:color="auto"/>
                <w:right w:val="none" w:sz="0" w:space="0" w:color="auto"/>
              </w:divBdr>
              <w:divsChild>
                <w:div w:id="1392539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4121476">
      <w:bodyDiv w:val="1"/>
      <w:marLeft w:val="0"/>
      <w:marRight w:val="0"/>
      <w:marTop w:val="0"/>
      <w:marBottom w:val="0"/>
      <w:divBdr>
        <w:top w:val="none" w:sz="0" w:space="0" w:color="auto"/>
        <w:left w:val="none" w:sz="0" w:space="0" w:color="auto"/>
        <w:bottom w:val="none" w:sz="0" w:space="0" w:color="auto"/>
        <w:right w:val="none" w:sz="0" w:space="0" w:color="auto"/>
      </w:divBdr>
      <w:divsChild>
        <w:div w:id="139272050">
          <w:marLeft w:val="0"/>
          <w:marRight w:val="0"/>
          <w:marTop w:val="0"/>
          <w:marBottom w:val="0"/>
          <w:divBdr>
            <w:top w:val="none" w:sz="0" w:space="0" w:color="auto"/>
            <w:left w:val="none" w:sz="0" w:space="0" w:color="auto"/>
            <w:bottom w:val="none" w:sz="0" w:space="0" w:color="auto"/>
            <w:right w:val="none" w:sz="0" w:space="0" w:color="auto"/>
          </w:divBdr>
        </w:div>
        <w:div w:id="208497568">
          <w:marLeft w:val="0"/>
          <w:marRight w:val="0"/>
          <w:marTop w:val="0"/>
          <w:marBottom w:val="0"/>
          <w:divBdr>
            <w:top w:val="none" w:sz="0" w:space="0" w:color="auto"/>
            <w:left w:val="none" w:sz="0" w:space="0" w:color="auto"/>
            <w:bottom w:val="none" w:sz="0" w:space="0" w:color="auto"/>
            <w:right w:val="none" w:sz="0" w:space="0" w:color="auto"/>
          </w:divBdr>
          <w:divsChild>
            <w:div w:id="1560628543">
              <w:marLeft w:val="0"/>
              <w:marRight w:val="0"/>
              <w:marTop w:val="0"/>
              <w:marBottom w:val="0"/>
              <w:divBdr>
                <w:top w:val="none" w:sz="0" w:space="0" w:color="auto"/>
                <w:left w:val="none" w:sz="0" w:space="0" w:color="auto"/>
                <w:bottom w:val="none" w:sz="0" w:space="0" w:color="auto"/>
                <w:right w:val="none" w:sz="0" w:space="0" w:color="auto"/>
              </w:divBdr>
            </w:div>
          </w:divsChild>
        </w:div>
        <w:div w:id="245765755">
          <w:marLeft w:val="0"/>
          <w:marRight w:val="0"/>
          <w:marTop w:val="300"/>
          <w:marBottom w:val="0"/>
          <w:divBdr>
            <w:top w:val="none" w:sz="0" w:space="0" w:color="auto"/>
            <w:left w:val="none" w:sz="0" w:space="0" w:color="auto"/>
            <w:bottom w:val="none" w:sz="0" w:space="0" w:color="auto"/>
            <w:right w:val="none" w:sz="0" w:space="0" w:color="auto"/>
          </w:divBdr>
          <w:divsChild>
            <w:div w:id="11107090">
              <w:marLeft w:val="0"/>
              <w:marRight w:val="0"/>
              <w:marTop w:val="0"/>
              <w:marBottom w:val="0"/>
              <w:divBdr>
                <w:top w:val="none" w:sz="0" w:space="0" w:color="auto"/>
                <w:left w:val="none" w:sz="0" w:space="0" w:color="auto"/>
                <w:bottom w:val="none" w:sz="0" w:space="0" w:color="auto"/>
                <w:right w:val="none" w:sz="0" w:space="0" w:color="auto"/>
              </w:divBdr>
              <w:divsChild>
                <w:div w:id="612129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7543263">
          <w:marLeft w:val="0"/>
          <w:marRight w:val="0"/>
          <w:marTop w:val="0"/>
          <w:marBottom w:val="0"/>
          <w:divBdr>
            <w:top w:val="none" w:sz="0" w:space="0" w:color="auto"/>
            <w:left w:val="none" w:sz="0" w:space="0" w:color="auto"/>
            <w:bottom w:val="none" w:sz="0" w:space="0" w:color="auto"/>
            <w:right w:val="none" w:sz="0" w:space="0" w:color="auto"/>
          </w:divBdr>
        </w:div>
        <w:div w:id="356350078">
          <w:marLeft w:val="0"/>
          <w:marRight w:val="0"/>
          <w:marTop w:val="300"/>
          <w:marBottom w:val="0"/>
          <w:divBdr>
            <w:top w:val="none" w:sz="0" w:space="0" w:color="auto"/>
            <w:left w:val="none" w:sz="0" w:space="0" w:color="auto"/>
            <w:bottom w:val="none" w:sz="0" w:space="0" w:color="auto"/>
            <w:right w:val="none" w:sz="0" w:space="0" w:color="auto"/>
          </w:divBdr>
          <w:divsChild>
            <w:div w:id="725908956">
              <w:marLeft w:val="0"/>
              <w:marRight w:val="0"/>
              <w:marTop w:val="0"/>
              <w:marBottom w:val="0"/>
              <w:divBdr>
                <w:top w:val="none" w:sz="0" w:space="0" w:color="auto"/>
                <w:left w:val="none" w:sz="0" w:space="0" w:color="auto"/>
                <w:bottom w:val="none" w:sz="0" w:space="0" w:color="auto"/>
                <w:right w:val="none" w:sz="0" w:space="0" w:color="auto"/>
              </w:divBdr>
              <w:divsChild>
                <w:div w:id="1824617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708003">
          <w:marLeft w:val="0"/>
          <w:marRight w:val="0"/>
          <w:marTop w:val="0"/>
          <w:marBottom w:val="0"/>
          <w:divBdr>
            <w:top w:val="none" w:sz="0" w:space="0" w:color="auto"/>
            <w:left w:val="none" w:sz="0" w:space="0" w:color="auto"/>
            <w:bottom w:val="none" w:sz="0" w:space="0" w:color="auto"/>
            <w:right w:val="none" w:sz="0" w:space="0" w:color="auto"/>
          </w:divBdr>
        </w:div>
        <w:div w:id="479082713">
          <w:marLeft w:val="0"/>
          <w:marRight w:val="0"/>
          <w:marTop w:val="300"/>
          <w:marBottom w:val="0"/>
          <w:divBdr>
            <w:top w:val="none" w:sz="0" w:space="0" w:color="auto"/>
            <w:left w:val="none" w:sz="0" w:space="0" w:color="auto"/>
            <w:bottom w:val="none" w:sz="0" w:space="0" w:color="auto"/>
            <w:right w:val="none" w:sz="0" w:space="0" w:color="auto"/>
          </w:divBdr>
          <w:divsChild>
            <w:div w:id="525096910">
              <w:marLeft w:val="0"/>
              <w:marRight w:val="0"/>
              <w:marTop w:val="0"/>
              <w:marBottom w:val="0"/>
              <w:divBdr>
                <w:top w:val="none" w:sz="0" w:space="0" w:color="auto"/>
                <w:left w:val="none" w:sz="0" w:space="0" w:color="auto"/>
                <w:bottom w:val="none" w:sz="0" w:space="0" w:color="auto"/>
                <w:right w:val="none" w:sz="0" w:space="0" w:color="auto"/>
              </w:divBdr>
              <w:divsChild>
                <w:div w:id="1941336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147767">
          <w:marLeft w:val="0"/>
          <w:marRight w:val="0"/>
          <w:marTop w:val="0"/>
          <w:marBottom w:val="0"/>
          <w:divBdr>
            <w:top w:val="none" w:sz="0" w:space="0" w:color="auto"/>
            <w:left w:val="none" w:sz="0" w:space="0" w:color="auto"/>
            <w:bottom w:val="none" w:sz="0" w:space="0" w:color="auto"/>
            <w:right w:val="none" w:sz="0" w:space="0" w:color="auto"/>
          </w:divBdr>
          <w:divsChild>
            <w:div w:id="1000549173">
              <w:marLeft w:val="0"/>
              <w:marRight w:val="0"/>
              <w:marTop w:val="0"/>
              <w:marBottom w:val="0"/>
              <w:divBdr>
                <w:top w:val="none" w:sz="0" w:space="0" w:color="auto"/>
                <w:left w:val="none" w:sz="0" w:space="0" w:color="auto"/>
                <w:bottom w:val="none" w:sz="0" w:space="0" w:color="auto"/>
                <w:right w:val="none" w:sz="0" w:space="0" w:color="auto"/>
              </w:divBdr>
            </w:div>
          </w:divsChild>
        </w:div>
        <w:div w:id="640765320">
          <w:marLeft w:val="0"/>
          <w:marRight w:val="0"/>
          <w:marTop w:val="0"/>
          <w:marBottom w:val="0"/>
          <w:divBdr>
            <w:top w:val="none" w:sz="0" w:space="0" w:color="auto"/>
            <w:left w:val="none" w:sz="0" w:space="0" w:color="auto"/>
            <w:bottom w:val="none" w:sz="0" w:space="0" w:color="auto"/>
            <w:right w:val="none" w:sz="0" w:space="0" w:color="auto"/>
          </w:divBdr>
          <w:divsChild>
            <w:div w:id="1016879605">
              <w:marLeft w:val="0"/>
              <w:marRight w:val="0"/>
              <w:marTop w:val="0"/>
              <w:marBottom w:val="0"/>
              <w:divBdr>
                <w:top w:val="none" w:sz="0" w:space="0" w:color="auto"/>
                <w:left w:val="none" w:sz="0" w:space="0" w:color="auto"/>
                <w:bottom w:val="none" w:sz="0" w:space="0" w:color="auto"/>
                <w:right w:val="none" w:sz="0" w:space="0" w:color="auto"/>
              </w:divBdr>
            </w:div>
          </w:divsChild>
        </w:div>
        <w:div w:id="650477217">
          <w:marLeft w:val="0"/>
          <w:marRight w:val="0"/>
          <w:marTop w:val="0"/>
          <w:marBottom w:val="0"/>
          <w:divBdr>
            <w:top w:val="none" w:sz="0" w:space="0" w:color="auto"/>
            <w:left w:val="none" w:sz="0" w:space="0" w:color="auto"/>
            <w:bottom w:val="none" w:sz="0" w:space="0" w:color="auto"/>
            <w:right w:val="none" w:sz="0" w:space="0" w:color="auto"/>
          </w:divBdr>
          <w:divsChild>
            <w:div w:id="301354417">
              <w:marLeft w:val="0"/>
              <w:marRight w:val="0"/>
              <w:marTop w:val="0"/>
              <w:marBottom w:val="0"/>
              <w:divBdr>
                <w:top w:val="none" w:sz="0" w:space="0" w:color="auto"/>
                <w:left w:val="none" w:sz="0" w:space="0" w:color="auto"/>
                <w:bottom w:val="none" w:sz="0" w:space="0" w:color="auto"/>
                <w:right w:val="none" w:sz="0" w:space="0" w:color="auto"/>
              </w:divBdr>
            </w:div>
          </w:divsChild>
        </w:div>
        <w:div w:id="1233930942">
          <w:marLeft w:val="0"/>
          <w:marRight w:val="0"/>
          <w:marTop w:val="0"/>
          <w:marBottom w:val="0"/>
          <w:divBdr>
            <w:top w:val="none" w:sz="0" w:space="0" w:color="auto"/>
            <w:left w:val="none" w:sz="0" w:space="0" w:color="auto"/>
            <w:bottom w:val="none" w:sz="0" w:space="0" w:color="auto"/>
            <w:right w:val="none" w:sz="0" w:space="0" w:color="auto"/>
          </w:divBdr>
          <w:divsChild>
            <w:div w:id="161314266">
              <w:marLeft w:val="0"/>
              <w:marRight w:val="0"/>
              <w:marTop w:val="0"/>
              <w:marBottom w:val="0"/>
              <w:divBdr>
                <w:top w:val="none" w:sz="0" w:space="0" w:color="auto"/>
                <w:left w:val="none" w:sz="0" w:space="0" w:color="auto"/>
                <w:bottom w:val="none" w:sz="0" w:space="0" w:color="auto"/>
                <w:right w:val="none" w:sz="0" w:space="0" w:color="auto"/>
              </w:divBdr>
            </w:div>
          </w:divsChild>
        </w:div>
        <w:div w:id="1246718838">
          <w:marLeft w:val="0"/>
          <w:marRight w:val="0"/>
          <w:marTop w:val="0"/>
          <w:marBottom w:val="0"/>
          <w:divBdr>
            <w:top w:val="none" w:sz="0" w:space="0" w:color="auto"/>
            <w:left w:val="none" w:sz="0" w:space="0" w:color="auto"/>
            <w:bottom w:val="none" w:sz="0" w:space="0" w:color="auto"/>
            <w:right w:val="none" w:sz="0" w:space="0" w:color="auto"/>
          </w:divBdr>
        </w:div>
        <w:div w:id="1798915202">
          <w:marLeft w:val="0"/>
          <w:marRight w:val="0"/>
          <w:marTop w:val="0"/>
          <w:marBottom w:val="0"/>
          <w:divBdr>
            <w:top w:val="none" w:sz="0" w:space="0" w:color="auto"/>
            <w:left w:val="none" w:sz="0" w:space="0" w:color="auto"/>
            <w:bottom w:val="none" w:sz="0" w:space="0" w:color="auto"/>
            <w:right w:val="none" w:sz="0" w:space="0" w:color="auto"/>
          </w:divBdr>
          <w:divsChild>
            <w:div w:id="335160238">
              <w:marLeft w:val="0"/>
              <w:marRight w:val="0"/>
              <w:marTop w:val="0"/>
              <w:marBottom w:val="0"/>
              <w:divBdr>
                <w:top w:val="none" w:sz="0" w:space="0" w:color="auto"/>
                <w:left w:val="none" w:sz="0" w:space="0" w:color="auto"/>
                <w:bottom w:val="none" w:sz="0" w:space="0" w:color="auto"/>
                <w:right w:val="none" w:sz="0" w:space="0" w:color="auto"/>
              </w:divBdr>
            </w:div>
          </w:divsChild>
        </w:div>
        <w:div w:id="1964459160">
          <w:marLeft w:val="0"/>
          <w:marRight w:val="0"/>
          <w:marTop w:val="0"/>
          <w:marBottom w:val="0"/>
          <w:divBdr>
            <w:top w:val="none" w:sz="0" w:space="0" w:color="auto"/>
            <w:left w:val="none" w:sz="0" w:space="0" w:color="auto"/>
            <w:bottom w:val="none" w:sz="0" w:space="0" w:color="auto"/>
            <w:right w:val="none" w:sz="0" w:space="0" w:color="auto"/>
          </w:divBdr>
        </w:div>
        <w:div w:id="2020614958">
          <w:marLeft w:val="0"/>
          <w:marRight w:val="0"/>
          <w:marTop w:val="0"/>
          <w:marBottom w:val="0"/>
          <w:divBdr>
            <w:top w:val="none" w:sz="0" w:space="0" w:color="auto"/>
            <w:left w:val="none" w:sz="0" w:space="0" w:color="auto"/>
            <w:bottom w:val="none" w:sz="0" w:space="0" w:color="auto"/>
            <w:right w:val="none" w:sz="0" w:space="0" w:color="auto"/>
          </w:divBdr>
        </w:div>
        <w:div w:id="2040429409">
          <w:marLeft w:val="0"/>
          <w:marRight w:val="0"/>
          <w:marTop w:val="0"/>
          <w:marBottom w:val="0"/>
          <w:divBdr>
            <w:top w:val="none" w:sz="0" w:space="0" w:color="auto"/>
            <w:left w:val="none" w:sz="0" w:space="0" w:color="auto"/>
            <w:bottom w:val="none" w:sz="0" w:space="0" w:color="auto"/>
            <w:right w:val="none" w:sz="0" w:space="0" w:color="auto"/>
          </w:divBdr>
          <w:divsChild>
            <w:div w:id="1173226589">
              <w:marLeft w:val="0"/>
              <w:marRight w:val="0"/>
              <w:marTop w:val="0"/>
              <w:marBottom w:val="0"/>
              <w:divBdr>
                <w:top w:val="none" w:sz="0" w:space="0" w:color="auto"/>
                <w:left w:val="none" w:sz="0" w:space="0" w:color="auto"/>
                <w:bottom w:val="none" w:sz="0" w:space="0" w:color="auto"/>
                <w:right w:val="none" w:sz="0" w:space="0" w:color="auto"/>
              </w:divBdr>
            </w:div>
          </w:divsChild>
        </w:div>
        <w:div w:id="2092659564">
          <w:marLeft w:val="0"/>
          <w:marRight w:val="0"/>
          <w:marTop w:val="300"/>
          <w:marBottom w:val="0"/>
          <w:divBdr>
            <w:top w:val="none" w:sz="0" w:space="0" w:color="auto"/>
            <w:left w:val="none" w:sz="0" w:space="0" w:color="auto"/>
            <w:bottom w:val="none" w:sz="0" w:space="0" w:color="auto"/>
            <w:right w:val="none" w:sz="0" w:space="0" w:color="auto"/>
          </w:divBdr>
          <w:divsChild>
            <w:div w:id="1915238811">
              <w:marLeft w:val="0"/>
              <w:marRight w:val="0"/>
              <w:marTop w:val="0"/>
              <w:marBottom w:val="0"/>
              <w:divBdr>
                <w:top w:val="none" w:sz="0" w:space="0" w:color="auto"/>
                <w:left w:val="none" w:sz="0" w:space="0" w:color="auto"/>
                <w:bottom w:val="none" w:sz="0" w:space="0" w:color="auto"/>
                <w:right w:val="none" w:sz="0" w:space="0" w:color="auto"/>
              </w:divBdr>
              <w:divsChild>
                <w:div w:id="1972202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330883">
          <w:marLeft w:val="0"/>
          <w:marRight w:val="0"/>
          <w:marTop w:val="0"/>
          <w:marBottom w:val="0"/>
          <w:divBdr>
            <w:top w:val="none" w:sz="0" w:space="0" w:color="auto"/>
            <w:left w:val="none" w:sz="0" w:space="0" w:color="auto"/>
            <w:bottom w:val="none" w:sz="0" w:space="0" w:color="auto"/>
            <w:right w:val="none" w:sz="0" w:space="0" w:color="auto"/>
          </w:divBdr>
        </w:div>
      </w:divsChild>
    </w:div>
    <w:div w:id="574168526">
      <w:bodyDiv w:val="1"/>
      <w:marLeft w:val="0"/>
      <w:marRight w:val="0"/>
      <w:marTop w:val="0"/>
      <w:marBottom w:val="0"/>
      <w:divBdr>
        <w:top w:val="none" w:sz="0" w:space="0" w:color="auto"/>
        <w:left w:val="none" w:sz="0" w:space="0" w:color="auto"/>
        <w:bottom w:val="none" w:sz="0" w:space="0" w:color="auto"/>
        <w:right w:val="none" w:sz="0" w:space="0" w:color="auto"/>
      </w:divBdr>
      <w:divsChild>
        <w:div w:id="366488113">
          <w:marLeft w:val="0"/>
          <w:marRight w:val="0"/>
          <w:marTop w:val="0"/>
          <w:marBottom w:val="0"/>
          <w:divBdr>
            <w:top w:val="none" w:sz="0" w:space="0" w:color="auto"/>
            <w:left w:val="none" w:sz="0" w:space="0" w:color="auto"/>
            <w:bottom w:val="none" w:sz="0" w:space="0" w:color="auto"/>
            <w:right w:val="none" w:sz="0" w:space="0" w:color="auto"/>
          </w:divBdr>
        </w:div>
        <w:div w:id="1364483362">
          <w:marLeft w:val="0"/>
          <w:marRight w:val="0"/>
          <w:marTop w:val="0"/>
          <w:marBottom w:val="0"/>
          <w:divBdr>
            <w:top w:val="none" w:sz="0" w:space="0" w:color="auto"/>
            <w:left w:val="none" w:sz="0" w:space="0" w:color="auto"/>
            <w:bottom w:val="none" w:sz="0" w:space="0" w:color="auto"/>
            <w:right w:val="none" w:sz="0" w:space="0" w:color="auto"/>
          </w:divBdr>
          <w:divsChild>
            <w:div w:id="931670001">
              <w:marLeft w:val="0"/>
              <w:marRight w:val="0"/>
              <w:marTop w:val="0"/>
              <w:marBottom w:val="0"/>
              <w:divBdr>
                <w:top w:val="none" w:sz="0" w:space="0" w:color="auto"/>
                <w:left w:val="none" w:sz="0" w:space="0" w:color="auto"/>
                <w:bottom w:val="none" w:sz="0" w:space="0" w:color="auto"/>
                <w:right w:val="none" w:sz="0" w:space="0" w:color="auto"/>
              </w:divBdr>
            </w:div>
          </w:divsChild>
        </w:div>
        <w:div w:id="2009211947">
          <w:marLeft w:val="0"/>
          <w:marRight w:val="0"/>
          <w:marTop w:val="0"/>
          <w:marBottom w:val="0"/>
          <w:divBdr>
            <w:top w:val="none" w:sz="0" w:space="0" w:color="auto"/>
            <w:left w:val="none" w:sz="0" w:space="0" w:color="auto"/>
            <w:bottom w:val="none" w:sz="0" w:space="0" w:color="auto"/>
            <w:right w:val="none" w:sz="0" w:space="0" w:color="auto"/>
          </w:divBdr>
        </w:div>
        <w:div w:id="44570918">
          <w:marLeft w:val="0"/>
          <w:marRight w:val="0"/>
          <w:marTop w:val="0"/>
          <w:marBottom w:val="0"/>
          <w:divBdr>
            <w:top w:val="none" w:sz="0" w:space="0" w:color="auto"/>
            <w:left w:val="none" w:sz="0" w:space="0" w:color="auto"/>
            <w:bottom w:val="none" w:sz="0" w:space="0" w:color="auto"/>
            <w:right w:val="none" w:sz="0" w:space="0" w:color="auto"/>
          </w:divBdr>
          <w:divsChild>
            <w:div w:id="395662529">
              <w:marLeft w:val="0"/>
              <w:marRight w:val="0"/>
              <w:marTop w:val="0"/>
              <w:marBottom w:val="0"/>
              <w:divBdr>
                <w:top w:val="none" w:sz="0" w:space="0" w:color="auto"/>
                <w:left w:val="none" w:sz="0" w:space="0" w:color="auto"/>
                <w:bottom w:val="none" w:sz="0" w:space="0" w:color="auto"/>
                <w:right w:val="none" w:sz="0" w:space="0" w:color="auto"/>
              </w:divBdr>
            </w:div>
          </w:divsChild>
        </w:div>
        <w:div w:id="1508405617">
          <w:marLeft w:val="0"/>
          <w:marRight w:val="0"/>
          <w:marTop w:val="0"/>
          <w:marBottom w:val="0"/>
          <w:divBdr>
            <w:top w:val="none" w:sz="0" w:space="0" w:color="auto"/>
            <w:left w:val="none" w:sz="0" w:space="0" w:color="auto"/>
            <w:bottom w:val="none" w:sz="0" w:space="0" w:color="auto"/>
            <w:right w:val="none" w:sz="0" w:space="0" w:color="auto"/>
          </w:divBdr>
        </w:div>
        <w:div w:id="1252424149">
          <w:marLeft w:val="0"/>
          <w:marRight w:val="0"/>
          <w:marTop w:val="0"/>
          <w:marBottom w:val="0"/>
          <w:divBdr>
            <w:top w:val="none" w:sz="0" w:space="0" w:color="auto"/>
            <w:left w:val="none" w:sz="0" w:space="0" w:color="auto"/>
            <w:bottom w:val="none" w:sz="0" w:space="0" w:color="auto"/>
            <w:right w:val="none" w:sz="0" w:space="0" w:color="auto"/>
          </w:divBdr>
          <w:divsChild>
            <w:div w:id="454374559">
              <w:marLeft w:val="0"/>
              <w:marRight w:val="0"/>
              <w:marTop w:val="0"/>
              <w:marBottom w:val="0"/>
              <w:divBdr>
                <w:top w:val="none" w:sz="0" w:space="0" w:color="auto"/>
                <w:left w:val="none" w:sz="0" w:space="0" w:color="auto"/>
                <w:bottom w:val="none" w:sz="0" w:space="0" w:color="auto"/>
                <w:right w:val="none" w:sz="0" w:space="0" w:color="auto"/>
              </w:divBdr>
            </w:div>
          </w:divsChild>
        </w:div>
        <w:div w:id="429668109">
          <w:marLeft w:val="0"/>
          <w:marRight w:val="0"/>
          <w:marTop w:val="0"/>
          <w:marBottom w:val="0"/>
          <w:divBdr>
            <w:top w:val="none" w:sz="0" w:space="0" w:color="auto"/>
            <w:left w:val="none" w:sz="0" w:space="0" w:color="auto"/>
            <w:bottom w:val="none" w:sz="0" w:space="0" w:color="auto"/>
            <w:right w:val="none" w:sz="0" w:space="0" w:color="auto"/>
          </w:divBdr>
        </w:div>
        <w:div w:id="1544899001">
          <w:marLeft w:val="0"/>
          <w:marRight w:val="0"/>
          <w:marTop w:val="0"/>
          <w:marBottom w:val="0"/>
          <w:divBdr>
            <w:top w:val="none" w:sz="0" w:space="0" w:color="auto"/>
            <w:left w:val="none" w:sz="0" w:space="0" w:color="auto"/>
            <w:bottom w:val="none" w:sz="0" w:space="0" w:color="auto"/>
            <w:right w:val="none" w:sz="0" w:space="0" w:color="auto"/>
          </w:divBdr>
          <w:divsChild>
            <w:div w:id="2116751607">
              <w:marLeft w:val="0"/>
              <w:marRight w:val="0"/>
              <w:marTop w:val="0"/>
              <w:marBottom w:val="0"/>
              <w:divBdr>
                <w:top w:val="none" w:sz="0" w:space="0" w:color="auto"/>
                <w:left w:val="none" w:sz="0" w:space="0" w:color="auto"/>
                <w:bottom w:val="none" w:sz="0" w:space="0" w:color="auto"/>
                <w:right w:val="none" w:sz="0" w:space="0" w:color="auto"/>
              </w:divBdr>
            </w:div>
          </w:divsChild>
        </w:div>
        <w:div w:id="1430389317">
          <w:marLeft w:val="0"/>
          <w:marRight w:val="0"/>
          <w:marTop w:val="0"/>
          <w:marBottom w:val="0"/>
          <w:divBdr>
            <w:top w:val="none" w:sz="0" w:space="0" w:color="auto"/>
            <w:left w:val="none" w:sz="0" w:space="0" w:color="auto"/>
            <w:bottom w:val="none" w:sz="0" w:space="0" w:color="auto"/>
            <w:right w:val="none" w:sz="0" w:space="0" w:color="auto"/>
          </w:divBdr>
        </w:div>
        <w:div w:id="511142592">
          <w:marLeft w:val="0"/>
          <w:marRight w:val="0"/>
          <w:marTop w:val="0"/>
          <w:marBottom w:val="0"/>
          <w:divBdr>
            <w:top w:val="none" w:sz="0" w:space="0" w:color="auto"/>
            <w:left w:val="none" w:sz="0" w:space="0" w:color="auto"/>
            <w:bottom w:val="none" w:sz="0" w:space="0" w:color="auto"/>
            <w:right w:val="none" w:sz="0" w:space="0" w:color="auto"/>
          </w:divBdr>
          <w:divsChild>
            <w:div w:id="412900259">
              <w:marLeft w:val="0"/>
              <w:marRight w:val="0"/>
              <w:marTop w:val="0"/>
              <w:marBottom w:val="0"/>
              <w:divBdr>
                <w:top w:val="none" w:sz="0" w:space="0" w:color="auto"/>
                <w:left w:val="none" w:sz="0" w:space="0" w:color="auto"/>
                <w:bottom w:val="none" w:sz="0" w:space="0" w:color="auto"/>
                <w:right w:val="none" w:sz="0" w:space="0" w:color="auto"/>
              </w:divBdr>
            </w:div>
          </w:divsChild>
        </w:div>
        <w:div w:id="29840404">
          <w:marLeft w:val="0"/>
          <w:marRight w:val="0"/>
          <w:marTop w:val="0"/>
          <w:marBottom w:val="0"/>
          <w:divBdr>
            <w:top w:val="none" w:sz="0" w:space="0" w:color="auto"/>
            <w:left w:val="none" w:sz="0" w:space="0" w:color="auto"/>
            <w:bottom w:val="none" w:sz="0" w:space="0" w:color="auto"/>
            <w:right w:val="none" w:sz="0" w:space="0" w:color="auto"/>
          </w:divBdr>
        </w:div>
        <w:div w:id="1077171968">
          <w:marLeft w:val="0"/>
          <w:marRight w:val="0"/>
          <w:marTop w:val="0"/>
          <w:marBottom w:val="0"/>
          <w:divBdr>
            <w:top w:val="none" w:sz="0" w:space="0" w:color="auto"/>
            <w:left w:val="none" w:sz="0" w:space="0" w:color="auto"/>
            <w:bottom w:val="none" w:sz="0" w:space="0" w:color="auto"/>
            <w:right w:val="none" w:sz="0" w:space="0" w:color="auto"/>
          </w:divBdr>
          <w:divsChild>
            <w:div w:id="448817548">
              <w:marLeft w:val="0"/>
              <w:marRight w:val="0"/>
              <w:marTop w:val="0"/>
              <w:marBottom w:val="0"/>
              <w:divBdr>
                <w:top w:val="none" w:sz="0" w:space="0" w:color="auto"/>
                <w:left w:val="none" w:sz="0" w:space="0" w:color="auto"/>
                <w:bottom w:val="none" w:sz="0" w:space="0" w:color="auto"/>
                <w:right w:val="none" w:sz="0" w:space="0" w:color="auto"/>
              </w:divBdr>
            </w:div>
          </w:divsChild>
        </w:div>
        <w:div w:id="1023938519">
          <w:marLeft w:val="0"/>
          <w:marRight w:val="0"/>
          <w:marTop w:val="0"/>
          <w:marBottom w:val="0"/>
          <w:divBdr>
            <w:top w:val="none" w:sz="0" w:space="0" w:color="auto"/>
            <w:left w:val="none" w:sz="0" w:space="0" w:color="auto"/>
            <w:bottom w:val="none" w:sz="0" w:space="0" w:color="auto"/>
            <w:right w:val="none" w:sz="0" w:space="0" w:color="auto"/>
          </w:divBdr>
        </w:div>
        <w:div w:id="1790971453">
          <w:marLeft w:val="0"/>
          <w:marRight w:val="0"/>
          <w:marTop w:val="0"/>
          <w:marBottom w:val="0"/>
          <w:divBdr>
            <w:top w:val="none" w:sz="0" w:space="0" w:color="auto"/>
            <w:left w:val="none" w:sz="0" w:space="0" w:color="auto"/>
            <w:bottom w:val="none" w:sz="0" w:space="0" w:color="auto"/>
            <w:right w:val="none" w:sz="0" w:space="0" w:color="auto"/>
          </w:divBdr>
          <w:divsChild>
            <w:div w:id="784274666">
              <w:marLeft w:val="0"/>
              <w:marRight w:val="0"/>
              <w:marTop w:val="0"/>
              <w:marBottom w:val="0"/>
              <w:divBdr>
                <w:top w:val="none" w:sz="0" w:space="0" w:color="auto"/>
                <w:left w:val="none" w:sz="0" w:space="0" w:color="auto"/>
                <w:bottom w:val="none" w:sz="0" w:space="0" w:color="auto"/>
                <w:right w:val="none" w:sz="0" w:space="0" w:color="auto"/>
              </w:divBdr>
            </w:div>
          </w:divsChild>
        </w:div>
        <w:div w:id="520242527">
          <w:marLeft w:val="0"/>
          <w:marRight w:val="0"/>
          <w:marTop w:val="300"/>
          <w:marBottom w:val="0"/>
          <w:divBdr>
            <w:top w:val="none" w:sz="0" w:space="0" w:color="auto"/>
            <w:left w:val="none" w:sz="0" w:space="0" w:color="auto"/>
            <w:bottom w:val="none" w:sz="0" w:space="0" w:color="auto"/>
            <w:right w:val="none" w:sz="0" w:space="0" w:color="auto"/>
          </w:divBdr>
          <w:divsChild>
            <w:div w:id="1030648250">
              <w:marLeft w:val="0"/>
              <w:marRight w:val="0"/>
              <w:marTop w:val="0"/>
              <w:marBottom w:val="0"/>
              <w:divBdr>
                <w:top w:val="none" w:sz="0" w:space="0" w:color="auto"/>
                <w:left w:val="none" w:sz="0" w:space="0" w:color="auto"/>
                <w:bottom w:val="none" w:sz="0" w:space="0" w:color="auto"/>
                <w:right w:val="none" w:sz="0" w:space="0" w:color="auto"/>
              </w:divBdr>
              <w:divsChild>
                <w:div w:id="1452894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224653">
          <w:marLeft w:val="0"/>
          <w:marRight w:val="0"/>
          <w:marTop w:val="300"/>
          <w:marBottom w:val="0"/>
          <w:divBdr>
            <w:top w:val="none" w:sz="0" w:space="0" w:color="auto"/>
            <w:left w:val="none" w:sz="0" w:space="0" w:color="auto"/>
            <w:bottom w:val="none" w:sz="0" w:space="0" w:color="auto"/>
            <w:right w:val="none" w:sz="0" w:space="0" w:color="auto"/>
          </w:divBdr>
          <w:divsChild>
            <w:div w:id="84882151">
              <w:marLeft w:val="0"/>
              <w:marRight w:val="0"/>
              <w:marTop w:val="0"/>
              <w:marBottom w:val="0"/>
              <w:divBdr>
                <w:top w:val="none" w:sz="0" w:space="0" w:color="auto"/>
                <w:left w:val="none" w:sz="0" w:space="0" w:color="auto"/>
                <w:bottom w:val="none" w:sz="0" w:space="0" w:color="auto"/>
                <w:right w:val="none" w:sz="0" w:space="0" w:color="auto"/>
              </w:divBdr>
              <w:divsChild>
                <w:div w:id="1678733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928980">
          <w:marLeft w:val="0"/>
          <w:marRight w:val="0"/>
          <w:marTop w:val="300"/>
          <w:marBottom w:val="0"/>
          <w:divBdr>
            <w:top w:val="none" w:sz="0" w:space="0" w:color="auto"/>
            <w:left w:val="none" w:sz="0" w:space="0" w:color="auto"/>
            <w:bottom w:val="none" w:sz="0" w:space="0" w:color="auto"/>
            <w:right w:val="none" w:sz="0" w:space="0" w:color="auto"/>
          </w:divBdr>
          <w:divsChild>
            <w:div w:id="413481153">
              <w:marLeft w:val="0"/>
              <w:marRight w:val="0"/>
              <w:marTop w:val="0"/>
              <w:marBottom w:val="0"/>
              <w:divBdr>
                <w:top w:val="none" w:sz="0" w:space="0" w:color="auto"/>
                <w:left w:val="none" w:sz="0" w:space="0" w:color="auto"/>
                <w:bottom w:val="none" w:sz="0" w:space="0" w:color="auto"/>
                <w:right w:val="none" w:sz="0" w:space="0" w:color="auto"/>
              </w:divBdr>
              <w:divsChild>
                <w:div w:id="1010066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308660">
          <w:marLeft w:val="0"/>
          <w:marRight w:val="0"/>
          <w:marTop w:val="300"/>
          <w:marBottom w:val="0"/>
          <w:divBdr>
            <w:top w:val="none" w:sz="0" w:space="0" w:color="auto"/>
            <w:left w:val="none" w:sz="0" w:space="0" w:color="auto"/>
            <w:bottom w:val="none" w:sz="0" w:space="0" w:color="auto"/>
            <w:right w:val="none" w:sz="0" w:space="0" w:color="auto"/>
          </w:divBdr>
          <w:divsChild>
            <w:div w:id="1236432126">
              <w:marLeft w:val="0"/>
              <w:marRight w:val="0"/>
              <w:marTop w:val="0"/>
              <w:marBottom w:val="0"/>
              <w:divBdr>
                <w:top w:val="none" w:sz="0" w:space="0" w:color="auto"/>
                <w:left w:val="none" w:sz="0" w:space="0" w:color="auto"/>
                <w:bottom w:val="none" w:sz="0" w:space="0" w:color="auto"/>
                <w:right w:val="none" w:sz="0" w:space="0" w:color="auto"/>
              </w:divBdr>
              <w:divsChild>
                <w:div w:id="776025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4512566">
      <w:bodyDiv w:val="1"/>
      <w:marLeft w:val="0"/>
      <w:marRight w:val="0"/>
      <w:marTop w:val="0"/>
      <w:marBottom w:val="0"/>
      <w:divBdr>
        <w:top w:val="none" w:sz="0" w:space="0" w:color="auto"/>
        <w:left w:val="none" w:sz="0" w:space="0" w:color="auto"/>
        <w:bottom w:val="none" w:sz="0" w:space="0" w:color="auto"/>
        <w:right w:val="none" w:sz="0" w:space="0" w:color="auto"/>
      </w:divBdr>
      <w:divsChild>
        <w:div w:id="474226042">
          <w:marLeft w:val="0"/>
          <w:marRight w:val="0"/>
          <w:marTop w:val="0"/>
          <w:marBottom w:val="0"/>
          <w:divBdr>
            <w:top w:val="none" w:sz="0" w:space="0" w:color="auto"/>
            <w:left w:val="none" w:sz="0" w:space="0" w:color="auto"/>
            <w:bottom w:val="none" w:sz="0" w:space="0" w:color="auto"/>
            <w:right w:val="none" w:sz="0" w:space="0" w:color="auto"/>
          </w:divBdr>
        </w:div>
        <w:div w:id="1466316741">
          <w:marLeft w:val="0"/>
          <w:marRight w:val="0"/>
          <w:marTop w:val="0"/>
          <w:marBottom w:val="0"/>
          <w:divBdr>
            <w:top w:val="none" w:sz="0" w:space="0" w:color="auto"/>
            <w:left w:val="none" w:sz="0" w:space="0" w:color="auto"/>
            <w:bottom w:val="none" w:sz="0" w:space="0" w:color="auto"/>
            <w:right w:val="none" w:sz="0" w:space="0" w:color="auto"/>
          </w:divBdr>
          <w:divsChild>
            <w:div w:id="1696038112">
              <w:marLeft w:val="0"/>
              <w:marRight w:val="0"/>
              <w:marTop w:val="0"/>
              <w:marBottom w:val="0"/>
              <w:divBdr>
                <w:top w:val="none" w:sz="0" w:space="0" w:color="auto"/>
                <w:left w:val="none" w:sz="0" w:space="0" w:color="auto"/>
                <w:bottom w:val="none" w:sz="0" w:space="0" w:color="auto"/>
                <w:right w:val="none" w:sz="0" w:space="0" w:color="auto"/>
              </w:divBdr>
            </w:div>
          </w:divsChild>
        </w:div>
        <w:div w:id="557865061">
          <w:marLeft w:val="0"/>
          <w:marRight w:val="0"/>
          <w:marTop w:val="0"/>
          <w:marBottom w:val="0"/>
          <w:divBdr>
            <w:top w:val="none" w:sz="0" w:space="0" w:color="auto"/>
            <w:left w:val="none" w:sz="0" w:space="0" w:color="auto"/>
            <w:bottom w:val="none" w:sz="0" w:space="0" w:color="auto"/>
            <w:right w:val="none" w:sz="0" w:space="0" w:color="auto"/>
          </w:divBdr>
        </w:div>
        <w:div w:id="1147287009">
          <w:marLeft w:val="0"/>
          <w:marRight w:val="0"/>
          <w:marTop w:val="0"/>
          <w:marBottom w:val="0"/>
          <w:divBdr>
            <w:top w:val="none" w:sz="0" w:space="0" w:color="auto"/>
            <w:left w:val="none" w:sz="0" w:space="0" w:color="auto"/>
            <w:bottom w:val="none" w:sz="0" w:space="0" w:color="auto"/>
            <w:right w:val="none" w:sz="0" w:space="0" w:color="auto"/>
          </w:divBdr>
          <w:divsChild>
            <w:div w:id="1225796890">
              <w:marLeft w:val="0"/>
              <w:marRight w:val="0"/>
              <w:marTop w:val="0"/>
              <w:marBottom w:val="0"/>
              <w:divBdr>
                <w:top w:val="none" w:sz="0" w:space="0" w:color="auto"/>
                <w:left w:val="none" w:sz="0" w:space="0" w:color="auto"/>
                <w:bottom w:val="none" w:sz="0" w:space="0" w:color="auto"/>
                <w:right w:val="none" w:sz="0" w:space="0" w:color="auto"/>
              </w:divBdr>
            </w:div>
          </w:divsChild>
        </w:div>
        <w:div w:id="497959583">
          <w:marLeft w:val="0"/>
          <w:marRight w:val="0"/>
          <w:marTop w:val="0"/>
          <w:marBottom w:val="0"/>
          <w:divBdr>
            <w:top w:val="none" w:sz="0" w:space="0" w:color="auto"/>
            <w:left w:val="none" w:sz="0" w:space="0" w:color="auto"/>
            <w:bottom w:val="none" w:sz="0" w:space="0" w:color="auto"/>
            <w:right w:val="none" w:sz="0" w:space="0" w:color="auto"/>
          </w:divBdr>
        </w:div>
        <w:div w:id="1304189317">
          <w:marLeft w:val="0"/>
          <w:marRight w:val="0"/>
          <w:marTop w:val="0"/>
          <w:marBottom w:val="0"/>
          <w:divBdr>
            <w:top w:val="none" w:sz="0" w:space="0" w:color="auto"/>
            <w:left w:val="none" w:sz="0" w:space="0" w:color="auto"/>
            <w:bottom w:val="none" w:sz="0" w:space="0" w:color="auto"/>
            <w:right w:val="none" w:sz="0" w:space="0" w:color="auto"/>
          </w:divBdr>
          <w:divsChild>
            <w:div w:id="1601832585">
              <w:marLeft w:val="0"/>
              <w:marRight w:val="0"/>
              <w:marTop w:val="0"/>
              <w:marBottom w:val="0"/>
              <w:divBdr>
                <w:top w:val="none" w:sz="0" w:space="0" w:color="auto"/>
                <w:left w:val="none" w:sz="0" w:space="0" w:color="auto"/>
                <w:bottom w:val="none" w:sz="0" w:space="0" w:color="auto"/>
                <w:right w:val="none" w:sz="0" w:space="0" w:color="auto"/>
              </w:divBdr>
            </w:div>
          </w:divsChild>
        </w:div>
        <w:div w:id="1835218202">
          <w:marLeft w:val="0"/>
          <w:marRight w:val="0"/>
          <w:marTop w:val="0"/>
          <w:marBottom w:val="0"/>
          <w:divBdr>
            <w:top w:val="none" w:sz="0" w:space="0" w:color="auto"/>
            <w:left w:val="none" w:sz="0" w:space="0" w:color="auto"/>
            <w:bottom w:val="none" w:sz="0" w:space="0" w:color="auto"/>
            <w:right w:val="none" w:sz="0" w:space="0" w:color="auto"/>
          </w:divBdr>
        </w:div>
        <w:div w:id="403837322">
          <w:marLeft w:val="0"/>
          <w:marRight w:val="0"/>
          <w:marTop w:val="0"/>
          <w:marBottom w:val="0"/>
          <w:divBdr>
            <w:top w:val="none" w:sz="0" w:space="0" w:color="auto"/>
            <w:left w:val="none" w:sz="0" w:space="0" w:color="auto"/>
            <w:bottom w:val="none" w:sz="0" w:space="0" w:color="auto"/>
            <w:right w:val="none" w:sz="0" w:space="0" w:color="auto"/>
          </w:divBdr>
          <w:divsChild>
            <w:div w:id="1322352096">
              <w:marLeft w:val="0"/>
              <w:marRight w:val="0"/>
              <w:marTop w:val="0"/>
              <w:marBottom w:val="0"/>
              <w:divBdr>
                <w:top w:val="none" w:sz="0" w:space="0" w:color="auto"/>
                <w:left w:val="none" w:sz="0" w:space="0" w:color="auto"/>
                <w:bottom w:val="none" w:sz="0" w:space="0" w:color="auto"/>
                <w:right w:val="none" w:sz="0" w:space="0" w:color="auto"/>
              </w:divBdr>
            </w:div>
          </w:divsChild>
        </w:div>
        <w:div w:id="2032104710">
          <w:marLeft w:val="0"/>
          <w:marRight w:val="0"/>
          <w:marTop w:val="0"/>
          <w:marBottom w:val="0"/>
          <w:divBdr>
            <w:top w:val="none" w:sz="0" w:space="0" w:color="auto"/>
            <w:left w:val="none" w:sz="0" w:space="0" w:color="auto"/>
            <w:bottom w:val="none" w:sz="0" w:space="0" w:color="auto"/>
            <w:right w:val="none" w:sz="0" w:space="0" w:color="auto"/>
          </w:divBdr>
        </w:div>
        <w:div w:id="124852063">
          <w:marLeft w:val="0"/>
          <w:marRight w:val="0"/>
          <w:marTop w:val="0"/>
          <w:marBottom w:val="0"/>
          <w:divBdr>
            <w:top w:val="none" w:sz="0" w:space="0" w:color="auto"/>
            <w:left w:val="none" w:sz="0" w:space="0" w:color="auto"/>
            <w:bottom w:val="none" w:sz="0" w:space="0" w:color="auto"/>
            <w:right w:val="none" w:sz="0" w:space="0" w:color="auto"/>
          </w:divBdr>
          <w:divsChild>
            <w:div w:id="309600285">
              <w:marLeft w:val="0"/>
              <w:marRight w:val="0"/>
              <w:marTop w:val="0"/>
              <w:marBottom w:val="0"/>
              <w:divBdr>
                <w:top w:val="none" w:sz="0" w:space="0" w:color="auto"/>
                <w:left w:val="none" w:sz="0" w:space="0" w:color="auto"/>
                <w:bottom w:val="none" w:sz="0" w:space="0" w:color="auto"/>
                <w:right w:val="none" w:sz="0" w:space="0" w:color="auto"/>
              </w:divBdr>
            </w:div>
          </w:divsChild>
        </w:div>
        <w:div w:id="851577197">
          <w:marLeft w:val="0"/>
          <w:marRight w:val="0"/>
          <w:marTop w:val="0"/>
          <w:marBottom w:val="0"/>
          <w:divBdr>
            <w:top w:val="none" w:sz="0" w:space="0" w:color="auto"/>
            <w:left w:val="none" w:sz="0" w:space="0" w:color="auto"/>
            <w:bottom w:val="none" w:sz="0" w:space="0" w:color="auto"/>
            <w:right w:val="none" w:sz="0" w:space="0" w:color="auto"/>
          </w:divBdr>
        </w:div>
        <w:div w:id="1792358820">
          <w:marLeft w:val="0"/>
          <w:marRight w:val="0"/>
          <w:marTop w:val="0"/>
          <w:marBottom w:val="0"/>
          <w:divBdr>
            <w:top w:val="none" w:sz="0" w:space="0" w:color="auto"/>
            <w:left w:val="none" w:sz="0" w:space="0" w:color="auto"/>
            <w:bottom w:val="none" w:sz="0" w:space="0" w:color="auto"/>
            <w:right w:val="none" w:sz="0" w:space="0" w:color="auto"/>
          </w:divBdr>
          <w:divsChild>
            <w:div w:id="380861204">
              <w:marLeft w:val="0"/>
              <w:marRight w:val="0"/>
              <w:marTop w:val="0"/>
              <w:marBottom w:val="0"/>
              <w:divBdr>
                <w:top w:val="none" w:sz="0" w:space="0" w:color="auto"/>
                <w:left w:val="none" w:sz="0" w:space="0" w:color="auto"/>
                <w:bottom w:val="none" w:sz="0" w:space="0" w:color="auto"/>
                <w:right w:val="none" w:sz="0" w:space="0" w:color="auto"/>
              </w:divBdr>
            </w:div>
          </w:divsChild>
        </w:div>
        <w:div w:id="1661539233">
          <w:marLeft w:val="0"/>
          <w:marRight w:val="0"/>
          <w:marTop w:val="0"/>
          <w:marBottom w:val="0"/>
          <w:divBdr>
            <w:top w:val="none" w:sz="0" w:space="0" w:color="auto"/>
            <w:left w:val="none" w:sz="0" w:space="0" w:color="auto"/>
            <w:bottom w:val="none" w:sz="0" w:space="0" w:color="auto"/>
            <w:right w:val="none" w:sz="0" w:space="0" w:color="auto"/>
          </w:divBdr>
        </w:div>
        <w:div w:id="1887448530">
          <w:marLeft w:val="0"/>
          <w:marRight w:val="0"/>
          <w:marTop w:val="0"/>
          <w:marBottom w:val="0"/>
          <w:divBdr>
            <w:top w:val="none" w:sz="0" w:space="0" w:color="auto"/>
            <w:left w:val="none" w:sz="0" w:space="0" w:color="auto"/>
            <w:bottom w:val="none" w:sz="0" w:space="0" w:color="auto"/>
            <w:right w:val="none" w:sz="0" w:space="0" w:color="auto"/>
          </w:divBdr>
          <w:divsChild>
            <w:div w:id="676419343">
              <w:marLeft w:val="0"/>
              <w:marRight w:val="0"/>
              <w:marTop w:val="0"/>
              <w:marBottom w:val="0"/>
              <w:divBdr>
                <w:top w:val="none" w:sz="0" w:space="0" w:color="auto"/>
                <w:left w:val="none" w:sz="0" w:space="0" w:color="auto"/>
                <w:bottom w:val="none" w:sz="0" w:space="0" w:color="auto"/>
                <w:right w:val="none" w:sz="0" w:space="0" w:color="auto"/>
              </w:divBdr>
            </w:div>
          </w:divsChild>
        </w:div>
        <w:div w:id="81034114">
          <w:marLeft w:val="0"/>
          <w:marRight w:val="0"/>
          <w:marTop w:val="300"/>
          <w:marBottom w:val="0"/>
          <w:divBdr>
            <w:top w:val="none" w:sz="0" w:space="0" w:color="auto"/>
            <w:left w:val="none" w:sz="0" w:space="0" w:color="auto"/>
            <w:bottom w:val="none" w:sz="0" w:space="0" w:color="auto"/>
            <w:right w:val="none" w:sz="0" w:space="0" w:color="auto"/>
          </w:divBdr>
          <w:divsChild>
            <w:div w:id="1511142030">
              <w:marLeft w:val="0"/>
              <w:marRight w:val="0"/>
              <w:marTop w:val="0"/>
              <w:marBottom w:val="0"/>
              <w:divBdr>
                <w:top w:val="none" w:sz="0" w:space="0" w:color="auto"/>
                <w:left w:val="none" w:sz="0" w:space="0" w:color="auto"/>
                <w:bottom w:val="none" w:sz="0" w:space="0" w:color="auto"/>
                <w:right w:val="none" w:sz="0" w:space="0" w:color="auto"/>
              </w:divBdr>
              <w:divsChild>
                <w:div w:id="1840267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5156024">
          <w:marLeft w:val="0"/>
          <w:marRight w:val="0"/>
          <w:marTop w:val="300"/>
          <w:marBottom w:val="0"/>
          <w:divBdr>
            <w:top w:val="none" w:sz="0" w:space="0" w:color="auto"/>
            <w:left w:val="none" w:sz="0" w:space="0" w:color="auto"/>
            <w:bottom w:val="none" w:sz="0" w:space="0" w:color="auto"/>
            <w:right w:val="none" w:sz="0" w:space="0" w:color="auto"/>
          </w:divBdr>
          <w:divsChild>
            <w:div w:id="1690525046">
              <w:marLeft w:val="0"/>
              <w:marRight w:val="0"/>
              <w:marTop w:val="0"/>
              <w:marBottom w:val="0"/>
              <w:divBdr>
                <w:top w:val="none" w:sz="0" w:space="0" w:color="auto"/>
                <w:left w:val="none" w:sz="0" w:space="0" w:color="auto"/>
                <w:bottom w:val="none" w:sz="0" w:space="0" w:color="auto"/>
                <w:right w:val="none" w:sz="0" w:space="0" w:color="auto"/>
              </w:divBdr>
              <w:divsChild>
                <w:div w:id="1389382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750712">
          <w:marLeft w:val="0"/>
          <w:marRight w:val="0"/>
          <w:marTop w:val="300"/>
          <w:marBottom w:val="0"/>
          <w:divBdr>
            <w:top w:val="none" w:sz="0" w:space="0" w:color="auto"/>
            <w:left w:val="none" w:sz="0" w:space="0" w:color="auto"/>
            <w:bottom w:val="none" w:sz="0" w:space="0" w:color="auto"/>
            <w:right w:val="none" w:sz="0" w:space="0" w:color="auto"/>
          </w:divBdr>
          <w:divsChild>
            <w:div w:id="1139299805">
              <w:marLeft w:val="0"/>
              <w:marRight w:val="0"/>
              <w:marTop w:val="0"/>
              <w:marBottom w:val="0"/>
              <w:divBdr>
                <w:top w:val="none" w:sz="0" w:space="0" w:color="auto"/>
                <w:left w:val="none" w:sz="0" w:space="0" w:color="auto"/>
                <w:bottom w:val="none" w:sz="0" w:space="0" w:color="auto"/>
                <w:right w:val="none" w:sz="0" w:space="0" w:color="auto"/>
              </w:divBdr>
              <w:divsChild>
                <w:div w:id="387338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152702">
          <w:marLeft w:val="0"/>
          <w:marRight w:val="0"/>
          <w:marTop w:val="300"/>
          <w:marBottom w:val="0"/>
          <w:divBdr>
            <w:top w:val="none" w:sz="0" w:space="0" w:color="auto"/>
            <w:left w:val="none" w:sz="0" w:space="0" w:color="auto"/>
            <w:bottom w:val="none" w:sz="0" w:space="0" w:color="auto"/>
            <w:right w:val="none" w:sz="0" w:space="0" w:color="auto"/>
          </w:divBdr>
          <w:divsChild>
            <w:div w:id="486366436">
              <w:marLeft w:val="0"/>
              <w:marRight w:val="0"/>
              <w:marTop w:val="0"/>
              <w:marBottom w:val="0"/>
              <w:divBdr>
                <w:top w:val="none" w:sz="0" w:space="0" w:color="auto"/>
                <w:left w:val="none" w:sz="0" w:space="0" w:color="auto"/>
                <w:bottom w:val="none" w:sz="0" w:space="0" w:color="auto"/>
                <w:right w:val="none" w:sz="0" w:space="0" w:color="auto"/>
              </w:divBdr>
              <w:divsChild>
                <w:div w:id="1901015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6282305">
      <w:bodyDiv w:val="1"/>
      <w:marLeft w:val="0"/>
      <w:marRight w:val="0"/>
      <w:marTop w:val="0"/>
      <w:marBottom w:val="0"/>
      <w:divBdr>
        <w:top w:val="none" w:sz="0" w:space="0" w:color="auto"/>
        <w:left w:val="none" w:sz="0" w:space="0" w:color="auto"/>
        <w:bottom w:val="none" w:sz="0" w:space="0" w:color="auto"/>
        <w:right w:val="none" w:sz="0" w:space="0" w:color="auto"/>
      </w:divBdr>
      <w:divsChild>
        <w:div w:id="1165894699">
          <w:marLeft w:val="0"/>
          <w:marRight w:val="0"/>
          <w:marTop w:val="0"/>
          <w:marBottom w:val="0"/>
          <w:divBdr>
            <w:top w:val="none" w:sz="0" w:space="0" w:color="auto"/>
            <w:left w:val="none" w:sz="0" w:space="0" w:color="auto"/>
            <w:bottom w:val="none" w:sz="0" w:space="0" w:color="auto"/>
            <w:right w:val="none" w:sz="0" w:space="0" w:color="auto"/>
          </w:divBdr>
        </w:div>
        <w:div w:id="662319382">
          <w:marLeft w:val="0"/>
          <w:marRight w:val="0"/>
          <w:marTop w:val="0"/>
          <w:marBottom w:val="0"/>
          <w:divBdr>
            <w:top w:val="none" w:sz="0" w:space="0" w:color="auto"/>
            <w:left w:val="none" w:sz="0" w:space="0" w:color="auto"/>
            <w:bottom w:val="none" w:sz="0" w:space="0" w:color="auto"/>
            <w:right w:val="none" w:sz="0" w:space="0" w:color="auto"/>
          </w:divBdr>
          <w:divsChild>
            <w:div w:id="619454244">
              <w:marLeft w:val="0"/>
              <w:marRight w:val="0"/>
              <w:marTop w:val="0"/>
              <w:marBottom w:val="0"/>
              <w:divBdr>
                <w:top w:val="none" w:sz="0" w:space="0" w:color="auto"/>
                <w:left w:val="none" w:sz="0" w:space="0" w:color="auto"/>
                <w:bottom w:val="none" w:sz="0" w:space="0" w:color="auto"/>
                <w:right w:val="none" w:sz="0" w:space="0" w:color="auto"/>
              </w:divBdr>
            </w:div>
          </w:divsChild>
        </w:div>
        <w:div w:id="549344045">
          <w:marLeft w:val="0"/>
          <w:marRight w:val="0"/>
          <w:marTop w:val="0"/>
          <w:marBottom w:val="0"/>
          <w:divBdr>
            <w:top w:val="none" w:sz="0" w:space="0" w:color="auto"/>
            <w:left w:val="none" w:sz="0" w:space="0" w:color="auto"/>
            <w:bottom w:val="none" w:sz="0" w:space="0" w:color="auto"/>
            <w:right w:val="none" w:sz="0" w:space="0" w:color="auto"/>
          </w:divBdr>
        </w:div>
        <w:div w:id="1035079252">
          <w:marLeft w:val="0"/>
          <w:marRight w:val="0"/>
          <w:marTop w:val="0"/>
          <w:marBottom w:val="0"/>
          <w:divBdr>
            <w:top w:val="none" w:sz="0" w:space="0" w:color="auto"/>
            <w:left w:val="none" w:sz="0" w:space="0" w:color="auto"/>
            <w:bottom w:val="none" w:sz="0" w:space="0" w:color="auto"/>
            <w:right w:val="none" w:sz="0" w:space="0" w:color="auto"/>
          </w:divBdr>
          <w:divsChild>
            <w:div w:id="155614632">
              <w:marLeft w:val="0"/>
              <w:marRight w:val="0"/>
              <w:marTop w:val="0"/>
              <w:marBottom w:val="0"/>
              <w:divBdr>
                <w:top w:val="none" w:sz="0" w:space="0" w:color="auto"/>
                <w:left w:val="none" w:sz="0" w:space="0" w:color="auto"/>
                <w:bottom w:val="none" w:sz="0" w:space="0" w:color="auto"/>
                <w:right w:val="none" w:sz="0" w:space="0" w:color="auto"/>
              </w:divBdr>
            </w:div>
          </w:divsChild>
        </w:div>
        <w:div w:id="825249086">
          <w:marLeft w:val="0"/>
          <w:marRight w:val="0"/>
          <w:marTop w:val="0"/>
          <w:marBottom w:val="0"/>
          <w:divBdr>
            <w:top w:val="none" w:sz="0" w:space="0" w:color="auto"/>
            <w:left w:val="none" w:sz="0" w:space="0" w:color="auto"/>
            <w:bottom w:val="none" w:sz="0" w:space="0" w:color="auto"/>
            <w:right w:val="none" w:sz="0" w:space="0" w:color="auto"/>
          </w:divBdr>
        </w:div>
        <w:div w:id="1548949938">
          <w:marLeft w:val="0"/>
          <w:marRight w:val="0"/>
          <w:marTop w:val="0"/>
          <w:marBottom w:val="0"/>
          <w:divBdr>
            <w:top w:val="none" w:sz="0" w:space="0" w:color="auto"/>
            <w:left w:val="none" w:sz="0" w:space="0" w:color="auto"/>
            <w:bottom w:val="none" w:sz="0" w:space="0" w:color="auto"/>
            <w:right w:val="none" w:sz="0" w:space="0" w:color="auto"/>
          </w:divBdr>
          <w:divsChild>
            <w:div w:id="1352798145">
              <w:marLeft w:val="0"/>
              <w:marRight w:val="0"/>
              <w:marTop w:val="0"/>
              <w:marBottom w:val="0"/>
              <w:divBdr>
                <w:top w:val="none" w:sz="0" w:space="0" w:color="auto"/>
                <w:left w:val="none" w:sz="0" w:space="0" w:color="auto"/>
                <w:bottom w:val="none" w:sz="0" w:space="0" w:color="auto"/>
                <w:right w:val="none" w:sz="0" w:space="0" w:color="auto"/>
              </w:divBdr>
            </w:div>
          </w:divsChild>
        </w:div>
        <w:div w:id="1275022631">
          <w:marLeft w:val="0"/>
          <w:marRight w:val="0"/>
          <w:marTop w:val="0"/>
          <w:marBottom w:val="0"/>
          <w:divBdr>
            <w:top w:val="none" w:sz="0" w:space="0" w:color="auto"/>
            <w:left w:val="none" w:sz="0" w:space="0" w:color="auto"/>
            <w:bottom w:val="none" w:sz="0" w:space="0" w:color="auto"/>
            <w:right w:val="none" w:sz="0" w:space="0" w:color="auto"/>
          </w:divBdr>
        </w:div>
        <w:div w:id="299264060">
          <w:marLeft w:val="0"/>
          <w:marRight w:val="0"/>
          <w:marTop w:val="0"/>
          <w:marBottom w:val="0"/>
          <w:divBdr>
            <w:top w:val="none" w:sz="0" w:space="0" w:color="auto"/>
            <w:left w:val="none" w:sz="0" w:space="0" w:color="auto"/>
            <w:bottom w:val="none" w:sz="0" w:space="0" w:color="auto"/>
            <w:right w:val="none" w:sz="0" w:space="0" w:color="auto"/>
          </w:divBdr>
          <w:divsChild>
            <w:div w:id="7563986">
              <w:marLeft w:val="0"/>
              <w:marRight w:val="0"/>
              <w:marTop w:val="0"/>
              <w:marBottom w:val="0"/>
              <w:divBdr>
                <w:top w:val="none" w:sz="0" w:space="0" w:color="auto"/>
                <w:left w:val="none" w:sz="0" w:space="0" w:color="auto"/>
                <w:bottom w:val="none" w:sz="0" w:space="0" w:color="auto"/>
                <w:right w:val="none" w:sz="0" w:space="0" w:color="auto"/>
              </w:divBdr>
            </w:div>
          </w:divsChild>
        </w:div>
        <w:div w:id="1689792336">
          <w:marLeft w:val="0"/>
          <w:marRight w:val="0"/>
          <w:marTop w:val="0"/>
          <w:marBottom w:val="0"/>
          <w:divBdr>
            <w:top w:val="none" w:sz="0" w:space="0" w:color="auto"/>
            <w:left w:val="none" w:sz="0" w:space="0" w:color="auto"/>
            <w:bottom w:val="none" w:sz="0" w:space="0" w:color="auto"/>
            <w:right w:val="none" w:sz="0" w:space="0" w:color="auto"/>
          </w:divBdr>
        </w:div>
        <w:div w:id="1045179141">
          <w:marLeft w:val="0"/>
          <w:marRight w:val="0"/>
          <w:marTop w:val="0"/>
          <w:marBottom w:val="0"/>
          <w:divBdr>
            <w:top w:val="none" w:sz="0" w:space="0" w:color="auto"/>
            <w:left w:val="none" w:sz="0" w:space="0" w:color="auto"/>
            <w:bottom w:val="none" w:sz="0" w:space="0" w:color="auto"/>
            <w:right w:val="none" w:sz="0" w:space="0" w:color="auto"/>
          </w:divBdr>
          <w:divsChild>
            <w:div w:id="390662006">
              <w:marLeft w:val="0"/>
              <w:marRight w:val="0"/>
              <w:marTop w:val="0"/>
              <w:marBottom w:val="0"/>
              <w:divBdr>
                <w:top w:val="none" w:sz="0" w:space="0" w:color="auto"/>
                <w:left w:val="none" w:sz="0" w:space="0" w:color="auto"/>
                <w:bottom w:val="none" w:sz="0" w:space="0" w:color="auto"/>
                <w:right w:val="none" w:sz="0" w:space="0" w:color="auto"/>
              </w:divBdr>
            </w:div>
          </w:divsChild>
        </w:div>
        <w:div w:id="2045131496">
          <w:marLeft w:val="0"/>
          <w:marRight w:val="0"/>
          <w:marTop w:val="0"/>
          <w:marBottom w:val="0"/>
          <w:divBdr>
            <w:top w:val="none" w:sz="0" w:space="0" w:color="auto"/>
            <w:left w:val="none" w:sz="0" w:space="0" w:color="auto"/>
            <w:bottom w:val="none" w:sz="0" w:space="0" w:color="auto"/>
            <w:right w:val="none" w:sz="0" w:space="0" w:color="auto"/>
          </w:divBdr>
        </w:div>
        <w:div w:id="1260482815">
          <w:marLeft w:val="0"/>
          <w:marRight w:val="0"/>
          <w:marTop w:val="0"/>
          <w:marBottom w:val="0"/>
          <w:divBdr>
            <w:top w:val="none" w:sz="0" w:space="0" w:color="auto"/>
            <w:left w:val="none" w:sz="0" w:space="0" w:color="auto"/>
            <w:bottom w:val="none" w:sz="0" w:space="0" w:color="auto"/>
            <w:right w:val="none" w:sz="0" w:space="0" w:color="auto"/>
          </w:divBdr>
          <w:divsChild>
            <w:div w:id="1979725976">
              <w:marLeft w:val="0"/>
              <w:marRight w:val="0"/>
              <w:marTop w:val="0"/>
              <w:marBottom w:val="0"/>
              <w:divBdr>
                <w:top w:val="none" w:sz="0" w:space="0" w:color="auto"/>
                <w:left w:val="none" w:sz="0" w:space="0" w:color="auto"/>
                <w:bottom w:val="none" w:sz="0" w:space="0" w:color="auto"/>
                <w:right w:val="none" w:sz="0" w:space="0" w:color="auto"/>
              </w:divBdr>
            </w:div>
          </w:divsChild>
        </w:div>
        <w:div w:id="385031133">
          <w:marLeft w:val="0"/>
          <w:marRight w:val="0"/>
          <w:marTop w:val="0"/>
          <w:marBottom w:val="0"/>
          <w:divBdr>
            <w:top w:val="none" w:sz="0" w:space="0" w:color="auto"/>
            <w:left w:val="none" w:sz="0" w:space="0" w:color="auto"/>
            <w:bottom w:val="none" w:sz="0" w:space="0" w:color="auto"/>
            <w:right w:val="none" w:sz="0" w:space="0" w:color="auto"/>
          </w:divBdr>
        </w:div>
        <w:div w:id="345983427">
          <w:marLeft w:val="0"/>
          <w:marRight w:val="0"/>
          <w:marTop w:val="0"/>
          <w:marBottom w:val="0"/>
          <w:divBdr>
            <w:top w:val="none" w:sz="0" w:space="0" w:color="auto"/>
            <w:left w:val="none" w:sz="0" w:space="0" w:color="auto"/>
            <w:bottom w:val="none" w:sz="0" w:space="0" w:color="auto"/>
            <w:right w:val="none" w:sz="0" w:space="0" w:color="auto"/>
          </w:divBdr>
          <w:divsChild>
            <w:div w:id="2072847189">
              <w:marLeft w:val="0"/>
              <w:marRight w:val="0"/>
              <w:marTop w:val="0"/>
              <w:marBottom w:val="0"/>
              <w:divBdr>
                <w:top w:val="none" w:sz="0" w:space="0" w:color="auto"/>
                <w:left w:val="none" w:sz="0" w:space="0" w:color="auto"/>
                <w:bottom w:val="none" w:sz="0" w:space="0" w:color="auto"/>
                <w:right w:val="none" w:sz="0" w:space="0" w:color="auto"/>
              </w:divBdr>
            </w:div>
          </w:divsChild>
        </w:div>
        <w:div w:id="848835156">
          <w:marLeft w:val="0"/>
          <w:marRight w:val="0"/>
          <w:marTop w:val="300"/>
          <w:marBottom w:val="0"/>
          <w:divBdr>
            <w:top w:val="none" w:sz="0" w:space="0" w:color="auto"/>
            <w:left w:val="none" w:sz="0" w:space="0" w:color="auto"/>
            <w:bottom w:val="none" w:sz="0" w:space="0" w:color="auto"/>
            <w:right w:val="none" w:sz="0" w:space="0" w:color="auto"/>
          </w:divBdr>
          <w:divsChild>
            <w:div w:id="778989891">
              <w:marLeft w:val="0"/>
              <w:marRight w:val="0"/>
              <w:marTop w:val="0"/>
              <w:marBottom w:val="0"/>
              <w:divBdr>
                <w:top w:val="none" w:sz="0" w:space="0" w:color="auto"/>
                <w:left w:val="none" w:sz="0" w:space="0" w:color="auto"/>
                <w:bottom w:val="none" w:sz="0" w:space="0" w:color="auto"/>
                <w:right w:val="none" w:sz="0" w:space="0" w:color="auto"/>
              </w:divBdr>
              <w:divsChild>
                <w:div w:id="1687706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3033715">
          <w:marLeft w:val="0"/>
          <w:marRight w:val="0"/>
          <w:marTop w:val="300"/>
          <w:marBottom w:val="0"/>
          <w:divBdr>
            <w:top w:val="none" w:sz="0" w:space="0" w:color="auto"/>
            <w:left w:val="none" w:sz="0" w:space="0" w:color="auto"/>
            <w:bottom w:val="none" w:sz="0" w:space="0" w:color="auto"/>
            <w:right w:val="none" w:sz="0" w:space="0" w:color="auto"/>
          </w:divBdr>
          <w:divsChild>
            <w:div w:id="924001281">
              <w:marLeft w:val="0"/>
              <w:marRight w:val="0"/>
              <w:marTop w:val="0"/>
              <w:marBottom w:val="0"/>
              <w:divBdr>
                <w:top w:val="none" w:sz="0" w:space="0" w:color="auto"/>
                <w:left w:val="none" w:sz="0" w:space="0" w:color="auto"/>
                <w:bottom w:val="none" w:sz="0" w:space="0" w:color="auto"/>
                <w:right w:val="none" w:sz="0" w:space="0" w:color="auto"/>
              </w:divBdr>
              <w:divsChild>
                <w:div w:id="1471249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133035">
          <w:marLeft w:val="0"/>
          <w:marRight w:val="0"/>
          <w:marTop w:val="300"/>
          <w:marBottom w:val="0"/>
          <w:divBdr>
            <w:top w:val="none" w:sz="0" w:space="0" w:color="auto"/>
            <w:left w:val="none" w:sz="0" w:space="0" w:color="auto"/>
            <w:bottom w:val="none" w:sz="0" w:space="0" w:color="auto"/>
            <w:right w:val="none" w:sz="0" w:space="0" w:color="auto"/>
          </w:divBdr>
          <w:divsChild>
            <w:div w:id="600989690">
              <w:marLeft w:val="0"/>
              <w:marRight w:val="0"/>
              <w:marTop w:val="0"/>
              <w:marBottom w:val="0"/>
              <w:divBdr>
                <w:top w:val="none" w:sz="0" w:space="0" w:color="auto"/>
                <w:left w:val="none" w:sz="0" w:space="0" w:color="auto"/>
                <w:bottom w:val="none" w:sz="0" w:space="0" w:color="auto"/>
                <w:right w:val="none" w:sz="0" w:space="0" w:color="auto"/>
              </w:divBdr>
              <w:divsChild>
                <w:div w:id="1116025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109917">
          <w:marLeft w:val="0"/>
          <w:marRight w:val="0"/>
          <w:marTop w:val="300"/>
          <w:marBottom w:val="0"/>
          <w:divBdr>
            <w:top w:val="none" w:sz="0" w:space="0" w:color="auto"/>
            <w:left w:val="none" w:sz="0" w:space="0" w:color="auto"/>
            <w:bottom w:val="none" w:sz="0" w:space="0" w:color="auto"/>
            <w:right w:val="none" w:sz="0" w:space="0" w:color="auto"/>
          </w:divBdr>
          <w:divsChild>
            <w:div w:id="890649320">
              <w:marLeft w:val="0"/>
              <w:marRight w:val="0"/>
              <w:marTop w:val="0"/>
              <w:marBottom w:val="0"/>
              <w:divBdr>
                <w:top w:val="none" w:sz="0" w:space="0" w:color="auto"/>
                <w:left w:val="none" w:sz="0" w:space="0" w:color="auto"/>
                <w:bottom w:val="none" w:sz="0" w:space="0" w:color="auto"/>
                <w:right w:val="none" w:sz="0" w:space="0" w:color="auto"/>
              </w:divBdr>
              <w:divsChild>
                <w:div w:id="250745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8901255">
      <w:bodyDiv w:val="1"/>
      <w:marLeft w:val="0"/>
      <w:marRight w:val="0"/>
      <w:marTop w:val="0"/>
      <w:marBottom w:val="0"/>
      <w:divBdr>
        <w:top w:val="none" w:sz="0" w:space="0" w:color="auto"/>
        <w:left w:val="none" w:sz="0" w:space="0" w:color="auto"/>
        <w:bottom w:val="none" w:sz="0" w:space="0" w:color="auto"/>
        <w:right w:val="none" w:sz="0" w:space="0" w:color="auto"/>
      </w:divBdr>
      <w:divsChild>
        <w:div w:id="7295362">
          <w:marLeft w:val="0"/>
          <w:marRight w:val="0"/>
          <w:marTop w:val="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sChild>
            <w:div w:id="586772208">
              <w:marLeft w:val="0"/>
              <w:marRight w:val="0"/>
              <w:marTop w:val="0"/>
              <w:marBottom w:val="0"/>
              <w:divBdr>
                <w:top w:val="none" w:sz="0" w:space="0" w:color="auto"/>
                <w:left w:val="none" w:sz="0" w:space="0" w:color="auto"/>
                <w:bottom w:val="none" w:sz="0" w:space="0" w:color="auto"/>
                <w:right w:val="none" w:sz="0" w:space="0" w:color="auto"/>
              </w:divBdr>
              <w:divsChild>
                <w:div w:id="641427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201985092">
          <w:marLeft w:val="0"/>
          <w:marRight w:val="0"/>
          <w:marTop w:val="0"/>
          <w:marBottom w:val="0"/>
          <w:divBdr>
            <w:top w:val="none" w:sz="0" w:space="0" w:color="auto"/>
            <w:left w:val="none" w:sz="0" w:space="0" w:color="auto"/>
            <w:bottom w:val="none" w:sz="0" w:space="0" w:color="auto"/>
            <w:right w:val="none" w:sz="0" w:space="0" w:color="auto"/>
          </w:divBdr>
        </w:div>
        <w:div w:id="210046650">
          <w:marLeft w:val="0"/>
          <w:marRight w:val="0"/>
          <w:marTop w:val="0"/>
          <w:marBottom w:val="0"/>
          <w:divBdr>
            <w:top w:val="none" w:sz="0" w:space="0" w:color="auto"/>
            <w:left w:val="none" w:sz="0" w:space="0" w:color="auto"/>
            <w:bottom w:val="none" w:sz="0" w:space="0" w:color="auto"/>
            <w:right w:val="none" w:sz="0" w:space="0" w:color="auto"/>
          </w:divBdr>
        </w:div>
        <w:div w:id="368335194">
          <w:marLeft w:val="0"/>
          <w:marRight w:val="0"/>
          <w:marTop w:val="300"/>
          <w:marBottom w:val="0"/>
          <w:divBdr>
            <w:top w:val="none" w:sz="0" w:space="0" w:color="auto"/>
            <w:left w:val="none" w:sz="0" w:space="0" w:color="auto"/>
            <w:bottom w:val="none" w:sz="0" w:space="0" w:color="auto"/>
            <w:right w:val="none" w:sz="0" w:space="0" w:color="auto"/>
          </w:divBdr>
          <w:divsChild>
            <w:div w:id="1520778351">
              <w:marLeft w:val="0"/>
              <w:marRight w:val="0"/>
              <w:marTop w:val="0"/>
              <w:marBottom w:val="0"/>
              <w:divBdr>
                <w:top w:val="none" w:sz="0" w:space="0" w:color="auto"/>
                <w:left w:val="none" w:sz="0" w:space="0" w:color="auto"/>
                <w:bottom w:val="none" w:sz="0" w:space="0" w:color="auto"/>
                <w:right w:val="none" w:sz="0" w:space="0" w:color="auto"/>
              </w:divBdr>
              <w:divsChild>
                <w:div w:id="1895115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571137">
          <w:marLeft w:val="0"/>
          <w:marRight w:val="0"/>
          <w:marTop w:val="0"/>
          <w:marBottom w:val="0"/>
          <w:divBdr>
            <w:top w:val="none" w:sz="0" w:space="0" w:color="auto"/>
            <w:left w:val="none" w:sz="0" w:space="0" w:color="auto"/>
            <w:bottom w:val="none" w:sz="0" w:space="0" w:color="auto"/>
            <w:right w:val="none" w:sz="0" w:space="0" w:color="auto"/>
          </w:divBdr>
          <w:divsChild>
            <w:div w:id="1132557574">
              <w:marLeft w:val="0"/>
              <w:marRight w:val="0"/>
              <w:marTop w:val="0"/>
              <w:marBottom w:val="0"/>
              <w:divBdr>
                <w:top w:val="none" w:sz="0" w:space="0" w:color="auto"/>
                <w:left w:val="none" w:sz="0" w:space="0" w:color="auto"/>
                <w:bottom w:val="none" w:sz="0" w:space="0" w:color="auto"/>
                <w:right w:val="none" w:sz="0" w:space="0" w:color="auto"/>
              </w:divBdr>
            </w:div>
          </w:divsChild>
        </w:div>
        <w:div w:id="543255334">
          <w:marLeft w:val="0"/>
          <w:marRight w:val="0"/>
          <w:marTop w:val="300"/>
          <w:marBottom w:val="0"/>
          <w:divBdr>
            <w:top w:val="none" w:sz="0" w:space="0" w:color="auto"/>
            <w:left w:val="none" w:sz="0" w:space="0" w:color="auto"/>
            <w:bottom w:val="none" w:sz="0" w:space="0" w:color="auto"/>
            <w:right w:val="none" w:sz="0" w:space="0" w:color="auto"/>
          </w:divBdr>
          <w:divsChild>
            <w:div w:id="1425683220">
              <w:marLeft w:val="0"/>
              <w:marRight w:val="0"/>
              <w:marTop w:val="0"/>
              <w:marBottom w:val="0"/>
              <w:divBdr>
                <w:top w:val="none" w:sz="0" w:space="0" w:color="auto"/>
                <w:left w:val="none" w:sz="0" w:space="0" w:color="auto"/>
                <w:bottom w:val="none" w:sz="0" w:space="0" w:color="auto"/>
                <w:right w:val="none" w:sz="0" w:space="0" w:color="auto"/>
              </w:divBdr>
              <w:divsChild>
                <w:div w:id="1881277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944072">
          <w:marLeft w:val="0"/>
          <w:marRight w:val="0"/>
          <w:marTop w:val="0"/>
          <w:marBottom w:val="0"/>
          <w:divBdr>
            <w:top w:val="none" w:sz="0" w:space="0" w:color="auto"/>
            <w:left w:val="none" w:sz="0" w:space="0" w:color="auto"/>
            <w:bottom w:val="none" w:sz="0" w:space="0" w:color="auto"/>
            <w:right w:val="none" w:sz="0" w:space="0" w:color="auto"/>
          </w:divBdr>
        </w:div>
        <w:div w:id="932325908">
          <w:marLeft w:val="0"/>
          <w:marRight w:val="0"/>
          <w:marTop w:val="0"/>
          <w:marBottom w:val="0"/>
          <w:divBdr>
            <w:top w:val="none" w:sz="0" w:space="0" w:color="auto"/>
            <w:left w:val="none" w:sz="0" w:space="0" w:color="auto"/>
            <w:bottom w:val="none" w:sz="0" w:space="0" w:color="auto"/>
            <w:right w:val="none" w:sz="0" w:space="0" w:color="auto"/>
          </w:divBdr>
        </w:div>
        <w:div w:id="942961609">
          <w:marLeft w:val="0"/>
          <w:marRight w:val="0"/>
          <w:marTop w:val="0"/>
          <w:marBottom w:val="0"/>
          <w:divBdr>
            <w:top w:val="none" w:sz="0" w:space="0" w:color="auto"/>
            <w:left w:val="none" w:sz="0" w:space="0" w:color="auto"/>
            <w:bottom w:val="none" w:sz="0" w:space="0" w:color="auto"/>
            <w:right w:val="none" w:sz="0" w:space="0" w:color="auto"/>
          </w:divBdr>
          <w:divsChild>
            <w:div w:id="532158030">
              <w:marLeft w:val="0"/>
              <w:marRight w:val="0"/>
              <w:marTop w:val="0"/>
              <w:marBottom w:val="0"/>
              <w:divBdr>
                <w:top w:val="none" w:sz="0" w:space="0" w:color="auto"/>
                <w:left w:val="none" w:sz="0" w:space="0" w:color="auto"/>
                <w:bottom w:val="none" w:sz="0" w:space="0" w:color="auto"/>
                <w:right w:val="none" w:sz="0" w:space="0" w:color="auto"/>
              </w:divBdr>
            </w:div>
          </w:divsChild>
        </w:div>
        <w:div w:id="968629267">
          <w:marLeft w:val="0"/>
          <w:marRight w:val="0"/>
          <w:marTop w:val="0"/>
          <w:marBottom w:val="0"/>
          <w:divBdr>
            <w:top w:val="none" w:sz="0" w:space="0" w:color="auto"/>
            <w:left w:val="none" w:sz="0" w:space="0" w:color="auto"/>
            <w:bottom w:val="none" w:sz="0" w:space="0" w:color="auto"/>
            <w:right w:val="none" w:sz="0" w:space="0" w:color="auto"/>
          </w:divBdr>
          <w:divsChild>
            <w:div w:id="1497764410">
              <w:marLeft w:val="0"/>
              <w:marRight w:val="0"/>
              <w:marTop w:val="0"/>
              <w:marBottom w:val="0"/>
              <w:divBdr>
                <w:top w:val="none" w:sz="0" w:space="0" w:color="auto"/>
                <w:left w:val="none" w:sz="0" w:space="0" w:color="auto"/>
                <w:bottom w:val="none" w:sz="0" w:space="0" w:color="auto"/>
                <w:right w:val="none" w:sz="0" w:space="0" w:color="auto"/>
              </w:divBdr>
            </w:div>
          </w:divsChild>
        </w:div>
        <w:div w:id="1216240389">
          <w:marLeft w:val="0"/>
          <w:marRight w:val="0"/>
          <w:marTop w:val="0"/>
          <w:marBottom w:val="0"/>
          <w:divBdr>
            <w:top w:val="none" w:sz="0" w:space="0" w:color="auto"/>
            <w:left w:val="none" w:sz="0" w:space="0" w:color="auto"/>
            <w:bottom w:val="none" w:sz="0" w:space="0" w:color="auto"/>
            <w:right w:val="none" w:sz="0" w:space="0" w:color="auto"/>
          </w:divBdr>
          <w:divsChild>
            <w:div w:id="1209418819">
              <w:marLeft w:val="0"/>
              <w:marRight w:val="0"/>
              <w:marTop w:val="0"/>
              <w:marBottom w:val="0"/>
              <w:divBdr>
                <w:top w:val="none" w:sz="0" w:space="0" w:color="auto"/>
                <w:left w:val="none" w:sz="0" w:space="0" w:color="auto"/>
                <w:bottom w:val="none" w:sz="0" w:space="0" w:color="auto"/>
                <w:right w:val="none" w:sz="0" w:space="0" w:color="auto"/>
              </w:divBdr>
            </w:div>
          </w:divsChild>
        </w:div>
        <w:div w:id="1302266335">
          <w:marLeft w:val="0"/>
          <w:marRight w:val="0"/>
          <w:marTop w:val="0"/>
          <w:marBottom w:val="0"/>
          <w:divBdr>
            <w:top w:val="none" w:sz="0" w:space="0" w:color="auto"/>
            <w:left w:val="none" w:sz="0" w:space="0" w:color="auto"/>
            <w:bottom w:val="none" w:sz="0" w:space="0" w:color="auto"/>
            <w:right w:val="none" w:sz="0" w:space="0" w:color="auto"/>
          </w:divBdr>
        </w:div>
        <w:div w:id="1315066634">
          <w:marLeft w:val="0"/>
          <w:marRight w:val="0"/>
          <w:marTop w:val="0"/>
          <w:marBottom w:val="0"/>
          <w:divBdr>
            <w:top w:val="none" w:sz="0" w:space="0" w:color="auto"/>
            <w:left w:val="none" w:sz="0" w:space="0" w:color="auto"/>
            <w:bottom w:val="none" w:sz="0" w:space="0" w:color="auto"/>
            <w:right w:val="none" w:sz="0" w:space="0" w:color="auto"/>
          </w:divBdr>
          <w:divsChild>
            <w:div w:id="1145704801">
              <w:marLeft w:val="0"/>
              <w:marRight w:val="0"/>
              <w:marTop w:val="0"/>
              <w:marBottom w:val="0"/>
              <w:divBdr>
                <w:top w:val="none" w:sz="0" w:space="0" w:color="auto"/>
                <w:left w:val="none" w:sz="0" w:space="0" w:color="auto"/>
                <w:bottom w:val="none" w:sz="0" w:space="0" w:color="auto"/>
                <w:right w:val="none" w:sz="0" w:space="0" w:color="auto"/>
              </w:divBdr>
            </w:div>
          </w:divsChild>
        </w:div>
        <w:div w:id="1406031052">
          <w:marLeft w:val="0"/>
          <w:marRight w:val="0"/>
          <w:marTop w:val="0"/>
          <w:marBottom w:val="0"/>
          <w:divBdr>
            <w:top w:val="none" w:sz="0" w:space="0" w:color="auto"/>
            <w:left w:val="none" w:sz="0" w:space="0" w:color="auto"/>
            <w:bottom w:val="none" w:sz="0" w:space="0" w:color="auto"/>
            <w:right w:val="none" w:sz="0" w:space="0" w:color="auto"/>
          </w:divBdr>
          <w:divsChild>
            <w:div w:id="2142923278">
              <w:marLeft w:val="0"/>
              <w:marRight w:val="0"/>
              <w:marTop w:val="0"/>
              <w:marBottom w:val="0"/>
              <w:divBdr>
                <w:top w:val="none" w:sz="0" w:space="0" w:color="auto"/>
                <w:left w:val="none" w:sz="0" w:space="0" w:color="auto"/>
                <w:bottom w:val="none" w:sz="0" w:space="0" w:color="auto"/>
                <w:right w:val="none" w:sz="0" w:space="0" w:color="auto"/>
              </w:divBdr>
            </w:div>
          </w:divsChild>
        </w:div>
        <w:div w:id="1856072524">
          <w:marLeft w:val="0"/>
          <w:marRight w:val="0"/>
          <w:marTop w:val="300"/>
          <w:marBottom w:val="0"/>
          <w:divBdr>
            <w:top w:val="none" w:sz="0" w:space="0" w:color="auto"/>
            <w:left w:val="none" w:sz="0" w:space="0" w:color="auto"/>
            <w:bottom w:val="none" w:sz="0" w:space="0" w:color="auto"/>
            <w:right w:val="none" w:sz="0" w:space="0" w:color="auto"/>
          </w:divBdr>
          <w:divsChild>
            <w:div w:id="1910073094">
              <w:marLeft w:val="0"/>
              <w:marRight w:val="0"/>
              <w:marTop w:val="0"/>
              <w:marBottom w:val="0"/>
              <w:divBdr>
                <w:top w:val="none" w:sz="0" w:space="0" w:color="auto"/>
                <w:left w:val="none" w:sz="0" w:space="0" w:color="auto"/>
                <w:bottom w:val="none" w:sz="0" w:space="0" w:color="auto"/>
                <w:right w:val="none" w:sz="0" w:space="0" w:color="auto"/>
              </w:divBdr>
              <w:divsChild>
                <w:div w:id="723649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105526">
          <w:marLeft w:val="0"/>
          <w:marRight w:val="0"/>
          <w:marTop w:val="0"/>
          <w:marBottom w:val="0"/>
          <w:divBdr>
            <w:top w:val="none" w:sz="0" w:space="0" w:color="auto"/>
            <w:left w:val="none" w:sz="0" w:space="0" w:color="auto"/>
            <w:bottom w:val="none" w:sz="0" w:space="0" w:color="auto"/>
            <w:right w:val="none" w:sz="0" w:space="0" w:color="auto"/>
          </w:divBdr>
        </w:div>
      </w:divsChild>
    </w:div>
    <w:div w:id="580717971">
      <w:bodyDiv w:val="1"/>
      <w:marLeft w:val="0"/>
      <w:marRight w:val="0"/>
      <w:marTop w:val="0"/>
      <w:marBottom w:val="0"/>
      <w:divBdr>
        <w:top w:val="none" w:sz="0" w:space="0" w:color="auto"/>
        <w:left w:val="none" w:sz="0" w:space="0" w:color="auto"/>
        <w:bottom w:val="none" w:sz="0" w:space="0" w:color="auto"/>
        <w:right w:val="none" w:sz="0" w:space="0" w:color="auto"/>
      </w:divBdr>
    </w:div>
    <w:div w:id="581723651">
      <w:bodyDiv w:val="1"/>
      <w:marLeft w:val="0"/>
      <w:marRight w:val="0"/>
      <w:marTop w:val="0"/>
      <w:marBottom w:val="0"/>
      <w:divBdr>
        <w:top w:val="none" w:sz="0" w:space="0" w:color="auto"/>
        <w:left w:val="none" w:sz="0" w:space="0" w:color="auto"/>
        <w:bottom w:val="none" w:sz="0" w:space="0" w:color="auto"/>
        <w:right w:val="none" w:sz="0" w:space="0" w:color="auto"/>
      </w:divBdr>
      <w:divsChild>
        <w:div w:id="145246178">
          <w:marLeft w:val="0"/>
          <w:marRight w:val="0"/>
          <w:marTop w:val="0"/>
          <w:marBottom w:val="0"/>
          <w:divBdr>
            <w:top w:val="none" w:sz="0" w:space="0" w:color="auto"/>
            <w:left w:val="none" w:sz="0" w:space="0" w:color="auto"/>
            <w:bottom w:val="none" w:sz="0" w:space="0" w:color="auto"/>
            <w:right w:val="none" w:sz="0" w:space="0" w:color="auto"/>
          </w:divBdr>
        </w:div>
        <w:div w:id="248540317">
          <w:marLeft w:val="0"/>
          <w:marRight w:val="0"/>
          <w:marTop w:val="0"/>
          <w:marBottom w:val="0"/>
          <w:divBdr>
            <w:top w:val="none" w:sz="0" w:space="0" w:color="auto"/>
            <w:left w:val="none" w:sz="0" w:space="0" w:color="auto"/>
            <w:bottom w:val="none" w:sz="0" w:space="0" w:color="auto"/>
            <w:right w:val="none" w:sz="0" w:space="0" w:color="auto"/>
          </w:divBdr>
        </w:div>
        <w:div w:id="344944712">
          <w:marLeft w:val="0"/>
          <w:marRight w:val="0"/>
          <w:marTop w:val="0"/>
          <w:marBottom w:val="0"/>
          <w:divBdr>
            <w:top w:val="none" w:sz="0" w:space="0" w:color="auto"/>
            <w:left w:val="none" w:sz="0" w:space="0" w:color="auto"/>
            <w:bottom w:val="none" w:sz="0" w:space="0" w:color="auto"/>
            <w:right w:val="none" w:sz="0" w:space="0" w:color="auto"/>
          </w:divBdr>
          <w:divsChild>
            <w:div w:id="194775702">
              <w:marLeft w:val="0"/>
              <w:marRight w:val="0"/>
              <w:marTop w:val="0"/>
              <w:marBottom w:val="0"/>
              <w:divBdr>
                <w:top w:val="none" w:sz="0" w:space="0" w:color="auto"/>
                <w:left w:val="none" w:sz="0" w:space="0" w:color="auto"/>
                <w:bottom w:val="none" w:sz="0" w:space="0" w:color="auto"/>
                <w:right w:val="none" w:sz="0" w:space="0" w:color="auto"/>
              </w:divBdr>
            </w:div>
          </w:divsChild>
        </w:div>
        <w:div w:id="517082101">
          <w:marLeft w:val="0"/>
          <w:marRight w:val="0"/>
          <w:marTop w:val="0"/>
          <w:marBottom w:val="0"/>
          <w:divBdr>
            <w:top w:val="none" w:sz="0" w:space="0" w:color="auto"/>
            <w:left w:val="none" w:sz="0" w:space="0" w:color="auto"/>
            <w:bottom w:val="none" w:sz="0" w:space="0" w:color="auto"/>
            <w:right w:val="none" w:sz="0" w:space="0" w:color="auto"/>
          </w:divBdr>
          <w:divsChild>
            <w:div w:id="888960723">
              <w:marLeft w:val="0"/>
              <w:marRight w:val="0"/>
              <w:marTop w:val="0"/>
              <w:marBottom w:val="0"/>
              <w:divBdr>
                <w:top w:val="none" w:sz="0" w:space="0" w:color="auto"/>
                <w:left w:val="none" w:sz="0" w:space="0" w:color="auto"/>
                <w:bottom w:val="none" w:sz="0" w:space="0" w:color="auto"/>
                <w:right w:val="none" w:sz="0" w:space="0" w:color="auto"/>
              </w:divBdr>
            </w:div>
          </w:divsChild>
        </w:div>
        <w:div w:id="522478337">
          <w:marLeft w:val="0"/>
          <w:marRight w:val="0"/>
          <w:marTop w:val="0"/>
          <w:marBottom w:val="0"/>
          <w:divBdr>
            <w:top w:val="none" w:sz="0" w:space="0" w:color="auto"/>
            <w:left w:val="none" w:sz="0" w:space="0" w:color="auto"/>
            <w:bottom w:val="none" w:sz="0" w:space="0" w:color="auto"/>
            <w:right w:val="none" w:sz="0" w:space="0" w:color="auto"/>
          </w:divBdr>
          <w:divsChild>
            <w:div w:id="823014931">
              <w:marLeft w:val="0"/>
              <w:marRight w:val="0"/>
              <w:marTop w:val="0"/>
              <w:marBottom w:val="0"/>
              <w:divBdr>
                <w:top w:val="none" w:sz="0" w:space="0" w:color="auto"/>
                <w:left w:val="none" w:sz="0" w:space="0" w:color="auto"/>
                <w:bottom w:val="none" w:sz="0" w:space="0" w:color="auto"/>
                <w:right w:val="none" w:sz="0" w:space="0" w:color="auto"/>
              </w:divBdr>
            </w:div>
          </w:divsChild>
        </w:div>
        <w:div w:id="678894184">
          <w:marLeft w:val="0"/>
          <w:marRight w:val="0"/>
          <w:marTop w:val="0"/>
          <w:marBottom w:val="0"/>
          <w:divBdr>
            <w:top w:val="none" w:sz="0" w:space="0" w:color="auto"/>
            <w:left w:val="none" w:sz="0" w:space="0" w:color="auto"/>
            <w:bottom w:val="none" w:sz="0" w:space="0" w:color="auto"/>
            <w:right w:val="none" w:sz="0" w:space="0" w:color="auto"/>
          </w:divBdr>
          <w:divsChild>
            <w:div w:id="1859393182">
              <w:marLeft w:val="0"/>
              <w:marRight w:val="0"/>
              <w:marTop w:val="0"/>
              <w:marBottom w:val="0"/>
              <w:divBdr>
                <w:top w:val="none" w:sz="0" w:space="0" w:color="auto"/>
                <w:left w:val="none" w:sz="0" w:space="0" w:color="auto"/>
                <w:bottom w:val="none" w:sz="0" w:space="0" w:color="auto"/>
                <w:right w:val="none" w:sz="0" w:space="0" w:color="auto"/>
              </w:divBdr>
            </w:div>
          </w:divsChild>
        </w:div>
        <w:div w:id="783426838">
          <w:marLeft w:val="0"/>
          <w:marRight w:val="0"/>
          <w:marTop w:val="0"/>
          <w:marBottom w:val="0"/>
          <w:divBdr>
            <w:top w:val="none" w:sz="0" w:space="0" w:color="auto"/>
            <w:left w:val="none" w:sz="0" w:space="0" w:color="auto"/>
            <w:bottom w:val="none" w:sz="0" w:space="0" w:color="auto"/>
            <w:right w:val="none" w:sz="0" w:space="0" w:color="auto"/>
          </w:divBdr>
        </w:div>
        <w:div w:id="916285783">
          <w:marLeft w:val="0"/>
          <w:marRight w:val="0"/>
          <w:marTop w:val="300"/>
          <w:marBottom w:val="0"/>
          <w:divBdr>
            <w:top w:val="none" w:sz="0" w:space="0" w:color="auto"/>
            <w:left w:val="none" w:sz="0" w:space="0" w:color="auto"/>
            <w:bottom w:val="none" w:sz="0" w:space="0" w:color="auto"/>
            <w:right w:val="none" w:sz="0" w:space="0" w:color="auto"/>
          </w:divBdr>
          <w:divsChild>
            <w:div w:id="461729294">
              <w:marLeft w:val="0"/>
              <w:marRight w:val="0"/>
              <w:marTop w:val="0"/>
              <w:marBottom w:val="0"/>
              <w:divBdr>
                <w:top w:val="none" w:sz="0" w:space="0" w:color="auto"/>
                <w:left w:val="none" w:sz="0" w:space="0" w:color="auto"/>
                <w:bottom w:val="none" w:sz="0" w:space="0" w:color="auto"/>
                <w:right w:val="none" w:sz="0" w:space="0" w:color="auto"/>
              </w:divBdr>
              <w:divsChild>
                <w:div w:id="772827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237450">
          <w:marLeft w:val="0"/>
          <w:marRight w:val="0"/>
          <w:marTop w:val="0"/>
          <w:marBottom w:val="0"/>
          <w:divBdr>
            <w:top w:val="none" w:sz="0" w:space="0" w:color="auto"/>
            <w:left w:val="none" w:sz="0" w:space="0" w:color="auto"/>
            <w:bottom w:val="none" w:sz="0" w:space="0" w:color="auto"/>
            <w:right w:val="none" w:sz="0" w:space="0" w:color="auto"/>
          </w:divBdr>
        </w:div>
        <w:div w:id="1184249149">
          <w:marLeft w:val="0"/>
          <w:marRight w:val="0"/>
          <w:marTop w:val="300"/>
          <w:marBottom w:val="0"/>
          <w:divBdr>
            <w:top w:val="none" w:sz="0" w:space="0" w:color="auto"/>
            <w:left w:val="none" w:sz="0" w:space="0" w:color="auto"/>
            <w:bottom w:val="none" w:sz="0" w:space="0" w:color="auto"/>
            <w:right w:val="none" w:sz="0" w:space="0" w:color="auto"/>
          </w:divBdr>
          <w:divsChild>
            <w:div w:id="958026466">
              <w:marLeft w:val="0"/>
              <w:marRight w:val="0"/>
              <w:marTop w:val="0"/>
              <w:marBottom w:val="0"/>
              <w:divBdr>
                <w:top w:val="none" w:sz="0" w:space="0" w:color="auto"/>
                <w:left w:val="none" w:sz="0" w:space="0" w:color="auto"/>
                <w:bottom w:val="none" w:sz="0" w:space="0" w:color="auto"/>
                <w:right w:val="none" w:sz="0" w:space="0" w:color="auto"/>
              </w:divBdr>
              <w:divsChild>
                <w:div w:id="1167554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805267">
          <w:marLeft w:val="0"/>
          <w:marRight w:val="0"/>
          <w:marTop w:val="300"/>
          <w:marBottom w:val="0"/>
          <w:divBdr>
            <w:top w:val="none" w:sz="0" w:space="0" w:color="auto"/>
            <w:left w:val="none" w:sz="0" w:space="0" w:color="auto"/>
            <w:bottom w:val="none" w:sz="0" w:space="0" w:color="auto"/>
            <w:right w:val="none" w:sz="0" w:space="0" w:color="auto"/>
          </w:divBdr>
          <w:divsChild>
            <w:div w:id="167134481">
              <w:marLeft w:val="0"/>
              <w:marRight w:val="0"/>
              <w:marTop w:val="0"/>
              <w:marBottom w:val="0"/>
              <w:divBdr>
                <w:top w:val="none" w:sz="0" w:space="0" w:color="auto"/>
                <w:left w:val="none" w:sz="0" w:space="0" w:color="auto"/>
                <w:bottom w:val="none" w:sz="0" w:space="0" w:color="auto"/>
                <w:right w:val="none" w:sz="0" w:space="0" w:color="auto"/>
              </w:divBdr>
              <w:divsChild>
                <w:div w:id="230190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028575">
          <w:marLeft w:val="0"/>
          <w:marRight w:val="0"/>
          <w:marTop w:val="0"/>
          <w:marBottom w:val="0"/>
          <w:divBdr>
            <w:top w:val="none" w:sz="0" w:space="0" w:color="auto"/>
            <w:left w:val="none" w:sz="0" w:space="0" w:color="auto"/>
            <w:bottom w:val="none" w:sz="0" w:space="0" w:color="auto"/>
            <w:right w:val="none" w:sz="0" w:space="0" w:color="auto"/>
          </w:divBdr>
        </w:div>
        <w:div w:id="1420642205">
          <w:marLeft w:val="0"/>
          <w:marRight w:val="0"/>
          <w:marTop w:val="0"/>
          <w:marBottom w:val="0"/>
          <w:divBdr>
            <w:top w:val="none" w:sz="0" w:space="0" w:color="auto"/>
            <w:left w:val="none" w:sz="0" w:space="0" w:color="auto"/>
            <w:bottom w:val="none" w:sz="0" w:space="0" w:color="auto"/>
            <w:right w:val="none" w:sz="0" w:space="0" w:color="auto"/>
          </w:divBdr>
          <w:divsChild>
            <w:div w:id="1539514816">
              <w:marLeft w:val="0"/>
              <w:marRight w:val="0"/>
              <w:marTop w:val="0"/>
              <w:marBottom w:val="0"/>
              <w:divBdr>
                <w:top w:val="none" w:sz="0" w:space="0" w:color="auto"/>
                <w:left w:val="none" w:sz="0" w:space="0" w:color="auto"/>
                <w:bottom w:val="none" w:sz="0" w:space="0" w:color="auto"/>
                <w:right w:val="none" w:sz="0" w:space="0" w:color="auto"/>
              </w:divBdr>
            </w:div>
          </w:divsChild>
        </w:div>
        <w:div w:id="1440567072">
          <w:marLeft w:val="0"/>
          <w:marRight w:val="0"/>
          <w:marTop w:val="300"/>
          <w:marBottom w:val="0"/>
          <w:divBdr>
            <w:top w:val="none" w:sz="0" w:space="0" w:color="auto"/>
            <w:left w:val="none" w:sz="0" w:space="0" w:color="auto"/>
            <w:bottom w:val="none" w:sz="0" w:space="0" w:color="auto"/>
            <w:right w:val="none" w:sz="0" w:space="0" w:color="auto"/>
          </w:divBdr>
          <w:divsChild>
            <w:div w:id="2004774992">
              <w:marLeft w:val="0"/>
              <w:marRight w:val="0"/>
              <w:marTop w:val="0"/>
              <w:marBottom w:val="0"/>
              <w:divBdr>
                <w:top w:val="none" w:sz="0" w:space="0" w:color="auto"/>
                <w:left w:val="none" w:sz="0" w:space="0" w:color="auto"/>
                <w:bottom w:val="none" w:sz="0" w:space="0" w:color="auto"/>
                <w:right w:val="none" w:sz="0" w:space="0" w:color="auto"/>
              </w:divBdr>
              <w:divsChild>
                <w:div w:id="1430544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269935">
          <w:marLeft w:val="0"/>
          <w:marRight w:val="0"/>
          <w:marTop w:val="0"/>
          <w:marBottom w:val="0"/>
          <w:divBdr>
            <w:top w:val="none" w:sz="0" w:space="0" w:color="auto"/>
            <w:left w:val="none" w:sz="0" w:space="0" w:color="auto"/>
            <w:bottom w:val="none" w:sz="0" w:space="0" w:color="auto"/>
            <w:right w:val="none" w:sz="0" w:space="0" w:color="auto"/>
          </w:divBdr>
          <w:divsChild>
            <w:div w:id="1874614531">
              <w:marLeft w:val="0"/>
              <w:marRight w:val="0"/>
              <w:marTop w:val="0"/>
              <w:marBottom w:val="0"/>
              <w:divBdr>
                <w:top w:val="none" w:sz="0" w:space="0" w:color="auto"/>
                <w:left w:val="none" w:sz="0" w:space="0" w:color="auto"/>
                <w:bottom w:val="none" w:sz="0" w:space="0" w:color="auto"/>
                <w:right w:val="none" w:sz="0" w:space="0" w:color="auto"/>
              </w:divBdr>
            </w:div>
          </w:divsChild>
        </w:div>
        <w:div w:id="1654017544">
          <w:marLeft w:val="0"/>
          <w:marRight w:val="0"/>
          <w:marTop w:val="0"/>
          <w:marBottom w:val="0"/>
          <w:divBdr>
            <w:top w:val="none" w:sz="0" w:space="0" w:color="auto"/>
            <w:left w:val="none" w:sz="0" w:space="0" w:color="auto"/>
            <w:bottom w:val="none" w:sz="0" w:space="0" w:color="auto"/>
            <w:right w:val="none" w:sz="0" w:space="0" w:color="auto"/>
          </w:divBdr>
        </w:div>
        <w:div w:id="1746338188">
          <w:marLeft w:val="0"/>
          <w:marRight w:val="0"/>
          <w:marTop w:val="0"/>
          <w:marBottom w:val="0"/>
          <w:divBdr>
            <w:top w:val="none" w:sz="0" w:space="0" w:color="auto"/>
            <w:left w:val="none" w:sz="0" w:space="0" w:color="auto"/>
            <w:bottom w:val="none" w:sz="0" w:space="0" w:color="auto"/>
            <w:right w:val="none" w:sz="0" w:space="0" w:color="auto"/>
          </w:divBdr>
        </w:div>
        <w:div w:id="1988783507">
          <w:marLeft w:val="0"/>
          <w:marRight w:val="0"/>
          <w:marTop w:val="0"/>
          <w:marBottom w:val="0"/>
          <w:divBdr>
            <w:top w:val="none" w:sz="0" w:space="0" w:color="auto"/>
            <w:left w:val="none" w:sz="0" w:space="0" w:color="auto"/>
            <w:bottom w:val="none" w:sz="0" w:space="0" w:color="auto"/>
            <w:right w:val="none" w:sz="0" w:space="0" w:color="auto"/>
          </w:divBdr>
          <w:divsChild>
            <w:div w:id="94176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186823">
      <w:bodyDiv w:val="1"/>
      <w:marLeft w:val="0"/>
      <w:marRight w:val="0"/>
      <w:marTop w:val="0"/>
      <w:marBottom w:val="0"/>
      <w:divBdr>
        <w:top w:val="none" w:sz="0" w:space="0" w:color="auto"/>
        <w:left w:val="none" w:sz="0" w:space="0" w:color="auto"/>
        <w:bottom w:val="none" w:sz="0" w:space="0" w:color="auto"/>
        <w:right w:val="none" w:sz="0" w:space="0" w:color="auto"/>
      </w:divBdr>
      <w:divsChild>
        <w:div w:id="357118818">
          <w:marLeft w:val="0"/>
          <w:marRight w:val="0"/>
          <w:marTop w:val="0"/>
          <w:marBottom w:val="0"/>
          <w:divBdr>
            <w:top w:val="none" w:sz="0" w:space="0" w:color="auto"/>
            <w:left w:val="none" w:sz="0" w:space="0" w:color="auto"/>
            <w:bottom w:val="none" w:sz="0" w:space="0" w:color="auto"/>
            <w:right w:val="none" w:sz="0" w:space="0" w:color="auto"/>
          </w:divBdr>
          <w:divsChild>
            <w:div w:id="1753237586">
              <w:marLeft w:val="0"/>
              <w:marRight w:val="0"/>
              <w:marTop w:val="0"/>
              <w:marBottom w:val="0"/>
              <w:divBdr>
                <w:top w:val="none" w:sz="0" w:space="0" w:color="auto"/>
                <w:left w:val="none" w:sz="0" w:space="0" w:color="auto"/>
                <w:bottom w:val="none" w:sz="0" w:space="0" w:color="auto"/>
                <w:right w:val="none" w:sz="0" w:space="0" w:color="auto"/>
              </w:divBdr>
            </w:div>
          </w:divsChild>
        </w:div>
        <w:div w:id="364256694">
          <w:marLeft w:val="0"/>
          <w:marRight w:val="0"/>
          <w:marTop w:val="300"/>
          <w:marBottom w:val="0"/>
          <w:divBdr>
            <w:top w:val="none" w:sz="0" w:space="0" w:color="auto"/>
            <w:left w:val="none" w:sz="0" w:space="0" w:color="auto"/>
            <w:bottom w:val="none" w:sz="0" w:space="0" w:color="auto"/>
            <w:right w:val="none" w:sz="0" w:space="0" w:color="auto"/>
          </w:divBdr>
          <w:divsChild>
            <w:div w:id="1281255165">
              <w:marLeft w:val="0"/>
              <w:marRight w:val="0"/>
              <w:marTop w:val="0"/>
              <w:marBottom w:val="0"/>
              <w:divBdr>
                <w:top w:val="none" w:sz="0" w:space="0" w:color="auto"/>
                <w:left w:val="none" w:sz="0" w:space="0" w:color="auto"/>
                <w:bottom w:val="none" w:sz="0" w:space="0" w:color="auto"/>
                <w:right w:val="none" w:sz="0" w:space="0" w:color="auto"/>
              </w:divBdr>
              <w:divsChild>
                <w:div w:id="1575507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840253">
          <w:marLeft w:val="0"/>
          <w:marRight w:val="0"/>
          <w:marTop w:val="0"/>
          <w:marBottom w:val="0"/>
          <w:divBdr>
            <w:top w:val="none" w:sz="0" w:space="0" w:color="auto"/>
            <w:left w:val="none" w:sz="0" w:space="0" w:color="auto"/>
            <w:bottom w:val="none" w:sz="0" w:space="0" w:color="auto"/>
            <w:right w:val="none" w:sz="0" w:space="0" w:color="auto"/>
          </w:divBdr>
          <w:divsChild>
            <w:div w:id="148140191">
              <w:marLeft w:val="0"/>
              <w:marRight w:val="0"/>
              <w:marTop w:val="0"/>
              <w:marBottom w:val="0"/>
              <w:divBdr>
                <w:top w:val="none" w:sz="0" w:space="0" w:color="auto"/>
                <w:left w:val="none" w:sz="0" w:space="0" w:color="auto"/>
                <w:bottom w:val="none" w:sz="0" w:space="0" w:color="auto"/>
                <w:right w:val="none" w:sz="0" w:space="0" w:color="auto"/>
              </w:divBdr>
            </w:div>
          </w:divsChild>
        </w:div>
        <w:div w:id="459108708">
          <w:marLeft w:val="0"/>
          <w:marRight w:val="0"/>
          <w:marTop w:val="0"/>
          <w:marBottom w:val="0"/>
          <w:divBdr>
            <w:top w:val="none" w:sz="0" w:space="0" w:color="auto"/>
            <w:left w:val="none" w:sz="0" w:space="0" w:color="auto"/>
            <w:bottom w:val="none" w:sz="0" w:space="0" w:color="auto"/>
            <w:right w:val="none" w:sz="0" w:space="0" w:color="auto"/>
          </w:divBdr>
        </w:div>
        <w:div w:id="509107678">
          <w:marLeft w:val="0"/>
          <w:marRight w:val="0"/>
          <w:marTop w:val="300"/>
          <w:marBottom w:val="0"/>
          <w:divBdr>
            <w:top w:val="none" w:sz="0" w:space="0" w:color="auto"/>
            <w:left w:val="none" w:sz="0" w:space="0" w:color="auto"/>
            <w:bottom w:val="none" w:sz="0" w:space="0" w:color="auto"/>
            <w:right w:val="none" w:sz="0" w:space="0" w:color="auto"/>
          </w:divBdr>
          <w:divsChild>
            <w:div w:id="400060775">
              <w:marLeft w:val="0"/>
              <w:marRight w:val="0"/>
              <w:marTop w:val="0"/>
              <w:marBottom w:val="0"/>
              <w:divBdr>
                <w:top w:val="none" w:sz="0" w:space="0" w:color="auto"/>
                <w:left w:val="none" w:sz="0" w:space="0" w:color="auto"/>
                <w:bottom w:val="none" w:sz="0" w:space="0" w:color="auto"/>
                <w:right w:val="none" w:sz="0" w:space="0" w:color="auto"/>
              </w:divBdr>
              <w:divsChild>
                <w:div w:id="1876384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606489">
          <w:marLeft w:val="0"/>
          <w:marRight w:val="0"/>
          <w:marTop w:val="0"/>
          <w:marBottom w:val="0"/>
          <w:divBdr>
            <w:top w:val="none" w:sz="0" w:space="0" w:color="auto"/>
            <w:left w:val="none" w:sz="0" w:space="0" w:color="auto"/>
            <w:bottom w:val="none" w:sz="0" w:space="0" w:color="auto"/>
            <w:right w:val="none" w:sz="0" w:space="0" w:color="auto"/>
          </w:divBdr>
          <w:divsChild>
            <w:div w:id="1075736952">
              <w:marLeft w:val="0"/>
              <w:marRight w:val="0"/>
              <w:marTop w:val="0"/>
              <w:marBottom w:val="0"/>
              <w:divBdr>
                <w:top w:val="none" w:sz="0" w:space="0" w:color="auto"/>
                <w:left w:val="none" w:sz="0" w:space="0" w:color="auto"/>
                <w:bottom w:val="none" w:sz="0" w:space="0" w:color="auto"/>
                <w:right w:val="none" w:sz="0" w:space="0" w:color="auto"/>
              </w:divBdr>
            </w:div>
          </w:divsChild>
        </w:div>
        <w:div w:id="526407833">
          <w:marLeft w:val="0"/>
          <w:marRight w:val="0"/>
          <w:marTop w:val="0"/>
          <w:marBottom w:val="0"/>
          <w:divBdr>
            <w:top w:val="none" w:sz="0" w:space="0" w:color="auto"/>
            <w:left w:val="none" w:sz="0" w:space="0" w:color="auto"/>
            <w:bottom w:val="none" w:sz="0" w:space="0" w:color="auto"/>
            <w:right w:val="none" w:sz="0" w:space="0" w:color="auto"/>
          </w:divBdr>
        </w:div>
        <w:div w:id="723792191">
          <w:marLeft w:val="0"/>
          <w:marRight w:val="0"/>
          <w:marTop w:val="0"/>
          <w:marBottom w:val="0"/>
          <w:divBdr>
            <w:top w:val="none" w:sz="0" w:space="0" w:color="auto"/>
            <w:left w:val="none" w:sz="0" w:space="0" w:color="auto"/>
            <w:bottom w:val="none" w:sz="0" w:space="0" w:color="auto"/>
            <w:right w:val="none" w:sz="0" w:space="0" w:color="auto"/>
          </w:divBdr>
          <w:divsChild>
            <w:div w:id="839005833">
              <w:marLeft w:val="0"/>
              <w:marRight w:val="0"/>
              <w:marTop w:val="0"/>
              <w:marBottom w:val="0"/>
              <w:divBdr>
                <w:top w:val="none" w:sz="0" w:space="0" w:color="auto"/>
                <w:left w:val="none" w:sz="0" w:space="0" w:color="auto"/>
                <w:bottom w:val="none" w:sz="0" w:space="0" w:color="auto"/>
                <w:right w:val="none" w:sz="0" w:space="0" w:color="auto"/>
              </w:divBdr>
            </w:div>
          </w:divsChild>
        </w:div>
        <w:div w:id="780033767">
          <w:marLeft w:val="0"/>
          <w:marRight w:val="0"/>
          <w:marTop w:val="0"/>
          <w:marBottom w:val="0"/>
          <w:divBdr>
            <w:top w:val="none" w:sz="0" w:space="0" w:color="auto"/>
            <w:left w:val="none" w:sz="0" w:space="0" w:color="auto"/>
            <w:bottom w:val="none" w:sz="0" w:space="0" w:color="auto"/>
            <w:right w:val="none" w:sz="0" w:space="0" w:color="auto"/>
          </w:divBdr>
        </w:div>
        <w:div w:id="864515383">
          <w:marLeft w:val="0"/>
          <w:marRight w:val="0"/>
          <w:marTop w:val="300"/>
          <w:marBottom w:val="0"/>
          <w:divBdr>
            <w:top w:val="none" w:sz="0" w:space="0" w:color="auto"/>
            <w:left w:val="none" w:sz="0" w:space="0" w:color="auto"/>
            <w:bottom w:val="none" w:sz="0" w:space="0" w:color="auto"/>
            <w:right w:val="none" w:sz="0" w:space="0" w:color="auto"/>
          </w:divBdr>
          <w:divsChild>
            <w:div w:id="314913617">
              <w:marLeft w:val="0"/>
              <w:marRight w:val="0"/>
              <w:marTop w:val="0"/>
              <w:marBottom w:val="0"/>
              <w:divBdr>
                <w:top w:val="none" w:sz="0" w:space="0" w:color="auto"/>
                <w:left w:val="none" w:sz="0" w:space="0" w:color="auto"/>
                <w:bottom w:val="none" w:sz="0" w:space="0" w:color="auto"/>
                <w:right w:val="none" w:sz="0" w:space="0" w:color="auto"/>
              </w:divBdr>
              <w:divsChild>
                <w:div w:id="1128401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204190">
          <w:marLeft w:val="0"/>
          <w:marRight w:val="0"/>
          <w:marTop w:val="0"/>
          <w:marBottom w:val="0"/>
          <w:divBdr>
            <w:top w:val="none" w:sz="0" w:space="0" w:color="auto"/>
            <w:left w:val="none" w:sz="0" w:space="0" w:color="auto"/>
            <w:bottom w:val="none" w:sz="0" w:space="0" w:color="auto"/>
            <w:right w:val="none" w:sz="0" w:space="0" w:color="auto"/>
          </w:divBdr>
          <w:divsChild>
            <w:div w:id="1732925177">
              <w:marLeft w:val="0"/>
              <w:marRight w:val="0"/>
              <w:marTop w:val="0"/>
              <w:marBottom w:val="0"/>
              <w:divBdr>
                <w:top w:val="none" w:sz="0" w:space="0" w:color="auto"/>
                <w:left w:val="none" w:sz="0" w:space="0" w:color="auto"/>
                <w:bottom w:val="none" w:sz="0" w:space="0" w:color="auto"/>
                <w:right w:val="none" w:sz="0" w:space="0" w:color="auto"/>
              </w:divBdr>
            </w:div>
          </w:divsChild>
        </w:div>
        <w:div w:id="1028139684">
          <w:marLeft w:val="0"/>
          <w:marRight w:val="0"/>
          <w:marTop w:val="0"/>
          <w:marBottom w:val="0"/>
          <w:divBdr>
            <w:top w:val="none" w:sz="0" w:space="0" w:color="auto"/>
            <w:left w:val="none" w:sz="0" w:space="0" w:color="auto"/>
            <w:bottom w:val="none" w:sz="0" w:space="0" w:color="auto"/>
            <w:right w:val="none" w:sz="0" w:space="0" w:color="auto"/>
          </w:divBdr>
        </w:div>
        <w:div w:id="1117793759">
          <w:marLeft w:val="0"/>
          <w:marRight w:val="0"/>
          <w:marTop w:val="0"/>
          <w:marBottom w:val="0"/>
          <w:divBdr>
            <w:top w:val="none" w:sz="0" w:space="0" w:color="auto"/>
            <w:left w:val="none" w:sz="0" w:space="0" w:color="auto"/>
            <w:bottom w:val="none" w:sz="0" w:space="0" w:color="auto"/>
            <w:right w:val="none" w:sz="0" w:space="0" w:color="auto"/>
          </w:divBdr>
          <w:divsChild>
            <w:div w:id="244269983">
              <w:marLeft w:val="0"/>
              <w:marRight w:val="0"/>
              <w:marTop w:val="0"/>
              <w:marBottom w:val="0"/>
              <w:divBdr>
                <w:top w:val="none" w:sz="0" w:space="0" w:color="auto"/>
                <w:left w:val="none" w:sz="0" w:space="0" w:color="auto"/>
                <w:bottom w:val="none" w:sz="0" w:space="0" w:color="auto"/>
                <w:right w:val="none" w:sz="0" w:space="0" w:color="auto"/>
              </w:divBdr>
            </w:div>
          </w:divsChild>
        </w:div>
        <w:div w:id="1285313540">
          <w:marLeft w:val="0"/>
          <w:marRight w:val="0"/>
          <w:marTop w:val="0"/>
          <w:marBottom w:val="0"/>
          <w:divBdr>
            <w:top w:val="none" w:sz="0" w:space="0" w:color="auto"/>
            <w:left w:val="none" w:sz="0" w:space="0" w:color="auto"/>
            <w:bottom w:val="none" w:sz="0" w:space="0" w:color="auto"/>
            <w:right w:val="none" w:sz="0" w:space="0" w:color="auto"/>
          </w:divBdr>
        </w:div>
        <w:div w:id="1340547802">
          <w:marLeft w:val="0"/>
          <w:marRight w:val="0"/>
          <w:marTop w:val="0"/>
          <w:marBottom w:val="0"/>
          <w:divBdr>
            <w:top w:val="none" w:sz="0" w:space="0" w:color="auto"/>
            <w:left w:val="none" w:sz="0" w:space="0" w:color="auto"/>
            <w:bottom w:val="none" w:sz="0" w:space="0" w:color="auto"/>
            <w:right w:val="none" w:sz="0" w:space="0" w:color="auto"/>
          </w:divBdr>
        </w:div>
        <w:div w:id="1519734807">
          <w:marLeft w:val="0"/>
          <w:marRight w:val="0"/>
          <w:marTop w:val="0"/>
          <w:marBottom w:val="0"/>
          <w:divBdr>
            <w:top w:val="none" w:sz="0" w:space="0" w:color="auto"/>
            <w:left w:val="none" w:sz="0" w:space="0" w:color="auto"/>
            <w:bottom w:val="none" w:sz="0" w:space="0" w:color="auto"/>
            <w:right w:val="none" w:sz="0" w:space="0" w:color="auto"/>
          </w:divBdr>
        </w:div>
        <w:div w:id="1644432336">
          <w:marLeft w:val="0"/>
          <w:marRight w:val="0"/>
          <w:marTop w:val="0"/>
          <w:marBottom w:val="0"/>
          <w:divBdr>
            <w:top w:val="none" w:sz="0" w:space="0" w:color="auto"/>
            <w:left w:val="none" w:sz="0" w:space="0" w:color="auto"/>
            <w:bottom w:val="none" w:sz="0" w:space="0" w:color="auto"/>
            <w:right w:val="none" w:sz="0" w:space="0" w:color="auto"/>
          </w:divBdr>
          <w:divsChild>
            <w:div w:id="1029725403">
              <w:marLeft w:val="0"/>
              <w:marRight w:val="0"/>
              <w:marTop w:val="0"/>
              <w:marBottom w:val="0"/>
              <w:divBdr>
                <w:top w:val="none" w:sz="0" w:space="0" w:color="auto"/>
                <w:left w:val="none" w:sz="0" w:space="0" w:color="auto"/>
                <w:bottom w:val="none" w:sz="0" w:space="0" w:color="auto"/>
                <w:right w:val="none" w:sz="0" w:space="0" w:color="auto"/>
              </w:divBdr>
            </w:div>
          </w:divsChild>
        </w:div>
        <w:div w:id="1689722630">
          <w:marLeft w:val="0"/>
          <w:marRight w:val="0"/>
          <w:marTop w:val="300"/>
          <w:marBottom w:val="0"/>
          <w:divBdr>
            <w:top w:val="none" w:sz="0" w:space="0" w:color="auto"/>
            <w:left w:val="none" w:sz="0" w:space="0" w:color="auto"/>
            <w:bottom w:val="none" w:sz="0" w:space="0" w:color="auto"/>
            <w:right w:val="none" w:sz="0" w:space="0" w:color="auto"/>
          </w:divBdr>
          <w:divsChild>
            <w:div w:id="425079724">
              <w:marLeft w:val="0"/>
              <w:marRight w:val="0"/>
              <w:marTop w:val="0"/>
              <w:marBottom w:val="0"/>
              <w:divBdr>
                <w:top w:val="none" w:sz="0" w:space="0" w:color="auto"/>
                <w:left w:val="none" w:sz="0" w:space="0" w:color="auto"/>
                <w:bottom w:val="none" w:sz="0" w:space="0" w:color="auto"/>
                <w:right w:val="none" w:sz="0" w:space="0" w:color="auto"/>
              </w:divBdr>
              <w:divsChild>
                <w:div w:id="1618681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4612804">
      <w:bodyDiv w:val="1"/>
      <w:marLeft w:val="0"/>
      <w:marRight w:val="0"/>
      <w:marTop w:val="0"/>
      <w:marBottom w:val="0"/>
      <w:divBdr>
        <w:top w:val="none" w:sz="0" w:space="0" w:color="auto"/>
        <w:left w:val="none" w:sz="0" w:space="0" w:color="auto"/>
        <w:bottom w:val="none" w:sz="0" w:space="0" w:color="auto"/>
        <w:right w:val="none" w:sz="0" w:space="0" w:color="auto"/>
      </w:divBdr>
      <w:divsChild>
        <w:div w:id="107046183">
          <w:marLeft w:val="0"/>
          <w:marRight w:val="0"/>
          <w:marTop w:val="0"/>
          <w:marBottom w:val="0"/>
          <w:divBdr>
            <w:top w:val="none" w:sz="0" w:space="0" w:color="auto"/>
            <w:left w:val="none" w:sz="0" w:space="0" w:color="auto"/>
            <w:bottom w:val="none" w:sz="0" w:space="0" w:color="auto"/>
            <w:right w:val="none" w:sz="0" w:space="0" w:color="auto"/>
          </w:divBdr>
        </w:div>
        <w:div w:id="1851482868">
          <w:marLeft w:val="0"/>
          <w:marRight w:val="0"/>
          <w:marTop w:val="0"/>
          <w:marBottom w:val="0"/>
          <w:divBdr>
            <w:top w:val="none" w:sz="0" w:space="0" w:color="auto"/>
            <w:left w:val="none" w:sz="0" w:space="0" w:color="auto"/>
            <w:bottom w:val="none" w:sz="0" w:space="0" w:color="auto"/>
            <w:right w:val="none" w:sz="0" w:space="0" w:color="auto"/>
          </w:divBdr>
          <w:divsChild>
            <w:div w:id="765002395">
              <w:marLeft w:val="0"/>
              <w:marRight w:val="0"/>
              <w:marTop w:val="0"/>
              <w:marBottom w:val="0"/>
              <w:divBdr>
                <w:top w:val="none" w:sz="0" w:space="0" w:color="auto"/>
                <w:left w:val="none" w:sz="0" w:space="0" w:color="auto"/>
                <w:bottom w:val="none" w:sz="0" w:space="0" w:color="auto"/>
                <w:right w:val="none" w:sz="0" w:space="0" w:color="auto"/>
              </w:divBdr>
            </w:div>
          </w:divsChild>
        </w:div>
        <w:div w:id="1371760681">
          <w:marLeft w:val="0"/>
          <w:marRight w:val="0"/>
          <w:marTop w:val="0"/>
          <w:marBottom w:val="0"/>
          <w:divBdr>
            <w:top w:val="none" w:sz="0" w:space="0" w:color="auto"/>
            <w:left w:val="none" w:sz="0" w:space="0" w:color="auto"/>
            <w:bottom w:val="none" w:sz="0" w:space="0" w:color="auto"/>
            <w:right w:val="none" w:sz="0" w:space="0" w:color="auto"/>
          </w:divBdr>
        </w:div>
        <w:div w:id="12995100">
          <w:marLeft w:val="0"/>
          <w:marRight w:val="0"/>
          <w:marTop w:val="0"/>
          <w:marBottom w:val="0"/>
          <w:divBdr>
            <w:top w:val="none" w:sz="0" w:space="0" w:color="auto"/>
            <w:left w:val="none" w:sz="0" w:space="0" w:color="auto"/>
            <w:bottom w:val="none" w:sz="0" w:space="0" w:color="auto"/>
            <w:right w:val="none" w:sz="0" w:space="0" w:color="auto"/>
          </w:divBdr>
          <w:divsChild>
            <w:div w:id="629167730">
              <w:marLeft w:val="0"/>
              <w:marRight w:val="0"/>
              <w:marTop w:val="0"/>
              <w:marBottom w:val="0"/>
              <w:divBdr>
                <w:top w:val="none" w:sz="0" w:space="0" w:color="auto"/>
                <w:left w:val="none" w:sz="0" w:space="0" w:color="auto"/>
                <w:bottom w:val="none" w:sz="0" w:space="0" w:color="auto"/>
                <w:right w:val="none" w:sz="0" w:space="0" w:color="auto"/>
              </w:divBdr>
            </w:div>
          </w:divsChild>
        </w:div>
        <w:div w:id="1102452347">
          <w:marLeft w:val="0"/>
          <w:marRight w:val="0"/>
          <w:marTop w:val="0"/>
          <w:marBottom w:val="0"/>
          <w:divBdr>
            <w:top w:val="none" w:sz="0" w:space="0" w:color="auto"/>
            <w:left w:val="none" w:sz="0" w:space="0" w:color="auto"/>
            <w:bottom w:val="none" w:sz="0" w:space="0" w:color="auto"/>
            <w:right w:val="none" w:sz="0" w:space="0" w:color="auto"/>
          </w:divBdr>
        </w:div>
        <w:div w:id="2100059257">
          <w:marLeft w:val="0"/>
          <w:marRight w:val="0"/>
          <w:marTop w:val="0"/>
          <w:marBottom w:val="0"/>
          <w:divBdr>
            <w:top w:val="none" w:sz="0" w:space="0" w:color="auto"/>
            <w:left w:val="none" w:sz="0" w:space="0" w:color="auto"/>
            <w:bottom w:val="none" w:sz="0" w:space="0" w:color="auto"/>
            <w:right w:val="none" w:sz="0" w:space="0" w:color="auto"/>
          </w:divBdr>
          <w:divsChild>
            <w:div w:id="83453175">
              <w:marLeft w:val="0"/>
              <w:marRight w:val="0"/>
              <w:marTop w:val="0"/>
              <w:marBottom w:val="0"/>
              <w:divBdr>
                <w:top w:val="none" w:sz="0" w:space="0" w:color="auto"/>
                <w:left w:val="none" w:sz="0" w:space="0" w:color="auto"/>
                <w:bottom w:val="none" w:sz="0" w:space="0" w:color="auto"/>
                <w:right w:val="none" w:sz="0" w:space="0" w:color="auto"/>
              </w:divBdr>
            </w:div>
          </w:divsChild>
        </w:div>
        <w:div w:id="650140845">
          <w:marLeft w:val="0"/>
          <w:marRight w:val="0"/>
          <w:marTop w:val="0"/>
          <w:marBottom w:val="0"/>
          <w:divBdr>
            <w:top w:val="none" w:sz="0" w:space="0" w:color="auto"/>
            <w:left w:val="none" w:sz="0" w:space="0" w:color="auto"/>
            <w:bottom w:val="none" w:sz="0" w:space="0" w:color="auto"/>
            <w:right w:val="none" w:sz="0" w:space="0" w:color="auto"/>
          </w:divBdr>
        </w:div>
        <w:div w:id="1044402744">
          <w:marLeft w:val="0"/>
          <w:marRight w:val="0"/>
          <w:marTop w:val="0"/>
          <w:marBottom w:val="0"/>
          <w:divBdr>
            <w:top w:val="none" w:sz="0" w:space="0" w:color="auto"/>
            <w:left w:val="none" w:sz="0" w:space="0" w:color="auto"/>
            <w:bottom w:val="none" w:sz="0" w:space="0" w:color="auto"/>
            <w:right w:val="none" w:sz="0" w:space="0" w:color="auto"/>
          </w:divBdr>
          <w:divsChild>
            <w:div w:id="2056469339">
              <w:marLeft w:val="0"/>
              <w:marRight w:val="0"/>
              <w:marTop w:val="0"/>
              <w:marBottom w:val="0"/>
              <w:divBdr>
                <w:top w:val="none" w:sz="0" w:space="0" w:color="auto"/>
                <w:left w:val="none" w:sz="0" w:space="0" w:color="auto"/>
                <w:bottom w:val="none" w:sz="0" w:space="0" w:color="auto"/>
                <w:right w:val="none" w:sz="0" w:space="0" w:color="auto"/>
              </w:divBdr>
            </w:div>
          </w:divsChild>
        </w:div>
        <w:div w:id="1411079128">
          <w:marLeft w:val="0"/>
          <w:marRight w:val="0"/>
          <w:marTop w:val="0"/>
          <w:marBottom w:val="0"/>
          <w:divBdr>
            <w:top w:val="none" w:sz="0" w:space="0" w:color="auto"/>
            <w:left w:val="none" w:sz="0" w:space="0" w:color="auto"/>
            <w:bottom w:val="none" w:sz="0" w:space="0" w:color="auto"/>
            <w:right w:val="none" w:sz="0" w:space="0" w:color="auto"/>
          </w:divBdr>
        </w:div>
        <w:div w:id="675577451">
          <w:marLeft w:val="0"/>
          <w:marRight w:val="0"/>
          <w:marTop w:val="0"/>
          <w:marBottom w:val="0"/>
          <w:divBdr>
            <w:top w:val="none" w:sz="0" w:space="0" w:color="auto"/>
            <w:left w:val="none" w:sz="0" w:space="0" w:color="auto"/>
            <w:bottom w:val="none" w:sz="0" w:space="0" w:color="auto"/>
            <w:right w:val="none" w:sz="0" w:space="0" w:color="auto"/>
          </w:divBdr>
          <w:divsChild>
            <w:div w:id="129980980">
              <w:marLeft w:val="0"/>
              <w:marRight w:val="0"/>
              <w:marTop w:val="0"/>
              <w:marBottom w:val="0"/>
              <w:divBdr>
                <w:top w:val="none" w:sz="0" w:space="0" w:color="auto"/>
                <w:left w:val="none" w:sz="0" w:space="0" w:color="auto"/>
                <w:bottom w:val="none" w:sz="0" w:space="0" w:color="auto"/>
                <w:right w:val="none" w:sz="0" w:space="0" w:color="auto"/>
              </w:divBdr>
            </w:div>
          </w:divsChild>
        </w:div>
        <w:div w:id="2104496476">
          <w:marLeft w:val="0"/>
          <w:marRight w:val="0"/>
          <w:marTop w:val="0"/>
          <w:marBottom w:val="0"/>
          <w:divBdr>
            <w:top w:val="none" w:sz="0" w:space="0" w:color="auto"/>
            <w:left w:val="none" w:sz="0" w:space="0" w:color="auto"/>
            <w:bottom w:val="none" w:sz="0" w:space="0" w:color="auto"/>
            <w:right w:val="none" w:sz="0" w:space="0" w:color="auto"/>
          </w:divBdr>
        </w:div>
        <w:div w:id="53313534">
          <w:marLeft w:val="0"/>
          <w:marRight w:val="0"/>
          <w:marTop w:val="0"/>
          <w:marBottom w:val="0"/>
          <w:divBdr>
            <w:top w:val="none" w:sz="0" w:space="0" w:color="auto"/>
            <w:left w:val="none" w:sz="0" w:space="0" w:color="auto"/>
            <w:bottom w:val="none" w:sz="0" w:space="0" w:color="auto"/>
            <w:right w:val="none" w:sz="0" w:space="0" w:color="auto"/>
          </w:divBdr>
          <w:divsChild>
            <w:div w:id="263071336">
              <w:marLeft w:val="0"/>
              <w:marRight w:val="0"/>
              <w:marTop w:val="0"/>
              <w:marBottom w:val="0"/>
              <w:divBdr>
                <w:top w:val="none" w:sz="0" w:space="0" w:color="auto"/>
                <w:left w:val="none" w:sz="0" w:space="0" w:color="auto"/>
                <w:bottom w:val="none" w:sz="0" w:space="0" w:color="auto"/>
                <w:right w:val="none" w:sz="0" w:space="0" w:color="auto"/>
              </w:divBdr>
            </w:div>
          </w:divsChild>
        </w:div>
        <w:div w:id="1863863643">
          <w:marLeft w:val="0"/>
          <w:marRight w:val="0"/>
          <w:marTop w:val="0"/>
          <w:marBottom w:val="0"/>
          <w:divBdr>
            <w:top w:val="none" w:sz="0" w:space="0" w:color="auto"/>
            <w:left w:val="none" w:sz="0" w:space="0" w:color="auto"/>
            <w:bottom w:val="none" w:sz="0" w:space="0" w:color="auto"/>
            <w:right w:val="none" w:sz="0" w:space="0" w:color="auto"/>
          </w:divBdr>
        </w:div>
        <w:div w:id="330986785">
          <w:marLeft w:val="0"/>
          <w:marRight w:val="0"/>
          <w:marTop w:val="0"/>
          <w:marBottom w:val="0"/>
          <w:divBdr>
            <w:top w:val="none" w:sz="0" w:space="0" w:color="auto"/>
            <w:left w:val="none" w:sz="0" w:space="0" w:color="auto"/>
            <w:bottom w:val="none" w:sz="0" w:space="0" w:color="auto"/>
            <w:right w:val="none" w:sz="0" w:space="0" w:color="auto"/>
          </w:divBdr>
          <w:divsChild>
            <w:div w:id="1022587522">
              <w:marLeft w:val="0"/>
              <w:marRight w:val="0"/>
              <w:marTop w:val="0"/>
              <w:marBottom w:val="0"/>
              <w:divBdr>
                <w:top w:val="none" w:sz="0" w:space="0" w:color="auto"/>
                <w:left w:val="none" w:sz="0" w:space="0" w:color="auto"/>
                <w:bottom w:val="none" w:sz="0" w:space="0" w:color="auto"/>
                <w:right w:val="none" w:sz="0" w:space="0" w:color="auto"/>
              </w:divBdr>
            </w:div>
          </w:divsChild>
        </w:div>
        <w:div w:id="527721561">
          <w:marLeft w:val="0"/>
          <w:marRight w:val="0"/>
          <w:marTop w:val="300"/>
          <w:marBottom w:val="0"/>
          <w:divBdr>
            <w:top w:val="none" w:sz="0" w:space="0" w:color="auto"/>
            <w:left w:val="none" w:sz="0" w:space="0" w:color="auto"/>
            <w:bottom w:val="none" w:sz="0" w:space="0" w:color="auto"/>
            <w:right w:val="none" w:sz="0" w:space="0" w:color="auto"/>
          </w:divBdr>
          <w:divsChild>
            <w:div w:id="1509370603">
              <w:marLeft w:val="0"/>
              <w:marRight w:val="0"/>
              <w:marTop w:val="0"/>
              <w:marBottom w:val="0"/>
              <w:divBdr>
                <w:top w:val="none" w:sz="0" w:space="0" w:color="auto"/>
                <w:left w:val="none" w:sz="0" w:space="0" w:color="auto"/>
                <w:bottom w:val="none" w:sz="0" w:space="0" w:color="auto"/>
                <w:right w:val="none" w:sz="0" w:space="0" w:color="auto"/>
              </w:divBdr>
              <w:divsChild>
                <w:div w:id="560335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026284">
          <w:marLeft w:val="0"/>
          <w:marRight w:val="0"/>
          <w:marTop w:val="300"/>
          <w:marBottom w:val="0"/>
          <w:divBdr>
            <w:top w:val="none" w:sz="0" w:space="0" w:color="auto"/>
            <w:left w:val="none" w:sz="0" w:space="0" w:color="auto"/>
            <w:bottom w:val="none" w:sz="0" w:space="0" w:color="auto"/>
            <w:right w:val="none" w:sz="0" w:space="0" w:color="auto"/>
          </w:divBdr>
          <w:divsChild>
            <w:div w:id="63574115">
              <w:marLeft w:val="0"/>
              <w:marRight w:val="0"/>
              <w:marTop w:val="0"/>
              <w:marBottom w:val="0"/>
              <w:divBdr>
                <w:top w:val="none" w:sz="0" w:space="0" w:color="auto"/>
                <w:left w:val="none" w:sz="0" w:space="0" w:color="auto"/>
                <w:bottom w:val="none" w:sz="0" w:space="0" w:color="auto"/>
                <w:right w:val="none" w:sz="0" w:space="0" w:color="auto"/>
              </w:divBdr>
              <w:divsChild>
                <w:div w:id="1582526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61126">
          <w:marLeft w:val="0"/>
          <w:marRight w:val="0"/>
          <w:marTop w:val="300"/>
          <w:marBottom w:val="0"/>
          <w:divBdr>
            <w:top w:val="none" w:sz="0" w:space="0" w:color="auto"/>
            <w:left w:val="none" w:sz="0" w:space="0" w:color="auto"/>
            <w:bottom w:val="none" w:sz="0" w:space="0" w:color="auto"/>
            <w:right w:val="none" w:sz="0" w:space="0" w:color="auto"/>
          </w:divBdr>
          <w:divsChild>
            <w:div w:id="1715153316">
              <w:marLeft w:val="0"/>
              <w:marRight w:val="0"/>
              <w:marTop w:val="0"/>
              <w:marBottom w:val="0"/>
              <w:divBdr>
                <w:top w:val="none" w:sz="0" w:space="0" w:color="auto"/>
                <w:left w:val="none" w:sz="0" w:space="0" w:color="auto"/>
                <w:bottom w:val="none" w:sz="0" w:space="0" w:color="auto"/>
                <w:right w:val="none" w:sz="0" w:space="0" w:color="auto"/>
              </w:divBdr>
              <w:divsChild>
                <w:div w:id="836922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763314">
          <w:marLeft w:val="0"/>
          <w:marRight w:val="0"/>
          <w:marTop w:val="300"/>
          <w:marBottom w:val="0"/>
          <w:divBdr>
            <w:top w:val="none" w:sz="0" w:space="0" w:color="auto"/>
            <w:left w:val="none" w:sz="0" w:space="0" w:color="auto"/>
            <w:bottom w:val="none" w:sz="0" w:space="0" w:color="auto"/>
            <w:right w:val="none" w:sz="0" w:space="0" w:color="auto"/>
          </w:divBdr>
          <w:divsChild>
            <w:div w:id="1487285151">
              <w:marLeft w:val="0"/>
              <w:marRight w:val="0"/>
              <w:marTop w:val="0"/>
              <w:marBottom w:val="0"/>
              <w:divBdr>
                <w:top w:val="none" w:sz="0" w:space="0" w:color="auto"/>
                <w:left w:val="none" w:sz="0" w:space="0" w:color="auto"/>
                <w:bottom w:val="none" w:sz="0" w:space="0" w:color="auto"/>
                <w:right w:val="none" w:sz="0" w:space="0" w:color="auto"/>
              </w:divBdr>
              <w:divsChild>
                <w:div w:id="705105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6117939">
      <w:bodyDiv w:val="1"/>
      <w:marLeft w:val="0"/>
      <w:marRight w:val="0"/>
      <w:marTop w:val="0"/>
      <w:marBottom w:val="0"/>
      <w:divBdr>
        <w:top w:val="none" w:sz="0" w:space="0" w:color="auto"/>
        <w:left w:val="none" w:sz="0" w:space="0" w:color="auto"/>
        <w:bottom w:val="none" w:sz="0" w:space="0" w:color="auto"/>
        <w:right w:val="none" w:sz="0" w:space="0" w:color="auto"/>
      </w:divBdr>
      <w:divsChild>
        <w:div w:id="203104255">
          <w:marLeft w:val="0"/>
          <w:marRight w:val="0"/>
          <w:marTop w:val="0"/>
          <w:marBottom w:val="0"/>
          <w:divBdr>
            <w:top w:val="none" w:sz="0" w:space="0" w:color="auto"/>
            <w:left w:val="none" w:sz="0" w:space="0" w:color="auto"/>
            <w:bottom w:val="none" w:sz="0" w:space="0" w:color="auto"/>
            <w:right w:val="none" w:sz="0" w:space="0" w:color="auto"/>
          </w:divBdr>
        </w:div>
        <w:div w:id="1106803909">
          <w:marLeft w:val="0"/>
          <w:marRight w:val="0"/>
          <w:marTop w:val="0"/>
          <w:marBottom w:val="0"/>
          <w:divBdr>
            <w:top w:val="none" w:sz="0" w:space="0" w:color="auto"/>
            <w:left w:val="none" w:sz="0" w:space="0" w:color="auto"/>
            <w:bottom w:val="none" w:sz="0" w:space="0" w:color="auto"/>
            <w:right w:val="none" w:sz="0" w:space="0" w:color="auto"/>
          </w:divBdr>
          <w:divsChild>
            <w:div w:id="135804873">
              <w:marLeft w:val="0"/>
              <w:marRight w:val="0"/>
              <w:marTop w:val="0"/>
              <w:marBottom w:val="0"/>
              <w:divBdr>
                <w:top w:val="none" w:sz="0" w:space="0" w:color="auto"/>
                <w:left w:val="none" w:sz="0" w:space="0" w:color="auto"/>
                <w:bottom w:val="none" w:sz="0" w:space="0" w:color="auto"/>
                <w:right w:val="none" w:sz="0" w:space="0" w:color="auto"/>
              </w:divBdr>
            </w:div>
          </w:divsChild>
        </w:div>
        <w:div w:id="943805774">
          <w:marLeft w:val="0"/>
          <w:marRight w:val="0"/>
          <w:marTop w:val="0"/>
          <w:marBottom w:val="0"/>
          <w:divBdr>
            <w:top w:val="none" w:sz="0" w:space="0" w:color="auto"/>
            <w:left w:val="none" w:sz="0" w:space="0" w:color="auto"/>
            <w:bottom w:val="none" w:sz="0" w:space="0" w:color="auto"/>
            <w:right w:val="none" w:sz="0" w:space="0" w:color="auto"/>
          </w:divBdr>
        </w:div>
        <w:div w:id="286398014">
          <w:marLeft w:val="0"/>
          <w:marRight w:val="0"/>
          <w:marTop w:val="0"/>
          <w:marBottom w:val="0"/>
          <w:divBdr>
            <w:top w:val="none" w:sz="0" w:space="0" w:color="auto"/>
            <w:left w:val="none" w:sz="0" w:space="0" w:color="auto"/>
            <w:bottom w:val="none" w:sz="0" w:space="0" w:color="auto"/>
            <w:right w:val="none" w:sz="0" w:space="0" w:color="auto"/>
          </w:divBdr>
          <w:divsChild>
            <w:div w:id="808591473">
              <w:marLeft w:val="0"/>
              <w:marRight w:val="0"/>
              <w:marTop w:val="0"/>
              <w:marBottom w:val="0"/>
              <w:divBdr>
                <w:top w:val="none" w:sz="0" w:space="0" w:color="auto"/>
                <w:left w:val="none" w:sz="0" w:space="0" w:color="auto"/>
                <w:bottom w:val="none" w:sz="0" w:space="0" w:color="auto"/>
                <w:right w:val="none" w:sz="0" w:space="0" w:color="auto"/>
              </w:divBdr>
            </w:div>
          </w:divsChild>
        </w:div>
        <w:div w:id="1620213671">
          <w:marLeft w:val="0"/>
          <w:marRight w:val="0"/>
          <w:marTop w:val="0"/>
          <w:marBottom w:val="0"/>
          <w:divBdr>
            <w:top w:val="none" w:sz="0" w:space="0" w:color="auto"/>
            <w:left w:val="none" w:sz="0" w:space="0" w:color="auto"/>
            <w:bottom w:val="none" w:sz="0" w:space="0" w:color="auto"/>
            <w:right w:val="none" w:sz="0" w:space="0" w:color="auto"/>
          </w:divBdr>
        </w:div>
        <w:div w:id="1836453064">
          <w:marLeft w:val="0"/>
          <w:marRight w:val="0"/>
          <w:marTop w:val="0"/>
          <w:marBottom w:val="0"/>
          <w:divBdr>
            <w:top w:val="none" w:sz="0" w:space="0" w:color="auto"/>
            <w:left w:val="none" w:sz="0" w:space="0" w:color="auto"/>
            <w:bottom w:val="none" w:sz="0" w:space="0" w:color="auto"/>
            <w:right w:val="none" w:sz="0" w:space="0" w:color="auto"/>
          </w:divBdr>
          <w:divsChild>
            <w:div w:id="1428431080">
              <w:marLeft w:val="0"/>
              <w:marRight w:val="0"/>
              <w:marTop w:val="0"/>
              <w:marBottom w:val="0"/>
              <w:divBdr>
                <w:top w:val="none" w:sz="0" w:space="0" w:color="auto"/>
                <w:left w:val="none" w:sz="0" w:space="0" w:color="auto"/>
                <w:bottom w:val="none" w:sz="0" w:space="0" w:color="auto"/>
                <w:right w:val="none" w:sz="0" w:space="0" w:color="auto"/>
              </w:divBdr>
            </w:div>
          </w:divsChild>
        </w:div>
        <w:div w:id="1734426390">
          <w:marLeft w:val="0"/>
          <w:marRight w:val="0"/>
          <w:marTop w:val="0"/>
          <w:marBottom w:val="0"/>
          <w:divBdr>
            <w:top w:val="none" w:sz="0" w:space="0" w:color="auto"/>
            <w:left w:val="none" w:sz="0" w:space="0" w:color="auto"/>
            <w:bottom w:val="none" w:sz="0" w:space="0" w:color="auto"/>
            <w:right w:val="none" w:sz="0" w:space="0" w:color="auto"/>
          </w:divBdr>
        </w:div>
        <w:div w:id="1570142963">
          <w:marLeft w:val="0"/>
          <w:marRight w:val="0"/>
          <w:marTop w:val="0"/>
          <w:marBottom w:val="0"/>
          <w:divBdr>
            <w:top w:val="none" w:sz="0" w:space="0" w:color="auto"/>
            <w:left w:val="none" w:sz="0" w:space="0" w:color="auto"/>
            <w:bottom w:val="none" w:sz="0" w:space="0" w:color="auto"/>
            <w:right w:val="none" w:sz="0" w:space="0" w:color="auto"/>
          </w:divBdr>
          <w:divsChild>
            <w:div w:id="942613752">
              <w:marLeft w:val="0"/>
              <w:marRight w:val="0"/>
              <w:marTop w:val="0"/>
              <w:marBottom w:val="0"/>
              <w:divBdr>
                <w:top w:val="none" w:sz="0" w:space="0" w:color="auto"/>
                <w:left w:val="none" w:sz="0" w:space="0" w:color="auto"/>
                <w:bottom w:val="none" w:sz="0" w:space="0" w:color="auto"/>
                <w:right w:val="none" w:sz="0" w:space="0" w:color="auto"/>
              </w:divBdr>
            </w:div>
          </w:divsChild>
        </w:div>
        <w:div w:id="1869295401">
          <w:marLeft w:val="0"/>
          <w:marRight w:val="0"/>
          <w:marTop w:val="0"/>
          <w:marBottom w:val="0"/>
          <w:divBdr>
            <w:top w:val="none" w:sz="0" w:space="0" w:color="auto"/>
            <w:left w:val="none" w:sz="0" w:space="0" w:color="auto"/>
            <w:bottom w:val="none" w:sz="0" w:space="0" w:color="auto"/>
            <w:right w:val="none" w:sz="0" w:space="0" w:color="auto"/>
          </w:divBdr>
        </w:div>
        <w:div w:id="1347094903">
          <w:marLeft w:val="0"/>
          <w:marRight w:val="0"/>
          <w:marTop w:val="0"/>
          <w:marBottom w:val="0"/>
          <w:divBdr>
            <w:top w:val="none" w:sz="0" w:space="0" w:color="auto"/>
            <w:left w:val="none" w:sz="0" w:space="0" w:color="auto"/>
            <w:bottom w:val="none" w:sz="0" w:space="0" w:color="auto"/>
            <w:right w:val="none" w:sz="0" w:space="0" w:color="auto"/>
          </w:divBdr>
          <w:divsChild>
            <w:div w:id="986082797">
              <w:marLeft w:val="0"/>
              <w:marRight w:val="0"/>
              <w:marTop w:val="0"/>
              <w:marBottom w:val="0"/>
              <w:divBdr>
                <w:top w:val="none" w:sz="0" w:space="0" w:color="auto"/>
                <w:left w:val="none" w:sz="0" w:space="0" w:color="auto"/>
                <w:bottom w:val="none" w:sz="0" w:space="0" w:color="auto"/>
                <w:right w:val="none" w:sz="0" w:space="0" w:color="auto"/>
              </w:divBdr>
            </w:div>
          </w:divsChild>
        </w:div>
        <w:div w:id="889923171">
          <w:marLeft w:val="0"/>
          <w:marRight w:val="0"/>
          <w:marTop w:val="0"/>
          <w:marBottom w:val="0"/>
          <w:divBdr>
            <w:top w:val="none" w:sz="0" w:space="0" w:color="auto"/>
            <w:left w:val="none" w:sz="0" w:space="0" w:color="auto"/>
            <w:bottom w:val="none" w:sz="0" w:space="0" w:color="auto"/>
            <w:right w:val="none" w:sz="0" w:space="0" w:color="auto"/>
          </w:divBdr>
        </w:div>
        <w:div w:id="663431176">
          <w:marLeft w:val="0"/>
          <w:marRight w:val="0"/>
          <w:marTop w:val="0"/>
          <w:marBottom w:val="0"/>
          <w:divBdr>
            <w:top w:val="none" w:sz="0" w:space="0" w:color="auto"/>
            <w:left w:val="none" w:sz="0" w:space="0" w:color="auto"/>
            <w:bottom w:val="none" w:sz="0" w:space="0" w:color="auto"/>
            <w:right w:val="none" w:sz="0" w:space="0" w:color="auto"/>
          </w:divBdr>
          <w:divsChild>
            <w:div w:id="824663805">
              <w:marLeft w:val="0"/>
              <w:marRight w:val="0"/>
              <w:marTop w:val="0"/>
              <w:marBottom w:val="0"/>
              <w:divBdr>
                <w:top w:val="none" w:sz="0" w:space="0" w:color="auto"/>
                <w:left w:val="none" w:sz="0" w:space="0" w:color="auto"/>
                <w:bottom w:val="none" w:sz="0" w:space="0" w:color="auto"/>
                <w:right w:val="none" w:sz="0" w:space="0" w:color="auto"/>
              </w:divBdr>
            </w:div>
          </w:divsChild>
        </w:div>
        <w:div w:id="1523860049">
          <w:marLeft w:val="0"/>
          <w:marRight w:val="0"/>
          <w:marTop w:val="0"/>
          <w:marBottom w:val="0"/>
          <w:divBdr>
            <w:top w:val="none" w:sz="0" w:space="0" w:color="auto"/>
            <w:left w:val="none" w:sz="0" w:space="0" w:color="auto"/>
            <w:bottom w:val="none" w:sz="0" w:space="0" w:color="auto"/>
            <w:right w:val="none" w:sz="0" w:space="0" w:color="auto"/>
          </w:divBdr>
        </w:div>
        <w:div w:id="1527907560">
          <w:marLeft w:val="0"/>
          <w:marRight w:val="0"/>
          <w:marTop w:val="0"/>
          <w:marBottom w:val="0"/>
          <w:divBdr>
            <w:top w:val="none" w:sz="0" w:space="0" w:color="auto"/>
            <w:left w:val="none" w:sz="0" w:space="0" w:color="auto"/>
            <w:bottom w:val="none" w:sz="0" w:space="0" w:color="auto"/>
            <w:right w:val="none" w:sz="0" w:space="0" w:color="auto"/>
          </w:divBdr>
          <w:divsChild>
            <w:div w:id="787167805">
              <w:marLeft w:val="0"/>
              <w:marRight w:val="0"/>
              <w:marTop w:val="0"/>
              <w:marBottom w:val="0"/>
              <w:divBdr>
                <w:top w:val="none" w:sz="0" w:space="0" w:color="auto"/>
                <w:left w:val="none" w:sz="0" w:space="0" w:color="auto"/>
                <w:bottom w:val="none" w:sz="0" w:space="0" w:color="auto"/>
                <w:right w:val="none" w:sz="0" w:space="0" w:color="auto"/>
              </w:divBdr>
            </w:div>
          </w:divsChild>
        </w:div>
        <w:div w:id="1349714235">
          <w:marLeft w:val="0"/>
          <w:marRight w:val="0"/>
          <w:marTop w:val="300"/>
          <w:marBottom w:val="0"/>
          <w:divBdr>
            <w:top w:val="none" w:sz="0" w:space="0" w:color="auto"/>
            <w:left w:val="none" w:sz="0" w:space="0" w:color="auto"/>
            <w:bottom w:val="none" w:sz="0" w:space="0" w:color="auto"/>
            <w:right w:val="none" w:sz="0" w:space="0" w:color="auto"/>
          </w:divBdr>
          <w:divsChild>
            <w:div w:id="2051954256">
              <w:marLeft w:val="0"/>
              <w:marRight w:val="0"/>
              <w:marTop w:val="0"/>
              <w:marBottom w:val="0"/>
              <w:divBdr>
                <w:top w:val="none" w:sz="0" w:space="0" w:color="auto"/>
                <w:left w:val="none" w:sz="0" w:space="0" w:color="auto"/>
                <w:bottom w:val="none" w:sz="0" w:space="0" w:color="auto"/>
                <w:right w:val="none" w:sz="0" w:space="0" w:color="auto"/>
              </w:divBdr>
              <w:divsChild>
                <w:div w:id="1083912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4360942">
          <w:marLeft w:val="0"/>
          <w:marRight w:val="0"/>
          <w:marTop w:val="300"/>
          <w:marBottom w:val="0"/>
          <w:divBdr>
            <w:top w:val="none" w:sz="0" w:space="0" w:color="auto"/>
            <w:left w:val="none" w:sz="0" w:space="0" w:color="auto"/>
            <w:bottom w:val="none" w:sz="0" w:space="0" w:color="auto"/>
            <w:right w:val="none" w:sz="0" w:space="0" w:color="auto"/>
          </w:divBdr>
          <w:divsChild>
            <w:div w:id="1654871146">
              <w:marLeft w:val="0"/>
              <w:marRight w:val="0"/>
              <w:marTop w:val="0"/>
              <w:marBottom w:val="0"/>
              <w:divBdr>
                <w:top w:val="none" w:sz="0" w:space="0" w:color="auto"/>
                <w:left w:val="none" w:sz="0" w:space="0" w:color="auto"/>
                <w:bottom w:val="none" w:sz="0" w:space="0" w:color="auto"/>
                <w:right w:val="none" w:sz="0" w:space="0" w:color="auto"/>
              </w:divBdr>
              <w:divsChild>
                <w:div w:id="926958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3243189">
          <w:marLeft w:val="0"/>
          <w:marRight w:val="0"/>
          <w:marTop w:val="300"/>
          <w:marBottom w:val="0"/>
          <w:divBdr>
            <w:top w:val="none" w:sz="0" w:space="0" w:color="auto"/>
            <w:left w:val="none" w:sz="0" w:space="0" w:color="auto"/>
            <w:bottom w:val="none" w:sz="0" w:space="0" w:color="auto"/>
            <w:right w:val="none" w:sz="0" w:space="0" w:color="auto"/>
          </w:divBdr>
          <w:divsChild>
            <w:div w:id="2031180969">
              <w:marLeft w:val="0"/>
              <w:marRight w:val="0"/>
              <w:marTop w:val="0"/>
              <w:marBottom w:val="0"/>
              <w:divBdr>
                <w:top w:val="none" w:sz="0" w:space="0" w:color="auto"/>
                <w:left w:val="none" w:sz="0" w:space="0" w:color="auto"/>
                <w:bottom w:val="none" w:sz="0" w:space="0" w:color="auto"/>
                <w:right w:val="none" w:sz="0" w:space="0" w:color="auto"/>
              </w:divBdr>
              <w:divsChild>
                <w:div w:id="1521045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734732">
          <w:marLeft w:val="0"/>
          <w:marRight w:val="0"/>
          <w:marTop w:val="300"/>
          <w:marBottom w:val="0"/>
          <w:divBdr>
            <w:top w:val="none" w:sz="0" w:space="0" w:color="auto"/>
            <w:left w:val="none" w:sz="0" w:space="0" w:color="auto"/>
            <w:bottom w:val="none" w:sz="0" w:space="0" w:color="auto"/>
            <w:right w:val="none" w:sz="0" w:space="0" w:color="auto"/>
          </w:divBdr>
          <w:divsChild>
            <w:div w:id="640842004">
              <w:marLeft w:val="0"/>
              <w:marRight w:val="0"/>
              <w:marTop w:val="0"/>
              <w:marBottom w:val="0"/>
              <w:divBdr>
                <w:top w:val="none" w:sz="0" w:space="0" w:color="auto"/>
                <w:left w:val="none" w:sz="0" w:space="0" w:color="auto"/>
                <w:bottom w:val="none" w:sz="0" w:space="0" w:color="auto"/>
                <w:right w:val="none" w:sz="0" w:space="0" w:color="auto"/>
              </w:divBdr>
              <w:divsChild>
                <w:div w:id="37781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6154142">
      <w:bodyDiv w:val="1"/>
      <w:marLeft w:val="0"/>
      <w:marRight w:val="0"/>
      <w:marTop w:val="0"/>
      <w:marBottom w:val="0"/>
      <w:divBdr>
        <w:top w:val="none" w:sz="0" w:space="0" w:color="auto"/>
        <w:left w:val="none" w:sz="0" w:space="0" w:color="auto"/>
        <w:bottom w:val="none" w:sz="0" w:space="0" w:color="auto"/>
        <w:right w:val="none" w:sz="0" w:space="0" w:color="auto"/>
      </w:divBdr>
      <w:divsChild>
        <w:div w:id="871500508">
          <w:marLeft w:val="0"/>
          <w:marRight w:val="0"/>
          <w:marTop w:val="0"/>
          <w:marBottom w:val="0"/>
          <w:divBdr>
            <w:top w:val="none" w:sz="0" w:space="0" w:color="auto"/>
            <w:left w:val="none" w:sz="0" w:space="0" w:color="auto"/>
            <w:bottom w:val="none" w:sz="0" w:space="0" w:color="auto"/>
            <w:right w:val="none" w:sz="0" w:space="0" w:color="auto"/>
          </w:divBdr>
        </w:div>
        <w:div w:id="1790857528">
          <w:marLeft w:val="0"/>
          <w:marRight w:val="0"/>
          <w:marTop w:val="0"/>
          <w:marBottom w:val="0"/>
          <w:divBdr>
            <w:top w:val="none" w:sz="0" w:space="0" w:color="auto"/>
            <w:left w:val="none" w:sz="0" w:space="0" w:color="auto"/>
            <w:bottom w:val="none" w:sz="0" w:space="0" w:color="auto"/>
            <w:right w:val="none" w:sz="0" w:space="0" w:color="auto"/>
          </w:divBdr>
          <w:divsChild>
            <w:div w:id="339435302">
              <w:marLeft w:val="0"/>
              <w:marRight w:val="0"/>
              <w:marTop w:val="0"/>
              <w:marBottom w:val="0"/>
              <w:divBdr>
                <w:top w:val="none" w:sz="0" w:space="0" w:color="auto"/>
                <w:left w:val="none" w:sz="0" w:space="0" w:color="auto"/>
                <w:bottom w:val="none" w:sz="0" w:space="0" w:color="auto"/>
                <w:right w:val="none" w:sz="0" w:space="0" w:color="auto"/>
              </w:divBdr>
            </w:div>
          </w:divsChild>
        </w:div>
        <w:div w:id="2012292455">
          <w:marLeft w:val="0"/>
          <w:marRight w:val="0"/>
          <w:marTop w:val="0"/>
          <w:marBottom w:val="0"/>
          <w:divBdr>
            <w:top w:val="none" w:sz="0" w:space="0" w:color="auto"/>
            <w:left w:val="none" w:sz="0" w:space="0" w:color="auto"/>
            <w:bottom w:val="none" w:sz="0" w:space="0" w:color="auto"/>
            <w:right w:val="none" w:sz="0" w:space="0" w:color="auto"/>
          </w:divBdr>
        </w:div>
        <w:div w:id="1512795826">
          <w:marLeft w:val="0"/>
          <w:marRight w:val="0"/>
          <w:marTop w:val="0"/>
          <w:marBottom w:val="0"/>
          <w:divBdr>
            <w:top w:val="none" w:sz="0" w:space="0" w:color="auto"/>
            <w:left w:val="none" w:sz="0" w:space="0" w:color="auto"/>
            <w:bottom w:val="none" w:sz="0" w:space="0" w:color="auto"/>
            <w:right w:val="none" w:sz="0" w:space="0" w:color="auto"/>
          </w:divBdr>
          <w:divsChild>
            <w:div w:id="1720782211">
              <w:marLeft w:val="0"/>
              <w:marRight w:val="0"/>
              <w:marTop w:val="0"/>
              <w:marBottom w:val="0"/>
              <w:divBdr>
                <w:top w:val="none" w:sz="0" w:space="0" w:color="auto"/>
                <w:left w:val="none" w:sz="0" w:space="0" w:color="auto"/>
                <w:bottom w:val="none" w:sz="0" w:space="0" w:color="auto"/>
                <w:right w:val="none" w:sz="0" w:space="0" w:color="auto"/>
              </w:divBdr>
            </w:div>
          </w:divsChild>
        </w:div>
        <w:div w:id="956445282">
          <w:marLeft w:val="0"/>
          <w:marRight w:val="0"/>
          <w:marTop w:val="0"/>
          <w:marBottom w:val="0"/>
          <w:divBdr>
            <w:top w:val="none" w:sz="0" w:space="0" w:color="auto"/>
            <w:left w:val="none" w:sz="0" w:space="0" w:color="auto"/>
            <w:bottom w:val="none" w:sz="0" w:space="0" w:color="auto"/>
            <w:right w:val="none" w:sz="0" w:space="0" w:color="auto"/>
          </w:divBdr>
        </w:div>
        <w:div w:id="35083720">
          <w:marLeft w:val="0"/>
          <w:marRight w:val="0"/>
          <w:marTop w:val="0"/>
          <w:marBottom w:val="0"/>
          <w:divBdr>
            <w:top w:val="none" w:sz="0" w:space="0" w:color="auto"/>
            <w:left w:val="none" w:sz="0" w:space="0" w:color="auto"/>
            <w:bottom w:val="none" w:sz="0" w:space="0" w:color="auto"/>
            <w:right w:val="none" w:sz="0" w:space="0" w:color="auto"/>
          </w:divBdr>
          <w:divsChild>
            <w:div w:id="1773936909">
              <w:marLeft w:val="0"/>
              <w:marRight w:val="0"/>
              <w:marTop w:val="0"/>
              <w:marBottom w:val="0"/>
              <w:divBdr>
                <w:top w:val="none" w:sz="0" w:space="0" w:color="auto"/>
                <w:left w:val="none" w:sz="0" w:space="0" w:color="auto"/>
                <w:bottom w:val="none" w:sz="0" w:space="0" w:color="auto"/>
                <w:right w:val="none" w:sz="0" w:space="0" w:color="auto"/>
              </w:divBdr>
            </w:div>
          </w:divsChild>
        </w:div>
        <w:div w:id="1944262135">
          <w:marLeft w:val="0"/>
          <w:marRight w:val="0"/>
          <w:marTop w:val="0"/>
          <w:marBottom w:val="0"/>
          <w:divBdr>
            <w:top w:val="none" w:sz="0" w:space="0" w:color="auto"/>
            <w:left w:val="none" w:sz="0" w:space="0" w:color="auto"/>
            <w:bottom w:val="none" w:sz="0" w:space="0" w:color="auto"/>
            <w:right w:val="none" w:sz="0" w:space="0" w:color="auto"/>
          </w:divBdr>
        </w:div>
        <w:div w:id="1835300606">
          <w:marLeft w:val="0"/>
          <w:marRight w:val="0"/>
          <w:marTop w:val="0"/>
          <w:marBottom w:val="0"/>
          <w:divBdr>
            <w:top w:val="none" w:sz="0" w:space="0" w:color="auto"/>
            <w:left w:val="none" w:sz="0" w:space="0" w:color="auto"/>
            <w:bottom w:val="none" w:sz="0" w:space="0" w:color="auto"/>
            <w:right w:val="none" w:sz="0" w:space="0" w:color="auto"/>
          </w:divBdr>
          <w:divsChild>
            <w:div w:id="1006977882">
              <w:marLeft w:val="0"/>
              <w:marRight w:val="0"/>
              <w:marTop w:val="0"/>
              <w:marBottom w:val="0"/>
              <w:divBdr>
                <w:top w:val="none" w:sz="0" w:space="0" w:color="auto"/>
                <w:left w:val="none" w:sz="0" w:space="0" w:color="auto"/>
                <w:bottom w:val="none" w:sz="0" w:space="0" w:color="auto"/>
                <w:right w:val="none" w:sz="0" w:space="0" w:color="auto"/>
              </w:divBdr>
            </w:div>
          </w:divsChild>
        </w:div>
        <w:div w:id="546570436">
          <w:marLeft w:val="0"/>
          <w:marRight w:val="0"/>
          <w:marTop w:val="0"/>
          <w:marBottom w:val="0"/>
          <w:divBdr>
            <w:top w:val="none" w:sz="0" w:space="0" w:color="auto"/>
            <w:left w:val="none" w:sz="0" w:space="0" w:color="auto"/>
            <w:bottom w:val="none" w:sz="0" w:space="0" w:color="auto"/>
            <w:right w:val="none" w:sz="0" w:space="0" w:color="auto"/>
          </w:divBdr>
        </w:div>
        <w:div w:id="142432082">
          <w:marLeft w:val="0"/>
          <w:marRight w:val="0"/>
          <w:marTop w:val="0"/>
          <w:marBottom w:val="0"/>
          <w:divBdr>
            <w:top w:val="none" w:sz="0" w:space="0" w:color="auto"/>
            <w:left w:val="none" w:sz="0" w:space="0" w:color="auto"/>
            <w:bottom w:val="none" w:sz="0" w:space="0" w:color="auto"/>
            <w:right w:val="none" w:sz="0" w:space="0" w:color="auto"/>
          </w:divBdr>
          <w:divsChild>
            <w:div w:id="1848672008">
              <w:marLeft w:val="0"/>
              <w:marRight w:val="0"/>
              <w:marTop w:val="0"/>
              <w:marBottom w:val="0"/>
              <w:divBdr>
                <w:top w:val="none" w:sz="0" w:space="0" w:color="auto"/>
                <w:left w:val="none" w:sz="0" w:space="0" w:color="auto"/>
                <w:bottom w:val="none" w:sz="0" w:space="0" w:color="auto"/>
                <w:right w:val="none" w:sz="0" w:space="0" w:color="auto"/>
              </w:divBdr>
            </w:div>
          </w:divsChild>
        </w:div>
        <w:div w:id="382751194">
          <w:marLeft w:val="0"/>
          <w:marRight w:val="0"/>
          <w:marTop w:val="0"/>
          <w:marBottom w:val="0"/>
          <w:divBdr>
            <w:top w:val="none" w:sz="0" w:space="0" w:color="auto"/>
            <w:left w:val="none" w:sz="0" w:space="0" w:color="auto"/>
            <w:bottom w:val="none" w:sz="0" w:space="0" w:color="auto"/>
            <w:right w:val="none" w:sz="0" w:space="0" w:color="auto"/>
          </w:divBdr>
        </w:div>
        <w:div w:id="1917401421">
          <w:marLeft w:val="0"/>
          <w:marRight w:val="0"/>
          <w:marTop w:val="0"/>
          <w:marBottom w:val="0"/>
          <w:divBdr>
            <w:top w:val="none" w:sz="0" w:space="0" w:color="auto"/>
            <w:left w:val="none" w:sz="0" w:space="0" w:color="auto"/>
            <w:bottom w:val="none" w:sz="0" w:space="0" w:color="auto"/>
            <w:right w:val="none" w:sz="0" w:space="0" w:color="auto"/>
          </w:divBdr>
          <w:divsChild>
            <w:div w:id="900793124">
              <w:marLeft w:val="0"/>
              <w:marRight w:val="0"/>
              <w:marTop w:val="0"/>
              <w:marBottom w:val="0"/>
              <w:divBdr>
                <w:top w:val="none" w:sz="0" w:space="0" w:color="auto"/>
                <w:left w:val="none" w:sz="0" w:space="0" w:color="auto"/>
                <w:bottom w:val="none" w:sz="0" w:space="0" w:color="auto"/>
                <w:right w:val="none" w:sz="0" w:space="0" w:color="auto"/>
              </w:divBdr>
            </w:div>
          </w:divsChild>
        </w:div>
        <w:div w:id="1689483596">
          <w:marLeft w:val="0"/>
          <w:marRight w:val="0"/>
          <w:marTop w:val="0"/>
          <w:marBottom w:val="0"/>
          <w:divBdr>
            <w:top w:val="none" w:sz="0" w:space="0" w:color="auto"/>
            <w:left w:val="none" w:sz="0" w:space="0" w:color="auto"/>
            <w:bottom w:val="none" w:sz="0" w:space="0" w:color="auto"/>
            <w:right w:val="none" w:sz="0" w:space="0" w:color="auto"/>
          </w:divBdr>
        </w:div>
        <w:div w:id="1010720895">
          <w:marLeft w:val="0"/>
          <w:marRight w:val="0"/>
          <w:marTop w:val="0"/>
          <w:marBottom w:val="0"/>
          <w:divBdr>
            <w:top w:val="none" w:sz="0" w:space="0" w:color="auto"/>
            <w:left w:val="none" w:sz="0" w:space="0" w:color="auto"/>
            <w:bottom w:val="none" w:sz="0" w:space="0" w:color="auto"/>
            <w:right w:val="none" w:sz="0" w:space="0" w:color="auto"/>
          </w:divBdr>
          <w:divsChild>
            <w:div w:id="104035981">
              <w:marLeft w:val="0"/>
              <w:marRight w:val="0"/>
              <w:marTop w:val="0"/>
              <w:marBottom w:val="0"/>
              <w:divBdr>
                <w:top w:val="none" w:sz="0" w:space="0" w:color="auto"/>
                <w:left w:val="none" w:sz="0" w:space="0" w:color="auto"/>
                <w:bottom w:val="none" w:sz="0" w:space="0" w:color="auto"/>
                <w:right w:val="none" w:sz="0" w:space="0" w:color="auto"/>
              </w:divBdr>
            </w:div>
          </w:divsChild>
        </w:div>
        <w:div w:id="2071612374">
          <w:marLeft w:val="0"/>
          <w:marRight w:val="0"/>
          <w:marTop w:val="300"/>
          <w:marBottom w:val="0"/>
          <w:divBdr>
            <w:top w:val="none" w:sz="0" w:space="0" w:color="auto"/>
            <w:left w:val="none" w:sz="0" w:space="0" w:color="auto"/>
            <w:bottom w:val="none" w:sz="0" w:space="0" w:color="auto"/>
            <w:right w:val="none" w:sz="0" w:space="0" w:color="auto"/>
          </w:divBdr>
          <w:divsChild>
            <w:div w:id="679088022">
              <w:marLeft w:val="0"/>
              <w:marRight w:val="0"/>
              <w:marTop w:val="0"/>
              <w:marBottom w:val="0"/>
              <w:divBdr>
                <w:top w:val="none" w:sz="0" w:space="0" w:color="auto"/>
                <w:left w:val="none" w:sz="0" w:space="0" w:color="auto"/>
                <w:bottom w:val="none" w:sz="0" w:space="0" w:color="auto"/>
                <w:right w:val="none" w:sz="0" w:space="0" w:color="auto"/>
              </w:divBdr>
              <w:divsChild>
                <w:div w:id="453444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0288745">
          <w:marLeft w:val="0"/>
          <w:marRight w:val="0"/>
          <w:marTop w:val="300"/>
          <w:marBottom w:val="0"/>
          <w:divBdr>
            <w:top w:val="none" w:sz="0" w:space="0" w:color="auto"/>
            <w:left w:val="none" w:sz="0" w:space="0" w:color="auto"/>
            <w:bottom w:val="none" w:sz="0" w:space="0" w:color="auto"/>
            <w:right w:val="none" w:sz="0" w:space="0" w:color="auto"/>
          </w:divBdr>
          <w:divsChild>
            <w:div w:id="1646158445">
              <w:marLeft w:val="0"/>
              <w:marRight w:val="0"/>
              <w:marTop w:val="0"/>
              <w:marBottom w:val="0"/>
              <w:divBdr>
                <w:top w:val="none" w:sz="0" w:space="0" w:color="auto"/>
                <w:left w:val="none" w:sz="0" w:space="0" w:color="auto"/>
                <w:bottom w:val="none" w:sz="0" w:space="0" w:color="auto"/>
                <w:right w:val="none" w:sz="0" w:space="0" w:color="auto"/>
              </w:divBdr>
              <w:divsChild>
                <w:div w:id="1877154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931816">
          <w:marLeft w:val="0"/>
          <w:marRight w:val="0"/>
          <w:marTop w:val="300"/>
          <w:marBottom w:val="0"/>
          <w:divBdr>
            <w:top w:val="none" w:sz="0" w:space="0" w:color="auto"/>
            <w:left w:val="none" w:sz="0" w:space="0" w:color="auto"/>
            <w:bottom w:val="none" w:sz="0" w:space="0" w:color="auto"/>
            <w:right w:val="none" w:sz="0" w:space="0" w:color="auto"/>
          </w:divBdr>
          <w:divsChild>
            <w:div w:id="1452633203">
              <w:marLeft w:val="0"/>
              <w:marRight w:val="0"/>
              <w:marTop w:val="0"/>
              <w:marBottom w:val="0"/>
              <w:divBdr>
                <w:top w:val="none" w:sz="0" w:space="0" w:color="auto"/>
                <w:left w:val="none" w:sz="0" w:space="0" w:color="auto"/>
                <w:bottom w:val="none" w:sz="0" w:space="0" w:color="auto"/>
                <w:right w:val="none" w:sz="0" w:space="0" w:color="auto"/>
              </w:divBdr>
              <w:divsChild>
                <w:div w:id="910433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054052">
          <w:marLeft w:val="0"/>
          <w:marRight w:val="0"/>
          <w:marTop w:val="300"/>
          <w:marBottom w:val="0"/>
          <w:divBdr>
            <w:top w:val="none" w:sz="0" w:space="0" w:color="auto"/>
            <w:left w:val="none" w:sz="0" w:space="0" w:color="auto"/>
            <w:bottom w:val="none" w:sz="0" w:space="0" w:color="auto"/>
            <w:right w:val="none" w:sz="0" w:space="0" w:color="auto"/>
          </w:divBdr>
          <w:divsChild>
            <w:div w:id="789323226">
              <w:marLeft w:val="0"/>
              <w:marRight w:val="0"/>
              <w:marTop w:val="0"/>
              <w:marBottom w:val="0"/>
              <w:divBdr>
                <w:top w:val="none" w:sz="0" w:space="0" w:color="auto"/>
                <w:left w:val="none" w:sz="0" w:space="0" w:color="auto"/>
                <w:bottom w:val="none" w:sz="0" w:space="0" w:color="auto"/>
                <w:right w:val="none" w:sz="0" w:space="0" w:color="auto"/>
              </w:divBdr>
              <w:divsChild>
                <w:div w:id="650208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7464898">
      <w:bodyDiv w:val="1"/>
      <w:marLeft w:val="0"/>
      <w:marRight w:val="0"/>
      <w:marTop w:val="0"/>
      <w:marBottom w:val="0"/>
      <w:divBdr>
        <w:top w:val="none" w:sz="0" w:space="0" w:color="auto"/>
        <w:left w:val="none" w:sz="0" w:space="0" w:color="auto"/>
        <w:bottom w:val="none" w:sz="0" w:space="0" w:color="auto"/>
        <w:right w:val="none" w:sz="0" w:space="0" w:color="auto"/>
      </w:divBdr>
      <w:divsChild>
        <w:div w:id="82075525">
          <w:marLeft w:val="0"/>
          <w:marRight w:val="0"/>
          <w:marTop w:val="0"/>
          <w:marBottom w:val="0"/>
          <w:divBdr>
            <w:top w:val="none" w:sz="0" w:space="0" w:color="auto"/>
            <w:left w:val="none" w:sz="0" w:space="0" w:color="auto"/>
            <w:bottom w:val="none" w:sz="0" w:space="0" w:color="auto"/>
            <w:right w:val="none" w:sz="0" w:space="0" w:color="auto"/>
          </w:divBdr>
        </w:div>
        <w:div w:id="468596489">
          <w:marLeft w:val="0"/>
          <w:marRight w:val="0"/>
          <w:marTop w:val="0"/>
          <w:marBottom w:val="0"/>
          <w:divBdr>
            <w:top w:val="none" w:sz="0" w:space="0" w:color="auto"/>
            <w:left w:val="none" w:sz="0" w:space="0" w:color="auto"/>
            <w:bottom w:val="none" w:sz="0" w:space="0" w:color="auto"/>
            <w:right w:val="none" w:sz="0" w:space="0" w:color="auto"/>
          </w:divBdr>
          <w:divsChild>
            <w:div w:id="353387675">
              <w:marLeft w:val="0"/>
              <w:marRight w:val="0"/>
              <w:marTop w:val="0"/>
              <w:marBottom w:val="0"/>
              <w:divBdr>
                <w:top w:val="none" w:sz="0" w:space="0" w:color="auto"/>
                <w:left w:val="none" w:sz="0" w:space="0" w:color="auto"/>
                <w:bottom w:val="none" w:sz="0" w:space="0" w:color="auto"/>
                <w:right w:val="none" w:sz="0" w:space="0" w:color="auto"/>
              </w:divBdr>
            </w:div>
          </w:divsChild>
        </w:div>
        <w:div w:id="1821190356">
          <w:marLeft w:val="0"/>
          <w:marRight w:val="0"/>
          <w:marTop w:val="0"/>
          <w:marBottom w:val="0"/>
          <w:divBdr>
            <w:top w:val="none" w:sz="0" w:space="0" w:color="auto"/>
            <w:left w:val="none" w:sz="0" w:space="0" w:color="auto"/>
            <w:bottom w:val="none" w:sz="0" w:space="0" w:color="auto"/>
            <w:right w:val="none" w:sz="0" w:space="0" w:color="auto"/>
          </w:divBdr>
        </w:div>
        <w:div w:id="1661693126">
          <w:marLeft w:val="0"/>
          <w:marRight w:val="0"/>
          <w:marTop w:val="0"/>
          <w:marBottom w:val="0"/>
          <w:divBdr>
            <w:top w:val="none" w:sz="0" w:space="0" w:color="auto"/>
            <w:left w:val="none" w:sz="0" w:space="0" w:color="auto"/>
            <w:bottom w:val="none" w:sz="0" w:space="0" w:color="auto"/>
            <w:right w:val="none" w:sz="0" w:space="0" w:color="auto"/>
          </w:divBdr>
          <w:divsChild>
            <w:div w:id="1848212638">
              <w:marLeft w:val="0"/>
              <w:marRight w:val="0"/>
              <w:marTop w:val="0"/>
              <w:marBottom w:val="0"/>
              <w:divBdr>
                <w:top w:val="none" w:sz="0" w:space="0" w:color="auto"/>
                <w:left w:val="none" w:sz="0" w:space="0" w:color="auto"/>
                <w:bottom w:val="none" w:sz="0" w:space="0" w:color="auto"/>
                <w:right w:val="none" w:sz="0" w:space="0" w:color="auto"/>
              </w:divBdr>
            </w:div>
          </w:divsChild>
        </w:div>
        <w:div w:id="89764">
          <w:marLeft w:val="0"/>
          <w:marRight w:val="0"/>
          <w:marTop w:val="0"/>
          <w:marBottom w:val="0"/>
          <w:divBdr>
            <w:top w:val="none" w:sz="0" w:space="0" w:color="auto"/>
            <w:left w:val="none" w:sz="0" w:space="0" w:color="auto"/>
            <w:bottom w:val="none" w:sz="0" w:space="0" w:color="auto"/>
            <w:right w:val="none" w:sz="0" w:space="0" w:color="auto"/>
          </w:divBdr>
        </w:div>
        <w:div w:id="298413664">
          <w:marLeft w:val="0"/>
          <w:marRight w:val="0"/>
          <w:marTop w:val="0"/>
          <w:marBottom w:val="0"/>
          <w:divBdr>
            <w:top w:val="none" w:sz="0" w:space="0" w:color="auto"/>
            <w:left w:val="none" w:sz="0" w:space="0" w:color="auto"/>
            <w:bottom w:val="none" w:sz="0" w:space="0" w:color="auto"/>
            <w:right w:val="none" w:sz="0" w:space="0" w:color="auto"/>
          </w:divBdr>
          <w:divsChild>
            <w:div w:id="1826436017">
              <w:marLeft w:val="0"/>
              <w:marRight w:val="0"/>
              <w:marTop w:val="0"/>
              <w:marBottom w:val="0"/>
              <w:divBdr>
                <w:top w:val="none" w:sz="0" w:space="0" w:color="auto"/>
                <w:left w:val="none" w:sz="0" w:space="0" w:color="auto"/>
                <w:bottom w:val="none" w:sz="0" w:space="0" w:color="auto"/>
                <w:right w:val="none" w:sz="0" w:space="0" w:color="auto"/>
              </w:divBdr>
            </w:div>
          </w:divsChild>
        </w:div>
        <w:div w:id="350302078">
          <w:marLeft w:val="0"/>
          <w:marRight w:val="0"/>
          <w:marTop w:val="0"/>
          <w:marBottom w:val="0"/>
          <w:divBdr>
            <w:top w:val="none" w:sz="0" w:space="0" w:color="auto"/>
            <w:left w:val="none" w:sz="0" w:space="0" w:color="auto"/>
            <w:bottom w:val="none" w:sz="0" w:space="0" w:color="auto"/>
            <w:right w:val="none" w:sz="0" w:space="0" w:color="auto"/>
          </w:divBdr>
        </w:div>
        <w:div w:id="1140657662">
          <w:marLeft w:val="0"/>
          <w:marRight w:val="0"/>
          <w:marTop w:val="0"/>
          <w:marBottom w:val="0"/>
          <w:divBdr>
            <w:top w:val="none" w:sz="0" w:space="0" w:color="auto"/>
            <w:left w:val="none" w:sz="0" w:space="0" w:color="auto"/>
            <w:bottom w:val="none" w:sz="0" w:space="0" w:color="auto"/>
            <w:right w:val="none" w:sz="0" w:space="0" w:color="auto"/>
          </w:divBdr>
          <w:divsChild>
            <w:div w:id="429740803">
              <w:marLeft w:val="0"/>
              <w:marRight w:val="0"/>
              <w:marTop w:val="0"/>
              <w:marBottom w:val="0"/>
              <w:divBdr>
                <w:top w:val="none" w:sz="0" w:space="0" w:color="auto"/>
                <w:left w:val="none" w:sz="0" w:space="0" w:color="auto"/>
                <w:bottom w:val="none" w:sz="0" w:space="0" w:color="auto"/>
                <w:right w:val="none" w:sz="0" w:space="0" w:color="auto"/>
              </w:divBdr>
            </w:div>
          </w:divsChild>
        </w:div>
        <w:div w:id="1669405380">
          <w:marLeft w:val="0"/>
          <w:marRight w:val="0"/>
          <w:marTop w:val="0"/>
          <w:marBottom w:val="0"/>
          <w:divBdr>
            <w:top w:val="none" w:sz="0" w:space="0" w:color="auto"/>
            <w:left w:val="none" w:sz="0" w:space="0" w:color="auto"/>
            <w:bottom w:val="none" w:sz="0" w:space="0" w:color="auto"/>
            <w:right w:val="none" w:sz="0" w:space="0" w:color="auto"/>
          </w:divBdr>
        </w:div>
        <w:div w:id="1956329312">
          <w:marLeft w:val="0"/>
          <w:marRight w:val="0"/>
          <w:marTop w:val="0"/>
          <w:marBottom w:val="0"/>
          <w:divBdr>
            <w:top w:val="none" w:sz="0" w:space="0" w:color="auto"/>
            <w:left w:val="none" w:sz="0" w:space="0" w:color="auto"/>
            <w:bottom w:val="none" w:sz="0" w:space="0" w:color="auto"/>
            <w:right w:val="none" w:sz="0" w:space="0" w:color="auto"/>
          </w:divBdr>
          <w:divsChild>
            <w:div w:id="1567764436">
              <w:marLeft w:val="0"/>
              <w:marRight w:val="0"/>
              <w:marTop w:val="0"/>
              <w:marBottom w:val="0"/>
              <w:divBdr>
                <w:top w:val="none" w:sz="0" w:space="0" w:color="auto"/>
                <w:left w:val="none" w:sz="0" w:space="0" w:color="auto"/>
                <w:bottom w:val="none" w:sz="0" w:space="0" w:color="auto"/>
                <w:right w:val="none" w:sz="0" w:space="0" w:color="auto"/>
              </w:divBdr>
            </w:div>
          </w:divsChild>
        </w:div>
        <w:div w:id="2128818191">
          <w:marLeft w:val="0"/>
          <w:marRight w:val="0"/>
          <w:marTop w:val="0"/>
          <w:marBottom w:val="0"/>
          <w:divBdr>
            <w:top w:val="none" w:sz="0" w:space="0" w:color="auto"/>
            <w:left w:val="none" w:sz="0" w:space="0" w:color="auto"/>
            <w:bottom w:val="none" w:sz="0" w:space="0" w:color="auto"/>
            <w:right w:val="none" w:sz="0" w:space="0" w:color="auto"/>
          </w:divBdr>
        </w:div>
        <w:div w:id="2138833605">
          <w:marLeft w:val="0"/>
          <w:marRight w:val="0"/>
          <w:marTop w:val="0"/>
          <w:marBottom w:val="0"/>
          <w:divBdr>
            <w:top w:val="none" w:sz="0" w:space="0" w:color="auto"/>
            <w:left w:val="none" w:sz="0" w:space="0" w:color="auto"/>
            <w:bottom w:val="none" w:sz="0" w:space="0" w:color="auto"/>
            <w:right w:val="none" w:sz="0" w:space="0" w:color="auto"/>
          </w:divBdr>
          <w:divsChild>
            <w:div w:id="857505604">
              <w:marLeft w:val="0"/>
              <w:marRight w:val="0"/>
              <w:marTop w:val="0"/>
              <w:marBottom w:val="0"/>
              <w:divBdr>
                <w:top w:val="none" w:sz="0" w:space="0" w:color="auto"/>
                <w:left w:val="none" w:sz="0" w:space="0" w:color="auto"/>
                <w:bottom w:val="none" w:sz="0" w:space="0" w:color="auto"/>
                <w:right w:val="none" w:sz="0" w:space="0" w:color="auto"/>
              </w:divBdr>
            </w:div>
          </w:divsChild>
        </w:div>
        <w:div w:id="1057238250">
          <w:marLeft w:val="0"/>
          <w:marRight w:val="0"/>
          <w:marTop w:val="0"/>
          <w:marBottom w:val="0"/>
          <w:divBdr>
            <w:top w:val="none" w:sz="0" w:space="0" w:color="auto"/>
            <w:left w:val="none" w:sz="0" w:space="0" w:color="auto"/>
            <w:bottom w:val="none" w:sz="0" w:space="0" w:color="auto"/>
            <w:right w:val="none" w:sz="0" w:space="0" w:color="auto"/>
          </w:divBdr>
        </w:div>
        <w:div w:id="322316770">
          <w:marLeft w:val="0"/>
          <w:marRight w:val="0"/>
          <w:marTop w:val="0"/>
          <w:marBottom w:val="0"/>
          <w:divBdr>
            <w:top w:val="none" w:sz="0" w:space="0" w:color="auto"/>
            <w:left w:val="none" w:sz="0" w:space="0" w:color="auto"/>
            <w:bottom w:val="none" w:sz="0" w:space="0" w:color="auto"/>
            <w:right w:val="none" w:sz="0" w:space="0" w:color="auto"/>
          </w:divBdr>
          <w:divsChild>
            <w:div w:id="532113452">
              <w:marLeft w:val="0"/>
              <w:marRight w:val="0"/>
              <w:marTop w:val="0"/>
              <w:marBottom w:val="0"/>
              <w:divBdr>
                <w:top w:val="none" w:sz="0" w:space="0" w:color="auto"/>
                <w:left w:val="none" w:sz="0" w:space="0" w:color="auto"/>
                <w:bottom w:val="none" w:sz="0" w:space="0" w:color="auto"/>
                <w:right w:val="none" w:sz="0" w:space="0" w:color="auto"/>
              </w:divBdr>
            </w:div>
          </w:divsChild>
        </w:div>
        <w:div w:id="695351494">
          <w:marLeft w:val="0"/>
          <w:marRight w:val="0"/>
          <w:marTop w:val="300"/>
          <w:marBottom w:val="0"/>
          <w:divBdr>
            <w:top w:val="none" w:sz="0" w:space="0" w:color="auto"/>
            <w:left w:val="none" w:sz="0" w:space="0" w:color="auto"/>
            <w:bottom w:val="none" w:sz="0" w:space="0" w:color="auto"/>
            <w:right w:val="none" w:sz="0" w:space="0" w:color="auto"/>
          </w:divBdr>
          <w:divsChild>
            <w:div w:id="946502586">
              <w:marLeft w:val="0"/>
              <w:marRight w:val="0"/>
              <w:marTop w:val="0"/>
              <w:marBottom w:val="0"/>
              <w:divBdr>
                <w:top w:val="none" w:sz="0" w:space="0" w:color="auto"/>
                <w:left w:val="none" w:sz="0" w:space="0" w:color="auto"/>
                <w:bottom w:val="none" w:sz="0" w:space="0" w:color="auto"/>
                <w:right w:val="none" w:sz="0" w:space="0" w:color="auto"/>
              </w:divBdr>
              <w:divsChild>
                <w:div w:id="1626738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5436751">
          <w:marLeft w:val="0"/>
          <w:marRight w:val="0"/>
          <w:marTop w:val="300"/>
          <w:marBottom w:val="0"/>
          <w:divBdr>
            <w:top w:val="none" w:sz="0" w:space="0" w:color="auto"/>
            <w:left w:val="none" w:sz="0" w:space="0" w:color="auto"/>
            <w:bottom w:val="none" w:sz="0" w:space="0" w:color="auto"/>
            <w:right w:val="none" w:sz="0" w:space="0" w:color="auto"/>
          </w:divBdr>
          <w:divsChild>
            <w:div w:id="776103392">
              <w:marLeft w:val="0"/>
              <w:marRight w:val="0"/>
              <w:marTop w:val="0"/>
              <w:marBottom w:val="0"/>
              <w:divBdr>
                <w:top w:val="none" w:sz="0" w:space="0" w:color="auto"/>
                <w:left w:val="none" w:sz="0" w:space="0" w:color="auto"/>
                <w:bottom w:val="none" w:sz="0" w:space="0" w:color="auto"/>
                <w:right w:val="none" w:sz="0" w:space="0" w:color="auto"/>
              </w:divBdr>
              <w:divsChild>
                <w:div w:id="725421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877718">
          <w:marLeft w:val="0"/>
          <w:marRight w:val="0"/>
          <w:marTop w:val="300"/>
          <w:marBottom w:val="0"/>
          <w:divBdr>
            <w:top w:val="none" w:sz="0" w:space="0" w:color="auto"/>
            <w:left w:val="none" w:sz="0" w:space="0" w:color="auto"/>
            <w:bottom w:val="none" w:sz="0" w:space="0" w:color="auto"/>
            <w:right w:val="none" w:sz="0" w:space="0" w:color="auto"/>
          </w:divBdr>
          <w:divsChild>
            <w:div w:id="868299418">
              <w:marLeft w:val="0"/>
              <w:marRight w:val="0"/>
              <w:marTop w:val="0"/>
              <w:marBottom w:val="0"/>
              <w:divBdr>
                <w:top w:val="none" w:sz="0" w:space="0" w:color="auto"/>
                <w:left w:val="none" w:sz="0" w:space="0" w:color="auto"/>
                <w:bottom w:val="none" w:sz="0" w:space="0" w:color="auto"/>
                <w:right w:val="none" w:sz="0" w:space="0" w:color="auto"/>
              </w:divBdr>
              <w:divsChild>
                <w:div w:id="61223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3028814">
          <w:marLeft w:val="0"/>
          <w:marRight w:val="0"/>
          <w:marTop w:val="300"/>
          <w:marBottom w:val="0"/>
          <w:divBdr>
            <w:top w:val="none" w:sz="0" w:space="0" w:color="auto"/>
            <w:left w:val="none" w:sz="0" w:space="0" w:color="auto"/>
            <w:bottom w:val="none" w:sz="0" w:space="0" w:color="auto"/>
            <w:right w:val="none" w:sz="0" w:space="0" w:color="auto"/>
          </w:divBdr>
          <w:divsChild>
            <w:div w:id="320306907">
              <w:marLeft w:val="0"/>
              <w:marRight w:val="0"/>
              <w:marTop w:val="0"/>
              <w:marBottom w:val="0"/>
              <w:divBdr>
                <w:top w:val="none" w:sz="0" w:space="0" w:color="auto"/>
                <w:left w:val="none" w:sz="0" w:space="0" w:color="auto"/>
                <w:bottom w:val="none" w:sz="0" w:space="0" w:color="auto"/>
                <w:right w:val="none" w:sz="0" w:space="0" w:color="auto"/>
              </w:divBdr>
              <w:divsChild>
                <w:div w:id="527763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8276035">
      <w:bodyDiv w:val="1"/>
      <w:marLeft w:val="0"/>
      <w:marRight w:val="0"/>
      <w:marTop w:val="0"/>
      <w:marBottom w:val="0"/>
      <w:divBdr>
        <w:top w:val="none" w:sz="0" w:space="0" w:color="auto"/>
        <w:left w:val="none" w:sz="0" w:space="0" w:color="auto"/>
        <w:bottom w:val="none" w:sz="0" w:space="0" w:color="auto"/>
        <w:right w:val="none" w:sz="0" w:space="0" w:color="auto"/>
      </w:divBdr>
      <w:divsChild>
        <w:div w:id="1646199591">
          <w:marLeft w:val="0"/>
          <w:marRight w:val="0"/>
          <w:marTop w:val="0"/>
          <w:marBottom w:val="0"/>
          <w:divBdr>
            <w:top w:val="none" w:sz="0" w:space="0" w:color="auto"/>
            <w:left w:val="none" w:sz="0" w:space="0" w:color="auto"/>
            <w:bottom w:val="none" w:sz="0" w:space="0" w:color="auto"/>
            <w:right w:val="none" w:sz="0" w:space="0" w:color="auto"/>
          </w:divBdr>
        </w:div>
        <w:div w:id="1951431934">
          <w:marLeft w:val="0"/>
          <w:marRight w:val="0"/>
          <w:marTop w:val="0"/>
          <w:marBottom w:val="0"/>
          <w:divBdr>
            <w:top w:val="none" w:sz="0" w:space="0" w:color="auto"/>
            <w:left w:val="none" w:sz="0" w:space="0" w:color="auto"/>
            <w:bottom w:val="none" w:sz="0" w:space="0" w:color="auto"/>
            <w:right w:val="none" w:sz="0" w:space="0" w:color="auto"/>
          </w:divBdr>
          <w:divsChild>
            <w:div w:id="153373217">
              <w:marLeft w:val="0"/>
              <w:marRight w:val="0"/>
              <w:marTop w:val="0"/>
              <w:marBottom w:val="0"/>
              <w:divBdr>
                <w:top w:val="none" w:sz="0" w:space="0" w:color="auto"/>
                <w:left w:val="none" w:sz="0" w:space="0" w:color="auto"/>
                <w:bottom w:val="none" w:sz="0" w:space="0" w:color="auto"/>
                <w:right w:val="none" w:sz="0" w:space="0" w:color="auto"/>
              </w:divBdr>
            </w:div>
          </w:divsChild>
        </w:div>
        <w:div w:id="922252368">
          <w:marLeft w:val="0"/>
          <w:marRight w:val="0"/>
          <w:marTop w:val="0"/>
          <w:marBottom w:val="0"/>
          <w:divBdr>
            <w:top w:val="none" w:sz="0" w:space="0" w:color="auto"/>
            <w:left w:val="none" w:sz="0" w:space="0" w:color="auto"/>
            <w:bottom w:val="none" w:sz="0" w:space="0" w:color="auto"/>
            <w:right w:val="none" w:sz="0" w:space="0" w:color="auto"/>
          </w:divBdr>
        </w:div>
        <w:div w:id="910508500">
          <w:marLeft w:val="0"/>
          <w:marRight w:val="0"/>
          <w:marTop w:val="0"/>
          <w:marBottom w:val="0"/>
          <w:divBdr>
            <w:top w:val="none" w:sz="0" w:space="0" w:color="auto"/>
            <w:left w:val="none" w:sz="0" w:space="0" w:color="auto"/>
            <w:bottom w:val="none" w:sz="0" w:space="0" w:color="auto"/>
            <w:right w:val="none" w:sz="0" w:space="0" w:color="auto"/>
          </w:divBdr>
          <w:divsChild>
            <w:div w:id="1591767319">
              <w:marLeft w:val="0"/>
              <w:marRight w:val="0"/>
              <w:marTop w:val="0"/>
              <w:marBottom w:val="0"/>
              <w:divBdr>
                <w:top w:val="none" w:sz="0" w:space="0" w:color="auto"/>
                <w:left w:val="none" w:sz="0" w:space="0" w:color="auto"/>
                <w:bottom w:val="none" w:sz="0" w:space="0" w:color="auto"/>
                <w:right w:val="none" w:sz="0" w:space="0" w:color="auto"/>
              </w:divBdr>
            </w:div>
          </w:divsChild>
        </w:div>
        <w:div w:id="257981283">
          <w:marLeft w:val="0"/>
          <w:marRight w:val="0"/>
          <w:marTop w:val="0"/>
          <w:marBottom w:val="0"/>
          <w:divBdr>
            <w:top w:val="none" w:sz="0" w:space="0" w:color="auto"/>
            <w:left w:val="none" w:sz="0" w:space="0" w:color="auto"/>
            <w:bottom w:val="none" w:sz="0" w:space="0" w:color="auto"/>
            <w:right w:val="none" w:sz="0" w:space="0" w:color="auto"/>
          </w:divBdr>
        </w:div>
        <w:div w:id="1296057933">
          <w:marLeft w:val="0"/>
          <w:marRight w:val="0"/>
          <w:marTop w:val="0"/>
          <w:marBottom w:val="0"/>
          <w:divBdr>
            <w:top w:val="none" w:sz="0" w:space="0" w:color="auto"/>
            <w:left w:val="none" w:sz="0" w:space="0" w:color="auto"/>
            <w:bottom w:val="none" w:sz="0" w:space="0" w:color="auto"/>
            <w:right w:val="none" w:sz="0" w:space="0" w:color="auto"/>
          </w:divBdr>
          <w:divsChild>
            <w:div w:id="876353830">
              <w:marLeft w:val="0"/>
              <w:marRight w:val="0"/>
              <w:marTop w:val="0"/>
              <w:marBottom w:val="0"/>
              <w:divBdr>
                <w:top w:val="none" w:sz="0" w:space="0" w:color="auto"/>
                <w:left w:val="none" w:sz="0" w:space="0" w:color="auto"/>
                <w:bottom w:val="none" w:sz="0" w:space="0" w:color="auto"/>
                <w:right w:val="none" w:sz="0" w:space="0" w:color="auto"/>
              </w:divBdr>
            </w:div>
          </w:divsChild>
        </w:div>
        <w:div w:id="92870135">
          <w:marLeft w:val="0"/>
          <w:marRight w:val="0"/>
          <w:marTop w:val="0"/>
          <w:marBottom w:val="0"/>
          <w:divBdr>
            <w:top w:val="none" w:sz="0" w:space="0" w:color="auto"/>
            <w:left w:val="none" w:sz="0" w:space="0" w:color="auto"/>
            <w:bottom w:val="none" w:sz="0" w:space="0" w:color="auto"/>
            <w:right w:val="none" w:sz="0" w:space="0" w:color="auto"/>
          </w:divBdr>
        </w:div>
        <w:div w:id="1494447095">
          <w:marLeft w:val="0"/>
          <w:marRight w:val="0"/>
          <w:marTop w:val="0"/>
          <w:marBottom w:val="0"/>
          <w:divBdr>
            <w:top w:val="none" w:sz="0" w:space="0" w:color="auto"/>
            <w:left w:val="none" w:sz="0" w:space="0" w:color="auto"/>
            <w:bottom w:val="none" w:sz="0" w:space="0" w:color="auto"/>
            <w:right w:val="none" w:sz="0" w:space="0" w:color="auto"/>
          </w:divBdr>
          <w:divsChild>
            <w:div w:id="628315678">
              <w:marLeft w:val="0"/>
              <w:marRight w:val="0"/>
              <w:marTop w:val="0"/>
              <w:marBottom w:val="0"/>
              <w:divBdr>
                <w:top w:val="none" w:sz="0" w:space="0" w:color="auto"/>
                <w:left w:val="none" w:sz="0" w:space="0" w:color="auto"/>
                <w:bottom w:val="none" w:sz="0" w:space="0" w:color="auto"/>
                <w:right w:val="none" w:sz="0" w:space="0" w:color="auto"/>
              </w:divBdr>
            </w:div>
          </w:divsChild>
        </w:div>
        <w:div w:id="2007442590">
          <w:marLeft w:val="0"/>
          <w:marRight w:val="0"/>
          <w:marTop w:val="0"/>
          <w:marBottom w:val="0"/>
          <w:divBdr>
            <w:top w:val="none" w:sz="0" w:space="0" w:color="auto"/>
            <w:left w:val="none" w:sz="0" w:space="0" w:color="auto"/>
            <w:bottom w:val="none" w:sz="0" w:space="0" w:color="auto"/>
            <w:right w:val="none" w:sz="0" w:space="0" w:color="auto"/>
          </w:divBdr>
        </w:div>
        <w:div w:id="1383824730">
          <w:marLeft w:val="0"/>
          <w:marRight w:val="0"/>
          <w:marTop w:val="0"/>
          <w:marBottom w:val="0"/>
          <w:divBdr>
            <w:top w:val="none" w:sz="0" w:space="0" w:color="auto"/>
            <w:left w:val="none" w:sz="0" w:space="0" w:color="auto"/>
            <w:bottom w:val="none" w:sz="0" w:space="0" w:color="auto"/>
            <w:right w:val="none" w:sz="0" w:space="0" w:color="auto"/>
          </w:divBdr>
          <w:divsChild>
            <w:div w:id="1277564414">
              <w:marLeft w:val="0"/>
              <w:marRight w:val="0"/>
              <w:marTop w:val="0"/>
              <w:marBottom w:val="0"/>
              <w:divBdr>
                <w:top w:val="none" w:sz="0" w:space="0" w:color="auto"/>
                <w:left w:val="none" w:sz="0" w:space="0" w:color="auto"/>
                <w:bottom w:val="none" w:sz="0" w:space="0" w:color="auto"/>
                <w:right w:val="none" w:sz="0" w:space="0" w:color="auto"/>
              </w:divBdr>
            </w:div>
          </w:divsChild>
        </w:div>
        <w:div w:id="219635822">
          <w:marLeft w:val="0"/>
          <w:marRight w:val="0"/>
          <w:marTop w:val="0"/>
          <w:marBottom w:val="0"/>
          <w:divBdr>
            <w:top w:val="none" w:sz="0" w:space="0" w:color="auto"/>
            <w:left w:val="none" w:sz="0" w:space="0" w:color="auto"/>
            <w:bottom w:val="none" w:sz="0" w:space="0" w:color="auto"/>
            <w:right w:val="none" w:sz="0" w:space="0" w:color="auto"/>
          </w:divBdr>
        </w:div>
        <w:div w:id="559025312">
          <w:marLeft w:val="0"/>
          <w:marRight w:val="0"/>
          <w:marTop w:val="0"/>
          <w:marBottom w:val="0"/>
          <w:divBdr>
            <w:top w:val="none" w:sz="0" w:space="0" w:color="auto"/>
            <w:left w:val="none" w:sz="0" w:space="0" w:color="auto"/>
            <w:bottom w:val="none" w:sz="0" w:space="0" w:color="auto"/>
            <w:right w:val="none" w:sz="0" w:space="0" w:color="auto"/>
          </w:divBdr>
          <w:divsChild>
            <w:div w:id="1866093605">
              <w:marLeft w:val="0"/>
              <w:marRight w:val="0"/>
              <w:marTop w:val="0"/>
              <w:marBottom w:val="0"/>
              <w:divBdr>
                <w:top w:val="none" w:sz="0" w:space="0" w:color="auto"/>
                <w:left w:val="none" w:sz="0" w:space="0" w:color="auto"/>
                <w:bottom w:val="none" w:sz="0" w:space="0" w:color="auto"/>
                <w:right w:val="none" w:sz="0" w:space="0" w:color="auto"/>
              </w:divBdr>
            </w:div>
          </w:divsChild>
        </w:div>
        <w:div w:id="1625191732">
          <w:marLeft w:val="0"/>
          <w:marRight w:val="0"/>
          <w:marTop w:val="0"/>
          <w:marBottom w:val="0"/>
          <w:divBdr>
            <w:top w:val="none" w:sz="0" w:space="0" w:color="auto"/>
            <w:left w:val="none" w:sz="0" w:space="0" w:color="auto"/>
            <w:bottom w:val="none" w:sz="0" w:space="0" w:color="auto"/>
            <w:right w:val="none" w:sz="0" w:space="0" w:color="auto"/>
          </w:divBdr>
        </w:div>
        <w:div w:id="770856706">
          <w:marLeft w:val="0"/>
          <w:marRight w:val="0"/>
          <w:marTop w:val="0"/>
          <w:marBottom w:val="0"/>
          <w:divBdr>
            <w:top w:val="none" w:sz="0" w:space="0" w:color="auto"/>
            <w:left w:val="none" w:sz="0" w:space="0" w:color="auto"/>
            <w:bottom w:val="none" w:sz="0" w:space="0" w:color="auto"/>
            <w:right w:val="none" w:sz="0" w:space="0" w:color="auto"/>
          </w:divBdr>
          <w:divsChild>
            <w:div w:id="1878935081">
              <w:marLeft w:val="0"/>
              <w:marRight w:val="0"/>
              <w:marTop w:val="0"/>
              <w:marBottom w:val="0"/>
              <w:divBdr>
                <w:top w:val="none" w:sz="0" w:space="0" w:color="auto"/>
                <w:left w:val="none" w:sz="0" w:space="0" w:color="auto"/>
                <w:bottom w:val="none" w:sz="0" w:space="0" w:color="auto"/>
                <w:right w:val="none" w:sz="0" w:space="0" w:color="auto"/>
              </w:divBdr>
            </w:div>
          </w:divsChild>
        </w:div>
        <w:div w:id="1128355484">
          <w:marLeft w:val="0"/>
          <w:marRight w:val="0"/>
          <w:marTop w:val="300"/>
          <w:marBottom w:val="0"/>
          <w:divBdr>
            <w:top w:val="none" w:sz="0" w:space="0" w:color="auto"/>
            <w:left w:val="none" w:sz="0" w:space="0" w:color="auto"/>
            <w:bottom w:val="none" w:sz="0" w:space="0" w:color="auto"/>
            <w:right w:val="none" w:sz="0" w:space="0" w:color="auto"/>
          </w:divBdr>
          <w:divsChild>
            <w:div w:id="80614707">
              <w:marLeft w:val="0"/>
              <w:marRight w:val="0"/>
              <w:marTop w:val="0"/>
              <w:marBottom w:val="0"/>
              <w:divBdr>
                <w:top w:val="none" w:sz="0" w:space="0" w:color="auto"/>
                <w:left w:val="none" w:sz="0" w:space="0" w:color="auto"/>
                <w:bottom w:val="none" w:sz="0" w:space="0" w:color="auto"/>
                <w:right w:val="none" w:sz="0" w:space="0" w:color="auto"/>
              </w:divBdr>
              <w:divsChild>
                <w:div w:id="248699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9053065">
          <w:marLeft w:val="0"/>
          <w:marRight w:val="0"/>
          <w:marTop w:val="300"/>
          <w:marBottom w:val="0"/>
          <w:divBdr>
            <w:top w:val="none" w:sz="0" w:space="0" w:color="auto"/>
            <w:left w:val="none" w:sz="0" w:space="0" w:color="auto"/>
            <w:bottom w:val="none" w:sz="0" w:space="0" w:color="auto"/>
            <w:right w:val="none" w:sz="0" w:space="0" w:color="auto"/>
          </w:divBdr>
          <w:divsChild>
            <w:div w:id="2078165424">
              <w:marLeft w:val="0"/>
              <w:marRight w:val="0"/>
              <w:marTop w:val="0"/>
              <w:marBottom w:val="0"/>
              <w:divBdr>
                <w:top w:val="none" w:sz="0" w:space="0" w:color="auto"/>
                <w:left w:val="none" w:sz="0" w:space="0" w:color="auto"/>
                <w:bottom w:val="none" w:sz="0" w:space="0" w:color="auto"/>
                <w:right w:val="none" w:sz="0" w:space="0" w:color="auto"/>
              </w:divBdr>
              <w:divsChild>
                <w:div w:id="989359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2995449">
          <w:marLeft w:val="0"/>
          <w:marRight w:val="0"/>
          <w:marTop w:val="300"/>
          <w:marBottom w:val="0"/>
          <w:divBdr>
            <w:top w:val="none" w:sz="0" w:space="0" w:color="auto"/>
            <w:left w:val="none" w:sz="0" w:space="0" w:color="auto"/>
            <w:bottom w:val="none" w:sz="0" w:space="0" w:color="auto"/>
            <w:right w:val="none" w:sz="0" w:space="0" w:color="auto"/>
          </w:divBdr>
          <w:divsChild>
            <w:div w:id="2094427429">
              <w:marLeft w:val="0"/>
              <w:marRight w:val="0"/>
              <w:marTop w:val="0"/>
              <w:marBottom w:val="0"/>
              <w:divBdr>
                <w:top w:val="none" w:sz="0" w:space="0" w:color="auto"/>
                <w:left w:val="none" w:sz="0" w:space="0" w:color="auto"/>
                <w:bottom w:val="none" w:sz="0" w:space="0" w:color="auto"/>
                <w:right w:val="none" w:sz="0" w:space="0" w:color="auto"/>
              </w:divBdr>
              <w:divsChild>
                <w:div w:id="685405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9623298">
          <w:marLeft w:val="0"/>
          <w:marRight w:val="0"/>
          <w:marTop w:val="300"/>
          <w:marBottom w:val="0"/>
          <w:divBdr>
            <w:top w:val="none" w:sz="0" w:space="0" w:color="auto"/>
            <w:left w:val="none" w:sz="0" w:space="0" w:color="auto"/>
            <w:bottom w:val="none" w:sz="0" w:space="0" w:color="auto"/>
            <w:right w:val="none" w:sz="0" w:space="0" w:color="auto"/>
          </w:divBdr>
          <w:divsChild>
            <w:div w:id="906696053">
              <w:marLeft w:val="0"/>
              <w:marRight w:val="0"/>
              <w:marTop w:val="0"/>
              <w:marBottom w:val="0"/>
              <w:divBdr>
                <w:top w:val="none" w:sz="0" w:space="0" w:color="auto"/>
                <w:left w:val="none" w:sz="0" w:space="0" w:color="auto"/>
                <w:bottom w:val="none" w:sz="0" w:space="0" w:color="auto"/>
                <w:right w:val="none" w:sz="0" w:space="0" w:color="auto"/>
              </w:divBdr>
              <w:divsChild>
                <w:div w:id="2066249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9435617">
      <w:bodyDiv w:val="1"/>
      <w:marLeft w:val="0"/>
      <w:marRight w:val="0"/>
      <w:marTop w:val="0"/>
      <w:marBottom w:val="0"/>
      <w:divBdr>
        <w:top w:val="none" w:sz="0" w:space="0" w:color="auto"/>
        <w:left w:val="none" w:sz="0" w:space="0" w:color="auto"/>
        <w:bottom w:val="none" w:sz="0" w:space="0" w:color="auto"/>
        <w:right w:val="none" w:sz="0" w:space="0" w:color="auto"/>
      </w:divBdr>
      <w:divsChild>
        <w:div w:id="63921025">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sChild>
            <w:div w:id="1561596659">
              <w:marLeft w:val="0"/>
              <w:marRight w:val="0"/>
              <w:marTop w:val="0"/>
              <w:marBottom w:val="0"/>
              <w:divBdr>
                <w:top w:val="none" w:sz="0" w:space="0" w:color="auto"/>
                <w:left w:val="none" w:sz="0" w:space="0" w:color="auto"/>
                <w:bottom w:val="none" w:sz="0" w:space="0" w:color="auto"/>
                <w:right w:val="none" w:sz="0" w:space="0" w:color="auto"/>
              </w:divBdr>
              <w:divsChild>
                <w:div w:id="285159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968179">
          <w:marLeft w:val="0"/>
          <w:marRight w:val="0"/>
          <w:marTop w:val="0"/>
          <w:marBottom w:val="0"/>
          <w:divBdr>
            <w:top w:val="none" w:sz="0" w:space="0" w:color="auto"/>
            <w:left w:val="none" w:sz="0" w:space="0" w:color="auto"/>
            <w:bottom w:val="none" w:sz="0" w:space="0" w:color="auto"/>
            <w:right w:val="none" w:sz="0" w:space="0" w:color="auto"/>
          </w:divBdr>
          <w:divsChild>
            <w:div w:id="1018582530">
              <w:marLeft w:val="0"/>
              <w:marRight w:val="0"/>
              <w:marTop w:val="0"/>
              <w:marBottom w:val="0"/>
              <w:divBdr>
                <w:top w:val="none" w:sz="0" w:space="0" w:color="auto"/>
                <w:left w:val="none" w:sz="0" w:space="0" w:color="auto"/>
                <w:bottom w:val="none" w:sz="0" w:space="0" w:color="auto"/>
                <w:right w:val="none" w:sz="0" w:space="0" w:color="auto"/>
              </w:divBdr>
            </w:div>
          </w:divsChild>
        </w:div>
        <w:div w:id="529562947">
          <w:marLeft w:val="0"/>
          <w:marRight w:val="0"/>
          <w:marTop w:val="300"/>
          <w:marBottom w:val="0"/>
          <w:divBdr>
            <w:top w:val="none" w:sz="0" w:space="0" w:color="auto"/>
            <w:left w:val="none" w:sz="0" w:space="0" w:color="auto"/>
            <w:bottom w:val="none" w:sz="0" w:space="0" w:color="auto"/>
            <w:right w:val="none" w:sz="0" w:space="0" w:color="auto"/>
          </w:divBdr>
          <w:divsChild>
            <w:div w:id="1492674074">
              <w:marLeft w:val="0"/>
              <w:marRight w:val="0"/>
              <w:marTop w:val="0"/>
              <w:marBottom w:val="0"/>
              <w:divBdr>
                <w:top w:val="none" w:sz="0" w:space="0" w:color="auto"/>
                <w:left w:val="none" w:sz="0" w:space="0" w:color="auto"/>
                <w:bottom w:val="none" w:sz="0" w:space="0" w:color="auto"/>
                <w:right w:val="none" w:sz="0" w:space="0" w:color="auto"/>
              </w:divBdr>
              <w:divsChild>
                <w:div w:id="1222592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4797626">
          <w:marLeft w:val="0"/>
          <w:marRight w:val="0"/>
          <w:marTop w:val="300"/>
          <w:marBottom w:val="0"/>
          <w:divBdr>
            <w:top w:val="none" w:sz="0" w:space="0" w:color="auto"/>
            <w:left w:val="none" w:sz="0" w:space="0" w:color="auto"/>
            <w:bottom w:val="none" w:sz="0" w:space="0" w:color="auto"/>
            <w:right w:val="none" w:sz="0" w:space="0" w:color="auto"/>
          </w:divBdr>
          <w:divsChild>
            <w:div w:id="1991716234">
              <w:marLeft w:val="0"/>
              <w:marRight w:val="0"/>
              <w:marTop w:val="0"/>
              <w:marBottom w:val="0"/>
              <w:divBdr>
                <w:top w:val="none" w:sz="0" w:space="0" w:color="auto"/>
                <w:left w:val="none" w:sz="0" w:space="0" w:color="auto"/>
                <w:bottom w:val="none" w:sz="0" w:space="0" w:color="auto"/>
                <w:right w:val="none" w:sz="0" w:space="0" w:color="auto"/>
              </w:divBdr>
              <w:divsChild>
                <w:div w:id="482086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008519">
          <w:marLeft w:val="0"/>
          <w:marRight w:val="0"/>
          <w:marTop w:val="0"/>
          <w:marBottom w:val="0"/>
          <w:divBdr>
            <w:top w:val="none" w:sz="0" w:space="0" w:color="auto"/>
            <w:left w:val="none" w:sz="0" w:space="0" w:color="auto"/>
            <w:bottom w:val="none" w:sz="0" w:space="0" w:color="auto"/>
            <w:right w:val="none" w:sz="0" w:space="0" w:color="auto"/>
          </w:divBdr>
        </w:div>
        <w:div w:id="663515037">
          <w:marLeft w:val="0"/>
          <w:marRight w:val="0"/>
          <w:marTop w:val="0"/>
          <w:marBottom w:val="0"/>
          <w:divBdr>
            <w:top w:val="none" w:sz="0" w:space="0" w:color="auto"/>
            <w:left w:val="none" w:sz="0" w:space="0" w:color="auto"/>
            <w:bottom w:val="none" w:sz="0" w:space="0" w:color="auto"/>
            <w:right w:val="none" w:sz="0" w:space="0" w:color="auto"/>
          </w:divBdr>
          <w:divsChild>
            <w:div w:id="8072796">
              <w:marLeft w:val="0"/>
              <w:marRight w:val="0"/>
              <w:marTop w:val="0"/>
              <w:marBottom w:val="0"/>
              <w:divBdr>
                <w:top w:val="none" w:sz="0" w:space="0" w:color="auto"/>
                <w:left w:val="none" w:sz="0" w:space="0" w:color="auto"/>
                <w:bottom w:val="none" w:sz="0" w:space="0" w:color="auto"/>
                <w:right w:val="none" w:sz="0" w:space="0" w:color="auto"/>
              </w:divBdr>
            </w:div>
          </w:divsChild>
        </w:div>
        <w:div w:id="781193188">
          <w:marLeft w:val="0"/>
          <w:marRight w:val="0"/>
          <w:marTop w:val="300"/>
          <w:marBottom w:val="0"/>
          <w:divBdr>
            <w:top w:val="none" w:sz="0" w:space="0" w:color="auto"/>
            <w:left w:val="none" w:sz="0" w:space="0" w:color="auto"/>
            <w:bottom w:val="none" w:sz="0" w:space="0" w:color="auto"/>
            <w:right w:val="none" w:sz="0" w:space="0" w:color="auto"/>
          </w:divBdr>
          <w:divsChild>
            <w:div w:id="372585367">
              <w:marLeft w:val="0"/>
              <w:marRight w:val="0"/>
              <w:marTop w:val="0"/>
              <w:marBottom w:val="0"/>
              <w:divBdr>
                <w:top w:val="none" w:sz="0" w:space="0" w:color="auto"/>
                <w:left w:val="none" w:sz="0" w:space="0" w:color="auto"/>
                <w:bottom w:val="none" w:sz="0" w:space="0" w:color="auto"/>
                <w:right w:val="none" w:sz="0" w:space="0" w:color="auto"/>
              </w:divBdr>
              <w:divsChild>
                <w:div w:id="1154294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3286">
          <w:marLeft w:val="0"/>
          <w:marRight w:val="0"/>
          <w:marTop w:val="0"/>
          <w:marBottom w:val="0"/>
          <w:divBdr>
            <w:top w:val="none" w:sz="0" w:space="0" w:color="auto"/>
            <w:left w:val="none" w:sz="0" w:space="0" w:color="auto"/>
            <w:bottom w:val="none" w:sz="0" w:space="0" w:color="auto"/>
            <w:right w:val="none" w:sz="0" w:space="0" w:color="auto"/>
          </w:divBdr>
          <w:divsChild>
            <w:div w:id="923807085">
              <w:marLeft w:val="0"/>
              <w:marRight w:val="0"/>
              <w:marTop w:val="0"/>
              <w:marBottom w:val="0"/>
              <w:divBdr>
                <w:top w:val="none" w:sz="0" w:space="0" w:color="auto"/>
                <w:left w:val="none" w:sz="0" w:space="0" w:color="auto"/>
                <w:bottom w:val="none" w:sz="0" w:space="0" w:color="auto"/>
                <w:right w:val="none" w:sz="0" w:space="0" w:color="auto"/>
              </w:divBdr>
            </w:div>
          </w:divsChild>
        </w:div>
        <w:div w:id="1381323363">
          <w:marLeft w:val="0"/>
          <w:marRight w:val="0"/>
          <w:marTop w:val="0"/>
          <w:marBottom w:val="0"/>
          <w:divBdr>
            <w:top w:val="none" w:sz="0" w:space="0" w:color="auto"/>
            <w:left w:val="none" w:sz="0" w:space="0" w:color="auto"/>
            <w:bottom w:val="none" w:sz="0" w:space="0" w:color="auto"/>
            <w:right w:val="none" w:sz="0" w:space="0" w:color="auto"/>
          </w:divBdr>
        </w:div>
        <w:div w:id="1460760693">
          <w:marLeft w:val="0"/>
          <w:marRight w:val="0"/>
          <w:marTop w:val="0"/>
          <w:marBottom w:val="0"/>
          <w:divBdr>
            <w:top w:val="none" w:sz="0" w:space="0" w:color="auto"/>
            <w:left w:val="none" w:sz="0" w:space="0" w:color="auto"/>
            <w:bottom w:val="none" w:sz="0" w:space="0" w:color="auto"/>
            <w:right w:val="none" w:sz="0" w:space="0" w:color="auto"/>
          </w:divBdr>
          <w:divsChild>
            <w:div w:id="1125394947">
              <w:marLeft w:val="0"/>
              <w:marRight w:val="0"/>
              <w:marTop w:val="0"/>
              <w:marBottom w:val="0"/>
              <w:divBdr>
                <w:top w:val="none" w:sz="0" w:space="0" w:color="auto"/>
                <w:left w:val="none" w:sz="0" w:space="0" w:color="auto"/>
                <w:bottom w:val="none" w:sz="0" w:space="0" w:color="auto"/>
                <w:right w:val="none" w:sz="0" w:space="0" w:color="auto"/>
              </w:divBdr>
            </w:div>
          </w:divsChild>
        </w:div>
        <w:div w:id="1599369546">
          <w:marLeft w:val="0"/>
          <w:marRight w:val="0"/>
          <w:marTop w:val="0"/>
          <w:marBottom w:val="0"/>
          <w:divBdr>
            <w:top w:val="none" w:sz="0" w:space="0" w:color="auto"/>
            <w:left w:val="none" w:sz="0" w:space="0" w:color="auto"/>
            <w:bottom w:val="none" w:sz="0" w:space="0" w:color="auto"/>
            <w:right w:val="none" w:sz="0" w:space="0" w:color="auto"/>
          </w:divBdr>
          <w:divsChild>
            <w:div w:id="2058771815">
              <w:marLeft w:val="0"/>
              <w:marRight w:val="0"/>
              <w:marTop w:val="0"/>
              <w:marBottom w:val="0"/>
              <w:divBdr>
                <w:top w:val="none" w:sz="0" w:space="0" w:color="auto"/>
                <w:left w:val="none" w:sz="0" w:space="0" w:color="auto"/>
                <w:bottom w:val="none" w:sz="0" w:space="0" w:color="auto"/>
                <w:right w:val="none" w:sz="0" w:space="0" w:color="auto"/>
              </w:divBdr>
            </w:div>
          </w:divsChild>
        </w:div>
        <w:div w:id="1784883742">
          <w:marLeft w:val="0"/>
          <w:marRight w:val="0"/>
          <w:marTop w:val="0"/>
          <w:marBottom w:val="0"/>
          <w:divBdr>
            <w:top w:val="none" w:sz="0" w:space="0" w:color="auto"/>
            <w:left w:val="none" w:sz="0" w:space="0" w:color="auto"/>
            <w:bottom w:val="none" w:sz="0" w:space="0" w:color="auto"/>
            <w:right w:val="none" w:sz="0" w:space="0" w:color="auto"/>
          </w:divBdr>
        </w:div>
        <w:div w:id="1875725678">
          <w:marLeft w:val="0"/>
          <w:marRight w:val="0"/>
          <w:marTop w:val="0"/>
          <w:marBottom w:val="0"/>
          <w:divBdr>
            <w:top w:val="none" w:sz="0" w:space="0" w:color="auto"/>
            <w:left w:val="none" w:sz="0" w:space="0" w:color="auto"/>
            <w:bottom w:val="none" w:sz="0" w:space="0" w:color="auto"/>
            <w:right w:val="none" w:sz="0" w:space="0" w:color="auto"/>
          </w:divBdr>
          <w:divsChild>
            <w:div w:id="2072772811">
              <w:marLeft w:val="0"/>
              <w:marRight w:val="0"/>
              <w:marTop w:val="0"/>
              <w:marBottom w:val="0"/>
              <w:divBdr>
                <w:top w:val="none" w:sz="0" w:space="0" w:color="auto"/>
                <w:left w:val="none" w:sz="0" w:space="0" w:color="auto"/>
                <w:bottom w:val="none" w:sz="0" w:space="0" w:color="auto"/>
                <w:right w:val="none" w:sz="0" w:space="0" w:color="auto"/>
              </w:divBdr>
            </w:div>
          </w:divsChild>
        </w:div>
        <w:div w:id="1900163414">
          <w:marLeft w:val="0"/>
          <w:marRight w:val="0"/>
          <w:marTop w:val="0"/>
          <w:marBottom w:val="0"/>
          <w:divBdr>
            <w:top w:val="none" w:sz="0" w:space="0" w:color="auto"/>
            <w:left w:val="none" w:sz="0" w:space="0" w:color="auto"/>
            <w:bottom w:val="none" w:sz="0" w:space="0" w:color="auto"/>
            <w:right w:val="none" w:sz="0" w:space="0" w:color="auto"/>
          </w:divBdr>
        </w:div>
        <w:div w:id="2057462304">
          <w:marLeft w:val="0"/>
          <w:marRight w:val="0"/>
          <w:marTop w:val="0"/>
          <w:marBottom w:val="0"/>
          <w:divBdr>
            <w:top w:val="none" w:sz="0" w:space="0" w:color="auto"/>
            <w:left w:val="none" w:sz="0" w:space="0" w:color="auto"/>
            <w:bottom w:val="none" w:sz="0" w:space="0" w:color="auto"/>
            <w:right w:val="none" w:sz="0" w:space="0" w:color="auto"/>
          </w:divBdr>
        </w:div>
        <w:div w:id="2062287181">
          <w:marLeft w:val="0"/>
          <w:marRight w:val="0"/>
          <w:marTop w:val="0"/>
          <w:marBottom w:val="0"/>
          <w:divBdr>
            <w:top w:val="none" w:sz="0" w:space="0" w:color="auto"/>
            <w:left w:val="none" w:sz="0" w:space="0" w:color="auto"/>
            <w:bottom w:val="none" w:sz="0" w:space="0" w:color="auto"/>
            <w:right w:val="none" w:sz="0" w:space="0" w:color="auto"/>
          </w:divBdr>
          <w:divsChild>
            <w:div w:id="157273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855987">
      <w:bodyDiv w:val="1"/>
      <w:marLeft w:val="0"/>
      <w:marRight w:val="0"/>
      <w:marTop w:val="0"/>
      <w:marBottom w:val="0"/>
      <w:divBdr>
        <w:top w:val="none" w:sz="0" w:space="0" w:color="auto"/>
        <w:left w:val="none" w:sz="0" w:space="0" w:color="auto"/>
        <w:bottom w:val="none" w:sz="0" w:space="0" w:color="auto"/>
        <w:right w:val="none" w:sz="0" w:space="0" w:color="auto"/>
      </w:divBdr>
      <w:divsChild>
        <w:div w:id="1489638074">
          <w:marLeft w:val="0"/>
          <w:marRight w:val="0"/>
          <w:marTop w:val="0"/>
          <w:marBottom w:val="0"/>
          <w:divBdr>
            <w:top w:val="none" w:sz="0" w:space="0" w:color="auto"/>
            <w:left w:val="none" w:sz="0" w:space="0" w:color="auto"/>
            <w:bottom w:val="none" w:sz="0" w:space="0" w:color="auto"/>
            <w:right w:val="none" w:sz="0" w:space="0" w:color="auto"/>
          </w:divBdr>
        </w:div>
        <w:div w:id="1197350384">
          <w:marLeft w:val="0"/>
          <w:marRight w:val="0"/>
          <w:marTop w:val="0"/>
          <w:marBottom w:val="0"/>
          <w:divBdr>
            <w:top w:val="none" w:sz="0" w:space="0" w:color="auto"/>
            <w:left w:val="none" w:sz="0" w:space="0" w:color="auto"/>
            <w:bottom w:val="none" w:sz="0" w:space="0" w:color="auto"/>
            <w:right w:val="none" w:sz="0" w:space="0" w:color="auto"/>
          </w:divBdr>
          <w:divsChild>
            <w:div w:id="2146119869">
              <w:marLeft w:val="0"/>
              <w:marRight w:val="0"/>
              <w:marTop w:val="0"/>
              <w:marBottom w:val="0"/>
              <w:divBdr>
                <w:top w:val="none" w:sz="0" w:space="0" w:color="auto"/>
                <w:left w:val="none" w:sz="0" w:space="0" w:color="auto"/>
                <w:bottom w:val="none" w:sz="0" w:space="0" w:color="auto"/>
                <w:right w:val="none" w:sz="0" w:space="0" w:color="auto"/>
              </w:divBdr>
            </w:div>
          </w:divsChild>
        </w:div>
        <w:div w:id="320692624">
          <w:marLeft w:val="0"/>
          <w:marRight w:val="0"/>
          <w:marTop w:val="0"/>
          <w:marBottom w:val="0"/>
          <w:divBdr>
            <w:top w:val="none" w:sz="0" w:space="0" w:color="auto"/>
            <w:left w:val="none" w:sz="0" w:space="0" w:color="auto"/>
            <w:bottom w:val="none" w:sz="0" w:space="0" w:color="auto"/>
            <w:right w:val="none" w:sz="0" w:space="0" w:color="auto"/>
          </w:divBdr>
        </w:div>
        <w:div w:id="50664661">
          <w:marLeft w:val="0"/>
          <w:marRight w:val="0"/>
          <w:marTop w:val="0"/>
          <w:marBottom w:val="0"/>
          <w:divBdr>
            <w:top w:val="none" w:sz="0" w:space="0" w:color="auto"/>
            <w:left w:val="none" w:sz="0" w:space="0" w:color="auto"/>
            <w:bottom w:val="none" w:sz="0" w:space="0" w:color="auto"/>
            <w:right w:val="none" w:sz="0" w:space="0" w:color="auto"/>
          </w:divBdr>
          <w:divsChild>
            <w:div w:id="1894729770">
              <w:marLeft w:val="0"/>
              <w:marRight w:val="0"/>
              <w:marTop w:val="0"/>
              <w:marBottom w:val="0"/>
              <w:divBdr>
                <w:top w:val="none" w:sz="0" w:space="0" w:color="auto"/>
                <w:left w:val="none" w:sz="0" w:space="0" w:color="auto"/>
                <w:bottom w:val="none" w:sz="0" w:space="0" w:color="auto"/>
                <w:right w:val="none" w:sz="0" w:space="0" w:color="auto"/>
              </w:divBdr>
            </w:div>
          </w:divsChild>
        </w:div>
        <w:div w:id="712123406">
          <w:marLeft w:val="0"/>
          <w:marRight w:val="0"/>
          <w:marTop w:val="0"/>
          <w:marBottom w:val="0"/>
          <w:divBdr>
            <w:top w:val="none" w:sz="0" w:space="0" w:color="auto"/>
            <w:left w:val="none" w:sz="0" w:space="0" w:color="auto"/>
            <w:bottom w:val="none" w:sz="0" w:space="0" w:color="auto"/>
            <w:right w:val="none" w:sz="0" w:space="0" w:color="auto"/>
          </w:divBdr>
        </w:div>
        <w:div w:id="707532850">
          <w:marLeft w:val="0"/>
          <w:marRight w:val="0"/>
          <w:marTop w:val="0"/>
          <w:marBottom w:val="0"/>
          <w:divBdr>
            <w:top w:val="none" w:sz="0" w:space="0" w:color="auto"/>
            <w:left w:val="none" w:sz="0" w:space="0" w:color="auto"/>
            <w:bottom w:val="none" w:sz="0" w:space="0" w:color="auto"/>
            <w:right w:val="none" w:sz="0" w:space="0" w:color="auto"/>
          </w:divBdr>
          <w:divsChild>
            <w:div w:id="998727367">
              <w:marLeft w:val="0"/>
              <w:marRight w:val="0"/>
              <w:marTop w:val="0"/>
              <w:marBottom w:val="0"/>
              <w:divBdr>
                <w:top w:val="none" w:sz="0" w:space="0" w:color="auto"/>
                <w:left w:val="none" w:sz="0" w:space="0" w:color="auto"/>
                <w:bottom w:val="none" w:sz="0" w:space="0" w:color="auto"/>
                <w:right w:val="none" w:sz="0" w:space="0" w:color="auto"/>
              </w:divBdr>
            </w:div>
          </w:divsChild>
        </w:div>
        <w:div w:id="1162622127">
          <w:marLeft w:val="0"/>
          <w:marRight w:val="0"/>
          <w:marTop w:val="0"/>
          <w:marBottom w:val="0"/>
          <w:divBdr>
            <w:top w:val="none" w:sz="0" w:space="0" w:color="auto"/>
            <w:left w:val="none" w:sz="0" w:space="0" w:color="auto"/>
            <w:bottom w:val="none" w:sz="0" w:space="0" w:color="auto"/>
            <w:right w:val="none" w:sz="0" w:space="0" w:color="auto"/>
          </w:divBdr>
        </w:div>
        <w:div w:id="432480086">
          <w:marLeft w:val="0"/>
          <w:marRight w:val="0"/>
          <w:marTop w:val="0"/>
          <w:marBottom w:val="0"/>
          <w:divBdr>
            <w:top w:val="none" w:sz="0" w:space="0" w:color="auto"/>
            <w:left w:val="none" w:sz="0" w:space="0" w:color="auto"/>
            <w:bottom w:val="none" w:sz="0" w:space="0" w:color="auto"/>
            <w:right w:val="none" w:sz="0" w:space="0" w:color="auto"/>
          </w:divBdr>
          <w:divsChild>
            <w:div w:id="1003970133">
              <w:marLeft w:val="0"/>
              <w:marRight w:val="0"/>
              <w:marTop w:val="0"/>
              <w:marBottom w:val="0"/>
              <w:divBdr>
                <w:top w:val="none" w:sz="0" w:space="0" w:color="auto"/>
                <w:left w:val="none" w:sz="0" w:space="0" w:color="auto"/>
                <w:bottom w:val="none" w:sz="0" w:space="0" w:color="auto"/>
                <w:right w:val="none" w:sz="0" w:space="0" w:color="auto"/>
              </w:divBdr>
            </w:div>
          </w:divsChild>
        </w:div>
        <w:div w:id="653224025">
          <w:marLeft w:val="0"/>
          <w:marRight w:val="0"/>
          <w:marTop w:val="0"/>
          <w:marBottom w:val="0"/>
          <w:divBdr>
            <w:top w:val="none" w:sz="0" w:space="0" w:color="auto"/>
            <w:left w:val="none" w:sz="0" w:space="0" w:color="auto"/>
            <w:bottom w:val="none" w:sz="0" w:space="0" w:color="auto"/>
            <w:right w:val="none" w:sz="0" w:space="0" w:color="auto"/>
          </w:divBdr>
        </w:div>
        <w:div w:id="1663964747">
          <w:marLeft w:val="0"/>
          <w:marRight w:val="0"/>
          <w:marTop w:val="0"/>
          <w:marBottom w:val="0"/>
          <w:divBdr>
            <w:top w:val="none" w:sz="0" w:space="0" w:color="auto"/>
            <w:left w:val="none" w:sz="0" w:space="0" w:color="auto"/>
            <w:bottom w:val="none" w:sz="0" w:space="0" w:color="auto"/>
            <w:right w:val="none" w:sz="0" w:space="0" w:color="auto"/>
          </w:divBdr>
          <w:divsChild>
            <w:div w:id="906961548">
              <w:marLeft w:val="0"/>
              <w:marRight w:val="0"/>
              <w:marTop w:val="0"/>
              <w:marBottom w:val="0"/>
              <w:divBdr>
                <w:top w:val="none" w:sz="0" w:space="0" w:color="auto"/>
                <w:left w:val="none" w:sz="0" w:space="0" w:color="auto"/>
                <w:bottom w:val="none" w:sz="0" w:space="0" w:color="auto"/>
                <w:right w:val="none" w:sz="0" w:space="0" w:color="auto"/>
              </w:divBdr>
            </w:div>
          </w:divsChild>
        </w:div>
        <w:div w:id="1504395069">
          <w:marLeft w:val="0"/>
          <w:marRight w:val="0"/>
          <w:marTop w:val="0"/>
          <w:marBottom w:val="0"/>
          <w:divBdr>
            <w:top w:val="none" w:sz="0" w:space="0" w:color="auto"/>
            <w:left w:val="none" w:sz="0" w:space="0" w:color="auto"/>
            <w:bottom w:val="none" w:sz="0" w:space="0" w:color="auto"/>
            <w:right w:val="none" w:sz="0" w:space="0" w:color="auto"/>
          </w:divBdr>
        </w:div>
        <w:div w:id="423649294">
          <w:marLeft w:val="0"/>
          <w:marRight w:val="0"/>
          <w:marTop w:val="0"/>
          <w:marBottom w:val="0"/>
          <w:divBdr>
            <w:top w:val="none" w:sz="0" w:space="0" w:color="auto"/>
            <w:left w:val="none" w:sz="0" w:space="0" w:color="auto"/>
            <w:bottom w:val="none" w:sz="0" w:space="0" w:color="auto"/>
            <w:right w:val="none" w:sz="0" w:space="0" w:color="auto"/>
          </w:divBdr>
          <w:divsChild>
            <w:div w:id="307784312">
              <w:marLeft w:val="0"/>
              <w:marRight w:val="0"/>
              <w:marTop w:val="0"/>
              <w:marBottom w:val="0"/>
              <w:divBdr>
                <w:top w:val="none" w:sz="0" w:space="0" w:color="auto"/>
                <w:left w:val="none" w:sz="0" w:space="0" w:color="auto"/>
                <w:bottom w:val="none" w:sz="0" w:space="0" w:color="auto"/>
                <w:right w:val="none" w:sz="0" w:space="0" w:color="auto"/>
              </w:divBdr>
            </w:div>
          </w:divsChild>
        </w:div>
        <w:div w:id="398871272">
          <w:marLeft w:val="0"/>
          <w:marRight w:val="0"/>
          <w:marTop w:val="0"/>
          <w:marBottom w:val="0"/>
          <w:divBdr>
            <w:top w:val="none" w:sz="0" w:space="0" w:color="auto"/>
            <w:left w:val="none" w:sz="0" w:space="0" w:color="auto"/>
            <w:bottom w:val="none" w:sz="0" w:space="0" w:color="auto"/>
            <w:right w:val="none" w:sz="0" w:space="0" w:color="auto"/>
          </w:divBdr>
        </w:div>
        <w:div w:id="1413046110">
          <w:marLeft w:val="0"/>
          <w:marRight w:val="0"/>
          <w:marTop w:val="0"/>
          <w:marBottom w:val="0"/>
          <w:divBdr>
            <w:top w:val="none" w:sz="0" w:space="0" w:color="auto"/>
            <w:left w:val="none" w:sz="0" w:space="0" w:color="auto"/>
            <w:bottom w:val="none" w:sz="0" w:space="0" w:color="auto"/>
            <w:right w:val="none" w:sz="0" w:space="0" w:color="auto"/>
          </w:divBdr>
          <w:divsChild>
            <w:div w:id="931934107">
              <w:marLeft w:val="0"/>
              <w:marRight w:val="0"/>
              <w:marTop w:val="0"/>
              <w:marBottom w:val="0"/>
              <w:divBdr>
                <w:top w:val="none" w:sz="0" w:space="0" w:color="auto"/>
                <w:left w:val="none" w:sz="0" w:space="0" w:color="auto"/>
                <w:bottom w:val="none" w:sz="0" w:space="0" w:color="auto"/>
                <w:right w:val="none" w:sz="0" w:space="0" w:color="auto"/>
              </w:divBdr>
            </w:div>
          </w:divsChild>
        </w:div>
        <w:div w:id="1787042673">
          <w:marLeft w:val="0"/>
          <w:marRight w:val="0"/>
          <w:marTop w:val="300"/>
          <w:marBottom w:val="0"/>
          <w:divBdr>
            <w:top w:val="none" w:sz="0" w:space="0" w:color="auto"/>
            <w:left w:val="none" w:sz="0" w:space="0" w:color="auto"/>
            <w:bottom w:val="none" w:sz="0" w:space="0" w:color="auto"/>
            <w:right w:val="none" w:sz="0" w:space="0" w:color="auto"/>
          </w:divBdr>
          <w:divsChild>
            <w:div w:id="556161283">
              <w:marLeft w:val="0"/>
              <w:marRight w:val="0"/>
              <w:marTop w:val="0"/>
              <w:marBottom w:val="0"/>
              <w:divBdr>
                <w:top w:val="none" w:sz="0" w:space="0" w:color="auto"/>
                <w:left w:val="none" w:sz="0" w:space="0" w:color="auto"/>
                <w:bottom w:val="none" w:sz="0" w:space="0" w:color="auto"/>
                <w:right w:val="none" w:sz="0" w:space="0" w:color="auto"/>
              </w:divBdr>
              <w:divsChild>
                <w:div w:id="9283197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7848564">
          <w:marLeft w:val="0"/>
          <w:marRight w:val="0"/>
          <w:marTop w:val="300"/>
          <w:marBottom w:val="0"/>
          <w:divBdr>
            <w:top w:val="none" w:sz="0" w:space="0" w:color="auto"/>
            <w:left w:val="none" w:sz="0" w:space="0" w:color="auto"/>
            <w:bottom w:val="none" w:sz="0" w:space="0" w:color="auto"/>
            <w:right w:val="none" w:sz="0" w:space="0" w:color="auto"/>
          </w:divBdr>
          <w:divsChild>
            <w:div w:id="1179740113">
              <w:marLeft w:val="0"/>
              <w:marRight w:val="0"/>
              <w:marTop w:val="0"/>
              <w:marBottom w:val="0"/>
              <w:divBdr>
                <w:top w:val="none" w:sz="0" w:space="0" w:color="auto"/>
                <w:left w:val="none" w:sz="0" w:space="0" w:color="auto"/>
                <w:bottom w:val="none" w:sz="0" w:space="0" w:color="auto"/>
                <w:right w:val="none" w:sz="0" w:space="0" w:color="auto"/>
              </w:divBdr>
              <w:divsChild>
                <w:div w:id="1565264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962907">
          <w:marLeft w:val="0"/>
          <w:marRight w:val="0"/>
          <w:marTop w:val="300"/>
          <w:marBottom w:val="0"/>
          <w:divBdr>
            <w:top w:val="none" w:sz="0" w:space="0" w:color="auto"/>
            <w:left w:val="none" w:sz="0" w:space="0" w:color="auto"/>
            <w:bottom w:val="none" w:sz="0" w:space="0" w:color="auto"/>
            <w:right w:val="none" w:sz="0" w:space="0" w:color="auto"/>
          </w:divBdr>
          <w:divsChild>
            <w:div w:id="735250523">
              <w:marLeft w:val="0"/>
              <w:marRight w:val="0"/>
              <w:marTop w:val="0"/>
              <w:marBottom w:val="0"/>
              <w:divBdr>
                <w:top w:val="none" w:sz="0" w:space="0" w:color="auto"/>
                <w:left w:val="none" w:sz="0" w:space="0" w:color="auto"/>
                <w:bottom w:val="none" w:sz="0" w:space="0" w:color="auto"/>
                <w:right w:val="none" w:sz="0" w:space="0" w:color="auto"/>
              </w:divBdr>
              <w:divsChild>
                <w:div w:id="436871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3166514">
          <w:marLeft w:val="0"/>
          <w:marRight w:val="0"/>
          <w:marTop w:val="300"/>
          <w:marBottom w:val="0"/>
          <w:divBdr>
            <w:top w:val="none" w:sz="0" w:space="0" w:color="auto"/>
            <w:left w:val="none" w:sz="0" w:space="0" w:color="auto"/>
            <w:bottom w:val="none" w:sz="0" w:space="0" w:color="auto"/>
            <w:right w:val="none" w:sz="0" w:space="0" w:color="auto"/>
          </w:divBdr>
          <w:divsChild>
            <w:div w:id="639925302">
              <w:marLeft w:val="0"/>
              <w:marRight w:val="0"/>
              <w:marTop w:val="0"/>
              <w:marBottom w:val="0"/>
              <w:divBdr>
                <w:top w:val="none" w:sz="0" w:space="0" w:color="auto"/>
                <w:left w:val="none" w:sz="0" w:space="0" w:color="auto"/>
                <w:bottom w:val="none" w:sz="0" w:space="0" w:color="auto"/>
                <w:right w:val="none" w:sz="0" w:space="0" w:color="auto"/>
              </w:divBdr>
              <w:divsChild>
                <w:div w:id="1195145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0042415">
      <w:bodyDiv w:val="1"/>
      <w:marLeft w:val="0"/>
      <w:marRight w:val="0"/>
      <w:marTop w:val="0"/>
      <w:marBottom w:val="0"/>
      <w:divBdr>
        <w:top w:val="none" w:sz="0" w:space="0" w:color="auto"/>
        <w:left w:val="none" w:sz="0" w:space="0" w:color="auto"/>
        <w:bottom w:val="none" w:sz="0" w:space="0" w:color="auto"/>
        <w:right w:val="none" w:sz="0" w:space="0" w:color="auto"/>
      </w:divBdr>
      <w:divsChild>
        <w:div w:id="1279797906">
          <w:marLeft w:val="0"/>
          <w:marRight w:val="0"/>
          <w:marTop w:val="0"/>
          <w:marBottom w:val="0"/>
          <w:divBdr>
            <w:top w:val="none" w:sz="0" w:space="0" w:color="auto"/>
            <w:left w:val="none" w:sz="0" w:space="0" w:color="auto"/>
            <w:bottom w:val="none" w:sz="0" w:space="0" w:color="auto"/>
            <w:right w:val="none" w:sz="0" w:space="0" w:color="auto"/>
          </w:divBdr>
        </w:div>
        <w:div w:id="866332160">
          <w:marLeft w:val="0"/>
          <w:marRight w:val="0"/>
          <w:marTop w:val="0"/>
          <w:marBottom w:val="0"/>
          <w:divBdr>
            <w:top w:val="none" w:sz="0" w:space="0" w:color="auto"/>
            <w:left w:val="none" w:sz="0" w:space="0" w:color="auto"/>
            <w:bottom w:val="none" w:sz="0" w:space="0" w:color="auto"/>
            <w:right w:val="none" w:sz="0" w:space="0" w:color="auto"/>
          </w:divBdr>
          <w:divsChild>
            <w:div w:id="670260529">
              <w:marLeft w:val="0"/>
              <w:marRight w:val="0"/>
              <w:marTop w:val="0"/>
              <w:marBottom w:val="0"/>
              <w:divBdr>
                <w:top w:val="none" w:sz="0" w:space="0" w:color="auto"/>
                <w:left w:val="none" w:sz="0" w:space="0" w:color="auto"/>
                <w:bottom w:val="none" w:sz="0" w:space="0" w:color="auto"/>
                <w:right w:val="none" w:sz="0" w:space="0" w:color="auto"/>
              </w:divBdr>
            </w:div>
          </w:divsChild>
        </w:div>
        <w:div w:id="1358656206">
          <w:marLeft w:val="0"/>
          <w:marRight w:val="0"/>
          <w:marTop w:val="0"/>
          <w:marBottom w:val="0"/>
          <w:divBdr>
            <w:top w:val="none" w:sz="0" w:space="0" w:color="auto"/>
            <w:left w:val="none" w:sz="0" w:space="0" w:color="auto"/>
            <w:bottom w:val="none" w:sz="0" w:space="0" w:color="auto"/>
            <w:right w:val="none" w:sz="0" w:space="0" w:color="auto"/>
          </w:divBdr>
        </w:div>
        <w:div w:id="1361197934">
          <w:marLeft w:val="0"/>
          <w:marRight w:val="0"/>
          <w:marTop w:val="0"/>
          <w:marBottom w:val="0"/>
          <w:divBdr>
            <w:top w:val="none" w:sz="0" w:space="0" w:color="auto"/>
            <w:left w:val="none" w:sz="0" w:space="0" w:color="auto"/>
            <w:bottom w:val="none" w:sz="0" w:space="0" w:color="auto"/>
            <w:right w:val="none" w:sz="0" w:space="0" w:color="auto"/>
          </w:divBdr>
          <w:divsChild>
            <w:div w:id="2007511339">
              <w:marLeft w:val="0"/>
              <w:marRight w:val="0"/>
              <w:marTop w:val="0"/>
              <w:marBottom w:val="0"/>
              <w:divBdr>
                <w:top w:val="none" w:sz="0" w:space="0" w:color="auto"/>
                <w:left w:val="none" w:sz="0" w:space="0" w:color="auto"/>
                <w:bottom w:val="none" w:sz="0" w:space="0" w:color="auto"/>
                <w:right w:val="none" w:sz="0" w:space="0" w:color="auto"/>
              </w:divBdr>
            </w:div>
          </w:divsChild>
        </w:div>
        <w:div w:id="51082054">
          <w:marLeft w:val="0"/>
          <w:marRight w:val="0"/>
          <w:marTop w:val="0"/>
          <w:marBottom w:val="0"/>
          <w:divBdr>
            <w:top w:val="none" w:sz="0" w:space="0" w:color="auto"/>
            <w:left w:val="none" w:sz="0" w:space="0" w:color="auto"/>
            <w:bottom w:val="none" w:sz="0" w:space="0" w:color="auto"/>
            <w:right w:val="none" w:sz="0" w:space="0" w:color="auto"/>
          </w:divBdr>
        </w:div>
        <w:div w:id="223688568">
          <w:marLeft w:val="0"/>
          <w:marRight w:val="0"/>
          <w:marTop w:val="0"/>
          <w:marBottom w:val="0"/>
          <w:divBdr>
            <w:top w:val="none" w:sz="0" w:space="0" w:color="auto"/>
            <w:left w:val="none" w:sz="0" w:space="0" w:color="auto"/>
            <w:bottom w:val="none" w:sz="0" w:space="0" w:color="auto"/>
            <w:right w:val="none" w:sz="0" w:space="0" w:color="auto"/>
          </w:divBdr>
          <w:divsChild>
            <w:div w:id="1855611684">
              <w:marLeft w:val="0"/>
              <w:marRight w:val="0"/>
              <w:marTop w:val="0"/>
              <w:marBottom w:val="0"/>
              <w:divBdr>
                <w:top w:val="none" w:sz="0" w:space="0" w:color="auto"/>
                <w:left w:val="none" w:sz="0" w:space="0" w:color="auto"/>
                <w:bottom w:val="none" w:sz="0" w:space="0" w:color="auto"/>
                <w:right w:val="none" w:sz="0" w:space="0" w:color="auto"/>
              </w:divBdr>
            </w:div>
          </w:divsChild>
        </w:div>
        <w:div w:id="342123223">
          <w:marLeft w:val="0"/>
          <w:marRight w:val="0"/>
          <w:marTop w:val="0"/>
          <w:marBottom w:val="0"/>
          <w:divBdr>
            <w:top w:val="none" w:sz="0" w:space="0" w:color="auto"/>
            <w:left w:val="none" w:sz="0" w:space="0" w:color="auto"/>
            <w:bottom w:val="none" w:sz="0" w:space="0" w:color="auto"/>
            <w:right w:val="none" w:sz="0" w:space="0" w:color="auto"/>
          </w:divBdr>
        </w:div>
        <w:div w:id="696006201">
          <w:marLeft w:val="0"/>
          <w:marRight w:val="0"/>
          <w:marTop w:val="0"/>
          <w:marBottom w:val="0"/>
          <w:divBdr>
            <w:top w:val="none" w:sz="0" w:space="0" w:color="auto"/>
            <w:left w:val="none" w:sz="0" w:space="0" w:color="auto"/>
            <w:bottom w:val="none" w:sz="0" w:space="0" w:color="auto"/>
            <w:right w:val="none" w:sz="0" w:space="0" w:color="auto"/>
          </w:divBdr>
          <w:divsChild>
            <w:div w:id="2090302801">
              <w:marLeft w:val="0"/>
              <w:marRight w:val="0"/>
              <w:marTop w:val="0"/>
              <w:marBottom w:val="0"/>
              <w:divBdr>
                <w:top w:val="none" w:sz="0" w:space="0" w:color="auto"/>
                <w:left w:val="none" w:sz="0" w:space="0" w:color="auto"/>
                <w:bottom w:val="none" w:sz="0" w:space="0" w:color="auto"/>
                <w:right w:val="none" w:sz="0" w:space="0" w:color="auto"/>
              </w:divBdr>
            </w:div>
          </w:divsChild>
        </w:div>
        <w:div w:id="1111820412">
          <w:marLeft w:val="0"/>
          <w:marRight w:val="0"/>
          <w:marTop w:val="0"/>
          <w:marBottom w:val="0"/>
          <w:divBdr>
            <w:top w:val="none" w:sz="0" w:space="0" w:color="auto"/>
            <w:left w:val="none" w:sz="0" w:space="0" w:color="auto"/>
            <w:bottom w:val="none" w:sz="0" w:space="0" w:color="auto"/>
            <w:right w:val="none" w:sz="0" w:space="0" w:color="auto"/>
          </w:divBdr>
        </w:div>
        <w:div w:id="1814322864">
          <w:marLeft w:val="0"/>
          <w:marRight w:val="0"/>
          <w:marTop w:val="0"/>
          <w:marBottom w:val="0"/>
          <w:divBdr>
            <w:top w:val="none" w:sz="0" w:space="0" w:color="auto"/>
            <w:left w:val="none" w:sz="0" w:space="0" w:color="auto"/>
            <w:bottom w:val="none" w:sz="0" w:space="0" w:color="auto"/>
            <w:right w:val="none" w:sz="0" w:space="0" w:color="auto"/>
          </w:divBdr>
          <w:divsChild>
            <w:div w:id="446658234">
              <w:marLeft w:val="0"/>
              <w:marRight w:val="0"/>
              <w:marTop w:val="0"/>
              <w:marBottom w:val="0"/>
              <w:divBdr>
                <w:top w:val="none" w:sz="0" w:space="0" w:color="auto"/>
                <w:left w:val="none" w:sz="0" w:space="0" w:color="auto"/>
                <w:bottom w:val="none" w:sz="0" w:space="0" w:color="auto"/>
                <w:right w:val="none" w:sz="0" w:space="0" w:color="auto"/>
              </w:divBdr>
            </w:div>
          </w:divsChild>
        </w:div>
        <w:div w:id="479462746">
          <w:marLeft w:val="0"/>
          <w:marRight w:val="0"/>
          <w:marTop w:val="0"/>
          <w:marBottom w:val="0"/>
          <w:divBdr>
            <w:top w:val="none" w:sz="0" w:space="0" w:color="auto"/>
            <w:left w:val="none" w:sz="0" w:space="0" w:color="auto"/>
            <w:bottom w:val="none" w:sz="0" w:space="0" w:color="auto"/>
            <w:right w:val="none" w:sz="0" w:space="0" w:color="auto"/>
          </w:divBdr>
        </w:div>
        <w:div w:id="453404306">
          <w:marLeft w:val="0"/>
          <w:marRight w:val="0"/>
          <w:marTop w:val="0"/>
          <w:marBottom w:val="0"/>
          <w:divBdr>
            <w:top w:val="none" w:sz="0" w:space="0" w:color="auto"/>
            <w:left w:val="none" w:sz="0" w:space="0" w:color="auto"/>
            <w:bottom w:val="none" w:sz="0" w:space="0" w:color="auto"/>
            <w:right w:val="none" w:sz="0" w:space="0" w:color="auto"/>
          </w:divBdr>
          <w:divsChild>
            <w:div w:id="1446922069">
              <w:marLeft w:val="0"/>
              <w:marRight w:val="0"/>
              <w:marTop w:val="0"/>
              <w:marBottom w:val="0"/>
              <w:divBdr>
                <w:top w:val="none" w:sz="0" w:space="0" w:color="auto"/>
                <w:left w:val="none" w:sz="0" w:space="0" w:color="auto"/>
                <w:bottom w:val="none" w:sz="0" w:space="0" w:color="auto"/>
                <w:right w:val="none" w:sz="0" w:space="0" w:color="auto"/>
              </w:divBdr>
            </w:div>
          </w:divsChild>
        </w:div>
        <w:div w:id="505366441">
          <w:marLeft w:val="0"/>
          <w:marRight w:val="0"/>
          <w:marTop w:val="0"/>
          <w:marBottom w:val="0"/>
          <w:divBdr>
            <w:top w:val="none" w:sz="0" w:space="0" w:color="auto"/>
            <w:left w:val="none" w:sz="0" w:space="0" w:color="auto"/>
            <w:bottom w:val="none" w:sz="0" w:space="0" w:color="auto"/>
            <w:right w:val="none" w:sz="0" w:space="0" w:color="auto"/>
          </w:divBdr>
        </w:div>
        <w:div w:id="1068921683">
          <w:marLeft w:val="0"/>
          <w:marRight w:val="0"/>
          <w:marTop w:val="0"/>
          <w:marBottom w:val="0"/>
          <w:divBdr>
            <w:top w:val="none" w:sz="0" w:space="0" w:color="auto"/>
            <w:left w:val="none" w:sz="0" w:space="0" w:color="auto"/>
            <w:bottom w:val="none" w:sz="0" w:space="0" w:color="auto"/>
            <w:right w:val="none" w:sz="0" w:space="0" w:color="auto"/>
          </w:divBdr>
          <w:divsChild>
            <w:div w:id="1258827394">
              <w:marLeft w:val="0"/>
              <w:marRight w:val="0"/>
              <w:marTop w:val="0"/>
              <w:marBottom w:val="0"/>
              <w:divBdr>
                <w:top w:val="none" w:sz="0" w:space="0" w:color="auto"/>
                <w:left w:val="none" w:sz="0" w:space="0" w:color="auto"/>
                <w:bottom w:val="none" w:sz="0" w:space="0" w:color="auto"/>
                <w:right w:val="none" w:sz="0" w:space="0" w:color="auto"/>
              </w:divBdr>
            </w:div>
          </w:divsChild>
        </w:div>
        <w:div w:id="1933974166">
          <w:marLeft w:val="0"/>
          <w:marRight w:val="0"/>
          <w:marTop w:val="300"/>
          <w:marBottom w:val="0"/>
          <w:divBdr>
            <w:top w:val="none" w:sz="0" w:space="0" w:color="auto"/>
            <w:left w:val="none" w:sz="0" w:space="0" w:color="auto"/>
            <w:bottom w:val="none" w:sz="0" w:space="0" w:color="auto"/>
            <w:right w:val="none" w:sz="0" w:space="0" w:color="auto"/>
          </w:divBdr>
          <w:divsChild>
            <w:div w:id="987562217">
              <w:marLeft w:val="0"/>
              <w:marRight w:val="0"/>
              <w:marTop w:val="0"/>
              <w:marBottom w:val="0"/>
              <w:divBdr>
                <w:top w:val="none" w:sz="0" w:space="0" w:color="auto"/>
                <w:left w:val="none" w:sz="0" w:space="0" w:color="auto"/>
                <w:bottom w:val="none" w:sz="0" w:space="0" w:color="auto"/>
                <w:right w:val="none" w:sz="0" w:space="0" w:color="auto"/>
              </w:divBdr>
              <w:divsChild>
                <w:div w:id="1873420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0020836">
          <w:marLeft w:val="0"/>
          <w:marRight w:val="0"/>
          <w:marTop w:val="300"/>
          <w:marBottom w:val="0"/>
          <w:divBdr>
            <w:top w:val="none" w:sz="0" w:space="0" w:color="auto"/>
            <w:left w:val="none" w:sz="0" w:space="0" w:color="auto"/>
            <w:bottom w:val="none" w:sz="0" w:space="0" w:color="auto"/>
            <w:right w:val="none" w:sz="0" w:space="0" w:color="auto"/>
          </w:divBdr>
          <w:divsChild>
            <w:div w:id="1694259136">
              <w:marLeft w:val="0"/>
              <w:marRight w:val="0"/>
              <w:marTop w:val="0"/>
              <w:marBottom w:val="0"/>
              <w:divBdr>
                <w:top w:val="none" w:sz="0" w:space="0" w:color="auto"/>
                <w:left w:val="none" w:sz="0" w:space="0" w:color="auto"/>
                <w:bottom w:val="none" w:sz="0" w:space="0" w:color="auto"/>
                <w:right w:val="none" w:sz="0" w:space="0" w:color="auto"/>
              </w:divBdr>
              <w:divsChild>
                <w:div w:id="125007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89653">
          <w:marLeft w:val="0"/>
          <w:marRight w:val="0"/>
          <w:marTop w:val="300"/>
          <w:marBottom w:val="0"/>
          <w:divBdr>
            <w:top w:val="none" w:sz="0" w:space="0" w:color="auto"/>
            <w:left w:val="none" w:sz="0" w:space="0" w:color="auto"/>
            <w:bottom w:val="none" w:sz="0" w:space="0" w:color="auto"/>
            <w:right w:val="none" w:sz="0" w:space="0" w:color="auto"/>
          </w:divBdr>
          <w:divsChild>
            <w:div w:id="1796681815">
              <w:marLeft w:val="0"/>
              <w:marRight w:val="0"/>
              <w:marTop w:val="0"/>
              <w:marBottom w:val="0"/>
              <w:divBdr>
                <w:top w:val="none" w:sz="0" w:space="0" w:color="auto"/>
                <w:left w:val="none" w:sz="0" w:space="0" w:color="auto"/>
                <w:bottom w:val="none" w:sz="0" w:space="0" w:color="auto"/>
                <w:right w:val="none" w:sz="0" w:space="0" w:color="auto"/>
              </w:divBdr>
              <w:divsChild>
                <w:div w:id="287396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11265">
          <w:marLeft w:val="0"/>
          <w:marRight w:val="0"/>
          <w:marTop w:val="300"/>
          <w:marBottom w:val="0"/>
          <w:divBdr>
            <w:top w:val="none" w:sz="0" w:space="0" w:color="auto"/>
            <w:left w:val="none" w:sz="0" w:space="0" w:color="auto"/>
            <w:bottom w:val="none" w:sz="0" w:space="0" w:color="auto"/>
            <w:right w:val="none" w:sz="0" w:space="0" w:color="auto"/>
          </w:divBdr>
          <w:divsChild>
            <w:div w:id="1006594950">
              <w:marLeft w:val="0"/>
              <w:marRight w:val="0"/>
              <w:marTop w:val="0"/>
              <w:marBottom w:val="0"/>
              <w:divBdr>
                <w:top w:val="none" w:sz="0" w:space="0" w:color="auto"/>
                <w:left w:val="none" w:sz="0" w:space="0" w:color="auto"/>
                <w:bottom w:val="none" w:sz="0" w:space="0" w:color="auto"/>
                <w:right w:val="none" w:sz="0" w:space="0" w:color="auto"/>
              </w:divBdr>
              <w:divsChild>
                <w:div w:id="521404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1621116">
      <w:bodyDiv w:val="1"/>
      <w:marLeft w:val="0"/>
      <w:marRight w:val="0"/>
      <w:marTop w:val="0"/>
      <w:marBottom w:val="0"/>
      <w:divBdr>
        <w:top w:val="none" w:sz="0" w:space="0" w:color="auto"/>
        <w:left w:val="none" w:sz="0" w:space="0" w:color="auto"/>
        <w:bottom w:val="none" w:sz="0" w:space="0" w:color="auto"/>
        <w:right w:val="none" w:sz="0" w:space="0" w:color="auto"/>
      </w:divBdr>
      <w:divsChild>
        <w:div w:id="1026757369">
          <w:marLeft w:val="0"/>
          <w:marRight w:val="0"/>
          <w:marTop w:val="0"/>
          <w:marBottom w:val="0"/>
          <w:divBdr>
            <w:top w:val="none" w:sz="0" w:space="0" w:color="auto"/>
            <w:left w:val="none" w:sz="0" w:space="0" w:color="auto"/>
            <w:bottom w:val="none" w:sz="0" w:space="0" w:color="auto"/>
            <w:right w:val="none" w:sz="0" w:space="0" w:color="auto"/>
          </w:divBdr>
        </w:div>
        <w:div w:id="1186796794">
          <w:marLeft w:val="0"/>
          <w:marRight w:val="0"/>
          <w:marTop w:val="0"/>
          <w:marBottom w:val="0"/>
          <w:divBdr>
            <w:top w:val="none" w:sz="0" w:space="0" w:color="auto"/>
            <w:left w:val="none" w:sz="0" w:space="0" w:color="auto"/>
            <w:bottom w:val="none" w:sz="0" w:space="0" w:color="auto"/>
            <w:right w:val="none" w:sz="0" w:space="0" w:color="auto"/>
          </w:divBdr>
          <w:divsChild>
            <w:div w:id="1679230124">
              <w:marLeft w:val="0"/>
              <w:marRight w:val="0"/>
              <w:marTop w:val="0"/>
              <w:marBottom w:val="0"/>
              <w:divBdr>
                <w:top w:val="none" w:sz="0" w:space="0" w:color="auto"/>
                <w:left w:val="none" w:sz="0" w:space="0" w:color="auto"/>
                <w:bottom w:val="none" w:sz="0" w:space="0" w:color="auto"/>
                <w:right w:val="none" w:sz="0" w:space="0" w:color="auto"/>
              </w:divBdr>
            </w:div>
          </w:divsChild>
        </w:div>
        <w:div w:id="946234932">
          <w:marLeft w:val="0"/>
          <w:marRight w:val="0"/>
          <w:marTop w:val="0"/>
          <w:marBottom w:val="0"/>
          <w:divBdr>
            <w:top w:val="none" w:sz="0" w:space="0" w:color="auto"/>
            <w:left w:val="none" w:sz="0" w:space="0" w:color="auto"/>
            <w:bottom w:val="none" w:sz="0" w:space="0" w:color="auto"/>
            <w:right w:val="none" w:sz="0" w:space="0" w:color="auto"/>
          </w:divBdr>
        </w:div>
        <w:div w:id="614293067">
          <w:marLeft w:val="0"/>
          <w:marRight w:val="0"/>
          <w:marTop w:val="0"/>
          <w:marBottom w:val="0"/>
          <w:divBdr>
            <w:top w:val="none" w:sz="0" w:space="0" w:color="auto"/>
            <w:left w:val="none" w:sz="0" w:space="0" w:color="auto"/>
            <w:bottom w:val="none" w:sz="0" w:space="0" w:color="auto"/>
            <w:right w:val="none" w:sz="0" w:space="0" w:color="auto"/>
          </w:divBdr>
          <w:divsChild>
            <w:div w:id="2092191030">
              <w:marLeft w:val="0"/>
              <w:marRight w:val="0"/>
              <w:marTop w:val="0"/>
              <w:marBottom w:val="0"/>
              <w:divBdr>
                <w:top w:val="none" w:sz="0" w:space="0" w:color="auto"/>
                <w:left w:val="none" w:sz="0" w:space="0" w:color="auto"/>
                <w:bottom w:val="none" w:sz="0" w:space="0" w:color="auto"/>
                <w:right w:val="none" w:sz="0" w:space="0" w:color="auto"/>
              </w:divBdr>
            </w:div>
          </w:divsChild>
        </w:div>
        <w:div w:id="101073223">
          <w:marLeft w:val="0"/>
          <w:marRight w:val="0"/>
          <w:marTop w:val="0"/>
          <w:marBottom w:val="0"/>
          <w:divBdr>
            <w:top w:val="none" w:sz="0" w:space="0" w:color="auto"/>
            <w:left w:val="none" w:sz="0" w:space="0" w:color="auto"/>
            <w:bottom w:val="none" w:sz="0" w:space="0" w:color="auto"/>
            <w:right w:val="none" w:sz="0" w:space="0" w:color="auto"/>
          </w:divBdr>
        </w:div>
        <w:div w:id="771052612">
          <w:marLeft w:val="0"/>
          <w:marRight w:val="0"/>
          <w:marTop w:val="0"/>
          <w:marBottom w:val="0"/>
          <w:divBdr>
            <w:top w:val="none" w:sz="0" w:space="0" w:color="auto"/>
            <w:left w:val="none" w:sz="0" w:space="0" w:color="auto"/>
            <w:bottom w:val="none" w:sz="0" w:space="0" w:color="auto"/>
            <w:right w:val="none" w:sz="0" w:space="0" w:color="auto"/>
          </w:divBdr>
          <w:divsChild>
            <w:div w:id="1400639804">
              <w:marLeft w:val="0"/>
              <w:marRight w:val="0"/>
              <w:marTop w:val="0"/>
              <w:marBottom w:val="0"/>
              <w:divBdr>
                <w:top w:val="none" w:sz="0" w:space="0" w:color="auto"/>
                <w:left w:val="none" w:sz="0" w:space="0" w:color="auto"/>
                <w:bottom w:val="none" w:sz="0" w:space="0" w:color="auto"/>
                <w:right w:val="none" w:sz="0" w:space="0" w:color="auto"/>
              </w:divBdr>
            </w:div>
          </w:divsChild>
        </w:div>
        <w:div w:id="1625044188">
          <w:marLeft w:val="0"/>
          <w:marRight w:val="0"/>
          <w:marTop w:val="0"/>
          <w:marBottom w:val="0"/>
          <w:divBdr>
            <w:top w:val="none" w:sz="0" w:space="0" w:color="auto"/>
            <w:left w:val="none" w:sz="0" w:space="0" w:color="auto"/>
            <w:bottom w:val="none" w:sz="0" w:space="0" w:color="auto"/>
            <w:right w:val="none" w:sz="0" w:space="0" w:color="auto"/>
          </w:divBdr>
        </w:div>
        <w:div w:id="878279605">
          <w:marLeft w:val="0"/>
          <w:marRight w:val="0"/>
          <w:marTop w:val="0"/>
          <w:marBottom w:val="0"/>
          <w:divBdr>
            <w:top w:val="none" w:sz="0" w:space="0" w:color="auto"/>
            <w:left w:val="none" w:sz="0" w:space="0" w:color="auto"/>
            <w:bottom w:val="none" w:sz="0" w:space="0" w:color="auto"/>
            <w:right w:val="none" w:sz="0" w:space="0" w:color="auto"/>
          </w:divBdr>
          <w:divsChild>
            <w:div w:id="1844782531">
              <w:marLeft w:val="0"/>
              <w:marRight w:val="0"/>
              <w:marTop w:val="0"/>
              <w:marBottom w:val="0"/>
              <w:divBdr>
                <w:top w:val="none" w:sz="0" w:space="0" w:color="auto"/>
                <w:left w:val="none" w:sz="0" w:space="0" w:color="auto"/>
                <w:bottom w:val="none" w:sz="0" w:space="0" w:color="auto"/>
                <w:right w:val="none" w:sz="0" w:space="0" w:color="auto"/>
              </w:divBdr>
            </w:div>
          </w:divsChild>
        </w:div>
        <w:div w:id="1761440932">
          <w:marLeft w:val="0"/>
          <w:marRight w:val="0"/>
          <w:marTop w:val="0"/>
          <w:marBottom w:val="0"/>
          <w:divBdr>
            <w:top w:val="none" w:sz="0" w:space="0" w:color="auto"/>
            <w:left w:val="none" w:sz="0" w:space="0" w:color="auto"/>
            <w:bottom w:val="none" w:sz="0" w:space="0" w:color="auto"/>
            <w:right w:val="none" w:sz="0" w:space="0" w:color="auto"/>
          </w:divBdr>
        </w:div>
        <w:div w:id="1444770002">
          <w:marLeft w:val="0"/>
          <w:marRight w:val="0"/>
          <w:marTop w:val="0"/>
          <w:marBottom w:val="0"/>
          <w:divBdr>
            <w:top w:val="none" w:sz="0" w:space="0" w:color="auto"/>
            <w:left w:val="none" w:sz="0" w:space="0" w:color="auto"/>
            <w:bottom w:val="none" w:sz="0" w:space="0" w:color="auto"/>
            <w:right w:val="none" w:sz="0" w:space="0" w:color="auto"/>
          </w:divBdr>
          <w:divsChild>
            <w:div w:id="1908105208">
              <w:marLeft w:val="0"/>
              <w:marRight w:val="0"/>
              <w:marTop w:val="0"/>
              <w:marBottom w:val="0"/>
              <w:divBdr>
                <w:top w:val="none" w:sz="0" w:space="0" w:color="auto"/>
                <w:left w:val="none" w:sz="0" w:space="0" w:color="auto"/>
                <w:bottom w:val="none" w:sz="0" w:space="0" w:color="auto"/>
                <w:right w:val="none" w:sz="0" w:space="0" w:color="auto"/>
              </w:divBdr>
            </w:div>
          </w:divsChild>
        </w:div>
        <w:div w:id="1521427551">
          <w:marLeft w:val="0"/>
          <w:marRight w:val="0"/>
          <w:marTop w:val="0"/>
          <w:marBottom w:val="0"/>
          <w:divBdr>
            <w:top w:val="none" w:sz="0" w:space="0" w:color="auto"/>
            <w:left w:val="none" w:sz="0" w:space="0" w:color="auto"/>
            <w:bottom w:val="none" w:sz="0" w:space="0" w:color="auto"/>
            <w:right w:val="none" w:sz="0" w:space="0" w:color="auto"/>
          </w:divBdr>
        </w:div>
        <w:div w:id="2112894886">
          <w:marLeft w:val="0"/>
          <w:marRight w:val="0"/>
          <w:marTop w:val="0"/>
          <w:marBottom w:val="0"/>
          <w:divBdr>
            <w:top w:val="none" w:sz="0" w:space="0" w:color="auto"/>
            <w:left w:val="none" w:sz="0" w:space="0" w:color="auto"/>
            <w:bottom w:val="none" w:sz="0" w:space="0" w:color="auto"/>
            <w:right w:val="none" w:sz="0" w:space="0" w:color="auto"/>
          </w:divBdr>
          <w:divsChild>
            <w:div w:id="1467894305">
              <w:marLeft w:val="0"/>
              <w:marRight w:val="0"/>
              <w:marTop w:val="0"/>
              <w:marBottom w:val="0"/>
              <w:divBdr>
                <w:top w:val="none" w:sz="0" w:space="0" w:color="auto"/>
                <w:left w:val="none" w:sz="0" w:space="0" w:color="auto"/>
                <w:bottom w:val="none" w:sz="0" w:space="0" w:color="auto"/>
                <w:right w:val="none" w:sz="0" w:space="0" w:color="auto"/>
              </w:divBdr>
            </w:div>
          </w:divsChild>
        </w:div>
        <w:div w:id="1711344658">
          <w:marLeft w:val="0"/>
          <w:marRight w:val="0"/>
          <w:marTop w:val="0"/>
          <w:marBottom w:val="0"/>
          <w:divBdr>
            <w:top w:val="none" w:sz="0" w:space="0" w:color="auto"/>
            <w:left w:val="none" w:sz="0" w:space="0" w:color="auto"/>
            <w:bottom w:val="none" w:sz="0" w:space="0" w:color="auto"/>
            <w:right w:val="none" w:sz="0" w:space="0" w:color="auto"/>
          </w:divBdr>
        </w:div>
        <w:div w:id="1372800491">
          <w:marLeft w:val="0"/>
          <w:marRight w:val="0"/>
          <w:marTop w:val="0"/>
          <w:marBottom w:val="0"/>
          <w:divBdr>
            <w:top w:val="none" w:sz="0" w:space="0" w:color="auto"/>
            <w:left w:val="none" w:sz="0" w:space="0" w:color="auto"/>
            <w:bottom w:val="none" w:sz="0" w:space="0" w:color="auto"/>
            <w:right w:val="none" w:sz="0" w:space="0" w:color="auto"/>
          </w:divBdr>
          <w:divsChild>
            <w:div w:id="150951040">
              <w:marLeft w:val="0"/>
              <w:marRight w:val="0"/>
              <w:marTop w:val="0"/>
              <w:marBottom w:val="0"/>
              <w:divBdr>
                <w:top w:val="none" w:sz="0" w:space="0" w:color="auto"/>
                <w:left w:val="none" w:sz="0" w:space="0" w:color="auto"/>
                <w:bottom w:val="none" w:sz="0" w:space="0" w:color="auto"/>
                <w:right w:val="none" w:sz="0" w:space="0" w:color="auto"/>
              </w:divBdr>
            </w:div>
          </w:divsChild>
        </w:div>
        <w:div w:id="1421416317">
          <w:marLeft w:val="0"/>
          <w:marRight w:val="0"/>
          <w:marTop w:val="300"/>
          <w:marBottom w:val="0"/>
          <w:divBdr>
            <w:top w:val="none" w:sz="0" w:space="0" w:color="auto"/>
            <w:left w:val="none" w:sz="0" w:space="0" w:color="auto"/>
            <w:bottom w:val="none" w:sz="0" w:space="0" w:color="auto"/>
            <w:right w:val="none" w:sz="0" w:space="0" w:color="auto"/>
          </w:divBdr>
          <w:divsChild>
            <w:div w:id="951060930">
              <w:marLeft w:val="0"/>
              <w:marRight w:val="0"/>
              <w:marTop w:val="0"/>
              <w:marBottom w:val="0"/>
              <w:divBdr>
                <w:top w:val="none" w:sz="0" w:space="0" w:color="auto"/>
                <w:left w:val="none" w:sz="0" w:space="0" w:color="auto"/>
                <w:bottom w:val="none" w:sz="0" w:space="0" w:color="auto"/>
                <w:right w:val="none" w:sz="0" w:space="0" w:color="auto"/>
              </w:divBdr>
              <w:divsChild>
                <w:div w:id="1487549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4657978">
          <w:marLeft w:val="0"/>
          <w:marRight w:val="0"/>
          <w:marTop w:val="300"/>
          <w:marBottom w:val="0"/>
          <w:divBdr>
            <w:top w:val="none" w:sz="0" w:space="0" w:color="auto"/>
            <w:left w:val="none" w:sz="0" w:space="0" w:color="auto"/>
            <w:bottom w:val="none" w:sz="0" w:space="0" w:color="auto"/>
            <w:right w:val="none" w:sz="0" w:space="0" w:color="auto"/>
          </w:divBdr>
          <w:divsChild>
            <w:div w:id="485901946">
              <w:marLeft w:val="0"/>
              <w:marRight w:val="0"/>
              <w:marTop w:val="0"/>
              <w:marBottom w:val="0"/>
              <w:divBdr>
                <w:top w:val="none" w:sz="0" w:space="0" w:color="auto"/>
                <w:left w:val="none" w:sz="0" w:space="0" w:color="auto"/>
                <w:bottom w:val="none" w:sz="0" w:space="0" w:color="auto"/>
                <w:right w:val="none" w:sz="0" w:space="0" w:color="auto"/>
              </w:divBdr>
              <w:divsChild>
                <w:div w:id="902066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0544628">
          <w:marLeft w:val="0"/>
          <w:marRight w:val="0"/>
          <w:marTop w:val="300"/>
          <w:marBottom w:val="0"/>
          <w:divBdr>
            <w:top w:val="none" w:sz="0" w:space="0" w:color="auto"/>
            <w:left w:val="none" w:sz="0" w:space="0" w:color="auto"/>
            <w:bottom w:val="none" w:sz="0" w:space="0" w:color="auto"/>
            <w:right w:val="none" w:sz="0" w:space="0" w:color="auto"/>
          </w:divBdr>
          <w:divsChild>
            <w:div w:id="217058082">
              <w:marLeft w:val="0"/>
              <w:marRight w:val="0"/>
              <w:marTop w:val="0"/>
              <w:marBottom w:val="0"/>
              <w:divBdr>
                <w:top w:val="none" w:sz="0" w:space="0" w:color="auto"/>
                <w:left w:val="none" w:sz="0" w:space="0" w:color="auto"/>
                <w:bottom w:val="none" w:sz="0" w:space="0" w:color="auto"/>
                <w:right w:val="none" w:sz="0" w:space="0" w:color="auto"/>
              </w:divBdr>
              <w:divsChild>
                <w:div w:id="2147355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2595128">
      <w:bodyDiv w:val="1"/>
      <w:marLeft w:val="0"/>
      <w:marRight w:val="0"/>
      <w:marTop w:val="0"/>
      <w:marBottom w:val="0"/>
      <w:divBdr>
        <w:top w:val="none" w:sz="0" w:space="0" w:color="auto"/>
        <w:left w:val="none" w:sz="0" w:space="0" w:color="auto"/>
        <w:bottom w:val="none" w:sz="0" w:space="0" w:color="auto"/>
        <w:right w:val="none" w:sz="0" w:space="0" w:color="auto"/>
      </w:divBdr>
      <w:divsChild>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74061289">
          <w:marLeft w:val="0"/>
          <w:marRight w:val="0"/>
          <w:marTop w:val="0"/>
          <w:marBottom w:val="0"/>
          <w:divBdr>
            <w:top w:val="none" w:sz="0" w:space="0" w:color="auto"/>
            <w:left w:val="none" w:sz="0" w:space="0" w:color="auto"/>
            <w:bottom w:val="none" w:sz="0" w:space="0" w:color="auto"/>
            <w:right w:val="none" w:sz="0" w:space="0" w:color="auto"/>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sChild>
            <w:div w:id="513495843">
              <w:marLeft w:val="0"/>
              <w:marRight w:val="0"/>
              <w:marTop w:val="0"/>
              <w:marBottom w:val="0"/>
              <w:divBdr>
                <w:top w:val="none" w:sz="0" w:space="0" w:color="auto"/>
                <w:left w:val="none" w:sz="0" w:space="0" w:color="auto"/>
                <w:bottom w:val="none" w:sz="0" w:space="0" w:color="auto"/>
                <w:right w:val="none" w:sz="0" w:space="0" w:color="auto"/>
              </w:divBdr>
            </w:div>
          </w:divsChild>
        </w:div>
        <w:div w:id="297224230">
          <w:marLeft w:val="0"/>
          <w:marRight w:val="0"/>
          <w:marTop w:val="0"/>
          <w:marBottom w:val="0"/>
          <w:divBdr>
            <w:top w:val="none" w:sz="0" w:space="0" w:color="auto"/>
            <w:left w:val="none" w:sz="0" w:space="0" w:color="auto"/>
            <w:bottom w:val="none" w:sz="0" w:space="0" w:color="auto"/>
            <w:right w:val="none" w:sz="0" w:space="0" w:color="auto"/>
          </w:divBdr>
          <w:divsChild>
            <w:div w:id="129178473">
              <w:marLeft w:val="0"/>
              <w:marRight w:val="0"/>
              <w:marTop w:val="0"/>
              <w:marBottom w:val="0"/>
              <w:divBdr>
                <w:top w:val="none" w:sz="0" w:space="0" w:color="auto"/>
                <w:left w:val="none" w:sz="0" w:space="0" w:color="auto"/>
                <w:bottom w:val="none" w:sz="0" w:space="0" w:color="auto"/>
                <w:right w:val="none" w:sz="0" w:space="0" w:color="auto"/>
              </w:divBdr>
            </w:div>
          </w:divsChild>
        </w:div>
        <w:div w:id="341736567">
          <w:marLeft w:val="0"/>
          <w:marRight w:val="0"/>
          <w:marTop w:val="0"/>
          <w:marBottom w:val="0"/>
          <w:divBdr>
            <w:top w:val="none" w:sz="0" w:space="0" w:color="auto"/>
            <w:left w:val="none" w:sz="0" w:space="0" w:color="auto"/>
            <w:bottom w:val="none" w:sz="0" w:space="0" w:color="auto"/>
            <w:right w:val="none" w:sz="0" w:space="0" w:color="auto"/>
          </w:divBdr>
          <w:divsChild>
            <w:div w:id="869998952">
              <w:marLeft w:val="0"/>
              <w:marRight w:val="0"/>
              <w:marTop w:val="0"/>
              <w:marBottom w:val="0"/>
              <w:divBdr>
                <w:top w:val="none" w:sz="0" w:space="0" w:color="auto"/>
                <w:left w:val="none" w:sz="0" w:space="0" w:color="auto"/>
                <w:bottom w:val="none" w:sz="0" w:space="0" w:color="auto"/>
                <w:right w:val="none" w:sz="0" w:space="0" w:color="auto"/>
              </w:divBdr>
            </w:div>
          </w:divsChild>
        </w:div>
        <w:div w:id="371616608">
          <w:marLeft w:val="0"/>
          <w:marRight w:val="0"/>
          <w:marTop w:val="0"/>
          <w:marBottom w:val="0"/>
          <w:divBdr>
            <w:top w:val="none" w:sz="0" w:space="0" w:color="auto"/>
            <w:left w:val="none" w:sz="0" w:space="0" w:color="auto"/>
            <w:bottom w:val="none" w:sz="0" w:space="0" w:color="auto"/>
            <w:right w:val="none" w:sz="0" w:space="0" w:color="auto"/>
          </w:divBdr>
        </w:div>
        <w:div w:id="432211937">
          <w:marLeft w:val="0"/>
          <w:marRight w:val="0"/>
          <w:marTop w:val="0"/>
          <w:marBottom w:val="0"/>
          <w:divBdr>
            <w:top w:val="none" w:sz="0" w:space="0" w:color="auto"/>
            <w:left w:val="none" w:sz="0" w:space="0" w:color="auto"/>
            <w:bottom w:val="none" w:sz="0" w:space="0" w:color="auto"/>
            <w:right w:val="none" w:sz="0" w:space="0" w:color="auto"/>
          </w:divBdr>
        </w:div>
        <w:div w:id="491794840">
          <w:marLeft w:val="0"/>
          <w:marRight w:val="0"/>
          <w:marTop w:val="0"/>
          <w:marBottom w:val="0"/>
          <w:divBdr>
            <w:top w:val="none" w:sz="0" w:space="0" w:color="auto"/>
            <w:left w:val="none" w:sz="0" w:space="0" w:color="auto"/>
            <w:bottom w:val="none" w:sz="0" w:space="0" w:color="auto"/>
            <w:right w:val="none" w:sz="0" w:space="0" w:color="auto"/>
          </w:divBdr>
          <w:divsChild>
            <w:div w:id="1548566580">
              <w:marLeft w:val="0"/>
              <w:marRight w:val="0"/>
              <w:marTop w:val="0"/>
              <w:marBottom w:val="0"/>
              <w:divBdr>
                <w:top w:val="none" w:sz="0" w:space="0" w:color="auto"/>
                <w:left w:val="none" w:sz="0" w:space="0" w:color="auto"/>
                <w:bottom w:val="none" w:sz="0" w:space="0" w:color="auto"/>
                <w:right w:val="none" w:sz="0" w:space="0" w:color="auto"/>
              </w:divBdr>
            </w:div>
          </w:divsChild>
        </w:div>
        <w:div w:id="492139807">
          <w:marLeft w:val="0"/>
          <w:marRight w:val="0"/>
          <w:marTop w:val="0"/>
          <w:marBottom w:val="0"/>
          <w:divBdr>
            <w:top w:val="none" w:sz="0" w:space="0" w:color="auto"/>
            <w:left w:val="none" w:sz="0" w:space="0" w:color="auto"/>
            <w:bottom w:val="none" w:sz="0" w:space="0" w:color="auto"/>
            <w:right w:val="none" w:sz="0" w:space="0" w:color="auto"/>
          </w:divBdr>
        </w:div>
        <w:div w:id="611592296">
          <w:marLeft w:val="0"/>
          <w:marRight w:val="0"/>
          <w:marTop w:val="300"/>
          <w:marBottom w:val="0"/>
          <w:divBdr>
            <w:top w:val="none" w:sz="0" w:space="0" w:color="auto"/>
            <w:left w:val="none" w:sz="0" w:space="0" w:color="auto"/>
            <w:bottom w:val="none" w:sz="0" w:space="0" w:color="auto"/>
            <w:right w:val="none" w:sz="0" w:space="0" w:color="auto"/>
          </w:divBdr>
          <w:divsChild>
            <w:div w:id="361708209">
              <w:marLeft w:val="0"/>
              <w:marRight w:val="0"/>
              <w:marTop w:val="0"/>
              <w:marBottom w:val="0"/>
              <w:divBdr>
                <w:top w:val="none" w:sz="0" w:space="0" w:color="auto"/>
                <w:left w:val="none" w:sz="0" w:space="0" w:color="auto"/>
                <w:bottom w:val="none" w:sz="0" w:space="0" w:color="auto"/>
                <w:right w:val="none" w:sz="0" w:space="0" w:color="auto"/>
              </w:divBdr>
              <w:divsChild>
                <w:div w:id="273443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4632578">
          <w:marLeft w:val="0"/>
          <w:marRight w:val="0"/>
          <w:marTop w:val="0"/>
          <w:marBottom w:val="0"/>
          <w:divBdr>
            <w:top w:val="none" w:sz="0" w:space="0" w:color="auto"/>
            <w:left w:val="none" w:sz="0" w:space="0" w:color="auto"/>
            <w:bottom w:val="none" w:sz="0" w:space="0" w:color="auto"/>
            <w:right w:val="none" w:sz="0" w:space="0" w:color="auto"/>
          </w:divBdr>
        </w:div>
        <w:div w:id="955910874">
          <w:marLeft w:val="0"/>
          <w:marRight w:val="0"/>
          <w:marTop w:val="0"/>
          <w:marBottom w:val="0"/>
          <w:divBdr>
            <w:top w:val="none" w:sz="0" w:space="0" w:color="auto"/>
            <w:left w:val="none" w:sz="0" w:space="0" w:color="auto"/>
            <w:bottom w:val="none" w:sz="0" w:space="0" w:color="auto"/>
            <w:right w:val="none" w:sz="0" w:space="0" w:color="auto"/>
          </w:divBdr>
          <w:divsChild>
            <w:div w:id="1131560942">
              <w:marLeft w:val="0"/>
              <w:marRight w:val="0"/>
              <w:marTop w:val="0"/>
              <w:marBottom w:val="0"/>
              <w:divBdr>
                <w:top w:val="none" w:sz="0" w:space="0" w:color="auto"/>
                <w:left w:val="none" w:sz="0" w:space="0" w:color="auto"/>
                <w:bottom w:val="none" w:sz="0" w:space="0" w:color="auto"/>
                <w:right w:val="none" w:sz="0" w:space="0" w:color="auto"/>
              </w:divBdr>
            </w:div>
          </w:divsChild>
        </w:div>
        <w:div w:id="978874270">
          <w:marLeft w:val="0"/>
          <w:marRight w:val="0"/>
          <w:marTop w:val="300"/>
          <w:marBottom w:val="0"/>
          <w:divBdr>
            <w:top w:val="none" w:sz="0" w:space="0" w:color="auto"/>
            <w:left w:val="none" w:sz="0" w:space="0" w:color="auto"/>
            <w:bottom w:val="none" w:sz="0" w:space="0" w:color="auto"/>
            <w:right w:val="none" w:sz="0" w:space="0" w:color="auto"/>
          </w:divBdr>
          <w:divsChild>
            <w:div w:id="594479716">
              <w:marLeft w:val="0"/>
              <w:marRight w:val="0"/>
              <w:marTop w:val="0"/>
              <w:marBottom w:val="0"/>
              <w:divBdr>
                <w:top w:val="none" w:sz="0" w:space="0" w:color="auto"/>
                <w:left w:val="none" w:sz="0" w:space="0" w:color="auto"/>
                <w:bottom w:val="none" w:sz="0" w:space="0" w:color="auto"/>
                <w:right w:val="none" w:sz="0" w:space="0" w:color="auto"/>
              </w:divBdr>
              <w:divsChild>
                <w:div w:id="2136560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420435">
          <w:marLeft w:val="0"/>
          <w:marRight w:val="0"/>
          <w:marTop w:val="300"/>
          <w:marBottom w:val="0"/>
          <w:divBdr>
            <w:top w:val="none" w:sz="0" w:space="0" w:color="auto"/>
            <w:left w:val="none" w:sz="0" w:space="0" w:color="auto"/>
            <w:bottom w:val="none" w:sz="0" w:space="0" w:color="auto"/>
            <w:right w:val="none" w:sz="0" w:space="0" w:color="auto"/>
          </w:divBdr>
          <w:divsChild>
            <w:div w:id="645008346">
              <w:marLeft w:val="0"/>
              <w:marRight w:val="0"/>
              <w:marTop w:val="0"/>
              <w:marBottom w:val="0"/>
              <w:divBdr>
                <w:top w:val="none" w:sz="0" w:space="0" w:color="auto"/>
                <w:left w:val="none" w:sz="0" w:space="0" w:color="auto"/>
                <w:bottom w:val="none" w:sz="0" w:space="0" w:color="auto"/>
                <w:right w:val="none" w:sz="0" w:space="0" w:color="auto"/>
              </w:divBdr>
              <w:divsChild>
                <w:div w:id="721486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290398">
          <w:marLeft w:val="0"/>
          <w:marRight w:val="0"/>
          <w:marTop w:val="300"/>
          <w:marBottom w:val="0"/>
          <w:divBdr>
            <w:top w:val="none" w:sz="0" w:space="0" w:color="auto"/>
            <w:left w:val="none" w:sz="0" w:space="0" w:color="auto"/>
            <w:bottom w:val="none" w:sz="0" w:space="0" w:color="auto"/>
            <w:right w:val="none" w:sz="0" w:space="0" w:color="auto"/>
          </w:divBdr>
          <w:divsChild>
            <w:div w:id="1001154946">
              <w:marLeft w:val="0"/>
              <w:marRight w:val="0"/>
              <w:marTop w:val="0"/>
              <w:marBottom w:val="0"/>
              <w:divBdr>
                <w:top w:val="none" w:sz="0" w:space="0" w:color="auto"/>
                <w:left w:val="none" w:sz="0" w:space="0" w:color="auto"/>
                <w:bottom w:val="none" w:sz="0" w:space="0" w:color="auto"/>
                <w:right w:val="none" w:sz="0" w:space="0" w:color="auto"/>
              </w:divBdr>
              <w:divsChild>
                <w:div w:id="920942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324353">
          <w:marLeft w:val="0"/>
          <w:marRight w:val="0"/>
          <w:marTop w:val="0"/>
          <w:marBottom w:val="0"/>
          <w:divBdr>
            <w:top w:val="none" w:sz="0" w:space="0" w:color="auto"/>
            <w:left w:val="none" w:sz="0" w:space="0" w:color="auto"/>
            <w:bottom w:val="none" w:sz="0" w:space="0" w:color="auto"/>
            <w:right w:val="none" w:sz="0" w:space="0" w:color="auto"/>
          </w:divBdr>
        </w:div>
        <w:div w:id="1992054791">
          <w:marLeft w:val="0"/>
          <w:marRight w:val="0"/>
          <w:marTop w:val="0"/>
          <w:marBottom w:val="0"/>
          <w:divBdr>
            <w:top w:val="none" w:sz="0" w:space="0" w:color="auto"/>
            <w:left w:val="none" w:sz="0" w:space="0" w:color="auto"/>
            <w:bottom w:val="none" w:sz="0" w:space="0" w:color="auto"/>
            <w:right w:val="none" w:sz="0" w:space="0" w:color="auto"/>
          </w:divBdr>
          <w:divsChild>
            <w:div w:id="123832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214991">
      <w:bodyDiv w:val="1"/>
      <w:marLeft w:val="0"/>
      <w:marRight w:val="0"/>
      <w:marTop w:val="0"/>
      <w:marBottom w:val="0"/>
      <w:divBdr>
        <w:top w:val="none" w:sz="0" w:space="0" w:color="auto"/>
        <w:left w:val="none" w:sz="0" w:space="0" w:color="auto"/>
        <w:bottom w:val="none" w:sz="0" w:space="0" w:color="auto"/>
        <w:right w:val="none" w:sz="0" w:space="0" w:color="auto"/>
      </w:divBdr>
      <w:divsChild>
        <w:div w:id="1464542611">
          <w:marLeft w:val="0"/>
          <w:marRight w:val="0"/>
          <w:marTop w:val="0"/>
          <w:marBottom w:val="0"/>
          <w:divBdr>
            <w:top w:val="none" w:sz="0" w:space="0" w:color="auto"/>
            <w:left w:val="none" w:sz="0" w:space="0" w:color="auto"/>
            <w:bottom w:val="none" w:sz="0" w:space="0" w:color="auto"/>
            <w:right w:val="none" w:sz="0" w:space="0" w:color="auto"/>
          </w:divBdr>
          <w:divsChild>
            <w:div w:id="847788355">
              <w:marLeft w:val="0"/>
              <w:marRight w:val="0"/>
              <w:marTop w:val="0"/>
              <w:marBottom w:val="0"/>
              <w:divBdr>
                <w:top w:val="none" w:sz="0" w:space="0" w:color="auto"/>
                <w:left w:val="none" w:sz="0" w:space="0" w:color="auto"/>
                <w:bottom w:val="none" w:sz="0" w:space="0" w:color="auto"/>
                <w:right w:val="none" w:sz="0" w:space="0" w:color="auto"/>
              </w:divBdr>
            </w:div>
          </w:divsChild>
        </w:div>
        <w:div w:id="448738814">
          <w:marLeft w:val="0"/>
          <w:marRight w:val="0"/>
          <w:marTop w:val="0"/>
          <w:marBottom w:val="0"/>
          <w:divBdr>
            <w:top w:val="none" w:sz="0" w:space="0" w:color="auto"/>
            <w:left w:val="none" w:sz="0" w:space="0" w:color="auto"/>
            <w:bottom w:val="none" w:sz="0" w:space="0" w:color="auto"/>
            <w:right w:val="none" w:sz="0" w:space="0" w:color="auto"/>
          </w:divBdr>
        </w:div>
        <w:div w:id="896934017">
          <w:marLeft w:val="0"/>
          <w:marRight w:val="0"/>
          <w:marTop w:val="0"/>
          <w:marBottom w:val="0"/>
          <w:divBdr>
            <w:top w:val="none" w:sz="0" w:space="0" w:color="auto"/>
            <w:left w:val="none" w:sz="0" w:space="0" w:color="auto"/>
            <w:bottom w:val="none" w:sz="0" w:space="0" w:color="auto"/>
            <w:right w:val="none" w:sz="0" w:space="0" w:color="auto"/>
          </w:divBdr>
          <w:divsChild>
            <w:div w:id="1575821509">
              <w:marLeft w:val="0"/>
              <w:marRight w:val="0"/>
              <w:marTop w:val="0"/>
              <w:marBottom w:val="0"/>
              <w:divBdr>
                <w:top w:val="none" w:sz="0" w:space="0" w:color="auto"/>
                <w:left w:val="none" w:sz="0" w:space="0" w:color="auto"/>
                <w:bottom w:val="none" w:sz="0" w:space="0" w:color="auto"/>
                <w:right w:val="none" w:sz="0" w:space="0" w:color="auto"/>
              </w:divBdr>
            </w:div>
          </w:divsChild>
        </w:div>
        <w:div w:id="2066485225">
          <w:marLeft w:val="0"/>
          <w:marRight w:val="0"/>
          <w:marTop w:val="0"/>
          <w:marBottom w:val="0"/>
          <w:divBdr>
            <w:top w:val="none" w:sz="0" w:space="0" w:color="auto"/>
            <w:left w:val="none" w:sz="0" w:space="0" w:color="auto"/>
            <w:bottom w:val="none" w:sz="0" w:space="0" w:color="auto"/>
            <w:right w:val="none" w:sz="0" w:space="0" w:color="auto"/>
          </w:divBdr>
        </w:div>
        <w:div w:id="335882536">
          <w:marLeft w:val="0"/>
          <w:marRight w:val="0"/>
          <w:marTop w:val="0"/>
          <w:marBottom w:val="0"/>
          <w:divBdr>
            <w:top w:val="none" w:sz="0" w:space="0" w:color="auto"/>
            <w:left w:val="none" w:sz="0" w:space="0" w:color="auto"/>
            <w:bottom w:val="none" w:sz="0" w:space="0" w:color="auto"/>
            <w:right w:val="none" w:sz="0" w:space="0" w:color="auto"/>
          </w:divBdr>
          <w:divsChild>
            <w:div w:id="1837647467">
              <w:marLeft w:val="0"/>
              <w:marRight w:val="0"/>
              <w:marTop w:val="0"/>
              <w:marBottom w:val="0"/>
              <w:divBdr>
                <w:top w:val="none" w:sz="0" w:space="0" w:color="auto"/>
                <w:left w:val="none" w:sz="0" w:space="0" w:color="auto"/>
                <w:bottom w:val="none" w:sz="0" w:space="0" w:color="auto"/>
                <w:right w:val="none" w:sz="0" w:space="0" w:color="auto"/>
              </w:divBdr>
            </w:div>
          </w:divsChild>
        </w:div>
        <w:div w:id="1988783437">
          <w:marLeft w:val="0"/>
          <w:marRight w:val="0"/>
          <w:marTop w:val="0"/>
          <w:marBottom w:val="0"/>
          <w:divBdr>
            <w:top w:val="none" w:sz="0" w:space="0" w:color="auto"/>
            <w:left w:val="none" w:sz="0" w:space="0" w:color="auto"/>
            <w:bottom w:val="none" w:sz="0" w:space="0" w:color="auto"/>
            <w:right w:val="none" w:sz="0" w:space="0" w:color="auto"/>
          </w:divBdr>
        </w:div>
        <w:div w:id="1369716338">
          <w:marLeft w:val="0"/>
          <w:marRight w:val="0"/>
          <w:marTop w:val="0"/>
          <w:marBottom w:val="0"/>
          <w:divBdr>
            <w:top w:val="none" w:sz="0" w:space="0" w:color="auto"/>
            <w:left w:val="none" w:sz="0" w:space="0" w:color="auto"/>
            <w:bottom w:val="none" w:sz="0" w:space="0" w:color="auto"/>
            <w:right w:val="none" w:sz="0" w:space="0" w:color="auto"/>
          </w:divBdr>
          <w:divsChild>
            <w:div w:id="1383286114">
              <w:marLeft w:val="0"/>
              <w:marRight w:val="0"/>
              <w:marTop w:val="0"/>
              <w:marBottom w:val="0"/>
              <w:divBdr>
                <w:top w:val="none" w:sz="0" w:space="0" w:color="auto"/>
                <w:left w:val="none" w:sz="0" w:space="0" w:color="auto"/>
                <w:bottom w:val="none" w:sz="0" w:space="0" w:color="auto"/>
                <w:right w:val="none" w:sz="0" w:space="0" w:color="auto"/>
              </w:divBdr>
            </w:div>
          </w:divsChild>
        </w:div>
        <w:div w:id="1481967610">
          <w:marLeft w:val="0"/>
          <w:marRight w:val="0"/>
          <w:marTop w:val="0"/>
          <w:marBottom w:val="0"/>
          <w:divBdr>
            <w:top w:val="none" w:sz="0" w:space="0" w:color="auto"/>
            <w:left w:val="none" w:sz="0" w:space="0" w:color="auto"/>
            <w:bottom w:val="none" w:sz="0" w:space="0" w:color="auto"/>
            <w:right w:val="none" w:sz="0" w:space="0" w:color="auto"/>
          </w:divBdr>
        </w:div>
        <w:div w:id="347025572">
          <w:marLeft w:val="0"/>
          <w:marRight w:val="0"/>
          <w:marTop w:val="0"/>
          <w:marBottom w:val="0"/>
          <w:divBdr>
            <w:top w:val="none" w:sz="0" w:space="0" w:color="auto"/>
            <w:left w:val="none" w:sz="0" w:space="0" w:color="auto"/>
            <w:bottom w:val="none" w:sz="0" w:space="0" w:color="auto"/>
            <w:right w:val="none" w:sz="0" w:space="0" w:color="auto"/>
          </w:divBdr>
          <w:divsChild>
            <w:div w:id="2053996370">
              <w:marLeft w:val="0"/>
              <w:marRight w:val="0"/>
              <w:marTop w:val="0"/>
              <w:marBottom w:val="0"/>
              <w:divBdr>
                <w:top w:val="none" w:sz="0" w:space="0" w:color="auto"/>
                <w:left w:val="none" w:sz="0" w:space="0" w:color="auto"/>
                <w:bottom w:val="none" w:sz="0" w:space="0" w:color="auto"/>
                <w:right w:val="none" w:sz="0" w:space="0" w:color="auto"/>
              </w:divBdr>
            </w:div>
          </w:divsChild>
        </w:div>
        <w:div w:id="327290448">
          <w:marLeft w:val="0"/>
          <w:marRight w:val="0"/>
          <w:marTop w:val="0"/>
          <w:marBottom w:val="0"/>
          <w:divBdr>
            <w:top w:val="none" w:sz="0" w:space="0" w:color="auto"/>
            <w:left w:val="none" w:sz="0" w:space="0" w:color="auto"/>
            <w:bottom w:val="none" w:sz="0" w:space="0" w:color="auto"/>
            <w:right w:val="none" w:sz="0" w:space="0" w:color="auto"/>
          </w:divBdr>
        </w:div>
        <w:div w:id="196353114">
          <w:marLeft w:val="0"/>
          <w:marRight w:val="0"/>
          <w:marTop w:val="0"/>
          <w:marBottom w:val="0"/>
          <w:divBdr>
            <w:top w:val="none" w:sz="0" w:space="0" w:color="auto"/>
            <w:left w:val="none" w:sz="0" w:space="0" w:color="auto"/>
            <w:bottom w:val="none" w:sz="0" w:space="0" w:color="auto"/>
            <w:right w:val="none" w:sz="0" w:space="0" w:color="auto"/>
          </w:divBdr>
          <w:divsChild>
            <w:div w:id="213855098">
              <w:marLeft w:val="0"/>
              <w:marRight w:val="0"/>
              <w:marTop w:val="0"/>
              <w:marBottom w:val="0"/>
              <w:divBdr>
                <w:top w:val="none" w:sz="0" w:space="0" w:color="auto"/>
                <w:left w:val="none" w:sz="0" w:space="0" w:color="auto"/>
                <w:bottom w:val="none" w:sz="0" w:space="0" w:color="auto"/>
                <w:right w:val="none" w:sz="0" w:space="0" w:color="auto"/>
              </w:divBdr>
            </w:div>
          </w:divsChild>
        </w:div>
        <w:div w:id="933323555">
          <w:marLeft w:val="0"/>
          <w:marRight w:val="0"/>
          <w:marTop w:val="0"/>
          <w:marBottom w:val="0"/>
          <w:divBdr>
            <w:top w:val="none" w:sz="0" w:space="0" w:color="auto"/>
            <w:left w:val="none" w:sz="0" w:space="0" w:color="auto"/>
            <w:bottom w:val="none" w:sz="0" w:space="0" w:color="auto"/>
            <w:right w:val="none" w:sz="0" w:space="0" w:color="auto"/>
          </w:divBdr>
        </w:div>
        <w:div w:id="1038553202">
          <w:marLeft w:val="0"/>
          <w:marRight w:val="0"/>
          <w:marTop w:val="0"/>
          <w:marBottom w:val="0"/>
          <w:divBdr>
            <w:top w:val="none" w:sz="0" w:space="0" w:color="auto"/>
            <w:left w:val="none" w:sz="0" w:space="0" w:color="auto"/>
            <w:bottom w:val="none" w:sz="0" w:space="0" w:color="auto"/>
            <w:right w:val="none" w:sz="0" w:space="0" w:color="auto"/>
          </w:divBdr>
          <w:divsChild>
            <w:div w:id="1527984483">
              <w:marLeft w:val="0"/>
              <w:marRight w:val="0"/>
              <w:marTop w:val="0"/>
              <w:marBottom w:val="0"/>
              <w:divBdr>
                <w:top w:val="none" w:sz="0" w:space="0" w:color="auto"/>
                <w:left w:val="none" w:sz="0" w:space="0" w:color="auto"/>
                <w:bottom w:val="none" w:sz="0" w:space="0" w:color="auto"/>
                <w:right w:val="none" w:sz="0" w:space="0" w:color="auto"/>
              </w:divBdr>
            </w:div>
          </w:divsChild>
        </w:div>
        <w:div w:id="1219853548">
          <w:marLeft w:val="0"/>
          <w:marRight w:val="0"/>
          <w:marTop w:val="300"/>
          <w:marBottom w:val="0"/>
          <w:divBdr>
            <w:top w:val="none" w:sz="0" w:space="0" w:color="auto"/>
            <w:left w:val="none" w:sz="0" w:space="0" w:color="auto"/>
            <w:bottom w:val="none" w:sz="0" w:space="0" w:color="auto"/>
            <w:right w:val="none" w:sz="0" w:space="0" w:color="auto"/>
          </w:divBdr>
          <w:divsChild>
            <w:div w:id="327753725">
              <w:marLeft w:val="0"/>
              <w:marRight w:val="0"/>
              <w:marTop w:val="0"/>
              <w:marBottom w:val="0"/>
              <w:divBdr>
                <w:top w:val="none" w:sz="0" w:space="0" w:color="auto"/>
                <w:left w:val="none" w:sz="0" w:space="0" w:color="auto"/>
                <w:bottom w:val="none" w:sz="0" w:space="0" w:color="auto"/>
                <w:right w:val="none" w:sz="0" w:space="0" w:color="auto"/>
              </w:divBdr>
              <w:divsChild>
                <w:div w:id="1962612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530369">
          <w:marLeft w:val="0"/>
          <w:marRight w:val="0"/>
          <w:marTop w:val="300"/>
          <w:marBottom w:val="0"/>
          <w:divBdr>
            <w:top w:val="none" w:sz="0" w:space="0" w:color="auto"/>
            <w:left w:val="none" w:sz="0" w:space="0" w:color="auto"/>
            <w:bottom w:val="none" w:sz="0" w:space="0" w:color="auto"/>
            <w:right w:val="none" w:sz="0" w:space="0" w:color="auto"/>
          </w:divBdr>
          <w:divsChild>
            <w:div w:id="866794697">
              <w:marLeft w:val="0"/>
              <w:marRight w:val="0"/>
              <w:marTop w:val="0"/>
              <w:marBottom w:val="0"/>
              <w:divBdr>
                <w:top w:val="none" w:sz="0" w:space="0" w:color="auto"/>
                <w:left w:val="none" w:sz="0" w:space="0" w:color="auto"/>
                <w:bottom w:val="none" w:sz="0" w:space="0" w:color="auto"/>
                <w:right w:val="none" w:sz="0" w:space="0" w:color="auto"/>
              </w:divBdr>
              <w:divsChild>
                <w:div w:id="94906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6433890">
          <w:marLeft w:val="0"/>
          <w:marRight w:val="0"/>
          <w:marTop w:val="300"/>
          <w:marBottom w:val="0"/>
          <w:divBdr>
            <w:top w:val="none" w:sz="0" w:space="0" w:color="auto"/>
            <w:left w:val="none" w:sz="0" w:space="0" w:color="auto"/>
            <w:bottom w:val="none" w:sz="0" w:space="0" w:color="auto"/>
            <w:right w:val="none" w:sz="0" w:space="0" w:color="auto"/>
          </w:divBdr>
          <w:divsChild>
            <w:div w:id="390159976">
              <w:marLeft w:val="0"/>
              <w:marRight w:val="0"/>
              <w:marTop w:val="0"/>
              <w:marBottom w:val="0"/>
              <w:divBdr>
                <w:top w:val="none" w:sz="0" w:space="0" w:color="auto"/>
                <w:left w:val="none" w:sz="0" w:space="0" w:color="auto"/>
                <w:bottom w:val="none" w:sz="0" w:space="0" w:color="auto"/>
                <w:right w:val="none" w:sz="0" w:space="0" w:color="auto"/>
              </w:divBdr>
              <w:divsChild>
                <w:div w:id="1221141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038376">
          <w:marLeft w:val="0"/>
          <w:marRight w:val="0"/>
          <w:marTop w:val="300"/>
          <w:marBottom w:val="0"/>
          <w:divBdr>
            <w:top w:val="none" w:sz="0" w:space="0" w:color="auto"/>
            <w:left w:val="none" w:sz="0" w:space="0" w:color="auto"/>
            <w:bottom w:val="none" w:sz="0" w:space="0" w:color="auto"/>
            <w:right w:val="none" w:sz="0" w:space="0" w:color="auto"/>
          </w:divBdr>
          <w:divsChild>
            <w:div w:id="1485704058">
              <w:marLeft w:val="0"/>
              <w:marRight w:val="0"/>
              <w:marTop w:val="0"/>
              <w:marBottom w:val="0"/>
              <w:divBdr>
                <w:top w:val="none" w:sz="0" w:space="0" w:color="auto"/>
                <w:left w:val="none" w:sz="0" w:space="0" w:color="auto"/>
                <w:bottom w:val="none" w:sz="0" w:space="0" w:color="auto"/>
                <w:right w:val="none" w:sz="0" w:space="0" w:color="auto"/>
              </w:divBdr>
              <w:divsChild>
                <w:div w:id="1855656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6838511">
      <w:bodyDiv w:val="1"/>
      <w:marLeft w:val="0"/>
      <w:marRight w:val="0"/>
      <w:marTop w:val="0"/>
      <w:marBottom w:val="0"/>
      <w:divBdr>
        <w:top w:val="none" w:sz="0" w:space="0" w:color="auto"/>
        <w:left w:val="none" w:sz="0" w:space="0" w:color="auto"/>
        <w:bottom w:val="none" w:sz="0" w:space="0" w:color="auto"/>
        <w:right w:val="none" w:sz="0" w:space="0" w:color="auto"/>
      </w:divBdr>
    </w:div>
    <w:div w:id="597517542">
      <w:bodyDiv w:val="1"/>
      <w:marLeft w:val="0"/>
      <w:marRight w:val="0"/>
      <w:marTop w:val="0"/>
      <w:marBottom w:val="0"/>
      <w:divBdr>
        <w:top w:val="none" w:sz="0" w:space="0" w:color="auto"/>
        <w:left w:val="none" w:sz="0" w:space="0" w:color="auto"/>
        <w:bottom w:val="none" w:sz="0" w:space="0" w:color="auto"/>
        <w:right w:val="none" w:sz="0" w:space="0" w:color="auto"/>
      </w:divBdr>
      <w:divsChild>
        <w:div w:id="1322388763">
          <w:marLeft w:val="0"/>
          <w:marRight w:val="0"/>
          <w:marTop w:val="0"/>
          <w:marBottom w:val="0"/>
          <w:divBdr>
            <w:top w:val="none" w:sz="0" w:space="0" w:color="auto"/>
            <w:left w:val="none" w:sz="0" w:space="0" w:color="auto"/>
            <w:bottom w:val="none" w:sz="0" w:space="0" w:color="auto"/>
            <w:right w:val="none" w:sz="0" w:space="0" w:color="auto"/>
          </w:divBdr>
        </w:div>
        <w:div w:id="1225800224">
          <w:marLeft w:val="0"/>
          <w:marRight w:val="0"/>
          <w:marTop w:val="0"/>
          <w:marBottom w:val="0"/>
          <w:divBdr>
            <w:top w:val="none" w:sz="0" w:space="0" w:color="auto"/>
            <w:left w:val="none" w:sz="0" w:space="0" w:color="auto"/>
            <w:bottom w:val="none" w:sz="0" w:space="0" w:color="auto"/>
            <w:right w:val="none" w:sz="0" w:space="0" w:color="auto"/>
          </w:divBdr>
          <w:divsChild>
            <w:div w:id="1346131953">
              <w:marLeft w:val="0"/>
              <w:marRight w:val="0"/>
              <w:marTop w:val="0"/>
              <w:marBottom w:val="0"/>
              <w:divBdr>
                <w:top w:val="none" w:sz="0" w:space="0" w:color="auto"/>
                <w:left w:val="none" w:sz="0" w:space="0" w:color="auto"/>
                <w:bottom w:val="none" w:sz="0" w:space="0" w:color="auto"/>
                <w:right w:val="none" w:sz="0" w:space="0" w:color="auto"/>
              </w:divBdr>
            </w:div>
          </w:divsChild>
        </w:div>
        <w:div w:id="2022581971">
          <w:marLeft w:val="0"/>
          <w:marRight w:val="0"/>
          <w:marTop w:val="0"/>
          <w:marBottom w:val="0"/>
          <w:divBdr>
            <w:top w:val="none" w:sz="0" w:space="0" w:color="auto"/>
            <w:left w:val="none" w:sz="0" w:space="0" w:color="auto"/>
            <w:bottom w:val="none" w:sz="0" w:space="0" w:color="auto"/>
            <w:right w:val="none" w:sz="0" w:space="0" w:color="auto"/>
          </w:divBdr>
        </w:div>
        <w:div w:id="1128359794">
          <w:marLeft w:val="0"/>
          <w:marRight w:val="0"/>
          <w:marTop w:val="0"/>
          <w:marBottom w:val="0"/>
          <w:divBdr>
            <w:top w:val="none" w:sz="0" w:space="0" w:color="auto"/>
            <w:left w:val="none" w:sz="0" w:space="0" w:color="auto"/>
            <w:bottom w:val="none" w:sz="0" w:space="0" w:color="auto"/>
            <w:right w:val="none" w:sz="0" w:space="0" w:color="auto"/>
          </w:divBdr>
          <w:divsChild>
            <w:div w:id="52435421">
              <w:marLeft w:val="0"/>
              <w:marRight w:val="0"/>
              <w:marTop w:val="0"/>
              <w:marBottom w:val="0"/>
              <w:divBdr>
                <w:top w:val="none" w:sz="0" w:space="0" w:color="auto"/>
                <w:left w:val="none" w:sz="0" w:space="0" w:color="auto"/>
                <w:bottom w:val="none" w:sz="0" w:space="0" w:color="auto"/>
                <w:right w:val="none" w:sz="0" w:space="0" w:color="auto"/>
              </w:divBdr>
            </w:div>
          </w:divsChild>
        </w:div>
        <w:div w:id="519856393">
          <w:marLeft w:val="0"/>
          <w:marRight w:val="0"/>
          <w:marTop w:val="0"/>
          <w:marBottom w:val="0"/>
          <w:divBdr>
            <w:top w:val="none" w:sz="0" w:space="0" w:color="auto"/>
            <w:left w:val="none" w:sz="0" w:space="0" w:color="auto"/>
            <w:bottom w:val="none" w:sz="0" w:space="0" w:color="auto"/>
            <w:right w:val="none" w:sz="0" w:space="0" w:color="auto"/>
          </w:divBdr>
        </w:div>
        <w:div w:id="1997495359">
          <w:marLeft w:val="0"/>
          <w:marRight w:val="0"/>
          <w:marTop w:val="0"/>
          <w:marBottom w:val="0"/>
          <w:divBdr>
            <w:top w:val="none" w:sz="0" w:space="0" w:color="auto"/>
            <w:left w:val="none" w:sz="0" w:space="0" w:color="auto"/>
            <w:bottom w:val="none" w:sz="0" w:space="0" w:color="auto"/>
            <w:right w:val="none" w:sz="0" w:space="0" w:color="auto"/>
          </w:divBdr>
          <w:divsChild>
            <w:div w:id="1044062267">
              <w:marLeft w:val="0"/>
              <w:marRight w:val="0"/>
              <w:marTop w:val="0"/>
              <w:marBottom w:val="0"/>
              <w:divBdr>
                <w:top w:val="none" w:sz="0" w:space="0" w:color="auto"/>
                <w:left w:val="none" w:sz="0" w:space="0" w:color="auto"/>
                <w:bottom w:val="none" w:sz="0" w:space="0" w:color="auto"/>
                <w:right w:val="none" w:sz="0" w:space="0" w:color="auto"/>
              </w:divBdr>
            </w:div>
          </w:divsChild>
        </w:div>
        <w:div w:id="37243063">
          <w:marLeft w:val="0"/>
          <w:marRight w:val="0"/>
          <w:marTop w:val="0"/>
          <w:marBottom w:val="0"/>
          <w:divBdr>
            <w:top w:val="none" w:sz="0" w:space="0" w:color="auto"/>
            <w:left w:val="none" w:sz="0" w:space="0" w:color="auto"/>
            <w:bottom w:val="none" w:sz="0" w:space="0" w:color="auto"/>
            <w:right w:val="none" w:sz="0" w:space="0" w:color="auto"/>
          </w:divBdr>
        </w:div>
        <w:div w:id="776407837">
          <w:marLeft w:val="0"/>
          <w:marRight w:val="0"/>
          <w:marTop w:val="0"/>
          <w:marBottom w:val="0"/>
          <w:divBdr>
            <w:top w:val="none" w:sz="0" w:space="0" w:color="auto"/>
            <w:left w:val="none" w:sz="0" w:space="0" w:color="auto"/>
            <w:bottom w:val="none" w:sz="0" w:space="0" w:color="auto"/>
            <w:right w:val="none" w:sz="0" w:space="0" w:color="auto"/>
          </w:divBdr>
          <w:divsChild>
            <w:div w:id="1025205233">
              <w:marLeft w:val="0"/>
              <w:marRight w:val="0"/>
              <w:marTop w:val="0"/>
              <w:marBottom w:val="0"/>
              <w:divBdr>
                <w:top w:val="none" w:sz="0" w:space="0" w:color="auto"/>
                <w:left w:val="none" w:sz="0" w:space="0" w:color="auto"/>
                <w:bottom w:val="none" w:sz="0" w:space="0" w:color="auto"/>
                <w:right w:val="none" w:sz="0" w:space="0" w:color="auto"/>
              </w:divBdr>
            </w:div>
          </w:divsChild>
        </w:div>
        <w:div w:id="1663895133">
          <w:marLeft w:val="0"/>
          <w:marRight w:val="0"/>
          <w:marTop w:val="0"/>
          <w:marBottom w:val="0"/>
          <w:divBdr>
            <w:top w:val="none" w:sz="0" w:space="0" w:color="auto"/>
            <w:left w:val="none" w:sz="0" w:space="0" w:color="auto"/>
            <w:bottom w:val="none" w:sz="0" w:space="0" w:color="auto"/>
            <w:right w:val="none" w:sz="0" w:space="0" w:color="auto"/>
          </w:divBdr>
        </w:div>
        <w:div w:id="1444112618">
          <w:marLeft w:val="0"/>
          <w:marRight w:val="0"/>
          <w:marTop w:val="0"/>
          <w:marBottom w:val="0"/>
          <w:divBdr>
            <w:top w:val="none" w:sz="0" w:space="0" w:color="auto"/>
            <w:left w:val="none" w:sz="0" w:space="0" w:color="auto"/>
            <w:bottom w:val="none" w:sz="0" w:space="0" w:color="auto"/>
            <w:right w:val="none" w:sz="0" w:space="0" w:color="auto"/>
          </w:divBdr>
          <w:divsChild>
            <w:div w:id="864368085">
              <w:marLeft w:val="0"/>
              <w:marRight w:val="0"/>
              <w:marTop w:val="0"/>
              <w:marBottom w:val="0"/>
              <w:divBdr>
                <w:top w:val="none" w:sz="0" w:space="0" w:color="auto"/>
                <w:left w:val="none" w:sz="0" w:space="0" w:color="auto"/>
                <w:bottom w:val="none" w:sz="0" w:space="0" w:color="auto"/>
                <w:right w:val="none" w:sz="0" w:space="0" w:color="auto"/>
              </w:divBdr>
            </w:div>
          </w:divsChild>
        </w:div>
        <w:div w:id="127012851">
          <w:marLeft w:val="0"/>
          <w:marRight w:val="0"/>
          <w:marTop w:val="0"/>
          <w:marBottom w:val="0"/>
          <w:divBdr>
            <w:top w:val="none" w:sz="0" w:space="0" w:color="auto"/>
            <w:left w:val="none" w:sz="0" w:space="0" w:color="auto"/>
            <w:bottom w:val="none" w:sz="0" w:space="0" w:color="auto"/>
            <w:right w:val="none" w:sz="0" w:space="0" w:color="auto"/>
          </w:divBdr>
        </w:div>
        <w:div w:id="680858014">
          <w:marLeft w:val="0"/>
          <w:marRight w:val="0"/>
          <w:marTop w:val="0"/>
          <w:marBottom w:val="0"/>
          <w:divBdr>
            <w:top w:val="none" w:sz="0" w:space="0" w:color="auto"/>
            <w:left w:val="none" w:sz="0" w:space="0" w:color="auto"/>
            <w:bottom w:val="none" w:sz="0" w:space="0" w:color="auto"/>
            <w:right w:val="none" w:sz="0" w:space="0" w:color="auto"/>
          </w:divBdr>
          <w:divsChild>
            <w:div w:id="1853107384">
              <w:marLeft w:val="0"/>
              <w:marRight w:val="0"/>
              <w:marTop w:val="0"/>
              <w:marBottom w:val="0"/>
              <w:divBdr>
                <w:top w:val="none" w:sz="0" w:space="0" w:color="auto"/>
                <w:left w:val="none" w:sz="0" w:space="0" w:color="auto"/>
                <w:bottom w:val="none" w:sz="0" w:space="0" w:color="auto"/>
                <w:right w:val="none" w:sz="0" w:space="0" w:color="auto"/>
              </w:divBdr>
            </w:div>
          </w:divsChild>
        </w:div>
        <w:div w:id="1718048495">
          <w:marLeft w:val="0"/>
          <w:marRight w:val="0"/>
          <w:marTop w:val="0"/>
          <w:marBottom w:val="0"/>
          <w:divBdr>
            <w:top w:val="none" w:sz="0" w:space="0" w:color="auto"/>
            <w:left w:val="none" w:sz="0" w:space="0" w:color="auto"/>
            <w:bottom w:val="none" w:sz="0" w:space="0" w:color="auto"/>
            <w:right w:val="none" w:sz="0" w:space="0" w:color="auto"/>
          </w:divBdr>
        </w:div>
        <w:div w:id="592396139">
          <w:marLeft w:val="0"/>
          <w:marRight w:val="0"/>
          <w:marTop w:val="0"/>
          <w:marBottom w:val="0"/>
          <w:divBdr>
            <w:top w:val="none" w:sz="0" w:space="0" w:color="auto"/>
            <w:left w:val="none" w:sz="0" w:space="0" w:color="auto"/>
            <w:bottom w:val="none" w:sz="0" w:space="0" w:color="auto"/>
            <w:right w:val="none" w:sz="0" w:space="0" w:color="auto"/>
          </w:divBdr>
          <w:divsChild>
            <w:div w:id="919026666">
              <w:marLeft w:val="0"/>
              <w:marRight w:val="0"/>
              <w:marTop w:val="0"/>
              <w:marBottom w:val="0"/>
              <w:divBdr>
                <w:top w:val="none" w:sz="0" w:space="0" w:color="auto"/>
                <w:left w:val="none" w:sz="0" w:space="0" w:color="auto"/>
                <w:bottom w:val="none" w:sz="0" w:space="0" w:color="auto"/>
                <w:right w:val="none" w:sz="0" w:space="0" w:color="auto"/>
              </w:divBdr>
            </w:div>
          </w:divsChild>
        </w:div>
        <w:div w:id="1260989625">
          <w:marLeft w:val="0"/>
          <w:marRight w:val="0"/>
          <w:marTop w:val="300"/>
          <w:marBottom w:val="0"/>
          <w:divBdr>
            <w:top w:val="none" w:sz="0" w:space="0" w:color="auto"/>
            <w:left w:val="none" w:sz="0" w:space="0" w:color="auto"/>
            <w:bottom w:val="none" w:sz="0" w:space="0" w:color="auto"/>
            <w:right w:val="none" w:sz="0" w:space="0" w:color="auto"/>
          </w:divBdr>
          <w:divsChild>
            <w:div w:id="629870341">
              <w:marLeft w:val="0"/>
              <w:marRight w:val="0"/>
              <w:marTop w:val="0"/>
              <w:marBottom w:val="0"/>
              <w:divBdr>
                <w:top w:val="none" w:sz="0" w:space="0" w:color="auto"/>
                <w:left w:val="none" w:sz="0" w:space="0" w:color="auto"/>
                <w:bottom w:val="none" w:sz="0" w:space="0" w:color="auto"/>
                <w:right w:val="none" w:sz="0" w:space="0" w:color="auto"/>
              </w:divBdr>
              <w:divsChild>
                <w:div w:id="2129003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6305946">
          <w:marLeft w:val="0"/>
          <w:marRight w:val="0"/>
          <w:marTop w:val="300"/>
          <w:marBottom w:val="0"/>
          <w:divBdr>
            <w:top w:val="none" w:sz="0" w:space="0" w:color="auto"/>
            <w:left w:val="none" w:sz="0" w:space="0" w:color="auto"/>
            <w:bottom w:val="none" w:sz="0" w:space="0" w:color="auto"/>
            <w:right w:val="none" w:sz="0" w:space="0" w:color="auto"/>
          </w:divBdr>
          <w:divsChild>
            <w:div w:id="81803134">
              <w:marLeft w:val="0"/>
              <w:marRight w:val="0"/>
              <w:marTop w:val="0"/>
              <w:marBottom w:val="0"/>
              <w:divBdr>
                <w:top w:val="none" w:sz="0" w:space="0" w:color="auto"/>
                <w:left w:val="none" w:sz="0" w:space="0" w:color="auto"/>
                <w:bottom w:val="none" w:sz="0" w:space="0" w:color="auto"/>
                <w:right w:val="none" w:sz="0" w:space="0" w:color="auto"/>
              </w:divBdr>
              <w:divsChild>
                <w:div w:id="971983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141927">
          <w:marLeft w:val="0"/>
          <w:marRight w:val="0"/>
          <w:marTop w:val="300"/>
          <w:marBottom w:val="0"/>
          <w:divBdr>
            <w:top w:val="none" w:sz="0" w:space="0" w:color="auto"/>
            <w:left w:val="none" w:sz="0" w:space="0" w:color="auto"/>
            <w:bottom w:val="none" w:sz="0" w:space="0" w:color="auto"/>
            <w:right w:val="none" w:sz="0" w:space="0" w:color="auto"/>
          </w:divBdr>
          <w:divsChild>
            <w:div w:id="46800596">
              <w:marLeft w:val="0"/>
              <w:marRight w:val="0"/>
              <w:marTop w:val="0"/>
              <w:marBottom w:val="0"/>
              <w:divBdr>
                <w:top w:val="none" w:sz="0" w:space="0" w:color="auto"/>
                <w:left w:val="none" w:sz="0" w:space="0" w:color="auto"/>
                <w:bottom w:val="none" w:sz="0" w:space="0" w:color="auto"/>
                <w:right w:val="none" w:sz="0" w:space="0" w:color="auto"/>
              </w:divBdr>
              <w:divsChild>
                <w:div w:id="1333030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3258288">
          <w:marLeft w:val="0"/>
          <w:marRight w:val="0"/>
          <w:marTop w:val="300"/>
          <w:marBottom w:val="0"/>
          <w:divBdr>
            <w:top w:val="none" w:sz="0" w:space="0" w:color="auto"/>
            <w:left w:val="none" w:sz="0" w:space="0" w:color="auto"/>
            <w:bottom w:val="none" w:sz="0" w:space="0" w:color="auto"/>
            <w:right w:val="none" w:sz="0" w:space="0" w:color="auto"/>
          </w:divBdr>
          <w:divsChild>
            <w:div w:id="679358759">
              <w:marLeft w:val="0"/>
              <w:marRight w:val="0"/>
              <w:marTop w:val="0"/>
              <w:marBottom w:val="0"/>
              <w:divBdr>
                <w:top w:val="none" w:sz="0" w:space="0" w:color="auto"/>
                <w:left w:val="none" w:sz="0" w:space="0" w:color="auto"/>
                <w:bottom w:val="none" w:sz="0" w:space="0" w:color="auto"/>
                <w:right w:val="none" w:sz="0" w:space="0" w:color="auto"/>
              </w:divBdr>
              <w:divsChild>
                <w:div w:id="711350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9416274">
      <w:bodyDiv w:val="1"/>
      <w:marLeft w:val="0"/>
      <w:marRight w:val="0"/>
      <w:marTop w:val="0"/>
      <w:marBottom w:val="0"/>
      <w:divBdr>
        <w:top w:val="none" w:sz="0" w:space="0" w:color="auto"/>
        <w:left w:val="none" w:sz="0" w:space="0" w:color="auto"/>
        <w:bottom w:val="none" w:sz="0" w:space="0" w:color="auto"/>
        <w:right w:val="none" w:sz="0" w:space="0" w:color="auto"/>
      </w:divBdr>
      <w:divsChild>
        <w:div w:id="256641779">
          <w:marLeft w:val="0"/>
          <w:marRight w:val="0"/>
          <w:marTop w:val="0"/>
          <w:marBottom w:val="0"/>
          <w:divBdr>
            <w:top w:val="none" w:sz="0" w:space="0" w:color="auto"/>
            <w:left w:val="none" w:sz="0" w:space="0" w:color="auto"/>
            <w:bottom w:val="none" w:sz="0" w:space="0" w:color="auto"/>
            <w:right w:val="none" w:sz="0" w:space="0" w:color="auto"/>
          </w:divBdr>
          <w:divsChild>
            <w:div w:id="1965693010">
              <w:marLeft w:val="0"/>
              <w:marRight w:val="0"/>
              <w:marTop w:val="0"/>
              <w:marBottom w:val="0"/>
              <w:divBdr>
                <w:top w:val="none" w:sz="0" w:space="0" w:color="auto"/>
                <w:left w:val="none" w:sz="0" w:space="0" w:color="auto"/>
                <w:bottom w:val="none" w:sz="0" w:space="0" w:color="auto"/>
                <w:right w:val="none" w:sz="0" w:space="0" w:color="auto"/>
              </w:divBdr>
            </w:div>
          </w:divsChild>
        </w:div>
        <w:div w:id="415710674">
          <w:marLeft w:val="0"/>
          <w:marRight w:val="0"/>
          <w:marTop w:val="0"/>
          <w:marBottom w:val="0"/>
          <w:divBdr>
            <w:top w:val="none" w:sz="0" w:space="0" w:color="auto"/>
            <w:left w:val="none" w:sz="0" w:space="0" w:color="auto"/>
            <w:bottom w:val="none" w:sz="0" w:space="0" w:color="auto"/>
            <w:right w:val="none" w:sz="0" w:space="0" w:color="auto"/>
          </w:divBdr>
          <w:divsChild>
            <w:div w:id="1201210232">
              <w:marLeft w:val="0"/>
              <w:marRight w:val="0"/>
              <w:marTop w:val="0"/>
              <w:marBottom w:val="0"/>
              <w:divBdr>
                <w:top w:val="none" w:sz="0" w:space="0" w:color="auto"/>
                <w:left w:val="none" w:sz="0" w:space="0" w:color="auto"/>
                <w:bottom w:val="none" w:sz="0" w:space="0" w:color="auto"/>
                <w:right w:val="none" w:sz="0" w:space="0" w:color="auto"/>
              </w:divBdr>
            </w:div>
          </w:divsChild>
        </w:div>
        <w:div w:id="423766521">
          <w:marLeft w:val="0"/>
          <w:marRight w:val="0"/>
          <w:marTop w:val="0"/>
          <w:marBottom w:val="0"/>
          <w:divBdr>
            <w:top w:val="none" w:sz="0" w:space="0" w:color="auto"/>
            <w:left w:val="none" w:sz="0" w:space="0" w:color="auto"/>
            <w:bottom w:val="none" w:sz="0" w:space="0" w:color="auto"/>
            <w:right w:val="none" w:sz="0" w:space="0" w:color="auto"/>
          </w:divBdr>
        </w:div>
        <w:div w:id="470025255">
          <w:marLeft w:val="0"/>
          <w:marRight w:val="0"/>
          <w:marTop w:val="0"/>
          <w:marBottom w:val="0"/>
          <w:divBdr>
            <w:top w:val="none" w:sz="0" w:space="0" w:color="auto"/>
            <w:left w:val="none" w:sz="0" w:space="0" w:color="auto"/>
            <w:bottom w:val="none" w:sz="0" w:space="0" w:color="auto"/>
            <w:right w:val="none" w:sz="0" w:space="0" w:color="auto"/>
          </w:divBdr>
          <w:divsChild>
            <w:div w:id="561216812">
              <w:marLeft w:val="0"/>
              <w:marRight w:val="0"/>
              <w:marTop w:val="0"/>
              <w:marBottom w:val="0"/>
              <w:divBdr>
                <w:top w:val="none" w:sz="0" w:space="0" w:color="auto"/>
                <w:left w:val="none" w:sz="0" w:space="0" w:color="auto"/>
                <w:bottom w:val="none" w:sz="0" w:space="0" w:color="auto"/>
                <w:right w:val="none" w:sz="0" w:space="0" w:color="auto"/>
              </w:divBdr>
            </w:div>
          </w:divsChild>
        </w:div>
        <w:div w:id="494031909">
          <w:marLeft w:val="0"/>
          <w:marRight w:val="0"/>
          <w:marTop w:val="0"/>
          <w:marBottom w:val="0"/>
          <w:divBdr>
            <w:top w:val="none" w:sz="0" w:space="0" w:color="auto"/>
            <w:left w:val="none" w:sz="0" w:space="0" w:color="auto"/>
            <w:bottom w:val="none" w:sz="0" w:space="0" w:color="auto"/>
            <w:right w:val="none" w:sz="0" w:space="0" w:color="auto"/>
          </w:divBdr>
          <w:divsChild>
            <w:div w:id="23478751">
              <w:marLeft w:val="0"/>
              <w:marRight w:val="0"/>
              <w:marTop w:val="0"/>
              <w:marBottom w:val="0"/>
              <w:divBdr>
                <w:top w:val="none" w:sz="0" w:space="0" w:color="auto"/>
                <w:left w:val="none" w:sz="0" w:space="0" w:color="auto"/>
                <w:bottom w:val="none" w:sz="0" w:space="0" w:color="auto"/>
                <w:right w:val="none" w:sz="0" w:space="0" w:color="auto"/>
              </w:divBdr>
            </w:div>
          </w:divsChild>
        </w:div>
        <w:div w:id="512493933">
          <w:marLeft w:val="0"/>
          <w:marRight w:val="0"/>
          <w:marTop w:val="0"/>
          <w:marBottom w:val="0"/>
          <w:divBdr>
            <w:top w:val="none" w:sz="0" w:space="0" w:color="auto"/>
            <w:left w:val="none" w:sz="0" w:space="0" w:color="auto"/>
            <w:bottom w:val="none" w:sz="0" w:space="0" w:color="auto"/>
            <w:right w:val="none" w:sz="0" w:space="0" w:color="auto"/>
          </w:divBdr>
        </w:div>
        <w:div w:id="599725325">
          <w:marLeft w:val="0"/>
          <w:marRight w:val="0"/>
          <w:marTop w:val="0"/>
          <w:marBottom w:val="0"/>
          <w:divBdr>
            <w:top w:val="none" w:sz="0" w:space="0" w:color="auto"/>
            <w:left w:val="none" w:sz="0" w:space="0" w:color="auto"/>
            <w:bottom w:val="none" w:sz="0" w:space="0" w:color="auto"/>
            <w:right w:val="none" w:sz="0" w:space="0" w:color="auto"/>
          </w:divBdr>
          <w:divsChild>
            <w:div w:id="481234659">
              <w:marLeft w:val="0"/>
              <w:marRight w:val="0"/>
              <w:marTop w:val="0"/>
              <w:marBottom w:val="0"/>
              <w:divBdr>
                <w:top w:val="none" w:sz="0" w:space="0" w:color="auto"/>
                <w:left w:val="none" w:sz="0" w:space="0" w:color="auto"/>
                <w:bottom w:val="none" w:sz="0" w:space="0" w:color="auto"/>
                <w:right w:val="none" w:sz="0" w:space="0" w:color="auto"/>
              </w:divBdr>
            </w:div>
          </w:divsChild>
        </w:div>
        <w:div w:id="599794805">
          <w:marLeft w:val="0"/>
          <w:marRight w:val="0"/>
          <w:marTop w:val="300"/>
          <w:marBottom w:val="0"/>
          <w:divBdr>
            <w:top w:val="none" w:sz="0" w:space="0" w:color="auto"/>
            <w:left w:val="none" w:sz="0" w:space="0" w:color="auto"/>
            <w:bottom w:val="none" w:sz="0" w:space="0" w:color="auto"/>
            <w:right w:val="none" w:sz="0" w:space="0" w:color="auto"/>
          </w:divBdr>
          <w:divsChild>
            <w:div w:id="1222981333">
              <w:marLeft w:val="0"/>
              <w:marRight w:val="0"/>
              <w:marTop w:val="0"/>
              <w:marBottom w:val="0"/>
              <w:divBdr>
                <w:top w:val="none" w:sz="0" w:space="0" w:color="auto"/>
                <w:left w:val="none" w:sz="0" w:space="0" w:color="auto"/>
                <w:bottom w:val="none" w:sz="0" w:space="0" w:color="auto"/>
                <w:right w:val="none" w:sz="0" w:space="0" w:color="auto"/>
              </w:divBdr>
              <w:divsChild>
                <w:div w:id="753477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179954">
          <w:marLeft w:val="0"/>
          <w:marRight w:val="0"/>
          <w:marTop w:val="0"/>
          <w:marBottom w:val="0"/>
          <w:divBdr>
            <w:top w:val="none" w:sz="0" w:space="0" w:color="auto"/>
            <w:left w:val="none" w:sz="0" w:space="0" w:color="auto"/>
            <w:bottom w:val="none" w:sz="0" w:space="0" w:color="auto"/>
            <w:right w:val="none" w:sz="0" w:space="0" w:color="auto"/>
          </w:divBdr>
          <w:divsChild>
            <w:div w:id="121660767">
              <w:marLeft w:val="0"/>
              <w:marRight w:val="0"/>
              <w:marTop w:val="0"/>
              <w:marBottom w:val="0"/>
              <w:divBdr>
                <w:top w:val="none" w:sz="0" w:space="0" w:color="auto"/>
                <w:left w:val="none" w:sz="0" w:space="0" w:color="auto"/>
                <w:bottom w:val="none" w:sz="0" w:space="0" w:color="auto"/>
                <w:right w:val="none" w:sz="0" w:space="0" w:color="auto"/>
              </w:divBdr>
            </w:div>
          </w:divsChild>
        </w:div>
        <w:div w:id="664553897">
          <w:marLeft w:val="0"/>
          <w:marRight w:val="0"/>
          <w:marTop w:val="0"/>
          <w:marBottom w:val="0"/>
          <w:divBdr>
            <w:top w:val="none" w:sz="0" w:space="0" w:color="auto"/>
            <w:left w:val="none" w:sz="0" w:space="0" w:color="auto"/>
            <w:bottom w:val="none" w:sz="0" w:space="0" w:color="auto"/>
            <w:right w:val="none" w:sz="0" w:space="0" w:color="auto"/>
          </w:divBdr>
        </w:div>
        <w:div w:id="664942577">
          <w:marLeft w:val="0"/>
          <w:marRight w:val="0"/>
          <w:marTop w:val="0"/>
          <w:marBottom w:val="0"/>
          <w:divBdr>
            <w:top w:val="none" w:sz="0" w:space="0" w:color="auto"/>
            <w:left w:val="none" w:sz="0" w:space="0" w:color="auto"/>
            <w:bottom w:val="none" w:sz="0" w:space="0" w:color="auto"/>
            <w:right w:val="none" w:sz="0" w:space="0" w:color="auto"/>
          </w:divBdr>
          <w:divsChild>
            <w:div w:id="163251565">
              <w:marLeft w:val="0"/>
              <w:marRight w:val="0"/>
              <w:marTop w:val="0"/>
              <w:marBottom w:val="0"/>
              <w:divBdr>
                <w:top w:val="none" w:sz="0" w:space="0" w:color="auto"/>
                <w:left w:val="none" w:sz="0" w:space="0" w:color="auto"/>
                <w:bottom w:val="none" w:sz="0" w:space="0" w:color="auto"/>
                <w:right w:val="none" w:sz="0" w:space="0" w:color="auto"/>
              </w:divBdr>
            </w:div>
          </w:divsChild>
        </w:div>
        <w:div w:id="708992113">
          <w:marLeft w:val="0"/>
          <w:marRight w:val="0"/>
          <w:marTop w:val="0"/>
          <w:marBottom w:val="0"/>
          <w:divBdr>
            <w:top w:val="none" w:sz="0" w:space="0" w:color="auto"/>
            <w:left w:val="none" w:sz="0" w:space="0" w:color="auto"/>
            <w:bottom w:val="none" w:sz="0" w:space="0" w:color="auto"/>
            <w:right w:val="none" w:sz="0" w:space="0" w:color="auto"/>
          </w:divBdr>
        </w:div>
        <w:div w:id="740443337">
          <w:marLeft w:val="0"/>
          <w:marRight w:val="0"/>
          <w:marTop w:val="0"/>
          <w:marBottom w:val="0"/>
          <w:divBdr>
            <w:top w:val="none" w:sz="0" w:space="0" w:color="auto"/>
            <w:left w:val="none" w:sz="0" w:space="0" w:color="auto"/>
            <w:bottom w:val="none" w:sz="0" w:space="0" w:color="auto"/>
            <w:right w:val="none" w:sz="0" w:space="0" w:color="auto"/>
          </w:divBdr>
        </w:div>
        <w:div w:id="1418939781">
          <w:marLeft w:val="0"/>
          <w:marRight w:val="0"/>
          <w:marTop w:val="0"/>
          <w:marBottom w:val="0"/>
          <w:divBdr>
            <w:top w:val="none" w:sz="0" w:space="0" w:color="auto"/>
            <w:left w:val="none" w:sz="0" w:space="0" w:color="auto"/>
            <w:bottom w:val="none" w:sz="0" w:space="0" w:color="auto"/>
            <w:right w:val="none" w:sz="0" w:space="0" w:color="auto"/>
          </w:divBdr>
        </w:div>
        <w:div w:id="1584946784">
          <w:marLeft w:val="0"/>
          <w:marRight w:val="0"/>
          <w:marTop w:val="300"/>
          <w:marBottom w:val="0"/>
          <w:divBdr>
            <w:top w:val="none" w:sz="0" w:space="0" w:color="auto"/>
            <w:left w:val="none" w:sz="0" w:space="0" w:color="auto"/>
            <w:bottom w:val="none" w:sz="0" w:space="0" w:color="auto"/>
            <w:right w:val="none" w:sz="0" w:space="0" w:color="auto"/>
          </w:divBdr>
          <w:divsChild>
            <w:div w:id="1337533905">
              <w:marLeft w:val="0"/>
              <w:marRight w:val="0"/>
              <w:marTop w:val="0"/>
              <w:marBottom w:val="0"/>
              <w:divBdr>
                <w:top w:val="none" w:sz="0" w:space="0" w:color="auto"/>
                <w:left w:val="none" w:sz="0" w:space="0" w:color="auto"/>
                <w:bottom w:val="none" w:sz="0" w:space="0" w:color="auto"/>
                <w:right w:val="none" w:sz="0" w:space="0" w:color="auto"/>
              </w:divBdr>
              <w:divsChild>
                <w:div w:id="212892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685487">
          <w:marLeft w:val="0"/>
          <w:marRight w:val="0"/>
          <w:marTop w:val="0"/>
          <w:marBottom w:val="0"/>
          <w:divBdr>
            <w:top w:val="none" w:sz="0" w:space="0" w:color="auto"/>
            <w:left w:val="none" w:sz="0" w:space="0" w:color="auto"/>
            <w:bottom w:val="none" w:sz="0" w:space="0" w:color="auto"/>
            <w:right w:val="none" w:sz="0" w:space="0" w:color="auto"/>
          </w:divBdr>
        </w:div>
        <w:div w:id="1768500724">
          <w:marLeft w:val="0"/>
          <w:marRight w:val="0"/>
          <w:marTop w:val="300"/>
          <w:marBottom w:val="0"/>
          <w:divBdr>
            <w:top w:val="none" w:sz="0" w:space="0" w:color="auto"/>
            <w:left w:val="none" w:sz="0" w:space="0" w:color="auto"/>
            <w:bottom w:val="none" w:sz="0" w:space="0" w:color="auto"/>
            <w:right w:val="none" w:sz="0" w:space="0" w:color="auto"/>
          </w:divBdr>
          <w:divsChild>
            <w:div w:id="1715615347">
              <w:marLeft w:val="0"/>
              <w:marRight w:val="0"/>
              <w:marTop w:val="0"/>
              <w:marBottom w:val="0"/>
              <w:divBdr>
                <w:top w:val="none" w:sz="0" w:space="0" w:color="auto"/>
                <w:left w:val="none" w:sz="0" w:space="0" w:color="auto"/>
                <w:bottom w:val="none" w:sz="0" w:space="0" w:color="auto"/>
                <w:right w:val="none" w:sz="0" w:space="0" w:color="auto"/>
              </w:divBdr>
              <w:divsChild>
                <w:div w:id="846211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871509">
          <w:marLeft w:val="0"/>
          <w:marRight w:val="0"/>
          <w:marTop w:val="300"/>
          <w:marBottom w:val="0"/>
          <w:divBdr>
            <w:top w:val="none" w:sz="0" w:space="0" w:color="auto"/>
            <w:left w:val="none" w:sz="0" w:space="0" w:color="auto"/>
            <w:bottom w:val="none" w:sz="0" w:space="0" w:color="auto"/>
            <w:right w:val="none" w:sz="0" w:space="0" w:color="auto"/>
          </w:divBdr>
          <w:divsChild>
            <w:div w:id="298582116">
              <w:marLeft w:val="0"/>
              <w:marRight w:val="0"/>
              <w:marTop w:val="0"/>
              <w:marBottom w:val="0"/>
              <w:divBdr>
                <w:top w:val="none" w:sz="0" w:space="0" w:color="auto"/>
                <w:left w:val="none" w:sz="0" w:space="0" w:color="auto"/>
                <w:bottom w:val="none" w:sz="0" w:space="0" w:color="auto"/>
                <w:right w:val="none" w:sz="0" w:space="0" w:color="auto"/>
              </w:divBdr>
              <w:divsChild>
                <w:div w:id="338586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9489500">
      <w:bodyDiv w:val="1"/>
      <w:marLeft w:val="0"/>
      <w:marRight w:val="0"/>
      <w:marTop w:val="0"/>
      <w:marBottom w:val="0"/>
      <w:divBdr>
        <w:top w:val="none" w:sz="0" w:space="0" w:color="auto"/>
        <w:left w:val="none" w:sz="0" w:space="0" w:color="auto"/>
        <w:bottom w:val="none" w:sz="0" w:space="0" w:color="auto"/>
        <w:right w:val="none" w:sz="0" w:space="0" w:color="auto"/>
      </w:divBdr>
      <w:divsChild>
        <w:div w:id="1460295519">
          <w:marLeft w:val="0"/>
          <w:marRight w:val="0"/>
          <w:marTop w:val="0"/>
          <w:marBottom w:val="0"/>
          <w:divBdr>
            <w:top w:val="none" w:sz="0" w:space="0" w:color="auto"/>
            <w:left w:val="none" w:sz="0" w:space="0" w:color="auto"/>
            <w:bottom w:val="none" w:sz="0" w:space="0" w:color="auto"/>
            <w:right w:val="none" w:sz="0" w:space="0" w:color="auto"/>
          </w:divBdr>
        </w:div>
        <w:div w:id="2012177318">
          <w:marLeft w:val="0"/>
          <w:marRight w:val="0"/>
          <w:marTop w:val="0"/>
          <w:marBottom w:val="0"/>
          <w:divBdr>
            <w:top w:val="none" w:sz="0" w:space="0" w:color="auto"/>
            <w:left w:val="none" w:sz="0" w:space="0" w:color="auto"/>
            <w:bottom w:val="none" w:sz="0" w:space="0" w:color="auto"/>
            <w:right w:val="none" w:sz="0" w:space="0" w:color="auto"/>
          </w:divBdr>
          <w:divsChild>
            <w:div w:id="80495867">
              <w:marLeft w:val="0"/>
              <w:marRight w:val="0"/>
              <w:marTop w:val="0"/>
              <w:marBottom w:val="0"/>
              <w:divBdr>
                <w:top w:val="none" w:sz="0" w:space="0" w:color="auto"/>
                <w:left w:val="none" w:sz="0" w:space="0" w:color="auto"/>
                <w:bottom w:val="none" w:sz="0" w:space="0" w:color="auto"/>
                <w:right w:val="none" w:sz="0" w:space="0" w:color="auto"/>
              </w:divBdr>
            </w:div>
          </w:divsChild>
        </w:div>
        <w:div w:id="107430920">
          <w:marLeft w:val="0"/>
          <w:marRight w:val="0"/>
          <w:marTop w:val="0"/>
          <w:marBottom w:val="0"/>
          <w:divBdr>
            <w:top w:val="none" w:sz="0" w:space="0" w:color="auto"/>
            <w:left w:val="none" w:sz="0" w:space="0" w:color="auto"/>
            <w:bottom w:val="none" w:sz="0" w:space="0" w:color="auto"/>
            <w:right w:val="none" w:sz="0" w:space="0" w:color="auto"/>
          </w:divBdr>
        </w:div>
        <w:div w:id="1451435605">
          <w:marLeft w:val="0"/>
          <w:marRight w:val="0"/>
          <w:marTop w:val="0"/>
          <w:marBottom w:val="0"/>
          <w:divBdr>
            <w:top w:val="none" w:sz="0" w:space="0" w:color="auto"/>
            <w:left w:val="none" w:sz="0" w:space="0" w:color="auto"/>
            <w:bottom w:val="none" w:sz="0" w:space="0" w:color="auto"/>
            <w:right w:val="none" w:sz="0" w:space="0" w:color="auto"/>
          </w:divBdr>
          <w:divsChild>
            <w:div w:id="2041735511">
              <w:marLeft w:val="0"/>
              <w:marRight w:val="0"/>
              <w:marTop w:val="0"/>
              <w:marBottom w:val="0"/>
              <w:divBdr>
                <w:top w:val="none" w:sz="0" w:space="0" w:color="auto"/>
                <w:left w:val="none" w:sz="0" w:space="0" w:color="auto"/>
                <w:bottom w:val="none" w:sz="0" w:space="0" w:color="auto"/>
                <w:right w:val="none" w:sz="0" w:space="0" w:color="auto"/>
              </w:divBdr>
            </w:div>
          </w:divsChild>
        </w:div>
        <w:div w:id="248008934">
          <w:marLeft w:val="0"/>
          <w:marRight w:val="0"/>
          <w:marTop w:val="0"/>
          <w:marBottom w:val="0"/>
          <w:divBdr>
            <w:top w:val="none" w:sz="0" w:space="0" w:color="auto"/>
            <w:left w:val="none" w:sz="0" w:space="0" w:color="auto"/>
            <w:bottom w:val="none" w:sz="0" w:space="0" w:color="auto"/>
            <w:right w:val="none" w:sz="0" w:space="0" w:color="auto"/>
          </w:divBdr>
        </w:div>
        <w:div w:id="1670257491">
          <w:marLeft w:val="0"/>
          <w:marRight w:val="0"/>
          <w:marTop w:val="0"/>
          <w:marBottom w:val="0"/>
          <w:divBdr>
            <w:top w:val="none" w:sz="0" w:space="0" w:color="auto"/>
            <w:left w:val="none" w:sz="0" w:space="0" w:color="auto"/>
            <w:bottom w:val="none" w:sz="0" w:space="0" w:color="auto"/>
            <w:right w:val="none" w:sz="0" w:space="0" w:color="auto"/>
          </w:divBdr>
          <w:divsChild>
            <w:div w:id="482695587">
              <w:marLeft w:val="0"/>
              <w:marRight w:val="0"/>
              <w:marTop w:val="0"/>
              <w:marBottom w:val="0"/>
              <w:divBdr>
                <w:top w:val="none" w:sz="0" w:space="0" w:color="auto"/>
                <w:left w:val="none" w:sz="0" w:space="0" w:color="auto"/>
                <w:bottom w:val="none" w:sz="0" w:space="0" w:color="auto"/>
                <w:right w:val="none" w:sz="0" w:space="0" w:color="auto"/>
              </w:divBdr>
            </w:div>
          </w:divsChild>
        </w:div>
        <w:div w:id="1548758172">
          <w:marLeft w:val="0"/>
          <w:marRight w:val="0"/>
          <w:marTop w:val="0"/>
          <w:marBottom w:val="0"/>
          <w:divBdr>
            <w:top w:val="none" w:sz="0" w:space="0" w:color="auto"/>
            <w:left w:val="none" w:sz="0" w:space="0" w:color="auto"/>
            <w:bottom w:val="none" w:sz="0" w:space="0" w:color="auto"/>
            <w:right w:val="none" w:sz="0" w:space="0" w:color="auto"/>
          </w:divBdr>
        </w:div>
        <w:div w:id="1463886088">
          <w:marLeft w:val="0"/>
          <w:marRight w:val="0"/>
          <w:marTop w:val="0"/>
          <w:marBottom w:val="0"/>
          <w:divBdr>
            <w:top w:val="none" w:sz="0" w:space="0" w:color="auto"/>
            <w:left w:val="none" w:sz="0" w:space="0" w:color="auto"/>
            <w:bottom w:val="none" w:sz="0" w:space="0" w:color="auto"/>
            <w:right w:val="none" w:sz="0" w:space="0" w:color="auto"/>
          </w:divBdr>
          <w:divsChild>
            <w:div w:id="1849904155">
              <w:marLeft w:val="0"/>
              <w:marRight w:val="0"/>
              <w:marTop w:val="0"/>
              <w:marBottom w:val="0"/>
              <w:divBdr>
                <w:top w:val="none" w:sz="0" w:space="0" w:color="auto"/>
                <w:left w:val="none" w:sz="0" w:space="0" w:color="auto"/>
                <w:bottom w:val="none" w:sz="0" w:space="0" w:color="auto"/>
                <w:right w:val="none" w:sz="0" w:space="0" w:color="auto"/>
              </w:divBdr>
            </w:div>
          </w:divsChild>
        </w:div>
        <w:div w:id="1032456813">
          <w:marLeft w:val="0"/>
          <w:marRight w:val="0"/>
          <w:marTop w:val="0"/>
          <w:marBottom w:val="0"/>
          <w:divBdr>
            <w:top w:val="none" w:sz="0" w:space="0" w:color="auto"/>
            <w:left w:val="none" w:sz="0" w:space="0" w:color="auto"/>
            <w:bottom w:val="none" w:sz="0" w:space="0" w:color="auto"/>
            <w:right w:val="none" w:sz="0" w:space="0" w:color="auto"/>
          </w:divBdr>
        </w:div>
        <w:div w:id="654728755">
          <w:marLeft w:val="0"/>
          <w:marRight w:val="0"/>
          <w:marTop w:val="0"/>
          <w:marBottom w:val="0"/>
          <w:divBdr>
            <w:top w:val="none" w:sz="0" w:space="0" w:color="auto"/>
            <w:left w:val="none" w:sz="0" w:space="0" w:color="auto"/>
            <w:bottom w:val="none" w:sz="0" w:space="0" w:color="auto"/>
            <w:right w:val="none" w:sz="0" w:space="0" w:color="auto"/>
          </w:divBdr>
          <w:divsChild>
            <w:div w:id="33625764">
              <w:marLeft w:val="0"/>
              <w:marRight w:val="0"/>
              <w:marTop w:val="0"/>
              <w:marBottom w:val="0"/>
              <w:divBdr>
                <w:top w:val="none" w:sz="0" w:space="0" w:color="auto"/>
                <w:left w:val="none" w:sz="0" w:space="0" w:color="auto"/>
                <w:bottom w:val="none" w:sz="0" w:space="0" w:color="auto"/>
                <w:right w:val="none" w:sz="0" w:space="0" w:color="auto"/>
              </w:divBdr>
            </w:div>
          </w:divsChild>
        </w:div>
        <w:div w:id="1709186402">
          <w:marLeft w:val="0"/>
          <w:marRight w:val="0"/>
          <w:marTop w:val="0"/>
          <w:marBottom w:val="0"/>
          <w:divBdr>
            <w:top w:val="none" w:sz="0" w:space="0" w:color="auto"/>
            <w:left w:val="none" w:sz="0" w:space="0" w:color="auto"/>
            <w:bottom w:val="none" w:sz="0" w:space="0" w:color="auto"/>
            <w:right w:val="none" w:sz="0" w:space="0" w:color="auto"/>
          </w:divBdr>
        </w:div>
        <w:div w:id="463738152">
          <w:marLeft w:val="0"/>
          <w:marRight w:val="0"/>
          <w:marTop w:val="0"/>
          <w:marBottom w:val="0"/>
          <w:divBdr>
            <w:top w:val="none" w:sz="0" w:space="0" w:color="auto"/>
            <w:left w:val="none" w:sz="0" w:space="0" w:color="auto"/>
            <w:bottom w:val="none" w:sz="0" w:space="0" w:color="auto"/>
            <w:right w:val="none" w:sz="0" w:space="0" w:color="auto"/>
          </w:divBdr>
          <w:divsChild>
            <w:div w:id="1522281496">
              <w:marLeft w:val="0"/>
              <w:marRight w:val="0"/>
              <w:marTop w:val="0"/>
              <w:marBottom w:val="0"/>
              <w:divBdr>
                <w:top w:val="none" w:sz="0" w:space="0" w:color="auto"/>
                <w:left w:val="none" w:sz="0" w:space="0" w:color="auto"/>
                <w:bottom w:val="none" w:sz="0" w:space="0" w:color="auto"/>
                <w:right w:val="none" w:sz="0" w:space="0" w:color="auto"/>
              </w:divBdr>
            </w:div>
          </w:divsChild>
        </w:div>
        <w:div w:id="811170419">
          <w:marLeft w:val="0"/>
          <w:marRight w:val="0"/>
          <w:marTop w:val="0"/>
          <w:marBottom w:val="0"/>
          <w:divBdr>
            <w:top w:val="none" w:sz="0" w:space="0" w:color="auto"/>
            <w:left w:val="none" w:sz="0" w:space="0" w:color="auto"/>
            <w:bottom w:val="none" w:sz="0" w:space="0" w:color="auto"/>
            <w:right w:val="none" w:sz="0" w:space="0" w:color="auto"/>
          </w:divBdr>
        </w:div>
        <w:div w:id="1652635383">
          <w:marLeft w:val="0"/>
          <w:marRight w:val="0"/>
          <w:marTop w:val="0"/>
          <w:marBottom w:val="0"/>
          <w:divBdr>
            <w:top w:val="none" w:sz="0" w:space="0" w:color="auto"/>
            <w:left w:val="none" w:sz="0" w:space="0" w:color="auto"/>
            <w:bottom w:val="none" w:sz="0" w:space="0" w:color="auto"/>
            <w:right w:val="none" w:sz="0" w:space="0" w:color="auto"/>
          </w:divBdr>
          <w:divsChild>
            <w:div w:id="986012818">
              <w:marLeft w:val="0"/>
              <w:marRight w:val="0"/>
              <w:marTop w:val="0"/>
              <w:marBottom w:val="0"/>
              <w:divBdr>
                <w:top w:val="none" w:sz="0" w:space="0" w:color="auto"/>
                <w:left w:val="none" w:sz="0" w:space="0" w:color="auto"/>
                <w:bottom w:val="none" w:sz="0" w:space="0" w:color="auto"/>
                <w:right w:val="none" w:sz="0" w:space="0" w:color="auto"/>
              </w:divBdr>
            </w:div>
          </w:divsChild>
        </w:div>
        <w:div w:id="599341098">
          <w:marLeft w:val="0"/>
          <w:marRight w:val="0"/>
          <w:marTop w:val="300"/>
          <w:marBottom w:val="0"/>
          <w:divBdr>
            <w:top w:val="none" w:sz="0" w:space="0" w:color="auto"/>
            <w:left w:val="none" w:sz="0" w:space="0" w:color="auto"/>
            <w:bottom w:val="none" w:sz="0" w:space="0" w:color="auto"/>
            <w:right w:val="none" w:sz="0" w:space="0" w:color="auto"/>
          </w:divBdr>
          <w:divsChild>
            <w:div w:id="1667321455">
              <w:marLeft w:val="0"/>
              <w:marRight w:val="0"/>
              <w:marTop w:val="0"/>
              <w:marBottom w:val="0"/>
              <w:divBdr>
                <w:top w:val="none" w:sz="0" w:space="0" w:color="auto"/>
                <w:left w:val="none" w:sz="0" w:space="0" w:color="auto"/>
                <w:bottom w:val="none" w:sz="0" w:space="0" w:color="auto"/>
                <w:right w:val="none" w:sz="0" w:space="0" w:color="auto"/>
              </w:divBdr>
              <w:divsChild>
                <w:div w:id="945236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191586">
          <w:marLeft w:val="0"/>
          <w:marRight w:val="0"/>
          <w:marTop w:val="300"/>
          <w:marBottom w:val="0"/>
          <w:divBdr>
            <w:top w:val="none" w:sz="0" w:space="0" w:color="auto"/>
            <w:left w:val="none" w:sz="0" w:space="0" w:color="auto"/>
            <w:bottom w:val="none" w:sz="0" w:space="0" w:color="auto"/>
            <w:right w:val="none" w:sz="0" w:space="0" w:color="auto"/>
          </w:divBdr>
          <w:divsChild>
            <w:div w:id="1831822917">
              <w:marLeft w:val="0"/>
              <w:marRight w:val="0"/>
              <w:marTop w:val="0"/>
              <w:marBottom w:val="0"/>
              <w:divBdr>
                <w:top w:val="none" w:sz="0" w:space="0" w:color="auto"/>
                <w:left w:val="none" w:sz="0" w:space="0" w:color="auto"/>
                <w:bottom w:val="none" w:sz="0" w:space="0" w:color="auto"/>
                <w:right w:val="none" w:sz="0" w:space="0" w:color="auto"/>
              </w:divBdr>
              <w:divsChild>
                <w:div w:id="837574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2028516">
          <w:marLeft w:val="0"/>
          <w:marRight w:val="0"/>
          <w:marTop w:val="300"/>
          <w:marBottom w:val="0"/>
          <w:divBdr>
            <w:top w:val="none" w:sz="0" w:space="0" w:color="auto"/>
            <w:left w:val="none" w:sz="0" w:space="0" w:color="auto"/>
            <w:bottom w:val="none" w:sz="0" w:space="0" w:color="auto"/>
            <w:right w:val="none" w:sz="0" w:space="0" w:color="auto"/>
          </w:divBdr>
          <w:divsChild>
            <w:div w:id="205871694">
              <w:marLeft w:val="0"/>
              <w:marRight w:val="0"/>
              <w:marTop w:val="0"/>
              <w:marBottom w:val="0"/>
              <w:divBdr>
                <w:top w:val="none" w:sz="0" w:space="0" w:color="auto"/>
                <w:left w:val="none" w:sz="0" w:space="0" w:color="auto"/>
                <w:bottom w:val="none" w:sz="0" w:space="0" w:color="auto"/>
                <w:right w:val="none" w:sz="0" w:space="0" w:color="auto"/>
              </w:divBdr>
              <w:divsChild>
                <w:div w:id="913315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123372">
          <w:marLeft w:val="0"/>
          <w:marRight w:val="0"/>
          <w:marTop w:val="300"/>
          <w:marBottom w:val="0"/>
          <w:divBdr>
            <w:top w:val="none" w:sz="0" w:space="0" w:color="auto"/>
            <w:left w:val="none" w:sz="0" w:space="0" w:color="auto"/>
            <w:bottom w:val="none" w:sz="0" w:space="0" w:color="auto"/>
            <w:right w:val="none" w:sz="0" w:space="0" w:color="auto"/>
          </w:divBdr>
          <w:divsChild>
            <w:div w:id="734476813">
              <w:marLeft w:val="0"/>
              <w:marRight w:val="0"/>
              <w:marTop w:val="0"/>
              <w:marBottom w:val="0"/>
              <w:divBdr>
                <w:top w:val="none" w:sz="0" w:space="0" w:color="auto"/>
                <w:left w:val="none" w:sz="0" w:space="0" w:color="auto"/>
                <w:bottom w:val="none" w:sz="0" w:space="0" w:color="auto"/>
                <w:right w:val="none" w:sz="0" w:space="0" w:color="auto"/>
              </w:divBdr>
              <w:divsChild>
                <w:div w:id="652104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0643911">
      <w:bodyDiv w:val="1"/>
      <w:marLeft w:val="0"/>
      <w:marRight w:val="0"/>
      <w:marTop w:val="0"/>
      <w:marBottom w:val="0"/>
      <w:divBdr>
        <w:top w:val="none" w:sz="0" w:space="0" w:color="auto"/>
        <w:left w:val="none" w:sz="0" w:space="0" w:color="auto"/>
        <w:bottom w:val="none" w:sz="0" w:space="0" w:color="auto"/>
        <w:right w:val="none" w:sz="0" w:space="0" w:color="auto"/>
      </w:divBdr>
      <w:divsChild>
        <w:div w:id="1960527755">
          <w:marLeft w:val="0"/>
          <w:marRight w:val="0"/>
          <w:marTop w:val="0"/>
          <w:marBottom w:val="0"/>
          <w:divBdr>
            <w:top w:val="none" w:sz="0" w:space="0" w:color="auto"/>
            <w:left w:val="none" w:sz="0" w:space="0" w:color="auto"/>
            <w:bottom w:val="none" w:sz="0" w:space="0" w:color="auto"/>
            <w:right w:val="none" w:sz="0" w:space="0" w:color="auto"/>
          </w:divBdr>
        </w:div>
        <w:div w:id="170029115">
          <w:marLeft w:val="0"/>
          <w:marRight w:val="0"/>
          <w:marTop w:val="0"/>
          <w:marBottom w:val="0"/>
          <w:divBdr>
            <w:top w:val="none" w:sz="0" w:space="0" w:color="auto"/>
            <w:left w:val="none" w:sz="0" w:space="0" w:color="auto"/>
            <w:bottom w:val="none" w:sz="0" w:space="0" w:color="auto"/>
            <w:right w:val="none" w:sz="0" w:space="0" w:color="auto"/>
          </w:divBdr>
          <w:divsChild>
            <w:div w:id="888414380">
              <w:marLeft w:val="0"/>
              <w:marRight w:val="0"/>
              <w:marTop w:val="0"/>
              <w:marBottom w:val="0"/>
              <w:divBdr>
                <w:top w:val="none" w:sz="0" w:space="0" w:color="auto"/>
                <w:left w:val="none" w:sz="0" w:space="0" w:color="auto"/>
                <w:bottom w:val="none" w:sz="0" w:space="0" w:color="auto"/>
                <w:right w:val="none" w:sz="0" w:space="0" w:color="auto"/>
              </w:divBdr>
            </w:div>
          </w:divsChild>
        </w:div>
        <w:div w:id="572201116">
          <w:marLeft w:val="0"/>
          <w:marRight w:val="0"/>
          <w:marTop w:val="0"/>
          <w:marBottom w:val="0"/>
          <w:divBdr>
            <w:top w:val="none" w:sz="0" w:space="0" w:color="auto"/>
            <w:left w:val="none" w:sz="0" w:space="0" w:color="auto"/>
            <w:bottom w:val="none" w:sz="0" w:space="0" w:color="auto"/>
            <w:right w:val="none" w:sz="0" w:space="0" w:color="auto"/>
          </w:divBdr>
        </w:div>
        <w:div w:id="369644396">
          <w:marLeft w:val="0"/>
          <w:marRight w:val="0"/>
          <w:marTop w:val="0"/>
          <w:marBottom w:val="0"/>
          <w:divBdr>
            <w:top w:val="none" w:sz="0" w:space="0" w:color="auto"/>
            <w:left w:val="none" w:sz="0" w:space="0" w:color="auto"/>
            <w:bottom w:val="none" w:sz="0" w:space="0" w:color="auto"/>
            <w:right w:val="none" w:sz="0" w:space="0" w:color="auto"/>
          </w:divBdr>
          <w:divsChild>
            <w:div w:id="363332238">
              <w:marLeft w:val="0"/>
              <w:marRight w:val="0"/>
              <w:marTop w:val="0"/>
              <w:marBottom w:val="0"/>
              <w:divBdr>
                <w:top w:val="none" w:sz="0" w:space="0" w:color="auto"/>
                <w:left w:val="none" w:sz="0" w:space="0" w:color="auto"/>
                <w:bottom w:val="none" w:sz="0" w:space="0" w:color="auto"/>
                <w:right w:val="none" w:sz="0" w:space="0" w:color="auto"/>
              </w:divBdr>
            </w:div>
          </w:divsChild>
        </w:div>
        <w:div w:id="1939215619">
          <w:marLeft w:val="0"/>
          <w:marRight w:val="0"/>
          <w:marTop w:val="0"/>
          <w:marBottom w:val="0"/>
          <w:divBdr>
            <w:top w:val="none" w:sz="0" w:space="0" w:color="auto"/>
            <w:left w:val="none" w:sz="0" w:space="0" w:color="auto"/>
            <w:bottom w:val="none" w:sz="0" w:space="0" w:color="auto"/>
            <w:right w:val="none" w:sz="0" w:space="0" w:color="auto"/>
          </w:divBdr>
        </w:div>
        <w:div w:id="1951008008">
          <w:marLeft w:val="0"/>
          <w:marRight w:val="0"/>
          <w:marTop w:val="0"/>
          <w:marBottom w:val="0"/>
          <w:divBdr>
            <w:top w:val="none" w:sz="0" w:space="0" w:color="auto"/>
            <w:left w:val="none" w:sz="0" w:space="0" w:color="auto"/>
            <w:bottom w:val="none" w:sz="0" w:space="0" w:color="auto"/>
            <w:right w:val="none" w:sz="0" w:space="0" w:color="auto"/>
          </w:divBdr>
          <w:divsChild>
            <w:div w:id="765807961">
              <w:marLeft w:val="0"/>
              <w:marRight w:val="0"/>
              <w:marTop w:val="0"/>
              <w:marBottom w:val="0"/>
              <w:divBdr>
                <w:top w:val="none" w:sz="0" w:space="0" w:color="auto"/>
                <w:left w:val="none" w:sz="0" w:space="0" w:color="auto"/>
                <w:bottom w:val="none" w:sz="0" w:space="0" w:color="auto"/>
                <w:right w:val="none" w:sz="0" w:space="0" w:color="auto"/>
              </w:divBdr>
            </w:div>
          </w:divsChild>
        </w:div>
        <w:div w:id="2100365612">
          <w:marLeft w:val="0"/>
          <w:marRight w:val="0"/>
          <w:marTop w:val="0"/>
          <w:marBottom w:val="0"/>
          <w:divBdr>
            <w:top w:val="none" w:sz="0" w:space="0" w:color="auto"/>
            <w:left w:val="none" w:sz="0" w:space="0" w:color="auto"/>
            <w:bottom w:val="none" w:sz="0" w:space="0" w:color="auto"/>
            <w:right w:val="none" w:sz="0" w:space="0" w:color="auto"/>
          </w:divBdr>
        </w:div>
        <w:div w:id="2139226336">
          <w:marLeft w:val="0"/>
          <w:marRight w:val="0"/>
          <w:marTop w:val="0"/>
          <w:marBottom w:val="0"/>
          <w:divBdr>
            <w:top w:val="none" w:sz="0" w:space="0" w:color="auto"/>
            <w:left w:val="none" w:sz="0" w:space="0" w:color="auto"/>
            <w:bottom w:val="none" w:sz="0" w:space="0" w:color="auto"/>
            <w:right w:val="none" w:sz="0" w:space="0" w:color="auto"/>
          </w:divBdr>
          <w:divsChild>
            <w:div w:id="1741829821">
              <w:marLeft w:val="0"/>
              <w:marRight w:val="0"/>
              <w:marTop w:val="0"/>
              <w:marBottom w:val="0"/>
              <w:divBdr>
                <w:top w:val="none" w:sz="0" w:space="0" w:color="auto"/>
                <w:left w:val="none" w:sz="0" w:space="0" w:color="auto"/>
                <w:bottom w:val="none" w:sz="0" w:space="0" w:color="auto"/>
                <w:right w:val="none" w:sz="0" w:space="0" w:color="auto"/>
              </w:divBdr>
            </w:div>
          </w:divsChild>
        </w:div>
        <w:div w:id="198978623">
          <w:marLeft w:val="0"/>
          <w:marRight w:val="0"/>
          <w:marTop w:val="0"/>
          <w:marBottom w:val="0"/>
          <w:divBdr>
            <w:top w:val="none" w:sz="0" w:space="0" w:color="auto"/>
            <w:left w:val="none" w:sz="0" w:space="0" w:color="auto"/>
            <w:bottom w:val="none" w:sz="0" w:space="0" w:color="auto"/>
            <w:right w:val="none" w:sz="0" w:space="0" w:color="auto"/>
          </w:divBdr>
        </w:div>
        <w:div w:id="1585993083">
          <w:marLeft w:val="0"/>
          <w:marRight w:val="0"/>
          <w:marTop w:val="0"/>
          <w:marBottom w:val="0"/>
          <w:divBdr>
            <w:top w:val="none" w:sz="0" w:space="0" w:color="auto"/>
            <w:left w:val="none" w:sz="0" w:space="0" w:color="auto"/>
            <w:bottom w:val="none" w:sz="0" w:space="0" w:color="auto"/>
            <w:right w:val="none" w:sz="0" w:space="0" w:color="auto"/>
          </w:divBdr>
          <w:divsChild>
            <w:div w:id="1993409752">
              <w:marLeft w:val="0"/>
              <w:marRight w:val="0"/>
              <w:marTop w:val="0"/>
              <w:marBottom w:val="0"/>
              <w:divBdr>
                <w:top w:val="none" w:sz="0" w:space="0" w:color="auto"/>
                <w:left w:val="none" w:sz="0" w:space="0" w:color="auto"/>
                <w:bottom w:val="none" w:sz="0" w:space="0" w:color="auto"/>
                <w:right w:val="none" w:sz="0" w:space="0" w:color="auto"/>
              </w:divBdr>
            </w:div>
          </w:divsChild>
        </w:div>
        <w:div w:id="1926644677">
          <w:marLeft w:val="0"/>
          <w:marRight w:val="0"/>
          <w:marTop w:val="0"/>
          <w:marBottom w:val="0"/>
          <w:divBdr>
            <w:top w:val="none" w:sz="0" w:space="0" w:color="auto"/>
            <w:left w:val="none" w:sz="0" w:space="0" w:color="auto"/>
            <w:bottom w:val="none" w:sz="0" w:space="0" w:color="auto"/>
            <w:right w:val="none" w:sz="0" w:space="0" w:color="auto"/>
          </w:divBdr>
        </w:div>
        <w:div w:id="246696048">
          <w:marLeft w:val="0"/>
          <w:marRight w:val="0"/>
          <w:marTop w:val="0"/>
          <w:marBottom w:val="0"/>
          <w:divBdr>
            <w:top w:val="none" w:sz="0" w:space="0" w:color="auto"/>
            <w:left w:val="none" w:sz="0" w:space="0" w:color="auto"/>
            <w:bottom w:val="none" w:sz="0" w:space="0" w:color="auto"/>
            <w:right w:val="none" w:sz="0" w:space="0" w:color="auto"/>
          </w:divBdr>
          <w:divsChild>
            <w:div w:id="1926377702">
              <w:marLeft w:val="0"/>
              <w:marRight w:val="0"/>
              <w:marTop w:val="0"/>
              <w:marBottom w:val="0"/>
              <w:divBdr>
                <w:top w:val="none" w:sz="0" w:space="0" w:color="auto"/>
                <w:left w:val="none" w:sz="0" w:space="0" w:color="auto"/>
                <w:bottom w:val="none" w:sz="0" w:space="0" w:color="auto"/>
                <w:right w:val="none" w:sz="0" w:space="0" w:color="auto"/>
              </w:divBdr>
            </w:div>
          </w:divsChild>
        </w:div>
        <w:div w:id="104157214">
          <w:marLeft w:val="0"/>
          <w:marRight w:val="0"/>
          <w:marTop w:val="0"/>
          <w:marBottom w:val="0"/>
          <w:divBdr>
            <w:top w:val="none" w:sz="0" w:space="0" w:color="auto"/>
            <w:left w:val="none" w:sz="0" w:space="0" w:color="auto"/>
            <w:bottom w:val="none" w:sz="0" w:space="0" w:color="auto"/>
            <w:right w:val="none" w:sz="0" w:space="0" w:color="auto"/>
          </w:divBdr>
        </w:div>
        <w:div w:id="707491719">
          <w:marLeft w:val="0"/>
          <w:marRight w:val="0"/>
          <w:marTop w:val="0"/>
          <w:marBottom w:val="0"/>
          <w:divBdr>
            <w:top w:val="none" w:sz="0" w:space="0" w:color="auto"/>
            <w:left w:val="none" w:sz="0" w:space="0" w:color="auto"/>
            <w:bottom w:val="none" w:sz="0" w:space="0" w:color="auto"/>
            <w:right w:val="none" w:sz="0" w:space="0" w:color="auto"/>
          </w:divBdr>
          <w:divsChild>
            <w:div w:id="955260477">
              <w:marLeft w:val="0"/>
              <w:marRight w:val="0"/>
              <w:marTop w:val="0"/>
              <w:marBottom w:val="0"/>
              <w:divBdr>
                <w:top w:val="none" w:sz="0" w:space="0" w:color="auto"/>
                <w:left w:val="none" w:sz="0" w:space="0" w:color="auto"/>
                <w:bottom w:val="none" w:sz="0" w:space="0" w:color="auto"/>
                <w:right w:val="none" w:sz="0" w:space="0" w:color="auto"/>
              </w:divBdr>
            </w:div>
          </w:divsChild>
        </w:div>
        <w:div w:id="831991362">
          <w:marLeft w:val="0"/>
          <w:marRight w:val="0"/>
          <w:marTop w:val="300"/>
          <w:marBottom w:val="0"/>
          <w:divBdr>
            <w:top w:val="none" w:sz="0" w:space="0" w:color="auto"/>
            <w:left w:val="none" w:sz="0" w:space="0" w:color="auto"/>
            <w:bottom w:val="none" w:sz="0" w:space="0" w:color="auto"/>
            <w:right w:val="none" w:sz="0" w:space="0" w:color="auto"/>
          </w:divBdr>
          <w:divsChild>
            <w:div w:id="1407150285">
              <w:marLeft w:val="0"/>
              <w:marRight w:val="0"/>
              <w:marTop w:val="0"/>
              <w:marBottom w:val="0"/>
              <w:divBdr>
                <w:top w:val="none" w:sz="0" w:space="0" w:color="auto"/>
                <w:left w:val="none" w:sz="0" w:space="0" w:color="auto"/>
                <w:bottom w:val="none" w:sz="0" w:space="0" w:color="auto"/>
                <w:right w:val="none" w:sz="0" w:space="0" w:color="auto"/>
              </w:divBdr>
              <w:divsChild>
                <w:div w:id="760836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01166">
          <w:marLeft w:val="0"/>
          <w:marRight w:val="0"/>
          <w:marTop w:val="300"/>
          <w:marBottom w:val="0"/>
          <w:divBdr>
            <w:top w:val="none" w:sz="0" w:space="0" w:color="auto"/>
            <w:left w:val="none" w:sz="0" w:space="0" w:color="auto"/>
            <w:bottom w:val="none" w:sz="0" w:space="0" w:color="auto"/>
            <w:right w:val="none" w:sz="0" w:space="0" w:color="auto"/>
          </w:divBdr>
          <w:divsChild>
            <w:div w:id="1851334872">
              <w:marLeft w:val="0"/>
              <w:marRight w:val="0"/>
              <w:marTop w:val="0"/>
              <w:marBottom w:val="0"/>
              <w:divBdr>
                <w:top w:val="none" w:sz="0" w:space="0" w:color="auto"/>
                <w:left w:val="none" w:sz="0" w:space="0" w:color="auto"/>
                <w:bottom w:val="none" w:sz="0" w:space="0" w:color="auto"/>
                <w:right w:val="none" w:sz="0" w:space="0" w:color="auto"/>
              </w:divBdr>
              <w:divsChild>
                <w:div w:id="509873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919704">
          <w:marLeft w:val="0"/>
          <w:marRight w:val="0"/>
          <w:marTop w:val="300"/>
          <w:marBottom w:val="0"/>
          <w:divBdr>
            <w:top w:val="none" w:sz="0" w:space="0" w:color="auto"/>
            <w:left w:val="none" w:sz="0" w:space="0" w:color="auto"/>
            <w:bottom w:val="none" w:sz="0" w:space="0" w:color="auto"/>
            <w:right w:val="none" w:sz="0" w:space="0" w:color="auto"/>
          </w:divBdr>
          <w:divsChild>
            <w:div w:id="317653296">
              <w:marLeft w:val="0"/>
              <w:marRight w:val="0"/>
              <w:marTop w:val="0"/>
              <w:marBottom w:val="0"/>
              <w:divBdr>
                <w:top w:val="none" w:sz="0" w:space="0" w:color="auto"/>
                <w:left w:val="none" w:sz="0" w:space="0" w:color="auto"/>
                <w:bottom w:val="none" w:sz="0" w:space="0" w:color="auto"/>
                <w:right w:val="none" w:sz="0" w:space="0" w:color="auto"/>
              </w:divBdr>
              <w:divsChild>
                <w:div w:id="2078047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115104">
          <w:marLeft w:val="0"/>
          <w:marRight w:val="0"/>
          <w:marTop w:val="300"/>
          <w:marBottom w:val="0"/>
          <w:divBdr>
            <w:top w:val="none" w:sz="0" w:space="0" w:color="auto"/>
            <w:left w:val="none" w:sz="0" w:space="0" w:color="auto"/>
            <w:bottom w:val="none" w:sz="0" w:space="0" w:color="auto"/>
            <w:right w:val="none" w:sz="0" w:space="0" w:color="auto"/>
          </w:divBdr>
          <w:divsChild>
            <w:div w:id="555776238">
              <w:marLeft w:val="0"/>
              <w:marRight w:val="0"/>
              <w:marTop w:val="0"/>
              <w:marBottom w:val="0"/>
              <w:divBdr>
                <w:top w:val="none" w:sz="0" w:space="0" w:color="auto"/>
                <w:left w:val="none" w:sz="0" w:space="0" w:color="auto"/>
                <w:bottom w:val="none" w:sz="0" w:space="0" w:color="auto"/>
                <w:right w:val="none" w:sz="0" w:space="0" w:color="auto"/>
              </w:divBdr>
              <w:divsChild>
                <w:div w:id="2085955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0770240">
      <w:bodyDiv w:val="1"/>
      <w:marLeft w:val="0"/>
      <w:marRight w:val="0"/>
      <w:marTop w:val="0"/>
      <w:marBottom w:val="0"/>
      <w:divBdr>
        <w:top w:val="none" w:sz="0" w:space="0" w:color="auto"/>
        <w:left w:val="none" w:sz="0" w:space="0" w:color="auto"/>
        <w:bottom w:val="none" w:sz="0" w:space="0" w:color="auto"/>
        <w:right w:val="none" w:sz="0" w:space="0" w:color="auto"/>
      </w:divBdr>
      <w:divsChild>
        <w:div w:id="401147291">
          <w:marLeft w:val="0"/>
          <w:marRight w:val="0"/>
          <w:marTop w:val="0"/>
          <w:marBottom w:val="0"/>
          <w:divBdr>
            <w:top w:val="none" w:sz="0" w:space="0" w:color="auto"/>
            <w:left w:val="none" w:sz="0" w:space="0" w:color="auto"/>
            <w:bottom w:val="none" w:sz="0" w:space="0" w:color="auto"/>
            <w:right w:val="none" w:sz="0" w:space="0" w:color="auto"/>
          </w:divBdr>
        </w:div>
        <w:div w:id="436487197">
          <w:marLeft w:val="0"/>
          <w:marRight w:val="0"/>
          <w:marTop w:val="300"/>
          <w:marBottom w:val="0"/>
          <w:divBdr>
            <w:top w:val="none" w:sz="0" w:space="0" w:color="auto"/>
            <w:left w:val="none" w:sz="0" w:space="0" w:color="auto"/>
            <w:bottom w:val="none" w:sz="0" w:space="0" w:color="auto"/>
            <w:right w:val="none" w:sz="0" w:space="0" w:color="auto"/>
          </w:divBdr>
          <w:divsChild>
            <w:div w:id="396124618">
              <w:marLeft w:val="0"/>
              <w:marRight w:val="0"/>
              <w:marTop w:val="0"/>
              <w:marBottom w:val="0"/>
              <w:divBdr>
                <w:top w:val="none" w:sz="0" w:space="0" w:color="auto"/>
                <w:left w:val="none" w:sz="0" w:space="0" w:color="auto"/>
                <w:bottom w:val="none" w:sz="0" w:space="0" w:color="auto"/>
                <w:right w:val="none" w:sz="0" w:space="0" w:color="auto"/>
              </w:divBdr>
              <w:divsChild>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584038">
          <w:marLeft w:val="0"/>
          <w:marRight w:val="0"/>
          <w:marTop w:val="0"/>
          <w:marBottom w:val="0"/>
          <w:divBdr>
            <w:top w:val="none" w:sz="0" w:space="0" w:color="auto"/>
            <w:left w:val="none" w:sz="0" w:space="0" w:color="auto"/>
            <w:bottom w:val="none" w:sz="0" w:space="0" w:color="auto"/>
            <w:right w:val="none" w:sz="0" w:space="0" w:color="auto"/>
          </w:divBdr>
          <w:divsChild>
            <w:div w:id="264727750">
              <w:marLeft w:val="0"/>
              <w:marRight w:val="0"/>
              <w:marTop w:val="0"/>
              <w:marBottom w:val="0"/>
              <w:divBdr>
                <w:top w:val="none" w:sz="0" w:space="0" w:color="auto"/>
                <w:left w:val="none" w:sz="0" w:space="0" w:color="auto"/>
                <w:bottom w:val="none" w:sz="0" w:space="0" w:color="auto"/>
                <w:right w:val="none" w:sz="0" w:space="0" w:color="auto"/>
              </w:divBdr>
            </w:div>
          </w:divsChild>
        </w:div>
        <w:div w:id="581331681">
          <w:marLeft w:val="0"/>
          <w:marRight w:val="0"/>
          <w:marTop w:val="0"/>
          <w:marBottom w:val="0"/>
          <w:divBdr>
            <w:top w:val="none" w:sz="0" w:space="0" w:color="auto"/>
            <w:left w:val="none" w:sz="0" w:space="0" w:color="auto"/>
            <w:bottom w:val="none" w:sz="0" w:space="0" w:color="auto"/>
            <w:right w:val="none" w:sz="0" w:space="0" w:color="auto"/>
          </w:divBdr>
        </w:div>
        <w:div w:id="633490620">
          <w:marLeft w:val="0"/>
          <w:marRight w:val="0"/>
          <w:marTop w:val="0"/>
          <w:marBottom w:val="0"/>
          <w:divBdr>
            <w:top w:val="none" w:sz="0" w:space="0" w:color="auto"/>
            <w:left w:val="none" w:sz="0" w:space="0" w:color="auto"/>
            <w:bottom w:val="none" w:sz="0" w:space="0" w:color="auto"/>
            <w:right w:val="none" w:sz="0" w:space="0" w:color="auto"/>
          </w:divBdr>
          <w:divsChild>
            <w:div w:id="1851480441">
              <w:marLeft w:val="0"/>
              <w:marRight w:val="0"/>
              <w:marTop w:val="0"/>
              <w:marBottom w:val="0"/>
              <w:divBdr>
                <w:top w:val="none" w:sz="0" w:space="0" w:color="auto"/>
                <w:left w:val="none" w:sz="0" w:space="0" w:color="auto"/>
                <w:bottom w:val="none" w:sz="0" w:space="0" w:color="auto"/>
                <w:right w:val="none" w:sz="0" w:space="0" w:color="auto"/>
              </w:divBdr>
            </w:div>
          </w:divsChild>
        </w:div>
        <w:div w:id="689599944">
          <w:marLeft w:val="0"/>
          <w:marRight w:val="0"/>
          <w:marTop w:val="0"/>
          <w:marBottom w:val="0"/>
          <w:divBdr>
            <w:top w:val="none" w:sz="0" w:space="0" w:color="auto"/>
            <w:left w:val="none" w:sz="0" w:space="0" w:color="auto"/>
            <w:bottom w:val="none" w:sz="0" w:space="0" w:color="auto"/>
            <w:right w:val="none" w:sz="0" w:space="0" w:color="auto"/>
          </w:divBdr>
          <w:divsChild>
            <w:div w:id="90979143">
              <w:marLeft w:val="0"/>
              <w:marRight w:val="0"/>
              <w:marTop w:val="0"/>
              <w:marBottom w:val="0"/>
              <w:divBdr>
                <w:top w:val="none" w:sz="0" w:space="0" w:color="auto"/>
                <w:left w:val="none" w:sz="0" w:space="0" w:color="auto"/>
                <w:bottom w:val="none" w:sz="0" w:space="0" w:color="auto"/>
                <w:right w:val="none" w:sz="0" w:space="0" w:color="auto"/>
              </w:divBdr>
            </w:div>
          </w:divsChild>
        </w:div>
        <w:div w:id="1066731013">
          <w:marLeft w:val="0"/>
          <w:marRight w:val="0"/>
          <w:marTop w:val="0"/>
          <w:marBottom w:val="0"/>
          <w:divBdr>
            <w:top w:val="none" w:sz="0" w:space="0" w:color="auto"/>
            <w:left w:val="none" w:sz="0" w:space="0" w:color="auto"/>
            <w:bottom w:val="none" w:sz="0" w:space="0" w:color="auto"/>
            <w:right w:val="none" w:sz="0" w:space="0" w:color="auto"/>
          </w:divBdr>
        </w:div>
        <w:div w:id="1127356496">
          <w:marLeft w:val="0"/>
          <w:marRight w:val="0"/>
          <w:marTop w:val="300"/>
          <w:marBottom w:val="0"/>
          <w:divBdr>
            <w:top w:val="none" w:sz="0" w:space="0" w:color="auto"/>
            <w:left w:val="none" w:sz="0" w:space="0" w:color="auto"/>
            <w:bottom w:val="none" w:sz="0" w:space="0" w:color="auto"/>
            <w:right w:val="none" w:sz="0" w:space="0" w:color="auto"/>
          </w:divBdr>
          <w:divsChild>
            <w:div w:id="1698507871">
              <w:marLeft w:val="0"/>
              <w:marRight w:val="0"/>
              <w:marTop w:val="0"/>
              <w:marBottom w:val="0"/>
              <w:divBdr>
                <w:top w:val="none" w:sz="0" w:space="0" w:color="auto"/>
                <w:left w:val="none" w:sz="0" w:space="0" w:color="auto"/>
                <w:bottom w:val="none" w:sz="0" w:space="0" w:color="auto"/>
                <w:right w:val="none" w:sz="0" w:space="0" w:color="auto"/>
              </w:divBdr>
              <w:divsChild>
                <w:div w:id="1030567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937156">
          <w:marLeft w:val="0"/>
          <w:marRight w:val="0"/>
          <w:marTop w:val="300"/>
          <w:marBottom w:val="0"/>
          <w:divBdr>
            <w:top w:val="none" w:sz="0" w:space="0" w:color="auto"/>
            <w:left w:val="none" w:sz="0" w:space="0" w:color="auto"/>
            <w:bottom w:val="none" w:sz="0" w:space="0" w:color="auto"/>
            <w:right w:val="none" w:sz="0" w:space="0" w:color="auto"/>
          </w:divBdr>
          <w:divsChild>
            <w:div w:id="2122990995">
              <w:marLeft w:val="0"/>
              <w:marRight w:val="0"/>
              <w:marTop w:val="0"/>
              <w:marBottom w:val="0"/>
              <w:divBdr>
                <w:top w:val="none" w:sz="0" w:space="0" w:color="auto"/>
                <w:left w:val="none" w:sz="0" w:space="0" w:color="auto"/>
                <w:bottom w:val="none" w:sz="0" w:space="0" w:color="auto"/>
                <w:right w:val="none" w:sz="0" w:space="0" w:color="auto"/>
              </w:divBdr>
              <w:divsChild>
                <w:div w:id="1411082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904392">
          <w:marLeft w:val="0"/>
          <w:marRight w:val="0"/>
          <w:marTop w:val="0"/>
          <w:marBottom w:val="0"/>
          <w:divBdr>
            <w:top w:val="none" w:sz="0" w:space="0" w:color="auto"/>
            <w:left w:val="none" w:sz="0" w:space="0" w:color="auto"/>
            <w:bottom w:val="none" w:sz="0" w:space="0" w:color="auto"/>
            <w:right w:val="none" w:sz="0" w:space="0" w:color="auto"/>
          </w:divBdr>
        </w:div>
        <w:div w:id="1340279845">
          <w:marLeft w:val="0"/>
          <w:marRight w:val="0"/>
          <w:marTop w:val="0"/>
          <w:marBottom w:val="0"/>
          <w:divBdr>
            <w:top w:val="none" w:sz="0" w:space="0" w:color="auto"/>
            <w:left w:val="none" w:sz="0" w:space="0" w:color="auto"/>
            <w:bottom w:val="none" w:sz="0" w:space="0" w:color="auto"/>
            <w:right w:val="none" w:sz="0" w:space="0" w:color="auto"/>
          </w:divBdr>
          <w:divsChild>
            <w:div w:id="734157652">
              <w:marLeft w:val="0"/>
              <w:marRight w:val="0"/>
              <w:marTop w:val="0"/>
              <w:marBottom w:val="0"/>
              <w:divBdr>
                <w:top w:val="none" w:sz="0" w:space="0" w:color="auto"/>
                <w:left w:val="none" w:sz="0" w:space="0" w:color="auto"/>
                <w:bottom w:val="none" w:sz="0" w:space="0" w:color="auto"/>
                <w:right w:val="none" w:sz="0" w:space="0" w:color="auto"/>
              </w:divBdr>
            </w:div>
          </w:divsChild>
        </w:div>
        <w:div w:id="1489977887">
          <w:marLeft w:val="0"/>
          <w:marRight w:val="0"/>
          <w:marTop w:val="0"/>
          <w:marBottom w:val="0"/>
          <w:divBdr>
            <w:top w:val="none" w:sz="0" w:space="0" w:color="auto"/>
            <w:left w:val="none" w:sz="0" w:space="0" w:color="auto"/>
            <w:bottom w:val="none" w:sz="0" w:space="0" w:color="auto"/>
            <w:right w:val="none" w:sz="0" w:space="0" w:color="auto"/>
          </w:divBdr>
          <w:divsChild>
            <w:div w:id="732773502">
              <w:marLeft w:val="0"/>
              <w:marRight w:val="0"/>
              <w:marTop w:val="0"/>
              <w:marBottom w:val="0"/>
              <w:divBdr>
                <w:top w:val="none" w:sz="0" w:space="0" w:color="auto"/>
                <w:left w:val="none" w:sz="0" w:space="0" w:color="auto"/>
                <w:bottom w:val="none" w:sz="0" w:space="0" w:color="auto"/>
                <w:right w:val="none" w:sz="0" w:space="0" w:color="auto"/>
              </w:divBdr>
            </w:div>
          </w:divsChild>
        </w:div>
        <w:div w:id="1591936073">
          <w:marLeft w:val="0"/>
          <w:marRight w:val="0"/>
          <w:marTop w:val="0"/>
          <w:marBottom w:val="0"/>
          <w:divBdr>
            <w:top w:val="none" w:sz="0" w:space="0" w:color="auto"/>
            <w:left w:val="none" w:sz="0" w:space="0" w:color="auto"/>
            <w:bottom w:val="none" w:sz="0" w:space="0" w:color="auto"/>
            <w:right w:val="none" w:sz="0" w:space="0" w:color="auto"/>
          </w:divBdr>
          <w:divsChild>
            <w:div w:id="1707026794">
              <w:marLeft w:val="0"/>
              <w:marRight w:val="0"/>
              <w:marTop w:val="0"/>
              <w:marBottom w:val="0"/>
              <w:divBdr>
                <w:top w:val="none" w:sz="0" w:space="0" w:color="auto"/>
                <w:left w:val="none" w:sz="0" w:space="0" w:color="auto"/>
                <w:bottom w:val="none" w:sz="0" w:space="0" w:color="auto"/>
                <w:right w:val="none" w:sz="0" w:space="0" w:color="auto"/>
              </w:divBdr>
            </w:div>
          </w:divsChild>
        </w:div>
        <w:div w:id="1652832546">
          <w:marLeft w:val="0"/>
          <w:marRight w:val="0"/>
          <w:marTop w:val="0"/>
          <w:marBottom w:val="0"/>
          <w:divBdr>
            <w:top w:val="none" w:sz="0" w:space="0" w:color="auto"/>
            <w:left w:val="none" w:sz="0" w:space="0" w:color="auto"/>
            <w:bottom w:val="none" w:sz="0" w:space="0" w:color="auto"/>
            <w:right w:val="none" w:sz="0" w:space="0" w:color="auto"/>
          </w:divBdr>
        </w:div>
        <w:div w:id="1721586989">
          <w:marLeft w:val="0"/>
          <w:marRight w:val="0"/>
          <w:marTop w:val="0"/>
          <w:marBottom w:val="0"/>
          <w:divBdr>
            <w:top w:val="none" w:sz="0" w:space="0" w:color="auto"/>
            <w:left w:val="none" w:sz="0" w:space="0" w:color="auto"/>
            <w:bottom w:val="none" w:sz="0" w:space="0" w:color="auto"/>
            <w:right w:val="none" w:sz="0" w:space="0" w:color="auto"/>
          </w:divBdr>
        </w:div>
        <w:div w:id="1840536521">
          <w:marLeft w:val="0"/>
          <w:marRight w:val="0"/>
          <w:marTop w:val="0"/>
          <w:marBottom w:val="0"/>
          <w:divBdr>
            <w:top w:val="none" w:sz="0" w:space="0" w:color="auto"/>
            <w:left w:val="none" w:sz="0" w:space="0" w:color="auto"/>
            <w:bottom w:val="none" w:sz="0" w:space="0" w:color="auto"/>
            <w:right w:val="none" w:sz="0" w:space="0" w:color="auto"/>
          </w:divBdr>
          <w:divsChild>
            <w:div w:id="1110511817">
              <w:marLeft w:val="0"/>
              <w:marRight w:val="0"/>
              <w:marTop w:val="0"/>
              <w:marBottom w:val="0"/>
              <w:divBdr>
                <w:top w:val="none" w:sz="0" w:space="0" w:color="auto"/>
                <w:left w:val="none" w:sz="0" w:space="0" w:color="auto"/>
                <w:bottom w:val="none" w:sz="0" w:space="0" w:color="auto"/>
                <w:right w:val="none" w:sz="0" w:space="0" w:color="auto"/>
              </w:divBdr>
            </w:div>
          </w:divsChild>
        </w:div>
        <w:div w:id="1925216923">
          <w:marLeft w:val="0"/>
          <w:marRight w:val="0"/>
          <w:marTop w:val="0"/>
          <w:marBottom w:val="0"/>
          <w:divBdr>
            <w:top w:val="none" w:sz="0" w:space="0" w:color="auto"/>
            <w:left w:val="none" w:sz="0" w:space="0" w:color="auto"/>
            <w:bottom w:val="none" w:sz="0" w:space="0" w:color="auto"/>
            <w:right w:val="none" w:sz="0" w:space="0" w:color="auto"/>
          </w:divBdr>
        </w:div>
        <w:div w:id="2146269896">
          <w:marLeft w:val="0"/>
          <w:marRight w:val="0"/>
          <w:marTop w:val="300"/>
          <w:marBottom w:val="0"/>
          <w:divBdr>
            <w:top w:val="none" w:sz="0" w:space="0" w:color="auto"/>
            <w:left w:val="none" w:sz="0" w:space="0" w:color="auto"/>
            <w:bottom w:val="none" w:sz="0" w:space="0" w:color="auto"/>
            <w:right w:val="none" w:sz="0" w:space="0" w:color="auto"/>
          </w:divBdr>
          <w:divsChild>
            <w:div w:id="1639995114">
              <w:marLeft w:val="0"/>
              <w:marRight w:val="0"/>
              <w:marTop w:val="0"/>
              <w:marBottom w:val="0"/>
              <w:divBdr>
                <w:top w:val="none" w:sz="0" w:space="0" w:color="auto"/>
                <w:left w:val="none" w:sz="0" w:space="0" w:color="auto"/>
                <w:bottom w:val="none" w:sz="0" w:space="0" w:color="auto"/>
                <w:right w:val="none" w:sz="0" w:space="0" w:color="auto"/>
              </w:divBdr>
              <w:divsChild>
                <w:div w:id="767120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0842706">
      <w:bodyDiv w:val="1"/>
      <w:marLeft w:val="0"/>
      <w:marRight w:val="0"/>
      <w:marTop w:val="0"/>
      <w:marBottom w:val="0"/>
      <w:divBdr>
        <w:top w:val="none" w:sz="0" w:space="0" w:color="auto"/>
        <w:left w:val="none" w:sz="0" w:space="0" w:color="auto"/>
        <w:bottom w:val="none" w:sz="0" w:space="0" w:color="auto"/>
        <w:right w:val="none" w:sz="0" w:space="0" w:color="auto"/>
      </w:divBdr>
      <w:divsChild>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80222218">
          <w:marLeft w:val="0"/>
          <w:marRight w:val="0"/>
          <w:marTop w:val="0"/>
          <w:marBottom w:val="0"/>
          <w:divBdr>
            <w:top w:val="none" w:sz="0" w:space="0" w:color="auto"/>
            <w:left w:val="none" w:sz="0" w:space="0" w:color="auto"/>
            <w:bottom w:val="none" w:sz="0" w:space="0" w:color="auto"/>
            <w:right w:val="none" w:sz="0" w:space="0" w:color="auto"/>
          </w:divBdr>
          <w:divsChild>
            <w:div w:id="752943331">
              <w:marLeft w:val="0"/>
              <w:marRight w:val="0"/>
              <w:marTop w:val="0"/>
              <w:marBottom w:val="0"/>
              <w:divBdr>
                <w:top w:val="none" w:sz="0" w:space="0" w:color="auto"/>
                <w:left w:val="none" w:sz="0" w:space="0" w:color="auto"/>
                <w:bottom w:val="none" w:sz="0" w:space="0" w:color="auto"/>
                <w:right w:val="none" w:sz="0" w:space="0" w:color="auto"/>
              </w:divBdr>
            </w:div>
          </w:divsChild>
        </w:div>
        <w:div w:id="212928538">
          <w:marLeft w:val="0"/>
          <w:marRight w:val="0"/>
          <w:marTop w:val="0"/>
          <w:marBottom w:val="0"/>
          <w:divBdr>
            <w:top w:val="none" w:sz="0" w:space="0" w:color="auto"/>
            <w:left w:val="none" w:sz="0" w:space="0" w:color="auto"/>
            <w:bottom w:val="none" w:sz="0" w:space="0" w:color="auto"/>
            <w:right w:val="none" w:sz="0" w:space="0" w:color="auto"/>
          </w:divBdr>
          <w:divsChild>
            <w:div w:id="594363691">
              <w:marLeft w:val="0"/>
              <w:marRight w:val="0"/>
              <w:marTop w:val="0"/>
              <w:marBottom w:val="0"/>
              <w:divBdr>
                <w:top w:val="none" w:sz="0" w:space="0" w:color="auto"/>
                <w:left w:val="none" w:sz="0" w:space="0" w:color="auto"/>
                <w:bottom w:val="none" w:sz="0" w:space="0" w:color="auto"/>
                <w:right w:val="none" w:sz="0" w:space="0" w:color="auto"/>
              </w:divBdr>
            </w:div>
          </w:divsChild>
        </w:div>
        <w:div w:id="360935382">
          <w:marLeft w:val="0"/>
          <w:marRight w:val="0"/>
          <w:marTop w:val="300"/>
          <w:marBottom w:val="0"/>
          <w:divBdr>
            <w:top w:val="none" w:sz="0" w:space="0" w:color="auto"/>
            <w:left w:val="none" w:sz="0" w:space="0" w:color="auto"/>
            <w:bottom w:val="none" w:sz="0" w:space="0" w:color="auto"/>
            <w:right w:val="none" w:sz="0" w:space="0" w:color="auto"/>
          </w:divBdr>
          <w:divsChild>
            <w:div w:id="465008172">
              <w:marLeft w:val="0"/>
              <w:marRight w:val="0"/>
              <w:marTop w:val="0"/>
              <w:marBottom w:val="0"/>
              <w:divBdr>
                <w:top w:val="none" w:sz="0" w:space="0" w:color="auto"/>
                <w:left w:val="none" w:sz="0" w:space="0" w:color="auto"/>
                <w:bottom w:val="none" w:sz="0" w:space="0" w:color="auto"/>
                <w:right w:val="none" w:sz="0" w:space="0" w:color="auto"/>
              </w:divBdr>
              <w:divsChild>
                <w:div w:id="2061395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274038">
          <w:marLeft w:val="0"/>
          <w:marRight w:val="0"/>
          <w:marTop w:val="0"/>
          <w:marBottom w:val="0"/>
          <w:divBdr>
            <w:top w:val="none" w:sz="0" w:space="0" w:color="auto"/>
            <w:left w:val="none" w:sz="0" w:space="0" w:color="auto"/>
            <w:bottom w:val="none" w:sz="0" w:space="0" w:color="auto"/>
            <w:right w:val="none" w:sz="0" w:space="0" w:color="auto"/>
          </w:divBdr>
        </w:div>
        <w:div w:id="753430633">
          <w:marLeft w:val="0"/>
          <w:marRight w:val="0"/>
          <w:marTop w:val="0"/>
          <w:marBottom w:val="0"/>
          <w:divBdr>
            <w:top w:val="none" w:sz="0" w:space="0" w:color="auto"/>
            <w:left w:val="none" w:sz="0" w:space="0" w:color="auto"/>
            <w:bottom w:val="none" w:sz="0" w:space="0" w:color="auto"/>
            <w:right w:val="none" w:sz="0" w:space="0" w:color="auto"/>
          </w:divBdr>
          <w:divsChild>
            <w:div w:id="876772545">
              <w:marLeft w:val="0"/>
              <w:marRight w:val="0"/>
              <w:marTop w:val="0"/>
              <w:marBottom w:val="0"/>
              <w:divBdr>
                <w:top w:val="none" w:sz="0" w:space="0" w:color="auto"/>
                <w:left w:val="none" w:sz="0" w:space="0" w:color="auto"/>
                <w:bottom w:val="none" w:sz="0" w:space="0" w:color="auto"/>
                <w:right w:val="none" w:sz="0" w:space="0" w:color="auto"/>
              </w:divBdr>
            </w:div>
          </w:divsChild>
        </w:div>
        <w:div w:id="818307701">
          <w:marLeft w:val="0"/>
          <w:marRight w:val="0"/>
          <w:marTop w:val="0"/>
          <w:marBottom w:val="0"/>
          <w:divBdr>
            <w:top w:val="none" w:sz="0" w:space="0" w:color="auto"/>
            <w:left w:val="none" w:sz="0" w:space="0" w:color="auto"/>
            <w:bottom w:val="none" w:sz="0" w:space="0" w:color="auto"/>
            <w:right w:val="none" w:sz="0" w:space="0" w:color="auto"/>
          </w:divBdr>
        </w:div>
        <w:div w:id="826440501">
          <w:marLeft w:val="0"/>
          <w:marRight w:val="0"/>
          <w:marTop w:val="300"/>
          <w:marBottom w:val="0"/>
          <w:divBdr>
            <w:top w:val="none" w:sz="0" w:space="0" w:color="auto"/>
            <w:left w:val="none" w:sz="0" w:space="0" w:color="auto"/>
            <w:bottom w:val="none" w:sz="0" w:space="0" w:color="auto"/>
            <w:right w:val="none" w:sz="0" w:space="0" w:color="auto"/>
          </w:divBdr>
          <w:divsChild>
            <w:div w:id="596836830">
              <w:marLeft w:val="0"/>
              <w:marRight w:val="0"/>
              <w:marTop w:val="0"/>
              <w:marBottom w:val="0"/>
              <w:divBdr>
                <w:top w:val="none" w:sz="0" w:space="0" w:color="auto"/>
                <w:left w:val="none" w:sz="0" w:space="0" w:color="auto"/>
                <w:bottom w:val="none" w:sz="0" w:space="0" w:color="auto"/>
                <w:right w:val="none" w:sz="0" w:space="0" w:color="auto"/>
              </w:divBdr>
              <w:divsChild>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786411">
          <w:marLeft w:val="0"/>
          <w:marRight w:val="0"/>
          <w:marTop w:val="0"/>
          <w:marBottom w:val="0"/>
          <w:divBdr>
            <w:top w:val="none" w:sz="0" w:space="0" w:color="auto"/>
            <w:left w:val="none" w:sz="0" w:space="0" w:color="auto"/>
            <w:bottom w:val="none" w:sz="0" w:space="0" w:color="auto"/>
            <w:right w:val="none" w:sz="0" w:space="0" w:color="auto"/>
          </w:divBdr>
        </w:div>
        <w:div w:id="1253706694">
          <w:marLeft w:val="0"/>
          <w:marRight w:val="0"/>
          <w:marTop w:val="0"/>
          <w:marBottom w:val="0"/>
          <w:divBdr>
            <w:top w:val="none" w:sz="0" w:space="0" w:color="auto"/>
            <w:left w:val="none" w:sz="0" w:space="0" w:color="auto"/>
            <w:bottom w:val="none" w:sz="0" w:space="0" w:color="auto"/>
            <w:right w:val="none" w:sz="0" w:space="0" w:color="auto"/>
          </w:divBdr>
        </w:div>
        <w:div w:id="1312518567">
          <w:marLeft w:val="0"/>
          <w:marRight w:val="0"/>
          <w:marTop w:val="0"/>
          <w:marBottom w:val="0"/>
          <w:divBdr>
            <w:top w:val="none" w:sz="0" w:space="0" w:color="auto"/>
            <w:left w:val="none" w:sz="0" w:space="0" w:color="auto"/>
            <w:bottom w:val="none" w:sz="0" w:space="0" w:color="auto"/>
            <w:right w:val="none" w:sz="0" w:space="0" w:color="auto"/>
          </w:divBdr>
        </w:div>
        <w:div w:id="1427186712">
          <w:marLeft w:val="0"/>
          <w:marRight w:val="0"/>
          <w:marTop w:val="0"/>
          <w:marBottom w:val="0"/>
          <w:divBdr>
            <w:top w:val="none" w:sz="0" w:space="0" w:color="auto"/>
            <w:left w:val="none" w:sz="0" w:space="0" w:color="auto"/>
            <w:bottom w:val="none" w:sz="0" w:space="0" w:color="auto"/>
            <w:right w:val="none" w:sz="0" w:space="0" w:color="auto"/>
          </w:divBdr>
          <w:divsChild>
            <w:div w:id="411663724">
              <w:marLeft w:val="0"/>
              <w:marRight w:val="0"/>
              <w:marTop w:val="0"/>
              <w:marBottom w:val="0"/>
              <w:divBdr>
                <w:top w:val="none" w:sz="0" w:space="0" w:color="auto"/>
                <w:left w:val="none" w:sz="0" w:space="0" w:color="auto"/>
                <w:bottom w:val="none" w:sz="0" w:space="0" w:color="auto"/>
                <w:right w:val="none" w:sz="0" w:space="0" w:color="auto"/>
              </w:divBdr>
            </w:div>
          </w:divsChild>
        </w:div>
        <w:div w:id="1445926751">
          <w:marLeft w:val="0"/>
          <w:marRight w:val="0"/>
          <w:marTop w:val="300"/>
          <w:marBottom w:val="0"/>
          <w:divBdr>
            <w:top w:val="none" w:sz="0" w:space="0" w:color="auto"/>
            <w:left w:val="none" w:sz="0" w:space="0" w:color="auto"/>
            <w:bottom w:val="none" w:sz="0" w:space="0" w:color="auto"/>
            <w:right w:val="none" w:sz="0" w:space="0" w:color="auto"/>
          </w:divBdr>
          <w:divsChild>
            <w:div w:id="1048409519">
              <w:marLeft w:val="0"/>
              <w:marRight w:val="0"/>
              <w:marTop w:val="0"/>
              <w:marBottom w:val="0"/>
              <w:divBdr>
                <w:top w:val="none" w:sz="0" w:space="0" w:color="auto"/>
                <w:left w:val="none" w:sz="0" w:space="0" w:color="auto"/>
                <w:bottom w:val="none" w:sz="0" w:space="0" w:color="auto"/>
                <w:right w:val="none" w:sz="0" w:space="0" w:color="auto"/>
              </w:divBdr>
              <w:divsChild>
                <w:div w:id="1513295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750225">
          <w:marLeft w:val="0"/>
          <w:marRight w:val="0"/>
          <w:marTop w:val="0"/>
          <w:marBottom w:val="0"/>
          <w:divBdr>
            <w:top w:val="none" w:sz="0" w:space="0" w:color="auto"/>
            <w:left w:val="none" w:sz="0" w:space="0" w:color="auto"/>
            <w:bottom w:val="none" w:sz="0" w:space="0" w:color="auto"/>
            <w:right w:val="none" w:sz="0" w:space="0" w:color="auto"/>
          </w:divBdr>
        </w:div>
        <w:div w:id="1692560699">
          <w:marLeft w:val="0"/>
          <w:marRight w:val="0"/>
          <w:marTop w:val="0"/>
          <w:marBottom w:val="0"/>
          <w:divBdr>
            <w:top w:val="none" w:sz="0" w:space="0" w:color="auto"/>
            <w:left w:val="none" w:sz="0" w:space="0" w:color="auto"/>
            <w:bottom w:val="none" w:sz="0" w:space="0" w:color="auto"/>
            <w:right w:val="none" w:sz="0" w:space="0" w:color="auto"/>
          </w:divBdr>
        </w:div>
        <w:div w:id="1700548228">
          <w:marLeft w:val="0"/>
          <w:marRight w:val="0"/>
          <w:marTop w:val="0"/>
          <w:marBottom w:val="0"/>
          <w:divBdr>
            <w:top w:val="none" w:sz="0" w:space="0" w:color="auto"/>
            <w:left w:val="none" w:sz="0" w:space="0" w:color="auto"/>
            <w:bottom w:val="none" w:sz="0" w:space="0" w:color="auto"/>
            <w:right w:val="none" w:sz="0" w:space="0" w:color="auto"/>
          </w:divBdr>
          <w:divsChild>
            <w:div w:id="1354379980">
              <w:marLeft w:val="0"/>
              <w:marRight w:val="0"/>
              <w:marTop w:val="0"/>
              <w:marBottom w:val="0"/>
              <w:divBdr>
                <w:top w:val="none" w:sz="0" w:space="0" w:color="auto"/>
                <w:left w:val="none" w:sz="0" w:space="0" w:color="auto"/>
                <w:bottom w:val="none" w:sz="0" w:space="0" w:color="auto"/>
                <w:right w:val="none" w:sz="0" w:space="0" w:color="auto"/>
              </w:divBdr>
            </w:div>
          </w:divsChild>
        </w:div>
        <w:div w:id="2046054085">
          <w:marLeft w:val="0"/>
          <w:marRight w:val="0"/>
          <w:marTop w:val="0"/>
          <w:marBottom w:val="0"/>
          <w:divBdr>
            <w:top w:val="none" w:sz="0" w:space="0" w:color="auto"/>
            <w:left w:val="none" w:sz="0" w:space="0" w:color="auto"/>
            <w:bottom w:val="none" w:sz="0" w:space="0" w:color="auto"/>
            <w:right w:val="none" w:sz="0" w:space="0" w:color="auto"/>
          </w:divBdr>
          <w:divsChild>
            <w:div w:id="419907032">
              <w:marLeft w:val="0"/>
              <w:marRight w:val="0"/>
              <w:marTop w:val="0"/>
              <w:marBottom w:val="0"/>
              <w:divBdr>
                <w:top w:val="none" w:sz="0" w:space="0" w:color="auto"/>
                <w:left w:val="none" w:sz="0" w:space="0" w:color="auto"/>
                <w:bottom w:val="none" w:sz="0" w:space="0" w:color="auto"/>
                <w:right w:val="none" w:sz="0" w:space="0" w:color="auto"/>
              </w:divBdr>
            </w:div>
          </w:divsChild>
        </w:div>
        <w:div w:id="2132819839">
          <w:marLeft w:val="0"/>
          <w:marRight w:val="0"/>
          <w:marTop w:val="300"/>
          <w:marBottom w:val="0"/>
          <w:divBdr>
            <w:top w:val="none" w:sz="0" w:space="0" w:color="auto"/>
            <w:left w:val="none" w:sz="0" w:space="0" w:color="auto"/>
            <w:bottom w:val="none" w:sz="0" w:space="0" w:color="auto"/>
            <w:right w:val="none" w:sz="0" w:space="0" w:color="auto"/>
          </w:divBdr>
          <w:divsChild>
            <w:div w:id="927155248">
              <w:marLeft w:val="0"/>
              <w:marRight w:val="0"/>
              <w:marTop w:val="0"/>
              <w:marBottom w:val="0"/>
              <w:divBdr>
                <w:top w:val="none" w:sz="0" w:space="0" w:color="auto"/>
                <w:left w:val="none" w:sz="0" w:space="0" w:color="auto"/>
                <w:bottom w:val="none" w:sz="0" w:space="0" w:color="auto"/>
                <w:right w:val="none" w:sz="0" w:space="0" w:color="auto"/>
              </w:divBdr>
              <w:divsChild>
                <w:div w:id="352994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2539790">
      <w:bodyDiv w:val="1"/>
      <w:marLeft w:val="0"/>
      <w:marRight w:val="0"/>
      <w:marTop w:val="0"/>
      <w:marBottom w:val="0"/>
      <w:divBdr>
        <w:top w:val="none" w:sz="0" w:space="0" w:color="auto"/>
        <w:left w:val="none" w:sz="0" w:space="0" w:color="auto"/>
        <w:bottom w:val="none" w:sz="0" w:space="0" w:color="auto"/>
        <w:right w:val="none" w:sz="0" w:space="0" w:color="auto"/>
      </w:divBdr>
    </w:div>
    <w:div w:id="602617217">
      <w:bodyDiv w:val="1"/>
      <w:marLeft w:val="0"/>
      <w:marRight w:val="0"/>
      <w:marTop w:val="0"/>
      <w:marBottom w:val="0"/>
      <w:divBdr>
        <w:top w:val="none" w:sz="0" w:space="0" w:color="auto"/>
        <w:left w:val="none" w:sz="0" w:space="0" w:color="auto"/>
        <w:bottom w:val="none" w:sz="0" w:space="0" w:color="auto"/>
        <w:right w:val="none" w:sz="0" w:space="0" w:color="auto"/>
      </w:divBdr>
      <w:divsChild>
        <w:div w:id="742412004">
          <w:marLeft w:val="0"/>
          <w:marRight w:val="0"/>
          <w:marTop w:val="0"/>
          <w:marBottom w:val="0"/>
          <w:divBdr>
            <w:top w:val="none" w:sz="0" w:space="0" w:color="auto"/>
            <w:left w:val="none" w:sz="0" w:space="0" w:color="auto"/>
            <w:bottom w:val="none" w:sz="0" w:space="0" w:color="auto"/>
            <w:right w:val="none" w:sz="0" w:space="0" w:color="auto"/>
          </w:divBdr>
        </w:div>
        <w:div w:id="1333338950">
          <w:marLeft w:val="0"/>
          <w:marRight w:val="0"/>
          <w:marTop w:val="0"/>
          <w:marBottom w:val="0"/>
          <w:divBdr>
            <w:top w:val="none" w:sz="0" w:space="0" w:color="auto"/>
            <w:left w:val="none" w:sz="0" w:space="0" w:color="auto"/>
            <w:bottom w:val="none" w:sz="0" w:space="0" w:color="auto"/>
            <w:right w:val="none" w:sz="0" w:space="0" w:color="auto"/>
          </w:divBdr>
          <w:divsChild>
            <w:div w:id="696932884">
              <w:marLeft w:val="0"/>
              <w:marRight w:val="0"/>
              <w:marTop w:val="0"/>
              <w:marBottom w:val="0"/>
              <w:divBdr>
                <w:top w:val="none" w:sz="0" w:space="0" w:color="auto"/>
                <w:left w:val="none" w:sz="0" w:space="0" w:color="auto"/>
                <w:bottom w:val="none" w:sz="0" w:space="0" w:color="auto"/>
                <w:right w:val="none" w:sz="0" w:space="0" w:color="auto"/>
              </w:divBdr>
            </w:div>
          </w:divsChild>
        </w:div>
        <w:div w:id="1141769835">
          <w:marLeft w:val="0"/>
          <w:marRight w:val="0"/>
          <w:marTop w:val="0"/>
          <w:marBottom w:val="0"/>
          <w:divBdr>
            <w:top w:val="none" w:sz="0" w:space="0" w:color="auto"/>
            <w:left w:val="none" w:sz="0" w:space="0" w:color="auto"/>
            <w:bottom w:val="none" w:sz="0" w:space="0" w:color="auto"/>
            <w:right w:val="none" w:sz="0" w:space="0" w:color="auto"/>
          </w:divBdr>
        </w:div>
        <w:div w:id="736630749">
          <w:marLeft w:val="0"/>
          <w:marRight w:val="0"/>
          <w:marTop w:val="0"/>
          <w:marBottom w:val="0"/>
          <w:divBdr>
            <w:top w:val="none" w:sz="0" w:space="0" w:color="auto"/>
            <w:left w:val="none" w:sz="0" w:space="0" w:color="auto"/>
            <w:bottom w:val="none" w:sz="0" w:space="0" w:color="auto"/>
            <w:right w:val="none" w:sz="0" w:space="0" w:color="auto"/>
          </w:divBdr>
          <w:divsChild>
            <w:div w:id="1076319399">
              <w:marLeft w:val="0"/>
              <w:marRight w:val="0"/>
              <w:marTop w:val="0"/>
              <w:marBottom w:val="0"/>
              <w:divBdr>
                <w:top w:val="none" w:sz="0" w:space="0" w:color="auto"/>
                <w:left w:val="none" w:sz="0" w:space="0" w:color="auto"/>
                <w:bottom w:val="none" w:sz="0" w:space="0" w:color="auto"/>
                <w:right w:val="none" w:sz="0" w:space="0" w:color="auto"/>
              </w:divBdr>
            </w:div>
          </w:divsChild>
        </w:div>
        <w:div w:id="172307497">
          <w:marLeft w:val="0"/>
          <w:marRight w:val="0"/>
          <w:marTop w:val="0"/>
          <w:marBottom w:val="0"/>
          <w:divBdr>
            <w:top w:val="none" w:sz="0" w:space="0" w:color="auto"/>
            <w:left w:val="none" w:sz="0" w:space="0" w:color="auto"/>
            <w:bottom w:val="none" w:sz="0" w:space="0" w:color="auto"/>
            <w:right w:val="none" w:sz="0" w:space="0" w:color="auto"/>
          </w:divBdr>
        </w:div>
        <w:div w:id="1078139952">
          <w:marLeft w:val="0"/>
          <w:marRight w:val="0"/>
          <w:marTop w:val="0"/>
          <w:marBottom w:val="0"/>
          <w:divBdr>
            <w:top w:val="none" w:sz="0" w:space="0" w:color="auto"/>
            <w:left w:val="none" w:sz="0" w:space="0" w:color="auto"/>
            <w:bottom w:val="none" w:sz="0" w:space="0" w:color="auto"/>
            <w:right w:val="none" w:sz="0" w:space="0" w:color="auto"/>
          </w:divBdr>
          <w:divsChild>
            <w:div w:id="642391641">
              <w:marLeft w:val="0"/>
              <w:marRight w:val="0"/>
              <w:marTop w:val="0"/>
              <w:marBottom w:val="0"/>
              <w:divBdr>
                <w:top w:val="none" w:sz="0" w:space="0" w:color="auto"/>
                <w:left w:val="none" w:sz="0" w:space="0" w:color="auto"/>
                <w:bottom w:val="none" w:sz="0" w:space="0" w:color="auto"/>
                <w:right w:val="none" w:sz="0" w:space="0" w:color="auto"/>
              </w:divBdr>
            </w:div>
          </w:divsChild>
        </w:div>
        <w:div w:id="1901557399">
          <w:marLeft w:val="0"/>
          <w:marRight w:val="0"/>
          <w:marTop w:val="0"/>
          <w:marBottom w:val="0"/>
          <w:divBdr>
            <w:top w:val="none" w:sz="0" w:space="0" w:color="auto"/>
            <w:left w:val="none" w:sz="0" w:space="0" w:color="auto"/>
            <w:bottom w:val="none" w:sz="0" w:space="0" w:color="auto"/>
            <w:right w:val="none" w:sz="0" w:space="0" w:color="auto"/>
          </w:divBdr>
        </w:div>
        <w:div w:id="836919538">
          <w:marLeft w:val="0"/>
          <w:marRight w:val="0"/>
          <w:marTop w:val="0"/>
          <w:marBottom w:val="0"/>
          <w:divBdr>
            <w:top w:val="none" w:sz="0" w:space="0" w:color="auto"/>
            <w:left w:val="none" w:sz="0" w:space="0" w:color="auto"/>
            <w:bottom w:val="none" w:sz="0" w:space="0" w:color="auto"/>
            <w:right w:val="none" w:sz="0" w:space="0" w:color="auto"/>
          </w:divBdr>
          <w:divsChild>
            <w:div w:id="648831081">
              <w:marLeft w:val="0"/>
              <w:marRight w:val="0"/>
              <w:marTop w:val="0"/>
              <w:marBottom w:val="0"/>
              <w:divBdr>
                <w:top w:val="none" w:sz="0" w:space="0" w:color="auto"/>
                <w:left w:val="none" w:sz="0" w:space="0" w:color="auto"/>
                <w:bottom w:val="none" w:sz="0" w:space="0" w:color="auto"/>
                <w:right w:val="none" w:sz="0" w:space="0" w:color="auto"/>
              </w:divBdr>
            </w:div>
          </w:divsChild>
        </w:div>
        <w:div w:id="982975956">
          <w:marLeft w:val="0"/>
          <w:marRight w:val="0"/>
          <w:marTop w:val="0"/>
          <w:marBottom w:val="0"/>
          <w:divBdr>
            <w:top w:val="none" w:sz="0" w:space="0" w:color="auto"/>
            <w:left w:val="none" w:sz="0" w:space="0" w:color="auto"/>
            <w:bottom w:val="none" w:sz="0" w:space="0" w:color="auto"/>
            <w:right w:val="none" w:sz="0" w:space="0" w:color="auto"/>
          </w:divBdr>
        </w:div>
        <w:div w:id="592739139">
          <w:marLeft w:val="0"/>
          <w:marRight w:val="0"/>
          <w:marTop w:val="0"/>
          <w:marBottom w:val="0"/>
          <w:divBdr>
            <w:top w:val="none" w:sz="0" w:space="0" w:color="auto"/>
            <w:left w:val="none" w:sz="0" w:space="0" w:color="auto"/>
            <w:bottom w:val="none" w:sz="0" w:space="0" w:color="auto"/>
            <w:right w:val="none" w:sz="0" w:space="0" w:color="auto"/>
          </w:divBdr>
          <w:divsChild>
            <w:div w:id="235406384">
              <w:marLeft w:val="0"/>
              <w:marRight w:val="0"/>
              <w:marTop w:val="0"/>
              <w:marBottom w:val="0"/>
              <w:divBdr>
                <w:top w:val="none" w:sz="0" w:space="0" w:color="auto"/>
                <w:left w:val="none" w:sz="0" w:space="0" w:color="auto"/>
                <w:bottom w:val="none" w:sz="0" w:space="0" w:color="auto"/>
                <w:right w:val="none" w:sz="0" w:space="0" w:color="auto"/>
              </w:divBdr>
            </w:div>
          </w:divsChild>
        </w:div>
        <w:div w:id="1867403214">
          <w:marLeft w:val="0"/>
          <w:marRight w:val="0"/>
          <w:marTop w:val="0"/>
          <w:marBottom w:val="0"/>
          <w:divBdr>
            <w:top w:val="none" w:sz="0" w:space="0" w:color="auto"/>
            <w:left w:val="none" w:sz="0" w:space="0" w:color="auto"/>
            <w:bottom w:val="none" w:sz="0" w:space="0" w:color="auto"/>
            <w:right w:val="none" w:sz="0" w:space="0" w:color="auto"/>
          </w:divBdr>
        </w:div>
        <w:div w:id="2085106791">
          <w:marLeft w:val="0"/>
          <w:marRight w:val="0"/>
          <w:marTop w:val="0"/>
          <w:marBottom w:val="0"/>
          <w:divBdr>
            <w:top w:val="none" w:sz="0" w:space="0" w:color="auto"/>
            <w:left w:val="none" w:sz="0" w:space="0" w:color="auto"/>
            <w:bottom w:val="none" w:sz="0" w:space="0" w:color="auto"/>
            <w:right w:val="none" w:sz="0" w:space="0" w:color="auto"/>
          </w:divBdr>
          <w:divsChild>
            <w:div w:id="1015158225">
              <w:marLeft w:val="0"/>
              <w:marRight w:val="0"/>
              <w:marTop w:val="0"/>
              <w:marBottom w:val="0"/>
              <w:divBdr>
                <w:top w:val="none" w:sz="0" w:space="0" w:color="auto"/>
                <w:left w:val="none" w:sz="0" w:space="0" w:color="auto"/>
                <w:bottom w:val="none" w:sz="0" w:space="0" w:color="auto"/>
                <w:right w:val="none" w:sz="0" w:space="0" w:color="auto"/>
              </w:divBdr>
            </w:div>
          </w:divsChild>
        </w:div>
        <w:div w:id="1594900890">
          <w:marLeft w:val="0"/>
          <w:marRight w:val="0"/>
          <w:marTop w:val="0"/>
          <w:marBottom w:val="0"/>
          <w:divBdr>
            <w:top w:val="none" w:sz="0" w:space="0" w:color="auto"/>
            <w:left w:val="none" w:sz="0" w:space="0" w:color="auto"/>
            <w:bottom w:val="none" w:sz="0" w:space="0" w:color="auto"/>
            <w:right w:val="none" w:sz="0" w:space="0" w:color="auto"/>
          </w:divBdr>
        </w:div>
        <w:div w:id="1261838981">
          <w:marLeft w:val="0"/>
          <w:marRight w:val="0"/>
          <w:marTop w:val="0"/>
          <w:marBottom w:val="0"/>
          <w:divBdr>
            <w:top w:val="none" w:sz="0" w:space="0" w:color="auto"/>
            <w:left w:val="none" w:sz="0" w:space="0" w:color="auto"/>
            <w:bottom w:val="none" w:sz="0" w:space="0" w:color="auto"/>
            <w:right w:val="none" w:sz="0" w:space="0" w:color="auto"/>
          </w:divBdr>
          <w:divsChild>
            <w:div w:id="1378361635">
              <w:marLeft w:val="0"/>
              <w:marRight w:val="0"/>
              <w:marTop w:val="0"/>
              <w:marBottom w:val="0"/>
              <w:divBdr>
                <w:top w:val="none" w:sz="0" w:space="0" w:color="auto"/>
                <w:left w:val="none" w:sz="0" w:space="0" w:color="auto"/>
                <w:bottom w:val="none" w:sz="0" w:space="0" w:color="auto"/>
                <w:right w:val="none" w:sz="0" w:space="0" w:color="auto"/>
              </w:divBdr>
            </w:div>
          </w:divsChild>
        </w:div>
        <w:div w:id="829566874">
          <w:marLeft w:val="0"/>
          <w:marRight w:val="0"/>
          <w:marTop w:val="300"/>
          <w:marBottom w:val="0"/>
          <w:divBdr>
            <w:top w:val="none" w:sz="0" w:space="0" w:color="auto"/>
            <w:left w:val="none" w:sz="0" w:space="0" w:color="auto"/>
            <w:bottom w:val="none" w:sz="0" w:space="0" w:color="auto"/>
            <w:right w:val="none" w:sz="0" w:space="0" w:color="auto"/>
          </w:divBdr>
          <w:divsChild>
            <w:div w:id="313223427">
              <w:marLeft w:val="0"/>
              <w:marRight w:val="0"/>
              <w:marTop w:val="0"/>
              <w:marBottom w:val="0"/>
              <w:divBdr>
                <w:top w:val="none" w:sz="0" w:space="0" w:color="auto"/>
                <w:left w:val="none" w:sz="0" w:space="0" w:color="auto"/>
                <w:bottom w:val="none" w:sz="0" w:space="0" w:color="auto"/>
                <w:right w:val="none" w:sz="0" w:space="0" w:color="auto"/>
              </w:divBdr>
              <w:divsChild>
                <w:div w:id="1286816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1567770">
          <w:marLeft w:val="0"/>
          <w:marRight w:val="0"/>
          <w:marTop w:val="300"/>
          <w:marBottom w:val="0"/>
          <w:divBdr>
            <w:top w:val="none" w:sz="0" w:space="0" w:color="auto"/>
            <w:left w:val="none" w:sz="0" w:space="0" w:color="auto"/>
            <w:bottom w:val="none" w:sz="0" w:space="0" w:color="auto"/>
            <w:right w:val="none" w:sz="0" w:space="0" w:color="auto"/>
          </w:divBdr>
          <w:divsChild>
            <w:div w:id="55706889">
              <w:marLeft w:val="0"/>
              <w:marRight w:val="0"/>
              <w:marTop w:val="0"/>
              <w:marBottom w:val="0"/>
              <w:divBdr>
                <w:top w:val="none" w:sz="0" w:space="0" w:color="auto"/>
                <w:left w:val="none" w:sz="0" w:space="0" w:color="auto"/>
                <w:bottom w:val="none" w:sz="0" w:space="0" w:color="auto"/>
                <w:right w:val="none" w:sz="0" w:space="0" w:color="auto"/>
              </w:divBdr>
              <w:divsChild>
                <w:div w:id="1228884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6614150">
          <w:marLeft w:val="0"/>
          <w:marRight w:val="0"/>
          <w:marTop w:val="300"/>
          <w:marBottom w:val="0"/>
          <w:divBdr>
            <w:top w:val="none" w:sz="0" w:space="0" w:color="auto"/>
            <w:left w:val="none" w:sz="0" w:space="0" w:color="auto"/>
            <w:bottom w:val="none" w:sz="0" w:space="0" w:color="auto"/>
            <w:right w:val="none" w:sz="0" w:space="0" w:color="auto"/>
          </w:divBdr>
          <w:divsChild>
            <w:div w:id="1426068917">
              <w:marLeft w:val="0"/>
              <w:marRight w:val="0"/>
              <w:marTop w:val="0"/>
              <w:marBottom w:val="0"/>
              <w:divBdr>
                <w:top w:val="none" w:sz="0" w:space="0" w:color="auto"/>
                <w:left w:val="none" w:sz="0" w:space="0" w:color="auto"/>
                <w:bottom w:val="none" w:sz="0" w:space="0" w:color="auto"/>
                <w:right w:val="none" w:sz="0" w:space="0" w:color="auto"/>
              </w:divBdr>
              <w:divsChild>
                <w:div w:id="981613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434482">
          <w:marLeft w:val="0"/>
          <w:marRight w:val="0"/>
          <w:marTop w:val="300"/>
          <w:marBottom w:val="0"/>
          <w:divBdr>
            <w:top w:val="none" w:sz="0" w:space="0" w:color="auto"/>
            <w:left w:val="none" w:sz="0" w:space="0" w:color="auto"/>
            <w:bottom w:val="none" w:sz="0" w:space="0" w:color="auto"/>
            <w:right w:val="none" w:sz="0" w:space="0" w:color="auto"/>
          </w:divBdr>
          <w:divsChild>
            <w:div w:id="631448034">
              <w:marLeft w:val="0"/>
              <w:marRight w:val="0"/>
              <w:marTop w:val="0"/>
              <w:marBottom w:val="0"/>
              <w:divBdr>
                <w:top w:val="none" w:sz="0" w:space="0" w:color="auto"/>
                <w:left w:val="none" w:sz="0" w:space="0" w:color="auto"/>
                <w:bottom w:val="none" w:sz="0" w:space="0" w:color="auto"/>
                <w:right w:val="none" w:sz="0" w:space="0" w:color="auto"/>
              </w:divBdr>
              <w:divsChild>
                <w:div w:id="1645349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3075813">
      <w:bodyDiv w:val="1"/>
      <w:marLeft w:val="0"/>
      <w:marRight w:val="0"/>
      <w:marTop w:val="0"/>
      <w:marBottom w:val="0"/>
      <w:divBdr>
        <w:top w:val="none" w:sz="0" w:space="0" w:color="auto"/>
        <w:left w:val="none" w:sz="0" w:space="0" w:color="auto"/>
        <w:bottom w:val="none" w:sz="0" w:space="0" w:color="auto"/>
        <w:right w:val="none" w:sz="0" w:space="0" w:color="auto"/>
      </w:divBdr>
      <w:divsChild>
        <w:div w:id="259488897">
          <w:marLeft w:val="0"/>
          <w:marRight w:val="0"/>
          <w:marTop w:val="0"/>
          <w:marBottom w:val="0"/>
          <w:divBdr>
            <w:top w:val="none" w:sz="0" w:space="0" w:color="auto"/>
            <w:left w:val="none" w:sz="0" w:space="0" w:color="auto"/>
            <w:bottom w:val="none" w:sz="0" w:space="0" w:color="auto"/>
            <w:right w:val="none" w:sz="0" w:space="0" w:color="auto"/>
          </w:divBdr>
          <w:divsChild>
            <w:div w:id="737167085">
              <w:marLeft w:val="0"/>
              <w:marRight w:val="0"/>
              <w:marTop w:val="0"/>
              <w:marBottom w:val="0"/>
              <w:divBdr>
                <w:top w:val="none" w:sz="0" w:space="0" w:color="auto"/>
                <w:left w:val="none" w:sz="0" w:space="0" w:color="auto"/>
                <w:bottom w:val="none" w:sz="0" w:space="0" w:color="auto"/>
                <w:right w:val="none" w:sz="0" w:space="0" w:color="auto"/>
              </w:divBdr>
            </w:div>
          </w:divsChild>
        </w:div>
        <w:div w:id="436945301">
          <w:marLeft w:val="0"/>
          <w:marRight w:val="0"/>
          <w:marTop w:val="300"/>
          <w:marBottom w:val="0"/>
          <w:divBdr>
            <w:top w:val="none" w:sz="0" w:space="0" w:color="auto"/>
            <w:left w:val="none" w:sz="0" w:space="0" w:color="auto"/>
            <w:bottom w:val="none" w:sz="0" w:space="0" w:color="auto"/>
            <w:right w:val="none" w:sz="0" w:space="0" w:color="auto"/>
          </w:divBdr>
          <w:divsChild>
            <w:div w:id="275914755">
              <w:marLeft w:val="0"/>
              <w:marRight w:val="0"/>
              <w:marTop w:val="0"/>
              <w:marBottom w:val="0"/>
              <w:divBdr>
                <w:top w:val="none" w:sz="0" w:space="0" w:color="auto"/>
                <w:left w:val="none" w:sz="0" w:space="0" w:color="auto"/>
                <w:bottom w:val="none" w:sz="0" w:space="0" w:color="auto"/>
                <w:right w:val="none" w:sz="0" w:space="0" w:color="auto"/>
              </w:divBdr>
              <w:divsChild>
                <w:div w:id="55104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136931">
          <w:marLeft w:val="0"/>
          <w:marRight w:val="0"/>
          <w:marTop w:val="0"/>
          <w:marBottom w:val="0"/>
          <w:divBdr>
            <w:top w:val="none" w:sz="0" w:space="0" w:color="auto"/>
            <w:left w:val="none" w:sz="0" w:space="0" w:color="auto"/>
            <w:bottom w:val="none" w:sz="0" w:space="0" w:color="auto"/>
            <w:right w:val="none" w:sz="0" w:space="0" w:color="auto"/>
          </w:divBdr>
        </w:div>
        <w:div w:id="476269152">
          <w:marLeft w:val="0"/>
          <w:marRight w:val="0"/>
          <w:marTop w:val="300"/>
          <w:marBottom w:val="0"/>
          <w:divBdr>
            <w:top w:val="none" w:sz="0" w:space="0" w:color="auto"/>
            <w:left w:val="none" w:sz="0" w:space="0" w:color="auto"/>
            <w:bottom w:val="none" w:sz="0" w:space="0" w:color="auto"/>
            <w:right w:val="none" w:sz="0" w:space="0" w:color="auto"/>
          </w:divBdr>
          <w:divsChild>
            <w:div w:id="352658675">
              <w:marLeft w:val="0"/>
              <w:marRight w:val="0"/>
              <w:marTop w:val="0"/>
              <w:marBottom w:val="0"/>
              <w:divBdr>
                <w:top w:val="none" w:sz="0" w:space="0" w:color="auto"/>
                <w:left w:val="none" w:sz="0" w:space="0" w:color="auto"/>
                <w:bottom w:val="none" w:sz="0" w:space="0" w:color="auto"/>
                <w:right w:val="none" w:sz="0" w:space="0" w:color="auto"/>
              </w:divBdr>
              <w:divsChild>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308836">
          <w:marLeft w:val="0"/>
          <w:marRight w:val="0"/>
          <w:marTop w:val="0"/>
          <w:marBottom w:val="0"/>
          <w:divBdr>
            <w:top w:val="none" w:sz="0" w:space="0" w:color="auto"/>
            <w:left w:val="none" w:sz="0" w:space="0" w:color="auto"/>
            <w:bottom w:val="none" w:sz="0" w:space="0" w:color="auto"/>
            <w:right w:val="none" w:sz="0" w:space="0" w:color="auto"/>
          </w:divBdr>
        </w:div>
        <w:div w:id="632057041">
          <w:marLeft w:val="0"/>
          <w:marRight w:val="0"/>
          <w:marTop w:val="0"/>
          <w:marBottom w:val="0"/>
          <w:divBdr>
            <w:top w:val="none" w:sz="0" w:space="0" w:color="auto"/>
            <w:left w:val="none" w:sz="0" w:space="0" w:color="auto"/>
            <w:bottom w:val="none" w:sz="0" w:space="0" w:color="auto"/>
            <w:right w:val="none" w:sz="0" w:space="0" w:color="auto"/>
          </w:divBdr>
        </w:div>
        <w:div w:id="667681795">
          <w:marLeft w:val="0"/>
          <w:marRight w:val="0"/>
          <w:marTop w:val="0"/>
          <w:marBottom w:val="0"/>
          <w:divBdr>
            <w:top w:val="none" w:sz="0" w:space="0" w:color="auto"/>
            <w:left w:val="none" w:sz="0" w:space="0" w:color="auto"/>
            <w:bottom w:val="none" w:sz="0" w:space="0" w:color="auto"/>
            <w:right w:val="none" w:sz="0" w:space="0" w:color="auto"/>
          </w:divBdr>
          <w:divsChild>
            <w:div w:id="672488722">
              <w:marLeft w:val="0"/>
              <w:marRight w:val="0"/>
              <w:marTop w:val="0"/>
              <w:marBottom w:val="0"/>
              <w:divBdr>
                <w:top w:val="none" w:sz="0" w:space="0" w:color="auto"/>
                <w:left w:val="none" w:sz="0" w:space="0" w:color="auto"/>
                <w:bottom w:val="none" w:sz="0" w:space="0" w:color="auto"/>
                <w:right w:val="none" w:sz="0" w:space="0" w:color="auto"/>
              </w:divBdr>
            </w:div>
          </w:divsChild>
        </w:div>
        <w:div w:id="799962571">
          <w:marLeft w:val="0"/>
          <w:marRight w:val="0"/>
          <w:marTop w:val="0"/>
          <w:marBottom w:val="0"/>
          <w:divBdr>
            <w:top w:val="none" w:sz="0" w:space="0" w:color="auto"/>
            <w:left w:val="none" w:sz="0" w:space="0" w:color="auto"/>
            <w:bottom w:val="none" w:sz="0" w:space="0" w:color="auto"/>
            <w:right w:val="none" w:sz="0" w:space="0" w:color="auto"/>
          </w:divBdr>
          <w:divsChild>
            <w:div w:id="1403530331">
              <w:marLeft w:val="0"/>
              <w:marRight w:val="0"/>
              <w:marTop w:val="0"/>
              <w:marBottom w:val="0"/>
              <w:divBdr>
                <w:top w:val="none" w:sz="0" w:space="0" w:color="auto"/>
                <w:left w:val="none" w:sz="0" w:space="0" w:color="auto"/>
                <w:bottom w:val="none" w:sz="0" w:space="0" w:color="auto"/>
                <w:right w:val="none" w:sz="0" w:space="0" w:color="auto"/>
              </w:divBdr>
            </w:div>
          </w:divsChild>
        </w:div>
        <w:div w:id="879241968">
          <w:marLeft w:val="0"/>
          <w:marRight w:val="0"/>
          <w:marTop w:val="0"/>
          <w:marBottom w:val="0"/>
          <w:divBdr>
            <w:top w:val="none" w:sz="0" w:space="0" w:color="auto"/>
            <w:left w:val="none" w:sz="0" w:space="0" w:color="auto"/>
            <w:bottom w:val="none" w:sz="0" w:space="0" w:color="auto"/>
            <w:right w:val="none" w:sz="0" w:space="0" w:color="auto"/>
          </w:divBdr>
          <w:divsChild>
            <w:div w:id="1186673752">
              <w:marLeft w:val="0"/>
              <w:marRight w:val="0"/>
              <w:marTop w:val="0"/>
              <w:marBottom w:val="0"/>
              <w:divBdr>
                <w:top w:val="none" w:sz="0" w:space="0" w:color="auto"/>
                <w:left w:val="none" w:sz="0" w:space="0" w:color="auto"/>
                <w:bottom w:val="none" w:sz="0" w:space="0" w:color="auto"/>
                <w:right w:val="none" w:sz="0" w:space="0" w:color="auto"/>
              </w:divBdr>
            </w:div>
          </w:divsChild>
        </w:div>
        <w:div w:id="1127236857">
          <w:marLeft w:val="0"/>
          <w:marRight w:val="0"/>
          <w:marTop w:val="300"/>
          <w:marBottom w:val="0"/>
          <w:divBdr>
            <w:top w:val="none" w:sz="0" w:space="0" w:color="auto"/>
            <w:left w:val="none" w:sz="0" w:space="0" w:color="auto"/>
            <w:bottom w:val="none" w:sz="0" w:space="0" w:color="auto"/>
            <w:right w:val="none" w:sz="0" w:space="0" w:color="auto"/>
          </w:divBdr>
          <w:divsChild>
            <w:div w:id="453325379">
              <w:marLeft w:val="0"/>
              <w:marRight w:val="0"/>
              <w:marTop w:val="0"/>
              <w:marBottom w:val="0"/>
              <w:divBdr>
                <w:top w:val="none" w:sz="0" w:space="0" w:color="auto"/>
                <w:left w:val="none" w:sz="0" w:space="0" w:color="auto"/>
                <w:bottom w:val="none" w:sz="0" w:space="0" w:color="auto"/>
                <w:right w:val="none" w:sz="0" w:space="0" w:color="auto"/>
              </w:divBdr>
              <w:divsChild>
                <w:div w:id="918756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643474">
          <w:marLeft w:val="0"/>
          <w:marRight w:val="0"/>
          <w:marTop w:val="0"/>
          <w:marBottom w:val="0"/>
          <w:divBdr>
            <w:top w:val="none" w:sz="0" w:space="0" w:color="auto"/>
            <w:left w:val="none" w:sz="0" w:space="0" w:color="auto"/>
            <w:bottom w:val="none" w:sz="0" w:space="0" w:color="auto"/>
            <w:right w:val="none" w:sz="0" w:space="0" w:color="auto"/>
          </w:divBdr>
          <w:divsChild>
            <w:div w:id="2046060983">
              <w:marLeft w:val="0"/>
              <w:marRight w:val="0"/>
              <w:marTop w:val="0"/>
              <w:marBottom w:val="0"/>
              <w:divBdr>
                <w:top w:val="none" w:sz="0" w:space="0" w:color="auto"/>
                <w:left w:val="none" w:sz="0" w:space="0" w:color="auto"/>
                <w:bottom w:val="none" w:sz="0" w:space="0" w:color="auto"/>
                <w:right w:val="none" w:sz="0" w:space="0" w:color="auto"/>
              </w:divBdr>
            </w:div>
          </w:divsChild>
        </w:div>
        <w:div w:id="1272323630">
          <w:marLeft w:val="0"/>
          <w:marRight w:val="0"/>
          <w:marTop w:val="0"/>
          <w:marBottom w:val="0"/>
          <w:divBdr>
            <w:top w:val="none" w:sz="0" w:space="0" w:color="auto"/>
            <w:left w:val="none" w:sz="0" w:space="0" w:color="auto"/>
            <w:bottom w:val="none" w:sz="0" w:space="0" w:color="auto"/>
            <w:right w:val="none" w:sz="0" w:space="0" w:color="auto"/>
          </w:divBdr>
          <w:divsChild>
            <w:div w:id="257830026">
              <w:marLeft w:val="0"/>
              <w:marRight w:val="0"/>
              <w:marTop w:val="0"/>
              <w:marBottom w:val="0"/>
              <w:divBdr>
                <w:top w:val="none" w:sz="0" w:space="0" w:color="auto"/>
                <w:left w:val="none" w:sz="0" w:space="0" w:color="auto"/>
                <w:bottom w:val="none" w:sz="0" w:space="0" w:color="auto"/>
                <w:right w:val="none" w:sz="0" w:space="0" w:color="auto"/>
              </w:divBdr>
            </w:div>
          </w:divsChild>
        </w:div>
        <w:div w:id="1450396670">
          <w:marLeft w:val="0"/>
          <w:marRight w:val="0"/>
          <w:marTop w:val="0"/>
          <w:marBottom w:val="0"/>
          <w:divBdr>
            <w:top w:val="none" w:sz="0" w:space="0" w:color="auto"/>
            <w:left w:val="none" w:sz="0" w:space="0" w:color="auto"/>
            <w:bottom w:val="none" w:sz="0" w:space="0" w:color="auto"/>
            <w:right w:val="none" w:sz="0" w:space="0" w:color="auto"/>
          </w:divBdr>
        </w:div>
        <w:div w:id="1555312244">
          <w:marLeft w:val="0"/>
          <w:marRight w:val="0"/>
          <w:marTop w:val="0"/>
          <w:marBottom w:val="0"/>
          <w:divBdr>
            <w:top w:val="none" w:sz="0" w:space="0" w:color="auto"/>
            <w:left w:val="none" w:sz="0" w:space="0" w:color="auto"/>
            <w:bottom w:val="none" w:sz="0" w:space="0" w:color="auto"/>
            <w:right w:val="none" w:sz="0" w:space="0" w:color="auto"/>
          </w:divBdr>
        </w:div>
        <w:div w:id="1704287868">
          <w:marLeft w:val="0"/>
          <w:marRight w:val="0"/>
          <w:marTop w:val="0"/>
          <w:marBottom w:val="0"/>
          <w:divBdr>
            <w:top w:val="none" w:sz="0" w:space="0" w:color="auto"/>
            <w:left w:val="none" w:sz="0" w:space="0" w:color="auto"/>
            <w:bottom w:val="none" w:sz="0" w:space="0" w:color="auto"/>
            <w:right w:val="none" w:sz="0" w:space="0" w:color="auto"/>
          </w:divBdr>
        </w:div>
        <w:div w:id="1925796644">
          <w:marLeft w:val="0"/>
          <w:marRight w:val="0"/>
          <w:marTop w:val="0"/>
          <w:marBottom w:val="0"/>
          <w:divBdr>
            <w:top w:val="none" w:sz="0" w:space="0" w:color="auto"/>
            <w:left w:val="none" w:sz="0" w:space="0" w:color="auto"/>
            <w:bottom w:val="none" w:sz="0" w:space="0" w:color="auto"/>
            <w:right w:val="none" w:sz="0" w:space="0" w:color="auto"/>
          </w:divBdr>
          <w:divsChild>
            <w:div w:id="1921480922">
              <w:marLeft w:val="0"/>
              <w:marRight w:val="0"/>
              <w:marTop w:val="0"/>
              <w:marBottom w:val="0"/>
              <w:divBdr>
                <w:top w:val="none" w:sz="0" w:space="0" w:color="auto"/>
                <w:left w:val="none" w:sz="0" w:space="0" w:color="auto"/>
                <w:bottom w:val="none" w:sz="0" w:space="0" w:color="auto"/>
                <w:right w:val="none" w:sz="0" w:space="0" w:color="auto"/>
              </w:divBdr>
            </w:div>
          </w:divsChild>
        </w:div>
        <w:div w:id="1947418813">
          <w:marLeft w:val="0"/>
          <w:marRight w:val="0"/>
          <w:marTop w:val="300"/>
          <w:marBottom w:val="0"/>
          <w:divBdr>
            <w:top w:val="none" w:sz="0" w:space="0" w:color="auto"/>
            <w:left w:val="none" w:sz="0" w:space="0" w:color="auto"/>
            <w:bottom w:val="none" w:sz="0" w:space="0" w:color="auto"/>
            <w:right w:val="none" w:sz="0" w:space="0" w:color="auto"/>
          </w:divBdr>
          <w:divsChild>
            <w:div w:id="722293395">
              <w:marLeft w:val="0"/>
              <w:marRight w:val="0"/>
              <w:marTop w:val="0"/>
              <w:marBottom w:val="0"/>
              <w:divBdr>
                <w:top w:val="none" w:sz="0" w:space="0" w:color="auto"/>
                <w:left w:val="none" w:sz="0" w:space="0" w:color="auto"/>
                <w:bottom w:val="none" w:sz="0" w:space="0" w:color="auto"/>
                <w:right w:val="none" w:sz="0" w:space="0" w:color="auto"/>
              </w:divBdr>
              <w:divsChild>
                <w:div w:id="144376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334695">
          <w:marLeft w:val="0"/>
          <w:marRight w:val="0"/>
          <w:marTop w:val="0"/>
          <w:marBottom w:val="0"/>
          <w:divBdr>
            <w:top w:val="none" w:sz="0" w:space="0" w:color="auto"/>
            <w:left w:val="none" w:sz="0" w:space="0" w:color="auto"/>
            <w:bottom w:val="none" w:sz="0" w:space="0" w:color="auto"/>
            <w:right w:val="none" w:sz="0" w:space="0" w:color="auto"/>
          </w:divBdr>
        </w:div>
      </w:divsChild>
    </w:div>
    <w:div w:id="603346661">
      <w:bodyDiv w:val="1"/>
      <w:marLeft w:val="0"/>
      <w:marRight w:val="0"/>
      <w:marTop w:val="0"/>
      <w:marBottom w:val="0"/>
      <w:divBdr>
        <w:top w:val="none" w:sz="0" w:space="0" w:color="auto"/>
        <w:left w:val="none" w:sz="0" w:space="0" w:color="auto"/>
        <w:bottom w:val="none" w:sz="0" w:space="0" w:color="auto"/>
        <w:right w:val="none" w:sz="0" w:space="0" w:color="auto"/>
      </w:divBdr>
      <w:divsChild>
        <w:div w:id="453256755">
          <w:marLeft w:val="0"/>
          <w:marRight w:val="0"/>
          <w:marTop w:val="0"/>
          <w:marBottom w:val="0"/>
          <w:divBdr>
            <w:top w:val="none" w:sz="0" w:space="0" w:color="auto"/>
            <w:left w:val="none" w:sz="0" w:space="0" w:color="auto"/>
            <w:bottom w:val="none" w:sz="0" w:space="0" w:color="auto"/>
            <w:right w:val="none" w:sz="0" w:space="0" w:color="auto"/>
          </w:divBdr>
        </w:div>
        <w:div w:id="319041773">
          <w:marLeft w:val="0"/>
          <w:marRight w:val="0"/>
          <w:marTop w:val="0"/>
          <w:marBottom w:val="0"/>
          <w:divBdr>
            <w:top w:val="none" w:sz="0" w:space="0" w:color="auto"/>
            <w:left w:val="none" w:sz="0" w:space="0" w:color="auto"/>
            <w:bottom w:val="none" w:sz="0" w:space="0" w:color="auto"/>
            <w:right w:val="none" w:sz="0" w:space="0" w:color="auto"/>
          </w:divBdr>
          <w:divsChild>
            <w:div w:id="141966728">
              <w:marLeft w:val="0"/>
              <w:marRight w:val="0"/>
              <w:marTop w:val="0"/>
              <w:marBottom w:val="0"/>
              <w:divBdr>
                <w:top w:val="none" w:sz="0" w:space="0" w:color="auto"/>
                <w:left w:val="none" w:sz="0" w:space="0" w:color="auto"/>
                <w:bottom w:val="none" w:sz="0" w:space="0" w:color="auto"/>
                <w:right w:val="none" w:sz="0" w:space="0" w:color="auto"/>
              </w:divBdr>
            </w:div>
          </w:divsChild>
        </w:div>
        <w:div w:id="381491283">
          <w:marLeft w:val="0"/>
          <w:marRight w:val="0"/>
          <w:marTop w:val="0"/>
          <w:marBottom w:val="0"/>
          <w:divBdr>
            <w:top w:val="none" w:sz="0" w:space="0" w:color="auto"/>
            <w:left w:val="none" w:sz="0" w:space="0" w:color="auto"/>
            <w:bottom w:val="none" w:sz="0" w:space="0" w:color="auto"/>
            <w:right w:val="none" w:sz="0" w:space="0" w:color="auto"/>
          </w:divBdr>
        </w:div>
        <w:div w:id="1063020434">
          <w:marLeft w:val="0"/>
          <w:marRight w:val="0"/>
          <w:marTop w:val="0"/>
          <w:marBottom w:val="0"/>
          <w:divBdr>
            <w:top w:val="none" w:sz="0" w:space="0" w:color="auto"/>
            <w:left w:val="none" w:sz="0" w:space="0" w:color="auto"/>
            <w:bottom w:val="none" w:sz="0" w:space="0" w:color="auto"/>
            <w:right w:val="none" w:sz="0" w:space="0" w:color="auto"/>
          </w:divBdr>
          <w:divsChild>
            <w:div w:id="1044912855">
              <w:marLeft w:val="0"/>
              <w:marRight w:val="0"/>
              <w:marTop w:val="0"/>
              <w:marBottom w:val="0"/>
              <w:divBdr>
                <w:top w:val="none" w:sz="0" w:space="0" w:color="auto"/>
                <w:left w:val="none" w:sz="0" w:space="0" w:color="auto"/>
                <w:bottom w:val="none" w:sz="0" w:space="0" w:color="auto"/>
                <w:right w:val="none" w:sz="0" w:space="0" w:color="auto"/>
              </w:divBdr>
            </w:div>
          </w:divsChild>
        </w:div>
        <w:div w:id="1678540388">
          <w:marLeft w:val="0"/>
          <w:marRight w:val="0"/>
          <w:marTop w:val="0"/>
          <w:marBottom w:val="0"/>
          <w:divBdr>
            <w:top w:val="none" w:sz="0" w:space="0" w:color="auto"/>
            <w:left w:val="none" w:sz="0" w:space="0" w:color="auto"/>
            <w:bottom w:val="none" w:sz="0" w:space="0" w:color="auto"/>
            <w:right w:val="none" w:sz="0" w:space="0" w:color="auto"/>
          </w:divBdr>
        </w:div>
        <w:div w:id="1009060806">
          <w:marLeft w:val="0"/>
          <w:marRight w:val="0"/>
          <w:marTop w:val="0"/>
          <w:marBottom w:val="0"/>
          <w:divBdr>
            <w:top w:val="none" w:sz="0" w:space="0" w:color="auto"/>
            <w:left w:val="none" w:sz="0" w:space="0" w:color="auto"/>
            <w:bottom w:val="none" w:sz="0" w:space="0" w:color="auto"/>
            <w:right w:val="none" w:sz="0" w:space="0" w:color="auto"/>
          </w:divBdr>
          <w:divsChild>
            <w:div w:id="1743336376">
              <w:marLeft w:val="0"/>
              <w:marRight w:val="0"/>
              <w:marTop w:val="0"/>
              <w:marBottom w:val="0"/>
              <w:divBdr>
                <w:top w:val="none" w:sz="0" w:space="0" w:color="auto"/>
                <w:left w:val="none" w:sz="0" w:space="0" w:color="auto"/>
                <w:bottom w:val="none" w:sz="0" w:space="0" w:color="auto"/>
                <w:right w:val="none" w:sz="0" w:space="0" w:color="auto"/>
              </w:divBdr>
            </w:div>
          </w:divsChild>
        </w:div>
        <w:div w:id="950823978">
          <w:marLeft w:val="0"/>
          <w:marRight w:val="0"/>
          <w:marTop w:val="0"/>
          <w:marBottom w:val="0"/>
          <w:divBdr>
            <w:top w:val="none" w:sz="0" w:space="0" w:color="auto"/>
            <w:left w:val="none" w:sz="0" w:space="0" w:color="auto"/>
            <w:bottom w:val="none" w:sz="0" w:space="0" w:color="auto"/>
            <w:right w:val="none" w:sz="0" w:space="0" w:color="auto"/>
          </w:divBdr>
        </w:div>
        <w:div w:id="1215115320">
          <w:marLeft w:val="0"/>
          <w:marRight w:val="0"/>
          <w:marTop w:val="0"/>
          <w:marBottom w:val="0"/>
          <w:divBdr>
            <w:top w:val="none" w:sz="0" w:space="0" w:color="auto"/>
            <w:left w:val="none" w:sz="0" w:space="0" w:color="auto"/>
            <w:bottom w:val="none" w:sz="0" w:space="0" w:color="auto"/>
            <w:right w:val="none" w:sz="0" w:space="0" w:color="auto"/>
          </w:divBdr>
          <w:divsChild>
            <w:div w:id="688876777">
              <w:marLeft w:val="0"/>
              <w:marRight w:val="0"/>
              <w:marTop w:val="0"/>
              <w:marBottom w:val="0"/>
              <w:divBdr>
                <w:top w:val="none" w:sz="0" w:space="0" w:color="auto"/>
                <w:left w:val="none" w:sz="0" w:space="0" w:color="auto"/>
                <w:bottom w:val="none" w:sz="0" w:space="0" w:color="auto"/>
                <w:right w:val="none" w:sz="0" w:space="0" w:color="auto"/>
              </w:divBdr>
            </w:div>
          </w:divsChild>
        </w:div>
        <w:div w:id="2054226158">
          <w:marLeft w:val="0"/>
          <w:marRight w:val="0"/>
          <w:marTop w:val="0"/>
          <w:marBottom w:val="0"/>
          <w:divBdr>
            <w:top w:val="none" w:sz="0" w:space="0" w:color="auto"/>
            <w:left w:val="none" w:sz="0" w:space="0" w:color="auto"/>
            <w:bottom w:val="none" w:sz="0" w:space="0" w:color="auto"/>
            <w:right w:val="none" w:sz="0" w:space="0" w:color="auto"/>
          </w:divBdr>
        </w:div>
        <w:div w:id="1244988644">
          <w:marLeft w:val="0"/>
          <w:marRight w:val="0"/>
          <w:marTop w:val="0"/>
          <w:marBottom w:val="0"/>
          <w:divBdr>
            <w:top w:val="none" w:sz="0" w:space="0" w:color="auto"/>
            <w:left w:val="none" w:sz="0" w:space="0" w:color="auto"/>
            <w:bottom w:val="none" w:sz="0" w:space="0" w:color="auto"/>
            <w:right w:val="none" w:sz="0" w:space="0" w:color="auto"/>
          </w:divBdr>
          <w:divsChild>
            <w:div w:id="1144395302">
              <w:marLeft w:val="0"/>
              <w:marRight w:val="0"/>
              <w:marTop w:val="0"/>
              <w:marBottom w:val="0"/>
              <w:divBdr>
                <w:top w:val="none" w:sz="0" w:space="0" w:color="auto"/>
                <w:left w:val="none" w:sz="0" w:space="0" w:color="auto"/>
                <w:bottom w:val="none" w:sz="0" w:space="0" w:color="auto"/>
                <w:right w:val="none" w:sz="0" w:space="0" w:color="auto"/>
              </w:divBdr>
            </w:div>
          </w:divsChild>
        </w:div>
        <w:div w:id="640817365">
          <w:marLeft w:val="0"/>
          <w:marRight w:val="0"/>
          <w:marTop w:val="0"/>
          <w:marBottom w:val="0"/>
          <w:divBdr>
            <w:top w:val="none" w:sz="0" w:space="0" w:color="auto"/>
            <w:left w:val="none" w:sz="0" w:space="0" w:color="auto"/>
            <w:bottom w:val="none" w:sz="0" w:space="0" w:color="auto"/>
            <w:right w:val="none" w:sz="0" w:space="0" w:color="auto"/>
          </w:divBdr>
        </w:div>
        <w:div w:id="205417136">
          <w:marLeft w:val="0"/>
          <w:marRight w:val="0"/>
          <w:marTop w:val="0"/>
          <w:marBottom w:val="0"/>
          <w:divBdr>
            <w:top w:val="none" w:sz="0" w:space="0" w:color="auto"/>
            <w:left w:val="none" w:sz="0" w:space="0" w:color="auto"/>
            <w:bottom w:val="none" w:sz="0" w:space="0" w:color="auto"/>
            <w:right w:val="none" w:sz="0" w:space="0" w:color="auto"/>
          </w:divBdr>
          <w:divsChild>
            <w:div w:id="916088032">
              <w:marLeft w:val="0"/>
              <w:marRight w:val="0"/>
              <w:marTop w:val="0"/>
              <w:marBottom w:val="0"/>
              <w:divBdr>
                <w:top w:val="none" w:sz="0" w:space="0" w:color="auto"/>
                <w:left w:val="none" w:sz="0" w:space="0" w:color="auto"/>
                <w:bottom w:val="none" w:sz="0" w:space="0" w:color="auto"/>
                <w:right w:val="none" w:sz="0" w:space="0" w:color="auto"/>
              </w:divBdr>
            </w:div>
          </w:divsChild>
        </w:div>
        <w:div w:id="111829638">
          <w:marLeft w:val="0"/>
          <w:marRight w:val="0"/>
          <w:marTop w:val="0"/>
          <w:marBottom w:val="0"/>
          <w:divBdr>
            <w:top w:val="none" w:sz="0" w:space="0" w:color="auto"/>
            <w:left w:val="none" w:sz="0" w:space="0" w:color="auto"/>
            <w:bottom w:val="none" w:sz="0" w:space="0" w:color="auto"/>
            <w:right w:val="none" w:sz="0" w:space="0" w:color="auto"/>
          </w:divBdr>
        </w:div>
        <w:div w:id="1095446151">
          <w:marLeft w:val="0"/>
          <w:marRight w:val="0"/>
          <w:marTop w:val="0"/>
          <w:marBottom w:val="0"/>
          <w:divBdr>
            <w:top w:val="none" w:sz="0" w:space="0" w:color="auto"/>
            <w:left w:val="none" w:sz="0" w:space="0" w:color="auto"/>
            <w:bottom w:val="none" w:sz="0" w:space="0" w:color="auto"/>
            <w:right w:val="none" w:sz="0" w:space="0" w:color="auto"/>
          </w:divBdr>
          <w:divsChild>
            <w:div w:id="1411079256">
              <w:marLeft w:val="0"/>
              <w:marRight w:val="0"/>
              <w:marTop w:val="0"/>
              <w:marBottom w:val="0"/>
              <w:divBdr>
                <w:top w:val="none" w:sz="0" w:space="0" w:color="auto"/>
                <w:left w:val="none" w:sz="0" w:space="0" w:color="auto"/>
                <w:bottom w:val="none" w:sz="0" w:space="0" w:color="auto"/>
                <w:right w:val="none" w:sz="0" w:space="0" w:color="auto"/>
              </w:divBdr>
            </w:div>
          </w:divsChild>
        </w:div>
        <w:div w:id="731971999">
          <w:marLeft w:val="0"/>
          <w:marRight w:val="0"/>
          <w:marTop w:val="300"/>
          <w:marBottom w:val="0"/>
          <w:divBdr>
            <w:top w:val="none" w:sz="0" w:space="0" w:color="auto"/>
            <w:left w:val="none" w:sz="0" w:space="0" w:color="auto"/>
            <w:bottom w:val="none" w:sz="0" w:space="0" w:color="auto"/>
            <w:right w:val="none" w:sz="0" w:space="0" w:color="auto"/>
          </w:divBdr>
          <w:divsChild>
            <w:div w:id="1403527271">
              <w:marLeft w:val="0"/>
              <w:marRight w:val="0"/>
              <w:marTop w:val="0"/>
              <w:marBottom w:val="0"/>
              <w:divBdr>
                <w:top w:val="none" w:sz="0" w:space="0" w:color="auto"/>
                <w:left w:val="none" w:sz="0" w:space="0" w:color="auto"/>
                <w:bottom w:val="none" w:sz="0" w:space="0" w:color="auto"/>
                <w:right w:val="none" w:sz="0" w:space="0" w:color="auto"/>
              </w:divBdr>
              <w:divsChild>
                <w:div w:id="2057704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2353">
          <w:marLeft w:val="0"/>
          <w:marRight w:val="0"/>
          <w:marTop w:val="300"/>
          <w:marBottom w:val="0"/>
          <w:divBdr>
            <w:top w:val="none" w:sz="0" w:space="0" w:color="auto"/>
            <w:left w:val="none" w:sz="0" w:space="0" w:color="auto"/>
            <w:bottom w:val="none" w:sz="0" w:space="0" w:color="auto"/>
            <w:right w:val="none" w:sz="0" w:space="0" w:color="auto"/>
          </w:divBdr>
          <w:divsChild>
            <w:div w:id="1123840875">
              <w:marLeft w:val="0"/>
              <w:marRight w:val="0"/>
              <w:marTop w:val="0"/>
              <w:marBottom w:val="0"/>
              <w:divBdr>
                <w:top w:val="none" w:sz="0" w:space="0" w:color="auto"/>
                <w:left w:val="none" w:sz="0" w:space="0" w:color="auto"/>
                <w:bottom w:val="none" w:sz="0" w:space="0" w:color="auto"/>
                <w:right w:val="none" w:sz="0" w:space="0" w:color="auto"/>
              </w:divBdr>
              <w:divsChild>
                <w:div w:id="778914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727063">
          <w:marLeft w:val="0"/>
          <w:marRight w:val="0"/>
          <w:marTop w:val="300"/>
          <w:marBottom w:val="0"/>
          <w:divBdr>
            <w:top w:val="none" w:sz="0" w:space="0" w:color="auto"/>
            <w:left w:val="none" w:sz="0" w:space="0" w:color="auto"/>
            <w:bottom w:val="none" w:sz="0" w:space="0" w:color="auto"/>
            <w:right w:val="none" w:sz="0" w:space="0" w:color="auto"/>
          </w:divBdr>
          <w:divsChild>
            <w:div w:id="1443839679">
              <w:marLeft w:val="0"/>
              <w:marRight w:val="0"/>
              <w:marTop w:val="0"/>
              <w:marBottom w:val="0"/>
              <w:divBdr>
                <w:top w:val="none" w:sz="0" w:space="0" w:color="auto"/>
                <w:left w:val="none" w:sz="0" w:space="0" w:color="auto"/>
                <w:bottom w:val="none" w:sz="0" w:space="0" w:color="auto"/>
                <w:right w:val="none" w:sz="0" w:space="0" w:color="auto"/>
              </w:divBdr>
              <w:divsChild>
                <w:div w:id="1302614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494949">
          <w:marLeft w:val="0"/>
          <w:marRight w:val="0"/>
          <w:marTop w:val="300"/>
          <w:marBottom w:val="0"/>
          <w:divBdr>
            <w:top w:val="none" w:sz="0" w:space="0" w:color="auto"/>
            <w:left w:val="none" w:sz="0" w:space="0" w:color="auto"/>
            <w:bottom w:val="none" w:sz="0" w:space="0" w:color="auto"/>
            <w:right w:val="none" w:sz="0" w:space="0" w:color="auto"/>
          </w:divBdr>
          <w:divsChild>
            <w:div w:id="1559895182">
              <w:marLeft w:val="0"/>
              <w:marRight w:val="0"/>
              <w:marTop w:val="0"/>
              <w:marBottom w:val="0"/>
              <w:divBdr>
                <w:top w:val="none" w:sz="0" w:space="0" w:color="auto"/>
                <w:left w:val="none" w:sz="0" w:space="0" w:color="auto"/>
                <w:bottom w:val="none" w:sz="0" w:space="0" w:color="auto"/>
                <w:right w:val="none" w:sz="0" w:space="0" w:color="auto"/>
              </w:divBdr>
              <w:divsChild>
                <w:div w:id="1891266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7274757">
      <w:bodyDiv w:val="1"/>
      <w:marLeft w:val="0"/>
      <w:marRight w:val="0"/>
      <w:marTop w:val="0"/>
      <w:marBottom w:val="0"/>
      <w:divBdr>
        <w:top w:val="none" w:sz="0" w:space="0" w:color="auto"/>
        <w:left w:val="none" w:sz="0" w:space="0" w:color="auto"/>
        <w:bottom w:val="none" w:sz="0" w:space="0" w:color="auto"/>
        <w:right w:val="none" w:sz="0" w:space="0" w:color="auto"/>
      </w:divBdr>
      <w:divsChild>
        <w:div w:id="184177727">
          <w:marLeft w:val="0"/>
          <w:marRight w:val="0"/>
          <w:marTop w:val="0"/>
          <w:marBottom w:val="0"/>
          <w:divBdr>
            <w:top w:val="none" w:sz="0" w:space="0" w:color="auto"/>
            <w:left w:val="none" w:sz="0" w:space="0" w:color="auto"/>
            <w:bottom w:val="none" w:sz="0" w:space="0" w:color="auto"/>
            <w:right w:val="none" w:sz="0" w:space="0" w:color="auto"/>
          </w:divBdr>
        </w:div>
        <w:div w:id="1316180516">
          <w:marLeft w:val="0"/>
          <w:marRight w:val="0"/>
          <w:marTop w:val="0"/>
          <w:marBottom w:val="0"/>
          <w:divBdr>
            <w:top w:val="none" w:sz="0" w:space="0" w:color="auto"/>
            <w:left w:val="none" w:sz="0" w:space="0" w:color="auto"/>
            <w:bottom w:val="none" w:sz="0" w:space="0" w:color="auto"/>
            <w:right w:val="none" w:sz="0" w:space="0" w:color="auto"/>
          </w:divBdr>
          <w:divsChild>
            <w:div w:id="193153668">
              <w:marLeft w:val="0"/>
              <w:marRight w:val="0"/>
              <w:marTop w:val="0"/>
              <w:marBottom w:val="0"/>
              <w:divBdr>
                <w:top w:val="none" w:sz="0" w:space="0" w:color="auto"/>
                <w:left w:val="none" w:sz="0" w:space="0" w:color="auto"/>
                <w:bottom w:val="none" w:sz="0" w:space="0" w:color="auto"/>
                <w:right w:val="none" w:sz="0" w:space="0" w:color="auto"/>
              </w:divBdr>
            </w:div>
          </w:divsChild>
        </w:div>
        <w:div w:id="1229149035">
          <w:marLeft w:val="0"/>
          <w:marRight w:val="0"/>
          <w:marTop w:val="0"/>
          <w:marBottom w:val="0"/>
          <w:divBdr>
            <w:top w:val="none" w:sz="0" w:space="0" w:color="auto"/>
            <w:left w:val="none" w:sz="0" w:space="0" w:color="auto"/>
            <w:bottom w:val="none" w:sz="0" w:space="0" w:color="auto"/>
            <w:right w:val="none" w:sz="0" w:space="0" w:color="auto"/>
          </w:divBdr>
        </w:div>
        <w:div w:id="1963076765">
          <w:marLeft w:val="0"/>
          <w:marRight w:val="0"/>
          <w:marTop w:val="0"/>
          <w:marBottom w:val="0"/>
          <w:divBdr>
            <w:top w:val="none" w:sz="0" w:space="0" w:color="auto"/>
            <w:left w:val="none" w:sz="0" w:space="0" w:color="auto"/>
            <w:bottom w:val="none" w:sz="0" w:space="0" w:color="auto"/>
            <w:right w:val="none" w:sz="0" w:space="0" w:color="auto"/>
          </w:divBdr>
          <w:divsChild>
            <w:div w:id="1377926843">
              <w:marLeft w:val="0"/>
              <w:marRight w:val="0"/>
              <w:marTop w:val="0"/>
              <w:marBottom w:val="0"/>
              <w:divBdr>
                <w:top w:val="none" w:sz="0" w:space="0" w:color="auto"/>
                <w:left w:val="none" w:sz="0" w:space="0" w:color="auto"/>
                <w:bottom w:val="none" w:sz="0" w:space="0" w:color="auto"/>
                <w:right w:val="none" w:sz="0" w:space="0" w:color="auto"/>
              </w:divBdr>
            </w:div>
          </w:divsChild>
        </w:div>
        <w:div w:id="497035197">
          <w:marLeft w:val="0"/>
          <w:marRight w:val="0"/>
          <w:marTop w:val="0"/>
          <w:marBottom w:val="0"/>
          <w:divBdr>
            <w:top w:val="none" w:sz="0" w:space="0" w:color="auto"/>
            <w:left w:val="none" w:sz="0" w:space="0" w:color="auto"/>
            <w:bottom w:val="none" w:sz="0" w:space="0" w:color="auto"/>
            <w:right w:val="none" w:sz="0" w:space="0" w:color="auto"/>
          </w:divBdr>
        </w:div>
        <w:div w:id="151340315">
          <w:marLeft w:val="0"/>
          <w:marRight w:val="0"/>
          <w:marTop w:val="0"/>
          <w:marBottom w:val="0"/>
          <w:divBdr>
            <w:top w:val="none" w:sz="0" w:space="0" w:color="auto"/>
            <w:left w:val="none" w:sz="0" w:space="0" w:color="auto"/>
            <w:bottom w:val="none" w:sz="0" w:space="0" w:color="auto"/>
            <w:right w:val="none" w:sz="0" w:space="0" w:color="auto"/>
          </w:divBdr>
          <w:divsChild>
            <w:div w:id="157232511">
              <w:marLeft w:val="0"/>
              <w:marRight w:val="0"/>
              <w:marTop w:val="0"/>
              <w:marBottom w:val="0"/>
              <w:divBdr>
                <w:top w:val="none" w:sz="0" w:space="0" w:color="auto"/>
                <w:left w:val="none" w:sz="0" w:space="0" w:color="auto"/>
                <w:bottom w:val="none" w:sz="0" w:space="0" w:color="auto"/>
                <w:right w:val="none" w:sz="0" w:space="0" w:color="auto"/>
              </w:divBdr>
            </w:div>
          </w:divsChild>
        </w:div>
        <w:div w:id="1125584236">
          <w:marLeft w:val="0"/>
          <w:marRight w:val="0"/>
          <w:marTop w:val="0"/>
          <w:marBottom w:val="0"/>
          <w:divBdr>
            <w:top w:val="none" w:sz="0" w:space="0" w:color="auto"/>
            <w:left w:val="none" w:sz="0" w:space="0" w:color="auto"/>
            <w:bottom w:val="none" w:sz="0" w:space="0" w:color="auto"/>
            <w:right w:val="none" w:sz="0" w:space="0" w:color="auto"/>
          </w:divBdr>
        </w:div>
        <w:div w:id="1084499986">
          <w:marLeft w:val="0"/>
          <w:marRight w:val="0"/>
          <w:marTop w:val="0"/>
          <w:marBottom w:val="0"/>
          <w:divBdr>
            <w:top w:val="none" w:sz="0" w:space="0" w:color="auto"/>
            <w:left w:val="none" w:sz="0" w:space="0" w:color="auto"/>
            <w:bottom w:val="none" w:sz="0" w:space="0" w:color="auto"/>
            <w:right w:val="none" w:sz="0" w:space="0" w:color="auto"/>
          </w:divBdr>
          <w:divsChild>
            <w:div w:id="1900744540">
              <w:marLeft w:val="0"/>
              <w:marRight w:val="0"/>
              <w:marTop w:val="0"/>
              <w:marBottom w:val="0"/>
              <w:divBdr>
                <w:top w:val="none" w:sz="0" w:space="0" w:color="auto"/>
                <w:left w:val="none" w:sz="0" w:space="0" w:color="auto"/>
                <w:bottom w:val="none" w:sz="0" w:space="0" w:color="auto"/>
                <w:right w:val="none" w:sz="0" w:space="0" w:color="auto"/>
              </w:divBdr>
            </w:div>
          </w:divsChild>
        </w:div>
        <w:div w:id="1417360669">
          <w:marLeft w:val="0"/>
          <w:marRight w:val="0"/>
          <w:marTop w:val="0"/>
          <w:marBottom w:val="0"/>
          <w:divBdr>
            <w:top w:val="none" w:sz="0" w:space="0" w:color="auto"/>
            <w:left w:val="none" w:sz="0" w:space="0" w:color="auto"/>
            <w:bottom w:val="none" w:sz="0" w:space="0" w:color="auto"/>
            <w:right w:val="none" w:sz="0" w:space="0" w:color="auto"/>
          </w:divBdr>
        </w:div>
        <w:div w:id="1555852610">
          <w:marLeft w:val="0"/>
          <w:marRight w:val="0"/>
          <w:marTop w:val="0"/>
          <w:marBottom w:val="0"/>
          <w:divBdr>
            <w:top w:val="none" w:sz="0" w:space="0" w:color="auto"/>
            <w:left w:val="none" w:sz="0" w:space="0" w:color="auto"/>
            <w:bottom w:val="none" w:sz="0" w:space="0" w:color="auto"/>
            <w:right w:val="none" w:sz="0" w:space="0" w:color="auto"/>
          </w:divBdr>
          <w:divsChild>
            <w:div w:id="1058437695">
              <w:marLeft w:val="0"/>
              <w:marRight w:val="0"/>
              <w:marTop w:val="0"/>
              <w:marBottom w:val="0"/>
              <w:divBdr>
                <w:top w:val="none" w:sz="0" w:space="0" w:color="auto"/>
                <w:left w:val="none" w:sz="0" w:space="0" w:color="auto"/>
                <w:bottom w:val="none" w:sz="0" w:space="0" w:color="auto"/>
                <w:right w:val="none" w:sz="0" w:space="0" w:color="auto"/>
              </w:divBdr>
            </w:div>
          </w:divsChild>
        </w:div>
        <w:div w:id="637564574">
          <w:marLeft w:val="0"/>
          <w:marRight w:val="0"/>
          <w:marTop w:val="0"/>
          <w:marBottom w:val="0"/>
          <w:divBdr>
            <w:top w:val="none" w:sz="0" w:space="0" w:color="auto"/>
            <w:left w:val="none" w:sz="0" w:space="0" w:color="auto"/>
            <w:bottom w:val="none" w:sz="0" w:space="0" w:color="auto"/>
            <w:right w:val="none" w:sz="0" w:space="0" w:color="auto"/>
          </w:divBdr>
        </w:div>
        <w:div w:id="1783913056">
          <w:marLeft w:val="0"/>
          <w:marRight w:val="0"/>
          <w:marTop w:val="0"/>
          <w:marBottom w:val="0"/>
          <w:divBdr>
            <w:top w:val="none" w:sz="0" w:space="0" w:color="auto"/>
            <w:left w:val="none" w:sz="0" w:space="0" w:color="auto"/>
            <w:bottom w:val="none" w:sz="0" w:space="0" w:color="auto"/>
            <w:right w:val="none" w:sz="0" w:space="0" w:color="auto"/>
          </w:divBdr>
          <w:divsChild>
            <w:div w:id="640043673">
              <w:marLeft w:val="0"/>
              <w:marRight w:val="0"/>
              <w:marTop w:val="0"/>
              <w:marBottom w:val="0"/>
              <w:divBdr>
                <w:top w:val="none" w:sz="0" w:space="0" w:color="auto"/>
                <w:left w:val="none" w:sz="0" w:space="0" w:color="auto"/>
                <w:bottom w:val="none" w:sz="0" w:space="0" w:color="auto"/>
                <w:right w:val="none" w:sz="0" w:space="0" w:color="auto"/>
              </w:divBdr>
            </w:div>
          </w:divsChild>
        </w:div>
        <w:div w:id="1202669351">
          <w:marLeft w:val="0"/>
          <w:marRight w:val="0"/>
          <w:marTop w:val="0"/>
          <w:marBottom w:val="0"/>
          <w:divBdr>
            <w:top w:val="none" w:sz="0" w:space="0" w:color="auto"/>
            <w:left w:val="none" w:sz="0" w:space="0" w:color="auto"/>
            <w:bottom w:val="none" w:sz="0" w:space="0" w:color="auto"/>
            <w:right w:val="none" w:sz="0" w:space="0" w:color="auto"/>
          </w:divBdr>
        </w:div>
        <w:div w:id="2088652716">
          <w:marLeft w:val="0"/>
          <w:marRight w:val="0"/>
          <w:marTop w:val="0"/>
          <w:marBottom w:val="0"/>
          <w:divBdr>
            <w:top w:val="none" w:sz="0" w:space="0" w:color="auto"/>
            <w:left w:val="none" w:sz="0" w:space="0" w:color="auto"/>
            <w:bottom w:val="none" w:sz="0" w:space="0" w:color="auto"/>
            <w:right w:val="none" w:sz="0" w:space="0" w:color="auto"/>
          </w:divBdr>
          <w:divsChild>
            <w:div w:id="1176382180">
              <w:marLeft w:val="0"/>
              <w:marRight w:val="0"/>
              <w:marTop w:val="0"/>
              <w:marBottom w:val="0"/>
              <w:divBdr>
                <w:top w:val="none" w:sz="0" w:space="0" w:color="auto"/>
                <w:left w:val="none" w:sz="0" w:space="0" w:color="auto"/>
                <w:bottom w:val="none" w:sz="0" w:space="0" w:color="auto"/>
                <w:right w:val="none" w:sz="0" w:space="0" w:color="auto"/>
              </w:divBdr>
            </w:div>
          </w:divsChild>
        </w:div>
        <w:div w:id="169685305">
          <w:marLeft w:val="0"/>
          <w:marRight w:val="0"/>
          <w:marTop w:val="300"/>
          <w:marBottom w:val="0"/>
          <w:divBdr>
            <w:top w:val="none" w:sz="0" w:space="0" w:color="auto"/>
            <w:left w:val="none" w:sz="0" w:space="0" w:color="auto"/>
            <w:bottom w:val="none" w:sz="0" w:space="0" w:color="auto"/>
            <w:right w:val="none" w:sz="0" w:space="0" w:color="auto"/>
          </w:divBdr>
          <w:divsChild>
            <w:div w:id="1501234363">
              <w:marLeft w:val="0"/>
              <w:marRight w:val="0"/>
              <w:marTop w:val="0"/>
              <w:marBottom w:val="0"/>
              <w:divBdr>
                <w:top w:val="none" w:sz="0" w:space="0" w:color="auto"/>
                <w:left w:val="none" w:sz="0" w:space="0" w:color="auto"/>
                <w:bottom w:val="none" w:sz="0" w:space="0" w:color="auto"/>
                <w:right w:val="none" w:sz="0" w:space="0" w:color="auto"/>
              </w:divBdr>
              <w:divsChild>
                <w:div w:id="393893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878248">
          <w:marLeft w:val="0"/>
          <w:marRight w:val="0"/>
          <w:marTop w:val="300"/>
          <w:marBottom w:val="0"/>
          <w:divBdr>
            <w:top w:val="none" w:sz="0" w:space="0" w:color="auto"/>
            <w:left w:val="none" w:sz="0" w:space="0" w:color="auto"/>
            <w:bottom w:val="none" w:sz="0" w:space="0" w:color="auto"/>
            <w:right w:val="none" w:sz="0" w:space="0" w:color="auto"/>
          </w:divBdr>
          <w:divsChild>
            <w:div w:id="1259218550">
              <w:marLeft w:val="0"/>
              <w:marRight w:val="0"/>
              <w:marTop w:val="0"/>
              <w:marBottom w:val="0"/>
              <w:divBdr>
                <w:top w:val="none" w:sz="0" w:space="0" w:color="auto"/>
                <w:left w:val="none" w:sz="0" w:space="0" w:color="auto"/>
                <w:bottom w:val="none" w:sz="0" w:space="0" w:color="auto"/>
                <w:right w:val="none" w:sz="0" w:space="0" w:color="auto"/>
              </w:divBdr>
              <w:divsChild>
                <w:div w:id="2127581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3399664">
          <w:marLeft w:val="0"/>
          <w:marRight w:val="0"/>
          <w:marTop w:val="300"/>
          <w:marBottom w:val="0"/>
          <w:divBdr>
            <w:top w:val="none" w:sz="0" w:space="0" w:color="auto"/>
            <w:left w:val="none" w:sz="0" w:space="0" w:color="auto"/>
            <w:bottom w:val="none" w:sz="0" w:space="0" w:color="auto"/>
            <w:right w:val="none" w:sz="0" w:space="0" w:color="auto"/>
          </w:divBdr>
          <w:divsChild>
            <w:div w:id="2068870694">
              <w:marLeft w:val="0"/>
              <w:marRight w:val="0"/>
              <w:marTop w:val="0"/>
              <w:marBottom w:val="0"/>
              <w:divBdr>
                <w:top w:val="none" w:sz="0" w:space="0" w:color="auto"/>
                <w:left w:val="none" w:sz="0" w:space="0" w:color="auto"/>
                <w:bottom w:val="none" w:sz="0" w:space="0" w:color="auto"/>
                <w:right w:val="none" w:sz="0" w:space="0" w:color="auto"/>
              </w:divBdr>
              <w:divsChild>
                <w:div w:id="941386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999376">
          <w:marLeft w:val="0"/>
          <w:marRight w:val="0"/>
          <w:marTop w:val="300"/>
          <w:marBottom w:val="0"/>
          <w:divBdr>
            <w:top w:val="none" w:sz="0" w:space="0" w:color="auto"/>
            <w:left w:val="none" w:sz="0" w:space="0" w:color="auto"/>
            <w:bottom w:val="none" w:sz="0" w:space="0" w:color="auto"/>
            <w:right w:val="none" w:sz="0" w:space="0" w:color="auto"/>
          </w:divBdr>
          <w:divsChild>
            <w:div w:id="933825740">
              <w:marLeft w:val="0"/>
              <w:marRight w:val="0"/>
              <w:marTop w:val="0"/>
              <w:marBottom w:val="0"/>
              <w:divBdr>
                <w:top w:val="none" w:sz="0" w:space="0" w:color="auto"/>
                <w:left w:val="none" w:sz="0" w:space="0" w:color="auto"/>
                <w:bottom w:val="none" w:sz="0" w:space="0" w:color="auto"/>
                <w:right w:val="none" w:sz="0" w:space="0" w:color="auto"/>
              </w:divBdr>
              <w:divsChild>
                <w:div w:id="1264024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7354656">
      <w:bodyDiv w:val="1"/>
      <w:marLeft w:val="0"/>
      <w:marRight w:val="0"/>
      <w:marTop w:val="0"/>
      <w:marBottom w:val="0"/>
      <w:divBdr>
        <w:top w:val="none" w:sz="0" w:space="0" w:color="auto"/>
        <w:left w:val="none" w:sz="0" w:space="0" w:color="auto"/>
        <w:bottom w:val="none" w:sz="0" w:space="0" w:color="auto"/>
        <w:right w:val="none" w:sz="0" w:space="0" w:color="auto"/>
      </w:divBdr>
      <w:divsChild>
        <w:div w:id="111293076">
          <w:marLeft w:val="0"/>
          <w:marRight w:val="0"/>
          <w:marTop w:val="0"/>
          <w:marBottom w:val="0"/>
          <w:divBdr>
            <w:top w:val="none" w:sz="0" w:space="0" w:color="auto"/>
            <w:left w:val="none" w:sz="0" w:space="0" w:color="auto"/>
            <w:bottom w:val="none" w:sz="0" w:space="0" w:color="auto"/>
            <w:right w:val="none" w:sz="0" w:space="0" w:color="auto"/>
          </w:divBdr>
        </w:div>
        <w:div w:id="328021222">
          <w:marLeft w:val="0"/>
          <w:marRight w:val="0"/>
          <w:marTop w:val="0"/>
          <w:marBottom w:val="0"/>
          <w:divBdr>
            <w:top w:val="none" w:sz="0" w:space="0" w:color="auto"/>
            <w:left w:val="none" w:sz="0" w:space="0" w:color="auto"/>
            <w:bottom w:val="none" w:sz="0" w:space="0" w:color="auto"/>
            <w:right w:val="none" w:sz="0" w:space="0" w:color="auto"/>
          </w:divBdr>
          <w:divsChild>
            <w:div w:id="1616054603">
              <w:marLeft w:val="0"/>
              <w:marRight w:val="0"/>
              <w:marTop w:val="0"/>
              <w:marBottom w:val="0"/>
              <w:divBdr>
                <w:top w:val="none" w:sz="0" w:space="0" w:color="auto"/>
                <w:left w:val="none" w:sz="0" w:space="0" w:color="auto"/>
                <w:bottom w:val="none" w:sz="0" w:space="0" w:color="auto"/>
                <w:right w:val="none" w:sz="0" w:space="0" w:color="auto"/>
              </w:divBdr>
            </w:div>
          </w:divsChild>
        </w:div>
        <w:div w:id="687370822">
          <w:marLeft w:val="0"/>
          <w:marRight w:val="0"/>
          <w:marTop w:val="300"/>
          <w:marBottom w:val="0"/>
          <w:divBdr>
            <w:top w:val="none" w:sz="0" w:space="0" w:color="auto"/>
            <w:left w:val="none" w:sz="0" w:space="0" w:color="auto"/>
            <w:bottom w:val="none" w:sz="0" w:space="0" w:color="auto"/>
            <w:right w:val="none" w:sz="0" w:space="0" w:color="auto"/>
          </w:divBdr>
          <w:divsChild>
            <w:div w:id="1829322027">
              <w:marLeft w:val="0"/>
              <w:marRight w:val="0"/>
              <w:marTop w:val="0"/>
              <w:marBottom w:val="0"/>
              <w:divBdr>
                <w:top w:val="none" w:sz="0" w:space="0" w:color="auto"/>
                <w:left w:val="none" w:sz="0" w:space="0" w:color="auto"/>
                <w:bottom w:val="none" w:sz="0" w:space="0" w:color="auto"/>
                <w:right w:val="none" w:sz="0" w:space="0" w:color="auto"/>
              </w:divBdr>
              <w:divsChild>
                <w:div w:id="134050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221713">
          <w:marLeft w:val="0"/>
          <w:marRight w:val="0"/>
          <w:marTop w:val="0"/>
          <w:marBottom w:val="0"/>
          <w:divBdr>
            <w:top w:val="none" w:sz="0" w:space="0" w:color="auto"/>
            <w:left w:val="none" w:sz="0" w:space="0" w:color="auto"/>
            <w:bottom w:val="none" w:sz="0" w:space="0" w:color="auto"/>
            <w:right w:val="none" w:sz="0" w:space="0" w:color="auto"/>
          </w:divBdr>
          <w:divsChild>
            <w:div w:id="665935793">
              <w:marLeft w:val="0"/>
              <w:marRight w:val="0"/>
              <w:marTop w:val="0"/>
              <w:marBottom w:val="0"/>
              <w:divBdr>
                <w:top w:val="none" w:sz="0" w:space="0" w:color="auto"/>
                <w:left w:val="none" w:sz="0" w:space="0" w:color="auto"/>
                <w:bottom w:val="none" w:sz="0" w:space="0" w:color="auto"/>
                <w:right w:val="none" w:sz="0" w:space="0" w:color="auto"/>
              </w:divBdr>
            </w:div>
          </w:divsChild>
        </w:div>
        <w:div w:id="847449618">
          <w:marLeft w:val="0"/>
          <w:marRight w:val="0"/>
          <w:marTop w:val="300"/>
          <w:marBottom w:val="0"/>
          <w:divBdr>
            <w:top w:val="none" w:sz="0" w:space="0" w:color="auto"/>
            <w:left w:val="none" w:sz="0" w:space="0" w:color="auto"/>
            <w:bottom w:val="none" w:sz="0" w:space="0" w:color="auto"/>
            <w:right w:val="none" w:sz="0" w:space="0" w:color="auto"/>
          </w:divBdr>
          <w:divsChild>
            <w:div w:id="1562058488">
              <w:marLeft w:val="0"/>
              <w:marRight w:val="0"/>
              <w:marTop w:val="0"/>
              <w:marBottom w:val="0"/>
              <w:divBdr>
                <w:top w:val="none" w:sz="0" w:space="0" w:color="auto"/>
                <w:left w:val="none" w:sz="0" w:space="0" w:color="auto"/>
                <w:bottom w:val="none" w:sz="0" w:space="0" w:color="auto"/>
                <w:right w:val="none" w:sz="0" w:space="0" w:color="auto"/>
              </w:divBdr>
              <w:divsChild>
                <w:div w:id="118262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904595">
          <w:marLeft w:val="0"/>
          <w:marRight w:val="0"/>
          <w:marTop w:val="0"/>
          <w:marBottom w:val="0"/>
          <w:divBdr>
            <w:top w:val="none" w:sz="0" w:space="0" w:color="auto"/>
            <w:left w:val="none" w:sz="0" w:space="0" w:color="auto"/>
            <w:bottom w:val="none" w:sz="0" w:space="0" w:color="auto"/>
            <w:right w:val="none" w:sz="0" w:space="0" w:color="auto"/>
          </w:divBdr>
        </w:div>
        <w:div w:id="1179154426">
          <w:marLeft w:val="0"/>
          <w:marRight w:val="0"/>
          <w:marTop w:val="0"/>
          <w:marBottom w:val="0"/>
          <w:divBdr>
            <w:top w:val="none" w:sz="0" w:space="0" w:color="auto"/>
            <w:left w:val="none" w:sz="0" w:space="0" w:color="auto"/>
            <w:bottom w:val="none" w:sz="0" w:space="0" w:color="auto"/>
            <w:right w:val="none" w:sz="0" w:space="0" w:color="auto"/>
          </w:divBdr>
          <w:divsChild>
            <w:div w:id="1746607752">
              <w:marLeft w:val="0"/>
              <w:marRight w:val="0"/>
              <w:marTop w:val="0"/>
              <w:marBottom w:val="0"/>
              <w:divBdr>
                <w:top w:val="none" w:sz="0" w:space="0" w:color="auto"/>
                <w:left w:val="none" w:sz="0" w:space="0" w:color="auto"/>
                <w:bottom w:val="none" w:sz="0" w:space="0" w:color="auto"/>
                <w:right w:val="none" w:sz="0" w:space="0" w:color="auto"/>
              </w:divBdr>
            </w:div>
          </w:divsChild>
        </w:div>
        <w:div w:id="1354843154">
          <w:marLeft w:val="0"/>
          <w:marRight w:val="0"/>
          <w:marTop w:val="0"/>
          <w:marBottom w:val="0"/>
          <w:divBdr>
            <w:top w:val="none" w:sz="0" w:space="0" w:color="auto"/>
            <w:left w:val="none" w:sz="0" w:space="0" w:color="auto"/>
            <w:bottom w:val="none" w:sz="0" w:space="0" w:color="auto"/>
            <w:right w:val="none" w:sz="0" w:space="0" w:color="auto"/>
          </w:divBdr>
        </w:div>
        <w:div w:id="1383140651">
          <w:marLeft w:val="0"/>
          <w:marRight w:val="0"/>
          <w:marTop w:val="0"/>
          <w:marBottom w:val="0"/>
          <w:divBdr>
            <w:top w:val="none" w:sz="0" w:space="0" w:color="auto"/>
            <w:left w:val="none" w:sz="0" w:space="0" w:color="auto"/>
            <w:bottom w:val="none" w:sz="0" w:space="0" w:color="auto"/>
            <w:right w:val="none" w:sz="0" w:space="0" w:color="auto"/>
          </w:divBdr>
          <w:divsChild>
            <w:div w:id="212425630">
              <w:marLeft w:val="0"/>
              <w:marRight w:val="0"/>
              <w:marTop w:val="0"/>
              <w:marBottom w:val="0"/>
              <w:divBdr>
                <w:top w:val="none" w:sz="0" w:space="0" w:color="auto"/>
                <w:left w:val="none" w:sz="0" w:space="0" w:color="auto"/>
                <w:bottom w:val="none" w:sz="0" w:space="0" w:color="auto"/>
                <w:right w:val="none" w:sz="0" w:space="0" w:color="auto"/>
              </w:divBdr>
            </w:div>
          </w:divsChild>
        </w:div>
        <w:div w:id="1621841970">
          <w:marLeft w:val="0"/>
          <w:marRight w:val="0"/>
          <w:marTop w:val="0"/>
          <w:marBottom w:val="0"/>
          <w:divBdr>
            <w:top w:val="none" w:sz="0" w:space="0" w:color="auto"/>
            <w:left w:val="none" w:sz="0" w:space="0" w:color="auto"/>
            <w:bottom w:val="none" w:sz="0" w:space="0" w:color="auto"/>
            <w:right w:val="none" w:sz="0" w:space="0" w:color="auto"/>
          </w:divBdr>
        </w:div>
        <w:div w:id="1685134518">
          <w:marLeft w:val="0"/>
          <w:marRight w:val="0"/>
          <w:marTop w:val="0"/>
          <w:marBottom w:val="0"/>
          <w:divBdr>
            <w:top w:val="none" w:sz="0" w:space="0" w:color="auto"/>
            <w:left w:val="none" w:sz="0" w:space="0" w:color="auto"/>
            <w:bottom w:val="none" w:sz="0" w:space="0" w:color="auto"/>
            <w:right w:val="none" w:sz="0" w:space="0" w:color="auto"/>
          </w:divBdr>
          <w:divsChild>
            <w:div w:id="1229880361">
              <w:marLeft w:val="0"/>
              <w:marRight w:val="0"/>
              <w:marTop w:val="0"/>
              <w:marBottom w:val="0"/>
              <w:divBdr>
                <w:top w:val="none" w:sz="0" w:space="0" w:color="auto"/>
                <w:left w:val="none" w:sz="0" w:space="0" w:color="auto"/>
                <w:bottom w:val="none" w:sz="0" w:space="0" w:color="auto"/>
                <w:right w:val="none" w:sz="0" w:space="0" w:color="auto"/>
              </w:divBdr>
            </w:div>
          </w:divsChild>
        </w:div>
        <w:div w:id="1702317836">
          <w:marLeft w:val="0"/>
          <w:marRight w:val="0"/>
          <w:marTop w:val="0"/>
          <w:marBottom w:val="0"/>
          <w:divBdr>
            <w:top w:val="none" w:sz="0" w:space="0" w:color="auto"/>
            <w:left w:val="none" w:sz="0" w:space="0" w:color="auto"/>
            <w:bottom w:val="none" w:sz="0" w:space="0" w:color="auto"/>
            <w:right w:val="none" w:sz="0" w:space="0" w:color="auto"/>
          </w:divBdr>
        </w:div>
        <w:div w:id="1732727455">
          <w:marLeft w:val="0"/>
          <w:marRight w:val="0"/>
          <w:marTop w:val="0"/>
          <w:marBottom w:val="0"/>
          <w:divBdr>
            <w:top w:val="none" w:sz="0" w:space="0" w:color="auto"/>
            <w:left w:val="none" w:sz="0" w:space="0" w:color="auto"/>
            <w:bottom w:val="none" w:sz="0" w:space="0" w:color="auto"/>
            <w:right w:val="none" w:sz="0" w:space="0" w:color="auto"/>
          </w:divBdr>
          <w:divsChild>
            <w:div w:id="202138593">
              <w:marLeft w:val="0"/>
              <w:marRight w:val="0"/>
              <w:marTop w:val="0"/>
              <w:marBottom w:val="0"/>
              <w:divBdr>
                <w:top w:val="none" w:sz="0" w:space="0" w:color="auto"/>
                <w:left w:val="none" w:sz="0" w:space="0" w:color="auto"/>
                <w:bottom w:val="none" w:sz="0" w:space="0" w:color="auto"/>
                <w:right w:val="none" w:sz="0" w:space="0" w:color="auto"/>
              </w:divBdr>
            </w:div>
          </w:divsChild>
        </w:div>
        <w:div w:id="1812672150">
          <w:marLeft w:val="0"/>
          <w:marRight w:val="0"/>
          <w:marTop w:val="0"/>
          <w:marBottom w:val="0"/>
          <w:divBdr>
            <w:top w:val="none" w:sz="0" w:space="0" w:color="auto"/>
            <w:left w:val="none" w:sz="0" w:space="0" w:color="auto"/>
            <w:bottom w:val="none" w:sz="0" w:space="0" w:color="auto"/>
            <w:right w:val="none" w:sz="0" w:space="0" w:color="auto"/>
          </w:divBdr>
        </w:div>
        <w:div w:id="1834762326">
          <w:marLeft w:val="0"/>
          <w:marRight w:val="0"/>
          <w:marTop w:val="0"/>
          <w:marBottom w:val="0"/>
          <w:divBdr>
            <w:top w:val="none" w:sz="0" w:space="0" w:color="auto"/>
            <w:left w:val="none" w:sz="0" w:space="0" w:color="auto"/>
            <w:bottom w:val="none" w:sz="0" w:space="0" w:color="auto"/>
            <w:right w:val="none" w:sz="0" w:space="0" w:color="auto"/>
          </w:divBdr>
          <w:divsChild>
            <w:div w:id="1167285321">
              <w:marLeft w:val="0"/>
              <w:marRight w:val="0"/>
              <w:marTop w:val="0"/>
              <w:marBottom w:val="0"/>
              <w:divBdr>
                <w:top w:val="none" w:sz="0" w:space="0" w:color="auto"/>
                <w:left w:val="none" w:sz="0" w:space="0" w:color="auto"/>
                <w:bottom w:val="none" w:sz="0" w:space="0" w:color="auto"/>
                <w:right w:val="none" w:sz="0" w:space="0" w:color="auto"/>
              </w:divBdr>
            </w:div>
          </w:divsChild>
        </w:div>
        <w:div w:id="1993409599">
          <w:marLeft w:val="0"/>
          <w:marRight w:val="0"/>
          <w:marTop w:val="0"/>
          <w:marBottom w:val="0"/>
          <w:divBdr>
            <w:top w:val="none" w:sz="0" w:space="0" w:color="auto"/>
            <w:left w:val="none" w:sz="0" w:space="0" w:color="auto"/>
            <w:bottom w:val="none" w:sz="0" w:space="0" w:color="auto"/>
            <w:right w:val="none" w:sz="0" w:space="0" w:color="auto"/>
          </w:divBdr>
        </w:div>
      </w:divsChild>
    </w:div>
    <w:div w:id="608388278">
      <w:bodyDiv w:val="1"/>
      <w:marLeft w:val="0"/>
      <w:marRight w:val="0"/>
      <w:marTop w:val="0"/>
      <w:marBottom w:val="0"/>
      <w:divBdr>
        <w:top w:val="none" w:sz="0" w:space="0" w:color="auto"/>
        <w:left w:val="none" w:sz="0" w:space="0" w:color="auto"/>
        <w:bottom w:val="none" w:sz="0" w:space="0" w:color="auto"/>
        <w:right w:val="none" w:sz="0" w:space="0" w:color="auto"/>
      </w:divBdr>
      <w:divsChild>
        <w:div w:id="203979795">
          <w:marLeft w:val="0"/>
          <w:marRight w:val="0"/>
          <w:marTop w:val="0"/>
          <w:marBottom w:val="0"/>
          <w:divBdr>
            <w:top w:val="none" w:sz="0" w:space="0" w:color="auto"/>
            <w:left w:val="none" w:sz="0" w:space="0" w:color="auto"/>
            <w:bottom w:val="none" w:sz="0" w:space="0" w:color="auto"/>
            <w:right w:val="none" w:sz="0" w:space="0" w:color="auto"/>
          </w:divBdr>
          <w:divsChild>
            <w:div w:id="186910881">
              <w:marLeft w:val="0"/>
              <w:marRight w:val="0"/>
              <w:marTop w:val="0"/>
              <w:marBottom w:val="0"/>
              <w:divBdr>
                <w:top w:val="none" w:sz="0" w:space="0" w:color="auto"/>
                <w:left w:val="none" w:sz="0" w:space="0" w:color="auto"/>
                <w:bottom w:val="none" w:sz="0" w:space="0" w:color="auto"/>
                <w:right w:val="none" w:sz="0" w:space="0" w:color="auto"/>
              </w:divBdr>
            </w:div>
          </w:divsChild>
        </w:div>
        <w:div w:id="242952335">
          <w:marLeft w:val="0"/>
          <w:marRight w:val="0"/>
          <w:marTop w:val="0"/>
          <w:marBottom w:val="0"/>
          <w:divBdr>
            <w:top w:val="none" w:sz="0" w:space="0" w:color="auto"/>
            <w:left w:val="none" w:sz="0" w:space="0" w:color="auto"/>
            <w:bottom w:val="none" w:sz="0" w:space="0" w:color="auto"/>
            <w:right w:val="none" w:sz="0" w:space="0" w:color="auto"/>
          </w:divBdr>
        </w:div>
        <w:div w:id="485172532">
          <w:marLeft w:val="0"/>
          <w:marRight w:val="0"/>
          <w:marTop w:val="0"/>
          <w:marBottom w:val="0"/>
          <w:divBdr>
            <w:top w:val="none" w:sz="0" w:space="0" w:color="auto"/>
            <w:left w:val="none" w:sz="0" w:space="0" w:color="auto"/>
            <w:bottom w:val="none" w:sz="0" w:space="0" w:color="auto"/>
            <w:right w:val="none" w:sz="0" w:space="0" w:color="auto"/>
          </w:divBdr>
        </w:div>
        <w:div w:id="829060091">
          <w:marLeft w:val="0"/>
          <w:marRight w:val="0"/>
          <w:marTop w:val="0"/>
          <w:marBottom w:val="0"/>
          <w:divBdr>
            <w:top w:val="none" w:sz="0" w:space="0" w:color="auto"/>
            <w:left w:val="none" w:sz="0" w:space="0" w:color="auto"/>
            <w:bottom w:val="none" w:sz="0" w:space="0" w:color="auto"/>
            <w:right w:val="none" w:sz="0" w:space="0" w:color="auto"/>
          </w:divBdr>
        </w:div>
        <w:div w:id="965157903">
          <w:marLeft w:val="0"/>
          <w:marRight w:val="0"/>
          <w:marTop w:val="0"/>
          <w:marBottom w:val="0"/>
          <w:divBdr>
            <w:top w:val="none" w:sz="0" w:space="0" w:color="auto"/>
            <w:left w:val="none" w:sz="0" w:space="0" w:color="auto"/>
            <w:bottom w:val="none" w:sz="0" w:space="0" w:color="auto"/>
            <w:right w:val="none" w:sz="0" w:space="0" w:color="auto"/>
          </w:divBdr>
          <w:divsChild>
            <w:div w:id="1038551692">
              <w:marLeft w:val="0"/>
              <w:marRight w:val="0"/>
              <w:marTop w:val="0"/>
              <w:marBottom w:val="0"/>
              <w:divBdr>
                <w:top w:val="none" w:sz="0" w:space="0" w:color="auto"/>
                <w:left w:val="none" w:sz="0" w:space="0" w:color="auto"/>
                <w:bottom w:val="none" w:sz="0" w:space="0" w:color="auto"/>
                <w:right w:val="none" w:sz="0" w:space="0" w:color="auto"/>
              </w:divBdr>
            </w:div>
          </w:divsChild>
        </w:div>
        <w:div w:id="1070662882">
          <w:marLeft w:val="0"/>
          <w:marRight w:val="0"/>
          <w:marTop w:val="0"/>
          <w:marBottom w:val="0"/>
          <w:divBdr>
            <w:top w:val="none" w:sz="0" w:space="0" w:color="auto"/>
            <w:left w:val="none" w:sz="0" w:space="0" w:color="auto"/>
            <w:bottom w:val="none" w:sz="0" w:space="0" w:color="auto"/>
            <w:right w:val="none" w:sz="0" w:space="0" w:color="auto"/>
          </w:divBdr>
        </w:div>
        <w:div w:id="1109738303">
          <w:marLeft w:val="0"/>
          <w:marRight w:val="0"/>
          <w:marTop w:val="0"/>
          <w:marBottom w:val="0"/>
          <w:divBdr>
            <w:top w:val="none" w:sz="0" w:space="0" w:color="auto"/>
            <w:left w:val="none" w:sz="0" w:space="0" w:color="auto"/>
            <w:bottom w:val="none" w:sz="0" w:space="0" w:color="auto"/>
            <w:right w:val="none" w:sz="0" w:space="0" w:color="auto"/>
          </w:divBdr>
          <w:divsChild>
            <w:div w:id="1132552871">
              <w:marLeft w:val="0"/>
              <w:marRight w:val="0"/>
              <w:marTop w:val="0"/>
              <w:marBottom w:val="0"/>
              <w:divBdr>
                <w:top w:val="none" w:sz="0" w:space="0" w:color="auto"/>
                <w:left w:val="none" w:sz="0" w:space="0" w:color="auto"/>
                <w:bottom w:val="none" w:sz="0" w:space="0" w:color="auto"/>
                <w:right w:val="none" w:sz="0" w:space="0" w:color="auto"/>
              </w:divBdr>
            </w:div>
          </w:divsChild>
        </w:div>
        <w:div w:id="1131437654">
          <w:marLeft w:val="0"/>
          <w:marRight w:val="0"/>
          <w:marTop w:val="0"/>
          <w:marBottom w:val="0"/>
          <w:divBdr>
            <w:top w:val="none" w:sz="0" w:space="0" w:color="auto"/>
            <w:left w:val="none" w:sz="0" w:space="0" w:color="auto"/>
            <w:bottom w:val="none" w:sz="0" w:space="0" w:color="auto"/>
            <w:right w:val="none" w:sz="0" w:space="0" w:color="auto"/>
          </w:divBdr>
          <w:divsChild>
            <w:div w:id="439375980">
              <w:marLeft w:val="0"/>
              <w:marRight w:val="0"/>
              <w:marTop w:val="0"/>
              <w:marBottom w:val="0"/>
              <w:divBdr>
                <w:top w:val="none" w:sz="0" w:space="0" w:color="auto"/>
                <w:left w:val="none" w:sz="0" w:space="0" w:color="auto"/>
                <w:bottom w:val="none" w:sz="0" w:space="0" w:color="auto"/>
                <w:right w:val="none" w:sz="0" w:space="0" w:color="auto"/>
              </w:divBdr>
            </w:div>
          </w:divsChild>
        </w:div>
        <w:div w:id="1152673677">
          <w:marLeft w:val="0"/>
          <w:marRight w:val="0"/>
          <w:marTop w:val="0"/>
          <w:marBottom w:val="0"/>
          <w:divBdr>
            <w:top w:val="none" w:sz="0" w:space="0" w:color="auto"/>
            <w:left w:val="none" w:sz="0" w:space="0" w:color="auto"/>
            <w:bottom w:val="none" w:sz="0" w:space="0" w:color="auto"/>
            <w:right w:val="none" w:sz="0" w:space="0" w:color="auto"/>
          </w:divBdr>
          <w:divsChild>
            <w:div w:id="736366975">
              <w:marLeft w:val="0"/>
              <w:marRight w:val="0"/>
              <w:marTop w:val="0"/>
              <w:marBottom w:val="0"/>
              <w:divBdr>
                <w:top w:val="none" w:sz="0" w:space="0" w:color="auto"/>
                <w:left w:val="none" w:sz="0" w:space="0" w:color="auto"/>
                <w:bottom w:val="none" w:sz="0" w:space="0" w:color="auto"/>
                <w:right w:val="none" w:sz="0" w:space="0" w:color="auto"/>
              </w:divBdr>
            </w:div>
          </w:divsChild>
        </w:div>
        <w:div w:id="1158809568">
          <w:marLeft w:val="0"/>
          <w:marRight w:val="0"/>
          <w:marTop w:val="0"/>
          <w:marBottom w:val="0"/>
          <w:divBdr>
            <w:top w:val="none" w:sz="0" w:space="0" w:color="auto"/>
            <w:left w:val="none" w:sz="0" w:space="0" w:color="auto"/>
            <w:bottom w:val="none" w:sz="0" w:space="0" w:color="auto"/>
            <w:right w:val="none" w:sz="0" w:space="0" w:color="auto"/>
          </w:divBdr>
          <w:divsChild>
            <w:div w:id="1505975514">
              <w:marLeft w:val="0"/>
              <w:marRight w:val="0"/>
              <w:marTop w:val="0"/>
              <w:marBottom w:val="0"/>
              <w:divBdr>
                <w:top w:val="none" w:sz="0" w:space="0" w:color="auto"/>
                <w:left w:val="none" w:sz="0" w:space="0" w:color="auto"/>
                <w:bottom w:val="none" w:sz="0" w:space="0" w:color="auto"/>
                <w:right w:val="none" w:sz="0" w:space="0" w:color="auto"/>
              </w:divBdr>
            </w:div>
          </w:divsChild>
        </w:div>
        <w:div w:id="1195846340">
          <w:marLeft w:val="0"/>
          <w:marRight w:val="0"/>
          <w:marTop w:val="0"/>
          <w:marBottom w:val="0"/>
          <w:divBdr>
            <w:top w:val="none" w:sz="0" w:space="0" w:color="auto"/>
            <w:left w:val="none" w:sz="0" w:space="0" w:color="auto"/>
            <w:bottom w:val="none" w:sz="0" w:space="0" w:color="auto"/>
            <w:right w:val="none" w:sz="0" w:space="0" w:color="auto"/>
          </w:divBdr>
        </w:div>
        <w:div w:id="1405033018">
          <w:marLeft w:val="0"/>
          <w:marRight w:val="0"/>
          <w:marTop w:val="0"/>
          <w:marBottom w:val="0"/>
          <w:divBdr>
            <w:top w:val="none" w:sz="0" w:space="0" w:color="auto"/>
            <w:left w:val="none" w:sz="0" w:space="0" w:color="auto"/>
            <w:bottom w:val="none" w:sz="0" w:space="0" w:color="auto"/>
            <w:right w:val="none" w:sz="0" w:space="0" w:color="auto"/>
          </w:divBdr>
        </w:div>
        <w:div w:id="1522744464">
          <w:marLeft w:val="0"/>
          <w:marRight w:val="0"/>
          <w:marTop w:val="0"/>
          <w:marBottom w:val="0"/>
          <w:divBdr>
            <w:top w:val="none" w:sz="0" w:space="0" w:color="auto"/>
            <w:left w:val="none" w:sz="0" w:space="0" w:color="auto"/>
            <w:bottom w:val="none" w:sz="0" w:space="0" w:color="auto"/>
            <w:right w:val="none" w:sz="0" w:space="0" w:color="auto"/>
          </w:divBdr>
        </w:div>
        <w:div w:id="2061438975">
          <w:marLeft w:val="0"/>
          <w:marRight w:val="0"/>
          <w:marTop w:val="0"/>
          <w:marBottom w:val="0"/>
          <w:divBdr>
            <w:top w:val="none" w:sz="0" w:space="0" w:color="auto"/>
            <w:left w:val="none" w:sz="0" w:space="0" w:color="auto"/>
            <w:bottom w:val="none" w:sz="0" w:space="0" w:color="auto"/>
            <w:right w:val="none" w:sz="0" w:space="0" w:color="auto"/>
          </w:divBdr>
          <w:divsChild>
            <w:div w:id="27055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510481">
      <w:bodyDiv w:val="1"/>
      <w:marLeft w:val="0"/>
      <w:marRight w:val="0"/>
      <w:marTop w:val="0"/>
      <w:marBottom w:val="0"/>
      <w:divBdr>
        <w:top w:val="none" w:sz="0" w:space="0" w:color="auto"/>
        <w:left w:val="none" w:sz="0" w:space="0" w:color="auto"/>
        <w:bottom w:val="none" w:sz="0" w:space="0" w:color="auto"/>
        <w:right w:val="none" w:sz="0" w:space="0" w:color="auto"/>
      </w:divBdr>
      <w:divsChild>
        <w:div w:id="850491262">
          <w:marLeft w:val="0"/>
          <w:marRight w:val="0"/>
          <w:marTop w:val="0"/>
          <w:marBottom w:val="0"/>
          <w:divBdr>
            <w:top w:val="none" w:sz="0" w:space="0" w:color="auto"/>
            <w:left w:val="none" w:sz="0" w:space="0" w:color="auto"/>
            <w:bottom w:val="none" w:sz="0" w:space="0" w:color="auto"/>
            <w:right w:val="none" w:sz="0" w:space="0" w:color="auto"/>
          </w:divBdr>
        </w:div>
        <w:div w:id="543103141">
          <w:marLeft w:val="0"/>
          <w:marRight w:val="0"/>
          <w:marTop w:val="0"/>
          <w:marBottom w:val="0"/>
          <w:divBdr>
            <w:top w:val="none" w:sz="0" w:space="0" w:color="auto"/>
            <w:left w:val="none" w:sz="0" w:space="0" w:color="auto"/>
            <w:bottom w:val="none" w:sz="0" w:space="0" w:color="auto"/>
            <w:right w:val="none" w:sz="0" w:space="0" w:color="auto"/>
          </w:divBdr>
          <w:divsChild>
            <w:div w:id="1218249489">
              <w:marLeft w:val="0"/>
              <w:marRight w:val="0"/>
              <w:marTop w:val="0"/>
              <w:marBottom w:val="0"/>
              <w:divBdr>
                <w:top w:val="none" w:sz="0" w:space="0" w:color="auto"/>
                <w:left w:val="none" w:sz="0" w:space="0" w:color="auto"/>
                <w:bottom w:val="none" w:sz="0" w:space="0" w:color="auto"/>
                <w:right w:val="none" w:sz="0" w:space="0" w:color="auto"/>
              </w:divBdr>
            </w:div>
          </w:divsChild>
        </w:div>
        <w:div w:id="2064020873">
          <w:marLeft w:val="0"/>
          <w:marRight w:val="0"/>
          <w:marTop w:val="0"/>
          <w:marBottom w:val="0"/>
          <w:divBdr>
            <w:top w:val="none" w:sz="0" w:space="0" w:color="auto"/>
            <w:left w:val="none" w:sz="0" w:space="0" w:color="auto"/>
            <w:bottom w:val="none" w:sz="0" w:space="0" w:color="auto"/>
            <w:right w:val="none" w:sz="0" w:space="0" w:color="auto"/>
          </w:divBdr>
        </w:div>
        <w:div w:id="149375113">
          <w:marLeft w:val="0"/>
          <w:marRight w:val="0"/>
          <w:marTop w:val="0"/>
          <w:marBottom w:val="0"/>
          <w:divBdr>
            <w:top w:val="none" w:sz="0" w:space="0" w:color="auto"/>
            <w:left w:val="none" w:sz="0" w:space="0" w:color="auto"/>
            <w:bottom w:val="none" w:sz="0" w:space="0" w:color="auto"/>
            <w:right w:val="none" w:sz="0" w:space="0" w:color="auto"/>
          </w:divBdr>
          <w:divsChild>
            <w:div w:id="648092888">
              <w:marLeft w:val="0"/>
              <w:marRight w:val="0"/>
              <w:marTop w:val="0"/>
              <w:marBottom w:val="0"/>
              <w:divBdr>
                <w:top w:val="none" w:sz="0" w:space="0" w:color="auto"/>
                <w:left w:val="none" w:sz="0" w:space="0" w:color="auto"/>
                <w:bottom w:val="none" w:sz="0" w:space="0" w:color="auto"/>
                <w:right w:val="none" w:sz="0" w:space="0" w:color="auto"/>
              </w:divBdr>
            </w:div>
          </w:divsChild>
        </w:div>
        <w:div w:id="1319194197">
          <w:marLeft w:val="0"/>
          <w:marRight w:val="0"/>
          <w:marTop w:val="0"/>
          <w:marBottom w:val="0"/>
          <w:divBdr>
            <w:top w:val="none" w:sz="0" w:space="0" w:color="auto"/>
            <w:left w:val="none" w:sz="0" w:space="0" w:color="auto"/>
            <w:bottom w:val="none" w:sz="0" w:space="0" w:color="auto"/>
            <w:right w:val="none" w:sz="0" w:space="0" w:color="auto"/>
          </w:divBdr>
        </w:div>
        <w:div w:id="74479872">
          <w:marLeft w:val="0"/>
          <w:marRight w:val="0"/>
          <w:marTop w:val="0"/>
          <w:marBottom w:val="0"/>
          <w:divBdr>
            <w:top w:val="none" w:sz="0" w:space="0" w:color="auto"/>
            <w:left w:val="none" w:sz="0" w:space="0" w:color="auto"/>
            <w:bottom w:val="none" w:sz="0" w:space="0" w:color="auto"/>
            <w:right w:val="none" w:sz="0" w:space="0" w:color="auto"/>
          </w:divBdr>
          <w:divsChild>
            <w:div w:id="1032651226">
              <w:marLeft w:val="0"/>
              <w:marRight w:val="0"/>
              <w:marTop w:val="0"/>
              <w:marBottom w:val="0"/>
              <w:divBdr>
                <w:top w:val="none" w:sz="0" w:space="0" w:color="auto"/>
                <w:left w:val="none" w:sz="0" w:space="0" w:color="auto"/>
                <w:bottom w:val="none" w:sz="0" w:space="0" w:color="auto"/>
                <w:right w:val="none" w:sz="0" w:space="0" w:color="auto"/>
              </w:divBdr>
            </w:div>
          </w:divsChild>
        </w:div>
        <w:div w:id="859010902">
          <w:marLeft w:val="0"/>
          <w:marRight w:val="0"/>
          <w:marTop w:val="0"/>
          <w:marBottom w:val="0"/>
          <w:divBdr>
            <w:top w:val="none" w:sz="0" w:space="0" w:color="auto"/>
            <w:left w:val="none" w:sz="0" w:space="0" w:color="auto"/>
            <w:bottom w:val="none" w:sz="0" w:space="0" w:color="auto"/>
            <w:right w:val="none" w:sz="0" w:space="0" w:color="auto"/>
          </w:divBdr>
        </w:div>
        <w:div w:id="1093093325">
          <w:marLeft w:val="0"/>
          <w:marRight w:val="0"/>
          <w:marTop w:val="0"/>
          <w:marBottom w:val="0"/>
          <w:divBdr>
            <w:top w:val="none" w:sz="0" w:space="0" w:color="auto"/>
            <w:left w:val="none" w:sz="0" w:space="0" w:color="auto"/>
            <w:bottom w:val="none" w:sz="0" w:space="0" w:color="auto"/>
            <w:right w:val="none" w:sz="0" w:space="0" w:color="auto"/>
          </w:divBdr>
          <w:divsChild>
            <w:div w:id="1478650072">
              <w:marLeft w:val="0"/>
              <w:marRight w:val="0"/>
              <w:marTop w:val="0"/>
              <w:marBottom w:val="0"/>
              <w:divBdr>
                <w:top w:val="none" w:sz="0" w:space="0" w:color="auto"/>
                <w:left w:val="none" w:sz="0" w:space="0" w:color="auto"/>
                <w:bottom w:val="none" w:sz="0" w:space="0" w:color="auto"/>
                <w:right w:val="none" w:sz="0" w:space="0" w:color="auto"/>
              </w:divBdr>
            </w:div>
          </w:divsChild>
        </w:div>
        <w:div w:id="499665684">
          <w:marLeft w:val="0"/>
          <w:marRight w:val="0"/>
          <w:marTop w:val="0"/>
          <w:marBottom w:val="0"/>
          <w:divBdr>
            <w:top w:val="none" w:sz="0" w:space="0" w:color="auto"/>
            <w:left w:val="none" w:sz="0" w:space="0" w:color="auto"/>
            <w:bottom w:val="none" w:sz="0" w:space="0" w:color="auto"/>
            <w:right w:val="none" w:sz="0" w:space="0" w:color="auto"/>
          </w:divBdr>
        </w:div>
        <w:div w:id="380832115">
          <w:marLeft w:val="0"/>
          <w:marRight w:val="0"/>
          <w:marTop w:val="0"/>
          <w:marBottom w:val="0"/>
          <w:divBdr>
            <w:top w:val="none" w:sz="0" w:space="0" w:color="auto"/>
            <w:left w:val="none" w:sz="0" w:space="0" w:color="auto"/>
            <w:bottom w:val="none" w:sz="0" w:space="0" w:color="auto"/>
            <w:right w:val="none" w:sz="0" w:space="0" w:color="auto"/>
          </w:divBdr>
          <w:divsChild>
            <w:div w:id="1395930890">
              <w:marLeft w:val="0"/>
              <w:marRight w:val="0"/>
              <w:marTop w:val="0"/>
              <w:marBottom w:val="0"/>
              <w:divBdr>
                <w:top w:val="none" w:sz="0" w:space="0" w:color="auto"/>
                <w:left w:val="none" w:sz="0" w:space="0" w:color="auto"/>
                <w:bottom w:val="none" w:sz="0" w:space="0" w:color="auto"/>
                <w:right w:val="none" w:sz="0" w:space="0" w:color="auto"/>
              </w:divBdr>
            </w:div>
          </w:divsChild>
        </w:div>
        <w:div w:id="85662074">
          <w:marLeft w:val="0"/>
          <w:marRight w:val="0"/>
          <w:marTop w:val="0"/>
          <w:marBottom w:val="0"/>
          <w:divBdr>
            <w:top w:val="none" w:sz="0" w:space="0" w:color="auto"/>
            <w:left w:val="none" w:sz="0" w:space="0" w:color="auto"/>
            <w:bottom w:val="none" w:sz="0" w:space="0" w:color="auto"/>
            <w:right w:val="none" w:sz="0" w:space="0" w:color="auto"/>
          </w:divBdr>
        </w:div>
        <w:div w:id="673842443">
          <w:marLeft w:val="0"/>
          <w:marRight w:val="0"/>
          <w:marTop w:val="0"/>
          <w:marBottom w:val="0"/>
          <w:divBdr>
            <w:top w:val="none" w:sz="0" w:space="0" w:color="auto"/>
            <w:left w:val="none" w:sz="0" w:space="0" w:color="auto"/>
            <w:bottom w:val="none" w:sz="0" w:space="0" w:color="auto"/>
            <w:right w:val="none" w:sz="0" w:space="0" w:color="auto"/>
          </w:divBdr>
          <w:divsChild>
            <w:div w:id="1916552435">
              <w:marLeft w:val="0"/>
              <w:marRight w:val="0"/>
              <w:marTop w:val="0"/>
              <w:marBottom w:val="0"/>
              <w:divBdr>
                <w:top w:val="none" w:sz="0" w:space="0" w:color="auto"/>
                <w:left w:val="none" w:sz="0" w:space="0" w:color="auto"/>
                <w:bottom w:val="none" w:sz="0" w:space="0" w:color="auto"/>
                <w:right w:val="none" w:sz="0" w:space="0" w:color="auto"/>
              </w:divBdr>
            </w:div>
          </w:divsChild>
        </w:div>
        <w:div w:id="54013409">
          <w:marLeft w:val="0"/>
          <w:marRight w:val="0"/>
          <w:marTop w:val="0"/>
          <w:marBottom w:val="0"/>
          <w:divBdr>
            <w:top w:val="none" w:sz="0" w:space="0" w:color="auto"/>
            <w:left w:val="none" w:sz="0" w:space="0" w:color="auto"/>
            <w:bottom w:val="none" w:sz="0" w:space="0" w:color="auto"/>
            <w:right w:val="none" w:sz="0" w:space="0" w:color="auto"/>
          </w:divBdr>
        </w:div>
        <w:div w:id="121963767">
          <w:marLeft w:val="0"/>
          <w:marRight w:val="0"/>
          <w:marTop w:val="0"/>
          <w:marBottom w:val="0"/>
          <w:divBdr>
            <w:top w:val="none" w:sz="0" w:space="0" w:color="auto"/>
            <w:left w:val="none" w:sz="0" w:space="0" w:color="auto"/>
            <w:bottom w:val="none" w:sz="0" w:space="0" w:color="auto"/>
            <w:right w:val="none" w:sz="0" w:space="0" w:color="auto"/>
          </w:divBdr>
          <w:divsChild>
            <w:div w:id="853346598">
              <w:marLeft w:val="0"/>
              <w:marRight w:val="0"/>
              <w:marTop w:val="0"/>
              <w:marBottom w:val="0"/>
              <w:divBdr>
                <w:top w:val="none" w:sz="0" w:space="0" w:color="auto"/>
                <w:left w:val="none" w:sz="0" w:space="0" w:color="auto"/>
                <w:bottom w:val="none" w:sz="0" w:space="0" w:color="auto"/>
                <w:right w:val="none" w:sz="0" w:space="0" w:color="auto"/>
              </w:divBdr>
            </w:div>
          </w:divsChild>
        </w:div>
        <w:div w:id="1626888614">
          <w:marLeft w:val="0"/>
          <w:marRight w:val="0"/>
          <w:marTop w:val="300"/>
          <w:marBottom w:val="0"/>
          <w:divBdr>
            <w:top w:val="none" w:sz="0" w:space="0" w:color="auto"/>
            <w:left w:val="none" w:sz="0" w:space="0" w:color="auto"/>
            <w:bottom w:val="none" w:sz="0" w:space="0" w:color="auto"/>
            <w:right w:val="none" w:sz="0" w:space="0" w:color="auto"/>
          </w:divBdr>
          <w:divsChild>
            <w:div w:id="110443109">
              <w:marLeft w:val="0"/>
              <w:marRight w:val="0"/>
              <w:marTop w:val="0"/>
              <w:marBottom w:val="0"/>
              <w:divBdr>
                <w:top w:val="none" w:sz="0" w:space="0" w:color="auto"/>
                <w:left w:val="none" w:sz="0" w:space="0" w:color="auto"/>
                <w:bottom w:val="none" w:sz="0" w:space="0" w:color="auto"/>
                <w:right w:val="none" w:sz="0" w:space="0" w:color="auto"/>
              </w:divBdr>
              <w:divsChild>
                <w:div w:id="1871870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909824">
          <w:marLeft w:val="0"/>
          <w:marRight w:val="0"/>
          <w:marTop w:val="300"/>
          <w:marBottom w:val="0"/>
          <w:divBdr>
            <w:top w:val="none" w:sz="0" w:space="0" w:color="auto"/>
            <w:left w:val="none" w:sz="0" w:space="0" w:color="auto"/>
            <w:bottom w:val="none" w:sz="0" w:space="0" w:color="auto"/>
            <w:right w:val="none" w:sz="0" w:space="0" w:color="auto"/>
          </w:divBdr>
          <w:divsChild>
            <w:div w:id="1928070500">
              <w:marLeft w:val="0"/>
              <w:marRight w:val="0"/>
              <w:marTop w:val="0"/>
              <w:marBottom w:val="0"/>
              <w:divBdr>
                <w:top w:val="none" w:sz="0" w:space="0" w:color="auto"/>
                <w:left w:val="none" w:sz="0" w:space="0" w:color="auto"/>
                <w:bottom w:val="none" w:sz="0" w:space="0" w:color="auto"/>
                <w:right w:val="none" w:sz="0" w:space="0" w:color="auto"/>
              </w:divBdr>
              <w:divsChild>
                <w:div w:id="1661040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517777">
          <w:marLeft w:val="0"/>
          <w:marRight w:val="0"/>
          <w:marTop w:val="300"/>
          <w:marBottom w:val="0"/>
          <w:divBdr>
            <w:top w:val="none" w:sz="0" w:space="0" w:color="auto"/>
            <w:left w:val="none" w:sz="0" w:space="0" w:color="auto"/>
            <w:bottom w:val="none" w:sz="0" w:space="0" w:color="auto"/>
            <w:right w:val="none" w:sz="0" w:space="0" w:color="auto"/>
          </w:divBdr>
          <w:divsChild>
            <w:div w:id="2064676003">
              <w:marLeft w:val="0"/>
              <w:marRight w:val="0"/>
              <w:marTop w:val="0"/>
              <w:marBottom w:val="0"/>
              <w:divBdr>
                <w:top w:val="none" w:sz="0" w:space="0" w:color="auto"/>
                <w:left w:val="none" w:sz="0" w:space="0" w:color="auto"/>
                <w:bottom w:val="none" w:sz="0" w:space="0" w:color="auto"/>
                <w:right w:val="none" w:sz="0" w:space="0" w:color="auto"/>
              </w:divBdr>
              <w:divsChild>
                <w:div w:id="4845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7573772">
          <w:marLeft w:val="0"/>
          <w:marRight w:val="0"/>
          <w:marTop w:val="300"/>
          <w:marBottom w:val="0"/>
          <w:divBdr>
            <w:top w:val="none" w:sz="0" w:space="0" w:color="auto"/>
            <w:left w:val="none" w:sz="0" w:space="0" w:color="auto"/>
            <w:bottom w:val="none" w:sz="0" w:space="0" w:color="auto"/>
            <w:right w:val="none" w:sz="0" w:space="0" w:color="auto"/>
          </w:divBdr>
          <w:divsChild>
            <w:div w:id="1267544023">
              <w:marLeft w:val="0"/>
              <w:marRight w:val="0"/>
              <w:marTop w:val="0"/>
              <w:marBottom w:val="0"/>
              <w:divBdr>
                <w:top w:val="none" w:sz="0" w:space="0" w:color="auto"/>
                <w:left w:val="none" w:sz="0" w:space="0" w:color="auto"/>
                <w:bottom w:val="none" w:sz="0" w:space="0" w:color="auto"/>
                <w:right w:val="none" w:sz="0" w:space="0" w:color="auto"/>
              </w:divBdr>
              <w:divsChild>
                <w:div w:id="310600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8701830">
      <w:bodyDiv w:val="1"/>
      <w:marLeft w:val="0"/>
      <w:marRight w:val="0"/>
      <w:marTop w:val="0"/>
      <w:marBottom w:val="0"/>
      <w:divBdr>
        <w:top w:val="none" w:sz="0" w:space="0" w:color="auto"/>
        <w:left w:val="none" w:sz="0" w:space="0" w:color="auto"/>
        <w:bottom w:val="none" w:sz="0" w:space="0" w:color="auto"/>
        <w:right w:val="none" w:sz="0" w:space="0" w:color="auto"/>
      </w:divBdr>
      <w:divsChild>
        <w:div w:id="130757019">
          <w:marLeft w:val="0"/>
          <w:marRight w:val="0"/>
          <w:marTop w:val="300"/>
          <w:marBottom w:val="0"/>
          <w:divBdr>
            <w:top w:val="none" w:sz="0" w:space="0" w:color="auto"/>
            <w:left w:val="none" w:sz="0" w:space="0" w:color="auto"/>
            <w:bottom w:val="none" w:sz="0" w:space="0" w:color="auto"/>
            <w:right w:val="none" w:sz="0" w:space="0" w:color="auto"/>
          </w:divBdr>
          <w:divsChild>
            <w:div w:id="1695424961">
              <w:marLeft w:val="0"/>
              <w:marRight w:val="0"/>
              <w:marTop w:val="0"/>
              <w:marBottom w:val="0"/>
              <w:divBdr>
                <w:top w:val="none" w:sz="0" w:space="0" w:color="auto"/>
                <w:left w:val="none" w:sz="0" w:space="0" w:color="auto"/>
                <w:bottom w:val="none" w:sz="0" w:space="0" w:color="auto"/>
                <w:right w:val="none" w:sz="0" w:space="0" w:color="auto"/>
              </w:divBdr>
              <w:divsChild>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0818628">
          <w:marLeft w:val="0"/>
          <w:marRight w:val="0"/>
          <w:marTop w:val="0"/>
          <w:marBottom w:val="0"/>
          <w:divBdr>
            <w:top w:val="none" w:sz="0" w:space="0" w:color="auto"/>
            <w:left w:val="none" w:sz="0" w:space="0" w:color="auto"/>
            <w:bottom w:val="none" w:sz="0" w:space="0" w:color="auto"/>
            <w:right w:val="none" w:sz="0" w:space="0" w:color="auto"/>
          </w:divBdr>
        </w:div>
        <w:div w:id="322204753">
          <w:marLeft w:val="0"/>
          <w:marRight w:val="0"/>
          <w:marTop w:val="0"/>
          <w:marBottom w:val="0"/>
          <w:divBdr>
            <w:top w:val="none" w:sz="0" w:space="0" w:color="auto"/>
            <w:left w:val="none" w:sz="0" w:space="0" w:color="auto"/>
            <w:bottom w:val="none" w:sz="0" w:space="0" w:color="auto"/>
            <w:right w:val="none" w:sz="0" w:space="0" w:color="auto"/>
          </w:divBdr>
          <w:divsChild>
            <w:div w:id="808519924">
              <w:marLeft w:val="0"/>
              <w:marRight w:val="0"/>
              <w:marTop w:val="0"/>
              <w:marBottom w:val="0"/>
              <w:divBdr>
                <w:top w:val="none" w:sz="0" w:space="0" w:color="auto"/>
                <w:left w:val="none" w:sz="0" w:space="0" w:color="auto"/>
                <w:bottom w:val="none" w:sz="0" w:space="0" w:color="auto"/>
                <w:right w:val="none" w:sz="0" w:space="0" w:color="auto"/>
              </w:divBdr>
            </w:div>
          </w:divsChild>
        </w:div>
        <w:div w:id="565259732">
          <w:marLeft w:val="0"/>
          <w:marRight w:val="0"/>
          <w:marTop w:val="300"/>
          <w:marBottom w:val="0"/>
          <w:divBdr>
            <w:top w:val="none" w:sz="0" w:space="0" w:color="auto"/>
            <w:left w:val="none" w:sz="0" w:space="0" w:color="auto"/>
            <w:bottom w:val="none" w:sz="0" w:space="0" w:color="auto"/>
            <w:right w:val="none" w:sz="0" w:space="0" w:color="auto"/>
          </w:divBdr>
          <w:divsChild>
            <w:div w:id="1509563581">
              <w:marLeft w:val="0"/>
              <w:marRight w:val="0"/>
              <w:marTop w:val="0"/>
              <w:marBottom w:val="0"/>
              <w:divBdr>
                <w:top w:val="none" w:sz="0" w:space="0" w:color="auto"/>
                <w:left w:val="none" w:sz="0" w:space="0" w:color="auto"/>
                <w:bottom w:val="none" w:sz="0" w:space="0" w:color="auto"/>
                <w:right w:val="none" w:sz="0" w:space="0" w:color="auto"/>
              </w:divBdr>
              <w:divsChild>
                <w:div w:id="1867667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7887754">
          <w:marLeft w:val="0"/>
          <w:marRight w:val="0"/>
          <w:marTop w:val="0"/>
          <w:marBottom w:val="0"/>
          <w:divBdr>
            <w:top w:val="none" w:sz="0" w:space="0" w:color="auto"/>
            <w:left w:val="none" w:sz="0" w:space="0" w:color="auto"/>
            <w:bottom w:val="none" w:sz="0" w:space="0" w:color="auto"/>
            <w:right w:val="none" w:sz="0" w:space="0" w:color="auto"/>
          </w:divBdr>
          <w:divsChild>
            <w:div w:id="1249654235">
              <w:marLeft w:val="0"/>
              <w:marRight w:val="0"/>
              <w:marTop w:val="0"/>
              <w:marBottom w:val="0"/>
              <w:divBdr>
                <w:top w:val="none" w:sz="0" w:space="0" w:color="auto"/>
                <w:left w:val="none" w:sz="0" w:space="0" w:color="auto"/>
                <w:bottom w:val="none" w:sz="0" w:space="0" w:color="auto"/>
                <w:right w:val="none" w:sz="0" w:space="0" w:color="auto"/>
              </w:divBdr>
            </w:div>
          </w:divsChild>
        </w:div>
        <w:div w:id="997732491">
          <w:marLeft w:val="0"/>
          <w:marRight w:val="0"/>
          <w:marTop w:val="0"/>
          <w:marBottom w:val="0"/>
          <w:divBdr>
            <w:top w:val="none" w:sz="0" w:space="0" w:color="auto"/>
            <w:left w:val="none" w:sz="0" w:space="0" w:color="auto"/>
            <w:bottom w:val="none" w:sz="0" w:space="0" w:color="auto"/>
            <w:right w:val="none" w:sz="0" w:space="0" w:color="auto"/>
          </w:divBdr>
          <w:divsChild>
            <w:div w:id="1838612805">
              <w:marLeft w:val="0"/>
              <w:marRight w:val="0"/>
              <w:marTop w:val="0"/>
              <w:marBottom w:val="0"/>
              <w:divBdr>
                <w:top w:val="none" w:sz="0" w:space="0" w:color="auto"/>
                <w:left w:val="none" w:sz="0" w:space="0" w:color="auto"/>
                <w:bottom w:val="none" w:sz="0" w:space="0" w:color="auto"/>
                <w:right w:val="none" w:sz="0" w:space="0" w:color="auto"/>
              </w:divBdr>
            </w:div>
          </w:divsChild>
        </w:div>
        <w:div w:id="1029066637">
          <w:marLeft w:val="0"/>
          <w:marRight w:val="0"/>
          <w:marTop w:val="300"/>
          <w:marBottom w:val="0"/>
          <w:divBdr>
            <w:top w:val="none" w:sz="0" w:space="0" w:color="auto"/>
            <w:left w:val="none" w:sz="0" w:space="0" w:color="auto"/>
            <w:bottom w:val="none" w:sz="0" w:space="0" w:color="auto"/>
            <w:right w:val="none" w:sz="0" w:space="0" w:color="auto"/>
          </w:divBdr>
          <w:divsChild>
            <w:div w:id="699474941">
              <w:marLeft w:val="0"/>
              <w:marRight w:val="0"/>
              <w:marTop w:val="0"/>
              <w:marBottom w:val="0"/>
              <w:divBdr>
                <w:top w:val="none" w:sz="0" w:space="0" w:color="auto"/>
                <w:left w:val="none" w:sz="0" w:space="0" w:color="auto"/>
                <w:bottom w:val="none" w:sz="0" w:space="0" w:color="auto"/>
                <w:right w:val="none" w:sz="0" w:space="0" w:color="auto"/>
              </w:divBdr>
              <w:divsChild>
                <w:div w:id="725834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518057">
          <w:marLeft w:val="0"/>
          <w:marRight w:val="0"/>
          <w:marTop w:val="0"/>
          <w:marBottom w:val="0"/>
          <w:divBdr>
            <w:top w:val="none" w:sz="0" w:space="0" w:color="auto"/>
            <w:left w:val="none" w:sz="0" w:space="0" w:color="auto"/>
            <w:bottom w:val="none" w:sz="0" w:space="0" w:color="auto"/>
            <w:right w:val="none" w:sz="0" w:space="0" w:color="auto"/>
          </w:divBdr>
        </w:div>
        <w:div w:id="1219705824">
          <w:marLeft w:val="0"/>
          <w:marRight w:val="0"/>
          <w:marTop w:val="300"/>
          <w:marBottom w:val="0"/>
          <w:divBdr>
            <w:top w:val="none" w:sz="0" w:space="0" w:color="auto"/>
            <w:left w:val="none" w:sz="0" w:space="0" w:color="auto"/>
            <w:bottom w:val="none" w:sz="0" w:space="0" w:color="auto"/>
            <w:right w:val="none" w:sz="0" w:space="0" w:color="auto"/>
          </w:divBdr>
          <w:divsChild>
            <w:div w:id="2140495063">
              <w:marLeft w:val="0"/>
              <w:marRight w:val="0"/>
              <w:marTop w:val="0"/>
              <w:marBottom w:val="0"/>
              <w:divBdr>
                <w:top w:val="none" w:sz="0" w:space="0" w:color="auto"/>
                <w:left w:val="none" w:sz="0" w:space="0" w:color="auto"/>
                <w:bottom w:val="none" w:sz="0" w:space="0" w:color="auto"/>
                <w:right w:val="none" w:sz="0" w:space="0" w:color="auto"/>
              </w:divBdr>
              <w:divsChild>
                <w:div w:id="1403021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208764">
          <w:marLeft w:val="0"/>
          <w:marRight w:val="0"/>
          <w:marTop w:val="0"/>
          <w:marBottom w:val="0"/>
          <w:divBdr>
            <w:top w:val="none" w:sz="0" w:space="0" w:color="auto"/>
            <w:left w:val="none" w:sz="0" w:space="0" w:color="auto"/>
            <w:bottom w:val="none" w:sz="0" w:space="0" w:color="auto"/>
            <w:right w:val="none" w:sz="0" w:space="0" w:color="auto"/>
          </w:divBdr>
        </w:div>
        <w:div w:id="1549537149">
          <w:marLeft w:val="0"/>
          <w:marRight w:val="0"/>
          <w:marTop w:val="0"/>
          <w:marBottom w:val="0"/>
          <w:divBdr>
            <w:top w:val="none" w:sz="0" w:space="0" w:color="auto"/>
            <w:left w:val="none" w:sz="0" w:space="0" w:color="auto"/>
            <w:bottom w:val="none" w:sz="0" w:space="0" w:color="auto"/>
            <w:right w:val="none" w:sz="0" w:space="0" w:color="auto"/>
          </w:divBdr>
        </w:div>
        <w:div w:id="1565869297">
          <w:marLeft w:val="0"/>
          <w:marRight w:val="0"/>
          <w:marTop w:val="0"/>
          <w:marBottom w:val="0"/>
          <w:divBdr>
            <w:top w:val="none" w:sz="0" w:space="0" w:color="auto"/>
            <w:left w:val="none" w:sz="0" w:space="0" w:color="auto"/>
            <w:bottom w:val="none" w:sz="0" w:space="0" w:color="auto"/>
            <w:right w:val="none" w:sz="0" w:space="0" w:color="auto"/>
          </w:divBdr>
          <w:divsChild>
            <w:div w:id="996227732">
              <w:marLeft w:val="0"/>
              <w:marRight w:val="0"/>
              <w:marTop w:val="0"/>
              <w:marBottom w:val="0"/>
              <w:divBdr>
                <w:top w:val="none" w:sz="0" w:space="0" w:color="auto"/>
                <w:left w:val="none" w:sz="0" w:space="0" w:color="auto"/>
                <w:bottom w:val="none" w:sz="0" w:space="0" w:color="auto"/>
                <w:right w:val="none" w:sz="0" w:space="0" w:color="auto"/>
              </w:divBdr>
            </w:div>
          </w:divsChild>
        </w:div>
        <w:div w:id="1630087334">
          <w:marLeft w:val="0"/>
          <w:marRight w:val="0"/>
          <w:marTop w:val="0"/>
          <w:marBottom w:val="0"/>
          <w:divBdr>
            <w:top w:val="none" w:sz="0" w:space="0" w:color="auto"/>
            <w:left w:val="none" w:sz="0" w:space="0" w:color="auto"/>
            <w:bottom w:val="none" w:sz="0" w:space="0" w:color="auto"/>
            <w:right w:val="none" w:sz="0" w:space="0" w:color="auto"/>
          </w:divBdr>
        </w:div>
        <w:div w:id="1630554377">
          <w:marLeft w:val="0"/>
          <w:marRight w:val="0"/>
          <w:marTop w:val="0"/>
          <w:marBottom w:val="0"/>
          <w:divBdr>
            <w:top w:val="none" w:sz="0" w:space="0" w:color="auto"/>
            <w:left w:val="none" w:sz="0" w:space="0" w:color="auto"/>
            <w:bottom w:val="none" w:sz="0" w:space="0" w:color="auto"/>
            <w:right w:val="none" w:sz="0" w:space="0" w:color="auto"/>
          </w:divBdr>
        </w:div>
        <w:div w:id="1711413888">
          <w:marLeft w:val="0"/>
          <w:marRight w:val="0"/>
          <w:marTop w:val="0"/>
          <w:marBottom w:val="0"/>
          <w:divBdr>
            <w:top w:val="none" w:sz="0" w:space="0" w:color="auto"/>
            <w:left w:val="none" w:sz="0" w:space="0" w:color="auto"/>
            <w:bottom w:val="none" w:sz="0" w:space="0" w:color="auto"/>
            <w:right w:val="none" w:sz="0" w:space="0" w:color="auto"/>
          </w:divBdr>
        </w:div>
        <w:div w:id="1918442558">
          <w:marLeft w:val="0"/>
          <w:marRight w:val="0"/>
          <w:marTop w:val="0"/>
          <w:marBottom w:val="0"/>
          <w:divBdr>
            <w:top w:val="none" w:sz="0" w:space="0" w:color="auto"/>
            <w:left w:val="none" w:sz="0" w:space="0" w:color="auto"/>
            <w:bottom w:val="none" w:sz="0" w:space="0" w:color="auto"/>
            <w:right w:val="none" w:sz="0" w:space="0" w:color="auto"/>
          </w:divBdr>
          <w:divsChild>
            <w:div w:id="46925580">
              <w:marLeft w:val="0"/>
              <w:marRight w:val="0"/>
              <w:marTop w:val="0"/>
              <w:marBottom w:val="0"/>
              <w:divBdr>
                <w:top w:val="none" w:sz="0" w:space="0" w:color="auto"/>
                <w:left w:val="none" w:sz="0" w:space="0" w:color="auto"/>
                <w:bottom w:val="none" w:sz="0" w:space="0" w:color="auto"/>
                <w:right w:val="none" w:sz="0" w:space="0" w:color="auto"/>
              </w:divBdr>
            </w:div>
          </w:divsChild>
        </w:div>
        <w:div w:id="1960600655">
          <w:marLeft w:val="0"/>
          <w:marRight w:val="0"/>
          <w:marTop w:val="0"/>
          <w:marBottom w:val="0"/>
          <w:divBdr>
            <w:top w:val="none" w:sz="0" w:space="0" w:color="auto"/>
            <w:left w:val="none" w:sz="0" w:space="0" w:color="auto"/>
            <w:bottom w:val="none" w:sz="0" w:space="0" w:color="auto"/>
            <w:right w:val="none" w:sz="0" w:space="0" w:color="auto"/>
          </w:divBdr>
          <w:divsChild>
            <w:div w:id="990331862">
              <w:marLeft w:val="0"/>
              <w:marRight w:val="0"/>
              <w:marTop w:val="0"/>
              <w:marBottom w:val="0"/>
              <w:divBdr>
                <w:top w:val="none" w:sz="0" w:space="0" w:color="auto"/>
                <w:left w:val="none" w:sz="0" w:space="0" w:color="auto"/>
                <w:bottom w:val="none" w:sz="0" w:space="0" w:color="auto"/>
                <w:right w:val="none" w:sz="0" w:space="0" w:color="auto"/>
              </w:divBdr>
            </w:div>
          </w:divsChild>
        </w:div>
        <w:div w:id="2107848720">
          <w:marLeft w:val="0"/>
          <w:marRight w:val="0"/>
          <w:marTop w:val="0"/>
          <w:marBottom w:val="0"/>
          <w:divBdr>
            <w:top w:val="none" w:sz="0" w:space="0" w:color="auto"/>
            <w:left w:val="none" w:sz="0" w:space="0" w:color="auto"/>
            <w:bottom w:val="none" w:sz="0" w:space="0" w:color="auto"/>
            <w:right w:val="none" w:sz="0" w:space="0" w:color="auto"/>
          </w:divBdr>
          <w:divsChild>
            <w:div w:id="23023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627105">
      <w:bodyDiv w:val="1"/>
      <w:marLeft w:val="0"/>
      <w:marRight w:val="0"/>
      <w:marTop w:val="0"/>
      <w:marBottom w:val="0"/>
      <w:divBdr>
        <w:top w:val="none" w:sz="0" w:space="0" w:color="auto"/>
        <w:left w:val="none" w:sz="0" w:space="0" w:color="auto"/>
        <w:bottom w:val="none" w:sz="0" w:space="0" w:color="auto"/>
        <w:right w:val="none" w:sz="0" w:space="0" w:color="auto"/>
      </w:divBdr>
      <w:divsChild>
        <w:div w:id="18095483">
          <w:marLeft w:val="0"/>
          <w:marRight w:val="0"/>
          <w:marTop w:val="0"/>
          <w:marBottom w:val="0"/>
          <w:divBdr>
            <w:top w:val="none" w:sz="0" w:space="0" w:color="auto"/>
            <w:left w:val="none" w:sz="0" w:space="0" w:color="auto"/>
            <w:bottom w:val="none" w:sz="0" w:space="0" w:color="auto"/>
            <w:right w:val="none" w:sz="0" w:space="0" w:color="auto"/>
          </w:divBdr>
          <w:divsChild>
            <w:div w:id="470246637">
              <w:marLeft w:val="0"/>
              <w:marRight w:val="0"/>
              <w:marTop w:val="0"/>
              <w:marBottom w:val="0"/>
              <w:divBdr>
                <w:top w:val="none" w:sz="0" w:space="0" w:color="auto"/>
                <w:left w:val="none" w:sz="0" w:space="0" w:color="auto"/>
                <w:bottom w:val="none" w:sz="0" w:space="0" w:color="auto"/>
                <w:right w:val="none" w:sz="0" w:space="0" w:color="auto"/>
              </w:divBdr>
            </w:div>
          </w:divsChild>
        </w:div>
        <w:div w:id="59140397">
          <w:marLeft w:val="0"/>
          <w:marRight w:val="0"/>
          <w:marTop w:val="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312830115">
          <w:marLeft w:val="0"/>
          <w:marRight w:val="0"/>
          <w:marTop w:val="0"/>
          <w:marBottom w:val="0"/>
          <w:divBdr>
            <w:top w:val="none" w:sz="0" w:space="0" w:color="auto"/>
            <w:left w:val="none" w:sz="0" w:space="0" w:color="auto"/>
            <w:bottom w:val="none" w:sz="0" w:space="0" w:color="auto"/>
            <w:right w:val="none" w:sz="0" w:space="0" w:color="auto"/>
          </w:divBdr>
          <w:divsChild>
            <w:div w:id="127744855">
              <w:marLeft w:val="0"/>
              <w:marRight w:val="0"/>
              <w:marTop w:val="0"/>
              <w:marBottom w:val="0"/>
              <w:divBdr>
                <w:top w:val="none" w:sz="0" w:space="0" w:color="auto"/>
                <w:left w:val="none" w:sz="0" w:space="0" w:color="auto"/>
                <w:bottom w:val="none" w:sz="0" w:space="0" w:color="auto"/>
                <w:right w:val="none" w:sz="0" w:space="0" w:color="auto"/>
              </w:divBdr>
            </w:div>
          </w:divsChild>
        </w:div>
        <w:div w:id="479809436">
          <w:marLeft w:val="0"/>
          <w:marRight w:val="0"/>
          <w:marTop w:val="300"/>
          <w:marBottom w:val="0"/>
          <w:divBdr>
            <w:top w:val="none" w:sz="0" w:space="0" w:color="auto"/>
            <w:left w:val="none" w:sz="0" w:space="0" w:color="auto"/>
            <w:bottom w:val="none" w:sz="0" w:space="0" w:color="auto"/>
            <w:right w:val="none" w:sz="0" w:space="0" w:color="auto"/>
          </w:divBdr>
          <w:divsChild>
            <w:div w:id="1829176094">
              <w:marLeft w:val="0"/>
              <w:marRight w:val="0"/>
              <w:marTop w:val="0"/>
              <w:marBottom w:val="0"/>
              <w:divBdr>
                <w:top w:val="none" w:sz="0" w:space="0" w:color="auto"/>
                <w:left w:val="none" w:sz="0" w:space="0" w:color="auto"/>
                <w:bottom w:val="none" w:sz="0" w:space="0" w:color="auto"/>
                <w:right w:val="none" w:sz="0" w:space="0" w:color="auto"/>
              </w:divBdr>
              <w:divsChild>
                <w:div w:id="231625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872641">
          <w:marLeft w:val="0"/>
          <w:marRight w:val="0"/>
          <w:marTop w:val="0"/>
          <w:marBottom w:val="0"/>
          <w:divBdr>
            <w:top w:val="none" w:sz="0" w:space="0" w:color="auto"/>
            <w:left w:val="none" w:sz="0" w:space="0" w:color="auto"/>
            <w:bottom w:val="none" w:sz="0" w:space="0" w:color="auto"/>
            <w:right w:val="none" w:sz="0" w:space="0" w:color="auto"/>
          </w:divBdr>
          <w:divsChild>
            <w:div w:id="1526480121">
              <w:marLeft w:val="0"/>
              <w:marRight w:val="0"/>
              <w:marTop w:val="0"/>
              <w:marBottom w:val="0"/>
              <w:divBdr>
                <w:top w:val="none" w:sz="0" w:space="0" w:color="auto"/>
                <w:left w:val="none" w:sz="0" w:space="0" w:color="auto"/>
                <w:bottom w:val="none" w:sz="0" w:space="0" w:color="auto"/>
                <w:right w:val="none" w:sz="0" w:space="0" w:color="auto"/>
              </w:divBdr>
            </w:div>
          </w:divsChild>
        </w:div>
        <w:div w:id="894200716">
          <w:marLeft w:val="0"/>
          <w:marRight w:val="0"/>
          <w:marTop w:val="0"/>
          <w:marBottom w:val="0"/>
          <w:divBdr>
            <w:top w:val="none" w:sz="0" w:space="0" w:color="auto"/>
            <w:left w:val="none" w:sz="0" w:space="0" w:color="auto"/>
            <w:bottom w:val="none" w:sz="0" w:space="0" w:color="auto"/>
            <w:right w:val="none" w:sz="0" w:space="0" w:color="auto"/>
          </w:divBdr>
          <w:divsChild>
            <w:div w:id="771976968">
              <w:marLeft w:val="0"/>
              <w:marRight w:val="0"/>
              <w:marTop w:val="0"/>
              <w:marBottom w:val="0"/>
              <w:divBdr>
                <w:top w:val="none" w:sz="0" w:space="0" w:color="auto"/>
                <w:left w:val="none" w:sz="0" w:space="0" w:color="auto"/>
                <w:bottom w:val="none" w:sz="0" w:space="0" w:color="auto"/>
                <w:right w:val="none" w:sz="0" w:space="0" w:color="auto"/>
              </w:divBdr>
            </w:div>
          </w:divsChild>
        </w:div>
        <w:div w:id="997271819">
          <w:marLeft w:val="0"/>
          <w:marRight w:val="0"/>
          <w:marTop w:val="0"/>
          <w:marBottom w:val="0"/>
          <w:divBdr>
            <w:top w:val="none" w:sz="0" w:space="0" w:color="auto"/>
            <w:left w:val="none" w:sz="0" w:space="0" w:color="auto"/>
            <w:bottom w:val="none" w:sz="0" w:space="0" w:color="auto"/>
            <w:right w:val="none" w:sz="0" w:space="0" w:color="auto"/>
          </w:divBdr>
        </w:div>
        <w:div w:id="1042746903">
          <w:marLeft w:val="0"/>
          <w:marRight w:val="0"/>
          <w:marTop w:val="0"/>
          <w:marBottom w:val="0"/>
          <w:divBdr>
            <w:top w:val="none" w:sz="0" w:space="0" w:color="auto"/>
            <w:left w:val="none" w:sz="0" w:space="0" w:color="auto"/>
            <w:bottom w:val="none" w:sz="0" w:space="0" w:color="auto"/>
            <w:right w:val="none" w:sz="0" w:space="0" w:color="auto"/>
          </w:divBdr>
        </w:div>
        <w:div w:id="1664553656">
          <w:marLeft w:val="0"/>
          <w:marRight w:val="0"/>
          <w:marTop w:val="300"/>
          <w:marBottom w:val="0"/>
          <w:divBdr>
            <w:top w:val="none" w:sz="0" w:space="0" w:color="auto"/>
            <w:left w:val="none" w:sz="0" w:space="0" w:color="auto"/>
            <w:bottom w:val="none" w:sz="0" w:space="0" w:color="auto"/>
            <w:right w:val="none" w:sz="0" w:space="0" w:color="auto"/>
          </w:divBdr>
          <w:divsChild>
            <w:div w:id="1471095292">
              <w:marLeft w:val="0"/>
              <w:marRight w:val="0"/>
              <w:marTop w:val="0"/>
              <w:marBottom w:val="0"/>
              <w:divBdr>
                <w:top w:val="none" w:sz="0" w:space="0" w:color="auto"/>
                <w:left w:val="none" w:sz="0" w:space="0" w:color="auto"/>
                <w:bottom w:val="none" w:sz="0" w:space="0" w:color="auto"/>
                <w:right w:val="none" w:sz="0" w:space="0" w:color="auto"/>
              </w:divBdr>
              <w:divsChild>
                <w:div w:id="433749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340264">
          <w:marLeft w:val="0"/>
          <w:marRight w:val="0"/>
          <w:marTop w:val="0"/>
          <w:marBottom w:val="0"/>
          <w:divBdr>
            <w:top w:val="none" w:sz="0" w:space="0" w:color="auto"/>
            <w:left w:val="none" w:sz="0" w:space="0" w:color="auto"/>
            <w:bottom w:val="none" w:sz="0" w:space="0" w:color="auto"/>
            <w:right w:val="none" w:sz="0" w:space="0" w:color="auto"/>
          </w:divBdr>
          <w:divsChild>
            <w:div w:id="336426128">
              <w:marLeft w:val="0"/>
              <w:marRight w:val="0"/>
              <w:marTop w:val="0"/>
              <w:marBottom w:val="0"/>
              <w:divBdr>
                <w:top w:val="none" w:sz="0" w:space="0" w:color="auto"/>
                <w:left w:val="none" w:sz="0" w:space="0" w:color="auto"/>
                <w:bottom w:val="none" w:sz="0" w:space="0" w:color="auto"/>
                <w:right w:val="none" w:sz="0" w:space="0" w:color="auto"/>
              </w:divBdr>
            </w:div>
          </w:divsChild>
        </w:div>
        <w:div w:id="1698383210">
          <w:marLeft w:val="0"/>
          <w:marRight w:val="0"/>
          <w:marTop w:val="300"/>
          <w:marBottom w:val="0"/>
          <w:divBdr>
            <w:top w:val="none" w:sz="0" w:space="0" w:color="auto"/>
            <w:left w:val="none" w:sz="0" w:space="0" w:color="auto"/>
            <w:bottom w:val="none" w:sz="0" w:space="0" w:color="auto"/>
            <w:right w:val="none" w:sz="0" w:space="0" w:color="auto"/>
          </w:divBdr>
          <w:divsChild>
            <w:div w:id="342512225">
              <w:marLeft w:val="0"/>
              <w:marRight w:val="0"/>
              <w:marTop w:val="0"/>
              <w:marBottom w:val="0"/>
              <w:divBdr>
                <w:top w:val="none" w:sz="0" w:space="0" w:color="auto"/>
                <w:left w:val="none" w:sz="0" w:space="0" w:color="auto"/>
                <w:bottom w:val="none" w:sz="0" w:space="0" w:color="auto"/>
                <w:right w:val="none" w:sz="0" w:space="0" w:color="auto"/>
              </w:divBdr>
              <w:divsChild>
                <w:div w:id="677541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4139090">
          <w:marLeft w:val="0"/>
          <w:marRight w:val="0"/>
          <w:marTop w:val="0"/>
          <w:marBottom w:val="0"/>
          <w:divBdr>
            <w:top w:val="none" w:sz="0" w:space="0" w:color="auto"/>
            <w:left w:val="none" w:sz="0" w:space="0" w:color="auto"/>
            <w:bottom w:val="none" w:sz="0" w:space="0" w:color="auto"/>
            <w:right w:val="none" w:sz="0" w:space="0" w:color="auto"/>
          </w:divBdr>
        </w:div>
        <w:div w:id="1851605309">
          <w:marLeft w:val="0"/>
          <w:marRight w:val="0"/>
          <w:marTop w:val="0"/>
          <w:marBottom w:val="0"/>
          <w:divBdr>
            <w:top w:val="none" w:sz="0" w:space="0" w:color="auto"/>
            <w:left w:val="none" w:sz="0" w:space="0" w:color="auto"/>
            <w:bottom w:val="none" w:sz="0" w:space="0" w:color="auto"/>
            <w:right w:val="none" w:sz="0" w:space="0" w:color="auto"/>
          </w:divBdr>
        </w:div>
        <w:div w:id="1870146099">
          <w:marLeft w:val="0"/>
          <w:marRight w:val="0"/>
          <w:marTop w:val="0"/>
          <w:marBottom w:val="0"/>
          <w:divBdr>
            <w:top w:val="none" w:sz="0" w:space="0" w:color="auto"/>
            <w:left w:val="none" w:sz="0" w:space="0" w:color="auto"/>
            <w:bottom w:val="none" w:sz="0" w:space="0" w:color="auto"/>
            <w:right w:val="none" w:sz="0" w:space="0" w:color="auto"/>
          </w:divBdr>
          <w:divsChild>
            <w:div w:id="584415443">
              <w:marLeft w:val="0"/>
              <w:marRight w:val="0"/>
              <w:marTop w:val="0"/>
              <w:marBottom w:val="0"/>
              <w:divBdr>
                <w:top w:val="none" w:sz="0" w:space="0" w:color="auto"/>
                <w:left w:val="none" w:sz="0" w:space="0" w:color="auto"/>
                <w:bottom w:val="none" w:sz="0" w:space="0" w:color="auto"/>
                <w:right w:val="none" w:sz="0" w:space="0" w:color="auto"/>
              </w:divBdr>
            </w:div>
          </w:divsChild>
        </w:div>
        <w:div w:id="1901473413">
          <w:marLeft w:val="0"/>
          <w:marRight w:val="0"/>
          <w:marTop w:val="0"/>
          <w:marBottom w:val="0"/>
          <w:divBdr>
            <w:top w:val="none" w:sz="0" w:space="0" w:color="auto"/>
            <w:left w:val="none" w:sz="0" w:space="0" w:color="auto"/>
            <w:bottom w:val="none" w:sz="0" w:space="0" w:color="auto"/>
            <w:right w:val="none" w:sz="0" w:space="0" w:color="auto"/>
          </w:divBdr>
        </w:div>
        <w:div w:id="2025470685">
          <w:marLeft w:val="0"/>
          <w:marRight w:val="0"/>
          <w:marTop w:val="0"/>
          <w:marBottom w:val="0"/>
          <w:divBdr>
            <w:top w:val="none" w:sz="0" w:space="0" w:color="auto"/>
            <w:left w:val="none" w:sz="0" w:space="0" w:color="auto"/>
            <w:bottom w:val="none" w:sz="0" w:space="0" w:color="auto"/>
            <w:right w:val="none" w:sz="0" w:space="0" w:color="auto"/>
          </w:divBdr>
          <w:divsChild>
            <w:div w:id="1795562781">
              <w:marLeft w:val="0"/>
              <w:marRight w:val="0"/>
              <w:marTop w:val="0"/>
              <w:marBottom w:val="0"/>
              <w:divBdr>
                <w:top w:val="none" w:sz="0" w:space="0" w:color="auto"/>
                <w:left w:val="none" w:sz="0" w:space="0" w:color="auto"/>
                <w:bottom w:val="none" w:sz="0" w:space="0" w:color="auto"/>
                <w:right w:val="none" w:sz="0" w:space="0" w:color="auto"/>
              </w:divBdr>
            </w:div>
          </w:divsChild>
        </w:div>
        <w:div w:id="2066878372">
          <w:marLeft w:val="0"/>
          <w:marRight w:val="0"/>
          <w:marTop w:val="300"/>
          <w:marBottom w:val="0"/>
          <w:divBdr>
            <w:top w:val="none" w:sz="0" w:space="0" w:color="auto"/>
            <w:left w:val="none" w:sz="0" w:space="0" w:color="auto"/>
            <w:bottom w:val="none" w:sz="0" w:space="0" w:color="auto"/>
            <w:right w:val="none" w:sz="0" w:space="0" w:color="auto"/>
          </w:divBdr>
          <w:divsChild>
            <w:div w:id="260920529">
              <w:marLeft w:val="0"/>
              <w:marRight w:val="0"/>
              <w:marTop w:val="0"/>
              <w:marBottom w:val="0"/>
              <w:divBdr>
                <w:top w:val="none" w:sz="0" w:space="0" w:color="auto"/>
                <w:left w:val="none" w:sz="0" w:space="0" w:color="auto"/>
                <w:bottom w:val="none" w:sz="0" w:space="0" w:color="auto"/>
                <w:right w:val="none" w:sz="0" w:space="0" w:color="auto"/>
              </w:divBdr>
              <w:divsChild>
                <w:div w:id="646013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0354931">
      <w:bodyDiv w:val="1"/>
      <w:marLeft w:val="0"/>
      <w:marRight w:val="0"/>
      <w:marTop w:val="0"/>
      <w:marBottom w:val="0"/>
      <w:divBdr>
        <w:top w:val="none" w:sz="0" w:space="0" w:color="auto"/>
        <w:left w:val="none" w:sz="0" w:space="0" w:color="auto"/>
        <w:bottom w:val="none" w:sz="0" w:space="0" w:color="auto"/>
        <w:right w:val="none" w:sz="0" w:space="0" w:color="auto"/>
      </w:divBdr>
      <w:divsChild>
        <w:div w:id="60956001">
          <w:marLeft w:val="0"/>
          <w:marRight w:val="0"/>
          <w:marTop w:val="0"/>
          <w:marBottom w:val="0"/>
          <w:divBdr>
            <w:top w:val="none" w:sz="0" w:space="0" w:color="auto"/>
            <w:left w:val="none" w:sz="0" w:space="0" w:color="auto"/>
            <w:bottom w:val="none" w:sz="0" w:space="0" w:color="auto"/>
            <w:right w:val="none" w:sz="0" w:space="0" w:color="auto"/>
          </w:divBdr>
          <w:divsChild>
            <w:div w:id="240334331">
              <w:marLeft w:val="0"/>
              <w:marRight w:val="0"/>
              <w:marTop w:val="0"/>
              <w:marBottom w:val="0"/>
              <w:divBdr>
                <w:top w:val="none" w:sz="0" w:space="0" w:color="auto"/>
                <w:left w:val="none" w:sz="0" w:space="0" w:color="auto"/>
                <w:bottom w:val="none" w:sz="0" w:space="0" w:color="auto"/>
                <w:right w:val="none" w:sz="0" w:space="0" w:color="auto"/>
              </w:divBdr>
            </w:div>
          </w:divsChild>
        </w:div>
        <w:div w:id="71318600">
          <w:marLeft w:val="0"/>
          <w:marRight w:val="0"/>
          <w:marTop w:val="300"/>
          <w:marBottom w:val="0"/>
          <w:divBdr>
            <w:top w:val="none" w:sz="0" w:space="0" w:color="auto"/>
            <w:left w:val="none" w:sz="0" w:space="0" w:color="auto"/>
            <w:bottom w:val="none" w:sz="0" w:space="0" w:color="auto"/>
            <w:right w:val="none" w:sz="0" w:space="0" w:color="auto"/>
          </w:divBdr>
          <w:divsChild>
            <w:div w:id="1514605976">
              <w:marLeft w:val="0"/>
              <w:marRight w:val="0"/>
              <w:marTop w:val="0"/>
              <w:marBottom w:val="0"/>
              <w:divBdr>
                <w:top w:val="none" w:sz="0" w:space="0" w:color="auto"/>
                <w:left w:val="none" w:sz="0" w:space="0" w:color="auto"/>
                <w:bottom w:val="none" w:sz="0" w:space="0" w:color="auto"/>
                <w:right w:val="none" w:sz="0" w:space="0" w:color="auto"/>
              </w:divBdr>
              <w:divsChild>
                <w:div w:id="114670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689651">
          <w:marLeft w:val="0"/>
          <w:marRight w:val="0"/>
          <w:marTop w:val="300"/>
          <w:marBottom w:val="0"/>
          <w:divBdr>
            <w:top w:val="none" w:sz="0" w:space="0" w:color="auto"/>
            <w:left w:val="none" w:sz="0" w:space="0" w:color="auto"/>
            <w:bottom w:val="none" w:sz="0" w:space="0" w:color="auto"/>
            <w:right w:val="none" w:sz="0" w:space="0" w:color="auto"/>
          </w:divBdr>
          <w:divsChild>
            <w:div w:id="1030840994">
              <w:marLeft w:val="0"/>
              <w:marRight w:val="0"/>
              <w:marTop w:val="0"/>
              <w:marBottom w:val="0"/>
              <w:divBdr>
                <w:top w:val="none" w:sz="0" w:space="0" w:color="auto"/>
                <w:left w:val="none" w:sz="0" w:space="0" w:color="auto"/>
                <w:bottom w:val="none" w:sz="0" w:space="0" w:color="auto"/>
                <w:right w:val="none" w:sz="0" w:space="0" w:color="auto"/>
              </w:divBdr>
              <w:divsChild>
                <w:div w:id="68999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939127">
          <w:marLeft w:val="0"/>
          <w:marRight w:val="0"/>
          <w:marTop w:val="0"/>
          <w:marBottom w:val="0"/>
          <w:divBdr>
            <w:top w:val="none" w:sz="0" w:space="0" w:color="auto"/>
            <w:left w:val="none" w:sz="0" w:space="0" w:color="auto"/>
            <w:bottom w:val="none" w:sz="0" w:space="0" w:color="auto"/>
            <w:right w:val="none" w:sz="0" w:space="0" w:color="auto"/>
          </w:divBdr>
        </w:div>
        <w:div w:id="578290898">
          <w:marLeft w:val="0"/>
          <w:marRight w:val="0"/>
          <w:marTop w:val="0"/>
          <w:marBottom w:val="0"/>
          <w:divBdr>
            <w:top w:val="none" w:sz="0" w:space="0" w:color="auto"/>
            <w:left w:val="none" w:sz="0" w:space="0" w:color="auto"/>
            <w:bottom w:val="none" w:sz="0" w:space="0" w:color="auto"/>
            <w:right w:val="none" w:sz="0" w:space="0" w:color="auto"/>
          </w:divBdr>
          <w:divsChild>
            <w:div w:id="54354334">
              <w:marLeft w:val="0"/>
              <w:marRight w:val="0"/>
              <w:marTop w:val="0"/>
              <w:marBottom w:val="0"/>
              <w:divBdr>
                <w:top w:val="none" w:sz="0" w:space="0" w:color="auto"/>
                <w:left w:val="none" w:sz="0" w:space="0" w:color="auto"/>
                <w:bottom w:val="none" w:sz="0" w:space="0" w:color="auto"/>
                <w:right w:val="none" w:sz="0" w:space="0" w:color="auto"/>
              </w:divBdr>
            </w:div>
          </w:divsChild>
        </w:div>
        <w:div w:id="625622381">
          <w:marLeft w:val="0"/>
          <w:marRight w:val="0"/>
          <w:marTop w:val="0"/>
          <w:marBottom w:val="0"/>
          <w:divBdr>
            <w:top w:val="none" w:sz="0" w:space="0" w:color="auto"/>
            <w:left w:val="none" w:sz="0" w:space="0" w:color="auto"/>
            <w:bottom w:val="none" w:sz="0" w:space="0" w:color="auto"/>
            <w:right w:val="none" w:sz="0" w:space="0" w:color="auto"/>
          </w:divBdr>
          <w:divsChild>
            <w:div w:id="1179780294">
              <w:marLeft w:val="0"/>
              <w:marRight w:val="0"/>
              <w:marTop w:val="0"/>
              <w:marBottom w:val="0"/>
              <w:divBdr>
                <w:top w:val="none" w:sz="0" w:space="0" w:color="auto"/>
                <w:left w:val="none" w:sz="0" w:space="0" w:color="auto"/>
                <w:bottom w:val="none" w:sz="0" w:space="0" w:color="auto"/>
                <w:right w:val="none" w:sz="0" w:space="0" w:color="auto"/>
              </w:divBdr>
            </w:div>
          </w:divsChild>
        </w:div>
        <w:div w:id="637224010">
          <w:marLeft w:val="0"/>
          <w:marRight w:val="0"/>
          <w:marTop w:val="0"/>
          <w:marBottom w:val="0"/>
          <w:divBdr>
            <w:top w:val="none" w:sz="0" w:space="0" w:color="auto"/>
            <w:left w:val="none" w:sz="0" w:space="0" w:color="auto"/>
            <w:bottom w:val="none" w:sz="0" w:space="0" w:color="auto"/>
            <w:right w:val="none" w:sz="0" w:space="0" w:color="auto"/>
          </w:divBdr>
          <w:divsChild>
            <w:div w:id="1873223756">
              <w:marLeft w:val="0"/>
              <w:marRight w:val="0"/>
              <w:marTop w:val="0"/>
              <w:marBottom w:val="0"/>
              <w:divBdr>
                <w:top w:val="none" w:sz="0" w:space="0" w:color="auto"/>
                <w:left w:val="none" w:sz="0" w:space="0" w:color="auto"/>
                <w:bottom w:val="none" w:sz="0" w:space="0" w:color="auto"/>
                <w:right w:val="none" w:sz="0" w:space="0" w:color="auto"/>
              </w:divBdr>
            </w:div>
          </w:divsChild>
        </w:div>
        <w:div w:id="677580947">
          <w:marLeft w:val="0"/>
          <w:marRight w:val="0"/>
          <w:marTop w:val="0"/>
          <w:marBottom w:val="0"/>
          <w:divBdr>
            <w:top w:val="none" w:sz="0" w:space="0" w:color="auto"/>
            <w:left w:val="none" w:sz="0" w:space="0" w:color="auto"/>
            <w:bottom w:val="none" w:sz="0" w:space="0" w:color="auto"/>
            <w:right w:val="none" w:sz="0" w:space="0" w:color="auto"/>
          </w:divBdr>
        </w:div>
        <w:div w:id="1079715183">
          <w:marLeft w:val="0"/>
          <w:marRight w:val="0"/>
          <w:marTop w:val="0"/>
          <w:marBottom w:val="0"/>
          <w:divBdr>
            <w:top w:val="none" w:sz="0" w:space="0" w:color="auto"/>
            <w:left w:val="none" w:sz="0" w:space="0" w:color="auto"/>
            <w:bottom w:val="none" w:sz="0" w:space="0" w:color="auto"/>
            <w:right w:val="none" w:sz="0" w:space="0" w:color="auto"/>
          </w:divBdr>
          <w:divsChild>
            <w:div w:id="1083380525">
              <w:marLeft w:val="0"/>
              <w:marRight w:val="0"/>
              <w:marTop w:val="0"/>
              <w:marBottom w:val="0"/>
              <w:divBdr>
                <w:top w:val="none" w:sz="0" w:space="0" w:color="auto"/>
                <w:left w:val="none" w:sz="0" w:space="0" w:color="auto"/>
                <w:bottom w:val="none" w:sz="0" w:space="0" w:color="auto"/>
                <w:right w:val="none" w:sz="0" w:space="0" w:color="auto"/>
              </w:divBdr>
            </w:div>
          </w:divsChild>
        </w:div>
        <w:div w:id="1162551907">
          <w:marLeft w:val="0"/>
          <w:marRight w:val="0"/>
          <w:marTop w:val="300"/>
          <w:marBottom w:val="0"/>
          <w:divBdr>
            <w:top w:val="none" w:sz="0" w:space="0" w:color="auto"/>
            <w:left w:val="none" w:sz="0" w:space="0" w:color="auto"/>
            <w:bottom w:val="none" w:sz="0" w:space="0" w:color="auto"/>
            <w:right w:val="none" w:sz="0" w:space="0" w:color="auto"/>
          </w:divBdr>
          <w:divsChild>
            <w:div w:id="1179464843">
              <w:marLeft w:val="0"/>
              <w:marRight w:val="0"/>
              <w:marTop w:val="0"/>
              <w:marBottom w:val="0"/>
              <w:divBdr>
                <w:top w:val="none" w:sz="0" w:space="0" w:color="auto"/>
                <w:left w:val="none" w:sz="0" w:space="0" w:color="auto"/>
                <w:bottom w:val="none" w:sz="0" w:space="0" w:color="auto"/>
                <w:right w:val="none" w:sz="0" w:space="0" w:color="auto"/>
              </w:divBdr>
              <w:divsChild>
                <w:div w:id="909658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726152">
          <w:marLeft w:val="0"/>
          <w:marRight w:val="0"/>
          <w:marTop w:val="300"/>
          <w:marBottom w:val="0"/>
          <w:divBdr>
            <w:top w:val="none" w:sz="0" w:space="0" w:color="auto"/>
            <w:left w:val="none" w:sz="0" w:space="0" w:color="auto"/>
            <w:bottom w:val="none" w:sz="0" w:space="0" w:color="auto"/>
            <w:right w:val="none" w:sz="0" w:space="0" w:color="auto"/>
          </w:divBdr>
          <w:divsChild>
            <w:div w:id="421068809">
              <w:marLeft w:val="0"/>
              <w:marRight w:val="0"/>
              <w:marTop w:val="0"/>
              <w:marBottom w:val="0"/>
              <w:divBdr>
                <w:top w:val="none" w:sz="0" w:space="0" w:color="auto"/>
                <w:left w:val="none" w:sz="0" w:space="0" w:color="auto"/>
                <w:bottom w:val="none" w:sz="0" w:space="0" w:color="auto"/>
                <w:right w:val="none" w:sz="0" w:space="0" w:color="auto"/>
              </w:divBdr>
              <w:divsChild>
                <w:div w:id="802581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7126">
          <w:marLeft w:val="0"/>
          <w:marRight w:val="0"/>
          <w:marTop w:val="0"/>
          <w:marBottom w:val="0"/>
          <w:divBdr>
            <w:top w:val="none" w:sz="0" w:space="0" w:color="auto"/>
            <w:left w:val="none" w:sz="0" w:space="0" w:color="auto"/>
            <w:bottom w:val="none" w:sz="0" w:space="0" w:color="auto"/>
            <w:right w:val="none" w:sz="0" w:space="0" w:color="auto"/>
          </w:divBdr>
          <w:divsChild>
            <w:div w:id="1882357031">
              <w:marLeft w:val="0"/>
              <w:marRight w:val="0"/>
              <w:marTop w:val="0"/>
              <w:marBottom w:val="0"/>
              <w:divBdr>
                <w:top w:val="none" w:sz="0" w:space="0" w:color="auto"/>
                <w:left w:val="none" w:sz="0" w:space="0" w:color="auto"/>
                <w:bottom w:val="none" w:sz="0" w:space="0" w:color="auto"/>
                <w:right w:val="none" w:sz="0" w:space="0" w:color="auto"/>
              </w:divBdr>
            </w:div>
          </w:divsChild>
        </w:div>
        <w:div w:id="1800107840">
          <w:marLeft w:val="0"/>
          <w:marRight w:val="0"/>
          <w:marTop w:val="0"/>
          <w:marBottom w:val="0"/>
          <w:divBdr>
            <w:top w:val="none" w:sz="0" w:space="0" w:color="auto"/>
            <w:left w:val="none" w:sz="0" w:space="0" w:color="auto"/>
            <w:bottom w:val="none" w:sz="0" w:space="0" w:color="auto"/>
            <w:right w:val="none" w:sz="0" w:space="0" w:color="auto"/>
          </w:divBdr>
          <w:divsChild>
            <w:div w:id="47264481">
              <w:marLeft w:val="0"/>
              <w:marRight w:val="0"/>
              <w:marTop w:val="0"/>
              <w:marBottom w:val="0"/>
              <w:divBdr>
                <w:top w:val="none" w:sz="0" w:space="0" w:color="auto"/>
                <w:left w:val="none" w:sz="0" w:space="0" w:color="auto"/>
                <w:bottom w:val="none" w:sz="0" w:space="0" w:color="auto"/>
                <w:right w:val="none" w:sz="0" w:space="0" w:color="auto"/>
              </w:divBdr>
            </w:div>
          </w:divsChild>
        </w:div>
        <w:div w:id="1871334602">
          <w:marLeft w:val="0"/>
          <w:marRight w:val="0"/>
          <w:marTop w:val="0"/>
          <w:marBottom w:val="0"/>
          <w:divBdr>
            <w:top w:val="none" w:sz="0" w:space="0" w:color="auto"/>
            <w:left w:val="none" w:sz="0" w:space="0" w:color="auto"/>
            <w:bottom w:val="none" w:sz="0" w:space="0" w:color="auto"/>
            <w:right w:val="none" w:sz="0" w:space="0" w:color="auto"/>
          </w:divBdr>
        </w:div>
        <w:div w:id="1905218116">
          <w:marLeft w:val="0"/>
          <w:marRight w:val="0"/>
          <w:marTop w:val="0"/>
          <w:marBottom w:val="0"/>
          <w:divBdr>
            <w:top w:val="none" w:sz="0" w:space="0" w:color="auto"/>
            <w:left w:val="none" w:sz="0" w:space="0" w:color="auto"/>
            <w:bottom w:val="none" w:sz="0" w:space="0" w:color="auto"/>
            <w:right w:val="none" w:sz="0" w:space="0" w:color="auto"/>
          </w:divBdr>
        </w:div>
        <w:div w:id="1954903006">
          <w:marLeft w:val="0"/>
          <w:marRight w:val="0"/>
          <w:marTop w:val="0"/>
          <w:marBottom w:val="0"/>
          <w:divBdr>
            <w:top w:val="none" w:sz="0" w:space="0" w:color="auto"/>
            <w:left w:val="none" w:sz="0" w:space="0" w:color="auto"/>
            <w:bottom w:val="none" w:sz="0" w:space="0" w:color="auto"/>
            <w:right w:val="none" w:sz="0" w:space="0" w:color="auto"/>
          </w:divBdr>
        </w:div>
        <w:div w:id="2029331548">
          <w:marLeft w:val="0"/>
          <w:marRight w:val="0"/>
          <w:marTop w:val="0"/>
          <w:marBottom w:val="0"/>
          <w:divBdr>
            <w:top w:val="none" w:sz="0" w:space="0" w:color="auto"/>
            <w:left w:val="none" w:sz="0" w:space="0" w:color="auto"/>
            <w:bottom w:val="none" w:sz="0" w:space="0" w:color="auto"/>
            <w:right w:val="none" w:sz="0" w:space="0" w:color="auto"/>
          </w:divBdr>
        </w:div>
        <w:div w:id="2029788335">
          <w:marLeft w:val="0"/>
          <w:marRight w:val="0"/>
          <w:marTop w:val="0"/>
          <w:marBottom w:val="0"/>
          <w:divBdr>
            <w:top w:val="none" w:sz="0" w:space="0" w:color="auto"/>
            <w:left w:val="none" w:sz="0" w:space="0" w:color="auto"/>
            <w:bottom w:val="none" w:sz="0" w:space="0" w:color="auto"/>
            <w:right w:val="none" w:sz="0" w:space="0" w:color="auto"/>
          </w:divBdr>
        </w:div>
      </w:divsChild>
    </w:div>
    <w:div w:id="611012620">
      <w:bodyDiv w:val="1"/>
      <w:marLeft w:val="0"/>
      <w:marRight w:val="0"/>
      <w:marTop w:val="0"/>
      <w:marBottom w:val="0"/>
      <w:divBdr>
        <w:top w:val="none" w:sz="0" w:space="0" w:color="auto"/>
        <w:left w:val="none" w:sz="0" w:space="0" w:color="auto"/>
        <w:bottom w:val="none" w:sz="0" w:space="0" w:color="auto"/>
        <w:right w:val="none" w:sz="0" w:space="0" w:color="auto"/>
      </w:divBdr>
      <w:divsChild>
        <w:div w:id="1267076505">
          <w:marLeft w:val="0"/>
          <w:marRight w:val="0"/>
          <w:marTop w:val="0"/>
          <w:marBottom w:val="0"/>
          <w:divBdr>
            <w:top w:val="none" w:sz="0" w:space="0" w:color="auto"/>
            <w:left w:val="none" w:sz="0" w:space="0" w:color="auto"/>
            <w:bottom w:val="none" w:sz="0" w:space="0" w:color="auto"/>
            <w:right w:val="none" w:sz="0" w:space="0" w:color="auto"/>
          </w:divBdr>
        </w:div>
        <w:div w:id="1721320435">
          <w:marLeft w:val="0"/>
          <w:marRight w:val="0"/>
          <w:marTop w:val="0"/>
          <w:marBottom w:val="0"/>
          <w:divBdr>
            <w:top w:val="none" w:sz="0" w:space="0" w:color="auto"/>
            <w:left w:val="none" w:sz="0" w:space="0" w:color="auto"/>
            <w:bottom w:val="none" w:sz="0" w:space="0" w:color="auto"/>
            <w:right w:val="none" w:sz="0" w:space="0" w:color="auto"/>
          </w:divBdr>
          <w:divsChild>
            <w:div w:id="1093093280">
              <w:marLeft w:val="0"/>
              <w:marRight w:val="0"/>
              <w:marTop w:val="0"/>
              <w:marBottom w:val="0"/>
              <w:divBdr>
                <w:top w:val="none" w:sz="0" w:space="0" w:color="auto"/>
                <w:left w:val="none" w:sz="0" w:space="0" w:color="auto"/>
                <w:bottom w:val="none" w:sz="0" w:space="0" w:color="auto"/>
                <w:right w:val="none" w:sz="0" w:space="0" w:color="auto"/>
              </w:divBdr>
            </w:div>
          </w:divsChild>
        </w:div>
        <w:div w:id="1251505345">
          <w:marLeft w:val="0"/>
          <w:marRight w:val="0"/>
          <w:marTop w:val="0"/>
          <w:marBottom w:val="0"/>
          <w:divBdr>
            <w:top w:val="none" w:sz="0" w:space="0" w:color="auto"/>
            <w:left w:val="none" w:sz="0" w:space="0" w:color="auto"/>
            <w:bottom w:val="none" w:sz="0" w:space="0" w:color="auto"/>
            <w:right w:val="none" w:sz="0" w:space="0" w:color="auto"/>
          </w:divBdr>
        </w:div>
        <w:div w:id="1055197015">
          <w:marLeft w:val="0"/>
          <w:marRight w:val="0"/>
          <w:marTop w:val="0"/>
          <w:marBottom w:val="0"/>
          <w:divBdr>
            <w:top w:val="none" w:sz="0" w:space="0" w:color="auto"/>
            <w:left w:val="none" w:sz="0" w:space="0" w:color="auto"/>
            <w:bottom w:val="none" w:sz="0" w:space="0" w:color="auto"/>
            <w:right w:val="none" w:sz="0" w:space="0" w:color="auto"/>
          </w:divBdr>
          <w:divsChild>
            <w:div w:id="1174763490">
              <w:marLeft w:val="0"/>
              <w:marRight w:val="0"/>
              <w:marTop w:val="0"/>
              <w:marBottom w:val="0"/>
              <w:divBdr>
                <w:top w:val="none" w:sz="0" w:space="0" w:color="auto"/>
                <w:left w:val="none" w:sz="0" w:space="0" w:color="auto"/>
                <w:bottom w:val="none" w:sz="0" w:space="0" w:color="auto"/>
                <w:right w:val="none" w:sz="0" w:space="0" w:color="auto"/>
              </w:divBdr>
            </w:div>
          </w:divsChild>
        </w:div>
        <w:div w:id="350453504">
          <w:marLeft w:val="0"/>
          <w:marRight w:val="0"/>
          <w:marTop w:val="0"/>
          <w:marBottom w:val="0"/>
          <w:divBdr>
            <w:top w:val="none" w:sz="0" w:space="0" w:color="auto"/>
            <w:left w:val="none" w:sz="0" w:space="0" w:color="auto"/>
            <w:bottom w:val="none" w:sz="0" w:space="0" w:color="auto"/>
            <w:right w:val="none" w:sz="0" w:space="0" w:color="auto"/>
          </w:divBdr>
        </w:div>
        <w:div w:id="610210816">
          <w:marLeft w:val="0"/>
          <w:marRight w:val="0"/>
          <w:marTop w:val="0"/>
          <w:marBottom w:val="0"/>
          <w:divBdr>
            <w:top w:val="none" w:sz="0" w:space="0" w:color="auto"/>
            <w:left w:val="none" w:sz="0" w:space="0" w:color="auto"/>
            <w:bottom w:val="none" w:sz="0" w:space="0" w:color="auto"/>
            <w:right w:val="none" w:sz="0" w:space="0" w:color="auto"/>
          </w:divBdr>
          <w:divsChild>
            <w:div w:id="1200121707">
              <w:marLeft w:val="0"/>
              <w:marRight w:val="0"/>
              <w:marTop w:val="0"/>
              <w:marBottom w:val="0"/>
              <w:divBdr>
                <w:top w:val="none" w:sz="0" w:space="0" w:color="auto"/>
                <w:left w:val="none" w:sz="0" w:space="0" w:color="auto"/>
                <w:bottom w:val="none" w:sz="0" w:space="0" w:color="auto"/>
                <w:right w:val="none" w:sz="0" w:space="0" w:color="auto"/>
              </w:divBdr>
            </w:div>
          </w:divsChild>
        </w:div>
        <w:div w:id="1258906533">
          <w:marLeft w:val="0"/>
          <w:marRight w:val="0"/>
          <w:marTop w:val="0"/>
          <w:marBottom w:val="0"/>
          <w:divBdr>
            <w:top w:val="none" w:sz="0" w:space="0" w:color="auto"/>
            <w:left w:val="none" w:sz="0" w:space="0" w:color="auto"/>
            <w:bottom w:val="none" w:sz="0" w:space="0" w:color="auto"/>
            <w:right w:val="none" w:sz="0" w:space="0" w:color="auto"/>
          </w:divBdr>
        </w:div>
        <w:div w:id="1605066590">
          <w:marLeft w:val="0"/>
          <w:marRight w:val="0"/>
          <w:marTop w:val="0"/>
          <w:marBottom w:val="0"/>
          <w:divBdr>
            <w:top w:val="none" w:sz="0" w:space="0" w:color="auto"/>
            <w:left w:val="none" w:sz="0" w:space="0" w:color="auto"/>
            <w:bottom w:val="none" w:sz="0" w:space="0" w:color="auto"/>
            <w:right w:val="none" w:sz="0" w:space="0" w:color="auto"/>
          </w:divBdr>
          <w:divsChild>
            <w:div w:id="1476794185">
              <w:marLeft w:val="0"/>
              <w:marRight w:val="0"/>
              <w:marTop w:val="0"/>
              <w:marBottom w:val="0"/>
              <w:divBdr>
                <w:top w:val="none" w:sz="0" w:space="0" w:color="auto"/>
                <w:left w:val="none" w:sz="0" w:space="0" w:color="auto"/>
                <w:bottom w:val="none" w:sz="0" w:space="0" w:color="auto"/>
                <w:right w:val="none" w:sz="0" w:space="0" w:color="auto"/>
              </w:divBdr>
            </w:div>
          </w:divsChild>
        </w:div>
        <w:div w:id="1086880651">
          <w:marLeft w:val="0"/>
          <w:marRight w:val="0"/>
          <w:marTop w:val="0"/>
          <w:marBottom w:val="0"/>
          <w:divBdr>
            <w:top w:val="none" w:sz="0" w:space="0" w:color="auto"/>
            <w:left w:val="none" w:sz="0" w:space="0" w:color="auto"/>
            <w:bottom w:val="none" w:sz="0" w:space="0" w:color="auto"/>
            <w:right w:val="none" w:sz="0" w:space="0" w:color="auto"/>
          </w:divBdr>
        </w:div>
        <w:div w:id="1368068105">
          <w:marLeft w:val="0"/>
          <w:marRight w:val="0"/>
          <w:marTop w:val="0"/>
          <w:marBottom w:val="0"/>
          <w:divBdr>
            <w:top w:val="none" w:sz="0" w:space="0" w:color="auto"/>
            <w:left w:val="none" w:sz="0" w:space="0" w:color="auto"/>
            <w:bottom w:val="none" w:sz="0" w:space="0" w:color="auto"/>
            <w:right w:val="none" w:sz="0" w:space="0" w:color="auto"/>
          </w:divBdr>
          <w:divsChild>
            <w:div w:id="843671158">
              <w:marLeft w:val="0"/>
              <w:marRight w:val="0"/>
              <w:marTop w:val="0"/>
              <w:marBottom w:val="0"/>
              <w:divBdr>
                <w:top w:val="none" w:sz="0" w:space="0" w:color="auto"/>
                <w:left w:val="none" w:sz="0" w:space="0" w:color="auto"/>
                <w:bottom w:val="none" w:sz="0" w:space="0" w:color="auto"/>
                <w:right w:val="none" w:sz="0" w:space="0" w:color="auto"/>
              </w:divBdr>
            </w:div>
          </w:divsChild>
        </w:div>
        <w:div w:id="982546758">
          <w:marLeft w:val="0"/>
          <w:marRight w:val="0"/>
          <w:marTop w:val="0"/>
          <w:marBottom w:val="0"/>
          <w:divBdr>
            <w:top w:val="none" w:sz="0" w:space="0" w:color="auto"/>
            <w:left w:val="none" w:sz="0" w:space="0" w:color="auto"/>
            <w:bottom w:val="none" w:sz="0" w:space="0" w:color="auto"/>
            <w:right w:val="none" w:sz="0" w:space="0" w:color="auto"/>
          </w:divBdr>
        </w:div>
        <w:div w:id="1411537024">
          <w:marLeft w:val="0"/>
          <w:marRight w:val="0"/>
          <w:marTop w:val="0"/>
          <w:marBottom w:val="0"/>
          <w:divBdr>
            <w:top w:val="none" w:sz="0" w:space="0" w:color="auto"/>
            <w:left w:val="none" w:sz="0" w:space="0" w:color="auto"/>
            <w:bottom w:val="none" w:sz="0" w:space="0" w:color="auto"/>
            <w:right w:val="none" w:sz="0" w:space="0" w:color="auto"/>
          </w:divBdr>
          <w:divsChild>
            <w:div w:id="231744300">
              <w:marLeft w:val="0"/>
              <w:marRight w:val="0"/>
              <w:marTop w:val="0"/>
              <w:marBottom w:val="0"/>
              <w:divBdr>
                <w:top w:val="none" w:sz="0" w:space="0" w:color="auto"/>
                <w:left w:val="none" w:sz="0" w:space="0" w:color="auto"/>
                <w:bottom w:val="none" w:sz="0" w:space="0" w:color="auto"/>
                <w:right w:val="none" w:sz="0" w:space="0" w:color="auto"/>
              </w:divBdr>
            </w:div>
          </w:divsChild>
        </w:div>
        <w:div w:id="1360011260">
          <w:marLeft w:val="0"/>
          <w:marRight w:val="0"/>
          <w:marTop w:val="0"/>
          <w:marBottom w:val="0"/>
          <w:divBdr>
            <w:top w:val="none" w:sz="0" w:space="0" w:color="auto"/>
            <w:left w:val="none" w:sz="0" w:space="0" w:color="auto"/>
            <w:bottom w:val="none" w:sz="0" w:space="0" w:color="auto"/>
            <w:right w:val="none" w:sz="0" w:space="0" w:color="auto"/>
          </w:divBdr>
        </w:div>
        <w:div w:id="1907296887">
          <w:marLeft w:val="0"/>
          <w:marRight w:val="0"/>
          <w:marTop w:val="0"/>
          <w:marBottom w:val="0"/>
          <w:divBdr>
            <w:top w:val="none" w:sz="0" w:space="0" w:color="auto"/>
            <w:left w:val="none" w:sz="0" w:space="0" w:color="auto"/>
            <w:bottom w:val="none" w:sz="0" w:space="0" w:color="auto"/>
            <w:right w:val="none" w:sz="0" w:space="0" w:color="auto"/>
          </w:divBdr>
          <w:divsChild>
            <w:div w:id="438457226">
              <w:marLeft w:val="0"/>
              <w:marRight w:val="0"/>
              <w:marTop w:val="0"/>
              <w:marBottom w:val="0"/>
              <w:divBdr>
                <w:top w:val="none" w:sz="0" w:space="0" w:color="auto"/>
                <w:left w:val="none" w:sz="0" w:space="0" w:color="auto"/>
                <w:bottom w:val="none" w:sz="0" w:space="0" w:color="auto"/>
                <w:right w:val="none" w:sz="0" w:space="0" w:color="auto"/>
              </w:divBdr>
            </w:div>
          </w:divsChild>
        </w:div>
        <w:div w:id="1956136469">
          <w:marLeft w:val="0"/>
          <w:marRight w:val="0"/>
          <w:marTop w:val="300"/>
          <w:marBottom w:val="0"/>
          <w:divBdr>
            <w:top w:val="none" w:sz="0" w:space="0" w:color="auto"/>
            <w:left w:val="none" w:sz="0" w:space="0" w:color="auto"/>
            <w:bottom w:val="none" w:sz="0" w:space="0" w:color="auto"/>
            <w:right w:val="none" w:sz="0" w:space="0" w:color="auto"/>
          </w:divBdr>
          <w:divsChild>
            <w:div w:id="2007005886">
              <w:marLeft w:val="0"/>
              <w:marRight w:val="0"/>
              <w:marTop w:val="0"/>
              <w:marBottom w:val="0"/>
              <w:divBdr>
                <w:top w:val="none" w:sz="0" w:space="0" w:color="auto"/>
                <w:left w:val="none" w:sz="0" w:space="0" w:color="auto"/>
                <w:bottom w:val="none" w:sz="0" w:space="0" w:color="auto"/>
                <w:right w:val="none" w:sz="0" w:space="0" w:color="auto"/>
              </w:divBdr>
              <w:divsChild>
                <w:div w:id="221911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06599">
          <w:marLeft w:val="0"/>
          <w:marRight w:val="0"/>
          <w:marTop w:val="300"/>
          <w:marBottom w:val="0"/>
          <w:divBdr>
            <w:top w:val="none" w:sz="0" w:space="0" w:color="auto"/>
            <w:left w:val="none" w:sz="0" w:space="0" w:color="auto"/>
            <w:bottom w:val="none" w:sz="0" w:space="0" w:color="auto"/>
            <w:right w:val="none" w:sz="0" w:space="0" w:color="auto"/>
          </w:divBdr>
          <w:divsChild>
            <w:div w:id="1772628732">
              <w:marLeft w:val="0"/>
              <w:marRight w:val="0"/>
              <w:marTop w:val="0"/>
              <w:marBottom w:val="0"/>
              <w:divBdr>
                <w:top w:val="none" w:sz="0" w:space="0" w:color="auto"/>
                <w:left w:val="none" w:sz="0" w:space="0" w:color="auto"/>
                <w:bottom w:val="none" w:sz="0" w:space="0" w:color="auto"/>
                <w:right w:val="none" w:sz="0" w:space="0" w:color="auto"/>
              </w:divBdr>
              <w:divsChild>
                <w:div w:id="923147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3234316">
          <w:marLeft w:val="0"/>
          <w:marRight w:val="0"/>
          <w:marTop w:val="300"/>
          <w:marBottom w:val="0"/>
          <w:divBdr>
            <w:top w:val="none" w:sz="0" w:space="0" w:color="auto"/>
            <w:left w:val="none" w:sz="0" w:space="0" w:color="auto"/>
            <w:bottom w:val="none" w:sz="0" w:space="0" w:color="auto"/>
            <w:right w:val="none" w:sz="0" w:space="0" w:color="auto"/>
          </w:divBdr>
          <w:divsChild>
            <w:div w:id="953515931">
              <w:marLeft w:val="0"/>
              <w:marRight w:val="0"/>
              <w:marTop w:val="0"/>
              <w:marBottom w:val="0"/>
              <w:divBdr>
                <w:top w:val="none" w:sz="0" w:space="0" w:color="auto"/>
                <w:left w:val="none" w:sz="0" w:space="0" w:color="auto"/>
                <w:bottom w:val="none" w:sz="0" w:space="0" w:color="auto"/>
                <w:right w:val="none" w:sz="0" w:space="0" w:color="auto"/>
              </w:divBdr>
              <w:divsChild>
                <w:div w:id="2009939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740088">
          <w:marLeft w:val="0"/>
          <w:marRight w:val="0"/>
          <w:marTop w:val="300"/>
          <w:marBottom w:val="0"/>
          <w:divBdr>
            <w:top w:val="none" w:sz="0" w:space="0" w:color="auto"/>
            <w:left w:val="none" w:sz="0" w:space="0" w:color="auto"/>
            <w:bottom w:val="none" w:sz="0" w:space="0" w:color="auto"/>
            <w:right w:val="none" w:sz="0" w:space="0" w:color="auto"/>
          </w:divBdr>
          <w:divsChild>
            <w:div w:id="1875776075">
              <w:marLeft w:val="0"/>
              <w:marRight w:val="0"/>
              <w:marTop w:val="0"/>
              <w:marBottom w:val="0"/>
              <w:divBdr>
                <w:top w:val="none" w:sz="0" w:space="0" w:color="auto"/>
                <w:left w:val="none" w:sz="0" w:space="0" w:color="auto"/>
                <w:bottom w:val="none" w:sz="0" w:space="0" w:color="auto"/>
                <w:right w:val="none" w:sz="0" w:space="0" w:color="auto"/>
              </w:divBdr>
              <w:divsChild>
                <w:div w:id="1254051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1208167">
      <w:bodyDiv w:val="1"/>
      <w:marLeft w:val="0"/>
      <w:marRight w:val="0"/>
      <w:marTop w:val="0"/>
      <w:marBottom w:val="0"/>
      <w:divBdr>
        <w:top w:val="none" w:sz="0" w:space="0" w:color="auto"/>
        <w:left w:val="none" w:sz="0" w:space="0" w:color="auto"/>
        <w:bottom w:val="none" w:sz="0" w:space="0" w:color="auto"/>
        <w:right w:val="none" w:sz="0" w:space="0" w:color="auto"/>
      </w:divBdr>
      <w:divsChild>
        <w:div w:id="1022511504">
          <w:marLeft w:val="0"/>
          <w:marRight w:val="0"/>
          <w:marTop w:val="0"/>
          <w:marBottom w:val="0"/>
          <w:divBdr>
            <w:top w:val="none" w:sz="0" w:space="0" w:color="auto"/>
            <w:left w:val="none" w:sz="0" w:space="0" w:color="auto"/>
            <w:bottom w:val="none" w:sz="0" w:space="0" w:color="auto"/>
            <w:right w:val="none" w:sz="0" w:space="0" w:color="auto"/>
          </w:divBdr>
        </w:div>
        <w:div w:id="1087264686">
          <w:marLeft w:val="0"/>
          <w:marRight w:val="0"/>
          <w:marTop w:val="0"/>
          <w:marBottom w:val="0"/>
          <w:divBdr>
            <w:top w:val="none" w:sz="0" w:space="0" w:color="auto"/>
            <w:left w:val="none" w:sz="0" w:space="0" w:color="auto"/>
            <w:bottom w:val="none" w:sz="0" w:space="0" w:color="auto"/>
            <w:right w:val="none" w:sz="0" w:space="0" w:color="auto"/>
          </w:divBdr>
          <w:divsChild>
            <w:div w:id="1184243269">
              <w:marLeft w:val="0"/>
              <w:marRight w:val="0"/>
              <w:marTop w:val="0"/>
              <w:marBottom w:val="0"/>
              <w:divBdr>
                <w:top w:val="none" w:sz="0" w:space="0" w:color="auto"/>
                <w:left w:val="none" w:sz="0" w:space="0" w:color="auto"/>
                <w:bottom w:val="none" w:sz="0" w:space="0" w:color="auto"/>
                <w:right w:val="none" w:sz="0" w:space="0" w:color="auto"/>
              </w:divBdr>
            </w:div>
          </w:divsChild>
        </w:div>
        <w:div w:id="1558862024">
          <w:marLeft w:val="0"/>
          <w:marRight w:val="0"/>
          <w:marTop w:val="0"/>
          <w:marBottom w:val="0"/>
          <w:divBdr>
            <w:top w:val="none" w:sz="0" w:space="0" w:color="auto"/>
            <w:left w:val="none" w:sz="0" w:space="0" w:color="auto"/>
            <w:bottom w:val="none" w:sz="0" w:space="0" w:color="auto"/>
            <w:right w:val="none" w:sz="0" w:space="0" w:color="auto"/>
          </w:divBdr>
        </w:div>
        <w:div w:id="364329635">
          <w:marLeft w:val="0"/>
          <w:marRight w:val="0"/>
          <w:marTop w:val="0"/>
          <w:marBottom w:val="0"/>
          <w:divBdr>
            <w:top w:val="none" w:sz="0" w:space="0" w:color="auto"/>
            <w:left w:val="none" w:sz="0" w:space="0" w:color="auto"/>
            <w:bottom w:val="none" w:sz="0" w:space="0" w:color="auto"/>
            <w:right w:val="none" w:sz="0" w:space="0" w:color="auto"/>
          </w:divBdr>
          <w:divsChild>
            <w:div w:id="497887829">
              <w:marLeft w:val="0"/>
              <w:marRight w:val="0"/>
              <w:marTop w:val="0"/>
              <w:marBottom w:val="0"/>
              <w:divBdr>
                <w:top w:val="none" w:sz="0" w:space="0" w:color="auto"/>
                <w:left w:val="none" w:sz="0" w:space="0" w:color="auto"/>
                <w:bottom w:val="none" w:sz="0" w:space="0" w:color="auto"/>
                <w:right w:val="none" w:sz="0" w:space="0" w:color="auto"/>
              </w:divBdr>
            </w:div>
          </w:divsChild>
        </w:div>
        <w:div w:id="374542334">
          <w:marLeft w:val="0"/>
          <w:marRight w:val="0"/>
          <w:marTop w:val="0"/>
          <w:marBottom w:val="0"/>
          <w:divBdr>
            <w:top w:val="none" w:sz="0" w:space="0" w:color="auto"/>
            <w:left w:val="none" w:sz="0" w:space="0" w:color="auto"/>
            <w:bottom w:val="none" w:sz="0" w:space="0" w:color="auto"/>
            <w:right w:val="none" w:sz="0" w:space="0" w:color="auto"/>
          </w:divBdr>
        </w:div>
        <w:div w:id="503010643">
          <w:marLeft w:val="0"/>
          <w:marRight w:val="0"/>
          <w:marTop w:val="0"/>
          <w:marBottom w:val="0"/>
          <w:divBdr>
            <w:top w:val="none" w:sz="0" w:space="0" w:color="auto"/>
            <w:left w:val="none" w:sz="0" w:space="0" w:color="auto"/>
            <w:bottom w:val="none" w:sz="0" w:space="0" w:color="auto"/>
            <w:right w:val="none" w:sz="0" w:space="0" w:color="auto"/>
          </w:divBdr>
          <w:divsChild>
            <w:div w:id="81948951">
              <w:marLeft w:val="0"/>
              <w:marRight w:val="0"/>
              <w:marTop w:val="0"/>
              <w:marBottom w:val="0"/>
              <w:divBdr>
                <w:top w:val="none" w:sz="0" w:space="0" w:color="auto"/>
                <w:left w:val="none" w:sz="0" w:space="0" w:color="auto"/>
                <w:bottom w:val="none" w:sz="0" w:space="0" w:color="auto"/>
                <w:right w:val="none" w:sz="0" w:space="0" w:color="auto"/>
              </w:divBdr>
            </w:div>
          </w:divsChild>
        </w:div>
        <w:div w:id="2087876962">
          <w:marLeft w:val="0"/>
          <w:marRight w:val="0"/>
          <w:marTop w:val="0"/>
          <w:marBottom w:val="0"/>
          <w:divBdr>
            <w:top w:val="none" w:sz="0" w:space="0" w:color="auto"/>
            <w:left w:val="none" w:sz="0" w:space="0" w:color="auto"/>
            <w:bottom w:val="none" w:sz="0" w:space="0" w:color="auto"/>
            <w:right w:val="none" w:sz="0" w:space="0" w:color="auto"/>
          </w:divBdr>
        </w:div>
        <w:div w:id="576019583">
          <w:marLeft w:val="0"/>
          <w:marRight w:val="0"/>
          <w:marTop w:val="0"/>
          <w:marBottom w:val="0"/>
          <w:divBdr>
            <w:top w:val="none" w:sz="0" w:space="0" w:color="auto"/>
            <w:left w:val="none" w:sz="0" w:space="0" w:color="auto"/>
            <w:bottom w:val="none" w:sz="0" w:space="0" w:color="auto"/>
            <w:right w:val="none" w:sz="0" w:space="0" w:color="auto"/>
          </w:divBdr>
          <w:divsChild>
            <w:div w:id="1266427417">
              <w:marLeft w:val="0"/>
              <w:marRight w:val="0"/>
              <w:marTop w:val="0"/>
              <w:marBottom w:val="0"/>
              <w:divBdr>
                <w:top w:val="none" w:sz="0" w:space="0" w:color="auto"/>
                <w:left w:val="none" w:sz="0" w:space="0" w:color="auto"/>
                <w:bottom w:val="none" w:sz="0" w:space="0" w:color="auto"/>
                <w:right w:val="none" w:sz="0" w:space="0" w:color="auto"/>
              </w:divBdr>
            </w:div>
          </w:divsChild>
        </w:div>
        <w:div w:id="689650892">
          <w:marLeft w:val="0"/>
          <w:marRight w:val="0"/>
          <w:marTop w:val="0"/>
          <w:marBottom w:val="0"/>
          <w:divBdr>
            <w:top w:val="none" w:sz="0" w:space="0" w:color="auto"/>
            <w:left w:val="none" w:sz="0" w:space="0" w:color="auto"/>
            <w:bottom w:val="none" w:sz="0" w:space="0" w:color="auto"/>
            <w:right w:val="none" w:sz="0" w:space="0" w:color="auto"/>
          </w:divBdr>
        </w:div>
        <w:div w:id="1094089776">
          <w:marLeft w:val="0"/>
          <w:marRight w:val="0"/>
          <w:marTop w:val="0"/>
          <w:marBottom w:val="0"/>
          <w:divBdr>
            <w:top w:val="none" w:sz="0" w:space="0" w:color="auto"/>
            <w:left w:val="none" w:sz="0" w:space="0" w:color="auto"/>
            <w:bottom w:val="none" w:sz="0" w:space="0" w:color="auto"/>
            <w:right w:val="none" w:sz="0" w:space="0" w:color="auto"/>
          </w:divBdr>
          <w:divsChild>
            <w:div w:id="2069523689">
              <w:marLeft w:val="0"/>
              <w:marRight w:val="0"/>
              <w:marTop w:val="0"/>
              <w:marBottom w:val="0"/>
              <w:divBdr>
                <w:top w:val="none" w:sz="0" w:space="0" w:color="auto"/>
                <w:left w:val="none" w:sz="0" w:space="0" w:color="auto"/>
                <w:bottom w:val="none" w:sz="0" w:space="0" w:color="auto"/>
                <w:right w:val="none" w:sz="0" w:space="0" w:color="auto"/>
              </w:divBdr>
            </w:div>
          </w:divsChild>
        </w:div>
        <w:div w:id="1892233491">
          <w:marLeft w:val="0"/>
          <w:marRight w:val="0"/>
          <w:marTop w:val="0"/>
          <w:marBottom w:val="0"/>
          <w:divBdr>
            <w:top w:val="none" w:sz="0" w:space="0" w:color="auto"/>
            <w:left w:val="none" w:sz="0" w:space="0" w:color="auto"/>
            <w:bottom w:val="none" w:sz="0" w:space="0" w:color="auto"/>
            <w:right w:val="none" w:sz="0" w:space="0" w:color="auto"/>
          </w:divBdr>
        </w:div>
        <w:div w:id="1263956548">
          <w:marLeft w:val="0"/>
          <w:marRight w:val="0"/>
          <w:marTop w:val="0"/>
          <w:marBottom w:val="0"/>
          <w:divBdr>
            <w:top w:val="none" w:sz="0" w:space="0" w:color="auto"/>
            <w:left w:val="none" w:sz="0" w:space="0" w:color="auto"/>
            <w:bottom w:val="none" w:sz="0" w:space="0" w:color="auto"/>
            <w:right w:val="none" w:sz="0" w:space="0" w:color="auto"/>
          </w:divBdr>
          <w:divsChild>
            <w:div w:id="995114684">
              <w:marLeft w:val="0"/>
              <w:marRight w:val="0"/>
              <w:marTop w:val="0"/>
              <w:marBottom w:val="0"/>
              <w:divBdr>
                <w:top w:val="none" w:sz="0" w:space="0" w:color="auto"/>
                <w:left w:val="none" w:sz="0" w:space="0" w:color="auto"/>
                <w:bottom w:val="none" w:sz="0" w:space="0" w:color="auto"/>
                <w:right w:val="none" w:sz="0" w:space="0" w:color="auto"/>
              </w:divBdr>
            </w:div>
          </w:divsChild>
        </w:div>
        <w:div w:id="1138105352">
          <w:marLeft w:val="0"/>
          <w:marRight w:val="0"/>
          <w:marTop w:val="0"/>
          <w:marBottom w:val="0"/>
          <w:divBdr>
            <w:top w:val="none" w:sz="0" w:space="0" w:color="auto"/>
            <w:left w:val="none" w:sz="0" w:space="0" w:color="auto"/>
            <w:bottom w:val="none" w:sz="0" w:space="0" w:color="auto"/>
            <w:right w:val="none" w:sz="0" w:space="0" w:color="auto"/>
          </w:divBdr>
        </w:div>
        <w:div w:id="274094931">
          <w:marLeft w:val="0"/>
          <w:marRight w:val="0"/>
          <w:marTop w:val="0"/>
          <w:marBottom w:val="0"/>
          <w:divBdr>
            <w:top w:val="none" w:sz="0" w:space="0" w:color="auto"/>
            <w:left w:val="none" w:sz="0" w:space="0" w:color="auto"/>
            <w:bottom w:val="none" w:sz="0" w:space="0" w:color="auto"/>
            <w:right w:val="none" w:sz="0" w:space="0" w:color="auto"/>
          </w:divBdr>
          <w:divsChild>
            <w:div w:id="1601721170">
              <w:marLeft w:val="0"/>
              <w:marRight w:val="0"/>
              <w:marTop w:val="0"/>
              <w:marBottom w:val="0"/>
              <w:divBdr>
                <w:top w:val="none" w:sz="0" w:space="0" w:color="auto"/>
                <w:left w:val="none" w:sz="0" w:space="0" w:color="auto"/>
                <w:bottom w:val="none" w:sz="0" w:space="0" w:color="auto"/>
                <w:right w:val="none" w:sz="0" w:space="0" w:color="auto"/>
              </w:divBdr>
            </w:div>
          </w:divsChild>
        </w:div>
        <w:div w:id="759326765">
          <w:marLeft w:val="0"/>
          <w:marRight w:val="0"/>
          <w:marTop w:val="300"/>
          <w:marBottom w:val="0"/>
          <w:divBdr>
            <w:top w:val="none" w:sz="0" w:space="0" w:color="auto"/>
            <w:left w:val="none" w:sz="0" w:space="0" w:color="auto"/>
            <w:bottom w:val="none" w:sz="0" w:space="0" w:color="auto"/>
            <w:right w:val="none" w:sz="0" w:space="0" w:color="auto"/>
          </w:divBdr>
          <w:divsChild>
            <w:div w:id="1042636407">
              <w:marLeft w:val="0"/>
              <w:marRight w:val="0"/>
              <w:marTop w:val="0"/>
              <w:marBottom w:val="0"/>
              <w:divBdr>
                <w:top w:val="none" w:sz="0" w:space="0" w:color="auto"/>
                <w:left w:val="none" w:sz="0" w:space="0" w:color="auto"/>
                <w:bottom w:val="none" w:sz="0" w:space="0" w:color="auto"/>
                <w:right w:val="none" w:sz="0" w:space="0" w:color="auto"/>
              </w:divBdr>
              <w:divsChild>
                <w:div w:id="620385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5870263">
          <w:marLeft w:val="0"/>
          <w:marRight w:val="0"/>
          <w:marTop w:val="300"/>
          <w:marBottom w:val="0"/>
          <w:divBdr>
            <w:top w:val="none" w:sz="0" w:space="0" w:color="auto"/>
            <w:left w:val="none" w:sz="0" w:space="0" w:color="auto"/>
            <w:bottom w:val="none" w:sz="0" w:space="0" w:color="auto"/>
            <w:right w:val="none" w:sz="0" w:space="0" w:color="auto"/>
          </w:divBdr>
          <w:divsChild>
            <w:div w:id="1763645523">
              <w:marLeft w:val="0"/>
              <w:marRight w:val="0"/>
              <w:marTop w:val="0"/>
              <w:marBottom w:val="0"/>
              <w:divBdr>
                <w:top w:val="none" w:sz="0" w:space="0" w:color="auto"/>
                <w:left w:val="none" w:sz="0" w:space="0" w:color="auto"/>
                <w:bottom w:val="none" w:sz="0" w:space="0" w:color="auto"/>
                <w:right w:val="none" w:sz="0" w:space="0" w:color="auto"/>
              </w:divBdr>
              <w:divsChild>
                <w:div w:id="1015158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6845349">
          <w:marLeft w:val="0"/>
          <w:marRight w:val="0"/>
          <w:marTop w:val="300"/>
          <w:marBottom w:val="0"/>
          <w:divBdr>
            <w:top w:val="none" w:sz="0" w:space="0" w:color="auto"/>
            <w:left w:val="none" w:sz="0" w:space="0" w:color="auto"/>
            <w:bottom w:val="none" w:sz="0" w:space="0" w:color="auto"/>
            <w:right w:val="none" w:sz="0" w:space="0" w:color="auto"/>
          </w:divBdr>
          <w:divsChild>
            <w:div w:id="637808696">
              <w:marLeft w:val="0"/>
              <w:marRight w:val="0"/>
              <w:marTop w:val="0"/>
              <w:marBottom w:val="0"/>
              <w:divBdr>
                <w:top w:val="none" w:sz="0" w:space="0" w:color="auto"/>
                <w:left w:val="none" w:sz="0" w:space="0" w:color="auto"/>
                <w:bottom w:val="none" w:sz="0" w:space="0" w:color="auto"/>
                <w:right w:val="none" w:sz="0" w:space="0" w:color="auto"/>
              </w:divBdr>
              <w:divsChild>
                <w:div w:id="314996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154278">
          <w:marLeft w:val="0"/>
          <w:marRight w:val="0"/>
          <w:marTop w:val="300"/>
          <w:marBottom w:val="0"/>
          <w:divBdr>
            <w:top w:val="none" w:sz="0" w:space="0" w:color="auto"/>
            <w:left w:val="none" w:sz="0" w:space="0" w:color="auto"/>
            <w:bottom w:val="none" w:sz="0" w:space="0" w:color="auto"/>
            <w:right w:val="none" w:sz="0" w:space="0" w:color="auto"/>
          </w:divBdr>
          <w:divsChild>
            <w:div w:id="1506094434">
              <w:marLeft w:val="0"/>
              <w:marRight w:val="0"/>
              <w:marTop w:val="0"/>
              <w:marBottom w:val="0"/>
              <w:divBdr>
                <w:top w:val="none" w:sz="0" w:space="0" w:color="auto"/>
                <w:left w:val="none" w:sz="0" w:space="0" w:color="auto"/>
                <w:bottom w:val="none" w:sz="0" w:space="0" w:color="auto"/>
                <w:right w:val="none" w:sz="0" w:space="0" w:color="auto"/>
              </w:divBdr>
              <w:divsChild>
                <w:div w:id="180320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1980413">
      <w:bodyDiv w:val="1"/>
      <w:marLeft w:val="0"/>
      <w:marRight w:val="0"/>
      <w:marTop w:val="0"/>
      <w:marBottom w:val="0"/>
      <w:divBdr>
        <w:top w:val="none" w:sz="0" w:space="0" w:color="auto"/>
        <w:left w:val="none" w:sz="0" w:space="0" w:color="auto"/>
        <w:bottom w:val="none" w:sz="0" w:space="0" w:color="auto"/>
        <w:right w:val="none" w:sz="0" w:space="0" w:color="auto"/>
      </w:divBdr>
      <w:divsChild>
        <w:div w:id="335042546">
          <w:marLeft w:val="0"/>
          <w:marRight w:val="0"/>
          <w:marTop w:val="0"/>
          <w:marBottom w:val="0"/>
          <w:divBdr>
            <w:top w:val="none" w:sz="0" w:space="0" w:color="auto"/>
            <w:left w:val="none" w:sz="0" w:space="0" w:color="auto"/>
            <w:bottom w:val="none" w:sz="0" w:space="0" w:color="auto"/>
            <w:right w:val="none" w:sz="0" w:space="0" w:color="auto"/>
          </w:divBdr>
          <w:divsChild>
            <w:div w:id="1045367425">
              <w:marLeft w:val="0"/>
              <w:marRight w:val="0"/>
              <w:marTop w:val="0"/>
              <w:marBottom w:val="0"/>
              <w:divBdr>
                <w:top w:val="none" w:sz="0" w:space="0" w:color="auto"/>
                <w:left w:val="none" w:sz="0" w:space="0" w:color="auto"/>
                <w:bottom w:val="none" w:sz="0" w:space="0" w:color="auto"/>
                <w:right w:val="none" w:sz="0" w:space="0" w:color="auto"/>
              </w:divBdr>
            </w:div>
          </w:divsChild>
        </w:div>
        <w:div w:id="398215733">
          <w:marLeft w:val="0"/>
          <w:marRight w:val="0"/>
          <w:marTop w:val="300"/>
          <w:marBottom w:val="0"/>
          <w:divBdr>
            <w:top w:val="none" w:sz="0" w:space="0" w:color="auto"/>
            <w:left w:val="none" w:sz="0" w:space="0" w:color="auto"/>
            <w:bottom w:val="none" w:sz="0" w:space="0" w:color="auto"/>
            <w:right w:val="none" w:sz="0" w:space="0" w:color="auto"/>
          </w:divBdr>
          <w:divsChild>
            <w:div w:id="1540387725">
              <w:marLeft w:val="0"/>
              <w:marRight w:val="0"/>
              <w:marTop w:val="0"/>
              <w:marBottom w:val="0"/>
              <w:divBdr>
                <w:top w:val="none" w:sz="0" w:space="0" w:color="auto"/>
                <w:left w:val="none" w:sz="0" w:space="0" w:color="auto"/>
                <w:bottom w:val="none" w:sz="0" w:space="0" w:color="auto"/>
                <w:right w:val="none" w:sz="0" w:space="0" w:color="auto"/>
              </w:divBdr>
              <w:divsChild>
                <w:div w:id="37015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829015">
          <w:marLeft w:val="0"/>
          <w:marRight w:val="0"/>
          <w:marTop w:val="0"/>
          <w:marBottom w:val="0"/>
          <w:divBdr>
            <w:top w:val="none" w:sz="0" w:space="0" w:color="auto"/>
            <w:left w:val="none" w:sz="0" w:space="0" w:color="auto"/>
            <w:bottom w:val="none" w:sz="0" w:space="0" w:color="auto"/>
            <w:right w:val="none" w:sz="0" w:space="0" w:color="auto"/>
          </w:divBdr>
          <w:divsChild>
            <w:div w:id="1849565220">
              <w:marLeft w:val="0"/>
              <w:marRight w:val="0"/>
              <w:marTop w:val="0"/>
              <w:marBottom w:val="0"/>
              <w:divBdr>
                <w:top w:val="none" w:sz="0" w:space="0" w:color="auto"/>
                <w:left w:val="none" w:sz="0" w:space="0" w:color="auto"/>
                <w:bottom w:val="none" w:sz="0" w:space="0" w:color="auto"/>
                <w:right w:val="none" w:sz="0" w:space="0" w:color="auto"/>
              </w:divBdr>
            </w:div>
          </w:divsChild>
        </w:div>
        <w:div w:id="723673451">
          <w:marLeft w:val="0"/>
          <w:marRight w:val="0"/>
          <w:marTop w:val="0"/>
          <w:marBottom w:val="0"/>
          <w:divBdr>
            <w:top w:val="none" w:sz="0" w:space="0" w:color="auto"/>
            <w:left w:val="none" w:sz="0" w:space="0" w:color="auto"/>
            <w:bottom w:val="none" w:sz="0" w:space="0" w:color="auto"/>
            <w:right w:val="none" w:sz="0" w:space="0" w:color="auto"/>
          </w:divBdr>
        </w:div>
        <w:div w:id="799953593">
          <w:marLeft w:val="0"/>
          <w:marRight w:val="0"/>
          <w:marTop w:val="300"/>
          <w:marBottom w:val="0"/>
          <w:divBdr>
            <w:top w:val="none" w:sz="0" w:space="0" w:color="auto"/>
            <w:left w:val="none" w:sz="0" w:space="0" w:color="auto"/>
            <w:bottom w:val="none" w:sz="0" w:space="0" w:color="auto"/>
            <w:right w:val="none" w:sz="0" w:space="0" w:color="auto"/>
          </w:divBdr>
          <w:divsChild>
            <w:div w:id="1846482473">
              <w:marLeft w:val="0"/>
              <w:marRight w:val="0"/>
              <w:marTop w:val="0"/>
              <w:marBottom w:val="0"/>
              <w:divBdr>
                <w:top w:val="none" w:sz="0" w:space="0" w:color="auto"/>
                <w:left w:val="none" w:sz="0" w:space="0" w:color="auto"/>
                <w:bottom w:val="none" w:sz="0" w:space="0" w:color="auto"/>
                <w:right w:val="none" w:sz="0" w:space="0" w:color="auto"/>
              </w:divBdr>
              <w:divsChild>
                <w:div w:id="1101684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774756">
          <w:marLeft w:val="0"/>
          <w:marRight w:val="0"/>
          <w:marTop w:val="0"/>
          <w:marBottom w:val="0"/>
          <w:divBdr>
            <w:top w:val="none" w:sz="0" w:space="0" w:color="auto"/>
            <w:left w:val="none" w:sz="0" w:space="0" w:color="auto"/>
            <w:bottom w:val="none" w:sz="0" w:space="0" w:color="auto"/>
            <w:right w:val="none" w:sz="0" w:space="0" w:color="auto"/>
          </w:divBdr>
        </w:div>
        <w:div w:id="945036202">
          <w:marLeft w:val="0"/>
          <w:marRight w:val="0"/>
          <w:marTop w:val="0"/>
          <w:marBottom w:val="0"/>
          <w:divBdr>
            <w:top w:val="none" w:sz="0" w:space="0" w:color="auto"/>
            <w:left w:val="none" w:sz="0" w:space="0" w:color="auto"/>
            <w:bottom w:val="none" w:sz="0" w:space="0" w:color="auto"/>
            <w:right w:val="none" w:sz="0" w:space="0" w:color="auto"/>
          </w:divBdr>
          <w:divsChild>
            <w:div w:id="9917654">
              <w:marLeft w:val="0"/>
              <w:marRight w:val="0"/>
              <w:marTop w:val="0"/>
              <w:marBottom w:val="0"/>
              <w:divBdr>
                <w:top w:val="none" w:sz="0" w:space="0" w:color="auto"/>
                <w:left w:val="none" w:sz="0" w:space="0" w:color="auto"/>
                <w:bottom w:val="none" w:sz="0" w:space="0" w:color="auto"/>
                <w:right w:val="none" w:sz="0" w:space="0" w:color="auto"/>
              </w:divBdr>
            </w:div>
          </w:divsChild>
        </w:div>
        <w:div w:id="1040402922">
          <w:marLeft w:val="0"/>
          <w:marRight w:val="0"/>
          <w:marTop w:val="300"/>
          <w:marBottom w:val="0"/>
          <w:divBdr>
            <w:top w:val="none" w:sz="0" w:space="0" w:color="auto"/>
            <w:left w:val="none" w:sz="0" w:space="0" w:color="auto"/>
            <w:bottom w:val="none" w:sz="0" w:space="0" w:color="auto"/>
            <w:right w:val="none" w:sz="0" w:space="0" w:color="auto"/>
          </w:divBdr>
          <w:divsChild>
            <w:div w:id="1780102403">
              <w:marLeft w:val="0"/>
              <w:marRight w:val="0"/>
              <w:marTop w:val="0"/>
              <w:marBottom w:val="0"/>
              <w:divBdr>
                <w:top w:val="none" w:sz="0" w:space="0" w:color="auto"/>
                <w:left w:val="none" w:sz="0" w:space="0" w:color="auto"/>
                <w:bottom w:val="none" w:sz="0" w:space="0" w:color="auto"/>
                <w:right w:val="none" w:sz="0" w:space="0" w:color="auto"/>
              </w:divBdr>
              <w:divsChild>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7160867">
          <w:marLeft w:val="0"/>
          <w:marRight w:val="0"/>
          <w:marTop w:val="0"/>
          <w:marBottom w:val="0"/>
          <w:divBdr>
            <w:top w:val="none" w:sz="0" w:space="0" w:color="auto"/>
            <w:left w:val="none" w:sz="0" w:space="0" w:color="auto"/>
            <w:bottom w:val="none" w:sz="0" w:space="0" w:color="auto"/>
            <w:right w:val="none" w:sz="0" w:space="0" w:color="auto"/>
          </w:divBdr>
        </w:div>
        <w:div w:id="1230382922">
          <w:marLeft w:val="0"/>
          <w:marRight w:val="0"/>
          <w:marTop w:val="0"/>
          <w:marBottom w:val="0"/>
          <w:divBdr>
            <w:top w:val="none" w:sz="0" w:space="0" w:color="auto"/>
            <w:left w:val="none" w:sz="0" w:space="0" w:color="auto"/>
            <w:bottom w:val="none" w:sz="0" w:space="0" w:color="auto"/>
            <w:right w:val="none" w:sz="0" w:space="0" w:color="auto"/>
          </w:divBdr>
        </w:div>
        <w:div w:id="1269775504">
          <w:marLeft w:val="0"/>
          <w:marRight w:val="0"/>
          <w:marTop w:val="0"/>
          <w:marBottom w:val="0"/>
          <w:divBdr>
            <w:top w:val="none" w:sz="0" w:space="0" w:color="auto"/>
            <w:left w:val="none" w:sz="0" w:space="0" w:color="auto"/>
            <w:bottom w:val="none" w:sz="0" w:space="0" w:color="auto"/>
            <w:right w:val="none" w:sz="0" w:space="0" w:color="auto"/>
          </w:divBdr>
          <w:divsChild>
            <w:div w:id="1485511887">
              <w:marLeft w:val="0"/>
              <w:marRight w:val="0"/>
              <w:marTop w:val="0"/>
              <w:marBottom w:val="0"/>
              <w:divBdr>
                <w:top w:val="none" w:sz="0" w:space="0" w:color="auto"/>
                <w:left w:val="none" w:sz="0" w:space="0" w:color="auto"/>
                <w:bottom w:val="none" w:sz="0" w:space="0" w:color="auto"/>
                <w:right w:val="none" w:sz="0" w:space="0" w:color="auto"/>
              </w:divBdr>
            </w:div>
          </w:divsChild>
        </w:div>
        <w:div w:id="1367829087">
          <w:marLeft w:val="0"/>
          <w:marRight w:val="0"/>
          <w:marTop w:val="0"/>
          <w:marBottom w:val="0"/>
          <w:divBdr>
            <w:top w:val="none" w:sz="0" w:space="0" w:color="auto"/>
            <w:left w:val="none" w:sz="0" w:space="0" w:color="auto"/>
            <w:bottom w:val="none" w:sz="0" w:space="0" w:color="auto"/>
            <w:right w:val="none" w:sz="0" w:space="0" w:color="auto"/>
          </w:divBdr>
        </w:div>
        <w:div w:id="1469204502">
          <w:marLeft w:val="0"/>
          <w:marRight w:val="0"/>
          <w:marTop w:val="300"/>
          <w:marBottom w:val="0"/>
          <w:divBdr>
            <w:top w:val="none" w:sz="0" w:space="0" w:color="auto"/>
            <w:left w:val="none" w:sz="0" w:space="0" w:color="auto"/>
            <w:bottom w:val="none" w:sz="0" w:space="0" w:color="auto"/>
            <w:right w:val="none" w:sz="0" w:space="0" w:color="auto"/>
          </w:divBdr>
          <w:divsChild>
            <w:div w:id="895360791">
              <w:marLeft w:val="0"/>
              <w:marRight w:val="0"/>
              <w:marTop w:val="0"/>
              <w:marBottom w:val="0"/>
              <w:divBdr>
                <w:top w:val="none" w:sz="0" w:space="0" w:color="auto"/>
                <w:left w:val="none" w:sz="0" w:space="0" w:color="auto"/>
                <w:bottom w:val="none" w:sz="0" w:space="0" w:color="auto"/>
                <w:right w:val="none" w:sz="0" w:space="0" w:color="auto"/>
              </w:divBdr>
              <w:divsChild>
                <w:div w:id="2058166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891632">
          <w:marLeft w:val="0"/>
          <w:marRight w:val="0"/>
          <w:marTop w:val="0"/>
          <w:marBottom w:val="0"/>
          <w:divBdr>
            <w:top w:val="none" w:sz="0" w:space="0" w:color="auto"/>
            <w:left w:val="none" w:sz="0" w:space="0" w:color="auto"/>
            <w:bottom w:val="none" w:sz="0" w:space="0" w:color="auto"/>
            <w:right w:val="none" w:sz="0" w:space="0" w:color="auto"/>
          </w:divBdr>
        </w:div>
        <w:div w:id="1894803438">
          <w:marLeft w:val="0"/>
          <w:marRight w:val="0"/>
          <w:marTop w:val="0"/>
          <w:marBottom w:val="0"/>
          <w:divBdr>
            <w:top w:val="none" w:sz="0" w:space="0" w:color="auto"/>
            <w:left w:val="none" w:sz="0" w:space="0" w:color="auto"/>
            <w:bottom w:val="none" w:sz="0" w:space="0" w:color="auto"/>
            <w:right w:val="none" w:sz="0" w:space="0" w:color="auto"/>
          </w:divBdr>
        </w:div>
        <w:div w:id="2008314842">
          <w:marLeft w:val="0"/>
          <w:marRight w:val="0"/>
          <w:marTop w:val="0"/>
          <w:marBottom w:val="0"/>
          <w:divBdr>
            <w:top w:val="none" w:sz="0" w:space="0" w:color="auto"/>
            <w:left w:val="none" w:sz="0" w:space="0" w:color="auto"/>
            <w:bottom w:val="none" w:sz="0" w:space="0" w:color="auto"/>
            <w:right w:val="none" w:sz="0" w:space="0" w:color="auto"/>
          </w:divBdr>
          <w:divsChild>
            <w:div w:id="1987661065">
              <w:marLeft w:val="0"/>
              <w:marRight w:val="0"/>
              <w:marTop w:val="0"/>
              <w:marBottom w:val="0"/>
              <w:divBdr>
                <w:top w:val="none" w:sz="0" w:space="0" w:color="auto"/>
                <w:left w:val="none" w:sz="0" w:space="0" w:color="auto"/>
                <w:bottom w:val="none" w:sz="0" w:space="0" w:color="auto"/>
                <w:right w:val="none" w:sz="0" w:space="0" w:color="auto"/>
              </w:divBdr>
            </w:div>
          </w:divsChild>
        </w:div>
        <w:div w:id="2065639136">
          <w:marLeft w:val="0"/>
          <w:marRight w:val="0"/>
          <w:marTop w:val="0"/>
          <w:marBottom w:val="0"/>
          <w:divBdr>
            <w:top w:val="none" w:sz="0" w:space="0" w:color="auto"/>
            <w:left w:val="none" w:sz="0" w:space="0" w:color="auto"/>
            <w:bottom w:val="none" w:sz="0" w:space="0" w:color="auto"/>
            <w:right w:val="none" w:sz="0" w:space="0" w:color="auto"/>
          </w:divBdr>
          <w:divsChild>
            <w:div w:id="742030031">
              <w:marLeft w:val="0"/>
              <w:marRight w:val="0"/>
              <w:marTop w:val="0"/>
              <w:marBottom w:val="0"/>
              <w:divBdr>
                <w:top w:val="none" w:sz="0" w:space="0" w:color="auto"/>
                <w:left w:val="none" w:sz="0" w:space="0" w:color="auto"/>
                <w:bottom w:val="none" w:sz="0" w:space="0" w:color="auto"/>
                <w:right w:val="none" w:sz="0" w:space="0" w:color="auto"/>
              </w:divBdr>
            </w:div>
          </w:divsChild>
        </w:div>
        <w:div w:id="2103720305">
          <w:marLeft w:val="0"/>
          <w:marRight w:val="0"/>
          <w:marTop w:val="0"/>
          <w:marBottom w:val="0"/>
          <w:divBdr>
            <w:top w:val="none" w:sz="0" w:space="0" w:color="auto"/>
            <w:left w:val="none" w:sz="0" w:space="0" w:color="auto"/>
            <w:bottom w:val="none" w:sz="0" w:space="0" w:color="auto"/>
            <w:right w:val="none" w:sz="0" w:space="0" w:color="auto"/>
          </w:divBdr>
          <w:divsChild>
            <w:div w:id="112388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900987">
      <w:bodyDiv w:val="1"/>
      <w:marLeft w:val="0"/>
      <w:marRight w:val="0"/>
      <w:marTop w:val="0"/>
      <w:marBottom w:val="0"/>
      <w:divBdr>
        <w:top w:val="none" w:sz="0" w:space="0" w:color="auto"/>
        <w:left w:val="none" w:sz="0" w:space="0" w:color="auto"/>
        <w:bottom w:val="none" w:sz="0" w:space="0" w:color="auto"/>
        <w:right w:val="none" w:sz="0" w:space="0" w:color="auto"/>
      </w:divBdr>
    </w:div>
    <w:div w:id="613371047">
      <w:bodyDiv w:val="1"/>
      <w:marLeft w:val="0"/>
      <w:marRight w:val="0"/>
      <w:marTop w:val="0"/>
      <w:marBottom w:val="0"/>
      <w:divBdr>
        <w:top w:val="none" w:sz="0" w:space="0" w:color="auto"/>
        <w:left w:val="none" w:sz="0" w:space="0" w:color="auto"/>
        <w:bottom w:val="none" w:sz="0" w:space="0" w:color="auto"/>
        <w:right w:val="none" w:sz="0" w:space="0" w:color="auto"/>
      </w:divBdr>
      <w:divsChild>
        <w:div w:id="968703510">
          <w:marLeft w:val="0"/>
          <w:marRight w:val="0"/>
          <w:marTop w:val="0"/>
          <w:marBottom w:val="0"/>
          <w:divBdr>
            <w:top w:val="none" w:sz="0" w:space="0" w:color="auto"/>
            <w:left w:val="none" w:sz="0" w:space="0" w:color="auto"/>
            <w:bottom w:val="none" w:sz="0" w:space="0" w:color="auto"/>
            <w:right w:val="none" w:sz="0" w:space="0" w:color="auto"/>
          </w:divBdr>
        </w:div>
        <w:div w:id="558712327">
          <w:marLeft w:val="0"/>
          <w:marRight w:val="0"/>
          <w:marTop w:val="0"/>
          <w:marBottom w:val="0"/>
          <w:divBdr>
            <w:top w:val="none" w:sz="0" w:space="0" w:color="auto"/>
            <w:left w:val="none" w:sz="0" w:space="0" w:color="auto"/>
            <w:bottom w:val="none" w:sz="0" w:space="0" w:color="auto"/>
            <w:right w:val="none" w:sz="0" w:space="0" w:color="auto"/>
          </w:divBdr>
          <w:divsChild>
            <w:div w:id="2129734400">
              <w:marLeft w:val="0"/>
              <w:marRight w:val="0"/>
              <w:marTop w:val="0"/>
              <w:marBottom w:val="0"/>
              <w:divBdr>
                <w:top w:val="none" w:sz="0" w:space="0" w:color="auto"/>
                <w:left w:val="none" w:sz="0" w:space="0" w:color="auto"/>
                <w:bottom w:val="none" w:sz="0" w:space="0" w:color="auto"/>
                <w:right w:val="none" w:sz="0" w:space="0" w:color="auto"/>
              </w:divBdr>
            </w:div>
          </w:divsChild>
        </w:div>
        <w:div w:id="297496831">
          <w:marLeft w:val="0"/>
          <w:marRight w:val="0"/>
          <w:marTop w:val="0"/>
          <w:marBottom w:val="0"/>
          <w:divBdr>
            <w:top w:val="none" w:sz="0" w:space="0" w:color="auto"/>
            <w:left w:val="none" w:sz="0" w:space="0" w:color="auto"/>
            <w:bottom w:val="none" w:sz="0" w:space="0" w:color="auto"/>
            <w:right w:val="none" w:sz="0" w:space="0" w:color="auto"/>
          </w:divBdr>
        </w:div>
        <w:div w:id="1831017574">
          <w:marLeft w:val="0"/>
          <w:marRight w:val="0"/>
          <w:marTop w:val="0"/>
          <w:marBottom w:val="0"/>
          <w:divBdr>
            <w:top w:val="none" w:sz="0" w:space="0" w:color="auto"/>
            <w:left w:val="none" w:sz="0" w:space="0" w:color="auto"/>
            <w:bottom w:val="none" w:sz="0" w:space="0" w:color="auto"/>
            <w:right w:val="none" w:sz="0" w:space="0" w:color="auto"/>
          </w:divBdr>
          <w:divsChild>
            <w:div w:id="541209303">
              <w:marLeft w:val="0"/>
              <w:marRight w:val="0"/>
              <w:marTop w:val="0"/>
              <w:marBottom w:val="0"/>
              <w:divBdr>
                <w:top w:val="none" w:sz="0" w:space="0" w:color="auto"/>
                <w:left w:val="none" w:sz="0" w:space="0" w:color="auto"/>
                <w:bottom w:val="none" w:sz="0" w:space="0" w:color="auto"/>
                <w:right w:val="none" w:sz="0" w:space="0" w:color="auto"/>
              </w:divBdr>
            </w:div>
          </w:divsChild>
        </w:div>
        <w:div w:id="58865589">
          <w:marLeft w:val="0"/>
          <w:marRight w:val="0"/>
          <w:marTop w:val="0"/>
          <w:marBottom w:val="0"/>
          <w:divBdr>
            <w:top w:val="none" w:sz="0" w:space="0" w:color="auto"/>
            <w:left w:val="none" w:sz="0" w:space="0" w:color="auto"/>
            <w:bottom w:val="none" w:sz="0" w:space="0" w:color="auto"/>
            <w:right w:val="none" w:sz="0" w:space="0" w:color="auto"/>
          </w:divBdr>
        </w:div>
        <w:div w:id="48000220">
          <w:marLeft w:val="0"/>
          <w:marRight w:val="0"/>
          <w:marTop w:val="0"/>
          <w:marBottom w:val="0"/>
          <w:divBdr>
            <w:top w:val="none" w:sz="0" w:space="0" w:color="auto"/>
            <w:left w:val="none" w:sz="0" w:space="0" w:color="auto"/>
            <w:bottom w:val="none" w:sz="0" w:space="0" w:color="auto"/>
            <w:right w:val="none" w:sz="0" w:space="0" w:color="auto"/>
          </w:divBdr>
          <w:divsChild>
            <w:div w:id="727993199">
              <w:marLeft w:val="0"/>
              <w:marRight w:val="0"/>
              <w:marTop w:val="0"/>
              <w:marBottom w:val="0"/>
              <w:divBdr>
                <w:top w:val="none" w:sz="0" w:space="0" w:color="auto"/>
                <w:left w:val="none" w:sz="0" w:space="0" w:color="auto"/>
                <w:bottom w:val="none" w:sz="0" w:space="0" w:color="auto"/>
                <w:right w:val="none" w:sz="0" w:space="0" w:color="auto"/>
              </w:divBdr>
            </w:div>
          </w:divsChild>
        </w:div>
        <w:div w:id="1824274201">
          <w:marLeft w:val="0"/>
          <w:marRight w:val="0"/>
          <w:marTop w:val="0"/>
          <w:marBottom w:val="0"/>
          <w:divBdr>
            <w:top w:val="none" w:sz="0" w:space="0" w:color="auto"/>
            <w:left w:val="none" w:sz="0" w:space="0" w:color="auto"/>
            <w:bottom w:val="none" w:sz="0" w:space="0" w:color="auto"/>
            <w:right w:val="none" w:sz="0" w:space="0" w:color="auto"/>
          </w:divBdr>
        </w:div>
        <w:div w:id="1791389829">
          <w:marLeft w:val="0"/>
          <w:marRight w:val="0"/>
          <w:marTop w:val="0"/>
          <w:marBottom w:val="0"/>
          <w:divBdr>
            <w:top w:val="none" w:sz="0" w:space="0" w:color="auto"/>
            <w:left w:val="none" w:sz="0" w:space="0" w:color="auto"/>
            <w:bottom w:val="none" w:sz="0" w:space="0" w:color="auto"/>
            <w:right w:val="none" w:sz="0" w:space="0" w:color="auto"/>
          </w:divBdr>
          <w:divsChild>
            <w:div w:id="1116873880">
              <w:marLeft w:val="0"/>
              <w:marRight w:val="0"/>
              <w:marTop w:val="0"/>
              <w:marBottom w:val="0"/>
              <w:divBdr>
                <w:top w:val="none" w:sz="0" w:space="0" w:color="auto"/>
                <w:left w:val="none" w:sz="0" w:space="0" w:color="auto"/>
                <w:bottom w:val="none" w:sz="0" w:space="0" w:color="auto"/>
                <w:right w:val="none" w:sz="0" w:space="0" w:color="auto"/>
              </w:divBdr>
            </w:div>
          </w:divsChild>
        </w:div>
        <w:div w:id="1244412358">
          <w:marLeft w:val="0"/>
          <w:marRight w:val="0"/>
          <w:marTop w:val="0"/>
          <w:marBottom w:val="0"/>
          <w:divBdr>
            <w:top w:val="none" w:sz="0" w:space="0" w:color="auto"/>
            <w:left w:val="none" w:sz="0" w:space="0" w:color="auto"/>
            <w:bottom w:val="none" w:sz="0" w:space="0" w:color="auto"/>
            <w:right w:val="none" w:sz="0" w:space="0" w:color="auto"/>
          </w:divBdr>
        </w:div>
        <w:div w:id="1484732146">
          <w:marLeft w:val="0"/>
          <w:marRight w:val="0"/>
          <w:marTop w:val="0"/>
          <w:marBottom w:val="0"/>
          <w:divBdr>
            <w:top w:val="none" w:sz="0" w:space="0" w:color="auto"/>
            <w:left w:val="none" w:sz="0" w:space="0" w:color="auto"/>
            <w:bottom w:val="none" w:sz="0" w:space="0" w:color="auto"/>
            <w:right w:val="none" w:sz="0" w:space="0" w:color="auto"/>
          </w:divBdr>
          <w:divsChild>
            <w:div w:id="79565057">
              <w:marLeft w:val="0"/>
              <w:marRight w:val="0"/>
              <w:marTop w:val="0"/>
              <w:marBottom w:val="0"/>
              <w:divBdr>
                <w:top w:val="none" w:sz="0" w:space="0" w:color="auto"/>
                <w:left w:val="none" w:sz="0" w:space="0" w:color="auto"/>
                <w:bottom w:val="none" w:sz="0" w:space="0" w:color="auto"/>
                <w:right w:val="none" w:sz="0" w:space="0" w:color="auto"/>
              </w:divBdr>
            </w:div>
          </w:divsChild>
        </w:div>
        <w:div w:id="141315114">
          <w:marLeft w:val="0"/>
          <w:marRight w:val="0"/>
          <w:marTop w:val="0"/>
          <w:marBottom w:val="0"/>
          <w:divBdr>
            <w:top w:val="none" w:sz="0" w:space="0" w:color="auto"/>
            <w:left w:val="none" w:sz="0" w:space="0" w:color="auto"/>
            <w:bottom w:val="none" w:sz="0" w:space="0" w:color="auto"/>
            <w:right w:val="none" w:sz="0" w:space="0" w:color="auto"/>
          </w:divBdr>
        </w:div>
        <w:div w:id="1792625017">
          <w:marLeft w:val="0"/>
          <w:marRight w:val="0"/>
          <w:marTop w:val="0"/>
          <w:marBottom w:val="0"/>
          <w:divBdr>
            <w:top w:val="none" w:sz="0" w:space="0" w:color="auto"/>
            <w:left w:val="none" w:sz="0" w:space="0" w:color="auto"/>
            <w:bottom w:val="none" w:sz="0" w:space="0" w:color="auto"/>
            <w:right w:val="none" w:sz="0" w:space="0" w:color="auto"/>
          </w:divBdr>
          <w:divsChild>
            <w:div w:id="186260531">
              <w:marLeft w:val="0"/>
              <w:marRight w:val="0"/>
              <w:marTop w:val="0"/>
              <w:marBottom w:val="0"/>
              <w:divBdr>
                <w:top w:val="none" w:sz="0" w:space="0" w:color="auto"/>
                <w:left w:val="none" w:sz="0" w:space="0" w:color="auto"/>
                <w:bottom w:val="none" w:sz="0" w:space="0" w:color="auto"/>
                <w:right w:val="none" w:sz="0" w:space="0" w:color="auto"/>
              </w:divBdr>
            </w:div>
          </w:divsChild>
        </w:div>
        <w:div w:id="1247571401">
          <w:marLeft w:val="0"/>
          <w:marRight w:val="0"/>
          <w:marTop w:val="0"/>
          <w:marBottom w:val="0"/>
          <w:divBdr>
            <w:top w:val="none" w:sz="0" w:space="0" w:color="auto"/>
            <w:left w:val="none" w:sz="0" w:space="0" w:color="auto"/>
            <w:bottom w:val="none" w:sz="0" w:space="0" w:color="auto"/>
            <w:right w:val="none" w:sz="0" w:space="0" w:color="auto"/>
          </w:divBdr>
        </w:div>
        <w:div w:id="436026610">
          <w:marLeft w:val="0"/>
          <w:marRight w:val="0"/>
          <w:marTop w:val="0"/>
          <w:marBottom w:val="0"/>
          <w:divBdr>
            <w:top w:val="none" w:sz="0" w:space="0" w:color="auto"/>
            <w:left w:val="none" w:sz="0" w:space="0" w:color="auto"/>
            <w:bottom w:val="none" w:sz="0" w:space="0" w:color="auto"/>
            <w:right w:val="none" w:sz="0" w:space="0" w:color="auto"/>
          </w:divBdr>
          <w:divsChild>
            <w:div w:id="1339697122">
              <w:marLeft w:val="0"/>
              <w:marRight w:val="0"/>
              <w:marTop w:val="0"/>
              <w:marBottom w:val="0"/>
              <w:divBdr>
                <w:top w:val="none" w:sz="0" w:space="0" w:color="auto"/>
                <w:left w:val="none" w:sz="0" w:space="0" w:color="auto"/>
                <w:bottom w:val="none" w:sz="0" w:space="0" w:color="auto"/>
                <w:right w:val="none" w:sz="0" w:space="0" w:color="auto"/>
              </w:divBdr>
            </w:div>
          </w:divsChild>
        </w:div>
        <w:div w:id="2072000673">
          <w:marLeft w:val="0"/>
          <w:marRight w:val="0"/>
          <w:marTop w:val="300"/>
          <w:marBottom w:val="0"/>
          <w:divBdr>
            <w:top w:val="none" w:sz="0" w:space="0" w:color="auto"/>
            <w:left w:val="none" w:sz="0" w:space="0" w:color="auto"/>
            <w:bottom w:val="none" w:sz="0" w:space="0" w:color="auto"/>
            <w:right w:val="none" w:sz="0" w:space="0" w:color="auto"/>
          </w:divBdr>
          <w:divsChild>
            <w:div w:id="2121143704">
              <w:marLeft w:val="0"/>
              <w:marRight w:val="0"/>
              <w:marTop w:val="0"/>
              <w:marBottom w:val="0"/>
              <w:divBdr>
                <w:top w:val="none" w:sz="0" w:space="0" w:color="auto"/>
                <w:left w:val="none" w:sz="0" w:space="0" w:color="auto"/>
                <w:bottom w:val="none" w:sz="0" w:space="0" w:color="auto"/>
                <w:right w:val="none" w:sz="0" w:space="0" w:color="auto"/>
              </w:divBdr>
              <w:divsChild>
                <w:div w:id="851913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891146">
          <w:marLeft w:val="0"/>
          <w:marRight w:val="0"/>
          <w:marTop w:val="300"/>
          <w:marBottom w:val="0"/>
          <w:divBdr>
            <w:top w:val="none" w:sz="0" w:space="0" w:color="auto"/>
            <w:left w:val="none" w:sz="0" w:space="0" w:color="auto"/>
            <w:bottom w:val="none" w:sz="0" w:space="0" w:color="auto"/>
            <w:right w:val="none" w:sz="0" w:space="0" w:color="auto"/>
          </w:divBdr>
          <w:divsChild>
            <w:div w:id="1501509497">
              <w:marLeft w:val="0"/>
              <w:marRight w:val="0"/>
              <w:marTop w:val="0"/>
              <w:marBottom w:val="0"/>
              <w:divBdr>
                <w:top w:val="none" w:sz="0" w:space="0" w:color="auto"/>
                <w:left w:val="none" w:sz="0" w:space="0" w:color="auto"/>
                <w:bottom w:val="none" w:sz="0" w:space="0" w:color="auto"/>
                <w:right w:val="none" w:sz="0" w:space="0" w:color="auto"/>
              </w:divBdr>
              <w:divsChild>
                <w:div w:id="31792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746340">
          <w:marLeft w:val="0"/>
          <w:marRight w:val="0"/>
          <w:marTop w:val="300"/>
          <w:marBottom w:val="0"/>
          <w:divBdr>
            <w:top w:val="none" w:sz="0" w:space="0" w:color="auto"/>
            <w:left w:val="none" w:sz="0" w:space="0" w:color="auto"/>
            <w:bottom w:val="none" w:sz="0" w:space="0" w:color="auto"/>
            <w:right w:val="none" w:sz="0" w:space="0" w:color="auto"/>
          </w:divBdr>
          <w:divsChild>
            <w:div w:id="474224242">
              <w:marLeft w:val="0"/>
              <w:marRight w:val="0"/>
              <w:marTop w:val="0"/>
              <w:marBottom w:val="0"/>
              <w:divBdr>
                <w:top w:val="none" w:sz="0" w:space="0" w:color="auto"/>
                <w:left w:val="none" w:sz="0" w:space="0" w:color="auto"/>
                <w:bottom w:val="none" w:sz="0" w:space="0" w:color="auto"/>
                <w:right w:val="none" w:sz="0" w:space="0" w:color="auto"/>
              </w:divBdr>
              <w:divsChild>
                <w:div w:id="1693416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4958880">
          <w:marLeft w:val="0"/>
          <w:marRight w:val="0"/>
          <w:marTop w:val="300"/>
          <w:marBottom w:val="0"/>
          <w:divBdr>
            <w:top w:val="none" w:sz="0" w:space="0" w:color="auto"/>
            <w:left w:val="none" w:sz="0" w:space="0" w:color="auto"/>
            <w:bottom w:val="none" w:sz="0" w:space="0" w:color="auto"/>
            <w:right w:val="none" w:sz="0" w:space="0" w:color="auto"/>
          </w:divBdr>
          <w:divsChild>
            <w:div w:id="1764453943">
              <w:marLeft w:val="0"/>
              <w:marRight w:val="0"/>
              <w:marTop w:val="0"/>
              <w:marBottom w:val="0"/>
              <w:divBdr>
                <w:top w:val="none" w:sz="0" w:space="0" w:color="auto"/>
                <w:left w:val="none" w:sz="0" w:space="0" w:color="auto"/>
                <w:bottom w:val="none" w:sz="0" w:space="0" w:color="auto"/>
                <w:right w:val="none" w:sz="0" w:space="0" w:color="auto"/>
              </w:divBdr>
              <w:divsChild>
                <w:div w:id="479159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3562051">
      <w:bodyDiv w:val="1"/>
      <w:marLeft w:val="0"/>
      <w:marRight w:val="0"/>
      <w:marTop w:val="0"/>
      <w:marBottom w:val="0"/>
      <w:divBdr>
        <w:top w:val="none" w:sz="0" w:space="0" w:color="auto"/>
        <w:left w:val="none" w:sz="0" w:space="0" w:color="auto"/>
        <w:bottom w:val="none" w:sz="0" w:space="0" w:color="auto"/>
        <w:right w:val="none" w:sz="0" w:space="0" w:color="auto"/>
      </w:divBdr>
      <w:divsChild>
        <w:div w:id="193617539">
          <w:marLeft w:val="0"/>
          <w:marRight w:val="0"/>
          <w:marTop w:val="0"/>
          <w:marBottom w:val="0"/>
          <w:divBdr>
            <w:top w:val="none" w:sz="0" w:space="0" w:color="auto"/>
            <w:left w:val="none" w:sz="0" w:space="0" w:color="auto"/>
            <w:bottom w:val="none" w:sz="0" w:space="0" w:color="auto"/>
            <w:right w:val="none" w:sz="0" w:space="0" w:color="auto"/>
          </w:divBdr>
          <w:divsChild>
            <w:div w:id="1388333088">
              <w:marLeft w:val="0"/>
              <w:marRight w:val="0"/>
              <w:marTop w:val="0"/>
              <w:marBottom w:val="0"/>
              <w:divBdr>
                <w:top w:val="none" w:sz="0" w:space="0" w:color="auto"/>
                <w:left w:val="none" w:sz="0" w:space="0" w:color="auto"/>
                <w:bottom w:val="none" w:sz="0" w:space="0" w:color="auto"/>
                <w:right w:val="none" w:sz="0" w:space="0" w:color="auto"/>
              </w:divBdr>
            </w:div>
          </w:divsChild>
        </w:div>
        <w:div w:id="203175912">
          <w:marLeft w:val="0"/>
          <w:marRight w:val="0"/>
          <w:marTop w:val="0"/>
          <w:marBottom w:val="0"/>
          <w:divBdr>
            <w:top w:val="none" w:sz="0" w:space="0" w:color="auto"/>
            <w:left w:val="none" w:sz="0" w:space="0" w:color="auto"/>
            <w:bottom w:val="none" w:sz="0" w:space="0" w:color="auto"/>
            <w:right w:val="none" w:sz="0" w:space="0" w:color="auto"/>
          </w:divBdr>
          <w:divsChild>
            <w:div w:id="557520147">
              <w:marLeft w:val="0"/>
              <w:marRight w:val="0"/>
              <w:marTop w:val="0"/>
              <w:marBottom w:val="0"/>
              <w:divBdr>
                <w:top w:val="none" w:sz="0" w:space="0" w:color="auto"/>
                <w:left w:val="none" w:sz="0" w:space="0" w:color="auto"/>
                <w:bottom w:val="none" w:sz="0" w:space="0" w:color="auto"/>
                <w:right w:val="none" w:sz="0" w:space="0" w:color="auto"/>
              </w:divBdr>
            </w:div>
          </w:divsChild>
        </w:div>
        <w:div w:id="294332482">
          <w:marLeft w:val="0"/>
          <w:marRight w:val="0"/>
          <w:marTop w:val="300"/>
          <w:marBottom w:val="0"/>
          <w:divBdr>
            <w:top w:val="none" w:sz="0" w:space="0" w:color="auto"/>
            <w:left w:val="none" w:sz="0" w:space="0" w:color="auto"/>
            <w:bottom w:val="none" w:sz="0" w:space="0" w:color="auto"/>
            <w:right w:val="none" w:sz="0" w:space="0" w:color="auto"/>
          </w:divBdr>
          <w:divsChild>
            <w:div w:id="1009992579">
              <w:marLeft w:val="0"/>
              <w:marRight w:val="0"/>
              <w:marTop w:val="0"/>
              <w:marBottom w:val="0"/>
              <w:divBdr>
                <w:top w:val="none" w:sz="0" w:space="0" w:color="auto"/>
                <w:left w:val="none" w:sz="0" w:space="0" w:color="auto"/>
                <w:bottom w:val="none" w:sz="0" w:space="0" w:color="auto"/>
                <w:right w:val="none" w:sz="0" w:space="0" w:color="auto"/>
              </w:divBdr>
              <w:divsChild>
                <w:div w:id="1826317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021948">
          <w:marLeft w:val="0"/>
          <w:marRight w:val="0"/>
          <w:marTop w:val="0"/>
          <w:marBottom w:val="0"/>
          <w:divBdr>
            <w:top w:val="none" w:sz="0" w:space="0" w:color="auto"/>
            <w:left w:val="none" w:sz="0" w:space="0" w:color="auto"/>
            <w:bottom w:val="none" w:sz="0" w:space="0" w:color="auto"/>
            <w:right w:val="none" w:sz="0" w:space="0" w:color="auto"/>
          </w:divBdr>
        </w:div>
        <w:div w:id="522864210">
          <w:marLeft w:val="0"/>
          <w:marRight w:val="0"/>
          <w:marTop w:val="0"/>
          <w:marBottom w:val="0"/>
          <w:divBdr>
            <w:top w:val="none" w:sz="0" w:space="0" w:color="auto"/>
            <w:left w:val="none" w:sz="0" w:space="0" w:color="auto"/>
            <w:bottom w:val="none" w:sz="0" w:space="0" w:color="auto"/>
            <w:right w:val="none" w:sz="0" w:space="0" w:color="auto"/>
          </w:divBdr>
          <w:divsChild>
            <w:div w:id="461189898">
              <w:marLeft w:val="0"/>
              <w:marRight w:val="0"/>
              <w:marTop w:val="0"/>
              <w:marBottom w:val="0"/>
              <w:divBdr>
                <w:top w:val="none" w:sz="0" w:space="0" w:color="auto"/>
                <w:left w:val="none" w:sz="0" w:space="0" w:color="auto"/>
                <w:bottom w:val="none" w:sz="0" w:space="0" w:color="auto"/>
                <w:right w:val="none" w:sz="0" w:space="0" w:color="auto"/>
              </w:divBdr>
            </w:div>
          </w:divsChild>
        </w:div>
        <w:div w:id="567107171">
          <w:marLeft w:val="0"/>
          <w:marRight w:val="0"/>
          <w:marTop w:val="300"/>
          <w:marBottom w:val="0"/>
          <w:divBdr>
            <w:top w:val="none" w:sz="0" w:space="0" w:color="auto"/>
            <w:left w:val="none" w:sz="0" w:space="0" w:color="auto"/>
            <w:bottom w:val="none" w:sz="0" w:space="0" w:color="auto"/>
            <w:right w:val="none" w:sz="0" w:space="0" w:color="auto"/>
          </w:divBdr>
          <w:divsChild>
            <w:div w:id="21369214">
              <w:marLeft w:val="0"/>
              <w:marRight w:val="0"/>
              <w:marTop w:val="0"/>
              <w:marBottom w:val="0"/>
              <w:divBdr>
                <w:top w:val="none" w:sz="0" w:space="0" w:color="auto"/>
                <w:left w:val="none" w:sz="0" w:space="0" w:color="auto"/>
                <w:bottom w:val="none" w:sz="0" w:space="0" w:color="auto"/>
                <w:right w:val="none" w:sz="0" w:space="0" w:color="auto"/>
              </w:divBdr>
              <w:divsChild>
                <w:div w:id="2047175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922907">
          <w:marLeft w:val="0"/>
          <w:marRight w:val="0"/>
          <w:marTop w:val="0"/>
          <w:marBottom w:val="0"/>
          <w:divBdr>
            <w:top w:val="none" w:sz="0" w:space="0" w:color="auto"/>
            <w:left w:val="none" w:sz="0" w:space="0" w:color="auto"/>
            <w:bottom w:val="none" w:sz="0" w:space="0" w:color="auto"/>
            <w:right w:val="none" w:sz="0" w:space="0" w:color="auto"/>
          </w:divBdr>
          <w:divsChild>
            <w:div w:id="1230266139">
              <w:marLeft w:val="0"/>
              <w:marRight w:val="0"/>
              <w:marTop w:val="0"/>
              <w:marBottom w:val="0"/>
              <w:divBdr>
                <w:top w:val="none" w:sz="0" w:space="0" w:color="auto"/>
                <w:left w:val="none" w:sz="0" w:space="0" w:color="auto"/>
                <w:bottom w:val="none" w:sz="0" w:space="0" w:color="auto"/>
                <w:right w:val="none" w:sz="0" w:space="0" w:color="auto"/>
              </w:divBdr>
            </w:div>
          </w:divsChild>
        </w:div>
        <w:div w:id="1003633227">
          <w:marLeft w:val="0"/>
          <w:marRight w:val="0"/>
          <w:marTop w:val="300"/>
          <w:marBottom w:val="0"/>
          <w:divBdr>
            <w:top w:val="none" w:sz="0" w:space="0" w:color="auto"/>
            <w:left w:val="none" w:sz="0" w:space="0" w:color="auto"/>
            <w:bottom w:val="none" w:sz="0" w:space="0" w:color="auto"/>
            <w:right w:val="none" w:sz="0" w:space="0" w:color="auto"/>
          </w:divBdr>
          <w:divsChild>
            <w:div w:id="563758894">
              <w:marLeft w:val="0"/>
              <w:marRight w:val="0"/>
              <w:marTop w:val="0"/>
              <w:marBottom w:val="0"/>
              <w:divBdr>
                <w:top w:val="none" w:sz="0" w:space="0" w:color="auto"/>
                <w:left w:val="none" w:sz="0" w:space="0" w:color="auto"/>
                <w:bottom w:val="none" w:sz="0" w:space="0" w:color="auto"/>
                <w:right w:val="none" w:sz="0" w:space="0" w:color="auto"/>
              </w:divBdr>
              <w:divsChild>
                <w:div w:id="243686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354621">
          <w:marLeft w:val="0"/>
          <w:marRight w:val="0"/>
          <w:marTop w:val="0"/>
          <w:marBottom w:val="0"/>
          <w:divBdr>
            <w:top w:val="none" w:sz="0" w:space="0" w:color="auto"/>
            <w:left w:val="none" w:sz="0" w:space="0" w:color="auto"/>
            <w:bottom w:val="none" w:sz="0" w:space="0" w:color="auto"/>
            <w:right w:val="none" w:sz="0" w:space="0" w:color="auto"/>
          </w:divBdr>
          <w:divsChild>
            <w:div w:id="286352463">
              <w:marLeft w:val="0"/>
              <w:marRight w:val="0"/>
              <w:marTop w:val="0"/>
              <w:marBottom w:val="0"/>
              <w:divBdr>
                <w:top w:val="none" w:sz="0" w:space="0" w:color="auto"/>
                <w:left w:val="none" w:sz="0" w:space="0" w:color="auto"/>
                <w:bottom w:val="none" w:sz="0" w:space="0" w:color="auto"/>
                <w:right w:val="none" w:sz="0" w:space="0" w:color="auto"/>
              </w:divBdr>
            </w:div>
          </w:divsChild>
        </w:div>
        <w:div w:id="1171259836">
          <w:marLeft w:val="0"/>
          <w:marRight w:val="0"/>
          <w:marTop w:val="0"/>
          <w:marBottom w:val="0"/>
          <w:divBdr>
            <w:top w:val="none" w:sz="0" w:space="0" w:color="auto"/>
            <w:left w:val="none" w:sz="0" w:space="0" w:color="auto"/>
            <w:bottom w:val="none" w:sz="0" w:space="0" w:color="auto"/>
            <w:right w:val="none" w:sz="0" w:space="0" w:color="auto"/>
          </w:divBdr>
        </w:div>
        <w:div w:id="1598637722">
          <w:marLeft w:val="0"/>
          <w:marRight w:val="0"/>
          <w:marTop w:val="0"/>
          <w:marBottom w:val="0"/>
          <w:divBdr>
            <w:top w:val="none" w:sz="0" w:space="0" w:color="auto"/>
            <w:left w:val="none" w:sz="0" w:space="0" w:color="auto"/>
            <w:bottom w:val="none" w:sz="0" w:space="0" w:color="auto"/>
            <w:right w:val="none" w:sz="0" w:space="0" w:color="auto"/>
          </w:divBdr>
        </w:div>
        <w:div w:id="1744331835">
          <w:marLeft w:val="0"/>
          <w:marRight w:val="0"/>
          <w:marTop w:val="0"/>
          <w:marBottom w:val="0"/>
          <w:divBdr>
            <w:top w:val="none" w:sz="0" w:space="0" w:color="auto"/>
            <w:left w:val="none" w:sz="0" w:space="0" w:color="auto"/>
            <w:bottom w:val="none" w:sz="0" w:space="0" w:color="auto"/>
            <w:right w:val="none" w:sz="0" w:space="0" w:color="auto"/>
          </w:divBdr>
        </w:div>
        <w:div w:id="1886480388">
          <w:marLeft w:val="0"/>
          <w:marRight w:val="0"/>
          <w:marTop w:val="0"/>
          <w:marBottom w:val="0"/>
          <w:divBdr>
            <w:top w:val="none" w:sz="0" w:space="0" w:color="auto"/>
            <w:left w:val="none" w:sz="0" w:space="0" w:color="auto"/>
            <w:bottom w:val="none" w:sz="0" w:space="0" w:color="auto"/>
            <w:right w:val="none" w:sz="0" w:space="0" w:color="auto"/>
          </w:divBdr>
          <w:divsChild>
            <w:div w:id="1555118644">
              <w:marLeft w:val="0"/>
              <w:marRight w:val="0"/>
              <w:marTop w:val="0"/>
              <w:marBottom w:val="0"/>
              <w:divBdr>
                <w:top w:val="none" w:sz="0" w:space="0" w:color="auto"/>
                <w:left w:val="none" w:sz="0" w:space="0" w:color="auto"/>
                <w:bottom w:val="none" w:sz="0" w:space="0" w:color="auto"/>
                <w:right w:val="none" w:sz="0" w:space="0" w:color="auto"/>
              </w:divBdr>
            </w:div>
          </w:divsChild>
        </w:div>
        <w:div w:id="1910069705">
          <w:marLeft w:val="0"/>
          <w:marRight w:val="0"/>
          <w:marTop w:val="0"/>
          <w:marBottom w:val="0"/>
          <w:divBdr>
            <w:top w:val="none" w:sz="0" w:space="0" w:color="auto"/>
            <w:left w:val="none" w:sz="0" w:space="0" w:color="auto"/>
            <w:bottom w:val="none" w:sz="0" w:space="0" w:color="auto"/>
            <w:right w:val="none" w:sz="0" w:space="0" w:color="auto"/>
          </w:divBdr>
        </w:div>
        <w:div w:id="1980529989">
          <w:marLeft w:val="0"/>
          <w:marRight w:val="0"/>
          <w:marTop w:val="300"/>
          <w:marBottom w:val="0"/>
          <w:divBdr>
            <w:top w:val="none" w:sz="0" w:space="0" w:color="auto"/>
            <w:left w:val="none" w:sz="0" w:space="0" w:color="auto"/>
            <w:bottom w:val="none" w:sz="0" w:space="0" w:color="auto"/>
            <w:right w:val="none" w:sz="0" w:space="0" w:color="auto"/>
          </w:divBdr>
          <w:divsChild>
            <w:div w:id="1801266185">
              <w:marLeft w:val="0"/>
              <w:marRight w:val="0"/>
              <w:marTop w:val="0"/>
              <w:marBottom w:val="0"/>
              <w:divBdr>
                <w:top w:val="none" w:sz="0" w:space="0" w:color="auto"/>
                <w:left w:val="none" w:sz="0" w:space="0" w:color="auto"/>
                <w:bottom w:val="none" w:sz="0" w:space="0" w:color="auto"/>
                <w:right w:val="none" w:sz="0" w:space="0" w:color="auto"/>
              </w:divBdr>
              <w:divsChild>
                <w:div w:id="1479303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207954">
          <w:marLeft w:val="0"/>
          <w:marRight w:val="0"/>
          <w:marTop w:val="0"/>
          <w:marBottom w:val="0"/>
          <w:divBdr>
            <w:top w:val="none" w:sz="0" w:space="0" w:color="auto"/>
            <w:left w:val="none" w:sz="0" w:space="0" w:color="auto"/>
            <w:bottom w:val="none" w:sz="0" w:space="0" w:color="auto"/>
            <w:right w:val="none" w:sz="0" w:space="0" w:color="auto"/>
          </w:divBdr>
        </w:div>
        <w:div w:id="2029717403">
          <w:marLeft w:val="0"/>
          <w:marRight w:val="0"/>
          <w:marTop w:val="0"/>
          <w:marBottom w:val="0"/>
          <w:divBdr>
            <w:top w:val="none" w:sz="0" w:space="0" w:color="auto"/>
            <w:left w:val="none" w:sz="0" w:space="0" w:color="auto"/>
            <w:bottom w:val="none" w:sz="0" w:space="0" w:color="auto"/>
            <w:right w:val="none" w:sz="0" w:space="0" w:color="auto"/>
          </w:divBdr>
        </w:div>
        <w:div w:id="2119331390">
          <w:marLeft w:val="0"/>
          <w:marRight w:val="0"/>
          <w:marTop w:val="0"/>
          <w:marBottom w:val="0"/>
          <w:divBdr>
            <w:top w:val="none" w:sz="0" w:space="0" w:color="auto"/>
            <w:left w:val="none" w:sz="0" w:space="0" w:color="auto"/>
            <w:bottom w:val="none" w:sz="0" w:space="0" w:color="auto"/>
            <w:right w:val="none" w:sz="0" w:space="0" w:color="auto"/>
          </w:divBdr>
          <w:divsChild>
            <w:div w:id="21031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063777">
      <w:bodyDiv w:val="1"/>
      <w:marLeft w:val="0"/>
      <w:marRight w:val="0"/>
      <w:marTop w:val="0"/>
      <w:marBottom w:val="0"/>
      <w:divBdr>
        <w:top w:val="none" w:sz="0" w:space="0" w:color="auto"/>
        <w:left w:val="none" w:sz="0" w:space="0" w:color="auto"/>
        <w:bottom w:val="none" w:sz="0" w:space="0" w:color="auto"/>
        <w:right w:val="none" w:sz="0" w:space="0" w:color="auto"/>
      </w:divBdr>
      <w:divsChild>
        <w:div w:id="162865414">
          <w:marLeft w:val="0"/>
          <w:marRight w:val="0"/>
          <w:marTop w:val="300"/>
          <w:marBottom w:val="0"/>
          <w:divBdr>
            <w:top w:val="none" w:sz="0" w:space="0" w:color="auto"/>
            <w:left w:val="none" w:sz="0" w:space="0" w:color="auto"/>
            <w:bottom w:val="none" w:sz="0" w:space="0" w:color="auto"/>
            <w:right w:val="none" w:sz="0" w:space="0" w:color="auto"/>
          </w:divBdr>
          <w:divsChild>
            <w:div w:id="1441876280">
              <w:marLeft w:val="0"/>
              <w:marRight w:val="0"/>
              <w:marTop w:val="0"/>
              <w:marBottom w:val="0"/>
              <w:divBdr>
                <w:top w:val="none" w:sz="0" w:space="0" w:color="auto"/>
                <w:left w:val="none" w:sz="0" w:space="0" w:color="auto"/>
                <w:bottom w:val="none" w:sz="0" w:space="0" w:color="auto"/>
                <w:right w:val="none" w:sz="0" w:space="0" w:color="auto"/>
              </w:divBdr>
              <w:divsChild>
                <w:div w:id="1473402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104340">
          <w:marLeft w:val="0"/>
          <w:marRight w:val="0"/>
          <w:marTop w:val="0"/>
          <w:marBottom w:val="0"/>
          <w:divBdr>
            <w:top w:val="none" w:sz="0" w:space="0" w:color="auto"/>
            <w:left w:val="none" w:sz="0" w:space="0" w:color="auto"/>
            <w:bottom w:val="none" w:sz="0" w:space="0" w:color="auto"/>
            <w:right w:val="none" w:sz="0" w:space="0" w:color="auto"/>
          </w:divBdr>
        </w:div>
        <w:div w:id="368142538">
          <w:marLeft w:val="0"/>
          <w:marRight w:val="0"/>
          <w:marTop w:val="0"/>
          <w:marBottom w:val="0"/>
          <w:divBdr>
            <w:top w:val="none" w:sz="0" w:space="0" w:color="auto"/>
            <w:left w:val="none" w:sz="0" w:space="0" w:color="auto"/>
            <w:bottom w:val="none" w:sz="0" w:space="0" w:color="auto"/>
            <w:right w:val="none" w:sz="0" w:space="0" w:color="auto"/>
          </w:divBdr>
        </w:div>
        <w:div w:id="371729938">
          <w:marLeft w:val="0"/>
          <w:marRight w:val="0"/>
          <w:marTop w:val="0"/>
          <w:marBottom w:val="0"/>
          <w:divBdr>
            <w:top w:val="none" w:sz="0" w:space="0" w:color="auto"/>
            <w:left w:val="none" w:sz="0" w:space="0" w:color="auto"/>
            <w:bottom w:val="none" w:sz="0" w:space="0" w:color="auto"/>
            <w:right w:val="none" w:sz="0" w:space="0" w:color="auto"/>
          </w:divBdr>
          <w:divsChild>
            <w:div w:id="941956999">
              <w:marLeft w:val="0"/>
              <w:marRight w:val="0"/>
              <w:marTop w:val="0"/>
              <w:marBottom w:val="0"/>
              <w:divBdr>
                <w:top w:val="none" w:sz="0" w:space="0" w:color="auto"/>
                <w:left w:val="none" w:sz="0" w:space="0" w:color="auto"/>
                <w:bottom w:val="none" w:sz="0" w:space="0" w:color="auto"/>
                <w:right w:val="none" w:sz="0" w:space="0" w:color="auto"/>
              </w:divBdr>
            </w:div>
          </w:divsChild>
        </w:div>
        <w:div w:id="678777272">
          <w:marLeft w:val="0"/>
          <w:marRight w:val="0"/>
          <w:marTop w:val="0"/>
          <w:marBottom w:val="0"/>
          <w:divBdr>
            <w:top w:val="none" w:sz="0" w:space="0" w:color="auto"/>
            <w:left w:val="none" w:sz="0" w:space="0" w:color="auto"/>
            <w:bottom w:val="none" w:sz="0" w:space="0" w:color="auto"/>
            <w:right w:val="none" w:sz="0" w:space="0" w:color="auto"/>
          </w:divBdr>
        </w:div>
        <w:div w:id="909115660">
          <w:marLeft w:val="0"/>
          <w:marRight w:val="0"/>
          <w:marTop w:val="300"/>
          <w:marBottom w:val="0"/>
          <w:divBdr>
            <w:top w:val="none" w:sz="0" w:space="0" w:color="auto"/>
            <w:left w:val="none" w:sz="0" w:space="0" w:color="auto"/>
            <w:bottom w:val="none" w:sz="0" w:space="0" w:color="auto"/>
            <w:right w:val="none" w:sz="0" w:space="0" w:color="auto"/>
          </w:divBdr>
          <w:divsChild>
            <w:div w:id="1467703558">
              <w:marLeft w:val="0"/>
              <w:marRight w:val="0"/>
              <w:marTop w:val="0"/>
              <w:marBottom w:val="0"/>
              <w:divBdr>
                <w:top w:val="none" w:sz="0" w:space="0" w:color="auto"/>
                <w:left w:val="none" w:sz="0" w:space="0" w:color="auto"/>
                <w:bottom w:val="none" w:sz="0" w:space="0" w:color="auto"/>
                <w:right w:val="none" w:sz="0" w:space="0" w:color="auto"/>
              </w:divBdr>
              <w:divsChild>
                <w:div w:id="1644578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675916">
          <w:marLeft w:val="0"/>
          <w:marRight w:val="0"/>
          <w:marTop w:val="300"/>
          <w:marBottom w:val="0"/>
          <w:divBdr>
            <w:top w:val="none" w:sz="0" w:space="0" w:color="auto"/>
            <w:left w:val="none" w:sz="0" w:space="0" w:color="auto"/>
            <w:bottom w:val="none" w:sz="0" w:space="0" w:color="auto"/>
            <w:right w:val="none" w:sz="0" w:space="0" w:color="auto"/>
          </w:divBdr>
          <w:divsChild>
            <w:div w:id="1625235576">
              <w:marLeft w:val="0"/>
              <w:marRight w:val="0"/>
              <w:marTop w:val="0"/>
              <w:marBottom w:val="0"/>
              <w:divBdr>
                <w:top w:val="none" w:sz="0" w:space="0" w:color="auto"/>
                <w:left w:val="none" w:sz="0" w:space="0" w:color="auto"/>
                <w:bottom w:val="none" w:sz="0" w:space="0" w:color="auto"/>
                <w:right w:val="none" w:sz="0" w:space="0" w:color="auto"/>
              </w:divBdr>
              <w:divsChild>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2523799">
          <w:marLeft w:val="0"/>
          <w:marRight w:val="0"/>
          <w:marTop w:val="0"/>
          <w:marBottom w:val="0"/>
          <w:divBdr>
            <w:top w:val="none" w:sz="0" w:space="0" w:color="auto"/>
            <w:left w:val="none" w:sz="0" w:space="0" w:color="auto"/>
            <w:bottom w:val="none" w:sz="0" w:space="0" w:color="auto"/>
            <w:right w:val="none" w:sz="0" w:space="0" w:color="auto"/>
          </w:divBdr>
          <w:divsChild>
            <w:div w:id="656156363">
              <w:marLeft w:val="0"/>
              <w:marRight w:val="0"/>
              <w:marTop w:val="0"/>
              <w:marBottom w:val="0"/>
              <w:divBdr>
                <w:top w:val="none" w:sz="0" w:space="0" w:color="auto"/>
                <w:left w:val="none" w:sz="0" w:space="0" w:color="auto"/>
                <w:bottom w:val="none" w:sz="0" w:space="0" w:color="auto"/>
                <w:right w:val="none" w:sz="0" w:space="0" w:color="auto"/>
              </w:divBdr>
            </w:div>
          </w:divsChild>
        </w:div>
        <w:div w:id="1224607892">
          <w:marLeft w:val="0"/>
          <w:marRight w:val="0"/>
          <w:marTop w:val="0"/>
          <w:marBottom w:val="0"/>
          <w:divBdr>
            <w:top w:val="none" w:sz="0" w:space="0" w:color="auto"/>
            <w:left w:val="none" w:sz="0" w:space="0" w:color="auto"/>
            <w:bottom w:val="none" w:sz="0" w:space="0" w:color="auto"/>
            <w:right w:val="none" w:sz="0" w:space="0" w:color="auto"/>
          </w:divBdr>
        </w:div>
        <w:div w:id="1444882176">
          <w:marLeft w:val="0"/>
          <w:marRight w:val="0"/>
          <w:marTop w:val="0"/>
          <w:marBottom w:val="0"/>
          <w:divBdr>
            <w:top w:val="none" w:sz="0" w:space="0" w:color="auto"/>
            <w:left w:val="none" w:sz="0" w:space="0" w:color="auto"/>
            <w:bottom w:val="none" w:sz="0" w:space="0" w:color="auto"/>
            <w:right w:val="none" w:sz="0" w:space="0" w:color="auto"/>
          </w:divBdr>
          <w:divsChild>
            <w:div w:id="1463307308">
              <w:marLeft w:val="0"/>
              <w:marRight w:val="0"/>
              <w:marTop w:val="0"/>
              <w:marBottom w:val="0"/>
              <w:divBdr>
                <w:top w:val="none" w:sz="0" w:space="0" w:color="auto"/>
                <w:left w:val="none" w:sz="0" w:space="0" w:color="auto"/>
                <w:bottom w:val="none" w:sz="0" w:space="0" w:color="auto"/>
                <w:right w:val="none" w:sz="0" w:space="0" w:color="auto"/>
              </w:divBdr>
            </w:div>
          </w:divsChild>
        </w:div>
        <w:div w:id="1540320880">
          <w:marLeft w:val="0"/>
          <w:marRight w:val="0"/>
          <w:marTop w:val="0"/>
          <w:marBottom w:val="0"/>
          <w:divBdr>
            <w:top w:val="none" w:sz="0" w:space="0" w:color="auto"/>
            <w:left w:val="none" w:sz="0" w:space="0" w:color="auto"/>
            <w:bottom w:val="none" w:sz="0" w:space="0" w:color="auto"/>
            <w:right w:val="none" w:sz="0" w:space="0" w:color="auto"/>
          </w:divBdr>
        </w:div>
        <w:div w:id="1690984457">
          <w:marLeft w:val="0"/>
          <w:marRight w:val="0"/>
          <w:marTop w:val="0"/>
          <w:marBottom w:val="0"/>
          <w:divBdr>
            <w:top w:val="none" w:sz="0" w:space="0" w:color="auto"/>
            <w:left w:val="none" w:sz="0" w:space="0" w:color="auto"/>
            <w:bottom w:val="none" w:sz="0" w:space="0" w:color="auto"/>
            <w:right w:val="none" w:sz="0" w:space="0" w:color="auto"/>
          </w:divBdr>
        </w:div>
        <w:div w:id="1692145184">
          <w:marLeft w:val="0"/>
          <w:marRight w:val="0"/>
          <w:marTop w:val="0"/>
          <w:marBottom w:val="0"/>
          <w:divBdr>
            <w:top w:val="none" w:sz="0" w:space="0" w:color="auto"/>
            <w:left w:val="none" w:sz="0" w:space="0" w:color="auto"/>
            <w:bottom w:val="none" w:sz="0" w:space="0" w:color="auto"/>
            <w:right w:val="none" w:sz="0" w:space="0" w:color="auto"/>
          </w:divBdr>
          <w:divsChild>
            <w:div w:id="1805738213">
              <w:marLeft w:val="0"/>
              <w:marRight w:val="0"/>
              <w:marTop w:val="0"/>
              <w:marBottom w:val="0"/>
              <w:divBdr>
                <w:top w:val="none" w:sz="0" w:space="0" w:color="auto"/>
                <w:left w:val="none" w:sz="0" w:space="0" w:color="auto"/>
                <w:bottom w:val="none" w:sz="0" w:space="0" w:color="auto"/>
                <w:right w:val="none" w:sz="0" w:space="0" w:color="auto"/>
              </w:divBdr>
            </w:div>
          </w:divsChild>
        </w:div>
        <w:div w:id="1780416879">
          <w:marLeft w:val="0"/>
          <w:marRight w:val="0"/>
          <w:marTop w:val="0"/>
          <w:marBottom w:val="0"/>
          <w:divBdr>
            <w:top w:val="none" w:sz="0" w:space="0" w:color="auto"/>
            <w:left w:val="none" w:sz="0" w:space="0" w:color="auto"/>
            <w:bottom w:val="none" w:sz="0" w:space="0" w:color="auto"/>
            <w:right w:val="none" w:sz="0" w:space="0" w:color="auto"/>
          </w:divBdr>
          <w:divsChild>
            <w:div w:id="1524434844">
              <w:marLeft w:val="0"/>
              <w:marRight w:val="0"/>
              <w:marTop w:val="0"/>
              <w:marBottom w:val="0"/>
              <w:divBdr>
                <w:top w:val="none" w:sz="0" w:space="0" w:color="auto"/>
                <w:left w:val="none" w:sz="0" w:space="0" w:color="auto"/>
                <w:bottom w:val="none" w:sz="0" w:space="0" w:color="auto"/>
                <w:right w:val="none" w:sz="0" w:space="0" w:color="auto"/>
              </w:divBdr>
            </w:div>
          </w:divsChild>
        </w:div>
        <w:div w:id="1991206649">
          <w:marLeft w:val="0"/>
          <w:marRight w:val="0"/>
          <w:marTop w:val="0"/>
          <w:marBottom w:val="0"/>
          <w:divBdr>
            <w:top w:val="none" w:sz="0" w:space="0" w:color="auto"/>
            <w:left w:val="none" w:sz="0" w:space="0" w:color="auto"/>
            <w:bottom w:val="none" w:sz="0" w:space="0" w:color="auto"/>
            <w:right w:val="none" w:sz="0" w:space="0" w:color="auto"/>
          </w:divBdr>
          <w:divsChild>
            <w:div w:id="524559159">
              <w:marLeft w:val="0"/>
              <w:marRight w:val="0"/>
              <w:marTop w:val="0"/>
              <w:marBottom w:val="0"/>
              <w:divBdr>
                <w:top w:val="none" w:sz="0" w:space="0" w:color="auto"/>
                <w:left w:val="none" w:sz="0" w:space="0" w:color="auto"/>
                <w:bottom w:val="none" w:sz="0" w:space="0" w:color="auto"/>
                <w:right w:val="none" w:sz="0" w:space="0" w:color="auto"/>
              </w:divBdr>
            </w:div>
          </w:divsChild>
        </w:div>
        <w:div w:id="2013603615">
          <w:marLeft w:val="0"/>
          <w:marRight w:val="0"/>
          <w:marTop w:val="0"/>
          <w:marBottom w:val="0"/>
          <w:divBdr>
            <w:top w:val="none" w:sz="0" w:space="0" w:color="auto"/>
            <w:left w:val="none" w:sz="0" w:space="0" w:color="auto"/>
            <w:bottom w:val="none" w:sz="0" w:space="0" w:color="auto"/>
            <w:right w:val="none" w:sz="0" w:space="0" w:color="auto"/>
          </w:divBdr>
        </w:div>
        <w:div w:id="2023622208">
          <w:marLeft w:val="0"/>
          <w:marRight w:val="0"/>
          <w:marTop w:val="300"/>
          <w:marBottom w:val="0"/>
          <w:divBdr>
            <w:top w:val="none" w:sz="0" w:space="0" w:color="auto"/>
            <w:left w:val="none" w:sz="0" w:space="0" w:color="auto"/>
            <w:bottom w:val="none" w:sz="0" w:space="0" w:color="auto"/>
            <w:right w:val="none" w:sz="0" w:space="0" w:color="auto"/>
          </w:divBdr>
          <w:divsChild>
            <w:div w:id="233971047">
              <w:marLeft w:val="0"/>
              <w:marRight w:val="0"/>
              <w:marTop w:val="0"/>
              <w:marBottom w:val="0"/>
              <w:divBdr>
                <w:top w:val="none" w:sz="0" w:space="0" w:color="auto"/>
                <w:left w:val="none" w:sz="0" w:space="0" w:color="auto"/>
                <w:bottom w:val="none" w:sz="0" w:space="0" w:color="auto"/>
                <w:right w:val="none" w:sz="0" w:space="0" w:color="auto"/>
              </w:divBdr>
              <w:divsChild>
                <w:div w:id="23999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383727">
          <w:marLeft w:val="0"/>
          <w:marRight w:val="0"/>
          <w:marTop w:val="0"/>
          <w:marBottom w:val="0"/>
          <w:divBdr>
            <w:top w:val="none" w:sz="0" w:space="0" w:color="auto"/>
            <w:left w:val="none" w:sz="0" w:space="0" w:color="auto"/>
            <w:bottom w:val="none" w:sz="0" w:space="0" w:color="auto"/>
            <w:right w:val="none" w:sz="0" w:space="0" w:color="auto"/>
          </w:divBdr>
          <w:divsChild>
            <w:div w:id="76017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209521">
      <w:bodyDiv w:val="1"/>
      <w:marLeft w:val="0"/>
      <w:marRight w:val="0"/>
      <w:marTop w:val="0"/>
      <w:marBottom w:val="0"/>
      <w:divBdr>
        <w:top w:val="none" w:sz="0" w:space="0" w:color="auto"/>
        <w:left w:val="none" w:sz="0" w:space="0" w:color="auto"/>
        <w:bottom w:val="none" w:sz="0" w:space="0" w:color="auto"/>
        <w:right w:val="none" w:sz="0" w:space="0" w:color="auto"/>
      </w:divBdr>
      <w:divsChild>
        <w:div w:id="54553845">
          <w:marLeft w:val="0"/>
          <w:marRight w:val="0"/>
          <w:marTop w:val="300"/>
          <w:marBottom w:val="0"/>
          <w:divBdr>
            <w:top w:val="none" w:sz="0" w:space="0" w:color="auto"/>
            <w:left w:val="none" w:sz="0" w:space="0" w:color="auto"/>
            <w:bottom w:val="none" w:sz="0" w:space="0" w:color="auto"/>
            <w:right w:val="none" w:sz="0" w:space="0" w:color="auto"/>
          </w:divBdr>
          <w:divsChild>
            <w:div w:id="1904561708">
              <w:marLeft w:val="0"/>
              <w:marRight w:val="0"/>
              <w:marTop w:val="0"/>
              <w:marBottom w:val="0"/>
              <w:divBdr>
                <w:top w:val="none" w:sz="0" w:space="0" w:color="auto"/>
                <w:left w:val="none" w:sz="0" w:space="0" w:color="auto"/>
                <w:bottom w:val="none" w:sz="0" w:space="0" w:color="auto"/>
                <w:right w:val="none" w:sz="0" w:space="0" w:color="auto"/>
              </w:divBdr>
              <w:divsChild>
                <w:div w:id="1514224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24271">
          <w:marLeft w:val="0"/>
          <w:marRight w:val="0"/>
          <w:marTop w:val="0"/>
          <w:marBottom w:val="0"/>
          <w:divBdr>
            <w:top w:val="none" w:sz="0" w:space="0" w:color="auto"/>
            <w:left w:val="none" w:sz="0" w:space="0" w:color="auto"/>
            <w:bottom w:val="none" w:sz="0" w:space="0" w:color="auto"/>
            <w:right w:val="none" w:sz="0" w:space="0" w:color="auto"/>
          </w:divBdr>
          <w:divsChild>
            <w:div w:id="2078041906">
              <w:marLeft w:val="0"/>
              <w:marRight w:val="0"/>
              <w:marTop w:val="0"/>
              <w:marBottom w:val="0"/>
              <w:divBdr>
                <w:top w:val="none" w:sz="0" w:space="0" w:color="auto"/>
                <w:left w:val="none" w:sz="0" w:space="0" w:color="auto"/>
                <w:bottom w:val="none" w:sz="0" w:space="0" w:color="auto"/>
                <w:right w:val="none" w:sz="0" w:space="0" w:color="auto"/>
              </w:divBdr>
            </w:div>
          </w:divsChild>
        </w:div>
        <w:div w:id="388649770">
          <w:marLeft w:val="0"/>
          <w:marRight w:val="0"/>
          <w:marTop w:val="300"/>
          <w:marBottom w:val="0"/>
          <w:divBdr>
            <w:top w:val="none" w:sz="0" w:space="0" w:color="auto"/>
            <w:left w:val="none" w:sz="0" w:space="0" w:color="auto"/>
            <w:bottom w:val="none" w:sz="0" w:space="0" w:color="auto"/>
            <w:right w:val="none" w:sz="0" w:space="0" w:color="auto"/>
          </w:divBdr>
          <w:divsChild>
            <w:div w:id="1982298761">
              <w:marLeft w:val="0"/>
              <w:marRight w:val="0"/>
              <w:marTop w:val="0"/>
              <w:marBottom w:val="0"/>
              <w:divBdr>
                <w:top w:val="none" w:sz="0" w:space="0" w:color="auto"/>
                <w:left w:val="none" w:sz="0" w:space="0" w:color="auto"/>
                <w:bottom w:val="none" w:sz="0" w:space="0" w:color="auto"/>
                <w:right w:val="none" w:sz="0" w:space="0" w:color="auto"/>
              </w:divBdr>
              <w:divsChild>
                <w:div w:id="69122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909071">
          <w:marLeft w:val="0"/>
          <w:marRight w:val="0"/>
          <w:marTop w:val="0"/>
          <w:marBottom w:val="0"/>
          <w:divBdr>
            <w:top w:val="none" w:sz="0" w:space="0" w:color="auto"/>
            <w:left w:val="none" w:sz="0" w:space="0" w:color="auto"/>
            <w:bottom w:val="none" w:sz="0" w:space="0" w:color="auto"/>
            <w:right w:val="none" w:sz="0" w:space="0" w:color="auto"/>
          </w:divBdr>
        </w:div>
        <w:div w:id="780149592">
          <w:marLeft w:val="0"/>
          <w:marRight w:val="0"/>
          <w:marTop w:val="0"/>
          <w:marBottom w:val="0"/>
          <w:divBdr>
            <w:top w:val="none" w:sz="0" w:space="0" w:color="auto"/>
            <w:left w:val="none" w:sz="0" w:space="0" w:color="auto"/>
            <w:bottom w:val="none" w:sz="0" w:space="0" w:color="auto"/>
            <w:right w:val="none" w:sz="0" w:space="0" w:color="auto"/>
          </w:divBdr>
        </w:div>
        <w:div w:id="808206728">
          <w:marLeft w:val="0"/>
          <w:marRight w:val="0"/>
          <w:marTop w:val="0"/>
          <w:marBottom w:val="0"/>
          <w:divBdr>
            <w:top w:val="none" w:sz="0" w:space="0" w:color="auto"/>
            <w:left w:val="none" w:sz="0" w:space="0" w:color="auto"/>
            <w:bottom w:val="none" w:sz="0" w:space="0" w:color="auto"/>
            <w:right w:val="none" w:sz="0" w:space="0" w:color="auto"/>
          </w:divBdr>
        </w:div>
        <w:div w:id="847135810">
          <w:marLeft w:val="0"/>
          <w:marRight w:val="0"/>
          <w:marTop w:val="0"/>
          <w:marBottom w:val="0"/>
          <w:divBdr>
            <w:top w:val="none" w:sz="0" w:space="0" w:color="auto"/>
            <w:left w:val="none" w:sz="0" w:space="0" w:color="auto"/>
            <w:bottom w:val="none" w:sz="0" w:space="0" w:color="auto"/>
            <w:right w:val="none" w:sz="0" w:space="0" w:color="auto"/>
          </w:divBdr>
          <w:divsChild>
            <w:div w:id="687096775">
              <w:marLeft w:val="0"/>
              <w:marRight w:val="0"/>
              <w:marTop w:val="0"/>
              <w:marBottom w:val="0"/>
              <w:divBdr>
                <w:top w:val="none" w:sz="0" w:space="0" w:color="auto"/>
                <w:left w:val="none" w:sz="0" w:space="0" w:color="auto"/>
                <w:bottom w:val="none" w:sz="0" w:space="0" w:color="auto"/>
                <w:right w:val="none" w:sz="0" w:space="0" w:color="auto"/>
              </w:divBdr>
            </w:div>
          </w:divsChild>
        </w:div>
        <w:div w:id="920989357">
          <w:marLeft w:val="0"/>
          <w:marRight w:val="0"/>
          <w:marTop w:val="0"/>
          <w:marBottom w:val="0"/>
          <w:divBdr>
            <w:top w:val="none" w:sz="0" w:space="0" w:color="auto"/>
            <w:left w:val="none" w:sz="0" w:space="0" w:color="auto"/>
            <w:bottom w:val="none" w:sz="0" w:space="0" w:color="auto"/>
            <w:right w:val="none" w:sz="0" w:space="0" w:color="auto"/>
          </w:divBdr>
        </w:div>
        <w:div w:id="1008286873">
          <w:marLeft w:val="0"/>
          <w:marRight w:val="0"/>
          <w:marTop w:val="300"/>
          <w:marBottom w:val="0"/>
          <w:divBdr>
            <w:top w:val="none" w:sz="0" w:space="0" w:color="auto"/>
            <w:left w:val="none" w:sz="0" w:space="0" w:color="auto"/>
            <w:bottom w:val="none" w:sz="0" w:space="0" w:color="auto"/>
            <w:right w:val="none" w:sz="0" w:space="0" w:color="auto"/>
          </w:divBdr>
          <w:divsChild>
            <w:div w:id="2054695757">
              <w:marLeft w:val="0"/>
              <w:marRight w:val="0"/>
              <w:marTop w:val="0"/>
              <w:marBottom w:val="0"/>
              <w:divBdr>
                <w:top w:val="none" w:sz="0" w:space="0" w:color="auto"/>
                <w:left w:val="none" w:sz="0" w:space="0" w:color="auto"/>
                <w:bottom w:val="none" w:sz="0" w:space="0" w:color="auto"/>
                <w:right w:val="none" w:sz="0" w:space="0" w:color="auto"/>
              </w:divBdr>
              <w:divsChild>
                <w:div w:id="336420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053698">
          <w:marLeft w:val="0"/>
          <w:marRight w:val="0"/>
          <w:marTop w:val="0"/>
          <w:marBottom w:val="0"/>
          <w:divBdr>
            <w:top w:val="none" w:sz="0" w:space="0" w:color="auto"/>
            <w:left w:val="none" w:sz="0" w:space="0" w:color="auto"/>
            <w:bottom w:val="none" w:sz="0" w:space="0" w:color="auto"/>
            <w:right w:val="none" w:sz="0" w:space="0" w:color="auto"/>
          </w:divBdr>
          <w:divsChild>
            <w:div w:id="1899048795">
              <w:marLeft w:val="0"/>
              <w:marRight w:val="0"/>
              <w:marTop w:val="0"/>
              <w:marBottom w:val="0"/>
              <w:divBdr>
                <w:top w:val="none" w:sz="0" w:space="0" w:color="auto"/>
                <w:left w:val="none" w:sz="0" w:space="0" w:color="auto"/>
                <w:bottom w:val="none" w:sz="0" w:space="0" w:color="auto"/>
                <w:right w:val="none" w:sz="0" w:space="0" w:color="auto"/>
              </w:divBdr>
            </w:div>
          </w:divsChild>
        </w:div>
        <w:div w:id="1148782491">
          <w:marLeft w:val="0"/>
          <w:marRight w:val="0"/>
          <w:marTop w:val="0"/>
          <w:marBottom w:val="0"/>
          <w:divBdr>
            <w:top w:val="none" w:sz="0" w:space="0" w:color="auto"/>
            <w:left w:val="none" w:sz="0" w:space="0" w:color="auto"/>
            <w:bottom w:val="none" w:sz="0" w:space="0" w:color="auto"/>
            <w:right w:val="none" w:sz="0" w:space="0" w:color="auto"/>
          </w:divBdr>
          <w:divsChild>
            <w:div w:id="545609365">
              <w:marLeft w:val="0"/>
              <w:marRight w:val="0"/>
              <w:marTop w:val="0"/>
              <w:marBottom w:val="0"/>
              <w:divBdr>
                <w:top w:val="none" w:sz="0" w:space="0" w:color="auto"/>
                <w:left w:val="none" w:sz="0" w:space="0" w:color="auto"/>
                <w:bottom w:val="none" w:sz="0" w:space="0" w:color="auto"/>
                <w:right w:val="none" w:sz="0" w:space="0" w:color="auto"/>
              </w:divBdr>
            </w:div>
          </w:divsChild>
        </w:div>
        <w:div w:id="1165389976">
          <w:marLeft w:val="0"/>
          <w:marRight w:val="0"/>
          <w:marTop w:val="0"/>
          <w:marBottom w:val="0"/>
          <w:divBdr>
            <w:top w:val="none" w:sz="0" w:space="0" w:color="auto"/>
            <w:left w:val="none" w:sz="0" w:space="0" w:color="auto"/>
            <w:bottom w:val="none" w:sz="0" w:space="0" w:color="auto"/>
            <w:right w:val="none" w:sz="0" w:space="0" w:color="auto"/>
          </w:divBdr>
        </w:div>
        <w:div w:id="1575551374">
          <w:marLeft w:val="0"/>
          <w:marRight w:val="0"/>
          <w:marTop w:val="0"/>
          <w:marBottom w:val="0"/>
          <w:divBdr>
            <w:top w:val="none" w:sz="0" w:space="0" w:color="auto"/>
            <w:left w:val="none" w:sz="0" w:space="0" w:color="auto"/>
            <w:bottom w:val="none" w:sz="0" w:space="0" w:color="auto"/>
            <w:right w:val="none" w:sz="0" w:space="0" w:color="auto"/>
          </w:divBdr>
        </w:div>
        <w:div w:id="1705595617">
          <w:marLeft w:val="0"/>
          <w:marRight w:val="0"/>
          <w:marTop w:val="300"/>
          <w:marBottom w:val="0"/>
          <w:divBdr>
            <w:top w:val="none" w:sz="0" w:space="0" w:color="auto"/>
            <w:left w:val="none" w:sz="0" w:space="0" w:color="auto"/>
            <w:bottom w:val="none" w:sz="0" w:space="0" w:color="auto"/>
            <w:right w:val="none" w:sz="0" w:space="0" w:color="auto"/>
          </w:divBdr>
          <w:divsChild>
            <w:div w:id="1373142821">
              <w:marLeft w:val="0"/>
              <w:marRight w:val="0"/>
              <w:marTop w:val="0"/>
              <w:marBottom w:val="0"/>
              <w:divBdr>
                <w:top w:val="none" w:sz="0" w:space="0" w:color="auto"/>
                <w:left w:val="none" w:sz="0" w:space="0" w:color="auto"/>
                <w:bottom w:val="none" w:sz="0" w:space="0" w:color="auto"/>
                <w:right w:val="none" w:sz="0" w:space="0" w:color="auto"/>
              </w:divBdr>
              <w:divsChild>
                <w:div w:id="1886060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123574">
          <w:marLeft w:val="0"/>
          <w:marRight w:val="0"/>
          <w:marTop w:val="0"/>
          <w:marBottom w:val="0"/>
          <w:divBdr>
            <w:top w:val="none" w:sz="0" w:space="0" w:color="auto"/>
            <w:left w:val="none" w:sz="0" w:space="0" w:color="auto"/>
            <w:bottom w:val="none" w:sz="0" w:space="0" w:color="auto"/>
            <w:right w:val="none" w:sz="0" w:space="0" w:color="auto"/>
          </w:divBdr>
          <w:divsChild>
            <w:div w:id="749472211">
              <w:marLeft w:val="0"/>
              <w:marRight w:val="0"/>
              <w:marTop w:val="0"/>
              <w:marBottom w:val="0"/>
              <w:divBdr>
                <w:top w:val="none" w:sz="0" w:space="0" w:color="auto"/>
                <w:left w:val="none" w:sz="0" w:space="0" w:color="auto"/>
                <w:bottom w:val="none" w:sz="0" w:space="0" w:color="auto"/>
                <w:right w:val="none" w:sz="0" w:space="0" w:color="auto"/>
              </w:divBdr>
            </w:div>
          </w:divsChild>
        </w:div>
        <w:div w:id="1951739049">
          <w:marLeft w:val="0"/>
          <w:marRight w:val="0"/>
          <w:marTop w:val="0"/>
          <w:marBottom w:val="0"/>
          <w:divBdr>
            <w:top w:val="none" w:sz="0" w:space="0" w:color="auto"/>
            <w:left w:val="none" w:sz="0" w:space="0" w:color="auto"/>
            <w:bottom w:val="none" w:sz="0" w:space="0" w:color="auto"/>
            <w:right w:val="none" w:sz="0" w:space="0" w:color="auto"/>
          </w:divBdr>
          <w:divsChild>
            <w:div w:id="1910918249">
              <w:marLeft w:val="0"/>
              <w:marRight w:val="0"/>
              <w:marTop w:val="0"/>
              <w:marBottom w:val="0"/>
              <w:divBdr>
                <w:top w:val="none" w:sz="0" w:space="0" w:color="auto"/>
                <w:left w:val="none" w:sz="0" w:space="0" w:color="auto"/>
                <w:bottom w:val="none" w:sz="0" w:space="0" w:color="auto"/>
                <w:right w:val="none" w:sz="0" w:space="0" w:color="auto"/>
              </w:divBdr>
            </w:div>
          </w:divsChild>
        </w:div>
        <w:div w:id="1964454513">
          <w:marLeft w:val="0"/>
          <w:marRight w:val="0"/>
          <w:marTop w:val="0"/>
          <w:marBottom w:val="0"/>
          <w:divBdr>
            <w:top w:val="none" w:sz="0" w:space="0" w:color="auto"/>
            <w:left w:val="none" w:sz="0" w:space="0" w:color="auto"/>
            <w:bottom w:val="none" w:sz="0" w:space="0" w:color="auto"/>
            <w:right w:val="none" w:sz="0" w:space="0" w:color="auto"/>
          </w:divBdr>
          <w:divsChild>
            <w:div w:id="173301750">
              <w:marLeft w:val="0"/>
              <w:marRight w:val="0"/>
              <w:marTop w:val="0"/>
              <w:marBottom w:val="0"/>
              <w:divBdr>
                <w:top w:val="none" w:sz="0" w:space="0" w:color="auto"/>
                <w:left w:val="none" w:sz="0" w:space="0" w:color="auto"/>
                <w:bottom w:val="none" w:sz="0" w:space="0" w:color="auto"/>
                <w:right w:val="none" w:sz="0" w:space="0" w:color="auto"/>
              </w:divBdr>
            </w:div>
          </w:divsChild>
        </w:div>
        <w:div w:id="2088263296">
          <w:marLeft w:val="0"/>
          <w:marRight w:val="0"/>
          <w:marTop w:val="0"/>
          <w:marBottom w:val="0"/>
          <w:divBdr>
            <w:top w:val="none" w:sz="0" w:space="0" w:color="auto"/>
            <w:left w:val="none" w:sz="0" w:space="0" w:color="auto"/>
            <w:bottom w:val="none" w:sz="0" w:space="0" w:color="auto"/>
            <w:right w:val="none" w:sz="0" w:space="0" w:color="auto"/>
          </w:divBdr>
        </w:div>
      </w:divsChild>
    </w:div>
    <w:div w:id="615215776">
      <w:bodyDiv w:val="1"/>
      <w:marLeft w:val="0"/>
      <w:marRight w:val="0"/>
      <w:marTop w:val="0"/>
      <w:marBottom w:val="0"/>
      <w:divBdr>
        <w:top w:val="none" w:sz="0" w:space="0" w:color="auto"/>
        <w:left w:val="none" w:sz="0" w:space="0" w:color="auto"/>
        <w:bottom w:val="none" w:sz="0" w:space="0" w:color="auto"/>
        <w:right w:val="none" w:sz="0" w:space="0" w:color="auto"/>
      </w:divBdr>
      <w:divsChild>
        <w:div w:id="126556070">
          <w:marLeft w:val="0"/>
          <w:marRight w:val="0"/>
          <w:marTop w:val="0"/>
          <w:marBottom w:val="0"/>
          <w:divBdr>
            <w:top w:val="none" w:sz="0" w:space="0" w:color="auto"/>
            <w:left w:val="none" w:sz="0" w:space="0" w:color="auto"/>
            <w:bottom w:val="none" w:sz="0" w:space="0" w:color="auto"/>
            <w:right w:val="none" w:sz="0" w:space="0" w:color="auto"/>
          </w:divBdr>
        </w:div>
        <w:div w:id="198278414">
          <w:marLeft w:val="0"/>
          <w:marRight w:val="0"/>
          <w:marTop w:val="0"/>
          <w:marBottom w:val="0"/>
          <w:divBdr>
            <w:top w:val="none" w:sz="0" w:space="0" w:color="auto"/>
            <w:left w:val="none" w:sz="0" w:space="0" w:color="auto"/>
            <w:bottom w:val="none" w:sz="0" w:space="0" w:color="auto"/>
            <w:right w:val="none" w:sz="0" w:space="0" w:color="auto"/>
          </w:divBdr>
          <w:divsChild>
            <w:div w:id="1678145241">
              <w:marLeft w:val="0"/>
              <w:marRight w:val="0"/>
              <w:marTop w:val="0"/>
              <w:marBottom w:val="0"/>
              <w:divBdr>
                <w:top w:val="none" w:sz="0" w:space="0" w:color="auto"/>
                <w:left w:val="none" w:sz="0" w:space="0" w:color="auto"/>
                <w:bottom w:val="none" w:sz="0" w:space="0" w:color="auto"/>
                <w:right w:val="none" w:sz="0" w:space="0" w:color="auto"/>
              </w:divBdr>
            </w:div>
          </w:divsChild>
        </w:div>
        <w:div w:id="259988509">
          <w:marLeft w:val="0"/>
          <w:marRight w:val="0"/>
          <w:marTop w:val="300"/>
          <w:marBottom w:val="0"/>
          <w:divBdr>
            <w:top w:val="none" w:sz="0" w:space="0" w:color="auto"/>
            <w:left w:val="none" w:sz="0" w:space="0" w:color="auto"/>
            <w:bottom w:val="none" w:sz="0" w:space="0" w:color="auto"/>
            <w:right w:val="none" w:sz="0" w:space="0" w:color="auto"/>
          </w:divBdr>
          <w:divsChild>
            <w:div w:id="1068456009">
              <w:marLeft w:val="0"/>
              <w:marRight w:val="0"/>
              <w:marTop w:val="0"/>
              <w:marBottom w:val="0"/>
              <w:divBdr>
                <w:top w:val="none" w:sz="0" w:space="0" w:color="auto"/>
                <w:left w:val="none" w:sz="0" w:space="0" w:color="auto"/>
                <w:bottom w:val="none" w:sz="0" w:space="0" w:color="auto"/>
                <w:right w:val="none" w:sz="0" w:space="0" w:color="auto"/>
              </w:divBdr>
              <w:divsChild>
                <w:div w:id="1402947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642645">
          <w:marLeft w:val="0"/>
          <w:marRight w:val="0"/>
          <w:marTop w:val="300"/>
          <w:marBottom w:val="0"/>
          <w:divBdr>
            <w:top w:val="none" w:sz="0" w:space="0" w:color="auto"/>
            <w:left w:val="none" w:sz="0" w:space="0" w:color="auto"/>
            <w:bottom w:val="none" w:sz="0" w:space="0" w:color="auto"/>
            <w:right w:val="none" w:sz="0" w:space="0" w:color="auto"/>
          </w:divBdr>
          <w:divsChild>
            <w:div w:id="80490013">
              <w:marLeft w:val="0"/>
              <w:marRight w:val="0"/>
              <w:marTop w:val="0"/>
              <w:marBottom w:val="0"/>
              <w:divBdr>
                <w:top w:val="none" w:sz="0" w:space="0" w:color="auto"/>
                <w:left w:val="none" w:sz="0" w:space="0" w:color="auto"/>
                <w:bottom w:val="none" w:sz="0" w:space="0" w:color="auto"/>
                <w:right w:val="none" w:sz="0" w:space="0" w:color="auto"/>
              </w:divBdr>
              <w:divsChild>
                <w:div w:id="898786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6363268">
          <w:marLeft w:val="0"/>
          <w:marRight w:val="0"/>
          <w:marTop w:val="0"/>
          <w:marBottom w:val="0"/>
          <w:divBdr>
            <w:top w:val="none" w:sz="0" w:space="0" w:color="auto"/>
            <w:left w:val="none" w:sz="0" w:space="0" w:color="auto"/>
            <w:bottom w:val="none" w:sz="0" w:space="0" w:color="auto"/>
            <w:right w:val="none" w:sz="0" w:space="0" w:color="auto"/>
          </w:divBdr>
        </w:div>
        <w:div w:id="566189446">
          <w:marLeft w:val="0"/>
          <w:marRight w:val="0"/>
          <w:marTop w:val="0"/>
          <w:marBottom w:val="0"/>
          <w:divBdr>
            <w:top w:val="none" w:sz="0" w:space="0" w:color="auto"/>
            <w:left w:val="none" w:sz="0" w:space="0" w:color="auto"/>
            <w:bottom w:val="none" w:sz="0" w:space="0" w:color="auto"/>
            <w:right w:val="none" w:sz="0" w:space="0" w:color="auto"/>
          </w:divBdr>
          <w:divsChild>
            <w:div w:id="1437604216">
              <w:marLeft w:val="0"/>
              <w:marRight w:val="0"/>
              <w:marTop w:val="0"/>
              <w:marBottom w:val="0"/>
              <w:divBdr>
                <w:top w:val="none" w:sz="0" w:space="0" w:color="auto"/>
                <w:left w:val="none" w:sz="0" w:space="0" w:color="auto"/>
                <w:bottom w:val="none" w:sz="0" w:space="0" w:color="auto"/>
                <w:right w:val="none" w:sz="0" w:space="0" w:color="auto"/>
              </w:divBdr>
            </w:div>
          </w:divsChild>
        </w:div>
        <w:div w:id="739788846">
          <w:marLeft w:val="0"/>
          <w:marRight w:val="0"/>
          <w:marTop w:val="0"/>
          <w:marBottom w:val="0"/>
          <w:divBdr>
            <w:top w:val="none" w:sz="0" w:space="0" w:color="auto"/>
            <w:left w:val="none" w:sz="0" w:space="0" w:color="auto"/>
            <w:bottom w:val="none" w:sz="0" w:space="0" w:color="auto"/>
            <w:right w:val="none" w:sz="0" w:space="0" w:color="auto"/>
          </w:divBdr>
          <w:divsChild>
            <w:div w:id="1523788100">
              <w:marLeft w:val="0"/>
              <w:marRight w:val="0"/>
              <w:marTop w:val="0"/>
              <w:marBottom w:val="0"/>
              <w:divBdr>
                <w:top w:val="none" w:sz="0" w:space="0" w:color="auto"/>
                <w:left w:val="none" w:sz="0" w:space="0" w:color="auto"/>
                <w:bottom w:val="none" w:sz="0" w:space="0" w:color="auto"/>
                <w:right w:val="none" w:sz="0" w:space="0" w:color="auto"/>
              </w:divBdr>
            </w:div>
          </w:divsChild>
        </w:div>
        <w:div w:id="825053647">
          <w:marLeft w:val="0"/>
          <w:marRight w:val="0"/>
          <w:marTop w:val="0"/>
          <w:marBottom w:val="0"/>
          <w:divBdr>
            <w:top w:val="none" w:sz="0" w:space="0" w:color="auto"/>
            <w:left w:val="none" w:sz="0" w:space="0" w:color="auto"/>
            <w:bottom w:val="none" w:sz="0" w:space="0" w:color="auto"/>
            <w:right w:val="none" w:sz="0" w:space="0" w:color="auto"/>
          </w:divBdr>
          <w:divsChild>
            <w:div w:id="1243296376">
              <w:marLeft w:val="0"/>
              <w:marRight w:val="0"/>
              <w:marTop w:val="0"/>
              <w:marBottom w:val="0"/>
              <w:divBdr>
                <w:top w:val="none" w:sz="0" w:space="0" w:color="auto"/>
                <w:left w:val="none" w:sz="0" w:space="0" w:color="auto"/>
                <w:bottom w:val="none" w:sz="0" w:space="0" w:color="auto"/>
                <w:right w:val="none" w:sz="0" w:space="0" w:color="auto"/>
              </w:divBdr>
            </w:div>
          </w:divsChild>
        </w:div>
        <w:div w:id="860431972">
          <w:marLeft w:val="0"/>
          <w:marRight w:val="0"/>
          <w:marTop w:val="0"/>
          <w:marBottom w:val="0"/>
          <w:divBdr>
            <w:top w:val="none" w:sz="0" w:space="0" w:color="auto"/>
            <w:left w:val="none" w:sz="0" w:space="0" w:color="auto"/>
            <w:bottom w:val="none" w:sz="0" w:space="0" w:color="auto"/>
            <w:right w:val="none" w:sz="0" w:space="0" w:color="auto"/>
          </w:divBdr>
        </w:div>
        <w:div w:id="923219374">
          <w:marLeft w:val="0"/>
          <w:marRight w:val="0"/>
          <w:marTop w:val="0"/>
          <w:marBottom w:val="0"/>
          <w:divBdr>
            <w:top w:val="none" w:sz="0" w:space="0" w:color="auto"/>
            <w:left w:val="none" w:sz="0" w:space="0" w:color="auto"/>
            <w:bottom w:val="none" w:sz="0" w:space="0" w:color="auto"/>
            <w:right w:val="none" w:sz="0" w:space="0" w:color="auto"/>
          </w:divBdr>
          <w:divsChild>
            <w:div w:id="1699963929">
              <w:marLeft w:val="0"/>
              <w:marRight w:val="0"/>
              <w:marTop w:val="0"/>
              <w:marBottom w:val="0"/>
              <w:divBdr>
                <w:top w:val="none" w:sz="0" w:space="0" w:color="auto"/>
                <w:left w:val="none" w:sz="0" w:space="0" w:color="auto"/>
                <w:bottom w:val="none" w:sz="0" w:space="0" w:color="auto"/>
                <w:right w:val="none" w:sz="0" w:space="0" w:color="auto"/>
              </w:divBdr>
            </w:div>
          </w:divsChild>
        </w:div>
        <w:div w:id="951790493">
          <w:marLeft w:val="0"/>
          <w:marRight w:val="0"/>
          <w:marTop w:val="0"/>
          <w:marBottom w:val="0"/>
          <w:divBdr>
            <w:top w:val="none" w:sz="0" w:space="0" w:color="auto"/>
            <w:left w:val="none" w:sz="0" w:space="0" w:color="auto"/>
            <w:bottom w:val="none" w:sz="0" w:space="0" w:color="auto"/>
            <w:right w:val="none" w:sz="0" w:space="0" w:color="auto"/>
          </w:divBdr>
        </w:div>
        <w:div w:id="1454519582">
          <w:marLeft w:val="0"/>
          <w:marRight w:val="0"/>
          <w:marTop w:val="0"/>
          <w:marBottom w:val="0"/>
          <w:divBdr>
            <w:top w:val="none" w:sz="0" w:space="0" w:color="auto"/>
            <w:left w:val="none" w:sz="0" w:space="0" w:color="auto"/>
            <w:bottom w:val="none" w:sz="0" w:space="0" w:color="auto"/>
            <w:right w:val="none" w:sz="0" w:space="0" w:color="auto"/>
          </w:divBdr>
        </w:div>
        <w:div w:id="1649631958">
          <w:marLeft w:val="0"/>
          <w:marRight w:val="0"/>
          <w:marTop w:val="0"/>
          <w:marBottom w:val="0"/>
          <w:divBdr>
            <w:top w:val="none" w:sz="0" w:space="0" w:color="auto"/>
            <w:left w:val="none" w:sz="0" w:space="0" w:color="auto"/>
            <w:bottom w:val="none" w:sz="0" w:space="0" w:color="auto"/>
            <w:right w:val="none" w:sz="0" w:space="0" w:color="auto"/>
          </w:divBdr>
        </w:div>
        <w:div w:id="1663191437">
          <w:marLeft w:val="0"/>
          <w:marRight w:val="0"/>
          <w:marTop w:val="300"/>
          <w:marBottom w:val="0"/>
          <w:divBdr>
            <w:top w:val="none" w:sz="0" w:space="0" w:color="auto"/>
            <w:left w:val="none" w:sz="0" w:space="0" w:color="auto"/>
            <w:bottom w:val="none" w:sz="0" w:space="0" w:color="auto"/>
            <w:right w:val="none" w:sz="0" w:space="0" w:color="auto"/>
          </w:divBdr>
          <w:divsChild>
            <w:div w:id="1834880777">
              <w:marLeft w:val="0"/>
              <w:marRight w:val="0"/>
              <w:marTop w:val="0"/>
              <w:marBottom w:val="0"/>
              <w:divBdr>
                <w:top w:val="none" w:sz="0" w:space="0" w:color="auto"/>
                <w:left w:val="none" w:sz="0" w:space="0" w:color="auto"/>
                <w:bottom w:val="none" w:sz="0" w:space="0" w:color="auto"/>
                <w:right w:val="none" w:sz="0" w:space="0" w:color="auto"/>
              </w:divBdr>
              <w:divsChild>
                <w:div w:id="27541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48141">
          <w:marLeft w:val="0"/>
          <w:marRight w:val="0"/>
          <w:marTop w:val="0"/>
          <w:marBottom w:val="0"/>
          <w:divBdr>
            <w:top w:val="none" w:sz="0" w:space="0" w:color="auto"/>
            <w:left w:val="none" w:sz="0" w:space="0" w:color="auto"/>
            <w:bottom w:val="none" w:sz="0" w:space="0" w:color="auto"/>
            <w:right w:val="none" w:sz="0" w:space="0" w:color="auto"/>
          </w:divBdr>
          <w:divsChild>
            <w:div w:id="789251555">
              <w:marLeft w:val="0"/>
              <w:marRight w:val="0"/>
              <w:marTop w:val="0"/>
              <w:marBottom w:val="0"/>
              <w:divBdr>
                <w:top w:val="none" w:sz="0" w:space="0" w:color="auto"/>
                <w:left w:val="none" w:sz="0" w:space="0" w:color="auto"/>
                <w:bottom w:val="none" w:sz="0" w:space="0" w:color="auto"/>
                <w:right w:val="none" w:sz="0" w:space="0" w:color="auto"/>
              </w:divBdr>
            </w:div>
          </w:divsChild>
        </w:div>
        <w:div w:id="1912351101">
          <w:marLeft w:val="0"/>
          <w:marRight w:val="0"/>
          <w:marTop w:val="300"/>
          <w:marBottom w:val="0"/>
          <w:divBdr>
            <w:top w:val="none" w:sz="0" w:space="0" w:color="auto"/>
            <w:left w:val="none" w:sz="0" w:space="0" w:color="auto"/>
            <w:bottom w:val="none" w:sz="0" w:space="0" w:color="auto"/>
            <w:right w:val="none" w:sz="0" w:space="0" w:color="auto"/>
          </w:divBdr>
          <w:divsChild>
            <w:div w:id="1914850476">
              <w:marLeft w:val="0"/>
              <w:marRight w:val="0"/>
              <w:marTop w:val="0"/>
              <w:marBottom w:val="0"/>
              <w:divBdr>
                <w:top w:val="none" w:sz="0" w:space="0" w:color="auto"/>
                <w:left w:val="none" w:sz="0" w:space="0" w:color="auto"/>
                <w:bottom w:val="none" w:sz="0" w:space="0" w:color="auto"/>
                <w:right w:val="none" w:sz="0" w:space="0" w:color="auto"/>
              </w:divBdr>
              <w:divsChild>
                <w:div w:id="50752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443833">
          <w:marLeft w:val="0"/>
          <w:marRight w:val="0"/>
          <w:marTop w:val="0"/>
          <w:marBottom w:val="0"/>
          <w:divBdr>
            <w:top w:val="none" w:sz="0" w:space="0" w:color="auto"/>
            <w:left w:val="none" w:sz="0" w:space="0" w:color="auto"/>
            <w:bottom w:val="none" w:sz="0" w:space="0" w:color="auto"/>
            <w:right w:val="none" w:sz="0" w:space="0" w:color="auto"/>
          </w:divBdr>
          <w:divsChild>
            <w:div w:id="230772474">
              <w:marLeft w:val="0"/>
              <w:marRight w:val="0"/>
              <w:marTop w:val="0"/>
              <w:marBottom w:val="0"/>
              <w:divBdr>
                <w:top w:val="none" w:sz="0" w:space="0" w:color="auto"/>
                <w:left w:val="none" w:sz="0" w:space="0" w:color="auto"/>
                <w:bottom w:val="none" w:sz="0" w:space="0" w:color="auto"/>
                <w:right w:val="none" w:sz="0" w:space="0" w:color="auto"/>
              </w:divBdr>
            </w:div>
          </w:divsChild>
        </w:div>
        <w:div w:id="2071491111">
          <w:marLeft w:val="0"/>
          <w:marRight w:val="0"/>
          <w:marTop w:val="0"/>
          <w:marBottom w:val="0"/>
          <w:divBdr>
            <w:top w:val="none" w:sz="0" w:space="0" w:color="auto"/>
            <w:left w:val="none" w:sz="0" w:space="0" w:color="auto"/>
            <w:bottom w:val="none" w:sz="0" w:space="0" w:color="auto"/>
            <w:right w:val="none" w:sz="0" w:space="0" w:color="auto"/>
          </w:divBdr>
        </w:div>
      </w:divsChild>
    </w:div>
    <w:div w:id="615720121">
      <w:bodyDiv w:val="1"/>
      <w:marLeft w:val="0"/>
      <w:marRight w:val="0"/>
      <w:marTop w:val="0"/>
      <w:marBottom w:val="0"/>
      <w:divBdr>
        <w:top w:val="none" w:sz="0" w:space="0" w:color="auto"/>
        <w:left w:val="none" w:sz="0" w:space="0" w:color="auto"/>
        <w:bottom w:val="none" w:sz="0" w:space="0" w:color="auto"/>
        <w:right w:val="none" w:sz="0" w:space="0" w:color="auto"/>
      </w:divBdr>
      <w:divsChild>
        <w:div w:id="1340040510">
          <w:marLeft w:val="0"/>
          <w:marRight w:val="0"/>
          <w:marTop w:val="0"/>
          <w:marBottom w:val="0"/>
          <w:divBdr>
            <w:top w:val="none" w:sz="0" w:space="0" w:color="auto"/>
            <w:left w:val="none" w:sz="0" w:space="0" w:color="auto"/>
            <w:bottom w:val="none" w:sz="0" w:space="0" w:color="auto"/>
            <w:right w:val="none" w:sz="0" w:space="0" w:color="auto"/>
          </w:divBdr>
          <w:divsChild>
            <w:div w:id="849494046">
              <w:marLeft w:val="0"/>
              <w:marRight w:val="0"/>
              <w:marTop w:val="0"/>
              <w:marBottom w:val="0"/>
              <w:divBdr>
                <w:top w:val="none" w:sz="0" w:space="0" w:color="auto"/>
                <w:left w:val="none" w:sz="0" w:space="0" w:color="auto"/>
                <w:bottom w:val="none" w:sz="0" w:space="0" w:color="auto"/>
                <w:right w:val="none" w:sz="0" w:space="0" w:color="auto"/>
              </w:divBdr>
            </w:div>
          </w:divsChild>
        </w:div>
        <w:div w:id="261685797">
          <w:marLeft w:val="0"/>
          <w:marRight w:val="0"/>
          <w:marTop w:val="0"/>
          <w:marBottom w:val="0"/>
          <w:divBdr>
            <w:top w:val="none" w:sz="0" w:space="0" w:color="auto"/>
            <w:left w:val="none" w:sz="0" w:space="0" w:color="auto"/>
            <w:bottom w:val="none" w:sz="0" w:space="0" w:color="auto"/>
            <w:right w:val="none" w:sz="0" w:space="0" w:color="auto"/>
          </w:divBdr>
        </w:div>
        <w:div w:id="2071344762">
          <w:marLeft w:val="0"/>
          <w:marRight w:val="0"/>
          <w:marTop w:val="0"/>
          <w:marBottom w:val="0"/>
          <w:divBdr>
            <w:top w:val="none" w:sz="0" w:space="0" w:color="auto"/>
            <w:left w:val="none" w:sz="0" w:space="0" w:color="auto"/>
            <w:bottom w:val="none" w:sz="0" w:space="0" w:color="auto"/>
            <w:right w:val="none" w:sz="0" w:space="0" w:color="auto"/>
          </w:divBdr>
          <w:divsChild>
            <w:div w:id="1504592870">
              <w:marLeft w:val="0"/>
              <w:marRight w:val="0"/>
              <w:marTop w:val="0"/>
              <w:marBottom w:val="0"/>
              <w:divBdr>
                <w:top w:val="none" w:sz="0" w:space="0" w:color="auto"/>
                <w:left w:val="none" w:sz="0" w:space="0" w:color="auto"/>
                <w:bottom w:val="none" w:sz="0" w:space="0" w:color="auto"/>
                <w:right w:val="none" w:sz="0" w:space="0" w:color="auto"/>
              </w:divBdr>
            </w:div>
          </w:divsChild>
        </w:div>
        <w:div w:id="228079413">
          <w:marLeft w:val="0"/>
          <w:marRight w:val="0"/>
          <w:marTop w:val="0"/>
          <w:marBottom w:val="0"/>
          <w:divBdr>
            <w:top w:val="none" w:sz="0" w:space="0" w:color="auto"/>
            <w:left w:val="none" w:sz="0" w:space="0" w:color="auto"/>
            <w:bottom w:val="none" w:sz="0" w:space="0" w:color="auto"/>
            <w:right w:val="none" w:sz="0" w:space="0" w:color="auto"/>
          </w:divBdr>
        </w:div>
        <w:div w:id="455416264">
          <w:marLeft w:val="0"/>
          <w:marRight w:val="0"/>
          <w:marTop w:val="0"/>
          <w:marBottom w:val="0"/>
          <w:divBdr>
            <w:top w:val="none" w:sz="0" w:space="0" w:color="auto"/>
            <w:left w:val="none" w:sz="0" w:space="0" w:color="auto"/>
            <w:bottom w:val="none" w:sz="0" w:space="0" w:color="auto"/>
            <w:right w:val="none" w:sz="0" w:space="0" w:color="auto"/>
          </w:divBdr>
          <w:divsChild>
            <w:div w:id="261887702">
              <w:marLeft w:val="0"/>
              <w:marRight w:val="0"/>
              <w:marTop w:val="0"/>
              <w:marBottom w:val="0"/>
              <w:divBdr>
                <w:top w:val="none" w:sz="0" w:space="0" w:color="auto"/>
                <w:left w:val="none" w:sz="0" w:space="0" w:color="auto"/>
                <w:bottom w:val="none" w:sz="0" w:space="0" w:color="auto"/>
                <w:right w:val="none" w:sz="0" w:space="0" w:color="auto"/>
              </w:divBdr>
            </w:div>
          </w:divsChild>
        </w:div>
        <w:div w:id="243689727">
          <w:marLeft w:val="0"/>
          <w:marRight w:val="0"/>
          <w:marTop w:val="0"/>
          <w:marBottom w:val="0"/>
          <w:divBdr>
            <w:top w:val="none" w:sz="0" w:space="0" w:color="auto"/>
            <w:left w:val="none" w:sz="0" w:space="0" w:color="auto"/>
            <w:bottom w:val="none" w:sz="0" w:space="0" w:color="auto"/>
            <w:right w:val="none" w:sz="0" w:space="0" w:color="auto"/>
          </w:divBdr>
        </w:div>
        <w:div w:id="1724984397">
          <w:marLeft w:val="0"/>
          <w:marRight w:val="0"/>
          <w:marTop w:val="0"/>
          <w:marBottom w:val="0"/>
          <w:divBdr>
            <w:top w:val="none" w:sz="0" w:space="0" w:color="auto"/>
            <w:left w:val="none" w:sz="0" w:space="0" w:color="auto"/>
            <w:bottom w:val="none" w:sz="0" w:space="0" w:color="auto"/>
            <w:right w:val="none" w:sz="0" w:space="0" w:color="auto"/>
          </w:divBdr>
          <w:divsChild>
            <w:div w:id="510024936">
              <w:marLeft w:val="0"/>
              <w:marRight w:val="0"/>
              <w:marTop w:val="0"/>
              <w:marBottom w:val="0"/>
              <w:divBdr>
                <w:top w:val="none" w:sz="0" w:space="0" w:color="auto"/>
                <w:left w:val="none" w:sz="0" w:space="0" w:color="auto"/>
                <w:bottom w:val="none" w:sz="0" w:space="0" w:color="auto"/>
                <w:right w:val="none" w:sz="0" w:space="0" w:color="auto"/>
              </w:divBdr>
            </w:div>
          </w:divsChild>
        </w:div>
        <w:div w:id="258484509">
          <w:marLeft w:val="0"/>
          <w:marRight w:val="0"/>
          <w:marTop w:val="0"/>
          <w:marBottom w:val="0"/>
          <w:divBdr>
            <w:top w:val="none" w:sz="0" w:space="0" w:color="auto"/>
            <w:left w:val="none" w:sz="0" w:space="0" w:color="auto"/>
            <w:bottom w:val="none" w:sz="0" w:space="0" w:color="auto"/>
            <w:right w:val="none" w:sz="0" w:space="0" w:color="auto"/>
          </w:divBdr>
        </w:div>
        <w:div w:id="715466861">
          <w:marLeft w:val="0"/>
          <w:marRight w:val="0"/>
          <w:marTop w:val="0"/>
          <w:marBottom w:val="0"/>
          <w:divBdr>
            <w:top w:val="none" w:sz="0" w:space="0" w:color="auto"/>
            <w:left w:val="none" w:sz="0" w:space="0" w:color="auto"/>
            <w:bottom w:val="none" w:sz="0" w:space="0" w:color="auto"/>
            <w:right w:val="none" w:sz="0" w:space="0" w:color="auto"/>
          </w:divBdr>
          <w:divsChild>
            <w:div w:id="1237863630">
              <w:marLeft w:val="0"/>
              <w:marRight w:val="0"/>
              <w:marTop w:val="0"/>
              <w:marBottom w:val="0"/>
              <w:divBdr>
                <w:top w:val="none" w:sz="0" w:space="0" w:color="auto"/>
                <w:left w:val="none" w:sz="0" w:space="0" w:color="auto"/>
                <w:bottom w:val="none" w:sz="0" w:space="0" w:color="auto"/>
                <w:right w:val="none" w:sz="0" w:space="0" w:color="auto"/>
              </w:divBdr>
            </w:div>
          </w:divsChild>
        </w:div>
        <w:div w:id="1631134463">
          <w:marLeft w:val="0"/>
          <w:marRight w:val="0"/>
          <w:marTop w:val="0"/>
          <w:marBottom w:val="0"/>
          <w:divBdr>
            <w:top w:val="none" w:sz="0" w:space="0" w:color="auto"/>
            <w:left w:val="none" w:sz="0" w:space="0" w:color="auto"/>
            <w:bottom w:val="none" w:sz="0" w:space="0" w:color="auto"/>
            <w:right w:val="none" w:sz="0" w:space="0" w:color="auto"/>
          </w:divBdr>
        </w:div>
        <w:div w:id="1819109027">
          <w:marLeft w:val="0"/>
          <w:marRight w:val="0"/>
          <w:marTop w:val="0"/>
          <w:marBottom w:val="0"/>
          <w:divBdr>
            <w:top w:val="none" w:sz="0" w:space="0" w:color="auto"/>
            <w:left w:val="none" w:sz="0" w:space="0" w:color="auto"/>
            <w:bottom w:val="none" w:sz="0" w:space="0" w:color="auto"/>
            <w:right w:val="none" w:sz="0" w:space="0" w:color="auto"/>
          </w:divBdr>
          <w:divsChild>
            <w:div w:id="582763464">
              <w:marLeft w:val="0"/>
              <w:marRight w:val="0"/>
              <w:marTop w:val="0"/>
              <w:marBottom w:val="0"/>
              <w:divBdr>
                <w:top w:val="none" w:sz="0" w:space="0" w:color="auto"/>
                <w:left w:val="none" w:sz="0" w:space="0" w:color="auto"/>
                <w:bottom w:val="none" w:sz="0" w:space="0" w:color="auto"/>
                <w:right w:val="none" w:sz="0" w:space="0" w:color="auto"/>
              </w:divBdr>
            </w:div>
          </w:divsChild>
        </w:div>
        <w:div w:id="576867489">
          <w:marLeft w:val="0"/>
          <w:marRight w:val="0"/>
          <w:marTop w:val="0"/>
          <w:marBottom w:val="0"/>
          <w:divBdr>
            <w:top w:val="none" w:sz="0" w:space="0" w:color="auto"/>
            <w:left w:val="none" w:sz="0" w:space="0" w:color="auto"/>
            <w:bottom w:val="none" w:sz="0" w:space="0" w:color="auto"/>
            <w:right w:val="none" w:sz="0" w:space="0" w:color="auto"/>
          </w:divBdr>
        </w:div>
        <w:div w:id="410589379">
          <w:marLeft w:val="0"/>
          <w:marRight w:val="0"/>
          <w:marTop w:val="0"/>
          <w:marBottom w:val="0"/>
          <w:divBdr>
            <w:top w:val="none" w:sz="0" w:space="0" w:color="auto"/>
            <w:left w:val="none" w:sz="0" w:space="0" w:color="auto"/>
            <w:bottom w:val="none" w:sz="0" w:space="0" w:color="auto"/>
            <w:right w:val="none" w:sz="0" w:space="0" w:color="auto"/>
          </w:divBdr>
          <w:divsChild>
            <w:div w:id="1646740442">
              <w:marLeft w:val="0"/>
              <w:marRight w:val="0"/>
              <w:marTop w:val="0"/>
              <w:marBottom w:val="0"/>
              <w:divBdr>
                <w:top w:val="none" w:sz="0" w:space="0" w:color="auto"/>
                <w:left w:val="none" w:sz="0" w:space="0" w:color="auto"/>
                <w:bottom w:val="none" w:sz="0" w:space="0" w:color="auto"/>
                <w:right w:val="none" w:sz="0" w:space="0" w:color="auto"/>
              </w:divBdr>
            </w:div>
          </w:divsChild>
        </w:div>
        <w:div w:id="1341276088">
          <w:marLeft w:val="0"/>
          <w:marRight w:val="0"/>
          <w:marTop w:val="300"/>
          <w:marBottom w:val="0"/>
          <w:divBdr>
            <w:top w:val="none" w:sz="0" w:space="0" w:color="auto"/>
            <w:left w:val="none" w:sz="0" w:space="0" w:color="auto"/>
            <w:bottom w:val="none" w:sz="0" w:space="0" w:color="auto"/>
            <w:right w:val="none" w:sz="0" w:space="0" w:color="auto"/>
          </w:divBdr>
          <w:divsChild>
            <w:div w:id="2086028808">
              <w:marLeft w:val="0"/>
              <w:marRight w:val="0"/>
              <w:marTop w:val="0"/>
              <w:marBottom w:val="0"/>
              <w:divBdr>
                <w:top w:val="none" w:sz="0" w:space="0" w:color="auto"/>
                <w:left w:val="none" w:sz="0" w:space="0" w:color="auto"/>
                <w:bottom w:val="none" w:sz="0" w:space="0" w:color="auto"/>
                <w:right w:val="none" w:sz="0" w:space="0" w:color="auto"/>
              </w:divBdr>
              <w:divsChild>
                <w:div w:id="309216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2940628">
          <w:marLeft w:val="0"/>
          <w:marRight w:val="0"/>
          <w:marTop w:val="300"/>
          <w:marBottom w:val="0"/>
          <w:divBdr>
            <w:top w:val="none" w:sz="0" w:space="0" w:color="auto"/>
            <w:left w:val="none" w:sz="0" w:space="0" w:color="auto"/>
            <w:bottom w:val="none" w:sz="0" w:space="0" w:color="auto"/>
            <w:right w:val="none" w:sz="0" w:space="0" w:color="auto"/>
          </w:divBdr>
          <w:divsChild>
            <w:div w:id="1297369704">
              <w:marLeft w:val="0"/>
              <w:marRight w:val="0"/>
              <w:marTop w:val="0"/>
              <w:marBottom w:val="0"/>
              <w:divBdr>
                <w:top w:val="none" w:sz="0" w:space="0" w:color="auto"/>
                <w:left w:val="none" w:sz="0" w:space="0" w:color="auto"/>
                <w:bottom w:val="none" w:sz="0" w:space="0" w:color="auto"/>
                <w:right w:val="none" w:sz="0" w:space="0" w:color="auto"/>
              </w:divBdr>
              <w:divsChild>
                <w:div w:id="49423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9574938">
          <w:marLeft w:val="0"/>
          <w:marRight w:val="0"/>
          <w:marTop w:val="300"/>
          <w:marBottom w:val="0"/>
          <w:divBdr>
            <w:top w:val="none" w:sz="0" w:space="0" w:color="auto"/>
            <w:left w:val="none" w:sz="0" w:space="0" w:color="auto"/>
            <w:bottom w:val="none" w:sz="0" w:space="0" w:color="auto"/>
            <w:right w:val="none" w:sz="0" w:space="0" w:color="auto"/>
          </w:divBdr>
          <w:divsChild>
            <w:div w:id="1002397176">
              <w:marLeft w:val="0"/>
              <w:marRight w:val="0"/>
              <w:marTop w:val="0"/>
              <w:marBottom w:val="0"/>
              <w:divBdr>
                <w:top w:val="none" w:sz="0" w:space="0" w:color="auto"/>
                <w:left w:val="none" w:sz="0" w:space="0" w:color="auto"/>
                <w:bottom w:val="none" w:sz="0" w:space="0" w:color="auto"/>
                <w:right w:val="none" w:sz="0" w:space="0" w:color="auto"/>
              </w:divBdr>
              <w:divsChild>
                <w:div w:id="1456217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0084559">
          <w:marLeft w:val="0"/>
          <w:marRight w:val="0"/>
          <w:marTop w:val="300"/>
          <w:marBottom w:val="0"/>
          <w:divBdr>
            <w:top w:val="none" w:sz="0" w:space="0" w:color="auto"/>
            <w:left w:val="none" w:sz="0" w:space="0" w:color="auto"/>
            <w:bottom w:val="none" w:sz="0" w:space="0" w:color="auto"/>
            <w:right w:val="none" w:sz="0" w:space="0" w:color="auto"/>
          </w:divBdr>
          <w:divsChild>
            <w:div w:id="1814640667">
              <w:marLeft w:val="0"/>
              <w:marRight w:val="0"/>
              <w:marTop w:val="0"/>
              <w:marBottom w:val="0"/>
              <w:divBdr>
                <w:top w:val="none" w:sz="0" w:space="0" w:color="auto"/>
                <w:left w:val="none" w:sz="0" w:space="0" w:color="auto"/>
                <w:bottom w:val="none" w:sz="0" w:space="0" w:color="auto"/>
                <w:right w:val="none" w:sz="0" w:space="0" w:color="auto"/>
              </w:divBdr>
              <w:divsChild>
                <w:div w:id="1179588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6913168">
      <w:bodyDiv w:val="1"/>
      <w:marLeft w:val="0"/>
      <w:marRight w:val="0"/>
      <w:marTop w:val="0"/>
      <w:marBottom w:val="0"/>
      <w:divBdr>
        <w:top w:val="none" w:sz="0" w:space="0" w:color="auto"/>
        <w:left w:val="none" w:sz="0" w:space="0" w:color="auto"/>
        <w:bottom w:val="none" w:sz="0" w:space="0" w:color="auto"/>
        <w:right w:val="none" w:sz="0" w:space="0" w:color="auto"/>
      </w:divBdr>
      <w:divsChild>
        <w:div w:id="133184920">
          <w:marLeft w:val="0"/>
          <w:marRight w:val="0"/>
          <w:marTop w:val="0"/>
          <w:marBottom w:val="0"/>
          <w:divBdr>
            <w:top w:val="none" w:sz="0" w:space="0" w:color="auto"/>
            <w:left w:val="none" w:sz="0" w:space="0" w:color="auto"/>
            <w:bottom w:val="none" w:sz="0" w:space="0" w:color="auto"/>
            <w:right w:val="none" w:sz="0" w:space="0" w:color="auto"/>
          </w:divBdr>
        </w:div>
        <w:div w:id="358775467">
          <w:marLeft w:val="0"/>
          <w:marRight w:val="0"/>
          <w:marTop w:val="300"/>
          <w:marBottom w:val="0"/>
          <w:divBdr>
            <w:top w:val="none" w:sz="0" w:space="0" w:color="auto"/>
            <w:left w:val="none" w:sz="0" w:space="0" w:color="auto"/>
            <w:bottom w:val="none" w:sz="0" w:space="0" w:color="auto"/>
            <w:right w:val="none" w:sz="0" w:space="0" w:color="auto"/>
          </w:divBdr>
          <w:divsChild>
            <w:div w:id="981349677">
              <w:marLeft w:val="0"/>
              <w:marRight w:val="0"/>
              <w:marTop w:val="0"/>
              <w:marBottom w:val="0"/>
              <w:divBdr>
                <w:top w:val="none" w:sz="0" w:space="0" w:color="auto"/>
                <w:left w:val="none" w:sz="0" w:space="0" w:color="auto"/>
                <w:bottom w:val="none" w:sz="0" w:space="0" w:color="auto"/>
                <w:right w:val="none" w:sz="0" w:space="0" w:color="auto"/>
              </w:divBdr>
              <w:divsChild>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398519">
          <w:marLeft w:val="0"/>
          <w:marRight w:val="0"/>
          <w:marTop w:val="0"/>
          <w:marBottom w:val="0"/>
          <w:divBdr>
            <w:top w:val="none" w:sz="0" w:space="0" w:color="auto"/>
            <w:left w:val="none" w:sz="0" w:space="0" w:color="auto"/>
            <w:bottom w:val="none" w:sz="0" w:space="0" w:color="auto"/>
            <w:right w:val="none" w:sz="0" w:space="0" w:color="auto"/>
          </w:divBdr>
          <w:divsChild>
            <w:div w:id="862742279">
              <w:marLeft w:val="0"/>
              <w:marRight w:val="0"/>
              <w:marTop w:val="0"/>
              <w:marBottom w:val="0"/>
              <w:divBdr>
                <w:top w:val="none" w:sz="0" w:space="0" w:color="auto"/>
                <w:left w:val="none" w:sz="0" w:space="0" w:color="auto"/>
                <w:bottom w:val="none" w:sz="0" w:space="0" w:color="auto"/>
                <w:right w:val="none" w:sz="0" w:space="0" w:color="auto"/>
              </w:divBdr>
            </w:div>
          </w:divsChild>
        </w:div>
        <w:div w:id="401024873">
          <w:marLeft w:val="0"/>
          <w:marRight w:val="0"/>
          <w:marTop w:val="0"/>
          <w:marBottom w:val="0"/>
          <w:divBdr>
            <w:top w:val="none" w:sz="0" w:space="0" w:color="auto"/>
            <w:left w:val="none" w:sz="0" w:space="0" w:color="auto"/>
            <w:bottom w:val="none" w:sz="0" w:space="0" w:color="auto"/>
            <w:right w:val="none" w:sz="0" w:space="0" w:color="auto"/>
          </w:divBdr>
        </w:div>
        <w:div w:id="531263813">
          <w:marLeft w:val="0"/>
          <w:marRight w:val="0"/>
          <w:marTop w:val="0"/>
          <w:marBottom w:val="0"/>
          <w:divBdr>
            <w:top w:val="none" w:sz="0" w:space="0" w:color="auto"/>
            <w:left w:val="none" w:sz="0" w:space="0" w:color="auto"/>
            <w:bottom w:val="none" w:sz="0" w:space="0" w:color="auto"/>
            <w:right w:val="none" w:sz="0" w:space="0" w:color="auto"/>
          </w:divBdr>
        </w:div>
        <w:div w:id="572202460">
          <w:marLeft w:val="0"/>
          <w:marRight w:val="0"/>
          <w:marTop w:val="0"/>
          <w:marBottom w:val="0"/>
          <w:divBdr>
            <w:top w:val="none" w:sz="0" w:space="0" w:color="auto"/>
            <w:left w:val="none" w:sz="0" w:space="0" w:color="auto"/>
            <w:bottom w:val="none" w:sz="0" w:space="0" w:color="auto"/>
            <w:right w:val="none" w:sz="0" w:space="0" w:color="auto"/>
          </w:divBdr>
          <w:divsChild>
            <w:div w:id="1964798524">
              <w:marLeft w:val="0"/>
              <w:marRight w:val="0"/>
              <w:marTop w:val="0"/>
              <w:marBottom w:val="0"/>
              <w:divBdr>
                <w:top w:val="none" w:sz="0" w:space="0" w:color="auto"/>
                <w:left w:val="none" w:sz="0" w:space="0" w:color="auto"/>
                <w:bottom w:val="none" w:sz="0" w:space="0" w:color="auto"/>
                <w:right w:val="none" w:sz="0" w:space="0" w:color="auto"/>
              </w:divBdr>
            </w:div>
          </w:divsChild>
        </w:div>
        <w:div w:id="613557628">
          <w:marLeft w:val="0"/>
          <w:marRight w:val="0"/>
          <w:marTop w:val="0"/>
          <w:marBottom w:val="0"/>
          <w:divBdr>
            <w:top w:val="none" w:sz="0" w:space="0" w:color="auto"/>
            <w:left w:val="none" w:sz="0" w:space="0" w:color="auto"/>
            <w:bottom w:val="none" w:sz="0" w:space="0" w:color="auto"/>
            <w:right w:val="none" w:sz="0" w:space="0" w:color="auto"/>
          </w:divBdr>
          <w:divsChild>
            <w:div w:id="1641374030">
              <w:marLeft w:val="0"/>
              <w:marRight w:val="0"/>
              <w:marTop w:val="0"/>
              <w:marBottom w:val="0"/>
              <w:divBdr>
                <w:top w:val="none" w:sz="0" w:space="0" w:color="auto"/>
                <w:left w:val="none" w:sz="0" w:space="0" w:color="auto"/>
                <w:bottom w:val="none" w:sz="0" w:space="0" w:color="auto"/>
                <w:right w:val="none" w:sz="0" w:space="0" w:color="auto"/>
              </w:divBdr>
            </w:div>
          </w:divsChild>
        </w:div>
        <w:div w:id="797917239">
          <w:marLeft w:val="0"/>
          <w:marRight w:val="0"/>
          <w:marTop w:val="0"/>
          <w:marBottom w:val="0"/>
          <w:divBdr>
            <w:top w:val="none" w:sz="0" w:space="0" w:color="auto"/>
            <w:left w:val="none" w:sz="0" w:space="0" w:color="auto"/>
            <w:bottom w:val="none" w:sz="0" w:space="0" w:color="auto"/>
            <w:right w:val="none" w:sz="0" w:space="0" w:color="auto"/>
          </w:divBdr>
          <w:divsChild>
            <w:div w:id="55861886">
              <w:marLeft w:val="0"/>
              <w:marRight w:val="0"/>
              <w:marTop w:val="0"/>
              <w:marBottom w:val="0"/>
              <w:divBdr>
                <w:top w:val="none" w:sz="0" w:space="0" w:color="auto"/>
                <w:left w:val="none" w:sz="0" w:space="0" w:color="auto"/>
                <w:bottom w:val="none" w:sz="0" w:space="0" w:color="auto"/>
                <w:right w:val="none" w:sz="0" w:space="0" w:color="auto"/>
              </w:divBdr>
            </w:div>
          </w:divsChild>
        </w:div>
        <w:div w:id="811748808">
          <w:marLeft w:val="0"/>
          <w:marRight w:val="0"/>
          <w:marTop w:val="300"/>
          <w:marBottom w:val="0"/>
          <w:divBdr>
            <w:top w:val="none" w:sz="0" w:space="0" w:color="auto"/>
            <w:left w:val="none" w:sz="0" w:space="0" w:color="auto"/>
            <w:bottom w:val="none" w:sz="0" w:space="0" w:color="auto"/>
            <w:right w:val="none" w:sz="0" w:space="0" w:color="auto"/>
          </w:divBdr>
          <w:divsChild>
            <w:div w:id="128671295">
              <w:marLeft w:val="0"/>
              <w:marRight w:val="0"/>
              <w:marTop w:val="0"/>
              <w:marBottom w:val="0"/>
              <w:divBdr>
                <w:top w:val="none" w:sz="0" w:space="0" w:color="auto"/>
                <w:left w:val="none" w:sz="0" w:space="0" w:color="auto"/>
                <w:bottom w:val="none" w:sz="0" w:space="0" w:color="auto"/>
                <w:right w:val="none" w:sz="0" w:space="0" w:color="auto"/>
              </w:divBdr>
              <w:divsChild>
                <w:div w:id="2080129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1145202">
          <w:marLeft w:val="0"/>
          <w:marRight w:val="0"/>
          <w:marTop w:val="0"/>
          <w:marBottom w:val="0"/>
          <w:divBdr>
            <w:top w:val="none" w:sz="0" w:space="0" w:color="auto"/>
            <w:left w:val="none" w:sz="0" w:space="0" w:color="auto"/>
            <w:bottom w:val="none" w:sz="0" w:space="0" w:color="auto"/>
            <w:right w:val="none" w:sz="0" w:space="0" w:color="auto"/>
          </w:divBdr>
          <w:divsChild>
            <w:div w:id="1766152330">
              <w:marLeft w:val="0"/>
              <w:marRight w:val="0"/>
              <w:marTop w:val="0"/>
              <w:marBottom w:val="0"/>
              <w:divBdr>
                <w:top w:val="none" w:sz="0" w:space="0" w:color="auto"/>
                <w:left w:val="none" w:sz="0" w:space="0" w:color="auto"/>
                <w:bottom w:val="none" w:sz="0" w:space="0" w:color="auto"/>
                <w:right w:val="none" w:sz="0" w:space="0" w:color="auto"/>
              </w:divBdr>
            </w:div>
          </w:divsChild>
        </w:div>
        <w:div w:id="1184129761">
          <w:marLeft w:val="0"/>
          <w:marRight w:val="0"/>
          <w:marTop w:val="300"/>
          <w:marBottom w:val="0"/>
          <w:divBdr>
            <w:top w:val="none" w:sz="0" w:space="0" w:color="auto"/>
            <w:left w:val="none" w:sz="0" w:space="0" w:color="auto"/>
            <w:bottom w:val="none" w:sz="0" w:space="0" w:color="auto"/>
            <w:right w:val="none" w:sz="0" w:space="0" w:color="auto"/>
          </w:divBdr>
          <w:divsChild>
            <w:div w:id="442459749">
              <w:marLeft w:val="0"/>
              <w:marRight w:val="0"/>
              <w:marTop w:val="0"/>
              <w:marBottom w:val="0"/>
              <w:divBdr>
                <w:top w:val="none" w:sz="0" w:space="0" w:color="auto"/>
                <w:left w:val="none" w:sz="0" w:space="0" w:color="auto"/>
                <w:bottom w:val="none" w:sz="0" w:space="0" w:color="auto"/>
                <w:right w:val="none" w:sz="0" w:space="0" w:color="auto"/>
              </w:divBdr>
              <w:divsChild>
                <w:div w:id="2087068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932911">
          <w:marLeft w:val="0"/>
          <w:marRight w:val="0"/>
          <w:marTop w:val="0"/>
          <w:marBottom w:val="0"/>
          <w:divBdr>
            <w:top w:val="none" w:sz="0" w:space="0" w:color="auto"/>
            <w:left w:val="none" w:sz="0" w:space="0" w:color="auto"/>
            <w:bottom w:val="none" w:sz="0" w:space="0" w:color="auto"/>
            <w:right w:val="none" w:sz="0" w:space="0" w:color="auto"/>
          </w:divBdr>
          <w:divsChild>
            <w:div w:id="63647896">
              <w:marLeft w:val="0"/>
              <w:marRight w:val="0"/>
              <w:marTop w:val="0"/>
              <w:marBottom w:val="0"/>
              <w:divBdr>
                <w:top w:val="none" w:sz="0" w:space="0" w:color="auto"/>
                <w:left w:val="none" w:sz="0" w:space="0" w:color="auto"/>
                <w:bottom w:val="none" w:sz="0" w:space="0" w:color="auto"/>
                <w:right w:val="none" w:sz="0" w:space="0" w:color="auto"/>
              </w:divBdr>
            </w:div>
          </w:divsChild>
        </w:div>
        <w:div w:id="1452164958">
          <w:marLeft w:val="0"/>
          <w:marRight w:val="0"/>
          <w:marTop w:val="300"/>
          <w:marBottom w:val="0"/>
          <w:divBdr>
            <w:top w:val="none" w:sz="0" w:space="0" w:color="auto"/>
            <w:left w:val="none" w:sz="0" w:space="0" w:color="auto"/>
            <w:bottom w:val="none" w:sz="0" w:space="0" w:color="auto"/>
            <w:right w:val="none" w:sz="0" w:space="0" w:color="auto"/>
          </w:divBdr>
          <w:divsChild>
            <w:div w:id="1210613004">
              <w:marLeft w:val="0"/>
              <w:marRight w:val="0"/>
              <w:marTop w:val="0"/>
              <w:marBottom w:val="0"/>
              <w:divBdr>
                <w:top w:val="none" w:sz="0" w:space="0" w:color="auto"/>
                <w:left w:val="none" w:sz="0" w:space="0" w:color="auto"/>
                <w:bottom w:val="none" w:sz="0" w:space="0" w:color="auto"/>
                <w:right w:val="none" w:sz="0" w:space="0" w:color="auto"/>
              </w:divBdr>
              <w:divsChild>
                <w:div w:id="465665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8115722">
          <w:marLeft w:val="0"/>
          <w:marRight w:val="0"/>
          <w:marTop w:val="0"/>
          <w:marBottom w:val="0"/>
          <w:divBdr>
            <w:top w:val="none" w:sz="0" w:space="0" w:color="auto"/>
            <w:left w:val="none" w:sz="0" w:space="0" w:color="auto"/>
            <w:bottom w:val="none" w:sz="0" w:space="0" w:color="auto"/>
            <w:right w:val="none" w:sz="0" w:space="0" w:color="auto"/>
          </w:divBdr>
        </w:div>
        <w:div w:id="1910572260">
          <w:marLeft w:val="0"/>
          <w:marRight w:val="0"/>
          <w:marTop w:val="0"/>
          <w:marBottom w:val="0"/>
          <w:divBdr>
            <w:top w:val="none" w:sz="0" w:space="0" w:color="auto"/>
            <w:left w:val="none" w:sz="0" w:space="0" w:color="auto"/>
            <w:bottom w:val="none" w:sz="0" w:space="0" w:color="auto"/>
            <w:right w:val="none" w:sz="0" w:space="0" w:color="auto"/>
          </w:divBdr>
          <w:divsChild>
            <w:div w:id="1377656421">
              <w:marLeft w:val="0"/>
              <w:marRight w:val="0"/>
              <w:marTop w:val="0"/>
              <w:marBottom w:val="0"/>
              <w:divBdr>
                <w:top w:val="none" w:sz="0" w:space="0" w:color="auto"/>
                <w:left w:val="none" w:sz="0" w:space="0" w:color="auto"/>
                <w:bottom w:val="none" w:sz="0" w:space="0" w:color="auto"/>
                <w:right w:val="none" w:sz="0" w:space="0" w:color="auto"/>
              </w:divBdr>
            </w:div>
          </w:divsChild>
        </w:div>
        <w:div w:id="1935891651">
          <w:marLeft w:val="0"/>
          <w:marRight w:val="0"/>
          <w:marTop w:val="0"/>
          <w:marBottom w:val="0"/>
          <w:divBdr>
            <w:top w:val="none" w:sz="0" w:space="0" w:color="auto"/>
            <w:left w:val="none" w:sz="0" w:space="0" w:color="auto"/>
            <w:bottom w:val="none" w:sz="0" w:space="0" w:color="auto"/>
            <w:right w:val="none" w:sz="0" w:space="0" w:color="auto"/>
          </w:divBdr>
        </w:div>
        <w:div w:id="2008249146">
          <w:marLeft w:val="0"/>
          <w:marRight w:val="0"/>
          <w:marTop w:val="0"/>
          <w:marBottom w:val="0"/>
          <w:divBdr>
            <w:top w:val="none" w:sz="0" w:space="0" w:color="auto"/>
            <w:left w:val="none" w:sz="0" w:space="0" w:color="auto"/>
            <w:bottom w:val="none" w:sz="0" w:space="0" w:color="auto"/>
            <w:right w:val="none" w:sz="0" w:space="0" w:color="auto"/>
          </w:divBdr>
        </w:div>
        <w:div w:id="2020696100">
          <w:marLeft w:val="0"/>
          <w:marRight w:val="0"/>
          <w:marTop w:val="0"/>
          <w:marBottom w:val="0"/>
          <w:divBdr>
            <w:top w:val="none" w:sz="0" w:space="0" w:color="auto"/>
            <w:left w:val="none" w:sz="0" w:space="0" w:color="auto"/>
            <w:bottom w:val="none" w:sz="0" w:space="0" w:color="auto"/>
            <w:right w:val="none" w:sz="0" w:space="0" w:color="auto"/>
          </w:divBdr>
        </w:div>
      </w:divsChild>
    </w:div>
    <w:div w:id="618997026">
      <w:bodyDiv w:val="1"/>
      <w:marLeft w:val="0"/>
      <w:marRight w:val="0"/>
      <w:marTop w:val="0"/>
      <w:marBottom w:val="0"/>
      <w:divBdr>
        <w:top w:val="none" w:sz="0" w:space="0" w:color="auto"/>
        <w:left w:val="none" w:sz="0" w:space="0" w:color="auto"/>
        <w:bottom w:val="none" w:sz="0" w:space="0" w:color="auto"/>
        <w:right w:val="none" w:sz="0" w:space="0" w:color="auto"/>
      </w:divBdr>
      <w:divsChild>
        <w:div w:id="1439182919">
          <w:marLeft w:val="0"/>
          <w:marRight w:val="0"/>
          <w:marTop w:val="0"/>
          <w:marBottom w:val="0"/>
          <w:divBdr>
            <w:top w:val="none" w:sz="0" w:space="0" w:color="auto"/>
            <w:left w:val="none" w:sz="0" w:space="0" w:color="auto"/>
            <w:bottom w:val="none" w:sz="0" w:space="0" w:color="auto"/>
            <w:right w:val="none" w:sz="0" w:space="0" w:color="auto"/>
          </w:divBdr>
        </w:div>
        <w:div w:id="1369918287">
          <w:marLeft w:val="0"/>
          <w:marRight w:val="0"/>
          <w:marTop w:val="0"/>
          <w:marBottom w:val="0"/>
          <w:divBdr>
            <w:top w:val="none" w:sz="0" w:space="0" w:color="auto"/>
            <w:left w:val="none" w:sz="0" w:space="0" w:color="auto"/>
            <w:bottom w:val="none" w:sz="0" w:space="0" w:color="auto"/>
            <w:right w:val="none" w:sz="0" w:space="0" w:color="auto"/>
          </w:divBdr>
          <w:divsChild>
            <w:div w:id="390156356">
              <w:marLeft w:val="0"/>
              <w:marRight w:val="0"/>
              <w:marTop w:val="0"/>
              <w:marBottom w:val="0"/>
              <w:divBdr>
                <w:top w:val="none" w:sz="0" w:space="0" w:color="auto"/>
                <w:left w:val="none" w:sz="0" w:space="0" w:color="auto"/>
                <w:bottom w:val="none" w:sz="0" w:space="0" w:color="auto"/>
                <w:right w:val="none" w:sz="0" w:space="0" w:color="auto"/>
              </w:divBdr>
            </w:div>
          </w:divsChild>
        </w:div>
        <w:div w:id="937375222">
          <w:marLeft w:val="0"/>
          <w:marRight w:val="0"/>
          <w:marTop w:val="0"/>
          <w:marBottom w:val="0"/>
          <w:divBdr>
            <w:top w:val="none" w:sz="0" w:space="0" w:color="auto"/>
            <w:left w:val="none" w:sz="0" w:space="0" w:color="auto"/>
            <w:bottom w:val="none" w:sz="0" w:space="0" w:color="auto"/>
            <w:right w:val="none" w:sz="0" w:space="0" w:color="auto"/>
          </w:divBdr>
        </w:div>
        <w:div w:id="1466585904">
          <w:marLeft w:val="0"/>
          <w:marRight w:val="0"/>
          <w:marTop w:val="0"/>
          <w:marBottom w:val="0"/>
          <w:divBdr>
            <w:top w:val="none" w:sz="0" w:space="0" w:color="auto"/>
            <w:left w:val="none" w:sz="0" w:space="0" w:color="auto"/>
            <w:bottom w:val="none" w:sz="0" w:space="0" w:color="auto"/>
            <w:right w:val="none" w:sz="0" w:space="0" w:color="auto"/>
          </w:divBdr>
          <w:divsChild>
            <w:div w:id="1200362169">
              <w:marLeft w:val="0"/>
              <w:marRight w:val="0"/>
              <w:marTop w:val="0"/>
              <w:marBottom w:val="0"/>
              <w:divBdr>
                <w:top w:val="none" w:sz="0" w:space="0" w:color="auto"/>
                <w:left w:val="none" w:sz="0" w:space="0" w:color="auto"/>
                <w:bottom w:val="none" w:sz="0" w:space="0" w:color="auto"/>
                <w:right w:val="none" w:sz="0" w:space="0" w:color="auto"/>
              </w:divBdr>
            </w:div>
          </w:divsChild>
        </w:div>
        <w:div w:id="1965768817">
          <w:marLeft w:val="0"/>
          <w:marRight w:val="0"/>
          <w:marTop w:val="0"/>
          <w:marBottom w:val="0"/>
          <w:divBdr>
            <w:top w:val="none" w:sz="0" w:space="0" w:color="auto"/>
            <w:left w:val="none" w:sz="0" w:space="0" w:color="auto"/>
            <w:bottom w:val="none" w:sz="0" w:space="0" w:color="auto"/>
            <w:right w:val="none" w:sz="0" w:space="0" w:color="auto"/>
          </w:divBdr>
        </w:div>
        <w:div w:id="800223118">
          <w:marLeft w:val="0"/>
          <w:marRight w:val="0"/>
          <w:marTop w:val="0"/>
          <w:marBottom w:val="0"/>
          <w:divBdr>
            <w:top w:val="none" w:sz="0" w:space="0" w:color="auto"/>
            <w:left w:val="none" w:sz="0" w:space="0" w:color="auto"/>
            <w:bottom w:val="none" w:sz="0" w:space="0" w:color="auto"/>
            <w:right w:val="none" w:sz="0" w:space="0" w:color="auto"/>
          </w:divBdr>
          <w:divsChild>
            <w:div w:id="1259750663">
              <w:marLeft w:val="0"/>
              <w:marRight w:val="0"/>
              <w:marTop w:val="0"/>
              <w:marBottom w:val="0"/>
              <w:divBdr>
                <w:top w:val="none" w:sz="0" w:space="0" w:color="auto"/>
                <w:left w:val="none" w:sz="0" w:space="0" w:color="auto"/>
                <w:bottom w:val="none" w:sz="0" w:space="0" w:color="auto"/>
                <w:right w:val="none" w:sz="0" w:space="0" w:color="auto"/>
              </w:divBdr>
            </w:div>
          </w:divsChild>
        </w:div>
        <w:div w:id="1377700642">
          <w:marLeft w:val="0"/>
          <w:marRight w:val="0"/>
          <w:marTop w:val="0"/>
          <w:marBottom w:val="0"/>
          <w:divBdr>
            <w:top w:val="none" w:sz="0" w:space="0" w:color="auto"/>
            <w:left w:val="none" w:sz="0" w:space="0" w:color="auto"/>
            <w:bottom w:val="none" w:sz="0" w:space="0" w:color="auto"/>
            <w:right w:val="none" w:sz="0" w:space="0" w:color="auto"/>
          </w:divBdr>
        </w:div>
        <w:div w:id="1428578889">
          <w:marLeft w:val="0"/>
          <w:marRight w:val="0"/>
          <w:marTop w:val="0"/>
          <w:marBottom w:val="0"/>
          <w:divBdr>
            <w:top w:val="none" w:sz="0" w:space="0" w:color="auto"/>
            <w:left w:val="none" w:sz="0" w:space="0" w:color="auto"/>
            <w:bottom w:val="none" w:sz="0" w:space="0" w:color="auto"/>
            <w:right w:val="none" w:sz="0" w:space="0" w:color="auto"/>
          </w:divBdr>
          <w:divsChild>
            <w:div w:id="600063293">
              <w:marLeft w:val="0"/>
              <w:marRight w:val="0"/>
              <w:marTop w:val="0"/>
              <w:marBottom w:val="0"/>
              <w:divBdr>
                <w:top w:val="none" w:sz="0" w:space="0" w:color="auto"/>
                <w:left w:val="none" w:sz="0" w:space="0" w:color="auto"/>
                <w:bottom w:val="none" w:sz="0" w:space="0" w:color="auto"/>
                <w:right w:val="none" w:sz="0" w:space="0" w:color="auto"/>
              </w:divBdr>
            </w:div>
          </w:divsChild>
        </w:div>
        <w:div w:id="621418561">
          <w:marLeft w:val="0"/>
          <w:marRight w:val="0"/>
          <w:marTop w:val="0"/>
          <w:marBottom w:val="0"/>
          <w:divBdr>
            <w:top w:val="none" w:sz="0" w:space="0" w:color="auto"/>
            <w:left w:val="none" w:sz="0" w:space="0" w:color="auto"/>
            <w:bottom w:val="none" w:sz="0" w:space="0" w:color="auto"/>
            <w:right w:val="none" w:sz="0" w:space="0" w:color="auto"/>
          </w:divBdr>
        </w:div>
        <w:div w:id="682131373">
          <w:marLeft w:val="0"/>
          <w:marRight w:val="0"/>
          <w:marTop w:val="0"/>
          <w:marBottom w:val="0"/>
          <w:divBdr>
            <w:top w:val="none" w:sz="0" w:space="0" w:color="auto"/>
            <w:left w:val="none" w:sz="0" w:space="0" w:color="auto"/>
            <w:bottom w:val="none" w:sz="0" w:space="0" w:color="auto"/>
            <w:right w:val="none" w:sz="0" w:space="0" w:color="auto"/>
          </w:divBdr>
          <w:divsChild>
            <w:div w:id="2045860104">
              <w:marLeft w:val="0"/>
              <w:marRight w:val="0"/>
              <w:marTop w:val="0"/>
              <w:marBottom w:val="0"/>
              <w:divBdr>
                <w:top w:val="none" w:sz="0" w:space="0" w:color="auto"/>
                <w:left w:val="none" w:sz="0" w:space="0" w:color="auto"/>
                <w:bottom w:val="none" w:sz="0" w:space="0" w:color="auto"/>
                <w:right w:val="none" w:sz="0" w:space="0" w:color="auto"/>
              </w:divBdr>
            </w:div>
          </w:divsChild>
        </w:div>
        <w:div w:id="876939155">
          <w:marLeft w:val="0"/>
          <w:marRight w:val="0"/>
          <w:marTop w:val="0"/>
          <w:marBottom w:val="0"/>
          <w:divBdr>
            <w:top w:val="none" w:sz="0" w:space="0" w:color="auto"/>
            <w:left w:val="none" w:sz="0" w:space="0" w:color="auto"/>
            <w:bottom w:val="none" w:sz="0" w:space="0" w:color="auto"/>
            <w:right w:val="none" w:sz="0" w:space="0" w:color="auto"/>
          </w:divBdr>
        </w:div>
        <w:div w:id="1650137942">
          <w:marLeft w:val="0"/>
          <w:marRight w:val="0"/>
          <w:marTop w:val="0"/>
          <w:marBottom w:val="0"/>
          <w:divBdr>
            <w:top w:val="none" w:sz="0" w:space="0" w:color="auto"/>
            <w:left w:val="none" w:sz="0" w:space="0" w:color="auto"/>
            <w:bottom w:val="none" w:sz="0" w:space="0" w:color="auto"/>
            <w:right w:val="none" w:sz="0" w:space="0" w:color="auto"/>
          </w:divBdr>
          <w:divsChild>
            <w:div w:id="424887380">
              <w:marLeft w:val="0"/>
              <w:marRight w:val="0"/>
              <w:marTop w:val="0"/>
              <w:marBottom w:val="0"/>
              <w:divBdr>
                <w:top w:val="none" w:sz="0" w:space="0" w:color="auto"/>
                <w:left w:val="none" w:sz="0" w:space="0" w:color="auto"/>
                <w:bottom w:val="none" w:sz="0" w:space="0" w:color="auto"/>
                <w:right w:val="none" w:sz="0" w:space="0" w:color="auto"/>
              </w:divBdr>
            </w:div>
          </w:divsChild>
        </w:div>
        <w:div w:id="1284770759">
          <w:marLeft w:val="0"/>
          <w:marRight w:val="0"/>
          <w:marTop w:val="0"/>
          <w:marBottom w:val="0"/>
          <w:divBdr>
            <w:top w:val="none" w:sz="0" w:space="0" w:color="auto"/>
            <w:left w:val="none" w:sz="0" w:space="0" w:color="auto"/>
            <w:bottom w:val="none" w:sz="0" w:space="0" w:color="auto"/>
            <w:right w:val="none" w:sz="0" w:space="0" w:color="auto"/>
          </w:divBdr>
        </w:div>
        <w:div w:id="737479586">
          <w:marLeft w:val="0"/>
          <w:marRight w:val="0"/>
          <w:marTop w:val="0"/>
          <w:marBottom w:val="0"/>
          <w:divBdr>
            <w:top w:val="none" w:sz="0" w:space="0" w:color="auto"/>
            <w:left w:val="none" w:sz="0" w:space="0" w:color="auto"/>
            <w:bottom w:val="none" w:sz="0" w:space="0" w:color="auto"/>
            <w:right w:val="none" w:sz="0" w:space="0" w:color="auto"/>
          </w:divBdr>
          <w:divsChild>
            <w:div w:id="1233462649">
              <w:marLeft w:val="0"/>
              <w:marRight w:val="0"/>
              <w:marTop w:val="0"/>
              <w:marBottom w:val="0"/>
              <w:divBdr>
                <w:top w:val="none" w:sz="0" w:space="0" w:color="auto"/>
                <w:left w:val="none" w:sz="0" w:space="0" w:color="auto"/>
                <w:bottom w:val="none" w:sz="0" w:space="0" w:color="auto"/>
                <w:right w:val="none" w:sz="0" w:space="0" w:color="auto"/>
              </w:divBdr>
            </w:div>
          </w:divsChild>
        </w:div>
        <w:div w:id="1989432970">
          <w:marLeft w:val="0"/>
          <w:marRight w:val="0"/>
          <w:marTop w:val="300"/>
          <w:marBottom w:val="0"/>
          <w:divBdr>
            <w:top w:val="none" w:sz="0" w:space="0" w:color="auto"/>
            <w:left w:val="none" w:sz="0" w:space="0" w:color="auto"/>
            <w:bottom w:val="none" w:sz="0" w:space="0" w:color="auto"/>
            <w:right w:val="none" w:sz="0" w:space="0" w:color="auto"/>
          </w:divBdr>
          <w:divsChild>
            <w:div w:id="1263344251">
              <w:marLeft w:val="0"/>
              <w:marRight w:val="0"/>
              <w:marTop w:val="0"/>
              <w:marBottom w:val="0"/>
              <w:divBdr>
                <w:top w:val="none" w:sz="0" w:space="0" w:color="auto"/>
                <w:left w:val="none" w:sz="0" w:space="0" w:color="auto"/>
                <w:bottom w:val="none" w:sz="0" w:space="0" w:color="auto"/>
                <w:right w:val="none" w:sz="0" w:space="0" w:color="auto"/>
              </w:divBdr>
              <w:divsChild>
                <w:div w:id="1265111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259617">
          <w:marLeft w:val="0"/>
          <w:marRight w:val="0"/>
          <w:marTop w:val="300"/>
          <w:marBottom w:val="0"/>
          <w:divBdr>
            <w:top w:val="none" w:sz="0" w:space="0" w:color="auto"/>
            <w:left w:val="none" w:sz="0" w:space="0" w:color="auto"/>
            <w:bottom w:val="none" w:sz="0" w:space="0" w:color="auto"/>
            <w:right w:val="none" w:sz="0" w:space="0" w:color="auto"/>
          </w:divBdr>
          <w:divsChild>
            <w:div w:id="842431338">
              <w:marLeft w:val="0"/>
              <w:marRight w:val="0"/>
              <w:marTop w:val="0"/>
              <w:marBottom w:val="0"/>
              <w:divBdr>
                <w:top w:val="none" w:sz="0" w:space="0" w:color="auto"/>
                <w:left w:val="none" w:sz="0" w:space="0" w:color="auto"/>
                <w:bottom w:val="none" w:sz="0" w:space="0" w:color="auto"/>
                <w:right w:val="none" w:sz="0" w:space="0" w:color="auto"/>
              </w:divBdr>
              <w:divsChild>
                <w:div w:id="59136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412739">
          <w:marLeft w:val="0"/>
          <w:marRight w:val="0"/>
          <w:marTop w:val="300"/>
          <w:marBottom w:val="0"/>
          <w:divBdr>
            <w:top w:val="none" w:sz="0" w:space="0" w:color="auto"/>
            <w:left w:val="none" w:sz="0" w:space="0" w:color="auto"/>
            <w:bottom w:val="none" w:sz="0" w:space="0" w:color="auto"/>
            <w:right w:val="none" w:sz="0" w:space="0" w:color="auto"/>
          </w:divBdr>
          <w:divsChild>
            <w:div w:id="1547911546">
              <w:marLeft w:val="0"/>
              <w:marRight w:val="0"/>
              <w:marTop w:val="0"/>
              <w:marBottom w:val="0"/>
              <w:divBdr>
                <w:top w:val="none" w:sz="0" w:space="0" w:color="auto"/>
                <w:left w:val="none" w:sz="0" w:space="0" w:color="auto"/>
                <w:bottom w:val="none" w:sz="0" w:space="0" w:color="auto"/>
                <w:right w:val="none" w:sz="0" w:space="0" w:color="auto"/>
              </w:divBdr>
              <w:divsChild>
                <w:div w:id="1382902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705394">
          <w:marLeft w:val="0"/>
          <w:marRight w:val="0"/>
          <w:marTop w:val="300"/>
          <w:marBottom w:val="0"/>
          <w:divBdr>
            <w:top w:val="none" w:sz="0" w:space="0" w:color="auto"/>
            <w:left w:val="none" w:sz="0" w:space="0" w:color="auto"/>
            <w:bottom w:val="none" w:sz="0" w:space="0" w:color="auto"/>
            <w:right w:val="none" w:sz="0" w:space="0" w:color="auto"/>
          </w:divBdr>
          <w:divsChild>
            <w:div w:id="865289715">
              <w:marLeft w:val="0"/>
              <w:marRight w:val="0"/>
              <w:marTop w:val="0"/>
              <w:marBottom w:val="0"/>
              <w:divBdr>
                <w:top w:val="none" w:sz="0" w:space="0" w:color="auto"/>
                <w:left w:val="none" w:sz="0" w:space="0" w:color="auto"/>
                <w:bottom w:val="none" w:sz="0" w:space="0" w:color="auto"/>
                <w:right w:val="none" w:sz="0" w:space="0" w:color="auto"/>
              </w:divBdr>
              <w:divsChild>
                <w:div w:id="2027367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9066150">
      <w:bodyDiv w:val="1"/>
      <w:marLeft w:val="0"/>
      <w:marRight w:val="0"/>
      <w:marTop w:val="0"/>
      <w:marBottom w:val="0"/>
      <w:divBdr>
        <w:top w:val="none" w:sz="0" w:space="0" w:color="auto"/>
        <w:left w:val="none" w:sz="0" w:space="0" w:color="auto"/>
        <w:bottom w:val="none" w:sz="0" w:space="0" w:color="auto"/>
        <w:right w:val="none" w:sz="0" w:space="0" w:color="auto"/>
      </w:divBdr>
      <w:divsChild>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sChild>
                <w:div w:id="459493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856323">
          <w:marLeft w:val="0"/>
          <w:marRight w:val="0"/>
          <w:marTop w:val="0"/>
          <w:marBottom w:val="0"/>
          <w:divBdr>
            <w:top w:val="none" w:sz="0" w:space="0" w:color="auto"/>
            <w:left w:val="none" w:sz="0" w:space="0" w:color="auto"/>
            <w:bottom w:val="none" w:sz="0" w:space="0" w:color="auto"/>
            <w:right w:val="none" w:sz="0" w:space="0" w:color="auto"/>
          </w:divBdr>
          <w:divsChild>
            <w:div w:id="1055465721">
              <w:marLeft w:val="0"/>
              <w:marRight w:val="0"/>
              <w:marTop w:val="0"/>
              <w:marBottom w:val="0"/>
              <w:divBdr>
                <w:top w:val="none" w:sz="0" w:space="0" w:color="auto"/>
                <w:left w:val="none" w:sz="0" w:space="0" w:color="auto"/>
                <w:bottom w:val="none" w:sz="0" w:space="0" w:color="auto"/>
                <w:right w:val="none" w:sz="0" w:space="0" w:color="auto"/>
              </w:divBdr>
            </w:div>
          </w:divsChild>
        </w:div>
        <w:div w:id="167257669">
          <w:marLeft w:val="0"/>
          <w:marRight w:val="0"/>
          <w:marTop w:val="0"/>
          <w:marBottom w:val="0"/>
          <w:divBdr>
            <w:top w:val="none" w:sz="0" w:space="0" w:color="auto"/>
            <w:left w:val="none" w:sz="0" w:space="0" w:color="auto"/>
            <w:bottom w:val="none" w:sz="0" w:space="0" w:color="auto"/>
            <w:right w:val="none" w:sz="0" w:space="0" w:color="auto"/>
          </w:divBdr>
          <w:divsChild>
            <w:div w:id="2103068507">
              <w:marLeft w:val="0"/>
              <w:marRight w:val="0"/>
              <w:marTop w:val="0"/>
              <w:marBottom w:val="0"/>
              <w:divBdr>
                <w:top w:val="none" w:sz="0" w:space="0" w:color="auto"/>
                <w:left w:val="none" w:sz="0" w:space="0" w:color="auto"/>
                <w:bottom w:val="none" w:sz="0" w:space="0" w:color="auto"/>
                <w:right w:val="none" w:sz="0" w:space="0" w:color="auto"/>
              </w:divBdr>
            </w:div>
          </w:divsChild>
        </w:div>
        <w:div w:id="238490246">
          <w:marLeft w:val="0"/>
          <w:marRight w:val="0"/>
          <w:marTop w:val="0"/>
          <w:marBottom w:val="0"/>
          <w:divBdr>
            <w:top w:val="none" w:sz="0" w:space="0" w:color="auto"/>
            <w:left w:val="none" w:sz="0" w:space="0" w:color="auto"/>
            <w:bottom w:val="none" w:sz="0" w:space="0" w:color="auto"/>
            <w:right w:val="none" w:sz="0" w:space="0" w:color="auto"/>
          </w:divBdr>
          <w:divsChild>
            <w:div w:id="298608941">
              <w:marLeft w:val="0"/>
              <w:marRight w:val="0"/>
              <w:marTop w:val="0"/>
              <w:marBottom w:val="0"/>
              <w:divBdr>
                <w:top w:val="none" w:sz="0" w:space="0" w:color="auto"/>
                <w:left w:val="none" w:sz="0" w:space="0" w:color="auto"/>
                <w:bottom w:val="none" w:sz="0" w:space="0" w:color="auto"/>
                <w:right w:val="none" w:sz="0" w:space="0" w:color="auto"/>
              </w:divBdr>
            </w:div>
          </w:divsChild>
        </w:div>
        <w:div w:id="252979273">
          <w:marLeft w:val="0"/>
          <w:marRight w:val="0"/>
          <w:marTop w:val="0"/>
          <w:marBottom w:val="0"/>
          <w:divBdr>
            <w:top w:val="none" w:sz="0" w:space="0" w:color="auto"/>
            <w:left w:val="none" w:sz="0" w:space="0" w:color="auto"/>
            <w:bottom w:val="none" w:sz="0" w:space="0" w:color="auto"/>
            <w:right w:val="none" w:sz="0" w:space="0" w:color="auto"/>
          </w:divBdr>
        </w:div>
        <w:div w:id="305863659">
          <w:marLeft w:val="0"/>
          <w:marRight w:val="0"/>
          <w:marTop w:val="300"/>
          <w:marBottom w:val="0"/>
          <w:divBdr>
            <w:top w:val="none" w:sz="0" w:space="0" w:color="auto"/>
            <w:left w:val="none" w:sz="0" w:space="0" w:color="auto"/>
            <w:bottom w:val="none" w:sz="0" w:space="0" w:color="auto"/>
            <w:right w:val="none" w:sz="0" w:space="0" w:color="auto"/>
          </w:divBdr>
          <w:divsChild>
            <w:div w:id="828328175">
              <w:marLeft w:val="0"/>
              <w:marRight w:val="0"/>
              <w:marTop w:val="0"/>
              <w:marBottom w:val="0"/>
              <w:divBdr>
                <w:top w:val="none" w:sz="0" w:space="0" w:color="auto"/>
                <w:left w:val="none" w:sz="0" w:space="0" w:color="auto"/>
                <w:bottom w:val="none" w:sz="0" w:space="0" w:color="auto"/>
                <w:right w:val="none" w:sz="0" w:space="0" w:color="auto"/>
              </w:divBdr>
              <w:divsChild>
                <w:div w:id="675768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057130">
          <w:marLeft w:val="0"/>
          <w:marRight w:val="0"/>
          <w:marTop w:val="0"/>
          <w:marBottom w:val="0"/>
          <w:divBdr>
            <w:top w:val="none" w:sz="0" w:space="0" w:color="auto"/>
            <w:left w:val="none" w:sz="0" w:space="0" w:color="auto"/>
            <w:bottom w:val="none" w:sz="0" w:space="0" w:color="auto"/>
            <w:right w:val="none" w:sz="0" w:space="0" w:color="auto"/>
          </w:divBdr>
        </w:div>
        <w:div w:id="746267888">
          <w:marLeft w:val="0"/>
          <w:marRight w:val="0"/>
          <w:marTop w:val="0"/>
          <w:marBottom w:val="0"/>
          <w:divBdr>
            <w:top w:val="none" w:sz="0" w:space="0" w:color="auto"/>
            <w:left w:val="none" w:sz="0" w:space="0" w:color="auto"/>
            <w:bottom w:val="none" w:sz="0" w:space="0" w:color="auto"/>
            <w:right w:val="none" w:sz="0" w:space="0" w:color="auto"/>
          </w:divBdr>
          <w:divsChild>
            <w:div w:id="1072921720">
              <w:marLeft w:val="0"/>
              <w:marRight w:val="0"/>
              <w:marTop w:val="0"/>
              <w:marBottom w:val="0"/>
              <w:divBdr>
                <w:top w:val="none" w:sz="0" w:space="0" w:color="auto"/>
                <w:left w:val="none" w:sz="0" w:space="0" w:color="auto"/>
                <w:bottom w:val="none" w:sz="0" w:space="0" w:color="auto"/>
                <w:right w:val="none" w:sz="0" w:space="0" w:color="auto"/>
              </w:divBdr>
            </w:div>
          </w:divsChild>
        </w:div>
        <w:div w:id="813109687">
          <w:marLeft w:val="0"/>
          <w:marRight w:val="0"/>
          <w:marTop w:val="0"/>
          <w:marBottom w:val="0"/>
          <w:divBdr>
            <w:top w:val="none" w:sz="0" w:space="0" w:color="auto"/>
            <w:left w:val="none" w:sz="0" w:space="0" w:color="auto"/>
            <w:bottom w:val="none" w:sz="0" w:space="0" w:color="auto"/>
            <w:right w:val="none" w:sz="0" w:space="0" w:color="auto"/>
          </w:divBdr>
          <w:divsChild>
            <w:div w:id="2011566823">
              <w:marLeft w:val="0"/>
              <w:marRight w:val="0"/>
              <w:marTop w:val="0"/>
              <w:marBottom w:val="0"/>
              <w:divBdr>
                <w:top w:val="none" w:sz="0" w:space="0" w:color="auto"/>
                <w:left w:val="none" w:sz="0" w:space="0" w:color="auto"/>
                <w:bottom w:val="none" w:sz="0" w:space="0" w:color="auto"/>
                <w:right w:val="none" w:sz="0" w:space="0" w:color="auto"/>
              </w:divBdr>
            </w:div>
          </w:divsChild>
        </w:div>
        <w:div w:id="835412677">
          <w:marLeft w:val="0"/>
          <w:marRight w:val="0"/>
          <w:marTop w:val="0"/>
          <w:marBottom w:val="0"/>
          <w:divBdr>
            <w:top w:val="none" w:sz="0" w:space="0" w:color="auto"/>
            <w:left w:val="none" w:sz="0" w:space="0" w:color="auto"/>
            <w:bottom w:val="none" w:sz="0" w:space="0" w:color="auto"/>
            <w:right w:val="none" w:sz="0" w:space="0" w:color="auto"/>
          </w:divBdr>
        </w:div>
        <w:div w:id="862982450">
          <w:marLeft w:val="0"/>
          <w:marRight w:val="0"/>
          <w:marTop w:val="0"/>
          <w:marBottom w:val="0"/>
          <w:divBdr>
            <w:top w:val="none" w:sz="0" w:space="0" w:color="auto"/>
            <w:left w:val="none" w:sz="0" w:space="0" w:color="auto"/>
            <w:bottom w:val="none" w:sz="0" w:space="0" w:color="auto"/>
            <w:right w:val="none" w:sz="0" w:space="0" w:color="auto"/>
          </w:divBdr>
        </w:div>
        <w:div w:id="944266619">
          <w:marLeft w:val="0"/>
          <w:marRight w:val="0"/>
          <w:marTop w:val="0"/>
          <w:marBottom w:val="0"/>
          <w:divBdr>
            <w:top w:val="none" w:sz="0" w:space="0" w:color="auto"/>
            <w:left w:val="none" w:sz="0" w:space="0" w:color="auto"/>
            <w:bottom w:val="none" w:sz="0" w:space="0" w:color="auto"/>
            <w:right w:val="none" w:sz="0" w:space="0" w:color="auto"/>
          </w:divBdr>
          <w:divsChild>
            <w:div w:id="1523665880">
              <w:marLeft w:val="0"/>
              <w:marRight w:val="0"/>
              <w:marTop w:val="0"/>
              <w:marBottom w:val="0"/>
              <w:divBdr>
                <w:top w:val="none" w:sz="0" w:space="0" w:color="auto"/>
                <w:left w:val="none" w:sz="0" w:space="0" w:color="auto"/>
                <w:bottom w:val="none" w:sz="0" w:space="0" w:color="auto"/>
                <w:right w:val="none" w:sz="0" w:space="0" w:color="auto"/>
              </w:divBdr>
            </w:div>
          </w:divsChild>
        </w:div>
        <w:div w:id="1041855923">
          <w:marLeft w:val="0"/>
          <w:marRight w:val="0"/>
          <w:marTop w:val="0"/>
          <w:marBottom w:val="0"/>
          <w:divBdr>
            <w:top w:val="none" w:sz="0" w:space="0" w:color="auto"/>
            <w:left w:val="none" w:sz="0" w:space="0" w:color="auto"/>
            <w:bottom w:val="none" w:sz="0" w:space="0" w:color="auto"/>
            <w:right w:val="none" w:sz="0" w:space="0" w:color="auto"/>
          </w:divBdr>
          <w:divsChild>
            <w:div w:id="911624329">
              <w:marLeft w:val="0"/>
              <w:marRight w:val="0"/>
              <w:marTop w:val="0"/>
              <w:marBottom w:val="0"/>
              <w:divBdr>
                <w:top w:val="none" w:sz="0" w:space="0" w:color="auto"/>
                <w:left w:val="none" w:sz="0" w:space="0" w:color="auto"/>
                <w:bottom w:val="none" w:sz="0" w:space="0" w:color="auto"/>
                <w:right w:val="none" w:sz="0" w:space="0" w:color="auto"/>
              </w:divBdr>
            </w:div>
          </w:divsChild>
        </w:div>
        <w:div w:id="1434086724">
          <w:marLeft w:val="0"/>
          <w:marRight w:val="0"/>
          <w:marTop w:val="0"/>
          <w:marBottom w:val="0"/>
          <w:divBdr>
            <w:top w:val="none" w:sz="0" w:space="0" w:color="auto"/>
            <w:left w:val="none" w:sz="0" w:space="0" w:color="auto"/>
            <w:bottom w:val="none" w:sz="0" w:space="0" w:color="auto"/>
            <w:right w:val="none" w:sz="0" w:space="0" w:color="auto"/>
          </w:divBdr>
        </w:div>
        <w:div w:id="1573924055">
          <w:marLeft w:val="0"/>
          <w:marRight w:val="0"/>
          <w:marTop w:val="0"/>
          <w:marBottom w:val="0"/>
          <w:divBdr>
            <w:top w:val="none" w:sz="0" w:space="0" w:color="auto"/>
            <w:left w:val="none" w:sz="0" w:space="0" w:color="auto"/>
            <w:bottom w:val="none" w:sz="0" w:space="0" w:color="auto"/>
            <w:right w:val="none" w:sz="0" w:space="0" w:color="auto"/>
          </w:divBdr>
        </w:div>
        <w:div w:id="2018799698">
          <w:marLeft w:val="0"/>
          <w:marRight w:val="0"/>
          <w:marTop w:val="300"/>
          <w:marBottom w:val="0"/>
          <w:divBdr>
            <w:top w:val="none" w:sz="0" w:space="0" w:color="auto"/>
            <w:left w:val="none" w:sz="0" w:space="0" w:color="auto"/>
            <w:bottom w:val="none" w:sz="0" w:space="0" w:color="auto"/>
            <w:right w:val="none" w:sz="0" w:space="0" w:color="auto"/>
          </w:divBdr>
          <w:divsChild>
            <w:div w:id="129591530">
              <w:marLeft w:val="0"/>
              <w:marRight w:val="0"/>
              <w:marTop w:val="0"/>
              <w:marBottom w:val="0"/>
              <w:divBdr>
                <w:top w:val="none" w:sz="0" w:space="0" w:color="auto"/>
                <w:left w:val="none" w:sz="0" w:space="0" w:color="auto"/>
                <w:bottom w:val="none" w:sz="0" w:space="0" w:color="auto"/>
                <w:right w:val="none" w:sz="0" w:space="0" w:color="auto"/>
              </w:divBdr>
              <w:divsChild>
                <w:div w:id="411395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911403">
          <w:marLeft w:val="0"/>
          <w:marRight w:val="0"/>
          <w:marTop w:val="0"/>
          <w:marBottom w:val="0"/>
          <w:divBdr>
            <w:top w:val="none" w:sz="0" w:space="0" w:color="auto"/>
            <w:left w:val="none" w:sz="0" w:space="0" w:color="auto"/>
            <w:bottom w:val="none" w:sz="0" w:space="0" w:color="auto"/>
            <w:right w:val="none" w:sz="0" w:space="0" w:color="auto"/>
          </w:divBdr>
        </w:div>
        <w:div w:id="2144883225">
          <w:marLeft w:val="0"/>
          <w:marRight w:val="0"/>
          <w:marTop w:val="300"/>
          <w:marBottom w:val="0"/>
          <w:divBdr>
            <w:top w:val="none" w:sz="0" w:space="0" w:color="auto"/>
            <w:left w:val="none" w:sz="0" w:space="0" w:color="auto"/>
            <w:bottom w:val="none" w:sz="0" w:space="0" w:color="auto"/>
            <w:right w:val="none" w:sz="0" w:space="0" w:color="auto"/>
          </w:divBdr>
          <w:divsChild>
            <w:div w:id="1383483690">
              <w:marLeft w:val="0"/>
              <w:marRight w:val="0"/>
              <w:marTop w:val="0"/>
              <w:marBottom w:val="0"/>
              <w:divBdr>
                <w:top w:val="none" w:sz="0" w:space="0" w:color="auto"/>
                <w:left w:val="none" w:sz="0" w:space="0" w:color="auto"/>
                <w:bottom w:val="none" w:sz="0" w:space="0" w:color="auto"/>
                <w:right w:val="none" w:sz="0" w:space="0" w:color="auto"/>
              </w:divBdr>
              <w:divsChild>
                <w:div w:id="498542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5350762">
      <w:bodyDiv w:val="1"/>
      <w:marLeft w:val="0"/>
      <w:marRight w:val="0"/>
      <w:marTop w:val="0"/>
      <w:marBottom w:val="0"/>
      <w:divBdr>
        <w:top w:val="none" w:sz="0" w:space="0" w:color="auto"/>
        <w:left w:val="none" w:sz="0" w:space="0" w:color="auto"/>
        <w:bottom w:val="none" w:sz="0" w:space="0" w:color="auto"/>
        <w:right w:val="none" w:sz="0" w:space="0" w:color="auto"/>
      </w:divBdr>
      <w:divsChild>
        <w:div w:id="1777754222">
          <w:marLeft w:val="0"/>
          <w:marRight w:val="0"/>
          <w:marTop w:val="0"/>
          <w:marBottom w:val="0"/>
          <w:divBdr>
            <w:top w:val="none" w:sz="0" w:space="0" w:color="auto"/>
            <w:left w:val="none" w:sz="0" w:space="0" w:color="auto"/>
            <w:bottom w:val="none" w:sz="0" w:space="0" w:color="auto"/>
            <w:right w:val="none" w:sz="0" w:space="0" w:color="auto"/>
          </w:divBdr>
        </w:div>
        <w:div w:id="272173647">
          <w:marLeft w:val="0"/>
          <w:marRight w:val="0"/>
          <w:marTop w:val="0"/>
          <w:marBottom w:val="0"/>
          <w:divBdr>
            <w:top w:val="none" w:sz="0" w:space="0" w:color="auto"/>
            <w:left w:val="none" w:sz="0" w:space="0" w:color="auto"/>
            <w:bottom w:val="none" w:sz="0" w:space="0" w:color="auto"/>
            <w:right w:val="none" w:sz="0" w:space="0" w:color="auto"/>
          </w:divBdr>
          <w:divsChild>
            <w:div w:id="94981629">
              <w:marLeft w:val="0"/>
              <w:marRight w:val="0"/>
              <w:marTop w:val="0"/>
              <w:marBottom w:val="0"/>
              <w:divBdr>
                <w:top w:val="none" w:sz="0" w:space="0" w:color="auto"/>
                <w:left w:val="none" w:sz="0" w:space="0" w:color="auto"/>
                <w:bottom w:val="none" w:sz="0" w:space="0" w:color="auto"/>
                <w:right w:val="none" w:sz="0" w:space="0" w:color="auto"/>
              </w:divBdr>
            </w:div>
          </w:divsChild>
        </w:div>
        <w:div w:id="2099209359">
          <w:marLeft w:val="0"/>
          <w:marRight w:val="0"/>
          <w:marTop w:val="0"/>
          <w:marBottom w:val="0"/>
          <w:divBdr>
            <w:top w:val="none" w:sz="0" w:space="0" w:color="auto"/>
            <w:left w:val="none" w:sz="0" w:space="0" w:color="auto"/>
            <w:bottom w:val="none" w:sz="0" w:space="0" w:color="auto"/>
            <w:right w:val="none" w:sz="0" w:space="0" w:color="auto"/>
          </w:divBdr>
        </w:div>
        <w:div w:id="251358173">
          <w:marLeft w:val="0"/>
          <w:marRight w:val="0"/>
          <w:marTop w:val="0"/>
          <w:marBottom w:val="0"/>
          <w:divBdr>
            <w:top w:val="none" w:sz="0" w:space="0" w:color="auto"/>
            <w:left w:val="none" w:sz="0" w:space="0" w:color="auto"/>
            <w:bottom w:val="none" w:sz="0" w:space="0" w:color="auto"/>
            <w:right w:val="none" w:sz="0" w:space="0" w:color="auto"/>
          </w:divBdr>
          <w:divsChild>
            <w:div w:id="1649167269">
              <w:marLeft w:val="0"/>
              <w:marRight w:val="0"/>
              <w:marTop w:val="0"/>
              <w:marBottom w:val="0"/>
              <w:divBdr>
                <w:top w:val="none" w:sz="0" w:space="0" w:color="auto"/>
                <w:left w:val="none" w:sz="0" w:space="0" w:color="auto"/>
                <w:bottom w:val="none" w:sz="0" w:space="0" w:color="auto"/>
                <w:right w:val="none" w:sz="0" w:space="0" w:color="auto"/>
              </w:divBdr>
            </w:div>
          </w:divsChild>
        </w:div>
        <w:div w:id="718356855">
          <w:marLeft w:val="0"/>
          <w:marRight w:val="0"/>
          <w:marTop w:val="0"/>
          <w:marBottom w:val="0"/>
          <w:divBdr>
            <w:top w:val="none" w:sz="0" w:space="0" w:color="auto"/>
            <w:left w:val="none" w:sz="0" w:space="0" w:color="auto"/>
            <w:bottom w:val="none" w:sz="0" w:space="0" w:color="auto"/>
            <w:right w:val="none" w:sz="0" w:space="0" w:color="auto"/>
          </w:divBdr>
        </w:div>
        <w:div w:id="677466115">
          <w:marLeft w:val="0"/>
          <w:marRight w:val="0"/>
          <w:marTop w:val="0"/>
          <w:marBottom w:val="0"/>
          <w:divBdr>
            <w:top w:val="none" w:sz="0" w:space="0" w:color="auto"/>
            <w:left w:val="none" w:sz="0" w:space="0" w:color="auto"/>
            <w:bottom w:val="none" w:sz="0" w:space="0" w:color="auto"/>
            <w:right w:val="none" w:sz="0" w:space="0" w:color="auto"/>
          </w:divBdr>
          <w:divsChild>
            <w:div w:id="2111269146">
              <w:marLeft w:val="0"/>
              <w:marRight w:val="0"/>
              <w:marTop w:val="0"/>
              <w:marBottom w:val="0"/>
              <w:divBdr>
                <w:top w:val="none" w:sz="0" w:space="0" w:color="auto"/>
                <w:left w:val="none" w:sz="0" w:space="0" w:color="auto"/>
                <w:bottom w:val="none" w:sz="0" w:space="0" w:color="auto"/>
                <w:right w:val="none" w:sz="0" w:space="0" w:color="auto"/>
              </w:divBdr>
            </w:div>
          </w:divsChild>
        </w:div>
        <w:div w:id="808858583">
          <w:marLeft w:val="0"/>
          <w:marRight w:val="0"/>
          <w:marTop w:val="0"/>
          <w:marBottom w:val="0"/>
          <w:divBdr>
            <w:top w:val="none" w:sz="0" w:space="0" w:color="auto"/>
            <w:left w:val="none" w:sz="0" w:space="0" w:color="auto"/>
            <w:bottom w:val="none" w:sz="0" w:space="0" w:color="auto"/>
            <w:right w:val="none" w:sz="0" w:space="0" w:color="auto"/>
          </w:divBdr>
        </w:div>
        <w:div w:id="1098062705">
          <w:marLeft w:val="0"/>
          <w:marRight w:val="0"/>
          <w:marTop w:val="0"/>
          <w:marBottom w:val="0"/>
          <w:divBdr>
            <w:top w:val="none" w:sz="0" w:space="0" w:color="auto"/>
            <w:left w:val="none" w:sz="0" w:space="0" w:color="auto"/>
            <w:bottom w:val="none" w:sz="0" w:space="0" w:color="auto"/>
            <w:right w:val="none" w:sz="0" w:space="0" w:color="auto"/>
          </w:divBdr>
          <w:divsChild>
            <w:div w:id="1760904222">
              <w:marLeft w:val="0"/>
              <w:marRight w:val="0"/>
              <w:marTop w:val="0"/>
              <w:marBottom w:val="0"/>
              <w:divBdr>
                <w:top w:val="none" w:sz="0" w:space="0" w:color="auto"/>
                <w:left w:val="none" w:sz="0" w:space="0" w:color="auto"/>
                <w:bottom w:val="none" w:sz="0" w:space="0" w:color="auto"/>
                <w:right w:val="none" w:sz="0" w:space="0" w:color="auto"/>
              </w:divBdr>
            </w:div>
          </w:divsChild>
        </w:div>
        <w:div w:id="1183131525">
          <w:marLeft w:val="0"/>
          <w:marRight w:val="0"/>
          <w:marTop w:val="0"/>
          <w:marBottom w:val="0"/>
          <w:divBdr>
            <w:top w:val="none" w:sz="0" w:space="0" w:color="auto"/>
            <w:left w:val="none" w:sz="0" w:space="0" w:color="auto"/>
            <w:bottom w:val="none" w:sz="0" w:space="0" w:color="auto"/>
            <w:right w:val="none" w:sz="0" w:space="0" w:color="auto"/>
          </w:divBdr>
        </w:div>
        <w:div w:id="1325160734">
          <w:marLeft w:val="0"/>
          <w:marRight w:val="0"/>
          <w:marTop w:val="0"/>
          <w:marBottom w:val="0"/>
          <w:divBdr>
            <w:top w:val="none" w:sz="0" w:space="0" w:color="auto"/>
            <w:left w:val="none" w:sz="0" w:space="0" w:color="auto"/>
            <w:bottom w:val="none" w:sz="0" w:space="0" w:color="auto"/>
            <w:right w:val="none" w:sz="0" w:space="0" w:color="auto"/>
          </w:divBdr>
          <w:divsChild>
            <w:div w:id="1043403716">
              <w:marLeft w:val="0"/>
              <w:marRight w:val="0"/>
              <w:marTop w:val="0"/>
              <w:marBottom w:val="0"/>
              <w:divBdr>
                <w:top w:val="none" w:sz="0" w:space="0" w:color="auto"/>
                <w:left w:val="none" w:sz="0" w:space="0" w:color="auto"/>
                <w:bottom w:val="none" w:sz="0" w:space="0" w:color="auto"/>
                <w:right w:val="none" w:sz="0" w:space="0" w:color="auto"/>
              </w:divBdr>
            </w:div>
          </w:divsChild>
        </w:div>
        <w:div w:id="1990013554">
          <w:marLeft w:val="0"/>
          <w:marRight w:val="0"/>
          <w:marTop w:val="0"/>
          <w:marBottom w:val="0"/>
          <w:divBdr>
            <w:top w:val="none" w:sz="0" w:space="0" w:color="auto"/>
            <w:left w:val="none" w:sz="0" w:space="0" w:color="auto"/>
            <w:bottom w:val="none" w:sz="0" w:space="0" w:color="auto"/>
            <w:right w:val="none" w:sz="0" w:space="0" w:color="auto"/>
          </w:divBdr>
        </w:div>
        <w:div w:id="1378359889">
          <w:marLeft w:val="0"/>
          <w:marRight w:val="0"/>
          <w:marTop w:val="0"/>
          <w:marBottom w:val="0"/>
          <w:divBdr>
            <w:top w:val="none" w:sz="0" w:space="0" w:color="auto"/>
            <w:left w:val="none" w:sz="0" w:space="0" w:color="auto"/>
            <w:bottom w:val="none" w:sz="0" w:space="0" w:color="auto"/>
            <w:right w:val="none" w:sz="0" w:space="0" w:color="auto"/>
          </w:divBdr>
          <w:divsChild>
            <w:div w:id="1160120980">
              <w:marLeft w:val="0"/>
              <w:marRight w:val="0"/>
              <w:marTop w:val="0"/>
              <w:marBottom w:val="0"/>
              <w:divBdr>
                <w:top w:val="none" w:sz="0" w:space="0" w:color="auto"/>
                <w:left w:val="none" w:sz="0" w:space="0" w:color="auto"/>
                <w:bottom w:val="none" w:sz="0" w:space="0" w:color="auto"/>
                <w:right w:val="none" w:sz="0" w:space="0" w:color="auto"/>
              </w:divBdr>
            </w:div>
          </w:divsChild>
        </w:div>
        <w:div w:id="883254593">
          <w:marLeft w:val="0"/>
          <w:marRight w:val="0"/>
          <w:marTop w:val="0"/>
          <w:marBottom w:val="0"/>
          <w:divBdr>
            <w:top w:val="none" w:sz="0" w:space="0" w:color="auto"/>
            <w:left w:val="none" w:sz="0" w:space="0" w:color="auto"/>
            <w:bottom w:val="none" w:sz="0" w:space="0" w:color="auto"/>
            <w:right w:val="none" w:sz="0" w:space="0" w:color="auto"/>
          </w:divBdr>
        </w:div>
        <w:div w:id="1998068249">
          <w:marLeft w:val="0"/>
          <w:marRight w:val="0"/>
          <w:marTop w:val="0"/>
          <w:marBottom w:val="0"/>
          <w:divBdr>
            <w:top w:val="none" w:sz="0" w:space="0" w:color="auto"/>
            <w:left w:val="none" w:sz="0" w:space="0" w:color="auto"/>
            <w:bottom w:val="none" w:sz="0" w:space="0" w:color="auto"/>
            <w:right w:val="none" w:sz="0" w:space="0" w:color="auto"/>
          </w:divBdr>
          <w:divsChild>
            <w:div w:id="473911508">
              <w:marLeft w:val="0"/>
              <w:marRight w:val="0"/>
              <w:marTop w:val="0"/>
              <w:marBottom w:val="0"/>
              <w:divBdr>
                <w:top w:val="none" w:sz="0" w:space="0" w:color="auto"/>
                <w:left w:val="none" w:sz="0" w:space="0" w:color="auto"/>
                <w:bottom w:val="none" w:sz="0" w:space="0" w:color="auto"/>
                <w:right w:val="none" w:sz="0" w:space="0" w:color="auto"/>
              </w:divBdr>
            </w:div>
          </w:divsChild>
        </w:div>
        <w:div w:id="1957523385">
          <w:marLeft w:val="0"/>
          <w:marRight w:val="0"/>
          <w:marTop w:val="300"/>
          <w:marBottom w:val="0"/>
          <w:divBdr>
            <w:top w:val="none" w:sz="0" w:space="0" w:color="auto"/>
            <w:left w:val="none" w:sz="0" w:space="0" w:color="auto"/>
            <w:bottom w:val="none" w:sz="0" w:space="0" w:color="auto"/>
            <w:right w:val="none" w:sz="0" w:space="0" w:color="auto"/>
          </w:divBdr>
          <w:divsChild>
            <w:div w:id="1408455742">
              <w:marLeft w:val="0"/>
              <w:marRight w:val="0"/>
              <w:marTop w:val="0"/>
              <w:marBottom w:val="0"/>
              <w:divBdr>
                <w:top w:val="none" w:sz="0" w:space="0" w:color="auto"/>
                <w:left w:val="none" w:sz="0" w:space="0" w:color="auto"/>
                <w:bottom w:val="none" w:sz="0" w:space="0" w:color="auto"/>
                <w:right w:val="none" w:sz="0" w:space="0" w:color="auto"/>
              </w:divBdr>
              <w:divsChild>
                <w:div w:id="1018508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275766">
          <w:marLeft w:val="0"/>
          <w:marRight w:val="0"/>
          <w:marTop w:val="300"/>
          <w:marBottom w:val="0"/>
          <w:divBdr>
            <w:top w:val="none" w:sz="0" w:space="0" w:color="auto"/>
            <w:left w:val="none" w:sz="0" w:space="0" w:color="auto"/>
            <w:bottom w:val="none" w:sz="0" w:space="0" w:color="auto"/>
            <w:right w:val="none" w:sz="0" w:space="0" w:color="auto"/>
          </w:divBdr>
          <w:divsChild>
            <w:div w:id="1794052897">
              <w:marLeft w:val="0"/>
              <w:marRight w:val="0"/>
              <w:marTop w:val="0"/>
              <w:marBottom w:val="0"/>
              <w:divBdr>
                <w:top w:val="none" w:sz="0" w:space="0" w:color="auto"/>
                <w:left w:val="none" w:sz="0" w:space="0" w:color="auto"/>
                <w:bottom w:val="none" w:sz="0" w:space="0" w:color="auto"/>
                <w:right w:val="none" w:sz="0" w:space="0" w:color="auto"/>
              </w:divBdr>
              <w:divsChild>
                <w:div w:id="840512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0256471">
          <w:marLeft w:val="0"/>
          <w:marRight w:val="0"/>
          <w:marTop w:val="300"/>
          <w:marBottom w:val="0"/>
          <w:divBdr>
            <w:top w:val="none" w:sz="0" w:space="0" w:color="auto"/>
            <w:left w:val="none" w:sz="0" w:space="0" w:color="auto"/>
            <w:bottom w:val="none" w:sz="0" w:space="0" w:color="auto"/>
            <w:right w:val="none" w:sz="0" w:space="0" w:color="auto"/>
          </w:divBdr>
          <w:divsChild>
            <w:div w:id="1485773833">
              <w:marLeft w:val="0"/>
              <w:marRight w:val="0"/>
              <w:marTop w:val="0"/>
              <w:marBottom w:val="0"/>
              <w:divBdr>
                <w:top w:val="none" w:sz="0" w:space="0" w:color="auto"/>
                <w:left w:val="none" w:sz="0" w:space="0" w:color="auto"/>
                <w:bottom w:val="none" w:sz="0" w:space="0" w:color="auto"/>
                <w:right w:val="none" w:sz="0" w:space="0" w:color="auto"/>
              </w:divBdr>
              <w:divsChild>
                <w:div w:id="1751847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943564">
          <w:marLeft w:val="0"/>
          <w:marRight w:val="0"/>
          <w:marTop w:val="300"/>
          <w:marBottom w:val="0"/>
          <w:divBdr>
            <w:top w:val="none" w:sz="0" w:space="0" w:color="auto"/>
            <w:left w:val="none" w:sz="0" w:space="0" w:color="auto"/>
            <w:bottom w:val="none" w:sz="0" w:space="0" w:color="auto"/>
            <w:right w:val="none" w:sz="0" w:space="0" w:color="auto"/>
          </w:divBdr>
          <w:divsChild>
            <w:div w:id="1137070783">
              <w:marLeft w:val="0"/>
              <w:marRight w:val="0"/>
              <w:marTop w:val="0"/>
              <w:marBottom w:val="0"/>
              <w:divBdr>
                <w:top w:val="none" w:sz="0" w:space="0" w:color="auto"/>
                <w:left w:val="none" w:sz="0" w:space="0" w:color="auto"/>
                <w:bottom w:val="none" w:sz="0" w:space="0" w:color="auto"/>
                <w:right w:val="none" w:sz="0" w:space="0" w:color="auto"/>
              </w:divBdr>
              <w:divsChild>
                <w:div w:id="760179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5625545">
      <w:bodyDiv w:val="1"/>
      <w:marLeft w:val="0"/>
      <w:marRight w:val="0"/>
      <w:marTop w:val="0"/>
      <w:marBottom w:val="0"/>
      <w:divBdr>
        <w:top w:val="none" w:sz="0" w:space="0" w:color="auto"/>
        <w:left w:val="none" w:sz="0" w:space="0" w:color="auto"/>
        <w:bottom w:val="none" w:sz="0" w:space="0" w:color="auto"/>
        <w:right w:val="none" w:sz="0" w:space="0" w:color="auto"/>
      </w:divBdr>
      <w:divsChild>
        <w:div w:id="1028485689">
          <w:marLeft w:val="0"/>
          <w:marRight w:val="0"/>
          <w:marTop w:val="0"/>
          <w:marBottom w:val="0"/>
          <w:divBdr>
            <w:top w:val="none" w:sz="0" w:space="0" w:color="auto"/>
            <w:left w:val="none" w:sz="0" w:space="0" w:color="auto"/>
            <w:bottom w:val="none" w:sz="0" w:space="0" w:color="auto"/>
            <w:right w:val="none" w:sz="0" w:space="0" w:color="auto"/>
          </w:divBdr>
        </w:div>
        <w:div w:id="1536506503">
          <w:marLeft w:val="0"/>
          <w:marRight w:val="0"/>
          <w:marTop w:val="0"/>
          <w:marBottom w:val="0"/>
          <w:divBdr>
            <w:top w:val="none" w:sz="0" w:space="0" w:color="auto"/>
            <w:left w:val="none" w:sz="0" w:space="0" w:color="auto"/>
            <w:bottom w:val="none" w:sz="0" w:space="0" w:color="auto"/>
            <w:right w:val="none" w:sz="0" w:space="0" w:color="auto"/>
          </w:divBdr>
          <w:divsChild>
            <w:div w:id="229317583">
              <w:marLeft w:val="0"/>
              <w:marRight w:val="0"/>
              <w:marTop w:val="0"/>
              <w:marBottom w:val="0"/>
              <w:divBdr>
                <w:top w:val="none" w:sz="0" w:space="0" w:color="auto"/>
                <w:left w:val="none" w:sz="0" w:space="0" w:color="auto"/>
                <w:bottom w:val="none" w:sz="0" w:space="0" w:color="auto"/>
                <w:right w:val="none" w:sz="0" w:space="0" w:color="auto"/>
              </w:divBdr>
            </w:div>
          </w:divsChild>
        </w:div>
        <w:div w:id="1527056521">
          <w:marLeft w:val="0"/>
          <w:marRight w:val="0"/>
          <w:marTop w:val="0"/>
          <w:marBottom w:val="0"/>
          <w:divBdr>
            <w:top w:val="none" w:sz="0" w:space="0" w:color="auto"/>
            <w:left w:val="none" w:sz="0" w:space="0" w:color="auto"/>
            <w:bottom w:val="none" w:sz="0" w:space="0" w:color="auto"/>
            <w:right w:val="none" w:sz="0" w:space="0" w:color="auto"/>
          </w:divBdr>
        </w:div>
        <w:div w:id="2015911339">
          <w:marLeft w:val="0"/>
          <w:marRight w:val="0"/>
          <w:marTop w:val="0"/>
          <w:marBottom w:val="0"/>
          <w:divBdr>
            <w:top w:val="none" w:sz="0" w:space="0" w:color="auto"/>
            <w:left w:val="none" w:sz="0" w:space="0" w:color="auto"/>
            <w:bottom w:val="none" w:sz="0" w:space="0" w:color="auto"/>
            <w:right w:val="none" w:sz="0" w:space="0" w:color="auto"/>
          </w:divBdr>
          <w:divsChild>
            <w:div w:id="1855608965">
              <w:marLeft w:val="0"/>
              <w:marRight w:val="0"/>
              <w:marTop w:val="0"/>
              <w:marBottom w:val="0"/>
              <w:divBdr>
                <w:top w:val="none" w:sz="0" w:space="0" w:color="auto"/>
                <w:left w:val="none" w:sz="0" w:space="0" w:color="auto"/>
                <w:bottom w:val="none" w:sz="0" w:space="0" w:color="auto"/>
                <w:right w:val="none" w:sz="0" w:space="0" w:color="auto"/>
              </w:divBdr>
            </w:div>
          </w:divsChild>
        </w:div>
        <w:div w:id="86997846">
          <w:marLeft w:val="0"/>
          <w:marRight w:val="0"/>
          <w:marTop w:val="0"/>
          <w:marBottom w:val="0"/>
          <w:divBdr>
            <w:top w:val="none" w:sz="0" w:space="0" w:color="auto"/>
            <w:left w:val="none" w:sz="0" w:space="0" w:color="auto"/>
            <w:bottom w:val="none" w:sz="0" w:space="0" w:color="auto"/>
            <w:right w:val="none" w:sz="0" w:space="0" w:color="auto"/>
          </w:divBdr>
        </w:div>
        <w:div w:id="2031447349">
          <w:marLeft w:val="0"/>
          <w:marRight w:val="0"/>
          <w:marTop w:val="0"/>
          <w:marBottom w:val="0"/>
          <w:divBdr>
            <w:top w:val="none" w:sz="0" w:space="0" w:color="auto"/>
            <w:left w:val="none" w:sz="0" w:space="0" w:color="auto"/>
            <w:bottom w:val="none" w:sz="0" w:space="0" w:color="auto"/>
            <w:right w:val="none" w:sz="0" w:space="0" w:color="auto"/>
          </w:divBdr>
          <w:divsChild>
            <w:div w:id="1011222675">
              <w:marLeft w:val="0"/>
              <w:marRight w:val="0"/>
              <w:marTop w:val="0"/>
              <w:marBottom w:val="0"/>
              <w:divBdr>
                <w:top w:val="none" w:sz="0" w:space="0" w:color="auto"/>
                <w:left w:val="none" w:sz="0" w:space="0" w:color="auto"/>
                <w:bottom w:val="none" w:sz="0" w:space="0" w:color="auto"/>
                <w:right w:val="none" w:sz="0" w:space="0" w:color="auto"/>
              </w:divBdr>
            </w:div>
          </w:divsChild>
        </w:div>
        <w:div w:id="941687177">
          <w:marLeft w:val="0"/>
          <w:marRight w:val="0"/>
          <w:marTop w:val="0"/>
          <w:marBottom w:val="0"/>
          <w:divBdr>
            <w:top w:val="none" w:sz="0" w:space="0" w:color="auto"/>
            <w:left w:val="none" w:sz="0" w:space="0" w:color="auto"/>
            <w:bottom w:val="none" w:sz="0" w:space="0" w:color="auto"/>
            <w:right w:val="none" w:sz="0" w:space="0" w:color="auto"/>
          </w:divBdr>
        </w:div>
        <w:div w:id="1003781324">
          <w:marLeft w:val="0"/>
          <w:marRight w:val="0"/>
          <w:marTop w:val="0"/>
          <w:marBottom w:val="0"/>
          <w:divBdr>
            <w:top w:val="none" w:sz="0" w:space="0" w:color="auto"/>
            <w:left w:val="none" w:sz="0" w:space="0" w:color="auto"/>
            <w:bottom w:val="none" w:sz="0" w:space="0" w:color="auto"/>
            <w:right w:val="none" w:sz="0" w:space="0" w:color="auto"/>
          </w:divBdr>
          <w:divsChild>
            <w:div w:id="1667980860">
              <w:marLeft w:val="0"/>
              <w:marRight w:val="0"/>
              <w:marTop w:val="0"/>
              <w:marBottom w:val="0"/>
              <w:divBdr>
                <w:top w:val="none" w:sz="0" w:space="0" w:color="auto"/>
                <w:left w:val="none" w:sz="0" w:space="0" w:color="auto"/>
                <w:bottom w:val="none" w:sz="0" w:space="0" w:color="auto"/>
                <w:right w:val="none" w:sz="0" w:space="0" w:color="auto"/>
              </w:divBdr>
            </w:div>
          </w:divsChild>
        </w:div>
        <w:div w:id="958804540">
          <w:marLeft w:val="0"/>
          <w:marRight w:val="0"/>
          <w:marTop w:val="0"/>
          <w:marBottom w:val="0"/>
          <w:divBdr>
            <w:top w:val="none" w:sz="0" w:space="0" w:color="auto"/>
            <w:left w:val="none" w:sz="0" w:space="0" w:color="auto"/>
            <w:bottom w:val="none" w:sz="0" w:space="0" w:color="auto"/>
            <w:right w:val="none" w:sz="0" w:space="0" w:color="auto"/>
          </w:divBdr>
        </w:div>
        <w:div w:id="1730493455">
          <w:marLeft w:val="0"/>
          <w:marRight w:val="0"/>
          <w:marTop w:val="0"/>
          <w:marBottom w:val="0"/>
          <w:divBdr>
            <w:top w:val="none" w:sz="0" w:space="0" w:color="auto"/>
            <w:left w:val="none" w:sz="0" w:space="0" w:color="auto"/>
            <w:bottom w:val="none" w:sz="0" w:space="0" w:color="auto"/>
            <w:right w:val="none" w:sz="0" w:space="0" w:color="auto"/>
          </w:divBdr>
          <w:divsChild>
            <w:div w:id="873427295">
              <w:marLeft w:val="0"/>
              <w:marRight w:val="0"/>
              <w:marTop w:val="0"/>
              <w:marBottom w:val="0"/>
              <w:divBdr>
                <w:top w:val="none" w:sz="0" w:space="0" w:color="auto"/>
                <w:left w:val="none" w:sz="0" w:space="0" w:color="auto"/>
                <w:bottom w:val="none" w:sz="0" w:space="0" w:color="auto"/>
                <w:right w:val="none" w:sz="0" w:space="0" w:color="auto"/>
              </w:divBdr>
            </w:div>
          </w:divsChild>
        </w:div>
        <w:div w:id="446318203">
          <w:marLeft w:val="0"/>
          <w:marRight w:val="0"/>
          <w:marTop w:val="0"/>
          <w:marBottom w:val="0"/>
          <w:divBdr>
            <w:top w:val="none" w:sz="0" w:space="0" w:color="auto"/>
            <w:left w:val="none" w:sz="0" w:space="0" w:color="auto"/>
            <w:bottom w:val="none" w:sz="0" w:space="0" w:color="auto"/>
            <w:right w:val="none" w:sz="0" w:space="0" w:color="auto"/>
          </w:divBdr>
        </w:div>
        <w:div w:id="2015692865">
          <w:marLeft w:val="0"/>
          <w:marRight w:val="0"/>
          <w:marTop w:val="0"/>
          <w:marBottom w:val="0"/>
          <w:divBdr>
            <w:top w:val="none" w:sz="0" w:space="0" w:color="auto"/>
            <w:left w:val="none" w:sz="0" w:space="0" w:color="auto"/>
            <w:bottom w:val="none" w:sz="0" w:space="0" w:color="auto"/>
            <w:right w:val="none" w:sz="0" w:space="0" w:color="auto"/>
          </w:divBdr>
          <w:divsChild>
            <w:div w:id="1965698408">
              <w:marLeft w:val="0"/>
              <w:marRight w:val="0"/>
              <w:marTop w:val="0"/>
              <w:marBottom w:val="0"/>
              <w:divBdr>
                <w:top w:val="none" w:sz="0" w:space="0" w:color="auto"/>
                <w:left w:val="none" w:sz="0" w:space="0" w:color="auto"/>
                <w:bottom w:val="none" w:sz="0" w:space="0" w:color="auto"/>
                <w:right w:val="none" w:sz="0" w:space="0" w:color="auto"/>
              </w:divBdr>
            </w:div>
          </w:divsChild>
        </w:div>
        <w:div w:id="828134963">
          <w:marLeft w:val="0"/>
          <w:marRight w:val="0"/>
          <w:marTop w:val="0"/>
          <w:marBottom w:val="0"/>
          <w:divBdr>
            <w:top w:val="none" w:sz="0" w:space="0" w:color="auto"/>
            <w:left w:val="none" w:sz="0" w:space="0" w:color="auto"/>
            <w:bottom w:val="none" w:sz="0" w:space="0" w:color="auto"/>
            <w:right w:val="none" w:sz="0" w:space="0" w:color="auto"/>
          </w:divBdr>
        </w:div>
        <w:div w:id="1478718848">
          <w:marLeft w:val="0"/>
          <w:marRight w:val="0"/>
          <w:marTop w:val="0"/>
          <w:marBottom w:val="0"/>
          <w:divBdr>
            <w:top w:val="none" w:sz="0" w:space="0" w:color="auto"/>
            <w:left w:val="none" w:sz="0" w:space="0" w:color="auto"/>
            <w:bottom w:val="none" w:sz="0" w:space="0" w:color="auto"/>
            <w:right w:val="none" w:sz="0" w:space="0" w:color="auto"/>
          </w:divBdr>
          <w:divsChild>
            <w:div w:id="2048985257">
              <w:marLeft w:val="0"/>
              <w:marRight w:val="0"/>
              <w:marTop w:val="0"/>
              <w:marBottom w:val="0"/>
              <w:divBdr>
                <w:top w:val="none" w:sz="0" w:space="0" w:color="auto"/>
                <w:left w:val="none" w:sz="0" w:space="0" w:color="auto"/>
                <w:bottom w:val="none" w:sz="0" w:space="0" w:color="auto"/>
                <w:right w:val="none" w:sz="0" w:space="0" w:color="auto"/>
              </w:divBdr>
            </w:div>
          </w:divsChild>
        </w:div>
        <w:div w:id="1342392601">
          <w:marLeft w:val="0"/>
          <w:marRight w:val="0"/>
          <w:marTop w:val="300"/>
          <w:marBottom w:val="0"/>
          <w:divBdr>
            <w:top w:val="none" w:sz="0" w:space="0" w:color="auto"/>
            <w:left w:val="none" w:sz="0" w:space="0" w:color="auto"/>
            <w:bottom w:val="none" w:sz="0" w:space="0" w:color="auto"/>
            <w:right w:val="none" w:sz="0" w:space="0" w:color="auto"/>
          </w:divBdr>
          <w:divsChild>
            <w:div w:id="1461453549">
              <w:marLeft w:val="0"/>
              <w:marRight w:val="0"/>
              <w:marTop w:val="0"/>
              <w:marBottom w:val="0"/>
              <w:divBdr>
                <w:top w:val="none" w:sz="0" w:space="0" w:color="auto"/>
                <w:left w:val="none" w:sz="0" w:space="0" w:color="auto"/>
                <w:bottom w:val="none" w:sz="0" w:space="0" w:color="auto"/>
                <w:right w:val="none" w:sz="0" w:space="0" w:color="auto"/>
              </w:divBdr>
              <w:divsChild>
                <w:div w:id="1668442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310933">
          <w:marLeft w:val="0"/>
          <w:marRight w:val="0"/>
          <w:marTop w:val="300"/>
          <w:marBottom w:val="0"/>
          <w:divBdr>
            <w:top w:val="none" w:sz="0" w:space="0" w:color="auto"/>
            <w:left w:val="none" w:sz="0" w:space="0" w:color="auto"/>
            <w:bottom w:val="none" w:sz="0" w:space="0" w:color="auto"/>
            <w:right w:val="none" w:sz="0" w:space="0" w:color="auto"/>
          </w:divBdr>
          <w:divsChild>
            <w:div w:id="1825731985">
              <w:marLeft w:val="0"/>
              <w:marRight w:val="0"/>
              <w:marTop w:val="0"/>
              <w:marBottom w:val="0"/>
              <w:divBdr>
                <w:top w:val="none" w:sz="0" w:space="0" w:color="auto"/>
                <w:left w:val="none" w:sz="0" w:space="0" w:color="auto"/>
                <w:bottom w:val="none" w:sz="0" w:space="0" w:color="auto"/>
                <w:right w:val="none" w:sz="0" w:space="0" w:color="auto"/>
              </w:divBdr>
              <w:divsChild>
                <w:div w:id="1858763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3099553">
          <w:marLeft w:val="0"/>
          <w:marRight w:val="0"/>
          <w:marTop w:val="300"/>
          <w:marBottom w:val="0"/>
          <w:divBdr>
            <w:top w:val="none" w:sz="0" w:space="0" w:color="auto"/>
            <w:left w:val="none" w:sz="0" w:space="0" w:color="auto"/>
            <w:bottom w:val="none" w:sz="0" w:space="0" w:color="auto"/>
            <w:right w:val="none" w:sz="0" w:space="0" w:color="auto"/>
          </w:divBdr>
          <w:divsChild>
            <w:div w:id="1179850722">
              <w:marLeft w:val="0"/>
              <w:marRight w:val="0"/>
              <w:marTop w:val="0"/>
              <w:marBottom w:val="0"/>
              <w:divBdr>
                <w:top w:val="none" w:sz="0" w:space="0" w:color="auto"/>
                <w:left w:val="none" w:sz="0" w:space="0" w:color="auto"/>
                <w:bottom w:val="none" w:sz="0" w:space="0" w:color="auto"/>
                <w:right w:val="none" w:sz="0" w:space="0" w:color="auto"/>
              </w:divBdr>
              <w:divsChild>
                <w:div w:id="341204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576621">
          <w:marLeft w:val="0"/>
          <w:marRight w:val="0"/>
          <w:marTop w:val="300"/>
          <w:marBottom w:val="0"/>
          <w:divBdr>
            <w:top w:val="none" w:sz="0" w:space="0" w:color="auto"/>
            <w:left w:val="none" w:sz="0" w:space="0" w:color="auto"/>
            <w:bottom w:val="none" w:sz="0" w:space="0" w:color="auto"/>
            <w:right w:val="none" w:sz="0" w:space="0" w:color="auto"/>
          </w:divBdr>
          <w:divsChild>
            <w:div w:id="350224643">
              <w:marLeft w:val="0"/>
              <w:marRight w:val="0"/>
              <w:marTop w:val="0"/>
              <w:marBottom w:val="0"/>
              <w:divBdr>
                <w:top w:val="none" w:sz="0" w:space="0" w:color="auto"/>
                <w:left w:val="none" w:sz="0" w:space="0" w:color="auto"/>
                <w:bottom w:val="none" w:sz="0" w:space="0" w:color="auto"/>
                <w:right w:val="none" w:sz="0" w:space="0" w:color="auto"/>
              </w:divBdr>
              <w:divsChild>
                <w:div w:id="374276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5814834">
      <w:bodyDiv w:val="1"/>
      <w:marLeft w:val="0"/>
      <w:marRight w:val="0"/>
      <w:marTop w:val="0"/>
      <w:marBottom w:val="0"/>
      <w:divBdr>
        <w:top w:val="none" w:sz="0" w:space="0" w:color="auto"/>
        <w:left w:val="none" w:sz="0" w:space="0" w:color="auto"/>
        <w:bottom w:val="none" w:sz="0" w:space="0" w:color="auto"/>
        <w:right w:val="none" w:sz="0" w:space="0" w:color="auto"/>
      </w:divBdr>
      <w:divsChild>
        <w:div w:id="146211686">
          <w:marLeft w:val="0"/>
          <w:marRight w:val="0"/>
          <w:marTop w:val="0"/>
          <w:marBottom w:val="0"/>
          <w:divBdr>
            <w:top w:val="none" w:sz="0" w:space="0" w:color="auto"/>
            <w:left w:val="none" w:sz="0" w:space="0" w:color="auto"/>
            <w:bottom w:val="none" w:sz="0" w:space="0" w:color="auto"/>
            <w:right w:val="none" w:sz="0" w:space="0" w:color="auto"/>
          </w:divBdr>
        </w:div>
        <w:div w:id="216665077">
          <w:marLeft w:val="0"/>
          <w:marRight w:val="0"/>
          <w:marTop w:val="0"/>
          <w:marBottom w:val="0"/>
          <w:divBdr>
            <w:top w:val="none" w:sz="0" w:space="0" w:color="auto"/>
            <w:left w:val="none" w:sz="0" w:space="0" w:color="auto"/>
            <w:bottom w:val="none" w:sz="0" w:space="0" w:color="auto"/>
            <w:right w:val="none" w:sz="0" w:space="0" w:color="auto"/>
          </w:divBdr>
          <w:divsChild>
            <w:div w:id="1697847501">
              <w:marLeft w:val="0"/>
              <w:marRight w:val="0"/>
              <w:marTop w:val="0"/>
              <w:marBottom w:val="0"/>
              <w:divBdr>
                <w:top w:val="none" w:sz="0" w:space="0" w:color="auto"/>
                <w:left w:val="none" w:sz="0" w:space="0" w:color="auto"/>
                <w:bottom w:val="none" w:sz="0" w:space="0" w:color="auto"/>
                <w:right w:val="none" w:sz="0" w:space="0" w:color="auto"/>
              </w:divBdr>
            </w:div>
          </w:divsChild>
        </w:div>
        <w:div w:id="288630264">
          <w:marLeft w:val="0"/>
          <w:marRight w:val="0"/>
          <w:marTop w:val="0"/>
          <w:marBottom w:val="0"/>
          <w:divBdr>
            <w:top w:val="none" w:sz="0" w:space="0" w:color="auto"/>
            <w:left w:val="none" w:sz="0" w:space="0" w:color="auto"/>
            <w:bottom w:val="none" w:sz="0" w:space="0" w:color="auto"/>
            <w:right w:val="none" w:sz="0" w:space="0" w:color="auto"/>
          </w:divBdr>
        </w:div>
        <w:div w:id="497624319">
          <w:marLeft w:val="0"/>
          <w:marRight w:val="0"/>
          <w:marTop w:val="0"/>
          <w:marBottom w:val="0"/>
          <w:divBdr>
            <w:top w:val="none" w:sz="0" w:space="0" w:color="auto"/>
            <w:left w:val="none" w:sz="0" w:space="0" w:color="auto"/>
            <w:bottom w:val="none" w:sz="0" w:space="0" w:color="auto"/>
            <w:right w:val="none" w:sz="0" w:space="0" w:color="auto"/>
          </w:divBdr>
          <w:divsChild>
            <w:div w:id="901254636">
              <w:marLeft w:val="0"/>
              <w:marRight w:val="0"/>
              <w:marTop w:val="0"/>
              <w:marBottom w:val="0"/>
              <w:divBdr>
                <w:top w:val="none" w:sz="0" w:space="0" w:color="auto"/>
                <w:left w:val="none" w:sz="0" w:space="0" w:color="auto"/>
                <w:bottom w:val="none" w:sz="0" w:space="0" w:color="auto"/>
                <w:right w:val="none" w:sz="0" w:space="0" w:color="auto"/>
              </w:divBdr>
            </w:div>
          </w:divsChild>
        </w:div>
        <w:div w:id="634799949">
          <w:marLeft w:val="0"/>
          <w:marRight w:val="0"/>
          <w:marTop w:val="0"/>
          <w:marBottom w:val="0"/>
          <w:divBdr>
            <w:top w:val="none" w:sz="0" w:space="0" w:color="auto"/>
            <w:left w:val="none" w:sz="0" w:space="0" w:color="auto"/>
            <w:bottom w:val="none" w:sz="0" w:space="0" w:color="auto"/>
            <w:right w:val="none" w:sz="0" w:space="0" w:color="auto"/>
          </w:divBdr>
        </w:div>
        <w:div w:id="729231507">
          <w:marLeft w:val="0"/>
          <w:marRight w:val="0"/>
          <w:marTop w:val="0"/>
          <w:marBottom w:val="0"/>
          <w:divBdr>
            <w:top w:val="none" w:sz="0" w:space="0" w:color="auto"/>
            <w:left w:val="none" w:sz="0" w:space="0" w:color="auto"/>
            <w:bottom w:val="none" w:sz="0" w:space="0" w:color="auto"/>
            <w:right w:val="none" w:sz="0" w:space="0" w:color="auto"/>
          </w:divBdr>
          <w:divsChild>
            <w:div w:id="1045375637">
              <w:marLeft w:val="0"/>
              <w:marRight w:val="0"/>
              <w:marTop w:val="0"/>
              <w:marBottom w:val="0"/>
              <w:divBdr>
                <w:top w:val="none" w:sz="0" w:space="0" w:color="auto"/>
                <w:left w:val="none" w:sz="0" w:space="0" w:color="auto"/>
                <w:bottom w:val="none" w:sz="0" w:space="0" w:color="auto"/>
                <w:right w:val="none" w:sz="0" w:space="0" w:color="auto"/>
              </w:divBdr>
            </w:div>
          </w:divsChild>
        </w:div>
        <w:div w:id="866336744">
          <w:marLeft w:val="0"/>
          <w:marRight w:val="0"/>
          <w:marTop w:val="0"/>
          <w:marBottom w:val="0"/>
          <w:divBdr>
            <w:top w:val="none" w:sz="0" w:space="0" w:color="auto"/>
            <w:left w:val="none" w:sz="0" w:space="0" w:color="auto"/>
            <w:bottom w:val="none" w:sz="0" w:space="0" w:color="auto"/>
            <w:right w:val="none" w:sz="0" w:space="0" w:color="auto"/>
          </w:divBdr>
        </w:div>
        <w:div w:id="917404843">
          <w:marLeft w:val="0"/>
          <w:marRight w:val="0"/>
          <w:marTop w:val="300"/>
          <w:marBottom w:val="0"/>
          <w:divBdr>
            <w:top w:val="none" w:sz="0" w:space="0" w:color="auto"/>
            <w:left w:val="none" w:sz="0" w:space="0" w:color="auto"/>
            <w:bottom w:val="none" w:sz="0" w:space="0" w:color="auto"/>
            <w:right w:val="none" w:sz="0" w:space="0" w:color="auto"/>
          </w:divBdr>
          <w:divsChild>
            <w:div w:id="1075475245">
              <w:marLeft w:val="0"/>
              <w:marRight w:val="0"/>
              <w:marTop w:val="0"/>
              <w:marBottom w:val="0"/>
              <w:divBdr>
                <w:top w:val="none" w:sz="0" w:space="0" w:color="auto"/>
                <w:left w:val="none" w:sz="0" w:space="0" w:color="auto"/>
                <w:bottom w:val="none" w:sz="0" w:space="0" w:color="auto"/>
                <w:right w:val="none" w:sz="0" w:space="0" w:color="auto"/>
              </w:divBdr>
              <w:divsChild>
                <w:div w:id="1632830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344010">
          <w:marLeft w:val="0"/>
          <w:marRight w:val="0"/>
          <w:marTop w:val="0"/>
          <w:marBottom w:val="0"/>
          <w:divBdr>
            <w:top w:val="none" w:sz="0" w:space="0" w:color="auto"/>
            <w:left w:val="none" w:sz="0" w:space="0" w:color="auto"/>
            <w:bottom w:val="none" w:sz="0" w:space="0" w:color="auto"/>
            <w:right w:val="none" w:sz="0" w:space="0" w:color="auto"/>
          </w:divBdr>
        </w:div>
        <w:div w:id="1213032273">
          <w:marLeft w:val="0"/>
          <w:marRight w:val="0"/>
          <w:marTop w:val="0"/>
          <w:marBottom w:val="0"/>
          <w:divBdr>
            <w:top w:val="none" w:sz="0" w:space="0" w:color="auto"/>
            <w:left w:val="none" w:sz="0" w:space="0" w:color="auto"/>
            <w:bottom w:val="none" w:sz="0" w:space="0" w:color="auto"/>
            <w:right w:val="none" w:sz="0" w:space="0" w:color="auto"/>
          </w:divBdr>
          <w:divsChild>
            <w:div w:id="499976424">
              <w:marLeft w:val="0"/>
              <w:marRight w:val="0"/>
              <w:marTop w:val="0"/>
              <w:marBottom w:val="0"/>
              <w:divBdr>
                <w:top w:val="none" w:sz="0" w:space="0" w:color="auto"/>
                <w:left w:val="none" w:sz="0" w:space="0" w:color="auto"/>
                <w:bottom w:val="none" w:sz="0" w:space="0" w:color="auto"/>
                <w:right w:val="none" w:sz="0" w:space="0" w:color="auto"/>
              </w:divBdr>
            </w:div>
          </w:divsChild>
        </w:div>
        <w:div w:id="1473911520">
          <w:marLeft w:val="0"/>
          <w:marRight w:val="0"/>
          <w:marTop w:val="0"/>
          <w:marBottom w:val="0"/>
          <w:divBdr>
            <w:top w:val="none" w:sz="0" w:space="0" w:color="auto"/>
            <w:left w:val="none" w:sz="0" w:space="0" w:color="auto"/>
            <w:bottom w:val="none" w:sz="0" w:space="0" w:color="auto"/>
            <w:right w:val="none" w:sz="0" w:space="0" w:color="auto"/>
          </w:divBdr>
        </w:div>
        <w:div w:id="1555656116">
          <w:marLeft w:val="0"/>
          <w:marRight w:val="0"/>
          <w:marTop w:val="0"/>
          <w:marBottom w:val="0"/>
          <w:divBdr>
            <w:top w:val="none" w:sz="0" w:space="0" w:color="auto"/>
            <w:left w:val="none" w:sz="0" w:space="0" w:color="auto"/>
            <w:bottom w:val="none" w:sz="0" w:space="0" w:color="auto"/>
            <w:right w:val="none" w:sz="0" w:space="0" w:color="auto"/>
          </w:divBdr>
        </w:div>
        <w:div w:id="1679037324">
          <w:marLeft w:val="0"/>
          <w:marRight w:val="0"/>
          <w:marTop w:val="300"/>
          <w:marBottom w:val="0"/>
          <w:divBdr>
            <w:top w:val="none" w:sz="0" w:space="0" w:color="auto"/>
            <w:left w:val="none" w:sz="0" w:space="0" w:color="auto"/>
            <w:bottom w:val="none" w:sz="0" w:space="0" w:color="auto"/>
            <w:right w:val="none" w:sz="0" w:space="0" w:color="auto"/>
          </w:divBdr>
          <w:divsChild>
            <w:div w:id="367680004">
              <w:marLeft w:val="0"/>
              <w:marRight w:val="0"/>
              <w:marTop w:val="0"/>
              <w:marBottom w:val="0"/>
              <w:divBdr>
                <w:top w:val="none" w:sz="0" w:space="0" w:color="auto"/>
                <w:left w:val="none" w:sz="0" w:space="0" w:color="auto"/>
                <w:bottom w:val="none" w:sz="0" w:space="0" w:color="auto"/>
                <w:right w:val="none" w:sz="0" w:space="0" w:color="auto"/>
              </w:divBdr>
              <w:divsChild>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162866">
          <w:marLeft w:val="0"/>
          <w:marRight w:val="0"/>
          <w:marTop w:val="300"/>
          <w:marBottom w:val="0"/>
          <w:divBdr>
            <w:top w:val="none" w:sz="0" w:space="0" w:color="auto"/>
            <w:left w:val="none" w:sz="0" w:space="0" w:color="auto"/>
            <w:bottom w:val="none" w:sz="0" w:space="0" w:color="auto"/>
            <w:right w:val="none" w:sz="0" w:space="0" w:color="auto"/>
          </w:divBdr>
          <w:divsChild>
            <w:div w:id="931160377">
              <w:marLeft w:val="0"/>
              <w:marRight w:val="0"/>
              <w:marTop w:val="0"/>
              <w:marBottom w:val="0"/>
              <w:divBdr>
                <w:top w:val="none" w:sz="0" w:space="0" w:color="auto"/>
                <w:left w:val="none" w:sz="0" w:space="0" w:color="auto"/>
                <w:bottom w:val="none" w:sz="0" w:space="0" w:color="auto"/>
                <w:right w:val="none" w:sz="0" w:space="0" w:color="auto"/>
              </w:divBdr>
              <w:divsChild>
                <w:div w:id="287130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747546">
          <w:marLeft w:val="0"/>
          <w:marRight w:val="0"/>
          <w:marTop w:val="300"/>
          <w:marBottom w:val="0"/>
          <w:divBdr>
            <w:top w:val="none" w:sz="0" w:space="0" w:color="auto"/>
            <w:left w:val="none" w:sz="0" w:space="0" w:color="auto"/>
            <w:bottom w:val="none" w:sz="0" w:space="0" w:color="auto"/>
            <w:right w:val="none" w:sz="0" w:space="0" w:color="auto"/>
          </w:divBdr>
          <w:divsChild>
            <w:div w:id="1866748329">
              <w:marLeft w:val="0"/>
              <w:marRight w:val="0"/>
              <w:marTop w:val="0"/>
              <w:marBottom w:val="0"/>
              <w:divBdr>
                <w:top w:val="none" w:sz="0" w:space="0" w:color="auto"/>
                <w:left w:val="none" w:sz="0" w:space="0" w:color="auto"/>
                <w:bottom w:val="none" w:sz="0" w:space="0" w:color="auto"/>
                <w:right w:val="none" w:sz="0" w:space="0" w:color="auto"/>
              </w:divBdr>
              <w:divsChild>
                <w:div w:id="166554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7159912">
          <w:marLeft w:val="0"/>
          <w:marRight w:val="0"/>
          <w:marTop w:val="0"/>
          <w:marBottom w:val="0"/>
          <w:divBdr>
            <w:top w:val="none" w:sz="0" w:space="0" w:color="auto"/>
            <w:left w:val="none" w:sz="0" w:space="0" w:color="auto"/>
            <w:bottom w:val="none" w:sz="0" w:space="0" w:color="auto"/>
            <w:right w:val="none" w:sz="0" w:space="0" w:color="auto"/>
          </w:divBdr>
          <w:divsChild>
            <w:div w:id="595670216">
              <w:marLeft w:val="0"/>
              <w:marRight w:val="0"/>
              <w:marTop w:val="0"/>
              <w:marBottom w:val="0"/>
              <w:divBdr>
                <w:top w:val="none" w:sz="0" w:space="0" w:color="auto"/>
                <w:left w:val="none" w:sz="0" w:space="0" w:color="auto"/>
                <w:bottom w:val="none" w:sz="0" w:space="0" w:color="auto"/>
                <w:right w:val="none" w:sz="0" w:space="0" w:color="auto"/>
              </w:divBdr>
            </w:div>
          </w:divsChild>
        </w:div>
        <w:div w:id="2115319587">
          <w:marLeft w:val="0"/>
          <w:marRight w:val="0"/>
          <w:marTop w:val="0"/>
          <w:marBottom w:val="0"/>
          <w:divBdr>
            <w:top w:val="none" w:sz="0" w:space="0" w:color="auto"/>
            <w:left w:val="none" w:sz="0" w:space="0" w:color="auto"/>
            <w:bottom w:val="none" w:sz="0" w:space="0" w:color="auto"/>
            <w:right w:val="none" w:sz="0" w:space="0" w:color="auto"/>
          </w:divBdr>
          <w:divsChild>
            <w:div w:id="1985115227">
              <w:marLeft w:val="0"/>
              <w:marRight w:val="0"/>
              <w:marTop w:val="0"/>
              <w:marBottom w:val="0"/>
              <w:divBdr>
                <w:top w:val="none" w:sz="0" w:space="0" w:color="auto"/>
                <w:left w:val="none" w:sz="0" w:space="0" w:color="auto"/>
                <w:bottom w:val="none" w:sz="0" w:space="0" w:color="auto"/>
                <w:right w:val="none" w:sz="0" w:space="0" w:color="auto"/>
              </w:divBdr>
            </w:div>
          </w:divsChild>
        </w:div>
        <w:div w:id="2127306765">
          <w:marLeft w:val="0"/>
          <w:marRight w:val="0"/>
          <w:marTop w:val="0"/>
          <w:marBottom w:val="0"/>
          <w:divBdr>
            <w:top w:val="none" w:sz="0" w:space="0" w:color="auto"/>
            <w:left w:val="none" w:sz="0" w:space="0" w:color="auto"/>
            <w:bottom w:val="none" w:sz="0" w:space="0" w:color="auto"/>
            <w:right w:val="none" w:sz="0" w:space="0" w:color="auto"/>
          </w:divBdr>
          <w:divsChild>
            <w:div w:id="98920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816693">
      <w:bodyDiv w:val="1"/>
      <w:marLeft w:val="0"/>
      <w:marRight w:val="0"/>
      <w:marTop w:val="0"/>
      <w:marBottom w:val="0"/>
      <w:divBdr>
        <w:top w:val="none" w:sz="0" w:space="0" w:color="auto"/>
        <w:left w:val="none" w:sz="0" w:space="0" w:color="auto"/>
        <w:bottom w:val="none" w:sz="0" w:space="0" w:color="auto"/>
        <w:right w:val="none" w:sz="0" w:space="0" w:color="auto"/>
      </w:divBdr>
      <w:divsChild>
        <w:div w:id="278877621">
          <w:marLeft w:val="0"/>
          <w:marRight w:val="0"/>
          <w:marTop w:val="0"/>
          <w:marBottom w:val="0"/>
          <w:divBdr>
            <w:top w:val="none" w:sz="0" w:space="0" w:color="auto"/>
            <w:left w:val="none" w:sz="0" w:space="0" w:color="auto"/>
            <w:bottom w:val="none" w:sz="0" w:space="0" w:color="auto"/>
            <w:right w:val="none" w:sz="0" w:space="0" w:color="auto"/>
          </w:divBdr>
          <w:divsChild>
            <w:div w:id="1893225411">
              <w:marLeft w:val="0"/>
              <w:marRight w:val="0"/>
              <w:marTop w:val="0"/>
              <w:marBottom w:val="0"/>
              <w:divBdr>
                <w:top w:val="none" w:sz="0" w:space="0" w:color="auto"/>
                <w:left w:val="none" w:sz="0" w:space="0" w:color="auto"/>
                <w:bottom w:val="none" w:sz="0" w:space="0" w:color="auto"/>
                <w:right w:val="none" w:sz="0" w:space="0" w:color="auto"/>
              </w:divBdr>
            </w:div>
          </w:divsChild>
        </w:div>
        <w:div w:id="317148397">
          <w:marLeft w:val="0"/>
          <w:marRight w:val="0"/>
          <w:marTop w:val="0"/>
          <w:marBottom w:val="0"/>
          <w:divBdr>
            <w:top w:val="none" w:sz="0" w:space="0" w:color="auto"/>
            <w:left w:val="none" w:sz="0" w:space="0" w:color="auto"/>
            <w:bottom w:val="none" w:sz="0" w:space="0" w:color="auto"/>
            <w:right w:val="none" w:sz="0" w:space="0" w:color="auto"/>
          </w:divBdr>
          <w:divsChild>
            <w:div w:id="623658309">
              <w:marLeft w:val="0"/>
              <w:marRight w:val="0"/>
              <w:marTop w:val="0"/>
              <w:marBottom w:val="0"/>
              <w:divBdr>
                <w:top w:val="none" w:sz="0" w:space="0" w:color="auto"/>
                <w:left w:val="none" w:sz="0" w:space="0" w:color="auto"/>
                <w:bottom w:val="none" w:sz="0" w:space="0" w:color="auto"/>
                <w:right w:val="none" w:sz="0" w:space="0" w:color="auto"/>
              </w:divBdr>
            </w:div>
          </w:divsChild>
        </w:div>
        <w:div w:id="382368620">
          <w:marLeft w:val="0"/>
          <w:marRight w:val="0"/>
          <w:marTop w:val="300"/>
          <w:marBottom w:val="0"/>
          <w:divBdr>
            <w:top w:val="none" w:sz="0" w:space="0" w:color="auto"/>
            <w:left w:val="none" w:sz="0" w:space="0" w:color="auto"/>
            <w:bottom w:val="none" w:sz="0" w:space="0" w:color="auto"/>
            <w:right w:val="none" w:sz="0" w:space="0" w:color="auto"/>
          </w:divBdr>
          <w:divsChild>
            <w:div w:id="1033918467">
              <w:marLeft w:val="0"/>
              <w:marRight w:val="0"/>
              <w:marTop w:val="0"/>
              <w:marBottom w:val="0"/>
              <w:divBdr>
                <w:top w:val="none" w:sz="0" w:space="0" w:color="auto"/>
                <w:left w:val="none" w:sz="0" w:space="0" w:color="auto"/>
                <w:bottom w:val="none" w:sz="0" w:space="0" w:color="auto"/>
                <w:right w:val="none" w:sz="0" w:space="0" w:color="auto"/>
              </w:divBdr>
              <w:divsChild>
                <w:div w:id="207947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614891">
          <w:marLeft w:val="0"/>
          <w:marRight w:val="0"/>
          <w:marTop w:val="0"/>
          <w:marBottom w:val="0"/>
          <w:divBdr>
            <w:top w:val="none" w:sz="0" w:space="0" w:color="auto"/>
            <w:left w:val="none" w:sz="0" w:space="0" w:color="auto"/>
            <w:bottom w:val="none" w:sz="0" w:space="0" w:color="auto"/>
            <w:right w:val="none" w:sz="0" w:space="0" w:color="auto"/>
          </w:divBdr>
          <w:divsChild>
            <w:div w:id="81992733">
              <w:marLeft w:val="0"/>
              <w:marRight w:val="0"/>
              <w:marTop w:val="0"/>
              <w:marBottom w:val="0"/>
              <w:divBdr>
                <w:top w:val="none" w:sz="0" w:space="0" w:color="auto"/>
                <w:left w:val="none" w:sz="0" w:space="0" w:color="auto"/>
                <w:bottom w:val="none" w:sz="0" w:space="0" w:color="auto"/>
                <w:right w:val="none" w:sz="0" w:space="0" w:color="auto"/>
              </w:divBdr>
            </w:div>
          </w:divsChild>
        </w:div>
        <w:div w:id="709106564">
          <w:marLeft w:val="0"/>
          <w:marRight w:val="0"/>
          <w:marTop w:val="0"/>
          <w:marBottom w:val="0"/>
          <w:divBdr>
            <w:top w:val="none" w:sz="0" w:space="0" w:color="auto"/>
            <w:left w:val="none" w:sz="0" w:space="0" w:color="auto"/>
            <w:bottom w:val="none" w:sz="0" w:space="0" w:color="auto"/>
            <w:right w:val="none" w:sz="0" w:space="0" w:color="auto"/>
          </w:divBdr>
        </w:div>
        <w:div w:id="778598905">
          <w:marLeft w:val="0"/>
          <w:marRight w:val="0"/>
          <w:marTop w:val="0"/>
          <w:marBottom w:val="0"/>
          <w:divBdr>
            <w:top w:val="none" w:sz="0" w:space="0" w:color="auto"/>
            <w:left w:val="none" w:sz="0" w:space="0" w:color="auto"/>
            <w:bottom w:val="none" w:sz="0" w:space="0" w:color="auto"/>
            <w:right w:val="none" w:sz="0" w:space="0" w:color="auto"/>
          </w:divBdr>
        </w:div>
        <w:div w:id="917207995">
          <w:marLeft w:val="0"/>
          <w:marRight w:val="0"/>
          <w:marTop w:val="0"/>
          <w:marBottom w:val="0"/>
          <w:divBdr>
            <w:top w:val="none" w:sz="0" w:space="0" w:color="auto"/>
            <w:left w:val="none" w:sz="0" w:space="0" w:color="auto"/>
            <w:bottom w:val="none" w:sz="0" w:space="0" w:color="auto"/>
            <w:right w:val="none" w:sz="0" w:space="0" w:color="auto"/>
          </w:divBdr>
          <w:divsChild>
            <w:div w:id="1128161982">
              <w:marLeft w:val="0"/>
              <w:marRight w:val="0"/>
              <w:marTop w:val="0"/>
              <w:marBottom w:val="0"/>
              <w:divBdr>
                <w:top w:val="none" w:sz="0" w:space="0" w:color="auto"/>
                <w:left w:val="none" w:sz="0" w:space="0" w:color="auto"/>
                <w:bottom w:val="none" w:sz="0" w:space="0" w:color="auto"/>
                <w:right w:val="none" w:sz="0" w:space="0" w:color="auto"/>
              </w:divBdr>
            </w:div>
          </w:divsChild>
        </w:div>
        <w:div w:id="988247275">
          <w:marLeft w:val="0"/>
          <w:marRight w:val="0"/>
          <w:marTop w:val="300"/>
          <w:marBottom w:val="0"/>
          <w:divBdr>
            <w:top w:val="none" w:sz="0" w:space="0" w:color="auto"/>
            <w:left w:val="none" w:sz="0" w:space="0" w:color="auto"/>
            <w:bottom w:val="none" w:sz="0" w:space="0" w:color="auto"/>
            <w:right w:val="none" w:sz="0" w:space="0" w:color="auto"/>
          </w:divBdr>
          <w:divsChild>
            <w:div w:id="291790002">
              <w:marLeft w:val="0"/>
              <w:marRight w:val="0"/>
              <w:marTop w:val="0"/>
              <w:marBottom w:val="0"/>
              <w:divBdr>
                <w:top w:val="none" w:sz="0" w:space="0" w:color="auto"/>
                <w:left w:val="none" w:sz="0" w:space="0" w:color="auto"/>
                <w:bottom w:val="none" w:sz="0" w:space="0" w:color="auto"/>
                <w:right w:val="none" w:sz="0" w:space="0" w:color="auto"/>
              </w:divBdr>
              <w:divsChild>
                <w:div w:id="383407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308475">
          <w:marLeft w:val="0"/>
          <w:marRight w:val="0"/>
          <w:marTop w:val="0"/>
          <w:marBottom w:val="0"/>
          <w:divBdr>
            <w:top w:val="none" w:sz="0" w:space="0" w:color="auto"/>
            <w:left w:val="none" w:sz="0" w:space="0" w:color="auto"/>
            <w:bottom w:val="none" w:sz="0" w:space="0" w:color="auto"/>
            <w:right w:val="none" w:sz="0" w:space="0" w:color="auto"/>
          </w:divBdr>
        </w:div>
        <w:div w:id="1353654572">
          <w:marLeft w:val="0"/>
          <w:marRight w:val="0"/>
          <w:marTop w:val="300"/>
          <w:marBottom w:val="0"/>
          <w:divBdr>
            <w:top w:val="none" w:sz="0" w:space="0" w:color="auto"/>
            <w:left w:val="none" w:sz="0" w:space="0" w:color="auto"/>
            <w:bottom w:val="none" w:sz="0" w:space="0" w:color="auto"/>
            <w:right w:val="none" w:sz="0" w:space="0" w:color="auto"/>
          </w:divBdr>
          <w:divsChild>
            <w:div w:id="1564412444">
              <w:marLeft w:val="0"/>
              <w:marRight w:val="0"/>
              <w:marTop w:val="0"/>
              <w:marBottom w:val="0"/>
              <w:divBdr>
                <w:top w:val="none" w:sz="0" w:space="0" w:color="auto"/>
                <w:left w:val="none" w:sz="0" w:space="0" w:color="auto"/>
                <w:bottom w:val="none" w:sz="0" w:space="0" w:color="auto"/>
                <w:right w:val="none" w:sz="0" w:space="0" w:color="auto"/>
              </w:divBdr>
              <w:divsChild>
                <w:div w:id="1035928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950087">
          <w:marLeft w:val="0"/>
          <w:marRight w:val="0"/>
          <w:marTop w:val="0"/>
          <w:marBottom w:val="0"/>
          <w:divBdr>
            <w:top w:val="none" w:sz="0" w:space="0" w:color="auto"/>
            <w:left w:val="none" w:sz="0" w:space="0" w:color="auto"/>
            <w:bottom w:val="none" w:sz="0" w:space="0" w:color="auto"/>
            <w:right w:val="none" w:sz="0" w:space="0" w:color="auto"/>
          </w:divBdr>
          <w:divsChild>
            <w:div w:id="968784950">
              <w:marLeft w:val="0"/>
              <w:marRight w:val="0"/>
              <w:marTop w:val="0"/>
              <w:marBottom w:val="0"/>
              <w:divBdr>
                <w:top w:val="none" w:sz="0" w:space="0" w:color="auto"/>
                <w:left w:val="none" w:sz="0" w:space="0" w:color="auto"/>
                <w:bottom w:val="none" w:sz="0" w:space="0" w:color="auto"/>
                <w:right w:val="none" w:sz="0" w:space="0" w:color="auto"/>
              </w:divBdr>
            </w:div>
          </w:divsChild>
        </w:div>
        <w:div w:id="1457599793">
          <w:marLeft w:val="0"/>
          <w:marRight w:val="0"/>
          <w:marTop w:val="0"/>
          <w:marBottom w:val="0"/>
          <w:divBdr>
            <w:top w:val="none" w:sz="0" w:space="0" w:color="auto"/>
            <w:left w:val="none" w:sz="0" w:space="0" w:color="auto"/>
            <w:bottom w:val="none" w:sz="0" w:space="0" w:color="auto"/>
            <w:right w:val="none" w:sz="0" w:space="0" w:color="auto"/>
          </w:divBdr>
        </w:div>
        <w:div w:id="1462072690">
          <w:marLeft w:val="0"/>
          <w:marRight w:val="0"/>
          <w:marTop w:val="300"/>
          <w:marBottom w:val="0"/>
          <w:divBdr>
            <w:top w:val="none" w:sz="0" w:space="0" w:color="auto"/>
            <w:left w:val="none" w:sz="0" w:space="0" w:color="auto"/>
            <w:bottom w:val="none" w:sz="0" w:space="0" w:color="auto"/>
            <w:right w:val="none" w:sz="0" w:space="0" w:color="auto"/>
          </w:divBdr>
          <w:divsChild>
            <w:div w:id="1463383728">
              <w:marLeft w:val="0"/>
              <w:marRight w:val="0"/>
              <w:marTop w:val="0"/>
              <w:marBottom w:val="0"/>
              <w:divBdr>
                <w:top w:val="none" w:sz="0" w:space="0" w:color="auto"/>
                <w:left w:val="none" w:sz="0" w:space="0" w:color="auto"/>
                <w:bottom w:val="none" w:sz="0" w:space="0" w:color="auto"/>
                <w:right w:val="none" w:sz="0" w:space="0" w:color="auto"/>
              </w:divBdr>
              <w:divsChild>
                <w:div w:id="445006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902039">
          <w:marLeft w:val="0"/>
          <w:marRight w:val="0"/>
          <w:marTop w:val="0"/>
          <w:marBottom w:val="0"/>
          <w:divBdr>
            <w:top w:val="none" w:sz="0" w:space="0" w:color="auto"/>
            <w:left w:val="none" w:sz="0" w:space="0" w:color="auto"/>
            <w:bottom w:val="none" w:sz="0" w:space="0" w:color="auto"/>
            <w:right w:val="none" w:sz="0" w:space="0" w:color="auto"/>
          </w:divBdr>
        </w:div>
        <w:div w:id="1765686025">
          <w:marLeft w:val="0"/>
          <w:marRight w:val="0"/>
          <w:marTop w:val="0"/>
          <w:marBottom w:val="0"/>
          <w:divBdr>
            <w:top w:val="none" w:sz="0" w:space="0" w:color="auto"/>
            <w:left w:val="none" w:sz="0" w:space="0" w:color="auto"/>
            <w:bottom w:val="none" w:sz="0" w:space="0" w:color="auto"/>
            <w:right w:val="none" w:sz="0" w:space="0" w:color="auto"/>
          </w:divBdr>
        </w:div>
        <w:div w:id="1960910321">
          <w:marLeft w:val="0"/>
          <w:marRight w:val="0"/>
          <w:marTop w:val="0"/>
          <w:marBottom w:val="0"/>
          <w:divBdr>
            <w:top w:val="none" w:sz="0" w:space="0" w:color="auto"/>
            <w:left w:val="none" w:sz="0" w:space="0" w:color="auto"/>
            <w:bottom w:val="none" w:sz="0" w:space="0" w:color="auto"/>
            <w:right w:val="none" w:sz="0" w:space="0" w:color="auto"/>
          </w:divBdr>
        </w:div>
        <w:div w:id="2053190067">
          <w:marLeft w:val="0"/>
          <w:marRight w:val="0"/>
          <w:marTop w:val="0"/>
          <w:marBottom w:val="0"/>
          <w:divBdr>
            <w:top w:val="none" w:sz="0" w:space="0" w:color="auto"/>
            <w:left w:val="none" w:sz="0" w:space="0" w:color="auto"/>
            <w:bottom w:val="none" w:sz="0" w:space="0" w:color="auto"/>
            <w:right w:val="none" w:sz="0" w:space="0" w:color="auto"/>
          </w:divBdr>
          <w:divsChild>
            <w:div w:id="1448744087">
              <w:marLeft w:val="0"/>
              <w:marRight w:val="0"/>
              <w:marTop w:val="0"/>
              <w:marBottom w:val="0"/>
              <w:divBdr>
                <w:top w:val="none" w:sz="0" w:space="0" w:color="auto"/>
                <w:left w:val="none" w:sz="0" w:space="0" w:color="auto"/>
                <w:bottom w:val="none" w:sz="0" w:space="0" w:color="auto"/>
                <w:right w:val="none" w:sz="0" w:space="0" w:color="auto"/>
              </w:divBdr>
            </w:div>
          </w:divsChild>
        </w:div>
        <w:div w:id="2139493407">
          <w:marLeft w:val="0"/>
          <w:marRight w:val="0"/>
          <w:marTop w:val="0"/>
          <w:marBottom w:val="0"/>
          <w:divBdr>
            <w:top w:val="none" w:sz="0" w:space="0" w:color="auto"/>
            <w:left w:val="none" w:sz="0" w:space="0" w:color="auto"/>
            <w:bottom w:val="none" w:sz="0" w:space="0" w:color="auto"/>
            <w:right w:val="none" w:sz="0" w:space="0" w:color="auto"/>
          </w:divBdr>
          <w:divsChild>
            <w:div w:id="169288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128331">
      <w:bodyDiv w:val="1"/>
      <w:marLeft w:val="0"/>
      <w:marRight w:val="0"/>
      <w:marTop w:val="0"/>
      <w:marBottom w:val="0"/>
      <w:divBdr>
        <w:top w:val="none" w:sz="0" w:space="0" w:color="auto"/>
        <w:left w:val="none" w:sz="0" w:space="0" w:color="auto"/>
        <w:bottom w:val="none" w:sz="0" w:space="0" w:color="auto"/>
        <w:right w:val="none" w:sz="0" w:space="0" w:color="auto"/>
      </w:divBdr>
      <w:divsChild>
        <w:div w:id="45103559">
          <w:marLeft w:val="0"/>
          <w:marRight w:val="0"/>
          <w:marTop w:val="300"/>
          <w:marBottom w:val="0"/>
          <w:divBdr>
            <w:top w:val="none" w:sz="0" w:space="0" w:color="auto"/>
            <w:left w:val="none" w:sz="0" w:space="0" w:color="auto"/>
            <w:bottom w:val="none" w:sz="0" w:space="0" w:color="auto"/>
            <w:right w:val="none" w:sz="0" w:space="0" w:color="auto"/>
          </w:divBdr>
          <w:divsChild>
            <w:div w:id="355931881">
              <w:marLeft w:val="0"/>
              <w:marRight w:val="0"/>
              <w:marTop w:val="0"/>
              <w:marBottom w:val="0"/>
              <w:divBdr>
                <w:top w:val="none" w:sz="0" w:space="0" w:color="auto"/>
                <w:left w:val="none" w:sz="0" w:space="0" w:color="auto"/>
                <w:bottom w:val="none" w:sz="0" w:space="0" w:color="auto"/>
                <w:right w:val="none" w:sz="0" w:space="0" w:color="auto"/>
              </w:divBdr>
              <w:divsChild>
                <w:div w:id="1723559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70924">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70029624">
          <w:marLeft w:val="0"/>
          <w:marRight w:val="0"/>
          <w:marTop w:val="0"/>
          <w:marBottom w:val="0"/>
          <w:divBdr>
            <w:top w:val="none" w:sz="0" w:space="0" w:color="auto"/>
            <w:left w:val="none" w:sz="0" w:space="0" w:color="auto"/>
            <w:bottom w:val="none" w:sz="0" w:space="0" w:color="auto"/>
            <w:right w:val="none" w:sz="0" w:space="0" w:color="auto"/>
          </w:divBdr>
          <w:divsChild>
            <w:div w:id="514611306">
              <w:marLeft w:val="0"/>
              <w:marRight w:val="0"/>
              <w:marTop w:val="0"/>
              <w:marBottom w:val="0"/>
              <w:divBdr>
                <w:top w:val="none" w:sz="0" w:space="0" w:color="auto"/>
                <w:left w:val="none" w:sz="0" w:space="0" w:color="auto"/>
                <w:bottom w:val="none" w:sz="0" w:space="0" w:color="auto"/>
                <w:right w:val="none" w:sz="0" w:space="0" w:color="auto"/>
              </w:divBdr>
            </w:div>
          </w:divsChild>
        </w:div>
        <w:div w:id="281961911">
          <w:marLeft w:val="0"/>
          <w:marRight w:val="0"/>
          <w:marTop w:val="300"/>
          <w:marBottom w:val="0"/>
          <w:divBdr>
            <w:top w:val="none" w:sz="0" w:space="0" w:color="auto"/>
            <w:left w:val="none" w:sz="0" w:space="0" w:color="auto"/>
            <w:bottom w:val="none" w:sz="0" w:space="0" w:color="auto"/>
            <w:right w:val="none" w:sz="0" w:space="0" w:color="auto"/>
          </w:divBdr>
          <w:divsChild>
            <w:div w:id="577327006">
              <w:marLeft w:val="0"/>
              <w:marRight w:val="0"/>
              <w:marTop w:val="0"/>
              <w:marBottom w:val="0"/>
              <w:divBdr>
                <w:top w:val="none" w:sz="0" w:space="0" w:color="auto"/>
                <w:left w:val="none" w:sz="0" w:space="0" w:color="auto"/>
                <w:bottom w:val="none" w:sz="0" w:space="0" w:color="auto"/>
                <w:right w:val="none" w:sz="0" w:space="0" w:color="auto"/>
              </w:divBdr>
              <w:divsChild>
                <w:div w:id="2068604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8050470">
          <w:marLeft w:val="0"/>
          <w:marRight w:val="0"/>
          <w:marTop w:val="0"/>
          <w:marBottom w:val="0"/>
          <w:divBdr>
            <w:top w:val="none" w:sz="0" w:space="0" w:color="auto"/>
            <w:left w:val="none" w:sz="0" w:space="0" w:color="auto"/>
            <w:bottom w:val="none" w:sz="0" w:space="0" w:color="auto"/>
            <w:right w:val="none" w:sz="0" w:space="0" w:color="auto"/>
          </w:divBdr>
          <w:divsChild>
            <w:div w:id="546070258">
              <w:marLeft w:val="0"/>
              <w:marRight w:val="0"/>
              <w:marTop w:val="0"/>
              <w:marBottom w:val="0"/>
              <w:divBdr>
                <w:top w:val="none" w:sz="0" w:space="0" w:color="auto"/>
                <w:left w:val="none" w:sz="0" w:space="0" w:color="auto"/>
                <w:bottom w:val="none" w:sz="0" w:space="0" w:color="auto"/>
                <w:right w:val="none" w:sz="0" w:space="0" w:color="auto"/>
              </w:divBdr>
            </w:div>
          </w:divsChild>
        </w:div>
        <w:div w:id="558127811">
          <w:marLeft w:val="0"/>
          <w:marRight w:val="0"/>
          <w:marTop w:val="0"/>
          <w:marBottom w:val="0"/>
          <w:divBdr>
            <w:top w:val="none" w:sz="0" w:space="0" w:color="auto"/>
            <w:left w:val="none" w:sz="0" w:space="0" w:color="auto"/>
            <w:bottom w:val="none" w:sz="0" w:space="0" w:color="auto"/>
            <w:right w:val="none" w:sz="0" w:space="0" w:color="auto"/>
          </w:divBdr>
          <w:divsChild>
            <w:div w:id="29652537">
              <w:marLeft w:val="0"/>
              <w:marRight w:val="0"/>
              <w:marTop w:val="0"/>
              <w:marBottom w:val="0"/>
              <w:divBdr>
                <w:top w:val="none" w:sz="0" w:space="0" w:color="auto"/>
                <w:left w:val="none" w:sz="0" w:space="0" w:color="auto"/>
                <w:bottom w:val="none" w:sz="0" w:space="0" w:color="auto"/>
                <w:right w:val="none" w:sz="0" w:space="0" w:color="auto"/>
              </w:divBdr>
            </w:div>
          </w:divsChild>
        </w:div>
        <w:div w:id="606427228">
          <w:marLeft w:val="0"/>
          <w:marRight w:val="0"/>
          <w:marTop w:val="0"/>
          <w:marBottom w:val="0"/>
          <w:divBdr>
            <w:top w:val="none" w:sz="0" w:space="0" w:color="auto"/>
            <w:left w:val="none" w:sz="0" w:space="0" w:color="auto"/>
            <w:bottom w:val="none" w:sz="0" w:space="0" w:color="auto"/>
            <w:right w:val="none" w:sz="0" w:space="0" w:color="auto"/>
          </w:divBdr>
          <w:divsChild>
            <w:div w:id="962229821">
              <w:marLeft w:val="0"/>
              <w:marRight w:val="0"/>
              <w:marTop w:val="0"/>
              <w:marBottom w:val="0"/>
              <w:divBdr>
                <w:top w:val="none" w:sz="0" w:space="0" w:color="auto"/>
                <w:left w:val="none" w:sz="0" w:space="0" w:color="auto"/>
                <w:bottom w:val="none" w:sz="0" w:space="0" w:color="auto"/>
                <w:right w:val="none" w:sz="0" w:space="0" w:color="auto"/>
              </w:divBdr>
            </w:div>
          </w:divsChild>
        </w:div>
        <w:div w:id="865750455">
          <w:marLeft w:val="0"/>
          <w:marRight w:val="0"/>
          <w:marTop w:val="0"/>
          <w:marBottom w:val="0"/>
          <w:divBdr>
            <w:top w:val="none" w:sz="0" w:space="0" w:color="auto"/>
            <w:left w:val="none" w:sz="0" w:space="0" w:color="auto"/>
            <w:bottom w:val="none" w:sz="0" w:space="0" w:color="auto"/>
            <w:right w:val="none" w:sz="0" w:space="0" w:color="auto"/>
          </w:divBdr>
          <w:divsChild>
            <w:div w:id="909926104">
              <w:marLeft w:val="0"/>
              <w:marRight w:val="0"/>
              <w:marTop w:val="0"/>
              <w:marBottom w:val="0"/>
              <w:divBdr>
                <w:top w:val="none" w:sz="0" w:space="0" w:color="auto"/>
                <w:left w:val="none" w:sz="0" w:space="0" w:color="auto"/>
                <w:bottom w:val="none" w:sz="0" w:space="0" w:color="auto"/>
                <w:right w:val="none" w:sz="0" w:space="0" w:color="auto"/>
              </w:divBdr>
            </w:div>
          </w:divsChild>
        </w:div>
        <w:div w:id="935675510">
          <w:marLeft w:val="0"/>
          <w:marRight w:val="0"/>
          <w:marTop w:val="0"/>
          <w:marBottom w:val="0"/>
          <w:divBdr>
            <w:top w:val="none" w:sz="0" w:space="0" w:color="auto"/>
            <w:left w:val="none" w:sz="0" w:space="0" w:color="auto"/>
            <w:bottom w:val="none" w:sz="0" w:space="0" w:color="auto"/>
            <w:right w:val="none" w:sz="0" w:space="0" w:color="auto"/>
          </w:divBdr>
        </w:div>
        <w:div w:id="941910614">
          <w:marLeft w:val="0"/>
          <w:marRight w:val="0"/>
          <w:marTop w:val="0"/>
          <w:marBottom w:val="0"/>
          <w:divBdr>
            <w:top w:val="none" w:sz="0" w:space="0" w:color="auto"/>
            <w:left w:val="none" w:sz="0" w:space="0" w:color="auto"/>
            <w:bottom w:val="none" w:sz="0" w:space="0" w:color="auto"/>
            <w:right w:val="none" w:sz="0" w:space="0" w:color="auto"/>
          </w:divBdr>
        </w:div>
        <w:div w:id="1280258752">
          <w:marLeft w:val="0"/>
          <w:marRight w:val="0"/>
          <w:marTop w:val="300"/>
          <w:marBottom w:val="0"/>
          <w:divBdr>
            <w:top w:val="none" w:sz="0" w:space="0" w:color="auto"/>
            <w:left w:val="none" w:sz="0" w:space="0" w:color="auto"/>
            <w:bottom w:val="none" w:sz="0" w:space="0" w:color="auto"/>
            <w:right w:val="none" w:sz="0" w:space="0" w:color="auto"/>
          </w:divBdr>
          <w:divsChild>
            <w:div w:id="494221538">
              <w:marLeft w:val="0"/>
              <w:marRight w:val="0"/>
              <w:marTop w:val="0"/>
              <w:marBottom w:val="0"/>
              <w:divBdr>
                <w:top w:val="none" w:sz="0" w:space="0" w:color="auto"/>
                <w:left w:val="none" w:sz="0" w:space="0" w:color="auto"/>
                <w:bottom w:val="none" w:sz="0" w:space="0" w:color="auto"/>
                <w:right w:val="none" w:sz="0" w:space="0" w:color="auto"/>
              </w:divBdr>
              <w:divsChild>
                <w:div w:id="1330912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595455">
          <w:marLeft w:val="0"/>
          <w:marRight w:val="0"/>
          <w:marTop w:val="0"/>
          <w:marBottom w:val="0"/>
          <w:divBdr>
            <w:top w:val="none" w:sz="0" w:space="0" w:color="auto"/>
            <w:left w:val="none" w:sz="0" w:space="0" w:color="auto"/>
            <w:bottom w:val="none" w:sz="0" w:space="0" w:color="auto"/>
            <w:right w:val="none" w:sz="0" w:space="0" w:color="auto"/>
          </w:divBdr>
        </w:div>
        <w:div w:id="1714160351">
          <w:marLeft w:val="0"/>
          <w:marRight w:val="0"/>
          <w:marTop w:val="0"/>
          <w:marBottom w:val="0"/>
          <w:divBdr>
            <w:top w:val="none" w:sz="0" w:space="0" w:color="auto"/>
            <w:left w:val="none" w:sz="0" w:space="0" w:color="auto"/>
            <w:bottom w:val="none" w:sz="0" w:space="0" w:color="auto"/>
            <w:right w:val="none" w:sz="0" w:space="0" w:color="auto"/>
          </w:divBdr>
        </w:div>
        <w:div w:id="1839998668">
          <w:marLeft w:val="0"/>
          <w:marRight w:val="0"/>
          <w:marTop w:val="300"/>
          <w:marBottom w:val="0"/>
          <w:divBdr>
            <w:top w:val="none" w:sz="0" w:space="0" w:color="auto"/>
            <w:left w:val="none" w:sz="0" w:space="0" w:color="auto"/>
            <w:bottom w:val="none" w:sz="0" w:space="0" w:color="auto"/>
            <w:right w:val="none" w:sz="0" w:space="0" w:color="auto"/>
          </w:divBdr>
          <w:divsChild>
            <w:div w:id="1132595677">
              <w:marLeft w:val="0"/>
              <w:marRight w:val="0"/>
              <w:marTop w:val="0"/>
              <w:marBottom w:val="0"/>
              <w:divBdr>
                <w:top w:val="none" w:sz="0" w:space="0" w:color="auto"/>
                <w:left w:val="none" w:sz="0" w:space="0" w:color="auto"/>
                <w:bottom w:val="none" w:sz="0" w:space="0" w:color="auto"/>
                <w:right w:val="none" w:sz="0" w:space="0" w:color="auto"/>
              </w:divBdr>
              <w:divsChild>
                <w:div w:id="2124228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827554">
          <w:marLeft w:val="0"/>
          <w:marRight w:val="0"/>
          <w:marTop w:val="0"/>
          <w:marBottom w:val="0"/>
          <w:divBdr>
            <w:top w:val="none" w:sz="0" w:space="0" w:color="auto"/>
            <w:left w:val="none" w:sz="0" w:space="0" w:color="auto"/>
            <w:bottom w:val="none" w:sz="0" w:space="0" w:color="auto"/>
            <w:right w:val="none" w:sz="0" w:space="0" w:color="auto"/>
          </w:divBdr>
        </w:div>
        <w:div w:id="1947689086">
          <w:marLeft w:val="0"/>
          <w:marRight w:val="0"/>
          <w:marTop w:val="0"/>
          <w:marBottom w:val="0"/>
          <w:divBdr>
            <w:top w:val="none" w:sz="0" w:space="0" w:color="auto"/>
            <w:left w:val="none" w:sz="0" w:space="0" w:color="auto"/>
            <w:bottom w:val="none" w:sz="0" w:space="0" w:color="auto"/>
            <w:right w:val="none" w:sz="0" w:space="0" w:color="auto"/>
          </w:divBdr>
          <w:divsChild>
            <w:div w:id="1265187270">
              <w:marLeft w:val="0"/>
              <w:marRight w:val="0"/>
              <w:marTop w:val="0"/>
              <w:marBottom w:val="0"/>
              <w:divBdr>
                <w:top w:val="none" w:sz="0" w:space="0" w:color="auto"/>
                <w:left w:val="none" w:sz="0" w:space="0" w:color="auto"/>
                <w:bottom w:val="none" w:sz="0" w:space="0" w:color="auto"/>
                <w:right w:val="none" w:sz="0" w:space="0" w:color="auto"/>
              </w:divBdr>
            </w:div>
          </w:divsChild>
        </w:div>
        <w:div w:id="1965765694">
          <w:marLeft w:val="0"/>
          <w:marRight w:val="0"/>
          <w:marTop w:val="0"/>
          <w:marBottom w:val="0"/>
          <w:divBdr>
            <w:top w:val="none" w:sz="0" w:space="0" w:color="auto"/>
            <w:left w:val="none" w:sz="0" w:space="0" w:color="auto"/>
            <w:bottom w:val="none" w:sz="0" w:space="0" w:color="auto"/>
            <w:right w:val="none" w:sz="0" w:space="0" w:color="auto"/>
          </w:divBdr>
        </w:div>
      </w:divsChild>
    </w:div>
    <w:div w:id="630135186">
      <w:bodyDiv w:val="1"/>
      <w:marLeft w:val="0"/>
      <w:marRight w:val="0"/>
      <w:marTop w:val="0"/>
      <w:marBottom w:val="0"/>
      <w:divBdr>
        <w:top w:val="none" w:sz="0" w:space="0" w:color="auto"/>
        <w:left w:val="none" w:sz="0" w:space="0" w:color="auto"/>
        <w:bottom w:val="none" w:sz="0" w:space="0" w:color="auto"/>
        <w:right w:val="none" w:sz="0" w:space="0" w:color="auto"/>
      </w:divBdr>
      <w:divsChild>
        <w:div w:id="43213673">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sChild>
            <w:div w:id="452795244">
              <w:marLeft w:val="0"/>
              <w:marRight w:val="0"/>
              <w:marTop w:val="0"/>
              <w:marBottom w:val="0"/>
              <w:divBdr>
                <w:top w:val="none" w:sz="0" w:space="0" w:color="auto"/>
                <w:left w:val="none" w:sz="0" w:space="0" w:color="auto"/>
                <w:bottom w:val="none" w:sz="0" w:space="0" w:color="auto"/>
                <w:right w:val="none" w:sz="0" w:space="0" w:color="auto"/>
              </w:divBdr>
              <w:divsChild>
                <w:div w:id="921985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70862">
          <w:marLeft w:val="0"/>
          <w:marRight w:val="0"/>
          <w:marTop w:val="0"/>
          <w:marBottom w:val="0"/>
          <w:divBdr>
            <w:top w:val="none" w:sz="0" w:space="0" w:color="auto"/>
            <w:left w:val="none" w:sz="0" w:space="0" w:color="auto"/>
            <w:bottom w:val="none" w:sz="0" w:space="0" w:color="auto"/>
            <w:right w:val="none" w:sz="0" w:space="0" w:color="auto"/>
          </w:divBdr>
        </w:div>
        <w:div w:id="207838762">
          <w:marLeft w:val="0"/>
          <w:marRight w:val="0"/>
          <w:marTop w:val="0"/>
          <w:marBottom w:val="0"/>
          <w:divBdr>
            <w:top w:val="none" w:sz="0" w:space="0" w:color="auto"/>
            <w:left w:val="none" w:sz="0" w:space="0" w:color="auto"/>
            <w:bottom w:val="none" w:sz="0" w:space="0" w:color="auto"/>
            <w:right w:val="none" w:sz="0" w:space="0" w:color="auto"/>
          </w:divBdr>
          <w:divsChild>
            <w:div w:id="133719177">
              <w:marLeft w:val="0"/>
              <w:marRight w:val="0"/>
              <w:marTop w:val="0"/>
              <w:marBottom w:val="0"/>
              <w:divBdr>
                <w:top w:val="none" w:sz="0" w:space="0" w:color="auto"/>
                <w:left w:val="none" w:sz="0" w:space="0" w:color="auto"/>
                <w:bottom w:val="none" w:sz="0" w:space="0" w:color="auto"/>
                <w:right w:val="none" w:sz="0" w:space="0" w:color="auto"/>
              </w:divBdr>
            </w:div>
          </w:divsChild>
        </w:div>
        <w:div w:id="451830943">
          <w:marLeft w:val="0"/>
          <w:marRight w:val="0"/>
          <w:marTop w:val="0"/>
          <w:marBottom w:val="0"/>
          <w:divBdr>
            <w:top w:val="none" w:sz="0" w:space="0" w:color="auto"/>
            <w:left w:val="none" w:sz="0" w:space="0" w:color="auto"/>
            <w:bottom w:val="none" w:sz="0" w:space="0" w:color="auto"/>
            <w:right w:val="none" w:sz="0" w:space="0" w:color="auto"/>
          </w:divBdr>
          <w:divsChild>
            <w:div w:id="232544773">
              <w:marLeft w:val="0"/>
              <w:marRight w:val="0"/>
              <w:marTop w:val="0"/>
              <w:marBottom w:val="0"/>
              <w:divBdr>
                <w:top w:val="none" w:sz="0" w:space="0" w:color="auto"/>
                <w:left w:val="none" w:sz="0" w:space="0" w:color="auto"/>
                <w:bottom w:val="none" w:sz="0" w:space="0" w:color="auto"/>
                <w:right w:val="none" w:sz="0" w:space="0" w:color="auto"/>
              </w:divBdr>
            </w:div>
          </w:divsChild>
        </w:div>
        <w:div w:id="503205942">
          <w:marLeft w:val="0"/>
          <w:marRight w:val="0"/>
          <w:marTop w:val="0"/>
          <w:marBottom w:val="0"/>
          <w:divBdr>
            <w:top w:val="none" w:sz="0" w:space="0" w:color="auto"/>
            <w:left w:val="none" w:sz="0" w:space="0" w:color="auto"/>
            <w:bottom w:val="none" w:sz="0" w:space="0" w:color="auto"/>
            <w:right w:val="none" w:sz="0" w:space="0" w:color="auto"/>
          </w:divBdr>
          <w:divsChild>
            <w:div w:id="1581593895">
              <w:marLeft w:val="0"/>
              <w:marRight w:val="0"/>
              <w:marTop w:val="0"/>
              <w:marBottom w:val="0"/>
              <w:divBdr>
                <w:top w:val="none" w:sz="0" w:space="0" w:color="auto"/>
                <w:left w:val="none" w:sz="0" w:space="0" w:color="auto"/>
                <w:bottom w:val="none" w:sz="0" w:space="0" w:color="auto"/>
                <w:right w:val="none" w:sz="0" w:space="0" w:color="auto"/>
              </w:divBdr>
            </w:div>
          </w:divsChild>
        </w:div>
        <w:div w:id="581649091">
          <w:marLeft w:val="0"/>
          <w:marRight w:val="0"/>
          <w:marTop w:val="0"/>
          <w:marBottom w:val="0"/>
          <w:divBdr>
            <w:top w:val="none" w:sz="0" w:space="0" w:color="auto"/>
            <w:left w:val="none" w:sz="0" w:space="0" w:color="auto"/>
            <w:bottom w:val="none" w:sz="0" w:space="0" w:color="auto"/>
            <w:right w:val="none" w:sz="0" w:space="0" w:color="auto"/>
          </w:divBdr>
          <w:divsChild>
            <w:div w:id="1003585045">
              <w:marLeft w:val="0"/>
              <w:marRight w:val="0"/>
              <w:marTop w:val="0"/>
              <w:marBottom w:val="0"/>
              <w:divBdr>
                <w:top w:val="none" w:sz="0" w:space="0" w:color="auto"/>
                <w:left w:val="none" w:sz="0" w:space="0" w:color="auto"/>
                <w:bottom w:val="none" w:sz="0" w:space="0" w:color="auto"/>
                <w:right w:val="none" w:sz="0" w:space="0" w:color="auto"/>
              </w:divBdr>
            </w:div>
          </w:divsChild>
        </w:div>
        <w:div w:id="732583088">
          <w:marLeft w:val="0"/>
          <w:marRight w:val="0"/>
          <w:marTop w:val="0"/>
          <w:marBottom w:val="0"/>
          <w:divBdr>
            <w:top w:val="none" w:sz="0" w:space="0" w:color="auto"/>
            <w:left w:val="none" w:sz="0" w:space="0" w:color="auto"/>
            <w:bottom w:val="none" w:sz="0" w:space="0" w:color="auto"/>
            <w:right w:val="none" w:sz="0" w:space="0" w:color="auto"/>
          </w:divBdr>
        </w:div>
        <w:div w:id="1121001051">
          <w:marLeft w:val="0"/>
          <w:marRight w:val="0"/>
          <w:marTop w:val="0"/>
          <w:marBottom w:val="0"/>
          <w:divBdr>
            <w:top w:val="none" w:sz="0" w:space="0" w:color="auto"/>
            <w:left w:val="none" w:sz="0" w:space="0" w:color="auto"/>
            <w:bottom w:val="none" w:sz="0" w:space="0" w:color="auto"/>
            <w:right w:val="none" w:sz="0" w:space="0" w:color="auto"/>
          </w:divBdr>
        </w:div>
        <w:div w:id="1212771410">
          <w:marLeft w:val="0"/>
          <w:marRight w:val="0"/>
          <w:marTop w:val="0"/>
          <w:marBottom w:val="0"/>
          <w:divBdr>
            <w:top w:val="none" w:sz="0" w:space="0" w:color="auto"/>
            <w:left w:val="none" w:sz="0" w:space="0" w:color="auto"/>
            <w:bottom w:val="none" w:sz="0" w:space="0" w:color="auto"/>
            <w:right w:val="none" w:sz="0" w:space="0" w:color="auto"/>
          </w:divBdr>
        </w:div>
        <w:div w:id="1216963215">
          <w:marLeft w:val="0"/>
          <w:marRight w:val="0"/>
          <w:marTop w:val="300"/>
          <w:marBottom w:val="0"/>
          <w:divBdr>
            <w:top w:val="none" w:sz="0" w:space="0" w:color="auto"/>
            <w:left w:val="none" w:sz="0" w:space="0" w:color="auto"/>
            <w:bottom w:val="none" w:sz="0" w:space="0" w:color="auto"/>
            <w:right w:val="none" w:sz="0" w:space="0" w:color="auto"/>
          </w:divBdr>
          <w:divsChild>
            <w:div w:id="2046445418">
              <w:marLeft w:val="0"/>
              <w:marRight w:val="0"/>
              <w:marTop w:val="0"/>
              <w:marBottom w:val="0"/>
              <w:divBdr>
                <w:top w:val="none" w:sz="0" w:space="0" w:color="auto"/>
                <w:left w:val="none" w:sz="0" w:space="0" w:color="auto"/>
                <w:bottom w:val="none" w:sz="0" w:space="0" w:color="auto"/>
                <w:right w:val="none" w:sz="0" w:space="0" w:color="auto"/>
              </w:divBdr>
              <w:divsChild>
                <w:div w:id="2056000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2294731">
          <w:marLeft w:val="0"/>
          <w:marRight w:val="0"/>
          <w:marTop w:val="0"/>
          <w:marBottom w:val="0"/>
          <w:divBdr>
            <w:top w:val="none" w:sz="0" w:space="0" w:color="auto"/>
            <w:left w:val="none" w:sz="0" w:space="0" w:color="auto"/>
            <w:bottom w:val="none" w:sz="0" w:space="0" w:color="auto"/>
            <w:right w:val="none" w:sz="0" w:space="0" w:color="auto"/>
          </w:divBdr>
        </w:div>
        <w:div w:id="1285962464">
          <w:marLeft w:val="0"/>
          <w:marRight w:val="0"/>
          <w:marTop w:val="0"/>
          <w:marBottom w:val="0"/>
          <w:divBdr>
            <w:top w:val="none" w:sz="0" w:space="0" w:color="auto"/>
            <w:left w:val="none" w:sz="0" w:space="0" w:color="auto"/>
            <w:bottom w:val="none" w:sz="0" w:space="0" w:color="auto"/>
            <w:right w:val="none" w:sz="0" w:space="0" w:color="auto"/>
          </w:divBdr>
          <w:divsChild>
            <w:div w:id="1540432493">
              <w:marLeft w:val="0"/>
              <w:marRight w:val="0"/>
              <w:marTop w:val="0"/>
              <w:marBottom w:val="0"/>
              <w:divBdr>
                <w:top w:val="none" w:sz="0" w:space="0" w:color="auto"/>
                <w:left w:val="none" w:sz="0" w:space="0" w:color="auto"/>
                <w:bottom w:val="none" w:sz="0" w:space="0" w:color="auto"/>
                <w:right w:val="none" w:sz="0" w:space="0" w:color="auto"/>
              </w:divBdr>
            </w:div>
          </w:divsChild>
        </w:div>
        <w:div w:id="1316838090">
          <w:marLeft w:val="0"/>
          <w:marRight w:val="0"/>
          <w:marTop w:val="300"/>
          <w:marBottom w:val="0"/>
          <w:divBdr>
            <w:top w:val="none" w:sz="0" w:space="0" w:color="auto"/>
            <w:left w:val="none" w:sz="0" w:space="0" w:color="auto"/>
            <w:bottom w:val="none" w:sz="0" w:space="0" w:color="auto"/>
            <w:right w:val="none" w:sz="0" w:space="0" w:color="auto"/>
          </w:divBdr>
          <w:divsChild>
            <w:div w:id="1304040448">
              <w:marLeft w:val="0"/>
              <w:marRight w:val="0"/>
              <w:marTop w:val="0"/>
              <w:marBottom w:val="0"/>
              <w:divBdr>
                <w:top w:val="none" w:sz="0" w:space="0" w:color="auto"/>
                <w:left w:val="none" w:sz="0" w:space="0" w:color="auto"/>
                <w:bottom w:val="none" w:sz="0" w:space="0" w:color="auto"/>
                <w:right w:val="none" w:sz="0" w:space="0" w:color="auto"/>
              </w:divBdr>
              <w:divsChild>
                <w:div w:id="845098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536668">
          <w:marLeft w:val="0"/>
          <w:marRight w:val="0"/>
          <w:marTop w:val="0"/>
          <w:marBottom w:val="0"/>
          <w:divBdr>
            <w:top w:val="none" w:sz="0" w:space="0" w:color="auto"/>
            <w:left w:val="none" w:sz="0" w:space="0" w:color="auto"/>
            <w:bottom w:val="none" w:sz="0" w:space="0" w:color="auto"/>
            <w:right w:val="none" w:sz="0" w:space="0" w:color="auto"/>
          </w:divBdr>
        </w:div>
        <w:div w:id="1801067231">
          <w:marLeft w:val="0"/>
          <w:marRight w:val="0"/>
          <w:marTop w:val="300"/>
          <w:marBottom w:val="0"/>
          <w:divBdr>
            <w:top w:val="none" w:sz="0" w:space="0" w:color="auto"/>
            <w:left w:val="none" w:sz="0" w:space="0" w:color="auto"/>
            <w:bottom w:val="none" w:sz="0" w:space="0" w:color="auto"/>
            <w:right w:val="none" w:sz="0" w:space="0" w:color="auto"/>
          </w:divBdr>
          <w:divsChild>
            <w:div w:id="985478998">
              <w:marLeft w:val="0"/>
              <w:marRight w:val="0"/>
              <w:marTop w:val="0"/>
              <w:marBottom w:val="0"/>
              <w:divBdr>
                <w:top w:val="none" w:sz="0" w:space="0" w:color="auto"/>
                <w:left w:val="none" w:sz="0" w:space="0" w:color="auto"/>
                <w:bottom w:val="none" w:sz="0" w:space="0" w:color="auto"/>
                <w:right w:val="none" w:sz="0" w:space="0" w:color="auto"/>
              </w:divBdr>
              <w:divsChild>
                <w:div w:id="233051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785740">
          <w:marLeft w:val="0"/>
          <w:marRight w:val="0"/>
          <w:marTop w:val="0"/>
          <w:marBottom w:val="0"/>
          <w:divBdr>
            <w:top w:val="none" w:sz="0" w:space="0" w:color="auto"/>
            <w:left w:val="none" w:sz="0" w:space="0" w:color="auto"/>
            <w:bottom w:val="none" w:sz="0" w:space="0" w:color="auto"/>
            <w:right w:val="none" w:sz="0" w:space="0" w:color="auto"/>
          </w:divBdr>
          <w:divsChild>
            <w:div w:id="699286833">
              <w:marLeft w:val="0"/>
              <w:marRight w:val="0"/>
              <w:marTop w:val="0"/>
              <w:marBottom w:val="0"/>
              <w:divBdr>
                <w:top w:val="none" w:sz="0" w:space="0" w:color="auto"/>
                <w:left w:val="none" w:sz="0" w:space="0" w:color="auto"/>
                <w:bottom w:val="none" w:sz="0" w:space="0" w:color="auto"/>
                <w:right w:val="none" w:sz="0" w:space="0" w:color="auto"/>
              </w:divBdr>
            </w:div>
          </w:divsChild>
        </w:div>
        <w:div w:id="2131165992">
          <w:marLeft w:val="0"/>
          <w:marRight w:val="0"/>
          <w:marTop w:val="0"/>
          <w:marBottom w:val="0"/>
          <w:divBdr>
            <w:top w:val="none" w:sz="0" w:space="0" w:color="auto"/>
            <w:left w:val="none" w:sz="0" w:space="0" w:color="auto"/>
            <w:bottom w:val="none" w:sz="0" w:space="0" w:color="auto"/>
            <w:right w:val="none" w:sz="0" w:space="0" w:color="auto"/>
          </w:divBdr>
          <w:divsChild>
            <w:div w:id="36425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415123">
      <w:bodyDiv w:val="1"/>
      <w:marLeft w:val="0"/>
      <w:marRight w:val="0"/>
      <w:marTop w:val="0"/>
      <w:marBottom w:val="0"/>
      <w:divBdr>
        <w:top w:val="none" w:sz="0" w:space="0" w:color="auto"/>
        <w:left w:val="none" w:sz="0" w:space="0" w:color="auto"/>
        <w:bottom w:val="none" w:sz="0" w:space="0" w:color="auto"/>
        <w:right w:val="none" w:sz="0" w:space="0" w:color="auto"/>
      </w:divBdr>
      <w:divsChild>
        <w:div w:id="502087750">
          <w:marLeft w:val="0"/>
          <w:marRight w:val="0"/>
          <w:marTop w:val="0"/>
          <w:marBottom w:val="0"/>
          <w:divBdr>
            <w:top w:val="none" w:sz="0" w:space="0" w:color="auto"/>
            <w:left w:val="none" w:sz="0" w:space="0" w:color="auto"/>
            <w:bottom w:val="none" w:sz="0" w:space="0" w:color="auto"/>
            <w:right w:val="none" w:sz="0" w:space="0" w:color="auto"/>
          </w:divBdr>
          <w:divsChild>
            <w:div w:id="1263878613">
              <w:marLeft w:val="0"/>
              <w:marRight w:val="0"/>
              <w:marTop w:val="0"/>
              <w:marBottom w:val="0"/>
              <w:divBdr>
                <w:top w:val="none" w:sz="0" w:space="0" w:color="auto"/>
                <w:left w:val="none" w:sz="0" w:space="0" w:color="auto"/>
                <w:bottom w:val="none" w:sz="0" w:space="0" w:color="auto"/>
                <w:right w:val="none" w:sz="0" w:space="0" w:color="auto"/>
              </w:divBdr>
            </w:div>
          </w:divsChild>
        </w:div>
        <w:div w:id="531841654">
          <w:marLeft w:val="0"/>
          <w:marRight w:val="0"/>
          <w:marTop w:val="300"/>
          <w:marBottom w:val="0"/>
          <w:divBdr>
            <w:top w:val="none" w:sz="0" w:space="0" w:color="auto"/>
            <w:left w:val="none" w:sz="0" w:space="0" w:color="auto"/>
            <w:bottom w:val="none" w:sz="0" w:space="0" w:color="auto"/>
            <w:right w:val="none" w:sz="0" w:space="0" w:color="auto"/>
          </w:divBdr>
          <w:divsChild>
            <w:div w:id="1876579398">
              <w:marLeft w:val="0"/>
              <w:marRight w:val="0"/>
              <w:marTop w:val="0"/>
              <w:marBottom w:val="0"/>
              <w:divBdr>
                <w:top w:val="none" w:sz="0" w:space="0" w:color="auto"/>
                <w:left w:val="none" w:sz="0" w:space="0" w:color="auto"/>
                <w:bottom w:val="none" w:sz="0" w:space="0" w:color="auto"/>
                <w:right w:val="none" w:sz="0" w:space="0" w:color="auto"/>
              </w:divBdr>
              <w:divsChild>
                <w:div w:id="986055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547360">
          <w:marLeft w:val="0"/>
          <w:marRight w:val="0"/>
          <w:marTop w:val="0"/>
          <w:marBottom w:val="0"/>
          <w:divBdr>
            <w:top w:val="none" w:sz="0" w:space="0" w:color="auto"/>
            <w:left w:val="none" w:sz="0" w:space="0" w:color="auto"/>
            <w:bottom w:val="none" w:sz="0" w:space="0" w:color="auto"/>
            <w:right w:val="none" w:sz="0" w:space="0" w:color="auto"/>
          </w:divBdr>
          <w:divsChild>
            <w:div w:id="1115634730">
              <w:marLeft w:val="0"/>
              <w:marRight w:val="0"/>
              <w:marTop w:val="0"/>
              <w:marBottom w:val="0"/>
              <w:divBdr>
                <w:top w:val="none" w:sz="0" w:space="0" w:color="auto"/>
                <w:left w:val="none" w:sz="0" w:space="0" w:color="auto"/>
                <w:bottom w:val="none" w:sz="0" w:space="0" w:color="auto"/>
                <w:right w:val="none" w:sz="0" w:space="0" w:color="auto"/>
              </w:divBdr>
            </w:div>
          </w:divsChild>
        </w:div>
        <w:div w:id="649596221">
          <w:marLeft w:val="0"/>
          <w:marRight w:val="0"/>
          <w:marTop w:val="0"/>
          <w:marBottom w:val="0"/>
          <w:divBdr>
            <w:top w:val="none" w:sz="0" w:space="0" w:color="auto"/>
            <w:left w:val="none" w:sz="0" w:space="0" w:color="auto"/>
            <w:bottom w:val="none" w:sz="0" w:space="0" w:color="auto"/>
            <w:right w:val="none" w:sz="0" w:space="0" w:color="auto"/>
          </w:divBdr>
          <w:divsChild>
            <w:div w:id="1669364926">
              <w:marLeft w:val="0"/>
              <w:marRight w:val="0"/>
              <w:marTop w:val="0"/>
              <w:marBottom w:val="0"/>
              <w:divBdr>
                <w:top w:val="none" w:sz="0" w:space="0" w:color="auto"/>
                <w:left w:val="none" w:sz="0" w:space="0" w:color="auto"/>
                <w:bottom w:val="none" w:sz="0" w:space="0" w:color="auto"/>
                <w:right w:val="none" w:sz="0" w:space="0" w:color="auto"/>
              </w:divBdr>
            </w:div>
          </w:divsChild>
        </w:div>
        <w:div w:id="865827029">
          <w:marLeft w:val="0"/>
          <w:marRight w:val="0"/>
          <w:marTop w:val="0"/>
          <w:marBottom w:val="0"/>
          <w:divBdr>
            <w:top w:val="none" w:sz="0" w:space="0" w:color="auto"/>
            <w:left w:val="none" w:sz="0" w:space="0" w:color="auto"/>
            <w:bottom w:val="none" w:sz="0" w:space="0" w:color="auto"/>
            <w:right w:val="none" w:sz="0" w:space="0" w:color="auto"/>
          </w:divBdr>
        </w:div>
        <w:div w:id="973949321">
          <w:marLeft w:val="0"/>
          <w:marRight w:val="0"/>
          <w:marTop w:val="300"/>
          <w:marBottom w:val="0"/>
          <w:divBdr>
            <w:top w:val="none" w:sz="0" w:space="0" w:color="auto"/>
            <w:left w:val="none" w:sz="0" w:space="0" w:color="auto"/>
            <w:bottom w:val="none" w:sz="0" w:space="0" w:color="auto"/>
            <w:right w:val="none" w:sz="0" w:space="0" w:color="auto"/>
          </w:divBdr>
          <w:divsChild>
            <w:div w:id="469135519">
              <w:marLeft w:val="0"/>
              <w:marRight w:val="0"/>
              <w:marTop w:val="0"/>
              <w:marBottom w:val="0"/>
              <w:divBdr>
                <w:top w:val="none" w:sz="0" w:space="0" w:color="auto"/>
                <w:left w:val="none" w:sz="0" w:space="0" w:color="auto"/>
                <w:bottom w:val="none" w:sz="0" w:space="0" w:color="auto"/>
                <w:right w:val="none" w:sz="0" w:space="0" w:color="auto"/>
              </w:divBdr>
              <w:divsChild>
                <w:div w:id="864487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0499414">
          <w:marLeft w:val="0"/>
          <w:marRight w:val="0"/>
          <w:marTop w:val="300"/>
          <w:marBottom w:val="0"/>
          <w:divBdr>
            <w:top w:val="none" w:sz="0" w:space="0" w:color="auto"/>
            <w:left w:val="none" w:sz="0" w:space="0" w:color="auto"/>
            <w:bottom w:val="none" w:sz="0" w:space="0" w:color="auto"/>
            <w:right w:val="none" w:sz="0" w:space="0" w:color="auto"/>
          </w:divBdr>
          <w:divsChild>
            <w:div w:id="1512798915">
              <w:marLeft w:val="0"/>
              <w:marRight w:val="0"/>
              <w:marTop w:val="0"/>
              <w:marBottom w:val="0"/>
              <w:divBdr>
                <w:top w:val="none" w:sz="0" w:space="0" w:color="auto"/>
                <w:left w:val="none" w:sz="0" w:space="0" w:color="auto"/>
                <w:bottom w:val="none" w:sz="0" w:space="0" w:color="auto"/>
                <w:right w:val="none" w:sz="0" w:space="0" w:color="auto"/>
              </w:divBdr>
              <w:divsChild>
                <w:div w:id="888884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790179">
          <w:marLeft w:val="0"/>
          <w:marRight w:val="0"/>
          <w:marTop w:val="0"/>
          <w:marBottom w:val="0"/>
          <w:divBdr>
            <w:top w:val="none" w:sz="0" w:space="0" w:color="auto"/>
            <w:left w:val="none" w:sz="0" w:space="0" w:color="auto"/>
            <w:bottom w:val="none" w:sz="0" w:space="0" w:color="auto"/>
            <w:right w:val="none" w:sz="0" w:space="0" w:color="auto"/>
          </w:divBdr>
        </w:div>
        <w:div w:id="1161970157">
          <w:marLeft w:val="0"/>
          <w:marRight w:val="0"/>
          <w:marTop w:val="0"/>
          <w:marBottom w:val="0"/>
          <w:divBdr>
            <w:top w:val="none" w:sz="0" w:space="0" w:color="auto"/>
            <w:left w:val="none" w:sz="0" w:space="0" w:color="auto"/>
            <w:bottom w:val="none" w:sz="0" w:space="0" w:color="auto"/>
            <w:right w:val="none" w:sz="0" w:space="0" w:color="auto"/>
          </w:divBdr>
        </w:div>
        <w:div w:id="1323582854">
          <w:marLeft w:val="0"/>
          <w:marRight w:val="0"/>
          <w:marTop w:val="0"/>
          <w:marBottom w:val="0"/>
          <w:divBdr>
            <w:top w:val="none" w:sz="0" w:space="0" w:color="auto"/>
            <w:left w:val="none" w:sz="0" w:space="0" w:color="auto"/>
            <w:bottom w:val="none" w:sz="0" w:space="0" w:color="auto"/>
            <w:right w:val="none" w:sz="0" w:space="0" w:color="auto"/>
          </w:divBdr>
          <w:divsChild>
            <w:div w:id="1211192865">
              <w:marLeft w:val="0"/>
              <w:marRight w:val="0"/>
              <w:marTop w:val="0"/>
              <w:marBottom w:val="0"/>
              <w:divBdr>
                <w:top w:val="none" w:sz="0" w:space="0" w:color="auto"/>
                <w:left w:val="none" w:sz="0" w:space="0" w:color="auto"/>
                <w:bottom w:val="none" w:sz="0" w:space="0" w:color="auto"/>
                <w:right w:val="none" w:sz="0" w:space="0" w:color="auto"/>
              </w:divBdr>
            </w:div>
          </w:divsChild>
        </w:div>
        <w:div w:id="1371764817">
          <w:marLeft w:val="0"/>
          <w:marRight w:val="0"/>
          <w:marTop w:val="0"/>
          <w:marBottom w:val="0"/>
          <w:divBdr>
            <w:top w:val="none" w:sz="0" w:space="0" w:color="auto"/>
            <w:left w:val="none" w:sz="0" w:space="0" w:color="auto"/>
            <w:bottom w:val="none" w:sz="0" w:space="0" w:color="auto"/>
            <w:right w:val="none" w:sz="0" w:space="0" w:color="auto"/>
          </w:divBdr>
          <w:divsChild>
            <w:div w:id="1385253618">
              <w:marLeft w:val="0"/>
              <w:marRight w:val="0"/>
              <w:marTop w:val="0"/>
              <w:marBottom w:val="0"/>
              <w:divBdr>
                <w:top w:val="none" w:sz="0" w:space="0" w:color="auto"/>
                <w:left w:val="none" w:sz="0" w:space="0" w:color="auto"/>
                <w:bottom w:val="none" w:sz="0" w:space="0" w:color="auto"/>
                <w:right w:val="none" w:sz="0" w:space="0" w:color="auto"/>
              </w:divBdr>
            </w:div>
          </w:divsChild>
        </w:div>
        <w:div w:id="1427847384">
          <w:marLeft w:val="0"/>
          <w:marRight w:val="0"/>
          <w:marTop w:val="0"/>
          <w:marBottom w:val="0"/>
          <w:divBdr>
            <w:top w:val="none" w:sz="0" w:space="0" w:color="auto"/>
            <w:left w:val="none" w:sz="0" w:space="0" w:color="auto"/>
            <w:bottom w:val="none" w:sz="0" w:space="0" w:color="auto"/>
            <w:right w:val="none" w:sz="0" w:space="0" w:color="auto"/>
          </w:divBdr>
        </w:div>
        <w:div w:id="1455366512">
          <w:marLeft w:val="0"/>
          <w:marRight w:val="0"/>
          <w:marTop w:val="0"/>
          <w:marBottom w:val="0"/>
          <w:divBdr>
            <w:top w:val="none" w:sz="0" w:space="0" w:color="auto"/>
            <w:left w:val="none" w:sz="0" w:space="0" w:color="auto"/>
            <w:bottom w:val="none" w:sz="0" w:space="0" w:color="auto"/>
            <w:right w:val="none" w:sz="0" w:space="0" w:color="auto"/>
          </w:divBdr>
        </w:div>
        <w:div w:id="1539512985">
          <w:marLeft w:val="0"/>
          <w:marRight w:val="0"/>
          <w:marTop w:val="0"/>
          <w:marBottom w:val="0"/>
          <w:divBdr>
            <w:top w:val="none" w:sz="0" w:space="0" w:color="auto"/>
            <w:left w:val="none" w:sz="0" w:space="0" w:color="auto"/>
            <w:bottom w:val="none" w:sz="0" w:space="0" w:color="auto"/>
            <w:right w:val="none" w:sz="0" w:space="0" w:color="auto"/>
          </w:divBdr>
          <w:divsChild>
            <w:div w:id="623849528">
              <w:marLeft w:val="0"/>
              <w:marRight w:val="0"/>
              <w:marTop w:val="0"/>
              <w:marBottom w:val="0"/>
              <w:divBdr>
                <w:top w:val="none" w:sz="0" w:space="0" w:color="auto"/>
                <w:left w:val="none" w:sz="0" w:space="0" w:color="auto"/>
                <w:bottom w:val="none" w:sz="0" w:space="0" w:color="auto"/>
                <w:right w:val="none" w:sz="0" w:space="0" w:color="auto"/>
              </w:divBdr>
            </w:div>
          </w:divsChild>
        </w:div>
        <w:div w:id="1628849249">
          <w:marLeft w:val="0"/>
          <w:marRight w:val="0"/>
          <w:marTop w:val="0"/>
          <w:marBottom w:val="0"/>
          <w:divBdr>
            <w:top w:val="none" w:sz="0" w:space="0" w:color="auto"/>
            <w:left w:val="none" w:sz="0" w:space="0" w:color="auto"/>
            <w:bottom w:val="none" w:sz="0" w:space="0" w:color="auto"/>
            <w:right w:val="none" w:sz="0" w:space="0" w:color="auto"/>
          </w:divBdr>
        </w:div>
        <w:div w:id="1720786121">
          <w:marLeft w:val="0"/>
          <w:marRight w:val="0"/>
          <w:marTop w:val="0"/>
          <w:marBottom w:val="0"/>
          <w:divBdr>
            <w:top w:val="none" w:sz="0" w:space="0" w:color="auto"/>
            <w:left w:val="none" w:sz="0" w:space="0" w:color="auto"/>
            <w:bottom w:val="none" w:sz="0" w:space="0" w:color="auto"/>
            <w:right w:val="none" w:sz="0" w:space="0" w:color="auto"/>
          </w:divBdr>
        </w:div>
        <w:div w:id="1948150426">
          <w:marLeft w:val="0"/>
          <w:marRight w:val="0"/>
          <w:marTop w:val="0"/>
          <w:marBottom w:val="0"/>
          <w:divBdr>
            <w:top w:val="none" w:sz="0" w:space="0" w:color="auto"/>
            <w:left w:val="none" w:sz="0" w:space="0" w:color="auto"/>
            <w:bottom w:val="none" w:sz="0" w:space="0" w:color="auto"/>
            <w:right w:val="none" w:sz="0" w:space="0" w:color="auto"/>
          </w:divBdr>
          <w:divsChild>
            <w:div w:id="788596689">
              <w:marLeft w:val="0"/>
              <w:marRight w:val="0"/>
              <w:marTop w:val="0"/>
              <w:marBottom w:val="0"/>
              <w:divBdr>
                <w:top w:val="none" w:sz="0" w:space="0" w:color="auto"/>
                <w:left w:val="none" w:sz="0" w:space="0" w:color="auto"/>
                <w:bottom w:val="none" w:sz="0" w:space="0" w:color="auto"/>
                <w:right w:val="none" w:sz="0" w:space="0" w:color="auto"/>
              </w:divBdr>
            </w:div>
          </w:divsChild>
        </w:div>
        <w:div w:id="2086761691">
          <w:marLeft w:val="0"/>
          <w:marRight w:val="0"/>
          <w:marTop w:val="300"/>
          <w:marBottom w:val="0"/>
          <w:divBdr>
            <w:top w:val="none" w:sz="0" w:space="0" w:color="auto"/>
            <w:left w:val="none" w:sz="0" w:space="0" w:color="auto"/>
            <w:bottom w:val="none" w:sz="0" w:space="0" w:color="auto"/>
            <w:right w:val="none" w:sz="0" w:space="0" w:color="auto"/>
          </w:divBdr>
          <w:divsChild>
            <w:div w:id="540366417">
              <w:marLeft w:val="0"/>
              <w:marRight w:val="0"/>
              <w:marTop w:val="0"/>
              <w:marBottom w:val="0"/>
              <w:divBdr>
                <w:top w:val="none" w:sz="0" w:space="0" w:color="auto"/>
                <w:left w:val="none" w:sz="0" w:space="0" w:color="auto"/>
                <w:bottom w:val="none" w:sz="0" w:space="0" w:color="auto"/>
                <w:right w:val="none" w:sz="0" w:space="0" w:color="auto"/>
              </w:divBdr>
              <w:divsChild>
                <w:div w:id="449589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5913446">
      <w:bodyDiv w:val="1"/>
      <w:marLeft w:val="0"/>
      <w:marRight w:val="0"/>
      <w:marTop w:val="0"/>
      <w:marBottom w:val="0"/>
      <w:divBdr>
        <w:top w:val="none" w:sz="0" w:space="0" w:color="auto"/>
        <w:left w:val="none" w:sz="0" w:space="0" w:color="auto"/>
        <w:bottom w:val="none" w:sz="0" w:space="0" w:color="auto"/>
        <w:right w:val="none" w:sz="0" w:space="0" w:color="auto"/>
      </w:divBdr>
      <w:divsChild>
        <w:div w:id="945890257">
          <w:marLeft w:val="0"/>
          <w:marRight w:val="0"/>
          <w:marTop w:val="0"/>
          <w:marBottom w:val="0"/>
          <w:divBdr>
            <w:top w:val="none" w:sz="0" w:space="0" w:color="auto"/>
            <w:left w:val="none" w:sz="0" w:space="0" w:color="auto"/>
            <w:bottom w:val="none" w:sz="0" w:space="0" w:color="auto"/>
            <w:right w:val="none" w:sz="0" w:space="0" w:color="auto"/>
          </w:divBdr>
        </w:div>
        <w:div w:id="1900509828">
          <w:marLeft w:val="0"/>
          <w:marRight w:val="0"/>
          <w:marTop w:val="0"/>
          <w:marBottom w:val="0"/>
          <w:divBdr>
            <w:top w:val="none" w:sz="0" w:space="0" w:color="auto"/>
            <w:left w:val="none" w:sz="0" w:space="0" w:color="auto"/>
            <w:bottom w:val="none" w:sz="0" w:space="0" w:color="auto"/>
            <w:right w:val="none" w:sz="0" w:space="0" w:color="auto"/>
          </w:divBdr>
          <w:divsChild>
            <w:div w:id="660550162">
              <w:marLeft w:val="0"/>
              <w:marRight w:val="0"/>
              <w:marTop w:val="0"/>
              <w:marBottom w:val="0"/>
              <w:divBdr>
                <w:top w:val="none" w:sz="0" w:space="0" w:color="auto"/>
                <w:left w:val="none" w:sz="0" w:space="0" w:color="auto"/>
                <w:bottom w:val="none" w:sz="0" w:space="0" w:color="auto"/>
                <w:right w:val="none" w:sz="0" w:space="0" w:color="auto"/>
              </w:divBdr>
            </w:div>
          </w:divsChild>
        </w:div>
        <w:div w:id="1353528996">
          <w:marLeft w:val="0"/>
          <w:marRight w:val="0"/>
          <w:marTop w:val="0"/>
          <w:marBottom w:val="0"/>
          <w:divBdr>
            <w:top w:val="none" w:sz="0" w:space="0" w:color="auto"/>
            <w:left w:val="none" w:sz="0" w:space="0" w:color="auto"/>
            <w:bottom w:val="none" w:sz="0" w:space="0" w:color="auto"/>
            <w:right w:val="none" w:sz="0" w:space="0" w:color="auto"/>
          </w:divBdr>
        </w:div>
        <w:div w:id="398555276">
          <w:marLeft w:val="0"/>
          <w:marRight w:val="0"/>
          <w:marTop w:val="0"/>
          <w:marBottom w:val="0"/>
          <w:divBdr>
            <w:top w:val="none" w:sz="0" w:space="0" w:color="auto"/>
            <w:left w:val="none" w:sz="0" w:space="0" w:color="auto"/>
            <w:bottom w:val="none" w:sz="0" w:space="0" w:color="auto"/>
            <w:right w:val="none" w:sz="0" w:space="0" w:color="auto"/>
          </w:divBdr>
          <w:divsChild>
            <w:div w:id="1143473076">
              <w:marLeft w:val="0"/>
              <w:marRight w:val="0"/>
              <w:marTop w:val="0"/>
              <w:marBottom w:val="0"/>
              <w:divBdr>
                <w:top w:val="none" w:sz="0" w:space="0" w:color="auto"/>
                <w:left w:val="none" w:sz="0" w:space="0" w:color="auto"/>
                <w:bottom w:val="none" w:sz="0" w:space="0" w:color="auto"/>
                <w:right w:val="none" w:sz="0" w:space="0" w:color="auto"/>
              </w:divBdr>
            </w:div>
          </w:divsChild>
        </w:div>
        <w:div w:id="768432434">
          <w:marLeft w:val="0"/>
          <w:marRight w:val="0"/>
          <w:marTop w:val="0"/>
          <w:marBottom w:val="0"/>
          <w:divBdr>
            <w:top w:val="none" w:sz="0" w:space="0" w:color="auto"/>
            <w:left w:val="none" w:sz="0" w:space="0" w:color="auto"/>
            <w:bottom w:val="none" w:sz="0" w:space="0" w:color="auto"/>
            <w:right w:val="none" w:sz="0" w:space="0" w:color="auto"/>
          </w:divBdr>
        </w:div>
        <w:div w:id="1690911971">
          <w:marLeft w:val="0"/>
          <w:marRight w:val="0"/>
          <w:marTop w:val="0"/>
          <w:marBottom w:val="0"/>
          <w:divBdr>
            <w:top w:val="none" w:sz="0" w:space="0" w:color="auto"/>
            <w:left w:val="none" w:sz="0" w:space="0" w:color="auto"/>
            <w:bottom w:val="none" w:sz="0" w:space="0" w:color="auto"/>
            <w:right w:val="none" w:sz="0" w:space="0" w:color="auto"/>
          </w:divBdr>
          <w:divsChild>
            <w:div w:id="1885436906">
              <w:marLeft w:val="0"/>
              <w:marRight w:val="0"/>
              <w:marTop w:val="0"/>
              <w:marBottom w:val="0"/>
              <w:divBdr>
                <w:top w:val="none" w:sz="0" w:space="0" w:color="auto"/>
                <w:left w:val="none" w:sz="0" w:space="0" w:color="auto"/>
                <w:bottom w:val="none" w:sz="0" w:space="0" w:color="auto"/>
                <w:right w:val="none" w:sz="0" w:space="0" w:color="auto"/>
              </w:divBdr>
            </w:div>
          </w:divsChild>
        </w:div>
        <w:div w:id="1187867012">
          <w:marLeft w:val="0"/>
          <w:marRight w:val="0"/>
          <w:marTop w:val="0"/>
          <w:marBottom w:val="0"/>
          <w:divBdr>
            <w:top w:val="none" w:sz="0" w:space="0" w:color="auto"/>
            <w:left w:val="none" w:sz="0" w:space="0" w:color="auto"/>
            <w:bottom w:val="none" w:sz="0" w:space="0" w:color="auto"/>
            <w:right w:val="none" w:sz="0" w:space="0" w:color="auto"/>
          </w:divBdr>
        </w:div>
        <w:div w:id="482743592">
          <w:marLeft w:val="0"/>
          <w:marRight w:val="0"/>
          <w:marTop w:val="0"/>
          <w:marBottom w:val="0"/>
          <w:divBdr>
            <w:top w:val="none" w:sz="0" w:space="0" w:color="auto"/>
            <w:left w:val="none" w:sz="0" w:space="0" w:color="auto"/>
            <w:bottom w:val="none" w:sz="0" w:space="0" w:color="auto"/>
            <w:right w:val="none" w:sz="0" w:space="0" w:color="auto"/>
          </w:divBdr>
          <w:divsChild>
            <w:div w:id="329453530">
              <w:marLeft w:val="0"/>
              <w:marRight w:val="0"/>
              <w:marTop w:val="0"/>
              <w:marBottom w:val="0"/>
              <w:divBdr>
                <w:top w:val="none" w:sz="0" w:space="0" w:color="auto"/>
                <w:left w:val="none" w:sz="0" w:space="0" w:color="auto"/>
                <w:bottom w:val="none" w:sz="0" w:space="0" w:color="auto"/>
                <w:right w:val="none" w:sz="0" w:space="0" w:color="auto"/>
              </w:divBdr>
            </w:div>
          </w:divsChild>
        </w:div>
        <w:div w:id="809136061">
          <w:marLeft w:val="0"/>
          <w:marRight w:val="0"/>
          <w:marTop w:val="0"/>
          <w:marBottom w:val="0"/>
          <w:divBdr>
            <w:top w:val="none" w:sz="0" w:space="0" w:color="auto"/>
            <w:left w:val="none" w:sz="0" w:space="0" w:color="auto"/>
            <w:bottom w:val="none" w:sz="0" w:space="0" w:color="auto"/>
            <w:right w:val="none" w:sz="0" w:space="0" w:color="auto"/>
          </w:divBdr>
        </w:div>
        <w:div w:id="1265653375">
          <w:marLeft w:val="0"/>
          <w:marRight w:val="0"/>
          <w:marTop w:val="0"/>
          <w:marBottom w:val="0"/>
          <w:divBdr>
            <w:top w:val="none" w:sz="0" w:space="0" w:color="auto"/>
            <w:left w:val="none" w:sz="0" w:space="0" w:color="auto"/>
            <w:bottom w:val="none" w:sz="0" w:space="0" w:color="auto"/>
            <w:right w:val="none" w:sz="0" w:space="0" w:color="auto"/>
          </w:divBdr>
          <w:divsChild>
            <w:div w:id="1426148976">
              <w:marLeft w:val="0"/>
              <w:marRight w:val="0"/>
              <w:marTop w:val="0"/>
              <w:marBottom w:val="0"/>
              <w:divBdr>
                <w:top w:val="none" w:sz="0" w:space="0" w:color="auto"/>
                <w:left w:val="none" w:sz="0" w:space="0" w:color="auto"/>
                <w:bottom w:val="none" w:sz="0" w:space="0" w:color="auto"/>
                <w:right w:val="none" w:sz="0" w:space="0" w:color="auto"/>
              </w:divBdr>
            </w:div>
          </w:divsChild>
        </w:div>
        <w:div w:id="1581870396">
          <w:marLeft w:val="0"/>
          <w:marRight w:val="0"/>
          <w:marTop w:val="0"/>
          <w:marBottom w:val="0"/>
          <w:divBdr>
            <w:top w:val="none" w:sz="0" w:space="0" w:color="auto"/>
            <w:left w:val="none" w:sz="0" w:space="0" w:color="auto"/>
            <w:bottom w:val="none" w:sz="0" w:space="0" w:color="auto"/>
            <w:right w:val="none" w:sz="0" w:space="0" w:color="auto"/>
          </w:divBdr>
        </w:div>
        <w:div w:id="971179419">
          <w:marLeft w:val="0"/>
          <w:marRight w:val="0"/>
          <w:marTop w:val="0"/>
          <w:marBottom w:val="0"/>
          <w:divBdr>
            <w:top w:val="none" w:sz="0" w:space="0" w:color="auto"/>
            <w:left w:val="none" w:sz="0" w:space="0" w:color="auto"/>
            <w:bottom w:val="none" w:sz="0" w:space="0" w:color="auto"/>
            <w:right w:val="none" w:sz="0" w:space="0" w:color="auto"/>
          </w:divBdr>
          <w:divsChild>
            <w:div w:id="976573287">
              <w:marLeft w:val="0"/>
              <w:marRight w:val="0"/>
              <w:marTop w:val="0"/>
              <w:marBottom w:val="0"/>
              <w:divBdr>
                <w:top w:val="none" w:sz="0" w:space="0" w:color="auto"/>
                <w:left w:val="none" w:sz="0" w:space="0" w:color="auto"/>
                <w:bottom w:val="none" w:sz="0" w:space="0" w:color="auto"/>
                <w:right w:val="none" w:sz="0" w:space="0" w:color="auto"/>
              </w:divBdr>
            </w:div>
          </w:divsChild>
        </w:div>
        <w:div w:id="649528834">
          <w:marLeft w:val="0"/>
          <w:marRight w:val="0"/>
          <w:marTop w:val="0"/>
          <w:marBottom w:val="0"/>
          <w:divBdr>
            <w:top w:val="none" w:sz="0" w:space="0" w:color="auto"/>
            <w:left w:val="none" w:sz="0" w:space="0" w:color="auto"/>
            <w:bottom w:val="none" w:sz="0" w:space="0" w:color="auto"/>
            <w:right w:val="none" w:sz="0" w:space="0" w:color="auto"/>
          </w:divBdr>
        </w:div>
        <w:div w:id="797912912">
          <w:marLeft w:val="0"/>
          <w:marRight w:val="0"/>
          <w:marTop w:val="0"/>
          <w:marBottom w:val="0"/>
          <w:divBdr>
            <w:top w:val="none" w:sz="0" w:space="0" w:color="auto"/>
            <w:left w:val="none" w:sz="0" w:space="0" w:color="auto"/>
            <w:bottom w:val="none" w:sz="0" w:space="0" w:color="auto"/>
            <w:right w:val="none" w:sz="0" w:space="0" w:color="auto"/>
          </w:divBdr>
          <w:divsChild>
            <w:div w:id="2024549424">
              <w:marLeft w:val="0"/>
              <w:marRight w:val="0"/>
              <w:marTop w:val="0"/>
              <w:marBottom w:val="0"/>
              <w:divBdr>
                <w:top w:val="none" w:sz="0" w:space="0" w:color="auto"/>
                <w:left w:val="none" w:sz="0" w:space="0" w:color="auto"/>
                <w:bottom w:val="none" w:sz="0" w:space="0" w:color="auto"/>
                <w:right w:val="none" w:sz="0" w:space="0" w:color="auto"/>
              </w:divBdr>
            </w:div>
          </w:divsChild>
        </w:div>
        <w:div w:id="1012759756">
          <w:marLeft w:val="0"/>
          <w:marRight w:val="0"/>
          <w:marTop w:val="300"/>
          <w:marBottom w:val="0"/>
          <w:divBdr>
            <w:top w:val="none" w:sz="0" w:space="0" w:color="auto"/>
            <w:left w:val="none" w:sz="0" w:space="0" w:color="auto"/>
            <w:bottom w:val="none" w:sz="0" w:space="0" w:color="auto"/>
            <w:right w:val="none" w:sz="0" w:space="0" w:color="auto"/>
          </w:divBdr>
          <w:divsChild>
            <w:div w:id="1075081842">
              <w:marLeft w:val="0"/>
              <w:marRight w:val="0"/>
              <w:marTop w:val="0"/>
              <w:marBottom w:val="0"/>
              <w:divBdr>
                <w:top w:val="none" w:sz="0" w:space="0" w:color="auto"/>
                <w:left w:val="none" w:sz="0" w:space="0" w:color="auto"/>
                <w:bottom w:val="none" w:sz="0" w:space="0" w:color="auto"/>
                <w:right w:val="none" w:sz="0" w:space="0" w:color="auto"/>
              </w:divBdr>
              <w:divsChild>
                <w:div w:id="913853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336474">
          <w:marLeft w:val="0"/>
          <w:marRight w:val="0"/>
          <w:marTop w:val="300"/>
          <w:marBottom w:val="0"/>
          <w:divBdr>
            <w:top w:val="none" w:sz="0" w:space="0" w:color="auto"/>
            <w:left w:val="none" w:sz="0" w:space="0" w:color="auto"/>
            <w:bottom w:val="none" w:sz="0" w:space="0" w:color="auto"/>
            <w:right w:val="none" w:sz="0" w:space="0" w:color="auto"/>
          </w:divBdr>
          <w:divsChild>
            <w:div w:id="276061969">
              <w:marLeft w:val="0"/>
              <w:marRight w:val="0"/>
              <w:marTop w:val="0"/>
              <w:marBottom w:val="0"/>
              <w:divBdr>
                <w:top w:val="none" w:sz="0" w:space="0" w:color="auto"/>
                <w:left w:val="none" w:sz="0" w:space="0" w:color="auto"/>
                <w:bottom w:val="none" w:sz="0" w:space="0" w:color="auto"/>
                <w:right w:val="none" w:sz="0" w:space="0" w:color="auto"/>
              </w:divBdr>
              <w:divsChild>
                <w:div w:id="1099179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32813">
          <w:marLeft w:val="0"/>
          <w:marRight w:val="0"/>
          <w:marTop w:val="300"/>
          <w:marBottom w:val="0"/>
          <w:divBdr>
            <w:top w:val="none" w:sz="0" w:space="0" w:color="auto"/>
            <w:left w:val="none" w:sz="0" w:space="0" w:color="auto"/>
            <w:bottom w:val="none" w:sz="0" w:space="0" w:color="auto"/>
            <w:right w:val="none" w:sz="0" w:space="0" w:color="auto"/>
          </w:divBdr>
          <w:divsChild>
            <w:div w:id="1721439161">
              <w:marLeft w:val="0"/>
              <w:marRight w:val="0"/>
              <w:marTop w:val="0"/>
              <w:marBottom w:val="0"/>
              <w:divBdr>
                <w:top w:val="none" w:sz="0" w:space="0" w:color="auto"/>
                <w:left w:val="none" w:sz="0" w:space="0" w:color="auto"/>
                <w:bottom w:val="none" w:sz="0" w:space="0" w:color="auto"/>
                <w:right w:val="none" w:sz="0" w:space="0" w:color="auto"/>
              </w:divBdr>
              <w:divsChild>
                <w:div w:id="47213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94874">
          <w:marLeft w:val="0"/>
          <w:marRight w:val="0"/>
          <w:marTop w:val="300"/>
          <w:marBottom w:val="0"/>
          <w:divBdr>
            <w:top w:val="none" w:sz="0" w:space="0" w:color="auto"/>
            <w:left w:val="none" w:sz="0" w:space="0" w:color="auto"/>
            <w:bottom w:val="none" w:sz="0" w:space="0" w:color="auto"/>
            <w:right w:val="none" w:sz="0" w:space="0" w:color="auto"/>
          </w:divBdr>
          <w:divsChild>
            <w:div w:id="1248661175">
              <w:marLeft w:val="0"/>
              <w:marRight w:val="0"/>
              <w:marTop w:val="0"/>
              <w:marBottom w:val="0"/>
              <w:divBdr>
                <w:top w:val="none" w:sz="0" w:space="0" w:color="auto"/>
                <w:left w:val="none" w:sz="0" w:space="0" w:color="auto"/>
                <w:bottom w:val="none" w:sz="0" w:space="0" w:color="auto"/>
                <w:right w:val="none" w:sz="0" w:space="0" w:color="auto"/>
              </w:divBdr>
              <w:divsChild>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8606890">
      <w:bodyDiv w:val="1"/>
      <w:marLeft w:val="0"/>
      <w:marRight w:val="0"/>
      <w:marTop w:val="0"/>
      <w:marBottom w:val="0"/>
      <w:divBdr>
        <w:top w:val="none" w:sz="0" w:space="0" w:color="auto"/>
        <w:left w:val="none" w:sz="0" w:space="0" w:color="auto"/>
        <w:bottom w:val="none" w:sz="0" w:space="0" w:color="auto"/>
        <w:right w:val="none" w:sz="0" w:space="0" w:color="auto"/>
      </w:divBdr>
    </w:div>
    <w:div w:id="640501182">
      <w:bodyDiv w:val="1"/>
      <w:marLeft w:val="0"/>
      <w:marRight w:val="0"/>
      <w:marTop w:val="0"/>
      <w:marBottom w:val="0"/>
      <w:divBdr>
        <w:top w:val="none" w:sz="0" w:space="0" w:color="auto"/>
        <w:left w:val="none" w:sz="0" w:space="0" w:color="auto"/>
        <w:bottom w:val="none" w:sz="0" w:space="0" w:color="auto"/>
        <w:right w:val="none" w:sz="0" w:space="0" w:color="auto"/>
      </w:divBdr>
      <w:divsChild>
        <w:div w:id="44108099">
          <w:marLeft w:val="0"/>
          <w:marRight w:val="0"/>
          <w:marTop w:val="0"/>
          <w:marBottom w:val="0"/>
          <w:divBdr>
            <w:top w:val="none" w:sz="0" w:space="0" w:color="auto"/>
            <w:left w:val="none" w:sz="0" w:space="0" w:color="auto"/>
            <w:bottom w:val="none" w:sz="0" w:space="0" w:color="auto"/>
            <w:right w:val="none" w:sz="0" w:space="0" w:color="auto"/>
          </w:divBdr>
        </w:div>
        <w:div w:id="1221212902">
          <w:marLeft w:val="0"/>
          <w:marRight w:val="0"/>
          <w:marTop w:val="0"/>
          <w:marBottom w:val="0"/>
          <w:divBdr>
            <w:top w:val="none" w:sz="0" w:space="0" w:color="auto"/>
            <w:left w:val="none" w:sz="0" w:space="0" w:color="auto"/>
            <w:bottom w:val="none" w:sz="0" w:space="0" w:color="auto"/>
            <w:right w:val="none" w:sz="0" w:space="0" w:color="auto"/>
          </w:divBdr>
          <w:divsChild>
            <w:div w:id="1349604063">
              <w:marLeft w:val="0"/>
              <w:marRight w:val="0"/>
              <w:marTop w:val="0"/>
              <w:marBottom w:val="0"/>
              <w:divBdr>
                <w:top w:val="none" w:sz="0" w:space="0" w:color="auto"/>
                <w:left w:val="none" w:sz="0" w:space="0" w:color="auto"/>
                <w:bottom w:val="none" w:sz="0" w:space="0" w:color="auto"/>
                <w:right w:val="none" w:sz="0" w:space="0" w:color="auto"/>
              </w:divBdr>
            </w:div>
          </w:divsChild>
        </w:div>
        <w:div w:id="868758648">
          <w:marLeft w:val="0"/>
          <w:marRight w:val="0"/>
          <w:marTop w:val="0"/>
          <w:marBottom w:val="0"/>
          <w:divBdr>
            <w:top w:val="none" w:sz="0" w:space="0" w:color="auto"/>
            <w:left w:val="none" w:sz="0" w:space="0" w:color="auto"/>
            <w:bottom w:val="none" w:sz="0" w:space="0" w:color="auto"/>
            <w:right w:val="none" w:sz="0" w:space="0" w:color="auto"/>
          </w:divBdr>
        </w:div>
        <w:div w:id="289701871">
          <w:marLeft w:val="0"/>
          <w:marRight w:val="0"/>
          <w:marTop w:val="0"/>
          <w:marBottom w:val="0"/>
          <w:divBdr>
            <w:top w:val="none" w:sz="0" w:space="0" w:color="auto"/>
            <w:left w:val="none" w:sz="0" w:space="0" w:color="auto"/>
            <w:bottom w:val="none" w:sz="0" w:space="0" w:color="auto"/>
            <w:right w:val="none" w:sz="0" w:space="0" w:color="auto"/>
          </w:divBdr>
          <w:divsChild>
            <w:div w:id="2033143670">
              <w:marLeft w:val="0"/>
              <w:marRight w:val="0"/>
              <w:marTop w:val="0"/>
              <w:marBottom w:val="0"/>
              <w:divBdr>
                <w:top w:val="none" w:sz="0" w:space="0" w:color="auto"/>
                <w:left w:val="none" w:sz="0" w:space="0" w:color="auto"/>
                <w:bottom w:val="none" w:sz="0" w:space="0" w:color="auto"/>
                <w:right w:val="none" w:sz="0" w:space="0" w:color="auto"/>
              </w:divBdr>
            </w:div>
          </w:divsChild>
        </w:div>
        <w:div w:id="301228321">
          <w:marLeft w:val="0"/>
          <w:marRight w:val="0"/>
          <w:marTop w:val="0"/>
          <w:marBottom w:val="0"/>
          <w:divBdr>
            <w:top w:val="none" w:sz="0" w:space="0" w:color="auto"/>
            <w:left w:val="none" w:sz="0" w:space="0" w:color="auto"/>
            <w:bottom w:val="none" w:sz="0" w:space="0" w:color="auto"/>
            <w:right w:val="none" w:sz="0" w:space="0" w:color="auto"/>
          </w:divBdr>
        </w:div>
        <w:div w:id="651909719">
          <w:marLeft w:val="0"/>
          <w:marRight w:val="0"/>
          <w:marTop w:val="0"/>
          <w:marBottom w:val="0"/>
          <w:divBdr>
            <w:top w:val="none" w:sz="0" w:space="0" w:color="auto"/>
            <w:left w:val="none" w:sz="0" w:space="0" w:color="auto"/>
            <w:bottom w:val="none" w:sz="0" w:space="0" w:color="auto"/>
            <w:right w:val="none" w:sz="0" w:space="0" w:color="auto"/>
          </w:divBdr>
          <w:divsChild>
            <w:div w:id="1499005146">
              <w:marLeft w:val="0"/>
              <w:marRight w:val="0"/>
              <w:marTop w:val="0"/>
              <w:marBottom w:val="0"/>
              <w:divBdr>
                <w:top w:val="none" w:sz="0" w:space="0" w:color="auto"/>
                <w:left w:val="none" w:sz="0" w:space="0" w:color="auto"/>
                <w:bottom w:val="none" w:sz="0" w:space="0" w:color="auto"/>
                <w:right w:val="none" w:sz="0" w:space="0" w:color="auto"/>
              </w:divBdr>
            </w:div>
          </w:divsChild>
        </w:div>
        <w:div w:id="1716806586">
          <w:marLeft w:val="0"/>
          <w:marRight w:val="0"/>
          <w:marTop w:val="0"/>
          <w:marBottom w:val="0"/>
          <w:divBdr>
            <w:top w:val="none" w:sz="0" w:space="0" w:color="auto"/>
            <w:left w:val="none" w:sz="0" w:space="0" w:color="auto"/>
            <w:bottom w:val="none" w:sz="0" w:space="0" w:color="auto"/>
            <w:right w:val="none" w:sz="0" w:space="0" w:color="auto"/>
          </w:divBdr>
        </w:div>
        <w:div w:id="113644788">
          <w:marLeft w:val="0"/>
          <w:marRight w:val="0"/>
          <w:marTop w:val="0"/>
          <w:marBottom w:val="0"/>
          <w:divBdr>
            <w:top w:val="none" w:sz="0" w:space="0" w:color="auto"/>
            <w:left w:val="none" w:sz="0" w:space="0" w:color="auto"/>
            <w:bottom w:val="none" w:sz="0" w:space="0" w:color="auto"/>
            <w:right w:val="none" w:sz="0" w:space="0" w:color="auto"/>
          </w:divBdr>
          <w:divsChild>
            <w:div w:id="67701177">
              <w:marLeft w:val="0"/>
              <w:marRight w:val="0"/>
              <w:marTop w:val="0"/>
              <w:marBottom w:val="0"/>
              <w:divBdr>
                <w:top w:val="none" w:sz="0" w:space="0" w:color="auto"/>
                <w:left w:val="none" w:sz="0" w:space="0" w:color="auto"/>
                <w:bottom w:val="none" w:sz="0" w:space="0" w:color="auto"/>
                <w:right w:val="none" w:sz="0" w:space="0" w:color="auto"/>
              </w:divBdr>
            </w:div>
          </w:divsChild>
        </w:div>
        <w:div w:id="1928032024">
          <w:marLeft w:val="0"/>
          <w:marRight w:val="0"/>
          <w:marTop w:val="0"/>
          <w:marBottom w:val="0"/>
          <w:divBdr>
            <w:top w:val="none" w:sz="0" w:space="0" w:color="auto"/>
            <w:left w:val="none" w:sz="0" w:space="0" w:color="auto"/>
            <w:bottom w:val="none" w:sz="0" w:space="0" w:color="auto"/>
            <w:right w:val="none" w:sz="0" w:space="0" w:color="auto"/>
          </w:divBdr>
        </w:div>
        <w:div w:id="859247597">
          <w:marLeft w:val="0"/>
          <w:marRight w:val="0"/>
          <w:marTop w:val="0"/>
          <w:marBottom w:val="0"/>
          <w:divBdr>
            <w:top w:val="none" w:sz="0" w:space="0" w:color="auto"/>
            <w:left w:val="none" w:sz="0" w:space="0" w:color="auto"/>
            <w:bottom w:val="none" w:sz="0" w:space="0" w:color="auto"/>
            <w:right w:val="none" w:sz="0" w:space="0" w:color="auto"/>
          </w:divBdr>
          <w:divsChild>
            <w:div w:id="56317509">
              <w:marLeft w:val="0"/>
              <w:marRight w:val="0"/>
              <w:marTop w:val="0"/>
              <w:marBottom w:val="0"/>
              <w:divBdr>
                <w:top w:val="none" w:sz="0" w:space="0" w:color="auto"/>
                <w:left w:val="none" w:sz="0" w:space="0" w:color="auto"/>
                <w:bottom w:val="none" w:sz="0" w:space="0" w:color="auto"/>
                <w:right w:val="none" w:sz="0" w:space="0" w:color="auto"/>
              </w:divBdr>
            </w:div>
          </w:divsChild>
        </w:div>
        <w:div w:id="2050300377">
          <w:marLeft w:val="0"/>
          <w:marRight w:val="0"/>
          <w:marTop w:val="0"/>
          <w:marBottom w:val="0"/>
          <w:divBdr>
            <w:top w:val="none" w:sz="0" w:space="0" w:color="auto"/>
            <w:left w:val="none" w:sz="0" w:space="0" w:color="auto"/>
            <w:bottom w:val="none" w:sz="0" w:space="0" w:color="auto"/>
            <w:right w:val="none" w:sz="0" w:space="0" w:color="auto"/>
          </w:divBdr>
        </w:div>
        <w:div w:id="279338063">
          <w:marLeft w:val="0"/>
          <w:marRight w:val="0"/>
          <w:marTop w:val="0"/>
          <w:marBottom w:val="0"/>
          <w:divBdr>
            <w:top w:val="none" w:sz="0" w:space="0" w:color="auto"/>
            <w:left w:val="none" w:sz="0" w:space="0" w:color="auto"/>
            <w:bottom w:val="none" w:sz="0" w:space="0" w:color="auto"/>
            <w:right w:val="none" w:sz="0" w:space="0" w:color="auto"/>
          </w:divBdr>
          <w:divsChild>
            <w:div w:id="1000889337">
              <w:marLeft w:val="0"/>
              <w:marRight w:val="0"/>
              <w:marTop w:val="0"/>
              <w:marBottom w:val="0"/>
              <w:divBdr>
                <w:top w:val="none" w:sz="0" w:space="0" w:color="auto"/>
                <w:left w:val="none" w:sz="0" w:space="0" w:color="auto"/>
                <w:bottom w:val="none" w:sz="0" w:space="0" w:color="auto"/>
                <w:right w:val="none" w:sz="0" w:space="0" w:color="auto"/>
              </w:divBdr>
            </w:div>
          </w:divsChild>
        </w:div>
        <w:div w:id="1674916588">
          <w:marLeft w:val="0"/>
          <w:marRight w:val="0"/>
          <w:marTop w:val="0"/>
          <w:marBottom w:val="0"/>
          <w:divBdr>
            <w:top w:val="none" w:sz="0" w:space="0" w:color="auto"/>
            <w:left w:val="none" w:sz="0" w:space="0" w:color="auto"/>
            <w:bottom w:val="none" w:sz="0" w:space="0" w:color="auto"/>
            <w:right w:val="none" w:sz="0" w:space="0" w:color="auto"/>
          </w:divBdr>
        </w:div>
        <w:div w:id="521821994">
          <w:marLeft w:val="0"/>
          <w:marRight w:val="0"/>
          <w:marTop w:val="0"/>
          <w:marBottom w:val="0"/>
          <w:divBdr>
            <w:top w:val="none" w:sz="0" w:space="0" w:color="auto"/>
            <w:left w:val="none" w:sz="0" w:space="0" w:color="auto"/>
            <w:bottom w:val="none" w:sz="0" w:space="0" w:color="auto"/>
            <w:right w:val="none" w:sz="0" w:space="0" w:color="auto"/>
          </w:divBdr>
          <w:divsChild>
            <w:div w:id="475147665">
              <w:marLeft w:val="0"/>
              <w:marRight w:val="0"/>
              <w:marTop w:val="0"/>
              <w:marBottom w:val="0"/>
              <w:divBdr>
                <w:top w:val="none" w:sz="0" w:space="0" w:color="auto"/>
                <w:left w:val="none" w:sz="0" w:space="0" w:color="auto"/>
                <w:bottom w:val="none" w:sz="0" w:space="0" w:color="auto"/>
                <w:right w:val="none" w:sz="0" w:space="0" w:color="auto"/>
              </w:divBdr>
            </w:div>
          </w:divsChild>
        </w:div>
        <w:div w:id="1418941476">
          <w:marLeft w:val="0"/>
          <w:marRight w:val="0"/>
          <w:marTop w:val="300"/>
          <w:marBottom w:val="0"/>
          <w:divBdr>
            <w:top w:val="none" w:sz="0" w:space="0" w:color="auto"/>
            <w:left w:val="none" w:sz="0" w:space="0" w:color="auto"/>
            <w:bottom w:val="none" w:sz="0" w:space="0" w:color="auto"/>
            <w:right w:val="none" w:sz="0" w:space="0" w:color="auto"/>
          </w:divBdr>
          <w:divsChild>
            <w:div w:id="1658613576">
              <w:marLeft w:val="0"/>
              <w:marRight w:val="0"/>
              <w:marTop w:val="0"/>
              <w:marBottom w:val="0"/>
              <w:divBdr>
                <w:top w:val="none" w:sz="0" w:space="0" w:color="auto"/>
                <w:left w:val="none" w:sz="0" w:space="0" w:color="auto"/>
                <w:bottom w:val="none" w:sz="0" w:space="0" w:color="auto"/>
                <w:right w:val="none" w:sz="0" w:space="0" w:color="auto"/>
              </w:divBdr>
              <w:divsChild>
                <w:div w:id="1669753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853752">
          <w:marLeft w:val="0"/>
          <w:marRight w:val="0"/>
          <w:marTop w:val="300"/>
          <w:marBottom w:val="0"/>
          <w:divBdr>
            <w:top w:val="none" w:sz="0" w:space="0" w:color="auto"/>
            <w:left w:val="none" w:sz="0" w:space="0" w:color="auto"/>
            <w:bottom w:val="none" w:sz="0" w:space="0" w:color="auto"/>
            <w:right w:val="none" w:sz="0" w:space="0" w:color="auto"/>
          </w:divBdr>
          <w:divsChild>
            <w:div w:id="1222907903">
              <w:marLeft w:val="0"/>
              <w:marRight w:val="0"/>
              <w:marTop w:val="0"/>
              <w:marBottom w:val="0"/>
              <w:divBdr>
                <w:top w:val="none" w:sz="0" w:space="0" w:color="auto"/>
                <w:left w:val="none" w:sz="0" w:space="0" w:color="auto"/>
                <w:bottom w:val="none" w:sz="0" w:space="0" w:color="auto"/>
                <w:right w:val="none" w:sz="0" w:space="0" w:color="auto"/>
              </w:divBdr>
              <w:divsChild>
                <w:div w:id="152720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250362">
          <w:marLeft w:val="0"/>
          <w:marRight w:val="0"/>
          <w:marTop w:val="300"/>
          <w:marBottom w:val="0"/>
          <w:divBdr>
            <w:top w:val="none" w:sz="0" w:space="0" w:color="auto"/>
            <w:left w:val="none" w:sz="0" w:space="0" w:color="auto"/>
            <w:bottom w:val="none" w:sz="0" w:space="0" w:color="auto"/>
            <w:right w:val="none" w:sz="0" w:space="0" w:color="auto"/>
          </w:divBdr>
          <w:divsChild>
            <w:div w:id="1968269164">
              <w:marLeft w:val="0"/>
              <w:marRight w:val="0"/>
              <w:marTop w:val="0"/>
              <w:marBottom w:val="0"/>
              <w:divBdr>
                <w:top w:val="none" w:sz="0" w:space="0" w:color="auto"/>
                <w:left w:val="none" w:sz="0" w:space="0" w:color="auto"/>
                <w:bottom w:val="none" w:sz="0" w:space="0" w:color="auto"/>
                <w:right w:val="none" w:sz="0" w:space="0" w:color="auto"/>
              </w:divBdr>
              <w:divsChild>
                <w:div w:id="389503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0934875">
          <w:marLeft w:val="0"/>
          <w:marRight w:val="0"/>
          <w:marTop w:val="300"/>
          <w:marBottom w:val="0"/>
          <w:divBdr>
            <w:top w:val="none" w:sz="0" w:space="0" w:color="auto"/>
            <w:left w:val="none" w:sz="0" w:space="0" w:color="auto"/>
            <w:bottom w:val="none" w:sz="0" w:space="0" w:color="auto"/>
            <w:right w:val="none" w:sz="0" w:space="0" w:color="auto"/>
          </w:divBdr>
          <w:divsChild>
            <w:div w:id="272593371">
              <w:marLeft w:val="0"/>
              <w:marRight w:val="0"/>
              <w:marTop w:val="0"/>
              <w:marBottom w:val="0"/>
              <w:divBdr>
                <w:top w:val="none" w:sz="0" w:space="0" w:color="auto"/>
                <w:left w:val="none" w:sz="0" w:space="0" w:color="auto"/>
                <w:bottom w:val="none" w:sz="0" w:space="0" w:color="auto"/>
                <w:right w:val="none" w:sz="0" w:space="0" w:color="auto"/>
              </w:divBdr>
              <w:divsChild>
                <w:div w:id="1976176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0574472">
      <w:bodyDiv w:val="1"/>
      <w:marLeft w:val="0"/>
      <w:marRight w:val="0"/>
      <w:marTop w:val="0"/>
      <w:marBottom w:val="0"/>
      <w:divBdr>
        <w:top w:val="none" w:sz="0" w:space="0" w:color="auto"/>
        <w:left w:val="none" w:sz="0" w:space="0" w:color="auto"/>
        <w:bottom w:val="none" w:sz="0" w:space="0" w:color="auto"/>
        <w:right w:val="none" w:sz="0" w:space="0" w:color="auto"/>
      </w:divBdr>
      <w:divsChild>
        <w:div w:id="1093211504">
          <w:marLeft w:val="0"/>
          <w:marRight w:val="0"/>
          <w:marTop w:val="0"/>
          <w:marBottom w:val="0"/>
          <w:divBdr>
            <w:top w:val="none" w:sz="0" w:space="0" w:color="auto"/>
            <w:left w:val="none" w:sz="0" w:space="0" w:color="auto"/>
            <w:bottom w:val="none" w:sz="0" w:space="0" w:color="auto"/>
            <w:right w:val="none" w:sz="0" w:space="0" w:color="auto"/>
          </w:divBdr>
        </w:div>
        <w:div w:id="1295718163">
          <w:marLeft w:val="0"/>
          <w:marRight w:val="0"/>
          <w:marTop w:val="0"/>
          <w:marBottom w:val="0"/>
          <w:divBdr>
            <w:top w:val="none" w:sz="0" w:space="0" w:color="auto"/>
            <w:left w:val="none" w:sz="0" w:space="0" w:color="auto"/>
            <w:bottom w:val="none" w:sz="0" w:space="0" w:color="auto"/>
            <w:right w:val="none" w:sz="0" w:space="0" w:color="auto"/>
          </w:divBdr>
          <w:divsChild>
            <w:div w:id="1889412474">
              <w:marLeft w:val="0"/>
              <w:marRight w:val="0"/>
              <w:marTop w:val="0"/>
              <w:marBottom w:val="0"/>
              <w:divBdr>
                <w:top w:val="none" w:sz="0" w:space="0" w:color="auto"/>
                <w:left w:val="none" w:sz="0" w:space="0" w:color="auto"/>
                <w:bottom w:val="none" w:sz="0" w:space="0" w:color="auto"/>
                <w:right w:val="none" w:sz="0" w:space="0" w:color="auto"/>
              </w:divBdr>
            </w:div>
          </w:divsChild>
        </w:div>
        <w:div w:id="1338191853">
          <w:marLeft w:val="0"/>
          <w:marRight w:val="0"/>
          <w:marTop w:val="0"/>
          <w:marBottom w:val="0"/>
          <w:divBdr>
            <w:top w:val="none" w:sz="0" w:space="0" w:color="auto"/>
            <w:left w:val="none" w:sz="0" w:space="0" w:color="auto"/>
            <w:bottom w:val="none" w:sz="0" w:space="0" w:color="auto"/>
            <w:right w:val="none" w:sz="0" w:space="0" w:color="auto"/>
          </w:divBdr>
        </w:div>
        <w:div w:id="1665695471">
          <w:marLeft w:val="0"/>
          <w:marRight w:val="0"/>
          <w:marTop w:val="0"/>
          <w:marBottom w:val="0"/>
          <w:divBdr>
            <w:top w:val="none" w:sz="0" w:space="0" w:color="auto"/>
            <w:left w:val="none" w:sz="0" w:space="0" w:color="auto"/>
            <w:bottom w:val="none" w:sz="0" w:space="0" w:color="auto"/>
            <w:right w:val="none" w:sz="0" w:space="0" w:color="auto"/>
          </w:divBdr>
          <w:divsChild>
            <w:div w:id="510336722">
              <w:marLeft w:val="0"/>
              <w:marRight w:val="0"/>
              <w:marTop w:val="0"/>
              <w:marBottom w:val="0"/>
              <w:divBdr>
                <w:top w:val="none" w:sz="0" w:space="0" w:color="auto"/>
                <w:left w:val="none" w:sz="0" w:space="0" w:color="auto"/>
                <w:bottom w:val="none" w:sz="0" w:space="0" w:color="auto"/>
                <w:right w:val="none" w:sz="0" w:space="0" w:color="auto"/>
              </w:divBdr>
            </w:div>
          </w:divsChild>
        </w:div>
        <w:div w:id="995037020">
          <w:marLeft w:val="0"/>
          <w:marRight w:val="0"/>
          <w:marTop w:val="0"/>
          <w:marBottom w:val="0"/>
          <w:divBdr>
            <w:top w:val="none" w:sz="0" w:space="0" w:color="auto"/>
            <w:left w:val="none" w:sz="0" w:space="0" w:color="auto"/>
            <w:bottom w:val="none" w:sz="0" w:space="0" w:color="auto"/>
            <w:right w:val="none" w:sz="0" w:space="0" w:color="auto"/>
          </w:divBdr>
        </w:div>
        <w:div w:id="2093314076">
          <w:marLeft w:val="0"/>
          <w:marRight w:val="0"/>
          <w:marTop w:val="0"/>
          <w:marBottom w:val="0"/>
          <w:divBdr>
            <w:top w:val="none" w:sz="0" w:space="0" w:color="auto"/>
            <w:left w:val="none" w:sz="0" w:space="0" w:color="auto"/>
            <w:bottom w:val="none" w:sz="0" w:space="0" w:color="auto"/>
            <w:right w:val="none" w:sz="0" w:space="0" w:color="auto"/>
          </w:divBdr>
          <w:divsChild>
            <w:div w:id="1137719133">
              <w:marLeft w:val="0"/>
              <w:marRight w:val="0"/>
              <w:marTop w:val="0"/>
              <w:marBottom w:val="0"/>
              <w:divBdr>
                <w:top w:val="none" w:sz="0" w:space="0" w:color="auto"/>
                <w:left w:val="none" w:sz="0" w:space="0" w:color="auto"/>
                <w:bottom w:val="none" w:sz="0" w:space="0" w:color="auto"/>
                <w:right w:val="none" w:sz="0" w:space="0" w:color="auto"/>
              </w:divBdr>
            </w:div>
          </w:divsChild>
        </w:div>
        <w:div w:id="427314193">
          <w:marLeft w:val="0"/>
          <w:marRight w:val="0"/>
          <w:marTop w:val="0"/>
          <w:marBottom w:val="0"/>
          <w:divBdr>
            <w:top w:val="none" w:sz="0" w:space="0" w:color="auto"/>
            <w:left w:val="none" w:sz="0" w:space="0" w:color="auto"/>
            <w:bottom w:val="none" w:sz="0" w:space="0" w:color="auto"/>
            <w:right w:val="none" w:sz="0" w:space="0" w:color="auto"/>
          </w:divBdr>
        </w:div>
        <w:div w:id="1446383694">
          <w:marLeft w:val="0"/>
          <w:marRight w:val="0"/>
          <w:marTop w:val="0"/>
          <w:marBottom w:val="0"/>
          <w:divBdr>
            <w:top w:val="none" w:sz="0" w:space="0" w:color="auto"/>
            <w:left w:val="none" w:sz="0" w:space="0" w:color="auto"/>
            <w:bottom w:val="none" w:sz="0" w:space="0" w:color="auto"/>
            <w:right w:val="none" w:sz="0" w:space="0" w:color="auto"/>
          </w:divBdr>
          <w:divsChild>
            <w:div w:id="1277366439">
              <w:marLeft w:val="0"/>
              <w:marRight w:val="0"/>
              <w:marTop w:val="0"/>
              <w:marBottom w:val="0"/>
              <w:divBdr>
                <w:top w:val="none" w:sz="0" w:space="0" w:color="auto"/>
                <w:left w:val="none" w:sz="0" w:space="0" w:color="auto"/>
                <w:bottom w:val="none" w:sz="0" w:space="0" w:color="auto"/>
                <w:right w:val="none" w:sz="0" w:space="0" w:color="auto"/>
              </w:divBdr>
            </w:div>
          </w:divsChild>
        </w:div>
        <w:div w:id="2139376207">
          <w:marLeft w:val="0"/>
          <w:marRight w:val="0"/>
          <w:marTop w:val="0"/>
          <w:marBottom w:val="0"/>
          <w:divBdr>
            <w:top w:val="none" w:sz="0" w:space="0" w:color="auto"/>
            <w:left w:val="none" w:sz="0" w:space="0" w:color="auto"/>
            <w:bottom w:val="none" w:sz="0" w:space="0" w:color="auto"/>
            <w:right w:val="none" w:sz="0" w:space="0" w:color="auto"/>
          </w:divBdr>
        </w:div>
        <w:div w:id="759184604">
          <w:marLeft w:val="0"/>
          <w:marRight w:val="0"/>
          <w:marTop w:val="0"/>
          <w:marBottom w:val="0"/>
          <w:divBdr>
            <w:top w:val="none" w:sz="0" w:space="0" w:color="auto"/>
            <w:left w:val="none" w:sz="0" w:space="0" w:color="auto"/>
            <w:bottom w:val="none" w:sz="0" w:space="0" w:color="auto"/>
            <w:right w:val="none" w:sz="0" w:space="0" w:color="auto"/>
          </w:divBdr>
          <w:divsChild>
            <w:div w:id="1335113509">
              <w:marLeft w:val="0"/>
              <w:marRight w:val="0"/>
              <w:marTop w:val="0"/>
              <w:marBottom w:val="0"/>
              <w:divBdr>
                <w:top w:val="none" w:sz="0" w:space="0" w:color="auto"/>
                <w:left w:val="none" w:sz="0" w:space="0" w:color="auto"/>
                <w:bottom w:val="none" w:sz="0" w:space="0" w:color="auto"/>
                <w:right w:val="none" w:sz="0" w:space="0" w:color="auto"/>
              </w:divBdr>
            </w:div>
          </w:divsChild>
        </w:div>
        <w:div w:id="1520779203">
          <w:marLeft w:val="0"/>
          <w:marRight w:val="0"/>
          <w:marTop w:val="0"/>
          <w:marBottom w:val="0"/>
          <w:divBdr>
            <w:top w:val="none" w:sz="0" w:space="0" w:color="auto"/>
            <w:left w:val="none" w:sz="0" w:space="0" w:color="auto"/>
            <w:bottom w:val="none" w:sz="0" w:space="0" w:color="auto"/>
            <w:right w:val="none" w:sz="0" w:space="0" w:color="auto"/>
          </w:divBdr>
        </w:div>
        <w:div w:id="332530911">
          <w:marLeft w:val="0"/>
          <w:marRight w:val="0"/>
          <w:marTop w:val="0"/>
          <w:marBottom w:val="0"/>
          <w:divBdr>
            <w:top w:val="none" w:sz="0" w:space="0" w:color="auto"/>
            <w:left w:val="none" w:sz="0" w:space="0" w:color="auto"/>
            <w:bottom w:val="none" w:sz="0" w:space="0" w:color="auto"/>
            <w:right w:val="none" w:sz="0" w:space="0" w:color="auto"/>
          </w:divBdr>
          <w:divsChild>
            <w:div w:id="896164257">
              <w:marLeft w:val="0"/>
              <w:marRight w:val="0"/>
              <w:marTop w:val="0"/>
              <w:marBottom w:val="0"/>
              <w:divBdr>
                <w:top w:val="none" w:sz="0" w:space="0" w:color="auto"/>
                <w:left w:val="none" w:sz="0" w:space="0" w:color="auto"/>
                <w:bottom w:val="none" w:sz="0" w:space="0" w:color="auto"/>
                <w:right w:val="none" w:sz="0" w:space="0" w:color="auto"/>
              </w:divBdr>
            </w:div>
          </w:divsChild>
        </w:div>
        <w:div w:id="1911230999">
          <w:marLeft w:val="0"/>
          <w:marRight w:val="0"/>
          <w:marTop w:val="0"/>
          <w:marBottom w:val="0"/>
          <w:divBdr>
            <w:top w:val="none" w:sz="0" w:space="0" w:color="auto"/>
            <w:left w:val="none" w:sz="0" w:space="0" w:color="auto"/>
            <w:bottom w:val="none" w:sz="0" w:space="0" w:color="auto"/>
            <w:right w:val="none" w:sz="0" w:space="0" w:color="auto"/>
          </w:divBdr>
        </w:div>
        <w:div w:id="1106148477">
          <w:marLeft w:val="0"/>
          <w:marRight w:val="0"/>
          <w:marTop w:val="0"/>
          <w:marBottom w:val="0"/>
          <w:divBdr>
            <w:top w:val="none" w:sz="0" w:space="0" w:color="auto"/>
            <w:left w:val="none" w:sz="0" w:space="0" w:color="auto"/>
            <w:bottom w:val="none" w:sz="0" w:space="0" w:color="auto"/>
            <w:right w:val="none" w:sz="0" w:space="0" w:color="auto"/>
          </w:divBdr>
          <w:divsChild>
            <w:div w:id="253363652">
              <w:marLeft w:val="0"/>
              <w:marRight w:val="0"/>
              <w:marTop w:val="0"/>
              <w:marBottom w:val="0"/>
              <w:divBdr>
                <w:top w:val="none" w:sz="0" w:space="0" w:color="auto"/>
                <w:left w:val="none" w:sz="0" w:space="0" w:color="auto"/>
                <w:bottom w:val="none" w:sz="0" w:space="0" w:color="auto"/>
                <w:right w:val="none" w:sz="0" w:space="0" w:color="auto"/>
              </w:divBdr>
            </w:div>
          </w:divsChild>
        </w:div>
        <w:div w:id="1352224870">
          <w:marLeft w:val="0"/>
          <w:marRight w:val="0"/>
          <w:marTop w:val="300"/>
          <w:marBottom w:val="0"/>
          <w:divBdr>
            <w:top w:val="none" w:sz="0" w:space="0" w:color="auto"/>
            <w:left w:val="none" w:sz="0" w:space="0" w:color="auto"/>
            <w:bottom w:val="none" w:sz="0" w:space="0" w:color="auto"/>
            <w:right w:val="none" w:sz="0" w:space="0" w:color="auto"/>
          </w:divBdr>
          <w:divsChild>
            <w:div w:id="1650867290">
              <w:marLeft w:val="0"/>
              <w:marRight w:val="0"/>
              <w:marTop w:val="0"/>
              <w:marBottom w:val="0"/>
              <w:divBdr>
                <w:top w:val="none" w:sz="0" w:space="0" w:color="auto"/>
                <w:left w:val="none" w:sz="0" w:space="0" w:color="auto"/>
                <w:bottom w:val="none" w:sz="0" w:space="0" w:color="auto"/>
                <w:right w:val="none" w:sz="0" w:space="0" w:color="auto"/>
              </w:divBdr>
              <w:divsChild>
                <w:div w:id="2066874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210917">
          <w:marLeft w:val="0"/>
          <w:marRight w:val="0"/>
          <w:marTop w:val="300"/>
          <w:marBottom w:val="0"/>
          <w:divBdr>
            <w:top w:val="none" w:sz="0" w:space="0" w:color="auto"/>
            <w:left w:val="none" w:sz="0" w:space="0" w:color="auto"/>
            <w:bottom w:val="none" w:sz="0" w:space="0" w:color="auto"/>
            <w:right w:val="none" w:sz="0" w:space="0" w:color="auto"/>
          </w:divBdr>
          <w:divsChild>
            <w:div w:id="2101370937">
              <w:marLeft w:val="0"/>
              <w:marRight w:val="0"/>
              <w:marTop w:val="0"/>
              <w:marBottom w:val="0"/>
              <w:divBdr>
                <w:top w:val="none" w:sz="0" w:space="0" w:color="auto"/>
                <w:left w:val="none" w:sz="0" w:space="0" w:color="auto"/>
                <w:bottom w:val="none" w:sz="0" w:space="0" w:color="auto"/>
                <w:right w:val="none" w:sz="0" w:space="0" w:color="auto"/>
              </w:divBdr>
              <w:divsChild>
                <w:div w:id="2146074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139038">
          <w:marLeft w:val="0"/>
          <w:marRight w:val="0"/>
          <w:marTop w:val="300"/>
          <w:marBottom w:val="0"/>
          <w:divBdr>
            <w:top w:val="none" w:sz="0" w:space="0" w:color="auto"/>
            <w:left w:val="none" w:sz="0" w:space="0" w:color="auto"/>
            <w:bottom w:val="none" w:sz="0" w:space="0" w:color="auto"/>
            <w:right w:val="none" w:sz="0" w:space="0" w:color="auto"/>
          </w:divBdr>
          <w:divsChild>
            <w:div w:id="1043673631">
              <w:marLeft w:val="0"/>
              <w:marRight w:val="0"/>
              <w:marTop w:val="0"/>
              <w:marBottom w:val="0"/>
              <w:divBdr>
                <w:top w:val="none" w:sz="0" w:space="0" w:color="auto"/>
                <w:left w:val="none" w:sz="0" w:space="0" w:color="auto"/>
                <w:bottom w:val="none" w:sz="0" w:space="0" w:color="auto"/>
                <w:right w:val="none" w:sz="0" w:space="0" w:color="auto"/>
              </w:divBdr>
              <w:divsChild>
                <w:div w:id="11999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785478">
          <w:marLeft w:val="0"/>
          <w:marRight w:val="0"/>
          <w:marTop w:val="300"/>
          <w:marBottom w:val="0"/>
          <w:divBdr>
            <w:top w:val="none" w:sz="0" w:space="0" w:color="auto"/>
            <w:left w:val="none" w:sz="0" w:space="0" w:color="auto"/>
            <w:bottom w:val="none" w:sz="0" w:space="0" w:color="auto"/>
            <w:right w:val="none" w:sz="0" w:space="0" w:color="auto"/>
          </w:divBdr>
          <w:divsChild>
            <w:div w:id="709496377">
              <w:marLeft w:val="0"/>
              <w:marRight w:val="0"/>
              <w:marTop w:val="0"/>
              <w:marBottom w:val="0"/>
              <w:divBdr>
                <w:top w:val="none" w:sz="0" w:space="0" w:color="auto"/>
                <w:left w:val="none" w:sz="0" w:space="0" w:color="auto"/>
                <w:bottom w:val="none" w:sz="0" w:space="0" w:color="auto"/>
                <w:right w:val="none" w:sz="0" w:space="0" w:color="auto"/>
              </w:divBdr>
              <w:divsChild>
                <w:div w:id="409355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0691419">
      <w:bodyDiv w:val="1"/>
      <w:marLeft w:val="0"/>
      <w:marRight w:val="0"/>
      <w:marTop w:val="0"/>
      <w:marBottom w:val="0"/>
      <w:divBdr>
        <w:top w:val="none" w:sz="0" w:space="0" w:color="auto"/>
        <w:left w:val="none" w:sz="0" w:space="0" w:color="auto"/>
        <w:bottom w:val="none" w:sz="0" w:space="0" w:color="auto"/>
        <w:right w:val="none" w:sz="0" w:space="0" w:color="auto"/>
      </w:divBdr>
    </w:div>
    <w:div w:id="640773241">
      <w:bodyDiv w:val="1"/>
      <w:marLeft w:val="0"/>
      <w:marRight w:val="0"/>
      <w:marTop w:val="0"/>
      <w:marBottom w:val="0"/>
      <w:divBdr>
        <w:top w:val="none" w:sz="0" w:space="0" w:color="auto"/>
        <w:left w:val="none" w:sz="0" w:space="0" w:color="auto"/>
        <w:bottom w:val="none" w:sz="0" w:space="0" w:color="auto"/>
        <w:right w:val="none" w:sz="0" w:space="0" w:color="auto"/>
      </w:divBdr>
    </w:div>
    <w:div w:id="644551032">
      <w:bodyDiv w:val="1"/>
      <w:marLeft w:val="0"/>
      <w:marRight w:val="0"/>
      <w:marTop w:val="0"/>
      <w:marBottom w:val="0"/>
      <w:divBdr>
        <w:top w:val="none" w:sz="0" w:space="0" w:color="auto"/>
        <w:left w:val="none" w:sz="0" w:space="0" w:color="auto"/>
        <w:bottom w:val="none" w:sz="0" w:space="0" w:color="auto"/>
        <w:right w:val="none" w:sz="0" w:space="0" w:color="auto"/>
      </w:divBdr>
      <w:divsChild>
        <w:div w:id="2093501592">
          <w:marLeft w:val="0"/>
          <w:marRight w:val="0"/>
          <w:marTop w:val="0"/>
          <w:marBottom w:val="0"/>
          <w:divBdr>
            <w:top w:val="none" w:sz="0" w:space="0" w:color="auto"/>
            <w:left w:val="none" w:sz="0" w:space="0" w:color="auto"/>
            <w:bottom w:val="none" w:sz="0" w:space="0" w:color="auto"/>
            <w:right w:val="none" w:sz="0" w:space="0" w:color="auto"/>
          </w:divBdr>
        </w:div>
        <w:div w:id="1260797782">
          <w:marLeft w:val="0"/>
          <w:marRight w:val="0"/>
          <w:marTop w:val="0"/>
          <w:marBottom w:val="0"/>
          <w:divBdr>
            <w:top w:val="none" w:sz="0" w:space="0" w:color="auto"/>
            <w:left w:val="none" w:sz="0" w:space="0" w:color="auto"/>
            <w:bottom w:val="none" w:sz="0" w:space="0" w:color="auto"/>
            <w:right w:val="none" w:sz="0" w:space="0" w:color="auto"/>
          </w:divBdr>
          <w:divsChild>
            <w:div w:id="1871798731">
              <w:marLeft w:val="0"/>
              <w:marRight w:val="0"/>
              <w:marTop w:val="0"/>
              <w:marBottom w:val="0"/>
              <w:divBdr>
                <w:top w:val="none" w:sz="0" w:space="0" w:color="auto"/>
                <w:left w:val="none" w:sz="0" w:space="0" w:color="auto"/>
                <w:bottom w:val="none" w:sz="0" w:space="0" w:color="auto"/>
                <w:right w:val="none" w:sz="0" w:space="0" w:color="auto"/>
              </w:divBdr>
            </w:div>
          </w:divsChild>
        </w:div>
        <w:div w:id="1615211995">
          <w:marLeft w:val="0"/>
          <w:marRight w:val="0"/>
          <w:marTop w:val="0"/>
          <w:marBottom w:val="0"/>
          <w:divBdr>
            <w:top w:val="none" w:sz="0" w:space="0" w:color="auto"/>
            <w:left w:val="none" w:sz="0" w:space="0" w:color="auto"/>
            <w:bottom w:val="none" w:sz="0" w:space="0" w:color="auto"/>
            <w:right w:val="none" w:sz="0" w:space="0" w:color="auto"/>
          </w:divBdr>
        </w:div>
        <w:div w:id="965157598">
          <w:marLeft w:val="0"/>
          <w:marRight w:val="0"/>
          <w:marTop w:val="0"/>
          <w:marBottom w:val="0"/>
          <w:divBdr>
            <w:top w:val="none" w:sz="0" w:space="0" w:color="auto"/>
            <w:left w:val="none" w:sz="0" w:space="0" w:color="auto"/>
            <w:bottom w:val="none" w:sz="0" w:space="0" w:color="auto"/>
            <w:right w:val="none" w:sz="0" w:space="0" w:color="auto"/>
          </w:divBdr>
          <w:divsChild>
            <w:div w:id="811484516">
              <w:marLeft w:val="0"/>
              <w:marRight w:val="0"/>
              <w:marTop w:val="0"/>
              <w:marBottom w:val="0"/>
              <w:divBdr>
                <w:top w:val="none" w:sz="0" w:space="0" w:color="auto"/>
                <w:left w:val="none" w:sz="0" w:space="0" w:color="auto"/>
                <w:bottom w:val="none" w:sz="0" w:space="0" w:color="auto"/>
                <w:right w:val="none" w:sz="0" w:space="0" w:color="auto"/>
              </w:divBdr>
            </w:div>
          </w:divsChild>
        </w:div>
        <w:div w:id="758136362">
          <w:marLeft w:val="0"/>
          <w:marRight w:val="0"/>
          <w:marTop w:val="0"/>
          <w:marBottom w:val="0"/>
          <w:divBdr>
            <w:top w:val="none" w:sz="0" w:space="0" w:color="auto"/>
            <w:left w:val="none" w:sz="0" w:space="0" w:color="auto"/>
            <w:bottom w:val="none" w:sz="0" w:space="0" w:color="auto"/>
            <w:right w:val="none" w:sz="0" w:space="0" w:color="auto"/>
          </w:divBdr>
        </w:div>
        <w:div w:id="576938697">
          <w:marLeft w:val="0"/>
          <w:marRight w:val="0"/>
          <w:marTop w:val="0"/>
          <w:marBottom w:val="0"/>
          <w:divBdr>
            <w:top w:val="none" w:sz="0" w:space="0" w:color="auto"/>
            <w:left w:val="none" w:sz="0" w:space="0" w:color="auto"/>
            <w:bottom w:val="none" w:sz="0" w:space="0" w:color="auto"/>
            <w:right w:val="none" w:sz="0" w:space="0" w:color="auto"/>
          </w:divBdr>
          <w:divsChild>
            <w:div w:id="1730613834">
              <w:marLeft w:val="0"/>
              <w:marRight w:val="0"/>
              <w:marTop w:val="0"/>
              <w:marBottom w:val="0"/>
              <w:divBdr>
                <w:top w:val="none" w:sz="0" w:space="0" w:color="auto"/>
                <w:left w:val="none" w:sz="0" w:space="0" w:color="auto"/>
                <w:bottom w:val="none" w:sz="0" w:space="0" w:color="auto"/>
                <w:right w:val="none" w:sz="0" w:space="0" w:color="auto"/>
              </w:divBdr>
            </w:div>
          </w:divsChild>
        </w:div>
        <w:div w:id="1444419276">
          <w:marLeft w:val="0"/>
          <w:marRight w:val="0"/>
          <w:marTop w:val="0"/>
          <w:marBottom w:val="0"/>
          <w:divBdr>
            <w:top w:val="none" w:sz="0" w:space="0" w:color="auto"/>
            <w:left w:val="none" w:sz="0" w:space="0" w:color="auto"/>
            <w:bottom w:val="none" w:sz="0" w:space="0" w:color="auto"/>
            <w:right w:val="none" w:sz="0" w:space="0" w:color="auto"/>
          </w:divBdr>
        </w:div>
        <w:div w:id="3745492">
          <w:marLeft w:val="0"/>
          <w:marRight w:val="0"/>
          <w:marTop w:val="0"/>
          <w:marBottom w:val="0"/>
          <w:divBdr>
            <w:top w:val="none" w:sz="0" w:space="0" w:color="auto"/>
            <w:left w:val="none" w:sz="0" w:space="0" w:color="auto"/>
            <w:bottom w:val="none" w:sz="0" w:space="0" w:color="auto"/>
            <w:right w:val="none" w:sz="0" w:space="0" w:color="auto"/>
          </w:divBdr>
          <w:divsChild>
            <w:div w:id="808666300">
              <w:marLeft w:val="0"/>
              <w:marRight w:val="0"/>
              <w:marTop w:val="0"/>
              <w:marBottom w:val="0"/>
              <w:divBdr>
                <w:top w:val="none" w:sz="0" w:space="0" w:color="auto"/>
                <w:left w:val="none" w:sz="0" w:space="0" w:color="auto"/>
                <w:bottom w:val="none" w:sz="0" w:space="0" w:color="auto"/>
                <w:right w:val="none" w:sz="0" w:space="0" w:color="auto"/>
              </w:divBdr>
            </w:div>
          </w:divsChild>
        </w:div>
        <w:div w:id="948271151">
          <w:marLeft w:val="0"/>
          <w:marRight w:val="0"/>
          <w:marTop w:val="0"/>
          <w:marBottom w:val="0"/>
          <w:divBdr>
            <w:top w:val="none" w:sz="0" w:space="0" w:color="auto"/>
            <w:left w:val="none" w:sz="0" w:space="0" w:color="auto"/>
            <w:bottom w:val="none" w:sz="0" w:space="0" w:color="auto"/>
            <w:right w:val="none" w:sz="0" w:space="0" w:color="auto"/>
          </w:divBdr>
        </w:div>
        <w:div w:id="905795980">
          <w:marLeft w:val="0"/>
          <w:marRight w:val="0"/>
          <w:marTop w:val="0"/>
          <w:marBottom w:val="0"/>
          <w:divBdr>
            <w:top w:val="none" w:sz="0" w:space="0" w:color="auto"/>
            <w:left w:val="none" w:sz="0" w:space="0" w:color="auto"/>
            <w:bottom w:val="none" w:sz="0" w:space="0" w:color="auto"/>
            <w:right w:val="none" w:sz="0" w:space="0" w:color="auto"/>
          </w:divBdr>
          <w:divsChild>
            <w:div w:id="1286161848">
              <w:marLeft w:val="0"/>
              <w:marRight w:val="0"/>
              <w:marTop w:val="0"/>
              <w:marBottom w:val="0"/>
              <w:divBdr>
                <w:top w:val="none" w:sz="0" w:space="0" w:color="auto"/>
                <w:left w:val="none" w:sz="0" w:space="0" w:color="auto"/>
                <w:bottom w:val="none" w:sz="0" w:space="0" w:color="auto"/>
                <w:right w:val="none" w:sz="0" w:space="0" w:color="auto"/>
              </w:divBdr>
            </w:div>
          </w:divsChild>
        </w:div>
        <w:div w:id="2035571031">
          <w:marLeft w:val="0"/>
          <w:marRight w:val="0"/>
          <w:marTop w:val="0"/>
          <w:marBottom w:val="0"/>
          <w:divBdr>
            <w:top w:val="none" w:sz="0" w:space="0" w:color="auto"/>
            <w:left w:val="none" w:sz="0" w:space="0" w:color="auto"/>
            <w:bottom w:val="none" w:sz="0" w:space="0" w:color="auto"/>
            <w:right w:val="none" w:sz="0" w:space="0" w:color="auto"/>
          </w:divBdr>
        </w:div>
        <w:div w:id="1605652995">
          <w:marLeft w:val="0"/>
          <w:marRight w:val="0"/>
          <w:marTop w:val="0"/>
          <w:marBottom w:val="0"/>
          <w:divBdr>
            <w:top w:val="none" w:sz="0" w:space="0" w:color="auto"/>
            <w:left w:val="none" w:sz="0" w:space="0" w:color="auto"/>
            <w:bottom w:val="none" w:sz="0" w:space="0" w:color="auto"/>
            <w:right w:val="none" w:sz="0" w:space="0" w:color="auto"/>
          </w:divBdr>
          <w:divsChild>
            <w:div w:id="1915359749">
              <w:marLeft w:val="0"/>
              <w:marRight w:val="0"/>
              <w:marTop w:val="0"/>
              <w:marBottom w:val="0"/>
              <w:divBdr>
                <w:top w:val="none" w:sz="0" w:space="0" w:color="auto"/>
                <w:left w:val="none" w:sz="0" w:space="0" w:color="auto"/>
                <w:bottom w:val="none" w:sz="0" w:space="0" w:color="auto"/>
                <w:right w:val="none" w:sz="0" w:space="0" w:color="auto"/>
              </w:divBdr>
            </w:div>
          </w:divsChild>
        </w:div>
        <w:div w:id="1635410756">
          <w:marLeft w:val="0"/>
          <w:marRight w:val="0"/>
          <w:marTop w:val="0"/>
          <w:marBottom w:val="0"/>
          <w:divBdr>
            <w:top w:val="none" w:sz="0" w:space="0" w:color="auto"/>
            <w:left w:val="none" w:sz="0" w:space="0" w:color="auto"/>
            <w:bottom w:val="none" w:sz="0" w:space="0" w:color="auto"/>
            <w:right w:val="none" w:sz="0" w:space="0" w:color="auto"/>
          </w:divBdr>
        </w:div>
        <w:div w:id="1362825349">
          <w:marLeft w:val="0"/>
          <w:marRight w:val="0"/>
          <w:marTop w:val="0"/>
          <w:marBottom w:val="0"/>
          <w:divBdr>
            <w:top w:val="none" w:sz="0" w:space="0" w:color="auto"/>
            <w:left w:val="none" w:sz="0" w:space="0" w:color="auto"/>
            <w:bottom w:val="none" w:sz="0" w:space="0" w:color="auto"/>
            <w:right w:val="none" w:sz="0" w:space="0" w:color="auto"/>
          </w:divBdr>
          <w:divsChild>
            <w:div w:id="1586038009">
              <w:marLeft w:val="0"/>
              <w:marRight w:val="0"/>
              <w:marTop w:val="0"/>
              <w:marBottom w:val="0"/>
              <w:divBdr>
                <w:top w:val="none" w:sz="0" w:space="0" w:color="auto"/>
                <w:left w:val="none" w:sz="0" w:space="0" w:color="auto"/>
                <w:bottom w:val="none" w:sz="0" w:space="0" w:color="auto"/>
                <w:right w:val="none" w:sz="0" w:space="0" w:color="auto"/>
              </w:divBdr>
            </w:div>
          </w:divsChild>
        </w:div>
        <w:div w:id="1014768459">
          <w:marLeft w:val="0"/>
          <w:marRight w:val="0"/>
          <w:marTop w:val="300"/>
          <w:marBottom w:val="0"/>
          <w:divBdr>
            <w:top w:val="none" w:sz="0" w:space="0" w:color="auto"/>
            <w:left w:val="none" w:sz="0" w:space="0" w:color="auto"/>
            <w:bottom w:val="none" w:sz="0" w:space="0" w:color="auto"/>
            <w:right w:val="none" w:sz="0" w:space="0" w:color="auto"/>
          </w:divBdr>
          <w:divsChild>
            <w:div w:id="1069769990">
              <w:marLeft w:val="0"/>
              <w:marRight w:val="0"/>
              <w:marTop w:val="0"/>
              <w:marBottom w:val="0"/>
              <w:divBdr>
                <w:top w:val="none" w:sz="0" w:space="0" w:color="auto"/>
                <w:left w:val="none" w:sz="0" w:space="0" w:color="auto"/>
                <w:bottom w:val="none" w:sz="0" w:space="0" w:color="auto"/>
                <w:right w:val="none" w:sz="0" w:space="0" w:color="auto"/>
              </w:divBdr>
              <w:divsChild>
                <w:div w:id="1286695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613153">
          <w:marLeft w:val="0"/>
          <w:marRight w:val="0"/>
          <w:marTop w:val="300"/>
          <w:marBottom w:val="0"/>
          <w:divBdr>
            <w:top w:val="none" w:sz="0" w:space="0" w:color="auto"/>
            <w:left w:val="none" w:sz="0" w:space="0" w:color="auto"/>
            <w:bottom w:val="none" w:sz="0" w:space="0" w:color="auto"/>
            <w:right w:val="none" w:sz="0" w:space="0" w:color="auto"/>
          </w:divBdr>
          <w:divsChild>
            <w:div w:id="1085564903">
              <w:marLeft w:val="0"/>
              <w:marRight w:val="0"/>
              <w:marTop w:val="0"/>
              <w:marBottom w:val="0"/>
              <w:divBdr>
                <w:top w:val="none" w:sz="0" w:space="0" w:color="auto"/>
                <w:left w:val="none" w:sz="0" w:space="0" w:color="auto"/>
                <w:bottom w:val="none" w:sz="0" w:space="0" w:color="auto"/>
                <w:right w:val="none" w:sz="0" w:space="0" w:color="auto"/>
              </w:divBdr>
              <w:divsChild>
                <w:div w:id="328558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5445727">
          <w:marLeft w:val="0"/>
          <w:marRight w:val="0"/>
          <w:marTop w:val="300"/>
          <w:marBottom w:val="0"/>
          <w:divBdr>
            <w:top w:val="none" w:sz="0" w:space="0" w:color="auto"/>
            <w:left w:val="none" w:sz="0" w:space="0" w:color="auto"/>
            <w:bottom w:val="none" w:sz="0" w:space="0" w:color="auto"/>
            <w:right w:val="none" w:sz="0" w:space="0" w:color="auto"/>
          </w:divBdr>
          <w:divsChild>
            <w:div w:id="1199050315">
              <w:marLeft w:val="0"/>
              <w:marRight w:val="0"/>
              <w:marTop w:val="0"/>
              <w:marBottom w:val="0"/>
              <w:divBdr>
                <w:top w:val="none" w:sz="0" w:space="0" w:color="auto"/>
                <w:left w:val="none" w:sz="0" w:space="0" w:color="auto"/>
                <w:bottom w:val="none" w:sz="0" w:space="0" w:color="auto"/>
                <w:right w:val="none" w:sz="0" w:space="0" w:color="auto"/>
              </w:divBdr>
              <w:divsChild>
                <w:div w:id="517893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405847">
          <w:marLeft w:val="0"/>
          <w:marRight w:val="0"/>
          <w:marTop w:val="300"/>
          <w:marBottom w:val="0"/>
          <w:divBdr>
            <w:top w:val="none" w:sz="0" w:space="0" w:color="auto"/>
            <w:left w:val="none" w:sz="0" w:space="0" w:color="auto"/>
            <w:bottom w:val="none" w:sz="0" w:space="0" w:color="auto"/>
            <w:right w:val="none" w:sz="0" w:space="0" w:color="auto"/>
          </w:divBdr>
          <w:divsChild>
            <w:div w:id="297346946">
              <w:marLeft w:val="0"/>
              <w:marRight w:val="0"/>
              <w:marTop w:val="0"/>
              <w:marBottom w:val="0"/>
              <w:divBdr>
                <w:top w:val="none" w:sz="0" w:space="0" w:color="auto"/>
                <w:left w:val="none" w:sz="0" w:space="0" w:color="auto"/>
                <w:bottom w:val="none" w:sz="0" w:space="0" w:color="auto"/>
                <w:right w:val="none" w:sz="0" w:space="0" w:color="auto"/>
              </w:divBdr>
              <w:divsChild>
                <w:div w:id="1640720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6663613">
      <w:bodyDiv w:val="1"/>
      <w:marLeft w:val="0"/>
      <w:marRight w:val="0"/>
      <w:marTop w:val="0"/>
      <w:marBottom w:val="0"/>
      <w:divBdr>
        <w:top w:val="none" w:sz="0" w:space="0" w:color="auto"/>
        <w:left w:val="none" w:sz="0" w:space="0" w:color="auto"/>
        <w:bottom w:val="none" w:sz="0" w:space="0" w:color="auto"/>
        <w:right w:val="none" w:sz="0" w:space="0" w:color="auto"/>
      </w:divBdr>
      <w:divsChild>
        <w:div w:id="494687276">
          <w:marLeft w:val="0"/>
          <w:marRight w:val="0"/>
          <w:marTop w:val="0"/>
          <w:marBottom w:val="0"/>
          <w:divBdr>
            <w:top w:val="none" w:sz="0" w:space="0" w:color="auto"/>
            <w:left w:val="none" w:sz="0" w:space="0" w:color="auto"/>
            <w:bottom w:val="none" w:sz="0" w:space="0" w:color="auto"/>
            <w:right w:val="none" w:sz="0" w:space="0" w:color="auto"/>
          </w:divBdr>
        </w:div>
        <w:div w:id="206914036">
          <w:marLeft w:val="0"/>
          <w:marRight w:val="0"/>
          <w:marTop w:val="0"/>
          <w:marBottom w:val="0"/>
          <w:divBdr>
            <w:top w:val="none" w:sz="0" w:space="0" w:color="auto"/>
            <w:left w:val="none" w:sz="0" w:space="0" w:color="auto"/>
            <w:bottom w:val="none" w:sz="0" w:space="0" w:color="auto"/>
            <w:right w:val="none" w:sz="0" w:space="0" w:color="auto"/>
          </w:divBdr>
          <w:divsChild>
            <w:div w:id="1339507820">
              <w:marLeft w:val="0"/>
              <w:marRight w:val="0"/>
              <w:marTop w:val="0"/>
              <w:marBottom w:val="0"/>
              <w:divBdr>
                <w:top w:val="none" w:sz="0" w:space="0" w:color="auto"/>
                <w:left w:val="none" w:sz="0" w:space="0" w:color="auto"/>
                <w:bottom w:val="none" w:sz="0" w:space="0" w:color="auto"/>
                <w:right w:val="none" w:sz="0" w:space="0" w:color="auto"/>
              </w:divBdr>
            </w:div>
          </w:divsChild>
        </w:div>
        <w:div w:id="1012150577">
          <w:marLeft w:val="0"/>
          <w:marRight w:val="0"/>
          <w:marTop w:val="0"/>
          <w:marBottom w:val="0"/>
          <w:divBdr>
            <w:top w:val="none" w:sz="0" w:space="0" w:color="auto"/>
            <w:left w:val="none" w:sz="0" w:space="0" w:color="auto"/>
            <w:bottom w:val="none" w:sz="0" w:space="0" w:color="auto"/>
            <w:right w:val="none" w:sz="0" w:space="0" w:color="auto"/>
          </w:divBdr>
        </w:div>
        <w:div w:id="1118640312">
          <w:marLeft w:val="0"/>
          <w:marRight w:val="0"/>
          <w:marTop w:val="0"/>
          <w:marBottom w:val="0"/>
          <w:divBdr>
            <w:top w:val="none" w:sz="0" w:space="0" w:color="auto"/>
            <w:left w:val="none" w:sz="0" w:space="0" w:color="auto"/>
            <w:bottom w:val="none" w:sz="0" w:space="0" w:color="auto"/>
            <w:right w:val="none" w:sz="0" w:space="0" w:color="auto"/>
          </w:divBdr>
          <w:divsChild>
            <w:div w:id="1193761830">
              <w:marLeft w:val="0"/>
              <w:marRight w:val="0"/>
              <w:marTop w:val="0"/>
              <w:marBottom w:val="0"/>
              <w:divBdr>
                <w:top w:val="none" w:sz="0" w:space="0" w:color="auto"/>
                <w:left w:val="none" w:sz="0" w:space="0" w:color="auto"/>
                <w:bottom w:val="none" w:sz="0" w:space="0" w:color="auto"/>
                <w:right w:val="none" w:sz="0" w:space="0" w:color="auto"/>
              </w:divBdr>
            </w:div>
          </w:divsChild>
        </w:div>
        <w:div w:id="1747411314">
          <w:marLeft w:val="0"/>
          <w:marRight w:val="0"/>
          <w:marTop w:val="0"/>
          <w:marBottom w:val="0"/>
          <w:divBdr>
            <w:top w:val="none" w:sz="0" w:space="0" w:color="auto"/>
            <w:left w:val="none" w:sz="0" w:space="0" w:color="auto"/>
            <w:bottom w:val="none" w:sz="0" w:space="0" w:color="auto"/>
            <w:right w:val="none" w:sz="0" w:space="0" w:color="auto"/>
          </w:divBdr>
        </w:div>
        <w:div w:id="1809931593">
          <w:marLeft w:val="0"/>
          <w:marRight w:val="0"/>
          <w:marTop w:val="0"/>
          <w:marBottom w:val="0"/>
          <w:divBdr>
            <w:top w:val="none" w:sz="0" w:space="0" w:color="auto"/>
            <w:left w:val="none" w:sz="0" w:space="0" w:color="auto"/>
            <w:bottom w:val="none" w:sz="0" w:space="0" w:color="auto"/>
            <w:right w:val="none" w:sz="0" w:space="0" w:color="auto"/>
          </w:divBdr>
          <w:divsChild>
            <w:div w:id="102651856">
              <w:marLeft w:val="0"/>
              <w:marRight w:val="0"/>
              <w:marTop w:val="0"/>
              <w:marBottom w:val="0"/>
              <w:divBdr>
                <w:top w:val="none" w:sz="0" w:space="0" w:color="auto"/>
                <w:left w:val="none" w:sz="0" w:space="0" w:color="auto"/>
                <w:bottom w:val="none" w:sz="0" w:space="0" w:color="auto"/>
                <w:right w:val="none" w:sz="0" w:space="0" w:color="auto"/>
              </w:divBdr>
            </w:div>
          </w:divsChild>
        </w:div>
        <w:div w:id="1814716273">
          <w:marLeft w:val="0"/>
          <w:marRight w:val="0"/>
          <w:marTop w:val="0"/>
          <w:marBottom w:val="0"/>
          <w:divBdr>
            <w:top w:val="none" w:sz="0" w:space="0" w:color="auto"/>
            <w:left w:val="none" w:sz="0" w:space="0" w:color="auto"/>
            <w:bottom w:val="none" w:sz="0" w:space="0" w:color="auto"/>
            <w:right w:val="none" w:sz="0" w:space="0" w:color="auto"/>
          </w:divBdr>
        </w:div>
        <w:div w:id="341974655">
          <w:marLeft w:val="0"/>
          <w:marRight w:val="0"/>
          <w:marTop w:val="0"/>
          <w:marBottom w:val="0"/>
          <w:divBdr>
            <w:top w:val="none" w:sz="0" w:space="0" w:color="auto"/>
            <w:left w:val="none" w:sz="0" w:space="0" w:color="auto"/>
            <w:bottom w:val="none" w:sz="0" w:space="0" w:color="auto"/>
            <w:right w:val="none" w:sz="0" w:space="0" w:color="auto"/>
          </w:divBdr>
          <w:divsChild>
            <w:div w:id="445538405">
              <w:marLeft w:val="0"/>
              <w:marRight w:val="0"/>
              <w:marTop w:val="0"/>
              <w:marBottom w:val="0"/>
              <w:divBdr>
                <w:top w:val="none" w:sz="0" w:space="0" w:color="auto"/>
                <w:left w:val="none" w:sz="0" w:space="0" w:color="auto"/>
                <w:bottom w:val="none" w:sz="0" w:space="0" w:color="auto"/>
                <w:right w:val="none" w:sz="0" w:space="0" w:color="auto"/>
              </w:divBdr>
            </w:div>
          </w:divsChild>
        </w:div>
        <w:div w:id="240942849">
          <w:marLeft w:val="0"/>
          <w:marRight w:val="0"/>
          <w:marTop w:val="0"/>
          <w:marBottom w:val="0"/>
          <w:divBdr>
            <w:top w:val="none" w:sz="0" w:space="0" w:color="auto"/>
            <w:left w:val="none" w:sz="0" w:space="0" w:color="auto"/>
            <w:bottom w:val="none" w:sz="0" w:space="0" w:color="auto"/>
            <w:right w:val="none" w:sz="0" w:space="0" w:color="auto"/>
          </w:divBdr>
        </w:div>
        <w:div w:id="731998832">
          <w:marLeft w:val="0"/>
          <w:marRight w:val="0"/>
          <w:marTop w:val="0"/>
          <w:marBottom w:val="0"/>
          <w:divBdr>
            <w:top w:val="none" w:sz="0" w:space="0" w:color="auto"/>
            <w:left w:val="none" w:sz="0" w:space="0" w:color="auto"/>
            <w:bottom w:val="none" w:sz="0" w:space="0" w:color="auto"/>
            <w:right w:val="none" w:sz="0" w:space="0" w:color="auto"/>
          </w:divBdr>
          <w:divsChild>
            <w:div w:id="2129425440">
              <w:marLeft w:val="0"/>
              <w:marRight w:val="0"/>
              <w:marTop w:val="0"/>
              <w:marBottom w:val="0"/>
              <w:divBdr>
                <w:top w:val="none" w:sz="0" w:space="0" w:color="auto"/>
                <w:left w:val="none" w:sz="0" w:space="0" w:color="auto"/>
                <w:bottom w:val="none" w:sz="0" w:space="0" w:color="auto"/>
                <w:right w:val="none" w:sz="0" w:space="0" w:color="auto"/>
              </w:divBdr>
            </w:div>
          </w:divsChild>
        </w:div>
        <w:div w:id="2125998862">
          <w:marLeft w:val="0"/>
          <w:marRight w:val="0"/>
          <w:marTop w:val="0"/>
          <w:marBottom w:val="0"/>
          <w:divBdr>
            <w:top w:val="none" w:sz="0" w:space="0" w:color="auto"/>
            <w:left w:val="none" w:sz="0" w:space="0" w:color="auto"/>
            <w:bottom w:val="none" w:sz="0" w:space="0" w:color="auto"/>
            <w:right w:val="none" w:sz="0" w:space="0" w:color="auto"/>
          </w:divBdr>
        </w:div>
        <w:div w:id="452746190">
          <w:marLeft w:val="0"/>
          <w:marRight w:val="0"/>
          <w:marTop w:val="0"/>
          <w:marBottom w:val="0"/>
          <w:divBdr>
            <w:top w:val="none" w:sz="0" w:space="0" w:color="auto"/>
            <w:left w:val="none" w:sz="0" w:space="0" w:color="auto"/>
            <w:bottom w:val="none" w:sz="0" w:space="0" w:color="auto"/>
            <w:right w:val="none" w:sz="0" w:space="0" w:color="auto"/>
          </w:divBdr>
          <w:divsChild>
            <w:div w:id="1244292244">
              <w:marLeft w:val="0"/>
              <w:marRight w:val="0"/>
              <w:marTop w:val="0"/>
              <w:marBottom w:val="0"/>
              <w:divBdr>
                <w:top w:val="none" w:sz="0" w:space="0" w:color="auto"/>
                <w:left w:val="none" w:sz="0" w:space="0" w:color="auto"/>
                <w:bottom w:val="none" w:sz="0" w:space="0" w:color="auto"/>
                <w:right w:val="none" w:sz="0" w:space="0" w:color="auto"/>
              </w:divBdr>
            </w:div>
          </w:divsChild>
        </w:div>
        <w:div w:id="374620888">
          <w:marLeft w:val="0"/>
          <w:marRight w:val="0"/>
          <w:marTop w:val="0"/>
          <w:marBottom w:val="0"/>
          <w:divBdr>
            <w:top w:val="none" w:sz="0" w:space="0" w:color="auto"/>
            <w:left w:val="none" w:sz="0" w:space="0" w:color="auto"/>
            <w:bottom w:val="none" w:sz="0" w:space="0" w:color="auto"/>
            <w:right w:val="none" w:sz="0" w:space="0" w:color="auto"/>
          </w:divBdr>
        </w:div>
        <w:div w:id="1903714631">
          <w:marLeft w:val="0"/>
          <w:marRight w:val="0"/>
          <w:marTop w:val="0"/>
          <w:marBottom w:val="0"/>
          <w:divBdr>
            <w:top w:val="none" w:sz="0" w:space="0" w:color="auto"/>
            <w:left w:val="none" w:sz="0" w:space="0" w:color="auto"/>
            <w:bottom w:val="none" w:sz="0" w:space="0" w:color="auto"/>
            <w:right w:val="none" w:sz="0" w:space="0" w:color="auto"/>
          </w:divBdr>
          <w:divsChild>
            <w:div w:id="1999578531">
              <w:marLeft w:val="0"/>
              <w:marRight w:val="0"/>
              <w:marTop w:val="0"/>
              <w:marBottom w:val="0"/>
              <w:divBdr>
                <w:top w:val="none" w:sz="0" w:space="0" w:color="auto"/>
                <w:left w:val="none" w:sz="0" w:space="0" w:color="auto"/>
                <w:bottom w:val="none" w:sz="0" w:space="0" w:color="auto"/>
                <w:right w:val="none" w:sz="0" w:space="0" w:color="auto"/>
              </w:divBdr>
            </w:div>
          </w:divsChild>
        </w:div>
        <w:div w:id="299652562">
          <w:marLeft w:val="0"/>
          <w:marRight w:val="0"/>
          <w:marTop w:val="300"/>
          <w:marBottom w:val="0"/>
          <w:divBdr>
            <w:top w:val="none" w:sz="0" w:space="0" w:color="auto"/>
            <w:left w:val="none" w:sz="0" w:space="0" w:color="auto"/>
            <w:bottom w:val="none" w:sz="0" w:space="0" w:color="auto"/>
            <w:right w:val="none" w:sz="0" w:space="0" w:color="auto"/>
          </w:divBdr>
          <w:divsChild>
            <w:div w:id="1160537763">
              <w:marLeft w:val="0"/>
              <w:marRight w:val="0"/>
              <w:marTop w:val="0"/>
              <w:marBottom w:val="0"/>
              <w:divBdr>
                <w:top w:val="none" w:sz="0" w:space="0" w:color="auto"/>
                <w:left w:val="none" w:sz="0" w:space="0" w:color="auto"/>
                <w:bottom w:val="none" w:sz="0" w:space="0" w:color="auto"/>
                <w:right w:val="none" w:sz="0" w:space="0" w:color="auto"/>
              </w:divBdr>
              <w:divsChild>
                <w:div w:id="20304496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9198150">
          <w:marLeft w:val="0"/>
          <w:marRight w:val="0"/>
          <w:marTop w:val="300"/>
          <w:marBottom w:val="0"/>
          <w:divBdr>
            <w:top w:val="none" w:sz="0" w:space="0" w:color="auto"/>
            <w:left w:val="none" w:sz="0" w:space="0" w:color="auto"/>
            <w:bottom w:val="none" w:sz="0" w:space="0" w:color="auto"/>
            <w:right w:val="none" w:sz="0" w:space="0" w:color="auto"/>
          </w:divBdr>
          <w:divsChild>
            <w:div w:id="587546424">
              <w:marLeft w:val="0"/>
              <w:marRight w:val="0"/>
              <w:marTop w:val="0"/>
              <w:marBottom w:val="0"/>
              <w:divBdr>
                <w:top w:val="none" w:sz="0" w:space="0" w:color="auto"/>
                <w:left w:val="none" w:sz="0" w:space="0" w:color="auto"/>
                <w:bottom w:val="none" w:sz="0" w:space="0" w:color="auto"/>
                <w:right w:val="none" w:sz="0" w:space="0" w:color="auto"/>
              </w:divBdr>
              <w:divsChild>
                <w:div w:id="2146510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4644">
          <w:marLeft w:val="0"/>
          <w:marRight w:val="0"/>
          <w:marTop w:val="300"/>
          <w:marBottom w:val="0"/>
          <w:divBdr>
            <w:top w:val="none" w:sz="0" w:space="0" w:color="auto"/>
            <w:left w:val="none" w:sz="0" w:space="0" w:color="auto"/>
            <w:bottom w:val="none" w:sz="0" w:space="0" w:color="auto"/>
            <w:right w:val="none" w:sz="0" w:space="0" w:color="auto"/>
          </w:divBdr>
          <w:divsChild>
            <w:div w:id="1597862016">
              <w:marLeft w:val="0"/>
              <w:marRight w:val="0"/>
              <w:marTop w:val="0"/>
              <w:marBottom w:val="0"/>
              <w:divBdr>
                <w:top w:val="none" w:sz="0" w:space="0" w:color="auto"/>
                <w:left w:val="none" w:sz="0" w:space="0" w:color="auto"/>
                <w:bottom w:val="none" w:sz="0" w:space="0" w:color="auto"/>
                <w:right w:val="none" w:sz="0" w:space="0" w:color="auto"/>
              </w:divBdr>
              <w:divsChild>
                <w:div w:id="898370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0098726">
          <w:marLeft w:val="0"/>
          <w:marRight w:val="0"/>
          <w:marTop w:val="300"/>
          <w:marBottom w:val="0"/>
          <w:divBdr>
            <w:top w:val="none" w:sz="0" w:space="0" w:color="auto"/>
            <w:left w:val="none" w:sz="0" w:space="0" w:color="auto"/>
            <w:bottom w:val="none" w:sz="0" w:space="0" w:color="auto"/>
            <w:right w:val="none" w:sz="0" w:space="0" w:color="auto"/>
          </w:divBdr>
          <w:divsChild>
            <w:div w:id="753478957">
              <w:marLeft w:val="0"/>
              <w:marRight w:val="0"/>
              <w:marTop w:val="0"/>
              <w:marBottom w:val="0"/>
              <w:divBdr>
                <w:top w:val="none" w:sz="0" w:space="0" w:color="auto"/>
                <w:left w:val="none" w:sz="0" w:space="0" w:color="auto"/>
                <w:bottom w:val="none" w:sz="0" w:space="0" w:color="auto"/>
                <w:right w:val="none" w:sz="0" w:space="0" w:color="auto"/>
              </w:divBdr>
              <w:divsChild>
                <w:div w:id="946497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7245894">
      <w:bodyDiv w:val="1"/>
      <w:marLeft w:val="0"/>
      <w:marRight w:val="0"/>
      <w:marTop w:val="0"/>
      <w:marBottom w:val="0"/>
      <w:divBdr>
        <w:top w:val="none" w:sz="0" w:space="0" w:color="auto"/>
        <w:left w:val="none" w:sz="0" w:space="0" w:color="auto"/>
        <w:bottom w:val="none" w:sz="0" w:space="0" w:color="auto"/>
        <w:right w:val="none" w:sz="0" w:space="0" w:color="auto"/>
      </w:divBdr>
      <w:divsChild>
        <w:div w:id="481505042">
          <w:marLeft w:val="0"/>
          <w:marRight w:val="0"/>
          <w:marTop w:val="0"/>
          <w:marBottom w:val="0"/>
          <w:divBdr>
            <w:top w:val="none" w:sz="0" w:space="0" w:color="auto"/>
            <w:left w:val="none" w:sz="0" w:space="0" w:color="auto"/>
            <w:bottom w:val="none" w:sz="0" w:space="0" w:color="auto"/>
            <w:right w:val="none" w:sz="0" w:space="0" w:color="auto"/>
          </w:divBdr>
          <w:divsChild>
            <w:div w:id="673846194">
              <w:marLeft w:val="0"/>
              <w:marRight w:val="0"/>
              <w:marTop w:val="0"/>
              <w:marBottom w:val="0"/>
              <w:divBdr>
                <w:top w:val="none" w:sz="0" w:space="0" w:color="auto"/>
                <w:left w:val="none" w:sz="0" w:space="0" w:color="auto"/>
                <w:bottom w:val="none" w:sz="0" w:space="0" w:color="auto"/>
                <w:right w:val="none" w:sz="0" w:space="0" w:color="auto"/>
              </w:divBdr>
            </w:div>
          </w:divsChild>
        </w:div>
        <w:div w:id="1433086710">
          <w:marLeft w:val="0"/>
          <w:marRight w:val="0"/>
          <w:marTop w:val="0"/>
          <w:marBottom w:val="0"/>
          <w:divBdr>
            <w:top w:val="none" w:sz="0" w:space="0" w:color="auto"/>
            <w:left w:val="none" w:sz="0" w:space="0" w:color="auto"/>
            <w:bottom w:val="none" w:sz="0" w:space="0" w:color="auto"/>
            <w:right w:val="none" w:sz="0" w:space="0" w:color="auto"/>
          </w:divBdr>
        </w:div>
        <w:div w:id="1327049251">
          <w:marLeft w:val="0"/>
          <w:marRight w:val="0"/>
          <w:marTop w:val="0"/>
          <w:marBottom w:val="0"/>
          <w:divBdr>
            <w:top w:val="none" w:sz="0" w:space="0" w:color="auto"/>
            <w:left w:val="none" w:sz="0" w:space="0" w:color="auto"/>
            <w:bottom w:val="none" w:sz="0" w:space="0" w:color="auto"/>
            <w:right w:val="none" w:sz="0" w:space="0" w:color="auto"/>
          </w:divBdr>
          <w:divsChild>
            <w:div w:id="817956780">
              <w:marLeft w:val="0"/>
              <w:marRight w:val="0"/>
              <w:marTop w:val="0"/>
              <w:marBottom w:val="0"/>
              <w:divBdr>
                <w:top w:val="none" w:sz="0" w:space="0" w:color="auto"/>
                <w:left w:val="none" w:sz="0" w:space="0" w:color="auto"/>
                <w:bottom w:val="none" w:sz="0" w:space="0" w:color="auto"/>
                <w:right w:val="none" w:sz="0" w:space="0" w:color="auto"/>
              </w:divBdr>
            </w:div>
          </w:divsChild>
        </w:div>
        <w:div w:id="85274160">
          <w:marLeft w:val="0"/>
          <w:marRight w:val="0"/>
          <w:marTop w:val="0"/>
          <w:marBottom w:val="0"/>
          <w:divBdr>
            <w:top w:val="none" w:sz="0" w:space="0" w:color="auto"/>
            <w:left w:val="none" w:sz="0" w:space="0" w:color="auto"/>
            <w:bottom w:val="none" w:sz="0" w:space="0" w:color="auto"/>
            <w:right w:val="none" w:sz="0" w:space="0" w:color="auto"/>
          </w:divBdr>
        </w:div>
        <w:div w:id="21170274">
          <w:marLeft w:val="0"/>
          <w:marRight w:val="0"/>
          <w:marTop w:val="0"/>
          <w:marBottom w:val="0"/>
          <w:divBdr>
            <w:top w:val="none" w:sz="0" w:space="0" w:color="auto"/>
            <w:left w:val="none" w:sz="0" w:space="0" w:color="auto"/>
            <w:bottom w:val="none" w:sz="0" w:space="0" w:color="auto"/>
            <w:right w:val="none" w:sz="0" w:space="0" w:color="auto"/>
          </w:divBdr>
          <w:divsChild>
            <w:div w:id="2147357400">
              <w:marLeft w:val="0"/>
              <w:marRight w:val="0"/>
              <w:marTop w:val="0"/>
              <w:marBottom w:val="0"/>
              <w:divBdr>
                <w:top w:val="none" w:sz="0" w:space="0" w:color="auto"/>
                <w:left w:val="none" w:sz="0" w:space="0" w:color="auto"/>
                <w:bottom w:val="none" w:sz="0" w:space="0" w:color="auto"/>
                <w:right w:val="none" w:sz="0" w:space="0" w:color="auto"/>
              </w:divBdr>
            </w:div>
          </w:divsChild>
        </w:div>
        <w:div w:id="829560082">
          <w:marLeft w:val="0"/>
          <w:marRight w:val="0"/>
          <w:marTop w:val="0"/>
          <w:marBottom w:val="0"/>
          <w:divBdr>
            <w:top w:val="none" w:sz="0" w:space="0" w:color="auto"/>
            <w:left w:val="none" w:sz="0" w:space="0" w:color="auto"/>
            <w:bottom w:val="none" w:sz="0" w:space="0" w:color="auto"/>
            <w:right w:val="none" w:sz="0" w:space="0" w:color="auto"/>
          </w:divBdr>
        </w:div>
        <w:div w:id="356464007">
          <w:marLeft w:val="0"/>
          <w:marRight w:val="0"/>
          <w:marTop w:val="0"/>
          <w:marBottom w:val="0"/>
          <w:divBdr>
            <w:top w:val="none" w:sz="0" w:space="0" w:color="auto"/>
            <w:left w:val="none" w:sz="0" w:space="0" w:color="auto"/>
            <w:bottom w:val="none" w:sz="0" w:space="0" w:color="auto"/>
            <w:right w:val="none" w:sz="0" w:space="0" w:color="auto"/>
          </w:divBdr>
          <w:divsChild>
            <w:div w:id="1648322007">
              <w:marLeft w:val="0"/>
              <w:marRight w:val="0"/>
              <w:marTop w:val="0"/>
              <w:marBottom w:val="0"/>
              <w:divBdr>
                <w:top w:val="none" w:sz="0" w:space="0" w:color="auto"/>
                <w:left w:val="none" w:sz="0" w:space="0" w:color="auto"/>
                <w:bottom w:val="none" w:sz="0" w:space="0" w:color="auto"/>
                <w:right w:val="none" w:sz="0" w:space="0" w:color="auto"/>
              </w:divBdr>
            </w:div>
          </w:divsChild>
        </w:div>
        <w:div w:id="626742721">
          <w:marLeft w:val="0"/>
          <w:marRight w:val="0"/>
          <w:marTop w:val="0"/>
          <w:marBottom w:val="0"/>
          <w:divBdr>
            <w:top w:val="none" w:sz="0" w:space="0" w:color="auto"/>
            <w:left w:val="none" w:sz="0" w:space="0" w:color="auto"/>
            <w:bottom w:val="none" w:sz="0" w:space="0" w:color="auto"/>
            <w:right w:val="none" w:sz="0" w:space="0" w:color="auto"/>
          </w:divBdr>
        </w:div>
        <w:div w:id="2116242237">
          <w:marLeft w:val="0"/>
          <w:marRight w:val="0"/>
          <w:marTop w:val="0"/>
          <w:marBottom w:val="0"/>
          <w:divBdr>
            <w:top w:val="none" w:sz="0" w:space="0" w:color="auto"/>
            <w:left w:val="none" w:sz="0" w:space="0" w:color="auto"/>
            <w:bottom w:val="none" w:sz="0" w:space="0" w:color="auto"/>
            <w:right w:val="none" w:sz="0" w:space="0" w:color="auto"/>
          </w:divBdr>
          <w:divsChild>
            <w:div w:id="1998655899">
              <w:marLeft w:val="0"/>
              <w:marRight w:val="0"/>
              <w:marTop w:val="0"/>
              <w:marBottom w:val="0"/>
              <w:divBdr>
                <w:top w:val="none" w:sz="0" w:space="0" w:color="auto"/>
                <w:left w:val="none" w:sz="0" w:space="0" w:color="auto"/>
                <w:bottom w:val="none" w:sz="0" w:space="0" w:color="auto"/>
                <w:right w:val="none" w:sz="0" w:space="0" w:color="auto"/>
              </w:divBdr>
            </w:div>
          </w:divsChild>
        </w:div>
        <w:div w:id="2090343592">
          <w:marLeft w:val="0"/>
          <w:marRight w:val="0"/>
          <w:marTop w:val="0"/>
          <w:marBottom w:val="0"/>
          <w:divBdr>
            <w:top w:val="none" w:sz="0" w:space="0" w:color="auto"/>
            <w:left w:val="none" w:sz="0" w:space="0" w:color="auto"/>
            <w:bottom w:val="none" w:sz="0" w:space="0" w:color="auto"/>
            <w:right w:val="none" w:sz="0" w:space="0" w:color="auto"/>
          </w:divBdr>
        </w:div>
        <w:div w:id="2110082481">
          <w:marLeft w:val="0"/>
          <w:marRight w:val="0"/>
          <w:marTop w:val="0"/>
          <w:marBottom w:val="0"/>
          <w:divBdr>
            <w:top w:val="none" w:sz="0" w:space="0" w:color="auto"/>
            <w:left w:val="none" w:sz="0" w:space="0" w:color="auto"/>
            <w:bottom w:val="none" w:sz="0" w:space="0" w:color="auto"/>
            <w:right w:val="none" w:sz="0" w:space="0" w:color="auto"/>
          </w:divBdr>
          <w:divsChild>
            <w:div w:id="2004048492">
              <w:marLeft w:val="0"/>
              <w:marRight w:val="0"/>
              <w:marTop w:val="0"/>
              <w:marBottom w:val="0"/>
              <w:divBdr>
                <w:top w:val="none" w:sz="0" w:space="0" w:color="auto"/>
                <w:left w:val="none" w:sz="0" w:space="0" w:color="auto"/>
                <w:bottom w:val="none" w:sz="0" w:space="0" w:color="auto"/>
                <w:right w:val="none" w:sz="0" w:space="0" w:color="auto"/>
              </w:divBdr>
            </w:div>
          </w:divsChild>
        </w:div>
        <w:div w:id="230970669">
          <w:marLeft w:val="0"/>
          <w:marRight w:val="0"/>
          <w:marTop w:val="0"/>
          <w:marBottom w:val="0"/>
          <w:divBdr>
            <w:top w:val="none" w:sz="0" w:space="0" w:color="auto"/>
            <w:left w:val="none" w:sz="0" w:space="0" w:color="auto"/>
            <w:bottom w:val="none" w:sz="0" w:space="0" w:color="auto"/>
            <w:right w:val="none" w:sz="0" w:space="0" w:color="auto"/>
          </w:divBdr>
        </w:div>
        <w:div w:id="1201282894">
          <w:marLeft w:val="0"/>
          <w:marRight w:val="0"/>
          <w:marTop w:val="0"/>
          <w:marBottom w:val="0"/>
          <w:divBdr>
            <w:top w:val="none" w:sz="0" w:space="0" w:color="auto"/>
            <w:left w:val="none" w:sz="0" w:space="0" w:color="auto"/>
            <w:bottom w:val="none" w:sz="0" w:space="0" w:color="auto"/>
            <w:right w:val="none" w:sz="0" w:space="0" w:color="auto"/>
          </w:divBdr>
          <w:divsChild>
            <w:div w:id="814757837">
              <w:marLeft w:val="0"/>
              <w:marRight w:val="0"/>
              <w:marTop w:val="0"/>
              <w:marBottom w:val="0"/>
              <w:divBdr>
                <w:top w:val="none" w:sz="0" w:space="0" w:color="auto"/>
                <w:left w:val="none" w:sz="0" w:space="0" w:color="auto"/>
                <w:bottom w:val="none" w:sz="0" w:space="0" w:color="auto"/>
                <w:right w:val="none" w:sz="0" w:space="0" w:color="auto"/>
              </w:divBdr>
            </w:div>
          </w:divsChild>
        </w:div>
        <w:div w:id="1851217006">
          <w:marLeft w:val="0"/>
          <w:marRight w:val="0"/>
          <w:marTop w:val="300"/>
          <w:marBottom w:val="0"/>
          <w:divBdr>
            <w:top w:val="none" w:sz="0" w:space="0" w:color="auto"/>
            <w:left w:val="none" w:sz="0" w:space="0" w:color="auto"/>
            <w:bottom w:val="none" w:sz="0" w:space="0" w:color="auto"/>
            <w:right w:val="none" w:sz="0" w:space="0" w:color="auto"/>
          </w:divBdr>
          <w:divsChild>
            <w:div w:id="1735202203">
              <w:marLeft w:val="0"/>
              <w:marRight w:val="0"/>
              <w:marTop w:val="0"/>
              <w:marBottom w:val="0"/>
              <w:divBdr>
                <w:top w:val="none" w:sz="0" w:space="0" w:color="auto"/>
                <w:left w:val="none" w:sz="0" w:space="0" w:color="auto"/>
                <w:bottom w:val="none" w:sz="0" w:space="0" w:color="auto"/>
                <w:right w:val="none" w:sz="0" w:space="0" w:color="auto"/>
              </w:divBdr>
              <w:divsChild>
                <w:div w:id="2001421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5729427">
          <w:marLeft w:val="0"/>
          <w:marRight w:val="0"/>
          <w:marTop w:val="300"/>
          <w:marBottom w:val="0"/>
          <w:divBdr>
            <w:top w:val="none" w:sz="0" w:space="0" w:color="auto"/>
            <w:left w:val="none" w:sz="0" w:space="0" w:color="auto"/>
            <w:bottom w:val="none" w:sz="0" w:space="0" w:color="auto"/>
            <w:right w:val="none" w:sz="0" w:space="0" w:color="auto"/>
          </w:divBdr>
          <w:divsChild>
            <w:div w:id="2027443429">
              <w:marLeft w:val="0"/>
              <w:marRight w:val="0"/>
              <w:marTop w:val="0"/>
              <w:marBottom w:val="0"/>
              <w:divBdr>
                <w:top w:val="none" w:sz="0" w:space="0" w:color="auto"/>
                <w:left w:val="none" w:sz="0" w:space="0" w:color="auto"/>
                <w:bottom w:val="none" w:sz="0" w:space="0" w:color="auto"/>
                <w:right w:val="none" w:sz="0" w:space="0" w:color="auto"/>
              </w:divBdr>
              <w:divsChild>
                <w:div w:id="280691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3077396">
          <w:marLeft w:val="0"/>
          <w:marRight w:val="0"/>
          <w:marTop w:val="300"/>
          <w:marBottom w:val="0"/>
          <w:divBdr>
            <w:top w:val="none" w:sz="0" w:space="0" w:color="auto"/>
            <w:left w:val="none" w:sz="0" w:space="0" w:color="auto"/>
            <w:bottom w:val="none" w:sz="0" w:space="0" w:color="auto"/>
            <w:right w:val="none" w:sz="0" w:space="0" w:color="auto"/>
          </w:divBdr>
          <w:divsChild>
            <w:div w:id="1459497106">
              <w:marLeft w:val="0"/>
              <w:marRight w:val="0"/>
              <w:marTop w:val="0"/>
              <w:marBottom w:val="0"/>
              <w:divBdr>
                <w:top w:val="none" w:sz="0" w:space="0" w:color="auto"/>
                <w:left w:val="none" w:sz="0" w:space="0" w:color="auto"/>
                <w:bottom w:val="none" w:sz="0" w:space="0" w:color="auto"/>
                <w:right w:val="none" w:sz="0" w:space="0" w:color="auto"/>
              </w:divBdr>
              <w:divsChild>
                <w:div w:id="773132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9016844">
      <w:bodyDiv w:val="1"/>
      <w:marLeft w:val="0"/>
      <w:marRight w:val="0"/>
      <w:marTop w:val="0"/>
      <w:marBottom w:val="0"/>
      <w:divBdr>
        <w:top w:val="none" w:sz="0" w:space="0" w:color="auto"/>
        <w:left w:val="none" w:sz="0" w:space="0" w:color="auto"/>
        <w:bottom w:val="none" w:sz="0" w:space="0" w:color="auto"/>
        <w:right w:val="none" w:sz="0" w:space="0" w:color="auto"/>
      </w:divBdr>
      <w:divsChild>
        <w:div w:id="62291841">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89103671">
          <w:marLeft w:val="0"/>
          <w:marRight w:val="0"/>
          <w:marTop w:val="300"/>
          <w:marBottom w:val="0"/>
          <w:divBdr>
            <w:top w:val="none" w:sz="0" w:space="0" w:color="auto"/>
            <w:left w:val="none" w:sz="0" w:space="0" w:color="auto"/>
            <w:bottom w:val="none" w:sz="0" w:space="0" w:color="auto"/>
            <w:right w:val="none" w:sz="0" w:space="0" w:color="auto"/>
          </w:divBdr>
          <w:divsChild>
            <w:div w:id="1025060667">
              <w:marLeft w:val="0"/>
              <w:marRight w:val="0"/>
              <w:marTop w:val="0"/>
              <w:marBottom w:val="0"/>
              <w:divBdr>
                <w:top w:val="none" w:sz="0" w:space="0" w:color="auto"/>
                <w:left w:val="none" w:sz="0" w:space="0" w:color="auto"/>
                <w:bottom w:val="none" w:sz="0" w:space="0" w:color="auto"/>
                <w:right w:val="none" w:sz="0" w:space="0" w:color="auto"/>
              </w:divBdr>
              <w:divsChild>
                <w:div w:id="1391537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06194">
          <w:marLeft w:val="0"/>
          <w:marRight w:val="0"/>
          <w:marTop w:val="0"/>
          <w:marBottom w:val="0"/>
          <w:divBdr>
            <w:top w:val="none" w:sz="0" w:space="0" w:color="auto"/>
            <w:left w:val="none" w:sz="0" w:space="0" w:color="auto"/>
            <w:bottom w:val="none" w:sz="0" w:space="0" w:color="auto"/>
            <w:right w:val="none" w:sz="0" w:space="0" w:color="auto"/>
          </w:divBdr>
        </w:div>
        <w:div w:id="340475287">
          <w:marLeft w:val="0"/>
          <w:marRight w:val="0"/>
          <w:marTop w:val="0"/>
          <w:marBottom w:val="0"/>
          <w:divBdr>
            <w:top w:val="none" w:sz="0" w:space="0" w:color="auto"/>
            <w:left w:val="none" w:sz="0" w:space="0" w:color="auto"/>
            <w:bottom w:val="none" w:sz="0" w:space="0" w:color="auto"/>
            <w:right w:val="none" w:sz="0" w:space="0" w:color="auto"/>
          </w:divBdr>
          <w:divsChild>
            <w:div w:id="1774472014">
              <w:marLeft w:val="0"/>
              <w:marRight w:val="0"/>
              <w:marTop w:val="0"/>
              <w:marBottom w:val="0"/>
              <w:divBdr>
                <w:top w:val="none" w:sz="0" w:space="0" w:color="auto"/>
                <w:left w:val="none" w:sz="0" w:space="0" w:color="auto"/>
                <w:bottom w:val="none" w:sz="0" w:space="0" w:color="auto"/>
                <w:right w:val="none" w:sz="0" w:space="0" w:color="auto"/>
              </w:divBdr>
            </w:div>
          </w:divsChild>
        </w:div>
        <w:div w:id="451437538">
          <w:marLeft w:val="0"/>
          <w:marRight w:val="0"/>
          <w:marTop w:val="0"/>
          <w:marBottom w:val="0"/>
          <w:divBdr>
            <w:top w:val="none" w:sz="0" w:space="0" w:color="auto"/>
            <w:left w:val="none" w:sz="0" w:space="0" w:color="auto"/>
            <w:bottom w:val="none" w:sz="0" w:space="0" w:color="auto"/>
            <w:right w:val="none" w:sz="0" w:space="0" w:color="auto"/>
          </w:divBdr>
        </w:div>
        <w:div w:id="515314279">
          <w:marLeft w:val="0"/>
          <w:marRight w:val="0"/>
          <w:marTop w:val="0"/>
          <w:marBottom w:val="0"/>
          <w:divBdr>
            <w:top w:val="none" w:sz="0" w:space="0" w:color="auto"/>
            <w:left w:val="none" w:sz="0" w:space="0" w:color="auto"/>
            <w:bottom w:val="none" w:sz="0" w:space="0" w:color="auto"/>
            <w:right w:val="none" w:sz="0" w:space="0" w:color="auto"/>
          </w:divBdr>
          <w:divsChild>
            <w:div w:id="494534840">
              <w:marLeft w:val="0"/>
              <w:marRight w:val="0"/>
              <w:marTop w:val="0"/>
              <w:marBottom w:val="0"/>
              <w:divBdr>
                <w:top w:val="none" w:sz="0" w:space="0" w:color="auto"/>
                <w:left w:val="none" w:sz="0" w:space="0" w:color="auto"/>
                <w:bottom w:val="none" w:sz="0" w:space="0" w:color="auto"/>
                <w:right w:val="none" w:sz="0" w:space="0" w:color="auto"/>
              </w:divBdr>
            </w:div>
          </w:divsChild>
        </w:div>
        <w:div w:id="570392292">
          <w:marLeft w:val="0"/>
          <w:marRight w:val="0"/>
          <w:marTop w:val="0"/>
          <w:marBottom w:val="0"/>
          <w:divBdr>
            <w:top w:val="none" w:sz="0" w:space="0" w:color="auto"/>
            <w:left w:val="none" w:sz="0" w:space="0" w:color="auto"/>
            <w:bottom w:val="none" w:sz="0" w:space="0" w:color="auto"/>
            <w:right w:val="none" w:sz="0" w:space="0" w:color="auto"/>
          </w:divBdr>
          <w:divsChild>
            <w:div w:id="616065806">
              <w:marLeft w:val="0"/>
              <w:marRight w:val="0"/>
              <w:marTop w:val="0"/>
              <w:marBottom w:val="0"/>
              <w:divBdr>
                <w:top w:val="none" w:sz="0" w:space="0" w:color="auto"/>
                <w:left w:val="none" w:sz="0" w:space="0" w:color="auto"/>
                <w:bottom w:val="none" w:sz="0" w:space="0" w:color="auto"/>
                <w:right w:val="none" w:sz="0" w:space="0" w:color="auto"/>
              </w:divBdr>
            </w:div>
          </w:divsChild>
        </w:div>
        <w:div w:id="623275191">
          <w:marLeft w:val="0"/>
          <w:marRight w:val="0"/>
          <w:marTop w:val="0"/>
          <w:marBottom w:val="0"/>
          <w:divBdr>
            <w:top w:val="none" w:sz="0" w:space="0" w:color="auto"/>
            <w:left w:val="none" w:sz="0" w:space="0" w:color="auto"/>
            <w:bottom w:val="none" w:sz="0" w:space="0" w:color="auto"/>
            <w:right w:val="none" w:sz="0" w:space="0" w:color="auto"/>
          </w:divBdr>
          <w:divsChild>
            <w:div w:id="461460553">
              <w:marLeft w:val="0"/>
              <w:marRight w:val="0"/>
              <w:marTop w:val="0"/>
              <w:marBottom w:val="0"/>
              <w:divBdr>
                <w:top w:val="none" w:sz="0" w:space="0" w:color="auto"/>
                <w:left w:val="none" w:sz="0" w:space="0" w:color="auto"/>
                <w:bottom w:val="none" w:sz="0" w:space="0" w:color="auto"/>
                <w:right w:val="none" w:sz="0" w:space="0" w:color="auto"/>
              </w:divBdr>
            </w:div>
          </w:divsChild>
        </w:div>
        <w:div w:id="1051921070">
          <w:marLeft w:val="0"/>
          <w:marRight w:val="0"/>
          <w:marTop w:val="300"/>
          <w:marBottom w:val="0"/>
          <w:divBdr>
            <w:top w:val="none" w:sz="0" w:space="0" w:color="auto"/>
            <w:left w:val="none" w:sz="0" w:space="0" w:color="auto"/>
            <w:bottom w:val="none" w:sz="0" w:space="0" w:color="auto"/>
            <w:right w:val="none" w:sz="0" w:space="0" w:color="auto"/>
          </w:divBdr>
          <w:divsChild>
            <w:div w:id="2102556892">
              <w:marLeft w:val="0"/>
              <w:marRight w:val="0"/>
              <w:marTop w:val="0"/>
              <w:marBottom w:val="0"/>
              <w:divBdr>
                <w:top w:val="none" w:sz="0" w:space="0" w:color="auto"/>
                <w:left w:val="none" w:sz="0" w:space="0" w:color="auto"/>
                <w:bottom w:val="none" w:sz="0" w:space="0" w:color="auto"/>
                <w:right w:val="none" w:sz="0" w:space="0" w:color="auto"/>
              </w:divBdr>
              <w:divsChild>
                <w:div w:id="211232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661959">
          <w:marLeft w:val="0"/>
          <w:marRight w:val="0"/>
          <w:marTop w:val="0"/>
          <w:marBottom w:val="0"/>
          <w:divBdr>
            <w:top w:val="none" w:sz="0" w:space="0" w:color="auto"/>
            <w:left w:val="none" w:sz="0" w:space="0" w:color="auto"/>
            <w:bottom w:val="none" w:sz="0" w:space="0" w:color="auto"/>
            <w:right w:val="none" w:sz="0" w:space="0" w:color="auto"/>
          </w:divBdr>
          <w:divsChild>
            <w:div w:id="1651782878">
              <w:marLeft w:val="0"/>
              <w:marRight w:val="0"/>
              <w:marTop w:val="0"/>
              <w:marBottom w:val="0"/>
              <w:divBdr>
                <w:top w:val="none" w:sz="0" w:space="0" w:color="auto"/>
                <w:left w:val="none" w:sz="0" w:space="0" w:color="auto"/>
                <w:bottom w:val="none" w:sz="0" w:space="0" w:color="auto"/>
                <w:right w:val="none" w:sz="0" w:space="0" w:color="auto"/>
              </w:divBdr>
            </w:div>
          </w:divsChild>
        </w:div>
        <w:div w:id="1281885042">
          <w:marLeft w:val="0"/>
          <w:marRight w:val="0"/>
          <w:marTop w:val="0"/>
          <w:marBottom w:val="0"/>
          <w:divBdr>
            <w:top w:val="none" w:sz="0" w:space="0" w:color="auto"/>
            <w:left w:val="none" w:sz="0" w:space="0" w:color="auto"/>
            <w:bottom w:val="none" w:sz="0" w:space="0" w:color="auto"/>
            <w:right w:val="none" w:sz="0" w:space="0" w:color="auto"/>
          </w:divBdr>
        </w:div>
        <w:div w:id="1583762520">
          <w:marLeft w:val="0"/>
          <w:marRight w:val="0"/>
          <w:marTop w:val="300"/>
          <w:marBottom w:val="0"/>
          <w:divBdr>
            <w:top w:val="none" w:sz="0" w:space="0" w:color="auto"/>
            <w:left w:val="none" w:sz="0" w:space="0" w:color="auto"/>
            <w:bottom w:val="none" w:sz="0" w:space="0" w:color="auto"/>
            <w:right w:val="none" w:sz="0" w:space="0" w:color="auto"/>
          </w:divBdr>
          <w:divsChild>
            <w:div w:id="306590205">
              <w:marLeft w:val="0"/>
              <w:marRight w:val="0"/>
              <w:marTop w:val="0"/>
              <w:marBottom w:val="0"/>
              <w:divBdr>
                <w:top w:val="none" w:sz="0" w:space="0" w:color="auto"/>
                <w:left w:val="none" w:sz="0" w:space="0" w:color="auto"/>
                <w:bottom w:val="none" w:sz="0" w:space="0" w:color="auto"/>
                <w:right w:val="none" w:sz="0" w:space="0" w:color="auto"/>
              </w:divBdr>
              <w:divsChild>
                <w:div w:id="1346788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856224">
          <w:marLeft w:val="0"/>
          <w:marRight w:val="0"/>
          <w:marTop w:val="300"/>
          <w:marBottom w:val="0"/>
          <w:divBdr>
            <w:top w:val="none" w:sz="0" w:space="0" w:color="auto"/>
            <w:left w:val="none" w:sz="0" w:space="0" w:color="auto"/>
            <w:bottom w:val="none" w:sz="0" w:space="0" w:color="auto"/>
            <w:right w:val="none" w:sz="0" w:space="0" w:color="auto"/>
          </w:divBdr>
          <w:divsChild>
            <w:div w:id="1571423118">
              <w:marLeft w:val="0"/>
              <w:marRight w:val="0"/>
              <w:marTop w:val="0"/>
              <w:marBottom w:val="0"/>
              <w:divBdr>
                <w:top w:val="none" w:sz="0" w:space="0" w:color="auto"/>
                <w:left w:val="none" w:sz="0" w:space="0" w:color="auto"/>
                <w:bottom w:val="none" w:sz="0" w:space="0" w:color="auto"/>
                <w:right w:val="none" w:sz="0" w:space="0" w:color="auto"/>
              </w:divBdr>
              <w:divsChild>
                <w:div w:id="1769307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029781">
          <w:marLeft w:val="0"/>
          <w:marRight w:val="0"/>
          <w:marTop w:val="0"/>
          <w:marBottom w:val="0"/>
          <w:divBdr>
            <w:top w:val="none" w:sz="0" w:space="0" w:color="auto"/>
            <w:left w:val="none" w:sz="0" w:space="0" w:color="auto"/>
            <w:bottom w:val="none" w:sz="0" w:space="0" w:color="auto"/>
            <w:right w:val="none" w:sz="0" w:space="0" w:color="auto"/>
          </w:divBdr>
          <w:divsChild>
            <w:div w:id="921840536">
              <w:marLeft w:val="0"/>
              <w:marRight w:val="0"/>
              <w:marTop w:val="0"/>
              <w:marBottom w:val="0"/>
              <w:divBdr>
                <w:top w:val="none" w:sz="0" w:space="0" w:color="auto"/>
                <w:left w:val="none" w:sz="0" w:space="0" w:color="auto"/>
                <w:bottom w:val="none" w:sz="0" w:space="0" w:color="auto"/>
                <w:right w:val="none" w:sz="0" w:space="0" w:color="auto"/>
              </w:divBdr>
            </w:div>
          </w:divsChild>
        </w:div>
        <w:div w:id="1831676748">
          <w:marLeft w:val="0"/>
          <w:marRight w:val="0"/>
          <w:marTop w:val="0"/>
          <w:marBottom w:val="0"/>
          <w:divBdr>
            <w:top w:val="none" w:sz="0" w:space="0" w:color="auto"/>
            <w:left w:val="none" w:sz="0" w:space="0" w:color="auto"/>
            <w:bottom w:val="none" w:sz="0" w:space="0" w:color="auto"/>
            <w:right w:val="none" w:sz="0" w:space="0" w:color="auto"/>
          </w:divBdr>
        </w:div>
        <w:div w:id="1928272852">
          <w:marLeft w:val="0"/>
          <w:marRight w:val="0"/>
          <w:marTop w:val="0"/>
          <w:marBottom w:val="0"/>
          <w:divBdr>
            <w:top w:val="none" w:sz="0" w:space="0" w:color="auto"/>
            <w:left w:val="none" w:sz="0" w:space="0" w:color="auto"/>
            <w:bottom w:val="none" w:sz="0" w:space="0" w:color="auto"/>
            <w:right w:val="none" w:sz="0" w:space="0" w:color="auto"/>
          </w:divBdr>
        </w:div>
        <w:div w:id="1992632865">
          <w:marLeft w:val="0"/>
          <w:marRight w:val="0"/>
          <w:marTop w:val="0"/>
          <w:marBottom w:val="0"/>
          <w:divBdr>
            <w:top w:val="none" w:sz="0" w:space="0" w:color="auto"/>
            <w:left w:val="none" w:sz="0" w:space="0" w:color="auto"/>
            <w:bottom w:val="none" w:sz="0" w:space="0" w:color="auto"/>
            <w:right w:val="none" w:sz="0" w:space="0" w:color="auto"/>
          </w:divBdr>
          <w:divsChild>
            <w:div w:id="209474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291013">
      <w:bodyDiv w:val="1"/>
      <w:marLeft w:val="0"/>
      <w:marRight w:val="0"/>
      <w:marTop w:val="0"/>
      <w:marBottom w:val="0"/>
      <w:divBdr>
        <w:top w:val="none" w:sz="0" w:space="0" w:color="auto"/>
        <w:left w:val="none" w:sz="0" w:space="0" w:color="auto"/>
        <w:bottom w:val="none" w:sz="0" w:space="0" w:color="auto"/>
        <w:right w:val="none" w:sz="0" w:space="0" w:color="auto"/>
      </w:divBdr>
      <w:divsChild>
        <w:div w:id="135995330">
          <w:marLeft w:val="0"/>
          <w:marRight w:val="0"/>
          <w:marTop w:val="0"/>
          <w:marBottom w:val="0"/>
          <w:divBdr>
            <w:top w:val="none" w:sz="0" w:space="0" w:color="auto"/>
            <w:left w:val="none" w:sz="0" w:space="0" w:color="auto"/>
            <w:bottom w:val="none" w:sz="0" w:space="0" w:color="auto"/>
            <w:right w:val="none" w:sz="0" w:space="0" w:color="auto"/>
          </w:divBdr>
          <w:divsChild>
            <w:div w:id="2118134707">
              <w:marLeft w:val="0"/>
              <w:marRight w:val="0"/>
              <w:marTop w:val="0"/>
              <w:marBottom w:val="0"/>
              <w:divBdr>
                <w:top w:val="none" w:sz="0" w:space="0" w:color="auto"/>
                <w:left w:val="none" w:sz="0" w:space="0" w:color="auto"/>
                <w:bottom w:val="none" w:sz="0" w:space="0" w:color="auto"/>
                <w:right w:val="none" w:sz="0" w:space="0" w:color="auto"/>
              </w:divBdr>
            </w:div>
          </w:divsChild>
        </w:div>
        <w:div w:id="234242082">
          <w:marLeft w:val="0"/>
          <w:marRight w:val="0"/>
          <w:marTop w:val="300"/>
          <w:marBottom w:val="0"/>
          <w:divBdr>
            <w:top w:val="none" w:sz="0" w:space="0" w:color="auto"/>
            <w:left w:val="none" w:sz="0" w:space="0" w:color="auto"/>
            <w:bottom w:val="none" w:sz="0" w:space="0" w:color="auto"/>
            <w:right w:val="none" w:sz="0" w:space="0" w:color="auto"/>
          </w:divBdr>
          <w:divsChild>
            <w:div w:id="108358287">
              <w:marLeft w:val="0"/>
              <w:marRight w:val="0"/>
              <w:marTop w:val="0"/>
              <w:marBottom w:val="0"/>
              <w:divBdr>
                <w:top w:val="none" w:sz="0" w:space="0" w:color="auto"/>
                <w:left w:val="none" w:sz="0" w:space="0" w:color="auto"/>
                <w:bottom w:val="none" w:sz="0" w:space="0" w:color="auto"/>
                <w:right w:val="none" w:sz="0" w:space="0" w:color="auto"/>
              </w:divBdr>
              <w:divsChild>
                <w:div w:id="230626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635598">
          <w:marLeft w:val="0"/>
          <w:marRight w:val="0"/>
          <w:marTop w:val="0"/>
          <w:marBottom w:val="0"/>
          <w:divBdr>
            <w:top w:val="none" w:sz="0" w:space="0" w:color="auto"/>
            <w:left w:val="none" w:sz="0" w:space="0" w:color="auto"/>
            <w:bottom w:val="none" w:sz="0" w:space="0" w:color="auto"/>
            <w:right w:val="none" w:sz="0" w:space="0" w:color="auto"/>
          </w:divBdr>
          <w:divsChild>
            <w:div w:id="1951860507">
              <w:marLeft w:val="0"/>
              <w:marRight w:val="0"/>
              <w:marTop w:val="0"/>
              <w:marBottom w:val="0"/>
              <w:divBdr>
                <w:top w:val="none" w:sz="0" w:space="0" w:color="auto"/>
                <w:left w:val="none" w:sz="0" w:space="0" w:color="auto"/>
                <w:bottom w:val="none" w:sz="0" w:space="0" w:color="auto"/>
                <w:right w:val="none" w:sz="0" w:space="0" w:color="auto"/>
              </w:divBdr>
            </w:div>
          </w:divsChild>
        </w:div>
        <w:div w:id="684597111">
          <w:marLeft w:val="0"/>
          <w:marRight w:val="0"/>
          <w:marTop w:val="300"/>
          <w:marBottom w:val="0"/>
          <w:divBdr>
            <w:top w:val="none" w:sz="0" w:space="0" w:color="auto"/>
            <w:left w:val="none" w:sz="0" w:space="0" w:color="auto"/>
            <w:bottom w:val="none" w:sz="0" w:space="0" w:color="auto"/>
            <w:right w:val="none" w:sz="0" w:space="0" w:color="auto"/>
          </w:divBdr>
          <w:divsChild>
            <w:div w:id="2077969825">
              <w:marLeft w:val="0"/>
              <w:marRight w:val="0"/>
              <w:marTop w:val="0"/>
              <w:marBottom w:val="0"/>
              <w:divBdr>
                <w:top w:val="none" w:sz="0" w:space="0" w:color="auto"/>
                <w:left w:val="none" w:sz="0" w:space="0" w:color="auto"/>
                <w:bottom w:val="none" w:sz="0" w:space="0" w:color="auto"/>
                <w:right w:val="none" w:sz="0" w:space="0" w:color="auto"/>
              </w:divBdr>
              <w:divsChild>
                <w:div w:id="22757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3401188">
          <w:marLeft w:val="0"/>
          <w:marRight w:val="0"/>
          <w:marTop w:val="0"/>
          <w:marBottom w:val="0"/>
          <w:divBdr>
            <w:top w:val="none" w:sz="0" w:space="0" w:color="auto"/>
            <w:left w:val="none" w:sz="0" w:space="0" w:color="auto"/>
            <w:bottom w:val="none" w:sz="0" w:space="0" w:color="auto"/>
            <w:right w:val="none" w:sz="0" w:space="0" w:color="auto"/>
          </w:divBdr>
        </w:div>
        <w:div w:id="867134825">
          <w:marLeft w:val="0"/>
          <w:marRight w:val="0"/>
          <w:marTop w:val="0"/>
          <w:marBottom w:val="0"/>
          <w:divBdr>
            <w:top w:val="none" w:sz="0" w:space="0" w:color="auto"/>
            <w:left w:val="none" w:sz="0" w:space="0" w:color="auto"/>
            <w:bottom w:val="none" w:sz="0" w:space="0" w:color="auto"/>
            <w:right w:val="none" w:sz="0" w:space="0" w:color="auto"/>
          </w:divBdr>
        </w:div>
        <w:div w:id="1125271068">
          <w:marLeft w:val="0"/>
          <w:marRight w:val="0"/>
          <w:marTop w:val="0"/>
          <w:marBottom w:val="0"/>
          <w:divBdr>
            <w:top w:val="none" w:sz="0" w:space="0" w:color="auto"/>
            <w:left w:val="none" w:sz="0" w:space="0" w:color="auto"/>
            <w:bottom w:val="none" w:sz="0" w:space="0" w:color="auto"/>
            <w:right w:val="none" w:sz="0" w:space="0" w:color="auto"/>
          </w:divBdr>
        </w:div>
        <w:div w:id="1361515883">
          <w:marLeft w:val="0"/>
          <w:marRight w:val="0"/>
          <w:marTop w:val="0"/>
          <w:marBottom w:val="0"/>
          <w:divBdr>
            <w:top w:val="none" w:sz="0" w:space="0" w:color="auto"/>
            <w:left w:val="none" w:sz="0" w:space="0" w:color="auto"/>
            <w:bottom w:val="none" w:sz="0" w:space="0" w:color="auto"/>
            <w:right w:val="none" w:sz="0" w:space="0" w:color="auto"/>
          </w:divBdr>
          <w:divsChild>
            <w:div w:id="1307781068">
              <w:marLeft w:val="0"/>
              <w:marRight w:val="0"/>
              <w:marTop w:val="0"/>
              <w:marBottom w:val="0"/>
              <w:divBdr>
                <w:top w:val="none" w:sz="0" w:space="0" w:color="auto"/>
                <w:left w:val="none" w:sz="0" w:space="0" w:color="auto"/>
                <w:bottom w:val="none" w:sz="0" w:space="0" w:color="auto"/>
                <w:right w:val="none" w:sz="0" w:space="0" w:color="auto"/>
              </w:divBdr>
            </w:div>
          </w:divsChild>
        </w:div>
        <w:div w:id="1455294511">
          <w:marLeft w:val="0"/>
          <w:marRight w:val="0"/>
          <w:marTop w:val="0"/>
          <w:marBottom w:val="0"/>
          <w:divBdr>
            <w:top w:val="none" w:sz="0" w:space="0" w:color="auto"/>
            <w:left w:val="none" w:sz="0" w:space="0" w:color="auto"/>
            <w:bottom w:val="none" w:sz="0" w:space="0" w:color="auto"/>
            <w:right w:val="none" w:sz="0" w:space="0" w:color="auto"/>
          </w:divBdr>
        </w:div>
        <w:div w:id="1666012650">
          <w:marLeft w:val="0"/>
          <w:marRight w:val="0"/>
          <w:marTop w:val="0"/>
          <w:marBottom w:val="0"/>
          <w:divBdr>
            <w:top w:val="none" w:sz="0" w:space="0" w:color="auto"/>
            <w:left w:val="none" w:sz="0" w:space="0" w:color="auto"/>
            <w:bottom w:val="none" w:sz="0" w:space="0" w:color="auto"/>
            <w:right w:val="none" w:sz="0" w:space="0" w:color="auto"/>
          </w:divBdr>
          <w:divsChild>
            <w:div w:id="1449423219">
              <w:marLeft w:val="0"/>
              <w:marRight w:val="0"/>
              <w:marTop w:val="0"/>
              <w:marBottom w:val="0"/>
              <w:divBdr>
                <w:top w:val="none" w:sz="0" w:space="0" w:color="auto"/>
                <w:left w:val="none" w:sz="0" w:space="0" w:color="auto"/>
                <w:bottom w:val="none" w:sz="0" w:space="0" w:color="auto"/>
                <w:right w:val="none" w:sz="0" w:space="0" w:color="auto"/>
              </w:divBdr>
            </w:div>
          </w:divsChild>
        </w:div>
        <w:div w:id="1668556264">
          <w:marLeft w:val="0"/>
          <w:marRight w:val="0"/>
          <w:marTop w:val="300"/>
          <w:marBottom w:val="0"/>
          <w:divBdr>
            <w:top w:val="none" w:sz="0" w:space="0" w:color="auto"/>
            <w:left w:val="none" w:sz="0" w:space="0" w:color="auto"/>
            <w:bottom w:val="none" w:sz="0" w:space="0" w:color="auto"/>
            <w:right w:val="none" w:sz="0" w:space="0" w:color="auto"/>
          </w:divBdr>
          <w:divsChild>
            <w:div w:id="2026788085">
              <w:marLeft w:val="0"/>
              <w:marRight w:val="0"/>
              <w:marTop w:val="0"/>
              <w:marBottom w:val="0"/>
              <w:divBdr>
                <w:top w:val="none" w:sz="0" w:space="0" w:color="auto"/>
                <w:left w:val="none" w:sz="0" w:space="0" w:color="auto"/>
                <w:bottom w:val="none" w:sz="0" w:space="0" w:color="auto"/>
                <w:right w:val="none" w:sz="0" w:space="0" w:color="auto"/>
              </w:divBdr>
              <w:divsChild>
                <w:div w:id="2110730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3816458">
          <w:marLeft w:val="0"/>
          <w:marRight w:val="0"/>
          <w:marTop w:val="0"/>
          <w:marBottom w:val="0"/>
          <w:divBdr>
            <w:top w:val="none" w:sz="0" w:space="0" w:color="auto"/>
            <w:left w:val="none" w:sz="0" w:space="0" w:color="auto"/>
            <w:bottom w:val="none" w:sz="0" w:space="0" w:color="auto"/>
            <w:right w:val="none" w:sz="0" w:space="0" w:color="auto"/>
          </w:divBdr>
          <w:divsChild>
            <w:div w:id="2108571525">
              <w:marLeft w:val="0"/>
              <w:marRight w:val="0"/>
              <w:marTop w:val="0"/>
              <w:marBottom w:val="0"/>
              <w:divBdr>
                <w:top w:val="none" w:sz="0" w:space="0" w:color="auto"/>
                <w:left w:val="none" w:sz="0" w:space="0" w:color="auto"/>
                <w:bottom w:val="none" w:sz="0" w:space="0" w:color="auto"/>
                <w:right w:val="none" w:sz="0" w:space="0" w:color="auto"/>
              </w:divBdr>
            </w:div>
          </w:divsChild>
        </w:div>
        <w:div w:id="1755667889">
          <w:marLeft w:val="0"/>
          <w:marRight w:val="0"/>
          <w:marTop w:val="0"/>
          <w:marBottom w:val="0"/>
          <w:divBdr>
            <w:top w:val="none" w:sz="0" w:space="0" w:color="auto"/>
            <w:left w:val="none" w:sz="0" w:space="0" w:color="auto"/>
            <w:bottom w:val="none" w:sz="0" w:space="0" w:color="auto"/>
            <w:right w:val="none" w:sz="0" w:space="0" w:color="auto"/>
          </w:divBdr>
        </w:div>
        <w:div w:id="1925256611">
          <w:marLeft w:val="0"/>
          <w:marRight w:val="0"/>
          <w:marTop w:val="0"/>
          <w:marBottom w:val="0"/>
          <w:divBdr>
            <w:top w:val="none" w:sz="0" w:space="0" w:color="auto"/>
            <w:left w:val="none" w:sz="0" w:space="0" w:color="auto"/>
            <w:bottom w:val="none" w:sz="0" w:space="0" w:color="auto"/>
            <w:right w:val="none" w:sz="0" w:space="0" w:color="auto"/>
          </w:divBdr>
        </w:div>
        <w:div w:id="2069643521">
          <w:marLeft w:val="0"/>
          <w:marRight w:val="0"/>
          <w:marTop w:val="0"/>
          <w:marBottom w:val="0"/>
          <w:divBdr>
            <w:top w:val="none" w:sz="0" w:space="0" w:color="auto"/>
            <w:left w:val="none" w:sz="0" w:space="0" w:color="auto"/>
            <w:bottom w:val="none" w:sz="0" w:space="0" w:color="auto"/>
            <w:right w:val="none" w:sz="0" w:space="0" w:color="auto"/>
          </w:divBdr>
        </w:div>
        <w:div w:id="2114085918">
          <w:marLeft w:val="0"/>
          <w:marRight w:val="0"/>
          <w:marTop w:val="0"/>
          <w:marBottom w:val="0"/>
          <w:divBdr>
            <w:top w:val="none" w:sz="0" w:space="0" w:color="auto"/>
            <w:left w:val="none" w:sz="0" w:space="0" w:color="auto"/>
            <w:bottom w:val="none" w:sz="0" w:space="0" w:color="auto"/>
            <w:right w:val="none" w:sz="0" w:space="0" w:color="auto"/>
          </w:divBdr>
          <w:divsChild>
            <w:div w:id="1019163311">
              <w:marLeft w:val="0"/>
              <w:marRight w:val="0"/>
              <w:marTop w:val="0"/>
              <w:marBottom w:val="0"/>
              <w:divBdr>
                <w:top w:val="none" w:sz="0" w:space="0" w:color="auto"/>
                <w:left w:val="none" w:sz="0" w:space="0" w:color="auto"/>
                <w:bottom w:val="none" w:sz="0" w:space="0" w:color="auto"/>
                <w:right w:val="none" w:sz="0" w:space="0" w:color="auto"/>
              </w:divBdr>
            </w:div>
          </w:divsChild>
        </w:div>
        <w:div w:id="2127195462">
          <w:marLeft w:val="0"/>
          <w:marRight w:val="0"/>
          <w:marTop w:val="0"/>
          <w:marBottom w:val="0"/>
          <w:divBdr>
            <w:top w:val="none" w:sz="0" w:space="0" w:color="auto"/>
            <w:left w:val="none" w:sz="0" w:space="0" w:color="auto"/>
            <w:bottom w:val="none" w:sz="0" w:space="0" w:color="auto"/>
            <w:right w:val="none" w:sz="0" w:space="0" w:color="auto"/>
          </w:divBdr>
          <w:divsChild>
            <w:div w:id="690837080">
              <w:marLeft w:val="0"/>
              <w:marRight w:val="0"/>
              <w:marTop w:val="0"/>
              <w:marBottom w:val="0"/>
              <w:divBdr>
                <w:top w:val="none" w:sz="0" w:space="0" w:color="auto"/>
                <w:left w:val="none" w:sz="0" w:space="0" w:color="auto"/>
                <w:bottom w:val="none" w:sz="0" w:space="0" w:color="auto"/>
                <w:right w:val="none" w:sz="0" w:space="0" w:color="auto"/>
              </w:divBdr>
            </w:div>
          </w:divsChild>
        </w:div>
        <w:div w:id="2141027460">
          <w:marLeft w:val="0"/>
          <w:marRight w:val="0"/>
          <w:marTop w:val="300"/>
          <w:marBottom w:val="0"/>
          <w:divBdr>
            <w:top w:val="none" w:sz="0" w:space="0" w:color="auto"/>
            <w:left w:val="none" w:sz="0" w:space="0" w:color="auto"/>
            <w:bottom w:val="none" w:sz="0" w:space="0" w:color="auto"/>
            <w:right w:val="none" w:sz="0" w:space="0" w:color="auto"/>
          </w:divBdr>
          <w:divsChild>
            <w:div w:id="1492794412">
              <w:marLeft w:val="0"/>
              <w:marRight w:val="0"/>
              <w:marTop w:val="0"/>
              <w:marBottom w:val="0"/>
              <w:divBdr>
                <w:top w:val="none" w:sz="0" w:space="0" w:color="auto"/>
                <w:left w:val="none" w:sz="0" w:space="0" w:color="auto"/>
                <w:bottom w:val="none" w:sz="0" w:space="0" w:color="auto"/>
                <w:right w:val="none" w:sz="0" w:space="0" w:color="auto"/>
              </w:divBdr>
              <w:divsChild>
                <w:div w:id="1162509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9552311">
      <w:bodyDiv w:val="1"/>
      <w:marLeft w:val="0"/>
      <w:marRight w:val="0"/>
      <w:marTop w:val="0"/>
      <w:marBottom w:val="0"/>
      <w:divBdr>
        <w:top w:val="none" w:sz="0" w:space="0" w:color="auto"/>
        <w:left w:val="none" w:sz="0" w:space="0" w:color="auto"/>
        <w:bottom w:val="none" w:sz="0" w:space="0" w:color="auto"/>
        <w:right w:val="none" w:sz="0" w:space="0" w:color="auto"/>
      </w:divBdr>
      <w:divsChild>
        <w:div w:id="20934203">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sChild>
                <w:div w:id="763306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56030">
          <w:marLeft w:val="0"/>
          <w:marRight w:val="0"/>
          <w:marTop w:val="0"/>
          <w:marBottom w:val="0"/>
          <w:divBdr>
            <w:top w:val="none" w:sz="0" w:space="0" w:color="auto"/>
            <w:left w:val="none" w:sz="0" w:space="0" w:color="auto"/>
            <w:bottom w:val="none" w:sz="0" w:space="0" w:color="auto"/>
            <w:right w:val="none" w:sz="0" w:space="0" w:color="auto"/>
          </w:divBdr>
          <w:divsChild>
            <w:div w:id="342247362">
              <w:marLeft w:val="0"/>
              <w:marRight w:val="0"/>
              <w:marTop w:val="0"/>
              <w:marBottom w:val="0"/>
              <w:divBdr>
                <w:top w:val="none" w:sz="0" w:space="0" w:color="auto"/>
                <w:left w:val="none" w:sz="0" w:space="0" w:color="auto"/>
                <w:bottom w:val="none" w:sz="0" w:space="0" w:color="auto"/>
                <w:right w:val="none" w:sz="0" w:space="0" w:color="auto"/>
              </w:divBdr>
            </w:div>
          </w:divsChild>
        </w:div>
        <w:div w:id="251165658">
          <w:marLeft w:val="0"/>
          <w:marRight w:val="0"/>
          <w:marTop w:val="0"/>
          <w:marBottom w:val="0"/>
          <w:divBdr>
            <w:top w:val="none" w:sz="0" w:space="0" w:color="auto"/>
            <w:left w:val="none" w:sz="0" w:space="0" w:color="auto"/>
            <w:bottom w:val="none" w:sz="0" w:space="0" w:color="auto"/>
            <w:right w:val="none" w:sz="0" w:space="0" w:color="auto"/>
          </w:divBdr>
        </w:div>
        <w:div w:id="393239766">
          <w:marLeft w:val="0"/>
          <w:marRight w:val="0"/>
          <w:marTop w:val="300"/>
          <w:marBottom w:val="0"/>
          <w:divBdr>
            <w:top w:val="none" w:sz="0" w:space="0" w:color="auto"/>
            <w:left w:val="none" w:sz="0" w:space="0" w:color="auto"/>
            <w:bottom w:val="none" w:sz="0" w:space="0" w:color="auto"/>
            <w:right w:val="none" w:sz="0" w:space="0" w:color="auto"/>
          </w:divBdr>
          <w:divsChild>
            <w:div w:id="474683945">
              <w:marLeft w:val="0"/>
              <w:marRight w:val="0"/>
              <w:marTop w:val="0"/>
              <w:marBottom w:val="0"/>
              <w:divBdr>
                <w:top w:val="none" w:sz="0" w:space="0" w:color="auto"/>
                <w:left w:val="none" w:sz="0" w:space="0" w:color="auto"/>
                <w:bottom w:val="none" w:sz="0" w:space="0" w:color="auto"/>
                <w:right w:val="none" w:sz="0" w:space="0" w:color="auto"/>
              </w:divBdr>
              <w:divsChild>
                <w:div w:id="2131044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078559">
          <w:marLeft w:val="0"/>
          <w:marRight w:val="0"/>
          <w:marTop w:val="0"/>
          <w:marBottom w:val="0"/>
          <w:divBdr>
            <w:top w:val="none" w:sz="0" w:space="0" w:color="auto"/>
            <w:left w:val="none" w:sz="0" w:space="0" w:color="auto"/>
            <w:bottom w:val="none" w:sz="0" w:space="0" w:color="auto"/>
            <w:right w:val="none" w:sz="0" w:space="0" w:color="auto"/>
          </w:divBdr>
        </w:div>
        <w:div w:id="770397062">
          <w:marLeft w:val="0"/>
          <w:marRight w:val="0"/>
          <w:marTop w:val="0"/>
          <w:marBottom w:val="0"/>
          <w:divBdr>
            <w:top w:val="none" w:sz="0" w:space="0" w:color="auto"/>
            <w:left w:val="none" w:sz="0" w:space="0" w:color="auto"/>
            <w:bottom w:val="none" w:sz="0" w:space="0" w:color="auto"/>
            <w:right w:val="none" w:sz="0" w:space="0" w:color="auto"/>
          </w:divBdr>
          <w:divsChild>
            <w:div w:id="1259947758">
              <w:marLeft w:val="0"/>
              <w:marRight w:val="0"/>
              <w:marTop w:val="0"/>
              <w:marBottom w:val="0"/>
              <w:divBdr>
                <w:top w:val="none" w:sz="0" w:space="0" w:color="auto"/>
                <w:left w:val="none" w:sz="0" w:space="0" w:color="auto"/>
                <w:bottom w:val="none" w:sz="0" w:space="0" w:color="auto"/>
                <w:right w:val="none" w:sz="0" w:space="0" w:color="auto"/>
              </w:divBdr>
            </w:div>
          </w:divsChild>
        </w:div>
        <w:div w:id="872157345">
          <w:marLeft w:val="0"/>
          <w:marRight w:val="0"/>
          <w:marTop w:val="0"/>
          <w:marBottom w:val="0"/>
          <w:divBdr>
            <w:top w:val="none" w:sz="0" w:space="0" w:color="auto"/>
            <w:left w:val="none" w:sz="0" w:space="0" w:color="auto"/>
            <w:bottom w:val="none" w:sz="0" w:space="0" w:color="auto"/>
            <w:right w:val="none" w:sz="0" w:space="0" w:color="auto"/>
          </w:divBdr>
          <w:divsChild>
            <w:div w:id="1145046948">
              <w:marLeft w:val="0"/>
              <w:marRight w:val="0"/>
              <w:marTop w:val="0"/>
              <w:marBottom w:val="0"/>
              <w:divBdr>
                <w:top w:val="none" w:sz="0" w:space="0" w:color="auto"/>
                <w:left w:val="none" w:sz="0" w:space="0" w:color="auto"/>
                <w:bottom w:val="none" w:sz="0" w:space="0" w:color="auto"/>
                <w:right w:val="none" w:sz="0" w:space="0" w:color="auto"/>
              </w:divBdr>
            </w:div>
          </w:divsChild>
        </w:div>
        <w:div w:id="945506186">
          <w:marLeft w:val="0"/>
          <w:marRight w:val="0"/>
          <w:marTop w:val="0"/>
          <w:marBottom w:val="0"/>
          <w:divBdr>
            <w:top w:val="none" w:sz="0" w:space="0" w:color="auto"/>
            <w:left w:val="none" w:sz="0" w:space="0" w:color="auto"/>
            <w:bottom w:val="none" w:sz="0" w:space="0" w:color="auto"/>
            <w:right w:val="none" w:sz="0" w:space="0" w:color="auto"/>
          </w:divBdr>
          <w:divsChild>
            <w:div w:id="125591870">
              <w:marLeft w:val="0"/>
              <w:marRight w:val="0"/>
              <w:marTop w:val="0"/>
              <w:marBottom w:val="0"/>
              <w:divBdr>
                <w:top w:val="none" w:sz="0" w:space="0" w:color="auto"/>
                <w:left w:val="none" w:sz="0" w:space="0" w:color="auto"/>
                <w:bottom w:val="none" w:sz="0" w:space="0" w:color="auto"/>
                <w:right w:val="none" w:sz="0" w:space="0" w:color="auto"/>
              </w:divBdr>
            </w:div>
          </w:divsChild>
        </w:div>
        <w:div w:id="1192496957">
          <w:marLeft w:val="0"/>
          <w:marRight w:val="0"/>
          <w:marTop w:val="0"/>
          <w:marBottom w:val="0"/>
          <w:divBdr>
            <w:top w:val="none" w:sz="0" w:space="0" w:color="auto"/>
            <w:left w:val="none" w:sz="0" w:space="0" w:color="auto"/>
            <w:bottom w:val="none" w:sz="0" w:space="0" w:color="auto"/>
            <w:right w:val="none" w:sz="0" w:space="0" w:color="auto"/>
          </w:divBdr>
          <w:divsChild>
            <w:div w:id="1693023096">
              <w:marLeft w:val="0"/>
              <w:marRight w:val="0"/>
              <w:marTop w:val="0"/>
              <w:marBottom w:val="0"/>
              <w:divBdr>
                <w:top w:val="none" w:sz="0" w:space="0" w:color="auto"/>
                <w:left w:val="none" w:sz="0" w:space="0" w:color="auto"/>
                <w:bottom w:val="none" w:sz="0" w:space="0" w:color="auto"/>
                <w:right w:val="none" w:sz="0" w:space="0" w:color="auto"/>
              </w:divBdr>
            </w:div>
          </w:divsChild>
        </w:div>
        <w:div w:id="1285118354">
          <w:marLeft w:val="0"/>
          <w:marRight w:val="0"/>
          <w:marTop w:val="0"/>
          <w:marBottom w:val="0"/>
          <w:divBdr>
            <w:top w:val="none" w:sz="0" w:space="0" w:color="auto"/>
            <w:left w:val="none" w:sz="0" w:space="0" w:color="auto"/>
            <w:bottom w:val="none" w:sz="0" w:space="0" w:color="auto"/>
            <w:right w:val="none" w:sz="0" w:space="0" w:color="auto"/>
          </w:divBdr>
        </w:div>
        <w:div w:id="1332104151">
          <w:marLeft w:val="0"/>
          <w:marRight w:val="0"/>
          <w:marTop w:val="0"/>
          <w:marBottom w:val="0"/>
          <w:divBdr>
            <w:top w:val="none" w:sz="0" w:space="0" w:color="auto"/>
            <w:left w:val="none" w:sz="0" w:space="0" w:color="auto"/>
            <w:bottom w:val="none" w:sz="0" w:space="0" w:color="auto"/>
            <w:right w:val="none" w:sz="0" w:space="0" w:color="auto"/>
          </w:divBdr>
        </w:div>
        <w:div w:id="1696492523">
          <w:marLeft w:val="0"/>
          <w:marRight w:val="0"/>
          <w:marTop w:val="0"/>
          <w:marBottom w:val="0"/>
          <w:divBdr>
            <w:top w:val="none" w:sz="0" w:space="0" w:color="auto"/>
            <w:left w:val="none" w:sz="0" w:space="0" w:color="auto"/>
            <w:bottom w:val="none" w:sz="0" w:space="0" w:color="auto"/>
            <w:right w:val="none" w:sz="0" w:space="0" w:color="auto"/>
          </w:divBdr>
          <w:divsChild>
            <w:div w:id="1937326067">
              <w:marLeft w:val="0"/>
              <w:marRight w:val="0"/>
              <w:marTop w:val="0"/>
              <w:marBottom w:val="0"/>
              <w:divBdr>
                <w:top w:val="none" w:sz="0" w:space="0" w:color="auto"/>
                <w:left w:val="none" w:sz="0" w:space="0" w:color="auto"/>
                <w:bottom w:val="none" w:sz="0" w:space="0" w:color="auto"/>
                <w:right w:val="none" w:sz="0" w:space="0" w:color="auto"/>
              </w:divBdr>
            </w:div>
          </w:divsChild>
        </w:div>
        <w:div w:id="1942490423">
          <w:marLeft w:val="0"/>
          <w:marRight w:val="0"/>
          <w:marTop w:val="0"/>
          <w:marBottom w:val="0"/>
          <w:divBdr>
            <w:top w:val="none" w:sz="0" w:space="0" w:color="auto"/>
            <w:left w:val="none" w:sz="0" w:space="0" w:color="auto"/>
            <w:bottom w:val="none" w:sz="0" w:space="0" w:color="auto"/>
            <w:right w:val="none" w:sz="0" w:space="0" w:color="auto"/>
          </w:divBdr>
          <w:divsChild>
            <w:div w:id="282932217">
              <w:marLeft w:val="0"/>
              <w:marRight w:val="0"/>
              <w:marTop w:val="0"/>
              <w:marBottom w:val="0"/>
              <w:divBdr>
                <w:top w:val="none" w:sz="0" w:space="0" w:color="auto"/>
                <w:left w:val="none" w:sz="0" w:space="0" w:color="auto"/>
                <w:bottom w:val="none" w:sz="0" w:space="0" w:color="auto"/>
                <w:right w:val="none" w:sz="0" w:space="0" w:color="auto"/>
              </w:divBdr>
            </w:div>
          </w:divsChild>
        </w:div>
        <w:div w:id="1993678008">
          <w:marLeft w:val="0"/>
          <w:marRight w:val="0"/>
          <w:marTop w:val="0"/>
          <w:marBottom w:val="0"/>
          <w:divBdr>
            <w:top w:val="none" w:sz="0" w:space="0" w:color="auto"/>
            <w:left w:val="none" w:sz="0" w:space="0" w:color="auto"/>
            <w:bottom w:val="none" w:sz="0" w:space="0" w:color="auto"/>
            <w:right w:val="none" w:sz="0" w:space="0" w:color="auto"/>
          </w:divBdr>
        </w:div>
        <w:div w:id="2012905183">
          <w:marLeft w:val="0"/>
          <w:marRight w:val="0"/>
          <w:marTop w:val="0"/>
          <w:marBottom w:val="0"/>
          <w:divBdr>
            <w:top w:val="none" w:sz="0" w:space="0" w:color="auto"/>
            <w:left w:val="none" w:sz="0" w:space="0" w:color="auto"/>
            <w:bottom w:val="none" w:sz="0" w:space="0" w:color="auto"/>
            <w:right w:val="none" w:sz="0" w:space="0" w:color="auto"/>
          </w:divBdr>
        </w:div>
      </w:divsChild>
    </w:div>
    <w:div w:id="650209227">
      <w:bodyDiv w:val="1"/>
      <w:marLeft w:val="0"/>
      <w:marRight w:val="0"/>
      <w:marTop w:val="0"/>
      <w:marBottom w:val="0"/>
      <w:divBdr>
        <w:top w:val="none" w:sz="0" w:space="0" w:color="auto"/>
        <w:left w:val="none" w:sz="0" w:space="0" w:color="auto"/>
        <w:bottom w:val="none" w:sz="0" w:space="0" w:color="auto"/>
        <w:right w:val="none" w:sz="0" w:space="0" w:color="auto"/>
      </w:divBdr>
      <w:divsChild>
        <w:div w:id="309943233">
          <w:marLeft w:val="0"/>
          <w:marRight w:val="0"/>
          <w:marTop w:val="0"/>
          <w:marBottom w:val="0"/>
          <w:divBdr>
            <w:top w:val="none" w:sz="0" w:space="0" w:color="auto"/>
            <w:left w:val="none" w:sz="0" w:space="0" w:color="auto"/>
            <w:bottom w:val="none" w:sz="0" w:space="0" w:color="auto"/>
            <w:right w:val="none" w:sz="0" w:space="0" w:color="auto"/>
          </w:divBdr>
        </w:div>
        <w:div w:id="2018460814">
          <w:marLeft w:val="0"/>
          <w:marRight w:val="0"/>
          <w:marTop w:val="0"/>
          <w:marBottom w:val="0"/>
          <w:divBdr>
            <w:top w:val="none" w:sz="0" w:space="0" w:color="auto"/>
            <w:left w:val="none" w:sz="0" w:space="0" w:color="auto"/>
            <w:bottom w:val="none" w:sz="0" w:space="0" w:color="auto"/>
            <w:right w:val="none" w:sz="0" w:space="0" w:color="auto"/>
          </w:divBdr>
          <w:divsChild>
            <w:div w:id="711149763">
              <w:marLeft w:val="0"/>
              <w:marRight w:val="0"/>
              <w:marTop w:val="0"/>
              <w:marBottom w:val="0"/>
              <w:divBdr>
                <w:top w:val="none" w:sz="0" w:space="0" w:color="auto"/>
                <w:left w:val="none" w:sz="0" w:space="0" w:color="auto"/>
                <w:bottom w:val="none" w:sz="0" w:space="0" w:color="auto"/>
                <w:right w:val="none" w:sz="0" w:space="0" w:color="auto"/>
              </w:divBdr>
            </w:div>
          </w:divsChild>
        </w:div>
        <w:div w:id="511644373">
          <w:marLeft w:val="0"/>
          <w:marRight w:val="0"/>
          <w:marTop w:val="0"/>
          <w:marBottom w:val="0"/>
          <w:divBdr>
            <w:top w:val="none" w:sz="0" w:space="0" w:color="auto"/>
            <w:left w:val="none" w:sz="0" w:space="0" w:color="auto"/>
            <w:bottom w:val="none" w:sz="0" w:space="0" w:color="auto"/>
            <w:right w:val="none" w:sz="0" w:space="0" w:color="auto"/>
          </w:divBdr>
        </w:div>
        <w:div w:id="1615206580">
          <w:marLeft w:val="0"/>
          <w:marRight w:val="0"/>
          <w:marTop w:val="0"/>
          <w:marBottom w:val="0"/>
          <w:divBdr>
            <w:top w:val="none" w:sz="0" w:space="0" w:color="auto"/>
            <w:left w:val="none" w:sz="0" w:space="0" w:color="auto"/>
            <w:bottom w:val="none" w:sz="0" w:space="0" w:color="auto"/>
            <w:right w:val="none" w:sz="0" w:space="0" w:color="auto"/>
          </w:divBdr>
          <w:divsChild>
            <w:div w:id="2086105165">
              <w:marLeft w:val="0"/>
              <w:marRight w:val="0"/>
              <w:marTop w:val="0"/>
              <w:marBottom w:val="0"/>
              <w:divBdr>
                <w:top w:val="none" w:sz="0" w:space="0" w:color="auto"/>
                <w:left w:val="none" w:sz="0" w:space="0" w:color="auto"/>
                <w:bottom w:val="none" w:sz="0" w:space="0" w:color="auto"/>
                <w:right w:val="none" w:sz="0" w:space="0" w:color="auto"/>
              </w:divBdr>
            </w:div>
          </w:divsChild>
        </w:div>
        <w:div w:id="1151753846">
          <w:marLeft w:val="0"/>
          <w:marRight w:val="0"/>
          <w:marTop w:val="0"/>
          <w:marBottom w:val="0"/>
          <w:divBdr>
            <w:top w:val="none" w:sz="0" w:space="0" w:color="auto"/>
            <w:left w:val="none" w:sz="0" w:space="0" w:color="auto"/>
            <w:bottom w:val="none" w:sz="0" w:space="0" w:color="auto"/>
            <w:right w:val="none" w:sz="0" w:space="0" w:color="auto"/>
          </w:divBdr>
        </w:div>
        <w:div w:id="1664505018">
          <w:marLeft w:val="0"/>
          <w:marRight w:val="0"/>
          <w:marTop w:val="0"/>
          <w:marBottom w:val="0"/>
          <w:divBdr>
            <w:top w:val="none" w:sz="0" w:space="0" w:color="auto"/>
            <w:left w:val="none" w:sz="0" w:space="0" w:color="auto"/>
            <w:bottom w:val="none" w:sz="0" w:space="0" w:color="auto"/>
            <w:right w:val="none" w:sz="0" w:space="0" w:color="auto"/>
          </w:divBdr>
          <w:divsChild>
            <w:div w:id="38557121">
              <w:marLeft w:val="0"/>
              <w:marRight w:val="0"/>
              <w:marTop w:val="0"/>
              <w:marBottom w:val="0"/>
              <w:divBdr>
                <w:top w:val="none" w:sz="0" w:space="0" w:color="auto"/>
                <w:left w:val="none" w:sz="0" w:space="0" w:color="auto"/>
                <w:bottom w:val="none" w:sz="0" w:space="0" w:color="auto"/>
                <w:right w:val="none" w:sz="0" w:space="0" w:color="auto"/>
              </w:divBdr>
            </w:div>
          </w:divsChild>
        </w:div>
        <w:div w:id="268053902">
          <w:marLeft w:val="0"/>
          <w:marRight w:val="0"/>
          <w:marTop w:val="0"/>
          <w:marBottom w:val="0"/>
          <w:divBdr>
            <w:top w:val="none" w:sz="0" w:space="0" w:color="auto"/>
            <w:left w:val="none" w:sz="0" w:space="0" w:color="auto"/>
            <w:bottom w:val="none" w:sz="0" w:space="0" w:color="auto"/>
            <w:right w:val="none" w:sz="0" w:space="0" w:color="auto"/>
          </w:divBdr>
        </w:div>
        <w:div w:id="973875507">
          <w:marLeft w:val="0"/>
          <w:marRight w:val="0"/>
          <w:marTop w:val="0"/>
          <w:marBottom w:val="0"/>
          <w:divBdr>
            <w:top w:val="none" w:sz="0" w:space="0" w:color="auto"/>
            <w:left w:val="none" w:sz="0" w:space="0" w:color="auto"/>
            <w:bottom w:val="none" w:sz="0" w:space="0" w:color="auto"/>
            <w:right w:val="none" w:sz="0" w:space="0" w:color="auto"/>
          </w:divBdr>
          <w:divsChild>
            <w:div w:id="1119758347">
              <w:marLeft w:val="0"/>
              <w:marRight w:val="0"/>
              <w:marTop w:val="0"/>
              <w:marBottom w:val="0"/>
              <w:divBdr>
                <w:top w:val="none" w:sz="0" w:space="0" w:color="auto"/>
                <w:left w:val="none" w:sz="0" w:space="0" w:color="auto"/>
                <w:bottom w:val="none" w:sz="0" w:space="0" w:color="auto"/>
                <w:right w:val="none" w:sz="0" w:space="0" w:color="auto"/>
              </w:divBdr>
            </w:div>
          </w:divsChild>
        </w:div>
        <w:div w:id="475218442">
          <w:marLeft w:val="0"/>
          <w:marRight w:val="0"/>
          <w:marTop w:val="0"/>
          <w:marBottom w:val="0"/>
          <w:divBdr>
            <w:top w:val="none" w:sz="0" w:space="0" w:color="auto"/>
            <w:left w:val="none" w:sz="0" w:space="0" w:color="auto"/>
            <w:bottom w:val="none" w:sz="0" w:space="0" w:color="auto"/>
            <w:right w:val="none" w:sz="0" w:space="0" w:color="auto"/>
          </w:divBdr>
        </w:div>
        <w:div w:id="1311250849">
          <w:marLeft w:val="0"/>
          <w:marRight w:val="0"/>
          <w:marTop w:val="0"/>
          <w:marBottom w:val="0"/>
          <w:divBdr>
            <w:top w:val="none" w:sz="0" w:space="0" w:color="auto"/>
            <w:left w:val="none" w:sz="0" w:space="0" w:color="auto"/>
            <w:bottom w:val="none" w:sz="0" w:space="0" w:color="auto"/>
            <w:right w:val="none" w:sz="0" w:space="0" w:color="auto"/>
          </w:divBdr>
          <w:divsChild>
            <w:div w:id="606621533">
              <w:marLeft w:val="0"/>
              <w:marRight w:val="0"/>
              <w:marTop w:val="0"/>
              <w:marBottom w:val="0"/>
              <w:divBdr>
                <w:top w:val="none" w:sz="0" w:space="0" w:color="auto"/>
                <w:left w:val="none" w:sz="0" w:space="0" w:color="auto"/>
                <w:bottom w:val="none" w:sz="0" w:space="0" w:color="auto"/>
                <w:right w:val="none" w:sz="0" w:space="0" w:color="auto"/>
              </w:divBdr>
            </w:div>
          </w:divsChild>
        </w:div>
        <w:div w:id="876772309">
          <w:marLeft w:val="0"/>
          <w:marRight w:val="0"/>
          <w:marTop w:val="0"/>
          <w:marBottom w:val="0"/>
          <w:divBdr>
            <w:top w:val="none" w:sz="0" w:space="0" w:color="auto"/>
            <w:left w:val="none" w:sz="0" w:space="0" w:color="auto"/>
            <w:bottom w:val="none" w:sz="0" w:space="0" w:color="auto"/>
            <w:right w:val="none" w:sz="0" w:space="0" w:color="auto"/>
          </w:divBdr>
        </w:div>
        <w:div w:id="193734280">
          <w:marLeft w:val="0"/>
          <w:marRight w:val="0"/>
          <w:marTop w:val="0"/>
          <w:marBottom w:val="0"/>
          <w:divBdr>
            <w:top w:val="none" w:sz="0" w:space="0" w:color="auto"/>
            <w:left w:val="none" w:sz="0" w:space="0" w:color="auto"/>
            <w:bottom w:val="none" w:sz="0" w:space="0" w:color="auto"/>
            <w:right w:val="none" w:sz="0" w:space="0" w:color="auto"/>
          </w:divBdr>
          <w:divsChild>
            <w:div w:id="1026952757">
              <w:marLeft w:val="0"/>
              <w:marRight w:val="0"/>
              <w:marTop w:val="0"/>
              <w:marBottom w:val="0"/>
              <w:divBdr>
                <w:top w:val="none" w:sz="0" w:space="0" w:color="auto"/>
                <w:left w:val="none" w:sz="0" w:space="0" w:color="auto"/>
                <w:bottom w:val="none" w:sz="0" w:space="0" w:color="auto"/>
                <w:right w:val="none" w:sz="0" w:space="0" w:color="auto"/>
              </w:divBdr>
            </w:div>
          </w:divsChild>
        </w:div>
        <w:div w:id="1148597325">
          <w:marLeft w:val="0"/>
          <w:marRight w:val="0"/>
          <w:marTop w:val="0"/>
          <w:marBottom w:val="0"/>
          <w:divBdr>
            <w:top w:val="none" w:sz="0" w:space="0" w:color="auto"/>
            <w:left w:val="none" w:sz="0" w:space="0" w:color="auto"/>
            <w:bottom w:val="none" w:sz="0" w:space="0" w:color="auto"/>
            <w:right w:val="none" w:sz="0" w:space="0" w:color="auto"/>
          </w:divBdr>
        </w:div>
        <w:div w:id="216935555">
          <w:marLeft w:val="0"/>
          <w:marRight w:val="0"/>
          <w:marTop w:val="0"/>
          <w:marBottom w:val="0"/>
          <w:divBdr>
            <w:top w:val="none" w:sz="0" w:space="0" w:color="auto"/>
            <w:left w:val="none" w:sz="0" w:space="0" w:color="auto"/>
            <w:bottom w:val="none" w:sz="0" w:space="0" w:color="auto"/>
            <w:right w:val="none" w:sz="0" w:space="0" w:color="auto"/>
          </w:divBdr>
          <w:divsChild>
            <w:div w:id="2101901261">
              <w:marLeft w:val="0"/>
              <w:marRight w:val="0"/>
              <w:marTop w:val="0"/>
              <w:marBottom w:val="0"/>
              <w:divBdr>
                <w:top w:val="none" w:sz="0" w:space="0" w:color="auto"/>
                <w:left w:val="none" w:sz="0" w:space="0" w:color="auto"/>
                <w:bottom w:val="none" w:sz="0" w:space="0" w:color="auto"/>
                <w:right w:val="none" w:sz="0" w:space="0" w:color="auto"/>
              </w:divBdr>
            </w:div>
          </w:divsChild>
        </w:div>
        <w:div w:id="777605545">
          <w:marLeft w:val="0"/>
          <w:marRight w:val="0"/>
          <w:marTop w:val="300"/>
          <w:marBottom w:val="0"/>
          <w:divBdr>
            <w:top w:val="none" w:sz="0" w:space="0" w:color="auto"/>
            <w:left w:val="none" w:sz="0" w:space="0" w:color="auto"/>
            <w:bottom w:val="none" w:sz="0" w:space="0" w:color="auto"/>
            <w:right w:val="none" w:sz="0" w:space="0" w:color="auto"/>
          </w:divBdr>
          <w:divsChild>
            <w:div w:id="1364744593">
              <w:marLeft w:val="0"/>
              <w:marRight w:val="0"/>
              <w:marTop w:val="0"/>
              <w:marBottom w:val="0"/>
              <w:divBdr>
                <w:top w:val="none" w:sz="0" w:space="0" w:color="auto"/>
                <w:left w:val="none" w:sz="0" w:space="0" w:color="auto"/>
                <w:bottom w:val="none" w:sz="0" w:space="0" w:color="auto"/>
                <w:right w:val="none" w:sz="0" w:space="0" w:color="auto"/>
              </w:divBdr>
              <w:divsChild>
                <w:div w:id="837228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044872">
          <w:marLeft w:val="0"/>
          <w:marRight w:val="0"/>
          <w:marTop w:val="300"/>
          <w:marBottom w:val="0"/>
          <w:divBdr>
            <w:top w:val="none" w:sz="0" w:space="0" w:color="auto"/>
            <w:left w:val="none" w:sz="0" w:space="0" w:color="auto"/>
            <w:bottom w:val="none" w:sz="0" w:space="0" w:color="auto"/>
            <w:right w:val="none" w:sz="0" w:space="0" w:color="auto"/>
          </w:divBdr>
          <w:divsChild>
            <w:div w:id="1270626841">
              <w:marLeft w:val="0"/>
              <w:marRight w:val="0"/>
              <w:marTop w:val="0"/>
              <w:marBottom w:val="0"/>
              <w:divBdr>
                <w:top w:val="none" w:sz="0" w:space="0" w:color="auto"/>
                <w:left w:val="none" w:sz="0" w:space="0" w:color="auto"/>
                <w:bottom w:val="none" w:sz="0" w:space="0" w:color="auto"/>
                <w:right w:val="none" w:sz="0" w:space="0" w:color="auto"/>
              </w:divBdr>
              <w:divsChild>
                <w:div w:id="1430000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7180730">
          <w:marLeft w:val="0"/>
          <w:marRight w:val="0"/>
          <w:marTop w:val="300"/>
          <w:marBottom w:val="0"/>
          <w:divBdr>
            <w:top w:val="none" w:sz="0" w:space="0" w:color="auto"/>
            <w:left w:val="none" w:sz="0" w:space="0" w:color="auto"/>
            <w:bottom w:val="none" w:sz="0" w:space="0" w:color="auto"/>
            <w:right w:val="none" w:sz="0" w:space="0" w:color="auto"/>
          </w:divBdr>
          <w:divsChild>
            <w:div w:id="1081098297">
              <w:marLeft w:val="0"/>
              <w:marRight w:val="0"/>
              <w:marTop w:val="0"/>
              <w:marBottom w:val="0"/>
              <w:divBdr>
                <w:top w:val="none" w:sz="0" w:space="0" w:color="auto"/>
                <w:left w:val="none" w:sz="0" w:space="0" w:color="auto"/>
                <w:bottom w:val="none" w:sz="0" w:space="0" w:color="auto"/>
                <w:right w:val="none" w:sz="0" w:space="0" w:color="auto"/>
              </w:divBdr>
              <w:divsChild>
                <w:div w:id="444931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7191840">
          <w:marLeft w:val="0"/>
          <w:marRight w:val="0"/>
          <w:marTop w:val="300"/>
          <w:marBottom w:val="0"/>
          <w:divBdr>
            <w:top w:val="none" w:sz="0" w:space="0" w:color="auto"/>
            <w:left w:val="none" w:sz="0" w:space="0" w:color="auto"/>
            <w:bottom w:val="none" w:sz="0" w:space="0" w:color="auto"/>
            <w:right w:val="none" w:sz="0" w:space="0" w:color="auto"/>
          </w:divBdr>
          <w:divsChild>
            <w:div w:id="465857289">
              <w:marLeft w:val="0"/>
              <w:marRight w:val="0"/>
              <w:marTop w:val="0"/>
              <w:marBottom w:val="0"/>
              <w:divBdr>
                <w:top w:val="none" w:sz="0" w:space="0" w:color="auto"/>
                <w:left w:val="none" w:sz="0" w:space="0" w:color="auto"/>
                <w:bottom w:val="none" w:sz="0" w:space="0" w:color="auto"/>
                <w:right w:val="none" w:sz="0" w:space="0" w:color="auto"/>
              </w:divBdr>
              <w:divsChild>
                <w:div w:id="1110903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0914944">
      <w:bodyDiv w:val="1"/>
      <w:marLeft w:val="0"/>
      <w:marRight w:val="0"/>
      <w:marTop w:val="0"/>
      <w:marBottom w:val="0"/>
      <w:divBdr>
        <w:top w:val="none" w:sz="0" w:space="0" w:color="auto"/>
        <w:left w:val="none" w:sz="0" w:space="0" w:color="auto"/>
        <w:bottom w:val="none" w:sz="0" w:space="0" w:color="auto"/>
        <w:right w:val="none" w:sz="0" w:space="0" w:color="auto"/>
      </w:divBdr>
      <w:divsChild>
        <w:div w:id="38940543">
          <w:marLeft w:val="0"/>
          <w:marRight w:val="0"/>
          <w:marTop w:val="300"/>
          <w:marBottom w:val="0"/>
          <w:divBdr>
            <w:top w:val="none" w:sz="0" w:space="0" w:color="auto"/>
            <w:left w:val="none" w:sz="0" w:space="0" w:color="auto"/>
            <w:bottom w:val="none" w:sz="0" w:space="0" w:color="auto"/>
            <w:right w:val="none" w:sz="0" w:space="0" w:color="auto"/>
          </w:divBdr>
          <w:divsChild>
            <w:div w:id="499394876">
              <w:marLeft w:val="0"/>
              <w:marRight w:val="0"/>
              <w:marTop w:val="0"/>
              <w:marBottom w:val="0"/>
              <w:divBdr>
                <w:top w:val="none" w:sz="0" w:space="0" w:color="auto"/>
                <w:left w:val="none" w:sz="0" w:space="0" w:color="auto"/>
                <w:bottom w:val="none" w:sz="0" w:space="0" w:color="auto"/>
                <w:right w:val="none" w:sz="0" w:space="0" w:color="auto"/>
              </w:divBdr>
              <w:divsChild>
                <w:div w:id="1523200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72040">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394205486">
          <w:marLeft w:val="0"/>
          <w:marRight w:val="0"/>
          <w:marTop w:val="0"/>
          <w:marBottom w:val="0"/>
          <w:divBdr>
            <w:top w:val="none" w:sz="0" w:space="0" w:color="auto"/>
            <w:left w:val="none" w:sz="0" w:space="0" w:color="auto"/>
            <w:bottom w:val="none" w:sz="0" w:space="0" w:color="auto"/>
            <w:right w:val="none" w:sz="0" w:space="0" w:color="auto"/>
          </w:divBdr>
          <w:divsChild>
            <w:div w:id="401408814">
              <w:marLeft w:val="0"/>
              <w:marRight w:val="0"/>
              <w:marTop w:val="0"/>
              <w:marBottom w:val="0"/>
              <w:divBdr>
                <w:top w:val="none" w:sz="0" w:space="0" w:color="auto"/>
                <w:left w:val="none" w:sz="0" w:space="0" w:color="auto"/>
                <w:bottom w:val="none" w:sz="0" w:space="0" w:color="auto"/>
                <w:right w:val="none" w:sz="0" w:space="0" w:color="auto"/>
              </w:divBdr>
            </w:div>
          </w:divsChild>
        </w:div>
        <w:div w:id="396171405">
          <w:marLeft w:val="0"/>
          <w:marRight w:val="0"/>
          <w:marTop w:val="0"/>
          <w:marBottom w:val="0"/>
          <w:divBdr>
            <w:top w:val="none" w:sz="0" w:space="0" w:color="auto"/>
            <w:left w:val="none" w:sz="0" w:space="0" w:color="auto"/>
            <w:bottom w:val="none" w:sz="0" w:space="0" w:color="auto"/>
            <w:right w:val="none" w:sz="0" w:space="0" w:color="auto"/>
          </w:divBdr>
        </w:div>
        <w:div w:id="415127245">
          <w:marLeft w:val="0"/>
          <w:marRight w:val="0"/>
          <w:marTop w:val="0"/>
          <w:marBottom w:val="0"/>
          <w:divBdr>
            <w:top w:val="none" w:sz="0" w:space="0" w:color="auto"/>
            <w:left w:val="none" w:sz="0" w:space="0" w:color="auto"/>
            <w:bottom w:val="none" w:sz="0" w:space="0" w:color="auto"/>
            <w:right w:val="none" w:sz="0" w:space="0" w:color="auto"/>
          </w:divBdr>
        </w:div>
        <w:div w:id="464811094">
          <w:marLeft w:val="0"/>
          <w:marRight w:val="0"/>
          <w:marTop w:val="0"/>
          <w:marBottom w:val="0"/>
          <w:divBdr>
            <w:top w:val="none" w:sz="0" w:space="0" w:color="auto"/>
            <w:left w:val="none" w:sz="0" w:space="0" w:color="auto"/>
            <w:bottom w:val="none" w:sz="0" w:space="0" w:color="auto"/>
            <w:right w:val="none" w:sz="0" w:space="0" w:color="auto"/>
          </w:divBdr>
          <w:divsChild>
            <w:div w:id="1495488862">
              <w:marLeft w:val="0"/>
              <w:marRight w:val="0"/>
              <w:marTop w:val="0"/>
              <w:marBottom w:val="0"/>
              <w:divBdr>
                <w:top w:val="none" w:sz="0" w:space="0" w:color="auto"/>
                <w:left w:val="none" w:sz="0" w:space="0" w:color="auto"/>
                <w:bottom w:val="none" w:sz="0" w:space="0" w:color="auto"/>
                <w:right w:val="none" w:sz="0" w:space="0" w:color="auto"/>
              </w:divBdr>
            </w:div>
          </w:divsChild>
        </w:div>
        <w:div w:id="642930739">
          <w:marLeft w:val="0"/>
          <w:marRight w:val="0"/>
          <w:marTop w:val="300"/>
          <w:marBottom w:val="0"/>
          <w:divBdr>
            <w:top w:val="none" w:sz="0" w:space="0" w:color="auto"/>
            <w:left w:val="none" w:sz="0" w:space="0" w:color="auto"/>
            <w:bottom w:val="none" w:sz="0" w:space="0" w:color="auto"/>
            <w:right w:val="none" w:sz="0" w:space="0" w:color="auto"/>
          </w:divBdr>
          <w:divsChild>
            <w:div w:id="1535145406">
              <w:marLeft w:val="0"/>
              <w:marRight w:val="0"/>
              <w:marTop w:val="0"/>
              <w:marBottom w:val="0"/>
              <w:divBdr>
                <w:top w:val="none" w:sz="0" w:space="0" w:color="auto"/>
                <w:left w:val="none" w:sz="0" w:space="0" w:color="auto"/>
                <w:bottom w:val="none" w:sz="0" w:space="0" w:color="auto"/>
                <w:right w:val="none" w:sz="0" w:space="0" w:color="auto"/>
              </w:divBdr>
              <w:divsChild>
                <w:div w:id="519974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147950">
          <w:marLeft w:val="0"/>
          <w:marRight w:val="0"/>
          <w:marTop w:val="0"/>
          <w:marBottom w:val="0"/>
          <w:divBdr>
            <w:top w:val="none" w:sz="0" w:space="0" w:color="auto"/>
            <w:left w:val="none" w:sz="0" w:space="0" w:color="auto"/>
            <w:bottom w:val="none" w:sz="0" w:space="0" w:color="auto"/>
            <w:right w:val="none" w:sz="0" w:space="0" w:color="auto"/>
          </w:divBdr>
        </w:div>
        <w:div w:id="815688161">
          <w:marLeft w:val="0"/>
          <w:marRight w:val="0"/>
          <w:marTop w:val="0"/>
          <w:marBottom w:val="0"/>
          <w:divBdr>
            <w:top w:val="none" w:sz="0" w:space="0" w:color="auto"/>
            <w:left w:val="none" w:sz="0" w:space="0" w:color="auto"/>
            <w:bottom w:val="none" w:sz="0" w:space="0" w:color="auto"/>
            <w:right w:val="none" w:sz="0" w:space="0" w:color="auto"/>
          </w:divBdr>
        </w:div>
        <w:div w:id="1009795449">
          <w:marLeft w:val="0"/>
          <w:marRight w:val="0"/>
          <w:marTop w:val="0"/>
          <w:marBottom w:val="0"/>
          <w:divBdr>
            <w:top w:val="none" w:sz="0" w:space="0" w:color="auto"/>
            <w:left w:val="none" w:sz="0" w:space="0" w:color="auto"/>
            <w:bottom w:val="none" w:sz="0" w:space="0" w:color="auto"/>
            <w:right w:val="none" w:sz="0" w:space="0" w:color="auto"/>
          </w:divBdr>
          <w:divsChild>
            <w:div w:id="1669792646">
              <w:marLeft w:val="0"/>
              <w:marRight w:val="0"/>
              <w:marTop w:val="0"/>
              <w:marBottom w:val="0"/>
              <w:divBdr>
                <w:top w:val="none" w:sz="0" w:space="0" w:color="auto"/>
                <w:left w:val="none" w:sz="0" w:space="0" w:color="auto"/>
                <w:bottom w:val="none" w:sz="0" w:space="0" w:color="auto"/>
                <w:right w:val="none" w:sz="0" w:space="0" w:color="auto"/>
              </w:divBdr>
            </w:div>
          </w:divsChild>
        </w:div>
        <w:div w:id="1142964850">
          <w:marLeft w:val="0"/>
          <w:marRight w:val="0"/>
          <w:marTop w:val="300"/>
          <w:marBottom w:val="0"/>
          <w:divBdr>
            <w:top w:val="none" w:sz="0" w:space="0" w:color="auto"/>
            <w:left w:val="none" w:sz="0" w:space="0" w:color="auto"/>
            <w:bottom w:val="none" w:sz="0" w:space="0" w:color="auto"/>
            <w:right w:val="none" w:sz="0" w:space="0" w:color="auto"/>
          </w:divBdr>
          <w:divsChild>
            <w:div w:id="1349066089">
              <w:marLeft w:val="0"/>
              <w:marRight w:val="0"/>
              <w:marTop w:val="0"/>
              <w:marBottom w:val="0"/>
              <w:divBdr>
                <w:top w:val="none" w:sz="0" w:space="0" w:color="auto"/>
                <w:left w:val="none" w:sz="0" w:space="0" w:color="auto"/>
                <w:bottom w:val="none" w:sz="0" w:space="0" w:color="auto"/>
                <w:right w:val="none" w:sz="0" w:space="0" w:color="auto"/>
              </w:divBdr>
              <w:divsChild>
                <w:div w:id="1416903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6352201">
          <w:marLeft w:val="0"/>
          <w:marRight w:val="0"/>
          <w:marTop w:val="0"/>
          <w:marBottom w:val="0"/>
          <w:divBdr>
            <w:top w:val="none" w:sz="0" w:space="0" w:color="auto"/>
            <w:left w:val="none" w:sz="0" w:space="0" w:color="auto"/>
            <w:bottom w:val="none" w:sz="0" w:space="0" w:color="auto"/>
            <w:right w:val="none" w:sz="0" w:space="0" w:color="auto"/>
          </w:divBdr>
        </w:div>
        <w:div w:id="1501382742">
          <w:marLeft w:val="0"/>
          <w:marRight w:val="0"/>
          <w:marTop w:val="0"/>
          <w:marBottom w:val="0"/>
          <w:divBdr>
            <w:top w:val="none" w:sz="0" w:space="0" w:color="auto"/>
            <w:left w:val="none" w:sz="0" w:space="0" w:color="auto"/>
            <w:bottom w:val="none" w:sz="0" w:space="0" w:color="auto"/>
            <w:right w:val="none" w:sz="0" w:space="0" w:color="auto"/>
          </w:divBdr>
          <w:divsChild>
            <w:div w:id="1378242915">
              <w:marLeft w:val="0"/>
              <w:marRight w:val="0"/>
              <w:marTop w:val="0"/>
              <w:marBottom w:val="0"/>
              <w:divBdr>
                <w:top w:val="none" w:sz="0" w:space="0" w:color="auto"/>
                <w:left w:val="none" w:sz="0" w:space="0" w:color="auto"/>
                <w:bottom w:val="none" w:sz="0" w:space="0" w:color="auto"/>
                <w:right w:val="none" w:sz="0" w:space="0" w:color="auto"/>
              </w:divBdr>
            </w:div>
          </w:divsChild>
        </w:div>
        <w:div w:id="1689871382">
          <w:marLeft w:val="0"/>
          <w:marRight w:val="0"/>
          <w:marTop w:val="0"/>
          <w:marBottom w:val="0"/>
          <w:divBdr>
            <w:top w:val="none" w:sz="0" w:space="0" w:color="auto"/>
            <w:left w:val="none" w:sz="0" w:space="0" w:color="auto"/>
            <w:bottom w:val="none" w:sz="0" w:space="0" w:color="auto"/>
            <w:right w:val="none" w:sz="0" w:space="0" w:color="auto"/>
          </w:divBdr>
          <w:divsChild>
            <w:div w:id="698817677">
              <w:marLeft w:val="0"/>
              <w:marRight w:val="0"/>
              <w:marTop w:val="0"/>
              <w:marBottom w:val="0"/>
              <w:divBdr>
                <w:top w:val="none" w:sz="0" w:space="0" w:color="auto"/>
                <w:left w:val="none" w:sz="0" w:space="0" w:color="auto"/>
                <w:bottom w:val="none" w:sz="0" w:space="0" w:color="auto"/>
                <w:right w:val="none" w:sz="0" w:space="0" w:color="auto"/>
              </w:divBdr>
            </w:div>
          </w:divsChild>
        </w:div>
        <w:div w:id="1758673338">
          <w:marLeft w:val="0"/>
          <w:marRight w:val="0"/>
          <w:marTop w:val="0"/>
          <w:marBottom w:val="0"/>
          <w:divBdr>
            <w:top w:val="none" w:sz="0" w:space="0" w:color="auto"/>
            <w:left w:val="none" w:sz="0" w:space="0" w:color="auto"/>
            <w:bottom w:val="none" w:sz="0" w:space="0" w:color="auto"/>
            <w:right w:val="none" w:sz="0" w:space="0" w:color="auto"/>
          </w:divBdr>
          <w:divsChild>
            <w:div w:id="2034845093">
              <w:marLeft w:val="0"/>
              <w:marRight w:val="0"/>
              <w:marTop w:val="0"/>
              <w:marBottom w:val="0"/>
              <w:divBdr>
                <w:top w:val="none" w:sz="0" w:space="0" w:color="auto"/>
                <w:left w:val="none" w:sz="0" w:space="0" w:color="auto"/>
                <w:bottom w:val="none" w:sz="0" w:space="0" w:color="auto"/>
                <w:right w:val="none" w:sz="0" w:space="0" w:color="auto"/>
              </w:divBdr>
            </w:div>
          </w:divsChild>
        </w:div>
        <w:div w:id="1881937375">
          <w:marLeft w:val="0"/>
          <w:marRight w:val="0"/>
          <w:marTop w:val="0"/>
          <w:marBottom w:val="0"/>
          <w:divBdr>
            <w:top w:val="none" w:sz="0" w:space="0" w:color="auto"/>
            <w:left w:val="none" w:sz="0" w:space="0" w:color="auto"/>
            <w:bottom w:val="none" w:sz="0" w:space="0" w:color="auto"/>
            <w:right w:val="none" w:sz="0" w:space="0" w:color="auto"/>
          </w:divBdr>
          <w:divsChild>
            <w:div w:id="2006860177">
              <w:marLeft w:val="0"/>
              <w:marRight w:val="0"/>
              <w:marTop w:val="0"/>
              <w:marBottom w:val="0"/>
              <w:divBdr>
                <w:top w:val="none" w:sz="0" w:space="0" w:color="auto"/>
                <w:left w:val="none" w:sz="0" w:space="0" w:color="auto"/>
                <w:bottom w:val="none" w:sz="0" w:space="0" w:color="auto"/>
                <w:right w:val="none" w:sz="0" w:space="0" w:color="auto"/>
              </w:divBdr>
            </w:div>
          </w:divsChild>
        </w:div>
        <w:div w:id="2032293069">
          <w:marLeft w:val="0"/>
          <w:marRight w:val="0"/>
          <w:marTop w:val="300"/>
          <w:marBottom w:val="0"/>
          <w:divBdr>
            <w:top w:val="none" w:sz="0" w:space="0" w:color="auto"/>
            <w:left w:val="none" w:sz="0" w:space="0" w:color="auto"/>
            <w:bottom w:val="none" w:sz="0" w:space="0" w:color="auto"/>
            <w:right w:val="none" w:sz="0" w:space="0" w:color="auto"/>
          </w:divBdr>
          <w:divsChild>
            <w:div w:id="677276522">
              <w:marLeft w:val="0"/>
              <w:marRight w:val="0"/>
              <w:marTop w:val="0"/>
              <w:marBottom w:val="0"/>
              <w:divBdr>
                <w:top w:val="none" w:sz="0" w:space="0" w:color="auto"/>
                <w:left w:val="none" w:sz="0" w:space="0" w:color="auto"/>
                <w:bottom w:val="none" w:sz="0" w:space="0" w:color="auto"/>
                <w:right w:val="none" w:sz="0" w:space="0" w:color="auto"/>
              </w:divBdr>
              <w:divsChild>
                <w:div w:id="796216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2610069">
      <w:bodyDiv w:val="1"/>
      <w:marLeft w:val="0"/>
      <w:marRight w:val="0"/>
      <w:marTop w:val="0"/>
      <w:marBottom w:val="0"/>
      <w:divBdr>
        <w:top w:val="none" w:sz="0" w:space="0" w:color="auto"/>
        <w:left w:val="none" w:sz="0" w:space="0" w:color="auto"/>
        <w:bottom w:val="none" w:sz="0" w:space="0" w:color="auto"/>
        <w:right w:val="none" w:sz="0" w:space="0" w:color="auto"/>
      </w:divBdr>
      <w:divsChild>
        <w:div w:id="19017838">
          <w:marLeft w:val="0"/>
          <w:marRight w:val="0"/>
          <w:marTop w:val="0"/>
          <w:marBottom w:val="0"/>
          <w:divBdr>
            <w:top w:val="none" w:sz="0" w:space="0" w:color="auto"/>
            <w:left w:val="none" w:sz="0" w:space="0" w:color="auto"/>
            <w:bottom w:val="none" w:sz="0" w:space="0" w:color="auto"/>
            <w:right w:val="none" w:sz="0" w:space="0" w:color="auto"/>
          </w:divBdr>
        </w:div>
        <w:div w:id="226578926">
          <w:marLeft w:val="0"/>
          <w:marRight w:val="0"/>
          <w:marTop w:val="300"/>
          <w:marBottom w:val="0"/>
          <w:divBdr>
            <w:top w:val="none" w:sz="0" w:space="0" w:color="auto"/>
            <w:left w:val="none" w:sz="0" w:space="0" w:color="auto"/>
            <w:bottom w:val="none" w:sz="0" w:space="0" w:color="auto"/>
            <w:right w:val="none" w:sz="0" w:space="0" w:color="auto"/>
          </w:divBdr>
          <w:divsChild>
            <w:div w:id="788622964">
              <w:marLeft w:val="0"/>
              <w:marRight w:val="0"/>
              <w:marTop w:val="0"/>
              <w:marBottom w:val="0"/>
              <w:divBdr>
                <w:top w:val="none" w:sz="0" w:space="0" w:color="auto"/>
                <w:left w:val="none" w:sz="0" w:space="0" w:color="auto"/>
                <w:bottom w:val="none" w:sz="0" w:space="0" w:color="auto"/>
                <w:right w:val="none" w:sz="0" w:space="0" w:color="auto"/>
              </w:divBdr>
              <w:divsChild>
                <w:div w:id="1910727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062988">
          <w:marLeft w:val="0"/>
          <w:marRight w:val="0"/>
          <w:marTop w:val="0"/>
          <w:marBottom w:val="0"/>
          <w:divBdr>
            <w:top w:val="none" w:sz="0" w:space="0" w:color="auto"/>
            <w:left w:val="none" w:sz="0" w:space="0" w:color="auto"/>
            <w:bottom w:val="none" w:sz="0" w:space="0" w:color="auto"/>
            <w:right w:val="none" w:sz="0" w:space="0" w:color="auto"/>
          </w:divBdr>
        </w:div>
        <w:div w:id="334721965">
          <w:marLeft w:val="0"/>
          <w:marRight w:val="0"/>
          <w:marTop w:val="0"/>
          <w:marBottom w:val="0"/>
          <w:divBdr>
            <w:top w:val="none" w:sz="0" w:space="0" w:color="auto"/>
            <w:left w:val="none" w:sz="0" w:space="0" w:color="auto"/>
            <w:bottom w:val="none" w:sz="0" w:space="0" w:color="auto"/>
            <w:right w:val="none" w:sz="0" w:space="0" w:color="auto"/>
          </w:divBdr>
          <w:divsChild>
            <w:div w:id="794642297">
              <w:marLeft w:val="0"/>
              <w:marRight w:val="0"/>
              <w:marTop w:val="0"/>
              <w:marBottom w:val="0"/>
              <w:divBdr>
                <w:top w:val="none" w:sz="0" w:space="0" w:color="auto"/>
                <w:left w:val="none" w:sz="0" w:space="0" w:color="auto"/>
                <w:bottom w:val="none" w:sz="0" w:space="0" w:color="auto"/>
                <w:right w:val="none" w:sz="0" w:space="0" w:color="auto"/>
              </w:divBdr>
            </w:div>
          </w:divsChild>
        </w:div>
        <w:div w:id="352147522">
          <w:marLeft w:val="0"/>
          <w:marRight w:val="0"/>
          <w:marTop w:val="300"/>
          <w:marBottom w:val="0"/>
          <w:divBdr>
            <w:top w:val="none" w:sz="0" w:space="0" w:color="auto"/>
            <w:left w:val="none" w:sz="0" w:space="0" w:color="auto"/>
            <w:bottom w:val="none" w:sz="0" w:space="0" w:color="auto"/>
            <w:right w:val="none" w:sz="0" w:space="0" w:color="auto"/>
          </w:divBdr>
          <w:divsChild>
            <w:div w:id="632177626">
              <w:marLeft w:val="0"/>
              <w:marRight w:val="0"/>
              <w:marTop w:val="0"/>
              <w:marBottom w:val="0"/>
              <w:divBdr>
                <w:top w:val="none" w:sz="0" w:space="0" w:color="auto"/>
                <w:left w:val="none" w:sz="0" w:space="0" w:color="auto"/>
                <w:bottom w:val="none" w:sz="0" w:space="0" w:color="auto"/>
                <w:right w:val="none" w:sz="0" w:space="0" w:color="auto"/>
              </w:divBdr>
              <w:divsChild>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964279">
          <w:marLeft w:val="0"/>
          <w:marRight w:val="0"/>
          <w:marTop w:val="0"/>
          <w:marBottom w:val="0"/>
          <w:divBdr>
            <w:top w:val="none" w:sz="0" w:space="0" w:color="auto"/>
            <w:left w:val="none" w:sz="0" w:space="0" w:color="auto"/>
            <w:bottom w:val="none" w:sz="0" w:space="0" w:color="auto"/>
            <w:right w:val="none" w:sz="0" w:space="0" w:color="auto"/>
          </w:divBdr>
          <w:divsChild>
            <w:div w:id="1638487373">
              <w:marLeft w:val="0"/>
              <w:marRight w:val="0"/>
              <w:marTop w:val="0"/>
              <w:marBottom w:val="0"/>
              <w:divBdr>
                <w:top w:val="none" w:sz="0" w:space="0" w:color="auto"/>
                <w:left w:val="none" w:sz="0" w:space="0" w:color="auto"/>
                <w:bottom w:val="none" w:sz="0" w:space="0" w:color="auto"/>
                <w:right w:val="none" w:sz="0" w:space="0" w:color="auto"/>
              </w:divBdr>
            </w:div>
          </w:divsChild>
        </w:div>
        <w:div w:id="367947648">
          <w:marLeft w:val="0"/>
          <w:marRight w:val="0"/>
          <w:marTop w:val="0"/>
          <w:marBottom w:val="0"/>
          <w:divBdr>
            <w:top w:val="none" w:sz="0" w:space="0" w:color="auto"/>
            <w:left w:val="none" w:sz="0" w:space="0" w:color="auto"/>
            <w:bottom w:val="none" w:sz="0" w:space="0" w:color="auto"/>
            <w:right w:val="none" w:sz="0" w:space="0" w:color="auto"/>
          </w:divBdr>
          <w:divsChild>
            <w:div w:id="2028478260">
              <w:marLeft w:val="0"/>
              <w:marRight w:val="0"/>
              <w:marTop w:val="0"/>
              <w:marBottom w:val="0"/>
              <w:divBdr>
                <w:top w:val="none" w:sz="0" w:space="0" w:color="auto"/>
                <w:left w:val="none" w:sz="0" w:space="0" w:color="auto"/>
                <w:bottom w:val="none" w:sz="0" w:space="0" w:color="auto"/>
                <w:right w:val="none" w:sz="0" w:space="0" w:color="auto"/>
              </w:divBdr>
            </w:div>
          </w:divsChild>
        </w:div>
        <w:div w:id="389310109">
          <w:marLeft w:val="0"/>
          <w:marRight w:val="0"/>
          <w:marTop w:val="0"/>
          <w:marBottom w:val="0"/>
          <w:divBdr>
            <w:top w:val="none" w:sz="0" w:space="0" w:color="auto"/>
            <w:left w:val="none" w:sz="0" w:space="0" w:color="auto"/>
            <w:bottom w:val="none" w:sz="0" w:space="0" w:color="auto"/>
            <w:right w:val="none" w:sz="0" w:space="0" w:color="auto"/>
          </w:divBdr>
          <w:divsChild>
            <w:div w:id="1996489235">
              <w:marLeft w:val="0"/>
              <w:marRight w:val="0"/>
              <w:marTop w:val="0"/>
              <w:marBottom w:val="0"/>
              <w:divBdr>
                <w:top w:val="none" w:sz="0" w:space="0" w:color="auto"/>
                <w:left w:val="none" w:sz="0" w:space="0" w:color="auto"/>
                <w:bottom w:val="none" w:sz="0" w:space="0" w:color="auto"/>
                <w:right w:val="none" w:sz="0" w:space="0" w:color="auto"/>
              </w:divBdr>
            </w:div>
          </w:divsChild>
        </w:div>
        <w:div w:id="501817341">
          <w:marLeft w:val="0"/>
          <w:marRight w:val="0"/>
          <w:marTop w:val="0"/>
          <w:marBottom w:val="0"/>
          <w:divBdr>
            <w:top w:val="none" w:sz="0" w:space="0" w:color="auto"/>
            <w:left w:val="none" w:sz="0" w:space="0" w:color="auto"/>
            <w:bottom w:val="none" w:sz="0" w:space="0" w:color="auto"/>
            <w:right w:val="none" w:sz="0" w:space="0" w:color="auto"/>
          </w:divBdr>
        </w:div>
        <w:div w:id="509637511">
          <w:marLeft w:val="0"/>
          <w:marRight w:val="0"/>
          <w:marTop w:val="0"/>
          <w:marBottom w:val="0"/>
          <w:divBdr>
            <w:top w:val="none" w:sz="0" w:space="0" w:color="auto"/>
            <w:left w:val="none" w:sz="0" w:space="0" w:color="auto"/>
            <w:bottom w:val="none" w:sz="0" w:space="0" w:color="auto"/>
            <w:right w:val="none" w:sz="0" w:space="0" w:color="auto"/>
          </w:divBdr>
          <w:divsChild>
            <w:div w:id="1161583466">
              <w:marLeft w:val="0"/>
              <w:marRight w:val="0"/>
              <w:marTop w:val="0"/>
              <w:marBottom w:val="0"/>
              <w:divBdr>
                <w:top w:val="none" w:sz="0" w:space="0" w:color="auto"/>
                <w:left w:val="none" w:sz="0" w:space="0" w:color="auto"/>
                <w:bottom w:val="none" w:sz="0" w:space="0" w:color="auto"/>
                <w:right w:val="none" w:sz="0" w:space="0" w:color="auto"/>
              </w:divBdr>
            </w:div>
          </w:divsChild>
        </w:div>
        <w:div w:id="561140714">
          <w:marLeft w:val="0"/>
          <w:marRight w:val="0"/>
          <w:marTop w:val="0"/>
          <w:marBottom w:val="0"/>
          <w:divBdr>
            <w:top w:val="none" w:sz="0" w:space="0" w:color="auto"/>
            <w:left w:val="none" w:sz="0" w:space="0" w:color="auto"/>
            <w:bottom w:val="none" w:sz="0" w:space="0" w:color="auto"/>
            <w:right w:val="none" w:sz="0" w:space="0" w:color="auto"/>
          </w:divBdr>
        </w:div>
        <w:div w:id="1304504541">
          <w:marLeft w:val="0"/>
          <w:marRight w:val="0"/>
          <w:marTop w:val="0"/>
          <w:marBottom w:val="0"/>
          <w:divBdr>
            <w:top w:val="none" w:sz="0" w:space="0" w:color="auto"/>
            <w:left w:val="none" w:sz="0" w:space="0" w:color="auto"/>
            <w:bottom w:val="none" w:sz="0" w:space="0" w:color="auto"/>
            <w:right w:val="none" w:sz="0" w:space="0" w:color="auto"/>
          </w:divBdr>
        </w:div>
        <w:div w:id="1349139326">
          <w:marLeft w:val="0"/>
          <w:marRight w:val="0"/>
          <w:marTop w:val="0"/>
          <w:marBottom w:val="0"/>
          <w:divBdr>
            <w:top w:val="none" w:sz="0" w:space="0" w:color="auto"/>
            <w:left w:val="none" w:sz="0" w:space="0" w:color="auto"/>
            <w:bottom w:val="none" w:sz="0" w:space="0" w:color="auto"/>
            <w:right w:val="none" w:sz="0" w:space="0" w:color="auto"/>
          </w:divBdr>
        </w:div>
        <w:div w:id="1440104044">
          <w:marLeft w:val="0"/>
          <w:marRight w:val="0"/>
          <w:marTop w:val="0"/>
          <w:marBottom w:val="0"/>
          <w:divBdr>
            <w:top w:val="none" w:sz="0" w:space="0" w:color="auto"/>
            <w:left w:val="none" w:sz="0" w:space="0" w:color="auto"/>
            <w:bottom w:val="none" w:sz="0" w:space="0" w:color="auto"/>
            <w:right w:val="none" w:sz="0" w:space="0" w:color="auto"/>
          </w:divBdr>
          <w:divsChild>
            <w:div w:id="1690182981">
              <w:marLeft w:val="0"/>
              <w:marRight w:val="0"/>
              <w:marTop w:val="0"/>
              <w:marBottom w:val="0"/>
              <w:divBdr>
                <w:top w:val="none" w:sz="0" w:space="0" w:color="auto"/>
                <w:left w:val="none" w:sz="0" w:space="0" w:color="auto"/>
                <w:bottom w:val="none" w:sz="0" w:space="0" w:color="auto"/>
                <w:right w:val="none" w:sz="0" w:space="0" w:color="auto"/>
              </w:divBdr>
            </w:div>
          </w:divsChild>
        </w:div>
        <w:div w:id="1613129872">
          <w:marLeft w:val="0"/>
          <w:marRight w:val="0"/>
          <w:marTop w:val="0"/>
          <w:marBottom w:val="0"/>
          <w:divBdr>
            <w:top w:val="none" w:sz="0" w:space="0" w:color="auto"/>
            <w:left w:val="none" w:sz="0" w:space="0" w:color="auto"/>
            <w:bottom w:val="none" w:sz="0" w:space="0" w:color="auto"/>
            <w:right w:val="none" w:sz="0" w:space="0" w:color="auto"/>
          </w:divBdr>
          <w:divsChild>
            <w:div w:id="1353608652">
              <w:marLeft w:val="0"/>
              <w:marRight w:val="0"/>
              <w:marTop w:val="0"/>
              <w:marBottom w:val="0"/>
              <w:divBdr>
                <w:top w:val="none" w:sz="0" w:space="0" w:color="auto"/>
                <w:left w:val="none" w:sz="0" w:space="0" w:color="auto"/>
                <w:bottom w:val="none" w:sz="0" w:space="0" w:color="auto"/>
                <w:right w:val="none" w:sz="0" w:space="0" w:color="auto"/>
              </w:divBdr>
            </w:div>
          </w:divsChild>
        </w:div>
        <w:div w:id="1722242691">
          <w:marLeft w:val="0"/>
          <w:marRight w:val="0"/>
          <w:marTop w:val="300"/>
          <w:marBottom w:val="0"/>
          <w:divBdr>
            <w:top w:val="none" w:sz="0" w:space="0" w:color="auto"/>
            <w:left w:val="none" w:sz="0" w:space="0" w:color="auto"/>
            <w:bottom w:val="none" w:sz="0" w:space="0" w:color="auto"/>
            <w:right w:val="none" w:sz="0" w:space="0" w:color="auto"/>
          </w:divBdr>
          <w:divsChild>
            <w:div w:id="829564910">
              <w:marLeft w:val="0"/>
              <w:marRight w:val="0"/>
              <w:marTop w:val="0"/>
              <w:marBottom w:val="0"/>
              <w:divBdr>
                <w:top w:val="none" w:sz="0" w:space="0" w:color="auto"/>
                <w:left w:val="none" w:sz="0" w:space="0" w:color="auto"/>
                <w:bottom w:val="none" w:sz="0" w:space="0" w:color="auto"/>
                <w:right w:val="none" w:sz="0" w:space="0" w:color="auto"/>
              </w:divBdr>
              <w:divsChild>
                <w:div w:id="880553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276495">
          <w:marLeft w:val="0"/>
          <w:marRight w:val="0"/>
          <w:marTop w:val="300"/>
          <w:marBottom w:val="0"/>
          <w:divBdr>
            <w:top w:val="none" w:sz="0" w:space="0" w:color="auto"/>
            <w:left w:val="none" w:sz="0" w:space="0" w:color="auto"/>
            <w:bottom w:val="none" w:sz="0" w:space="0" w:color="auto"/>
            <w:right w:val="none" w:sz="0" w:space="0" w:color="auto"/>
          </w:divBdr>
          <w:divsChild>
            <w:div w:id="770049441">
              <w:marLeft w:val="0"/>
              <w:marRight w:val="0"/>
              <w:marTop w:val="0"/>
              <w:marBottom w:val="0"/>
              <w:divBdr>
                <w:top w:val="none" w:sz="0" w:space="0" w:color="auto"/>
                <w:left w:val="none" w:sz="0" w:space="0" w:color="auto"/>
                <w:bottom w:val="none" w:sz="0" w:space="0" w:color="auto"/>
                <w:right w:val="none" w:sz="0" w:space="0" w:color="auto"/>
              </w:divBdr>
              <w:divsChild>
                <w:div w:id="662974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649528">
          <w:marLeft w:val="0"/>
          <w:marRight w:val="0"/>
          <w:marTop w:val="0"/>
          <w:marBottom w:val="0"/>
          <w:divBdr>
            <w:top w:val="none" w:sz="0" w:space="0" w:color="auto"/>
            <w:left w:val="none" w:sz="0" w:space="0" w:color="auto"/>
            <w:bottom w:val="none" w:sz="0" w:space="0" w:color="auto"/>
            <w:right w:val="none" w:sz="0" w:space="0" w:color="auto"/>
          </w:divBdr>
        </w:div>
      </w:divsChild>
    </w:div>
    <w:div w:id="652753890">
      <w:bodyDiv w:val="1"/>
      <w:marLeft w:val="0"/>
      <w:marRight w:val="0"/>
      <w:marTop w:val="0"/>
      <w:marBottom w:val="0"/>
      <w:divBdr>
        <w:top w:val="none" w:sz="0" w:space="0" w:color="auto"/>
        <w:left w:val="none" w:sz="0" w:space="0" w:color="auto"/>
        <w:bottom w:val="none" w:sz="0" w:space="0" w:color="auto"/>
        <w:right w:val="none" w:sz="0" w:space="0" w:color="auto"/>
      </w:divBdr>
      <w:divsChild>
        <w:div w:id="1854493209">
          <w:marLeft w:val="0"/>
          <w:marRight w:val="0"/>
          <w:marTop w:val="0"/>
          <w:marBottom w:val="0"/>
          <w:divBdr>
            <w:top w:val="none" w:sz="0" w:space="0" w:color="auto"/>
            <w:left w:val="none" w:sz="0" w:space="0" w:color="auto"/>
            <w:bottom w:val="none" w:sz="0" w:space="0" w:color="auto"/>
            <w:right w:val="none" w:sz="0" w:space="0" w:color="auto"/>
          </w:divBdr>
        </w:div>
        <w:div w:id="2147358356">
          <w:marLeft w:val="0"/>
          <w:marRight w:val="0"/>
          <w:marTop w:val="0"/>
          <w:marBottom w:val="0"/>
          <w:divBdr>
            <w:top w:val="none" w:sz="0" w:space="0" w:color="auto"/>
            <w:left w:val="none" w:sz="0" w:space="0" w:color="auto"/>
            <w:bottom w:val="none" w:sz="0" w:space="0" w:color="auto"/>
            <w:right w:val="none" w:sz="0" w:space="0" w:color="auto"/>
          </w:divBdr>
          <w:divsChild>
            <w:div w:id="571820077">
              <w:marLeft w:val="0"/>
              <w:marRight w:val="0"/>
              <w:marTop w:val="0"/>
              <w:marBottom w:val="0"/>
              <w:divBdr>
                <w:top w:val="none" w:sz="0" w:space="0" w:color="auto"/>
                <w:left w:val="none" w:sz="0" w:space="0" w:color="auto"/>
                <w:bottom w:val="none" w:sz="0" w:space="0" w:color="auto"/>
                <w:right w:val="none" w:sz="0" w:space="0" w:color="auto"/>
              </w:divBdr>
            </w:div>
          </w:divsChild>
        </w:div>
        <w:div w:id="1008172855">
          <w:marLeft w:val="0"/>
          <w:marRight w:val="0"/>
          <w:marTop w:val="0"/>
          <w:marBottom w:val="0"/>
          <w:divBdr>
            <w:top w:val="none" w:sz="0" w:space="0" w:color="auto"/>
            <w:left w:val="none" w:sz="0" w:space="0" w:color="auto"/>
            <w:bottom w:val="none" w:sz="0" w:space="0" w:color="auto"/>
            <w:right w:val="none" w:sz="0" w:space="0" w:color="auto"/>
          </w:divBdr>
        </w:div>
        <w:div w:id="912199164">
          <w:marLeft w:val="0"/>
          <w:marRight w:val="0"/>
          <w:marTop w:val="0"/>
          <w:marBottom w:val="0"/>
          <w:divBdr>
            <w:top w:val="none" w:sz="0" w:space="0" w:color="auto"/>
            <w:left w:val="none" w:sz="0" w:space="0" w:color="auto"/>
            <w:bottom w:val="none" w:sz="0" w:space="0" w:color="auto"/>
            <w:right w:val="none" w:sz="0" w:space="0" w:color="auto"/>
          </w:divBdr>
          <w:divsChild>
            <w:div w:id="2077588463">
              <w:marLeft w:val="0"/>
              <w:marRight w:val="0"/>
              <w:marTop w:val="0"/>
              <w:marBottom w:val="0"/>
              <w:divBdr>
                <w:top w:val="none" w:sz="0" w:space="0" w:color="auto"/>
                <w:left w:val="none" w:sz="0" w:space="0" w:color="auto"/>
                <w:bottom w:val="none" w:sz="0" w:space="0" w:color="auto"/>
                <w:right w:val="none" w:sz="0" w:space="0" w:color="auto"/>
              </w:divBdr>
            </w:div>
          </w:divsChild>
        </w:div>
        <w:div w:id="63453038">
          <w:marLeft w:val="0"/>
          <w:marRight w:val="0"/>
          <w:marTop w:val="0"/>
          <w:marBottom w:val="0"/>
          <w:divBdr>
            <w:top w:val="none" w:sz="0" w:space="0" w:color="auto"/>
            <w:left w:val="none" w:sz="0" w:space="0" w:color="auto"/>
            <w:bottom w:val="none" w:sz="0" w:space="0" w:color="auto"/>
            <w:right w:val="none" w:sz="0" w:space="0" w:color="auto"/>
          </w:divBdr>
        </w:div>
        <w:div w:id="1386879674">
          <w:marLeft w:val="0"/>
          <w:marRight w:val="0"/>
          <w:marTop w:val="0"/>
          <w:marBottom w:val="0"/>
          <w:divBdr>
            <w:top w:val="none" w:sz="0" w:space="0" w:color="auto"/>
            <w:left w:val="none" w:sz="0" w:space="0" w:color="auto"/>
            <w:bottom w:val="none" w:sz="0" w:space="0" w:color="auto"/>
            <w:right w:val="none" w:sz="0" w:space="0" w:color="auto"/>
          </w:divBdr>
          <w:divsChild>
            <w:div w:id="552932242">
              <w:marLeft w:val="0"/>
              <w:marRight w:val="0"/>
              <w:marTop w:val="0"/>
              <w:marBottom w:val="0"/>
              <w:divBdr>
                <w:top w:val="none" w:sz="0" w:space="0" w:color="auto"/>
                <w:left w:val="none" w:sz="0" w:space="0" w:color="auto"/>
                <w:bottom w:val="none" w:sz="0" w:space="0" w:color="auto"/>
                <w:right w:val="none" w:sz="0" w:space="0" w:color="auto"/>
              </w:divBdr>
            </w:div>
          </w:divsChild>
        </w:div>
        <w:div w:id="1566452330">
          <w:marLeft w:val="0"/>
          <w:marRight w:val="0"/>
          <w:marTop w:val="0"/>
          <w:marBottom w:val="0"/>
          <w:divBdr>
            <w:top w:val="none" w:sz="0" w:space="0" w:color="auto"/>
            <w:left w:val="none" w:sz="0" w:space="0" w:color="auto"/>
            <w:bottom w:val="none" w:sz="0" w:space="0" w:color="auto"/>
            <w:right w:val="none" w:sz="0" w:space="0" w:color="auto"/>
          </w:divBdr>
        </w:div>
        <w:div w:id="1289433679">
          <w:marLeft w:val="0"/>
          <w:marRight w:val="0"/>
          <w:marTop w:val="0"/>
          <w:marBottom w:val="0"/>
          <w:divBdr>
            <w:top w:val="none" w:sz="0" w:space="0" w:color="auto"/>
            <w:left w:val="none" w:sz="0" w:space="0" w:color="auto"/>
            <w:bottom w:val="none" w:sz="0" w:space="0" w:color="auto"/>
            <w:right w:val="none" w:sz="0" w:space="0" w:color="auto"/>
          </w:divBdr>
          <w:divsChild>
            <w:div w:id="1117991618">
              <w:marLeft w:val="0"/>
              <w:marRight w:val="0"/>
              <w:marTop w:val="0"/>
              <w:marBottom w:val="0"/>
              <w:divBdr>
                <w:top w:val="none" w:sz="0" w:space="0" w:color="auto"/>
                <w:left w:val="none" w:sz="0" w:space="0" w:color="auto"/>
                <w:bottom w:val="none" w:sz="0" w:space="0" w:color="auto"/>
                <w:right w:val="none" w:sz="0" w:space="0" w:color="auto"/>
              </w:divBdr>
            </w:div>
          </w:divsChild>
        </w:div>
        <w:div w:id="646394520">
          <w:marLeft w:val="0"/>
          <w:marRight w:val="0"/>
          <w:marTop w:val="0"/>
          <w:marBottom w:val="0"/>
          <w:divBdr>
            <w:top w:val="none" w:sz="0" w:space="0" w:color="auto"/>
            <w:left w:val="none" w:sz="0" w:space="0" w:color="auto"/>
            <w:bottom w:val="none" w:sz="0" w:space="0" w:color="auto"/>
            <w:right w:val="none" w:sz="0" w:space="0" w:color="auto"/>
          </w:divBdr>
        </w:div>
        <w:div w:id="1446461254">
          <w:marLeft w:val="0"/>
          <w:marRight w:val="0"/>
          <w:marTop w:val="0"/>
          <w:marBottom w:val="0"/>
          <w:divBdr>
            <w:top w:val="none" w:sz="0" w:space="0" w:color="auto"/>
            <w:left w:val="none" w:sz="0" w:space="0" w:color="auto"/>
            <w:bottom w:val="none" w:sz="0" w:space="0" w:color="auto"/>
            <w:right w:val="none" w:sz="0" w:space="0" w:color="auto"/>
          </w:divBdr>
          <w:divsChild>
            <w:div w:id="86394290">
              <w:marLeft w:val="0"/>
              <w:marRight w:val="0"/>
              <w:marTop w:val="0"/>
              <w:marBottom w:val="0"/>
              <w:divBdr>
                <w:top w:val="none" w:sz="0" w:space="0" w:color="auto"/>
                <w:left w:val="none" w:sz="0" w:space="0" w:color="auto"/>
                <w:bottom w:val="none" w:sz="0" w:space="0" w:color="auto"/>
                <w:right w:val="none" w:sz="0" w:space="0" w:color="auto"/>
              </w:divBdr>
            </w:div>
          </w:divsChild>
        </w:div>
        <w:div w:id="1952125255">
          <w:marLeft w:val="0"/>
          <w:marRight w:val="0"/>
          <w:marTop w:val="0"/>
          <w:marBottom w:val="0"/>
          <w:divBdr>
            <w:top w:val="none" w:sz="0" w:space="0" w:color="auto"/>
            <w:left w:val="none" w:sz="0" w:space="0" w:color="auto"/>
            <w:bottom w:val="none" w:sz="0" w:space="0" w:color="auto"/>
            <w:right w:val="none" w:sz="0" w:space="0" w:color="auto"/>
          </w:divBdr>
        </w:div>
        <w:div w:id="1461846391">
          <w:marLeft w:val="0"/>
          <w:marRight w:val="0"/>
          <w:marTop w:val="0"/>
          <w:marBottom w:val="0"/>
          <w:divBdr>
            <w:top w:val="none" w:sz="0" w:space="0" w:color="auto"/>
            <w:left w:val="none" w:sz="0" w:space="0" w:color="auto"/>
            <w:bottom w:val="none" w:sz="0" w:space="0" w:color="auto"/>
            <w:right w:val="none" w:sz="0" w:space="0" w:color="auto"/>
          </w:divBdr>
          <w:divsChild>
            <w:div w:id="1700626276">
              <w:marLeft w:val="0"/>
              <w:marRight w:val="0"/>
              <w:marTop w:val="0"/>
              <w:marBottom w:val="0"/>
              <w:divBdr>
                <w:top w:val="none" w:sz="0" w:space="0" w:color="auto"/>
                <w:left w:val="none" w:sz="0" w:space="0" w:color="auto"/>
                <w:bottom w:val="none" w:sz="0" w:space="0" w:color="auto"/>
                <w:right w:val="none" w:sz="0" w:space="0" w:color="auto"/>
              </w:divBdr>
            </w:div>
          </w:divsChild>
        </w:div>
        <w:div w:id="1144853054">
          <w:marLeft w:val="0"/>
          <w:marRight w:val="0"/>
          <w:marTop w:val="0"/>
          <w:marBottom w:val="0"/>
          <w:divBdr>
            <w:top w:val="none" w:sz="0" w:space="0" w:color="auto"/>
            <w:left w:val="none" w:sz="0" w:space="0" w:color="auto"/>
            <w:bottom w:val="none" w:sz="0" w:space="0" w:color="auto"/>
            <w:right w:val="none" w:sz="0" w:space="0" w:color="auto"/>
          </w:divBdr>
        </w:div>
        <w:div w:id="657686446">
          <w:marLeft w:val="0"/>
          <w:marRight w:val="0"/>
          <w:marTop w:val="0"/>
          <w:marBottom w:val="0"/>
          <w:divBdr>
            <w:top w:val="none" w:sz="0" w:space="0" w:color="auto"/>
            <w:left w:val="none" w:sz="0" w:space="0" w:color="auto"/>
            <w:bottom w:val="none" w:sz="0" w:space="0" w:color="auto"/>
            <w:right w:val="none" w:sz="0" w:space="0" w:color="auto"/>
          </w:divBdr>
          <w:divsChild>
            <w:div w:id="1563559374">
              <w:marLeft w:val="0"/>
              <w:marRight w:val="0"/>
              <w:marTop w:val="0"/>
              <w:marBottom w:val="0"/>
              <w:divBdr>
                <w:top w:val="none" w:sz="0" w:space="0" w:color="auto"/>
                <w:left w:val="none" w:sz="0" w:space="0" w:color="auto"/>
                <w:bottom w:val="none" w:sz="0" w:space="0" w:color="auto"/>
                <w:right w:val="none" w:sz="0" w:space="0" w:color="auto"/>
              </w:divBdr>
            </w:div>
          </w:divsChild>
        </w:div>
        <w:div w:id="1125539063">
          <w:marLeft w:val="0"/>
          <w:marRight w:val="0"/>
          <w:marTop w:val="300"/>
          <w:marBottom w:val="0"/>
          <w:divBdr>
            <w:top w:val="none" w:sz="0" w:space="0" w:color="auto"/>
            <w:left w:val="none" w:sz="0" w:space="0" w:color="auto"/>
            <w:bottom w:val="none" w:sz="0" w:space="0" w:color="auto"/>
            <w:right w:val="none" w:sz="0" w:space="0" w:color="auto"/>
          </w:divBdr>
          <w:divsChild>
            <w:div w:id="1049913817">
              <w:marLeft w:val="0"/>
              <w:marRight w:val="0"/>
              <w:marTop w:val="0"/>
              <w:marBottom w:val="0"/>
              <w:divBdr>
                <w:top w:val="none" w:sz="0" w:space="0" w:color="auto"/>
                <w:left w:val="none" w:sz="0" w:space="0" w:color="auto"/>
                <w:bottom w:val="none" w:sz="0" w:space="0" w:color="auto"/>
                <w:right w:val="none" w:sz="0" w:space="0" w:color="auto"/>
              </w:divBdr>
              <w:divsChild>
                <w:div w:id="1592884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488632">
          <w:marLeft w:val="0"/>
          <w:marRight w:val="0"/>
          <w:marTop w:val="300"/>
          <w:marBottom w:val="0"/>
          <w:divBdr>
            <w:top w:val="none" w:sz="0" w:space="0" w:color="auto"/>
            <w:left w:val="none" w:sz="0" w:space="0" w:color="auto"/>
            <w:bottom w:val="none" w:sz="0" w:space="0" w:color="auto"/>
            <w:right w:val="none" w:sz="0" w:space="0" w:color="auto"/>
          </w:divBdr>
          <w:divsChild>
            <w:div w:id="545487301">
              <w:marLeft w:val="0"/>
              <w:marRight w:val="0"/>
              <w:marTop w:val="0"/>
              <w:marBottom w:val="0"/>
              <w:divBdr>
                <w:top w:val="none" w:sz="0" w:space="0" w:color="auto"/>
                <w:left w:val="none" w:sz="0" w:space="0" w:color="auto"/>
                <w:bottom w:val="none" w:sz="0" w:space="0" w:color="auto"/>
                <w:right w:val="none" w:sz="0" w:space="0" w:color="auto"/>
              </w:divBdr>
              <w:divsChild>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2805987">
          <w:marLeft w:val="0"/>
          <w:marRight w:val="0"/>
          <w:marTop w:val="300"/>
          <w:marBottom w:val="0"/>
          <w:divBdr>
            <w:top w:val="none" w:sz="0" w:space="0" w:color="auto"/>
            <w:left w:val="none" w:sz="0" w:space="0" w:color="auto"/>
            <w:bottom w:val="none" w:sz="0" w:space="0" w:color="auto"/>
            <w:right w:val="none" w:sz="0" w:space="0" w:color="auto"/>
          </w:divBdr>
          <w:divsChild>
            <w:div w:id="927424261">
              <w:marLeft w:val="0"/>
              <w:marRight w:val="0"/>
              <w:marTop w:val="0"/>
              <w:marBottom w:val="0"/>
              <w:divBdr>
                <w:top w:val="none" w:sz="0" w:space="0" w:color="auto"/>
                <w:left w:val="none" w:sz="0" w:space="0" w:color="auto"/>
                <w:bottom w:val="none" w:sz="0" w:space="0" w:color="auto"/>
                <w:right w:val="none" w:sz="0" w:space="0" w:color="auto"/>
              </w:divBdr>
              <w:divsChild>
                <w:div w:id="16727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181743">
          <w:marLeft w:val="0"/>
          <w:marRight w:val="0"/>
          <w:marTop w:val="300"/>
          <w:marBottom w:val="0"/>
          <w:divBdr>
            <w:top w:val="none" w:sz="0" w:space="0" w:color="auto"/>
            <w:left w:val="none" w:sz="0" w:space="0" w:color="auto"/>
            <w:bottom w:val="none" w:sz="0" w:space="0" w:color="auto"/>
            <w:right w:val="none" w:sz="0" w:space="0" w:color="auto"/>
          </w:divBdr>
          <w:divsChild>
            <w:div w:id="285965215">
              <w:marLeft w:val="0"/>
              <w:marRight w:val="0"/>
              <w:marTop w:val="0"/>
              <w:marBottom w:val="0"/>
              <w:divBdr>
                <w:top w:val="none" w:sz="0" w:space="0" w:color="auto"/>
                <w:left w:val="none" w:sz="0" w:space="0" w:color="auto"/>
                <w:bottom w:val="none" w:sz="0" w:space="0" w:color="auto"/>
                <w:right w:val="none" w:sz="0" w:space="0" w:color="auto"/>
              </w:divBdr>
              <w:divsChild>
                <w:div w:id="1104308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3335644">
      <w:bodyDiv w:val="1"/>
      <w:marLeft w:val="0"/>
      <w:marRight w:val="0"/>
      <w:marTop w:val="0"/>
      <w:marBottom w:val="0"/>
      <w:divBdr>
        <w:top w:val="none" w:sz="0" w:space="0" w:color="auto"/>
        <w:left w:val="none" w:sz="0" w:space="0" w:color="auto"/>
        <w:bottom w:val="none" w:sz="0" w:space="0" w:color="auto"/>
        <w:right w:val="none" w:sz="0" w:space="0" w:color="auto"/>
      </w:divBdr>
      <w:divsChild>
        <w:div w:id="810903692">
          <w:marLeft w:val="0"/>
          <w:marRight w:val="0"/>
          <w:marTop w:val="0"/>
          <w:marBottom w:val="0"/>
          <w:divBdr>
            <w:top w:val="none" w:sz="0" w:space="0" w:color="auto"/>
            <w:left w:val="none" w:sz="0" w:space="0" w:color="auto"/>
            <w:bottom w:val="none" w:sz="0" w:space="0" w:color="auto"/>
            <w:right w:val="none" w:sz="0" w:space="0" w:color="auto"/>
          </w:divBdr>
        </w:div>
        <w:div w:id="1142849209">
          <w:marLeft w:val="0"/>
          <w:marRight w:val="0"/>
          <w:marTop w:val="0"/>
          <w:marBottom w:val="0"/>
          <w:divBdr>
            <w:top w:val="none" w:sz="0" w:space="0" w:color="auto"/>
            <w:left w:val="none" w:sz="0" w:space="0" w:color="auto"/>
            <w:bottom w:val="none" w:sz="0" w:space="0" w:color="auto"/>
            <w:right w:val="none" w:sz="0" w:space="0" w:color="auto"/>
          </w:divBdr>
          <w:divsChild>
            <w:div w:id="1520462747">
              <w:marLeft w:val="0"/>
              <w:marRight w:val="0"/>
              <w:marTop w:val="0"/>
              <w:marBottom w:val="0"/>
              <w:divBdr>
                <w:top w:val="none" w:sz="0" w:space="0" w:color="auto"/>
                <w:left w:val="none" w:sz="0" w:space="0" w:color="auto"/>
                <w:bottom w:val="none" w:sz="0" w:space="0" w:color="auto"/>
                <w:right w:val="none" w:sz="0" w:space="0" w:color="auto"/>
              </w:divBdr>
            </w:div>
          </w:divsChild>
        </w:div>
        <w:div w:id="684402927">
          <w:marLeft w:val="0"/>
          <w:marRight w:val="0"/>
          <w:marTop w:val="0"/>
          <w:marBottom w:val="0"/>
          <w:divBdr>
            <w:top w:val="none" w:sz="0" w:space="0" w:color="auto"/>
            <w:left w:val="none" w:sz="0" w:space="0" w:color="auto"/>
            <w:bottom w:val="none" w:sz="0" w:space="0" w:color="auto"/>
            <w:right w:val="none" w:sz="0" w:space="0" w:color="auto"/>
          </w:divBdr>
        </w:div>
        <w:div w:id="2052067496">
          <w:marLeft w:val="0"/>
          <w:marRight w:val="0"/>
          <w:marTop w:val="0"/>
          <w:marBottom w:val="0"/>
          <w:divBdr>
            <w:top w:val="none" w:sz="0" w:space="0" w:color="auto"/>
            <w:left w:val="none" w:sz="0" w:space="0" w:color="auto"/>
            <w:bottom w:val="none" w:sz="0" w:space="0" w:color="auto"/>
            <w:right w:val="none" w:sz="0" w:space="0" w:color="auto"/>
          </w:divBdr>
          <w:divsChild>
            <w:div w:id="2030182349">
              <w:marLeft w:val="0"/>
              <w:marRight w:val="0"/>
              <w:marTop w:val="0"/>
              <w:marBottom w:val="0"/>
              <w:divBdr>
                <w:top w:val="none" w:sz="0" w:space="0" w:color="auto"/>
                <w:left w:val="none" w:sz="0" w:space="0" w:color="auto"/>
                <w:bottom w:val="none" w:sz="0" w:space="0" w:color="auto"/>
                <w:right w:val="none" w:sz="0" w:space="0" w:color="auto"/>
              </w:divBdr>
            </w:div>
          </w:divsChild>
        </w:div>
        <w:div w:id="2079742842">
          <w:marLeft w:val="0"/>
          <w:marRight w:val="0"/>
          <w:marTop w:val="0"/>
          <w:marBottom w:val="0"/>
          <w:divBdr>
            <w:top w:val="none" w:sz="0" w:space="0" w:color="auto"/>
            <w:left w:val="none" w:sz="0" w:space="0" w:color="auto"/>
            <w:bottom w:val="none" w:sz="0" w:space="0" w:color="auto"/>
            <w:right w:val="none" w:sz="0" w:space="0" w:color="auto"/>
          </w:divBdr>
        </w:div>
        <w:div w:id="90393742">
          <w:marLeft w:val="0"/>
          <w:marRight w:val="0"/>
          <w:marTop w:val="0"/>
          <w:marBottom w:val="0"/>
          <w:divBdr>
            <w:top w:val="none" w:sz="0" w:space="0" w:color="auto"/>
            <w:left w:val="none" w:sz="0" w:space="0" w:color="auto"/>
            <w:bottom w:val="none" w:sz="0" w:space="0" w:color="auto"/>
            <w:right w:val="none" w:sz="0" w:space="0" w:color="auto"/>
          </w:divBdr>
          <w:divsChild>
            <w:div w:id="228852072">
              <w:marLeft w:val="0"/>
              <w:marRight w:val="0"/>
              <w:marTop w:val="0"/>
              <w:marBottom w:val="0"/>
              <w:divBdr>
                <w:top w:val="none" w:sz="0" w:space="0" w:color="auto"/>
                <w:left w:val="none" w:sz="0" w:space="0" w:color="auto"/>
                <w:bottom w:val="none" w:sz="0" w:space="0" w:color="auto"/>
                <w:right w:val="none" w:sz="0" w:space="0" w:color="auto"/>
              </w:divBdr>
            </w:div>
          </w:divsChild>
        </w:div>
        <w:div w:id="2118483377">
          <w:marLeft w:val="0"/>
          <w:marRight w:val="0"/>
          <w:marTop w:val="0"/>
          <w:marBottom w:val="0"/>
          <w:divBdr>
            <w:top w:val="none" w:sz="0" w:space="0" w:color="auto"/>
            <w:left w:val="none" w:sz="0" w:space="0" w:color="auto"/>
            <w:bottom w:val="none" w:sz="0" w:space="0" w:color="auto"/>
            <w:right w:val="none" w:sz="0" w:space="0" w:color="auto"/>
          </w:divBdr>
        </w:div>
        <w:div w:id="1769694607">
          <w:marLeft w:val="0"/>
          <w:marRight w:val="0"/>
          <w:marTop w:val="0"/>
          <w:marBottom w:val="0"/>
          <w:divBdr>
            <w:top w:val="none" w:sz="0" w:space="0" w:color="auto"/>
            <w:left w:val="none" w:sz="0" w:space="0" w:color="auto"/>
            <w:bottom w:val="none" w:sz="0" w:space="0" w:color="auto"/>
            <w:right w:val="none" w:sz="0" w:space="0" w:color="auto"/>
          </w:divBdr>
          <w:divsChild>
            <w:div w:id="726496767">
              <w:marLeft w:val="0"/>
              <w:marRight w:val="0"/>
              <w:marTop w:val="0"/>
              <w:marBottom w:val="0"/>
              <w:divBdr>
                <w:top w:val="none" w:sz="0" w:space="0" w:color="auto"/>
                <w:left w:val="none" w:sz="0" w:space="0" w:color="auto"/>
                <w:bottom w:val="none" w:sz="0" w:space="0" w:color="auto"/>
                <w:right w:val="none" w:sz="0" w:space="0" w:color="auto"/>
              </w:divBdr>
            </w:div>
          </w:divsChild>
        </w:div>
        <w:div w:id="1030453167">
          <w:marLeft w:val="0"/>
          <w:marRight w:val="0"/>
          <w:marTop w:val="0"/>
          <w:marBottom w:val="0"/>
          <w:divBdr>
            <w:top w:val="none" w:sz="0" w:space="0" w:color="auto"/>
            <w:left w:val="none" w:sz="0" w:space="0" w:color="auto"/>
            <w:bottom w:val="none" w:sz="0" w:space="0" w:color="auto"/>
            <w:right w:val="none" w:sz="0" w:space="0" w:color="auto"/>
          </w:divBdr>
        </w:div>
        <w:div w:id="162430489">
          <w:marLeft w:val="0"/>
          <w:marRight w:val="0"/>
          <w:marTop w:val="0"/>
          <w:marBottom w:val="0"/>
          <w:divBdr>
            <w:top w:val="none" w:sz="0" w:space="0" w:color="auto"/>
            <w:left w:val="none" w:sz="0" w:space="0" w:color="auto"/>
            <w:bottom w:val="none" w:sz="0" w:space="0" w:color="auto"/>
            <w:right w:val="none" w:sz="0" w:space="0" w:color="auto"/>
          </w:divBdr>
          <w:divsChild>
            <w:div w:id="305938577">
              <w:marLeft w:val="0"/>
              <w:marRight w:val="0"/>
              <w:marTop w:val="0"/>
              <w:marBottom w:val="0"/>
              <w:divBdr>
                <w:top w:val="none" w:sz="0" w:space="0" w:color="auto"/>
                <w:left w:val="none" w:sz="0" w:space="0" w:color="auto"/>
                <w:bottom w:val="none" w:sz="0" w:space="0" w:color="auto"/>
                <w:right w:val="none" w:sz="0" w:space="0" w:color="auto"/>
              </w:divBdr>
            </w:div>
          </w:divsChild>
        </w:div>
        <w:div w:id="680620975">
          <w:marLeft w:val="0"/>
          <w:marRight w:val="0"/>
          <w:marTop w:val="0"/>
          <w:marBottom w:val="0"/>
          <w:divBdr>
            <w:top w:val="none" w:sz="0" w:space="0" w:color="auto"/>
            <w:left w:val="none" w:sz="0" w:space="0" w:color="auto"/>
            <w:bottom w:val="none" w:sz="0" w:space="0" w:color="auto"/>
            <w:right w:val="none" w:sz="0" w:space="0" w:color="auto"/>
          </w:divBdr>
        </w:div>
        <w:div w:id="2142532102">
          <w:marLeft w:val="0"/>
          <w:marRight w:val="0"/>
          <w:marTop w:val="0"/>
          <w:marBottom w:val="0"/>
          <w:divBdr>
            <w:top w:val="none" w:sz="0" w:space="0" w:color="auto"/>
            <w:left w:val="none" w:sz="0" w:space="0" w:color="auto"/>
            <w:bottom w:val="none" w:sz="0" w:space="0" w:color="auto"/>
            <w:right w:val="none" w:sz="0" w:space="0" w:color="auto"/>
          </w:divBdr>
          <w:divsChild>
            <w:div w:id="512454383">
              <w:marLeft w:val="0"/>
              <w:marRight w:val="0"/>
              <w:marTop w:val="0"/>
              <w:marBottom w:val="0"/>
              <w:divBdr>
                <w:top w:val="none" w:sz="0" w:space="0" w:color="auto"/>
                <w:left w:val="none" w:sz="0" w:space="0" w:color="auto"/>
                <w:bottom w:val="none" w:sz="0" w:space="0" w:color="auto"/>
                <w:right w:val="none" w:sz="0" w:space="0" w:color="auto"/>
              </w:divBdr>
            </w:div>
          </w:divsChild>
        </w:div>
        <w:div w:id="2058041838">
          <w:marLeft w:val="0"/>
          <w:marRight w:val="0"/>
          <w:marTop w:val="0"/>
          <w:marBottom w:val="0"/>
          <w:divBdr>
            <w:top w:val="none" w:sz="0" w:space="0" w:color="auto"/>
            <w:left w:val="none" w:sz="0" w:space="0" w:color="auto"/>
            <w:bottom w:val="none" w:sz="0" w:space="0" w:color="auto"/>
            <w:right w:val="none" w:sz="0" w:space="0" w:color="auto"/>
          </w:divBdr>
        </w:div>
        <w:div w:id="1221206199">
          <w:marLeft w:val="0"/>
          <w:marRight w:val="0"/>
          <w:marTop w:val="0"/>
          <w:marBottom w:val="0"/>
          <w:divBdr>
            <w:top w:val="none" w:sz="0" w:space="0" w:color="auto"/>
            <w:left w:val="none" w:sz="0" w:space="0" w:color="auto"/>
            <w:bottom w:val="none" w:sz="0" w:space="0" w:color="auto"/>
            <w:right w:val="none" w:sz="0" w:space="0" w:color="auto"/>
          </w:divBdr>
          <w:divsChild>
            <w:div w:id="2033453479">
              <w:marLeft w:val="0"/>
              <w:marRight w:val="0"/>
              <w:marTop w:val="0"/>
              <w:marBottom w:val="0"/>
              <w:divBdr>
                <w:top w:val="none" w:sz="0" w:space="0" w:color="auto"/>
                <w:left w:val="none" w:sz="0" w:space="0" w:color="auto"/>
                <w:bottom w:val="none" w:sz="0" w:space="0" w:color="auto"/>
                <w:right w:val="none" w:sz="0" w:space="0" w:color="auto"/>
              </w:divBdr>
            </w:div>
          </w:divsChild>
        </w:div>
        <w:div w:id="1868905846">
          <w:marLeft w:val="0"/>
          <w:marRight w:val="0"/>
          <w:marTop w:val="300"/>
          <w:marBottom w:val="0"/>
          <w:divBdr>
            <w:top w:val="none" w:sz="0" w:space="0" w:color="auto"/>
            <w:left w:val="none" w:sz="0" w:space="0" w:color="auto"/>
            <w:bottom w:val="none" w:sz="0" w:space="0" w:color="auto"/>
            <w:right w:val="none" w:sz="0" w:space="0" w:color="auto"/>
          </w:divBdr>
          <w:divsChild>
            <w:div w:id="424038639">
              <w:marLeft w:val="0"/>
              <w:marRight w:val="0"/>
              <w:marTop w:val="0"/>
              <w:marBottom w:val="0"/>
              <w:divBdr>
                <w:top w:val="none" w:sz="0" w:space="0" w:color="auto"/>
                <w:left w:val="none" w:sz="0" w:space="0" w:color="auto"/>
                <w:bottom w:val="none" w:sz="0" w:space="0" w:color="auto"/>
                <w:right w:val="none" w:sz="0" w:space="0" w:color="auto"/>
              </w:divBdr>
              <w:divsChild>
                <w:div w:id="725304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6741221">
          <w:marLeft w:val="0"/>
          <w:marRight w:val="0"/>
          <w:marTop w:val="300"/>
          <w:marBottom w:val="0"/>
          <w:divBdr>
            <w:top w:val="none" w:sz="0" w:space="0" w:color="auto"/>
            <w:left w:val="none" w:sz="0" w:space="0" w:color="auto"/>
            <w:bottom w:val="none" w:sz="0" w:space="0" w:color="auto"/>
            <w:right w:val="none" w:sz="0" w:space="0" w:color="auto"/>
          </w:divBdr>
          <w:divsChild>
            <w:div w:id="781193697">
              <w:marLeft w:val="0"/>
              <w:marRight w:val="0"/>
              <w:marTop w:val="0"/>
              <w:marBottom w:val="0"/>
              <w:divBdr>
                <w:top w:val="none" w:sz="0" w:space="0" w:color="auto"/>
                <w:left w:val="none" w:sz="0" w:space="0" w:color="auto"/>
                <w:bottom w:val="none" w:sz="0" w:space="0" w:color="auto"/>
                <w:right w:val="none" w:sz="0" w:space="0" w:color="auto"/>
              </w:divBdr>
              <w:divsChild>
                <w:div w:id="41756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7400457">
          <w:marLeft w:val="0"/>
          <w:marRight w:val="0"/>
          <w:marTop w:val="300"/>
          <w:marBottom w:val="0"/>
          <w:divBdr>
            <w:top w:val="none" w:sz="0" w:space="0" w:color="auto"/>
            <w:left w:val="none" w:sz="0" w:space="0" w:color="auto"/>
            <w:bottom w:val="none" w:sz="0" w:space="0" w:color="auto"/>
            <w:right w:val="none" w:sz="0" w:space="0" w:color="auto"/>
          </w:divBdr>
          <w:divsChild>
            <w:div w:id="1890914767">
              <w:marLeft w:val="0"/>
              <w:marRight w:val="0"/>
              <w:marTop w:val="0"/>
              <w:marBottom w:val="0"/>
              <w:divBdr>
                <w:top w:val="none" w:sz="0" w:space="0" w:color="auto"/>
                <w:left w:val="none" w:sz="0" w:space="0" w:color="auto"/>
                <w:bottom w:val="none" w:sz="0" w:space="0" w:color="auto"/>
                <w:right w:val="none" w:sz="0" w:space="0" w:color="auto"/>
              </w:divBdr>
              <w:divsChild>
                <w:div w:id="1365598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602012">
          <w:marLeft w:val="0"/>
          <w:marRight w:val="0"/>
          <w:marTop w:val="300"/>
          <w:marBottom w:val="0"/>
          <w:divBdr>
            <w:top w:val="none" w:sz="0" w:space="0" w:color="auto"/>
            <w:left w:val="none" w:sz="0" w:space="0" w:color="auto"/>
            <w:bottom w:val="none" w:sz="0" w:space="0" w:color="auto"/>
            <w:right w:val="none" w:sz="0" w:space="0" w:color="auto"/>
          </w:divBdr>
          <w:divsChild>
            <w:div w:id="300766166">
              <w:marLeft w:val="0"/>
              <w:marRight w:val="0"/>
              <w:marTop w:val="0"/>
              <w:marBottom w:val="0"/>
              <w:divBdr>
                <w:top w:val="none" w:sz="0" w:space="0" w:color="auto"/>
                <w:left w:val="none" w:sz="0" w:space="0" w:color="auto"/>
                <w:bottom w:val="none" w:sz="0" w:space="0" w:color="auto"/>
                <w:right w:val="none" w:sz="0" w:space="0" w:color="auto"/>
              </w:divBdr>
              <w:divsChild>
                <w:div w:id="517542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4723477">
      <w:bodyDiv w:val="1"/>
      <w:marLeft w:val="0"/>
      <w:marRight w:val="0"/>
      <w:marTop w:val="0"/>
      <w:marBottom w:val="0"/>
      <w:divBdr>
        <w:top w:val="none" w:sz="0" w:space="0" w:color="auto"/>
        <w:left w:val="none" w:sz="0" w:space="0" w:color="auto"/>
        <w:bottom w:val="none" w:sz="0" w:space="0" w:color="auto"/>
        <w:right w:val="none" w:sz="0" w:space="0" w:color="auto"/>
      </w:divBdr>
      <w:divsChild>
        <w:div w:id="58476909">
          <w:marLeft w:val="0"/>
          <w:marRight w:val="0"/>
          <w:marTop w:val="0"/>
          <w:marBottom w:val="0"/>
          <w:divBdr>
            <w:top w:val="none" w:sz="0" w:space="0" w:color="auto"/>
            <w:left w:val="none" w:sz="0" w:space="0" w:color="auto"/>
            <w:bottom w:val="none" w:sz="0" w:space="0" w:color="auto"/>
            <w:right w:val="none" w:sz="0" w:space="0" w:color="auto"/>
          </w:divBdr>
          <w:divsChild>
            <w:div w:id="94832143">
              <w:marLeft w:val="0"/>
              <w:marRight w:val="0"/>
              <w:marTop w:val="0"/>
              <w:marBottom w:val="0"/>
              <w:divBdr>
                <w:top w:val="none" w:sz="0" w:space="0" w:color="auto"/>
                <w:left w:val="none" w:sz="0" w:space="0" w:color="auto"/>
                <w:bottom w:val="none" w:sz="0" w:space="0" w:color="auto"/>
                <w:right w:val="none" w:sz="0" w:space="0" w:color="auto"/>
              </w:divBdr>
            </w:div>
          </w:divsChild>
        </w:div>
        <w:div w:id="106971320">
          <w:marLeft w:val="0"/>
          <w:marRight w:val="0"/>
          <w:marTop w:val="0"/>
          <w:marBottom w:val="0"/>
          <w:divBdr>
            <w:top w:val="none" w:sz="0" w:space="0" w:color="auto"/>
            <w:left w:val="none" w:sz="0" w:space="0" w:color="auto"/>
            <w:bottom w:val="none" w:sz="0" w:space="0" w:color="auto"/>
            <w:right w:val="none" w:sz="0" w:space="0" w:color="auto"/>
          </w:divBdr>
        </w:div>
        <w:div w:id="63064051">
          <w:marLeft w:val="0"/>
          <w:marRight w:val="0"/>
          <w:marTop w:val="0"/>
          <w:marBottom w:val="0"/>
          <w:divBdr>
            <w:top w:val="none" w:sz="0" w:space="0" w:color="auto"/>
            <w:left w:val="none" w:sz="0" w:space="0" w:color="auto"/>
            <w:bottom w:val="none" w:sz="0" w:space="0" w:color="auto"/>
            <w:right w:val="none" w:sz="0" w:space="0" w:color="auto"/>
          </w:divBdr>
          <w:divsChild>
            <w:div w:id="2143186725">
              <w:marLeft w:val="0"/>
              <w:marRight w:val="0"/>
              <w:marTop w:val="0"/>
              <w:marBottom w:val="0"/>
              <w:divBdr>
                <w:top w:val="none" w:sz="0" w:space="0" w:color="auto"/>
                <w:left w:val="none" w:sz="0" w:space="0" w:color="auto"/>
                <w:bottom w:val="none" w:sz="0" w:space="0" w:color="auto"/>
                <w:right w:val="none" w:sz="0" w:space="0" w:color="auto"/>
              </w:divBdr>
            </w:div>
          </w:divsChild>
        </w:div>
        <w:div w:id="1697387056">
          <w:marLeft w:val="0"/>
          <w:marRight w:val="0"/>
          <w:marTop w:val="0"/>
          <w:marBottom w:val="0"/>
          <w:divBdr>
            <w:top w:val="none" w:sz="0" w:space="0" w:color="auto"/>
            <w:left w:val="none" w:sz="0" w:space="0" w:color="auto"/>
            <w:bottom w:val="none" w:sz="0" w:space="0" w:color="auto"/>
            <w:right w:val="none" w:sz="0" w:space="0" w:color="auto"/>
          </w:divBdr>
        </w:div>
        <w:div w:id="843594112">
          <w:marLeft w:val="0"/>
          <w:marRight w:val="0"/>
          <w:marTop w:val="0"/>
          <w:marBottom w:val="0"/>
          <w:divBdr>
            <w:top w:val="none" w:sz="0" w:space="0" w:color="auto"/>
            <w:left w:val="none" w:sz="0" w:space="0" w:color="auto"/>
            <w:bottom w:val="none" w:sz="0" w:space="0" w:color="auto"/>
            <w:right w:val="none" w:sz="0" w:space="0" w:color="auto"/>
          </w:divBdr>
          <w:divsChild>
            <w:div w:id="1290428758">
              <w:marLeft w:val="0"/>
              <w:marRight w:val="0"/>
              <w:marTop w:val="0"/>
              <w:marBottom w:val="0"/>
              <w:divBdr>
                <w:top w:val="none" w:sz="0" w:space="0" w:color="auto"/>
                <w:left w:val="none" w:sz="0" w:space="0" w:color="auto"/>
                <w:bottom w:val="none" w:sz="0" w:space="0" w:color="auto"/>
                <w:right w:val="none" w:sz="0" w:space="0" w:color="auto"/>
              </w:divBdr>
            </w:div>
          </w:divsChild>
        </w:div>
        <w:div w:id="108400914">
          <w:marLeft w:val="0"/>
          <w:marRight w:val="0"/>
          <w:marTop w:val="0"/>
          <w:marBottom w:val="0"/>
          <w:divBdr>
            <w:top w:val="none" w:sz="0" w:space="0" w:color="auto"/>
            <w:left w:val="none" w:sz="0" w:space="0" w:color="auto"/>
            <w:bottom w:val="none" w:sz="0" w:space="0" w:color="auto"/>
            <w:right w:val="none" w:sz="0" w:space="0" w:color="auto"/>
          </w:divBdr>
        </w:div>
        <w:div w:id="535822936">
          <w:marLeft w:val="0"/>
          <w:marRight w:val="0"/>
          <w:marTop w:val="0"/>
          <w:marBottom w:val="0"/>
          <w:divBdr>
            <w:top w:val="none" w:sz="0" w:space="0" w:color="auto"/>
            <w:left w:val="none" w:sz="0" w:space="0" w:color="auto"/>
            <w:bottom w:val="none" w:sz="0" w:space="0" w:color="auto"/>
            <w:right w:val="none" w:sz="0" w:space="0" w:color="auto"/>
          </w:divBdr>
          <w:divsChild>
            <w:div w:id="1873758951">
              <w:marLeft w:val="0"/>
              <w:marRight w:val="0"/>
              <w:marTop w:val="0"/>
              <w:marBottom w:val="0"/>
              <w:divBdr>
                <w:top w:val="none" w:sz="0" w:space="0" w:color="auto"/>
                <w:left w:val="none" w:sz="0" w:space="0" w:color="auto"/>
                <w:bottom w:val="none" w:sz="0" w:space="0" w:color="auto"/>
                <w:right w:val="none" w:sz="0" w:space="0" w:color="auto"/>
              </w:divBdr>
            </w:div>
          </w:divsChild>
        </w:div>
        <w:div w:id="2146384624">
          <w:marLeft w:val="0"/>
          <w:marRight w:val="0"/>
          <w:marTop w:val="0"/>
          <w:marBottom w:val="0"/>
          <w:divBdr>
            <w:top w:val="none" w:sz="0" w:space="0" w:color="auto"/>
            <w:left w:val="none" w:sz="0" w:space="0" w:color="auto"/>
            <w:bottom w:val="none" w:sz="0" w:space="0" w:color="auto"/>
            <w:right w:val="none" w:sz="0" w:space="0" w:color="auto"/>
          </w:divBdr>
        </w:div>
        <w:div w:id="1147666582">
          <w:marLeft w:val="0"/>
          <w:marRight w:val="0"/>
          <w:marTop w:val="0"/>
          <w:marBottom w:val="0"/>
          <w:divBdr>
            <w:top w:val="none" w:sz="0" w:space="0" w:color="auto"/>
            <w:left w:val="none" w:sz="0" w:space="0" w:color="auto"/>
            <w:bottom w:val="none" w:sz="0" w:space="0" w:color="auto"/>
            <w:right w:val="none" w:sz="0" w:space="0" w:color="auto"/>
          </w:divBdr>
          <w:divsChild>
            <w:div w:id="850145288">
              <w:marLeft w:val="0"/>
              <w:marRight w:val="0"/>
              <w:marTop w:val="0"/>
              <w:marBottom w:val="0"/>
              <w:divBdr>
                <w:top w:val="none" w:sz="0" w:space="0" w:color="auto"/>
                <w:left w:val="none" w:sz="0" w:space="0" w:color="auto"/>
                <w:bottom w:val="none" w:sz="0" w:space="0" w:color="auto"/>
                <w:right w:val="none" w:sz="0" w:space="0" w:color="auto"/>
              </w:divBdr>
            </w:div>
          </w:divsChild>
        </w:div>
        <w:div w:id="2023555269">
          <w:marLeft w:val="0"/>
          <w:marRight w:val="0"/>
          <w:marTop w:val="0"/>
          <w:marBottom w:val="0"/>
          <w:divBdr>
            <w:top w:val="none" w:sz="0" w:space="0" w:color="auto"/>
            <w:left w:val="none" w:sz="0" w:space="0" w:color="auto"/>
            <w:bottom w:val="none" w:sz="0" w:space="0" w:color="auto"/>
            <w:right w:val="none" w:sz="0" w:space="0" w:color="auto"/>
          </w:divBdr>
        </w:div>
        <w:div w:id="1099909316">
          <w:marLeft w:val="0"/>
          <w:marRight w:val="0"/>
          <w:marTop w:val="0"/>
          <w:marBottom w:val="0"/>
          <w:divBdr>
            <w:top w:val="none" w:sz="0" w:space="0" w:color="auto"/>
            <w:left w:val="none" w:sz="0" w:space="0" w:color="auto"/>
            <w:bottom w:val="none" w:sz="0" w:space="0" w:color="auto"/>
            <w:right w:val="none" w:sz="0" w:space="0" w:color="auto"/>
          </w:divBdr>
          <w:divsChild>
            <w:div w:id="163712119">
              <w:marLeft w:val="0"/>
              <w:marRight w:val="0"/>
              <w:marTop w:val="0"/>
              <w:marBottom w:val="0"/>
              <w:divBdr>
                <w:top w:val="none" w:sz="0" w:space="0" w:color="auto"/>
                <w:left w:val="none" w:sz="0" w:space="0" w:color="auto"/>
                <w:bottom w:val="none" w:sz="0" w:space="0" w:color="auto"/>
                <w:right w:val="none" w:sz="0" w:space="0" w:color="auto"/>
              </w:divBdr>
            </w:div>
          </w:divsChild>
        </w:div>
        <w:div w:id="393434477">
          <w:marLeft w:val="0"/>
          <w:marRight w:val="0"/>
          <w:marTop w:val="0"/>
          <w:marBottom w:val="0"/>
          <w:divBdr>
            <w:top w:val="none" w:sz="0" w:space="0" w:color="auto"/>
            <w:left w:val="none" w:sz="0" w:space="0" w:color="auto"/>
            <w:bottom w:val="none" w:sz="0" w:space="0" w:color="auto"/>
            <w:right w:val="none" w:sz="0" w:space="0" w:color="auto"/>
          </w:divBdr>
        </w:div>
        <w:div w:id="385372134">
          <w:marLeft w:val="0"/>
          <w:marRight w:val="0"/>
          <w:marTop w:val="0"/>
          <w:marBottom w:val="0"/>
          <w:divBdr>
            <w:top w:val="none" w:sz="0" w:space="0" w:color="auto"/>
            <w:left w:val="none" w:sz="0" w:space="0" w:color="auto"/>
            <w:bottom w:val="none" w:sz="0" w:space="0" w:color="auto"/>
            <w:right w:val="none" w:sz="0" w:space="0" w:color="auto"/>
          </w:divBdr>
          <w:divsChild>
            <w:div w:id="1202087350">
              <w:marLeft w:val="0"/>
              <w:marRight w:val="0"/>
              <w:marTop w:val="0"/>
              <w:marBottom w:val="0"/>
              <w:divBdr>
                <w:top w:val="none" w:sz="0" w:space="0" w:color="auto"/>
                <w:left w:val="none" w:sz="0" w:space="0" w:color="auto"/>
                <w:bottom w:val="none" w:sz="0" w:space="0" w:color="auto"/>
                <w:right w:val="none" w:sz="0" w:space="0" w:color="auto"/>
              </w:divBdr>
            </w:div>
          </w:divsChild>
        </w:div>
        <w:div w:id="1824159655">
          <w:marLeft w:val="0"/>
          <w:marRight w:val="0"/>
          <w:marTop w:val="300"/>
          <w:marBottom w:val="0"/>
          <w:divBdr>
            <w:top w:val="none" w:sz="0" w:space="0" w:color="auto"/>
            <w:left w:val="none" w:sz="0" w:space="0" w:color="auto"/>
            <w:bottom w:val="none" w:sz="0" w:space="0" w:color="auto"/>
            <w:right w:val="none" w:sz="0" w:space="0" w:color="auto"/>
          </w:divBdr>
          <w:divsChild>
            <w:div w:id="338388458">
              <w:marLeft w:val="0"/>
              <w:marRight w:val="0"/>
              <w:marTop w:val="0"/>
              <w:marBottom w:val="0"/>
              <w:divBdr>
                <w:top w:val="none" w:sz="0" w:space="0" w:color="auto"/>
                <w:left w:val="none" w:sz="0" w:space="0" w:color="auto"/>
                <w:bottom w:val="none" w:sz="0" w:space="0" w:color="auto"/>
                <w:right w:val="none" w:sz="0" w:space="0" w:color="auto"/>
              </w:divBdr>
              <w:divsChild>
                <w:div w:id="1113591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0236762">
          <w:marLeft w:val="0"/>
          <w:marRight w:val="0"/>
          <w:marTop w:val="300"/>
          <w:marBottom w:val="0"/>
          <w:divBdr>
            <w:top w:val="none" w:sz="0" w:space="0" w:color="auto"/>
            <w:left w:val="none" w:sz="0" w:space="0" w:color="auto"/>
            <w:bottom w:val="none" w:sz="0" w:space="0" w:color="auto"/>
            <w:right w:val="none" w:sz="0" w:space="0" w:color="auto"/>
          </w:divBdr>
          <w:divsChild>
            <w:div w:id="2106883444">
              <w:marLeft w:val="0"/>
              <w:marRight w:val="0"/>
              <w:marTop w:val="0"/>
              <w:marBottom w:val="0"/>
              <w:divBdr>
                <w:top w:val="none" w:sz="0" w:space="0" w:color="auto"/>
                <w:left w:val="none" w:sz="0" w:space="0" w:color="auto"/>
                <w:bottom w:val="none" w:sz="0" w:space="0" w:color="auto"/>
                <w:right w:val="none" w:sz="0" w:space="0" w:color="auto"/>
              </w:divBdr>
              <w:divsChild>
                <w:div w:id="1616524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562602">
          <w:marLeft w:val="0"/>
          <w:marRight w:val="0"/>
          <w:marTop w:val="300"/>
          <w:marBottom w:val="0"/>
          <w:divBdr>
            <w:top w:val="none" w:sz="0" w:space="0" w:color="auto"/>
            <w:left w:val="none" w:sz="0" w:space="0" w:color="auto"/>
            <w:bottom w:val="none" w:sz="0" w:space="0" w:color="auto"/>
            <w:right w:val="none" w:sz="0" w:space="0" w:color="auto"/>
          </w:divBdr>
          <w:divsChild>
            <w:div w:id="1307276263">
              <w:marLeft w:val="0"/>
              <w:marRight w:val="0"/>
              <w:marTop w:val="0"/>
              <w:marBottom w:val="0"/>
              <w:divBdr>
                <w:top w:val="none" w:sz="0" w:space="0" w:color="auto"/>
                <w:left w:val="none" w:sz="0" w:space="0" w:color="auto"/>
                <w:bottom w:val="none" w:sz="0" w:space="0" w:color="auto"/>
                <w:right w:val="none" w:sz="0" w:space="0" w:color="auto"/>
              </w:divBdr>
              <w:divsChild>
                <w:div w:id="312292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5460">
          <w:marLeft w:val="0"/>
          <w:marRight w:val="0"/>
          <w:marTop w:val="300"/>
          <w:marBottom w:val="0"/>
          <w:divBdr>
            <w:top w:val="none" w:sz="0" w:space="0" w:color="auto"/>
            <w:left w:val="none" w:sz="0" w:space="0" w:color="auto"/>
            <w:bottom w:val="none" w:sz="0" w:space="0" w:color="auto"/>
            <w:right w:val="none" w:sz="0" w:space="0" w:color="auto"/>
          </w:divBdr>
          <w:divsChild>
            <w:div w:id="811605801">
              <w:marLeft w:val="0"/>
              <w:marRight w:val="0"/>
              <w:marTop w:val="0"/>
              <w:marBottom w:val="0"/>
              <w:divBdr>
                <w:top w:val="none" w:sz="0" w:space="0" w:color="auto"/>
                <w:left w:val="none" w:sz="0" w:space="0" w:color="auto"/>
                <w:bottom w:val="none" w:sz="0" w:space="0" w:color="auto"/>
                <w:right w:val="none" w:sz="0" w:space="0" w:color="auto"/>
              </w:divBdr>
              <w:divsChild>
                <w:div w:id="1700928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7420532">
      <w:bodyDiv w:val="1"/>
      <w:marLeft w:val="0"/>
      <w:marRight w:val="0"/>
      <w:marTop w:val="0"/>
      <w:marBottom w:val="0"/>
      <w:divBdr>
        <w:top w:val="none" w:sz="0" w:space="0" w:color="auto"/>
        <w:left w:val="none" w:sz="0" w:space="0" w:color="auto"/>
        <w:bottom w:val="none" w:sz="0" w:space="0" w:color="auto"/>
        <w:right w:val="none" w:sz="0" w:space="0" w:color="auto"/>
      </w:divBdr>
    </w:div>
    <w:div w:id="658072281">
      <w:bodyDiv w:val="1"/>
      <w:marLeft w:val="0"/>
      <w:marRight w:val="0"/>
      <w:marTop w:val="0"/>
      <w:marBottom w:val="0"/>
      <w:divBdr>
        <w:top w:val="none" w:sz="0" w:space="0" w:color="auto"/>
        <w:left w:val="none" w:sz="0" w:space="0" w:color="auto"/>
        <w:bottom w:val="none" w:sz="0" w:space="0" w:color="auto"/>
        <w:right w:val="none" w:sz="0" w:space="0" w:color="auto"/>
      </w:divBdr>
      <w:divsChild>
        <w:div w:id="11155108">
          <w:marLeft w:val="0"/>
          <w:marRight w:val="0"/>
          <w:marTop w:val="0"/>
          <w:marBottom w:val="0"/>
          <w:divBdr>
            <w:top w:val="none" w:sz="0" w:space="0" w:color="auto"/>
            <w:left w:val="none" w:sz="0" w:space="0" w:color="auto"/>
            <w:bottom w:val="none" w:sz="0" w:space="0" w:color="auto"/>
            <w:right w:val="none" w:sz="0" w:space="0" w:color="auto"/>
          </w:divBdr>
        </w:div>
        <w:div w:id="355429873">
          <w:marLeft w:val="0"/>
          <w:marRight w:val="0"/>
          <w:marTop w:val="0"/>
          <w:marBottom w:val="0"/>
          <w:divBdr>
            <w:top w:val="none" w:sz="0" w:space="0" w:color="auto"/>
            <w:left w:val="none" w:sz="0" w:space="0" w:color="auto"/>
            <w:bottom w:val="none" w:sz="0" w:space="0" w:color="auto"/>
            <w:right w:val="none" w:sz="0" w:space="0" w:color="auto"/>
          </w:divBdr>
          <w:divsChild>
            <w:div w:id="1220558876">
              <w:marLeft w:val="0"/>
              <w:marRight w:val="0"/>
              <w:marTop w:val="0"/>
              <w:marBottom w:val="0"/>
              <w:divBdr>
                <w:top w:val="none" w:sz="0" w:space="0" w:color="auto"/>
                <w:left w:val="none" w:sz="0" w:space="0" w:color="auto"/>
                <w:bottom w:val="none" w:sz="0" w:space="0" w:color="auto"/>
                <w:right w:val="none" w:sz="0" w:space="0" w:color="auto"/>
              </w:divBdr>
            </w:div>
          </w:divsChild>
        </w:div>
        <w:div w:id="1715231335">
          <w:marLeft w:val="0"/>
          <w:marRight w:val="0"/>
          <w:marTop w:val="0"/>
          <w:marBottom w:val="0"/>
          <w:divBdr>
            <w:top w:val="none" w:sz="0" w:space="0" w:color="auto"/>
            <w:left w:val="none" w:sz="0" w:space="0" w:color="auto"/>
            <w:bottom w:val="none" w:sz="0" w:space="0" w:color="auto"/>
            <w:right w:val="none" w:sz="0" w:space="0" w:color="auto"/>
          </w:divBdr>
        </w:div>
        <w:div w:id="1906408344">
          <w:marLeft w:val="0"/>
          <w:marRight w:val="0"/>
          <w:marTop w:val="0"/>
          <w:marBottom w:val="0"/>
          <w:divBdr>
            <w:top w:val="none" w:sz="0" w:space="0" w:color="auto"/>
            <w:left w:val="none" w:sz="0" w:space="0" w:color="auto"/>
            <w:bottom w:val="none" w:sz="0" w:space="0" w:color="auto"/>
            <w:right w:val="none" w:sz="0" w:space="0" w:color="auto"/>
          </w:divBdr>
          <w:divsChild>
            <w:div w:id="1391809108">
              <w:marLeft w:val="0"/>
              <w:marRight w:val="0"/>
              <w:marTop w:val="0"/>
              <w:marBottom w:val="0"/>
              <w:divBdr>
                <w:top w:val="none" w:sz="0" w:space="0" w:color="auto"/>
                <w:left w:val="none" w:sz="0" w:space="0" w:color="auto"/>
                <w:bottom w:val="none" w:sz="0" w:space="0" w:color="auto"/>
                <w:right w:val="none" w:sz="0" w:space="0" w:color="auto"/>
              </w:divBdr>
            </w:div>
          </w:divsChild>
        </w:div>
        <w:div w:id="368842812">
          <w:marLeft w:val="0"/>
          <w:marRight w:val="0"/>
          <w:marTop w:val="0"/>
          <w:marBottom w:val="0"/>
          <w:divBdr>
            <w:top w:val="none" w:sz="0" w:space="0" w:color="auto"/>
            <w:left w:val="none" w:sz="0" w:space="0" w:color="auto"/>
            <w:bottom w:val="none" w:sz="0" w:space="0" w:color="auto"/>
            <w:right w:val="none" w:sz="0" w:space="0" w:color="auto"/>
          </w:divBdr>
        </w:div>
        <w:div w:id="256406771">
          <w:marLeft w:val="0"/>
          <w:marRight w:val="0"/>
          <w:marTop w:val="0"/>
          <w:marBottom w:val="0"/>
          <w:divBdr>
            <w:top w:val="none" w:sz="0" w:space="0" w:color="auto"/>
            <w:left w:val="none" w:sz="0" w:space="0" w:color="auto"/>
            <w:bottom w:val="none" w:sz="0" w:space="0" w:color="auto"/>
            <w:right w:val="none" w:sz="0" w:space="0" w:color="auto"/>
          </w:divBdr>
          <w:divsChild>
            <w:div w:id="1181552077">
              <w:marLeft w:val="0"/>
              <w:marRight w:val="0"/>
              <w:marTop w:val="0"/>
              <w:marBottom w:val="0"/>
              <w:divBdr>
                <w:top w:val="none" w:sz="0" w:space="0" w:color="auto"/>
                <w:left w:val="none" w:sz="0" w:space="0" w:color="auto"/>
                <w:bottom w:val="none" w:sz="0" w:space="0" w:color="auto"/>
                <w:right w:val="none" w:sz="0" w:space="0" w:color="auto"/>
              </w:divBdr>
            </w:div>
          </w:divsChild>
        </w:div>
        <w:div w:id="784737055">
          <w:marLeft w:val="0"/>
          <w:marRight w:val="0"/>
          <w:marTop w:val="0"/>
          <w:marBottom w:val="0"/>
          <w:divBdr>
            <w:top w:val="none" w:sz="0" w:space="0" w:color="auto"/>
            <w:left w:val="none" w:sz="0" w:space="0" w:color="auto"/>
            <w:bottom w:val="none" w:sz="0" w:space="0" w:color="auto"/>
            <w:right w:val="none" w:sz="0" w:space="0" w:color="auto"/>
          </w:divBdr>
        </w:div>
        <w:div w:id="1011101082">
          <w:marLeft w:val="0"/>
          <w:marRight w:val="0"/>
          <w:marTop w:val="0"/>
          <w:marBottom w:val="0"/>
          <w:divBdr>
            <w:top w:val="none" w:sz="0" w:space="0" w:color="auto"/>
            <w:left w:val="none" w:sz="0" w:space="0" w:color="auto"/>
            <w:bottom w:val="none" w:sz="0" w:space="0" w:color="auto"/>
            <w:right w:val="none" w:sz="0" w:space="0" w:color="auto"/>
          </w:divBdr>
          <w:divsChild>
            <w:div w:id="1992051839">
              <w:marLeft w:val="0"/>
              <w:marRight w:val="0"/>
              <w:marTop w:val="0"/>
              <w:marBottom w:val="0"/>
              <w:divBdr>
                <w:top w:val="none" w:sz="0" w:space="0" w:color="auto"/>
                <w:left w:val="none" w:sz="0" w:space="0" w:color="auto"/>
                <w:bottom w:val="none" w:sz="0" w:space="0" w:color="auto"/>
                <w:right w:val="none" w:sz="0" w:space="0" w:color="auto"/>
              </w:divBdr>
            </w:div>
          </w:divsChild>
        </w:div>
        <w:div w:id="85536764">
          <w:marLeft w:val="0"/>
          <w:marRight w:val="0"/>
          <w:marTop w:val="0"/>
          <w:marBottom w:val="0"/>
          <w:divBdr>
            <w:top w:val="none" w:sz="0" w:space="0" w:color="auto"/>
            <w:left w:val="none" w:sz="0" w:space="0" w:color="auto"/>
            <w:bottom w:val="none" w:sz="0" w:space="0" w:color="auto"/>
            <w:right w:val="none" w:sz="0" w:space="0" w:color="auto"/>
          </w:divBdr>
        </w:div>
        <w:div w:id="1131170172">
          <w:marLeft w:val="0"/>
          <w:marRight w:val="0"/>
          <w:marTop w:val="0"/>
          <w:marBottom w:val="0"/>
          <w:divBdr>
            <w:top w:val="none" w:sz="0" w:space="0" w:color="auto"/>
            <w:left w:val="none" w:sz="0" w:space="0" w:color="auto"/>
            <w:bottom w:val="none" w:sz="0" w:space="0" w:color="auto"/>
            <w:right w:val="none" w:sz="0" w:space="0" w:color="auto"/>
          </w:divBdr>
          <w:divsChild>
            <w:div w:id="1959292347">
              <w:marLeft w:val="0"/>
              <w:marRight w:val="0"/>
              <w:marTop w:val="0"/>
              <w:marBottom w:val="0"/>
              <w:divBdr>
                <w:top w:val="none" w:sz="0" w:space="0" w:color="auto"/>
                <w:left w:val="none" w:sz="0" w:space="0" w:color="auto"/>
                <w:bottom w:val="none" w:sz="0" w:space="0" w:color="auto"/>
                <w:right w:val="none" w:sz="0" w:space="0" w:color="auto"/>
              </w:divBdr>
            </w:div>
          </w:divsChild>
        </w:div>
        <w:div w:id="1083796044">
          <w:marLeft w:val="0"/>
          <w:marRight w:val="0"/>
          <w:marTop w:val="0"/>
          <w:marBottom w:val="0"/>
          <w:divBdr>
            <w:top w:val="none" w:sz="0" w:space="0" w:color="auto"/>
            <w:left w:val="none" w:sz="0" w:space="0" w:color="auto"/>
            <w:bottom w:val="none" w:sz="0" w:space="0" w:color="auto"/>
            <w:right w:val="none" w:sz="0" w:space="0" w:color="auto"/>
          </w:divBdr>
        </w:div>
        <w:div w:id="1961104031">
          <w:marLeft w:val="0"/>
          <w:marRight w:val="0"/>
          <w:marTop w:val="0"/>
          <w:marBottom w:val="0"/>
          <w:divBdr>
            <w:top w:val="none" w:sz="0" w:space="0" w:color="auto"/>
            <w:left w:val="none" w:sz="0" w:space="0" w:color="auto"/>
            <w:bottom w:val="none" w:sz="0" w:space="0" w:color="auto"/>
            <w:right w:val="none" w:sz="0" w:space="0" w:color="auto"/>
          </w:divBdr>
          <w:divsChild>
            <w:div w:id="264004324">
              <w:marLeft w:val="0"/>
              <w:marRight w:val="0"/>
              <w:marTop w:val="0"/>
              <w:marBottom w:val="0"/>
              <w:divBdr>
                <w:top w:val="none" w:sz="0" w:space="0" w:color="auto"/>
                <w:left w:val="none" w:sz="0" w:space="0" w:color="auto"/>
                <w:bottom w:val="none" w:sz="0" w:space="0" w:color="auto"/>
                <w:right w:val="none" w:sz="0" w:space="0" w:color="auto"/>
              </w:divBdr>
            </w:div>
          </w:divsChild>
        </w:div>
        <w:div w:id="1882741325">
          <w:marLeft w:val="0"/>
          <w:marRight w:val="0"/>
          <w:marTop w:val="0"/>
          <w:marBottom w:val="0"/>
          <w:divBdr>
            <w:top w:val="none" w:sz="0" w:space="0" w:color="auto"/>
            <w:left w:val="none" w:sz="0" w:space="0" w:color="auto"/>
            <w:bottom w:val="none" w:sz="0" w:space="0" w:color="auto"/>
            <w:right w:val="none" w:sz="0" w:space="0" w:color="auto"/>
          </w:divBdr>
        </w:div>
        <w:div w:id="2134059375">
          <w:marLeft w:val="0"/>
          <w:marRight w:val="0"/>
          <w:marTop w:val="0"/>
          <w:marBottom w:val="0"/>
          <w:divBdr>
            <w:top w:val="none" w:sz="0" w:space="0" w:color="auto"/>
            <w:left w:val="none" w:sz="0" w:space="0" w:color="auto"/>
            <w:bottom w:val="none" w:sz="0" w:space="0" w:color="auto"/>
            <w:right w:val="none" w:sz="0" w:space="0" w:color="auto"/>
          </w:divBdr>
          <w:divsChild>
            <w:div w:id="1860316116">
              <w:marLeft w:val="0"/>
              <w:marRight w:val="0"/>
              <w:marTop w:val="0"/>
              <w:marBottom w:val="0"/>
              <w:divBdr>
                <w:top w:val="none" w:sz="0" w:space="0" w:color="auto"/>
                <w:left w:val="none" w:sz="0" w:space="0" w:color="auto"/>
                <w:bottom w:val="none" w:sz="0" w:space="0" w:color="auto"/>
                <w:right w:val="none" w:sz="0" w:space="0" w:color="auto"/>
              </w:divBdr>
            </w:div>
          </w:divsChild>
        </w:div>
        <w:div w:id="1008945009">
          <w:marLeft w:val="0"/>
          <w:marRight w:val="0"/>
          <w:marTop w:val="300"/>
          <w:marBottom w:val="0"/>
          <w:divBdr>
            <w:top w:val="none" w:sz="0" w:space="0" w:color="auto"/>
            <w:left w:val="none" w:sz="0" w:space="0" w:color="auto"/>
            <w:bottom w:val="none" w:sz="0" w:space="0" w:color="auto"/>
            <w:right w:val="none" w:sz="0" w:space="0" w:color="auto"/>
          </w:divBdr>
          <w:divsChild>
            <w:div w:id="349189289">
              <w:marLeft w:val="0"/>
              <w:marRight w:val="0"/>
              <w:marTop w:val="0"/>
              <w:marBottom w:val="0"/>
              <w:divBdr>
                <w:top w:val="none" w:sz="0" w:space="0" w:color="auto"/>
                <w:left w:val="none" w:sz="0" w:space="0" w:color="auto"/>
                <w:bottom w:val="none" w:sz="0" w:space="0" w:color="auto"/>
                <w:right w:val="none" w:sz="0" w:space="0" w:color="auto"/>
              </w:divBdr>
              <w:divsChild>
                <w:div w:id="410126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339458">
          <w:marLeft w:val="0"/>
          <w:marRight w:val="0"/>
          <w:marTop w:val="300"/>
          <w:marBottom w:val="0"/>
          <w:divBdr>
            <w:top w:val="none" w:sz="0" w:space="0" w:color="auto"/>
            <w:left w:val="none" w:sz="0" w:space="0" w:color="auto"/>
            <w:bottom w:val="none" w:sz="0" w:space="0" w:color="auto"/>
            <w:right w:val="none" w:sz="0" w:space="0" w:color="auto"/>
          </w:divBdr>
          <w:divsChild>
            <w:div w:id="1718821673">
              <w:marLeft w:val="0"/>
              <w:marRight w:val="0"/>
              <w:marTop w:val="0"/>
              <w:marBottom w:val="0"/>
              <w:divBdr>
                <w:top w:val="none" w:sz="0" w:space="0" w:color="auto"/>
                <w:left w:val="none" w:sz="0" w:space="0" w:color="auto"/>
                <w:bottom w:val="none" w:sz="0" w:space="0" w:color="auto"/>
                <w:right w:val="none" w:sz="0" w:space="0" w:color="auto"/>
              </w:divBdr>
              <w:divsChild>
                <w:div w:id="1593122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5613403">
          <w:marLeft w:val="0"/>
          <w:marRight w:val="0"/>
          <w:marTop w:val="300"/>
          <w:marBottom w:val="0"/>
          <w:divBdr>
            <w:top w:val="none" w:sz="0" w:space="0" w:color="auto"/>
            <w:left w:val="none" w:sz="0" w:space="0" w:color="auto"/>
            <w:bottom w:val="none" w:sz="0" w:space="0" w:color="auto"/>
            <w:right w:val="none" w:sz="0" w:space="0" w:color="auto"/>
          </w:divBdr>
          <w:divsChild>
            <w:div w:id="1048064922">
              <w:marLeft w:val="0"/>
              <w:marRight w:val="0"/>
              <w:marTop w:val="0"/>
              <w:marBottom w:val="0"/>
              <w:divBdr>
                <w:top w:val="none" w:sz="0" w:space="0" w:color="auto"/>
                <w:left w:val="none" w:sz="0" w:space="0" w:color="auto"/>
                <w:bottom w:val="none" w:sz="0" w:space="0" w:color="auto"/>
                <w:right w:val="none" w:sz="0" w:space="0" w:color="auto"/>
              </w:divBdr>
              <w:divsChild>
                <w:div w:id="747577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190846">
          <w:marLeft w:val="0"/>
          <w:marRight w:val="0"/>
          <w:marTop w:val="300"/>
          <w:marBottom w:val="0"/>
          <w:divBdr>
            <w:top w:val="none" w:sz="0" w:space="0" w:color="auto"/>
            <w:left w:val="none" w:sz="0" w:space="0" w:color="auto"/>
            <w:bottom w:val="none" w:sz="0" w:space="0" w:color="auto"/>
            <w:right w:val="none" w:sz="0" w:space="0" w:color="auto"/>
          </w:divBdr>
          <w:divsChild>
            <w:div w:id="678699813">
              <w:marLeft w:val="0"/>
              <w:marRight w:val="0"/>
              <w:marTop w:val="0"/>
              <w:marBottom w:val="0"/>
              <w:divBdr>
                <w:top w:val="none" w:sz="0" w:space="0" w:color="auto"/>
                <w:left w:val="none" w:sz="0" w:space="0" w:color="auto"/>
                <w:bottom w:val="none" w:sz="0" w:space="0" w:color="auto"/>
                <w:right w:val="none" w:sz="0" w:space="0" w:color="auto"/>
              </w:divBdr>
              <w:divsChild>
                <w:div w:id="701247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9386633">
      <w:bodyDiv w:val="1"/>
      <w:marLeft w:val="0"/>
      <w:marRight w:val="0"/>
      <w:marTop w:val="0"/>
      <w:marBottom w:val="0"/>
      <w:divBdr>
        <w:top w:val="none" w:sz="0" w:space="0" w:color="auto"/>
        <w:left w:val="none" w:sz="0" w:space="0" w:color="auto"/>
        <w:bottom w:val="none" w:sz="0" w:space="0" w:color="auto"/>
        <w:right w:val="none" w:sz="0" w:space="0" w:color="auto"/>
      </w:divBdr>
      <w:divsChild>
        <w:div w:id="2143884789">
          <w:marLeft w:val="0"/>
          <w:marRight w:val="0"/>
          <w:marTop w:val="0"/>
          <w:marBottom w:val="0"/>
          <w:divBdr>
            <w:top w:val="none" w:sz="0" w:space="0" w:color="auto"/>
            <w:left w:val="none" w:sz="0" w:space="0" w:color="auto"/>
            <w:bottom w:val="none" w:sz="0" w:space="0" w:color="auto"/>
            <w:right w:val="none" w:sz="0" w:space="0" w:color="auto"/>
          </w:divBdr>
        </w:div>
        <w:div w:id="2145728084">
          <w:marLeft w:val="0"/>
          <w:marRight w:val="0"/>
          <w:marTop w:val="0"/>
          <w:marBottom w:val="0"/>
          <w:divBdr>
            <w:top w:val="none" w:sz="0" w:space="0" w:color="auto"/>
            <w:left w:val="none" w:sz="0" w:space="0" w:color="auto"/>
            <w:bottom w:val="none" w:sz="0" w:space="0" w:color="auto"/>
            <w:right w:val="none" w:sz="0" w:space="0" w:color="auto"/>
          </w:divBdr>
          <w:divsChild>
            <w:div w:id="1592813352">
              <w:marLeft w:val="0"/>
              <w:marRight w:val="0"/>
              <w:marTop w:val="0"/>
              <w:marBottom w:val="0"/>
              <w:divBdr>
                <w:top w:val="none" w:sz="0" w:space="0" w:color="auto"/>
                <w:left w:val="none" w:sz="0" w:space="0" w:color="auto"/>
                <w:bottom w:val="none" w:sz="0" w:space="0" w:color="auto"/>
                <w:right w:val="none" w:sz="0" w:space="0" w:color="auto"/>
              </w:divBdr>
            </w:div>
          </w:divsChild>
        </w:div>
        <w:div w:id="1527065004">
          <w:marLeft w:val="0"/>
          <w:marRight w:val="0"/>
          <w:marTop w:val="0"/>
          <w:marBottom w:val="0"/>
          <w:divBdr>
            <w:top w:val="none" w:sz="0" w:space="0" w:color="auto"/>
            <w:left w:val="none" w:sz="0" w:space="0" w:color="auto"/>
            <w:bottom w:val="none" w:sz="0" w:space="0" w:color="auto"/>
            <w:right w:val="none" w:sz="0" w:space="0" w:color="auto"/>
          </w:divBdr>
        </w:div>
        <w:div w:id="1309823607">
          <w:marLeft w:val="0"/>
          <w:marRight w:val="0"/>
          <w:marTop w:val="0"/>
          <w:marBottom w:val="0"/>
          <w:divBdr>
            <w:top w:val="none" w:sz="0" w:space="0" w:color="auto"/>
            <w:left w:val="none" w:sz="0" w:space="0" w:color="auto"/>
            <w:bottom w:val="none" w:sz="0" w:space="0" w:color="auto"/>
            <w:right w:val="none" w:sz="0" w:space="0" w:color="auto"/>
          </w:divBdr>
          <w:divsChild>
            <w:div w:id="1263143061">
              <w:marLeft w:val="0"/>
              <w:marRight w:val="0"/>
              <w:marTop w:val="0"/>
              <w:marBottom w:val="0"/>
              <w:divBdr>
                <w:top w:val="none" w:sz="0" w:space="0" w:color="auto"/>
                <w:left w:val="none" w:sz="0" w:space="0" w:color="auto"/>
                <w:bottom w:val="none" w:sz="0" w:space="0" w:color="auto"/>
                <w:right w:val="none" w:sz="0" w:space="0" w:color="auto"/>
              </w:divBdr>
            </w:div>
          </w:divsChild>
        </w:div>
        <w:div w:id="993872645">
          <w:marLeft w:val="0"/>
          <w:marRight w:val="0"/>
          <w:marTop w:val="0"/>
          <w:marBottom w:val="0"/>
          <w:divBdr>
            <w:top w:val="none" w:sz="0" w:space="0" w:color="auto"/>
            <w:left w:val="none" w:sz="0" w:space="0" w:color="auto"/>
            <w:bottom w:val="none" w:sz="0" w:space="0" w:color="auto"/>
            <w:right w:val="none" w:sz="0" w:space="0" w:color="auto"/>
          </w:divBdr>
        </w:div>
        <w:div w:id="699473607">
          <w:marLeft w:val="0"/>
          <w:marRight w:val="0"/>
          <w:marTop w:val="0"/>
          <w:marBottom w:val="0"/>
          <w:divBdr>
            <w:top w:val="none" w:sz="0" w:space="0" w:color="auto"/>
            <w:left w:val="none" w:sz="0" w:space="0" w:color="auto"/>
            <w:bottom w:val="none" w:sz="0" w:space="0" w:color="auto"/>
            <w:right w:val="none" w:sz="0" w:space="0" w:color="auto"/>
          </w:divBdr>
          <w:divsChild>
            <w:div w:id="239563595">
              <w:marLeft w:val="0"/>
              <w:marRight w:val="0"/>
              <w:marTop w:val="0"/>
              <w:marBottom w:val="0"/>
              <w:divBdr>
                <w:top w:val="none" w:sz="0" w:space="0" w:color="auto"/>
                <w:left w:val="none" w:sz="0" w:space="0" w:color="auto"/>
                <w:bottom w:val="none" w:sz="0" w:space="0" w:color="auto"/>
                <w:right w:val="none" w:sz="0" w:space="0" w:color="auto"/>
              </w:divBdr>
            </w:div>
          </w:divsChild>
        </w:div>
        <w:div w:id="1006134450">
          <w:marLeft w:val="0"/>
          <w:marRight w:val="0"/>
          <w:marTop w:val="0"/>
          <w:marBottom w:val="0"/>
          <w:divBdr>
            <w:top w:val="none" w:sz="0" w:space="0" w:color="auto"/>
            <w:left w:val="none" w:sz="0" w:space="0" w:color="auto"/>
            <w:bottom w:val="none" w:sz="0" w:space="0" w:color="auto"/>
            <w:right w:val="none" w:sz="0" w:space="0" w:color="auto"/>
          </w:divBdr>
        </w:div>
        <w:div w:id="1811828154">
          <w:marLeft w:val="0"/>
          <w:marRight w:val="0"/>
          <w:marTop w:val="0"/>
          <w:marBottom w:val="0"/>
          <w:divBdr>
            <w:top w:val="none" w:sz="0" w:space="0" w:color="auto"/>
            <w:left w:val="none" w:sz="0" w:space="0" w:color="auto"/>
            <w:bottom w:val="none" w:sz="0" w:space="0" w:color="auto"/>
            <w:right w:val="none" w:sz="0" w:space="0" w:color="auto"/>
          </w:divBdr>
          <w:divsChild>
            <w:div w:id="889344555">
              <w:marLeft w:val="0"/>
              <w:marRight w:val="0"/>
              <w:marTop w:val="0"/>
              <w:marBottom w:val="0"/>
              <w:divBdr>
                <w:top w:val="none" w:sz="0" w:space="0" w:color="auto"/>
                <w:left w:val="none" w:sz="0" w:space="0" w:color="auto"/>
                <w:bottom w:val="none" w:sz="0" w:space="0" w:color="auto"/>
                <w:right w:val="none" w:sz="0" w:space="0" w:color="auto"/>
              </w:divBdr>
            </w:div>
          </w:divsChild>
        </w:div>
        <w:div w:id="96677478">
          <w:marLeft w:val="0"/>
          <w:marRight w:val="0"/>
          <w:marTop w:val="0"/>
          <w:marBottom w:val="0"/>
          <w:divBdr>
            <w:top w:val="none" w:sz="0" w:space="0" w:color="auto"/>
            <w:left w:val="none" w:sz="0" w:space="0" w:color="auto"/>
            <w:bottom w:val="none" w:sz="0" w:space="0" w:color="auto"/>
            <w:right w:val="none" w:sz="0" w:space="0" w:color="auto"/>
          </w:divBdr>
        </w:div>
        <w:div w:id="700086214">
          <w:marLeft w:val="0"/>
          <w:marRight w:val="0"/>
          <w:marTop w:val="0"/>
          <w:marBottom w:val="0"/>
          <w:divBdr>
            <w:top w:val="none" w:sz="0" w:space="0" w:color="auto"/>
            <w:left w:val="none" w:sz="0" w:space="0" w:color="auto"/>
            <w:bottom w:val="none" w:sz="0" w:space="0" w:color="auto"/>
            <w:right w:val="none" w:sz="0" w:space="0" w:color="auto"/>
          </w:divBdr>
          <w:divsChild>
            <w:div w:id="220989618">
              <w:marLeft w:val="0"/>
              <w:marRight w:val="0"/>
              <w:marTop w:val="0"/>
              <w:marBottom w:val="0"/>
              <w:divBdr>
                <w:top w:val="none" w:sz="0" w:space="0" w:color="auto"/>
                <w:left w:val="none" w:sz="0" w:space="0" w:color="auto"/>
                <w:bottom w:val="none" w:sz="0" w:space="0" w:color="auto"/>
                <w:right w:val="none" w:sz="0" w:space="0" w:color="auto"/>
              </w:divBdr>
            </w:div>
          </w:divsChild>
        </w:div>
        <w:div w:id="18439044">
          <w:marLeft w:val="0"/>
          <w:marRight w:val="0"/>
          <w:marTop w:val="0"/>
          <w:marBottom w:val="0"/>
          <w:divBdr>
            <w:top w:val="none" w:sz="0" w:space="0" w:color="auto"/>
            <w:left w:val="none" w:sz="0" w:space="0" w:color="auto"/>
            <w:bottom w:val="none" w:sz="0" w:space="0" w:color="auto"/>
            <w:right w:val="none" w:sz="0" w:space="0" w:color="auto"/>
          </w:divBdr>
        </w:div>
        <w:div w:id="985427909">
          <w:marLeft w:val="0"/>
          <w:marRight w:val="0"/>
          <w:marTop w:val="0"/>
          <w:marBottom w:val="0"/>
          <w:divBdr>
            <w:top w:val="none" w:sz="0" w:space="0" w:color="auto"/>
            <w:left w:val="none" w:sz="0" w:space="0" w:color="auto"/>
            <w:bottom w:val="none" w:sz="0" w:space="0" w:color="auto"/>
            <w:right w:val="none" w:sz="0" w:space="0" w:color="auto"/>
          </w:divBdr>
          <w:divsChild>
            <w:div w:id="2106421000">
              <w:marLeft w:val="0"/>
              <w:marRight w:val="0"/>
              <w:marTop w:val="0"/>
              <w:marBottom w:val="0"/>
              <w:divBdr>
                <w:top w:val="none" w:sz="0" w:space="0" w:color="auto"/>
                <w:left w:val="none" w:sz="0" w:space="0" w:color="auto"/>
                <w:bottom w:val="none" w:sz="0" w:space="0" w:color="auto"/>
                <w:right w:val="none" w:sz="0" w:space="0" w:color="auto"/>
              </w:divBdr>
            </w:div>
          </w:divsChild>
        </w:div>
        <w:div w:id="2107774379">
          <w:marLeft w:val="0"/>
          <w:marRight w:val="0"/>
          <w:marTop w:val="0"/>
          <w:marBottom w:val="0"/>
          <w:divBdr>
            <w:top w:val="none" w:sz="0" w:space="0" w:color="auto"/>
            <w:left w:val="none" w:sz="0" w:space="0" w:color="auto"/>
            <w:bottom w:val="none" w:sz="0" w:space="0" w:color="auto"/>
            <w:right w:val="none" w:sz="0" w:space="0" w:color="auto"/>
          </w:divBdr>
        </w:div>
        <w:div w:id="1170754117">
          <w:marLeft w:val="0"/>
          <w:marRight w:val="0"/>
          <w:marTop w:val="0"/>
          <w:marBottom w:val="0"/>
          <w:divBdr>
            <w:top w:val="none" w:sz="0" w:space="0" w:color="auto"/>
            <w:left w:val="none" w:sz="0" w:space="0" w:color="auto"/>
            <w:bottom w:val="none" w:sz="0" w:space="0" w:color="auto"/>
            <w:right w:val="none" w:sz="0" w:space="0" w:color="auto"/>
          </w:divBdr>
          <w:divsChild>
            <w:div w:id="1174874890">
              <w:marLeft w:val="0"/>
              <w:marRight w:val="0"/>
              <w:marTop w:val="0"/>
              <w:marBottom w:val="0"/>
              <w:divBdr>
                <w:top w:val="none" w:sz="0" w:space="0" w:color="auto"/>
                <w:left w:val="none" w:sz="0" w:space="0" w:color="auto"/>
                <w:bottom w:val="none" w:sz="0" w:space="0" w:color="auto"/>
                <w:right w:val="none" w:sz="0" w:space="0" w:color="auto"/>
              </w:divBdr>
            </w:div>
          </w:divsChild>
        </w:div>
        <w:div w:id="1472284529">
          <w:marLeft w:val="0"/>
          <w:marRight w:val="0"/>
          <w:marTop w:val="300"/>
          <w:marBottom w:val="0"/>
          <w:divBdr>
            <w:top w:val="none" w:sz="0" w:space="0" w:color="auto"/>
            <w:left w:val="none" w:sz="0" w:space="0" w:color="auto"/>
            <w:bottom w:val="none" w:sz="0" w:space="0" w:color="auto"/>
            <w:right w:val="none" w:sz="0" w:space="0" w:color="auto"/>
          </w:divBdr>
          <w:divsChild>
            <w:div w:id="800876797">
              <w:marLeft w:val="0"/>
              <w:marRight w:val="0"/>
              <w:marTop w:val="0"/>
              <w:marBottom w:val="0"/>
              <w:divBdr>
                <w:top w:val="none" w:sz="0" w:space="0" w:color="auto"/>
                <w:left w:val="none" w:sz="0" w:space="0" w:color="auto"/>
                <w:bottom w:val="none" w:sz="0" w:space="0" w:color="auto"/>
                <w:right w:val="none" w:sz="0" w:space="0" w:color="auto"/>
              </w:divBdr>
              <w:divsChild>
                <w:div w:id="1581986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431744">
          <w:marLeft w:val="0"/>
          <w:marRight w:val="0"/>
          <w:marTop w:val="300"/>
          <w:marBottom w:val="0"/>
          <w:divBdr>
            <w:top w:val="none" w:sz="0" w:space="0" w:color="auto"/>
            <w:left w:val="none" w:sz="0" w:space="0" w:color="auto"/>
            <w:bottom w:val="none" w:sz="0" w:space="0" w:color="auto"/>
            <w:right w:val="none" w:sz="0" w:space="0" w:color="auto"/>
          </w:divBdr>
          <w:divsChild>
            <w:div w:id="474033092">
              <w:marLeft w:val="0"/>
              <w:marRight w:val="0"/>
              <w:marTop w:val="0"/>
              <w:marBottom w:val="0"/>
              <w:divBdr>
                <w:top w:val="none" w:sz="0" w:space="0" w:color="auto"/>
                <w:left w:val="none" w:sz="0" w:space="0" w:color="auto"/>
                <w:bottom w:val="none" w:sz="0" w:space="0" w:color="auto"/>
                <w:right w:val="none" w:sz="0" w:space="0" w:color="auto"/>
              </w:divBdr>
              <w:divsChild>
                <w:div w:id="1434591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708894">
          <w:marLeft w:val="0"/>
          <w:marRight w:val="0"/>
          <w:marTop w:val="300"/>
          <w:marBottom w:val="0"/>
          <w:divBdr>
            <w:top w:val="none" w:sz="0" w:space="0" w:color="auto"/>
            <w:left w:val="none" w:sz="0" w:space="0" w:color="auto"/>
            <w:bottom w:val="none" w:sz="0" w:space="0" w:color="auto"/>
            <w:right w:val="none" w:sz="0" w:space="0" w:color="auto"/>
          </w:divBdr>
          <w:divsChild>
            <w:div w:id="789590265">
              <w:marLeft w:val="0"/>
              <w:marRight w:val="0"/>
              <w:marTop w:val="0"/>
              <w:marBottom w:val="0"/>
              <w:divBdr>
                <w:top w:val="none" w:sz="0" w:space="0" w:color="auto"/>
                <w:left w:val="none" w:sz="0" w:space="0" w:color="auto"/>
                <w:bottom w:val="none" w:sz="0" w:space="0" w:color="auto"/>
                <w:right w:val="none" w:sz="0" w:space="0" w:color="auto"/>
              </w:divBdr>
              <w:divsChild>
                <w:div w:id="264308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213703">
          <w:marLeft w:val="0"/>
          <w:marRight w:val="0"/>
          <w:marTop w:val="300"/>
          <w:marBottom w:val="0"/>
          <w:divBdr>
            <w:top w:val="none" w:sz="0" w:space="0" w:color="auto"/>
            <w:left w:val="none" w:sz="0" w:space="0" w:color="auto"/>
            <w:bottom w:val="none" w:sz="0" w:space="0" w:color="auto"/>
            <w:right w:val="none" w:sz="0" w:space="0" w:color="auto"/>
          </w:divBdr>
          <w:divsChild>
            <w:div w:id="409036359">
              <w:marLeft w:val="0"/>
              <w:marRight w:val="0"/>
              <w:marTop w:val="0"/>
              <w:marBottom w:val="0"/>
              <w:divBdr>
                <w:top w:val="none" w:sz="0" w:space="0" w:color="auto"/>
                <w:left w:val="none" w:sz="0" w:space="0" w:color="auto"/>
                <w:bottom w:val="none" w:sz="0" w:space="0" w:color="auto"/>
                <w:right w:val="none" w:sz="0" w:space="0" w:color="auto"/>
              </w:divBdr>
              <w:divsChild>
                <w:div w:id="914584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9776139">
      <w:bodyDiv w:val="1"/>
      <w:marLeft w:val="0"/>
      <w:marRight w:val="0"/>
      <w:marTop w:val="0"/>
      <w:marBottom w:val="0"/>
      <w:divBdr>
        <w:top w:val="none" w:sz="0" w:space="0" w:color="auto"/>
        <w:left w:val="none" w:sz="0" w:space="0" w:color="auto"/>
        <w:bottom w:val="none" w:sz="0" w:space="0" w:color="auto"/>
        <w:right w:val="none" w:sz="0" w:space="0" w:color="auto"/>
      </w:divBdr>
      <w:divsChild>
        <w:div w:id="655694318">
          <w:marLeft w:val="0"/>
          <w:marRight w:val="0"/>
          <w:marTop w:val="0"/>
          <w:marBottom w:val="0"/>
          <w:divBdr>
            <w:top w:val="none" w:sz="0" w:space="0" w:color="auto"/>
            <w:left w:val="none" w:sz="0" w:space="0" w:color="auto"/>
            <w:bottom w:val="none" w:sz="0" w:space="0" w:color="auto"/>
            <w:right w:val="none" w:sz="0" w:space="0" w:color="auto"/>
          </w:divBdr>
        </w:div>
        <w:div w:id="430053069">
          <w:marLeft w:val="0"/>
          <w:marRight w:val="0"/>
          <w:marTop w:val="0"/>
          <w:marBottom w:val="0"/>
          <w:divBdr>
            <w:top w:val="none" w:sz="0" w:space="0" w:color="auto"/>
            <w:left w:val="none" w:sz="0" w:space="0" w:color="auto"/>
            <w:bottom w:val="none" w:sz="0" w:space="0" w:color="auto"/>
            <w:right w:val="none" w:sz="0" w:space="0" w:color="auto"/>
          </w:divBdr>
          <w:divsChild>
            <w:div w:id="1108310045">
              <w:marLeft w:val="0"/>
              <w:marRight w:val="0"/>
              <w:marTop w:val="0"/>
              <w:marBottom w:val="0"/>
              <w:divBdr>
                <w:top w:val="none" w:sz="0" w:space="0" w:color="auto"/>
                <w:left w:val="none" w:sz="0" w:space="0" w:color="auto"/>
                <w:bottom w:val="none" w:sz="0" w:space="0" w:color="auto"/>
                <w:right w:val="none" w:sz="0" w:space="0" w:color="auto"/>
              </w:divBdr>
            </w:div>
          </w:divsChild>
        </w:div>
        <w:div w:id="1286348357">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sChild>
            <w:div w:id="1446999135">
              <w:marLeft w:val="0"/>
              <w:marRight w:val="0"/>
              <w:marTop w:val="0"/>
              <w:marBottom w:val="0"/>
              <w:divBdr>
                <w:top w:val="none" w:sz="0" w:space="0" w:color="auto"/>
                <w:left w:val="none" w:sz="0" w:space="0" w:color="auto"/>
                <w:bottom w:val="none" w:sz="0" w:space="0" w:color="auto"/>
                <w:right w:val="none" w:sz="0" w:space="0" w:color="auto"/>
              </w:divBdr>
            </w:div>
          </w:divsChild>
        </w:div>
        <w:div w:id="1062171512">
          <w:marLeft w:val="0"/>
          <w:marRight w:val="0"/>
          <w:marTop w:val="0"/>
          <w:marBottom w:val="0"/>
          <w:divBdr>
            <w:top w:val="none" w:sz="0" w:space="0" w:color="auto"/>
            <w:left w:val="none" w:sz="0" w:space="0" w:color="auto"/>
            <w:bottom w:val="none" w:sz="0" w:space="0" w:color="auto"/>
            <w:right w:val="none" w:sz="0" w:space="0" w:color="auto"/>
          </w:divBdr>
        </w:div>
        <w:div w:id="2016880886">
          <w:marLeft w:val="0"/>
          <w:marRight w:val="0"/>
          <w:marTop w:val="0"/>
          <w:marBottom w:val="0"/>
          <w:divBdr>
            <w:top w:val="none" w:sz="0" w:space="0" w:color="auto"/>
            <w:left w:val="none" w:sz="0" w:space="0" w:color="auto"/>
            <w:bottom w:val="none" w:sz="0" w:space="0" w:color="auto"/>
            <w:right w:val="none" w:sz="0" w:space="0" w:color="auto"/>
          </w:divBdr>
          <w:divsChild>
            <w:div w:id="1604074003">
              <w:marLeft w:val="0"/>
              <w:marRight w:val="0"/>
              <w:marTop w:val="0"/>
              <w:marBottom w:val="0"/>
              <w:divBdr>
                <w:top w:val="none" w:sz="0" w:space="0" w:color="auto"/>
                <w:left w:val="none" w:sz="0" w:space="0" w:color="auto"/>
                <w:bottom w:val="none" w:sz="0" w:space="0" w:color="auto"/>
                <w:right w:val="none" w:sz="0" w:space="0" w:color="auto"/>
              </w:divBdr>
            </w:div>
          </w:divsChild>
        </w:div>
        <w:div w:id="37319221">
          <w:marLeft w:val="0"/>
          <w:marRight w:val="0"/>
          <w:marTop w:val="0"/>
          <w:marBottom w:val="0"/>
          <w:divBdr>
            <w:top w:val="none" w:sz="0" w:space="0" w:color="auto"/>
            <w:left w:val="none" w:sz="0" w:space="0" w:color="auto"/>
            <w:bottom w:val="none" w:sz="0" w:space="0" w:color="auto"/>
            <w:right w:val="none" w:sz="0" w:space="0" w:color="auto"/>
          </w:divBdr>
        </w:div>
        <w:div w:id="1445031573">
          <w:marLeft w:val="0"/>
          <w:marRight w:val="0"/>
          <w:marTop w:val="0"/>
          <w:marBottom w:val="0"/>
          <w:divBdr>
            <w:top w:val="none" w:sz="0" w:space="0" w:color="auto"/>
            <w:left w:val="none" w:sz="0" w:space="0" w:color="auto"/>
            <w:bottom w:val="none" w:sz="0" w:space="0" w:color="auto"/>
            <w:right w:val="none" w:sz="0" w:space="0" w:color="auto"/>
          </w:divBdr>
          <w:divsChild>
            <w:div w:id="238250541">
              <w:marLeft w:val="0"/>
              <w:marRight w:val="0"/>
              <w:marTop w:val="0"/>
              <w:marBottom w:val="0"/>
              <w:divBdr>
                <w:top w:val="none" w:sz="0" w:space="0" w:color="auto"/>
                <w:left w:val="none" w:sz="0" w:space="0" w:color="auto"/>
                <w:bottom w:val="none" w:sz="0" w:space="0" w:color="auto"/>
                <w:right w:val="none" w:sz="0" w:space="0" w:color="auto"/>
              </w:divBdr>
            </w:div>
          </w:divsChild>
        </w:div>
        <w:div w:id="1862472834">
          <w:marLeft w:val="0"/>
          <w:marRight w:val="0"/>
          <w:marTop w:val="0"/>
          <w:marBottom w:val="0"/>
          <w:divBdr>
            <w:top w:val="none" w:sz="0" w:space="0" w:color="auto"/>
            <w:left w:val="none" w:sz="0" w:space="0" w:color="auto"/>
            <w:bottom w:val="none" w:sz="0" w:space="0" w:color="auto"/>
            <w:right w:val="none" w:sz="0" w:space="0" w:color="auto"/>
          </w:divBdr>
        </w:div>
        <w:div w:id="1154030357">
          <w:marLeft w:val="0"/>
          <w:marRight w:val="0"/>
          <w:marTop w:val="0"/>
          <w:marBottom w:val="0"/>
          <w:divBdr>
            <w:top w:val="none" w:sz="0" w:space="0" w:color="auto"/>
            <w:left w:val="none" w:sz="0" w:space="0" w:color="auto"/>
            <w:bottom w:val="none" w:sz="0" w:space="0" w:color="auto"/>
            <w:right w:val="none" w:sz="0" w:space="0" w:color="auto"/>
          </w:divBdr>
          <w:divsChild>
            <w:div w:id="1255358697">
              <w:marLeft w:val="0"/>
              <w:marRight w:val="0"/>
              <w:marTop w:val="0"/>
              <w:marBottom w:val="0"/>
              <w:divBdr>
                <w:top w:val="none" w:sz="0" w:space="0" w:color="auto"/>
                <w:left w:val="none" w:sz="0" w:space="0" w:color="auto"/>
                <w:bottom w:val="none" w:sz="0" w:space="0" w:color="auto"/>
                <w:right w:val="none" w:sz="0" w:space="0" w:color="auto"/>
              </w:divBdr>
            </w:div>
          </w:divsChild>
        </w:div>
        <w:div w:id="2085294833">
          <w:marLeft w:val="0"/>
          <w:marRight w:val="0"/>
          <w:marTop w:val="0"/>
          <w:marBottom w:val="0"/>
          <w:divBdr>
            <w:top w:val="none" w:sz="0" w:space="0" w:color="auto"/>
            <w:left w:val="none" w:sz="0" w:space="0" w:color="auto"/>
            <w:bottom w:val="none" w:sz="0" w:space="0" w:color="auto"/>
            <w:right w:val="none" w:sz="0" w:space="0" w:color="auto"/>
          </w:divBdr>
        </w:div>
        <w:div w:id="767235682">
          <w:marLeft w:val="0"/>
          <w:marRight w:val="0"/>
          <w:marTop w:val="0"/>
          <w:marBottom w:val="0"/>
          <w:divBdr>
            <w:top w:val="none" w:sz="0" w:space="0" w:color="auto"/>
            <w:left w:val="none" w:sz="0" w:space="0" w:color="auto"/>
            <w:bottom w:val="none" w:sz="0" w:space="0" w:color="auto"/>
            <w:right w:val="none" w:sz="0" w:space="0" w:color="auto"/>
          </w:divBdr>
          <w:divsChild>
            <w:div w:id="1200363222">
              <w:marLeft w:val="0"/>
              <w:marRight w:val="0"/>
              <w:marTop w:val="0"/>
              <w:marBottom w:val="0"/>
              <w:divBdr>
                <w:top w:val="none" w:sz="0" w:space="0" w:color="auto"/>
                <w:left w:val="none" w:sz="0" w:space="0" w:color="auto"/>
                <w:bottom w:val="none" w:sz="0" w:space="0" w:color="auto"/>
                <w:right w:val="none" w:sz="0" w:space="0" w:color="auto"/>
              </w:divBdr>
            </w:div>
          </w:divsChild>
        </w:div>
        <w:div w:id="1306854049">
          <w:marLeft w:val="0"/>
          <w:marRight w:val="0"/>
          <w:marTop w:val="0"/>
          <w:marBottom w:val="0"/>
          <w:divBdr>
            <w:top w:val="none" w:sz="0" w:space="0" w:color="auto"/>
            <w:left w:val="none" w:sz="0" w:space="0" w:color="auto"/>
            <w:bottom w:val="none" w:sz="0" w:space="0" w:color="auto"/>
            <w:right w:val="none" w:sz="0" w:space="0" w:color="auto"/>
          </w:divBdr>
        </w:div>
        <w:div w:id="2049183505">
          <w:marLeft w:val="0"/>
          <w:marRight w:val="0"/>
          <w:marTop w:val="0"/>
          <w:marBottom w:val="0"/>
          <w:divBdr>
            <w:top w:val="none" w:sz="0" w:space="0" w:color="auto"/>
            <w:left w:val="none" w:sz="0" w:space="0" w:color="auto"/>
            <w:bottom w:val="none" w:sz="0" w:space="0" w:color="auto"/>
            <w:right w:val="none" w:sz="0" w:space="0" w:color="auto"/>
          </w:divBdr>
          <w:divsChild>
            <w:div w:id="1653438956">
              <w:marLeft w:val="0"/>
              <w:marRight w:val="0"/>
              <w:marTop w:val="0"/>
              <w:marBottom w:val="0"/>
              <w:divBdr>
                <w:top w:val="none" w:sz="0" w:space="0" w:color="auto"/>
                <w:left w:val="none" w:sz="0" w:space="0" w:color="auto"/>
                <w:bottom w:val="none" w:sz="0" w:space="0" w:color="auto"/>
                <w:right w:val="none" w:sz="0" w:space="0" w:color="auto"/>
              </w:divBdr>
            </w:div>
          </w:divsChild>
        </w:div>
        <w:div w:id="872233678">
          <w:marLeft w:val="0"/>
          <w:marRight w:val="0"/>
          <w:marTop w:val="300"/>
          <w:marBottom w:val="0"/>
          <w:divBdr>
            <w:top w:val="none" w:sz="0" w:space="0" w:color="auto"/>
            <w:left w:val="none" w:sz="0" w:space="0" w:color="auto"/>
            <w:bottom w:val="none" w:sz="0" w:space="0" w:color="auto"/>
            <w:right w:val="none" w:sz="0" w:space="0" w:color="auto"/>
          </w:divBdr>
          <w:divsChild>
            <w:div w:id="22442287">
              <w:marLeft w:val="0"/>
              <w:marRight w:val="0"/>
              <w:marTop w:val="0"/>
              <w:marBottom w:val="0"/>
              <w:divBdr>
                <w:top w:val="none" w:sz="0" w:space="0" w:color="auto"/>
                <w:left w:val="none" w:sz="0" w:space="0" w:color="auto"/>
                <w:bottom w:val="none" w:sz="0" w:space="0" w:color="auto"/>
                <w:right w:val="none" w:sz="0" w:space="0" w:color="auto"/>
              </w:divBdr>
              <w:divsChild>
                <w:div w:id="2055687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638237">
          <w:marLeft w:val="0"/>
          <w:marRight w:val="0"/>
          <w:marTop w:val="300"/>
          <w:marBottom w:val="0"/>
          <w:divBdr>
            <w:top w:val="none" w:sz="0" w:space="0" w:color="auto"/>
            <w:left w:val="none" w:sz="0" w:space="0" w:color="auto"/>
            <w:bottom w:val="none" w:sz="0" w:space="0" w:color="auto"/>
            <w:right w:val="none" w:sz="0" w:space="0" w:color="auto"/>
          </w:divBdr>
          <w:divsChild>
            <w:div w:id="1007513822">
              <w:marLeft w:val="0"/>
              <w:marRight w:val="0"/>
              <w:marTop w:val="0"/>
              <w:marBottom w:val="0"/>
              <w:divBdr>
                <w:top w:val="none" w:sz="0" w:space="0" w:color="auto"/>
                <w:left w:val="none" w:sz="0" w:space="0" w:color="auto"/>
                <w:bottom w:val="none" w:sz="0" w:space="0" w:color="auto"/>
                <w:right w:val="none" w:sz="0" w:space="0" w:color="auto"/>
              </w:divBdr>
              <w:divsChild>
                <w:div w:id="428351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655744">
          <w:marLeft w:val="0"/>
          <w:marRight w:val="0"/>
          <w:marTop w:val="300"/>
          <w:marBottom w:val="0"/>
          <w:divBdr>
            <w:top w:val="none" w:sz="0" w:space="0" w:color="auto"/>
            <w:left w:val="none" w:sz="0" w:space="0" w:color="auto"/>
            <w:bottom w:val="none" w:sz="0" w:space="0" w:color="auto"/>
            <w:right w:val="none" w:sz="0" w:space="0" w:color="auto"/>
          </w:divBdr>
          <w:divsChild>
            <w:div w:id="1142770841">
              <w:marLeft w:val="0"/>
              <w:marRight w:val="0"/>
              <w:marTop w:val="0"/>
              <w:marBottom w:val="0"/>
              <w:divBdr>
                <w:top w:val="none" w:sz="0" w:space="0" w:color="auto"/>
                <w:left w:val="none" w:sz="0" w:space="0" w:color="auto"/>
                <w:bottom w:val="none" w:sz="0" w:space="0" w:color="auto"/>
                <w:right w:val="none" w:sz="0" w:space="0" w:color="auto"/>
              </w:divBdr>
              <w:divsChild>
                <w:div w:id="793670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210995">
          <w:marLeft w:val="0"/>
          <w:marRight w:val="0"/>
          <w:marTop w:val="300"/>
          <w:marBottom w:val="0"/>
          <w:divBdr>
            <w:top w:val="none" w:sz="0" w:space="0" w:color="auto"/>
            <w:left w:val="none" w:sz="0" w:space="0" w:color="auto"/>
            <w:bottom w:val="none" w:sz="0" w:space="0" w:color="auto"/>
            <w:right w:val="none" w:sz="0" w:space="0" w:color="auto"/>
          </w:divBdr>
          <w:divsChild>
            <w:div w:id="562521930">
              <w:marLeft w:val="0"/>
              <w:marRight w:val="0"/>
              <w:marTop w:val="0"/>
              <w:marBottom w:val="0"/>
              <w:divBdr>
                <w:top w:val="none" w:sz="0" w:space="0" w:color="auto"/>
                <w:left w:val="none" w:sz="0" w:space="0" w:color="auto"/>
                <w:bottom w:val="none" w:sz="0" w:space="0" w:color="auto"/>
                <w:right w:val="none" w:sz="0" w:space="0" w:color="auto"/>
              </w:divBdr>
              <w:divsChild>
                <w:div w:id="897590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0625073">
      <w:bodyDiv w:val="1"/>
      <w:marLeft w:val="0"/>
      <w:marRight w:val="0"/>
      <w:marTop w:val="0"/>
      <w:marBottom w:val="0"/>
      <w:divBdr>
        <w:top w:val="none" w:sz="0" w:space="0" w:color="auto"/>
        <w:left w:val="none" w:sz="0" w:space="0" w:color="auto"/>
        <w:bottom w:val="none" w:sz="0" w:space="0" w:color="auto"/>
        <w:right w:val="none" w:sz="0" w:space="0" w:color="auto"/>
      </w:divBdr>
      <w:divsChild>
        <w:div w:id="815606566">
          <w:marLeft w:val="0"/>
          <w:marRight w:val="0"/>
          <w:marTop w:val="0"/>
          <w:marBottom w:val="0"/>
          <w:divBdr>
            <w:top w:val="none" w:sz="0" w:space="0" w:color="auto"/>
            <w:left w:val="none" w:sz="0" w:space="0" w:color="auto"/>
            <w:bottom w:val="none" w:sz="0" w:space="0" w:color="auto"/>
            <w:right w:val="none" w:sz="0" w:space="0" w:color="auto"/>
          </w:divBdr>
        </w:div>
        <w:div w:id="1763332748">
          <w:marLeft w:val="0"/>
          <w:marRight w:val="0"/>
          <w:marTop w:val="0"/>
          <w:marBottom w:val="0"/>
          <w:divBdr>
            <w:top w:val="none" w:sz="0" w:space="0" w:color="auto"/>
            <w:left w:val="none" w:sz="0" w:space="0" w:color="auto"/>
            <w:bottom w:val="none" w:sz="0" w:space="0" w:color="auto"/>
            <w:right w:val="none" w:sz="0" w:space="0" w:color="auto"/>
          </w:divBdr>
          <w:divsChild>
            <w:div w:id="1832212425">
              <w:marLeft w:val="0"/>
              <w:marRight w:val="0"/>
              <w:marTop w:val="0"/>
              <w:marBottom w:val="0"/>
              <w:divBdr>
                <w:top w:val="none" w:sz="0" w:space="0" w:color="auto"/>
                <w:left w:val="none" w:sz="0" w:space="0" w:color="auto"/>
                <w:bottom w:val="none" w:sz="0" w:space="0" w:color="auto"/>
                <w:right w:val="none" w:sz="0" w:space="0" w:color="auto"/>
              </w:divBdr>
            </w:div>
          </w:divsChild>
        </w:div>
        <w:div w:id="1404447239">
          <w:marLeft w:val="0"/>
          <w:marRight w:val="0"/>
          <w:marTop w:val="0"/>
          <w:marBottom w:val="0"/>
          <w:divBdr>
            <w:top w:val="none" w:sz="0" w:space="0" w:color="auto"/>
            <w:left w:val="none" w:sz="0" w:space="0" w:color="auto"/>
            <w:bottom w:val="none" w:sz="0" w:space="0" w:color="auto"/>
            <w:right w:val="none" w:sz="0" w:space="0" w:color="auto"/>
          </w:divBdr>
        </w:div>
        <w:div w:id="748961978">
          <w:marLeft w:val="0"/>
          <w:marRight w:val="0"/>
          <w:marTop w:val="0"/>
          <w:marBottom w:val="0"/>
          <w:divBdr>
            <w:top w:val="none" w:sz="0" w:space="0" w:color="auto"/>
            <w:left w:val="none" w:sz="0" w:space="0" w:color="auto"/>
            <w:bottom w:val="none" w:sz="0" w:space="0" w:color="auto"/>
            <w:right w:val="none" w:sz="0" w:space="0" w:color="auto"/>
          </w:divBdr>
          <w:divsChild>
            <w:div w:id="1850565103">
              <w:marLeft w:val="0"/>
              <w:marRight w:val="0"/>
              <w:marTop w:val="0"/>
              <w:marBottom w:val="0"/>
              <w:divBdr>
                <w:top w:val="none" w:sz="0" w:space="0" w:color="auto"/>
                <w:left w:val="none" w:sz="0" w:space="0" w:color="auto"/>
                <w:bottom w:val="none" w:sz="0" w:space="0" w:color="auto"/>
                <w:right w:val="none" w:sz="0" w:space="0" w:color="auto"/>
              </w:divBdr>
            </w:div>
          </w:divsChild>
        </w:div>
        <w:div w:id="828519021">
          <w:marLeft w:val="0"/>
          <w:marRight w:val="0"/>
          <w:marTop w:val="0"/>
          <w:marBottom w:val="0"/>
          <w:divBdr>
            <w:top w:val="none" w:sz="0" w:space="0" w:color="auto"/>
            <w:left w:val="none" w:sz="0" w:space="0" w:color="auto"/>
            <w:bottom w:val="none" w:sz="0" w:space="0" w:color="auto"/>
            <w:right w:val="none" w:sz="0" w:space="0" w:color="auto"/>
          </w:divBdr>
        </w:div>
        <w:div w:id="501315005">
          <w:marLeft w:val="0"/>
          <w:marRight w:val="0"/>
          <w:marTop w:val="0"/>
          <w:marBottom w:val="0"/>
          <w:divBdr>
            <w:top w:val="none" w:sz="0" w:space="0" w:color="auto"/>
            <w:left w:val="none" w:sz="0" w:space="0" w:color="auto"/>
            <w:bottom w:val="none" w:sz="0" w:space="0" w:color="auto"/>
            <w:right w:val="none" w:sz="0" w:space="0" w:color="auto"/>
          </w:divBdr>
          <w:divsChild>
            <w:div w:id="535389846">
              <w:marLeft w:val="0"/>
              <w:marRight w:val="0"/>
              <w:marTop w:val="0"/>
              <w:marBottom w:val="0"/>
              <w:divBdr>
                <w:top w:val="none" w:sz="0" w:space="0" w:color="auto"/>
                <w:left w:val="none" w:sz="0" w:space="0" w:color="auto"/>
                <w:bottom w:val="none" w:sz="0" w:space="0" w:color="auto"/>
                <w:right w:val="none" w:sz="0" w:space="0" w:color="auto"/>
              </w:divBdr>
            </w:div>
          </w:divsChild>
        </w:div>
        <w:div w:id="2107454109">
          <w:marLeft w:val="0"/>
          <w:marRight w:val="0"/>
          <w:marTop w:val="0"/>
          <w:marBottom w:val="0"/>
          <w:divBdr>
            <w:top w:val="none" w:sz="0" w:space="0" w:color="auto"/>
            <w:left w:val="none" w:sz="0" w:space="0" w:color="auto"/>
            <w:bottom w:val="none" w:sz="0" w:space="0" w:color="auto"/>
            <w:right w:val="none" w:sz="0" w:space="0" w:color="auto"/>
          </w:divBdr>
        </w:div>
        <w:div w:id="1274360658">
          <w:marLeft w:val="0"/>
          <w:marRight w:val="0"/>
          <w:marTop w:val="0"/>
          <w:marBottom w:val="0"/>
          <w:divBdr>
            <w:top w:val="none" w:sz="0" w:space="0" w:color="auto"/>
            <w:left w:val="none" w:sz="0" w:space="0" w:color="auto"/>
            <w:bottom w:val="none" w:sz="0" w:space="0" w:color="auto"/>
            <w:right w:val="none" w:sz="0" w:space="0" w:color="auto"/>
          </w:divBdr>
          <w:divsChild>
            <w:div w:id="1381132247">
              <w:marLeft w:val="0"/>
              <w:marRight w:val="0"/>
              <w:marTop w:val="0"/>
              <w:marBottom w:val="0"/>
              <w:divBdr>
                <w:top w:val="none" w:sz="0" w:space="0" w:color="auto"/>
                <w:left w:val="none" w:sz="0" w:space="0" w:color="auto"/>
                <w:bottom w:val="none" w:sz="0" w:space="0" w:color="auto"/>
                <w:right w:val="none" w:sz="0" w:space="0" w:color="auto"/>
              </w:divBdr>
            </w:div>
          </w:divsChild>
        </w:div>
        <w:div w:id="1731810418">
          <w:marLeft w:val="0"/>
          <w:marRight w:val="0"/>
          <w:marTop w:val="0"/>
          <w:marBottom w:val="0"/>
          <w:divBdr>
            <w:top w:val="none" w:sz="0" w:space="0" w:color="auto"/>
            <w:left w:val="none" w:sz="0" w:space="0" w:color="auto"/>
            <w:bottom w:val="none" w:sz="0" w:space="0" w:color="auto"/>
            <w:right w:val="none" w:sz="0" w:space="0" w:color="auto"/>
          </w:divBdr>
        </w:div>
        <w:div w:id="1768192101">
          <w:marLeft w:val="0"/>
          <w:marRight w:val="0"/>
          <w:marTop w:val="0"/>
          <w:marBottom w:val="0"/>
          <w:divBdr>
            <w:top w:val="none" w:sz="0" w:space="0" w:color="auto"/>
            <w:left w:val="none" w:sz="0" w:space="0" w:color="auto"/>
            <w:bottom w:val="none" w:sz="0" w:space="0" w:color="auto"/>
            <w:right w:val="none" w:sz="0" w:space="0" w:color="auto"/>
          </w:divBdr>
          <w:divsChild>
            <w:div w:id="1005018111">
              <w:marLeft w:val="0"/>
              <w:marRight w:val="0"/>
              <w:marTop w:val="0"/>
              <w:marBottom w:val="0"/>
              <w:divBdr>
                <w:top w:val="none" w:sz="0" w:space="0" w:color="auto"/>
                <w:left w:val="none" w:sz="0" w:space="0" w:color="auto"/>
                <w:bottom w:val="none" w:sz="0" w:space="0" w:color="auto"/>
                <w:right w:val="none" w:sz="0" w:space="0" w:color="auto"/>
              </w:divBdr>
            </w:div>
          </w:divsChild>
        </w:div>
        <w:div w:id="1692759184">
          <w:marLeft w:val="0"/>
          <w:marRight w:val="0"/>
          <w:marTop w:val="0"/>
          <w:marBottom w:val="0"/>
          <w:divBdr>
            <w:top w:val="none" w:sz="0" w:space="0" w:color="auto"/>
            <w:left w:val="none" w:sz="0" w:space="0" w:color="auto"/>
            <w:bottom w:val="none" w:sz="0" w:space="0" w:color="auto"/>
            <w:right w:val="none" w:sz="0" w:space="0" w:color="auto"/>
          </w:divBdr>
        </w:div>
        <w:div w:id="1103838258">
          <w:marLeft w:val="0"/>
          <w:marRight w:val="0"/>
          <w:marTop w:val="0"/>
          <w:marBottom w:val="0"/>
          <w:divBdr>
            <w:top w:val="none" w:sz="0" w:space="0" w:color="auto"/>
            <w:left w:val="none" w:sz="0" w:space="0" w:color="auto"/>
            <w:bottom w:val="none" w:sz="0" w:space="0" w:color="auto"/>
            <w:right w:val="none" w:sz="0" w:space="0" w:color="auto"/>
          </w:divBdr>
          <w:divsChild>
            <w:div w:id="1960602546">
              <w:marLeft w:val="0"/>
              <w:marRight w:val="0"/>
              <w:marTop w:val="0"/>
              <w:marBottom w:val="0"/>
              <w:divBdr>
                <w:top w:val="none" w:sz="0" w:space="0" w:color="auto"/>
                <w:left w:val="none" w:sz="0" w:space="0" w:color="auto"/>
                <w:bottom w:val="none" w:sz="0" w:space="0" w:color="auto"/>
                <w:right w:val="none" w:sz="0" w:space="0" w:color="auto"/>
              </w:divBdr>
            </w:div>
          </w:divsChild>
        </w:div>
        <w:div w:id="1965693509">
          <w:marLeft w:val="0"/>
          <w:marRight w:val="0"/>
          <w:marTop w:val="0"/>
          <w:marBottom w:val="0"/>
          <w:divBdr>
            <w:top w:val="none" w:sz="0" w:space="0" w:color="auto"/>
            <w:left w:val="none" w:sz="0" w:space="0" w:color="auto"/>
            <w:bottom w:val="none" w:sz="0" w:space="0" w:color="auto"/>
            <w:right w:val="none" w:sz="0" w:space="0" w:color="auto"/>
          </w:divBdr>
        </w:div>
        <w:div w:id="172232822">
          <w:marLeft w:val="0"/>
          <w:marRight w:val="0"/>
          <w:marTop w:val="0"/>
          <w:marBottom w:val="0"/>
          <w:divBdr>
            <w:top w:val="none" w:sz="0" w:space="0" w:color="auto"/>
            <w:left w:val="none" w:sz="0" w:space="0" w:color="auto"/>
            <w:bottom w:val="none" w:sz="0" w:space="0" w:color="auto"/>
            <w:right w:val="none" w:sz="0" w:space="0" w:color="auto"/>
          </w:divBdr>
          <w:divsChild>
            <w:div w:id="1490562155">
              <w:marLeft w:val="0"/>
              <w:marRight w:val="0"/>
              <w:marTop w:val="0"/>
              <w:marBottom w:val="0"/>
              <w:divBdr>
                <w:top w:val="none" w:sz="0" w:space="0" w:color="auto"/>
                <w:left w:val="none" w:sz="0" w:space="0" w:color="auto"/>
                <w:bottom w:val="none" w:sz="0" w:space="0" w:color="auto"/>
                <w:right w:val="none" w:sz="0" w:space="0" w:color="auto"/>
              </w:divBdr>
            </w:div>
          </w:divsChild>
        </w:div>
        <w:div w:id="111752483">
          <w:marLeft w:val="0"/>
          <w:marRight w:val="0"/>
          <w:marTop w:val="300"/>
          <w:marBottom w:val="0"/>
          <w:divBdr>
            <w:top w:val="none" w:sz="0" w:space="0" w:color="auto"/>
            <w:left w:val="none" w:sz="0" w:space="0" w:color="auto"/>
            <w:bottom w:val="none" w:sz="0" w:space="0" w:color="auto"/>
            <w:right w:val="none" w:sz="0" w:space="0" w:color="auto"/>
          </w:divBdr>
          <w:divsChild>
            <w:div w:id="963193252">
              <w:marLeft w:val="0"/>
              <w:marRight w:val="0"/>
              <w:marTop w:val="0"/>
              <w:marBottom w:val="0"/>
              <w:divBdr>
                <w:top w:val="none" w:sz="0" w:space="0" w:color="auto"/>
                <w:left w:val="none" w:sz="0" w:space="0" w:color="auto"/>
                <w:bottom w:val="none" w:sz="0" w:space="0" w:color="auto"/>
                <w:right w:val="none" w:sz="0" w:space="0" w:color="auto"/>
              </w:divBdr>
              <w:divsChild>
                <w:div w:id="415132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877886">
          <w:marLeft w:val="0"/>
          <w:marRight w:val="0"/>
          <w:marTop w:val="300"/>
          <w:marBottom w:val="0"/>
          <w:divBdr>
            <w:top w:val="none" w:sz="0" w:space="0" w:color="auto"/>
            <w:left w:val="none" w:sz="0" w:space="0" w:color="auto"/>
            <w:bottom w:val="none" w:sz="0" w:space="0" w:color="auto"/>
            <w:right w:val="none" w:sz="0" w:space="0" w:color="auto"/>
          </w:divBdr>
          <w:divsChild>
            <w:div w:id="1374159928">
              <w:marLeft w:val="0"/>
              <w:marRight w:val="0"/>
              <w:marTop w:val="0"/>
              <w:marBottom w:val="0"/>
              <w:divBdr>
                <w:top w:val="none" w:sz="0" w:space="0" w:color="auto"/>
                <w:left w:val="none" w:sz="0" w:space="0" w:color="auto"/>
                <w:bottom w:val="none" w:sz="0" w:space="0" w:color="auto"/>
                <w:right w:val="none" w:sz="0" w:space="0" w:color="auto"/>
              </w:divBdr>
              <w:divsChild>
                <w:div w:id="83186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413055">
          <w:marLeft w:val="0"/>
          <w:marRight w:val="0"/>
          <w:marTop w:val="300"/>
          <w:marBottom w:val="0"/>
          <w:divBdr>
            <w:top w:val="none" w:sz="0" w:space="0" w:color="auto"/>
            <w:left w:val="none" w:sz="0" w:space="0" w:color="auto"/>
            <w:bottom w:val="none" w:sz="0" w:space="0" w:color="auto"/>
            <w:right w:val="none" w:sz="0" w:space="0" w:color="auto"/>
          </w:divBdr>
          <w:divsChild>
            <w:div w:id="252251378">
              <w:marLeft w:val="0"/>
              <w:marRight w:val="0"/>
              <w:marTop w:val="0"/>
              <w:marBottom w:val="0"/>
              <w:divBdr>
                <w:top w:val="none" w:sz="0" w:space="0" w:color="auto"/>
                <w:left w:val="none" w:sz="0" w:space="0" w:color="auto"/>
                <w:bottom w:val="none" w:sz="0" w:space="0" w:color="auto"/>
                <w:right w:val="none" w:sz="0" w:space="0" w:color="auto"/>
              </w:divBdr>
              <w:divsChild>
                <w:div w:id="877279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0429381">
          <w:marLeft w:val="0"/>
          <w:marRight w:val="0"/>
          <w:marTop w:val="300"/>
          <w:marBottom w:val="0"/>
          <w:divBdr>
            <w:top w:val="none" w:sz="0" w:space="0" w:color="auto"/>
            <w:left w:val="none" w:sz="0" w:space="0" w:color="auto"/>
            <w:bottom w:val="none" w:sz="0" w:space="0" w:color="auto"/>
            <w:right w:val="none" w:sz="0" w:space="0" w:color="auto"/>
          </w:divBdr>
          <w:divsChild>
            <w:div w:id="1017930798">
              <w:marLeft w:val="0"/>
              <w:marRight w:val="0"/>
              <w:marTop w:val="0"/>
              <w:marBottom w:val="0"/>
              <w:divBdr>
                <w:top w:val="none" w:sz="0" w:space="0" w:color="auto"/>
                <w:left w:val="none" w:sz="0" w:space="0" w:color="auto"/>
                <w:bottom w:val="none" w:sz="0" w:space="0" w:color="auto"/>
                <w:right w:val="none" w:sz="0" w:space="0" w:color="auto"/>
              </w:divBdr>
              <w:divsChild>
                <w:div w:id="1766540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2507249">
      <w:bodyDiv w:val="1"/>
      <w:marLeft w:val="0"/>
      <w:marRight w:val="0"/>
      <w:marTop w:val="0"/>
      <w:marBottom w:val="0"/>
      <w:divBdr>
        <w:top w:val="none" w:sz="0" w:space="0" w:color="auto"/>
        <w:left w:val="none" w:sz="0" w:space="0" w:color="auto"/>
        <w:bottom w:val="none" w:sz="0" w:space="0" w:color="auto"/>
        <w:right w:val="none" w:sz="0" w:space="0" w:color="auto"/>
      </w:divBdr>
    </w:div>
    <w:div w:id="662507389">
      <w:bodyDiv w:val="1"/>
      <w:marLeft w:val="0"/>
      <w:marRight w:val="0"/>
      <w:marTop w:val="0"/>
      <w:marBottom w:val="0"/>
      <w:divBdr>
        <w:top w:val="none" w:sz="0" w:space="0" w:color="auto"/>
        <w:left w:val="none" w:sz="0" w:space="0" w:color="auto"/>
        <w:bottom w:val="none" w:sz="0" w:space="0" w:color="auto"/>
        <w:right w:val="none" w:sz="0" w:space="0" w:color="auto"/>
      </w:divBdr>
      <w:divsChild>
        <w:div w:id="19359176">
          <w:marLeft w:val="0"/>
          <w:marRight w:val="0"/>
          <w:marTop w:val="0"/>
          <w:marBottom w:val="0"/>
          <w:divBdr>
            <w:top w:val="none" w:sz="0" w:space="0" w:color="auto"/>
            <w:left w:val="none" w:sz="0" w:space="0" w:color="auto"/>
            <w:bottom w:val="none" w:sz="0" w:space="0" w:color="auto"/>
            <w:right w:val="none" w:sz="0" w:space="0" w:color="auto"/>
          </w:divBdr>
          <w:divsChild>
            <w:div w:id="1014571554">
              <w:marLeft w:val="0"/>
              <w:marRight w:val="0"/>
              <w:marTop w:val="0"/>
              <w:marBottom w:val="0"/>
              <w:divBdr>
                <w:top w:val="none" w:sz="0" w:space="0" w:color="auto"/>
                <w:left w:val="none" w:sz="0" w:space="0" w:color="auto"/>
                <w:bottom w:val="none" w:sz="0" w:space="0" w:color="auto"/>
                <w:right w:val="none" w:sz="0" w:space="0" w:color="auto"/>
              </w:divBdr>
            </w:div>
          </w:divsChild>
        </w:div>
        <w:div w:id="134878820">
          <w:marLeft w:val="0"/>
          <w:marRight w:val="0"/>
          <w:marTop w:val="300"/>
          <w:marBottom w:val="0"/>
          <w:divBdr>
            <w:top w:val="none" w:sz="0" w:space="0" w:color="auto"/>
            <w:left w:val="none" w:sz="0" w:space="0" w:color="auto"/>
            <w:bottom w:val="none" w:sz="0" w:space="0" w:color="auto"/>
            <w:right w:val="none" w:sz="0" w:space="0" w:color="auto"/>
          </w:divBdr>
          <w:divsChild>
            <w:div w:id="1786315733">
              <w:marLeft w:val="0"/>
              <w:marRight w:val="0"/>
              <w:marTop w:val="0"/>
              <w:marBottom w:val="0"/>
              <w:divBdr>
                <w:top w:val="none" w:sz="0" w:space="0" w:color="auto"/>
                <w:left w:val="none" w:sz="0" w:space="0" w:color="auto"/>
                <w:bottom w:val="none" w:sz="0" w:space="0" w:color="auto"/>
                <w:right w:val="none" w:sz="0" w:space="0" w:color="auto"/>
              </w:divBdr>
              <w:divsChild>
                <w:div w:id="54402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629318">
          <w:marLeft w:val="0"/>
          <w:marRight w:val="0"/>
          <w:marTop w:val="0"/>
          <w:marBottom w:val="0"/>
          <w:divBdr>
            <w:top w:val="none" w:sz="0" w:space="0" w:color="auto"/>
            <w:left w:val="none" w:sz="0" w:space="0" w:color="auto"/>
            <w:bottom w:val="none" w:sz="0" w:space="0" w:color="auto"/>
            <w:right w:val="none" w:sz="0" w:space="0" w:color="auto"/>
          </w:divBdr>
          <w:divsChild>
            <w:div w:id="98567769">
              <w:marLeft w:val="0"/>
              <w:marRight w:val="0"/>
              <w:marTop w:val="0"/>
              <w:marBottom w:val="0"/>
              <w:divBdr>
                <w:top w:val="none" w:sz="0" w:space="0" w:color="auto"/>
                <w:left w:val="none" w:sz="0" w:space="0" w:color="auto"/>
                <w:bottom w:val="none" w:sz="0" w:space="0" w:color="auto"/>
                <w:right w:val="none" w:sz="0" w:space="0" w:color="auto"/>
              </w:divBdr>
            </w:div>
          </w:divsChild>
        </w:div>
        <w:div w:id="372730775">
          <w:marLeft w:val="0"/>
          <w:marRight w:val="0"/>
          <w:marTop w:val="0"/>
          <w:marBottom w:val="0"/>
          <w:divBdr>
            <w:top w:val="none" w:sz="0" w:space="0" w:color="auto"/>
            <w:left w:val="none" w:sz="0" w:space="0" w:color="auto"/>
            <w:bottom w:val="none" w:sz="0" w:space="0" w:color="auto"/>
            <w:right w:val="none" w:sz="0" w:space="0" w:color="auto"/>
          </w:divBdr>
        </w:div>
        <w:div w:id="415371149">
          <w:marLeft w:val="0"/>
          <w:marRight w:val="0"/>
          <w:marTop w:val="0"/>
          <w:marBottom w:val="0"/>
          <w:divBdr>
            <w:top w:val="none" w:sz="0" w:space="0" w:color="auto"/>
            <w:left w:val="none" w:sz="0" w:space="0" w:color="auto"/>
            <w:bottom w:val="none" w:sz="0" w:space="0" w:color="auto"/>
            <w:right w:val="none" w:sz="0" w:space="0" w:color="auto"/>
          </w:divBdr>
          <w:divsChild>
            <w:div w:id="675959471">
              <w:marLeft w:val="0"/>
              <w:marRight w:val="0"/>
              <w:marTop w:val="0"/>
              <w:marBottom w:val="0"/>
              <w:divBdr>
                <w:top w:val="none" w:sz="0" w:space="0" w:color="auto"/>
                <w:left w:val="none" w:sz="0" w:space="0" w:color="auto"/>
                <w:bottom w:val="none" w:sz="0" w:space="0" w:color="auto"/>
                <w:right w:val="none" w:sz="0" w:space="0" w:color="auto"/>
              </w:divBdr>
            </w:div>
          </w:divsChild>
        </w:div>
        <w:div w:id="418059130">
          <w:marLeft w:val="0"/>
          <w:marRight w:val="0"/>
          <w:marTop w:val="0"/>
          <w:marBottom w:val="0"/>
          <w:divBdr>
            <w:top w:val="none" w:sz="0" w:space="0" w:color="auto"/>
            <w:left w:val="none" w:sz="0" w:space="0" w:color="auto"/>
            <w:bottom w:val="none" w:sz="0" w:space="0" w:color="auto"/>
            <w:right w:val="none" w:sz="0" w:space="0" w:color="auto"/>
          </w:divBdr>
        </w:div>
        <w:div w:id="447050621">
          <w:marLeft w:val="0"/>
          <w:marRight w:val="0"/>
          <w:marTop w:val="0"/>
          <w:marBottom w:val="0"/>
          <w:divBdr>
            <w:top w:val="none" w:sz="0" w:space="0" w:color="auto"/>
            <w:left w:val="none" w:sz="0" w:space="0" w:color="auto"/>
            <w:bottom w:val="none" w:sz="0" w:space="0" w:color="auto"/>
            <w:right w:val="none" w:sz="0" w:space="0" w:color="auto"/>
          </w:divBdr>
        </w:div>
        <w:div w:id="497430081">
          <w:marLeft w:val="0"/>
          <w:marRight w:val="0"/>
          <w:marTop w:val="0"/>
          <w:marBottom w:val="0"/>
          <w:divBdr>
            <w:top w:val="none" w:sz="0" w:space="0" w:color="auto"/>
            <w:left w:val="none" w:sz="0" w:space="0" w:color="auto"/>
            <w:bottom w:val="none" w:sz="0" w:space="0" w:color="auto"/>
            <w:right w:val="none" w:sz="0" w:space="0" w:color="auto"/>
          </w:divBdr>
        </w:div>
        <w:div w:id="714546693">
          <w:marLeft w:val="0"/>
          <w:marRight w:val="0"/>
          <w:marTop w:val="0"/>
          <w:marBottom w:val="0"/>
          <w:divBdr>
            <w:top w:val="none" w:sz="0" w:space="0" w:color="auto"/>
            <w:left w:val="none" w:sz="0" w:space="0" w:color="auto"/>
            <w:bottom w:val="none" w:sz="0" w:space="0" w:color="auto"/>
            <w:right w:val="none" w:sz="0" w:space="0" w:color="auto"/>
          </w:divBdr>
          <w:divsChild>
            <w:div w:id="1297029797">
              <w:marLeft w:val="0"/>
              <w:marRight w:val="0"/>
              <w:marTop w:val="0"/>
              <w:marBottom w:val="0"/>
              <w:divBdr>
                <w:top w:val="none" w:sz="0" w:space="0" w:color="auto"/>
                <w:left w:val="none" w:sz="0" w:space="0" w:color="auto"/>
                <w:bottom w:val="none" w:sz="0" w:space="0" w:color="auto"/>
                <w:right w:val="none" w:sz="0" w:space="0" w:color="auto"/>
              </w:divBdr>
            </w:div>
          </w:divsChild>
        </w:div>
        <w:div w:id="773551013">
          <w:marLeft w:val="0"/>
          <w:marRight w:val="0"/>
          <w:marTop w:val="300"/>
          <w:marBottom w:val="0"/>
          <w:divBdr>
            <w:top w:val="none" w:sz="0" w:space="0" w:color="auto"/>
            <w:left w:val="none" w:sz="0" w:space="0" w:color="auto"/>
            <w:bottom w:val="none" w:sz="0" w:space="0" w:color="auto"/>
            <w:right w:val="none" w:sz="0" w:space="0" w:color="auto"/>
          </w:divBdr>
          <w:divsChild>
            <w:div w:id="1951355150">
              <w:marLeft w:val="0"/>
              <w:marRight w:val="0"/>
              <w:marTop w:val="0"/>
              <w:marBottom w:val="0"/>
              <w:divBdr>
                <w:top w:val="none" w:sz="0" w:space="0" w:color="auto"/>
                <w:left w:val="none" w:sz="0" w:space="0" w:color="auto"/>
                <w:bottom w:val="none" w:sz="0" w:space="0" w:color="auto"/>
                <w:right w:val="none" w:sz="0" w:space="0" w:color="auto"/>
              </w:divBdr>
              <w:divsChild>
                <w:div w:id="689331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659807">
          <w:marLeft w:val="0"/>
          <w:marRight w:val="0"/>
          <w:marTop w:val="0"/>
          <w:marBottom w:val="0"/>
          <w:divBdr>
            <w:top w:val="none" w:sz="0" w:space="0" w:color="auto"/>
            <w:left w:val="none" w:sz="0" w:space="0" w:color="auto"/>
            <w:bottom w:val="none" w:sz="0" w:space="0" w:color="auto"/>
            <w:right w:val="none" w:sz="0" w:space="0" w:color="auto"/>
          </w:divBdr>
        </w:div>
        <w:div w:id="1156531125">
          <w:marLeft w:val="0"/>
          <w:marRight w:val="0"/>
          <w:marTop w:val="0"/>
          <w:marBottom w:val="0"/>
          <w:divBdr>
            <w:top w:val="none" w:sz="0" w:space="0" w:color="auto"/>
            <w:left w:val="none" w:sz="0" w:space="0" w:color="auto"/>
            <w:bottom w:val="none" w:sz="0" w:space="0" w:color="auto"/>
            <w:right w:val="none" w:sz="0" w:space="0" w:color="auto"/>
          </w:divBdr>
          <w:divsChild>
            <w:div w:id="577328736">
              <w:marLeft w:val="0"/>
              <w:marRight w:val="0"/>
              <w:marTop w:val="0"/>
              <w:marBottom w:val="0"/>
              <w:divBdr>
                <w:top w:val="none" w:sz="0" w:space="0" w:color="auto"/>
                <w:left w:val="none" w:sz="0" w:space="0" w:color="auto"/>
                <w:bottom w:val="none" w:sz="0" w:space="0" w:color="auto"/>
                <w:right w:val="none" w:sz="0" w:space="0" w:color="auto"/>
              </w:divBdr>
            </w:div>
          </w:divsChild>
        </w:div>
        <w:div w:id="1336375957">
          <w:marLeft w:val="0"/>
          <w:marRight w:val="0"/>
          <w:marTop w:val="0"/>
          <w:marBottom w:val="0"/>
          <w:divBdr>
            <w:top w:val="none" w:sz="0" w:space="0" w:color="auto"/>
            <w:left w:val="none" w:sz="0" w:space="0" w:color="auto"/>
            <w:bottom w:val="none" w:sz="0" w:space="0" w:color="auto"/>
            <w:right w:val="none" w:sz="0" w:space="0" w:color="auto"/>
          </w:divBdr>
          <w:divsChild>
            <w:div w:id="383406822">
              <w:marLeft w:val="0"/>
              <w:marRight w:val="0"/>
              <w:marTop w:val="0"/>
              <w:marBottom w:val="0"/>
              <w:divBdr>
                <w:top w:val="none" w:sz="0" w:space="0" w:color="auto"/>
                <w:left w:val="none" w:sz="0" w:space="0" w:color="auto"/>
                <w:bottom w:val="none" w:sz="0" w:space="0" w:color="auto"/>
                <w:right w:val="none" w:sz="0" w:space="0" w:color="auto"/>
              </w:divBdr>
            </w:div>
          </w:divsChild>
        </w:div>
        <w:div w:id="1387100503">
          <w:marLeft w:val="0"/>
          <w:marRight w:val="0"/>
          <w:marTop w:val="0"/>
          <w:marBottom w:val="0"/>
          <w:divBdr>
            <w:top w:val="none" w:sz="0" w:space="0" w:color="auto"/>
            <w:left w:val="none" w:sz="0" w:space="0" w:color="auto"/>
            <w:bottom w:val="none" w:sz="0" w:space="0" w:color="auto"/>
            <w:right w:val="none" w:sz="0" w:space="0" w:color="auto"/>
          </w:divBdr>
        </w:div>
        <w:div w:id="1446801677">
          <w:marLeft w:val="0"/>
          <w:marRight w:val="0"/>
          <w:marTop w:val="300"/>
          <w:marBottom w:val="0"/>
          <w:divBdr>
            <w:top w:val="none" w:sz="0" w:space="0" w:color="auto"/>
            <w:left w:val="none" w:sz="0" w:space="0" w:color="auto"/>
            <w:bottom w:val="none" w:sz="0" w:space="0" w:color="auto"/>
            <w:right w:val="none" w:sz="0" w:space="0" w:color="auto"/>
          </w:divBdr>
          <w:divsChild>
            <w:div w:id="925920289">
              <w:marLeft w:val="0"/>
              <w:marRight w:val="0"/>
              <w:marTop w:val="0"/>
              <w:marBottom w:val="0"/>
              <w:divBdr>
                <w:top w:val="none" w:sz="0" w:space="0" w:color="auto"/>
                <w:left w:val="none" w:sz="0" w:space="0" w:color="auto"/>
                <w:bottom w:val="none" w:sz="0" w:space="0" w:color="auto"/>
                <w:right w:val="none" w:sz="0" w:space="0" w:color="auto"/>
              </w:divBdr>
              <w:divsChild>
                <w:div w:id="973676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039307">
          <w:marLeft w:val="0"/>
          <w:marRight w:val="0"/>
          <w:marTop w:val="0"/>
          <w:marBottom w:val="0"/>
          <w:divBdr>
            <w:top w:val="none" w:sz="0" w:space="0" w:color="auto"/>
            <w:left w:val="none" w:sz="0" w:space="0" w:color="auto"/>
            <w:bottom w:val="none" w:sz="0" w:space="0" w:color="auto"/>
            <w:right w:val="none" w:sz="0" w:space="0" w:color="auto"/>
          </w:divBdr>
        </w:div>
        <w:div w:id="1995647941">
          <w:marLeft w:val="0"/>
          <w:marRight w:val="0"/>
          <w:marTop w:val="300"/>
          <w:marBottom w:val="0"/>
          <w:divBdr>
            <w:top w:val="none" w:sz="0" w:space="0" w:color="auto"/>
            <w:left w:val="none" w:sz="0" w:space="0" w:color="auto"/>
            <w:bottom w:val="none" w:sz="0" w:space="0" w:color="auto"/>
            <w:right w:val="none" w:sz="0" w:space="0" w:color="auto"/>
          </w:divBdr>
          <w:divsChild>
            <w:div w:id="1313213207">
              <w:marLeft w:val="0"/>
              <w:marRight w:val="0"/>
              <w:marTop w:val="0"/>
              <w:marBottom w:val="0"/>
              <w:divBdr>
                <w:top w:val="none" w:sz="0" w:space="0" w:color="auto"/>
                <w:left w:val="none" w:sz="0" w:space="0" w:color="auto"/>
                <w:bottom w:val="none" w:sz="0" w:space="0" w:color="auto"/>
                <w:right w:val="none" w:sz="0" w:space="0" w:color="auto"/>
              </w:divBdr>
              <w:divsChild>
                <w:div w:id="456219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898544">
          <w:marLeft w:val="0"/>
          <w:marRight w:val="0"/>
          <w:marTop w:val="0"/>
          <w:marBottom w:val="0"/>
          <w:divBdr>
            <w:top w:val="none" w:sz="0" w:space="0" w:color="auto"/>
            <w:left w:val="none" w:sz="0" w:space="0" w:color="auto"/>
            <w:bottom w:val="none" w:sz="0" w:space="0" w:color="auto"/>
            <w:right w:val="none" w:sz="0" w:space="0" w:color="auto"/>
          </w:divBdr>
          <w:divsChild>
            <w:div w:id="93579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783493">
      <w:bodyDiv w:val="1"/>
      <w:marLeft w:val="0"/>
      <w:marRight w:val="0"/>
      <w:marTop w:val="0"/>
      <w:marBottom w:val="0"/>
      <w:divBdr>
        <w:top w:val="none" w:sz="0" w:space="0" w:color="auto"/>
        <w:left w:val="none" w:sz="0" w:space="0" w:color="auto"/>
        <w:bottom w:val="none" w:sz="0" w:space="0" w:color="auto"/>
        <w:right w:val="none" w:sz="0" w:space="0" w:color="auto"/>
      </w:divBdr>
      <w:divsChild>
        <w:div w:id="1818377212">
          <w:marLeft w:val="0"/>
          <w:marRight w:val="0"/>
          <w:marTop w:val="0"/>
          <w:marBottom w:val="0"/>
          <w:divBdr>
            <w:top w:val="none" w:sz="0" w:space="0" w:color="auto"/>
            <w:left w:val="none" w:sz="0" w:space="0" w:color="auto"/>
            <w:bottom w:val="none" w:sz="0" w:space="0" w:color="auto"/>
            <w:right w:val="none" w:sz="0" w:space="0" w:color="auto"/>
          </w:divBdr>
        </w:div>
        <w:div w:id="1569029910">
          <w:marLeft w:val="0"/>
          <w:marRight w:val="0"/>
          <w:marTop w:val="0"/>
          <w:marBottom w:val="0"/>
          <w:divBdr>
            <w:top w:val="none" w:sz="0" w:space="0" w:color="auto"/>
            <w:left w:val="none" w:sz="0" w:space="0" w:color="auto"/>
            <w:bottom w:val="none" w:sz="0" w:space="0" w:color="auto"/>
            <w:right w:val="none" w:sz="0" w:space="0" w:color="auto"/>
          </w:divBdr>
          <w:divsChild>
            <w:div w:id="971983723">
              <w:marLeft w:val="0"/>
              <w:marRight w:val="0"/>
              <w:marTop w:val="0"/>
              <w:marBottom w:val="0"/>
              <w:divBdr>
                <w:top w:val="none" w:sz="0" w:space="0" w:color="auto"/>
                <w:left w:val="none" w:sz="0" w:space="0" w:color="auto"/>
                <w:bottom w:val="none" w:sz="0" w:space="0" w:color="auto"/>
                <w:right w:val="none" w:sz="0" w:space="0" w:color="auto"/>
              </w:divBdr>
            </w:div>
          </w:divsChild>
        </w:div>
        <w:div w:id="749232210">
          <w:marLeft w:val="0"/>
          <w:marRight w:val="0"/>
          <w:marTop w:val="0"/>
          <w:marBottom w:val="0"/>
          <w:divBdr>
            <w:top w:val="none" w:sz="0" w:space="0" w:color="auto"/>
            <w:left w:val="none" w:sz="0" w:space="0" w:color="auto"/>
            <w:bottom w:val="none" w:sz="0" w:space="0" w:color="auto"/>
            <w:right w:val="none" w:sz="0" w:space="0" w:color="auto"/>
          </w:divBdr>
        </w:div>
        <w:div w:id="1218273581">
          <w:marLeft w:val="0"/>
          <w:marRight w:val="0"/>
          <w:marTop w:val="0"/>
          <w:marBottom w:val="0"/>
          <w:divBdr>
            <w:top w:val="none" w:sz="0" w:space="0" w:color="auto"/>
            <w:left w:val="none" w:sz="0" w:space="0" w:color="auto"/>
            <w:bottom w:val="none" w:sz="0" w:space="0" w:color="auto"/>
            <w:right w:val="none" w:sz="0" w:space="0" w:color="auto"/>
          </w:divBdr>
          <w:divsChild>
            <w:div w:id="1346788697">
              <w:marLeft w:val="0"/>
              <w:marRight w:val="0"/>
              <w:marTop w:val="0"/>
              <w:marBottom w:val="0"/>
              <w:divBdr>
                <w:top w:val="none" w:sz="0" w:space="0" w:color="auto"/>
                <w:left w:val="none" w:sz="0" w:space="0" w:color="auto"/>
                <w:bottom w:val="none" w:sz="0" w:space="0" w:color="auto"/>
                <w:right w:val="none" w:sz="0" w:space="0" w:color="auto"/>
              </w:divBdr>
            </w:div>
          </w:divsChild>
        </w:div>
        <w:div w:id="792794944">
          <w:marLeft w:val="0"/>
          <w:marRight w:val="0"/>
          <w:marTop w:val="0"/>
          <w:marBottom w:val="0"/>
          <w:divBdr>
            <w:top w:val="none" w:sz="0" w:space="0" w:color="auto"/>
            <w:left w:val="none" w:sz="0" w:space="0" w:color="auto"/>
            <w:bottom w:val="none" w:sz="0" w:space="0" w:color="auto"/>
            <w:right w:val="none" w:sz="0" w:space="0" w:color="auto"/>
          </w:divBdr>
        </w:div>
        <w:div w:id="1858108399">
          <w:marLeft w:val="0"/>
          <w:marRight w:val="0"/>
          <w:marTop w:val="0"/>
          <w:marBottom w:val="0"/>
          <w:divBdr>
            <w:top w:val="none" w:sz="0" w:space="0" w:color="auto"/>
            <w:left w:val="none" w:sz="0" w:space="0" w:color="auto"/>
            <w:bottom w:val="none" w:sz="0" w:space="0" w:color="auto"/>
            <w:right w:val="none" w:sz="0" w:space="0" w:color="auto"/>
          </w:divBdr>
          <w:divsChild>
            <w:div w:id="74321687">
              <w:marLeft w:val="0"/>
              <w:marRight w:val="0"/>
              <w:marTop w:val="0"/>
              <w:marBottom w:val="0"/>
              <w:divBdr>
                <w:top w:val="none" w:sz="0" w:space="0" w:color="auto"/>
                <w:left w:val="none" w:sz="0" w:space="0" w:color="auto"/>
                <w:bottom w:val="none" w:sz="0" w:space="0" w:color="auto"/>
                <w:right w:val="none" w:sz="0" w:space="0" w:color="auto"/>
              </w:divBdr>
            </w:div>
          </w:divsChild>
        </w:div>
        <w:div w:id="815143833">
          <w:marLeft w:val="0"/>
          <w:marRight w:val="0"/>
          <w:marTop w:val="0"/>
          <w:marBottom w:val="0"/>
          <w:divBdr>
            <w:top w:val="none" w:sz="0" w:space="0" w:color="auto"/>
            <w:left w:val="none" w:sz="0" w:space="0" w:color="auto"/>
            <w:bottom w:val="none" w:sz="0" w:space="0" w:color="auto"/>
            <w:right w:val="none" w:sz="0" w:space="0" w:color="auto"/>
          </w:divBdr>
        </w:div>
        <w:div w:id="1430854071">
          <w:marLeft w:val="0"/>
          <w:marRight w:val="0"/>
          <w:marTop w:val="0"/>
          <w:marBottom w:val="0"/>
          <w:divBdr>
            <w:top w:val="none" w:sz="0" w:space="0" w:color="auto"/>
            <w:left w:val="none" w:sz="0" w:space="0" w:color="auto"/>
            <w:bottom w:val="none" w:sz="0" w:space="0" w:color="auto"/>
            <w:right w:val="none" w:sz="0" w:space="0" w:color="auto"/>
          </w:divBdr>
          <w:divsChild>
            <w:div w:id="1012610327">
              <w:marLeft w:val="0"/>
              <w:marRight w:val="0"/>
              <w:marTop w:val="0"/>
              <w:marBottom w:val="0"/>
              <w:divBdr>
                <w:top w:val="none" w:sz="0" w:space="0" w:color="auto"/>
                <w:left w:val="none" w:sz="0" w:space="0" w:color="auto"/>
                <w:bottom w:val="none" w:sz="0" w:space="0" w:color="auto"/>
                <w:right w:val="none" w:sz="0" w:space="0" w:color="auto"/>
              </w:divBdr>
            </w:div>
          </w:divsChild>
        </w:div>
        <w:div w:id="304314124">
          <w:marLeft w:val="0"/>
          <w:marRight w:val="0"/>
          <w:marTop w:val="0"/>
          <w:marBottom w:val="0"/>
          <w:divBdr>
            <w:top w:val="none" w:sz="0" w:space="0" w:color="auto"/>
            <w:left w:val="none" w:sz="0" w:space="0" w:color="auto"/>
            <w:bottom w:val="none" w:sz="0" w:space="0" w:color="auto"/>
            <w:right w:val="none" w:sz="0" w:space="0" w:color="auto"/>
          </w:divBdr>
        </w:div>
        <w:div w:id="1482380972">
          <w:marLeft w:val="0"/>
          <w:marRight w:val="0"/>
          <w:marTop w:val="0"/>
          <w:marBottom w:val="0"/>
          <w:divBdr>
            <w:top w:val="none" w:sz="0" w:space="0" w:color="auto"/>
            <w:left w:val="none" w:sz="0" w:space="0" w:color="auto"/>
            <w:bottom w:val="none" w:sz="0" w:space="0" w:color="auto"/>
            <w:right w:val="none" w:sz="0" w:space="0" w:color="auto"/>
          </w:divBdr>
          <w:divsChild>
            <w:div w:id="573393617">
              <w:marLeft w:val="0"/>
              <w:marRight w:val="0"/>
              <w:marTop w:val="0"/>
              <w:marBottom w:val="0"/>
              <w:divBdr>
                <w:top w:val="none" w:sz="0" w:space="0" w:color="auto"/>
                <w:left w:val="none" w:sz="0" w:space="0" w:color="auto"/>
                <w:bottom w:val="none" w:sz="0" w:space="0" w:color="auto"/>
                <w:right w:val="none" w:sz="0" w:space="0" w:color="auto"/>
              </w:divBdr>
            </w:div>
          </w:divsChild>
        </w:div>
        <w:div w:id="952521219">
          <w:marLeft w:val="0"/>
          <w:marRight w:val="0"/>
          <w:marTop w:val="0"/>
          <w:marBottom w:val="0"/>
          <w:divBdr>
            <w:top w:val="none" w:sz="0" w:space="0" w:color="auto"/>
            <w:left w:val="none" w:sz="0" w:space="0" w:color="auto"/>
            <w:bottom w:val="none" w:sz="0" w:space="0" w:color="auto"/>
            <w:right w:val="none" w:sz="0" w:space="0" w:color="auto"/>
          </w:divBdr>
        </w:div>
        <w:div w:id="1695888292">
          <w:marLeft w:val="0"/>
          <w:marRight w:val="0"/>
          <w:marTop w:val="0"/>
          <w:marBottom w:val="0"/>
          <w:divBdr>
            <w:top w:val="none" w:sz="0" w:space="0" w:color="auto"/>
            <w:left w:val="none" w:sz="0" w:space="0" w:color="auto"/>
            <w:bottom w:val="none" w:sz="0" w:space="0" w:color="auto"/>
            <w:right w:val="none" w:sz="0" w:space="0" w:color="auto"/>
          </w:divBdr>
          <w:divsChild>
            <w:div w:id="1501971440">
              <w:marLeft w:val="0"/>
              <w:marRight w:val="0"/>
              <w:marTop w:val="0"/>
              <w:marBottom w:val="0"/>
              <w:divBdr>
                <w:top w:val="none" w:sz="0" w:space="0" w:color="auto"/>
                <w:left w:val="none" w:sz="0" w:space="0" w:color="auto"/>
                <w:bottom w:val="none" w:sz="0" w:space="0" w:color="auto"/>
                <w:right w:val="none" w:sz="0" w:space="0" w:color="auto"/>
              </w:divBdr>
            </w:div>
          </w:divsChild>
        </w:div>
        <w:div w:id="886406475">
          <w:marLeft w:val="0"/>
          <w:marRight w:val="0"/>
          <w:marTop w:val="0"/>
          <w:marBottom w:val="0"/>
          <w:divBdr>
            <w:top w:val="none" w:sz="0" w:space="0" w:color="auto"/>
            <w:left w:val="none" w:sz="0" w:space="0" w:color="auto"/>
            <w:bottom w:val="none" w:sz="0" w:space="0" w:color="auto"/>
            <w:right w:val="none" w:sz="0" w:space="0" w:color="auto"/>
          </w:divBdr>
        </w:div>
        <w:div w:id="1832942560">
          <w:marLeft w:val="0"/>
          <w:marRight w:val="0"/>
          <w:marTop w:val="0"/>
          <w:marBottom w:val="0"/>
          <w:divBdr>
            <w:top w:val="none" w:sz="0" w:space="0" w:color="auto"/>
            <w:left w:val="none" w:sz="0" w:space="0" w:color="auto"/>
            <w:bottom w:val="none" w:sz="0" w:space="0" w:color="auto"/>
            <w:right w:val="none" w:sz="0" w:space="0" w:color="auto"/>
          </w:divBdr>
          <w:divsChild>
            <w:div w:id="1412265872">
              <w:marLeft w:val="0"/>
              <w:marRight w:val="0"/>
              <w:marTop w:val="0"/>
              <w:marBottom w:val="0"/>
              <w:divBdr>
                <w:top w:val="none" w:sz="0" w:space="0" w:color="auto"/>
                <w:left w:val="none" w:sz="0" w:space="0" w:color="auto"/>
                <w:bottom w:val="none" w:sz="0" w:space="0" w:color="auto"/>
                <w:right w:val="none" w:sz="0" w:space="0" w:color="auto"/>
              </w:divBdr>
            </w:div>
          </w:divsChild>
        </w:div>
        <w:div w:id="1385061151">
          <w:marLeft w:val="0"/>
          <w:marRight w:val="0"/>
          <w:marTop w:val="300"/>
          <w:marBottom w:val="0"/>
          <w:divBdr>
            <w:top w:val="none" w:sz="0" w:space="0" w:color="auto"/>
            <w:left w:val="none" w:sz="0" w:space="0" w:color="auto"/>
            <w:bottom w:val="none" w:sz="0" w:space="0" w:color="auto"/>
            <w:right w:val="none" w:sz="0" w:space="0" w:color="auto"/>
          </w:divBdr>
          <w:divsChild>
            <w:div w:id="11760230">
              <w:marLeft w:val="0"/>
              <w:marRight w:val="0"/>
              <w:marTop w:val="0"/>
              <w:marBottom w:val="0"/>
              <w:divBdr>
                <w:top w:val="none" w:sz="0" w:space="0" w:color="auto"/>
                <w:left w:val="none" w:sz="0" w:space="0" w:color="auto"/>
                <w:bottom w:val="none" w:sz="0" w:space="0" w:color="auto"/>
                <w:right w:val="none" w:sz="0" w:space="0" w:color="auto"/>
              </w:divBdr>
              <w:divsChild>
                <w:div w:id="1561205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7578928">
          <w:marLeft w:val="0"/>
          <w:marRight w:val="0"/>
          <w:marTop w:val="300"/>
          <w:marBottom w:val="0"/>
          <w:divBdr>
            <w:top w:val="none" w:sz="0" w:space="0" w:color="auto"/>
            <w:left w:val="none" w:sz="0" w:space="0" w:color="auto"/>
            <w:bottom w:val="none" w:sz="0" w:space="0" w:color="auto"/>
            <w:right w:val="none" w:sz="0" w:space="0" w:color="auto"/>
          </w:divBdr>
          <w:divsChild>
            <w:div w:id="1210069189">
              <w:marLeft w:val="0"/>
              <w:marRight w:val="0"/>
              <w:marTop w:val="0"/>
              <w:marBottom w:val="0"/>
              <w:divBdr>
                <w:top w:val="none" w:sz="0" w:space="0" w:color="auto"/>
                <w:left w:val="none" w:sz="0" w:space="0" w:color="auto"/>
                <w:bottom w:val="none" w:sz="0" w:space="0" w:color="auto"/>
                <w:right w:val="none" w:sz="0" w:space="0" w:color="auto"/>
              </w:divBdr>
              <w:divsChild>
                <w:div w:id="1351762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397028">
          <w:marLeft w:val="0"/>
          <w:marRight w:val="0"/>
          <w:marTop w:val="300"/>
          <w:marBottom w:val="0"/>
          <w:divBdr>
            <w:top w:val="none" w:sz="0" w:space="0" w:color="auto"/>
            <w:left w:val="none" w:sz="0" w:space="0" w:color="auto"/>
            <w:bottom w:val="none" w:sz="0" w:space="0" w:color="auto"/>
            <w:right w:val="none" w:sz="0" w:space="0" w:color="auto"/>
          </w:divBdr>
          <w:divsChild>
            <w:div w:id="1033115157">
              <w:marLeft w:val="0"/>
              <w:marRight w:val="0"/>
              <w:marTop w:val="0"/>
              <w:marBottom w:val="0"/>
              <w:divBdr>
                <w:top w:val="none" w:sz="0" w:space="0" w:color="auto"/>
                <w:left w:val="none" w:sz="0" w:space="0" w:color="auto"/>
                <w:bottom w:val="none" w:sz="0" w:space="0" w:color="auto"/>
                <w:right w:val="none" w:sz="0" w:space="0" w:color="auto"/>
              </w:divBdr>
              <w:divsChild>
                <w:div w:id="737438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64643">
          <w:marLeft w:val="0"/>
          <w:marRight w:val="0"/>
          <w:marTop w:val="300"/>
          <w:marBottom w:val="0"/>
          <w:divBdr>
            <w:top w:val="none" w:sz="0" w:space="0" w:color="auto"/>
            <w:left w:val="none" w:sz="0" w:space="0" w:color="auto"/>
            <w:bottom w:val="none" w:sz="0" w:space="0" w:color="auto"/>
            <w:right w:val="none" w:sz="0" w:space="0" w:color="auto"/>
          </w:divBdr>
          <w:divsChild>
            <w:div w:id="347951016">
              <w:marLeft w:val="0"/>
              <w:marRight w:val="0"/>
              <w:marTop w:val="0"/>
              <w:marBottom w:val="0"/>
              <w:divBdr>
                <w:top w:val="none" w:sz="0" w:space="0" w:color="auto"/>
                <w:left w:val="none" w:sz="0" w:space="0" w:color="auto"/>
                <w:bottom w:val="none" w:sz="0" w:space="0" w:color="auto"/>
                <w:right w:val="none" w:sz="0" w:space="0" w:color="auto"/>
              </w:divBdr>
              <w:divsChild>
                <w:div w:id="571503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5287512">
      <w:bodyDiv w:val="1"/>
      <w:marLeft w:val="0"/>
      <w:marRight w:val="0"/>
      <w:marTop w:val="0"/>
      <w:marBottom w:val="0"/>
      <w:divBdr>
        <w:top w:val="none" w:sz="0" w:space="0" w:color="auto"/>
        <w:left w:val="none" w:sz="0" w:space="0" w:color="auto"/>
        <w:bottom w:val="none" w:sz="0" w:space="0" w:color="auto"/>
        <w:right w:val="none" w:sz="0" w:space="0" w:color="auto"/>
      </w:divBdr>
      <w:divsChild>
        <w:div w:id="506097647">
          <w:marLeft w:val="0"/>
          <w:marRight w:val="0"/>
          <w:marTop w:val="0"/>
          <w:marBottom w:val="0"/>
          <w:divBdr>
            <w:top w:val="none" w:sz="0" w:space="0" w:color="auto"/>
            <w:left w:val="none" w:sz="0" w:space="0" w:color="auto"/>
            <w:bottom w:val="none" w:sz="0" w:space="0" w:color="auto"/>
            <w:right w:val="none" w:sz="0" w:space="0" w:color="auto"/>
          </w:divBdr>
        </w:div>
        <w:div w:id="1311253434">
          <w:marLeft w:val="0"/>
          <w:marRight w:val="0"/>
          <w:marTop w:val="0"/>
          <w:marBottom w:val="0"/>
          <w:divBdr>
            <w:top w:val="none" w:sz="0" w:space="0" w:color="auto"/>
            <w:left w:val="none" w:sz="0" w:space="0" w:color="auto"/>
            <w:bottom w:val="none" w:sz="0" w:space="0" w:color="auto"/>
            <w:right w:val="none" w:sz="0" w:space="0" w:color="auto"/>
          </w:divBdr>
          <w:divsChild>
            <w:div w:id="1011251384">
              <w:marLeft w:val="0"/>
              <w:marRight w:val="0"/>
              <w:marTop w:val="0"/>
              <w:marBottom w:val="0"/>
              <w:divBdr>
                <w:top w:val="none" w:sz="0" w:space="0" w:color="auto"/>
                <w:left w:val="none" w:sz="0" w:space="0" w:color="auto"/>
                <w:bottom w:val="none" w:sz="0" w:space="0" w:color="auto"/>
                <w:right w:val="none" w:sz="0" w:space="0" w:color="auto"/>
              </w:divBdr>
            </w:div>
          </w:divsChild>
        </w:div>
        <w:div w:id="776095332">
          <w:marLeft w:val="0"/>
          <w:marRight w:val="0"/>
          <w:marTop w:val="0"/>
          <w:marBottom w:val="0"/>
          <w:divBdr>
            <w:top w:val="none" w:sz="0" w:space="0" w:color="auto"/>
            <w:left w:val="none" w:sz="0" w:space="0" w:color="auto"/>
            <w:bottom w:val="none" w:sz="0" w:space="0" w:color="auto"/>
            <w:right w:val="none" w:sz="0" w:space="0" w:color="auto"/>
          </w:divBdr>
        </w:div>
        <w:div w:id="125320654">
          <w:marLeft w:val="0"/>
          <w:marRight w:val="0"/>
          <w:marTop w:val="0"/>
          <w:marBottom w:val="0"/>
          <w:divBdr>
            <w:top w:val="none" w:sz="0" w:space="0" w:color="auto"/>
            <w:left w:val="none" w:sz="0" w:space="0" w:color="auto"/>
            <w:bottom w:val="none" w:sz="0" w:space="0" w:color="auto"/>
            <w:right w:val="none" w:sz="0" w:space="0" w:color="auto"/>
          </w:divBdr>
          <w:divsChild>
            <w:div w:id="436869996">
              <w:marLeft w:val="0"/>
              <w:marRight w:val="0"/>
              <w:marTop w:val="0"/>
              <w:marBottom w:val="0"/>
              <w:divBdr>
                <w:top w:val="none" w:sz="0" w:space="0" w:color="auto"/>
                <w:left w:val="none" w:sz="0" w:space="0" w:color="auto"/>
                <w:bottom w:val="none" w:sz="0" w:space="0" w:color="auto"/>
                <w:right w:val="none" w:sz="0" w:space="0" w:color="auto"/>
              </w:divBdr>
            </w:div>
          </w:divsChild>
        </w:div>
        <w:div w:id="415130578">
          <w:marLeft w:val="0"/>
          <w:marRight w:val="0"/>
          <w:marTop w:val="0"/>
          <w:marBottom w:val="0"/>
          <w:divBdr>
            <w:top w:val="none" w:sz="0" w:space="0" w:color="auto"/>
            <w:left w:val="none" w:sz="0" w:space="0" w:color="auto"/>
            <w:bottom w:val="none" w:sz="0" w:space="0" w:color="auto"/>
            <w:right w:val="none" w:sz="0" w:space="0" w:color="auto"/>
          </w:divBdr>
        </w:div>
        <w:div w:id="2114199995">
          <w:marLeft w:val="0"/>
          <w:marRight w:val="0"/>
          <w:marTop w:val="0"/>
          <w:marBottom w:val="0"/>
          <w:divBdr>
            <w:top w:val="none" w:sz="0" w:space="0" w:color="auto"/>
            <w:left w:val="none" w:sz="0" w:space="0" w:color="auto"/>
            <w:bottom w:val="none" w:sz="0" w:space="0" w:color="auto"/>
            <w:right w:val="none" w:sz="0" w:space="0" w:color="auto"/>
          </w:divBdr>
          <w:divsChild>
            <w:div w:id="63648798">
              <w:marLeft w:val="0"/>
              <w:marRight w:val="0"/>
              <w:marTop w:val="0"/>
              <w:marBottom w:val="0"/>
              <w:divBdr>
                <w:top w:val="none" w:sz="0" w:space="0" w:color="auto"/>
                <w:left w:val="none" w:sz="0" w:space="0" w:color="auto"/>
                <w:bottom w:val="none" w:sz="0" w:space="0" w:color="auto"/>
                <w:right w:val="none" w:sz="0" w:space="0" w:color="auto"/>
              </w:divBdr>
            </w:div>
          </w:divsChild>
        </w:div>
        <w:div w:id="426508491">
          <w:marLeft w:val="0"/>
          <w:marRight w:val="0"/>
          <w:marTop w:val="0"/>
          <w:marBottom w:val="0"/>
          <w:divBdr>
            <w:top w:val="none" w:sz="0" w:space="0" w:color="auto"/>
            <w:left w:val="none" w:sz="0" w:space="0" w:color="auto"/>
            <w:bottom w:val="none" w:sz="0" w:space="0" w:color="auto"/>
            <w:right w:val="none" w:sz="0" w:space="0" w:color="auto"/>
          </w:divBdr>
        </w:div>
        <w:div w:id="1615402320">
          <w:marLeft w:val="0"/>
          <w:marRight w:val="0"/>
          <w:marTop w:val="0"/>
          <w:marBottom w:val="0"/>
          <w:divBdr>
            <w:top w:val="none" w:sz="0" w:space="0" w:color="auto"/>
            <w:left w:val="none" w:sz="0" w:space="0" w:color="auto"/>
            <w:bottom w:val="none" w:sz="0" w:space="0" w:color="auto"/>
            <w:right w:val="none" w:sz="0" w:space="0" w:color="auto"/>
          </w:divBdr>
          <w:divsChild>
            <w:div w:id="1661616632">
              <w:marLeft w:val="0"/>
              <w:marRight w:val="0"/>
              <w:marTop w:val="0"/>
              <w:marBottom w:val="0"/>
              <w:divBdr>
                <w:top w:val="none" w:sz="0" w:space="0" w:color="auto"/>
                <w:left w:val="none" w:sz="0" w:space="0" w:color="auto"/>
                <w:bottom w:val="none" w:sz="0" w:space="0" w:color="auto"/>
                <w:right w:val="none" w:sz="0" w:space="0" w:color="auto"/>
              </w:divBdr>
            </w:div>
          </w:divsChild>
        </w:div>
        <w:div w:id="754591663">
          <w:marLeft w:val="0"/>
          <w:marRight w:val="0"/>
          <w:marTop w:val="0"/>
          <w:marBottom w:val="0"/>
          <w:divBdr>
            <w:top w:val="none" w:sz="0" w:space="0" w:color="auto"/>
            <w:left w:val="none" w:sz="0" w:space="0" w:color="auto"/>
            <w:bottom w:val="none" w:sz="0" w:space="0" w:color="auto"/>
            <w:right w:val="none" w:sz="0" w:space="0" w:color="auto"/>
          </w:divBdr>
        </w:div>
        <w:div w:id="1099062330">
          <w:marLeft w:val="0"/>
          <w:marRight w:val="0"/>
          <w:marTop w:val="0"/>
          <w:marBottom w:val="0"/>
          <w:divBdr>
            <w:top w:val="none" w:sz="0" w:space="0" w:color="auto"/>
            <w:left w:val="none" w:sz="0" w:space="0" w:color="auto"/>
            <w:bottom w:val="none" w:sz="0" w:space="0" w:color="auto"/>
            <w:right w:val="none" w:sz="0" w:space="0" w:color="auto"/>
          </w:divBdr>
          <w:divsChild>
            <w:div w:id="150685973">
              <w:marLeft w:val="0"/>
              <w:marRight w:val="0"/>
              <w:marTop w:val="0"/>
              <w:marBottom w:val="0"/>
              <w:divBdr>
                <w:top w:val="none" w:sz="0" w:space="0" w:color="auto"/>
                <w:left w:val="none" w:sz="0" w:space="0" w:color="auto"/>
                <w:bottom w:val="none" w:sz="0" w:space="0" w:color="auto"/>
                <w:right w:val="none" w:sz="0" w:space="0" w:color="auto"/>
              </w:divBdr>
            </w:div>
          </w:divsChild>
        </w:div>
        <w:div w:id="786124677">
          <w:marLeft w:val="0"/>
          <w:marRight w:val="0"/>
          <w:marTop w:val="0"/>
          <w:marBottom w:val="0"/>
          <w:divBdr>
            <w:top w:val="none" w:sz="0" w:space="0" w:color="auto"/>
            <w:left w:val="none" w:sz="0" w:space="0" w:color="auto"/>
            <w:bottom w:val="none" w:sz="0" w:space="0" w:color="auto"/>
            <w:right w:val="none" w:sz="0" w:space="0" w:color="auto"/>
          </w:divBdr>
        </w:div>
        <w:div w:id="704065771">
          <w:marLeft w:val="0"/>
          <w:marRight w:val="0"/>
          <w:marTop w:val="0"/>
          <w:marBottom w:val="0"/>
          <w:divBdr>
            <w:top w:val="none" w:sz="0" w:space="0" w:color="auto"/>
            <w:left w:val="none" w:sz="0" w:space="0" w:color="auto"/>
            <w:bottom w:val="none" w:sz="0" w:space="0" w:color="auto"/>
            <w:right w:val="none" w:sz="0" w:space="0" w:color="auto"/>
          </w:divBdr>
          <w:divsChild>
            <w:div w:id="1030884144">
              <w:marLeft w:val="0"/>
              <w:marRight w:val="0"/>
              <w:marTop w:val="0"/>
              <w:marBottom w:val="0"/>
              <w:divBdr>
                <w:top w:val="none" w:sz="0" w:space="0" w:color="auto"/>
                <w:left w:val="none" w:sz="0" w:space="0" w:color="auto"/>
                <w:bottom w:val="none" w:sz="0" w:space="0" w:color="auto"/>
                <w:right w:val="none" w:sz="0" w:space="0" w:color="auto"/>
              </w:divBdr>
            </w:div>
          </w:divsChild>
        </w:div>
        <w:div w:id="1081485714">
          <w:marLeft w:val="0"/>
          <w:marRight w:val="0"/>
          <w:marTop w:val="0"/>
          <w:marBottom w:val="0"/>
          <w:divBdr>
            <w:top w:val="none" w:sz="0" w:space="0" w:color="auto"/>
            <w:left w:val="none" w:sz="0" w:space="0" w:color="auto"/>
            <w:bottom w:val="none" w:sz="0" w:space="0" w:color="auto"/>
            <w:right w:val="none" w:sz="0" w:space="0" w:color="auto"/>
          </w:divBdr>
        </w:div>
        <w:div w:id="1875999595">
          <w:marLeft w:val="0"/>
          <w:marRight w:val="0"/>
          <w:marTop w:val="0"/>
          <w:marBottom w:val="0"/>
          <w:divBdr>
            <w:top w:val="none" w:sz="0" w:space="0" w:color="auto"/>
            <w:left w:val="none" w:sz="0" w:space="0" w:color="auto"/>
            <w:bottom w:val="none" w:sz="0" w:space="0" w:color="auto"/>
            <w:right w:val="none" w:sz="0" w:space="0" w:color="auto"/>
          </w:divBdr>
          <w:divsChild>
            <w:div w:id="1798405802">
              <w:marLeft w:val="0"/>
              <w:marRight w:val="0"/>
              <w:marTop w:val="0"/>
              <w:marBottom w:val="0"/>
              <w:divBdr>
                <w:top w:val="none" w:sz="0" w:space="0" w:color="auto"/>
                <w:left w:val="none" w:sz="0" w:space="0" w:color="auto"/>
                <w:bottom w:val="none" w:sz="0" w:space="0" w:color="auto"/>
                <w:right w:val="none" w:sz="0" w:space="0" w:color="auto"/>
              </w:divBdr>
            </w:div>
          </w:divsChild>
        </w:div>
        <w:div w:id="1362512493">
          <w:marLeft w:val="0"/>
          <w:marRight w:val="0"/>
          <w:marTop w:val="300"/>
          <w:marBottom w:val="0"/>
          <w:divBdr>
            <w:top w:val="none" w:sz="0" w:space="0" w:color="auto"/>
            <w:left w:val="none" w:sz="0" w:space="0" w:color="auto"/>
            <w:bottom w:val="none" w:sz="0" w:space="0" w:color="auto"/>
            <w:right w:val="none" w:sz="0" w:space="0" w:color="auto"/>
          </w:divBdr>
          <w:divsChild>
            <w:div w:id="979305374">
              <w:marLeft w:val="0"/>
              <w:marRight w:val="0"/>
              <w:marTop w:val="0"/>
              <w:marBottom w:val="0"/>
              <w:divBdr>
                <w:top w:val="none" w:sz="0" w:space="0" w:color="auto"/>
                <w:left w:val="none" w:sz="0" w:space="0" w:color="auto"/>
                <w:bottom w:val="none" w:sz="0" w:space="0" w:color="auto"/>
                <w:right w:val="none" w:sz="0" w:space="0" w:color="auto"/>
              </w:divBdr>
              <w:divsChild>
                <w:div w:id="1736052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6794854">
          <w:marLeft w:val="0"/>
          <w:marRight w:val="0"/>
          <w:marTop w:val="300"/>
          <w:marBottom w:val="0"/>
          <w:divBdr>
            <w:top w:val="none" w:sz="0" w:space="0" w:color="auto"/>
            <w:left w:val="none" w:sz="0" w:space="0" w:color="auto"/>
            <w:bottom w:val="none" w:sz="0" w:space="0" w:color="auto"/>
            <w:right w:val="none" w:sz="0" w:space="0" w:color="auto"/>
          </w:divBdr>
          <w:divsChild>
            <w:div w:id="1330985917">
              <w:marLeft w:val="0"/>
              <w:marRight w:val="0"/>
              <w:marTop w:val="0"/>
              <w:marBottom w:val="0"/>
              <w:divBdr>
                <w:top w:val="none" w:sz="0" w:space="0" w:color="auto"/>
                <w:left w:val="none" w:sz="0" w:space="0" w:color="auto"/>
                <w:bottom w:val="none" w:sz="0" w:space="0" w:color="auto"/>
                <w:right w:val="none" w:sz="0" w:space="0" w:color="auto"/>
              </w:divBdr>
              <w:divsChild>
                <w:div w:id="1268852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534104">
          <w:marLeft w:val="0"/>
          <w:marRight w:val="0"/>
          <w:marTop w:val="300"/>
          <w:marBottom w:val="0"/>
          <w:divBdr>
            <w:top w:val="none" w:sz="0" w:space="0" w:color="auto"/>
            <w:left w:val="none" w:sz="0" w:space="0" w:color="auto"/>
            <w:bottom w:val="none" w:sz="0" w:space="0" w:color="auto"/>
            <w:right w:val="none" w:sz="0" w:space="0" w:color="auto"/>
          </w:divBdr>
          <w:divsChild>
            <w:div w:id="592862092">
              <w:marLeft w:val="0"/>
              <w:marRight w:val="0"/>
              <w:marTop w:val="0"/>
              <w:marBottom w:val="0"/>
              <w:divBdr>
                <w:top w:val="none" w:sz="0" w:space="0" w:color="auto"/>
                <w:left w:val="none" w:sz="0" w:space="0" w:color="auto"/>
                <w:bottom w:val="none" w:sz="0" w:space="0" w:color="auto"/>
                <w:right w:val="none" w:sz="0" w:space="0" w:color="auto"/>
              </w:divBdr>
              <w:divsChild>
                <w:div w:id="763453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0404">
          <w:marLeft w:val="0"/>
          <w:marRight w:val="0"/>
          <w:marTop w:val="300"/>
          <w:marBottom w:val="0"/>
          <w:divBdr>
            <w:top w:val="none" w:sz="0" w:space="0" w:color="auto"/>
            <w:left w:val="none" w:sz="0" w:space="0" w:color="auto"/>
            <w:bottom w:val="none" w:sz="0" w:space="0" w:color="auto"/>
            <w:right w:val="none" w:sz="0" w:space="0" w:color="auto"/>
          </w:divBdr>
          <w:divsChild>
            <w:div w:id="478612904">
              <w:marLeft w:val="0"/>
              <w:marRight w:val="0"/>
              <w:marTop w:val="0"/>
              <w:marBottom w:val="0"/>
              <w:divBdr>
                <w:top w:val="none" w:sz="0" w:space="0" w:color="auto"/>
                <w:left w:val="none" w:sz="0" w:space="0" w:color="auto"/>
                <w:bottom w:val="none" w:sz="0" w:space="0" w:color="auto"/>
                <w:right w:val="none" w:sz="0" w:space="0" w:color="auto"/>
              </w:divBdr>
              <w:divsChild>
                <w:div w:id="1800613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6324242">
      <w:bodyDiv w:val="1"/>
      <w:marLeft w:val="0"/>
      <w:marRight w:val="0"/>
      <w:marTop w:val="0"/>
      <w:marBottom w:val="0"/>
      <w:divBdr>
        <w:top w:val="none" w:sz="0" w:space="0" w:color="auto"/>
        <w:left w:val="none" w:sz="0" w:space="0" w:color="auto"/>
        <w:bottom w:val="none" w:sz="0" w:space="0" w:color="auto"/>
        <w:right w:val="none" w:sz="0" w:space="0" w:color="auto"/>
      </w:divBdr>
      <w:divsChild>
        <w:div w:id="1811239407">
          <w:marLeft w:val="0"/>
          <w:marRight w:val="0"/>
          <w:marTop w:val="0"/>
          <w:marBottom w:val="0"/>
          <w:divBdr>
            <w:top w:val="none" w:sz="0" w:space="0" w:color="auto"/>
            <w:left w:val="none" w:sz="0" w:space="0" w:color="auto"/>
            <w:bottom w:val="none" w:sz="0" w:space="0" w:color="auto"/>
            <w:right w:val="none" w:sz="0" w:space="0" w:color="auto"/>
          </w:divBdr>
        </w:div>
        <w:div w:id="536088917">
          <w:marLeft w:val="0"/>
          <w:marRight w:val="0"/>
          <w:marTop w:val="0"/>
          <w:marBottom w:val="0"/>
          <w:divBdr>
            <w:top w:val="none" w:sz="0" w:space="0" w:color="auto"/>
            <w:left w:val="none" w:sz="0" w:space="0" w:color="auto"/>
            <w:bottom w:val="none" w:sz="0" w:space="0" w:color="auto"/>
            <w:right w:val="none" w:sz="0" w:space="0" w:color="auto"/>
          </w:divBdr>
          <w:divsChild>
            <w:div w:id="1835486754">
              <w:marLeft w:val="0"/>
              <w:marRight w:val="0"/>
              <w:marTop w:val="0"/>
              <w:marBottom w:val="0"/>
              <w:divBdr>
                <w:top w:val="none" w:sz="0" w:space="0" w:color="auto"/>
                <w:left w:val="none" w:sz="0" w:space="0" w:color="auto"/>
                <w:bottom w:val="none" w:sz="0" w:space="0" w:color="auto"/>
                <w:right w:val="none" w:sz="0" w:space="0" w:color="auto"/>
              </w:divBdr>
            </w:div>
          </w:divsChild>
        </w:div>
        <w:div w:id="1833333185">
          <w:marLeft w:val="0"/>
          <w:marRight w:val="0"/>
          <w:marTop w:val="0"/>
          <w:marBottom w:val="0"/>
          <w:divBdr>
            <w:top w:val="none" w:sz="0" w:space="0" w:color="auto"/>
            <w:left w:val="none" w:sz="0" w:space="0" w:color="auto"/>
            <w:bottom w:val="none" w:sz="0" w:space="0" w:color="auto"/>
            <w:right w:val="none" w:sz="0" w:space="0" w:color="auto"/>
          </w:divBdr>
        </w:div>
        <w:div w:id="1137265239">
          <w:marLeft w:val="0"/>
          <w:marRight w:val="0"/>
          <w:marTop w:val="0"/>
          <w:marBottom w:val="0"/>
          <w:divBdr>
            <w:top w:val="none" w:sz="0" w:space="0" w:color="auto"/>
            <w:left w:val="none" w:sz="0" w:space="0" w:color="auto"/>
            <w:bottom w:val="none" w:sz="0" w:space="0" w:color="auto"/>
            <w:right w:val="none" w:sz="0" w:space="0" w:color="auto"/>
          </w:divBdr>
          <w:divsChild>
            <w:div w:id="723603360">
              <w:marLeft w:val="0"/>
              <w:marRight w:val="0"/>
              <w:marTop w:val="0"/>
              <w:marBottom w:val="0"/>
              <w:divBdr>
                <w:top w:val="none" w:sz="0" w:space="0" w:color="auto"/>
                <w:left w:val="none" w:sz="0" w:space="0" w:color="auto"/>
                <w:bottom w:val="none" w:sz="0" w:space="0" w:color="auto"/>
                <w:right w:val="none" w:sz="0" w:space="0" w:color="auto"/>
              </w:divBdr>
            </w:div>
          </w:divsChild>
        </w:div>
        <w:div w:id="227499569">
          <w:marLeft w:val="0"/>
          <w:marRight w:val="0"/>
          <w:marTop w:val="0"/>
          <w:marBottom w:val="0"/>
          <w:divBdr>
            <w:top w:val="none" w:sz="0" w:space="0" w:color="auto"/>
            <w:left w:val="none" w:sz="0" w:space="0" w:color="auto"/>
            <w:bottom w:val="none" w:sz="0" w:space="0" w:color="auto"/>
            <w:right w:val="none" w:sz="0" w:space="0" w:color="auto"/>
          </w:divBdr>
        </w:div>
        <w:div w:id="2106879944">
          <w:marLeft w:val="0"/>
          <w:marRight w:val="0"/>
          <w:marTop w:val="0"/>
          <w:marBottom w:val="0"/>
          <w:divBdr>
            <w:top w:val="none" w:sz="0" w:space="0" w:color="auto"/>
            <w:left w:val="none" w:sz="0" w:space="0" w:color="auto"/>
            <w:bottom w:val="none" w:sz="0" w:space="0" w:color="auto"/>
            <w:right w:val="none" w:sz="0" w:space="0" w:color="auto"/>
          </w:divBdr>
          <w:divsChild>
            <w:div w:id="665204529">
              <w:marLeft w:val="0"/>
              <w:marRight w:val="0"/>
              <w:marTop w:val="0"/>
              <w:marBottom w:val="0"/>
              <w:divBdr>
                <w:top w:val="none" w:sz="0" w:space="0" w:color="auto"/>
                <w:left w:val="none" w:sz="0" w:space="0" w:color="auto"/>
                <w:bottom w:val="none" w:sz="0" w:space="0" w:color="auto"/>
                <w:right w:val="none" w:sz="0" w:space="0" w:color="auto"/>
              </w:divBdr>
            </w:div>
          </w:divsChild>
        </w:div>
        <w:div w:id="1943755824">
          <w:marLeft w:val="0"/>
          <w:marRight w:val="0"/>
          <w:marTop w:val="0"/>
          <w:marBottom w:val="0"/>
          <w:divBdr>
            <w:top w:val="none" w:sz="0" w:space="0" w:color="auto"/>
            <w:left w:val="none" w:sz="0" w:space="0" w:color="auto"/>
            <w:bottom w:val="none" w:sz="0" w:space="0" w:color="auto"/>
            <w:right w:val="none" w:sz="0" w:space="0" w:color="auto"/>
          </w:divBdr>
        </w:div>
        <w:div w:id="1981955371">
          <w:marLeft w:val="0"/>
          <w:marRight w:val="0"/>
          <w:marTop w:val="0"/>
          <w:marBottom w:val="0"/>
          <w:divBdr>
            <w:top w:val="none" w:sz="0" w:space="0" w:color="auto"/>
            <w:left w:val="none" w:sz="0" w:space="0" w:color="auto"/>
            <w:bottom w:val="none" w:sz="0" w:space="0" w:color="auto"/>
            <w:right w:val="none" w:sz="0" w:space="0" w:color="auto"/>
          </w:divBdr>
          <w:divsChild>
            <w:div w:id="1003825201">
              <w:marLeft w:val="0"/>
              <w:marRight w:val="0"/>
              <w:marTop w:val="0"/>
              <w:marBottom w:val="0"/>
              <w:divBdr>
                <w:top w:val="none" w:sz="0" w:space="0" w:color="auto"/>
                <w:left w:val="none" w:sz="0" w:space="0" w:color="auto"/>
                <w:bottom w:val="none" w:sz="0" w:space="0" w:color="auto"/>
                <w:right w:val="none" w:sz="0" w:space="0" w:color="auto"/>
              </w:divBdr>
            </w:div>
          </w:divsChild>
        </w:div>
        <w:div w:id="1155341669">
          <w:marLeft w:val="0"/>
          <w:marRight w:val="0"/>
          <w:marTop w:val="0"/>
          <w:marBottom w:val="0"/>
          <w:divBdr>
            <w:top w:val="none" w:sz="0" w:space="0" w:color="auto"/>
            <w:left w:val="none" w:sz="0" w:space="0" w:color="auto"/>
            <w:bottom w:val="none" w:sz="0" w:space="0" w:color="auto"/>
            <w:right w:val="none" w:sz="0" w:space="0" w:color="auto"/>
          </w:divBdr>
        </w:div>
        <w:div w:id="420762879">
          <w:marLeft w:val="0"/>
          <w:marRight w:val="0"/>
          <w:marTop w:val="0"/>
          <w:marBottom w:val="0"/>
          <w:divBdr>
            <w:top w:val="none" w:sz="0" w:space="0" w:color="auto"/>
            <w:left w:val="none" w:sz="0" w:space="0" w:color="auto"/>
            <w:bottom w:val="none" w:sz="0" w:space="0" w:color="auto"/>
            <w:right w:val="none" w:sz="0" w:space="0" w:color="auto"/>
          </w:divBdr>
          <w:divsChild>
            <w:div w:id="900403876">
              <w:marLeft w:val="0"/>
              <w:marRight w:val="0"/>
              <w:marTop w:val="0"/>
              <w:marBottom w:val="0"/>
              <w:divBdr>
                <w:top w:val="none" w:sz="0" w:space="0" w:color="auto"/>
                <w:left w:val="none" w:sz="0" w:space="0" w:color="auto"/>
                <w:bottom w:val="none" w:sz="0" w:space="0" w:color="auto"/>
                <w:right w:val="none" w:sz="0" w:space="0" w:color="auto"/>
              </w:divBdr>
            </w:div>
          </w:divsChild>
        </w:div>
        <w:div w:id="1297174767">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sChild>
            <w:div w:id="2094623361">
              <w:marLeft w:val="0"/>
              <w:marRight w:val="0"/>
              <w:marTop w:val="0"/>
              <w:marBottom w:val="0"/>
              <w:divBdr>
                <w:top w:val="none" w:sz="0" w:space="0" w:color="auto"/>
                <w:left w:val="none" w:sz="0" w:space="0" w:color="auto"/>
                <w:bottom w:val="none" w:sz="0" w:space="0" w:color="auto"/>
                <w:right w:val="none" w:sz="0" w:space="0" w:color="auto"/>
              </w:divBdr>
            </w:div>
          </w:divsChild>
        </w:div>
        <w:div w:id="233125186">
          <w:marLeft w:val="0"/>
          <w:marRight w:val="0"/>
          <w:marTop w:val="0"/>
          <w:marBottom w:val="0"/>
          <w:divBdr>
            <w:top w:val="none" w:sz="0" w:space="0" w:color="auto"/>
            <w:left w:val="none" w:sz="0" w:space="0" w:color="auto"/>
            <w:bottom w:val="none" w:sz="0" w:space="0" w:color="auto"/>
            <w:right w:val="none" w:sz="0" w:space="0" w:color="auto"/>
          </w:divBdr>
        </w:div>
        <w:div w:id="1553615469">
          <w:marLeft w:val="0"/>
          <w:marRight w:val="0"/>
          <w:marTop w:val="0"/>
          <w:marBottom w:val="0"/>
          <w:divBdr>
            <w:top w:val="none" w:sz="0" w:space="0" w:color="auto"/>
            <w:left w:val="none" w:sz="0" w:space="0" w:color="auto"/>
            <w:bottom w:val="none" w:sz="0" w:space="0" w:color="auto"/>
            <w:right w:val="none" w:sz="0" w:space="0" w:color="auto"/>
          </w:divBdr>
          <w:divsChild>
            <w:div w:id="988704748">
              <w:marLeft w:val="0"/>
              <w:marRight w:val="0"/>
              <w:marTop w:val="0"/>
              <w:marBottom w:val="0"/>
              <w:divBdr>
                <w:top w:val="none" w:sz="0" w:space="0" w:color="auto"/>
                <w:left w:val="none" w:sz="0" w:space="0" w:color="auto"/>
                <w:bottom w:val="none" w:sz="0" w:space="0" w:color="auto"/>
                <w:right w:val="none" w:sz="0" w:space="0" w:color="auto"/>
              </w:divBdr>
            </w:div>
          </w:divsChild>
        </w:div>
        <w:div w:id="115300321">
          <w:marLeft w:val="0"/>
          <w:marRight w:val="0"/>
          <w:marTop w:val="300"/>
          <w:marBottom w:val="0"/>
          <w:divBdr>
            <w:top w:val="none" w:sz="0" w:space="0" w:color="auto"/>
            <w:left w:val="none" w:sz="0" w:space="0" w:color="auto"/>
            <w:bottom w:val="none" w:sz="0" w:space="0" w:color="auto"/>
            <w:right w:val="none" w:sz="0" w:space="0" w:color="auto"/>
          </w:divBdr>
          <w:divsChild>
            <w:div w:id="2028561085">
              <w:marLeft w:val="0"/>
              <w:marRight w:val="0"/>
              <w:marTop w:val="0"/>
              <w:marBottom w:val="0"/>
              <w:divBdr>
                <w:top w:val="none" w:sz="0" w:space="0" w:color="auto"/>
                <w:left w:val="none" w:sz="0" w:space="0" w:color="auto"/>
                <w:bottom w:val="none" w:sz="0" w:space="0" w:color="auto"/>
                <w:right w:val="none" w:sz="0" w:space="0" w:color="auto"/>
              </w:divBdr>
              <w:divsChild>
                <w:div w:id="1592153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894962">
          <w:marLeft w:val="0"/>
          <w:marRight w:val="0"/>
          <w:marTop w:val="300"/>
          <w:marBottom w:val="0"/>
          <w:divBdr>
            <w:top w:val="none" w:sz="0" w:space="0" w:color="auto"/>
            <w:left w:val="none" w:sz="0" w:space="0" w:color="auto"/>
            <w:bottom w:val="none" w:sz="0" w:space="0" w:color="auto"/>
            <w:right w:val="none" w:sz="0" w:space="0" w:color="auto"/>
          </w:divBdr>
          <w:divsChild>
            <w:div w:id="1698239400">
              <w:marLeft w:val="0"/>
              <w:marRight w:val="0"/>
              <w:marTop w:val="0"/>
              <w:marBottom w:val="0"/>
              <w:divBdr>
                <w:top w:val="none" w:sz="0" w:space="0" w:color="auto"/>
                <w:left w:val="none" w:sz="0" w:space="0" w:color="auto"/>
                <w:bottom w:val="none" w:sz="0" w:space="0" w:color="auto"/>
                <w:right w:val="none" w:sz="0" w:space="0" w:color="auto"/>
              </w:divBdr>
              <w:divsChild>
                <w:div w:id="1739210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1603103">
          <w:marLeft w:val="0"/>
          <w:marRight w:val="0"/>
          <w:marTop w:val="300"/>
          <w:marBottom w:val="0"/>
          <w:divBdr>
            <w:top w:val="none" w:sz="0" w:space="0" w:color="auto"/>
            <w:left w:val="none" w:sz="0" w:space="0" w:color="auto"/>
            <w:bottom w:val="none" w:sz="0" w:space="0" w:color="auto"/>
            <w:right w:val="none" w:sz="0" w:space="0" w:color="auto"/>
          </w:divBdr>
          <w:divsChild>
            <w:div w:id="252248278">
              <w:marLeft w:val="0"/>
              <w:marRight w:val="0"/>
              <w:marTop w:val="0"/>
              <w:marBottom w:val="0"/>
              <w:divBdr>
                <w:top w:val="none" w:sz="0" w:space="0" w:color="auto"/>
                <w:left w:val="none" w:sz="0" w:space="0" w:color="auto"/>
                <w:bottom w:val="none" w:sz="0" w:space="0" w:color="auto"/>
                <w:right w:val="none" w:sz="0" w:space="0" w:color="auto"/>
              </w:divBdr>
              <w:divsChild>
                <w:div w:id="1758210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95950">
          <w:marLeft w:val="0"/>
          <w:marRight w:val="0"/>
          <w:marTop w:val="300"/>
          <w:marBottom w:val="0"/>
          <w:divBdr>
            <w:top w:val="none" w:sz="0" w:space="0" w:color="auto"/>
            <w:left w:val="none" w:sz="0" w:space="0" w:color="auto"/>
            <w:bottom w:val="none" w:sz="0" w:space="0" w:color="auto"/>
            <w:right w:val="none" w:sz="0" w:space="0" w:color="auto"/>
          </w:divBdr>
          <w:divsChild>
            <w:div w:id="1308171133">
              <w:marLeft w:val="0"/>
              <w:marRight w:val="0"/>
              <w:marTop w:val="0"/>
              <w:marBottom w:val="0"/>
              <w:divBdr>
                <w:top w:val="none" w:sz="0" w:space="0" w:color="auto"/>
                <w:left w:val="none" w:sz="0" w:space="0" w:color="auto"/>
                <w:bottom w:val="none" w:sz="0" w:space="0" w:color="auto"/>
                <w:right w:val="none" w:sz="0" w:space="0" w:color="auto"/>
              </w:divBdr>
              <w:divsChild>
                <w:div w:id="1510368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9990399">
      <w:bodyDiv w:val="1"/>
      <w:marLeft w:val="0"/>
      <w:marRight w:val="0"/>
      <w:marTop w:val="0"/>
      <w:marBottom w:val="0"/>
      <w:divBdr>
        <w:top w:val="none" w:sz="0" w:space="0" w:color="auto"/>
        <w:left w:val="none" w:sz="0" w:space="0" w:color="auto"/>
        <w:bottom w:val="none" w:sz="0" w:space="0" w:color="auto"/>
        <w:right w:val="none" w:sz="0" w:space="0" w:color="auto"/>
      </w:divBdr>
      <w:divsChild>
        <w:div w:id="291401239">
          <w:marLeft w:val="0"/>
          <w:marRight w:val="0"/>
          <w:marTop w:val="0"/>
          <w:marBottom w:val="0"/>
          <w:divBdr>
            <w:top w:val="none" w:sz="0" w:space="0" w:color="auto"/>
            <w:left w:val="none" w:sz="0" w:space="0" w:color="auto"/>
            <w:bottom w:val="none" w:sz="0" w:space="0" w:color="auto"/>
            <w:right w:val="none" w:sz="0" w:space="0" w:color="auto"/>
          </w:divBdr>
        </w:div>
        <w:div w:id="593829862">
          <w:marLeft w:val="0"/>
          <w:marRight w:val="0"/>
          <w:marTop w:val="0"/>
          <w:marBottom w:val="0"/>
          <w:divBdr>
            <w:top w:val="none" w:sz="0" w:space="0" w:color="auto"/>
            <w:left w:val="none" w:sz="0" w:space="0" w:color="auto"/>
            <w:bottom w:val="none" w:sz="0" w:space="0" w:color="auto"/>
            <w:right w:val="none" w:sz="0" w:space="0" w:color="auto"/>
          </w:divBdr>
          <w:divsChild>
            <w:div w:id="2145273772">
              <w:marLeft w:val="0"/>
              <w:marRight w:val="0"/>
              <w:marTop w:val="0"/>
              <w:marBottom w:val="0"/>
              <w:divBdr>
                <w:top w:val="none" w:sz="0" w:space="0" w:color="auto"/>
                <w:left w:val="none" w:sz="0" w:space="0" w:color="auto"/>
                <w:bottom w:val="none" w:sz="0" w:space="0" w:color="auto"/>
                <w:right w:val="none" w:sz="0" w:space="0" w:color="auto"/>
              </w:divBdr>
            </w:div>
          </w:divsChild>
        </w:div>
        <w:div w:id="1436362545">
          <w:marLeft w:val="0"/>
          <w:marRight w:val="0"/>
          <w:marTop w:val="0"/>
          <w:marBottom w:val="0"/>
          <w:divBdr>
            <w:top w:val="none" w:sz="0" w:space="0" w:color="auto"/>
            <w:left w:val="none" w:sz="0" w:space="0" w:color="auto"/>
            <w:bottom w:val="none" w:sz="0" w:space="0" w:color="auto"/>
            <w:right w:val="none" w:sz="0" w:space="0" w:color="auto"/>
          </w:divBdr>
        </w:div>
        <w:div w:id="2100717135">
          <w:marLeft w:val="0"/>
          <w:marRight w:val="0"/>
          <w:marTop w:val="0"/>
          <w:marBottom w:val="0"/>
          <w:divBdr>
            <w:top w:val="none" w:sz="0" w:space="0" w:color="auto"/>
            <w:left w:val="none" w:sz="0" w:space="0" w:color="auto"/>
            <w:bottom w:val="none" w:sz="0" w:space="0" w:color="auto"/>
            <w:right w:val="none" w:sz="0" w:space="0" w:color="auto"/>
          </w:divBdr>
          <w:divsChild>
            <w:div w:id="363405804">
              <w:marLeft w:val="0"/>
              <w:marRight w:val="0"/>
              <w:marTop w:val="0"/>
              <w:marBottom w:val="0"/>
              <w:divBdr>
                <w:top w:val="none" w:sz="0" w:space="0" w:color="auto"/>
                <w:left w:val="none" w:sz="0" w:space="0" w:color="auto"/>
                <w:bottom w:val="none" w:sz="0" w:space="0" w:color="auto"/>
                <w:right w:val="none" w:sz="0" w:space="0" w:color="auto"/>
              </w:divBdr>
            </w:div>
          </w:divsChild>
        </w:div>
        <w:div w:id="2070885339">
          <w:marLeft w:val="0"/>
          <w:marRight w:val="0"/>
          <w:marTop w:val="0"/>
          <w:marBottom w:val="0"/>
          <w:divBdr>
            <w:top w:val="none" w:sz="0" w:space="0" w:color="auto"/>
            <w:left w:val="none" w:sz="0" w:space="0" w:color="auto"/>
            <w:bottom w:val="none" w:sz="0" w:space="0" w:color="auto"/>
            <w:right w:val="none" w:sz="0" w:space="0" w:color="auto"/>
          </w:divBdr>
        </w:div>
        <w:div w:id="315838837">
          <w:marLeft w:val="0"/>
          <w:marRight w:val="0"/>
          <w:marTop w:val="0"/>
          <w:marBottom w:val="0"/>
          <w:divBdr>
            <w:top w:val="none" w:sz="0" w:space="0" w:color="auto"/>
            <w:left w:val="none" w:sz="0" w:space="0" w:color="auto"/>
            <w:bottom w:val="none" w:sz="0" w:space="0" w:color="auto"/>
            <w:right w:val="none" w:sz="0" w:space="0" w:color="auto"/>
          </w:divBdr>
          <w:divsChild>
            <w:div w:id="2017880976">
              <w:marLeft w:val="0"/>
              <w:marRight w:val="0"/>
              <w:marTop w:val="0"/>
              <w:marBottom w:val="0"/>
              <w:divBdr>
                <w:top w:val="none" w:sz="0" w:space="0" w:color="auto"/>
                <w:left w:val="none" w:sz="0" w:space="0" w:color="auto"/>
                <w:bottom w:val="none" w:sz="0" w:space="0" w:color="auto"/>
                <w:right w:val="none" w:sz="0" w:space="0" w:color="auto"/>
              </w:divBdr>
            </w:div>
          </w:divsChild>
        </w:div>
        <w:div w:id="540093678">
          <w:marLeft w:val="0"/>
          <w:marRight w:val="0"/>
          <w:marTop w:val="0"/>
          <w:marBottom w:val="0"/>
          <w:divBdr>
            <w:top w:val="none" w:sz="0" w:space="0" w:color="auto"/>
            <w:left w:val="none" w:sz="0" w:space="0" w:color="auto"/>
            <w:bottom w:val="none" w:sz="0" w:space="0" w:color="auto"/>
            <w:right w:val="none" w:sz="0" w:space="0" w:color="auto"/>
          </w:divBdr>
        </w:div>
        <w:div w:id="780295254">
          <w:marLeft w:val="0"/>
          <w:marRight w:val="0"/>
          <w:marTop w:val="0"/>
          <w:marBottom w:val="0"/>
          <w:divBdr>
            <w:top w:val="none" w:sz="0" w:space="0" w:color="auto"/>
            <w:left w:val="none" w:sz="0" w:space="0" w:color="auto"/>
            <w:bottom w:val="none" w:sz="0" w:space="0" w:color="auto"/>
            <w:right w:val="none" w:sz="0" w:space="0" w:color="auto"/>
          </w:divBdr>
          <w:divsChild>
            <w:div w:id="1038162373">
              <w:marLeft w:val="0"/>
              <w:marRight w:val="0"/>
              <w:marTop w:val="0"/>
              <w:marBottom w:val="0"/>
              <w:divBdr>
                <w:top w:val="none" w:sz="0" w:space="0" w:color="auto"/>
                <w:left w:val="none" w:sz="0" w:space="0" w:color="auto"/>
                <w:bottom w:val="none" w:sz="0" w:space="0" w:color="auto"/>
                <w:right w:val="none" w:sz="0" w:space="0" w:color="auto"/>
              </w:divBdr>
            </w:div>
          </w:divsChild>
        </w:div>
        <w:div w:id="1993562662">
          <w:marLeft w:val="0"/>
          <w:marRight w:val="0"/>
          <w:marTop w:val="0"/>
          <w:marBottom w:val="0"/>
          <w:divBdr>
            <w:top w:val="none" w:sz="0" w:space="0" w:color="auto"/>
            <w:left w:val="none" w:sz="0" w:space="0" w:color="auto"/>
            <w:bottom w:val="none" w:sz="0" w:space="0" w:color="auto"/>
            <w:right w:val="none" w:sz="0" w:space="0" w:color="auto"/>
          </w:divBdr>
        </w:div>
        <w:div w:id="1820146668">
          <w:marLeft w:val="0"/>
          <w:marRight w:val="0"/>
          <w:marTop w:val="0"/>
          <w:marBottom w:val="0"/>
          <w:divBdr>
            <w:top w:val="none" w:sz="0" w:space="0" w:color="auto"/>
            <w:left w:val="none" w:sz="0" w:space="0" w:color="auto"/>
            <w:bottom w:val="none" w:sz="0" w:space="0" w:color="auto"/>
            <w:right w:val="none" w:sz="0" w:space="0" w:color="auto"/>
          </w:divBdr>
          <w:divsChild>
            <w:div w:id="306054420">
              <w:marLeft w:val="0"/>
              <w:marRight w:val="0"/>
              <w:marTop w:val="0"/>
              <w:marBottom w:val="0"/>
              <w:divBdr>
                <w:top w:val="none" w:sz="0" w:space="0" w:color="auto"/>
                <w:left w:val="none" w:sz="0" w:space="0" w:color="auto"/>
                <w:bottom w:val="none" w:sz="0" w:space="0" w:color="auto"/>
                <w:right w:val="none" w:sz="0" w:space="0" w:color="auto"/>
              </w:divBdr>
            </w:div>
          </w:divsChild>
        </w:div>
        <w:div w:id="1869177105">
          <w:marLeft w:val="0"/>
          <w:marRight w:val="0"/>
          <w:marTop w:val="0"/>
          <w:marBottom w:val="0"/>
          <w:divBdr>
            <w:top w:val="none" w:sz="0" w:space="0" w:color="auto"/>
            <w:left w:val="none" w:sz="0" w:space="0" w:color="auto"/>
            <w:bottom w:val="none" w:sz="0" w:space="0" w:color="auto"/>
            <w:right w:val="none" w:sz="0" w:space="0" w:color="auto"/>
          </w:divBdr>
        </w:div>
        <w:div w:id="1567183135">
          <w:marLeft w:val="0"/>
          <w:marRight w:val="0"/>
          <w:marTop w:val="0"/>
          <w:marBottom w:val="0"/>
          <w:divBdr>
            <w:top w:val="none" w:sz="0" w:space="0" w:color="auto"/>
            <w:left w:val="none" w:sz="0" w:space="0" w:color="auto"/>
            <w:bottom w:val="none" w:sz="0" w:space="0" w:color="auto"/>
            <w:right w:val="none" w:sz="0" w:space="0" w:color="auto"/>
          </w:divBdr>
          <w:divsChild>
            <w:div w:id="1682315712">
              <w:marLeft w:val="0"/>
              <w:marRight w:val="0"/>
              <w:marTop w:val="0"/>
              <w:marBottom w:val="0"/>
              <w:divBdr>
                <w:top w:val="none" w:sz="0" w:space="0" w:color="auto"/>
                <w:left w:val="none" w:sz="0" w:space="0" w:color="auto"/>
                <w:bottom w:val="none" w:sz="0" w:space="0" w:color="auto"/>
                <w:right w:val="none" w:sz="0" w:space="0" w:color="auto"/>
              </w:divBdr>
            </w:div>
          </w:divsChild>
        </w:div>
        <w:div w:id="616331612">
          <w:marLeft w:val="0"/>
          <w:marRight w:val="0"/>
          <w:marTop w:val="0"/>
          <w:marBottom w:val="0"/>
          <w:divBdr>
            <w:top w:val="none" w:sz="0" w:space="0" w:color="auto"/>
            <w:left w:val="none" w:sz="0" w:space="0" w:color="auto"/>
            <w:bottom w:val="none" w:sz="0" w:space="0" w:color="auto"/>
            <w:right w:val="none" w:sz="0" w:space="0" w:color="auto"/>
          </w:divBdr>
        </w:div>
        <w:div w:id="2023320222">
          <w:marLeft w:val="0"/>
          <w:marRight w:val="0"/>
          <w:marTop w:val="0"/>
          <w:marBottom w:val="0"/>
          <w:divBdr>
            <w:top w:val="none" w:sz="0" w:space="0" w:color="auto"/>
            <w:left w:val="none" w:sz="0" w:space="0" w:color="auto"/>
            <w:bottom w:val="none" w:sz="0" w:space="0" w:color="auto"/>
            <w:right w:val="none" w:sz="0" w:space="0" w:color="auto"/>
          </w:divBdr>
          <w:divsChild>
            <w:div w:id="1853913069">
              <w:marLeft w:val="0"/>
              <w:marRight w:val="0"/>
              <w:marTop w:val="0"/>
              <w:marBottom w:val="0"/>
              <w:divBdr>
                <w:top w:val="none" w:sz="0" w:space="0" w:color="auto"/>
                <w:left w:val="none" w:sz="0" w:space="0" w:color="auto"/>
                <w:bottom w:val="none" w:sz="0" w:space="0" w:color="auto"/>
                <w:right w:val="none" w:sz="0" w:space="0" w:color="auto"/>
              </w:divBdr>
            </w:div>
          </w:divsChild>
        </w:div>
        <w:div w:id="792090685">
          <w:marLeft w:val="0"/>
          <w:marRight w:val="0"/>
          <w:marTop w:val="300"/>
          <w:marBottom w:val="0"/>
          <w:divBdr>
            <w:top w:val="none" w:sz="0" w:space="0" w:color="auto"/>
            <w:left w:val="none" w:sz="0" w:space="0" w:color="auto"/>
            <w:bottom w:val="none" w:sz="0" w:space="0" w:color="auto"/>
            <w:right w:val="none" w:sz="0" w:space="0" w:color="auto"/>
          </w:divBdr>
          <w:divsChild>
            <w:div w:id="1051228924">
              <w:marLeft w:val="0"/>
              <w:marRight w:val="0"/>
              <w:marTop w:val="0"/>
              <w:marBottom w:val="0"/>
              <w:divBdr>
                <w:top w:val="none" w:sz="0" w:space="0" w:color="auto"/>
                <w:left w:val="none" w:sz="0" w:space="0" w:color="auto"/>
                <w:bottom w:val="none" w:sz="0" w:space="0" w:color="auto"/>
                <w:right w:val="none" w:sz="0" w:space="0" w:color="auto"/>
              </w:divBdr>
              <w:divsChild>
                <w:div w:id="1185360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653681">
          <w:marLeft w:val="0"/>
          <w:marRight w:val="0"/>
          <w:marTop w:val="300"/>
          <w:marBottom w:val="0"/>
          <w:divBdr>
            <w:top w:val="none" w:sz="0" w:space="0" w:color="auto"/>
            <w:left w:val="none" w:sz="0" w:space="0" w:color="auto"/>
            <w:bottom w:val="none" w:sz="0" w:space="0" w:color="auto"/>
            <w:right w:val="none" w:sz="0" w:space="0" w:color="auto"/>
          </w:divBdr>
          <w:divsChild>
            <w:div w:id="895894610">
              <w:marLeft w:val="0"/>
              <w:marRight w:val="0"/>
              <w:marTop w:val="0"/>
              <w:marBottom w:val="0"/>
              <w:divBdr>
                <w:top w:val="none" w:sz="0" w:space="0" w:color="auto"/>
                <w:left w:val="none" w:sz="0" w:space="0" w:color="auto"/>
                <w:bottom w:val="none" w:sz="0" w:space="0" w:color="auto"/>
                <w:right w:val="none" w:sz="0" w:space="0" w:color="auto"/>
              </w:divBdr>
              <w:divsChild>
                <w:div w:id="769273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1399">
          <w:marLeft w:val="0"/>
          <w:marRight w:val="0"/>
          <w:marTop w:val="300"/>
          <w:marBottom w:val="0"/>
          <w:divBdr>
            <w:top w:val="none" w:sz="0" w:space="0" w:color="auto"/>
            <w:left w:val="none" w:sz="0" w:space="0" w:color="auto"/>
            <w:bottom w:val="none" w:sz="0" w:space="0" w:color="auto"/>
            <w:right w:val="none" w:sz="0" w:space="0" w:color="auto"/>
          </w:divBdr>
          <w:divsChild>
            <w:div w:id="1278096302">
              <w:marLeft w:val="0"/>
              <w:marRight w:val="0"/>
              <w:marTop w:val="0"/>
              <w:marBottom w:val="0"/>
              <w:divBdr>
                <w:top w:val="none" w:sz="0" w:space="0" w:color="auto"/>
                <w:left w:val="none" w:sz="0" w:space="0" w:color="auto"/>
                <w:bottom w:val="none" w:sz="0" w:space="0" w:color="auto"/>
                <w:right w:val="none" w:sz="0" w:space="0" w:color="auto"/>
              </w:divBdr>
              <w:divsChild>
                <w:div w:id="1582711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4802">
          <w:marLeft w:val="0"/>
          <w:marRight w:val="0"/>
          <w:marTop w:val="300"/>
          <w:marBottom w:val="0"/>
          <w:divBdr>
            <w:top w:val="none" w:sz="0" w:space="0" w:color="auto"/>
            <w:left w:val="none" w:sz="0" w:space="0" w:color="auto"/>
            <w:bottom w:val="none" w:sz="0" w:space="0" w:color="auto"/>
            <w:right w:val="none" w:sz="0" w:space="0" w:color="auto"/>
          </w:divBdr>
          <w:divsChild>
            <w:div w:id="1447582516">
              <w:marLeft w:val="0"/>
              <w:marRight w:val="0"/>
              <w:marTop w:val="0"/>
              <w:marBottom w:val="0"/>
              <w:divBdr>
                <w:top w:val="none" w:sz="0" w:space="0" w:color="auto"/>
                <w:left w:val="none" w:sz="0" w:space="0" w:color="auto"/>
                <w:bottom w:val="none" w:sz="0" w:space="0" w:color="auto"/>
                <w:right w:val="none" w:sz="0" w:space="0" w:color="auto"/>
              </w:divBdr>
              <w:divsChild>
                <w:div w:id="702054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0255971">
      <w:bodyDiv w:val="1"/>
      <w:marLeft w:val="0"/>
      <w:marRight w:val="0"/>
      <w:marTop w:val="0"/>
      <w:marBottom w:val="0"/>
      <w:divBdr>
        <w:top w:val="none" w:sz="0" w:space="0" w:color="auto"/>
        <w:left w:val="none" w:sz="0" w:space="0" w:color="auto"/>
        <w:bottom w:val="none" w:sz="0" w:space="0" w:color="auto"/>
        <w:right w:val="none" w:sz="0" w:space="0" w:color="auto"/>
      </w:divBdr>
      <w:divsChild>
        <w:div w:id="2096585727">
          <w:marLeft w:val="0"/>
          <w:marRight w:val="0"/>
          <w:marTop w:val="0"/>
          <w:marBottom w:val="0"/>
          <w:divBdr>
            <w:top w:val="none" w:sz="0" w:space="0" w:color="auto"/>
            <w:left w:val="none" w:sz="0" w:space="0" w:color="auto"/>
            <w:bottom w:val="none" w:sz="0" w:space="0" w:color="auto"/>
            <w:right w:val="none" w:sz="0" w:space="0" w:color="auto"/>
          </w:divBdr>
        </w:div>
        <w:div w:id="1325743040">
          <w:marLeft w:val="0"/>
          <w:marRight w:val="0"/>
          <w:marTop w:val="0"/>
          <w:marBottom w:val="0"/>
          <w:divBdr>
            <w:top w:val="none" w:sz="0" w:space="0" w:color="auto"/>
            <w:left w:val="none" w:sz="0" w:space="0" w:color="auto"/>
            <w:bottom w:val="none" w:sz="0" w:space="0" w:color="auto"/>
            <w:right w:val="none" w:sz="0" w:space="0" w:color="auto"/>
          </w:divBdr>
          <w:divsChild>
            <w:div w:id="1649938215">
              <w:marLeft w:val="0"/>
              <w:marRight w:val="0"/>
              <w:marTop w:val="0"/>
              <w:marBottom w:val="0"/>
              <w:divBdr>
                <w:top w:val="none" w:sz="0" w:space="0" w:color="auto"/>
                <w:left w:val="none" w:sz="0" w:space="0" w:color="auto"/>
                <w:bottom w:val="none" w:sz="0" w:space="0" w:color="auto"/>
                <w:right w:val="none" w:sz="0" w:space="0" w:color="auto"/>
              </w:divBdr>
            </w:div>
          </w:divsChild>
        </w:div>
        <w:div w:id="1007247460">
          <w:marLeft w:val="0"/>
          <w:marRight w:val="0"/>
          <w:marTop w:val="0"/>
          <w:marBottom w:val="0"/>
          <w:divBdr>
            <w:top w:val="none" w:sz="0" w:space="0" w:color="auto"/>
            <w:left w:val="none" w:sz="0" w:space="0" w:color="auto"/>
            <w:bottom w:val="none" w:sz="0" w:space="0" w:color="auto"/>
            <w:right w:val="none" w:sz="0" w:space="0" w:color="auto"/>
          </w:divBdr>
        </w:div>
        <w:div w:id="1067411834">
          <w:marLeft w:val="0"/>
          <w:marRight w:val="0"/>
          <w:marTop w:val="0"/>
          <w:marBottom w:val="0"/>
          <w:divBdr>
            <w:top w:val="none" w:sz="0" w:space="0" w:color="auto"/>
            <w:left w:val="none" w:sz="0" w:space="0" w:color="auto"/>
            <w:bottom w:val="none" w:sz="0" w:space="0" w:color="auto"/>
            <w:right w:val="none" w:sz="0" w:space="0" w:color="auto"/>
          </w:divBdr>
          <w:divsChild>
            <w:div w:id="309868433">
              <w:marLeft w:val="0"/>
              <w:marRight w:val="0"/>
              <w:marTop w:val="0"/>
              <w:marBottom w:val="0"/>
              <w:divBdr>
                <w:top w:val="none" w:sz="0" w:space="0" w:color="auto"/>
                <w:left w:val="none" w:sz="0" w:space="0" w:color="auto"/>
                <w:bottom w:val="none" w:sz="0" w:space="0" w:color="auto"/>
                <w:right w:val="none" w:sz="0" w:space="0" w:color="auto"/>
              </w:divBdr>
            </w:div>
          </w:divsChild>
        </w:div>
        <w:div w:id="257369313">
          <w:marLeft w:val="0"/>
          <w:marRight w:val="0"/>
          <w:marTop w:val="0"/>
          <w:marBottom w:val="0"/>
          <w:divBdr>
            <w:top w:val="none" w:sz="0" w:space="0" w:color="auto"/>
            <w:left w:val="none" w:sz="0" w:space="0" w:color="auto"/>
            <w:bottom w:val="none" w:sz="0" w:space="0" w:color="auto"/>
            <w:right w:val="none" w:sz="0" w:space="0" w:color="auto"/>
          </w:divBdr>
        </w:div>
        <w:div w:id="1503272721">
          <w:marLeft w:val="0"/>
          <w:marRight w:val="0"/>
          <w:marTop w:val="0"/>
          <w:marBottom w:val="0"/>
          <w:divBdr>
            <w:top w:val="none" w:sz="0" w:space="0" w:color="auto"/>
            <w:left w:val="none" w:sz="0" w:space="0" w:color="auto"/>
            <w:bottom w:val="none" w:sz="0" w:space="0" w:color="auto"/>
            <w:right w:val="none" w:sz="0" w:space="0" w:color="auto"/>
          </w:divBdr>
          <w:divsChild>
            <w:div w:id="1783911315">
              <w:marLeft w:val="0"/>
              <w:marRight w:val="0"/>
              <w:marTop w:val="0"/>
              <w:marBottom w:val="0"/>
              <w:divBdr>
                <w:top w:val="none" w:sz="0" w:space="0" w:color="auto"/>
                <w:left w:val="none" w:sz="0" w:space="0" w:color="auto"/>
                <w:bottom w:val="none" w:sz="0" w:space="0" w:color="auto"/>
                <w:right w:val="none" w:sz="0" w:space="0" w:color="auto"/>
              </w:divBdr>
            </w:div>
          </w:divsChild>
        </w:div>
        <w:div w:id="1705130768">
          <w:marLeft w:val="0"/>
          <w:marRight w:val="0"/>
          <w:marTop w:val="0"/>
          <w:marBottom w:val="0"/>
          <w:divBdr>
            <w:top w:val="none" w:sz="0" w:space="0" w:color="auto"/>
            <w:left w:val="none" w:sz="0" w:space="0" w:color="auto"/>
            <w:bottom w:val="none" w:sz="0" w:space="0" w:color="auto"/>
            <w:right w:val="none" w:sz="0" w:space="0" w:color="auto"/>
          </w:divBdr>
        </w:div>
        <w:div w:id="948393849">
          <w:marLeft w:val="0"/>
          <w:marRight w:val="0"/>
          <w:marTop w:val="0"/>
          <w:marBottom w:val="0"/>
          <w:divBdr>
            <w:top w:val="none" w:sz="0" w:space="0" w:color="auto"/>
            <w:left w:val="none" w:sz="0" w:space="0" w:color="auto"/>
            <w:bottom w:val="none" w:sz="0" w:space="0" w:color="auto"/>
            <w:right w:val="none" w:sz="0" w:space="0" w:color="auto"/>
          </w:divBdr>
          <w:divsChild>
            <w:div w:id="1925918725">
              <w:marLeft w:val="0"/>
              <w:marRight w:val="0"/>
              <w:marTop w:val="0"/>
              <w:marBottom w:val="0"/>
              <w:divBdr>
                <w:top w:val="none" w:sz="0" w:space="0" w:color="auto"/>
                <w:left w:val="none" w:sz="0" w:space="0" w:color="auto"/>
                <w:bottom w:val="none" w:sz="0" w:space="0" w:color="auto"/>
                <w:right w:val="none" w:sz="0" w:space="0" w:color="auto"/>
              </w:divBdr>
            </w:div>
          </w:divsChild>
        </w:div>
        <w:div w:id="1669017807">
          <w:marLeft w:val="0"/>
          <w:marRight w:val="0"/>
          <w:marTop w:val="0"/>
          <w:marBottom w:val="0"/>
          <w:divBdr>
            <w:top w:val="none" w:sz="0" w:space="0" w:color="auto"/>
            <w:left w:val="none" w:sz="0" w:space="0" w:color="auto"/>
            <w:bottom w:val="none" w:sz="0" w:space="0" w:color="auto"/>
            <w:right w:val="none" w:sz="0" w:space="0" w:color="auto"/>
          </w:divBdr>
        </w:div>
        <w:div w:id="840705891">
          <w:marLeft w:val="0"/>
          <w:marRight w:val="0"/>
          <w:marTop w:val="0"/>
          <w:marBottom w:val="0"/>
          <w:divBdr>
            <w:top w:val="none" w:sz="0" w:space="0" w:color="auto"/>
            <w:left w:val="none" w:sz="0" w:space="0" w:color="auto"/>
            <w:bottom w:val="none" w:sz="0" w:space="0" w:color="auto"/>
            <w:right w:val="none" w:sz="0" w:space="0" w:color="auto"/>
          </w:divBdr>
          <w:divsChild>
            <w:div w:id="241566611">
              <w:marLeft w:val="0"/>
              <w:marRight w:val="0"/>
              <w:marTop w:val="0"/>
              <w:marBottom w:val="0"/>
              <w:divBdr>
                <w:top w:val="none" w:sz="0" w:space="0" w:color="auto"/>
                <w:left w:val="none" w:sz="0" w:space="0" w:color="auto"/>
                <w:bottom w:val="none" w:sz="0" w:space="0" w:color="auto"/>
                <w:right w:val="none" w:sz="0" w:space="0" w:color="auto"/>
              </w:divBdr>
            </w:div>
          </w:divsChild>
        </w:div>
        <w:div w:id="191459720">
          <w:marLeft w:val="0"/>
          <w:marRight w:val="0"/>
          <w:marTop w:val="0"/>
          <w:marBottom w:val="0"/>
          <w:divBdr>
            <w:top w:val="none" w:sz="0" w:space="0" w:color="auto"/>
            <w:left w:val="none" w:sz="0" w:space="0" w:color="auto"/>
            <w:bottom w:val="none" w:sz="0" w:space="0" w:color="auto"/>
            <w:right w:val="none" w:sz="0" w:space="0" w:color="auto"/>
          </w:divBdr>
        </w:div>
        <w:div w:id="981423393">
          <w:marLeft w:val="0"/>
          <w:marRight w:val="0"/>
          <w:marTop w:val="0"/>
          <w:marBottom w:val="0"/>
          <w:divBdr>
            <w:top w:val="none" w:sz="0" w:space="0" w:color="auto"/>
            <w:left w:val="none" w:sz="0" w:space="0" w:color="auto"/>
            <w:bottom w:val="none" w:sz="0" w:space="0" w:color="auto"/>
            <w:right w:val="none" w:sz="0" w:space="0" w:color="auto"/>
          </w:divBdr>
          <w:divsChild>
            <w:div w:id="537741532">
              <w:marLeft w:val="0"/>
              <w:marRight w:val="0"/>
              <w:marTop w:val="0"/>
              <w:marBottom w:val="0"/>
              <w:divBdr>
                <w:top w:val="none" w:sz="0" w:space="0" w:color="auto"/>
                <w:left w:val="none" w:sz="0" w:space="0" w:color="auto"/>
                <w:bottom w:val="none" w:sz="0" w:space="0" w:color="auto"/>
                <w:right w:val="none" w:sz="0" w:space="0" w:color="auto"/>
              </w:divBdr>
            </w:div>
          </w:divsChild>
        </w:div>
        <w:div w:id="99103545">
          <w:marLeft w:val="0"/>
          <w:marRight w:val="0"/>
          <w:marTop w:val="0"/>
          <w:marBottom w:val="0"/>
          <w:divBdr>
            <w:top w:val="none" w:sz="0" w:space="0" w:color="auto"/>
            <w:left w:val="none" w:sz="0" w:space="0" w:color="auto"/>
            <w:bottom w:val="none" w:sz="0" w:space="0" w:color="auto"/>
            <w:right w:val="none" w:sz="0" w:space="0" w:color="auto"/>
          </w:divBdr>
        </w:div>
        <w:div w:id="1343511366">
          <w:marLeft w:val="0"/>
          <w:marRight w:val="0"/>
          <w:marTop w:val="0"/>
          <w:marBottom w:val="0"/>
          <w:divBdr>
            <w:top w:val="none" w:sz="0" w:space="0" w:color="auto"/>
            <w:left w:val="none" w:sz="0" w:space="0" w:color="auto"/>
            <w:bottom w:val="none" w:sz="0" w:space="0" w:color="auto"/>
            <w:right w:val="none" w:sz="0" w:space="0" w:color="auto"/>
          </w:divBdr>
          <w:divsChild>
            <w:div w:id="928807009">
              <w:marLeft w:val="0"/>
              <w:marRight w:val="0"/>
              <w:marTop w:val="0"/>
              <w:marBottom w:val="0"/>
              <w:divBdr>
                <w:top w:val="none" w:sz="0" w:space="0" w:color="auto"/>
                <w:left w:val="none" w:sz="0" w:space="0" w:color="auto"/>
                <w:bottom w:val="none" w:sz="0" w:space="0" w:color="auto"/>
                <w:right w:val="none" w:sz="0" w:space="0" w:color="auto"/>
              </w:divBdr>
            </w:div>
          </w:divsChild>
        </w:div>
        <w:div w:id="1491209724">
          <w:marLeft w:val="0"/>
          <w:marRight w:val="0"/>
          <w:marTop w:val="300"/>
          <w:marBottom w:val="0"/>
          <w:divBdr>
            <w:top w:val="none" w:sz="0" w:space="0" w:color="auto"/>
            <w:left w:val="none" w:sz="0" w:space="0" w:color="auto"/>
            <w:bottom w:val="none" w:sz="0" w:space="0" w:color="auto"/>
            <w:right w:val="none" w:sz="0" w:space="0" w:color="auto"/>
          </w:divBdr>
          <w:divsChild>
            <w:div w:id="620959788">
              <w:marLeft w:val="0"/>
              <w:marRight w:val="0"/>
              <w:marTop w:val="0"/>
              <w:marBottom w:val="0"/>
              <w:divBdr>
                <w:top w:val="none" w:sz="0" w:space="0" w:color="auto"/>
                <w:left w:val="none" w:sz="0" w:space="0" w:color="auto"/>
                <w:bottom w:val="none" w:sz="0" w:space="0" w:color="auto"/>
                <w:right w:val="none" w:sz="0" w:space="0" w:color="auto"/>
              </w:divBdr>
              <w:divsChild>
                <w:div w:id="1076510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69484">
          <w:marLeft w:val="0"/>
          <w:marRight w:val="0"/>
          <w:marTop w:val="300"/>
          <w:marBottom w:val="0"/>
          <w:divBdr>
            <w:top w:val="none" w:sz="0" w:space="0" w:color="auto"/>
            <w:left w:val="none" w:sz="0" w:space="0" w:color="auto"/>
            <w:bottom w:val="none" w:sz="0" w:space="0" w:color="auto"/>
            <w:right w:val="none" w:sz="0" w:space="0" w:color="auto"/>
          </w:divBdr>
          <w:divsChild>
            <w:div w:id="1461993160">
              <w:marLeft w:val="0"/>
              <w:marRight w:val="0"/>
              <w:marTop w:val="0"/>
              <w:marBottom w:val="0"/>
              <w:divBdr>
                <w:top w:val="none" w:sz="0" w:space="0" w:color="auto"/>
                <w:left w:val="none" w:sz="0" w:space="0" w:color="auto"/>
                <w:bottom w:val="none" w:sz="0" w:space="0" w:color="auto"/>
                <w:right w:val="none" w:sz="0" w:space="0" w:color="auto"/>
              </w:divBdr>
              <w:divsChild>
                <w:div w:id="1990480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19930">
          <w:marLeft w:val="0"/>
          <w:marRight w:val="0"/>
          <w:marTop w:val="300"/>
          <w:marBottom w:val="0"/>
          <w:divBdr>
            <w:top w:val="none" w:sz="0" w:space="0" w:color="auto"/>
            <w:left w:val="none" w:sz="0" w:space="0" w:color="auto"/>
            <w:bottom w:val="none" w:sz="0" w:space="0" w:color="auto"/>
            <w:right w:val="none" w:sz="0" w:space="0" w:color="auto"/>
          </w:divBdr>
          <w:divsChild>
            <w:div w:id="1418361077">
              <w:marLeft w:val="0"/>
              <w:marRight w:val="0"/>
              <w:marTop w:val="0"/>
              <w:marBottom w:val="0"/>
              <w:divBdr>
                <w:top w:val="none" w:sz="0" w:space="0" w:color="auto"/>
                <w:left w:val="none" w:sz="0" w:space="0" w:color="auto"/>
                <w:bottom w:val="none" w:sz="0" w:space="0" w:color="auto"/>
                <w:right w:val="none" w:sz="0" w:space="0" w:color="auto"/>
              </w:divBdr>
              <w:divsChild>
                <w:div w:id="1591237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4623233">
          <w:marLeft w:val="0"/>
          <w:marRight w:val="0"/>
          <w:marTop w:val="300"/>
          <w:marBottom w:val="0"/>
          <w:divBdr>
            <w:top w:val="none" w:sz="0" w:space="0" w:color="auto"/>
            <w:left w:val="none" w:sz="0" w:space="0" w:color="auto"/>
            <w:bottom w:val="none" w:sz="0" w:space="0" w:color="auto"/>
            <w:right w:val="none" w:sz="0" w:space="0" w:color="auto"/>
          </w:divBdr>
          <w:divsChild>
            <w:div w:id="2029603675">
              <w:marLeft w:val="0"/>
              <w:marRight w:val="0"/>
              <w:marTop w:val="0"/>
              <w:marBottom w:val="0"/>
              <w:divBdr>
                <w:top w:val="none" w:sz="0" w:space="0" w:color="auto"/>
                <w:left w:val="none" w:sz="0" w:space="0" w:color="auto"/>
                <w:bottom w:val="none" w:sz="0" w:space="0" w:color="auto"/>
                <w:right w:val="none" w:sz="0" w:space="0" w:color="auto"/>
              </w:divBdr>
              <w:divsChild>
                <w:div w:id="225191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1295516">
      <w:bodyDiv w:val="1"/>
      <w:marLeft w:val="0"/>
      <w:marRight w:val="0"/>
      <w:marTop w:val="0"/>
      <w:marBottom w:val="0"/>
      <w:divBdr>
        <w:top w:val="none" w:sz="0" w:space="0" w:color="auto"/>
        <w:left w:val="none" w:sz="0" w:space="0" w:color="auto"/>
        <w:bottom w:val="none" w:sz="0" w:space="0" w:color="auto"/>
        <w:right w:val="none" w:sz="0" w:space="0" w:color="auto"/>
      </w:divBdr>
      <w:divsChild>
        <w:div w:id="2010593923">
          <w:marLeft w:val="0"/>
          <w:marRight w:val="0"/>
          <w:marTop w:val="0"/>
          <w:marBottom w:val="0"/>
          <w:divBdr>
            <w:top w:val="none" w:sz="0" w:space="0" w:color="auto"/>
            <w:left w:val="none" w:sz="0" w:space="0" w:color="auto"/>
            <w:bottom w:val="none" w:sz="0" w:space="0" w:color="auto"/>
            <w:right w:val="none" w:sz="0" w:space="0" w:color="auto"/>
          </w:divBdr>
        </w:div>
        <w:div w:id="1579241325">
          <w:marLeft w:val="0"/>
          <w:marRight w:val="0"/>
          <w:marTop w:val="0"/>
          <w:marBottom w:val="0"/>
          <w:divBdr>
            <w:top w:val="none" w:sz="0" w:space="0" w:color="auto"/>
            <w:left w:val="none" w:sz="0" w:space="0" w:color="auto"/>
            <w:bottom w:val="none" w:sz="0" w:space="0" w:color="auto"/>
            <w:right w:val="none" w:sz="0" w:space="0" w:color="auto"/>
          </w:divBdr>
          <w:divsChild>
            <w:div w:id="1105075885">
              <w:marLeft w:val="0"/>
              <w:marRight w:val="0"/>
              <w:marTop w:val="0"/>
              <w:marBottom w:val="0"/>
              <w:divBdr>
                <w:top w:val="none" w:sz="0" w:space="0" w:color="auto"/>
                <w:left w:val="none" w:sz="0" w:space="0" w:color="auto"/>
                <w:bottom w:val="none" w:sz="0" w:space="0" w:color="auto"/>
                <w:right w:val="none" w:sz="0" w:space="0" w:color="auto"/>
              </w:divBdr>
            </w:div>
          </w:divsChild>
        </w:div>
        <w:div w:id="874003412">
          <w:marLeft w:val="0"/>
          <w:marRight w:val="0"/>
          <w:marTop w:val="0"/>
          <w:marBottom w:val="0"/>
          <w:divBdr>
            <w:top w:val="none" w:sz="0" w:space="0" w:color="auto"/>
            <w:left w:val="none" w:sz="0" w:space="0" w:color="auto"/>
            <w:bottom w:val="none" w:sz="0" w:space="0" w:color="auto"/>
            <w:right w:val="none" w:sz="0" w:space="0" w:color="auto"/>
          </w:divBdr>
        </w:div>
        <w:div w:id="72434699">
          <w:marLeft w:val="0"/>
          <w:marRight w:val="0"/>
          <w:marTop w:val="0"/>
          <w:marBottom w:val="0"/>
          <w:divBdr>
            <w:top w:val="none" w:sz="0" w:space="0" w:color="auto"/>
            <w:left w:val="none" w:sz="0" w:space="0" w:color="auto"/>
            <w:bottom w:val="none" w:sz="0" w:space="0" w:color="auto"/>
            <w:right w:val="none" w:sz="0" w:space="0" w:color="auto"/>
          </w:divBdr>
          <w:divsChild>
            <w:div w:id="1037050739">
              <w:marLeft w:val="0"/>
              <w:marRight w:val="0"/>
              <w:marTop w:val="0"/>
              <w:marBottom w:val="0"/>
              <w:divBdr>
                <w:top w:val="none" w:sz="0" w:space="0" w:color="auto"/>
                <w:left w:val="none" w:sz="0" w:space="0" w:color="auto"/>
                <w:bottom w:val="none" w:sz="0" w:space="0" w:color="auto"/>
                <w:right w:val="none" w:sz="0" w:space="0" w:color="auto"/>
              </w:divBdr>
            </w:div>
          </w:divsChild>
        </w:div>
        <w:div w:id="2041590343">
          <w:marLeft w:val="0"/>
          <w:marRight w:val="0"/>
          <w:marTop w:val="0"/>
          <w:marBottom w:val="0"/>
          <w:divBdr>
            <w:top w:val="none" w:sz="0" w:space="0" w:color="auto"/>
            <w:left w:val="none" w:sz="0" w:space="0" w:color="auto"/>
            <w:bottom w:val="none" w:sz="0" w:space="0" w:color="auto"/>
            <w:right w:val="none" w:sz="0" w:space="0" w:color="auto"/>
          </w:divBdr>
        </w:div>
        <w:div w:id="1469005901">
          <w:marLeft w:val="0"/>
          <w:marRight w:val="0"/>
          <w:marTop w:val="0"/>
          <w:marBottom w:val="0"/>
          <w:divBdr>
            <w:top w:val="none" w:sz="0" w:space="0" w:color="auto"/>
            <w:left w:val="none" w:sz="0" w:space="0" w:color="auto"/>
            <w:bottom w:val="none" w:sz="0" w:space="0" w:color="auto"/>
            <w:right w:val="none" w:sz="0" w:space="0" w:color="auto"/>
          </w:divBdr>
          <w:divsChild>
            <w:div w:id="1371538171">
              <w:marLeft w:val="0"/>
              <w:marRight w:val="0"/>
              <w:marTop w:val="0"/>
              <w:marBottom w:val="0"/>
              <w:divBdr>
                <w:top w:val="none" w:sz="0" w:space="0" w:color="auto"/>
                <w:left w:val="none" w:sz="0" w:space="0" w:color="auto"/>
                <w:bottom w:val="none" w:sz="0" w:space="0" w:color="auto"/>
                <w:right w:val="none" w:sz="0" w:space="0" w:color="auto"/>
              </w:divBdr>
            </w:div>
          </w:divsChild>
        </w:div>
        <w:div w:id="1637953030">
          <w:marLeft w:val="0"/>
          <w:marRight w:val="0"/>
          <w:marTop w:val="0"/>
          <w:marBottom w:val="0"/>
          <w:divBdr>
            <w:top w:val="none" w:sz="0" w:space="0" w:color="auto"/>
            <w:left w:val="none" w:sz="0" w:space="0" w:color="auto"/>
            <w:bottom w:val="none" w:sz="0" w:space="0" w:color="auto"/>
            <w:right w:val="none" w:sz="0" w:space="0" w:color="auto"/>
          </w:divBdr>
        </w:div>
        <w:div w:id="131020498">
          <w:marLeft w:val="0"/>
          <w:marRight w:val="0"/>
          <w:marTop w:val="0"/>
          <w:marBottom w:val="0"/>
          <w:divBdr>
            <w:top w:val="none" w:sz="0" w:space="0" w:color="auto"/>
            <w:left w:val="none" w:sz="0" w:space="0" w:color="auto"/>
            <w:bottom w:val="none" w:sz="0" w:space="0" w:color="auto"/>
            <w:right w:val="none" w:sz="0" w:space="0" w:color="auto"/>
          </w:divBdr>
          <w:divsChild>
            <w:div w:id="1069114235">
              <w:marLeft w:val="0"/>
              <w:marRight w:val="0"/>
              <w:marTop w:val="0"/>
              <w:marBottom w:val="0"/>
              <w:divBdr>
                <w:top w:val="none" w:sz="0" w:space="0" w:color="auto"/>
                <w:left w:val="none" w:sz="0" w:space="0" w:color="auto"/>
                <w:bottom w:val="none" w:sz="0" w:space="0" w:color="auto"/>
                <w:right w:val="none" w:sz="0" w:space="0" w:color="auto"/>
              </w:divBdr>
            </w:div>
          </w:divsChild>
        </w:div>
        <w:div w:id="789013399">
          <w:marLeft w:val="0"/>
          <w:marRight w:val="0"/>
          <w:marTop w:val="0"/>
          <w:marBottom w:val="0"/>
          <w:divBdr>
            <w:top w:val="none" w:sz="0" w:space="0" w:color="auto"/>
            <w:left w:val="none" w:sz="0" w:space="0" w:color="auto"/>
            <w:bottom w:val="none" w:sz="0" w:space="0" w:color="auto"/>
            <w:right w:val="none" w:sz="0" w:space="0" w:color="auto"/>
          </w:divBdr>
        </w:div>
        <w:div w:id="119999553">
          <w:marLeft w:val="0"/>
          <w:marRight w:val="0"/>
          <w:marTop w:val="0"/>
          <w:marBottom w:val="0"/>
          <w:divBdr>
            <w:top w:val="none" w:sz="0" w:space="0" w:color="auto"/>
            <w:left w:val="none" w:sz="0" w:space="0" w:color="auto"/>
            <w:bottom w:val="none" w:sz="0" w:space="0" w:color="auto"/>
            <w:right w:val="none" w:sz="0" w:space="0" w:color="auto"/>
          </w:divBdr>
          <w:divsChild>
            <w:div w:id="810710958">
              <w:marLeft w:val="0"/>
              <w:marRight w:val="0"/>
              <w:marTop w:val="0"/>
              <w:marBottom w:val="0"/>
              <w:divBdr>
                <w:top w:val="none" w:sz="0" w:space="0" w:color="auto"/>
                <w:left w:val="none" w:sz="0" w:space="0" w:color="auto"/>
                <w:bottom w:val="none" w:sz="0" w:space="0" w:color="auto"/>
                <w:right w:val="none" w:sz="0" w:space="0" w:color="auto"/>
              </w:divBdr>
            </w:div>
          </w:divsChild>
        </w:div>
        <w:div w:id="587661649">
          <w:marLeft w:val="0"/>
          <w:marRight w:val="0"/>
          <w:marTop w:val="0"/>
          <w:marBottom w:val="0"/>
          <w:divBdr>
            <w:top w:val="none" w:sz="0" w:space="0" w:color="auto"/>
            <w:left w:val="none" w:sz="0" w:space="0" w:color="auto"/>
            <w:bottom w:val="none" w:sz="0" w:space="0" w:color="auto"/>
            <w:right w:val="none" w:sz="0" w:space="0" w:color="auto"/>
          </w:divBdr>
        </w:div>
        <w:div w:id="1138954345">
          <w:marLeft w:val="0"/>
          <w:marRight w:val="0"/>
          <w:marTop w:val="0"/>
          <w:marBottom w:val="0"/>
          <w:divBdr>
            <w:top w:val="none" w:sz="0" w:space="0" w:color="auto"/>
            <w:left w:val="none" w:sz="0" w:space="0" w:color="auto"/>
            <w:bottom w:val="none" w:sz="0" w:space="0" w:color="auto"/>
            <w:right w:val="none" w:sz="0" w:space="0" w:color="auto"/>
          </w:divBdr>
          <w:divsChild>
            <w:div w:id="167838005">
              <w:marLeft w:val="0"/>
              <w:marRight w:val="0"/>
              <w:marTop w:val="0"/>
              <w:marBottom w:val="0"/>
              <w:divBdr>
                <w:top w:val="none" w:sz="0" w:space="0" w:color="auto"/>
                <w:left w:val="none" w:sz="0" w:space="0" w:color="auto"/>
                <w:bottom w:val="none" w:sz="0" w:space="0" w:color="auto"/>
                <w:right w:val="none" w:sz="0" w:space="0" w:color="auto"/>
              </w:divBdr>
            </w:div>
          </w:divsChild>
        </w:div>
        <w:div w:id="139199219">
          <w:marLeft w:val="0"/>
          <w:marRight w:val="0"/>
          <w:marTop w:val="0"/>
          <w:marBottom w:val="0"/>
          <w:divBdr>
            <w:top w:val="none" w:sz="0" w:space="0" w:color="auto"/>
            <w:left w:val="none" w:sz="0" w:space="0" w:color="auto"/>
            <w:bottom w:val="none" w:sz="0" w:space="0" w:color="auto"/>
            <w:right w:val="none" w:sz="0" w:space="0" w:color="auto"/>
          </w:divBdr>
        </w:div>
        <w:div w:id="227149832">
          <w:marLeft w:val="0"/>
          <w:marRight w:val="0"/>
          <w:marTop w:val="0"/>
          <w:marBottom w:val="0"/>
          <w:divBdr>
            <w:top w:val="none" w:sz="0" w:space="0" w:color="auto"/>
            <w:left w:val="none" w:sz="0" w:space="0" w:color="auto"/>
            <w:bottom w:val="none" w:sz="0" w:space="0" w:color="auto"/>
            <w:right w:val="none" w:sz="0" w:space="0" w:color="auto"/>
          </w:divBdr>
          <w:divsChild>
            <w:div w:id="1038698338">
              <w:marLeft w:val="0"/>
              <w:marRight w:val="0"/>
              <w:marTop w:val="0"/>
              <w:marBottom w:val="0"/>
              <w:divBdr>
                <w:top w:val="none" w:sz="0" w:space="0" w:color="auto"/>
                <w:left w:val="none" w:sz="0" w:space="0" w:color="auto"/>
                <w:bottom w:val="none" w:sz="0" w:space="0" w:color="auto"/>
                <w:right w:val="none" w:sz="0" w:space="0" w:color="auto"/>
              </w:divBdr>
            </w:div>
          </w:divsChild>
        </w:div>
        <w:div w:id="1608852122">
          <w:marLeft w:val="0"/>
          <w:marRight w:val="0"/>
          <w:marTop w:val="300"/>
          <w:marBottom w:val="0"/>
          <w:divBdr>
            <w:top w:val="none" w:sz="0" w:space="0" w:color="auto"/>
            <w:left w:val="none" w:sz="0" w:space="0" w:color="auto"/>
            <w:bottom w:val="none" w:sz="0" w:space="0" w:color="auto"/>
            <w:right w:val="none" w:sz="0" w:space="0" w:color="auto"/>
          </w:divBdr>
          <w:divsChild>
            <w:div w:id="1611235082">
              <w:marLeft w:val="0"/>
              <w:marRight w:val="0"/>
              <w:marTop w:val="0"/>
              <w:marBottom w:val="0"/>
              <w:divBdr>
                <w:top w:val="none" w:sz="0" w:space="0" w:color="auto"/>
                <w:left w:val="none" w:sz="0" w:space="0" w:color="auto"/>
                <w:bottom w:val="none" w:sz="0" w:space="0" w:color="auto"/>
                <w:right w:val="none" w:sz="0" w:space="0" w:color="auto"/>
              </w:divBdr>
              <w:divsChild>
                <w:div w:id="497892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1740088">
          <w:marLeft w:val="0"/>
          <w:marRight w:val="0"/>
          <w:marTop w:val="300"/>
          <w:marBottom w:val="0"/>
          <w:divBdr>
            <w:top w:val="none" w:sz="0" w:space="0" w:color="auto"/>
            <w:left w:val="none" w:sz="0" w:space="0" w:color="auto"/>
            <w:bottom w:val="none" w:sz="0" w:space="0" w:color="auto"/>
            <w:right w:val="none" w:sz="0" w:space="0" w:color="auto"/>
          </w:divBdr>
          <w:divsChild>
            <w:div w:id="698358391">
              <w:marLeft w:val="0"/>
              <w:marRight w:val="0"/>
              <w:marTop w:val="0"/>
              <w:marBottom w:val="0"/>
              <w:divBdr>
                <w:top w:val="none" w:sz="0" w:space="0" w:color="auto"/>
                <w:left w:val="none" w:sz="0" w:space="0" w:color="auto"/>
                <w:bottom w:val="none" w:sz="0" w:space="0" w:color="auto"/>
                <w:right w:val="none" w:sz="0" w:space="0" w:color="auto"/>
              </w:divBdr>
              <w:divsChild>
                <w:div w:id="1918787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975490">
          <w:marLeft w:val="0"/>
          <w:marRight w:val="0"/>
          <w:marTop w:val="300"/>
          <w:marBottom w:val="0"/>
          <w:divBdr>
            <w:top w:val="none" w:sz="0" w:space="0" w:color="auto"/>
            <w:left w:val="none" w:sz="0" w:space="0" w:color="auto"/>
            <w:bottom w:val="none" w:sz="0" w:space="0" w:color="auto"/>
            <w:right w:val="none" w:sz="0" w:space="0" w:color="auto"/>
          </w:divBdr>
          <w:divsChild>
            <w:div w:id="1731658482">
              <w:marLeft w:val="0"/>
              <w:marRight w:val="0"/>
              <w:marTop w:val="0"/>
              <w:marBottom w:val="0"/>
              <w:divBdr>
                <w:top w:val="none" w:sz="0" w:space="0" w:color="auto"/>
                <w:left w:val="none" w:sz="0" w:space="0" w:color="auto"/>
                <w:bottom w:val="none" w:sz="0" w:space="0" w:color="auto"/>
                <w:right w:val="none" w:sz="0" w:space="0" w:color="auto"/>
              </w:divBdr>
              <w:divsChild>
                <w:div w:id="666061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59730">
          <w:marLeft w:val="0"/>
          <w:marRight w:val="0"/>
          <w:marTop w:val="300"/>
          <w:marBottom w:val="0"/>
          <w:divBdr>
            <w:top w:val="none" w:sz="0" w:space="0" w:color="auto"/>
            <w:left w:val="none" w:sz="0" w:space="0" w:color="auto"/>
            <w:bottom w:val="none" w:sz="0" w:space="0" w:color="auto"/>
            <w:right w:val="none" w:sz="0" w:space="0" w:color="auto"/>
          </w:divBdr>
          <w:divsChild>
            <w:div w:id="1083602322">
              <w:marLeft w:val="0"/>
              <w:marRight w:val="0"/>
              <w:marTop w:val="0"/>
              <w:marBottom w:val="0"/>
              <w:divBdr>
                <w:top w:val="none" w:sz="0" w:space="0" w:color="auto"/>
                <w:left w:val="none" w:sz="0" w:space="0" w:color="auto"/>
                <w:bottom w:val="none" w:sz="0" w:space="0" w:color="auto"/>
                <w:right w:val="none" w:sz="0" w:space="0" w:color="auto"/>
              </w:divBdr>
              <w:divsChild>
                <w:div w:id="2070685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3414257">
      <w:bodyDiv w:val="1"/>
      <w:marLeft w:val="0"/>
      <w:marRight w:val="0"/>
      <w:marTop w:val="0"/>
      <w:marBottom w:val="0"/>
      <w:divBdr>
        <w:top w:val="none" w:sz="0" w:space="0" w:color="auto"/>
        <w:left w:val="none" w:sz="0" w:space="0" w:color="auto"/>
        <w:bottom w:val="none" w:sz="0" w:space="0" w:color="auto"/>
        <w:right w:val="none" w:sz="0" w:space="0" w:color="auto"/>
      </w:divBdr>
      <w:divsChild>
        <w:div w:id="97065555">
          <w:marLeft w:val="0"/>
          <w:marRight w:val="0"/>
          <w:marTop w:val="0"/>
          <w:marBottom w:val="0"/>
          <w:divBdr>
            <w:top w:val="none" w:sz="0" w:space="0" w:color="auto"/>
            <w:left w:val="none" w:sz="0" w:space="0" w:color="auto"/>
            <w:bottom w:val="none" w:sz="0" w:space="0" w:color="auto"/>
            <w:right w:val="none" w:sz="0" w:space="0" w:color="auto"/>
          </w:divBdr>
          <w:divsChild>
            <w:div w:id="1175655339">
              <w:marLeft w:val="0"/>
              <w:marRight w:val="0"/>
              <w:marTop w:val="0"/>
              <w:marBottom w:val="0"/>
              <w:divBdr>
                <w:top w:val="none" w:sz="0" w:space="0" w:color="auto"/>
                <w:left w:val="none" w:sz="0" w:space="0" w:color="auto"/>
                <w:bottom w:val="none" w:sz="0" w:space="0" w:color="auto"/>
                <w:right w:val="none" w:sz="0" w:space="0" w:color="auto"/>
              </w:divBdr>
            </w:div>
          </w:divsChild>
        </w:div>
        <w:div w:id="132259405">
          <w:marLeft w:val="0"/>
          <w:marRight w:val="0"/>
          <w:marTop w:val="300"/>
          <w:marBottom w:val="0"/>
          <w:divBdr>
            <w:top w:val="none" w:sz="0" w:space="0" w:color="auto"/>
            <w:left w:val="none" w:sz="0" w:space="0" w:color="auto"/>
            <w:bottom w:val="none" w:sz="0" w:space="0" w:color="auto"/>
            <w:right w:val="none" w:sz="0" w:space="0" w:color="auto"/>
          </w:divBdr>
          <w:divsChild>
            <w:div w:id="1356075953">
              <w:marLeft w:val="0"/>
              <w:marRight w:val="0"/>
              <w:marTop w:val="0"/>
              <w:marBottom w:val="0"/>
              <w:divBdr>
                <w:top w:val="none" w:sz="0" w:space="0" w:color="auto"/>
                <w:left w:val="none" w:sz="0" w:space="0" w:color="auto"/>
                <w:bottom w:val="none" w:sz="0" w:space="0" w:color="auto"/>
                <w:right w:val="none" w:sz="0" w:space="0" w:color="auto"/>
              </w:divBdr>
              <w:divsChild>
                <w:div w:id="291446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296685">
          <w:marLeft w:val="0"/>
          <w:marRight w:val="0"/>
          <w:marTop w:val="0"/>
          <w:marBottom w:val="0"/>
          <w:divBdr>
            <w:top w:val="none" w:sz="0" w:space="0" w:color="auto"/>
            <w:left w:val="none" w:sz="0" w:space="0" w:color="auto"/>
            <w:bottom w:val="none" w:sz="0" w:space="0" w:color="auto"/>
            <w:right w:val="none" w:sz="0" w:space="0" w:color="auto"/>
          </w:divBdr>
        </w:div>
        <w:div w:id="619578263">
          <w:marLeft w:val="0"/>
          <w:marRight w:val="0"/>
          <w:marTop w:val="0"/>
          <w:marBottom w:val="0"/>
          <w:divBdr>
            <w:top w:val="none" w:sz="0" w:space="0" w:color="auto"/>
            <w:left w:val="none" w:sz="0" w:space="0" w:color="auto"/>
            <w:bottom w:val="none" w:sz="0" w:space="0" w:color="auto"/>
            <w:right w:val="none" w:sz="0" w:space="0" w:color="auto"/>
          </w:divBdr>
          <w:divsChild>
            <w:div w:id="1610114576">
              <w:marLeft w:val="0"/>
              <w:marRight w:val="0"/>
              <w:marTop w:val="0"/>
              <w:marBottom w:val="0"/>
              <w:divBdr>
                <w:top w:val="none" w:sz="0" w:space="0" w:color="auto"/>
                <w:left w:val="none" w:sz="0" w:space="0" w:color="auto"/>
                <w:bottom w:val="none" w:sz="0" w:space="0" w:color="auto"/>
                <w:right w:val="none" w:sz="0" w:space="0" w:color="auto"/>
              </w:divBdr>
            </w:div>
          </w:divsChild>
        </w:div>
        <w:div w:id="1064911361">
          <w:marLeft w:val="0"/>
          <w:marRight w:val="0"/>
          <w:marTop w:val="0"/>
          <w:marBottom w:val="0"/>
          <w:divBdr>
            <w:top w:val="none" w:sz="0" w:space="0" w:color="auto"/>
            <w:left w:val="none" w:sz="0" w:space="0" w:color="auto"/>
            <w:bottom w:val="none" w:sz="0" w:space="0" w:color="auto"/>
            <w:right w:val="none" w:sz="0" w:space="0" w:color="auto"/>
          </w:divBdr>
        </w:div>
        <w:div w:id="1067265997">
          <w:marLeft w:val="0"/>
          <w:marRight w:val="0"/>
          <w:marTop w:val="0"/>
          <w:marBottom w:val="0"/>
          <w:divBdr>
            <w:top w:val="none" w:sz="0" w:space="0" w:color="auto"/>
            <w:left w:val="none" w:sz="0" w:space="0" w:color="auto"/>
            <w:bottom w:val="none" w:sz="0" w:space="0" w:color="auto"/>
            <w:right w:val="none" w:sz="0" w:space="0" w:color="auto"/>
          </w:divBdr>
        </w:div>
        <w:div w:id="1115632246">
          <w:marLeft w:val="0"/>
          <w:marRight w:val="0"/>
          <w:marTop w:val="0"/>
          <w:marBottom w:val="0"/>
          <w:divBdr>
            <w:top w:val="none" w:sz="0" w:space="0" w:color="auto"/>
            <w:left w:val="none" w:sz="0" w:space="0" w:color="auto"/>
            <w:bottom w:val="none" w:sz="0" w:space="0" w:color="auto"/>
            <w:right w:val="none" w:sz="0" w:space="0" w:color="auto"/>
          </w:divBdr>
        </w:div>
        <w:div w:id="1151756692">
          <w:marLeft w:val="0"/>
          <w:marRight w:val="0"/>
          <w:marTop w:val="0"/>
          <w:marBottom w:val="0"/>
          <w:divBdr>
            <w:top w:val="none" w:sz="0" w:space="0" w:color="auto"/>
            <w:left w:val="none" w:sz="0" w:space="0" w:color="auto"/>
            <w:bottom w:val="none" w:sz="0" w:space="0" w:color="auto"/>
            <w:right w:val="none" w:sz="0" w:space="0" w:color="auto"/>
          </w:divBdr>
          <w:divsChild>
            <w:div w:id="750852440">
              <w:marLeft w:val="0"/>
              <w:marRight w:val="0"/>
              <w:marTop w:val="0"/>
              <w:marBottom w:val="0"/>
              <w:divBdr>
                <w:top w:val="none" w:sz="0" w:space="0" w:color="auto"/>
                <w:left w:val="none" w:sz="0" w:space="0" w:color="auto"/>
                <w:bottom w:val="none" w:sz="0" w:space="0" w:color="auto"/>
                <w:right w:val="none" w:sz="0" w:space="0" w:color="auto"/>
              </w:divBdr>
            </w:div>
          </w:divsChild>
        </w:div>
        <w:div w:id="1301763337">
          <w:marLeft w:val="0"/>
          <w:marRight w:val="0"/>
          <w:marTop w:val="300"/>
          <w:marBottom w:val="0"/>
          <w:divBdr>
            <w:top w:val="none" w:sz="0" w:space="0" w:color="auto"/>
            <w:left w:val="none" w:sz="0" w:space="0" w:color="auto"/>
            <w:bottom w:val="none" w:sz="0" w:space="0" w:color="auto"/>
            <w:right w:val="none" w:sz="0" w:space="0" w:color="auto"/>
          </w:divBdr>
          <w:divsChild>
            <w:div w:id="2037340815">
              <w:marLeft w:val="0"/>
              <w:marRight w:val="0"/>
              <w:marTop w:val="0"/>
              <w:marBottom w:val="0"/>
              <w:divBdr>
                <w:top w:val="none" w:sz="0" w:space="0" w:color="auto"/>
                <w:left w:val="none" w:sz="0" w:space="0" w:color="auto"/>
                <w:bottom w:val="none" w:sz="0" w:space="0" w:color="auto"/>
                <w:right w:val="none" w:sz="0" w:space="0" w:color="auto"/>
              </w:divBdr>
              <w:divsChild>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086765">
          <w:marLeft w:val="0"/>
          <w:marRight w:val="0"/>
          <w:marTop w:val="0"/>
          <w:marBottom w:val="0"/>
          <w:divBdr>
            <w:top w:val="none" w:sz="0" w:space="0" w:color="auto"/>
            <w:left w:val="none" w:sz="0" w:space="0" w:color="auto"/>
            <w:bottom w:val="none" w:sz="0" w:space="0" w:color="auto"/>
            <w:right w:val="none" w:sz="0" w:space="0" w:color="auto"/>
          </w:divBdr>
          <w:divsChild>
            <w:div w:id="1413820822">
              <w:marLeft w:val="0"/>
              <w:marRight w:val="0"/>
              <w:marTop w:val="0"/>
              <w:marBottom w:val="0"/>
              <w:divBdr>
                <w:top w:val="none" w:sz="0" w:space="0" w:color="auto"/>
                <w:left w:val="none" w:sz="0" w:space="0" w:color="auto"/>
                <w:bottom w:val="none" w:sz="0" w:space="0" w:color="auto"/>
                <w:right w:val="none" w:sz="0" w:space="0" w:color="auto"/>
              </w:divBdr>
            </w:div>
          </w:divsChild>
        </w:div>
        <w:div w:id="1616016153">
          <w:marLeft w:val="0"/>
          <w:marRight w:val="0"/>
          <w:marTop w:val="0"/>
          <w:marBottom w:val="0"/>
          <w:divBdr>
            <w:top w:val="none" w:sz="0" w:space="0" w:color="auto"/>
            <w:left w:val="none" w:sz="0" w:space="0" w:color="auto"/>
            <w:bottom w:val="none" w:sz="0" w:space="0" w:color="auto"/>
            <w:right w:val="none" w:sz="0" w:space="0" w:color="auto"/>
          </w:divBdr>
          <w:divsChild>
            <w:div w:id="1347637753">
              <w:marLeft w:val="0"/>
              <w:marRight w:val="0"/>
              <w:marTop w:val="0"/>
              <w:marBottom w:val="0"/>
              <w:divBdr>
                <w:top w:val="none" w:sz="0" w:space="0" w:color="auto"/>
                <w:left w:val="none" w:sz="0" w:space="0" w:color="auto"/>
                <w:bottom w:val="none" w:sz="0" w:space="0" w:color="auto"/>
                <w:right w:val="none" w:sz="0" w:space="0" w:color="auto"/>
              </w:divBdr>
            </w:div>
          </w:divsChild>
        </w:div>
        <w:div w:id="1635676090">
          <w:marLeft w:val="0"/>
          <w:marRight w:val="0"/>
          <w:marTop w:val="0"/>
          <w:marBottom w:val="0"/>
          <w:divBdr>
            <w:top w:val="none" w:sz="0" w:space="0" w:color="auto"/>
            <w:left w:val="none" w:sz="0" w:space="0" w:color="auto"/>
            <w:bottom w:val="none" w:sz="0" w:space="0" w:color="auto"/>
            <w:right w:val="none" w:sz="0" w:space="0" w:color="auto"/>
          </w:divBdr>
          <w:divsChild>
            <w:div w:id="2145541262">
              <w:marLeft w:val="0"/>
              <w:marRight w:val="0"/>
              <w:marTop w:val="0"/>
              <w:marBottom w:val="0"/>
              <w:divBdr>
                <w:top w:val="none" w:sz="0" w:space="0" w:color="auto"/>
                <w:left w:val="none" w:sz="0" w:space="0" w:color="auto"/>
                <w:bottom w:val="none" w:sz="0" w:space="0" w:color="auto"/>
                <w:right w:val="none" w:sz="0" w:space="0" w:color="auto"/>
              </w:divBdr>
            </w:div>
          </w:divsChild>
        </w:div>
        <w:div w:id="1719934454">
          <w:marLeft w:val="0"/>
          <w:marRight w:val="0"/>
          <w:marTop w:val="0"/>
          <w:marBottom w:val="0"/>
          <w:divBdr>
            <w:top w:val="none" w:sz="0" w:space="0" w:color="auto"/>
            <w:left w:val="none" w:sz="0" w:space="0" w:color="auto"/>
            <w:bottom w:val="none" w:sz="0" w:space="0" w:color="auto"/>
            <w:right w:val="none" w:sz="0" w:space="0" w:color="auto"/>
          </w:divBdr>
          <w:divsChild>
            <w:div w:id="1957830861">
              <w:marLeft w:val="0"/>
              <w:marRight w:val="0"/>
              <w:marTop w:val="0"/>
              <w:marBottom w:val="0"/>
              <w:divBdr>
                <w:top w:val="none" w:sz="0" w:space="0" w:color="auto"/>
                <w:left w:val="none" w:sz="0" w:space="0" w:color="auto"/>
                <w:bottom w:val="none" w:sz="0" w:space="0" w:color="auto"/>
                <w:right w:val="none" w:sz="0" w:space="0" w:color="auto"/>
              </w:divBdr>
            </w:div>
          </w:divsChild>
        </w:div>
        <w:div w:id="1822388518">
          <w:marLeft w:val="0"/>
          <w:marRight w:val="0"/>
          <w:marTop w:val="0"/>
          <w:marBottom w:val="0"/>
          <w:divBdr>
            <w:top w:val="none" w:sz="0" w:space="0" w:color="auto"/>
            <w:left w:val="none" w:sz="0" w:space="0" w:color="auto"/>
            <w:bottom w:val="none" w:sz="0" w:space="0" w:color="auto"/>
            <w:right w:val="none" w:sz="0" w:space="0" w:color="auto"/>
          </w:divBdr>
        </w:div>
        <w:div w:id="1849248939">
          <w:marLeft w:val="0"/>
          <w:marRight w:val="0"/>
          <w:marTop w:val="0"/>
          <w:marBottom w:val="0"/>
          <w:divBdr>
            <w:top w:val="none" w:sz="0" w:space="0" w:color="auto"/>
            <w:left w:val="none" w:sz="0" w:space="0" w:color="auto"/>
            <w:bottom w:val="none" w:sz="0" w:space="0" w:color="auto"/>
            <w:right w:val="none" w:sz="0" w:space="0" w:color="auto"/>
          </w:divBdr>
        </w:div>
        <w:div w:id="1869754794">
          <w:marLeft w:val="0"/>
          <w:marRight w:val="0"/>
          <w:marTop w:val="0"/>
          <w:marBottom w:val="0"/>
          <w:divBdr>
            <w:top w:val="none" w:sz="0" w:space="0" w:color="auto"/>
            <w:left w:val="none" w:sz="0" w:space="0" w:color="auto"/>
            <w:bottom w:val="none" w:sz="0" w:space="0" w:color="auto"/>
            <w:right w:val="none" w:sz="0" w:space="0" w:color="auto"/>
          </w:divBdr>
        </w:div>
        <w:div w:id="1968585749">
          <w:marLeft w:val="0"/>
          <w:marRight w:val="0"/>
          <w:marTop w:val="300"/>
          <w:marBottom w:val="0"/>
          <w:divBdr>
            <w:top w:val="none" w:sz="0" w:space="0" w:color="auto"/>
            <w:left w:val="none" w:sz="0" w:space="0" w:color="auto"/>
            <w:bottom w:val="none" w:sz="0" w:space="0" w:color="auto"/>
            <w:right w:val="none" w:sz="0" w:space="0" w:color="auto"/>
          </w:divBdr>
          <w:divsChild>
            <w:div w:id="1558474846">
              <w:marLeft w:val="0"/>
              <w:marRight w:val="0"/>
              <w:marTop w:val="0"/>
              <w:marBottom w:val="0"/>
              <w:divBdr>
                <w:top w:val="none" w:sz="0" w:space="0" w:color="auto"/>
                <w:left w:val="none" w:sz="0" w:space="0" w:color="auto"/>
                <w:bottom w:val="none" w:sz="0" w:space="0" w:color="auto"/>
                <w:right w:val="none" w:sz="0" w:space="0" w:color="auto"/>
              </w:divBdr>
              <w:divsChild>
                <w:div w:id="210981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092760">
          <w:marLeft w:val="0"/>
          <w:marRight w:val="0"/>
          <w:marTop w:val="300"/>
          <w:marBottom w:val="0"/>
          <w:divBdr>
            <w:top w:val="none" w:sz="0" w:space="0" w:color="auto"/>
            <w:left w:val="none" w:sz="0" w:space="0" w:color="auto"/>
            <w:bottom w:val="none" w:sz="0" w:space="0" w:color="auto"/>
            <w:right w:val="none" w:sz="0" w:space="0" w:color="auto"/>
          </w:divBdr>
          <w:divsChild>
            <w:div w:id="1010721865">
              <w:marLeft w:val="0"/>
              <w:marRight w:val="0"/>
              <w:marTop w:val="0"/>
              <w:marBottom w:val="0"/>
              <w:divBdr>
                <w:top w:val="none" w:sz="0" w:space="0" w:color="auto"/>
                <w:left w:val="none" w:sz="0" w:space="0" w:color="auto"/>
                <w:bottom w:val="none" w:sz="0" w:space="0" w:color="auto"/>
                <w:right w:val="none" w:sz="0" w:space="0" w:color="auto"/>
              </w:divBdr>
              <w:divsChild>
                <w:div w:id="1853298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3917607">
      <w:bodyDiv w:val="1"/>
      <w:marLeft w:val="0"/>
      <w:marRight w:val="0"/>
      <w:marTop w:val="0"/>
      <w:marBottom w:val="0"/>
      <w:divBdr>
        <w:top w:val="none" w:sz="0" w:space="0" w:color="auto"/>
        <w:left w:val="none" w:sz="0" w:space="0" w:color="auto"/>
        <w:bottom w:val="none" w:sz="0" w:space="0" w:color="auto"/>
        <w:right w:val="none" w:sz="0" w:space="0" w:color="auto"/>
      </w:divBdr>
      <w:divsChild>
        <w:div w:id="71440615">
          <w:marLeft w:val="0"/>
          <w:marRight w:val="0"/>
          <w:marTop w:val="0"/>
          <w:marBottom w:val="0"/>
          <w:divBdr>
            <w:top w:val="none" w:sz="0" w:space="0" w:color="auto"/>
            <w:left w:val="none" w:sz="0" w:space="0" w:color="auto"/>
            <w:bottom w:val="none" w:sz="0" w:space="0" w:color="auto"/>
            <w:right w:val="none" w:sz="0" w:space="0" w:color="auto"/>
          </w:divBdr>
        </w:div>
        <w:div w:id="1253511600">
          <w:marLeft w:val="0"/>
          <w:marRight w:val="0"/>
          <w:marTop w:val="0"/>
          <w:marBottom w:val="0"/>
          <w:divBdr>
            <w:top w:val="none" w:sz="0" w:space="0" w:color="auto"/>
            <w:left w:val="none" w:sz="0" w:space="0" w:color="auto"/>
            <w:bottom w:val="none" w:sz="0" w:space="0" w:color="auto"/>
            <w:right w:val="none" w:sz="0" w:space="0" w:color="auto"/>
          </w:divBdr>
          <w:divsChild>
            <w:div w:id="1973486981">
              <w:marLeft w:val="0"/>
              <w:marRight w:val="0"/>
              <w:marTop w:val="0"/>
              <w:marBottom w:val="0"/>
              <w:divBdr>
                <w:top w:val="none" w:sz="0" w:space="0" w:color="auto"/>
                <w:left w:val="none" w:sz="0" w:space="0" w:color="auto"/>
                <w:bottom w:val="none" w:sz="0" w:space="0" w:color="auto"/>
                <w:right w:val="none" w:sz="0" w:space="0" w:color="auto"/>
              </w:divBdr>
            </w:div>
          </w:divsChild>
        </w:div>
        <w:div w:id="586816284">
          <w:marLeft w:val="0"/>
          <w:marRight w:val="0"/>
          <w:marTop w:val="0"/>
          <w:marBottom w:val="0"/>
          <w:divBdr>
            <w:top w:val="none" w:sz="0" w:space="0" w:color="auto"/>
            <w:left w:val="none" w:sz="0" w:space="0" w:color="auto"/>
            <w:bottom w:val="none" w:sz="0" w:space="0" w:color="auto"/>
            <w:right w:val="none" w:sz="0" w:space="0" w:color="auto"/>
          </w:divBdr>
        </w:div>
        <w:div w:id="53163073">
          <w:marLeft w:val="0"/>
          <w:marRight w:val="0"/>
          <w:marTop w:val="0"/>
          <w:marBottom w:val="0"/>
          <w:divBdr>
            <w:top w:val="none" w:sz="0" w:space="0" w:color="auto"/>
            <w:left w:val="none" w:sz="0" w:space="0" w:color="auto"/>
            <w:bottom w:val="none" w:sz="0" w:space="0" w:color="auto"/>
            <w:right w:val="none" w:sz="0" w:space="0" w:color="auto"/>
          </w:divBdr>
          <w:divsChild>
            <w:div w:id="273682653">
              <w:marLeft w:val="0"/>
              <w:marRight w:val="0"/>
              <w:marTop w:val="0"/>
              <w:marBottom w:val="0"/>
              <w:divBdr>
                <w:top w:val="none" w:sz="0" w:space="0" w:color="auto"/>
                <w:left w:val="none" w:sz="0" w:space="0" w:color="auto"/>
                <w:bottom w:val="none" w:sz="0" w:space="0" w:color="auto"/>
                <w:right w:val="none" w:sz="0" w:space="0" w:color="auto"/>
              </w:divBdr>
            </w:div>
          </w:divsChild>
        </w:div>
        <w:div w:id="672489038">
          <w:marLeft w:val="0"/>
          <w:marRight w:val="0"/>
          <w:marTop w:val="0"/>
          <w:marBottom w:val="0"/>
          <w:divBdr>
            <w:top w:val="none" w:sz="0" w:space="0" w:color="auto"/>
            <w:left w:val="none" w:sz="0" w:space="0" w:color="auto"/>
            <w:bottom w:val="none" w:sz="0" w:space="0" w:color="auto"/>
            <w:right w:val="none" w:sz="0" w:space="0" w:color="auto"/>
          </w:divBdr>
        </w:div>
        <w:div w:id="1726022709">
          <w:marLeft w:val="0"/>
          <w:marRight w:val="0"/>
          <w:marTop w:val="0"/>
          <w:marBottom w:val="0"/>
          <w:divBdr>
            <w:top w:val="none" w:sz="0" w:space="0" w:color="auto"/>
            <w:left w:val="none" w:sz="0" w:space="0" w:color="auto"/>
            <w:bottom w:val="none" w:sz="0" w:space="0" w:color="auto"/>
            <w:right w:val="none" w:sz="0" w:space="0" w:color="auto"/>
          </w:divBdr>
          <w:divsChild>
            <w:div w:id="1901674927">
              <w:marLeft w:val="0"/>
              <w:marRight w:val="0"/>
              <w:marTop w:val="0"/>
              <w:marBottom w:val="0"/>
              <w:divBdr>
                <w:top w:val="none" w:sz="0" w:space="0" w:color="auto"/>
                <w:left w:val="none" w:sz="0" w:space="0" w:color="auto"/>
                <w:bottom w:val="none" w:sz="0" w:space="0" w:color="auto"/>
                <w:right w:val="none" w:sz="0" w:space="0" w:color="auto"/>
              </w:divBdr>
            </w:div>
          </w:divsChild>
        </w:div>
        <w:div w:id="1980380688">
          <w:marLeft w:val="0"/>
          <w:marRight w:val="0"/>
          <w:marTop w:val="0"/>
          <w:marBottom w:val="0"/>
          <w:divBdr>
            <w:top w:val="none" w:sz="0" w:space="0" w:color="auto"/>
            <w:left w:val="none" w:sz="0" w:space="0" w:color="auto"/>
            <w:bottom w:val="none" w:sz="0" w:space="0" w:color="auto"/>
            <w:right w:val="none" w:sz="0" w:space="0" w:color="auto"/>
          </w:divBdr>
        </w:div>
        <w:div w:id="1181896739">
          <w:marLeft w:val="0"/>
          <w:marRight w:val="0"/>
          <w:marTop w:val="0"/>
          <w:marBottom w:val="0"/>
          <w:divBdr>
            <w:top w:val="none" w:sz="0" w:space="0" w:color="auto"/>
            <w:left w:val="none" w:sz="0" w:space="0" w:color="auto"/>
            <w:bottom w:val="none" w:sz="0" w:space="0" w:color="auto"/>
            <w:right w:val="none" w:sz="0" w:space="0" w:color="auto"/>
          </w:divBdr>
          <w:divsChild>
            <w:div w:id="528762957">
              <w:marLeft w:val="0"/>
              <w:marRight w:val="0"/>
              <w:marTop w:val="0"/>
              <w:marBottom w:val="0"/>
              <w:divBdr>
                <w:top w:val="none" w:sz="0" w:space="0" w:color="auto"/>
                <w:left w:val="none" w:sz="0" w:space="0" w:color="auto"/>
                <w:bottom w:val="none" w:sz="0" w:space="0" w:color="auto"/>
                <w:right w:val="none" w:sz="0" w:space="0" w:color="auto"/>
              </w:divBdr>
            </w:div>
          </w:divsChild>
        </w:div>
        <w:div w:id="1584096866">
          <w:marLeft w:val="0"/>
          <w:marRight w:val="0"/>
          <w:marTop w:val="0"/>
          <w:marBottom w:val="0"/>
          <w:divBdr>
            <w:top w:val="none" w:sz="0" w:space="0" w:color="auto"/>
            <w:left w:val="none" w:sz="0" w:space="0" w:color="auto"/>
            <w:bottom w:val="none" w:sz="0" w:space="0" w:color="auto"/>
            <w:right w:val="none" w:sz="0" w:space="0" w:color="auto"/>
          </w:divBdr>
        </w:div>
        <w:div w:id="180828294">
          <w:marLeft w:val="0"/>
          <w:marRight w:val="0"/>
          <w:marTop w:val="0"/>
          <w:marBottom w:val="0"/>
          <w:divBdr>
            <w:top w:val="none" w:sz="0" w:space="0" w:color="auto"/>
            <w:left w:val="none" w:sz="0" w:space="0" w:color="auto"/>
            <w:bottom w:val="none" w:sz="0" w:space="0" w:color="auto"/>
            <w:right w:val="none" w:sz="0" w:space="0" w:color="auto"/>
          </w:divBdr>
          <w:divsChild>
            <w:div w:id="1389961082">
              <w:marLeft w:val="0"/>
              <w:marRight w:val="0"/>
              <w:marTop w:val="0"/>
              <w:marBottom w:val="0"/>
              <w:divBdr>
                <w:top w:val="none" w:sz="0" w:space="0" w:color="auto"/>
                <w:left w:val="none" w:sz="0" w:space="0" w:color="auto"/>
                <w:bottom w:val="none" w:sz="0" w:space="0" w:color="auto"/>
                <w:right w:val="none" w:sz="0" w:space="0" w:color="auto"/>
              </w:divBdr>
            </w:div>
          </w:divsChild>
        </w:div>
        <w:div w:id="252665691">
          <w:marLeft w:val="0"/>
          <w:marRight w:val="0"/>
          <w:marTop w:val="0"/>
          <w:marBottom w:val="0"/>
          <w:divBdr>
            <w:top w:val="none" w:sz="0" w:space="0" w:color="auto"/>
            <w:left w:val="none" w:sz="0" w:space="0" w:color="auto"/>
            <w:bottom w:val="none" w:sz="0" w:space="0" w:color="auto"/>
            <w:right w:val="none" w:sz="0" w:space="0" w:color="auto"/>
          </w:divBdr>
        </w:div>
        <w:div w:id="42489031">
          <w:marLeft w:val="0"/>
          <w:marRight w:val="0"/>
          <w:marTop w:val="0"/>
          <w:marBottom w:val="0"/>
          <w:divBdr>
            <w:top w:val="none" w:sz="0" w:space="0" w:color="auto"/>
            <w:left w:val="none" w:sz="0" w:space="0" w:color="auto"/>
            <w:bottom w:val="none" w:sz="0" w:space="0" w:color="auto"/>
            <w:right w:val="none" w:sz="0" w:space="0" w:color="auto"/>
          </w:divBdr>
          <w:divsChild>
            <w:div w:id="1473448957">
              <w:marLeft w:val="0"/>
              <w:marRight w:val="0"/>
              <w:marTop w:val="0"/>
              <w:marBottom w:val="0"/>
              <w:divBdr>
                <w:top w:val="none" w:sz="0" w:space="0" w:color="auto"/>
                <w:left w:val="none" w:sz="0" w:space="0" w:color="auto"/>
                <w:bottom w:val="none" w:sz="0" w:space="0" w:color="auto"/>
                <w:right w:val="none" w:sz="0" w:space="0" w:color="auto"/>
              </w:divBdr>
            </w:div>
          </w:divsChild>
        </w:div>
        <w:div w:id="2038584801">
          <w:marLeft w:val="0"/>
          <w:marRight w:val="0"/>
          <w:marTop w:val="0"/>
          <w:marBottom w:val="0"/>
          <w:divBdr>
            <w:top w:val="none" w:sz="0" w:space="0" w:color="auto"/>
            <w:left w:val="none" w:sz="0" w:space="0" w:color="auto"/>
            <w:bottom w:val="none" w:sz="0" w:space="0" w:color="auto"/>
            <w:right w:val="none" w:sz="0" w:space="0" w:color="auto"/>
          </w:divBdr>
        </w:div>
        <w:div w:id="1906184445">
          <w:marLeft w:val="0"/>
          <w:marRight w:val="0"/>
          <w:marTop w:val="0"/>
          <w:marBottom w:val="0"/>
          <w:divBdr>
            <w:top w:val="none" w:sz="0" w:space="0" w:color="auto"/>
            <w:left w:val="none" w:sz="0" w:space="0" w:color="auto"/>
            <w:bottom w:val="none" w:sz="0" w:space="0" w:color="auto"/>
            <w:right w:val="none" w:sz="0" w:space="0" w:color="auto"/>
          </w:divBdr>
          <w:divsChild>
            <w:div w:id="879243937">
              <w:marLeft w:val="0"/>
              <w:marRight w:val="0"/>
              <w:marTop w:val="0"/>
              <w:marBottom w:val="0"/>
              <w:divBdr>
                <w:top w:val="none" w:sz="0" w:space="0" w:color="auto"/>
                <w:left w:val="none" w:sz="0" w:space="0" w:color="auto"/>
                <w:bottom w:val="none" w:sz="0" w:space="0" w:color="auto"/>
                <w:right w:val="none" w:sz="0" w:space="0" w:color="auto"/>
              </w:divBdr>
            </w:div>
          </w:divsChild>
        </w:div>
        <w:div w:id="1096054273">
          <w:marLeft w:val="0"/>
          <w:marRight w:val="0"/>
          <w:marTop w:val="300"/>
          <w:marBottom w:val="0"/>
          <w:divBdr>
            <w:top w:val="none" w:sz="0" w:space="0" w:color="auto"/>
            <w:left w:val="none" w:sz="0" w:space="0" w:color="auto"/>
            <w:bottom w:val="none" w:sz="0" w:space="0" w:color="auto"/>
            <w:right w:val="none" w:sz="0" w:space="0" w:color="auto"/>
          </w:divBdr>
          <w:divsChild>
            <w:div w:id="1402868512">
              <w:marLeft w:val="0"/>
              <w:marRight w:val="0"/>
              <w:marTop w:val="0"/>
              <w:marBottom w:val="0"/>
              <w:divBdr>
                <w:top w:val="none" w:sz="0" w:space="0" w:color="auto"/>
                <w:left w:val="none" w:sz="0" w:space="0" w:color="auto"/>
                <w:bottom w:val="none" w:sz="0" w:space="0" w:color="auto"/>
                <w:right w:val="none" w:sz="0" w:space="0" w:color="auto"/>
              </w:divBdr>
              <w:divsChild>
                <w:div w:id="1204438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437791">
          <w:marLeft w:val="0"/>
          <w:marRight w:val="0"/>
          <w:marTop w:val="300"/>
          <w:marBottom w:val="0"/>
          <w:divBdr>
            <w:top w:val="none" w:sz="0" w:space="0" w:color="auto"/>
            <w:left w:val="none" w:sz="0" w:space="0" w:color="auto"/>
            <w:bottom w:val="none" w:sz="0" w:space="0" w:color="auto"/>
            <w:right w:val="none" w:sz="0" w:space="0" w:color="auto"/>
          </w:divBdr>
          <w:divsChild>
            <w:div w:id="1994604001">
              <w:marLeft w:val="0"/>
              <w:marRight w:val="0"/>
              <w:marTop w:val="0"/>
              <w:marBottom w:val="0"/>
              <w:divBdr>
                <w:top w:val="none" w:sz="0" w:space="0" w:color="auto"/>
                <w:left w:val="none" w:sz="0" w:space="0" w:color="auto"/>
                <w:bottom w:val="none" w:sz="0" w:space="0" w:color="auto"/>
                <w:right w:val="none" w:sz="0" w:space="0" w:color="auto"/>
              </w:divBdr>
              <w:divsChild>
                <w:div w:id="662006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567147">
          <w:marLeft w:val="0"/>
          <w:marRight w:val="0"/>
          <w:marTop w:val="300"/>
          <w:marBottom w:val="0"/>
          <w:divBdr>
            <w:top w:val="none" w:sz="0" w:space="0" w:color="auto"/>
            <w:left w:val="none" w:sz="0" w:space="0" w:color="auto"/>
            <w:bottom w:val="none" w:sz="0" w:space="0" w:color="auto"/>
            <w:right w:val="none" w:sz="0" w:space="0" w:color="auto"/>
          </w:divBdr>
          <w:divsChild>
            <w:div w:id="1475490862">
              <w:marLeft w:val="0"/>
              <w:marRight w:val="0"/>
              <w:marTop w:val="0"/>
              <w:marBottom w:val="0"/>
              <w:divBdr>
                <w:top w:val="none" w:sz="0" w:space="0" w:color="auto"/>
                <w:left w:val="none" w:sz="0" w:space="0" w:color="auto"/>
                <w:bottom w:val="none" w:sz="0" w:space="0" w:color="auto"/>
                <w:right w:val="none" w:sz="0" w:space="0" w:color="auto"/>
              </w:divBdr>
              <w:divsChild>
                <w:div w:id="1286546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1633523">
          <w:marLeft w:val="0"/>
          <w:marRight w:val="0"/>
          <w:marTop w:val="300"/>
          <w:marBottom w:val="0"/>
          <w:divBdr>
            <w:top w:val="none" w:sz="0" w:space="0" w:color="auto"/>
            <w:left w:val="none" w:sz="0" w:space="0" w:color="auto"/>
            <w:bottom w:val="none" w:sz="0" w:space="0" w:color="auto"/>
            <w:right w:val="none" w:sz="0" w:space="0" w:color="auto"/>
          </w:divBdr>
          <w:divsChild>
            <w:div w:id="1968389020">
              <w:marLeft w:val="0"/>
              <w:marRight w:val="0"/>
              <w:marTop w:val="0"/>
              <w:marBottom w:val="0"/>
              <w:divBdr>
                <w:top w:val="none" w:sz="0" w:space="0" w:color="auto"/>
                <w:left w:val="none" w:sz="0" w:space="0" w:color="auto"/>
                <w:bottom w:val="none" w:sz="0" w:space="0" w:color="auto"/>
                <w:right w:val="none" w:sz="0" w:space="0" w:color="auto"/>
              </w:divBdr>
              <w:divsChild>
                <w:div w:id="1009677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4382129">
      <w:bodyDiv w:val="1"/>
      <w:marLeft w:val="0"/>
      <w:marRight w:val="0"/>
      <w:marTop w:val="0"/>
      <w:marBottom w:val="0"/>
      <w:divBdr>
        <w:top w:val="none" w:sz="0" w:space="0" w:color="auto"/>
        <w:left w:val="none" w:sz="0" w:space="0" w:color="auto"/>
        <w:bottom w:val="none" w:sz="0" w:space="0" w:color="auto"/>
        <w:right w:val="none" w:sz="0" w:space="0" w:color="auto"/>
      </w:divBdr>
      <w:divsChild>
        <w:div w:id="1891454467">
          <w:marLeft w:val="0"/>
          <w:marRight w:val="0"/>
          <w:marTop w:val="0"/>
          <w:marBottom w:val="0"/>
          <w:divBdr>
            <w:top w:val="none" w:sz="0" w:space="0" w:color="auto"/>
            <w:left w:val="none" w:sz="0" w:space="0" w:color="auto"/>
            <w:bottom w:val="none" w:sz="0" w:space="0" w:color="auto"/>
            <w:right w:val="none" w:sz="0" w:space="0" w:color="auto"/>
          </w:divBdr>
        </w:div>
        <w:div w:id="868639760">
          <w:marLeft w:val="0"/>
          <w:marRight w:val="0"/>
          <w:marTop w:val="0"/>
          <w:marBottom w:val="0"/>
          <w:divBdr>
            <w:top w:val="none" w:sz="0" w:space="0" w:color="auto"/>
            <w:left w:val="none" w:sz="0" w:space="0" w:color="auto"/>
            <w:bottom w:val="none" w:sz="0" w:space="0" w:color="auto"/>
            <w:right w:val="none" w:sz="0" w:space="0" w:color="auto"/>
          </w:divBdr>
          <w:divsChild>
            <w:div w:id="1497694816">
              <w:marLeft w:val="0"/>
              <w:marRight w:val="0"/>
              <w:marTop w:val="0"/>
              <w:marBottom w:val="0"/>
              <w:divBdr>
                <w:top w:val="none" w:sz="0" w:space="0" w:color="auto"/>
                <w:left w:val="none" w:sz="0" w:space="0" w:color="auto"/>
                <w:bottom w:val="none" w:sz="0" w:space="0" w:color="auto"/>
                <w:right w:val="none" w:sz="0" w:space="0" w:color="auto"/>
              </w:divBdr>
            </w:div>
          </w:divsChild>
        </w:div>
        <w:div w:id="1811363536">
          <w:marLeft w:val="0"/>
          <w:marRight w:val="0"/>
          <w:marTop w:val="0"/>
          <w:marBottom w:val="0"/>
          <w:divBdr>
            <w:top w:val="none" w:sz="0" w:space="0" w:color="auto"/>
            <w:left w:val="none" w:sz="0" w:space="0" w:color="auto"/>
            <w:bottom w:val="none" w:sz="0" w:space="0" w:color="auto"/>
            <w:right w:val="none" w:sz="0" w:space="0" w:color="auto"/>
          </w:divBdr>
        </w:div>
        <w:div w:id="1825316654">
          <w:marLeft w:val="0"/>
          <w:marRight w:val="0"/>
          <w:marTop w:val="0"/>
          <w:marBottom w:val="0"/>
          <w:divBdr>
            <w:top w:val="none" w:sz="0" w:space="0" w:color="auto"/>
            <w:left w:val="none" w:sz="0" w:space="0" w:color="auto"/>
            <w:bottom w:val="none" w:sz="0" w:space="0" w:color="auto"/>
            <w:right w:val="none" w:sz="0" w:space="0" w:color="auto"/>
          </w:divBdr>
          <w:divsChild>
            <w:div w:id="1775249637">
              <w:marLeft w:val="0"/>
              <w:marRight w:val="0"/>
              <w:marTop w:val="0"/>
              <w:marBottom w:val="0"/>
              <w:divBdr>
                <w:top w:val="none" w:sz="0" w:space="0" w:color="auto"/>
                <w:left w:val="none" w:sz="0" w:space="0" w:color="auto"/>
                <w:bottom w:val="none" w:sz="0" w:space="0" w:color="auto"/>
                <w:right w:val="none" w:sz="0" w:space="0" w:color="auto"/>
              </w:divBdr>
            </w:div>
          </w:divsChild>
        </w:div>
        <w:div w:id="1074737254">
          <w:marLeft w:val="0"/>
          <w:marRight w:val="0"/>
          <w:marTop w:val="0"/>
          <w:marBottom w:val="0"/>
          <w:divBdr>
            <w:top w:val="none" w:sz="0" w:space="0" w:color="auto"/>
            <w:left w:val="none" w:sz="0" w:space="0" w:color="auto"/>
            <w:bottom w:val="none" w:sz="0" w:space="0" w:color="auto"/>
            <w:right w:val="none" w:sz="0" w:space="0" w:color="auto"/>
          </w:divBdr>
        </w:div>
        <w:div w:id="2102488780">
          <w:marLeft w:val="0"/>
          <w:marRight w:val="0"/>
          <w:marTop w:val="0"/>
          <w:marBottom w:val="0"/>
          <w:divBdr>
            <w:top w:val="none" w:sz="0" w:space="0" w:color="auto"/>
            <w:left w:val="none" w:sz="0" w:space="0" w:color="auto"/>
            <w:bottom w:val="none" w:sz="0" w:space="0" w:color="auto"/>
            <w:right w:val="none" w:sz="0" w:space="0" w:color="auto"/>
          </w:divBdr>
          <w:divsChild>
            <w:div w:id="1099831371">
              <w:marLeft w:val="0"/>
              <w:marRight w:val="0"/>
              <w:marTop w:val="0"/>
              <w:marBottom w:val="0"/>
              <w:divBdr>
                <w:top w:val="none" w:sz="0" w:space="0" w:color="auto"/>
                <w:left w:val="none" w:sz="0" w:space="0" w:color="auto"/>
                <w:bottom w:val="none" w:sz="0" w:space="0" w:color="auto"/>
                <w:right w:val="none" w:sz="0" w:space="0" w:color="auto"/>
              </w:divBdr>
            </w:div>
          </w:divsChild>
        </w:div>
        <w:div w:id="599725926">
          <w:marLeft w:val="0"/>
          <w:marRight w:val="0"/>
          <w:marTop w:val="0"/>
          <w:marBottom w:val="0"/>
          <w:divBdr>
            <w:top w:val="none" w:sz="0" w:space="0" w:color="auto"/>
            <w:left w:val="none" w:sz="0" w:space="0" w:color="auto"/>
            <w:bottom w:val="none" w:sz="0" w:space="0" w:color="auto"/>
            <w:right w:val="none" w:sz="0" w:space="0" w:color="auto"/>
          </w:divBdr>
        </w:div>
        <w:div w:id="276183104">
          <w:marLeft w:val="0"/>
          <w:marRight w:val="0"/>
          <w:marTop w:val="0"/>
          <w:marBottom w:val="0"/>
          <w:divBdr>
            <w:top w:val="none" w:sz="0" w:space="0" w:color="auto"/>
            <w:left w:val="none" w:sz="0" w:space="0" w:color="auto"/>
            <w:bottom w:val="none" w:sz="0" w:space="0" w:color="auto"/>
            <w:right w:val="none" w:sz="0" w:space="0" w:color="auto"/>
          </w:divBdr>
          <w:divsChild>
            <w:div w:id="740761319">
              <w:marLeft w:val="0"/>
              <w:marRight w:val="0"/>
              <w:marTop w:val="0"/>
              <w:marBottom w:val="0"/>
              <w:divBdr>
                <w:top w:val="none" w:sz="0" w:space="0" w:color="auto"/>
                <w:left w:val="none" w:sz="0" w:space="0" w:color="auto"/>
                <w:bottom w:val="none" w:sz="0" w:space="0" w:color="auto"/>
                <w:right w:val="none" w:sz="0" w:space="0" w:color="auto"/>
              </w:divBdr>
            </w:div>
          </w:divsChild>
        </w:div>
        <w:div w:id="153379905">
          <w:marLeft w:val="0"/>
          <w:marRight w:val="0"/>
          <w:marTop w:val="0"/>
          <w:marBottom w:val="0"/>
          <w:divBdr>
            <w:top w:val="none" w:sz="0" w:space="0" w:color="auto"/>
            <w:left w:val="none" w:sz="0" w:space="0" w:color="auto"/>
            <w:bottom w:val="none" w:sz="0" w:space="0" w:color="auto"/>
            <w:right w:val="none" w:sz="0" w:space="0" w:color="auto"/>
          </w:divBdr>
        </w:div>
        <w:div w:id="361903566">
          <w:marLeft w:val="0"/>
          <w:marRight w:val="0"/>
          <w:marTop w:val="0"/>
          <w:marBottom w:val="0"/>
          <w:divBdr>
            <w:top w:val="none" w:sz="0" w:space="0" w:color="auto"/>
            <w:left w:val="none" w:sz="0" w:space="0" w:color="auto"/>
            <w:bottom w:val="none" w:sz="0" w:space="0" w:color="auto"/>
            <w:right w:val="none" w:sz="0" w:space="0" w:color="auto"/>
          </w:divBdr>
          <w:divsChild>
            <w:div w:id="722338136">
              <w:marLeft w:val="0"/>
              <w:marRight w:val="0"/>
              <w:marTop w:val="0"/>
              <w:marBottom w:val="0"/>
              <w:divBdr>
                <w:top w:val="none" w:sz="0" w:space="0" w:color="auto"/>
                <w:left w:val="none" w:sz="0" w:space="0" w:color="auto"/>
                <w:bottom w:val="none" w:sz="0" w:space="0" w:color="auto"/>
                <w:right w:val="none" w:sz="0" w:space="0" w:color="auto"/>
              </w:divBdr>
            </w:div>
          </w:divsChild>
        </w:div>
        <w:div w:id="989095243">
          <w:marLeft w:val="0"/>
          <w:marRight w:val="0"/>
          <w:marTop w:val="0"/>
          <w:marBottom w:val="0"/>
          <w:divBdr>
            <w:top w:val="none" w:sz="0" w:space="0" w:color="auto"/>
            <w:left w:val="none" w:sz="0" w:space="0" w:color="auto"/>
            <w:bottom w:val="none" w:sz="0" w:space="0" w:color="auto"/>
            <w:right w:val="none" w:sz="0" w:space="0" w:color="auto"/>
          </w:divBdr>
        </w:div>
        <w:div w:id="1629118189">
          <w:marLeft w:val="0"/>
          <w:marRight w:val="0"/>
          <w:marTop w:val="0"/>
          <w:marBottom w:val="0"/>
          <w:divBdr>
            <w:top w:val="none" w:sz="0" w:space="0" w:color="auto"/>
            <w:left w:val="none" w:sz="0" w:space="0" w:color="auto"/>
            <w:bottom w:val="none" w:sz="0" w:space="0" w:color="auto"/>
            <w:right w:val="none" w:sz="0" w:space="0" w:color="auto"/>
          </w:divBdr>
          <w:divsChild>
            <w:div w:id="269625553">
              <w:marLeft w:val="0"/>
              <w:marRight w:val="0"/>
              <w:marTop w:val="0"/>
              <w:marBottom w:val="0"/>
              <w:divBdr>
                <w:top w:val="none" w:sz="0" w:space="0" w:color="auto"/>
                <w:left w:val="none" w:sz="0" w:space="0" w:color="auto"/>
                <w:bottom w:val="none" w:sz="0" w:space="0" w:color="auto"/>
                <w:right w:val="none" w:sz="0" w:space="0" w:color="auto"/>
              </w:divBdr>
            </w:div>
          </w:divsChild>
        </w:div>
        <w:div w:id="1142697957">
          <w:marLeft w:val="0"/>
          <w:marRight w:val="0"/>
          <w:marTop w:val="0"/>
          <w:marBottom w:val="0"/>
          <w:divBdr>
            <w:top w:val="none" w:sz="0" w:space="0" w:color="auto"/>
            <w:left w:val="none" w:sz="0" w:space="0" w:color="auto"/>
            <w:bottom w:val="none" w:sz="0" w:space="0" w:color="auto"/>
            <w:right w:val="none" w:sz="0" w:space="0" w:color="auto"/>
          </w:divBdr>
        </w:div>
        <w:div w:id="406344240">
          <w:marLeft w:val="0"/>
          <w:marRight w:val="0"/>
          <w:marTop w:val="0"/>
          <w:marBottom w:val="0"/>
          <w:divBdr>
            <w:top w:val="none" w:sz="0" w:space="0" w:color="auto"/>
            <w:left w:val="none" w:sz="0" w:space="0" w:color="auto"/>
            <w:bottom w:val="none" w:sz="0" w:space="0" w:color="auto"/>
            <w:right w:val="none" w:sz="0" w:space="0" w:color="auto"/>
          </w:divBdr>
          <w:divsChild>
            <w:div w:id="1734347337">
              <w:marLeft w:val="0"/>
              <w:marRight w:val="0"/>
              <w:marTop w:val="0"/>
              <w:marBottom w:val="0"/>
              <w:divBdr>
                <w:top w:val="none" w:sz="0" w:space="0" w:color="auto"/>
                <w:left w:val="none" w:sz="0" w:space="0" w:color="auto"/>
                <w:bottom w:val="none" w:sz="0" w:space="0" w:color="auto"/>
                <w:right w:val="none" w:sz="0" w:space="0" w:color="auto"/>
              </w:divBdr>
            </w:div>
          </w:divsChild>
        </w:div>
        <w:div w:id="771972204">
          <w:marLeft w:val="0"/>
          <w:marRight w:val="0"/>
          <w:marTop w:val="300"/>
          <w:marBottom w:val="0"/>
          <w:divBdr>
            <w:top w:val="none" w:sz="0" w:space="0" w:color="auto"/>
            <w:left w:val="none" w:sz="0" w:space="0" w:color="auto"/>
            <w:bottom w:val="none" w:sz="0" w:space="0" w:color="auto"/>
            <w:right w:val="none" w:sz="0" w:space="0" w:color="auto"/>
          </w:divBdr>
          <w:divsChild>
            <w:div w:id="1814323294">
              <w:marLeft w:val="0"/>
              <w:marRight w:val="0"/>
              <w:marTop w:val="0"/>
              <w:marBottom w:val="0"/>
              <w:divBdr>
                <w:top w:val="none" w:sz="0" w:space="0" w:color="auto"/>
                <w:left w:val="none" w:sz="0" w:space="0" w:color="auto"/>
                <w:bottom w:val="none" w:sz="0" w:space="0" w:color="auto"/>
                <w:right w:val="none" w:sz="0" w:space="0" w:color="auto"/>
              </w:divBdr>
              <w:divsChild>
                <w:div w:id="343677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788365">
          <w:marLeft w:val="0"/>
          <w:marRight w:val="0"/>
          <w:marTop w:val="300"/>
          <w:marBottom w:val="0"/>
          <w:divBdr>
            <w:top w:val="none" w:sz="0" w:space="0" w:color="auto"/>
            <w:left w:val="none" w:sz="0" w:space="0" w:color="auto"/>
            <w:bottom w:val="none" w:sz="0" w:space="0" w:color="auto"/>
            <w:right w:val="none" w:sz="0" w:space="0" w:color="auto"/>
          </w:divBdr>
          <w:divsChild>
            <w:div w:id="1709987073">
              <w:marLeft w:val="0"/>
              <w:marRight w:val="0"/>
              <w:marTop w:val="0"/>
              <w:marBottom w:val="0"/>
              <w:divBdr>
                <w:top w:val="none" w:sz="0" w:space="0" w:color="auto"/>
                <w:left w:val="none" w:sz="0" w:space="0" w:color="auto"/>
                <w:bottom w:val="none" w:sz="0" w:space="0" w:color="auto"/>
                <w:right w:val="none" w:sz="0" w:space="0" w:color="auto"/>
              </w:divBdr>
              <w:divsChild>
                <w:div w:id="961571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534719">
          <w:marLeft w:val="0"/>
          <w:marRight w:val="0"/>
          <w:marTop w:val="300"/>
          <w:marBottom w:val="0"/>
          <w:divBdr>
            <w:top w:val="none" w:sz="0" w:space="0" w:color="auto"/>
            <w:left w:val="none" w:sz="0" w:space="0" w:color="auto"/>
            <w:bottom w:val="none" w:sz="0" w:space="0" w:color="auto"/>
            <w:right w:val="none" w:sz="0" w:space="0" w:color="auto"/>
          </w:divBdr>
          <w:divsChild>
            <w:div w:id="785656105">
              <w:marLeft w:val="0"/>
              <w:marRight w:val="0"/>
              <w:marTop w:val="0"/>
              <w:marBottom w:val="0"/>
              <w:divBdr>
                <w:top w:val="none" w:sz="0" w:space="0" w:color="auto"/>
                <w:left w:val="none" w:sz="0" w:space="0" w:color="auto"/>
                <w:bottom w:val="none" w:sz="0" w:space="0" w:color="auto"/>
                <w:right w:val="none" w:sz="0" w:space="0" w:color="auto"/>
              </w:divBdr>
              <w:divsChild>
                <w:div w:id="787889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773692">
          <w:marLeft w:val="0"/>
          <w:marRight w:val="0"/>
          <w:marTop w:val="300"/>
          <w:marBottom w:val="0"/>
          <w:divBdr>
            <w:top w:val="none" w:sz="0" w:space="0" w:color="auto"/>
            <w:left w:val="none" w:sz="0" w:space="0" w:color="auto"/>
            <w:bottom w:val="none" w:sz="0" w:space="0" w:color="auto"/>
            <w:right w:val="none" w:sz="0" w:space="0" w:color="auto"/>
          </w:divBdr>
          <w:divsChild>
            <w:div w:id="1198272495">
              <w:marLeft w:val="0"/>
              <w:marRight w:val="0"/>
              <w:marTop w:val="0"/>
              <w:marBottom w:val="0"/>
              <w:divBdr>
                <w:top w:val="none" w:sz="0" w:space="0" w:color="auto"/>
                <w:left w:val="none" w:sz="0" w:space="0" w:color="auto"/>
                <w:bottom w:val="none" w:sz="0" w:space="0" w:color="auto"/>
                <w:right w:val="none" w:sz="0" w:space="0" w:color="auto"/>
              </w:divBdr>
              <w:divsChild>
                <w:div w:id="684676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4383544">
      <w:bodyDiv w:val="1"/>
      <w:marLeft w:val="0"/>
      <w:marRight w:val="0"/>
      <w:marTop w:val="0"/>
      <w:marBottom w:val="0"/>
      <w:divBdr>
        <w:top w:val="none" w:sz="0" w:space="0" w:color="auto"/>
        <w:left w:val="none" w:sz="0" w:space="0" w:color="auto"/>
        <w:bottom w:val="none" w:sz="0" w:space="0" w:color="auto"/>
        <w:right w:val="none" w:sz="0" w:space="0" w:color="auto"/>
      </w:divBdr>
      <w:divsChild>
        <w:div w:id="25713217">
          <w:marLeft w:val="0"/>
          <w:marRight w:val="0"/>
          <w:marTop w:val="0"/>
          <w:marBottom w:val="0"/>
          <w:divBdr>
            <w:top w:val="none" w:sz="0" w:space="0" w:color="auto"/>
            <w:left w:val="none" w:sz="0" w:space="0" w:color="auto"/>
            <w:bottom w:val="none" w:sz="0" w:space="0" w:color="auto"/>
            <w:right w:val="none" w:sz="0" w:space="0" w:color="auto"/>
          </w:divBdr>
          <w:divsChild>
            <w:div w:id="2059619256">
              <w:marLeft w:val="0"/>
              <w:marRight w:val="0"/>
              <w:marTop w:val="0"/>
              <w:marBottom w:val="0"/>
              <w:divBdr>
                <w:top w:val="none" w:sz="0" w:space="0" w:color="auto"/>
                <w:left w:val="none" w:sz="0" w:space="0" w:color="auto"/>
                <w:bottom w:val="none" w:sz="0" w:space="0" w:color="auto"/>
                <w:right w:val="none" w:sz="0" w:space="0" w:color="auto"/>
              </w:divBdr>
            </w:div>
          </w:divsChild>
        </w:div>
        <w:div w:id="204563938">
          <w:marLeft w:val="0"/>
          <w:marRight w:val="0"/>
          <w:marTop w:val="0"/>
          <w:marBottom w:val="0"/>
          <w:divBdr>
            <w:top w:val="none" w:sz="0" w:space="0" w:color="auto"/>
            <w:left w:val="none" w:sz="0" w:space="0" w:color="auto"/>
            <w:bottom w:val="none" w:sz="0" w:space="0" w:color="auto"/>
            <w:right w:val="none" w:sz="0" w:space="0" w:color="auto"/>
          </w:divBdr>
        </w:div>
        <w:div w:id="271403882">
          <w:marLeft w:val="0"/>
          <w:marRight w:val="0"/>
          <w:marTop w:val="0"/>
          <w:marBottom w:val="0"/>
          <w:divBdr>
            <w:top w:val="none" w:sz="0" w:space="0" w:color="auto"/>
            <w:left w:val="none" w:sz="0" w:space="0" w:color="auto"/>
            <w:bottom w:val="none" w:sz="0" w:space="0" w:color="auto"/>
            <w:right w:val="none" w:sz="0" w:space="0" w:color="auto"/>
          </w:divBdr>
        </w:div>
        <w:div w:id="386417106">
          <w:marLeft w:val="0"/>
          <w:marRight w:val="0"/>
          <w:marTop w:val="0"/>
          <w:marBottom w:val="0"/>
          <w:divBdr>
            <w:top w:val="none" w:sz="0" w:space="0" w:color="auto"/>
            <w:left w:val="none" w:sz="0" w:space="0" w:color="auto"/>
            <w:bottom w:val="none" w:sz="0" w:space="0" w:color="auto"/>
            <w:right w:val="none" w:sz="0" w:space="0" w:color="auto"/>
          </w:divBdr>
          <w:divsChild>
            <w:div w:id="1336376443">
              <w:marLeft w:val="0"/>
              <w:marRight w:val="0"/>
              <w:marTop w:val="0"/>
              <w:marBottom w:val="0"/>
              <w:divBdr>
                <w:top w:val="none" w:sz="0" w:space="0" w:color="auto"/>
                <w:left w:val="none" w:sz="0" w:space="0" w:color="auto"/>
                <w:bottom w:val="none" w:sz="0" w:space="0" w:color="auto"/>
                <w:right w:val="none" w:sz="0" w:space="0" w:color="auto"/>
              </w:divBdr>
            </w:div>
          </w:divsChild>
        </w:div>
        <w:div w:id="431517831">
          <w:marLeft w:val="0"/>
          <w:marRight w:val="0"/>
          <w:marTop w:val="0"/>
          <w:marBottom w:val="0"/>
          <w:divBdr>
            <w:top w:val="none" w:sz="0" w:space="0" w:color="auto"/>
            <w:left w:val="none" w:sz="0" w:space="0" w:color="auto"/>
            <w:bottom w:val="none" w:sz="0" w:space="0" w:color="auto"/>
            <w:right w:val="none" w:sz="0" w:space="0" w:color="auto"/>
          </w:divBdr>
          <w:divsChild>
            <w:div w:id="673842173">
              <w:marLeft w:val="0"/>
              <w:marRight w:val="0"/>
              <w:marTop w:val="0"/>
              <w:marBottom w:val="0"/>
              <w:divBdr>
                <w:top w:val="none" w:sz="0" w:space="0" w:color="auto"/>
                <w:left w:val="none" w:sz="0" w:space="0" w:color="auto"/>
                <w:bottom w:val="none" w:sz="0" w:space="0" w:color="auto"/>
                <w:right w:val="none" w:sz="0" w:space="0" w:color="auto"/>
              </w:divBdr>
            </w:div>
          </w:divsChild>
        </w:div>
        <w:div w:id="524444846">
          <w:marLeft w:val="0"/>
          <w:marRight w:val="0"/>
          <w:marTop w:val="0"/>
          <w:marBottom w:val="0"/>
          <w:divBdr>
            <w:top w:val="none" w:sz="0" w:space="0" w:color="auto"/>
            <w:left w:val="none" w:sz="0" w:space="0" w:color="auto"/>
            <w:bottom w:val="none" w:sz="0" w:space="0" w:color="auto"/>
            <w:right w:val="none" w:sz="0" w:space="0" w:color="auto"/>
          </w:divBdr>
        </w:div>
        <w:div w:id="592788125">
          <w:marLeft w:val="0"/>
          <w:marRight w:val="0"/>
          <w:marTop w:val="0"/>
          <w:marBottom w:val="0"/>
          <w:divBdr>
            <w:top w:val="none" w:sz="0" w:space="0" w:color="auto"/>
            <w:left w:val="none" w:sz="0" w:space="0" w:color="auto"/>
            <w:bottom w:val="none" w:sz="0" w:space="0" w:color="auto"/>
            <w:right w:val="none" w:sz="0" w:space="0" w:color="auto"/>
          </w:divBdr>
          <w:divsChild>
            <w:div w:id="977147906">
              <w:marLeft w:val="0"/>
              <w:marRight w:val="0"/>
              <w:marTop w:val="0"/>
              <w:marBottom w:val="0"/>
              <w:divBdr>
                <w:top w:val="none" w:sz="0" w:space="0" w:color="auto"/>
                <w:left w:val="none" w:sz="0" w:space="0" w:color="auto"/>
                <w:bottom w:val="none" w:sz="0" w:space="0" w:color="auto"/>
                <w:right w:val="none" w:sz="0" w:space="0" w:color="auto"/>
              </w:divBdr>
            </w:div>
          </w:divsChild>
        </w:div>
        <w:div w:id="630093217">
          <w:marLeft w:val="0"/>
          <w:marRight w:val="0"/>
          <w:marTop w:val="0"/>
          <w:marBottom w:val="0"/>
          <w:divBdr>
            <w:top w:val="none" w:sz="0" w:space="0" w:color="auto"/>
            <w:left w:val="none" w:sz="0" w:space="0" w:color="auto"/>
            <w:bottom w:val="none" w:sz="0" w:space="0" w:color="auto"/>
            <w:right w:val="none" w:sz="0" w:space="0" w:color="auto"/>
          </w:divBdr>
          <w:divsChild>
            <w:div w:id="242302277">
              <w:marLeft w:val="0"/>
              <w:marRight w:val="0"/>
              <w:marTop w:val="0"/>
              <w:marBottom w:val="0"/>
              <w:divBdr>
                <w:top w:val="none" w:sz="0" w:space="0" w:color="auto"/>
                <w:left w:val="none" w:sz="0" w:space="0" w:color="auto"/>
                <w:bottom w:val="none" w:sz="0" w:space="0" w:color="auto"/>
                <w:right w:val="none" w:sz="0" w:space="0" w:color="auto"/>
              </w:divBdr>
            </w:div>
          </w:divsChild>
        </w:div>
        <w:div w:id="707680729">
          <w:marLeft w:val="0"/>
          <w:marRight w:val="0"/>
          <w:marTop w:val="0"/>
          <w:marBottom w:val="0"/>
          <w:divBdr>
            <w:top w:val="none" w:sz="0" w:space="0" w:color="auto"/>
            <w:left w:val="none" w:sz="0" w:space="0" w:color="auto"/>
            <w:bottom w:val="none" w:sz="0" w:space="0" w:color="auto"/>
            <w:right w:val="none" w:sz="0" w:space="0" w:color="auto"/>
          </w:divBdr>
        </w:div>
        <w:div w:id="907304338">
          <w:marLeft w:val="0"/>
          <w:marRight w:val="0"/>
          <w:marTop w:val="300"/>
          <w:marBottom w:val="0"/>
          <w:divBdr>
            <w:top w:val="none" w:sz="0" w:space="0" w:color="auto"/>
            <w:left w:val="none" w:sz="0" w:space="0" w:color="auto"/>
            <w:bottom w:val="none" w:sz="0" w:space="0" w:color="auto"/>
            <w:right w:val="none" w:sz="0" w:space="0" w:color="auto"/>
          </w:divBdr>
          <w:divsChild>
            <w:div w:id="2036035213">
              <w:marLeft w:val="0"/>
              <w:marRight w:val="0"/>
              <w:marTop w:val="0"/>
              <w:marBottom w:val="0"/>
              <w:divBdr>
                <w:top w:val="none" w:sz="0" w:space="0" w:color="auto"/>
                <w:left w:val="none" w:sz="0" w:space="0" w:color="auto"/>
                <w:bottom w:val="none" w:sz="0" w:space="0" w:color="auto"/>
                <w:right w:val="none" w:sz="0" w:space="0" w:color="auto"/>
              </w:divBdr>
              <w:divsChild>
                <w:div w:id="1019507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356794">
          <w:marLeft w:val="0"/>
          <w:marRight w:val="0"/>
          <w:marTop w:val="0"/>
          <w:marBottom w:val="0"/>
          <w:divBdr>
            <w:top w:val="none" w:sz="0" w:space="0" w:color="auto"/>
            <w:left w:val="none" w:sz="0" w:space="0" w:color="auto"/>
            <w:bottom w:val="none" w:sz="0" w:space="0" w:color="auto"/>
            <w:right w:val="none" w:sz="0" w:space="0" w:color="auto"/>
          </w:divBdr>
          <w:divsChild>
            <w:div w:id="689453085">
              <w:marLeft w:val="0"/>
              <w:marRight w:val="0"/>
              <w:marTop w:val="0"/>
              <w:marBottom w:val="0"/>
              <w:divBdr>
                <w:top w:val="none" w:sz="0" w:space="0" w:color="auto"/>
                <w:left w:val="none" w:sz="0" w:space="0" w:color="auto"/>
                <w:bottom w:val="none" w:sz="0" w:space="0" w:color="auto"/>
                <w:right w:val="none" w:sz="0" w:space="0" w:color="auto"/>
              </w:divBdr>
            </w:div>
          </w:divsChild>
        </w:div>
        <w:div w:id="1141850861">
          <w:marLeft w:val="0"/>
          <w:marRight w:val="0"/>
          <w:marTop w:val="300"/>
          <w:marBottom w:val="0"/>
          <w:divBdr>
            <w:top w:val="none" w:sz="0" w:space="0" w:color="auto"/>
            <w:left w:val="none" w:sz="0" w:space="0" w:color="auto"/>
            <w:bottom w:val="none" w:sz="0" w:space="0" w:color="auto"/>
            <w:right w:val="none" w:sz="0" w:space="0" w:color="auto"/>
          </w:divBdr>
          <w:divsChild>
            <w:div w:id="1806848975">
              <w:marLeft w:val="0"/>
              <w:marRight w:val="0"/>
              <w:marTop w:val="0"/>
              <w:marBottom w:val="0"/>
              <w:divBdr>
                <w:top w:val="none" w:sz="0" w:space="0" w:color="auto"/>
                <w:left w:val="none" w:sz="0" w:space="0" w:color="auto"/>
                <w:bottom w:val="none" w:sz="0" w:space="0" w:color="auto"/>
                <w:right w:val="none" w:sz="0" w:space="0" w:color="auto"/>
              </w:divBdr>
              <w:divsChild>
                <w:div w:id="1363480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4262031">
          <w:marLeft w:val="0"/>
          <w:marRight w:val="0"/>
          <w:marTop w:val="300"/>
          <w:marBottom w:val="0"/>
          <w:divBdr>
            <w:top w:val="none" w:sz="0" w:space="0" w:color="auto"/>
            <w:left w:val="none" w:sz="0" w:space="0" w:color="auto"/>
            <w:bottom w:val="none" w:sz="0" w:space="0" w:color="auto"/>
            <w:right w:val="none" w:sz="0" w:space="0" w:color="auto"/>
          </w:divBdr>
          <w:divsChild>
            <w:div w:id="432632532">
              <w:marLeft w:val="0"/>
              <w:marRight w:val="0"/>
              <w:marTop w:val="0"/>
              <w:marBottom w:val="0"/>
              <w:divBdr>
                <w:top w:val="none" w:sz="0" w:space="0" w:color="auto"/>
                <w:left w:val="none" w:sz="0" w:space="0" w:color="auto"/>
                <w:bottom w:val="none" w:sz="0" w:space="0" w:color="auto"/>
                <w:right w:val="none" w:sz="0" w:space="0" w:color="auto"/>
              </w:divBdr>
              <w:divsChild>
                <w:div w:id="868493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522279">
          <w:marLeft w:val="0"/>
          <w:marRight w:val="0"/>
          <w:marTop w:val="0"/>
          <w:marBottom w:val="0"/>
          <w:divBdr>
            <w:top w:val="none" w:sz="0" w:space="0" w:color="auto"/>
            <w:left w:val="none" w:sz="0" w:space="0" w:color="auto"/>
            <w:bottom w:val="none" w:sz="0" w:space="0" w:color="auto"/>
            <w:right w:val="none" w:sz="0" w:space="0" w:color="auto"/>
          </w:divBdr>
        </w:div>
        <w:div w:id="1401101300">
          <w:marLeft w:val="0"/>
          <w:marRight w:val="0"/>
          <w:marTop w:val="0"/>
          <w:marBottom w:val="0"/>
          <w:divBdr>
            <w:top w:val="none" w:sz="0" w:space="0" w:color="auto"/>
            <w:left w:val="none" w:sz="0" w:space="0" w:color="auto"/>
            <w:bottom w:val="none" w:sz="0" w:space="0" w:color="auto"/>
            <w:right w:val="none" w:sz="0" w:space="0" w:color="auto"/>
          </w:divBdr>
        </w:div>
        <w:div w:id="1579174043">
          <w:marLeft w:val="0"/>
          <w:marRight w:val="0"/>
          <w:marTop w:val="0"/>
          <w:marBottom w:val="0"/>
          <w:divBdr>
            <w:top w:val="none" w:sz="0" w:space="0" w:color="auto"/>
            <w:left w:val="none" w:sz="0" w:space="0" w:color="auto"/>
            <w:bottom w:val="none" w:sz="0" w:space="0" w:color="auto"/>
            <w:right w:val="none" w:sz="0" w:space="0" w:color="auto"/>
          </w:divBdr>
          <w:divsChild>
            <w:div w:id="1817989809">
              <w:marLeft w:val="0"/>
              <w:marRight w:val="0"/>
              <w:marTop w:val="0"/>
              <w:marBottom w:val="0"/>
              <w:divBdr>
                <w:top w:val="none" w:sz="0" w:space="0" w:color="auto"/>
                <w:left w:val="none" w:sz="0" w:space="0" w:color="auto"/>
                <w:bottom w:val="none" w:sz="0" w:space="0" w:color="auto"/>
                <w:right w:val="none" w:sz="0" w:space="0" w:color="auto"/>
              </w:divBdr>
            </w:div>
          </w:divsChild>
        </w:div>
        <w:div w:id="1695108346">
          <w:marLeft w:val="0"/>
          <w:marRight w:val="0"/>
          <w:marTop w:val="0"/>
          <w:marBottom w:val="0"/>
          <w:divBdr>
            <w:top w:val="none" w:sz="0" w:space="0" w:color="auto"/>
            <w:left w:val="none" w:sz="0" w:space="0" w:color="auto"/>
            <w:bottom w:val="none" w:sz="0" w:space="0" w:color="auto"/>
            <w:right w:val="none" w:sz="0" w:space="0" w:color="auto"/>
          </w:divBdr>
        </w:div>
      </w:divsChild>
    </w:div>
    <w:div w:id="675763439">
      <w:bodyDiv w:val="1"/>
      <w:marLeft w:val="0"/>
      <w:marRight w:val="0"/>
      <w:marTop w:val="0"/>
      <w:marBottom w:val="0"/>
      <w:divBdr>
        <w:top w:val="none" w:sz="0" w:space="0" w:color="auto"/>
        <w:left w:val="none" w:sz="0" w:space="0" w:color="auto"/>
        <w:bottom w:val="none" w:sz="0" w:space="0" w:color="auto"/>
        <w:right w:val="none" w:sz="0" w:space="0" w:color="auto"/>
      </w:divBdr>
    </w:div>
    <w:div w:id="676736501">
      <w:bodyDiv w:val="1"/>
      <w:marLeft w:val="0"/>
      <w:marRight w:val="0"/>
      <w:marTop w:val="0"/>
      <w:marBottom w:val="0"/>
      <w:divBdr>
        <w:top w:val="none" w:sz="0" w:space="0" w:color="auto"/>
        <w:left w:val="none" w:sz="0" w:space="0" w:color="auto"/>
        <w:bottom w:val="none" w:sz="0" w:space="0" w:color="auto"/>
        <w:right w:val="none" w:sz="0" w:space="0" w:color="auto"/>
      </w:divBdr>
      <w:divsChild>
        <w:div w:id="1144661420">
          <w:marLeft w:val="0"/>
          <w:marRight w:val="0"/>
          <w:marTop w:val="0"/>
          <w:marBottom w:val="0"/>
          <w:divBdr>
            <w:top w:val="none" w:sz="0" w:space="0" w:color="auto"/>
            <w:left w:val="none" w:sz="0" w:space="0" w:color="auto"/>
            <w:bottom w:val="none" w:sz="0" w:space="0" w:color="auto"/>
            <w:right w:val="none" w:sz="0" w:space="0" w:color="auto"/>
          </w:divBdr>
        </w:div>
        <w:div w:id="209265926">
          <w:marLeft w:val="0"/>
          <w:marRight w:val="0"/>
          <w:marTop w:val="0"/>
          <w:marBottom w:val="0"/>
          <w:divBdr>
            <w:top w:val="none" w:sz="0" w:space="0" w:color="auto"/>
            <w:left w:val="none" w:sz="0" w:space="0" w:color="auto"/>
            <w:bottom w:val="none" w:sz="0" w:space="0" w:color="auto"/>
            <w:right w:val="none" w:sz="0" w:space="0" w:color="auto"/>
          </w:divBdr>
          <w:divsChild>
            <w:div w:id="1121415586">
              <w:marLeft w:val="0"/>
              <w:marRight w:val="0"/>
              <w:marTop w:val="0"/>
              <w:marBottom w:val="0"/>
              <w:divBdr>
                <w:top w:val="none" w:sz="0" w:space="0" w:color="auto"/>
                <w:left w:val="none" w:sz="0" w:space="0" w:color="auto"/>
                <w:bottom w:val="none" w:sz="0" w:space="0" w:color="auto"/>
                <w:right w:val="none" w:sz="0" w:space="0" w:color="auto"/>
              </w:divBdr>
            </w:div>
          </w:divsChild>
        </w:div>
        <w:div w:id="1779989370">
          <w:marLeft w:val="0"/>
          <w:marRight w:val="0"/>
          <w:marTop w:val="0"/>
          <w:marBottom w:val="0"/>
          <w:divBdr>
            <w:top w:val="none" w:sz="0" w:space="0" w:color="auto"/>
            <w:left w:val="none" w:sz="0" w:space="0" w:color="auto"/>
            <w:bottom w:val="none" w:sz="0" w:space="0" w:color="auto"/>
            <w:right w:val="none" w:sz="0" w:space="0" w:color="auto"/>
          </w:divBdr>
        </w:div>
        <w:div w:id="2125489991">
          <w:marLeft w:val="0"/>
          <w:marRight w:val="0"/>
          <w:marTop w:val="0"/>
          <w:marBottom w:val="0"/>
          <w:divBdr>
            <w:top w:val="none" w:sz="0" w:space="0" w:color="auto"/>
            <w:left w:val="none" w:sz="0" w:space="0" w:color="auto"/>
            <w:bottom w:val="none" w:sz="0" w:space="0" w:color="auto"/>
            <w:right w:val="none" w:sz="0" w:space="0" w:color="auto"/>
          </w:divBdr>
          <w:divsChild>
            <w:div w:id="533420055">
              <w:marLeft w:val="0"/>
              <w:marRight w:val="0"/>
              <w:marTop w:val="0"/>
              <w:marBottom w:val="0"/>
              <w:divBdr>
                <w:top w:val="none" w:sz="0" w:space="0" w:color="auto"/>
                <w:left w:val="none" w:sz="0" w:space="0" w:color="auto"/>
                <w:bottom w:val="none" w:sz="0" w:space="0" w:color="auto"/>
                <w:right w:val="none" w:sz="0" w:space="0" w:color="auto"/>
              </w:divBdr>
            </w:div>
          </w:divsChild>
        </w:div>
        <w:div w:id="1169909703">
          <w:marLeft w:val="0"/>
          <w:marRight w:val="0"/>
          <w:marTop w:val="0"/>
          <w:marBottom w:val="0"/>
          <w:divBdr>
            <w:top w:val="none" w:sz="0" w:space="0" w:color="auto"/>
            <w:left w:val="none" w:sz="0" w:space="0" w:color="auto"/>
            <w:bottom w:val="none" w:sz="0" w:space="0" w:color="auto"/>
            <w:right w:val="none" w:sz="0" w:space="0" w:color="auto"/>
          </w:divBdr>
        </w:div>
        <w:div w:id="100883578">
          <w:marLeft w:val="0"/>
          <w:marRight w:val="0"/>
          <w:marTop w:val="0"/>
          <w:marBottom w:val="0"/>
          <w:divBdr>
            <w:top w:val="none" w:sz="0" w:space="0" w:color="auto"/>
            <w:left w:val="none" w:sz="0" w:space="0" w:color="auto"/>
            <w:bottom w:val="none" w:sz="0" w:space="0" w:color="auto"/>
            <w:right w:val="none" w:sz="0" w:space="0" w:color="auto"/>
          </w:divBdr>
          <w:divsChild>
            <w:div w:id="1522086979">
              <w:marLeft w:val="0"/>
              <w:marRight w:val="0"/>
              <w:marTop w:val="0"/>
              <w:marBottom w:val="0"/>
              <w:divBdr>
                <w:top w:val="none" w:sz="0" w:space="0" w:color="auto"/>
                <w:left w:val="none" w:sz="0" w:space="0" w:color="auto"/>
                <w:bottom w:val="none" w:sz="0" w:space="0" w:color="auto"/>
                <w:right w:val="none" w:sz="0" w:space="0" w:color="auto"/>
              </w:divBdr>
            </w:div>
          </w:divsChild>
        </w:div>
        <w:div w:id="1585141457">
          <w:marLeft w:val="0"/>
          <w:marRight w:val="0"/>
          <w:marTop w:val="0"/>
          <w:marBottom w:val="0"/>
          <w:divBdr>
            <w:top w:val="none" w:sz="0" w:space="0" w:color="auto"/>
            <w:left w:val="none" w:sz="0" w:space="0" w:color="auto"/>
            <w:bottom w:val="none" w:sz="0" w:space="0" w:color="auto"/>
            <w:right w:val="none" w:sz="0" w:space="0" w:color="auto"/>
          </w:divBdr>
        </w:div>
        <w:div w:id="877543373">
          <w:marLeft w:val="0"/>
          <w:marRight w:val="0"/>
          <w:marTop w:val="0"/>
          <w:marBottom w:val="0"/>
          <w:divBdr>
            <w:top w:val="none" w:sz="0" w:space="0" w:color="auto"/>
            <w:left w:val="none" w:sz="0" w:space="0" w:color="auto"/>
            <w:bottom w:val="none" w:sz="0" w:space="0" w:color="auto"/>
            <w:right w:val="none" w:sz="0" w:space="0" w:color="auto"/>
          </w:divBdr>
          <w:divsChild>
            <w:div w:id="530924713">
              <w:marLeft w:val="0"/>
              <w:marRight w:val="0"/>
              <w:marTop w:val="0"/>
              <w:marBottom w:val="0"/>
              <w:divBdr>
                <w:top w:val="none" w:sz="0" w:space="0" w:color="auto"/>
                <w:left w:val="none" w:sz="0" w:space="0" w:color="auto"/>
                <w:bottom w:val="none" w:sz="0" w:space="0" w:color="auto"/>
                <w:right w:val="none" w:sz="0" w:space="0" w:color="auto"/>
              </w:divBdr>
            </w:div>
          </w:divsChild>
        </w:div>
        <w:div w:id="994378582">
          <w:marLeft w:val="0"/>
          <w:marRight w:val="0"/>
          <w:marTop w:val="0"/>
          <w:marBottom w:val="0"/>
          <w:divBdr>
            <w:top w:val="none" w:sz="0" w:space="0" w:color="auto"/>
            <w:left w:val="none" w:sz="0" w:space="0" w:color="auto"/>
            <w:bottom w:val="none" w:sz="0" w:space="0" w:color="auto"/>
            <w:right w:val="none" w:sz="0" w:space="0" w:color="auto"/>
          </w:divBdr>
        </w:div>
        <w:div w:id="1710061079">
          <w:marLeft w:val="0"/>
          <w:marRight w:val="0"/>
          <w:marTop w:val="0"/>
          <w:marBottom w:val="0"/>
          <w:divBdr>
            <w:top w:val="none" w:sz="0" w:space="0" w:color="auto"/>
            <w:left w:val="none" w:sz="0" w:space="0" w:color="auto"/>
            <w:bottom w:val="none" w:sz="0" w:space="0" w:color="auto"/>
            <w:right w:val="none" w:sz="0" w:space="0" w:color="auto"/>
          </w:divBdr>
          <w:divsChild>
            <w:div w:id="2014986754">
              <w:marLeft w:val="0"/>
              <w:marRight w:val="0"/>
              <w:marTop w:val="0"/>
              <w:marBottom w:val="0"/>
              <w:divBdr>
                <w:top w:val="none" w:sz="0" w:space="0" w:color="auto"/>
                <w:left w:val="none" w:sz="0" w:space="0" w:color="auto"/>
                <w:bottom w:val="none" w:sz="0" w:space="0" w:color="auto"/>
                <w:right w:val="none" w:sz="0" w:space="0" w:color="auto"/>
              </w:divBdr>
            </w:div>
          </w:divsChild>
        </w:div>
        <w:div w:id="1897666837">
          <w:marLeft w:val="0"/>
          <w:marRight w:val="0"/>
          <w:marTop w:val="0"/>
          <w:marBottom w:val="0"/>
          <w:divBdr>
            <w:top w:val="none" w:sz="0" w:space="0" w:color="auto"/>
            <w:left w:val="none" w:sz="0" w:space="0" w:color="auto"/>
            <w:bottom w:val="none" w:sz="0" w:space="0" w:color="auto"/>
            <w:right w:val="none" w:sz="0" w:space="0" w:color="auto"/>
          </w:divBdr>
        </w:div>
        <w:div w:id="511187522">
          <w:marLeft w:val="0"/>
          <w:marRight w:val="0"/>
          <w:marTop w:val="0"/>
          <w:marBottom w:val="0"/>
          <w:divBdr>
            <w:top w:val="none" w:sz="0" w:space="0" w:color="auto"/>
            <w:left w:val="none" w:sz="0" w:space="0" w:color="auto"/>
            <w:bottom w:val="none" w:sz="0" w:space="0" w:color="auto"/>
            <w:right w:val="none" w:sz="0" w:space="0" w:color="auto"/>
          </w:divBdr>
          <w:divsChild>
            <w:div w:id="1329283027">
              <w:marLeft w:val="0"/>
              <w:marRight w:val="0"/>
              <w:marTop w:val="0"/>
              <w:marBottom w:val="0"/>
              <w:divBdr>
                <w:top w:val="none" w:sz="0" w:space="0" w:color="auto"/>
                <w:left w:val="none" w:sz="0" w:space="0" w:color="auto"/>
                <w:bottom w:val="none" w:sz="0" w:space="0" w:color="auto"/>
                <w:right w:val="none" w:sz="0" w:space="0" w:color="auto"/>
              </w:divBdr>
            </w:div>
          </w:divsChild>
        </w:div>
        <w:div w:id="1819419409">
          <w:marLeft w:val="0"/>
          <w:marRight w:val="0"/>
          <w:marTop w:val="0"/>
          <w:marBottom w:val="0"/>
          <w:divBdr>
            <w:top w:val="none" w:sz="0" w:space="0" w:color="auto"/>
            <w:left w:val="none" w:sz="0" w:space="0" w:color="auto"/>
            <w:bottom w:val="none" w:sz="0" w:space="0" w:color="auto"/>
            <w:right w:val="none" w:sz="0" w:space="0" w:color="auto"/>
          </w:divBdr>
        </w:div>
        <w:div w:id="1297757698">
          <w:marLeft w:val="0"/>
          <w:marRight w:val="0"/>
          <w:marTop w:val="0"/>
          <w:marBottom w:val="0"/>
          <w:divBdr>
            <w:top w:val="none" w:sz="0" w:space="0" w:color="auto"/>
            <w:left w:val="none" w:sz="0" w:space="0" w:color="auto"/>
            <w:bottom w:val="none" w:sz="0" w:space="0" w:color="auto"/>
            <w:right w:val="none" w:sz="0" w:space="0" w:color="auto"/>
          </w:divBdr>
          <w:divsChild>
            <w:div w:id="1740904682">
              <w:marLeft w:val="0"/>
              <w:marRight w:val="0"/>
              <w:marTop w:val="0"/>
              <w:marBottom w:val="0"/>
              <w:divBdr>
                <w:top w:val="none" w:sz="0" w:space="0" w:color="auto"/>
                <w:left w:val="none" w:sz="0" w:space="0" w:color="auto"/>
                <w:bottom w:val="none" w:sz="0" w:space="0" w:color="auto"/>
                <w:right w:val="none" w:sz="0" w:space="0" w:color="auto"/>
              </w:divBdr>
            </w:div>
          </w:divsChild>
        </w:div>
        <w:div w:id="1094206152">
          <w:marLeft w:val="0"/>
          <w:marRight w:val="0"/>
          <w:marTop w:val="300"/>
          <w:marBottom w:val="0"/>
          <w:divBdr>
            <w:top w:val="none" w:sz="0" w:space="0" w:color="auto"/>
            <w:left w:val="none" w:sz="0" w:space="0" w:color="auto"/>
            <w:bottom w:val="none" w:sz="0" w:space="0" w:color="auto"/>
            <w:right w:val="none" w:sz="0" w:space="0" w:color="auto"/>
          </w:divBdr>
          <w:divsChild>
            <w:div w:id="498009210">
              <w:marLeft w:val="0"/>
              <w:marRight w:val="0"/>
              <w:marTop w:val="0"/>
              <w:marBottom w:val="0"/>
              <w:divBdr>
                <w:top w:val="none" w:sz="0" w:space="0" w:color="auto"/>
                <w:left w:val="none" w:sz="0" w:space="0" w:color="auto"/>
                <w:bottom w:val="none" w:sz="0" w:space="0" w:color="auto"/>
                <w:right w:val="none" w:sz="0" w:space="0" w:color="auto"/>
              </w:divBdr>
              <w:divsChild>
                <w:div w:id="30737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826993">
          <w:marLeft w:val="0"/>
          <w:marRight w:val="0"/>
          <w:marTop w:val="300"/>
          <w:marBottom w:val="0"/>
          <w:divBdr>
            <w:top w:val="none" w:sz="0" w:space="0" w:color="auto"/>
            <w:left w:val="none" w:sz="0" w:space="0" w:color="auto"/>
            <w:bottom w:val="none" w:sz="0" w:space="0" w:color="auto"/>
            <w:right w:val="none" w:sz="0" w:space="0" w:color="auto"/>
          </w:divBdr>
          <w:divsChild>
            <w:div w:id="1685790740">
              <w:marLeft w:val="0"/>
              <w:marRight w:val="0"/>
              <w:marTop w:val="0"/>
              <w:marBottom w:val="0"/>
              <w:divBdr>
                <w:top w:val="none" w:sz="0" w:space="0" w:color="auto"/>
                <w:left w:val="none" w:sz="0" w:space="0" w:color="auto"/>
                <w:bottom w:val="none" w:sz="0" w:space="0" w:color="auto"/>
                <w:right w:val="none" w:sz="0" w:space="0" w:color="auto"/>
              </w:divBdr>
              <w:divsChild>
                <w:div w:id="273559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2280177">
          <w:marLeft w:val="0"/>
          <w:marRight w:val="0"/>
          <w:marTop w:val="300"/>
          <w:marBottom w:val="0"/>
          <w:divBdr>
            <w:top w:val="none" w:sz="0" w:space="0" w:color="auto"/>
            <w:left w:val="none" w:sz="0" w:space="0" w:color="auto"/>
            <w:bottom w:val="none" w:sz="0" w:space="0" w:color="auto"/>
            <w:right w:val="none" w:sz="0" w:space="0" w:color="auto"/>
          </w:divBdr>
          <w:divsChild>
            <w:div w:id="1724282497">
              <w:marLeft w:val="0"/>
              <w:marRight w:val="0"/>
              <w:marTop w:val="0"/>
              <w:marBottom w:val="0"/>
              <w:divBdr>
                <w:top w:val="none" w:sz="0" w:space="0" w:color="auto"/>
                <w:left w:val="none" w:sz="0" w:space="0" w:color="auto"/>
                <w:bottom w:val="none" w:sz="0" w:space="0" w:color="auto"/>
                <w:right w:val="none" w:sz="0" w:space="0" w:color="auto"/>
              </w:divBdr>
              <w:divsChild>
                <w:div w:id="1696612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3427432">
          <w:marLeft w:val="0"/>
          <w:marRight w:val="0"/>
          <w:marTop w:val="300"/>
          <w:marBottom w:val="0"/>
          <w:divBdr>
            <w:top w:val="none" w:sz="0" w:space="0" w:color="auto"/>
            <w:left w:val="none" w:sz="0" w:space="0" w:color="auto"/>
            <w:bottom w:val="none" w:sz="0" w:space="0" w:color="auto"/>
            <w:right w:val="none" w:sz="0" w:space="0" w:color="auto"/>
          </w:divBdr>
          <w:divsChild>
            <w:div w:id="1612858885">
              <w:marLeft w:val="0"/>
              <w:marRight w:val="0"/>
              <w:marTop w:val="0"/>
              <w:marBottom w:val="0"/>
              <w:divBdr>
                <w:top w:val="none" w:sz="0" w:space="0" w:color="auto"/>
                <w:left w:val="none" w:sz="0" w:space="0" w:color="auto"/>
                <w:bottom w:val="none" w:sz="0" w:space="0" w:color="auto"/>
                <w:right w:val="none" w:sz="0" w:space="0" w:color="auto"/>
              </w:divBdr>
              <w:divsChild>
                <w:div w:id="1083531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7926616">
      <w:bodyDiv w:val="1"/>
      <w:marLeft w:val="0"/>
      <w:marRight w:val="0"/>
      <w:marTop w:val="0"/>
      <w:marBottom w:val="0"/>
      <w:divBdr>
        <w:top w:val="none" w:sz="0" w:space="0" w:color="auto"/>
        <w:left w:val="none" w:sz="0" w:space="0" w:color="auto"/>
        <w:bottom w:val="none" w:sz="0" w:space="0" w:color="auto"/>
        <w:right w:val="none" w:sz="0" w:space="0" w:color="auto"/>
      </w:divBdr>
    </w:div>
    <w:div w:id="677927894">
      <w:bodyDiv w:val="1"/>
      <w:marLeft w:val="0"/>
      <w:marRight w:val="0"/>
      <w:marTop w:val="0"/>
      <w:marBottom w:val="0"/>
      <w:divBdr>
        <w:top w:val="none" w:sz="0" w:space="0" w:color="auto"/>
        <w:left w:val="none" w:sz="0" w:space="0" w:color="auto"/>
        <w:bottom w:val="none" w:sz="0" w:space="0" w:color="auto"/>
        <w:right w:val="none" w:sz="0" w:space="0" w:color="auto"/>
      </w:divBdr>
      <w:divsChild>
        <w:div w:id="103502087">
          <w:marLeft w:val="0"/>
          <w:marRight w:val="0"/>
          <w:marTop w:val="0"/>
          <w:marBottom w:val="0"/>
          <w:divBdr>
            <w:top w:val="none" w:sz="0" w:space="0" w:color="auto"/>
            <w:left w:val="none" w:sz="0" w:space="0" w:color="auto"/>
            <w:bottom w:val="none" w:sz="0" w:space="0" w:color="auto"/>
            <w:right w:val="none" w:sz="0" w:space="0" w:color="auto"/>
          </w:divBdr>
          <w:divsChild>
            <w:div w:id="1110472252">
              <w:marLeft w:val="0"/>
              <w:marRight w:val="0"/>
              <w:marTop w:val="0"/>
              <w:marBottom w:val="0"/>
              <w:divBdr>
                <w:top w:val="none" w:sz="0" w:space="0" w:color="auto"/>
                <w:left w:val="none" w:sz="0" w:space="0" w:color="auto"/>
                <w:bottom w:val="none" w:sz="0" w:space="0" w:color="auto"/>
                <w:right w:val="none" w:sz="0" w:space="0" w:color="auto"/>
              </w:divBdr>
            </w:div>
          </w:divsChild>
        </w:div>
        <w:div w:id="241303956">
          <w:marLeft w:val="0"/>
          <w:marRight w:val="0"/>
          <w:marTop w:val="0"/>
          <w:marBottom w:val="0"/>
          <w:divBdr>
            <w:top w:val="none" w:sz="0" w:space="0" w:color="auto"/>
            <w:left w:val="none" w:sz="0" w:space="0" w:color="auto"/>
            <w:bottom w:val="none" w:sz="0" w:space="0" w:color="auto"/>
            <w:right w:val="none" w:sz="0" w:space="0" w:color="auto"/>
          </w:divBdr>
        </w:div>
        <w:div w:id="369189814">
          <w:marLeft w:val="0"/>
          <w:marRight w:val="0"/>
          <w:marTop w:val="0"/>
          <w:marBottom w:val="0"/>
          <w:divBdr>
            <w:top w:val="none" w:sz="0" w:space="0" w:color="auto"/>
            <w:left w:val="none" w:sz="0" w:space="0" w:color="auto"/>
            <w:bottom w:val="none" w:sz="0" w:space="0" w:color="auto"/>
            <w:right w:val="none" w:sz="0" w:space="0" w:color="auto"/>
          </w:divBdr>
        </w:div>
        <w:div w:id="514467724">
          <w:marLeft w:val="0"/>
          <w:marRight w:val="0"/>
          <w:marTop w:val="0"/>
          <w:marBottom w:val="0"/>
          <w:divBdr>
            <w:top w:val="none" w:sz="0" w:space="0" w:color="auto"/>
            <w:left w:val="none" w:sz="0" w:space="0" w:color="auto"/>
            <w:bottom w:val="none" w:sz="0" w:space="0" w:color="auto"/>
            <w:right w:val="none" w:sz="0" w:space="0" w:color="auto"/>
          </w:divBdr>
          <w:divsChild>
            <w:div w:id="1987784147">
              <w:marLeft w:val="0"/>
              <w:marRight w:val="0"/>
              <w:marTop w:val="0"/>
              <w:marBottom w:val="0"/>
              <w:divBdr>
                <w:top w:val="none" w:sz="0" w:space="0" w:color="auto"/>
                <w:left w:val="none" w:sz="0" w:space="0" w:color="auto"/>
                <w:bottom w:val="none" w:sz="0" w:space="0" w:color="auto"/>
                <w:right w:val="none" w:sz="0" w:space="0" w:color="auto"/>
              </w:divBdr>
            </w:div>
          </w:divsChild>
        </w:div>
        <w:div w:id="589393347">
          <w:marLeft w:val="0"/>
          <w:marRight w:val="0"/>
          <w:marTop w:val="0"/>
          <w:marBottom w:val="0"/>
          <w:divBdr>
            <w:top w:val="none" w:sz="0" w:space="0" w:color="auto"/>
            <w:left w:val="none" w:sz="0" w:space="0" w:color="auto"/>
            <w:bottom w:val="none" w:sz="0" w:space="0" w:color="auto"/>
            <w:right w:val="none" w:sz="0" w:space="0" w:color="auto"/>
          </w:divBdr>
        </w:div>
        <w:div w:id="600534544">
          <w:marLeft w:val="0"/>
          <w:marRight w:val="0"/>
          <w:marTop w:val="0"/>
          <w:marBottom w:val="0"/>
          <w:divBdr>
            <w:top w:val="none" w:sz="0" w:space="0" w:color="auto"/>
            <w:left w:val="none" w:sz="0" w:space="0" w:color="auto"/>
            <w:bottom w:val="none" w:sz="0" w:space="0" w:color="auto"/>
            <w:right w:val="none" w:sz="0" w:space="0" w:color="auto"/>
          </w:divBdr>
        </w:div>
        <w:div w:id="601568419">
          <w:marLeft w:val="0"/>
          <w:marRight w:val="0"/>
          <w:marTop w:val="0"/>
          <w:marBottom w:val="0"/>
          <w:divBdr>
            <w:top w:val="none" w:sz="0" w:space="0" w:color="auto"/>
            <w:left w:val="none" w:sz="0" w:space="0" w:color="auto"/>
            <w:bottom w:val="none" w:sz="0" w:space="0" w:color="auto"/>
            <w:right w:val="none" w:sz="0" w:space="0" w:color="auto"/>
          </w:divBdr>
          <w:divsChild>
            <w:div w:id="631062887">
              <w:marLeft w:val="0"/>
              <w:marRight w:val="0"/>
              <w:marTop w:val="0"/>
              <w:marBottom w:val="0"/>
              <w:divBdr>
                <w:top w:val="none" w:sz="0" w:space="0" w:color="auto"/>
                <w:left w:val="none" w:sz="0" w:space="0" w:color="auto"/>
                <w:bottom w:val="none" w:sz="0" w:space="0" w:color="auto"/>
                <w:right w:val="none" w:sz="0" w:space="0" w:color="auto"/>
              </w:divBdr>
            </w:div>
          </w:divsChild>
        </w:div>
        <w:div w:id="955214789">
          <w:marLeft w:val="0"/>
          <w:marRight w:val="0"/>
          <w:marTop w:val="0"/>
          <w:marBottom w:val="0"/>
          <w:divBdr>
            <w:top w:val="none" w:sz="0" w:space="0" w:color="auto"/>
            <w:left w:val="none" w:sz="0" w:space="0" w:color="auto"/>
            <w:bottom w:val="none" w:sz="0" w:space="0" w:color="auto"/>
            <w:right w:val="none" w:sz="0" w:space="0" w:color="auto"/>
          </w:divBdr>
          <w:divsChild>
            <w:div w:id="1533422943">
              <w:marLeft w:val="0"/>
              <w:marRight w:val="0"/>
              <w:marTop w:val="0"/>
              <w:marBottom w:val="0"/>
              <w:divBdr>
                <w:top w:val="none" w:sz="0" w:space="0" w:color="auto"/>
                <w:left w:val="none" w:sz="0" w:space="0" w:color="auto"/>
                <w:bottom w:val="none" w:sz="0" w:space="0" w:color="auto"/>
                <w:right w:val="none" w:sz="0" w:space="0" w:color="auto"/>
              </w:divBdr>
            </w:div>
          </w:divsChild>
        </w:div>
        <w:div w:id="1004554837">
          <w:marLeft w:val="0"/>
          <w:marRight w:val="0"/>
          <w:marTop w:val="0"/>
          <w:marBottom w:val="0"/>
          <w:divBdr>
            <w:top w:val="none" w:sz="0" w:space="0" w:color="auto"/>
            <w:left w:val="none" w:sz="0" w:space="0" w:color="auto"/>
            <w:bottom w:val="none" w:sz="0" w:space="0" w:color="auto"/>
            <w:right w:val="none" w:sz="0" w:space="0" w:color="auto"/>
          </w:divBdr>
          <w:divsChild>
            <w:div w:id="308901938">
              <w:marLeft w:val="0"/>
              <w:marRight w:val="0"/>
              <w:marTop w:val="0"/>
              <w:marBottom w:val="0"/>
              <w:divBdr>
                <w:top w:val="none" w:sz="0" w:space="0" w:color="auto"/>
                <w:left w:val="none" w:sz="0" w:space="0" w:color="auto"/>
                <w:bottom w:val="none" w:sz="0" w:space="0" w:color="auto"/>
                <w:right w:val="none" w:sz="0" w:space="0" w:color="auto"/>
              </w:divBdr>
            </w:div>
          </w:divsChild>
        </w:div>
        <w:div w:id="1052312976">
          <w:marLeft w:val="0"/>
          <w:marRight w:val="0"/>
          <w:marTop w:val="300"/>
          <w:marBottom w:val="0"/>
          <w:divBdr>
            <w:top w:val="none" w:sz="0" w:space="0" w:color="auto"/>
            <w:left w:val="none" w:sz="0" w:space="0" w:color="auto"/>
            <w:bottom w:val="none" w:sz="0" w:space="0" w:color="auto"/>
            <w:right w:val="none" w:sz="0" w:space="0" w:color="auto"/>
          </w:divBdr>
          <w:divsChild>
            <w:div w:id="478426007">
              <w:marLeft w:val="0"/>
              <w:marRight w:val="0"/>
              <w:marTop w:val="0"/>
              <w:marBottom w:val="0"/>
              <w:divBdr>
                <w:top w:val="none" w:sz="0" w:space="0" w:color="auto"/>
                <w:left w:val="none" w:sz="0" w:space="0" w:color="auto"/>
                <w:bottom w:val="none" w:sz="0" w:space="0" w:color="auto"/>
                <w:right w:val="none" w:sz="0" w:space="0" w:color="auto"/>
              </w:divBdr>
              <w:divsChild>
                <w:div w:id="73782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234890">
          <w:marLeft w:val="0"/>
          <w:marRight w:val="0"/>
          <w:marTop w:val="0"/>
          <w:marBottom w:val="0"/>
          <w:divBdr>
            <w:top w:val="none" w:sz="0" w:space="0" w:color="auto"/>
            <w:left w:val="none" w:sz="0" w:space="0" w:color="auto"/>
            <w:bottom w:val="none" w:sz="0" w:space="0" w:color="auto"/>
            <w:right w:val="none" w:sz="0" w:space="0" w:color="auto"/>
          </w:divBdr>
          <w:divsChild>
            <w:div w:id="145244153">
              <w:marLeft w:val="0"/>
              <w:marRight w:val="0"/>
              <w:marTop w:val="0"/>
              <w:marBottom w:val="0"/>
              <w:divBdr>
                <w:top w:val="none" w:sz="0" w:space="0" w:color="auto"/>
                <w:left w:val="none" w:sz="0" w:space="0" w:color="auto"/>
                <w:bottom w:val="none" w:sz="0" w:space="0" w:color="auto"/>
                <w:right w:val="none" w:sz="0" w:space="0" w:color="auto"/>
              </w:divBdr>
            </w:div>
          </w:divsChild>
        </w:div>
        <w:div w:id="1154907406">
          <w:marLeft w:val="0"/>
          <w:marRight w:val="0"/>
          <w:marTop w:val="0"/>
          <w:marBottom w:val="0"/>
          <w:divBdr>
            <w:top w:val="none" w:sz="0" w:space="0" w:color="auto"/>
            <w:left w:val="none" w:sz="0" w:space="0" w:color="auto"/>
            <w:bottom w:val="none" w:sz="0" w:space="0" w:color="auto"/>
            <w:right w:val="none" w:sz="0" w:space="0" w:color="auto"/>
          </w:divBdr>
        </w:div>
        <w:div w:id="1561792820">
          <w:marLeft w:val="0"/>
          <w:marRight w:val="0"/>
          <w:marTop w:val="300"/>
          <w:marBottom w:val="0"/>
          <w:divBdr>
            <w:top w:val="none" w:sz="0" w:space="0" w:color="auto"/>
            <w:left w:val="none" w:sz="0" w:space="0" w:color="auto"/>
            <w:bottom w:val="none" w:sz="0" w:space="0" w:color="auto"/>
            <w:right w:val="none" w:sz="0" w:space="0" w:color="auto"/>
          </w:divBdr>
          <w:divsChild>
            <w:div w:id="1540237140">
              <w:marLeft w:val="0"/>
              <w:marRight w:val="0"/>
              <w:marTop w:val="0"/>
              <w:marBottom w:val="0"/>
              <w:divBdr>
                <w:top w:val="none" w:sz="0" w:space="0" w:color="auto"/>
                <w:left w:val="none" w:sz="0" w:space="0" w:color="auto"/>
                <w:bottom w:val="none" w:sz="0" w:space="0" w:color="auto"/>
                <w:right w:val="none" w:sz="0" w:space="0" w:color="auto"/>
              </w:divBdr>
              <w:divsChild>
                <w:div w:id="2044475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892275">
          <w:marLeft w:val="0"/>
          <w:marRight w:val="0"/>
          <w:marTop w:val="0"/>
          <w:marBottom w:val="0"/>
          <w:divBdr>
            <w:top w:val="none" w:sz="0" w:space="0" w:color="auto"/>
            <w:left w:val="none" w:sz="0" w:space="0" w:color="auto"/>
            <w:bottom w:val="none" w:sz="0" w:space="0" w:color="auto"/>
            <w:right w:val="none" w:sz="0" w:space="0" w:color="auto"/>
          </w:divBdr>
          <w:divsChild>
            <w:div w:id="1783183536">
              <w:marLeft w:val="0"/>
              <w:marRight w:val="0"/>
              <w:marTop w:val="0"/>
              <w:marBottom w:val="0"/>
              <w:divBdr>
                <w:top w:val="none" w:sz="0" w:space="0" w:color="auto"/>
                <w:left w:val="none" w:sz="0" w:space="0" w:color="auto"/>
                <w:bottom w:val="none" w:sz="0" w:space="0" w:color="auto"/>
                <w:right w:val="none" w:sz="0" w:space="0" w:color="auto"/>
              </w:divBdr>
            </w:div>
          </w:divsChild>
        </w:div>
        <w:div w:id="1734741557">
          <w:marLeft w:val="0"/>
          <w:marRight w:val="0"/>
          <w:marTop w:val="0"/>
          <w:marBottom w:val="0"/>
          <w:divBdr>
            <w:top w:val="none" w:sz="0" w:space="0" w:color="auto"/>
            <w:left w:val="none" w:sz="0" w:space="0" w:color="auto"/>
            <w:bottom w:val="none" w:sz="0" w:space="0" w:color="auto"/>
            <w:right w:val="none" w:sz="0" w:space="0" w:color="auto"/>
          </w:divBdr>
        </w:div>
        <w:div w:id="1867711501">
          <w:marLeft w:val="0"/>
          <w:marRight w:val="0"/>
          <w:marTop w:val="0"/>
          <w:marBottom w:val="0"/>
          <w:divBdr>
            <w:top w:val="none" w:sz="0" w:space="0" w:color="auto"/>
            <w:left w:val="none" w:sz="0" w:space="0" w:color="auto"/>
            <w:bottom w:val="none" w:sz="0" w:space="0" w:color="auto"/>
            <w:right w:val="none" w:sz="0" w:space="0" w:color="auto"/>
          </w:divBdr>
        </w:div>
        <w:div w:id="1909681572">
          <w:marLeft w:val="0"/>
          <w:marRight w:val="0"/>
          <w:marTop w:val="300"/>
          <w:marBottom w:val="0"/>
          <w:divBdr>
            <w:top w:val="none" w:sz="0" w:space="0" w:color="auto"/>
            <w:left w:val="none" w:sz="0" w:space="0" w:color="auto"/>
            <w:bottom w:val="none" w:sz="0" w:space="0" w:color="auto"/>
            <w:right w:val="none" w:sz="0" w:space="0" w:color="auto"/>
          </w:divBdr>
          <w:divsChild>
            <w:div w:id="1799716742">
              <w:marLeft w:val="0"/>
              <w:marRight w:val="0"/>
              <w:marTop w:val="0"/>
              <w:marBottom w:val="0"/>
              <w:divBdr>
                <w:top w:val="none" w:sz="0" w:space="0" w:color="auto"/>
                <w:left w:val="none" w:sz="0" w:space="0" w:color="auto"/>
                <w:bottom w:val="none" w:sz="0" w:space="0" w:color="auto"/>
                <w:right w:val="none" w:sz="0" w:space="0" w:color="auto"/>
              </w:divBdr>
              <w:divsChild>
                <w:div w:id="2101097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025752">
          <w:marLeft w:val="0"/>
          <w:marRight w:val="0"/>
          <w:marTop w:val="300"/>
          <w:marBottom w:val="0"/>
          <w:divBdr>
            <w:top w:val="none" w:sz="0" w:space="0" w:color="auto"/>
            <w:left w:val="none" w:sz="0" w:space="0" w:color="auto"/>
            <w:bottom w:val="none" w:sz="0" w:space="0" w:color="auto"/>
            <w:right w:val="none" w:sz="0" w:space="0" w:color="auto"/>
          </w:divBdr>
          <w:divsChild>
            <w:div w:id="65539783">
              <w:marLeft w:val="0"/>
              <w:marRight w:val="0"/>
              <w:marTop w:val="0"/>
              <w:marBottom w:val="0"/>
              <w:divBdr>
                <w:top w:val="none" w:sz="0" w:space="0" w:color="auto"/>
                <w:left w:val="none" w:sz="0" w:space="0" w:color="auto"/>
                <w:bottom w:val="none" w:sz="0" w:space="0" w:color="auto"/>
                <w:right w:val="none" w:sz="0" w:space="0" w:color="auto"/>
              </w:divBdr>
              <w:divsChild>
                <w:div w:id="1483962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7970042">
      <w:bodyDiv w:val="1"/>
      <w:marLeft w:val="0"/>
      <w:marRight w:val="0"/>
      <w:marTop w:val="0"/>
      <w:marBottom w:val="0"/>
      <w:divBdr>
        <w:top w:val="none" w:sz="0" w:space="0" w:color="auto"/>
        <w:left w:val="none" w:sz="0" w:space="0" w:color="auto"/>
        <w:bottom w:val="none" w:sz="0" w:space="0" w:color="auto"/>
        <w:right w:val="none" w:sz="0" w:space="0" w:color="auto"/>
      </w:divBdr>
      <w:divsChild>
        <w:div w:id="873277023">
          <w:marLeft w:val="0"/>
          <w:marRight w:val="0"/>
          <w:marTop w:val="0"/>
          <w:marBottom w:val="0"/>
          <w:divBdr>
            <w:top w:val="none" w:sz="0" w:space="0" w:color="auto"/>
            <w:left w:val="none" w:sz="0" w:space="0" w:color="auto"/>
            <w:bottom w:val="none" w:sz="0" w:space="0" w:color="auto"/>
            <w:right w:val="none" w:sz="0" w:space="0" w:color="auto"/>
          </w:divBdr>
        </w:div>
        <w:div w:id="1940138666">
          <w:marLeft w:val="0"/>
          <w:marRight w:val="0"/>
          <w:marTop w:val="0"/>
          <w:marBottom w:val="0"/>
          <w:divBdr>
            <w:top w:val="none" w:sz="0" w:space="0" w:color="auto"/>
            <w:left w:val="none" w:sz="0" w:space="0" w:color="auto"/>
            <w:bottom w:val="none" w:sz="0" w:space="0" w:color="auto"/>
            <w:right w:val="none" w:sz="0" w:space="0" w:color="auto"/>
          </w:divBdr>
          <w:divsChild>
            <w:div w:id="311763463">
              <w:marLeft w:val="0"/>
              <w:marRight w:val="0"/>
              <w:marTop w:val="0"/>
              <w:marBottom w:val="0"/>
              <w:divBdr>
                <w:top w:val="none" w:sz="0" w:space="0" w:color="auto"/>
                <w:left w:val="none" w:sz="0" w:space="0" w:color="auto"/>
                <w:bottom w:val="none" w:sz="0" w:space="0" w:color="auto"/>
                <w:right w:val="none" w:sz="0" w:space="0" w:color="auto"/>
              </w:divBdr>
            </w:div>
          </w:divsChild>
        </w:div>
        <w:div w:id="1123040736">
          <w:marLeft w:val="0"/>
          <w:marRight w:val="0"/>
          <w:marTop w:val="0"/>
          <w:marBottom w:val="0"/>
          <w:divBdr>
            <w:top w:val="none" w:sz="0" w:space="0" w:color="auto"/>
            <w:left w:val="none" w:sz="0" w:space="0" w:color="auto"/>
            <w:bottom w:val="none" w:sz="0" w:space="0" w:color="auto"/>
            <w:right w:val="none" w:sz="0" w:space="0" w:color="auto"/>
          </w:divBdr>
        </w:div>
        <w:div w:id="1321041367">
          <w:marLeft w:val="0"/>
          <w:marRight w:val="0"/>
          <w:marTop w:val="0"/>
          <w:marBottom w:val="0"/>
          <w:divBdr>
            <w:top w:val="none" w:sz="0" w:space="0" w:color="auto"/>
            <w:left w:val="none" w:sz="0" w:space="0" w:color="auto"/>
            <w:bottom w:val="none" w:sz="0" w:space="0" w:color="auto"/>
            <w:right w:val="none" w:sz="0" w:space="0" w:color="auto"/>
          </w:divBdr>
          <w:divsChild>
            <w:div w:id="1444617680">
              <w:marLeft w:val="0"/>
              <w:marRight w:val="0"/>
              <w:marTop w:val="0"/>
              <w:marBottom w:val="0"/>
              <w:divBdr>
                <w:top w:val="none" w:sz="0" w:space="0" w:color="auto"/>
                <w:left w:val="none" w:sz="0" w:space="0" w:color="auto"/>
                <w:bottom w:val="none" w:sz="0" w:space="0" w:color="auto"/>
                <w:right w:val="none" w:sz="0" w:space="0" w:color="auto"/>
              </w:divBdr>
            </w:div>
          </w:divsChild>
        </w:div>
        <w:div w:id="1408504128">
          <w:marLeft w:val="0"/>
          <w:marRight w:val="0"/>
          <w:marTop w:val="0"/>
          <w:marBottom w:val="0"/>
          <w:divBdr>
            <w:top w:val="none" w:sz="0" w:space="0" w:color="auto"/>
            <w:left w:val="none" w:sz="0" w:space="0" w:color="auto"/>
            <w:bottom w:val="none" w:sz="0" w:space="0" w:color="auto"/>
            <w:right w:val="none" w:sz="0" w:space="0" w:color="auto"/>
          </w:divBdr>
        </w:div>
        <w:div w:id="1905985564">
          <w:marLeft w:val="0"/>
          <w:marRight w:val="0"/>
          <w:marTop w:val="0"/>
          <w:marBottom w:val="0"/>
          <w:divBdr>
            <w:top w:val="none" w:sz="0" w:space="0" w:color="auto"/>
            <w:left w:val="none" w:sz="0" w:space="0" w:color="auto"/>
            <w:bottom w:val="none" w:sz="0" w:space="0" w:color="auto"/>
            <w:right w:val="none" w:sz="0" w:space="0" w:color="auto"/>
          </w:divBdr>
          <w:divsChild>
            <w:div w:id="1460536720">
              <w:marLeft w:val="0"/>
              <w:marRight w:val="0"/>
              <w:marTop w:val="0"/>
              <w:marBottom w:val="0"/>
              <w:divBdr>
                <w:top w:val="none" w:sz="0" w:space="0" w:color="auto"/>
                <w:left w:val="none" w:sz="0" w:space="0" w:color="auto"/>
                <w:bottom w:val="none" w:sz="0" w:space="0" w:color="auto"/>
                <w:right w:val="none" w:sz="0" w:space="0" w:color="auto"/>
              </w:divBdr>
            </w:div>
          </w:divsChild>
        </w:div>
        <w:div w:id="474489627">
          <w:marLeft w:val="0"/>
          <w:marRight w:val="0"/>
          <w:marTop w:val="0"/>
          <w:marBottom w:val="0"/>
          <w:divBdr>
            <w:top w:val="none" w:sz="0" w:space="0" w:color="auto"/>
            <w:left w:val="none" w:sz="0" w:space="0" w:color="auto"/>
            <w:bottom w:val="none" w:sz="0" w:space="0" w:color="auto"/>
            <w:right w:val="none" w:sz="0" w:space="0" w:color="auto"/>
          </w:divBdr>
        </w:div>
        <w:div w:id="41368503">
          <w:marLeft w:val="0"/>
          <w:marRight w:val="0"/>
          <w:marTop w:val="0"/>
          <w:marBottom w:val="0"/>
          <w:divBdr>
            <w:top w:val="none" w:sz="0" w:space="0" w:color="auto"/>
            <w:left w:val="none" w:sz="0" w:space="0" w:color="auto"/>
            <w:bottom w:val="none" w:sz="0" w:space="0" w:color="auto"/>
            <w:right w:val="none" w:sz="0" w:space="0" w:color="auto"/>
          </w:divBdr>
          <w:divsChild>
            <w:div w:id="1277173866">
              <w:marLeft w:val="0"/>
              <w:marRight w:val="0"/>
              <w:marTop w:val="0"/>
              <w:marBottom w:val="0"/>
              <w:divBdr>
                <w:top w:val="none" w:sz="0" w:space="0" w:color="auto"/>
                <w:left w:val="none" w:sz="0" w:space="0" w:color="auto"/>
                <w:bottom w:val="none" w:sz="0" w:space="0" w:color="auto"/>
                <w:right w:val="none" w:sz="0" w:space="0" w:color="auto"/>
              </w:divBdr>
            </w:div>
          </w:divsChild>
        </w:div>
        <w:div w:id="2041321696">
          <w:marLeft w:val="0"/>
          <w:marRight w:val="0"/>
          <w:marTop w:val="0"/>
          <w:marBottom w:val="0"/>
          <w:divBdr>
            <w:top w:val="none" w:sz="0" w:space="0" w:color="auto"/>
            <w:left w:val="none" w:sz="0" w:space="0" w:color="auto"/>
            <w:bottom w:val="none" w:sz="0" w:space="0" w:color="auto"/>
            <w:right w:val="none" w:sz="0" w:space="0" w:color="auto"/>
          </w:divBdr>
        </w:div>
        <w:div w:id="601450708">
          <w:marLeft w:val="0"/>
          <w:marRight w:val="0"/>
          <w:marTop w:val="0"/>
          <w:marBottom w:val="0"/>
          <w:divBdr>
            <w:top w:val="none" w:sz="0" w:space="0" w:color="auto"/>
            <w:left w:val="none" w:sz="0" w:space="0" w:color="auto"/>
            <w:bottom w:val="none" w:sz="0" w:space="0" w:color="auto"/>
            <w:right w:val="none" w:sz="0" w:space="0" w:color="auto"/>
          </w:divBdr>
          <w:divsChild>
            <w:div w:id="1374505516">
              <w:marLeft w:val="0"/>
              <w:marRight w:val="0"/>
              <w:marTop w:val="0"/>
              <w:marBottom w:val="0"/>
              <w:divBdr>
                <w:top w:val="none" w:sz="0" w:space="0" w:color="auto"/>
                <w:left w:val="none" w:sz="0" w:space="0" w:color="auto"/>
                <w:bottom w:val="none" w:sz="0" w:space="0" w:color="auto"/>
                <w:right w:val="none" w:sz="0" w:space="0" w:color="auto"/>
              </w:divBdr>
            </w:div>
          </w:divsChild>
        </w:div>
        <w:div w:id="563636999">
          <w:marLeft w:val="0"/>
          <w:marRight w:val="0"/>
          <w:marTop w:val="0"/>
          <w:marBottom w:val="0"/>
          <w:divBdr>
            <w:top w:val="none" w:sz="0" w:space="0" w:color="auto"/>
            <w:left w:val="none" w:sz="0" w:space="0" w:color="auto"/>
            <w:bottom w:val="none" w:sz="0" w:space="0" w:color="auto"/>
            <w:right w:val="none" w:sz="0" w:space="0" w:color="auto"/>
          </w:divBdr>
        </w:div>
        <w:div w:id="551966617">
          <w:marLeft w:val="0"/>
          <w:marRight w:val="0"/>
          <w:marTop w:val="0"/>
          <w:marBottom w:val="0"/>
          <w:divBdr>
            <w:top w:val="none" w:sz="0" w:space="0" w:color="auto"/>
            <w:left w:val="none" w:sz="0" w:space="0" w:color="auto"/>
            <w:bottom w:val="none" w:sz="0" w:space="0" w:color="auto"/>
            <w:right w:val="none" w:sz="0" w:space="0" w:color="auto"/>
          </w:divBdr>
          <w:divsChild>
            <w:div w:id="630667836">
              <w:marLeft w:val="0"/>
              <w:marRight w:val="0"/>
              <w:marTop w:val="0"/>
              <w:marBottom w:val="0"/>
              <w:divBdr>
                <w:top w:val="none" w:sz="0" w:space="0" w:color="auto"/>
                <w:left w:val="none" w:sz="0" w:space="0" w:color="auto"/>
                <w:bottom w:val="none" w:sz="0" w:space="0" w:color="auto"/>
                <w:right w:val="none" w:sz="0" w:space="0" w:color="auto"/>
              </w:divBdr>
            </w:div>
          </w:divsChild>
        </w:div>
        <w:div w:id="1037702630">
          <w:marLeft w:val="0"/>
          <w:marRight w:val="0"/>
          <w:marTop w:val="0"/>
          <w:marBottom w:val="0"/>
          <w:divBdr>
            <w:top w:val="none" w:sz="0" w:space="0" w:color="auto"/>
            <w:left w:val="none" w:sz="0" w:space="0" w:color="auto"/>
            <w:bottom w:val="none" w:sz="0" w:space="0" w:color="auto"/>
            <w:right w:val="none" w:sz="0" w:space="0" w:color="auto"/>
          </w:divBdr>
        </w:div>
        <w:div w:id="621888649">
          <w:marLeft w:val="0"/>
          <w:marRight w:val="0"/>
          <w:marTop w:val="0"/>
          <w:marBottom w:val="0"/>
          <w:divBdr>
            <w:top w:val="none" w:sz="0" w:space="0" w:color="auto"/>
            <w:left w:val="none" w:sz="0" w:space="0" w:color="auto"/>
            <w:bottom w:val="none" w:sz="0" w:space="0" w:color="auto"/>
            <w:right w:val="none" w:sz="0" w:space="0" w:color="auto"/>
          </w:divBdr>
          <w:divsChild>
            <w:div w:id="459300688">
              <w:marLeft w:val="0"/>
              <w:marRight w:val="0"/>
              <w:marTop w:val="0"/>
              <w:marBottom w:val="0"/>
              <w:divBdr>
                <w:top w:val="none" w:sz="0" w:space="0" w:color="auto"/>
                <w:left w:val="none" w:sz="0" w:space="0" w:color="auto"/>
                <w:bottom w:val="none" w:sz="0" w:space="0" w:color="auto"/>
                <w:right w:val="none" w:sz="0" w:space="0" w:color="auto"/>
              </w:divBdr>
            </w:div>
          </w:divsChild>
        </w:div>
        <w:div w:id="1365324517">
          <w:marLeft w:val="0"/>
          <w:marRight w:val="0"/>
          <w:marTop w:val="300"/>
          <w:marBottom w:val="0"/>
          <w:divBdr>
            <w:top w:val="none" w:sz="0" w:space="0" w:color="auto"/>
            <w:left w:val="none" w:sz="0" w:space="0" w:color="auto"/>
            <w:bottom w:val="none" w:sz="0" w:space="0" w:color="auto"/>
            <w:right w:val="none" w:sz="0" w:space="0" w:color="auto"/>
          </w:divBdr>
          <w:divsChild>
            <w:div w:id="180975146">
              <w:marLeft w:val="0"/>
              <w:marRight w:val="0"/>
              <w:marTop w:val="0"/>
              <w:marBottom w:val="0"/>
              <w:divBdr>
                <w:top w:val="none" w:sz="0" w:space="0" w:color="auto"/>
                <w:left w:val="none" w:sz="0" w:space="0" w:color="auto"/>
                <w:bottom w:val="none" w:sz="0" w:space="0" w:color="auto"/>
                <w:right w:val="none" w:sz="0" w:space="0" w:color="auto"/>
              </w:divBdr>
              <w:divsChild>
                <w:div w:id="1236669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065165">
          <w:marLeft w:val="0"/>
          <w:marRight w:val="0"/>
          <w:marTop w:val="300"/>
          <w:marBottom w:val="0"/>
          <w:divBdr>
            <w:top w:val="none" w:sz="0" w:space="0" w:color="auto"/>
            <w:left w:val="none" w:sz="0" w:space="0" w:color="auto"/>
            <w:bottom w:val="none" w:sz="0" w:space="0" w:color="auto"/>
            <w:right w:val="none" w:sz="0" w:space="0" w:color="auto"/>
          </w:divBdr>
          <w:divsChild>
            <w:div w:id="464085047">
              <w:marLeft w:val="0"/>
              <w:marRight w:val="0"/>
              <w:marTop w:val="0"/>
              <w:marBottom w:val="0"/>
              <w:divBdr>
                <w:top w:val="none" w:sz="0" w:space="0" w:color="auto"/>
                <w:left w:val="none" w:sz="0" w:space="0" w:color="auto"/>
                <w:bottom w:val="none" w:sz="0" w:space="0" w:color="auto"/>
                <w:right w:val="none" w:sz="0" w:space="0" w:color="auto"/>
              </w:divBdr>
              <w:divsChild>
                <w:div w:id="402875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652786">
          <w:marLeft w:val="0"/>
          <w:marRight w:val="0"/>
          <w:marTop w:val="300"/>
          <w:marBottom w:val="0"/>
          <w:divBdr>
            <w:top w:val="none" w:sz="0" w:space="0" w:color="auto"/>
            <w:left w:val="none" w:sz="0" w:space="0" w:color="auto"/>
            <w:bottom w:val="none" w:sz="0" w:space="0" w:color="auto"/>
            <w:right w:val="none" w:sz="0" w:space="0" w:color="auto"/>
          </w:divBdr>
          <w:divsChild>
            <w:div w:id="559747807">
              <w:marLeft w:val="0"/>
              <w:marRight w:val="0"/>
              <w:marTop w:val="0"/>
              <w:marBottom w:val="0"/>
              <w:divBdr>
                <w:top w:val="none" w:sz="0" w:space="0" w:color="auto"/>
                <w:left w:val="none" w:sz="0" w:space="0" w:color="auto"/>
                <w:bottom w:val="none" w:sz="0" w:space="0" w:color="auto"/>
                <w:right w:val="none" w:sz="0" w:space="0" w:color="auto"/>
              </w:divBdr>
              <w:divsChild>
                <w:div w:id="1035736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886710">
          <w:marLeft w:val="0"/>
          <w:marRight w:val="0"/>
          <w:marTop w:val="300"/>
          <w:marBottom w:val="0"/>
          <w:divBdr>
            <w:top w:val="none" w:sz="0" w:space="0" w:color="auto"/>
            <w:left w:val="none" w:sz="0" w:space="0" w:color="auto"/>
            <w:bottom w:val="none" w:sz="0" w:space="0" w:color="auto"/>
            <w:right w:val="none" w:sz="0" w:space="0" w:color="auto"/>
          </w:divBdr>
          <w:divsChild>
            <w:div w:id="1816527374">
              <w:marLeft w:val="0"/>
              <w:marRight w:val="0"/>
              <w:marTop w:val="0"/>
              <w:marBottom w:val="0"/>
              <w:divBdr>
                <w:top w:val="none" w:sz="0" w:space="0" w:color="auto"/>
                <w:left w:val="none" w:sz="0" w:space="0" w:color="auto"/>
                <w:bottom w:val="none" w:sz="0" w:space="0" w:color="auto"/>
                <w:right w:val="none" w:sz="0" w:space="0" w:color="auto"/>
              </w:divBdr>
              <w:divsChild>
                <w:div w:id="2137991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8193308">
      <w:bodyDiv w:val="1"/>
      <w:marLeft w:val="0"/>
      <w:marRight w:val="0"/>
      <w:marTop w:val="0"/>
      <w:marBottom w:val="0"/>
      <w:divBdr>
        <w:top w:val="none" w:sz="0" w:space="0" w:color="auto"/>
        <w:left w:val="none" w:sz="0" w:space="0" w:color="auto"/>
        <w:bottom w:val="none" w:sz="0" w:space="0" w:color="auto"/>
        <w:right w:val="none" w:sz="0" w:space="0" w:color="auto"/>
      </w:divBdr>
      <w:divsChild>
        <w:div w:id="75563188">
          <w:marLeft w:val="0"/>
          <w:marRight w:val="0"/>
          <w:marTop w:val="0"/>
          <w:marBottom w:val="0"/>
          <w:divBdr>
            <w:top w:val="none" w:sz="0" w:space="0" w:color="auto"/>
            <w:left w:val="none" w:sz="0" w:space="0" w:color="auto"/>
            <w:bottom w:val="none" w:sz="0" w:space="0" w:color="auto"/>
            <w:right w:val="none" w:sz="0" w:space="0" w:color="auto"/>
          </w:divBdr>
        </w:div>
        <w:div w:id="2138637913">
          <w:marLeft w:val="0"/>
          <w:marRight w:val="0"/>
          <w:marTop w:val="0"/>
          <w:marBottom w:val="0"/>
          <w:divBdr>
            <w:top w:val="none" w:sz="0" w:space="0" w:color="auto"/>
            <w:left w:val="none" w:sz="0" w:space="0" w:color="auto"/>
            <w:bottom w:val="none" w:sz="0" w:space="0" w:color="auto"/>
            <w:right w:val="none" w:sz="0" w:space="0" w:color="auto"/>
          </w:divBdr>
          <w:divsChild>
            <w:div w:id="75395847">
              <w:marLeft w:val="0"/>
              <w:marRight w:val="0"/>
              <w:marTop w:val="0"/>
              <w:marBottom w:val="0"/>
              <w:divBdr>
                <w:top w:val="none" w:sz="0" w:space="0" w:color="auto"/>
                <w:left w:val="none" w:sz="0" w:space="0" w:color="auto"/>
                <w:bottom w:val="none" w:sz="0" w:space="0" w:color="auto"/>
                <w:right w:val="none" w:sz="0" w:space="0" w:color="auto"/>
              </w:divBdr>
            </w:div>
          </w:divsChild>
        </w:div>
        <w:div w:id="483202554">
          <w:marLeft w:val="0"/>
          <w:marRight w:val="0"/>
          <w:marTop w:val="0"/>
          <w:marBottom w:val="0"/>
          <w:divBdr>
            <w:top w:val="none" w:sz="0" w:space="0" w:color="auto"/>
            <w:left w:val="none" w:sz="0" w:space="0" w:color="auto"/>
            <w:bottom w:val="none" w:sz="0" w:space="0" w:color="auto"/>
            <w:right w:val="none" w:sz="0" w:space="0" w:color="auto"/>
          </w:divBdr>
        </w:div>
        <w:div w:id="735783477">
          <w:marLeft w:val="0"/>
          <w:marRight w:val="0"/>
          <w:marTop w:val="0"/>
          <w:marBottom w:val="0"/>
          <w:divBdr>
            <w:top w:val="none" w:sz="0" w:space="0" w:color="auto"/>
            <w:left w:val="none" w:sz="0" w:space="0" w:color="auto"/>
            <w:bottom w:val="none" w:sz="0" w:space="0" w:color="auto"/>
            <w:right w:val="none" w:sz="0" w:space="0" w:color="auto"/>
          </w:divBdr>
          <w:divsChild>
            <w:div w:id="522405667">
              <w:marLeft w:val="0"/>
              <w:marRight w:val="0"/>
              <w:marTop w:val="0"/>
              <w:marBottom w:val="0"/>
              <w:divBdr>
                <w:top w:val="none" w:sz="0" w:space="0" w:color="auto"/>
                <w:left w:val="none" w:sz="0" w:space="0" w:color="auto"/>
                <w:bottom w:val="none" w:sz="0" w:space="0" w:color="auto"/>
                <w:right w:val="none" w:sz="0" w:space="0" w:color="auto"/>
              </w:divBdr>
            </w:div>
          </w:divsChild>
        </w:div>
        <w:div w:id="1348943319">
          <w:marLeft w:val="0"/>
          <w:marRight w:val="0"/>
          <w:marTop w:val="0"/>
          <w:marBottom w:val="0"/>
          <w:divBdr>
            <w:top w:val="none" w:sz="0" w:space="0" w:color="auto"/>
            <w:left w:val="none" w:sz="0" w:space="0" w:color="auto"/>
            <w:bottom w:val="none" w:sz="0" w:space="0" w:color="auto"/>
            <w:right w:val="none" w:sz="0" w:space="0" w:color="auto"/>
          </w:divBdr>
        </w:div>
        <w:div w:id="1678536831">
          <w:marLeft w:val="0"/>
          <w:marRight w:val="0"/>
          <w:marTop w:val="0"/>
          <w:marBottom w:val="0"/>
          <w:divBdr>
            <w:top w:val="none" w:sz="0" w:space="0" w:color="auto"/>
            <w:left w:val="none" w:sz="0" w:space="0" w:color="auto"/>
            <w:bottom w:val="none" w:sz="0" w:space="0" w:color="auto"/>
            <w:right w:val="none" w:sz="0" w:space="0" w:color="auto"/>
          </w:divBdr>
          <w:divsChild>
            <w:div w:id="200635179">
              <w:marLeft w:val="0"/>
              <w:marRight w:val="0"/>
              <w:marTop w:val="0"/>
              <w:marBottom w:val="0"/>
              <w:divBdr>
                <w:top w:val="none" w:sz="0" w:space="0" w:color="auto"/>
                <w:left w:val="none" w:sz="0" w:space="0" w:color="auto"/>
                <w:bottom w:val="none" w:sz="0" w:space="0" w:color="auto"/>
                <w:right w:val="none" w:sz="0" w:space="0" w:color="auto"/>
              </w:divBdr>
            </w:div>
          </w:divsChild>
        </w:div>
        <w:div w:id="1783263047">
          <w:marLeft w:val="0"/>
          <w:marRight w:val="0"/>
          <w:marTop w:val="0"/>
          <w:marBottom w:val="0"/>
          <w:divBdr>
            <w:top w:val="none" w:sz="0" w:space="0" w:color="auto"/>
            <w:left w:val="none" w:sz="0" w:space="0" w:color="auto"/>
            <w:bottom w:val="none" w:sz="0" w:space="0" w:color="auto"/>
            <w:right w:val="none" w:sz="0" w:space="0" w:color="auto"/>
          </w:divBdr>
        </w:div>
        <w:div w:id="1522278800">
          <w:marLeft w:val="0"/>
          <w:marRight w:val="0"/>
          <w:marTop w:val="0"/>
          <w:marBottom w:val="0"/>
          <w:divBdr>
            <w:top w:val="none" w:sz="0" w:space="0" w:color="auto"/>
            <w:left w:val="none" w:sz="0" w:space="0" w:color="auto"/>
            <w:bottom w:val="none" w:sz="0" w:space="0" w:color="auto"/>
            <w:right w:val="none" w:sz="0" w:space="0" w:color="auto"/>
          </w:divBdr>
          <w:divsChild>
            <w:div w:id="480583658">
              <w:marLeft w:val="0"/>
              <w:marRight w:val="0"/>
              <w:marTop w:val="0"/>
              <w:marBottom w:val="0"/>
              <w:divBdr>
                <w:top w:val="none" w:sz="0" w:space="0" w:color="auto"/>
                <w:left w:val="none" w:sz="0" w:space="0" w:color="auto"/>
                <w:bottom w:val="none" w:sz="0" w:space="0" w:color="auto"/>
                <w:right w:val="none" w:sz="0" w:space="0" w:color="auto"/>
              </w:divBdr>
            </w:div>
          </w:divsChild>
        </w:div>
        <w:div w:id="282351015">
          <w:marLeft w:val="0"/>
          <w:marRight w:val="0"/>
          <w:marTop w:val="0"/>
          <w:marBottom w:val="0"/>
          <w:divBdr>
            <w:top w:val="none" w:sz="0" w:space="0" w:color="auto"/>
            <w:left w:val="none" w:sz="0" w:space="0" w:color="auto"/>
            <w:bottom w:val="none" w:sz="0" w:space="0" w:color="auto"/>
            <w:right w:val="none" w:sz="0" w:space="0" w:color="auto"/>
          </w:divBdr>
        </w:div>
        <w:div w:id="305160231">
          <w:marLeft w:val="0"/>
          <w:marRight w:val="0"/>
          <w:marTop w:val="0"/>
          <w:marBottom w:val="0"/>
          <w:divBdr>
            <w:top w:val="none" w:sz="0" w:space="0" w:color="auto"/>
            <w:left w:val="none" w:sz="0" w:space="0" w:color="auto"/>
            <w:bottom w:val="none" w:sz="0" w:space="0" w:color="auto"/>
            <w:right w:val="none" w:sz="0" w:space="0" w:color="auto"/>
          </w:divBdr>
          <w:divsChild>
            <w:div w:id="262999602">
              <w:marLeft w:val="0"/>
              <w:marRight w:val="0"/>
              <w:marTop w:val="0"/>
              <w:marBottom w:val="0"/>
              <w:divBdr>
                <w:top w:val="none" w:sz="0" w:space="0" w:color="auto"/>
                <w:left w:val="none" w:sz="0" w:space="0" w:color="auto"/>
                <w:bottom w:val="none" w:sz="0" w:space="0" w:color="auto"/>
                <w:right w:val="none" w:sz="0" w:space="0" w:color="auto"/>
              </w:divBdr>
            </w:div>
          </w:divsChild>
        </w:div>
        <w:div w:id="1669168669">
          <w:marLeft w:val="0"/>
          <w:marRight w:val="0"/>
          <w:marTop w:val="0"/>
          <w:marBottom w:val="0"/>
          <w:divBdr>
            <w:top w:val="none" w:sz="0" w:space="0" w:color="auto"/>
            <w:left w:val="none" w:sz="0" w:space="0" w:color="auto"/>
            <w:bottom w:val="none" w:sz="0" w:space="0" w:color="auto"/>
            <w:right w:val="none" w:sz="0" w:space="0" w:color="auto"/>
          </w:divBdr>
        </w:div>
        <w:div w:id="1582372574">
          <w:marLeft w:val="0"/>
          <w:marRight w:val="0"/>
          <w:marTop w:val="0"/>
          <w:marBottom w:val="0"/>
          <w:divBdr>
            <w:top w:val="none" w:sz="0" w:space="0" w:color="auto"/>
            <w:left w:val="none" w:sz="0" w:space="0" w:color="auto"/>
            <w:bottom w:val="none" w:sz="0" w:space="0" w:color="auto"/>
            <w:right w:val="none" w:sz="0" w:space="0" w:color="auto"/>
          </w:divBdr>
          <w:divsChild>
            <w:div w:id="1467045112">
              <w:marLeft w:val="0"/>
              <w:marRight w:val="0"/>
              <w:marTop w:val="0"/>
              <w:marBottom w:val="0"/>
              <w:divBdr>
                <w:top w:val="none" w:sz="0" w:space="0" w:color="auto"/>
                <w:left w:val="none" w:sz="0" w:space="0" w:color="auto"/>
                <w:bottom w:val="none" w:sz="0" w:space="0" w:color="auto"/>
                <w:right w:val="none" w:sz="0" w:space="0" w:color="auto"/>
              </w:divBdr>
            </w:div>
          </w:divsChild>
        </w:div>
        <w:div w:id="1620986538">
          <w:marLeft w:val="0"/>
          <w:marRight w:val="0"/>
          <w:marTop w:val="0"/>
          <w:marBottom w:val="0"/>
          <w:divBdr>
            <w:top w:val="none" w:sz="0" w:space="0" w:color="auto"/>
            <w:left w:val="none" w:sz="0" w:space="0" w:color="auto"/>
            <w:bottom w:val="none" w:sz="0" w:space="0" w:color="auto"/>
            <w:right w:val="none" w:sz="0" w:space="0" w:color="auto"/>
          </w:divBdr>
        </w:div>
        <w:div w:id="1684355504">
          <w:marLeft w:val="0"/>
          <w:marRight w:val="0"/>
          <w:marTop w:val="0"/>
          <w:marBottom w:val="0"/>
          <w:divBdr>
            <w:top w:val="none" w:sz="0" w:space="0" w:color="auto"/>
            <w:left w:val="none" w:sz="0" w:space="0" w:color="auto"/>
            <w:bottom w:val="none" w:sz="0" w:space="0" w:color="auto"/>
            <w:right w:val="none" w:sz="0" w:space="0" w:color="auto"/>
          </w:divBdr>
          <w:divsChild>
            <w:div w:id="2076858407">
              <w:marLeft w:val="0"/>
              <w:marRight w:val="0"/>
              <w:marTop w:val="0"/>
              <w:marBottom w:val="0"/>
              <w:divBdr>
                <w:top w:val="none" w:sz="0" w:space="0" w:color="auto"/>
                <w:left w:val="none" w:sz="0" w:space="0" w:color="auto"/>
                <w:bottom w:val="none" w:sz="0" w:space="0" w:color="auto"/>
                <w:right w:val="none" w:sz="0" w:space="0" w:color="auto"/>
              </w:divBdr>
            </w:div>
          </w:divsChild>
        </w:div>
        <w:div w:id="541286292">
          <w:marLeft w:val="0"/>
          <w:marRight w:val="0"/>
          <w:marTop w:val="300"/>
          <w:marBottom w:val="0"/>
          <w:divBdr>
            <w:top w:val="none" w:sz="0" w:space="0" w:color="auto"/>
            <w:left w:val="none" w:sz="0" w:space="0" w:color="auto"/>
            <w:bottom w:val="none" w:sz="0" w:space="0" w:color="auto"/>
            <w:right w:val="none" w:sz="0" w:space="0" w:color="auto"/>
          </w:divBdr>
          <w:divsChild>
            <w:div w:id="326636546">
              <w:marLeft w:val="0"/>
              <w:marRight w:val="0"/>
              <w:marTop w:val="0"/>
              <w:marBottom w:val="0"/>
              <w:divBdr>
                <w:top w:val="none" w:sz="0" w:space="0" w:color="auto"/>
                <w:left w:val="none" w:sz="0" w:space="0" w:color="auto"/>
                <w:bottom w:val="none" w:sz="0" w:space="0" w:color="auto"/>
                <w:right w:val="none" w:sz="0" w:space="0" w:color="auto"/>
              </w:divBdr>
              <w:divsChild>
                <w:div w:id="727537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9162143">
          <w:marLeft w:val="0"/>
          <w:marRight w:val="0"/>
          <w:marTop w:val="300"/>
          <w:marBottom w:val="0"/>
          <w:divBdr>
            <w:top w:val="none" w:sz="0" w:space="0" w:color="auto"/>
            <w:left w:val="none" w:sz="0" w:space="0" w:color="auto"/>
            <w:bottom w:val="none" w:sz="0" w:space="0" w:color="auto"/>
            <w:right w:val="none" w:sz="0" w:space="0" w:color="auto"/>
          </w:divBdr>
          <w:divsChild>
            <w:div w:id="222567060">
              <w:marLeft w:val="0"/>
              <w:marRight w:val="0"/>
              <w:marTop w:val="0"/>
              <w:marBottom w:val="0"/>
              <w:divBdr>
                <w:top w:val="none" w:sz="0" w:space="0" w:color="auto"/>
                <w:left w:val="none" w:sz="0" w:space="0" w:color="auto"/>
                <w:bottom w:val="none" w:sz="0" w:space="0" w:color="auto"/>
                <w:right w:val="none" w:sz="0" w:space="0" w:color="auto"/>
              </w:divBdr>
              <w:divsChild>
                <w:div w:id="1702391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821341">
          <w:marLeft w:val="0"/>
          <w:marRight w:val="0"/>
          <w:marTop w:val="300"/>
          <w:marBottom w:val="0"/>
          <w:divBdr>
            <w:top w:val="none" w:sz="0" w:space="0" w:color="auto"/>
            <w:left w:val="none" w:sz="0" w:space="0" w:color="auto"/>
            <w:bottom w:val="none" w:sz="0" w:space="0" w:color="auto"/>
            <w:right w:val="none" w:sz="0" w:space="0" w:color="auto"/>
          </w:divBdr>
          <w:divsChild>
            <w:div w:id="1058550425">
              <w:marLeft w:val="0"/>
              <w:marRight w:val="0"/>
              <w:marTop w:val="0"/>
              <w:marBottom w:val="0"/>
              <w:divBdr>
                <w:top w:val="none" w:sz="0" w:space="0" w:color="auto"/>
                <w:left w:val="none" w:sz="0" w:space="0" w:color="auto"/>
                <w:bottom w:val="none" w:sz="0" w:space="0" w:color="auto"/>
                <w:right w:val="none" w:sz="0" w:space="0" w:color="auto"/>
              </w:divBdr>
              <w:divsChild>
                <w:div w:id="1029188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122971">
          <w:marLeft w:val="0"/>
          <w:marRight w:val="0"/>
          <w:marTop w:val="300"/>
          <w:marBottom w:val="0"/>
          <w:divBdr>
            <w:top w:val="none" w:sz="0" w:space="0" w:color="auto"/>
            <w:left w:val="none" w:sz="0" w:space="0" w:color="auto"/>
            <w:bottom w:val="none" w:sz="0" w:space="0" w:color="auto"/>
            <w:right w:val="none" w:sz="0" w:space="0" w:color="auto"/>
          </w:divBdr>
          <w:divsChild>
            <w:div w:id="1440031533">
              <w:marLeft w:val="0"/>
              <w:marRight w:val="0"/>
              <w:marTop w:val="0"/>
              <w:marBottom w:val="0"/>
              <w:divBdr>
                <w:top w:val="none" w:sz="0" w:space="0" w:color="auto"/>
                <w:left w:val="none" w:sz="0" w:space="0" w:color="auto"/>
                <w:bottom w:val="none" w:sz="0" w:space="0" w:color="auto"/>
                <w:right w:val="none" w:sz="0" w:space="0" w:color="auto"/>
              </w:divBdr>
              <w:divsChild>
                <w:div w:id="201752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8386447">
      <w:bodyDiv w:val="1"/>
      <w:marLeft w:val="0"/>
      <w:marRight w:val="0"/>
      <w:marTop w:val="0"/>
      <w:marBottom w:val="0"/>
      <w:divBdr>
        <w:top w:val="none" w:sz="0" w:space="0" w:color="auto"/>
        <w:left w:val="none" w:sz="0" w:space="0" w:color="auto"/>
        <w:bottom w:val="none" w:sz="0" w:space="0" w:color="auto"/>
        <w:right w:val="none" w:sz="0" w:space="0" w:color="auto"/>
      </w:divBdr>
      <w:divsChild>
        <w:div w:id="376927889">
          <w:marLeft w:val="0"/>
          <w:marRight w:val="0"/>
          <w:marTop w:val="0"/>
          <w:marBottom w:val="0"/>
          <w:divBdr>
            <w:top w:val="none" w:sz="0" w:space="0" w:color="auto"/>
            <w:left w:val="none" w:sz="0" w:space="0" w:color="auto"/>
            <w:bottom w:val="none" w:sz="0" w:space="0" w:color="auto"/>
            <w:right w:val="none" w:sz="0" w:space="0" w:color="auto"/>
          </w:divBdr>
        </w:div>
        <w:div w:id="1192452275">
          <w:marLeft w:val="0"/>
          <w:marRight w:val="0"/>
          <w:marTop w:val="0"/>
          <w:marBottom w:val="0"/>
          <w:divBdr>
            <w:top w:val="none" w:sz="0" w:space="0" w:color="auto"/>
            <w:left w:val="none" w:sz="0" w:space="0" w:color="auto"/>
            <w:bottom w:val="none" w:sz="0" w:space="0" w:color="auto"/>
            <w:right w:val="none" w:sz="0" w:space="0" w:color="auto"/>
          </w:divBdr>
          <w:divsChild>
            <w:div w:id="1042637686">
              <w:marLeft w:val="0"/>
              <w:marRight w:val="0"/>
              <w:marTop w:val="0"/>
              <w:marBottom w:val="0"/>
              <w:divBdr>
                <w:top w:val="none" w:sz="0" w:space="0" w:color="auto"/>
                <w:left w:val="none" w:sz="0" w:space="0" w:color="auto"/>
                <w:bottom w:val="none" w:sz="0" w:space="0" w:color="auto"/>
                <w:right w:val="none" w:sz="0" w:space="0" w:color="auto"/>
              </w:divBdr>
            </w:div>
          </w:divsChild>
        </w:div>
        <w:div w:id="1503616878">
          <w:marLeft w:val="0"/>
          <w:marRight w:val="0"/>
          <w:marTop w:val="0"/>
          <w:marBottom w:val="0"/>
          <w:divBdr>
            <w:top w:val="none" w:sz="0" w:space="0" w:color="auto"/>
            <w:left w:val="none" w:sz="0" w:space="0" w:color="auto"/>
            <w:bottom w:val="none" w:sz="0" w:space="0" w:color="auto"/>
            <w:right w:val="none" w:sz="0" w:space="0" w:color="auto"/>
          </w:divBdr>
        </w:div>
        <w:div w:id="2030793863">
          <w:marLeft w:val="0"/>
          <w:marRight w:val="0"/>
          <w:marTop w:val="0"/>
          <w:marBottom w:val="0"/>
          <w:divBdr>
            <w:top w:val="none" w:sz="0" w:space="0" w:color="auto"/>
            <w:left w:val="none" w:sz="0" w:space="0" w:color="auto"/>
            <w:bottom w:val="none" w:sz="0" w:space="0" w:color="auto"/>
            <w:right w:val="none" w:sz="0" w:space="0" w:color="auto"/>
          </w:divBdr>
          <w:divsChild>
            <w:div w:id="551696017">
              <w:marLeft w:val="0"/>
              <w:marRight w:val="0"/>
              <w:marTop w:val="0"/>
              <w:marBottom w:val="0"/>
              <w:divBdr>
                <w:top w:val="none" w:sz="0" w:space="0" w:color="auto"/>
                <w:left w:val="none" w:sz="0" w:space="0" w:color="auto"/>
                <w:bottom w:val="none" w:sz="0" w:space="0" w:color="auto"/>
                <w:right w:val="none" w:sz="0" w:space="0" w:color="auto"/>
              </w:divBdr>
            </w:div>
          </w:divsChild>
        </w:div>
        <w:div w:id="124351535">
          <w:marLeft w:val="0"/>
          <w:marRight w:val="0"/>
          <w:marTop w:val="0"/>
          <w:marBottom w:val="0"/>
          <w:divBdr>
            <w:top w:val="none" w:sz="0" w:space="0" w:color="auto"/>
            <w:left w:val="none" w:sz="0" w:space="0" w:color="auto"/>
            <w:bottom w:val="none" w:sz="0" w:space="0" w:color="auto"/>
            <w:right w:val="none" w:sz="0" w:space="0" w:color="auto"/>
          </w:divBdr>
        </w:div>
        <w:div w:id="1956522713">
          <w:marLeft w:val="0"/>
          <w:marRight w:val="0"/>
          <w:marTop w:val="0"/>
          <w:marBottom w:val="0"/>
          <w:divBdr>
            <w:top w:val="none" w:sz="0" w:space="0" w:color="auto"/>
            <w:left w:val="none" w:sz="0" w:space="0" w:color="auto"/>
            <w:bottom w:val="none" w:sz="0" w:space="0" w:color="auto"/>
            <w:right w:val="none" w:sz="0" w:space="0" w:color="auto"/>
          </w:divBdr>
          <w:divsChild>
            <w:div w:id="1330982458">
              <w:marLeft w:val="0"/>
              <w:marRight w:val="0"/>
              <w:marTop w:val="0"/>
              <w:marBottom w:val="0"/>
              <w:divBdr>
                <w:top w:val="none" w:sz="0" w:space="0" w:color="auto"/>
                <w:left w:val="none" w:sz="0" w:space="0" w:color="auto"/>
                <w:bottom w:val="none" w:sz="0" w:space="0" w:color="auto"/>
                <w:right w:val="none" w:sz="0" w:space="0" w:color="auto"/>
              </w:divBdr>
            </w:div>
          </w:divsChild>
        </w:div>
        <w:div w:id="1446732752">
          <w:marLeft w:val="0"/>
          <w:marRight w:val="0"/>
          <w:marTop w:val="0"/>
          <w:marBottom w:val="0"/>
          <w:divBdr>
            <w:top w:val="none" w:sz="0" w:space="0" w:color="auto"/>
            <w:left w:val="none" w:sz="0" w:space="0" w:color="auto"/>
            <w:bottom w:val="none" w:sz="0" w:space="0" w:color="auto"/>
            <w:right w:val="none" w:sz="0" w:space="0" w:color="auto"/>
          </w:divBdr>
        </w:div>
        <w:div w:id="1710259283">
          <w:marLeft w:val="0"/>
          <w:marRight w:val="0"/>
          <w:marTop w:val="0"/>
          <w:marBottom w:val="0"/>
          <w:divBdr>
            <w:top w:val="none" w:sz="0" w:space="0" w:color="auto"/>
            <w:left w:val="none" w:sz="0" w:space="0" w:color="auto"/>
            <w:bottom w:val="none" w:sz="0" w:space="0" w:color="auto"/>
            <w:right w:val="none" w:sz="0" w:space="0" w:color="auto"/>
          </w:divBdr>
          <w:divsChild>
            <w:div w:id="1482577779">
              <w:marLeft w:val="0"/>
              <w:marRight w:val="0"/>
              <w:marTop w:val="0"/>
              <w:marBottom w:val="0"/>
              <w:divBdr>
                <w:top w:val="none" w:sz="0" w:space="0" w:color="auto"/>
                <w:left w:val="none" w:sz="0" w:space="0" w:color="auto"/>
                <w:bottom w:val="none" w:sz="0" w:space="0" w:color="auto"/>
                <w:right w:val="none" w:sz="0" w:space="0" w:color="auto"/>
              </w:divBdr>
            </w:div>
          </w:divsChild>
        </w:div>
        <w:div w:id="533613679">
          <w:marLeft w:val="0"/>
          <w:marRight w:val="0"/>
          <w:marTop w:val="0"/>
          <w:marBottom w:val="0"/>
          <w:divBdr>
            <w:top w:val="none" w:sz="0" w:space="0" w:color="auto"/>
            <w:left w:val="none" w:sz="0" w:space="0" w:color="auto"/>
            <w:bottom w:val="none" w:sz="0" w:space="0" w:color="auto"/>
            <w:right w:val="none" w:sz="0" w:space="0" w:color="auto"/>
          </w:divBdr>
        </w:div>
        <w:div w:id="167403957">
          <w:marLeft w:val="0"/>
          <w:marRight w:val="0"/>
          <w:marTop w:val="0"/>
          <w:marBottom w:val="0"/>
          <w:divBdr>
            <w:top w:val="none" w:sz="0" w:space="0" w:color="auto"/>
            <w:left w:val="none" w:sz="0" w:space="0" w:color="auto"/>
            <w:bottom w:val="none" w:sz="0" w:space="0" w:color="auto"/>
            <w:right w:val="none" w:sz="0" w:space="0" w:color="auto"/>
          </w:divBdr>
          <w:divsChild>
            <w:div w:id="1674452541">
              <w:marLeft w:val="0"/>
              <w:marRight w:val="0"/>
              <w:marTop w:val="0"/>
              <w:marBottom w:val="0"/>
              <w:divBdr>
                <w:top w:val="none" w:sz="0" w:space="0" w:color="auto"/>
                <w:left w:val="none" w:sz="0" w:space="0" w:color="auto"/>
                <w:bottom w:val="none" w:sz="0" w:space="0" w:color="auto"/>
                <w:right w:val="none" w:sz="0" w:space="0" w:color="auto"/>
              </w:divBdr>
            </w:div>
          </w:divsChild>
        </w:div>
        <w:div w:id="274140057">
          <w:marLeft w:val="0"/>
          <w:marRight w:val="0"/>
          <w:marTop w:val="0"/>
          <w:marBottom w:val="0"/>
          <w:divBdr>
            <w:top w:val="none" w:sz="0" w:space="0" w:color="auto"/>
            <w:left w:val="none" w:sz="0" w:space="0" w:color="auto"/>
            <w:bottom w:val="none" w:sz="0" w:space="0" w:color="auto"/>
            <w:right w:val="none" w:sz="0" w:space="0" w:color="auto"/>
          </w:divBdr>
        </w:div>
        <w:div w:id="1408041458">
          <w:marLeft w:val="0"/>
          <w:marRight w:val="0"/>
          <w:marTop w:val="0"/>
          <w:marBottom w:val="0"/>
          <w:divBdr>
            <w:top w:val="none" w:sz="0" w:space="0" w:color="auto"/>
            <w:left w:val="none" w:sz="0" w:space="0" w:color="auto"/>
            <w:bottom w:val="none" w:sz="0" w:space="0" w:color="auto"/>
            <w:right w:val="none" w:sz="0" w:space="0" w:color="auto"/>
          </w:divBdr>
          <w:divsChild>
            <w:div w:id="1779443266">
              <w:marLeft w:val="0"/>
              <w:marRight w:val="0"/>
              <w:marTop w:val="0"/>
              <w:marBottom w:val="0"/>
              <w:divBdr>
                <w:top w:val="none" w:sz="0" w:space="0" w:color="auto"/>
                <w:left w:val="none" w:sz="0" w:space="0" w:color="auto"/>
                <w:bottom w:val="none" w:sz="0" w:space="0" w:color="auto"/>
                <w:right w:val="none" w:sz="0" w:space="0" w:color="auto"/>
              </w:divBdr>
            </w:div>
          </w:divsChild>
        </w:div>
        <w:div w:id="967249304">
          <w:marLeft w:val="0"/>
          <w:marRight w:val="0"/>
          <w:marTop w:val="0"/>
          <w:marBottom w:val="0"/>
          <w:divBdr>
            <w:top w:val="none" w:sz="0" w:space="0" w:color="auto"/>
            <w:left w:val="none" w:sz="0" w:space="0" w:color="auto"/>
            <w:bottom w:val="none" w:sz="0" w:space="0" w:color="auto"/>
            <w:right w:val="none" w:sz="0" w:space="0" w:color="auto"/>
          </w:divBdr>
        </w:div>
        <w:div w:id="1388799135">
          <w:marLeft w:val="0"/>
          <w:marRight w:val="0"/>
          <w:marTop w:val="0"/>
          <w:marBottom w:val="0"/>
          <w:divBdr>
            <w:top w:val="none" w:sz="0" w:space="0" w:color="auto"/>
            <w:left w:val="none" w:sz="0" w:space="0" w:color="auto"/>
            <w:bottom w:val="none" w:sz="0" w:space="0" w:color="auto"/>
            <w:right w:val="none" w:sz="0" w:space="0" w:color="auto"/>
          </w:divBdr>
          <w:divsChild>
            <w:div w:id="334109877">
              <w:marLeft w:val="0"/>
              <w:marRight w:val="0"/>
              <w:marTop w:val="0"/>
              <w:marBottom w:val="0"/>
              <w:divBdr>
                <w:top w:val="none" w:sz="0" w:space="0" w:color="auto"/>
                <w:left w:val="none" w:sz="0" w:space="0" w:color="auto"/>
                <w:bottom w:val="none" w:sz="0" w:space="0" w:color="auto"/>
                <w:right w:val="none" w:sz="0" w:space="0" w:color="auto"/>
              </w:divBdr>
            </w:div>
          </w:divsChild>
        </w:div>
        <w:div w:id="2060862576">
          <w:marLeft w:val="0"/>
          <w:marRight w:val="0"/>
          <w:marTop w:val="300"/>
          <w:marBottom w:val="0"/>
          <w:divBdr>
            <w:top w:val="none" w:sz="0" w:space="0" w:color="auto"/>
            <w:left w:val="none" w:sz="0" w:space="0" w:color="auto"/>
            <w:bottom w:val="none" w:sz="0" w:space="0" w:color="auto"/>
            <w:right w:val="none" w:sz="0" w:space="0" w:color="auto"/>
          </w:divBdr>
          <w:divsChild>
            <w:div w:id="1929926231">
              <w:marLeft w:val="0"/>
              <w:marRight w:val="0"/>
              <w:marTop w:val="0"/>
              <w:marBottom w:val="0"/>
              <w:divBdr>
                <w:top w:val="none" w:sz="0" w:space="0" w:color="auto"/>
                <w:left w:val="none" w:sz="0" w:space="0" w:color="auto"/>
                <w:bottom w:val="none" w:sz="0" w:space="0" w:color="auto"/>
                <w:right w:val="none" w:sz="0" w:space="0" w:color="auto"/>
              </w:divBdr>
              <w:divsChild>
                <w:div w:id="1605991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618737">
          <w:marLeft w:val="0"/>
          <w:marRight w:val="0"/>
          <w:marTop w:val="300"/>
          <w:marBottom w:val="0"/>
          <w:divBdr>
            <w:top w:val="none" w:sz="0" w:space="0" w:color="auto"/>
            <w:left w:val="none" w:sz="0" w:space="0" w:color="auto"/>
            <w:bottom w:val="none" w:sz="0" w:space="0" w:color="auto"/>
            <w:right w:val="none" w:sz="0" w:space="0" w:color="auto"/>
          </w:divBdr>
          <w:divsChild>
            <w:div w:id="1359162904">
              <w:marLeft w:val="0"/>
              <w:marRight w:val="0"/>
              <w:marTop w:val="0"/>
              <w:marBottom w:val="0"/>
              <w:divBdr>
                <w:top w:val="none" w:sz="0" w:space="0" w:color="auto"/>
                <w:left w:val="none" w:sz="0" w:space="0" w:color="auto"/>
                <w:bottom w:val="none" w:sz="0" w:space="0" w:color="auto"/>
                <w:right w:val="none" w:sz="0" w:space="0" w:color="auto"/>
              </w:divBdr>
              <w:divsChild>
                <w:div w:id="442310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2396559">
          <w:marLeft w:val="0"/>
          <w:marRight w:val="0"/>
          <w:marTop w:val="300"/>
          <w:marBottom w:val="0"/>
          <w:divBdr>
            <w:top w:val="none" w:sz="0" w:space="0" w:color="auto"/>
            <w:left w:val="none" w:sz="0" w:space="0" w:color="auto"/>
            <w:bottom w:val="none" w:sz="0" w:space="0" w:color="auto"/>
            <w:right w:val="none" w:sz="0" w:space="0" w:color="auto"/>
          </w:divBdr>
          <w:divsChild>
            <w:div w:id="1927152995">
              <w:marLeft w:val="0"/>
              <w:marRight w:val="0"/>
              <w:marTop w:val="0"/>
              <w:marBottom w:val="0"/>
              <w:divBdr>
                <w:top w:val="none" w:sz="0" w:space="0" w:color="auto"/>
                <w:left w:val="none" w:sz="0" w:space="0" w:color="auto"/>
                <w:bottom w:val="none" w:sz="0" w:space="0" w:color="auto"/>
                <w:right w:val="none" w:sz="0" w:space="0" w:color="auto"/>
              </w:divBdr>
              <w:divsChild>
                <w:div w:id="1928225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1295740">
          <w:marLeft w:val="0"/>
          <w:marRight w:val="0"/>
          <w:marTop w:val="300"/>
          <w:marBottom w:val="0"/>
          <w:divBdr>
            <w:top w:val="none" w:sz="0" w:space="0" w:color="auto"/>
            <w:left w:val="none" w:sz="0" w:space="0" w:color="auto"/>
            <w:bottom w:val="none" w:sz="0" w:space="0" w:color="auto"/>
            <w:right w:val="none" w:sz="0" w:space="0" w:color="auto"/>
          </w:divBdr>
          <w:divsChild>
            <w:div w:id="761530132">
              <w:marLeft w:val="0"/>
              <w:marRight w:val="0"/>
              <w:marTop w:val="0"/>
              <w:marBottom w:val="0"/>
              <w:divBdr>
                <w:top w:val="none" w:sz="0" w:space="0" w:color="auto"/>
                <w:left w:val="none" w:sz="0" w:space="0" w:color="auto"/>
                <w:bottom w:val="none" w:sz="0" w:space="0" w:color="auto"/>
                <w:right w:val="none" w:sz="0" w:space="0" w:color="auto"/>
              </w:divBdr>
              <w:divsChild>
                <w:div w:id="2905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9430943">
      <w:bodyDiv w:val="1"/>
      <w:marLeft w:val="0"/>
      <w:marRight w:val="0"/>
      <w:marTop w:val="0"/>
      <w:marBottom w:val="0"/>
      <w:divBdr>
        <w:top w:val="none" w:sz="0" w:space="0" w:color="auto"/>
        <w:left w:val="none" w:sz="0" w:space="0" w:color="auto"/>
        <w:bottom w:val="none" w:sz="0" w:space="0" w:color="auto"/>
        <w:right w:val="none" w:sz="0" w:space="0" w:color="auto"/>
      </w:divBdr>
      <w:divsChild>
        <w:div w:id="423114770">
          <w:marLeft w:val="0"/>
          <w:marRight w:val="0"/>
          <w:marTop w:val="0"/>
          <w:marBottom w:val="0"/>
          <w:divBdr>
            <w:top w:val="none" w:sz="0" w:space="0" w:color="auto"/>
            <w:left w:val="none" w:sz="0" w:space="0" w:color="auto"/>
            <w:bottom w:val="none" w:sz="0" w:space="0" w:color="auto"/>
            <w:right w:val="none" w:sz="0" w:space="0" w:color="auto"/>
          </w:divBdr>
        </w:div>
        <w:div w:id="628822704">
          <w:marLeft w:val="0"/>
          <w:marRight w:val="0"/>
          <w:marTop w:val="0"/>
          <w:marBottom w:val="0"/>
          <w:divBdr>
            <w:top w:val="none" w:sz="0" w:space="0" w:color="auto"/>
            <w:left w:val="none" w:sz="0" w:space="0" w:color="auto"/>
            <w:bottom w:val="none" w:sz="0" w:space="0" w:color="auto"/>
            <w:right w:val="none" w:sz="0" w:space="0" w:color="auto"/>
          </w:divBdr>
          <w:divsChild>
            <w:div w:id="740980602">
              <w:marLeft w:val="0"/>
              <w:marRight w:val="0"/>
              <w:marTop w:val="0"/>
              <w:marBottom w:val="0"/>
              <w:divBdr>
                <w:top w:val="none" w:sz="0" w:space="0" w:color="auto"/>
                <w:left w:val="none" w:sz="0" w:space="0" w:color="auto"/>
                <w:bottom w:val="none" w:sz="0" w:space="0" w:color="auto"/>
                <w:right w:val="none" w:sz="0" w:space="0" w:color="auto"/>
              </w:divBdr>
            </w:div>
          </w:divsChild>
        </w:div>
        <w:div w:id="1812399966">
          <w:marLeft w:val="0"/>
          <w:marRight w:val="0"/>
          <w:marTop w:val="0"/>
          <w:marBottom w:val="0"/>
          <w:divBdr>
            <w:top w:val="none" w:sz="0" w:space="0" w:color="auto"/>
            <w:left w:val="none" w:sz="0" w:space="0" w:color="auto"/>
            <w:bottom w:val="none" w:sz="0" w:space="0" w:color="auto"/>
            <w:right w:val="none" w:sz="0" w:space="0" w:color="auto"/>
          </w:divBdr>
        </w:div>
        <w:div w:id="1425539957">
          <w:marLeft w:val="0"/>
          <w:marRight w:val="0"/>
          <w:marTop w:val="0"/>
          <w:marBottom w:val="0"/>
          <w:divBdr>
            <w:top w:val="none" w:sz="0" w:space="0" w:color="auto"/>
            <w:left w:val="none" w:sz="0" w:space="0" w:color="auto"/>
            <w:bottom w:val="none" w:sz="0" w:space="0" w:color="auto"/>
            <w:right w:val="none" w:sz="0" w:space="0" w:color="auto"/>
          </w:divBdr>
          <w:divsChild>
            <w:div w:id="841628775">
              <w:marLeft w:val="0"/>
              <w:marRight w:val="0"/>
              <w:marTop w:val="0"/>
              <w:marBottom w:val="0"/>
              <w:divBdr>
                <w:top w:val="none" w:sz="0" w:space="0" w:color="auto"/>
                <w:left w:val="none" w:sz="0" w:space="0" w:color="auto"/>
                <w:bottom w:val="none" w:sz="0" w:space="0" w:color="auto"/>
                <w:right w:val="none" w:sz="0" w:space="0" w:color="auto"/>
              </w:divBdr>
            </w:div>
          </w:divsChild>
        </w:div>
        <w:div w:id="835343053">
          <w:marLeft w:val="0"/>
          <w:marRight w:val="0"/>
          <w:marTop w:val="0"/>
          <w:marBottom w:val="0"/>
          <w:divBdr>
            <w:top w:val="none" w:sz="0" w:space="0" w:color="auto"/>
            <w:left w:val="none" w:sz="0" w:space="0" w:color="auto"/>
            <w:bottom w:val="none" w:sz="0" w:space="0" w:color="auto"/>
            <w:right w:val="none" w:sz="0" w:space="0" w:color="auto"/>
          </w:divBdr>
        </w:div>
        <w:div w:id="78411364">
          <w:marLeft w:val="0"/>
          <w:marRight w:val="0"/>
          <w:marTop w:val="0"/>
          <w:marBottom w:val="0"/>
          <w:divBdr>
            <w:top w:val="none" w:sz="0" w:space="0" w:color="auto"/>
            <w:left w:val="none" w:sz="0" w:space="0" w:color="auto"/>
            <w:bottom w:val="none" w:sz="0" w:space="0" w:color="auto"/>
            <w:right w:val="none" w:sz="0" w:space="0" w:color="auto"/>
          </w:divBdr>
          <w:divsChild>
            <w:div w:id="376392726">
              <w:marLeft w:val="0"/>
              <w:marRight w:val="0"/>
              <w:marTop w:val="0"/>
              <w:marBottom w:val="0"/>
              <w:divBdr>
                <w:top w:val="none" w:sz="0" w:space="0" w:color="auto"/>
                <w:left w:val="none" w:sz="0" w:space="0" w:color="auto"/>
                <w:bottom w:val="none" w:sz="0" w:space="0" w:color="auto"/>
                <w:right w:val="none" w:sz="0" w:space="0" w:color="auto"/>
              </w:divBdr>
            </w:div>
          </w:divsChild>
        </w:div>
        <w:div w:id="236600823">
          <w:marLeft w:val="0"/>
          <w:marRight w:val="0"/>
          <w:marTop w:val="0"/>
          <w:marBottom w:val="0"/>
          <w:divBdr>
            <w:top w:val="none" w:sz="0" w:space="0" w:color="auto"/>
            <w:left w:val="none" w:sz="0" w:space="0" w:color="auto"/>
            <w:bottom w:val="none" w:sz="0" w:space="0" w:color="auto"/>
            <w:right w:val="none" w:sz="0" w:space="0" w:color="auto"/>
          </w:divBdr>
        </w:div>
        <w:div w:id="1227036582">
          <w:marLeft w:val="0"/>
          <w:marRight w:val="0"/>
          <w:marTop w:val="0"/>
          <w:marBottom w:val="0"/>
          <w:divBdr>
            <w:top w:val="none" w:sz="0" w:space="0" w:color="auto"/>
            <w:left w:val="none" w:sz="0" w:space="0" w:color="auto"/>
            <w:bottom w:val="none" w:sz="0" w:space="0" w:color="auto"/>
            <w:right w:val="none" w:sz="0" w:space="0" w:color="auto"/>
          </w:divBdr>
          <w:divsChild>
            <w:div w:id="1212687748">
              <w:marLeft w:val="0"/>
              <w:marRight w:val="0"/>
              <w:marTop w:val="0"/>
              <w:marBottom w:val="0"/>
              <w:divBdr>
                <w:top w:val="none" w:sz="0" w:space="0" w:color="auto"/>
                <w:left w:val="none" w:sz="0" w:space="0" w:color="auto"/>
                <w:bottom w:val="none" w:sz="0" w:space="0" w:color="auto"/>
                <w:right w:val="none" w:sz="0" w:space="0" w:color="auto"/>
              </w:divBdr>
            </w:div>
          </w:divsChild>
        </w:div>
        <w:div w:id="1221985738">
          <w:marLeft w:val="0"/>
          <w:marRight w:val="0"/>
          <w:marTop w:val="0"/>
          <w:marBottom w:val="0"/>
          <w:divBdr>
            <w:top w:val="none" w:sz="0" w:space="0" w:color="auto"/>
            <w:left w:val="none" w:sz="0" w:space="0" w:color="auto"/>
            <w:bottom w:val="none" w:sz="0" w:space="0" w:color="auto"/>
            <w:right w:val="none" w:sz="0" w:space="0" w:color="auto"/>
          </w:divBdr>
        </w:div>
        <w:div w:id="314527679">
          <w:marLeft w:val="0"/>
          <w:marRight w:val="0"/>
          <w:marTop w:val="0"/>
          <w:marBottom w:val="0"/>
          <w:divBdr>
            <w:top w:val="none" w:sz="0" w:space="0" w:color="auto"/>
            <w:left w:val="none" w:sz="0" w:space="0" w:color="auto"/>
            <w:bottom w:val="none" w:sz="0" w:space="0" w:color="auto"/>
            <w:right w:val="none" w:sz="0" w:space="0" w:color="auto"/>
          </w:divBdr>
          <w:divsChild>
            <w:div w:id="638416698">
              <w:marLeft w:val="0"/>
              <w:marRight w:val="0"/>
              <w:marTop w:val="0"/>
              <w:marBottom w:val="0"/>
              <w:divBdr>
                <w:top w:val="none" w:sz="0" w:space="0" w:color="auto"/>
                <w:left w:val="none" w:sz="0" w:space="0" w:color="auto"/>
                <w:bottom w:val="none" w:sz="0" w:space="0" w:color="auto"/>
                <w:right w:val="none" w:sz="0" w:space="0" w:color="auto"/>
              </w:divBdr>
            </w:div>
          </w:divsChild>
        </w:div>
        <w:div w:id="1622109052">
          <w:marLeft w:val="0"/>
          <w:marRight w:val="0"/>
          <w:marTop w:val="0"/>
          <w:marBottom w:val="0"/>
          <w:divBdr>
            <w:top w:val="none" w:sz="0" w:space="0" w:color="auto"/>
            <w:left w:val="none" w:sz="0" w:space="0" w:color="auto"/>
            <w:bottom w:val="none" w:sz="0" w:space="0" w:color="auto"/>
            <w:right w:val="none" w:sz="0" w:space="0" w:color="auto"/>
          </w:divBdr>
        </w:div>
        <w:div w:id="1682199968">
          <w:marLeft w:val="0"/>
          <w:marRight w:val="0"/>
          <w:marTop w:val="0"/>
          <w:marBottom w:val="0"/>
          <w:divBdr>
            <w:top w:val="none" w:sz="0" w:space="0" w:color="auto"/>
            <w:left w:val="none" w:sz="0" w:space="0" w:color="auto"/>
            <w:bottom w:val="none" w:sz="0" w:space="0" w:color="auto"/>
            <w:right w:val="none" w:sz="0" w:space="0" w:color="auto"/>
          </w:divBdr>
          <w:divsChild>
            <w:div w:id="346248524">
              <w:marLeft w:val="0"/>
              <w:marRight w:val="0"/>
              <w:marTop w:val="0"/>
              <w:marBottom w:val="0"/>
              <w:divBdr>
                <w:top w:val="none" w:sz="0" w:space="0" w:color="auto"/>
                <w:left w:val="none" w:sz="0" w:space="0" w:color="auto"/>
                <w:bottom w:val="none" w:sz="0" w:space="0" w:color="auto"/>
                <w:right w:val="none" w:sz="0" w:space="0" w:color="auto"/>
              </w:divBdr>
            </w:div>
          </w:divsChild>
        </w:div>
        <w:div w:id="70474523">
          <w:marLeft w:val="0"/>
          <w:marRight w:val="0"/>
          <w:marTop w:val="0"/>
          <w:marBottom w:val="0"/>
          <w:divBdr>
            <w:top w:val="none" w:sz="0" w:space="0" w:color="auto"/>
            <w:left w:val="none" w:sz="0" w:space="0" w:color="auto"/>
            <w:bottom w:val="none" w:sz="0" w:space="0" w:color="auto"/>
            <w:right w:val="none" w:sz="0" w:space="0" w:color="auto"/>
          </w:divBdr>
        </w:div>
        <w:div w:id="1877162214">
          <w:marLeft w:val="0"/>
          <w:marRight w:val="0"/>
          <w:marTop w:val="0"/>
          <w:marBottom w:val="0"/>
          <w:divBdr>
            <w:top w:val="none" w:sz="0" w:space="0" w:color="auto"/>
            <w:left w:val="none" w:sz="0" w:space="0" w:color="auto"/>
            <w:bottom w:val="none" w:sz="0" w:space="0" w:color="auto"/>
            <w:right w:val="none" w:sz="0" w:space="0" w:color="auto"/>
          </w:divBdr>
          <w:divsChild>
            <w:div w:id="1152209638">
              <w:marLeft w:val="0"/>
              <w:marRight w:val="0"/>
              <w:marTop w:val="0"/>
              <w:marBottom w:val="0"/>
              <w:divBdr>
                <w:top w:val="none" w:sz="0" w:space="0" w:color="auto"/>
                <w:left w:val="none" w:sz="0" w:space="0" w:color="auto"/>
                <w:bottom w:val="none" w:sz="0" w:space="0" w:color="auto"/>
                <w:right w:val="none" w:sz="0" w:space="0" w:color="auto"/>
              </w:divBdr>
            </w:div>
          </w:divsChild>
        </w:div>
        <w:div w:id="1303467636">
          <w:marLeft w:val="0"/>
          <w:marRight w:val="0"/>
          <w:marTop w:val="300"/>
          <w:marBottom w:val="0"/>
          <w:divBdr>
            <w:top w:val="none" w:sz="0" w:space="0" w:color="auto"/>
            <w:left w:val="none" w:sz="0" w:space="0" w:color="auto"/>
            <w:bottom w:val="none" w:sz="0" w:space="0" w:color="auto"/>
            <w:right w:val="none" w:sz="0" w:space="0" w:color="auto"/>
          </w:divBdr>
          <w:divsChild>
            <w:div w:id="1714884798">
              <w:marLeft w:val="0"/>
              <w:marRight w:val="0"/>
              <w:marTop w:val="0"/>
              <w:marBottom w:val="0"/>
              <w:divBdr>
                <w:top w:val="none" w:sz="0" w:space="0" w:color="auto"/>
                <w:left w:val="none" w:sz="0" w:space="0" w:color="auto"/>
                <w:bottom w:val="none" w:sz="0" w:space="0" w:color="auto"/>
                <w:right w:val="none" w:sz="0" w:space="0" w:color="auto"/>
              </w:divBdr>
              <w:divsChild>
                <w:div w:id="1986933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737765">
          <w:marLeft w:val="0"/>
          <w:marRight w:val="0"/>
          <w:marTop w:val="300"/>
          <w:marBottom w:val="0"/>
          <w:divBdr>
            <w:top w:val="none" w:sz="0" w:space="0" w:color="auto"/>
            <w:left w:val="none" w:sz="0" w:space="0" w:color="auto"/>
            <w:bottom w:val="none" w:sz="0" w:space="0" w:color="auto"/>
            <w:right w:val="none" w:sz="0" w:space="0" w:color="auto"/>
          </w:divBdr>
          <w:divsChild>
            <w:div w:id="990642763">
              <w:marLeft w:val="0"/>
              <w:marRight w:val="0"/>
              <w:marTop w:val="0"/>
              <w:marBottom w:val="0"/>
              <w:divBdr>
                <w:top w:val="none" w:sz="0" w:space="0" w:color="auto"/>
                <w:left w:val="none" w:sz="0" w:space="0" w:color="auto"/>
                <w:bottom w:val="none" w:sz="0" w:space="0" w:color="auto"/>
                <w:right w:val="none" w:sz="0" w:space="0" w:color="auto"/>
              </w:divBdr>
              <w:divsChild>
                <w:div w:id="1065107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964731">
          <w:marLeft w:val="0"/>
          <w:marRight w:val="0"/>
          <w:marTop w:val="300"/>
          <w:marBottom w:val="0"/>
          <w:divBdr>
            <w:top w:val="none" w:sz="0" w:space="0" w:color="auto"/>
            <w:left w:val="none" w:sz="0" w:space="0" w:color="auto"/>
            <w:bottom w:val="none" w:sz="0" w:space="0" w:color="auto"/>
            <w:right w:val="none" w:sz="0" w:space="0" w:color="auto"/>
          </w:divBdr>
          <w:divsChild>
            <w:div w:id="410279810">
              <w:marLeft w:val="0"/>
              <w:marRight w:val="0"/>
              <w:marTop w:val="0"/>
              <w:marBottom w:val="0"/>
              <w:divBdr>
                <w:top w:val="none" w:sz="0" w:space="0" w:color="auto"/>
                <w:left w:val="none" w:sz="0" w:space="0" w:color="auto"/>
                <w:bottom w:val="none" w:sz="0" w:space="0" w:color="auto"/>
                <w:right w:val="none" w:sz="0" w:space="0" w:color="auto"/>
              </w:divBdr>
              <w:divsChild>
                <w:div w:id="1010376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4706360">
          <w:marLeft w:val="0"/>
          <w:marRight w:val="0"/>
          <w:marTop w:val="300"/>
          <w:marBottom w:val="0"/>
          <w:divBdr>
            <w:top w:val="none" w:sz="0" w:space="0" w:color="auto"/>
            <w:left w:val="none" w:sz="0" w:space="0" w:color="auto"/>
            <w:bottom w:val="none" w:sz="0" w:space="0" w:color="auto"/>
            <w:right w:val="none" w:sz="0" w:space="0" w:color="auto"/>
          </w:divBdr>
          <w:divsChild>
            <w:div w:id="1234699631">
              <w:marLeft w:val="0"/>
              <w:marRight w:val="0"/>
              <w:marTop w:val="0"/>
              <w:marBottom w:val="0"/>
              <w:divBdr>
                <w:top w:val="none" w:sz="0" w:space="0" w:color="auto"/>
                <w:left w:val="none" w:sz="0" w:space="0" w:color="auto"/>
                <w:bottom w:val="none" w:sz="0" w:space="0" w:color="auto"/>
                <w:right w:val="none" w:sz="0" w:space="0" w:color="auto"/>
              </w:divBdr>
              <w:divsChild>
                <w:div w:id="10156906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4525041">
      <w:bodyDiv w:val="1"/>
      <w:marLeft w:val="0"/>
      <w:marRight w:val="0"/>
      <w:marTop w:val="0"/>
      <w:marBottom w:val="0"/>
      <w:divBdr>
        <w:top w:val="none" w:sz="0" w:space="0" w:color="auto"/>
        <w:left w:val="none" w:sz="0" w:space="0" w:color="auto"/>
        <w:bottom w:val="none" w:sz="0" w:space="0" w:color="auto"/>
        <w:right w:val="none" w:sz="0" w:space="0" w:color="auto"/>
      </w:divBdr>
      <w:divsChild>
        <w:div w:id="1233615505">
          <w:marLeft w:val="0"/>
          <w:marRight w:val="0"/>
          <w:marTop w:val="0"/>
          <w:marBottom w:val="0"/>
          <w:divBdr>
            <w:top w:val="none" w:sz="0" w:space="0" w:color="auto"/>
            <w:left w:val="none" w:sz="0" w:space="0" w:color="auto"/>
            <w:bottom w:val="none" w:sz="0" w:space="0" w:color="auto"/>
            <w:right w:val="none" w:sz="0" w:space="0" w:color="auto"/>
          </w:divBdr>
        </w:div>
        <w:div w:id="1099787824">
          <w:marLeft w:val="0"/>
          <w:marRight w:val="0"/>
          <w:marTop w:val="0"/>
          <w:marBottom w:val="0"/>
          <w:divBdr>
            <w:top w:val="none" w:sz="0" w:space="0" w:color="auto"/>
            <w:left w:val="none" w:sz="0" w:space="0" w:color="auto"/>
            <w:bottom w:val="none" w:sz="0" w:space="0" w:color="auto"/>
            <w:right w:val="none" w:sz="0" w:space="0" w:color="auto"/>
          </w:divBdr>
          <w:divsChild>
            <w:div w:id="1009286291">
              <w:marLeft w:val="0"/>
              <w:marRight w:val="0"/>
              <w:marTop w:val="0"/>
              <w:marBottom w:val="0"/>
              <w:divBdr>
                <w:top w:val="none" w:sz="0" w:space="0" w:color="auto"/>
                <w:left w:val="none" w:sz="0" w:space="0" w:color="auto"/>
                <w:bottom w:val="none" w:sz="0" w:space="0" w:color="auto"/>
                <w:right w:val="none" w:sz="0" w:space="0" w:color="auto"/>
              </w:divBdr>
            </w:div>
          </w:divsChild>
        </w:div>
        <w:div w:id="1055204337">
          <w:marLeft w:val="0"/>
          <w:marRight w:val="0"/>
          <w:marTop w:val="0"/>
          <w:marBottom w:val="0"/>
          <w:divBdr>
            <w:top w:val="none" w:sz="0" w:space="0" w:color="auto"/>
            <w:left w:val="none" w:sz="0" w:space="0" w:color="auto"/>
            <w:bottom w:val="none" w:sz="0" w:space="0" w:color="auto"/>
            <w:right w:val="none" w:sz="0" w:space="0" w:color="auto"/>
          </w:divBdr>
        </w:div>
        <w:div w:id="1959986227">
          <w:marLeft w:val="0"/>
          <w:marRight w:val="0"/>
          <w:marTop w:val="0"/>
          <w:marBottom w:val="0"/>
          <w:divBdr>
            <w:top w:val="none" w:sz="0" w:space="0" w:color="auto"/>
            <w:left w:val="none" w:sz="0" w:space="0" w:color="auto"/>
            <w:bottom w:val="none" w:sz="0" w:space="0" w:color="auto"/>
            <w:right w:val="none" w:sz="0" w:space="0" w:color="auto"/>
          </w:divBdr>
          <w:divsChild>
            <w:div w:id="1497913363">
              <w:marLeft w:val="0"/>
              <w:marRight w:val="0"/>
              <w:marTop w:val="0"/>
              <w:marBottom w:val="0"/>
              <w:divBdr>
                <w:top w:val="none" w:sz="0" w:space="0" w:color="auto"/>
                <w:left w:val="none" w:sz="0" w:space="0" w:color="auto"/>
                <w:bottom w:val="none" w:sz="0" w:space="0" w:color="auto"/>
                <w:right w:val="none" w:sz="0" w:space="0" w:color="auto"/>
              </w:divBdr>
            </w:div>
          </w:divsChild>
        </w:div>
        <w:div w:id="556749654">
          <w:marLeft w:val="0"/>
          <w:marRight w:val="0"/>
          <w:marTop w:val="0"/>
          <w:marBottom w:val="0"/>
          <w:divBdr>
            <w:top w:val="none" w:sz="0" w:space="0" w:color="auto"/>
            <w:left w:val="none" w:sz="0" w:space="0" w:color="auto"/>
            <w:bottom w:val="none" w:sz="0" w:space="0" w:color="auto"/>
            <w:right w:val="none" w:sz="0" w:space="0" w:color="auto"/>
          </w:divBdr>
        </w:div>
        <w:div w:id="248196107">
          <w:marLeft w:val="0"/>
          <w:marRight w:val="0"/>
          <w:marTop w:val="0"/>
          <w:marBottom w:val="0"/>
          <w:divBdr>
            <w:top w:val="none" w:sz="0" w:space="0" w:color="auto"/>
            <w:left w:val="none" w:sz="0" w:space="0" w:color="auto"/>
            <w:bottom w:val="none" w:sz="0" w:space="0" w:color="auto"/>
            <w:right w:val="none" w:sz="0" w:space="0" w:color="auto"/>
          </w:divBdr>
          <w:divsChild>
            <w:div w:id="725878514">
              <w:marLeft w:val="0"/>
              <w:marRight w:val="0"/>
              <w:marTop w:val="0"/>
              <w:marBottom w:val="0"/>
              <w:divBdr>
                <w:top w:val="none" w:sz="0" w:space="0" w:color="auto"/>
                <w:left w:val="none" w:sz="0" w:space="0" w:color="auto"/>
                <w:bottom w:val="none" w:sz="0" w:space="0" w:color="auto"/>
                <w:right w:val="none" w:sz="0" w:space="0" w:color="auto"/>
              </w:divBdr>
            </w:div>
          </w:divsChild>
        </w:div>
        <w:div w:id="806122669">
          <w:marLeft w:val="0"/>
          <w:marRight w:val="0"/>
          <w:marTop w:val="0"/>
          <w:marBottom w:val="0"/>
          <w:divBdr>
            <w:top w:val="none" w:sz="0" w:space="0" w:color="auto"/>
            <w:left w:val="none" w:sz="0" w:space="0" w:color="auto"/>
            <w:bottom w:val="none" w:sz="0" w:space="0" w:color="auto"/>
            <w:right w:val="none" w:sz="0" w:space="0" w:color="auto"/>
          </w:divBdr>
        </w:div>
        <w:div w:id="212546338">
          <w:marLeft w:val="0"/>
          <w:marRight w:val="0"/>
          <w:marTop w:val="0"/>
          <w:marBottom w:val="0"/>
          <w:divBdr>
            <w:top w:val="none" w:sz="0" w:space="0" w:color="auto"/>
            <w:left w:val="none" w:sz="0" w:space="0" w:color="auto"/>
            <w:bottom w:val="none" w:sz="0" w:space="0" w:color="auto"/>
            <w:right w:val="none" w:sz="0" w:space="0" w:color="auto"/>
          </w:divBdr>
          <w:divsChild>
            <w:div w:id="1160271975">
              <w:marLeft w:val="0"/>
              <w:marRight w:val="0"/>
              <w:marTop w:val="0"/>
              <w:marBottom w:val="0"/>
              <w:divBdr>
                <w:top w:val="none" w:sz="0" w:space="0" w:color="auto"/>
                <w:left w:val="none" w:sz="0" w:space="0" w:color="auto"/>
                <w:bottom w:val="none" w:sz="0" w:space="0" w:color="auto"/>
                <w:right w:val="none" w:sz="0" w:space="0" w:color="auto"/>
              </w:divBdr>
            </w:div>
          </w:divsChild>
        </w:div>
        <w:div w:id="919371511">
          <w:marLeft w:val="0"/>
          <w:marRight w:val="0"/>
          <w:marTop w:val="0"/>
          <w:marBottom w:val="0"/>
          <w:divBdr>
            <w:top w:val="none" w:sz="0" w:space="0" w:color="auto"/>
            <w:left w:val="none" w:sz="0" w:space="0" w:color="auto"/>
            <w:bottom w:val="none" w:sz="0" w:space="0" w:color="auto"/>
            <w:right w:val="none" w:sz="0" w:space="0" w:color="auto"/>
          </w:divBdr>
        </w:div>
        <w:div w:id="1954089929">
          <w:marLeft w:val="0"/>
          <w:marRight w:val="0"/>
          <w:marTop w:val="0"/>
          <w:marBottom w:val="0"/>
          <w:divBdr>
            <w:top w:val="none" w:sz="0" w:space="0" w:color="auto"/>
            <w:left w:val="none" w:sz="0" w:space="0" w:color="auto"/>
            <w:bottom w:val="none" w:sz="0" w:space="0" w:color="auto"/>
            <w:right w:val="none" w:sz="0" w:space="0" w:color="auto"/>
          </w:divBdr>
          <w:divsChild>
            <w:div w:id="1852178849">
              <w:marLeft w:val="0"/>
              <w:marRight w:val="0"/>
              <w:marTop w:val="0"/>
              <w:marBottom w:val="0"/>
              <w:divBdr>
                <w:top w:val="none" w:sz="0" w:space="0" w:color="auto"/>
                <w:left w:val="none" w:sz="0" w:space="0" w:color="auto"/>
                <w:bottom w:val="none" w:sz="0" w:space="0" w:color="auto"/>
                <w:right w:val="none" w:sz="0" w:space="0" w:color="auto"/>
              </w:divBdr>
            </w:div>
          </w:divsChild>
        </w:div>
        <w:div w:id="830683526">
          <w:marLeft w:val="0"/>
          <w:marRight w:val="0"/>
          <w:marTop w:val="0"/>
          <w:marBottom w:val="0"/>
          <w:divBdr>
            <w:top w:val="none" w:sz="0" w:space="0" w:color="auto"/>
            <w:left w:val="none" w:sz="0" w:space="0" w:color="auto"/>
            <w:bottom w:val="none" w:sz="0" w:space="0" w:color="auto"/>
            <w:right w:val="none" w:sz="0" w:space="0" w:color="auto"/>
          </w:divBdr>
        </w:div>
        <w:div w:id="1462576312">
          <w:marLeft w:val="0"/>
          <w:marRight w:val="0"/>
          <w:marTop w:val="0"/>
          <w:marBottom w:val="0"/>
          <w:divBdr>
            <w:top w:val="none" w:sz="0" w:space="0" w:color="auto"/>
            <w:left w:val="none" w:sz="0" w:space="0" w:color="auto"/>
            <w:bottom w:val="none" w:sz="0" w:space="0" w:color="auto"/>
            <w:right w:val="none" w:sz="0" w:space="0" w:color="auto"/>
          </w:divBdr>
          <w:divsChild>
            <w:div w:id="1535189383">
              <w:marLeft w:val="0"/>
              <w:marRight w:val="0"/>
              <w:marTop w:val="0"/>
              <w:marBottom w:val="0"/>
              <w:divBdr>
                <w:top w:val="none" w:sz="0" w:space="0" w:color="auto"/>
                <w:left w:val="none" w:sz="0" w:space="0" w:color="auto"/>
                <w:bottom w:val="none" w:sz="0" w:space="0" w:color="auto"/>
                <w:right w:val="none" w:sz="0" w:space="0" w:color="auto"/>
              </w:divBdr>
            </w:div>
          </w:divsChild>
        </w:div>
        <w:div w:id="959919855">
          <w:marLeft w:val="0"/>
          <w:marRight w:val="0"/>
          <w:marTop w:val="0"/>
          <w:marBottom w:val="0"/>
          <w:divBdr>
            <w:top w:val="none" w:sz="0" w:space="0" w:color="auto"/>
            <w:left w:val="none" w:sz="0" w:space="0" w:color="auto"/>
            <w:bottom w:val="none" w:sz="0" w:space="0" w:color="auto"/>
            <w:right w:val="none" w:sz="0" w:space="0" w:color="auto"/>
          </w:divBdr>
        </w:div>
        <w:div w:id="1388260628">
          <w:marLeft w:val="0"/>
          <w:marRight w:val="0"/>
          <w:marTop w:val="0"/>
          <w:marBottom w:val="0"/>
          <w:divBdr>
            <w:top w:val="none" w:sz="0" w:space="0" w:color="auto"/>
            <w:left w:val="none" w:sz="0" w:space="0" w:color="auto"/>
            <w:bottom w:val="none" w:sz="0" w:space="0" w:color="auto"/>
            <w:right w:val="none" w:sz="0" w:space="0" w:color="auto"/>
          </w:divBdr>
          <w:divsChild>
            <w:div w:id="2109887816">
              <w:marLeft w:val="0"/>
              <w:marRight w:val="0"/>
              <w:marTop w:val="0"/>
              <w:marBottom w:val="0"/>
              <w:divBdr>
                <w:top w:val="none" w:sz="0" w:space="0" w:color="auto"/>
                <w:left w:val="none" w:sz="0" w:space="0" w:color="auto"/>
                <w:bottom w:val="none" w:sz="0" w:space="0" w:color="auto"/>
                <w:right w:val="none" w:sz="0" w:space="0" w:color="auto"/>
              </w:divBdr>
            </w:div>
          </w:divsChild>
        </w:div>
        <w:div w:id="1633756363">
          <w:marLeft w:val="0"/>
          <w:marRight w:val="0"/>
          <w:marTop w:val="300"/>
          <w:marBottom w:val="0"/>
          <w:divBdr>
            <w:top w:val="none" w:sz="0" w:space="0" w:color="auto"/>
            <w:left w:val="none" w:sz="0" w:space="0" w:color="auto"/>
            <w:bottom w:val="none" w:sz="0" w:space="0" w:color="auto"/>
            <w:right w:val="none" w:sz="0" w:space="0" w:color="auto"/>
          </w:divBdr>
          <w:divsChild>
            <w:div w:id="428356557">
              <w:marLeft w:val="0"/>
              <w:marRight w:val="0"/>
              <w:marTop w:val="0"/>
              <w:marBottom w:val="0"/>
              <w:divBdr>
                <w:top w:val="none" w:sz="0" w:space="0" w:color="auto"/>
                <w:left w:val="none" w:sz="0" w:space="0" w:color="auto"/>
                <w:bottom w:val="none" w:sz="0" w:space="0" w:color="auto"/>
                <w:right w:val="none" w:sz="0" w:space="0" w:color="auto"/>
              </w:divBdr>
              <w:divsChild>
                <w:div w:id="5639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9580237">
          <w:marLeft w:val="0"/>
          <w:marRight w:val="0"/>
          <w:marTop w:val="300"/>
          <w:marBottom w:val="0"/>
          <w:divBdr>
            <w:top w:val="none" w:sz="0" w:space="0" w:color="auto"/>
            <w:left w:val="none" w:sz="0" w:space="0" w:color="auto"/>
            <w:bottom w:val="none" w:sz="0" w:space="0" w:color="auto"/>
            <w:right w:val="none" w:sz="0" w:space="0" w:color="auto"/>
          </w:divBdr>
          <w:divsChild>
            <w:div w:id="1132673273">
              <w:marLeft w:val="0"/>
              <w:marRight w:val="0"/>
              <w:marTop w:val="0"/>
              <w:marBottom w:val="0"/>
              <w:divBdr>
                <w:top w:val="none" w:sz="0" w:space="0" w:color="auto"/>
                <w:left w:val="none" w:sz="0" w:space="0" w:color="auto"/>
                <w:bottom w:val="none" w:sz="0" w:space="0" w:color="auto"/>
                <w:right w:val="none" w:sz="0" w:space="0" w:color="auto"/>
              </w:divBdr>
              <w:divsChild>
                <w:div w:id="359673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919423">
          <w:marLeft w:val="0"/>
          <w:marRight w:val="0"/>
          <w:marTop w:val="300"/>
          <w:marBottom w:val="0"/>
          <w:divBdr>
            <w:top w:val="none" w:sz="0" w:space="0" w:color="auto"/>
            <w:left w:val="none" w:sz="0" w:space="0" w:color="auto"/>
            <w:bottom w:val="none" w:sz="0" w:space="0" w:color="auto"/>
            <w:right w:val="none" w:sz="0" w:space="0" w:color="auto"/>
          </w:divBdr>
          <w:divsChild>
            <w:div w:id="1173035026">
              <w:marLeft w:val="0"/>
              <w:marRight w:val="0"/>
              <w:marTop w:val="0"/>
              <w:marBottom w:val="0"/>
              <w:divBdr>
                <w:top w:val="none" w:sz="0" w:space="0" w:color="auto"/>
                <w:left w:val="none" w:sz="0" w:space="0" w:color="auto"/>
                <w:bottom w:val="none" w:sz="0" w:space="0" w:color="auto"/>
                <w:right w:val="none" w:sz="0" w:space="0" w:color="auto"/>
              </w:divBdr>
              <w:divsChild>
                <w:div w:id="1904371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712174">
          <w:marLeft w:val="0"/>
          <w:marRight w:val="0"/>
          <w:marTop w:val="300"/>
          <w:marBottom w:val="0"/>
          <w:divBdr>
            <w:top w:val="none" w:sz="0" w:space="0" w:color="auto"/>
            <w:left w:val="none" w:sz="0" w:space="0" w:color="auto"/>
            <w:bottom w:val="none" w:sz="0" w:space="0" w:color="auto"/>
            <w:right w:val="none" w:sz="0" w:space="0" w:color="auto"/>
          </w:divBdr>
          <w:divsChild>
            <w:div w:id="1365446031">
              <w:marLeft w:val="0"/>
              <w:marRight w:val="0"/>
              <w:marTop w:val="0"/>
              <w:marBottom w:val="0"/>
              <w:divBdr>
                <w:top w:val="none" w:sz="0" w:space="0" w:color="auto"/>
                <w:left w:val="none" w:sz="0" w:space="0" w:color="auto"/>
                <w:bottom w:val="none" w:sz="0" w:space="0" w:color="auto"/>
                <w:right w:val="none" w:sz="0" w:space="0" w:color="auto"/>
              </w:divBdr>
              <w:divsChild>
                <w:div w:id="1087578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4943880">
      <w:bodyDiv w:val="1"/>
      <w:marLeft w:val="0"/>
      <w:marRight w:val="0"/>
      <w:marTop w:val="0"/>
      <w:marBottom w:val="0"/>
      <w:divBdr>
        <w:top w:val="none" w:sz="0" w:space="0" w:color="auto"/>
        <w:left w:val="none" w:sz="0" w:space="0" w:color="auto"/>
        <w:bottom w:val="none" w:sz="0" w:space="0" w:color="auto"/>
        <w:right w:val="none" w:sz="0" w:space="0" w:color="auto"/>
      </w:divBdr>
      <w:divsChild>
        <w:div w:id="579025701">
          <w:marLeft w:val="0"/>
          <w:marRight w:val="0"/>
          <w:marTop w:val="0"/>
          <w:marBottom w:val="0"/>
          <w:divBdr>
            <w:top w:val="none" w:sz="0" w:space="0" w:color="auto"/>
            <w:left w:val="none" w:sz="0" w:space="0" w:color="auto"/>
            <w:bottom w:val="none" w:sz="0" w:space="0" w:color="auto"/>
            <w:right w:val="none" w:sz="0" w:space="0" w:color="auto"/>
          </w:divBdr>
        </w:div>
        <w:div w:id="2097551265">
          <w:marLeft w:val="0"/>
          <w:marRight w:val="0"/>
          <w:marTop w:val="0"/>
          <w:marBottom w:val="0"/>
          <w:divBdr>
            <w:top w:val="none" w:sz="0" w:space="0" w:color="auto"/>
            <w:left w:val="none" w:sz="0" w:space="0" w:color="auto"/>
            <w:bottom w:val="none" w:sz="0" w:space="0" w:color="auto"/>
            <w:right w:val="none" w:sz="0" w:space="0" w:color="auto"/>
          </w:divBdr>
          <w:divsChild>
            <w:div w:id="303196531">
              <w:marLeft w:val="0"/>
              <w:marRight w:val="0"/>
              <w:marTop w:val="0"/>
              <w:marBottom w:val="0"/>
              <w:divBdr>
                <w:top w:val="none" w:sz="0" w:space="0" w:color="auto"/>
                <w:left w:val="none" w:sz="0" w:space="0" w:color="auto"/>
                <w:bottom w:val="none" w:sz="0" w:space="0" w:color="auto"/>
                <w:right w:val="none" w:sz="0" w:space="0" w:color="auto"/>
              </w:divBdr>
            </w:div>
          </w:divsChild>
        </w:div>
        <w:div w:id="2173186">
          <w:marLeft w:val="0"/>
          <w:marRight w:val="0"/>
          <w:marTop w:val="0"/>
          <w:marBottom w:val="0"/>
          <w:divBdr>
            <w:top w:val="none" w:sz="0" w:space="0" w:color="auto"/>
            <w:left w:val="none" w:sz="0" w:space="0" w:color="auto"/>
            <w:bottom w:val="none" w:sz="0" w:space="0" w:color="auto"/>
            <w:right w:val="none" w:sz="0" w:space="0" w:color="auto"/>
          </w:divBdr>
        </w:div>
        <w:div w:id="2098936467">
          <w:marLeft w:val="0"/>
          <w:marRight w:val="0"/>
          <w:marTop w:val="0"/>
          <w:marBottom w:val="0"/>
          <w:divBdr>
            <w:top w:val="none" w:sz="0" w:space="0" w:color="auto"/>
            <w:left w:val="none" w:sz="0" w:space="0" w:color="auto"/>
            <w:bottom w:val="none" w:sz="0" w:space="0" w:color="auto"/>
            <w:right w:val="none" w:sz="0" w:space="0" w:color="auto"/>
          </w:divBdr>
          <w:divsChild>
            <w:div w:id="1217082959">
              <w:marLeft w:val="0"/>
              <w:marRight w:val="0"/>
              <w:marTop w:val="0"/>
              <w:marBottom w:val="0"/>
              <w:divBdr>
                <w:top w:val="none" w:sz="0" w:space="0" w:color="auto"/>
                <w:left w:val="none" w:sz="0" w:space="0" w:color="auto"/>
                <w:bottom w:val="none" w:sz="0" w:space="0" w:color="auto"/>
                <w:right w:val="none" w:sz="0" w:space="0" w:color="auto"/>
              </w:divBdr>
            </w:div>
          </w:divsChild>
        </w:div>
        <w:div w:id="794252001">
          <w:marLeft w:val="0"/>
          <w:marRight w:val="0"/>
          <w:marTop w:val="0"/>
          <w:marBottom w:val="0"/>
          <w:divBdr>
            <w:top w:val="none" w:sz="0" w:space="0" w:color="auto"/>
            <w:left w:val="none" w:sz="0" w:space="0" w:color="auto"/>
            <w:bottom w:val="none" w:sz="0" w:space="0" w:color="auto"/>
            <w:right w:val="none" w:sz="0" w:space="0" w:color="auto"/>
          </w:divBdr>
        </w:div>
        <w:div w:id="1774783974">
          <w:marLeft w:val="0"/>
          <w:marRight w:val="0"/>
          <w:marTop w:val="0"/>
          <w:marBottom w:val="0"/>
          <w:divBdr>
            <w:top w:val="none" w:sz="0" w:space="0" w:color="auto"/>
            <w:left w:val="none" w:sz="0" w:space="0" w:color="auto"/>
            <w:bottom w:val="none" w:sz="0" w:space="0" w:color="auto"/>
            <w:right w:val="none" w:sz="0" w:space="0" w:color="auto"/>
          </w:divBdr>
          <w:divsChild>
            <w:div w:id="621961539">
              <w:marLeft w:val="0"/>
              <w:marRight w:val="0"/>
              <w:marTop w:val="0"/>
              <w:marBottom w:val="0"/>
              <w:divBdr>
                <w:top w:val="none" w:sz="0" w:space="0" w:color="auto"/>
                <w:left w:val="none" w:sz="0" w:space="0" w:color="auto"/>
                <w:bottom w:val="none" w:sz="0" w:space="0" w:color="auto"/>
                <w:right w:val="none" w:sz="0" w:space="0" w:color="auto"/>
              </w:divBdr>
            </w:div>
          </w:divsChild>
        </w:div>
        <w:div w:id="751656591">
          <w:marLeft w:val="0"/>
          <w:marRight w:val="0"/>
          <w:marTop w:val="0"/>
          <w:marBottom w:val="0"/>
          <w:divBdr>
            <w:top w:val="none" w:sz="0" w:space="0" w:color="auto"/>
            <w:left w:val="none" w:sz="0" w:space="0" w:color="auto"/>
            <w:bottom w:val="none" w:sz="0" w:space="0" w:color="auto"/>
            <w:right w:val="none" w:sz="0" w:space="0" w:color="auto"/>
          </w:divBdr>
        </w:div>
        <w:div w:id="186188088">
          <w:marLeft w:val="0"/>
          <w:marRight w:val="0"/>
          <w:marTop w:val="0"/>
          <w:marBottom w:val="0"/>
          <w:divBdr>
            <w:top w:val="none" w:sz="0" w:space="0" w:color="auto"/>
            <w:left w:val="none" w:sz="0" w:space="0" w:color="auto"/>
            <w:bottom w:val="none" w:sz="0" w:space="0" w:color="auto"/>
            <w:right w:val="none" w:sz="0" w:space="0" w:color="auto"/>
          </w:divBdr>
          <w:divsChild>
            <w:div w:id="714815278">
              <w:marLeft w:val="0"/>
              <w:marRight w:val="0"/>
              <w:marTop w:val="0"/>
              <w:marBottom w:val="0"/>
              <w:divBdr>
                <w:top w:val="none" w:sz="0" w:space="0" w:color="auto"/>
                <w:left w:val="none" w:sz="0" w:space="0" w:color="auto"/>
                <w:bottom w:val="none" w:sz="0" w:space="0" w:color="auto"/>
                <w:right w:val="none" w:sz="0" w:space="0" w:color="auto"/>
              </w:divBdr>
            </w:div>
          </w:divsChild>
        </w:div>
        <w:div w:id="1515923049">
          <w:marLeft w:val="0"/>
          <w:marRight w:val="0"/>
          <w:marTop w:val="0"/>
          <w:marBottom w:val="0"/>
          <w:divBdr>
            <w:top w:val="none" w:sz="0" w:space="0" w:color="auto"/>
            <w:left w:val="none" w:sz="0" w:space="0" w:color="auto"/>
            <w:bottom w:val="none" w:sz="0" w:space="0" w:color="auto"/>
            <w:right w:val="none" w:sz="0" w:space="0" w:color="auto"/>
          </w:divBdr>
        </w:div>
        <w:div w:id="945965428">
          <w:marLeft w:val="0"/>
          <w:marRight w:val="0"/>
          <w:marTop w:val="0"/>
          <w:marBottom w:val="0"/>
          <w:divBdr>
            <w:top w:val="none" w:sz="0" w:space="0" w:color="auto"/>
            <w:left w:val="none" w:sz="0" w:space="0" w:color="auto"/>
            <w:bottom w:val="none" w:sz="0" w:space="0" w:color="auto"/>
            <w:right w:val="none" w:sz="0" w:space="0" w:color="auto"/>
          </w:divBdr>
          <w:divsChild>
            <w:div w:id="713699540">
              <w:marLeft w:val="0"/>
              <w:marRight w:val="0"/>
              <w:marTop w:val="0"/>
              <w:marBottom w:val="0"/>
              <w:divBdr>
                <w:top w:val="none" w:sz="0" w:space="0" w:color="auto"/>
                <w:left w:val="none" w:sz="0" w:space="0" w:color="auto"/>
                <w:bottom w:val="none" w:sz="0" w:space="0" w:color="auto"/>
                <w:right w:val="none" w:sz="0" w:space="0" w:color="auto"/>
              </w:divBdr>
            </w:div>
          </w:divsChild>
        </w:div>
        <w:div w:id="5719703">
          <w:marLeft w:val="0"/>
          <w:marRight w:val="0"/>
          <w:marTop w:val="0"/>
          <w:marBottom w:val="0"/>
          <w:divBdr>
            <w:top w:val="none" w:sz="0" w:space="0" w:color="auto"/>
            <w:left w:val="none" w:sz="0" w:space="0" w:color="auto"/>
            <w:bottom w:val="none" w:sz="0" w:space="0" w:color="auto"/>
            <w:right w:val="none" w:sz="0" w:space="0" w:color="auto"/>
          </w:divBdr>
        </w:div>
        <w:div w:id="1968856288">
          <w:marLeft w:val="0"/>
          <w:marRight w:val="0"/>
          <w:marTop w:val="0"/>
          <w:marBottom w:val="0"/>
          <w:divBdr>
            <w:top w:val="none" w:sz="0" w:space="0" w:color="auto"/>
            <w:left w:val="none" w:sz="0" w:space="0" w:color="auto"/>
            <w:bottom w:val="none" w:sz="0" w:space="0" w:color="auto"/>
            <w:right w:val="none" w:sz="0" w:space="0" w:color="auto"/>
          </w:divBdr>
          <w:divsChild>
            <w:div w:id="917322662">
              <w:marLeft w:val="0"/>
              <w:marRight w:val="0"/>
              <w:marTop w:val="0"/>
              <w:marBottom w:val="0"/>
              <w:divBdr>
                <w:top w:val="none" w:sz="0" w:space="0" w:color="auto"/>
                <w:left w:val="none" w:sz="0" w:space="0" w:color="auto"/>
                <w:bottom w:val="none" w:sz="0" w:space="0" w:color="auto"/>
                <w:right w:val="none" w:sz="0" w:space="0" w:color="auto"/>
              </w:divBdr>
            </w:div>
          </w:divsChild>
        </w:div>
        <w:div w:id="728915890">
          <w:marLeft w:val="0"/>
          <w:marRight w:val="0"/>
          <w:marTop w:val="0"/>
          <w:marBottom w:val="0"/>
          <w:divBdr>
            <w:top w:val="none" w:sz="0" w:space="0" w:color="auto"/>
            <w:left w:val="none" w:sz="0" w:space="0" w:color="auto"/>
            <w:bottom w:val="none" w:sz="0" w:space="0" w:color="auto"/>
            <w:right w:val="none" w:sz="0" w:space="0" w:color="auto"/>
          </w:divBdr>
        </w:div>
        <w:div w:id="2112124780">
          <w:marLeft w:val="0"/>
          <w:marRight w:val="0"/>
          <w:marTop w:val="0"/>
          <w:marBottom w:val="0"/>
          <w:divBdr>
            <w:top w:val="none" w:sz="0" w:space="0" w:color="auto"/>
            <w:left w:val="none" w:sz="0" w:space="0" w:color="auto"/>
            <w:bottom w:val="none" w:sz="0" w:space="0" w:color="auto"/>
            <w:right w:val="none" w:sz="0" w:space="0" w:color="auto"/>
          </w:divBdr>
          <w:divsChild>
            <w:div w:id="1421683778">
              <w:marLeft w:val="0"/>
              <w:marRight w:val="0"/>
              <w:marTop w:val="0"/>
              <w:marBottom w:val="0"/>
              <w:divBdr>
                <w:top w:val="none" w:sz="0" w:space="0" w:color="auto"/>
                <w:left w:val="none" w:sz="0" w:space="0" w:color="auto"/>
                <w:bottom w:val="none" w:sz="0" w:space="0" w:color="auto"/>
                <w:right w:val="none" w:sz="0" w:space="0" w:color="auto"/>
              </w:divBdr>
            </w:div>
          </w:divsChild>
        </w:div>
        <w:div w:id="1603300202">
          <w:marLeft w:val="0"/>
          <w:marRight w:val="0"/>
          <w:marTop w:val="300"/>
          <w:marBottom w:val="0"/>
          <w:divBdr>
            <w:top w:val="none" w:sz="0" w:space="0" w:color="auto"/>
            <w:left w:val="none" w:sz="0" w:space="0" w:color="auto"/>
            <w:bottom w:val="none" w:sz="0" w:space="0" w:color="auto"/>
            <w:right w:val="none" w:sz="0" w:space="0" w:color="auto"/>
          </w:divBdr>
          <w:divsChild>
            <w:div w:id="203642668">
              <w:marLeft w:val="0"/>
              <w:marRight w:val="0"/>
              <w:marTop w:val="0"/>
              <w:marBottom w:val="0"/>
              <w:divBdr>
                <w:top w:val="none" w:sz="0" w:space="0" w:color="auto"/>
                <w:left w:val="none" w:sz="0" w:space="0" w:color="auto"/>
                <w:bottom w:val="none" w:sz="0" w:space="0" w:color="auto"/>
                <w:right w:val="none" w:sz="0" w:space="0" w:color="auto"/>
              </w:divBdr>
              <w:divsChild>
                <w:div w:id="52971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854643">
          <w:marLeft w:val="0"/>
          <w:marRight w:val="0"/>
          <w:marTop w:val="300"/>
          <w:marBottom w:val="0"/>
          <w:divBdr>
            <w:top w:val="none" w:sz="0" w:space="0" w:color="auto"/>
            <w:left w:val="none" w:sz="0" w:space="0" w:color="auto"/>
            <w:bottom w:val="none" w:sz="0" w:space="0" w:color="auto"/>
            <w:right w:val="none" w:sz="0" w:space="0" w:color="auto"/>
          </w:divBdr>
          <w:divsChild>
            <w:div w:id="1139420570">
              <w:marLeft w:val="0"/>
              <w:marRight w:val="0"/>
              <w:marTop w:val="0"/>
              <w:marBottom w:val="0"/>
              <w:divBdr>
                <w:top w:val="none" w:sz="0" w:space="0" w:color="auto"/>
                <w:left w:val="none" w:sz="0" w:space="0" w:color="auto"/>
                <w:bottom w:val="none" w:sz="0" w:space="0" w:color="auto"/>
                <w:right w:val="none" w:sz="0" w:space="0" w:color="auto"/>
              </w:divBdr>
              <w:divsChild>
                <w:div w:id="1556089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606085">
          <w:marLeft w:val="0"/>
          <w:marRight w:val="0"/>
          <w:marTop w:val="300"/>
          <w:marBottom w:val="0"/>
          <w:divBdr>
            <w:top w:val="none" w:sz="0" w:space="0" w:color="auto"/>
            <w:left w:val="none" w:sz="0" w:space="0" w:color="auto"/>
            <w:bottom w:val="none" w:sz="0" w:space="0" w:color="auto"/>
            <w:right w:val="none" w:sz="0" w:space="0" w:color="auto"/>
          </w:divBdr>
          <w:divsChild>
            <w:div w:id="421877807">
              <w:marLeft w:val="0"/>
              <w:marRight w:val="0"/>
              <w:marTop w:val="0"/>
              <w:marBottom w:val="0"/>
              <w:divBdr>
                <w:top w:val="none" w:sz="0" w:space="0" w:color="auto"/>
                <w:left w:val="none" w:sz="0" w:space="0" w:color="auto"/>
                <w:bottom w:val="none" w:sz="0" w:space="0" w:color="auto"/>
                <w:right w:val="none" w:sz="0" w:space="0" w:color="auto"/>
              </w:divBdr>
              <w:divsChild>
                <w:div w:id="390420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257328">
          <w:marLeft w:val="0"/>
          <w:marRight w:val="0"/>
          <w:marTop w:val="300"/>
          <w:marBottom w:val="0"/>
          <w:divBdr>
            <w:top w:val="none" w:sz="0" w:space="0" w:color="auto"/>
            <w:left w:val="none" w:sz="0" w:space="0" w:color="auto"/>
            <w:bottom w:val="none" w:sz="0" w:space="0" w:color="auto"/>
            <w:right w:val="none" w:sz="0" w:space="0" w:color="auto"/>
          </w:divBdr>
          <w:divsChild>
            <w:div w:id="619452866">
              <w:marLeft w:val="0"/>
              <w:marRight w:val="0"/>
              <w:marTop w:val="0"/>
              <w:marBottom w:val="0"/>
              <w:divBdr>
                <w:top w:val="none" w:sz="0" w:space="0" w:color="auto"/>
                <w:left w:val="none" w:sz="0" w:space="0" w:color="auto"/>
                <w:bottom w:val="none" w:sz="0" w:space="0" w:color="auto"/>
                <w:right w:val="none" w:sz="0" w:space="0" w:color="auto"/>
              </w:divBdr>
              <w:divsChild>
                <w:div w:id="693271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6448817">
      <w:bodyDiv w:val="1"/>
      <w:marLeft w:val="0"/>
      <w:marRight w:val="0"/>
      <w:marTop w:val="0"/>
      <w:marBottom w:val="0"/>
      <w:divBdr>
        <w:top w:val="none" w:sz="0" w:space="0" w:color="auto"/>
        <w:left w:val="none" w:sz="0" w:space="0" w:color="auto"/>
        <w:bottom w:val="none" w:sz="0" w:space="0" w:color="auto"/>
        <w:right w:val="none" w:sz="0" w:space="0" w:color="auto"/>
      </w:divBdr>
      <w:divsChild>
        <w:div w:id="79106683">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334768551">
          <w:marLeft w:val="0"/>
          <w:marRight w:val="0"/>
          <w:marTop w:val="0"/>
          <w:marBottom w:val="0"/>
          <w:divBdr>
            <w:top w:val="none" w:sz="0" w:space="0" w:color="auto"/>
            <w:left w:val="none" w:sz="0" w:space="0" w:color="auto"/>
            <w:bottom w:val="none" w:sz="0" w:space="0" w:color="auto"/>
            <w:right w:val="none" w:sz="0" w:space="0" w:color="auto"/>
          </w:divBdr>
          <w:divsChild>
            <w:div w:id="190337847">
              <w:marLeft w:val="0"/>
              <w:marRight w:val="0"/>
              <w:marTop w:val="0"/>
              <w:marBottom w:val="0"/>
              <w:divBdr>
                <w:top w:val="none" w:sz="0" w:space="0" w:color="auto"/>
                <w:left w:val="none" w:sz="0" w:space="0" w:color="auto"/>
                <w:bottom w:val="none" w:sz="0" w:space="0" w:color="auto"/>
                <w:right w:val="none" w:sz="0" w:space="0" w:color="auto"/>
              </w:divBdr>
            </w:div>
          </w:divsChild>
        </w:div>
        <w:div w:id="573053217">
          <w:marLeft w:val="0"/>
          <w:marRight w:val="0"/>
          <w:marTop w:val="0"/>
          <w:marBottom w:val="0"/>
          <w:divBdr>
            <w:top w:val="none" w:sz="0" w:space="0" w:color="auto"/>
            <w:left w:val="none" w:sz="0" w:space="0" w:color="auto"/>
            <w:bottom w:val="none" w:sz="0" w:space="0" w:color="auto"/>
            <w:right w:val="none" w:sz="0" w:space="0" w:color="auto"/>
          </w:divBdr>
        </w:div>
        <w:div w:id="591937043">
          <w:marLeft w:val="0"/>
          <w:marRight w:val="0"/>
          <w:marTop w:val="0"/>
          <w:marBottom w:val="0"/>
          <w:divBdr>
            <w:top w:val="none" w:sz="0" w:space="0" w:color="auto"/>
            <w:left w:val="none" w:sz="0" w:space="0" w:color="auto"/>
            <w:bottom w:val="none" w:sz="0" w:space="0" w:color="auto"/>
            <w:right w:val="none" w:sz="0" w:space="0" w:color="auto"/>
          </w:divBdr>
        </w:div>
        <w:div w:id="885066006">
          <w:marLeft w:val="0"/>
          <w:marRight w:val="0"/>
          <w:marTop w:val="0"/>
          <w:marBottom w:val="0"/>
          <w:divBdr>
            <w:top w:val="none" w:sz="0" w:space="0" w:color="auto"/>
            <w:left w:val="none" w:sz="0" w:space="0" w:color="auto"/>
            <w:bottom w:val="none" w:sz="0" w:space="0" w:color="auto"/>
            <w:right w:val="none" w:sz="0" w:space="0" w:color="auto"/>
          </w:divBdr>
          <w:divsChild>
            <w:div w:id="1156611532">
              <w:marLeft w:val="0"/>
              <w:marRight w:val="0"/>
              <w:marTop w:val="0"/>
              <w:marBottom w:val="0"/>
              <w:divBdr>
                <w:top w:val="none" w:sz="0" w:space="0" w:color="auto"/>
                <w:left w:val="none" w:sz="0" w:space="0" w:color="auto"/>
                <w:bottom w:val="none" w:sz="0" w:space="0" w:color="auto"/>
                <w:right w:val="none" w:sz="0" w:space="0" w:color="auto"/>
              </w:divBdr>
            </w:div>
          </w:divsChild>
        </w:div>
        <w:div w:id="887568038">
          <w:marLeft w:val="0"/>
          <w:marRight w:val="0"/>
          <w:marTop w:val="0"/>
          <w:marBottom w:val="0"/>
          <w:divBdr>
            <w:top w:val="none" w:sz="0" w:space="0" w:color="auto"/>
            <w:left w:val="none" w:sz="0" w:space="0" w:color="auto"/>
            <w:bottom w:val="none" w:sz="0" w:space="0" w:color="auto"/>
            <w:right w:val="none" w:sz="0" w:space="0" w:color="auto"/>
          </w:divBdr>
          <w:divsChild>
            <w:div w:id="508327872">
              <w:marLeft w:val="0"/>
              <w:marRight w:val="0"/>
              <w:marTop w:val="0"/>
              <w:marBottom w:val="0"/>
              <w:divBdr>
                <w:top w:val="none" w:sz="0" w:space="0" w:color="auto"/>
                <w:left w:val="none" w:sz="0" w:space="0" w:color="auto"/>
                <w:bottom w:val="none" w:sz="0" w:space="0" w:color="auto"/>
                <w:right w:val="none" w:sz="0" w:space="0" w:color="auto"/>
              </w:divBdr>
            </w:div>
          </w:divsChild>
        </w:div>
        <w:div w:id="1140997442">
          <w:marLeft w:val="0"/>
          <w:marRight w:val="0"/>
          <w:marTop w:val="300"/>
          <w:marBottom w:val="0"/>
          <w:divBdr>
            <w:top w:val="none" w:sz="0" w:space="0" w:color="auto"/>
            <w:left w:val="none" w:sz="0" w:space="0" w:color="auto"/>
            <w:bottom w:val="none" w:sz="0" w:space="0" w:color="auto"/>
            <w:right w:val="none" w:sz="0" w:space="0" w:color="auto"/>
          </w:divBdr>
          <w:divsChild>
            <w:div w:id="1920483841">
              <w:marLeft w:val="0"/>
              <w:marRight w:val="0"/>
              <w:marTop w:val="0"/>
              <w:marBottom w:val="0"/>
              <w:divBdr>
                <w:top w:val="none" w:sz="0" w:space="0" w:color="auto"/>
                <w:left w:val="none" w:sz="0" w:space="0" w:color="auto"/>
                <w:bottom w:val="none" w:sz="0" w:space="0" w:color="auto"/>
                <w:right w:val="none" w:sz="0" w:space="0" w:color="auto"/>
              </w:divBdr>
              <w:divsChild>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8468052">
          <w:marLeft w:val="0"/>
          <w:marRight w:val="0"/>
          <w:marTop w:val="300"/>
          <w:marBottom w:val="0"/>
          <w:divBdr>
            <w:top w:val="none" w:sz="0" w:space="0" w:color="auto"/>
            <w:left w:val="none" w:sz="0" w:space="0" w:color="auto"/>
            <w:bottom w:val="none" w:sz="0" w:space="0" w:color="auto"/>
            <w:right w:val="none" w:sz="0" w:space="0" w:color="auto"/>
          </w:divBdr>
          <w:divsChild>
            <w:div w:id="1057897858">
              <w:marLeft w:val="0"/>
              <w:marRight w:val="0"/>
              <w:marTop w:val="0"/>
              <w:marBottom w:val="0"/>
              <w:divBdr>
                <w:top w:val="none" w:sz="0" w:space="0" w:color="auto"/>
                <w:left w:val="none" w:sz="0" w:space="0" w:color="auto"/>
                <w:bottom w:val="none" w:sz="0" w:space="0" w:color="auto"/>
                <w:right w:val="none" w:sz="0" w:space="0" w:color="auto"/>
              </w:divBdr>
              <w:divsChild>
                <w:div w:id="939794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292454">
          <w:marLeft w:val="0"/>
          <w:marRight w:val="0"/>
          <w:marTop w:val="300"/>
          <w:marBottom w:val="0"/>
          <w:divBdr>
            <w:top w:val="none" w:sz="0" w:space="0" w:color="auto"/>
            <w:left w:val="none" w:sz="0" w:space="0" w:color="auto"/>
            <w:bottom w:val="none" w:sz="0" w:space="0" w:color="auto"/>
            <w:right w:val="none" w:sz="0" w:space="0" w:color="auto"/>
          </w:divBdr>
          <w:divsChild>
            <w:div w:id="484400680">
              <w:marLeft w:val="0"/>
              <w:marRight w:val="0"/>
              <w:marTop w:val="0"/>
              <w:marBottom w:val="0"/>
              <w:divBdr>
                <w:top w:val="none" w:sz="0" w:space="0" w:color="auto"/>
                <w:left w:val="none" w:sz="0" w:space="0" w:color="auto"/>
                <w:bottom w:val="none" w:sz="0" w:space="0" w:color="auto"/>
                <w:right w:val="none" w:sz="0" w:space="0" w:color="auto"/>
              </w:divBdr>
              <w:divsChild>
                <w:div w:id="152301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3989606">
          <w:marLeft w:val="0"/>
          <w:marRight w:val="0"/>
          <w:marTop w:val="0"/>
          <w:marBottom w:val="0"/>
          <w:divBdr>
            <w:top w:val="none" w:sz="0" w:space="0" w:color="auto"/>
            <w:left w:val="none" w:sz="0" w:space="0" w:color="auto"/>
            <w:bottom w:val="none" w:sz="0" w:space="0" w:color="auto"/>
            <w:right w:val="none" w:sz="0" w:space="0" w:color="auto"/>
          </w:divBdr>
        </w:div>
        <w:div w:id="1335572556">
          <w:marLeft w:val="0"/>
          <w:marRight w:val="0"/>
          <w:marTop w:val="300"/>
          <w:marBottom w:val="0"/>
          <w:divBdr>
            <w:top w:val="none" w:sz="0" w:space="0" w:color="auto"/>
            <w:left w:val="none" w:sz="0" w:space="0" w:color="auto"/>
            <w:bottom w:val="none" w:sz="0" w:space="0" w:color="auto"/>
            <w:right w:val="none" w:sz="0" w:space="0" w:color="auto"/>
          </w:divBdr>
          <w:divsChild>
            <w:div w:id="607389438">
              <w:marLeft w:val="0"/>
              <w:marRight w:val="0"/>
              <w:marTop w:val="0"/>
              <w:marBottom w:val="0"/>
              <w:divBdr>
                <w:top w:val="none" w:sz="0" w:space="0" w:color="auto"/>
                <w:left w:val="none" w:sz="0" w:space="0" w:color="auto"/>
                <w:bottom w:val="none" w:sz="0" w:space="0" w:color="auto"/>
                <w:right w:val="none" w:sz="0" w:space="0" w:color="auto"/>
              </w:divBdr>
              <w:divsChild>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75539">
          <w:marLeft w:val="0"/>
          <w:marRight w:val="0"/>
          <w:marTop w:val="0"/>
          <w:marBottom w:val="0"/>
          <w:divBdr>
            <w:top w:val="none" w:sz="0" w:space="0" w:color="auto"/>
            <w:left w:val="none" w:sz="0" w:space="0" w:color="auto"/>
            <w:bottom w:val="none" w:sz="0" w:space="0" w:color="auto"/>
            <w:right w:val="none" w:sz="0" w:space="0" w:color="auto"/>
          </w:divBdr>
          <w:divsChild>
            <w:div w:id="261571594">
              <w:marLeft w:val="0"/>
              <w:marRight w:val="0"/>
              <w:marTop w:val="0"/>
              <w:marBottom w:val="0"/>
              <w:divBdr>
                <w:top w:val="none" w:sz="0" w:space="0" w:color="auto"/>
                <w:left w:val="none" w:sz="0" w:space="0" w:color="auto"/>
                <w:bottom w:val="none" w:sz="0" w:space="0" w:color="auto"/>
                <w:right w:val="none" w:sz="0" w:space="0" w:color="auto"/>
              </w:divBdr>
            </w:div>
          </w:divsChild>
        </w:div>
        <w:div w:id="1535996786">
          <w:marLeft w:val="0"/>
          <w:marRight w:val="0"/>
          <w:marTop w:val="0"/>
          <w:marBottom w:val="0"/>
          <w:divBdr>
            <w:top w:val="none" w:sz="0" w:space="0" w:color="auto"/>
            <w:left w:val="none" w:sz="0" w:space="0" w:color="auto"/>
            <w:bottom w:val="none" w:sz="0" w:space="0" w:color="auto"/>
            <w:right w:val="none" w:sz="0" w:space="0" w:color="auto"/>
          </w:divBdr>
          <w:divsChild>
            <w:div w:id="2124229664">
              <w:marLeft w:val="0"/>
              <w:marRight w:val="0"/>
              <w:marTop w:val="0"/>
              <w:marBottom w:val="0"/>
              <w:divBdr>
                <w:top w:val="none" w:sz="0" w:space="0" w:color="auto"/>
                <w:left w:val="none" w:sz="0" w:space="0" w:color="auto"/>
                <w:bottom w:val="none" w:sz="0" w:space="0" w:color="auto"/>
                <w:right w:val="none" w:sz="0" w:space="0" w:color="auto"/>
              </w:divBdr>
            </w:div>
          </w:divsChild>
        </w:div>
        <w:div w:id="1536040818">
          <w:marLeft w:val="0"/>
          <w:marRight w:val="0"/>
          <w:marTop w:val="0"/>
          <w:marBottom w:val="0"/>
          <w:divBdr>
            <w:top w:val="none" w:sz="0" w:space="0" w:color="auto"/>
            <w:left w:val="none" w:sz="0" w:space="0" w:color="auto"/>
            <w:bottom w:val="none" w:sz="0" w:space="0" w:color="auto"/>
            <w:right w:val="none" w:sz="0" w:space="0" w:color="auto"/>
          </w:divBdr>
          <w:divsChild>
            <w:div w:id="625310944">
              <w:marLeft w:val="0"/>
              <w:marRight w:val="0"/>
              <w:marTop w:val="0"/>
              <w:marBottom w:val="0"/>
              <w:divBdr>
                <w:top w:val="none" w:sz="0" w:space="0" w:color="auto"/>
                <w:left w:val="none" w:sz="0" w:space="0" w:color="auto"/>
                <w:bottom w:val="none" w:sz="0" w:space="0" w:color="auto"/>
                <w:right w:val="none" w:sz="0" w:space="0" w:color="auto"/>
              </w:divBdr>
            </w:div>
          </w:divsChild>
        </w:div>
        <w:div w:id="1995865207">
          <w:marLeft w:val="0"/>
          <w:marRight w:val="0"/>
          <w:marTop w:val="0"/>
          <w:marBottom w:val="0"/>
          <w:divBdr>
            <w:top w:val="none" w:sz="0" w:space="0" w:color="auto"/>
            <w:left w:val="none" w:sz="0" w:space="0" w:color="auto"/>
            <w:bottom w:val="none" w:sz="0" w:space="0" w:color="auto"/>
            <w:right w:val="none" w:sz="0" w:space="0" w:color="auto"/>
          </w:divBdr>
          <w:divsChild>
            <w:div w:id="404840348">
              <w:marLeft w:val="0"/>
              <w:marRight w:val="0"/>
              <w:marTop w:val="0"/>
              <w:marBottom w:val="0"/>
              <w:divBdr>
                <w:top w:val="none" w:sz="0" w:space="0" w:color="auto"/>
                <w:left w:val="none" w:sz="0" w:space="0" w:color="auto"/>
                <w:bottom w:val="none" w:sz="0" w:space="0" w:color="auto"/>
                <w:right w:val="none" w:sz="0" w:space="0" w:color="auto"/>
              </w:divBdr>
            </w:div>
          </w:divsChild>
        </w:div>
        <w:div w:id="2017725605">
          <w:marLeft w:val="0"/>
          <w:marRight w:val="0"/>
          <w:marTop w:val="0"/>
          <w:marBottom w:val="0"/>
          <w:divBdr>
            <w:top w:val="none" w:sz="0" w:space="0" w:color="auto"/>
            <w:left w:val="none" w:sz="0" w:space="0" w:color="auto"/>
            <w:bottom w:val="none" w:sz="0" w:space="0" w:color="auto"/>
            <w:right w:val="none" w:sz="0" w:space="0" w:color="auto"/>
          </w:divBdr>
        </w:div>
        <w:div w:id="2050569130">
          <w:marLeft w:val="0"/>
          <w:marRight w:val="0"/>
          <w:marTop w:val="0"/>
          <w:marBottom w:val="0"/>
          <w:divBdr>
            <w:top w:val="none" w:sz="0" w:space="0" w:color="auto"/>
            <w:left w:val="none" w:sz="0" w:space="0" w:color="auto"/>
            <w:bottom w:val="none" w:sz="0" w:space="0" w:color="auto"/>
            <w:right w:val="none" w:sz="0" w:space="0" w:color="auto"/>
          </w:divBdr>
        </w:div>
      </w:divsChild>
    </w:div>
    <w:div w:id="686953541">
      <w:bodyDiv w:val="1"/>
      <w:marLeft w:val="0"/>
      <w:marRight w:val="0"/>
      <w:marTop w:val="0"/>
      <w:marBottom w:val="0"/>
      <w:divBdr>
        <w:top w:val="none" w:sz="0" w:space="0" w:color="auto"/>
        <w:left w:val="none" w:sz="0" w:space="0" w:color="auto"/>
        <w:bottom w:val="none" w:sz="0" w:space="0" w:color="auto"/>
        <w:right w:val="none" w:sz="0" w:space="0" w:color="auto"/>
      </w:divBdr>
      <w:divsChild>
        <w:div w:id="192501953">
          <w:marLeft w:val="0"/>
          <w:marRight w:val="0"/>
          <w:marTop w:val="0"/>
          <w:marBottom w:val="0"/>
          <w:divBdr>
            <w:top w:val="none" w:sz="0" w:space="0" w:color="auto"/>
            <w:left w:val="none" w:sz="0" w:space="0" w:color="auto"/>
            <w:bottom w:val="none" w:sz="0" w:space="0" w:color="auto"/>
            <w:right w:val="none" w:sz="0" w:space="0" w:color="auto"/>
          </w:divBdr>
        </w:div>
        <w:div w:id="1024592938">
          <w:marLeft w:val="0"/>
          <w:marRight w:val="0"/>
          <w:marTop w:val="0"/>
          <w:marBottom w:val="0"/>
          <w:divBdr>
            <w:top w:val="none" w:sz="0" w:space="0" w:color="auto"/>
            <w:left w:val="none" w:sz="0" w:space="0" w:color="auto"/>
            <w:bottom w:val="none" w:sz="0" w:space="0" w:color="auto"/>
            <w:right w:val="none" w:sz="0" w:space="0" w:color="auto"/>
          </w:divBdr>
          <w:divsChild>
            <w:div w:id="2051568866">
              <w:marLeft w:val="0"/>
              <w:marRight w:val="0"/>
              <w:marTop w:val="0"/>
              <w:marBottom w:val="0"/>
              <w:divBdr>
                <w:top w:val="none" w:sz="0" w:space="0" w:color="auto"/>
                <w:left w:val="none" w:sz="0" w:space="0" w:color="auto"/>
                <w:bottom w:val="none" w:sz="0" w:space="0" w:color="auto"/>
                <w:right w:val="none" w:sz="0" w:space="0" w:color="auto"/>
              </w:divBdr>
            </w:div>
          </w:divsChild>
        </w:div>
        <w:div w:id="813066655">
          <w:marLeft w:val="0"/>
          <w:marRight w:val="0"/>
          <w:marTop w:val="0"/>
          <w:marBottom w:val="0"/>
          <w:divBdr>
            <w:top w:val="none" w:sz="0" w:space="0" w:color="auto"/>
            <w:left w:val="none" w:sz="0" w:space="0" w:color="auto"/>
            <w:bottom w:val="none" w:sz="0" w:space="0" w:color="auto"/>
            <w:right w:val="none" w:sz="0" w:space="0" w:color="auto"/>
          </w:divBdr>
        </w:div>
        <w:div w:id="1284925371">
          <w:marLeft w:val="0"/>
          <w:marRight w:val="0"/>
          <w:marTop w:val="0"/>
          <w:marBottom w:val="0"/>
          <w:divBdr>
            <w:top w:val="none" w:sz="0" w:space="0" w:color="auto"/>
            <w:left w:val="none" w:sz="0" w:space="0" w:color="auto"/>
            <w:bottom w:val="none" w:sz="0" w:space="0" w:color="auto"/>
            <w:right w:val="none" w:sz="0" w:space="0" w:color="auto"/>
          </w:divBdr>
          <w:divsChild>
            <w:div w:id="759835646">
              <w:marLeft w:val="0"/>
              <w:marRight w:val="0"/>
              <w:marTop w:val="0"/>
              <w:marBottom w:val="0"/>
              <w:divBdr>
                <w:top w:val="none" w:sz="0" w:space="0" w:color="auto"/>
                <w:left w:val="none" w:sz="0" w:space="0" w:color="auto"/>
                <w:bottom w:val="none" w:sz="0" w:space="0" w:color="auto"/>
                <w:right w:val="none" w:sz="0" w:space="0" w:color="auto"/>
              </w:divBdr>
            </w:div>
          </w:divsChild>
        </w:div>
        <w:div w:id="489755178">
          <w:marLeft w:val="0"/>
          <w:marRight w:val="0"/>
          <w:marTop w:val="0"/>
          <w:marBottom w:val="0"/>
          <w:divBdr>
            <w:top w:val="none" w:sz="0" w:space="0" w:color="auto"/>
            <w:left w:val="none" w:sz="0" w:space="0" w:color="auto"/>
            <w:bottom w:val="none" w:sz="0" w:space="0" w:color="auto"/>
            <w:right w:val="none" w:sz="0" w:space="0" w:color="auto"/>
          </w:divBdr>
        </w:div>
        <w:div w:id="621811894">
          <w:marLeft w:val="0"/>
          <w:marRight w:val="0"/>
          <w:marTop w:val="0"/>
          <w:marBottom w:val="0"/>
          <w:divBdr>
            <w:top w:val="none" w:sz="0" w:space="0" w:color="auto"/>
            <w:left w:val="none" w:sz="0" w:space="0" w:color="auto"/>
            <w:bottom w:val="none" w:sz="0" w:space="0" w:color="auto"/>
            <w:right w:val="none" w:sz="0" w:space="0" w:color="auto"/>
          </w:divBdr>
          <w:divsChild>
            <w:div w:id="1867865012">
              <w:marLeft w:val="0"/>
              <w:marRight w:val="0"/>
              <w:marTop w:val="0"/>
              <w:marBottom w:val="0"/>
              <w:divBdr>
                <w:top w:val="none" w:sz="0" w:space="0" w:color="auto"/>
                <w:left w:val="none" w:sz="0" w:space="0" w:color="auto"/>
                <w:bottom w:val="none" w:sz="0" w:space="0" w:color="auto"/>
                <w:right w:val="none" w:sz="0" w:space="0" w:color="auto"/>
              </w:divBdr>
            </w:div>
          </w:divsChild>
        </w:div>
        <w:div w:id="2136630767">
          <w:marLeft w:val="0"/>
          <w:marRight w:val="0"/>
          <w:marTop w:val="0"/>
          <w:marBottom w:val="0"/>
          <w:divBdr>
            <w:top w:val="none" w:sz="0" w:space="0" w:color="auto"/>
            <w:left w:val="none" w:sz="0" w:space="0" w:color="auto"/>
            <w:bottom w:val="none" w:sz="0" w:space="0" w:color="auto"/>
            <w:right w:val="none" w:sz="0" w:space="0" w:color="auto"/>
          </w:divBdr>
        </w:div>
        <w:div w:id="967902264">
          <w:marLeft w:val="0"/>
          <w:marRight w:val="0"/>
          <w:marTop w:val="0"/>
          <w:marBottom w:val="0"/>
          <w:divBdr>
            <w:top w:val="none" w:sz="0" w:space="0" w:color="auto"/>
            <w:left w:val="none" w:sz="0" w:space="0" w:color="auto"/>
            <w:bottom w:val="none" w:sz="0" w:space="0" w:color="auto"/>
            <w:right w:val="none" w:sz="0" w:space="0" w:color="auto"/>
          </w:divBdr>
          <w:divsChild>
            <w:div w:id="660039962">
              <w:marLeft w:val="0"/>
              <w:marRight w:val="0"/>
              <w:marTop w:val="0"/>
              <w:marBottom w:val="0"/>
              <w:divBdr>
                <w:top w:val="none" w:sz="0" w:space="0" w:color="auto"/>
                <w:left w:val="none" w:sz="0" w:space="0" w:color="auto"/>
                <w:bottom w:val="none" w:sz="0" w:space="0" w:color="auto"/>
                <w:right w:val="none" w:sz="0" w:space="0" w:color="auto"/>
              </w:divBdr>
            </w:div>
          </w:divsChild>
        </w:div>
        <w:div w:id="1873807412">
          <w:marLeft w:val="0"/>
          <w:marRight w:val="0"/>
          <w:marTop w:val="0"/>
          <w:marBottom w:val="0"/>
          <w:divBdr>
            <w:top w:val="none" w:sz="0" w:space="0" w:color="auto"/>
            <w:left w:val="none" w:sz="0" w:space="0" w:color="auto"/>
            <w:bottom w:val="none" w:sz="0" w:space="0" w:color="auto"/>
            <w:right w:val="none" w:sz="0" w:space="0" w:color="auto"/>
          </w:divBdr>
        </w:div>
        <w:div w:id="1328635998">
          <w:marLeft w:val="0"/>
          <w:marRight w:val="0"/>
          <w:marTop w:val="0"/>
          <w:marBottom w:val="0"/>
          <w:divBdr>
            <w:top w:val="none" w:sz="0" w:space="0" w:color="auto"/>
            <w:left w:val="none" w:sz="0" w:space="0" w:color="auto"/>
            <w:bottom w:val="none" w:sz="0" w:space="0" w:color="auto"/>
            <w:right w:val="none" w:sz="0" w:space="0" w:color="auto"/>
          </w:divBdr>
          <w:divsChild>
            <w:div w:id="962230556">
              <w:marLeft w:val="0"/>
              <w:marRight w:val="0"/>
              <w:marTop w:val="0"/>
              <w:marBottom w:val="0"/>
              <w:divBdr>
                <w:top w:val="none" w:sz="0" w:space="0" w:color="auto"/>
                <w:left w:val="none" w:sz="0" w:space="0" w:color="auto"/>
                <w:bottom w:val="none" w:sz="0" w:space="0" w:color="auto"/>
                <w:right w:val="none" w:sz="0" w:space="0" w:color="auto"/>
              </w:divBdr>
            </w:div>
          </w:divsChild>
        </w:div>
        <w:div w:id="562717112">
          <w:marLeft w:val="0"/>
          <w:marRight w:val="0"/>
          <w:marTop w:val="0"/>
          <w:marBottom w:val="0"/>
          <w:divBdr>
            <w:top w:val="none" w:sz="0" w:space="0" w:color="auto"/>
            <w:left w:val="none" w:sz="0" w:space="0" w:color="auto"/>
            <w:bottom w:val="none" w:sz="0" w:space="0" w:color="auto"/>
            <w:right w:val="none" w:sz="0" w:space="0" w:color="auto"/>
          </w:divBdr>
        </w:div>
        <w:div w:id="308831017">
          <w:marLeft w:val="0"/>
          <w:marRight w:val="0"/>
          <w:marTop w:val="0"/>
          <w:marBottom w:val="0"/>
          <w:divBdr>
            <w:top w:val="none" w:sz="0" w:space="0" w:color="auto"/>
            <w:left w:val="none" w:sz="0" w:space="0" w:color="auto"/>
            <w:bottom w:val="none" w:sz="0" w:space="0" w:color="auto"/>
            <w:right w:val="none" w:sz="0" w:space="0" w:color="auto"/>
          </w:divBdr>
          <w:divsChild>
            <w:div w:id="2057581805">
              <w:marLeft w:val="0"/>
              <w:marRight w:val="0"/>
              <w:marTop w:val="0"/>
              <w:marBottom w:val="0"/>
              <w:divBdr>
                <w:top w:val="none" w:sz="0" w:space="0" w:color="auto"/>
                <w:left w:val="none" w:sz="0" w:space="0" w:color="auto"/>
                <w:bottom w:val="none" w:sz="0" w:space="0" w:color="auto"/>
                <w:right w:val="none" w:sz="0" w:space="0" w:color="auto"/>
              </w:divBdr>
            </w:div>
          </w:divsChild>
        </w:div>
        <w:div w:id="1121800474">
          <w:marLeft w:val="0"/>
          <w:marRight w:val="0"/>
          <w:marTop w:val="0"/>
          <w:marBottom w:val="0"/>
          <w:divBdr>
            <w:top w:val="none" w:sz="0" w:space="0" w:color="auto"/>
            <w:left w:val="none" w:sz="0" w:space="0" w:color="auto"/>
            <w:bottom w:val="none" w:sz="0" w:space="0" w:color="auto"/>
            <w:right w:val="none" w:sz="0" w:space="0" w:color="auto"/>
          </w:divBdr>
        </w:div>
        <w:div w:id="812331600">
          <w:marLeft w:val="0"/>
          <w:marRight w:val="0"/>
          <w:marTop w:val="0"/>
          <w:marBottom w:val="0"/>
          <w:divBdr>
            <w:top w:val="none" w:sz="0" w:space="0" w:color="auto"/>
            <w:left w:val="none" w:sz="0" w:space="0" w:color="auto"/>
            <w:bottom w:val="none" w:sz="0" w:space="0" w:color="auto"/>
            <w:right w:val="none" w:sz="0" w:space="0" w:color="auto"/>
          </w:divBdr>
          <w:divsChild>
            <w:div w:id="2005550453">
              <w:marLeft w:val="0"/>
              <w:marRight w:val="0"/>
              <w:marTop w:val="0"/>
              <w:marBottom w:val="0"/>
              <w:divBdr>
                <w:top w:val="none" w:sz="0" w:space="0" w:color="auto"/>
                <w:left w:val="none" w:sz="0" w:space="0" w:color="auto"/>
                <w:bottom w:val="none" w:sz="0" w:space="0" w:color="auto"/>
                <w:right w:val="none" w:sz="0" w:space="0" w:color="auto"/>
              </w:divBdr>
            </w:div>
          </w:divsChild>
        </w:div>
        <w:div w:id="957491460">
          <w:marLeft w:val="0"/>
          <w:marRight w:val="0"/>
          <w:marTop w:val="300"/>
          <w:marBottom w:val="0"/>
          <w:divBdr>
            <w:top w:val="none" w:sz="0" w:space="0" w:color="auto"/>
            <w:left w:val="none" w:sz="0" w:space="0" w:color="auto"/>
            <w:bottom w:val="none" w:sz="0" w:space="0" w:color="auto"/>
            <w:right w:val="none" w:sz="0" w:space="0" w:color="auto"/>
          </w:divBdr>
          <w:divsChild>
            <w:div w:id="820542467">
              <w:marLeft w:val="0"/>
              <w:marRight w:val="0"/>
              <w:marTop w:val="0"/>
              <w:marBottom w:val="0"/>
              <w:divBdr>
                <w:top w:val="none" w:sz="0" w:space="0" w:color="auto"/>
                <w:left w:val="none" w:sz="0" w:space="0" w:color="auto"/>
                <w:bottom w:val="none" w:sz="0" w:space="0" w:color="auto"/>
                <w:right w:val="none" w:sz="0" w:space="0" w:color="auto"/>
              </w:divBdr>
              <w:divsChild>
                <w:div w:id="835388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037779">
          <w:marLeft w:val="0"/>
          <w:marRight w:val="0"/>
          <w:marTop w:val="300"/>
          <w:marBottom w:val="0"/>
          <w:divBdr>
            <w:top w:val="none" w:sz="0" w:space="0" w:color="auto"/>
            <w:left w:val="none" w:sz="0" w:space="0" w:color="auto"/>
            <w:bottom w:val="none" w:sz="0" w:space="0" w:color="auto"/>
            <w:right w:val="none" w:sz="0" w:space="0" w:color="auto"/>
          </w:divBdr>
          <w:divsChild>
            <w:div w:id="166943571">
              <w:marLeft w:val="0"/>
              <w:marRight w:val="0"/>
              <w:marTop w:val="0"/>
              <w:marBottom w:val="0"/>
              <w:divBdr>
                <w:top w:val="none" w:sz="0" w:space="0" w:color="auto"/>
                <w:left w:val="none" w:sz="0" w:space="0" w:color="auto"/>
                <w:bottom w:val="none" w:sz="0" w:space="0" w:color="auto"/>
                <w:right w:val="none" w:sz="0" w:space="0" w:color="auto"/>
              </w:divBdr>
              <w:divsChild>
                <w:div w:id="31727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4075151">
          <w:marLeft w:val="0"/>
          <w:marRight w:val="0"/>
          <w:marTop w:val="300"/>
          <w:marBottom w:val="0"/>
          <w:divBdr>
            <w:top w:val="none" w:sz="0" w:space="0" w:color="auto"/>
            <w:left w:val="none" w:sz="0" w:space="0" w:color="auto"/>
            <w:bottom w:val="none" w:sz="0" w:space="0" w:color="auto"/>
            <w:right w:val="none" w:sz="0" w:space="0" w:color="auto"/>
          </w:divBdr>
          <w:divsChild>
            <w:div w:id="1537741361">
              <w:marLeft w:val="0"/>
              <w:marRight w:val="0"/>
              <w:marTop w:val="0"/>
              <w:marBottom w:val="0"/>
              <w:divBdr>
                <w:top w:val="none" w:sz="0" w:space="0" w:color="auto"/>
                <w:left w:val="none" w:sz="0" w:space="0" w:color="auto"/>
                <w:bottom w:val="none" w:sz="0" w:space="0" w:color="auto"/>
                <w:right w:val="none" w:sz="0" w:space="0" w:color="auto"/>
              </w:divBdr>
              <w:divsChild>
                <w:div w:id="1932932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582256">
          <w:marLeft w:val="0"/>
          <w:marRight w:val="0"/>
          <w:marTop w:val="300"/>
          <w:marBottom w:val="0"/>
          <w:divBdr>
            <w:top w:val="none" w:sz="0" w:space="0" w:color="auto"/>
            <w:left w:val="none" w:sz="0" w:space="0" w:color="auto"/>
            <w:bottom w:val="none" w:sz="0" w:space="0" w:color="auto"/>
            <w:right w:val="none" w:sz="0" w:space="0" w:color="auto"/>
          </w:divBdr>
          <w:divsChild>
            <w:div w:id="1972787455">
              <w:marLeft w:val="0"/>
              <w:marRight w:val="0"/>
              <w:marTop w:val="0"/>
              <w:marBottom w:val="0"/>
              <w:divBdr>
                <w:top w:val="none" w:sz="0" w:space="0" w:color="auto"/>
                <w:left w:val="none" w:sz="0" w:space="0" w:color="auto"/>
                <w:bottom w:val="none" w:sz="0" w:space="0" w:color="auto"/>
                <w:right w:val="none" w:sz="0" w:space="0" w:color="auto"/>
              </w:divBdr>
              <w:divsChild>
                <w:div w:id="158430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8340595">
      <w:bodyDiv w:val="1"/>
      <w:marLeft w:val="0"/>
      <w:marRight w:val="0"/>
      <w:marTop w:val="0"/>
      <w:marBottom w:val="0"/>
      <w:divBdr>
        <w:top w:val="none" w:sz="0" w:space="0" w:color="auto"/>
        <w:left w:val="none" w:sz="0" w:space="0" w:color="auto"/>
        <w:bottom w:val="none" w:sz="0" w:space="0" w:color="auto"/>
        <w:right w:val="none" w:sz="0" w:space="0" w:color="auto"/>
      </w:divBdr>
      <w:divsChild>
        <w:div w:id="1979796707">
          <w:marLeft w:val="0"/>
          <w:marRight w:val="0"/>
          <w:marTop w:val="0"/>
          <w:marBottom w:val="0"/>
          <w:divBdr>
            <w:top w:val="none" w:sz="0" w:space="0" w:color="auto"/>
            <w:left w:val="none" w:sz="0" w:space="0" w:color="auto"/>
            <w:bottom w:val="none" w:sz="0" w:space="0" w:color="auto"/>
            <w:right w:val="none" w:sz="0" w:space="0" w:color="auto"/>
          </w:divBdr>
        </w:div>
        <w:div w:id="835612627">
          <w:marLeft w:val="0"/>
          <w:marRight w:val="0"/>
          <w:marTop w:val="0"/>
          <w:marBottom w:val="0"/>
          <w:divBdr>
            <w:top w:val="none" w:sz="0" w:space="0" w:color="auto"/>
            <w:left w:val="none" w:sz="0" w:space="0" w:color="auto"/>
            <w:bottom w:val="none" w:sz="0" w:space="0" w:color="auto"/>
            <w:right w:val="none" w:sz="0" w:space="0" w:color="auto"/>
          </w:divBdr>
          <w:divsChild>
            <w:div w:id="1300068955">
              <w:marLeft w:val="0"/>
              <w:marRight w:val="0"/>
              <w:marTop w:val="0"/>
              <w:marBottom w:val="0"/>
              <w:divBdr>
                <w:top w:val="none" w:sz="0" w:space="0" w:color="auto"/>
                <w:left w:val="none" w:sz="0" w:space="0" w:color="auto"/>
                <w:bottom w:val="none" w:sz="0" w:space="0" w:color="auto"/>
                <w:right w:val="none" w:sz="0" w:space="0" w:color="auto"/>
              </w:divBdr>
            </w:div>
          </w:divsChild>
        </w:div>
        <w:div w:id="590046978">
          <w:marLeft w:val="0"/>
          <w:marRight w:val="0"/>
          <w:marTop w:val="0"/>
          <w:marBottom w:val="0"/>
          <w:divBdr>
            <w:top w:val="none" w:sz="0" w:space="0" w:color="auto"/>
            <w:left w:val="none" w:sz="0" w:space="0" w:color="auto"/>
            <w:bottom w:val="none" w:sz="0" w:space="0" w:color="auto"/>
            <w:right w:val="none" w:sz="0" w:space="0" w:color="auto"/>
          </w:divBdr>
        </w:div>
        <w:div w:id="1271857507">
          <w:marLeft w:val="0"/>
          <w:marRight w:val="0"/>
          <w:marTop w:val="0"/>
          <w:marBottom w:val="0"/>
          <w:divBdr>
            <w:top w:val="none" w:sz="0" w:space="0" w:color="auto"/>
            <w:left w:val="none" w:sz="0" w:space="0" w:color="auto"/>
            <w:bottom w:val="none" w:sz="0" w:space="0" w:color="auto"/>
            <w:right w:val="none" w:sz="0" w:space="0" w:color="auto"/>
          </w:divBdr>
          <w:divsChild>
            <w:div w:id="1516771622">
              <w:marLeft w:val="0"/>
              <w:marRight w:val="0"/>
              <w:marTop w:val="0"/>
              <w:marBottom w:val="0"/>
              <w:divBdr>
                <w:top w:val="none" w:sz="0" w:space="0" w:color="auto"/>
                <w:left w:val="none" w:sz="0" w:space="0" w:color="auto"/>
                <w:bottom w:val="none" w:sz="0" w:space="0" w:color="auto"/>
                <w:right w:val="none" w:sz="0" w:space="0" w:color="auto"/>
              </w:divBdr>
            </w:div>
          </w:divsChild>
        </w:div>
        <w:div w:id="967514278">
          <w:marLeft w:val="0"/>
          <w:marRight w:val="0"/>
          <w:marTop w:val="0"/>
          <w:marBottom w:val="0"/>
          <w:divBdr>
            <w:top w:val="none" w:sz="0" w:space="0" w:color="auto"/>
            <w:left w:val="none" w:sz="0" w:space="0" w:color="auto"/>
            <w:bottom w:val="none" w:sz="0" w:space="0" w:color="auto"/>
            <w:right w:val="none" w:sz="0" w:space="0" w:color="auto"/>
          </w:divBdr>
        </w:div>
        <w:div w:id="1744570447">
          <w:marLeft w:val="0"/>
          <w:marRight w:val="0"/>
          <w:marTop w:val="0"/>
          <w:marBottom w:val="0"/>
          <w:divBdr>
            <w:top w:val="none" w:sz="0" w:space="0" w:color="auto"/>
            <w:left w:val="none" w:sz="0" w:space="0" w:color="auto"/>
            <w:bottom w:val="none" w:sz="0" w:space="0" w:color="auto"/>
            <w:right w:val="none" w:sz="0" w:space="0" w:color="auto"/>
          </w:divBdr>
          <w:divsChild>
            <w:div w:id="942886473">
              <w:marLeft w:val="0"/>
              <w:marRight w:val="0"/>
              <w:marTop w:val="0"/>
              <w:marBottom w:val="0"/>
              <w:divBdr>
                <w:top w:val="none" w:sz="0" w:space="0" w:color="auto"/>
                <w:left w:val="none" w:sz="0" w:space="0" w:color="auto"/>
                <w:bottom w:val="none" w:sz="0" w:space="0" w:color="auto"/>
                <w:right w:val="none" w:sz="0" w:space="0" w:color="auto"/>
              </w:divBdr>
            </w:div>
          </w:divsChild>
        </w:div>
        <w:div w:id="1317294227">
          <w:marLeft w:val="0"/>
          <w:marRight w:val="0"/>
          <w:marTop w:val="0"/>
          <w:marBottom w:val="0"/>
          <w:divBdr>
            <w:top w:val="none" w:sz="0" w:space="0" w:color="auto"/>
            <w:left w:val="none" w:sz="0" w:space="0" w:color="auto"/>
            <w:bottom w:val="none" w:sz="0" w:space="0" w:color="auto"/>
            <w:right w:val="none" w:sz="0" w:space="0" w:color="auto"/>
          </w:divBdr>
        </w:div>
        <w:div w:id="2037387724">
          <w:marLeft w:val="0"/>
          <w:marRight w:val="0"/>
          <w:marTop w:val="0"/>
          <w:marBottom w:val="0"/>
          <w:divBdr>
            <w:top w:val="none" w:sz="0" w:space="0" w:color="auto"/>
            <w:left w:val="none" w:sz="0" w:space="0" w:color="auto"/>
            <w:bottom w:val="none" w:sz="0" w:space="0" w:color="auto"/>
            <w:right w:val="none" w:sz="0" w:space="0" w:color="auto"/>
          </w:divBdr>
          <w:divsChild>
            <w:div w:id="1016926119">
              <w:marLeft w:val="0"/>
              <w:marRight w:val="0"/>
              <w:marTop w:val="0"/>
              <w:marBottom w:val="0"/>
              <w:divBdr>
                <w:top w:val="none" w:sz="0" w:space="0" w:color="auto"/>
                <w:left w:val="none" w:sz="0" w:space="0" w:color="auto"/>
                <w:bottom w:val="none" w:sz="0" w:space="0" w:color="auto"/>
                <w:right w:val="none" w:sz="0" w:space="0" w:color="auto"/>
              </w:divBdr>
            </w:div>
          </w:divsChild>
        </w:div>
        <w:div w:id="1285430619">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sChild>
            <w:div w:id="1243444322">
              <w:marLeft w:val="0"/>
              <w:marRight w:val="0"/>
              <w:marTop w:val="0"/>
              <w:marBottom w:val="0"/>
              <w:divBdr>
                <w:top w:val="none" w:sz="0" w:space="0" w:color="auto"/>
                <w:left w:val="none" w:sz="0" w:space="0" w:color="auto"/>
                <w:bottom w:val="none" w:sz="0" w:space="0" w:color="auto"/>
                <w:right w:val="none" w:sz="0" w:space="0" w:color="auto"/>
              </w:divBdr>
            </w:div>
          </w:divsChild>
        </w:div>
        <w:div w:id="2051297795">
          <w:marLeft w:val="0"/>
          <w:marRight w:val="0"/>
          <w:marTop w:val="0"/>
          <w:marBottom w:val="0"/>
          <w:divBdr>
            <w:top w:val="none" w:sz="0" w:space="0" w:color="auto"/>
            <w:left w:val="none" w:sz="0" w:space="0" w:color="auto"/>
            <w:bottom w:val="none" w:sz="0" w:space="0" w:color="auto"/>
            <w:right w:val="none" w:sz="0" w:space="0" w:color="auto"/>
          </w:divBdr>
        </w:div>
        <w:div w:id="2083984403">
          <w:marLeft w:val="0"/>
          <w:marRight w:val="0"/>
          <w:marTop w:val="0"/>
          <w:marBottom w:val="0"/>
          <w:divBdr>
            <w:top w:val="none" w:sz="0" w:space="0" w:color="auto"/>
            <w:left w:val="none" w:sz="0" w:space="0" w:color="auto"/>
            <w:bottom w:val="none" w:sz="0" w:space="0" w:color="auto"/>
            <w:right w:val="none" w:sz="0" w:space="0" w:color="auto"/>
          </w:divBdr>
          <w:divsChild>
            <w:div w:id="1856454016">
              <w:marLeft w:val="0"/>
              <w:marRight w:val="0"/>
              <w:marTop w:val="0"/>
              <w:marBottom w:val="0"/>
              <w:divBdr>
                <w:top w:val="none" w:sz="0" w:space="0" w:color="auto"/>
                <w:left w:val="none" w:sz="0" w:space="0" w:color="auto"/>
                <w:bottom w:val="none" w:sz="0" w:space="0" w:color="auto"/>
                <w:right w:val="none" w:sz="0" w:space="0" w:color="auto"/>
              </w:divBdr>
            </w:div>
          </w:divsChild>
        </w:div>
        <w:div w:id="542257299">
          <w:marLeft w:val="0"/>
          <w:marRight w:val="0"/>
          <w:marTop w:val="0"/>
          <w:marBottom w:val="0"/>
          <w:divBdr>
            <w:top w:val="none" w:sz="0" w:space="0" w:color="auto"/>
            <w:left w:val="none" w:sz="0" w:space="0" w:color="auto"/>
            <w:bottom w:val="none" w:sz="0" w:space="0" w:color="auto"/>
            <w:right w:val="none" w:sz="0" w:space="0" w:color="auto"/>
          </w:divBdr>
        </w:div>
        <w:div w:id="1002902147">
          <w:marLeft w:val="0"/>
          <w:marRight w:val="0"/>
          <w:marTop w:val="0"/>
          <w:marBottom w:val="0"/>
          <w:divBdr>
            <w:top w:val="none" w:sz="0" w:space="0" w:color="auto"/>
            <w:left w:val="none" w:sz="0" w:space="0" w:color="auto"/>
            <w:bottom w:val="none" w:sz="0" w:space="0" w:color="auto"/>
            <w:right w:val="none" w:sz="0" w:space="0" w:color="auto"/>
          </w:divBdr>
          <w:divsChild>
            <w:div w:id="2081752639">
              <w:marLeft w:val="0"/>
              <w:marRight w:val="0"/>
              <w:marTop w:val="0"/>
              <w:marBottom w:val="0"/>
              <w:divBdr>
                <w:top w:val="none" w:sz="0" w:space="0" w:color="auto"/>
                <w:left w:val="none" w:sz="0" w:space="0" w:color="auto"/>
                <w:bottom w:val="none" w:sz="0" w:space="0" w:color="auto"/>
                <w:right w:val="none" w:sz="0" w:space="0" w:color="auto"/>
              </w:divBdr>
            </w:div>
          </w:divsChild>
        </w:div>
        <w:div w:id="885026853">
          <w:marLeft w:val="0"/>
          <w:marRight w:val="0"/>
          <w:marTop w:val="300"/>
          <w:marBottom w:val="0"/>
          <w:divBdr>
            <w:top w:val="none" w:sz="0" w:space="0" w:color="auto"/>
            <w:left w:val="none" w:sz="0" w:space="0" w:color="auto"/>
            <w:bottom w:val="none" w:sz="0" w:space="0" w:color="auto"/>
            <w:right w:val="none" w:sz="0" w:space="0" w:color="auto"/>
          </w:divBdr>
          <w:divsChild>
            <w:div w:id="1292131813">
              <w:marLeft w:val="0"/>
              <w:marRight w:val="0"/>
              <w:marTop w:val="0"/>
              <w:marBottom w:val="0"/>
              <w:divBdr>
                <w:top w:val="none" w:sz="0" w:space="0" w:color="auto"/>
                <w:left w:val="none" w:sz="0" w:space="0" w:color="auto"/>
                <w:bottom w:val="none" w:sz="0" w:space="0" w:color="auto"/>
                <w:right w:val="none" w:sz="0" w:space="0" w:color="auto"/>
              </w:divBdr>
              <w:divsChild>
                <w:div w:id="690885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705884">
          <w:marLeft w:val="0"/>
          <w:marRight w:val="0"/>
          <w:marTop w:val="300"/>
          <w:marBottom w:val="0"/>
          <w:divBdr>
            <w:top w:val="none" w:sz="0" w:space="0" w:color="auto"/>
            <w:left w:val="none" w:sz="0" w:space="0" w:color="auto"/>
            <w:bottom w:val="none" w:sz="0" w:space="0" w:color="auto"/>
            <w:right w:val="none" w:sz="0" w:space="0" w:color="auto"/>
          </w:divBdr>
          <w:divsChild>
            <w:div w:id="1044410108">
              <w:marLeft w:val="0"/>
              <w:marRight w:val="0"/>
              <w:marTop w:val="0"/>
              <w:marBottom w:val="0"/>
              <w:divBdr>
                <w:top w:val="none" w:sz="0" w:space="0" w:color="auto"/>
                <w:left w:val="none" w:sz="0" w:space="0" w:color="auto"/>
                <w:bottom w:val="none" w:sz="0" w:space="0" w:color="auto"/>
                <w:right w:val="none" w:sz="0" w:space="0" w:color="auto"/>
              </w:divBdr>
              <w:divsChild>
                <w:div w:id="1700856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968720">
          <w:marLeft w:val="0"/>
          <w:marRight w:val="0"/>
          <w:marTop w:val="300"/>
          <w:marBottom w:val="0"/>
          <w:divBdr>
            <w:top w:val="none" w:sz="0" w:space="0" w:color="auto"/>
            <w:left w:val="none" w:sz="0" w:space="0" w:color="auto"/>
            <w:bottom w:val="none" w:sz="0" w:space="0" w:color="auto"/>
            <w:right w:val="none" w:sz="0" w:space="0" w:color="auto"/>
          </w:divBdr>
          <w:divsChild>
            <w:div w:id="1316371993">
              <w:marLeft w:val="0"/>
              <w:marRight w:val="0"/>
              <w:marTop w:val="0"/>
              <w:marBottom w:val="0"/>
              <w:divBdr>
                <w:top w:val="none" w:sz="0" w:space="0" w:color="auto"/>
                <w:left w:val="none" w:sz="0" w:space="0" w:color="auto"/>
                <w:bottom w:val="none" w:sz="0" w:space="0" w:color="auto"/>
                <w:right w:val="none" w:sz="0" w:space="0" w:color="auto"/>
              </w:divBdr>
              <w:divsChild>
                <w:div w:id="1838308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345509">
          <w:marLeft w:val="0"/>
          <w:marRight w:val="0"/>
          <w:marTop w:val="300"/>
          <w:marBottom w:val="0"/>
          <w:divBdr>
            <w:top w:val="none" w:sz="0" w:space="0" w:color="auto"/>
            <w:left w:val="none" w:sz="0" w:space="0" w:color="auto"/>
            <w:bottom w:val="none" w:sz="0" w:space="0" w:color="auto"/>
            <w:right w:val="none" w:sz="0" w:space="0" w:color="auto"/>
          </w:divBdr>
          <w:divsChild>
            <w:div w:id="346836438">
              <w:marLeft w:val="0"/>
              <w:marRight w:val="0"/>
              <w:marTop w:val="0"/>
              <w:marBottom w:val="0"/>
              <w:divBdr>
                <w:top w:val="none" w:sz="0" w:space="0" w:color="auto"/>
                <w:left w:val="none" w:sz="0" w:space="0" w:color="auto"/>
                <w:bottom w:val="none" w:sz="0" w:space="0" w:color="auto"/>
                <w:right w:val="none" w:sz="0" w:space="0" w:color="auto"/>
              </w:divBdr>
              <w:divsChild>
                <w:div w:id="1986936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0230540">
      <w:bodyDiv w:val="1"/>
      <w:marLeft w:val="0"/>
      <w:marRight w:val="0"/>
      <w:marTop w:val="0"/>
      <w:marBottom w:val="0"/>
      <w:divBdr>
        <w:top w:val="none" w:sz="0" w:space="0" w:color="auto"/>
        <w:left w:val="none" w:sz="0" w:space="0" w:color="auto"/>
        <w:bottom w:val="none" w:sz="0" w:space="0" w:color="auto"/>
        <w:right w:val="none" w:sz="0" w:space="0" w:color="auto"/>
      </w:divBdr>
      <w:divsChild>
        <w:div w:id="4208248">
          <w:marLeft w:val="0"/>
          <w:marRight w:val="0"/>
          <w:marTop w:val="0"/>
          <w:marBottom w:val="0"/>
          <w:divBdr>
            <w:top w:val="none" w:sz="0" w:space="0" w:color="auto"/>
            <w:left w:val="none" w:sz="0" w:space="0" w:color="auto"/>
            <w:bottom w:val="none" w:sz="0" w:space="0" w:color="auto"/>
            <w:right w:val="none" w:sz="0" w:space="0" w:color="auto"/>
          </w:divBdr>
          <w:divsChild>
            <w:div w:id="1596791866">
              <w:marLeft w:val="0"/>
              <w:marRight w:val="0"/>
              <w:marTop w:val="0"/>
              <w:marBottom w:val="0"/>
              <w:divBdr>
                <w:top w:val="none" w:sz="0" w:space="0" w:color="auto"/>
                <w:left w:val="none" w:sz="0" w:space="0" w:color="auto"/>
                <w:bottom w:val="none" w:sz="0" w:space="0" w:color="auto"/>
                <w:right w:val="none" w:sz="0" w:space="0" w:color="auto"/>
              </w:divBdr>
            </w:div>
          </w:divsChild>
        </w:div>
        <w:div w:id="37710830">
          <w:marLeft w:val="0"/>
          <w:marRight w:val="0"/>
          <w:marTop w:val="300"/>
          <w:marBottom w:val="0"/>
          <w:divBdr>
            <w:top w:val="none" w:sz="0" w:space="0" w:color="auto"/>
            <w:left w:val="none" w:sz="0" w:space="0" w:color="auto"/>
            <w:bottom w:val="none" w:sz="0" w:space="0" w:color="auto"/>
            <w:right w:val="none" w:sz="0" w:space="0" w:color="auto"/>
          </w:divBdr>
          <w:divsChild>
            <w:div w:id="1899127691">
              <w:marLeft w:val="0"/>
              <w:marRight w:val="0"/>
              <w:marTop w:val="0"/>
              <w:marBottom w:val="0"/>
              <w:divBdr>
                <w:top w:val="none" w:sz="0" w:space="0" w:color="auto"/>
                <w:left w:val="none" w:sz="0" w:space="0" w:color="auto"/>
                <w:bottom w:val="none" w:sz="0" w:space="0" w:color="auto"/>
                <w:right w:val="none" w:sz="0" w:space="0" w:color="auto"/>
              </w:divBdr>
              <w:divsChild>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0893">
          <w:marLeft w:val="0"/>
          <w:marRight w:val="0"/>
          <w:marTop w:val="300"/>
          <w:marBottom w:val="0"/>
          <w:divBdr>
            <w:top w:val="none" w:sz="0" w:space="0" w:color="auto"/>
            <w:left w:val="none" w:sz="0" w:space="0" w:color="auto"/>
            <w:bottom w:val="none" w:sz="0" w:space="0" w:color="auto"/>
            <w:right w:val="none" w:sz="0" w:space="0" w:color="auto"/>
          </w:divBdr>
          <w:divsChild>
            <w:div w:id="268398073">
              <w:marLeft w:val="0"/>
              <w:marRight w:val="0"/>
              <w:marTop w:val="0"/>
              <w:marBottom w:val="0"/>
              <w:divBdr>
                <w:top w:val="none" w:sz="0" w:space="0" w:color="auto"/>
                <w:left w:val="none" w:sz="0" w:space="0" w:color="auto"/>
                <w:bottom w:val="none" w:sz="0" w:space="0" w:color="auto"/>
                <w:right w:val="none" w:sz="0" w:space="0" w:color="auto"/>
              </w:divBdr>
              <w:divsChild>
                <w:div w:id="1679230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41460">
          <w:marLeft w:val="0"/>
          <w:marRight w:val="0"/>
          <w:marTop w:val="0"/>
          <w:marBottom w:val="0"/>
          <w:divBdr>
            <w:top w:val="none" w:sz="0" w:space="0" w:color="auto"/>
            <w:left w:val="none" w:sz="0" w:space="0" w:color="auto"/>
            <w:bottom w:val="none" w:sz="0" w:space="0" w:color="auto"/>
            <w:right w:val="none" w:sz="0" w:space="0" w:color="auto"/>
          </w:divBdr>
        </w:div>
        <w:div w:id="383602413">
          <w:marLeft w:val="0"/>
          <w:marRight w:val="0"/>
          <w:marTop w:val="0"/>
          <w:marBottom w:val="0"/>
          <w:divBdr>
            <w:top w:val="none" w:sz="0" w:space="0" w:color="auto"/>
            <w:left w:val="none" w:sz="0" w:space="0" w:color="auto"/>
            <w:bottom w:val="none" w:sz="0" w:space="0" w:color="auto"/>
            <w:right w:val="none" w:sz="0" w:space="0" w:color="auto"/>
          </w:divBdr>
          <w:divsChild>
            <w:div w:id="430005188">
              <w:marLeft w:val="0"/>
              <w:marRight w:val="0"/>
              <w:marTop w:val="0"/>
              <w:marBottom w:val="0"/>
              <w:divBdr>
                <w:top w:val="none" w:sz="0" w:space="0" w:color="auto"/>
                <w:left w:val="none" w:sz="0" w:space="0" w:color="auto"/>
                <w:bottom w:val="none" w:sz="0" w:space="0" w:color="auto"/>
                <w:right w:val="none" w:sz="0" w:space="0" w:color="auto"/>
              </w:divBdr>
            </w:div>
          </w:divsChild>
        </w:div>
        <w:div w:id="465514272">
          <w:marLeft w:val="0"/>
          <w:marRight w:val="0"/>
          <w:marTop w:val="0"/>
          <w:marBottom w:val="0"/>
          <w:divBdr>
            <w:top w:val="none" w:sz="0" w:space="0" w:color="auto"/>
            <w:left w:val="none" w:sz="0" w:space="0" w:color="auto"/>
            <w:bottom w:val="none" w:sz="0" w:space="0" w:color="auto"/>
            <w:right w:val="none" w:sz="0" w:space="0" w:color="auto"/>
          </w:divBdr>
          <w:divsChild>
            <w:div w:id="1569073082">
              <w:marLeft w:val="0"/>
              <w:marRight w:val="0"/>
              <w:marTop w:val="0"/>
              <w:marBottom w:val="0"/>
              <w:divBdr>
                <w:top w:val="none" w:sz="0" w:space="0" w:color="auto"/>
                <w:left w:val="none" w:sz="0" w:space="0" w:color="auto"/>
                <w:bottom w:val="none" w:sz="0" w:space="0" w:color="auto"/>
                <w:right w:val="none" w:sz="0" w:space="0" w:color="auto"/>
              </w:divBdr>
            </w:div>
          </w:divsChild>
        </w:div>
        <w:div w:id="508374884">
          <w:marLeft w:val="0"/>
          <w:marRight w:val="0"/>
          <w:marTop w:val="0"/>
          <w:marBottom w:val="0"/>
          <w:divBdr>
            <w:top w:val="none" w:sz="0" w:space="0" w:color="auto"/>
            <w:left w:val="none" w:sz="0" w:space="0" w:color="auto"/>
            <w:bottom w:val="none" w:sz="0" w:space="0" w:color="auto"/>
            <w:right w:val="none" w:sz="0" w:space="0" w:color="auto"/>
          </w:divBdr>
          <w:divsChild>
            <w:div w:id="436798745">
              <w:marLeft w:val="0"/>
              <w:marRight w:val="0"/>
              <w:marTop w:val="0"/>
              <w:marBottom w:val="0"/>
              <w:divBdr>
                <w:top w:val="none" w:sz="0" w:space="0" w:color="auto"/>
                <w:left w:val="none" w:sz="0" w:space="0" w:color="auto"/>
                <w:bottom w:val="none" w:sz="0" w:space="0" w:color="auto"/>
                <w:right w:val="none" w:sz="0" w:space="0" w:color="auto"/>
              </w:divBdr>
            </w:div>
          </w:divsChild>
        </w:div>
        <w:div w:id="628165663">
          <w:marLeft w:val="0"/>
          <w:marRight w:val="0"/>
          <w:marTop w:val="0"/>
          <w:marBottom w:val="0"/>
          <w:divBdr>
            <w:top w:val="none" w:sz="0" w:space="0" w:color="auto"/>
            <w:left w:val="none" w:sz="0" w:space="0" w:color="auto"/>
            <w:bottom w:val="none" w:sz="0" w:space="0" w:color="auto"/>
            <w:right w:val="none" w:sz="0" w:space="0" w:color="auto"/>
          </w:divBdr>
        </w:div>
        <w:div w:id="709307622">
          <w:marLeft w:val="0"/>
          <w:marRight w:val="0"/>
          <w:marTop w:val="0"/>
          <w:marBottom w:val="0"/>
          <w:divBdr>
            <w:top w:val="none" w:sz="0" w:space="0" w:color="auto"/>
            <w:left w:val="none" w:sz="0" w:space="0" w:color="auto"/>
            <w:bottom w:val="none" w:sz="0" w:space="0" w:color="auto"/>
            <w:right w:val="none" w:sz="0" w:space="0" w:color="auto"/>
          </w:divBdr>
        </w:div>
        <w:div w:id="724375731">
          <w:marLeft w:val="0"/>
          <w:marRight w:val="0"/>
          <w:marTop w:val="0"/>
          <w:marBottom w:val="0"/>
          <w:divBdr>
            <w:top w:val="none" w:sz="0" w:space="0" w:color="auto"/>
            <w:left w:val="none" w:sz="0" w:space="0" w:color="auto"/>
            <w:bottom w:val="none" w:sz="0" w:space="0" w:color="auto"/>
            <w:right w:val="none" w:sz="0" w:space="0" w:color="auto"/>
          </w:divBdr>
        </w:div>
        <w:div w:id="878586867">
          <w:marLeft w:val="0"/>
          <w:marRight w:val="0"/>
          <w:marTop w:val="0"/>
          <w:marBottom w:val="0"/>
          <w:divBdr>
            <w:top w:val="none" w:sz="0" w:space="0" w:color="auto"/>
            <w:left w:val="none" w:sz="0" w:space="0" w:color="auto"/>
            <w:bottom w:val="none" w:sz="0" w:space="0" w:color="auto"/>
            <w:right w:val="none" w:sz="0" w:space="0" w:color="auto"/>
          </w:divBdr>
          <w:divsChild>
            <w:div w:id="11614166">
              <w:marLeft w:val="0"/>
              <w:marRight w:val="0"/>
              <w:marTop w:val="0"/>
              <w:marBottom w:val="0"/>
              <w:divBdr>
                <w:top w:val="none" w:sz="0" w:space="0" w:color="auto"/>
                <w:left w:val="none" w:sz="0" w:space="0" w:color="auto"/>
                <w:bottom w:val="none" w:sz="0" w:space="0" w:color="auto"/>
                <w:right w:val="none" w:sz="0" w:space="0" w:color="auto"/>
              </w:divBdr>
            </w:div>
          </w:divsChild>
        </w:div>
        <w:div w:id="1016079169">
          <w:marLeft w:val="0"/>
          <w:marRight w:val="0"/>
          <w:marTop w:val="300"/>
          <w:marBottom w:val="0"/>
          <w:divBdr>
            <w:top w:val="none" w:sz="0" w:space="0" w:color="auto"/>
            <w:left w:val="none" w:sz="0" w:space="0" w:color="auto"/>
            <w:bottom w:val="none" w:sz="0" w:space="0" w:color="auto"/>
            <w:right w:val="none" w:sz="0" w:space="0" w:color="auto"/>
          </w:divBdr>
          <w:divsChild>
            <w:div w:id="19817924">
              <w:marLeft w:val="0"/>
              <w:marRight w:val="0"/>
              <w:marTop w:val="0"/>
              <w:marBottom w:val="0"/>
              <w:divBdr>
                <w:top w:val="none" w:sz="0" w:space="0" w:color="auto"/>
                <w:left w:val="none" w:sz="0" w:space="0" w:color="auto"/>
                <w:bottom w:val="none" w:sz="0" w:space="0" w:color="auto"/>
                <w:right w:val="none" w:sz="0" w:space="0" w:color="auto"/>
              </w:divBdr>
              <w:divsChild>
                <w:div w:id="205770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741453">
          <w:marLeft w:val="0"/>
          <w:marRight w:val="0"/>
          <w:marTop w:val="300"/>
          <w:marBottom w:val="0"/>
          <w:divBdr>
            <w:top w:val="none" w:sz="0" w:space="0" w:color="auto"/>
            <w:left w:val="none" w:sz="0" w:space="0" w:color="auto"/>
            <w:bottom w:val="none" w:sz="0" w:space="0" w:color="auto"/>
            <w:right w:val="none" w:sz="0" w:space="0" w:color="auto"/>
          </w:divBdr>
          <w:divsChild>
            <w:div w:id="1034110996">
              <w:marLeft w:val="0"/>
              <w:marRight w:val="0"/>
              <w:marTop w:val="0"/>
              <w:marBottom w:val="0"/>
              <w:divBdr>
                <w:top w:val="none" w:sz="0" w:space="0" w:color="auto"/>
                <w:left w:val="none" w:sz="0" w:space="0" w:color="auto"/>
                <w:bottom w:val="none" w:sz="0" w:space="0" w:color="auto"/>
                <w:right w:val="none" w:sz="0" w:space="0" w:color="auto"/>
              </w:divBdr>
              <w:divsChild>
                <w:div w:id="273363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159770">
          <w:marLeft w:val="0"/>
          <w:marRight w:val="0"/>
          <w:marTop w:val="0"/>
          <w:marBottom w:val="0"/>
          <w:divBdr>
            <w:top w:val="none" w:sz="0" w:space="0" w:color="auto"/>
            <w:left w:val="none" w:sz="0" w:space="0" w:color="auto"/>
            <w:bottom w:val="none" w:sz="0" w:space="0" w:color="auto"/>
            <w:right w:val="none" w:sz="0" w:space="0" w:color="auto"/>
          </w:divBdr>
        </w:div>
        <w:div w:id="1229615808">
          <w:marLeft w:val="0"/>
          <w:marRight w:val="0"/>
          <w:marTop w:val="0"/>
          <w:marBottom w:val="0"/>
          <w:divBdr>
            <w:top w:val="none" w:sz="0" w:space="0" w:color="auto"/>
            <w:left w:val="none" w:sz="0" w:space="0" w:color="auto"/>
            <w:bottom w:val="none" w:sz="0" w:space="0" w:color="auto"/>
            <w:right w:val="none" w:sz="0" w:space="0" w:color="auto"/>
          </w:divBdr>
          <w:divsChild>
            <w:div w:id="2143183287">
              <w:marLeft w:val="0"/>
              <w:marRight w:val="0"/>
              <w:marTop w:val="0"/>
              <w:marBottom w:val="0"/>
              <w:divBdr>
                <w:top w:val="none" w:sz="0" w:space="0" w:color="auto"/>
                <w:left w:val="none" w:sz="0" w:space="0" w:color="auto"/>
                <w:bottom w:val="none" w:sz="0" w:space="0" w:color="auto"/>
                <w:right w:val="none" w:sz="0" w:space="0" w:color="auto"/>
              </w:divBdr>
            </w:div>
          </w:divsChild>
        </w:div>
        <w:div w:id="1397435279">
          <w:marLeft w:val="0"/>
          <w:marRight w:val="0"/>
          <w:marTop w:val="0"/>
          <w:marBottom w:val="0"/>
          <w:divBdr>
            <w:top w:val="none" w:sz="0" w:space="0" w:color="auto"/>
            <w:left w:val="none" w:sz="0" w:space="0" w:color="auto"/>
            <w:bottom w:val="none" w:sz="0" w:space="0" w:color="auto"/>
            <w:right w:val="none" w:sz="0" w:space="0" w:color="auto"/>
          </w:divBdr>
          <w:divsChild>
            <w:div w:id="2112505960">
              <w:marLeft w:val="0"/>
              <w:marRight w:val="0"/>
              <w:marTop w:val="0"/>
              <w:marBottom w:val="0"/>
              <w:divBdr>
                <w:top w:val="none" w:sz="0" w:space="0" w:color="auto"/>
                <w:left w:val="none" w:sz="0" w:space="0" w:color="auto"/>
                <w:bottom w:val="none" w:sz="0" w:space="0" w:color="auto"/>
                <w:right w:val="none" w:sz="0" w:space="0" w:color="auto"/>
              </w:divBdr>
            </w:div>
          </w:divsChild>
        </w:div>
        <w:div w:id="1869760596">
          <w:marLeft w:val="0"/>
          <w:marRight w:val="0"/>
          <w:marTop w:val="0"/>
          <w:marBottom w:val="0"/>
          <w:divBdr>
            <w:top w:val="none" w:sz="0" w:space="0" w:color="auto"/>
            <w:left w:val="none" w:sz="0" w:space="0" w:color="auto"/>
            <w:bottom w:val="none" w:sz="0" w:space="0" w:color="auto"/>
            <w:right w:val="none" w:sz="0" w:space="0" w:color="auto"/>
          </w:divBdr>
        </w:div>
        <w:div w:id="2050494191">
          <w:marLeft w:val="0"/>
          <w:marRight w:val="0"/>
          <w:marTop w:val="0"/>
          <w:marBottom w:val="0"/>
          <w:divBdr>
            <w:top w:val="none" w:sz="0" w:space="0" w:color="auto"/>
            <w:left w:val="none" w:sz="0" w:space="0" w:color="auto"/>
            <w:bottom w:val="none" w:sz="0" w:space="0" w:color="auto"/>
            <w:right w:val="none" w:sz="0" w:space="0" w:color="auto"/>
          </w:divBdr>
        </w:div>
      </w:divsChild>
    </w:div>
    <w:div w:id="690961658">
      <w:bodyDiv w:val="1"/>
      <w:marLeft w:val="0"/>
      <w:marRight w:val="0"/>
      <w:marTop w:val="0"/>
      <w:marBottom w:val="0"/>
      <w:divBdr>
        <w:top w:val="none" w:sz="0" w:space="0" w:color="auto"/>
        <w:left w:val="none" w:sz="0" w:space="0" w:color="auto"/>
        <w:bottom w:val="none" w:sz="0" w:space="0" w:color="auto"/>
        <w:right w:val="none" w:sz="0" w:space="0" w:color="auto"/>
      </w:divBdr>
      <w:divsChild>
        <w:div w:id="60101599">
          <w:marLeft w:val="0"/>
          <w:marRight w:val="0"/>
          <w:marTop w:val="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sChild>
            <w:div w:id="1162425661">
              <w:marLeft w:val="0"/>
              <w:marRight w:val="0"/>
              <w:marTop w:val="0"/>
              <w:marBottom w:val="0"/>
              <w:divBdr>
                <w:top w:val="none" w:sz="0" w:space="0" w:color="auto"/>
                <w:left w:val="none" w:sz="0" w:space="0" w:color="auto"/>
                <w:bottom w:val="none" w:sz="0" w:space="0" w:color="auto"/>
                <w:right w:val="none" w:sz="0" w:space="0" w:color="auto"/>
              </w:divBdr>
            </w:div>
          </w:divsChild>
        </w:div>
        <w:div w:id="269704030">
          <w:marLeft w:val="0"/>
          <w:marRight w:val="0"/>
          <w:marTop w:val="0"/>
          <w:marBottom w:val="0"/>
          <w:divBdr>
            <w:top w:val="none" w:sz="0" w:space="0" w:color="auto"/>
            <w:left w:val="none" w:sz="0" w:space="0" w:color="auto"/>
            <w:bottom w:val="none" w:sz="0" w:space="0" w:color="auto"/>
            <w:right w:val="none" w:sz="0" w:space="0" w:color="auto"/>
          </w:divBdr>
        </w:div>
        <w:div w:id="369232525">
          <w:marLeft w:val="0"/>
          <w:marRight w:val="0"/>
          <w:marTop w:val="0"/>
          <w:marBottom w:val="0"/>
          <w:divBdr>
            <w:top w:val="none" w:sz="0" w:space="0" w:color="auto"/>
            <w:left w:val="none" w:sz="0" w:space="0" w:color="auto"/>
            <w:bottom w:val="none" w:sz="0" w:space="0" w:color="auto"/>
            <w:right w:val="none" w:sz="0" w:space="0" w:color="auto"/>
          </w:divBdr>
        </w:div>
        <w:div w:id="478227432">
          <w:marLeft w:val="0"/>
          <w:marRight w:val="0"/>
          <w:marTop w:val="300"/>
          <w:marBottom w:val="0"/>
          <w:divBdr>
            <w:top w:val="none" w:sz="0" w:space="0" w:color="auto"/>
            <w:left w:val="none" w:sz="0" w:space="0" w:color="auto"/>
            <w:bottom w:val="none" w:sz="0" w:space="0" w:color="auto"/>
            <w:right w:val="none" w:sz="0" w:space="0" w:color="auto"/>
          </w:divBdr>
          <w:divsChild>
            <w:div w:id="1683239356">
              <w:marLeft w:val="0"/>
              <w:marRight w:val="0"/>
              <w:marTop w:val="0"/>
              <w:marBottom w:val="0"/>
              <w:divBdr>
                <w:top w:val="none" w:sz="0" w:space="0" w:color="auto"/>
                <w:left w:val="none" w:sz="0" w:space="0" w:color="auto"/>
                <w:bottom w:val="none" w:sz="0" w:space="0" w:color="auto"/>
                <w:right w:val="none" w:sz="0" w:space="0" w:color="auto"/>
              </w:divBdr>
              <w:divsChild>
                <w:div w:id="923757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933376">
          <w:marLeft w:val="0"/>
          <w:marRight w:val="0"/>
          <w:marTop w:val="300"/>
          <w:marBottom w:val="0"/>
          <w:divBdr>
            <w:top w:val="none" w:sz="0" w:space="0" w:color="auto"/>
            <w:left w:val="none" w:sz="0" w:space="0" w:color="auto"/>
            <w:bottom w:val="none" w:sz="0" w:space="0" w:color="auto"/>
            <w:right w:val="none" w:sz="0" w:space="0" w:color="auto"/>
          </w:divBdr>
          <w:divsChild>
            <w:div w:id="1994983442">
              <w:marLeft w:val="0"/>
              <w:marRight w:val="0"/>
              <w:marTop w:val="0"/>
              <w:marBottom w:val="0"/>
              <w:divBdr>
                <w:top w:val="none" w:sz="0" w:space="0" w:color="auto"/>
                <w:left w:val="none" w:sz="0" w:space="0" w:color="auto"/>
                <w:bottom w:val="none" w:sz="0" w:space="0" w:color="auto"/>
                <w:right w:val="none" w:sz="0" w:space="0" w:color="auto"/>
              </w:divBdr>
              <w:divsChild>
                <w:div w:id="1887839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991302">
          <w:marLeft w:val="0"/>
          <w:marRight w:val="0"/>
          <w:marTop w:val="0"/>
          <w:marBottom w:val="0"/>
          <w:divBdr>
            <w:top w:val="none" w:sz="0" w:space="0" w:color="auto"/>
            <w:left w:val="none" w:sz="0" w:space="0" w:color="auto"/>
            <w:bottom w:val="none" w:sz="0" w:space="0" w:color="auto"/>
            <w:right w:val="none" w:sz="0" w:space="0" w:color="auto"/>
          </w:divBdr>
          <w:divsChild>
            <w:div w:id="814031936">
              <w:marLeft w:val="0"/>
              <w:marRight w:val="0"/>
              <w:marTop w:val="0"/>
              <w:marBottom w:val="0"/>
              <w:divBdr>
                <w:top w:val="none" w:sz="0" w:space="0" w:color="auto"/>
                <w:left w:val="none" w:sz="0" w:space="0" w:color="auto"/>
                <w:bottom w:val="none" w:sz="0" w:space="0" w:color="auto"/>
                <w:right w:val="none" w:sz="0" w:space="0" w:color="auto"/>
              </w:divBdr>
            </w:div>
          </w:divsChild>
        </w:div>
        <w:div w:id="1054159816">
          <w:marLeft w:val="0"/>
          <w:marRight w:val="0"/>
          <w:marTop w:val="0"/>
          <w:marBottom w:val="0"/>
          <w:divBdr>
            <w:top w:val="none" w:sz="0" w:space="0" w:color="auto"/>
            <w:left w:val="none" w:sz="0" w:space="0" w:color="auto"/>
            <w:bottom w:val="none" w:sz="0" w:space="0" w:color="auto"/>
            <w:right w:val="none" w:sz="0" w:space="0" w:color="auto"/>
          </w:divBdr>
        </w:div>
        <w:div w:id="1330062616">
          <w:marLeft w:val="0"/>
          <w:marRight w:val="0"/>
          <w:marTop w:val="0"/>
          <w:marBottom w:val="0"/>
          <w:divBdr>
            <w:top w:val="none" w:sz="0" w:space="0" w:color="auto"/>
            <w:left w:val="none" w:sz="0" w:space="0" w:color="auto"/>
            <w:bottom w:val="none" w:sz="0" w:space="0" w:color="auto"/>
            <w:right w:val="none" w:sz="0" w:space="0" w:color="auto"/>
          </w:divBdr>
          <w:divsChild>
            <w:div w:id="1447847415">
              <w:marLeft w:val="0"/>
              <w:marRight w:val="0"/>
              <w:marTop w:val="0"/>
              <w:marBottom w:val="0"/>
              <w:divBdr>
                <w:top w:val="none" w:sz="0" w:space="0" w:color="auto"/>
                <w:left w:val="none" w:sz="0" w:space="0" w:color="auto"/>
                <w:bottom w:val="none" w:sz="0" w:space="0" w:color="auto"/>
                <w:right w:val="none" w:sz="0" w:space="0" w:color="auto"/>
              </w:divBdr>
            </w:div>
          </w:divsChild>
        </w:div>
        <w:div w:id="1362903318">
          <w:marLeft w:val="0"/>
          <w:marRight w:val="0"/>
          <w:marTop w:val="0"/>
          <w:marBottom w:val="0"/>
          <w:divBdr>
            <w:top w:val="none" w:sz="0" w:space="0" w:color="auto"/>
            <w:left w:val="none" w:sz="0" w:space="0" w:color="auto"/>
            <w:bottom w:val="none" w:sz="0" w:space="0" w:color="auto"/>
            <w:right w:val="none" w:sz="0" w:space="0" w:color="auto"/>
          </w:divBdr>
          <w:divsChild>
            <w:div w:id="529728961">
              <w:marLeft w:val="0"/>
              <w:marRight w:val="0"/>
              <w:marTop w:val="0"/>
              <w:marBottom w:val="0"/>
              <w:divBdr>
                <w:top w:val="none" w:sz="0" w:space="0" w:color="auto"/>
                <w:left w:val="none" w:sz="0" w:space="0" w:color="auto"/>
                <w:bottom w:val="none" w:sz="0" w:space="0" w:color="auto"/>
                <w:right w:val="none" w:sz="0" w:space="0" w:color="auto"/>
              </w:divBdr>
            </w:div>
          </w:divsChild>
        </w:div>
        <w:div w:id="1367440763">
          <w:marLeft w:val="0"/>
          <w:marRight w:val="0"/>
          <w:marTop w:val="0"/>
          <w:marBottom w:val="0"/>
          <w:divBdr>
            <w:top w:val="none" w:sz="0" w:space="0" w:color="auto"/>
            <w:left w:val="none" w:sz="0" w:space="0" w:color="auto"/>
            <w:bottom w:val="none" w:sz="0" w:space="0" w:color="auto"/>
            <w:right w:val="none" w:sz="0" w:space="0" w:color="auto"/>
          </w:divBdr>
          <w:divsChild>
            <w:div w:id="1824007796">
              <w:marLeft w:val="0"/>
              <w:marRight w:val="0"/>
              <w:marTop w:val="0"/>
              <w:marBottom w:val="0"/>
              <w:divBdr>
                <w:top w:val="none" w:sz="0" w:space="0" w:color="auto"/>
                <w:left w:val="none" w:sz="0" w:space="0" w:color="auto"/>
                <w:bottom w:val="none" w:sz="0" w:space="0" w:color="auto"/>
                <w:right w:val="none" w:sz="0" w:space="0" w:color="auto"/>
              </w:divBdr>
            </w:div>
          </w:divsChild>
        </w:div>
        <w:div w:id="1674338321">
          <w:marLeft w:val="0"/>
          <w:marRight w:val="0"/>
          <w:marTop w:val="0"/>
          <w:marBottom w:val="0"/>
          <w:divBdr>
            <w:top w:val="none" w:sz="0" w:space="0" w:color="auto"/>
            <w:left w:val="none" w:sz="0" w:space="0" w:color="auto"/>
            <w:bottom w:val="none" w:sz="0" w:space="0" w:color="auto"/>
            <w:right w:val="none" w:sz="0" w:space="0" w:color="auto"/>
          </w:divBdr>
          <w:divsChild>
            <w:div w:id="1749570835">
              <w:marLeft w:val="0"/>
              <w:marRight w:val="0"/>
              <w:marTop w:val="0"/>
              <w:marBottom w:val="0"/>
              <w:divBdr>
                <w:top w:val="none" w:sz="0" w:space="0" w:color="auto"/>
                <w:left w:val="none" w:sz="0" w:space="0" w:color="auto"/>
                <w:bottom w:val="none" w:sz="0" w:space="0" w:color="auto"/>
                <w:right w:val="none" w:sz="0" w:space="0" w:color="auto"/>
              </w:divBdr>
            </w:div>
          </w:divsChild>
        </w:div>
        <w:div w:id="1754542842">
          <w:marLeft w:val="0"/>
          <w:marRight w:val="0"/>
          <w:marTop w:val="300"/>
          <w:marBottom w:val="0"/>
          <w:divBdr>
            <w:top w:val="none" w:sz="0" w:space="0" w:color="auto"/>
            <w:left w:val="none" w:sz="0" w:space="0" w:color="auto"/>
            <w:bottom w:val="none" w:sz="0" w:space="0" w:color="auto"/>
            <w:right w:val="none" w:sz="0" w:space="0" w:color="auto"/>
          </w:divBdr>
          <w:divsChild>
            <w:div w:id="1431438549">
              <w:marLeft w:val="0"/>
              <w:marRight w:val="0"/>
              <w:marTop w:val="0"/>
              <w:marBottom w:val="0"/>
              <w:divBdr>
                <w:top w:val="none" w:sz="0" w:space="0" w:color="auto"/>
                <w:left w:val="none" w:sz="0" w:space="0" w:color="auto"/>
                <w:bottom w:val="none" w:sz="0" w:space="0" w:color="auto"/>
                <w:right w:val="none" w:sz="0" w:space="0" w:color="auto"/>
              </w:divBdr>
              <w:divsChild>
                <w:div w:id="1185634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540468">
          <w:marLeft w:val="0"/>
          <w:marRight w:val="0"/>
          <w:marTop w:val="0"/>
          <w:marBottom w:val="0"/>
          <w:divBdr>
            <w:top w:val="none" w:sz="0" w:space="0" w:color="auto"/>
            <w:left w:val="none" w:sz="0" w:space="0" w:color="auto"/>
            <w:bottom w:val="none" w:sz="0" w:space="0" w:color="auto"/>
            <w:right w:val="none" w:sz="0" w:space="0" w:color="auto"/>
          </w:divBdr>
        </w:div>
        <w:div w:id="1866406845">
          <w:marLeft w:val="0"/>
          <w:marRight w:val="0"/>
          <w:marTop w:val="0"/>
          <w:marBottom w:val="0"/>
          <w:divBdr>
            <w:top w:val="none" w:sz="0" w:space="0" w:color="auto"/>
            <w:left w:val="none" w:sz="0" w:space="0" w:color="auto"/>
            <w:bottom w:val="none" w:sz="0" w:space="0" w:color="auto"/>
            <w:right w:val="none" w:sz="0" w:space="0" w:color="auto"/>
          </w:divBdr>
          <w:divsChild>
            <w:div w:id="1848597833">
              <w:marLeft w:val="0"/>
              <w:marRight w:val="0"/>
              <w:marTop w:val="0"/>
              <w:marBottom w:val="0"/>
              <w:divBdr>
                <w:top w:val="none" w:sz="0" w:space="0" w:color="auto"/>
                <w:left w:val="none" w:sz="0" w:space="0" w:color="auto"/>
                <w:bottom w:val="none" w:sz="0" w:space="0" w:color="auto"/>
                <w:right w:val="none" w:sz="0" w:space="0" w:color="auto"/>
              </w:divBdr>
            </w:div>
          </w:divsChild>
        </w:div>
        <w:div w:id="1869098482">
          <w:marLeft w:val="0"/>
          <w:marRight w:val="0"/>
          <w:marTop w:val="0"/>
          <w:marBottom w:val="0"/>
          <w:divBdr>
            <w:top w:val="none" w:sz="0" w:space="0" w:color="auto"/>
            <w:left w:val="none" w:sz="0" w:space="0" w:color="auto"/>
            <w:bottom w:val="none" w:sz="0" w:space="0" w:color="auto"/>
            <w:right w:val="none" w:sz="0" w:space="0" w:color="auto"/>
          </w:divBdr>
        </w:div>
        <w:div w:id="2002998923">
          <w:marLeft w:val="0"/>
          <w:marRight w:val="0"/>
          <w:marTop w:val="300"/>
          <w:marBottom w:val="0"/>
          <w:divBdr>
            <w:top w:val="none" w:sz="0" w:space="0" w:color="auto"/>
            <w:left w:val="none" w:sz="0" w:space="0" w:color="auto"/>
            <w:bottom w:val="none" w:sz="0" w:space="0" w:color="auto"/>
            <w:right w:val="none" w:sz="0" w:space="0" w:color="auto"/>
          </w:divBdr>
          <w:divsChild>
            <w:div w:id="756900444">
              <w:marLeft w:val="0"/>
              <w:marRight w:val="0"/>
              <w:marTop w:val="0"/>
              <w:marBottom w:val="0"/>
              <w:divBdr>
                <w:top w:val="none" w:sz="0" w:space="0" w:color="auto"/>
                <w:left w:val="none" w:sz="0" w:space="0" w:color="auto"/>
                <w:bottom w:val="none" w:sz="0" w:space="0" w:color="auto"/>
                <w:right w:val="none" w:sz="0" w:space="0" w:color="auto"/>
              </w:divBdr>
              <w:divsChild>
                <w:div w:id="259145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312505">
          <w:marLeft w:val="0"/>
          <w:marRight w:val="0"/>
          <w:marTop w:val="0"/>
          <w:marBottom w:val="0"/>
          <w:divBdr>
            <w:top w:val="none" w:sz="0" w:space="0" w:color="auto"/>
            <w:left w:val="none" w:sz="0" w:space="0" w:color="auto"/>
            <w:bottom w:val="none" w:sz="0" w:space="0" w:color="auto"/>
            <w:right w:val="none" w:sz="0" w:space="0" w:color="auto"/>
          </w:divBdr>
        </w:div>
      </w:divsChild>
    </w:div>
    <w:div w:id="691810246">
      <w:bodyDiv w:val="1"/>
      <w:marLeft w:val="0"/>
      <w:marRight w:val="0"/>
      <w:marTop w:val="0"/>
      <w:marBottom w:val="0"/>
      <w:divBdr>
        <w:top w:val="none" w:sz="0" w:space="0" w:color="auto"/>
        <w:left w:val="none" w:sz="0" w:space="0" w:color="auto"/>
        <w:bottom w:val="none" w:sz="0" w:space="0" w:color="auto"/>
        <w:right w:val="none" w:sz="0" w:space="0" w:color="auto"/>
      </w:divBdr>
      <w:divsChild>
        <w:div w:id="1014183568">
          <w:marLeft w:val="0"/>
          <w:marRight w:val="0"/>
          <w:marTop w:val="0"/>
          <w:marBottom w:val="0"/>
          <w:divBdr>
            <w:top w:val="none" w:sz="0" w:space="0" w:color="auto"/>
            <w:left w:val="none" w:sz="0" w:space="0" w:color="auto"/>
            <w:bottom w:val="none" w:sz="0" w:space="0" w:color="auto"/>
            <w:right w:val="none" w:sz="0" w:space="0" w:color="auto"/>
          </w:divBdr>
        </w:div>
        <w:div w:id="1415250120">
          <w:marLeft w:val="0"/>
          <w:marRight w:val="0"/>
          <w:marTop w:val="0"/>
          <w:marBottom w:val="0"/>
          <w:divBdr>
            <w:top w:val="none" w:sz="0" w:space="0" w:color="auto"/>
            <w:left w:val="none" w:sz="0" w:space="0" w:color="auto"/>
            <w:bottom w:val="none" w:sz="0" w:space="0" w:color="auto"/>
            <w:right w:val="none" w:sz="0" w:space="0" w:color="auto"/>
          </w:divBdr>
          <w:divsChild>
            <w:div w:id="1174228533">
              <w:marLeft w:val="0"/>
              <w:marRight w:val="0"/>
              <w:marTop w:val="0"/>
              <w:marBottom w:val="0"/>
              <w:divBdr>
                <w:top w:val="none" w:sz="0" w:space="0" w:color="auto"/>
                <w:left w:val="none" w:sz="0" w:space="0" w:color="auto"/>
                <w:bottom w:val="none" w:sz="0" w:space="0" w:color="auto"/>
                <w:right w:val="none" w:sz="0" w:space="0" w:color="auto"/>
              </w:divBdr>
            </w:div>
          </w:divsChild>
        </w:div>
        <w:div w:id="296838343">
          <w:marLeft w:val="0"/>
          <w:marRight w:val="0"/>
          <w:marTop w:val="0"/>
          <w:marBottom w:val="0"/>
          <w:divBdr>
            <w:top w:val="none" w:sz="0" w:space="0" w:color="auto"/>
            <w:left w:val="none" w:sz="0" w:space="0" w:color="auto"/>
            <w:bottom w:val="none" w:sz="0" w:space="0" w:color="auto"/>
            <w:right w:val="none" w:sz="0" w:space="0" w:color="auto"/>
          </w:divBdr>
        </w:div>
        <w:div w:id="234782684">
          <w:marLeft w:val="0"/>
          <w:marRight w:val="0"/>
          <w:marTop w:val="0"/>
          <w:marBottom w:val="0"/>
          <w:divBdr>
            <w:top w:val="none" w:sz="0" w:space="0" w:color="auto"/>
            <w:left w:val="none" w:sz="0" w:space="0" w:color="auto"/>
            <w:bottom w:val="none" w:sz="0" w:space="0" w:color="auto"/>
            <w:right w:val="none" w:sz="0" w:space="0" w:color="auto"/>
          </w:divBdr>
          <w:divsChild>
            <w:div w:id="1477528862">
              <w:marLeft w:val="0"/>
              <w:marRight w:val="0"/>
              <w:marTop w:val="0"/>
              <w:marBottom w:val="0"/>
              <w:divBdr>
                <w:top w:val="none" w:sz="0" w:space="0" w:color="auto"/>
                <w:left w:val="none" w:sz="0" w:space="0" w:color="auto"/>
                <w:bottom w:val="none" w:sz="0" w:space="0" w:color="auto"/>
                <w:right w:val="none" w:sz="0" w:space="0" w:color="auto"/>
              </w:divBdr>
            </w:div>
          </w:divsChild>
        </w:div>
        <w:div w:id="1331526006">
          <w:marLeft w:val="0"/>
          <w:marRight w:val="0"/>
          <w:marTop w:val="0"/>
          <w:marBottom w:val="0"/>
          <w:divBdr>
            <w:top w:val="none" w:sz="0" w:space="0" w:color="auto"/>
            <w:left w:val="none" w:sz="0" w:space="0" w:color="auto"/>
            <w:bottom w:val="none" w:sz="0" w:space="0" w:color="auto"/>
            <w:right w:val="none" w:sz="0" w:space="0" w:color="auto"/>
          </w:divBdr>
        </w:div>
        <w:div w:id="509150356">
          <w:marLeft w:val="0"/>
          <w:marRight w:val="0"/>
          <w:marTop w:val="0"/>
          <w:marBottom w:val="0"/>
          <w:divBdr>
            <w:top w:val="none" w:sz="0" w:space="0" w:color="auto"/>
            <w:left w:val="none" w:sz="0" w:space="0" w:color="auto"/>
            <w:bottom w:val="none" w:sz="0" w:space="0" w:color="auto"/>
            <w:right w:val="none" w:sz="0" w:space="0" w:color="auto"/>
          </w:divBdr>
          <w:divsChild>
            <w:div w:id="1513105028">
              <w:marLeft w:val="0"/>
              <w:marRight w:val="0"/>
              <w:marTop w:val="0"/>
              <w:marBottom w:val="0"/>
              <w:divBdr>
                <w:top w:val="none" w:sz="0" w:space="0" w:color="auto"/>
                <w:left w:val="none" w:sz="0" w:space="0" w:color="auto"/>
                <w:bottom w:val="none" w:sz="0" w:space="0" w:color="auto"/>
                <w:right w:val="none" w:sz="0" w:space="0" w:color="auto"/>
              </w:divBdr>
            </w:div>
          </w:divsChild>
        </w:div>
        <w:div w:id="735972479">
          <w:marLeft w:val="0"/>
          <w:marRight w:val="0"/>
          <w:marTop w:val="0"/>
          <w:marBottom w:val="0"/>
          <w:divBdr>
            <w:top w:val="none" w:sz="0" w:space="0" w:color="auto"/>
            <w:left w:val="none" w:sz="0" w:space="0" w:color="auto"/>
            <w:bottom w:val="none" w:sz="0" w:space="0" w:color="auto"/>
            <w:right w:val="none" w:sz="0" w:space="0" w:color="auto"/>
          </w:divBdr>
        </w:div>
        <w:div w:id="536162644">
          <w:marLeft w:val="0"/>
          <w:marRight w:val="0"/>
          <w:marTop w:val="0"/>
          <w:marBottom w:val="0"/>
          <w:divBdr>
            <w:top w:val="none" w:sz="0" w:space="0" w:color="auto"/>
            <w:left w:val="none" w:sz="0" w:space="0" w:color="auto"/>
            <w:bottom w:val="none" w:sz="0" w:space="0" w:color="auto"/>
            <w:right w:val="none" w:sz="0" w:space="0" w:color="auto"/>
          </w:divBdr>
          <w:divsChild>
            <w:div w:id="1786778029">
              <w:marLeft w:val="0"/>
              <w:marRight w:val="0"/>
              <w:marTop w:val="0"/>
              <w:marBottom w:val="0"/>
              <w:divBdr>
                <w:top w:val="none" w:sz="0" w:space="0" w:color="auto"/>
                <w:left w:val="none" w:sz="0" w:space="0" w:color="auto"/>
                <w:bottom w:val="none" w:sz="0" w:space="0" w:color="auto"/>
                <w:right w:val="none" w:sz="0" w:space="0" w:color="auto"/>
              </w:divBdr>
            </w:div>
          </w:divsChild>
        </w:div>
        <w:div w:id="154030947">
          <w:marLeft w:val="0"/>
          <w:marRight w:val="0"/>
          <w:marTop w:val="0"/>
          <w:marBottom w:val="0"/>
          <w:divBdr>
            <w:top w:val="none" w:sz="0" w:space="0" w:color="auto"/>
            <w:left w:val="none" w:sz="0" w:space="0" w:color="auto"/>
            <w:bottom w:val="none" w:sz="0" w:space="0" w:color="auto"/>
            <w:right w:val="none" w:sz="0" w:space="0" w:color="auto"/>
          </w:divBdr>
        </w:div>
        <w:div w:id="2140103186">
          <w:marLeft w:val="0"/>
          <w:marRight w:val="0"/>
          <w:marTop w:val="0"/>
          <w:marBottom w:val="0"/>
          <w:divBdr>
            <w:top w:val="none" w:sz="0" w:space="0" w:color="auto"/>
            <w:left w:val="none" w:sz="0" w:space="0" w:color="auto"/>
            <w:bottom w:val="none" w:sz="0" w:space="0" w:color="auto"/>
            <w:right w:val="none" w:sz="0" w:space="0" w:color="auto"/>
          </w:divBdr>
          <w:divsChild>
            <w:div w:id="435449030">
              <w:marLeft w:val="0"/>
              <w:marRight w:val="0"/>
              <w:marTop w:val="0"/>
              <w:marBottom w:val="0"/>
              <w:divBdr>
                <w:top w:val="none" w:sz="0" w:space="0" w:color="auto"/>
                <w:left w:val="none" w:sz="0" w:space="0" w:color="auto"/>
                <w:bottom w:val="none" w:sz="0" w:space="0" w:color="auto"/>
                <w:right w:val="none" w:sz="0" w:space="0" w:color="auto"/>
              </w:divBdr>
            </w:div>
          </w:divsChild>
        </w:div>
        <w:div w:id="1916619775">
          <w:marLeft w:val="0"/>
          <w:marRight w:val="0"/>
          <w:marTop w:val="0"/>
          <w:marBottom w:val="0"/>
          <w:divBdr>
            <w:top w:val="none" w:sz="0" w:space="0" w:color="auto"/>
            <w:left w:val="none" w:sz="0" w:space="0" w:color="auto"/>
            <w:bottom w:val="none" w:sz="0" w:space="0" w:color="auto"/>
            <w:right w:val="none" w:sz="0" w:space="0" w:color="auto"/>
          </w:divBdr>
        </w:div>
        <w:div w:id="697703321">
          <w:marLeft w:val="0"/>
          <w:marRight w:val="0"/>
          <w:marTop w:val="0"/>
          <w:marBottom w:val="0"/>
          <w:divBdr>
            <w:top w:val="none" w:sz="0" w:space="0" w:color="auto"/>
            <w:left w:val="none" w:sz="0" w:space="0" w:color="auto"/>
            <w:bottom w:val="none" w:sz="0" w:space="0" w:color="auto"/>
            <w:right w:val="none" w:sz="0" w:space="0" w:color="auto"/>
          </w:divBdr>
          <w:divsChild>
            <w:div w:id="591819401">
              <w:marLeft w:val="0"/>
              <w:marRight w:val="0"/>
              <w:marTop w:val="0"/>
              <w:marBottom w:val="0"/>
              <w:divBdr>
                <w:top w:val="none" w:sz="0" w:space="0" w:color="auto"/>
                <w:left w:val="none" w:sz="0" w:space="0" w:color="auto"/>
                <w:bottom w:val="none" w:sz="0" w:space="0" w:color="auto"/>
                <w:right w:val="none" w:sz="0" w:space="0" w:color="auto"/>
              </w:divBdr>
            </w:div>
          </w:divsChild>
        </w:div>
        <w:div w:id="1242716623">
          <w:marLeft w:val="0"/>
          <w:marRight w:val="0"/>
          <w:marTop w:val="0"/>
          <w:marBottom w:val="0"/>
          <w:divBdr>
            <w:top w:val="none" w:sz="0" w:space="0" w:color="auto"/>
            <w:left w:val="none" w:sz="0" w:space="0" w:color="auto"/>
            <w:bottom w:val="none" w:sz="0" w:space="0" w:color="auto"/>
            <w:right w:val="none" w:sz="0" w:space="0" w:color="auto"/>
          </w:divBdr>
        </w:div>
        <w:div w:id="2063088837">
          <w:marLeft w:val="0"/>
          <w:marRight w:val="0"/>
          <w:marTop w:val="0"/>
          <w:marBottom w:val="0"/>
          <w:divBdr>
            <w:top w:val="none" w:sz="0" w:space="0" w:color="auto"/>
            <w:left w:val="none" w:sz="0" w:space="0" w:color="auto"/>
            <w:bottom w:val="none" w:sz="0" w:space="0" w:color="auto"/>
            <w:right w:val="none" w:sz="0" w:space="0" w:color="auto"/>
          </w:divBdr>
          <w:divsChild>
            <w:div w:id="2124152938">
              <w:marLeft w:val="0"/>
              <w:marRight w:val="0"/>
              <w:marTop w:val="0"/>
              <w:marBottom w:val="0"/>
              <w:divBdr>
                <w:top w:val="none" w:sz="0" w:space="0" w:color="auto"/>
                <w:left w:val="none" w:sz="0" w:space="0" w:color="auto"/>
                <w:bottom w:val="none" w:sz="0" w:space="0" w:color="auto"/>
                <w:right w:val="none" w:sz="0" w:space="0" w:color="auto"/>
              </w:divBdr>
            </w:div>
          </w:divsChild>
        </w:div>
        <w:div w:id="1628588430">
          <w:marLeft w:val="0"/>
          <w:marRight w:val="0"/>
          <w:marTop w:val="300"/>
          <w:marBottom w:val="0"/>
          <w:divBdr>
            <w:top w:val="none" w:sz="0" w:space="0" w:color="auto"/>
            <w:left w:val="none" w:sz="0" w:space="0" w:color="auto"/>
            <w:bottom w:val="none" w:sz="0" w:space="0" w:color="auto"/>
            <w:right w:val="none" w:sz="0" w:space="0" w:color="auto"/>
          </w:divBdr>
          <w:divsChild>
            <w:div w:id="1847787846">
              <w:marLeft w:val="0"/>
              <w:marRight w:val="0"/>
              <w:marTop w:val="0"/>
              <w:marBottom w:val="0"/>
              <w:divBdr>
                <w:top w:val="none" w:sz="0" w:space="0" w:color="auto"/>
                <w:left w:val="none" w:sz="0" w:space="0" w:color="auto"/>
                <w:bottom w:val="none" w:sz="0" w:space="0" w:color="auto"/>
                <w:right w:val="none" w:sz="0" w:space="0" w:color="auto"/>
              </w:divBdr>
              <w:divsChild>
                <w:div w:id="1503668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4177836">
          <w:marLeft w:val="0"/>
          <w:marRight w:val="0"/>
          <w:marTop w:val="300"/>
          <w:marBottom w:val="0"/>
          <w:divBdr>
            <w:top w:val="none" w:sz="0" w:space="0" w:color="auto"/>
            <w:left w:val="none" w:sz="0" w:space="0" w:color="auto"/>
            <w:bottom w:val="none" w:sz="0" w:space="0" w:color="auto"/>
            <w:right w:val="none" w:sz="0" w:space="0" w:color="auto"/>
          </w:divBdr>
          <w:divsChild>
            <w:div w:id="2008240332">
              <w:marLeft w:val="0"/>
              <w:marRight w:val="0"/>
              <w:marTop w:val="0"/>
              <w:marBottom w:val="0"/>
              <w:divBdr>
                <w:top w:val="none" w:sz="0" w:space="0" w:color="auto"/>
                <w:left w:val="none" w:sz="0" w:space="0" w:color="auto"/>
                <w:bottom w:val="none" w:sz="0" w:space="0" w:color="auto"/>
                <w:right w:val="none" w:sz="0" w:space="0" w:color="auto"/>
              </w:divBdr>
              <w:divsChild>
                <w:div w:id="1484854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8117558">
          <w:marLeft w:val="0"/>
          <w:marRight w:val="0"/>
          <w:marTop w:val="300"/>
          <w:marBottom w:val="0"/>
          <w:divBdr>
            <w:top w:val="none" w:sz="0" w:space="0" w:color="auto"/>
            <w:left w:val="none" w:sz="0" w:space="0" w:color="auto"/>
            <w:bottom w:val="none" w:sz="0" w:space="0" w:color="auto"/>
            <w:right w:val="none" w:sz="0" w:space="0" w:color="auto"/>
          </w:divBdr>
          <w:divsChild>
            <w:div w:id="15082404">
              <w:marLeft w:val="0"/>
              <w:marRight w:val="0"/>
              <w:marTop w:val="0"/>
              <w:marBottom w:val="0"/>
              <w:divBdr>
                <w:top w:val="none" w:sz="0" w:space="0" w:color="auto"/>
                <w:left w:val="none" w:sz="0" w:space="0" w:color="auto"/>
                <w:bottom w:val="none" w:sz="0" w:space="0" w:color="auto"/>
                <w:right w:val="none" w:sz="0" w:space="0" w:color="auto"/>
              </w:divBdr>
              <w:divsChild>
                <w:div w:id="374233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8650755">
          <w:marLeft w:val="0"/>
          <w:marRight w:val="0"/>
          <w:marTop w:val="300"/>
          <w:marBottom w:val="0"/>
          <w:divBdr>
            <w:top w:val="none" w:sz="0" w:space="0" w:color="auto"/>
            <w:left w:val="none" w:sz="0" w:space="0" w:color="auto"/>
            <w:bottom w:val="none" w:sz="0" w:space="0" w:color="auto"/>
            <w:right w:val="none" w:sz="0" w:space="0" w:color="auto"/>
          </w:divBdr>
          <w:divsChild>
            <w:div w:id="904727306">
              <w:marLeft w:val="0"/>
              <w:marRight w:val="0"/>
              <w:marTop w:val="0"/>
              <w:marBottom w:val="0"/>
              <w:divBdr>
                <w:top w:val="none" w:sz="0" w:space="0" w:color="auto"/>
                <w:left w:val="none" w:sz="0" w:space="0" w:color="auto"/>
                <w:bottom w:val="none" w:sz="0" w:space="0" w:color="auto"/>
                <w:right w:val="none" w:sz="0" w:space="0" w:color="auto"/>
              </w:divBdr>
              <w:divsChild>
                <w:div w:id="1744596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3115325">
      <w:bodyDiv w:val="1"/>
      <w:marLeft w:val="0"/>
      <w:marRight w:val="0"/>
      <w:marTop w:val="0"/>
      <w:marBottom w:val="0"/>
      <w:divBdr>
        <w:top w:val="none" w:sz="0" w:space="0" w:color="auto"/>
        <w:left w:val="none" w:sz="0" w:space="0" w:color="auto"/>
        <w:bottom w:val="none" w:sz="0" w:space="0" w:color="auto"/>
        <w:right w:val="none" w:sz="0" w:space="0" w:color="auto"/>
      </w:divBdr>
    </w:div>
    <w:div w:id="693464400">
      <w:bodyDiv w:val="1"/>
      <w:marLeft w:val="0"/>
      <w:marRight w:val="0"/>
      <w:marTop w:val="0"/>
      <w:marBottom w:val="0"/>
      <w:divBdr>
        <w:top w:val="none" w:sz="0" w:space="0" w:color="auto"/>
        <w:left w:val="none" w:sz="0" w:space="0" w:color="auto"/>
        <w:bottom w:val="none" w:sz="0" w:space="0" w:color="auto"/>
        <w:right w:val="none" w:sz="0" w:space="0" w:color="auto"/>
      </w:divBdr>
      <w:divsChild>
        <w:div w:id="2081630229">
          <w:marLeft w:val="0"/>
          <w:marRight w:val="0"/>
          <w:marTop w:val="0"/>
          <w:marBottom w:val="0"/>
          <w:divBdr>
            <w:top w:val="none" w:sz="0" w:space="0" w:color="auto"/>
            <w:left w:val="none" w:sz="0" w:space="0" w:color="auto"/>
            <w:bottom w:val="none" w:sz="0" w:space="0" w:color="auto"/>
            <w:right w:val="none" w:sz="0" w:space="0" w:color="auto"/>
          </w:divBdr>
        </w:div>
        <w:div w:id="363822146">
          <w:marLeft w:val="0"/>
          <w:marRight w:val="0"/>
          <w:marTop w:val="0"/>
          <w:marBottom w:val="0"/>
          <w:divBdr>
            <w:top w:val="none" w:sz="0" w:space="0" w:color="auto"/>
            <w:left w:val="none" w:sz="0" w:space="0" w:color="auto"/>
            <w:bottom w:val="none" w:sz="0" w:space="0" w:color="auto"/>
            <w:right w:val="none" w:sz="0" w:space="0" w:color="auto"/>
          </w:divBdr>
          <w:divsChild>
            <w:div w:id="1272667713">
              <w:marLeft w:val="0"/>
              <w:marRight w:val="0"/>
              <w:marTop w:val="0"/>
              <w:marBottom w:val="0"/>
              <w:divBdr>
                <w:top w:val="none" w:sz="0" w:space="0" w:color="auto"/>
                <w:left w:val="none" w:sz="0" w:space="0" w:color="auto"/>
                <w:bottom w:val="none" w:sz="0" w:space="0" w:color="auto"/>
                <w:right w:val="none" w:sz="0" w:space="0" w:color="auto"/>
              </w:divBdr>
            </w:div>
          </w:divsChild>
        </w:div>
        <w:div w:id="361395386">
          <w:marLeft w:val="0"/>
          <w:marRight w:val="0"/>
          <w:marTop w:val="0"/>
          <w:marBottom w:val="0"/>
          <w:divBdr>
            <w:top w:val="none" w:sz="0" w:space="0" w:color="auto"/>
            <w:left w:val="none" w:sz="0" w:space="0" w:color="auto"/>
            <w:bottom w:val="none" w:sz="0" w:space="0" w:color="auto"/>
            <w:right w:val="none" w:sz="0" w:space="0" w:color="auto"/>
          </w:divBdr>
        </w:div>
        <w:div w:id="1060712653">
          <w:marLeft w:val="0"/>
          <w:marRight w:val="0"/>
          <w:marTop w:val="0"/>
          <w:marBottom w:val="0"/>
          <w:divBdr>
            <w:top w:val="none" w:sz="0" w:space="0" w:color="auto"/>
            <w:left w:val="none" w:sz="0" w:space="0" w:color="auto"/>
            <w:bottom w:val="none" w:sz="0" w:space="0" w:color="auto"/>
            <w:right w:val="none" w:sz="0" w:space="0" w:color="auto"/>
          </w:divBdr>
          <w:divsChild>
            <w:div w:id="826092398">
              <w:marLeft w:val="0"/>
              <w:marRight w:val="0"/>
              <w:marTop w:val="0"/>
              <w:marBottom w:val="0"/>
              <w:divBdr>
                <w:top w:val="none" w:sz="0" w:space="0" w:color="auto"/>
                <w:left w:val="none" w:sz="0" w:space="0" w:color="auto"/>
                <w:bottom w:val="none" w:sz="0" w:space="0" w:color="auto"/>
                <w:right w:val="none" w:sz="0" w:space="0" w:color="auto"/>
              </w:divBdr>
            </w:div>
          </w:divsChild>
        </w:div>
        <w:div w:id="836384982">
          <w:marLeft w:val="0"/>
          <w:marRight w:val="0"/>
          <w:marTop w:val="0"/>
          <w:marBottom w:val="0"/>
          <w:divBdr>
            <w:top w:val="none" w:sz="0" w:space="0" w:color="auto"/>
            <w:left w:val="none" w:sz="0" w:space="0" w:color="auto"/>
            <w:bottom w:val="none" w:sz="0" w:space="0" w:color="auto"/>
            <w:right w:val="none" w:sz="0" w:space="0" w:color="auto"/>
          </w:divBdr>
        </w:div>
        <w:div w:id="1585994568">
          <w:marLeft w:val="0"/>
          <w:marRight w:val="0"/>
          <w:marTop w:val="0"/>
          <w:marBottom w:val="0"/>
          <w:divBdr>
            <w:top w:val="none" w:sz="0" w:space="0" w:color="auto"/>
            <w:left w:val="none" w:sz="0" w:space="0" w:color="auto"/>
            <w:bottom w:val="none" w:sz="0" w:space="0" w:color="auto"/>
            <w:right w:val="none" w:sz="0" w:space="0" w:color="auto"/>
          </w:divBdr>
          <w:divsChild>
            <w:div w:id="2034454342">
              <w:marLeft w:val="0"/>
              <w:marRight w:val="0"/>
              <w:marTop w:val="0"/>
              <w:marBottom w:val="0"/>
              <w:divBdr>
                <w:top w:val="none" w:sz="0" w:space="0" w:color="auto"/>
                <w:left w:val="none" w:sz="0" w:space="0" w:color="auto"/>
                <w:bottom w:val="none" w:sz="0" w:space="0" w:color="auto"/>
                <w:right w:val="none" w:sz="0" w:space="0" w:color="auto"/>
              </w:divBdr>
            </w:div>
          </w:divsChild>
        </w:div>
        <w:div w:id="2031374616">
          <w:marLeft w:val="0"/>
          <w:marRight w:val="0"/>
          <w:marTop w:val="0"/>
          <w:marBottom w:val="0"/>
          <w:divBdr>
            <w:top w:val="none" w:sz="0" w:space="0" w:color="auto"/>
            <w:left w:val="none" w:sz="0" w:space="0" w:color="auto"/>
            <w:bottom w:val="none" w:sz="0" w:space="0" w:color="auto"/>
            <w:right w:val="none" w:sz="0" w:space="0" w:color="auto"/>
          </w:divBdr>
        </w:div>
        <w:div w:id="346031183">
          <w:marLeft w:val="0"/>
          <w:marRight w:val="0"/>
          <w:marTop w:val="0"/>
          <w:marBottom w:val="0"/>
          <w:divBdr>
            <w:top w:val="none" w:sz="0" w:space="0" w:color="auto"/>
            <w:left w:val="none" w:sz="0" w:space="0" w:color="auto"/>
            <w:bottom w:val="none" w:sz="0" w:space="0" w:color="auto"/>
            <w:right w:val="none" w:sz="0" w:space="0" w:color="auto"/>
          </w:divBdr>
          <w:divsChild>
            <w:div w:id="445083096">
              <w:marLeft w:val="0"/>
              <w:marRight w:val="0"/>
              <w:marTop w:val="0"/>
              <w:marBottom w:val="0"/>
              <w:divBdr>
                <w:top w:val="none" w:sz="0" w:space="0" w:color="auto"/>
                <w:left w:val="none" w:sz="0" w:space="0" w:color="auto"/>
                <w:bottom w:val="none" w:sz="0" w:space="0" w:color="auto"/>
                <w:right w:val="none" w:sz="0" w:space="0" w:color="auto"/>
              </w:divBdr>
            </w:div>
          </w:divsChild>
        </w:div>
        <w:div w:id="1135025514">
          <w:marLeft w:val="0"/>
          <w:marRight w:val="0"/>
          <w:marTop w:val="0"/>
          <w:marBottom w:val="0"/>
          <w:divBdr>
            <w:top w:val="none" w:sz="0" w:space="0" w:color="auto"/>
            <w:left w:val="none" w:sz="0" w:space="0" w:color="auto"/>
            <w:bottom w:val="none" w:sz="0" w:space="0" w:color="auto"/>
            <w:right w:val="none" w:sz="0" w:space="0" w:color="auto"/>
          </w:divBdr>
        </w:div>
        <w:div w:id="2045519439">
          <w:marLeft w:val="0"/>
          <w:marRight w:val="0"/>
          <w:marTop w:val="0"/>
          <w:marBottom w:val="0"/>
          <w:divBdr>
            <w:top w:val="none" w:sz="0" w:space="0" w:color="auto"/>
            <w:left w:val="none" w:sz="0" w:space="0" w:color="auto"/>
            <w:bottom w:val="none" w:sz="0" w:space="0" w:color="auto"/>
            <w:right w:val="none" w:sz="0" w:space="0" w:color="auto"/>
          </w:divBdr>
          <w:divsChild>
            <w:div w:id="142237586">
              <w:marLeft w:val="0"/>
              <w:marRight w:val="0"/>
              <w:marTop w:val="0"/>
              <w:marBottom w:val="0"/>
              <w:divBdr>
                <w:top w:val="none" w:sz="0" w:space="0" w:color="auto"/>
                <w:left w:val="none" w:sz="0" w:space="0" w:color="auto"/>
                <w:bottom w:val="none" w:sz="0" w:space="0" w:color="auto"/>
                <w:right w:val="none" w:sz="0" w:space="0" w:color="auto"/>
              </w:divBdr>
            </w:div>
          </w:divsChild>
        </w:div>
        <w:div w:id="1028722825">
          <w:marLeft w:val="0"/>
          <w:marRight w:val="0"/>
          <w:marTop w:val="0"/>
          <w:marBottom w:val="0"/>
          <w:divBdr>
            <w:top w:val="none" w:sz="0" w:space="0" w:color="auto"/>
            <w:left w:val="none" w:sz="0" w:space="0" w:color="auto"/>
            <w:bottom w:val="none" w:sz="0" w:space="0" w:color="auto"/>
            <w:right w:val="none" w:sz="0" w:space="0" w:color="auto"/>
          </w:divBdr>
        </w:div>
        <w:div w:id="1588811064">
          <w:marLeft w:val="0"/>
          <w:marRight w:val="0"/>
          <w:marTop w:val="0"/>
          <w:marBottom w:val="0"/>
          <w:divBdr>
            <w:top w:val="none" w:sz="0" w:space="0" w:color="auto"/>
            <w:left w:val="none" w:sz="0" w:space="0" w:color="auto"/>
            <w:bottom w:val="none" w:sz="0" w:space="0" w:color="auto"/>
            <w:right w:val="none" w:sz="0" w:space="0" w:color="auto"/>
          </w:divBdr>
          <w:divsChild>
            <w:div w:id="1965380963">
              <w:marLeft w:val="0"/>
              <w:marRight w:val="0"/>
              <w:marTop w:val="0"/>
              <w:marBottom w:val="0"/>
              <w:divBdr>
                <w:top w:val="none" w:sz="0" w:space="0" w:color="auto"/>
                <w:left w:val="none" w:sz="0" w:space="0" w:color="auto"/>
                <w:bottom w:val="none" w:sz="0" w:space="0" w:color="auto"/>
                <w:right w:val="none" w:sz="0" w:space="0" w:color="auto"/>
              </w:divBdr>
            </w:div>
          </w:divsChild>
        </w:div>
        <w:div w:id="1536965343">
          <w:marLeft w:val="0"/>
          <w:marRight w:val="0"/>
          <w:marTop w:val="0"/>
          <w:marBottom w:val="0"/>
          <w:divBdr>
            <w:top w:val="none" w:sz="0" w:space="0" w:color="auto"/>
            <w:left w:val="none" w:sz="0" w:space="0" w:color="auto"/>
            <w:bottom w:val="none" w:sz="0" w:space="0" w:color="auto"/>
            <w:right w:val="none" w:sz="0" w:space="0" w:color="auto"/>
          </w:divBdr>
        </w:div>
        <w:div w:id="1242448580">
          <w:marLeft w:val="0"/>
          <w:marRight w:val="0"/>
          <w:marTop w:val="0"/>
          <w:marBottom w:val="0"/>
          <w:divBdr>
            <w:top w:val="none" w:sz="0" w:space="0" w:color="auto"/>
            <w:left w:val="none" w:sz="0" w:space="0" w:color="auto"/>
            <w:bottom w:val="none" w:sz="0" w:space="0" w:color="auto"/>
            <w:right w:val="none" w:sz="0" w:space="0" w:color="auto"/>
          </w:divBdr>
          <w:divsChild>
            <w:div w:id="430010161">
              <w:marLeft w:val="0"/>
              <w:marRight w:val="0"/>
              <w:marTop w:val="0"/>
              <w:marBottom w:val="0"/>
              <w:divBdr>
                <w:top w:val="none" w:sz="0" w:space="0" w:color="auto"/>
                <w:left w:val="none" w:sz="0" w:space="0" w:color="auto"/>
                <w:bottom w:val="none" w:sz="0" w:space="0" w:color="auto"/>
                <w:right w:val="none" w:sz="0" w:space="0" w:color="auto"/>
              </w:divBdr>
            </w:div>
          </w:divsChild>
        </w:div>
        <w:div w:id="316349089">
          <w:marLeft w:val="0"/>
          <w:marRight w:val="0"/>
          <w:marTop w:val="300"/>
          <w:marBottom w:val="0"/>
          <w:divBdr>
            <w:top w:val="none" w:sz="0" w:space="0" w:color="auto"/>
            <w:left w:val="none" w:sz="0" w:space="0" w:color="auto"/>
            <w:bottom w:val="none" w:sz="0" w:space="0" w:color="auto"/>
            <w:right w:val="none" w:sz="0" w:space="0" w:color="auto"/>
          </w:divBdr>
          <w:divsChild>
            <w:div w:id="229466813">
              <w:marLeft w:val="0"/>
              <w:marRight w:val="0"/>
              <w:marTop w:val="0"/>
              <w:marBottom w:val="0"/>
              <w:divBdr>
                <w:top w:val="none" w:sz="0" w:space="0" w:color="auto"/>
                <w:left w:val="none" w:sz="0" w:space="0" w:color="auto"/>
                <w:bottom w:val="none" w:sz="0" w:space="0" w:color="auto"/>
                <w:right w:val="none" w:sz="0" w:space="0" w:color="auto"/>
              </w:divBdr>
              <w:divsChild>
                <w:div w:id="2068986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2781497">
          <w:marLeft w:val="0"/>
          <w:marRight w:val="0"/>
          <w:marTop w:val="300"/>
          <w:marBottom w:val="0"/>
          <w:divBdr>
            <w:top w:val="none" w:sz="0" w:space="0" w:color="auto"/>
            <w:left w:val="none" w:sz="0" w:space="0" w:color="auto"/>
            <w:bottom w:val="none" w:sz="0" w:space="0" w:color="auto"/>
            <w:right w:val="none" w:sz="0" w:space="0" w:color="auto"/>
          </w:divBdr>
          <w:divsChild>
            <w:div w:id="2061787607">
              <w:marLeft w:val="0"/>
              <w:marRight w:val="0"/>
              <w:marTop w:val="0"/>
              <w:marBottom w:val="0"/>
              <w:divBdr>
                <w:top w:val="none" w:sz="0" w:space="0" w:color="auto"/>
                <w:left w:val="none" w:sz="0" w:space="0" w:color="auto"/>
                <w:bottom w:val="none" w:sz="0" w:space="0" w:color="auto"/>
                <w:right w:val="none" w:sz="0" w:space="0" w:color="auto"/>
              </w:divBdr>
              <w:divsChild>
                <w:div w:id="749622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4067167">
          <w:marLeft w:val="0"/>
          <w:marRight w:val="0"/>
          <w:marTop w:val="300"/>
          <w:marBottom w:val="0"/>
          <w:divBdr>
            <w:top w:val="none" w:sz="0" w:space="0" w:color="auto"/>
            <w:left w:val="none" w:sz="0" w:space="0" w:color="auto"/>
            <w:bottom w:val="none" w:sz="0" w:space="0" w:color="auto"/>
            <w:right w:val="none" w:sz="0" w:space="0" w:color="auto"/>
          </w:divBdr>
          <w:divsChild>
            <w:div w:id="394857835">
              <w:marLeft w:val="0"/>
              <w:marRight w:val="0"/>
              <w:marTop w:val="0"/>
              <w:marBottom w:val="0"/>
              <w:divBdr>
                <w:top w:val="none" w:sz="0" w:space="0" w:color="auto"/>
                <w:left w:val="none" w:sz="0" w:space="0" w:color="auto"/>
                <w:bottom w:val="none" w:sz="0" w:space="0" w:color="auto"/>
                <w:right w:val="none" w:sz="0" w:space="0" w:color="auto"/>
              </w:divBdr>
              <w:divsChild>
                <w:div w:id="1236861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2488706">
          <w:marLeft w:val="0"/>
          <w:marRight w:val="0"/>
          <w:marTop w:val="300"/>
          <w:marBottom w:val="0"/>
          <w:divBdr>
            <w:top w:val="none" w:sz="0" w:space="0" w:color="auto"/>
            <w:left w:val="none" w:sz="0" w:space="0" w:color="auto"/>
            <w:bottom w:val="none" w:sz="0" w:space="0" w:color="auto"/>
            <w:right w:val="none" w:sz="0" w:space="0" w:color="auto"/>
          </w:divBdr>
          <w:divsChild>
            <w:div w:id="306205426">
              <w:marLeft w:val="0"/>
              <w:marRight w:val="0"/>
              <w:marTop w:val="0"/>
              <w:marBottom w:val="0"/>
              <w:divBdr>
                <w:top w:val="none" w:sz="0" w:space="0" w:color="auto"/>
                <w:left w:val="none" w:sz="0" w:space="0" w:color="auto"/>
                <w:bottom w:val="none" w:sz="0" w:space="0" w:color="auto"/>
                <w:right w:val="none" w:sz="0" w:space="0" w:color="auto"/>
              </w:divBdr>
              <w:divsChild>
                <w:div w:id="1119639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3969094">
      <w:bodyDiv w:val="1"/>
      <w:marLeft w:val="0"/>
      <w:marRight w:val="0"/>
      <w:marTop w:val="0"/>
      <w:marBottom w:val="0"/>
      <w:divBdr>
        <w:top w:val="none" w:sz="0" w:space="0" w:color="auto"/>
        <w:left w:val="none" w:sz="0" w:space="0" w:color="auto"/>
        <w:bottom w:val="none" w:sz="0" w:space="0" w:color="auto"/>
        <w:right w:val="none" w:sz="0" w:space="0" w:color="auto"/>
      </w:divBdr>
      <w:divsChild>
        <w:div w:id="43720460">
          <w:marLeft w:val="0"/>
          <w:marRight w:val="0"/>
          <w:marTop w:val="300"/>
          <w:marBottom w:val="0"/>
          <w:divBdr>
            <w:top w:val="none" w:sz="0" w:space="0" w:color="auto"/>
            <w:left w:val="none" w:sz="0" w:space="0" w:color="auto"/>
            <w:bottom w:val="none" w:sz="0" w:space="0" w:color="auto"/>
            <w:right w:val="none" w:sz="0" w:space="0" w:color="auto"/>
          </w:divBdr>
          <w:divsChild>
            <w:div w:id="914776351">
              <w:marLeft w:val="0"/>
              <w:marRight w:val="0"/>
              <w:marTop w:val="0"/>
              <w:marBottom w:val="0"/>
              <w:divBdr>
                <w:top w:val="none" w:sz="0" w:space="0" w:color="auto"/>
                <w:left w:val="none" w:sz="0" w:space="0" w:color="auto"/>
                <w:bottom w:val="none" w:sz="0" w:space="0" w:color="auto"/>
                <w:right w:val="none" w:sz="0" w:space="0" w:color="auto"/>
              </w:divBdr>
              <w:divsChild>
                <w:div w:id="1915773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312819">
          <w:marLeft w:val="0"/>
          <w:marRight w:val="0"/>
          <w:marTop w:val="0"/>
          <w:marBottom w:val="0"/>
          <w:divBdr>
            <w:top w:val="none" w:sz="0" w:space="0" w:color="auto"/>
            <w:left w:val="none" w:sz="0" w:space="0" w:color="auto"/>
            <w:bottom w:val="none" w:sz="0" w:space="0" w:color="auto"/>
            <w:right w:val="none" w:sz="0" w:space="0" w:color="auto"/>
          </w:divBdr>
        </w:div>
        <w:div w:id="644698775">
          <w:marLeft w:val="0"/>
          <w:marRight w:val="0"/>
          <w:marTop w:val="300"/>
          <w:marBottom w:val="0"/>
          <w:divBdr>
            <w:top w:val="none" w:sz="0" w:space="0" w:color="auto"/>
            <w:left w:val="none" w:sz="0" w:space="0" w:color="auto"/>
            <w:bottom w:val="none" w:sz="0" w:space="0" w:color="auto"/>
            <w:right w:val="none" w:sz="0" w:space="0" w:color="auto"/>
          </w:divBdr>
          <w:divsChild>
            <w:div w:id="1711566213">
              <w:marLeft w:val="0"/>
              <w:marRight w:val="0"/>
              <w:marTop w:val="0"/>
              <w:marBottom w:val="0"/>
              <w:divBdr>
                <w:top w:val="none" w:sz="0" w:space="0" w:color="auto"/>
                <w:left w:val="none" w:sz="0" w:space="0" w:color="auto"/>
                <w:bottom w:val="none" w:sz="0" w:space="0" w:color="auto"/>
                <w:right w:val="none" w:sz="0" w:space="0" w:color="auto"/>
              </w:divBdr>
              <w:divsChild>
                <w:div w:id="829491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006609">
          <w:marLeft w:val="0"/>
          <w:marRight w:val="0"/>
          <w:marTop w:val="0"/>
          <w:marBottom w:val="0"/>
          <w:divBdr>
            <w:top w:val="none" w:sz="0" w:space="0" w:color="auto"/>
            <w:left w:val="none" w:sz="0" w:space="0" w:color="auto"/>
            <w:bottom w:val="none" w:sz="0" w:space="0" w:color="auto"/>
            <w:right w:val="none" w:sz="0" w:space="0" w:color="auto"/>
          </w:divBdr>
          <w:divsChild>
            <w:div w:id="773672786">
              <w:marLeft w:val="0"/>
              <w:marRight w:val="0"/>
              <w:marTop w:val="0"/>
              <w:marBottom w:val="0"/>
              <w:divBdr>
                <w:top w:val="none" w:sz="0" w:space="0" w:color="auto"/>
                <w:left w:val="none" w:sz="0" w:space="0" w:color="auto"/>
                <w:bottom w:val="none" w:sz="0" w:space="0" w:color="auto"/>
                <w:right w:val="none" w:sz="0" w:space="0" w:color="auto"/>
              </w:divBdr>
            </w:div>
          </w:divsChild>
        </w:div>
        <w:div w:id="867451023">
          <w:marLeft w:val="0"/>
          <w:marRight w:val="0"/>
          <w:marTop w:val="0"/>
          <w:marBottom w:val="0"/>
          <w:divBdr>
            <w:top w:val="none" w:sz="0" w:space="0" w:color="auto"/>
            <w:left w:val="none" w:sz="0" w:space="0" w:color="auto"/>
            <w:bottom w:val="none" w:sz="0" w:space="0" w:color="auto"/>
            <w:right w:val="none" w:sz="0" w:space="0" w:color="auto"/>
          </w:divBdr>
          <w:divsChild>
            <w:div w:id="132914486">
              <w:marLeft w:val="0"/>
              <w:marRight w:val="0"/>
              <w:marTop w:val="0"/>
              <w:marBottom w:val="0"/>
              <w:divBdr>
                <w:top w:val="none" w:sz="0" w:space="0" w:color="auto"/>
                <w:left w:val="none" w:sz="0" w:space="0" w:color="auto"/>
                <w:bottom w:val="none" w:sz="0" w:space="0" w:color="auto"/>
                <w:right w:val="none" w:sz="0" w:space="0" w:color="auto"/>
              </w:divBdr>
            </w:div>
          </w:divsChild>
        </w:div>
        <w:div w:id="951744006">
          <w:marLeft w:val="0"/>
          <w:marRight w:val="0"/>
          <w:marTop w:val="300"/>
          <w:marBottom w:val="0"/>
          <w:divBdr>
            <w:top w:val="none" w:sz="0" w:space="0" w:color="auto"/>
            <w:left w:val="none" w:sz="0" w:space="0" w:color="auto"/>
            <w:bottom w:val="none" w:sz="0" w:space="0" w:color="auto"/>
            <w:right w:val="none" w:sz="0" w:space="0" w:color="auto"/>
          </w:divBdr>
          <w:divsChild>
            <w:div w:id="2067214007">
              <w:marLeft w:val="0"/>
              <w:marRight w:val="0"/>
              <w:marTop w:val="0"/>
              <w:marBottom w:val="0"/>
              <w:divBdr>
                <w:top w:val="none" w:sz="0" w:space="0" w:color="auto"/>
                <w:left w:val="none" w:sz="0" w:space="0" w:color="auto"/>
                <w:bottom w:val="none" w:sz="0" w:space="0" w:color="auto"/>
                <w:right w:val="none" w:sz="0" w:space="0" w:color="auto"/>
              </w:divBdr>
              <w:divsChild>
                <w:div w:id="734816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790156">
          <w:marLeft w:val="0"/>
          <w:marRight w:val="0"/>
          <w:marTop w:val="0"/>
          <w:marBottom w:val="0"/>
          <w:divBdr>
            <w:top w:val="none" w:sz="0" w:space="0" w:color="auto"/>
            <w:left w:val="none" w:sz="0" w:space="0" w:color="auto"/>
            <w:bottom w:val="none" w:sz="0" w:space="0" w:color="auto"/>
            <w:right w:val="none" w:sz="0" w:space="0" w:color="auto"/>
          </w:divBdr>
          <w:divsChild>
            <w:div w:id="754475010">
              <w:marLeft w:val="0"/>
              <w:marRight w:val="0"/>
              <w:marTop w:val="0"/>
              <w:marBottom w:val="0"/>
              <w:divBdr>
                <w:top w:val="none" w:sz="0" w:space="0" w:color="auto"/>
                <w:left w:val="none" w:sz="0" w:space="0" w:color="auto"/>
                <w:bottom w:val="none" w:sz="0" w:space="0" w:color="auto"/>
                <w:right w:val="none" w:sz="0" w:space="0" w:color="auto"/>
              </w:divBdr>
            </w:div>
          </w:divsChild>
        </w:div>
        <w:div w:id="1128741379">
          <w:marLeft w:val="0"/>
          <w:marRight w:val="0"/>
          <w:marTop w:val="0"/>
          <w:marBottom w:val="0"/>
          <w:divBdr>
            <w:top w:val="none" w:sz="0" w:space="0" w:color="auto"/>
            <w:left w:val="none" w:sz="0" w:space="0" w:color="auto"/>
            <w:bottom w:val="none" w:sz="0" w:space="0" w:color="auto"/>
            <w:right w:val="none" w:sz="0" w:space="0" w:color="auto"/>
          </w:divBdr>
        </w:div>
        <w:div w:id="1271625549">
          <w:marLeft w:val="0"/>
          <w:marRight w:val="0"/>
          <w:marTop w:val="0"/>
          <w:marBottom w:val="0"/>
          <w:divBdr>
            <w:top w:val="none" w:sz="0" w:space="0" w:color="auto"/>
            <w:left w:val="none" w:sz="0" w:space="0" w:color="auto"/>
            <w:bottom w:val="none" w:sz="0" w:space="0" w:color="auto"/>
            <w:right w:val="none" w:sz="0" w:space="0" w:color="auto"/>
          </w:divBdr>
          <w:divsChild>
            <w:div w:id="748430998">
              <w:marLeft w:val="0"/>
              <w:marRight w:val="0"/>
              <w:marTop w:val="0"/>
              <w:marBottom w:val="0"/>
              <w:divBdr>
                <w:top w:val="none" w:sz="0" w:space="0" w:color="auto"/>
                <w:left w:val="none" w:sz="0" w:space="0" w:color="auto"/>
                <w:bottom w:val="none" w:sz="0" w:space="0" w:color="auto"/>
                <w:right w:val="none" w:sz="0" w:space="0" w:color="auto"/>
              </w:divBdr>
            </w:div>
          </w:divsChild>
        </w:div>
        <w:div w:id="1398478874">
          <w:marLeft w:val="0"/>
          <w:marRight w:val="0"/>
          <w:marTop w:val="300"/>
          <w:marBottom w:val="0"/>
          <w:divBdr>
            <w:top w:val="none" w:sz="0" w:space="0" w:color="auto"/>
            <w:left w:val="none" w:sz="0" w:space="0" w:color="auto"/>
            <w:bottom w:val="none" w:sz="0" w:space="0" w:color="auto"/>
            <w:right w:val="none" w:sz="0" w:space="0" w:color="auto"/>
          </w:divBdr>
          <w:divsChild>
            <w:div w:id="710761157">
              <w:marLeft w:val="0"/>
              <w:marRight w:val="0"/>
              <w:marTop w:val="0"/>
              <w:marBottom w:val="0"/>
              <w:divBdr>
                <w:top w:val="none" w:sz="0" w:space="0" w:color="auto"/>
                <w:left w:val="none" w:sz="0" w:space="0" w:color="auto"/>
                <w:bottom w:val="none" w:sz="0" w:space="0" w:color="auto"/>
                <w:right w:val="none" w:sz="0" w:space="0" w:color="auto"/>
              </w:divBdr>
              <w:divsChild>
                <w:div w:id="2105952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344419">
          <w:marLeft w:val="0"/>
          <w:marRight w:val="0"/>
          <w:marTop w:val="0"/>
          <w:marBottom w:val="0"/>
          <w:divBdr>
            <w:top w:val="none" w:sz="0" w:space="0" w:color="auto"/>
            <w:left w:val="none" w:sz="0" w:space="0" w:color="auto"/>
            <w:bottom w:val="none" w:sz="0" w:space="0" w:color="auto"/>
            <w:right w:val="none" w:sz="0" w:space="0" w:color="auto"/>
          </w:divBdr>
        </w:div>
        <w:div w:id="1468624899">
          <w:marLeft w:val="0"/>
          <w:marRight w:val="0"/>
          <w:marTop w:val="0"/>
          <w:marBottom w:val="0"/>
          <w:divBdr>
            <w:top w:val="none" w:sz="0" w:space="0" w:color="auto"/>
            <w:left w:val="none" w:sz="0" w:space="0" w:color="auto"/>
            <w:bottom w:val="none" w:sz="0" w:space="0" w:color="auto"/>
            <w:right w:val="none" w:sz="0" w:space="0" w:color="auto"/>
          </w:divBdr>
          <w:divsChild>
            <w:div w:id="1194658218">
              <w:marLeft w:val="0"/>
              <w:marRight w:val="0"/>
              <w:marTop w:val="0"/>
              <w:marBottom w:val="0"/>
              <w:divBdr>
                <w:top w:val="none" w:sz="0" w:space="0" w:color="auto"/>
                <w:left w:val="none" w:sz="0" w:space="0" w:color="auto"/>
                <w:bottom w:val="none" w:sz="0" w:space="0" w:color="auto"/>
                <w:right w:val="none" w:sz="0" w:space="0" w:color="auto"/>
              </w:divBdr>
            </w:div>
          </w:divsChild>
        </w:div>
        <w:div w:id="1570535139">
          <w:marLeft w:val="0"/>
          <w:marRight w:val="0"/>
          <w:marTop w:val="0"/>
          <w:marBottom w:val="0"/>
          <w:divBdr>
            <w:top w:val="none" w:sz="0" w:space="0" w:color="auto"/>
            <w:left w:val="none" w:sz="0" w:space="0" w:color="auto"/>
            <w:bottom w:val="none" w:sz="0" w:space="0" w:color="auto"/>
            <w:right w:val="none" w:sz="0" w:space="0" w:color="auto"/>
          </w:divBdr>
        </w:div>
        <w:div w:id="1574967024">
          <w:marLeft w:val="0"/>
          <w:marRight w:val="0"/>
          <w:marTop w:val="0"/>
          <w:marBottom w:val="0"/>
          <w:divBdr>
            <w:top w:val="none" w:sz="0" w:space="0" w:color="auto"/>
            <w:left w:val="none" w:sz="0" w:space="0" w:color="auto"/>
            <w:bottom w:val="none" w:sz="0" w:space="0" w:color="auto"/>
            <w:right w:val="none" w:sz="0" w:space="0" w:color="auto"/>
          </w:divBdr>
          <w:divsChild>
            <w:div w:id="945384414">
              <w:marLeft w:val="0"/>
              <w:marRight w:val="0"/>
              <w:marTop w:val="0"/>
              <w:marBottom w:val="0"/>
              <w:divBdr>
                <w:top w:val="none" w:sz="0" w:space="0" w:color="auto"/>
                <w:left w:val="none" w:sz="0" w:space="0" w:color="auto"/>
                <w:bottom w:val="none" w:sz="0" w:space="0" w:color="auto"/>
                <w:right w:val="none" w:sz="0" w:space="0" w:color="auto"/>
              </w:divBdr>
            </w:div>
          </w:divsChild>
        </w:div>
        <w:div w:id="1624457984">
          <w:marLeft w:val="0"/>
          <w:marRight w:val="0"/>
          <w:marTop w:val="0"/>
          <w:marBottom w:val="0"/>
          <w:divBdr>
            <w:top w:val="none" w:sz="0" w:space="0" w:color="auto"/>
            <w:left w:val="none" w:sz="0" w:space="0" w:color="auto"/>
            <w:bottom w:val="none" w:sz="0" w:space="0" w:color="auto"/>
            <w:right w:val="none" w:sz="0" w:space="0" w:color="auto"/>
          </w:divBdr>
          <w:divsChild>
            <w:div w:id="733622445">
              <w:marLeft w:val="0"/>
              <w:marRight w:val="0"/>
              <w:marTop w:val="0"/>
              <w:marBottom w:val="0"/>
              <w:divBdr>
                <w:top w:val="none" w:sz="0" w:space="0" w:color="auto"/>
                <w:left w:val="none" w:sz="0" w:space="0" w:color="auto"/>
                <w:bottom w:val="none" w:sz="0" w:space="0" w:color="auto"/>
                <w:right w:val="none" w:sz="0" w:space="0" w:color="auto"/>
              </w:divBdr>
            </w:div>
          </w:divsChild>
        </w:div>
        <w:div w:id="1967615899">
          <w:marLeft w:val="0"/>
          <w:marRight w:val="0"/>
          <w:marTop w:val="0"/>
          <w:marBottom w:val="0"/>
          <w:divBdr>
            <w:top w:val="none" w:sz="0" w:space="0" w:color="auto"/>
            <w:left w:val="none" w:sz="0" w:space="0" w:color="auto"/>
            <w:bottom w:val="none" w:sz="0" w:space="0" w:color="auto"/>
            <w:right w:val="none" w:sz="0" w:space="0" w:color="auto"/>
          </w:divBdr>
        </w:div>
        <w:div w:id="1976829680">
          <w:marLeft w:val="0"/>
          <w:marRight w:val="0"/>
          <w:marTop w:val="0"/>
          <w:marBottom w:val="0"/>
          <w:divBdr>
            <w:top w:val="none" w:sz="0" w:space="0" w:color="auto"/>
            <w:left w:val="none" w:sz="0" w:space="0" w:color="auto"/>
            <w:bottom w:val="none" w:sz="0" w:space="0" w:color="auto"/>
            <w:right w:val="none" w:sz="0" w:space="0" w:color="auto"/>
          </w:divBdr>
        </w:div>
        <w:div w:id="1992633518">
          <w:marLeft w:val="0"/>
          <w:marRight w:val="0"/>
          <w:marTop w:val="0"/>
          <w:marBottom w:val="0"/>
          <w:divBdr>
            <w:top w:val="none" w:sz="0" w:space="0" w:color="auto"/>
            <w:left w:val="none" w:sz="0" w:space="0" w:color="auto"/>
            <w:bottom w:val="none" w:sz="0" w:space="0" w:color="auto"/>
            <w:right w:val="none" w:sz="0" w:space="0" w:color="auto"/>
          </w:divBdr>
        </w:div>
      </w:divsChild>
    </w:div>
    <w:div w:id="695883117">
      <w:bodyDiv w:val="1"/>
      <w:marLeft w:val="0"/>
      <w:marRight w:val="0"/>
      <w:marTop w:val="0"/>
      <w:marBottom w:val="0"/>
      <w:divBdr>
        <w:top w:val="none" w:sz="0" w:space="0" w:color="auto"/>
        <w:left w:val="none" w:sz="0" w:space="0" w:color="auto"/>
        <w:bottom w:val="none" w:sz="0" w:space="0" w:color="auto"/>
        <w:right w:val="none" w:sz="0" w:space="0" w:color="auto"/>
      </w:divBdr>
      <w:divsChild>
        <w:div w:id="61954744">
          <w:marLeft w:val="0"/>
          <w:marRight w:val="0"/>
          <w:marTop w:val="0"/>
          <w:marBottom w:val="0"/>
          <w:divBdr>
            <w:top w:val="none" w:sz="0" w:space="0" w:color="auto"/>
            <w:left w:val="none" w:sz="0" w:space="0" w:color="auto"/>
            <w:bottom w:val="none" w:sz="0" w:space="0" w:color="auto"/>
            <w:right w:val="none" w:sz="0" w:space="0" w:color="auto"/>
          </w:divBdr>
        </w:div>
        <w:div w:id="1158686616">
          <w:marLeft w:val="0"/>
          <w:marRight w:val="0"/>
          <w:marTop w:val="0"/>
          <w:marBottom w:val="0"/>
          <w:divBdr>
            <w:top w:val="none" w:sz="0" w:space="0" w:color="auto"/>
            <w:left w:val="none" w:sz="0" w:space="0" w:color="auto"/>
            <w:bottom w:val="none" w:sz="0" w:space="0" w:color="auto"/>
            <w:right w:val="none" w:sz="0" w:space="0" w:color="auto"/>
          </w:divBdr>
          <w:divsChild>
            <w:div w:id="1852522839">
              <w:marLeft w:val="0"/>
              <w:marRight w:val="0"/>
              <w:marTop w:val="0"/>
              <w:marBottom w:val="0"/>
              <w:divBdr>
                <w:top w:val="none" w:sz="0" w:space="0" w:color="auto"/>
                <w:left w:val="none" w:sz="0" w:space="0" w:color="auto"/>
                <w:bottom w:val="none" w:sz="0" w:space="0" w:color="auto"/>
                <w:right w:val="none" w:sz="0" w:space="0" w:color="auto"/>
              </w:divBdr>
            </w:div>
          </w:divsChild>
        </w:div>
        <w:div w:id="2091612158">
          <w:marLeft w:val="0"/>
          <w:marRight w:val="0"/>
          <w:marTop w:val="0"/>
          <w:marBottom w:val="0"/>
          <w:divBdr>
            <w:top w:val="none" w:sz="0" w:space="0" w:color="auto"/>
            <w:left w:val="none" w:sz="0" w:space="0" w:color="auto"/>
            <w:bottom w:val="none" w:sz="0" w:space="0" w:color="auto"/>
            <w:right w:val="none" w:sz="0" w:space="0" w:color="auto"/>
          </w:divBdr>
        </w:div>
        <w:div w:id="1481919342">
          <w:marLeft w:val="0"/>
          <w:marRight w:val="0"/>
          <w:marTop w:val="0"/>
          <w:marBottom w:val="0"/>
          <w:divBdr>
            <w:top w:val="none" w:sz="0" w:space="0" w:color="auto"/>
            <w:left w:val="none" w:sz="0" w:space="0" w:color="auto"/>
            <w:bottom w:val="none" w:sz="0" w:space="0" w:color="auto"/>
            <w:right w:val="none" w:sz="0" w:space="0" w:color="auto"/>
          </w:divBdr>
          <w:divsChild>
            <w:div w:id="2132701694">
              <w:marLeft w:val="0"/>
              <w:marRight w:val="0"/>
              <w:marTop w:val="0"/>
              <w:marBottom w:val="0"/>
              <w:divBdr>
                <w:top w:val="none" w:sz="0" w:space="0" w:color="auto"/>
                <w:left w:val="none" w:sz="0" w:space="0" w:color="auto"/>
                <w:bottom w:val="none" w:sz="0" w:space="0" w:color="auto"/>
                <w:right w:val="none" w:sz="0" w:space="0" w:color="auto"/>
              </w:divBdr>
            </w:div>
          </w:divsChild>
        </w:div>
        <w:div w:id="1771195007">
          <w:marLeft w:val="0"/>
          <w:marRight w:val="0"/>
          <w:marTop w:val="0"/>
          <w:marBottom w:val="0"/>
          <w:divBdr>
            <w:top w:val="none" w:sz="0" w:space="0" w:color="auto"/>
            <w:left w:val="none" w:sz="0" w:space="0" w:color="auto"/>
            <w:bottom w:val="none" w:sz="0" w:space="0" w:color="auto"/>
            <w:right w:val="none" w:sz="0" w:space="0" w:color="auto"/>
          </w:divBdr>
        </w:div>
        <w:div w:id="1699430380">
          <w:marLeft w:val="0"/>
          <w:marRight w:val="0"/>
          <w:marTop w:val="0"/>
          <w:marBottom w:val="0"/>
          <w:divBdr>
            <w:top w:val="none" w:sz="0" w:space="0" w:color="auto"/>
            <w:left w:val="none" w:sz="0" w:space="0" w:color="auto"/>
            <w:bottom w:val="none" w:sz="0" w:space="0" w:color="auto"/>
            <w:right w:val="none" w:sz="0" w:space="0" w:color="auto"/>
          </w:divBdr>
          <w:divsChild>
            <w:div w:id="290669165">
              <w:marLeft w:val="0"/>
              <w:marRight w:val="0"/>
              <w:marTop w:val="0"/>
              <w:marBottom w:val="0"/>
              <w:divBdr>
                <w:top w:val="none" w:sz="0" w:space="0" w:color="auto"/>
                <w:left w:val="none" w:sz="0" w:space="0" w:color="auto"/>
                <w:bottom w:val="none" w:sz="0" w:space="0" w:color="auto"/>
                <w:right w:val="none" w:sz="0" w:space="0" w:color="auto"/>
              </w:divBdr>
            </w:div>
          </w:divsChild>
        </w:div>
        <w:div w:id="1295214241">
          <w:marLeft w:val="0"/>
          <w:marRight w:val="0"/>
          <w:marTop w:val="0"/>
          <w:marBottom w:val="0"/>
          <w:divBdr>
            <w:top w:val="none" w:sz="0" w:space="0" w:color="auto"/>
            <w:left w:val="none" w:sz="0" w:space="0" w:color="auto"/>
            <w:bottom w:val="none" w:sz="0" w:space="0" w:color="auto"/>
            <w:right w:val="none" w:sz="0" w:space="0" w:color="auto"/>
          </w:divBdr>
        </w:div>
        <w:div w:id="1815755336">
          <w:marLeft w:val="0"/>
          <w:marRight w:val="0"/>
          <w:marTop w:val="0"/>
          <w:marBottom w:val="0"/>
          <w:divBdr>
            <w:top w:val="none" w:sz="0" w:space="0" w:color="auto"/>
            <w:left w:val="none" w:sz="0" w:space="0" w:color="auto"/>
            <w:bottom w:val="none" w:sz="0" w:space="0" w:color="auto"/>
            <w:right w:val="none" w:sz="0" w:space="0" w:color="auto"/>
          </w:divBdr>
          <w:divsChild>
            <w:div w:id="1415516157">
              <w:marLeft w:val="0"/>
              <w:marRight w:val="0"/>
              <w:marTop w:val="0"/>
              <w:marBottom w:val="0"/>
              <w:divBdr>
                <w:top w:val="none" w:sz="0" w:space="0" w:color="auto"/>
                <w:left w:val="none" w:sz="0" w:space="0" w:color="auto"/>
                <w:bottom w:val="none" w:sz="0" w:space="0" w:color="auto"/>
                <w:right w:val="none" w:sz="0" w:space="0" w:color="auto"/>
              </w:divBdr>
            </w:div>
          </w:divsChild>
        </w:div>
        <w:div w:id="1756050319">
          <w:marLeft w:val="0"/>
          <w:marRight w:val="0"/>
          <w:marTop w:val="0"/>
          <w:marBottom w:val="0"/>
          <w:divBdr>
            <w:top w:val="none" w:sz="0" w:space="0" w:color="auto"/>
            <w:left w:val="none" w:sz="0" w:space="0" w:color="auto"/>
            <w:bottom w:val="none" w:sz="0" w:space="0" w:color="auto"/>
            <w:right w:val="none" w:sz="0" w:space="0" w:color="auto"/>
          </w:divBdr>
        </w:div>
        <w:div w:id="791753151">
          <w:marLeft w:val="0"/>
          <w:marRight w:val="0"/>
          <w:marTop w:val="0"/>
          <w:marBottom w:val="0"/>
          <w:divBdr>
            <w:top w:val="none" w:sz="0" w:space="0" w:color="auto"/>
            <w:left w:val="none" w:sz="0" w:space="0" w:color="auto"/>
            <w:bottom w:val="none" w:sz="0" w:space="0" w:color="auto"/>
            <w:right w:val="none" w:sz="0" w:space="0" w:color="auto"/>
          </w:divBdr>
          <w:divsChild>
            <w:div w:id="4938202">
              <w:marLeft w:val="0"/>
              <w:marRight w:val="0"/>
              <w:marTop w:val="0"/>
              <w:marBottom w:val="0"/>
              <w:divBdr>
                <w:top w:val="none" w:sz="0" w:space="0" w:color="auto"/>
                <w:left w:val="none" w:sz="0" w:space="0" w:color="auto"/>
                <w:bottom w:val="none" w:sz="0" w:space="0" w:color="auto"/>
                <w:right w:val="none" w:sz="0" w:space="0" w:color="auto"/>
              </w:divBdr>
            </w:div>
          </w:divsChild>
        </w:div>
        <w:div w:id="293483627">
          <w:marLeft w:val="0"/>
          <w:marRight w:val="0"/>
          <w:marTop w:val="0"/>
          <w:marBottom w:val="0"/>
          <w:divBdr>
            <w:top w:val="none" w:sz="0" w:space="0" w:color="auto"/>
            <w:left w:val="none" w:sz="0" w:space="0" w:color="auto"/>
            <w:bottom w:val="none" w:sz="0" w:space="0" w:color="auto"/>
            <w:right w:val="none" w:sz="0" w:space="0" w:color="auto"/>
          </w:divBdr>
        </w:div>
        <w:div w:id="582682661">
          <w:marLeft w:val="0"/>
          <w:marRight w:val="0"/>
          <w:marTop w:val="0"/>
          <w:marBottom w:val="0"/>
          <w:divBdr>
            <w:top w:val="none" w:sz="0" w:space="0" w:color="auto"/>
            <w:left w:val="none" w:sz="0" w:space="0" w:color="auto"/>
            <w:bottom w:val="none" w:sz="0" w:space="0" w:color="auto"/>
            <w:right w:val="none" w:sz="0" w:space="0" w:color="auto"/>
          </w:divBdr>
          <w:divsChild>
            <w:div w:id="2070760394">
              <w:marLeft w:val="0"/>
              <w:marRight w:val="0"/>
              <w:marTop w:val="0"/>
              <w:marBottom w:val="0"/>
              <w:divBdr>
                <w:top w:val="none" w:sz="0" w:space="0" w:color="auto"/>
                <w:left w:val="none" w:sz="0" w:space="0" w:color="auto"/>
                <w:bottom w:val="none" w:sz="0" w:space="0" w:color="auto"/>
                <w:right w:val="none" w:sz="0" w:space="0" w:color="auto"/>
              </w:divBdr>
            </w:div>
          </w:divsChild>
        </w:div>
        <w:div w:id="102070223">
          <w:marLeft w:val="0"/>
          <w:marRight w:val="0"/>
          <w:marTop w:val="0"/>
          <w:marBottom w:val="0"/>
          <w:divBdr>
            <w:top w:val="none" w:sz="0" w:space="0" w:color="auto"/>
            <w:left w:val="none" w:sz="0" w:space="0" w:color="auto"/>
            <w:bottom w:val="none" w:sz="0" w:space="0" w:color="auto"/>
            <w:right w:val="none" w:sz="0" w:space="0" w:color="auto"/>
          </w:divBdr>
        </w:div>
        <w:div w:id="77099326">
          <w:marLeft w:val="0"/>
          <w:marRight w:val="0"/>
          <w:marTop w:val="0"/>
          <w:marBottom w:val="0"/>
          <w:divBdr>
            <w:top w:val="none" w:sz="0" w:space="0" w:color="auto"/>
            <w:left w:val="none" w:sz="0" w:space="0" w:color="auto"/>
            <w:bottom w:val="none" w:sz="0" w:space="0" w:color="auto"/>
            <w:right w:val="none" w:sz="0" w:space="0" w:color="auto"/>
          </w:divBdr>
          <w:divsChild>
            <w:div w:id="1865551936">
              <w:marLeft w:val="0"/>
              <w:marRight w:val="0"/>
              <w:marTop w:val="0"/>
              <w:marBottom w:val="0"/>
              <w:divBdr>
                <w:top w:val="none" w:sz="0" w:space="0" w:color="auto"/>
                <w:left w:val="none" w:sz="0" w:space="0" w:color="auto"/>
                <w:bottom w:val="none" w:sz="0" w:space="0" w:color="auto"/>
                <w:right w:val="none" w:sz="0" w:space="0" w:color="auto"/>
              </w:divBdr>
            </w:div>
          </w:divsChild>
        </w:div>
        <w:div w:id="270165086">
          <w:marLeft w:val="0"/>
          <w:marRight w:val="0"/>
          <w:marTop w:val="300"/>
          <w:marBottom w:val="0"/>
          <w:divBdr>
            <w:top w:val="none" w:sz="0" w:space="0" w:color="auto"/>
            <w:left w:val="none" w:sz="0" w:space="0" w:color="auto"/>
            <w:bottom w:val="none" w:sz="0" w:space="0" w:color="auto"/>
            <w:right w:val="none" w:sz="0" w:space="0" w:color="auto"/>
          </w:divBdr>
          <w:divsChild>
            <w:div w:id="678312587">
              <w:marLeft w:val="0"/>
              <w:marRight w:val="0"/>
              <w:marTop w:val="0"/>
              <w:marBottom w:val="0"/>
              <w:divBdr>
                <w:top w:val="none" w:sz="0" w:space="0" w:color="auto"/>
                <w:left w:val="none" w:sz="0" w:space="0" w:color="auto"/>
                <w:bottom w:val="none" w:sz="0" w:space="0" w:color="auto"/>
                <w:right w:val="none" w:sz="0" w:space="0" w:color="auto"/>
              </w:divBdr>
              <w:divsChild>
                <w:div w:id="2076664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4961338">
          <w:marLeft w:val="0"/>
          <w:marRight w:val="0"/>
          <w:marTop w:val="300"/>
          <w:marBottom w:val="0"/>
          <w:divBdr>
            <w:top w:val="none" w:sz="0" w:space="0" w:color="auto"/>
            <w:left w:val="none" w:sz="0" w:space="0" w:color="auto"/>
            <w:bottom w:val="none" w:sz="0" w:space="0" w:color="auto"/>
            <w:right w:val="none" w:sz="0" w:space="0" w:color="auto"/>
          </w:divBdr>
          <w:divsChild>
            <w:div w:id="1771006961">
              <w:marLeft w:val="0"/>
              <w:marRight w:val="0"/>
              <w:marTop w:val="0"/>
              <w:marBottom w:val="0"/>
              <w:divBdr>
                <w:top w:val="none" w:sz="0" w:space="0" w:color="auto"/>
                <w:left w:val="none" w:sz="0" w:space="0" w:color="auto"/>
                <w:bottom w:val="none" w:sz="0" w:space="0" w:color="auto"/>
                <w:right w:val="none" w:sz="0" w:space="0" w:color="auto"/>
              </w:divBdr>
              <w:divsChild>
                <w:div w:id="190414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866823">
          <w:marLeft w:val="0"/>
          <w:marRight w:val="0"/>
          <w:marTop w:val="300"/>
          <w:marBottom w:val="0"/>
          <w:divBdr>
            <w:top w:val="none" w:sz="0" w:space="0" w:color="auto"/>
            <w:left w:val="none" w:sz="0" w:space="0" w:color="auto"/>
            <w:bottom w:val="none" w:sz="0" w:space="0" w:color="auto"/>
            <w:right w:val="none" w:sz="0" w:space="0" w:color="auto"/>
          </w:divBdr>
          <w:divsChild>
            <w:div w:id="1038748392">
              <w:marLeft w:val="0"/>
              <w:marRight w:val="0"/>
              <w:marTop w:val="0"/>
              <w:marBottom w:val="0"/>
              <w:divBdr>
                <w:top w:val="none" w:sz="0" w:space="0" w:color="auto"/>
                <w:left w:val="none" w:sz="0" w:space="0" w:color="auto"/>
                <w:bottom w:val="none" w:sz="0" w:space="0" w:color="auto"/>
                <w:right w:val="none" w:sz="0" w:space="0" w:color="auto"/>
              </w:divBdr>
              <w:divsChild>
                <w:div w:id="2120056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7814662">
          <w:marLeft w:val="0"/>
          <w:marRight w:val="0"/>
          <w:marTop w:val="300"/>
          <w:marBottom w:val="0"/>
          <w:divBdr>
            <w:top w:val="none" w:sz="0" w:space="0" w:color="auto"/>
            <w:left w:val="none" w:sz="0" w:space="0" w:color="auto"/>
            <w:bottom w:val="none" w:sz="0" w:space="0" w:color="auto"/>
            <w:right w:val="none" w:sz="0" w:space="0" w:color="auto"/>
          </w:divBdr>
          <w:divsChild>
            <w:div w:id="171380588">
              <w:marLeft w:val="0"/>
              <w:marRight w:val="0"/>
              <w:marTop w:val="0"/>
              <w:marBottom w:val="0"/>
              <w:divBdr>
                <w:top w:val="none" w:sz="0" w:space="0" w:color="auto"/>
                <w:left w:val="none" w:sz="0" w:space="0" w:color="auto"/>
                <w:bottom w:val="none" w:sz="0" w:space="0" w:color="auto"/>
                <w:right w:val="none" w:sz="0" w:space="0" w:color="auto"/>
              </w:divBdr>
              <w:divsChild>
                <w:div w:id="1705518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6656331">
      <w:bodyDiv w:val="1"/>
      <w:marLeft w:val="0"/>
      <w:marRight w:val="0"/>
      <w:marTop w:val="0"/>
      <w:marBottom w:val="0"/>
      <w:divBdr>
        <w:top w:val="none" w:sz="0" w:space="0" w:color="auto"/>
        <w:left w:val="none" w:sz="0" w:space="0" w:color="auto"/>
        <w:bottom w:val="none" w:sz="0" w:space="0" w:color="auto"/>
        <w:right w:val="none" w:sz="0" w:space="0" w:color="auto"/>
      </w:divBdr>
      <w:divsChild>
        <w:div w:id="62992899">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sChild>
            <w:div w:id="1744721252">
              <w:marLeft w:val="0"/>
              <w:marRight w:val="0"/>
              <w:marTop w:val="0"/>
              <w:marBottom w:val="0"/>
              <w:divBdr>
                <w:top w:val="none" w:sz="0" w:space="0" w:color="auto"/>
                <w:left w:val="none" w:sz="0" w:space="0" w:color="auto"/>
                <w:bottom w:val="none" w:sz="0" w:space="0" w:color="auto"/>
                <w:right w:val="none" w:sz="0" w:space="0" w:color="auto"/>
              </w:divBdr>
            </w:div>
          </w:divsChild>
        </w:div>
        <w:div w:id="109011623">
          <w:marLeft w:val="0"/>
          <w:marRight w:val="0"/>
          <w:marTop w:val="0"/>
          <w:marBottom w:val="0"/>
          <w:divBdr>
            <w:top w:val="none" w:sz="0" w:space="0" w:color="auto"/>
            <w:left w:val="none" w:sz="0" w:space="0" w:color="auto"/>
            <w:bottom w:val="none" w:sz="0" w:space="0" w:color="auto"/>
            <w:right w:val="none" w:sz="0" w:space="0" w:color="auto"/>
          </w:divBdr>
        </w:div>
        <w:div w:id="339545714">
          <w:marLeft w:val="0"/>
          <w:marRight w:val="0"/>
          <w:marTop w:val="0"/>
          <w:marBottom w:val="0"/>
          <w:divBdr>
            <w:top w:val="none" w:sz="0" w:space="0" w:color="auto"/>
            <w:left w:val="none" w:sz="0" w:space="0" w:color="auto"/>
            <w:bottom w:val="none" w:sz="0" w:space="0" w:color="auto"/>
            <w:right w:val="none" w:sz="0" w:space="0" w:color="auto"/>
          </w:divBdr>
          <w:divsChild>
            <w:div w:id="1045373791">
              <w:marLeft w:val="0"/>
              <w:marRight w:val="0"/>
              <w:marTop w:val="0"/>
              <w:marBottom w:val="0"/>
              <w:divBdr>
                <w:top w:val="none" w:sz="0" w:space="0" w:color="auto"/>
                <w:left w:val="none" w:sz="0" w:space="0" w:color="auto"/>
                <w:bottom w:val="none" w:sz="0" w:space="0" w:color="auto"/>
                <w:right w:val="none" w:sz="0" w:space="0" w:color="auto"/>
              </w:divBdr>
            </w:div>
          </w:divsChild>
        </w:div>
        <w:div w:id="384719264">
          <w:marLeft w:val="0"/>
          <w:marRight w:val="0"/>
          <w:marTop w:val="0"/>
          <w:marBottom w:val="0"/>
          <w:divBdr>
            <w:top w:val="none" w:sz="0" w:space="0" w:color="auto"/>
            <w:left w:val="none" w:sz="0" w:space="0" w:color="auto"/>
            <w:bottom w:val="none" w:sz="0" w:space="0" w:color="auto"/>
            <w:right w:val="none" w:sz="0" w:space="0" w:color="auto"/>
          </w:divBdr>
        </w:div>
        <w:div w:id="505554556">
          <w:marLeft w:val="0"/>
          <w:marRight w:val="0"/>
          <w:marTop w:val="0"/>
          <w:marBottom w:val="0"/>
          <w:divBdr>
            <w:top w:val="none" w:sz="0" w:space="0" w:color="auto"/>
            <w:left w:val="none" w:sz="0" w:space="0" w:color="auto"/>
            <w:bottom w:val="none" w:sz="0" w:space="0" w:color="auto"/>
            <w:right w:val="none" w:sz="0" w:space="0" w:color="auto"/>
          </w:divBdr>
        </w:div>
        <w:div w:id="586184656">
          <w:marLeft w:val="0"/>
          <w:marRight w:val="0"/>
          <w:marTop w:val="0"/>
          <w:marBottom w:val="0"/>
          <w:divBdr>
            <w:top w:val="none" w:sz="0" w:space="0" w:color="auto"/>
            <w:left w:val="none" w:sz="0" w:space="0" w:color="auto"/>
            <w:bottom w:val="none" w:sz="0" w:space="0" w:color="auto"/>
            <w:right w:val="none" w:sz="0" w:space="0" w:color="auto"/>
          </w:divBdr>
          <w:divsChild>
            <w:div w:id="2059933378">
              <w:marLeft w:val="0"/>
              <w:marRight w:val="0"/>
              <w:marTop w:val="0"/>
              <w:marBottom w:val="0"/>
              <w:divBdr>
                <w:top w:val="none" w:sz="0" w:space="0" w:color="auto"/>
                <w:left w:val="none" w:sz="0" w:space="0" w:color="auto"/>
                <w:bottom w:val="none" w:sz="0" w:space="0" w:color="auto"/>
                <w:right w:val="none" w:sz="0" w:space="0" w:color="auto"/>
              </w:divBdr>
            </w:div>
          </w:divsChild>
        </w:div>
        <w:div w:id="782648162">
          <w:marLeft w:val="0"/>
          <w:marRight w:val="0"/>
          <w:marTop w:val="0"/>
          <w:marBottom w:val="0"/>
          <w:divBdr>
            <w:top w:val="none" w:sz="0" w:space="0" w:color="auto"/>
            <w:left w:val="none" w:sz="0" w:space="0" w:color="auto"/>
            <w:bottom w:val="none" w:sz="0" w:space="0" w:color="auto"/>
            <w:right w:val="none" w:sz="0" w:space="0" w:color="auto"/>
          </w:divBdr>
        </w:div>
        <w:div w:id="992296317">
          <w:marLeft w:val="0"/>
          <w:marRight w:val="0"/>
          <w:marTop w:val="0"/>
          <w:marBottom w:val="0"/>
          <w:divBdr>
            <w:top w:val="none" w:sz="0" w:space="0" w:color="auto"/>
            <w:left w:val="none" w:sz="0" w:space="0" w:color="auto"/>
            <w:bottom w:val="none" w:sz="0" w:space="0" w:color="auto"/>
            <w:right w:val="none" w:sz="0" w:space="0" w:color="auto"/>
          </w:divBdr>
          <w:divsChild>
            <w:div w:id="2075926208">
              <w:marLeft w:val="0"/>
              <w:marRight w:val="0"/>
              <w:marTop w:val="0"/>
              <w:marBottom w:val="0"/>
              <w:divBdr>
                <w:top w:val="none" w:sz="0" w:space="0" w:color="auto"/>
                <w:left w:val="none" w:sz="0" w:space="0" w:color="auto"/>
                <w:bottom w:val="none" w:sz="0" w:space="0" w:color="auto"/>
                <w:right w:val="none" w:sz="0" w:space="0" w:color="auto"/>
              </w:divBdr>
            </w:div>
          </w:divsChild>
        </w:div>
        <w:div w:id="1037848506">
          <w:marLeft w:val="0"/>
          <w:marRight w:val="0"/>
          <w:marTop w:val="300"/>
          <w:marBottom w:val="0"/>
          <w:divBdr>
            <w:top w:val="none" w:sz="0" w:space="0" w:color="auto"/>
            <w:left w:val="none" w:sz="0" w:space="0" w:color="auto"/>
            <w:bottom w:val="none" w:sz="0" w:space="0" w:color="auto"/>
            <w:right w:val="none" w:sz="0" w:space="0" w:color="auto"/>
          </w:divBdr>
          <w:divsChild>
            <w:div w:id="2085907342">
              <w:marLeft w:val="0"/>
              <w:marRight w:val="0"/>
              <w:marTop w:val="0"/>
              <w:marBottom w:val="0"/>
              <w:divBdr>
                <w:top w:val="none" w:sz="0" w:space="0" w:color="auto"/>
                <w:left w:val="none" w:sz="0" w:space="0" w:color="auto"/>
                <w:bottom w:val="none" w:sz="0" w:space="0" w:color="auto"/>
                <w:right w:val="none" w:sz="0" w:space="0" w:color="auto"/>
              </w:divBdr>
              <w:divsChild>
                <w:div w:id="731466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916218">
          <w:marLeft w:val="0"/>
          <w:marRight w:val="0"/>
          <w:marTop w:val="0"/>
          <w:marBottom w:val="0"/>
          <w:divBdr>
            <w:top w:val="none" w:sz="0" w:space="0" w:color="auto"/>
            <w:left w:val="none" w:sz="0" w:space="0" w:color="auto"/>
            <w:bottom w:val="none" w:sz="0" w:space="0" w:color="auto"/>
            <w:right w:val="none" w:sz="0" w:space="0" w:color="auto"/>
          </w:divBdr>
        </w:div>
        <w:div w:id="1540241320">
          <w:marLeft w:val="0"/>
          <w:marRight w:val="0"/>
          <w:marTop w:val="0"/>
          <w:marBottom w:val="0"/>
          <w:divBdr>
            <w:top w:val="none" w:sz="0" w:space="0" w:color="auto"/>
            <w:left w:val="none" w:sz="0" w:space="0" w:color="auto"/>
            <w:bottom w:val="none" w:sz="0" w:space="0" w:color="auto"/>
            <w:right w:val="none" w:sz="0" w:space="0" w:color="auto"/>
          </w:divBdr>
          <w:divsChild>
            <w:div w:id="1022130474">
              <w:marLeft w:val="0"/>
              <w:marRight w:val="0"/>
              <w:marTop w:val="0"/>
              <w:marBottom w:val="0"/>
              <w:divBdr>
                <w:top w:val="none" w:sz="0" w:space="0" w:color="auto"/>
                <w:left w:val="none" w:sz="0" w:space="0" w:color="auto"/>
                <w:bottom w:val="none" w:sz="0" w:space="0" w:color="auto"/>
                <w:right w:val="none" w:sz="0" w:space="0" w:color="auto"/>
              </w:divBdr>
            </w:div>
          </w:divsChild>
        </w:div>
        <w:div w:id="1564028348">
          <w:marLeft w:val="0"/>
          <w:marRight w:val="0"/>
          <w:marTop w:val="0"/>
          <w:marBottom w:val="0"/>
          <w:divBdr>
            <w:top w:val="none" w:sz="0" w:space="0" w:color="auto"/>
            <w:left w:val="none" w:sz="0" w:space="0" w:color="auto"/>
            <w:bottom w:val="none" w:sz="0" w:space="0" w:color="auto"/>
            <w:right w:val="none" w:sz="0" w:space="0" w:color="auto"/>
          </w:divBdr>
          <w:divsChild>
            <w:div w:id="566649161">
              <w:marLeft w:val="0"/>
              <w:marRight w:val="0"/>
              <w:marTop w:val="0"/>
              <w:marBottom w:val="0"/>
              <w:divBdr>
                <w:top w:val="none" w:sz="0" w:space="0" w:color="auto"/>
                <w:left w:val="none" w:sz="0" w:space="0" w:color="auto"/>
                <w:bottom w:val="none" w:sz="0" w:space="0" w:color="auto"/>
                <w:right w:val="none" w:sz="0" w:space="0" w:color="auto"/>
              </w:divBdr>
            </w:div>
          </w:divsChild>
        </w:div>
        <w:div w:id="1580019549">
          <w:marLeft w:val="0"/>
          <w:marRight w:val="0"/>
          <w:marTop w:val="300"/>
          <w:marBottom w:val="0"/>
          <w:divBdr>
            <w:top w:val="none" w:sz="0" w:space="0" w:color="auto"/>
            <w:left w:val="none" w:sz="0" w:space="0" w:color="auto"/>
            <w:bottom w:val="none" w:sz="0" w:space="0" w:color="auto"/>
            <w:right w:val="none" w:sz="0" w:space="0" w:color="auto"/>
          </w:divBdr>
          <w:divsChild>
            <w:div w:id="1236478301">
              <w:marLeft w:val="0"/>
              <w:marRight w:val="0"/>
              <w:marTop w:val="0"/>
              <w:marBottom w:val="0"/>
              <w:divBdr>
                <w:top w:val="none" w:sz="0" w:space="0" w:color="auto"/>
                <w:left w:val="none" w:sz="0" w:space="0" w:color="auto"/>
                <w:bottom w:val="none" w:sz="0" w:space="0" w:color="auto"/>
                <w:right w:val="none" w:sz="0" w:space="0" w:color="auto"/>
              </w:divBdr>
              <w:divsChild>
                <w:div w:id="612135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6648600">
          <w:marLeft w:val="0"/>
          <w:marRight w:val="0"/>
          <w:marTop w:val="0"/>
          <w:marBottom w:val="0"/>
          <w:divBdr>
            <w:top w:val="none" w:sz="0" w:space="0" w:color="auto"/>
            <w:left w:val="none" w:sz="0" w:space="0" w:color="auto"/>
            <w:bottom w:val="none" w:sz="0" w:space="0" w:color="auto"/>
            <w:right w:val="none" w:sz="0" w:space="0" w:color="auto"/>
          </w:divBdr>
        </w:div>
        <w:div w:id="1863324132">
          <w:marLeft w:val="0"/>
          <w:marRight w:val="0"/>
          <w:marTop w:val="300"/>
          <w:marBottom w:val="0"/>
          <w:divBdr>
            <w:top w:val="none" w:sz="0" w:space="0" w:color="auto"/>
            <w:left w:val="none" w:sz="0" w:space="0" w:color="auto"/>
            <w:bottom w:val="none" w:sz="0" w:space="0" w:color="auto"/>
            <w:right w:val="none" w:sz="0" w:space="0" w:color="auto"/>
          </w:divBdr>
          <w:divsChild>
            <w:div w:id="832138804">
              <w:marLeft w:val="0"/>
              <w:marRight w:val="0"/>
              <w:marTop w:val="0"/>
              <w:marBottom w:val="0"/>
              <w:divBdr>
                <w:top w:val="none" w:sz="0" w:space="0" w:color="auto"/>
                <w:left w:val="none" w:sz="0" w:space="0" w:color="auto"/>
                <w:bottom w:val="none" w:sz="0" w:space="0" w:color="auto"/>
                <w:right w:val="none" w:sz="0" w:space="0" w:color="auto"/>
              </w:divBdr>
              <w:divsChild>
                <w:div w:id="851601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664883">
          <w:marLeft w:val="0"/>
          <w:marRight w:val="0"/>
          <w:marTop w:val="300"/>
          <w:marBottom w:val="0"/>
          <w:divBdr>
            <w:top w:val="none" w:sz="0" w:space="0" w:color="auto"/>
            <w:left w:val="none" w:sz="0" w:space="0" w:color="auto"/>
            <w:bottom w:val="none" w:sz="0" w:space="0" w:color="auto"/>
            <w:right w:val="none" w:sz="0" w:space="0" w:color="auto"/>
          </w:divBdr>
          <w:divsChild>
            <w:div w:id="1146051643">
              <w:marLeft w:val="0"/>
              <w:marRight w:val="0"/>
              <w:marTop w:val="0"/>
              <w:marBottom w:val="0"/>
              <w:divBdr>
                <w:top w:val="none" w:sz="0" w:space="0" w:color="auto"/>
                <w:left w:val="none" w:sz="0" w:space="0" w:color="auto"/>
                <w:bottom w:val="none" w:sz="0" w:space="0" w:color="auto"/>
                <w:right w:val="none" w:sz="0" w:space="0" w:color="auto"/>
              </w:divBdr>
              <w:divsChild>
                <w:div w:id="1654064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9603890">
          <w:marLeft w:val="0"/>
          <w:marRight w:val="0"/>
          <w:marTop w:val="0"/>
          <w:marBottom w:val="0"/>
          <w:divBdr>
            <w:top w:val="none" w:sz="0" w:space="0" w:color="auto"/>
            <w:left w:val="none" w:sz="0" w:space="0" w:color="auto"/>
            <w:bottom w:val="none" w:sz="0" w:space="0" w:color="auto"/>
            <w:right w:val="none" w:sz="0" w:space="0" w:color="auto"/>
          </w:divBdr>
          <w:divsChild>
            <w:div w:id="104020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932756">
      <w:bodyDiv w:val="1"/>
      <w:marLeft w:val="0"/>
      <w:marRight w:val="0"/>
      <w:marTop w:val="0"/>
      <w:marBottom w:val="0"/>
      <w:divBdr>
        <w:top w:val="none" w:sz="0" w:space="0" w:color="auto"/>
        <w:left w:val="none" w:sz="0" w:space="0" w:color="auto"/>
        <w:bottom w:val="none" w:sz="0" w:space="0" w:color="auto"/>
        <w:right w:val="none" w:sz="0" w:space="0" w:color="auto"/>
      </w:divBdr>
      <w:divsChild>
        <w:div w:id="835731510">
          <w:marLeft w:val="0"/>
          <w:marRight w:val="0"/>
          <w:marTop w:val="0"/>
          <w:marBottom w:val="0"/>
          <w:divBdr>
            <w:top w:val="none" w:sz="0" w:space="0" w:color="auto"/>
            <w:left w:val="none" w:sz="0" w:space="0" w:color="auto"/>
            <w:bottom w:val="none" w:sz="0" w:space="0" w:color="auto"/>
            <w:right w:val="none" w:sz="0" w:space="0" w:color="auto"/>
          </w:divBdr>
        </w:div>
        <w:div w:id="106701941">
          <w:marLeft w:val="0"/>
          <w:marRight w:val="0"/>
          <w:marTop w:val="0"/>
          <w:marBottom w:val="0"/>
          <w:divBdr>
            <w:top w:val="none" w:sz="0" w:space="0" w:color="auto"/>
            <w:left w:val="none" w:sz="0" w:space="0" w:color="auto"/>
            <w:bottom w:val="none" w:sz="0" w:space="0" w:color="auto"/>
            <w:right w:val="none" w:sz="0" w:space="0" w:color="auto"/>
          </w:divBdr>
          <w:divsChild>
            <w:div w:id="1652559803">
              <w:marLeft w:val="0"/>
              <w:marRight w:val="0"/>
              <w:marTop w:val="0"/>
              <w:marBottom w:val="0"/>
              <w:divBdr>
                <w:top w:val="none" w:sz="0" w:space="0" w:color="auto"/>
                <w:left w:val="none" w:sz="0" w:space="0" w:color="auto"/>
                <w:bottom w:val="none" w:sz="0" w:space="0" w:color="auto"/>
                <w:right w:val="none" w:sz="0" w:space="0" w:color="auto"/>
              </w:divBdr>
            </w:div>
          </w:divsChild>
        </w:div>
        <w:div w:id="900098817">
          <w:marLeft w:val="0"/>
          <w:marRight w:val="0"/>
          <w:marTop w:val="0"/>
          <w:marBottom w:val="0"/>
          <w:divBdr>
            <w:top w:val="none" w:sz="0" w:space="0" w:color="auto"/>
            <w:left w:val="none" w:sz="0" w:space="0" w:color="auto"/>
            <w:bottom w:val="none" w:sz="0" w:space="0" w:color="auto"/>
            <w:right w:val="none" w:sz="0" w:space="0" w:color="auto"/>
          </w:divBdr>
        </w:div>
        <w:div w:id="1244142709">
          <w:marLeft w:val="0"/>
          <w:marRight w:val="0"/>
          <w:marTop w:val="0"/>
          <w:marBottom w:val="0"/>
          <w:divBdr>
            <w:top w:val="none" w:sz="0" w:space="0" w:color="auto"/>
            <w:left w:val="none" w:sz="0" w:space="0" w:color="auto"/>
            <w:bottom w:val="none" w:sz="0" w:space="0" w:color="auto"/>
            <w:right w:val="none" w:sz="0" w:space="0" w:color="auto"/>
          </w:divBdr>
          <w:divsChild>
            <w:div w:id="817187136">
              <w:marLeft w:val="0"/>
              <w:marRight w:val="0"/>
              <w:marTop w:val="0"/>
              <w:marBottom w:val="0"/>
              <w:divBdr>
                <w:top w:val="none" w:sz="0" w:space="0" w:color="auto"/>
                <w:left w:val="none" w:sz="0" w:space="0" w:color="auto"/>
                <w:bottom w:val="none" w:sz="0" w:space="0" w:color="auto"/>
                <w:right w:val="none" w:sz="0" w:space="0" w:color="auto"/>
              </w:divBdr>
            </w:div>
          </w:divsChild>
        </w:div>
        <w:div w:id="1257057058">
          <w:marLeft w:val="0"/>
          <w:marRight w:val="0"/>
          <w:marTop w:val="0"/>
          <w:marBottom w:val="0"/>
          <w:divBdr>
            <w:top w:val="none" w:sz="0" w:space="0" w:color="auto"/>
            <w:left w:val="none" w:sz="0" w:space="0" w:color="auto"/>
            <w:bottom w:val="none" w:sz="0" w:space="0" w:color="auto"/>
            <w:right w:val="none" w:sz="0" w:space="0" w:color="auto"/>
          </w:divBdr>
        </w:div>
        <w:div w:id="1253508098">
          <w:marLeft w:val="0"/>
          <w:marRight w:val="0"/>
          <w:marTop w:val="0"/>
          <w:marBottom w:val="0"/>
          <w:divBdr>
            <w:top w:val="none" w:sz="0" w:space="0" w:color="auto"/>
            <w:left w:val="none" w:sz="0" w:space="0" w:color="auto"/>
            <w:bottom w:val="none" w:sz="0" w:space="0" w:color="auto"/>
            <w:right w:val="none" w:sz="0" w:space="0" w:color="auto"/>
          </w:divBdr>
          <w:divsChild>
            <w:div w:id="1320303542">
              <w:marLeft w:val="0"/>
              <w:marRight w:val="0"/>
              <w:marTop w:val="0"/>
              <w:marBottom w:val="0"/>
              <w:divBdr>
                <w:top w:val="none" w:sz="0" w:space="0" w:color="auto"/>
                <w:left w:val="none" w:sz="0" w:space="0" w:color="auto"/>
                <w:bottom w:val="none" w:sz="0" w:space="0" w:color="auto"/>
                <w:right w:val="none" w:sz="0" w:space="0" w:color="auto"/>
              </w:divBdr>
            </w:div>
          </w:divsChild>
        </w:div>
        <w:div w:id="1080365769">
          <w:marLeft w:val="0"/>
          <w:marRight w:val="0"/>
          <w:marTop w:val="0"/>
          <w:marBottom w:val="0"/>
          <w:divBdr>
            <w:top w:val="none" w:sz="0" w:space="0" w:color="auto"/>
            <w:left w:val="none" w:sz="0" w:space="0" w:color="auto"/>
            <w:bottom w:val="none" w:sz="0" w:space="0" w:color="auto"/>
            <w:right w:val="none" w:sz="0" w:space="0" w:color="auto"/>
          </w:divBdr>
        </w:div>
        <w:div w:id="1233464197">
          <w:marLeft w:val="0"/>
          <w:marRight w:val="0"/>
          <w:marTop w:val="0"/>
          <w:marBottom w:val="0"/>
          <w:divBdr>
            <w:top w:val="none" w:sz="0" w:space="0" w:color="auto"/>
            <w:left w:val="none" w:sz="0" w:space="0" w:color="auto"/>
            <w:bottom w:val="none" w:sz="0" w:space="0" w:color="auto"/>
            <w:right w:val="none" w:sz="0" w:space="0" w:color="auto"/>
          </w:divBdr>
          <w:divsChild>
            <w:div w:id="1153791727">
              <w:marLeft w:val="0"/>
              <w:marRight w:val="0"/>
              <w:marTop w:val="0"/>
              <w:marBottom w:val="0"/>
              <w:divBdr>
                <w:top w:val="none" w:sz="0" w:space="0" w:color="auto"/>
                <w:left w:val="none" w:sz="0" w:space="0" w:color="auto"/>
                <w:bottom w:val="none" w:sz="0" w:space="0" w:color="auto"/>
                <w:right w:val="none" w:sz="0" w:space="0" w:color="auto"/>
              </w:divBdr>
            </w:div>
          </w:divsChild>
        </w:div>
        <w:div w:id="672342834">
          <w:marLeft w:val="0"/>
          <w:marRight w:val="0"/>
          <w:marTop w:val="0"/>
          <w:marBottom w:val="0"/>
          <w:divBdr>
            <w:top w:val="none" w:sz="0" w:space="0" w:color="auto"/>
            <w:left w:val="none" w:sz="0" w:space="0" w:color="auto"/>
            <w:bottom w:val="none" w:sz="0" w:space="0" w:color="auto"/>
            <w:right w:val="none" w:sz="0" w:space="0" w:color="auto"/>
          </w:divBdr>
        </w:div>
        <w:div w:id="812216208">
          <w:marLeft w:val="0"/>
          <w:marRight w:val="0"/>
          <w:marTop w:val="0"/>
          <w:marBottom w:val="0"/>
          <w:divBdr>
            <w:top w:val="none" w:sz="0" w:space="0" w:color="auto"/>
            <w:left w:val="none" w:sz="0" w:space="0" w:color="auto"/>
            <w:bottom w:val="none" w:sz="0" w:space="0" w:color="auto"/>
            <w:right w:val="none" w:sz="0" w:space="0" w:color="auto"/>
          </w:divBdr>
          <w:divsChild>
            <w:div w:id="973825706">
              <w:marLeft w:val="0"/>
              <w:marRight w:val="0"/>
              <w:marTop w:val="0"/>
              <w:marBottom w:val="0"/>
              <w:divBdr>
                <w:top w:val="none" w:sz="0" w:space="0" w:color="auto"/>
                <w:left w:val="none" w:sz="0" w:space="0" w:color="auto"/>
                <w:bottom w:val="none" w:sz="0" w:space="0" w:color="auto"/>
                <w:right w:val="none" w:sz="0" w:space="0" w:color="auto"/>
              </w:divBdr>
            </w:div>
          </w:divsChild>
        </w:div>
        <w:div w:id="365259277">
          <w:marLeft w:val="0"/>
          <w:marRight w:val="0"/>
          <w:marTop w:val="0"/>
          <w:marBottom w:val="0"/>
          <w:divBdr>
            <w:top w:val="none" w:sz="0" w:space="0" w:color="auto"/>
            <w:left w:val="none" w:sz="0" w:space="0" w:color="auto"/>
            <w:bottom w:val="none" w:sz="0" w:space="0" w:color="auto"/>
            <w:right w:val="none" w:sz="0" w:space="0" w:color="auto"/>
          </w:divBdr>
        </w:div>
        <w:div w:id="282733019">
          <w:marLeft w:val="0"/>
          <w:marRight w:val="0"/>
          <w:marTop w:val="0"/>
          <w:marBottom w:val="0"/>
          <w:divBdr>
            <w:top w:val="none" w:sz="0" w:space="0" w:color="auto"/>
            <w:left w:val="none" w:sz="0" w:space="0" w:color="auto"/>
            <w:bottom w:val="none" w:sz="0" w:space="0" w:color="auto"/>
            <w:right w:val="none" w:sz="0" w:space="0" w:color="auto"/>
          </w:divBdr>
          <w:divsChild>
            <w:div w:id="537471867">
              <w:marLeft w:val="0"/>
              <w:marRight w:val="0"/>
              <w:marTop w:val="0"/>
              <w:marBottom w:val="0"/>
              <w:divBdr>
                <w:top w:val="none" w:sz="0" w:space="0" w:color="auto"/>
                <w:left w:val="none" w:sz="0" w:space="0" w:color="auto"/>
                <w:bottom w:val="none" w:sz="0" w:space="0" w:color="auto"/>
                <w:right w:val="none" w:sz="0" w:space="0" w:color="auto"/>
              </w:divBdr>
            </w:div>
          </w:divsChild>
        </w:div>
        <w:div w:id="945043881">
          <w:marLeft w:val="0"/>
          <w:marRight w:val="0"/>
          <w:marTop w:val="0"/>
          <w:marBottom w:val="0"/>
          <w:divBdr>
            <w:top w:val="none" w:sz="0" w:space="0" w:color="auto"/>
            <w:left w:val="none" w:sz="0" w:space="0" w:color="auto"/>
            <w:bottom w:val="none" w:sz="0" w:space="0" w:color="auto"/>
            <w:right w:val="none" w:sz="0" w:space="0" w:color="auto"/>
          </w:divBdr>
        </w:div>
        <w:div w:id="2037121254">
          <w:marLeft w:val="0"/>
          <w:marRight w:val="0"/>
          <w:marTop w:val="0"/>
          <w:marBottom w:val="0"/>
          <w:divBdr>
            <w:top w:val="none" w:sz="0" w:space="0" w:color="auto"/>
            <w:left w:val="none" w:sz="0" w:space="0" w:color="auto"/>
            <w:bottom w:val="none" w:sz="0" w:space="0" w:color="auto"/>
            <w:right w:val="none" w:sz="0" w:space="0" w:color="auto"/>
          </w:divBdr>
          <w:divsChild>
            <w:div w:id="411776731">
              <w:marLeft w:val="0"/>
              <w:marRight w:val="0"/>
              <w:marTop w:val="0"/>
              <w:marBottom w:val="0"/>
              <w:divBdr>
                <w:top w:val="none" w:sz="0" w:space="0" w:color="auto"/>
                <w:left w:val="none" w:sz="0" w:space="0" w:color="auto"/>
                <w:bottom w:val="none" w:sz="0" w:space="0" w:color="auto"/>
                <w:right w:val="none" w:sz="0" w:space="0" w:color="auto"/>
              </w:divBdr>
            </w:div>
          </w:divsChild>
        </w:div>
        <w:div w:id="1438215505">
          <w:marLeft w:val="0"/>
          <w:marRight w:val="0"/>
          <w:marTop w:val="300"/>
          <w:marBottom w:val="0"/>
          <w:divBdr>
            <w:top w:val="none" w:sz="0" w:space="0" w:color="auto"/>
            <w:left w:val="none" w:sz="0" w:space="0" w:color="auto"/>
            <w:bottom w:val="none" w:sz="0" w:space="0" w:color="auto"/>
            <w:right w:val="none" w:sz="0" w:space="0" w:color="auto"/>
          </w:divBdr>
          <w:divsChild>
            <w:div w:id="242884215">
              <w:marLeft w:val="0"/>
              <w:marRight w:val="0"/>
              <w:marTop w:val="0"/>
              <w:marBottom w:val="0"/>
              <w:divBdr>
                <w:top w:val="none" w:sz="0" w:space="0" w:color="auto"/>
                <w:left w:val="none" w:sz="0" w:space="0" w:color="auto"/>
                <w:bottom w:val="none" w:sz="0" w:space="0" w:color="auto"/>
                <w:right w:val="none" w:sz="0" w:space="0" w:color="auto"/>
              </w:divBdr>
              <w:divsChild>
                <w:div w:id="1922374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429069">
          <w:marLeft w:val="0"/>
          <w:marRight w:val="0"/>
          <w:marTop w:val="300"/>
          <w:marBottom w:val="0"/>
          <w:divBdr>
            <w:top w:val="none" w:sz="0" w:space="0" w:color="auto"/>
            <w:left w:val="none" w:sz="0" w:space="0" w:color="auto"/>
            <w:bottom w:val="none" w:sz="0" w:space="0" w:color="auto"/>
            <w:right w:val="none" w:sz="0" w:space="0" w:color="auto"/>
          </w:divBdr>
          <w:divsChild>
            <w:div w:id="881020950">
              <w:marLeft w:val="0"/>
              <w:marRight w:val="0"/>
              <w:marTop w:val="0"/>
              <w:marBottom w:val="0"/>
              <w:divBdr>
                <w:top w:val="none" w:sz="0" w:space="0" w:color="auto"/>
                <w:left w:val="none" w:sz="0" w:space="0" w:color="auto"/>
                <w:bottom w:val="none" w:sz="0" w:space="0" w:color="auto"/>
                <w:right w:val="none" w:sz="0" w:space="0" w:color="auto"/>
              </w:divBdr>
              <w:divsChild>
                <w:div w:id="1408386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129376">
          <w:marLeft w:val="0"/>
          <w:marRight w:val="0"/>
          <w:marTop w:val="300"/>
          <w:marBottom w:val="0"/>
          <w:divBdr>
            <w:top w:val="none" w:sz="0" w:space="0" w:color="auto"/>
            <w:left w:val="none" w:sz="0" w:space="0" w:color="auto"/>
            <w:bottom w:val="none" w:sz="0" w:space="0" w:color="auto"/>
            <w:right w:val="none" w:sz="0" w:space="0" w:color="auto"/>
          </w:divBdr>
          <w:divsChild>
            <w:div w:id="1250383648">
              <w:marLeft w:val="0"/>
              <w:marRight w:val="0"/>
              <w:marTop w:val="0"/>
              <w:marBottom w:val="0"/>
              <w:divBdr>
                <w:top w:val="none" w:sz="0" w:space="0" w:color="auto"/>
                <w:left w:val="none" w:sz="0" w:space="0" w:color="auto"/>
                <w:bottom w:val="none" w:sz="0" w:space="0" w:color="auto"/>
                <w:right w:val="none" w:sz="0" w:space="0" w:color="auto"/>
              </w:divBdr>
              <w:divsChild>
                <w:div w:id="475031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395622">
          <w:marLeft w:val="0"/>
          <w:marRight w:val="0"/>
          <w:marTop w:val="300"/>
          <w:marBottom w:val="0"/>
          <w:divBdr>
            <w:top w:val="none" w:sz="0" w:space="0" w:color="auto"/>
            <w:left w:val="none" w:sz="0" w:space="0" w:color="auto"/>
            <w:bottom w:val="none" w:sz="0" w:space="0" w:color="auto"/>
            <w:right w:val="none" w:sz="0" w:space="0" w:color="auto"/>
          </w:divBdr>
          <w:divsChild>
            <w:div w:id="277224653">
              <w:marLeft w:val="0"/>
              <w:marRight w:val="0"/>
              <w:marTop w:val="0"/>
              <w:marBottom w:val="0"/>
              <w:divBdr>
                <w:top w:val="none" w:sz="0" w:space="0" w:color="auto"/>
                <w:left w:val="none" w:sz="0" w:space="0" w:color="auto"/>
                <w:bottom w:val="none" w:sz="0" w:space="0" w:color="auto"/>
                <w:right w:val="none" w:sz="0" w:space="0" w:color="auto"/>
              </w:divBdr>
              <w:divsChild>
                <w:div w:id="371541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7898812">
      <w:bodyDiv w:val="1"/>
      <w:marLeft w:val="0"/>
      <w:marRight w:val="0"/>
      <w:marTop w:val="0"/>
      <w:marBottom w:val="0"/>
      <w:divBdr>
        <w:top w:val="none" w:sz="0" w:space="0" w:color="auto"/>
        <w:left w:val="none" w:sz="0" w:space="0" w:color="auto"/>
        <w:bottom w:val="none" w:sz="0" w:space="0" w:color="auto"/>
        <w:right w:val="none" w:sz="0" w:space="0" w:color="auto"/>
      </w:divBdr>
      <w:divsChild>
        <w:div w:id="19094708">
          <w:marLeft w:val="0"/>
          <w:marRight w:val="0"/>
          <w:marTop w:val="0"/>
          <w:marBottom w:val="0"/>
          <w:divBdr>
            <w:top w:val="none" w:sz="0" w:space="0" w:color="auto"/>
            <w:left w:val="none" w:sz="0" w:space="0" w:color="auto"/>
            <w:bottom w:val="none" w:sz="0" w:space="0" w:color="auto"/>
            <w:right w:val="none" w:sz="0" w:space="0" w:color="auto"/>
          </w:divBdr>
          <w:divsChild>
            <w:div w:id="1396734951">
              <w:marLeft w:val="0"/>
              <w:marRight w:val="0"/>
              <w:marTop w:val="0"/>
              <w:marBottom w:val="0"/>
              <w:divBdr>
                <w:top w:val="none" w:sz="0" w:space="0" w:color="auto"/>
                <w:left w:val="none" w:sz="0" w:space="0" w:color="auto"/>
                <w:bottom w:val="none" w:sz="0" w:space="0" w:color="auto"/>
                <w:right w:val="none" w:sz="0" w:space="0" w:color="auto"/>
              </w:divBdr>
            </w:div>
          </w:divsChild>
        </w:div>
        <w:div w:id="280307223">
          <w:marLeft w:val="0"/>
          <w:marRight w:val="0"/>
          <w:marTop w:val="0"/>
          <w:marBottom w:val="0"/>
          <w:divBdr>
            <w:top w:val="none" w:sz="0" w:space="0" w:color="auto"/>
            <w:left w:val="none" w:sz="0" w:space="0" w:color="auto"/>
            <w:bottom w:val="none" w:sz="0" w:space="0" w:color="auto"/>
            <w:right w:val="none" w:sz="0" w:space="0" w:color="auto"/>
          </w:divBdr>
        </w:div>
        <w:div w:id="294528581">
          <w:marLeft w:val="0"/>
          <w:marRight w:val="0"/>
          <w:marTop w:val="0"/>
          <w:marBottom w:val="0"/>
          <w:divBdr>
            <w:top w:val="none" w:sz="0" w:space="0" w:color="auto"/>
            <w:left w:val="none" w:sz="0" w:space="0" w:color="auto"/>
            <w:bottom w:val="none" w:sz="0" w:space="0" w:color="auto"/>
            <w:right w:val="none" w:sz="0" w:space="0" w:color="auto"/>
          </w:divBdr>
          <w:divsChild>
            <w:div w:id="2008941342">
              <w:marLeft w:val="0"/>
              <w:marRight w:val="0"/>
              <w:marTop w:val="0"/>
              <w:marBottom w:val="0"/>
              <w:divBdr>
                <w:top w:val="none" w:sz="0" w:space="0" w:color="auto"/>
                <w:left w:val="none" w:sz="0" w:space="0" w:color="auto"/>
                <w:bottom w:val="none" w:sz="0" w:space="0" w:color="auto"/>
                <w:right w:val="none" w:sz="0" w:space="0" w:color="auto"/>
              </w:divBdr>
            </w:div>
          </w:divsChild>
        </w:div>
        <w:div w:id="353961147">
          <w:marLeft w:val="0"/>
          <w:marRight w:val="0"/>
          <w:marTop w:val="0"/>
          <w:marBottom w:val="0"/>
          <w:divBdr>
            <w:top w:val="none" w:sz="0" w:space="0" w:color="auto"/>
            <w:left w:val="none" w:sz="0" w:space="0" w:color="auto"/>
            <w:bottom w:val="none" w:sz="0" w:space="0" w:color="auto"/>
            <w:right w:val="none" w:sz="0" w:space="0" w:color="auto"/>
          </w:divBdr>
          <w:divsChild>
            <w:div w:id="503595216">
              <w:marLeft w:val="0"/>
              <w:marRight w:val="0"/>
              <w:marTop w:val="0"/>
              <w:marBottom w:val="0"/>
              <w:divBdr>
                <w:top w:val="none" w:sz="0" w:space="0" w:color="auto"/>
                <w:left w:val="none" w:sz="0" w:space="0" w:color="auto"/>
                <w:bottom w:val="none" w:sz="0" w:space="0" w:color="auto"/>
                <w:right w:val="none" w:sz="0" w:space="0" w:color="auto"/>
              </w:divBdr>
            </w:div>
          </w:divsChild>
        </w:div>
        <w:div w:id="425612702">
          <w:marLeft w:val="0"/>
          <w:marRight w:val="0"/>
          <w:marTop w:val="0"/>
          <w:marBottom w:val="0"/>
          <w:divBdr>
            <w:top w:val="none" w:sz="0" w:space="0" w:color="auto"/>
            <w:left w:val="none" w:sz="0" w:space="0" w:color="auto"/>
            <w:bottom w:val="none" w:sz="0" w:space="0" w:color="auto"/>
            <w:right w:val="none" w:sz="0" w:space="0" w:color="auto"/>
          </w:divBdr>
        </w:div>
        <w:div w:id="464739376">
          <w:marLeft w:val="0"/>
          <w:marRight w:val="0"/>
          <w:marTop w:val="0"/>
          <w:marBottom w:val="0"/>
          <w:divBdr>
            <w:top w:val="none" w:sz="0" w:space="0" w:color="auto"/>
            <w:left w:val="none" w:sz="0" w:space="0" w:color="auto"/>
            <w:bottom w:val="none" w:sz="0" w:space="0" w:color="auto"/>
            <w:right w:val="none" w:sz="0" w:space="0" w:color="auto"/>
          </w:divBdr>
          <w:divsChild>
            <w:div w:id="1637106920">
              <w:marLeft w:val="0"/>
              <w:marRight w:val="0"/>
              <w:marTop w:val="0"/>
              <w:marBottom w:val="0"/>
              <w:divBdr>
                <w:top w:val="none" w:sz="0" w:space="0" w:color="auto"/>
                <w:left w:val="none" w:sz="0" w:space="0" w:color="auto"/>
                <w:bottom w:val="none" w:sz="0" w:space="0" w:color="auto"/>
                <w:right w:val="none" w:sz="0" w:space="0" w:color="auto"/>
              </w:divBdr>
            </w:div>
          </w:divsChild>
        </w:div>
        <w:div w:id="563107609">
          <w:marLeft w:val="0"/>
          <w:marRight w:val="0"/>
          <w:marTop w:val="0"/>
          <w:marBottom w:val="0"/>
          <w:divBdr>
            <w:top w:val="none" w:sz="0" w:space="0" w:color="auto"/>
            <w:left w:val="none" w:sz="0" w:space="0" w:color="auto"/>
            <w:bottom w:val="none" w:sz="0" w:space="0" w:color="auto"/>
            <w:right w:val="none" w:sz="0" w:space="0" w:color="auto"/>
          </w:divBdr>
        </w:div>
        <w:div w:id="634481285">
          <w:marLeft w:val="0"/>
          <w:marRight w:val="0"/>
          <w:marTop w:val="0"/>
          <w:marBottom w:val="0"/>
          <w:divBdr>
            <w:top w:val="none" w:sz="0" w:space="0" w:color="auto"/>
            <w:left w:val="none" w:sz="0" w:space="0" w:color="auto"/>
            <w:bottom w:val="none" w:sz="0" w:space="0" w:color="auto"/>
            <w:right w:val="none" w:sz="0" w:space="0" w:color="auto"/>
          </w:divBdr>
          <w:divsChild>
            <w:div w:id="980616000">
              <w:marLeft w:val="0"/>
              <w:marRight w:val="0"/>
              <w:marTop w:val="0"/>
              <w:marBottom w:val="0"/>
              <w:divBdr>
                <w:top w:val="none" w:sz="0" w:space="0" w:color="auto"/>
                <w:left w:val="none" w:sz="0" w:space="0" w:color="auto"/>
                <w:bottom w:val="none" w:sz="0" w:space="0" w:color="auto"/>
                <w:right w:val="none" w:sz="0" w:space="0" w:color="auto"/>
              </w:divBdr>
            </w:div>
          </w:divsChild>
        </w:div>
        <w:div w:id="717899982">
          <w:marLeft w:val="0"/>
          <w:marRight w:val="0"/>
          <w:marTop w:val="300"/>
          <w:marBottom w:val="0"/>
          <w:divBdr>
            <w:top w:val="none" w:sz="0" w:space="0" w:color="auto"/>
            <w:left w:val="none" w:sz="0" w:space="0" w:color="auto"/>
            <w:bottom w:val="none" w:sz="0" w:space="0" w:color="auto"/>
            <w:right w:val="none" w:sz="0" w:space="0" w:color="auto"/>
          </w:divBdr>
          <w:divsChild>
            <w:div w:id="875193619">
              <w:marLeft w:val="0"/>
              <w:marRight w:val="0"/>
              <w:marTop w:val="0"/>
              <w:marBottom w:val="0"/>
              <w:divBdr>
                <w:top w:val="none" w:sz="0" w:space="0" w:color="auto"/>
                <w:left w:val="none" w:sz="0" w:space="0" w:color="auto"/>
                <w:bottom w:val="none" w:sz="0" w:space="0" w:color="auto"/>
                <w:right w:val="none" w:sz="0" w:space="0" w:color="auto"/>
              </w:divBdr>
              <w:divsChild>
                <w:div w:id="2038038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81202">
          <w:marLeft w:val="0"/>
          <w:marRight w:val="0"/>
          <w:marTop w:val="0"/>
          <w:marBottom w:val="0"/>
          <w:divBdr>
            <w:top w:val="none" w:sz="0" w:space="0" w:color="auto"/>
            <w:left w:val="none" w:sz="0" w:space="0" w:color="auto"/>
            <w:bottom w:val="none" w:sz="0" w:space="0" w:color="auto"/>
            <w:right w:val="none" w:sz="0" w:space="0" w:color="auto"/>
          </w:divBdr>
        </w:div>
        <w:div w:id="741607865">
          <w:marLeft w:val="0"/>
          <w:marRight w:val="0"/>
          <w:marTop w:val="0"/>
          <w:marBottom w:val="0"/>
          <w:divBdr>
            <w:top w:val="none" w:sz="0" w:space="0" w:color="auto"/>
            <w:left w:val="none" w:sz="0" w:space="0" w:color="auto"/>
            <w:bottom w:val="none" w:sz="0" w:space="0" w:color="auto"/>
            <w:right w:val="none" w:sz="0" w:space="0" w:color="auto"/>
          </w:divBdr>
          <w:divsChild>
            <w:div w:id="546602307">
              <w:marLeft w:val="0"/>
              <w:marRight w:val="0"/>
              <w:marTop w:val="0"/>
              <w:marBottom w:val="0"/>
              <w:divBdr>
                <w:top w:val="none" w:sz="0" w:space="0" w:color="auto"/>
                <w:left w:val="none" w:sz="0" w:space="0" w:color="auto"/>
                <w:bottom w:val="none" w:sz="0" w:space="0" w:color="auto"/>
                <w:right w:val="none" w:sz="0" w:space="0" w:color="auto"/>
              </w:divBdr>
            </w:div>
          </w:divsChild>
        </w:div>
        <w:div w:id="972367767">
          <w:marLeft w:val="0"/>
          <w:marRight w:val="0"/>
          <w:marTop w:val="300"/>
          <w:marBottom w:val="0"/>
          <w:divBdr>
            <w:top w:val="none" w:sz="0" w:space="0" w:color="auto"/>
            <w:left w:val="none" w:sz="0" w:space="0" w:color="auto"/>
            <w:bottom w:val="none" w:sz="0" w:space="0" w:color="auto"/>
            <w:right w:val="none" w:sz="0" w:space="0" w:color="auto"/>
          </w:divBdr>
          <w:divsChild>
            <w:div w:id="2031837676">
              <w:marLeft w:val="0"/>
              <w:marRight w:val="0"/>
              <w:marTop w:val="0"/>
              <w:marBottom w:val="0"/>
              <w:divBdr>
                <w:top w:val="none" w:sz="0" w:space="0" w:color="auto"/>
                <w:left w:val="none" w:sz="0" w:space="0" w:color="auto"/>
                <w:bottom w:val="none" w:sz="0" w:space="0" w:color="auto"/>
                <w:right w:val="none" w:sz="0" w:space="0" w:color="auto"/>
              </w:divBdr>
              <w:divsChild>
                <w:div w:id="447627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550952">
          <w:marLeft w:val="0"/>
          <w:marRight w:val="0"/>
          <w:marTop w:val="0"/>
          <w:marBottom w:val="0"/>
          <w:divBdr>
            <w:top w:val="none" w:sz="0" w:space="0" w:color="auto"/>
            <w:left w:val="none" w:sz="0" w:space="0" w:color="auto"/>
            <w:bottom w:val="none" w:sz="0" w:space="0" w:color="auto"/>
            <w:right w:val="none" w:sz="0" w:space="0" w:color="auto"/>
          </w:divBdr>
        </w:div>
        <w:div w:id="1193033397">
          <w:marLeft w:val="0"/>
          <w:marRight w:val="0"/>
          <w:marTop w:val="0"/>
          <w:marBottom w:val="0"/>
          <w:divBdr>
            <w:top w:val="none" w:sz="0" w:space="0" w:color="auto"/>
            <w:left w:val="none" w:sz="0" w:space="0" w:color="auto"/>
            <w:bottom w:val="none" w:sz="0" w:space="0" w:color="auto"/>
            <w:right w:val="none" w:sz="0" w:space="0" w:color="auto"/>
          </w:divBdr>
        </w:div>
        <w:div w:id="1497302131">
          <w:marLeft w:val="0"/>
          <w:marRight w:val="0"/>
          <w:marTop w:val="300"/>
          <w:marBottom w:val="0"/>
          <w:divBdr>
            <w:top w:val="none" w:sz="0" w:space="0" w:color="auto"/>
            <w:left w:val="none" w:sz="0" w:space="0" w:color="auto"/>
            <w:bottom w:val="none" w:sz="0" w:space="0" w:color="auto"/>
            <w:right w:val="none" w:sz="0" w:space="0" w:color="auto"/>
          </w:divBdr>
          <w:divsChild>
            <w:div w:id="1457068430">
              <w:marLeft w:val="0"/>
              <w:marRight w:val="0"/>
              <w:marTop w:val="0"/>
              <w:marBottom w:val="0"/>
              <w:divBdr>
                <w:top w:val="none" w:sz="0" w:space="0" w:color="auto"/>
                <w:left w:val="none" w:sz="0" w:space="0" w:color="auto"/>
                <w:bottom w:val="none" w:sz="0" w:space="0" w:color="auto"/>
                <w:right w:val="none" w:sz="0" w:space="0" w:color="auto"/>
              </w:divBdr>
              <w:divsChild>
                <w:div w:id="258217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816005">
          <w:marLeft w:val="0"/>
          <w:marRight w:val="0"/>
          <w:marTop w:val="300"/>
          <w:marBottom w:val="0"/>
          <w:divBdr>
            <w:top w:val="none" w:sz="0" w:space="0" w:color="auto"/>
            <w:left w:val="none" w:sz="0" w:space="0" w:color="auto"/>
            <w:bottom w:val="none" w:sz="0" w:space="0" w:color="auto"/>
            <w:right w:val="none" w:sz="0" w:space="0" w:color="auto"/>
          </w:divBdr>
          <w:divsChild>
            <w:div w:id="2145541055">
              <w:marLeft w:val="0"/>
              <w:marRight w:val="0"/>
              <w:marTop w:val="0"/>
              <w:marBottom w:val="0"/>
              <w:divBdr>
                <w:top w:val="none" w:sz="0" w:space="0" w:color="auto"/>
                <w:left w:val="none" w:sz="0" w:space="0" w:color="auto"/>
                <w:bottom w:val="none" w:sz="0" w:space="0" w:color="auto"/>
                <w:right w:val="none" w:sz="0" w:space="0" w:color="auto"/>
              </w:divBdr>
              <w:divsChild>
                <w:div w:id="1588802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0982464">
          <w:marLeft w:val="0"/>
          <w:marRight w:val="0"/>
          <w:marTop w:val="0"/>
          <w:marBottom w:val="0"/>
          <w:divBdr>
            <w:top w:val="none" w:sz="0" w:space="0" w:color="auto"/>
            <w:left w:val="none" w:sz="0" w:space="0" w:color="auto"/>
            <w:bottom w:val="none" w:sz="0" w:space="0" w:color="auto"/>
            <w:right w:val="none" w:sz="0" w:space="0" w:color="auto"/>
          </w:divBdr>
          <w:divsChild>
            <w:div w:id="1188568973">
              <w:marLeft w:val="0"/>
              <w:marRight w:val="0"/>
              <w:marTop w:val="0"/>
              <w:marBottom w:val="0"/>
              <w:divBdr>
                <w:top w:val="none" w:sz="0" w:space="0" w:color="auto"/>
                <w:left w:val="none" w:sz="0" w:space="0" w:color="auto"/>
                <w:bottom w:val="none" w:sz="0" w:space="0" w:color="auto"/>
                <w:right w:val="none" w:sz="0" w:space="0" w:color="auto"/>
              </w:divBdr>
            </w:div>
          </w:divsChild>
        </w:div>
        <w:div w:id="2139375250">
          <w:marLeft w:val="0"/>
          <w:marRight w:val="0"/>
          <w:marTop w:val="0"/>
          <w:marBottom w:val="0"/>
          <w:divBdr>
            <w:top w:val="none" w:sz="0" w:space="0" w:color="auto"/>
            <w:left w:val="none" w:sz="0" w:space="0" w:color="auto"/>
            <w:bottom w:val="none" w:sz="0" w:space="0" w:color="auto"/>
            <w:right w:val="none" w:sz="0" w:space="0" w:color="auto"/>
          </w:divBdr>
        </w:div>
      </w:divsChild>
    </w:div>
    <w:div w:id="698244476">
      <w:bodyDiv w:val="1"/>
      <w:marLeft w:val="0"/>
      <w:marRight w:val="0"/>
      <w:marTop w:val="0"/>
      <w:marBottom w:val="0"/>
      <w:divBdr>
        <w:top w:val="none" w:sz="0" w:space="0" w:color="auto"/>
        <w:left w:val="none" w:sz="0" w:space="0" w:color="auto"/>
        <w:bottom w:val="none" w:sz="0" w:space="0" w:color="auto"/>
        <w:right w:val="none" w:sz="0" w:space="0" w:color="auto"/>
      </w:divBdr>
    </w:div>
    <w:div w:id="699476039">
      <w:bodyDiv w:val="1"/>
      <w:marLeft w:val="0"/>
      <w:marRight w:val="0"/>
      <w:marTop w:val="0"/>
      <w:marBottom w:val="0"/>
      <w:divBdr>
        <w:top w:val="none" w:sz="0" w:space="0" w:color="auto"/>
        <w:left w:val="none" w:sz="0" w:space="0" w:color="auto"/>
        <w:bottom w:val="none" w:sz="0" w:space="0" w:color="auto"/>
        <w:right w:val="none" w:sz="0" w:space="0" w:color="auto"/>
      </w:divBdr>
      <w:divsChild>
        <w:div w:id="99767553">
          <w:marLeft w:val="0"/>
          <w:marRight w:val="0"/>
          <w:marTop w:val="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sChild>
            <w:div w:id="1829905697">
              <w:marLeft w:val="0"/>
              <w:marRight w:val="0"/>
              <w:marTop w:val="0"/>
              <w:marBottom w:val="0"/>
              <w:divBdr>
                <w:top w:val="none" w:sz="0" w:space="0" w:color="auto"/>
                <w:left w:val="none" w:sz="0" w:space="0" w:color="auto"/>
                <w:bottom w:val="none" w:sz="0" w:space="0" w:color="auto"/>
                <w:right w:val="none" w:sz="0" w:space="0" w:color="auto"/>
              </w:divBdr>
              <w:divsChild>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8247778">
          <w:marLeft w:val="0"/>
          <w:marRight w:val="0"/>
          <w:marTop w:val="0"/>
          <w:marBottom w:val="0"/>
          <w:divBdr>
            <w:top w:val="none" w:sz="0" w:space="0" w:color="auto"/>
            <w:left w:val="none" w:sz="0" w:space="0" w:color="auto"/>
            <w:bottom w:val="none" w:sz="0" w:space="0" w:color="auto"/>
            <w:right w:val="none" w:sz="0" w:space="0" w:color="auto"/>
          </w:divBdr>
          <w:divsChild>
            <w:div w:id="643313167">
              <w:marLeft w:val="0"/>
              <w:marRight w:val="0"/>
              <w:marTop w:val="0"/>
              <w:marBottom w:val="0"/>
              <w:divBdr>
                <w:top w:val="none" w:sz="0" w:space="0" w:color="auto"/>
                <w:left w:val="none" w:sz="0" w:space="0" w:color="auto"/>
                <w:bottom w:val="none" w:sz="0" w:space="0" w:color="auto"/>
                <w:right w:val="none" w:sz="0" w:space="0" w:color="auto"/>
              </w:divBdr>
            </w:div>
          </w:divsChild>
        </w:div>
        <w:div w:id="306016153">
          <w:marLeft w:val="0"/>
          <w:marRight w:val="0"/>
          <w:marTop w:val="0"/>
          <w:marBottom w:val="0"/>
          <w:divBdr>
            <w:top w:val="none" w:sz="0" w:space="0" w:color="auto"/>
            <w:left w:val="none" w:sz="0" w:space="0" w:color="auto"/>
            <w:bottom w:val="none" w:sz="0" w:space="0" w:color="auto"/>
            <w:right w:val="none" w:sz="0" w:space="0" w:color="auto"/>
          </w:divBdr>
        </w:div>
        <w:div w:id="405347774">
          <w:marLeft w:val="0"/>
          <w:marRight w:val="0"/>
          <w:marTop w:val="300"/>
          <w:marBottom w:val="0"/>
          <w:divBdr>
            <w:top w:val="none" w:sz="0" w:space="0" w:color="auto"/>
            <w:left w:val="none" w:sz="0" w:space="0" w:color="auto"/>
            <w:bottom w:val="none" w:sz="0" w:space="0" w:color="auto"/>
            <w:right w:val="none" w:sz="0" w:space="0" w:color="auto"/>
          </w:divBdr>
          <w:divsChild>
            <w:div w:id="1554268599">
              <w:marLeft w:val="0"/>
              <w:marRight w:val="0"/>
              <w:marTop w:val="0"/>
              <w:marBottom w:val="0"/>
              <w:divBdr>
                <w:top w:val="none" w:sz="0" w:space="0" w:color="auto"/>
                <w:left w:val="none" w:sz="0" w:space="0" w:color="auto"/>
                <w:bottom w:val="none" w:sz="0" w:space="0" w:color="auto"/>
                <w:right w:val="none" w:sz="0" w:space="0" w:color="auto"/>
              </w:divBdr>
              <w:divsChild>
                <w:div w:id="537203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7046534">
          <w:marLeft w:val="0"/>
          <w:marRight w:val="0"/>
          <w:marTop w:val="0"/>
          <w:marBottom w:val="0"/>
          <w:divBdr>
            <w:top w:val="none" w:sz="0" w:space="0" w:color="auto"/>
            <w:left w:val="none" w:sz="0" w:space="0" w:color="auto"/>
            <w:bottom w:val="none" w:sz="0" w:space="0" w:color="auto"/>
            <w:right w:val="none" w:sz="0" w:space="0" w:color="auto"/>
          </w:divBdr>
          <w:divsChild>
            <w:div w:id="1634291101">
              <w:marLeft w:val="0"/>
              <w:marRight w:val="0"/>
              <w:marTop w:val="0"/>
              <w:marBottom w:val="0"/>
              <w:divBdr>
                <w:top w:val="none" w:sz="0" w:space="0" w:color="auto"/>
                <w:left w:val="none" w:sz="0" w:space="0" w:color="auto"/>
                <w:bottom w:val="none" w:sz="0" w:space="0" w:color="auto"/>
                <w:right w:val="none" w:sz="0" w:space="0" w:color="auto"/>
              </w:divBdr>
            </w:div>
          </w:divsChild>
        </w:div>
        <w:div w:id="733040693">
          <w:marLeft w:val="0"/>
          <w:marRight w:val="0"/>
          <w:marTop w:val="0"/>
          <w:marBottom w:val="0"/>
          <w:divBdr>
            <w:top w:val="none" w:sz="0" w:space="0" w:color="auto"/>
            <w:left w:val="none" w:sz="0" w:space="0" w:color="auto"/>
            <w:bottom w:val="none" w:sz="0" w:space="0" w:color="auto"/>
            <w:right w:val="none" w:sz="0" w:space="0" w:color="auto"/>
          </w:divBdr>
          <w:divsChild>
            <w:div w:id="758016502">
              <w:marLeft w:val="0"/>
              <w:marRight w:val="0"/>
              <w:marTop w:val="0"/>
              <w:marBottom w:val="0"/>
              <w:divBdr>
                <w:top w:val="none" w:sz="0" w:space="0" w:color="auto"/>
                <w:left w:val="none" w:sz="0" w:space="0" w:color="auto"/>
                <w:bottom w:val="none" w:sz="0" w:space="0" w:color="auto"/>
                <w:right w:val="none" w:sz="0" w:space="0" w:color="auto"/>
              </w:divBdr>
            </w:div>
          </w:divsChild>
        </w:div>
        <w:div w:id="778641705">
          <w:marLeft w:val="0"/>
          <w:marRight w:val="0"/>
          <w:marTop w:val="0"/>
          <w:marBottom w:val="0"/>
          <w:divBdr>
            <w:top w:val="none" w:sz="0" w:space="0" w:color="auto"/>
            <w:left w:val="none" w:sz="0" w:space="0" w:color="auto"/>
            <w:bottom w:val="none" w:sz="0" w:space="0" w:color="auto"/>
            <w:right w:val="none" w:sz="0" w:space="0" w:color="auto"/>
          </w:divBdr>
          <w:divsChild>
            <w:div w:id="829249460">
              <w:marLeft w:val="0"/>
              <w:marRight w:val="0"/>
              <w:marTop w:val="0"/>
              <w:marBottom w:val="0"/>
              <w:divBdr>
                <w:top w:val="none" w:sz="0" w:space="0" w:color="auto"/>
                <w:left w:val="none" w:sz="0" w:space="0" w:color="auto"/>
                <w:bottom w:val="none" w:sz="0" w:space="0" w:color="auto"/>
                <w:right w:val="none" w:sz="0" w:space="0" w:color="auto"/>
              </w:divBdr>
            </w:div>
          </w:divsChild>
        </w:div>
        <w:div w:id="1184897735">
          <w:marLeft w:val="0"/>
          <w:marRight w:val="0"/>
          <w:marTop w:val="0"/>
          <w:marBottom w:val="0"/>
          <w:divBdr>
            <w:top w:val="none" w:sz="0" w:space="0" w:color="auto"/>
            <w:left w:val="none" w:sz="0" w:space="0" w:color="auto"/>
            <w:bottom w:val="none" w:sz="0" w:space="0" w:color="auto"/>
            <w:right w:val="none" w:sz="0" w:space="0" w:color="auto"/>
          </w:divBdr>
        </w:div>
        <w:div w:id="1273705596">
          <w:marLeft w:val="0"/>
          <w:marRight w:val="0"/>
          <w:marTop w:val="0"/>
          <w:marBottom w:val="0"/>
          <w:divBdr>
            <w:top w:val="none" w:sz="0" w:space="0" w:color="auto"/>
            <w:left w:val="none" w:sz="0" w:space="0" w:color="auto"/>
            <w:bottom w:val="none" w:sz="0" w:space="0" w:color="auto"/>
            <w:right w:val="none" w:sz="0" w:space="0" w:color="auto"/>
          </w:divBdr>
          <w:divsChild>
            <w:div w:id="1702246709">
              <w:marLeft w:val="0"/>
              <w:marRight w:val="0"/>
              <w:marTop w:val="0"/>
              <w:marBottom w:val="0"/>
              <w:divBdr>
                <w:top w:val="none" w:sz="0" w:space="0" w:color="auto"/>
                <w:left w:val="none" w:sz="0" w:space="0" w:color="auto"/>
                <w:bottom w:val="none" w:sz="0" w:space="0" w:color="auto"/>
                <w:right w:val="none" w:sz="0" w:space="0" w:color="auto"/>
              </w:divBdr>
            </w:div>
          </w:divsChild>
        </w:div>
        <w:div w:id="1311129355">
          <w:marLeft w:val="0"/>
          <w:marRight w:val="0"/>
          <w:marTop w:val="300"/>
          <w:marBottom w:val="0"/>
          <w:divBdr>
            <w:top w:val="none" w:sz="0" w:space="0" w:color="auto"/>
            <w:left w:val="none" w:sz="0" w:space="0" w:color="auto"/>
            <w:bottom w:val="none" w:sz="0" w:space="0" w:color="auto"/>
            <w:right w:val="none" w:sz="0" w:space="0" w:color="auto"/>
          </w:divBdr>
          <w:divsChild>
            <w:div w:id="1251697780">
              <w:marLeft w:val="0"/>
              <w:marRight w:val="0"/>
              <w:marTop w:val="0"/>
              <w:marBottom w:val="0"/>
              <w:divBdr>
                <w:top w:val="none" w:sz="0" w:space="0" w:color="auto"/>
                <w:left w:val="none" w:sz="0" w:space="0" w:color="auto"/>
                <w:bottom w:val="none" w:sz="0" w:space="0" w:color="auto"/>
                <w:right w:val="none" w:sz="0" w:space="0" w:color="auto"/>
              </w:divBdr>
              <w:divsChild>
                <w:div w:id="913658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831628">
          <w:marLeft w:val="0"/>
          <w:marRight w:val="0"/>
          <w:marTop w:val="0"/>
          <w:marBottom w:val="0"/>
          <w:divBdr>
            <w:top w:val="none" w:sz="0" w:space="0" w:color="auto"/>
            <w:left w:val="none" w:sz="0" w:space="0" w:color="auto"/>
            <w:bottom w:val="none" w:sz="0" w:space="0" w:color="auto"/>
            <w:right w:val="none" w:sz="0" w:space="0" w:color="auto"/>
          </w:divBdr>
          <w:divsChild>
            <w:div w:id="1808012542">
              <w:marLeft w:val="0"/>
              <w:marRight w:val="0"/>
              <w:marTop w:val="0"/>
              <w:marBottom w:val="0"/>
              <w:divBdr>
                <w:top w:val="none" w:sz="0" w:space="0" w:color="auto"/>
                <w:left w:val="none" w:sz="0" w:space="0" w:color="auto"/>
                <w:bottom w:val="none" w:sz="0" w:space="0" w:color="auto"/>
                <w:right w:val="none" w:sz="0" w:space="0" w:color="auto"/>
              </w:divBdr>
            </w:div>
          </w:divsChild>
        </w:div>
        <w:div w:id="1404378849">
          <w:marLeft w:val="0"/>
          <w:marRight w:val="0"/>
          <w:marTop w:val="0"/>
          <w:marBottom w:val="0"/>
          <w:divBdr>
            <w:top w:val="none" w:sz="0" w:space="0" w:color="auto"/>
            <w:left w:val="none" w:sz="0" w:space="0" w:color="auto"/>
            <w:bottom w:val="none" w:sz="0" w:space="0" w:color="auto"/>
            <w:right w:val="none" w:sz="0" w:space="0" w:color="auto"/>
          </w:divBdr>
        </w:div>
        <w:div w:id="1415131456">
          <w:marLeft w:val="0"/>
          <w:marRight w:val="0"/>
          <w:marTop w:val="0"/>
          <w:marBottom w:val="0"/>
          <w:divBdr>
            <w:top w:val="none" w:sz="0" w:space="0" w:color="auto"/>
            <w:left w:val="none" w:sz="0" w:space="0" w:color="auto"/>
            <w:bottom w:val="none" w:sz="0" w:space="0" w:color="auto"/>
            <w:right w:val="none" w:sz="0" w:space="0" w:color="auto"/>
          </w:divBdr>
        </w:div>
        <w:div w:id="1692413125">
          <w:marLeft w:val="0"/>
          <w:marRight w:val="0"/>
          <w:marTop w:val="0"/>
          <w:marBottom w:val="0"/>
          <w:divBdr>
            <w:top w:val="none" w:sz="0" w:space="0" w:color="auto"/>
            <w:left w:val="none" w:sz="0" w:space="0" w:color="auto"/>
            <w:bottom w:val="none" w:sz="0" w:space="0" w:color="auto"/>
            <w:right w:val="none" w:sz="0" w:space="0" w:color="auto"/>
          </w:divBdr>
          <w:divsChild>
            <w:div w:id="496458197">
              <w:marLeft w:val="0"/>
              <w:marRight w:val="0"/>
              <w:marTop w:val="0"/>
              <w:marBottom w:val="0"/>
              <w:divBdr>
                <w:top w:val="none" w:sz="0" w:space="0" w:color="auto"/>
                <w:left w:val="none" w:sz="0" w:space="0" w:color="auto"/>
                <w:bottom w:val="none" w:sz="0" w:space="0" w:color="auto"/>
                <w:right w:val="none" w:sz="0" w:space="0" w:color="auto"/>
              </w:divBdr>
            </w:div>
          </w:divsChild>
        </w:div>
        <w:div w:id="2030643007">
          <w:marLeft w:val="0"/>
          <w:marRight w:val="0"/>
          <w:marTop w:val="300"/>
          <w:marBottom w:val="0"/>
          <w:divBdr>
            <w:top w:val="none" w:sz="0" w:space="0" w:color="auto"/>
            <w:left w:val="none" w:sz="0" w:space="0" w:color="auto"/>
            <w:bottom w:val="none" w:sz="0" w:space="0" w:color="auto"/>
            <w:right w:val="none" w:sz="0" w:space="0" w:color="auto"/>
          </w:divBdr>
          <w:divsChild>
            <w:div w:id="1064836805">
              <w:marLeft w:val="0"/>
              <w:marRight w:val="0"/>
              <w:marTop w:val="0"/>
              <w:marBottom w:val="0"/>
              <w:divBdr>
                <w:top w:val="none" w:sz="0" w:space="0" w:color="auto"/>
                <w:left w:val="none" w:sz="0" w:space="0" w:color="auto"/>
                <w:bottom w:val="none" w:sz="0" w:space="0" w:color="auto"/>
                <w:right w:val="none" w:sz="0" w:space="0" w:color="auto"/>
              </w:divBdr>
              <w:divsChild>
                <w:div w:id="1676958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3965560">
          <w:marLeft w:val="0"/>
          <w:marRight w:val="0"/>
          <w:marTop w:val="0"/>
          <w:marBottom w:val="0"/>
          <w:divBdr>
            <w:top w:val="none" w:sz="0" w:space="0" w:color="auto"/>
            <w:left w:val="none" w:sz="0" w:space="0" w:color="auto"/>
            <w:bottom w:val="none" w:sz="0" w:space="0" w:color="auto"/>
            <w:right w:val="none" w:sz="0" w:space="0" w:color="auto"/>
          </w:divBdr>
        </w:div>
      </w:divsChild>
    </w:div>
    <w:div w:id="700057484">
      <w:bodyDiv w:val="1"/>
      <w:marLeft w:val="0"/>
      <w:marRight w:val="0"/>
      <w:marTop w:val="0"/>
      <w:marBottom w:val="0"/>
      <w:divBdr>
        <w:top w:val="none" w:sz="0" w:space="0" w:color="auto"/>
        <w:left w:val="none" w:sz="0" w:space="0" w:color="auto"/>
        <w:bottom w:val="none" w:sz="0" w:space="0" w:color="auto"/>
        <w:right w:val="none" w:sz="0" w:space="0" w:color="auto"/>
      </w:divBdr>
      <w:divsChild>
        <w:div w:id="1398867092">
          <w:marLeft w:val="0"/>
          <w:marRight w:val="0"/>
          <w:marTop w:val="0"/>
          <w:marBottom w:val="0"/>
          <w:divBdr>
            <w:top w:val="none" w:sz="0" w:space="0" w:color="auto"/>
            <w:left w:val="none" w:sz="0" w:space="0" w:color="auto"/>
            <w:bottom w:val="none" w:sz="0" w:space="0" w:color="auto"/>
            <w:right w:val="none" w:sz="0" w:space="0" w:color="auto"/>
          </w:divBdr>
        </w:div>
        <w:div w:id="622427067">
          <w:marLeft w:val="0"/>
          <w:marRight w:val="0"/>
          <w:marTop w:val="0"/>
          <w:marBottom w:val="0"/>
          <w:divBdr>
            <w:top w:val="none" w:sz="0" w:space="0" w:color="auto"/>
            <w:left w:val="none" w:sz="0" w:space="0" w:color="auto"/>
            <w:bottom w:val="none" w:sz="0" w:space="0" w:color="auto"/>
            <w:right w:val="none" w:sz="0" w:space="0" w:color="auto"/>
          </w:divBdr>
          <w:divsChild>
            <w:div w:id="924414908">
              <w:marLeft w:val="0"/>
              <w:marRight w:val="0"/>
              <w:marTop w:val="0"/>
              <w:marBottom w:val="0"/>
              <w:divBdr>
                <w:top w:val="none" w:sz="0" w:space="0" w:color="auto"/>
                <w:left w:val="none" w:sz="0" w:space="0" w:color="auto"/>
                <w:bottom w:val="none" w:sz="0" w:space="0" w:color="auto"/>
                <w:right w:val="none" w:sz="0" w:space="0" w:color="auto"/>
              </w:divBdr>
            </w:div>
          </w:divsChild>
        </w:div>
        <w:div w:id="1650747421">
          <w:marLeft w:val="0"/>
          <w:marRight w:val="0"/>
          <w:marTop w:val="0"/>
          <w:marBottom w:val="0"/>
          <w:divBdr>
            <w:top w:val="none" w:sz="0" w:space="0" w:color="auto"/>
            <w:left w:val="none" w:sz="0" w:space="0" w:color="auto"/>
            <w:bottom w:val="none" w:sz="0" w:space="0" w:color="auto"/>
            <w:right w:val="none" w:sz="0" w:space="0" w:color="auto"/>
          </w:divBdr>
        </w:div>
        <w:div w:id="780303529">
          <w:marLeft w:val="0"/>
          <w:marRight w:val="0"/>
          <w:marTop w:val="0"/>
          <w:marBottom w:val="0"/>
          <w:divBdr>
            <w:top w:val="none" w:sz="0" w:space="0" w:color="auto"/>
            <w:left w:val="none" w:sz="0" w:space="0" w:color="auto"/>
            <w:bottom w:val="none" w:sz="0" w:space="0" w:color="auto"/>
            <w:right w:val="none" w:sz="0" w:space="0" w:color="auto"/>
          </w:divBdr>
          <w:divsChild>
            <w:div w:id="1408501568">
              <w:marLeft w:val="0"/>
              <w:marRight w:val="0"/>
              <w:marTop w:val="0"/>
              <w:marBottom w:val="0"/>
              <w:divBdr>
                <w:top w:val="none" w:sz="0" w:space="0" w:color="auto"/>
                <w:left w:val="none" w:sz="0" w:space="0" w:color="auto"/>
                <w:bottom w:val="none" w:sz="0" w:space="0" w:color="auto"/>
                <w:right w:val="none" w:sz="0" w:space="0" w:color="auto"/>
              </w:divBdr>
            </w:div>
          </w:divsChild>
        </w:div>
        <w:div w:id="328557015">
          <w:marLeft w:val="0"/>
          <w:marRight w:val="0"/>
          <w:marTop w:val="0"/>
          <w:marBottom w:val="0"/>
          <w:divBdr>
            <w:top w:val="none" w:sz="0" w:space="0" w:color="auto"/>
            <w:left w:val="none" w:sz="0" w:space="0" w:color="auto"/>
            <w:bottom w:val="none" w:sz="0" w:space="0" w:color="auto"/>
            <w:right w:val="none" w:sz="0" w:space="0" w:color="auto"/>
          </w:divBdr>
        </w:div>
        <w:div w:id="406151530">
          <w:marLeft w:val="0"/>
          <w:marRight w:val="0"/>
          <w:marTop w:val="0"/>
          <w:marBottom w:val="0"/>
          <w:divBdr>
            <w:top w:val="none" w:sz="0" w:space="0" w:color="auto"/>
            <w:left w:val="none" w:sz="0" w:space="0" w:color="auto"/>
            <w:bottom w:val="none" w:sz="0" w:space="0" w:color="auto"/>
            <w:right w:val="none" w:sz="0" w:space="0" w:color="auto"/>
          </w:divBdr>
          <w:divsChild>
            <w:div w:id="228610865">
              <w:marLeft w:val="0"/>
              <w:marRight w:val="0"/>
              <w:marTop w:val="0"/>
              <w:marBottom w:val="0"/>
              <w:divBdr>
                <w:top w:val="none" w:sz="0" w:space="0" w:color="auto"/>
                <w:left w:val="none" w:sz="0" w:space="0" w:color="auto"/>
                <w:bottom w:val="none" w:sz="0" w:space="0" w:color="auto"/>
                <w:right w:val="none" w:sz="0" w:space="0" w:color="auto"/>
              </w:divBdr>
            </w:div>
          </w:divsChild>
        </w:div>
        <w:div w:id="868029312">
          <w:marLeft w:val="0"/>
          <w:marRight w:val="0"/>
          <w:marTop w:val="0"/>
          <w:marBottom w:val="0"/>
          <w:divBdr>
            <w:top w:val="none" w:sz="0" w:space="0" w:color="auto"/>
            <w:left w:val="none" w:sz="0" w:space="0" w:color="auto"/>
            <w:bottom w:val="none" w:sz="0" w:space="0" w:color="auto"/>
            <w:right w:val="none" w:sz="0" w:space="0" w:color="auto"/>
          </w:divBdr>
        </w:div>
        <w:div w:id="850068107">
          <w:marLeft w:val="0"/>
          <w:marRight w:val="0"/>
          <w:marTop w:val="0"/>
          <w:marBottom w:val="0"/>
          <w:divBdr>
            <w:top w:val="none" w:sz="0" w:space="0" w:color="auto"/>
            <w:left w:val="none" w:sz="0" w:space="0" w:color="auto"/>
            <w:bottom w:val="none" w:sz="0" w:space="0" w:color="auto"/>
            <w:right w:val="none" w:sz="0" w:space="0" w:color="auto"/>
          </w:divBdr>
          <w:divsChild>
            <w:div w:id="454450607">
              <w:marLeft w:val="0"/>
              <w:marRight w:val="0"/>
              <w:marTop w:val="0"/>
              <w:marBottom w:val="0"/>
              <w:divBdr>
                <w:top w:val="none" w:sz="0" w:space="0" w:color="auto"/>
                <w:left w:val="none" w:sz="0" w:space="0" w:color="auto"/>
                <w:bottom w:val="none" w:sz="0" w:space="0" w:color="auto"/>
                <w:right w:val="none" w:sz="0" w:space="0" w:color="auto"/>
              </w:divBdr>
            </w:div>
          </w:divsChild>
        </w:div>
        <w:div w:id="362175739">
          <w:marLeft w:val="0"/>
          <w:marRight w:val="0"/>
          <w:marTop w:val="0"/>
          <w:marBottom w:val="0"/>
          <w:divBdr>
            <w:top w:val="none" w:sz="0" w:space="0" w:color="auto"/>
            <w:left w:val="none" w:sz="0" w:space="0" w:color="auto"/>
            <w:bottom w:val="none" w:sz="0" w:space="0" w:color="auto"/>
            <w:right w:val="none" w:sz="0" w:space="0" w:color="auto"/>
          </w:divBdr>
        </w:div>
        <w:div w:id="873927381">
          <w:marLeft w:val="0"/>
          <w:marRight w:val="0"/>
          <w:marTop w:val="0"/>
          <w:marBottom w:val="0"/>
          <w:divBdr>
            <w:top w:val="none" w:sz="0" w:space="0" w:color="auto"/>
            <w:left w:val="none" w:sz="0" w:space="0" w:color="auto"/>
            <w:bottom w:val="none" w:sz="0" w:space="0" w:color="auto"/>
            <w:right w:val="none" w:sz="0" w:space="0" w:color="auto"/>
          </w:divBdr>
          <w:divsChild>
            <w:div w:id="990522252">
              <w:marLeft w:val="0"/>
              <w:marRight w:val="0"/>
              <w:marTop w:val="0"/>
              <w:marBottom w:val="0"/>
              <w:divBdr>
                <w:top w:val="none" w:sz="0" w:space="0" w:color="auto"/>
                <w:left w:val="none" w:sz="0" w:space="0" w:color="auto"/>
                <w:bottom w:val="none" w:sz="0" w:space="0" w:color="auto"/>
                <w:right w:val="none" w:sz="0" w:space="0" w:color="auto"/>
              </w:divBdr>
            </w:div>
          </w:divsChild>
        </w:div>
        <w:div w:id="2145078932">
          <w:marLeft w:val="0"/>
          <w:marRight w:val="0"/>
          <w:marTop w:val="0"/>
          <w:marBottom w:val="0"/>
          <w:divBdr>
            <w:top w:val="none" w:sz="0" w:space="0" w:color="auto"/>
            <w:left w:val="none" w:sz="0" w:space="0" w:color="auto"/>
            <w:bottom w:val="none" w:sz="0" w:space="0" w:color="auto"/>
            <w:right w:val="none" w:sz="0" w:space="0" w:color="auto"/>
          </w:divBdr>
        </w:div>
        <w:div w:id="1166438110">
          <w:marLeft w:val="0"/>
          <w:marRight w:val="0"/>
          <w:marTop w:val="0"/>
          <w:marBottom w:val="0"/>
          <w:divBdr>
            <w:top w:val="none" w:sz="0" w:space="0" w:color="auto"/>
            <w:left w:val="none" w:sz="0" w:space="0" w:color="auto"/>
            <w:bottom w:val="none" w:sz="0" w:space="0" w:color="auto"/>
            <w:right w:val="none" w:sz="0" w:space="0" w:color="auto"/>
          </w:divBdr>
          <w:divsChild>
            <w:div w:id="470639291">
              <w:marLeft w:val="0"/>
              <w:marRight w:val="0"/>
              <w:marTop w:val="0"/>
              <w:marBottom w:val="0"/>
              <w:divBdr>
                <w:top w:val="none" w:sz="0" w:space="0" w:color="auto"/>
                <w:left w:val="none" w:sz="0" w:space="0" w:color="auto"/>
                <w:bottom w:val="none" w:sz="0" w:space="0" w:color="auto"/>
                <w:right w:val="none" w:sz="0" w:space="0" w:color="auto"/>
              </w:divBdr>
            </w:div>
          </w:divsChild>
        </w:div>
        <w:div w:id="1471023423">
          <w:marLeft w:val="0"/>
          <w:marRight w:val="0"/>
          <w:marTop w:val="0"/>
          <w:marBottom w:val="0"/>
          <w:divBdr>
            <w:top w:val="none" w:sz="0" w:space="0" w:color="auto"/>
            <w:left w:val="none" w:sz="0" w:space="0" w:color="auto"/>
            <w:bottom w:val="none" w:sz="0" w:space="0" w:color="auto"/>
            <w:right w:val="none" w:sz="0" w:space="0" w:color="auto"/>
          </w:divBdr>
        </w:div>
        <w:div w:id="848762308">
          <w:marLeft w:val="0"/>
          <w:marRight w:val="0"/>
          <w:marTop w:val="0"/>
          <w:marBottom w:val="0"/>
          <w:divBdr>
            <w:top w:val="none" w:sz="0" w:space="0" w:color="auto"/>
            <w:left w:val="none" w:sz="0" w:space="0" w:color="auto"/>
            <w:bottom w:val="none" w:sz="0" w:space="0" w:color="auto"/>
            <w:right w:val="none" w:sz="0" w:space="0" w:color="auto"/>
          </w:divBdr>
          <w:divsChild>
            <w:div w:id="1135755633">
              <w:marLeft w:val="0"/>
              <w:marRight w:val="0"/>
              <w:marTop w:val="0"/>
              <w:marBottom w:val="0"/>
              <w:divBdr>
                <w:top w:val="none" w:sz="0" w:space="0" w:color="auto"/>
                <w:left w:val="none" w:sz="0" w:space="0" w:color="auto"/>
                <w:bottom w:val="none" w:sz="0" w:space="0" w:color="auto"/>
                <w:right w:val="none" w:sz="0" w:space="0" w:color="auto"/>
              </w:divBdr>
            </w:div>
          </w:divsChild>
        </w:div>
        <w:div w:id="2050376304">
          <w:marLeft w:val="0"/>
          <w:marRight w:val="0"/>
          <w:marTop w:val="300"/>
          <w:marBottom w:val="0"/>
          <w:divBdr>
            <w:top w:val="none" w:sz="0" w:space="0" w:color="auto"/>
            <w:left w:val="none" w:sz="0" w:space="0" w:color="auto"/>
            <w:bottom w:val="none" w:sz="0" w:space="0" w:color="auto"/>
            <w:right w:val="none" w:sz="0" w:space="0" w:color="auto"/>
          </w:divBdr>
          <w:divsChild>
            <w:div w:id="1156383751">
              <w:marLeft w:val="0"/>
              <w:marRight w:val="0"/>
              <w:marTop w:val="0"/>
              <w:marBottom w:val="0"/>
              <w:divBdr>
                <w:top w:val="none" w:sz="0" w:space="0" w:color="auto"/>
                <w:left w:val="none" w:sz="0" w:space="0" w:color="auto"/>
                <w:bottom w:val="none" w:sz="0" w:space="0" w:color="auto"/>
                <w:right w:val="none" w:sz="0" w:space="0" w:color="auto"/>
              </w:divBdr>
              <w:divsChild>
                <w:div w:id="2078548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730179">
          <w:marLeft w:val="0"/>
          <w:marRight w:val="0"/>
          <w:marTop w:val="300"/>
          <w:marBottom w:val="0"/>
          <w:divBdr>
            <w:top w:val="none" w:sz="0" w:space="0" w:color="auto"/>
            <w:left w:val="none" w:sz="0" w:space="0" w:color="auto"/>
            <w:bottom w:val="none" w:sz="0" w:space="0" w:color="auto"/>
            <w:right w:val="none" w:sz="0" w:space="0" w:color="auto"/>
          </w:divBdr>
          <w:divsChild>
            <w:div w:id="87848561">
              <w:marLeft w:val="0"/>
              <w:marRight w:val="0"/>
              <w:marTop w:val="0"/>
              <w:marBottom w:val="0"/>
              <w:divBdr>
                <w:top w:val="none" w:sz="0" w:space="0" w:color="auto"/>
                <w:left w:val="none" w:sz="0" w:space="0" w:color="auto"/>
                <w:bottom w:val="none" w:sz="0" w:space="0" w:color="auto"/>
                <w:right w:val="none" w:sz="0" w:space="0" w:color="auto"/>
              </w:divBdr>
              <w:divsChild>
                <w:div w:id="1694695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365898">
          <w:marLeft w:val="0"/>
          <w:marRight w:val="0"/>
          <w:marTop w:val="300"/>
          <w:marBottom w:val="0"/>
          <w:divBdr>
            <w:top w:val="none" w:sz="0" w:space="0" w:color="auto"/>
            <w:left w:val="none" w:sz="0" w:space="0" w:color="auto"/>
            <w:bottom w:val="none" w:sz="0" w:space="0" w:color="auto"/>
            <w:right w:val="none" w:sz="0" w:space="0" w:color="auto"/>
          </w:divBdr>
          <w:divsChild>
            <w:div w:id="625083313">
              <w:marLeft w:val="0"/>
              <w:marRight w:val="0"/>
              <w:marTop w:val="0"/>
              <w:marBottom w:val="0"/>
              <w:divBdr>
                <w:top w:val="none" w:sz="0" w:space="0" w:color="auto"/>
                <w:left w:val="none" w:sz="0" w:space="0" w:color="auto"/>
                <w:bottom w:val="none" w:sz="0" w:space="0" w:color="auto"/>
                <w:right w:val="none" w:sz="0" w:space="0" w:color="auto"/>
              </w:divBdr>
              <w:divsChild>
                <w:div w:id="606161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7110214">
          <w:marLeft w:val="0"/>
          <w:marRight w:val="0"/>
          <w:marTop w:val="300"/>
          <w:marBottom w:val="0"/>
          <w:divBdr>
            <w:top w:val="none" w:sz="0" w:space="0" w:color="auto"/>
            <w:left w:val="none" w:sz="0" w:space="0" w:color="auto"/>
            <w:bottom w:val="none" w:sz="0" w:space="0" w:color="auto"/>
            <w:right w:val="none" w:sz="0" w:space="0" w:color="auto"/>
          </w:divBdr>
          <w:divsChild>
            <w:div w:id="634408239">
              <w:marLeft w:val="0"/>
              <w:marRight w:val="0"/>
              <w:marTop w:val="0"/>
              <w:marBottom w:val="0"/>
              <w:divBdr>
                <w:top w:val="none" w:sz="0" w:space="0" w:color="auto"/>
                <w:left w:val="none" w:sz="0" w:space="0" w:color="auto"/>
                <w:bottom w:val="none" w:sz="0" w:space="0" w:color="auto"/>
                <w:right w:val="none" w:sz="0" w:space="0" w:color="auto"/>
              </w:divBdr>
              <w:divsChild>
                <w:div w:id="551622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01251956">
      <w:bodyDiv w:val="1"/>
      <w:marLeft w:val="0"/>
      <w:marRight w:val="0"/>
      <w:marTop w:val="0"/>
      <w:marBottom w:val="0"/>
      <w:divBdr>
        <w:top w:val="none" w:sz="0" w:space="0" w:color="auto"/>
        <w:left w:val="none" w:sz="0" w:space="0" w:color="auto"/>
        <w:bottom w:val="none" w:sz="0" w:space="0" w:color="auto"/>
        <w:right w:val="none" w:sz="0" w:space="0" w:color="auto"/>
      </w:divBdr>
      <w:divsChild>
        <w:div w:id="161552684">
          <w:marLeft w:val="0"/>
          <w:marRight w:val="0"/>
          <w:marTop w:val="0"/>
          <w:marBottom w:val="0"/>
          <w:divBdr>
            <w:top w:val="none" w:sz="0" w:space="0" w:color="auto"/>
            <w:left w:val="none" w:sz="0" w:space="0" w:color="auto"/>
            <w:bottom w:val="none" w:sz="0" w:space="0" w:color="auto"/>
            <w:right w:val="none" w:sz="0" w:space="0" w:color="auto"/>
          </w:divBdr>
        </w:div>
        <w:div w:id="193664130">
          <w:marLeft w:val="0"/>
          <w:marRight w:val="0"/>
          <w:marTop w:val="0"/>
          <w:marBottom w:val="0"/>
          <w:divBdr>
            <w:top w:val="none" w:sz="0" w:space="0" w:color="auto"/>
            <w:left w:val="none" w:sz="0" w:space="0" w:color="auto"/>
            <w:bottom w:val="none" w:sz="0" w:space="0" w:color="auto"/>
            <w:right w:val="none" w:sz="0" w:space="0" w:color="auto"/>
          </w:divBdr>
        </w:div>
        <w:div w:id="347490429">
          <w:marLeft w:val="0"/>
          <w:marRight w:val="0"/>
          <w:marTop w:val="300"/>
          <w:marBottom w:val="0"/>
          <w:divBdr>
            <w:top w:val="none" w:sz="0" w:space="0" w:color="auto"/>
            <w:left w:val="none" w:sz="0" w:space="0" w:color="auto"/>
            <w:bottom w:val="none" w:sz="0" w:space="0" w:color="auto"/>
            <w:right w:val="none" w:sz="0" w:space="0" w:color="auto"/>
          </w:divBdr>
          <w:divsChild>
            <w:div w:id="1944339945">
              <w:marLeft w:val="0"/>
              <w:marRight w:val="0"/>
              <w:marTop w:val="0"/>
              <w:marBottom w:val="0"/>
              <w:divBdr>
                <w:top w:val="none" w:sz="0" w:space="0" w:color="auto"/>
                <w:left w:val="none" w:sz="0" w:space="0" w:color="auto"/>
                <w:bottom w:val="none" w:sz="0" w:space="0" w:color="auto"/>
                <w:right w:val="none" w:sz="0" w:space="0" w:color="auto"/>
              </w:divBdr>
              <w:divsChild>
                <w:div w:id="557132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880399">
          <w:marLeft w:val="0"/>
          <w:marRight w:val="0"/>
          <w:marTop w:val="300"/>
          <w:marBottom w:val="0"/>
          <w:divBdr>
            <w:top w:val="none" w:sz="0" w:space="0" w:color="auto"/>
            <w:left w:val="none" w:sz="0" w:space="0" w:color="auto"/>
            <w:bottom w:val="none" w:sz="0" w:space="0" w:color="auto"/>
            <w:right w:val="none" w:sz="0" w:space="0" w:color="auto"/>
          </w:divBdr>
          <w:divsChild>
            <w:div w:id="1395809083">
              <w:marLeft w:val="0"/>
              <w:marRight w:val="0"/>
              <w:marTop w:val="0"/>
              <w:marBottom w:val="0"/>
              <w:divBdr>
                <w:top w:val="none" w:sz="0" w:space="0" w:color="auto"/>
                <w:left w:val="none" w:sz="0" w:space="0" w:color="auto"/>
                <w:bottom w:val="none" w:sz="0" w:space="0" w:color="auto"/>
                <w:right w:val="none" w:sz="0" w:space="0" w:color="auto"/>
              </w:divBdr>
              <w:divsChild>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283065">
          <w:marLeft w:val="0"/>
          <w:marRight w:val="0"/>
          <w:marTop w:val="300"/>
          <w:marBottom w:val="0"/>
          <w:divBdr>
            <w:top w:val="none" w:sz="0" w:space="0" w:color="auto"/>
            <w:left w:val="none" w:sz="0" w:space="0" w:color="auto"/>
            <w:bottom w:val="none" w:sz="0" w:space="0" w:color="auto"/>
            <w:right w:val="none" w:sz="0" w:space="0" w:color="auto"/>
          </w:divBdr>
          <w:divsChild>
            <w:div w:id="1747265973">
              <w:marLeft w:val="0"/>
              <w:marRight w:val="0"/>
              <w:marTop w:val="0"/>
              <w:marBottom w:val="0"/>
              <w:divBdr>
                <w:top w:val="none" w:sz="0" w:space="0" w:color="auto"/>
                <w:left w:val="none" w:sz="0" w:space="0" w:color="auto"/>
                <w:bottom w:val="none" w:sz="0" w:space="0" w:color="auto"/>
                <w:right w:val="none" w:sz="0" w:space="0" w:color="auto"/>
              </w:divBdr>
              <w:divsChild>
                <w:div w:id="1757746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467434">
          <w:marLeft w:val="0"/>
          <w:marRight w:val="0"/>
          <w:marTop w:val="0"/>
          <w:marBottom w:val="0"/>
          <w:divBdr>
            <w:top w:val="none" w:sz="0" w:space="0" w:color="auto"/>
            <w:left w:val="none" w:sz="0" w:space="0" w:color="auto"/>
            <w:bottom w:val="none" w:sz="0" w:space="0" w:color="auto"/>
            <w:right w:val="none" w:sz="0" w:space="0" w:color="auto"/>
          </w:divBdr>
          <w:divsChild>
            <w:div w:id="994456821">
              <w:marLeft w:val="0"/>
              <w:marRight w:val="0"/>
              <w:marTop w:val="0"/>
              <w:marBottom w:val="0"/>
              <w:divBdr>
                <w:top w:val="none" w:sz="0" w:space="0" w:color="auto"/>
                <w:left w:val="none" w:sz="0" w:space="0" w:color="auto"/>
                <w:bottom w:val="none" w:sz="0" w:space="0" w:color="auto"/>
                <w:right w:val="none" w:sz="0" w:space="0" w:color="auto"/>
              </w:divBdr>
            </w:div>
          </w:divsChild>
        </w:div>
        <w:div w:id="865797327">
          <w:marLeft w:val="0"/>
          <w:marRight w:val="0"/>
          <w:marTop w:val="300"/>
          <w:marBottom w:val="0"/>
          <w:divBdr>
            <w:top w:val="none" w:sz="0" w:space="0" w:color="auto"/>
            <w:left w:val="none" w:sz="0" w:space="0" w:color="auto"/>
            <w:bottom w:val="none" w:sz="0" w:space="0" w:color="auto"/>
            <w:right w:val="none" w:sz="0" w:space="0" w:color="auto"/>
          </w:divBdr>
          <w:divsChild>
            <w:div w:id="378357232">
              <w:marLeft w:val="0"/>
              <w:marRight w:val="0"/>
              <w:marTop w:val="0"/>
              <w:marBottom w:val="0"/>
              <w:divBdr>
                <w:top w:val="none" w:sz="0" w:space="0" w:color="auto"/>
                <w:left w:val="none" w:sz="0" w:space="0" w:color="auto"/>
                <w:bottom w:val="none" w:sz="0" w:space="0" w:color="auto"/>
                <w:right w:val="none" w:sz="0" w:space="0" w:color="auto"/>
              </w:divBdr>
              <w:divsChild>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878374">
          <w:marLeft w:val="0"/>
          <w:marRight w:val="0"/>
          <w:marTop w:val="0"/>
          <w:marBottom w:val="0"/>
          <w:divBdr>
            <w:top w:val="none" w:sz="0" w:space="0" w:color="auto"/>
            <w:left w:val="none" w:sz="0" w:space="0" w:color="auto"/>
            <w:bottom w:val="none" w:sz="0" w:space="0" w:color="auto"/>
            <w:right w:val="none" w:sz="0" w:space="0" w:color="auto"/>
          </w:divBdr>
          <w:divsChild>
            <w:div w:id="1262181657">
              <w:marLeft w:val="0"/>
              <w:marRight w:val="0"/>
              <w:marTop w:val="0"/>
              <w:marBottom w:val="0"/>
              <w:divBdr>
                <w:top w:val="none" w:sz="0" w:space="0" w:color="auto"/>
                <w:left w:val="none" w:sz="0" w:space="0" w:color="auto"/>
                <w:bottom w:val="none" w:sz="0" w:space="0" w:color="auto"/>
                <w:right w:val="none" w:sz="0" w:space="0" w:color="auto"/>
              </w:divBdr>
            </w:div>
          </w:divsChild>
        </w:div>
        <w:div w:id="989792052">
          <w:marLeft w:val="0"/>
          <w:marRight w:val="0"/>
          <w:marTop w:val="0"/>
          <w:marBottom w:val="0"/>
          <w:divBdr>
            <w:top w:val="none" w:sz="0" w:space="0" w:color="auto"/>
            <w:left w:val="none" w:sz="0" w:space="0" w:color="auto"/>
            <w:bottom w:val="none" w:sz="0" w:space="0" w:color="auto"/>
            <w:right w:val="none" w:sz="0" w:space="0" w:color="auto"/>
          </w:divBdr>
        </w:div>
        <w:div w:id="1134106127">
          <w:marLeft w:val="0"/>
          <w:marRight w:val="0"/>
          <w:marTop w:val="0"/>
          <w:marBottom w:val="0"/>
          <w:divBdr>
            <w:top w:val="none" w:sz="0" w:space="0" w:color="auto"/>
            <w:left w:val="none" w:sz="0" w:space="0" w:color="auto"/>
            <w:bottom w:val="none" w:sz="0" w:space="0" w:color="auto"/>
            <w:right w:val="none" w:sz="0" w:space="0" w:color="auto"/>
          </w:divBdr>
          <w:divsChild>
            <w:div w:id="1494646021">
              <w:marLeft w:val="0"/>
              <w:marRight w:val="0"/>
              <w:marTop w:val="0"/>
              <w:marBottom w:val="0"/>
              <w:divBdr>
                <w:top w:val="none" w:sz="0" w:space="0" w:color="auto"/>
                <w:left w:val="none" w:sz="0" w:space="0" w:color="auto"/>
                <w:bottom w:val="none" w:sz="0" w:space="0" w:color="auto"/>
                <w:right w:val="none" w:sz="0" w:space="0" w:color="auto"/>
              </w:divBdr>
            </w:div>
          </w:divsChild>
        </w:div>
        <w:div w:id="1257783416">
          <w:marLeft w:val="0"/>
          <w:marRight w:val="0"/>
          <w:marTop w:val="0"/>
          <w:marBottom w:val="0"/>
          <w:divBdr>
            <w:top w:val="none" w:sz="0" w:space="0" w:color="auto"/>
            <w:left w:val="none" w:sz="0" w:space="0" w:color="auto"/>
            <w:bottom w:val="none" w:sz="0" w:space="0" w:color="auto"/>
            <w:right w:val="none" w:sz="0" w:space="0" w:color="auto"/>
          </w:divBdr>
          <w:divsChild>
            <w:div w:id="357194890">
              <w:marLeft w:val="0"/>
              <w:marRight w:val="0"/>
              <w:marTop w:val="0"/>
              <w:marBottom w:val="0"/>
              <w:divBdr>
                <w:top w:val="none" w:sz="0" w:space="0" w:color="auto"/>
                <w:left w:val="none" w:sz="0" w:space="0" w:color="auto"/>
                <w:bottom w:val="none" w:sz="0" w:space="0" w:color="auto"/>
                <w:right w:val="none" w:sz="0" w:space="0" w:color="auto"/>
              </w:divBdr>
            </w:div>
          </w:divsChild>
        </w:div>
        <w:div w:id="1409766085">
          <w:marLeft w:val="0"/>
          <w:marRight w:val="0"/>
          <w:marTop w:val="0"/>
          <w:marBottom w:val="0"/>
          <w:divBdr>
            <w:top w:val="none" w:sz="0" w:space="0" w:color="auto"/>
            <w:left w:val="none" w:sz="0" w:space="0" w:color="auto"/>
            <w:bottom w:val="none" w:sz="0" w:space="0" w:color="auto"/>
            <w:right w:val="none" w:sz="0" w:space="0" w:color="auto"/>
          </w:divBdr>
        </w:div>
        <w:div w:id="1414818370">
          <w:marLeft w:val="0"/>
          <w:marRight w:val="0"/>
          <w:marTop w:val="0"/>
          <w:marBottom w:val="0"/>
          <w:divBdr>
            <w:top w:val="none" w:sz="0" w:space="0" w:color="auto"/>
            <w:left w:val="none" w:sz="0" w:space="0" w:color="auto"/>
            <w:bottom w:val="none" w:sz="0" w:space="0" w:color="auto"/>
            <w:right w:val="none" w:sz="0" w:space="0" w:color="auto"/>
          </w:divBdr>
        </w:div>
        <w:div w:id="1507406291">
          <w:marLeft w:val="0"/>
          <w:marRight w:val="0"/>
          <w:marTop w:val="0"/>
          <w:marBottom w:val="0"/>
          <w:divBdr>
            <w:top w:val="none" w:sz="0" w:space="0" w:color="auto"/>
            <w:left w:val="none" w:sz="0" w:space="0" w:color="auto"/>
            <w:bottom w:val="none" w:sz="0" w:space="0" w:color="auto"/>
            <w:right w:val="none" w:sz="0" w:space="0" w:color="auto"/>
          </w:divBdr>
        </w:div>
        <w:div w:id="1957329347">
          <w:marLeft w:val="0"/>
          <w:marRight w:val="0"/>
          <w:marTop w:val="0"/>
          <w:marBottom w:val="0"/>
          <w:divBdr>
            <w:top w:val="none" w:sz="0" w:space="0" w:color="auto"/>
            <w:left w:val="none" w:sz="0" w:space="0" w:color="auto"/>
            <w:bottom w:val="none" w:sz="0" w:space="0" w:color="auto"/>
            <w:right w:val="none" w:sz="0" w:space="0" w:color="auto"/>
          </w:divBdr>
          <w:divsChild>
            <w:div w:id="1578903157">
              <w:marLeft w:val="0"/>
              <w:marRight w:val="0"/>
              <w:marTop w:val="0"/>
              <w:marBottom w:val="0"/>
              <w:divBdr>
                <w:top w:val="none" w:sz="0" w:space="0" w:color="auto"/>
                <w:left w:val="none" w:sz="0" w:space="0" w:color="auto"/>
                <w:bottom w:val="none" w:sz="0" w:space="0" w:color="auto"/>
                <w:right w:val="none" w:sz="0" w:space="0" w:color="auto"/>
              </w:divBdr>
            </w:div>
          </w:divsChild>
        </w:div>
        <w:div w:id="1968394182">
          <w:marLeft w:val="0"/>
          <w:marRight w:val="0"/>
          <w:marTop w:val="0"/>
          <w:marBottom w:val="0"/>
          <w:divBdr>
            <w:top w:val="none" w:sz="0" w:space="0" w:color="auto"/>
            <w:left w:val="none" w:sz="0" w:space="0" w:color="auto"/>
            <w:bottom w:val="none" w:sz="0" w:space="0" w:color="auto"/>
            <w:right w:val="none" w:sz="0" w:space="0" w:color="auto"/>
          </w:divBdr>
          <w:divsChild>
            <w:div w:id="1943104329">
              <w:marLeft w:val="0"/>
              <w:marRight w:val="0"/>
              <w:marTop w:val="0"/>
              <w:marBottom w:val="0"/>
              <w:divBdr>
                <w:top w:val="none" w:sz="0" w:space="0" w:color="auto"/>
                <w:left w:val="none" w:sz="0" w:space="0" w:color="auto"/>
                <w:bottom w:val="none" w:sz="0" w:space="0" w:color="auto"/>
                <w:right w:val="none" w:sz="0" w:space="0" w:color="auto"/>
              </w:divBdr>
            </w:div>
          </w:divsChild>
        </w:div>
        <w:div w:id="2120950401">
          <w:marLeft w:val="0"/>
          <w:marRight w:val="0"/>
          <w:marTop w:val="0"/>
          <w:marBottom w:val="0"/>
          <w:divBdr>
            <w:top w:val="none" w:sz="0" w:space="0" w:color="auto"/>
            <w:left w:val="none" w:sz="0" w:space="0" w:color="auto"/>
            <w:bottom w:val="none" w:sz="0" w:space="0" w:color="auto"/>
            <w:right w:val="none" w:sz="0" w:space="0" w:color="auto"/>
          </w:divBdr>
        </w:div>
        <w:div w:id="2146775063">
          <w:marLeft w:val="0"/>
          <w:marRight w:val="0"/>
          <w:marTop w:val="0"/>
          <w:marBottom w:val="0"/>
          <w:divBdr>
            <w:top w:val="none" w:sz="0" w:space="0" w:color="auto"/>
            <w:left w:val="none" w:sz="0" w:space="0" w:color="auto"/>
            <w:bottom w:val="none" w:sz="0" w:space="0" w:color="auto"/>
            <w:right w:val="none" w:sz="0" w:space="0" w:color="auto"/>
          </w:divBdr>
          <w:divsChild>
            <w:div w:id="14289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100233">
      <w:bodyDiv w:val="1"/>
      <w:marLeft w:val="0"/>
      <w:marRight w:val="0"/>
      <w:marTop w:val="0"/>
      <w:marBottom w:val="0"/>
      <w:divBdr>
        <w:top w:val="none" w:sz="0" w:space="0" w:color="auto"/>
        <w:left w:val="none" w:sz="0" w:space="0" w:color="auto"/>
        <w:bottom w:val="none" w:sz="0" w:space="0" w:color="auto"/>
        <w:right w:val="none" w:sz="0" w:space="0" w:color="auto"/>
      </w:divBdr>
      <w:divsChild>
        <w:div w:id="63113159">
          <w:marLeft w:val="0"/>
          <w:marRight w:val="0"/>
          <w:marTop w:val="300"/>
          <w:marBottom w:val="0"/>
          <w:divBdr>
            <w:top w:val="none" w:sz="0" w:space="0" w:color="auto"/>
            <w:left w:val="none" w:sz="0" w:space="0" w:color="auto"/>
            <w:bottom w:val="none" w:sz="0" w:space="0" w:color="auto"/>
            <w:right w:val="none" w:sz="0" w:space="0" w:color="auto"/>
          </w:divBdr>
          <w:divsChild>
            <w:div w:id="1191138837">
              <w:marLeft w:val="0"/>
              <w:marRight w:val="0"/>
              <w:marTop w:val="0"/>
              <w:marBottom w:val="0"/>
              <w:divBdr>
                <w:top w:val="none" w:sz="0" w:space="0" w:color="auto"/>
                <w:left w:val="none" w:sz="0" w:space="0" w:color="auto"/>
                <w:bottom w:val="none" w:sz="0" w:space="0" w:color="auto"/>
                <w:right w:val="none" w:sz="0" w:space="0" w:color="auto"/>
              </w:divBdr>
              <w:divsChild>
                <w:div w:id="767197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64571">
          <w:marLeft w:val="0"/>
          <w:marRight w:val="0"/>
          <w:marTop w:val="0"/>
          <w:marBottom w:val="0"/>
          <w:divBdr>
            <w:top w:val="none" w:sz="0" w:space="0" w:color="auto"/>
            <w:left w:val="none" w:sz="0" w:space="0" w:color="auto"/>
            <w:bottom w:val="none" w:sz="0" w:space="0" w:color="auto"/>
            <w:right w:val="none" w:sz="0" w:space="0" w:color="auto"/>
          </w:divBdr>
          <w:divsChild>
            <w:div w:id="1318223704">
              <w:marLeft w:val="0"/>
              <w:marRight w:val="0"/>
              <w:marTop w:val="0"/>
              <w:marBottom w:val="0"/>
              <w:divBdr>
                <w:top w:val="none" w:sz="0" w:space="0" w:color="auto"/>
                <w:left w:val="none" w:sz="0" w:space="0" w:color="auto"/>
                <w:bottom w:val="none" w:sz="0" w:space="0" w:color="auto"/>
                <w:right w:val="none" w:sz="0" w:space="0" w:color="auto"/>
              </w:divBdr>
            </w:div>
          </w:divsChild>
        </w:div>
        <w:div w:id="137891513">
          <w:marLeft w:val="0"/>
          <w:marRight w:val="0"/>
          <w:marTop w:val="300"/>
          <w:marBottom w:val="0"/>
          <w:divBdr>
            <w:top w:val="none" w:sz="0" w:space="0" w:color="auto"/>
            <w:left w:val="none" w:sz="0" w:space="0" w:color="auto"/>
            <w:bottom w:val="none" w:sz="0" w:space="0" w:color="auto"/>
            <w:right w:val="none" w:sz="0" w:space="0" w:color="auto"/>
          </w:divBdr>
          <w:divsChild>
            <w:div w:id="407307498">
              <w:marLeft w:val="0"/>
              <w:marRight w:val="0"/>
              <w:marTop w:val="0"/>
              <w:marBottom w:val="0"/>
              <w:divBdr>
                <w:top w:val="none" w:sz="0" w:space="0" w:color="auto"/>
                <w:left w:val="none" w:sz="0" w:space="0" w:color="auto"/>
                <w:bottom w:val="none" w:sz="0" w:space="0" w:color="auto"/>
                <w:right w:val="none" w:sz="0" w:space="0" w:color="auto"/>
              </w:divBdr>
              <w:divsChild>
                <w:div w:id="2083868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3993354">
          <w:marLeft w:val="0"/>
          <w:marRight w:val="0"/>
          <w:marTop w:val="300"/>
          <w:marBottom w:val="0"/>
          <w:divBdr>
            <w:top w:val="none" w:sz="0" w:space="0" w:color="auto"/>
            <w:left w:val="none" w:sz="0" w:space="0" w:color="auto"/>
            <w:bottom w:val="none" w:sz="0" w:space="0" w:color="auto"/>
            <w:right w:val="none" w:sz="0" w:space="0" w:color="auto"/>
          </w:divBdr>
          <w:divsChild>
            <w:div w:id="1379821055">
              <w:marLeft w:val="0"/>
              <w:marRight w:val="0"/>
              <w:marTop w:val="0"/>
              <w:marBottom w:val="0"/>
              <w:divBdr>
                <w:top w:val="none" w:sz="0" w:space="0" w:color="auto"/>
                <w:left w:val="none" w:sz="0" w:space="0" w:color="auto"/>
                <w:bottom w:val="none" w:sz="0" w:space="0" w:color="auto"/>
                <w:right w:val="none" w:sz="0" w:space="0" w:color="auto"/>
              </w:divBdr>
              <w:divsChild>
                <w:div w:id="1966423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19370">
          <w:marLeft w:val="0"/>
          <w:marRight w:val="0"/>
          <w:marTop w:val="0"/>
          <w:marBottom w:val="0"/>
          <w:divBdr>
            <w:top w:val="none" w:sz="0" w:space="0" w:color="auto"/>
            <w:left w:val="none" w:sz="0" w:space="0" w:color="auto"/>
            <w:bottom w:val="none" w:sz="0" w:space="0" w:color="auto"/>
            <w:right w:val="none" w:sz="0" w:space="0" w:color="auto"/>
          </w:divBdr>
        </w:div>
        <w:div w:id="425419537">
          <w:marLeft w:val="0"/>
          <w:marRight w:val="0"/>
          <w:marTop w:val="0"/>
          <w:marBottom w:val="0"/>
          <w:divBdr>
            <w:top w:val="none" w:sz="0" w:space="0" w:color="auto"/>
            <w:left w:val="none" w:sz="0" w:space="0" w:color="auto"/>
            <w:bottom w:val="none" w:sz="0" w:space="0" w:color="auto"/>
            <w:right w:val="none" w:sz="0" w:space="0" w:color="auto"/>
          </w:divBdr>
        </w:div>
        <w:div w:id="653029478">
          <w:marLeft w:val="0"/>
          <w:marRight w:val="0"/>
          <w:marTop w:val="0"/>
          <w:marBottom w:val="0"/>
          <w:divBdr>
            <w:top w:val="none" w:sz="0" w:space="0" w:color="auto"/>
            <w:left w:val="none" w:sz="0" w:space="0" w:color="auto"/>
            <w:bottom w:val="none" w:sz="0" w:space="0" w:color="auto"/>
            <w:right w:val="none" w:sz="0" w:space="0" w:color="auto"/>
          </w:divBdr>
        </w:div>
        <w:div w:id="712465344">
          <w:marLeft w:val="0"/>
          <w:marRight w:val="0"/>
          <w:marTop w:val="0"/>
          <w:marBottom w:val="0"/>
          <w:divBdr>
            <w:top w:val="none" w:sz="0" w:space="0" w:color="auto"/>
            <w:left w:val="none" w:sz="0" w:space="0" w:color="auto"/>
            <w:bottom w:val="none" w:sz="0" w:space="0" w:color="auto"/>
            <w:right w:val="none" w:sz="0" w:space="0" w:color="auto"/>
          </w:divBdr>
          <w:divsChild>
            <w:div w:id="863860548">
              <w:marLeft w:val="0"/>
              <w:marRight w:val="0"/>
              <w:marTop w:val="0"/>
              <w:marBottom w:val="0"/>
              <w:divBdr>
                <w:top w:val="none" w:sz="0" w:space="0" w:color="auto"/>
                <w:left w:val="none" w:sz="0" w:space="0" w:color="auto"/>
                <w:bottom w:val="none" w:sz="0" w:space="0" w:color="auto"/>
                <w:right w:val="none" w:sz="0" w:space="0" w:color="auto"/>
              </w:divBdr>
            </w:div>
          </w:divsChild>
        </w:div>
        <w:div w:id="727802714">
          <w:marLeft w:val="0"/>
          <w:marRight w:val="0"/>
          <w:marTop w:val="0"/>
          <w:marBottom w:val="0"/>
          <w:divBdr>
            <w:top w:val="none" w:sz="0" w:space="0" w:color="auto"/>
            <w:left w:val="none" w:sz="0" w:space="0" w:color="auto"/>
            <w:bottom w:val="none" w:sz="0" w:space="0" w:color="auto"/>
            <w:right w:val="none" w:sz="0" w:space="0" w:color="auto"/>
          </w:divBdr>
          <w:divsChild>
            <w:div w:id="998968318">
              <w:marLeft w:val="0"/>
              <w:marRight w:val="0"/>
              <w:marTop w:val="0"/>
              <w:marBottom w:val="0"/>
              <w:divBdr>
                <w:top w:val="none" w:sz="0" w:space="0" w:color="auto"/>
                <w:left w:val="none" w:sz="0" w:space="0" w:color="auto"/>
                <w:bottom w:val="none" w:sz="0" w:space="0" w:color="auto"/>
                <w:right w:val="none" w:sz="0" w:space="0" w:color="auto"/>
              </w:divBdr>
            </w:div>
          </w:divsChild>
        </w:div>
        <w:div w:id="775711115">
          <w:marLeft w:val="0"/>
          <w:marRight w:val="0"/>
          <w:marTop w:val="300"/>
          <w:marBottom w:val="0"/>
          <w:divBdr>
            <w:top w:val="none" w:sz="0" w:space="0" w:color="auto"/>
            <w:left w:val="none" w:sz="0" w:space="0" w:color="auto"/>
            <w:bottom w:val="none" w:sz="0" w:space="0" w:color="auto"/>
            <w:right w:val="none" w:sz="0" w:space="0" w:color="auto"/>
          </w:divBdr>
          <w:divsChild>
            <w:div w:id="1987321085">
              <w:marLeft w:val="0"/>
              <w:marRight w:val="0"/>
              <w:marTop w:val="0"/>
              <w:marBottom w:val="0"/>
              <w:divBdr>
                <w:top w:val="none" w:sz="0" w:space="0" w:color="auto"/>
                <w:left w:val="none" w:sz="0" w:space="0" w:color="auto"/>
                <w:bottom w:val="none" w:sz="0" w:space="0" w:color="auto"/>
                <w:right w:val="none" w:sz="0" w:space="0" w:color="auto"/>
              </w:divBdr>
              <w:divsChild>
                <w:div w:id="1842427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832098">
          <w:marLeft w:val="0"/>
          <w:marRight w:val="0"/>
          <w:marTop w:val="0"/>
          <w:marBottom w:val="0"/>
          <w:divBdr>
            <w:top w:val="none" w:sz="0" w:space="0" w:color="auto"/>
            <w:left w:val="none" w:sz="0" w:space="0" w:color="auto"/>
            <w:bottom w:val="none" w:sz="0" w:space="0" w:color="auto"/>
            <w:right w:val="none" w:sz="0" w:space="0" w:color="auto"/>
          </w:divBdr>
        </w:div>
        <w:div w:id="1093624737">
          <w:marLeft w:val="0"/>
          <w:marRight w:val="0"/>
          <w:marTop w:val="0"/>
          <w:marBottom w:val="0"/>
          <w:divBdr>
            <w:top w:val="none" w:sz="0" w:space="0" w:color="auto"/>
            <w:left w:val="none" w:sz="0" w:space="0" w:color="auto"/>
            <w:bottom w:val="none" w:sz="0" w:space="0" w:color="auto"/>
            <w:right w:val="none" w:sz="0" w:space="0" w:color="auto"/>
          </w:divBdr>
          <w:divsChild>
            <w:div w:id="362559207">
              <w:marLeft w:val="0"/>
              <w:marRight w:val="0"/>
              <w:marTop w:val="0"/>
              <w:marBottom w:val="0"/>
              <w:divBdr>
                <w:top w:val="none" w:sz="0" w:space="0" w:color="auto"/>
                <w:left w:val="none" w:sz="0" w:space="0" w:color="auto"/>
                <w:bottom w:val="none" w:sz="0" w:space="0" w:color="auto"/>
                <w:right w:val="none" w:sz="0" w:space="0" w:color="auto"/>
              </w:divBdr>
            </w:div>
          </w:divsChild>
        </w:div>
        <w:div w:id="1164080452">
          <w:marLeft w:val="0"/>
          <w:marRight w:val="0"/>
          <w:marTop w:val="0"/>
          <w:marBottom w:val="0"/>
          <w:divBdr>
            <w:top w:val="none" w:sz="0" w:space="0" w:color="auto"/>
            <w:left w:val="none" w:sz="0" w:space="0" w:color="auto"/>
            <w:bottom w:val="none" w:sz="0" w:space="0" w:color="auto"/>
            <w:right w:val="none" w:sz="0" w:space="0" w:color="auto"/>
          </w:divBdr>
        </w:div>
        <w:div w:id="1324317538">
          <w:marLeft w:val="0"/>
          <w:marRight w:val="0"/>
          <w:marTop w:val="0"/>
          <w:marBottom w:val="0"/>
          <w:divBdr>
            <w:top w:val="none" w:sz="0" w:space="0" w:color="auto"/>
            <w:left w:val="none" w:sz="0" w:space="0" w:color="auto"/>
            <w:bottom w:val="none" w:sz="0" w:space="0" w:color="auto"/>
            <w:right w:val="none" w:sz="0" w:space="0" w:color="auto"/>
          </w:divBdr>
          <w:divsChild>
            <w:div w:id="1453745101">
              <w:marLeft w:val="0"/>
              <w:marRight w:val="0"/>
              <w:marTop w:val="0"/>
              <w:marBottom w:val="0"/>
              <w:divBdr>
                <w:top w:val="none" w:sz="0" w:space="0" w:color="auto"/>
                <w:left w:val="none" w:sz="0" w:space="0" w:color="auto"/>
                <w:bottom w:val="none" w:sz="0" w:space="0" w:color="auto"/>
                <w:right w:val="none" w:sz="0" w:space="0" w:color="auto"/>
              </w:divBdr>
            </w:div>
          </w:divsChild>
        </w:div>
        <w:div w:id="1392996158">
          <w:marLeft w:val="0"/>
          <w:marRight w:val="0"/>
          <w:marTop w:val="0"/>
          <w:marBottom w:val="0"/>
          <w:divBdr>
            <w:top w:val="none" w:sz="0" w:space="0" w:color="auto"/>
            <w:left w:val="none" w:sz="0" w:space="0" w:color="auto"/>
            <w:bottom w:val="none" w:sz="0" w:space="0" w:color="auto"/>
            <w:right w:val="none" w:sz="0" w:space="0" w:color="auto"/>
          </w:divBdr>
          <w:divsChild>
            <w:div w:id="485634187">
              <w:marLeft w:val="0"/>
              <w:marRight w:val="0"/>
              <w:marTop w:val="0"/>
              <w:marBottom w:val="0"/>
              <w:divBdr>
                <w:top w:val="none" w:sz="0" w:space="0" w:color="auto"/>
                <w:left w:val="none" w:sz="0" w:space="0" w:color="auto"/>
                <w:bottom w:val="none" w:sz="0" w:space="0" w:color="auto"/>
                <w:right w:val="none" w:sz="0" w:space="0" w:color="auto"/>
              </w:divBdr>
            </w:div>
          </w:divsChild>
        </w:div>
        <w:div w:id="1407806212">
          <w:marLeft w:val="0"/>
          <w:marRight w:val="0"/>
          <w:marTop w:val="0"/>
          <w:marBottom w:val="0"/>
          <w:divBdr>
            <w:top w:val="none" w:sz="0" w:space="0" w:color="auto"/>
            <w:left w:val="none" w:sz="0" w:space="0" w:color="auto"/>
            <w:bottom w:val="none" w:sz="0" w:space="0" w:color="auto"/>
            <w:right w:val="none" w:sz="0" w:space="0" w:color="auto"/>
          </w:divBdr>
          <w:divsChild>
            <w:div w:id="755708753">
              <w:marLeft w:val="0"/>
              <w:marRight w:val="0"/>
              <w:marTop w:val="0"/>
              <w:marBottom w:val="0"/>
              <w:divBdr>
                <w:top w:val="none" w:sz="0" w:space="0" w:color="auto"/>
                <w:left w:val="none" w:sz="0" w:space="0" w:color="auto"/>
                <w:bottom w:val="none" w:sz="0" w:space="0" w:color="auto"/>
                <w:right w:val="none" w:sz="0" w:space="0" w:color="auto"/>
              </w:divBdr>
            </w:div>
          </w:divsChild>
        </w:div>
        <w:div w:id="1428308108">
          <w:marLeft w:val="0"/>
          <w:marRight w:val="0"/>
          <w:marTop w:val="0"/>
          <w:marBottom w:val="0"/>
          <w:divBdr>
            <w:top w:val="none" w:sz="0" w:space="0" w:color="auto"/>
            <w:left w:val="none" w:sz="0" w:space="0" w:color="auto"/>
            <w:bottom w:val="none" w:sz="0" w:space="0" w:color="auto"/>
            <w:right w:val="none" w:sz="0" w:space="0" w:color="auto"/>
          </w:divBdr>
        </w:div>
        <w:div w:id="1999261061">
          <w:marLeft w:val="0"/>
          <w:marRight w:val="0"/>
          <w:marTop w:val="0"/>
          <w:marBottom w:val="0"/>
          <w:divBdr>
            <w:top w:val="none" w:sz="0" w:space="0" w:color="auto"/>
            <w:left w:val="none" w:sz="0" w:space="0" w:color="auto"/>
            <w:bottom w:val="none" w:sz="0" w:space="0" w:color="auto"/>
            <w:right w:val="none" w:sz="0" w:space="0" w:color="auto"/>
          </w:divBdr>
        </w:div>
      </w:divsChild>
    </w:div>
    <w:div w:id="704720332">
      <w:bodyDiv w:val="1"/>
      <w:marLeft w:val="0"/>
      <w:marRight w:val="0"/>
      <w:marTop w:val="0"/>
      <w:marBottom w:val="0"/>
      <w:divBdr>
        <w:top w:val="none" w:sz="0" w:space="0" w:color="auto"/>
        <w:left w:val="none" w:sz="0" w:space="0" w:color="auto"/>
        <w:bottom w:val="none" w:sz="0" w:space="0" w:color="auto"/>
        <w:right w:val="none" w:sz="0" w:space="0" w:color="auto"/>
      </w:divBdr>
      <w:divsChild>
        <w:div w:id="53940584">
          <w:marLeft w:val="0"/>
          <w:marRight w:val="0"/>
          <w:marTop w:val="0"/>
          <w:marBottom w:val="0"/>
          <w:divBdr>
            <w:top w:val="none" w:sz="0" w:space="0" w:color="auto"/>
            <w:left w:val="none" w:sz="0" w:space="0" w:color="auto"/>
            <w:bottom w:val="none" w:sz="0" w:space="0" w:color="auto"/>
            <w:right w:val="none" w:sz="0" w:space="0" w:color="auto"/>
          </w:divBdr>
          <w:divsChild>
            <w:div w:id="1339693271">
              <w:marLeft w:val="0"/>
              <w:marRight w:val="0"/>
              <w:marTop w:val="0"/>
              <w:marBottom w:val="0"/>
              <w:divBdr>
                <w:top w:val="none" w:sz="0" w:space="0" w:color="auto"/>
                <w:left w:val="none" w:sz="0" w:space="0" w:color="auto"/>
                <w:bottom w:val="none" w:sz="0" w:space="0" w:color="auto"/>
                <w:right w:val="none" w:sz="0" w:space="0" w:color="auto"/>
              </w:divBdr>
            </w:div>
          </w:divsChild>
        </w:div>
        <w:div w:id="217909903">
          <w:marLeft w:val="0"/>
          <w:marRight w:val="0"/>
          <w:marTop w:val="300"/>
          <w:marBottom w:val="0"/>
          <w:divBdr>
            <w:top w:val="none" w:sz="0" w:space="0" w:color="auto"/>
            <w:left w:val="none" w:sz="0" w:space="0" w:color="auto"/>
            <w:bottom w:val="none" w:sz="0" w:space="0" w:color="auto"/>
            <w:right w:val="none" w:sz="0" w:space="0" w:color="auto"/>
          </w:divBdr>
          <w:divsChild>
            <w:div w:id="1256205395">
              <w:marLeft w:val="0"/>
              <w:marRight w:val="0"/>
              <w:marTop w:val="0"/>
              <w:marBottom w:val="0"/>
              <w:divBdr>
                <w:top w:val="none" w:sz="0" w:space="0" w:color="auto"/>
                <w:left w:val="none" w:sz="0" w:space="0" w:color="auto"/>
                <w:bottom w:val="none" w:sz="0" w:space="0" w:color="auto"/>
                <w:right w:val="none" w:sz="0" w:space="0" w:color="auto"/>
              </w:divBdr>
              <w:divsChild>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938861">
          <w:marLeft w:val="0"/>
          <w:marRight w:val="0"/>
          <w:marTop w:val="0"/>
          <w:marBottom w:val="0"/>
          <w:divBdr>
            <w:top w:val="none" w:sz="0" w:space="0" w:color="auto"/>
            <w:left w:val="none" w:sz="0" w:space="0" w:color="auto"/>
            <w:bottom w:val="none" w:sz="0" w:space="0" w:color="auto"/>
            <w:right w:val="none" w:sz="0" w:space="0" w:color="auto"/>
          </w:divBdr>
          <w:divsChild>
            <w:div w:id="202401025">
              <w:marLeft w:val="0"/>
              <w:marRight w:val="0"/>
              <w:marTop w:val="0"/>
              <w:marBottom w:val="0"/>
              <w:divBdr>
                <w:top w:val="none" w:sz="0" w:space="0" w:color="auto"/>
                <w:left w:val="none" w:sz="0" w:space="0" w:color="auto"/>
                <w:bottom w:val="none" w:sz="0" w:space="0" w:color="auto"/>
                <w:right w:val="none" w:sz="0" w:space="0" w:color="auto"/>
              </w:divBdr>
            </w:div>
          </w:divsChild>
        </w:div>
        <w:div w:id="364643350">
          <w:marLeft w:val="0"/>
          <w:marRight w:val="0"/>
          <w:marTop w:val="0"/>
          <w:marBottom w:val="0"/>
          <w:divBdr>
            <w:top w:val="none" w:sz="0" w:space="0" w:color="auto"/>
            <w:left w:val="none" w:sz="0" w:space="0" w:color="auto"/>
            <w:bottom w:val="none" w:sz="0" w:space="0" w:color="auto"/>
            <w:right w:val="none" w:sz="0" w:space="0" w:color="auto"/>
          </w:divBdr>
        </w:div>
        <w:div w:id="570118221">
          <w:marLeft w:val="0"/>
          <w:marRight w:val="0"/>
          <w:marTop w:val="0"/>
          <w:marBottom w:val="0"/>
          <w:divBdr>
            <w:top w:val="none" w:sz="0" w:space="0" w:color="auto"/>
            <w:left w:val="none" w:sz="0" w:space="0" w:color="auto"/>
            <w:bottom w:val="none" w:sz="0" w:space="0" w:color="auto"/>
            <w:right w:val="none" w:sz="0" w:space="0" w:color="auto"/>
          </w:divBdr>
          <w:divsChild>
            <w:div w:id="155609173">
              <w:marLeft w:val="0"/>
              <w:marRight w:val="0"/>
              <w:marTop w:val="0"/>
              <w:marBottom w:val="0"/>
              <w:divBdr>
                <w:top w:val="none" w:sz="0" w:space="0" w:color="auto"/>
                <w:left w:val="none" w:sz="0" w:space="0" w:color="auto"/>
                <w:bottom w:val="none" w:sz="0" w:space="0" w:color="auto"/>
                <w:right w:val="none" w:sz="0" w:space="0" w:color="auto"/>
              </w:divBdr>
            </w:div>
          </w:divsChild>
        </w:div>
        <w:div w:id="678239750">
          <w:marLeft w:val="0"/>
          <w:marRight w:val="0"/>
          <w:marTop w:val="0"/>
          <w:marBottom w:val="0"/>
          <w:divBdr>
            <w:top w:val="none" w:sz="0" w:space="0" w:color="auto"/>
            <w:left w:val="none" w:sz="0" w:space="0" w:color="auto"/>
            <w:bottom w:val="none" w:sz="0" w:space="0" w:color="auto"/>
            <w:right w:val="none" w:sz="0" w:space="0" w:color="auto"/>
          </w:divBdr>
          <w:divsChild>
            <w:div w:id="1864200831">
              <w:marLeft w:val="0"/>
              <w:marRight w:val="0"/>
              <w:marTop w:val="0"/>
              <w:marBottom w:val="0"/>
              <w:divBdr>
                <w:top w:val="none" w:sz="0" w:space="0" w:color="auto"/>
                <w:left w:val="none" w:sz="0" w:space="0" w:color="auto"/>
                <w:bottom w:val="none" w:sz="0" w:space="0" w:color="auto"/>
                <w:right w:val="none" w:sz="0" w:space="0" w:color="auto"/>
              </w:divBdr>
            </w:div>
          </w:divsChild>
        </w:div>
        <w:div w:id="679741120">
          <w:marLeft w:val="0"/>
          <w:marRight w:val="0"/>
          <w:marTop w:val="0"/>
          <w:marBottom w:val="0"/>
          <w:divBdr>
            <w:top w:val="none" w:sz="0" w:space="0" w:color="auto"/>
            <w:left w:val="none" w:sz="0" w:space="0" w:color="auto"/>
            <w:bottom w:val="none" w:sz="0" w:space="0" w:color="auto"/>
            <w:right w:val="none" w:sz="0" w:space="0" w:color="auto"/>
          </w:divBdr>
          <w:divsChild>
            <w:div w:id="1759596387">
              <w:marLeft w:val="0"/>
              <w:marRight w:val="0"/>
              <w:marTop w:val="0"/>
              <w:marBottom w:val="0"/>
              <w:divBdr>
                <w:top w:val="none" w:sz="0" w:space="0" w:color="auto"/>
                <w:left w:val="none" w:sz="0" w:space="0" w:color="auto"/>
                <w:bottom w:val="none" w:sz="0" w:space="0" w:color="auto"/>
                <w:right w:val="none" w:sz="0" w:space="0" w:color="auto"/>
              </w:divBdr>
            </w:div>
          </w:divsChild>
        </w:div>
        <w:div w:id="807555059">
          <w:marLeft w:val="0"/>
          <w:marRight w:val="0"/>
          <w:marTop w:val="0"/>
          <w:marBottom w:val="0"/>
          <w:divBdr>
            <w:top w:val="none" w:sz="0" w:space="0" w:color="auto"/>
            <w:left w:val="none" w:sz="0" w:space="0" w:color="auto"/>
            <w:bottom w:val="none" w:sz="0" w:space="0" w:color="auto"/>
            <w:right w:val="none" w:sz="0" w:space="0" w:color="auto"/>
          </w:divBdr>
        </w:div>
        <w:div w:id="1017804485">
          <w:marLeft w:val="0"/>
          <w:marRight w:val="0"/>
          <w:marTop w:val="0"/>
          <w:marBottom w:val="0"/>
          <w:divBdr>
            <w:top w:val="none" w:sz="0" w:space="0" w:color="auto"/>
            <w:left w:val="none" w:sz="0" w:space="0" w:color="auto"/>
            <w:bottom w:val="none" w:sz="0" w:space="0" w:color="auto"/>
            <w:right w:val="none" w:sz="0" w:space="0" w:color="auto"/>
          </w:divBdr>
        </w:div>
        <w:div w:id="1171146070">
          <w:marLeft w:val="0"/>
          <w:marRight w:val="0"/>
          <w:marTop w:val="300"/>
          <w:marBottom w:val="0"/>
          <w:divBdr>
            <w:top w:val="none" w:sz="0" w:space="0" w:color="auto"/>
            <w:left w:val="none" w:sz="0" w:space="0" w:color="auto"/>
            <w:bottom w:val="none" w:sz="0" w:space="0" w:color="auto"/>
            <w:right w:val="none" w:sz="0" w:space="0" w:color="auto"/>
          </w:divBdr>
          <w:divsChild>
            <w:div w:id="2043356254">
              <w:marLeft w:val="0"/>
              <w:marRight w:val="0"/>
              <w:marTop w:val="0"/>
              <w:marBottom w:val="0"/>
              <w:divBdr>
                <w:top w:val="none" w:sz="0" w:space="0" w:color="auto"/>
                <w:left w:val="none" w:sz="0" w:space="0" w:color="auto"/>
                <w:bottom w:val="none" w:sz="0" w:space="0" w:color="auto"/>
                <w:right w:val="none" w:sz="0" w:space="0" w:color="auto"/>
              </w:divBdr>
              <w:divsChild>
                <w:div w:id="259873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458698">
          <w:marLeft w:val="0"/>
          <w:marRight w:val="0"/>
          <w:marTop w:val="0"/>
          <w:marBottom w:val="0"/>
          <w:divBdr>
            <w:top w:val="none" w:sz="0" w:space="0" w:color="auto"/>
            <w:left w:val="none" w:sz="0" w:space="0" w:color="auto"/>
            <w:bottom w:val="none" w:sz="0" w:space="0" w:color="auto"/>
            <w:right w:val="none" w:sz="0" w:space="0" w:color="auto"/>
          </w:divBdr>
        </w:div>
        <w:div w:id="1452750058">
          <w:marLeft w:val="0"/>
          <w:marRight w:val="0"/>
          <w:marTop w:val="0"/>
          <w:marBottom w:val="0"/>
          <w:divBdr>
            <w:top w:val="none" w:sz="0" w:space="0" w:color="auto"/>
            <w:left w:val="none" w:sz="0" w:space="0" w:color="auto"/>
            <w:bottom w:val="none" w:sz="0" w:space="0" w:color="auto"/>
            <w:right w:val="none" w:sz="0" w:space="0" w:color="auto"/>
          </w:divBdr>
        </w:div>
        <w:div w:id="1469392309">
          <w:marLeft w:val="0"/>
          <w:marRight w:val="0"/>
          <w:marTop w:val="300"/>
          <w:marBottom w:val="0"/>
          <w:divBdr>
            <w:top w:val="none" w:sz="0" w:space="0" w:color="auto"/>
            <w:left w:val="none" w:sz="0" w:space="0" w:color="auto"/>
            <w:bottom w:val="none" w:sz="0" w:space="0" w:color="auto"/>
            <w:right w:val="none" w:sz="0" w:space="0" w:color="auto"/>
          </w:divBdr>
          <w:divsChild>
            <w:div w:id="492917851">
              <w:marLeft w:val="0"/>
              <w:marRight w:val="0"/>
              <w:marTop w:val="0"/>
              <w:marBottom w:val="0"/>
              <w:divBdr>
                <w:top w:val="none" w:sz="0" w:space="0" w:color="auto"/>
                <w:left w:val="none" w:sz="0" w:space="0" w:color="auto"/>
                <w:bottom w:val="none" w:sz="0" w:space="0" w:color="auto"/>
                <w:right w:val="none" w:sz="0" w:space="0" w:color="auto"/>
              </w:divBdr>
              <w:divsChild>
                <w:div w:id="507326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8362351">
          <w:marLeft w:val="0"/>
          <w:marRight w:val="0"/>
          <w:marTop w:val="0"/>
          <w:marBottom w:val="0"/>
          <w:divBdr>
            <w:top w:val="none" w:sz="0" w:space="0" w:color="auto"/>
            <w:left w:val="none" w:sz="0" w:space="0" w:color="auto"/>
            <w:bottom w:val="none" w:sz="0" w:space="0" w:color="auto"/>
            <w:right w:val="none" w:sz="0" w:space="0" w:color="auto"/>
          </w:divBdr>
        </w:div>
        <w:div w:id="1655332442">
          <w:marLeft w:val="0"/>
          <w:marRight w:val="0"/>
          <w:marTop w:val="0"/>
          <w:marBottom w:val="0"/>
          <w:divBdr>
            <w:top w:val="none" w:sz="0" w:space="0" w:color="auto"/>
            <w:left w:val="none" w:sz="0" w:space="0" w:color="auto"/>
            <w:bottom w:val="none" w:sz="0" w:space="0" w:color="auto"/>
            <w:right w:val="none" w:sz="0" w:space="0" w:color="auto"/>
          </w:divBdr>
          <w:divsChild>
            <w:div w:id="899827873">
              <w:marLeft w:val="0"/>
              <w:marRight w:val="0"/>
              <w:marTop w:val="0"/>
              <w:marBottom w:val="0"/>
              <w:divBdr>
                <w:top w:val="none" w:sz="0" w:space="0" w:color="auto"/>
                <w:left w:val="none" w:sz="0" w:space="0" w:color="auto"/>
                <w:bottom w:val="none" w:sz="0" w:space="0" w:color="auto"/>
                <w:right w:val="none" w:sz="0" w:space="0" w:color="auto"/>
              </w:divBdr>
            </w:div>
          </w:divsChild>
        </w:div>
        <w:div w:id="1683506124">
          <w:marLeft w:val="0"/>
          <w:marRight w:val="0"/>
          <w:marTop w:val="300"/>
          <w:marBottom w:val="0"/>
          <w:divBdr>
            <w:top w:val="none" w:sz="0" w:space="0" w:color="auto"/>
            <w:left w:val="none" w:sz="0" w:space="0" w:color="auto"/>
            <w:bottom w:val="none" w:sz="0" w:space="0" w:color="auto"/>
            <w:right w:val="none" w:sz="0" w:space="0" w:color="auto"/>
          </w:divBdr>
          <w:divsChild>
            <w:div w:id="1828089302">
              <w:marLeft w:val="0"/>
              <w:marRight w:val="0"/>
              <w:marTop w:val="0"/>
              <w:marBottom w:val="0"/>
              <w:divBdr>
                <w:top w:val="none" w:sz="0" w:space="0" w:color="auto"/>
                <w:left w:val="none" w:sz="0" w:space="0" w:color="auto"/>
                <w:bottom w:val="none" w:sz="0" w:space="0" w:color="auto"/>
                <w:right w:val="none" w:sz="0" w:space="0" w:color="auto"/>
              </w:divBdr>
              <w:divsChild>
                <w:div w:id="548684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2533479">
          <w:marLeft w:val="0"/>
          <w:marRight w:val="0"/>
          <w:marTop w:val="0"/>
          <w:marBottom w:val="0"/>
          <w:divBdr>
            <w:top w:val="none" w:sz="0" w:space="0" w:color="auto"/>
            <w:left w:val="none" w:sz="0" w:space="0" w:color="auto"/>
            <w:bottom w:val="none" w:sz="0" w:space="0" w:color="auto"/>
            <w:right w:val="none" w:sz="0" w:space="0" w:color="auto"/>
          </w:divBdr>
        </w:div>
        <w:div w:id="2014408004">
          <w:marLeft w:val="0"/>
          <w:marRight w:val="0"/>
          <w:marTop w:val="0"/>
          <w:marBottom w:val="0"/>
          <w:divBdr>
            <w:top w:val="none" w:sz="0" w:space="0" w:color="auto"/>
            <w:left w:val="none" w:sz="0" w:space="0" w:color="auto"/>
            <w:bottom w:val="none" w:sz="0" w:space="0" w:color="auto"/>
            <w:right w:val="none" w:sz="0" w:space="0" w:color="auto"/>
          </w:divBdr>
          <w:divsChild>
            <w:div w:id="6095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955748">
      <w:bodyDiv w:val="1"/>
      <w:marLeft w:val="0"/>
      <w:marRight w:val="0"/>
      <w:marTop w:val="0"/>
      <w:marBottom w:val="0"/>
      <w:divBdr>
        <w:top w:val="none" w:sz="0" w:space="0" w:color="auto"/>
        <w:left w:val="none" w:sz="0" w:space="0" w:color="auto"/>
        <w:bottom w:val="none" w:sz="0" w:space="0" w:color="auto"/>
        <w:right w:val="none" w:sz="0" w:space="0" w:color="auto"/>
      </w:divBdr>
    </w:div>
    <w:div w:id="706686183">
      <w:bodyDiv w:val="1"/>
      <w:marLeft w:val="0"/>
      <w:marRight w:val="0"/>
      <w:marTop w:val="0"/>
      <w:marBottom w:val="0"/>
      <w:divBdr>
        <w:top w:val="none" w:sz="0" w:space="0" w:color="auto"/>
        <w:left w:val="none" w:sz="0" w:space="0" w:color="auto"/>
        <w:bottom w:val="none" w:sz="0" w:space="0" w:color="auto"/>
        <w:right w:val="none" w:sz="0" w:space="0" w:color="auto"/>
      </w:divBdr>
    </w:div>
    <w:div w:id="707149447">
      <w:bodyDiv w:val="1"/>
      <w:marLeft w:val="0"/>
      <w:marRight w:val="0"/>
      <w:marTop w:val="0"/>
      <w:marBottom w:val="0"/>
      <w:divBdr>
        <w:top w:val="none" w:sz="0" w:space="0" w:color="auto"/>
        <w:left w:val="none" w:sz="0" w:space="0" w:color="auto"/>
        <w:bottom w:val="none" w:sz="0" w:space="0" w:color="auto"/>
        <w:right w:val="none" w:sz="0" w:space="0" w:color="auto"/>
      </w:divBdr>
      <w:divsChild>
        <w:div w:id="1487355737">
          <w:marLeft w:val="0"/>
          <w:marRight w:val="0"/>
          <w:marTop w:val="0"/>
          <w:marBottom w:val="0"/>
          <w:divBdr>
            <w:top w:val="none" w:sz="0" w:space="0" w:color="auto"/>
            <w:left w:val="none" w:sz="0" w:space="0" w:color="auto"/>
            <w:bottom w:val="none" w:sz="0" w:space="0" w:color="auto"/>
            <w:right w:val="none" w:sz="0" w:space="0" w:color="auto"/>
          </w:divBdr>
        </w:div>
        <w:div w:id="1656835102">
          <w:marLeft w:val="0"/>
          <w:marRight w:val="0"/>
          <w:marTop w:val="0"/>
          <w:marBottom w:val="0"/>
          <w:divBdr>
            <w:top w:val="none" w:sz="0" w:space="0" w:color="auto"/>
            <w:left w:val="none" w:sz="0" w:space="0" w:color="auto"/>
            <w:bottom w:val="none" w:sz="0" w:space="0" w:color="auto"/>
            <w:right w:val="none" w:sz="0" w:space="0" w:color="auto"/>
          </w:divBdr>
          <w:divsChild>
            <w:div w:id="1181235914">
              <w:marLeft w:val="0"/>
              <w:marRight w:val="0"/>
              <w:marTop w:val="0"/>
              <w:marBottom w:val="0"/>
              <w:divBdr>
                <w:top w:val="none" w:sz="0" w:space="0" w:color="auto"/>
                <w:left w:val="none" w:sz="0" w:space="0" w:color="auto"/>
                <w:bottom w:val="none" w:sz="0" w:space="0" w:color="auto"/>
                <w:right w:val="none" w:sz="0" w:space="0" w:color="auto"/>
              </w:divBdr>
            </w:div>
          </w:divsChild>
        </w:div>
        <w:div w:id="1034187606">
          <w:marLeft w:val="0"/>
          <w:marRight w:val="0"/>
          <w:marTop w:val="0"/>
          <w:marBottom w:val="0"/>
          <w:divBdr>
            <w:top w:val="none" w:sz="0" w:space="0" w:color="auto"/>
            <w:left w:val="none" w:sz="0" w:space="0" w:color="auto"/>
            <w:bottom w:val="none" w:sz="0" w:space="0" w:color="auto"/>
            <w:right w:val="none" w:sz="0" w:space="0" w:color="auto"/>
          </w:divBdr>
        </w:div>
        <w:div w:id="1836257910">
          <w:marLeft w:val="0"/>
          <w:marRight w:val="0"/>
          <w:marTop w:val="0"/>
          <w:marBottom w:val="0"/>
          <w:divBdr>
            <w:top w:val="none" w:sz="0" w:space="0" w:color="auto"/>
            <w:left w:val="none" w:sz="0" w:space="0" w:color="auto"/>
            <w:bottom w:val="none" w:sz="0" w:space="0" w:color="auto"/>
            <w:right w:val="none" w:sz="0" w:space="0" w:color="auto"/>
          </w:divBdr>
          <w:divsChild>
            <w:div w:id="1166675615">
              <w:marLeft w:val="0"/>
              <w:marRight w:val="0"/>
              <w:marTop w:val="0"/>
              <w:marBottom w:val="0"/>
              <w:divBdr>
                <w:top w:val="none" w:sz="0" w:space="0" w:color="auto"/>
                <w:left w:val="none" w:sz="0" w:space="0" w:color="auto"/>
                <w:bottom w:val="none" w:sz="0" w:space="0" w:color="auto"/>
                <w:right w:val="none" w:sz="0" w:space="0" w:color="auto"/>
              </w:divBdr>
            </w:div>
          </w:divsChild>
        </w:div>
        <w:div w:id="1316298085">
          <w:marLeft w:val="0"/>
          <w:marRight w:val="0"/>
          <w:marTop w:val="0"/>
          <w:marBottom w:val="0"/>
          <w:divBdr>
            <w:top w:val="none" w:sz="0" w:space="0" w:color="auto"/>
            <w:left w:val="none" w:sz="0" w:space="0" w:color="auto"/>
            <w:bottom w:val="none" w:sz="0" w:space="0" w:color="auto"/>
            <w:right w:val="none" w:sz="0" w:space="0" w:color="auto"/>
          </w:divBdr>
        </w:div>
        <w:div w:id="1097751381">
          <w:marLeft w:val="0"/>
          <w:marRight w:val="0"/>
          <w:marTop w:val="0"/>
          <w:marBottom w:val="0"/>
          <w:divBdr>
            <w:top w:val="none" w:sz="0" w:space="0" w:color="auto"/>
            <w:left w:val="none" w:sz="0" w:space="0" w:color="auto"/>
            <w:bottom w:val="none" w:sz="0" w:space="0" w:color="auto"/>
            <w:right w:val="none" w:sz="0" w:space="0" w:color="auto"/>
          </w:divBdr>
          <w:divsChild>
            <w:div w:id="1310284861">
              <w:marLeft w:val="0"/>
              <w:marRight w:val="0"/>
              <w:marTop w:val="0"/>
              <w:marBottom w:val="0"/>
              <w:divBdr>
                <w:top w:val="none" w:sz="0" w:space="0" w:color="auto"/>
                <w:left w:val="none" w:sz="0" w:space="0" w:color="auto"/>
                <w:bottom w:val="none" w:sz="0" w:space="0" w:color="auto"/>
                <w:right w:val="none" w:sz="0" w:space="0" w:color="auto"/>
              </w:divBdr>
            </w:div>
          </w:divsChild>
        </w:div>
        <w:div w:id="1812088304">
          <w:marLeft w:val="0"/>
          <w:marRight w:val="0"/>
          <w:marTop w:val="0"/>
          <w:marBottom w:val="0"/>
          <w:divBdr>
            <w:top w:val="none" w:sz="0" w:space="0" w:color="auto"/>
            <w:left w:val="none" w:sz="0" w:space="0" w:color="auto"/>
            <w:bottom w:val="none" w:sz="0" w:space="0" w:color="auto"/>
            <w:right w:val="none" w:sz="0" w:space="0" w:color="auto"/>
          </w:divBdr>
        </w:div>
        <w:div w:id="1031569057">
          <w:marLeft w:val="0"/>
          <w:marRight w:val="0"/>
          <w:marTop w:val="0"/>
          <w:marBottom w:val="0"/>
          <w:divBdr>
            <w:top w:val="none" w:sz="0" w:space="0" w:color="auto"/>
            <w:left w:val="none" w:sz="0" w:space="0" w:color="auto"/>
            <w:bottom w:val="none" w:sz="0" w:space="0" w:color="auto"/>
            <w:right w:val="none" w:sz="0" w:space="0" w:color="auto"/>
          </w:divBdr>
          <w:divsChild>
            <w:div w:id="450973630">
              <w:marLeft w:val="0"/>
              <w:marRight w:val="0"/>
              <w:marTop w:val="0"/>
              <w:marBottom w:val="0"/>
              <w:divBdr>
                <w:top w:val="none" w:sz="0" w:space="0" w:color="auto"/>
                <w:left w:val="none" w:sz="0" w:space="0" w:color="auto"/>
                <w:bottom w:val="none" w:sz="0" w:space="0" w:color="auto"/>
                <w:right w:val="none" w:sz="0" w:space="0" w:color="auto"/>
              </w:divBdr>
            </w:div>
          </w:divsChild>
        </w:div>
        <w:div w:id="21174999">
          <w:marLeft w:val="0"/>
          <w:marRight w:val="0"/>
          <w:marTop w:val="0"/>
          <w:marBottom w:val="0"/>
          <w:divBdr>
            <w:top w:val="none" w:sz="0" w:space="0" w:color="auto"/>
            <w:left w:val="none" w:sz="0" w:space="0" w:color="auto"/>
            <w:bottom w:val="none" w:sz="0" w:space="0" w:color="auto"/>
            <w:right w:val="none" w:sz="0" w:space="0" w:color="auto"/>
          </w:divBdr>
        </w:div>
        <w:div w:id="1930387471">
          <w:marLeft w:val="0"/>
          <w:marRight w:val="0"/>
          <w:marTop w:val="0"/>
          <w:marBottom w:val="0"/>
          <w:divBdr>
            <w:top w:val="none" w:sz="0" w:space="0" w:color="auto"/>
            <w:left w:val="none" w:sz="0" w:space="0" w:color="auto"/>
            <w:bottom w:val="none" w:sz="0" w:space="0" w:color="auto"/>
            <w:right w:val="none" w:sz="0" w:space="0" w:color="auto"/>
          </w:divBdr>
          <w:divsChild>
            <w:div w:id="876284678">
              <w:marLeft w:val="0"/>
              <w:marRight w:val="0"/>
              <w:marTop w:val="0"/>
              <w:marBottom w:val="0"/>
              <w:divBdr>
                <w:top w:val="none" w:sz="0" w:space="0" w:color="auto"/>
                <w:left w:val="none" w:sz="0" w:space="0" w:color="auto"/>
                <w:bottom w:val="none" w:sz="0" w:space="0" w:color="auto"/>
                <w:right w:val="none" w:sz="0" w:space="0" w:color="auto"/>
              </w:divBdr>
            </w:div>
          </w:divsChild>
        </w:div>
        <w:div w:id="1169364572">
          <w:marLeft w:val="0"/>
          <w:marRight w:val="0"/>
          <w:marTop w:val="0"/>
          <w:marBottom w:val="0"/>
          <w:divBdr>
            <w:top w:val="none" w:sz="0" w:space="0" w:color="auto"/>
            <w:left w:val="none" w:sz="0" w:space="0" w:color="auto"/>
            <w:bottom w:val="none" w:sz="0" w:space="0" w:color="auto"/>
            <w:right w:val="none" w:sz="0" w:space="0" w:color="auto"/>
          </w:divBdr>
        </w:div>
        <w:div w:id="1334144193">
          <w:marLeft w:val="0"/>
          <w:marRight w:val="0"/>
          <w:marTop w:val="0"/>
          <w:marBottom w:val="0"/>
          <w:divBdr>
            <w:top w:val="none" w:sz="0" w:space="0" w:color="auto"/>
            <w:left w:val="none" w:sz="0" w:space="0" w:color="auto"/>
            <w:bottom w:val="none" w:sz="0" w:space="0" w:color="auto"/>
            <w:right w:val="none" w:sz="0" w:space="0" w:color="auto"/>
          </w:divBdr>
          <w:divsChild>
            <w:div w:id="1740128749">
              <w:marLeft w:val="0"/>
              <w:marRight w:val="0"/>
              <w:marTop w:val="0"/>
              <w:marBottom w:val="0"/>
              <w:divBdr>
                <w:top w:val="none" w:sz="0" w:space="0" w:color="auto"/>
                <w:left w:val="none" w:sz="0" w:space="0" w:color="auto"/>
                <w:bottom w:val="none" w:sz="0" w:space="0" w:color="auto"/>
                <w:right w:val="none" w:sz="0" w:space="0" w:color="auto"/>
              </w:divBdr>
            </w:div>
          </w:divsChild>
        </w:div>
        <w:div w:id="1593396792">
          <w:marLeft w:val="0"/>
          <w:marRight w:val="0"/>
          <w:marTop w:val="0"/>
          <w:marBottom w:val="0"/>
          <w:divBdr>
            <w:top w:val="none" w:sz="0" w:space="0" w:color="auto"/>
            <w:left w:val="none" w:sz="0" w:space="0" w:color="auto"/>
            <w:bottom w:val="none" w:sz="0" w:space="0" w:color="auto"/>
            <w:right w:val="none" w:sz="0" w:space="0" w:color="auto"/>
          </w:divBdr>
        </w:div>
        <w:div w:id="1782071883">
          <w:marLeft w:val="0"/>
          <w:marRight w:val="0"/>
          <w:marTop w:val="0"/>
          <w:marBottom w:val="0"/>
          <w:divBdr>
            <w:top w:val="none" w:sz="0" w:space="0" w:color="auto"/>
            <w:left w:val="none" w:sz="0" w:space="0" w:color="auto"/>
            <w:bottom w:val="none" w:sz="0" w:space="0" w:color="auto"/>
            <w:right w:val="none" w:sz="0" w:space="0" w:color="auto"/>
          </w:divBdr>
          <w:divsChild>
            <w:div w:id="1285311252">
              <w:marLeft w:val="0"/>
              <w:marRight w:val="0"/>
              <w:marTop w:val="0"/>
              <w:marBottom w:val="0"/>
              <w:divBdr>
                <w:top w:val="none" w:sz="0" w:space="0" w:color="auto"/>
                <w:left w:val="none" w:sz="0" w:space="0" w:color="auto"/>
                <w:bottom w:val="none" w:sz="0" w:space="0" w:color="auto"/>
                <w:right w:val="none" w:sz="0" w:space="0" w:color="auto"/>
              </w:divBdr>
            </w:div>
          </w:divsChild>
        </w:div>
        <w:div w:id="1720133056">
          <w:marLeft w:val="0"/>
          <w:marRight w:val="0"/>
          <w:marTop w:val="300"/>
          <w:marBottom w:val="0"/>
          <w:divBdr>
            <w:top w:val="none" w:sz="0" w:space="0" w:color="auto"/>
            <w:left w:val="none" w:sz="0" w:space="0" w:color="auto"/>
            <w:bottom w:val="none" w:sz="0" w:space="0" w:color="auto"/>
            <w:right w:val="none" w:sz="0" w:space="0" w:color="auto"/>
          </w:divBdr>
          <w:divsChild>
            <w:div w:id="711344605">
              <w:marLeft w:val="0"/>
              <w:marRight w:val="0"/>
              <w:marTop w:val="0"/>
              <w:marBottom w:val="0"/>
              <w:divBdr>
                <w:top w:val="none" w:sz="0" w:space="0" w:color="auto"/>
                <w:left w:val="none" w:sz="0" w:space="0" w:color="auto"/>
                <w:bottom w:val="none" w:sz="0" w:space="0" w:color="auto"/>
                <w:right w:val="none" w:sz="0" w:space="0" w:color="auto"/>
              </w:divBdr>
              <w:divsChild>
                <w:div w:id="1661424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059679">
          <w:marLeft w:val="0"/>
          <w:marRight w:val="0"/>
          <w:marTop w:val="300"/>
          <w:marBottom w:val="0"/>
          <w:divBdr>
            <w:top w:val="none" w:sz="0" w:space="0" w:color="auto"/>
            <w:left w:val="none" w:sz="0" w:space="0" w:color="auto"/>
            <w:bottom w:val="none" w:sz="0" w:space="0" w:color="auto"/>
            <w:right w:val="none" w:sz="0" w:space="0" w:color="auto"/>
          </w:divBdr>
          <w:divsChild>
            <w:div w:id="1928998561">
              <w:marLeft w:val="0"/>
              <w:marRight w:val="0"/>
              <w:marTop w:val="0"/>
              <w:marBottom w:val="0"/>
              <w:divBdr>
                <w:top w:val="none" w:sz="0" w:space="0" w:color="auto"/>
                <w:left w:val="none" w:sz="0" w:space="0" w:color="auto"/>
                <w:bottom w:val="none" w:sz="0" w:space="0" w:color="auto"/>
                <w:right w:val="none" w:sz="0" w:space="0" w:color="auto"/>
              </w:divBdr>
              <w:divsChild>
                <w:div w:id="1232928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3362204">
          <w:marLeft w:val="0"/>
          <w:marRight w:val="0"/>
          <w:marTop w:val="300"/>
          <w:marBottom w:val="0"/>
          <w:divBdr>
            <w:top w:val="none" w:sz="0" w:space="0" w:color="auto"/>
            <w:left w:val="none" w:sz="0" w:space="0" w:color="auto"/>
            <w:bottom w:val="none" w:sz="0" w:space="0" w:color="auto"/>
            <w:right w:val="none" w:sz="0" w:space="0" w:color="auto"/>
          </w:divBdr>
          <w:divsChild>
            <w:div w:id="1499268055">
              <w:marLeft w:val="0"/>
              <w:marRight w:val="0"/>
              <w:marTop w:val="0"/>
              <w:marBottom w:val="0"/>
              <w:divBdr>
                <w:top w:val="none" w:sz="0" w:space="0" w:color="auto"/>
                <w:left w:val="none" w:sz="0" w:space="0" w:color="auto"/>
                <w:bottom w:val="none" w:sz="0" w:space="0" w:color="auto"/>
                <w:right w:val="none" w:sz="0" w:space="0" w:color="auto"/>
              </w:divBdr>
              <w:divsChild>
                <w:div w:id="2109426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2769869">
          <w:marLeft w:val="0"/>
          <w:marRight w:val="0"/>
          <w:marTop w:val="300"/>
          <w:marBottom w:val="0"/>
          <w:divBdr>
            <w:top w:val="none" w:sz="0" w:space="0" w:color="auto"/>
            <w:left w:val="none" w:sz="0" w:space="0" w:color="auto"/>
            <w:bottom w:val="none" w:sz="0" w:space="0" w:color="auto"/>
            <w:right w:val="none" w:sz="0" w:space="0" w:color="auto"/>
          </w:divBdr>
          <w:divsChild>
            <w:div w:id="730269170">
              <w:marLeft w:val="0"/>
              <w:marRight w:val="0"/>
              <w:marTop w:val="0"/>
              <w:marBottom w:val="0"/>
              <w:divBdr>
                <w:top w:val="none" w:sz="0" w:space="0" w:color="auto"/>
                <w:left w:val="none" w:sz="0" w:space="0" w:color="auto"/>
                <w:bottom w:val="none" w:sz="0" w:space="0" w:color="auto"/>
                <w:right w:val="none" w:sz="0" w:space="0" w:color="auto"/>
              </w:divBdr>
              <w:divsChild>
                <w:div w:id="1963726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07920542">
      <w:bodyDiv w:val="1"/>
      <w:marLeft w:val="0"/>
      <w:marRight w:val="0"/>
      <w:marTop w:val="0"/>
      <w:marBottom w:val="0"/>
      <w:divBdr>
        <w:top w:val="none" w:sz="0" w:space="0" w:color="auto"/>
        <w:left w:val="none" w:sz="0" w:space="0" w:color="auto"/>
        <w:bottom w:val="none" w:sz="0" w:space="0" w:color="auto"/>
        <w:right w:val="none" w:sz="0" w:space="0" w:color="auto"/>
      </w:divBdr>
      <w:divsChild>
        <w:div w:id="1319461508">
          <w:marLeft w:val="0"/>
          <w:marRight w:val="0"/>
          <w:marTop w:val="0"/>
          <w:marBottom w:val="0"/>
          <w:divBdr>
            <w:top w:val="none" w:sz="0" w:space="0" w:color="auto"/>
            <w:left w:val="none" w:sz="0" w:space="0" w:color="auto"/>
            <w:bottom w:val="none" w:sz="0" w:space="0" w:color="auto"/>
            <w:right w:val="none" w:sz="0" w:space="0" w:color="auto"/>
          </w:divBdr>
        </w:div>
        <w:div w:id="452020582">
          <w:marLeft w:val="0"/>
          <w:marRight w:val="0"/>
          <w:marTop w:val="0"/>
          <w:marBottom w:val="0"/>
          <w:divBdr>
            <w:top w:val="none" w:sz="0" w:space="0" w:color="auto"/>
            <w:left w:val="none" w:sz="0" w:space="0" w:color="auto"/>
            <w:bottom w:val="none" w:sz="0" w:space="0" w:color="auto"/>
            <w:right w:val="none" w:sz="0" w:space="0" w:color="auto"/>
          </w:divBdr>
          <w:divsChild>
            <w:div w:id="439184659">
              <w:marLeft w:val="0"/>
              <w:marRight w:val="0"/>
              <w:marTop w:val="0"/>
              <w:marBottom w:val="0"/>
              <w:divBdr>
                <w:top w:val="none" w:sz="0" w:space="0" w:color="auto"/>
                <w:left w:val="none" w:sz="0" w:space="0" w:color="auto"/>
                <w:bottom w:val="none" w:sz="0" w:space="0" w:color="auto"/>
                <w:right w:val="none" w:sz="0" w:space="0" w:color="auto"/>
              </w:divBdr>
            </w:div>
          </w:divsChild>
        </w:div>
        <w:div w:id="1884520422">
          <w:marLeft w:val="0"/>
          <w:marRight w:val="0"/>
          <w:marTop w:val="0"/>
          <w:marBottom w:val="0"/>
          <w:divBdr>
            <w:top w:val="none" w:sz="0" w:space="0" w:color="auto"/>
            <w:left w:val="none" w:sz="0" w:space="0" w:color="auto"/>
            <w:bottom w:val="none" w:sz="0" w:space="0" w:color="auto"/>
            <w:right w:val="none" w:sz="0" w:space="0" w:color="auto"/>
          </w:divBdr>
        </w:div>
        <w:div w:id="1578200777">
          <w:marLeft w:val="0"/>
          <w:marRight w:val="0"/>
          <w:marTop w:val="0"/>
          <w:marBottom w:val="0"/>
          <w:divBdr>
            <w:top w:val="none" w:sz="0" w:space="0" w:color="auto"/>
            <w:left w:val="none" w:sz="0" w:space="0" w:color="auto"/>
            <w:bottom w:val="none" w:sz="0" w:space="0" w:color="auto"/>
            <w:right w:val="none" w:sz="0" w:space="0" w:color="auto"/>
          </w:divBdr>
          <w:divsChild>
            <w:div w:id="1387024395">
              <w:marLeft w:val="0"/>
              <w:marRight w:val="0"/>
              <w:marTop w:val="0"/>
              <w:marBottom w:val="0"/>
              <w:divBdr>
                <w:top w:val="none" w:sz="0" w:space="0" w:color="auto"/>
                <w:left w:val="none" w:sz="0" w:space="0" w:color="auto"/>
                <w:bottom w:val="none" w:sz="0" w:space="0" w:color="auto"/>
                <w:right w:val="none" w:sz="0" w:space="0" w:color="auto"/>
              </w:divBdr>
            </w:div>
          </w:divsChild>
        </w:div>
        <w:div w:id="797190720">
          <w:marLeft w:val="0"/>
          <w:marRight w:val="0"/>
          <w:marTop w:val="0"/>
          <w:marBottom w:val="0"/>
          <w:divBdr>
            <w:top w:val="none" w:sz="0" w:space="0" w:color="auto"/>
            <w:left w:val="none" w:sz="0" w:space="0" w:color="auto"/>
            <w:bottom w:val="none" w:sz="0" w:space="0" w:color="auto"/>
            <w:right w:val="none" w:sz="0" w:space="0" w:color="auto"/>
          </w:divBdr>
        </w:div>
        <w:div w:id="1940328181">
          <w:marLeft w:val="0"/>
          <w:marRight w:val="0"/>
          <w:marTop w:val="0"/>
          <w:marBottom w:val="0"/>
          <w:divBdr>
            <w:top w:val="none" w:sz="0" w:space="0" w:color="auto"/>
            <w:left w:val="none" w:sz="0" w:space="0" w:color="auto"/>
            <w:bottom w:val="none" w:sz="0" w:space="0" w:color="auto"/>
            <w:right w:val="none" w:sz="0" w:space="0" w:color="auto"/>
          </w:divBdr>
          <w:divsChild>
            <w:div w:id="1776515580">
              <w:marLeft w:val="0"/>
              <w:marRight w:val="0"/>
              <w:marTop w:val="0"/>
              <w:marBottom w:val="0"/>
              <w:divBdr>
                <w:top w:val="none" w:sz="0" w:space="0" w:color="auto"/>
                <w:left w:val="none" w:sz="0" w:space="0" w:color="auto"/>
                <w:bottom w:val="none" w:sz="0" w:space="0" w:color="auto"/>
                <w:right w:val="none" w:sz="0" w:space="0" w:color="auto"/>
              </w:divBdr>
            </w:div>
          </w:divsChild>
        </w:div>
        <w:div w:id="1263030251">
          <w:marLeft w:val="0"/>
          <w:marRight w:val="0"/>
          <w:marTop w:val="0"/>
          <w:marBottom w:val="0"/>
          <w:divBdr>
            <w:top w:val="none" w:sz="0" w:space="0" w:color="auto"/>
            <w:left w:val="none" w:sz="0" w:space="0" w:color="auto"/>
            <w:bottom w:val="none" w:sz="0" w:space="0" w:color="auto"/>
            <w:right w:val="none" w:sz="0" w:space="0" w:color="auto"/>
          </w:divBdr>
        </w:div>
        <w:div w:id="1142887039">
          <w:marLeft w:val="0"/>
          <w:marRight w:val="0"/>
          <w:marTop w:val="0"/>
          <w:marBottom w:val="0"/>
          <w:divBdr>
            <w:top w:val="none" w:sz="0" w:space="0" w:color="auto"/>
            <w:left w:val="none" w:sz="0" w:space="0" w:color="auto"/>
            <w:bottom w:val="none" w:sz="0" w:space="0" w:color="auto"/>
            <w:right w:val="none" w:sz="0" w:space="0" w:color="auto"/>
          </w:divBdr>
          <w:divsChild>
            <w:div w:id="2127575202">
              <w:marLeft w:val="0"/>
              <w:marRight w:val="0"/>
              <w:marTop w:val="0"/>
              <w:marBottom w:val="0"/>
              <w:divBdr>
                <w:top w:val="none" w:sz="0" w:space="0" w:color="auto"/>
                <w:left w:val="none" w:sz="0" w:space="0" w:color="auto"/>
                <w:bottom w:val="none" w:sz="0" w:space="0" w:color="auto"/>
                <w:right w:val="none" w:sz="0" w:space="0" w:color="auto"/>
              </w:divBdr>
            </w:div>
          </w:divsChild>
        </w:div>
        <w:div w:id="791047828">
          <w:marLeft w:val="0"/>
          <w:marRight w:val="0"/>
          <w:marTop w:val="0"/>
          <w:marBottom w:val="0"/>
          <w:divBdr>
            <w:top w:val="none" w:sz="0" w:space="0" w:color="auto"/>
            <w:left w:val="none" w:sz="0" w:space="0" w:color="auto"/>
            <w:bottom w:val="none" w:sz="0" w:space="0" w:color="auto"/>
            <w:right w:val="none" w:sz="0" w:space="0" w:color="auto"/>
          </w:divBdr>
        </w:div>
        <w:div w:id="34428866">
          <w:marLeft w:val="0"/>
          <w:marRight w:val="0"/>
          <w:marTop w:val="0"/>
          <w:marBottom w:val="0"/>
          <w:divBdr>
            <w:top w:val="none" w:sz="0" w:space="0" w:color="auto"/>
            <w:left w:val="none" w:sz="0" w:space="0" w:color="auto"/>
            <w:bottom w:val="none" w:sz="0" w:space="0" w:color="auto"/>
            <w:right w:val="none" w:sz="0" w:space="0" w:color="auto"/>
          </w:divBdr>
          <w:divsChild>
            <w:div w:id="1215239790">
              <w:marLeft w:val="0"/>
              <w:marRight w:val="0"/>
              <w:marTop w:val="0"/>
              <w:marBottom w:val="0"/>
              <w:divBdr>
                <w:top w:val="none" w:sz="0" w:space="0" w:color="auto"/>
                <w:left w:val="none" w:sz="0" w:space="0" w:color="auto"/>
                <w:bottom w:val="none" w:sz="0" w:space="0" w:color="auto"/>
                <w:right w:val="none" w:sz="0" w:space="0" w:color="auto"/>
              </w:divBdr>
            </w:div>
          </w:divsChild>
        </w:div>
        <w:div w:id="1538539351">
          <w:marLeft w:val="0"/>
          <w:marRight w:val="0"/>
          <w:marTop w:val="0"/>
          <w:marBottom w:val="0"/>
          <w:divBdr>
            <w:top w:val="none" w:sz="0" w:space="0" w:color="auto"/>
            <w:left w:val="none" w:sz="0" w:space="0" w:color="auto"/>
            <w:bottom w:val="none" w:sz="0" w:space="0" w:color="auto"/>
            <w:right w:val="none" w:sz="0" w:space="0" w:color="auto"/>
          </w:divBdr>
        </w:div>
        <w:div w:id="210460927">
          <w:marLeft w:val="0"/>
          <w:marRight w:val="0"/>
          <w:marTop w:val="0"/>
          <w:marBottom w:val="0"/>
          <w:divBdr>
            <w:top w:val="none" w:sz="0" w:space="0" w:color="auto"/>
            <w:left w:val="none" w:sz="0" w:space="0" w:color="auto"/>
            <w:bottom w:val="none" w:sz="0" w:space="0" w:color="auto"/>
            <w:right w:val="none" w:sz="0" w:space="0" w:color="auto"/>
          </w:divBdr>
          <w:divsChild>
            <w:div w:id="71514446">
              <w:marLeft w:val="0"/>
              <w:marRight w:val="0"/>
              <w:marTop w:val="0"/>
              <w:marBottom w:val="0"/>
              <w:divBdr>
                <w:top w:val="none" w:sz="0" w:space="0" w:color="auto"/>
                <w:left w:val="none" w:sz="0" w:space="0" w:color="auto"/>
                <w:bottom w:val="none" w:sz="0" w:space="0" w:color="auto"/>
                <w:right w:val="none" w:sz="0" w:space="0" w:color="auto"/>
              </w:divBdr>
            </w:div>
          </w:divsChild>
        </w:div>
        <w:div w:id="1059092335">
          <w:marLeft w:val="0"/>
          <w:marRight w:val="0"/>
          <w:marTop w:val="0"/>
          <w:marBottom w:val="0"/>
          <w:divBdr>
            <w:top w:val="none" w:sz="0" w:space="0" w:color="auto"/>
            <w:left w:val="none" w:sz="0" w:space="0" w:color="auto"/>
            <w:bottom w:val="none" w:sz="0" w:space="0" w:color="auto"/>
            <w:right w:val="none" w:sz="0" w:space="0" w:color="auto"/>
          </w:divBdr>
        </w:div>
        <w:div w:id="1461611189">
          <w:marLeft w:val="0"/>
          <w:marRight w:val="0"/>
          <w:marTop w:val="0"/>
          <w:marBottom w:val="0"/>
          <w:divBdr>
            <w:top w:val="none" w:sz="0" w:space="0" w:color="auto"/>
            <w:left w:val="none" w:sz="0" w:space="0" w:color="auto"/>
            <w:bottom w:val="none" w:sz="0" w:space="0" w:color="auto"/>
            <w:right w:val="none" w:sz="0" w:space="0" w:color="auto"/>
          </w:divBdr>
          <w:divsChild>
            <w:div w:id="438532160">
              <w:marLeft w:val="0"/>
              <w:marRight w:val="0"/>
              <w:marTop w:val="0"/>
              <w:marBottom w:val="0"/>
              <w:divBdr>
                <w:top w:val="none" w:sz="0" w:space="0" w:color="auto"/>
                <w:left w:val="none" w:sz="0" w:space="0" w:color="auto"/>
                <w:bottom w:val="none" w:sz="0" w:space="0" w:color="auto"/>
                <w:right w:val="none" w:sz="0" w:space="0" w:color="auto"/>
              </w:divBdr>
            </w:div>
          </w:divsChild>
        </w:div>
        <w:div w:id="1422413282">
          <w:marLeft w:val="0"/>
          <w:marRight w:val="0"/>
          <w:marTop w:val="300"/>
          <w:marBottom w:val="0"/>
          <w:divBdr>
            <w:top w:val="none" w:sz="0" w:space="0" w:color="auto"/>
            <w:left w:val="none" w:sz="0" w:space="0" w:color="auto"/>
            <w:bottom w:val="none" w:sz="0" w:space="0" w:color="auto"/>
            <w:right w:val="none" w:sz="0" w:space="0" w:color="auto"/>
          </w:divBdr>
          <w:divsChild>
            <w:div w:id="681400849">
              <w:marLeft w:val="0"/>
              <w:marRight w:val="0"/>
              <w:marTop w:val="0"/>
              <w:marBottom w:val="0"/>
              <w:divBdr>
                <w:top w:val="none" w:sz="0" w:space="0" w:color="auto"/>
                <w:left w:val="none" w:sz="0" w:space="0" w:color="auto"/>
                <w:bottom w:val="none" w:sz="0" w:space="0" w:color="auto"/>
                <w:right w:val="none" w:sz="0" w:space="0" w:color="auto"/>
              </w:divBdr>
              <w:divsChild>
                <w:div w:id="1553693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294050">
          <w:marLeft w:val="0"/>
          <w:marRight w:val="0"/>
          <w:marTop w:val="300"/>
          <w:marBottom w:val="0"/>
          <w:divBdr>
            <w:top w:val="none" w:sz="0" w:space="0" w:color="auto"/>
            <w:left w:val="none" w:sz="0" w:space="0" w:color="auto"/>
            <w:bottom w:val="none" w:sz="0" w:space="0" w:color="auto"/>
            <w:right w:val="none" w:sz="0" w:space="0" w:color="auto"/>
          </w:divBdr>
          <w:divsChild>
            <w:div w:id="883563288">
              <w:marLeft w:val="0"/>
              <w:marRight w:val="0"/>
              <w:marTop w:val="0"/>
              <w:marBottom w:val="0"/>
              <w:divBdr>
                <w:top w:val="none" w:sz="0" w:space="0" w:color="auto"/>
                <w:left w:val="none" w:sz="0" w:space="0" w:color="auto"/>
                <w:bottom w:val="none" w:sz="0" w:space="0" w:color="auto"/>
                <w:right w:val="none" w:sz="0" w:space="0" w:color="auto"/>
              </w:divBdr>
              <w:divsChild>
                <w:div w:id="1904218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9071110">
          <w:marLeft w:val="0"/>
          <w:marRight w:val="0"/>
          <w:marTop w:val="300"/>
          <w:marBottom w:val="0"/>
          <w:divBdr>
            <w:top w:val="none" w:sz="0" w:space="0" w:color="auto"/>
            <w:left w:val="none" w:sz="0" w:space="0" w:color="auto"/>
            <w:bottom w:val="none" w:sz="0" w:space="0" w:color="auto"/>
            <w:right w:val="none" w:sz="0" w:space="0" w:color="auto"/>
          </w:divBdr>
          <w:divsChild>
            <w:div w:id="2023434788">
              <w:marLeft w:val="0"/>
              <w:marRight w:val="0"/>
              <w:marTop w:val="0"/>
              <w:marBottom w:val="0"/>
              <w:divBdr>
                <w:top w:val="none" w:sz="0" w:space="0" w:color="auto"/>
                <w:left w:val="none" w:sz="0" w:space="0" w:color="auto"/>
                <w:bottom w:val="none" w:sz="0" w:space="0" w:color="auto"/>
                <w:right w:val="none" w:sz="0" w:space="0" w:color="auto"/>
              </w:divBdr>
              <w:divsChild>
                <w:div w:id="1512641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625412">
          <w:marLeft w:val="0"/>
          <w:marRight w:val="0"/>
          <w:marTop w:val="300"/>
          <w:marBottom w:val="0"/>
          <w:divBdr>
            <w:top w:val="none" w:sz="0" w:space="0" w:color="auto"/>
            <w:left w:val="none" w:sz="0" w:space="0" w:color="auto"/>
            <w:bottom w:val="none" w:sz="0" w:space="0" w:color="auto"/>
            <w:right w:val="none" w:sz="0" w:space="0" w:color="auto"/>
          </w:divBdr>
          <w:divsChild>
            <w:div w:id="1462187003">
              <w:marLeft w:val="0"/>
              <w:marRight w:val="0"/>
              <w:marTop w:val="0"/>
              <w:marBottom w:val="0"/>
              <w:divBdr>
                <w:top w:val="none" w:sz="0" w:space="0" w:color="auto"/>
                <w:left w:val="none" w:sz="0" w:space="0" w:color="auto"/>
                <w:bottom w:val="none" w:sz="0" w:space="0" w:color="auto"/>
                <w:right w:val="none" w:sz="0" w:space="0" w:color="auto"/>
              </w:divBdr>
              <w:divsChild>
                <w:div w:id="1402485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09308821">
      <w:bodyDiv w:val="1"/>
      <w:marLeft w:val="0"/>
      <w:marRight w:val="0"/>
      <w:marTop w:val="0"/>
      <w:marBottom w:val="0"/>
      <w:divBdr>
        <w:top w:val="none" w:sz="0" w:space="0" w:color="auto"/>
        <w:left w:val="none" w:sz="0" w:space="0" w:color="auto"/>
        <w:bottom w:val="none" w:sz="0" w:space="0" w:color="auto"/>
        <w:right w:val="none" w:sz="0" w:space="0" w:color="auto"/>
      </w:divBdr>
      <w:divsChild>
        <w:div w:id="169830787">
          <w:marLeft w:val="0"/>
          <w:marRight w:val="0"/>
          <w:marTop w:val="0"/>
          <w:marBottom w:val="0"/>
          <w:divBdr>
            <w:top w:val="none" w:sz="0" w:space="0" w:color="auto"/>
            <w:left w:val="none" w:sz="0" w:space="0" w:color="auto"/>
            <w:bottom w:val="none" w:sz="0" w:space="0" w:color="auto"/>
            <w:right w:val="none" w:sz="0" w:space="0" w:color="auto"/>
          </w:divBdr>
          <w:divsChild>
            <w:div w:id="1694307630">
              <w:marLeft w:val="0"/>
              <w:marRight w:val="0"/>
              <w:marTop w:val="0"/>
              <w:marBottom w:val="0"/>
              <w:divBdr>
                <w:top w:val="none" w:sz="0" w:space="0" w:color="auto"/>
                <w:left w:val="none" w:sz="0" w:space="0" w:color="auto"/>
                <w:bottom w:val="none" w:sz="0" w:space="0" w:color="auto"/>
                <w:right w:val="none" w:sz="0" w:space="0" w:color="auto"/>
              </w:divBdr>
            </w:div>
          </w:divsChild>
        </w:div>
        <w:div w:id="306786587">
          <w:marLeft w:val="0"/>
          <w:marRight w:val="0"/>
          <w:marTop w:val="0"/>
          <w:marBottom w:val="0"/>
          <w:divBdr>
            <w:top w:val="none" w:sz="0" w:space="0" w:color="auto"/>
            <w:left w:val="none" w:sz="0" w:space="0" w:color="auto"/>
            <w:bottom w:val="none" w:sz="0" w:space="0" w:color="auto"/>
            <w:right w:val="none" w:sz="0" w:space="0" w:color="auto"/>
          </w:divBdr>
        </w:div>
        <w:div w:id="338699163">
          <w:marLeft w:val="0"/>
          <w:marRight w:val="0"/>
          <w:marTop w:val="0"/>
          <w:marBottom w:val="0"/>
          <w:divBdr>
            <w:top w:val="none" w:sz="0" w:space="0" w:color="auto"/>
            <w:left w:val="none" w:sz="0" w:space="0" w:color="auto"/>
            <w:bottom w:val="none" w:sz="0" w:space="0" w:color="auto"/>
            <w:right w:val="none" w:sz="0" w:space="0" w:color="auto"/>
          </w:divBdr>
        </w:div>
        <w:div w:id="443615313">
          <w:marLeft w:val="0"/>
          <w:marRight w:val="0"/>
          <w:marTop w:val="0"/>
          <w:marBottom w:val="0"/>
          <w:divBdr>
            <w:top w:val="none" w:sz="0" w:space="0" w:color="auto"/>
            <w:left w:val="none" w:sz="0" w:space="0" w:color="auto"/>
            <w:bottom w:val="none" w:sz="0" w:space="0" w:color="auto"/>
            <w:right w:val="none" w:sz="0" w:space="0" w:color="auto"/>
          </w:divBdr>
          <w:divsChild>
            <w:div w:id="909579319">
              <w:marLeft w:val="0"/>
              <w:marRight w:val="0"/>
              <w:marTop w:val="0"/>
              <w:marBottom w:val="0"/>
              <w:divBdr>
                <w:top w:val="none" w:sz="0" w:space="0" w:color="auto"/>
                <w:left w:val="none" w:sz="0" w:space="0" w:color="auto"/>
                <w:bottom w:val="none" w:sz="0" w:space="0" w:color="auto"/>
                <w:right w:val="none" w:sz="0" w:space="0" w:color="auto"/>
              </w:divBdr>
            </w:div>
          </w:divsChild>
        </w:div>
        <w:div w:id="558252210">
          <w:marLeft w:val="0"/>
          <w:marRight w:val="0"/>
          <w:marTop w:val="300"/>
          <w:marBottom w:val="0"/>
          <w:divBdr>
            <w:top w:val="none" w:sz="0" w:space="0" w:color="auto"/>
            <w:left w:val="none" w:sz="0" w:space="0" w:color="auto"/>
            <w:bottom w:val="none" w:sz="0" w:space="0" w:color="auto"/>
            <w:right w:val="none" w:sz="0" w:space="0" w:color="auto"/>
          </w:divBdr>
          <w:divsChild>
            <w:div w:id="277220537">
              <w:marLeft w:val="0"/>
              <w:marRight w:val="0"/>
              <w:marTop w:val="0"/>
              <w:marBottom w:val="0"/>
              <w:divBdr>
                <w:top w:val="none" w:sz="0" w:space="0" w:color="auto"/>
                <w:left w:val="none" w:sz="0" w:space="0" w:color="auto"/>
                <w:bottom w:val="none" w:sz="0" w:space="0" w:color="auto"/>
                <w:right w:val="none" w:sz="0" w:space="0" w:color="auto"/>
              </w:divBdr>
              <w:divsChild>
                <w:div w:id="867260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5048764">
          <w:marLeft w:val="0"/>
          <w:marRight w:val="0"/>
          <w:marTop w:val="0"/>
          <w:marBottom w:val="0"/>
          <w:divBdr>
            <w:top w:val="none" w:sz="0" w:space="0" w:color="auto"/>
            <w:left w:val="none" w:sz="0" w:space="0" w:color="auto"/>
            <w:bottom w:val="none" w:sz="0" w:space="0" w:color="auto"/>
            <w:right w:val="none" w:sz="0" w:space="0" w:color="auto"/>
          </w:divBdr>
        </w:div>
        <w:div w:id="1133988804">
          <w:marLeft w:val="0"/>
          <w:marRight w:val="0"/>
          <w:marTop w:val="0"/>
          <w:marBottom w:val="0"/>
          <w:divBdr>
            <w:top w:val="none" w:sz="0" w:space="0" w:color="auto"/>
            <w:left w:val="none" w:sz="0" w:space="0" w:color="auto"/>
            <w:bottom w:val="none" w:sz="0" w:space="0" w:color="auto"/>
            <w:right w:val="none" w:sz="0" w:space="0" w:color="auto"/>
          </w:divBdr>
          <w:divsChild>
            <w:div w:id="550961951">
              <w:marLeft w:val="0"/>
              <w:marRight w:val="0"/>
              <w:marTop w:val="0"/>
              <w:marBottom w:val="0"/>
              <w:divBdr>
                <w:top w:val="none" w:sz="0" w:space="0" w:color="auto"/>
                <w:left w:val="none" w:sz="0" w:space="0" w:color="auto"/>
                <w:bottom w:val="none" w:sz="0" w:space="0" w:color="auto"/>
                <w:right w:val="none" w:sz="0" w:space="0" w:color="auto"/>
              </w:divBdr>
            </w:div>
          </w:divsChild>
        </w:div>
        <w:div w:id="1187913730">
          <w:marLeft w:val="0"/>
          <w:marRight w:val="0"/>
          <w:marTop w:val="0"/>
          <w:marBottom w:val="0"/>
          <w:divBdr>
            <w:top w:val="none" w:sz="0" w:space="0" w:color="auto"/>
            <w:left w:val="none" w:sz="0" w:space="0" w:color="auto"/>
            <w:bottom w:val="none" w:sz="0" w:space="0" w:color="auto"/>
            <w:right w:val="none" w:sz="0" w:space="0" w:color="auto"/>
          </w:divBdr>
        </w:div>
        <w:div w:id="1188258103">
          <w:marLeft w:val="0"/>
          <w:marRight w:val="0"/>
          <w:marTop w:val="0"/>
          <w:marBottom w:val="0"/>
          <w:divBdr>
            <w:top w:val="none" w:sz="0" w:space="0" w:color="auto"/>
            <w:left w:val="none" w:sz="0" w:space="0" w:color="auto"/>
            <w:bottom w:val="none" w:sz="0" w:space="0" w:color="auto"/>
            <w:right w:val="none" w:sz="0" w:space="0" w:color="auto"/>
          </w:divBdr>
          <w:divsChild>
            <w:div w:id="38668053">
              <w:marLeft w:val="0"/>
              <w:marRight w:val="0"/>
              <w:marTop w:val="0"/>
              <w:marBottom w:val="0"/>
              <w:divBdr>
                <w:top w:val="none" w:sz="0" w:space="0" w:color="auto"/>
                <w:left w:val="none" w:sz="0" w:space="0" w:color="auto"/>
                <w:bottom w:val="none" w:sz="0" w:space="0" w:color="auto"/>
                <w:right w:val="none" w:sz="0" w:space="0" w:color="auto"/>
              </w:divBdr>
            </w:div>
          </w:divsChild>
        </w:div>
        <w:div w:id="1238906923">
          <w:marLeft w:val="0"/>
          <w:marRight w:val="0"/>
          <w:marTop w:val="0"/>
          <w:marBottom w:val="0"/>
          <w:divBdr>
            <w:top w:val="none" w:sz="0" w:space="0" w:color="auto"/>
            <w:left w:val="none" w:sz="0" w:space="0" w:color="auto"/>
            <w:bottom w:val="none" w:sz="0" w:space="0" w:color="auto"/>
            <w:right w:val="none" w:sz="0" w:space="0" w:color="auto"/>
          </w:divBdr>
          <w:divsChild>
            <w:div w:id="1839230472">
              <w:marLeft w:val="0"/>
              <w:marRight w:val="0"/>
              <w:marTop w:val="0"/>
              <w:marBottom w:val="0"/>
              <w:divBdr>
                <w:top w:val="none" w:sz="0" w:space="0" w:color="auto"/>
                <w:left w:val="none" w:sz="0" w:space="0" w:color="auto"/>
                <w:bottom w:val="none" w:sz="0" w:space="0" w:color="auto"/>
                <w:right w:val="none" w:sz="0" w:space="0" w:color="auto"/>
              </w:divBdr>
            </w:div>
          </w:divsChild>
        </w:div>
        <w:div w:id="1331523828">
          <w:marLeft w:val="0"/>
          <w:marRight w:val="0"/>
          <w:marTop w:val="0"/>
          <w:marBottom w:val="0"/>
          <w:divBdr>
            <w:top w:val="none" w:sz="0" w:space="0" w:color="auto"/>
            <w:left w:val="none" w:sz="0" w:space="0" w:color="auto"/>
            <w:bottom w:val="none" w:sz="0" w:space="0" w:color="auto"/>
            <w:right w:val="none" w:sz="0" w:space="0" w:color="auto"/>
          </w:divBdr>
        </w:div>
        <w:div w:id="1613630340">
          <w:marLeft w:val="0"/>
          <w:marRight w:val="0"/>
          <w:marTop w:val="0"/>
          <w:marBottom w:val="0"/>
          <w:divBdr>
            <w:top w:val="none" w:sz="0" w:space="0" w:color="auto"/>
            <w:left w:val="none" w:sz="0" w:space="0" w:color="auto"/>
            <w:bottom w:val="none" w:sz="0" w:space="0" w:color="auto"/>
            <w:right w:val="none" w:sz="0" w:space="0" w:color="auto"/>
          </w:divBdr>
          <w:divsChild>
            <w:div w:id="1166019821">
              <w:marLeft w:val="0"/>
              <w:marRight w:val="0"/>
              <w:marTop w:val="0"/>
              <w:marBottom w:val="0"/>
              <w:divBdr>
                <w:top w:val="none" w:sz="0" w:space="0" w:color="auto"/>
                <w:left w:val="none" w:sz="0" w:space="0" w:color="auto"/>
                <w:bottom w:val="none" w:sz="0" w:space="0" w:color="auto"/>
                <w:right w:val="none" w:sz="0" w:space="0" w:color="auto"/>
              </w:divBdr>
            </w:div>
          </w:divsChild>
        </w:div>
        <w:div w:id="1662082276">
          <w:marLeft w:val="0"/>
          <w:marRight w:val="0"/>
          <w:marTop w:val="0"/>
          <w:marBottom w:val="0"/>
          <w:divBdr>
            <w:top w:val="none" w:sz="0" w:space="0" w:color="auto"/>
            <w:left w:val="none" w:sz="0" w:space="0" w:color="auto"/>
            <w:bottom w:val="none" w:sz="0" w:space="0" w:color="auto"/>
            <w:right w:val="none" w:sz="0" w:space="0" w:color="auto"/>
          </w:divBdr>
        </w:div>
        <w:div w:id="1819304769">
          <w:marLeft w:val="0"/>
          <w:marRight w:val="0"/>
          <w:marTop w:val="300"/>
          <w:marBottom w:val="0"/>
          <w:divBdr>
            <w:top w:val="none" w:sz="0" w:space="0" w:color="auto"/>
            <w:left w:val="none" w:sz="0" w:space="0" w:color="auto"/>
            <w:bottom w:val="none" w:sz="0" w:space="0" w:color="auto"/>
            <w:right w:val="none" w:sz="0" w:space="0" w:color="auto"/>
          </w:divBdr>
          <w:divsChild>
            <w:div w:id="1840270537">
              <w:marLeft w:val="0"/>
              <w:marRight w:val="0"/>
              <w:marTop w:val="0"/>
              <w:marBottom w:val="0"/>
              <w:divBdr>
                <w:top w:val="none" w:sz="0" w:space="0" w:color="auto"/>
                <w:left w:val="none" w:sz="0" w:space="0" w:color="auto"/>
                <w:bottom w:val="none" w:sz="0" w:space="0" w:color="auto"/>
                <w:right w:val="none" w:sz="0" w:space="0" w:color="auto"/>
              </w:divBdr>
              <w:divsChild>
                <w:div w:id="2091272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074107">
          <w:marLeft w:val="0"/>
          <w:marRight w:val="0"/>
          <w:marTop w:val="0"/>
          <w:marBottom w:val="0"/>
          <w:divBdr>
            <w:top w:val="none" w:sz="0" w:space="0" w:color="auto"/>
            <w:left w:val="none" w:sz="0" w:space="0" w:color="auto"/>
            <w:bottom w:val="none" w:sz="0" w:space="0" w:color="auto"/>
            <w:right w:val="none" w:sz="0" w:space="0" w:color="auto"/>
          </w:divBdr>
        </w:div>
        <w:div w:id="1949727605">
          <w:marLeft w:val="0"/>
          <w:marRight w:val="0"/>
          <w:marTop w:val="0"/>
          <w:marBottom w:val="0"/>
          <w:divBdr>
            <w:top w:val="none" w:sz="0" w:space="0" w:color="auto"/>
            <w:left w:val="none" w:sz="0" w:space="0" w:color="auto"/>
            <w:bottom w:val="none" w:sz="0" w:space="0" w:color="auto"/>
            <w:right w:val="none" w:sz="0" w:space="0" w:color="auto"/>
          </w:divBdr>
          <w:divsChild>
            <w:div w:id="23798022">
              <w:marLeft w:val="0"/>
              <w:marRight w:val="0"/>
              <w:marTop w:val="0"/>
              <w:marBottom w:val="0"/>
              <w:divBdr>
                <w:top w:val="none" w:sz="0" w:space="0" w:color="auto"/>
                <w:left w:val="none" w:sz="0" w:space="0" w:color="auto"/>
                <w:bottom w:val="none" w:sz="0" w:space="0" w:color="auto"/>
                <w:right w:val="none" w:sz="0" w:space="0" w:color="auto"/>
              </w:divBdr>
            </w:div>
          </w:divsChild>
        </w:div>
        <w:div w:id="1995446468">
          <w:marLeft w:val="0"/>
          <w:marRight w:val="0"/>
          <w:marTop w:val="300"/>
          <w:marBottom w:val="0"/>
          <w:divBdr>
            <w:top w:val="none" w:sz="0" w:space="0" w:color="auto"/>
            <w:left w:val="none" w:sz="0" w:space="0" w:color="auto"/>
            <w:bottom w:val="none" w:sz="0" w:space="0" w:color="auto"/>
            <w:right w:val="none" w:sz="0" w:space="0" w:color="auto"/>
          </w:divBdr>
          <w:divsChild>
            <w:div w:id="162743581">
              <w:marLeft w:val="0"/>
              <w:marRight w:val="0"/>
              <w:marTop w:val="0"/>
              <w:marBottom w:val="0"/>
              <w:divBdr>
                <w:top w:val="none" w:sz="0" w:space="0" w:color="auto"/>
                <w:left w:val="none" w:sz="0" w:space="0" w:color="auto"/>
                <w:bottom w:val="none" w:sz="0" w:space="0" w:color="auto"/>
                <w:right w:val="none" w:sz="0" w:space="0" w:color="auto"/>
              </w:divBdr>
              <w:divsChild>
                <w:div w:id="1675065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0418078">
      <w:bodyDiv w:val="1"/>
      <w:marLeft w:val="0"/>
      <w:marRight w:val="0"/>
      <w:marTop w:val="0"/>
      <w:marBottom w:val="0"/>
      <w:divBdr>
        <w:top w:val="none" w:sz="0" w:space="0" w:color="auto"/>
        <w:left w:val="none" w:sz="0" w:space="0" w:color="auto"/>
        <w:bottom w:val="none" w:sz="0" w:space="0" w:color="auto"/>
        <w:right w:val="none" w:sz="0" w:space="0" w:color="auto"/>
      </w:divBdr>
      <w:divsChild>
        <w:div w:id="148135621">
          <w:marLeft w:val="0"/>
          <w:marRight w:val="0"/>
          <w:marTop w:val="0"/>
          <w:marBottom w:val="0"/>
          <w:divBdr>
            <w:top w:val="none" w:sz="0" w:space="0" w:color="auto"/>
            <w:left w:val="none" w:sz="0" w:space="0" w:color="auto"/>
            <w:bottom w:val="none" w:sz="0" w:space="0" w:color="auto"/>
            <w:right w:val="none" w:sz="0" w:space="0" w:color="auto"/>
          </w:divBdr>
          <w:divsChild>
            <w:div w:id="231892869">
              <w:marLeft w:val="0"/>
              <w:marRight w:val="0"/>
              <w:marTop w:val="0"/>
              <w:marBottom w:val="0"/>
              <w:divBdr>
                <w:top w:val="none" w:sz="0" w:space="0" w:color="auto"/>
                <w:left w:val="none" w:sz="0" w:space="0" w:color="auto"/>
                <w:bottom w:val="none" w:sz="0" w:space="0" w:color="auto"/>
                <w:right w:val="none" w:sz="0" w:space="0" w:color="auto"/>
              </w:divBdr>
            </w:div>
          </w:divsChild>
        </w:div>
        <w:div w:id="711465187">
          <w:marLeft w:val="0"/>
          <w:marRight w:val="0"/>
          <w:marTop w:val="300"/>
          <w:marBottom w:val="0"/>
          <w:divBdr>
            <w:top w:val="none" w:sz="0" w:space="0" w:color="auto"/>
            <w:left w:val="none" w:sz="0" w:space="0" w:color="auto"/>
            <w:bottom w:val="none" w:sz="0" w:space="0" w:color="auto"/>
            <w:right w:val="none" w:sz="0" w:space="0" w:color="auto"/>
          </w:divBdr>
          <w:divsChild>
            <w:div w:id="301935079">
              <w:marLeft w:val="0"/>
              <w:marRight w:val="0"/>
              <w:marTop w:val="0"/>
              <w:marBottom w:val="0"/>
              <w:divBdr>
                <w:top w:val="none" w:sz="0" w:space="0" w:color="auto"/>
                <w:left w:val="none" w:sz="0" w:space="0" w:color="auto"/>
                <w:bottom w:val="none" w:sz="0" w:space="0" w:color="auto"/>
                <w:right w:val="none" w:sz="0" w:space="0" w:color="auto"/>
              </w:divBdr>
              <w:divsChild>
                <w:div w:id="1239556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030930">
          <w:marLeft w:val="0"/>
          <w:marRight w:val="0"/>
          <w:marTop w:val="300"/>
          <w:marBottom w:val="0"/>
          <w:divBdr>
            <w:top w:val="none" w:sz="0" w:space="0" w:color="auto"/>
            <w:left w:val="none" w:sz="0" w:space="0" w:color="auto"/>
            <w:bottom w:val="none" w:sz="0" w:space="0" w:color="auto"/>
            <w:right w:val="none" w:sz="0" w:space="0" w:color="auto"/>
          </w:divBdr>
          <w:divsChild>
            <w:div w:id="1011646147">
              <w:marLeft w:val="0"/>
              <w:marRight w:val="0"/>
              <w:marTop w:val="0"/>
              <w:marBottom w:val="0"/>
              <w:divBdr>
                <w:top w:val="none" w:sz="0" w:space="0" w:color="auto"/>
                <w:left w:val="none" w:sz="0" w:space="0" w:color="auto"/>
                <w:bottom w:val="none" w:sz="0" w:space="0" w:color="auto"/>
                <w:right w:val="none" w:sz="0" w:space="0" w:color="auto"/>
              </w:divBdr>
              <w:divsChild>
                <w:div w:id="1520776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3071185">
          <w:marLeft w:val="0"/>
          <w:marRight w:val="0"/>
          <w:marTop w:val="0"/>
          <w:marBottom w:val="0"/>
          <w:divBdr>
            <w:top w:val="none" w:sz="0" w:space="0" w:color="auto"/>
            <w:left w:val="none" w:sz="0" w:space="0" w:color="auto"/>
            <w:bottom w:val="none" w:sz="0" w:space="0" w:color="auto"/>
            <w:right w:val="none" w:sz="0" w:space="0" w:color="auto"/>
          </w:divBdr>
        </w:div>
        <w:div w:id="767968087">
          <w:marLeft w:val="0"/>
          <w:marRight w:val="0"/>
          <w:marTop w:val="0"/>
          <w:marBottom w:val="0"/>
          <w:divBdr>
            <w:top w:val="none" w:sz="0" w:space="0" w:color="auto"/>
            <w:left w:val="none" w:sz="0" w:space="0" w:color="auto"/>
            <w:bottom w:val="none" w:sz="0" w:space="0" w:color="auto"/>
            <w:right w:val="none" w:sz="0" w:space="0" w:color="auto"/>
          </w:divBdr>
        </w:div>
        <w:div w:id="777257914">
          <w:marLeft w:val="0"/>
          <w:marRight w:val="0"/>
          <w:marTop w:val="0"/>
          <w:marBottom w:val="0"/>
          <w:divBdr>
            <w:top w:val="none" w:sz="0" w:space="0" w:color="auto"/>
            <w:left w:val="none" w:sz="0" w:space="0" w:color="auto"/>
            <w:bottom w:val="none" w:sz="0" w:space="0" w:color="auto"/>
            <w:right w:val="none" w:sz="0" w:space="0" w:color="auto"/>
          </w:divBdr>
        </w:div>
        <w:div w:id="831214580">
          <w:marLeft w:val="0"/>
          <w:marRight w:val="0"/>
          <w:marTop w:val="300"/>
          <w:marBottom w:val="0"/>
          <w:divBdr>
            <w:top w:val="none" w:sz="0" w:space="0" w:color="auto"/>
            <w:left w:val="none" w:sz="0" w:space="0" w:color="auto"/>
            <w:bottom w:val="none" w:sz="0" w:space="0" w:color="auto"/>
            <w:right w:val="none" w:sz="0" w:space="0" w:color="auto"/>
          </w:divBdr>
          <w:divsChild>
            <w:div w:id="1905721932">
              <w:marLeft w:val="0"/>
              <w:marRight w:val="0"/>
              <w:marTop w:val="0"/>
              <w:marBottom w:val="0"/>
              <w:divBdr>
                <w:top w:val="none" w:sz="0" w:space="0" w:color="auto"/>
                <w:left w:val="none" w:sz="0" w:space="0" w:color="auto"/>
                <w:bottom w:val="none" w:sz="0" w:space="0" w:color="auto"/>
                <w:right w:val="none" w:sz="0" w:space="0" w:color="auto"/>
              </w:divBdr>
              <w:divsChild>
                <w:div w:id="666518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687365">
          <w:marLeft w:val="0"/>
          <w:marRight w:val="0"/>
          <w:marTop w:val="0"/>
          <w:marBottom w:val="0"/>
          <w:divBdr>
            <w:top w:val="none" w:sz="0" w:space="0" w:color="auto"/>
            <w:left w:val="none" w:sz="0" w:space="0" w:color="auto"/>
            <w:bottom w:val="none" w:sz="0" w:space="0" w:color="auto"/>
            <w:right w:val="none" w:sz="0" w:space="0" w:color="auto"/>
          </w:divBdr>
        </w:div>
        <w:div w:id="1014726603">
          <w:marLeft w:val="0"/>
          <w:marRight w:val="0"/>
          <w:marTop w:val="0"/>
          <w:marBottom w:val="0"/>
          <w:divBdr>
            <w:top w:val="none" w:sz="0" w:space="0" w:color="auto"/>
            <w:left w:val="none" w:sz="0" w:space="0" w:color="auto"/>
            <w:bottom w:val="none" w:sz="0" w:space="0" w:color="auto"/>
            <w:right w:val="none" w:sz="0" w:space="0" w:color="auto"/>
          </w:divBdr>
        </w:div>
        <w:div w:id="1395808915">
          <w:marLeft w:val="0"/>
          <w:marRight w:val="0"/>
          <w:marTop w:val="0"/>
          <w:marBottom w:val="0"/>
          <w:divBdr>
            <w:top w:val="none" w:sz="0" w:space="0" w:color="auto"/>
            <w:left w:val="none" w:sz="0" w:space="0" w:color="auto"/>
            <w:bottom w:val="none" w:sz="0" w:space="0" w:color="auto"/>
            <w:right w:val="none" w:sz="0" w:space="0" w:color="auto"/>
          </w:divBdr>
        </w:div>
        <w:div w:id="1562014923">
          <w:marLeft w:val="0"/>
          <w:marRight w:val="0"/>
          <w:marTop w:val="0"/>
          <w:marBottom w:val="0"/>
          <w:divBdr>
            <w:top w:val="none" w:sz="0" w:space="0" w:color="auto"/>
            <w:left w:val="none" w:sz="0" w:space="0" w:color="auto"/>
            <w:bottom w:val="none" w:sz="0" w:space="0" w:color="auto"/>
            <w:right w:val="none" w:sz="0" w:space="0" w:color="auto"/>
          </w:divBdr>
          <w:divsChild>
            <w:div w:id="1398824762">
              <w:marLeft w:val="0"/>
              <w:marRight w:val="0"/>
              <w:marTop w:val="0"/>
              <w:marBottom w:val="0"/>
              <w:divBdr>
                <w:top w:val="none" w:sz="0" w:space="0" w:color="auto"/>
                <w:left w:val="none" w:sz="0" w:space="0" w:color="auto"/>
                <w:bottom w:val="none" w:sz="0" w:space="0" w:color="auto"/>
                <w:right w:val="none" w:sz="0" w:space="0" w:color="auto"/>
              </w:divBdr>
            </w:div>
          </w:divsChild>
        </w:div>
        <w:div w:id="1723749364">
          <w:marLeft w:val="0"/>
          <w:marRight w:val="0"/>
          <w:marTop w:val="0"/>
          <w:marBottom w:val="0"/>
          <w:divBdr>
            <w:top w:val="none" w:sz="0" w:space="0" w:color="auto"/>
            <w:left w:val="none" w:sz="0" w:space="0" w:color="auto"/>
            <w:bottom w:val="none" w:sz="0" w:space="0" w:color="auto"/>
            <w:right w:val="none" w:sz="0" w:space="0" w:color="auto"/>
          </w:divBdr>
          <w:divsChild>
            <w:div w:id="1295598302">
              <w:marLeft w:val="0"/>
              <w:marRight w:val="0"/>
              <w:marTop w:val="0"/>
              <w:marBottom w:val="0"/>
              <w:divBdr>
                <w:top w:val="none" w:sz="0" w:space="0" w:color="auto"/>
                <w:left w:val="none" w:sz="0" w:space="0" w:color="auto"/>
                <w:bottom w:val="none" w:sz="0" w:space="0" w:color="auto"/>
                <w:right w:val="none" w:sz="0" w:space="0" w:color="auto"/>
              </w:divBdr>
            </w:div>
          </w:divsChild>
        </w:div>
        <w:div w:id="1733457102">
          <w:marLeft w:val="0"/>
          <w:marRight w:val="0"/>
          <w:marTop w:val="300"/>
          <w:marBottom w:val="0"/>
          <w:divBdr>
            <w:top w:val="none" w:sz="0" w:space="0" w:color="auto"/>
            <w:left w:val="none" w:sz="0" w:space="0" w:color="auto"/>
            <w:bottom w:val="none" w:sz="0" w:space="0" w:color="auto"/>
            <w:right w:val="none" w:sz="0" w:space="0" w:color="auto"/>
          </w:divBdr>
          <w:divsChild>
            <w:div w:id="1031496323">
              <w:marLeft w:val="0"/>
              <w:marRight w:val="0"/>
              <w:marTop w:val="0"/>
              <w:marBottom w:val="0"/>
              <w:divBdr>
                <w:top w:val="none" w:sz="0" w:space="0" w:color="auto"/>
                <w:left w:val="none" w:sz="0" w:space="0" w:color="auto"/>
                <w:bottom w:val="none" w:sz="0" w:space="0" w:color="auto"/>
                <w:right w:val="none" w:sz="0" w:space="0" w:color="auto"/>
              </w:divBdr>
              <w:divsChild>
                <w:div w:id="1273588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3350479">
          <w:marLeft w:val="0"/>
          <w:marRight w:val="0"/>
          <w:marTop w:val="0"/>
          <w:marBottom w:val="0"/>
          <w:divBdr>
            <w:top w:val="none" w:sz="0" w:space="0" w:color="auto"/>
            <w:left w:val="none" w:sz="0" w:space="0" w:color="auto"/>
            <w:bottom w:val="none" w:sz="0" w:space="0" w:color="auto"/>
            <w:right w:val="none" w:sz="0" w:space="0" w:color="auto"/>
          </w:divBdr>
        </w:div>
        <w:div w:id="2022855560">
          <w:marLeft w:val="0"/>
          <w:marRight w:val="0"/>
          <w:marTop w:val="0"/>
          <w:marBottom w:val="0"/>
          <w:divBdr>
            <w:top w:val="none" w:sz="0" w:space="0" w:color="auto"/>
            <w:left w:val="none" w:sz="0" w:space="0" w:color="auto"/>
            <w:bottom w:val="none" w:sz="0" w:space="0" w:color="auto"/>
            <w:right w:val="none" w:sz="0" w:space="0" w:color="auto"/>
          </w:divBdr>
          <w:divsChild>
            <w:div w:id="873343676">
              <w:marLeft w:val="0"/>
              <w:marRight w:val="0"/>
              <w:marTop w:val="0"/>
              <w:marBottom w:val="0"/>
              <w:divBdr>
                <w:top w:val="none" w:sz="0" w:space="0" w:color="auto"/>
                <w:left w:val="none" w:sz="0" w:space="0" w:color="auto"/>
                <w:bottom w:val="none" w:sz="0" w:space="0" w:color="auto"/>
                <w:right w:val="none" w:sz="0" w:space="0" w:color="auto"/>
              </w:divBdr>
            </w:div>
          </w:divsChild>
        </w:div>
        <w:div w:id="2033915146">
          <w:marLeft w:val="0"/>
          <w:marRight w:val="0"/>
          <w:marTop w:val="0"/>
          <w:marBottom w:val="0"/>
          <w:divBdr>
            <w:top w:val="none" w:sz="0" w:space="0" w:color="auto"/>
            <w:left w:val="none" w:sz="0" w:space="0" w:color="auto"/>
            <w:bottom w:val="none" w:sz="0" w:space="0" w:color="auto"/>
            <w:right w:val="none" w:sz="0" w:space="0" w:color="auto"/>
          </w:divBdr>
          <w:divsChild>
            <w:div w:id="129130646">
              <w:marLeft w:val="0"/>
              <w:marRight w:val="0"/>
              <w:marTop w:val="0"/>
              <w:marBottom w:val="0"/>
              <w:divBdr>
                <w:top w:val="none" w:sz="0" w:space="0" w:color="auto"/>
                <w:left w:val="none" w:sz="0" w:space="0" w:color="auto"/>
                <w:bottom w:val="none" w:sz="0" w:space="0" w:color="auto"/>
                <w:right w:val="none" w:sz="0" w:space="0" w:color="auto"/>
              </w:divBdr>
            </w:div>
          </w:divsChild>
        </w:div>
        <w:div w:id="2141074847">
          <w:marLeft w:val="0"/>
          <w:marRight w:val="0"/>
          <w:marTop w:val="0"/>
          <w:marBottom w:val="0"/>
          <w:divBdr>
            <w:top w:val="none" w:sz="0" w:space="0" w:color="auto"/>
            <w:left w:val="none" w:sz="0" w:space="0" w:color="auto"/>
            <w:bottom w:val="none" w:sz="0" w:space="0" w:color="auto"/>
            <w:right w:val="none" w:sz="0" w:space="0" w:color="auto"/>
          </w:divBdr>
          <w:divsChild>
            <w:div w:id="1646155952">
              <w:marLeft w:val="0"/>
              <w:marRight w:val="0"/>
              <w:marTop w:val="0"/>
              <w:marBottom w:val="0"/>
              <w:divBdr>
                <w:top w:val="none" w:sz="0" w:space="0" w:color="auto"/>
                <w:left w:val="none" w:sz="0" w:space="0" w:color="auto"/>
                <w:bottom w:val="none" w:sz="0" w:space="0" w:color="auto"/>
                <w:right w:val="none" w:sz="0" w:space="0" w:color="auto"/>
              </w:divBdr>
            </w:div>
          </w:divsChild>
        </w:div>
        <w:div w:id="2142069595">
          <w:marLeft w:val="0"/>
          <w:marRight w:val="0"/>
          <w:marTop w:val="0"/>
          <w:marBottom w:val="0"/>
          <w:divBdr>
            <w:top w:val="none" w:sz="0" w:space="0" w:color="auto"/>
            <w:left w:val="none" w:sz="0" w:space="0" w:color="auto"/>
            <w:bottom w:val="none" w:sz="0" w:space="0" w:color="auto"/>
            <w:right w:val="none" w:sz="0" w:space="0" w:color="auto"/>
          </w:divBdr>
          <w:divsChild>
            <w:div w:id="183568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502682">
      <w:bodyDiv w:val="1"/>
      <w:marLeft w:val="0"/>
      <w:marRight w:val="0"/>
      <w:marTop w:val="0"/>
      <w:marBottom w:val="0"/>
      <w:divBdr>
        <w:top w:val="none" w:sz="0" w:space="0" w:color="auto"/>
        <w:left w:val="none" w:sz="0" w:space="0" w:color="auto"/>
        <w:bottom w:val="none" w:sz="0" w:space="0" w:color="auto"/>
        <w:right w:val="none" w:sz="0" w:space="0" w:color="auto"/>
      </w:divBdr>
      <w:divsChild>
        <w:div w:id="208150524">
          <w:marLeft w:val="0"/>
          <w:marRight w:val="0"/>
          <w:marTop w:val="300"/>
          <w:marBottom w:val="0"/>
          <w:divBdr>
            <w:top w:val="none" w:sz="0" w:space="0" w:color="auto"/>
            <w:left w:val="none" w:sz="0" w:space="0" w:color="auto"/>
            <w:bottom w:val="none" w:sz="0" w:space="0" w:color="auto"/>
            <w:right w:val="none" w:sz="0" w:space="0" w:color="auto"/>
          </w:divBdr>
          <w:divsChild>
            <w:div w:id="2034526512">
              <w:marLeft w:val="0"/>
              <w:marRight w:val="0"/>
              <w:marTop w:val="0"/>
              <w:marBottom w:val="0"/>
              <w:divBdr>
                <w:top w:val="none" w:sz="0" w:space="0" w:color="auto"/>
                <w:left w:val="none" w:sz="0" w:space="0" w:color="auto"/>
                <w:bottom w:val="none" w:sz="0" w:space="0" w:color="auto"/>
                <w:right w:val="none" w:sz="0" w:space="0" w:color="auto"/>
              </w:divBdr>
              <w:divsChild>
                <w:div w:id="88055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7247900">
          <w:marLeft w:val="0"/>
          <w:marRight w:val="0"/>
          <w:marTop w:val="0"/>
          <w:marBottom w:val="0"/>
          <w:divBdr>
            <w:top w:val="none" w:sz="0" w:space="0" w:color="auto"/>
            <w:left w:val="none" w:sz="0" w:space="0" w:color="auto"/>
            <w:bottom w:val="none" w:sz="0" w:space="0" w:color="auto"/>
            <w:right w:val="none" w:sz="0" w:space="0" w:color="auto"/>
          </w:divBdr>
        </w:div>
        <w:div w:id="344327230">
          <w:marLeft w:val="0"/>
          <w:marRight w:val="0"/>
          <w:marTop w:val="300"/>
          <w:marBottom w:val="0"/>
          <w:divBdr>
            <w:top w:val="none" w:sz="0" w:space="0" w:color="auto"/>
            <w:left w:val="none" w:sz="0" w:space="0" w:color="auto"/>
            <w:bottom w:val="none" w:sz="0" w:space="0" w:color="auto"/>
            <w:right w:val="none" w:sz="0" w:space="0" w:color="auto"/>
          </w:divBdr>
          <w:divsChild>
            <w:div w:id="47339520">
              <w:marLeft w:val="0"/>
              <w:marRight w:val="0"/>
              <w:marTop w:val="0"/>
              <w:marBottom w:val="0"/>
              <w:divBdr>
                <w:top w:val="none" w:sz="0" w:space="0" w:color="auto"/>
                <w:left w:val="none" w:sz="0" w:space="0" w:color="auto"/>
                <w:bottom w:val="none" w:sz="0" w:space="0" w:color="auto"/>
                <w:right w:val="none" w:sz="0" w:space="0" w:color="auto"/>
              </w:divBdr>
              <w:divsChild>
                <w:div w:id="510532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470831">
          <w:marLeft w:val="0"/>
          <w:marRight w:val="0"/>
          <w:marTop w:val="0"/>
          <w:marBottom w:val="0"/>
          <w:divBdr>
            <w:top w:val="none" w:sz="0" w:space="0" w:color="auto"/>
            <w:left w:val="none" w:sz="0" w:space="0" w:color="auto"/>
            <w:bottom w:val="none" w:sz="0" w:space="0" w:color="auto"/>
            <w:right w:val="none" w:sz="0" w:space="0" w:color="auto"/>
          </w:divBdr>
        </w:div>
        <w:div w:id="460614938">
          <w:marLeft w:val="0"/>
          <w:marRight w:val="0"/>
          <w:marTop w:val="0"/>
          <w:marBottom w:val="0"/>
          <w:divBdr>
            <w:top w:val="none" w:sz="0" w:space="0" w:color="auto"/>
            <w:left w:val="none" w:sz="0" w:space="0" w:color="auto"/>
            <w:bottom w:val="none" w:sz="0" w:space="0" w:color="auto"/>
            <w:right w:val="none" w:sz="0" w:space="0" w:color="auto"/>
          </w:divBdr>
        </w:div>
        <w:div w:id="734398065">
          <w:marLeft w:val="0"/>
          <w:marRight w:val="0"/>
          <w:marTop w:val="0"/>
          <w:marBottom w:val="0"/>
          <w:divBdr>
            <w:top w:val="none" w:sz="0" w:space="0" w:color="auto"/>
            <w:left w:val="none" w:sz="0" w:space="0" w:color="auto"/>
            <w:bottom w:val="none" w:sz="0" w:space="0" w:color="auto"/>
            <w:right w:val="none" w:sz="0" w:space="0" w:color="auto"/>
          </w:divBdr>
          <w:divsChild>
            <w:div w:id="2087608221">
              <w:marLeft w:val="0"/>
              <w:marRight w:val="0"/>
              <w:marTop w:val="0"/>
              <w:marBottom w:val="0"/>
              <w:divBdr>
                <w:top w:val="none" w:sz="0" w:space="0" w:color="auto"/>
                <w:left w:val="none" w:sz="0" w:space="0" w:color="auto"/>
                <w:bottom w:val="none" w:sz="0" w:space="0" w:color="auto"/>
                <w:right w:val="none" w:sz="0" w:space="0" w:color="auto"/>
              </w:divBdr>
            </w:div>
          </w:divsChild>
        </w:div>
        <w:div w:id="750396189">
          <w:marLeft w:val="0"/>
          <w:marRight w:val="0"/>
          <w:marTop w:val="300"/>
          <w:marBottom w:val="0"/>
          <w:divBdr>
            <w:top w:val="none" w:sz="0" w:space="0" w:color="auto"/>
            <w:left w:val="none" w:sz="0" w:space="0" w:color="auto"/>
            <w:bottom w:val="none" w:sz="0" w:space="0" w:color="auto"/>
            <w:right w:val="none" w:sz="0" w:space="0" w:color="auto"/>
          </w:divBdr>
          <w:divsChild>
            <w:div w:id="150608892">
              <w:marLeft w:val="0"/>
              <w:marRight w:val="0"/>
              <w:marTop w:val="0"/>
              <w:marBottom w:val="0"/>
              <w:divBdr>
                <w:top w:val="none" w:sz="0" w:space="0" w:color="auto"/>
                <w:left w:val="none" w:sz="0" w:space="0" w:color="auto"/>
                <w:bottom w:val="none" w:sz="0" w:space="0" w:color="auto"/>
                <w:right w:val="none" w:sz="0" w:space="0" w:color="auto"/>
              </w:divBdr>
              <w:divsChild>
                <w:div w:id="779303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590394">
          <w:marLeft w:val="0"/>
          <w:marRight w:val="0"/>
          <w:marTop w:val="0"/>
          <w:marBottom w:val="0"/>
          <w:divBdr>
            <w:top w:val="none" w:sz="0" w:space="0" w:color="auto"/>
            <w:left w:val="none" w:sz="0" w:space="0" w:color="auto"/>
            <w:bottom w:val="none" w:sz="0" w:space="0" w:color="auto"/>
            <w:right w:val="none" w:sz="0" w:space="0" w:color="auto"/>
          </w:divBdr>
          <w:divsChild>
            <w:div w:id="879633088">
              <w:marLeft w:val="0"/>
              <w:marRight w:val="0"/>
              <w:marTop w:val="0"/>
              <w:marBottom w:val="0"/>
              <w:divBdr>
                <w:top w:val="none" w:sz="0" w:space="0" w:color="auto"/>
                <w:left w:val="none" w:sz="0" w:space="0" w:color="auto"/>
                <w:bottom w:val="none" w:sz="0" w:space="0" w:color="auto"/>
                <w:right w:val="none" w:sz="0" w:space="0" w:color="auto"/>
              </w:divBdr>
            </w:div>
          </w:divsChild>
        </w:div>
        <w:div w:id="890386347">
          <w:marLeft w:val="0"/>
          <w:marRight w:val="0"/>
          <w:marTop w:val="300"/>
          <w:marBottom w:val="0"/>
          <w:divBdr>
            <w:top w:val="none" w:sz="0" w:space="0" w:color="auto"/>
            <w:left w:val="none" w:sz="0" w:space="0" w:color="auto"/>
            <w:bottom w:val="none" w:sz="0" w:space="0" w:color="auto"/>
            <w:right w:val="none" w:sz="0" w:space="0" w:color="auto"/>
          </w:divBdr>
          <w:divsChild>
            <w:div w:id="1904488136">
              <w:marLeft w:val="0"/>
              <w:marRight w:val="0"/>
              <w:marTop w:val="0"/>
              <w:marBottom w:val="0"/>
              <w:divBdr>
                <w:top w:val="none" w:sz="0" w:space="0" w:color="auto"/>
                <w:left w:val="none" w:sz="0" w:space="0" w:color="auto"/>
                <w:bottom w:val="none" w:sz="0" w:space="0" w:color="auto"/>
                <w:right w:val="none" w:sz="0" w:space="0" w:color="auto"/>
              </w:divBdr>
              <w:divsChild>
                <w:div w:id="1187213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475714">
          <w:marLeft w:val="0"/>
          <w:marRight w:val="0"/>
          <w:marTop w:val="0"/>
          <w:marBottom w:val="0"/>
          <w:divBdr>
            <w:top w:val="none" w:sz="0" w:space="0" w:color="auto"/>
            <w:left w:val="none" w:sz="0" w:space="0" w:color="auto"/>
            <w:bottom w:val="none" w:sz="0" w:space="0" w:color="auto"/>
            <w:right w:val="none" w:sz="0" w:space="0" w:color="auto"/>
          </w:divBdr>
        </w:div>
        <w:div w:id="1184054987">
          <w:marLeft w:val="0"/>
          <w:marRight w:val="0"/>
          <w:marTop w:val="0"/>
          <w:marBottom w:val="0"/>
          <w:divBdr>
            <w:top w:val="none" w:sz="0" w:space="0" w:color="auto"/>
            <w:left w:val="none" w:sz="0" w:space="0" w:color="auto"/>
            <w:bottom w:val="none" w:sz="0" w:space="0" w:color="auto"/>
            <w:right w:val="none" w:sz="0" w:space="0" w:color="auto"/>
          </w:divBdr>
          <w:divsChild>
            <w:div w:id="1914853587">
              <w:marLeft w:val="0"/>
              <w:marRight w:val="0"/>
              <w:marTop w:val="0"/>
              <w:marBottom w:val="0"/>
              <w:divBdr>
                <w:top w:val="none" w:sz="0" w:space="0" w:color="auto"/>
                <w:left w:val="none" w:sz="0" w:space="0" w:color="auto"/>
                <w:bottom w:val="none" w:sz="0" w:space="0" w:color="auto"/>
                <w:right w:val="none" w:sz="0" w:space="0" w:color="auto"/>
              </w:divBdr>
            </w:div>
          </w:divsChild>
        </w:div>
        <w:div w:id="1374959038">
          <w:marLeft w:val="0"/>
          <w:marRight w:val="0"/>
          <w:marTop w:val="0"/>
          <w:marBottom w:val="0"/>
          <w:divBdr>
            <w:top w:val="none" w:sz="0" w:space="0" w:color="auto"/>
            <w:left w:val="none" w:sz="0" w:space="0" w:color="auto"/>
            <w:bottom w:val="none" w:sz="0" w:space="0" w:color="auto"/>
            <w:right w:val="none" w:sz="0" w:space="0" w:color="auto"/>
          </w:divBdr>
          <w:divsChild>
            <w:div w:id="334262816">
              <w:marLeft w:val="0"/>
              <w:marRight w:val="0"/>
              <w:marTop w:val="0"/>
              <w:marBottom w:val="0"/>
              <w:divBdr>
                <w:top w:val="none" w:sz="0" w:space="0" w:color="auto"/>
                <w:left w:val="none" w:sz="0" w:space="0" w:color="auto"/>
                <w:bottom w:val="none" w:sz="0" w:space="0" w:color="auto"/>
                <w:right w:val="none" w:sz="0" w:space="0" w:color="auto"/>
              </w:divBdr>
            </w:div>
          </w:divsChild>
        </w:div>
        <w:div w:id="1407412297">
          <w:marLeft w:val="0"/>
          <w:marRight w:val="0"/>
          <w:marTop w:val="0"/>
          <w:marBottom w:val="0"/>
          <w:divBdr>
            <w:top w:val="none" w:sz="0" w:space="0" w:color="auto"/>
            <w:left w:val="none" w:sz="0" w:space="0" w:color="auto"/>
            <w:bottom w:val="none" w:sz="0" w:space="0" w:color="auto"/>
            <w:right w:val="none" w:sz="0" w:space="0" w:color="auto"/>
          </w:divBdr>
        </w:div>
        <w:div w:id="1604344056">
          <w:marLeft w:val="0"/>
          <w:marRight w:val="0"/>
          <w:marTop w:val="0"/>
          <w:marBottom w:val="0"/>
          <w:divBdr>
            <w:top w:val="none" w:sz="0" w:space="0" w:color="auto"/>
            <w:left w:val="none" w:sz="0" w:space="0" w:color="auto"/>
            <w:bottom w:val="none" w:sz="0" w:space="0" w:color="auto"/>
            <w:right w:val="none" w:sz="0" w:space="0" w:color="auto"/>
          </w:divBdr>
          <w:divsChild>
            <w:div w:id="38285244">
              <w:marLeft w:val="0"/>
              <w:marRight w:val="0"/>
              <w:marTop w:val="0"/>
              <w:marBottom w:val="0"/>
              <w:divBdr>
                <w:top w:val="none" w:sz="0" w:space="0" w:color="auto"/>
                <w:left w:val="none" w:sz="0" w:space="0" w:color="auto"/>
                <w:bottom w:val="none" w:sz="0" w:space="0" w:color="auto"/>
                <w:right w:val="none" w:sz="0" w:space="0" w:color="auto"/>
              </w:divBdr>
            </w:div>
          </w:divsChild>
        </w:div>
        <w:div w:id="1607692923">
          <w:marLeft w:val="0"/>
          <w:marRight w:val="0"/>
          <w:marTop w:val="0"/>
          <w:marBottom w:val="0"/>
          <w:divBdr>
            <w:top w:val="none" w:sz="0" w:space="0" w:color="auto"/>
            <w:left w:val="none" w:sz="0" w:space="0" w:color="auto"/>
            <w:bottom w:val="none" w:sz="0" w:space="0" w:color="auto"/>
            <w:right w:val="none" w:sz="0" w:space="0" w:color="auto"/>
          </w:divBdr>
        </w:div>
        <w:div w:id="1696037644">
          <w:marLeft w:val="0"/>
          <w:marRight w:val="0"/>
          <w:marTop w:val="0"/>
          <w:marBottom w:val="0"/>
          <w:divBdr>
            <w:top w:val="none" w:sz="0" w:space="0" w:color="auto"/>
            <w:left w:val="none" w:sz="0" w:space="0" w:color="auto"/>
            <w:bottom w:val="none" w:sz="0" w:space="0" w:color="auto"/>
            <w:right w:val="none" w:sz="0" w:space="0" w:color="auto"/>
          </w:divBdr>
        </w:div>
        <w:div w:id="1909654369">
          <w:marLeft w:val="0"/>
          <w:marRight w:val="0"/>
          <w:marTop w:val="0"/>
          <w:marBottom w:val="0"/>
          <w:divBdr>
            <w:top w:val="none" w:sz="0" w:space="0" w:color="auto"/>
            <w:left w:val="none" w:sz="0" w:space="0" w:color="auto"/>
            <w:bottom w:val="none" w:sz="0" w:space="0" w:color="auto"/>
            <w:right w:val="none" w:sz="0" w:space="0" w:color="auto"/>
          </w:divBdr>
          <w:divsChild>
            <w:div w:id="1888369374">
              <w:marLeft w:val="0"/>
              <w:marRight w:val="0"/>
              <w:marTop w:val="0"/>
              <w:marBottom w:val="0"/>
              <w:divBdr>
                <w:top w:val="none" w:sz="0" w:space="0" w:color="auto"/>
                <w:left w:val="none" w:sz="0" w:space="0" w:color="auto"/>
                <w:bottom w:val="none" w:sz="0" w:space="0" w:color="auto"/>
                <w:right w:val="none" w:sz="0" w:space="0" w:color="auto"/>
              </w:divBdr>
            </w:div>
          </w:divsChild>
        </w:div>
        <w:div w:id="2049448524">
          <w:marLeft w:val="0"/>
          <w:marRight w:val="0"/>
          <w:marTop w:val="0"/>
          <w:marBottom w:val="0"/>
          <w:divBdr>
            <w:top w:val="none" w:sz="0" w:space="0" w:color="auto"/>
            <w:left w:val="none" w:sz="0" w:space="0" w:color="auto"/>
            <w:bottom w:val="none" w:sz="0" w:space="0" w:color="auto"/>
            <w:right w:val="none" w:sz="0" w:space="0" w:color="auto"/>
          </w:divBdr>
          <w:divsChild>
            <w:div w:id="130477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625690">
      <w:bodyDiv w:val="1"/>
      <w:marLeft w:val="0"/>
      <w:marRight w:val="0"/>
      <w:marTop w:val="0"/>
      <w:marBottom w:val="0"/>
      <w:divBdr>
        <w:top w:val="none" w:sz="0" w:space="0" w:color="auto"/>
        <w:left w:val="none" w:sz="0" w:space="0" w:color="auto"/>
        <w:bottom w:val="none" w:sz="0" w:space="0" w:color="auto"/>
        <w:right w:val="none" w:sz="0" w:space="0" w:color="auto"/>
      </w:divBdr>
      <w:divsChild>
        <w:div w:id="1033187772">
          <w:marLeft w:val="0"/>
          <w:marRight w:val="0"/>
          <w:marTop w:val="0"/>
          <w:marBottom w:val="0"/>
          <w:divBdr>
            <w:top w:val="none" w:sz="0" w:space="0" w:color="auto"/>
            <w:left w:val="none" w:sz="0" w:space="0" w:color="auto"/>
            <w:bottom w:val="none" w:sz="0" w:space="0" w:color="auto"/>
            <w:right w:val="none" w:sz="0" w:space="0" w:color="auto"/>
          </w:divBdr>
        </w:div>
        <w:div w:id="324667784">
          <w:marLeft w:val="0"/>
          <w:marRight w:val="0"/>
          <w:marTop w:val="0"/>
          <w:marBottom w:val="0"/>
          <w:divBdr>
            <w:top w:val="none" w:sz="0" w:space="0" w:color="auto"/>
            <w:left w:val="none" w:sz="0" w:space="0" w:color="auto"/>
            <w:bottom w:val="none" w:sz="0" w:space="0" w:color="auto"/>
            <w:right w:val="none" w:sz="0" w:space="0" w:color="auto"/>
          </w:divBdr>
          <w:divsChild>
            <w:div w:id="410734284">
              <w:marLeft w:val="0"/>
              <w:marRight w:val="0"/>
              <w:marTop w:val="0"/>
              <w:marBottom w:val="0"/>
              <w:divBdr>
                <w:top w:val="none" w:sz="0" w:space="0" w:color="auto"/>
                <w:left w:val="none" w:sz="0" w:space="0" w:color="auto"/>
                <w:bottom w:val="none" w:sz="0" w:space="0" w:color="auto"/>
                <w:right w:val="none" w:sz="0" w:space="0" w:color="auto"/>
              </w:divBdr>
            </w:div>
          </w:divsChild>
        </w:div>
        <w:div w:id="536429185">
          <w:marLeft w:val="0"/>
          <w:marRight w:val="0"/>
          <w:marTop w:val="0"/>
          <w:marBottom w:val="0"/>
          <w:divBdr>
            <w:top w:val="none" w:sz="0" w:space="0" w:color="auto"/>
            <w:left w:val="none" w:sz="0" w:space="0" w:color="auto"/>
            <w:bottom w:val="none" w:sz="0" w:space="0" w:color="auto"/>
            <w:right w:val="none" w:sz="0" w:space="0" w:color="auto"/>
          </w:divBdr>
        </w:div>
        <w:div w:id="670375621">
          <w:marLeft w:val="0"/>
          <w:marRight w:val="0"/>
          <w:marTop w:val="0"/>
          <w:marBottom w:val="0"/>
          <w:divBdr>
            <w:top w:val="none" w:sz="0" w:space="0" w:color="auto"/>
            <w:left w:val="none" w:sz="0" w:space="0" w:color="auto"/>
            <w:bottom w:val="none" w:sz="0" w:space="0" w:color="auto"/>
            <w:right w:val="none" w:sz="0" w:space="0" w:color="auto"/>
          </w:divBdr>
          <w:divsChild>
            <w:div w:id="1741556177">
              <w:marLeft w:val="0"/>
              <w:marRight w:val="0"/>
              <w:marTop w:val="0"/>
              <w:marBottom w:val="0"/>
              <w:divBdr>
                <w:top w:val="none" w:sz="0" w:space="0" w:color="auto"/>
                <w:left w:val="none" w:sz="0" w:space="0" w:color="auto"/>
                <w:bottom w:val="none" w:sz="0" w:space="0" w:color="auto"/>
                <w:right w:val="none" w:sz="0" w:space="0" w:color="auto"/>
              </w:divBdr>
            </w:div>
          </w:divsChild>
        </w:div>
        <w:div w:id="2113040567">
          <w:marLeft w:val="0"/>
          <w:marRight w:val="0"/>
          <w:marTop w:val="0"/>
          <w:marBottom w:val="0"/>
          <w:divBdr>
            <w:top w:val="none" w:sz="0" w:space="0" w:color="auto"/>
            <w:left w:val="none" w:sz="0" w:space="0" w:color="auto"/>
            <w:bottom w:val="none" w:sz="0" w:space="0" w:color="auto"/>
            <w:right w:val="none" w:sz="0" w:space="0" w:color="auto"/>
          </w:divBdr>
        </w:div>
        <w:div w:id="1907645160">
          <w:marLeft w:val="0"/>
          <w:marRight w:val="0"/>
          <w:marTop w:val="0"/>
          <w:marBottom w:val="0"/>
          <w:divBdr>
            <w:top w:val="none" w:sz="0" w:space="0" w:color="auto"/>
            <w:left w:val="none" w:sz="0" w:space="0" w:color="auto"/>
            <w:bottom w:val="none" w:sz="0" w:space="0" w:color="auto"/>
            <w:right w:val="none" w:sz="0" w:space="0" w:color="auto"/>
          </w:divBdr>
          <w:divsChild>
            <w:div w:id="1407193582">
              <w:marLeft w:val="0"/>
              <w:marRight w:val="0"/>
              <w:marTop w:val="0"/>
              <w:marBottom w:val="0"/>
              <w:divBdr>
                <w:top w:val="none" w:sz="0" w:space="0" w:color="auto"/>
                <w:left w:val="none" w:sz="0" w:space="0" w:color="auto"/>
                <w:bottom w:val="none" w:sz="0" w:space="0" w:color="auto"/>
                <w:right w:val="none" w:sz="0" w:space="0" w:color="auto"/>
              </w:divBdr>
            </w:div>
          </w:divsChild>
        </w:div>
        <w:div w:id="569734486">
          <w:marLeft w:val="0"/>
          <w:marRight w:val="0"/>
          <w:marTop w:val="0"/>
          <w:marBottom w:val="0"/>
          <w:divBdr>
            <w:top w:val="none" w:sz="0" w:space="0" w:color="auto"/>
            <w:left w:val="none" w:sz="0" w:space="0" w:color="auto"/>
            <w:bottom w:val="none" w:sz="0" w:space="0" w:color="auto"/>
            <w:right w:val="none" w:sz="0" w:space="0" w:color="auto"/>
          </w:divBdr>
        </w:div>
        <w:div w:id="1502895335">
          <w:marLeft w:val="0"/>
          <w:marRight w:val="0"/>
          <w:marTop w:val="0"/>
          <w:marBottom w:val="0"/>
          <w:divBdr>
            <w:top w:val="none" w:sz="0" w:space="0" w:color="auto"/>
            <w:left w:val="none" w:sz="0" w:space="0" w:color="auto"/>
            <w:bottom w:val="none" w:sz="0" w:space="0" w:color="auto"/>
            <w:right w:val="none" w:sz="0" w:space="0" w:color="auto"/>
          </w:divBdr>
          <w:divsChild>
            <w:div w:id="505828170">
              <w:marLeft w:val="0"/>
              <w:marRight w:val="0"/>
              <w:marTop w:val="0"/>
              <w:marBottom w:val="0"/>
              <w:divBdr>
                <w:top w:val="none" w:sz="0" w:space="0" w:color="auto"/>
                <w:left w:val="none" w:sz="0" w:space="0" w:color="auto"/>
                <w:bottom w:val="none" w:sz="0" w:space="0" w:color="auto"/>
                <w:right w:val="none" w:sz="0" w:space="0" w:color="auto"/>
              </w:divBdr>
            </w:div>
          </w:divsChild>
        </w:div>
        <w:div w:id="1012990696">
          <w:marLeft w:val="0"/>
          <w:marRight w:val="0"/>
          <w:marTop w:val="0"/>
          <w:marBottom w:val="0"/>
          <w:divBdr>
            <w:top w:val="none" w:sz="0" w:space="0" w:color="auto"/>
            <w:left w:val="none" w:sz="0" w:space="0" w:color="auto"/>
            <w:bottom w:val="none" w:sz="0" w:space="0" w:color="auto"/>
            <w:right w:val="none" w:sz="0" w:space="0" w:color="auto"/>
          </w:divBdr>
        </w:div>
        <w:div w:id="630407167">
          <w:marLeft w:val="0"/>
          <w:marRight w:val="0"/>
          <w:marTop w:val="0"/>
          <w:marBottom w:val="0"/>
          <w:divBdr>
            <w:top w:val="none" w:sz="0" w:space="0" w:color="auto"/>
            <w:left w:val="none" w:sz="0" w:space="0" w:color="auto"/>
            <w:bottom w:val="none" w:sz="0" w:space="0" w:color="auto"/>
            <w:right w:val="none" w:sz="0" w:space="0" w:color="auto"/>
          </w:divBdr>
          <w:divsChild>
            <w:div w:id="2096435139">
              <w:marLeft w:val="0"/>
              <w:marRight w:val="0"/>
              <w:marTop w:val="0"/>
              <w:marBottom w:val="0"/>
              <w:divBdr>
                <w:top w:val="none" w:sz="0" w:space="0" w:color="auto"/>
                <w:left w:val="none" w:sz="0" w:space="0" w:color="auto"/>
                <w:bottom w:val="none" w:sz="0" w:space="0" w:color="auto"/>
                <w:right w:val="none" w:sz="0" w:space="0" w:color="auto"/>
              </w:divBdr>
            </w:div>
          </w:divsChild>
        </w:div>
        <w:div w:id="963002244">
          <w:marLeft w:val="0"/>
          <w:marRight w:val="0"/>
          <w:marTop w:val="0"/>
          <w:marBottom w:val="0"/>
          <w:divBdr>
            <w:top w:val="none" w:sz="0" w:space="0" w:color="auto"/>
            <w:left w:val="none" w:sz="0" w:space="0" w:color="auto"/>
            <w:bottom w:val="none" w:sz="0" w:space="0" w:color="auto"/>
            <w:right w:val="none" w:sz="0" w:space="0" w:color="auto"/>
          </w:divBdr>
        </w:div>
        <w:div w:id="1331982737">
          <w:marLeft w:val="0"/>
          <w:marRight w:val="0"/>
          <w:marTop w:val="0"/>
          <w:marBottom w:val="0"/>
          <w:divBdr>
            <w:top w:val="none" w:sz="0" w:space="0" w:color="auto"/>
            <w:left w:val="none" w:sz="0" w:space="0" w:color="auto"/>
            <w:bottom w:val="none" w:sz="0" w:space="0" w:color="auto"/>
            <w:right w:val="none" w:sz="0" w:space="0" w:color="auto"/>
          </w:divBdr>
          <w:divsChild>
            <w:div w:id="907030984">
              <w:marLeft w:val="0"/>
              <w:marRight w:val="0"/>
              <w:marTop w:val="0"/>
              <w:marBottom w:val="0"/>
              <w:divBdr>
                <w:top w:val="none" w:sz="0" w:space="0" w:color="auto"/>
                <w:left w:val="none" w:sz="0" w:space="0" w:color="auto"/>
                <w:bottom w:val="none" w:sz="0" w:space="0" w:color="auto"/>
                <w:right w:val="none" w:sz="0" w:space="0" w:color="auto"/>
              </w:divBdr>
            </w:div>
          </w:divsChild>
        </w:div>
        <w:div w:id="1615819960">
          <w:marLeft w:val="0"/>
          <w:marRight w:val="0"/>
          <w:marTop w:val="0"/>
          <w:marBottom w:val="0"/>
          <w:divBdr>
            <w:top w:val="none" w:sz="0" w:space="0" w:color="auto"/>
            <w:left w:val="none" w:sz="0" w:space="0" w:color="auto"/>
            <w:bottom w:val="none" w:sz="0" w:space="0" w:color="auto"/>
            <w:right w:val="none" w:sz="0" w:space="0" w:color="auto"/>
          </w:divBdr>
        </w:div>
        <w:div w:id="1405176917">
          <w:marLeft w:val="0"/>
          <w:marRight w:val="0"/>
          <w:marTop w:val="0"/>
          <w:marBottom w:val="0"/>
          <w:divBdr>
            <w:top w:val="none" w:sz="0" w:space="0" w:color="auto"/>
            <w:left w:val="none" w:sz="0" w:space="0" w:color="auto"/>
            <w:bottom w:val="none" w:sz="0" w:space="0" w:color="auto"/>
            <w:right w:val="none" w:sz="0" w:space="0" w:color="auto"/>
          </w:divBdr>
          <w:divsChild>
            <w:div w:id="1329551051">
              <w:marLeft w:val="0"/>
              <w:marRight w:val="0"/>
              <w:marTop w:val="0"/>
              <w:marBottom w:val="0"/>
              <w:divBdr>
                <w:top w:val="none" w:sz="0" w:space="0" w:color="auto"/>
                <w:left w:val="none" w:sz="0" w:space="0" w:color="auto"/>
                <w:bottom w:val="none" w:sz="0" w:space="0" w:color="auto"/>
                <w:right w:val="none" w:sz="0" w:space="0" w:color="auto"/>
              </w:divBdr>
            </w:div>
          </w:divsChild>
        </w:div>
        <w:div w:id="1324508577">
          <w:marLeft w:val="0"/>
          <w:marRight w:val="0"/>
          <w:marTop w:val="300"/>
          <w:marBottom w:val="0"/>
          <w:divBdr>
            <w:top w:val="none" w:sz="0" w:space="0" w:color="auto"/>
            <w:left w:val="none" w:sz="0" w:space="0" w:color="auto"/>
            <w:bottom w:val="none" w:sz="0" w:space="0" w:color="auto"/>
            <w:right w:val="none" w:sz="0" w:space="0" w:color="auto"/>
          </w:divBdr>
          <w:divsChild>
            <w:div w:id="1596674536">
              <w:marLeft w:val="0"/>
              <w:marRight w:val="0"/>
              <w:marTop w:val="0"/>
              <w:marBottom w:val="0"/>
              <w:divBdr>
                <w:top w:val="none" w:sz="0" w:space="0" w:color="auto"/>
                <w:left w:val="none" w:sz="0" w:space="0" w:color="auto"/>
                <w:bottom w:val="none" w:sz="0" w:space="0" w:color="auto"/>
                <w:right w:val="none" w:sz="0" w:space="0" w:color="auto"/>
              </w:divBdr>
              <w:divsChild>
                <w:div w:id="147871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6759965">
          <w:marLeft w:val="0"/>
          <w:marRight w:val="0"/>
          <w:marTop w:val="300"/>
          <w:marBottom w:val="0"/>
          <w:divBdr>
            <w:top w:val="none" w:sz="0" w:space="0" w:color="auto"/>
            <w:left w:val="none" w:sz="0" w:space="0" w:color="auto"/>
            <w:bottom w:val="none" w:sz="0" w:space="0" w:color="auto"/>
            <w:right w:val="none" w:sz="0" w:space="0" w:color="auto"/>
          </w:divBdr>
          <w:divsChild>
            <w:div w:id="840698393">
              <w:marLeft w:val="0"/>
              <w:marRight w:val="0"/>
              <w:marTop w:val="0"/>
              <w:marBottom w:val="0"/>
              <w:divBdr>
                <w:top w:val="none" w:sz="0" w:space="0" w:color="auto"/>
                <w:left w:val="none" w:sz="0" w:space="0" w:color="auto"/>
                <w:bottom w:val="none" w:sz="0" w:space="0" w:color="auto"/>
                <w:right w:val="none" w:sz="0" w:space="0" w:color="auto"/>
              </w:divBdr>
              <w:divsChild>
                <w:div w:id="1890146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1290895">
          <w:marLeft w:val="0"/>
          <w:marRight w:val="0"/>
          <w:marTop w:val="300"/>
          <w:marBottom w:val="0"/>
          <w:divBdr>
            <w:top w:val="none" w:sz="0" w:space="0" w:color="auto"/>
            <w:left w:val="none" w:sz="0" w:space="0" w:color="auto"/>
            <w:bottom w:val="none" w:sz="0" w:space="0" w:color="auto"/>
            <w:right w:val="none" w:sz="0" w:space="0" w:color="auto"/>
          </w:divBdr>
          <w:divsChild>
            <w:div w:id="279578736">
              <w:marLeft w:val="0"/>
              <w:marRight w:val="0"/>
              <w:marTop w:val="0"/>
              <w:marBottom w:val="0"/>
              <w:divBdr>
                <w:top w:val="none" w:sz="0" w:space="0" w:color="auto"/>
                <w:left w:val="none" w:sz="0" w:space="0" w:color="auto"/>
                <w:bottom w:val="none" w:sz="0" w:space="0" w:color="auto"/>
                <w:right w:val="none" w:sz="0" w:space="0" w:color="auto"/>
              </w:divBdr>
              <w:divsChild>
                <w:div w:id="675965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598134">
          <w:marLeft w:val="0"/>
          <w:marRight w:val="0"/>
          <w:marTop w:val="300"/>
          <w:marBottom w:val="0"/>
          <w:divBdr>
            <w:top w:val="none" w:sz="0" w:space="0" w:color="auto"/>
            <w:left w:val="none" w:sz="0" w:space="0" w:color="auto"/>
            <w:bottom w:val="none" w:sz="0" w:space="0" w:color="auto"/>
            <w:right w:val="none" w:sz="0" w:space="0" w:color="auto"/>
          </w:divBdr>
          <w:divsChild>
            <w:div w:id="1574319884">
              <w:marLeft w:val="0"/>
              <w:marRight w:val="0"/>
              <w:marTop w:val="0"/>
              <w:marBottom w:val="0"/>
              <w:divBdr>
                <w:top w:val="none" w:sz="0" w:space="0" w:color="auto"/>
                <w:left w:val="none" w:sz="0" w:space="0" w:color="auto"/>
                <w:bottom w:val="none" w:sz="0" w:space="0" w:color="auto"/>
                <w:right w:val="none" w:sz="0" w:space="0" w:color="auto"/>
              </w:divBdr>
              <w:divsChild>
                <w:div w:id="920332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5549193">
      <w:bodyDiv w:val="1"/>
      <w:marLeft w:val="0"/>
      <w:marRight w:val="0"/>
      <w:marTop w:val="0"/>
      <w:marBottom w:val="0"/>
      <w:divBdr>
        <w:top w:val="none" w:sz="0" w:space="0" w:color="auto"/>
        <w:left w:val="none" w:sz="0" w:space="0" w:color="auto"/>
        <w:bottom w:val="none" w:sz="0" w:space="0" w:color="auto"/>
        <w:right w:val="none" w:sz="0" w:space="0" w:color="auto"/>
      </w:divBdr>
      <w:divsChild>
        <w:div w:id="543837231">
          <w:marLeft w:val="0"/>
          <w:marRight w:val="0"/>
          <w:marTop w:val="0"/>
          <w:marBottom w:val="0"/>
          <w:divBdr>
            <w:top w:val="none" w:sz="0" w:space="0" w:color="auto"/>
            <w:left w:val="none" w:sz="0" w:space="0" w:color="auto"/>
            <w:bottom w:val="none" w:sz="0" w:space="0" w:color="auto"/>
            <w:right w:val="none" w:sz="0" w:space="0" w:color="auto"/>
          </w:divBdr>
        </w:div>
        <w:div w:id="740642986">
          <w:marLeft w:val="0"/>
          <w:marRight w:val="0"/>
          <w:marTop w:val="0"/>
          <w:marBottom w:val="0"/>
          <w:divBdr>
            <w:top w:val="none" w:sz="0" w:space="0" w:color="auto"/>
            <w:left w:val="none" w:sz="0" w:space="0" w:color="auto"/>
            <w:bottom w:val="none" w:sz="0" w:space="0" w:color="auto"/>
            <w:right w:val="none" w:sz="0" w:space="0" w:color="auto"/>
          </w:divBdr>
          <w:divsChild>
            <w:div w:id="1045834930">
              <w:marLeft w:val="0"/>
              <w:marRight w:val="0"/>
              <w:marTop w:val="0"/>
              <w:marBottom w:val="0"/>
              <w:divBdr>
                <w:top w:val="none" w:sz="0" w:space="0" w:color="auto"/>
                <w:left w:val="none" w:sz="0" w:space="0" w:color="auto"/>
                <w:bottom w:val="none" w:sz="0" w:space="0" w:color="auto"/>
                <w:right w:val="none" w:sz="0" w:space="0" w:color="auto"/>
              </w:divBdr>
            </w:div>
          </w:divsChild>
        </w:div>
        <w:div w:id="821045917">
          <w:marLeft w:val="0"/>
          <w:marRight w:val="0"/>
          <w:marTop w:val="0"/>
          <w:marBottom w:val="0"/>
          <w:divBdr>
            <w:top w:val="none" w:sz="0" w:space="0" w:color="auto"/>
            <w:left w:val="none" w:sz="0" w:space="0" w:color="auto"/>
            <w:bottom w:val="none" w:sz="0" w:space="0" w:color="auto"/>
            <w:right w:val="none" w:sz="0" w:space="0" w:color="auto"/>
          </w:divBdr>
        </w:div>
        <w:div w:id="820074464">
          <w:marLeft w:val="0"/>
          <w:marRight w:val="0"/>
          <w:marTop w:val="0"/>
          <w:marBottom w:val="0"/>
          <w:divBdr>
            <w:top w:val="none" w:sz="0" w:space="0" w:color="auto"/>
            <w:left w:val="none" w:sz="0" w:space="0" w:color="auto"/>
            <w:bottom w:val="none" w:sz="0" w:space="0" w:color="auto"/>
            <w:right w:val="none" w:sz="0" w:space="0" w:color="auto"/>
          </w:divBdr>
          <w:divsChild>
            <w:div w:id="1329014147">
              <w:marLeft w:val="0"/>
              <w:marRight w:val="0"/>
              <w:marTop w:val="0"/>
              <w:marBottom w:val="0"/>
              <w:divBdr>
                <w:top w:val="none" w:sz="0" w:space="0" w:color="auto"/>
                <w:left w:val="none" w:sz="0" w:space="0" w:color="auto"/>
                <w:bottom w:val="none" w:sz="0" w:space="0" w:color="auto"/>
                <w:right w:val="none" w:sz="0" w:space="0" w:color="auto"/>
              </w:divBdr>
            </w:div>
          </w:divsChild>
        </w:div>
        <w:div w:id="1319993097">
          <w:marLeft w:val="0"/>
          <w:marRight w:val="0"/>
          <w:marTop w:val="0"/>
          <w:marBottom w:val="0"/>
          <w:divBdr>
            <w:top w:val="none" w:sz="0" w:space="0" w:color="auto"/>
            <w:left w:val="none" w:sz="0" w:space="0" w:color="auto"/>
            <w:bottom w:val="none" w:sz="0" w:space="0" w:color="auto"/>
            <w:right w:val="none" w:sz="0" w:space="0" w:color="auto"/>
          </w:divBdr>
        </w:div>
        <w:div w:id="568618096">
          <w:marLeft w:val="0"/>
          <w:marRight w:val="0"/>
          <w:marTop w:val="0"/>
          <w:marBottom w:val="0"/>
          <w:divBdr>
            <w:top w:val="none" w:sz="0" w:space="0" w:color="auto"/>
            <w:left w:val="none" w:sz="0" w:space="0" w:color="auto"/>
            <w:bottom w:val="none" w:sz="0" w:space="0" w:color="auto"/>
            <w:right w:val="none" w:sz="0" w:space="0" w:color="auto"/>
          </w:divBdr>
          <w:divsChild>
            <w:div w:id="905842046">
              <w:marLeft w:val="0"/>
              <w:marRight w:val="0"/>
              <w:marTop w:val="0"/>
              <w:marBottom w:val="0"/>
              <w:divBdr>
                <w:top w:val="none" w:sz="0" w:space="0" w:color="auto"/>
                <w:left w:val="none" w:sz="0" w:space="0" w:color="auto"/>
                <w:bottom w:val="none" w:sz="0" w:space="0" w:color="auto"/>
                <w:right w:val="none" w:sz="0" w:space="0" w:color="auto"/>
              </w:divBdr>
            </w:div>
          </w:divsChild>
        </w:div>
        <w:div w:id="611127217">
          <w:marLeft w:val="0"/>
          <w:marRight w:val="0"/>
          <w:marTop w:val="0"/>
          <w:marBottom w:val="0"/>
          <w:divBdr>
            <w:top w:val="none" w:sz="0" w:space="0" w:color="auto"/>
            <w:left w:val="none" w:sz="0" w:space="0" w:color="auto"/>
            <w:bottom w:val="none" w:sz="0" w:space="0" w:color="auto"/>
            <w:right w:val="none" w:sz="0" w:space="0" w:color="auto"/>
          </w:divBdr>
        </w:div>
        <w:div w:id="251741756">
          <w:marLeft w:val="0"/>
          <w:marRight w:val="0"/>
          <w:marTop w:val="0"/>
          <w:marBottom w:val="0"/>
          <w:divBdr>
            <w:top w:val="none" w:sz="0" w:space="0" w:color="auto"/>
            <w:left w:val="none" w:sz="0" w:space="0" w:color="auto"/>
            <w:bottom w:val="none" w:sz="0" w:space="0" w:color="auto"/>
            <w:right w:val="none" w:sz="0" w:space="0" w:color="auto"/>
          </w:divBdr>
          <w:divsChild>
            <w:div w:id="2036232330">
              <w:marLeft w:val="0"/>
              <w:marRight w:val="0"/>
              <w:marTop w:val="0"/>
              <w:marBottom w:val="0"/>
              <w:divBdr>
                <w:top w:val="none" w:sz="0" w:space="0" w:color="auto"/>
                <w:left w:val="none" w:sz="0" w:space="0" w:color="auto"/>
                <w:bottom w:val="none" w:sz="0" w:space="0" w:color="auto"/>
                <w:right w:val="none" w:sz="0" w:space="0" w:color="auto"/>
              </w:divBdr>
            </w:div>
          </w:divsChild>
        </w:div>
        <w:div w:id="212427231">
          <w:marLeft w:val="0"/>
          <w:marRight w:val="0"/>
          <w:marTop w:val="0"/>
          <w:marBottom w:val="0"/>
          <w:divBdr>
            <w:top w:val="none" w:sz="0" w:space="0" w:color="auto"/>
            <w:left w:val="none" w:sz="0" w:space="0" w:color="auto"/>
            <w:bottom w:val="none" w:sz="0" w:space="0" w:color="auto"/>
            <w:right w:val="none" w:sz="0" w:space="0" w:color="auto"/>
          </w:divBdr>
        </w:div>
        <w:div w:id="194856764">
          <w:marLeft w:val="0"/>
          <w:marRight w:val="0"/>
          <w:marTop w:val="0"/>
          <w:marBottom w:val="0"/>
          <w:divBdr>
            <w:top w:val="none" w:sz="0" w:space="0" w:color="auto"/>
            <w:left w:val="none" w:sz="0" w:space="0" w:color="auto"/>
            <w:bottom w:val="none" w:sz="0" w:space="0" w:color="auto"/>
            <w:right w:val="none" w:sz="0" w:space="0" w:color="auto"/>
          </w:divBdr>
          <w:divsChild>
            <w:div w:id="1223449713">
              <w:marLeft w:val="0"/>
              <w:marRight w:val="0"/>
              <w:marTop w:val="0"/>
              <w:marBottom w:val="0"/>
              <w:divBdr>
                <w:top w:val="none" w:sz="0" w:space="0" w:color="auto"/>
                <w:left w:val="none" w:sz="0" w:space="0" w:color="auto"/>
                <w:bottom w:val="none" w:sz="0" w:space="0" w:color="auto"/>
                <w:right w:val="none" w:sz="0" w:space="0" w:color="auto"/>
              </w:divBdr>
            </w:div>
          </w:divsChild>
        </w:div>
        <w:div w:id="1813675161">
          <w:marLeft w:val="0"/>
          <w:marRight w:val="0"/>
          <w:marTop w:val="0"/>
          <w:marBottom w:val="0"/>
          <w:divBdr>
            <w:top w:val="none" w:sz="0" w:space="0" w:color="auto"/>
            <w:left w:val="none" w:sz="0" w:space="0" w:color="auto"/>
            <w:bottom w:val="none" w:sz="0" w:space="0" w:color="auto"/>
            <w:right w:val="none" w:sz="0" w:space="0" w:color="auto"/>
          </w:divBdr>
        </w:div>
        <w:div w:id="1241066125">
          <w:marLeft w:val="0"/>
          <w:marRight w:val="0"/>
          <w:marTop w:val="0"/>
          <w:marBottom w:val="0"/>
          <w:divBdr>
            <w:top w:val="none" w:sz="0" w:space="0" w:color="auto"/>
            <w:left w:val="none" w:sz="0" w:space="0" w:color="auto"/>
            <w:bottom w:val="none" w:sz="0" w:space="0" w:color="auto"/>
            <w:right w:val="none" w:sz="0" w:space="0" w:color="auto"/>
          </w:divBdr>
          <w:divsChild>
            <w:div w:id="877547567">
              <w:marLeft w:val="0"/>
              <w:marRight w:val="0"/>
              <w:marTop w:val="0"/>
              <w:marBottom w:val="0"/>
              <w:divBdr>
                <w:top w:val="none" w:sz="0" w:space="0" w:color="auto"/>
                <w:left w:val="none" w:sz="0" w:space="0" w:color="auto"/>
                <w:bottom w:val="none" w:sz="0" w:space="0" w:color="auto"/>
                <w:right w:val="none" w:sz="0" w:space="0" w:color="auto"/>
              </w:divBdr>
            </w:div>
          </w:divsChild>
        </w:div>
        <w:div w:id="31661695">
          <w:marLeft w:val="0"/>
          <w:marRight w:val="0"/>
          <w:marTop w:val="0"/>
          <w:marBottom w:val="0"/>
          <w:divBdr>
            <w:top w:val="none" w:sz="0" w:space="0" w:color="auto"/>
            <w:left w:val="none" w:sz="0" w:space="0" w:color="auto"/>
            <w:bottom w:val="none" w:sz="0" w:space="0" w:color="auto"/>
            <w:right w:val="none" w:sz="0" w:space="0" w:color="auto"/>
          </w:divBdr>
        </w:div>
        <w:div w:id="1259942003">
          <w:marLeft w:val="0"/>
          <w:marRight w:val="0"/>
          <w:marTop w:val="0"/>
          <w:marBottom w:val="0"/>
          <w:divBdr>
            <w:top w:val="none" w:sz="0" w:space="0" w:color="auto"/>
            <w:left w:val="none" w:sz="0" w:space="0" w:color="auto"/>
            <w:bottom w:val="none" w:sz="0" w:space="0" w:color="auto"/>
            <w:right w:val="none" w:sz="0" w:space="0" w:color="auto"/>
          </w:divBdr>
          <w:divsChild>
            <w:div w:id="259262730">
              <w:marLeft w:val="0"/>
              <w:marRight w:val="0"/>
              <w:marTop w:val="0"/>
              <w:marBottom w:val="0"/>
              <w:divBdr>
                <w:top w:val="none" w:sz="0" w:space="0" w:color="auto"/>
                <w:left w:val="none" w:sz="0" w:space="0" w:color="auto"/>
                <w:bottom w:val="none" w:sz="0" w:space="0" w:color="auto"/>
                <w:right w:val="none" w:sz="0" w:space="0" w:color="auto"/>
              </w:divBdr>
            </w:div>
          </w:divsChild>
        </w:div>
        <w:div w:id="1910728014">
          <w:marLeft w:val="0"/>
          <w:marRight w:val="0"/>
          <w:marTop w:val="300"/>
          <w:marBottom w:val="0"/>
          <w:divBdr>
            <w:top w:val="none" w:sz="0" w:space="0" w:color="auto"/>
            <w:left w:val="none" w:sz="0" w:space="0" w:color="auto"/>
            <w:bottom w:val="none" w:sz="0" w:space="0" w:color="auto"/>
            <w:right w:val="none" w:sz="0" w:space="0" w:color="auto"/>
          </w:divBdr>
          <w:divsChild>
            <w:div w:id="2088108112">
              <w:marLeft w:val="0"/>
              <w:marRight w:val="0"/>
              <w:marTop w:val="0"/>
              <w:marBottom w:val="0"/>
              <w:divBdr>
                <w:top w:val="none" w:sz="0" w:space="0" w:color="auto"/>
                <w:left w:val="none" w:sz="0" w:space="0" w:color="auto"/>
                <w:bottom w:val="none" w:sz="0" w:space="0" w:color="auto"/>
                <w:right w:val="none" w:sz="0" w:space="0" w:color="auto"/>
              </w:divBdr>
              <w:divsChild>
                <w:div w:id="1065420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656488">
          <w:marLeft w:val="0"/>
          <w:marRight w:val="0"/>
          <w:marTop w:val="300"/>
          <w:marBottom w:val="0"/>
          <w:divBdr>
            <w:top w:val="none" w:sz="0" w:space="0" w:color="auto"/>
            <w:left w:val="none" w:sz="0" w:space="0" w:color="auto"/>
            <w:bottom w:val="none" w:sz="0" w:space="0" w:color="auto"/>
            <w:right w:val="none" w:sz="0" w:space="0" w:color="auto"/>
          </w:divBdr>
          <w:divsChild>
            <w:div w:id="2123257788">
              <w:marLeft w:val="0"/>
              <w:marRight w:val="0"/>
              <w:marTop w:val="0"/>
              <w:marBottom w:val="0"/>
              <w:divBdr>
                <w:top w:val="none" w:sz="0" w:space="0" w:color="auto"/>
                <w:left w:val="none" w:sz="0" w:space="0" w:color="auto"/>
                <w:bottom w:val="none" w:sz="0" w:space="0" w:color="auto"/>
                <w:right w:val="none" w:sz="0" w:space="0" w:color="auto"/>
              </w:divBdr>
              <w:divsChild>
                <w:div w:id="34693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969588">
          <w:marLeft w:val="0"/>
          <w:marRight w:val="0"/>
          <w:marTop w:val="300"/>
          <w:marBottom w:val="0"/>
          <w:divBdr>
            <w:top w:val="none" w:sz="0" w:space="0" w:color="auto"/>
            <w:left w:val="none" w:sz="0" w:space="0" w:color="auto"/>
            <w:bottom w:val="none" w:sz="0" w:space="0" w:color="auto"/>
            <w:right w:val="none" w:sz="0" w:space="0" w:color="auto"/>
          </w:divBdr>
          <w:divsChild>
            <w:div w:id="1501316047">
              <w:marLeft w:val="0"/>
              <w:marRight w:val="0"/>
              <w:marTop w:val="0"/>
              <w:marBottom w:val="0"/>
              <w:divBdr>
                <w:top w:val="none" w:sz="0" w:space="0" w:color="auto"/>
                <w:left w:val="none" w:sz="0" w:space="0" w:color="auto"/>
                <w:bottom w:val="none" w:sz="0" w:space="0" w:color="auto"/>
                <w:right w:val="none" w:sz="0" w:space="0" w:color="auto"/>
              </w:divBdr>
              <w:divsChild>
                <w:div w:id="1417432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1184935">
          <w:marLeft w:val="0"/>
          <w:marRight w:val="0"/>
          <w:marTop w:val="300"/>
          <w:marBottom w:val="0"/>
          <w:divBdr>
            <w:top w:val="none" w:sz="0" w:space="0" w:color="auto"/>
            <w:left w:val="none" w:sz="0" w:space="0" w:color="auto"/>
            <w:bottom w:val="none" w:sz="0" w:space="0" w:color="auto"/>
            <w:right w:val="none" w:sz="0" w:space="0" w:color="auto"/>
          </w:divBdr>
          <w:divsChild>
            <w:div w:id="562983772">
              <w:marLeft w:val="0"/>
              <w:marRight w:val="0"/>
              <w:marTop w:val="0"/>
              <w:marBottom w:val="0"/>
              <w:divBdr>
                <w:top w:val="none" w:sz="0" w:space="0" w:color="auto"/>
                <w:left w:val="none" w:sz="0" w:space="0" w:color="auto"/>
                <w:bottom w:val="none" w:sz="0" w:space="0" w:color="auto"/>
                <w:right w:val="none" w:sz="0" w:space="0" w:color="auto"/>
              </w:divBdr>
              <w:divsChild>
                <w:div w:id="1386835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6927470">
      <w:bodyDiv w:val="1"/>
      <w:marLeft w:val="0"/>
      <w:marRight w:val="0"/>
      <w:marTop w:val="0"/>
      <w:marBottom w:val="0"/>
      <w:divBdr>
        <w:top w:val="none" w:sz="0" w:space="0" w:color="auto"/>
        <w:left w:val="none" w:sz="0" w:space="0" w:color="auto"/>
        <w:bottom w:val="none" w:sz="0" w:space="0" w:color="auto"/>
        <w:right w:val="none" w:sz="0" w:space="0" w:color="auto"/>
      </w:divBdr>
      <w:divsChild>
        <w:div w:id="124466437">
          <w:marLeft w:val="0"/>
          <w:marRight w:val="0"/>
          <w:marTop w:val="0"/>
          <w:marBottom w:val="0"/>
          <w:divBdr>
            <w:top w:val="none" w:sz="0" w:space="0" w:color="auto"/>
            <w:left w:val="none" w:sz="0" w:space="0" w:color="auto"/>
            <w:bottom w:val="none" w:sz="0" w:space="0" w:color="auto"/>
            <w:right w:val="none" w:sz="0" w:space="0" w:color="auto"/>
          </w:divBdr>
          <w:divsChild>
            <w:div w:id="1083188961">
              <w:marLeft w:val="0"/>
              <w:marRight w:val="0"/>
              <w:marTop w:val="0"/>
              <w:marBottom w:val="0"/>
              <w:divBdr>
                <w:top w:val="none" w:sz="0" w:space="0" w:color="auto"/>
                <w:left w:val="none" w:sz="0" w:space="0" w:color="auto"/>
                <w:bottom w:val="none" w:sz="0" w:space="0" w:color="auto"/>
                <w:right w:val="none" w:sz="0" w:space="0" w:color="auto"/>
              </w:divBdr>
            </w:div>
          </w:divsChild>
        </w:div>
        <w:div w:id="179970218">
          <w:marLeft w:val="0"/>
          <w:marRight w:val="0"/>
          <w:marTop w:val="0"/>
          <w:marBottom w:val="0"/>
          <w:divBdr>
            <w:top w:val="none" w:sz="0" w:space="0" w:color="auto"/>
            <w:left w:val="none" w:sz="0" w:space="0" w:color="auto"/>
            <w:bottom w:val="none" w:sz="0" w:space="0" w:color="auto"/>
            <w:right w:val="none" w:sz="0" w:space="0" w:color="auto"/>
          </w:divBdr>
        </w:div>
        <w:div w:id="370227556">
          <w:marLeft w:val="0"/>
          <w:marRight w:val="0"/>
          <w:marTop w:val="300"/>
          <w:marBottom w:val="0"/>
          <w:divBdr>
            <w:top w:val="none" w:sz="0" w:space="0" w:color="auto"/>
            <w:left w:val="none" w:sz="0" w:space="0" w:color="auto"/>
            <w:bottom w:val="none" w:sz="0" w:space="0" w:color="auto"/>
            <w:right w:val="none" w:sz="0" w:space="0" w:color="auto"/>
          </w:divBdr>
          <w:divsChild>
            <w:div w:id="2106148316">
              <w:marLeft w:val="0"/>
              <w:marRight w:val="0"/>
              <w:marTop w:val="0"/>
              <w:marBottom w:val="0"/>
              <w:divBdr>
                <w:top w:val="none" w:sz="0" w:space="0" w:color="auto"/>
                <w:left w:val="none" w:sz="0" w:space="0" w:color="auto"/>
                <w:bottom w:val="none" w:sz="0" w:space="0" w:color="auto"/>
                <w:right w:val="none" w:sz="0" w:space="0" w:color="auto"/>
              </w:divBdr>
              <w:divsChild>
                <w:div w:id="736974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871357">
          <w:marLeft w:val="0"/>
          <w:marRight w:val="0"/>
          <w:marTop w:val="0"/>
          <w:marBottom w:val="0"/>
          <w:divBdr>
            <w:top w:val="none" w:sz="0" w:space="0" w:color="auto"/>
            <w:left w:val="none" w:sz="0" w:space="0" w:color="auto"/>
            <w:bottom w:val="none" w:sz="0" w:space="0" w:color="auto"/>
            <w:right w:val="none" w:sz="0" w:space="0" w:color="auto"/>
          </w:divBdr>
          <w:divsChild>
            <w:div w:id="153569879">
              <w:marLeft w:val="0"/>
              <w:marRight w:val="0"/>
              <w:marTop w:val="0"/>
              <w:marBottom w:val="0"/>
              <w:divBdr>
                <w:top w:val="none" w:sz="0" w:space="0" w:color="auto"/>
                <w:left w:val="none" w:sz="0" w:space="0" w:color="auto"/>
                <w:bottom w:val="none" w:sz="0" w:space="0" w:color="auto"/>
                <w:right w:val="none" w:sz="0" w:space="0" w:color="auto"/>
              </w:divBdr>
            </w:div>
          </w:divsChild>
        </w:div>
        <w:div w:id="669017990">
          <w:marLeft w:val="0"/>
          <w:marRight w:val="0"/>
          <w:marTop w:val="300"/>
          <w:marBottom w:val="0"/>
          <w:divBdr>
            <w:top w:val="none" w:sz="0" w:space="0" w:color="auto"/>
            <w:left w:val="none" w:sz="0" w:space="0" w:color="auto"/>
            <w:bottom w:val="none" w:sz="0" w:space="0" w:color="auto"/>
            <w:right w:val="none" w:sz="0" w:space="0" w:color="auto"/>
          </w:divBdr>
          <w:divsChild>
            <w:div w:id="1125345081">
              <w:marLeft w:val="0"/>
              <w:marRight w:val="0"/>
              <w:marTop w:val="0"/>
              <w:marBottom w:val="0"/>
              <w:divBdr>
                <w:top w:val="none" w:sz="0" w:space="0" w:color="auto"/>
                <w:left w:val="none" w:sz="0" w:space="0" w:color="auto"/>
                <w:bottom w:val="none" w:sz="0" w:space="0" w:color="auto"/>
                <w:right w:val="none" w:sz="0" w:space="0" w:color="auto"/>
              </w:divBdr>
              <w:divsChild>
                <w:div w:id="1142504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113039">
          <w:marLeft w:val="0"/>
          <w:marRight w:val="0"/>
          <w:marTop w:val="0"/>
          <w:marBottom w:val="0"/>
          <w:divBdr>
            <w:top w:val="none" w:sz="0" w:space="0" w:color="auto"/>
            <w:left w:val="none" w:sz="0" w:space="0" w:color="auto"/>
            <w:bottom w:val="none" w:sz="0" w:space="0" w:color="auto"/>
            <w:right w:val="none" w:sz="0" w:space="0" w:color="auto"/>
          </w:divBdr>
        </w:div>
        <w:div w:id="842821041">
          <w:marLeft w:val="0"/>
          <w:marRight w:val="0"/>
          <w:marTop w:val="0"/>
          <w:marBottom w:val="0"/>
          <w:divBdr>
            <w:top w:val="none" w:sz="0" w:space="0" w:color="auto"/>
            <w:left w:val="none" w:sz="0" w:space="0" w:color="auto"/>
            <w:bottom w:val="none" w:sz="0" w:space="0" w:color="auto"/>
            <w:right w:val="none" w:sz="0" w:space="0" w:color="auto"/>
          </w:divBdr>
          <w:divsChild>
            <w:div w:id="331303659">
              <w:marLeft w:val="0"/>
              <w:marRight w:val="0"/>
              <w:marTop w:val="0"/>
              <w:marBottom w:val="0"/>
              <w:divBdr>
                <w:top w:val="none" w:sz="0" w:space="0" w:color="auto"/>
                <w:left w:val="none" w:sz="0" w:space="0" w:color="auto"/>
                <w:bottom w:val="none" w:sz="0" w:space="0" w:color="auto"/>
                <w:right w:val="none" w:sz="0" w:space="0" w:color="auto"/>
              </w:divBdr>
            </w:div>
          </w:divsChild>
        </w:div>
        <w:div w:id="957568168">
          <w:marLeft w:val="0"/>
          <w:marRight w:val="0"/>
          <w:marTop w:val="0"/>
          <w:marBottom w:val="0"/>
          <w:divBdr>
            <w:top w:val="none" w:sz="0" w:space="0" w:color="auto"/>
            <w:left w:val="none" w:sz="0" w:space="0" w:color="auto"/>
            <w:bottom w:val="none" w:sz="0" w:space="0" w:color="auto"/>
            <w:right w:val="none" w:sz="0" w:space="0" w:color="auto"/>
          </w:divBdr>
        </w:div>
        <w:div w:id="1131052572">
          <w:marLeft w:val="0"/>
          <w:marRight w:val="0"/>
          <w:marTop w:val="0"/>
          <w:marBottom w:val="0"/>
          <w:divBdr>
            <w:top w:val="none" w:sz="0" w:space="0" w:color="auto"/>
            <w:left w:val="none" w:sz="0" w:space="0" w:color="auto"/>
            <w:bottom w:val="none" w:sz="0" w:space="0" w:color="auto"/>
            <w:right w:val="none" w:sz="0" w:space="0" w:color="auto"/>
          </w:divBdr>
          <w:divsChild>
            <w:div w:id="1589074708">
              <w:marLeft w:val="0"/>
              <w:marRight w:val="0"/>
              <w:marTop w:val="0"/>
              <w:marBottom w:val="0"/>
              <w:divBdr>
                <w:top w:val="none" w:sz="0" w:space="0" w:color="auto"/>
                <w:left w:val="none" w:sz="0" w:space="0" w:color="auto"/>
                <w:bottom w:val="none" w:sz="0" w:space="0" w:color="auto"/>
                <w:right w:val="none" w:sz="0" w:space="0" w:color="auto"/>
              </w:divBdr>
            </w:div>
          </w:divsChild>
        </w:div>
        <w:div w:id="1250771531">
          <w:marLeft w:val="0"/>
          <w:marRight w:val="0"/>
          <w:marTop w:val="0"/>
          <w:marBottom w:val="0"/>
          <w:divBdr>
            <w:top w:val="none" w:sz="0" w:space="0" w:color="auto"/>
            <w:left w:val="none" w:sz="0" w:space="0" w:color="auto"/>
            <w:bottom w:val="none" w:sz="0" w:space="0" w:color="auto"/>
            <w:right w:val="none" w:sz="0" w:space="0" w:color="auto"/>
          </w:divBdr>
          <w:divsChild>
            <w:div w:id="1255287669">
              <w:marLeft w:val="0"/>
              <w:marRight w:val="0"/>
              <w:marTop w:val="0"/>
              <w:marBottom w:val="0"/>
              <w:divBdr>
                <w:top w:val="none" w:sz="0" w:space="0" w:color="auto"/>
                <w:left w:val="none" w:sz="0" w:space="0" w:color="auto"/>
                <w:bottom w:val="none" w:sz="0" w:space="0" w:color="auto"/>
                <w:right w:val="none" w:sz="0" w:space="0" w:color="auto"/>
              </w:divBdr>
            </w:div>
          </w:divsChild>
        </w:div>
        <w:div w:id="1362703313">
          <w:marLeft w:val="0"/>
          <w:marRight w:val="0"/>
          <w:marTop w:val="0"/>
          <w:marBottom w:val="0"/>
          <w:divBdr>
            <w:top w:val="none" w:sz="0" w:space="0" w:color="auto"/>
            <w:left w:val="none" w:sz="0" w:space="0" w:color="auto"/>
            <w:bottom w:val="none" w:sz="0" w:space="0" w:color="auto"/>
            <w:right w:val="none" w:sz="0" w:space="0" w:color="auto"/>
          </w:divBdr>
          <w:divsChild>
            <w:div w:id="1593590037">
              <w:marLeft w:val="0"/>
              <w:marRight w:val="0"/>
              <w:marTop w:val="0"/>
              <w:marBottom w:val="0"/>
              <w:divBdr>
                <w:top w:val="none" w:sz="0" w:space="0" w:color="auto"/>
                <w:left w:val="none" w:sz="0" w:space="0" w:color="auto"/>
                <w:bottom w:val="none" w:sz="0" w:space="0" w:color="auto"/>
                <w:right w:val="none" w:sz="0" w:space="0" w:color="auto"/>
              </w:divBdr>
            </w:div>
          </w:divsChild>
        </w:div>
        <w:div w:id="1376393144">
          <w:marLeft w:val="0"/>
          <w:marRight w:val="0"/>
          <w:marTop w:val="0"/>
          <w:marBottom w:val="0"/>
          <w:divBdr>
            <w:top w:val="none" w:sz="0" w:space="0" w:color="auto"/>
            <w:left w:val="none" w:sz="0" w:space="0" w:color="auto"/>
            <w:bottom w:val="none" w:sz="0" w:space="0" w:color="auto"/>
            <w:right w:val="none" w:sz="0" w:space="0" w:color="auto"/>
          </w:divBdr>
        </w:div>
        <w:div w:id="1416129278">
          <w:marLeft w:val="0"/>
          <w:marRight w:val="0"/>
          <w:marTop w:val="0"/>
          <w:marBottom w:val="0"/>
          <w:divBdr>
            <w:top w:val="none" w:sz="0" w:space="0" w:color="auto"/>
            <w:left w:val="none" w:sz="0" w:space="0" w:color="auto"/>
            <w:bottom w:val="none" w:sz="0" w:space="0" w:color="auto"/>
            <w:right w:val="none" w:sz="0" w:space="0" w:color="auto"/>
          </w:divBdr>
        </w:div>
        <w:div w:id="1464620724">
          <w:marLeft w:val="0"/>
          <w:marRight w:val="0"/>
          <w:marTop w:val="0"/>
          <w:marBottom w:val="0"/>
          <w:divBdr>
            <w:top w:val="none" w:sz="0" w:space="0" w:color="auto"/>
            <w:left w:val="none" w:sz="0" w:space="0" w:color="auto"/>
            <w:bottom w:val="none" w:sz="0" w:space="0" w:color="auto"/>
            <w:right w:val="none" w:sz="0" w:space="0" w:color="auto"/>
          </w:divBdr>
          <w:divsChild>
            <w:div w:id="707990084">
              <w:marLeft w:val="0"/>
              <w:marRight w:val="0"/>
              <w:marTop w:val="0"/>
              <w:marBottom w:val="0"/>
              <w:divBdr>
                <w:top w:val="none" w:sz="0" w:space="0" w:color="auto"/>
                <w:left w:val="none" w:sz="0" w:space="0" w:color="auto"/>
                <w:bottom w:val="none" w:sz="0" w:space="0" w:color="auto"/>
                <w:right w:val="none" w:sz="0" w:space="0" w:color="auto"/>
              </w:divBdr>
            </w:div>
          </w:divsChild>
        </w:div>
        <w:div w:id="1526793255">
          <w:marLeft w:val="0"/>
          <w:marRight w:val="0"/>
          <w:marTop w:val="0"/>
          <w:marBottom w:val="0"/>
          <w:divBdr>
            <w:top w:val="none" w:sz="0" w:space="0" w:color="auto"/>
            <w:left w:val="none" w:sz="0" w:space="0" w:color="auto"/>
            <w:bottom w:val="none" w:sz="0" w:space="0" w:color="auto"/>
            <w:right w:val="none" w:sz="0" w:space="0" w:color="auto"/>
          </w:divBdr>
        </w:div>
        <w:div w:id="1660301629">
          <w:marLeft w:val="0"/>
          <w:marRight w:val="0"/>
          <w:marTop w:val="300"/>
          <w:marBottom w:val="0"/>
          <w:divBdr>
            <w:top w:val="none" w:sz="0" w:space="0" w:color="auto"/>
            <w:left w:val="none" w:sz="0" w:space="0" w:color="auto"/>
            <w:bottom w:val="none" w:sz="0" w:space="0" w:color="auto"/>
            <w:right w:val="none" w:sz="0" w:space="0" w:color="auto"/>
          </w:divBdr>
          <w:divsChild>
            <w:div w:id="1373458226">
              <w:marLeft w:val="0"/>
              <w:marRight w:val="0"/>
              <w:marTop w:val="0"/>
              <w:marBottom w:val="0"/>
              <w:divBdr>
                <w:top w:val="none" w:sz="0" w:space="0" w:color="auto"/>
                <w:left w:val="none" w:sz="0" w:space="0" w:color="auto"/>
                <w:bottom w:val="none" w:sz="0" w:space="0" w:color="auto"/>
                <w:right w:val="none" w:sz="0" w:space="0" w:color="auto"/>
              </w:divBdr>
              <w:divsChild>
                <w:div w:id="1441607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401762">
          <w:marLeft w:val="0"/>
          <w:marRight w:val="0"/>
          <w:marTop w:val="300"/>
          <w:marBottom w:val="0"/>
          <w:divBdr>
            <w:top w:val="none" w:sz="0" w:space="0" w:color="auto"/>
            <w:left w:val="none" w:sz="0" w:space="0" w:color="auto"/>
            <w:bottom w:val="none" w:sz="0" w:space="0" w:color="auto"/>
            <w:right w:val="none" w:sz="0" w:space="0" w:color="auto"/>
          </w:divBdr>
          <w:divsChild>
            <w:div w:id="796410330">
              <w:marLeft w:val="0"/>
              <w:marRight w:val="0"/>
              <w:marTop w:val="0"/>
              <w:marBottom w:val="0"/>
              <w:divBdr>
                <w:top w:val="none" w:sz="0" w:space="0" w:color="auto"/>
                <w:left w:val="none" w:sz="0" w:space="0" w:color="auto"/>
                <w:bottom w:val="none" w:sz="0" w:space="0" w:color="auto"/>
                <w:right w:val="none" w:sz="0" w:space="0" w:color="auto"/>
              </w:divBdr>
              <w:divsChild>
                <w:div w:id="208417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272456">
          <w:marLeft w:val="0"/>
          <w:marRight w:val="0"/>
          <w:marTop w:val="0"/>
          <w:marBottom w:val="0"/>
          <w:divBdr>
            <w:top w:val="none" w:sz="0" w:space="0" w:color="auto"/>
            <w:left w:val="none" w:sz="0" w:space="0" w:color="auto"/>
            <w:bottom w:val="none" w:sz="0" w:space="0" w:color="auto"/>
            <w:right w:val="none" w:sz="0" w:space="0" w:color="auto"/>
          </w:divBdr>
        </w:div>
      </w:divsChild>
    </w:div>
    <w:div w:id="717437685">
      <w:bodyDiv w:val="1"/>
      <w:marLeft w:val="0"/>
      <w:marRight w:val="0"/>
      <w:marTop w:val="0"/>
      <w:marBottom w:val="0"/>
      <w:divBdr>
        <w:top w:val="none" w:sz="0" w:space="0" w:color="auto"/>
        <w:left w:val="none" w:sz="0" w:space="0" w:color="auto"/>
        <w:bottom w:val="none" w:sz="0" w:space="0" w:color="auto"/>
        <w:right w:val="none" w:sz="0" w:space="0" w:color="auto"/>
      </w:divBdr>
      <w:divsChild>
        <w:div w:id="5330346">
          <w:marLeft w:val="0"/>
          <w:marRight w:val="0"/>
          <w:marTop w:val="0"/>
          <w:marBottom w:val="0"/>
          <w:divBdr>
            <w:top w:val="none" w:sz="0" w:space="0" w:color="auto"/>
            <w:left w:val="none" w:sz="0" w:space="0" w:color="auto"/>
            <w:bottom w:val="none" w:sz="0" w:space="0" w:color="auto"/>
            <w:right w:val="none" w:sz="0" w:space="0" w:color="auto"/>
          </w:divBdr>
          <w:divsChild>
            <w:div w:id="1823230457">
              <w:marLeft w:val="0"/>
              <w:marRight w:val="0"/>
              <w:marTop w:val="0"/>
              <w:marBottom w:val="0"/>
              <w:divBdr>
                <w:top w:val="none" w:sz="0" w:space="0" w:color="auto"/>
                <w:left w:val="none" w:sz="0" w:space="0" w:color="auto"/>
                <w:bottom w:val="none" w:sz="0" w:space="0" w:color="auto"/>
                <w:right w:val="none" w:sz="0" w:space="0" w:color="auto"/>
              </w:divBdr>
            </w:div>
          </w:divsChild>
        </w:div>
        <w:div w:id="32537070">
          <w:marLeft w:val="0"/>
          <w:marRight w:val="0"/>
          <w:marTop w:val="0"/>
          <w:marBottom w:val="0"/>
          <w:divBdr>
            <w:top w:val="none" w:sz="0" w:space="0" w:color="auto"/>
            <w:left w:val="none" w:sz="0" w:space="0" w:color="auto"/>
            <w:bottom w:val="none" w:sz="0" w:space="0" w:color="auto"/>
            <w:right w:val="none" w:sz="0" w:space="0" w:color="auto"/>
          </w:divBdr>
          <w:divsChild>
            <w:div w:id="407969440">
              <w:marLeft w:val="0"/>
              <w:marRight w:val="0"/>
              <w:marTop w:val="0"/>
              <w:marBottom w:val="0"/>
              <w:divBdr>
                <w:top w:val="none" w:sz="0" w:space="0" w:color="auto"/>
                <w:left w:val="none" w:sz="0" w:space="0" w:color="auto"/>
                <w:bottom w:val="none" w:sz="0" w:space="0" w:color="auto"/>
                <w:right w:val="none" w:sz="0" w:space="0" w:color="auto"/>
              </w:divBdr>
            </w:div>
          </w:divsChild>
        </w:div>
        <w:div w:id="76249591">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sChild>
            <w:div w:id="2116779694">
              <w:marLeft w:val="0"/>
              <w:marRight w:val="0"/>
              <w:marTop w:val="0"/>
              <w:marBottom w:val="0"/>
              <w:divBdr>
                <w:top w:val="none" w:sz="0" w:space="0" w:color="auto"/>
                <w:left w:val="none" w:sz="0" w:space="0" w:color="auto"/>
                <w:bottom w:val="none" w:sz="0" w:space="0" w:color="auto"/>
                <w:right w:val="none" w:sz="0" w:space="0" w:color="auto"/>
              </w:divBdr>
            </w:div>
          </w:divsChild>
        </w:div>
        <w:div w:id="679813310">
          <w:marLeft w:val="0"/>
          <w:marRight w:val="0"/>
          <w:marTop w:val="0"/>
          <w:marBottom w:val="0"/>
          <w:divBdr>
            <w:top w:val="none" w:sz="0" w:space="0" w:color="auto"/>
            <w:left w:val="none" w:sz="0" w:space="0" w:color="auto"/>
            <w:bottom w:val="none" w:sz="0" w:space="0" w:color="auto"/>
            <w:right w:val="none" w:sz="0" w:space="0" w:color="auto"/>
          </w:divBdr>
          <w:divsChild>
            <w:div w:id="734817455">
              <w:marLeft w:val="0"/>
              <w:marRight w:val="0"/>
              <w:marTop w:val="0"/>
              <w:marBottom w:val="0"/>
              <w:divBdr>
                <w:top w:val="none" w:sz="0" w:space="0" w:color="auto"/>
                <w:left w:val="none" w:sz="0" w:space="0" w:color="auto"/>
                <w:bottom w:val="none" w:sz="0" w:space="0" w:color="auto"/>
                <w:right w:val="none" w:sz="0" w:space="0" w:color="auto"/>
              </w:divBdr>
            </w:div>
          </w:divsChild>
        </w:div>
        <w:div w:id="709451748">
          <w:marLeft w:val="0"/>
          <w:marRight w:val="0"/>
          <w:marTop w:val="0"/>
          <w:marBottom w:val="0"/>
          <w:divBdr>
            <w:top w:val="none" w:sz="0" w:space="0" w:color="auto"/>
            <w:left w:val="none" w:sz="0" w:space="0" w:color="auto"/>
            <w:bottom w:val="none" w:sz="0" w:space="0" w:color="auto"/>
            <w:right w:val="none" w:sz="0" w:space="0" w:color="auto"/>
          </w:divBdr>
          <w:divsChild>
            <w:div w:id="1910653707">
              <w:marLeft w:val="0"/>
              <w:marRight w:val="0"/>
              <w:marTop w:val="0"/>
              <w:marBottom w:val="0"/>
              <w:divBdr>
                <w:top w:val="none" w:sz="0" w:space="0" w:color="auto"/>
                <w:left w:val="none" w:sz="0" w:space="0" w:color="auto"/>
                <w:bottom w:val="none" w:sz="0" w:space="0" w:color="auto"/>
                <w:right w:val="none" w:sz="0" w:space="0" w:color="auto"/>
              </w:divBdr>
            </w:div>
          </w:divsChild>
        </w:div>
        <w:div w:id="959455918">
          <w:marLeft w:val="0"/>
          <w:marRight w:val="0"/>
          <w:marTop w:val="0"/>
          <w:marBottom w:val="0"/>
          <w:divBdr>
            <w:top w:val="none" w:sz="0" w:space="0" w:color="auto"/>
            <w:left w:val="none" w:sz="0" w:space="0" w:color="auto"/>
            <w:bottom w:val="none" w:sz="0" w:space="0" w:color="auto"/>
            <w:right w:val="none" w:sz="0" w:space="0" w:color="auto"/>
          </w:divBdr>
        </w:div>
        <w:div w:id="1297641200">
          <w:marLeft w:val="0"/>
          <w:marRight w:val="0"/>
          <w:marTop w:val="0"/>
          <w:marBottom w:val="0"/>
          <w:divBdr>
            <w:top w:val="none" w:sz="0" w:space="0" w:color="auto"/>
            <w:left w:val="none" w:sz="0" w:space="0" w:color="auto"/>
            <w:bottom w:val="none" w:sz="0" w:space="0" w:color="auto"/>
            <w:right w:val="none" w:sz="0" w:space="0" w:color="auto"/>
          </w:divBdr>
        </w:div>
        <w:div w:id="1372268420">
          <w:marLeft w:val="0"/>
          <w:marRight w:val="0"/>
          <w:marTop w:val="0"/>
          <w:marBottom w:val="0"/>
          <w:divBdr>
            <w:top w:val="none" w:sz="0" w:space="0" w:color="auto"/>
            <w:left w:val="none" w:sz="0" w:space="0" w:color="auto"/>
            <w:bottom w:val="none" w:sz="0" w:space="0" w:color="auto"/>
            <w:right w:val="none" w:sz="0" w:space="0" w:color="auto"/>
          </w:divBdr>
        </w:div>
        <w:div w:id="1390374902">
          <w:marLeft w:val="0"/>
          <w:marRight w:val="0"/>
          <w:marTop w:val="0"/>
          <w:marBottom w:val="0"/>
          <w:divBdr>
            <w:top w:val="none" w:sz="0" w:space="0" w:color="auto"/>
            <w:left w:val="none" w:sz="0" w:space="0" w:color="auto"/>
            <w:bottom w:val="none" w:sz="0" w:space="0" w:color="auto"/>
            <w:right w:val="none" w:sz="0" w:space="0" w:color="auto"/>
          </w:divBdr>
          <w:divsChild>
            <w:div w:id="536772095">
              <w:marLeft w:val="0"/>
              <w:marRight w:val="0"/>
              <w:marTop w:val="0"/>
              <w:marBottom w:val="0"/>
              <w:divBdr>
                <w:top w:val="none" w:sz="0" w:space="0" w:color="auto"/>
                <w:left w:val="none" w:sz="0" w:space="0" w:color="auto"/>
                <w:bottom w:val="none" w:sz="0" w:space="0" w:color="auto"/>
                <w:right w:val="none" w:sz="0" w:space="0" w:color="auto"/>
              </w:divBdr>
            </w:div>
          </w:divsChild>
        </w:div>
        <w:div w:id="1502164940">
          <w:marLeft w:val="0"/>
          <w:marRight w:val="0"/>
          <w:marTop w:val="0"/>
          <w:marBottom w:val="0"/>
          <w:divBdr>
            <w:top w:val="none" w:sz="0" w:space="0" w:color="auto"/>
            <w:left w:val="none" w:sz="0" w:space="0" w:color="auto"/>
            <w:bottom w:val="none" w:sz="0" w:space="0" w:color="auto"/>
            <w:right w:val="none" w:sz="0" w:space="0" w:color="auto"/>
          </w:divBdr>
        </w:div>
        <w:div w:id="1530873678">
          <w:marLeft w:val="0"/>
          <w:marRight w:val="0"/>
          <w:marTop w:val="300"/>
          <w:marBottom w:val="0"/>
          <w:divBdr>
            <w:top w:val="none" w:sz="0" w:space="0" w:color="auto"/>
            <w:left w:val="none" w:sz="0" w:space="0" w:color="auto"/>
            <w:bottom w:val="none" w:sz="0" w:space="0" w:color="auto"/>
            <w:right w:val="none" w:sz="0" w:space="0" w:color="auto"/>
          </w:divBdr>
          <w:divsChild>
            <w:div w:id="676464933">
              <w:marLeft w:val="0"/>
              <w:marRight w:val="0"/>
              <w:marTop w:val="0"/>
              <w:marBottom w:val="0"/>
              <w:divBdr>
                <w:top w:val="none" w:sz="0" w:space="0" w:color="auto"/>
                <w:left w:val="none" w:sz="0" w:space="0" w:color="auto"/>
                <w:bottom w:val="none" w:sz="0" w:space="0" w:color="auto"/>
                <w:right w:val="none" w:sz="0" w:space="0" w:color="auto"/>
              </w:divBdr>
              <w:divsChild>
                <w:div w:id="896743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205731">
          <w:marLeft w:val="0"/>
          <w:marRight w:val="0"/>
          <w:marTop w:val="0"/>
          <w:marBottom w:val="0"/>
          <w:divBdr>
            <w:top w:val="none" w:sz="0" w:space="0" w:color="auto"/>
            <w:left w:val="none" w:sz="0" w:space="0" w:color="auto"/>
            <w:bottom w:val="none" w:sz="0" w:space="0" w:color="auto"/>
            <w:right w:val="none" w:sz="0" w:space="0" w:color="auto"/>
          </w:divBdr>
        </w:div>
        <w:div w:id="1794593874">
          <w:marLeft w:val="0"/>
          <w:marRight w:val="0"/>
          <w:marTop w:val="0"/>
          <w:marBottom w:val="0"/>
          <w:divBdr>
            <w:top w:val="none" w:sz="0" w:space="0" w:color="auto"/>
            <w:left w:val="none" w:sz="0" w:space="0" w:color="auto"/>
            <w:bottom w:val="none" w:sz="0" w:space="0" w:color="auto"/>
            <w:right w:val="none" w:sz="0" w:space="0" w:color="auto"/>
          </w:divBdr>
        </w:div>
        <w:div w:id="1935166417">
          <w:marLeft w:val="0"/>
          <w:marRight w:val="0"/>
          <w:marTop w:val="300"/>
          <w:marBottom w:val="0"/>
          <w:divBdr>
            <w:top w:val="none" w:sz="0" w:space="0" w:color="auto"/>
            <w:left w:val="none" w:sz="0" w:space="0" w:color="auto"/>
            <w:bottom w:val="none" w:sz="0" w:space="0" w:color="auto"/>
            <w:right w:val="none" w:sz="0" w:space="0" w:color="auto"/>
          </w:divBdr>
          <w:divsChild>
            <w:div w:id="1223373904">
              <w:marLeft w:val="0"/>
              <w:marRight w:val="0"/>
              <w:marTop w:val="0"/>
              <w:marBottom w:val="0"/>
              <w:divBdr>
                <w:top w:val="none" w:sz="0" w:space="0" w:color="auto"/>
                <w:left w:val="none" w:sz="0" w:space="0" w:color="auto"/>
                <w:bottom w:val="none" w:sz="0" w:space="0" w:color="auto"/>
                <w:right w:val="none" w:sz="0" w:space="0" w:color="auto"/>
              </w:divBdr>
              <w:divsChild>
                <w:div w:id="1319268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811999">
          <w:marLeft w:val="0"/>
          <w:marRight w:val="0"/>
          <w:marTop w:val="300"/>
          <w:marBottom w:val="0"/>
          <w:divBdr>
            <w:top w:val="none" w:sz="0" w:space="0" w:color="auto"/>
            <w:left w:val="none" w:sz="0" w:space="0" w:color="auto"/>
            <w:bottom w:val="none" w:sz="0" w:space="0" w:color="auto"/>
            <w:right w:val="none" w:sz="0" w:space="0" w:color="auto"/>
          </w:divBdr>
          <w:divsChild>
            <w:div w:id="1504397814">
              <w:marLeft w:val="0"/>
              <w:marRight w:val="0"/>
              <w:marTop w:val="0"/>
              <w:marBottom w:val="0"/>
              <w:divBdr>
                <w:top w:val="none" w:sz="0" w:space="0" w:color="auto"/>
                <w:left w:val="none" w:sz="0" w:space="0" w:color="auto"/>
                <w:bottom w:val="none" w:sz="0" w:space="0" w:color="auto"/>
                <w:right w:val="none" w:sz="0" w:space="0" w:color="auto"/>
              </w:divBdr>
              <w:divsChild>
                <w:div w:id="1954940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608178">
          <w:marLeft w:val="0"/>
          <w:marRight w:val="0"/>
          <w:marTop w:val="300"/>
          <w:marBottom w:val="0"/>
          <w:divBdr>
            <w:top w:val="none" w:sz="0" w:space="0" w:color="auto"/>
            <w:left w:val="none" w:sz="0" w:space="0" w:color="auto"/>
            <w:bottom w:val="none" w:sz="0" w:space="0" w:color="auto"/>
            <w:right w:val="none" w:sz="0" w:space="0" w:color="auto"/>
          </w:divBdr>
          <w:divsChild>
            <w:div w:id="87626890">
              <w:marLeft w:val="0"/>
              <w:marRight w:val="0"/>
              <w:marTop w:val="0"/>
              <w:marBottom w:val="0"/>
              <w:divBdr>
                <w:top w:val="none" w:sz="0" w:space="0" w:color="auto"/>
                <w:left w:val="none" w:sz="0" w:space="0" w:color="auto"/>
                <w:bottom w:val="none" w:sz="0" w:space="0" w:color="auto"/>
                <w:right w:val="none" w:sz="0" w:space="0" w:color="auto"/>
              </w:divBdr>
              <w:divsChild>
                <w:div w:id="706292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584522">
          <w:marLeft w:val="0"/>
          <w:marRight w:val="0"/>
          <w:marTop w:val="0"/>
          <w:marBottom w:val="0"/>
          <w:divBdr>
            <w:top w:val="none" w:sz="0" w:space="0" w:color="auto"/>
            <w:left w:val="none" w:sz="0" w:space="0" w:color="auto"/>
            <w:bottom w:val="none" w:sz="0" w:space="0" w:color="auto"/>
            <w:right w:val="none" w:sz="0" w:space="0" w:color="auto"/>
          </w:divBdr>
          <w:divsChild>
            <w:div w:id="27907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626290">
      <w:bodyDiv w:val="1"/>
      <w:marLeft w:val="0"/>
      <w:marRight w:val="0"/>
      <w:marTop w:val="0"/>
      <w:marBottom w:val="0"/>
      <w:divBdr>
        <w:top w:val="none" w:sz="0" w:space="0" w:color="auto"/>
        <w:left w:val="none" w:sz="0" w:space="0" w:color="auto"/>
        <w:bottom w:val="none" w:sz="0" w:space="0" w:color="auto"/>
        <w:right w:val="none" w:sz="0" w:space="0" w:color="auto"/>
      </w:divBdr>
      <w:divsChild>
        <w:div w:id="3240843">
          <w:marLeft w:val="0"/>
          <w:marRight w:val="0"/>
          <w:marTop w:val="0"/>
          <w:marBottom w:val="0"/>
          <w:divBdr>
            <w:top w:val="none" w:sz="0" w:space="0" w:color="auto"/>
            <w:left w:val="none" w:sz="0" w:space="0" w:color="auto"/>
            <w:bottom w:val="none" w:sz="0" w:space="0" w:color="auto"/>
            <w:right w:val="none" w:sz="0" w:space="0" w:color="auto"/>
          </w:divBdr>
          <w:divsChild>
            <w:div w:id="1791044588">
              <w:marLeft w:val="0"/>
              <w:marRight w:val="0"/>
              <w:marTop w:val="0"/>
              <w:marBottom w:val="0"/>
              <w:divBdr>
                <w:top w:val="none" w:sz="0" w:space="0" w:color="auto"/>
                <w:left w:val="none" w:sz="0" w:space="0" w:color="auto"/>
                <w:bottom w:val="none" w:sz="0" w:space="0" w:color="auto"/>
                <w:right w:val="none" w:sz="0" w:space="0" w:color="auto"/>
              </w:divBdr>
            </w:div>
          </w:divsChild>
        </w:div>
        <w:div w:id="215508800">
          <w:marLeft w:val="0"/>
          <w:marRight w:val="0"/>
          <w:marTop w:val="300"/>
          <w:marBottom w:val="0"/>
          <w:divBdr>
            <w:top w:val="none" w:sz="0" w:space="0" w:color="auto"/>
            <w:left w:val="none" w:sz="0" w:space="0" w:color="auto"/>
            <w:bottom w:val="none" w:sz="0" w:space="0" w:color="auto"/>
            <w:right w:val="none" w:sz="0" w:space="0" w:color="auto"/>
          </w:divBdr>
          <w:divsChild>
            <w:div w:id="1556432047">
              <w:marLeft w:val="0"/>
              <w:marRight w:val="0"/>
              <w:marTop w:val="0"/>
              <w:marBottom w:val="0"/>
              <w:divBdr>
                <w:top w:val="none" w:sz="0" w:space="0" w:color="auto"/>
                <w:left w:val="none" w:sz="0" w:space="0" w:color="auto"/>
                <w:bottom w:val="none" w:sz="0" w:space="0" w:color="auto"/>
                <w:right w:val="none" w:sz="0" w:space="0" w:color="auto"/>
              </w:divBdr>
              <w:divsChild>
                <w:div w:id="273248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605679">
          <w:marLeft w:val="0"/>
          <w:marRight w:val="0"/>
          <w:marTop w:val="0"/>
          <w:marBottom w:val="0"/>
          <w:divBdr>
            <w:top w:val="none" w:sz="0" w:space="0" w:color="auto"/>
            <w:left w:val="none" w:sz="0" w:space="0" w:color="auto"/>
            <w:bottom w:val="none" w:sz="0" w:space="0" w:color="auto"/>
            <w:right w:val="none" w:sz="0" w:space="0" w:color="auto"/>
          </w:divBdr>
          <w:divsChild>
            <w:div w:id="280261233">
              <w:marLeft w:val="0"/>
              <w:marRight w:val="0"/>
              <w:marTop w:val="0"/>
              <w:marBottom w:val="0"/>
              <w:divBdr>
                <w:top w:val="none" w:sz="0" w:space="0" w:color="auto"/>
                <w:left w:val="none" w:sz="0" w:space="0" w:color="auto"/>
                <w:bottom w:val="none" w:sz="0" w:space="0" w:color="auto"/>
                <w:right w:val="none" w:sz="0" w:space="0" w:color="auto"/>
              </w:divBdr>
            </w:div>
          </w:divsChild>
        </w:div>
        <w:div w:id="359090307">
          <w:marLeft w:val="0"/>
          <w:marRight w:val="0"/>
          <w:marTop w:val="0"/>
          <w:marBottom w:val="0"/>
          <w:divBdr>
            <w:top w:val="none" w:sz="0" w:space="0" w:color="auto"/>
            <w:left w:val="none" w:sz="0" w:space="0" w:color="auto"/>
            <w:bottom w:val="none" w:sz="0" w:space="0" w:color="auto"/>
            <w:right w:val="none" w:sz="0" w:space="0" w:color="auto"/>
          </w:divBdr>
          <w:divsChild>
            <w:div w:id="1291324217">
              <w:marLeft w:val="0"/>
              <w:marRight w:val="0"/>
              <w:marTop w:val="0"/>
              <w:marBottom w:val="0"/>
              <w:divBdr>
                <w:top w:val="none" w:sz="0" w:space="0" w:color="auto"/>
                <w:left w:val="none" w:sz="0" w:space="0" w:color="auto"/>
                <w:bottom w:val="none" w:sz="0" w:space="0" w:color="auto"/>
                <w:right w:val="none" w:sz="0" w:space="0" w:color="auto"/>
              </w:divBdr>
            </w:div>
          </w:divsChild>
        </w:div>
        <w:div w:id="360057869">
          <w:marLeft w:val="0"/>
          <w:marRight w:val="0"/>
          <w:marTop w:val="0"/>
          <w:marBottom w:val="0"/>
          <w:divBdr>
            <w:top w:val="none" w:sz="0" w:space="0" w:color="auto"/>
            <w:left w:val="none" w:sz="0" w:space="0" w:color="auto"/>
            <w:bottom w:val="none" w:sz="0" w:space="0" w:color="auto"/>
            <w:right w:val="none" w:sz="0" w:space="0" w:color="auto"/>
          </w:divBdr>
          <w:divsChild>
            <w:div w:id="480654126">
              <w:marLeft w:val="0"/>
              <w:marRight w:val="0"/>
              <w:marTop w:val="0"/>
              <w:marBottom w:val="0"/>
              <w:divBdr>
                <w:top w:val="none" w:sz="0" w:space="0" w:color="auto"/>
                <w:left w:val="none" w:sz="0" w:space="0" w:color="auto"/>
                <w:bottom w:val="none" w:sz="0" w:space="0" w:color="auto"/>
                <w:right w:val="none" w:sz="0" w:space="0" w:color="auto"/>
              </w:divBdr>
            </w:div>
          </w:divsChild>
        </w:div>
        <w:div w:id="414473922">
          <w:marLeft w:val="0"/>
          <w:marRight w:val="0"/>
          <w:marTop w:val="0"/>
          <w:marBottom w:val="0"/>
          <w:divBdr>
            <w:top w:val="none" w:sz="0" w:space="0" w:color="auto"/>
            <w:left w:val="none" w:sz="0" w:space="0" w:color="auto"/>
            <w:bottom w:val="none" w:sz="0" w:space="0" w:color="auto"/>
            <w:right w:val="none" w:sz="0" w:space="0" w:color="auto"/>
          </w:divBdr>
          <w:divsChild>
            <w:div w:id="395973073">
              <w:marLeft w:val="0"/>
              <w:marRight w:val="0"/>
              <w:marTop w:val="0"/>
              <w:marBottom w:val="0"/>
              <w:divBdr>
                <w:top w:val="none" w:sz="0" w:space="0" w:color="auto"/>
                <w:left w:val="none" w:sz="0" w:space="0" w:color="auto"/>
                <w:bottom w:val="none" w:sz="0" w:space="0" w:color="auto"/>
                <w:right w:val="none" w:sz="0" w:space="0" w:color="auto"/>
              </w:divBdr>
            </w:div>
          </w:divsChild>
        </w:div>
        <w:div w:id="795752555">
          <w:marLeft w:val="0"/>
          <w:marRight w:val="0"/>
          <w:marTop w:val="300"/>
          <w:marBottom w:val="0"/>
          <w:divBdr>
            <w:top w:val="none" w:sz="0" w:space="0" w:color="auto"/>
            <w:left w:val="none" w:sz="0" w:space="0" w:color="auto"/>
            <w:bottom w:val="none" w:sz="0" w:space="0" w:color="auto"/>
            <w:right w:val="none" w:sz="0" w:space="0" w:color="auto"/>
          </w:divBdr>
          <w:divsChild>
            <w:div w:id="1957057730">
              <w:marLeft w:val="0"/>
              <w:marRight w:val="0"/>
              <w:marTop w:val="0"/>
              <w:marBottom w:val="0"/>
              <w:divBdr>
                <w:top w:val="none" w:sz="0" w:space="0" w:color="auto"/>
                <w:left w:val="none" w:sz="0" w:space="0" w:color="auto"/>
                <w:bottom w:val="none" w:sz="0" w:space="0" w:color="auto"/>
                <w:right w:val="none" w:sz="0" w:space="0" w:color="auto"/>
              </w:divBdr>
              <w:divsChild>
                <w:div w:id="1341350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170397">
          <w:marLeft w:val="0"/>
          <w:marRight w:val="0"/>
          <w:marTop w:val="300"/>
          <w:marBottom w:val="0"/>
          <w:divBdr>
            <w:top w:val="none" w:sz="0" w:space="0" w:color="auto"/>
            <w:left w:val="none" w:sz="0" w:space="0" w:color="auto"/>
            <w:bottom w:val="none" w:sz="0" w:space="0" w:color="auto"/>
            <w:right w:val="none" w:sz="0" w:space="0" w:color="auto"/>
          </w:divBdr>
          <w:divsChild>
            <w:div w:id="191964084">
              <w:marLeft w:val="0"/>
              <w:marRight w:val="0"/>
              <w:marTop w:val="0"/>
              <w:marBottom w:val="0"/>
              <w:divBdr>
                <w:top w:val="none" w:sz="0" w:space="0" w:color="auto"/>
                <w:left w:val="none" w:sz="0" w:space="0" w:color="auto"/>
                <w:bottom w:val="none" w:sz="0" w:space="0" w:color="auto"/>
                <w:right w:val="none" w:sz="0" w:space="0" w:color="auto"/>
              </w:divBdr>
              <w:divsChild>
                <w:div w:id="887423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148539">
          <w:marLeft w:val="0"/>
          <w:marRight w:val="0"/>
          <w:marTop w:val="0"/>
          <w:marBottom w:val="0"/>
          <w:divBdr>
            <w:top w:val="none" w:sz="0" w:space="0" w:color="auto"/>
            <w:left w:val="none" w:sz="0" w:space="0" w:color="auto"/>
            <w:bottom w:val="none" w:sz="0" w:space="0" w:color="auto"/>
            <w:right w:val="none" w:sz="0" w:space="0" w:color="auto"/>
          </w:divBdr>
          <w:divsChild>
            <w:div w:id="228812872">
              <w:marLeft w:val="0"/>
              <w:marRight w:val="0"/>
              <w:marTop w:val="0"/>
              <w:marBottom w:val="0"/>
              <w:divBdr>
                <w:top w:val="none" w:sz="0" w:space="0" w:color="auto"/>
                <w:left w:val="none" w:sz="0" w:space="0" w:color="auto"/>
                <w:bottom w:val="none" w:sz="0" w:space="0" w:color="auto"/>
                <w:right w:val="none" w:sz="0" w:space="0" w:color="auto"/>
              </w:divBdr>
            </w:div>
          </w:divsChild>
        </w:div>
        <w:div w:id="1042241932">
          <w:marLeft w:val="0"/>
          <w:marRight w:val="0"/>
          <w:marTop w:val="0"/>
          <w:marBottom w:val="0"/>
          <w:divBdr>
            <w:top w:val="none" w:sz="0" w:space="0" w:color="auto"/>
            <w:left w:val="none" w:sz="0" w:space="0" w:color="auto"/>
            <w:bottom w:val="none" w:sz="0" w:space="0" w:color="auto"/>
            <w:right w:val="none" w:sz="0" w:space="0" w:color="auto"/>
          </w:divBdr>
          <w:divsChild>
            <w:div w:id="327718">
              <w:marLeft w:val="0"/>
              <w:marRight w:val="0"/>
              <w:marTop w:val="0"/>
              <w:marBottom w:val="0"/>
              <w:divBdr>
                <w:top w:val="none" w:sz="0" w:space="0" w:color="auto"/>
                <w:left w:val="none" w:sz="0" w:space="0" w:color="auto"/>
                <w:bottom w:val="none" w:sz="0" w:space="0" w:color="auto"/>
                <w:right w:val="none" w:sz="0" w:space="0" w:color="auto"/>
              </w:divBdr>
            </w:div>
          </w:divsChild>
        </w:div>
        <w:div w:id="1216550564">
          <w:marLeft w:val="0"/>
          <w:marRight w:val="0"/>
          <w:marTop w:val="0"/>
          <w:marBottom w:val="0"/>
          <w:divBdr>
            <w:top w:val="none" w:sz="0" w:space="0" w:color="auto"/>
            <w:left w:val="none" w:sz="0" w:space="0" w:color="auto"/>
            <w:bottom w:val="none" w:sz="0" w:space="0" w:color="auto"/>
            <w:right w:val="none" w:sz="0" w:space="0" w:color="auto"/>
          </w:divBdr>
        </w:div>
        <w:div w:id="1307853577">
          <w:marLeft w:val="0"/>
          <w:marRight w:val="0"/>
          <w:marTop w:val="0"/>
          <w:marBottom w:val="0"/>
          <w:divBdr>
            <w:top w:val="none" w:sz="0" w:space="0" w:color="auto"/>
            <w:left w:val="none" w:sz="0" w:space="0" w:color="auto"/>
            <w:bottom w:val="none" w:sz="0" w:space="0" w:color="auto"/>
            <w:right w:val="none" w:sz="0" w:space="0" w:color="auto"/>
          </w:divBdr>
        </w:div>
        <w:div w:id="1459494965">
          <w:marLeft w:val="0"/>
          <w:marRight w:val="0"/>
          <w:marTop w:val="300"/>
          <w:marBottom w:val="0"/>
          <w:divBdr>
            <w:top w:val="none" w:sz="0" w:space="0" w:color="auto"/>
            <w:left w:val="none" w:sz="0" w:space="0" w:color="auto"/>
            <w:bottom w:val="none" w:sz="0" w:space="0" w:color="auto"/>
            <w:right w:val="none" w:sz="0" w:space="0" w:color="auto"/>
          </w:divBdr>
          <w:divsChild>
            <w:div w:id="330761786">
              <w:marLeft w:val="0"/>
              <w:marRight w:val="0"/>
              <w:marTop w:val="0"/>
              <w:marBottom w:val="0"/>
              <w:divBdr>
                <w:top w:val="none" w:sz="0" w:space="0" w:color="auto"/>
                <w:left w:val="none" w:sz="0" w:space="0" w:color="auto"/>
                <w:bottom w:val="none" w:sz="0" w:space="0" w:color="auto"/>
                <w:right w:val="none" w:sz="0" w:space="0" w:color="auto"/>
              </w:divBdr>
              <w:divsChild>
                <w:div w:id="2126733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020202">
          <w:marLeft w:val="0"/>
          <w:marRight w:val="0"/>
          <w:marTop w:val="0"/>
          <w:marBottom w:val="0"/>
          <w:divBdr>
            <w:top w:val="none" w:sz="0" w:space="0" w:color="auto"/>
            <w:left w:val="none" w:sz="0" w:space="0" w:color="auto"/>
            <w:bottom w:val="none" w:sz="0" w:space="0" w:color="auto"/>
            <w:right w:val="none" w:sz="0" w:space="0" w:color="auto"/>
          </w:divBdr>
        </w:div>
        <w:div w:id="1677264443">
          <w:marLeft w:val="0"/>
          <w:marRight w:val="0"/>
          <w:marTop w:val="0"/>
          <w:marBottom w:val="0"/>
          <w:divBdr>
            <w:top w:val="none" w:sz="0" w:space="0" w:color="auto"/>
            <w:left w:val="none" w:sz="0" w:space="0" w:color="auto"/>
            <w:bottom w:val="none" w:sz="0" w:space="0" w:color="auto"/>
            <w:right w:val="none" w:sz="0" w:space="0" w:color="auto"/>
          </w:divBdr>
        </w:div>
        <w:div w:id="1739983785">
          <w:marLeft w:val="0"/>
          <w:marRight w:val="0"/>
          <w:marTop w:val="0"/>
          <w:marBottom w:val="0"/>
          <w:divBdr>
            <w:top w:val="none" w:sz="0" w:space="0" w:color="auto"/>
            <w:left w:val="none" w:sz="0" w:space="0" w:color="auto"/>
            <w:bottom w:val="none" w:sz="0" w:space="0" w:color="auto"/>
            <w:right w:val="none" w:sz="0" w:space="0" w:color="auto"/>
          </w:divBdr>
        </w:div>
        <w:div w:id="1813132512">
          <w:marLeft w:val="0"/>
          <w:marRight w:val="0"/>
          <w:marTop w:val="0"/>
          <w:marBottom w:val="0"/>
          <w:divBdr>
            <w:top w:val="none" w:sz="0" w:space="0" w:color="auto"/>
            <w:left w:val="none" w:sz="0" w:space="0" w:color="auto"/>
            <w:bottom w:val="none" w:sz="0" w:space="0" w:color="auto"/>
            <w:right w:val="none" w:sz="0" w:space="0" w:color="auto"/>
          </w:divBdr>
        </w:div>
        <w:div w:id="2118676278">
          <w:marLeft w:val="0"/>
          <w:marRight w:val="0"/>
          <w:marTop w:val="0"/>
          <w:marBottom w:val="0"/>
          <w:divBdr>
            <w:top w:val="none" w:sz="0" w:space="0" w:color="auto"/>
            <w:left w:val="none" w:sz="0" w:space="0" w:color="auto"/>
            <w:bottom w:val="none" w:sz="0" w:space="0" w:color="auto"/>
            <w:right w:val="none" w:sz="0" w:space="0" w:color="auto"/>
          </w:divBdr>
        </w:div>
      </w:divsChild>
    </w:div>
    <w:div w:id="722490069">
      <w:bodyDiv w:val="1"/>
      <w:marLeft w:val="0"/>
      <w:marRight w:val="0"/>
      <w:marTop w:val="0"/>
      <w:marBottom w:val="0"/>
      <w:divBdr>
        <w:top w:val="none" w:sz="0" w:space="0" w:color="auto"/>
        <w:left w:val="none" w:sz="0" w:space="0" w:color="auto"/>
        <w:bottom w:val="none" w:sz="0" w:space="0" w:color="auto"/>
        <w:right w:val="none" w:sz="0" w:space="0" w:color="auto"/>
      </w:divBdr>
      <w:divsChild>
        <w:div w:id="1812868851">
          <w:marLeft w:val="0"/>
          <w:marRight w:val="0"/>
          <w:marTop w:val="0"/>
          <w:marBottom w:val="0"/>
          <w:divBdr>
            <w:top w:val="none" w:sz="0" w:space="0" w:color="auto"/>
            <w:left w:val="none" w:sz="0" w:space="0" w:color="auto"/>
            <w:bottom w:val="none" w:sz="0" w:space="0" w:color="auto"/>
            <w:right w:val="none" w:sz="0" w:space="0" w:color="auto"/>
          </w:divBdr>
        </w:div>
        <w:div w:id="1586838490">
          <w:marLeft w:val="0"/>
          <w:marRight w:val="0"/>
          <w:marTop w:val="0"/>
          <w:marBottom w:val="0"/>
          <w:divBdr>
            <w:top w:val="none" w:sz="0" w:space="0" w:color="auto"/>
            <w:left w:val="none" w:sz="0" w:space="0" w:color="auto"/>
            <w:bottom w:val="none" w:sz="0" w:space="0" w:color="auto"/>
            <w:right w:val="none" w:sz="0" w:space="0" w:color="auto"/>
          </w:divBdr>
          <w:divsChild>
            <w:div w:id="1204632859">
              <w:marLeft w:val="0"/>
              <w:marRight w:val="0"/>
              <w:marTop w:val="0"/>
              <w:marBottom w:val="0"/>
              <w:divBdr>
                <w:top w:val="none" w:sz="0" w:space="0" w:color="auto"/>
                <w:left w:val="none" w:sz="0" w:space="0" w:color="auto"/>
                <w:bottom w:val="none" w:sz="0" w:space="0" w:color="auto"/>
                <w:right w:val="none" w:sz="0" w:space="0" w:color="auto"/>
              </w:divBdr>
            </w:div>
          </w:divsChild>
        </w:div>
        <w:div w:id="633753150">
          <w:marLeft w:val="0"/>
          <w:marRight w:val="0"/>
          <w:marTop w:val="0"/>
          <w:marBottom w:val="0"/>
          <w:divBdr>
            <w:top w:val="none" w:sz="0" w:space="0" w:color="auto"/>
            <w:left w:val="none" w:sz="0" w:space="0" w:color="auto"/>
            <w:bottom w:val="none" w:sz="0" w:space="0" w:color="auto"/>
            <w:right w:val="none" w:sz="0" w:space="0" w:color="auto"/>
          </w:divBdr>
        </w:div>
        <w:div w:id="1132478185">
          <w:marLeft w:val="0"/>
          <w:marRight w:val="0"/>
          <w:marTop w:val="0"/>
          <w:marBottom w:val="0"/>
          <w:divBdr>
            <w:top w:val="none" w:sz="0" w:space="0" w:color="auto"/>
            <w:left w:val="none" w:sz="0" w:space="0" w:color="auto"/>
            <w:bottom w:val="none" w:sz="0" w:space="0" w:color="auto"/>
            <w:right w:val="none" w:sz="0" w:space="0" w:color="auto"/>
          </w:divBdr>
          <w:divsChild>
            <w:div w:id="1017996987">
              <w:marLeft w:val="0"/>
              <w:marRight w:val="0"/>
              <w:marTop w:val="0"/>
              <w:marBottom w:val="0"/>
              <w:divBdr>
                <w:top w:val="none" w:sz="0" w:space="0" w:color="auto"/>
                <w:left w:val="none" w:sz="0" w:space="0" w:color="auto"/>
                <w:bottom w:val="none" w:sz="0" w:space="0" w:color="auto"/>
                <w:right w:val="none" w:sz="0" w:space="0" w:color="auto"/>
              </w:divBdr>
            </w:div>
          </w:divsChild>
        </w:div>
        <w:div w:id="2066641824">
          <w:marLeft w:val="0"/>
          <w:marRight w:val="0"/>
          <w:marTop w:val="0"/>
          <w:marBottom w:val="0"/>
          <w:divBdr>
            <w:top w:val="none" w:sz="0" w:space="0" w:color="auto"/>
            <w:left w:val="none" w:sz="0" w:space="0" w:color="auto"/>
            <w:bottom w:val="none" w:sz="0" w:space="0" w:color="auto"/>
            <w:right w:val="none" w:sz="0" w:space="0" w:color="auto"/>
          </w:divBdr>
        </w:div>
        <w:div w:id="629091137">
          <w:marLeft w:val="0"/>
          <w:marRight w:val="0"/>
          <w:marTop w:val="0"/>
          <w:marBottom w:val="0"/>
          <w:divBdr>
            <w:top w:val="none" w:sz="0" w:space="0" w:color="auto"/>
            <w:left w:val="none" w:sz="0" w:space="0" w:color="auto"/>
            <w:bottom w:val="none" w:sz="0" w:space="0" w:color="auto"/>
            <w:right w:val="none" w:sz="0" w:space="0" w:color="auto"/>
          </w:divBdr>
          <w:divsChild>
            <w:div w:id="1561095897">
              <w:marLeft w:val="0"/>
              <w:marRight w:val="0"/>
              <w:marTop w:val="0"/>
              <w:marBottom w:val="0"/>
              <w:divBdr>
                <w:top w:val="none" w:sz="0" w:space="0" w:color="auto"/>
                <w:left w:val="none" w:sz="0" w:space="0" w:color="auto"/>
                <w:bottom w:val="none" w:sz="0" w:space="0" w:color="auto"/>
                <w:right w:val="none" w:sz="0" w:space="0" w:color="auto"/>
              </w:divBdr>
            </w:div>
          </w:divsChild>
        </w:div>
        <w:div w:id="1619796491">
          <w:marLeft w:val="0"/>
          <w:marRight w:val="0"/>
          <w:marTop w:val="0"/>
          <w:marBottom w:val="0"/>
          <w:divBdr>
            <w:top w:val="none" w:sz="0" w:space="0" w:color="auto"/>
            <w:left w:val="none" w:sz="0" w:space="0" w:color="auto"/>
            <w:bottom w:val="none" w:sz="0" w:space="0" w:color="auto"/>
            <w:right w:val="none" w:sz="0" w:space="0" w:color="auto"/>
          </w:divBdr>
        </w:div>
        <w:div w:id="1500533895">
          <w:marLeft w:val="0"/>
          <w:marRight w:val="0"/>
          <w:marTop w:val="0"/>
          <w:marBottom w:val="0"/>
          <w:divBdr>
            <w:top w:val="none" w:sz="0" w:space="0" w:color="auto"/>
            <w:left w:val="none" w:sz="0" w:space="0" w:color="auto"/>
            <w:bottom w:val="none" w:sz="0" w:space="0" w:color="auto"/>
            <w:right w:val="none" w:sz="0" w:space="0" w:color="auto"/>
          </w:divBdr>
          <w:divsChild>
            <w:div w:id="577642600">
              <w:marLeft w:val="0"/>
              <w:marRight w:val="0"/>
              <w:marTop w:val="0"/>
              <w:marBottom w:val="0"/>
              <w:divBdr>
                <w:top w:val="none" w:sz="0" w:space="0" w:color="auto"/>
                <w:left w:val="none" w:sz="0" w:space="0" w:color="auto"/>
                <w:bottom w:val="none" w:sz="0" w:space="0" w:color="auto"/>
                <w:right w:val="none" w:sz="0" w:space="0" w:color="auto"/>
              </w:divBdr>
            </w:div>
          </w:divsChild>
        </w:div>
        <w:div w:id="1910384803">
          <w:marLeft w:val="0"/>
          <w:marRight w:val="0"/>
          <w:marTop w:val="0"/>
          <w:marBottom w:val="0"/>
          <w:divBdr>
            <w:top w:val="none" w:sz="0" w:space="0" w:color="auto"/>
            <w:left w:val="none" w:sz="0" w:space="0" w:color="auto"/>
            <w:bottom w:val="none" w:sz="0" w:space="0" w:color="auto"/>
            <w:right w:val="none" w:sz="0" w:space="0" w:color="auto"/>
          </w:divBdr>
        </w:div>
        <w:div w:id="222525950">
          <w:marLeft w:val="0"/>
          <w:marRight w:val="0"/>
          <w:marTop w:val="0"/>
          <w:marBottom w:val="0"/>
          <w:divBdr>
            <w:top w:val="none" w:sz="0" w:space="0" w:color="auto"/>
            <w:left w:val="none" w:sz="0" w:space="0" w:color="auto"/>
            <w:bottom w:val="none" w:sz="0" w:space="0" w:color="auto"/>
            <w:right w:val="none" w:sz="0" w:space="0" w:color="auto"/>
          </w:divBdr>
          <w:divsChild>
            <w:div w:id="198054273">
              <w:marLeft w:val="0"/>
              <w:marRight w:val="0"/>
              <w:marTop w:val="0"/>
              <w:marBottom w:val="0"/>
              <w:divBdr>
                <w:top w:val="none" w:sz="0" w:space="0" w:color="auto"/>
                <w:left w:val="none" w:sz="0" w:space="0" w:color="auto"/>
                <w:bottom w:val="none" w:sz="0" w:space="0" w:color="auto"/>
                <w:right w:val="none" w:sz="0" w:space="0" w:color="auto"/>
              </w:divBdr>
            </w:div>
          </w:divsChild>
        </w:div>
        <w:div w:id="660889745">
          <w:marLeft w:val="0"/>
          <w:marRight w:val="0"/>
          <w:marTop w:val="0"/>
          <w:marBottom w:val="0"/>
          <w:divBdr>
            <w:top w:val="none" w:sz="0" w:space="0" w:color="auto"/>
            <w:left w:val="none" w:sz="0" w:space="0" w:color="auto"/>
            <w:bottom w:val="none" w:sz="0" w:space="0" w:color="auto"/>
            <w:right w:val="none" w:sz="0" w:space="0" w:color="auto"/>
          </w:divBdr>
        </w:div>
        <w:div w:id="1099175400">
          <w:marLeft w:val="0"/>
          <w:marRight w:val="0"/>
          <w:marTop w:val="0"/>
          <w:marBottom w:val="0"/>
          <w:divBdr>
            <w:top w:val="none" w:sz="0" w:space="0" w:color="auto"/>
            <w:left w:val="none" w:sz="0" w:space="0" w:color="auto"/>
            <w:bottom w:val="none" w:sz="0" w:space="0" w:color="auto"/>
            <w:right w:val="none" w:sz="0" w:space="0" w:color="auto"/>
          </w:divBdr>
          <w:divsChild>
            <w:div w:id="1177697319">
              <w:marLeft w:val="0"/>
              <w:marRight w:val="0"/>
              <w:marTop w:val="0"/>
              <w:marBottom w:val="0"/>
              <w:divBdr>
                <w:top w:val="none" w:sz="0" w:space="0" w:color="auto"/>
                <w:left w:val="none" w:sz="0" w:space="0" w:color="auto"/>
                <w:bottom w:val="none" w:sz="0" w:space="0" w:color="auto"/>
                <w:right w:val="none" w:sz="0" w:space="0" w:color="auto"/>
              </w:divBdr>
            </w:div>
          </w:divsChild>
        </w:div>
        <w:div w:id="81026519">
          <w:marLeft w:val="0"/>
          <w:marRight w:val="0"/>
          <w:marTop w:val="0"/>
          <w:marBottom w:val="0"/>
          <w:divBdr>
            <w:top w:val="none" w:sz="0" w:space="0" w:color="auto"/>
            <w:left w:val="none" w:sz="0" w:space="0" w:color="auto"/>
            <w:bottom w:val="none" w:sz="0" w:space="0" w:color="auto"/>
            <w:right w:val="none" w:sz="0" w:space="0" w:color="auto"/>
          </w:divBdr>
        </w:div>
        <w:div w:id="147864390">
          <w:marLeft w:val="0"/>
          <w:marRight w:val="0"/>
          <w:marTop w:val="0"/>
          <w:marBottom w:val="0"/>
          <w:divBdr>
            <w:top w:val="none" w:sz="0" w:space="0" w:color="auto"/>
            <w:left w:val="none" w:sz="0" w:space="0" w:color="auto"/>
            <w:bottom w:val="none" w:sz="0" w:space="0" w:color="auto"/>
            <w:right w:val="none" w:sz="0" w:space="0" w:color="auto"/>
          </w:divBdr>
          <w:divsChild>
            <w:div w:id="908348982">
              <w:marLeft w:val="0"/>
              <w:marRight w:val="0"/>
              <w:marTop w:val="0"/>
              <w:marBottom w:val="0"/>
              <w:divBdr>
                <w:top w:val="none" w:sz="0" w:space="0" w:color="auto"/>
                <w:left w:val="none" w:sz="0" w:space="0" w:color="auto"/>
                <w:bottom w:val="none" w:sz="0" w:space="0" w:color="auto"/>
                <w:right w:val="none" w:sz="0" w:space="0" w:color="auto"/>
              </w:divBdr>
            </w:div>
          </w:divsChild>
        </w:div>
        <w:div w:id="1689066394">
          <w:marLeft w:val="0"/>
          <w:marRight w:val="0"/>
          <w:marTop w:val="300"/>
          <w:marBottom w:val="0"/>
          <w:divBdr>
            <w:top w:val="none" w:sz="0" w:space="0" w:color="auto"/>
            <w:left w:val="none" w:sz="0" w:space="0" w:color="auto"/>
            <w:bottom w:val="none" w:sz="0" w:space="0" w:color="auto"/>
            <w:right w:val="none" w:sz="0" w:space="0" w:color="auto"/>
          </w:divBdr>
          <w:divsChild>
            <w:div w:id="914631088">
              <w:marLeft w:val="0"/>
              <w:marRight w:val="0"/>
              <w:marTop w:val="0"/>
              <w:marBottom w:val="0"/>
              <w:divBdr>
                <w:top w:val="none" w:sz="0" w:space="0" w:color="auto"/>
                <w:left w:val="none" w:sz="0" w:space="0" w:color="auto"/>
                <w:bottom w:val="none" w:sz="0" w:space="0" w:color="auto"/>
                <w:right w:val="none" w:sz="0" w:space="0" w:color="auto"/>
              </w:divBdr>
              <w:divsChild>
                <w:div w:id="938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117639">
          <w:marLeft w:val="0"/>
          <w:marRight w:val="0"/>
          <w:marTop w:val="300"/>
          <w:marBottom w:val="0"/>
          <w:divBdr>
            <w:top w:val="none" w:sz="0" w:space="0" w:color="auto"/>
            <w:left w:val="none" w:sz="0" w:space="0" w:color="auto"/>
            <w:bottom w:val="none" w:sz="0" w:space="0" w:color="auto"/>
            <w:right w:val="none" w:sz="0" w:space="0" w:color="auto"/>
          </w:divBdr>
          <w:divsChild>
            <w:div w:id="837427954">
              <w:marLeft w:val="0"/>
              <w:marRight w:val="0"/>
              <w:marTop w:val="0"/>
              <w:marBottom w:val="0"/>
              <w:divBdr>
                <w:top w:val="none" w:sz="0" w:space="0" w:color="auto"/>
                <w:left w:val="none" w:sz="0" w:space="0" w:color="auto"/>
                <w:bottom w:val="none" w:sz="0" w:space="0" w:color="auto"/>
                <w:right w:val="none" w:sz="0" w:space="0" w:color="auto"/>
              </w:divBdr>
              <w:divsChild>
                <w:div w:id="1906253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4191852">
          <w:marLeft w:val="0"/>
          <w:marRight w:val="0"/>
          <w:marTop w:val="300"/>
          <w:marBottom w:val="0"/>
          <w:divBdr>
            <w:top w:val="none" w:sz="0" w:space="0" w:color="auto"/>
            <w:left w:val="none" w:sz="0" w:space="0" w:color="auto"/>
            <w:bottom w:val="none" w:sz="0" w:space="0" w:color="auto"/>
            <w:right w:val="none" w:sz="0" w:space="0" w:color="auto"/>
          </w:divBdr>
          <w:divsChild>
            <w:div w:id="137111704">
              <w:marLeft w:val="0"/>
              <w:marRight w:val="0"/>
              <w:marTop w:val="0"/>
              <w:marBottom w:val="0"/>
              <w:divBdr>
                <w:top w:val="none" w:sz="0" w:space="0" w:color="auto"/>
                <w:left w:val="none" w:sz="0" w:space="0" w:color="auto"/>
                <w:bottom w:val="none" w:sz="0" w:space="0" w:color="auto"/>
                <w:right w:val="none" w:sz="0" w:space="0" w:color="auto"/>
              </w:divBdr>
              <w:divsChild>
                <w:div w:id="63645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208721">
          <w:marLeft w:val="0"/>
          <w:marRight w:val="0"/>
          <w:marTop w:val="300"/>
          <w:marBottom w:val="0"/>
          <w:divBdr>
            <w:top w:val="none" w:sz="0" w:space="0" w:color="auto"/>
            <w:left w:val="none" w:sz="0" w:space="0" w:color="auto"/>
            <w:bottom w:val="none" w:sz="0" w:space="0" w:color="auto"/>
            <w:right w:val="none" w:sz="0" w:space="0" w:color="auto"/>
          </w:divBdr>
          <w:divsChild>
            <w:div w:id="1704287720">
              <w:marLeft w:val="0"/>
              <w:marRight w:val="0"/>
              <w:marTop w:val="0"/>
              <w:marBottom w:val="0"/>
              <w:divBdr>
                <w:top w:val="none" w:sz="0" w:space="0" w:color="auto"/>
                <w:left w:val="none" w:sz="0" w:space="0" w:color="auto"/>
                <w:bottom w:val="none" w:sz="0" w:space="0" w:color="auto"/>
                <w:right w:val="none" w:sz="0" w:space="0" w:color="auto"/>
              </w:divBdr>
              <w:divsChild>
                <w:div w:id="1534617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2606537">
      <w:bodyDiv w:val="1"/>
      <w:marLeft w:val="0"/>
      <w:marRight w:val="0"/>
      <w:marTop w:val="0"/>
      <w:marBottom w:val="0"/>
      <w:divBdr>
        <w:top w:val="none" w:sz="0" w:space="0" w:color="auto"/>
        <w:left w:val="none" w:sz="0" w:space="0" w:color="auto"/>
        <w:bottom w:val="none" w:sz="0" w:space="0" w:color="auto"/>
        <w:right w:val="none" w:sz="0" w:space="0" w:color="auto"/>
      </w:divBdr>
      <w:divsChild>
        <w:div w:id="1857767226">
          <w:marLeft w:val="0"/>
          <w:marRight w:val="0"/>
          <w:marTop w:val="0"/>
          <w:marBottom w:val="0"/>
          <w:divBdr>
            <w:top w:val="none" w:sz="0" w:space="0" w:color="auto"/>
            <w:left w:val="none" w:sz="0" w:space="0" w:color="auto"/>
            <w:bottom w:val="none" w:sz="0" w:space="0" w:color="auto"/>
            <w:right w:val="none" w:sz="0" w:space="0" w:color="auto"/>
          </w:divBdr>
        </w:div>
        <w:div w:id="1062366974">
          <w:marLeft w:val="0"/>
          <w:marRight w:val="0"/>
          <w:marTop w:val="0"/>
          <w:marBottom w:val="0"/>
          <w:divBdr>
            <w:top w:val="none" w:sz="0" w:space="0" w:color="auto"/>
            <w:left w:val="none" w:sz="0" w:space="0" w:color="auto"/>
            <w:bottom w:val="none" w:sz="0" w:space="0" w:color="auto"/>
            <w:right w:val="none" w:sz="0" w:space="0" w:color="auto"/>
          </w:divBdr>
          <w:divsChild>
            <w:div w:id="225796501">
              <w:marLeft w:val="0"/>
              <w:marRight w:val="0"/>
              <w:marTop w:val="0"/>
              <w:marBottom w:val="0"/>
              <w:divBdr>
                <w:top w:val="none" w:sz="0" w:space="0" w:color="auto"/>
                <w:left w:val="none" w:sz="0" w:space="0" w:color="auto"/>
                <w:bottom w:val="none" w:sz="0" w:space="0" w:color="auto"/>
                <w:right w:val="none" w:sz="0" w:space="0" w:color="auto"/>
              </w:divBdr>
            </w:div>
          </w:divsChild>
        </w:div>
        <w:div w:id="703408277">
          <w:marLeft w:val="0"/>
          <w:marRight w:val="0"/>
          <w:marTop w:val="0"/>
          <w:marBottom w:val="0"/>
          <w:divBdr>
            <w:top w:val="none" w:sz="0" w:space="0" w:color="auto"/>
            <w:left w:val="none" w:sz="0" w:space="0" w:color="auto"/>
            <w:bottom w:val="none" w:sz="0" w:space="0" w:color="auto"/>
            <w:right w:val="none" w:sz="0" w:space="0" w:color="auto"/>
          </w:divBdr>
        </w:div>
        <w:div w:id="1860504426">
          <w:marLeft w:val="0"/>
          <w:marRight w:val="0"/>
          <w:marTop w:val="0"/>
          <w:marBottom w:val="0"/>
          <w:divBdr>
            <w:top w:val="none" w:sz="0" w:space="0" w:color="auto"/>
            <w:left w:val="none" w:sz="0" w:space="0" w:color="auto"/>
            <w:bottom w:val="none" w:sz="0" w:space="0" w:color="auto"/>
            <w:right w:val="none" w:sz="0" w:space="0" w:color="auto"/>
          </w:divBdr>
          <w:divsChild>
            <w:div w:id="1891532622">
              <w:marLeft w:val="0"/>
              <w:marRight w:val="0"/>
              <w:marTop w:val="0"/>
              <w:marBottom w:val="0"/>
              <w:divBdr>
                <w:top w:val="none" w:sz="0" w:space="0" w:color="auto"/>
                <w:left w:val="none" w:sz="0" w:space="0" w:color="auto"/>
                <w:bottom w:val="none" w:sz="0" w:space="0" w:color="auto"/>
                <w:right w:val="none" w:sz="0" w:space="0" w:color="auto"/>
              </w:divBdr>
            </w:div>
          </w:divsChild>
        </w:div>
        <w:div w:id="1852522653">
          <w:marLeft w:val="0"/>
          <w:marRight w:val="0"/>
          <w:marTop w:val="0"/>
          <w:marBottom w:val="0"/>
          <w:divBdr>
            <w:top w:val="none" w:sz="0" w:space="0" w:color="auto"/>
            <w:left w:val="none" w:sz="0" w:space="0" w:color="auto"/>
            <w:bottom w:val="none" w:sz="0" w:space="0" w:color="auto"/>
            <w:right w:val="none" w:sz="0" w:space="0" w:color="auto"/>
          </w:divBdr>
        </w:div>
        <w:div w:id="47455692">
          <w:marLeft w:val="0"/>
          <w:marRight w:val="0"/>
          <w:marTop w:val="0"/>
          <w:marBottom w:val="0"/>
          <w:divBdr>
            <w:top w:val="none" w:sz="0" w:space="0" w:color="auto"/>
            <w:left w:val="none" w:sz="0" w:space="0" w:color="auto"/>
            <w:bottom w:val="none" w:sz="0" w:space="0" w:color="auto"/>
            <w:right w:val="none" w:sz="0" w:space="0" w:color="auto"/>
          </w:divBdr>
          <w:divsChild>
            <w:div w:id="1790466738">
              <w:marLeft w:val="0"/>
              <w:marRight w:val="0"/>
              <w:marTop w:val="0"/>
              <w:marBottom w:val="0"/>
              <w:divBdr>
                <w:top w:val="none" w:sz="0" w:space="0" w:color="auto"/>
                <w:left w:val="none" w:sz="0" w:space="0" w:color="auto"/>
                <w:bottom w:val="none" w:sz="0" w:space="0" w:color="auto"/>
                <w:right w:val="none" w:sz="0" w:space="0" w:color="auto"/>
              </w:divBdr>
            </w:div>
          </w:divsChild>
        </w:div>
        <w:div w:id="553391665">
          <w:marLeft w:val="0"/>
          <w:marRight w:val="0"/>
          <w:marTop w:val="0"/>
          <w:marBottom w:val="0"/>
          <w:divBdr>
            <w:top w:val="none" w:sz="0" w:space="0" w:color="auto"/>
            <w:left w:val="none" w:sz="0" w:space="0" w:color="auto"/>
            <w:bottom w:val="none" w:sz="0" w:space="0" w:color="auto"/>
            <w:right w:val="none" w:sz="0" w:space="0" w:color="auto"/>
          </w:divBdr>
        </w:div>
        <w:div w:id="184635580">
          <w:marLeft w:val="0"/>
          <w:marRight w:val="0"/>
          <w:marTop w:val="0"/>
          <w:marBottom w:val="0"/>
          <w:divBdr>
            <w:top w:val="none" w:sz="0" w:space="0" w:color="auto"/>
            <w:left w:val="none" w:sz="0" w:space="0" w:color="auto"/>
            <w:bottom w:val="none" w:sz="0" w:space="0" w:color="auto"/>
            <w:right w:val="none" w:sz="0" w:space="0" w:color="auto"/>
          </w:divBdr>
          <w:divsChild>
            <w:div w:id="1739984837">
              <w:marLeft w:val="0"/>
              <w:marRight w:val="0"/>
              <w:marTop w:val="0"/>
              <w:marBottom w:val="0"/>
              <w:divBdr>
                <w:top w:val="none" w:sz="0" w:space="0" w:color="auto"/>
                <w:left w:val="none" w:sz="0" w:space="0" w:color="auto"/>
                <w:bottom w:val="none" w:sz="0" w:space="0" w:color="auto"/>
                <w:right w:val="none" w:sz="0" w:space="0" w:color="auto"/>
              </w:divBdr>
            </w:div>
          </w:divsChild>
        </w:div>
        <w:div w:id="1351682697">
          <w:marLeft w:val="0"/>
          <w:marRight w:val="0"/>
          <w:marTop w:val="0"/>
          <w:marBottom w:val="0"/>
          <w:divBdr>
            <w:top w:val="none" w:sz="0" w:space="0" w:color="auto"/>
            <w:left w:val="none" w:sz="0" w:space="0" w:color="auto"/>
            <w:bottom w:val="none" w:sz="0" w:space="0" w:color="auto"/>
            <w:right w:val="none" w:sz="0" w:space="0" w:color="auto"/>
          </w:divBdr>
        </w:div>
        <w:div w:id="2019497870">
          <w:marLeft w:val="0"/>
          <w:marRight w:val="0"/>
          <w:marTop w:val="0"/>
          <w:marBottom w:val="0"/>
          <w:divBdr>
            <w:top w:val="none" w:sz="0" w:space="0" w:color="auto"/>
            <w:left w:val="none" w:sz="0" w:space="0" w:color="auto"/>
            <w:bottom w:val="none" w:sz="0" w:space="0" w:color="auto"/>
            <w:right w:val="none" w:sz="0" w:space="0" w:color="auto"/>
          </w:divBdr>
          <w:divsChild>
            <w:div w:id="613830721">
              <w:marLeft w:val="0"/>
              <w:marRight w:val="0"/>
              <w:marTop w:val="0"/>
              <w:marBottom w:val="0"/>
              <w:divBdr>
                <w:top w:val="none" w:sz="0" w:space="0" w:color="auto"/>
                <w:left w:val="none" w:sz="0" w:space="0" w:color="auto"/>
                <w:bottom w:val="none" w:sz="0" w:space="0" w:color="auto"/>
                <w:right w:val="none" w:sz="0" w:space="0" w:color="auto"/>
              </w:divBdr>
            </w:div>
          </w:divsChild>
        </w:div>
        <w:div w:id="1009219187">
          <w:marLeft w:val="0"/>
          <w:marRight w:val="0"/>
          <w:marTop w:val="0"/>
          <w:marBottom w:val="0"/>
          <w:divBdr>
            <w:top w:val="none" w:sz="0" w:space="0" w:color="auto"/>
            <w:left w:val="none" w:sz="0" w:space="0" w:color="auto"/>
            <w:bottom w:val="none" w:sz="0" w:space="0" w:color="auto"/>
            <w:right w:val="none" w:sz="0" w:space="0" w:color="auto"/>
          </w:divBdr>
        </w:div>
        <w:div w:id="1536112312">
          <w:marLeft w:val="0"/>
          <w:marRight w:val="0"/>
          <w:marTop w:val="0"/>
          <w:marBottom w:val="0"/>
          <w:divBdr>
            <w:top w:val="none" w:sz="0" w:space="0" w:color="auto"/>
            <w:left w:val="none" w:sz="0" w:space="0" w:color="auto"/>
            <w:bottom w:val="none" w:sz="0" w:space="0" w:color="auto"/>
            <w:right w:val="none" w:sz="0" w:space="0" w:color="auto"/>
          </w:divBdr>
          <w:divsChild>
            <w:div w:id="890271431">
              <w:marLeft w:val="0"/>
              <w:marRight w:val="0"/>
              <w:marTop w:val="0"/>
              <w:marBottom w:val="0"/>
              <w:divBdr>
                <w:top w:val="none" w:sz="0" w:space="0" w:color="auto"/>
                <w:left w:val="none" w:sz="0" w:space="0" w:color="auto"/>
                <w:bottom w:val="none" w:sz="0" w:space="0" w:color="auto"/>
                <w:right w:val="none" w:sz="0" w:space="0" w:color="auto"/>
              </w:divBdr>
            </w:div>
          </w:divsChild>
        </w:div>
        <w:div w:id="951016594">
          <w:marLeft w:val="0"/>
          <w:marRight w:val="0"/>
          <w:marTop w:val="0"/>
          <w:marBottom w:val="0"/>
          <w:divBdr>
            <w:top w:val="none" w:sz="0" w:space="0" w:color="auto"/>
            <w:left w:val="none" w:sz="0" w:space="0" w:color="auto"/>
            <w:bottom w:val="none" w:sz="0" w:space="0" w:color="auto"/>
            <w:right w:val="none" w:sz="0" w:space="0" w:color="auto"/>
          </w:divBdr>
        </w:div>
        <w:div w:id="1662468246">
          <w:marLeft w:val="0"/>
          <w:marRight w:val="0"/>
          <w:marTop w:val="0"/>
          <w:marBottom w:val="0"/>
          <w:divBdr>
            <w:top w:val="none" w:sz="0" w:space="0" w:color="auto"/>
            <w:left w:val="none" w:sz="0" w:space="0" w:color="auto"/>
            <w:bottom w:val="none" w:sz="0" w:space="0" w:color="auto"/>
            <w:right w:val="none" w:sz="0" w:space="0" w:color="auto"/>
          </w:divBdr>
          <w:divsChild>
            <w:div w:id="2084600643">
              <w:marLeft w:val="0"/>
              <w:marRight w:val="0"/>
              <w:marTop w:val="0"/>
              <w:marBottom w:val="0"/>
              <w:divBdr>
                <w:top w:val="none" w:sz="0" w:space="0" w:color="auto"/>
                <w:left w:val="none" w:sz="0" w:space="0" w:color="auto"/>
                <w:bottom w:val="none" w:sz="0" w:space="0" w:color="auto"/>
                <w:right w:val="none" w:sz="0" w:space="0" w:color="auto"/>
              </w:divBdr>
            </w:div>
          </w:divsChild>
        </w:div>
        <w:div w:id="315692855">
          <w:marLeft w:val="0"/>
          <w:marRight w:val="0"/>
          <w:marTop w:val="300"/>
          <w:marBottom w:val="0"/>
          <w:divBdr>
            <w:top w:val="none" w:sz="0" w:space="0" w:color="auto"/>
            <w:left w:val="none" w:sz="0" w:space="0" w:color="auto"/>
            <w:bottom w:val="none" w:sz="0" w:space="0" w:color="auto"/>
            <w:right w:val="none" w:sz="0" w:space="0" w:color="auto"/>
          </w:divBdr>
          <w:divsChild>
            <w:div w:id="2129543099">
              <w:marLeft w:val="0"/>
              <w:marRight w:val="0"/>
              <w:marTop w:val="0"/>
              <w:marBottom w:val="0"/>
              <w:divBdr>
                <w:top w:val="none" w:sz="0" w:space="0" w:color="auto"/>
                <w:left w:val="none" w:sz="0" w:space="0" w:color="auto"/>
                <w:bottom w:val="none" w:sz="0" w:space="0" w:color="auto"/>
                <w:right w:val="none" w:sz="0" w:space="0" w:color="auto"/>
              </w:divBdr>
              <w:divsChild>
                <w:div w:id="1425614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257662">
          <w:marLeft w:val="0"/>
          <w:marRight w:val="0"/>
          <w:marTop w:val="300"/>
          <w:marBottom w:val="0"/>
          <w:divBdr>
            <w:top w:val="none" w:sz="0" w:space="0" w:color="auto"/>
            <w:left w:val="none" w:sz="0" w:space="0" w:color="auto"/>
            <w:bottom w:val="none" w:sz="0" w:space="0" w:color="auto"/>
            <w:right w:val="none" w:sz="0" w:space="0" w:color="auto"/>
          </w:divBdr>
          <w:divsChild>
            <w:div w:id="1137453480">
              <w:marLeft w:val="0"/>
              <w:marRight w:val="0"/>
              <w:marTop w:val="0"/>
              <w:marBottom w:val="0"/>
              <w:divBdr>
                <w:top w:val="none" w:sz="0" w:space="0" w:color="auto"/>
                <w:left w:val="none" w:sz="0" w:space="0" w:color="auto"/>
                <w:bottom w:val="none" w:sz="0" w:space="0" w:color="auto"/>
                <w:right w:val="none" w:sz="0" w:space="0" w:color="auto"/>
              </w:divBdr>
              <w:divsChild>
                <w:div w:id="910387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188664">
          <w:marLeft w:val="0"/>
          <w:marRight w:val="0"/>
          <w:marTop w:val="300"/>
          <w:marBottom w:val="0"/>
          <w:divBdr>
            <w:top w:val="none" w:sz="0" w:space="0" w:color="auto"/>
            <w:left w:val="none" w:sz="0" w:space="0" w:color="auto"/>
            <w:bottom w:val="none" w:sz="0" w:space="0" w:color="auto"/>
            <w:right w:val="none" w:sz="0" w:space="0" w:color="auto"/>
          </w:divBdr>
          <w:divsChild>
            <w:div w:id="1265501560">
              <w:marLeft w:val="0"/>
              <w:marRight w:val="0"/>
              <w:marTop w:val="0"/>
              <w:marBottom w:val="0"/>
              <w:divBdr>
                <w:top w:val="none" w:sz="0" w:space="0" w:color="auto"/>
                <w:left w:val="none" w:sz="0" w:space="0" w:color="auto"/>
                <w:bottom w:val="none" w:sz="0" w:space="0" w:color="auto"/>
                <w:right w:val="none" w:sz="0" w:space="0" w:color="auto"/>
              </w:divBdr>
              <w:divsChild>
                <w:div w:id="1852715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115722">
          <w:marLeft w:val="0"/>
          <w:marRight w:val="0"/>
          <w:marTop w:val="300"/>
          <w:marBottom w:val="0"/>
          <w:divBdr>
            <w:top w:val="none" w:sz="0" w:space="0" w:color="auto"/>
            <w:left w:val="none" w:sz="0" w:space="0" w:color="auto"/>
            <w:bottom w:val="none" w:sz="0" w:space="0" w:color="auto"/>
            <w:right w:val="none" w:sz="0" w:space="0" w:color="auto"/>
          </w:divBdr>
          <w:divsChild>
            <w:div w:id="1222862172">
              <w:marLeft w:val="0"/>
              <w:marRight w:val="0"/>
              <w:marTop w:val="0"/>
              <w:marBottom w:val="0"/>
              <w:divBdr>
                <w:top w:val="none" w:sz="0" w:space="0" w:color="auto"/>
                <w:left w:val="none" w:sz="0" w:space="0" w:color="auto"/>
                <w:bottom w:val="none" w:sz="0" w:space="0" w:color="auto"/>
                <w:right w:val="none" w:sz="0" w:space="0" w:color="auto"/>
              </w:divBdr>
              <w:divsChild>
                <w:div w:id="244195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5682230">
      <w:bodyDiv w:val="1"/>
      <w:marLeft w:val="0"/>
      <w:marRight w:val="0"/>
      <w:marTop w:val="0"/>
      <w:marBottom w:val="0"/>
      <w:divBdr>
        <w:top w:val="none" w:sz="0" w:space="0" w:color="auto"/>
        <w:left w:val="none" w:sz="0" w:space="0" w:color="auto"/>
        <w:bottom w:val="none" w:sz="0" w:space="0" w:color="auto"/>
        <w:right w:val="none" w:sz="0" w:space="0" w:color="auto"/>
      </w:divBdr>
      <w:divsChild>
        <w:div w:id="65956770">
          <w:marLeft w:val="0"/>
          <w:marRight w:val="0"/>
          <w:marTop w:val="0"/>
          <w:marBottom w:val="0"/>
          <w:divBdr>
            <w:top w:val="none" w:sz="0" w:space="0" w:color="auto"/>
            <w:left w:val="none" w:sz="0" w:space="0" w:color="auto"/>
            <w:bottom w:val="none" w:sz="0" w:space="0" w:color="auto"/>
            <w:right w:val="none" w:sz="0" w:space="0" w:color="auto"/>
          </w:divBdr>
          <w:divsChild>
            <w:div w:id="1727874974">
              <w:marLeft w:val="0"/>
              <w:marRight w:val="0"/>
              <w:marTop w:val="0"/>
              <w:marBottom w:val="0"/>
              <w:divBdr>
                <w:top w:val="none" w:sz="0" w:space="0" w:color="auto"/>
                <w:left w:val="none" w:sz="0" w:space="0" w:color="auto"/>
                <w:bottom w:val="none" w:sz="0" w:space="0" w:color="auto"/>
                <w:right w:val="none" w:sz="0" w:space="0" w:color="auto"/>
              </w:divBdr>
            </w:div>
          </w:divsChild>
        </w:div>
        <w:div w:id="112135064">
          <w:marLeft w:val="0"/>
          <w:marRight w:val="0"/>
          <w:marTop w:val="0"/>
          <w:marBottom w:val="0"/>
          <w:divBdr>
            <w:top w:val="none" w:sz="0" w:space="0" w:color="auto"/>
            <w:left w:val="none" w:sz="0" w:space="0" w:color="auto"/>
            <w:bottom w:val="none" w:sz="0" w:space="0" w:color="auto"/>
            <w:right w:val="none" w:sz="0" w:space="0" w:color="auto"/>
          </w:divBdr>
          <w:divsChild>
            <w:div w:id="2093382431">
              <w:marLeft w:val="0"/>
              <w:marRight w:val="0"/>
              <w:marTop w:val="0"/>
              <w:marBottom w:val="0"/>
              <w:divBdr>
                <w:top w:val="none" w:sz="0" w:space="0" w:color="auto"/>
                <w:left w:val="none" w:sz="0" w:space="0" w:color="auto"/>
                <w:bottom w:val="none" w:sz="0" w:space="0" w:color="auto"/>
                <w:right w:val="none" w:sz="0" w:space="0" w:color="auto"/>
              </w:divBdr>
            </w:div>
          </w:divsChild>
        </w:div>
        <w:div w:id="255480557">
          <w:marLeft w:val="0"/>
          <w:marRight w:val="0"/>
          <w:marTop w:val="0"/>
          <w:marBottom w:val="0"/>
          <w:divBdr>
            <w:top w:val="none" w:sz="0" w:space="0" w:color="auto"/>
            <w:left w:val="none" w:sz="0" w:space="0" w:color="auto"/>
            <w:bottom w:val="none" w:sz="0" w:space="0" w:color="auto"/>
            <w:right w:val="none" w:sz="0" w:space="0" w:color="auto"/>
          </w:divBdr>
          <w:divsChild>
            <w:div w:id="227738391">
              <w:marLeft w:val="0"/>
              <w:marRight w:val="0"/>
              <w:marTop w:val="0"/>
              <w:marBottom w:val="0"/>
              <w:divBdr>
                <w:top w:val="none" w:sz="0" w:space="0" w:color="auto"/>
                <w:left w:val="none" w:sz="0" w:space="0" w:color="auto"/>
                <w:bottom w:val="none" w:sz="0" w:space="0" w:color="auto"/>
                <w:right w:val="none" w:sz="0" w:space="0" w:color="auto"/>
              </w:divBdr>
            </w:div>
          </w:divsChild>
        </w:div>
        <w:div w:id="619411321">
          <w:marLeft w:val="0"/>
          <w:marRight w:val="0"/>
          <w:marTop w:val="300"/>
          <w:marBottom w:val="0"/>
          <w:divBdr>
            <w:top w:val="none" w:sz="0" w:space="0" w:color="auto"/>
            <w:left w:val="none" w:sz="0" w:space="0" w:color="auto"/>
            <w:bottom w:val="none" w:sz="0" w:space="0" w:color="auto"/>
            <w:right w:val="none" w:sz="0" w:space="0" w:color="auto"/>
          </w:divBdr>
          <w:divsChild>
            <w:div w:id="544415620">
              <w:marLeft w:val="0"/>
              <w:marRight w:val="0"/>
              <w:marTop w:val="0"/>
              <w:marBottom w:val="0"/>
              <w:divBdr>
                <w:top w:val="none" w:sz="0" w:space="0" w:color="auto"/>
                <w:left w:val="none" w:sz="0" w:space="0" w:color="auto"/>
                <w:bottom w:val="none" w:sz="0" w:space="0" w:color="auto"/>
                <w:right w:val="none" w:sz="0" w:space="0" w:color="auto"/>
              </w:divBdr>
              <w:divsChild>
                <w:div w:id="894509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5958061">
          <w:marLeft w:val="0"/>
          <w:marRight w:val="0"/>
          <w:marTop w:val="0"/>
          <w:marBottom w:val="0"/>
          <w:divBdr>
            <w:top w:val="none" w:sz="0" w:space="0" w:color="auto"/>
            <w:left w:val="none" w:sz="0" w:space="0" w:color="auto"/>
            <w:bottom w:val="none" w:sz="0" w:space="0" w:color="auto"/>
            <w:right w:val="none" w:sz="0" w:space="0" w:color="auto"/>
          </w:divBdr>
          <w:divsChild>
            <w:div w:id="502011960">
              <w:marLeft w:val="0"/>
              <w:marRight w:val="0"/>
              <w:marTop w:val="0"/>
              <w:marBottom w:val="0"/>
              <w:divBdr>
                <w:top w:val="none" w:sz="0" w:space="0" w:color="auto"/>
                <w:left w:val="none" w:sz="0" w:space="0" w:color="auto"/>
                <w:bottom w:val="none" w:sz="0" w:space="0" w:color="auto"/>
                <w:right w:val="none" w:sz="0" w:space="0" w:color="auto"/>
              </w:divBdr>
            </w:div>
          </w:divsChild>
        </w:div>
        <w:div w:id="812599947">
          <w:marLeft w:val="0"/>
          <w:marRight w:val="0"/>
          <w:marTop w:val="0"/>
          <w:marBottom w:val="0"/>
          <w:divBdr>
            <w:top w:val="none" w:sz="0" w:space="0" w:color="auto"/>
            <w:left w:val="none" w:sz="0" w:space="0" w:color="auto"/>
            <w:bottom w:val="none" w:sz="0" w:space="0" w:color="auto"/>
            <w:right w:val="none" w:sz="0" w:space="0" w:color="auto"/>
          </w:divBdr>
          <w:divsChild>
            <w:div w:id="1723286400">
              <w:marLeft w:val="0"/>
              <w:marRight w:val="0"/>
              <w:marTop w:val="0"/>
              <w:marBottom w:val="0"/>
              <w:divBdr>
                <w:top w:val="none" w:sz="0" w:space="0" w:color="auto"/>
                <w:left w:val="none" w:sz="0" w:space="0" w:color="auto"/>
                <w:bottom w:val="none" w:sz="0" w:space="0" w:color="auto"/>
                <w:right w:val="none" w:sz="0" w:space="0" w:color="auto"/>
              </w:divBdr>
            </w:div>
          </w:divsChild>
        </w:div>
        <w:div w:id="902328100">
          <w:marLeft w:val="0"/>
          <w:marRight w:val="0"/>
          <w:marTop w:val="0"/>
          <w:marBottom w:val="0"/>
          <w:divBdr>
            <w:top w:val="none" w:sz="0" w:space="0" w:color="auto"/>
            <w:left w:val="none" w:sz="0" w:space="0" w:color="auto"/>
            <w:bottom w:val="none" w:sz="0" w:space="0" w:color="auto"/>
            <w:right w:val="none" w:sz="0" w:space="0" w:color="auto"/>
          </w:divBdr>
        </w:div>
        <w:div w:id="1010763674">
          <w:marLeft w:val="0"/>
          <w:marRight w:val="0"/>
          <w:marTop w:val="300"/>
          <w:marBottom w:val="0"/>
          <w:divBdr>
            <w:top w:val="none" w:sz="0" w:space="0" w:color="auto"/>
            <w:left w:val="none" w:sz="0" w:space="0" w:color="auto"/>
            <w:bottom w:val="none" w:sz="0" w:space="0" w:color="auto"/>
            <w:right w:val="none" w:sz="0" w:space="0" w:color="auto"/>
          </w:divBdr>
          <w:divsChild>
            <w:div w:id="1673221164">
              <w:marLeft w:val="0"/>
              <w:marRight w:val="0"/>
              <w:marTop w:val="0"/>
              <w:marBottom w:val="0"/>
              <w:divBdr>
                <w:top w:val="none" w:sz="0" w:space="0" w:color="auto"/>
                <w:left w:val="none" w:sz="0" w:space="0" w:color="auto"/>
                <w:bottom w:val="none" w:sz="0" w:space="0" w:color="auto"/>
                <w:right w:val="none" w:sz="0" w:space="0" w:color="auto"/>
              </w:divBdr>
              <w:divsChild>
                <w:div w:id="1053433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082125">
          <w:marLeft w:val="0"/>
          <w:marRight w:val="0"/>
          <w:marTop w:val="0"/>
          <w:marBottom w:val="0"/>
          <w:divBdr>
            <w:top w:val="none" w:sz="0" w:space="0" w:color="auto"/>
            <w:left w:val="none" w:sz="0" w:space="0" w:color="auto"/>
            <w:bottom w:val="none" w:sz="0" w:space="0" w:color="auto"/>
            <w:right w:val="none" w:sz="0" w:space="0" w:color="auto"/>
          </w:divBdr>
        </w:div>
        <w:div w:id="1370061159">
          <w:marLeft w:val="0"/>
          <w:marRight w:val="0"/>
          <w:marTop w:val="0"/>
          <w:marBottom w:val="0"/>
          <w:divBdr>
            <w:top w:val="none" w:sz="0" w:space="0" w:color="auto"/>
            <w:left w:val="none" w:sz="0" w:space="0" w:color="auto"/>
            <w:bottom w:val="none" w:sz="0" w:space="0" w:color="auto"/>
            <w:right w:val="none" w:sz="0" w:space="0" w:color="auto"/>
          </w:divBdr>
        </w:div>
        <w:div w:id="1647204081">
          <w:marLeft w:val="0"/>
          <w:marRight w:val="0"/>
          <w:marTop w:val="0"/>
          <w:marBottom w:val="0"/>
          <w:divBdr>
            <w:top w:val="none" w:sz="0" w:space="0" w:color="auto"/>
            <w:left w:val="none" w:sz="0" w:space="0" w:color="auto"/>
            <w:bottom w:val="none" w:sz="0" w:space="0" w:color="auto"/>
            <w:right w:val="none" w:sz="0" w:space="0" w:color="auto"/>
          </w:divBdr>
        </w:div>
        <w:div w:id="1683125719">
          <w:marLeft w:val="0"/>
          <w:marRight w:val="0"/>
          <w:marTop w:val="0"/>
          <w:marBottom w:val="0"/>
          <w:divBdr>
            <w:top w:val="none" w:sz="0" w:space="0" w:color="auto"/>
            <w:left w:val="none" w:sz="0" w:space="0" w:color="auto"/>
            <w:bottom w:val="none" w:sz="0" w:space="0" w:color="auto"/>
            <w:right w:val="none" w:sz="0" w:space="0" w:color="auto"/>
          </w:divBdr>
        </w:div>
        <w:div w:id="1722317334">
          <w:marLeft w:val="0"/>
          <w:marRight w:val="0"/>
          <w:marTop w:val="300"/>
          <w:marBottom w:val="0"/>
          <w:divBdr>
            <w:top w:val="none" w:sz="0" w:space="0" w:color="auto"/>
            <w:left w:val="none" w:sz="0" w:space="0" w:color="auto"/>
            <w:bottom w:val="none" w:sz="0" w:space="0" w:color="auto"/>
            <w:right w:val="none" w:sz="0" w:space="0" w:color="auto"/>
          </w:divBdr>
          <w:divsChild>
            <w:div w:id="1904291412">
              <w:marLeft w:val="0"/>
              <w:marRight w:val="0"/>
              <w:marTop w:val="0"/>
              <w:marBottom w:val="0"/>
              <w:divBdr>
                <w:top w:val="none" w:sz="0" w:space="0" w:color="auto"/>
                <w:left w:val="none" w:sz="0" w:space="0" w:color="auto"/>
                <w:bottom w:val="none" w:sz="0" w:space="0" w:color="auto"/>
                <w:right w:val="none" w:sz="0" w:space="0" w:color="auto"/>
              </w:divBdr>
              <w:divsChild>
                <w:div w:id="2043893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983461">
          <w:marLeft w:val="0"/>
          <w:marRight w:val="0"/>
          <w:marTop w:val="0"/>
          <w:marBottom w:val="0"/>
          <w:divBdr>
            <w:top w:val="none" w:sz="0" w:space="0" w:color="auto"/>
            <w:left w:val="none" w:sz="0" w:space="0" w:color="auto"/>
            <w:bottom w:val="none" w:sz="0" w:space="0" w:color="auto"/>
            <w:right w:val="none" w:sz="0" w:space="0" w:color="auto"/>
          </w:divBdr>
        </w:div>
        <w:div w:id="1794446630">
          <w:marLeft w:val="0"/>
          <w:marRight w:val="0"/>
          <w:marTop w:val="0"/>
          <w:marBottom w:val="0"/>
          <w:divBdr>
            <w:top w:val="none" w:sz="0" w:space="0" w:color="auto"/>
            <w:left w:val="none" w:sz="0" w:space="0" w:color="auto"/>
            <w:bottom w:val="none" w:sz="0" w:space="0" w:color="auto"/>
            <w:right w:val="none" w:sz="0" w:space="0" w:color="auto"/>
          </w:divBdr>
        </w:div>
        <w:div w:id="1853448200">
          <w:marLeft w:val="0"/>
          <w:marRight w:val="0"/>
          <w:marTop w:val="0"/>
          <w:marBottom w:val="0"/>
          <w:divBdr>
            <w:top w:val="none" w:sz="0" w:space="0" w:color="auto"/>
            <w:left w:val="none" w:sz="0" w:space="0" w:color="auto"/>
            <w:bottom w:val="none" w:sz="0" w:space="0" w:color="auto"/>
            <w:right w:val="none" w:sz="0" w:space="0" w:color="auto"/>
          </w:divBdr>
          <w:divsChild>
            <w:div w:id="390157721">
              <w:marLeft w:val="0"/>
              <w:marRight w:val="0"/>
              <w:marTop w:val="0"/>
              <w:marBottom w:val="0"/>
              <w:divBdr>
                <w:top w:val="none" w:sz="0" w:space="0" w:color="auto"/>
                <w:left w:val="none" w:sz="0" w:space="0" w:color="auto"/>
                <w:bottom w:val="none" w:sz="0" w:space="0" w:color="auto"/>
                <w:right w:val="none" w:sz="0" w:space="0" w:color="auto"/>
              </w:divBdr>
            </w:div>
          </w:divsChild>
        </w:div>
        <w:div w:id="1917090099">
          <w:marLeft w:val="0"/>
          <w:marRight w:val="0"/>
          <w:marTop w:val="300"/>
          <w:marBottom w:val="0"/>
          <w:divBdr>
            <w:top w:val="none" w:sz="0" w:space="0" w:color="auto"/>
            <w:left w:val="none" w:sz="0" w:space="0" w:color="auto"/>
            <w:bottom w:val="none" w:sz="0" w:space="0" w:color="auto"/>
            <w:right w:val="none" w:sz="0" w:space="0" w:color="auto"/>
          </w:divBdr>
          <w:divsChild>
            <w:div w:id="142816139">
              <w:marLeft w:val="0"/>
              <w:marRight w:val="0"/>
              <w:marTop w:val="0"/>
              <w:marBottom w:val="0"/>
              <w:divBdr>
                <w:top w:val="none" w:sz="0" w:space="0" w:color="auto"/>
                <w:left w:val="none" w:sz="0" w:space="0" w:color="auto"/>
                <w:bottom w:val="none" w:sz="0" w:space="0" w:color="auto"/>
                <w:right w:val="none" w:sz="0" w:space="0" w:color="auto"/>
              </w:divBdr>
              <w:divsChild>
                <w:div w:id="1236479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967587">
          <w:marLeft w:val="0"/>
          <w:marRight w:val="0"/>
          <w:marTop w:val="0"/>
          <w:marBottom w:val="0"/>
          <w:divBdr>
            <w:top w:val="none" w:sz="0" w:space="0" w:color="auto"/>
            <w:left w:val="none" w:sz="0" w:space="0" w:color="auto"/>
            <w:bottom w:val="none" w:sz="0" w:space="0" w:color="auto"/>
            <w:right w:val="none" w:sz="0" w:space="0" w:color="auto"/>
          </w:divBdr>
          <w:divsChild>
            <w:div w:id="139782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766436">
      <w:bodyDiv w:val="1"/>
      <w:marLeft w:val="0"/>
      <w:marRight w:val="0"/>
      <w:marTop w:val="0"/>
      <w:marBottom w:val="0"/>
      <w:divBdr>
        <w:top w:val="none" w:sz="0" w:space="0" w:color="auto"/>
        <w:left w:val="none" w:sz="0" w:space="0" w:color="auto"/>
        <w:bottom w:val="none" w:sz="0" w:space="0" w:color="auto"/>
        <w:right w:val="none" w:sz="0" w:space="0" w:color="auto"/>
      </w:divBdr>
    </w:div>
    <w:div w:id="726342875">
      <w:bodyDiv w:val="1"/>
      <w:marLeft w:val="0"/>
      <w:marRight w:val="0"/>
      <w:marTop w:val="0"/>
      <w:marBottom w:val="0"/>
      <w:divBdr>
        <w:top w:val="none" w:sz="0" w:space="0" w:color="auto"/>
        <w:left w:val="none" w:sz="0" w:space="0" w:color="auto"/>
        <w:bottom w:val="none" w:sz="0" w:space="0" w:color="auto"/>
        <w:right w:val="none" w:sz="0" w:space="0" w:color="auto"/>
      </w:divBdr>
      <w:divsChild>
        <w:div w:id="121654385">
          <w:marLeft w:val="0"/>
          <w:marRight w:val="0"/>
          <w:marTop w:val="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sChild>
            <w:div w:id="1513182187">
              <w:marLeft w:val="0"/>
              <w:marRight w:val="0"/>
              <w:marTop w:val="0"/>
              <w:marBottom w:val="0"/>
              <w:divBdr>
                <w:top w:val="none" w:sz="0" w:space="0" w:color="auto"/>
                <w:left w:val="none" w:sz="0" w:space="0" w:color="auto"/>
                <w:bottom w:val="none" w:sz="0" w:space="0" w:color="auto"/>
                <w:right w:val="none" w:sz="0" w:space="0" w:color="auto"/>
              </w:divBdr>
            </w:div>
          </w:divsChild>
        </w:div>
        <w:div w:id="191462243">
          <w:marLeft w:val="0"/>
          <w:marRight w:val="0"/>
          <w:marTop w:val="0"/>
          <w:marBottom w:val="0"/>
          <w:divBdr>
            <w:top w:val="none" w:sz="0" w:space="0" w:color="auto"/>
            <w:left w:val="none" w:sz="0" w:space="0" w:color="auto"/>
            <w:bottom w:val="none" w:sz="0" w:space="0" w:color="auto"/>
            <w:right w:val="none" w:sz="0" w:space="0" w:color="auto"/>
          </w:divBdr>
          <w:divsChild>
            <w:div w:id="245311087">
              <w:marLeft w:val="0"/>
              <w:marRight w:val="0"/>
              <w:marTop w:val="0"/>
              <w:marBottom w:val="0"/>
              <w:divBdr>
                <w:top w:val="none" w:sz="0" w:space="0" w:color="auto"/>
                <w:left w:val="none" w:sz="0" w:space="0" w:color="auto"/>
                <w:bottom w:val="none" w:sz="0" w:space="0" w:color="auto"/>
                <w:right w:val="none" w:sz="0" w:space="0" w:color="auto"/>
              </w:divBdr>
            </w:div>
          </w:divsChild>
        </w:div>
        <w:div w:id="213320543">
          <w:marLeft w:val="0"/>
          <w:marRight w:val="0"/>
          <w:marTop w:val="0"/>
          <w:marBottom w:val="0"/>
          <w:divBdr>
            <w:top w:val="none" w:sz="0" w:space="0" w:color="auto"/>
            <w:left w:val="none" w:sz="0" w:space="0" w:color="auto"/>
            <w:bottom w:val="none" w:sz="0" w:space="0" w:color="auto"/>
            <w:right w:val="none" w:sz="0" w:space="0" w:color="auto"/>
          </w:divBdr>
        </w:div>
        <w:div w:id="318583418">
          <w:marLeft w:val="0"/>
          <w:marRight w:val="0"/>
          <w:marTop w:val="0"/>
          <w:marBottom w:val="0"/>
          <w:divBdr>
            <w:top w:val="none" w:sz="0" w:space="0" w:color="auto"/>
            <w:left w:val="none" w:sz="0" w:space="0" w:color="auto"/>
            <w:bottom w:val="none" w:sz="0" w:space="0" w:color="auto"/>
            <w:right w:val="none" w:sz="0" w:space="0" w:color="auto"/>
          </w:divBdr>
          <w:divsChild>
            <w:div w:id="636452353">
              <w:marLeft w:val="0"/>
              <w:marRight w:val="0"/>
              <w:marTop w:val="0"/>
              <w:marBottom w:val="0"/>
              <w:divBdr>
                <w:top w:val="none" w:sz="0" w:space="0" w:color="auto"/>
                <w:left w:val="none" w:sz="0" w:space="0" w:color="auto"/>
                <w:bottom w:val="none" w:sz="0" w:space="0" w:color="auto"/>
                <w:right w:val="none" w:sz="0" w:space="0" w:color="auto"/>
              </w:divBdr>
            </w:div>
          </w:divsChild>
        </w:div>
        <w:div w:id="476142729">
          <w:marLeft w:val="0"/>
          <w:marRight w:val="0"/>
          <w:marTop w:val="0"/>
          <w:marBottom w:val="0"/>
          <w:divBdr>
            <w:top w:val="none" w:sz="0" w:space="0" w:color="auto"/>
            <w:left w:val="none" w:sz="0" w:space="0" w:color="auto"/>
            <w:bottom w:val="none" w:sz="0" w:space="0" w:color="auto"/>
            <w:right w:val="none" w:sz="0" w:space="0" w:color="auto"/>
          </w:divBdr>
        </w:div>
        <w:div w:id="715664418">
          <w:marLeft w:val="0"/>
          <w:marRight w:val="0"/>
          <w:marTop w:val="300"/>
          <w:marBottom w:val="0"/>
          <w:divBdr>
            <w:top w:val="none" w:sz="0" w:space="0" w:color="auto"/>
            <w:left w:val="none" w:sz="0" w:space="0" w:color="auto"/>
            <w:bottom w:val="none" w:sz="0" w:space="0" w:color="auto"/>
            <w:right w:val="none" w:sz="0" w:space="0" w:color="auto"/>
          </w:divBdr>
          <w:divsChild>
            <w:div w:id="1826051549">
              <w:marLeft w:val="0"/>
              <w:marRight w:val="0"/>
              <w:marTop w:val="0"/>
              <w:marBottom w:val="0"/>
              <w:divBdr>
                <w:top w:val="none" w:sz="0" w:space="0" w:color="auto"/>
                <w:left w:val="none" w:sz="0" w:space="0" w:color="auto"/>
                <w:bottom w:val="none" w:sz="0" w:space="0" w:color="auto"/>
                <w:right w:val="none" w:sz="0" w:space="0" w:color="auto"/>
              </w:divBdr>
              <w:divsChild>
                <w:div w:id="345597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418122">
          <w:marLeft w:val="0"/>
          <w:marRight w:val="0"/>
          <w:marTop w:val="300"/>
          <w:marBottom w:val="0"/>
          <w:divBdr>
            <w:top w:val="none" w:sz="0" w:space="0" w:color="auto"/>
            <w:left w:val="none" w:sz="0" w:space="0" w:color="auto"/>
            <w:bottom w:val="none" w:sz="0" w:space="0" w:color="auto"/>
            <w:right w:val="none" w:sz="0" w:space="0" w:color="auto"/>
          </w:divBdr>
          <w:divsChild>
            <w:div w:id="1709915635">
              <w:marLeft w:val="0"/>
              <w:marRight w:val="0"/>
              <w:marTop w:val="0"/>
              <w:marBottom w:val="0"/>
              <w:divBdr>
                <w:top w:val="none" w:sz="0" w:space="0" w:color="auto"/>
                <w:left w:val="none" w:sz="0" w:space="0" w:color="auto"/>
                <w:bottom w:val="none" w:sz="0" w:space="0" w:color="auto"/>
                <w:right w:val="none" w:sz="0" w:space="0" w:color="auto"/>
              </w:divBdr>
              <w:divsChild>
                <w:div w:id="123582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586858">
          <w:marLeft w:val="0"/>
          <w:marRight w:val="0"/>
          <w:marTop w:val="0"/>
          <w:marBottom w:val="0"/>
          <w:divBdr>
            <w:top w:val="none" w:sz="0" w:space="0" w:color="auto"/>
            <w:left w:val="none" w:sz="0" w:space="0" w:color="auto"/>
            <w:bottom w:val="none" w:sz="0" w:space="0" w:color="auto"/>
            <w:right w:val="none" w:sz="0" w:space="0" w:color="auto"/>
          </w:divBdr>
        </w:div>
        <w:div w:id="988634578">
          <w:marLeft w:val="0"/>
          <w:marRight w:val="0"/>
          <w:marTop w:val="0"/>
          <w:marBottom w:val="0"/>
          <w:divBdr>
            <w:top w:val="none" w:sz="0" w:space="0" w:color="auto"/>
            <w:left w:val="none" w:sz="0" w:space="0" w:color="auto"/>
            <w:bottom w:val="none" w:sz="0" w:space="0" w:color="auto"/>
            <w:right w:val="none" w:sz="0" w:space="0" w:color="auto"/>
          </w:divBdr>
        </w:div>
        <w:div w:id="1080368101">
          <w:marLeft w:val="0"/>
          <w:marRight w:val="0"/>
          <w:marTop w:val="0"/>
          <w:marBottom w:val="0"/>
          <w:divBdr>
            <w:top w:val="none" w:sz="0" w:space="0" w:color="auto"/>
            <w:left w:val="none" w:sz="0" w:space="0" w:color="auto"/>
            <w:bottom w:val="none" w:sz="0" w:space="0" w:color="auto"/>
            <w:right w:val="none" w:sz="0" w:space="0" w:color="auto"/>
          </w:divBdr>
        </w:div>
        <w:div w:id="1112673065">
          <w:marLeft w:val="0"/>
          <w:marRight w:val="0"/>
          <w:marTop w:val="300"/>
          <w:marBottom w:val="0"/>
          <w:divBdr>
            <w:top w:val="none" w:sz="0" w:space="0" w:color="auto"/>
            <w:left w:val="none" w:sz="0" w:space="0" w:color="auto"/>
            <w:bottom w:val="none" w:sz="0" w:space="0" w:color="auto"/>
            <w:right w:val="none" w:sz="0" w:space="0" w:color="auto"/>
          </w:divBdr>
          <w:divsChild>
            <w:div w:id="1381979210">
              <w:marLeft w:val="0"/>
              <w:marRight w:val="0"/>
              <w:marTop w:val="0"/>
              <w:marBottom w:val="0"/>
              <w:divBdr>
                <w:top w:val="none" w:sz="0" w:space="0" w:color="auto"/>
                <w:left w:val="none" w:sz="0" w:space="0" w:color="auto"/>
                <w:bottom w:val="none" w:sz="0" w:space="0" w:color="auto"/>
                <w:right w:val="none" w:sz="0" w:space="0" w:color="auto"/>
              </w:divBdr>
              <w:divsChild>
                <w:div w:id="552279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690726">
          <w:marLeft w:val="0"/>
          <w:marRight w:val="0"/>
          <w:marTop w:val="0"/>
          <w:marBottom w:val="0"/>
          <w:divBdr>
            <w:top w:val="none" w:sz="0" w:space="0" w:color="auto"/>
            <w:left w:val="none" w:sz="0" w:space="0" w:color="auto"/>
            <w:bottom w:val="none" w:sz="0" w:space="0" w:color="auto"/>
            <w:right w:val="none" w:sz="0" w:space="0" w:color="auto"/>
          </w:divBdr>
          <w:divsChild>
            <w:div w:id="1333534113">
              <w:marLeft w:val="0"/>
              <w:marRight w:val="0"/>
              <w:marTop w:val="0"/>
              <w:marBottom w:val="0"/>
              <w:divBdr>
                <w:top w:val="none" w:sz="0" w:space="0" w:color="auto"/>
                <w:left w:val="none" w:sz="0" w:space="0" w:color="auto"/>
                <w:bottom w:val="none" w:sz="0" w:space="0" w:color="auto"/>
                <w:right w:val="none" w:sz="0" w:space="0" w:color="auto"/>
              </w:divBdr>
            </w:div>
          </w:divsChild>
        </w:div>
        <w:div w:id="1481725151">
          <w:marLeft w:val="0"/>
          <w:marRight w:val="0"/>
          <w:marTop w:val="0"/>
          <w:marBottom w:val="0"/>
          <w:divBdr>
            <w:top w:val="none" w:sz="0" w:space="0" w:color="auto"/>
            <w:left w:val="none" w:sz="0" w:space="0" w:color="auto"/>
            <w:bottom w:val="none" w:sz="0" w:space="0" w:color="auto"/>
            <w:right w:val="none" w:sz="0" w:space="0" w:color="auto"/>
          </w:divBdr>
          <w:divsChild>
            <w:div w:id="861436582">
              <w:marLeft w:val="0"/>
              <w:marRight w:val="0"/>
              <w:marTop w:val="0"/>
              <w:marBottom w:val="0"/>
              <w:divBdr>
                <w:top w:val="none" w:sz="0" w:space="0" w:color="auto"/>
                <w:left w:val="none" w:sz="0" w:space="0" w:color="auto"/>
                <w:bottom w:val="none" w:sz="0" w:space="0" w:color="auto"/>
                <w:right w:val="none" w:sz="0" w:space="0" w:color="auto"/>
              </w:divBdr>
            </w:div>
          </w:divsChild>
        </w:div>
        <w:div w:id="1626737953">
          <w:marLeft w:val="0"/>
          <w:marRight w:val="0"/>
          <w:marTop w:val="0"/>
          <w:marBottom w:val="0"/>
          <w:divBdr>
            <w:top w:val="none" w:sz="0" w:space="0" w:color="auto"/>
            <w:left w:val="none" w:sz="0" w:space="0" w:color="auto"/>
            <w:bottom w:val="none" w:sz="0" w:space="0" w:color="auto"/>
            <w:right w:val="none" w:sz="0" w:space="0" w:color="auto"/>
          </w:divBdr>
          <w:divsChild>
            <w:div w:id="1442917058">
              <w:marLeft w:val="0"/>
              <w:marRight w:val="0"/>
              <w:marTop w:val="0"/>
              <w:marBottom w:val="0"/>
              <w:divBdr>
                <w:top w:val="none" w:sz="0" w:space="0" w:color="auto"/>
                <w:left w:val="none" w:sz="0" w:space="0" w:color="auto"/>
                <w:bottom w:val="none" w:sz="0" w:space="0" w:color="auto"/>
                <w:right w:val="none" w:sz="0" w:space="0" w:color="auto"/>
              </w:divBdr>
            </w:div>
          </w:divsChild>
        </w:div>
        <w:div w:id="1696535025">
          <w:marLeft w:val="0"/>
          <w:marRight w:val="0"/>
          <w:marTop w:val="300"/>
          <w:marBottom w:val="0"/>
          <w:divBdr>
            <w:top w:val="none" w:sz="0" w:space="0" w:color="auto"/>
            <w:left w:val="none" w:sz="0" w:space="0" w:color="auto"/>
            <w:bottom w:val="none" w:sz="0" w:space="0" w:color="auto"/>
            <w:right w:val="none" w:sz="0" w:space="0" w:color="auto"/>
          </w:divBdr>
          <w:divsChild>
            <w:div w:id="1662351841">
              <w:marLeft w:val="0"/>
              <w:marRight w:val="0"/>
              <w:marTop w:val="0"/>
              <w:marBottom w:val="0"/>
              <w:divBdr>
                <w:top w:val="none" w:sz="0" w:space="0" w:color="auto"/>
                <w:left w:val="none" w:sz="0" w:space="0" w:color="auto"/>
                <w:bottom w:val="none" w:sz="0" w:space="0" w:color="auto"/>
                <w:right w:val="none" w:sz="0" w:space="0" w:color="auto"/>
              </w:divBdr>
              <w:divsChild>
                <w:div w:id="556823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504919">
          <w:marLeft w:val="0"/>
          <w:marRight w:val="0"/>
          <w:marTop w:val="0"/>
          <w:marBottom w:val="0"/>
          <w:divBdr>
            <w:top w:val="none" w:sz="0" w:space="0" w:color="auto"/>
            <w:left w:val="none" w:sz="0" w:space="0" w:color="auto"/>
            <w:bottom w:val="none" w:sz="0" w:space="0" w:color="auto"/>
            <w:right w:val="none" w:sz="0" w:space="0" w:color="auto"/>
          </w:divBdr>
          <w:divsChild>
            <w:div w:id="1730378196">
              <w:marLeft w:val="0"/>
              <w:marRight w:val="0"/>
              <w:marTop w:val="0"/>
              <w:marBottom w:val="0"/>
              <w:divBdr>
                <w:top w:val="none" w:sz="0" w:space="0" w:color="auto"/>
                <w:left w:val="none" w:sz="0" w:space="0" w:color="auto"/>
                <w:bottom w:val="none" w:sz="0" w:space="0" w:color="auto"/>
                <w:right w:val="none" w:sz="0" w:space="0" w:color="auto"/>
              </w:divBdr>
            </w:div>
          </w:divsChild>
        </w:div>
        <w:div w:id="2060587852">
          <w:marLeft w:val="0"/>
          <w:marRight w:val="0"/>
          <w:marTop w:val="0"/>
          <w:marBottom w:val="0"/>
          <w:divBdr>
            <w:top w:val="none" w:sz="0" w:space="0" w:color="auto"/>
            <w:left w:val="none" w:sz="0" w:space="0" w:color="auto"/>
            <w:bottom w:val="none" w:sz="0" w:space="0" w:color="auto"/>
            <w:right w:val="none" w:sz="0" w:space="0" w:color="auto"/>
          </w:divBdr>
        </w:div>
      </w:divsChild>
    </w:div>
    <w:div w:id="729110418">
      <w:bodyDiv w:val="1"/>
      <w:marLeft w:val="0"/>
      <w:marRight w:val="0"/>
      <w:marTop w:val="0"/>
      <w:marBottom w:val="0"/>
      <w:divBdr>
        <w:top w:val="none" w:sz="0" w:space="0" w:color="auto"/>
        <w:left w:val="none" w:sz="0" w:space="0" w:color="auto"/>
        <w:bottom w:val="none" w:sz="0" w:space="0" w:color="auto"/>
        <w:right w:val="none" w:sz="0" w:space="0" w:color="auto"/>
      </w:divBdr>
    </w:div>
    <w:div w:id="729160025">
      <w:bodyDiv w:val="1"/>
      <w:marLeft w:val="0"/>
      <w:marRight w:val="0"/>
      <w:marTop w:val="0"/>
      <w:marBottom w:val="0"/>
      <w:divBdr>
        <w:top w:val="none" w:sz="0" w:space="0" w:color="auto"/>
        <w:left w:val="none" w:sz="0" w:space="0" w:color="auto"/>
        <w:bottom w:val="none" w:sz="0" w:space="0" w:color="auto"/>
        <w:right w:val="none" w:sz="0" w:space="0" w:color="auto"/>
      </w:divBdr>
      <w:divsChild>
        <w:div w:id="1438520048">
          <w:marLeft w:val="0"/>
          <w:marRight w:val="0"/>
          <w:marTop w:val="0"/>
          <w:marBottom w:val="0"/>
          <w:divBdr>
            <w:top w:val="none" w:sz="0" w:space="0" w:color="auto"/>
            <w:left w:val="none" w:sz="0" w:space="0" w:color="auto"/>
            <w:bottom w:val="none" w:sz="0" w:space="0" w:color="auto"/>
            <w:right w:val="none" w:sz="0" w:space="0" w:color="auto"/>
          </w:divBdr>
        </w:div>
        <w:div w:id="1791123645">
          <w:marLeft w:val="0"/>
          <w:marRight w:val="0"/>
          <w:marTop w:val="0"/>
          <w:marBottom w:val="0"/>
          <w:divBdr>
            <w:top w:val="none" w:sz="0" w:space="0" w:color="auto"/>
            <w:left w:val="none" w:sz="0" w:space="0" w:color="auto"/>
            <w:bottom w:val="none" w:sz="0" w:space="0" w:color="auto"/>
            <w:right w:val="none" w:sz="0" w:space="0" w:color="auto"/>
          </w:divBdr>
          <w:divsChild>
            <w:div w:id="172499339">
              <w:marLeft w:val="0"/>
              <w:marRight w:val="0"/>
              <w:marTop w:val="0"/>
              <w:marBottom w:val="0"/>
              <w:divBdr>
                <w:top w:val="none" w:sz="0" w:space="0" w:color="auto"/>
                <w:left w:val="none" w:sz="0" w:space="0" w:color="auto"/>
                <w:bottom w:val="none" w:sz="0" w:space="0" w:color="auto"/>
                <w:right w:val="none" w:sz="0" w:space="0" w:color="auto"/>
              </w:divBdr>
            </w:div>
          </w:divsChild>
        </w:div>
        <w:div w:id="1161966262">
          <w:marLeft w:val="0"/>
          <w:marRight w:val="0"/>
          <w:marTop w:val="0"/>
          <w:marBottom w:val="0"/>
          <w:divBdr>
            <w:top w:val="none" w:sz="0" w:space="0" w:color="auto"/>
            <w:left w:val="none" w:sz="0" w:space="0" w:color="auto"/>
            <w:bottom w:val="none" w:sz="0" w:space="0" w:color="auto"/>
            <w:right w:val="none" w:sz="0" w:space="0" w:color="auto"/>
          </w:divBdr>
        </w:div>
        <w:div w:id="6715935">
          <w:marLeft w:val="0"/>
          <w:marRight w:val="0"/>
          <w:marTop w:val="0"/>
          <w:marBottom w:val="0"/>
          <w:divBdr>
            <w:top w:val="none" w:sz="0" w:space="0" w:color="auto"/>
            <w:left w:val="none" w:sz="0" w:space="0" w:color="auto"/>
            <w:bottom w:val="none" w:sz="0" w:space="0" w:color="auto"/>
            <w:right w:val="none" w:sz="0" w:space="0" w:color="auto"/>
          </w:divBdr>
          <w:divsChild>
            <w:div w:id="14429791">
              <w:marLeft w:val="0"/>
              <w:marRight w:val="0"/>
              <w:marTop w:val="0"/>
              <w:marBottom w:val="0"/>
              <w:divBdr>
                <w:top w:val="none" w:sz="0" w:space="0" w:color="auto"/>
                <w:left w:val="none" w:sz="0" w:space="0" w:color="auto"/>
                <w:bottom w:val="none" w:sz="0" w:space="0" w:color="auto"/>
                <w:right w:val="none" w:sz="0" w:space="0" w:color="auto"/>
              </w:divBdr>
            </w:div>
          </w:divsChild>
        </w:div>
        <w:div w:id="562373721">
          <w:marLeft w:val="0"/>
          <w:marRight w:val="0"/>
          <w:marTop w:val="0"/>
          <w:marBottom w:val="0"/>
          <w:divBdr>
            <w:top w:val="none" w:sz="0" w:space="0" w:color="auto"/>
            <w:left w:val="none" w:sz="0" w:space="0" w:color="auto"/>
            <w:bottom w:val="none" w:sz="0" w:space="0" w:color="auto"/>
            <w:right w:val="none" w:sz="0" w:space="0" w:color="auto"/>
          </w:divBdr>
        </w:div>
        <w:div w:id="466237655">
          <w:marLeft w:val="0"/>
          <w:marRight w:val="0"/>
          <w:marTop w:val="0"/>
          <w:marBottom w:val="0"/>
          <w:divBdr>
            <w:top w:val="none" w:sz="0" w:space="0" w:color="auto"/>
            <w:left w:val="none" w:sz="0" w:space="0" w:color="auto"/>
            <w:bottom w:val="none" w:sz="0" w:space="0" w:color="auto"/>
            <w:right w:val="none" w:sz="0" w:space="0" w:color="auto"/>
          </w:divBdr>
          <w:divsChild>
            <w:div w:id="63308113">
              <w:marLeft w:val="0"/>
              <w:marRight w:val="0"/>
              <w:marTop w:val="0"/>
              <w:marBottom w:val="0"/>
              <w:divBdr>
                <w:top w:val="none" w:sz="0" w:space="0" w:color="auto"/>
                <w:left w:val="none" w:sz="0" w:space="0" w:color="auto"/>
                <w:bottom w:val="none" w:sz="0" w:space="0" w:color="auto"/>
                <w:right w:val="none" w:sz="0" w:space="0" w:color="auto"/>
              </w:divBdr>
            </w:div>
          </w:divsChild>
        </w:div>
        <w:div w:id="553542902">
          <w:marLeft w:val="0"/>
          <w:marRight w:val="0"/>
          <w:marTop w:val="0"/>
          <w:marBottom w:val="0"/>
          <w:divBdr>
            <w:top w:val="none" w:sz="0" w:space="0" w:color="auto"/>
            <w:left w:val="none" w:sz="0" w:space="0" w:color="auto"/>
            <w:bottom w:val="none" w:sz="0" w:space="0" w:color="auto"/>
            <w:right w:val="none" w:sz="0" w:space="0" w:color="auto"/>
          </w:divBdr>
        </w:div>
        <w:div w:id="1301109160">
          <w:marLeft w:val="0"/>
          <w:marRight w:val="0"/>
          <w:marTop w:val="0"/>
          <w:marBottom w:val="0"/>
          <w:divBdr>
            <w:top w:val="none" w:sz="0" w:space="0" w:color="auto"/>
            <w:left w:val="none" w:sz="0" w:space="0" w:color="auto"/>
            <w:bottom w:val="none" w:sz="0" w:space="0" w:color="auto"/>
            <w:right w:val="none" w:sz="0" w:space="0" w:color="auto"/>
          </w:divBdr>
          <w:divsChild>
            <w:div w:id="1402168482">
              <w:marLeft w:val="0"/>
              <w:marRight w:val="0"/>
              <w:marTop w:val="0"/>
              <w:marBottom w:val="0"/>
              <w:divBdr>
                <w:top w:val="none" w:sz="0" w:space="0" w:color="auto"/>
                <w:left w:val="none" w:sz="0" w:space="0" w:color="auto"/>
                <w:bottom w:val="none" w:sz="0" w:space="0" w:color="auto"/>
                <w:right w:val="none" w:sz="0" w:space="0" w:color="auto"/>
              </w:divBdr>
            </w:div>
          </w:divsChild>
        </w:div>
        <w:div w:id="359400623">
          <w:marLeft w:val="0"/>
          <w:marRight w:val="0"/>
          <w:marTop w:val="0"/>
          <w:marBottom w:val="0"/>
          <w:divBdr>
            <w:top w:val="none" w:sz="0" w:space="0" w:color="auto"/>
            <w:left w:val="none" w:sz="0" w:space="0" w:color="auto"/>
            <w:bottom w:val="none" w:sz="0" w:space="0" w:color="auto"/>
            <w:right w:val="none" w:sz="0" w:space="0" w:color="auto"/>
          </w:divBdr>
        </w:div>
        <w:div w:id="1491018519">
          <w:marLeft w:val="0"/>
          <w:marRight w:val="0"/>
          <w:marTop w:val="0"/>
          <w:marBottom w:val="0"/>
          <w:divBdr>
            <w:top w:val="none" w:sz="0" w:space="0" w:color="auto"/>
            <w:left w:val="none" w:sz="0" w:space="0" w:color="auto"/>
            <w:bottom w:val="none" w:sz="0" w:space="0" w:color="auto"/>
            <w:right w:val="none" w:sz="0" w:space="0" w:color="auto"/>
          </w:divBdr>
          <w:divsChild>
            <w:div w:id="1152135701">
              <w:marLeft w:val="0"/>
              <w:marRight w:val="0"/>
              <w:marTop w:val="0"/>
              <w:marBottom w:val="0"/>
              <w:divBdr>
                <w:top w:val="none" w:sz="0" w:space="0" w:color="auto"/>
                <w:left w:val="none" w:sz="0" w:space="0" w:color="auto"/>
                <w:bottom w:val="none" w:sz="0" w:space="0" w:color="auto"/>
                <w:right w:val="none" w:sz="0" w:space="0" w:color="auto"/>
              </w:divBdr>
            </w:div>
          </w:divsChild>
        </w:div>
        <w:div w:id="1153833011">
          <w:marLeft w:val="0"/>
          <w:marRight w:val="0"/>
          <w:marTop w:val="0"/>
          <w:marBottom w:val="0"/>
          <w:divBdr>
            <w:top w:val="none" w:sz="0" w:space="0" w:color="auto"/>
            <w:left w:val="none" w:sz="0" w:space="0" w:color="auto"/>
            <w:bottom w:val="none" w:sz="0" w:space="0" w:color="auto"/>
            <w:right w:val="none" w:sz="0" w:space="0" w:color="auto"/>
          </w:divBdr>
        </w:div>
        <w:div w:id="130488778">
          <w:marLeft w:val="0"/>
          <w:marRight w:val="0"/>
          <w:marTop w:val="0"/>
          <w:marBottom w:val="0"/>
          <w:divBdr>
            <w:top w:val="none" w:sz="0" w:space="0" w:color="auto"/>
            <w:left w:val="none" w:sz="0" w:space="0" w:color="auto"/>
            <w:bottom w:val="none" w:sz="0" w:space="0" w:color="auto"/>
            <w:right w:val="none" w:sz="0" w:space="0" w:color="auto"/>
          </w:divBdr>
          <w:divsChild>
            <w:div w:id="2041321394">
              <w:marLeft w:val="0"/>
              <w:marRight w:val="0"/>
              <w:marTop w:val="0"/>
              <w:marBottom w:val="0"/>
              <w:divBdr>
                <w:top w:val="none" w:sz="0" w:space="0" w:color="auto"/>
                <w:left w:val="none" w:sz="0" w:space="0" w:color="auto"/>
                <w:bottom w:val="none" w:sz="0" w:space="0" w:color="auto"/>
                <w:right w:val="none" w:sz="0" w:space="0" w:color="auto"/>
              </w:divBdr>
            </w:div>
          </w:divsChild>
        </w:div>
        <w:div w:id="2016378141">
          <w:marLeft w:val="0"/>
          <w:marRight w:val="0"/>
          <w:marTop w:val="0"/>
          <w:marBottom w:val="0"/>
          <w:divBdr>
            <w:top w:val="none" w:sz="0" w:space="0" w:color="auto"/>
            <w:left w:val="none" w:sz="0" w:space="0" w:color="auto"/>
            <w:bottom w:val="none" w:sz="0" w:space="0" w:color="auto"/>
            <w:right w:val="none" w:sz="0" w:space="0" w:color="auto"/>
          </w:divBdr>
        </w:div>
        <w:div w:id="1763916487">
          <w:marLeft w:val="0"/>
          <w:marRight w:val="0"/>
          <w:marTop w:val="0"/>
          <w:marBottom w:val="0"/>
          <w:divBdr>
            <w:top w:val="none" w:sz="0" w:space="0" w:color="auto"/>
            <w:left w:val="none" w:sz="0" w:space="0" w:color="auto"/>
            <w:bottom w:val="none" w:sz="0" w:space="0" w:color="auto"/>
            <w:right w:val="none" w:sz="0" w:space="0" w:color="auto"/>
          </w:divBdr>
          <w:divsChild>
            <w:div w:id="3242742">
              <w:marLeft w:val="0"/>
              <w:marRight w:val="0"/>
              <w:marTop w:val="0"/>
              <w:marBottom w:val="0"/>
              <w:divBdr>
                <w:top w:val="none" w:sz="0" w:space="0" w:color="auto"/>
                <w:left w:val="none" w:sz="0" w:space="0" w:color="auto"/>
                <w:bottom w:val="none" w:sz="0" w:space="0" w:color="auto"/>
                <w:right w:val="none" w:sz="0" w:space="0" w:color="auto"/>
              </w:divBdr>
            </w:div>
          </w:divsChild>
        </w:div>
        <w:div w:id="1222211155">
          <w:marLeft w:val="0"/>
          <w:marRight w:val="0"/>
          <w:marTop w:val="300"/>
          <w:marBottom w:val="0"/>
          <w:divBdr>
            <w:top w:val="none" w:sz="0" w:space="0" w:color="auto"/>
            <w:left w:val="none" w:sz="0" w:space="0" w:color="auto"/>
            <w:bottom w:val="none" w:sz="0" w:space="0" w:color="auto"/>
            <w:right w:val="none" w:sz="0" w:space="0" w:color="auto"/>
          </w:divBdr>
          <w:divsChild>
            <w:div w:id="1432966906">
              <w:marLeft w:val="0"/>
              <w:marRight w:val="0"/>
              <w:marTop w:val="0"/>
              <w:marBottom w:val="0"/>
              <w:divBdr>
                <w:top w:val="none" w:sz="0" w:space="0" w:color="auto"/>
                <w:left w:val="none" w:sz="0" w:space="0" w:color="auto"/>
                <w:bottom w:val="none" w:sz="0" w:space="0" w:color="auto"/>
                <w:right w:val="none" w:sz="0" w:space="0" w:color="auto"/>
              </w:divBdr>
              <w:divsChild>
                <w:div w:id="2050763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290587">
          <w:marLeft w:val="0"/>
          <w:marRight w:val="0"/>
          <w:marTop w:val="300"/>
          <w:marBottom w:val="0"/>
          <w:divBdr>
            <w:top w:val="none" w:sz="0" w:space="0" w:color="auto"/>
            <w:left w:val="none" w:sz="0" w:space="0" w:color="auto"/>
            <w:bottom w:val="none" w:sz="0" w:space="0" w:color="auto"/>
            <w:right w:val="none" w:sz="0" w:space="0" w:color="auto"/>
          </w:divBdr>
          <w:divsChild>
            <w:div w:id="1603876801">
              <w:marLeft w:val="0"/>
              <w:marRight w:val="0"/>
              <w:marTop w:val="0"/>
              <w:marBottom w:val="0"/>
              <w:divBdr>
                <w:top w:val="none" w:sz="0" w:space="0" w:color="auto"/>
                <w:left w:val="none" w:sz="0" w:space="0" w:color="auto"/>
                <w:bottom w:val="none" w:sz="0" w:space="0" w:color="auto"/>
                <w:right w:val="none" w:sz="0" w:space="0" w:color="auto"/>
              </w:divBdr>
              <w:divsChild>
                <w:div w:id="1837719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0037904">
          <w:marLeft w:val="0"/>
          <w:marRight w:val="0"/>
          <w:marTop w:val="300"/>
          <w:marBottom w:val="0"/>
          <w:divBdr>
            <w:top w:val="none" w:sz="0" w:space="0" w:color="auto"/>
            <w:left w:val="none" w:sz="0" w:space="0" w:color="auto"/>
            <w:bottom w:val="none" w:sz="0" w:space="0" w:color="auto"/>
            <w:right w:val="none" w:sz="0" w:space="0" w:color="auto"/>
          </w:divBdr>
          <w:divsChild>
            <w:div w:id="1394502073">
              <w:marLeft w:val="0"/>
              <w:marRight w:val="0"/>
              <w:marTop w:val="0"/>
              <w:marBottom w:val="0"/>
              <w:divBdr>
                <w:top w:val="none" w:sz="0" w:space="0" w:color="auto"/>
                <w:left w:val="none" w:sz="0" w:space="0" w:color="auto"/>
                <w:bottom w:val="none" w:sz="0" w:space="0" w:color="auto"/>
                <w:right w:val="none" w:sz="0" w:space="0" w:color="auto"/>
              </w:divBdr>
              <w:divsChild>
                <w:div w:id="1554079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18958">
          <w:marLeft w:val="0"/>
          <w:marRight w:val="0"/>
          <w:marTop w:val="300"/>
          <w:marBottom w:val="0"/>
          <w:divBdr>
            <w:top w:val="none" w:sz="0" w:space="0" w:color="auto"/>
            <w:left w:val="none" w:sz="0" w:space="0" w:color="auto"/>
            <w:bottom w:val="none" w:sz="0" w:space="0" w:color="auto"/>
            <w:right w:val="none" w:sz="0" w:space="0" w:color="auto"/>
          </w:divBdr>
          <w:divsChild>
            <w:div w:id="1748728337">
              <w:marLeft w:val="0"/>
              <w:marRight w:val="0"/>
              <w:marTop w:val="0"/>
              <w:marBottom w:val="0"/>
              <w:divBdr>
                <w:top w:val="none" w:sz="0" w:space="0" w:color="auto"/>
                <w:left w:val="none" w:sz="0" w:space="0" w:color="auto"/>
                <w:bottom w:val="none" w:sz="0" w:space="0" w:color="auto"/>
                <w:right w:val="none" w:sz="0" w:space="0" w:color="auto"/>
              </w:divBdr>
              <w:divsChild>
                <w:div w:id="44909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9883086">
      <w:bodyDiv w:val="1"/>
      <w:marLeft w:val="0"/>
      <w:marRight w:val="0"/>
      <w:marTop w:val="0"/>
      <w:marBottom w:val="0"/>
      <w:divBdr>
        <w:top w:val="none" w:sz="0" w:space="0" w:color="auto"/>
        <w:left w:val="none" w:sz="0" w:space="0" w:color="auto"/>
        <w:bottom w:val="none" w:sz="0" w:space="0" w:color="auto"/>
        <w:right w:val="none" w:sz="0" w:space="0" w:color="auto"/>
      </w:divBdr>
      <w:divsChild>
        <w:div w:id="224993967">
          <w:marLeft w:val="0"/>
          <w:marRight w:val="0"/>
          <w:marTop w:val="300"/>
          <w:marBottom w:val="0"/>
          <w:divBdr>
            <w:top w:val="none" w:sz="0" w:space="0" w:color="auto"/>
            <w:left w:val="none" w:sz="0" w:space="0" w:color="auto"/>
            <w:bottom w:val="none" w:sz="0" w:space="0" w:color="auto"/>
            <w:right w:val="none" w:sz="0" w:space="0" w:color="auto"/>
          </w:divBdr>
          <w:divsChild>
            <w:div w:id="1674531129">
              <w:marLeft w:val="0"/>
              <w:marRight w:val="0"/>
              <w:marTop w:val="0"/>
              <w:marBottom w:val="0"/>
              <w:divBdr>
                <w:top w:val="none" w:sz="0" w:space="0" w:color="auto"/>
                <w:left w:val="none" w:sz="0" w:space="0" w:color="auto"/>
                <w:bottom w:val="none" w:sz="0" w:space="0" w:color="auto"/>
                <w:right w:val="none" w:sz="0" w:space="0" w:color="auto"/>
              </w:divBdr>
              <w:divsChild>
                <w:div w:id="94904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786141">
          <w:marLeft w:val="0"/>
          <w:marRight w:val="0"/>
          <w:marTop w:val="0"/>
          <w:marBottom w:val="0"/>
          <w:divBdr>
            <w:top w:val="none" w:sz="0" w:space="0" w:color="auto"/>
            <w:left w:val="none" w:sz="0" w:space="0" w:color="auto"/>
            <w:bottom w:val="none" w:sz="0" w:space="0" w:color="auto"/>
            <w:right w:val="none" w:sz="0" w:space="0" w:color="auto"/>
          </w:divBdr>
        </w:div>
        <w:div w:id="366688864">
          <w:marLeft w:val="0"/>
          <w:marRight w:val="0"/>
          <w:marTop w:val="0"/>
          <w:marBottom w:val="0"/>
          <w:divBdr>
            <w:top w:val="none" w:sz="0" w:space="0" w:color="auto"/>
            <w:left w:val="none" w:sz="0" w:space="0" w:color="auto"/>
            <w:bottom w:val="none" w:sz="0" w:space="0" w:color="auto"/>
            <w:right w:val="none" w:sz="0" w:space="0" w:color="auto"/>
          </w:divBdr>
          <w:divsChild>
            <w:div w:id="75172808">
              <w:marLeft w:val="0"/>
              <w:marRight w:val="0"/>
              <w:marTop w:val="0"/>
              <w:marBottom w:val="0"/>
              <w:divBdr>
                <w:top w:val="none" w:sz="0" w:space="0" w:color="auto"/>
                <w:left w:val="none" w:sz="0" w:space="0" w:color="auto"/>
                <w:bottom w:val="none" w:sz="0" w:space="0" w:color="auto"/>
                <w:right w:val="none" w:sz="0" w:space="0" w:color="auto"/>
              </w:divBdr>
            </w:div>
          </w:divsChild>
        </w:div>
        <w:div w:id="466360776">
          <w:marLeft w:val="0"/>
          <w:marRight w:val="0"/>
          <w:marTop w:val="0"/>
          <w:marBottom w:val="0"/>
          <w:divBdr>
            <w:top w:val="none" w:sz="0" w:space="0" w:color="auto"/>
            <w:left w:val="none" w:sz="0" w:space="0" w:color="auto"/>
            <w:bottom w:val="none" w:sz="0" w:space="0" w:color="auto"/>
            <w:right w:val="none" w:sz="0" w:space="0" w:color="auto"/>
          </w:divBdr>
        </w:div>
        <w:div w:id="467556129">
          <w:marLeft w:val="0"/>
          <w:marRight w:val="0"/>
          <w:marTop w:val="300"/>
          <w:marBottom w:val="0"/>
          <w:divBdr>
            <w:top w:val="none" w:sz="0" w:space="0" w:color="auto"/>
            <w:left w:val="none" w:sz="0" w:space="0" w:color="auto"/>
            <w:bottom w:val="none" w:sz="0" w:space="0" w:color="auto"/>
            <w:right w:val="none" w:sz="0" w:space="0" w:color="auto"/>
          </w:divBdr>
          <w:divsChild>
            <w:div w:id="1589922715">
              <w:marLeft w:val="0"/>
              <w:marRight w:val="0"/>
              <w:marTop w:val="0"/>
              <w:marBottom w:val="0"/>
              <w:divBdr>
                <w:top w:val="none" w:sz="0" w:space="0" w:color="auto"/>
                <w:left w:val="none" w:sz="0" w:space="0" w:color="auto"/>
                <w:bottom w:val="none" w:sz="0" w:space="0" w:color="auto"/>
                <w:right w:val="none" w:sz="0" w:space="0" w:color="auto"/>
              </w:divBdr>
              <w:divsChild>
                <w:div w:id="98339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522616">
          <w:marLeft w:val="0"/>
          <w:marRight w:val="0"/>
          <w:marTop w:val="0"/>
          <w:marBottom w:val="0"/>
          <w:divBdr>
            <w:top w:val="none" w:sz="0" w:space="0" w:color="auto"/>
            <w:left w:val="none" w:sz="0" w:space="0" w:color="auto"/>
            <w:bottom w:val="none" w:sz="0" w:space="0" w:color="auto"/>
            <w:right w:val="none" w:sz="0" w:space="0" w:color="auto"/>
          </w:divBdr>
          <w:divsChild>
            <w:div w:id="404380435">
              <w:marLeft w:val="0"/>
              <w:marRight w:val="0"/>
              <w:marTop w:val="0"/>
              <w:marBottom w:val="0"/>
              <w:divBdr>
                <w:top w:val="none" w:sz="0" w:space="0" w:color="auto"/>
                <w:left w:val="none" w:sz="0" w:space="0" w:color="auto"/>
                <w:bottom w:val="none" w:sz="0" w:space="0" w:color="auto"/>
                <w:right w:val="none" w:sz="0" w:space="0" w:color="auto"/>
              </w:divBdr>
            </w:div>
          </w:divsChild>
        </w:div>
        <w:div w:id="666371950">
          <w:marLeft w:val="0"/>
          <w:marRight w:val="0"/>
          <w:marTop w:val="0"/>
          <w:marBottom w:val="0"/>
          <w:divBdr>
            <w:top w:val="none" w:sz="0" w:space="0" w:color="auto"/>
            <w:left w:val="none" w:sz="0" w:space="0" w:color="auto"/>
            <w:bottom w:val="none" w:sz="0" w:space="0" w:color="auto"/>
            <w:right w:val="none" w:sz="0" w:space="0" w:color="auto"/>
          </w:divBdr>
        </w:div>
        <w:div w:id="860901402">
          <w:marLeft w:val="0"/>
          <w:marRight w:val="0"/>
          <w:marTop w:val="0"/>
          <w:marBottom w:val="0"/>
          <w:divBdr>
            <w:top w:val="none" w:sz="0" w:space="0" w:color="auto"/>
            <w:left w:val="none" w:sz="0" w:space="0" w:color="auto"/>
            <w:bottom w:val="none" w:sz="0" w:space="0" w:color="auto"/>
            <w:right w:val="none" w:sz="0" w:space="0" w:color="auto"/>
          </w:divBdr>
          <w:divsChild>
            <w:div w:id="220411105">
              <w:marLeft w:val="0"/>
              <w:marRight w:val="0"/>
              <w:marTop w:val="0"/>
              <w:marBottom w:val="0"/>
              <w:divBdr>
                <w:top w:val="none" w:sz="0" w:space="0" w:color="auto"/>
                <w:left w:val="none" w:sz="0" w:space="0" w:color="auto"/>
                <w:bottom w:val="none" w:sz="0" w:space="0" w:color="auto"/>
                <w:right w:val="none" w:sz="0" w:space="0" w:color="auto"/>
              </w:divBdr>
            </w:div>
          </w:divsChild>
        </w:div>
        <w:div w:id="865409348">
          <w:marLeft w:val="0"/>
          <w:marRight w:val="0"/>
          <w:marTop w:val="0"/>
          <w:marBottom w:val="0"/>
          <w:divBdr>
            <w:top w:val="none" w:sz="0" w:space="0" w:color="auto"/>
            <w:left w:val="none" w:sz="0" w:space="0" w:color="auto"/>
            <w:bottom w:val="none" w:sz="0" w:space="0" w:color="auto"/>
            <w:right w:val="none" w:sz="0" w:space="0" w:color="auto"/>
          </w:divBdr>
          <w:divsChild>
            <w:div w:id="572661503">
              <w:marLeft w:val="0"/>
              <w:marRight w:val="0"/>
              <w:marTop w:val="0"/>
              <w:marBottom w:val="0"/>
              <w:divBdr>
                <w:top w:val="none" w:sz="0" w:space="0" w:color="auto"/>
                <w:left w:val="none" w:sz="0" w:space="0" w:color="auto"/>
                <w:bottom w:val="none" w:sz="0" w:space="0" w:color="auto"/>
                <w:right w:val="none" w:sz="0" w:space="0" w:color="auto"/>
              </w:divBdr>
            </w:div>
          </w:divsChild>
        </w:div>
        <w:div w:id="919870109">
          <w:marLeft w:val="0"/>
          <w:marRight w:val="0"/>
          <w:marTop w:val="0"/>
          <w:marBottom w:val="0"/>
          <w:divBdr>
            <w:top w:val="none" w:sz="0" w:space="0" w:color="auto"/>
            <w:left w:val="none" w:sz="0" w:space="0" w:color="auto"/>
            <w:bottom w:val="none" w:sz="0" w:space="0" w:color="auto"/>
            <w:right w:val="none" w:sz="0" w:space="0" w:color="auto"/>
          </w:divBdr>
        </w:div>
        <w:div w:id="920680502">
          <w:marLeft w:val="0"/>
          <w:marRight w:val="0"/>
          <w:marTop w:val="0"/>
          <w:marBottom w:val="0"/>
          <w:divBdr>
            <w:top w:val="none" w:sz="0" w:space="0" w:color="auto"/>
            <w:left w:val="none" w:sz="0" w:space="0" w:color="auto"/>
            <w:bottom w:val="none" w:sz="0" w:space="0" w:color="auto"/>
            <w:right w:val="none" w:sz="0" w:space="0" w:color="auto"/>
          </w:divBdr>
          <w:divsChild>
            <w:div w:id="183516786">
              <w:marLeft w:val="0"/>
              <w:marRight w:val="0"/>
              <w:marTop w:val="0"/>
              <w:marBottom w:val="0"/>
              <w:divBdr>
                <w:top w:val="none" w:sz="0" w:space="0" w:color="auto"/>
                <w:left w:val="none" w:sz="0" w:space="0" w:color="auto"/>
                <w:bottom w:val="none" w:sz="0" w:space="0" w:color="auto"/>
                <w:right w:val="none" w:sz="0" w:space="0" w:color="auto"/>
              </w:divBdr>
            </w:div>
          </w:divsChild>
        </w:div>
        <w:div w:id="1006398416">
          <w:marLeft w:val="0"/>
          <w:marRight w:val="0"/>
          <w:marTop w:val="0"/>
          <w:marBottom w:val="0"/>
          <w:divBdr>
            <w:top w:val="none" w:sz="0" w:space="0" w:color="auto"/>
            <w:left w:val="none" w:sz="0" w:space="0" w:color="auto"/>
            <w:bottom w:val="none" w:sz="0" w:space="0" w:color="auto"/>
            <w:right w:val="none" w:sz="0" w:space="0" w:color="auto"/>
          </w:divBdr>
          <w:divsChild>
            <w:div w:id="345595071">
              <w:marLeft w:val="0"/>
              <w:marRight w:val="0"/>
              <w:marTop w:val="0"/>
              <w:marBottom w:val="0"/>
              <w:divBdr>
                <w:top w:val="none" w:sz="0" w:space="0" w:color="auto"/>
                <w:left w:val="none" w:sz="0" w:space="0" w:color="auto"/>
                <w:bottom w:val="none" w:sz="0" w:space="0" w:color="auto"/>
                <w:right w:val="none" w:sz="0" w:space="0" w:color="auto"/>
              </w:divBdr>
            </w:div>
          </w:divsChild>
        </w:div>
        <w:div w:id="1057893136">
          <w:marLeft w:val="0"/>
          <w:marRight w:val="0"/>
          <w:marTop w:val="0"/>
          <w:marBottom w:val="0"/>
          <w:divBdr>
            <w:top w:val="none" w:sz="0" w:space="0" w:color="auto"/>
            <w:left w:val="none" w:sz="0" w:space="0" w:color="auto"/>
            <w:bottom w:val="none" w:sz="0" w:space="0" w:color="auto"/>
            <w:right w:val="none" w:sz="0" w:space="0" w:color="auto"/>
          </w:divBdr>
        </w:div>
        <w:div w:id="1299921697">
          <w:marLeft w:val="0"/>
          <w:marRight w:val="0"/>
          <w:marTop w:val="0"/>
          <w:marBottom w:val="0"/>
          <w:divBdr>
            <w:top w:val="none" w:sz="0" w:space="0" w:color="auto"/>
            <w:left w:val="none" w:sz="0" w:space="0" w:color="auto"/>
            <w:bottom w:val="none" w:sz="0" w:space="0" w:color="auto"/>
            <w:right w:val="none" w:sz="0" w:space="0" w:color="auto"/>
          </w:divBdr>
        </w:div>
        <w:div w:id="1390419354">
          <w:marLeft w:val="0"/>
          <w:marRight w:val="0"/>
          <w:marTop w:val="0"/>
          <w:marBottom w:val="0"/>
          <w:divBdr>
            <w:top w:val="none" w:sz="0" w:space="0" w:color="auto"/>
            <w:left w:val="none" w:sz="0" w:space="0" w:color="auto"/>
            <w:bottom w:val="none" w:sz="0" w:space="0" w:color="auto"/>
            <w:right w:val="none" w:sz="0" w:space="0" w:color="auto"/>
          </w:divBdr>
          <w:divsChild>
            <w:div w:id="1990403584">
              <w:marLeft w:val="0"/>
              <w:marRight w:val="0"/>
              <w:marTop w:val="0"/>
              <w:marBottom w:val="0"/>
              <w:divBdr>
                <w:top w:val="none" w:sz="0" w:space="0" w:color="auto"/>
                <w:left w:val="none" w:sz="0" w:space="0" w:color="auto"/>
                <w:bottom w:val="none" w:sz="0" w:space="0" w:color="auto"/>
                <w:right w:val="none" w:sz="0" w:space="0" w:color="auto"/>
              </w:divBdr>
            </w:div>
          </w:divsChild>
        </w:div>
        <w:div w:id="1469856566">
          <w:marLeft w:val="0"/>
          <w:marRight w:val="0"/>
          <w:marTop w:val="0"/>
          <w:marBottom w:val="0"/>
          <w:divBdr>
            <w:top w:val="none" w:sz="0" w:space="0" w:color="auto"/>
            <w:left w:val="none" w:sz="0" w:space="0" w:color="auto"/>
            <w:bottom w:val="none" w:sz="0" w:space="0" w:color="auto"/>
            <w:right w:val="none" w:sz="0" w:space="0" w:color="auto"/>
          </w:divBdr>
        </w:div>
        <w:div w:id="1827625041">
          <w:marLeft w:val="0"/>
          <w:marRight w:val="0"/>
          <w:marTop w:val="300"/>
          <w:marBottom w:val="0"/>
          <w:divBdr>
            <w:top w:val="none" w:sz="0" w:space="0" w:color="auto"/>
            <w:left w:val="none" w:sz="0" w:space="0" w:color="auto"/>
            <w:bottom w:val="none" w:sz="0" w:space="0" w:color="auto"/>
            <w:right w:val="none" w:sz="0" w:space="0" w:color="auto"/>
          </w:divBdr>
          <w:divsChild>
            <w:div w:id="467206517">
              <w:marLeft w:val="0"/>
              <w:marRight w:val="0"/>
              <w:marTop w:val="0"/>
              <w:marBottom w:val="0"/>
              <w:divBdr>
                <w:top w:val="none" w:sz="0" w:space="0" w:color="auto"/>
                <w:left w:val="none" w:sz="0" w:space="0" w:color="auto"/>
                <w:bottom w:val="none" w:sz="0" w:space="0" w:color="auto"/>
                <w:right w:val="none" w:sz="0" w:space="0" w:color="auto"/>
              </w:divBdr>
              <w:divsChild>
                <w:div w:id="1769151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230689">
          <w:marLeft w:val="0"/>
          <w:marRight w:val="0"/>
          <w:marTop w:val="300"/>
          <w:marBottom w:val="0"/>
          <w:divBdr>
            <w:top w:val="none" w:sz="0" w:space="0" w:color="auto"/>
            <w:left w:val="none" w:sz="0" w:space="0" w:color="auto"/>
            <w:bottom w:val="none" w:sz="0" w:space="0" w:color="auto"/>
            <w:right w:val="none" w:sz="0" w:space="0" w:color="auto"/>
          </w:divBdr>
          <w:divsChild>
            <w:div w:id="1933320157">
              <w:marLeft w:val="0"/>
              <w:marRight w:val="0"/>
              <w:marTop w:val="0"/>
              <w:marBottom w:val="0"/>
              <w:divBdr>
                <w:top w:val="none" w:sz="0" w:space="0" w:color="auto"/>
                <w:left w:val="none" w:sz="0" w:space="0" w:color="auto"/>
                <w:bottom w:val="none" w:sz="0" w:space="0" w:color="auto"/>
                <w:right w:val="none" w:sz="0" w:space="0" w:color="auto"/>
              </w:divBdr>
              <w:divsChild>
                <w:div w:id="1417553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0807068">
      <w:bodyDiv w:val="1"/>
      <w:marLeft w:val="0"/>
      <w:marRight w:val="0"/>
      <w:marTop w:val="0"/>
      <w:marBottom w:val="0"/>
      <w:divBdr>
        <w:top w:val="none" w:sz="0" w:space="0" w:color="auto"/>
        <w:left w:val="none" w:sz="0" w:space="0" w:color="auto"/>
        <w:bottom w:val="none" w:sz="0" w:space="0" w:color="auto"/>
        <w:right w:val="none" w:sz="0" w:space="0" w:color="auto"/>
      </w:divBdr>
      <w:divsChild>
        <w:div w:id="521359597">
          <w:marLeft w:val="0"/>
          <w:marRight w:val="0"/>
          <w:marTop w:val="0"/>
          <w:marBottom w:val="0"/>
          <w:divBdr>
            <w:top w:val="none" w:sz="0" w:space="0" w:color="auto"/>
            <w:left w:val="none" w:sz="0" w:space="0" w:color="auto"/>
            <w:bottom w:val="none" w:sz="0" w:space="0" w:color="auto"/>
            <w:right w:val="none" w:sz="0" w:space="0" w:color="auto"/>
          </w:divBdr>
        </w:div>
        <w:div w:id="1155683653">
          <w:marLeft w:val="0"/>
          <w:marRight w:val="0"/>
          <w:marTop w:val="0"/>
          <w:marBottom w:val="0"/>
          <w:divBdr>
            <w:top w:val="none" w:sz="0" w:space="0" w:color="auto"/>
            <w:left w:val="none" w:sz="0" w:space="0" w:color="auto"/>
            <w:bottom w:val="none" w:sz="0" w:space="0" w:color="auto"/>
            <w:right w:val="none" w:sz="0" w:space="0" w:color="auto"/>
          </w:divBdr>
          <w:divsChild>
            <w:div w:id="671882260">
              <w:marLeft w:val="0"/>
              <w:marRight w:val="0"/>
              <w:marTop w:val="0"/>
              <w:marBottom w:val="0"/>
              <w:divBdr>
                <w:top w:val="none" w:sz="0" w:space="0" w:color="auto"/>
                <w:left w:val="none" w:sz="0" w:space="0" w:color="auto"/>
                <w:bottom w:val="none" w:sz="0" w:space="0" w:color="auto"/>
                <w:right w:val="none" w:sz="0" w:space="0" w:color="auto"/>
              </w:divBdr>
            </w:div>
          </w:divsChild>
        </w:div>
        <w:div w:id="1715041099">
          <w:marLeft w:val="0"/>
          <w:marRight w:val="0"/>
          <w:marTop w:val="0"/>
          <w:marBottom w:val="0"/>
          <w:divBdr>
            <w:top w:val="none" w:sz="0" w:space="0" w:color="auto"/>
            <w:left w:val="none" w:sz="0" w:space="0" w:color="auto"/>
            <w:bottom w:val="none" w:sz="0" w:space="0" w:color="auto"/>
            <w:right w:val="none" w:sz="0" w:space="0" w:color="auto"/>
          </w:divBdr>
        </w:div>
        <w:div w:id="1535386565">
          <w:marLeft w:val="0"/>
          <w:marRight w:val="0"/>
          <w:marTop w:val="0"/>
          <w:marBottom w:val="0"/>
          <w:divBdr>
            <w:top w:val="none" w:sz="0" w:space="0" w:color="auto"/>
            <w:left w:val="none" w:sz="0" w:space="0" w:color="auto"/>
            <w:bottom w:val="none" w:sz="0" w:space="0" w:color="auto"/>
            <w:right w:val="none" w:sz="0" w:space="0" w:color="auto"/>
          </w:divBdr>
          <w:divsChild>
            <w:div w:id="467942964">
              <w:marLeft w:val="0"/>
              <w:marRight w:val="0"/>
              <w:marTop w:val="0"/>
              <w:marBottom w:val="0"/>
              <w:divBdr>
                <w:top w:val="none" w:sz="0" w:space="0" w:color="auto"/>
                <w:left w:val="none" w:sz="0" w:space="0" w:color="auto"/>
                <w:bottom w:val="none" w:sz="0" w:space="0" w:color="auto"/>
                <w:right w:val="none" w:sz="0" w:space="0" w:color="auto"/>
              </w:divBdr>
            </w:div>
          </w:divsChild>
        </w:div>
        <w:div w:id="1507983665">
          <w:marLeft w:val="0"/>
          <w:marRight w:val="0"/>
          <w:marTop w:val="0"/>
          <w:marBottom w:val="0"/>
          <w:divBdr>
            <w:top w:val="none" w:sz="0" w:space="0" w:color="auto"/>
            <w:left w:val="none" w:sz="0" w:space="0" w:color="auto"/>
            <w:bottom w:val="none" w:sz="0" w:space="0" w:color="auto"/>
            <w:right w:val="none" w:sz="0" w:space="0" w:color="auto"/>
          </w:divBdr>
        </w:div>
        <w:div w:id="685712527">
          <w:marLeft w:val="0"/>
          <w:marRight w:val="0"/>
          <w:marTop w:val="0"/>
          <w:marBottom w:val="0"/>
          <w:divBdr>
            <w:top w:val="none" w:sz="0" w:space="0" w:color="auto"/>
            <w:left w:val="none" w:sz="0" w:space="0" w:color="auto"/>
            <w:bottom w:val="none" w:sz="0" w:space="0" w:color="auto"/>
            <w:right w:val="none" w:sz="0" w:space="0" w:color="auto"/>
          </w:divBdr>
          <w:divsChild>
            <w:div w:id="1252348791">
              <w:marLeft w:val="0"/>
              <w:marRight w:val="0"/>
              <w:marTop w:val="0"/>
              <w:marBottom w:val="0"/>
              <w:divBdr>
                <w:top w:val="none" w:sz="0" w:space="0" w:color="auto"/>
                <w:left w:val="none" w:sz="0" w:space="0" w:color="auto"/>
                <w:bottom w:val="none" w:sz="0" w:space="0" w:color="auto"/>
                <w:right w:val="none" w:sz="0" w:space="0" w:color="auto"/>
              </w:divBdr>
            </w:div>
          </w:divsChild>
        </w:div>
        <w:div w:id="128667004">
          <w:marLeft w:val="0"/>
          <w:marRight w:val="0"/>
          <w:marTop w:val="0"/>
          <w:marBottom w:val="0"/>
          <w:divBdr>
            <w:top w:val="none" w:sz="0" w:space="0" w:color="auto"/>
            <w:left w:val="none" w:sz="0" w:space="0" w:color="auto"/>
            <w:bottom w:val="none" w:sz="0" w:space="0" w:color="auto"/>
            <w:right w:val="none" w:sz="0" w:space="0" w:color="auto"/>
          </w:divBdr>
        </w:div>
        <w:div w:id="165831704">
          <w:marLeft w:val="0"/>
          <w:marRight w:val="0"/>
          <w:marTop w:val="0"/>
          <w:marBottom w:val="0"/>
          <w:divBdr>
            <w:top w:val="none" w:sz="0" w:space="0" w:color="auto"/>
            <w:left w:val="none" w:sz="0" w:space="0" w:color="auto"/>
            <w:bottom w:val="none" w:sz="0" w:space="0" w:color="auto"/>
            <w:right w:val="none" w:sz="0" w:space="0" w:color="auto"/>
          </w:divBdr>
          <w:divsChild>
            <w:div w:id="492794344">
              <w:marLeft w:val="0"/>
              <w:marRight w:val="0"/>
              <w:marTop w:val="0"/>
              <w:marBottom w:val="0"/>
              <w:divBdr>
                <w:top w:val="none" w:sz="0" w:space="0" w:color="auto"/>
                <w:left w:val="none" w:sz="0" w:space="0" w:color="auto"/>
                <w:bottom w:val="none" w:sz="0" w:space="0" w:color="auto"/>
                <w:right w:val="none" w:sz="0" w:space="0" w:color="auto"/>
              </w:divBdr>
            </w:div>
          </w:divsChild>
        </w:div>
        <w:div w:id="131336324">
          <w:marLeft w:val="0"/>
          <w:marRight w:val="0"/>
          <w:marTop w:val="0"/>
          <w:marBottom w:val="0"/>
          <w:divBdr>
            <w:top w:val="none" w:sz="0" w:space="0" w:color="auto"/>
            <w:left w:val="none" w:sz="0" w:space="0" w:color="auto"/>
            <w:bottom w:val="none" w:sz="0" w:space="0" w:color="auto"/>
            <w:right w:val="none" w:sz="0" w:space="0" w:color="auto"/>
          </w:divBdr>
        </w:div>
        <w:div w:id="2128890024">
          <w:marLeft w:val="0"/>
          <w:marRight w:val="0"/>
          <w:marTop w:val="0"/>
          <w:marBottom w:val="0"/>
          <w:divBdr>
            <w:top w:val="none" w:sz="0" w:space="0" w:color="auto"/>
            <w:left w:val="none" w:sz="0" w:space="0" w:color="auto"/>
            <w:bottom w:val="none" w:sz="0" w:space="0" w:color="auto"/>
            <w:right w:val="none" w:sz="0" w:space="0" w:color="auto"/>
          </w:divBdr>
          <w:divsChild>
            <w:div w:id="1112211796">
              <w:marLeft w:val="0"/>
              <w:marRight w:val="0"/>
              <w:marTop w:val="0"/>
              <w:marBottom w:val="0"/>
              <w:divBdr>
                <w:top w:val="none" w:sz="0" w:space="0" w:color="auto"/>
                <w:left w:val="none" w:sz="0" w:space="0" w:color="auto"/>
                <w:bottom w:val="none" w:sz="0" w:space="0" w:color="auto"/>
                <w:right w:val="none" w:sz="0" w:space="0" w:color="auto"/>
              </w:divBdr>
            </w:div>
          </w:divsChild>
        </w:div>
        <w:div w:id="1991444846">
          <w:marLeft w:val="0"/>
          <w:marRight w:val="0"/>
          <w:marTop w:val="0"/>
          <w:marBottom w:val="0"/>
          <w:divBdr>
            <w:top w:val="none" w:sz="0" w:space="0" w:color="auto"/>
            <w:left w:val="none" w:sz="0" w:space="0" w:color="auto"/>
            <w:bottom w:val="none" w:sz="0" w:space="0" w:color="auto"/>
            <w:right w:val="none" w:sz="0" w:space="0" w:color="auto"/>
          </w:divBdr>
        </w:div>
        <w:div w:id="700672914">
          <w:marLeft w:val="0"/>
          <w:marRight w:val="0"/>
          <w:marTop w:val="0"/>
          <w:marBottom w:val="0"/>
          <w:divBdr>
            <w:top w:val="none" w:sz="0" w:space="0" w:color="auto"/>
            <w:left w:val="none" w:sz="0" w:space="0" w:color="auto"/>
            <w:bottom w:val="none" w:sz="0" w:space="0" w:color="auto"/>
            <w:right w:val="none" w:sz="0" w:space="0" w:color="auto"/>
          </w:divBdr>
          <w:divsChild>
            <w:div w:id="1071661105">
              <w:marLeft w:val="0"/>
              <w:marRight w:val="0"/>
              <w:marTop w:val="0"/>
              <w:marBottom w:val="0"/>
              <w:divBdr>
                <w:top w:val="none" w:sz="0" w:space="0" w:color="auto"/>
                <w:left w:val="none" w:sz="0" w:space="0" w:color="auto"/>
                <w:bottom w:val="none" w:sz="0" w:space="0" w:color="auto"/>
                <w:right w:val="none" w:sz="0" w:space="0" w:color="auto"/>
              </w:divBdr>
            </w:div>
          </w:divsChild>
        </w:div>
        <w:div w:id="1833134299">
          <w:marLeft w:val="0"/>
          <w:marRight w:val="0"/>
          <w:marTop w:val="0"/>
          <w:marBottom w:val="0"/>
          <w:divBdr>
            <w:top w:val="none" w:sz="0" w:space="0" w:color="auto"/>
            <w:left w:val="none" w:sz="0" w:space="0" w:color="auto"/>
            <w:bottom w:val="none" w:sz="0" w:space="0" w:color="auto"/>
            <w:right w:val="none" w:sz="0" w:space="0" w:color="auto"/>
          </w:divBdr>
        </w:div>
        <w:div w:id="222103194">
          <w:marLeft w:val="0"/>
          <w:marRight w:val="0"/>
          <w:marTop w:val="0"/>
          <w:marBottom w:val="0"/>
          <w:divBdr>
            <w:top w:val="none" w:sz="0" w:space="0" w:color="auto"/>
            <w:left w:val="none" w:sz="0" w:space="0" w:color="auto"/>
            <w:bottom w:val="none" w:sz="0" w:space="0" w:color="auto"/>
            <w:right w:val="none" w:sz="0" w:space="0" w:color="auto"/>
          </w:divBdr>
          <w:divsChild>
            <w:div w:id="800534318">
              <w:marLeft w:val="0"/>
              <w:marRight w:val="0"/>
              <w:marTop w:val="0"/>
              <w:marBottom w:val="0"/>
              <w:divBdr>
                <w:top w:val="none" w:sz="0" w:space="0" w:color="auto"/>
                <w:left w:val="none" w:sz="0" w:space="0" w:color="auto"/>
                <w:bottom w:val="none" w:sz="0" w:space="0" w:color="auto"/>
                <w:right w:val="none" w:sz="0" w:space="0" w:color="auto"/>
              </w:divBdr>
            </w:div>
          </w:divsChild>
        </w:div>
        <w:div w:id="624655270">
          <w:marLeft w:val="0"/>
          <w:marRight w:val="0"/>
          <w:marTop w:val="300"/>
          <w:marBottom w:val="0"/>
          <w:divBdr>
            <w:top w:val="none" w:sz="0" w:space="0" w:color="auto"/>
            <w:left w:val="none" w:sz="0" w:space="0" w:color="auto"/>
            <w:bottom w:val="none" w:sz="0" w:space="0" w:color="auto"/>
            <w:right w:val="none" w:sz="0" w:space="0" w:color="auto"/>
          </w:divBdr>
          <w:divsChild>
            <w:div w:id="500851083">
              <w:marLeft w:val="0"/>
              <w:marRight w:val="0"/>
              <w:marTop w:val="0"/>
              <w:marBottom w:val="0"/>
              <w:divBdr>
                <w:top w:val="none" w:sz="0" w:space="0" w:color="auto"/>
                <w:left w:val="none" w:sz="0" w:space="0" w:color="auto"/>
                <w:bottom w:val="none" w:sz="0" w:space="0" w:color="auto"/>
                <w:right w:val="none" w:sz="0" w:space="0" w:color="auto"/>
              </w:divBdr>
              <w:divsChild>
                <w:div w:id="1413969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958954">
          <w:marLeft w:val="0"/>
          <w:marRight w:val="0"/>
          <w:marTop w:val="300"/>
          <w:marBottom w:val="0"/>
          <w:divBdr>
            <w:top w:val="none" w:sz="0" w:space="0" w:color="auto"/>
            <w:left w:val="none" w:sz="0" w:space="0" w:color="auto"/>
            <w:bottom w:val="none" w:sz="0" w:space="0" w:color="auto"/>
            <w:right w:val="none" w:sz="0" w:space="0" w:color="auto"/>
          </w:divBdr>
          <w:divsChild>
            <w:div w:id="605890159">
              <w:marLeft w:val="0"/>
              <w:marRight w:val="0"/>
              <w:marTop w:val="0"/>
              <w:marBottom w:val="0"/>
              <w:divBdr>
                <w:top w:val="none" w:sz="0" w:space="0" w:color="auto"/>
                <w:left w:val="none" w:sz="0" w:space="0" w:color="auto"/>
                <w:bottom w:val="none" w:sz="0" w:space="0" w:color="auto"/>
                <w:right w:val="none" w:sz="0" w:space="0" w:color="auto"/>
              </w:divBdr>
              <w:divsChild>
                <w:div w:id="832767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221412">
          <w:marLeft w:val="0"/>
          <w:marRight w:val="0"/>
          <w:marTop w:val="300"/>
          <w:marBottom w:val="0"/>
          <w:divBdr>
            <w:top w:val="none" w:sz="0" w:space="0" w:color="auto"/>
            <w:left w:val="none" w:sz="0" w:space="0" w:color="auto"/>
            <w:bottom w:val="none" w:sz="0" w:space="0" w:color="auto"/>
            <w:right w:val="none" w:sz="0" w:space="0" w:color="auto"/>
          </w:divBdr>
          <w:divsChild>
            <w:div w:id="2001276465">
              <w:marLeft w:val="0"/>
              <w:marRight w:val="0"/>
              <w:marTop w:val="0"/>
              <w:marBottom w:val="0"/>
              <w:divBdr>
                <w:top w:val="none" w:sz="0" w:space="0" w:color="auto"/>
                <w:left w:val="none" w:sz="0" w:space="0" w:color="auto"/>
                <w:bottom w:val="none" w:sz="0" w:space="0" w:color="auto"/>
                <w:right w:val="none" w:sz="0" w:space="0" w:color="auto"/>
              </w:divBdr>
              <w:divsChild>
                <w:div w:id="1555118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52773">
          <w:marLeft w:val="0"/>
          <w:marRight w:val="0"/>
          <w:marTop w:val="300"/>
          <w:marBottom w:val="0"/>
          <w:divBdr>
            <w:top w:val="none" w:sz="0" w:space="0" w:color="auto"/>
            <w:left w:val="none" w:sz="0" w:space="0" w:color="auto"/>
            <w:bottom w:val="none" w:sz="0" w:space="0" w:color="auto"/>
            <w:right w:val="none" w:sz="0" w:space="0" w:color="auto"/>
          </w:divBdr>
          <w:divsChild>
            <w:div w:id="394663474">
              <w:marLeft w:val="0"/>
              <w:marRight w:val="0"/>
              <w:marTop w:val="0"/>
              <w:marBottom w:val="0"/>
              <w:divBdr>
                <w:top w:val="none" w:sz="0" w:space="0" w:color="auto"/>
                <w:left w:val="none" w:sz="0" w:space="0" w:color="auto"/>
                <w:bottom w:val="none" w:sz="0" w:space="0" w:color="auto"/>
                <w:right w:val="none" w:sz="0" w:space="0" w:color="auto"/>
              </w:divBdr>
              <w:divsChild>
                <w:div w:id="17314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4855908">
      <w:bodyDiv w:val="1"/>
      <w:marLeft w:val="0"/>
      <w:marRight w:val="0"/>
      <w:marTop w:val="0"/>
      <w:marBottom w:val="0"/>
      <w:divBdr>
        <w:top w:val="none" w:sz="0" w:space="0" w:color="auto"/>
        <w:left w:val="none" w:sz="0" w:space="0" w:color="auto"/>
        <w:bottom w:val="none" w:sz="0" w:space="0" w:color="auto"/>
        <w:right w:val="none" w:sz="0" w:space="0" w:color="auto"/>
      </w:divBdr>
      <w:divsChild>
        <w:div w:id="89590205">
          <w:marLeft w:val="0"/>
          <w:marRight w:val="0"/>
          <w:marTop w:val="0"/>
          <w:marBottom w:val="0"/>
          <w:divBdr>
            <w:top w:val="none" w:sz="0" w:space="0" w:color="auto"/>
            <w:left w:val="none" w:sz="0" w:space="0" w:color="auto"/>
            <w:bottom w:val="none" w:sz="0" w:space="0" w:color="auto"/>
            <w:right w:val="none" w:sz="0" w:space="0" w:color="auto"/>
          </w:divBdr>
          <w:divsChild>
            <w:div w:id="1739133650">
              <w:marLeft w:val="0"/>
              <w:marRight w:val="0"/>
              <w:marTop w:val="0"/>
              <w:marBottom w:val="0"/>
              <w:divBdr>
                <w:top w:val="none" w:sz="0" w:space="0" w:color="auto"/>
                <w:left w:val="none" w:sz="0" w:space="0" w:color="auto"/>
                <w:bottom w:val="none" w:sz="0" w:space="0" w:color="auto"/>
                <w:right w:val="none" w:sz="0" w:space="0" w:color="auto"/>
              </w:divBdr>
            </w:div>
          </w:divsChild>
        </w:div>
        <w:div w:id="227767976">
          <w:marLeft w:val="0"/>
          <w:marRight w:val="0"/>
          <w:marTop w:val="0"/>
          <w:marBottom w:val="0"/>
          <w:divBdr>
            <w:top w:val="none" w:sz="0" w:space="0" w:color="auto"/>
            <w:left w:val="none" w:sz="0" w:space="0" w:color="auto"/>
            <w:bottom w:val="none" w:sz="0" w:space="0" w:color="auto"/>
            <w:right w:val="none" w:sz="0" w:space="0" w:color="auto"/>
          </w:divBdr>
        </w:div>
        <w:div w:id="230698984">
          <w:marLeft w:val="0"/>
          <w:marRight w:val="0"/>
          <w:marTop w:val="0"/>
          <w:marBottom w:val="0"/>
          <w:divBdr>
            <w:top w:val="none" w:sz="0" w:space="0" w:color="auto"/>
            <w:left w:val="none" w:sz="0" w:space="0" w:color="auto"/>
            <w:bottom w:val="none" w:sz="0" w:space="0" w:color="auto"/>
            <w:right w:val="none" w:sz="0" w:space="0" w:color="auto"/>
          </w:divBdr>
        </w:div>
        <w:div w:id="271327917">
          <w:marLeft w:val="0"/>
          <w:marRight w:val="0"/>
          <w:marTop w:val="0"/>
          <w:marBottom w:val="0"/>
          <w:divBdr>
            <w:top w:val="none" w:sz="0" w:space="0" w:color="auto"/>
            <w:left w:val="none" w:sz="0" w:space="0" w:color="auto"/>
            <w:bottom w:val="none" w:sz="0" w:space="0" w:color="auto"/>
            <w:right w:val="none" w:sz="0" w:space="0" w:color="auto"/>
          </w:divBdr>
        </w:div>
        <w:div w:id="291524648">
          <w:marLeft w:val="0"/>
          <w:marRight w:val="0"/>
          <w:marTop w:val="300"/>
          <w:marBottom w:val="0"/>
          <w:divBdr>
            <w:top w:val="none" w:sz="0" w:space="0" w:color="auto"/>
            <w:left w:val="none" w:sz="0" w:space="0" w:color="auto"/>
            <w:bottom w:val="none" w:sz="0" w:space="0" w:color="auto"/>
            <w:right w:val="none" w:sz="0" w:space="0" w:color="auto"/>
          </w:divBdr>
          <w:divsChild>
            <w:div w:id="1726635152">
              <w:marLeft w:val="0"/>
              <w:marRight w:val="0"/>
              <w:marTop w:val="0"/>
              <w:marBottom w:val="0"/>
              <w:divBdr>
                <w:top w:val="none" w:sz="0" w:space="0" w:color="auto"/>
                <w:left w:val="none" w:sz="0" w:space="0" w:color="auto"/>
                <w:bottom w:val="none" w:sz="0" w:space="0" w:color="auto"/>
                <w:right w:val="none" w:sz="0" w:space="0" w:color="auto"/>
              </w:divBdr>
              <w:divsChild>
                <w:div w:id="1975796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98322">
          <w:marLeft w:val="0"/>
          <w:marRight w:val="0"/>
          <w:marTop w:val="0"/>
          <w:marBottom w:val="0"/>
          <w:divBdr>
            <w:top w:val="none" w:sz="0" w:space="0" w:color="auto"/>
            <w:left w:val="none" w:sz="0" w:space="0" w:color="auto"/>
            <w:bottom w:val="none" w:sz="0" w:space="0" w:color="auto"/>
            <w:right w:val="none" w:sz="0" w:space="0" w:color="auto"/>
          </w:divBdr>
        </w:div>
        <w:div w:id="380175950">
          <w:marLeft w:val="0"/>
          <w:marRight w:val="0"/>
          <w:marTop w:val="300"/>
          <w:marBottom w:val="0"/>
          <w:divBdr>
            <w:top w:val="none" w:sz="0" w:space="0" w:color="auto"/>
            <w:left w:val="none" w:sz="0" w:space="0" w:color="auto"/>
            <w:bottom w:val="none" w:sz="0" w:space="0" w:color="auto"/>
            <w:right w:val="none" w:sz="0" w:space="0" w:color="auto"/>
          </w:divBdr>
          <w:divsChild>
            <w:div w:id="1161387328">
              <w:marLeft w:val="0"/>
              <w:marRight w:val="0"/>
              <w:marTop w:val="0"/>
              <w:marBottom w:val="0"/>
              <w:divBdr>
                <w:top w:val="none" w:sz="0" w:space="0" w:color="auto"/>
                <w:left w:val="none" w:sz="0" w:space="0" w:color="auto"/>
                <w:bottom w:val="none" w:sz="0" w:space="0" w:color="auto"/>
                <w:right w:val="none" w:sz="0" w:space="0" w:color="auto"/>
              </w:divBdr>
              <w:divsChild>
                <w:div w:id="291518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1542902">
          <w:marLeft w:val="0"/>
          <w:marRight w:val="0"/>
          <w:marTop w:val="0"/>
          <w:marBottom w:val="0"/>
          <w:divBdr>
            <w:top w:val="none" w:sz="0" w:space="0" w:color="auto"/>
            <w:left w:val="none" w:sz="0" w:space="0" w:color="auto"/>
            <w:bottom w:val="none" w:sz="0" w:space="0" w:color="auto"/>
            <w:right w:val="none" w:sz="0" w:space="0" w:color="auto"/>
          </w:divBdr>
          <w:divsChild>
            <w:div w:id="1741636110">
              <w:marLeft w:val="0"/>
              <w:marRight w:val="0"/>
              <w:marTop w:val="0"/>
              <w:marBottom w:val="0"/>
              <w:divBdr>
                <w:top w:val="none" w:sz="0" w:space="0" w:color="auto"/>
                <w:left w:val="none" w:sz="0" w:space="0" w:color="auto"/>
                <w:bottom w:val="none" w:sz="0" w:space="0" w:color="auto"/>
                <w:right w:val="none" w:sz="0" w:space="0" w:color="auto"/>
              </w:divBdr>
            </w:div>
          </w:divsChild>
        </w:div>
        <w:div w:id="1130830387">
          <w:marLeft w:val="0"/>
          <w:marRight w:val="0"/>
          <w:marTop w:val="300"/>
          <w:marBottom w:val="0"/>
          <w:divBdr>
            <w:top w:val="none" w:sz="0" w:space="0" w:color="auto"/>
            <w:left w:val="none" w:sz="0" w:space="0" w:color="auto"/>
            <w:bottom w:val="none" w:sz="0" w:space="0" w:color="auto"/>
            <w:right w:val="none" w:sz="0" w:space="0" w:color="auto"/>
          </w:divBdr>
          <w:divsChild>
            <w:div w:id="1492603224">
              <w:marLeft w:val="0"/>
              <w:marRight w:val="0"/>
              <w:marTop w:val="0"/>
              <w:marBottom w:val="0"/>
              <w:divBdr>
                <w:top w:val="none" w:sz="0" w:space="0" w:color="auto"/>
                <w:left w:val="none" w:sz="0" w:space="0" w:color="auto"/>
                <w:bottom w:val="none" w:sz="0" w:space="0" w:color="auto"/>
                <w:right w:val="none" w:sz="0" w:space="0" w:color="auto"/>
              </w:divBdr>
              <w:divsChild>
                <w:div w:id="1684628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591983">
          <w:marLeft w:val="0"/>
          <w:marRight w:val="0"/>
          <w:marTop w:val="0"/>
          <w:marBottom w:val="0"/>
          <w:divBdr>
            <w:top w:val="none" w:sz="0" w:space="0" w:color="auto"/>
            <w:left w:val="none" w:sz="0" w:space="0" w:color="auto"/>
            <w:bottom w:val="none" w:sz="0" w:space="0" w:color="auto"/>
            <w:right w:val="none" w:sz="0" w:space="0" w:color="auto"/>
          </w:divBdr>
          <w:divsChild>
            <w:div w:id="885142243">
              <w:marLeft w:val="0"/>
              <w:marRight w:val="0"/>
              <w:marTop w:val="0"/>
              <w:marBottom w:val="0"/>
              <w:divBdr>
                <w:top w:val="none" w:sz="0" w:space="0" w:color="auto"/>
                <w:left w:val="none" w:sz="0" w:space="0" w:color="auto"/>
                <w:bottom w:val="none" w:sz="0" w:space="0" w:color="auto"/>
                <w:right w:val="none" w:sz="0" w:space="0" w:color="auto"/>
              </w:divBdr>
            </w:div>
          </w:divsChild>
        </w:div>
        <w:div w:id="1313292109">
          <w:marLeft w:val="0"/>
          <w:marRight w:val="0"/>
          <w:marTop w:val="0"/>
          <w:marBottom w:val="0"/>
          <w:divBdr>
            <w:top w:val="none" w:sz="0" w:space="0" w:color="auto"/>
            <w:left w:val="none" w:sz="0" w:space="0" w:color="auto"/>
            <w:bottom w:val="none" w:sz="0" w:space="0" w:color="auto"/>
            <w:right w:val="none" w:sz="0" w:space="0" w:color="auto"/>
          </w:divBdr>
        </w:div>
        <w:div w:id="1369448704">
          <w:marLeft w:val="0"/>
          <w:marRight w:val="0"/>
          <w:marTop w:val="0"/>
          <w:marBottom w:val="0"/>
          <w:divBdr>
            <w:top w:val="none" w:sz="0" w:space="0" w:color="auto"/>
            <w:left w:val="none" w:sz="0" w:space="0" w:color="auto"/>
            <w:bottom w:val="none" w:sz="0" w:space="0" w:color="auto"/>
            <w:right w:val="none" w:sz="0" w:space="0" w:color="auto"/>
          </w:divBdr>
        </w:div>
        <w:div w:id="1391924061">
          <w:marLeft w:val="0"/>
          <w:marRight w:val="0"/>
          <w:marTop w:val="0"/>
          <w:marBottom w:val="0"/>
          <w:divBdr>
            <w:top w:val="none" w:sz="0" w:space="0" w:color="auto"/>
            <w:left w:val="none" w:sz="0" w:space="0" w:color="auto"/>
            <w:bottom w:val="none" w:sz="0" w:space="0" w:color="auto"/>
            <w:right w:val="none" w:sz="0" w:space="0" w:color="auto"/>
          </w:divBdr>
        </w:div>
        <w:div w:id="1620719492">
          <w:marLeft w:val="0"/>
          <w:marRight w:val="0"/>
          <w:marTop w:val="0"/>
          <w:marBottom w:val="0"/>
          <w:divBdr>
            <w:top w:val="none" w:sz="0" w:space="0" w:color="auto"/>
            <w:left w:val="none" w:sz="0" w:space="0" w:color="auto"/>
            <w:bottom w:val="none" w:sz="0" w:space="0" w:color="auto"/>
            <w:right w:val="none" w:sz="0" w:space="0" w:color="auto"/>
          </w:divBdr>
          <w:divsChild>
            <w:div w:id="2082632051">
              <w:marLeft w:val="0"/>
              <w:marRight w:val="0"/>
              <w:marTop w:val="0"/>
              <w:marBottom w:val="0"/>
              <w:divBdr>
                <w:top w:val="none" w:sz="0" w:space="0" w:color="auto"/>
                <w:left w:val="none" w:sz="0" w:space="0" w:color="auto"/>
                <w:bottom w:val="none" w:sz="0" w:space="0" w:color="auto"/>
                <w:right w:val="none" w:sz="0" w:space="0" w:color="auto"/>
              </w:divBdr>
            </w:div>
          </w:divsChild>
        </w:div>
        <w:div w:id="1621954516">
          <w:marLeft w:val="0"/>
          <w:marRight w:val="0"/>
          <w:marTop w:val="0"/>
          <w:marBottom w:val="0"/>
          <w:divBdr>
            <w:top w:val="none" w:sz="0" w:space="0" w:color="auto"/>
            <w:left w:val="none" w:sz="0" w:space="0" w:color="auto"/>
            <w:bottom w:val="none" w:sz="0" w:space="0" w:color="auto"/>
            <w:right w:val="none" w:sz="0" w:space="0" w:color="auto"/>
          </w:divBdr>
          <w:divsChild>
            <w:div w:id="1084566397">
              <w:marLeft w:val="0"/>
              <w:marRight w:val="0"/>
              <w:marTop w:val="0"/>
              <w:marBottom w:val="0"/>
              <w:divBdr>
                <w:top w:val="none" w:sz="0" w:space="0" w:color="auto"/>
                <w:left w:val="none" w:sz="0" w:space="0" w:color="auto"/>
                <w:bottom w:val="none" w:sz="0" w:space="0" w:color="auto"/>
                <w:right w:val="none" w:sz="0" w:space="0" w:color="auto"/>
              </w:divBdr>
            </w:div>
          </w:divsChild>
        </w:div>
        <w:div w:id="1767337907">
          <w:marLeft w:val="0"/>
          <w:marRight w:val="0"/>
          <w:marTop w:val="0"/>
          <w:marBottom w:val="0"/>
          <w:divBdr>
            <w:top w:val="none" w:sz="0" w:space="0" w:color="auto"/>
            <w:left w:val="none" w:sz="0" w:space="0" w:color="auto"/>
            <w:bottom w:val="none" w:sz="0" w:space="0" w:color="auto"/>
            <w:right w:val="none" w:sz="0" w:space="0" w:color="auto"/>
          </w:divBdr>
          <w:divsChild>
            <w:div w:id="399179855">
              <w:marLeft w:val="0"/>
              <w:marRight w:val="0"/>
              <w:marTop w:val="0"/>
              <w:marBottom w:val="0"/>
              <w:divBdr>
                <w:top w:val="none" w:sz="0" w:space="0" w:color="auto"/>
                <w:left w:val="none" w:sz="0" w:space="0" w:color="auto"/>
                <w:bottom w:val="none" w:sz="0" w:space="0" w:color="auto"/>
                <w:right w:val="none" w:sz="0" w:space="0" w:color="auto"/>
              </w:divBdr>
            </w:div>
          </w:divsChild>
        </w:div>
        <w:div w:id="1942453501">
          <w:marLeft w:val="0"/>
          <w:marRight w:val="0"/>
          <w:marTop w:val="0"/>
          <w:marBottom w:val="0"/>
          <w:divBdr>
            <w:top w:val="none" w:sz="0" w:space="0" w:color="auto"/>
            <w:left w:val="none" w:sz="0" w:space="0" w:color="auto"/>
            <w:bottom w:val="none" w:sz="0" w:space="0" w:color="auto"/>
            <w:right w:val="none" w:sz="0" w:space="0" w:color="auto"/>
          </w:divBdr>
          <w:divsChild>
            <w:div w:id="1684168560">
              <w:marLeft w:val="0"/>
              <w:marRight w:val="0"/>
              <w:marTop w:val="0"/>
              <w:marBottom w:val="0"/>
              <w:divBdr>
                <w:top w:val="none" w:sz="0" w:space="0" w:color="auto"/>
                <w:left w:val="none" w:sz="0" w:space="0" w:color="auto"/>
                <w:bottom w:val="none" w:sz="0" w:space="0" w:color="auto"/>
                <w:right w:val="none" w:sz="0" w:space="0" w:color="auto"/>
              </w:divBdr>
            </w:div>
          </w:divsChild>
        </w:div>
        <w:div w:id="2006085946">
          <w:marLeft w:val="0"/>
          <w:marRight w:val="0"/>
          <w:marTop w:val="300"/>
          <w:marBottom w:val="0"/>
          <w:divBdr>
            <w:top w:val="none" w:sz="0" w:space="0" w:color="auto"/>
            <w:left w:val="none" w:sz="0" w:space="0" w:color="auto"/>
            <w:bottom w:val="none" w:sz="0" w:space="0" w:color="auto"/>
            <w:right w:val="none" w:sz="0" w:space="0" w:color="auto"/>
          </w:divBdr>
          <w:divsChild>
            <w:div w:id="536509415">
              <w:marLeft w:val="0"/>
              <w:marRight w:val="0"/>
              <w:marTop w:val="0"/>
              <w:marBottom w:val="0"/>
              <w:divBdr>
                <w:top w:val="none" w:sz="0" w:space="0" w:color="auto"/>
                <w:left w:val="none" w:sz="0" w:space="0" w:color="auto"/>
                <w:bottom w:val="none" w:sz="0" w:space="0" w:color="auto"/>
                <w:right w:val="none" w:sz="0" w:space="0" w:color="auto"/>
              </w:divBdr>
              <w:divsChild>
                <w:div w:id="596985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5249900">
      <w:bodyDiv w:val="1"/>
      <w:marLeft w:val="0"/>
      <w:marRight w:val="0"/>
      <w:marTop w:val="0"/>
      <w:marBottom w:val="0"/>
      <w:divBdr>
        <w:top w:val="none" w:sz="0" w:space="0" w:color="auto"/>
        <w:left w:val="none" w:sz="0" w:space="0" w:color="auto"/>
        <w:bottom w:val="none" w:sz="0" w:space="0" w:color="auto"/>
        <w:right w:val="none" w:sz="0" w:space="0" w:color="auto"/>
      </w:divBdr>
      <w:divsChild>
        <w:div w:id="104884154">
          <w:marLeft w:val="0"/>
          <w:marRight w:val="0"/>
          <w:marTop w:val="0"/>
          <w:marBottom w:val="0"/>
          <w:divBdr>
            <w:top w:val="none" w:sz="0" w:space="0" w:color="auto"/>
            <w:left w:val="none" w:sz="0" w:space="0" w:color="auto"/>
            <w:bottom w:val="none" w:sz="0" w:space="0" w:color="auto"/>
            <w:right w:val="none" w:sz="0" w:space="0" w:color="auto"/>
          </w:divBdr>
          <w:divsChild>
            <w:div w:id="1148478551">
              <w:marLeft w:val="0"/>
              <w:marRight w:val="0"/>
              <w:marTop w:val="0"/>
              <w:marBottom w:val="0"/>
              <w:divBdr>
                <w:top w:val="none" w:sz="0" w:space="0" w:color="auto"/>
                <w:left w:val="none" w:sz="0" w:space="0" w:color="auto"/>
                <w:bottom w:val="none" w:sz="0" w:space="0" w:color="auto"/>
                <w:right w:val="none" w:sz="0" w:space="0" w:color="auto"/>
              </w:divBdr>
            </w:div>
          </w:divsChild>
        </w:div>
        <w:div w:id="238177060">
          <w:marLeft w:val="0"/>
          <w:marRight w:val="0"/>
          <w:marTop w:val="0"/>
          <w:marBottom w:val="0"/>
          <w:divBdr>
            <w:top w:val="none" w:sz="0" w:space="0" w:color="auto"/>
            <w:left w:val="none" w:sz="0" w:space="0" w:color="auto"/>
            <w:bottom w:val="none" w:sz="0" w:space="0" w:color="auto"/>
            <w:right w:val="none" w:sz="0" w:space="0" w:color="auto"/>
          </w:divBdr>
          <w:divsChild>
            <w:div w:id="2096659118">
              <w:marLeft w:val="0"/>
              <w:marRight w:val="0"/>
              <w:marTop w:val="0"/>
              <w:marBottom w:val="0"/>
              <w:divBdr>
                <w:top w:val="none" w:sz="0" w:space="0" w:color="auto"/>
                <w:left w:val="none" w:sz="0" w:space="0" w:color="auto"/>
                <w:bottom w:val="none" w:sz="0" w:space="0" w:color="auto"/>
                <w:right w:val="none" w:sz="0" w:space="0" w:color="auto"/>
              </w:divBdr>
            </w:div>
          </w:divsChild>
        </w:div>
        <w:div w:id="506602343">
          <w:marLeft w:val="0"/>
          <w:marRight w:val="0"/>
          <w:marTop w:val="0"/>
          <w:marBottom w:val="0"/>
          <w:divBdr>
            <w:top w:val="none" w:sz="0" w:space="0" w:color="auto"/>
            <w:left w:val="none" w:sz="0" w:space="0" w:color="auto"/>
            <w:bottom w:val="none" w:sz="0" w:space="0" w:color="auto"/>
            <w:right w:val="none" w:sz="0" w:space="0" w:color="auto"/>
          </w:divBdr>
          <w:divsChild>
            <w:div w:id="2129663101">
              <w:marLeft w:val="0"/>
              <w:marRight w:val="0"/>
              <w:marTop w:val="0"/>
              <w:marBottom w:val="0"/>
              <w:divBdr>
                <w:top w:val="none" w:sz="0" w:space="0" w:color="auto"/>
                <w:left w:val="none" w:sz="0" w:space="0" w:color="auto"/>
                <w:bottom w:val="none" w:sz="0" w:space="0" w:color="auto"/>
                <w:right w:val="none" w:sz="0" w:space="0" w:color="auto"/>
              </w:divBdr>
            </w:div>
          </w:divsChild>
        </w:div>
        <w:div w:id="700009018">
          <w:marLeft w:val="0"/>
          <w:marRight w:val="0"/>
          <w:marTop w:val="0"/>
          <w:marBottom w:val="0"/>
          <w:divBdr>
            <w:top w:val="none" w:sz="0" w:space="0" w:color="auto"/>
            <w:left w:val="none" w:sz="0" w:space="0" w:color="auto"/>
            <w:bottom w:val="none" w:sz="0" w:space="0" w:color="auto"/>
            <w:right w:val="none" w:sz="0" w:space="0" w:color="auto"/>
          </w:divBdr>
          <w:divsChild>
            <w:div w:id="15471969">
              <w:marLeft w:val="0"/>
              <w:marRight w:val="0"/>
              <w:marTop w:val="0"/>
              <w:marBottom w:val="0"/>
              <w:divBdr>
                <w:top w:val="none" w:sz="0" w:space="0" w:color="auto"/>
                <w:left w:val="none" w:sz="0" w:space="0" w:color="auto"/>
                <w:bottom w:val="none" w:sz="0" w:space="0" w:color="auto"/>
                <w:right w:val="none" w:sz="0" w:space="0" w:color="auto"/>
              </w:divBdr>
            </w:div>
          </w:divsChild>
        </w:div>
        <w:div w:id="747918246">
          <w:marLeft w:val="0"/>
          <w:marRight w:val="0"/>
          <w:marTop w:val="0"/>
          <w:marBottom w:val="0"/>
          <w:divBdr>
            <w:top w:val="none" w:sz="0" w:space="0" w:color="auto"/>
            <w:left w:val="none" w:sz="0" w:space="0" w:color="auto"/>
            <w:bottom w:val="none" w:sz="0" w:space="0" w:color="auto"/>
            <w:right w:val="none" w:sz="0" w:space="0" w:color="auto"/>
          </w:divBdr>
          <w:divsChild>
            <w:div w:id="606811498">
              <w:marLeft w:val="0"/>
              <w:marRight w:val="0"/>
              <w:marTop w:val="0"/>
              <w:marBottom w:val="0"/>
              <w:divBdr>
                <w:top w:val="none" w:sz="0" w:space="0" w:color="auto"/>
                <w:left w:val="none" w:sz="0" w:space="0" w:color="auto"/>
                <w:bottom w:val="none" w:sz="0" w:space="0" w:color="auto"/>
                <w:right w:val="none" w:sz="0" w:space="0" w:color="auto"/>
              </w:divBdr>
            </w:div>
          </w:divsChild>
        </w:div>
        <w:div w:id="786780175">
          <w:marLeft w:val="0"/>
          <w:marRight w:val="0"/>
          <w:marTop w:val="0"/>
          <w:marBottom w:val="0"/>
          <w:divBdr>
            <w:top w:val="none" w:sz="0" w:space="0" w:color="auto"/>
            <w:left w:val="none" w:sz="0" w:space="0" w:color="auto"/>
            <w:bottom w:val="none" w:sz="0" w:space="0" w:color="auto"/>
            <w:right w:val="none" w:sz="0" w:space="0" w:color="auto"/>
          </w:divBdr>
        </w:div>
        <w:div w:id="894509705">
          <w:marLeft w:val="0"/>
          <w:marRight w:val="0"/>
          <w:marTop w:val="0"/>
          <w:marBottom w:val="0"/>
          <w:divBdr>
            <w:top w:val="none" w:sz="0" w:space="0" w:color="auto"/>
            <w:left w:val="none" w:sz="0" w:space="0" w:color="auto"/>
            <w:bottom w:val="none" w:sz="0" w:space="0" w:color="auto"/>
            <w:right w:val="none" w:sz="0" w:space="0" w:color="auto"/>
          </w:divBdr>
        </w:div>
        <w:div w:id="930285517">
          <w:marLeft w:val="0"/>
          <w:marRight w:val="0"/>
          <w:marTop w:val="0"/>
          <w:marBottom w:val="0"/>
          <w:divBdr>
            <w:top w:val="none" w:sz="0" w:space="0" w:color="auto"/>
            <w:left w:val="none" w:sz="0" w:space="0" w:color="auto"/>
            <w:bottom w:val="none" w:sz="0" w:space="0" w:color="auto"/>
            <w:right w:val="none" w:sz="0" w:space="0" w:color="auto"/>
          </w:divBdr>
        </w:div>
        <w:div w:id="1126584096">
          <w:marLeft w:val="0"/>
          <w:marRight w:val="0"/>
          <w:marTop w:val="0"/>
          <w:marBottom w:val="0"/>
          <w:divBdr>
            <w:top w:val="none" w:sz="0" w:space="0" w:color="auto"/>
            <w:left w:val="none" w:sz="0" w:space="0" w:color="auto"/>
            <w:bottom w:val="none" w:sz="0" w:space="0" w:color="auto"/>
            <w:right w:val="none" w:sz="0" w:space="0" w:color="auto"/>
          </w:divBdr>
        </w:div>
        <w:div w:id="1178350977">
          <w:marLeft w:val="0"/>
          <w:marRight w:val="0"/>
          <w:marTop w:val="300"/>
          <w:marBottom w:val="0"/>
          <w:divBdr>
            <w:top w:val="none" w:sz="0" w:space="0" w:color="auto"/>
            <w:left w:val="none" w:sz="0" w:space="0" w:color="auto"/>
            <w:bottom w:val="none" w:sz="0" w:space="0" w:color="auto"/>
            <w:right w:val="none" w:sz="0" w:space="0" w:color="auto"/>
          </w:divBdr>
          <w:divsChild>
            <w:div w:id="973606027">
              <w:marLeft w:val="0"/>
              <w:marRight w:val="0"/>
              <w:marTop w:val="0"/>
              <w:marBottom w:val="0"/>
              <w:divBdr>
                <w:top w:val="none" w:sz="0" w:space="0" w:color="auto"/>
                <w:left w:val="none" w:sz="0" w:space="0" w:color="auto"/>
                <w:bottom w:val="none" w:sz="0" w:space="0" w:color="auto"/>
                <w:right w:val="none" w:sz="0" w:space="0" w:color="auto"/>
              </w:divBdr>
              <w:divsChild>
                <w:div w:id="460805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945016">
          <w:marLeft w:val="0"/>
          <w:marRight w:val="0"/>
          <w:marTop w:val="0"/>
          <w:marBottom w:val="0"/>
          <w:divBdr>
            <w:top w:val="none" w:sz="0" w:space="0" w:color="auto"/>
            <w:left w:val="none" w:sz="0" w:space="0" w:color="auto"/>
            <w:bottom w:val="none" w:sz="0" w:space="0" w:color="auto"/>
            <w:right w:val="none" w:sz="0" w:space="0" w:color="auto"/>
          </w:divBdr>
        </w:div>
        <w:div w:id="1471245432">
          <w:marLeft w:val="0"/>
          <w:marRight w:val="0"/>
          <w:marTop w:val="0"/>
          <w:marBottom w:val="0"/>
          <w:divBdr>
            <w:top w:val="none" w:sz="0" w:space="0" w:color="auto"/>
            <w:left w:val="none" w:sz="0" w:space="0" w:color="auto"/>
            <w:bottom w:val="none" w:sz="0" w:space="0" w:color="auto"/>
            <w:right w:val="none" w:sz="0" w:space="0" w:color="auto"/>
          </w:divBdr>
          <w:divsChild>
            <w:div w:id="1782844759">
              <w:marLeft w:val="0"/>
              <w:marRight w:val="0"/>
              <w:marTop w:val="0"/>
              <w:marBottom w:val="0"/>
              <w:divBdr>
                <w:top w:val="none" w:sz="0" w:space="0" w:color="auto"/>
                <w:left w:val="none" w:sz="0" w:space="0" w:color="auto"/>
                <w:bottom w:val="none" w:sz="0" w:space="0" w:color="auto"/>
                <w:right w:val="none" w:sz="0" w:space="0" w:color="auto"/>
              </w:divBdr>
            </w:div>
          </w:divsChild>
        </w:div>
        <w:div w:id="1574969957">
          <w:marLeft w:val="0"/>
          <w:marRight w:val="0"/>
          <w:marTop w:val="0"/>
          <w:marBottom w:val="0"/>
          <w:divBdr>
            <w:top w:val="none" w:sz="0" w:space="0" w:color="auto"/>
            <w:left w:val="none" w:sz="0" w:space="0" w:color="auto"/>
            <w:bottom w:val="none" w:sz="0" w:space="0" w:color="auto"/>
            <w:right w:val="none" w:sz="0" w:space="0" w:color="auto"/>
          </w:divBdr>
        </w:div>
        <w:div w:id="1621452723">
          <w:marLeft w:val="0"/>
          <w:marRight w:val="0"/>
          <w:marTop w:val="0"/>
          <w:marBottom w:val="0"/>
          <w:divBdr>
            <w:top w:val="none" w:sz="0" w:space="0" w:color="auto"/>
            <w:left w:val="none" w:sz="0" w:space="0" w:color="auto"/>
            <w:bottom w:val="none" w:sz="0" w:space="0" w:color="auto"/>
            <w:right w:val="none" w:sz="0" w:space="0" w:color="auto"/>
          </w:divBdr>
          <w:divsChild>
            <w:div w:id="706956035">
              <w:marLeft w:val="0"/>
              <w:marRight w:val="0"/>
              <w:marTop w:val="0"/>
              <w:marBottom w:val="0"/>
              <w:divBdr>
                <w:top w:val="none" w:sz="0" w:space="0" w:color="auto"/>
                <w:left w:val="none" w:sz="0" w:space="0" w:color="auto"/>
                <w:bottom w:val="none" w:sz="0" w:space="0" w:color="auto"/>
                <w:right w:val="none" w:sz="0" w:space="0" w:color="auto"/>
              </w:divBdr>
            </w:div>
          </w:divsChild>
        </w:div>
        <w:div w:id="1851484313">
          <w:marLeft w:val="0"/>
          <w:marRight w:val="0"/>
          <w:marTop w:val="300"/>
          <w:marBottom w:val="0"/>
          <w:divBdr>
            <w:top w:val="none" w:sz="0" w:space="0" w:color="auto"/>
            <w:left w:val="none" w:sz="0" w:space="0" w:color="auto"/>
            <w:bottom w:val="none" w:sz="0" w:space="0" w:color="auto"/>
            <w:right w:val="none" w:sz="0" w:space="0" w:color="auto"/>
          </w:divBdr>
          <w:divsChild>
            <w:div w:id="582568925">
              <w:marLeft w:val="0"/>
              <w:marRight w:val="0"/>
              <w:marTop w:val="0"/>
              <w:marBottom w:val="0"/>
              <w:divBdr>
                <w:top w:val="none" w:sz="0" w:space="0" w:color="auto"/>
                <w:left w:val="none" w:sz="0" w:space="0" w:color="auto"/>
                <w:bottom w:val="none" w:sz="0" w:space="0" w:color="auto"/>
                <w:right w:val="none" w:sz="0" w:space="0" w:color="auto"/>
              </w:divBdr>
              <w:divsChild>
                <w:div w:id="190764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99548">
          <w:marLeft w:val="0"/>
          <w:marRight w:val="0"/>
          <w:marTop w:val="0"/>
          <w:marBottom w:val="0"/>
          <w:divBdr>
            <w:top w:val="none" w:sz="0" w:space="0" w:color="auto"/>
            <w:left w:val="none" w:sz="0" w:space="0" w:color="auto"/>
            <w:bottom w:val="none" w:sz="0" w:space="0" w:color="auto"/>
            <w:right w:val="none" w:sz="0" w:space="0" w:color="auto"/>
          </w:divBdr>
        </w:div>
        <w:div w:id="1939411616">
          <w:marLeft w:val="0"/>
          <w:marRight w:val="0"/>
          <w:marTop w:val="300"/>
          <w:marBottom w:val="0"/>
          <w:divBdr>
            <w:top w:val="none" w:sz="0" w:space="0" w:color="auto"/>
            <w:left w:val="none" w:sz="0" w:space="0" w:color="auto"/>
            <w:bottom w:val="none" w:sz="0" w:space="0" w:color="auto"/>
            <w:right w:val="none" w:sz="0" w:space="0" w:color="auto"/>
          </w:divBdr>
          <w:divsChild>
            <w:div w:id="830677221">
              <w:marLeft w:val="0"/>
              <w:marRight w:val="0"/>
              <w:marTop w:val="0"/>
              <w:marBottom w:val="0"/>
              <w:divBdr>
                <w:top w:val="none" w:sz="0" w:space="0" w:color="auto"/>
                <w:left w:val="none" w:sz="0" w:space="0" w:color="auto"/>
                <w:bottom w:val="none" w:sz="0" w:space="0" w:color="auto"/>
                <w:right w:val="none" w:sz="0" w:space="0" w:color="auto"/>
              </w:divBdr>
              <w:divsChild>
                <w:div w:id="1300915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0566487">
      <w:bodyDiv w:val="1"/>
      <w:marLeft w:val="0"/>
      <w:marRight w:val="0"/>
      <w:marTop w:val="0"/>
      <w:marBottom w:val="0"/>
      <w:divBdr>
        <w:top w:val="none" w:sz="0" w:space="0" w:color="auto"/>
        <w:left w:val="none" w:sz="0" w:space="0" w:color="auto"/>
        <w:bottom w:val="none" w:sz="0" w:space="0" w:color="auto"/>
        <w:right w:val="none" w:sz="0" w:space="0" w:color="auto"/>
      </w:divBdr>
      <w:divsChild>
        <w:div w:id="929311709">
          <w:marLeft w:val="0"/>
          <w:marRight w:val="0"/>
          <w:marTop w:val="0"/>
          <w:marBottom w:val="0"/>
          <w:divBdr>
            <w:top w:val="none" w:sz="0" w:space="0" w:color="auto"/>
            <w:left w:val="none" w:sz="0" w:space="0" w:color="auto"/>
            <w:bottom w:val="none" w:sz="0" w:space="0" w:color="auto"/>
            <w:right w:val="none" w:sz="0" w:space="0" w:color="auto"/>
          </w:divBdr>
        </w:div>
        <w:div w:id="1595698749">
          <w:marLeft w:val="0"/>
          <w:marRight w:val="0"/>
          <w:marTop w:val="0"/>
          <w:marBottom w:val="0"/>
          <w:divBdr>
            <w:top w:val="none" w:sz="0" w:space="0" w:color="auto"/>
            <w:left w:val="none" w:sz="0" w:space="0" w:color="auto"/>
            <w:bottom w:val="none" w:sz="0" w:space="0" w:color="auto"/>
            <w:right w:val="none" w:sz="0" w:space="0" w:color="auto"/>
          </w:divBdr>
          <w:divsChild>
            <w:div w:id="1081485404">
              <w:marLeft w:val="0"/>
              <w:marRight w:val="0"/>
              <w:marTop w:val="0"/>
              <w:marBottom w:val="0"/>
              <w:divBdr>
                <w:top w:val="none" w:sz="0" w:space="0" w:color="auto"/>
                <w:left w:val="none" w:sz="0" w:space="0" w:color="auto"/>
                <w:bottom w:val="none" w:sz="0" w:space="0" w:color="auto"/>
                <w:right w:val="none" w:sz="0" w:space="0" w:color="auto"/>
              </w:divBdr>
            </w:div>
          </w:divsChild>
        </w:div>
        <w:div w:id="1386560359">
          <w:marLeft w:val="0"/>
          <w:marRight w:val="0"/>
          <w:marTop w:val="0"/>
          <w:marBottom w:val="0"/>
          <w:divBdr>
            <w:top w:val="none" w:sz="0" w:space="0" w:color="auto"/>
            <w:left w:val="none" w:sz="0" w:space="0" w:color="auto"/>
            <w:bottom w:val="none" w:sz="0" w:space="0" w:color="auto"/>
            <w:right w:val="none" w:sz="0" w:space="0" w:color="auto"/>
          </w:divBdr>
        </w:div>
        <w:div w:id="1992827246">
          <w:marLeft w:val="0"/>
          <w:marRight w:val="0"/>
          <w:marTop w:val="0"/>
          <w:marBottom w:val="0"/>
          <w:divBdr>
            <w:top w:val="none" w:sz="0" w:space="0" w:color="auto"/>
            <w:left w:val="none" w:sz="0" w:space="0" w:color="auto"/>
            <w:bottom w:val="none" w:sz="0" w:space="0" w:color="auto"/>
            <w:right w:val="none" w:sz="0" w:space="0" w:color="auto"/>
          </w:divBdr>
          <w:divsChild>
            <w:div w:id="1771125393">
              <w:marLeft w:val="0"/>
              <w:marRight w:val="0"/>
              <w:marTop w:val="0"/>
              <w:marBottom w:val="0"/>
              <w:divBdr>
                <w:top w:val="none" w:sz="0" w:space="0" w:color="auto"/>
                <w:left w:val="none" w:sz="0" w:space="0" w:color="auto"/>
                <w:bottom w:val="none" w:sz="0" w:space="0" w:color="auto"/>
                <w:right w:val="none" w:sz="0" w:space="0" w:color="auto"/>
              </w:divBdr>
            </w:div>
          </w:divsChild>
        </w:div>
        <w:div w:id="2067989511">
          <w:marLeft w:val="0"/>
          <w:marRight w:val="0"/>
          <w:marTop w:val="0"/>
          <w:marBottom w:val="0"/>
          <w:divBdr>
            <w:top w:val="none" w:sz="0" w:space="0" w:color="auto"/>
            <w:left w:val="none" w:sz="0" w:space="0" w:color="auto"/>
            <w:bottom w:val="none" w:sz="0" w:space="0" w:color="auto"/>
            <w:right w:val="none" w:sz="0" w:space="0" w:color="auto"/>
          </w:divBdr>
        </w:div>
        <w:div w:id="999041028">
          <w:marLeft w:val="0"/>
          <w:marRight w:val="0"/>
          <w:marTop w:val="0"/>
          <w:marBottom w:val="0"/>
          <w:divBdr>
            <w:top w:val="none" w:sz="0" w:space="0" w:color="auto"/>
            <w:left w:val="none" w:sz="0" w:space="0" w:color="auto"/>
            <w:bottom w:val="none" w:sz="0" w:space="0" w:color="auto"/>
            <w:right w:val="none" w:sz="0" w:space="0" w:color="auto"/>
          </w:divBdr>
          <w:divsChild>
            <w:div w:id="383138728">
              <w:marLeft w:val="0"/>
              <w:marRight w:val="0"/>
              <w:marTop w:val="0"/>
              <w:marBottom w:val="0"/>
              <w:divBdr>
                <w:top w:val="none" w:sz="0" w:space="0" w:color="auto"/>
                <w:left w:val="none" w:sz="0" w:space="0" w:color="auto"/>
                <w:bottom w:val="none" w:sz="0" w:space="0" w:color="auto"/>
                <w:right w:val="none" w:sz="0" w:space="0" w:color="auto"/>
              </w:divBdr>
            </w:div>
          </w:divsChild>
        </w:div>
        <w:div w:id="996298121">
          <w:marLeft w:val="0"/>
          <w:marRight w:val="0"/>
          <w:marTop w:val="0"/>
          <w:marBottom w:val="0"/>
          <w:divBdr>
            <w:top w:val="none" w:sz="0" w:space="0" w:color="auto"/>
            <w:left w:val="none" w:sz="0" w:space="0" w:color="auto"/>
            <w:bottom w:val="none" w:sz="0" w:space="0" w:color="auto"/>
            <w:right w:val="none" w:sz="0" w:space="0" w:color="auto"/>
          </w:divBdr>
        </w:div>
        <w:div w:id="824395772">
          <w:marLeft w:val="0"/>
          <w:marRight w:val="0"/>
          <w:marTop w:val="0"/>
          <w:marBottom w:val="0"/>
          <w:divBdr>
            <w:top w:val="none" w:sz="0" w:space="0" w:color="auto"/>
            <w:left w:val="none" w:sz="0" w:space="0" w:color="auto"/>
            <w:bottom w:val="none" w:sz="0" w:space="0" w:color="auto"/>
            <w:right w:val="none" w:sz="0" w:space="0" w:color="auto"/>
          </w:divBdr>
          <w:divsChild>
            <w:div w:id="839344590">
              <w:marLeft w:val="0"/>
              <w:marRight w:val="0"/>
              <w:marTop w:val="0"/>
              <w:marBottom w:val="0"/>
              <w:divBdr>
                <w:top w:val="none" w:sz="0" w:space="0" w:color="auto"/>
                <w:left w:val="none" w:sz="0" w:space="0" w:color="auto"/>
                <w:bottom w:val="none" w:sz="0" w:space="0" w:color="auto"/>
                <w:right w:val="none" w:sz="0" w:space="0" w:color="auto"/>
              </w:divBdr>
            </w:div>
          </w:divsChild>
        </w:div>
        <w:div w:id="558517147">
          <w:marLeft w:val="0"/>
          <w:marRight w:val="0"/>
          <w:marTop w:val="0"/>
          <w:marBottom w:val="0"/>
          <w:divBdr>
            <w:top w:val="none" w:sz="0" w:space="0" w:color="auto"/>
            <w:left w:val="none" w:sz="0" w:space="0" w:color="auto"/>
            <w:bottom w:val="none" w:sz="0" w:space="0" w:color="auto"/>
            <w:right w:val="none" w:sz="0" w:space="0" w:color="auto"/>
          </w:divBdr>
        </w:div>
        <w:div w:id="331686579">
          <w:marLeft w:val="0"/>
          <w:marRight w:val="0"/>
          <w:marTop w:val="0"/>
          <w:marBottom w:val="0"/>
          <w:divBdr>
            <w:top w:val="none" w:sz="0" w:space="0" w:color="auto"/>
            <w:left w:val="none" w:sz="0" w:space="0" w:color="auto"/>
            <w:bottom w:val="none" w:sz="0" w:space="0" w:color="auto"/>
            <w:right w:val="none" w:sz="0" w:space="0" w:color="auto"/>
          </w:divBdr>
          <w:divsChild>
            <w:div w:id="512035631">
              <w:marLeft w:val="0"/>
              <w:marRight w:val="0"/>
              <w:marTop w:val="0"/>
              <w:marBottom w:val="0"/>
              <w:divBdr>
                <w:top w:val="none" w:sz="0" w:space="0" w:color="auto"/>
                <w:left w:val="none" w:sz="0" w:space="0" w:color="auto"/>
                <w:bottom w:val="none" w:sz="0" w:space="0" w:color="auto"/>
                <w:right w:val="none" w:sz="0" w:space="0" w:color="auto"/>
              </w:divBdr>
            </w:div>
          </w:divsChild>
        </w:div>
        <w:div w:id="1364743325">
          <w:marLeft w:val="0"/>
          <w:marRight w:val="0"/>
          <w:marTop w:val="0"/>
          <w:marBottom w:val="0"/>
          <w:divBdr>
            <w:top w:val="none" w:sz="0" w:space="0" w:color="auto"/>
            <w:left w:val="none" w:sz="0" w:space="0" w:color="auto"/>
            <w:bottom w:val="none" w:sz="0" w:space="0" w:color="auto"/>
            <w:right w:val="none" w:sz="0" w:space="0" w:color="auto"/>
          </w:divBdr>
        </w:div>
        <w:div w:id="572274908">
          <w:marLeft w:val="0"/>
          <w:marRight w:val="0"/>
          <w:marTop w:val="0"/>
          <w:marBottom w:val="0"/>
          <w:divBdr>
            <w:top w:val="none" w:sz="0" w:space="0" w:color="auto"/>
            <w:left w:val="none" w:sz="0" w:space="0" w:color="auto"/>
            <w:bottom w:val="none" w:sz="0" w:space="0" w:color="auto"/>
            <w:right w:val="none" w:sz="0" w:space="0" w:color="auto"/>
          </w:divBdr>
          <w:divsChild>
            <w:div w:id="809858320">
              <w:marLeft w:val="0"/>
              <w:marRight w:val="0"/>
              <w:marTop w:val="0"/>
              <w:marBottom w:val="0"/>
              <w:divBdr>
                <w:top w:val="none" w:sz="0" w:space="0" w:color="auto"/>
                <w:left w:val="none" w:sz="0" w:space="0" w:color="auto"/>
                <w:bottom w:val="none" w:sz="0" w:space="0" w:color="auto"/>
                <w:right w:val="none" w:sz="0" w:space="0" w:color="auto"/>
              </w:divBdr>
            </w:div>
          </w:divsChild>
        </w:div>
        <w:div w:id="1941599593">
          <w:marLeft w:val="0"/>
          <w:marRight w:val="0"/>
          <w:marTop w:val="0"/>
          <w:marBottom w:val="0"/>
          <w:divBdr>
            <w:top w:val="none" w:sz="0" w:space="0" w:color="auto"/>
            <w:left w:val="none" w:sz="0" w:space="0" w:color="auto"/>
            <w:bottom w:val="none" w:sz="0" w:space="0" w:color="auto"/>
            <w:right w:val="none" w:sz="0" w:space="0" w:color="auto"/>
          </w:divBdr>
        </w:div>
        <w:div w:id="791286303">
          <w:marLeft w:val="0"/>
          <w:marRight w:val="0"/>
          <w:marTop w:val="0"/>
          <w:marBottom w:val="0"/>
          <w:divBdr>
            <w:top w:val="none" w:sz="0" w:space="0" w:color="auto"/>
            <w:left w:val="none" w:sz="0" w:space="0" w:color="auto"/>
            <w:bottom w:val="none" w:sz="0" w:space="0" w:color="auto"/>
            <w:right w:val="none" w:sz="0" w:space="0" w:color="auto"/>
          </w:divBdr>
          <w:divsChild>
            <w:div w:id="1448965850">
              <w:marLeft w:val="0"/>
              <w:marRight w:val="0"/>
              <w:marTop w:val="0"/>
              <w:marBottom w:val="0"/>
              <w:divBdr>
                <w:top w:val="none" w:sz="0" w:space="0" w:color="auto"/>
                <w:left w:val="none" w:sz="0" w:space="0" w:color="auto"/>
                <w:bottom w:val="none" w:sz="0" w:space="0" w:color="auto"/>
                <w:right w:val="none" w:sz="0" w:space="0" w:color="auto"/>
              </w:divBdr>
            </w:div>
          </w:divsChild>
        </w:div>
        <w:div w:id="2030443613">
          <w:marLeft w:val="0"/>
          <w:marRight w:val="0"/>
          <w:marTop w:val="300"/>
          <w:marBottom w:val="0"/>
          <w:divBdr>
            <w:top w:val="none" w:sz="0" w:space="0" w:color="auto"/>
            <w:left w:val="none" w:sz="0" w:space="0" w:color="auto"/>
            <w:bottom w:val="none" w:sz="0" w:space="0" w:color="auto"/>
            <w:right w:val="none" w:sz="0" w:space="0" w:color="auto"/>
          </w:divBdr>
          <w:divsChild>
            <w:div w:id="1168055331">
              <w:marLeft w:val="0"/>
              <w:marRight w:val="0"/>
              <w:marTop w:val="0"/>
              <w:marBottom w:val="0"/>
              <w:divBdr>
                <w:top w:val="none" w:sz="0" w:space="0" w:color="auto"/>
                <w:left w:val="none" w:sz="0" w:space="0" w:color="auto"/>
                <w:bottom w:val="none" w:sz="0" w:space="0" w:color="auto"/>
                <w:right w:val="none" w:sz="0" w:space="0" w:color="auto"/>
              </w:divBdr>
              <w:divsChild>
                <w:div w:id="1063065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683339">
          <w:marLeft w:val="0"/>
          <w:marRight w:val="0"/>
          <w:marTop w:val="300"/>
          <w:marBottom w:val="0"/>
          <w:divBdr>
            <w:top w:val="none" w:sz="0" w:space="0" w:color="auto"/>
            <w:left w:val="none" w:sz="0" w:space="0" w:color="auto"/>
            <w:bottom w:val="none" w:sz="0" w:space="0" w:color="auto"/>
            <w:right w:val="none" w:sz="0" w:space="0" w:color="auto"/>
          </w:divBdr>
          <w:divsChild>
            <w:div w:id="1256749554">
              <w:marLeft w:val="0"/>
              <w:marRight w:val="0"/>
              <w:marTop w:val="0"/>
              <w:marBottom w:val="0"/>
              <w:divBdr>
                <w:top w:val="none" w:sz="0" w:space="0" w:color="auto"/>
                <w:left w:val="none" w:sz="0" w:space="0" w:color="auto"/>
                <w:bottom w:val="none" w:sz="0" w:space="0" w:color="auto"/>
                <w:right w:val="none" w:sz="0" w:space="0" w:color="auto"/>
              </w:divBdr>
              <w:divsChild>
                <w:div w:id="739134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8035868">
          <w:marLeft w:val="0"/>
          <w:marRight w:val="0"/>
          <w:marTop w:val="300"/>
          <w:marBottom w:val="0"/>
          <w:divBdr>
            <w:top w:val="none" w:sz="0" w:space="0" w:color="auto"/>
            <w:left w:val="none" w:sz="0" w:space="0" w:color="auto"/>
            <w:bottom w:val="none" w:sz="0" w:space="0" w:color="auto"/>
            <w:right w:val="none" w:sz="0" w:space="0" w:color="auto"/>
          </w:divBdr>
          <w:divsChild>
            <w:div w:id="655302988">
              <w:marLeft w:val="0"/>
              <w:marRight w:val="0"/>
              <w:marTop w:val="0"/>
              <w:marBottom w:val="0"/>
              <w:divBdr>
                <w:top w:val="none" w:sz="0" w:space="0" w:color="auto"/>
                <w:left w:val="none" w:sz="0" w:space="0" w:color="auto"/>
                <w:bottom w:val="none" w:sz="0" w:space="0" w:color="auto"/>
                <w:right w:val="none" w:sz="0" w:space="0" w:color="auto"/>
              </w:divBdr>
              <w:divsChild>
                <w:div w:id="393238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1487561">
      <w:bodyDiv w:val="1"/>
      <w:marLeft w:val="0"/>
      <w:marRight w:val="0"/>
      <w:marTop w:val="0"/>
      <w:marBottom w:val="0"/>
      <w:divBdr>
        <w:top w:val="none" w:sz="0" w:space="0" w:color="auto"/>
        <w:left w:val="none" w:sz="0" w:space="0" w:color="auto"/>
        <w:bottom w:val="none" w:sz="0" w:space="0" w:color="auto"/>
        <w:right w:val="none" w:sz="0" w:space="0" w:color="auto"/>
      </w:divBdr>
      <w:divsChild>
        <w:div w:id="71048128">
          <w:marLeft w:val="0"/>
          <w:marRight w:val="0"/>
          <w:marTop w:val="0"/>
          <w:marBottom w:val="0"/>
          <w:divBdr>
            <w:top w:val="none" w:sz="0" w:space="0" w:color="auto"/>
            <w:left w:val="none" w:sz="0" w:space="0" w:color="auto"/>
            <w:bottom w:val="none" w:sz="0" w:space="0" w:color="auto"/>
            <w:right w:val="none" w:sz="0" w:space="0" w:color="auto"/>
          </w:divBdr>
        </w:div>
        <w:div w:id="130100373">
          <w:marLeft w:val="0"/>
          <w:marRight w:val="0"/>
          <w:marTop w:val="300"/>
          <w:marBottom w:val="0"/>
          <w:divBdr>
            <w:top w:val="none" w:sz="0" w:space="0" w:color="auto"/>
            <w:left w:val="none" w:sz="0" w:space="0" w:color="auto"/>
            <w:bottom w:val="none" w:sz="0" w:space="0" w:color="auto"/>
            <w:right w:val="none" w:sz="0" w:space="0" w:color="auto"/>
          </w:divBdr>
          <w:divsChild>
            <w:div w:id="328097992">
              <w:marLeft w:val="0"/>
              <w:marRight w:val="0"/>
              <w:marTop w:val="0"/>
              <w:marBottom w:val="0"/>
              <w:divBdr>
                <w:top w:val="none" w:sz="0" w:space="0" w:color="auto"/>
                <w:left w:val="none" w:sz="0" w:space="0" w:color="auto"/>
                <w:bottom w:val="none" w:sz="0" w:space="0" w:color="auto"/>
                <w:right w:val="none" w:sz="0" w:space="0" w:color="auto"/>
              </w:divBdr>
              <w:divsChild>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173208">
          <w:marLeft w:val="0"/>
          <w:marRight w:val="0"/>
          <w:marTop w:val="0"/>
          <w:marBottom w:val="0"/>
          <w:divBdr>
            <w:top w:val="none" w:sz="0" w:space="0" w:color="auto"/>
            <w:left w:val="none" w:sz="0" w:space="0" w:color="auto"/>
            <w:bottom w:val="none" w:sz="0" w:space="0" w:color="auto"/>
            <w:right w:val="none" w:sz="0" w:space="0" w:color="auto"/>
          </w:divBdr>
        </w:div>
        <w:div w:id="290671829">
          <w:marLeft w:val="0"/>
          <w:marRight w:val="0"/>
          <w:marTop w:val="0"/>
          <w:marBottom w:val="0"/>
          <w:divBdr>
            <w:top w:val="none" w:sz="0" w:space="0" w:color="auto"/>
            <w:left w:val="none" w:sz="0" w:space="0" w:color="auto"/>
            <w:bottom w:val="none" w:sz="0" w:space="0" w:color="auto"/>
            <w:right w:val="none" w:sz="0" w:space="0" w:color="auto"/>
          </w:divBdr>
          <w:divsChild>
            <w:div w:id="379935921">
              <w:marLeft w:val="0"/>
              <w:marRight w:val="0"/>
              <w:marTop w:val="0"/>
              <w:marBottom w:val="0"/>
              <w:divBdr>
                <w:top w:val="none" w:sz="0" w:space="0" w:color="auto"/>
                <w:left w:val="none" w:sz="0" w:space="0" w:color="auto"/>
                <w:bottom w:val="none" w:sz="0" w:space="0" w:color="auto"/>
                <w:right w:val="none" w:sz="0" w:space="0" w:color="auto"/>
              </w:divBdr>
            </w:div>
          </w:divsChild>
        </w:div>
        <w:div w:id="358625784">
          <w:marLeft w:val="0"/>
          <w:marRight w:val="0"/>
          <w:marTop w:val="0"/>
          <w:marBottom w:val="0"/>
          <w:divBdr>
            <w:top w:val="none" w:sz="0" w:space="0" w:color="auto"/>
            <w:left w:val="none" w:sz="0" w:space="0" w:color="auto"/>
            <w:bottom w:val="none" w:sz="0" w:space="0" w:color="auto"/>
            <w:right w:val="none" w:sz="0" w:space="0" w:color="auto"/>
          </w:divBdr>
        </w:div>
        <w:div w:id="399060093">
          <w:marLeft w:val="0"/>
          <w:marRight w:val="0"/>
          <w:marTop w:val="0"/>
          <w:marBottom w:val="0"/>
          <w:divBdr>
            <w:top w:val="none" w:sz="0" w:space="0" w:color="auto"/>
            <w:left w:val="none" w:sz="0" w:space="0" w:color="auto"/>
            <w:bottom w:val="none" w:sz="0" w:space="0" w:color="auto"/>
            <w:right w:val="none" w:sz="0" w:space="0" w:color="auto"/>
          </w:divBdr>
        </w:div>
        <w:div w:id="418992018">
          <w:marLeft w:val="0"/>
          <w:marRight w:val="0"/>
          <w:marTop w:val="0"/>
          <w:marBottom w:val="0"/>
          <w:divBdr>
            <w:top w:val="none" w:sz="0" w:space="0" w:color="auto"/>
            <w:left w:val="none" w:sz="0" w:space="0" w:color="auto"/>
            <w:bottom w:val="none" w:sz="0" w:space="0" w:color="auto"/>
            <w:right w:val="none" w:sz="0" w:space="0" w:color="auto"/>
          </w:divBdr>
        </w:div>
        <w:div w:id="451946675">
          <w:marLeft w:val="0"/>
          <w:marRight w:val="0"/>
          <w:marTop w:val="300"/>
          <w:marBottom w:val="0"/>
          <w:divBdr>
            <w:top w:val="none" w:sz="0" w:space="0" w:color="auto"/>
            <w:left w:val="none" w:sz="0" w:space="0" w:color="auto"/>
            <w:bottom w:val="none" w:sz="0" w:space="0" w:color="auto"/>
            <w:right w:val="none" w:sz="0" w:space="0" w:color="auto"/>
          </w:divBdr>
          <w:divsChild>
            <w:div w:id="1976911971">
              <w:marLeft w:val="0"/>
              <w:marRight w:val="0"/>
              <w:marTop w:val="0"/>
              <w:marBottom w:val="0"/>
              <w:divBdr>
                <w:top w:val="none" w:sz="0" w:space="0" w:color="auto"/>
                <w:left w:val="none" w:sz="0" w:space="0" w:color="auto"/>
                <w:bottom w:val="none" w:sz="0" w:space="0" w:color="auto"/>
                <w:right w:val="none" w:sz="0" w:space="0" w:color="auto"/>
              </w:divBdr>
              <w:divsChild>
                <w:div w:id="1316373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2881141">
          <w:marLeft w:val="0"/>
          <w:marRight w:val="0"/>
          <w:marTop w:val="0"/>
          <w:marBottom w:val="0"/>
          <w:divBdr>
            <w:top w:val="none" w:sz="0" w:space="0" w:color="auto"/>
            <w:left w:val="none" w:sz="0" w:space="0" w:color="auto"/>
            <w:bottom w:val="none" w:sz="0" w:space="0" w:color="auto"/>
            <w:right w:val="none" w:sz="0" w:space="0" w:color="auto"/>
          </w:divBdr>
        </w:div>
        <w:div w:id="756904665">
          <w:marLeft w:val="0"/>
          <w:marRight w:val="0"/>
          <w:marTop w:val="0"/>
          <w:marBottom w:val="0"/>
          <w:divBdr>
            <w:top w:val="none" w:sz="0" w:space="0" w:color="auto"/>
            <w:left w:val="none" w:sz="0" w:space="0" w:color="auto"/>
            <w:bottom w:val="none" w:sz="0" w:space="0" w:color="auto"/>
            <w:right w:val="none" w:sz="0" w:space="0" w:color="auto"/>
          </w:divBdr>
          <w:divsChild>
            <w:div w:id="791048351">
              <w:marLeft w:val="0"/>
              <w:marRight w:val="0"/>
              <w:marTop w:val="0"/>
              <w:marBottom w:val="0"/>
              <w:divBdr>
                <w:top w:val="none" w:sz="0" w:space="0" w:color="auto"/>
                <w:left w:val="none" w:sz="0" w:space="0" w:color="auto"/>
                <w:bottom w:val="none" w:sz="0" w:space="0" w:color="auto"/>
                <w:right w:val="none" w:sz="0" w:space="0" w:color="auto"/>
              </w:divBdr>
            </w:div>
          </w:divsChild>
        </w:div>
        <w:div w:id="805046446">
          <w:marLeft w:val="0"/>
          <w:marRight w:val="0"/>
          <w:marTop w:val="0"/>
          <w:marBottom w:val="0"/>
          <w:divBdr>
            <w:top w:val="none" w:sz="0" w:space="0" w:color="auto"/>
            <w:left w:val="none" w:sz="0" w:space="0" w:color="auto"/>
            <w:bottom w:val="none" w:sz="0" w:space="0" w:color="auto"/>
            <w:right w:val="none" w:sz="0" w:space="0" w:color="auto"/>
          </w:divBdr>
          <w:divsChild>
            <w:div w:id="1397245217">
              <w:marLeft w:val="0"/>
              <w:marRight w:val="0"/>
              <w:marTop w:val="0"/>
              <w:marBottom w:val="0"/>
              <w:divBdr>
                <w:top w:val="none" w:sz="0" w:space="0" w:color="auto"/>
                <w:left w:val="none" w:sz="0" w:space="0" w:color="auto"/>
                <w:bottom w:val="none" w:sz="0" w:space="0" w:color="auto"/>
                <w:right w:val="none" w:sz="0" w:space="0" w:color="auto"/>
              </w:divBdr>
            </w:div>
          </w:divsChild>
        </w:div>
        <w:div w:id="1023018465">
          <w:marLeft w:val="0"/>
          <w:marRight w:val="0"/>
          <w:marTop w:val="0"/>
          <w:marBottom w:val="0"/>
          <w:divBdr>
            <w:top w:val="none" w:sz="0" w:space="0" w:color="auto"/>
            <w:left w:val="none" w:sz="0" w:space="0" w:color="auto"/>
            <w:bottom w:val="none" w:sz="0" w:space="0" w:color="auto"/>
            <w:right w:val="none" w:sz="0" w:space="0" w:color="auto"/>
          </w:divBdr>
          <w:divsChild>
            <w:div w:id="1188369354">
              <w:marLeft w:val="0"/>
              <w:marRight w:val="0"/>
              <w:marTop w:val="0"/>
              <w:marBottom w:val="0"/>
              <w:divBdr>
                <w:top w:val="none" w:sz="0" w:space="0" w:color="auto"/>
                <w:left w:val="none" w:sz="0" w:space="0" w:color="auto"/>
                <w:bottom w:val="none" w:sz="0" w:space="0" w:color="auto"/>
                <w:right w:val="none" w:sz="0" w:space="0" w:color="auto"/>
              </w:divBdr>
            </w:div>
          </w:divsChild>
        </w:div>
        <w:div w:id="1234313729">
          <w:marLeft w:val="0"/>
          <w:marRight w:val="0"/>
          <w:marTop w:val="0"/>
          <w:marBottom w:val="0"/>
          <w:divBdr>
            <w:top w:val="none" w:sz="0" w:space="0" w:color="auto"/>
            <w:left w:val="none" w:sz="0" w:space="0" w:color="auto"/>
            <w:bottom w:val="none" w:sz="0" w:space="0" w:color="auto"/>
            <w:right w:val="none" w:sz="0" w:space="0" w:color="auto"/>
          </w:divBdr>
          <w:divsChild>
            <w:div w:id="260652108">
              <w:marLeft w:val="0"/>
              <w:marRight w:val="0"/>
              <w:marTop w:val="0"/>
              <w:marBottom w:val="0"/>
              <w:divBdr>
                <w:top w:val="none" w:sz="0" w:space="0" w:color="auto"/>
                <w:left w:val="none" w:sz="0" w:space="0" w:color="auto"/>
                <w:bottom w:val="none" w:sz="0" w:space="0" w:color="auto"/>
                <w:right w:val="none" w:sz="0" w:space="0" w:color="auto"/>
              </w:divBdr>
            </w:div>
          </w:divsChild>
        </w:div>
        <w:div w:id="1274702549">
          <w:marLeft w:val="0"/>
          <w:marRight w:val="0"/>
          <w:marTop w:val="0"/>
          <w:marBottom w:val="0"/>
          <w:divBdr>
            <w:top w:val="none" w:sz="0" w:space="0" w:color="auto"/>
            <w:left w:val="none" w:sz="0" w:space="0" w:color="auto"/>
            <w:bottom w:val="none" w:sz="0" w:space="0" w:color="auto"/>
            <w:right w:val="none" w:sz="0" w:space="0" w:color="auto"/>
          </w:divBdr>
          <w:divsChild>
            <w:div w:id="1820535543">
              <w:marLeft w:val="0"/>
              <w:marRight w:val="0"/>
              <w:marTop w:val="0"/>
              <w:marBottom w:val="0"/>
              <w:divBdr>
                <w:top w:val="none" w:sz="0" w:space="0" w:color="auto"/>
                <w:left w:val="none" w:sz="0" w:space="0" w:color="auto"/>
                <w:bottom w:val="none" w:sz="0" w:space="0" w:color="auto"/>
                <w:right w:val="none" w:sz="0" w:space="0" w:color="auto"/>
              </w:divBdr>
            </w:div>
          </w:divsChild>
        </w:div>
        <w:div w:id="1691295051">
          <w:marLeft w:val="0"/>
          <w:marRight w:val="0"/>
          <w:marTop w:val="300"/>
          <w:marBottom w:val="0"/>
          <w:divBdr>
            <w:top w:val="none" w:sz="0" w:space="0" w:color="auto"/>
            <w:left w:val="none" w:sz="0" w:space="0" w:color="auto"/>
            <w:bottom w:val="none" w:sz="0" w:space="0" w:color="auto"/>
            <w:right w:val="none" w:sz="0" w:space="0" w:color="auto"/>
          </w:divBdr>
          <w:divsChild>
            <w:div w:id="1748379426">
              <w:marLeft w:val="0"/>
              <w:marRight w:val="0"/>
              <w:marTop w:val="0"/>
              <w:marBottom w:val="0"/>
              <w:divBdr>
                <w:top w:val="none" w:sz="0" w:space="0" w:color="auto"/>
                <w:left w:val="none" w:sz="0" w:space="0" w:color="auto"/>
                <w:bottom w:val="none" w:sz="0" w:space="0" w:color="auto"/>
                <w:right w:val="none" w:sz="0" w:space="0" w:color="auto"/>
              </w:divBdr>
              <w:divsChild>
                <w:div w:id="163166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192653">
          <w:marLeft w:val="0"/>
          <w:marRight w:val="0"/>
          <w:marTop w:val="300"/>
          <w:marBottom w:val="0"/>
          <w:divBdr>
            <w:top w:val="none" w:sz="0" w:space="0" w:color="auto"/>
            <w:left w:val="none" w:sz="0" w:space="0" w:color="auto"/>
            <w:bottom w:val="none" w:sz="0" w:space="0" w:color="auto"/>
            <w:right w:val="none" w:sz="0" w:space="0" w:color="auto"/>
          </w:divBdr>
          <w:divsChild>
            <w:div w:id="1483960884">
              <w:marLeft w:val="0"/>
              <w:marRight w:val="0"/>
              <w:marTop w:val="0"/>
              <w:marBottom w:val="0"/>
              <w:divBdr>
                <w:top w:val="none" w:sz="0" w:space="0" w:color="auto"/>
                <w:left w:val="none" w:sz="0" w:space="0" w:color="auto"/>
                <w:bottom w:val="none" w:sz="0" w:space="0" w:color="auto"/>
                <w:right w:val="none" w:sz="0" w:space="0" w:color="auto"/>
              </w:divBdr>
              <w:divsChild>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115307">
          <w:marLeft w:val="0"/>
          <w:marRight w:val="0"/>
          <w:marTop w:val="0"/>
          <w:marBottom w:val="0"/>
          <w:divBdr>
            <w:top w:val="none" w:sz="0" w:space="0" w:color="auto"/>
            <w:left w:val="none" w:sz="0" w:space="0" w:color="auto"/>
            <w:bottom w:val="none" w:sz="0" w:space="0" w:color="auto"/>
            <w:right w:val="none" w:sz="0" w:space="0" w:color="auto"/>
          </w:divBdr>
        </w:div>
        <w:div w:id="2102219881">
          <w:marLeft w:val="0"/>
          <w:marRight w:val="0"/>
          <w:marTop w:val="0"/>
          <w:marBottom w:val="0"/>
          <w:divBdr>
            <w:top w:val="none" w:sz="0" w:space="0" w:color="auto"/>
            <w:left w:val="none" w:sz="0" w:space="0" w:color="auto"/>
            <w:bottom w:val="none" w:sz="0" w:space="0" w:color="auto"/>
            <w:right w:val="none" w:sz="0" w:space="0" w:color="auto"/>
          </w:divBdr>
          <w:divsChild>
            <w:div w:id="90330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067499">
      <w:bodyDiv w:val="1"/>
      <w:marLeft w:val="0"/>
      <w:marRight w:val="0"/>
      <w:marTop w:val="0"/>
      <w:marBottom w:val="0"/>
      <w:divBdr>
        <w:top w:val="none" w:sz="0" w:space="0" w:color="auto"/>
        <w:left w:val="none" w:sz="0" w:space="0" w:color="auto"/>
        <w:bottom w:val="none" w:sz="0" w:space="0" w:color="auto"/>
        <w:right w:val="none" w:sz="0" w:space="0" w:color="auto"/>
      </w:divBdr>
      <w:divsChild>
        <w:div w:id="8332246">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286276543">
          <w:marLeft w:val="0"/>
          <w:marRight w:val="0"/>
          <w:marTop w:val="300"/>
          <w:marBottom w:val="0"/>
          <w:divBdr>
            <w:top w:val="none" w:sz="0" w:space="0" w:color="auto"/>
            <w:left w:val="none" w:sz="0" w:space="0" w:color="auto"/>
            <w:bottom w:val="none" w:sz="0" w:space="0" w:color="auto"/>
            <w:right w:val="none" w:sz="0" w:space="0" w:color="auto"/>
          </w:divBdr>
          <w:divsChild>
            <w:div w:id="638996603">
              <w:marLeft w:val="0"/>
              <w:marRight w:val="0"/>
              <w:marTop w:val="0"/>
              <w:marBottom w:val="0"/>
              <w:divBdr>
                <w:top w:val="none" w:sz="0" w:space="0" w:color="auto"/>
                <w:left w:val="none" w:sz="0" w:space="0" w:color="auto"/>
                <w:bottom w:val="none" w:sz="0" w:space="0" w:color="auto"/>
                <w:right w:val="none" w:sz="0" w:space="0" w:color="auto"/>
              </w:divBdr>
              <w:divsChild>
                <w:div w:id="1738167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5720088">
          <w:marLeft w:val="0"/>
          <w:marRight w:val="0"/>
          <w:marTop w:val="0"/>
          <w:marBottom w:val="0"/>
          <w:divBdr>
            <w:top w:val="none" w:sz="0" w:space="0" w:color="auto"/>
            <w:left w:val="none" w:sz="0" w:space="0" w:color="auto"/>
            <w:bottom w:val="none" w:sz="0" w:space="0" w:color="auto"/>
            <w:right w:val="none" w:sz="0" w:space="0" w:color="auto"/>
          </w:divBdr>
        </w:div>
        <w:div w:id="538785739">
          <w:marLeft w:val="0"/>
          <w:marRight w:val="0"/>
          <w:marTop w:val="0"/>
          <w:marBottom w:val="0"/>
          <w:divBdr>
            <w:top w:val="none" w:sz="0" w:space="0" w:color="auto"/>
            <w:left w:val="none" w:sz="0" w:space="0" w:color="auto"/>
            <w:bottom w:val="none" w:sz="0" w:space="0" w:color="auto"/>
            <w:right w:val="none" w:sz="0" w:space="0" w:color="auto"/>
          </w:divBdr>
        </w:div>
        <w:div w:id="615214878">
          <w:marLeft w:val="0"/>
          <w:marRight w:val="0"/>
          <w:marTop w:val="300"/>
          <w:marBottom w:val="0"/>
          <w:divBdr>
            <w:top w:val="none" w:sz="0" w:space="0" w:color="auto"/>
            <w:left w:val="none" w:sz="0" w:space="0" w:color="auto"/>
            <w:bottom w:val="none" w:sz="0" w:space="0" w:color="auto"/>
            <w:right w:val="none" w:sz="0" w:space="0" w:color="auto"/>
          </w:divBdr>
          <w:divsChild>
            <w:div w:id="1439567904">
              <w:marLeft w:val="0"/>
              <w:marRight w:val="0"/>
              <w:marTop w:val="0"/>
              <w:marBottom w:val="0"/>
              <w:divBdr>
                <w:top w:val="none" w:sz="0" w:space="0" w:color="auto"/>
                <w:left w:val="none" w:sz="0" w:space="0" w:color="auto"/>
                <w:bottom w:val="none" w:sz="0" w:space="0" w:color="auto"/>
                <w:right w:val="none" w:sz="0" w:space="0" w:color="auto"/>
              </w:divBdr>
              <w:divsChild>
                <w:div w:id="424766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551963">
          <w:marLeft w:val="0"/>
          <w:marRight w:val="0"/>
          <w:marTop w:val="300"/>
          <w:marBottom w:val="0"/>
          <w:divBdr>
            <w:top w:val="none" w:sz="0" w:space="0" w:color="auto"/>
            <w:left w:val="none" w:sz="0" w:space="0" w:color="auto"/>
            <w:bottom w:val="none" w:sz="0" w:space="0" w:color="auto"/>
            <w:right w:val="none" w:sz="0" w:space="0" w:color="auto"/>
          </w:divBdr>
          <w:divsChild>
            <w:div w:id="187915795">
              <w:marLeft w:val="0"/>
              <w:marRight w:val="0"/>
              <w:marTop w:val="0"/>
              <w:marBottom w:val="0"/>
              <w:divBdr>
                <w:top w:val="none" w:sz="0" w:space="0" w:color="auto"/>
                <w:left w:val="none" w:sz="0" w:space="0" w:color="auto"/>
                <w:bottom w:val="none" w:sz="0" w:space="0" w:color="auto"/>
                <w:right w:val="none" w:sz="0" w:space="0" w:color="auto"/>
              </w:divBdr>
              <w:divsChild>
                <w:div w:id="1082684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850409">
          <w:marLeft w:val="0"/>
          <w:marRight w:val="0"/>
          <w:marTop w:val="0"/>
          <w:marBottom w:val="0"/>
          <w:divBdr>
            <w:top w:val="none" w:sz="0" w:space="0" w:color="auto"/>
            <w:left w:val="none" w:sz="0" w:space="0" w:color="auto"/>
            <w:bottom w:val="none" w:sz="0" w:space="0" w:color="auto"/>
            <w:right w:val="none" w:sz="0" w:space="0" w:color="auto"/>
          </w:divBdr>
        </w:div>
        <w:div w:id="927663214">
          <w:marLeft w:val="0"/>
          <w:marRight w:val="0"/>
          <w:marTop w:val="0"/>
          <w:marBottom w:val="0"/>
          <w:divBdr>
            <w:top w:val="none" w:sz="0" w:space="0" w:color="auto"/>
            <w:left w:val="none" w:sz="0" w:space="0" w:color="auto"/>
            <w:bottom w:val="none" w:sz="0" w:space="0" w:color="auto"/>
            <w:right w:val="none" w:sz="0" w:space="0" w:color="auto"/>
          </w:divBdr>
          <w:divsChild>
            <w:div w:id="246964352">
              <w:marLeft w:val="0"/>
              <w:marRight w:val="0"/>
              <w:marTop w:val="0"/>
              <w:marBottom w:val="0"/>
              <w:divBdr>
                <w:top w:val="none" w:sz="0" w:space="0" w:color="auto"/>
                <w:left w:val="none" w:sz="0" w:space="0" w:color="auto"/>
                <w:bottom w:val="none" w:sz="0" w:space="0" w:color="auto"/>
                <w:right w:val="none" w:sz="0" w:space="0" w:color="auto"/>
              </w:divBdr>
            </w:div>
          </w:divsChild>
        </w:div>
        <w:div w:id="1020820036">
          <w:marLeft w:val="0"/>
          <w:marRight w:val="0"/>
          <w:marTop w:val="0"/>
          <w:marBottom w:val="0"/>
          <w:divBdr>
            <w:top w:val="none" w:sz="0" w:space="0" w:color="auto"/>
            <w:left w:val="none" w:sz="0" w:space="0" w:color="auto"/>
            <w:bottom w:val="none" w:sz="0" w:space="0" w:color="auto"/>
            <w:right w:val="none" w:sz="0" w:space="0" w:color="auto"/>
          </w:divBdr>
          <w:divsChild>
            <w:div w:id="525410958">
              <w:marLeft w:val="0"/>
              <w:marRight w:val="0"/>
              <w:marTop w:val="0"/>
              <w:marBottom w:val="0"/>
              <w:divBdr>
                <w:top w:val="none" w:sz="0" w:space="0" w:color="auto"/>
                <w:left w:val="none" w:sz="0" w:space="0" w:color="auto"/>
                <w:bottom w:val="none" w:sz="0" w:space="0" w:color="auto"/>
                <w:right w:val="none" w:sz="0" w:space="0" w:color="auto"/>
              </w:divBdr>
            </w:div>
          </w:divsChild>
        </w:div>
        <w:div w:id="1030301125">
          <w:marLeft w:val="0"/>
          <w:marRight w:val="0"/>
          <w:marTop w:val="0"/>
          <w:marBottom w:val="0"/>
          <w:divBdr>
            <w:top w:val="none" w:sz="0" w:space="0" w:color="auto"/>
            <w:left w:val="none" w:sz="0" w:space="0" w:color="auto"/>
            <w:bottom w:val="none" w:sz="0" w:space="0" w:color="auto"/>
            <w:right w:val="none" w:sz="0" w:space="0" w:color="auto"/>
          </w:divBdr>
          <w:divsChild>
            <w:div w:id="825046835">
              <w:marLeft w:val="0"/>
              <w:marRight w:val="0"/>
              <w:marTop w:val="0"/>
              <w:marBottom w:val="0"/>
              <w:divBdr>
                <w:top w:val="none" w:sz="0" w:space="0" w:color="auto"/>
                <w:left w:val="none" w:sz="0" w:space="0" w:color="auto"/>
                <w:bottom w:val="none" w:sz="0" w:space="0" w:color="auto"/>
                <w:right w:val="none" w:sz="0" w:space="0" w:color="auto"/>
              </w:divBdr>
            </w:div>
          </w:divsChild>
        </w:div>
        <w:div w:id="1069963439">
          <w:marLeft w:val="0"/>
          <w:marRight w:val="0"/>
          <w:marTop w:val="0"/>
          <w:marBottom w:val="0"/>
          <w:divBdr>
            <w:top w:val="none" w:sz="0" w:space="0" w:color="auto"/>
            <w:left w:val="none" w:sz="0" w:space="0" w:color="auto"/>
            <w:bottom w:val="none" w:sz="0" w:space="0" w:color="auto"/>
            <w:right w:val="none" w:sz="0" w:space="0" w:color="auto"/>
          </w:divBdr>
        </w:div>
        <w:div w:id="1110780386">
          <w:marLeft w:val="0"/>
          <w:marRight w:val="0"/>
          <w:marTop w:val="0"/>
          <w:marBottom w:val="0"/>
          <w:divBdr>
            <w:top w:val="none" w:sz="0" w:space="0" w:color="auto"/>
            <w:left w:val="none" w:sz="0" w:space="0" w:color="auto"/>
            <w:bottom w:val="none" w:sz="0" w:space="0" w:color="auto"/>
            <w:right w:val="none" w:sz="0" w:space="0" w:color="auto"/>
          </w:divBdr>
          <w:divsChild>
            <w:div w:id="1730880906">
              <w:marLeft w:val="0"/>
              <w:marRight w:val="0"/>
              <w:marTop w:val="0"/>
              <w:marBottom w:val="0"/>
              <w:divBdr>
                <w:top w:val="none" w:sz="0" w:space="0" w:color="auto"/>
                <w:left w:val="none" w:sz="0" w:space="0" w:color="auto"/>
                <w:bottom w:val="none" w:sz="0" w:space="0" w:color="auto"/>
                <w:right w:val="none" w:sz="0" w:space="0" w:color="auto"/>
              </w:divBdr>
            </w:div>
          </w:divsChild>
        </w:div>
        <w:div w:id="1542748141">
          <w:marLeft w:val="0"/>
          <w:marRight w:val="0"/>
          <w:marTop w:val="0"/>
          <w:marBottom w:val="0"/>
          <w:divBdr>
            <w:top w:val="none" w:sz="0" w:space="0" w:color="auto"/>
            <w:left w:val="none" w:sz="0" w:space="0" w:color="auto"/>
            <w:bottom w:val="none" w:sz="0" w:space="0" w:color="auto"/>
            <w:right w:val="none" w:sz="0" w:space="0" w:color="auto"/>
          </w:divBdr>
        </w:div>
        <w:div w:id="1560555607">
          <w:marLeft w:val="0"/>
          <w:marRight w:val="0"/>
          <w:marTop w:val="0"/>
          <w:marBottom w:val="0"/>
          <w:divBdr>
            <w:top w:val="none" w:sz="0" w:space="0" w:color="auto"/>
            <w:left w:val="none" w:sz="0" w:space="0" w:color="auto"/>
            <w:bottom w:val="none" w:sz="0" w:space="0" w:color="auto"/>
            <w:right w:val="none" w:sz="0" w:space="0" w:color="auto"/>
          </w:divBdr>
          <w:divsChild>
            <w:div w:id="1813712165">
              <w:marLeft w:val="0"/>
              <w:marRight w:val="0"/>
              <w:marTop w:val="0"/>
              <w:marBottom w:val="0"/>
              <w:divBdr>
                <w:top w:val="none" w:sz="0" w:space="0" w:color="auto"/>
                <w:left w:val="none" w:sz="0" w:space="0" w:color="auto"/>
                <w:bottom w:val="none" w:sz="0" w:space="0" w:color="auto"/>
                <w:right w:val="none" w:sz="0" w:space="0" w:color="auto"/>
              </w:divBdr>
            </w:div>
          </w:divsChild>
        </w:div>
        <w:div w:id="1706754556">
          <w:marLeft w:val="0"/>
          <w:marRight w:val="0"/>
          <w:marTop w:val="0"/>
          <w:marBottom w:val="0"/>
          <w:divBdr>
            <w:top w:val="none" w:sz="0" w:space="0" w:color="auto"/>
            <w:left w:val="none" w:sz="0" w:space="0" w:color="auto"/>
            <w:bottom w:val="none" w:sz="0" w:space="0" w:color="auto"/>
            <w:right w:val="none" w:sz="0" w:space="0" w:color="auto"/>
          </w:divBdr>
          <w:divsChild>
            <w:div w:id="1694499713">
              <w:marLeft w:val="0"/>
              <w:marRight w:val="0"/>
              <w:marTop w:val="0"/>
              <w:marBottom w:val="0"/>
              <w:divBdr>
                <w:top w:val="none" w:sz="0" w:space="0" w:color="auto"/>
                <w:left w:val="none" w:sz="0" w:space="0" w:color="auto"/>
                <w:bottom w:val="none" w:sz="0" w:space="0" w:color="auto"/>
                <w:right w:val="none" w:sz="0" w:space="0" w:color="auto"/>
              </w:divBdr>
            </w:div>
          </w:divsChild>
        </w:div>
        <w:div w:id="1779983482">
          <w:marLeft w:val="0"/>
          <w:marRight w:val="0"/>
          <w:marTop w:val="300"/>
          <w:marBottom w:val="0"/>
          <w:divBdr>
            <w:top w:val="none" w:sz="0" w:space="0" w:color="auto"/>
            <w:left w:val="none" w:sz="0" w:space="0" w:color="auto"/>
            <w:bottom w:val="none" w:sz="0" w:space="0" w:color="auto"/>
            <w:right w:val="none" w:sz="0" w:space="0" w:color="auto"/>
          </w:divBdr>
          <w:divsChild>
            <w:div w:id="1524630985">
              <w:marLeft w:val="0"/>
              <w:marRight w:val="0"/>
              <w:marTop w:val="0"/>
              <w:marBottom w:val="0"/>
              <w:divBdr>
                <w:top w:val="none" w:sz="0" w:space="0" w:color="auto"/>
                <w:left w:val="none" w:sz="0" w:space="0" w:color="auto"/>
                <w:bottom w:val="none" w:sz="0" w:space="0" w:color="auto"/>
                <w:right w:val="none" w:sz="0" w:space="0" w:color="auto"/>
              </w:divBdr>
              <w:divsChild>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687120">
          <w:marLeft w:val="0"/>
          <w:marRight w:val="0"/>
          <w:marTop w:val="0"/>
          <w:marBottom w:val="0"/>
          <w:divBdr>
            <w:top w:val="none" w:sz="0" w:space="0" w:color="auto"/>
            <w:left w:val="none" w:sz="0" w:space="0" w:color="auto"/>
            <w:bottom w:val="none" w:sz="0" w:space="0" w:color="auto"/>
            <w:right w:val="none" w:sz="0" w:space="0" w:color="auto"/>
          </w:divBdr>
          <w:divsChild>
            <w:div w:id="108823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408689">
      <w:bodyDiv w:val="1"/>
      <w:marLeft w:val="0"/>
      <w:marRight w:val="0"/>
      <w:marTop w:val="0"/>
      <w:marBottom w:val="0"/>
      <w:divBdr>
        <w:top w:val="none" w:sz="0" w:space="0" w:color="auto"/>
        <w:left w:val="none" w:sz="0" w:space="0" w:color="auto"/>
        <w:bottom w:val="none" w:sz="0" w:space="0" w:color="auto"/>
        <w:right w:val="none" w:sz="0" w:space="0" w:color="auto"/>
      </w:divBdr>
      <w:divsChild>
        <w:div w:id="289432905">
          <w:marLeft w:val="0"/>
          <w:marRight w:val="0"/>
          <w:marTop w:val="0"/>
          <w:marBottom w:val="0"/>
          <w:divBdr>
            <w:top w:val="none" w:sz="0" w:space="0" w:color="auto"/>
            <w:left w:val="none" w:sz="0" w:space="0" w:color="auto"/>
            <w:bottom w:val="none" w:sz="0" w:space="0" w:color="auto"/>
            <w:right w:val="none" w:sz="0" w:space="0" w:color="auto"/>
          </w:divBdr>
          <w:divsChild>
            <w:div w:id="613829311">
              <w:marLeft w:val="0"/>
              <w:marRight w:val="0"/>
              <w:marTop w:val="0"/>
              <w:marBottom w:val="0"/>
              <w:divBdr>
                <w:top w:val="none" w:sz="0" w:space="0" w:color="auto"/>
                <w:left w:val="none" w:sz="0" w:space="0" w:color="auto"/>
                <w:bottom w:val="none" w:sz="0" w:space="0" w:color="auto"/>
                <w:right w:val="none" w:sz="0" w:space="0" w:color="auto"/>
              </w:divBdr>
            </w:div>
          </w:divsChild>
        </w:div>
        <w:div w:id="371729825">
          <w:marLeft w:val="0"/>
          <w:marRight w:val="0"/>
          <w:marTop w:val="300"/>
          <w:marBottom w:val="0"/>
          <w:divBdr>
            <w:top w:val="none" w:sz="0" w:space="0" w:color="auto"/>
            <w:left w:val="none" w:sz="0" w:space="0" w:color="auto"/>
            <w:bottom w:val="none" w:sz="0" w:space="0" w:color="auto"/>
            <w:right w:val="none" w:sz="0" w:space="0" w:color="auto"/>
          </w:divBdr>
          <w:divsChild>
            <w:div w:id="308482857">
              <w:marLeft w:val="0"/>
              <w:marRight w:val="0"/>
              <w:marTop w:val="0"/>
              <w:marBottom w:val="0"/>
              <w:divBdr>
                <w:top w:val="none" w:sz="0" w:space="0" w:color="auto"/>
                <w:left w:val="none" w:sz="0" w:space="0" w:color="auto"/>
                <w:bottom w:val="none" w:sz="0" w:space="0" w:color="auto"/>
                <w:right w:val="none" w:sz="0" w:space="0" w:color="auto"/>
              </w:divBdr>
              <w:divsChild>
                <w:div w:id="1490051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441508">
          <w:marLeft w:val="0"/>
          <w:marRight w:val="0"/>
          <w:marTop w:val="0"/>
          <w:marBottom w:val="0"/>
          <w:divBdr>
            <w:top w:val="none" w:sz="0" w:space="0" w:color="auto"/>
            <w:left w:val="none" w:sz="0" w:space="0" w:color="auto"/>
            <w:bottom w:val="none" w:sz="0" w:space="0" w:color="auto"/>
            <w:right w:val="none" w:sz="0" w:space="0" w:color="auto"/>
          </w:divBdr>
        </w:div>
        <w:div w:id="522286942">
          <w:marLeft w:val="0"/>
          <w:marRight w:val="0"/>
          <w:marTop w:val="0"/>
          <w:marBottom w:val="0"/>
          <w:divBdr>
            <w:top w:val="none" w:sz="0" w:space="0" w:color="auto"/>
            <w:left w:val="none" w:sz="0" w:space="0" w:color="auto"/>
            <w:bottom w:val="none" w:sz="0" w:space="0" w:color="auto"/>
            <w:right w:val="none" w:sz="0" w:space="0" w:color="auto"/>
          </w:divBdr>
          <w:divsChild>
            <w:div w:id="945233556">
              <w:marLeft w:val="0"/>
              <w:marRight w:val="0"/>
              <w:marTop w:val="0"/>
              <w:marBottom w:val="0"/>
              <w:divBdr>
                <w:top w:val="none" w:sz="0" w:space="0" w:color="auto"/>
                <w:left w:val="none" w:sz="0" w:space="0" w:color="auto"/>
                <w:bottom w:val="none" w:sz="0" w:space="0" w:color="auto"/>
                <w:right w:val="none" w:sz="0" w:space="0" w:color="auto"/>
              </w:divBdr>
            </w:div>
          </w:divsChild>
        </w:div>
        <w:div w:id="675573118">
          <w:marLeft w:val="0"/>
          <w:marRight w:val="0"/>
          <w:marTop w:val="0"/>
          <w:marBottom w:val="0"/>
          <w:divBdr>
            <w:top w:val="none" w:sz="0" w:space="0" w:color="auto"/>
            <w:left w:val="none" w:sz="0" w:space="0" w:color="auto"/>
            <w:bottom w:val="none" w:sz="0" w:space="0" w:color="auto"/>
            <w:right w:val="none" w:sz="0" w:space="0" w:color="auto"/>
          </w:divBdr>
        </w:div>
        <w:div w:id="715347920">
          <w:marLeft w:val="0"/>
          <w:marRight w:val="0"/>
          <w:marTop w:val="0"/>
          <w:marBottom w:val="0"/>
          <w:divBdr>
            <w:top w:val="none" w:sz="0" w:space="0" w:color="auto"/>
            <w:left w:val="none" w:sz="0" w:space="0" w:color="auto"/>
            <w:bottom w:val="none" w:sz="0" w:space="0" w:color="auto"/>
            <w:right w:val="none" w:sz="0" w:space="0" w:color="auto"/>
          </w:divBdr>
        </w:div>
        <w:div w:id="800851694">
          <w:marLeft w:val="0"/>
          <w:marRight w:val="0"/>
          <w:marTop w:val="300"/>
          <w:marBottom w:val="0"/>
          <w:divBdr>
            <w:top w:val="none" w:sz="0" w:space="0" w:color="auto"/>
            <w:left w:val="none" w:sz="0" w:space="0" w:color="auto"/>
            <w:bottom w:val="none" w:sz="0" w:space="0" w:color="auto"/>
            <w:right w:val="none" w:sz="0" w:space="0" w:color="auto"/>
          </w:divBdr>
          <w:divsChild>
            <w:div w:id="246498100">
              <w:marLeft w:val="0"/>
              <w:marRight w:val="0"/>
              <w:marTop w:val="0"/>
              <w:marBottom w:val="0"/>
              <w:divBdr>
                <w:top w:val="none" w:sz="0" w:space="0" w:color="auto"/>
                <w:left w:val="none" w:sz="0" w:space="0" w:color="auto"/>
                <w:bottom w:val="none" w:sz="0" w:space="0" w:color="auto"/>
                <w:right w:val="none" w:sz="0" w:space="0" w:color="auto"/>
              </w:divBdr>
              <w:divsChild>
                <w:div w:id="624190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228041">
          <w:marLeft w:val="0"/>
          <w:marRight w:val="0"/>
          <w:marTop w:val="0"/>
          <w:marBottom w:val="0"/>
          <w:divBdr>
            <w:top w:val="none" w:sz="0" w:space="0" w:color="auto"/>
            <w:left w:val="none" w:sz="0" w:space="0" w:color="auto"/>
            <w:bottom w:val="none" w:sz="0" w:space="0" w:color="auto"/>
            <w:right w:val="none" w:sz="0" w:space="0" w:color="auto"/>
          </w:divBdr>
        </w:div>
        <w:div w:id="1117333857">
          <w:marLeft w:val="0"/>
          <w:marRight w:val="0"/>
          <w:marTop w:val="0"/>
          <w:marBottom w:val="0"/>
          <w:divBdr>
            <w:top w:val="none" w:sz="0" w:space="0" w:color="auto"/>
            <w:left w:val="none" w:sz="0" w:space="0" w:color="auto"/>
            <w:bottom w:val="none" w:sz="0" w:space="0" w:color="auto"/>
            <w:right w:val="none" w:sz="0" w:space="0" w:color="auto"/>
          </w:divBdr>
          <w:divsChild>
            <w:div w:id="764039866">
              <w:marLeft w:val="0"/>
              <w:marRight w:val="0"/>
              <w:marTop w:val="0"/>
              <w:marBottom w:val="0"/>
              <w:divBdr>
                <w:top w:val="none" w:sz="0" w:space="0" w:color="auto"/>
                <w:left w:val="none" w:sz="0" w:space="0" w:color="auto"/>
                <w:bottom w:val="none" w:sz="0" w:space="0" w:color="auto"/>
                <w:right w:val="none" w:sz="0" w:space="0" w:color="auto"/>
              </w:divBdr>
            </w:div>
          </w:divsChild>
        </w:div>
        <w:div w:id="1157260036">
          <w:marLeft w:val="0"/>
          <w:marRight w:val="0"/>
          <w:marTop w:val="0"/>
          <w:marBottom w:val="0"/>
          <w:divBdr>
            <w:top w:val="none" w:sz="0" w:space="0" w:color="auto"/>
            <w:left w:val="none" w:sz="0" w:space="0" w:color="auto"/>
            <w:bottom w:val="none" w:sz="0" w:space="0" w:color="auto"/>
            <w:right w:val="none" w:sz="0" w:space="0" w:color="auto"/>
          </w:divBdr>
        </w:div>
        <w:div w:id="1244491154">
          <w:marLeft w:val="0"/>
          <w:marRight w:val="0"/>
          <w:marTop w:val="300"/>
          <w:marBottom w:val="0"/>
          <w:divBdr>
            <w:top w:val="none" w:sz="0" w:space="0" w:color="auto"/>
            <w:left w:val="none" w:sz="0" w:space="0" w:color="auto"/>
            <w:bottom w:val="none" w:sz="0" w:space="0" w:color="auto"/>
            <w:right w:val="none" w:sz="0" w:space="0" w:color="auto"/>
          </w:divBdr>
          <w:divsChild>
            <w:div w:id="1887718097">
              <w:marLeft w:val="0"/>
              <w:marRight w:val="0"/>
              <w:marTop w:val="0"/>
              <w:marBottom w:val="0"/>
              <w:divBdr>
                <w:top w:val="none" w:sz="0" w:space="0" w:color="auto"/>
                <w:left w:val="none" w:sz="0" w:space="0" w:color="auto"/>
                <w:bottom w:val="none" w:sz="0" w:space="0" w:color="auto"/>
                <w:right w:val="none" w:sz="0" w:space="0" w:color="auto"/>
              </w:divBdr>
              <w:divsChild>
                <w:div w:id="1903980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638078">
          <w:marLeft w:val="0"/>
          <w:marRight w:val="0"/>
          <w:marTop w:val="0"/>
          <w:marBottom w:val="0"/>
          <w:divBdr>
            <w:top w:val="none" w:sz="0" w:space="0" w:color="auto"/>
            <w:left w:val="none" w:sz="0" w:space="0" w:color="auto"/>
            <w:bottom w:val="none" w:sz="0" w:space="0" w:color="auto"/>
            <w:right w:val="none" w:sz="0" w:space="0" w:color="auto"/>
          </w:divBdr>
          <w:divsChild>
            <w:div w:id="1634170687">
              <w:marLeft w:val="0"/>
              <w:marRight w:val="0"/>
              <w:marTop w:val="0"/>
              <w:marBottom w:val="0"/>
              <w:divBdr>
                <w:top w:val="none" w:sz="0" w:space="0" w:color="auto"/>
                <w:left w:val="none" w:sz="0" w:space="0" w:color="auto"/>
                <w:bottom w:val="none" w:sz="0" w:space="0" w:color="auto"/>
                <w:right w:val="none" w:sz="0" w:space="0" w:color="auto"/>
              </w:divBdr>
            </w:div>
          </w:divsChild>
        </w:div>
        <w:div w:id="1376999348">
          <w:marLeft w:val="0"/>
          <w:marRight w:val="0"/>
          <w:marTop w:val="0"/>
          <w:marBottom w:val="0"/>
          <w:divBdr>
            <w:top w:val="none" w:sz="0" w:space="0" w:color="auto"/>
            <w:left w:val="none" w:sz="0" w:space="0" w:color="auto"/>
            <w:bottom w:val="none" w:sz="0" w:space="0" w:color="auto"/>
            <w:right w:val="none" w:sz="0" w:space="0" w:color="auto"/>
          </w:divBdr>
          <w:divsChild>
            <w:div w:id="877397772">
              <w:marLeft w:val="0"/>
              <w:marRight w:val="0"/>
              <w:marTop w:val="0"/>
              <w:marBottom w:val="0"/>
              <w:divBdr>
                <w:top w:val="none" w:sz="0" w:space="0" w:color="auto"/>
                <w:left w:val="none" w:sz="0" w:space="0" w:color="auto"/>
                <w:bottom w:val="none" w:sz="0" w:space="0" w:color="auto"/>
                <w:right w:val="none" w:sz="0" w:space="0" w:color="auto"/>
              </w:divBdr>
            </w:div>
          </w:divsChild>
        </w:div>
        <w:div w:id="1640568235">
          <w:marLeft w:val="0"/>
          <w:marRight w:val="0"/>
          <w:marTop w:val="300"/>
          <w:marBottom w:val="0"/>
          <w:divBdr>
            <w:top w:val="none" w:sz="0" w:space="0" w:color="auto"/>
            <w:left w:val="none" w:sz="0" w:space="0" w:color="auto"/>
            <w:bottom w:val="none" w:sz="0" w:space="0" w:color="auto"/>
            <w:right w:val="none" w:sz="0" w:space="0" w:color="auto"/>
          </w:divBdr>
          <w:divsChild>
            <w:div w:id="933435466">
              <w:marLeft w:val="0"/>
              <w:marRight w:val="0"/>
              <w:marTop w:val="0"/>
              <w:marBottom w:val="0"/>
              <w:divBdr>
                <w:top w:val="none" w:sz="0" w:space="0" w:color="auto"/>
                <w:left w:val="none" w:sz="0" w:space="0" w:color="auto"/>
                <w:bottom w:val="none" w:sz="0" w:space="0" w:color="auto"/>
                <w:right w:val="none" w:sz="0" w:space="0" w:color="auto"/>
              </w:divBdr>
              <w:divsChild>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218475">
          <w:marLeft w:val="0"/>
          <w:marRight w:val="0"/>
          <w:marTop w:val="0"/>
          <w:marBottom w:val="0"/>
          <w:divBdr>
            <w:top w:val="none" w:sz="0" w:space="0" w:color="auto"/>
            <w:left w:val="none" w:sz="0" w:space="0" w:color="auto"/>
            <w:bottom w:val="none" w:sz="0" w:space="0" w:color="auto"/>
            <w:right w:val="none" w:sz="0" w:space="0" w:color="auto"/>
          </w:divBdr>
          <w:divsChild>
            <w:div w:id="932085601">
              <w:marLeft w:val="0"/>
              <w:marRight w:val="0"/>
              <w:marTop w:val="0"/>
              <w:marBottom w:val="0"/>
              <w:divBdr>
                <w:top w:val="none" w:sz="0" w:space="0" w:color="auto"/>
                <w:left w:val="none" w:sz="0" w:space="0" w:color="auto"/>
                <w:bottom w:val="none" w:sz="0" w:space="0" w:color="auto"/>
                <w:right w:val="none" w:sz="0" w:space="0" w:color="auto"/>
              </w:divBdr>
            </w:div>
          </w:divsChild>
        </w:div>
        <w:div w:id="1892643395">
          <w:marLeft w:val="0"/>
          <w:marRight w:val="0"/>
          <w:marTop w:val="0"/>
          <w:marBottom w:val="0"/>
          <w:divBdr>
            <w:top w:val="none" w:sz="0" w:space="0" w:color="auto"/>
            <w:left w:val="none" w:sz="0" w:space="0" w:color="auto"/>
            <w:bottom w:val="none" w:sz="0" w:space="0" w:color="auto"/>
            <w:right w:val="none" w:sz="0" w:space="0" w:color="auto"/>
          </w:divBdr>
        </w:div>
        <w:div w:id="1988701648">
          <w:marLeft w:val="0"/>
          <w:marRight w:val="0"/>
          <w:marTop w:val="0"/>
          <w:marBottom w:val="0"/>
          <w:divBdr>
            <w:top w:val="none" w:sz="0" w:space="0" w:color="auto"/>
            <w:left w:val="none" w:sz="0" w:space="0" w:color="auto"/>
            <w:bottom w:val="none" w:sz="0" w:space="0" w:color="auto"/>
            <w:right w:val="none" w:sz="0" w:space="0" w:color="auto"/>
          </w:divBdr>
          <w:divsChild>
            <w:div w:id="1349916049">
              <w:marLeft w:val="0"/>
              <w:marRight w:val="0"/>
              <w:marTop w:val="0"/>
              <w:marBottom w:val="0"/>
              <w:divBdr>
                <w:top w:val="none" w:sz="0" w:space="0" w:color="auto"/>
                <w:left w:val="none" w:sz="0" w:space="0" w:color="auto"/>
                <w:bottom w:val="none" w:sz="0" w:space="0" w:color="auto"/>
                <w:right w:val="none" w:sz="0" w:space="0" w:color="auto"/>
              </w:divBdr>
            </w:div>
          </w:divsChild>
        </w:div>
        <w:div w:id="2018312207">
          <w:marLeft w:val="0"/>
          <w:marRight w:val="0"/>
          <w:marTop w:val="0"/>
          <w:marBottom w:val="0"/>
          <w:divBdr>
            <w:top w:val="none" w:sz="0" w:space="0" w:color="auto"/>
            <w:left w:val="none" w:sz="0" w:space="0" w:color="auto"/>
            <w:bottom w:val="none" w:sz="0" w:space="0" w:color="auto"/>
            <w:right w:val="none" w:sz="0" w:space="0" w:color="auto"/>
          </w:divBdr>
        </w:div>
      </w:divsChild>
    </w:div>
    <w:div w:id="742719506">
      <w:bodyDiv w:val="1"/>
      <w:marLeft w:val="0"/>
      <w:marRight w:val="0"/>
      <w:marTop w:val="0"/>
      <w:marBottom w:val="0"/>
      <w:divBdr>
        <w:top w:val="none" w:sz="0" w:space="0" w:color="auto"/>
        <w:left w:val="none" w:sz="0" w:space="0" w:color="auto"/>
        <w:bottom w:val="none" w:sz="0" w:space="0" w:color="auto"/>
        <w:right w:val="none" w:sz="0" w:space="0" w:color="auto"/>
      </w:divBdr>
      <w:divsChild>
        <w:div w:id="452329882">
          <w:marLeft w:val="0"/>
          <w:marRight w:val="0"/>
          <w:marTop w:val="0"/>
          <w:marBottom w:val="0"/>
          <w:divBdr>
            <w:top w:val="none" w:sz="0" w:space="0" w:color="auto"/>
            <w:left w:val="none" w:sz="0" w:space="0" w:color="auto"/>
            <w:bottom w:val="none" w:sz="0" w:space="0" w:color="auto"/>
            <w:right w:val="none" w:sz="0" w:space="0" w:color="auto"/>
          </w:divBdr>
        </w:div>
        <w:div w:id="1875581921">
          <w:marLeft w:val="0"/>
          <w:marRight w:val="0"/>
          <w:marTop w:val="0"/>
          <w:marBottom w:val="0"/>
          <w:divBdr>
            <w:top w:val="none" w:sz="0" w:space="0" w:color="auto"/>
            <w:left w:val="none" w:sz="0" w:space="0" w:color="auto"/>
            <w:bottom w:val="none" w:sz="0" w:space="0" w:color="auto"/>
            <w:right w:val="none" w:sz="0" w:space="0" w:color="auto"/>
          </w:divBdr>
          <w:divsChild>
            <w:div w:id="1873494567">
              <w:marLeft w:val="0"/>
              <w:marRight w:val="0"/>
              <w:marTop w:val="0"/>
              <w:marBottom w:val="0"/>
              <w:divBdr>
                <w:top w:val="none" w:sz="0" w:space="0" w:color="auto"/>
                <w:left w:val="none" w:sz="0" w:space="0" w:color="auto"/>
                <w:bottom w:val="none" w:sz="0" w:space="0" w:color="auto"/>
                <w:right w:val="none" w:sz="0" w:space="0" w:color="auto"/>
              </w:divBdr>
            </w:div>
          </w:divsChild>
        </w:div>
        <w:div w:id="218637330">
          <w:marLeft w:val="0"/>
          <w:marRight w:val="0"/>
          <w:marTop w:val="0"/>
          <w:marBottom w:val="0"/>
          <w:divBdr>
            <w:top w:val="none" w:sz="0" w:space="0" w:color="auto"/>
            <w:left w:val="none" w:sz="0" w:space="0" w:color="auto"/>
            <w:bottom w:val="none" w:sz="0" w:space="0" w:color="auto"/>
            <w:right w:val="none" w:sz="0" w:space="0" w:color="auto"/>
          </w:divBdr>
        </w:div>
        <w:div w:id="1600983768">
          <w:marLeft w:val="0"/>
          <w:marRight w:val="0"/>
          <w:marTop w:val="0"/>
          <w:marBottom w:val="0"/>
          <w:divBdr>
            <w:top w:val="none" w:sz="0" w:space="0" w:color="auto"/>
            <w:left w:val="none" w:sz="0" w:space="0" w:color="auto"/>
            <w:bottom w:val="none" w:sz="0" w:space="0" w:color="auto"/>
            <w:right w:val="none" w:sz="0" w:space="0" w:color="auto"/>
          </w:divBdr>
          <w:divsChild>
            <w:div w:id="1793086439">
              <w:marLeft w:val="0"/>
              <w:marRight w:val="0"/>
              <w:marTop w:val="0"/>
              <w:marBottom w:val="0"/>
              <w:divBdr>
                <w:top w:val="none" w:sz="0" w:space="0" w:color="auto"/>
                <w:left w:val="none" w:sz="0" w:space="0" w:color="auto"/>
                <w:bottom w:val="none" w:sz="0" w:space="0" w:color="auto"/>
                <w:right w:val="none" w:sz="0" w:space="0" w:color="auto"/>
              </w:divBdr>
            </w:div>
          </w:divsChild>
        </w:div>
        <w:div w:id="1963687694">
          <w:marLeft w:val="0"/>
          <w:marRight w:val="0"/>
          <w:marTop w:val="0"/>
          <w:marBottom w:val="0"/>
          <w:divBdr>
            <w:top w:val="none" w:sz="0" w:space="0" w:color="auto"/>
            <w:left w:val="none" w:sz="0" w:space="0" w:color="auto"/>
            <w:bottom w:val="none" w:sz="0" w:space="0" w:color="auto"/>
            <w:right w:val="none" w:sz="0" w:space="0" w:color="auto"/>
          </w:divBdr>
        </w:div>
        <w:div w:id="1822114785">
          <w:marLeft w:val="0"/>
          <w:marRight w:val="0"/>
          <w:marTop w:val="0"/>
          <w:marBottom w:val="0"/>
          <w:divBdr>
            <w:top w:val="none" w:sz="0" w:space="0" w:color="auto"/>
            <w:left w:val="none" w:sz="0" w:space="0" w:color="auto"/>
            <w:bottom w:val="none" w:sz="0" w:space="0" w:color="auto"/>
            <w:right w:val="none" w:sz="0" w:space="0" w:color="auto"/>
          </w:divBdr>
          <w:divsChild>
            <w:div w:id="1884444761">
              <w:marLeft w:val="0"/>
              <w:marRight w:val="0"/>
              <w:marTop w:val="0"/>
              <w:marBottom w:val="0"/>
              <w:divBdr>
                <w:top w:val="none" w:sz="0" w:space="0" w:color="auto"/>
                <w:left w:val="none" w:sz="0" w:space="0" w:color="auto"/>
                <w:bottom w:val="none" w:sz="0" w:space="0" w:color="auto"/>
                <w:right w:val="none" w:sz="0" w:space="0" w:color="auto"/>
              </w:divBdr>
            </w:div>
          </w:divsChild>
        </w:div>
        <w:div w:id="954486341">
          <w:marLeft w:val="0"/>
          <w:marRight w:val="0"/>
          <w:marTop w:val="0"/>
          <w:marBottom w:val="0"/>
          <w:divBdr>
            <w:top w:val="none" w:sz="0" w:space="0" w:color="auto"/>
            <w:left w:val="none" w:sz="0" w:space="0" w:color="auto"/>
            <w:bottom w:val="none" w:sz="0" w:space="0" w:color="auto"/>
            <w:right w:val="none" w:sz="0" w:space="0" w:color="auto"/>
          </w:divBdr>
        </w:div>
        <w:div w:id="510528131">
          <w:marLeft w:val="0"/>
          <w:marRight w:val="0"/>
          <w:marTop w:val="0"/>
          <w:marBottom w:val="0"/>
          <w:divBdr>
            <w:top w:val="none" w:sz="0" w:space="0" w:color="auto"/>
            <w:left w:val="none" w:sz="0" w:space="0" w:color="auto"/>
            <w:bottom w:val="none" w:sz="0" w:space="0" w:color="auto"/>
            <w:right w:val="none" w:sz="0" w:space="0" w:color="auto"/>
          </w:divBdr>
          <w:divsChild>
            <w:div w:id="1362970359">
              <w:marLeft w:val="0"/>
              <w:marRight w:val="0"/>
              <w:marTop w:val="0"/>
              <w:marBottom w:val="0"/>
              <w:divBdr>
                <w:top w:val="none" w:sz="0" w:space="0" w:color="auto"/>
                <w:left w:val="none" w:sz="0" w:space="0" w:color="auto"/>
                <w:bottom w:val="none" w:sz="0" w:space="0" w:color="auto"/>
                <w:right w:val="none" w:sz="0" w:space="0" w:color="auto"/>
              </w:divBdr>
            </w:div>
          </w:divsChild>
        </w:div>
        <w:div w:id="1561134969">
          <w:marLeft w:val="0"/>
          <w:marRight w:val="0"/>
          <w:marTop w:val="0"/>
          <w:marBottom w:val="0"/>
          <w:divBdr>
            <w:top w:val="none" w:sz="0" w:space="0" w:color="auto"/>
            <w:left w:val="none" w:sz="0" w:space="0" w:color="auto"/>
            <w:bottom w:val="none" w:sz="0" w:space="0" w:color="auto"/>
            <w:right w:val="none" w:sz="0" w:space="0" w:color="auto"/>
          </w:divBdr>
        </w:div>
        <w:div w:id="747456677">
          <w:marLeft w:val="0"/>
          <w:marRight w:val="0"/>
          <w:marTop w:val="0"/>
          <w:marBottom w:val="0"/>
          <w:divBdr>
            <w:top w:val="none" w:sz="0" w:space="0" w:color="auto"/>
            <w:left w:val="none" w:sz="0" w:space="0" w:color="auto"/>
            <w:bottom w:val="none" w:sz="0" w:space="0" w:color="auto"/>
            <w:right w:val="none" w:sz="0" w:space="0" w:color="auto"/>
          </w:divBdr>
          <w:divsChild>
            <w:div w:id="984117577">
              <w:marLeft w:val="0"/>
              <w:marRight w:val="0"/>
              <w:marTop w:val="0"/>
              <w:marBottom w:val="0"/>
              <w:divBdr>
                <w:top w:val="none" w:sz="0" w:space="0" w:color="auto"/>
                <w:left w:val="none" w:sz="0" w:space="0" w:color="auto"/>
                <w:bottom w:val="none" w:sz="0" w:space="0" w:color="auto"/>
                <w:right w:val="none" w:sz="0" w:space="0" w:color="auto"/>
              </w:divBdr>
            </w:div>
          </w:divsChild>
        </w:div>
        <w:div w:id="1878542874">
          <w:marLeft w:val="0"/>
          <w:marRight w:val="0"/>
          <w:marTop w:val="0"/>
          <w:marBottom w:val="0"/>
          <w:divBdr>
            <w:top w:val="none" w:sz="0" w:space="0" w:color="auto"/>
            <w:left w:val="none" w:sz="0" w:space="0" w:color="auto"/>
            <w:bottom w:val="none" w:sz="0" w:space="0" w:color="auto"/>
            <w:right w:val="none" w:sz="0" w:space="0" w:color="auto"/>
          </w:divBdr>
        </w:div>
        <w:div w:id="2106609280">
          <w:marLeft w:val="0"/>
          <w:marRight w:val="0"/>
          <w:marTop w:val="0"/>
          <w:marBottom w:val="0"/>
          <w:divBdr>
            <w:top w:val="none" w:sz="0" w:space="0" w:color="auto"/>
            <w:left w:val="none" w:sz="0" w:space="0" w:color="auto"/>
            <w:bottom w:val="none" w:sz="0" w:space="0" w:color="auto"/>
            <w:right w:val="none" w:sz="0" w:space="0" w:color="auto"/>
          </w:divBdr>
          <w:divsChild>
            <w:div w:id="1786727299">
              <w:marLeft w:val="0"/>
              <w:marRight w:val="0"/>
              <w:marTop w:val="0"/>
              <w:marBottom w:val="0"/>
              <w:divBdr>
                <w:top w:val="none" w:sz="0" w:space="0" w:color="auto"/>
                <w:left w:val="none" w:sz="0" w:space="0" w:color="auto"/>
                <w:bottom w:val="none" w:sz="0" w:space="0" w:color="auto"/>
                <w:right w:val="none" w:sz="0" w:space="0" w:color="auto"/>
              </w:divBdr>
            </w:div>
          </w:divsChild>
        </w:div>
        <w:div w:id="360401965">
          <w:marLeft w:val="0"/>
          <w:marRight w:val="0"/>
          <w:marTop w:val="0"/>
          <w:marBottom w:val="0"/>
          <w:divBdr>
            <w:top w:val="none" w:sz="0" w:space="0" w:color="auto"/>
            <w:left w:val="none" w:sz="0" w:space="0" w:color="auto"/>
            <w:bottom w:val="none" w:sz="0" w:space="0" w:color="auto"/>
            <w:right w:val="none" w:sz="0" w:space="0" w:color="auto"/>
          </w:divBdr>
        </w:div>
        <w:div w:id="1289314070">
          <w:marLeft w:val="0"/>
          <w:marRight w:val="0"/>
          <w:marTop w:val="0"/>
          <w:marBottom w:val="0"/>
          <w:divBdr>
            <w:top w:val="none" w:sz="0" w:space="0" w:color="auto"/>
            <w:left w:val="none" w:sz="0" w:space="0" w:color="auto"/>
            <w:bottom w:val="none" w:sz="0" w:space="0" w:color="auto"/>
            <w:right w:val="none" w:sz="0" w:space="0" w:color="auto"/>
          </w:divBdr>
          <w:divsChild>
            <w:div w:id="2113889556">
              <w:marLeft w:val="0"/>
              <w:marRight w:val="0"/>
              <w:marTop w:val="0"/>
              <w:marBottom w:val="0"/>
              <w:divBdr>
                <w:top w:val="none" w:sz="0" w:space="0" w:color="auto"/>
                <w:left w:val="none" w:sz="0" w:space="0" w:color="auto"/>
                <w:bottom w:val="none" w:sz="0" w:space="0" w:color="auto"/>
                <w:right w:val="none" w:sz="0" w:space="0" w:color="auto"/>
              </w:divBdr>
            </w:div>
          </w:divsChild>
        </w:div>
        <w:div w:id="1746994534">
          <w:marLeft w:val="0"/>
          <w:marRight w:val="0"/>
          <w:marTop w:val="300"/>
          <w:marBottom w:val="0"/>
          <w:divBdr>
            <w:top w:val="none" w:sz="0" w:space="0" w:color="auto"/>
            <w:left w:val="none" w:sz="0" w:space="0" w:color="auto"/>
            <w:bottom w:val="none" w:sz="0" w:space="0" w:color="auto"/>
            <w:right w:val="none" w:sz="0" w:space="0" w:color="auto"/>
          </w:divBdr>
          <w:divsChild>
            <w:div w:id="1369990090">
              <w:marLeft w:val="0"/>
              <w:marRight w:val="0"/>
              <w:marTop w:val="0"/>
              <w:marBottom w:val="0"/>
              <w:divBdr>
                <w:top w:val="none" w:sz="0" w:space="0" w:color="auto"/>
                <w:left w:val="none" w:sz="0" w:space="0" w:color="auto"/>
                <w:bottom w:val="none" w:sz="0" w:space="0" w:color="auto"/>
                <w:right w:val="none" w:sz="0" w:space="0" w:color="auto"/>
              </w:divBdr>
              <w:divsChild>
                <w:div w:id="2061442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5459344">
          <w:marLeft w:val="0"/>
          <w:marRight w:val="0"/>
          <w:marTop w:val="300"/>
          <w:marBottom w:val="0"/>
          <w:divBdr>
            <w:top w:val="none" w:sz="0" w:space="0" w:color="auto"/>
            <w:left w:val="none" w:sz="0" w:space="0" w:color="auto"/>
            <w:bottom w:val="none" w:sz="0" w:space="0" w:color="auto"/>
            <w:right w:val="none" w:sz="0" w:space="0" w:color="auto"/>
          </w:divBdr>
          <w:divsChild>
            <w:div w:id="358164815">
              <w:marLeft w:val="0"/>
              <w:marRight w:val="0"/>
              <w:marTop w:val="0"/>
              <w:marBottom w:val="0"/>
              <w:divBdr>
                <w:top w:val="none" w:sz="0" w:space="0" w:color="auto"/>
                <w:left w:val="none" w:sz="0" w:space="0" w:color="auto"/>
                <w:bottom w:val="none" w:sz="0" w:space="0" w:color="auto"/>
                <w:right w:val="none" w:sz="0" w:space="0" w:color="auto"/>
              </w:divBdr>
              <w:divsChild>
                <w:div w:id="751394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4043593">
          <w:marLeft w:val="0"/>
          <w:marRight w:val="0"/>
          <w:marTop w:val="300"/>
          <w:marBottom w:val="0"/>
          <w:divBdr>
            <w:top w:val="none" w:sz="0" w:space="0" w:color="auto"/>
            <w:left w:val="none" w:sz="0" w:space="0" w:color="auto"/>
            <w:bottom w:val="none" w:sz="0" w:space="0" w:color="auto"/>
            <w:right w:val="none" w:sz="0" w:space="0" w:color="auto"/>
          </w:divBdr>
          <w:divsChild>
            <w:div w:id="1348409241">
              <w:marLeft w:val="0"/>
              <w:marRight w:val="0"/>
              <w:marTop w:val="0"/>
              <w:marBottom w:val="0"/>
              <w:divBdr>
                <w:top w:val="none" w:sz="0" w:space="0" w:color="auto"/>
                <w:left w:val="none" w:sz="0" w:space="0" w:color="auto"/>
                <w:bottom w:val="none" w:sz="0" w:space="0" w:color="auto"/>
                <w:right w:val="none" w:sz="0" w:space="0" w:color="auto"/>
              </w:divBdr>
              <w:divsChild>
                <w:div w:id="1296250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6422901">
          <w:marLeft w:val="0"/>
          <w:marRight w:val="0"/>
          <w:marTop w:val="300"/>
          <w:marBottom w:val="0"/>
          <w:divBdr>
            <w:top w:val="none" w:sz="0" w:space="0" w:color="auto"/>
            <w:left w:val="none" w:sz="0" w:space="0" w:color="auto"/>
            <w:bottom w:val="none" w:sz="0" w:space="0" w:color="auto"/>
            <w:right w:val="none" w:sz="0" w:space="0" w:color="auto"/>
          </w:divBdr>
          <w:divsChild>
            <w:div w:id="55396632">
              <w:marLeft w:val="0"/>
              <w:marRight w:val="0"/>
              <w:marTop w:val="0"/>
              <w:marBottom w:val="0"/>
              <w:divBdr>
                <w:top w:val="none" w:sz="0" w:space="0" w:color="auto"/>
                <w:left w:val="none" w:sz="0" w:space="0" w:color="auto"/>
                <w:bottom w:val="none" w:sz="0" w:space="0" w:color="auto"/>
                <w:right w:val="none" w:sz="0" w:space="0" w:color="auto"/>
              </w:divBdr>
              <w:divsChild>
                <w:div w:id="1333684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3602446">
      <w:bodyDiv w:val="1"/>
      <w:marLeft w:val="0"/>
      <w:marRight w:val="0"/>
      <w:marTop w:val="0"/>
      <w:marBottom w:val="0"/>
      <w:divBdr>
        <w:top w:val="none" w:sz="0" w:space="0" w:color="auto"/>
        <w:left w:val="none" w:sz="0" w:space="0" w:color="auto"/>
        <w:bottom w:val="none" w:sz="0" w:space="0" w:color="auto"/>
        <w:right w:val="none" w:sz="0" w:space="0" w:color="auto"/>
      </w:divBdr>
      <w:divsChild>
        <w:div w:id="1035734107">
          <w:marLeft w:val="0"/>
          <w:marRight w:val="0"/>
          <w:marTop w:val="0"/>
          <w:marBottom w:val="0"/>
          <w:divBdr>
            <w:top w:val="none" w:sz="0" w:space="0" w:color="auto"/>
            <w:left w:val="none" w:sz="0" w:space="0" w:color="auto"/>
            <w:bottom w:val="none" w:sz="0" w:space="0" w:color="auto"/>
            <w:right w:val="none" w:sz="0" w:space="0" w:color="auto"/>
          </w:divBdr>
        </w:div>
        <w:div w:id="595791890">
          <w:marLeft w:val="0"/>
          <w:marRight w:val="0"/>
          <w:marTop w:val="0"/>
          <w:marBottom w:val="0"/>
          <w:divBdr>
            <w:top w:val="none" w:sz="0" w:space="0" w:color="auto"/>
            <w:left w:val="none" w:sz="0" w:space="0" w:color="auto"/>
            <w:bottom w:val="none" w:sz="0" w:space="0" w:color="auto"/>
            <w:right w:val="none" w:sz="0" w:space="0" w:color="auto"/>
          </w:divBdr>
          <w:divsChild>
            <w:div w:id="211042319">
              <w:marLeft w:val="0"/>
              <w:marRight w:val="0"/>
              <w:marTop w:val="0"/>
              <w:marBottom w:val="0"/>
              <w:divBdr>
                <w:top w:val="none" w:sz="0" w:space="0" w:color="auto"/>
                <w:left w:val="none" w:sz="0" w:space="0" w:color="auto"/>
                <w:bottom w:val="none" w:sz="0" w:space="0" w:color="auto"/>
                <w:right w:val="none" w:sz="0" w:space="0" w:color="auto"/>
              </w:divBdr>
            </w:div>
          </w:divsChild>
        </w:div>
        <w:div w:id="2137139513">
          <w:marLeft w:val="0"/>
          <w:marRight w:val="0"/>
          <w:marTop w:val="0"/>
          <w:marBottom w:val="0"/>
          <w:divBdr>
            <w:top w:val="none" w:sz="0" w:space="0" w:color="auto"/>
            <w:left w:val="none" w:sz="0" w:space="0" w:color="auto"/>
            <w:bottom w:val="none" w:sz="0" w:space="0" w:color="auto"/>
            <w:right w:val="none" w:sz="0" w:space="0" w:color="auto"/>
          </w:divBdr>
        </w:div>
        <w:div w:id="277375814">
          <w:marLeft w:val="0"/>
          <w:marRight w:val="0"/>
          <w:marTop w:val="0"/>
          <w:marBottom w:val="0"/>
          <w:divBdr>
            <w:top w:val="none" w:sz="0" w:space="0" w:color="auto"/>
            <w:left w:val="none" w:sz="0" w:space="0" w:color="auto"/>
            <w:bottom w:val="none" w:sz="0" w:space="0" w:color="auto"/>
            <w:right w:val="none" w:sz="0" w:space="0" w:color="auto"/>
          </w:divBdr>
          <w:divsChild>
            <w:div w:id="2041272717">
              <w:marLeft w:val="0"/>
              <w:marRight w:val="0"/>
              <w:marTop w:val="0"/>
              <w:marBottom w:val="0"/>
              <w:divBdr>
                <w:top w:val="none" w:sz="0" w:space="0" w:color="auto"/>
                <w:left w:val="none" w:sz="0" w:space="0" w:color="auto"/>
                <w:bottom w:val="none" w:sz="0" w:space="0" w:color="auto"/>
                <w:right w:val="none" w:sz="0" w:space="0" w:color="auto"/>
              </w:divBdr>
            </w:div>
          </w:divsChild>
        </w:div>
        <w:div w:id="285351148">
          <w:marLeft w:val="0"/>
          <w:marRight w:val="0"/>
          <w:marTop w:val="0"/>
          <w:marBottom w:val="0"/>
          <w:divBdr>
            <w:top w:val="none" w:sz="0" w:space="0" w:color="auto"/>
            <w:left w:val="none" w:sz="0" w:space="0" w:color="auto"/>
            <w:bottom w:val="none" w:sz="0" w:space="0" w:color="auto"/>
            <w:right w:val="none" w:sz="0" w:space="0" w:color="auto"/>
          </w:divBdr>
        </w:div>
        <w:div w:id="1508061708">
          <w:marLeft w:val="0"/>
          <w:marRight w:val="0"/>
          <w:marTop w:val="0"/>
          <w:marBottom w:val="0"/>
          <w:divBdr>
            <w:top w:val="none" w:sz="0" w:space="0" w:color="auto"/>
            <w:left w:val="none" w:sz="0" w:space="0" w:color="auto"/>
            <w:bottom w:val="none" w:sz="0" w:space="0" w:color="auto"/>
            <w:right w:val="none" w:sz="0" w:space="0" w:color="auto"/>
          </w:divBdr>
          <w:divsChild>
            <w:div w:id="692650553">
              <w:marLeft w:val="0"/>
              <w:marRight w:val="0"/>
              <w:marTop w:val="0"/>
              <w:marBottom w:val="0"/>
              <w:divBdr>
                <w:top w:val="none" w:sz="0" w:space="0" w:color="auto"/>
                <w:left w:val="none" w:sz="0" w:space="0" w:color="auto"/>
                <w:bottom w:val="none" w:sz="0" w:space="0" w:color="auto"/>
                <w:right w:val="none" w:sz="0" w:space="0" w:color="auto"/>
              </w:divBdr>
            </w:div>
          </w:divsChild>
        </w:div>
        <w:div w:id="382487316">
          <w:marLeft w:val="0"/>
          <w:marRight w:val="0"/>
          <w:marTop w:val="0"/>
          <w:marBottom w:val="0"/>
          <w:divBdr>
            <w:top w:val="none" w:sz="0" w:space="0" w:color="auto"/>
            <w:left w:val="none" w:sz="0" w:space="0" w:color="auto"/>
            <w:bottom w:val="none" w:sz="0" w:space="0" w:color="auto"/>
            <w:right w:val="none" w:sz="0" w:space="0" w:color="auto"/>
          </w:divBdr>
        </w:div>
        <w:div w:id="1555266209">
          <w:marLeft w:val="0"/>
          <w:marRight w:val="0"/>
          <w:marTop w:val="0"/>
          <w:marBottom w:val="0"/>
          <w:divBdr>
            <w:top w:val="none" w:sz="0" w:space="0" w:color="auto"/>
            <w:left w:val="none" w:sz="0" w:space="0" w:color="auto"/>
            <w:bottom w:val="none" w:sz="0" w:space="0" w:color="auto"/>
            <w:right w:val="none" w:sz="0" w:space="0" w:color="auto"/>
          </w:divBdr>
          <w:divsChild>
            <w:div w:id="1839037681">
              <w:marLeft w:val="0"/>
              <w:marRight w:val="0"/>
              <w:marTop w:val="0"/>
              <w:marBottom w:val="0"/>
              <w:divBdr>
                <w:top w:val="none" w:sz="0" w:space="0" w:color="auto"/>
                <w:left w:val="none" w:sz="0" w:space="0" w:color="auto"/>
                <w:bottom w:val="none" w:sz="0" w:space="0" w:color="auto"/>
                <w:right w:val="none" w:sz="0" w:space="0" w:color="auto"/>
              </w:divBdr>
            </w:div>
          </w:divsChild>
        </w:div>
        <w:div w:id="538320001">
          <w:marLeft w:val="0"/>
          <w:marRight w:val="0"/>
          <w:marTop w:val="0"/>
          <w:marBottom w:val="0"/>
          <w:divBdr>
            <w:top w:val="none" w:sz="0" w:space="0" w:color="auto"/>
            <w:left w:val="none" w:sz="0" w:space="0" w:color="auto"/>
            <w:bottom w:val="none" w:sz="0" w:space="0" w:color="auto"/>
            <w:right w:val="none" w:sz="0" w:space="0" w:color="auto"/>
          </w:divBdr>
        </w:div>
        <w:div w:id="2076125945">
          <w:marLeft w:val="0"/>
          <w:marRight w:val="0"/>
          <w:marTop w:val="0"/>
          <w:marBottom w:val="0"/>
          <w:divBdr>
            <w:top w:val="none" w:sz="0" w:space="0" w:color="auto"/>
            <w:left w:val="none" w:sz="0" w:space="0" w:color="auto"/>
            <w:bottom w:val="none" w:sz="0" w:space="0" w:color="auto"/>
            <w:right w:val="none" w:sz="0" w:space="0" w:color="auto"/>
          </w:divBdr>
          <w:divsChild>
            <w:div w:id="305623952">
              <w:marLeft w:val="0"/>
              <w:marRight w:val="0"/>
              <w:marTop w:val="0"/>
              <w:marBottom w:val="0"/>
              <w:divBdr>
                <w:top w:val="none" w:sz="0" w:space="0" w:color="auto"/>
                <w:left w:val="none" w:sz="0" w:space="0" w:color="auto"/>
                <w:bottom w:val="none" w:sz="0" w:space="0" w:color="auto"/>
                <w:right w:val="none" w:sz="0" w:space="0" w:color="auto"/>
              </w:divBdr>
            </w:div>
          </w:divsChild>
        </w:div>
        <w:div w:id="517546656">
          <w:marLeft w:val="0"/>
          <w:marRight w:val="0"/>
          <w:marTop w:val="0"/>
          <w:marBottom w:val="0"/>
          <w:divBdr>
            <w:top w:val="none" w:sz="0" w:space="0" w:color="auto"/>
            <w:left w:val="none" w:sz="0" w:space="0" w:color="auto"/>
            <w:bottom w:val="none" w:sz="0" w:space="0" w:color="auto"/>
            <w:right w:val="none" w:sz="0" w:space="0" w:color="auto"/>
          </w:divBdr>
        </w:div>
        <w:div w:id="1665008574">
          <w:marLeft w:val="0"/>
          <w:marRight w:val="0"/>
          <w:marTop w:val="0"/>
          <w:marBottom w:val="0"/>
          <w:divBdr>
            <w:top w:val="none" w:sz="0" w:space="0" w:color="auto"/>
            <w:left w:val="none" w:sz="0" w:space="0" w:color="auto"/>
            <w:bottom w:val="none" w:sz="0" w:space="0" w:color="auto"/>
            <w:right w:val="none" w:sz="0" w:space="0" w:color="auto"/>
          </w:divBdr>
          <w:divsChild>
            <w:div w:id="1852375770">
              <w:marLeft w:val="0"/>
              <w:marRight w:val="0"/>
              <w:marTop w:val="0"/>
              <w:marBottom w:val="0"/>
              <w:divBdr>
                <w:top w:val="none" w:sz="0" w:space="0" w:color="auto"/>
                <w:left w:val="none" w:sz="0" w:space="0" w:color="auto"/>
                <w:bottom w:val="none" w:sz="0" w:space="0" w:color="auto"/>
                <w:right w:val="none" w:sz="0" w:space="0" w:color="auto"/>
              </w:divBdr>
            </w:div>
          </w:divsChild>
        </w:div>
        <w:div w:id="636373466">
          <w:marLeft w:val="0"/>
          <w:marRight w:val="0"/>
          <w:marTop w:val="0"/>
          <w:marBottom w:val="0"/>
          <w:divBdr>
            <w:top w:val="none" w:sz="0" w:space="0" w:color="auto"/>
            <w:left w:val="none" w:sz="0" w:space="0" w:color="auto"/>
            <w:bottom w:val="none" w:sz="0" w:space="0" w:color="auto"/>
            <w:right w:val="none" w:sz="0" w:space="0" w:color="auto"/>
          </w:divBdr>
        </w:div>
        <w:div w:id="1519848520">
          <w:marLeft w:val="0"/>
          <w:marRight w:val="0"/>
          <w:marTop w:val="0"/>
          <w:marBottom w:val="0"/>
          <w:divBdr>
            <w:top w:val="none" w:sz="0" w:space="0" w:color="auto"/>
            <w:left w:val="none" w:sz="0" w:space="0" w:color="auto"/>
            <w:bottom w:val="none" w:sz="0" w:space="0" w:color="auto"/>
            <w:right w:val="none" w:sz="0" w:space="0" w:color="auto"/>
          </w:divBdr>
          <w:divsChild>
            <w:div w:id="1103838251">
              <w:marLeft w:val="0"/>
              <w:marRight w:val="0"/>
              <w:marTop w:val="0"/>
              <w:marBottom w:val="0"/>
              <w:divBdr>
                <w:top w:val="none" w:sz="0" w:space="0" w:color="auto"/>
                <w:left w:val="none" w:sz="0" w:space="0" w:color="auto"/>
                <w:bottom w:val="none" w:sz="0" w:space="0" w:color="auto"/>
                <w:right w:val="none" w:sz="0" w:space="0" w:color="auto"/>
              </w:divBdr>
            </w:div>
          </w:divsChild>
        </w:div>
        <w:div w:id="858007282">
          <w:marLeft w:val="0"/>
          <w:marRight w:val="0"/>
          <w:marTop w:val="300"/>
          <w:marBottom w:val="0"/>
          <w:divBdr>
            <w:top w:val="none" w:sz="0" w:space="0" w:color="auto"/>
            <w:left w:val="none" w:sz="0" w:space="0" w:color="auto"/>
            <w:bottom w:val="none" w:sz="0" w:space="0" w:color="auto"/>
            <w:right w:val="none" w:sz="0" w:space="0" w:color="auto"/>
          </w:divBdr>
          <w:divsChild>
            <w:div w:id="1731730248">
              <w:marLeft w:val="0"/>
              <w:marRight w:val="0"/>
              <w:marTop w:val="0"/>
              <w:marBottom w:val="0"/>
              <w:divBdr>
                <w:top w:val="none" w:sz="0" w:space="0" w:color="auto"/>
                <w:left w:val="none" w:sz="0" w:space="0" w:color="auto"/>
                <w:bottom w:val="none" w:sz="0" w:space="0" w:color="auto"/>
                <w:right w:val="none" w:sz="0" w:space="0" w:color="auto"/>
              </w:divBdr>
              <w:divsChild>
                <w:div w:id="551818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549972">
          <w:marLeft w:val="0"/>
          <w:marRight w:val="0"/>
          <w:marTop w:val="300"/>
          <w:marBottom w:val="0"/>
          <w:divBdr>
            <w:top w:val="none" w:sz="0" w:space="0" w:color="auto"/>
            <w:left w:val="none" w:sz="0" w:space="0" w:color="auto"/>
            <w:bottom w:val="none" w:sz="0" w:space="0" w:color="auto"/>
            <w:right w:val="none" w:sz="0" w:space="0" w:color="auto"/>
          </w:divBdr>
          <w:divsChild>
            <w:div w:id="1361399077">
              <w:marLeft w:val="0"/>
              <w:marRight w:val="0"/>
              <w:marTop w:val="0"/>
              <w:marBottom w:val="0"/>
              <w:divBdr>
                <w:top w:val="none" w:sz="0" w:space="0" w:color="auto"/>
                <w:left w:val="none" w:sz="0" w:space="0" w:color="auto"/>
                <w:bottom w:val="none" w:sz="0" w:space="0" w:color="auto"/>
                <w:right w:val="none" w:sz="0" w:space="0" w:color="auto"/>
              </w:divBdr>
              <w:divsChild>
                <w:div w:id="756368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271072">
          <w:marLeft w:val="0"/>
          <w:marRight w:val="0"/>
          <w:marTop w:val="300"/>
          <w:marBottom w:val="0"/>
          <w:divBdr>
            <w:top w:val="none" w:sz="0" w:space="0" w:color="auto"/>
            <w:left w:val="none" w:sz="0" w:space="0" w:color="auto"/>
            <w:bottom w:val="none" w:sz="0" w:space="0" w:color="auto"/>
            <w:right w:val="none" w:sz="0" w:space="0" w:color="auto"/>
          </w:divBdr>
          <w:divsChild>
            <w:div w:id="818839112">
              <w:marLeft w:val="0"/>
              <w:marRight w:val="0"/>
              <w:marTop w:val="0"/>
              <w:marBottom w:val="0"/>
              <w:divBdr>
                <w:top w:val="none" w:sz="0" w:space="0" w:color="auto"/>
                <w:left w:val="none" w:sz="0" w:space="0" w:color="auto"/>
                <w:bottom w:val="none" w:sz="0" w:space="0" w:color="auto"/>
                <w:right w:val="none" w:sz="0" w:space="0" w:color="auto"/>
              </w:divBdr>
              <w:divsChild>
                <w:div w:id="211073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972207">
          <w:marLeft w:val="0"/>
          <w:marRight w:val="0"/>
          <w:marTop w:val="300"/>
          <w:marBottom w:val="0"/>
          <w:divBdr>
            <w:top w:val="none" w:sz="0" w:space="0" w:color="auto"/>
            <w:left w:val="none" w:sz="0" w:space="0" w:color="auto"/>
            <w:bottom w:val="none" w:sz="0" w:space="0" w:color="auto"/>
            <w:right w:val="none" w:sz="0" w:space="0" w:color="auto"/>
          </w:divBdr>
          <w:divsChild>
            <w:div w:id="29109627">
              <w:marLeft w:val="0"/>
              <w:marRight w:val="0"/>
              <w:marTop w:val="0"/>
              <w:marBottom w:val="0"/>
              <w:divBdr>
                <w:top w:val="none" w:sz="0" w:space="0" w:color="auto"/>
                <w:left w:val="none" w:sz="0" w:space="0" w:color="auto"/>
                <w:bottom w:val="none" w:sz="0" w:space="0" w:color="auto"/>
                <w:right w:val="none" w:sz="0" w:space="0" w:color="auto"/>
              </w:divBdr>
              <w:divsChild>
                <w:div w:id="765033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4761000">
      <w:bodyDiv w:val="1"/>
      <w:marLeft w:val="0"/>
      <w:marRight w:val="0"/>
      <w:marTop w:val="0"/>
      <w:marBottom w:val="0"/>
      <w:divBdr>
        <w:top w:val="none" w:sz="0" w:space="0" w:color="auto"/>
        <w:left w:val="none" w:sz="0" w:space="0" w:color="auto"/>
        <w:bottom w:val="none" w:sz="0" w:space="0" w:color="auto"/>
        <w:right w:val="none" w:sz="0" w:space="0" w:color="auto"/>
      </w:divBdr>
      <w:divsChild>
        <w:div w:id="122315262">
          <w:marLeft w:val="0"/>
          <w:marRight w:val="0"/>
          <w:marTop w:val="0"/>
          <w:marBottom w:val="0"/>
          <w:divBdr>
            <w:top w:val="none" w:sz="0" w:space="0" w:color="auto"/>
            <w:left w:val="none" w:sz="0" w:space="0" w:color="auto"/>
            <w:bottom w:val="none" w:sz="0" w:space="0" w:color="auto"/>
            <w:right w:val="none" w:sz="0" w:space="0" w:color="auto"/>
          </w:divBdr>
        </w:div>
        <w:div w:id="705445241">
          <w:marLeft w:val="0"/>
          <w:marRight w:val="0"/>
          <w:marTop w:val="0"/>
          <w:marBottom w:val="0"/>
          <w:divBdr>
            <w:top w:val="none" w:sz="0" w:space="0" w:color="auto"/>
            <w:left w:val="none" w:sz="0" w:space="0" w:color="auto"/>
            <w:bottom w:val="none" w:sz="0" w:space="0" w:color="auto"/>
            <w:right w:val="none" w:sz="0" w:space="0" w:color="auto"/>
          </w:divBdr>
          <w:divsChild>
            <w:div w:id="2035838521">
              <w:marLeft w:val="0"/>
              <w:marRight w:val="0"/>
              <w:marTop w:val="0"/>
              <w:marBottom w:val="0"/>
              <w:divBdr>
                <w:top w:val="none" w:sz="0" w:space="0" w:color="auto"/>
                <w:left w:val="none" w:sz="0" w:space="0" w:color="auto"/>
                <w:bottom w:val="none" w:sz="0" w:space="0" w:color="auto"/>
                <w:right w:val="none" w:sz="0" w:space="0" w:color="auto"/>
              </w:divBdr>
            </w:div>
          </w:divsChild>
        </w:div>
        <w:div w:id="1402286638">
          <w:marLeft w:val="0"/>
          <w:marRight w:val="0"/>
          <w:marTop w:val="0"/>
          <w:marBottom w:val="0"/>
          <w:divBdr>
            <w:top w:val="none" w:sz="0" w:space="0" w:color="auto"/>
            <w:left w:val="none" w:sz="0" w:space="0" w:color="auto"/>
            <w:bottom w:val="none" w:sz="0" w:space="0" w:color="auto"/>
            <w:right w:val="none" w:sz="0" w:space="0" w:color="auto"/>
          </w:divBdr>
        </w:div>
        <w:div w:id="784008821">
          <w:marLeft w:val="0"/>
          <w:marRight w:val="0"/>
          <w:marTop w:val="0"/>
          <w:marBottom w:val="0"/>
          <w:divBdr>
            <w:top w:val="none" w:sz="0" w:space="0" w:color="auto"/>
            <w:left w:val="none" w:sz="0" w:space="0" w:color="auto"/>
            <w:bottom w:val="none" w:sz="0" w:space="0" w:color="auto"/>
            <w:right w:val="none" w:sz="0" w:space="0" w:color="auto"/>
          </w:divBdr>
          <w:divsChild>
            <w:div w:id="377626517">
              <w:marLeft w:val="0"/>
              <w:marRight w:val="0"/>
              <w:marTop w:val="0"/>
              <w:marBottom w:val="0"/>
              <w:divBdr>
                <w:top w:val="none" w:sz="0" w:space="0" w:color="auto"/>
                <w:left w:val="none" w:sz="0" w:space="0" w:color="auto"/>
                <w:bottom w:val="none" w:sz="0" w:space="0" w:color="auto"/>
                <w:right w:val="none" w:sz="0" w:space="0" w:color="auto"/>
              </w:divBdr>
            </w:div>
          </w:divsChild>
        </w:div>
        <w:div w:id="1146749650">
          <w:marLeft w:val="0"/>
          <w:marRight w:val="0"/>
          <w:marTop w:val="0"/>
          <w:marBottom w:val="0"/>
          <w:divBdr>
            <w:top w:val="none" w:sz="0" w:space="0" w:color="auto"/>
            <w:left w:val="none" w:sz="0" w:space="0" w:color="auto"/>
            <w:bottom w:val="none" w:sz="0" w:space="0" w:color="auto"/>
            <w:right w:val="none" w:sz="0" w:space="0" w:color="auto"/>
          </w:divBdr>
        </w:div>
        <w:div w:id="392049058">
          <w:marLeft w:val="0"/>
          <w:marRight w:val="0"/>
          <w:marTop w:val="0"/>
          <w:marBottom w:val="0"/>
          <w:divBdr>
            <w:top w:val="none" w:sz="0" w:space="0" w:color="auto"/>
            <w:left w:val="none" w:sz="0" w:space="0" w:color="auto"/>
            <w:bottom w:val="none" w:sz="0" w:space="0" w:color="auto"/>
            <w:right w:val="none" w:sz="0" w:space="0" w:color="auto"/>
          </w:divBdr>
          <w:divsChild>
            <w:div w:id="1216547801">
              <w:marLeft w:val="0"/>
              <w:marRight w:val="0"/>
              <w:marTop w:val="0"/>
              <w:marBottom w:val="0"/>
              <w:divBdr>
                <w:top w:val="none" w:sz="0" w:space="0" w:color="auto"/>
                <w:left w:val="none" w:sz="0" w:space="0" w:color="auto"/>
                <w:bottom w:val="none" w:sz="0" w:space="0" w:color="auto"/>
                <w:right w:val="none" w:sz="0" w:space="0" w:color="auto"/>
              </w:divBdr>
            </w:div>
          </w:divsChild>
        </w:div>
        <w:div w:id="621957250">
          <w:marLeft w:val="0"/>
          <w:marRight w:val="0"/>
          <w:marTop w:val="0"/>
          <w:marBottom w:val="0"/>
          <w:divBdr>
            <w:top w:val="none" w:sz="0" w:space="0" w:color="auto"/>
            <w:left w:val="none" w:sz="0" w:space="0" w:color="auto"/>
            <w:bottom w:val="none" w:sz="0" w:space="0" w:color="auto"/>
            <w:right w:val="none" w:sz="0" w:space="0" w:color="auto"/>
          </w:divBdr>
        </w:div>
        <w:div w:id="1768843592">
          <w:marLeft w:val="0"/>
          <w:marRight w:val="0"/>
          <w:marTop w:val="0"/>
          <w:marBottom w:val="0"/>
          <w:divBdr>
            <w:top w:val="none" w:sz="0" w:space="0" w:color="auto"/>
            <w:left w:val="none" w:sz="0" w:space="0" w:color="auto"/>
            <w:bottom w:val="none" w:sz="0" w:space="0" w:color="auto"/>
            <w:right w:val="none" w:sz="0" w:space="0" w:color="auto"/>
          </w:divBdr>
          <w:divsChild>
            <w:div w:id="569390907">
              <w:marLeft w:val="0"/>
              <w:marRight w:val="0"/>
              <w:marTop w:val="0"/>
              <w:marBottom w:val="0"/>
              <w:divBdr>
                <w:top w:val="none" w:sz="0" w:space="0" w:color="auto"/>
                <w:left w:val="none" w:sz="0" w:space="0" w:color="auto"/>
                <w:bottom w:val="none" w:sz="0" w:space="0" w:color="auto"/>
                <w:right w:val="none" w:sz="0" w:space="0" w:color="auto"/>
              </w:divBdr>
            </w:div>
          </w:divsChild>
        </w:div>
        <w:div w:id="434666711">
          <w:marLeft w:val="0"/>
          <w:marRight w:val="0"/>
          <w:marTop w:val="0"/>
          <w:marBottom w:val="0"/>
          <w:divBdr>
            <w:top w:val="none" w:sz="0" w:space="0" w:color="auto"/>
            <w:left w:val="none" w:sz="0" w:space="0" w:color="auto"/>
            <w:bottom w:val="none" w:sz="0" w:space="0" w:color="auto"/>
            <w:right w:val="none" w:sz="0" w:space="0" w:color="auto"/>
          </w:divBdr>
        </w:div>
        <w:div w:id="293409247">
          <w:marLeft w:val="0"/>
          <w:marRight w:val="0"/>
          <w:marTop w:val="0"/>
          <w:marBottom w:val="0"/>
          <w:divBdr>
            <w:top w:val="none" w:sz="0" w:space="0" w:color="auto"/>
            <w:left w:val="none" w:sz="0" w:space="0" w:color="auto"/>
            <w:bottom w:val="none" w:sz="0" w:space="0" w:color="auto"/>
            <w:right w:val="none" w:sz="0" w:space="0" w:color="auto"/>
          </w:divBdr>
          <w:divsChild>
            <w:div w:id="1889144416">
              <w:marLeft w:val="0"/>
              <w:marRight w:val="0"/>
              <w:marTop w:val="0"/>
              <w:marBottom w:val="0"/>
              <w:divBdr>
                <w:top w:val="none" w:sz="0" w:space="0" w:color="auto"/>
                <w:left w:val="none" w:sz="0" w:space="0" w:color="auto"/>
                <w:bottom w:val="none" w:sz="0" w:space="0" w:color="auto"/>
                <w:right w:val="none" w:sz="0" w:space="0" w:color="auto"/>
              </w:divBdr>
            </w:div>
          </w:divsChild>
        </w:div>
        <w:div w:id="686492231">
          <w:marLeft w:val="0"/>
          <w:marRight w:val="0"/>
          <w:marTop w:val="0"/>
          <w:marBottom w:val="0"/>
          <w:divBdr>
            <w:top w:val="none" w:sz="0" w:space="0" w:color="auto"/>
            <w:left w:val="none" w:sz="0" w:space="0" w:color="auto"/>
            <w:bottom w:val="none" w:sz="0" w:space="0" w:color="auto"/>
            <w:right w:val="none" w:sz="0" w:space="0" w:color="auto"/>
          </w:divBdr>
        </w:div>
        <w:div w:id="1689213191">
          <w:marLeft w:val="0"/>
          <w:marRight w:val="0"/>
          <w:marTop w:val="0"/>
          <w:marBottom w:val="0"/>
          <w:divBdr>
            <w:top w:val="none" w:sz="0" w:space="0" w:color="auto"/>
            <w:left w:val="none" w:sz="0" w:space="0" w:color="auto"/>
            <w:bottom w:val="none" w:sz="0" w:space="0" w:color="auto"/>
            <w:right w:val="none" w:sz="0" w:space="0" w:color="auto"/>
          </w:divBdr>
          <w:divsChild>
            <w:div w:id="1219122691">
              <w:marLeft w:val="0"/>
              <w:marRight w:val="0"/>
              <w:marTop w:val="0"/>
              <w:marBottom w:val="0"/>
              <w:divBdr>
                <w:top w:val="none" w:sz="0" w:space="0" w:color="auto"/>
                <w:left w:val="none" w:sz="0" w:space="0" w:color="auto"/>
                <w:bottom w:val="none" w:sz="0" w:space="0" w:color="auto"/>
                <w:right w:val="none" w:sz="0" w:space="0" w:color="auto"/>
              </w:divBdr>
            </w:div>
          </w:divsChild>
        </w:div>
        <w:div w:id="2094545903">
          <w:marLeft w:val="0"/>
          <w:marRight w:val="0"/>
          <w:marTop w:val="0"/>
          <w:marBottom w:val="0"/>
          <w:divBdr>
            <w:top w:val="none" w:sz="0" w:space="0" w:color="auto"/>
            <w:left w:val="none" w:sz="0" w:space="0" w:color="auto"/>
            <w:bottom w:val="none" w:sz="0" w:space="0" w:color="auto"/>
            <w:right w:val="none" w:sz="0" w:space="0" w:color="auto"/>
          </w:divBdr>
        </w:div>
        <w:div w:id="1992326898">
          <w:marLeft w:val="0"/>
          <w:marRight w:val="0"/>
          <w:marTop w:val="0"/>
          <w:marBottom w:val="0"/>
          <w:divBdr>
            <w:top w:val="none" w:sz="0" w:space="0" w:color="auto"/>
            <w:left w:val="none" w:sz="0" w:space="0" w:color="auto"/>
            <w:bottom w:val="none" w:sz="0" w:space="0" w:color="auto"/>
            <w:right w:val="none" w:sz="0" w:space="0" w:color="auto"/>
          </w:divBdr>
          <w:divsChild>
            <w:div w:id="1814829321">
              <w:marLeft w:val="0"/>
              <w:marRight w:val="0"/>
              <w:marTop w:val="0"/>
              <w:marBottom w:val="0"/>
              <w:divBdr>
                <w:top w:val="none" w:sz="0" w:space="0" w:color="auto"/>
                <w:left w:val="none" w:sz="0" w:space="0" w:color="auto"/>
                <w:bottom w:val="none" w:sz="0" w:space="0" w:color="auto"/>
                <w:right w:val="none" w:sz="0" w:space="0" w:color="auto"/>
              </w:divBdr>
            </w:div>
          </w:divsChild>
        </w:div>
        <w:div w:id="1827041098">
          <w:marLeft w:val="0"/>
          <w:marRight w:val="0"/>
          <w:marTop w:val="300"/>
          <w:marBottom w:val="0"/>
          <w:divBdr>
            <w:top w:val="none" w:sz="0" w:space="0" w:color="auto"/>
            <w:left w:val="none" w:sz="0" w:space="0" w:color="auto"/>
            <w:bottom w:val="none" w:sz="0" w:space="0" w:color="auto"/>
            <w:right w:val="none" w:sz="0" w:space="0" w:color="auto"/>
          </w:divBdr>
          <w:divsChild>
            <w:div w:id="1407260957">
              <w:marLeft w:val="0"/>
              <w:marRight w:val="0"/>
              <w:marTop w:val="0"/>
              <w:marBottom w:val="0"/>
              <w:divBdr>
                <w:top w:val="none" w:sz="0" w:space="0" w:color="auto"/>
                <w:left w:val="none" w:sz="0" w:space="0" w:color="auto"/>
                <w:bottom w:val="none" w:sz="0" w:space="0" w:color="auto"/>
                <w:right w:val="none" w:sz="0" w:space="0" w:color="auto"/>
              </w:divBdr>
              <w:divsChild>
                <w:div w:id="690105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435145">
          <w:marLeft w:val="0"/>
          <w:marRight w:val="0"/>
          <w:marTop w:val="300"/>
          <w:marBottom w:val="0"/>
          <w:divBdr>
            <w:top w:val="none" w:sz="0" w:space="0" w:color="auto"/>
            <w:left w:val="none" w:sz="0" w:space="0" w:color="auto"/>
            <w:bottom w:val="none" w:sz="0" w:space="0" w:color="auto"/>
            <w:right w:val="none" w:sz="0" w:space="0" w:color="auto"/>
          </w:divBdr>
          <w:divsChild>
            <w:div w:id="1781486924">
              <w:marLeft w:val="0"/>
              <w:marRight w:val="0"/>
              <w:marTop w:val="0"/>
              <w:marBottom w:val="0"/>
              <w:divBdr>
                <w:top w:val="none" w:sz="0" w:space="0" w:color="auto"/>
                <w:left w:val="none" w:sz="0" w:space="0" w:color="auto"/>
                <w:bottom w:val="none" w:sz="0" w:space="0" w:color="auto"/>
                <w:right w:val="none" w:sz="0" w:space="0" w:color="auto"/>
              </w:divBdr>
              <w:divsChild>
                <w:div w:id="322247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343336">
          <w:marLeft w:val="0"/>
          <w:marRight w:val="0"/>
          <w:marTop w:val="300"/>
          <w:marBottom w:val="0"/>
          <w:divBdr>
            <w:top w:val="none" w:sz="0" w:space="0" w:color="auto"/>
            <w:left w:val="none" w:sz="0" w:space="0" w:color="auto"/>
            <w:bottom w:val="none" w:sz="0" w:space="0" w:color="auto"/>
            <w:right w:val="none" w:sz="0" w:space="0" w:color="auto"/>
          </w:divBdr>
          <w:divsChild>
            <w:div w:id="1954164303">
              <w:marLeft w:val="0"/>
              <w:marRight w:val="0"/>
              <w:marTop w:val="0"/>
              <w:marBottom w:val="0"/>
              <w:divBdr>
                <w:top w:val="none" w:sz="0" w:space="0" w:color="auto"/>
                <w:left w:val="none" w:sz="0" w:space="0" w:color="auto"/>
                <w:bottom w:val="none" w:sz="0" w:space="0" w:color="auto"/>
                <w:right w:val="none" w:sz="0" w:space="0" w:color="auto"/>
              </w:divBdr>
              <w:divsChild>
                <w:div w:id="1398014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8822886">
          <w:marLeft w:val="0"/>
          <w:marRight w:val="0"/>
          <w:marTop w:val="300"/>
          <w:marBottom w:val="0"/>
          <w:divBdr>
            <w:top w:val="none" w:sz="0" w:space="0" w:color="auto"/>
            <w:left w:val="none" w:sz="0" w:space="0" w:color="auto"/>
            <w:bottom w:val="none" w:sz="0" w:space="0" w:color="auto"/>
            <w:right w:val="none" w:sz="0" w:space="0" w:color="auto"/>
          </w:divBdr>
          <w:divsChild>
            <w:div w:id="1415586449">
              <w:marLeft w:val="0"/>
              <w:marRight w:val="0"/>
              <w:marTop w:val="0"/>
              <w:marBottom w:val="0"/>
              <w:divBdr>
                <w:top w:val="none" w:sz="0" w:space="0" w:color="auto"/>
                <w:left w:val="none" w:sz="0" w:space="0" w:color="auto"/>
                <w:bottom w:val="none" w:sz="0" w:space="0" w:color="auto"/>
                <w:right w:val="none" w:sz="0" w:space="0" w:color="auto"/>
              </w:divBdr>
              <w:divsChild>
                <w:div w:id="513498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6417702">
      <w:bodyDiv w:val="1"/>
      <w:marLeft w:val="0"/>
      <w:marRight w:val="0"/>
      <w:marTop w:val="0"/>
      <w:marBottom w:val="0"/>
      <w:divBdr>
        <w:top w:val="none" w:sz="0" w:space="0" w:color="auto"/>
        <w:left w:val="none" w:sz="0" w:space="0" w:color="auto"/>
        <w:bottom w:val="none" w:sz="0" w:space="0" w:color="auto"/>
        <w:right w:val="none" w:sz="0" w:space="0" w:color="auto"/>
      </w:divBdr>
      <w:divsChild>
        <w:div w:id="1971789852">
          <w:marLeft w:val="0"/>
          <w:marRight w:val="0"/>
          <w:marTop w:val="0"/>
          <w:marBottom w:val="0"/>
          <w:divBdr>
            <w:top w:val="none" w:sz="0" w:space="0" w:color="auto"/>
            <w:left w:val="none" w:sz="0" w:space="0" w:color="auto"/>
            <w:bottom w:val="none" w:sz="0" w:space="0" w:color="auto"/>
            <w:right w:val="none" w:sz="0" w:space="0" w:color="auto"/>
          </w:divBdr>
        </w:div>
        <w:div w:id="1651522484">
          <w:marLeft w:val="0"/>
          <w:marRight w:val="0"/>
          <w:marTop w:val="0"/>
          <w:marBottom w:val="0"/>
          <w:divBdr>
            <w:top w:val="none" w:sz="0" w:space="0" w:color="auto"/>
            <w:left w:val="none" w:sz="0" w:space="0" w:color="auto"/>
            <w:bottom w:val="none" w:sz="0" w:space="0" w:color="auto"/>
            <w:right w:val="none" w:sz="0" w:space="0" w:color="auto"/>
          </w:divBdr>
          <w:divsChild>
            <w:div w:id="1909226611">
              <w:marLeft w:val="0"/>
              <w:marRight w:val="0"/>
              <w:marTop w:val="0"/>
              <w:marBottom w:val="0"/>
              <w:divBdr>
                <w:top w:val="none" w:sz="0" w:space="0" w:color="auto"/>
                <w:left w:val="none" w:sz="0" w:space="0" w:color="auto"/>
                <w:bottom w:val="none" w:sz="0" w:space="0" w:color="auto"/>
                <w:right w:val="none" w:sz="0" w:space="0" w:color="auto"/>
              </w:divBdr>
            </w:div>
          </w:divsChild>
        </w:div>
        <w:div w:id="331108733">
          <w:marLeft w:val="0"/>
          <w:marRight w:val="0"/>
          <w:marTop w:val="0"/>
          <w:marBottom w:val="0"/>
          <w:divBdr>
            <w:top w:val="none" w:sz="0" w:space="0" w:color="auto"/>
            <w:left w:val="none" w:sz="0" w:space="0" w:color="auto"/>
            <w:bottom w:val="none" w:sz="0" w:space="0" w:color="auto"/>
            <w:right w:val="none" w:sz="0" w:space="0" w:color="auto"/>
          </w:divBdr>
        </w:div>
        <w:div w:id="1195651990">
          <w:marLeft w:val="0"/>
          <w:marRight w:val="0"/>
          <w:marTop w:val="0"/>
          <w:marBottom w:val="0"/>
          <w:divBdr>
            <w:top w:val="none" w:sz="0" w:space="0" w:color="auto"/>
            <w:left w:val="none" w:sz="0" w:space="0" w:color="auto"/>
            <w:bottom w:val="none" w:sz="0" w:space="0" w:color="auto"/>
            <w:right w:val="none" w:sz="0" w:space="0" w:color="auto"/>
          </w:divBdr>
          <w:divsChild>
            <w:div w:id="1151362611">
              <w:marLeft w:val="0"/>
              <w:marRight w:val="0"/>
              <w:marTop w:val="0"/>
              <w:marBottom w:val="0"/>
              <w:divBdr>
                <w:top w:val="none" w:sz="0" w:space="0" w:color="auto"/>
                <w:left w:val="none" w:sz="0" w:space="0" w:color="auto"/>
                <w:bottom w:val="none" w:sz="0" w:space="0" w:color="auto"/>
                <w:right w:val="none" w:sz="0" w:space="0" w:color="auto"/>
              </w:divBdr>
            </w:div>
          </w:divsChild>
        </w:div>
        <w:div w:id="57482134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sChild>
            <w:div w:id="1103958865">
              <w:marLeft w:val="0"/>
              <w:marRight w:val="0"/>
              <w:marTop w:val="0"/>
              <w:marBottom w:val="0"/>
              <w:divBdr>
                <w:top w:val="none" w:sz="0" w:space="0" w:color="auto"/>
                <w:left w:val="none" w:sz="0" w:space="0" w:color="auto"/>
                <w:bottom w:val="none" w:sz="0" w:space="0" w:color="auto"/>
                <w:right w:val="none" w:sz="0" w:space="0" w:color="auto"/>
              </w:divBdr>
            </w:div>
          </w:divsChild>
        </w:div>
        <w:div w:id="1119643962">
          <w:marLeft w:val="0"/>
          <w:marRight w:val="0"/>
          <w:marTop w:val="0"/>
          <w:marBottom w:val="0"/>
          <w:divBdr>
            <w:top w:val="none" w:sz="0" w:space="0" w:color="auto"/>
            <w:left w:val="none" w:sz="0" w:space="0" w:color="auto"/>
            <w:bottom w:val="none" w:sz="0" w:space="0" w:color="auto"/>
            <w:right w:val="none" w:sz="0" w:space="0" w:color="auto"/>
          </w:divBdr>
        </w:div>
        <w:div w:id="2017338826">
          <w:marLeft w:val="0"/>
          <w:marRight w:val="0"/>
          <w:marTop w:val="0"/>
          <w:marBottom w:val="0"/>
          <w:divBdr>
            <w:top w:val="none" w:sz="0" w:space="0" w:color="auto"/>
            <w:left w:val="none" w:sz="0" w:space="0" w:color="auto"/>
            <w:bottom w:val="none" w:sz="0" w:space="0" w:color="auto"/>
            <w:right w:val="none" w:sz="0" w:space="0" w:color="auto"/>
          </w:divBdr>
          <w:divsChild>
            <w:div w:id="245381267">
              <w:marLeft w:val="0"/>
              <w:marRight w:val="0"/>
              <w:marTop w:val="0"/>
              <w:marBottom w:val="0"/>
              <w:divBdr>
                <w:top w:val="none" w:sz="0" w:space="0" w:color="auto"/>
                <w:left w:val="none" w:sz="0" w:space="0" w:color="auto"/>
                <w:bottom w:val="none" w:sz="0" w:space="0" w:color="auto"/>
                <w:right w:val="none" w:sz="0" w:space="0" w:color="auto"/>
              </w:divBdr>
            </w:div>
          </w:divsChild>
        </w:div>
        <w:div w:id="1264457499">
          <w:marLeft w:val="0"/>
          <w:marRight w:val="0"/>
          <w:marTop w:val="0"/>
          <w:marBottom w:val="0"/>
          <w:divBdr>
            <w:top w:val="none" w:sz="0" w:space="0" w:color="auto"/>
            <w:left w:val="none" w:sz="0" w:space="0" w:color="auto"/>
            <w:bottom w:val="none" w:sz="0" w:space="0" w:color="auto"/>
            <w:right w:val="none" w:sz="0" w:space="0" w:color="auto"/>
          </w:divBdr>
        </w:div>
        <w:div w:id="1447458098">
          <w:marLeft w:val="0"/>
          <w:marRight w:val="0"/>
          <w:marTop w:val="0"/>
          <w:marBottom w:val="0"/>
          <w:divBdr>
            <w:top w:val="none" w:sz="0" w:space="0" w:color="auto"/>
            <w:left w:val="none" w:sz="0" w:space="0" w:color="auto"/>
            <w:bottom w:val="none" w:sz="0" w:space="0" w:color="auto"/>
            <w:right w:val="none" w:sz="0" w:space="0" w:color="auto"/>
          </w:divBdr>
          <w:divsChild>
            <w:div w:id="84696096">
              <w:marLeft w:val="0"/>
              <w:marRight w:val="0"/>
              <w:marTop w:val="0"/>
              <w:marBottom w:val="0"/>
              <w:divBdr>
                <w:top w:val="none" w:sz="0" w:space="0" w:color="auto"/>
                <w:left w:val="none" w:sz="0" w:space="0" w:color="auto"/>
                <w:bottom w:val="none" w:sz="0" w:space="0" w:color="auto"/>
                <w:right w:val="none" w:sz="0" w:space="0" w:color="auto"/>
              </w:divBdr>
            </w:div>
          </w:divsChild>
        </w:div>
        <w:div w:id="979916668">
          <w:marLeft w:val="0"/>
          <w:marRight w:val="0"/>
          <w:marTop w:val="0"/>
          <w:marBottom w:val="0"/>
          <w:divBdr>
            <w:top w:val="none" w:sz="0" w:space="0" w:color="auto"/>
            <w:left w:val="none" w:sz="0" w:space="0" w:color="auto"/>
            <w:bottom w:val="none" w:sz="0" w:space="0" w:color="auto"/>
            <w:right w:val="none" w:sz="0" w:space="0" w:color="auto"/>
          </w:divBdr>
        </w:div>
        <w:div w:id="1778909779">
          <w:marLeft w:val="0"/>
          <w:marRight w:val="0"/>
          <w:marTop w:val="0"/>
          <w:marBottom w:val="0"/>
          <w:divBdr>
            <w:top w:val="none" w:sz="0" w:space="0" w:color="auto"/>
            <w:left w:val="none" w:sz="0" w:space="0" w:color="auto"/>
            <w:bottom w:val="none" w:sz="0" w:space="0" w:color="auto"/>
            <w:right w:val="none" w:sz="0" w:space="0" w:color="auto"/>
          </w:divBdr>
          <w:divsChild>
            <w:div w:id="1103263845">
              <w:marLeft w:val="0"/>
              <w:marRight w:val="0"/>
              <w:marTop w:val="0"/>
              <w:marBottom w:val="0"/>
              <w:divBdr>
                <w:top w:val="none" w:sz="0" w:space="0" w:color="auto"/>
                <w:left w:val="none" w:sz="0" w:space="0" w:color="auto"/>
                <w:bottom w:val="none" w:sz="0" w:space="0" w:color="auto"/>
                <w:right w:val="none" w:sz="0" w:space="0" w:color="auto"/>
              </w:divBdr>
            </w:div>
          </w:divsChild>
        </w:div>
        <w:div w:id="776290681">
          <w:marLeft w:val="0"/>
          <w:marRight w:val="0"/>
          <w:marTop w:val="0"/>
          <w:marBottom w:val="0"/>
          <w:divBdr>
            <w:top w:val="none" w:sz="0" w:space="0" w:color="auto"/>
            <w:left w:val="none" w:sz="0" w:space="0" w:color="auto"/>
            <w:bottom w:val="none" w:sz="0" w:space="0" w:color="auto"/>
            <w:right w:val="none" w:sz="0" w:space="0" w:color="auto"/>
          </w:divBdr>
        </w:div>
        <w:div w:id="1396784881">
          <w:marLeft w:val="0"/>
          <w:marRight w:val="0"/>
          <w:marTop w:val="0"/>
          <w:marBottom w:val="0"/>
          <w:divBdr>
            <w:top w:val="none" w:sz="0" w:space="0" w:color="auto"/>
            <w:left w:val="none" w:sz="0" w:space="0" w:color="auto"/>
            <w:bottom w:val="none" w:sz="0" w:space="0" w:color="auto"/>
            <w:right w:val="none" w:sz="0" w:space="0" w:color="auto"/>
          </w:divBdr>
          <w:divsChild>
            <w:div w:id="1777481173">
              <w:marLeft w:val="0"/>
              <w:marRight w:val="0"/>
              <w:marTop w:val="0"/>
              <w:marBottom w:val="0"/>
              <w:divBdr>
                <w:top w:val="none" w:sz="0" w:space="0" w:color="auto"/>
                <w:left w:val="none" w:sz="0" w:space="0" w:color="auto"/>
                <w:bottom w:val="none" w:sz="0" w:space="0" w:color="auto"/>
                <w:right w:val="none" w:sz="0" w:space="0" w:color="auto"/>
              </w:divBdr>
            </w:div>
          </w:divsChild>
        </w:div>
        <w:div w:id="1195579618">
          <w:marLeft w:val="0"/>
          <w:marRight w:val="0"/>
          <w:marTop w:val="300"/>
          <w:marBottom w:val="0"/>
          <w:divBdr>
            <w:top w:val="none" w:sz="0" w:space="0" w:color="auto"/>
            <w:left w:val="none" w:sz="0" w:space="0" w:color="auto"/>
            <w:bottom w:val="none" w:sz="0" w:space="0" w:color="auto"/>
            <w:right w:val="none" w:sz="0" w:space="0" w:color="auto"/>
          </w:divBdr>
          <w:divsChild>
            <w:div w:id="977144397">
              <w:marLeft w:val="0"/>
              <w:marRight w:val="0"/>
              <w:marTop w:val="0"/>
              <w:marBottom w:val="0"/>
              <w:divBdr>
                <w:top w:val="none" w:sz="0" w:space="0" w:color="auto"/>
                <w:left w:val="none" w:sz="0" w:space="0" w:color="auto"/>
                <w:bottom w:val="none" w:sz="0" w:space="0" w:color="auto"/>
                <w:right w:val="none" w:sz="0" w:space="0" w:color="auto"/>
              </w:divBdr>
              <w:divsChild>
                <w:div w:id="100401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338244">
          <w:marLeft w:val="0"/>
          <w:marRight w:val="0"/>
          <w:marTop w:val="300"/>
          <w:marBottom w:val="0"/>
          <w:divBdr>
            <w:top w:val="none" w:sz="0" w:space="0" w:color="auto"/>
            <w:left w:val="none" w:sz="0" w:space="0" w:color="auto"/>
            <w:bottom w:val="none" w:sz="0" w:space="0" w:color="auto"/>
            <w:right w:val="none" w:sz="0" w:space="0" w:color="auto"/>
          </w:divBdr>
          <w:divsChild>
            <w:div w:id="2106339580">
              <w:marLeft w:val="0"/>
              <w:marRight w:val="0"/>
              <w:marTop w:val="0"/>
              <w:marBottom w:val="0"/>
              <w:divBdr>
                <w:top w:val="none" w:sz="0" w:space="0" w:color="auto"/>
                <w:left w:val="none" w:sz="0" w:space="0" w:color="auto"/>
                <w:bottom w:val="none" w:sz="0" w:space="0" w:color="auto"/>
                <w:right w:val="none" w:sz="0" w:space="0" w:color="auto"/>
              </w:divBdr>
              <w:divsChild>
                <w:div w:id="506361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864277">
          <w:marLeft w:val="0"/>
          <w:marRight w:val="0"/>
          <w:marTop w:val="300"/>
          <w:marBottom w:val="0"/>
          <w:divBdr>
            <w:top w:val="none" w:sz="0" w:space="0" w:color="auto"/>
            <w:left w:val="none" w:sz="0" w:space="0" w:color="auto"/>
            <w:bottom w:val="none" w:sz="0" w:space="0" w:color="auto"/>
            <w:right w:val="none" w:sz="0" w:space="0" w:color="auto"/>
          </w:divBdr>
          <w:divsChild>
            <w:div w:id="934477963">
              <w:marLeft w:val="0"/>
              <w:marRight w:val="0"/>
              <w:marTop w:val="0"/>
              <w:marBottom w:val="0"/>
              <w:divBdr>
                <w:top w:val="none" w:sz="0" w:space="0" w:color="auto"/>
                <w:left w:val="none" w:sz="0" w:space="0" w:color="auto"/>
                <w:bottom w:val="none" w:sz="0" w:space="0" w:color="auto"/>
                <w:right w:val="none" w:sz="0" w:space="0" w:color="auto"/>
              </w:divBdr>
              <w:divsChild>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637776">
          <w:marLeft w:val="0"/>
          <w:marRight w:val="0"/>
          <w:marTop w:val="300"/>
          <w:marBottom w:val="0"/>
          <w:divBdr>
            <w:top w:val="none" w:sz="0" w:space="0" w:color="auto"/>
            <w:left w:val="none" w:sz="0" w:space="0" w:color="auto"/>
            <w:bottom w:val="none" w:sz="0" w:space="0" w:color="auto"/>
            <w:right w:val="none" w:sz="0" w:space="0" w:color="auto"/>
          </w:divBdr>
          <w:divsChild>
            <w:div w:id="787360324">
              <w:marLeft w:val="0"/>
              <w:marRight w:val="0"/>
              <w:marTop w:val="0"/>
              <w:marBottom w:val="0"/>
              <w:divBdr>
                <w:top w:val="none" w:sz="0" w:space="0" w:color="auto"/>
                <w:left w:val="none" w:sz="0" w:space="0" w:color="auto"/>
                <w:bottom w:val="none" w:sz="0" w:space="0" w:color="auto"/>
                <w:right w:val="none" w:sz="0" w:space="0" w:color="auto"/>
              </w:divBdr>
              <w:divsChild>
                <w:div w:id="642275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8387946">
      <w:bodyDiv w:val="1"/>
      <w:marLeft w:val="0"/>
      <w:marRight w:val="0"/>
      <w:marTop w:val="0"/>
      <w:marBottom w:val="0"/>
      <w:divBdr>
        <w:top w:val="none" w:sz="0" w:space="0" w:color="auto"/>
        <w:left w:val="none" w:sz="0" w:space="0" w:color="auto"/>
        <w:bottom w:val="none" w:sz="0" w:space="0" w:color="auto"/>
        <w:right w:val="none" w:sz="0" w:space="0" w:color="auto"/>
      </w:divBdr>
      <w:divsChild>
        <w:div w:id="5912031">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sChild>
            <w:div w:id="272396866">
              <w:marLeft w:val="0"/>
              <w:marRight w:val="0"/>
              <w:marTop w:val="0"/>
              <w:marBottom w:val="0"/>
              <w:divBdr>
                <w:top w:val="none" w:sz="0" w:space="0" w:color="auto"/>
                <w:left w:val="none" w:sz="0" w:space="0" w:color="auto"/>
                <w:bottom w:val="none" w:sz="0" w:space="0" w:color="auto"/>
                <w:right w:val="none" w:sz="0" w:space="0" w:color="auto"/>
              </w:divBdr>
            </w:div>
          </w:divsChild>
        </w:div>
        <w:div w:id="167791331">
          <w:marLeft w:val="0"/>
          <w:marRight w:val="0"/>
          <w:marTop w:val="0"/>
          <w:marBottom w:val="0"/>
          <w:divBdr>
            <w:top w:val="none" w:sz="0" w:space="0" w:color="auto"/>
            <w:left w:val="none" w:sz="0" w:space="0" w:color="auto"/>
            <w:bottom w:val="none" w:sz="0" w:space="0" w:color="auto"/>
            <w:right w:val="none" w:sz="0" w:space="0" w:color="auto"/>
          </w:divBdr>
          <w:divsChild>
            <w:div w:id="2078361515">
              <w:marLeft w:val="0"/>
              <w:marRight w:val="0"/>
              <w:marTop w:val="0"/>
              <w:marBottom w:val="0"/>
              <w:divBdr>
                <w:top w:val="none" w:sz="0" w:space="0" w:color="auto"/>
                <w:left w:val="none" w:sz="0" w:space="0" w:color="auto"/>
                <w:bottom w:val="none" w:sz="0" w:space="0" w:color="auto"/>
                <w:right w:val="none" w:sz="0" w:space="0" w:color="auto"/>
              </w:divBdr>
            </w:div>
          </w:divsChild>
        </w:div>
        <w:div w:id="195899233">
          <w:marLeft w:val="0"/>
          <w:marRight w:val="0"/>
          <w:marTop w:val="0"/>
          <w:marBottom w:val="0"/>
          <w:divBdr>
            <w:top w:val="none" w:sz="0" w:space="0" w:color="auto"/>
            <w:left w:val="none" w:sz="0" w:space="0" w:color="auto"/>
            <w:bottom w:val="none" w:sz="0" w:space="0" w:color="auto"/>
            <w:right w:val="none" w:sz="0" w:space="0" w:color="auto"/>
          </w:divBdr>
        </w:div>
        <w:div w:id="283922274">
          <w:marLeft w:val="0"/>
          <w:marRight w:val="0"/>
          <w:marTop w:val="0"/>
          <w:marBottom w:val="0"/>
          <w:divBdr>
            <w:top w:val="none" w:sz="0" w:space="0" w:color="auto"/>
            <w:left w:val="none" w:sz="0" w:space="0" w:color="auto"/>
            <w:bottom w:val="none" w:sz="0" w:space="0" w:color="auto"/>
            <w:right w:val="none" w:sz="0" w:space="0" w:color="auto"/>
          </w:divBdr>
          <w:divsChild>
            <w:div w:id="1521120151">
              <w:marLeft w:val="0"/>
              <w:marRight w:val="0"/>
              <w:marTop w:val="0"/>
              <w:marBottom w:val="0"/>
              <w:divBdr>
                <w:top w:val="none" w:sz="0" w:space="0" w:color="auto"/>
                <w:left w:val="none" w:sz="0" w:space="0" w:color="auto"/>
                <w:bottom w:val="none" w:sz="0" w:space="0" w:color="auto"/>
                <w:right w:val="none" w:sz="0" w:space="0" w:color="auto"/>
              </w:divBdr>
            </w:div>
          </w:divsChild>
        </w:div>
        <w:div w:id="548415931">
          <w:marLeft w:val="0"/>
          <w:marRight w:val="0"/>
          <w:marTop w:val="0"/>
          <w:marBottom w:val="0"/>
          <w:divBdr>
            <w:top w:val="none" w:sz="0" w:space="0" w:color="auto"/>
            <w:left w:val="none" w:sz="0" w:space="0" w:color="auto"/>
            <w:bottom w:val="none" w:sz="0" w:space="0" w:color="auto"/>
            <w:right w:val="none" w:sz="0" w:space="0" w:color="auto"/>
          </w:divBdr>
        </w:div>
        <w:div w:id="624119108">
          <w:marLeft w:val="0"/>
          <w:marRight w:val="0"/>
          <w:marTop w:val="0"/>
          <w:marBottom w:val="0"/>
          <w:divBdr>
            <w:top w:val="none" w:sz="0" w:space="0" w:color="auto"/>
            <w:left w:val="none" w:sz="0" w:space="0" w:color="auto"/>
            <w:bottom w:val="none" w:sz="0" w:space="0" w:color="auto"/>
            <w:right w:val="none" w:sz="0" w:space="0" w:color="auto"/>
          </w:divBdr>
        </w:div>
        <w:div w:id="627977147">
          <w:marLeft w:val="0"/>
          <w:marRight w:val="0"/>
          <w:marTop w:val="0"/>
          <w:marBottom w:val="0"/>
          <w:divBdr>
            <w:top w:val="none" w:sz="0" w:space="0" w:color="auto"/>
            <w:left w:val="none" w:sz="0" w:space="0" w:color="auto"/>
            <w:bottom w:val="none" w:sz="0" w:space="0" w:color="auto"/>
            <w:right w:val="none" w:sz="0" w:space="0" w:color="auto"/>
          </w:divBdr>
          <w:divsChild>
            <w:div w:id="1315180095">
              <w:marLeft w:val="0"/>
              <w:marRight w:val="0"/>
              <w:marTop w:val="0"/>
              <w:marBottom w:val="0"/>
              <w:divBdr>
                <w:top w:val="none" w:sz="0" w:space="0" w:color="auto"/>
                <w:left w:val="none" w:sz="0" w:space="0" w:color="auto"/>
                <w:bottom w:val="none" w:sz="0" w:space="0" w:color="auto"/>
                <w:right w:val="none" w:sz="0" w:space="0" w:color="auto"/>
              </w:divBdr>
            </w:div>
          </w:divsChild>
        </w:div>
        <w:div w:id="810288238">
          <w:marLeft w:val="0"/>
          <w:marRight w:val="0"/>
          <w:marTop w:val="0"/>
          <w:marBottom w:val="0"/>
          <w:divBdr>
            <w:top w:val="none" w:sz="0" w:space="0" w:color="auto"/>
            <w:left w:val="none" w:sz="0" w:space="0" w:color="auto"/>
            <w:bottom w:val="none" w:sz="0" w:space="0" w:color="auto"/>
            <w:right w:val="none" w:sz="0" w:space="0" w:color="auto"/>
          </w:divBdr>
        </w:div>
        <w:div w:id="1001735484">
          <w:marLeft w:val="0"/>
          <w:marRight w:val="0"/>
          <w:marTop w:val="0"/>
          <w:marBottom w:val="0"/>
          <w:divBdr>
            <w:top w:val="none" w:sz="0" w:space="0" w:color="auto"/>
            <w:left w:val="none" w:sz="0" w:space="0" w:color="auto"/>
            <w:bottom w:val="none" w:sz="0" w:space="0" w:color="auto"/>
            <w:right w:val="none" w:sz="0" w:space="0" w:color="auto"/>
          </w:divBdr>
          <w:divsChild>
            <w:div w:id="913247421">
              <w:marLeft w:val="0"/>
              <w:marRight w:val="0"/>
              <w:marTop w:val="0"/>
              <w:marBottom w:val="0"/>
              <w:divBdr>
                <w:top w:val="none" w:sz="0" w:space="0" w:color="auto"/>
                <w:left w:val="none" w:sz="0" w:space="0" w:color="auto"/>
                <w:bottom w:val="none" w:sz="0" w:space="0" w:color="auto"/>
                <w:right w:val="none" w:sz="0" w:space="0" w:color="auto"/>
              </w:divBdr>
            </w:div>
          </w:divsChild>
        </w:div>
        <w:div w:id="1577788825">
          <w:marLeft w:val="0"/>
          <w:marRight w:val="0"/>
          <w:marTop w:val="0"/>
          <w:marBottom w:val="0"/>
          <w:divBdr>
            <w:top w:val="none" w:sz="0" w:space="0" w:color="auto"/>
            <w:left w:val="none" w:sz="0" w:space="0" w:color="auto"/>
            <w:bottom w:val="none" w:sz="0" w:space="0" w:color="auto"/>
            <w:right w:val="none" w:sz="0" w:space="0" w:color="auto"/>
          </w:divBdr>
          <w:divsChild>
            <w:div w:id="1011840554">
              <w:marLeft w:val="0"/>
              <w:marRight w:val="0"/>
              <w:marTop w:val="0"/>
              <w:marBottom w:val="0"/>
              <w:divBdr>
                <w:top w:val="none" w:sz="0" w:space="0" w:color="auto"/>
                <w:left w:val="none" w:sz="0" w:space="0" w:color="auto"/>
                <w:bottom w:val="none" w:sz="0" w:space="0" w:color="auto"/>
                <w:right w:val="none" w:sz="0" w:space="0" w:color="auto"/>
              </w:divBdr>
            </w:div>
          </w:divsChild>
        </w:div>
        <w:div w:id="1592617812">
          <w:marLeft w:val="0"/>
          <w:marRight w:val="0"/>
          <w:marTop w:val="0"/>
          <w:marBottom w:val="0"/>
          <w:divBdr>
            <w:top w:val="none" w:sz="0" w:space="0" w:color="auto"/>
            <w:left w:val="none" w:sz="0" w:space="0" w:color="auto"/>
            <w:bottom w:val="none" w:sz="0" w:space="0" w:color="auto"/>
            <w:right w:val="none" w:sz="0" w:space="0" w:color="auto"/>
          </w:divBdr>
          <w:divsChild>
            <w:div w:id="388185018">
              <w:marLeft w:val="0"/>
              <w:marRight w:val="0"/>
              <w:marTop w:val="0"/>
              <w:marBottom w:val="0"/>
              <w:divBdr>
                <w:top w:val="none" w:sz="0" w:space="0" w:color="auto"/>
                <w:left w:val="none" w:sz="0" w:space="0" w:color="auto"/>
                <w:bottom w:val="none" w:sz="0" w:space="0" w:color="auto"/>
                <w:right w:val="none" w:sz="0" w:space="0" w:color="auto"/>
              </w:divBdr>
            </w:div>
          </w:divsChild>
        </w:div>
        <w:div w:id="1762025384">
          <w:marLeft w:val="0"/>
          <w:marRight w:val="0"/>
          <w:marTop w:val="0"/>
          <w:marBottom w:val="0"/>
          <w:divBdr>
            <w:top w:val="none" w:sz="0" w:space="0" w:color="auto"/>
            <w:left w:val="none" w:sz="0" w:space="0" w:color="auto"/>
            <w:bottom w:val="none" w:sz="0" w:space="0" w:color="auto"/>
            <w:right w:val="none" w:sz="0" w:space="0" w:color="auto"/>
          </w:divBdr>
        </w:div>
        <w:div w:id="1822110190">
          <w:marLeft w:val="0"/>
          <w:marRight w:val="0"/>
          <w:marTop w:val="0"/>
          <w:marBottom w:val="0"/>
          <w:divBdr>
            <w:top w:val="none" w:sz="0" w:space="0" w:color="auto"/>
            <w:left w:val="none" w:sz="0" w:space="0" w:color="auto"/>
            <w:bottom w:val="none" w:sz="0" w:space="0" w:color="auto"/>
            <w:right w:val="none" w:sz="0" w:space="0" w:color="auto"/>
          </w:divBdr>
        </w:div>
      </w:divsChild>
    </w:div>
    <w:div w:id="749276711">
      <w:bodyDiv w:val="1"/>
      <w:marLeft w:val="0"/>
      <w:marRight w:val="0"/>
      <w:marTop w:val="0"/>
      <w:marBottom w:val="0"/>
      <w:divBdr>
        <w:top w:val="none" w:sz="0" w:space="0" w:color="auto"/>
        <w:left w:val="none" w:sz="0" w:space="0" w:color="auto"/>
        <w:bottom w:val="none" w:sz="0" w:space="0" w:color="auto"/>
        <w:right w:val="none" w:sz="0" w:space="0" w:color="auto"/>
      </w:divBdr>
    </w:div>
    <w:div w:id="750807916">
      <w:bodyDiv w:val="1"/>
      <w:marLeft w:val="0"/>
      <w:marRight w:val="0"/>
      <w:marTop w:val="0"/>
      <w:marBottom w:val="0"/>
      <w:divBdr>
        <w:top w:val="none" w:sz="0" w:space="0" w:color="auto"/>
        <w:left w:val="none" w:sz="0" w:space="0" w:color="auto"/>
        <w:bottom w:val="none" w:sz="0" w:space="0" w:color="auto"/>
        <w:right w:val="none" w:sz="0" w:space="0" w:color="auto"/>
      </w:divBdr>
      <w:divsChild>
        <w:div w:id="33429865">
          <w:marLeft w:val="0"/>
          <w:marRight w:val="0"/>
          <w:marTop w:val="0"/>
          <w:marBottom w:val="0"/>
          <w:divBdr>
            <w:top w:val="none" w:sz="0" w:space="0" w:color="auto"/>
            <w:left w:val="none" w:sz="0" w:space="0" w:color="auto"/>
            <w:bottom w:val="none" w:sz="0" w:space="0" w:color="auto"/>
            <w:right w:val="none" w:sz="0" w:space="0" w:color="auto"/>
          </w:divBdr>
        </w:div>
        <w:div w:id="370573015">
          <w:marLeft w:val="0"/>
          <w:marRight w:val="0"/>
          <w:marTop w:val="0"/>
          <w:marBottom w:val="0"/>
          <w:divBdr>
            <w:top w:val="none" w:sz="0" w:space="0" w:color="auto"/>
            <w:left w:val="none" w:sz="0" w:space="0" w:color="auto"/>
            <w:bottom w:val="none" w:sz="0" w:space="0" w:color="auto"/>
            <w:right w:val="none" w:sz="0" w:space="0" w:color="auto"/>
          </w:divBdr>
        </w:div>
        <w:div w:id="472865562">
          <w:marLeft w:val="0"/>
          <w:marRight w:val="0"/>
          <w:marTop w:val="0"/>
          <w:marBottom w:val="0"/>
          <w:divBdr>
            <w:top w:val="none" w:sz="0" w:space="0" w:color="auto"/>
            <w:left w:val="none" w:sz="0" w:space="0" w:color="auto"/>
            <w:bottom w:val="none" w:sz="0" w:space="0" w:color="auto"/>
            <w:right w:val="none" w:sz="0" w:space="0" w:color="auto"/>
          </w:divBdr>
          <w:divsChild>
            <w:div w:id="1548377972">
              <w:marLeft w:val="0"/>
              <w:marRight w:val="0"/>
              <w:marTop w:val="0"/>
              <w:marBottom w:val="0"/>
              <w:divBdr>
                <w:top w:val="none" w:sz="0" w:space="0" w:color="auto"/>
                <w:left w:val="none" w:sz="0" w:space="0" w:color="auto"/>
                <w:bottom w:val="none" w:sz="0" w:space="0" w:color="auto"/>
                <w:right w:val="none" w:sz="0" w:space="0" w:color="auto"/>
              </w:divBdr>
            </w:div>
          </w:divsChild>
        </w:div>
        <w:div w:id="486241358">
          <w:marLeft w:val="0"/>
          <w:marRight w:val="0"/>
          <w:marTop w:val="0"/>
          <w:marBottom w:val="0"/>
          <w:divBdr>
            <w:top w:val="none" w:sz="0" w:space="0" w:color="auto"/>
            <w:left w:val="none" w:sz="0" w:space="0" w:color="auto"/>
            <w:bottom w:val="none" w:sz="0" w:space="0" w:color="auto"/>
            <w:right w:val="none" w:sz="0" w:space="0" w:color="auto"/>
          </w:divBdr>
        </w:div>
        <w:div w:id="555354447">
          <w:marLeft w:val="0"/>
          <w:marRight w:val="0"/>
          <w:marTop w:val="0"/>
          <w:marBottom w:val="0"/>
          <w:divBdr>
            <w:top w:val="none" w:sz="0" w:space="0" w:color="auto"/>
            <w:left w:val="none" w:sz="0" w:space="0" w:color="auto"/>
            <w:bottom w:val="none" w:sz="0" w:space="0" w:color="auto"/>
            <w:right w:val="none" w:sz="0" w:space="0" w:color="auto"/>
          </w:divBdr>
          <w:divsChild>
            <w:div w:id="2082634688">
              <w:marLeft w:val="0"/>
              <w:marRight w:val="0"/>
              <w:marTop w:val="0"/>
              <w:marBottom w:val="0"/>
              <w:divBdr>
                <w:top w:val="none" w:sz="0" w:space="0" w:color="auto"/>
                <w:left w:val="none" w:sz="0" w:space="0" w:color="auto"/>
                <w:bottom w:val="none" w:sz="0" w:space="0" w:color="auto"/>
                <w:right w:val="none" w:sz="0" w:space="0" w:color="auto"/>
              </w:divBdr>
            </w:div>
          </w:divsChild>
        </w:div>
        <w:div w:id="608585403">
          <w:marLeft w:val="0"/>
          <w:marRight w:val="0"/>
          <w:marTop w:val="0"/>
          <w:marBottom w:val="0"/>
          <w:divBdr>
            <w:top w:val="none" w:sz="0" w:space="0" w:color="auto"/>
            <w:left w:val="none" w:sz="0" w:space="0" w:color="auto"/>
            <w:bottom w:val="none" w:sz="0" w:space="0" w:color="auto"/>
            <w:right w:val="none" w:sz="0" w:space="0" w:color="auto"/>
          </w:divBdr>
        </w:div>
        <w:div w:id="760298021">
          <w:marLeft w:val="0"/>
          <w:marRight w:val="0"/>
          <w:marTop w:val="0"/>
          <w:marBottom w:val="0"/>
          <w:divBdr>
            <w:top w:val="none" w:sz="0" w:space="0" w:color="auto"/>
            <w:left w:val="none" w:sz="0" w:space="0" w:color="auto"/>
            <w:bottom w:val="none" w:sz="0" w:space="0" w:color="auto"/>
            <w:right w:val="none" w:sz="0" w:space="0" w:color="auto"/>
          </w:divBdr>
        </w:div>
        <w:div w:id="781653892">
          <w:marLeft w:val="0"/>
          <w:marRight w:val="0"/>
          <w:marTop w:val="300"/>
          <w:marBottom w:val="0"/>
          <w:divBdr>
            <w:top w:val="none" w:sz="0" w:space="0" w:color="auto"/>
            <w:left w:val="none" w:sz="0" w:space="0" w:color="auto"/>
            <w:bottom w:val="none" w:sz="0" w:space="0" w:color="auto"/>
            <w:right w:val="none" w:sz="0" w:space="0" w:color="auto"/>
          </w:divBdr>
          <w:divsChild>
            <w:div w:id="1433087200">
              <w:marLeft w:val="0"/>
              <w:marRight w:val="0"/>
              <w:marTop w:val="0"/>
              <w:marBottom w:val="0"/>
              <w:divBdr>
                <w:top w:val="none" w:sz="0" w:space="0" w:color="auto"/>
                <w:left w:val="none" w:sz="0" w:space="0" w:color="auto"/>
                <w:bottom w:val="none" w:sz="0" w:space="0" w:color="auto"/>
                <w:right w:val="none" w:sz="0" w:space="0" w:color="auto"/>
              </w:divBdr>
              <w:divsChild>
                <w:div w:id="198870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273603">
          <w:marLeft w:val="0"/>
          <w:marRight w:val="0"/>
          <w:marTop w:val="0"/>
          <w:marBottom w:val="0"/>
          <w:divBdr>
            <w:top w:val="none" w:sz="0" w:space="0" w:color="auto"/>
            <w:left w:val="none" w:sz="0" w:space="0" w:color="auto"/>
            <w:bottom w:val="none" w:sz="0" w:space="0" w:color="auto"/>
            <w:right w:val="none" w:sz="0" w:space="0" w:color="auto"/>
          </w:divBdr>
          <w:divsChild>
            <w:div w:id="1049379466">
              <w:marLeft w:val="0"/>
              <w:marRight w:val="0"/>
              <w:marTop w:val="0"/>
              <w:marBottom w:val="0"/>
              <w:divBdr>
                <w:top w:val="none" w:sz="0" w:space="0" w:color="auto"/>
                <w:left w:val="none" w:sz="0" w:space="0" w:color="auto"/>
                <w:bottom w:val="none" w:sz="0" w:space="0" w:color="auto"/>
                <w:right w:val="none" w:sz="0" w:space="0" w:color="auto"/>
              </w:divBdr>
            </w:div>
          </w:divsChild>
        </w:div>
        <w:div w:id="981033700">
          <w:marLeft w:val="0"/>
          <w:marRight w:val="0"/>
          <w:marTop w:val="0"/>
          <w:marBottom w:val="0"/>
          <w:divBdr>
            <w:top w:val="none" w:sz="0" w:space="0" w:color="auto"/>
            <w:left w:val="none" w:sz="0" w:space="0" w:color="auto"/>
            <w:bottom w:val="none" w:sz="0" w:space="0" w:color="auto"/>
            <w:right w:val="none" w:sz="0" w:space="0" w:color="auto"/>
          </w:divBdr>
        </w:div>
        <w:div w:id="1027219271">
          <w:marLeft w:val="0"/>
          <w:marRight w:val="0"/>
          <w:marTop w:val="0"/>
          <w:marBottom w:val="0"/>
          <w:divBdr>
            <w:top w:val="none" w:sz="0" w:space="0" w:color="auto"/>
            <w:left w:val="none" w:sz="0" w:space="0" w:color="auto"/>
            <w:bottom w:val="none" w:sz="0" w:space="0" w:color="auto"/>
            <w:right w:val="none" w:sz="0" w:space="0" w:color="auto"/>
          </w:divBdr>
          <w:divsChild>
            <w:div w:id="439643349">
              <w:marLeft w:val="0"/>
              <w:marRight w:val="0"/>
              <w:marTop w:val="0"/>
              <w:marBottom w:val="0"/>
              <w:divBdr>
                <w:top w:val="none" w:sz="0" w:space="0" w:color="auto"/>
                <w:left w:val="none" w:sz="0" w:space="0" w:color="auto"/>
                <w:bottom w:val="none" w:sz="0" w:space="0" w:color="auto"/>
                <w:right w:val="none" w:sz="0" w:space="0" w:color="auto"/>
              </w:divBdr>
            </w:div>
          </w:divsChild>
        </w:div>
        <w:div w:id="1058095648">
          <w:marLeft w:val="0"/>
          <w:marRight w:val="0"/>
          <w:marTop w:val="300"/>
          <w:marBottom w:val="0"/>
          <w:divBdr>
            <w:top w:val="none" w:sz="0" w:space="0" w:color="auto"/>
            <w:left w:val="none" w:sz="0" w:space="0" w:color="auto"/>
            <w:bottom w:val="none" w:sz="0" w:space="0" w:color="auto"/>
            <w:right w:val="none" w:sz="0" w:space="0" w:color="auto"/>
          </w:divBdr>
          <w:divsChild>
            <w:div w:id="1003581956">
              <w:marLeft w:val="0"/>
              <w:marRight w:val="0"/>
              <w:marTop w:val="0"/>
              <w:marBottom w:val="0"/>
              <w:divBdr>
                <w:top w:val="none" w:sz="0" w:space="0" w:color="auto"/>
                <w:left w:val="none" w:sz="0" w:space="0" w:color="auto"/>
                <w:bottom w:val="none" w:sz="0" w:space="0" w:color="auto"/>
                <w:right w:val="none" w:sz="0" w:space="0" w:color="auto"/>
              </w:divBdr>
              <w:divsChild>
                <w:div w:id="2012488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841629">
          <w:marLeft w:val="0"/>
          <w:marRight w:val="0"/>
          <w:marTop w:val="300"/>
          <w:marBottom w:val="0"/>
          <w:divBdr>
            <w:top w:val="none" w:sz="0" w:space="0" w:color="auto"/>
            <w:left w:val="none" w:sz="0" w:space="0" w:color="auto"/>
            <w:bottom w:val="none" w:sz="0" w:space="0" w:color="auto"/>
            <w:right w:val="none" w:sz="0" w:space="0" w:color="auto"/>
          </w:divBdr>
          <w:divsChild>
            <w:div w:id="1407799230">
              <w:marLeft w:val="0"/>
              <w:marRight w:val="0"/>
              <w:marTop w:val="0"/>
              <w:marBottom w:val="0"/>
              <w:divBdr>
                <w:top w:val="none" w:sz="0" w:space="0" w:color="auto"/>
                <w:left w:val="none" w:sz="0" w:space="0" w:color="auto"/>
                <w:bottom w:val="none" w:sz="0" w:space="0" w:color="auto"/>
                <w:right w:val="none" w:sz="0" w:space="0" w:color="auto"/>
              </w:divBdr>
              <w:divsChild>
                <w:div w:id="142969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326748">
          <w:marLeft w:val="0"/>
          <w:marRight w:val="0"/>
          <w:marTop w:val="0"/>
          <w:marBottom w:val="0"/>
          <w:divBdr>
            <w:top w:val="none" w:sz="0" w:space="0" w:color="auto"/>
            <w:left w:val="none" w:sz="0" w:space="0" w:color="auto"/>
            <w:bottom w:val="none" w:sz="0" w:space="0" w:color="auto"/>
            <w:right w:val="none" w:sz="0" w:space="0" w:color="auto"/>
          </w:divBdr>
          <w:divsChild>
            <w:div w:id="1951737824">
              <w:marLeft w:val="0"/>
              <w:marRight w:val="0"/>
              <w:marTop w:val="0"/>
              <w:marBottom w:val="0"/>
              <w:divBdr>
                <w:top w:val="none" w:sz="0" w:space="0" w:color="auto"/>
                <w:left w:val="none" w:sz="0" w:space="0" w:color="auto"/>
                <w:bottom w:val="none" w:sz="0" w:space="0" w:color="auto"/>
                <w:right w:val="none" w:sz="0" w:space="0" w:color="auto"/>
              </w:divBdr>
            </w:div>
          </w:divsChild>
        </w:div>
        <w:div w:id="1846312935">
          <w:marLeft w:val="0"/>
          <w:marRight w:val="0"/>
          <w:marTop w:val="0"/>
          <w:marBottom w:val="0"/>
          <w:divBdr>
            <w:top w:val="none" w:sz="0" w:space="0" w:color="auto"/>
            <w:left w:val="none" w:sz="0" w:space="0" w:color="auto"/>
            <w:bottom w:val="none" w:sz="0" w:space="0" w:color="auto"/>
            <w:right w:val="none" w:sz="0" w:space="0" w:color="auto"/>
          </w:divBdr>
          <w:divsChild>
            <w:div w:id="1512181137">
              <w:marLeft w:val="0"/>
              <w:marRight w:val="0"/>
              <w:marTop w:val="0"/>
              <w:marBottom w:val="0"/>
              <w:divBdr>
                <w:top w:val="none" w:sz="0" w:space="0" w:color="auto"/>
                <w:left w:val="none" w:sz="0" w:space="0" w:color="auto"/>
                <w:bottom w:val="none" w:sz="0" w:space="0" w:color="auto"/>
                <w:right w:val="none" w:sz="0" w:space="0" w:color="auto"/>
              </w:divBdr>
            </w:div>
          </w:divsChild>
        </w:div>
        <w:div w:id="1889369482">
          <w:marLeft w:val="0"/>
          <w:marRight w:val="0"/>
          <w:marTop w:val="0"/>
          <w:marBottom w:val="0"/>
          <w:divBdr>
            <w:top w:val="none" w:sz="0" w:space="0" w:color="auto"/>
            <w:left w:val="none" w:sz="0" w:space="0" w:color="auto"/>
            <w:bottom w:val="none" w:sz="0" w:space="0" w:color="auto"/>
            <w:right w:val="none" w:sz="0" w:space="0" w:color="auto"/>
          </w:divBdr>
          <w:divsChild>
            <w:div w:id="969021725">
              <w:marLeft w:val="0"/>
              <w:marRight w:val="0"/>
              <w:marTop w:val="0"/>
              <w:marBottom w:val="0"/>
              <w:divBdr>
                <w:top w:val="none" w:sz="0" w:space="0" w:color="auto"/>
                <w:left w:val="none" w:sz="0" w:space="0" w:color="auto"/>
                <w:bottom w:val="none" w:sz="0" w:space="0" w:color="auto"/>
                <w:right w:val="none" w:sz="0" w:space="0" w:color="auto"/>
              </w:divBdr>
            </w:div>
          </w:divsChild>
        </w:div>
        <w:div w:id="2098137579">
          <w:marLeft w:val="0"/>
          <w:marRight w:val="0"/>
          <w:marTop w:val="0"/>
          <w:marBottom w:val="0"/>
          <w:divBdr>
            <w:top w:val="none" w:sz="0" w:space="0" w:color="auto"/>
            <w:left w:val="none" w:sz="0" w:space="0" w:color="auto"/>
            <w:bottom w:val="none" w:sz="0" w:space="0" w:color="auto"/>
            <w:right w:val="none" w:sz="0" w:space="0" w:color="auto"/>
          </w:divBdr>
        </w:div>
      </w:divsChild>
    </w:div>
    <w:div w:id="751196663">
      <w:bodyDiv w:val="1"/>
      <w:marLeft w:val="0"/>
      <w:marRight w:val="0"/>
      <w:marTop w:val="0"/>
      <w:marBottom w:val="0"/>
      <w:divBdr>
        <w:top w:val="none" w:sz="0" w:space="0" w:color="auto"/>
        <w:left w:val="none" w:sz="0" w:space="0" w:color="auto"/>
        <w:bottom w:val="none" w:sz="0" w:space="0" w:color="auto"/>
        <w:right w:val="none" w:sz="0" w:space="0" w:color="auto"/>
      </w:divBdr>
      <w:divsChild>
        <w:div w:id="951979955">
          <w:marLeft w:val="0"/>
          <w:marRight w:val="0"/>
          <w:marTop w:val="0"/>
          <w:marBottom w:val="0"/>
          <w:divBdr>
            <w:top w:val="none" w:sz="0" w:space="0" w:color="auto"/>
            <w:left w:val="none" w:sz="0" w:space="0" w:color="auto"/>
            <w:bottom w:val="none" w:sz="0" w:space="0" w:color="auto"/>
            <w:right w:val="none" w:sz="0" w:space="0" w:color="auto"/>
          </w:divBdr>
        </w:div>
        <w:div w:id="1597858762">
          <w:marLeft w:val="0"/>
          <w:marRight w:val="0"/>
          <w:marTop w:val="0"/>
          <w:marBottom w:val="0"/>
          <w:divBdr>
            <w:top w:val="none" w:sz="0" w:space="0" w:color="auto"/>
            <w:left w:val="none" w:sz="0" w:space="0" w:color="auto"/>
            <w:bottom w:val="none" w:sz="0" w:space="0" w:color="auto"/>
            <w:right w:val="none" w:sz="0" w:space="0" w:color="auto"/>
          </w:divBdr>
          <w:divsChild>
            <w:div w:id="1202212532">
              <w:marLeft w:val="0"/>
              <w:marRight w:val="0"/>
              <w:marTop w:val="0"/>
              <w:marBottom w:val="0"/>
              <w:divBdr>
                <w:top w:val="none" w:sz="0" w:space="0" w:color="auto"/>
                <w:left w:val="none" w:sz="0" w:space="0" w:color="auto"/>
                <w:bottom w:val="none" w:sz="0" w:space="0" w:color="auto"/>
                <w:right w:val="none" w:sz="0" w:space="0" w:color="auto"/>
              </w:divBdr>
            </w:div>
          </w:divsChild>
        </w:div>
        <w:div w:id="1471170726">
          <w:marLeft w:val="0"/>
          <w:marRight w:val="0"/>
          <w:marTop w:val="0"/>
          <w:marBottom w:val="0"/>
          <w:divBdr>
            <w:top w:val="none" w:sz="0" w:space="0" w:color="auto"/>
            <w:left w:val="none" w:sz="0" w:space="0" w:color="auto"/>
            <w:bottom w:val="none" w:sz="0" w:space="0" w:color="auto"/>
            <w:right w:val="none" w:sz="0" w:space="0" w:color="auto"/>
          </w:divBdr>
        </w:div>
        <w:div w:id="1839733529">
          <w:marLeft w:val="0"/>
          <w:marRight w:val="0"/>
          <w:marTop w:val="0"/>
          <w:marBottom w:val="0"/>
          <w:divBdr>
            <w:top w:val="none" w:sz="0" w:space="0" w:color="auto"/>
            <w:left w:val="none" w:sz="0" w:space="0" w:color="auto"/>
            <w:bottom w:val="none" w:sz="0" w:space="0" w:color="auto"/>
            <w:right w:val="none" w:sz="0" w:space="0" w:color="auto"/>
          </w:divBdr>
          <w:divsChild>
            <w:div w:id="363990009">
              <w:marLeft w:val="0"/>
              <w:marRight w:val="0"/>
              <w:marTop w:val="0"/>
              <w:marBottom w:val="0"/>
              <w:divBdr>
                <w:top w:val="none" w:sz="0" w:space="0" w:color="auto"/>
                <w:left w:val="none" w:sz="0" w:space="0" w:color="auto"/>
                <w:bottom w:val="none" w:sz="0" w:space="0" w:color="auto"/>
                <w:right w:val="none" w:sz="0" w:space="0" w:color="auto"/>
              </w:divBdr>
            </w:div>
          </w:divsChild>
        </w:div>
        <w:div w:id="593828773">
          <w:marLeft w:val="0"/>
          <w:marRight w:val="0"/>
          <w:marTop w:val="0"/>
          <w:marBottom w:val="0"/>
          <w:divBdr>
            <w:top w:val="none" w:sz="0" w:space="0" w:color="auto"/>
            <w:left w:val="none" w:sz="0" w:space="0" w:color="auto"/>
            <w:bottom w:val="none" w:sz="0" w:space="0" w:color="auto"/>
            <w:right w:val="none" w:sz="0" w:space="0" w:color="auto"/>
          </w:divBdr>
        </w:div>
        <w:div w:id="986545172">
          <w:marLeft w:val="0"/>
          <w:marRight w:val="0"/>
          <w:marTop w:val="0"/>
          <w:marBottom w:val="0"/>
          <w:divBdr>
            <w:top w:val="none" w:sz="0" w:space="0" w:color="auto"/>
            <w:left w:val="none" w:sz="0" w:space="0" w:color="auto"/>
            <w:bottom w:val="none" w:sz="0" w:space="0" w:color="auto"/>
            <w:right w:val="none" w:sz="0" w:space="0" w:color="auto"/>
          </w:divBdr>
          <w:divsChild>
            <w:div w:id="507138352">
              <w:marLeft w:val="0"/>
              <w:marRight w:val="0"/>
              <w:marTop w:val="0"/>
              <w:marBottom w:val="0"/>
              <w:divBdr>
                <w:top w:val="none" w:sz="0" w:space="0" w:color="auto"/>
                <w:left w:val="none" w:sz="0" w:space="0" w:color="auto"/>
                <w:bottom w:val="none" w:sz="0" w:space="0" w:color="auto"/>
                <w:right w:val="none" w:sz="0" w:space="0" w:color="auto"/>
              </w:divBdr>
            </w:div>
          </w:divsChild>
        </w:div>
        <w:div w:id="1069887868">
          <w:marLeft w:val="0"/>
          <w:marRight w:val="0"/>
          <w:marTop w:val="0"/>
          <w:marBottom w:val="0"/>
          <w:divBdr>
            <w:top w:val="none" w:sz="0" w:space="0" w:color="auto"/>
            <w:left w:val="none" w:sz="0" w:space="0" w:color="auto"/>
            <w:bottom w:val="none" w:sz="0" w:space="0" w:color="auto"/>
            <w:right w:val="none" w:sz="0" w:space="0" w:color="auto"/>
          </w:divBdr>
        </w:div>
        <w:div w:id="1708067102">
          <w:marLeft w:val="0"/>
          <w:marRight w:val="0"/>
          <w:marTop w:val="0"/>
          <w:marBottom w:val="0"/>
          <w:divBdr>
            <w:top w:val="none" w:sz="0" w:space="0" w:color="auto"/>
            <w:left w:val="none" w:sz="0" w:space="0" w:color="auto"/>
            <w:bottom w:val="none" w:sz="0" w:space="0" w:color="auto"/>
            <w:right w:val="none" w:sz="0" w:space="0" w:color="auto"/>
          </w:divBdr>
          <w:divsChild>
            <w:div w:id="1914704546">
              <w:marLeft w:val="0"/>
              <w:marRight w:val="0"/>
              <w:marTop w:val="0"/>
              <w:marBottom w:val="0"/>
              <w:divBdr>
                <w:top w:val="none" w:sz="0" w:space="0" w:color="auto"/>
                <w:left w:val="none" w:sz="0" w:space="0" w:color="auto"/>
                <w:bottom w:val="none" w:sz="0" w:space="0" w:color="auto"/>
                <w:right w:val="none" w:sz="0" w:space="0" w:color="auto"/>
              </w:divBdr>
            </w:div>
          </w:divsChild>
        </w:div>
        <w:div w:id="1047295812">
          <w:marLeft w:val="0"/>
          <w:marRight w:val="0"/>
          <w:marTop w:val="0"/>
          <w:marBottom w:val="0"/>
          <w:divBdr>
            <w:top w:val="none" w:sz="0" w:space="0" w:color="auto"/>
            <w:left w:val="none" w:sz="0" w:space="0" w:color="auto"/>
            <w:bottom w:val="none" w:sz="0" w:space="0" w:color="auto"/>
            <w:right w:val="none" w:sz="0" w:space="0" w:color="auto"/>
          </w:divBdr>
        </w:div>
        <w:div w:id="1442339745">
          <w:marLeft w:val="0"/>
          <w:marRight w:val="0"/>
          <w:marTop w:val="0"/>
          <w:marBottom w:val="0"/>
          <w:divBdr>
            <w:top w:val="none" w:sz="0" w:space="0" w:color="auto"/>
            <w:left w:val="none" w:sz="0" w:space="0" w:color="auto"/>
            <w:bottom w:val="none" w:sz="0" w:space="0" w:color="auto"/>
            <w:right w:val="none" w:sz="0" w:space="0" w:color="auto"/>
          </w:divBdr>
          <w:divsChild>
            <w:div w:id="417099783">
              <w:marLeft w:val="0"/>
              <w:marRight w:val="0"/>
              <w:marTop w:val="0"/>
              <w:marBottom w:val="0"/>
              <w:divBdr>
                <w:top w:val="none" w:sz="0" w:space="0" w:color="auto"/>
                <w:left w:val="none" w:sz="0" w:space="0" w:color="auto"/>
                <w:bottom w:val="none" w:sz="0" w:space="0" w:color="auto"/>
                <w:right w:val="none" w:sz="0" w:space="0" w:color="auto"/>
              </w:divBdr>
            </w:div>
          </w:divsChild>
        </w:div>
        <w:div w:id="1473323611">
          <w:marLeft w:val="0"/>
          <w:marRight w:val="0"/>
          <w:marTop w:val="0"/>
          <w:marBottom w:val="0"/>
          <w:divBdr>
            <w:top w:val="none" w:sz="0" w:space="0" w:color="auto"/>
            <w:left w:val="none" w:sz="0" w:space="0" w:color="auto"/>
            <w:bottom w:val="none" w:sz="0" w:space="0" w:color="auto"/>
            <w:right w:val="none" w:sz="0" w:space="0" w:color="auto"/>
          </w:divBdr>
        </w:div>
        <w:div w:id="900798530">
          <w:marLeft w:val="0"/>
          <w:marRight w:val="0"/>
          <w:marTop w:val="0"/>
          <w:marBottom w:val="0"/>
          <w:divBdr>
            <w:top w:val="none" w:sz="0" w:space="0" w:color="auto"/>
            <w:left w:val="none" w:sz="0" w:space="0" w:color="auto"/>
            <w:bottom w:val="none" w:sz="0" w:space="0" w:color="auto"/>
            <w:right w:val="none" w:sz="0" w:space="0" w:color="auto"/>
          </w:divBdr>
          <w:divsChild>
            <w:div w:id="13850371">
              <w:marLeft w:val="0"/>
              <w:marRight w:val="0"/>
              <w:marTop w:val="0"/>
              <w:marBottom w:val="0"/>
              <w:divBdr>
                <w:top w:val="none" w:sz="0" w:space="0" w:color="auto"/>
                <w:left w:val="none" w:sz="0" w:space="0" w:color="auto"/>
                <w:bottom w:val="none" w:sz="0" w:space="0" w:color="auto"/>
                <w:right w:val="none" w:sz="0" w:space="0" w:color="auto"/>
              </w:divBdr>
            </w:div>
          </w:divsChild>
        </w:div>
        <w:div w:id="752312533">
          <w:marLeft w:val="0"/>
          <w:marRight w:val="0"/>
          <w:marTop w:val="0"/>
          <w:marBottom w:val="0"/>
          <w:divBdr>
            <w:top w:val="none" w:sz="0" w:space="0" w:color="auto"/>
            <w:left w:val="none" w:sz="0" w:space="0" w:color="auto"/>
            <w:bottom w:val="none" w:sz="0" w:space="0" w:color="auto"/>
            <w:right w:val="none" w:sz="0" w:space="0" w:color="auto"/>
          </w:divBdr>
        </w:div>
        <w:div w:id="1497375367">
          <w:marLeft w:val="0"/>
          <w:marRight w:val="0"/>
          <w:marTop w:val="0"/>
          <w:marBottom w:val="0"/>
          <w:divBdr>
            <w:top w:val="none" w:sz="0" w:space="0" w:color="auto"/>
            <w:left w:val="none" w:sz="0" w:space="0" w:color="auto"/>
            <w:bottom w:val="none" w:sz="0" w:space="0" w:color="auto"/>
            <w:right w:val="none" w:sz="0" w:space="0" w:color="auto"/>
          </w:divBdr>
          <w:divsChild>
            <w:div w:id="2016613223">
              <w:marLeft w:val="0"/>
              <w:marRight w:val="0"/>
              <w:marTop w:val="0"/>
              <w:marBottom w:val="0"/>
              <w:divBdr>
                <w:top w:val="none" w:sz="0" w:space="0" w:color="auto"/>
                <w:left w:val="none" w:sz="0" w:space="0" w:color="auto"/>
                <w:bottom w:val="none" w:sz="0" w:space="0" w:color="auto"/>
                <w:right w:val="none" w:sz="0" w:space="0" w:color="auto"/>
              </w:divBdr>
            </w:div>
          </w:divsChild>
        </w:div>
        <w:div w:id="318660387">
          <w:marLeft w:val="0"/>
          <w:marRight w:val="0"/>
          <w:marTop w:val="300"/>
          <w:marBottom w:val="0"/>
          <w:divBdr>
            <w:top w:val="none" w:sz="0" w:space="0" w:color="auto"/>
            <w:left w:val="none" w:sz="0" w:space="0" w:color="auto"/>
            <w:bottom w:val="none" w:sz="0" w:space="0" w:color="auto"/>
            <w:right w:val="none" w:sz="0" w:space="0" w:color="auto"/>
          </w:divBdr>
          <w:divsChild>
            <w:div w:id="2055735314">
              <w:marLeft w:val="0"/>
              <w:marRight w:val="0"/>
              <w:marTop w:val="0"/>
              <w:marBottom w:val="0"/>
              <w:divBdr>
                <w:top w:val="none" w:sz="0" w:space="0" w:color="auto"/>
                <w:left w:val="none" w:sz="0" w:space="0" w:color="auto"/>
                <w:bottom w:val="none" w:sz="0" w:space="0" w:color="auto"/>
                <w:right w:val="none" w:sz="0" w:space="0" w:color="auto"/>
              </w:divBdr>
              <w:divsChild>
                <w:div w:id="844780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706598">
          <w:marLeft w:val="0"/>
          <w:marRight w:val="0"/>
          <w:marTop w:val="300"/>
          <w:marBottom w:val="0"/>
          <w:divBdr>
            <w:top w:val="none" w:sz="0" w:space="0" w:color="auto"/>
            <w:left w:val="none" w:sz="0" w:space="0" w:color="auto"/>
            <w:bottom w:val="none" w:sz="0" w:space="0" w:color="auto"/>
            <w:right w:val="none" w:sz="0" w:space="0" w:color="auto"/>
          </w:divBdr>
          <w:divsChild>
            <w:div w:id="1554537819">
              <w:marLeft w:val="0"/>
              <w:marRight w:val="0"/>
              <w:marTop w:val="0"/>
              <w:marBottom w:val="0"/>
              <w:divBdr>
                <w:top w:val="none" w:sz="0" w:space="0" w:color="auto"/>
                <w:left w:val="none" w:sz="0" w:space="0" w:color="auto"/>
                <w:bottom w:val="none" w:sz="0" w:space="0" w:color="auto"/>
                <w:right w:val="none" w:sz="0" w:space="0" w:color="auto"/>
              </w:divBdr>
              <w:divsChild>
                <w:div w:id="1795826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195854">
          <w:marLeft w:val="0"/>
          <w:marRight w:val="0"/>
          <w:marTop w:val="300"/>
          <w:marBottom w:val="0"/>
          <w:divBdr>
            <w:top w:val="none" w:sz="0" w:space="0" w:color="auto"/>
            <w:left w:val="none" w:sz="0" w:space="0" w:color="auto"/>
            <w:bottom w:val="none" w:sz="0" w:space="0" w:color="auto"/>
            <w:right w:val="none" w:sz="0" w:space="0" w:color="auto"/>
          </w:divBdr>
          <w:divsChild>
            <w:div w:id="527455256">
              <w:marLeft w:val="0"/>
              <w:marRight w:val="0"/>
              <w:marTop w:val="0"/>
              <w:marBottom w:val="0"/>
              <w:divBdr>
                <w:top w:val="none" w:sz="0" w:space="0" w:color="auto"/>
                <w:left w:val="none" w:sz="0" w:space="0" w:color="auto"/>
                <w:bottom w:val="none" w:sz="0" w:space="0" w:color="auto"/>
                <w:right w:val="none" w:sz="0" w:space="0" w:color="auto"/>
              </w:divBdr>
              <w:divsChild>
                <w:div w:id="1768887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6788260">
          <w:marLeft w:val="0"/>
          <w:marRight w:val="0"/>
          <w:marTop w:val="300"/>
          <w:marBottom w:val="0"/>
          <w:divBdr>
            <w:top w:val="none" w:sz="0" w:space="0" w:color="auto"/>
            <w:left w:val="none" w:sz="0" w:space="0" w:color="auto"/>
            <w:bottom w:val="none" w:sz="0" w:space="0" w:color="auto"/>
            <w:right w:val="none" w:sz="0" w:space="0" w:color="auto"/>
          </w:divBdr>
          <w:divsChild>
            <w:div w:id="2021738365">
              <w:marLeft w:val="0"/>
              <w:marRight w:val="0"/>
              <w:marTop w:val="0"/>
              <w:marBottom w:val="0"/>
              <w:divBdr>
                <w:top w:val="none" w:sz="0" w:space="0" w:color="auto"/>
                <w:left w:val="none" w:sz="0" w:space="0" w:color="auto"/>
                <w:bottom w:val="none" w:sz="0" w:space="0" w:color="auto"/>
                <w:right w:val="none" w:sz="0" w:space="0" w:color="auto"/>
              </w:divBdr>
              <w:divsChild>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1698895">
      <w:bodyDiv w:val="1"/>
      <w:marLeft w:val="0"/>
      <w:marRight w:val="0"/>
      <w:marTop w:val="0"/>
      <w:marBottom w:val="0"/>
      <w:divBdr>
        <w:top w:val="none" w:sz="0" w:space="0" w:color="auto"/>
        <w:left w:val="none" w:sz="0" w:space="0" w:color="auto"/>
        <w:bottom w:val="none" w:sz="0" w:space="0" w:color="auto"/>
        <w:right w:val="none" w:sz="0" w:space="0" w:color="auto"/>
      </w:divBdr>
      <w:divsChild>
        <w:div w:id="108135744">
          <w:marLeft w:val="0"/>
          <w:marRight w:val="0"/>
          <w:marTop w:val="300"/>
          <w:marBottom w:val="0"/>
          <w:divBdr>
            <w:top w:val="none" w:sz="0" w:space="0" w:color="auto"/>
            <w:left w:val="none" w:sz="0" w:space="0" w:color="auto"/>
            <w:bottom w:val="none" w:sz="0" w:space="0" w:color="auto"/>
            <w:right w:val="none" w:sz="0" w:space="0" w:color="auto"/>
          </w:divBdr>
          <w:divsChild>
            <w:div w:id="1027215047">
              <w:marLeft w:val="0"/>
              <w:marRight w:val="0"/>
              <w:marTop w:val="0"/>
              <w:marBottom w:val="0"/>
              <w:divBdr>
                <w:top w:val="none" w:sz="0" w:space="0" w:color="auto"/>
                <w:left w:val="none" w:sz="0" w:space="0" w:color="auto"/>
                <w:bottom w:val="none" w:sz="0" w:space="0" w:color="auto"/>
                <w:right w:val="none" w:sz="0" w:space="0" w:color="auto"/>
              </w:divBdr>
              <w:divsChild>
                <w:div w:id="610820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0383257">
          <w:marLeft w:val="0"/>
          <w:marRight w:val="0"/>
          <w:marTop w:val="0"/>
          <w:marBottom w:val="0"/>
          <w:divBdr>
            <w:top w:val="none" w:sz="0" w:space="0" w:color="auto"/>
            <w:left w:val="none" w:sz="0" w:space="0" w:color="auto"/>
            <w:bottom w:val="none" w:sz="0" w:space="0" w:color="auto"/>
            <w:right w:val="none" w:sz="0" w:space="0" w:color="auto"/>
          </w:divBdr>
        </w:div>
        <w:div w:id="623581413">
          <w:marLeft w:val="0"/>
          <w:marRight w:val="0"/>
          <w:marTop w:val="0"/>
          <w:marBottom w:val="0"/>
          <w:divBdr>
            <w:top w:val="none" w:sz="0" w:space="0" w:color="auto"/>
            <w:left w:val="none" w:sz="0" w:space="0" w:color="auto"/>
            <w:bottom w:val="none" w:sz="0" w:space="0" w:color="auto"/>
            <w:right w:val="none" w:sz="0" w:space="0" w:color="auto"/>
          </w:divBdr>
          <w:divsChild>
            <w:div w:id="1768113575">
              <w:marLeft w:val="0"/>
              <w:marRight w:val="0"/>
              <w:marTop w:val="0"/>
              <w:marBottom w:val="0"/>
              <w:divBdr>
                <w:top w:val="none" w:sz="0" w:space="0" w:color="auto"/>
                <w:left w:val="none" w:sz="0" w:space="0" w:color="auto"/>
                <w:bottom w:val="none" w:sz="0" w:space="0" w:color="auto"/>
                <w:right w:val="none" w:sz="0" w:space="0" w:color="auto"/>
              </w:divBdr>
            </w:div>
          </w:divsChild>
        </w:div>
        <w:div w:id="743800699">
          <w:marLeft w:val="0"/>
          <w:marRight w:val="0"/>
          <w:marTop w:val="300"/>
          <w:marBottom w:val="0"/>
          <w:divBdr>
            <w:top w:val="none" w:sz="0" w:space="0" w:color="auto"/>
            <w:left w:val="none" w:sz="0" w:space="0" w:color="auto"/>
            <w:bottom w:val="none" w:sz="0" w:space="0" w:color="auto"/>
            <w:right w:val="none" w:sz="0" w:space="0" w:color="auto"/>
          </w:divBdr>
          <w:divsChild>
            <w:div w:id="1057360651">
              <w:marLeft w:val="0"/>
              <w:marRight w:val="0"/>
              <w:marTop w:val="0"/>
              <w:marBottom w:val="0"/>
              <w:divBdr>
                <w:top w:val="none" w:sz="0" w:space="0" w:color="auto"/>
                <w:left w:val="none" w:sz="0" w:space="0" w:color="auto"/>
                <w:bottom w:val="none" w:sz="0" w:space="0" w:color="auto"/>
                <w:right w:val="none" w:sz="0" w:space="0" w:color="auto"/>
              </w:divBdr>
              <w:divsChild>
                <w:div w:id="1834419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7098131">
          <w:marLeft w:val="0"/>
          <w:marRight w:val="0"/>
          <w:marTop w:val="0"/>
          <w:marBottom w:val="0"/>
          <w:divBdr>
            <w:top w:val="none" w:sz="0" w:space="0" w:color="auto"/>
            <w:left w:val="none" w:sz="0" w:space="0" w:color="auto"/>
            <w:bottom w:val="none" w:sz="0" w:space="0" w:color="auto"/>
            <w:right w:val="none" w:sz="0" w:space="0" w:color="auto"/>
          </w:divBdr>
        </w:div>
        <w:div w:id="891043491">
          <w:marLeft w:val="0"/>
          <w:marRight w:val="0"/>
          <w:marTop w:val="0"/>
          <w:marBottom w:val="0"/>
          <w:divBdr>
            <w:top w:val="none" w:sz="0" w:space="0" w:color="auto"/>
            <w:left w:val="none" w:sz="0" w:space="0" w:color="auto"/>
            <w:bottom w:val="none" w:sz="0" w:space="0" w:color="auto"/>
            <w:right w:val="none" w:sz="0" w:space="0" w:color="auto"/>
          </w:divBdr>
        </w:div>
        <w:div w:id="923954100">
          <w:marLeft w:val="0"/>
          <w:marRight w:val="0"/>
          <w:marTop w:val="0"/>
          <w:marBottom w:val="0"/>
          <w:divBdr>
            <w:top w:val="none" w:sz="0" w:space="0" w:color="auto"/>
            <w:left w:val="none" w:sz="0" w:space="0" w:color="auto"/>
            <w:bottom w:val="none" w:sz="0" w:space="0" w:color="auto"/>
            <w:right w:val="none" w:sz="0" w:space="0" w:color="auto"/>
          </w:divBdr>
        </w:div>
        <w:div w:id="1223830872">
          <w:marLeft w:val="0"/>
          <w:marRight w:val="0"/>
          <w:marTop w:val="0"/>
          <w:marBottom w:val="0"/>
          <w:divBdr>
            <w:top w:val="none" w:sz="0" w:space="0" w:color="auto"/>
            <w:left w:val="none" w:sz="0" w:space="0" w:color="auto"/>
            <w:bottom w:val="none" w:sz="0" w:space="0" w:color="auto"/>
            <w:right w:val="none" w:sz="0" w:space="0" w:color="auto"/>
          </w:divBdr>
          <w:divsChild>
            <w:div w:id="2046558837">
              <w:marLeft w:val="0"/>
              <w:marRight w:val="0"/>
              <w:marTop w:val="0"/>
              <w:marBottom w:val="0"/>
              <w:divBdr>
                <w:top w:val="none" w:sz="0" w:space="0" w:color="auto"/>
                <w:left w:val="none" w:sz="0" w:space="0" w:color="auto"/>
                <w:bottom w:val="none" w:sz="0" w:space="0" w:color="auto"/>
                <w:right w:val="none" w:sz="0" w:space="0" w:color="auto"/>
              </w:divBdr>
            </w:div>
          </w:divsChild>
        </w:div>
        <w:div w:id="1284073507">
          <w:marLeft w:val="0"/>
          <w:marRight w:val="0"/>
          <w:marTop w:val="0"/>
          <w:marBottom w:val="0"/>
          <w:divBdr>
            <w:top w:val="none" w:sz="0" w:space="0" w:color="auto"/>
            <w:left w:val="none" w:sz="0" w:space="0" w:color="auto"/>
            <w:bottom w:val="none" w:sz="0" w:space="0" w:color="auto"/>
            <w:right w:val="none" w:sz="0" w:space="0" w:color="auto"/>
          </w:divBdr>
        </w:div>
        <w:div w:id="1374235503">
          <w:marLeft w:val="0"/>
          <w:marRight w:val="0"/>
          <w:marTop w:val="0"/>
          <w:marBottom w:val="0"/>
          <w:divBdr>
            <w:top w:val="none" w:sz="0" w:space="0" w:color="auto"/>
            <w:left w:val="none" w:sz="0" w:space="0" w:color="auto"/>
            <w:bottom w:val="none" w:sz="0" w:space="0" w:color="auto"/>
            <w:right w:val="none" w:sz="0" w:space="0" w:color="auto"/>
          </w:divBdr>
        </w:div>
        <w:div w:id="1376999760">
          <w:marLeft w:val="0"/>
          <w:marRight w:val="0"/>
          <w:marTop w:val="0"/>
          <w:marBottom w:val="0"/>
          <w:divBdr>
            <w:top w:val="none" w:sz="0" w:space="0" w:color="auto"/>
            <w:left w:val="none" w:sz="0" w:space="0" w:color="auto"/>
            <w:bottom w:val="none" w:sz="0" w:space="0" w:color="auto"/>
            <w:right w:val="none" w:sz="0" w:space="0" w:color="auto"/>
          </w:divBdr>
          <w:divsChild>
            <w:div w:id="540869477">
              <w:marLeft w:val="0"/>
              <w:marRight w:val="0"/>
              <w:marTop w:val="0"/>
              <w:marBottom w:val="0"/>
              <w:divBdr>
                <w:top w:val="none" w:sz="0" w:space="0" w:color="auto"/>
                <w:left w:val="none" w:sz="0" w:space="0" w:color="auto"/>
                <w:bottom w:val="none" w:sz="0" w:space="0" w:color="auto"/>
                <w:right w:val="none" w:sz="0" w:space="0" w:color="auto"/>
              </w:divBdr>
            </w:div>
          </w:divsChild>
        </w:div>
        <w:div w:id="1621886020">
          <w:marLeft w:val="0"/>
          <w:marRight w:val="0"/>
          <w:marTop w:val="0"/>
          <w:marBottom w:val="0"/>
          <w:divBdr>
            <w:top w:val="none" w:sz="0" w:space="0" w:color="auto"/>
            <w:left w:val="none" w:sz="0" w:space="0" w:color="auto"/>
            <w:bottom w:val="none" w:sz="0" w:space="0" w:color="auto"/>
            <w:right w:val="none" w:sz="0" w:space="0" w:color="auto"/>
          </w:divBdr>
          <w:divsChild>
            <w:div w:id="1418330688">
              <w:marLeft w:val="0"/>
              <w:marRight w:val="0"/>
              <w:marTop w:val="0"/>
              <w:marBottom w:val="0"/>
              <w:divBdr>
                <w:top w:val="none" w:sz="0" w:space="0" w:color="auto"/>
                <w:left w:val="none" w:sz="0" w:space="0" w:color="auto"/>
                <w:bottom w:val="none" w:sz="0" w:space="0" w:color="auto"/>
                <w:right w:val="none" w:sz="0" w:space="0" w:color="auto"/>
              </w:divBdr>
            </w:div>
          </w:divsChild>
        </w:div>
        <w:div w:id="1722901999">
          <w:marLeft w:val="0"/>
          <w:marRight w:val="0"/>
          <w:marTop w:val="300"/>
          <w:marBottom w:val="0"/>
          <w:divBdr>
            <w:top w:val="none" w:sz="0" w:space="0" w:color="auto"/>
            <w:left w:val="none" w:sz="0" w:space="0" w:color="auto"/>
            <w:bottom w:val="none" w:sz="0" w:space="0" w:color="auto"/>
            <w:right w:val="none" w:sz="0" w:space="0" w:color="auto"/>
          </w:divBdr>
          <w:divsChild>
            <w:div w:id="951589836">
              <w:marLeft w:val="0"/>
              <w:marRight w:val="0"/>
              <w:marTop w:val="0"/>
              <w:marBottom w:val="0"/>
              <w:divBdr>
                <w:top w:val="none" w:sz="0" w:space="0" w:color="auto"/>
                <w:left w:val="none" w:sz="0" w:space="0" w:color="auto"/>
                <w:bottom w:val="none" w:sz="0" w:space="0" w:color="auto"/>
                <w:right w:val="none" w:sz="0" w:space="0" w:color="auto"/>
              </w:divBdr>
              <w:divsChild>
                <w:div w:id="1811513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331951">
          <w:marLeft w:val="0"/>
          <w:marRight w:val="0"/>
          <w:marTop w:val="0"/>
          <w:marBottom w:val="0"/>
          <w:divBdr>
            <w:top w:val="none" w:sz="0" w:space="0" w:color="auto"/>
            <w:left w:val="none" w:sz="0" w:space="0" w:color="auto"/>
            <w:bottom w:val="none" w:sz="0" w:space="0" w:color="auto"/>
            <w:right w:val="none" w:sz="0" w:space="0" w:color="auto"/>
          </w:divBdr>
          <w:divsChild>
            <w:div w:id="2121871589">
              <w:marLeft w:val="0"/>
              <w:marRight w:val="0"/>
              <w:marTop w:val="0"/>
              <w:marBottom w:val="0"/>
              <w:divBdr>
                <w:top w:val="none" w:sz="0" w:space="0" w:color="auto"/>
                <w:left w:val="none" w:sz="0" w:space="0" w:color="auto"/>
                <w:bottom w:val="none" w:sz="0" w:space="0" w:color="auto"/>
                <w:right w:val="none" w:sz="0" w:space="0" w:color="auto"/>
              </w:divBdr>
            </w:div>
          </w:divsChild>
        </w:div>
        <w:div w:id="1916091063">
          <w:marLeft w:val="0"/>
          <w:marRight w:val="0"/>
          <w:marTop w:val="300"/>
          <w:marBottom w:val="0"/>
          <w:divBdr>
            <w:top w:val="none" w:sz="0" w:space="0" w:color="auto"/>
            <w:left w:val="none" w:sz="0" w:space="0" w:color="auto"/>
            <w:bottom w:val="none" w:sz="0" w:space="0" w:color="auto"/>
            <w:right w:val="none" w:sz="0" w:space="0" w:color="auto"/>
          </w:divBdr>
          <w:divsChild>
            <w:div w:id="290945826">
              <w:marLeft w:val="0"/>
              <w:marRight w:val="0"/>
              <w:marTop w:val="0"/>
              <w:marBottom w:val="0"/>
              <w:divBdr>
                <w:top w:val="none" w:sz="0" w:space="0" w:color="auto"/>
                <w:left w:val="none" w:sz="0" w:space="0" w:color="auto"/>
                <w:bottom w:val="none" w:sz="0" w:space="0" w:color="auto"/>
                <w:right w:val="none" w:sz="0" w:space="0" w:color="auto"/>
              </w:divBdr>
              <w:divsChild>
                <w:div w:id="71122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116391">
          <w:marLeft w:val="0"/>
          <w:marRight w:val="0"/>
          <w:marTop w:val="0"/>
          <w:marBottom w:val="0"/>
          <w:divBdr>
            <w:top w:val="none" w:sz="0" w:space="0" w:color="auto"/>
            <w:left w:val="none" w:sz="0" w:space="0" w:color="auto"/>
            <w:bottom w:val="none" w:sz="0" w:space="0" w:color="auto"/>
            <w:right w:val="none" w:sz="0" w:space="0" w:color="auto"/>
          </w:divBdr>
          <w:divsChild>
            <w:div w:id="737476974">
              <w:marLeft w:val="0"/>
              <w:marRight w:val="0"/>
              <w:marTop w:val="0"/>
              <w:marBottom w:val="0"/>
              <w:divBdr>
                <w:top w:val="none" w:sz="0" w:space="0" w:color="auto"/>
                <w:left w:val="none" w:sz="0" w:space="0" w:color="auto"/>
                <w:bottom w:val="none" w:sz="0" w:space="0" w:color="auto"/>
                <w:right w:val="none" w:sz="0" w:space="0" w:color="auto"/>
              </w:divBdr>
            </w:div>
          </w:divsChild>
        </w:div>
        <w:div w:id="1982952859">
          <w:marLeft w:val="0"/>
          <w:marRight w:val="0"/>
          <w:marTop w:val="0"/>
          <w:marBottom w:val="0"/>
          <w:divBdr>
            <w:top w:val="none" w:sz="0" w:space="0" w:color="auto"/>
            <w:left w:val="none" w:sz="0" w:space="0" w:color="auto"/>
            <w:bottom w:val="none" w:sz="0" w:space="0" w:color="auto"/>
            <w:right w:val="none" w:sz="0" w:space="0" w:color="auto"/>
          </w:divBdr>
        </w:div>
        <w:div w:id="2091390245">
          <w:marLeft w:val="0"/>
          <w:marRight w:val="0"/>
          <w:marTop w:val="0"/>
          <w:marBottom w:val="0"/>
          <w:divBdr>
            <w:top w:val="none" w:sz="0" w:space="0" w:color="auto"/>
            <w:left w:val="none" w:sz="0" w:space="0" w:color="auto"/>
            <w:bottom w:val="none" w:sz="0" w:space="0" w:color="auto"/>
            <w:right w:val="none" w:sz="0" w:space="0" w:color="auto"/>
          </w:divBdr>
          <w:divsChild>
            <w:div w:id="77602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398789">
      <w:bodyDiv w:val="1"/>
      <w:marLeft w:val="0"/>
      <w:marRight w:val="0"/>
      <w:marTop w:val="0"/>
      <w:marBottom w:val="0"/>
      <w:divBdr>
        <w:top w:val="none" w:sz="0" w:space="0" w:color="auto"/>
        <w:left w:val="none" w:sz="0" w:space="0" w:color="auto"/>
        <w:bottom w:val="none" w:sz="0" w:space="0" w:color="auto"/>
        <w:right w:val="none" w:sz="0" w:space="0" w:color="auto"/>
      </w:divBdr>
      <w:divsChild>
        <w:div w:id="273831451">
          <w:marLeft w:val="0"/>
          <w:marRight w:val="0"/>
          <w:marTop w:val="0"/>
          <w:marBottom w:val="0"/>
          <w:divBdr>
            <w:top w:val="none" w:sz="0" w:space="0" w:color="auto"/>
            <w:left w:val="none" w:sz="0" w:space="0" w:color="auto"/>
            <w:bottom w:val="none" w:sz="0" w:space="0" w:color="auto"/>
            <w:right w:val="none" w:sz="0" w:space="0" w:color="auto"/>
          </w:divBdr>
          <w:divsChild>
            <w:div w:id="757023229">
              <w:marLeft w:val="0"/>
              <w:marRight w:val="0"/>
              <w:marTop w:val="0"/>
              <w:marBottom w:val="0"/>
              <w:divBdr>
                <w:top w:val="none" w:sz="0" w:space="0" w:color="auto"/>
                <w:left w:val="none" w:sz="0" w:space="0" w:color="auto"/>
                <w:bottom w:val="none" w:sz="0" w:space="0" w:color="auto"/>
                <w:right w:val="none" w:sz="0" w:space="0" w:color="auto"/>
              </w:divBdr>
            </w:div>
          </w:divsChild>
        </w:div>
        <w:div w:id="300234691">
          <w:marLeft w:val="0"/>
          <w:marRight w:val="0"/>
          <w:marTop w:val="0"/>
          <w:marBottom w:val="0"/>
          <w:divBdr>
            <w:top w:val="none" w:sz="0" w:space="0" w:color="auto"/>
            <w:left w:val="none" w:sz="0" w:space="0" w:color="auto"/>
            <w:bottom w:val="none" w:sz="0" w:space="0" w:color="auto"/>
            <w:right w:val="none" w:sz="0" w:space="0" w:color="auto"/>
          </w:divBdr>
        </w:div>
        <w:div w:id="440877293">
          <w:marLeft w:val="0"/>
          <w:marRight w:val="0"/>
          <w:marTop w:val="0"/>
          <w:marBottom w:val="0"/>
          <w:divBdr>
            <w:top w:val="none" w:sz="0" w:space="0" w:color="auto"/>
            <w:left w:val="none" w:sz="0" w:space="0" w:color="auto"/>
            <w:bottom w:val="none" w:sz="0" w:space="0" w:color="auto"/>
            <w:right w:val="none" w:sz="0" w:space="0" w:color="auto"/>
          </w:divBdr>
          <w:divsChild>
            <w:div w:id="1457719571">
              <w:marLeft w:val="0"/>
              <w:marRight w:val="0"/>
              <w:marTop w:val="0"/>
              <w:marBottom w:val="0"/>
              <w:divBdr>
                <w:top w:val="none" w:sz="0" w:space="0" w:color="auto"/>
                <w:left w:val="none" w:sz="0" w:space="0" w:color="auto"/>
                <w:bottom w:val="none" w:sz="0" w:space="0" w:color="auto"/>
                <w:right w:val="none" w:sz="0" w:space="0" w:color="auto"/>
              </w:divBdr>
            </w:div>
          </w:divsChild>
        </w:div>
        <w:div w:id="471872318">
          <w:marLeft w:val="0"/>
          <w:marRight w:val="0"/>
          <w:marTop w:val="0"/>
          <w:marBottom w:val="0"/>
          <w:divBdr>
            <w:top w:val="none" w:sz="0" w:space="0" w:color="auto"/>
            <w:left w:val="none" w:sz="0" w:space="0" w:color="auto"/>
            <w:bottom w:val="none" w:sz="0" w:space="0" w:color="auto"/>
            <w:right w:val="none" w:sz="0" w:space="0" w:color="auto"/>
          </w:divBdr>
          <w:divsChild>
            <w:div w:id="1751392356">
              <w:marLeft w:val="0"/>
              <w:marRight w:val="0"/>
              <w:marTop w:val="0"/>
              <w:marBottom w:val="0"/>
              <w:divBdr>
                <w:top w:val="none" w:sz="0" w:space="0" w:color="auto"/>
                <w:left w:val="none" w:sz="0" w:space="0" w:color="auto"/>
                <w:bottom w:val="none" w:sz="0" w:space="0" w:color="auto"/>
                <w:right w:val="none" w:sz="0" w:space="0" w:color="auto"/>
              </w:divBdr>
            </w:div>
          </w:divsChild>
        </w:div>
        <w:div w:id="630945339">
          <w:marLeft w:val="0"/>
          <w:marRight w:val="0"/>
          <w:marTop w:val="0"/>
          <w:marBottom w:val="0"/>
          <w:divBdr>
            <w:top w:val="none" w:sz="0" w:space="0" w:color="auto"/>
            <w:left w:val="none" w:sz="0" w:space="0" w:color="auto"/>
            <w:bottom w:val="none" w:sz="0" w:space="0" w:color="auto"/>
            <w:right w:val="none" w:sz="0" w:space="0" w:color="auto"/>
          </w:divBdr>
          <w:divsChild>
            <w:div w:id="1177891814">
              <w:marLeft w:val="0"/>
              <w:marRight w:val="0"/>
              <w:marTop w:val="0"/>
              <w:marBottom w:val="0"/>
              <w:divBdr>
                <w:top w:val="none" w:sz="0" w:space="0" w:color="auto"/>
                <w:left w:val="none" w:sz="0" w:space="0" w:color="auto"/>
                <w:bottom w:val="none" w:sz="0" w:space="0" w:color="auto"/>
                <w:right w:val="none" w:sz="0" w:space="0" w:color="auto"/>
              </w:divBdr>
            </w:div>
          </w:divsChild>
        </w:div>
        <w:div w:id="780608040">
          <w:marLeft w:val="0"/>
          <w:marRight w:val="0"/>
          <w:marTop w:val="0"/>
          <w:marBottom w:val="0"/>
          <w:divBdr>
            <w:top w:val="none" w:sz="0" w:space="0" w:color="auto"/>
            <w:left w:val="none" w:sz="0" w:space="0" w:color="auto"/>
            <w:bottom w:val="none" w:sz="0" w:space="0" w:color="auto"/>
            <w:right w:val="none" w:sz="0" w:space="0" w:color="auto"/>
          </w:divBdr>
        </w:div>
        <w:div w:id="1183591376">
          <w:marLeft w:val="0"/>
          <w:marRight w:val="0"/>
          <w:marTop w:val="300"/>
          <w:marBottom w:val="0"/>
          <w:divBdr>
            <w:top w:val="none" w:sz="0" w:space="0" w:color="auto"/>
            <w:left w:val="none" w:sz="0" w:space="0" w:color="auto"/>
            <w:bottom w:val="none" w:sz="0" w:space="0" w:color="auto"/>
            <w:right w:val="none" w:sz="0" w:space="0" w:color="auto"/>
          </w:divBdr>
          <w:divsChild>
            <w:div w:id="1362628614">
              <w:marLeft w:val="0"/>
              <w:marRight w:val="0"/>
              <w:marTop w:val="0"/>
              <w:marBottom w:val="0"/>
              <w:divBdr>
                <w:top w:val="none" w:sz="0" w:space="0" w:color="auto"/>
                <w:left w:val="none" w:sz="0" w:space="0" w:color="auto"/>
                <w:bottom w:val="none" w:sz="0" w:space="0" w:color="auto"/>
                <w:right w:val="none" w:sz="0" w:space="0" w:color="auto"/>
              </w:divBdr>
              <w:divsChild>
                <w:div w:id="1200435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716658">
          <w:marLeft w:val="0"/>
          <w:marRight w:val="0"/>
          <w:marTop w:val="0"/>
          <w:marBottom w:val="0"/>
          <w:divBdr>
            <w:top w:val="none" w:sz="0" w:space="0" w:color="auto"/>
            <w:left w:val="none" w:sz="0" w:space="0" w:color="auto"/>
            <w:bottom w:val="none" w:sz="0" w:space="0" w:color="auto"/>
            <w:right w:val="none" w:sz="0" w:space="0" w:color="auto"/>
          </w:divBdr>
          <w:divsChild>
            <w:div w:id="1026256288">
              <w:marLeft w:val="0"/>
              <w:marRight w:val="0"/>
              <w:marTop w:val="0"/>
              <w:marBottom w:val="0"/>
              <w:divBdr>
                <w:top w:val="none" w:sz="0" w:space="0" w:color="auto"/>
                <w:left w:val="none" w:sz="0" w:space="0" w:color="auto"/>
                <w:bottom w:val="none" w:sz="0" w:space="0" w:color="auto"/>
                <w:right w:val="none" w:sz="0" w:space="0" w:color="auto"/>
              </w:divBdr>
            </w:div>
          </w:divsChild>
        </w:div>
        <w:div w:id="1379280132">
          <w:marLeft w:val="0"/>
          <w:marRight w:val="0"/>
          <w:marTop w:val="0"/>
          <w:marBottom w:val="0"/>
          <w:divBdr>
            <w:top w:val="none" w:sz="0" w:space="0" w:color="auto"/>
            <w:left w:val="none" w:sz="0" w:space="0" w:color="auto"/>
            <w:bottom w:val="none" w:sz="0" w:space="0" w:color="auto"/>
            <w:right w:val="none" w:sz="0" w:space="0" w:color="auto"/>
          </w:divBdr>
        </w:div>
        <w:div w:id="1399478933">
          <w:marLeft w:val="0"/>
          <w:marRight w:val="0"/>
          <w:marTop w:val="0"/>
          <w:marBottom w:val="0"/>
          <w:divBdr>
            <w:top w:val="none" w:sz="0" w:space="0" w:color="auto"/>
            <w:left w:val="none" w:sz="0" w:space="0" w:color="auto"/>
            <w:bottom w:val="none" w:sz="0" w:space="0" w:color="auto"/>
            <w:right w:val="none" w:sz="0" w:space="0" w:color="auto"/>
          </w:divBdr>
        </w:div>
        <w:div w:id="1438982832">
          <w:marLeft w:val="0"/>
          <w:marRight w:val="0"/>
          <w:marTop w:val="0"/>
          <w:marBottom w:val="0"/>
          <w:divBdr>
            <w:top w:val="none" w:sz="0" w:space="0" w:color="auto"/>
            <w:left w:val="none" w:sz="0" w:space="0" w:color="auto"/>
            <w:bottom w:val="none" w:sz="0" w:space="0" w:color="auto"/>
            <w:right w:val="none" w:sz="0" w:space="0" w:color="auto"/>
          </w:divBdr>
        </w:div>
        <w:div w:id="1455368718">
          <w:marLeft w:val="0"/>
          <w:marRight w:val="0"/>
          <w:marTop w:val="0"/>
          <w:marBottom w:val="0"/>
          <w:divBdr>
            <w:top w:val="none" w:sz="0" w:space="0" w:color="auto"/>
            <w:left w:val="none" w:sz="0" w:space="0" w:color="auto"/>
            <w:bottom w:val="none" w:sz="0" w:space="0" w:color="auto"/>
            <w:right w:val="none" w:sz="0" w:space="0" w:color="auto"/>
          </w:divBdr>
          <w:divsChild>
            <w:div w:id="234314814">
              <w:marLeft w:val="0"/>
              <w:marRight w:val="0"/>
              <w:marTop w:val="0"/>
              <w:marBottom w:val="0"/>
              <w:divBdr>
                <w:top w:val="none" w:sz="0" w:space="0" w:color="auto"/>
                <w:left w:val="none" w:sz="0" w:space="0" w:color="auto"/>
                <w:bottom w:val="none" w:sz="0" w:space="0" w:color="auto"/>
                <w:right w:val="none" w:sz="0" w:space="0" w:color="auto"/>
              </w:divBdr>
            </w:div>
          </w:divsChild>
        </w:div>
        <w:div w:id="1468619877">
          <w:marLeft w:val="0"/>
          <w:marRight w:val="0"/>
          <w:marTop w:val="300"/>
          <w:marBottom w:val="0"/>
          <w:divBdr>
            <w:top w:val="none" w:sz="0" w:space="0" w:color="auto"/>
            <w:left w:val="none" w:sz="0" w:space="0" w:color="auto"/>
            <w:bottom w:val="none" w:sz="0" w:space="0" w:color="auto"/>
            <w:right w:val="none" w:sz="0" w:space="0" w:color="auto"/>
          </w:divBdr>
          <w:divsChild>
            <w:div w:id="235089829">
              <w:marLeft w:val="0"/>
              <w:marRight w:val="0"/>
              <w:marTop w:val="0"/>
              <w:marBottom w:val="0"/>
              <w:divBdr>
                <w:top w:val="none" w:sz="0" w:space="0" w:color="auto"/>
                <w:left w:val="none" w:sz="0" w:space="0" w:color="auto"/>
                <w:bottom w:val="none" w:sz="0" w:space="0" w:color="auto"/>
                <w:right w:val="none" w:sz="0" w:space="0" w:color="auto"/>
              </w:divBdr>
              <w:divsChild>
                <w:div w:id="1845391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784549">
          <w:marLeft w:val="0"/>
          <w:marRight w:val="0"/>
          <w:marTop w:val="300"/>
          <w:marBottom w:val="0"/>
          <w:divBdr>
            <w:top w:val="none" w:sz="0" w:space="0" w:color="auto"/>
            <w:left w:val="none" w:sz="0" w:space="0" w:color="auto"/>
            <w:bottom w:val="none" w:sz="0" w:space="0" w:color="auto"/>
            <w:right w:val="none" w:sz="0" w:space="0" w:color="auto"/>
          </w:divBdr>
          <w:divsChild>
            <w:div w:id="1502697070">
              <w:marLeft w:val="0"/>
              <w:marRight w:val="0"/>
              <w:marTop w:val="0"/>
              <w:marBottom w:val="0"/>
              <w:divBdr>
                <w:top w:val="none" w:sz="0" w:space="0" w:color="auto"/>
                <w:left w:val="none" w:sz="0" w:space="0" w:color="auto"/>
                <w:bottom w:val="none" w:sz="0" w:space="0" w:color="auto"/>
                <w:right w:val="none" w:sz="0" w:space="0" w:color="auto"/>
              </w:divBdr>
              <w:divsChild>
                <w:div w:id="687828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7705301">
          <w:marLeft w:val="0"/>
          <w:marRight w:val="0"/>
          <w:marTop w:val="0"/>
          <w:marBottom w:val="0"/>
          <w:divBdr>
            <w:top w:val="none" w:sz="0" w:space="0" w:color="auto"/>
            <w:left w:val="none" w:sz="0" w:space="0" w:color="auto"/>
            <w:bottom w:val="none" w:sz="0" w:space="0" w:color="auto"/>
            <w:right w:val="none" w:sz="0" w:space="0" w:color="auto"/>
          </w:divBdr>
        </w:div>
        <w:div w:id="1717075550">
          <w:marLeft w:val="0"/>
          <w:marRight w:val="0"/>
          <w:marTop w:val="0"/>
          <w:marBottom w:val="0"/>
          <w:divBdr>
            <w:top w:val="none" w:sz="0" w:space="0" w:color="auto"/>
            <w:left w:val="none" w:sz="0" w:space="0" w:color="auto"/>
            <w:bottom w:val="none" w:sz="0" w:space="0" w:color="auto"/>
            <w:right w:val="none" w:sz="0" w:space="0" w:color="auto"/>
          </w:divBdr>
          <w:divsChild>
            <w:div w:id="1124545939">
              <w:marLeft w:val="0"/>
              <w:marRight w:val="0"/>
              <w:marTop w:val="0"/>
              <w:marBottom w:val="0"/>
              <w:divBdr>
                <w:top w:val="none" w:sz="0" w:space="0" w:color="auto"/>
                <w:left w:val="none" w:sz="0" w:space="0" w:color="auto"/>
                <w:bottom w:val="none" w:sz="0" w:space="0" w:color="auto"/>
                <w:right w:val="none" w:sz="0" w:space="0" w:color="auto"/>
              </w:divBdr>
            </w:div>
          </w:divsChild>
        </w:div>
        <w:div w:id="2069255329">
          <w:marLeft w:val="0"/>
          <w:marRight w:val="0"/>
          <w:marTop w:val="0"/>
          <w:marBottom w:val="0"/>
          <w:divBdr>
            <w:top w:val="none" w:sz="0" w:space="0" w:color="auto"/>
            <w:left w:val="none" w:sz="0" w:space="0" w:color="auto"/>
            <w:bottom w:val="none" w:sz="0" w:space="0" w:color="auto"/>
            <w:right w:val="none" w:sz="0" w:space="0" w:color="auto"/>
          </w:divBdr>
        </w:div>
        <w:div w:id="2130541468">
          <w:marLeft w:val="0"/>
          <w:marRight w:val="0"/>
          <w:marTop w:val="300"/>
          <w:marBottom w:val="0"/>
          <w:divBdr>
            <w:top w:val="none" w:sz="0" w:space="0" w:color="auto"/>
            <w:left w:val="none" w:sz="0" w:space="0" w:color="auto"/>
            <w:bottom w:val="none" w:sz="0" w:space="0" w:color="auto"/>
            <w:right w:val="none" w:sz="0" w:space="0" w:color="auto"/>
          </w:divBdr>
          <w:divsChild>
            <w:div w:id="1151603450">
              <w:marLeft w:val="0"/>
              <w:marRight w:val="0"/>
              <w:marTop w:val="0"/>
              <w:marBottom w:val="0"/>
              <w:divBdr>
                <w:top w:val="none" w:sz="0" w:space="0" w:color="auto"/>
                <w:left w:val="none" w:sz="0" w:space="0" w:color="auto"/>
                <w:bottom w:val="none" w:sz="0" w:space="0" w:color="auto"/>
                <w:right w:val="none" w:sz="0" w:space="0" w:color="auto"/>
              </w:divBdr>
              <w:divsChild>
                <w:div w:id="1569461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9837785">
      <w:bodyDiv w:val="1"/>
      <w:marLeft w:val="0"/>
      <w:marRight w:val="0"/>
      <w:marTop w:val="0"/>
      <w:marBottom w:val="0"/>
      <w:divBdr>
        <w:top w:val="none" w:sz="0" w:space="0" w:color="auto"/>
        <w:left w:val="none" w:sz="0" w:space="0" w:color="auto"/>
        <w:bottom w:val="none" w:sz="0" w:space="0" w:color="auto"/>
        <w:right w:val="none" w:sz="0" w:space="0" w:color="auto"/>
      </w:divBdr>
      <w:divsChild>
        <w:div w:id="214590045">
          <w:marLeft w:val="0"/>
          <w:marRight w:val="0"/>
          <w:marTop w:val="300"/>
          <w:marBottom w:val="0"/>
          <w:divBdr>
            <w:top w:val="none" w:sz="0" w:space="0" w:color="auto"/>
            <w:left w:val="none" w:sz="0" w:space="0" w:color="auto"/>
            <w:bottom w:val="none" w:sz="0" w:space="0" w:color="auto"/>
            <w:right w:val="none" w:sz="0" w:space="0" w:color="auto"/>
          </w:divBdr>
          <w:divsChild>
            <w:div w:id="248781112">
              <w:marLeft w:val="0"/>
              <w:marRight w:val="0"/>
              <w:marTop w:val="0"/>
              <w:marBottom w:val="0"/>
              <w:divBdr>
                <w:top w:val="none" w:sz="0" w:space="0" w:color="auto"/>
                <w:left w:val="none" w:sz="0" w:space="0" w:color="auto"/>
                <w:bottom w:val="none" w:sz="0" w:space="0" w:color="auto"/>
                <w:right w:val="none" w:sz="0" w:space="0" w:color="auto"/>
              </w:divBdr>
              <w:divsChild>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291609">
          <w:marLeft w:val="0"/>
          <w:marRight w:val="0"/>
          <w:marTop w:val="0"/>
          <w:marBottom w:val="0"/>
          <w:divBdr>
            <w:top w:val="none" w:sz="0" w:space="0" w:color="auto"/>
            <w:left w:val="none" w:sz="0" w:space="0" w:color="auto"/>
            <w:bottom w:val="none" w:sz="0" w:space="0" w:color="auto"/>
            <w:right w:val="none" w:sz="0" w:space="0" w:color="auto"/>
          </w:divBdr>
        </w:div>
        <w:div w:id="935943076">
          <w:marLeft w:val="0"/>
          <w:marRight w:val="0"/>
          <w:marTop w:val="0"/>
          <w:marBottom w:val="0"/>
          <w:divBdr>
            <w:top w:val="none" w:sz="0" w:space="0" w:color="auto"/>
            <w:left w:val="none" w:sz="0" w:space="0" w:color="auto"/>
            <w:bottom w:val="none" w:sz="0" w:space="0" w:color="auto"/>
            <w:right w:val="none" w:sz="0" w:space="0" w:color="auto"/>
          </w:divBdr>
          <w:divsChild>
            <w:div w:id="1862430639">
              <w:marLeft w:val="0"/>
              <w:marRight w:val="0"/>
              <w:marTop w:val="0"/>
              <w:marBottom w:val="0"/>
              <w:divBdr>
                <w:top w:val="none" w:sz="0" w:space="0" w:color="auto"/>
                <w:left w:val="none" w:sz="0" w:space="0" w:color="auto"/>
                <w:bottom w:val="none" w:sz="0" w:space="0" w:color="auto"/>
                <w:right w:val="none" w:sz="0" w:space="0" w:color="auto"/>
              </w:divBdr>
            </w:div>
          </w:divsChild>
        </w:div>
        <w:div w:id="992222967">
          <w:marLeft w:val="0"/>
          <w:marRight w:val="0"/>
          <w:marTop w:val="0"/>
          <w:marBottom w:val="0"/>
          <w:divBdr>
            <w:top w:val="none" w:sz="0" w:space="0" w:color="auto"/>
            <w:left w:val="none" w:sz="0" w:space="0" w:color="auto"/>
            <w:bottom w:val="none" w:sz="0" w:space="0" w:color="auto"/>
            <w:right w:val="none" w:sz="0" w:space="0" w:color="auto"/>
          </w:divBdr>
        </w:div>
        <w:div w:id="1124235535">
          <w:marLeft w:val="0"/>
          <w:marRight w:val="0"/>
          <w:marTop w:val="0"/>
          <w:marBottom w:val="0"/>
          <w:divBdr>
            <w:top w:val="none" w:sz="0" w:space="0" w:color="auto"/>
            <w:left w:val="none" w:sz="0" w:space="0" w:color="auto"/>
            <w:bottom w:val="none" w:sz="0" w:space="0" w:color="auto"/>
            <w:right w:val="none" w:sz="0" w:space="0" w:color="auto"/>
          </w:divBdr>
        </w:div>
        <w:div w:id="1232498597">
          <w:marLeft w:val="0"/>
          <w:marRight w:val="0"/>
          <w:marTop w:val="0"/>
          <w:marBottom w:val="0"/>
          <w:divBdr>
            <w:top w:val="none" w:sz="0" w:space="0" w:color="auto"/>
            <w:left w:val="none" w:sz="0" w:space="0" w:color="auto"/>
            <w:bottom w:val="none" w:sz="0" w:space="0" w:color="auto"/>
            <w:right w:val="none" w:sz="0" w:space="0" w:color="auto"/>
          </w:divBdr>
        </w:div>
        <w:div w:id="1393508482">
          <w:marLeft w:val="0"/>
          <w:marRight w:val="0"/>
          <w:marTop w:val="0"/>
          <w:marBottom w:val="0"/>
          <w:divBdr>
            <w:top w:val="none" w:sz="0" w:space="0" w:color="auto"/>
            <w:left w:val="none" w:sz="0" w:space="0" w:color="auto"/>
            <w:bottom w:val="none" w:sz="0" w:space="0" w:color="auto"/>
            <w:right w:val="none" w:sz="0" w:space="0" w:color="auto"/>
          </w:divBdr>
          <w:divsChild>
            <w:div w:id="1934630112">
              <w:marLeft w:val="0"/>
              <w:marRight w:val="0"/>
              <w:marTop w:val="0"/>
              <w:marBottom w:val="0"/>
              <w:divBdr>
                <w:top w:val="none" w:sz="0" w:space="0" w:color="auto"/>
                <w:left w:val="none" w:sz="0" w:space="0" w:color="auto"/>
                <w:bottom w:val="none" w:sz="0" w:space="0" w:color="auto"/>
                <w:right w:val="none" w:sz="0" w:space="0" w:color="auto"/>
              </w:divBdr>
            </w:div>
          </w:divsChild>
        </w:div>
        <w:div w:id="1458135081">
          <w:marLeft w:val="0"/>
          <w:marRight w:val="0"/>
          <w:marTop w:val="0"/>
          <w:marBottom w:val="0"/>
          <w:divBdr>
            <w:top w:val="none" w:sz="0" w:space="0" w:color="auto"/>
            <w:left w:val="none" w:sz="0" w:space="0" w:color="auto"/>
            <w:bottom w:val="none" w:sz="0" w:space="0" w:color="auto"/>
            <w:right w:val="none" w:sz="0" w:space="0" w:color="auto"/>
          </w:divBdr>
        </w:div>
        <w:div w:id="1637684655">
          <w:marLeft w:val="0"/>
          <w:marRight w:val="0"/>
          <w:marTop w:val="0"/>
          <w:marBottom w:val="0"/>
          <w:divBdr>
            <w:top w:val="none" w:sz="0" w:space="0" w:color="auto"/>
            <w:left w:val="none" w:sz="0" w:space="0" w:color="auto"/>
            <w:bottom w:val="none" w:sz="0" w:space="0" w:color="auto"/>
            <w:right w:val="none" w:sz="0" w:space="0" w:color="auto"/>
          </w:divBdr>
        </w:div>
        <w:div w:id="1653484138">
          <w:marLeft w:val="0"/>
          <w:marRight w:val="0"/>
          <w:marTop w:val="0"/>
          <w:marBottom w:val="0"/>
          <w:divBdr>
            <w:top w:val="none" w:sz="0" w:space="0" w:color="auto"/>
            <w:left w:val="none" w:sz="0" w:space="0" w:color="auto"/>
            <w:bottom w:val="none" w:sz="0" w:space="0" w:color="auto"/>
            <w:right w:val="none" w:sz="0" w:space="0" w:color="auto"/>
          </w:divBdr>
          <w:divsChild>
            <w:div w:id="1012685793">
              <w:marLeft w:val="0"/>
              <w:marRight w:val="0"/>
              <w:marTop w:val="0"/>
              <w:marBottom w:val="0"/>
              <w:divBdr>
                <w:top w:val="none" w:sz="0" w:space="0" w:color="auto"/>
                <w:left w:val="none" w:sz="0" w:space="0" w:color="auto"/>
                <w:bottom w:val="none" w:sz="0" w:space="0" w:color="auto"/>
                <w:right w:val="none" w:sz="0" w:space="0" w:color="auto"/>
              </w:divBdr>
            </w:div>
          </w:divsChild>
        </w:div>
        <w:div w:id="1661887790">
          <w:marLeft w:val="0"/>
          <w:marRight w:val="0"/>
          <w:marTop w:val="300"/>
          <w:marBottom w:val="0"/>
          <w:divBdr>
            <w:top w:val="none" w:sz="0" w:space="0" w:color="auto"/>
            <w:left w:val="none" w:sz="0" w:space="0" w:color="auto"/>
            <w:bottom w:val="none" w:sz="0" w:space="0" w:color="auto"/>
            <w:right w:val="none" w:sz="0" w:space="0" w:color="auto"/>
          </w:divBdr>
          <w:divsChild>
            <w:div w:id="1306084840">
              <w:marLeft w:val="0"/>
              <w:marRight w:val="0"/>
              <w:marTop w:val="0"/>
              <w:marBottom w:val="0"/>
              <w:divBdr>
                <w:top w:val="none" w:sz="0" w:space="0" w:color="auto"/>
                <w:left w:val="none" w:sz="0" w:space="0" w:color="auto"/>
                <w:bottom w:val="none" w:sz="0" w:space="0" w:color="auto"/>
                <w:right w:val="none" w:sz="0" w:space="0" w:color="auto"/>
              </w:divBdr>
              <w:divsChild>
                <w:div w:id="68671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847603">
          <w:marLeft w:val="0"/>
          <w:marRight w:val="0"/>
          <w:marTop w:val="300"/>
          <w:marBottom w:val="0"/>
          <w:divBdr>
            <w:top w:val="none" w:sz="0" w:space="0" w:color="auto"/>
            <w:left w:val="none" w:sz="0" w:space="0" w:color="auto"/>
            <w:bottom w:val="none" w:sz="0" w:space="0" w:color="auto"/>
            <w:right w:val="none" w:sz="0" w:space="0" w:color="auto"/>
          </w:divBdr>
          <w:divsChild>
            <w:div w:id="1983853104">
              <w:marLeft w:val="0"/>
              <w:marRight w:val="0"/>
              <w:marTop w:val="0"/>
              <w:marBottom w:val="0"/>
              <w:divBdr>
                <w:top w:val="none" w:sz="0" w:space="0" w:color="auto"/>
                <w:left w:val="none" w:sz="0" w:space="0" w:color="auto"/>
                <w:bottom w:val="none" w:sz="0" w:space="0" w:color="auto"/>
                <w:right w:val="none" w:sz="0" w:space="0" w:color="auto"/>
              </w:divBdr>
              <w:divsChild>
                <w:div w:id="1186864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802428">
          <w:marLeft w:val="0"/>
          <w:marRight w:val="0"/>
          <w:marTop w:val="0"/>
          <w:marBottom w:val="0"/>
          <w:divBdr>
            <w:top w:val="none" w:sz="0" w:space="0" w:color="auto"/>
            <w:left w:val="none" w:sz="0" w:space="0" w:color="auto"/>
            <w:bottom w:val="none" w:sz="0" w:space="0" w:color="auto"/>
            <w:right w:val="none" w:sz="0" w:space="0" w:color="auto"/>
          </w:divBdr>
        </w:div>
        <w:div w:id="1714498179">
          <w:marLeft w:val="0"/>
          <w:marRight w:val="0"/>
          <w:marTop w:val="0"/>
          <w:marBottom w:val="0"/>
          <w:divBdr>
            <w:top w:val="none" w:sz="0" w:space="0" w:color="auto"/>
            <w:left w:val="none" w:sz="0" w:space="0" w:color="auto"/>
            <w:bottom w:val="none" w:sz="0" w:space="0" w:color="auto"/>
            <w:right w:val="none" w:sz="0" w:space="0" w:color="auto"/>
          </w:divBdr>
          <w:divsChild>
            <w:div w:id="1451167524">
              <w:marLeft w:val="0"/>
              <w:marRight w:val="0"/>
              <w:marTop w:val="0"/>
              <w:marBottom w:val="0"/>
              <w:divBdr>
                <w:top w:val="none" w:sz="0" w:space="0" w:color="auto"/>
                <w:left w:val="none" w:sz="0" w:space="0" w:color="auto"/>
                <w:bottom w:val="none" w:sz="0" w:space="0" w:color="auto"/>
                <w:right w:val="none" w:sz="0" w:space="0" w:color="auto"/>
              </w:divBdr>
            </w:div>
          </w:divsChild>
        </w:div>
        <w:div w:id="1835026876">
          <w:marLeft w:val="0"/>
          <w:marRight w:val="0"/>
          <w:marTop w:val="0"/>
          <w:marBottom w:val="0"/>
          <w:divBdr>
            <w:top w:val="none" w:sz="0" w:space="0" w:color="auto"/>
            <w:left w:val="none" w:sz="0" w:space="0" w:color="auto"/>
            <w:bottom w:val="none" w:sz="0" w:space="0" w:color="auto"/>
            <w:right w:val="none" w:sz="0" w:space="0" w:color="auto"/>
          </w:divBdr>
          <w:divsChild>
            <w:div w:id="2017151274">
              <w:marLeft w:val="0"/>
              <w:marRight w:val="0"/>
              <w:marTop w:val="0"/>
              <w:marBottom w:val="0"/>
              <w:divBdr>
                <w:top w:val="none" w:sz="0" w:space="0" w:color="auto"/>
                <w:left w:val="none" w:sz="0" w:space="0" w:color="auto"/>
                <w:bottom w:val="none" w:sz="0" w:space="0" w:color="auto"/>
                <w:right w:val="none" w:sz="0" w:space="0" w:color="auto"/>
              </w:divBdr>
            </w:div>
          </w:divsChild>
        </w:div>
        <w:div w:id="1982035915">
          <w:marLeft w:val="0"/>
          <w:marRight w:val="0"/>
          <w:marTop w:val="0"/>
          <w:marBottom w:val="0"/>
          <w:divBdr>
            <w:top w:val="none" w:sz="0" w:space="0" w:color="auto"/>
            <w:left w:val="none" w:sz="0" w:space="0" w:color="auto"/>
            <w:bottom w:val="none" w:sz="0" w:space="0" w:color="auto"/>
            <w:right w:val="none" w:sz="0" w:space="0" w:color="auto"/>
          </w:divBdr>
          <w:divsChild>
            <w:div w:id="987781933">
              <w:marLeft w:val="0"/>
              <w:marRight w:val="0"/>
              <w:marTop w:val="0"/>
              <w:marBottom w:val="0"/>
              <w:divBdr>
                <w:top w:val="none" w:sz="0" w:space="0" w:color="auto"/>
                <w:left w:val="none" w:sz="0" w:space="0" w:color="auto"/>
                <w:bottom w:val="none" w:sz="0" w:space="0" w:color="auto"/>
                <w:right w:val="none" w:sz="0" w:space="0" w:color="auto"/>
              </w:divBdr>
            </w:div>
          </w:divsChild>
        </w:div>
        <w:div w:id="1996836077">
          <w:marLeft w:val="0"/>
          <w:marRight w:val="0"/>
          <w:marTop w:val="0"/>
          <w:marBottom w:val="0"/>
          <w:divBdr>
            <w:top w:val="none" w:sz="0" w:space="0" w:color="auto"/>
            <w:left w:val="none" w:sz="0" w:space="0" w:color="auto"/>
            <w:bottom w:val="none" w:sz="0" w:space="0" w:color="auto"/>
            <w:right w:val="none" w:sz="0" w:space="0" w:color="auto"/>
          </w:divBdr>
          <w:divsChild>
            <w:div w:id="46473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418232">
      <w:bodyDiv w:val="1"/>
      <w:marLeft w:val="0"/>
      <w:marRight w:val="0"/>
      <w:marTop w:val="0"/>
      <w:marBottom w:val="0"/>
      <w:divBdr>
        <w:top w:val="none" w:sz="0" w:space="0" w:color="auto"/>
        <w:left w:val="none" w:sz="0" w:space="0" w:color="auto"/>
        <w:bottom w:val="none" w:sz="0" w:space="0" w:color="auto"/>
        <w:right w:val="none" w:sz="0" w:space="0" w:color="auto"/>
      </w:divBdr>
      <w:divsChild>
        <w:div w:id="53353862">
          <w:marLeft w:val="0"/>
          <w:marRight w:val="0"/>
          <w:marTop w:val="0"/>
          <w:marBottom w:val="0"/>
          <w:divBdr>
            <w:top w:val="none" w:sz="0" w:space="0" w:color="auto"/>
            <w:left w:val="none" w:sz="0" w:space="0" w:color="auto"/>
            <w:bottom w:val="none" w:sz="0" w:space="0" w:color="auto"/>
            <w:right w:val="none" w:sz="0" w:space="0" w:color="auto"/>
          </w:divBdr>
          <w:divsChild>
            <w:div w:id="1676760343">
              <w:marLeft w:val="0"/>
              <w:marRight w:val="0"/>
              <w:marTop w:val="0"/>
              <w:marBottom w:val="0"/>
              <w:divBdr>
                <w:top w:val="none" w:sz="0" w:space="0" w:color="auto"/>
                <w:left w:val="none" w:sz="0" w:space="0" w:color="auto"/>
                <w:bottom w:val="none" w:sz="0" w:space="0" w:color="auto"/>
                <w:right w:val="none" w:sz="0" w:space="0" w:color="auto"/>
              </w:divBdr>
            </w:div>
          </w:divsChild>
        </w:div>
        <w:div w:id="343367768">
          <w:marLeft w:val="0"/>
          <w:marRight w:val="0"/>
          <w:marTop w:val="0"/>
          <w:marBottom w:val="0"/>
          <w:divBdr>
            <w:top w:val="none" w:sz="0" w:space="0" w:color="auto"/>
            <w:left w:val="none" w:sz="0" w:space="0" w:color="auto"/>
            <w:bottom w:val="none" w:sz="0" w:space="0" w:color="auto"/>
            <w:right w:val="none" w:sz="0" w:space="0" w:color="auto"/>
          </w:divBdr>
        </w:div>
        <w:div w:id="432093197">
          <w:marLeft w:val="0"/>
          <w:marRight w:val="0"/>
          <w:marTop w:val="0"/>
          <w:marBottom w:val="0"/>
          <w:divBdr>
            <w:top w:val="none" w:sz="0" w:space="0" w:color="auto"/>
            <w:left w:val="none" w:sz="0" w:space="0" w:color="auto"/>
            <w:bottom w:val="none" w:sz="0" w:space="0" w:color="auto"/>
            <w:right w:val="none" w:sz="0" w:space="0" w:color="auto"/>
          </w:divBdr>
          <w:divsChild>
            <w:div w:id="584149177">
              <w:marLeft w:val="0"/>
              <w:marRight w:val="0"/>
              <w:marTop w:val="0"/>
              <w:marBottom w:val="0"/>
              <w:divBdr>
                <w:top w:val="none" w:sz="0" w:space="0" w:color="auto"/>
                <w:left w:val="none" w:sz="0" w:space="0" w:color="auto"/>
                <w:bottom w:val="none" w:sz="0" w:space="0" w:color="auto"/>
                <w:right w:val="none" w:sz="0" w:space="0" w:color="auto"/>
              </w:divBdr>
            </w:div>
          </w:divsChild>
        </w:div>
        <w:div w:id="458687263">
          <w:marLeft w:val="0"/>
          <w:marRight w:val="0"/>
          <w:marTop w:val="300"/>
          <w:marBottom w:val="0"/>
          <w:divBdr>
            <w:top w:val="none" w:sz="0" w:space="0" w:color="auto"/>
            <w:left w:val="none" w:sz="0" w:space="0" w:color="auto"/>
            <w:bottom w:val="none" w:sz="0" w:space="0" w:color="auto"/>
            <w:right w:val="none" w:sz="0" w:space="0" w:color="auto"/>
          </w:divBdr>
          <w:divsChild>
            <w:div w:id="614992394">
              <w:marLeft w:val="0"/>
              <w:marRight w:val="0"/>
              <w:marTop w:val="0"/>
              <w:marBottom w:val="0"/>
              <w:divBdr>
                <w:top w:val="none" w:sz="0" w:space="0" w:color="auto"/>
                <w:left w:val="none" w:sz="0" w:space="0" w:color="auto"/>
                <w:bottom w:val="none" w:sz="0" w:space="0" w:color="auto"/>
                <w:right w:val="none" w:sz="0" w:space="0" w:color="auto"/>
              </w:divBdr>
              <w:divsChild>
                <w:div w:id="1446268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052791">
          <w:marLeft w:val="0"/>
          <w:marRight w:val="0"/>
          <w:marTop w:val="0"/>
          <w:marBottom w:val="0"/>
          <w:divBdr>
            <w:top w:val="none" w:sz="0" w:space="0" w:color="auto"/>
            <w:left w:val="none" w:sz="0" w:space="0" w:color="auto"/>
            <w:bottom w:val="none" w:sz="0" w:space="0" w:color="auto"/>
            <w:right w:val="none" w:sz="0" w:space="0" w:color="auto"/>
          </w:divBdr>
          <w:divsChild>
            <w:div w:id="350496908">
              <w:marLeft w:val="0"/>
              <w:marRight w:val="0"/>
              <w:marTop w:val="0"/>
              <w:marBottom w:val="0"/>
              <w:divBdr>
                <w:top w:val="none" w:sz="0" w:space="0" w:color="auto"/>
                <w:left w:val="none" w:sz="0" w:space="0" w:color="auto"/>
                <w:bottom w:val="none" w:sz="0" w:space="0" w:color="auto"/>
                <w:right w:val="none" w:sz="0" w:space="0" w:color="auto"/>
              </w:divBdr>
            </w:div>
          </w:divsChild>
        </w:div>
        <w:div w:id="609511330">
          <w:marLeft w:val="0"/>
          <w:marRight w:val="0"/>
          <w:marTop w:val="0"/>
          <w:marBottom w:val="0"/>
          <w:divBdr>
            <w:top w:val="none" w:sz="0" w:space="0" w:color="auto"/>
            <w:left w:val="none" w:sz="0" w:space="0" w:color="auto"/>
            <w:bottom w:val="none" w:sz="0" w:space="0" w:color="auto"/>
            <w:right w:val="none" w:sz="0" w:space="0" w:color="auto"/>
          </w:divBdr>
        </w:div>
        <w:div w:id="872814821">
          <w:marLeft w:val="0"/>
          <w:marRight w:val="0"/>
          <w:marTop w:val="0"/>
          <w:marBottom w:val="0"/>
          <w:divBdr>
            <w:top w:val="none" w:sz="0" w:space="0" w:color="auto"/>
            <w:left w:val="none" w:sz="0" w:space="0" w:color="auto"/>
            <w:bottom w:val="none" w:sz="0" w:space="0" w:color="auto"/>
            <w:right w:val="none" w:sz="0" w:space="0" w:color="auto"/>
          </w:divBdr>
        </w:div>
        <w:div w:id="1011614204">
          <w:marLeft w:val="0"/>
          <w:marRight w:val="0"/>
          <w:marTop w:val="0"/>
          <w:marBottom w:val="0"/>
          <w:divBdr>
            <w:top w:val="none" w:sz="0" w:space="0" w:color="auto"/>
            <w:left w:val="none" w:sz="0" w:space="0" w:color="auto"/>
            <w:bottom w:val="none" w:sz="0" w:space="0" w:color="auto"/>
            <w:right w:val="none" w:sz="0" w:space="0" w:color="auto"/>
          </w:divBdr>
          <w:divsChild>
            <w:div w:id="48309943">
              <w:marLeft w:val="0"/>
              <w:marRight w:val="0"/>
              <w:marTop w:val="0"/>
              <w:marBottom w:val="0"/>
              <w:divBdr>
                <w:top w:val="none" w:sz="0" w:space="0" w:color="auto"/>
                <w:left w:val="none" w:sz="0" w:space="0" w:color="auto"/>
                <w:bottom w:val="none" w:sz="0" w:space="0" w:color="auto"/>
                <w:right w:val="none" w:sz="0" w:space="0" w:color="auto"/>
              </w:divBdr>
            </w:div>
          </w:divsChild>
        </w:div>
        <w:div w:id="1036658486">
          <w:marLeft w:val="0"/>
          <w:marRight w:val="0"/>
          <w:marTop w:val="0"/>
          <w:marBottom w:val="0"/>
          <w:divBdr>
            <w:top w:val="none" w:sz="0" w:space="0" w:color="auto"/>
            <w:left w:val="none" w:sz="0" w:space="0" w:color="auto"/>
            <w:bottom w:val="none" w:sz="0" w:space="0" w:color="auto"/>
            <w:right w:val="none" w:sz="0" w:space="0" w:color="auto"/>
          </w:divBdr>
        </w:div>
        <w:div w:id="1084691984">
          <w:marLeft w:val="0"/>
          <w:marRight w:val="0"/>
          <w:marTop w:val="300"/>
          <w:marBottom w:val="0"/>
          <w:divBdr>
            <w:top w:val="none" w:sz="0" w:space="0" w:color="auto"/>
            <w:left w:val="none" w:sz="0" w:space="0" w:color="auto"/>
            <w:bottom w:val="none" w:sz="0" w:space="0" w:color="auto"/>
            <w:right w:val="none" w:sz="0" w:space="0" w:color="auto"/>
          </w:divBdr>
          <w:divsChild>
            <w:div w:id="722295005">
              <w:marLeft w:val="0"/>
              <w:marRight w:val="0"/>
              <w:marTop w:val="0"/>
              <w:marBottom w:val="0"/>
              <w:divBdr>
                <w:top w:val="none" w:sz="0" w:space="0" w:color="auto"/>
                <w:left w:val="none" w:sz="0" w:space="0" w:color="auto"/>
                <w:bottom w:val="none" w:sz="0" w:space="0" w:color="auto"/>
                <w:right w:val="none" w:sz="0" w:space="0" w:color="auto"/>
              </w:divBdr>
              <w:divsChild>
                <w:div w:id="607852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2040284">
          <w:marLeft w:val="0"/>
          <w:marRight w:val="0"/>
          <w:marTop w:val="0"/>
          <w:marBottom w:val="0"/>
          <w:divBdr>
            <w:top w:val="none" w:sz="0" w:space="0" w:color="auto"/>
            <w:left w:val="none" w:sz="0" w:space="0" w:color="auto"/>
            <w:bottom w:val="none" w:sz="0" w:space="0" w:color="auto"/>
            <w:right w:val="none" w:sz="0" w:space="0" w:color="auto"/>
          </w:divBdr>
          <w:divsChild>
            <w:div w:id="1379159137">
              <w:marLeft w:val="0"/>
              <w:marRight w:val="0"/>
              <w:marTop w:val="0"/>
              <w:marBottom w:val="0"/>
              <w:divBdr>
                <w:top w:val="none" w:sz="0" w:space="0" w:color="auto"/>
                <w:left w:val="none" w:sz="0" w:space="0" w:color="auto"/>
                <w:bottom w:val="none" w:sz="0" w:space="0" w:color="auto"/>
                <w:right w:val="none" w:sz="0" w:space="0" w:color="auto"/>
              </w:divBdr>
            </w:div>
          </w:divsChild>
        </w:div>
        <w:div w:id="1176916116">
          <w:marLeft w:val="0"/>
          <w:marRight w:val="0"/>
          <w:marTop w:val="0"/>
          <w:marBottom w:val="0"/>
          <w:divBdr>
            <w:top w:val="none" w:sz="0" w:space="0" w:color="auto"/>
            <w:left w:val="none" w:sz="0" w:space="0" w:color="auto"/>
            <w:bottom w:val="none" w:sz="0" w:space="0" w:color="auto"/>
            <w:right w:val="none" w:sz="0" w:space="0" w:color="auto"/>
          </w:divBdr>
        </w:div>
        <w:div w:id="1277718453">
          <w:marLeft w:val="0"/>
          <w:marRight w:val="0"/>
          <w:marTop w:val="300"/>
          <w:marBottom w:val="0"/>
          <w:divBdr>
            <w:top w:val="none" w:sz="0" w:space="0" w:color="auto"/>
            <w:left w:val="none" w:sz="0" w:space="0" w:color="auto"/>
            <w:bottom w:val="none" w:sz="0" w:space="0" w:color="auto"/>
            <w:right w:val="none" w:sz="0" w:space="0" w:color="auto"/>
          </w:divBdr>
          <w:divsChild>
            <w:div w:id="1148135966">
              <w:marLeft w:val="0"/>
              <w:marRight w:val="0"/>
              <w:marTop w:val="0"/>
              <w:marBottom w:val="0"/>
              <w:divBdr>
                <w:top w:val="none" w:sz="0" w:space="0" w:color="auto"/>
                <w:left w:val="none" w:sz="0" w:space="0" w:color="auto"/>
                <w:bottom w:val="none" w:sz="0" w:space="0" w:color="auto"/>
                <w:right w:val="none" w:sz="0" w:space="0" w:color="auto"/>
              </w:divBdr>
              <w:divsChild>
                <w:div w:id="1312368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3035946">
          <w:marLeft w:val="0"/>
          <w:marRight w:val="0"/>
          <w:marTop w:val="300"/>
          <w:marBottom w:val="0"/>
          <w:divBdr>
            <w:top w:val="none" w:sz="0" w:space="0" w:color="auto"/>
            <w:left w:val="none" w:sz="0" w:space="0" w:color="auto"/>
            <w:bottom w:val="none" w:sz="0" w:space="0" w:color="auto"/>
            <w:right w:val="none" w:sz="0" w:space="0" w:color="auto"/>
          </w:divBdr>
          <w:divsChild>
            <w:div w:id="503980844">
              <w:marLeft w:val="0"/>
              <w:marRight w:val="0"/>
              <w:marTop w:val="0"/>
              <w:marBottom w:val="0"/>
              <w:divBdr>
                <w:top w:val="none" w:sz="0" w:space="0" w:color="auto"/>
                <w:left w:val="none" w:sz="0" w:space="0" w:color="auto"/>
                <w:bottom w:val="none" w:sz="0" w:space="0" w:color="auto"/>
                <w:right w:val="none" w:sz="0" w:space="0" w:color="auto"/>
              </w:divBdr>
              <w:divsChild>
                <w:div w:id="2131706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056187">
          <w:marLeft w:val="0"/>
          <w:marRight w:val="0"/>
          <w:marTop w:val="0"/>
          <w:marBottom w:val="0"/>
          <w:divBdr>
            <w:top w:val="none" w:sz="0" w:space="0" w:color="auto"/>
            <w:left w:val="none" w:sz="0" w:space="0" w:color="auto"/>
            <w:bottom w:val="none" w:sz="0" w:space="0" w:color="auto"/>
            <w:right w:val="none" w:sz="0" w:space="0" w:color="auto"/>
          </w:divBdr>
        </w:div>
        <w:div w:id="1854949135">
          <w:marLeft w:val="0"/>
          <w:marRight w:val="0"/>
          <w:marTop w:val="0"/>
          <w:marBottom w:val="0"/>
          <w:divBdr>
            <w:top w:val="none" w:sz="0" w:space="0" w:color="auto"/>
            <w:left w:val="none" w:sz="0" w:space="0" w:color="auto"/>
            <w:bottom w:val="none" w:sz="0" w:space="0" w:color="auto"/>
            <w:right w:val="none" w:sz="0" w:space="0" w:color="auto"/>
          </w:divBdr>
        </w:div>
        <w:div w:id="2025937518">
          <w:marLeft w:val="0"/>
          <w:marRight w:val="0"/>
          <w:marTop w:val="0"/>
          <w:marBottom w:val="0"/>
          <w:divBdr>
            <w:top w:val="none" w:sz="0" w:space="0" w:color="auto"/>
            <w:left w:val="none" w:sz="0" w:space="0" w:color="auto"/>
            <w:bottom w:val="none" w:sz="0" w:space="0" w:color="auto"/>
            <w:right w:val="none" w:sz="0" w:space="0" w:color="auto"/>
          </w:divBdr>
          <w:divsChild>
            <w:div w:id="272980478">
              <w:marLeft w:val="0"/>
              <w:marRight w:val="0"/>
              <w:marTop w:val="0"/>
              <w:marBottom w:val="0"/>
              <w:divBdr>
                <w:top w:val="none" w:sz="0" w:space="0" w:color="auto"/>
                <w:left w:val="none" w:sz="0" w:space="0" w:color="auto"/>
                <w:bottom w:val="none" w:sz="0" w:space="0" w:color="auto"/>
                <w:right w:val="none" w:sz="0" w:space="0" w:color="auto"/>
              </w:divBdr>
            </w:div>
          </w:divsChild>
        </w:div>
        <w:div w:id="2116706396">
          <w:marLeft w:val="0"/>
          <w:marRight w:val="0"/>
          <w:marTop w:val="0"/>
          <w:marBottom w:val="0"/>
          <w:divBdr>
            <w:top w:val="none" w:sz="0" w:space="0" w:color="auto"/>
            <w:left w:val="none" w:sz="0" w:space="0" w:color="auto"/>
            <w:bottom w:val="none" w:sz="0" w:space="0" w:color="auto"/>
            <w:right w:val="none" w:sz="0" w:space="0" w:color="auto"/>
          </w:divBdr>
          <w:divsChild>
            <w:div w:id="126402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679123">
      <w:bodyDiv w:val="1"/>
      <w:marLeft w:val="0"/>
      <w:marRight w:val="0"/>
      <w:marTop w:val="0"/>
      <w:marBottom w:val="0"/>
      <w:divBdr>
        <w:top w:val="none" w:sz="0" w:space="0" w:color="auto"/>
        <w:left w:val="none" w:sz="0" w:space="0" w:color="auto"/>
        <w:bottom w:val="none" w:sz="0" w:space="0" w:color="auto"/>
        <w:right w:val="none" w:sz="0" w:space="0" w:color="auto"/>
      </w:divBdr>
      <w:divsChild>
        <w:div w:id="756904728">
          <w:marLeft w:val="0"/>
          <w:marRight w:val="0"/>
          <w:marTop w:val="0"/>
          <w:marBottom w:val="0"/>
          <w:divBdr>
            <w:top w:val="none" w:sz="0" w:space="0" w:color="auto"/>
            <w:left w:val="none" w:sz="0" w:space="0" w:color="auto"/>
            <w:bottom w:val="none" w:sz="0" w:space="0" w:color="auto"/>
            <w:right w:val="none" w:sz="0" w:space="0" w:color="auto"/>
          </w:divBdr>
        </w:div>
        <w:div w:id="1413819351">
          <w:marLeft w:val="0"/>
          <w:marRight w:val="0"/>
          <w:marTop w:val="0"/>
          <w:marBottom w:val="0"/>
          <w:divBdr>
            <w:top w:val="none" w:sz="0" w:space="0" w:color="auto"/>
            <w:left w:val="none" w:sz="0" w:space="0" w:color="auto"/>
            <w:bottom w:val="none" w:sz="0" w:space="0" w:color="auto"/>
            <w:right w:val="none" w:sz="0" w:space="0" w:color="auto"/>
          </w:divBdr>
          <w:divsChild>
            <w:div w:id="2143188595">
              <w:marLeft w:val="0"/>
              <w:marRight w:val="0"/>
              <w:marTop w:val="0"/>
              <w:marBottom w:val="0"/>
              <w:divBdr>
                <w:top w:val="none" w:sz="0" w:space="0" w:color="auto"/>
                <w:left w:val="none" w:sz="0" w:space="0" w:color="auto"/>
                <w:bottom w:val="none" w:sz="0" w:space="0" w:color="auto"/>
                <w:right w:val="none" w:sz="0" w:space="0" w:color="auto"/>
              </w:divBdr>
            </w:div>
          </w:divsChild>
        </w:div>
        <w:div w:id="1857183853">
          <w:marLeft w:val="0"/>
          <w:marRight w:val="0"/>
          <w:marTop w:val="0"/>
          <w:marBottom w:val="0"/>
          <w:divBdr>
            <w:top w:val="none" w:sz="0" w:space="0" w:color="auto"/>
            <w:left w:val="none" w:sz="0" w:space="0" w:color="auto"/>
            <w:bottom w:val="none" w:sz="0" w:space="0" w:color="auto"/>
            <w:right w:val="none" w:sz="0" w:space="0" w:color="auto"/>
          </w:divBdr>
        </w:div>
        <w:div w:id="976833883">
          <w:marLeft w:val="0"/>
          <w:marRight w:val="0"/>
          <w:marTop w:val="0"/>
          <w:marBottom w:val="0"/>
          <w:divBdr>
            <w:top w:val="none" w:sz="0" w:space="0" w:color="auto"/>
            <w:left w:val="none" w:sz="0" w:space="0" w:color="auto"/>
            <w:bottom w:val="none" w:sz="0" w:space="0" w:color="auto"/>
            <w:right w:val="none" w:sz="0" w:space="0" w:color="auto"/>
          </w:divBdr>
          <w:divsChild>
            <w:div w:id="1776444047">
              <w:marLeft w:val="0"/>
              <w:marRight w:val="0"/>
              <w:marTop w:val="0"/>
              <w:marBottom w:val="0"/>
              <w:divBdr>
                <w:top w:val="none" w:sz="0" w:space="0" w:color="auto"/>
                <w:left w:val="none" w:sz="0" w:space="0" w:color="auto"/>
                <w:bottom w:val="none" w:sz="0" w:space="0" w:color="auto"/>
                <w:right w:val="none" w:sz="0" w:space="0" w:color="auto"/>
              </w:divBdr>
            </w:div>
          </w:divsChild>
        </w:div>
        <w:div w:id="1149134054">
          <w:marLeft w:val="0"/>
          <w:marRight w:val="0"/>
          <w:marTop w:val="0"/>
          <w:marBottom w:val="0"/>
          <w:divBdr>
            <w:top w:val="none" w:sz="0" w:space="0" w:color="auto"/>
            <w:left w:val="none" w:sz="0" w:space="0" w:color="auto"/>
            <w:bottom w:val="none" w:sz="0" w:space="0" w:color="auto"/>
            <w:right w:val="none" w:sz="0" w:space="0" w:color="auto"/>
          </w:divBdr>
        </w:div>
        <w:div w:id="1362124549">
          <w:marLeft w:val="0"/>
          <w:marRight w:val="0"/>
          <w:marTop w:val="0"/>
          <w:marBottom w:val="0"/>
          <w:divBdr>
            <w:top w:val="none" w:sz="0" w:space="0" w:color="auto"/>
            <w:left w:val="none" w:sz="0" w:space="0" w:color="auto"/>
            <w:bottom w:val="none" w:sz="0" w:space="0" w:color="auto"/>
            <w:right w:val="none" w:sz="0" w:space="0" w:color="auto"/>
          </w:divBdr>
          <w:divsChild>
            <w:div w:id="2049603131">
              <w:marLeft w:val="0"/>
              <w:marRight w:val="0"/>
              <w:marTop w:val="0"/>
              <w:marBottom w:val="0"/>
              <w:divBdr>
                <w:top w:val="none" w:sz="0" w:space="0" w:color="auto"/>
                <w:left w:val="none" w:sz="0" w:space="0" w:color="auto"/>
                <w:bottom w:val="none" w:sz="0" w:space="0" w:color="auto"/>
                <w:right w:val="none" w:sz="0" w:space="0" w:color="auto"/>
              </w:divBdr>
            </w:div>
          </w:divsChild>
        </w:div>
        <w:div w:id="1732730041">
          <w:marLeft w:val="0"/>
          <w:marRight w:val="0"/>
          <w:marTop w:val="0"/>
          <w:marBottom w:val="0"/>
          <w:divBdr>
            <w:top w:val="none" w:sz="0" w:space="0" w:color="auto"/>
            <w:left w:val="none" w:sz="0" w:space="0" w:color="auto"/>
            <w:bottom w:val="none" w:sz="0" w:space="0" w:color="auto"/>
            <w:right w:val="none" w:sz="0" w:space="0" w:color="auto"/>
          </w:divBdr>
        </w:div>
        <w:div w:id="727338734">
          <w:marLeft w:val="0"/>
          <w:marRight w:val="0"/>
          <w:marTop w:val="0"/>
          <w:marBottom w:val="0"/>
          <w:divBdr>
            <w:top w:val="none" w:sz="0" w:space="0" w:color="auto"/>
            <w:left w:val="none" w:sz="0" w:space="0" w:color="auto"/>
            <w:bottom w:val="none" w:sz="0" w:space="0" w:color="auto"/>
            <w:right w:val="none" w:sz="0" w:space="0" w:color="auto"/>
          </w:divBdr>
          <w:divsChild>
            <w:div w:id="1416585881">
              <w:marLeft w:val="0"/>
              <w:marRight w:val="0"/>
              <w:marTop w:val="0"/>
              <w:marBottom w:val="0"/>
              <w:divBdr>
                <w:top w:val="none" w:sz="0" w:space="0" w:color="auto"/>
                <w:left w:val="none" w:sz="0" w:space="0" w:color="auto"/>
                <w:bottom w:val="none" w:sz="0" w:space="0" w:color="auto"/>
                <w:right w:val="none" w:sz="0" w:space="0" w:color="auto"/>
              </w:divBdr>
            </w:div>
          </w:divsChild>
        </w:div>
        <w:div w:id="286736865">
          <w:marLeft w:val="0"/>
          <w:marRight w:val="0"/>
          <w:marTop w:val="0"/>
          <w:marBottom w:val="0"/>
          <w:divBdr>
            <w:top w:val="none" w:sz="0" w:space="0" w:color="auto"/>
            <w:left w:val="none" w:sz="0" w:space="0" w:color="auto"/>
            <w:bottom w:val="none" w:sz="0" w:space="0" w:color="auto"/>
            <w:right w:val="none" w:sz="0" w:space="0" w:color="auto"/>
          </w:divBdr>
        </w:div>
        <w:div w:id="154347218">
          <w:marLeft w:val="0"/>
          <w:marRight w:val="0"/>
          <w:marTop w:val="0"/>
          <w:marBottom w:val="0"/>
          <w:divBdr>
            <w:top w:val="none" w:sz="0" w:space="0" w:color="auto"/>
            <w:left w:val="none" w:sz="0" w:space="0" w:color="auto"/>
            <w:bottom w:val="none" w:sz="0" w:space="0" w:color="auto"/>
            <w:right w:val="none" w:sz="0" w:space="0" w:color="auto"/>
          </w:divBdr>
          <w:divsChild>
            <w:div w:id="1622684362">
              <w:marLeft w:val="0"/>
              <w:marRight w:val="0"/>
              <w:marTop w:val="0"/>
              <w:marBottom w:val="0"/>
              <w:divBdr>
                <w:top w:val="none" w:sz="0" w:space="0" w:color="auto"/>
                <w:left w:val="none" w:sz="0" w:space="0" w:color="auto"/>
                <w:bottom w:val="none" w:sz="0" w:space="0" w:color="auto"/>
                <w:right w:val="none" w:sz="0" w:space="0" w:color="auto"/>
              </w:divBdr>
            </w:div>
          </w:divsChild>
        </w:div>
        <w:div w:id="1222398847">
          <w:marLeft w:val="0"/>
          <w:marRight w:val="0"/>
          <w:marTop w:val="0"/>
          <w:marBottom w:val="0"/>
          <w:divBdr>
            <w:top w:val="none" w:sz="0" w:space="0" w:color="auto"/>
            <w:left w:val="none" w:sz="0" w:space="0" w:color="auto"/>
            <w:bottom w:val="none" w:sz="0" w:space="0" w:color="auto"/>
            <w:right w:val="none" w:sz="0" w:space="0" w:color="auto"/>
          </w:divBdr>
        </w:div>
        <w:div w:id="1558709357">
          <w:marLeft w:val="0"/>
          <w:marRight w:val="0"/>
          <w:marTop w:val="0"/>
          <w:marBottom w:val="0"/>
          <w:divBdr>
            <w:top w:val="none" w:sz="0" w:space="0" w:color="auto"/>
            <w:left w:val="none" w:sz="0" w:space="0" w:color="auto"/>
            <w:bottom w:val="none" w:sz="0" w:space="0" w:color="auto"/>
            <w:right w:val="none" w:sz="0" w:space="0" w:color="auto"/>
          </w:divBdr>
          <w:divsChild>
            <w:div w:id="1210646807">
              <w:marLeft w:val="0"/>
              <w:marRight w:val="0"/>
              <w:marTop w:val="0"/>
              <w:marBottom w:val="0"/>
              <w:divBdr>
                <w:top w:val="none" w:sz="0" w:space="0" w:color="auto"/>
                <w:left w:val="none" w:sz="0" w:space="0" w:color="auto"/>
                <w:bottom w:val="none" w:sz="0" w:space="0" w:color="auto"/>
                <w:right w:val="none" w:sz="0" w:space="0" w:color="auto"/>
              </w:divBdr>
            </w:div>
          </w:divsChild>
        </w:div>
        <w:div w:id="1179542669">
          <w:marLeft w:val="0"/>
          <w:marRight w:val="0"/>
          <w:marTop w:val="0"/>
          <w:marBottom w:val="0"/>
          <w:divBdr>
            <w:top w:val="none" w:sz="0" w:space="0" w:color="auto"/>
            <w:left w:val="none" w:sz="0" w:space="0" w:color="auto"/>
            <w:bottom w:val="none" w:sz="0" w:space="0" w:color="auto"/>
            <w:right w:val="none" w:sz="0" w:space="0" w:color="auto"/>
          </w:divBdr>
        </w:div>
        <w:div w:id="1127432781">
          <w:marLeft w:val="0"/>
          <w:marRight w:val="0"/>
          <w:marTop w:val="0"/>
          <w:marBottom w:val="0"/>
          <w:divBdr>
            <w:top w:val="none" w:sz="0" w:space="0" w:color="auto"/>
            <w:left w:val="none" w:sz="0" w:space="0" w:color="auto"/>
            <w:bottom w:val="none" w:sz="0" w:space="0" w:color="auto"/>
            <w:right w:val="none" w:sz="0" w:space="0" w:color="auto"/>
          </w:divBdr>
          <w:divsChild>
            <w:div w:id="242420825">
              <w:marLeft w:val="0"/>
              <w:marRight w:val="0"/>
              <w:marTop w:val="0"/>
              <w:marBottom w:val="0"/>
              <w:divBdr>
                <w:top w:val="none" w:sz="0" w:space="0" w:color="auto"/>
                <w:left w:val="none" w:sz="0" w:space="0" w:color="auto"/>
                <w:bottom w:val="none" w:sz="0" w:space="0" w:color="auto"/>
                <w:right w:val="none" w:sz="0" w:space="0" w:color="auto"/>
              </w:divBdr>
            </w:div>
          </w:divsChild>
        </w:div>
        <w:div w:id="1033965513">
          <w:marLeft w:val="0"/>
          <w:marRight w:val="0"/>
          <w:marTop w:val="300"/>
          <w:marBottom w:val="0"/>
          <w:divBdr>
            <w:top w:val="none" w:sz="0" w:space="0" w:color="auto"/>
            <w:left w:val="none" w:sz="0" w:space="0" w:color="auto"/>
            <w:bottom w:val="none" w:sz="0" w:space="0" w:color="auto"/>
            <w:right w:val="none" w:sz="0" w:space="0" w:color="auto"/>
          </w:divBdr>
          <w:divsChild>
            <w:div w:id="979655691">
              <w:marLeft w:val="0"/>
              <w:marRight w:val="0"/>
              <w:marTop w:val="0"/>
              <w:marBottom w:val="0"/>
              <w:divBdr>
                <w:top w:val="none" w:sz="0" w:space="0" w:color="auto"/>
                <w:left w:val="none" w:sz="0" w:space="0" w:color="auto"/>
                <w:bottom w:val="none" w:sz="0" w:space="0" w:color="auto"/>
                <w:right w:val="none" w:sz="0" w:space="0" w:color="auto"/>
              </w:divBdr>
              <w:divsChild>
                <w:div w:id="240910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744785">
          <w:marLeft w:val="0"/>
          <w:marRight w:val="0"/>
          <w:marTop w:val="300"/>
          <w:marBottom w:val="0"/>
          <w:divBdr>
            <w:top w:val="none" w:sz="0" w:space="0" w:color="auto"/>
            <w:left w:val="none" w:sz="0" w:space="0" w:color="auto"/>
            <w:bottom w:val="none" w:sz="0" w:space="0" w:color="auto"/>
            <w:right w:val="none" w:sz="0" w:space="0" w:color="auto"/>
          </w:divBdr>
          <w:divsChild>
            <w:div w:id="1976180420">
              <w:marLeft w:val="0"/>
              <w:marRight w:val="0"/>
              <w:marTop w:val="0"/>
              <w:marBottom w:val="0"/>
              <w:divBdr>
                <w:top w:val="none" w:sz="0" w:space="0" w:color="auto"/>
                <w:left w:val="none" w:sz="0" w:space="0" w:color="auto"/>
                <w:bottom w:val="none" w:sz="0" w:space="0" w:color="auto"/>
                <w:right w:val="none" w:sz="0" w:space="0" w:color="auto"/>
              </w:divBdr>
              <w:divsChild>
                <w:div w:id="236214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339652">
          <w:marLeft w:val="0"/>
          <w:marRight w:val="0"/>
          <w:marTop w:val="300"/>
          <w:marBottom w:val="0"/>
          <w:divBdr>
            <w:top w:val="none" w:sz="0" w:space="0" w:color="auto"/>
            <w:left w:val="none" w:sz="0" w:space="0" w:color="auto"/>
            <w:bottom w:val="none" w:sz="0" w:space="0" w:color="auto"/>
            <w:right w:val="none" w:sz="0" w:space="0" w:color="auto"/>
          </w:divBdr>
          <w:divsChild>
            <w:div w:id="663975309">
              <w:marLeft w:val="0"/>
              <w:marRight w:val="0"/>
              <w:marTop w:val="0"/>
              <w:marBottom w:val="0"/>
              <w:divBdr>
                <w:top w:val="none" w:sz="0" w:space="0" w:color="auto"/>
                <w:left w:val="none" w:sz="0" w:space="0" w:color="auto"/>
                <w:bottom w:val="none" w:sz="0" w:space="0" w:color="auto"/>
                <w:right w:val="none" w:sz="0" w:space="0" w:color="auto"/>
              </w:divBdr>
              <w:divsChild>
                <w:div w:id="1529174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897587">
          <w:marLeft w:val="0"/>
          <w:marRight w:val="0"/>
          <w:marTop w:val="300"/>
          <w:marBottom w:val="0"/>
          <w:divBdr>
            <w:top w:val="none" w:sz="0" w:space="0" w:color="auto"/>
            <w:left w:val="none" w:sz="0" w:space="0" w:color="auto"/>
            <w:bottom w:val="none" w:sz="0" w:space="0" w:color="auto"/>
            <w:right w:val="none" w:sz="0" w:space="0" w:color="auto"/>
          </w:divBdr>
          <w:divsChild>
            <w:div w:id="1343707272">
              <w:marLeft w:val="0"/>
              <w:marRight w:val="0"/>
              <w:marTop w:val="0"/>
              <w:marBottom w:val="0"/>
              <w:divBdr>
                <w:top w:val="none" w:sz="0" w:space="0" w:color="auto"/>
                <w:left w:val="none" w:sz="0" w:space="0" w:color="auto"/>
                <w:bottom w:val="none" w:sz="0" w:space="0" w:color="auto"/>
                <w:right w:val="none" w:sz="0" w:space="0" w:color="auto"/>
              </w:divBdr>
              <w:divsChild>
                <w:div w:id="1904561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1729105">
      <w:bodyDiv w:val="1"/>
      <w:marLeft w:val="0"/>
      <w:marRight w:val="0"/>
      <w:marTop w:val="0"/>
      <w:marBottom w:val="0"/>
      <w:divBdr>
        <w:top w:val="none" w:sz="0" w:space="0" w:color="auto"/>
        <w:left w:val="none" w:sz="0" w:space="0" w:color="auto"/>
        <w:bottom w:val="none" w:sz="0" w:space="0" w:color="auto"/>
        <w:right w:val="none" w:sz="0" w:space="0" w:color="auto"/>
      </w:divBdr>
      <w:divsChild>
        <w:div w:id="37970052">
          <w:marLeft w:val="0"/>
          <w:marRight w:val="0"/>
          <w:marTop w:val="0"/>
          <w:marBottom w:val="0"/>
          <w:divBdr>
            <w:top w:val="none" w:sz="0" w:space="0" w:color="auto"/>
            <w:left w:val="none" w:sz="0" w:space="0" w:color="auto"/>
            <w:bottom w:val="none" w:sz="0" w:space="0" w:color="auto"/>
            <w:right w:val="none" w:sz="0" w:space="0" w:color="auto"/>
          </w:divBdr>
          <w:divsChild>
            <w:div w:id="1001934600">
              <w:marLeft w:val="0"/>
              <w:marRight w:val="0"/>
              <w:marTop w:val="0"/>
              <w:marBottom w:val="0"/>
              <w:divBdr>
                <w:top w:val="none" w:sz="0" w:space="0" w:color="auto"/>
                <w:left w:val="none" w:sz="0" w:space="0" w:color="auto"/>
                <w:bottom w:val="none" w:sz="0" w:space="0" w:color="auto"/>
                <w:right w:val="none" w:sz="0" w:space="0" w:color="auto"/>
              </w:divBdr>
            </w:div>
          </w:divsChild>
        </w:div>
        <w:div w:id="46532993">
          <w:marLeft w:val="0"/>
          <w:marRight w:val="0"/>
          <w:marTop w:val="0"/>
          <w:marBottom w:val="0"/>
          <w:divBdr>
            <w:top w:val="none" w:sz="0" w:space="0" w:color="auto"/>
            <w:left w:val="none" w:sz="0" w:space="0" w:color="auto"/>
            <w:bottom w:val="none" w:sz="0" w:space="0" w:color="auto"/>
            <w:right w:val="none" w:sz="0" w:space="0" w:color="auto"/>
          </w:divBdr>
          <w:divsChild>
            <w:div w:id="550846272">
              <w:marLeft w:val="0"/>
              <w:marRight w:val="0"/>
              <w:marTop w:val="0"/>
              <w:marBottom w:val="0"/>
              <w:divBdr>
                <w:top w:val="none" w:sz="0" w:space="0" w:color="auto"/>
                <w:left w:val="none" w:sz="0" w:space="0" w:color="auto"/>
                <w:bottom w:val="none" w:sz="0" w:space="0" w:color="auto"/>
                <w:right w:val="none" w:sz="0" w:space="0" w:color="auto"/>
              </w:divBdr>
            </w:div>
          </w:divsChild>
        </w:div>
        <w:div w:id="254292413">
          <w:marLeft w:val="0"/>
          <w:marRight w:val="0"/>
          <w:marTop w:val="300"/>
          <w:marBottom w:val="0"/>
          <w:divBdr>
            <w:top w:val="none" w:sz="0" w:space="0" w:color="auto"/>
            <w:left w:val="none" w:sz="0" w:space="0" w:color="auto"/>
            <w:bottom w:val="none" w:sz="0" w:space="0" w:color="auto"/>
            <w:right w:val="none" w:sz="0" w:space="0" w:color="auto"/>
          </w:divBdr>
          <w:divsChild>
            <w:div w:id="19547425">
              <w:marLeft w:val="0"/>
              <w:marRight w:val="0"/>
              <w:marTop w:val="0"/>
              <w:marBottom w:val="0"/>
              <w:divBdr>
                <w:top w:val="none" w:sz="0" w:space="0" w:color="auto"/>
                <w:left w:val="none" w:sz="0" w:space="0" w:color="auto"/>
                <w:bottom w:val="none" w:sz="0" w:space="0" w:color="auto"/>
                <w:right w:val="none" w:sz="0" w:space="0" w:color="auto"/>
              </w:divBdr>
              <w:divsChild>
                <w:div w:id="591355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1776149">
          <w:marLeft w:val="0"/>
          <w:marRight w:val="0"/>
          <w:marTop w:val="0"/>
          <w:marBottom w:val="0"/>
          <w:divBdr>
            <w:top w:val="none" w:sz="0" w:space="0" w:color="auto"/>
            <w:left w:val="none" w:sz="0" w:space="0" w:color="auto"/>
            <w:bottom w:val="none" w:sz="0" w:space="0" w:color="auto"/>
            <w:right w:val="none" w:sz="0" w:space="0" w:color="auto"/>
          </w:divBdr>
        </w:div>
        <w:div w:id="458183393">
          <w:marLeft w:val="0"/>
          <w:marRight w:val="0"/>
          <w:marTop w:val="0"/>
          <w:marBottom w:val="0"/>
          <w:divBdr>
            <w:top w:val="none" w:sz="0" w:space="0" w:color="auto"/>
            <w:left w:val="none" w:sz="0" w:space="0" w:color="auto"/>
            <w:bottom w:val="none" w:sz="0" w:space="0" w:color="auto"/>
            <w:right w:val="none" w:sz="0" w:space="0" w:color="auto"/>
          </w:divBdr>
        </w:div>
        <w:div w:id="887839854">
          <w:marLeft w:val="0"/>
          <w:marRight w:val="0"/>
          <w:marTop w:val="0"/>
          <w:marBottom w:val="0"/>
          <w:divBdr>
            <w:top w:val="none" w:sz="0" w:space="0" w:color="auto"/>
            <w:left w:val="none" w:sz="0" w:space="0" w:color="auto"/>
            <w:bottom w:val="none" w:sz="0" w:space="0" w:color="auto"/>
            <w:right w:val="none" w:sz="0" w:space="0" w:color="auto"/>
          </w:divBdr>
        </w:div>
        <w:div w:id="898369724">
          <w:marLeft w:val="0"/>
          <w:marRight w:val="0"/>
          <w:marTop w:val="0"/>
          <w:marBottom w:val="0"/>
          <w:divBdr>
            <w:top w:val="none" w:sz="0" w:space="0" w:color="auto"/>
            <w:left w:val="none" w:sz="0" w:space="0" w:color="auto"/>
            <w:bottom w:val="none" w:sz="0" w:space="0" w:color="auto"/>
            <w:right w:val="none" w:sz="0" w:space="0" w:color="auto"/>
          </w:divBdr>
          <w:divsChild>
            <w:div w:id="302584371">
              <w:marLeft w:val="0"/>
              <w:marRight w:val="0"/>
              <w:marTop w:val="0"/>
              <w:marBottom w:val="0"/>
              <w:divBdr>
                <w:top w:val="none" w:sz="0" w:space="0" w:color="auto"/>
                <w:left w:val="none" w:sz="0" w:space="0" w:color="auto"/>
                <w:bottom w:val="none" w:sz="0" w:space="0" w:color="auto"/>
                <w:right w:val="none" w:sz="0" w:space="0" w:color="auto"/>
              </w:divBdr>
            </w:div>
          </w:divsChild>
        </w:div>
        <w:div w:id="972252768">
          <w:marLeft w:val="0"/>
          <w:marRight w:val="0"/>
          <w:marTop w:val="0"/>
          <w:marBottom w:val="0"/>
          <w:divBdr>
            <w:top w:val="none" w:sz="0" w:space="0" w:color="auto"/>
            <w:left w:val="none" w:sz="0" w:space="0" w:color="auto"/>
            <w:bottom w:val="none" w:sz="0" w:space="0" w:color="auto"/>
            <w:right w:val="none" w:sz="0" w:space="0" w:color="auto"/>
          </w:divBdr>
          <w:divsChild>
            <w:div w:id="1243177215">
              <w:marLeft w:val="0"/>
              <w:marRight w:val="0"/>
              <w:marTop w:val="0"/>
              <w:marBottom w:val="0"/>
              <w:divBdr>
                <w:top w:val="none" w:sz="0" w:space="0" w:color="auto"/>
                <w:left w:val="none" w:sz="0" w:space="0" w:color="auto"/>
                <w:bottom w:val="none" w:sz="0" w:space="0" w:color="auto"/>
                <w:right w:val="none" w:sz="0" w:space="0" w:color="auto"/>
              </w:divBdr>
            </w:div>
          </w:divsChild>
        </w:div>
        <w:div w:id="1014576857">
          <w:marLeft w:val="0"/>
          <w:marRight w:val="0"/>
          <w:marTop w:val="0"/>
          <w:marBottom w:val="0"/>
          <w:divBdr>
            <w:top w:val="none" w:sz="0" w:space="0" w:color="auto"/>
            <w:left w:val="none" w:sz="0" w:space="0" w:color="auto"/>
            <w:bottom w:val="none" w:sz="0" w:space="0" w:color="auto"/>
            <w:right w:val="none" w:sz="0" w:space="0" w:color="auto"/>
          </w:divBdr>
        </w:div>
        <w:div w:id="1208835365">
          <w:marLeft w:val="0"/>
          <w:marRight w:val="0"/>
          <w:marTop w:val="0"/>
          <w:marBottom w:val="0"/>
          <w:divBdr>
            <w:top w:val="none" w:sz="0" w:space="0" w:color="auto"/>
            <w:left w:val="none" w:sz="0" w:space="0" w:color="auto"/>
            <w:bottom w:val="none" w:sz="0" w:space="0" w:color="auto"/>
            <w:right w:val="none" w:sz="0" w:space="0" w:color="auto"/>
          </w:divBdr>
          <w:divsChild>
            <w:div w:id="372114711">
              <w:marLeft w:val="0"/>
              <w:marRight w:val="0"/>
              <w:marTop w:val="0"/>
              <w:marBottom w:val="0"/>
              <w:divBdr>
                <w:top w:val="none" w:sz="0" w:space="0" w:color="auto"/>
                <w:left w:val="none" w:sz="0" w:space="0" w:color="auto"/>
                <w:bottom w:val="none" w:sz="0" w:space="0" w:color="auto"/>
                <w:right w:val="none" w:sz="0" w:space="0" w:color="auto"/>
              </w:divBdr>
            </w:div>
          </w:divsChild>
        </w:div>
        <w:div w:id="1215191255">
          <w:marLeft w:val="0"/>
          <w:marRight w:val="0"/>
          <w:marTop w:val="300"/>
          <w:marBottom w:val="0"/>
          <w:divBdr>
            <w:top w:val="none" w:sz="0" w:space="0" w:color="auto"/>
            <w:left w:val="none" w:sz="0" w:space="0" w:color="auto"/>
            <w:bottom w:val="none" w:sz="0" w:space="0" w:color="auto"/>
            <w:right w:val="none" w:sz="0" w:space="0" w:color="auto"/>
          </w:divBdr>
          <w:divsChild>
            <w:div w:id="1652710849">
              <w:marLeft w:val="0"/>
              <w:marRight w:val="0"/>
              <w:marTop w:val="0"/>
              <w:marBottom w:val="0"/>
              <w:divBdr>
                <w:top w:val="none" w:sz="0" w:space="0" w:color="auto"/>
                <w:left w:val="none" w:sz="0" w:space="0" w:color="auto"/>
                <w:bottom w:val="none" w:sz="0" w:space="0" w:color="auto"/>
                <w:right w:val="none" w:sz="0" w:space="0" w:color="auto"/>
              </w:divBdr>
              <w:divsChild>
                <w:div w:id="844199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0724457">
          <w:marLeft w:val="0"/>
          <w:marRight w:val="0"/>
          <w:marTop w:val="0"/>
          <w:marBottom w:val="0"/>
          <w:divBdr>
            <w:top w:val="none" w:sz="0" w:space="0" w:color="auto"/>
            <w:left w:val="none" w:sz="0" w:space="0" w:color="auto"/>
            <w:bottom w:val="none" w:sz="0" w:space="0" w:color="auto"/>
            <w:right w:val="none" w:sz="0" w:space="0" w:color="auto"/>
          </w:divBdr>
          <w:divsChild>
            <w:div w:id="1041127635">
              <w:marLeft w:val="0"/>
              <w:marRight w:val="0"/>
              <w:marTop w:val="0"/>
              <w:marBottom w:val="0"/>
              <w:divBdr>
                <w:top w:val="none" w:sz="0" w:space="0" w:color="auto"/>
                <w:left w:val="none" w:sz="0" w:space="0" w:color="auto"/>
                <w:bottom w:val="none" w:sz="0" w:space="0" w:color="auto"/>
                <w:right w:val="none" w:sz="0" w:space="0" w:color="auto"/>
              </w:divBdr>
            </w:div>
          </w:divsChild>
        </w:div>
        <w:div w:id="1449818697">
          <w:marLeft w:val="0"/>
          <w:marRight w:val="0"/>
          <w:marTop w:val="0"/>
          <w:marBottom w:val="0"/>
          <w:divBdr>
            <w:top w:val="none" w:sz="0" w:space="0" w:color="auto"/>
            <w:left w:val="none" w:sz="0" w:space="0" w:color="auto"/>
            <w:bottom w:val="none" w:sz="0" w:space="0" w:color="auto"/>
            <w:right w:val="none" w:sz="0" w:space="0" w:color="auto"/>
          </w:divBdr>
          <w:divsChild>
            <w:div w:id="1606307027">
              <w:marLeft w:val="0"/>
              <w:marRight w:val="0"/>
              <w:marTop w:val="0"/>
              <w:marBottom w:val="0"/>
              <w:divBdr>
                <w:top w:val="none" w:sz="0" w:space="0" w:color="auto"/>
                <w:left w:val="none" w:sz="0" w:space="0" w:color="auto"/>
                <w:bottom w:val="none" w:sz="0" w:space="0" w:color="auto"/>
                <w:right w:val="none" w:sz="0" w:space="0" w:color="auto"/>
              </w:divBdr>
            </w:div>
          </w:divsChild>
        </w:div>
        <w:div w:id="1592080739">
          <w:marLeft w:val="0"/>
          <w:marRight w:val="0"/>
          <w:marTop w:val="0"/>
          <w:marBottom w:val="0"/>
          <w:divBdr>
            <w:top w:val="none" w:sz="0" w:space="0" w:color="auto"/>
            <w:left w:val="none" w:sz="0" w:space="0" w:color="auto"/>
            <w:bottom w:val="none" w:sz="0" w:space="0" w:color="auto"/>
            <w:right w:val="none" w:sz="0" w:space="0" w:color="auto"/>
          </w:divBdr>
        </w:div>
        <w:div w:id="1610966518">
          <w:marLeft w:val="0"/>
          <w:marRight w:val="0"/>
          <w:marTop w:val="300"/>
          <w:marBottom w:val="0"/>
          <w:divBdr>
            <w:top w:val="none" w:sz="0" w:space="0" w:color="auto"/>
            <w:left w:val="none" w:sz="0" w:space="0" w:color="auto"/>
            <w:bottom w:val="none" w:sz="0" w:space="0" w:color="auto"/>
            <w:right w:val="none" w:sz="0" w:space="0" w:color="auto"/>
          </w:divBdr>
          <w:divsChild>
            <w:div w:id="1145658490">
              <w:marLeft w:val="0"/>
              <w:marRight w:val="0"/>
              <w:marTop w:val="0"/>
              <w:marBottom w:val="0"/>
              <w:divBdr>
                <w:top w:val="none" w:sz="0" w:space="0" w:color="auto"/>
                <w:left w:val="none" w:sz="0" w:space="0" w:color="auto"/>
                <w:bottom w:val="none" w:sz="0" w:space="0" w:color="auto"/>
                <w:right w:val="none" w:sz="0" w:space="0" w:color="auto"/>
              </w:divBdr>
              <w:divsChild>
                <w:div w:id="649677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513351">
          <w:marLeft w:val="0"/>
          <w:marRight w:val="0"/>
          <w:marTop w:val="0"/>
          <w:marBottom w:val="0"/>
          <w:divBdr>
            <w:top w:val="none" w:sz="0" w:space="0" w:color="auto"/>
            <w:left w:val="none" w:sz="0" w:space="0" w:color="auto"/>
            <w:bottom w:val="none" w:sz="0" w:space="0" w:color="auto"/>
            <w:right w:val="none" w:sz="0" w:space="0" w:color="auto"/>
          </w:divBdr>
        </w:div>
        <w:div w:id="1746292826">
          <w:marLeft w:val="0"/>
          <w:marRight w:val="0"/>
          <w:marTop w:val="300"/>
          <w:marBottom w:val="0"/>
          <w:divBdr>
            <w:top w:val="none" w:sz="0" w:space="0" w:color="auto"/>
            <w:left w:val="none" w:sz="0" w:space="0" w:color="auto"/>
            <w:bottom w:val="none" w:sz="0" w:space="0" w:color="auto"/>
            <w:right w:val="none" w:sz="0" w:space="0" w:color="auto"/>
          </w:divBdr>
          <w:divsChild>
            <w:div w:id="951088606">
              <w:marLeft w:val="0"/>
              <w:marRight w:val="0"/>
              <w:marTop w:val="0"/>
              <w:marBottom w:val="0"/>
              <w:divBdr>
                <w:top w:val="none" w:sz="0" w:space="0" w:color="auto"/>
                <w:left w:val="none" w:sz="0" w:space="0" w:color="auto"/>
                <w:bottom w:val="none" w:sz="0" w:space="0" w:color="auto"/>
                <w:right w:val="none" w:sz="0" w:space="0" w:color="auto"/>
              </w:divBdr>
              <w:divsChild>
                <w:div w:id="1451706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392044">
          <w:marLeft w:val="0"/>
          <w:marRight w:val="0"/>
          <w:marTop w:val="0"/>
          <w:marBottom w:val="0"/>
          <w:divBdr>
            <w:top w:val="none" w:sz="0" w:space="0" w:color="auto"/>
            <w:left w:val="none" w:sz="0" w:space="0" w:color="auto"/>
            <w:bottom w:val="none" w:sz="0" w:space="0" w:color="auto"/>
            <w:right w:val="none" w:sz="0" w:space="0" w:color="auto"/>
          </w:divBdr>
        </w:div>
      </w:divsChild>
    </w:div>
    <w:div w:id="763571362">
      <w:bodyDiv w:val="1"/>
      <w:marLeft w:val="0"/>
      <w:marRight w:val="0"/>
      <w:marTop w:val="0"/>
      <w:marBottom w:val="0"/>
      <w:divBdr>
        <w:top w:val="none" w:sz="0" w:space="0" w:color="auto"/>
        <w:left w:val="none" w:sz="0" w:space="0" w:color="auto"/>
        <w:bottom w:val="none" w:sz="0" w:space="0" w:color="auto"/>
        <w:right w:val="none" w:sz="0" w:space="0" w:color="auto"/>
      </w:divBdr>
      <w:divsChild>
        <w:div w:id="57365542">
          <w:marLeft w:val="0"/>
          <w:marRight w:val="0"/>
          <w:marTop w:val="0"/>
          <w:marBottom w:val="0"/>
          <w:divBdr>
            <w:top w:val="none" w:sz="0" w:space="0" w:color="auto"/>
            <w:left w:val="none" w:sz="0" w:space="0" w:color="auto"/>
            <w:bottom w:val="none" w:sz="0" w:space="0" w:color="auto"/>
            <w:right w:val="none" w:sz="0" w:space="0" w:color="auto"/>
          </w:divBdr>
          <w:divsChild>
            <w:div w:id="1001393827">
              <w:marLeft w:val="0"/>
              <w:marRight w:val="0"/>
              <w:marTop w:val="0"/>
              <w:marBottom w:val="0"/>
              <w:divBdr>
                <w:top w:val="none" w:sz="0" w:space="0" w:color="auto"/>
                <w:left w:val="none" w:sz="0" w:space="0" w:color="auto"/>
                <w:bottom w:val="none" w:sz="0" w:space="0" w:color="auto"/>
                <w:right w:val="none" w:sz="0" w:space="0" w:color="auto"/>
              </w:divBdr>
            </w:div>
          </w:divsChild>
        </w:div>
        <w:div w:id="82845707">
          <w:marLeft w:val="0"/>
          <w:marRight w:val="0"/>
          <w:marTop w:val="0"/>
          <w:marBottom w:val="0"/>
          <w:divBdr>
            <w:top w:val="none" w:sz="0" w:space="0" w:color="auto"/>
            <w:left w:val="none" w:sz="0" w:space="0" w:color="auto"/>
            <w:bottom w:val="none" w:sz="0" w:space="0" w:color="auto"/>
            <w:right w:val="none" w:sz="0" w:space="0" w:color="auto"/>
          </w:divBdr>
        </w:div>
        <w:div w:id="166136187">
          <w:marLeft w:val="0"/>
          <w:marRight w:val="0"/>
          <w:marTop w:val="300"/>
          <w:marBottom w:val="0"/>
          <w:divBdr>
            <w:top w:val="none" w:sz="0" w:space="0" w:color="auto"/>
            <w:left w:val="none" w:sz="0" w:space="0" w:color="auto"/>
            <w:bottom w:val="none" w:sz="0" w:space="0" w:color="auto"/>
            <w:right w:val="none" w:sz="0" w:space="0" w:color="auto"/>
          </w:divBdr>
          <w:divsChild>
            <w:div w:id="619411241">
              <w:marLeft w:val="0"/>
              <w:marRight w:val="0"/>
              <w:marTop w:val="0"/>
              <w:marBottom w:val="0"/>
              <w:divBdr>
                <w:top w:val="none" w:sz="0" w:space="0" w:color="auto"/>
                <w:left w:val="none" w:sz="0" w:space="0" w:color="auto"/>
                <w:bottom w:val="none" w:sz="0" w:space="0" w:color="auto"/>
                <w:right w:val="none" w:sz="0" w:space="0" w:color="auto"/>
              </w:divBdr>
              <w:divsChild>
                <w:div w:id="1684166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1786461">
          <w:marLeft w:val="0"/>
          <w:marRight w:val="0"/>
          <w:marTop w:val="0"/>
          <w:marBottom w:val="0"/>
          <w:divBdr>
            <w:top w:val="none" w:sz="0" w:space="0" w:color="auto"/>
            <w:left w:val="none" w:sz="0" w:space="0" w:color="auto"/>
            <w:bottom w:val="none" w:sz="0" w:space="0" w:color="auto"/>
            <w:right w:val="none" w:sz="0" w:space="0" w:color="auto"/>
          </w:divBdr>
          <w:divsChild>
            <w:div w:id="1661805898">
              <w:marLeft w:val="0"/>
              <w:marRight w:val="0"/>
              <w:marTop w:val="0"/>
              <w:marBottom w:val="0"/>
              <w:divBdr>
                <w:top w:val="none" w:sz="0" w:space="0" w:color="auto"/>
                <w:left w:val="none" w:sz="0" w:space="0" w:color="auto"/>
                <w:bottom w:val="none" w:sz="0" w:space="0" w:color="auto"/>
                <w:right w:val="none" w:sz="0" w:space="0" w:color="auto"/>
              </w:divBdr>
            </w:div>
          </w:divsChild>
        </w:div>
        <w:div w:id="423259726">
          <w:marLeft w:val="0"/>
          <w:marRight w:val="0"/>
          <w:marTop w:val="300"/>
          <w:marBottom w:val="0"/>
          <w:divBdr>
            <w:top w:val="none" w:sz="0" w:space="0" w:color="auto"/>
            <w:left w:val="none" w:sz="0" w:space="0" w:color="auto"/>
            <w:bottom w:val="none" w:sz="0" w:space="0" w:color="auto"/>
            <w:right w:val="none" w:sz="0" w:space="0" w:color="auto"/>
          </w:divBdr>
          <w:divsChild>
            <w:div w:id="210071730">
              <w:marLeft w:val="0"/>
              <w:marRight w:val="0"/>
              <w:marTop w:val="0"/>
              <w:marBottom w:val="0"/>
              <w:divBdr>
                <w:top w:val="none" w:sz="0" w:space="0" w:color="auto"/>
                <w:left w:val="none" w:sz="0" w:space="0" w:color="auto"/>
                <w:bottom w:val="none" w:sz="0" w:space="0" w:color="auto"/>
                <w:right w:val="none" w:sz="0" w:space="0" w:color="auto"/>
              </w:divBdr>
              <w:divsChild>
                <w:div w:id="1791434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909698">
          <w:marLeft w:val="0"/>
          <w:marRight w:val="0"/>
          <w:marTop w:val="0"/>
          <w:marBottom w:val="0"/>
          <w:divBdr>
            <w:top w:val="none" w:sz="0" w:space="0" w:color="auto"/>
            <w:left w:val="none" w:sz="0" w:space="0" w:color="auto"/>
            <w:bottom w:val="none" w:sz="0" w:space="0" w:color="auto"/>
            <w:right w:val="none" w:sz="0" w:space="0" w:color="auto"/>
          </w:divBdr>
          <w:divsChild>
            <w:div w:id="1164128854">
              <w:marLeft w:val="0"/>
              <w:marRight w:val="0"/>
              <w:marTop w:val="0"/>
              <w:marBottom w:val="0"/>
              <w:divBdr>
                <w:top w:val="none" w:sz="0" w:space="0" w:color="auto"/>
                <w:left w:val="none" w:sz="0" w:space="0" w:color="auto"/>
                <w:bottom w:val="none" w:sz="0" w:space="0" w:color="auto"/>
                <w:right w:val="none" w:sz="0" w:space="0" w:color="auto"/>
              </w:divBdr>
            </w:div>
          </w:divsChild>
        </w:div>
        <w:div w:id="797182156">
          <w:marLeft w:val="0"/>
          <w:marRight w:val="0"/>
          <w:marTop w:val="0"/>
          <w:marBottom w:val="0"/>
          <w:divBdr>
            <w:top w:val="none" w:sz="0" w:space="0" w:color="auto"/>
            <w:left w:val="none" w:sz="0" w:space="0" w:color="auto"/>
            <w:bottom w:val="none" w:sz="0" w:space="0" w:color="auto"/>
            <w:right w:val="none" w:sz="0" w:space="0" w:color="auto"/>
          </w:divBdr>
        </w:div>
        <w:div w:id="919028151">
          <w:marLeft w:val="0"/>
          <w:marRight w:val="0"/>
          <w:marTop w:val="0"/>
          <w:marBottom w:val="0"/>
          <w:divBdr>
            <w:top w:val="none" w:sz="0" w:space="0" w:color="auto"/>
            <w:left w:val="none" w:sz="0" w:space="0" w:color="auto"/>
            <w:bottom w:val="none" w:sz="0" w:space="0" w:color="auto"/>
            <w:right w:val="none" w:sz="0" w:space="0" w:color="auto"/>
          </w:divBdr>
          <w:divsChild>
            <w:div w:id="2022272563">
              <w:marLeft w:val="0"/>
              <w:marRight w:val="0"/>
              <w:marTop w:val="0"/>
              <w:marBottom w:val="0"/>
              <w:divBdr>
                <w:top w:val="none" w:sz="0" w:space="0" w:color="auto"/>
                <w:left w:val="none" w:sz="0" w:space="0" w:color="auto"/>
                <w:bottom w:val="none" w:sz="0" w:space="0" w:color="auto"/>
                <w:right w:val="none" w:sz="0" w:space="0" w:color="auto"/>
              </w:divBdr>
            </w:div>
          </w:divsChild>
        </w:div>
        <w:div w:id="1359425242">
          <w:marLeft w:val="0"/>
          <w:marRight w:val="0"/>
          <w:marTop w:val="0"/>
          <w:marBottom w:val="0"/>
          <w:divBdr>
            <w:top w:val="none" w:sz="0" w:space="0" w:color="auto"/>
            <w:left w:val="none" w:sz="0" w:space="0" w:color="auto"/>
            <w:bottom w:val="none" w:sz="0" w:space="0" w:color="auto"/>
            <w:right w:val="none" w:sz="0" w:space="0" w:color="auto"/>
          </w:divBdr>
          <w:divsChild>
            <w:div w:id="346517774">
              <w:marLeft w:val="0"/>
              <w:marRight w:val="0"/>
              <w:marTop w:val="0"/>
              <w:marBottom w:val="0"/>
              <w:divBdr>
                <w:top w:val="none" w:sz="0" w:space="0" w:color="auto"/>
                <w:left w:val="none" w:sz="0" w:space="0" w:color="auto"/>
                <w:bottom w:val="none" w:sz="0" w:space="0" w:color="auto"/>
                <w:right w:val="none" w:sz="0" w:space="0" w:color="auto"/>
              </w:divBdr>
            </w:div>
          </w:divsChild>
        </w:div>
        <w:div w:id="1433285131">
          <w:marLeft w:val="0"/>
          <w:marRight w:val="0"/>
          <w:marTop w:val="300"/>
          <w:marBottom w:val="0"/>
          <w:divBdr>
            <w:top w:val="none" w:sz="0" w:space="0" w:color="auto"/>
            <w:left w:val="none" w:sz="0" w:space="0" w:color="auto"/>
            <w:bottom w:val="none" w:sz="0" w:space="0" w:color="auto"/>
            <w:right w:val="none" w:sz="0" w:space="0" w:color="auto"/>
          </w:divBdr>
          <w:divsChild>
            <w:div w:id="429787943">
              <w:marLeft w:val="0"/>
              <w:marRight w:val="0"/>
              <w:marTop w:val="0"/>
              <w:marBottom w:val="0"/>
              <w:divBdr>
                <w:top w:val="none" w:sz="0" w:space="0" w:color="auto"/>
                <w:left w:val="none" w:sz="0" w:space="0" w:color="auto"/>
                <w:bottom w:val="none" w:sz="0" w:space="0" w:color="auto"/>
                <w:right w:val="none" w:sz="0" w:space="0" w:color="auto"/>
              </w:divBdr>
              <w:divsChild>
                <w:div w:id="1390568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322999">
          <w:marLeft w:val="0"/>
          <w:marRight w:val="0"/>
          <w:marTop w:val="0"/>
          <w:marBottom w:val="0"/>
          <w:divBdr>
            <w:top w:val="none" w:sz="0" w:space="0" w:color="auto"/>
            <w:left w:val="none" w:sz="0" w:space="0" w:color="auto"/>
            <w:bottom w:val="none" w:sz="0" w:space="0" w:color="auto"/>
            <w:right w:val="none" w:sz="0" w:space="0" w:color="auto"/>
          </w:divBdr>
          <w:divsChild>
            <w:div w:id="2112160053">
              <w:marLeft w:val="0"/>
              <w:marRight w:val="0"/>
              <w:marTop w:val="0"/>
              <w:marBottom w:val="0"/>
              <w:divBdr>
                <w:top w:val="none" w:sz="0" w:space="0" w:color="auto"/>
                <w:left w:val="none" w:sz="0" w:space="0" w:color="auto"/>
                <w:bottom w:val="none" w:sz="0" w:space="0" w:color="auto"/>
                <w:right w:val="none" w:sz="0" w:space="0" w:color="auto"/>
              </w:divBdr>
            </w:div>
          </w:divsChild>
        </w:div>
        <w:div w:id="1508909415">
          <w:marLeft w:val="0"/>
          <w:marRight w:val="0"/>
          <w:marTop w:val="0"/>
          <w:marBottom w:val="0"/>
          <w:divBdr>
            <w:top w:val="none" w:sz="0" w:space="0" w:color="auto"/>
            <w:left w:val="none" w:sz="0" w:space="0" w:color="auto"/>
            <w:bottom w:val="none" w:sz="0" w:space="0" w:color="auto"/>
            <w:right w:val="none" w:sz="0" w:space="0" w:color="auto"/>
          </w:divBdr>
        </w:div>
        <w:div w:id="1674183645">
          <w:marLeft w:val="0"/>
          <w:marRight w:val="0"/>
          <w:marTop w:val="0"/>
          <w:marBottom w:val="0"/>
          <w:divBdr>
            <w:top w:val="none" w:sz="0" w:space="0" w:color="auto"/>
            <w:left w:val="none" w:sz="0" w:space="0" w:color="auto"/>
            <w:bottom w:val="none" w:sz="0" w:space="0" w:color="auto"/>
            <w:right w:val="none" w:sz="0" w:space="0" w:color="auto"/>
          </w:divBdr>
        </w:div>
        <w:div w:id="1675499084">
          <w:marLeft w:val="0"/>
          <w:marRight w:val="0"/>
          <w:marTop w:val="300"/>
          <w:marBottom w:val="0"/>
          <w:divBdr>
            <w:top w:val="none" w:sz="0" w:space="0" w:color="auto"/>
            <w:left w:val="none" w:sz="0" w:space="0" w:color="auto"/>
            <w:bottom w:val="none" w:sz="0" w:space="0" w:color="auto"/>
            <w:right w:val="none" w:sz="0" w:space="0" w:color="auto"/>
          </w:divBdr>
          <w:divsChild>
            <w:div w:id="592512433">
              <w:marLeft w:val="0"/>
              <w:marRight w:val="0"/>
              <w:marTop w:val="0"/>
              <w:marBottom w:val="0"/>
              <w:divBdr>
                <w:top w:val="none" w:sz="0" w:space="0" w:color="auto"/>
                <w:left w:val="none" w:sz="0" w:space="0" w:color="auto"/>
                <w:bottom w:val="none" w:sz="0" w:space="0" w:color="auto"/>
                <w:right w:val="none" w:sz="0" w:space="0" w:color="auto"/>
              </w:divBdr>
              <w:divsChild>
                <w:div w:id="1771706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274921">
          <w:marLeft w:val="0"/>
          <w:marRight w:val="0"/>
          <w:marTop w:val="0"/>
          <w:marBottom w:val="0"/>
          <w:divBdr>
            <w:top w:val="none" w:sz="0" w:space="0" w:color="auto"/>
            <w:left w:val="none" w:sz="0" w:space="0" w:color="auto"/>
            <w:bottom w:val="none" w:sz="0" w:space="0" w:color="auto"/>
            <w:right w:val="none" w:sz="0" w:space="0" w:color="auto"/>
          </w:divBdr>
        </w:div>
        <w:div w:id="1976905269">
          <w:marLeft w:val="0"/>
          <w:marRight w:val="0"/>
          <w:marTop w:val="0"/>
          <w:marBottom w:val="0"/>
          <w:divBdr>
            <w:top w:val="none" w:sz="0" w:space="0" w:color="auto"/>
            <w:left w:val="none" w:sz="0" w:space="0" w:color="auto"/>
            <w:bottom w:val="none" w:sz="0" w:space="0" w:color="auto"/>
            <w:right w:val="none" w:sz="0" w:space="0" w:color="auto"/>
          </w:divBdr>
        </w:div>
        <w:div w:id="1992053182">
          <w:marLeft w:val="0"/>
          <w:marRight w:val="0"/>
          <w:marTop w:val="0"/>
          <w:marBottom w:val="0"/>
          <w:divBdr>
            <w:top w:val="none" w:sz="0" w:space="0" w:color="auto"/>
            <w:left w:val="none" w:sz="0" w:space="0" w:color="auto"/>
            <w:bottom w:val="none" w:sz="0" w:space="0" w:color="auto"/>
            <w:right w:val="none" w:sz="0" w:space="0" w:color="auto"/>
          </w:divBdr>
        </w:div>
        <w:div w:id="2106605888">
          <w:marLeft w:val="0"/>
          <w:marRight w:val="0"/>
          <w:marTop w:val="0"/>
          <w:marBottom w:val="0"/>
          <w:divBdr>
            <w:top w:val="none" w:sz="0" w:space="0" w:color="auto"/>
            <w:left w:val="none" w:sz="0" w:space="0" w:color="auto"/>
            <w:bottom w:val="none" w:sz="0" w:space="0" w:color="auto"/>
            <w:right w:val="none" w:sz="0" w:space="0" w:color="auto"/>
          </w:divBdr>
          <w:divsChild>
            <w:div w:id="5586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722338">
      <w:bodyDiv w:val="1"/>
      <w:marLeft w:val="0"/>
      <w:marRight w:val="0"/>
      <w:marTop w:val="0"/>
      <w:marBottom w:val="0"/>
      <w:divBdr>
        <w:top w:val="none" w:sz="0" w:space="0" w:color="auto"/>
        <w:left w:val="none" w:sz="0" w:space="0" w:color="auto"/>
        <w:bottom w:val="none" w:sz="0" w:space="0" w:color="auto"/>
        <w:right w:val="none" w:sz="0" w:space="0" w:color="auto"/>
      </w:divBdr>
      <w:divsChild>
        <w:div w:id="1140726461">
          <w:marLeft w:val="0"/>
          <w:marRight w:val="0"/>
          <w:marTop w:val="0"/>
          <w:marBottom w:val="0"/>
          <w:divBdr>
            <w:top w:val="none" w:sz="0" w:space="0" w:color="auto"/>
            <w:left w:val="none" w:sz="0" w:space="0" w:color="auto"/>
            <w:bottom w:val="none" w:sz="0" w:space="0" w:color="auto"/>
            <w:right w:val="none" w:sz="0" w:space="0" w:color="auto"/>
          </w:divBdr>
        </w:div>
        <w:div w:id="1402799767">
          <w:marLeft w:val="0"/>
          <w:marRight w:val="0"/>
          <w:marTop w:val="0"/>
          <w:marBottom w:val="0"/>
          <w:divBdr>
            <w:top w:val="none" w:sz="0" w:space="0" w:color="auto"/>
            <w:left w:val="none" w:sz="0" w:space="0" w:color="auto"/>
            <w:bottom w:val="none" w:sz="0" w:space="0" w:color="auto"/>
            <w:right w:val="none" w:sz="0" w:space="0" w:color="auto"/>
          </w:divBdr>
          <w:divsChild>
            <w:div w:id="1604265822">
              <w:marLeft w:val="0"/>
              <w:marRight w:val="0"/>
              <w:marTop w:val="0"/>
              <w:marBottom w:val="0"/>
              <w:divBdr>
                <w:top w:val="none" w:sz="0" w:space="0" w:color="auto"/>
                <w:left w:val="none" w:sz="0" w:space="0" w:color="auto"/>
                <w:bottom w:val="none" w:sz="0" w:space="0" w:color="auto"/>
                <w:right w:val="none" w:sz="0" w:space="0" w:color="auto"/>
              </w:divBdr>
            </w:div>
          </w:divsChild>
        </w:div>
        <w:div w:id="1267421778">
          <w:marLeft w:val="0"/>
          <w:marRight w:val="0"/>
          <w:marTop w:val="0"/>
          <w:marBottom w:val="0"/>
          <w:divBdr>
            <w:top w:val="none" w:sz="0" w:space="0" w:color="auto"/>
            <w:left w:val="none" w:sz="0" w:space="0" w:color="auto"/>
            <w:bottom w:val="none" w:sz="0" w:space="0" w:color="auto"/>
            <w:right w:val="none" w:sz="0" w:space="0" w:color="auto"/>
          </w:divBdr>
        </w:div>
        <w:div w:id="1135100316">
          <w:marLeft w:val="0"/>
          <w:marRight w:val="0"/>
          <w:marTop w:val="0"/>
          <w:marBottom w:val="0"/>
          <w:divBdr>
            <w:top w:val="none" w:sz="0" w:space="0" w:color="auto"/>
            <w:left w:val="none" w:sz="0" w:space="0" w:color="auto"/>
            <w:bottom w:val="none" w:sz="0" w:space="0" w:color="auto"/>
            <w:right w:val="none" w:sz="0" w:space="0" w:color="auto"/>
          </w:divBdr>
          <w:divsChild>
            <w:div w:id="1133258513">
              <w:marLeft w:val="0"/>
              <w:marRight w:val="0"/>
              <w:marTop w:val="0"/>
              <w:marBottom w:val="0"/>
              <w:divBdr>
                <w:top w:val="none" w:sz="0" w:space="0" w:color="auto"/>
                <w:left w:val="none" w:sz="0" w:space="0" w:color="auto"/>
                <w:bottom w:val="none" w:sz="0" w:space="0" w:color="auto"/>
                <w:right w:val="none" w:sz="0" w:space="0" w:color="auto"/>
              </w:divBdr>
            </w:div>
          </w:divsChild>
        </w:div>
        <w:div w:id="348454954">
          <w:marLeft w:val="0"/>
          <w:marRight w:val="0"/>
          <w:marTop w:val="0"/>
          <w:marBottom w:val="0"/>
          <w:divBdr>
            <w:top w:val="none" w:sz="0" w:space="0" w:color="auto"/>
            <w:left w:val="none" w:sz="0" w:space="0" w:color="auto"/>
            <w:bottom w:val="none" w:sz="0" w:space="0" w:color="auto"/>
            <w:right w:val="none" w:sz="0" w:space="0" w:color="auto"/>
          </w:divBdr>
        </w:div>
        <w:div w:id="1782870514">
          <w:marLeft w:val="0"/>
          <w:marRight w:val="0"/>
          <w:marTop w:val="0"/>
          <w:marBottom w:val="0"/>
          <w:divBdr>
            <w:top w:val="none" w:sz="0" w:space="0" w:color="auto"/>
            <w:left w:val="none" w:sz="0" w:space="0" w:color="auto"/>
            <w:bottom w:val="none" w:sz="0" w:space="0" w:color="auto"/>
            <w:right w:val="none" w:sz="0" w:space="0" w:color="auto"/>
          </w:divBdr>
          <w:divsChild>
            <w:div w:id="1527059980">
              <w:marLeft w:val="0"/>
              <w:marRight w:val="0"/>
              <w:marTop w:val="0"/>
              <w:marBottom w:val="0"/>
              <w:divBdr>
                <w:top w:val="none" w:sz="0" w:space="0" w:color="auto"/>
                <w:left w:val="none" w:sz="0" w:space="0" w:color="auto"/>
                <w:bottom w:val="none" w:sz="0" w:space="0" w:color="auto"/>
                <w:right w:val="none" w:sz="0" w:space="0" w:color="auto"/>
              </w:divBdr>
            </w:div>
          </w:divsChild>
        </w:div>
        <w:div w:id="112673159">
          <w:marLeft w:val="0"/>
          <w:marRight w:val="0"/>
          <w:marTop w:val="0"/>
          <w:marBottom w:val="0"/>
          <w:divBdr>
            <w:top w:val="none" w:sz="0" w:space="0" w:color="auto"/>
            <w:left w:val="none" w:sz="0" w:space="0" w:color="auto"/>
            <w:bottom w:val="none" w:sz="0" w:space="0" w:color="auto"/>
            <w:right w:val="none" w:sz="0" w:space="0" w:color="auto"/>
          </w:divBdr>
        </w:div>
        <w:div w:id="1009213048">
          <w:marLeft w:val="0"/>
          <w:marRight w:val="0"/>
          <w:marTop w:val="0"/>
          <w:marBottom w:val="0"/>
          <w:divBdr>
            <w:top w:val="none" w:sz="0" w:space="0" w:color="auto"/>
            <w:left w:val="none" w:sz="0" w:space="0" w:color="auto"/>
            <w:bottom w:val="none" w:sz="0" w:space="0" w:color="auto"/>
            <w:right w:val="none" w:sz="0" w:space="0" w:color="auto"/>
          </w:divBdr>
          <w:divsChild>
            <w:div w:id="2144691015">
              <w:marLeft w:val="0"/>
              <w:marRight w:val="0"/>
              <w:marTop w:val="0"/>
              <w:marBottom w:val="0"/>
              <w:divBdr>
                <w:top w:val="none" w:sz="0" w:space="0" w:color="auto"/>
                <w:left w:val="none" w:sz="0" w:space="0" w:color="auto"/>
                <w:bottom w:val="none" w:sz="0" w:space="0" w:color="auto"/>
                <w:right w:val="none" w:sz="0" w:space="0" w:color="auto"/>
              </w:divBdr>
            </w:div>
          </w:divsChild>
        </w:div>
        <w:div w:id="1001003431">
          <w:marLeft w:val="0"/>
          <w:marRight w:val="0"/>
          <w:marTop w:val="0"/>
          <w:marBottom w:val="0"/>
          <w:divBdr>
            <w:top w:val="none" w:sz="0" w:space="0" w:color="auto"/>
            <w:left w:val="none" w:sz="0" w:space="0" w:color="auto"/>
            <w:bottom w:val="none" w:sz="0" w:space="0" w:color="auto"/>
            <w:right w:val="none" w:sz="0" w:space="0" w:color="auto"/>
          </w:divBdr>
        </w:div>
        <w:div w:id="1842162535">
          <w:marLeft w:val="0"/>
          <w:marRight w:val="0"/>
          <w:marTop w:val="0"/>
          <w:marBottom w:val="0"/>
          <w:divBdr>
            <w:top w:val="none" w:sz="0" w:space="0" w:color="auto"/>
            <w:left w:val="none" w:sz="0" w:space="0" w:color="auto"/>
            <w:bottom w:val="none" w:sz="0" w:space="0" w:color="auto"/>
            <w:right w:val="none" w:sz="0" w:space="0" w:color="auto"/>
          </w:divBdr>
          <w:divsChild>
            <w:div w:id="824663022">
              <w:marLeft w:val="0"/>
              <w:marRight w:val="0"/>
              <w:marTop w:val="0"/>
              <w:marBottom w:val="0"/>
              <w:divBdr>
                <w:top w:val="none" w:sz="0" w:space="0" w:color="auto"/>
                <w:left w:val="none" w:sz="0" w:space="0" w:color="auto"/>
                <w:bottom w:val="none" w:sz="0" w:space="0" w:color="auto"/>
                <w:right w:val="none" w:sz="0" w:space="0" w:color="auto"/>
              </w:divBdr>
            </w:div>
          </w:divsChild>
        </w:div>
        <w:div w:id="818113713">
          <w:marLeft w:val="0"/>
          <w:marRight w:val="0"/>
          <w:marTop w:val="0"/>
          <w:marBottom w:val="0"/>
          <w:divBdr>
            <w:top w:val="none" w:sz="0" w:space="0" w:color="auto"/>
            <w:left w:val="none" w:sz="0" w:space="0" w:color="auto"/>
            <w:bottom w:val="none" w:sz="0" w:space="0" w:color="auto"/>
            <w:right w:val="none" w:sz="0" w:space="0" w:color="auto"/>
          </w:divBdr>
        </w:div>
        <w:div w:id="1497526316">
          <w:marLeft w:val="0"/>
          <w:marRight w:val="0"/>
          <w:marTop w:val="0"/>
          <w:marBottom w:val="0"/>
          <w:divBdr>
            <w:top w:val="none" w:sz="0" w:space="0" w:color="auto"/>
            <w:left w:val="none" w:sz="0" w:space="0" w:color="auto"/>
            <w:bottom w:val="none" w:sz="0" w:space="0" w:color="auto"/>
            <w:right w:val="none" w:sz="0" w:space="0" w:color="auto"/>
          </w:divBdr>
          <w:divsChild>
            <w:div w:id="1787431285">
              <w:marLeft w:val="0"/>
              <w:marRight w:val="0"/>
              <w:marTop w:val="0"/>
              <w:marBottom w:val="0"/>
              <w:divBdr>
                <w:top w:val="none" w:sz="0" w:space="0" w:color="auto"/>
                <w:left w:val="none" w:sz="0" w:space="0" w:color="auto"/>
                <w:bottom w:val="none" w:sz="0" w:space="0" w:color="auto"/>
                <w:right w:val="none" w:sz="0" w:space="0" w:color="auto"/>
              </w:divBdr>
            </w:div>
          </w:divsChild>
        </w:div>
        <w:div w:id="1802575943">
          <w:marLeft w:val="0"/>
          <w:marRight w:val="0"/>
          <w:marTop w:val="0"/>
          <w:marBottom w:val="0"/>
          <w:divBdr>
            <w:top w:val="none" w:sz="0" w:space="0" w:color="auto"/>
            <w:left w:val="none" w:sz="0" w:space="0" w:color="auto"/>
            <w:bottom w:val="none" w:sz="0" w:space="0" w:color="auto"/>
            <w:right w:val="none" w:sz="0" w:space="0" w:color="auto"/>
          </w:divBdr>
        </w:div>
        <w:div w:id="1619334665">
          <w:marLeft w:val="0"/>
          <w:marRight w:val="0"/>
          <w:marTop w:val="0"/>
          <w:marBottom w:val="0"/>
          <w:divBdr>
            <w:top w:val="none" w:sz="0" w:space="0" w:color="auto"/>
            <w:left w:val="none" w:sz="0" w:space="0" w:color="auto"/>
            <w:bottom w:val="none" w:sz="0" w:space="0" w:color="auto"/>
            <w:right w:val="none" w:sz="0" w:space="0" w:color="auto"/>
          </w:divBdr>
          <w:divsChild>
            <w:div w:id="1214124149">
              <w:marLeft w:val="0"/>
              <w:marRight w:val="0"/>
              <w:marTop w:val="0"/>
              <w:marBottom w:val="0"/>
              <w:divBdr>
                <w:top w:val="none" w:sz="0" w:space="0" w:color="auto"/>
                <w:left w:val="none" w:sz="0" w:space="0" w:color="auto"/>
                <w:bottom w:val="none" w:sz="0" w:space="0" w:color="auto"/>
                <w:right w:val="none" w:sz="0" w:space="0" w:color="auto"/>
              </w:divBdr>
            </w:div>
          </w:divsChild>
        </w:div>
        <w:div w:id="1582980512">
          <w:marLeft w:val="0"/>
          <w:marRight w:val="0"/>
          <w:marTop w:val="300"/>
          <w:marBottom w:val="0"/>
          <w:divBdr>
            <w:top w:val="none" w:sz="0" w:space="0" w:color="auto"/>
            <w:left w:val="none" w:sz="0" w:space="0" w:color="auto"/>
            <w:bottom w:val="none" w:sz="0" w:space="0" w:color="auto"/>
            <w:right w:val="none" w:sz="0" w:space="0" w:color="auto"/>
          </w:divBdr>
          <w:divsChild>
            <w:div w:id="2059157234">
              <w:marLeft w:val="0"/>
              <w:marRight w:val="0"/>
              <w:marTop w:val="0"/>
              <w:marBottom w:val="0"/>
              <w:divBdr>
                <w:top w:val="none" w:sz="0" w:space="0" w:color="auto"/>
                <w:left w:val="none" w:sz="0" w:space="0" w:color="auto"/>
                <w:bottom w:val="none" w:sz="0" w:space="0" w:color="auto"/>
                <w:right w:val="none" w:sz="0" w:space="0" w:color="auto"/>
              </w:divBdr>
              <w:divsChild>
                <w:div w:id="2000570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3797992">
          <w:marLeft w:val="0"/>
          <w:marRight w:val="0"/>
          <w:marTop w:val="300"/>
          <w:marBottom w:val="0"/>
          <w:divBdr>
            <w:top w:val="none" w:sz="0" w:space="0" w:color="auto"/>
            <w:left w:val="none" w:sz="0" w:space="0" w:color="auto"/>
            <w:bottom w:val="none" w:sz="0" w:space="0" w:color="auto"/>
            <w:right w:val="none" w:sz="0" w:space="0" w:color="auto"/>
          </w:divBdr>
          <w:divsChild>
            <w:div w:id="647520639">
              <w:marLeft w:val="0"/>
              <w:marRight w:val="0"/>
              <w:marTop w:val="0"/>
              <w:marBottom w:val="0"/>
              <w:divBdr>
                <w:top w:val="none" w:sz="0" w:space="0" w:color="auto"/>
                <w:left w:val="none" w:sz="0" w:space="0" w:color="auto"/>
                <w:bottom w:val="none" w:sz="0" w:space="0" w:color="auto"/>
                <w:right w:val="none" w:sz="0" w:space="0" w:color="auto"/>
              </w:divBdr>
              <w:divsChild>
                <w:div w:id="144396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15187">
          <w:marLeft w:val="0"/>
          <w:marRight w:val="0"/>
          <w:marTop w:val="300"/>
          <w:marBottom w:val="0"/>
          <w:divBdr>
            <w:top w:val="none" w:sz="0" w:space="0" w:color="auto"/>
            <w:left w:val="none" w:sz="0" w:space="0" w:color="auto"/>
            <w:bottom w:val="none" w:sz="0" w:space="0" w:color="auto"/>
            <w:right w:val="none" w:sz="0" w:space="0" w:color="auto"/>
          </w:divBdr>
          <w:divsChild>
            <w:div w:id="893151760">
              <w:marLeft w:val="0"/>
              <w:marRight w:val="0"/>
              <w:marTop w:val="0"/>
              <w:marBottom w:val="0"/>
              <w:divBdr>
                <w:top w:val="none" w:sz="0" w:space="0" w:color="auto"/>
                <w:left w:val="none" w:sz="0" w:space="0" w:color="auto"/>
                <w:bottom w:val="none" w:sz="0" w:space="0" w:color="auto"/>
                <w:right w:val="none" w:sz="0" w:space="0" w:color="auto"/>
              </w:divBdr>
              <w:divsChild>
                <w:div w:id="1345784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598899">
          <w:marLeft w:val="0"/>
          <w:marRight w:val="0"/>
          <w:marTop w:val="300"/>
          <w:marBottom w:val="0"/>
          <w:divBdr>
            <w:top w:val="none" w:sz="0" w:space="0" w:color="auto"/>
            <w:left w:val="none" w:sz="0" w:space="0" w:color="auto"/>
            <w:bottom w:val="none" w:sz="0" w:space="0" w:color="auto"/>
            <w:right w:val="none" w:sz="0" w:space="0" w:color="auto"/>
          </w:divBdr>
          <w:divsChild>
            <w:div w:id="294258015">
              <w:marLeft w:val="0"/>
              <w:marRight w:val="0"/>
              <w:marTop w:val="0"/>
              <w:marBottom w:val="0"/>
              <w:divBdr>
                <w:top w:val="none" w:sz="0" w:space="0" w:color="auto"/>
                <w:left w:val="none" w:sz="0" w:space="0" w:color="auto"/>
                <w:bottom w:val="none" w:sz="0" w:space="0" w:color="auto"/>
                <w:right w:val="none" w:sz="0" w:space="0" w:color="auto"/>
              </w:divBdr>
              <w:divsChild>
                <w:div w:id="657417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5535414">
      <w:bodyDiv w:val="1"/>
      <w:marLeft w:val="0"/>
      <w:marRight w:val="0"/>
      <w:marTop w:val="0"/>
      <w:marBottom w:val="0"/>
      <w:divBdr>
        <w:top w:val="none" w:sz="0" w:space="0" w:color="auto"/>
        <w:left w:val="none" w:sz="0" w:space="0" w:color="auto"/>
        <w:bottom w:val="none" w:sz="0" w:space="0" w:color="auto"/>
        <w:right w:val="none" w:sz="0" w:space="0" w:color="auto"/>
      </w:divBdr>
      <w:divsChild>
        <w:div w:id="180245574">
          <w:marLeft w:val="0"/>
          <w:marRight w:val="0"/>
          <w:marTop w:val="300"/>
          <w:marBottom w:val="0"/>
          <w:divBdr>
            <w:top w:val="none" w:sz="0" w:space="0" w:color="auto"/>
            <w:left w:val="none" w:sz="0" w:space="0" w:color="auto"/>
            <w:bottom w:val="none" w:sz="0" w:space="0" w:color="auto"/>
            <w:right w:val="none" w:sz="0" w:space="0" w:color="auto"/>
          </w:divBdr>
          <w:divsChild>
            <w:div w:id="874540093">
              <w:marLeft w:val="0"/>
              <w:marRight w:val="0"/>
              <w:marTop w:val="0"/>
              <w:marBottom w:val="0"/>
              <w:divBdr>
                <w:top w:val="none" w:sz="0" w:space="0" w:color="auto"/>
                <w:left w:val="none" w:sz="0" w:space="0" w:color="auto"/>
                <w:bottom w:val="none" w:sz="0" w:space="0" w:color="auto"/>
                <w:right w:val="none" w:sz="0" w:space="0" w:color="auto"/>
              </w:divBdr>
              <w:divsChild>
                <w:div w:id="1231891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043632">
          <w:marLeft w:val="0"/>
          <w:marRight w:val="0"/>
          <w:marTop w:val="0"/>
          <w:marBottom w:val="0"/>
          <w:divBdr>
            <w:top w:val="none" w:sz="0" w:space="0" w:color="auto"/>
            <w:left w:val="none" w:sz="0" w:space="0" w:color="auto"/>
            <w:bottom w:val="none" w:sz="0" w:space="0" w:color="auto"/>
            <w:right w:val="none" w:sz="0" w:space="0" w:color="auto"/>
          </w:divBdr>
          <w:divsChild>
            <w:div w:id="120420524">
              <w:marLeft w:val="0"/>
              <w:marRight w:val="0"/>
              <w:marTop w:val="0"/>
              <w:marBottom w:val="0"/>
              <w:divBdr>
                <w:top w:val="none" w:sz="0" w:space="0" w:color="auto"/>
                <w:left w:val="none" w:sz="0" w:space="0" w:color="auto"/>
                <w:bottom w:val="none" w:sz="0" w:space="0" w:color="auto"/>
                <w:right w:val="none" w:sz="0" w:space="0" w:color="auto"/>
              </w:divBdr>
            </w:div>
          </w:divsChild>
        </w:div>
        <w:div w:id="410204837">
          <w:marLeft w:val="0"/>
          <w:marRight w:val="0"/>
          <w:marTop w:val="300"/>
          <w:marBottom w:val="0"/>
          <w:divBdr>
            <w:top w:val="none" w:sz="0" w:space="0" w:color="auto"/>
            <w:left w:val="none" w:sz="0" w:space="0" w:color="auto"/>
            <w:bottom w:val="none" w:sz="0" w:space="0" w:color="auto"/>
            <w:right w:val="none" w:sz="0" w:space="0" w:color="auto"/>
          </w:divBdr>
          <w:divsChild>
            <w:div w:id="839658943">
              <w:marLeft w:val="0"/>
              <w:marRight w:val="0"/>
              <w:marTop w:val="0"/>
              <w:marBottom w:val="0"/>
              <w:divBdr>
                <w:top w:val="none" w:sz="0" w:space="0" w:color="auto"/>
                <w:left w:val="none" w:sz="0" w:space="0" w:color="auto"/>
                <w:bottom w:val="none" w:sz="0" w:space="0" w:color="auto"/>
                <w:right w:val="none" w:sz="0" w:space="0" w:color="auto"/>
              </w:divBdr>
              <w:divsChild>
                <w:div w:id="2022050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839014">
          <w:marLeft w:val="0"/>
          <w:marRight w:val="0"/>
          <w:marTop w:val="0"/>
          <w:marBottom w:val="0"/>
          <w:divBdr>
            <w:top w:val="none" w:sz="0" w:space="0" w:color="auto"/>
            <w:left w:val="none" w:sz="0" w:space="0" w:color="auto"/>
            <w:bottom w:val="none" w:sz="0" w:space="0" w:color="auto"/>
            <w:right w:val="none" w:sz="0" w:space="0" w:color="auto"/>
          </w:divBdr>
        </w:div>
        <w:div w:id="437218516">
          <w:marLeft w:val="0"/>
          <w:marRight w:val="0"/>
          <w:marTop w:val="0"/>
          <w:marBottom w:val="0"/>
          <w:divBdr>
            <w:top w:val="none" w:sz="0" w:space="0" w:color="auto"/>
            <w:left w:val="none" w:sz="0" w:space="0" w:color="auto"/>
            <w:bottom w:val="none" w:sz="0" w:space="0" w:color="auto"/>
            <w:right w:val="none" w:sz="0" w:space="0" w:color="auto"/>
          </w:divBdr>
        </w:div>
        <w:div w:id="506598848">
          <w:marLeft w:val="0"/>
          <w:marRight w:val="0"/>
          <w:marTop w:val="0"/>
          <w:marBottom w:val="0"/>
          <w:divBdr>
            <w:top w:val="none" w:sz="0" w:space="0" w:color="auto"/>
            <w:left w:val="none" w:sz="0" w:space="0" w:color="auto"/>
            <w:bottom w:val="none" w:sz="0" w:space="0" w:color="auto"/>
            <w:right w:val="none" w:sz="0" w:space="0" w:color="auto"/>
          </w:divBdr>
        </w:div>
        <w:div w:id="693384082">
          <w:marLeft w:val="0"/>
          <w:marRight w:val="0"/>
          <w:marTop w:val="0"/>
          <w:marBottom w:val="0"/>
          <w:divBdr>
            <w:top w:val="none" w:sz="0" w:space="0" w:color="auto"/>
            <w:left w:val="none" w:sz="0" w:space="0" w:color="auto"/>
            <w:bottom w:val="none" w:sz="0" w:space="0" w:color="auto"/>
            <w:right w:val="none" w:sz="0" w:space="0" w:color="auto"/>
          </w:divBdr>
          <w:divsChild>
            <w:div w:id="1264074113">
              <w:marLeft w:val="0"/>
              <w:marRight w:val="0"/>
              <w:marTop w:val="0"/>
              <w:marBottom w:val="0"/>
              <w:divBdr>
                <w:top w:val="none" w:sz="0" w:space="0" w:color="auto"/>
                <w:left w:val="none" w:sz="0" w:space="0" w:color="auto"/>
                <w:bottom w:val="none" w:sz="0" w:space="0" w:color="auto"/>
                <w:right w:val="none" w:sz="0" w:space="0" w:color="auto"/>
              </w:divBdr>
            </w:div>
          </w:divsChild>
        </w:div>
        <w:div w:id="856230859">
          <w:marLeft w:val="0"/>
          <w:marRight w:val="0"/>
          <w:marTop w:val="0"/>
          <w:marBottom w:val="0"/>
          <w:divBdr>
            <w:top w:val="none" w:sz="0" w:space="0" w:color="auto"/>
            <w:left w:val="none" w:sz="0" w:space="0" w:color="auto"/>
            <w:bottom w:val="none" w:sz="0" w:space="0" w:color="auto"/>
            <w:right w:val="none" w:sz="0" w:space="0" w:color="auto"/>
          </w:divBdr>
        </w:div>
        <w:div w:id="1224827772">
          <w:marLeft w:val="0"/>
          <w:marRight w:val="0"/>
          <w:marTop w:val="300"/>
          <w:marBottom w:val="0"/>
          <w:divBdr>
            <w:top w:val="none" w:sz="0" w:space="0" w:color="auto"/>
            <w:left w:val="none" w:sz="0" w:space="0" w:color="auto"/>
            <w:bottom w:val="none" w:sz="0" w:space="0" w:color="auto"/>
            <w:right w:val="none" w:sz="0" w:space="0" w:color="auto"/>
          </w:divBdr>
          <w:divsChild>
            <w:div w:id="1900358297">
              <w:marLeft w:val="0"/>
              <w:marRight w:val="0"/>
              <w:marTop w:val="0"/>
              <w:marBottom w:val="0"/>
              <w:divBdr>
                <w:top w:val="none" w:sz="0" w:space="0" w:color="auto"/>
                <w:left w:val="none" w:sz="0" w:space="0" w:color="auto"/>
                <w:bottom w:val="none" w:sz="0" w:space="0" w:color="auto"/>
                <w:right w:val="none" w:sz="0" w:space="0" w:color="auto"/>
              </w:divBdr>
              <w:divsChild>
                <w:div w:id="2010712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857769">
          <w:marLeft w:val="0"/>
          <w:marRight w:val="0"/>
          <w:marTop w:val="0"/>
          <w:marBottom w:val="0"/>
          <w:divBdr>
            <w:top w:val="none" w:sz="0" w:space="0" w:color="auto"/>
            <w:left w:val="none" w:sz="0" w:space="0" w:color="auto"/>
            <w:bottom w:val="none" w:sz="0" w:space="0" w:color="auto"/>
            <w:right w:val="none" w:sz="0" w:space="0" w:color="auto"/>
          </w:divBdr>
          <w:divsChild>
            <w:div w:id="1120536715">
              <w:marLeft w:val="0"/>
              <w:marRight w:val="0"/>
              <w:marTop w:val="0"/>
              <w:marBottom w:val="0"/>
              <w:divBdr>
                <w:top w:val="none" w:sz="0" w:space="0" w:color="auto"/>
                <w:left w:val="none" w:sz="0" w:space="0" w:color="auto"/>
                <w:bottom w:val="none" w:sz="0" w:space="0" w:color="auto"/>
                <w:right w:val="none" w:sz="0" w:space="0" w:color="auto"/>
              </w:divBdr>
            </w:div>
          </w:divsChild>
        </w:div>
        <w:div w:id="1404333731">
          <w:marLeft w:val="0"/>
          <w:marRight w:val="0"/>
          <w:marTop w:val="0"/>
          <w:marBottom w:val="0"/>
          <w:divBdr>
            <w:top w:val="none" w:sz="0" w:space="0" w:color="auto"/>
            <w:left w:val="none" w:sz="0" w:space="0" w:color="auto"/>
            <w:bottom w:val="none" w:sz="0" w:space="0" w:color="auto"/>
            <w:right w:val="none" w:sz="0" w:space="0" w:color="auto"/>
          </w:divBdr>
          <w:divsChild>
            <w:div w:id="1614165061">
              <w:marLeft w:val="0"/>
              <w:marRight w:val="0"/>
              <w:marTop w:val="0"/>
              <w:marBottom w:val="0"/>
              <w:divBdr>
                <w:top w:val="none" w:sz="0" w:space="0" w:color="auto"/>
                <w:left w:val="none" w:sz="0" w:space="0" w:color="auto"/>
                <w:bottom w:val="none" w:sz="0" w:space="0" w:color="auto"/>
                <w:right w:val="none" w:sz="0" w:space="0" w:color="auto"/>
              </w:divBdr>
            </w:div>
          </w:divsChild>
        </w:div>
        <w:div w:id="1442846998">
          <w:marLeft w:val="0"/>
          <w:marRight w:val="0"/>
          <w:marTop w:val="0"/>
          <w:marBottom w:val="0"/>
          <w:divBdr>
            <w:top w:val="none" w:sz="0" w:space="0" w:color="auto"/>
            <w:left w:val="none" w:sz="0" w:space="0" w:color="auto"/>
            <w:bottom w:val="none" w:sz="0" w:space="0" w:color="auto"/>
            <w:right w:val="none" w:sz="0" w:space="0" w:color="auto"/>
          </w:divBdr>
          <w:divsChild>
            <w:div w:id="600842541">
              <w:marLeft w:val="0"/>
              <w:marRight w:val="0"/>
              <w:marTop w:val="0"/>
              <w:marBottom w:val="0"/>
              <w:divBdr>
                <w:top w:val="none" w:sz="0" w:space="0" w:color="auto"/>
                <w:left w:val="none" w:sz="0" w:space="0" w:color="auto"/>
                <w:bottom w:val="none" w:sz="0" w:space="0" w:color="auto"/>
                <w:right w:val="none" w:sz="0" w:space="0" w:color="auto"/>
              </w:divBdr>
            </w:div>
          </w:divsChild>
        </w:div>
        <w:div w:id="1579904264">
          <w:marLeft w:val="0"/>
          <w:marRight w:val="0"/>
          <w:marTop w:val="0"/>
          <w:marBottom w:val="0"/>
          <w:divBdr>
            <w:top w:val="none" w:sz="0" w:space="0" w:color="auto"/>
            <w:left w:val="none" w:sz="0" w:space="0" w:color="auto"/>
            <w:bottom w:val="none" w:sz="0" w:space="0" w:color="auto"/>
            <w:right w:val="none" w:sz="0" w:space="0" w:color="auto"/>
          </w:divBdr>
          <w:divsChild>
            <w:div w:id="659626689">
              <w:marLeft w:val="0"/>
              <w:marRight w:val="0"/>
              <w:marTop w:val="0"/>
              <w:marBottom w:val="0"/>
              <w:divBdr>
                <w:top w:val="none" w:sz="0" w:space="0" w:color="auto"/>
                <w:left w:val="none" w:sz="0" w:space="0" w:color="auto"/>
                <w:bottom w:val="none" w:sz="0" w:space="0" w:color="auto"/>
                <w:right w:val="none" w:sz="0" w:space="0" w:color="auto"/>
              </w:divBdr>
            </w:div>
          </w:divsChild>
        </w:div>
        <w:div w:id="1621452473">
          <w:marLeft w:val="0"/>
          <w:marRight w:val="0"/>
          <w:marTop w:val="0"/>
          <w:marBottom w:val="0"/>
          <w:divBdr>
            <w:top w:val="none" w:sz="0" w:space="0" w:color="auto"/>
            <w:left w:val="none" w:sz="0" w:space="0" w:color="auto"/>
            <w:bottom w:val="none" w:sz="0" w:space="0" w:color="auto"/>
            <w:right w:val="none" w:sz="0" w:space="0" w:color="auto"/>
          </w:divBdr>
          <w:divsChild>
            <w:div w:id="1723480838">
              <w:marLeft w:val="0"/>
              <w:marRight w:val="0"/>
              <w:marTop w:val="0"/>
              <w:marBottom w:val="0"/>
              <w:divBdr>
                <w:top w:val="none" w:sz="0" w:space="0" w:color="auto"/>
                <w:left w:val="none" w:sz="0" w:space="0" w:color="auto"/>
                <w:bottom w:val="none" w:sz="0" w:space="0" w:color="auto"/>
                <w:right w:val="none" w:sz="0" w:space="0" w:color="auto"/>
              </w:divBdr>
            </w:div>
          </w:divsChild>
        </w:div>
        <w:div w:id="1791129056">
          <w:marLeft w:val="0"/>
          <w:marRight w:val="0"/>
          <w:marTop w:val="0"/>
          <w:marBottom w:val="0"/>
          <w:divBdr>
            <w:top w:val="none" w:sz="0" w:space="0" w:color="auto"/>
            <w:left w:val="none" w:sz="0" w:space="0" w:color="auto"/>
            <w:bottom w:val="none" w:sz="0" w:space="0" w:color="auto"/>
            <w:right w:val="none" w:sz="0" w:space="0" w:color="auto"/>
          </w:divBdr>
        </w:div>
        <w:div w:id="1856918672">
          <w:marLeft w:val="0"/>
          <w:marRight w:val="0"/>
          <w:marTop w:val="300"/>
          <w:marBottom w:val="0"/>
          <w:divBdr>
            <w:top w:val="none" w:sz="0" w:space="0" w:color="auto"/>
            <w:left w:val="none" w:sz="0" w:space="0" w:color="auto"/>
            <w:bottom w:val="none" w:sz="0" w:space="0" w:color="auto"/>
            <w:right w:val="none" w:sz="0" w:space="0" w:color="auto"/>
          </w:divBdr>
          <w:divsChild>
            <w:div w:id="681930916">
              <w:marLeft w:val="0"/>
              <w:marRight w:val="0"/>
              <w:marTop w:val="0"/>
              <w:marBottom w:val="0"/>
              <w:divBdr>
                <w:top w:val="none" w:sz="0" w:space="0" w:color="auto"/>
                <w:left w:val="none" w:sz="0" w:space="0" w:color="auto"/>
                <w:bottom w:val="none" w:sz="0" w:space="0" w:color="auto"/>
                <w:right w:val="none" w:sz="0" w:space="0" w:color="auto"/>
              </w:divBdr>
              <w:divsChild>
                <w:div w:id="684870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959011">
          <w:marLeft w:val="0"/>
          <w:marRight w:val="0"/>
          <w:marTop w:val="0"/>
          <w:marBottom w:val="0"/>
          <w:divBdr>
            <w:top w:val="none" w:sz="0" w:space="0" w:color="auto"/>
            <w:left w:val="none" w:sz="0" w:space="0" w:color="auto"/>
            <w:bottom w:val="none" w:sz="0" w:space="0" w:color="auto"/>
            <w:right w:val="none" w:sz="0" w:space="0" w:color="auto"/>
          </w:divBdr>
        </w:div>
        <w:div w:id="2107530132">
          <w:marLeft w:val="0"/>
          <w:marRight w:val="0"/>
          <w:marTop w:val="0"/>
          <w:marBottom w:val="0"/>
          <w:divBdr>
            <w:top w:val="none" w:sz="0" w:space="0" w:color="auto"/>
            <w:left w:val="none" w:sz="0" w:space="0" w:color="auto"/>
            <w:bottom w:val="none" w:sz="0" w:space="0" w:color="auto"/>
            <w:right w:val="none" w:sz="0" w:space="0" w:color="auto"/>
          </w:divBdr>
        </w:div>
      </w:divsChild>
    </w:div>
    <w:div w:id="769661627">
      <w:bodyDiv w:val="1"/>
      <w:marLeft w:val="0"/>
      <w:marRight w:val="0"/>
      <w:marTop w:val="0"/>
      <w:marBottom w:val="0"/>
      <w:divBdr>
        <w:top w:val="none" w:sz="0" w:space="0" w:color="auto"/>
        <w:left w:val="none" w:sz="0" w:space="0" w:color="auto"/>
        <w:bottom w:val="none" w:sz="0" w:space="0" w:color="auto"/>
        <w:right w:val="none" w:sz="0" w:space="0" w:color="auto"/>
      </w:divBdr>
      <w:divsChild>
        <w:div w:id="163783610">
          <w:marLeft w:val="0"/>
          <w:marRight w:val="0"/>
          <w:marTop w:val="0"/>
          <w:marBottom w:val="0"/>
          <w:divBdr>
            <w:top w:val="none" w:sz="0" w:space="0" w:color="auto"/>
            <w:left w:val="none" w:sz="0" w:space="0" w:color="auto"/>
            <w:bottom w:val="none" w:sz="0" w:space="0" w:color="auto"/>
            <w:right w:val="none" w:sz="0" w:space="0" w:color="auto"/>
          </w:divBdr>
          <w:divsChild>
            <w:div w:id="649939576">
              <w:marLeft w:val="0"/>
              <w:marRight w:val="0"/>
              <w:marTop w:val="0"/>
              <w:marBottom w:val="0"/>
              <w:divBdr>
                <w:top w:val="none" w:sz="0" w:space="0" w:color="auto"/>
                <w:left w:val="none" w:sz="0" w:space="0" w:color="auto"/>
                <w:bottom w:val="none" w:sz="0" w:space="0" w:color="auto"/>
                <w:right w:val="none" w:sz="0" w:space="0" w:color="auto"/>
              </w:divBdr>
            </w:div>
          </w:divsChild>
        </w:div>
        <w:div w:id="173111467">
          <w:marLeft w:val="0"/>
          <w:marRight w:val="0"/>
          <w:marTop w:val="300"/>
          <w:marBottom w:val="0"/>
          <w:divBdr>
            <w:top w:val="none" w:sz="0" w:space="0" w:color="auto"/>
            <w:left w:val="none" w:sz="0" w:space="0" w:color="auto"/>
            <w:bottom w:val="none" w:sz="0" w:space="0" w:color="auto"/>
            <w:right w:val="none" w:sz="0" w:space="0" w:color="auto"/>
          </w:divBdr>
          <w:divsChild>
            <w:div w:id="1514568356">
              <w:marLeft w:val="0"/>
              <w:marRight w:val="0"/>
              <w:marTop w:val="0"/>
              <w:marBottom w:val="0"/>
              <w:divBdr>
                <w:top w:val="none" w:sz="0" w:space="0" w:color="auto"/>
                <w:left w:val="none" w:sz="0" w:space="0" w:color="auto"/>
                <w:bottom w:val="none" w:sz="0" w:space="0" w:color="auto"/>
                <w:right w:val="none" w:sz="0" w:space="0" w:color="auto"/>
              </w:divBdr>
              <w:divsChild>
                <w:div w:id="1479806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097833">
          <w:marLeft w:val="0"/>
          <w:marRight w:val="0"/>
          <w:marTop w:val="300"/>
          <w:marBottom w:val="0"/>
          <w:divBdr>
            <w:top w:val="none" w:sz="0" w:space="0" w:color="auto"/>
            <w:left w:val="none" w:sz="0" w:space="0" w:color="auto"/>
            <w:bottom w:val="none" w:sz="0" w:space="0" w:color="auto"/>
            <w:right w:val="none" w:sz="0" w:space="0" w:color="auto"/>
          </w:divBdr>
          <w:divsChild>
            <w:div w:id="1139766954">
              <w:marLeft w:val="0"/>
              <w:marRight w:val="0"/>
              <w:marTop w:val="0"/>
              <w:marBottom w:val="0"/>
              <w:divBdr>
                <w:top w:val="none" w:sz="0" w:space="0" w:color="auto"/>
                <w:left w:val="none" w:sz="0" w:space="0" w:color="auto"/>
                <w:bottom w:val="none" w:sz="0" w:space="0" w:color="auto"/>
                <w:right w:val="none" w:sz="0" w:space="0" w:color="auto"/>
              </w:divBdr>
              <w:divsChild>
                <w:div w:id="632255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192654">
          <w:marLeft w:val="0"/>
          <w:marRight w:val="0"/>
          <w:marTop w:val="0"/>
          <w:marBottom w:val="0"/>
          <w:divBdr>
            <w:top w:val="none" w:sz="0" w:space="0" w:color="auto"/>
            <w:left w:val="none" w:sz="0" w:space="0" w:color="auto"/>
            <w:bottom w:val="none" w:sz="0" w:space="0" w:color="auto"/>
            <w:right w:val="none" w:sz="0" w:space="0" w:color="auto"/>
          </w:divBdr>
        </w:div>
        <w:div w:id="234974363">
          <w:marLeft w:val="0"/>
          <w:marRight w:val="0"/>
          <w:marTop w:val="300"/>
          <w:marBottom w:val="0"/>
          <w:divBdr>
            <w:top w:val="none" w:sz="0" w:space="0" w:color="auto"/>
            <w:left w:val="none" w:sz="0" w:space="0" w:color="auto"/>
            <w:bottom w:val="none" w:sz="0" w:space="0" w:color="auto"/>
            <w:right w:val="none" w:sz="0" w:space="0" w:color="auto"/>
          </w:divBdr>
          <w:divsChild>
            <w:div w:id="621158059">
              <w:marLeft w:val="0"/>
              <w:marRight w:val="0"/>
              <w:marTop w:val="0"/>
              <w:marBottom w:val="0"/>
              <w:divBdr>
                <w:top w:val="none" w:sz="0" w:space="0" w:color="auto"/>
                <w:left w:val="none" w:sz="0" w:space="0" w:color="auto"/>
                <w:bottom w:val="none" w:sz="0" w:space="0" w:color="auto"/>
                <w:right w:val="none" w:sz="0" w:space="0" w:color="auto"/>
              </w:divBdr>
              <w:divsChild>
                <w:div w:id="1290629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963299">
          <w:marLeft w:val="0"/>
          <w:marRight w:val="0"/>
          <w:marTop w:val="0"/>
          <w:marBottom w:val="0"/>
          <w:divBdr>
            <w:top w:val="none" w:sz="0" w:space="0" w:color="auto"/>
            <w:left w:val="none" w:sz="0" w:space="0" w:color="auto"/>
            <w:bottom w:val="none" w:sz="0" w:space="0" w:color="auto"/>
            <w:right w:val="none" w:sz="0" w:space="0" w:color="auto"/>
          </w:divBdr>
        </w:div>
        <w:div w:id="303394103">
          <w:marLeft w:val="0"/>
          <w:marRight w:val="0"/>
          <w:marTop w:val="0"/>
          <w:marBottom w:val="0"/>
          <w:divBdr>
            <w:top w:val="none" w:sz="0" w:space="0" w:color="auto"/>
            <w:left w:val="none" w:sz="0" w:space="0" w:color="auto"/>
            <w:bottom w:val="none" w:sz="0" w:space="0" w:color="auto"/>
            <w:right w:val="none" w:sz="0" w:space="0" w:color="auto"/>
          </w:divBdr>
          <w:divsChild>
            <w:div w:id="43214539">
              <w:marLeft w:val="0"/>
              <w:marRight w:val="0"/>
              <w:marTop w:val="0"/>
              <w:marBottom w:val="0"/>
              <w:divBdr>
                <w:top w:val="none" w:sz="0" w:space="0" w:color="auto"/>
                <w:left w:val="none" w:sz="0" w:space="0" w:color="auto"/>
                <w:bottom w:val="none" w:sz="0" w:space="0" w:color="auto"/>
                <w:right w:val="none" w:sz="0" w:space="0" w:color="auto"/>
              </w:divBdr>
            </w:div>
          </w:divsChild>
        </w:div>
        <w:div w:id="431510749">
          <w:marLeft w:val="0"/>
          <w:marRight w:val="0"/>
          <w:marTop w:val="0"/>
          <w:marBottom w:val="0"/>
          <w:divBdr>
            <w:top w:val="none" w:sz="0" w:space="0" w:color="auto"/>
            <w:left w:val="none" w:sz="0" w:space="0" w:color="auto"/>
            <w:bottom w:val="none" w:sz="0" w:space="0" w:color="auto"/>
            <w:right w:val="none" w:sz="0" w:space="0" w:color="auto"/>
          </w:divBdr>
          <w:divsChild>
            <w:div w:id="1303581531">
              <w:marLeft w:val="0"/>
              <w:marRight w:val="0"/>
              <w:marTop w:val="0"/>
              <w:marBottom w:val="0"/>
              <w:divBdr>
                <w:top w:val="none" w:sz="0" w:space="0" w:color="auto"/>
                <w:left w:val="none" w:sz="0" w:space="0" w:color="auto"/>
                <w:bottom w:val="none" w:sz="0" w:space="0" w:color="auto"/>
                <w:right w:val="none" w:sz="0" w:space="0" w:color="auto"/>
              </w:divBdr>
            </w:div>
          </w:divsChild>
        </w:div>
        <w:div w:id="861167057">
          <w:marLeft w:val="0"/>
          <w:marRight w:val="0"/>
          <w:marTop w:val="0"/>
          <w:marBottom w:val="0"/>
          <w:divBdr>
            <w:top w:val="none" w:sz="0" w:space="0" w:color="auto"/>
            <w:left w:val="none" w:sz="0" w:space="0" w:color="auto"/>
            <w:bottom w:val="none" w:sz="0" w:space="0" w:color="auto"/>
            <w:right w:val="none" w:sz="0" w:space="0" w:color="auto"/>
          </w:divBdr>
          <w:divsChild>
            <w:div w:id="960770443">
              <w:marLeft w:val="0"/>
              <w:marRight w:val="0"/>
              <w:marTop w:val="0"/>
              <w:marBottom w:val="0"/>
              <w:divBdr>
                <w:top w:val="none" w:sz="0" w:space="0" w:color="auto"/>
                <w:left w:val="none" w:sz="0" w:space="0" w:color="auto"/>
                <w:bottom w:val="none" w:sz="0" w:space="0" w:color="auto"/>
                <w:right w:val="none" w:sz="0" w:space="0" w:color="auto"/>
              </w:divBdr>
            </w:div>
          </w:divsChild>
        </w:div>
        <w:div w:id="905340788">
          <w:marLeft w:val="0"/>
          <w:marRight w:val="0"/>
          <w:marTop w:val="0"/>
          <w:marBottom w:val="0"/>
          <w:divBdr>
            <w:top w:val="none" w:sz="0" w:space="0" w:color="auto"/>
            <w:left w:val="none" w:sz="0" w:space="0" w:color="auto"/>
            <w:bottom w:val="none" w:sz="0" w:space="0" w:color="auto"/>
            <w:right w:val="none" w:sz="0" w:space="0" w:color="auto"/>
          </w:divBdr>
          <w:divsChild>
            <w:div w:id="431050152">
              <w:marLeft w:val="0"/>
              <w:marRight w:val="0"/>
              <w:marTop w:val="0"/>
              <w:marBottom w:val="0"/>
              <w:divBdr>
                <w:top w:val="none" w:sz="0" w:space="0" w:color="auto"/>
                <w:left w:val="none" w:sz="0" w:space="0" w:color="auto"/>
                <w:bottom w:val="none" w:sz="0" w:space="0" w:color="auto"/>
                <w:right w:val="none" w:sz="0" w:space="0" w:color="auto"/>
              </w:divBdr>
            </w:div>
          </w:divsChild>
        </w:div>
        <w:div w:id="928658115">
          <w:marLeft w:val="0"/>
          <w:marRight w:val="0"/>
          <w:marTop w:val="0"/>
          <w:marBottom w:val="0"/>
          <w:divBdr>
            <w:top w:val="none" w:sz="0" w:space="0" w:color="auto"/>
            <w:left w:val="none" w:sz="0" w:space="0" w:color="auto"/>
            <w:bottom w:val="none" w:sz="0" w:space="0" w:color="auto"/>
            <w:right w:val="none" w:sz="0" w:space="0" w:color="auto"/>
          </w:divBdr>
        </w:div>
        <w:div w:id="985091922">
          <w:marLeft w:val="0"/>
          <w:marRight w:val="0"/>
          <w:marTop w:val="0"/>
          <w:marBottom w:val="0"/>
          <w:divBdr>
            <w:top w:val="none" w:sz="0" w:space="0" w:color="auto"/>
            <w:left w:val="none" w:sz="0" w:space="0" w:color="auto"/>
            <w:bottom w:val="none" w:sz="0" w:space="0" w:color="auto"/>
            <w:right w:val="none" w:sz="0" w:space="0" w:color="auto"/>
          </w:divBdr>
        </w:div>
        <w:div w:id="1494292660">
          <w:marLeft w:val="0"/>
          <w:marRight w:val="0"/>
          <w:marTop w:val="0"/>
          <w:marBottom w:val="0"/>
          <w:divBdr>
            <w:top w:val="none" w:sz="0" w:space="0" w:color="auto"/>
            <w:left w:val="none" w:sz="0" w:space="0" w:color="auto"/>
            <w:bottom w:val="none" w:sz="0" w:space="0" w:color="auto"/>
            <w:right w:val="none" w:sz="0" w:space="0" w:color="auto"/>
          </w:divBdr>
        </w:div>
        <w:div w:id="1716076219">
          <w:marLeft w:val="0"/>
          <w:marRight w:val="0"/>
          <w:marTop w:val="0"/>
          <w:marBottom w:val="0"/>
          <w:divBdr>
            <w:top w:val="none" w:sz="0" w:space="0" w:color="auto"/>
            <w:left w:val="none" w:sz="0" w:space="0" w:color="auto"/>
            <w:bottom w:val="none" w:sz="0" w:space="0" w:color="auto"/>
            <w:right w:val="none" w:sz="0" w:space="0" w:color="auto"/>
          </w:divBdr>
        </w:div>
        <w:div w:id="1905485847">
          <w:marLeft w:val="0"/>
          <w:marRight w:val="0"/>
          <w:marTop w:val="0"/>
          <w:marBottom w:val="0"/>
          <w:divBdr>
            <w:top w:val="none" w:sz="0" w:space="0" w:color="auto"/>
            <w:left w:val="none" w:sz="0" w:space="0" w:color="auto"/>
            <w:bottom w:val="none" w:sz="0" w:space="0" w:color="auto"/>
            <w:right w:val="none" w:sz="0" w:space="0" w:color="auto"/>
          </w:divBdr>
          <w:divsChild>
            <w:div w:id="535578382">
              <w:marLeft w:val="0"/>
              <w:marRight w:val="0"/>
              <w:marTop w:val="0"/>
              <w:marBottom w:val="0"/>
              <w:divBdr>
                <w:top w:val="none" w:sz="0" w:space="0" w:color="auto"/>
                <w:left w:val="none" w:sz="0" w:space="0" w:color="auto"/>
                <w:bottom w:val="none" w:sz="0" w:space="0" w:color="auto"/>
                <w:right w:val="none" w:sz="0" w:space="0" w:color="auto"/>
              </w:divBdr>
            </w:div>
          </w:divsChild>
        </w:div>
        <w:div w:id="1906799141">
          <w:marLeft w:val="0"/>
          <w:marRight w:val="0"/>
          <w:marTop w:val="0"/>
          <w:marBottom w:val="0"/>
          <w:divBdr>
            <w:top w:val="none" w:sz="0" w:space="0" w:color="auto"/>
            <w:left w:val="none" w:sz="0" w:space="0" w:color="auto"/>
            <w:bottom w:val="none" w:sz="0" w:space="0" w:color="auto"/>
            <w:right w:val="none" w:sz="0" w:space="0" w:color="auto"/>
          </w:divBdr>
          <w:divsChild>
            <w:div w:id="1330065251">
              <w:marLeft w:val="0"/>
              <w:marRight w:val="0"/>
              <w:marTop w:val="0"/>
              <w:marBottom w:val="0"/>
              <w:divBdr>
                <w:top w:val="none" w:sz="0" w:space="0" w:color="auto"/>
                <w:left w:val="none" w:sz="0" w:space="0" w:color="auto"/>
                <w:bottom w:val="none" w:sz="0" w:space="0" w:color="auto"/>
                <w:right w:val="none" w:sz="0" w:space="0" w:color="auto"/>
              </w:divBdr>
            </w:div>
          </w:divsChild>
        </w:div>
        <w:div w:id="1997760982">
          <w:marLeft w:val="0"/>
          <w:marRight w:val="0"/>
          <w:marTop w:val="300"/>
          <w:marBottom w:val="0"/>
          <w:divBdr>
            <w:top w:val="none" w:sz="0" w:space="0" w:color="auto"/>
            <w:left w:val="none" w:sz="0" w:space="0" w:color="auto"/>
            <w:bottom w:val="none" w:sz="0" w:space="0" w:color="auto"/>
            <w:right w:val="none" w:sz="0" w:space="0" w:color="auto"/>
          </w:divBdr>
          <w:divsChild>
            <w:div w:id="1093741754">
              <w:marLeft w:val="0"/>
              <w:marRight w:val="0"/>
              <w:marTop w:val="0"/>
              <w:marBottom w:val="0"/>
              <w:divBdr>
                <w:top w:val="none" w:sz="0" w:space="0" w:color="auto"/>
                <w:left w:val="none" w:sz="0" w:space="0" w:color="auto"/>
                <w:bottom w:val="none" w:sz="0" w:space="0" w:color="auto"/>
                <w:right w:val="none" w:sz="0" w:space="0" w:color="auto"/>
              </w:divBdr>
              <w:divsChild>
                <w:div w:id="1994488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047833">
          <w:marLeft w:val="0"/>
          <w:marRight w:val="0"/>
          <w:marTop w:val="0"/>
          <w:marBottom w:val="0"/>
          <w:divBdr>
            <w:top w:val="none" w:sz="0" w:space="0" w:color="auto"/>
            <w:left w:val="none" w:sz="0" w:space="0" w:color="auto"/>
            <w:bottom w:val="none" w:sz="0" w:space="0" w:color="auto"/>
            <w:right w:val="none" w:sz="0" w:space="0" w:color="auto"/>
          </w:divBdr>
        </w:div>
      </w:divsChild>
    </w:div>
    <w:div w:id="771780618">
      <w:bodyDiv w:val="1"/>
      <w:marLeft w:val="0"/>
      <w:marRight w:val="0"/>
      <w:marTop w:val="0"/>
      <w:marBottom w:val="0"/>
      <w:divBdr>
        <w:top w:val="none" w:sz="0" w:space="0" w:color="auto"/>
        <w:left w:val="none" w:sz="0" w:space="0" w:color="auto"/>
        <w:bottom w:val="none" w:sz="0" w:space="0" w:color="auto"/>
        <w:right w:val="none" w:sz="0" w:space="0" w:color="auto"/>
      </w:divBdr>
      <w:divsChild>
        <w:div w:id="78409998">
          <w:marLeft w:val="0"/>
          <w:marRight w:val="0"/>
          <w:marTop w:val="300"/>
          <w:marBottom w:val="0"/>
          <w:divBdr>
            <w:top w:val="none" w:sz="0" w:space="0" w:color="auto"/>
            <w:left w:val="none" w:sz="0" w:space="0" w:color="auto"/>
            <w:bottom w:val="none" w:sz="0" w:space="0" w:color="auto"/>
            <w:right w:val="none" w:sz="0" w:space="0" w:color="auto"/>
          </w:divBdr>
          <w:divsChild>
            <w:div w:id="1702511541">
              <w:marLeft w:val="0"/>
              <w:marRight w:val="0"/>
              <w:marTop w:val="0"/>
              <w:marBottom w:val="0"/>
              <w:divBdr>
                <w:top w:val="none" w:sz="0" w:space="0" w:color="auto"/>
                <w:left w:val="none" w:sz="0" w:space="0" w:color="auto"/>
                <w:bottom w:val="none" w:sz="0" w:space="0" w:color="auto"/>
                <w:right w:val="none" w:sz="0" w:space="0" w:color="auto"/>
              </w:divBdr>
              <w:divsChild>
                <w:div w:id="2020883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3179">
          <w:marLeft w:val="0"/>
          <w:marRight w:val="0"/>
          <w:marTop w:val="0"/>
          <w:marBottom w:val="0"/>
          <w:divBdr>
            <w:top w:val="none" w:sz="0" w:space="0" w:color="auto"/>
            <w:left w:val="none" w:sz="0" w:space="0" w:color="auto"/>
            <w:bottom w:val="none" w:sz="0" w:space="0" w:color="auto"/>
            <w:right w:val="none" w:sz="0" w:space="0" w:color="auto"/>
          </w:divBdr>
          <w:divsChild>
            <w:div w:id="899707438">
              <w:marLeft w:val="0"/>
              <w:marRight w:val="0"/>
              <w:marTop w:val="0"/>
              <w:marBottom w:val="0"/>
              <w:divBdr>
                <w:top w:val="none" w:sz="0" w:space="0" w:color="auto"/>
                <w:left w:val="none" w:sz="0" w:space="0" w:color="auto"/>
                <w:bottom w:val="none" w:sz="0" w:space="0" w:color="auto"/>
                <w:right w:val="none" w:sz="0" w:space="0" w:color="auto"/>
              </w:divBdr>
            </w:div>
          </w:divsChild>
        </w:div>
        <w:div w:id="302849947">
          <w:marLeft w:val="0"/>
          <w:marRight w:val="0"/>
          <w:marTop w:val="0"/>
          <w:marBottom w:val="0"/>
          <w:divBdr>
            <w:top w:val="none" w:sz="0" w:space="0" w:color="auto"/>
            <w:left w:val="none" w:sz="0" w:space="0" w:color="auto"/>
            <w:bottom w:val="none" w:sz="0" w:space="0" w:color="auto"/>
            <w:right w:val="none" w:sz="0" w:space="0" w:color="auto"/>
          </w:divBdr>
          <w:divsChild>
            <w:div w:id="228542713">
              <w:marLeft w:val="0"/>
              <w:marRight w:val="0"/>
              <w:marTop w:val="0"/>
              <w:marBottom w:val="0"/>
              <w:divBdr>
                <w:top w:val="none" w:sz="0" w:space="0" w:color="auto"/>
                <w:left w:val="none" w:sz="0" w:space="0" w:color="auto"/>
                <w:bottom w:val="none" w:sz="0" w:space="0" w:color="auto"/>
                <w:right w:val="none" w:sz="0" w:space="0" w:color="auto"/>
              </w:divBdr>
            </w:div>
          </w:divsChild>
        </w:div>
        <w:div w:id="372772236">
          <w:marLeft w:val="0"/>
          <w:marRight w:val="0"/>
          <w:marTop w:val="0"/>
          <w:marBottom w:val="0"/>
          <w:divBdr>
            <w:top w:val="none" w:sz="0" w:space="0" w:color="auto"/>
            <w:left w:val="none" w:sz="0" w:space="0" w:color="auto"/>
            <w:bottom w:val="none" w:sz="0" w:space="0" w:color="auto"/>
            <w:right w:val="none" w:sz="0" w:space="0" w:color="auto"/>
          </w:divBdr>
        </w:div>
        <w:div w:id="525604913">
          <w:marLeft w:val="0"/>
          <w:marRight w:val="0"/>
          <w:marTop w:val="0"/>
          <w:marBottom w:val="0"/>
          <w:divBdr>
            <w:top w:val="none" w:sz="0" w:space="0" w:color="auto"/>
            <w:left w:val="none" w:sz="0" w:space="0" w:color="auto"/>
            <w:bottom w:val="none" w:sz="0" w:space="0" w:color="auto"/>
            <w:right w:val="none" w:sz="0" w:space="0" w:color="auto"/>
          </w:divBdr>
        </w:div>
        <w:div w:id="556665924">
          <w:marLeft w:val="0"/>
          <w:marRight w:val="0"/>
          <w:marTop w:val="0"/>
          <w:marBottom w:val="0"/>
          <w:divBdr>
            <w:top w:val="none" w:sz="0" w:space="0" w:color="auto"/>
            <w:left w:val="none" w:sz="0" w:space="0" w:color="auto"/>
            <w:bottom w:val="none" w:sz="0" w:space="0" w:color="auto"/>
            <w:right w:val="none" w:sz="0" w:space="0" w:color="auto"/>
          </w:divBdr>
        </w:div>
        <w:div w:id="691419874">
          <w:marLeft w:val="0"/>
          <w:marRight w:val="0"/>
          <w:marTop w:val="300"/>
          <w:marBottom w:val="0"/>
          <w:divBdr>
            <w:top w:val="none" w:sz="0" w:space="0" w:color="auto"/>
            <w:left w:val="none" w:sz="0" w:space="0" w:color="auto"/>
            <w:bottom w:val="none" w:sz="0" w:space="0" w:color="auto"/>
            <w:right w:val="none" w:sz="0" w:space="0" w:color="auto"/>
          </w:divBdr>
          <w:divsChild>
            <w:div w:id="315302332">
              <w:marLeft w:val="0"/>
              <w:marRight w:val="0"/>
              <w:marTop w:val="0"/>
              <w:marBottom w:val="0"/>
              <w:divBdr>
                <w:top w:val="none" w:sz="0" w:space="0" w:color="auto"/>
                <w:left w:val="none" w:sz="0" w:space="0" w:color="auto"/>
                <w:bottom w:val="none" w:sz="0" w:space="0" w:color="auto"/>
                <w:right w:val="none" w:sz="0" w:space="0" w:color="auto"/>
              </w:divBdr>
              <w:divsChild>
                <w:div w:id="1363705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468149">
          <w:marLeft w:val="0"/>
          <w:marRight w:val="0"/>
          <w:marTop w:val="0"/>
          <w:marBottom w:val="0"/>
          <w:divBdr>
            <w:top w:val="none" w:sz="0" w:space="0" w:color="auto"/>
            <w:left w:val="none" w:sz="0" w:space="0" w:color="auto"/>
            <w:bottom w:val="none" w:sz="0" w:space="0" w:color="auto"/>
            <w:right w:val="none" w:sz="0" w:space="0" w:color="auto"/>
          </w:divBdr>
        </w:div>
        <w:div w:id="1375428110">
          <w:marLeft w:val="0"/>
          <w:marRight w:val="0"/>
          <w:marTop w:val="0"/>
          <w:marBottom w:val="0"/>
          <w:divBdr>
            <w:top w:val="none" w:sz="0" w:space="0" w:color="auto"/>
            <w:left w:val="none" w:sz="0" w:space="0" w:color="auto"/>
            <w:bottom w:val="none" w:sz="0" w:space="0" w:color="auto"/>
            <w:right w:val="none" w:sz="0" w:space="0" w:color="auto"/>
          </w:divBdr>
          <w:divsChild>
            <w:div w:id="625818700">
              <w:marLeft w:val="0"/>
              <w:marRight w:val="0"/>
              <w:marTop w:val="0"/>
              <w:marBottom w:val="0"/>
              <w:divBdr>
                <w:top w:val="none" w:sz="0" w:space="0" w:color="auto"/>
                <w:left w:val="none" w:sz="0" w:space="0" w:color="auto"/>
                <w:bottom w:val="none" w:sz="0" w:space="0" w:color="auto"/>
                <w:right w:val="none" w:sz="0" w:space="0" w:color="auto"/>
              </w:divBdr>
            </w:div>
          </w:divsChild>
        </w:div>
        <w:div w:id="1502965045">
          <w:marLeft w:val="0"/>
          <w:marRight w:val="0"/>
          <w:marTop w:val="0"/>
          <w:marBottom w:val="0"/>
          <w:divBdr>
            <w:top w:val="none" w:sz="0" w:space="0" w:color="auto"/>
            <w:left w:val="none" w:sz="0" w:space="0" w:color="auto"/>
            <w:bottom w:val="none" w:sz="0" w:space="0" w:color="auto"/>
            <w:right w:val="none" w:sz="0" w:space="0" w:color="auto"/>
          </w:divBdr>
          <w:divsChild>
            <w:div w:id="531922745">
              <w:marLeft w:val="0"/>
              <w:marRight w:val="0"/>
              <w:marTop w:val="0"/>
              <w:marBottom w:val="0"/>
              <w:divBdr>
                <w:top w:val="none" w:sz="0" w:space="0" w:color="auto"/>
                <w:left w:val="none" w:sz="0" w:space="0" w:color="auto"/>
                <w:bottom w:val="none" w:sz="0" w:space="0" w:color="auto"/>
                <w:right w:val="none" w:sz="0" w:space="0" w:color="auto"/>
              </w:divBdr>
            </w:div>
          </w:divsChild>
        </w:div>
        <w:div w:id="1601988896">
          <w:marLeft w:val="0"/>
          <w:marRight w:val="0"/>
          <w:marTop w:val="0"/>
          <w:marBottom w:val="0"/>
          <w:divBdr>
            <w:top w:val="none" w:sz="0" w:space="0" w:color="auto"/>
            <w:left w:val="none" w:sz="0" w:space="0" w:color="auto"/>
            <w:bottom w:val="none" w:sz="0" w:space="0" w:color="auto"/>
            <w:right w:val="none" w:sz="0" w:space="0" w:color="auto"/>
          </w:divBdr>
          <w:divsChild>
            <w:div w:id="641429467">
              <w:marLeft w:val="0"/>
              <w:marRight w:val="0"/>
              <w:marTop w:val="0"/>
              <w:marBottom w:val="0"/>
              <w:divBdr>
                <w:top w:val="none" w:sz="0" w:space="0" w:color="auto"/>
                <w:left w:val="none" w:sz="0" w:space="0" w:color="auto"/>
                <w:bottom w:val="none" w:sz="0" w:space="0" w:color="auto"/>
                <w:right w:val="none" w:sz="0" w:space="0" w:color="auto"/>
              </w:divBdr>
            </w:div>
          </w:divsChild>
        </w:div>
        <w:div w:id="1607419370">
          <w:marLeft w:val="0"/>
          <w:marRight w:val="0"/>
          <w:marTop w:val="300"/>
          <w:marBottom w:val="0"/>
          <w:divBdr>
            <w:top w:val="none" w:sz="0" w:space="0" w:color="auto"/>
            <w:left w:val="none" w:sz="0" w:space="0" w:color="auto"/>
            <w:bottom w:val="none" w:sz="0" w:space="0" w:color="auto"/>
            <w:right w:val="none" w:sz="0" w:space="0" w:color="auto"/>
          </w:divBdr>
          <w:divsChild>
            <w:div w:id="733505696">
              <w:marLeft w:val="0"/>
              <w:marRight w:val="0"/>
              <w:marTop w:val="0"/>
              <w:marBottom w:val="0"/>
              <w:divBdr>
                <w:top w:val="none" w:sz="0" w:space="0" w:color="auto"/>
                <w:left w:val="none" w:sz="0" w:space="0" w:color="auto"/>
                <w:bottom w:val="none" w:sz="0" w:space="0" w:color="auto"/>
                <w:right w:val="none" w:sz="0" w:space="0" w:color="auto"/>
              </w:divBdr>
              <w:divsChild>
                <w:div w:id="279143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824611">
          <w:marLeft w:val="0"/>
          <w:marRight w:val="0"/>
          <w:marTop w:val="0"/>
          <w:marBottom w:val="0"/>
          <w:divBdr>
            <w:top w:val="none" w:sz="0" w:space="0" w:color="auto"/>
            <w:left w:val="none" w:sz="0" w:space="0" w:color="auto"/>
            <w:bottom w:val="none" w:sz="0" w:space="0" w:color="auto"/>
            <w:right w:val="none" w:sz="0" w:space="0" w:color="auto"/>
          </w:divBdr>
          <w:divsChild>
            <w:div w:id="759330106">
              <w:marLeft w:val="0"/>
              <w:marRight w:val="0"/>
              <w:marTop w:val="0"/>
              <w:marBottom w:val="0"/>
              <w:divBdr>
                <w:top w:val="none" w:sz="0" w:space="0" w:color="auto"/>
                <w:left w:val="none" w:sz="0" w:space="0" w:color="auto"/>
                <w:bottom w:val="none" w:sz="0" w:space="0" w:color="auto"/>
                <w:right w:val="none" w:sz="0" w:space="0" w:color="auto"/>
              </w:divBdr>
            </w:div>
          </w:divsChild>
        </w:div>
        <w:div w:id="1682389800">
          <w:marLeft w:val="0"/>
          <w:marRight w:val="0"/>
          <w:marTop w:val="0"/>
          <w:marBottom w:val="0"/>
          <w:divBdr>
            <w:top w:val="none" w:sz="0" w:space="0" w:color="auto"/>
            <w:left w:val="none" w:sz="0" w:space="0" w:color="auto"/>
            <w:bottom w:val="none" w:sz="0" w:space="0" w:color="auto"/>
            <w:right w:val="none" w:sz="0" w:space="0" w:color="auto"/>
          </w:divBdr>
        </w:div>
        <w:div w:id="1869752333">
          <w:marLeft w:val="0"/>
          <w:marRight w:val="0"/>
          <w:marTop w:val="0"/>
          <w:marBottom w:val="0"/>
          <w:divBdr>
            <w:top w:val="none" w:sz="0" w:space="0" w:color="auto"/>
            <w:left w:val="none" w:sz="0" w:space="0" w:color="auto"/>
            <w:bottom w:val="none" w:sz="0" w:space="0" w:color="auto"/>
            <w:right w:val="none" w:sz="0" w:space="0" w:color="auto"/>
          </w:divBdr>
          <w:divsChild>
            <w:div w:id="1441299391">
              <w:marLeft w:val="0"/>
              <w:marRight w:val="0"/>
              <w:marTop w:val="0"/>
              <w:marBottom w:val="0"/>
              <w:divBdr>
                <w:top w:val="none" w:sz="0" w:space="0" w:color="auto"/>
                <w:left w:val="none" w:sz="0" w:space="0" w:color="auto"/>
                <w:bottom w:val="none" w:sz="0" w:space="0" w:color="auto"/>
                <w:right w:val="none" w:sz="0" w:space="0" w:color="auto"/>
              </w:divBdr>
            </w:div>
          </w:divsChild>
        </w:div>
        <w:div w:id="1913347575">
          <w:marLeft w:val="0"/>
          <w:marRight w:val="0"/>
          <w:marTop w:val="300"/>
          <w:marBottom w:val="0"/>
          <w:divBdr>
            <w:top w:val="none" w:sz="0" w:space="0" w:color="auto"/>
            <w:left w:val="none" w:sz="0" w:space="0" w:color="auto"/>
            <w:bottom w:val="none" w:sz="0" w:space="0" w:color="auto"/>
            <w:right w:val="none" w:sz="0" w:space="0" w:color="auto"/>
          </w:divBdr>
          <w:divsChild>
            <w:div w:id="1424033021">
              <w:marLeft w:val="0"/>
              <w:marRight w:val="0"/>
              <w:marTop w:val="0"/>
              <w:marBottom w:val="0"/>
              <w:divBdr>
                <w:top w:val="none" w:sz="0" w:space="0" w:color="auto"/>
                <w:left w:val="none" w:sz="0" w:space="0" w:color="auto"/>
                <w:bottom w:val="none" w:sz="0" w:space="0" w:color="auto"/>
                <w:right w:val="none" w:sz="0" w:space="0" w:color="auto"/>
              </w:divBdr>
              <w:divsChild>
                <w:div w:id="806162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944673">
          <w:marLeft w:val="0"/>
          <w:marRight w:val="0"/>
          <w:marTop w:val="0"/>
          <w:marBottom w:val="0"/>
          <w:divBdr>
            <w:top w:val="none" w:sz="0" w:space="0" w:color="auto"/>
            <w:left w:val="none" w:sz="0" w:space="0" w:color="auto"/>
            <w:bottom w:val="none" w:sz="0" w:space="0" w:color="auto"/>
            <w:right w:val="none" w:sz="0" w:space="0" w:color="auto"/>
          </w:divBdr>
        </w:div>
        <w:div w:id="2137989707">
          <w:marLeft w:val="0"/>
          <w:marRight w:val="0"/>
          <w:marTop w:val="0"/>
          <w:marBottom w:val="0"/>
          <w:divBdr>
            <w:top w:val="none" w:sz="0" w:space="0" w:color="auto"/>
            <w:left w:val="none" w:sz="0" w:space="0" w:color="auto"/>
            <w:bottom w:val="none" w:sz="0" w:space="0" w:color="auto"/>
            <w:right w:val="none" w:sz="0" w:space="0" w:color="auto"/>
          </w:divBdr>
        </w:div>
      </w:divsChild>
    </w:div>
    <w:div w:id="774327955">
      <w:bodyDiv w:val="1"/>
      <w:marLeft w:val="0"/>
      <w:marRight w:val="0"/>
      <w:marTop w:val="0"/>
      <w:marBottom w:val="0"/>
      <w:divBdr>
        <w:top w:val="none" w:sz="0" w:space="0" w:color="auto"/>
        <w:left w:val="none" w:sz="0" w:space="0" w:color="auto"/>
        <w:bottom w:val="none" w:sz="0" w:space="0" w:color="auto"/>
        <w:right w:val="none" w:sz="0" w:space="0" w:color="auto"/>
      </w:divBdr>
      <w:divsChild>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450590214">
          <w:marLeft w:val="0"/>
          <w:marRight w:val="0"/>
          <w:marTop w:val="0"/>
          <w:marBottom w:val="0"/>
          <w:divBdr>
            <w:top w:val="none" w:sz="0" w:space="0" w:color="auto"/>
            <w:left w:val="none" w:sz="0" w:space="0" w:color="auto"/>
            <w:bottom w:val="none" w:sz="0" w:space="0" w:color="auto"/>
            <w:right w:val="none" w:sz="0" w:space="0" w:color="auto"/>
          </w:divBdr>
        </w:div>
        <w:div w:id="653729263">
          <w:marLeft w:val="0"/>
          <w:marRight w:val="0"/>
          <w:marTop w:val="0"/>
          <w:marBottom w:val="0"/>
          <w:divBdr>
            <w:top w:val="none" w:sz="0" w:space="0" w:color="auto"/>
            <w:left w:val="none" w:sz="0" w:space="0" w:color="auto"/>
            <w:bottom w:val="none" w:sz="0" w:space="0" w:color="auto"/>
            <w:right w:val="none" w:sz="0" w:space="0" w:color="auto"/>
          </w:divBdr>
        </w:div>
        <w:div w:id="689255675">
          <w:marLeft w:val="0"/>
          <w:marRight w:val="0"/>
          <w:marTop w:val="0"/>
          <w:marBottom w:val="0"/>
          <w:divBdr>
            <w:top w:val="none" w:sz="0" w:space="0" w:color="auto"/>
            <w:left w:val="none" w:sz="0" w:space="0" w:color="auto"/>
            <w:bottom w:val="none" w:sz="0" w:space="0" w:color="auto"/>
            <w:right w:val="none" w:sz="0" w:space="0" w:color="auto"/>
          </w:divBdr>
          <w:divsChild>
            <w:div w:id="521868941">
              <w:marLeft w:val="0"/>
              <w:marRight w:val="0"/>
              <w:marTop w:val="0"/>
              <w:marBottom w:val="0"/>
              <w:divBdr>
                <w:top w:val="none" w:sz="0" w:space="0" w:color="auto"/>
                <w:left w:val="none" w:sz="0" w:space="0" w:color="auto"/>
                <w:bottom w:val="none" w:sz="0" w:space="0" w:color="auto"/>
                <w:right w:val="none" w:sz="0" w:space="0" w:color="auto"/>
              </w:divBdr>
            </w:div>
          </w:divsChild>
        </w:div>
        <w:div w:id="754664653">
          <w:marLeft w:val="0"/>
          <w:marRight w:val="0"/>
          <w:marTop w:val="0"/>
          <w:marBottom w:val="0"/>
          <w:divBdr>
            <w:top w:val="none" w:sz="0" w:space="0" w:color="auto"/>
            <w:left w:val="none" w:sz="0" w:space="0" w:color="auto"/>
            <w:bottom w:val="none" w:sz="0" w:space="0" w:color="auto"/>
            <w:right w:val="none" w:sz="0" w:space="0" w:color="auto"/>
          </w:divBdr>
          <w:divsChild>
            <w:div w:id="1575160810">
              <w:marLeft w:val="0"/>
              <w:marRight w:val="0"/>
              <w:marTop w:val="0"/>
              <w:marBottom w:val="0"/>
              <w:divBdr>
                <w:top w:val="none" w:sz="0" w:space="0" w:color="auto"/>
                <w:left w:val="none" w:sz="0" w:space="0" w:color="auto"/>
                <w:bottom w:val="none" w:sz="0" w:space="0" w:color="auto"/>
                <w:right w:val="none" w:sz="0" w:space="0" w:color="auto"/>
              </w:divBdr>
            </w:div>
          </w:divsChild>
        </w:div>
        <w:div w:id="789669040">
          <w:marLeft w:val="0"/>
          <w:marRight w:val="0"/>
          <w:marTop w:val="0"/>
          <w:marBottom w:val="0"/>
          <w:divBdr>
            <w:top w:val="none" w:sz="0" w:space="0" w:color="auto"/>
            <w:left w:val="none" w:sz="0" w:space="0" w:color="auto"/>
            <w:bottom w:val="none" w:sz="0" w:space="0" w:color="auto"/>
            <w:right w:val="none" w:sz="0" w:space="0" w:color="auto"/>
          </w:divBdr>
          <w:divsChild>
            <w:div w:id="1958951961">
              <w:marLeft w:val="0"/>
              <w:marRight w:val="0"/>
              <w:marTop w:val="0"/>
              <w:marBottom w:val="0"/>
              <w:divBdr>
                <w:top w:val="none" w:sz="0" w:space="0" w:color="auto"/>
                <w:left w:val="none" w:sz="0" w:space="0" w:color="auto"/>
                <w:bottom w:val="none" w:sz="0" w:space="0" w:color="auto"/>
                <w:right w:val="none" w:sz="0" w:space="0" w:color="auto"/>
              </w:divBdr>
            </w:div>
          </w:divsChild>
        </w:div>
        <w:div w:id="815298802">
          <w:marLeft w:val="0"/>
          <w:marRight w:val="0"/>
          <w:marTop w:val="0"/>
          <w:marBottom w:val="0"/>
          <w:divBdr>
            <w:top w:val="none" w:sz="0" w:space="0" w:color="auto"/>
            <w:left w:val="none" w:sz="0" w:space="0" w:color="auto"/>
            <w:bottom w:val="none" w:sz="0" w:space="0" w:color="auto"/>
            <w:right w:val="none" w:sz="0" w:space="0" w:color="auto"/>
          </w:divBdr>
        </w:div>
        <w:div w:id="1012562680">
          <w:marLeft w:val="0"/>
          <w:marRight w:val="0"/>
          <w:marTop w:val="0"/>
          <w:marBottom w:val="0"/>
          <w:divBdr>
            <w:top w:val="none" w:sz="0" w:space="0" w:color="auto"/>
            <w:left w:val="none" w:sz="0" w:space="0" w:color="auto"/>
            <w:bottom w:val="none" w:sz="0" w:space="0" w:color="auto"/>
            <w:right w:val="none" w:sz="0" w:space="0" w:color="auto"/>
          </w:divBdr>
        </w:div>
        <w:div w:id="1138111805">
          <w:marLeft w:val="0"/>
          <w:marRight w:val="0"/>
          <w:marTop w:val="300"/>
          <w:marBottom w:val="0"/>
          <w:divBdr>
            <w:top w:val="none" w:sz="0" w:space="0" w:color="auto"/>
            <w:left w:val="none" w:sz="0" w:space="0" w:color="auto"/>
            <w:bottom w:val="none" w:sz="0" w:space="0" w:color="auto"/>
            <w:right w:val="none" w:sz="0" w:space="0" w:color="auto"/>
          </w:divBdr>
          <w:divsChild>
            <w:div w:id="698698482">
              <w:marLeft w:val="0"/>
              <w:marRight w:val="0"/>
              <w:marTop w:val="0"/>
              <w:marBottom w:val="0"/>
              <w:divBdr>
                <w:top w:val="none" w:sz="0" w:space="0" w:color="auto"/>
                <w:left w:val="none" w:sz="0" w:space="0" w:color="auto"/>
                <w:bottom w:val="none" w:sz="0" w:space="0" w:color="auto"/>
                <w:right w:val="none" w:sz="0" w:space="0" w:color="auto"/>
              </w:divBdr>
              <w:divsChild>
                <w:div w:id="1626808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535827">
          <w:marLeft w:val="0"/>
          <w:marRight w:val="0"/>
          <w:marTop w:val="300"/>
          <w:marBottom w:val="0"/>
          <w:divBdr>
            <w:top w:val="none" w:sz="0" w:space="0" w:color="auto"/>
            <w:left w:val="none" w:sz="0" w:space="0" w:color="auto"/>
            <w:bottom w:val="none" w:sz="0" w:space="0" w:color="auto"/>
            <w:right w:val="none" w:sz="0" w:space="0" w:color="auto"/>
          </w:divBdr>
          <w:divsChild>
            <w:div w:id="1573002220">
              <w:marLeft w:val="0"/>
              <w:marRight w:val="0"/>
              <w:marTop w:val="0"/>
              <w:marBottom w:val="0"/>
              <w:divBdr>
                <w:top w:val="none" w:sz="0" w:space="0" w:color="auto"/>
                <w:left w:val="none" w:sz="0" w:space="0" w:color="auto"/>
                <w:bottom w:val="none" w:sz="0" w:space="0" w:color="auto"/>
                <w:right w:val="none" w:sz="0" w:space="0" w:color="auto"/>
              </w:divBdr>
              <w:divsChild>
                <w:div w:id="1849634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1845891">
          <w:marLeft w:val="0"/>
          <w:marRight w:val="0"/>
          <w:marTop w:val="0"/>
          <w:marBottom w:val="0"/>
          <w:divBdr>
            <w:top w:val="none" w:sz="0" w:space="0" w:color="auto"/>
            <w:left w:val="none" w:sz="0" w:space="0" w:color="auto"/>
            <w:bottom w:val="none" w:sz="0" w:space="0" w:color="auto"/>
            <w:right w:val="none" w:sz="0" w:space="0" w:color="auto"/>
          </w:divBdr>
          <w:divsChild>
            <w:div w:id="435834841">
              <w:marLeft w:val="0"/>
              <w:marRight w:val="0"/>
              <w:marTop w:val="0"/>
              <w:marBottom w:val="0"/>
              <w:divBdr>
                <w:top w:val="none" w:sz="0" w:space="0" w:color="auto"/>
                <w:left w:val="none" w:sz="0" w:space="0" w:color="auto"/>
                <w:bottom w:val="none" w:sz="0" w:space="0" w:color="auto"/>
                <w:right w:val="none" w:sz="0" w:space="0" w:color="auto"/>
              </w:divBdr>
            </w:div>
          </w:divsChild>
        </w:div>
        <w:div w:id="1551186002">
          <w:marLeft w:val="0"/>
          <w:marRight w:val="0"/>
          <w:marTop w:val="0"/>
          <w:marBottom w:val="0"/>
          <w:divBdr>
            <w:top w:val="none" w:sz="0" w:space="0" w:color="auto"/>
            <w:left w:val="none" w:sz="0" w:space="0" w:color="auto"/>
            <w:bottom w:val="none" w:sz="0" w:space="0" w:color="auto"/>
            <w:right w:val="none" w:sz="0" w:space="0" w:color="auto"/>
          </w:divBdr>
        </w:div>
        <w:div w:id="1570580996">
          <w:marLeft w:val="0"/>
          <w:marRight w:val="0"/>
          <w:marTop w:val="300"/>
          <w:marBottom w:val="0"/>
          <w:divBdr>
            <w:top w:val="none" w:sz="0" w:space="0" w:color="auto"/>
            <w:left w:val="none" w:sz="0" w:space="0" w:color="auto"/>
            <w:bottom w:val="none" w:sz="0" w:space="0" w:color="auto"/>
            <w:right w:val="none" w:sz="0" w:space="0" w:color="auto"/>
          </w:divBdr>
          <w:divsChild>
            <w:div w:id="473177616">
              <w:marLeft w:val="0"/>
              <w:marRight w:val="0"/>
              <w:marTop w:val="0"/>
              <w:marBottom w:val="0"/>
              <w:divBdr>
                <w:top w:val="none" w:sz="0" w:space="0" w:color="auto"/>
                <w:left w:val="none" w:sz="0" w:space="0" w:color="auto"/>
                <w:bottom w:val="none" w:sz="0" w:space="0" w:color="auto"/>
                <w:right w:val="none" w:sz="0" w:space="0" w:color="auto"/>
              </w:divBdr>
              <w:divsChild>
                <w:div w:id="558172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756571">
          <w:marLeft w:val="0"/>
          <w:marRight w:val="0"/>
          <w:marTop w:val="0"/>
          <w:marBottom w:val="0"/>
          <w:divBdr>
            <w:top w:val="none" w:sz="0" w:space="0" w:color="auto"/>
            <w:left w:val="none" w:sz="0" w:space="0" w:color="auto"/>
            <w:bottom w:val="none" w:sz="0" w:space="0" w:color="auto"/>
            <w:right w:val="none" w:sz="0" w:space="0" w:color="auto"/>
          </w:divBdr>
          <w:divsChild>
            <w:div w:id="1211767305">
              <w:marLeft w:val="0"/>
              <w:marRight w:val="0"/>
              <w:marTop w:val="0"/>
              <w:marBottom w:val="0"/>
              <w:divBdr>
                <w:top w:val="none" w:sz="0" w:space="0" w:color="auto"/>
                <w:left w:val="none" w:sz="0" w:space="0" w:color="auto"/>
                <w:bottom w:val="none" w:sz="0" w:space="0" w:color="auto"/>
                <w:right w:val="none" w:sz="0" w:space="0" w:color="auto"/>
              </w:divBdr>
            </w:div>
          </w:divsChild>
        </w:div>
        <w:div w:id="1812556186">
          <w:marLeft w:val="0"/>
          <w:marRight w:val="0"/>
          <w:marTop w:val="0"/>
          <w:marBottom w:val="0"/>
          <w:divBdr>
            <w:top w:val="none" w:sz="0" w:space="0" w:color="auto"/>
            <w:left w:val="none" w:sz="0" w:space="0" w:color="auto"/>
            <w:bottom w:val="none" w:sz="0" w:space="0" w:color="auto"/>
            <w:right w:val="none" w:sz="0" w:space="0" w:color="auto"/>
          </w:divBdr>
        </w:div>
        <w:div w:id="2066298324">
          <w:marLeft w:val="0"/>
          <w:marRight w:val="0"/>
          <w:marTop w:val="0"/>
          <w:marBottom w:val="0"/>
          <w:divBdr>
            <w:top w:val="none" w:sz="0" w:space="0" w:color="auto"/>
            <w:left w:val="none" w:sz="0" w:space="0" w:color="auto"/>
            <w:bottom w:val="none" w:sz="0" w:space="0" w:color="auto"/>
            <w:right w:val="none" w:sz="0" w:space="0" w:color="auto"/>
          </w:divBdr>
        </w:div>
        <w:div w:id="2101023079">
          <w:marLeft w:val="0"/>
          <w:marRight w:val="0"/>
          <w:marTop w:val="0"/>
          <w:marBottom w:val="0"/>
          <w:divBdr>
            <w:top w:val="none" w:sz="0" w:space="0" w:color="auto"/>
            <w:left w:val="none" w:sz="0" w:space="0" w:color="auto"/>
            <w:bottom w:val="none" w:sz="0" w:space="0" w:color="auto"/>
            <w:right w:val="none" w:sz="0" w:space="0" w:color="auto"/>
          </w:divBdr>
          <w:divsChild>
            <w:div w:id="202016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565544">
      <w:bodyDiv w:val="1"/>
      <w:marLeft w:val="0"/>
      <w:marRight w:val="0"/>
      <w:marTop w:val="0"/>
      <w:marBottom w:val="0"/>
      <w:divBdr>
        <w:top w:val="none" w:sz="0" w:space="0" w:color="auto"/>
        <w:left w:val="none" w:sz="0" w:space="0" w:color="auto"/>
        <w:bottom w:val="none" w:sz="0" w:space="0" w:color="auto"/>
        <w:right w:val="none" w:sz="0" w:space="0" w:color="auto"/>
      </w:divBdr>
      <w:divsChild>
        <w:div w:id="391270624">
          <w:marLeft w:val="0"/>
          <w:marRight w:val="0"/>
          <w:marTop w:val="0"/>
          <w:marBottom w:val="0"/>
          <w:divBdr>
            <w:top w:val="none" w:sz="0" w:space="0" w:color="auto"/>
            <w:left w:val="none" w:sz="0" w:space="0" w:color="auto"/>
            <w:bottom w:val="none" w:sz="0" w:space="0" w:color="auto"/>
            <w:right w:val="none" w:sz="0" w:space="0" w:color="auto"/>
          </w:divBdr>
        </w:div>
        <w:div w:id="321587528">
          <w:marLeft w:val="0"/>
          <w:marRight w:val="0"/>
          <w:marTop w:val="0"/>
          <w:marBottom w:val="0"/>
          <w:divBdr>
            <w:top w:val="none" w:sz="0" w:space="0" w:color="auto"/>
            <w:left w:val="none" w:sz="0" w:space="0" w:color="auto"/>
            <w:bottom w:val="none" w:sz="0" w:space="0" w:color="auto"/>
            <w:right w:val="none" w:sz="0" w:space="0" w:color="auto"/>
          </w:divBdr>
          <w:divsChild>
            <w:div w:id="1084298392">
              <w:marLeft w:val="0"/>
              <w:marRight w:val="0"/>
              <w:marTop w:val="0"/>
              <w:marBottom w:val="0"/>
              <w:divBdr>
                <w:top w:val="none" w:sz="0" w:space="0" w:color="auto"/>
                <w:left w:val="none" w:sz="0" w:space="0" w:color="auto"/>
                <w:bottom w:val="none" w:sz="0" w:space="0" w:color="auto"/>
                <w:right w:val="none" w:sz="0" w:space="0" w:color="auto"/>
              </w:divBdr>
            </w:div>
          </w:divsChild>
        </w:div>
        <w:div w:id="391347819">
          <w:marLeft w:val="0"/>
          <w:marRight w:val="0"/>
          <w:marTop w:val="0"/>
          <w:marBottom w:val="0"/>
          <w:divBdr>
            <w:top w:val="none" w:sz="0" w:space="0" w:color="auto"/>
            <w:left w:val="none" w:sz="0" w:space="0" w:color="auto"/>
            <w:bottom w:val="none" w:sz="0" w:space="0" w:color="auto"/>
            <w:right w:val="none" w:sz="0" w:space="0" w:color="auto"/>
          </w:divBdr>
        </w:div>
        <w:div w:id="591203593">
          <w:marLeft w:val="0"/>
          <w:marRight w:val="0"/>
          <w:marTop w:val="0"/>
          <w:marBottom w:val="0"/>
          <w:divBdr>
            <w:top w:val="none" w:sz="0" w:space="0" w:color="auto"/>
            <w:left w:val="none" w:sz="0" w:space="0" w:color="auto"/>
            <w:bottom w:val="none" w:sz="0" w:space="0" w:color="auto"/>
            <w:right w:val="none" w:sz="0" w:space="0" w:color="auto"/>
          </w:divBdr>
          <w:divsChild>
            <w:div w:id="2088960131">
              <w:marLeft w:val="0"/>
              <w:marRight w:val="0"/>
              <w:marTop w:val="0"/>
              <w:marBottom w:val="0"/>
              <w:divBdr>
                <w:top w:val="none" w:sz="0" w:space="0" w:color="auto"/>
                <w:left w:val="none" w:sz="0" w:space="0" w:color="auto"/>
                <w:bottom w:val="none" w:sz="0" w:space="0" w:color="auto"/>
                <w:right w:val="none" w:sz="0" w:space="0" w:color="auto"/>
              </w:divBdr>
            </w:div>
          </w:divsChild>
        </w:div>
        <w:div w:id="749735137">
          <w:marLeft w:val="0"/>
          <w:marRight w:val="0"/>
          <w:marTop w:val="0"/>
          <w:marBottom w:val="0"/>
          <w:divBdr>
            <w:top w:val="none" w:sz="0" w:space="0" w:color="auto"/>
            <w:left w:val="none" w:sz="0" w:space="0" w:color="auto"/>
            <w:bottom w:val="none" w:sz="0" w:space="0" w:color="auto"/>
            <w:right w:val="none" w:sz="0" w:space="0" w:color="auto"/>
          </w:divBdr>
        </w:div>
        <w:div w:id="960917370">
          <w:marLeft w:val="0"/>
          <w:marRight w:val="0"/>
          <w:marTop w:val="0"/>
          <w:marBottom w:val="0"/>
          <w:divBdr>
            <w:top w:val="none" w:sz="0" w:space="0" w:color="auto"/>
            <w:left w:val="none" w:sz="0" w:space="0" w:color="auto"/>
            <w:bottom w:val="none" w:sz="0" w:space="0" w:color="auto"/>
            <w:right w:val="none" w:sz="0" w:space="0" w:color="auto"/>
          </w:divBdr>
          <w:divsChild>
            <w:div w:id="496501284">
              <w:marLeft w:val="0"/>
              <w:marRight w:val="0"/>
              <w:marTop w:val="0"/>
              <w:marBottom w:val="0"/>
              <w:divBdr>
                <w:top w:val="none" w:sz="0" w:space="0" w:color="auto"/>
                <w:left w:val="none" w:sz="0" w:space="0" w:color="auto"/>
                <w:bottom w:val="none" w:sz="0" w:space="0" w:color="auto"/>
                <w:right w:val="none" w:sz="0" w:space="0" w:color="auto"/>
              </w:divBdr>
            </w:div>
          </w:divsChild>
        </w:div>
        <w:div w:id="840658285">
          <w:marLeft w:val="0"/>
          <w:marRight w:val="0"/>
          <w:marTop w:val="0"/>
          <w:marBottom w:val="0"/>
          <w:divBdr>
            <w:top w:val="none" w:sz="0" w:space="0" w:color="auto"/>
            <w:left w:val="none" w:sz="0" w:space="0" w:color="auto"/>
            <w:bottom w:val="none" w:sz="0" w:space="0" w:color="auto"/>
            <w:right w:val="none" w:sz="0" w:space="0" w:color="auto"/>
          </w:divBdr>
        </w:div>
        <w:div w:id="1460145737">
          <w:marLeft w:val="0"/>
          <w:marRight w:val="0"/>
          <w:marTop w:val="0"/>
          <w:marBottom w:val="0"/>
          <w:divBdr>
            <w:top w:val="none" w:sz="0" w:space="0" w:color="auto"/>
            <w:left w:val="none" w:sz="0" w:space="0" w:color="auto"/>
            <w:bottom w:val="none" w:sz="0" w:space="0" w:color="auto"/>
            <w:right w:val="none" w:sz="0" w:space="0" w:color="auto"/>
          </w:divBdr>
          <w:divsChild>
            <w:div w:id="396631538">
              <w:marLeft w:val="0"/>
              <w:marRight w:val="0"/>
              <w:marTop w:val="0"/>
              <w:marBottom w:val="0"/>
              <w:divBdr>
                <w:top w:val="none" w:sz="0" w:space="0" w:color="auto"/>
                <w:left w:val="none" w:sz="0" w:space="0" w:color="auto"/>
                <w:bottom w:val="none" w:sz="0" w:space="0" w:color="auto"/>
                <w:right w:val="none" w:sz="0" w:space="0" w:color="auto"/>
              </w:divBdr>
            </w:div>
          </w:divsChild>
        </w:div>
        <w:div w:id="79374861">
          <w:marLeft w:val="0"/>
          <w:marRight w:val="0"/>
          <w:marTop w:val="0"/>
          <w:marBottom w:val="0"/>
          <w:divBdr>
            <w:top w:val="none" w:sz="0" w:space="0" w:color="auto"/>
            <w:left w:val="none" w:sz="0" w:space="0" w:color="auto"/>
            <w:bottom w:val="none" w:sz="0" w:space="0" w:color="auto"/>
            <w:right w:val="none" w:sz="0" w:space="0" w:color="auto"/>
          </w:divBdr>
        </w:div>
        <w:div w:id="1132602022">
          <w:marLeft w:val="0"/>
          <w:marRight w:val="0"/>
          <w:marTop w:val="0"/>
          <w:marBottom w:val="0"/>
          <w:divBdr>
            <w:top w:val="none" w:sz="0" w:space="0" w:color="auto"/>
            <w:left w:val="none" w:sz="0" w:space="0" w:color="auto"/>
            <w:bottom w:val="none" w:sz="0" w:space="0" w:color="auto"/>
            <w:right w:val="none" w:sz="0" w:space="0" w:color="auto"/>
          </w:divBdr>
          <w:divsChild>
            <w:div w:id="1057436614">
              <w:marLeft w:val="0"/>
              <w:marRight w:val="0"/>
              <w:marTop w:val="0"/>
              <w:marBottom w:val="0"/>
              <w:divBdr>
                <w:top w:val="none" w:sz="0" w:space="0" w:color="auto"/>
                <w:left w:val="none" w:sz="0" w:space="0" w:color="auto"/>
                <w:bottom w:val="none" w:sz="0" w:space="0" w:color="auto"/>
                <w:right w:val="none" w:sz="0" w:space="0" w:color="auto"/>
              </w:divBdr>
            </w:div>
          </w:divsChild>
        </w:div>
        <w:div w:id="1419207015">
          <w:marLeft w:val="0"/>
          <w:marRight w:val="0"/>
          <w:marTop w:val="0"/>
          <w:marBottom w:val="0"/>
          <w:divBdr>
            <w:top w:val="none" w:sz="0" w:space="0" w:color="auto"/>
            <w:left w:val="none" w:sz="0" w:space="0" w:color="auto"/>
            <w:bottom w:val="none" w:sz="0" w:space="0" w:color="auto"/>
            <w:right w:val="none" w:sz="0" w:space="0" w:color="auto"/>
          </w:divBdr>
        </w:div>
        <w:div w:id="431358455">
          <w:marLeft w:val="0"/>
          <w:marRight w:val="0"/>
          <w:marTop w:val="0"/>
          <w:marBottom w:val="0"/>
          <w:divBdr>
            <w:top w:val="none" w:sz="0" w:space="0" w:color="auto"/>
            <w:left w:val="none" w:sz="0" w:space="0" w:color="auto"/>
            <w:bottom w:val="none" w:sz="0" w:space="0" w:color="auto"/>
            <w:right w:val="none" w:sz="0" w:space="0" w:color="auto"/>
          </w:divBdr>
          <w:divsChild>
            <w:div w:id="1537430157">
              <w:marLeft w:val="0"/>
              <w:marRight w:val="0"/>
              <w:marTop w:val="0"/>
              <w:marBottom w:val="0"/>
              <w:divBdr>
                <w:top w:val="none" w:sz="0" w:space="0" w:color="auto"/>
                <w:left w:val="none" w:sz="0" w:space="0" w:color="auto"/>
                <w:bottom w:val="none" w:sz="0" w:space="0" w:color="auto"/>
                <w:right w:val="none" w:sz="0" w:space="0" w:color="auto"/>
              </w:divBdr>
            </w:div>
          </w:divsChild>
        </w:div>
        <w:div w:id="1532497028">
          <w:marLeft w:val="0"/>
          <w:marRight w:val="0"/>
          <w:marTop w:val="0"/>
          <w:marBottom w:val="0"/>
          <w:divBdr>
            <w:top w:val="none" w:sz="0" w:space="0" w:color="auto"/>
            <w:left w:val="none" w:sz="0" w:space="0" w:color="auto"/>
            <w:bottom w:val="none" w:sz="0" w:space="0" w:color="auto"/>
            <w:right w:val="none" w:sz="0" w:space="0" w:color="auto"/>
          </w:divBdr>
        </w:div>
        <w:div w:id="2068262592">
          <w:marLeft w:val="0"/>
          <w:marRight w:val="0"/>
          <w:marTop w:val="0"/>
          <w:marBottom w:val="0"/>
          <w:divBdr>
            <w:top w:val="none" w:sz="0" w:space="0" w:color="auto"/>
            <w:left w:val="none" w:sz="0" w:space="0" w:color="auto"/>
            <w:bottom w:val="none" w:sz="0" w:space="0" w:color="auto"/>
            <w:right w:val="none" w:sz="0" w:space="0" w:color="auto"/>
          </w:divBdr>
          <w:divsChild>
            <w:div w:id="658768739">
              <w:marLeft w:val="0"/>
              <w:marRight w:val="0"/>
              <w:marTop w:val="0"/>
              <w:marBottom w:val="0"/>
              <w:divBdr>
                <w:top w:val="none" w:sz="0" w:space="0" w:color="auto"/>
                <w:left w:val="none" w:sz="0" w:space="0" w:color="auto"/>
                <w:bottom w:val="none" w:sz="0" w:space="0" w:color="auto"/>
                <w:right w:val="none" w:sz="0" w:space="0" w:color="auto"/>
              </w:divBdr>
            </w:div>
          </w:divsChild>
        </w:div>
        <w:div w:id="556674215">
          <w:marLeft w:val="0"/>
          <w:marRight w:val="0"/>
          <w:marTop w:val="300"/>
          <w:marBottom w:val="0"/>
          <w:divBdr>
            <w:top w:val="none" w:sz="0" w:space="0" w:color="auto"/>
            <w:left w:val="none" w:sz="0" w:space="0" w:color="auto"/>
            <w:bottom w:val="none" w:sz="0" w:space="0" w:color="auto"/>
            <w:right w:val="none" w:sz="0" w:space="0" w:color="auto"/>
          </w:divBdr>
          <w:divsChild>
            <w:div w:id="35661761">
              <w:marLeft w:val="0"/>
              <w:marRight w:val="0"/>
              <w:marTop w:val="0"/>
              <w:marBottom w:val="0"/>
              <w:divBdr>
                <w:top w:val="none" w:sz="0" w:space="0" w:color="auto"/>
                <w:left w:val="none" w:sz="0" w:space="0" w:color="auto"/>
                <w:bottom w:val="none" w:sz="0" w:space="0" w:color="auto"/>
                <w:right w:val="none" w:sz="0" w:space="0" w:color="auto"/>
              </w:divBdr>
              <w:divsChild>
                <w:div w:id="16594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9711652">
          <w:marLeft w:val="0"/>
          <w:marRight w:val="0"/>
          <w:marTop w:val="300"/>
          <w:marBottom w:val="0"/>
          <w:divBdr>
            <w:top w:val="none" w:sz="0" w:space="0" w:color="auto"/>
            <w:left w:val="none" w:sz="0" w:space="0" w:color="auto"/>
            <w:bottom w:val="none" w:sz="0" w:space="0" w:color="auto"/>
            <w:right w:val="none" w:sz="0" w:space="0" w:color="auto"/>
          </w:divBdr>
          <w:divsChild>
            <w:div w:id="661658987">
              <w:marLeft w:val="0"/>
              <w:marRight w:val="0"/>
              <w:marTop w:val="0"/>
              <w:marBottom w:val="0"/>
              <w:divBdr>
                <w:top w:val="none" w:sz="0" w:space="0" w:color="auto"/>
                <w:left w:val="none" w:sz="0" w:space="0" w:color="auto"/>
                <w:bottom w:val="none" w:sz="0" w:space="0" w:color="auto"/>
                <w:right w:val="none" w:sz="0" w:space="0" w:color="auto"/>
              </w:divBdr>
              <w:divsChild>
                <w:div w:id="289938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703781">
          <w:marLeft w:val="0"/>
          <w:marRight w:val="0"/>
          <w:marTop w:val="300"/>
          <w:marBottom w:val="0"/>
          <w:divBdr>
            <w:top w:val="none" w:sz="0" w:space="0" w:color="auto"/>
            <w:left w:val="none" w:sz="0" w:space="0" w:color="auto"/>
            <w:bottom w:val="none" w:sz="0" w:space="0" w:color="auto"/>
            <w:right w:val="none" w:sz="0" w:space="0" w:color="auto"/>
          </w:divBdr>
          <w:divsChild>
            <w:div w:id="2131777523">
              <w:marLeft w:val="0"/>
              <w:marRight w:val="0"/>
              <w:marTop w:val="0"/>
              <w:marBottom w:val="0"/>
              <w:divBdr>
                <w:top w:val="none" w:sz="0" w:space="0" w:color="auto"/>
                <w:left w:val="none" w:sz="0" w:space="0" w:color="auto"/>
                <w:bottom w:val="none" w:sz="0" w:space="0" w:color="auto"/>
                <w:right w:val="none" w:sz="0" w:space="0" w:color="auto"/>
              </w:divBdr>
              <w:divsChild>
                <w:div w:id="573666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0716957">
          <w:marLeft w:val="0"/>
          <w:marRight w:val="0"/>
          <w:marTop w:val="300"/>
          <w:marBottom w:val="0"/>
          <w:divBdr>
            <w:top w:val="none" w:sz="0" w:space="0" w:color="auto"/>
            <w:left w:val="none" w:sz="0" w:space="0" w:color="auto"/>
            <w:bottom w:val="none" w:sz="0" w:space="0" w:color="auto"/>
            <w:right w:val="none" w:sz="0" w:space="0" w:color="auto"/>
          </w:divBdr>
          <w:divsChild>
            <w:div w:id="735326457">
              <w:marLeft w:val="0"/>
              <w:marRight w:val="0"/>
              <w:marTop w:val="0"/>
              <w:marBottom w:val="0"/>
              <w:divBdr>
                <w:top w:val="none" w:sz="0" w:space="0" w:color="auto"/>
                <w:left w:val="none" w:sz="0" w:space="0" w:color="auto"/>
                <w:bottom w:val="none" w:sz="0" w:space="0" w:color="auto"/>
                <w:right w:val="none" w:sz="0" w:space="0" w:color="auto"/>
              </w:divBdr>
              <w:divsChild>
                <w:div w:id="1878005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6871098">
      <w:bodyDiv w:val="1"/>
      <w:marLeft w:val="0"/>
      <w:marRight w:val="0"/>
      <w:marTop w:val="0"/>
      <w:marBottom w:val="0"/>
      <w:divBdr>
        <w:top w:val="none" w:sz="0" w:space="0" w:color="auto"/>
        <w:left w:val="none" w:sz="0" w:space="0" w:color="auto"/>
        <w:bottom w:val="none" w:sz="0" w:space="0" w:color="auto"/>
        <w:right w:val="none" w:sz="0" w:space="0" w:color="auto"/>
      </w:divBdr>
      <w:divsChild>
        <w:div w:id="204953928">
          <w:marLeft w:val="0"/>
          <w:marRight w:val="0"/>
          <w:marTop w:val="0"/>
          <w:marBottom w:val="0"/>
          <w:divBdr>
            <w:top w:val="none" w:sz="0" w:space="0" w:color="auto"/>
            <w:left w:val="none" w:sz="0" w:space="0" w:color="auto"/>
            <w:bottom w:val="none" w:sz="0" w:space="0" w:color="auto"/>
            <w:right w:val="none" w:sz="0" w:space="0" w:color="auto"/>
          </w:divBdr>
          <w:divsChild>
            <w:div w:id="203909301">
              <w:marLeft w:val="0"/>
              <w:marRight w:val="0"/>
              <w:marTop w:val="0"/>
              <w:marBottom w:val="0"/>
              <w:divBdr>
                <w:top w:val="none" w:sz="0" w:space="0" w:color="auto"/>
                <w:left w:val="none" w:sz="0" w:space="0" w:color="auto"/>
                <w:bottom w:val="none" w:sz="0" w:space="0" w:color="auto"/>
                <w:right w:val="none" w:sz="0" w:space="0" w:color="auto"/>
              </w:divBdr>
            </w:div>
          </w:divsChild>
        </w:div>
        <w:div w:id="219439260">
          <w:marLeft w:val="0"/>
          <w:marRight w:val="0"/>
          <w:marTop w:val="0"/>
          <w:marBottom w:val="0"/>
          <w:divBdr>
            <w:top w:val="none" w:sz="0" w:space="0" w:color="auto"/>
            <w:left w:val="none" w:sz="0" w:space="0" w:color="auto"/>
            <w:bottom w:val="none" w:sz="0" w:space="0" w:color="auto"/>
            <w:right w:val="none" w:sz="0" w:space="0" w:color="auto"/>
          </w:divBdr>
        </w:div>
        <w:div w:id="494226144">
          <w:marLeft w:val="0"/>
          <w:marRight w:val="0"/>
          <w:marTop w:val="0"/>
          <w:marBottom w:val="0"/>
          <w:divBdr>
            <w:top w:val="none" w:sz="0" w:space="0" w:color="auto"/>
            <w:left w:val="none" w:sz="0" w:space="0" w:color="auto"/>
            <w:bottom w:val="none" w:sz="0" w:space="0" w:color="auto"/>
            <w:right w:val="none" w:sz="0" w:space="0" w:color="auto"/>
          </w:divBdr>
        </w:div>
        <w:div w:id="600378837">
          <w:marLeft w:val="0"/>
          <w:marRight w:val="0"/>
          <w:marTop w:val="0"/>
          <w:marBottom w:val="0"/>
          <w:divBdr>
            <w:top w:val="none" w:sz="0" w:space="0" w:color="auto"/>
            <w:left w:val="none" w:sz="0" w:space="0" w:color="auto"/>
            <w:bottom w:val="none" w:sz="0" w:space="0" w:color="auto"/>
            <w:right w:val="none" w:sz="0" w:space="0" w:color="auto"/>
          </w:divBdr>
        </w:div>
        <w:div w:id="603924783">
          <w:marLeft w:val="0"/>
          <w:marRight w:val="0"/>
          <w:marTop w:val="0"/>
          <w:marBottom w:val="0"/>
          <w:divBdr>
            <w:top w:val="none" w:sz="0" w:space="0" w:color="auto"/>
            <w:left w:val="none" w:sz="0" w:space="0" w:color="auto"/>
            <w:bottom w:val="none" w:sz="0" w:space="0" w:color="auto"/>
            <w:right w:val="none" w:sz="0" w:space="0" w:color="auto"/>
          </w:divBdr>
          <w:divsChild>
            <w:div w:id="1507474737">
              <w:marLeft w:val="0"/>
              <w:marRight w:val="0"/>
              <w:marTop w:val="0"/>
              <w:marBottom w:val="0"/>
              <w:divBdr>
                <w:top w:val="none" w:sz="0" w:space="0" w:color="auto"/>
                <w:left w:val="none" w:sz="0" w:space="0" w:color="auto"/>
                <w:bottom w:val="none" w:sz="0" w:space="0" w:color="auto"/>
                <w:right w:val="none" w:sz="0" w:space="0" w:color="auto"/>
              </w:divBdr>
            </w:div>
          </w:divsChild>
        </w:div>
        <w:div w:id="904416455">
          <w:marLeft w:val="0"/>
          <w:marRight w:val="0"/>
          <w:marTop w:val="0"/>
          <w:marBottom w:val="0"/>
          <w:divBdr>
            <w:top w:val="none" w:sz="0" w:space="0" w:color="auto"/>
            <w:left w:val="none" w:sz="0" w:space="0" w:color="auto"/>
            <w:bottom w:val="none" w:sz="0" w:space="0" w:color="auto"/>
            <w:right w:val="none" w:sz="0" w:space="0" w:color="auto"/>
          </w:divBdr>
          <w:divsChild>
            <w:div w:id="648167583">
              <w:marLeft w:val="0"/>
              <w:marRight w:val="0"/>
              <w:marTop w:val="0"/>
              <w:marBottom w:val="0"/>
              <w:divBdr>
                <w:top w:val="none" w:sz="0" w:space="0" w:color="auto"/>
                <w:left w:val="none" w:sz="0" w:space="0" w:color="auto"/>
                <w:bottom w:val="none" w:sz="0" w:space="0" w:color="auto"/>
                <w:right w:val="none" w:sz="0" w:space="0" w:color="auto"/>
              </w:divBdr>
            </w:div>
          </w:divsChild>
        </w:div>
        <w:div w:id="1014649309">
          <w:marLeft w:val="0"/>
          <w:marRight w:val="0"/>
          <w:marTop w:val="0"/>
          <w:marBottom w:val="0"/>
          <w:divBdr>
            <w:top w:val="none" w:sz="0" w:space="0" w:color="auto"/>
            <w:left w:val="none" w:sz="0" w:space="0" w:color="auto"/>
            <w:bottom w:val="none" w:sz="0" w:space="0" w:color="auto"/>
            <w:right w:val="none" w:sz="0" w:space="0" w:color="auto"/>
          </w:divBdr>
        </w:div>
        <w:div w:id="1017389009">
          <w:marLeft w:val="0"/>
          <w:marRight w:val="0"/>
          <w:marTop w:val="300"/>
          <w:marBottom w:val="0"/>
          <w:divBdr>
            <w:top w:val="none" w:sz="0" w:space="0" w:color="auto"/>
            <w:left w:val="none" w:sz="0" w:space="0" w:color="auto"/>
            <w:bottom w:val="none" w:sz="0" w:space="0" w:color="auto"/>
            <w:right w:val="none" w:sz="0" w:space="0" w:color="auto"/>
          </w:divBdr>
          <w:divsChild>
            <w:div w:id="341055394">
              <w:marLeft w:val="0"/>
              <w:marRight w:val="0"/>
              <w:marTop w:val="0"/>
              <w:marBottom w:val="0"/>
              <w:divBdr>
                <w:top w:val="none" w:sz="0" w:space="0" w:color="auto"/>
                <w:left w:val="none" w:sz="0" w:space="0" w:color="auto"/>
                <w:bottom w:val="none" w:sz="0" w:space="0" w:color="auto"/>
                <w:right w:val="none" w:sz="0" w:space="0" w:color="auto"/>
              </w:divBdr>
              <w:divsChild>
                <w:div w:id="963191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582975">
          <w:marLeft w:val="0"/>
          <w:marRight w:val="0"/>
          <w:marTop w:val="300"/>
          <w:marBottom w:val="0"/>
          <w:divBdr>
            <w:top w:val="none" w:sz="0" w:space="0" w:color="auto"/>
            <w:left w:val="none" w:sz="0" w:space="0" w:color="auto"/>
            <w:bottom w:val="none" w:sz="0" w:space="0" w:color="auto"/>
            <w:right w:val="none" w:sz="0" w:space="0" w:color="auto"/>
          </w:divBdr>
          <w:divsChild>
            <w:div w:id="491527866">
              <w:marLeft w:val="0"/>
              <w:marRight w:val="0"/>
              <w:marTop w:val="0"/>
              <w:marBottom w:val="0"/>
              <w:divBdr>
                <w:top w:val="none" w:sz="0" w:space="0" w:color="auto"/>
                <w:left w:val="none" w:sz="0" w:space="0" w:color="auto"/>
                <w:bottom w:val="none" w:sz="0" w:space="0" w:color="auto"/>
                <w:right w:val="none" w:sz="0" w:space="0" w:color="auto"/>
              </w:divBdr>
              <w:divsChild>
                <w:div w:id="1454130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724022">
          <w:marLeft w:val="0"/>
          <w:marRight w:val="0"/>
          <w:marTop w:val="300"/>
          <w:marBottom w:val="0"/>
          <w:divBdr>
            <w:top w:val="none" w:sz="0" w:space="0" w:color="auto"/>
            <w:left w:val="none" w:sz="0" w:space="0" w:color="auto"/>
            <w:bottom w:val="none" w:sz="0" w:space="0" w:color="auto"/>
            <w:right w:val="none" w:sz="0" w:space="0" w:color="auto"/>
          </w:divBdr>
          <w:divsChild>
            <w:div w:id="2034770371">
              <w:marLeft w:val="0"/>
              <w:marRight w:val="0"/>
              <w:marTop w:val="0"/>
              <w:marBottom w:val="0"/>
              <w:divBdr>
                <w:top w:val="none" w:sz="0" w:space="0" w:color="auto"/>
                <w:left w:val="none" w:sz="0" w:space="0" w:color="auto"/>
                <w:bottom w:val="none" w:sz="0" w:space="0" w:color="auto"/>
                <w:right w:val="none" w:sz="0" w:space="0" w:color="auto"/>
              </w:divBdr>
              <w:divsChild>
                <w:div w:id="450050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977881">
          <w:marLeft w:val="0"/>
          <w:marRight w:val="0"/>
          <w:marTop w:val="0"/>
          <w:marBottom w:val="0"/>
          <w:divBdr>
            <w:top w:val="none" w:sz="0" w:space="0" w:color="auto"/>
            <w:left w:val="none" w:sz="0" w:space="0" w:color="auto"/>
            <w:bottom w:val="none" w:sz="0" w:space="0" w:color="auto"/>
            <w:right w:val="none" w:sz="0" w:space="0" w:color="auto"/>
          </w:divBdr>
        </w:div>
        <w:div w:id="1504738500">
          <w:marLeft w:val="0"/>
          <w:marRight w:val="0"/>
          <w:marTop w:val="0"/>
          <w:marBottom w:val="0"/>
          <w:divBdr>
            <w:top w:val="none" w:sz="0" w:space="0" w:color="auto"/>
            <w:left w:val="none" w:sz="0" w:space="0" w:color="auto"/>
            <w:bottom w:val="none" w:sz="0" w:space="0" w:color="auto"/>
            <w:right w:val="none" w:sz="0" w:space="0" w:color="auto"/>
          </w:divBdr>
          <w:divsChild>
            <w:div w:id="1862813783">
              <w:marLeft w:val="0"/>
              <w:marRight w:val="0"/>
              <w:marTop w:val="0"/>
              <w:marBottom w:val="0"/>
              <w:divBdr>
                <w:top w:val="none" w:sz="0" w:space="0" w:color="auto"/>
                <w:left w:val="none" w:sz="0" w:space="0" w:color="auto"/>
                <w:bottom w:val="none" w:sz="0" w:space="0" w:color="auto"/>
                <w:right w:val="none" w:sz="0" w:space="0" w:color="auto"/>
              </w:divBdr>
            </w:div>
          </w:divsChild>
        </w:div>
        <w:div w:id="1876429303">
          <w:marLeft w:val="0"/>
          <w:marRight w:val="0"/>
          <w:marTop w:val="0"/>
          <w:marBottom w:val="0"/>
          <w:divBdr>
            <w:top w:val="none" w:sz="0" w:space="0" w:color="auto"/>
            <w:left w:val="none" w:sz="0" w:space="0" w:color="auto"/>
            <w:bottom w:val="none" w:sz="0" w:space="0" w:color="auto"/>
            <w:right w:val="none" w:sz="0" w:space="0" w:color="auto"/>
          </w:divBdr>
          <w:divsChild>
            <w:div w:id="702554944">
              <w:marLeft w:val="0"/>
              <w:marRight w:val="0"/>
              <w:marTop w:val="0"/>
              <w:marBottom w:val="0"/>
              <w:divBdr>
                <w:top w:val="none" w:sz="0" w:space="0" w:color="auto"/>
                <w:left w:val="none" w:sz="0" w:space="0" w:color="auto"/>
                <w:bottom w:val="none" w:sz="0" w:space="0" w:color="auto"/>
                <w:right w:val="none" w:sz="0" w:space="0" w:color="auto"/>
              </w:divBdr>
            </w:div>
          </w:divsChild>
        </w:div>
        <w:div w:id="1949313905">
          <w:marLeft w:val="0"/>
          <w:marRight w:val="0"/>
          <w:marTop w:val="0"/>
          <w:marBottom w:val="0"/>
          <w:divBdr>
            <w:top w:val="none" w:sz="0" w:space="0" w:color="auto"/>
            <w:left w:val="none" w:sz="0" w:space="0" w:color="auto"/>
            <w:bottom w:val="none" w:sz="0" w:space="0" w:color="auto"/>
            <w:right w:val="none" w:sz="0" w:space="0" w:color="auto"/>
          </w:divBdr>
          <w:divsChild>
            <w:div w:id="144009233">
              <w:marLeft w:val="0"/>
              <w:marRight w:val="0"/>
              <w:marTop w:val="0"/>
              <w:marBottom w:val="0"/>
              <w:divBdr>
                <w:top w:val="none" w:sz="0" w:space="0" w:color="auto"/>
                <w:left w:val="none" w:sz="0" w:space="0" w:color="auto"/>
                <w:bottom w:val="none" w:sz="0" w:space="0" w:color="auto"/>
                <w:right w:val="none" w:sz="0" w:space="0" w:color="auto"/>
              </w:divBdr>
            </w:div>
          </w:divsChild>
        </w:div>
        <w:div w:id="2037733731">
          <w:marLeft w:val="0"/>
          <w:marRight w:val="0"/>
          <w:marTop w:val="300"/>
          <w:marBottom w:val="0"/>
          <w:divBdr>
            <w:top w:val="none" w:sz="0" w:space="0" w:color="auto"/>
            <w:left w:val="none" w:sz="0" w:space="0" w:color="auto"/>
            <w:bottom w:val="none" w:sz="0" w:space="0" w:color="auto"/>
            <w:right w:val="none" w:sz="0" w:space="0" w:color="auto"/>
          </w:divBdr>
          <w:divsChild>
            <w:div w:id="653459863">
              <w:marLeft w:val="0"/>
              <w:marRight w:val="0"/>
              <w:marTop w:val="0"/>
              <w:marBottom w:val="0"/>
              <w:divBdr>
                <w:top w:val="none" w:sz="0" w:space="0" w:color="auto"/>
                <w:left w:val="none" w:sz="0" w:space="0" w:color="auto"/>
                <w:bottom w:val="none" w:sz="0" w:space="0" w:color="auto"/>
                <w:right w:val="none" w:sz="0" w:space="0" w:color="auto"/>
              </w:divBdr>
              <w:divsChild>
                <w:div w:id="1664704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1005676">
          <w:marLeft w:val="0"/>
          <w:marRight w:val="0"/>
          <w:marTop w:val="0"/>
          <w:marBottom w:val="0"/>
          <w:divBdr>
            <w:top w:val="none" w:sz="0" w:space="0" w:color="auto"/>
            <w:left w:val="none" w:sz="0" w:space="0" w:color="auto"/>
            <w:bottom w:val="none" w:sz="0" w:space="0" w:color="auto"/>
            <w:right w:val="none" w:sz="0" w:space="0" w:color="auto"/>
          </w:divBdr>
        </w:div>
        <w:div w:id="2067795121">
          <w:marLeft w:val="0"/>
          <w:marRight w:val="0"/>
          <w:marTop w:val="0"/>
          <w:marBottom w:val="0"/>
          <w:divBdr>
            <w:top w:val="none" w:sz="0" w:space="0" w:color="auto"/>
            <w:left w:val="none" w:sz="0" w:space="0" w:color="auto"/>
            <w:bottom w:val="none" w:sz="0" w:space="0" w:color="auto"/>
            <w:right w:val="none" w:sz="0" w:space="0" w:color="auto"/>
          </w:divBdr>
        </w:div>
        <w:div w:id="2102141757">
          <w:marLeft w:val="0"/>
          <w:marRight w:val="0"/>
          <w:marTop w:val="0"/>
          <w:marBottom w:val="0"/>
          <w:divBdr>
            <w:top w:val="none" w:sz="0" w:space="0" w:color="auto"/>
            <w:left w:val="none" w:sz="0" w:space="0" w:color="auto"/>
            <w:bottom w:val="none" w:sz="0" w:space="0" w:color="auto"/>
            <w:right w:val="none" w:sz="0" w:space="0" w:color="auto"/>
          </w:divBdr>
          <w:divsChild>
            <w:div w:id="51657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571493">
      <w:bodyDiv w:val="1"/>
      <w:marLeft w:val="0"/>
      <w:marRight w:val="0"/>
      <w:marTop w:val="0"/>
      <w:marBottom w:val="0"/>
      <w:divBdr>
        <w:top w:val="none" w:sz="0" w:space="0" w:color="auto"/>
        <w:left w:val="none" w:sz="0" w:space="0" w:color="auto"/>
        <w:bottom w:val="none" w:sz="0" w:space="0" w:color="auto"/>
        <w:right w:val="none" w:sz="0" w:space="0" w:color="auto"/>
      </w:divBdr>
      <w:divsChild>
        <w:div w:id="1257445140">
          <w:marLeft w:val="0"/>
          <w:marRight w:val="0"/>
          <w:marTop w:val="0"/>
          <w:marBottom w:val="0"/>
          <w:divBdr>
            <w:top w:val="none" w:sz="0" w:space="0" w:color="auto"/>
            <w:left w:val="none" w:sz="0" w:space="0" w:color="auto"/>
            <w:bottom w:val="none" w:sz="0" w:space="0" w:color="auto"/>
            <w:right w:val="none" w:sz="0" w:space="0" w:color="auto"/>
          </w:divBdr>
        </w:div>
        <w:div w:id="167453549">
          <w:marLeft w:val="0"/>
          <w:marRight w:val="0"/>
          <w:marTop w:val="0"/>
          <w:marBottom w:val="0"/>
          <w:divBdr>
            <w:top w:val="none" w:sz="0" w:space="0" w:color="auto"/>
            <w:left w:val="none" w:sz="0" w:space="0" w:color="auto"/>
            <w:bottom w:val="none" w:sz="0" w:space="0" w:color="auto"/>
            <w:right w:val="none" w:sz="0" w:space="0" w:color="auto"/>
          </w:divBdr>
          <w:divsChild>
            <w:div w:id="1841772208">
              <w:marLeft w:val="0"/>
              <w:marRight w:val="0"/>
              <w:marTop w:val="0"/>
              <w:marBottom w:val="0"/>
              <w:divBdr>
                <w:top w:val="none" w:sz="0" w:space="0" w:color="auto"/>
                <w:left w:val="none" w:sz="0" w:space="0" w:color="auto"/>
                <w:bottom w:val="none" w:sz="0" w:space="0" w:color="auto"/>
                <w:right w:val="none" w:sz="0" w:space="0" w:color="auto"/>
              </w:divBdr>
            </w:div>
          </w:divsChild>
        </w:div>
        <w:div w:id="451939831">
          <w:marLeft w:val="0"/>
          <w:marRight w:val="0"/>
          <w:marTop w:val="0"/>
          <w:marBottom w:val="0"/>
          <w:divBdr>
            <w:top w:val="none" w:sz="0" w:space="0" w:color="auto"/>
            <w:left w:val="none" w:sz="0" w:space="0" w:color="auto"/>
            <w:bottom w:val="none" w:sz="0" w:space="0" w:color="auto"/>
            <w:right w:val="none" w:sz="0" w:space="0" w:color="auto"/>
          </w:divBdr>
        </w:div>
        <w:div w:id="629627044">
          <w:marLeft w:val="0"/>
          <w:marRight w:val="0"/>
          <w:marTop w:val="0"/>
          <w:marBottom w:val="0"/>
          <w:divBdr>
            <w:top w:val="none" w:sz="0" w:space="0" w:color="auto"/>
            <w:left w:val="none" w:sz="0" w:space="0" w:color="auto"/>
            <w:bottom w:val="none" w:sz="0" w:space="0" w:color="auto"/>
            <w:right w:val="none" w:sz="0" w:space="0" w:color="auto"/>
          </w:divBdr>
          <w:divsChild>
            <w:div w:id="1352994418">
              <w:marLeft w:val="0"/>
              <w:marRight w:val="0"/>
              <w:marTop w:val="0"/>
              <w:marBottom w:val="0"/>
              <w:divBdr>
                <w:top w:val="none" w:sz="0" w:space="0" w:color="auto"/>
                <w:left w:val="none" w:sz="0" w:space="0" w:color="auto"/>
                <w:bottom w:val="none" w:sz="0" w:space="0" w:color="auto"/>
                <w:right w:val="none" w:sz="0" w:space="0" w:color="auto"/>
              </w:divBdr>
            </w:div>
          </w:divsChild>
        </w:div>
        <w:div w:id="754858926">
          <w:marLeft w:val="0"/>
          <w:marRight w:val="0"/>
          <w:marTop w:val="0"/>
          <w:marBottom w:val="0"/>
          <w:divBdr>
            <w:top w:val="none" w:sz="0" w:space="0" w:color="auto"/>
            <w:left w:val="none" w:sz="0" w:space="0" w:color="auto"/>
            <w:bottom w:val="none" w:sz="0" w:space="0" w:color="auto"/>
            <w:right w:val="none" w:sz="0" w:space="0" w:color="auto"/>
          </w:divBdr>
        </w:div>
        <w:div w:id="2063626607">
          <w:marLeft w:val="0"/>
          <w:marRight w:val="0"/>
          <w:marTop w:val="0"/>
          <w:marBottom w:val="0"/>
          <w:divBdr>
            <w:top w:val="none" w:sz="0" w:space="0" w:color="auto"/>
            <w:left w:val="none" w:sz="0" w:space="0" w:color="auto"/>
            <w:bottom w:val="none" w:sz="0" w:space="0" w:color="auto"/>
            <w:right w:val="none" w:sz="0" w:space="0" w:color="auto"/>
          </w:divBdr>
          <w:divsChild>
            <w:div w:id="201789718">
              <w:marLeft w:val="0"/>
              <w:marRight w:val="0"/>
              <w:marTop w:val="0"/>
              <w:marBottom w:val="0"/>
              <w:divBdr>
                <w:top w:val="none" w:sz="0" w:space="0" w:color="auto"/>
                <w:left w:val="none" w:sz="0" w:space="0" w:color="auto"/>
                <w:bottom w:val="none" w:sz="0" w:space="0" w:color="auto"/>
                <w:right w:val="none" w:sz="0" w:space="0" w:color="auto"/>
              </w:divBdr>
            </w:div>
          </w:divsChild>
        </w:div>
        <w:div w:id="1374503522">
          <w:marLeft w:val="0"/>
          <w:marRight w:val="0"/>
          <w:marTop w:val="0"/>
          <w:marBottom w:val="0"/>
          <w:divBdr>
            <w:top w:val="none" w:sz="0" w:space="0" w:color="auto"/>
            <w:left w:val="none" w:sz="0" w:space="0" w:color="auto"/>
            <w:bottom w:val="none" w:sz="0" w:space="0" w:color="auto"/>
            <w:right w:val="none" w:sz="0" w:space="0" w:color="auto"/>
          </w:divBdr>
        </w:div>
        <w:div w:id="90978645">
          <w:marLeft w:val="0"/>
          <w:marRight w:val="0"/>
          <w:marTop w:val="0"/>
          <w:marBottom w:val="0"/>
          <w:divBdr>
            <w:top w:val="none" w:sz="0" w:space="0" w:color="auto"/>
            <w:left w:val="none" w:sz="0" w:space="0" w:color="auto"/>
            <w:bottom w:val="none" w:sz="0" w:space="0" w:color="auto"/>
            <w:right w:val="none" w:sz="0" w:space="0" w:color="auto"/>
          </w:divBdr>
          <w:divsChild>
            <w:div w:id="1360355552">
              <w:marLeft w:val="0"/>
              <w:marRight w:val="0"/>
              <w:marTop w:val="0"/>
              <w:marBottom w:val="0"/>
              <w:divBdr>
                <w:top w:val="none" w:sz="0" w:space="0" w:color="auto"/>
                <w:left w:val="none" w:sz="0" w:space="0" w:color="auto"/>
                <w:bottom w:val="none" w:sz="0" w:space="0" w:color="auto"/>
                <w:right w:val="none" w:sz="0" w:space="0" w:color="auto"/>
              </w:divBdr>
            </w:div>
          </w:divsChild>
        </w:div>
        <w:div w:id="439305380">
          <w:marLeft w:val="0"/>
          <w:marRight w:val="0"/>
          <w:marTop w:val="0"/>
          <w:marBottom w:val="0"/>
          <w:divBdr>
            <w:top w:val="none" w:sz="0" w:space="0" w:color="auto"/>
            <w:left w:val="none" w:sz="0" w:space="0" w:color="auto"/>
            <w:bottom w:val="none" w:sz="0" w:space="0" w:color="auto"/>
            <w:right w:val="none" w:sz="0" w:space="0" w:color="auto"/>
          </w:divBdr>
        </w:div>
        <w:div w:id="885483385">
          <w:marLeft w:val="0"/>
          <w:marRight w:val="0"/>
          <w:marTop w:val="0"/>
          <w:marBottom w:val="0"/>
          <w:divBdr>
            <w:top w:val="none" w:sz="0" w:space="0" w:color="auto"/>
            <w:left w:val="none" w:sz="0" w:space="0" w:color="auto"/>
            <w:bottom w:val="none" w:sz="0" w:space="0" w:color="auto"/>
            <w:right w:val="none" w:sz="0" w:space="0" w:color="auto"/>
          </w:divBdr>
          <w:divsChild>
            <w:div w:id="1933277611">
              <w:marLeft w:val="0"/>
              <w:marRight w:val="0"/>
              <w:marTop w:val="0"/>
              <w:marBottom w:val="0"/>
              <w:divBdr>
                <w:top w:val="none" w:sz="0" w:space="0" w:color="auto"/>
                <w:left w:val="none" w:sz="0" w:space="0" w:color="auto"/>
                <w:bottom w:val="none" w:sz="0" w:space="0" w:color="auto"/>
                <w:right w:val="none" w:sz="0" w:space="0" w:color="auto"/>
              </w:divBdr>
            </w:div>
          </w:divsChild>
        </w:div>
        <w:div w:id="780027959">
          <w:marLeft w:val="0"/>
          <w:marRight w:val="0"/>
          <w:marTop w:val="0"/>
          <w:marBottom w:val="0"/>
          <w:divBdr>
            <w:top w:val="none" w:sz="0" w:space="0" w:color="auto"/>
            <w:left w:val="none" w:sz="0" w:space="0" w:color="auto"/>
            <w:bottom w:val="none" w:sz="0" w:space="0" w:color="auto"/>
            <w:right w:val="none" w:sz="0" w:space="0" w:color="auto"/>
          </w:divBdr>
        </w:div>
        <w:div w:id="1458525599">
          <w:marLeft w:val="0"/>
          <w:marRight w:val="0"/>
          <w:marTop w:val="0"/>
          <w:marBottom w:val="0"/>
          <w:divBdr>
            <w:top w:val="none" w:sz="0" w:space="0" w:color="auto"/>
            <w:left w:val="none" w:sz="0" w:space="0" w:color="auto"/>
            <w:bottom w:val="none" w:sz="0" w:space="0" w:color="auto"/>
            <w:right w:val="none" w:sz="0" w:space="0" w:color="auto"/>
          </w:divBdr>
          <w:divsChild>
            <w:div w:id="96605578">
              <w:marLeft w:val="0"/>
              <w:marRight w:val="0"/>
              <w:marTop w:val="0"/>
              <w:marBottom w:val="0"/>
              <w:divBdr>
                <w:top w:val="none" w:sz="0" w:space="0" w:color="auto"/>
                <w:left w:val="none" w:sz="0" w:space="0" w:color="auto"/>
                <w:bottom w:val="none" w:sz="0" w:space="0" w:color="auto"/>
                <w:right w:val="none" w:sz="0" w:space="0" w:color="auto"/>
              </w:divBdr>
            </w:div>
          </w:divsChild>
        </w:div>
        <w:div w:id="1644389984">
          <w:marLeft w:val="0"/>
          <w:marRight w:val="0"/>
          <w:marTop w:val="0"/>
          <w:marBottom w:val="0"/>
          <w:divBdr>
            <w:top w:val="none" w:sz="0" w:space="0" w:color="auto"/>
            <w:left w:val="none" w:sz="0" w:space="0" w:color="auto"/>
            <w:bottom w:val="none" w:sz="0" w:space="0" w:color="auto"/>
            <w:right w:val="none" w:sz="0" w:space="0" w:color="auto"/>
          </w:divBdr>
        </w:div>
        <w:div w:id="674570455">
          <w:marLeft w:val="0"/>
          <w:marRight w:val="0"/>
          <w:marTop w:val="0"/>
          <w:marBottom w:val="0"/>
          <w:divBdr>
            <w:top w:val="none" w:sz="0" w:space="0" w:color="auto"/>
            <w:left w:val="none" w:sz="0" w:space="0" w:color="auto"/>
            <w:bottom w:val="none" w:sz="0" w:space="0" w:color="auto"/>
            <w:right w:val="none" w:sz="0" w:space="0" w:color="auto"/>
          </w:divBdr>
          <w:divsChild>
            <w:div w:id="377511370">
              <w:marLeft w:val="0"/>
              <w:marRight w:val="0"/>
              <w:marTop w:val="0"/>
              <w:marBottom w:val="0"/>
              <w:divBdr>
                <w:top w:val="none" w:sz="0" w:space="0" w:color="auto"/>
                <w:left w:val="none" w:sz="0" w:space="0" w:color="auto"/>
                <w:bottom w:val="none" w:sz="0" w:space="0" w:color="auto"/>
                <w:right w:val="none" w:sz="0" w:space="0" w:color="auto"/>
              </w:divBdr>
            </w:div>
          </w:divsChild>
        </w:div>
        <w:div w:id="1024870265">
          <w:marLeft w:val="0"/>
          <w:marRight w:val="0"/>
          <w:marTop w:val="300"/>
          <w:marBottom w:val="0"/>
          <w:divBdr>
            <w:top w:val="none" w:sz="0" w:space="0" w:color="auto"/>
            <w:left w:val="none" w:sz="0" w:space="0" w:color="auto"/>
            <w:bottom w:val="none" w:sz="0" w:space="0" w:color="auto"/>
            <w:right w:val="none" w:sz="0" w:space="0" w:color="auto"/>
          </w:divBdr>
          <w:divsChild>
            <w:div w:id="1975744879">
              <w:marLeft w:val="0"/>
              <w:marRight w:val="0"/>
              <w:marTop w:val="0"/>
              <w:marBottom w:val="0"/>
              <w:divBdr>
                <w:top w:val="none" w:sz="0" w:space="0" w:color="auto"/>
                <w:left w:val="none" w:sz="0" w:space="0" w:color="auto"/>
                <w:bottom w:val="none" w:sz="0" w:space="0" w:color="auto"/>
                <w:right w:val="none" w:sz="0" w:space="0" w:color="auto"/>
              </w:divBdr>
              <w:divsChild>
                <w:div w:id="1537085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266797">
          <w:marLeft w:val="0"/>
          <w:marRight w:val="0"/>
          <w:marTop w:val="300"/>
          <w:marBottom w:val="0"/>
          <w:divBdr>
            <w:top w:val="none" w:sz="0" w:space="0" w:color="auto"/>
            <w:left w:val="none" w:sz="0" w:space="0" w:color="auto"/>
            <w:bottom w:val="none" w:sz="0" w:space="0" w:color="auto"/>
            <w:right w:val="none" w:sz="0" w:space="0" w:color="auto"/>
          </w:divBdr>
          <w:divsChild>
            <w:div w:id="975068853">
              <w:marLeft w:val="0"/>
              <w:marRight w:val="0"/>
              <w:marTop w:val="0"/>
              <w:marBottom w:val="0"/>
              <w:divBdr>
                <w:top w:val="none" w:sz="0" w:space="0" w:color="auto"/>
                <w:left w:val="none" w:sz="0" w:space="0" w:color="auto"/>
                <w:bottom w:val="none" w:sz="0" w:space="0" w:color="auto"/>
                <w:right w:val="none" w:sz="0" w:space="0" w:color="auto"/>
              </w:divBdr>
              <w:divsChild>
                <w:div w:id="95834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040285">
          <w:marLeft w:val="0"/>
          <w:marRight w:val="0"/>
          <w:marTop w:val="300"/>
          <w:marBottom w:val="0"/>
          <w:divBdr>
            <w:top w:val="none" w:sz="0" w:space="0" w:color="auto"/>
            <w:left w:val="none" w:sz="0" w:space="0" w:color="auto"/>
            <w:bottom w:val="none" w:sz="0" w:space="0" w:color="auto"/>
            <w:right w:val="none" w:sz="0" w:space="0" w:color="auto"/>
          </w:divBdr>
          <w:divsChild>
            <w:div w:id="1490248938">
              <w:marLeft w:val="0"/>
              <w:marRight w:val="0"/>
              <w:marTop w:val="0"/>
              <w:marBottom w:val="0"/>
              <w:divBdr>
                <w:top w:val="none" w:sz="0" w:space="0" w:color="auto"/>
                <w:left w:val="none" w:sz="0" w:space="0" w:color="auto"/>
                <w:bottom w:val="none" w:sz="0" w:space="0" w:color="auto"/>
                <w:right w:val="none" w:sz="0" w:space="0" w:color="auto"/>
              </w:divBdr>
              <w:divsChild>
                <w:div w:id="1222640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094502">
          <w:marLeft w:val="0"/>
          <w:marRight w:val="0"/>
          <w:marTop w:val="300"/>
          <w:marBottom w:val="0"/>
          <w:divBdr>
            <w:top w:val="none" w:sz="0" w:space="0" w:color="auto"/>
            <w:left w:val="none" w:sz="0" w:space="0" w:color="auto"/>
            <w:bottom w:val="none" w:sz="0" w:space="0" w:color="auto"/>
            <w:right w:val="none" w:sz="0" w:space="0" w:color="auto"/>
          </w:divBdr>
          <w:divsChild>
            <w:div w:id="2060544043">
              <w:marLeft w:val="0"/>
              <w:marRight w:val="0"/>
              <w:marTop w:val="0"/>
              <w:marBottom w:val="0"/>
              <w:divBdr>
                <w:top w:val="none" w:sz="0" w:space="0" w:color="auto"/>
                <w:left w:val="none" w:sz="0" w:space="0" w:color="auto"/>
                <w:bottom w:val="none" w:sz="0" w:space="0" w:color="auto"/>
                <w:right w:val="none" w:sz="0" w:space="0" w:color="auto"/>
              </w:divBdr>
              <w:divsChild>
                <w:div w:id="1084768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2650614">
      <w:bodyDiv w:val="1"/>
      <w:marLeft w:val="0"/>
      <w:marRight w:val="0"/>
      <w:marTop w:val="0"/>
      <w:marBottom w:val="0"/>
      <w:divBdr>
        <w:top w:val="none" w:sz="0" w:space="0" w:color="auto"/>
        <w:left w:val="none" w:sz="0" w:space="0" w:color="auto"/>
        <w:bottom w:val="none" w:sz="0" w:space="0" w:color="auto"/>
        <w:right w:val="none" w:sz="0" w:space="0" w:color="auto"/>
      </w:divBdr>
    </w:div>
    <w:div w:id="782655588">
      <w:bodyDiv w:val="1"/>
      <w:marLeft w:val="0"/>
      <w:marRight w:val="0"/>
      <w:marTop w:val="0"/>
      <w:marBottom w:val="0"/>
      <w:divBdr>
        <w:top w:val="none" w:sz="0" w:space="0" w:color="auto"/>
        <w:left w:val="none" w:sz="0" w:space="0" w:color="auto"/>
        <w:bottom w:val="none" w:sz="0" w:space="0" w:color="auto"/>
        <w:right w:val="none" w:sz="0" w:space="0" w:color="auto"/>
      </w:divBdr>
      <w:divsChild>
        <w:div w:id="904294211">
          <w:marLeft w:val="0"/>
          <w:marRight w:val="0"/>
          <w:marTop w:val="0"/>
          <w:marBottom w:val="0"/>
          <w:divBdr>
            <w:top w:val="none" w:sz="0" w:space="0" w:color="auto"/>
            <w:left w:val="none" w:sz="0" w:space="0" w:color="auto"/>
            <w:bottom w:val="none" w:sz="0" w:space="0" w:color="auto"/>
            <w:right w:val="none" w:sz="0" w:space="0" w:color="auto"/>
          </w:divBdr>
        </w:div>
        <w:div w:id="1571840779">
          <w:marLeft w:val="0"/>
          <w:marRight w:val="0"/>
          <w:marTop w:val="0"/>
          <w:marBottom w:val="0"/>
          <w:divBdr>
            <w:top w:val="none" w:sz="0" w:space="0" w:color="auto"/>
            <w:left w:val="none" w:sz="0" w:space="0" w:color="auto"/>
            <w:bottom w:val="none" w:sz="0" w:space="0" w:color="auto"/>
            <w:right w:val="none" w:sz="0" w:space="0" w:color="auto"/>
          </w:divBdr>
          <w:divsChild>
            <w:div w:id="343289018">
              <w:marLeft w:val="0"/>
              <w:marRight w:val="0"/>
              <w:marTop w:val="0"/>
              <w:marBottom w:val="0"/>
              <w:divBdr>
                <w:top w:val="none" w:sz="0" w:space="0" w:color="auto"/>
                <w:left w:val="none" w:sz="0" w:space="0" w:color="auto"/>
                <w:bottom w:val="none" w:sz="0" w:space="0" w:color="auto"/>
                <w:right w:val="none" w:sz="0" w:space="0" w:color="auto"/>
              </w:divBdr>
            </w:div>
          </w:divsChild>
        </w:div>
        <w:div w:id="855849135">
          <w:marLeft w:val="0"/>
          <w:marRight w:val="0"/>
          <w:marTop w:val="0"/>
          <w:marBottom w:val="0"/>
          <w:divBdr>
            <w:top w:val="none" w:sz="0" w:space="0" w:color="auto"/>
            <w:left w:val="none" w:sz="0" w:space="0" w:color="auto"/>
            <w:bottom w:val="none" w:sz="0" w:space="0" w:color="auto"/>
            <w:right w:val="none" w:sz="0" w:space="0" w:color="auto"/>
          </w:divBdr>
        </w:div>
        <w:div w:id="1820266856">
          <w:marLeft w:val="0"/>
          <w:marRight w:val="0"/>
          <w:marTop w:val="0"/>
          <w:marBottom w:val="0"/>
          <w:divBdr>
            <w:top w:val="none" w:sz="0" w:space="0" w:color="auto"/>
            <w:left w:val="none" w:sz="0" w:space="0" w:color="auto"/>
            <w:bottom w:val="none" w:sz="0" w:space="0" w:color="auto"/>
            <w:right w:val="none" w:sz="0" w:space="0" w:color="auto"/>
          </w:divBdr>
          <w:divsChild>
            <w:div w:id="875238608">
              <w:marLeft w:val="0"/>
              <w:marRight w:val="0"/>
              <w:marTop w:val="0"/>
              <w:marBottom w:val="0"/>
              <w:divBdr>
                <w:top w:val="none" w:sz="0" w:space="0" w:color="auto"/>
                <w:left w:val="none" w:sz="0" w:space="0" w:color="auto"/>
                <w:bottom w:val="none" w:sz="0" w:space="0" w:color="auto"/>
                <w:right w:val="none" w:sz="0" w:space="0" w:color="auto"/>
              </w:divBdr>
            </w:div>
          </w:divsChild>
        </w:div>
        <w:div w:id="1350521482">
          <w:marLeft w:val="0"/>
          <w:marRight w:val="0"/>
          <w:marTop w:val="0"/>
          <w:marBottom w:val="0"/>
          <w:divBdr>
            <w:top w:val="none" w:sz="0" w:space="0" w:color="auto"/>
            <w:left w:val="none" w:sz="0" w:space="0" w:color="auto"/>
            <w:bottom w:val="none" w:sz="0" w:space="0" w:color="auto"/>
            <w:right w:val="none" w:sz="0" w:space="0" w:color="auto"/>
          </w:divBdr>
        </w:div>
        <w:div w:id="1216624940">
          <w:marLeft w:val="0"/>
          <w:marRight w:val="0"/>
          <w:marTop w:val="0"/>
          <w:marBottom w:val="0"/>
          <w:divBdr>
            <w:top w:val="none" w:sz="0" w:space="0" w:color="auto"/>
            <w:left w:val="none" w:sz="0" w:space="0" w:color="auto"/>
            <w:bottom w:val="none" w:sz="0" w:space="0" w:color="auto"/>
            <w:right w:val="none" w:sz="0" w:space="0" w:color="auto"/>
          </w:divBdr>
          <w:divsChild>
            <w:div w:id="482965504">
              <w:marLeft w:val="0"/>
              <w:marRight w:val="0"/>
              <w:marTop w:val="0"/>
              <w:marBottom w:val="0"/>
              <w:divBdr>
                <w:top w:val="none" w:sz="0" w:space="0" w:color="auto"/>
                <w:left w:val="none" w:sz="0" w:space="0" w:color="auto"/>
                <w:bottom w:val="none" w:sz="0" w:space="0" w:color="auto"/>
                <w:right w:val="none" w:sz="0" w:space="0" w:color="auto"/>
              </w:divBdr>
            </w:div>
          </w:divsChild>
        </w:div>
        <w:div w:id="1868788662">
          <w:marLeft w:val="0"/>
          <w:marRight w:val="0"/>
          <w:marTop w:val="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sChild>
            <w:div w:id="846869401">
              <w:marLeft w:val="0"/>
              <w:marRight w:val="0"/>
              <w:marTop w:val="0"/>
              <w:marBottom w:val="0"/>
              <w:divBdr>
                <w:top w:val="none" w:sz="0" w:space="0" w:color="auto"/>
                <w:left w:val="none" w:sz="0" w:space="0" w:color="auto"/>
                <w:bottom w:val="none" w:sz="0" w:space="0" w:color="auto"/>
                <w:right w:val="none" w:sz="0" w:space="0" w:color="auto"/>
              </w:divBdr>
            </w:div>
          </w:divsChild>
        </w:div>
        <w:div w:id="1461218883">
          <w:marLeft w:val="0"/>
          <w:marRight w:val="0"/>
          <w:marTop w:val="0"/>
          <w:marBottom w:val="0"/>
          <w:divBdr>
            <w:top w:val="none" w:sz="0" w:space="0" w:color="auto"/>
            <w:left w:val="none" w:sz="0" w:space="0" w:color="auto"/>
            <w:bottom w:val="none" w:sz="0" w:space="0" w:color="auto"/>
            <w:right w:val="none" w:sz="0" w:space="0" w:color="auto"/>
          </w:divBdr>
        </w:div>
        <w:div w:id="1946157735">
          <w:marLeft w:val="0"/>
          <w:marRight w:val="0"/>
          <w:marTop w:val="0"/>
          <w:marBottom w:val="0"/>
          <w:divBdr>
            <w:top w:val="none" w:sz="0" w:space="0" w:color="auto"/>
            <w:left w:val="none" w:sz="0" w:space="0" w:color="auto"/>
            <w:bottom w:val="none" w:sz="0" w:space="0" w:color="auto"/>
            <w:right w:val="none" w:sz="0" w:space="0" w:color="auto"/>
          </w:divBdr>
          <w:divsChild>
            <w:div w:id="549271999">
              <w:marLeft w:val="0"/>
              <w:marRight w:val="0"/>
              <w:marTop w:val="0"/>
              <w:marBottom w:val="0"/>
              <w:divBdr>
                <w:top w:val="none" w:sz="0" w:space="0" w:color="auto"/>
                <w:left w:val="none" w:sz="0" w:space="0" w:color="auto"/>
                <w:bottom w:val="none" w:sz="0" w:space="0" w:color="auto"/>
                <w:right w:val="none" w:sz="0" w:space="0" w:color="auto"/>
              </w:divBdr>
            </w:div>
          </w:divsChild>
        </w:div>
        <w:div w:id="1367487266">
          <w:marLeft w:val="0"/>
          <w:marRight w:val="0"/>
          <w:marTop w:val="0"/>
          <w:marBottom w:val="0"/>
          <w:divBdr>
            <w:top w:val="none" w:sz="0" w:space="0" w:color="auto"/>
            <w:left w:val="none" w:sz="0" w:space="0" w:color="auto"/>
            <w:bottom w:val="none" w:sz="0" w:space="0" w:color="auto"/>
            <w:right w:val="none" w:sz="0" w:space="0" w:color="auto"/>
          </w:divBdr>
        </w:div>
        <w:div w:id="338239420">
          <w:marLeft w:val="0"/>
          <w:marRight w:val="0"/>
          <w:marTop w:val="0"/>
          <w:marBottom w:val="0"/>
          <w:divBdr>
            <w:top w:val="none" w:sz="0" w:space="0" w:color="auto"/>
            <w:left w:val="none" w:sz="0" w:space="0" w:color="auto"/>
            <w:bottom w:val="none" w:sz="0" w:space="0" w:color="auto"/>
            <w:right w:val="none" w:sz="0" w:space="0" w:color="auto"/>
          </w:divBdr>
          <w:divsChild>
            <w:div w:id="955063442">
              <w:marLeft w:val="0"/>
              <w:marRight w:val="0"/>
              <w:marTop w:val="0"/>
              <w:marBottom w:val="0"/>
              <w:divBdr>
                <w:top w:val="none" w:sz="0" w:space="0" w:color="auto"/>
                <w:left w:val="none" w:sz="0" w:space="0" w:color="auto"/>
                <w:bottom w:val="none" w:sz="0" w:space="0" w:color="auto"/>
                <w:right w:val="none" w:sz="0" w:space="0" w:color="auto"/>
              </w:divBdr>
            </w:div>
          </w:divsChild>
        </w:div>
        <w:div w:id="1848517083">
          <w:marLeft w:val="0"/>
          <w:marRight w:val="0"/>
          <w:marTop w:val="0"/>
          <w:marBottom w:val="0"/>
          <w:divBdr>
            <w:top w:val="none" w:sz="0" w:space="0" w:color="auto"/>
            <w:left w:val="none" w:sz="0" w:space="0" w:color="auto"/>
            <w:bottom w:val="none" w:sz="0" w:space="0" w:color="auto"/>
            <w:right w:val="none" w:sz="0" w:space="0" w:color="auto"/>
          </w:divBdr>
        </w:div>
        <w:div w:id="1366246707">
          <w:marLeft w:val="0"/>
          <w:marRight w:val="0"/>
          <w:marTop w:val="0"/>
          <w:marBottom w:val="0"/>
          <w:divBdr>
            <w:top w:val="none" w:sz="0" w:space="0" w:color="auto"/>
            <w:left w:val="none" w:sz="0" w:space="0" w:color="auto"/>
            <w:bottom w:val="none" w:sz="0" w:space="0" w:color="auto"/>
            <w:right w:val="none" w:sz="0" w:space="0" w:color="auto"/>
          </w:divBdr>
          <w:divsChild>
            <w:div w:id="1389691986">
              <w:marLeft w:val="0"/>
              <w:marRight w:val="0"/>
              <w:marTop w:val="0"/>
              <w:marBottom w:val="0"/>
              <w:divBdr>
                <w:top w:val="none" w:sz="0" w:space="0" w:color="auto"/>
                <w:left w:val="none" w:sz="0" w:space="0" w:color="auto"/>
                <w:bottom w:val="none" w:sz="0" w:space="0" w:color="auto"/>
                <w:right w:val="none" w:sz="0" w:space="0" w:color="auto"/>
              </w:divBdr>
            </w:div>
          </w:divsChild>
        </w:div>
        <w:div w:id="538275156">
          <w:marLeft w:val="0"/>
          <w:marRight w:val="0"/>
          <w:marTop w:val="300"/>
          <w:marBottom w:val="0"/>
          <w:divBdr>
            <w:top w:val="none" w:sz="0" w:space="0" w:color="auto"/>
            <w:left w:val="none" w:sz="0" w:space="0" w:color="auto"/>
            <w:bottom w:val="none" w:sz="0" w:space="0" w:color="auto"/>
            <w:right w:val="none" w:sz="0" w:space="0" w:color="auto"/>
          </w:divBdr>
          <w:divsChild>
            <w:div w:id="2101024704">
              <w:marLeft w:val="0"/>
              <w:marRight w:val="0"/>
              <w:marTop w:val="0"/>
              <w:marBottom w:val="0"/>
              <w:divBdr>
                <w:top w:val="none" w:sz="0" w:space="0" w:color="auto"/>
                <w:left w:val="none" w:sz="0" w:space="0" w:color="auto"/>
                <w:bottom w:val="none" w:sz="0" w:space="0" w:color="auto"/>
                <w:right w:val="none" w:sz="0" w:space="0" w:color="auto"/>
              </w:divBdr>
              <w:divsChild>
                <w:div w:id="1283073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604095">
          <w:marLeft w:val="0"/>
          <w:marRight w:val="0"/>
          <w:marTop w:val="300"/>
          <w:marBottom w:val="0"/>
          <w:divBdr>
            <w:top w:val="none" w:sz="0" w:space="0" w:color="auto"/>
            <w:left w:val="none" w:sz="0" w:space="0" w:color="auto"/>
            <w:bottom w:val="none" w:sz="0" w:space="0" w:color="auto"/>
            <w:right w:val="none" w:sz="0" w:space="0" w:color="auto"/>
          </w:divBdr>
          <w:divsChild>
            <w:div w:id="150997220">
              <w:marLeft w:val="0"/>
              <w:marRight w:val="0"/>
              <w:marTop w:val="0"/>
              <w:marBottom w:val="0"/>
              <w:divBdr>
                <w:top w:val="none" w:sz="0" w:space="0" w:color="auto"/>
                <w:left w:val="none" w:sz="0" w:space="0" w:color="auto"/>
                <w:bottom w:val="none" w:sz="0" w:space="0" w:color="auto"/>
                <w:right w:val="none" w:sz="0" w:space="0" w:color="auto"/>
              </w:divBdr>
              <w:divsChild>
                <w:div w:id="1705670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357448">
          <w:marLeft w:val="0"/>
          <w:marRight w:val="0"/>
          <w:marTop w:val="300"/>
          <w:marBottom w:val="0"/>
          <w:divBdr>
            <w:top w:val="none" w:sz="0" w:space="0" w:color="auto"/>
            <w:left w:val="none" w:sz="0" w:space="0" w:color="auto"/>
            <w:bottom w:val="none" w:sz="0" w:space="0" w:color="auto"/>
            <w:right w:val="none" w:sz="0" w:space="0" w:color="auto"/>
          </w:divBdr>
          <w:divsChild>
            <w:div w:id="154416740">
              <w:marLeft w:val="0"/>
              <w:marRight w:val="0"/>
              <w:marTop w:val="0"/>
              <w:marBottom w:val="0"/>
              <w:divBdr>
                <w:top w:val="none" w:sz="0" w:space="0" w:color="auto"/>
                <w:left w:val="none" w:sz="0" w:space="0" w:color="auto"/>
                <w:bottom w:val="none" w:sz="0" w:space="0" w:color="auto"/>
                <w:right w:val="none" w:sz="0" w:space="0" w:color="auto"/>
              </w:divBdr>
              <w:divsChild>
                <w:div w:id="2010211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709421">
          <w:marLeft w:val="0"/>
          <w:marRight w:val="0"/>
          <w:marTop w:val="300"/>
          <w:marBottom w:val="0"/>
          <w:divBdr>
            <w:top w:val="none" w:sz="0" w:space="0" w:color="auto"/>
            <w:left w:val="none" w:sz="0" w:space="0" w:color="auto"/>
            <w:bottom w:val="none" w:sz="0" w:space="0" w:color="auto"/>
            <w:right w:val="none" w:sz="0" w:space="0" w:color="auto"/>
          </w:divBdr>
          <w:divsChild>
            <w:div w:id="316148440">
              <w:marLeft w:val="0"/>
              <w:marRight w:val="0"/>
              <w:marTop w:val="0"/>
              <w:marBottom w:val="0"/>
              <w:divBdr>
                <w:top w:val="none" w:sz="0" w:space="0" w:color="auto"/>
                <w:left w:val="none" w:sz="0" w:space="0" w:color="auto"/>
                <w:bottom w:val="none" w:sz="0" w:space="0" w:color="auto"/>
                <w:right w:val="none" w:sz="0" w:space="0" w:color="auto"/>
              </w:divBdr>
              <w:divsChild>
                <w:div w:id="513036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4227880">
      <w:bodyDiv w:val="1"/>
      <w:marLeft w:val="0"/>
      <w:marRight w:val="0"/>
      <w:marTop w:val="0"/>
      <w:marBottom w:val="0"/>
      <w:divBdr>
        <w:top w:val="none" w:sz="0" w:space="0" w:color="auto"/>
        <w:left w:val="none" w:sz="0" w:space="0" w:color="auto"/>
        <w:bottom w:val="none" w:sz="0" w:space="0" w:color="auto"/>
        <w:right w:val="none" w:sz="0" w:space="0" w:color="auto"/>
      </w:divBdr>
    </w:div>
    <w:div w:id="785274470">
      <w:bodyDiv w:val="1"/>
      <w:marLeft w:val="0"/>
      <w:marRight w:val="0"/>
      <w:marTop w:val="0"/>
      <w:marBottom w:val="0"/>
      <w:divBdr>
        <w:top w:val="none" w:sz="0" w:space="0" w:color="auto"/>
        <w:left w:val="none" w:sz="0" w:space="0" w:color="auto"/>
        <w:bottom w:val="none" w:sz="0" w:space="0" w:color="auto"/>
        <w:right w:val="none" w:sz="0" w:space="0" w:color="auto"/>
      </w:divBdr>
      <w:divsChild>
        <w:div w:id="142702360">
          <w:marLeft w:val="0"/>
          <w:marRight w:val="0"/>
          <w:marTop w:val="0"/>
          <w:marBottom w:val="0"/>
          <w:divBdr>
            <w:top w:val="none" w:sz="0" w:space="0" w:color="auto"/>
            <w:left w:val="none" w:sz="0" w:space="0" w:color="auto"/>
            <w:bottom w:val="none" w:sz="0" w:space="0" w:color="auto"/>
            <w:right w:val="none" w:sz="0" w:space="0" w:color="auto"/>
          </w:divBdr>
          <w:divsChild>
            <w:div w:id="1091703019">
              <w:marLeft w:val="0"/>
              <w:marRight w:val="0"/>
              <w:marTop w:val="0"/>
              <w:marBottom w:val="0"/>
              <w:divBdr>
                <w:top w:val="none" w:sz="0" w:space="0" w:color="auto"/>
                <w:left w:val="none" w:sz="0" w:space="0" w:color="auto"/>
                <w:bottom w:val="none" w:sz="0" w:space="0" w:color="auto"/>
                <w:right w:val="none" w:sz="0" w:space="0" w:color="auto"/>
              </w:divBdr>
            </w:div>
          </w:divsChild>
        </w:div>
        <w:div w:id="187106310">
          <w:marLeft w:val="0"/>
          <w:marRight w:val="0"/>
          <w:marTop w:val="0"/>
          <w:marBottom w:val="0"/>
          <w:divBdr>
            <w:top w:val="none" w:sz="0" w:space="0" w:color="auto"/>
            <w:left w:val="none" w:sz="0" w:space="0" w:color="auto"/>
            <w:bottom w:val="none" w:sz="0" w:space="0" w:color="auto"/>
            <w:right w:val="none" w:sz="0" w:space="0" w:color="auto"/>
          </w:divBdr>
          <w:divsChild>
            <w:div w:id="1539664517">
              <w:marLeft w:val="0"/>
              <w:marRight w:val="0"/>
              <w:marTop w:val="0"/>
              <w:marBottom w:val="0"/>
              <w:divBdr>
                <w:top w:val="none" w:sz="0" w:space="0" w:color="auto"/>
                <w:left w:val="none" w:sz="0" w:space="0" w:color="auto"/>
                <w:bottom w:val="none" w:sz="0" w:space="0" w:color="auto"/>
                <w:right w:val="none" w:sz="0" w:space="0" w:color="auto"/>
              </w:divBdr>
            </w:div>
          </w:divsChild>
        </w:div>
        <w:div w:id="198907084">
          <w:marLeft w:val="0"/>
          <w:marRight w:val="0"/>
          <w:marTop w:val="300"/>
          <w:marBottom w:val="0"/>
          <w:divBdr>
            <w:top w:val="none" w:sz="0" w:space="0" w:color="auto"/>
            <w:left w:val="none" w:sz="0" w:space="0" w:color="auto"/>
            <w:bottom w:val="none" w:sz="0" w:space="0" w:color="auto"/>
            <w:right w:val="none" w:sz="0" w:space="0" w:color="auto"/>
          </w:divBdr>
          <w:divsChild>
            <w:div w:id="1307468797">
              <w:marLeft w:val="0"/>
              <w:marRight w:val="0"/>
              <w:marTop w:val="0"/>
              <w:marBottom w:val="0"/>
              <w:divBdr>
                <w:top w:val="none" w:sz="0" w:space="0" w:color="auto"/>
                <w:left w:val="none" w:sz="0" w:space="0" w:color="auto"/>
                <w:bottom w:val="none" w:sz="0" w:space="0" w:color="auto"/>
                <w:right w:val="none" w:sz="0" w:space="0" w:color="auto"/>
              </w:divBdr>
              <w:divsChild>
                <w:div w:id="1073159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482148">
          <w:marLeft w:val="0"/>
          <w:marRight w:val="0"/>
          <w:marTop w:val="0"/>
          <w:marBottom w:val="0"/>
          <w:divBdr>
            <w:top w:val="none" w:sz="0" w:space="0" w:color="auto"/>
            <w:left w:val="none" w:sz="0" w:space="0" w:color="auto"/>
            <w:bottom w:val="none" w:sz="0" w:space="0" w:color="auto"/>
            <w:right w:val="none" w:sz="0" w:space="0" w:color="auto"/>
          </w:divBdr>
        </w:div>
        <w:div w:id="372734456">
          <w:marLeft w:val="0"/>
          <w:marRight w:val="0"/>
          <w:marTop w:val="0"/>
          <w:marBottom w:val="0"/>
          <w:divBdr>
            <w:top w:val="none" w:sz="0" w:space="0" w:color="auto"/>
            <w:left w:val="none" w:sz="0" w:space="0" w:color="auto"/>
            <w:bottom w:val="none" w:sz="0" w:space="0" w:color="auto"/>
            <w:right w:val="none" w:sz="0" w:space="0" w:color="auto"/>
          </w:divBdr>
        </w:div>
        <w:div w:id="468131154">
          <w:marLeft w:val="0"/>
          <w:marRight w:val="0"/>
          <w:marTop w:val="300"/>
          <w:marBottom w:val="0"/>
          <w:divBdr>
            <w:top w:val="none" w:sz="0" w:space="0" w:color="auto"/>
            <w:left w:val="none" w:sz="0" w:space="0" w:color="auto"/>
            <w:bottom w:val="none" w:sz="0" w:space="0" w:color="auto"/>
            <w:right w:val="none" w:sz="0" w:space="0" w:color="auto"/>
          </w:divBdr>
          <w:divsChild>
            <w:div w:id="1307467066">
              <w:marLeft w:val="0"/>
              <w:marRight w:val="0"/>
              <w:marTop w:val="0"/>
              <w:marBottom w:val="0"/>
              <w:divBdr>
                <w:top w:val="none" w:sz="0" w:space="0" w:color="auto"/>
                <w:left w:val="none" w:sz="0" w:space="0" w:color="auto"/>
                <w:bottom w:val="none" w:sz="0" w:space="0" w:color="auto"/>
                <w:right w:val="none" w:sz="0" w:space="0" w:color="auto"/>
              </w:divBdr>
              <w:divsChild>
                <w:div w:id="112469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181455">
          <w:marLeft w:val="0"/>
          <w:marRight w:val="0"/>
          <w:marTop w:val="0"/>
          <w:marBottom w:val="0"/>
          <w:divBdr>
            <w:top w:val="none" w:sz="0" w:space="0" w:color="auto"/>
            <w:left w:val="none" w:sz="0" w:space="0" w:color="auto"/>
            <w:bottom w:val="none" w:sz="0" w:space="0" w:color="auto"/>
            <w:right w:val="none" w:sz="0" w:space="0" w:color="auto"/>
          </w:divBdr>
          <w:divsChild>
            <w:div w:id="95953887">
              <w:marLeft w:val="0"/>
              <w:marRight w:val="0"/>
              <w:marTop w:val="0"/>
              <w:marBottom w:val="0"/>
              <w:divBdr>
                <w:top w:val="none" w:sz="0" w:space="0" w:color="auto"/>
                <w:left w:val="none" w:sz="0" w:space="0" w:color="auto"/>
                <w:bottom w:val="none" w:sz="0" w:space="0" w:color="auto"/>
                <w:right w:val="none" w:sz="0" w:space="0" w:color="auto"/>
              </w:divBdr>
            </w:div>
          </w:divsChild>
        </w:div>
        <w:div w:id="870535978">
          <w:marLeft w:val="0"/>
          <w:marRight w:val="0"/>
          <w:marTop w:val="0"/>
          <w:marBottom w:val="0"/>
          <w:divBdr>
            <w:top w:val="none" w:sz="0" w:space="0" w:color="auto"/>
            <w:left w:val="none" w:sz="0" w:space="0" w:color="auto"/>
            <w:bottom w:val="none" w:sz="0" w:space="0" w:color="auto"/>
            <w:right w:val="none" w:sz="0" w:space="0" w:color="auto"/>
          </w:divBdr>
          <w:divsChild>
            <w:div w:id="738139079">
              <w:marLeft w:val="0"/>
              <w:marRight w:val="0"/>
              <w:marTop w:val="0"/>
              <w:marBottom w:val="0"/>
              <w:divBdr>
                <w:top w:val="none" w:sz="0" w:space="0" w:color="auto"/>
                <w:left w:val="none" w:sz="0" w:space="0" w:color="auto"/>
                <w:bottom w:val="none" w:sz="0" w:space="0" w:color="auto"/>
                <w:right w:val="none" w:sz="0" w:space="0" w:color="auto"/>
              </w:divBdr>
            </w:div>
          </w:divsChild>
        </w:div>
        <w:div w:id="952248409">
          <w:marLeft w:val="0"/>
          <w:marRight w:val="0"/>
          <w:marTop w:val="0"/>
          <w:marBottom w:val="0"/>
          <w:divBdr>
            <w:top w:val="none" w:sz="0" w:space="0" w:color="auto"/>
            <w:left w:val="none" w:sz="0" w:space="0" w:color="auto"/>
            <w:bottom w:val="none" w:sz="0" w:space="0" w:color="auto"/>
            <w:right w:val="none" w:sz="0" w:space="0" w:color="auto"/>
          </w:divBdr>
          <w:divsChild>
            <w:div w:id="1889032530">
              <w:marLeft w:val="0"/>
              <w:marRight w:val="0"/>
              <w:marTop w:val="0"/>
              <w:marBottom w:val="0"/>
              <w:divBdr>
                <w:top w:val="none" w:sz="0" w:space="0" w:color="auto"/>
                <w:left w:val="none" w:sz="0" w:space="0" w:color="auto"/>
                <w:bottom w:val="none" w:sz="0" w:space="0" w:color="auto"/>
                <w:right w:val="none" w:sz="0" w:space="0" w:color="auto"/>
              </w:divBdr>
            </w:div>
          </w:divsChild>
        </w:div>
        <w:div w:id="1242257072">
          <w:marLeft w:val="0"/>
          <w:marRight w:val="0"/>
          <w:marTop w:val="300"/>
          <w:marBottom w:val="0"/>
          <w:divBdr>
            <w:top w:val="none" w:sz="0" w:space="0" w:color="auto"/>
            <w:left w:val="none" w:sz="0" w:space="0" w:color="auto"/>
            <w:bottom w:val="none" w:sz="0" w:space="0" w:color="auto"/>
            <w:right w:val="none" w:sz="0" w:space="0" w:color="auto"/>
          </w:divBdr>
          <w:divsChild>
            <w:div w:id="92285226">
              <w:marLeft w:val="0"/>
              <w:marRight w:val="0"/>
              <w:marTop w:val="0"/>
              <w:marBottom w:val="0"/>
              <w:divBdr>
                <w:top w:val="none" w:sz="0" w:space="0" w:color="auto"/>
                <w:left w:val="none" w:sz="0" w:space="0" w:color="auto"/>
                <w:bottom w:val="none" w:sz="0" w:space="0" w:color="auto"/>
                <w:right w:val="none" w:sz="0" w:space="0" w:color="auto"/>
              </w:divBdr>
              <w:divsChild>
                <w:div w:id="1373922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991069">
          <w:marLeft w:val="0"/>
          <w:marRight w:val="0"/>
          <w:marTop w:val="0"/>
          <w:marBottom w:val="0"/>
          <w:divBdr>
            <w:top w:val="none" w:sz="0" w:space="0" w:color="auto"/>
            <w:left w:val="none" w:sz="0" w:space="0" w:color="auto"/>
            <w:bottom w:val="none" w:sz="0" w:space="0" w:color="auto"/>
            <w:right w:val="none" w:sz="0" w:space="0" w:color="auto"/>
          </w:divBdr>
        </w:div>
        <w:div w:id="1381978082">
          <w:marLeft w:val="0"/>
          <w:marRight w:val="0"/>
          <w:marTop w:val="0"/>
          <w:marBottom w:val="0"/>
          <w:divBdr>
            <w:top w:val="none" w:sz="0" w:space="0" w:color="auto"/>
            <w:left w:val="none" w:sz="0" w:space="0" w:color="auto"/>
            <w:bottom w:val="none" w:sz="0" w:space="0" w:color="auto"/>
            <w:right w:val="none" w:sz="0" w:space="0" w:color="auto"/>
          </w:divBdr>
          <w:divsChild>
            <w:div w:id="1376924624">
              <w:marLeft w:val="0"/>
              <w:marRight w:val="0"/>
              <w:marTop w:val="0"/>
              <w:marBottom w:val="0"/>
              <w:divBdr>
                <w:top w:val="none" w:sz="0" w:space="0" w:color="auto"/>
                <w:left w:val="none" w:sz="0" w:space="0" w:color="auto"/>
                <w:bottom w:val="none" w:sz="0" w:space="0" w:color="auto"/>
                <w:right w:val="none" w:sz="0" w:space="0" w:color="auto"/>
              </w:divBdr>
            </w:div>
          </w:divsChild>
        </w:div>
        <w:div w:id="1568805545">
          <w:marLeft w:val="0"/>
          <w:marRight w:val="0"/>
          <w:marTop w:val="0"/>
          <w:marBottom w:val="0"/>
          <w:divBdr>
            <w:top w:val="none" w:sz="0" w:space="0" w:color="auto"/>
            <w:left w:val="none" w:sz="0" w:space="0" w:color="auto"/>
            <w:bottom w:val="none" w:sz="0" w:space="0" w:color="auto"/>
            <w:right w:val="none" w:sz="0" w:space="0" w:color="auto"/>
          </w:divBdr>
        </w:div>
        <w:div w:id="1593120314">
          <w:marLeft w:val="0"/>
          <w:marRight w:val="0"/>
          <w:marTop w:val="300"/>
          <w:marBottom w:val="0"/>
          <w:divBdr>
            <w:top w:val="none" w:sz="0" w:space="0" w:color="auto"/>
            <w:left w:val="none" w:sz="0" w:space="0" w:color="auto"/>
            <w:bottom w:val="none" w:sz="0" w:space="0" w:color="auto"/>
            <w:right w:val="none" w:sz="0" w:space="0" w:color="auto"/>
          </w:divBdr>
          <w:divsChild>
            <w:div w:id="371925003">
              <w:marLeft w:val="0"/>
              <w:marRight w:val="0"/>
              <w:marTop w:val="0"/>
              <w:marBottom w:val="0"/>
              <w:divBdr>
                <w:top w:val="none" w:sz="0" w:space="0" w:color="auto"/>
                <w:left w:val="none" w:sz="0" w:space="0" w:color="auto"/>
                <w:bottom w:val="none" w:sz="0" w:space="0" w:color="auto"/>
                <w:right w:val="none" w:sz="0" w:space="0" w:color="auto"/>
              </w:divBdr>
              <w:divsChild>
                <w:div w:id="1649285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207756">
          <w:marLeft w:val="0"/>
          <w:marRight w:val="0"/>
          <w:marTop w:val="0"/>
          <w:marBottom w:val="0"/>
          <w:divBdr>
            <w:top w:val="none" w:sz="0" w:space="0" w:color="auto"/>
            <w:left w:val="none" w:sz="0" w:space="0" w:color="auto"/>
            <w:bottom w:val="none" w:sz="0" w:space="0" w:color="auto"/>
            <w:right w:val="none" w:sz="0" w:space="0" w:color="auto"/>
          </w:divBdr>
        </w:div>
        <w:div w:id="1911692335">
          <w:marLeft w:val="0"/>
          <w:marRight w:val="0"/>
          <w:marTop w:val="0"/>
          <w:marBottom w:val="0"/>
          <w:divBdr>
            <w:top w:val="none" w:sz="0" w:space="0" w:color="auto"/>
            <w:left w:val="none" w:sz="0" w:space="0" w:color="auto"/>
            <w:bottom w:val="none" w:sz="0" w:space="0" w:color="auto"/>
            <w:right w:val="none" w:sz="0" w:space="0" w:color="auto"/>
          </w:divBdr>
          <w:divsChild>
            <w:div w:id="1621449497">
              <w:marLeft w:val="0"/>
              <w:marRight w:val="0"/>
              <w:marTop w:val="0"/>
              <w:marBottom w:val="0"/>
              <w:divBdr>
                <w:top w:val="none" w:sz="0" w:space="0" w:color="auto"/>
                <w:left w:val="none" w:sz="0" w:space="0" w:color="auto"/>
                <w:bottom w:val="none" w:sz="0" w:space="0" w:color="auto"/>
                <w:right w:val="none" w:sz="0" w:space="0" w:color="auto"/>
              </w:divBdr>
            </w:div>
          </w:divsChild>
        </w:div>
        <w:div w:id="1961300809">
          <w:marLeft w:val="0"/>
          <w:marRight w:val="0"/>
          <w:marTop w:val="0"/>
          <w:marBottom w:val="0"/>
          <w:divBdr>
            <w:top w:val="none" w:sz="0" w:space="0" w:color="auto"/>
            <w:left w:val="none" w:sz="0" w:space="0" w:color="auto"/>
            <w:bottom w:val="none" w:sz="0" w:space="0" w:color="auto"/>
            <w:right w:val="none" w:sz="0" w:space="0" w:color="auto"/>
          </w:divBdr>
        </w:div>
        <w:div w:id="2060396793">
          <w:marLeft w:val="0"/>
          <w:marRight w:val="0"/>
          <w:marTop w:val="0"/>
          <w:marBottom w:val="0"/>
          <w:divBdr>
            <w:top w:val="none" w:sz="0" w:space="0" w:color="auto"/>
            <w:left w:val="none" w:sz="0" w:space="0" w:color="auto"/>
            <w:bottom w:val="none" w:sz="0" w:space="0" w:color="auto"/>
            <w:right w:val="none" w:sz="0" w:space="0" w:color="auto"/>
          </w:divBdr>
        </w:div>
      </w:divsChild>
    </w:div>
    <w:div w:id="785734295">
      <w:bodyDiv w:val="1"/>
      <w:marLeft w:val="0"/>
      <w:marRight w:val="0"/>
      <w:marTop w:val="0"/>
      <w:marBottom w:val="0"/>
      <w:divBdr>
        <w:top w:val="none" w:sz="0" w:space="0" w:color="auto"/>
        <w:left w:val="none" w:sz="0" w:space="0" w:color="auto"/>
        <w:bottom w:val="none" w:sz="0" w:space="0" w:color="auto"/>
        <w:right w:val="none" w:sz="0" w:space="0" w:color="auto"/>
      </w:divBdr>
      <w:divsChild>
        <w:div w:id="102581083">
          <w:marLeft w:val="0"/>
          <w:marRight w:val="0"/>
          <w:marTop w:val="0"/>
          <w:marBottom w:val="0"/>
          <w:divBdr>
            <w:top w:val="none" w:sz="0" w:space="0" w:color="auto"/>
            <w:left w:val="none" w:sz="0" w:space="0" w:color="auto"/>
            <w:bottom w:val="none" w:sz="0" w:space="0" w:color="auto"/>
            <w:right w:val="none" w:sz="0" w:space="0" w:color="auto"/>
          </w:divBdr>
          <w:divsChild>
            <w:div w:id="438990423">
              <w:marLeft w:val="0"/>
              <w:marRight w:val="0"/>
              <w:marTop w:val="0"/>
              <w:marBottom w:val="0"/>
              <w:divBdr>
                <w:top w:val="none" w:sz="0" w:space="0" w:color="auto"/>
                <w:left w:val="none" w:sz="0" w:space="0" w:color="auto"/>
                <w:bottom w:val="none" w:sz="0" w:space="0" w:color="auto"/>
                <w:right w:val="none" w:sz="0" w:space="0" w:color="auto"/>
              </w:divBdr>
            </w:div>
          </w:divsChild>
        </w:div>
        <w:div w:id="183449469">
          <w:marLeft w:val="0"/>
          <w:marRight w:val="0"/>
          <w:marTop w:val="0"/>
          <w:marBottom w:val="0"/>
          <w:divBdr>
            <w:top w:val="none" w:sz="0" w:space="0" w:color="auto"/>
            <w:left w:val="none" w:sz="0" w:space="0" w:color="auto"/>
            <w:bottom w:val="none" w:sz="0" w:space="0" w:color="auto"/>
            <w:right w:val="none" w:sz="0" w:space="0" w:color="auto"/>
          </w:divBdr>
          <w:divsChild>
            <w:div w:id="482241207">
              <w:marLeft w:val="0"/>
              <w:marRight w:val="0"/>
              <w:marTop w:val="0"/>
              <w:marBottom w:val="0"/>
              <w:divBdr>
                <w:top w:val="none" w:sz="0" w:space="0" w:color="auto"/>
                <w:left w:val="none" w:sz="0" w:space="0" w:color="auto"/>
                <w:bottom w:val="none" w:sz="0" w:space="0" w:color="auto"/>
                <w:right w:val="none" w:sz="0" w:space="0" w:color="auto"/>
              </w:divBdr>
            </w:div>
          </w:divsChild>
        </w:div>
        <w:div w:id="406148967">
          <w:marLeft w:val="0"/>
          <w:marRight w:val="0"/>
          <w:marTop w:val="0"/>
          <w:marBottom w:val="0"/>
          <w:divBdr>
            <w:top w:val="none" w:sz="0" w:space="0" w:color="auto"/>
            <w:left w:val="none" w:sz="0" w:space="0" w:color="auto"/>
            <w:bottom w:val="none" w:sz="0" w:space="0" w:color="auto"/>
            <w:right w:val="none" w:sz="0" w:space="0" w:color="auto"/>
          </w:divBdr>
          <w:divsChild>
            <w:div w:id="1822849146">
              <w:marLeft w:val="0"/>
              <w:marRight w:val="0"/>
              <w:marTop w:val="0"/>
              <w:marBottom w:val="0"/>
              <w:divBdr>
                <w:top w:val="none" w:sz="0" w:space="0" w:color="auto"/>
                <w:left w:val="none" w:sz="0" w:space="0" w:color="auto"/>
                <w:bottom w:val="none" w:sz="0" w:space="0" w:color="auto"/>
                <w:right w:val="none" w:sz="0" w:space="0" w:color="auto"/>
              </w:divBdr>
            </w:div>
          </w:divsChild>
        </w:div>
        <w:div w:id="443382248">
          <w:marLeft w:val="0"/>
          <w:marRight w:val="0"/>
          <w:marTop w:val="0"/>
          <w:marBottom w:val="0"/>
          <w:divBdr>
            <w:top w:val="none" w:sz="0" w:space="0" w:color="auto"/>
            <w:left w:val="none" w:sz="0" w:space="0" w:color="auto"/>
            <w:bottom w:val="none" w:sz="0" w:space="0" w:color="auto"/>
            <w:right w:val="none" w:sz="0" w:space="0" w:color="auto"/>
          </w:divBdr>
        </w:div>
        <w:div w:id="465856780">
          <w:marLeft w:val="0"/>
          <w:marRight w:val="0"/>
          <w:marTop w:val="0"/>
          <w:marBottom w:val="0"/>
          <w:divBdr>
            <w:top w:val="none" w:sz="0" w:space="0" w:color="auto"/>
            <w:left w:val="none" w:sz="0" w:space="0" w:color="auto"/>
            <w:bottom w:val="none" w:sz="0" w:space="0" w:color="auto"/>
            <w:right w:val="none" w:sz="0" w:space="0" w:color="auto"/>
          </w:divBdr>
          <w:divsChild>
            <w:div w:id="1212812970">
              <w:marLeft w:val="0"/>
              <w:marRight w:val="0"/>
              <w:marTop w:val="0"/>
              <w:marBottom w:val="0"/>
              <w:divBdr>
                <w:top w:val="none" w:sz="0" w:space="0" w:color="auto"/>
                <w:left w:val="none" w:sz="0" w:space="0" w:color="auto"/>
                <w:bottom w:val="none" w:sz="0" w:space="0" w:color="auto"/>
                <w:right w:val="none" w:sz="0" w:space="0" w:color="auto"/>
              </w:divBdr>
            </w:div>
          </w:divsChild>
        </w:div>
        <w:div w:id="472597320">
          <w:marLeft w:val="0"/>
          <w:marRight w:val="0"/>
          <w:marTop w:val="300"/>
          <w:marBottom w:val="0"/>
          <w:divBdr>
            <w:top w:val="none" w:sz="0" w:space="0" w:color="auto"/>
            <w:left w:val="none" w:sz="0" w:space="0" w:color="auto"/>
            <w:bottom w:val="none" w:sz="0" w:space="0" w:color="auto"/>
            <w:right w:val="none" w:sz="0" w:space="0" w:color="auto"/>
          </w:divBdr>
          <w:divsChild>
            <w:div w:id="990326905">
              <w:marLeft w:val="0"/>
              <w:marRight w:val="0"/>
              <w:marTop w:val="0"/>
              <w:marBottom w:val="0"/>
              <w:divBdr>
                <w:top w:val="none" w:sz="0" w:space="0" w:color="auto"/>
                <w:left w:val="none" w:sz="0" w:space="0" w:color="auto"/>
                <w:bottom w:val="none" w:sz="0" w:space="0" w:color="auto"/>
                <w:right w:val="none" w:sz="0" w:space="0" w:color="auto"/>
              </w:divBdr>
              <w:divsChild>
                <w:div w:id="670260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216192">
          <w:marLeft w:val="0"/>
          <w:marRight w:val="0"/>
          <w:marTop w:val="300"/>
          <w:marBottom w:val="0"/>
          <w:divBdr>
            <w:top w:val="none" w:sz="0" w:space="0" w:color="auto"/>
            <w:left w:val="none" w:sz="0" w:space="0" w:color="auto"/>
            <w:bottom w:val="none" w:sz="0" w:space="0" w:color="auto"/>
            <w:right w:val="none" w:sz="0" w:space="0" w:color="auto"/>
          </w:divBdr>
          <w:divsChild>
            <w:div w:id="878978628">
              <w:marLeft w:val="0"/>
              <w:marRight w:val="0"/>
              <w:marTop w:val="0"/>
              <w:marBottom w:val="0"/>
              <w:divBdr>
                <w:top w:val="none" w:sz="0" w:space="0" w:color="auto"/>
                <w:left w:val="none" w:sz="0" w:space="0" w:color="auto"/>
                <w:bottom w:val="none" w:sz="0" w:space="0" w:color="auto"/>
                <w:right w:val="none" w:sz="0" w:space="0" w:color="auto"/>
              </w:divBdr>
              <w:divsChild>
                <w:div w:id="1002197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878592">
          <w:marLeft w:val="0"/>
          <w:marRight w:val="0"/>
          <w:marTop w:val="0"/>
          <w:marBottom w:val="0"/>
          <w:divBdr>
            <w:top w:val="none" w:sz="0" w:space="0" w:color="auto"/>
            <w:left w:val="none" w:sz="0" w:space="0" w:color="auto"/>
            <w:bottom w:val="none" w:sz="0" w:space="0" w:color="auto"/>
            <w:right w:val="none" w:sz="0" w:space="0" w:color="auto"/>
          </w:divBdr>
        </w:div>
        <w:div w:id="761492686">
          <w:marLeft w:val="0"/>
          <w:marRight w:val="0"/>
          <w:marTop w:val="0"/>
          <w:marBottom w:val="0"/>
          <w:divBdr>
            <w:top w:val="none" w:sz="0" w:space="0" w:color="auto"/>
            <w:left w:val="none" w:sz="0" w:space="0" w:color="auto"/>
            <w:bottom w:val="none" w:sz="0" w:space="0" w:color="auto"/>
            <w:right w:val="none" w:sz="0" w:space="0" w:color="auto"/>
          </w:divBdr>
        </w:div>
        <w:div w:id="1265115685">
          <w:marLeft w:val="0"/>
          <w:marRight w:val="0"/>
          <w:marTop w:val="0"/>
          <w:marBottom w:val="0"/>
          <w:divBdr>
            <w:top w:val="none" w:sz="0" w:space="0" w:color="auto"/>
            <w:left w:val="none" w:sz="0" w:space="0" w:color="auto"/>
            <w:bottom w:val="none" w:sz="0" w:space="0" w:color="auto"/>
            <w:right w:val="none" w:sz="0" w:space="0" w:color="auto"/>
          </w:divBdr>
          <w:divsChild>
            <w:div w:id="1942646583">
              <w:marLeft w:val="0"/>
              <w:marRight w:val="0"/>
              <w:marTop w:val="0"/>
              <w:marBottom w:val="0"/>
              <w:divBdr>
                <w:top w:val="none" w:sz="0" w:space="0" w:color="auto"/>
                <w:left w:val="none" w:sz="0" w:space="0" w:color="auto"/>
                <w:bottom w:val="none" w:sz="0" w:space="0" w:color="auto"/>
                <w:right w:val="none" w:sz="0" w:space="0" w:color="auto"/>
              </w:divBdr>
            </w:div>
          </w:divsChild>
        </w:div>
        <w:div w:id="1377580726">
          <w:marLeft w:val="0"/>
          <w:marRight w:val="0"/>
          <w:marTop w:val="0"/>
          <w:marBottom w:val="0"/>
          <w:divBdr>
            <w:top w:val="none" w:sz="0" w:space="0" w:color="auto"/>
            <w:left w:val="none" w:sz="0" w:space="0" w:color="auto"/>
            <w:bottom w:val="none" w:sz="0" w:space="0" w:color="auto"/>
            <w:right w:val="none" w:sz="0" w:space="0" w:color="auto"/>
          </w:divBdr>
        </w:div>
        <w:div w:id="1460102258">
          <w:marLeft w:val="0"/>
          <w:marRight w:val="0"/>
          <w:marTop w:val="0"/>
          <w:marBottom w:val="0"/>
          <w:divBdr>
            <w:top w:val="none" w:sz="0" w:space="0" w:color="auto"/>
            <w:left w:val="none" w:sz="0" w:space="0" w:color="auto"/>
            <w:bottom w:val="none" w:sz="0" w:space="0" w:color="auto"/>
            <w:right w:val="none" w:sz="0" w:space="0" w:color="auto"/>
          </w:divBdr>
        </w:div>
        <w:div w:id="1516771782">
          <w:marLeft w:val="0"/>
          <w:marRight w:val="0"/>
          <w:marTop w:val="0"/>
          <w:marBottom w:val="0"/>
          <w:divBdr>
            <w:top w:val="none" w:sz="0" w:space="0" w:color="auto"/>
            <w:left w:val="none" w:sz="0" w:space="0" w:color="auto"/>
            <w:bottom w:val="none" w:sz="0" w:space="0" w:color="auto"/>
            <w:right w:val="none" w:sz="0" w:space="0" w:color="auto"/>
          </w:divBdr>
        </w:div>
        <w:div w:id="1601450416">
          <w:marLeft w:val="0"/>
          <w:marRight w:val="0"/>
          <w:marTop w:val="0"/>
          <w:marBottom w:val="0"/>
          <w:divBdr>
            <w:top w:val="none" w:sz="0" w:space="0" w:color="auto"/>
            <w:left w:val="none" w:sz="0" w:space="0" w:color="auto"/>
            <w:bottom w:val="none" w:sz="0" w:space="0" w:color="auto"/>
            <w:right w:val="none" w:sz="0" w:space="0" w:color="auto"/>
          </w:divBdr>
          <w:divsChild>
            <w:div w:id="65302919">
              <w:marLeft w:val="0"/>
              <w:marRight w:val="0"/>
              <w:marTop w:val="0"/>
              <w:marBottom w:val="0"/>
              <w:divBdr>
                <w:top w:val="none" w:sz="0" w:space="0" w:color="auto"/>
                <w:left w:val="none" w:sz="0" w:space="0" w:color="auto"/>
                <w:bottom w:val="none" w:sz="0" w:space="0" w:color="auto"/>
                <w:right w:val="none" w:sz="0" w:space="0" w:color="auto"/>
              </w:divBdr>
            </w:div>
          </w:divsChild>
        </w:div>
        <w:div w:id="1796870136">
          <w:marLeft w:val="0"/>
          <w:marRight w:val="0"/>
          <w:marTop w:val="300"/>
          <w:marBottom w:val="0"/>
          <w:divBdr>
            <w:top w:val="none" w:sz="0" w:space="0" w:color="auto"/>
            <w:left w:val="none" w:sz="0" w:space="0" w:color="auto"/>
            <w:bottom w:val="none" w:sz="0" w:space="0" w:color="auto"/>
            <w:right w:val="none" w:sz="0" w:space="0" w:color="auto"/>
          </w:divBdr>
          <w:divsChild>
            <w:div w:id="1844973982">
              <w:marLeft w:val="0"/>
              <w:marRight w:val="0"/>
              <w:marTop w:val="0"/>
              <w:marBottom w:val="0"/>
              <w:divBdr>
                <w:top w:val="none" w:sz="0" w:space="0" w:color="auto"/>
                <w:left w:val="none" w:sz="0" w:space="0" w:color="auto"/>
                <w:bottom w:val="none" w:sz="0" w:space="0" w:color="auto"/>
                <w:right w:val="none" w:sz="0" w:space="0" w:color="auto"/>
              </w:divBdr>
              <w:divsChild>
                <w:div w:id="516769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080721">
          <w:marLeft w:val="0"/>
          <w:marRight w:val="0"/>
          <w:marTop w:val="300"/>
          <w:marBottom w:val="0"/>
          <w:divBdr>
            <w:top w:val="none" w:sz="0" w:space="0" w:color="auto"/>
            <w:left w:val="none" w:sz="0" w:space="0" w:color="auto"/>
            <w:bottom w:val="none" w:sz="0" w:space="0" w:color="auto"/>
            <w:right w:val="none" w:sz="0" w:space="0" w:color="auto"/>
          </w:divBdr>
          <w:divsChild>
            <w:div w:id="1457987632">
              <w:marLeft w:val="0"/>
              <w:marRight w:val="0"/>
              <w:marTop w:val="0"/>
              <w:marBottom w:val="0"/>
              <w:divBdr>
                <w:top w:val="none" w:sz="0" w:space="0" w:color="auto"/>
                <w:left w:val="none" w:sz="0" w:space="0" w:color="auto"/>
                <w:bottom w:val="none" w:sz="0" w:space="0" w:color="auto"/>
                <w:right w:val="none" w:sz="0" w:space="0" w:color="auto"/>
              </w:divBdr>
              <w:divsChild>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779366">
          <w:marLeft w:val="0"/>
          <w:marRight w:val="0"/>
          <w:marTop w:val="0"/>
          <w:marBottom w:val="0"/>
          <w:divBdr>
            <w:top w:val="none" w:sz="0" w:space="0" w:color="auto"/>
            <w:left w:val="none" w:sz="0" w:space="0" w:color="auto"/>
            <w:bottom w:val="none" w:sz="0" w:space="0" w:color="auto"/>
            <w:right w:val="none" w:sz="0" w:space="0" w:color="auto"/>
          </w:divBdr>
        </w:div>
        <w:div w:id="2075353986">
          <w:marLeft w:val="0"/>
          <w:marRight w:val="0"/>
          <w:marTop w:val="0"/>
          <w:marBottom w:val="0"/>
          <w:divBdr>
            <w:top w:val="none" w:sz="0" w:space="0" w:color="auto"/>
            <w:left w:val="none" w:sz="0" w:space="0" w:color="auto"/>
            <w:bottom w:val="none" w:sz="0" w:space="0" w:color="auto"/>
            <w:right w:val="none" w:sz="0" w:space="0" w:color="auto"/>
          </w:divBdr>
          <w:divsChild>
            <w:div w:id="188266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779792">
      <w:bodyDiv w:val="1"/>
      <w:marLeft w:val="0"/>
      <w:marRight w:val="0"/>
      <w:marTop w:val="0"/>
      <w:marBottom w:val="0"/>
      <w:divBdr>
        <w:top w:val="none" w:sz="0" w:space="0" w:color="auto"/>
        <w:left w:val="none" w:sz="0" w:space="0" w:color="auto"/>
        <w:bottom w:val="none" w:sz="0" w:space="0" w:color="auto"/>
        <w:right w:val="none" w:sz="0" w:space="0" w:color="auto"/>
      </w:divBdr>
      <w:divsChild>
        <w:div w:id="431317280">
          <w:marLeft w:val="0"/>
          <w:marRight w:val="0"/>
          <w:marTop w:val="0"/>
          <w:marBottom w:val="0"/>
          <w:divBdr>
            <w:top w:val="none" w:sz="0" w:space="0" w:color="auto"/>
            <w:left w:val="none" w:sz="0" w:space="0" w:color="auto"/>
            <w:bottom w:val="none" w:sz="0" w:space="0" w:color="auto"/>
            <w:right w:val="none" w:sz="0" w:space="0" w:color="auto"/>
          </w:divBdr>
        </w:div>
        <w:div w:id="709690734">
          <w:marLeft w:val="0"/>
          <w:marRight w:val="0"/>
          <w:marTop w:val="0"/>
          <w:marBottom w:val="0"/>
          <w:divBdr>
            <w:top w:val="none" w:sz="0" w:space="0" w:color="auto"/>
            <w:left w:val="none" w:sz="0" w:space="0" w:color="auto"/>
            <w:bottom w:val="none" w:sz="0" w:space="0" w:color="auto"/>
            <w:right w:val="none" w:sz="0" w:space="0" w:color="auto"/>
          </w:divBdr>
        </w:div>
        <w:div w:id="968364504">
          <w:marLeft w:val="0"/>
          <w:marRight w:val="0"/>
          <w:marTop w:val="0"/>
          <w:marBottom w:val="0"/>
          <w:divBdr>
            <w:top w:val="none" w:sz="0" w:space="0" w:color="auto"/>
            <w:left w:val="none" w:sz="0" w:space="0" w:color="auto"/>
            <w:bottom w:val="none" w:sz="0" w:space="0" w:color="auto"/>
            <w:right w:val="none" w:sz="0" w:space="0" w:color="auto"/>
          </w:divBdr>
          <w:divsChild>
            <w:div w:id="1274288585">
              <w:marLeft w:val="0"/>
              <w:marRight w:val="0"/>
              <w:marTop w:val="0"/>
              <w:marBottom w:val="0"/>
              <w:divBdr>
                <w:top w:val="none" w:sz="0" w:space="0" w:color="auto"/>
                <w:left w:val="none" w:sz="0" w:space="0" w:color="auto"/>
                <w:bottom w:val="none" w:sz="0" w:space="0" w:color="auto"/>
                <w:right w:val="none" w:sz="0" w:space="0" w:color="auto"/>
              </w:divBdr>
            </w:div>
          </w:divsChild>
        </w:div>
        <w:div w:id="1148743090">
          <w:marLeft w:val="0"/>
          <w:marRight w:val="0"/>
          <w:marTop w:val="0"/>
          <w:marBottom w:val="0"/>
          <w:divBdr>
            <w:top w:val="none" w:sz="0" w:space="0" w:color="auto"/>
            <w:left w:val="none" w:sz="0" w:space="0" w:color="auto"/>
            <w:bottom w:val="none" w:sz="0" w:space="0" w:color="auto"/>
            <w:right w:val="none" w:sz="0" w:space="0" w:color="auto"/>
          </w:divBdr>
          <w:divsChild>
            <w:div w:id="1853761007">
              <w:marLeft w:val="0"/>
              <w:marRight w:val="0"/>
              <w:marTop w:val="0"/>
              <w:marBottom w:val="0"/>
              <w:divBdr>
                <w:top w:val="none" w:sz="0" w:space="0" w:color="auto"/>
                <w:left w:val="none" w:sz="0" w:space="0" w:color="auto"/>
                <w:bottom w:val="none" w:sz="0" w:space="0" w:color="auto"/>
                <w:right w:val="none" w:sz="0" w:space="0" w:color="auto"/>
              </w:divBdr>
            </w:div>
          </w:divsChild>
        </w:div>
        <w:div w:id="1158379440">
          <w:marLeft w:val="0"/>
          <w:marRight w:val="0"/>
          <w:marTop w:val="0"/>
          <w:marBottom w:val="0"/>
          <w:divBdr>
            <w:top w:val="none" w:sz="0" w:space="0" w:color="auto"/>
            <w:left w:val="none" w:sz="0" w:space="0" w:color="auto"/>
            <w:bottom w:val="none" w:sz="0" w:space="0" w:color="auto"/>
            <w:right w:val="none" w:sz="0" w:space="0" w:color="auto"/>
          </w:divBdr>
        </w:div>
        <w:div w:id="1220701276">
          <w:marLeft w:val="0"/>
          <w:marRight w:val="0"/>
          <w:marTop w:val="0"/>
          <w:marBottom w:val="0"/>
          <w:divBdr>
            <w:top w:val="none" w:sz="0" w:space="0" w:color="auto"/>
            <w:left w:val="none" w:sz="0" w:space="0" w:color="auto"/>
            <w:bottom w:val="none" w:sz="0" w:space="0" w:color="auto"/>
            <w:right w:val="none" w:sz="0" w:space="0" w:color="auto"/>
          </w:divBdr>
        </w:div>
        <w:div w:id="1284076972">
          <w:marLeft w:val="0"/>
          <w:marRight w:val="0"/>
          <w:marTop w:val="300"/>
          <w:marBottom w:val="0"/>
          <w:divBdr>
            <w:top w:val="none" w:sz="0" w:space="0" w:color="auto"/>
            <w:left w:val="none" w:sz="0" w:space="0" w:color="auto"/>
            <w:bottom w:val="none" w:sz="0" w:space="0" w:color="auto"/>
            <w:right w:val="none" w:sz="0" w:space="0" w:color="auto"/>
          </w:divBdr>
          <w:divsChild>
            <w:div w:id="1857962918">
              <w:marLeft w:val="0"/>
              <w:marRight w:val="0"/>
              <w:marTop w:val="0"/>
              <w:marBottom w:val="0"/>
              <w:divBdr>
                <w:top w:val="none" w:sz="0" w:space="0" w:color="auto"/>
                <w:left w:val="none" w:sz="0" w:space="0" w:color="auto"/>
                <w:bottom w:val="none" w:sz="0" w:space="0" w:color="auto"/>
                <w:right w:val="none" w:sz="0" w:space="0" w:color="auto"/>
              </w:divBdr>
              <w:divsChild>
                <w:div w:id="50641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830650">
          <w:marLeft w:val="0"/>
          <w:marRight w:val="0"/>
          <w:marTop w:val="0"/>
          <w:marBottom w:val="0"/>
          <w:divBdr>
            <w:top w:val="none" w:sz="0" w:space="0" w:color="auto"/>
            <w:left w:val="none" w:sz="0" w:space="0" w:color="auto"/>
            <w:bottom w:val="none" w:sz="0" w:space="0" w:color="auto"/>
            <w:right w:val="none" w:sz="0" w:space="0" w:color="auto"/>
          </w:divBdr>
          <w:divsChild>
            <w:div w:id="1419208703">
              <w:marLeft w:val="0"/>
              <w:marRight w:val="0"/>
              <w:marTop w:val="0"/>
              <w:marBottom w:val="0"/>
              <w:divBdr>
                <w:top w:val="none" w:sz="0" w:space="0" w:color="auto"/>
                <w:left w:val="none" w:sz="0" w:space="0" w:color="auto"/>
                <w:bottom w:val="none" w:sz="0" w:space="0" w:color="auto"/>
                <w:right w:val="none" w:sz="0" w:space="0" w:color="auto"/>
              </w:divBdr>
            </w:div>
          </w:divsChild>
        </w:div>
        <w:div w:id="1389720072">
          <w:marLeft w:val="0"/>
          <w:marRight w:val="0"/>
          <w:marTop w:val="0"/>
          <w:marBottom w:val="0"/>
          <w:divBdr>
            <w:top w:val="none" w:sz="0" w:space="0" w:color="auto"/>
            <w:left w:val="none" w:sz="0" w:space="0" w:color="auto"/>
            <w:bottom w:val="none" w:sz="0" w:space="0" w:color="auto"/>
            <w:right w:val="none" w:sz="0" w:space="0" w:color="auto"/>
          </w:divBdr>
          <w:divsChild>
            <w:div w:id="1666012688">
              <w:marLeft w:val="0"/>
              <w:marRight w:val="0"/>
              <w:marTop w:val="0"/>
              <w:marBottom w:val="0"/>
              <w:divBdr>
                <w:top w:val="none" w:sz="0" w:space="0" w:color="auto"/>
                <w:left w:val="none" w:sz="0" w:space="0" w:color="auto"/>
                <w:bottom w:val="none" w:sz="0" w:space="0" w:color="auto"/>
                <w:right w:val="none" w:sz="0" w:space="0" w:color="auto"/>
              </w:divBdr>
            </w:div>
          </w:divsChild>
        </w:div>
        <w:div w:id="1435980841">
          <w:marLeft w:val="0"/>
          <w:marRight w:val="0"/>
          <w:marTop w:val="300"/>
          <w:marBottom w:val="0"/>
          <w:divBdr>
            <w:top w:val="none" w:sz="0" w:space="0" w:color="auto"/>
            <w:left w:val="none" w:sz="0" w:space="0" w:color="auto"/>
            <w:bottom w:val="none" w:sz="0" w:space="0" w:color="auto"/>
            <w:right w:val="none" w:sz="0" w:space="0" w:color="auto"/>
          </w:divBdr>
          <w:divsChild>
            <w:div w:id="221185160">
              <w:marLeft w:val="0"/>
              <w:marRight w:val="0"/>
              <w:marTop w:val="0"/>
              <w:marBottom w:val="0"/>
              <w:divBdr>
                <w:top w:val="none" w:sz="0" w:space="0" w:color="auto"/>
                <w:left w:val="none" w:sz="0" w:space="0" w:color="auto"/>
                <w:bottom w:val="none" w:sz="0" w:space="0" w:color="auto"/>
                <w:right w:val="none" w:sz="0" w:space="0" w:color="auto"/>
              </w:divBdr>
              <w:divsChild>
                <w:div w:id="1430734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2262844">
          <w:marLeft w:val="0"/>
          <w:marRight w:val="0"/>
          <w:marTop w:val="300"/>
          <w:marBottom w:val="0"/>
          <w:divBdr>
            <w:top w:val="none" w:sz="0" w:space="0" w:color="auto"/>
            <w:left w:val="none" w:sz="0" w:space="0" w:color="auto"/>
            <w:bottom w:val="none" w:sz="0" w:space="0" w:color="auto"/>
            <w:right w:val="none" w:sz="0" w:space="0" w:color="auto"/>
          </w:divBdr>
          <w:divsChild>
            <w:div w:id="1731883782">
              <w:marLeft w:val="0"/>
              <w:marRight w:val="0"/>
              <w:marTop w:val="0"/>
              <w:marBottom w:val="0"/>
              <w:divBdr>
                <w:top w:val="none" w:sz="0" w:space="0" w:color="auto"/>
                <w:left w:val="none" w:sz="0" w:space="0" w:color="auto"/>
                <w:bottom w:val="none" w:sz="0" w:space="0" w:color="auto"/>
                <w:right w:val="none" w:sz="0" w:space="0" w:color="auto"/>
              </w:divBdr>
              <w:divsChild>
                <w:div w:id="1896356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508859">
          <w:marLeft w:val="0"/>
          <w:marRight w:val="0"/>
          <w:marTop w:val="300"/>
          <w:marBottom w:val="0"/>
          <w:divBdr>
            <w:top w:val="none" w:sz="0" w:space="0" w:color="auto"/>
            <w:left w:val="none" w:sz="0" w:space="0" w:color="auto"/>
            <w:bottom w:val="none" w:sz="0" w:space="0" w:color="auto"/>
            <w:right w:val="none" w:sz="0" w:space="0" w:color="auto"/>
          </w:divBdr>
          <w:divsChild>
            <w:div w:id="57360871">
              <w:marLeft w:val="0"/>
              <w:marRight w:val="0"/>
              <w:marTop w:val="0"/>
              <w:marBottom w:val="0"/>
              <w:divBdr>
                <w:top w:val="none" w:sz="0" w:space="0" w:color="auto"/>
                <w:left w:val="none" w:sz="0" w:space="0" w:color="auto"/>
                <w:bottom w:val="none" w:sz="0" w:space="0" w:color="auto"/>
                <w:right w:val="none" w:sz="0" w:space="0" w:color="auto"/>
              </w:divBdr>
              <w:divsChild>
                <w:div w:id="1074087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755767">
          <w:marLeft w:val="0"/>
          <w:marRight w:val="0"/>
          <w:marTop w:val="0"/>
          <w:marBottom w:val="0"/>
          <w:divBdr>
            <w:top w:val="none" w:sz="0" w:space="0" w:color="auto"/>
            <w:left w:val="none" w:sz="0" w:space="0" w:color="auto"/>
            <w:bottom w:val="none" w:sz="0" w:space="0" w:color="auto"/>
            <w:right w:val="none" w:sz="0" w:space="0" w:color="auto"/>
          </w:divBdr>
        </w:div>
        <w:div w:id="1758668591">
          <w:marLeft w:val="0"/>
          <w:marRight w:val="0"/>
          <w:marTop w:val="0"/>
          <w:marBottom w:val="0"/>
          <w:divBdr>
            <w:top w:val="none" w:sz="0" w:space="0" w:color="auto"/>
            <w:left w:val="none" w:sz="0" w:space="0" w:color="auto"/>
            <w:bottom w:val="none" w:sz="0" w:space="0" w:color="auto"/>
            <w:right w:val="none" w:sz="0" w:space="0" w:color="auto"/>
          </w:divBdr>
          <w:divsChild>
            <w:div w:id="837425927">
              <w:marLeft w:val="0"/>
              <w:marRight w:val="0"/>
              <w:marTop w:val="0"/>
              <w:marBottom w:val="0"/>
              <w:divBdr>
                <w:top w:val="none" w:sz="0" w:space="0" w:color="auto"/>
                <w:left w:val="none" w:sz="0" w:space="0" w:color="auto"/>
                <w:bottom w:val="none" w:sz="0" w:space="0" w:color="auto"/>
                <w:right w:val="none" w:sz="0" w:space="0" w:color="auto"/>
              </w:divBdr>
            </w:div>
          </w:divsChild>
        </w:div>
        <w:div w:id="1940483658">
          <w:marLeft w:val="0"/>
          <w:marRight w:val="0"/>
          <w:marTop w:val="0"/>
          <w:marBottom w:val="0"/>
          <w:divBdr>
            <w:top w:val="none" w:sz="0" w:space="0" w:color="auto"/>
            <w:left w:val="none" w:sz="0" w:space="0" w:color="auto"/>
            <w:bottom w:val="none" w:sz="0" w:space="0" w:color="auto"/>
            <w:right w:val="none" w:sz="0" w:space="0" w:color="auto"/>
          </w:divBdr>
        </w:div>
        <w:div w:id="1943343989">
          <w:marLeft w:val="0"/>
          <w:marRight w:val="0"/>
          <w:marTop w:val="0"/>
          <w:marBottom w:val="0"/>
          <w:divBdr>
            <w:top w:val="none" w:sz="0" w:space="0" w:color="auto"/>
            <w:left w:val="none" w:sz="0" w:space="0" w:color="auto"/>
            <w:bottom w:val="none" w:sz="0" w:space="0" w:color="auto"/>
            <w:right w:val="none" w:sz="0" w:space="0" w:color="auto"/>
          </w:divBdr>
        </w:div>
        <w:div w:id="1979869909">
          <w:marLeft w:val="0"/>
          <w:marRight w:val="0"/>
          <w:marTop w:val="0"/>
          <w:marBottom w:val="0"/>
          <w:divBdr>
            <w:top w:val="none" w:sz="0" w:space="0" w:color="auto"/>
            <w:left w:val="none" w:sz="0" w:space="0" w:color="auto"/>
            <w:bottom w:val="none" w:sz="0" w:space="0" w:color="auto"/>
            <w:right w:val="none" w:sz="0" w:space="0" w:color="auto"/>
          </w:divBdr>
          <w:divsChild>
            <w:div w:id="1063913702">
              <w:marLeft w:val="0"/>
              <w:marRight w:val="0"/>
              <w:marTop w:val="0"/>
              <w:marBottom w:val="0"/>
              <w:divBdr>
                <w:top w:val="none" w:sz="0" w:space="0" w:color="auto"/>
                <w:left w:val="none" w:sz="0" w:space="0" w:color="auto"/>
                <w:bottom w:val="none" w:sz="0" w:space="0" w:color="auto"/>
                <w:right w:val="none" w:sz="0" w:space="0" w:color="auto"/>
              </w:divBdr>
            </w:div>
          </w:divsChild>
        </w:div>
        <w:div w:id="2137016118">
          <w:marLeft w:val="0"/>
          <w:marRight w:val="0"/>
          <w:marTop w:val="0"/>
          <w:marBottom w:val="0"/>
          <w:divBdr>
            <w:top w:val="none" w:sz="0" w:space="0" w:color="auto"/>
            <w:left w:val="none" w:sz="0" w:space="0" w:color="auto"/>
            <w:bottom w:val="none" w:sz="0" w:space="0" w:color="auto"/>
            <w:right w:val="none" w:sz="0" w:space="0" w:color="auto"/>
          </w:divBdr>
          <w:divsChild>
            <w:div w:id="67018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311553">
      <w:bodyDiv w:val="1"/>
      <w:marLeft w:val="0"/>
      <w:marRight w:val="0"/>
      <w:marTop w:val="0"/>
      <w:marBottom w:val="0"/>
      <w:divBdr>
        <w:top w:val="none" w:sz="0" w:space="0" w:color="auto"/>
        <w:left w:val="none" w:sz="0" w:space="0" w:color="auto"/>
        <w:bottom w:val="none" w:sz="0" w:space="0" w:color="auto"/>
        <w:right w:val="none" w:sz="0" w:space="0" w:color="auto"/>
      </w:divBdr>
      <w:divsChild>
        <w:div w:id="135798701">
          <w:marLeft w:val="0"/>
          <w:marRight w:val="0"/>
          <w:marTop w:val="0"/>
          <w:marBottom w:val="0"/>
          <w:divBdr>
            <w:top w:val="none" w:sz="0" w:space="0" w:color="auto"/>
            <w:left w:val="none" w:sz="0" w:space="0" w:color="auto"/>
            <w:bottom w:val="none" w:sz="0" w:space="0" w:color="auto"/>
            <w:right w:val="none" w:sz="0" w:space="0" w:color="auto"/>
          </w:divBdr>
        </w:div>
        <w:div w:id="201553830">
          <w:marLeft w:val="0"/>
          <w:marRight w:val="0"/>
          <w:marTop w:val="300"/>
          <w:marBottom w:val="0"/>
          <w:divBdr>
            <w:top w:val="none" w:sz="0" w:space="0" w:color="auto"/>
            <w:left w:val="none" w:sz="0" w:space="0" w:color="auto"/>
            <w:bottom w:val="none" w:sz="0" w:space="0" w:color="auto"/>
            <w:right w:val="none" w:sz="0" w:space="0" w:color="auto"/>
          </w:divBdr>
          <w:divsChild>
            <w:div w:id="1912042534">
              <w:marLeft w:val="0"/>
              <w:marRight w:val="0"/>
              <w:marTop w:val="0"/>
              <w:marBottom w:val="0"/>
              <w:divBdr>
                <w:top w:val="none" w:sz="0" w:space="0" w:color="auto"/>
                <w:left w:val="none" w:sz="0" w:space="0" w:color="auto"/>
                <w:bottom w:val="none" w:sz="0" w:space="0" w:color="auto"/>
                <w:right w:val="none" w:sz="0" w:space="0" w:color="auto"/>
              </w:divBdr>
              <w:divsChild>
                <w:div w:id="1462920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863687">
          <w:marLeft w:val="0"/>
          <w:marRight w:val="0"/>
          <w:marTop w:val="0"/>
          <w:marBottom w:val="0"/>
          <w:divBdr>
            <w:top w:val="none" w:sz="0" w:space="0" w:color="auto"/>
            <w:left w:val="none" w:sz="0" w:space="0" w:color="auto"/>
            <w:bottom w:val="none" w:sz="0" w:space="0" w:color="auto"/>
            <w:right w:val="none" w:sz="0" w:space="0" w:color="auto"/>
          </w:divBdr>
          <w:divsChild>
            <w:div w:id="1447390550">
              <w:marLeft w:val="0"/>
              <w:marRight w:val="0"/>
              <w:marTop w:val="0"/>
              <w:marBottom w:val="0"/>
              <w:divBdr>
                <w:top w:val="none" w:sz="0" w:space="0" w:color="auto"/>
                <w:left w:val="none" w:sz="0" w:space="0" w:color="auto"/>
                <w:bottom w:val="none" w:sz="0" w:space="0" w:color="auto"/>
                <w:right w:val="none" w:sz="0" w:space="0" w:color="auto"/>
              </w:divBdr>
            </w:div>
          </w:divsChild>
        </w:div>
        <w:div w:id="546374968">
          <w:marLeft w:val="0"/>
          <w:marRight w:val="0"/>
          <w:marTop w:val="0"/>
          <w:marBottom w:val="0"/>
          <w:divBdr>
            <w:top w:val="none" w:sz="0" w:space="0" w:color="auto"/>
            <w:left w:val="none" w:sz="0" w:space="0" w:color="auto"/>
            <w:bottom w:val="none" w:sz="0" w:space="0" w:color="auto"/>
            <w:right w:val="none" w:sz="0" w:space="0" w:color="auto"/>
          </w:divBdr>
          <w:divsChild>
            <w:div w:id="1064134470">
              <w:marLeft w:val="0"/>
              <w:marRight w:val="0"/>
              <w:marTop w:val="0"/>
              <w:marBottom w:val="0"/>
              <w:divBdr>
                <w:top w:val="none" w:sz="0" w:space="0" w:color="auto"/>
                <w:left w:val="none" w:sz="0" w:space="0" w:color="auto"/>
                <w:bottom w:val="none" w:sz="0" w:space="0" w:color="auto"/>
                <w:right w:val="none" w:sz="0" w:space="0" w:color="auto"/>
              </w:divBdr>
            </w:div>
          </w:divsChild>
        </w:div>
        <w:div w:id="683946508">
          <w:marLeft w:val="0"/>
          <w:marRight w:val="0"/>
          <w:marTop w:val="0"/>
          <w:marBottom w:val="0"/>
          <w:divBdr>
            <w:top w:val="none" w:sz="0" w:space="0" w:color="auto"/>
            <w:left w:val="none" w:sz="0" w:space="0" w:color="auto"/>
            <w:bottom w:val="none" w:sz="0" w:space="0" w:color="auto"/>
            <w:right w:val="none" w:sz="0" w:space="0" w:color="auto"/>
          </w:divBdr>
        </w:div>
        <w:div w:id="792941965">
          <w:marLeft w:val="0"/>
          <w:marRight w:val="0"/>
          <w:marTop w:val="300"/>
          <w:marBottom w:val="0"/>
          <w:divBdr>
            <w:top w:val="none" w:sz="0" w:space="0" w:color="auto"/>
            <w:left w:val="none" w:sz="0" w:space="0" w:color="auto"/>
            <w:bottom w:val="none" w:sz="0" w:space="0" w:color="auto"/>
            <w:right w:val="none" w:sz="0" w:space="0" w:color="auto"/>
          </w:divBdr>
          <w:divsChild>
            <w:div w:id="254898936">
              <w:marLeft w:val="0"/>
              <w:marRight w:val="0"/>
              <w:marTop w:val="0"/>
              <w:marBottom w:val="0"/>
              <w:divBdr>
                <w:top w:val="none" w:sz="0" w:space="0" w:color="auto"/>
                <w:left w:val="none" w:sz="0" w:space="0" w:color="auto"/>
                <w:bottom w:val="none" w:sz="0" w:space="0" w:color="auto"/>
                <w:right w:val="none" w:sz="0" w:space="0" w:color="auto"/>
              </w:divBdr>
              <w:divsChild>
                <w:div w:id="904265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5292356">
          <w:marLeft w:val="0"/>
          <w:marRight w:val="0"/>
          <w:marTop w:val="0"/>
          <w:marBottom w:val="0"/>
          <w:divBdr>
            <w:top w:val="none" w:sz="0" w:space="0" w:color="auto"/>
            <w:left w:val="none" w:sz="0" w:space="0" w:color="auto"/>
            <w:bottom w:val="none" w:sz="0" w:space="0" w:color="auto"/>
            <w:right w:val="none" w:sz="0" w:space="0" w:color="auto"/>
          </w:divBdr>
        </w:div>
        <w:div w:id="1033195604">
          <w:marLeft w:val="0"/>
          <w:marRight w:val="0"/>
          <w:marTop w:val="300"/>
          <w:marBottom w:val="0"/>
          <w:divBdr>
            <w:top w:val="none" w:sz="0" w:space="0" w:color="auto"/>
            <w:left w:val="none" w:sz="0" w:space="0" w:color="auto"/>
            <w:bottom w:val="none" w:sz="0" w:space="0" w:color="auto"/>
            <w:right w:val="none" w:sz="0" w:space="0" w:color="auto"/>
          </w:divBdr>
          <w:divsChild>
            <w:div w:id="1380402823">
              <w:marLeft w:val="0"/>
              <w:marRight w:val="0"/>
              <w:marTop w:val="0"/>
              <w:marBottom w:val="0"/>
              <w:divBdr>
                <w:top w:val="none" w:sz="0" w:space="0" w:color="auto"/>
                <w:left w:val="none" w:sz="0" w:space="0" w:color="auto"/>
                <w:bottom w:val="none" w:sz="0" w:space="0" w:color="auto"/>
                <w:right w:val="none" w:sz="0" w:space="0" w:color="auto"/>
              </w:divBdr>
              <w:divsChild>
                <w:div w:id="762722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040763">
          <w:marLeft w:val="0"/>
          <w:marRight w:val="0"/>
          <w:marTop w:val="0"/>
          <w:marBottom w:val="0"/>
          <w:divBdr>
            <w:top w:val="none" w:sz="0" w:space="0" w:color="auto"/>
            <w:left w:val="none" w:sz="0" w:space="0" w:color="auto"/>
            <w:bottom w:val="none" w:sz="0" w:space="0" w:color="auto"/>
            <w:right w:val="none" w:sz="0" w:space="0" w:color="auto"/>
          </w:divBdr>
        </w:div>
        <w:div w:id="1135366364">
          <w:marLeft w:val="0"/>
          <w:marRight w:val="0"/>
          <w:marTop w:val="300"/>
          <w:marBottom w:val="0"/>
          <w:divBdr>
            <w:top w:val="none" w:sz="0" w:space="0" w:color="auto"/>
            <w:left w:val="none" w:sz="0" w:space="0" w:color="auto"/>
            <w:bottom w:val="none" w:sz="0" w:space="0" w:color="auto"/>
            <w:right w:val="none" w:sz="0" w:space="0" w:color="auto"/>
          </w:divBdr>
          <w:divsChild>
            <w:div w:id="2061200396">
              <w:marLeft w:val="0"/>
              <w:marRight w:val="0"/>
              <w:marTop w:val="0"/>
              <w:marBottom w:val="0"/>
              <w:divBdr>
                <w:top w:val="none" w:sz="0" w:space="0" w:color="auto"/>
                <w:left w:val="none" w:sz="0" w:space="0" w:color="auto"/>
                <w:bottom w:val="none" w:sz="0" w:space="0" w:color="auto"/>
                <w:right w:val="none" w:sz="0" w:space="0" w:color="auto"/>
              </w:divBdr>
              <w:divsChild>
                <w:div w:id="999424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088649">
          <w:marLeft w:val="0"/>
          <w:marRight w:val="0"/>
          <w:marTop w:val="0"/>
          <w:marBottom w:val="0"/>
          <w:divBdr>
            <w:top w:val="none" w:sz="0" w:space="0" w:color="auto"/>
            <w:left w:val="none" w:sz="0" w:space="0" w:color="auto"/>
            <w:bottom w:val="none" w:sz="0" w:space="0" w:color="auto"/>
            <w:right w:val="none" w:sz="0" w:space="0" w:color="auto"/>
          </w:divBdr>
          <w:divsChild>
            <w:div w:id="922764925">
              <w:marLeft w:val="0"/>
              <w:marRight w:val="0"/>
              <w:marTop w:val="0"/>
              <w:marBottom w:val="0"/>
              <w:divBdr>
                <w:top w:val="none" w:sz="0" w:space="0" w:color="auto"/>
                <w:left w:val="none" w:sz="0" w:space="0" w:color="auto"/>
                <w:bottom w:val="none" w:sz="0" w:space="0" w:color="auto"/>
                <w:right w:val="none" w:sz="0" w:space="0" w:color="auto"/>
              </w:divBdr>
            </w:div>
          </w:divsChild>
        </w:div>
        <w:div w:id="1223180089">
          <w:marLeft w:val="0"/>
          <w:marRight w:val="0"/>
          <w:marTop w:val="0"/>
          <w:marBottom w:val="0"/>
          <w:divBdr>
            <w:top w:val="none" w:sz="0" w:space="0" w:color="auto"/>
            <w:left w:val="none" w:sz="0" w:space="0" w:color="auto"/>
            <w:bottom w:val="none" w:sz="0" w:space="0" w:color="auto"/>
            <w:right w:val="none" w:sz="0" w:space="0" w:color="auto"/>
          </w:divBdr>
          <w:divsChild>
            <w:div w:id="1129711852">
              <w:marLeft w:val="0"/>
              <w:marRight w:val="0"/>
              <w:marTop w:val="0"/>
              <w:marBottom w:val="0"/>
              <w:divBdr>
                <w:top w:val="none" w:sz="0" w:space="0" w:color="auto"/>
                <w:left w:val="none" w:sz="0" w:space="0" w:color="auto"/>
                <w:bottom w:val="none" w:sz="0" w:space="0" w:color="auto"/>
                <w:right w:val="none" w:sz="0" w:space="0" w:color="auto"/>
              </w:divBdr>
            </w:div>
          </w:divsChild>
        </w:div>
        <w:div w:id="1569070518">
          <w:marLeft w:val="0"/>
          <w:marRight w:val="0"/>
          <w:marTop w:val="0"/>
          <w:marBottom w:val="0"/>
          <w:divBdr>
            <w:top w:val="none" w:sz="0" w:space="0" w:color="auto"/>
            <w:left w:val="none" w:sz="0" w:space="0" w:color="auto"/>
            <w:bottom w:val="none" w:sz="0" w:space="0" w:color="auto"/>
            <w:right w:val="none" w:sz="0" w:space="0" w:color="auto"/>
          </w:divBdr>
          <w:divsChild>
            <w:div w:id="377124788">
              <w:marLeft w:val="0"/>
              <w:marRight w:val="0"/>
              <w:marTop w:val="0"/>
              <w:marBottom w:val="0"/>
              <w:divBdr>
                <w:top w:val="none" w:sz="0" w:space="0" w:color="auto"/>
                <w:left w:val="none" w:sz="0" w:space="0" w:color="auto"/>
                <w:bottom w:val="none" w:sz="0" w:space="0" w:color="auto"/>
                <w:right w:val="none" w:sz="0" w:space="0" w:color="auto"/>
              </w:divBdr>
            </w:div>
          </w:divsChild>
        </w:div>
        <w:div w:id="1692098912">
          <w:marLeft w:val="0"/>
          <w:marRight w:val="0"/>
          <w:marTop w:val="0"/>
          <w:marBottom w:val="0"/>
          <w:divBdr>
            <w:top w:val="none" w:sz="0" w:space="0" w:color="auto"/>
            <w:left w:val="none" w:sz="0" w:space="0" w:color="auto"/>
            <w:bottom w:val="none" w:sz="0" w:space="0" w:color="auto"/>
            <w:right w:val="none" w:sz="0" w:space="0" w:color="auto"/>
          </w:divBdr>
        </w:div>
        <w:div w:id="1905948302">
          <w:marLeft w:val="0"/>
          <w:marRight w:val="0"/>
          <w:marTop w:val="0"/>
          <w:marBottom w:val="0"/>
          <w:divBdr>
            <w:top w:val="none" w:sz="0" w:space="0" w:color="auto"/>
            <w:left w:val="none" w:sz="0" w:space="0" w:color="auto"/>
            <w:bottom w:val="none" w:sz="0" w:space="0" w:color="auto"/>
            <w:right w:val="none" w:sz="0" w:space="0" w:color="auto"/>
          </w:divBdr>
        </w:div>
        <w:div w:id="1985502012">
          <w:marLeft w:val="0"/>
          <w:marRight w:val="0"/>
          <w:marTop w:val="0"/>
          <w:marBottom w:val="0"/>
          <w:divBdr>
            <w:top w:val="none" w:sz="0" w:space="0" w:color="auto"/>
            <w:left w:val="none" w:sz="0" w:space="0" w:color="auto"/>
            <w:bottom w:val="none" w:sz="0" w:space="0" w:color="auto"/>
            <w:right w:val="none" w:sz="0" w:space="0" w:color="auto"/>
          </w:divBdr>
          <w:divsChild>
            <w:div w:id="922030121">
              <w:marLeft w:val="0"/>
              <w:marRight w:val="0"/>
              <w:marTop w:val="0"/>
              <w:marBottom w:val="0"/>
              <w:divBdr>
                <w:top w:val="none" w:sz="0" w:space="0" w:color="auto"/>
                <w:left w:val="none" w:sz="0" w:space="0" w:color="auto"/>
                <w:bottom w:val="none" w:sz="0" w:space="0" w:color="auto"/>
                <w:right w:val="none" w:sz="0" w:space="0" w:color="auto"/>
              </w:divBdr>
            </w:div>
          </w:divsChild>
        </w:div>
        <w:div w:id="2112358614">
          <w:marLeft w:val="0"/>
          <w:marRight w:val="0"/>
          <w:marTop w:val="0"/>
          <w:marBottom w:val="0"/>
          <w:divBdr>
            <w:top w:val="none" w:sz="0" w:space="0" w:color="auto"/>
            <w:left w:val="none" w:sz="0" w:space="0" w:color="auto"/>
            <w:bottom w:val="none" w:sz="0" w:space="0" w:color="auto"/>
            <w:right w:val="none" w:sz="0" w:space="0" w:color="auto"/>
          </w:divBdr>
          <w:divsChild>
            <w:div w:id="1868063908">
              <w:marLeft w:val="0"/>
              <w:marRight w:val="0"/>
              <w:marTop w:val="0"/>
              <w:marBottom w:val="0"/>
              <w:divBdr>
                <w:top w:val="none" w:sz="0" w:space="0" w:color="auto"/>
                <w:left w:val="none" w:sz="0" w:space="0" w:color="auto"/>
                <w:bottom w:val="none" w:sz="0" w:space="0" w:color="auto"/>
                <w:right w:val="none" w:sz="0" w:space="0" w:color="auto"/>
              </w:divBdr>
            </w:div>
          </w:divsChild>
        </w:div>
        <w:div w:id="2135294538">
          <w:marLeft w:val="0"/>
          <w:marRight w:val="0"/>
          <w:marTop w:val="0"/>
          <w:marBottom w:val="0"/>
          <w:divBdr>
            <w:top w:val="none" w:sz="0" w:space="0" w:color="auto"/>
            <w:left w:val="none" w:sz="0" w:space="0" w:color="auto"/>
            <w:bottom w:val="none" w:sz="0" w:space="0" w:color="auto"/>
            <w:right w:val="none" w:sz="0" w:space="0" w:color="auto"/>
          </w:divBdr>
        </w:div>
      </w:divsChild>
    </w:div>
    <w:div w:id="786897157">
      <w:bodyDiv w:val="1"/>
      <w:marLeft w:val="0"/>
      <w:marRight w:val="0"/>
      <w:marTop w:val="0"/>
      <w:marBottom w:val="0"/>
      <w:divBdr>
        <w:top w:val="none" w:sz="0" w:space="0" w:color="auto"/>
        <w:left w:val="none" w:sz="0" w:space="0" w:color="auto"/>
        <w:bottom w:val="none" w:sz="0" w:space="0" w:color="auto"/>
        <w:right w:val="none" w:sz="0" w:space="0" w:color="auto"/>
      </w:divBdr>
      <w:divsChild>
        <w:div w:id="1910654151">
          <w:marLeft w:val="0"/>
          <w:marRight w:val="0"/>
          <w:marTop w:val="0"/>
          <w:marBottom w:val="0"/>
          <w:divBdr>
            <w:top w:val="none" w:sz="0" w:space="0" w:color="auto"/>
            <w:left w:val="none" w:sz="0" w:space="0" w:color="auto"/>
            <w:bottom w:val="none" w:sz="0" w:space="0" w:color="auto"/>
            <w:right w:val="none" w:sz="0" w:space="0" w:color="auto"/>
          </w:divBdr>
          <w:divsChild>
            <w:div w:id="1654066603">
              <w:marLeft w:val="0"/>
              <w:marRight w:val="0"/>
              <w:marTop w:val="0"/>
              <w:marBottom w:val="0"/>
              <w:divBdr>
                <w:top w:val="none" w:sz="0" w:space="0" w:color="auto"/>
                <w:left w:val="none" w:sz="0" w:space="0" w:color="auto"/>
                <w:bottom w:val="none" w:sz="0" w:space="0" w:color="auto"/>
                <w:right w:val="none" w:sz="0" w:space="0" w:color="auto"/>
              </w:divBdr>
              <w:divsChild>
                <w:div w:id="1879774139">
                  <w:marLeft w:val="0"/>
                  <w:marRight w:val="0"/>
                  <w:marTop w:val="0"/>
                  <w:marBottom w:val="0"/>
                  <w:divBdr>
                    <w:top w:val="none" w:sz="0" w:space="0" w:color="auto"/>
                    <w:left w:val="none" w:sz="0" w:space="0" w:color="auto"/>
                    <w:bottom w:val="none" w:sz="0" w:space="0" w:color="auto"/>
                    <w:right w:val="none" w:sz="0" w:space="0" w:color="auto"/>
                  </w:divBdr>
                  <w:divsChild>
                    <w:div w:id="222260888">
                      <w:marLeft w:val="0"/>
                      <w:marRight w:val="0"/>
                      <w:marTop w:val="0"/>
                      <w:marBottom w:val="0"/>
                      <w:divBdr>
                        <w:top w:val="none" w:sz="0" w:space="0" w:color="auto"/>
                        <w:left w:val="none" w:sz="0" w:space="0" w:color="auto"/>
                        <w:bottom w:val="none" w:sz="0" w:space="0" w:color="auto"/>
                        <w:right w:val="none" w:sz="0" w:space="0" w:color="auto"/>
                      </w:divBdr>
                      <w:divsChild>
                        <w:div w:id="1728410990">
                          <w:marLeft w:val="0"/>
                          <w:marRight w:val="0"/>
                          <w:marTop w:val="0"/>
                          <w:marBottom w:val="360"/>
                          <w:divBdr>
                            <w:top w:val="none" w:sz="0" w:space="0" w:color="auto"/>
                            <w:left w:val="none" w:sz="0" w:space="0" w:color="auto"/>
                            <w:bottom w:val="none" w:sz="0" w:space="0" w:color="auto"/>
                            <w:right w:val="none" w:sz="0" w:space="0" w:color="auto"/>
                          </w:divBdr>
                          <w:divsChild>
                            <w:div w:id="499659338">
                              <w:marLeft w:val="150"/>
                              <w:marRight w:val="150"/>
                              <w:marTop w:val="0"/>
                              <w:marBottom w:val="0"/>
                              <w:divBdr>
                                <w:top w:val="none" w:sz="0" w:space="0" w:color="auto"/>
                                <w:left w:val="none" w:sz="0" w:space="0" w:color="auto"/>
                                <w:bottom w:val="none" w:sz="0" w:space="0" w:color="auto"/>
                                <w:right w:val="none" w:sz="0" w:space="0" w:color="auto"/>
                              </w:divBdr>
                              <w:divsChild>
                                <w:div w:id="1381781477">
                                  <w:marLeft w:val="0"/>
                                  <w:marRight w:val="0"/>
                                  <w:marTop w:val="0"/>
                                  <w:marBottom w:val="0"/>
                                  <w:divBdr>
                                    <w:top w:val="none" w:sz="0" w:space="0" w:color="auto"/>
                                    <w:left w:val="none" w:sz="0" w:space="0" w:color="auto"/>
                                    <w:bottom w:val="none" w:sz="0" w:space="0" w:color="auto"/>
                                    <w:right w:val="none" w:sz="0" w:space="0" w:color="auto"/>
                                  </w:divBdr>
                                  <w:divsChild>
                                    <w:div w:id="1481194569">
                                      <w:marLeft w:val="0"/>
                                      <w:marRight w:val="0"/>
                                      <w:marTop w:val="0"/>
                                      <w:marBottom w:val="0"/>
                                      <w:divBdr>
                                        <w:top w:val="none" w:sz="0" w:space="0" w:color="auto"/>
                                        <w:left w:val="none" w:sz="0" w:space="0" w:color="auto"/>
                                        <w:bottom w:val="none" w:sz="0" w:space="0" w:color="auto"/>
                                        <w:right w:val="none" w:sz="0" w:space="0" w:color="auto"/>
                                      </w:divBdr>
                                      <w:divsChild>
                                        <w:div w:id="1398942421">
                                          <w:marLeft w:val="0"/>
                                          <w:marRight w:val="0"/>
                                          <w:marTop w:val="0"/>
                                          <w:marBottom w:val="0"/>
                                          <w:divBdr>
                                            <w:top w:val="none" w:sz="0" w:space="0" w:color="auto"/>
                                            <w:left w:val="none" w:sz="0" w:space="0" w:color="auto"/>
                                            <w:bottom w:val="none" w:sz="0" w:space="0" w:color="auto"/>
                                            <w:right w:val="none" w:sz="0" w:space="0" w:color="auto"/>
                                          </w:divBdr>
                                        </w:div>
                                        <w:div w:id="494808273">
                                          <w:marLeft w:val="0"/>
                                          <w:marRight w:val="0"/>
                                          <w:marTop w:val="0"/>
                                          <w:marBottom w:val="0"/>
                                          <w:divBdr>
                                            <w:top w:val="none" w:sz="0" w:space="0" w:color="auto"/>
                                            <w:left w:val="none" w:sz="0" w:space="0" w:color="auto"/>
                                            <w:bottom w:val="none" w:sz="0" w:space="0" w:color="auto"/>
                                            <w:right w:val="none" w:sz="0" w:space="0" w:color="auto"/>
                                          </w:divBdr>
                                          <w:divsChild>
                                            <w:div w:id="84189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8166714">
                          <w:marLeft w:val="0"/>
                          <w:marRight w:val="0"/>
                          <w:marTop w:val="0"/>
                          <w:marBottom w:val="360"/>
                          <w:divBdr>
                            <w:top w:val="none" w:sz="0" w:space="0" w:color="auto"/>
                            <w:left w:val="none" w:sz="0" w:space="0" w:color="auto"/>
                            <w:bottom w:val="none" w:sz="0" w:space="0" w:color="auto"/>
                            <w:right w:val="none" w:sz="0" w:space="0" w:color="auto"/>
                          </w:divBdr>
                          <w:divsChild>
                            <w:div w:id="369185425">
                              <w:marLeft w:val="150"/>
                              <w:marRight w:val="150"/>
                              <w:marTop w:val="0"/>
                              <w:marBottom w:val="0"/>
                              <w:divBdr>
                                <w:top w:val="none" w:sz="0" w:space="0" w:color="auto"/>
                                <w:left w:val="none" w:sz="0" w:space="0" w:color="auto"/>
                                <w:bottom w:val="single" w:sz="12" w:space="0" w:color="BFBFBF"/>
                                <w:right w:val="none" w:sz="0" w:space="0" w:color="auto"/>
                              </w:divBdr>
                              <w:divsChild>
                                <w:div w:id="385613993">
                                  <w:marLeft w:val="0"/>
                                  <w:marRight w:val="0"/>
                                  <w:marTop w:val="0"/>
                                  <w:marBottom w:val="0"/>
                                  <w:divBdr>
                                    <w:top w:val="none" w:sz="0" w:space="0" w:color="auto"/>
                                    <w:left w:val="none" w:sz="0" w:space="0" w:color="auto"/>
                                    <w:bottom w:val="none" w:sz="0" w:space="0" w:color="auto"/>
                                    <w:right w:val="none" w:sz="0" w:space="0" w:color="auto"/>
                                  </w:divBdr>
                                </w:div>
                                <w:div w:id="178148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467774">
                          <w:marLeft w:val="0"/>
                          <w:marRight w:val="0"/>
                          <w:marTop w:val="0"/>
                          <w:marBottom w:val="360"/>
                          <w:divBdr>
                            <w:top w:val="none" w:sz="0" w:space="0" w:color="auto"/>
                            <w:left w:val="none" w:sz="0" w:space="0" w:color="auto"/>
                            <w:bottom w:val="none" w:sz="0" w:space="0" w:color="auto"/>
                            <w:right w:val="none" w:sz="0" w:space="0" w:color="auto"/>
                          </w:divBdr>
                          <w:divsChild>
                            <w:div w:id="52043781">
                              <w:marLeft w:val="150"/>
                              <w:marRight w:val="150"/>
                              <w:marTop w:val="0"/>
                              <w:marBottom w:val="0"/>
                              <w:divBdr>
                                <w:top w:val="none" w:sz="0" w:space="0" w:color="auto"/>
                                <w:left w:val="none" w:sz="0" w:space="0" w:color="auto"/>
                                <w:bottom w:val="none" w:sz="0" w:space="0" w:color="auto"/>
                                <w:right w:val="none" w:sz="0" w:space="0" w:color="auto"/>
                              </w:divBdr>
                              <w:divsChild>
                                <w:div w:id="411439519">
                                  <w:marLeft w:val="0"/>
                                  <w:marRight w:val="0"/>
                                  <w:marTop w:val="0"/>
                                  <w:marBottom w:val="0"/>
                                  <w:divBdr>
                                    <w:top w:val="none" w:sz="0" w:space="0" w:color="auto"/>
                                    <w:left w:val="none" w:sz="0" w:space="0" w:color="auto"/>
                                    <w:bottom w:val="none" w:sz="0" w:space="0" w:color="auto"/>
                                    <w:right w:val="none" w:sz="0" w:space="0" w:color="auto"/>
                                  </w:divBdr>
                                </w:div>
                                <w:div w:id="399718003">
                                  <w:marLeft w:val="0"/>
                                  <w:marRight w:val="0"/>
                                  <w:marTop w:val="0"/>
                                  <w:marBottom w:val="0"/>
                                  <w:divBdr>
                                    <w:top w:val="none" w:sz="0" w:space="0" w:color="auto"/>
                                    <w:left w:val="single" w:sz="6" w:space="8" w:color="EDEDED"/>
                                    <w:bottom w:val="single" w:sz="12" w:space="8" w:color="BFBFBF"/>
                                    <w:right w:val="single" w:sz="6" w:space="8" w:color="EDEDED"/>
                                  </w:divBdr>
                                  <w:divsChild>
                                    <w:div w:id="258296838">
                                      <w:marLeft w:val="0"/>
                                      <w:marRight w:val="0"/>
                                      <w:marTop w:val="0"/>
                                      <w:marBottom w:val="0"/>
                                      <w:divBdr>
                                        <w:top w:val="none" w:sz="0" w:space="0" w:color="auto"/>
                                        <w:left w:val="none" w:sz="0" w:space="0" w:color="auto"/>
                                        <w:bottom w:val="none" w:sz="0" w:space="0" w:color="auto"/>
                                        <w:right w:val="none" w:sz="0" w:space="0" w:color="auto"/>
                                      </w:divBdr>
                                      <w:divsChild>
                                        <w:div w:id="1637174404">
                                          <w:marLeft w:val="0"/>
                                          <w:marRight w:val="0"/>
                                          <w:marTop w:val="0"/>
                                          <w:marBottom w:val="0"/>
                                          <w:divBdr>
                                            <w:top w:val="none" w:sz="0" w:space="0" w:color="auto"/>
                                            <w:left w:val="none" w:sz="0" w:space="0" w:color="auto"/>
                                            <w:bottom w:val="none" w:sz="0" w:space="0" w:color="auto"/>
                                            <w:right w:val="none" w:sz="0" w:space="0" w:color="auto"/>
                                          </w:divBdr>
                                          <w:divsChild>
                                            <w:div w:id="194445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0002395">
                          <w:marLeft w:val="0"/>
                          <w:marRight w:val="0"/>
                          <w:marTop w:val="0"/>
                          <w:marBottom w:val="360"/>
                          <w:divBdr>
                            <w:top w:val="none" w:sz="0" w:space="0" w:color="auto"/>
                            <w:left w:val="none" w:sz="0" w:space="0" w:color="auto"/>
                            <w:bottom w:val="none" w:sz="0" w:space="0" w:color="auto"/>
                            <w:right w:val="none" w:sz="0" w:space="0" w:color="auto"/>
                          </w:divBdr>
                          <w:divsChild>
                            <w:div w:id="468863833">
                              <w:marLeft w:val="150"/>
                              <w:marRight w:val="150"/>
                              <w:marTop w:val="0"/>
                              <w:marBottom w:val="0"/>
                              <w:divBdr>
                                <w:top w:val="none" w:sz="0" w:space="0" w:color="auto"/>
                                <w:left w:val="none" w:sz="0" w:space="0" w:color="auto"/>
                                <w:bottom w:val="none" w:sz="0" w:space="0" w:color="auto"/>
                                <w:right w:val="none" w:sz="0" w:space="0" w:color="auto"/>
                              </w:divBdr>
                              <w:divsChild>
                                <w:div w:id="407922541">
                                  <w:marLeft w:val="0"/>
                                  <w:marRight w:val="0"/>
                                  <w:marTop w:val="0"/>
                                  <w:marBottom w:val="0"/>
                                  <w:divBdr>
                                    <w:top w:val="none" w:sz="0" w:space="0" w:color="auto"/>
                                    <w:left w:val="none" w:sz="0" w:space="0" w:color="auto"/>
                                    <w:bottom w:val="none" w:sz="0" w:space="0" w:color="auto"/>
                                    <w:right w:val="none" w:sz="0" w:space="0" w:color="auto"/>
                                  </w:divBdr>
                                </w:div>
                                <w:div w:id="1081217333">
                                  <w:marLeft w:val="0"/>
                                  <w:marRight w:val="0"/>
                                  <w:marTop w:val="0"/>
                                  <w:marBottom w:val="0"/>
                                  <w:divBdr>
                                    <w:top w:val="none" w:sz="0" w:space="0" w:color="auto"/>
                                    <w:left w:val="single" w:sz="6" w:space="4" w:color="EDEDED"/>
                                    <w:bottom w:val="single" w:sz="12" w:space="4" w:color="BFBFBF"/>
                                    <w:right w:val="single" w:sz="6" w:space="4" w:color="EDEDED"/>
                                  </w:divBdr>
                                  <w:divsChild>
                                    <w:div w:id="192652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1972226">
                  <w:marLeft w:val="0"/>
                  <w:marRight w:val="0"/>
                  <w:marTop w:val="0"/>
                  <w:marBottom w:val="0"/>
                  <w:divBdr>
                    <w:top w:val="none" w:sz="0" w:space="0" w:color="auto"/>
                    <w:left w:val="none" w:sz="0" w:space="0" w:color="auto"/>
                    <w:bottom w:val="none" w:sz="0" w:space="0" w:color="auto"/>
                    <w:right w:val="none" w:sz="0" w:space="0" w:color="auto"/>
                  </w:divBdr>
                  <w:divsChild>
                    <w:div w:id="1161652205">
                      <w:marLeft w:val="0"/>
                      <w:marRight w:val="0"/>
                      <w:marTop w:val="0"/>
                      <w:marBottom w:val="0"/>
                      <w:divBdr>
                        <w:top w:val="none" w:sz="0" w:space="0" w:color="auto"/>
                        <w:left w:val="none" w:sz="0" w:space="0" w:color="auto"/>
                        <w:bottom w:val="none" w:sz="0" w:space="0" w:color="auto"/>
                        <w:right w:val="none" w:sz="0" w:space="0" w:color="auto"/>
                      </w:divBdr>
                      <w:divsChild>
                        <w:div w:id="1977024854">
                          <w:marLeft w:val="0"/>
                          <w:marRight w:val="0"/>
                          <w:marTop w:val="0"/>
                          <w:marBottom w:val="0"/>
                          <w:divBdr>
                            <w:top w:val="none" w:sz="0" w:space="0" w:color="auto"/>
                            <w:left w:val="none" w:sz="0" w:space="0" w:color="auto"/>
                            <w:bottom w:val="none" w:sz="0" w:space="0" w:color="auto"/>
                            <w:right w:val="none" w:sz="0" w:space="0" w:color="auto"/>
                          </w:divBdr>
                          <w:divsChild>
                            <w:div w:id="1849557919">
                              <w:marLeft w:val="0"/>
                              <w:marRight w:val="0"/>
                              <w:marTop w:val="0"/>
                              <w:marBottom w:val="0"/>
                              <w:divBdr>
                                <w:top w:val="none" w:sz="0" w:space="0" w:color="auto"/>
                                <w:left w:val="none" w:sz="0" w:space="0" w:color="auto"/>
                                <w:bottom w:val="none" w:sz="0" w:space="0" w:color="auto"/>
                                <w:right w:val="none" w:sz="0" w:space="0" w:color="auto"/>
                              </w:divBdr>
                              <w:divsChild>
                                <w:div w:id="1505391003">
                                  <w:marLeft w:val="0"/>
                                  <w:marRight w:val="0"/>
                                  <w:marTop w:val="0"/>
                                  <w:marBottom w:val="0"/>
                                  <w:divBdr>
                                    <w:top w:val="none" w:sz="0" w:space="0" w:color="auto"/>
                                    <w:left w:val="none" w:sz="0" w:space="0" w:color="auto"/>
                                    <w:bottom w:val="none" w:sz="0" w:space="0" w:color="auto"/>
                                    <w:right w:val="none" w:sz="0" w:space="0" w:color="auto"/>
                                  </w:divBdr>
                                  <w:divsChild>
                                    <w:div w:id="768892683">
                                      <w:marLeft w:val="0"/>
                                      <w:marRight w:val="0"/>
                                      <w:marTop w:val="0"/>
                                      <w:marBottom w:val="0"/>
                                      <w:divBdr>
                                        <w:top w:val="none" w:sz="0" w:space="0" w:color="auto"/>
                                        <w:left w:val="none" w:sz="0" w:space="0" w:color="auto"/>
                                        <w:bottom w:val="none" w:sz="0" w:space="0" w:color="auto"/>
                                        <w:right w:val="none" w:sz="0" w:space="0" w:color="auto"/>
                                      </w:divBdr>
                                      <w:divsChild>
                                        <w:div w:id="149105569">
                                          <w:marLeft w:val="0"/>
                                          <w:marRight w:val="0"/>
                                          <w:marTop w:val="0"/>
                                          <w:marBottom w:val="30"/>
                                          <w:divBdr>
                                            <w:top w:val="none" w:sz="0" w:space="0" w:color="auto"/>
                                            <w:left w:val="none" w:sz="0" w:space="0" w:color="auto"/>
                                            <w:bottom w:val="none" w:sz="0" w:space="0" w:color="auto"/>
                                            <w:right w:val="none" w:sz="0" w:space="0" w:color="auto"/>
                                          </w:divBdr>
                                          <w:divsChild>
                                            <w:div w:id="1934119398">
                                              <w:marLeft w:val="0"/>
                                              <w:marRight w:val="0"/>
                                              <w:marTop w:val="0"/>
                                              <w:marBottom w:val="0"/>
                                              <w:divBdr>
                                                <w:top w:val="none" w:sz="0" w:space="0" w:color="auto"/>
                                                <w:left w:val="none" w:sz="0" w:space="0" w:color="auto"/>
                                                <w:bottom w:val="none" w:sz="0" w:space="0" w:color="auto"/>
                                                <w:right w:val="none" w:sz="0" w:space="0" w:color="auto"/>
                                              </w:divBdr>
                                              <w:divsChild>
                                                <w:div w:id="22741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060584">
                                          <w:marLeft w:val="0"/>
                                          <w:marRight w:val="0"/>
                                          <w:marTop w:val="0"/>
                                          <w:marBottom w:val="0"/>
                                          <w:divBdr>
                                            <w:top w:val="none" w:sz="0" w:space="0" w:color="auto"/>
                                            <w:left w:val="none" w:sz="0" w:space="0" w:color="auto"/>
                                            <w:bottom w:val="none" w:sz="0" w:space="0" w:color="auto"/>
                                            <w:right w:val="none" w:sz="0" w:space="0" w:color="auto"/>
                                          </w:divBdr>
                                          <w:divsChild>
                                            <w:div w:id="1034038563">
                                              <w:marLeft w:val="0"/>
                                              <w:marRight w:val="0"/>
                                              <w:marTop w:val="0"/>
                                              <w:marBottom w:val="0"/>
                                              <w:divBdr>
                                                <w:top w:val="none" w:sz="0" w:space="0" w:color="auto"/>
                                                <w:left w:val="none" w:sz="0" w:space="0" w:color="auto"/>
                                                <w:bottom w:val="none" w:sz="0" w:space="0" w:color="auto"/>
                                                <w:right w:val="none" w:sz="0" w:space="0" w:color="auto"/>
                                              </w:divBdr>
                                              <w:divsChild>
                                                <w:div w:id="698355618">
                                                  <w:marLeft w:val="0"/>
                                                  <w:marRight w:val="0"/>
                                                  <w:marTop w:val="0"/>
                                                  <w:marBottom w:val="360"/>
                                                  <w:divBdr>
                                                    <w:top w:val="none" w:sz="0" w:space="0" w:color="auto"/>
                                                    <w:left w:val="none" w:sz="0" w:space="0" w:color="auto"/>
                                                    <w:bottom w:val="none" w:sz="0" w:space="0" w:color="auto"/>
                                                    <w:right w:val="none" w:sz="0" w:space="0" w:color="auto"/>
                                                  </w:divBdr>
                                                  <w:divsChild>
                                                    <w:div w:id="690305870">
                                                      <w:marLeft w:val="150"/>
                                                      <w:marRight w:val="150"/>
                                                      <w:marTop w:val="0"/>
                                                      <w:marBottom w:val="0"/>
                                                      <w:divBdr>
                                                        <w:top w:val="none" w:sz="0" w:space="0" w:color="auto"/>
                                                        <w:left w:val="none" w:sz="0" w:space="0" w:color="auto"/>
                                                        <w:bottom w:val="none" w:sz="0" w:space="0" w:color="auto"/>
                                                        <w:right w:val="none" w:sz="0" w:space="0" w:color="auto"/>
                                                      </w:divBdr>
                                                      <w:divsChild>
                                                        <w:div w:id="516312154">
                                                          <w:marLeft w:val="0"/>
                                                          <w:marRight w:val="0"/>
                                                          <w:marTop w:val="0"/>
                                                          <w:marBottom w:val="0"/>
                                                          <w:divBdr>
                                                            <w:top w:val="none" w:sz="0" w:space="0" w:color="auto"/>
                                                            <w:left w:val="none" w:sz="0" w:space="0" w:color="auto"/>
                                                            <w:bottom w:val="none" w:sz="0" w:space="0" w:color="auto"/>
                                                            <w:right w:val="none" w:sz="0" w:space="0" w:color="auto"/>
                                                          </w:divBdr>
                                                          <w:divsChild>
                                                            <w:div w:id="449981023">
                                                              <w:marLeft w:val="0"/>
                                                              <w:marRight w:val="0"/>
                                                              <w:marTop w:val="0"/>
                                                              <w:marBottom w:val="360"/>
                                                              <w:divBdr>
                                                                <w:top w:val="none" w:sz="0" w:space="0" w:color="auto"/>
                                                                <w:left w:val="none" w:sz="0" w:space="0" w:color="auto"/>
                                                                <w:bottom w:val="none" w:sz="0" w:space="0" w:color="auto"/>
                                                                <w:right w:val="none" w:sz="0" w:space="0" w:color="auto"/>
                                                              </w:divBdr>
                                                              <w:divsChild>
                                                                <w:div w:id="216868113">
                                                                  <w:marLeft w:val="0"/>
                                                                  <w:marRight w:val="0"/>
                                                                  <w:marTop w:val="0"/>
                                                                  <w:marBottom w:val="0"/>
                                                                  <w:divBdr>
                                                                    <w:top w:val="none" w:sz="0" w:space="0" w:color="auto"/>
                                                                    <w:left w:val="none" w:sz="0" w:space="0" w:color="auto"/>
                                                                    <w:bottom w:val="none" w:sz="0" w:space="0" w:color="auto"/>
                                                                    <w:right w:val="none" w:sz="0" w:space="0" w:color="auto"/>
                                                                  </w:divBdr>
                                                                  <w:divsChild>
                                                                    <w:div w:id="59524004">
                                                                      <w:marLeft w:val="0"/>
                                                                      <w:marRight w:val="0"/>
                                                                      <w:marTop w:val="0"/>
                                                                      <w:marBottom w:val="0"/>
                                                                      <w:divBdr>
                                                                        <w:top w:val="none" w:sz="0" w:space="0" w:color="auto"/>
                                                                        <w:left w:val="none" w:sz="0" w:space="0" w:color="auto"/>
                                                                        <w:bottom w:val="none" w:sz="0" w:space="0" w:color="auto"/>
                                                                        <w:right w:val="none" w:sz="0" w:space="0" w:color="auto"/>
                                                                      </w:divBdr>
                                                                      <w:divsChild>
                                                                        <w:div w:id="1550267606">
                                                                          <w:marLeft w:val="0"/>
                                                                          <w:marRight w:val="0"/>
                                                                          <w:marTop w:val="0"/>
                                                                          <w:marBottom w:val="0"/>
                                                                          <w:divBdr>
                                                                            <w:top w:val="none" w:sz="0" w:space="0" w:color="auto"/>
                                                                            <w:left w:val="single" w:sz="6" w:space="8" w:color="EDEDED"/>
                                                                            <w:bottom w:val="single" w:sz="12" w:space="8" w:color="BFBFBF"/>
                                                                            <w:right w:val="single" w:sz="6" w:space="8" w:color="EDEDED"/>
                                                                          </w:divBdr>
                                                                          <w:divsChild>
                                                                            <w:div w:id="1533883455">
                                                                              <w:marLeft w:val="75"/>
                                                                              <w:marRight w:val="0"/>
                                                                              <w:marTop w:val="0"/>
                                                                              <w:marBottom w:val="300"/>
                                                                              <w:divBdr>
                                                                                <w:top w:val="single" w:sz="6" w:space="8" w:color="EDEDED"/>
                                                                                <w:left w:val="single" w:sz="6" w:space="5" w:color="EDEDED"/>
                                                                                <w:bottom w:val="single" w:sz="6" w:space="4" w:color="EDEDED"/>
                                                                                <w:right w:val="single" w:sz="6" w:space="8" w:color="EDEDED"/>
                                                                              </w:divBdr>
                                                                            </w:div>
                                                                            <w:div w:id="401608614">
                                                                              <w:marLeft w:val="0"/>
                                                                              <w:marRight w:val="0"/>
                                                                              <w:marTop w:val="0"/>
                                                                              <w:marBottom w:val="300"/>
                                                                              <w:divBdr>
                                                                                <w:top w:val="single" w:sz="6" w:space="4" w:color="EDEDED"/>
                                                                                <w:left w:val="single" w:sz="6" w:space="4" w:color="EDEDED"/>
                                                                                <w:bottom w:val="single" w:sz="6" w:space="4" w:color="EDEDED"/>
                                                                                <w:right w:val="single" w:sz="6" w:space="4" w:color="EDEDED"/>
                                                                              </w:divBdr>
                                                                              <w:divsChild>
                                                                                <w:div w:id="435104783">
                                                                                  <w:marLeft w:val="0"/>
                                                                                  <w:marRight w:val="0"/>
                                                                                  <w:marTop w:val="0"/>
                                                                                  <w:marBottom w:val="0"/>
                                                                                  <w:divBdr>
                                                                                    <w:top w:val="none" w:sz="0" w:space="0" w:color="auto"/>
                                                                                    <w:left w:val="none" w:sz="0" w:space="0" w:color="auto"/>
                                                                                    <w:bottom w:val="none" w:sz="0" w:space="0" w:color="auto"/>
                                                                                    <w:right w:val="none" w:sz="0" w:space="0" w:color="auto"/>
                                                                                  </w:divBdr>
                                                                                  <w:divsChild>
                                                                                    <w:div w:id="2003772282">
                                                                                      <w:marLeft w:val="0"/>
                                                                                      <w:marRight w:val="0"/>
                                                                                      <w:marTop w:val="0"/>
                                                                                      <w:marBottom w:val="0"/>
                                                                                      <w:divBdr>
                                                                                        <w:top w:val="none" w:sz="0" w:space="0" w:color="auto"/>
                                                                                        <w:left w:val="none" w:sz="0" w:space="0" w:color="auto"/>
                                                                                        <w:bottom w:val="none" w:sz="0" w:space="0" w:color="auto"/>
                                                                                        <w:right w:val="none" w:sz="0" w:space="0" w:color="auto"/>
                                                                                      </w:divBdr>
                                                                                    </w:div>
                                                                                  </w:divsChild>
                                                                                </w:div>
                                                                                <w:div w:id="747850128">
                                                                                  <w:marLeft w:val="0"/>
                                                                                  <w:marRight w:val="0"/>
                                                                                  <w:marTop w:val="0"/>
                                                                                  <w:marBottom w:val="0"/>
                                                                                  <w:divBdr>
                                                                                    <w:top w:val="none" w:sz="0" w:space="0" w:color="auto"/>
                                                                                    <w:left w:val="none" w:sz="0" w:space="0" w:color="auto"/>
                                                                                    <w:bottom w:val="none" w:sz="0" w:space="0" w:color="auto"/>
                                                                                    <w:right w:val="none" w:sz="0" w:space="0" w:color="auto"/>
                                                                                  </w:divBdr>
                                                                                  <w:divsChild>
                                                                                    <w:div w:id="1439256693">
                                                                                      <w:marLeft w:val="0"/>
                                                                                      <w:marRight w:val="0"/>
                                                                                      <w:marTop w:val="0"/>
                                                                                      <w:marBottom w:val="0"/>
                                                                                      <w:divBdr>
                                                                                        <w:top w:val="none" w:sz="0" w:space="0" w:color="auto"/>
                                                                                        <w:left w:val="none" w:sz="0" w:space="0" w:color="auto"/>
                                                                                        <w:bottom w:val="none" w:sz="0" w:space="0" w:color="auto"/>
                                                                                        <w:right w:val="none" w:sz="0" w:space="0" w:color="auto"/>
                                                                                      </w:divBdr>
                                                                                    </w:div>
                                                                                  </w:divsChild>
                                                                                </w:div>
                                                                                <w:div w:id="280917167">
                                                                                  <w:marLeft w:val="1725"/>
                                                                                  <w:marRight w:val="1725"/>
                                                                                  <w:marTop w:val="0"/>
                                                                                  <w:marBottom w:val="0"/>
                                                                                  <w:divBdr>
                                                                                    <w:top w:val="none" w:sz="0" w:space="0" w:color="auto"/>
                                                                                    <w:left w:val="none" w:sz="0" w:space="0" w:color="auto"/>
                                                                                    <w:bottom w:val="none" w:sz="0" w:space="0" w:color="auto"/>
                                                                                    <w:right w:val="none" w:sz="0" w:space="0" w:color="auto"/>
                                                                                  </w:divBdr>
                                                                                  <w:divsChild>
                                                                                    <w:div w:id="1217619712">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619649098">
                                                                              <w:marLeft w:val="0"/>
                                                                              <w:marRight w:val="0"/>
                                                                              <w:marTop w:val="0"/>
                                                                              <w:marBottom w:val="0"/>
                                                                              <w:divBdr>
                                                                                <w:top w:val="none" w:sz="0" w:space="0" w:color="auto"/>
                                                                                <w:left w:val="none" w:sz="0" w:space="0" w:color="auto"/>
                                                                                <w:bottom w:val="none" w:sz="0" w:space="0" w:color="auto"/>
                                                                                <w:right w:val="none" w:sz="0" w:space="0" w:color="auto"/>
                                                                              </w:divBdr>
                                                                              <w:divsChild>
                                                                                <w:div w:id="1591280171">
                                                                                  <w:marLeft w:val="0"/>
                                                                                  <w:marRight w:val="0"/>
                                                                                  <w:marTop w:val="0"/>
                                                                                  <w:marBottom w:val="0"/>
                                                                                  <w:divBdr>
                                                                                    <w:top w:val="none" w:sz="0" w:space="0" w:color="auto"/>
                                                                                    <w:left w:val="none" w:sz="0" w:space="0" w:color="auto"/>
                                                                                    <w:bottom w:val="none" w:sz="0" w:space="0" w:color="auto"/>
                                                                                    <w:right w:val="none" w:sz="0" w:space="0" w:color="auto"/>
                                                                                  </w:divBdr>
                                                                                  <w:divsChild>
                                                                                    <w:div w:id="1360157860">
                                                                                      <w:marLeft w:val="0"/>
                                                                                      <w:marRight w:val="0"/>
                                                                                      <w:marTop w:val="0"/>
                                                                                      <w:marBottom w:val="0"/>
                                                                                      <w:divBdr>
                                                                                        <w:top w:val="none" w:sz="0" w:space="0" w:color="auto"/>
                                                                                        <w:left w:val="none" w:sz="0" w:space="0" w:color="auto"/>
                                                                                        <w:bottom w:val="none" w:sz="0" w:space="0" w:color="auto"/>
                                                                                        <w:right w:val="none" w:sz="0" w:space="0" w:color="auto"/>
                                                                                      </w:divBdr>
                                                                                    </w:div>
                                                                                    <w:div w:id="544104614">
                                                                                      <w:marLeft w:val="0"/>
                                                                                      <w:marRight w:val="0"/>
                                                                                      <w:marTop w:val="0"/>
                                                                                      <w:marBottom w:val="0"/>
                                                                                      <w:divBdr>
                                                                                        <w:top w:val="none" w:sz="0" w:space="0" w:color="auto"/>
                                                                                        <w:left w:val="none" w:sz="0" w:space="0" w:color="auto"/>
                                                                                        <w:bottom w:val="none" w:sz="0" w:space="0" w:color="auto"/>
                                                                                        <w:right w:val="none" w:sz="0" w:space="0" w:color="auto"/>
                                                                                      </w:divBdr>
                                                                                      <w:divsChild>
                                                                                        <w:div w:id="28122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505903">
                                                                                  <w:marLeft w:val="0"/>
                                                                                  <w:marRight w:val="0"/>
                                                                                  <w:marTop w:val="0"/>
                                                                                  <w:marBottom w:val="0"/>
                                                                                  <w:divBdr>
                                                                                    <w:top w:val="none" w:sz="0" w:space="0" w:color="auto"/>
                                                                                    <w:left w:val="none" w:sz="0" w:space="0" w:color="auto"/>
                                                                                    <w:bottom w:val="none" w:sz="0" w:space="0" w:color="auto"/>
                                                                                    <w:right w:val="none" w:sz="0" w:space="0" w:color="auto"/>
                                                                                  </w:divBdr>
                                                                                  <w:divsChild>
                                                                                    <w:div w:id="1176529858">
                                                                                      <w:marLeft w:val="0"/>
                                                                                      <w:marRight w:val="0"/>
                                                                                      <w:marTop w:val="0"/>
                                                                                      <w:marBottom w:val="0"/>
                                                                                      <w:divBdr>
                                                                                        <w:top w:val="none" w:sz="0" w:space="0" w:color="auto"/>
                                                                                        <w:left w:val="none" w:sz="0" w:space="0" w:color="auto"/>
                                                                                        <w:bottom w:val="none" w:sz="0" w:space="0" w:color="auto"/>
                                                                                        <w:right w:val="none" w:sz="0" w:space="0" w:color="auto"/>
                                                                                      </w:divBdr>
                                                                                    </w:div>
                                                                                    <w:div w:id="1228960364">
                                                                                      <w:marLeft w:val="0"/>
                                                                                      <w:marRight w:val="0"/>
                                                                                      <w:marTop w:val="0"/>
                                                                                      <w:marBottom w:val="0"/>
                                                                                      <w:divBdr>
                                                                                        <w:top w:val="none" w:sz="0" w:space="0" w:color="auto"/>
                                                                                        <w:left w:val="none" w:sz="0" w:space="0" w:color="auto"/>
                                                                                        <w:bottom w:val="none" w:sz="0" w:space="0" w:color="auto"/>
                                                                                        <w:right w:val="none" w:sz="0" w:space="0" w:color="auto"/>
                                                                                      </w:divBdr>
                                                                                      <w:divsChild>
                                                                                        <w:div w:id="26727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657507">
                                                                                  <w:marLeft w:val="0"/>
                                                                                  <w:marRight w:val="0"/>
                                                                                  <w:marTop w:val="0"/>
                                                                                  <w:marBottom w:val="0"/>
                                                                                  <w:divBdr>
                                                                                    <w:top w:val="none" w:sz="0" w:space="0" w:color="auto"/>
                                                                                    <w:left w:val="none" w:sz="0" w:space="0" w:color="auto"/>
                                                                                    <w:bottom w:val="none" w:sz="0" w:space="0" w:color="auto"/>
                                                                                    <w:right w:val="none" w:sz="0" w:space="0" w:color="auto"/>
                                                                                  </w:divBdr>
                                                                                  <w:divsChild>
                                                                                    <w:div w:id="987587313">
                                                                                      <w:marLeft w:val="0"/>
                                                                                      <w:marRight w:val="0"/>
                                                                                      <w:marTop w:val="0"/>
                                                                                      <w:marBottom w:val="0"/>
                                                                                      <w:divBdr>
                                                                                        <w:top w:val="none" w:sz="0" w:space="0" w:color="auto"/>
                                                                                        <w:left w:val="none" w:sz="0" w:space="0" w:color="auto"/>
                                                                                        <w:bottom w:val="none" w:sz="0" w:space="0" w:color="auto"/>
                                                                                        <w:right w:val="none" w:sz="0" w:space="0" w:color="auto"/>
                                                                                      </w:divBdr>
                                                                                    </w:div>
                                                                                    <w:div w:id="1602183968">
                                                                                      <w:marLeft w:val="0"/>
                                                                                      <w:marRight w:val="0"/>
                                                                                      <w:marTop w:val="0"/>
                                                                                      <w:marBottom w:val="0"/>
                                                                                      <w:divBdr>
                                                                                        <w:top w:val="none" w:sz="0" w:space="0" w:color="auto"/>
                                                                                        <w:left w:val="none" w:sz="0" w:space="0" w:color="auto"/>
                                                                                        <w:bottom w:val="none" w:sz="0" w:space="0" w:color="auto"/>
                                                                                        <w:right w:val="none" w:sz="0" w:space="0" w:color="auto"/>
                                                                                      </w:divBdr>
                                                                                      <w:divsChild>
                                                                                        <w:div w:id="159987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080111">
                                                                                  <w:marLeft w:val="0"/>
                                                                                  <w:marRight w:val="0"/>
                                                                                  <w:marTop w:val="0"/>
                                                                                  <w:marBottom w:val="0"/>
                                                                                  <w:divBdr>
                                                                                    <w:top w:val="none" w:sz="0" w:space="0" w:color="auto"/>
                                                                                    <w:left w:val="none" w:sz="0" w:space="0" w:color="auto"/>
                                                                                    <w:bottom w:val="none" w:sz="0" w:space="0" w:color="auto"/>
                                                                                    <w:right w:val="none" w:sz="0" w:space="0" w:color="auto"/>
                                                                                  </w:divBdr>
                                                                                  <w:divsChild>
                                                                                    <w:div w:id="1713378889">
                                                                                      <w:marLeft w:val="0"/>
                                                                                      <w:marRight w:val="0"/>
                                                                                      <w:marTop w:val="0"/>
                                                                                      <w:marBottom w:val="0"/>
                                                                                      <w:divBdr>
                                                                                        <w:top w:val="none" w:sz="0" w:space="0" w:color="auto"/>
                                                                                        <w:left w:val="none" w:sz="0" w:space="0" w:color="auto"/>
                                                                                        <w:bottom w:val="none" w:sz="0" w:space="0" w:color="auto"/>
                                                                                        <w:right w:val="none" w:sz="0" w:space="0" w:color="auto"/>
                                                                                      </w:divBdr>
                                                                                    </w:div>
                                                                                    <w:div w:id="808397692">
                                                                                      <w:marLeft w:val="0"/>
                                                                                      <w:marRight w:val="0"/>
                                                                                      <w:marTop w:val="0"/>
                                                                                      <w:marBottom w:val="0"/>
                                                                                      <w:divBdr>
                                                                                        <w:top w:val="none" w:sz="0" w:space="0" w:color="auto"/>
                                                                                        <w:left w:val="none" w:sz="0" w:space="0" w:color="auto"/>
                                                                                        <w:bottom w:val="none" w:sz="0" w:space="0" w:color="auto"/>
                                                                                        <w:right w:val="none" w:sz="0" w:space="0" w:color="auto"/>
                                                                                      </w:divBdr>
                                                                                      <w:divsChild>
                                                                                        <w:div w:id="204204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986979">
                                                                                  <w:marLeft w:val="0"/>
                                                                                  <w:marRight w:val="0"/>
                                                                                  <w:marTop w:val="0"/>
                                                                                  <w:marBottom w:val="0"/>
                                                                                  <w:divBdr>
                                                                                    <w:top w:val="none" w:sz="0" w:space="0" w:color="auto"/>
                                                                                    <w:left w:val="none" w:sz="0" w:space="0" w:color="auto"/>
                                                                                    <w:bottom w:val="none" w:sz="0" w:space="0" w:color="auto"/>
                                                                                    <w:right w:val="none" w:sz="0" w:space="0" w:color="auto"/>
                                                                                  </w:divBdr>
                                                                                  <w:divsChild>
                                                                                    <w:div w:id="2146657885">
                                                                                      <w:marLeft w:val="0"/>
                                                                                      <w:marRight w:val="0"/>
                                                                                      <w:marTop w:val="0"/>
                                                                                      <w:marBottom w:val="0"/>
                                                                                      <w:divBdr>
                                                                                        <w:top w:val="none" w:sz="0" w:space="0" w:color="auto"/>
                                                                                        <w:left w:val="none" w:sz="0" w:space="0" w:color="auto"/>
                                                                                        <w:bottom w:val="none" w:sz="0" w:space="0" w:color="auto"/>
                                                                                        <w:right w:val="none" w:sz="0" w:space="0" w:color="auto"/>
                                                                                      </w:divBdr>
                                                                                    </w:div>
                                                                                    <w:div w:id="1626933652">
                                                                                      <w:marLeft w:val="0"/>
                                                                                      <w:marRight w:val="0"/>
                                                                                      <w:marTop w:val="0"/>
                                                                                      <w:marBottom w:val="0"/>
                                                                                      <w:divBdr>
                                                                                        <w:top w:val="none" w:sz="0" w:space="0" w:color="auto"/>
                                                                                        <w:left w:val="none" w:sz="0" w:space="0" w:color="auto"/>
                                                                                        <w:bottom w:val="none" w:sz="0" w:space="0" w:color="auto"/>
                                                                                        <w:right w:val="none" w:sz="0" w:space="0" w:color="auto"/>
                                                                                      </w:divBdr>
                                                                                      <w:divsChild>
                                                                                        <w:div w:id="66297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768769">
                                                                                  <w:marLeft w:val="0"/>
                                                                                  <w:marRight w:val="0"/>
                                                                                  <w:marTop w:val="0"/>
                                                                                  <w:marBottom w:val="0"/>
                                                                                  <w:divBdr>
                                                                                    <w:top w:val="none" w:sz="0" w:space="0" w:color="auto"/>
                                                                                    <w:left w:val="none" w:sz="0" w:space="0" w:color="auto"/>
                                                                                    <w:bottom w:val="none" w:sz="0" w:space="0" w:color="auto"/>
                                                                                    <w:right w:val="none" w:sz="0" w:space="0" w:color="auto"/>
                                                                                  </w:divBdr>
                                                                                  <w:divsChild>
                                                                                    <w:div w:id="1975016340">
                                                                                      <w:marLeft w:val="0"/>
                                                                                      <w:marRight w:val="0"/>
                                                                                      <w:marTop w:val="0"/>
                                                                                      <w:marBottom w:val="0"/>
                                                                                      <w:divBdr>
                                                                                        <w:top w:val="none" w:sz="0" w:space="0" w:color="auto"/>
                                                                                        <w:left w:val="none" w:sz="0" w:space="0" w:color="auto"/>
                                                                                        <w:bottom w:val="none" w:sz="0" w:space="0" w:color="auto"/>
                                                                                        <w:right w:val="none" w:sz="0" w:space="0" w:color="auto"/>
                                                                                      </w:divBdr>
                                                                                    </w:div>
                                                                                    <w:div w:id="214858605">
                                                                                      <w:marLeft w:val="0"/>
                                                                                      <w:marRight w:val="0"/>
                                                                                      <w:marTop w:val="0"/>
                                                                                      <w:marBottom w:val="0"/>
                                                                                      <w:divBdr>
                                                                                        <w:top w:val="none" w:sz="0" w:space="0" w:color="auto"/>
                                                                                        <w:left w:val="none" w:sz="0" w:space="0" w:color="auto"/>
                                                                                        <w:bottom w:val="none" w:sz="0" w:space="0" w:color="auto"/>
                                                                                        <w:right w:val="none" w:sz="0" w:space="0" w:color="auto"/>
                                                                                      </w:divBdr>
                                                                                      <w:divsChild>
                                                                                        <w:div w:id="178712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041112">
                                                                                  <w:marLeft w:val="0"/>
                                                                                  <w:marRight w:val="0"/>
                                                                                  <w:marTop w:val="0"/>
                                                                                  <w:marBottom w:val="0"/>
                                                                                  <w:divBdr>
                                                                                    <w:top w:val="none" w:sz="0" w:space="0" w:color="auto"/>
                                                                                    <w:left w:val="none" w:sz="0" w:space="0" w:color="auto"/>
                                                                                    <w:bottom w:val="none" w:sz="0" w:space="0" w:color="auto"/>
                                                                                    <w:right w:val="none" w:sz="0" w:space="0" w:color="auto"/>
                                                                                  </w:divBdr>
                                                                                  <w:divsChild>
                                                                                    <w:div w:id="1233195270">
                                                                                      <w:marLeft w:val="0"/>
                                                                                      <w:marRight w:val="0"/>
                                                                                      <w:marTop w:val="0"/>
                                                                                      <w:marBottom w:val="0"/>
                                                                                      <w:divBdr>
                                                                                        <w:top w:val="none" w:sz="0" w:space="0" w:color="auto"/>
                                                                                        <w:left w:val="none" w:sz="0" w:space="0" w:color="auto"/>
                                                                                        <w:bottom w:val="none" w:sz="0" w:space="0" w:color="auto"/>
                                                                                        <w:right w:val="none" w:sz="0" w:space="0" w:color="auto"/>
                                                                                      </w:divBdr>
                                                                                    </w:div>
                                                                                    <w:div w:id="1855145973">
                                                                                      <w:marLeft w:val="0"/>
                                                                                      <w:marRight w:val="0"/>
                                                                                      <w:marTop w:val="0"/>
                                                                                      <w:marBottom w:val="0"/>
                                                                                      <w:divBdr>
                                                                                        <w:top w:val="none" w:sz="0" w:space="0" w:color="auto"/>
                                                                                        <w:left w:val="none" w:sz="0" w:space="0" w:color="auto"/>
                                                                                        <w:bottom w:val="none" w:sz="0" w:space="0" w:color="auto"/>
                                                                                        <w:right w:val="none" w:sz="0" w:space="0" w:color="auto"/>
                                                                                      </w:divBdr>
                                                                                      <w:divsChild>
                                                                                        <w:div w:id="80434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459703">
                                                                                  <w:marLeft w:val="0"/>
                                                                                  <w:marRight w:val="0"/>
                                                                                  <w:marTop w:val="300"/>
                                                                                  <w:marBottom w:val="0"/>
                                                                                  <w:divBdr>
                                                                                    <w:top w:val="none" w:sz="0" w:space="0" w:color="auto"/>
                                                                                    <w:left w:val="none" w:sz="0" w:space="0" w:color="auto"/>
                                                                                    <w:bottom w:val="none" w:sz="0" w:space="0" w:color="auto"/>
                                                                                    <w:right w:val="none" w:sz="0" w:space="0" w:color="auto"/>
                                                                                  </w:divBdr>
                                                                                  <w:divsChild>
                                                                                    <w:div w:id="263193250">
                                                                                      <w:marLeft w:val="0"/>
                                                                                      <w:marRight w:val="0"/>
                                                                                      <w:marTop w:val="0"/>
                                                                                      <w:marBottom w:val="0"/>
                                                                                      <w:divBdr>
                                                                                        <w:top w:val="none" w:sz="0" w:space="0" w:color="auto"/>
                                                                                        <w:left w:val="none" w:sz="0" w:space="0" w:color="auto"/>
                                                                                        <w:bottom w:val="none" w:sz="0" w:space="0" w:color="auto"/>
                                                                                        <w:right w:val="none" w:sz="0" w:space="0" w:color="auto"/>
                                                                                      </w:divBdr>
                                                                                      <w:divsChild>
                                                                                        <w:div w:id="676537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595304">
                                                                                  <w:marLeft w:val="0"/>
                                                                                  <w:marRight w:val="0"/>
                                                                                  <w:marTop w:val="300"/>
                                                                                  <w:marBottom w:val="0"/>
                                                                                  <w:divBdr>
                                                                                    <w:top w:val="none" w:sz="0" w:space="0" w:color="auto"/>
                                                                                    <w:left w:val="none" w:sz="0" w:space="0" w:color="auto"/>
                                                                                    <w:bottom w:val="none" w:sz="0" w:space="0" w:color="auto"/>
                                                                                    <w:right w:val="none" w:sz="0" w:space="0" w:color="auto"/>
                                                                                  </w:divBdr>
                                                                                  <w:divsChild>
                                                                                    <w:div w:id="1747873839">
                                                                                      <w:marLeft w:val="0"/>
                                                                                      <w:marRight w:val="0"/>
                                                                                      <w:marTop w:val="0"/>
                                                                                      <w:marBottom w:val="0"/>
                                                                                      <w:divBdr>
                                                                                        <w:top w:val="none" w:sz="0" w:space="0" w:color="auto"/>
                                                                                        <w:left w:val="none" w:sz="0" w:space="0" w:color="auto"/>
                                                                                        <w:bottom w:val="none" w:sz="0" w:space="0" w:color="auto"/>
                                                                                        <w:right w:val="none" w:sz="0" w:space="0" w:color="auto"/>
                                                                                      </w:divBdr>
                                                                                      <w:divsChild>
                                                                                        <w:div w:id="853766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279947">
                                                                                  <w:marLeft w:val="0"/>
                                                                                  <w:marRight w:val="0"/>
                                                                                  <w:marTop w:val="300"/>
                                                                                  <w:marBottom w:val="0"/>
                                                                                  <w:divBdr>
                                                                                    <w:top w:val="none" w:sz="0" w:space="0" w:color="auto"/>
                                                                                    <w:left w:val="none" w:sz="0" w:space="0" w:color="auto"/>
                                                                                    <w:bottom w:val="none" w:sz="0" w:space="0" w:color="auto"/>
                                                                                    <w:right w:val="none" w:sz="0" w:space="0" w:color="auto"/>
                                                                                  </w:divBdr>
                                                                                  <w:divsChild>
                                                                                    <w:div w:id="70929859">
                                                                                      <w:marLeft w:val="0"/>
                                                                                      <w:marRight w:val="0"/>
                                                                                      <w:marTop w:val="0"/>
                                                                                      <w:marBottom w:val="0"/>
                                                                                      <w:divBdr>
                                                                                        <w:top w:val="none" w:sz="0" w:space="0" w:color="auto"/>
                                                                                        <w:left w:val="none" w:sz="0" w:space="0" w:color="auto"/>
                                                                                        <w:bottom w:val="none" w:sz="0" w:space="0" w:color="auto"/>
                                                                                        <w:right w:val="none" w:sz="0" w:space="0" w:color="auto"/>
                                                                                      </w:divBdr>
                                                                                      <w:divsChild>
                                                                                        <w:div w:id="243532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135601">
                                                                                  <w:marLeft w:val="0"/>
                                                                                  <w:marRight w:val="0"/>
                                                                                  <w:marTop w:val="300"/>
                                                                                  <w:marBottom w:val="0"/>
                                                                                  <w:divBdr>
                                                                                    <w:top w:val="none" w:sz="0" w:space="0" w:color="auto"/>
                                                                                    <w:left w:val="none" w:sz="0" w:space="0" w:color="auto"/>
                                                                                    <w:bottom w:val="none" w:sz="0" w:space="0" w:color="auto"/>
                                                                                    <w:right w:val="none" w:sz="0" w:space="0" w:color="auto"/>
                                                                                  </w:divBdr>
                                                                                  <w:divsChild>
                                                                                    <w:div w:id="37779007">
                                                                                      <w:marLeft w:val="0"/>
                                                                                      <w:marRight w:val="0"/>
                                                                                      <w:marTop w:val="0"/>
                                                                                      <w:marBottom w:val="0"/>
                                                                                      <w:divBdr>
                                                                                        <w:top w:val="none" w:sz="0" w:space="0" w:color="auto"/>
                                                                                        <w:left w:val="none" w:sz="0" w:space="0" w:color="auto"/>
                                                                                        <w:bottom w:val="none" w:sz="0" w:space="0" w:color="auto"/>
                                                                                        <w:right w:val="none" w:sz="0" w:space="0" w:color="auto"/>
                                                                                      </w:divBdr>
                                                                                      <w:divsChild>
                                                                                        <w:div w:id="198064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7890399">
      <w:bodyDiv w:val="1"/>
      <w:marLeft w:val="0"/>
      <w:marRight w:val="0"/>
      <w:marTop w:val="0"/>
      <w:marBottom w:val="0"/>
      <w:divBdr>
        <w:top w:val="none" w:sz="0" w:space="0" w:color="auto"/>
        <w:left w:val="none" w:sz="0" w:space="0" w:color="auto"/>
        <w:bottom w:val="none" w:sz="0" w:space="0" w:color="auto"/>
        <w:right w:val="none" w:sz="0" w:space="0" w:color="auto"/>
      </w:divBdr>
      <w:divsChild>
        <w:div w:id="1722633735">
          <w:marLeft w:val="0"/>
          <w:marRight w:val="0"/>
          <w:marTop w:val="0"/>
          <w:marBottom w:val="0"/>
          <w:divBdr>
            <w:top w:val="none" w:sz="0" w:space="0" w:color="auto"/>
            <w:left w:val="none" w:sz="0" w:space="0" w:color="auto"/>
            <w:bottom w:val="none" w:sz="0" w:space="0" w:color="auto"/>
            <w:right w:val="none" w:sz="0" w:space="0" w:color="auto"/>
          </w:divBdr>
        </w:div>
        <w:div w:id="448668042">
          <w:marLeft w:val="0"/>
          <w:marRight w:val="0"/>
          <w:marTop w:val="0"/>
          <w:marBottom w:val="0"/>
          <w:divBdr>
            <w:top w:val="none" w:sz="0" w:space="0" w:color="auto"/>
            <w:left w:val="none" w:sz="0" w:space="0" w:color="auto"/>
            <w:bottom w:val="none" w:sz="0" w:space="0" w:color="auto"/>
            <w:right w:val="none" w:sz="0" w:space="0" w:color="auto"/>
          </w:divBdr>
          <w:divsChild>
            <w:div w:id="1873687202">
              <w:marLeft w:val="0"/>
              <w:marRight w:val="0"/>
              <w:marTop w:val="0"/>
              <w:marBottom w:val="0"/>
              <w:divBdr>
                <w:top w:val="none" w:sz="0" w:space="0" w:color="auto"/>
                <w:left w:val="none" w:sz="0" w:space="0" w:color="auto"/>
                <w:bottom w:val="none" w:sz="0" w:space="0" w:color="auto"/>
                <w:right w:val="none" w:sz="0" w:space="0" w:color="auto"/>
              </w:divBdr>
            </w:div>
          </w:divsChild>
        </w:div>
        <w:div w:id="1062287228">
          <w:marLeft w:val="0"/>
          <w:marRight w:val="0"/>
          <w:marTop w:val="0"/>
          <w:marBottom w:val="0"/>
          <w:divBdr>
            <w:top w:val="none" w:sz="0" w:space="0" w:color="auto"/>
            <w:left w:val="none" w:sz="0" w:space="0" w:color="auto"/>
            <w:bottom w:val="none" w:sz="0" w:space="0" w:color="auto"/>
            <w:right w:val="none" w:sz="0" w:space="0" w:color="auto"/>
          </w:divBdr>
        </w:div>
        <w:div w:id="1205677029">
          <w:marLeft w:val="0"/>
          <w:marRight w:val="0"/>
          <w:marTop w:val="0"/>
          <w:marBottom w:val="0"/>
          <w:divBdr>
            <w:top w:val="none" w:sz="0" w:space="0" w:color="auto"/>
            <w:left w:val="none" w:sz="0" w:space="0" w:color="auto"/>
            <w:bottom w:val="none" w:sz="0" w:space="0" w:color="auto"/>
            <w:right w:val="none" w:sz="0" w:space="0" w:color="auto"/>
          </w:divBdr>
          <w:divsChild>
            <w:div w:id="834032114">
              <w:marLeft w:val="0"/>
              <w:marRight w:val="0"/>
              <w:marTop w:val="0"/>
              <w:marBottom w:val="0"/>
              <w:divBdr>
                <w:top w:val="none" w:sz="0" w:space="0" w:color="auto"/>
                <w:left w:val="none" w:sz="0" w:space="0" w:color="auto"/>
                <w:bottom w:val="none" w:sz="0" w:space="0" w:color="auto"/>
                <w:right w:val="none" w:sz="0" w:space="0" w:color="auto"/>
              </w:divBdr>
            </w:div>
          </w:divsChild>
        </w:div>
        <w:div w:id="110177218">
          <w:marLeft w:val="0"/>
          <w:marRight w:val="0"/>
          <w:marTop w:val="0"/>
          <w:marBottom w:val="0"/>
          <w:divBdr>
            <w:top w:val="none" w:sz="0" w:space="0" w:color="auto"/>
            <w:left w:val="none" w:sz="0" w:space="0" w:color="auto"/>
            <w:bottom w:val="none" w:sz="0" w:space="0" w:color="auto"/>
            <w:right w:val="none" w:sz="0" w:space="0" w:color="auto"/>
          </w:divBdr>
        </w:div>
        <w:div w:id="1257791242">
          <w:marLeft w:val="0"/>
          <w:marRight w:val="0"/>
          <w:marTop w:val="0"/>
          <w:marBottom w:val="0"/>
          <w:divBdr>
            <w:top w:val="none" w:sz="0" w:space="0" w:color="auto"/>
            <w:left w:val="none" w:sz="0" w:space="0" w:color="auto"/>
            <w:bottom w:val="none" w:sz="0" w:space="0" w:color="auto"/>
            <w:right w:val="none" w:sz="0" w:space="0" w:color="auto"/>
          </w:divBdr>
          <w:divsChild>
            <w:div w:id="1495102854">
              <w:marLeft w:val="0"/>
              <w:marRight w:val="0"/>
              <w:marTop w:val="0"/>
              <w:marBottom w:val="0"/>
              <w:divBdr>
                <w:top w:val="none" w:sz="0" w:space="0" w:color="auto"/>
                <w:left w:val="none" w:sz="0" w:space="0" w:color="auto"/>
                <w:bottom w:val="none" w:sz="0" w:space="0" w:color="auto"/>
                <w:right w:val="none" w:sz="0" w:space="0" w:color="auto"/>
              </w:divBdr>
            </w:div>
          </w:divsChild>
        </w:div>
        <w:div w:id="876312160">
          <w:marLeft w:val="0"/>
          <w:marRight w:val="0"/>
          <w:marTop w:val="0"/>
          <w:marBottom w:val="0"/>
          <w:divBdr>
            <w:top w:val="none" w:sz="0" w:space="0" w:color="auto"/>
            <w:left w:val="none" w:sz="0" w:space="0" w:color="auto"/>
            <w:bottom w:val="none" w:sz="0" w:space="0" w:color="auto"/>
            <w:right w:val="none" w:sz="0" w:space="0" w:color="auto"/>
          </w:divBdr>
        </w:div>
        <w:div w:id="1740707808">
          <w:marLeft w:val="0"/>
          <w:marRight w:val="0"/>
          <w:marTop w:val="0"/>
          <w:marBottom w:val="0"/>
          <w:divBdr>
            <w:top w:val="none" w:sz="0" w:space="0" w:color="auto"/>
            <w:left w:val="none" w:sz="0" w:space="0" w:color="auto"/>
            <w:bottom w:val="none" w:sz="0" w:space="0" w:color="auto"/>
            <w:right w:val="none" w:sz="0" w:space="0" w:color="auto"/>
          </w:divBdr>
          <w:divsChild>
            <w:div w:id="2094427346">
              <w:marLeft w:val="0"/>
              <w:marRight w:val="0"/>
              <w:marTop w:val="0"/>
              <w:marBottom w:val="0"/>
              <w:divBdr>
                <w:top w:val="none" w:sz="0" w:space="0" w:color="auto"/>
                <w:left w:val="none" w:sz="0" w:space="0" w:color="auto"/>
                <w:bottom w:val="none" w:sz="0" w:space="0" w:color="auto"/>
                <w:right w:val="none" w:sz="0" w:space="0" w:color="auto"/>
              </w:divBdr>
            </w:div>
          </w:divsChild>
        </w:div>
        <w:div w:id="89669728">
          <w:marLeft w:val="0"/>
          <w:marRight w:val="0"/>
          <w:marTop w:val="0"/>
          <w:marBottom w:val="0"/>
          <w:divBdr>
            <w:top w:val="none" w:sz="0" w:space="0" w:color="auto"/>
            <w:left w:val="none" w:sz="0" w:space="0" w:color="auto"/>
            <w:bottom w:val="none" w:sz="0" w:space="0" w:color="auto"/>
            <w:right w:val="none" w:sz="0" w:space="0" w:color="auto"/>
          </w:divBdr>
        </w:div>
        <w:div w:id="854735890">
          <w:marLeft w:val="0"/>
          <w:marRight w:val="0"/>
          <w:marTop w:val="0"/>
          <w:marBottom w:val="0"/>
          <w:divBdr>
            <w:top w:val="none" w:sz="0" w:space="0" w:color="auto"/>
            <w:left w:val="none" w:sz="0" w:space="0" w:color="auto"/>
            <w:bottom w:val="none" w:sz="0" w:space="0" w:color="auto"/>
            <w:right w:val="none" w:sz="0" w:space="0" w:color="auto"/>
          </w:divBdr>
          <w:divsChild>
            <w:div w:id="754286452">
              <w:marLeft w:val="0"/>
              <w:marRight w:val="0"/>
              <w:marTop w:val="0"/>
              <w:marBottom w:val="0"/>
              <w:divBdr>
                <w:top w:val="none" w:sz="0" w:space="0" w:color="auto"/>
                <w:left w:val="none" w:sz="0" w:space="0" w:color="auto"/>
                <w:bottom w:val="none" w:sz="0" w:space="0" w:color="auto"/>
                <w:right w:val="none" w:sz="0" w:space="0" w:color="auto"/>
              </w:divBdr>
            </w:div>
          </w:divsChild>
        </w:div>
        <w:div w:id="387919753">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sChild>
            <w:div w:id="1004011540">
              <w:marLeft w:val="0"/>
              <w:marRight w:val="0"/>
              <w:marTop w:val="0"/>
              <w:marBottom w:val="0"/>
              <w:divBdr>
                <w:top w:val="none" w:sz="0" w:space="0" w:color="auto"/>
                <w:left w:val="none" w:sz="0" w:space="0" w:color="auto"/>
                <w:bottom w:val="none" w:sz="0" w:space="0" w:color="auto"/>
                <w:right w:val="none" w:sz="0" w:space="0" w:color="auto"/>
              </w:divBdr>
            </w:div>
          </w:divsChild>
        </w:div>
        <w:div w:id="1337878803">
          <w:marLeft w:val="0"/>
          <w:marRight w:val="0"/>
          <w:marTop w:val="0"/>
          <w:marBottom w:val="0"/>
          <w:divBdr>
            <w:top w:val="none" w:sz="0" w:space="0" w:color="auto"/>
            <w:left w:val="none" w:sz="0" w:space="0" w:color="auto"/>
            <w:bottom w:val="none" w:sz="0" w:space="0" w:color="auto"/>
            <w:right w:val="none" w:sz="0" w:space="0" w:color="auto"/>
          </w:divBdr>
        </w:div>
        <w:div w:id="1486628199">
          <w:marLeft w:val="0"/>
          <w:marRight w:val="0"/>
          <w:marTop w:val="0"/>
          <w:marBottom w:val="0"/>
          <w:divBdr>
            <w:top w:val="none" w:sz="0" w:space="0" w:color="auto"/>
            <w:left w:val="none" w:sz="0" w:space="0" w:color="auto"/>
            <w:bottom w:val="none" w:sz="0" w:space="0" w:color="auto"/>
            <w:right w:val="none" w:sz="0" w:space="0" w:color="auto"/>
          </w:divBdr>
          <w:divsChild>
            <w:div w:id="330908005">
              <w:marLeft w:val="0"/>
              <w:marRight w:val="0"/>
              <w:marTop w:val="0"/>
              <w:marBottom w:val="0"/>
              <w:divBdr>
                <w:top w:val="none" w:sz="0" w:space="0" w:color="auto"/>
                <w:left w:val="none" w:sz="0" w:space="0" w:color="auto"/>
                <w:bottom w:val="none" w:sz="0" w:space="0" w:color="auto"/>
                <w:right w:val="none" w:sz="0" w:space="0" w:color="auto"/>
              </w:divBdr>
            </w:div>
          </w:divsChild>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sChild>
                <w:div w:id="2085059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7069189">
          <w:marLeft w:val="0"/>
          <w:marRight w:val="0"/>
          <w:marTop w:val="300"/>
          <w:marBottom w:val="0"/>
          <w:divBdr>
            <w:top w:val="none" w:sz="0" w:space="0" w:color="auto"/>
            <w:left w:val="none" w:sz="0" w:space="0" w:color="auto"/>
            <w:bottom w:val="none" w:sz="0" w:space="0" w:color="auto"/>
            <w:right w:val="none" w:sz="0" w:space="0" w:color="auto"/>
          </w:divBdr>
          <w:divsChild>
            <w:div w:id="942957319">
              <w:marLeft w:val="0"/>
              <w:marRight w:val="0"/>
              <w:marTop w:val="0"/>
              <w:marBottom w:val="0"/>
              <w:divBdr>
                <w:top w:val="none" w:sz="0" w:space="0" w:color="auto"/>
                <w:left w:val="none" w:sz="0" w:space="0" w:color="auto"/>
                <w:bottom w:val="none" w:sz="0" w:space="0" w:color="auto"/>
                <w:right w:val="none" w:sz="0" w:space="0" w:color="auto"/>
              </w:divBdr>
              <w:divsChild>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705821">
          <w:marLeft w:val="0"/>
          <w:marRight w:val="0"/>
          <w:marTop w:val="300"/>
          <w:marBottom w:val="0"/>
          <w:divBdr>
            <w:top w:val="none" w:sz="0" w:space="0" w:color="auto"/>
            <w:left w:val="none" w:sz="0" w:space="0" w:color="auto"/>
            <w:bottom w:val="none" w:sz="0" w:space="0" w:color="auto"/>
            <w:right w:val="none" w:sz="0" w:space="0" w:color="auto"/>
          </w:divBdr>
          <w:divsChild>
            <w:div w:id="1422411926">
              <w:marLeft w:val="0"/>
              <w:marRight w:val="0"/>
              <w:marTop w:val="0"/>
              <w:marBottom w:val="0"/>
              <w:divBdr>
                <w:top w:val="none" w:sz="0" w:space="0" w:color="auto"/>
                <w:left w:val="none" w:sz="0" w:space="0" w:color="auto"/>
                <w:bottom w:val="none" w:sz="0" w:space="0" w:color="auto"/>
                <w:right w:val="none" w:sz="0" w:space="0" w:color="auto"/>
              </w:divBdr>
              <w:divsChild>
                <w:div w:id="373193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478037">
          <w:marLeft w:val="0"/>
          <w:marRight w:val="0"/>
          <w:marTop w:val="300"/>
          <w:marBottom w:val="0"/>
          <w:divBdr>
            <w:top w:val="none" w:sz="0" w:space="0" w:color="auto"/>
            <w:left w:val="none" w:sz="0" w:space="0" w:color="auto"/>
            <w:bottom w:val="none" w:sz="0" w:space="0" w:color="auto"/>
            <w:right w:val="none" w:sz="0" w:space="0" w:color="auto"/>
          </w:divBdr>
          <w:divsChild>
            <w:div w:id="1973363445">
              <w:marLeft w:val="0"/>
              <w:marRight w:val="0"/>
              <w:marTop w:val="0"/>
              <w:marBottom w:val="0"/>
              <w:divBdr>
                <w:top w:val="none" w:sz="0" w:space="0" w:color="auto"/>
                <w:left w:val="none" w:sz="0" w:space="0" w:color="auto"/>
                <w:bottom w:val="none" w:sz="0" w:space="0" w:color="auto"/>
                <w:right w:val="none" w:sz="0" w:space="0" w:color="auto"/>
              </w:divBdr>
              <w:divsChild>
                <w:div w:id="1627808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8159494">
      <w:bodyDiv w:val="1"/>
      <w:marLeft w:val="0"/>
      <w:marRight w:val="0"/>
      <w:marTop w:val="0"/>
      <w:marBottom w:val="0"/>
      <w:divBdr>
        <w:top w:val="none" w:sz="0" w:space="0" w:color="auto"/>
        <w:left w:val="none" w:sz="0" w:space="0" w:color="auto"/>
        <w:bottom w:val="none" w:sz="0" w:space="0" w:color="auto"/>
        <w:right w:val="none" w:sz="0" w:space="0" w:color="auto"/>
      </w:divBdr>
      <w:divsChild>
        <w:div w:id="116414853">
          <w:marLeft w:val="0"/>
          <w:marRight w:val="0"/>
          <w:marTop w:val="0"/>
          <w:marBottom w:val="0"/>
          <w:divBdr>
            <w:top w:val="none" w:sz="0" w:space="0" w:color="auto"/>
            <w:left w:val="none" w:sz="0" w:space="0" w:color="auto"/>
            <w:bottom w:val="none" w:sz="0" w:space="0" w:color="auto"/>
            <w:right w:val="none" w:sz="0" w:space="0" w:color="auto"/>
          </w:divBdr>
          <w:divsChild>
            <w:div w:id="1340616734">
              <w:marLeft w:val="0"/>
              <w:marRight w:val="0"/>
              <w:marTop w:val="0"/>
              <w:marBottom w:val="0"/>
              <w:divBdr>
                <w:top w:val="none" w:sz="0" w:space="0" w:color="auto"/>
                <w:left w:val="none" w:sz="0" w:space="0" w:color="auto"/>
                <w:bottom w:val="none" w:sz="0" w:space="0" w:color="auto"/>
                <w:right w:val="none" w:sz="0" w:space="0" w:color="auto"/>
              </w:divBdr>
            </w:div>
          </w:divsChild>
        </w:div>
        <w:div w:id="195392373">
          <w:marLeft w:val="0"/>
          <w:marRight w:val="0"/>
          <w:marTop w:val="300"/>
          <w:marBottom w:val="0"/>
          <w:divBdr>
            <w:top w:val="none" w:sz="0" w:space="0" w:color="auto"/>
            <w:left w:val="none" w:sz="0" w:space="0" w:color="auto"/>
            <w:bottom w:val="none" w:sz="0" w:space="0" w:color="auto"/>
            <w:right w:val="none" w:sz="0" w:space="0" w:color="auto"/>
          </w:divBdr>
          <w:divsChild>
            <w:div w:id="1061098561">
              <w:marLeft w:val="0"/>
              <w:marRight w:val="0"/>
              <w:marTop w:val="0"/>
              <w:marBottom w:val="0"/>
              <w:divBdr>
                <w:top w:val="none" w:sz="0" w:space="0" w:color="auto"/>
                <w:left w:val="none" w:sz="0" w:space="0" w:color="auto"/>
                <w:bottom w:val="none" w:sz="0" w:space="0" w:color="auto"/>
                <w:right w:val="none" w:sz="0" w:space="0" w:color="auto"/>
              </w:divBdr>
              <w:divsChild>
                <w:div w:id="1562446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290742">
          <w:marLeft w:val="0"/>
          <w:marRight w:val="0"/>
          <w:marTop w:val="0"/>
          <w:marBottom w:val="0"/>
          <w:divBdr>
            <w:top w:val="none" w:sz="0" w:space="0" w:color="auto"/>
            <w:left w:val="none" w:sz="0" w:space="0" w:color="auto"/>
            <w:bottom w:val="none" w:sz="0" w:space="0" w:color="auto"/>
            <w:right w:val="none" w:sz="0" w:space="0" w:color="auto"/>
          </w:divBdr>
          <w:divsChild>
            <w:div w:id="198133925">
              <w:marLeft w:val="0"/>
              <w:marRight w:val="0"/>
              <w:marTop w:val="0"/>
              <w:marBottom w:val="0"/>
              <w:divBdr>
                <w:top w:val="none" w:sz="0" w:space="0" w:color="auto"/>
                <w:left w:val="none" w:sz="0" w:space="0" w:color="auto"/>
                <w:bottom w:val="none" w:sz="0" w:space="0" w:color="auto"/>
                <w:right w:val="none" w:sz="0" w:space="0" w:color="auto"/>
              </w:divBdr>
            </w:div>
          </w:divsChild>
        </w:div>
        <w:div w:id="344670219">
          <w:marLeft w:val="0"/>
          <w:marRight w:val="0"/>
          <w:marTop w:val="0"/>
          <w:marBottom w:val="0"/>
          <w:divBdr>
            <w:top w:val="none" w:sz="0" w:space="0" w:color="auto"/>
            <w:left w:val="none" w:sz="0" w:space="0" w:color="auto"/>
            <w:bottom w:val="none" w:sz="0" w:space="0" w:color="auto"/>
            <w:right w:val="none" w:sz="0" w:space="0" w:color="auto"/>
          </w:divBdr>
        </w:div>
        <w:div w:id="379331339">
          <w:marLeft w:val="0"/>
          <w:marRight w:val="0"/>
          <w:marTop w:val="300"/>
          <w:marBottom w:val="0"/>
          <w:divBdr>
            <w:top w:val="none" w:sz="0" w:space="0" w:color="auto"/>
            <w:left w:val="none" w:sz="0" w:space="0" w:color="auto"/>
            <w:bottom w:val="none" w:sz="0" w:space="0" w:color="auto"/>
            <w:right w:val="none" w:sz="0" w:space="0" w:color="auto"/>
          </w:divBdr>
          <w:divsChild>
            <w:div w:id="521358839">
              <w:marLeft w:val="0"/>
              <w:marRight w:val="0"/>
              <w:marTop w:val="0"/>
              <w:marBottom w:val="0"/>
              <w:divBdr>
                <w:top w:val="none" w:sz="0" w:space="0" w:color="auto"/>
                <w:left w:val="none" w:sz="0" w:space="0" w:color="auto"/>
                <w:bottom w:val="none" w:sz="0" w:space="0" w:color="auto"/>
                <w:right w:val="none" w:sz="0" w:space="0" w:color="auto"/>
              </w:divBdr>
              <w:divsChild>
                <w:div w:id="2018538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543905">
          <w:marLeft w:val="0"/>
          <w:marRight w:val="0"/>
          <w:marTop w:val="0"/>
          <w:marBottom w:val="0"/>
          <w:divBdr>
            <w:top w:val="none" w:sz="0" w:space="0" w:color="auto"/>
            <w:left w:val="none" w:sz="0" w:space="0" w:color="auto"/>
            <w:bottom w:val="none" w:sz="0" w:space="0" w:color="auto"/>
            <w:right w:val="none" w:sz="0" w:space="0" w:color="auto"/>
          </w:divBdr>
          <w:divsChild>
            <w:div w:id="1911649379">
              <w:marLeft w:val="0"/>
              <w:marRight w:val="0"/>
              <w:marTop w:val="0"/>
              <w:marBottom w:val="0"/>
              <w:divBdr>
                <w:top w:val="none" w:sz="0" w:space="0" w:color="auto"/>
                <w:left w:val="none" w:sz="0" w:space="0" w:color="auto"/>
                <w:bottom w:val="none" w:sz="0" w:space="0" w:color="auto"/>
                <w:right w:val="none" w:sz="0" w:space="0" w:color="auto"/>
              </w:divBdr>
            </w:div>
          </w:divsChild>
        </w:div>
        <w:div w:id="578714986">
          <w:marLeft w:val="0"/>
          <w:marRight w:val="0"/>
          <w:marTop w:val="0"/>
          <w:marBottom w:val="0"/>
          <w:divBdr>
            <w:top w:val="none" w:sz="0" w:space="0" w:color="auto"/>
            <w:left w:val="none" w:sz="0" w:space="0" w:color="auto"/>
            <w:bottom w:val="none" w:sz="0" w:space="0" w:color="auto"/>
            <w:right w:val="none" w:sz="0" w:space="0" w:color="auto"/>
          </w:divBdr>
        </w:div>
        <w:div w:id="616764389">
          <w:marLeft w:val="0"/>
          <w:marRight w:val="0"/>
          <w:marTop w:val="0"/>
          <w:marBottom w:val="0"/>
          <w:divBdr>
            <w:top w:val="none" w:sz="0" w:space="0" w:color="auto"/>
            <w:left w:val="none" w:sz="0" w:space="0" w:color="auto"/>
            <w:bottom w:val="none" w:sz="0" w:space="0" w:color="auto"/>
            <w:right w:val="none" w:sz="0" w:space="0" w:color="auto"/>
          </w:divBdr>
          <w:divsChild>
            <w:div w:id="1600022940">
              <w:marLeft w:val="0"/>
              <w:marRight w:val="0"/>
              <w:marTop w:val="0"/>
              <w:marBottom w:val="0"/>
              <w:divBdr>
                <w:top w:val="none" w:sz="0" w:space="0" w:color="auto"/>
                <w:left w:val="none" w:sz="0" w:space="0" w:color="auto"/>
                <w:bottom w:val="none" w:sz="0" w:space="0" w:color="auto"/>
                <w:right w:val="none" w:sz="0" w:space="0" w:color="auto"/>
              </w:divBdr>
            </w:div>
          </w:divsChild>
        </w:div>
        <w:div w:id="815342030">
          <w:marLeft w:val="0"/>
          <w:marRight w:val="0"/>
          <w:marTop w:val="0"/>
          <w:marBottom w:val="0"/>
          <w:divBdr>
            <w:top w:val="none" w:sz="0" w:space="0" w:color="auto"/>
            <w:left w:val="none" w:sz="0" w:space="0" w:color="auto"/>
            <w:bottom w:val="none" w:sz="0" w:space="0" w:color="auto"/>
            <w:right w:val="none" w:sz="0" w:space="0" w:color="auto"/>
          </w:divBdr>
        </w:div>
        <w:div w:id="819881705">
          <w:marLeft w:val="0"/>
          <w:marRight w:val="0"/>
          <w:marTop w:val="0"/>
          <w:marBottom w:val="0"/>
          <w:divBdr>
            <w:top w:val="none" w:sz="0" w:space="0" w:color="auto"/>
            <w:left w:val="none" w:sz="0" w:space="0" w:color="auto"/>
            <w:bottom w:val="none" w:sz="0" w:space="0" w:color="auto"/>
            <w:right w:val="none" w:sz="0" w:space="0" w:color="auto"/>
          </w:divBdr>
          <w:divsChild>
            <w:div w:id="1956252894">
              <w:marLeft w:val="0"/>
              <w:marRight w:val="0"/>
              <w:marTop w:val="0"/>
              <w:marBottom w:val="0"/>
              <w:divBdr>
                <w:top w:val="none" w:sz="0" w:space="0" w:color="auto"/>
                <w:left w:val="none" w:sz="0" w:space="0" w:color="auto"/>
                <w:bottom w:val="none" w:sz="0" w:space="0" w:color="auto"/>
                <w:right w:val="none" w:sz="0" w:space="0" w:color="auto"/>
              </w:divBdr>
            </w:div>
          </w:divsChild>
        </w:div>
        <w:div w:id="1023017077">
          <w:marLeft w:val="0"/>
          <w:marRight w:val="0"/>
          <w:marTop w:val="0"/>
          <w:marBottom w:val="0"/>
          <w:divBdr>
            <w:top w:val="none" w:sz="0" w:space="0" w:color="auto"/>
            <w:left w:val="none" w:sz="0" w:space="0" w:color="auto"/>
            <w:bottom w:val="none" w:sz="0" w:space="0" w:color="auto"/>
            <w:right w:val="none" w:sz="0" w:space="0" w:color="auto"/>
          </w:divBdr>
          <w:divsChild>
            <w:div w:id="487553304">
              <w:marLeft w:val="0"/>
              <w:marRight w:val="0"/>
              <w:marTop w:val="0"/>
              <w:marBottom w:val="0"/>
              <w:divBdr>
                <w:top w:val="none" w:sz="0" w:space="0" w:color="auto"/>
                <w:left w:val="none" w:sz="0" w:space="0" w:color="auto"/>
                <w:bottom w:val="none" w:sz="0" w:space="0" w:color="auto"/>
                <w:right w:val="none" w:sz="0" w:space="0" w:color="auto"/>
              </w:divBdr>
            </w:div>
          </w:divsChild>
        </w:div>
        <w:div w:id="1286430761">
          <w:marLeft w:val="0"/>
          <w:marRight w:val="0"/>
          <w:marTop w:val="0"/>
          <w:marBottom w:val="0"/>
          <w:divBdr>
            <w:top w:val="none" w:sz="0" w:space="0" w:color="auto"/>
            <w:left w:val="none" w:sz="0" w:space="0" w:color="auto"/>
            <w:bottom w:val="none" w:sz="0" w:space="0" w:color="auto"/>
            <w:right w:val="none" w:sz="0" w:space="0" w:color="auto"/>
          </w:divBdr>
        </w:div>
        <w:div w:id="1383286821">
          <w:marLeft w:val="0"/>
          <w:marRight w:val="0"/>
          <w:marTop w:val="0"/>
          <w:marBottom w:val="0"/>
          <w:divBdr>
            <w:top w:val="none" w:sz="0" w:space="0" w:color="auto"/>
            <w:left w:val="none" w:sz="0" w:space="0" w:color="auto"/>
            <w:bottom w:val="none" w:sz="0" w:space="0" w:color="auto"/>
            <w:right w:val="none" w:sz="0" w:space="0" w:color="auto"/>
          </w:divBdr>
        </w:div>
        <w:div w:id="1584492487">
          <w:marLeft w:val="0"/>
          <w:marRight w:val="0"/>
          <w:marTop w:val="0"/>
          <w:marBottom w:val="0"/>
          <w:divBdr>
            <w:top w:val="none" w:sz="0" w:space="0" w:color="auto"/>
            <w:left w:val="none" w:sz="0" w:space="0" w:color="auto"/>
            <w:bottom w:val="none" w:sz="0" w:space="0" w:color="auto"/>
            <w:right w:val="none" w:sz="0" w:space="0" w:color="auto"/>
          </w:divBdr>
        </w:div>
        <w:div w:id="1818107368">
          <w:marLeft w:val="0"/>
          <w:marRight w:val="0"/>
          <w:marTop w:val="0"/>
          <w:marBottom w:val="0"/>
          <w:divBdr>
            <w:top w:val="none" w:sz="0" w:space="0" w:color="auto"/>
            <w:left w:val="none" w:sz="0" w:space="0" w:color="auto"/>
            <w:bottom w:val="none" w:sz="0" w:space="0" w:color="auto"/>
            <w:right w:val="none" w:sz="0" w:space="0" w:color="auto"/>
          </w:divBdr>
        </w:div>
        <w:div w:id="1886599234">
          <w:marLeft w:val="0"/>
          <w:marRight w:val="0"/>
          <w:marTop w:val="0"/>
          <w:marBottom w:val="0"/>
          <w:divBdr>
            <w:top w:val="none" w:sz="0" w:space="0" w:color="auto"/>
            <w:left w:val="none" w:sz="0" w:space="0" w:color="auto"/>
            <w:bottom w:val="none" w:sz="0" w:space="0" w:color="auto"/>
            <w:right w:val="none" w:sz="0" w:space="0" w:color="auto"/>
          </w:divBdr>
          <w:divsChild>
            <w:div w:id="1481658246">
              <w:marLeft w:val="0"/>
              <w:marRight w:val="0"/>
              <w:marTop w:val="0"/>
              <w:marBottom w:val="0"/>
              <w:divBdr>
                <w:top w:val="none" w:sz="0" w:space="0" w:color="auto"/>
                <w:left w:val="none" w:sz="0" w:space="0" w:color="auto"/>
                <w:bottom w:val="none" w:sz="0" w:space="0" w:color="auto"/>
                <w:right w:val="none" w:sz="0" w:space="0" w:color="auto"/>
              </w:divBdr>
            </w:div>
          </w:divsChild>
        </w:div>
        <w:div w:id="2030059369">
          <w:marLeft w:val="0"/>
          <w:marRight w:val="0"/>
          <w:marTop w:val="300"/>
          <w:marBottom w:val="0"/>
          <w:divBdr>
            <w:top w:val="none" w:sz="0" w:space="0" w:color="auto"/>
            <w:left w:val="none" w:sz="0" w:space="0" w:color="auto"/>
            <w:bottom w:val="none" w:sz="0" w:space="0" w:color="auto"/>
            <w:right w:val="none" w:sz="0" w:space="0" w:color="auto"/>
          </w:divBdr>
          <w:divsChild>
            <w:div w:id="926305729">
              <w:marLeft w:val="0"/>
              <w:marRight w:val="0"/>
              <w:marTop w:val="0"/>
              <w:marBottom w:val="0"/>
              <w:divBdr>
                <w:top w:val="none" w:sz="0" w:space="0" w:color="auto"/>
                <w:left w:val="none" w:sz="0" w:space="0" w:color="auto"/>
                <w:bottom w:val="none" w:sz="0" w:space="0" w:color="auto"/>
                <w:right w:val="none" w:sz="0" w:space="0" w:color="auto"/>
              </w:divBdr>
              <w:divsChild>
                <w:div w:id="1671178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585235">
          <w:marLeft w:val="0"/>
          <w:marRight w:val="0"/>
          <w:marTop w:val="300"/>
          <w:marBottom w:val="0"/>
          <w:divBdr>
            <w:top w:val="none" w:sz="0" w:space="0" w:color="auto"/>
            <w:left w:val="none" w:sz="0" w:space="0" w:color="auto"/>
            <w:bottom w:val="none" w:sz="0" w:space="0" w:color="auto"/>
            <w:right w:val="none" w:sz="0" w:space="0" w:color="auto"/>
          </w:divBdr>
          <w:divsChild>
            <w:div w:id="847839472">
              <w:marLeft w:val="0"/>
              <w:marRight w:val="0"/>
              <w:marTop w:val="0"/>
              <w:marBottom w:val="0"/>
              <w:divBdr>
                <w:top w:val="none" w:sz="0" w:space="0" w:color="auto"/>
                <w:left w:val="none" w:sz="0" w:space="0" w:color="auto"/>
                <w:bottom w:val="none" w:sz="0" w:space="0" w:color="auto"/>
                <w:right w:val="none" w:sz="0" w:space="0" w:color="auto"/>
              </w:divBdr>
              <w:divsChild>
                <w:div w:id="1645543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2594559">
      <w:bodyDiv w:val="1"/>
      <w:marLeft w:val="0"/>
      <w:marRight w:val="0"/>
      <w:marTop w:val="0"/>
      <w:marBottom w:val="0"/>
      <w:divBdr>
        <w:top w:val="none" w:sz="0" w:space="0" w:color="auto"/>
        <w:left w:val="none" w:sz="0" w:space="0" w:color="auto"/>
        <w:bottom w:val="none" w:sz="0" w:space="0" w:color="auto"/>
        <w:right w:val="none" w:sz="0" w:space="0" w:color="auto"/>
      </w:divBdr>
      <w:divsChild>
        <w:div w:id="11958622">
          <w:marLeft w:val="0"/>
          <w:marRight w:val="0"/>
          <w:marTop w:val="0"/>
          <w:marBottom w:val="360"/>
          <w:divBdr>
            <w:top w:val="none" w:sz="0" w:space="0" w:color="auto"/>
            <w:left w:val="none" w:sz="0" w:space="0" w:color="auto"/>
            <w:bottom w:val="none" w:sz="0" w:space="0" w:color="auto"/>
            <w:right w:val="none" w:sz="0" w:space="0" w:color="auto"/>
          </w:divBdr>
          <w:divsChild>
            <w:div w:id="564220587">
              <w:marLeft w:val="0"/>
              <w:marRight w:val="0"/>
              <w:marTop w:val="0"/>
              <w:marBottom w:val="0"/>
              <w:divBdr>
                <w:top w:val="none" w:sz="0" w:space="0" w:color="auto"/>
                <w:left w:val="none" w:sz="0" w:space="0" w:color="auto"/>
                <w:bottom w:val="none" w:sz="0" w:space="0" w:color="auto"/>
                <w:right w:val="none" w:sz="0" w:space="0" w:color="auto"/>
              </w:divBdr>
              <w:divsChild>
                <w:div w:id="596714576">
                  <w:marLeft w:val="0"/>
                  <w:marRight w:val="0"/>
                  <w:marTop w:val="0"/>
                  <w:marBottom w:val="0"/>
                  <w:divBdr>
                    <w:top w:val="none" w:sz="0" w:space="0" w:color="auto"/>
                    <w:left w:val="none" w:sz="0" w:space="0" w:color="auto"/>
                    <w:bottom w:val="none" w:sz="0" w:space="0" w:color="auto"/>
                    <w:right w:val="none" w:sz="0" w:space="0" w:color="auto"/>
                  </w:divBdr>
                  <w:divsChild>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sChild>
                                <w:div w:id="2034114426">
                                  <w:marLeft w:val="0"/>
                                  <w:marRight w:val="480"/>
                                  <w:marTop w:val="0"/>
                                  <w:marBottom w:val="0"/>
                                  <w:divBdr>
                                    <w:top w:val="none" w:sz="0" w:space="0" w:color="auto"/>
                                    <w:left w:val="none" w:sz="0" w:space="0" w:color="auto"/>
                                    <w:bottom w:val="none" w:sz="0" w:space="0" w:color="auto"/>
                                    <w:right w:val="none" w:sz="0" w:space="0" w:color="auto"/>
                                  </w:divBdr>
                                </w:div>
                              </w:divsChild>
                            </w:div>
                            <w:div w:id="217740709">
                              <w:marLeft w:val="0"/>
                              <w:marRight w:val="0"/>
                              <w:marTop w:val="0"/>
                              <w:marBottom w:val="0"/>
                              <w:divBdr>
                                <w:top w:val="none" w:sz="0" w:space="0" w:color="auto"/>
                                <w:left w:val="none" w:sz="0" w:space="0" w:color="auto"/>
                                <w:bottom w:val="none" w:sz="0" w:space="0" w:color="auto"/>
                                <w:right w:val="none" w:sz="0" w:space="0" w:color="auto"/>
                              </w:divBdr>
                              <w:divsChild>
                                <w:div w:id="765921594">
                                  <w:marLeft w:val="0"/>
                                  <w:marRight w:val="0"/>
                                  <w:marTop w:val="0"/>
                                  <w:marBottom w:val="0"/>
                                  <w:divBdr>
                                    <w:top w:val="none" w:sz="0" w:space="0" w:color="auto"/>
                                    <w:left w:val="none" w:sz="0" w:space="0" w:color="auto"/>
                                    <w:bottom w:val="none" w:sz="0" w:space="0" w:color="auto"/>
                                    <w:right w:val="none" w:sz="0" w:space="0" w:color="auto"/>
                                  </w:divBdr>
                                </w:div>
                              </w:divsChild>
                            </w:div>
                            <w:div w:id="1255700903">
                              <w:marLeft w:val="0"/>
                              <w:marRight w:val="0"/>
                              <w:marTop w:val="0"/>
                              <w:marBottom w:val="0"/>
                              <w:divBdr>
                                <w:top w:val="none" w:sz="0" w:space="0" w:color="auto"/>
                                <w:left w:val="none" w:sz="0" w:space="0" w:color="auto"/>
                                <w:bottom w:val="none" w:sz="0" w:space="0" w:color="auto"/>
                                <w:right w:val="none" w:sz="0" w:space="0" w:color="auto"/>
                              </w:divBdr>
                              <w:divsChild>
                                <w:div w:id="187859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028119">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 w:id="792942404">
      <w:bodyDiv w:val="1"/>
      <w:marLeft w:val="0"/>
      <w:marRight w:val="0"/>
      <w:marTop w:val="0"/>
      <w:marBottom w:val="0"/>
      <w:divBdr>
        <w:top w:val="none" w:sz="0" w:space="0" w:color="auto"/>
        <w:left w:val="none" w:sz="0" w:space="0" w:color="auto"/>
        <w:bottom w:val="none" w:sz="0" w:space="0" w:color="auto"/>
        <w:right w:val="none" w:sz="0" w:space="0" w:color="auto"/>
      </w:divBdr>
      <w:divsChild>
        <w:div w:id="1173758332">
          <w:marLeft w:val="0"/>
          <w:marRight w:val="0"/>
          <w:marTop w:val="0"/>
          <w:marBottom w:val="0"/>
          <w:divBdr>
            <w:top w:val="none" w:sz="0" w:space="0" w:color="auto"/>
            <w:left w:val="none" w:sz="0" w:space="0" w:color="auto"/>
            <w:bottom w:val="none" w:sz="0" w:space="0" w:color="auto"/>
            <w:right w:val="none" w:sz="0" w:space="0" w:color="auto"/>
          </w:divBdr>
        </w:div>
        <w:div w:id="948663249">
          <w:marLeft w:val="0"/>
          <w:marRight w:val="0"/>
          <w:marTop w:val="0"/>
          <w:marBottom w:val="0"/>
          <w:divBdr>
            <w:top w:val="none" w:sz="0" w:space="0" w:color="auto"/>
            <w:left w:val="none" w:sz="0" w:space="0" w:color="auto"/>
            <w:bottom w:val="none" w:sz="0" w:space="0" w:color="auto"/>
            <w:right w:val="none" w:sz="0" w:space="0" w:color="auto"/>
          </w:divBdr>
          <w:divsChild>
            <w:div w:id="879363354">
              <w:marLeft w:val="0"/>
              <w:marRight w:val="0"/>
              <w:marTop w:val="0"/>
              <w:marBottom w:val="0"/>
              <w:divBdr>
                <w:top w:val="none" w:sz="0" w:space="0" w:color="auto"/>
                <w:left w:val="none" w:sz="0" w:space="0" w:color="auto"/>
                <w:bottom w:val="none" w:sz="0" w:space="0" w:color="auto"/>
                <w:right w:val="none" w:sz="0" w:space="0" w:color="auto"/>
              </w:divBdr>
            </w:div>
          </w:divsChild>
        </w:div>
        <w:div w:id="971248512">
          <w:marLeft w:val="0"/>
          <w:marRight w:val="0"/>
          <w:marTop w:val="0"/>
          <w:marBottom w:val="0"/>
          <w:divBdr>
            <w:top w:val="none" w:sz="0" w:space="0" w:color="auto"/>
            <w:left w:val="none" w:sz="0" w:space="0" w:color="auto"/>
            <w:bottom w:val="none" w:sz="0" w:space="0" w:color="auto"/>
            <w:right w:val="none" w:sz="0" w:space="0" w:color="auto"/>
          </w:divBdr>
        </w:div>
        <w:div w:id="1940680467">
          <w:marLeft w:val="0"/>
          <w:marRight w:val="0"/>
          <w:marTop w:val="0"/>
          <w:marBottom w:val="0"/>
          <w:divBdr>
            <w:top w:val="none" w:sz="0" w:space="0" w:color="auto"/>
            <w:left w:val="none" w:sz="0" w:space="0" w:color="auto"/>
            <w:bottom w:val="none" w:sz="0" w:space="0" w:color="auto"/>
            <w:right w:val="none" w:sz="0" w:space="0" w:color="auto"/>
          </w:divBdr>
          <w:divsChild>
            <w:div w:id="797651187">
              <w:marLeft w:val="0"/>
              <w:marRight w:val="0"/>
              <w:marTop w:val="0"/>
              <w:marBottom w:val="0"/>
              <w:divBdr>
                <w:top w:val="none" w:sz="0" w:space="0" w:color="auto"/>
                <w:left w:val="none" w:sz="0" w:space="0" w:color="auto"/>
                <w:bottom w:val="none" w:sz="0" w:space="0" w:color="auto"/>
                <w:right w:val="none" w:sz="0" w:space="0" w:color="auto"/>
              </w:divBdr>
            </w:div>
          </w:divsChild>
        </w:div>
        <w:div w:id="1278028125">
          <w:marLeft w:val="0"/>
          <w:marRight w:val="0"/>
          <w:marTop w:val="0"/>
          <w:marBottom w:val="0"/>
          <w:divBdr>
            <w:top w:val="none" w:sz="0" w:space="0" w:color="auto"/>
            <w:left w:val="none" w:sz="0" w:space="0" w:color="auto"/>
            <w:bottom w:val="none" w:sz="0" w:space="0" w:color="auto"/>
            <w:right w:val="none" w:sz="0" w:space="0" w:color="auto"/>
          </w:divBdr>
        </w:div>
        <w:div w:id="1472595688">
          <w:marLeft w:val="0"/>
          <w:marRight w:val="0"/>
          <w:marTop w:val="0"/>
          <w:marBottom w:val="0"/>
          <w:divBdr>
            <w:top w:val="none" w:sz="0" w:space="0" w:color="auto"/>
            <w:left w:val="none" w:sz="0" w:space="0" w:color="auto"/>
            <w:bottom w:val="none" w:sz="0" w:space="0" w:color="auto"/>
            <w:right w:val="none" w:sz="0" w:space="0" w:color="auto"/>
          </w:divBdr>
          <w:divsChild>
            <w:div w:id="1953127106">
              <w:marLeft w:val="0"/>
              <w:marRight w:val="0"/>
              <w:marTop w:val="0"/>
              <w:marBottom w:val="0"/>
              <w:divBdr>
                <w:top w:val="none" w:sz="0" w:space="0" w:color="auto"/>
                <w:left w:val="none" w:sz="0" w:space="0" w:color="auto"/>
                <w:bottom w:val="none" w:sz="0" w:space="0" w:color="auto"/>
                <w:right w:val="none" w:sz="0" w:space="0" w:color="auto"/>
              </w:divBdr>
            </w:div>
          </w:divsChild>
        </w:div>
        <w:div w:id="1922064550">
          <w:marLeft w:val="0"/>
          <w:marRight w:val="0"/>
          <w:marTop w:val="0"/>
          <w:marBottom w:val="0"/>
          <w:divBdr>
            <w:top w:val="none" w:sz="0" w:space="0" w:color="auto"/>
            <w:left w:val="none" w:sz="0" w:space="0" w:color="auto"/>
            <w:bottom w:val="none" w:sz="0" w:space="0" w:color="auto"/>
            <w:right w:val="none" w:sz="0" w:space="0" w:color="auto"/>
          </w:divBdr>
        </w:div>
        <w:div w:id="387653137">
          <w:marLeft w:val="0"/>
          <w:marRight w:val="0"/>
          <w:marTop w:val="0"/>
          <w:marBottom w:val="0"/>
          <w:divBdr>
            <w:top w:val="none" w:sz="0" w:space="0" w:color="auto"/>
            <w:left w:val="none" w:sz="0" w:space="0" w:color="auto"/>
            <w:bottom w:val="none" w:sz="0" w:space="0" w:color="auto"/>
            <w:right w:val="none" w:sz="0" w:space="0" w:color="auto"/>
          </w:divBdr>
          <w:divsChild>
            <w:div w:id="1951933877">
              <w:marLeft w:val="0"/>
              <w:marRight w:val="0"/>
              <w:marTop w:val="0"/>
              <w:marBottom w:val="0"/>
              <w:divBdr>
                <w:top w:val="none" w:sz="0" w:space="0" w:color="auto"/>
                <w:left w:val="none" w:sz="0" w:space="0" w:color="auto"/>
                <w:bottom w:val="none" w:sz="0" w:space="0" w:color="auto"/>
                <w:right w:val="none" w:sz="0" w:space="0" w:color="auto"/>
              </w:divBdr>
            </w:div>
          </w:divsChild>
        </w:div>
        <w:div w:id="1978686233">
          <w:marLeft w:val="0"/>
          <w:marRight w:val="0"/>
          <w:marTop w:val="0"/>
          <w:marBottom w:val="0"/>
          <w:divBdr>
            <w:top w:val="none" w:sz="0" w:space="0" w:color="auto"/>
            <w:left w:val="none" w:sz="0" w:space="0" w:color="auto"/>
            <w:bottom w:val="none" w:sz="0" w:space="0" w:color="auto"/>
            <w:right w:val="none" w:sz="0" w:space="0" w:color="auto"/>
          </w:divBdr>
        </w:div>
        <w:div w:id="49769099">
          <w:marLeft w:val="0"/>
          <w:marRight w:val="0"/>
          <w:marTop w:val="0"/>
          <w:marBottom w:val="0"/>
          <w:divBdr>
            <w:top w:val="none" w:sz="0" w:space="0" w:color="auto"/>
            <w:left w:val="none" w:sz="0" w:space="0" w:color="auto"/>
            <w:bottom w:val="none" w:sz="0" w:space="0" w:color="auto"/>
            <w:right w:val="none" w:sz="0" w:space="0" w:color="auto"/>
          </w:divBdr>
          <w:divsChild>
            <w:div w:id="2094473225">
              <w:marLeft w:val="0"/>
              <w:marRight w:val="0"/>
              <w:marTop w:val="0"/>
              <w:marBottom w:val="0"/>
              <w:divBdr>
                <w:top w:val="none" w:sz="0" w:space="0" w:color="auto"/>
                <w:left w:val="none" w:sz="0" w:space="0" w:color="auto"/>
                <w:bottom w:val="none" w:sz="0" w:space="0" w:color="auto"/>
                <w:right w:val="none" w:sz="0" w:space="0" w:color="auto"/>
              </w:divBdr>
            </w:div>
          </w:divsChild>
        </w:div>
        <w:div w:id="21978923">
          <w:marLeft w:val="0"/>
          <w:marRight w:val="0"/>
          <w:marTop w:val="0"/>
          <w:marBottom w:val="0"/>
          <w:divBdr>
            <w:top w:val="none" w:sz="0" w:space="0" w:color="auto"/>
            <w:left w:val="none" w:sz="0" w:space="0" w:color="auto"/>
            <w:bottom w:val="none" w:sz="0" w:space="0" w:color="auto"/>
            <w:right w:val="none" w:sz="0" w:space="0" w:color="auto"/>
          </w:divBdr>
        </w:div>
        <w:div w:id="116605979">
          <w:marLeft w:val="0"/>
          <w:marRight w:val="0"/>
          <w:marTop w:val="0"/>
          <w:marBottom w:val="0"/>
          <w:divBdr>
            <w:top w:val="none" w:sz="0" w:space="0" w:color="auto"/>
            <w:left w:val="none" w:sz="0" w:space="0" w:color="auto"/>
            <w:bottom w:val="none" w:sz="0" w:space="0" w:color="auto"/>
            <w:right w:val="none" w:sz="0" w:space="0" w:color="auto"/>
          </w:divBdr>
          <w:divsChild>
            <w:div w:id="470753599">
              <w:marLeft w:val="0"/>
              <w:marRight w:val="0"/>
              <w:marTop w:val="0"/>
              <w:marBottom w:val="0"/>
              <w:divBdr>
                <w:top w:val="none" w:sz="0" w:space="0" w:color="auto"/>
                <w:left w:val="none" w:sz="0" w:space="0" w:color="auto"/>
                <w:bottom w:val="none" w:sz="0" w:space="0" w:color="auto"/>
                <w:right w:val="none" w:sz="0" w:space="0" w:color="auto"/>
              </w:divBdr>
            </w:div>
          </w:divsChild>
        </w:div>
        <w:div w:id="1614172143">
          <w:marLeft w:val="0"/>
          <w:marRight w:val="0"/>
          <w:marTop w:val="0"/>
          <w:marBottom w:val="0"/>
          <w:divBdr>
            <w:top w:val="none" w:sz="0" w:space="0" w:color="auto"/>
            <w:left w:val="none" w:sz="0" w:space="0" w:color="auto"/>
            <w:bottom w:val="none" w:sz="0" w:space="0" w:color="auto"/>
            <w:right w:val="none" w:sz="0" w:space="0" w:color="auto"/>
          </w:divBdr>
        </w:div>
        <w:div w:id="455100143">
          <w:marLeft w:val="0"/>
          <w:marRight w:val="0"/>
          <w:marTop w:val="0"/>
          <w:marBottom w:val="0"/>
          <w:divBdr>
            <w:top w:val="none" w:sz="0" w:space="0" w:color="auto"/>
            <w:left w:val="none" w:sz="0" w:space="0" w:color="auto"/>
            <w:bottom w:val="none" w:sz="0" w:space="0" w:color="auto"/>
            <w:right w:val="none" w:sz="0" w:space="0" w:color="auto"/>
          </w:divBdr>
          <w:divsChild>
            <w:div w:id="352536802">
              <w:marLeft w:val="0"/>
              <w:marRight w:val="0"/>
              <w:marTop w:val="0"/>
              <w:marBottom w:val="0"/>
              <w:divBdr>
                <w:top w:val="none" w:sz="0" w:space="0" w:color="auto"/>
                <w:left w:val="none" w:sz="0" w:space="0" w:color="auto"/>
                <w:bottom w:val="none" w:sz="0" w:space="0" w:color="auto"/>
                <w:right w:val="none" w:sz="0" w:space="0" w:color="auto"/>
              </w:divBdr>
            </w:div>
          </w:divsChild>
        </w:div>
        <w:div w:id="310446045">
          <w:marLeft w:val="0"/>
          <w:marRight w:val="0"/>
          <w:marTop w:val="300"/>
          <w:marBottom w:val="0"/>
          <w:divBdr>
            <w:top w:val="none" w:sz="0" w:space="0" w:color="auto"/>
            <w:left w:val="none" w:sz="0" w:space="0" w:color="auto"/>
            <w:bottom w:val="none" w:sz="0" w:space="0" w:color="auto"/>
            <w:right w:val="none" w:sz="0" w:space="0" w:color="auto"/>
          </w:divBdr>
          <w:divsChild>
            <w:div w:id="640622665">
              <w:marLeft w:val="0"/>
              <w:marRight w:val="0"/>
              <w:marTop w:val="0"/>
              <w:marBottom w:val="0"/>
              <w:divBdr>
                <w:top w:val="none" w:sz="0" w:space="0" w:color="auto"/>
                <w:left w:val="none" w:sz="0" w:space="0" w:color="auto"/>
                <w:bottom w:val="none" w:sz="0" w:space="0" w:color="auto"/>
                <w:right w:val="none" w:sz="0" w:space="0" w:color="auto"/>
              </w:divBdr>
              <w:divsChild>
                <w:div w:id="1538162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6699142">
          <w:marLeft w:val="0"/>
          <w:marRight w:val="0"/>
          <w:marTop w:val="300"/>
          <w:marBottom w:val="0"/>
          <w:divBdr>
            <w:top w:val="none" w:sz="0" w:space="0" w:color="auto"/>
            <w:left w:val="none" w:sz="0" w:space="0" w:color="auto"/>
            <w:bottom w:val="none" w:sz="0" w:space="0" w:color="auto"/>
            <w:right w:val="none" w:sz="0" w:space="0" w:color="auto"/>
          </w:divBdr>
          <w:divsChild>
            <w:div w:id="231549520">
              <w:marLeft w:val="0"/>
              <w:marRight w:val="0"/>
              <w:marTop w:val="0"/>
              <w:marBottom w:val="0"/>
              <w:divBdr>
                <w:top w:val="none" w:sz="0" w:space="0" w:color="auto"/>
                <w:left w:val="none" w:sz="0" w:space="0" w:color="auto"/>
                <w:bottom w:val="none" w:sz="0" w:space="0" w:color="auto"/>
                <w:right w:val="none" w:sz="0" w:space="0" w:color="auto"/>
              </w:divBdr>
              <w:divsChild>
                <w:div w:id="710305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0537179">
          <w:marLeft w:val="0"/>
          <w:marRight w:val="0"/>
          <w:marTop w:val="300"/>
          <w:marBottom w:val="0"/>
          <w:divBdr>
            <w:top w:val="none" w:sz="0" w:space="0" w:color="auto"/>
            <w:left w:val="none" w:sz="0" w:space="0" w:color="auto"/>
            <w:bottom w:val="none" w:sz="0" w:space="0" w:color="auto"/>
            <w:right w:val="none" w:sz="0" w:space="0" w:color="auto"/>
          </w:divBdr>
          <w:divsChild>
            <w:div w:id="1370452486">
              <w:marLeft w:val="0"/>
              <w:marRight w:val="0"/>
              <w:marTop w:val="0"/>
              <w:marBottom w:val="0"/>
              <w:divBdr>
                <w:top w:val="none" w:sz="0" w:space="0" w:color="auto"/>
                <w:left w:val="none" w:sz="0" w:space="0" w:color="auto"/>
                <w:bottom w:val="none" w:sz="0" w:space="0" w:color="auto"/>
                <w:right w:val="none" w:sz="0" w:space="0" w:color="auto"/>
              </w:divBdr>
              <w:divsChild>
                <w:div w:id="310908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702997">
          <w:marLeft w:val="0"/>
          <w:marRight w:val="0"/>
          <w:marTop w:val="300"/>
          <w:marBottom w:val="0"/>
          <w:divBdr>
            <w:top w:val="none" w:sz="0" w:space="0" w:color="auto"/>
            <w:left w:val="none" w:sz="0" w:space="0" w:color="auto"/>
            <w:bottom w:val="none" w:sz="0" w:space="0" w:color="auto"/>
            <w:right w:val="none" w:sz="0" w:space="0" w:color="auto"/>
          </w:divBdr>
          <w:divsChild>
            <w:div w:id="1734353660">
              <w:marLeft w:val="0"/>
              <w:marRight w:val="0"/>
              <w:marTop w:val="0"/>
              <w:marBottom w:val="0"/>
              <w:divBdr>
                <w:top w:val="none" w:sz="0" w:space="0" w:color="auto"/>
                <w:left w:val="none" w:sz="0" w:space="0" w:color="auto"/>
                <w:bottom w:val="none" w:sz="0" w:space="0" w:color="auto"/>
                <w:right w:val="none" w:sz="0" w:space="0" w:color="auto"/>
              </w:divBdr>
              <w:divsChild>
                <w:div w:id="998385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3016046">
      <w:bodyDiv w:val="1"/>
      <w:marLeft w:val="0"/>
      <w:marRight w:val="0"/>
      <w:marTop w:val="0"/>
      <w:marBottom w:val="0"/>
      <w:divBdr>
        <w:top w:val="none" w:sz="0" w:space="0" w:color="auto"/>
        <w:left w:val="none" w:sz="0" w:space="0" w:color="auto"/>
        <w:bottom w:val="none" w:sz="0" w:space="0" w:color="auto"/>
        <w:right w:val="none" w:sz="0" w:space="0" w:color="auto"/>
      </w:divBdr>
    </w:div>
    <w:div w:id="793645684">
      <w:bodyDiv w:val="1"/>
      <w:marLeft w:val="0"/>
      <w:marRight w:val="0"/>
      <w:marTop w:val="0"/>
      <w:marBottom w:val="0"/>
      <w:divBdr>
        <w:top w:val="none" w:sz="0" w:space="0" w:color="auto"/>
        <w:left w:val="none" w:sz="0" w:space="0" w:color="auto"/>
        <w:bottom w:val="none" w:sz="0" w:space="0" w:color="auto"/>
        <w:right w:val="none" w:sz="0" w:space="0" w:color="auto"/>
      </w:divBdr>
      <w:divsChild>
        <w:div w:id="915167568">
          <w:marLeft w:val="0"/>
          <w:marRight w:val="0"/>
          <w:marTop w:val="0"/>
          <w:marBottom w:val="0"/>
          <w:divBdr>
            <w:top w:val="none" w:sz="0" w:space="0" w:color="auto"/>
            <w:left w:val="none" w:sz="0" w:space="0" w:color="auto"/>
            <w:bottom w:val="none" w:sz="0" w:space="0" w:color="auto"/>
            <w:right w:val="none" w:sz="0" w:space="0" w:color="auto"/>
          </w:divBdr>
        </w:div>
        <w:div w:id="1514613845">
          <w:marLeft w:val="0"/>
          <w:marRight w:val="0"/>
          <w:marTop w:val="0"/>
          <w:marBottom w:val="0"/>
          <w:divBdr>
            <w:top w:val="none" w:sz="0" w:space="0" w:color="auto"/>
            <w:left w:val="none" w:sz="0" w:space="0" w:color="auto"/>
            <w:bottom w:val="none" w:sz="0" w:space="0" w:color="auto"/>
            <w:right w:val="none" w:sz="0" w:space="0" w:color="auto"/>
          </w:divBdr>
          <w:divsChild>
            <w:div w:id="2000310053">
              <w:marLeft w:val="0"/>
              <w:marRight w:val="0"/>
              <w:marTop w:val="0"/>
              <w:marBottom w:val="0"/>
              <w:divBdr>
                <w:top w:val="none" w:sz="0" w:space="0" w:color="auto"/>
                <w:left w:val="none" w:sz="0" w:space="0" w:color="auto"/>
                <w:bottom w:val="none" w:sz="0" w:space="0" w:color="auto"/>
                <w:right w:val="none" w:sz="0" w:space="0" w:color="auto"/>
              </w:divBdr>
            </w:div>
          </w:divsChild>
        </w:div>
        <w:div w:id="1415394960">
          <w:marLeft w:val="0"/>
          <w:marRight w:val="0"/>
          <w:marTop w:val="0"/>
          <w:marBottom w:val="0"/>
          <w:divBdr>
            <w:top w:val="none" w:sz="0" w:space="0" w:color="auto"/>
            <w:left w:val="none" w:sz="0" w:space="0" w:color="auto"/>
            <w:bottom w:val="none" w:sz="0" w:space="0" w:color="auto"/>
            <w:right w:val="none" w:sz="0" w:space="0" w:color="auto"/>
          </w:divBdr>
        </w:div>
        <w:div w:id="845170709">
          <w:marLeft w:val="0"/>
          <w:marRight w:val="0"/>
          <w:marTop w:val="0"/>
          <w:marBottom w:val="0"/>
          <w:divBdr>
            <w:top w:val="none" w:sz="0" w:space="0" w:color="auto"/>
            <w:left w:val="none" w:sz="0" w:space="0" w:color="auto"/>
            <w:bottom w:val="none" w:sz="0" w:space="0" w:color="auto"/>
            <w:right w:val="none" w:sz="0" w:space="0" w:color="auto"/>
          </w:divBdr>
          <w:divsChild>
            <w:div w:id="1291545729">
              <w:marLeft w:val="0"/>
              <w:marRight w:val="0"/>
              <w:marTop w:val="0"/>
              <w:marBottom w:val="0"/>
              <w:divBdr>
                <w:top w:val="none" w:sz="0" w:space="0" w:color="auto"/>
                <w:left w:val="none" w:sz="0" w:space="0" w:color="auto"/>
                <w:bottom w:val="none" w:sz="0" w:space="0" w:color="auto"/>
                <w:right w:val="none" w:sz="0" w:space="0" w:color="auto"/>
              </w:divBdr>
            </w:div>
          </w:divsChild>
        </w:div>
        <w:div w:id="1511724850">
          <w:marLeft w:val="0"/>
          <w:marRight w:val="0"/>
          <w:marTop w:val="0"/>
          <w:marBottom w:val="0"/>
          <w:divBdr>
            <w:top w:val="none" w:sz="0" w:space="0" w:color="auto"/>
            <w:left w:val="none" w:sz="0" w:space="0" w:color="auto"/>
            <w:bottom w:val="none" w:sz="0" w:space="0" w:color="auto"/>
            <w:right w:val="none" w:sz="0" w:space="0" w:color="auto"/>
          </w:divBdr>
        </w:div>
        <w:div w:id="86194165">
          <w:marLeft w:val="0"/>
          <w:marRight w:val="0"/>
          <w:marTop w:val="0"/>
          <w:marBottom w:val="0"/>
          <w:divBdr>
            <w:top w:val="none" w:sz="0" w:space="0" w:color="auto"/>
            <w:left w:val="none" w:sz="0" w:space="0" w:color="auto"/>
            <w:bottom w:val="none" w:sz="0" w:space="0" w:color="auto"/>
            <w:right w:val="none" w:sz="0" w:space="0" w:color="auto"/>
          </w:divBdr>
          <w:divsChild>
            <w:div w:id="1867281463">
              <w:marLeft w:val="0"/>
              <w:marRight w:val="0"/>
              <w:marTop w:val="0"/>
              <w:marBottom w:val="0"/>
              <w:divBdr>
                <w:top w:val="none" w:sz="0" w:space="0" w:color="auto"/>
                <w:left w:val="none" w:sz="0" w:space="0" w:color="auto"/>
                <w:bottom w:val="none" w:sz="0" w:space="0" w:color="auto"/>
                <w:right w:val="none" w:sz="0" w:space="0" w:color="auto"/>
              </w:divBdr>
            </w:div>
          </w:divsChild>
        </w:div>
        <w:div w:id="1504667474">
          <w:marLeft w:val="0"/>
          <w:marRight w:val="0"/>
          <w:marTop w:val="0"/>
          <w:marBottom w:val="0"/>
          <w:divBdr>
            <w:top w:val="none" w:sz="0" w:space="0" w:color="auto"/>
            <w:left w:val="none" w:sz="0" w:space="0" w:color="auto"/>
            <w:bottom w:val="none" w:sz="0" w:space="0" w:color="auto"/>
            <w:right w:val="none" w:sz="0" w:space="0" w:color="auto"/>
          </w:divBdr>
        </w:div>
        <w:div w:id="733510123">
          <w:marLeft w:val="0"/>
          <w:marRight w:val="0"/>
          <w:marTop w:val="0"/>
          <w:marBottom w:val="0"/>
          <w:divBdr>
            <w:top w:val="none" w:sz="0" w:space="0" w:color="auto"/>
            <w:left w:val="none" w:sz="0" w:space="0" w:color="auto"/>
            <w:bottom w:val="none" w:sz="0" w:space="0" w:color="auto"/>
            <w:right w:val="none" w:sz="0" w:space="0" w:color="auto"/>
          </w:divBdr>
          <w:divsChild>
            <w:div w:id="1705788131">
              <w:marLeft w:val="0"/>
              <w:marRight w:val="0"/>
              <w:marTop w:val="0"/>
              <w:marBottom w:val="0"/>
              <w:divBdr>
                <w:top w:val="none" w:sz="0" w:space="0" w:color="auto"/>
                <w:left w:val="none" w:sz="0" w:space="0" w:color="auto"/>
                <w:bottom w:val="none" w:sz="0" w:space="0" w:color="auto"/>
                <w:right w:val="none" w:sz="0" w:space="0" w:color="auto"/>
              </w:divBdr>
            </w:div>
          </w:divsChild>
        </w:div>
        <w:div w:id="1728525292">
          <w:marLeft w:val="0"/>
          <w:marRight w:val="0"/>
          <w:marTop w:val="0"/>
          <w:marBottom w:val="0"/>
          <w:divBdr>
            <w:top w:val="none" w:sz="0" w:space="0" w:color="auto"/>
            <w:left w:val="none" w:sz="0" w:space="0" w:color="auto"/>
            <w:bottom w:val="none" w:sz="0" w:space="0" w:color="auto"/>
            <w:right w:val="none" w:sz="0" w:space="0" w:color="auto"/>
          </w:divBdr>
        </w:div>
        <w:div w:id="562109329">
          <w:marLeft w:val="0"/>
          <w:marRight w:val="0"/>
          <w:marTop w:val="0"/>
          <w:marBottom w:val="0"/>
          <w:divBdr>
            <w:top w:val="none" w:sz="0" w:space="0" w:color="auto"/>
            <w:left w:val="none" w:sz="0" w:space="0" w:color="auto"/>
            <w:bottom w:val="none" w:sz="0" w:space="0" w:color="auto"/>
            <w:right w:val="none" w:sz="0" w:space="0" w:color="auto"/>
          </w:divBdr>
          <w:divsChild>
            <w:div w:id="132069788">
              <w:marLeft w:val="0"/>
              <w:marRight w:val="0"/>
              <w:marTop w:val="0"/>
              <w:marBottom w:val="0"/>
              <w:divBdr>
                <w:top w:val="none" w:sz="0" w:space="0" w:color="auto"/>
                <w:left w:val="none" w:sz="0" w:space="0" w:color="auto"/>
                <w:bottom w:val="none" w:sz="0" w:space="0" w:color="auto"/>
                <w:right w:val="none" w:sz="0" w:space="0" w:color="auto"/>
              </w:divBdr>
            </w:div>
          </w:divsChild>
        </w:div>
        <w:div w:id="208613906">
          <w:marLeft w:val="0"/>
          <w:marRight w:val="0"/>
          <w:marTop w:val="0"/>
          <w:marBottom w:val="0"/>
          <w:divBdr>
            <w:top w:val="none" w:sz="0" w:space="0" w:color="auto"/>
            <w:left w:val="none" w:sz="0" w:space="0" w:color="auto"/>
            <w:bottom w:val="none" w:sz="0" w:space="0" w:color="auto"/>
            <w:right w:val="none" w:sz="0" w:space="0" w:color="auto"/>
          </w:divBdr>
        </w:div>
        <w:div w:id="1144547084">
          <w:marLeft w:val="0"/>
          <w:marRight w:val="0"/>
          <w:marTop w:val="0"/>
          <w:marBottom w:val="0"/>
          <w:divBdr>
            <w:top w:val="none" w:sz="0" w:space="0" w:color="auto"/>
            <w:left w:val="none" w:sz="0" w:space="0" w:color="auto"/>
            <w:bottom w:val="none" w:sz="0" w:space="0" w:color="auto"/>
            <w:right w:val="none" w:sz="0" w:space="0" w:color="auto"/>
          </w:divBdr>
          <w:divsChild>
            <w:div w:id="1743595981">
              <w:marLeft w:val="0"/>
              <w:marRight w:val="0"/>
              <w:marTop w:val="0"/>
              <w:marBottom w:val="0"/>
              <w:divBdr>
                <w:top w:val="none" w:sz="0" w:space="0" w:color="auto"/>
                <w:left w:val="none" w:sz="0" w:space="0" w:color="auto"/>
                <w:bottom w:val="none" w:sz="0" w:space="0" w:color="auto"/>
                <w:right w:val="none" w:sz="0" w:space="0" w:color="auto"/>
              </w:divBdr>
            </w:div>
          </w:divsChild>
        </w:div>
        <w:div w:id="1565332939">
          <w:marLeft w:val="0"/>
          <w:marRight w:val="0"/>
          <w:marTop w:val="0"/>
          <w:marBottom w:val="0"/>
          <w:divBdr>
            <w:top w:val="none" w:sz="0" w:space="0" w:color="auto"/>
            <w:left w:val="none" w:sz="0" w:space="0" w:color="auto"/>
            <w:bottom w:val="none" w:sz="0" w:space="0" w:color="auto"/>
            <w:right w:val="none" w:sz="0" w:space="0" w:color="auto"/>
          </w:divBdr>
        </w:div>
        <w:div w:id="514929574">
          <w:marLeft w:val="0"/>
          <w:marRight w:val="0"/>
          <w:marTop w:val="0"/>
          <w:marBottom w:val="0"/>
          <w:divBdr>
            <w:top w:val="none" w:sz="0" w:space="0" w:color="auto"/>
            <w:left w:val="none" w:sz="0" w:space="0" w:color="auto"/>
            <w:bottom w:val="none" w:sz="0" w:space="0" w:color="auto"/>
            <w:right w:val="none" w:sz="0" w:space="0" w:color="auto"/>
          </w:divBdr>
          <w:divsChild>
            <w:div w:id="747264497">
              <w:marLeft w:val="0"/>
              <w:marRight w:val="0"/>
              <w:marTop w:val="0"/>
              <w:marBottom w:val="0"/>
              <w:divBdr>
                <w:top w:val="none" w:sz="0" w:space="0" w:color="auto"/>
                <w:left w:val="none" w:sz="0" w:space="0" w:color="auto"/>
                <w:bottom w:val="none" w:sz="0" w:space="0" w:color="auto"/>
                <w:right w:val="none" w:sz="0" w:space="0" w:color="auto"/>
              </w:divBdr>
            </w:div>
          </w:divsChild>
        </w:div>
        <w:div w:id="1879582284">
          <w:marLeft w:val="0"/>
          <w:marRight w:val="0"/>
          <w:marTop w:val="300"/>
          <w:marBottom w:val="0"/>
          <w:divBdr>
            <w:top w:val="none" w:sz="0" w:space="0" w:color="auto"/>
            <w:left w:val="none" w:sz="0" w:space="0" w:color="auto"/>
            <w:bottom w:val="none" w:sz="0" w:space="0" w:color="auto"/>
            <w:right w:val="none" w:sz="0" w:space="0" w:color="auto"/>
          </w:divBdr>
          <w:divsChild>
            <w:div w:id="1629970028">
              <w:marLeft w:val="0"/>
              <w:marRight w:val="0"/>
              <w:marTop w:val="0"/>
              <w:marBottom w:val="0"/>
              <w:divBdr>
                <w:top w:val="none" w:sz="0" w:space="0" w:color="auto"/>
                <w:left w:val="none" w:sz="0" w:space="0" w:color="auto"/>
                <w:bottom w:val="none" w:sz="0" w:space="0" w:color="auto"/>
                <w:right w:val="none" w:sz="0" w:space="0" w:color="auto"/>
              </w:divBdr>
              <w:divsChild>
                <w:div w:id="210308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178444">
          <w:marLeft w:val="0"/>
          <w:marRight w:val="0"/>
          <w:marTop w:val="300"/>
          <w:marBottom w:val="0"/>
          <w:divBdr>
            <w:top w:val="none" w:sz="0" w:space="0" w:color="auto"/>
            <w:left w:val="none" w:sz="0" w:space="0" w:color="auto"/>
            <w:bottom w:val="none" w:sz="0" w:space="0" w:color="auto"/>
            <w:right w:val="none" w:sz="0" w:space="0" w:color="auto"/>
          </w:divBdr>
          <w:divsChild>
            <w:div w:id="170218103">
              <w:marLeft w:val="0"/>
              <w:marRight w:val="0"/>
              <w:marTop w:val="0"/>
              <w:marBottom w:val="0"/>
              <w:divBdr>
                <w:top w:val="none" w:sz="0" w:space="0" w:color="auto"/>
                <w:left w:val="none" w:sz="0" w:space="0" w:color="auto"/>
                <w:bottom w:val="none" w:sz="0" w:space="0" w:color="auto"/>
                <w:right w:val="none" w:sz="0" w:space="0" w:color="auto"/>
              </w:divBdr>
              <w:divsChild>
                <w:div w:id="1358582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549831">
          <w:marLeft w:val="0"/>
          <w:marRight w:val="0"/>
          <w:marTop w:val="300"/>
          <w:marBottom w:val="0"/>
          <w:divBdr>
            <w:top w:val="none" w:sz="0" w:space="0" w:color="auto"/>
            <w:left w:val="none" w:sz="0" w:space="0" w:color="auto"/>
            <w:bottom w:val="none" w:sz="0" w:space="0" w:color="auto"/>
            <w:right w:val="none" w:sz="0" w:space="0" w:color="auto"/>
          </w:divBdr>
          <w:divsChild>
            <w:div w:id="2049600292">
              <w:marLeft w:val="0"/>
              <w:marRight w:val="0"/>
              <w:marTop w:val="0"/>
              <w:marBottom w:val="0"/>
              <w:divBdr>
                <w:top w:val="none" w:sz="0" w:space="0" w:color="auto"/>
                <w:left w:val="none" w:sz="0" w:space="0" w:color="auto"/>
                <w:bottom w:val="none" w:sz="0" w:space="0" w:color="auto"/>
                <w:right w:val="none" w:sz="0" w:space="0" w:color="auto"/>
              </w:divBdr>
              <w:divsChild>
                <w:div w:id="1873612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091809">
          <w:marLeft w:val="0"/>
          <w:marRight w:val="0"/>
          <w:marTop w:val="300"/>
          <w:marBottom w:val="0"/>
          <w:divBdr>
            <w:top w:val="none" w:sz="0" w:space="0" w:color="auto"/>
            <w:left w:val="none" w:sz="0" w:space="0" w:color="auto"/>
            <w:bottom w:val="none" w:sz="0" w:space="0" w:color="auto"/>
            <w:right w:val="none" w:sz="0" w:space="0" w:color="auto"/>
          </w:divBdr>
          <w:divsChild>
            <w:div w:id="267978062">
              <w:marLeft w:val="0"/>
              <w:marRight w:val="0"/>
              <w:marTop w:val="0"/>
              <w:marBottom w:val="0"/>
              <w:divBdr>
                <w:top w:val="none" w:sz="0" w:space="0" w:color="auto"/>
                <w:left w:val="none" w:sz="0" w:space="0" w:color="auto"/>
                <w:bottom w:val="none" w:sz="0" w:space="0" w:color="auto"/>
                <w:right w:val="none" w:sz="0" w:space="0" w:color="auto"/>
              </w:divBdr>
              <w:divsChild>
                <w:div w:id="462621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4639778">
      <w:bodyDiv w:val="1"/>
      <w:marLeft w:val="0"/>
      <w:marRight w:val="0"/>
      <w:marTop w:val="0"/>
      <w:marBottom w:val="0"/>
      <w:divBdr>
        <w:top w:val="none" w:sz="0" w:space="0" w:color="auto"/>
        <w:left w:val="none" w:sz="0" w:space="0" w:color="auto"/>
        <w:bottom w:val="none" w:sz="0" w:space="0" w:color="auto"/>
        <w:right w:val="none" w:sz="0" w:space="0" w:color="auto"/>
      </w:divBdr>
      <w:divsChild>
        <w:div w:id="313534586">
          <w:marLeft w:val="0"/>
          <w:marRight w:val="0"/>
          <w:marTop w:val="0"/>
          <w:marBottom w:val="0"/>
          <w:divBdr>
            <w:top w:val="none" w:sz="0" w:space="0" w:color="auto"/>
            <w:left w:val="none" w:sz="0" w:space="0" w:color="auto"/>
            <w:bottom w:val="none" w:sz="0" w:space="0" w:color="auto"/>
            <w:right w:val="none" w:sz="0" w:space="0" w:color="auto"/>
          </w:divBdr>
        </w:div>
        <w:div w:id="1631201824">
          <w:marLeft w:val="0"/>
          <w:marRight w:val="0"/>
          <w:marTop w:val="0"/>
          <w:marBottom w:val="0"/>
          <w:divBdr>
            <w:top w:val="none" w:sz="0" w:space="0" w:color="auto"/>
            <w:left w:val="none" w:sz="0" w:space="0" w:color="auto"/>
            <w:bottom w:val="none" w:sz="0" w:space="0" w:color="auto"/>
            <w:right w:val="none" w:sz="0" w:space="0" w:color="auto"/>
          </w:divBdr>
          <w:divsChild>
            <w:div w:id="1912959190">
              <w:marLeft w:val="0"/>
              <w:marRight w:val="0"/>
              <w:marTop w:val="0"/>
              <w:marBottom w:val="0"/>
              <w:divBdr>
                <w:top w:val="none" w:sz="0" w:space="0" w:color="auto"/>
                <w:left w:val="none" w:sz="0" w:space="0" w:color="auto"/>
                <w:bottom w:val="none" w:sz="0" w:space="0" w:color="auto"/>
                <w:right w:val="none" w:sz="0" w:space="0" w:color="auto"/>
              </w:divBdr>
            </w:div>
          </w:divsChild>
        </w:div>
        <w:div w:id="601038000">
          <w:marLeft w:val="0"/>
          <w:marRight w:val="0"/>
          <w:marTop w:val="0"/>
          <w:marBottom w:val="0"/>
          <w:divBdr>
            <w:top w:val="none" w:sz="0" w:space="0" w:color="auto"/>
            <w:left w:val="none" w:sz="0" w:space="0" w:color="auto"/>
            <w:bottom w:val="none" w:sz="0" w:space="0" w:color="auto"/>
            <w:right w:val="none" w:sz="0" w:space="0" w:color="auto"/>
          </w:divBdr>
        </w:div>
        <w:div w:id="1369337825">
          <w:marLeft w:val="0"/>
          <w:marRight w:val="0"/>
          <w:marTop w:val="0"/>
          <w:marBottom w:val="0"/>
          <w:divBdr>
            <w:top w:val="none" w:sz="0" w:space="0" w:color="auto"/>
            <w:left w:val="none" w:sz="0" w:space="0" w:color="auto"/>
            <w:bottom w:val="none" w:sz="0" w:space="0" w:color="auto"/>
            <w:right w:val="none" w:sz="0" w:space="0" w:color="auto"/>
          </w:divBdr>
          <w:divsChild>
            <w:div w:id="779684053">
              <w:marLeft w:val="0"/>
              <w:marRight w:val="0"/>
              <w:marTop w:val="0"/>
              <w:marBottom w:val="0"/>
              <w:divBdr>
                <w:top w:val="none" w:sz="0" w:space="0" w:color="auto"/>
                <w:left w:val="none" w:sz="0" w:space="0" w:color="auto"/>
                <w:bottom w:val="none" w:sz="0" w:space="0" w:color="auto"/>
                <w:right w:val="none" w:sz="0" w:space="0" w:color="auto"/>
              </w:divBdr>
            </w:div>
          </w:divsChild>
        </w:div>
        <w:div w:id="827330937">
          <w:marLeft w:val="0"/>
          <w:marRight w:val="0"/>
          <w:marTop w:val="0"/>
          <w:marBottom w:val="0"/>
          <w:divBdr>
            <w:top w:val="none" w:sz="0" w:space="0" w:color="auto"/>
            <w:left w:val="none" w:sz="0" w:space="0" w:color="auto"/>
            <w:bottom w:val="none" w:sz="0" w:space="0" w:color="auto"/>
            <w:right w:val="none" w:sz="0" w:space="0" w:color="auto"/>
          </w:divBdr>
        </w:div>
        <w:div w:id="553470191">
          <w:marLeft w:val="0"/>
          <w:marRight w:val="0"/>
          <w:marTop w:val="0"/>
          <w:marBottom w:val="0"/>
          <w:divBdr>
            <w:top w:val="none" w:sz="0" w:space="0" w:color="auto"/>
            <w:left w:val="none" w:sz="0" w:space="0" w:color="auto"/>
            <w:bottom w:val="none" w:sz="0" w:space="0" w:color="auto"/>
            <w:right w:val="none" w:sz="0" w:space="0" w:color="auto"/>
          </w:divBdr>
          <w:divsChild>
            <w:div w:id="1814829495">
              <w:marLeft w:val="0"/>
              <w:marRight w:val="0"/>
              <w:marTop w:val="0"/>
              <w:marBottom w:val="0"/>
              <w:divBdr>
                <w:top w:val="none" w:sz="0" w:space="0" w:color="auto"/>
                <w:left w:val="none" w:sz="0" w:space="0" w:color="auto"/>
                <w:bottom w:val="none" w:sz="0" w:space="0" w:color="auto"/>
                <w:right w:val="none" w:sz="0" w:space="0" w:color="auto"/>
              </w:divBdr>
            </w:div>
          </w:divsChild>
        </w:div>
        <w:div w:id="258610900">
          <w:marLeft w:val="0"/>
          <w:marRight w:val="0"/>
          <w:marTop w:val="0"/>
          <w:marBottom w:val="0"/>
          <w:divBdr>
            <w:top w:val="none" w:sz="0" w:space="0" w:color="auto"/>
            <w:left w:val="none" w:sz="0" w:space="0" w:color="auto"/>
            <w:bottom w:val="none" w:sz="0" w:space="0" w:color="auto"/>
            <w:right w:val="none" w:sz="0" w:space="0" w:color="auto"/>
          </w:divBdr>
        </w:div>
        <w:div w:id="1505701307">
          <w:marLeft w:val="0"/>
          <w:marRight w:val="0"/>
          <w:marTop w:val="0"/>
          <w:marBottom w:val="0"/>
          <w:divBdr>
            <w:top w:val="none" w:sz="0" w:space="0" w:color="auto"/>
            <w:left w:val="none" w:sz="0" w:space="0" w:color="auto"/>
            <w:bottom w:val="none" w:sz="0" w:space="0" w:color="auto"/>
            <w:right w:val="none" w:sz="0" w:space="0" w:color="auto"/>
          </w:divBdr>
          <w:divsChild>
            <w:div w:id="1563760263">
              <w:marLeft w:val="0"/>
              <w:marRight w:val="0"/>
              <w:marTop w:val="0"/>
              <w:marBottom w:val="0"/>
              <w:divBdr>
                <w:top w:val="none" w:sz="0" w:space="0" w:color="auto"/>
                <w:left w:val="none" w:sz="0" w:space="0" w:color="auto"/>
                <w:bottom w:val="none" w:sz="0" w:space="0" w:color="auto"/>
                <w:right w:val="none" w:sz="0" w:space="0" w:color="auto"/>
              </w:divBdr>
            </w:div>
          </w:divsChild>
        </w:div>
        <w:div w:id="50153506">
          <w:marLeft w:val="0"/>
          <w:marRight w:val="0"/>
          <w:marTop w:val="0"/>
          <w:marBottom w:val="0"/>
          <w:divBdr>
            <w:top w:val="none" w:sz="0" w:space="0" w:color="auto"/>
            <w:left w:val="none" w:sz="0" w:space="0" w:color="auto"/>
            <w:bottom w:val="none" w:sz="0" w:space="0" w:color="auto"/>
            <w:right w:val="none" w:sz="0" w:space="0" w:color="auto"/>
          </w:divBdr>
        </w:div>
        <w:div w:id="46339890">
          <w:marLeft w:val="0"/>
          <w:marRight w:val="0"/>
          <w:marTop w:val="0"/>
          <w:marBottom w:val="0"/>
          <w:divBdr>
            <w:top w:val="none" w:sz="0" w:space="0" w:color="auto"/>
            <w:left w:val="none" w:sz="0" w:space="0" w:color="auto"/>
            <w:bottom w:val="none" w:sz="0" w:space="0" w:color="auto"/>
            <w:right w:val="none" w:sz="0" w:space="0" w:color="auto"/>
          </w:divBdr>
          <w:divsChild>
            <w:div w:id="1553417855">
              <w:marLeft w:val="0"/>
              <w:marRight w:val="0"/>
              <w:marTop w:val="0"/>
              <w:marBottom w:val="0"/>
              <w:divBdr>
                <w:top w:val="none" w:sz="0" w:space="0" w:color="auto"/>
                <w:left w:val="none" w:sz="0" w:space="0" w:color="auto"/>
                <w:bottom w:val="none" w:sz="0" w:space="0" w:color="auto"/>
                <w:right w:val="none" w:sz="0" w:space="0" w:color="auto"/>
              </w:divBdr>
            </w:div>
          </w:divsChild>
        </w:div>
        <w:div w:id="2059082061">
          <w:marLeft w:val="0"/>
          <w:marRight w:val="0"/>
          <w:marTop w:val="0"/>
          <w:marBottom w:val="0"/>
          <w:divBdr>
            <w:top w:val="none" w:sz="0" w:space="0" w:color="auto"/>
            <w:left w:val="none" w:sz="0" w:space="0" w:color="auto"/>
            <w:bottom w:val="none" w:sz="0" w:space="0" w:color="auto"/>
            <w:right w:val="none" w:sz="0" w:space="0" w:color="auto"/>
          </w:divBdr>
        </w:div>
        <w:div w:id="226427381">
          <w:marLeft w:val="0"/>
          <w:marRight w:val="0"/>
          <w:marTop w:val="0"/>
          <w:marBottom w:val="0"/>
          <w:divBdr>
            <w:top w:val="none" w:sz="0" w:space="0" w:color="auto"/>
            <w:left w:val="none" w:sz="0" w:space="0" w:color="auto"/>
            <w:bottom w:val="none" w:sz="0" w:space="0" w:color="auto"/>
            <w:right w:val="none" w:sz="0" w:space="0" w:color="auto"/>
          </w:divBdr>
          <w:divsChild>
            <w:div w:id="744113711">
              <w:marLeft w:val="0"/>
              <w:marRight w:val="0"/>
              <w:marTop w:val="0"/>
              <w:marBottom w:val="0"/>
              <w:divBdr>
                <w:top w:val="none" w:sz="0" w:space="0" w:color="auto"/>
                <w:left w:val="none" w:sz="0" w:space="0" w:color="auto"/>
                <w:bottom w:val="none" w:sz="0" w:space="0" w:color="auto"/>
                <w:right w:val="none" w:sz="0" w:space="0" w:color="auto"/>
              </w:divBdr>
            </w:div>
          </w:divsChild>
        </w:div>
        <w:div w:id="260258189">
          <w:marLeft w:val="0"/>
          <w:marRight w:val="0"/>
          <w:marTop w:val="0"/>
          <w:marBottom w:val="0"/>
          <w:divBdr>
            <w:top w:val="none" w:sz="0" w:space="0" w:color="auto"/>
            <w:left w:val="none" w:sz="0" w:space="0" w:color="auto"/>
            <w:bottom w:val="none" w:sz="0" w:space="0" w:color="auto"/>
            <w:right w:val="none" w:sz="0" w:space="0" w:color="auto"/>
          </w:divBdr>
        </w:div>
        <w:div w:id="681319314">
          <w:marLeft w:val="0"/>
          <w:marRight w:val="0"/>
          <w:marTop w:val="0"/>
          <w:marBottom w:val="0"/>
          <w:divBdr>
            <w:top w:val="none" w:sz="0" w:space="0" w:color="auto"/>
            <w:left w:val="none" w:sz="0" w:space="0" w:color="auto"/>
            <w:bottom w:val="none" w:sz="0" w:space="0" w:color="auto"/>
            <w:right w:val="none" w:sz="0" w:space="0" w:color="auto"/>
          </w:divBdr>
          <w:divsChild>
            <w:div w:id="1629583416">
              <w:marLeft w:val="0"/>
              <w:marRight w:val="0"/>
              <w:marTop w:val="0"/>
              <w:marBottom w:val="0"/>
              <w:divBdr>
                <w:top w:val="none" w:sz="0" w:space="0" w:color="auto"/>
                <w:left w:val="none" w:sz="0" w:space="0" w:color="auto"/>
                <w:bottom w:val="none" w:sz="0" w:space="0" w:color="auto"/>
                <w:right w:val="none" w:sz="0" w:space="0" w:color="auto"/>
              </w:divBdr>
            </w:div>
          </w:divsChild>
        </w:div>
        <w:div w:id="572086323">
          <w:marLeft w:val="0"/>
          <w:marRight w:val="0"/>
          <w:marTop w:val="300"/>
          <w:marBottom w:val="0"/>
          <w:divBdr>
            <w:top w:val="none" w:sz="0" w:space="0" w:color="auto"/>
            <w:left w:val="none" w:sz="0" w:space="0" w:color="auto"/>
            <w:bottom w:val="none" w:sz="0" w:space="0" w:color="auto"/>
            <w:right w:val="none" w:sz="0" w:space="0" w:color="auto"/>
          </w:divBdr>
          <w:divsChild>
            <w:div w:id="847905379">
              <w:marLeft w:val="0"/>
              <w:marRight w:val="0"/>
              <w:marTop w:val="0"/>
              <w:marBottom w:val="0"/>
              <w:divBdr>
                <w:top w:val="none" w:sz="0" w:space="0" w:color="auto"/>
                <w:left w:val="none" w:sz="0" w:space="0" w:color="auto"/>
                <w:bottom w:val="none" w:sz="0" w:space="0" w:color="auto"/>
                <w:right w:val="none" w:sz="0" w:space="0" w:color="auto"/>
              </w:divBdr>
              <w:divsChild>
                <w:div w:id="1391150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720486">
          <w:marLeft w:val="0"/>
          <w:marRight w:val="0"/>
          <w:marTop w:val="300"/>
          <w:marBottom w:val="0"/>
          <w:divBdr>
            <w:top w:val="none" w:sz="0" w:space="0" w:color="auto"/>
            <w:left w:val="none" w:sz="0" w:space="0" w:color="auto"/>
            <w:bottom w:val="none" w:sz="0" w:space="0" w:color="auto"/>
            <w:right w:val="none" w:sz="0" w:space="0" w:color="auto"/>
          </w:divBdr>
          <w:divsChild>
            <w:div w:id="223297326">
              <w:marLeft w:val="0"/>
              <w:marRight w:val="0"/>
              <w:marTop w:val="0"/>
              <w:marBottom w:val="0"/>
              <w:divBdr>
                <w:top w:val="none" w:sz="0" w:space="0" w:color="auto"/>
                <w:left w:val="none" w:sz="0" w:space="0" w:color="auto"/>
                <w:bottom w:val="none" w:sz="0" w:space="0" w:color="auto"/>
                <w:right w:val="none" w:sz="0" w:space="0" w:color="auto"/>
              </w:divBdr>
              <w:divsChild>
                <w:div w:id="1294404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978594">
          <w:marLeft w:val="0"/>
          <w:marRight w:val="0"/>
          <w:marTop w:val="300"/>
          <w:marBottom w:val="0"/>
          <w:divBdr>
            <w:top w:val="none" w:sz="0" w:space="0" w:color="auto"/>
            <w:left w:val="none" w:sz="0" w:space="0" w:color="auto"/>
            <w:bottom w:val="none" w:sz="0" w:space="0" w:color="auto"/>
            <w:right w:val="none" w:sz="0" w:space="0" w:color="auto"/>
          </w:divBdr>
          <w:divsChild>
            <w:div w:id="488406827">
              <w:marLeft w:val="0"/>
              <w:marRight w:val="0"/>
              <w:marTop w:val="0"/>
              <w:marBottom w:val="0"/>
              <w:divBdr>
                <w:top w:val="none" w:sz="0" w:space="0" w:color="auto"/>
                <w:left w:val="none" w:sz="0" w:space="0" w:color="auto"/>
                <w:bottom w:val="none" w:sz="0" w:space="0" w:color="auto"/>
                <w:right w:val="none" w:sz="0" w:space="0" w:color="auto"/>
              </w:divBdr>
              <w:divsChild>
                <w:div w:id="150000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2381">
          <w:marLeft w:val="0"/>
          <w:marRight w:val="0"/>
          <w:marTop w:val="300"/>
          <w:marBottom w:val="0"/>
          <w:divBdr>
            <w:top w:val="none" w:sz="0" w:space="0" w:color="auto"/>
            <w:left w:val="none" w:sz="0" w:space="0" w:color="auto"/>
            <w:bottom w:val="none" w:sz="0" w:space="0" w:color="auto"/>
            <w:right w:val="none" w:sz="0" w:space="0" w:color="auto"/>
          </w:divBdr>
          <w:divsChild>
            <w:div w:id="606011836">
              <w:marLeft w:val="0"/>
              <w:marRight w:val="0"/>
              <w:marTop w:val="0"/>
              <w:marBottom w:val="0"/>
              <w:divBdr>
                <w:top w:val="none" w:sz="0" w:space="0" w:color="auto"/>
                <w:left w:val="none" w:sz="0" w:space="0" w:color="auto"/>
                <w:bottom w:val="none" w:sz="0" w:space="0" w:color="auto"/>
                <w:right w:val="none" w:sz="0" w:space="0" w:color="auto"/>
              </w:divBdr>
              <w:divsChild>
                <w:div w:id="2083067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5030663">
      <w:bodyDiv w:val="1"/>
      <w:marLeft w:val="0"/>
      <w:marRight w:val="0"/>
      <w:marTop w:val="0"/>
      <w:marBottom w:val="0"/>
      <w:divBdr>
        <w:top w:val="none" w:sz="0" w:space="0" w:color="auto"/>
        <w:left w:val="none" w:sz="0" w:space="0" w:color="auto"/>
        <w:bottom w:val="none" w:sz="0" w:space="0" w:color="auto"/>
        <w:right w:val="none" w:sz="0" w:space="0" w:color="auto"/>
      </w:divBdr>
    </w:div>
    <w:div w:id="795293413">
      <w:bodyDiv w:val="1"/>
      <w:marLeft w:val="0"/>
      <w:marRight w:val="0"/>
      <w:marTop w:val="0"/>
      <w:marBottom w:val="0"/>
      <w:divBdr>
        <w:top w:val="none" w:sz="0" w:space="0" w:color="auto"/>
        <w:left w:val="none" w:sz="0" w:space="0" w:color="auto"/>
        <w:bottom w:val="none" w:sz="0" w:space="0" w:color="auto"/>
        <w:right w:val="none" w:sz="0" w:space="0" w:color="auto"/>
      </w:divBdr>
      <w:divsChild>
        <w:div w:id="2131170968">
          <w:marLeft w:val="0"/>
          <w:marRight w:val="0"/>
          <w:marTop w:val="0"/>
          <w:marBottom w:val="0"/>
          <w:divBdr>
            <w:top w:val="none" w:sz="0" w:space="0" w:color="auto"/>
            <w:left w:val="none" w:sz="0" w:space="0" w:color="auto"/>
            <w:bottom w:val="none" w:sz="0" w:space="0" w:color="auto"/>
            <w:right w:val="none" w:sz="0" w:space="0" w:color="auto"/>
          </w:divBdr>
        </w:div>
        <w:div w:id="1768765059">
          <w:marLeft w:val="0"/>
          <w:marRight w:val="0"/>
          <w:marTop w:val="0"/>
          <w:marBottom w:val="0"/>
          <w:divBdr>
            <w:top w:val="none" w:sz="0" w:space="0" w:color="auto"/>
            <w:left w:val="none" w:sz="0" w:space="0" w:color="auto"/>
            <w:bottom w:val="none" w:sz="0" w:space="0" w:color="auto"/>
            <w:right w:val="none" w:sz="0" w:space="0" w:color="auto"/>
          </w:divBdr>
          <w:divsChild>
            <w:div w:id="1324117403">
              <w:marLeft w:val="0"/>
              <w:marRight w:val="0"/>
              <w:marTop w:val="0"/>
              <w:marBottom w:val="0"/>
              <w:divBdr>
                <w:top w:val="none" w:sz="0" w:space="0" w:color="auto"/>
                <w:left w:val="none" w:sz="0" w:space="0" w:color="auto"/>
                <w:bottom w:val="none" w:sz="0" w:space="0" w:color="auto"/>
                <w:right w:val="none" w:sz="0" w:space="0" w:color="auto"/>
              </w:divBdr>
            </w:div>
          </w:divsChild>
        </w:div>
        <w:div w:id="1724477213">
          <w:marLeft w:val="0"/>
          <w:marRight w:val="0"/>
          <w:marTop w:val="0"/>
          <w:marBottom w:val="0"/>
          <w:divBdr>
            <w:top w:val="none" w:sz="0" w:space="0" w:color="auto"/>
            <w:left w:val="none" w:sz="0" w:space="0" w:color="auto"/>
            <w:bottom w:val="none" w:sz="0" w:space="0" w:color="auto"/>
            <w:right w:val="none" w:sz="0" w:space="0" w:color="auto"/>
          </w:divBdr>
        </w:div>
        <w:div w:id="517044858">
          <w:marLeft w:val="0"/>
          <w:marRight w:val="0"/>
          <w:marTop w:val="0"/>
          <w:marBottom w:val="0"/>
          <w:divBdr>
            <w:top w:val="none" w:sz="0" w:space="0" w:color="auto"/>
            <w:left w:val="none" w:sz="0" w:space="0" w:color="auto"/>
            <w:bottom w:val="none" w:sz="0" w:space="0" w:color="auto"/>
            <w:right w:val="none" w:sz="0" w:space="0" w:color="auto"/>
          </w:divBdr>
          <w:divsChild>
            <w:div w:id="1256203601">
              <w:marLeft w:val="0"/>
              <w:marRight w:val="0"/>
              <w:marTop w:val="0"/>
              <w:marBottom w:val="0"/>
              <w:divBdr>
                <w:top w:val="none" w:sz="0" w:space="0" w:color="auto"/>
                <w:left w:val="none" w:sz="0" w:space="0" w:color="auto"/>
                <w:bottom w:val="none" w:sz="0" w:space="0" w:color="auto"/>
                <w:right w:val="none" w:sz="0" w:space="0" w:color="auto"/>
              </w:divBdr>
            </w:div>
          </w:divsChild>
        </w:div>
        <w:div w:id="1429934936">
          <w:marLeft w:val="0"/>
          <w:marRight w:val="0"/>
          <w:marTop w:val="0"/>
          <w:marBottom w:val="0"/>
          <w:divBdr>
            <w:top w:val="none" w:sz="0" w:space="0" w:color="auto"/>
            <w:left w:val="none" w:sz="0" w:space="0" w:color="auto"/>
            <w:bottom w:val="none" w:sz="0" w:space="0" w:color="auto"/>
            <w:right w:val="none" w:sz="0" w:space="0" w:color="auto"/>
          </w:divBdr>
        </w:div>
        <w:div w:id="214630842">
          <w:marLeft w:val="0"/>
          <w:marRight w:val="0"/>
          <w:marTop w:val="0"/>
          <w:marBottom w:val="0"/>
          <w:divBdr>
            <w:top w:val="none" w:sz="0" w:space="0" w:color="auto"/>
            <w:left w:val="none" w:sz="0" w:space="0" w:color="auto"/>
            <w:bottom w:val="none" w:sz="0" w:space="0" w:color="auto"/>
            <w:right w:val="none" w:sz="0" w:space="0" w:color="auto"/>
          </w:divBdr>
          <w:divsChild>
            <w:div w:id="772896977">
              <w:marLeft w:val="0"/>
              <w:marRight w:val="0"/>
              <w:marTop w:val="0"/>
              <w:marBottom w:val="0"/>
              <w:divBdr>
                <w:top w:val="none" w:sz="0" w:space="0" w:color="auto"/>
                <w:left w:val="none" w:sz="0" w:space="0" w:color="auto"/>
                <w:bottom w:val="none" w:sz="0" w:space="0" w:color="auto"/>
                <w:right w:val="none" w:sz="0" w:space="0" w:color="auto"/>
              </w:divBdr>
            </w:div>
          </w:divsChild>
        </w:div>
        <w:div w:id="1070812352">
          <w:marLeft w:val="0"/>
          <w:marRight w:val="0"/>
          <w:marTop w:val="0"/>
          <w:marBottom w:val="0"/>
          <w:divBdr>
            <w:top w:val="none" w:sz="0" w:space="0" w:color="auto"/>
            <w:left w:val="none" w:sz="0" w:space="0" w:color="auto"/>
            <w:bottom w:val="none" w:sz="0" w:space="0" w:color="auto"/>
            <w:right w:val="none" w:sz="0" w:space="0" w:color="auto"/>
          </w:divBdr>
        </w:div>
        <w:div w:id="803542186">
          <w:marLeft w:val="0"/>
          <w:marRight w:val="0"/>
          <w:marTop w:val="0"/>
          <w:marBottom w:val="0"/>
          <w:divBdr>
            <w:top w:val="none" w:sz="0" w:space="0" w:color="auto"/>
            <w:left w:val="none" w:sz="0" w:space="0" w:color="auto"/>
            <w:bottom w:val="none" w:sz="0" w:space="0" w:color="auto"/>
            <w:right w:val="none" w:sz="0" w:space="0" w:color="auto"/>
          </w:divBdr>
          <w:divsChild>
            <w:div w:id="1990623032">
              <w:marLeft w:val="0"/>
              <w:marRight w:val="0"/>
              <w:marTop w:val="0"/>
              <w:marBottom w:val="0"/>
              <w:divBdr>
                <w:top w:val="none" w:sz="0" w:space="0" w:color="auto"/>
                <w:left w:val="none" w:sz="0" w:space="0" w:color="auto"/>
                <w:bottom w:val="none" w:sz="0" w:space="0" w:color="auto"/>
                <w:right w:val="none" w:sz="0" w:space="0" w:color="auto"/>
              </w:divBdr>
            </w:div>
          </w:divsChild>
        </w:div>
        <w:div w:id="1560435111">
          <w:marLeft w:val="0"/>
          <w:marRight w:val="0"/>
          <w:marTop w:val="0"/>
          <w:marBottom w:val="0"/>
          <w:divBdr>
            <w:top w:val="none" w:sz="0" w:space="0" w:color="auto"/>
            <w:left w:val="none" w:sz="0" w:space="0" w:color="auto"/>
            <w:bottom w:val="none" w:sz="0" w:space="0" w:color="auto"/>
            <w:right w:val="none" w:sz="0" w:space="0" w:color="auto"/>
          </w:divBdr>
        </w:div>
        <w:div w:id="2024866448">
          <w:marLeft w:val="0"/>
          <w:marRight w:val="0"/>
          <w:marTop w:val="0"/>
          <w:marBottom w:val="0"/>
          <w:divBdr>
            <w:top w:val="none" w:sz="0" w:space="0" w:color="auto"/>
            <w:left w:val="none" w:sz="0" w:space="0" w:color="auto"/>
            <w:bottom w:val="none" w:sz="0" w:space="0" w:color="auto"/>
            <w:right w:val="none" w:sz="0" w:space="0" w:color="auto"/>
          </w:divBdr>
          <w:divsChild>
            <w:div w:id="1962033510">
              <w:marLeft w:val="0"/>
              <w:marRight w:val="0"/>
              <w:marTop w:val="0"/>
              <w:marBottom w:val="0"/>
              <w:divBdr>
                <w:top w:val="none" w:sz="0" w:space="0" w:color="auto"/>
                <w:left w:val="none" w:sz="0" w:space="0" w:color="auto"/>
                <w:bottom w:val="none" w:sz="0" w:space="0" w:color="auto"/>
                <w:right w:val="none" w:sz="0" w:space="0" w:color="auto"/>
              </w:divBdr>
            </w:div>
          </w:divsChild>
        </w:div>
        <w:div w:id="1196848636">
          <w:marLeft w:val="0"/>
          <w:marRight w:val="0"/>
          <w:marTop w:val="0"/>
          <w:marBottom w:val="0"/>
          <w:divBdr>
            <w:top w:val="none" w:sz="0" w:space="0" w:color="auto"/>
            <w:left w:val="none" w:sz="0" w:space="0" w:color="auto"/>
            <w:bottom w:val="none" w:sz="0" w:space="0" w:color="auto"/>
            <w:right w:val="none" w:sz="0" w:space="0" w:color="auto"/>
          </w:divBdr>
        </w:div>
        <w:div w:id="383527393">
          <w:marLeft w:val="0"/>
          <w:marRight w:val="0"/>
          <w:marTop w:val="0"/>
          <w:marBottom w:val="0"/>
          <w:divBdr>
            <w:top w:val="none" w:sz="0" w:space="0" w:color="auto"/>
            <w:left w:val="none" w:sz="0" w:space="0" w:color="auto"/>
            <w:bottom w:val="none" w:sz="0" w:space="0" w:color="auto"/>
            <w:right w:val="none" w:sz="0" w:space="0" w:color="auto"/>
          </w:divBdr>
          <w:divsChild>
            <w:div w:id="1762989852">
              <w:marLeft w:val="0"/>
              <w:marRight w:val="0"/>
              <w:marTop w:val="0"/>
              <w:marBottom w:val="0"/>
              <w:divBdr>
                <w:top w:val="none" w:sz="0" w:space="0" w:color="auto"/>
                <w:left w:val="none" w:sz="0" w:space="0" w:color="auto"/>
                <w:bottom w:val="none" w:sz="0" w:space="0" w:color="auto"/>
                <w:right w:val="none" w:sz="0" w:space="0" w:color="auto"/>
              </w:divBdr>
            </w:div>
          </w:divsChild>
        </w:div>
        <w:div w:id="1043096668">
          <w:marLeft w:val="0"/>
          <w:marRight w:val="0"/>
          <w:marTop w:val="0"/>
          <w:marBottom w:val="0"/>
          <w:divBdr>
            <w:top w:val="none" w:sz="0" w:space="0" w:color="auto"/>
            <w:left w:val="none" w:sz="0" w:space="0" w:color="auto"/>
            <w:bottom w:val="none" w:sz="0" w:space="0" w:color="auto"/>
            <w:right w:val="none" w:sz="0" w:space="0" w:color="auto"/>
          </w:divBdr>
        </w:div>
        <w:div w:id="1156993441">
          <w:marLeft w:val="0"/>
          <w:marRight w:val="0"/>
          <w:marTop w:val="0"/>
          <w:marBottom w:val="0"/>
          <w:divBdr>
            <w:top w:val="none" w:sz="0" w:space="0" w:color="auto"/>
            <w:left w:val="none" w:sz="0" w:space="0" w:color="auto"/>
            <w:bottom w:val="none" w:sz="0" w:space="0" w:color="auto"/>
            <w:right w:val="none" w:sz="0" w:space="0" w:color="auto"/>
          </w:divBdr>
          <w:divsChild>
            <w:div w:id="1438015543">
              <w:marLeft w:val="0"/>
              <w:marRight w:val="0"/>
              <w:marTop w:val="0"/>
              <w:marBottom w:val="0"/>
              <w:divBdr>
                <w:top w:val="none" w:sz="0" w:space="0" w:color="auto"/>
                <w:left w:val="none" w:sz="0" w:space="0" w:color="auto"/>
                <w:bottom w:val="none" w:sz="0" w:space="0" w:color="auto"/>
                <w:right w:val="none" w:sz="0" w:space="0" w:color="auto"/>
              </w:divBdr>
            </w:div>
          </w:divsChild>
        </w:div>
        <w:div w:id="361054196">
          <w:marLeft w:val="0"/>
          <w:marRight w:val="0"/>
          <w:marTop w:val="300"/>
          <w:marBottom w:val="0"/>
          <w:divBdr>
            <w:top w:val="none" w:sz="0" w:space="0" w:color="auto"/>
            <w:left w:val="none" w:sz="0" w:space="0" w:color="auto"/>
            <w:bottom w:val="none" w:sz="0" w:space="0" w:color="auto"/>
            <w:right w:val="none" w:sz="0" w:space="0" w:color="auto"/>
          </w:divBdr>
          <w:divsChild>
            <w:div w:id="1289623544">
              <w:marLeft w:val="0"/>
              <w:marRight w:val="0"/>
              <w:marTop w:val="0"/>
              <w:marBottom w:val="0"/>
              <w:divBdr>
                <w:top w:val="none" w:sz="0" w:space="0" w:color="auto"/>
                <w:left w:val="none" w:sz="0" w:space="0" w:color="auto"/>
                <w:bottom w:val="none" w:sz="0" w:space="0" w:color="auto"/>
                <w:right w:val="none" w:sz="0" w:space="0" w:color="auto"/>
              </w:divBdr>
              <w:divsChild>
                <w:div w:id="1081677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4464520">
          <w:marLeft w:val="0"/>
          <w:marRight w:val="0"/>
          <w:marTop w:val="300"/>
          <w:marBottom w:val="0"/>
          <w:divBdr>
            <w:top w:val="none" w:sz="0" w:space="0" w:color="auto"/>
            <w:left w:val="none" w:sz="0" w:space="0" w:color="auto"/>
            <w:bottom w:val="none" w:sz="0" w:space="0" w:color="auto"/>
            <w:right w:val="none" w:sz="0" w:space="0" w:color="auto"/>
          </w:divBdr>
          <w:divsChild>
            <w:div w:id="167671279">
              <w:marLeft w:val="0"/>
              <w:marRight w:val="0"/>
              <w:marTop w:val="0"/>
              <w:marBottom w:val="0"/>
              <w:divBdr>
                <w:top w:val="none" w:sz="0" w:space="0" w:color="auto"/>
                <w:left w:val="none" w:sz="0" w:space="0" w:color="auto"/>
                <w:bottom w:val="none" w:sz="0" w:space="0" w:color="auto"/>
                <w:right w:val="none" w:sz="0" w:space="0" w:color="auto"/>
              </w:divBdr>
              <w:divsChild>
                <w:div w:id="551431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1738632">
          <w:marLeft w:val="0"/>
          <w:marRight w:val="0"/>
          <w:marTop w:val="300"/>
          <w:marBottom w:val="0"/>
          <w:divBdr>
            <w:top w:val="none" w:sz="0" w:space="0" w:color="auto"/>
            <w:left w:val="none" w:sz="0" w:space="0" w:color="auto"/>
            <w:bottom w:val="none" w:sz="0" w:space="0" w:color="auto"/>
            <w:right w:val="none" w:sz="0" w:space="0" w:color="auto"/>
          </w:divBdr>
          <w:divsChild>
            <w:div w:id="1722436092">
              <w:marLeft w:val="0"/>
              <w:marRight w:val="0"/>
              <w:marTop w:val="0"/>
              <w:marBottom w:val="0"/>
              <w:divBdr>
                <w:top w:val="none" w:sz="0" w:space="0" w:color="auto"/>
                <w:left w:val="none" w:sz="0" w:space="0" w:color="auto"/>
                <w:bottom w:val="none" w:sz="0" w:space="0" w:color="auto"/>
                <w:right w:val="none" w:sz="0" w:space="0" w:color="auto"/>
              </w:divBdr>
              <w:divsChild>
                <w:div w:id="1133792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167299">
          <w:marLeft w:val="0"/>
          <w:marRight w:val="0"/>
          <w:marTop w:val="300"/>
          <w:marBottom w:val="0"/>
          <w:divBdr>
            <w:top w:val="none" w:sz="0" w:space="0" w:color="auto"/>
            <w:left w:val="none" w:sz="0" w:space="0" w:color="auto"/>
            <w:bottom w:val="none" w:sz="0" w:space="0" w:color="auto"/>
            <w:right w:val="none" w:sz="0" w:space="0" w:color="auto"/>
          </w:divBdr>
          <w:divsChild>
            <w:div w:id="2111315442">
              <w:marLeft w:val="0"/>
              <w:marRight w:val="0"/>
              <w:marTop w:val="0"/>
              <w:marBottom w:val="0"/>
              <w:divBdr>
                <w:top w:val="none" w:sz="0" w:space="0" w:color="auto"/>
                <w:left w:val="none" w:sz="0" w:space="0" w:color="auto"/>
                <w:bottom w:val="none" w:sz="0" w:space="0" w:color="auto"/>
                <w:right w:val="none" w:sz="0" w:space="0" w:color="auto"/>
              </w:divBdr>
              <w:divsChild>
                <w:div w:id="171842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5879460">
      <w:bodyDiv w:val="1"/>
      <w:marLeft w:val="0"/>
      <w:marRight w:val="0"/>
      <w:marTop w:val="0"/>
      <w:marBottom w:val="0"/>
      <w:divBdr>
        <w:top w:val="none" w:sz="0" w:space="0" w:color="auto"/>
        <w:left w:val="none" w:sz="0" w:space="0" w:color="auto"/>
        <w:bottom w:val="none" w:sz="0" w:space="0" w:color="auto"/>
        <w:right w:val="none" w:sz="0" w:space="0" w:color="auto"/>
      </w:divBdr>
      <w:divsChild>
        <w:div w:id="8459574">
          <w:marLeft w:val="0"/>
          <w:marRight w:val="0"/>
          <w:marTop w:val="0"/>
          <w:marBottom w:val="0"/>
          <w:divBdr>
            <w:top w:val="none" w:sz="0" w:space="0" w:color="auto"/>
            <w:left w:val="none" w:sz="0" w:space="0" w:color="auto"/>
            <w:bottom w:val="none" w:sz="0" w:space="0" w:color="auto"/>
            <w:right w:val="none" w:sz="0" w:space="0" w:color="auto"/>
          </w:divBdr>
        </w:div>
        <w:div w:id="241763140">
          <w:marLeft w:val="0"/>
          <w:marRight w:val="0"/>
          <w:marTop w:val="300"/>
          <w:marBottom w:val="0"/>
          <w:divBdr>
            <w:top w:val="none" w:sz="0" w:space="0" w:color="auto"/>
            <w:left w:val="none" w:sz="0" w:space="0" w:color="auto"/>
            <w:bottom w:val="none" w:sz="0" w:space="0" w:color="auto"/>
            <w:right w:val="none" w:sz="0" w:space="0" w:color="auto"/>
          </w:divBdr>
          <w:divsChild>
            <w:div w:id="1409227808">
              <w:marLeft w:val="0"/>
              <w:marRight w:val="0"/>
              <w:marTop w:val="0"/>
              <w:marBottom w:val="0"/>
              <w:divBdr>
                <w:top w:val="none" w:sz="0" w:space="0" w:color="auto"/>
                <w:left w:val="none" w:sz="0" w:space="0" w:color="auto"/>
                <w:bottom w:val="none" w:sz="0" w:space="0" w:color="auto"/>
                <w:right w:val="none" w:sz="0" w:space="0" w:color="auto"/>
              </w:divBdr>
              <w:divsChild>
                <w:div w:id="713846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132438">
          <w:marLeft w:val="0"/>
          <w:marRight w:val="0"/>
          <w:marTop w:val="0"/>
          <w:marBottom w:val="0"/>
          <w:divBdr>
            <w:top w:val="none" w:sz="0" w:space="0" w:color="auto"/>
            <w:left w:val="none" w:sz="0" w:space="0" w:color="auto"/>
            <w:bottom w:val="none" w:sz="0" w:space="0" w:color="auto"/>
            <w:right w:val="none" w:sz="0" w:space="0" w:color="auto"/>
          </w:divBdr>
          <w:divsChild>
            <w:div w:id="1702166655">
              <w:marLeft w:val="0"/>
              <w:marRight w:val="0"/>
              <w:marTop w:val="0"/>
              <w:marBottom w:val="0"/>
              <w:divBdr>
                <w:top w:val="none" w:sz="0" w:space="0" w:color="auto"/>
                <w:left w:val="none" w:sz="0" w:space="0" w:color="auto"/>
                <w:bottom w:val="none" w:sz="0" w:space="0" w:color="auto"/>
                <w:right w:val="none" w:sz="0" w:space="0" w:color="auto"/>
              </w:divBdr>
            </w:div>
          </w:divsChild>
        </w:div>
        <w:div w:id="388841435">
          <w:marLeft w:val="0"/>
          <w:marRight w:val="0"/>
          <w:marTop w:val="0"/>
          <w:marBottom w:val="0"/>
          <w:divBdr>
            <w:top w:val="none" w:sz="0" w:space="0" w:color="auto"/>
            <w:left w:val="none" w:sz="0" w:space="0" w:color="auto"/>
            <w:bottom w:val="none" w:sz="0" w:space="0" w:color="auto"/>
            <w:right w:val="none" w:sz="0" w:space="0" w:color="auto"/>
          </w:divBdr>
          <w:divsChild>
            <w:div w:id="153298744">
              <w:marLeft w:val="0"/>
              <w:marRight w:val="0"/>
              <w:marTop w:val="0"/>
              <w:marBottom w:val="0"/>
              <w:divBdr>
                <w:top w:val="none" w:sz="0" w:space="0" w:color="auto"/>
                <w:left w:val="none" w:sz="0" w:space="0" w:color="auto"/>
                <w:bottom w:val="none" w:sz="0" w:space="0" w:color="auto"/>
                <w:right w:val="none" w:sz="0" w:space="0" w:color="auto"/>
              </w:divBdr>
            </w:div>
          </w:divsChild>
        </w:div>
        <w:div w:id="413431430">
          <w:marLeft w:val="0"/>
          <w:marRight w:val="0"/>
          <w:marTop w:val="0"/>
          <w:marBottom w:val="0"/>
          <w:divBdr>
            <w:top w:val="none" w:sz="0" w:space="0" w:color="auto"/>
            <w:left w:val="none" w:sz="0" w:space="0" w:color="auto"/>
            <w:bottom w:val="none" w:sz="0" w:space="0" w:color="auto"/>
            <w:right w:val="none" w:sz="0" w:space="0" w:color="auto"/>
          </w:divBdr>
          <w:divsChild>
            <w:div w:id="1233274642">
              <w:marLeft w:val="0"/>
              <w:marRight w:val="0"/>
              <w:marTop w:val="0"/>
              <w:marBottom w:val="0"/>
              <w:divBdr>
                <w:top w:val="none" w:sz="0" w:space="0" w:color="auto"/>
                <w:left w:val="none" w:sz="0" w:space="0" w:color="auto"/>
                <w:bottom w:val="none" w:sz="0" w:space="0" w:color="auto"/>
                <w:right w:val="none" w:sz="0" w:space="0" w:color="auto"/>
              </w:divBdr>
            </w:div>
          </w:divsChild>
        </w:div>
        <w:div w:id="448017169">
          <w:marLeft w:val="0"/>
          <w:marRight w:val="0"/>
          <w:marTop w:val="300"/>
          <w:marBottom w:val="0"/>
          <w:divBdr>
            <w:top w:val="none" w:sz="0" w:space="0" w:color="auto"/>
            <w:left w:val="none" w:sz="0" w:space="0" w:color="auto"/>
            <w:bottom w:val="none" w:sz="0" w:space="0" w:color="auto"/>
            <w:right w:val="none" w:sz="0" w:space="0" w:color="auto"/>
          </w:divBdr>
          <w:divsChild>
            <w:div w:id="756294669">
              <w:marLeft w:val="0"/>
              <w:marRight w:val="0"/>
              <w:marTop w:val="0"/>
              <w:marBottom w:val="0"/>
              <w:divBdr>
                <w:top w:val="none" w:sz="0" w:space="0" w:color="auto"/>
                <w:left w:val="none" w:sz="0" w:space="0" w:color="auto"/>
                <w:bottom w:val="none" w:sz="0" w:space="0" w:color="auto"/>
                <w:right w:val="none" w:sz="0" w:space="0" w:color="auto"/>
              </w:divBdr>
              <w:divsChild>
                <w:div w:id="756563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450448">
          <w:marLeft w:val="0"/>
          <w:marRight w:val="0"/>
          <w:marTop w:val="0"/>
          <w:marBottom w:val="0"/>
          <w:divBdr>
            <w:top w:val="none" w:sz="0" w:space="0" w:color="auto"/>
            <w:left w:val="none" w:sz="0" w:space="0" w:color="auto"/>
            <w:bottom w:val="none" w:sz="0" w:space="0" w:color="auto"/>
            <w:right w:val="none" w:sz="0" w:space="0" w:color="auto"/>
          </w:divBdr>
          <w:divsChild>
            <w:div w:id="1126508968">
              <w:marLeft w:val="0"/>
              <w:marRight w:val="0"/>
              <w:marTop w:val="0"/>
              <w:marBottom w:val="0"/>
              <w:divBdr>
                <w:top w:val="none" w:sz="0" w:space="0" w:color="auto"/>
                <w:left w:val="none" w:sz="0" w:space="0" w:color="auto"/>
                <w:bottom w:val="none" w:sz="0" w:space="0" w:color="auto"/>
                <w:right w:val="none" w:sz="0" w:space="0" w:color="auto"/>
              </w:divBdr>
            </w:div>
          </w:divsChild>
        </w:div>
        <w:div w:id="1041981404">
          <w:marLeft w:val="0"/>
          <w:marRight w:val="0"/>
          <w:marTop w:val="300"/>
          <w:marBottom w:val="0"/>
          <w:divBdr>
            <w:top w:val="none" w:sz="0" w:space="0" w:color="auto"/>
            <w:left w:val="none" w:sz="0" w:space="0" w:color="auto"/>
            <w:bottom w:val="none" w:sz="0" w:space="0" w:color="auto"/>
            <w:right w:val="none" w:sz="0" w:space="0" w:color="auto"/>
          </w:divBdr>
          <w:divsChild>
            <w:div w:id="217129978">
              <w:marLeft w:val="0"/>
              <w:marRight w:val="0"/>
              <w:marTop w:val="0"/>
              <w:marBottom w:val="0"/>
              <w:divBdr>
                <w:top w:val="none" w:sz="0" w:space="0" w:color="auto"/>
                <w:left w:val="none" w:sz="0" w:space="0" w:color="auto"/>
                <w:bottom w:val="none" w:sz="0" w:space="0" w:color="auto"/>
                <w:right w:val="none" w:sz="0" w:space="0" w:color="auto"/>
              </w:divBdr>
              <w:divsChild>
                <w:div w:id="76757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738747">
          <w:marLeft w:val="0"/>
          <w:marRight w:val="0"/>
          <w:marTop w:val="0"/>
          <w:marBottom w:val="0"/>
          <w:divBdr>
            <w:top w:val="none" w:sz="0" w:space="0" w:color="auto"/>
            <w:left w:val="none" w:sz="0" w:space="0" w:color="auto"/>
            <w:bottom w:val="none" w:sz="0" w:space="0" w:color="auto"/>
            <w:right w:val="none" w:sz="0" w:space="0" w:color="auto"/>
          </w:divBdr>
        </w:div>
        <w:div w:id="1149441546">
          <w:marLeft w:val="0"/>
          <w:marRight w:val="0"/>
          <w:marTop w:val="0"/>
          <w:marBottom w:val="0"/>
          <w:divBdr>
            <w:top w:val="none" w:sz="0" w:space="0" w:color="auto"/>
            <w:left w:val="none" w:sz="0" w:space="0" w:color="auto"/>
            <w:bottom w:val="none" w:sz="0" w:space="0" w:color="auto"/>
            <w:right w:val="none" w:sz="0" w:space="0" w:color="auto"/>
          </w:divBdr>
        </w:div>
        <w:div w:id="1150293898">
          <w:marLeft w:val="0"/>
          <w:marRight w:val="0"/>
          <w:marTop w:val="0"/>
          <w:marBottom w:val="0"/>
          <w:divBdr>
            <w:top w:val="none" w:sz="0" w:space="0" w:color="auto"/>
            <w:left w:val="none" w:sz="0" w:space="0" w:color="auto"/>
            <w:bottom w:val="none" w:sz="0" w:space="0" w:color="auto"/>
            <w:right w:val="none" w:sz="0" w:space="0" w:color="auto"/>
          </w:divBdr>
        </w:div>
        <w:div w:id="1203595091">
          <w:marLeft w:val="0"/>
          <w:marRight w:val="0"/>
          <w:marTop w:val="0"/>
          <w:marBottom w:val="0"/>
          <w:divBdr>
            <w:top w:val="none" w:sz="0" w:space="0" w:color="auto"/>
            <w:left w:val="none" w:sz="0" w:space="0" w:color="auto"/>
            <w:bottom w:val="none" w:sz="0" w:space="0" w:color="auto"/>
            <w:right w:val="none" w:sz="0" w:space="0" w:color="auto"/>
          </w:divBdr>
          <w:divsChild>
            <w:div w:id="2046447947">
              <w:marLeft w:val="0"/>
              <w:marRight w:val="0"/>
              <w:marTop w:val="0"/>
              <w:marBottom w:val="0"/>
              <w:divBdr>
                <w:top w:val="none" w:sz="0" w:space="0" w:color="auto"/>
                <w:left w:val="none" w:sz="0" w:space="0" w:color="auto"/>
                <w:bottom w:val="none" w:sz="0" w:space="0" w:color="auto"/>
                <w:right w:val="none" w:sz="0" w:space="0" w:color="auto"/>
              </w:divBdr>
            </w:div>
          </w:divsChild>
        </w:div>
        <w:div w:id="1331981576">
          <w:marLeft w:val="0"/>
          <w:marRight w:val="0"/>
          <w:marTop w:val="0"/>
          <w:marBottom w:val="0"/>
          <w:divBdr>
            <w:top w:val="none" w:sz="0" w:space="0" w:color="auto"/>
            <w:left w:val="none" w:sz="0" w:space="0" w:color="auto"/>
            <w:bottom w:val="none" w:sz="0" w:space="0" w:color="auto"/>
            <w:right w:val="none" w:sz="0" w:space="0" w:color="auto"/>
          </w:divBdr>
        </w:div>
        <w:div w:id="1366755899">
          <w:marLeft w:val="0"/>
          <w:marRight w:val="0"/>
          <w:marTop w:val="0"/>
          <w:marBottom w:val="0"/>
          <w:divBdr>
            <w:top w:val="none" w:sz="0" w:space="0" w:color="auto"/>
            <w:left w:val="none" w:sz="0" w:space="0" w:color="auto"/>
            <w:bottom w:val="none" w:sz="0" w:space="0" w:color="auto"/>
            <w:right w:val="none" w:sz="0" w:space="0" w:color="auto"/>
          </w:divBdr>
        </w:div>
        <w:div w:id="1592162844">
          <w:marLeft w:val="0"/>
          <w:marRight w:val="0"/>
          <w:marTop w:val="0"/>
          <w:marBottom w:val="0"/>
          <w:divBdr>
            <w:top w:val="none" w:sz="0" w:space="0" w:color="auto"/>
            <w:left w:val="none" w:sz="0" w:space="0" w:color="auto"/>
            <w:bottom w:val="none" w:sz="0" w:space="0" w:color="auto"/>
            <w:right w:val="none" w:sz="0" w:space="0" w:color="auto"/>
          </w:divBdr>
          <w:divsChild>
            <w:div w:id="2022975830">
              <w:marLeft w:val="0"/>
              <w:marRight w:val="0"/>
              <w:marTop w:val="0"/>
              <w:marBottom w:val="0"/>
              <w:divBdr>
                <w:top w:val="none" w:sz="0" w:space="0" w:color="auto"/>
                <w:left w:val="none" w:sz="0" w:space="0" w:color="auto"/>
                <w:bottom w:val="none" w:sz="0" w:space="0" w:color="auto"/>
                <w:right w:val="none" w:sz="0" w:space="0" w:color="auto"/>
              </w:divBdr>
            </w:div>
          </w:divsChild>
        </w:div>
        <w:div w:id="1831016618">
          <w:marLeft w:val="0"/>
          <w:marRight w:val="0"/>
          <w:marTop w:val="0"/>
          <w:marBottom w:val="0"/>
          <w:divBdr>
            <w:top w:val="none" w:sz="0" w:space="0" w:color="auto"/>
            <w:left w:val="none" w:sz="0" w:space="0" w:color="auto"/>
            <w:bottom w:val="none" w:sz="0" w:space="0" w:color="auto"/>
            <w:right w:val="none" w:sz="0" w:space="0" w:color="auto"/>
          </w:divBdr>
          <w:divsChild>
            <w:div w:id="465511970">
              <w:marLeft w:val="0"/>
              <w:marRight w:val="0"/>
              <w:marTop w:val="0"/>
              <w:marBottom w:val="0"/>
              <w:divBdr>
                <w:top w:val="none" w:sz="0" w:space="0" w:color="auto"/>
                <w:left w:val="none" w:sz="0" w:space="0" w:color="auto"/>
                <w:bottom w:val="none" w:sz="0" w:space="0" w:color="auto"/>
                <w:right w:val="none" w:sz="0" w:space="0" w:color="auto"/>
              </w:divBdr>
            </w:div>
          </w:divsChild>
        </w:div>
        <w:div w:id="1930307098">
          <w:marLeft w:val="0"/>
          <w:marRight w:val="0"/>
          <w:marTop w:val="0"/>
          <w:marBottom w:val="0"/>
          <w:divBdr>
            <w:top w:val="none" w:sz="0" w:space="0" w:color="auto"/>
            <w:left w:val="none" w:sz="0" w:space="0" w:color="auto"/>
            <w:bottom w:val="none" w:sz="0" w:space="0" w:color="auto"/>
            <w:right w:val="none" w:sz="0" w:space="0" w:color="auto"/>
          </w:divBdr>
        </w:div>
        <w:div w:id="2121757108">
          <w:marLeft w:val="0"/>
          <w:marRight w:val="0"/>
          <w:marTop w:val="300"/>
          <w:marBottom w:val="0"/>
          <w:divBdr>
            <w:top w:val="none" w:sz="0" w:space="0" w:color="auto"/>
            <w:left w:val="none" w:sz="0" w:space="0" w:color="auto"/>
            <w:bottom w:val="none" w:sz="0" w:space="0" w:color="auto"/>
            <w:right w:val="none" w:sz="0" w:space="0" w:color="auto"/>
          </w:divBdr>
          <w:divsChild>
            <w:div w:id="329451527">
              <w:marLeft w:val="0"/>
              <w:marRight w:val="0"/>
              <w:marTop w:val="0"/>
              <w:marBottom w:val="0"/>
              <w:divBdr>
                <w:top w:val="none" w:sz="0" w:space="0" w:color="auto"/>
                <w:left w:val="none" w:sz="0" w:space="0" w:color="auto"/>
                <w:bottom w:val="none" w:sz="0" w:space="0" w:color="auto"/>
                <w:right w:val="none" w:sz="0" w:space="0" w:color="auto"/>
              </w:divBdr>
              <w:divsChild>
                <w:div w:id="1033729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5950702">
      <w:bodyDiv w:val="1"/>
      <w:marLeft w:val="0"/>
      <w:marRight w:val="0"/>
      <w:marTop w:val="0"/>
      <w:marBottom w:val="0"/>
      <w:divBdr>
        <w:top w:val="none" w:sz="0" w:space="0" w:color="auto"/>
        <w:left w:val="none" w:sz="0" w:space="0" w:color="auto"/>
        <w:bottom w:val="none" w:sz="0" w:space="0" w:color="auto"/>
        <w:right w:val="none" w:sz="0" w:space="0" w:color="auto"/>
      </w:divBdr>
      <w:divsChild>
        <w:div w:id="1308900361">
          <w:marLeft w:val="0"/>
          <w:marRight w:val="0"/>
          <w:marTop w:val="0"/>
          <w:marBottom w:val="0"/>
          <w:divBdr>
            <w:top w:val="none" w:sz="0" w:space="0" w:color="auto"/>
            <w:left w:val="none" w:sz="0" w:space="0" w:color="auto"/>
            <w:bottom w:val="none" w:sz="0" w:space="0" w:color="auto"/>
            <w:right w:val="none" w:sz="0" w:space="0" w:color="auto"/>
          </w:divBdr>
        </w:div>
        <w:div w:id="692734035">
          <w:marLeft w:val="0"/>
          <w:marRight w:val="0"/>
          <w:marTop w:val="0"/>
          <w:marBottom w:val="0"/>
          <w:divBdr>
            <w:top w:val="none" w:sz="0" w:space="0" w:color="auto"/>
            <w:left w:val="none" w:sz="0" w:space="0" w:color="auto"/>
            <w:bottom w:val="none" w:sz="0" w:space="0" w:color="auto"/>
            <w:right w:val="none" w:sz="0" w:space="0" w:color="auto"/>
          </w:divBdr>
          <w:divsChild>
            <w:div w:id="918250090">
              <w:marLeft w:val="0"/>
              <w:marRight w:val="0"/>
              <w:marTop w:val="0"/>
              <w:marBottom w:val="0"/>
              <w:divBdr>
                <w:top w:val="none" w:sz="0" w:space="0" w:color="auto"/>
                <w:left w:val="none" w:sz="0" w:space="0" w:color="auto"/>
                <w:bottom w:val="none" w:sz="0" w:space="0" w:color="auto"/>
                <w:right w:val="none" w:sz="0" w:space="0" w:color="auto"/>
              </w:divBdr>
            </w:div>
          </w:divsChild>
        </w:div>
        <w:div w:id="841629023">
          <w:marLeft w:val="0"/>
          <w:marRight w:val="0"/>
          <w:marTop w:val="0"/>
          <w:marBottom w:val="0"/>
          <w:divBdr>
            <w:top w:val="none" w:sz="0" w:space="0" w:color="auto"/>
            <w:left w:val="none" w:sz="0" w:space="0" w:color="auto"/>
            <w:bottom w:val="none" w:sz="0" w:space="0" w:color="auto"/>
            <w:right w:val="none" w:sz="0" w:space="0" w:color="auto"/>
          </w:divBdr>
        </w:div>
        <w:div w:id="1607273479">
          <w:marLeft w:val="0"/>
          <w:marRight w:val="0"/>
          <w:marTop w:val="0"/>
          <w:marBottom w:val="0"/>
          <w:divBdr>
            <w:top w:val="none" w:sz="0" w:space="0" w:color="auto"/>
            <w:left w:val="none" w:sz="0" w:space="0" w:color="auto"/>
            <w:bottom w:val="none" w:sz="0" w:space="0" w:color="auto"/>
            <w:right w:val="none" w:sz="0" w:space="0" w:color="auto"/>
          </w:divBdr>
          <w:divsChild>
            <w:div w:id="218712302">
              <w:marLeft w:val="0"/>
              <w:marRight w:val="0"/>
              <w:marTop w:val="0"/>
              <w:marBottom w:val="0"/>
              <w:divBdr>
                <w:top w:val="none" w:sz="0" w:space="0" w:color="auto"/>
                <w:left w:val="none" w:sz="0" w:space="0" w:color="auto"/>
                <w:bottom w:val="none" w:sz="0" w:space="0" w:color="auto"/>
                <w:right w:val="none" w:sz="0" w:space="0" w:color="auto"/>
              </w:divBdr>
            </w:div>
          </w:divsChild>
        </w:div>
        <w:div w:id="1933706479">
          <w:marLeft w:val="0"/>
          <w:marRight w:val="0"/>
          <w:marTop w:val="0"/>
          <w:marBottom w:val="0"/>
          <w:divBdr>
            <w:top w:val="none" w:sz="0" w:space="0" w:color="auto"/>
            <w:left w:val="none" w:sz="0" w:space="0" w:color="auto"/>
            <w:bottom w:val="none" w:sz="0" w:space="0" w:color="auto"/>
            <w:right w:val="none" w:sz="0" w:space="0" w:color="auto"/>
          </w:divBdr>
        </w:div>
        <w:div w:id="609817083">
          <w:marLeft w:val="0"/>
          <w:marRight w:val="0"/>
          <w:marTop w:val="0"/>
          <w:marBottom w:val="0"/>
          <w:divBdr>
            <w:top w:val="none" w:sz="0" w:space="0" w:color="auto"/>
            <w:left w:val="none" w:sz="0" w:space="0" w:color="auto"/>
            <w:bottom w:val="none" w:sz="0" w:space="0" w:color="auto"/>
            <w:right w:val="none" w:sz="0" w:space="0" w:color="auto"/>
          </w:divBdr>
          <w:divsChild>
            <w:div w:id="1460495728">
              <w:marLeft w:val="0"/>
              <w:marRight w:val="0"/>
              <w:marTop w:val="0"/>
              <w:marBottom w:val="0"/>
              <w:divBdr>
                <w:top w:val="none" w:sz="0" w:space="0" w:color="auto"/>
                <w:left w:val="none" w:sz="0" w:space="0" w:color="auto"/>
                <w:bottom w:val="none" w:sz="0" w:space="0" w:color="auto"/>
                <w:right w:val="none" w:sz="0" w:space="0" w:color="auto"/>
              </w:divBdr>
            </w:div>
          </w:divsChild>
        </w:div>
        <w:div w:id="1195659351">
          <w:marLeft w:val="0"/>
          <w:marRight w:val="0"/>
          <w:marTop w:val="0"/>
          <w:marBottom w:val="0"/>
          <w:divBdr>
            <w:top w:val="none" w:sz="0" w:space="0" w:color="auto"/>
            <w:left w:val="none" w:sz="0" w:space="0" w:color="auto"/>
            <w:bottom w:val="none" w:sz="0" w:space="0" w:color="auto"/>
            <w:right w:val="none" w:sz="0" w:space="0" w:color="auto"/>
          </w:divBdr>
        </w:div>
        <w:div w:id="746729993">
          <w:marLeft w:val="0"/>
          <w:marRight w:val="0"/>
          <w:marTop w:val="0"/>
          <w:marBottom w:val="0"/>
          <w:divBdr>
            <w:top w:val="none" w:sz="0" w:space="0" w:color="auto"/>
            <w:left w:val="none" w:sz="0" w:space="0" w:color="auto"/>
            <w:bottom w:val="none" w:sz="0" w:space="0" w:color="auto"/>
            <w:right w:val="none" w:sz="0" w:space="0" w:color="auto"/>
          </w:divBdr>
          <w:divsChild>
            <w:div w:id="792094375">
              <w:marLeft w:val="0"/>
              <w:marRight w:val="0"/>
              <w:marTop w:val="0"/>
              <w:marBottom w:val="0"/>
              <w:divBdr>
                <w:top w:val="none" w:sz="0" w:space="0" w:color="auto"/>
                <w:left w:val="none" w:sz="0" w:space="0" w:color="auto"/>
                <w:bottom w:val="none" w:sz="0" w:space="0" w:color="auto"/>
                <w:right w:val="none" w:sz="0" w:space="0" w:color="auto"/>
              </w:divBdr>
            </w:div>
          </w:divsChild>
        </w:div>
        <w:div w:id="156189655">
          <w:marLeft w:val="0"/>
          <w:marRight w:val="0"/>
          <w:marTop w:val="0"/>
          <w:marBottom w:val="0"/>
          <w:divBdr>
            <w:top w:val="none" w:sz="0" w:space="0" w:color="auto"/>
            <w:left w:val="none" w:sz="0" w:space="0" w:color="auto"/>
            <w:bottom w:val="none" w:sz="0" w:space="0" w:color="auto"/>
            <w:right w:val="none" w:sz="0" w:space="0" w:color="auto"/>
          </w:divBdr>
        </w:div>
        <w:div w:id="1286892389">
          <w:marLeft w:val="0"/>
          <w:marRight w:val="0"/>
          <w:marTop w:val="0"/>
          <w:marBottom w:val="0"/>
          <w:divBdr>
            <w:top w:val="none" w:sz="0" w:space="0" w:color="auto"/>
            <w:left w:val="none" w:sz="0" w:space="0" w:color="auto"/>
            <w:bottom w:val="none" w:sz="0" w:space="0" w:color="auto"/>
            <w:right w:val="none" w:sz="0" w:space="0" w:color="auto"/>
          </w:divBdr>
          <w:divsChild>
            <w:div w:id="966396337">
              <w:marLeft w:val="0"/>
              <w:marRight w:val="0"/>
              <w:marTop w:val="0"/>
              <w:marBottom w:val="0"/>
              <w:divBdr>
                <w:top w:val="none" w:sz="0" w:space="0" w:color="auto"/>
                <w:left w:val="none" w:sz="0" w:space="0" w:color="auto"/>
                <w:bottom w:val="none" w:sz="0" w:space="0" w:color="auto"/>
                <w:right w:val="none" w:sz="0" w:space="0" w:color="auto"/>
              </w:divBdr>
            </w:div>
          </w:divsChild>
        </w:div>
        <w:div w:id="865563242">
          <w:marLeft w:val="0"/>
          <w:marRight w:val="0"/>
          <w:marTop w:val="0"/>
          <w:marBottom w:val="0"/>
          <w:divBdr>
            <w:top w:val="none" w:sz="0" w:space="0" w:color="auto"/>
            <w:left w:val="none" w:sz="0" w:space="0" w:color="auto"/>
            <w:bottom w:val="none" w:sz="0" w:space="0" w:color="auto"/>
            <w:right w:val="none" w:sz="0" w:space="0" w:color="auto"/>
          </w:divBdr>
        </w:div>
        <w:div w:id="1066415183">
          <w:marLeft w:val="0"/>
          <w:marRight w:val="0"/>
          <w:marTop w:val="0"/>
          <w:marBottom w:val="0"/>
          <w:divBdr>
            <w:top w:val="none" w:sz="0" w:space="0" w:color="auto"/>
            <w:left w:val="none" w:sz="0" w:space="0" w:color="auto"/>
            <w:bottom w:val="none" w:sz="0" w:space="0" w:color="auto"/>
            <w:right w:val="none" w:sz="0" w:space="0" w:color="auto"/>
          </w:divBdr>
          <w:divsChild>
            <w:div w:id="2142192456">
              <w:marLeft w:val="0"/>
              <w:marRight w:val="0"/>
              <w:marTop w:val="0"/>
              <w:marBottom w:val="0"/>
              <w:divBdr>
                <w:top w:val="none" w:sz="0" w:space="0" w:color="auto"/>
                <w:left w:val="none" w:sz="0" w:space="0" w:color="auto"/>
                <w:bottom w:val="none" w:sz="0" w:space="0" w:color="auto"/>
                <w:right w:val="none" w:sz="0" w:space="0" w:color="auto"/>
              </w:divBdr>
            </w:div>
          </w:divsChild>
        </w:div>
        <w:div w:id="1088311481">
          <w:marLeft w:val="0"/>
          <w:marRight w:val="0"/>
          <w:marTop w:val="0"/>
          <w:marBottom w:val="0"/>
          <w:divBdr>
            <w:top w:val="none" w:sz="0" w:space="0" w:color="auto"/>
            <w:left w:val="none" w:sz="0" w:space="0" w:color="auto"/>
            <w:bottom w:val="none" w:sz="0" w:space="0" w:color="auto"/>
            <w:right w:val="none" w:sz="0" w:space="0" w:color="auto"/>
          </w:divBdr>
        </w:div>
        <w:div w:id="1745637545">
          <w:marLeft w:val="0"/>
          <w:marRight w:val="0"/>
          <w:marTop w:val="0"/>
          <w:marBottom w:val="0"/>
          <w:divBdr>
            <w:top w:val="none" w:sz="0" w:space="0" w:color="auto"/>
            <w:left w:val="none" w:sz="0" w:space="0" w:color="auto"/>
            <w:bottom w:val="none" w:sz="0" w:space="0" w:color="auto"/>
            <w:right w:val="none" w:sz="0" w:space="0" w:color="auto"/>
          </w:divBdr>
          <w:divsChild>
            <w:div w:id="1893226188">
              <w:marLeft w:val="0"/>
              <w:marRight w:val="0"/>
              <w:marTop w:val="0"/>
              <w:marBottom w:val="0"/>
              <w:divBdr>
                <w:top w:val="none" w:sz="0" w:space="0" w:color="auto"/>
                <w:left w:val="none" w:sz="0" w:space="0" w:color="auto"/>
                <w:bottom w:val="none" w:sz="0" w:space="0" w:color="auto"/>
                <w:right w:val="none" w:sz="0" w:space="0" w:color="auto"/>
              </w:divBdr>
            </w:div>
          </w:divsChild>
        </w:div>
        <w:div w:id="620889337">
          <w:marLeft w:val="0"/>
          <w:marRight w:val="0"/>
          <w:marTop w:val="300"/>
          <w:marBottom w:val="0"/>
          <w:divBdr>
            <w:top w:val="none" w:sz="0" w:space="0" w:color="auto"/>
            <w:left w:val="none" w:sz="0" w:space="0" w:color="auto"/>
            <w:bottom w:val="none" w:sz="0" w:space="0" w:color="auto"/>
            <w:right w:val="none" w:sz="0" w:space="0" w:color="auto"/>
          </w:divBdr>
          <w:divsChild>
            <w:div w:id="880634411">
              <w:marLeft w:val="0"/>
              <w:marRight w:val="0"/>
              <w:marTop w:val="0"/>
              <w:marBottom w:val="0"/>
              <w:divBdr>
                <w:top w:val="none" w:sz="0" w:space="0" w:color="auto"/>
                <w:left w:val="none" w:sz="0" w:space="0" w:color="auto"/>
                <w:bottom w:val="none" w:sz="0" w:space="0" w:color="auto"/>
                <w:right w:val="none" w:sz="0" w:space="0" w:color="auto"/>
              </w:divBdr>
              <w:divsChild>
                <w:div w:id="1950963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8631873">
          <w:marLeft w:val="0"/>
          <w:marRight w:val="0"/>
          <w:marTop w:val="300"/>
          <w:marBottom w:val="0"/>
          <w:divBdr>
            <w:top w:val="none" w:sz="0" w:space="0" w:color="auto"/>
            <w:left w:val="none" w:sz="0" w:space="0" w:color="auto"/>
            <w:bottom w:val="none" w:sz="0" w:space="0" w:color="auto"/>
            <w:right w:val="none" w:sz="0" w:space="0" w:color="auto"/>
          </w:divBdr>
          <w:divsChild>
            <w:div w:id="1593395460">
              <w:marLeft w:val="0"/>
              <w:marRight w:val="0"/>
              <w:marTop w:val="0"/>
              <w:marBottom w:val="0"/>
              <w:divBdr>
                <w:top w:val="none" w:sz="0" w:space="0" w:color="auto"/>
                <w:left w:val="none" w:sz="0" w:space="0" w:color="auto"/>
                <w:bottom w:val="none" w:sz="0" w:space="0" w:color="auto"/>
                <w:right w:val="none" w:sz="0" w:space="0" w:color="auto"/>
              </w:divBdr>
              <w:divsChild>
                <w:div w:id="1366327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95388">
          <w:marLeft w:val="0"/>
          <w:marRight w:val="0"/>
          <w:marTop w:val="300"/>
          <w:marBottom w:val="0"/>
          <w:divBdr>
            <w:top w:val="none" w:sz="0" w:space="0" w:color="auto"/>
            <w:left w:val="none" w:sz="0" w:space="0" w:color="auto"/>
            <w:bottom w:val="none" w:sz="0" w:space="0" w:color="auto"/>
            <w:right w:val="none" w:sz="0" w:space="0" w:color="auto"/>
          </w:divBdr>
          <w:divsChild>
            <w:div w:id="94982096">
              <w:marLeft w:val="0"/>
              <w:marRight w:val="0"/>
              <w:marTop w:val="0"/>
              <w:marBottom w:val="0"/>
              <w:divBdr>
                <w:top w:val="none" w:sz="0" w:space="0" w:color="auto"/>
                <w:left w:val="none" w:sz="0" w:space="0" w:color="auto"/>
                <w:bottom w:val="none" w:sz="0" w:space="0" w:color="auto"/>
                <w:right w:val="none" w:sz="0" w:space="0" w:color="auto"/>
              </w:divBdr>
              <w:divsChild>
                <w:div w:id="1553999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956252">
          <w:marLeft w:val="0"/>
          <w:marRight w:val="0"/>
          <w:marTop w:val="300"/>
          <w:marBottom w:val="0"/>
          <w:divBdr>
            <w:top w:val="none" w:sz="0" w:space="0" w:color="auto"/>
            <w:left w:val="none" w:sz="0" w:space="0" w:color="auto"/>
            <w:bottom w:val="none" w:sz="0" w:space="0" w:color="auto"/>
            <w:right w:val="none" w:sz="0" w:space="0" w:color="auto"/>
          </w:divBdr>
          <w:divsChild>
            <w:div w:id="1377007797">
              <w:marLeft w:val="0"/>
              <w:marRight w:val="0"/>
              <w:marTop w:val="0"/>
              <w:marBottom w:val="0"/>
              <w:divBdr>
                <w:top w:val="none" w:sz="0" w:space="0" w:color="auto"/>
                <w:left w:val="none" w:sz="0" w:space="0" w:color="auto"/>
                <w:bottom w:val="none" w:sz="0" w:space="0" w:color="auto"/>
                <w:right w:val="none" w:sz="0" w:space="0" w:color="auto"/>
              </w:divBdr>
              <w:divsChild>
                <w:div w:id="1868445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6989995">
      <w:bodyDiv w:val="1"/>
      <w:marLeft w:val="0"/>
      <w:marRight w:val="0"/>
      <w:marTop w:val="0"/>
      <w:marBottom w:val="0"/>
      <w:divBdr>
        <w:top w:val="none" w:sz="0" w:space="0" w:color="auto"/>
        <w:left w:val="none" w:sz="0" w:space="0" w:color="auto"/>
        <w:bottom w:val="none" w:sz="0" w:space="0" w:color="auto"/>
        <w:right w:val="none" w:sz="0" w:space="0" w:color="auto"/>
      </w:divBdr>
      <w:divsChild>
        <w:div w:id="102115206">
          <w:marLeft w:val="0"/>
          <w:marRight w:val="0"/>
          <w:marTop w:val="0"/>
          <w:marBottom w:val="0"/>
          <w:divBdr>
            <w:top w:val="none" w:sz="0" w:space="0" w:color="auto"/>
            <w:left w:val="none" w:sz="0" w:space="0" w:color="auto"/>
            <w:bottom w:val="none" w:sz="0" w:space="0" w:color="auto"/>
            <w:right w:val="none" w:sz="0" w:space="0" w:color="auto"/>
          </w:divBdr>
        </w:div>
        <w:div w:id="209851715">
          <w:marLeft w:val="0"/>
          <w:marRight w:val="0"/>
          <w:marTop w:val="300"/>
          <w:marBottom w:val="0"/>
          <w:divBdr>
            <w:top w:val="none" w:sz="0" w:space="0" w:color="auto"/>
            <w:left w:val="none" w:sz="0" w:space="0" w:color="auto"/>
            <w:bottom w:val="none" w:sz="0" w:space="0" w:color="auto"/>
            <w:right w:val="none" w:sz="0" w:space="0" w:color="auto"/>
          </w:divBdr>
          <w:divsChild>
            <w:div w:id="2139253004">
              <w:marLeft w:val="0"/>
              <w:marRight w:val="0"/>
              <w:marTop w:val="0"/>
              <w:marBottom w:val="0"/>
              <w:divBdr>
                <w:top w:val="none" w:sz="0" w:space="0" w:color="auto"/>
                <w:left w:val="none" w:sz="0" w:space="0" w:color="auto"/>
                <w:bottom w:val="none" w:sz="0" w:space="0" w:color="auto"/>
                <w:right w:val="none" w:sz="0" w:space="0" w:color="auto"/>
              </w:divBdr>
              <w:divsChild>
                <w:div w:id="1168519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3732774">
          <w:marLeft w:val="0"/>
          <w:marRight w:val="0"/>
          <w:marTop w:val="0"/>
          <w:marBottom w:val="0"/>
          <w:divBdr>
            <w:top w:val="none" w:sz="0" w:space="0" w:color="auto"/>
            <w:left w:val="none" w:sz="0" w:space="0" w:color="auto"/>
            <w:bottom w:val="none" w:sz="0" w:space="0" w:color="auto"/>
            <w:right w:val="none" w:sz="0" w:space="0" w:color="auto"/>
          </w:divBdr>
        </w:div>
        <w:div w:id="339504638">
          <w:marLeft w:val="0"/>
          <w:marRight w:val="0"/>
          <w:marTop w:val="0"/>
          <w:marBottom w:val="0"/>
          <w:divBdr>
            <w:top w:val="none" w:sz="0" w:space="0" w:color="auto"/>
            <w:left w:val="none" w:sz="0" w:space="0" w:color="auto"/>
            <w:bottom w:val="none" w:sz="0" w:space="0" w:color="auto"/>
            <w:right w:val="none" w:sz="0" w:space="0" w:color="auto"/>
          </w:divBdr>
        </w:div>
        <w:div w:id="591940236">
          <w:marLeft w:val="0"/>
          <w:marRight w:val="0"/>
          <w:marTop w:val="0"/>
          <w:marBottom w:val="0"/>
          <w:divBdr>
            <w:top w:val="none" w:sz="0" w:space="0" w:color="auto"/>
            <w:left w:val="none" w:sz="0" w:space="0" w:color="auto"/>
            <w:bottom w:val="none" w:sz="0" w:space="0" w:color="auto"/>
            <w:right w:val="none" w:sz="0" w:space="0" w:color="auto"/>
          </w:divBdr>
          <w:divsChild>
            <w:div w:id="1613970851">
              <w:marLeft w:val="0"/>
              <w:marRight w:val="0"/>
              <w:marTop w:val="0"/>
              <w:marBottom w:val="0"/>
              <w:divBdr>
                <w:top w:val="none" w:sz="0" w:space="0" w:color="auto"/>
                <w:left w:val="none" w:sz="0" w:space="0" w:color="auto"/>
                <w:bottom w:val="none" w:sz="0" w:space="0" w:color="auto"/>
                <w:right w:val="none" w:sz="0" w:space="0" w:color="auto"/>
              </w:divBdr>
            </w:div>
          </w:divsChild>
        </w:div>
        <w:div w:id="599605167">
          <w:marLeft w:val="0"/>
          <w:marRight w:val="0"/>
          <w:marTop w:val="300"/>
          <w:marBottom w:val="0"/>
          <w:divBdr>
            <w:top w:val="none" w:sz="0" w:space="0" w:color="auto"/>
            <w:left w:val="none" w:sz="0" w:space="0" w:color="auto"/>
            <w:bottom w:val="none" w:sz="0" w:space="0" w:color="auto"/>
            <w:right w:val="none" w:sz="0" w:space="0" w:color="auto"/>
          </w:divBdr>
          <w:divsChild>
            <w:div w:id="23556749">
              <w:marLeft w:val="0"/>
              <w:marRight w:val="0"/>
              <w:marTop w:val="0"/>
              <w:marBottom w:val="0"/>
              <w:divBdr>
                <w:top w:val="none" w:sz="0" w:space="0" w:color="auto"/>
                <w:left w:val="none" w:sz="0" w:space="0" w:color="auto"/>
                <w:bottom w:val="none" w:sz="0" w:space="0" w:color="auto"/>
                <w:right w:val="none" w:sz="0" w:space="0" w:color="auto"/>
              </w:divBdr>
              <w:divsChild>
                <w:div w:id="1761951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769328">
          <w:marLeft w:val="0"/>
          <w:marRight w:val="0"/>
          <w:marTop w:val="0"/>
          <w:marBottom w:val="0"/>
          <w:divBdr>
            <w:top w:val="none" w:sz="0" w:space="0" w:color="auto"/>
            <w:left w:val="none" w:sz="0" w:space="0" w:color="auto"/>
            <w:bottom w:val="none" w:sz="0" w:space="0" w:color="auto"/>
            <w:right w:val="none" w:sz="0" w:space="0" w:color="auto"/>
          </w:divBdr>
        </w:div>
        <w:div w:id="674920734">
          <w:marLeft w:val="0"/>
          <w:marRight w:val="0"/>
          <w:marTop w:val="0"/>
          <w:marBottom w:val="0"/>
          <w:divBdr>
            <w:top w:val="none" w:sz="0" w:space="0" w:color="auto"/>
            <w:left w:val="none" w:sz="0" w:space="0" w:color="auto"/>
            <w:bottom w:val="none" w:sz="0" w:space="0" w:color="auto"/>
            <w:right w:val="none" w:sz="0" w:space="0" w:color="auto"/>
          </w:divBdr>
          <w:divsChild>
            <w:div w:id="1821920856">
              <w:marLeft w:val="0"/>
              <w:marRight w:val="0"/>
              <w:marTop w:val="0"/>
              <w:marBottom w:val="0"/>
              <w:divBdr>
                <w:top w:val="none" w:sz="0" w:space="0" w:color="auto"/>
                <w:left w:val="none" w:sz="0" w:space="0" w:color="auto"/>
                <w:bottom w:val="none" w:sz="0" w:space="0" w:color="auto"/>
                <w:right w:val="none" w:sz="0" w:space="0" w:color="auto"/>
              </w:divBdr>
            </w:div>
          </w:divsChild>
        </w:div>
        <w:div w:id="890458212">
          <w:marLeft w:val="0"/>
          <w:marRight w:val="0"/>
          <w:marTop w:val="300"/>
          <w:marBottom w:val="0"/>
          <w:divBdr>
            <w:top w:val="none" w:sz="0" w:space="0" w:color="auto"/>
            <w:left w:val="none" w:sz="0" w:space="0" w:color="auto"/>
            <w:bottom w:val="none" w:sz="0" w:space="0" w:color="auto"/>
            <w:right w:val="none" w:sz="0" w:space="0" w:color="auto"/>
          </w:divBdr>
          <w:divsChild>
            <w:div w:id="646934864">
              <w:marLeft w:val="0"/>
              <w:marRight w:val="0"/>
              <w:marTop w:val="0"/>
              <w:marBottom w:val="0"/>
              <w:divBdr>
                <w:top w:val="none" w:sz="0" w:space="0" w:color="auto"/>
                <w:left w:val="none" w:sz="0" w:space="0" w:color="auto"/>
                <w:bottom w:val="none" w:sz="0" w:space="0" w:color="auto"/>
                <w:right w:val="none" w:sz="0" w:space="0" w:color="auto"/>
              </w:divBdr>
              <w:divsChild>
                <w:div w:id="1109474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057211">
          <w:marLeft w:val="0"/>
          <w:marRight w:val="0"/>
          <w:marTop w:val="0"/>
          <w:marBottom w:val="0"/>
          <w:divBdr>
            <w:top w:val="none" w:sz="0" w:space="0" w:color="auto"/>
            <w:left w:val="none" w:sz="0" w:space="0" w:color="auto"/>
            <w:bottom w:val="none" w:sz="0" w:space="0" w:color="auto"/>
            <w:right w:val="none" w:sz="0" w:space="0" w:color="auto"/>
          </w:divBdr>
          <w:divsChild>
            <w:div w:id="1182933222">
              <w:marLeft w:val="0"/>
              <w:marRight w:val="0"/>
              <w:marTop w:val="0"/>
              <w:marBottom w:val="0"/>
              <w:divBdr>
                <w:top w:val="none" w:sz="0" w:space="0" w:color="auto"/>
                <w:left w:val="none" w:sz="0" w:space="0" w:color="auto"/>
                <w:bottom w:val="none" w:sz="0" w:space="0" w:color="auto"/>
                <w:right w:val="none" w:sz="0" w:space="0" w:color="auto"/>
              </w:divBdr>
            </w:div>
          </w:divsChild>
        </w:div>
        <w:div w:id="1018653776">
          <w:marLeft w:val="0"/>
          <w:marRight w:val="0"/>
          <w:marTop w:val="0"/>
          <w:marBottom w:val="0"/>
          <w:divBdr>
            <w:top w:val="none" w:sz="0" w:space="0" w:color="auto"/>
            <w:left w:val="none" w:sz="0" w:space="0" w:color="auto"/>
            <w:bottom w:val="none" w:sz="0" w:space="0" w:color="auto"/>
            <w:right w:val="none" w:sz="0" w:space="0" w:color="auto"/>
          </w:divBdr>
          <w:divsChild>
            <w:div w:id="2006084861">
              <w:marLeft w:val="0"/>
              <w:marRight w:val="0"/>
              <w:marTop w:val="0"/>
              <w:marBottom w:val="0"/>
              <w:divBdr>
                <w:top w:val="none" w:sz="0" w:space="0" w:color="auto"/>
                <w:left w:val="none" w:sz="0" w:space="0" w:color="auto"/>
                <w:bottom w:val="none" w:sz="0" w:space="0" w:color="auto"/>
                <w:right w:val="none" w:sz="0" w:space="0" w:color="auto"/>
              </w:divBdr>
            </w:div>
          </w:divsChild>
        </w:div>
        <w:div w:id="1082068363">
          <w:marLeft w:val="0"/>
          <w:marRight w:val="0"/>
          <w:marTop w:val="0"/>
          <w:marBottom w:val="0"/>
          <w:divBdr>
            <w:top w:val="none" w:sz="0" w:space="0" w:color="auto"/>
            <w:left w:val="none" w:sz="0" w:space="0" w:color="auto"/>
            <w:bottom w:val="none" w:sz="0" w:space="0" w:color="auto"/>
            <w:right w:val="none" w:sz="0" w:space="0" w:color="auto"/>
          </w:divBdr>
          <w:divsChild>
            <w:div w:id="1699694415">
              <w:marLeft w:val="0"/>
              <w:marRight w:val="0"/>
              <w:marTop w:val="0"/>
              <w:marBottom w:val="0"/>
              <w:divBdr>
                <w:top w:val="none" w:sz="0" w:space="0" w:color="auto"/>
                <w:left w:val="none" w:sz="0" w:space="0" w:color="auto"/>
                <w:bottom w:val="none" w:sz="0" w:space="0" w:color="auto"/>
                <w:right w:val="none" w:sz="0" w:space="0" w:color="auto"/>
              </w:divBdr>
            </w:div>
          </w:divsChild>
        </w:div>
        <w:div w:id="1542938361">
          <w:marLeft w:val="0"/>
          <w:marRight w:val="0"/>
          <w:marTop w:val="0"/>
          <w:marBottom w:val="0"/>
          <w:divBdr>
            <w:top w:val="none" w:sz="0" w:space="0" w:color="auto"/>
            <w:left w:val="none" w:sz="0" w:space="0" w:color="auto"/>
            <w:bottom w:val="none" w:sz="0" w:space="0" w:color="auto"/>
            <w:right w:val="none" w:sz="0" w:space="0" w:color="auto"/>
          </w:divBdr>
        </w:div>
        <w:div w:id="1735469543">
          <w:marLeft w:val="0"/>
          <w:marRight w:val="0"/>
          <w:marTop w:val="0"/>
          <w:marBottom w:val="0"/>
          <w:divBdr>
            <w:top w:val="none" w:sz="0" w:space="0" w:color="auto"/>
            <w:left w:val="none" w:sz="0" w:space="0" w:color="auto"/>
            <w:bottom w:val="none" w:sz="0" w:space="0" w:color="auto"/>
            <w:right w:val="none" w:sz="0" w:space="0" w:color="auto"/>
          </w:divBdr>
          <w:divsChild>
            <w:div w:id="287012665">
              <w:marLeft w:val="0"/>
              <w:marRight w:val="0"/>
              <w:marTop w:val="0"/>
              <w:marBottom w:val="0"/>
              <w:divBdr>
                <w:top w:val="none" w:sz="0" w:space="0" w:color="auto"/>
                <w:left w:val="none" w:sz="0" w:space="0" w:color="auto"/>
                <w:bottom w:val="none" w:sz="0" w:space="0" w:color="auto"/>
                <w:right w:val="none" w:sz="0" w:space="0" w:color="auto"/>
              </w:divBdr>
            </w:div>
          </w:divsChild>
        </w:div>
        <w:div w:id="1829125020">
          <w:marLeft w:val="0"/>
          <w:marRight w:val="0"/>
          <w:marTop w:val="0"/>
          <w:marBottom w:val="0"/>
          <w:divBdr>
            <w:top w:val="none" w:sz="0" w:space="0" w:color="auto"/>
            <w:left w:val="none" w:sz="0" w:space="0" w:color="auto"/>
            <w:bottom w:val="none" w:sz="0" w:space="0" w:color="auto"/>
            <w:right w:val="none" w:sz="0" w:space="0" w:color="auto"/>
          </w:divBdr>
        </w:div>
        <w:div w:id="1832716507">
          <w:marLeft w:val="0"/>
          <w:marRight w:val="0"/>
          <w:marTop w:val="0"/>
          <w:marBottom w:val="0"/>
          <w:divBdr>
            <w:top w:val="none" w:sz="0" w:space="0" w:color="auto"/>
            <w:left w:val="none" w:sz="0" w:space="0" w:color="auto"/>
            <w:bottom w:val="none" w:sz="0" w:space="0" w:color="auto"/>
            <w:right w:val="none" w:sz="0" w:space="0" w:color="auto"/>
          </w:divBdr>
        </w:div>
        <w:div w:id="1840922979">
          <w:marLeft w:val="0"/>
          <w:marRight w:val="0"/>
          <w:marTop w:val="0"/>
          <w:marBottom w:val="0"/>
          <w:divBdr>
            <w:top w:val="none" w:sz="0" w:space="0" w:color="auto"/>
            <w:left w:val="none" w:sz="0" w:space="0" w:color="auto"/>
            <w:bottom w:val="none" w:sz="0" w:space="0" w:color="auto"/>
            <w:right w:val="none" w:sz="0" w:space="0" w:color="auto"/>
          </w:divBdr>
          <w:divsChild>
            <w:div w:id="1386024440">
              <w:marLeft w:val="0"/>
              <w:marRight w:val="0"/>
              <w:marTop w:val="0"/>
              <w:marBottom w:val="0"/>
              <w:divBdr>
                <w:top w:val="none" w:sz="0" w:space="0" w:color="auto"/>
                <w:left w:val="none" w:sz="0" w:space="0" w:color="auto"/>
                <w:bottom w:val="none" w:sz="0" w:space="0" w:color="auto"/>
                <w:right w:val="none" w:sz="0" w:space="0" w:color="auto"/>
              </w:divBdr>
            </w:div>
          </w:divsChild>
        </w:div>
        <w:div w:id="1880429198">
          <w:marLeft w:val="0"/>
          <w:marRight w:val="0"/>
          <w:marTop w:val="300"/>
          <w:marBottom w:val="0"/>
          <w:divBdr>
            <w:top w:val="none" w:sz="0" w:space="0" w:color="auto"/>
            <w:left w:val="none" w:sz="0" w:space="0" w:color="auto"/>
            <w:bottom w:val="none" w:sz="0" w:space="0" w:color="auto"/>
            <w:right w:val="none" w:sz="0" w:space="0" w:color="auto"/>
          </w:divBdr>
          <w:divsChild>
            <w:div w:id="1077827840">
              <w:marLeft w:val="0"/>
              <w:marRight w:val="0"/>
              <w:marTop w:val="0"/>
              <w:marBottom w:val="0"/>
              <w:divBdr>
                <w:top w:val="none" w:sz="0" w:space="0" w:color="auto"/>
                <w:left w:val="none" w:sz="0" w:space="0" w:color="auto"/>
                <w:bottom w:val="none" w:sz="0" w:space="0" w:color="auto"/>
                <w:right w:val="none" w:sz="0" w:space="0" w:color="auto"/>
              </w:divBdr>
              <w:divsChild>
                <w:div w:id="564218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7797839">
      <w:bodyDiv w:val="1"/>
      <w:marLeft w:val="0"/>
      <w:marRight w:val="0"/>
      <w:marTop w:val="0"/>
      <w:marBottom w:val="0"/>
      <w:divBdr>
        <w:top w:val="none" w:sz="0" w:space="0" w:color="auto"/>
        <w:left w:val="none" w:sz="0" w:space="0" w:color="auto"/>
        <w:bottom w:val="none" w:sz="0" w:space="0" w:color="auto"/>
        <w:right w:val="none" w:sz="0" w:space="0" w:color="auto"/>
      </w:divBdr>
      <w:divsChild>
        <w:div w:id="240455441">
          <w:marLeft w:val="0"/>
          <w:marRight w:val="0"/>
          <w:marTop w:val="300"/>
          <w:marBottom w:val="0"/>
          <w:divBdr>
            <w:top w:val="none" w:sz="0" w:space="0" w:color="auto"/>
            <w:left w:val="none" w:sz="0" w:space="0" w:color="auto"/>
            <w:bottom w:val="none" w:sz="0" w:space="0" w:color="auto"/>
            <w:right w:val="none" w:sz="0" w:space="0" w:color="auto"/>
          </w:divBdr>
          <w:divsChild>
            <w:div w:id="98530025">
              <w:marLeft w:val="0"/>
              <w:marRight w:val="0"/>
              <w:marTop w:val="0"/>
              <w:marBottom w:val="0"/>
              <w:divBdr>
                <w:top w:val="none" w:sz="0" w:space="0" w:color="auto"/>
                <w:left w:val="none" w:sz="0" w:space="0" w:color="auto"/>
                <w:bottom w:val="none" w:sz="0" w:space="0" w:color="auto"/>
                <w:right w:val="none" w:sz="0" w:space="0" w:color="auto"/>
              </w:divBdr>
              <w:divsChild>
                <w:div w:id="504587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546566">
          <w:marLeft w:val="0"/>
          <w:marRight w:val="0"/>
          <w:marTop w:val="0"/>
          <w:marBottom w:val="0"/>
          <w:divBdr>
            <w:top w:val="none" w:sz="0" w:space="0" w:color="auto"/>
            <w:left w:val="none" w:sz="0" w:space="0" w:color="auto"/>
            <w:bottom w:val="none" w:sz="0" w:space="0" w:color="auto"/>
            <w:right w:val="none" w:sz="0" w:space="0" w:color="auto"/>
          </w:divBdr>
        </w:div>
        <w:div w:id="300382834">
          <w:marLeft w:val="0"/>
          <w:marRight w:val="0"/>
          <w:marTop w:val="0"/>
          <w:marBottom w:val="0"/>
          <w:divBdr>
            <w:top w:val="none" w:sz="0" w:space="0" w:color="auto"/>
            <w:left w:val="none" w:sz="0" w:space="0" w:color="auto"/>
            <w:bottom w:val="none" w:sz="0" w:space="0" w:color="auto"/>
            <w:right w:val="none" w:sz="0" w:space="0" w:color="auto"/>
          </w:divBdr>
        </w:div>
        <w:div w:id="333649796">
          <w:marLeft w:val="0"/>
          <w:marRight w:val="0"/>
          <w:marTop w:val="0"/>
          <w:marBottom w:val="0"/>
          <w:divBdr>
            <w:top w:val="none" w:sz="0" w:space="0" w:color="auto"/>
            <w:left w:val="none" w:sz="0" w:space="0" w:color="auto"/>
            <w:bottom w:val="none" w:sz="0" w:space="0" w:color="auto"/>
            <w:right w:val="none" w:sz="0" w:space="0" w:color="auto"/>
          </w:divBdr>
          <w:divsChild>
            <w:div w:id="2086758478">
              <w:marLeft w:val="0"/>
              <w:marRight w:val="0"/>
              <w:marTop w:val="0"/>
              <w:marBottom w:val="0"/>
              <w:divBdr>
                <w:top w:val="none" w:sz="0" w:space="0" w:color="auto"/>
                <w:left w:val="none" w:sz="0" w:space="0" w:color="auto"/>
                <w:bottom w:val="none" w:sz="0" w:space="0" w:color="auto"/>
                <w:right w:val="none" w:sz="0" w:space="0" w:color="auto"/>
              </w:divBdr>
            </w:div>
          </w:divsChild>
        </w:div>
        <w:div w:id="408581753">
          <w:marLeft w:val="0"/>
          <w:marRight w:val="0"/>
          <w:marTop w:val="300"/>
          <w:marBottom w:val="0"/>
          <w:divBdr>
            <w:top w:val="none" w:sz="0" w:space="0" w:color="auto"/>
            <w:left w:val="none" w:sz="0" w:space="0" w:color="auto"/>
            <w:bottom w:val="none" w:sz="0" w:space="0" w:color="auto"/>
            <w:right w:val="none" w:sz="0" w:space="0" w:color="auto"/>
          </w:divBdr>
          <w:divsChild>
            <w:div w:id="1944150440">
              <w:marLeft w:val="0"/>
              <w:marRight w:val="0"/>
              <w:marTop w:val="0"/>
              <w:marBottom w:val="0"/>
              <w:divBdr>
                <w:top w:val="none" w:sz="0" w:space="0" w:color="auto"/>
                <w:left w:val="none" w:sz="0" w:space="0" w:color="auto"/>
                <w:bottom w:val="none" w:sz="0" w:space="0" w:color="auto"/>
                <w:right w:val="none" w:sz="0" w:space="0" w:color="auto"/>
              </w:divBdr>
              <w:divsChild>
                <w:div w:id="202140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293516">
          <w:marLeft w:val="0"/>
          <w:marRight w:val="0"/>
          <w:marTop w:val="300"/>
          <w:marBottom w:val="0"/>
          <w:divBdr>
            <w:top w:val="none" w:sz="0" w:space="0" w:color="auto"/>
            <w:left w:val="none" w:sz="0" w:space="0" w:color="auto"/>
            <w:bottom w:val="none" w:sz="0" w:space="0" w:color="auto"/>
            <w:right w:val="none" w:sz="0" w:space="0" w:color="auto"/>
          </w:divBdr>
          <w:divsChild>
            <w:div w:id="1612741835">
              <w:marLeft w:val="0"/>
              <w:marRight w:val="0"/>
              <w:marTop w:val="0"/>
              <w:marBottom w:val="0"/>
              <w:divBdr>
                <w:top w:val="none" w:sz="0" w:space="0" w:color="auto"/>
                <w:left w:val="none" w:sz="0" w:space="0" w:color="auto"/>
                <w:bottom w:val="none" w:sz="0" w:space="0" w:color="auto"/>
                <w:right w:val="none" w:sz="0" w:space="0" w:color="auto"/>
              </w:divBdr>
              <w:divsChild>
                <w:div w:id="331101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371165">
          <w:marLeft w:val="0"/>
          <w:marRight w:val="0"/>
          <w:marTop w:val="0"/>
          <w:marBottom w:val="0"/>
          <w:divBdr>
            <w:top w:val="none" w:sz="0" w:space="0" w:color="auto"/>
            <w:left w:val="none" w:sz="0" w:space="0" w:color="auto"/>
            <w:bottom w:val="none" w:sz="0" w:space="0" w:color="auto"/>
            <w:right w:val="none" w:sz="0" w:space="0" w:color="auto"/>
          </w:divBdr>
        </w:div>
        <w:div w:id="926614647">
          <w:marLeft w:val="0"/>
          <w:marRight w:val="0"/>
          <w:marTop w:val="0"/>
          <w:marBottom w:val="0"/>
          <w:divBdr>
            <w:top w:val="none" w:sz="0" w:space="0" w:color="auto"/>
            <w:left w:val="none" w:sz="0" w:space="0" w:color="auto"/>
            <w:bottom w:val="none" w:sz="0" w:space="0" w:color="auto"/>
            <w:right w:val="none" w:sz="0" w:space="0" w:color="auto"/>
          </w:divBdr>
          <w:divsChild>
            <w:div w:id="2041858298">
              <w:marLeft w:val="0"/>
              <w:marRight w:val="0"/>
              <w:marTop w:val="0"/>
              <w:marBottom w:val="0"/>
              <w:divBdr>
                <w:top w:val="none" w:sz="0" w:space="0" w:color="auto"/>
                <w:left w:val="none" w:sz="0" w:space="0" w:color="auto"/>
                <w:bottom w:val="none" w:sz="0" w:space="0" w:color="auto"/>
                <w:right w:val="none" w:sz="0" w:space="0" w:color="auto"/>
              </w:divBdr>
            </w:div>
          </w:divsChild>
        </w:div>
        <w:div w:id="1212109470">
          <w:marLeft w:val="0"/>
          <w:marRight w:val="0"/>
          <w:marTop w:val="0"/>
          <w:marBottom w:val="0"/>
          <w:divBdr>
            <w:top w:val="none" w:sz="0" w:space="0" w:color="auto"/>
            <w:left w:val="none" w:sz="0" w:space="0" w:color="auto"/>
            <w:bottom w:val="none" w:sz="0" w:space="0" w:color="auto"/>
            <w:right w:val="none" w:sz="0" w:space="0" w:color="auto"/>
          </w:divBdr>
          <w:divsChild>
            <w:div w:id="1967004085">
              <w:marLeft w:val="0"/>
              <w:marRight w:val="0"/>
              <w:marTop w:val="0"/>
              <w:marBottom w:val="0"/>
              <w:divBdr>
                <w:top w:val="none" w:sz="0" w:space="0" w:color="auto"/>
                <w:left w:val="none" w:sz="0" w:space="0" w:color="auto"/>
                <w:bottom w:val="none" w:sz="0" w:space="0" w:color="auto"/>
                <w:right w:val="none" w:sz="0" w:space="0" w:color="auto"/>
              </w:divBdr>
            </w:div>
          </w:divsChild>
        </w:div>
        <w:div w:id="1246963681">
          <w:marLeft w:val="0"/>
          <w:marRight w:val="0"/>
          <w:marTop w:val="0"/>
          <w:marBottom w:val="0"/>
          <w:divBdr>
            <w:top w:val="none" w:sz="0" w:space="0" w:color="auto"/>
            <w:left w:val="none" w:sz="0" w:space="0" w:color="auto"/>
            <w:bottom w:val="none" w:sz="0" w:space="0" w:color="auto"/>
            <w:right w:val="none" w:sz="0" w:space="0" w:color="auto"/>
          </w:divBdr>
          <w:divsChild>
            <w:div w:id="1633945309">
              <w:marLeft w:val="0"/>
              <w:marRight w:val="0"/>
              <w:marTop w:val="0"/>
              <w:marBottom w:val="0"/>
              <w:divBdr>
                <w:top w:val="none" w:sz="0" w:space="0" w:color="auto"/>
                <w:left w:val="none" w:sz="0" w:space="0" w:color="auto"/>
                <w:bottom w:val="none" w:sz="0" w:space="0" w:color="auto"/>
                <w:right w:val="none" w:sz="0" w:space="0" w:color="auto"/>
              </w:divBdr>
            </w:div>
          </w:divsChild>
        </w:div>
        <w:div w:id="1426148947">
          <w:marLeft w:val="0"/>
          <w:marRight w:val="0"/>
          <w:marTop w:val="0"/>
          <w:marBottom w:val="0"/>
          <w:divBdr>
            <w:top w:val="none" w:sz="0" w:space="0" w:color="auto"/>
            <w:left w:val="none" w:sz="0" w:space="0" w:color="auto"/>
            <w:bottom w:val="none" w:sz="0" w:space="0" w:color="auto"/>
            <w:right w:val="none" w:sz="0" w:space="0" w:color="auto"/>
          </w:divBdr>
        </w:div>
        <w:div w:id="1471510463">
          <w:marLeft w:val="0"/>
          <w:marRight w:val="0"/>
          <w:marTop w:val="0"/>
          <w:marBottom w:val="0"/>
          <w:divBdr>
            <w:top w:val="none" w:sz="0" w:space="0" w:color="auto"/>
            <w:left w:val="none" w:sz="0" w:space="0" w:color="auto"/>
            <w:bottom w:val="none" w:sz="0" w:space="0" w:color="auto"/>
            <w:right w:val="none" w:sz="0" w:space="0" w:color="auto"/>
          </w:divBdr>
          <w:divsChild>
            <w:div w:id="1420371436">
              <w:marLeft w:val="0"/>
              <w:marRight w:val="0"/>
              <w:marTop w:val="0"/>
              <w:marBottom w:val="0"/>
              <w:divBdr>
                <w:top w:val="none" w:sz="0" w:space="0" w:color="auto"/>
                <w:left w:val="none" w:sz="0" w:space="0" w:color="auto"/>
                <w:bottom w:val="none" w:sz="0" w:space="0" w:color="auto"/>
                <w:right w:val="none" w:sz="0" w:space="0" w:color="auto"/>
              </w:divBdr>
            </w:div>
          </w:divsChild>
        </w:div>
        <w:div w:id="1484128289">
          <w:marLeft w:val="0"/>
          <w:marRight w:val="0"/>
          <w:marTop w:val="0"/>
          <w:marBottom w:val="0"/>
          <w:divBdr>
            <w:top w:val="none" w:sz="0" w:space="0" w:color="auto"/>
            <w:left w:val="none" w:sz="0" w:space="0" w:color="auto"/>
            <w:bottom w:val="none" w:sz="0" w:space="0" w:color="auto"/>
            <w:right w:val="none" w:sz="0" w:space="0" w:color="auto"/>
          </w:divBdr>
        </w:div>
        <w:div w:id="1750080190">
          <w:marLeft w:val="0"/>
          <w:marRight w:val="0"/>
          <w:marTop w:val="0"/>
          <w:marBottom w:val="0"/>
          <w:divBdr>
            <w:top w:val="none" w:sz="0" w:space="0" w:color="auto"/>
            <w:left w:val="none" w:sz="0" w:space="0" w:color="auto"/>
            <w:bottom w:val="none" w:sz="0" w:space="0" w:color="auto"/>
            <w:right w:val="none" w:sz="0" w:space="0" w:color="auto"/>
          </w:divBdr>
        </w:div>
        <w:div w:id="1839615776">
          <w:marLeft w:val="0"/>
          <w:marRight w:val="0"/>
          <w:marTop w:val="0"/>
          <w:marBottom w:val="0"/>
          <w:divBdr>
            <w:top w:val="none" w:sz="0" w:space="0" w:color="auto"/>
            <w:left w:val="none" w:sz="0" w:space="0" w:color="auto"/>
            <w:bottom w:val="none" w:sz="0" w:space="0" w:color="auto"/>
            <w:right w:val="none" w:sz="0" w:space="0" w:color="auto"/>
          </w:divBdr>
          <w:divsChild>
            <w:div w:id="597368266">
              <w:marLeft w:val="0"/>
              <w:marRight w:val="0"/>
              <w:marTop w:val="0"/>
              <w:marBottom w:val="0"/>
              <w:divBdr>
                <w:top w:val="none" w:sz="0" w:space="0" w:color="auto"/>
                <w:left w:val="none" w:sz="0" w:space="0" w:color="auto"/>
                <w:bottom w:val="none" w:sz="0" w:space="0" w:color="auto"/>
                <w:right w:val="none" w:sz="0" w:space="0" w:color="auto"/>
              </w:divBdr>
            </w:div>
          </w:divsChild>
        </w:div>
        <w:div w:id="1929187965">
          <w:marLeft w:val="0"/>
          <w:marRight w:val="0"/>
          <w:marTop w:val="0"/>
          <w:marBottom w:val="0"/>
          <w:divBdr>
            <w:top w:val="none" w:sz="0" w:space="0" w:color="auto"/>
            <w:left w:val="none" w:sz="0" w:space="0" w:color="auto"/>
            <w:bottom w:val="none" w:sz="0" w:space="0" w:color="auto"/>
            <w:right w:val="none" w:sz="0" w:space="0" w:color="auto"/>
          </w:divBdr>
        </w:div>
        <w:div w:id="2053840661">
          <w:marLeft w:val="0"/>
          <w:marRight w:val="0"/>
          <w:marTop w:val="0"/>
          <w:marBottom w:val="0"/>
          <w:divBdr>
            <w:top w:val="none" w:sz="0" w:space="0" w:color="auto"/>
            <w:left w:val="none" w:sz="0" w:space="0" w:color="auto"/>
            <w:bottom w:val="none" w:sz="0" w:space="0" w:color="auto"/>
            <w:right w:val="none" w:sz="0" w:space="0" w:color="auto"/>
          </w:divBdr>
          <w:divsChild>
            <w:div w:id="73284669">
              <w:marLeft w:val="0"/>
              <w:marRight w:val="0"/>
              <w:marTop w:val="0"/>
              <w:marBottom w:val="0"/>
              <w:divBdr>
                <w:top w:val="none" w:sz="0" w:space="0" w:color="auto"/>
                <w:left w:val="none" w:sz="0" w:space="0" w:color="auto"/>
                <w:bottom w:val="none" w:sz="0" w:space="0" w:color="auto"/>
                <w:right w:val="none" w:sz="0" w:space="0" w:color="auto"/>
              </w:divBdr>
            </w:div>
          </w:divsChild>
        </w:div>
        <w:div w:id="2115245415">
          <w:marLeft w:val="0"/>
          <w:marRight w:val="0"/>
          <w:marTop w:val="300"/>
          <w:marBottom w:val="0"/>
          <w:divBdr>
            <w:top w:val="none" w:sz="0" w:space="0" w:color="auto"/>
            <w:left w:val="none" w:sz="0" w:space="0" w:color="auto"/>
            <w:bottom w:val="none" w:sz="0" w:space="0" w:color="auto"/>
            <w:right w:val="none" w:sz="0" w:space="0" w:color="auto"/>
          </w:divBdr>
          <w:divsChild>
            <w:div w:id="834495595">
              <w:marLeft w:val="0"/>
              <w:marRight w:val="0"/>
              <w:marTop w:val="0"/>
              <w:marBottom w:val="0"/>
              <w:divBdr>
                <w:top w:val="none" w:sz="0" w:space="0" w:color="auto"/>
                <w:left w:val="none" w:sz="0" w:space="0" w:color="auto"/>
                <w:bottom w:val="none" w:sz="0" w:space="0" w:color="auto"/>
                <w:right w:val="none" w:sz="0" w:space="0" w:color="auto"/>
              </w:divBdr>
              <w:divsChild>
                <w:div w:id="450131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8032175">
      <w:bodyDiv w:val="1"/>
      <w:marLeft w:val="0"/>
      <w:marRight w:val="0"/>
      <w:marTop w:val="0"/>
      <w:marBottom w:val="0"/>
      <w:divBdr>
        <w:top w:val="none" w:sz="0" w:space="0" w:color="auto"/>
        <w:left w:val="none" w:sz="0" w:space="0" w:color="auto"/>
        <w:bottom w:val="none" w:sz="0" w:space="0" w:color="auto"/>
        <w:right w:val="none" w:sz="0" w:space="0" w:color="auto"/>
      </w:divBdr>
      <w:divsChild>
        <w:div w:id="31463683">
          <w:marLeft w:val="0"/>
          <w:marRight w:val="0"/>
          <w:marTop w:val="0"/>
          <w:marBottom w:val="0"/>
          <w:divBdr>
            <w:top w:val="none" w:sz="0" w:space="0" w:color="auto"/>
            <w:left w:val="none" w:sz="0" w:space="0" w:color="auto"/>
            <w:bottom w:val="none" w:sz="0" w:space="0" w:color="auto"/>
            <w:right w:val="none" w:sz="0" w:space="0" w:color="auto"/>
          </w:divBdr>
        </w:div>
        <w:div w:id="1118448737">
          <w:marLeft w:val="0"/>
          <w:marRight w:val="0"/>
          <w:marTop w:val="0"/>
          <w:marBottom w:val="0"/>
          <w:divBdr>
            <w:top w:val="none" w:sz="0" w:space="0" w:color="auto"/>
            <w:left w:val="none" w:sz="0" w:space="0" w:color="auto"/>
            <w:bottom w:val="none" w:sz="0" w:space="0" w:color="auto"/>
            <w:right w:val="none" w:sz="0" w:space="0" w:color="auto"/>
          </w:divBdr>
          <w:divsChild>
            <w:div w:id="694886474">
              <w:marLeft w:val="0"/>
              <w:marRight w:val="0"/>
              <w:marTop w:val="0"/>
              <w:marBottom w:val="0"/>
              <w:divBdr>
                <w:top w:val="none" w:sz="0" w:space="0" w:color="auto"/>
                <w:left w:val="none" w:sz="0" w:space="0" w:color="auto"/>
                <w:bottom w:val="none" w:sz="0" w:space="0" w:color="auto"/>
                <w:right w:val="none" w:sz="0" w:space="0" w:color="auto"/>
              </w:divBdr>
            </w:div>
          </w:divsChild>
        </w:div>
        <w:div w:id="347486044">
          <w:marLeft w:val="0"/>
          <w:marRight w:val="0"/>
          <w:marTop w:val="0"/>
          <w:marBottom w:val="0"/>
          <w:divBdr>
            <w:top w:val="none" w:sz="0" w:space="0" w:color="auto"/>
            <w:left w:val="none" w:sz="0" w:space="0" w:color="auto"/>
            <w:bottom w:val="none" w:sz="0" w:space="0" w:color="auto"/>
            <w:right w:val="none" w:sz="0" w:space="0" w:color="auto"/>
          </w:divBdr>
        </w:div>
        <w:div w:id="200946342">
          <w:marLeft w:val="0"/>
          <w:marRight w:val="0"/>
          <w:marTop w:val="0"/>
          <w:marBottom w:val="0"/>
          <w:divBdr>
            <w:top w:val="none" w:sz="0" w:space="0" w:color="auto"/>
            <w:left w:val="none" w:sz="0" w:space="0" w:color="auto"/>
            <w:bottom w:val="none" w:sz="0" w:space="0" w:color="auto"/>
            <w:right w:val="none" w:sz="0" w:space="0" w:color="auto"/>
          </w:divBdr>
          <w:divsChild>
            <w:div w:id="1533811424">
              <w:marLeft w:val="0"/>
              <w:marRight w:val="0"/>
              <w:marTop w:val="0"/>
              <w:marBottom w:val="0"/>
              <w:divBdr>
                <w:top w:val="none" w:sz="0" w:space="0" w:color="auto"/>
                <w:left w:val="none" w:sz="0" w:space="0" w:color="auto"/>
                <w:bottom w:val="none" w:sz="0" w:space="0" w:color="auto"/>
                <w:right w:val="none" w:sz="0" w:space="0" w:color="auto"/>
              </w:divBdr>
            </w:div>
          </w:divsChild>
        </w:div>
        <w:div w:id="445929771">
          <w:marLeft w:val="0"/>
          <w:marRight w:val="0"/>
          <w:marTop w:val="0"/>
          <w:marBottom w:val="0"/>
          <w:divBdr>
            <w:top w:val="none" w:sz="0" w:space="0" w:color="auto"/>
            <w:left w:val="none" w:sz="0" w:space="0" w:color="auto"/>
            <w:bottom w:val="none" w:sz="0" w:space="0" w:color="auto"/>
            <w:right w:val="none" w:sz="0" w:space="0" w:color="auto"/>
          </w:divBdr>
        </w:div>
        <w:div w:id="937518558">
          <w:marLeft w:val="0"/>
          <w:marRight w:val="0"/>
          <w:marTop w:val="0"/>
          <w:marBottom w:val="0"/>
          <w:divBdr>
            <w:top w:val="none" w:sz="0" w:space="0" w:color="auto"/>
            <w:left w:val="none" w:sz="0" w:space="0" w:color="auto"/>
            <w:bottom w:val="none" w:sz="0" w:space="0" w:color="auto"/>
            <w:right w:val="none" w:sz="0" w:space="0" w:color="auto"/>
          </w:divBdr>
          <w:divsChild>
            <w:div w:id="1489591894">
              <w:marLeft w:val="0"/>
              <w:marRight w:val="0"/>
              <w:marTop w:val="0"/>
              <w:marBottom w:val="0"/>
              <w:divBdr>
                <w:top w:val="none" w:sz="0" w:space="0" w:color="auto"/>
                <w:left w:val="none" w:sz="0" w:space="0" w:color="auto"/>
                <w:bottom w:val="none" w:sz="0" w:space="0" w:color="auto"/>
                <w:right w:val="none" w:sz="0" w:space="0" w:color="auto"/>
              </w:divBdr>
            </w:div>
          </w:divsChild>
        </w:div>
        <w:div w:id="530531890">
          <w:marLeft w:val="0"/>
          <w:marRight w:val="0"/>
          <w:marTop w:val="0"/>
          <w:marBottom w:val="0"/>
          <w:divBdr>
            <w:top w:val="none" w:sz="0" w:space="0" w:color="auto"/>
            <w:left w:val="none" w:sz="0" w:space="0" w:color="auto"/>
            <w:bottom w:val="none" w:sz="0" w:space="0" w:color="auto"/>
            <w:right w:val="none" w:sz="0" w:space="0" w:color="auto"/>
          </w:divBdr>
        </w:div>
        <w:div w:id="247036796">
          <w:marLeft w:val="0"/>
          <w:marRight w:val="0"/>
          <w:marTop w:val="0"/>
          <w:marBottom w:val="0"/>
          <w:divBdr>
            <w:top w:val="none" w:sz="0" w:space="0" w:color="auto"/>
            <w:left w:val="none" w:sz="0" w:space="0" w:color="auto"/>
            <w:bottom w:val="none" w:sz="0" w:space="0" w:color="auto"/>
            <w:right w:val="none" w:sz="0" w:space="0" w:color="auto"/>
          </w:divBdr>
          <w:divsChild>
            <w:div w:id="213543337">
              <w:marLeft w:val="0"/>
              <w:marRight w:val="0"/>
              <w:marTop w:val="0"/>
              <w:marBottom w:val="0"/>
              <w:divBdr>
                <w:top w:val="none" w:sz="0" w:space="0" w:color="auto"/>
                <w:left w:val="none" w:sz="0" w:space="0" w:color="auto"/>
                <w:bottom w:val="none" w:sz="0" w:space="0" w:color="auto"/>
                <w:right w:val="none" w:sz="0" w:space="0" w:color="auto"/>
              </w:divBdr>
            </w:div>
          </w:divsChild>
        </w:div>
        <w:div w:id="2120638809">
          <w:marLeft w:val="0"/>
          <w:marRight w:val="0"/>
          <w:marTop w:val="0"/>
          <w:marBottom w:val="0"/>
          <w:divBdr>
            <w:top w:val="none" w:sz="0" w:space="0" w:color="auto"/>
            <w:left w:val="none" w:sz="0" w:space="0" w:color="auto"/>
            <w:bottom w:val="none" w:sz="0" w:space="0" w:color="auto"/>
            <w:right w:val="none" w:sz="0" w:space="0" w:color="auto"/>
          </w:divBdr>
        </w:div>
        <w:div w:id="16584056">
          <w:marLeft w:val="0"/>
          <w:marRight w:val="0"/>
          <w:marTop w:val="0"/>
          <w:marBottom w:val="0"/>
          <w:divBdr>
            <w:top w:val="none" w:sz="0" w:space="0" w:color="auto"/>
            <w:left w:val="none" w:sz="0" w:space="0" w:color="auto"/>
            <w:bottom w:val="none" w:sz="0" w:space="0" w:color="auto"/>
            <w:right w:val="none" w:sz="0" w:space="0" w:color="auto"/>
          </w:divBdr>
          <w:divsChild>
            <w:div w:id="1246183622">
              <w:marLeft w:val="0"/>
              <w:marRight w:val="0"/>
              <w:marTop w:val="0"/>
              <w:marBottom w:val="0"/>
              <w:divBdr>
                <w:top w:val="none" w:sz="0" w:space="0" w:color="auto"/>
                <w:left w:val="none" w:sz="0" w:space="0" w:color="auto"/>
                <w:bottom w:val="none" w:sz="0" w:space="0" w:color="auto"/>
                <w:right w:val="none" w:sz="0" w:space="0" w:color="auto"/>
              </w:divBdr>
            </w:div>
          </w:divsChild>
        </w:div>
        <w:div w:id="1115371517">
          <w:marLeft w:val="0"/>
          <w:marRight w:val="0"/>
          <w:marTop w:val="0"/>
          <w:marBottom w:val="0"/>
          <w:divBdr>
            <w:top w:val="none" w:sz="0" w:space="0" w:color="auto"/>
            <w:left w:val="none" w:sz="0" w:space="0" w:color="auto"/>
            <w:bottom w:val="none" w:sz="0" w:space="0" w:color="auto"/>
            <w:right w:val="none" w:sz="0" w:space="0" w:color="auto"/>
          </w:divBdr>
        </w:div>
        <w:div w:id="1788348647">
          <w:marLeft w:val="0"/>
          <w:marRight w:val="0"/>
          <w:marTop w:val="0"/>
          <w:marBottom w:val="0"/>
          <w:divBdr>
            <w:top w:val="none" w:sz="0" w:space="0" w:color="auto"/>
            <w:left w:val="none" w:sz="0" w:space="0" w:color="auto"/>
            <w:bottom w:val="none" w:sz="0" w:space="0" w:color="auto"/>
            <w:right w:val="none" w:sz="0" w:space="0" w:color="auto"/>
          </w:divBdr>
          <w:divsChild>
            <w:div w:id="263850121">
              <w:marLeft w:val="0"/>
              <w:marRight w:val="0"/>
              <w:marTop w:val="0"/>
              <w:marBottom w:val="0"/>
              <w:divBdr>
                <w:top w:val="none" w:sz="0" w:space="0" w:color="auto"/>
                <w:left w:val="none" w:sz="0" w:space="0" w:color="auto"/>
                <w:bottom w:val="none" w:sz="0" w:space="0" w:color="auto"/>
                <w:right w:val="none" w:sz="0" w:space="0" w:color="auto"/>
              </w:divBdr>
            </w:div>
          </w:divsChild>
        </w:div>
        <w:div w:id="585964369">
          <w:marLeft w:val="0"/>
          <w:marRight w:val="0"/>
          <w:marTop w:val="0"/>
          <w:marBottom w:val="0"/>
          <w:divBdr>
            <w:top w:val="none" w:sz="0" w:space="0" w:color="auto"/>
            <w:left w:val="none" w:sz="0" w:space="0" w:color="auto"/>
            <w:bottom w:val="none" w:sz="0" w:space="0" w:color="auto"/>
            <w:right w:val="none" w:sz="0" w:space="0" w:color="auto"/>
          </w:divBdr>
        </w:div>
        <w:div w:id="1604874381">
          <w:marLeft w:val="0"/>
          <w:marRight w:val="0"/>
          <w:marTop w:val="0"/>
          <w:marBottom w:val="0"/>
          <w:divBdr>
            <w:top w:val="none" w:sz="0" w:space="0" w:color="auto"/>
            <w:left w:val="none" w:sz="0" w:space="0" w:color="auto"/>
            <w:bottom w:val="none" w:sz="0" w:space="0" w:color="auto"/>
            <w:right w:val="none" w:sz="0" w:space="0" w:color="auto"/>
          </w:divBdr>
          <w:divsChild>
            <w:div w:id="50422793">
              <w:marLeft w:val="0"/>
              <w:marRight w:val="0"/>
              <w:marTop w:val="0"/>
              <w:marBottom w:val="0"/>
              <w:divBdr>
                <w:top w:val="none" w:sz="0" w:space="0" w:color="auto"/>
                <w:left w:val="none" w:sz="0" w:space="0" w:color="auto"/>
                <w:bottom w:val="none" w:sz="0" w:space="0" w:color="auto"/>
                <w:right w:val="none" w:sz="0" w:space="0" w:color="auto"/>
              </w:divBdr>
            </w:div>
          </w:divsChild>
        </w:div>
        <w:div w:id="1928612814">
          <w:marLeft w:val="0"/>
          <w:marRight w:val="0"/>
          <w:marTop w:val="300"/>
          <w:marBottom w:val="0"/>
          <w:divBdr>
            <w:top w:val="none" w:sz="0" w:space="0" w:color="auto"/>
            <w:left w:val="none" w:sz="0" w:space="0" w:color="auto"/>
            <w:bottom w:val="none" w:sz="0" w:space="0" w:color="auto"/>
            <w:right w:val="none" w:sz="0" w:space="0" w:color="auto"/>
          </w:divBdr>
          <w:divsChild>
            <w:div w:id="1648632801">
              <w:marLeft w:val="0"/>
              <w:marRight w:val="0"/>
              <w:marTop w:val="0"/>
              <w:marBottom w:val="0"/>
              <w:divBdr>
                <w:top w:val="none" w:sz="0" w:space="0" w:color="auto"/>
                <w:left w:val="none" w:sz="0" w:space="0" w:color="auto"/>
                <w:bottom w:val="none" w:sz="0" w:space="0" w:color="auto"/>
                <w:right w:val="none" w:sz="0" w:space="0" w:color="auto"/>
              </w:divBdr>
              <w:divsChild>
                <w:div w:id="181280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121587">
          <w:marLeft w:val="0"/>
          <w:marRight w:val="0"/>
          <w:marTop w:val="300"/>
          <w:marBottom w:val="0"/>
          <w:divBdr>
            <w:top w:val="none" w:sz="0" w:space="0" w:color="auto"/>
            <w:left w:val="none" w:sz="0" w:space="0" w:color="auto"/>
            <w:bottom w:val="none" w:sz="0" w:space="0" w:color="auto"/>
            <w:right w:val="none" w:sz="0" w:space="0" w:color="auto"/>
          </w:divBdr>
          <w:divsChild>
            <w:div w:id="900365143">
              <w:marLeft w:val="0"/>
              <w:marRight w:val="0"/>
              <w:marTop w:val="0"/>
              <w:marBottom w:val="0"/>
              <w:divBdr>
                <w:top w:val="none" w:sz="0" w:space="0" w:color="auto"/>
                <w:left w:val="none" w:sz="0" w:space="0" w:color="auto"/>
                <w:bottom w:val="none" w:sz="0" w:space="0" w:color="auto"/>
                <w:right w:val="none" w:sz="0" w:space="0" w:color="auto"/>
              </w:divBdr>
              <w:divsChild>
                <w:div w:id="936256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24899">
          <w:marLeft w:val="0"/>
          <w:marRight w:val="0"/>
          <w:marTop w:val="300"/>
          <w:marBottom w:val="0"/>
          <w:divBdr>
            <w:top w:val="none" w:sz="0" w:space="0" w:color="auto"/>
            <w:left w:val="none" w:sz="0" w:space="0" w:color="auto"/>
            <w:bottom w:val="none" w:sz="0" w:space="0" w:color="auto"/>
            <w:right w:val="none" w:sz="0" w:space="0" w:color="auto"/>
          </w:divBdr>
          <w:divsChild>
            <w:div w:id="591741149">
              <w:marLeft w:val="0"/>
              <w:marRight w:val="0"/>
              <w:marTop w:val="0"/>
              <w:marBottom w:val="0"/>
              <w:divBdr>
                <w:top w:val="none" w:sz="0" w:space="0" w:color="auto"/>
                <w:left w:val="none" w:sz="0" w:space="0" w:color="auto"/>
                <w:bottom w:val="none" w:sz="0" w:space="0" w:color="auto"/>
                <w:right w:val="none" w:sz="0" w:space="0" w:color="auto"/>
              </w:divBdr>
              <w:divsChild>
                <w:div w:id="1118065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130623">
          <w:marLeft w:val="0"/>
          <w:marRight w:val="0"/>
          <w:marTop w:val="300"/>
          <w:marBottom w:val="0"/>
          <w:divBdr>
            <w:top w:val="none" w:sz="0" w:space="0" w:color="auto"/>
            <w:left w:val="none" w:sz="0" w:space="0" w:color="auto"/>
            <w:bottom w:val="none" w:sz="0" w:space="0" w:color="auto"/>
            <w:right w:val="none" w:sz="0" w:space="0" w:color="auto"/>
          </w:divBdr>
          <w:divsChild>
            <w:div w:id="65350143">
              <w:marLeft w:val="0"/>
              <w:marRight w:val="0"/>
              <w:marTop w:val="0"/>
              <w:marBottom w:val="0"/>
              <w:divBdr>
                <w:top w:val="none" w:sz="0" w:space="0" w:color="auto"/>
                <w:left w:val="none" w:sz="0" w:space="0" w:color="auto"/>
                <w:bottom w:val="none" w:sz="0" w:space="0" w:color="auto"/>
                <w:right w:val="none" w:sz="0" w:space="0" w:color="auto"/>
              </w:divBdr>
              <w:divsChild>
                <w:div w:id="362292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9804759">
      <w:bodyDiv w:val="1"/>
      <w:marLeft w:val="0"/>
      <w:marRight w:val="0"/>
      <w:marTop w:val="0"/>
      <w:marBottom w:val="0"/>
      <w:divBdr>
        <w:top w:val="none" w:sz="0" w:space="0" w:color="auto"/>
        <w:left w:val="none" w:sz="0" w:space="0" w:color="auto"/>
        <w:bottom w:val="none" w:sz="0" w:space="0" w:color="auto"/>
        <w:right w:val="none" w:sz="0" w:space="0" w:color="auto"/>
      </w:divBdr>
      <w:divsChild>
        <w:div w:id="1147355844">
          <w:marLeft w:val="0"/>
          <w:marRight w:val="0"/>
          <w:marTop w:val="0"/>
          <w:marBottom w:val="0"/>
          <w:divBdr>
            <w:top w:val="none" w:sz="0" w:space="0" w:color="auto"/>
            <w:left w:val="none" w:sz="0" w:space="0" w:color="auto"/>
            <w:bottom w:val="none" w:sz="0" w:space="0" w:color="auto"/>
            <w:right w:val="none" w:sz="0" w:space="0" w:color="auto"/>
          </w:divBdr>
        </w:div>
        <w:div w:id="448864817">
          <w:marLeft w:val="0"/>
          <w:marRight w:val="0"/>
          <w:marTop w:val="0"/>
          <w:marBottom w:val="0"/>
          <w:divBdr>
            <w:top w:val="none" w:sz="0" w:space="0" w:color="auto"/>
            <w:left w:val="none" w:sz="0" w:space="0" w:color="auto"/>
            <w:bottom w:val="none" w:sz="0" w:space="0" w:color="auto"/>
            <w:right w:val="none" w:sz="0" w:space="0" w:color="auto"/>
          </w:divBdr>
          <w:divsChild>
            <w:div w:id="1845827423">
              <w:marLeft w:val="0"/>
              <w:marRight w:val="0"/>
              <w:marTop w:val="0"/>
              <w:marBottom w:val="0"/>
              <w:divBdr>
                <w:top w:val="none" w:sz="0" w:space="0" w:color="auto"/>
                <w:left w:val="none" w:sz="0" w:space="0" w:color="auto"/>
                <w:bottom w:val="none" w:sz="0" w:space="0" w:color="auto"/>
                <w:right w:val="none" w:sz="0" w:space="0" w:color="auto"/>
              </w:divBdr>
            </w:div>
          </w:divsChild>
        </w:div>
        <w:div w:id="1101754279">
          <w:marLeft w:val="0"/>
          <w:marRight w:val="0"/>
          <w:marTop w:val="0"/>
          <w:marBottom w:val="0"/>
          <w:divBdr>
            <w:top w:val="none" w:sz="0" w:space="0" w:color="auto"/>
            <w:left w:val="none" w:sz="0" w:space="0" w:color="auto"/>
            <w:bottom w:val="none" w:sz="0" w:space="0" w:color="auto"/>
            <w:right w:val="none" w:sz="0" w:space="0" w:color="auto"/>
          </w:divBdr>
        </w:div>
        <w:div w:id="882717258">
          <w:marLeft w:val="0"/>
          <w:marRight w:val="0"/>
          <w:marTop w:val="0"/>
          <w:marBottom w:val="0"/>
          <w:divBdr>
            <w:top w:val="none" w:sz="0" w:space="0" w:color="auto"/>
            <w:left w:val="none" w:sz="0" w:space="0" w:color="auto"/>
            <w:bottom w:val="none" w:sz="0" w:space="0" w:color="auto"/>
            <w:right w:val="none" w:sz="0" w:space="0" w:color="auto"/>
          </w:divBdr>
          <w:divsChild>
            <w:div w:id="345521441">
              <w:marLeft w:val="0"/>
              <w:marRight w:val="0"/>
              <w:marTop w:val="0"/>
              <w:marBottom w:val="0"/>
              <w:divBdr>
                <w:top w:val="none" w:sz="0" w:space="0" w:color="auto"/>
                <w:left w:val="none" w:sz="0" w:space="0" w:color="auto"/>
                <w:bottom w:val="none" w:sz="0" w:space="0" w:color="auto"/>
                <w:right w:val="none" w:sz="0" w:space="0" w:color="auto"/>
              </w:divBdr>
            </w:div>
          </w:divsChild>
        </w:div>
        <w:div w:id="1695113810">
          <w:marLeft w:val="0"/>
          <w:marRight w:val="0"/>
          <w:marTop w:val="0"/>
          <w:marBottom w:val="0"/>
          <w:divBdr>
            <w:top w:val="none" w:sz="0" w:space="0" w:color="auto"/>
            <w:left w:val="none" w:sz="0" w:space="0" w:color="auto"/>
            <w:bottom w:val="none" w:sz="0" w:space="0" w:color="auto"/>
            <w:right w:val="none" w:sz="0" w:space="0" w:color="auto"/>
          </w:divBdr>
        </w:div>
        <w:div w:id="1257254492">
          <w:marLeft w:val="0"/>
          <w:marRight w:val="0"/>
          <w:marTop w:val="0"/>
          <w:marBottom w:val="0"/>
          <w:divBdr>
            <w:top w:val="none" w:sz="0" w:space="0" w:color="auto"/>
            <w:left w:val="none" w:sz="0" w:space="0" w:color="auto"/>
            <w:bottom w:val="none" w:sz="0" w:space="0" w:color="auto"/>
            <w:right w:val="none" w:sz="0" w:space="0" w:color="auto"/>
          </w:divBdr>
          <w:divsChild>
            <w:div w:id="414477151">
              <w:marLeft w:val="0"/>
              <w:marRight w:val="0"/>
              <w:marTop w:val="0"/>
              <w:marBottom w:val="0"/>
              <w:divBdr>
                <w:top w:val="none" w:sz="0" w:space="0" w:color="auto"/>
                <w:left w:val="none" w:sz="0" w:space="0" w:color="auto"/>
                <w:bottom w:val="none" w:sz="0" w:space="0" w:color="auto"/>
                <w:right w:val="none" w:sz="0" w:space="0" w:color="auto"/>
              </w:divBdr>
            </w:div>
          </w:divsChild>
        </w:div>
        <w:div w:id="496532008">
          <w:marLeft w:val="0"/>
          <w:marRight w:val="0"/>
          <w:marTop w:val="0"/>
          <w:marBottom w:val="0"/>
          <w:divBdr>
            <w:top w:val="none" w:sz="0" w:space="0" w:color="auto"/>
            <w:left w:val="none" w:sz="0" w:space="0" w:color="auto"/>
            <w:bottom w:val="none" w:sz="0" w:space="0" w:color="auto"/>
            <w:right w:val="none" w:sz="0" w:space="0" w:color="auto"/>
          </w:divBdr>
        </w:div>
        <w:div w:id="503127681">
          <w:marLeft w:val="0"/>
          <w:marRight w:val="0"/>
          <w:marTop w:val="0"/>
          <w:marBottom w:val="0"/>
          <w:divBdr>
            <w:top w:val="none" w:sz="0" w:space="0" w:color="auto"/>
            <w:left w:val="none" w:sz="0" w:space="0" w:color="auto"/>
            <w:bottom w:val="none" w:sz="0" w:space="0" w:color="auto"/>
            <w:right w:val="none" w:sz="0" w:space="0" w:color="auto"/>
          </w:divBdr>
          <w:divsChild>
            <w:div w:id="2125228574">
              <w:marLeft w:val="0"/>
              <w:marRight w:val="0"/>
              <w:marTop w:val="0"/>
              <w:marBottom w:val="0"/>
              <w:divBdr>
                <w:top w:val="none" w:sz="0" w:space="0" w:color="auto"/>
                <w:left w:val="none" w:sz="0" w:space="0" w:color="auto"/>
                <w:bottom w:val="none" w:sz="0" w:space="0" w:color="auto"/>
                <w:right w:val="none" w:sz="0" w:space="0" w:color="auto"/>
              </w:divBdr>
            </w:div>
          </w:divsChild>
        </w:div>
        <w:div w:id="1376388152">
          <w:marLeft w:val="0"/>
          <w:marRight w:val="0"/>
          <w:marTop w:val="0"/>
          <w:marBottom w:val="0"/>
          <w:divBdr>
            <w:top w:val="none" w:sz="0" w:space="0" w:color="auto"/>
            <w:left w:val="none" w:sz="0" w:space="0" w:color="auto"/>
            <w:bottom w:val="none" w:sz="0" w:space="0" w:color="auto"/>
            <w:right w:val="none" w:sz="0" w:space="0" w:color="auto"/>
          </w:divBdr>
        </w:div>
        <w:div w:id="56588225">
          <w:marLeft w:val="0"/>
          <w:marRight w:val="0"/>
          <w:marTop w:val="0"/>
          <w:marBottom w:val="0"/>
          <w:divBdr>
            <w:top w:val="none" w:sz="0" w:space="0" w:color="auto"/>
            <w:left w:val="none" w:sz="0" w:space="0" w:color="auto"/>
            <w:bottom w:val="none" w:sz="0" w:space="0" w:color="auto"/>
            <w:right w:val="none" w:sz="0" w:space="0" w:color="auto"/>
          </w:divBdr>
          <w:divsChild>
            <w:div w:id="1377007748">
              <w:marLeft w:val="0"/>
              <w:marRight w:val="0"/>
              <w:marTop w:val="0"/>
              <w:marBottom w:val="0"/>
              <w:divBdr>
                <w:top w:val="none" w:sz="0" w:space="0" w:color="auto"/>
                <w:left w:val="none" w:sz="0" w:space="0" w:color="auto"/>
                <w:bottom w:val="none" w:sz="0" w:space="0" w:color="auto"/>
                <w:right w:val="none" w:sz="0" w:space="0" w:color="auto"/>
              </w:divBdr>
            </w:div>
          </w:divsChild>
        </w:div>
        <w:div w:id="1346596212">
          <w:marLeft w:val="0"/>
          <w:marRight w:val="0"/>
          <w:marTop w:val="0"/>
          <w:marBottom w:val="0"/>
          <w:divBdr>
            <w:top w:val="none" w:sz="0" w:space="0" w:color="auto"/>
            <w:left w:val="none" w:sz="0" w:space="0" w:color="auto"/>
            <w:bottom w:val="none" w:sz="0" w:space="0" w:color="auto"/>
            <w:right w:val="none" w:sz="0" w:space="0" w:color="auto"/>
          </w:divBdr>
        </w:div>
        <w:div w:id="723677674">
          <w:marLeft w:val="0"/>
          <w:marRight w:val="0"/>
          <w:marTop w:val="0"/>
          <w:marBottom w:val="0"/>
          <w:divBdr>
            <w:top w:val="none" w:sz="0" w:space="0" w:color="auto"/>
            <w:left w:val="none" w:sz="0" w:space="0" w:color="auto"/>
            <w:bottom w:val="none" w:sz="0" w:space="0" w:color="auto"/>
            <w:right w:val="none" w:sz="0" w:space="0" w:color="auto"/>
          </w:divBdr>
          <w:divsChild>
            <w:div w:id="596525318">
              <w:marLeft w:val="0"/>
              <w:marRight w:val="0"/>
              <w:marTop w:val="0"/>
              <w:marBottom w:val="0"/>
              <w:divBdr>
                <w:top w:val="none" w:sz="0" w:space="0" w:color="auto"/>
                <w:left w:val="none" w:sz="0" w:space="0" w:color="auto"/>
                <w:bottom w:val="none" w:sz="0" w:space="0" w:color="auto"/>
                <w:right w:val="none" w:sz="0" w:space="0" w:color="auto"/>
              </w:divBdr>
            </w:div>
          </w:divsChild>
        </w:div>
        <w:div w:id="1509100386">
          <w:marLeft w:val="0"/>
          <w:marRight w:val="0"/>
          <w:marTop w:val="0"/>
          <w:marBottom w:val="0"/>
          <w:divBdr>
            <w:top w:val="none" w:sz="0" w:space="0" w:color="auto"/>
            <w:left w:val="none" w:sz="0" w:space="0" w:color="auto"/>
            <w:bottom w:val="none" w:sz="0" w:space="0" w:color="auto"/>
            <w:right w:val="none" w:sz="0" w:space="0" w:color="auto"/>
          </w:divBdr>
        </w:div>
        <w:div w:id="575556985">
          <w:marLeft w:val="0"/>
          <w:marRight w:val="0"/>
          <w:marTop w:val="0"/>
          <w:marBottom w:val="0"/>
          <w:divBdr>
            <w:top w:val="none" w:sz="0" w:space="0" w:color="auto"/>
            <w:left w:val="none" w:sz="0" w:space="0" w:color="auto"/>
            <w:bottom w:val="none" w:sz="0" w:space="0" w:color="auto"/>
            <w:right w:val="none" w:sz="0" w:space="0" w:color="auto"/>
          </w:divBdr>
          <w:divsChild>
            <w:div w:id="1171487260">
              <w:marLeft w:val="0"/>
              <w:marRight w:val="0"/>
              <w:marTop w:val="0"/>
              <w:marBottom w:val="0"/>
              <w:divBdr>
                <w:top w:val="none" w:sz="0" w:space="0" w:color="auto"/>
                <w:left w:val="none" w:sz="0" w:space="0" w:color="auto"/>
                <w:bottom w:val="none" w:sz="0" w:space="0" w:color="auto"/>
                <w:right w:val="none" w:sz="0" w:space="0" w:color="auto"/>
              </w:divBdr>
            </w:div>
          </w:divsChild>
        </w:div>
        <w:div w:id="956521474">
          <w:marLeft w:val="0"/>
          <w:marRight w:val="0"/>
          <w:marTop w:val="300"/>
          <w:marBottom w:val="0"/>
          <w:divBdr>
            <w:top w:val="none" w:sz="0" w:space="0" w:color="auto"/>
            <w:left w:val="none" w:sz="0" w:space="0" w:color="auto"/>
            <w:bottom w:val="none" w:sz="0" w:space="0" w:color="auto"/>
            <w:right w:val="none" w:sz="0" w:space="0" w:color="auto"/>
          </w:divBdr>
          <w:divsChild>
            <w:div w:id="982852795">
              <w:marLeft w:val="0"/>
              <w:marRight w:val="0"/>
              <w:marTop w:val="0"/>
              <w:marBottom w:val="0"/>
              <w:divBdr>
                <w:top w:val="none" w:sz="0" w:space="0" w:color="auto"/>
                <w:left w:val="none" w:sz="0" w:space="0" w:color="auto"/>
                <w:bottom w:val="none" w:sz="0" w:space="0" w:color="auto"/>
                <w:right w:val="none" w:sz="0" w:space="0" w:color="auto"/>
              </w:divBdr>
              <w:divsChild>
                <w:div w:id="825049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853947">
          <w:marLeft w:val="0"/>
          <w:marRight w:val="0"/>
          <w:marTop w:val="300"/>
          <w:marBottom w:val="0"/>
          <w:divBdr>
            <w:top w:val="none" w:sz="0" w:space="0" w:color="auto"/>
            <w:left w:val="none" w:sz="0" w:space="0" w:color="auto"/>
            <w:bottom w:val="none" w:sz="0" w:space="0" w:color="auto"/>
            <w:right w:val="none" w:sz="0" w:space="0" w:color="auto"/>
          </w:divBdr>
          <w:divsChild>
            <w:div w:id="439957503">
              <w:marLeft w:val="0"/>
              <w:marRight w:val="0"/>
              <w:marTop w:val="0"/>
              <w:marBottom w:val="0"/>
              <w:divBdr>
                <w:top w:val="none" w:sz="0" w:space="0" w:color="auto"/>
                <w:left w:val="none" w:sz="0" w:space="0" w:color="auto"/>
                <w:bottom w:val="none" w:sz="0" w:space="0" w:color="auto"/>
                <w:right w:val="none" w:sz="0" w:space="0" w:color="auto"/>
              </w:divBdr>
              <w:divsChild>
                <w:div w:id="1481382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9709612">
          <w:marLeft w:val="0"/>
          <w:marRight w:val="0"/>
          <w:marTop w:val="300"/>
          <w:marBottom w:val="0"/>
          <w:divBdr>
            <w:top w:val="none" w:sz="0" w:space="0" w:color="auto"/>
            <w:left w:val="none" w:sz="0" w:space="0" w:color="auto"/>
            <w:bottom w:val="none" w:sz="0" w:space="0" w:color="auto"/>
            <w:right w:val="none" w:sz="0" w:space="0" w:color="auto"/>
          </w:divBdr>
          <w:divsChild>
            <w:div w:id="1523208806">
              <w:marLeft w:val="0"/>
              <w:marRight w:val="0"/>
              <w:marTop w:val="0"/>
              <w:marBottom w:val="0"/>
              <w:divBdr>
                <w:top w:val="none" w:sz="0" w:space="0" w:color="auto"/>
                <w:left w:val="none" w:sz="0" w:space="0" w:color="auto"/>
                <w:bottom w:val="none" w:sz="0" w:space="0" w:color="auto"/>
                <w:right w:val="none" w:sz="0" w:space="0" w:color="auto"/>
              </w:divBdr>
              <w:divsChild>
                <w:div w:id="952443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23285">
          <w:marLeft w:val="0"/>
          <w:marRight w:val="0"/>
          <w:marTop w:val="300"/>
          <w:marBottom w:val="0"/>
          <w:divBdr>
            <w:top w:val="none" w:sz="0" w:space="0" w:color="auto"/>
            <w:left w:val="none" w:sz="0" w:space="0" w:color="auto"/>
            <w:bottom w:val="none" w:sz="0" w:space="0" w:color="auto"/>
            <w:right w:val="none" w:sz="0" w:space="0" w:color="auto"/>
          </w:divBdr>
          <w:divsChild>
            <w:div w:id="971982356">
              <w:marLeft w:val="0"/>
              <w:marRight w:val="0"/>
              <w:marTop w:val="0"/>
              <w:marBottom w:val="0"/>
              <w:divBdr>
                <w:top w:val="none" w:sz="0" w:space="0" w:color="auto"/>
                <w:left w:val="none" w:sz="0" w:space="0" w:color="auto"/>
                <w:bottom w:val="none" w:sz="0" w:space="0" w:color="auto"/>
                <w:right w:val="none" w:sz="0" w:space="0" w:color="auto"/>
              </w:divBdr>
              <w:divsChild>
                <w:div w:id="1604147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3884781">
      <w:bodyDiv w:val="1"/>
      <w:marLeft w:val="0"/>
      <w:marRight w:val="0"/>
      <w:marTop w:val="0"/>
      <w:marBottom w:val="0"/>
      <w:divBdr>
        <w:top w:val="none" w:sz="0" w:space="0" w:color="auto"/>
        <w:left w:val="none" w:sz="0" w:space="0" w:color="auto"/>
        <w:bottom w:val="none" w:sz="0" w:space="0" w:color="auto"/>
        <w:right w:val="none" w:sz="0" w:space="0" w:color="auto"/>
      </w:divBdr>
      <w:divsChild>
        <w:div w:id="49698062">
          <w:marLeft w:val="0"/>
          <w:marRight w:val="0"/>
          <w:marTop w:val="0"/>
          <w:marBottom w:val="0"/>
          <w:divBdr>
            <w:top w:val="none" w:sz="0" w:space="0" w:color="auto"/>
            <w:left w:val="none" w:sz="0" w:space="0" w:color="auto"/>
            <w:bottom w:val="none" w:sz="0" w:space="0" w:color="auto"/>
            <w:right w:val="none" w:sz="0" w:space="0" w:color="auto"/>
          </w:divBdr>
          <w:divsChild>
            <w:div w:id="689994437">
              <w:marLeft w:val="0"/>
              <w:marRight w:val="0"/>
              <w:marTop w:val="0"/>
              <w:marBottom w:val="0"/>
              <w:divBdr>
                <w:top w:val="none" w:sz="0" w:space="0" w:color="auto"/>
                <w:left w:val="none" w:sz="0" w:space="0" w:color="auto"/>
                <w:bottom w:val="none" w:sz="0" w:space="0" w:color="auto"/>
                <w:right w:val="none" w:sz="0" w:space="0" w:color="auto"/>
              </w:divBdr>
            </w:div>
          </w:divsChild>
        </w:div>
        <w:div w:id="101388661">
          <w:marLeft w:val="0"/>
          <w:marRight w:val="0"/>
          <w:marTop w:val="300"/>
          <w:marBottom w:val="0"/>
          <w:divBdr>
            <w:top w:val="none" w:sz="0" w:space="0" w:color="auto"/>
            <w:left w:val="none" w:sz="0" w:space="0" w:color="auto"/>
            <w:bottom w:val="none" w:sz="0" w:space="0" w:color="auto"/>
            <w:right w:val="none" w:sz="0" w:space="0" w:color="auto"/>
          </w:divBdr>
          <w:divsChild>
            <w:div w:id="2020816052">
              <w:marLeft w:val="0"/>
              <w:marRight w:val="0"/>
              <w:marTop w:val="0"/>
              <w:marBottom w:val="0"/>
              <w:divBdr>
                <w:top w:val="none" w:sz="0" w:space="0" w:color="auto"/>
                <w:left w:val="none" w:sz="0" w:space="0" w:color="auto"/>
                <w:bottom w:val="none" w:sz="0" w:space="0" w:color="auto"/>
                <w:right w:val="none" w:sz="0" w:space="0" w:color="auto"/>
              </w:divBdr>
              <w:divsChild>
                <w:div w:id="45672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5151073">
          <w:marLeft w:val="0"/>
          <w:marRight w:val="0"/>
          <w:marTop w:val="300"/>
          <w:marBottom w:val="0"/>
          <w:divBdr>
            <w:top w:val="none" w:sz="0" w:space="0" w:color="auto"/>
            <w:left w:val="none" w:sz="0" w:space="0" w:color="auto"/>
            <w:bottom w:val="none" w:sz="0" w:space="0" w:color="auto"/>
            <w:right w:val="none" w:sz="0" w:space="0" w:color="auto"/>
          </w:divBdr>
          <w:divsChild>
            <w:div w:id="938176190">
              <w:marLeft w:val="0"/>
              <w:marRight w:val="0"/>
              <w:marTop w:val="0"/>
              <w:marBottom w:val="0"/>
              <w:divBdr>
                <w:top w:val="none" w:sz="0" w:space="0" w:color="auto"/>
                <w:left w:val="none" w:sz="0" w:space="0" w:color="auto"/>
                <w:bottom w:val="none" w:sz="0" w:space="0" w:color="auto"/>
                <w:right w:val="none" w:sz="0" w:space="0" w:color="auto"/>
              </w:divBdr>
              <w:divsChild>
                <w:div w:id="797913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951295">
          <w:marLeft w:val="0"/>
          <w:marRight w:val="0"/>
          <w:marTop w:val="0"/>
          <w:marBottom w:val="0"/>
          <w:divBdr>
            <w:top w:val="none" w:sz="0" w:space="0" w:color="auto"/>
            <w:left w:val="none" w:sz="0" w:space="0" w:color="auto"/>
            <w:bottom w:val="none" w:sz="0" w:space="0" w:color="auto"/>
            <w:right w:val="none" w:sz="0" w:space="0" w:color="auto"/>
          </w:divBdr>
          <w:divsChild>
            <w:div w:id="2061782536">
              <w:marLeft w:val="0"/>
              <w:marRight w:val="0"/>
              <w:marTop w:val="0"/>
              <w:marBottom w:val="0"/>
              <w:divBdr>
                <w:top w:val="none" w:sz="0" w:space="0" w:color="auto"/>
                <w:left w:val="none" w:sz="0" w:space="0" w:color="auto"/>
                <w:bottom w:val="none" w:sz="0" w:space="0" w:color="auto"/>
                <w:right w:val="none" w:sz="0" w:space="0" w:color="auto"/>
              </w:divBdr>
            </w:div>
          </w:divsChild>
        </w:div>
        <w:div w:id="509299787">
          <w:marLeft w:val="0"/>
          <w:marRight w:val="0"/>
          <w:marTop w:val="0"/>
          <w:marBottom w:val="0"/>
          <w:divBdr>
            <w:top w:val="none" w:sz="0" w:space="0" w:color="auto"/>
            <w:left w:val="none" w:sz="0" w:space="0" w:color="auto"/>
            <w:bottom w:val="none" w:sz="0" w:space="0" w:color="auto"/>
            <w:right w:val="none" w:sz="0" w:space="0" w:color="auto"/>
          </w:divBdr>
        </w:div>
        <w:div w:id="554707388">
          <w:marLeft w:val="0"/>
          <w:marRight w:val="0"/>
          <w:marTop w:val="300"/>
          <w:marBottom w:val="0"/>
          <w:divBdr>
            <w:top w:val="none" w:sz="0" w:space="0" w:color="auto"/>
            <w:left w:val="none" w:sz="0" w:space="0" w:color="auto"/>
            <w:bottom w:val="none" w:sz="0" w:space="0" w:color="auto"/>
            <w:right w:val="none" w:sz="0" w:space="0" w:color="auto"/>
          </w:divBdr>
          <w:divsChild>
            <w:div w:id="680277347">
              <w:marLeft w:val="0"/>
              <w:marRight w:val="0"/>
              <w:marTop w:val="0"/>
              <w:marBottom w:val="0"/>
              <w:divBdr>
                <w:top w:val="none" w:sz="0" w:space="0" w:color="auto"/>
                <w:left w:val="none" w:sz="0" w:space="0" w:color="auto"/>
                <w:bottom w:val="none" w:sz="0" w:space="0" w:color="auto"/>
                <w:right w:val="none" w:sz="0" w:space="0" w:color="auto"/>
              </w:divBdr>
              <w:divsChild>
                <w:div w:id="850491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79404">
          <w:marLeft w:val="0"/>
          <w:marRight w:val="0"/>
          <w:marTop w:val="0"/>
          <w:marBottom w:val="0"/>
          <w:divBdr>
            <w:top w:val="none" w:sz="0" w:space="0" w:color="auto"/>
            <w:left w:val="none" w:sz="0" w:space="0" w:color="auto"/>
            <w:bottom w:val="none" w:sz="0" w:space="0" w:color="auto"/>
            <w:right w:val="none" w:sz="0" w:space="0" w:color="auto"/>
          </w:divBdr>
        </w:div>
        <w:div w:id="916864551">
          <w:marLeft w:val="0"/>
          <w:marRight w:val="0"/>
          <w:marTop w:val="0"/>
          <w:marBottom w:val="0"/>
          <w:divBdr>
            <w:top w:val="none" w:sz="0" w:space="0" w:color="auto"/>
            <w:left w:val="none" w:sz="0" w:space="0" w:color="auto"/>
            <w:bottom w:val="none" w:sz="0" w:space="0" w:color="auto"/>
            <w:right w:val="none" w:sz="0" w:space="0" w:color="auto"/>
          </w:divBdr>
        </w:div>
        <w:div w:id="942109050">
          <w:marLeft w:val="0"/>
          <w:marRight w:val="0"/>
          <w:marTop w:val="0"/>
          <w:marBottom w:val="0"/>
          <w:divBdr>
            <w:top w:val="none" w:sz="0" w:space="0" w:color="auto"/>
            <w:left w:val="none" w:sz="0" w:space="0" w:color="auto"/>
            <w:bottom w:val="none" w:sz="0" w:space="0" w:color="auto"/>
            <w:right w:val="none" w:sz="0" w:space="0" w:color="auto"/>
          </w:divBdr>
          <w:divsChild>
            <w:div w:id="74515888">
              <w:marLeft w:val="0"/>
              <w:marRight w:val="0"/>
              <w:marTop w:val="0"/>
              <w:marBottom w:val="0"/>
              <w:divBdr>
                <w:top w:val="none" w:sz="0" w:space="0" w:color="auto"/>
                <w:left w:val="none" w:sz="0" w:space="0" w:color="auto"/>
                <w:bottom w:val="none" w:sz="0" w:space="0" w:color="auto"/>
                <w:right w:val="none" w:sz="0" w:space="0" w:color="auto"/>
              </w:divBdr>
            </w:div>
          </w:divsChild>
        </w:div>
        <w:div w:id="962080008">
          <w:marLeft w:val="0"/>
          <w:marRight w:val="0"/>
          <w:marTop w:val="0"/>
          <w:marBottom w:val="0"/>
          <w:divBdr>
            <w:top w:val="none" w:sz="0" w:space="0" w:color="auto"/>
            <w:left w:val="none" w:sz="0" w:space="0" w:color="auto"/>
            <w:bottom w:val="none" w:sz="0" w:space="0" w:color="auto"/>
            <w:right w:val="none" w:sz="0" w:space="0" w:color="auto"/>
          </w:divBdr>
          <w:divsChild>
            <w:div w:id="1711756802">
              <w:marLeft w:val="0"/>
              <w:marRight w:val="0"/>
              <w:marTop w:val="0"/>
              <w:marBottom w:val="0"/>
              <w:divBdr>
                <w:top w:val="none" w:sz="0" w:space="0" w:color="auto"/>
                <w:left w:val="none" w:sz="0" w:space="0" w:color="auto"/>
                <w:bottom w:val="none" w:sz="0" w:space="0" w:color="auto"/>
                <w:right w:val="none" w:sz="0" w:space="0" w:color="auto"/>
              </w:divBdr>
            </w:div>
          </w:divsChild>
        </w:div>
        <w:div w:id="1100761376">
          <w:marLeft w:val="0"/>
          <w:marRight w:val="0"/>
          <w:marTop w:val="0"/>
          <w:marBottom w:val="0"/>
          <w:divBdr>
            <w:top w:val="none" w:sz="0" w:space="0" w:color="auto"/>
            <w:left w:val="none" w:sz="0" w:space="0" w:color="auto"/>
            <w:bottom w:val="none" w:sz="0" w:space="0" w:color="auto"/>
            <w:right w:val="none" w:sz="0" w:space="0" w:color="auto"/>
          </w:divBdr>
          <w:divsChild>
            <w:div w:id="653727734">
              <w:marLeft w:val="0"/>
              <w:marRight w:val="0"/>
              <w:marTop w:val="0"/>
              <w:marBottom w:val="0"/>
              <w:divBdr>
                <w:top w:val="none" w:sz="0" w:space="0" w:color="auto"/>
                <w:left w:val="none" w:sz="0" w:space="0" w:color="auto"/>
                <w:bottom w:val="none" w:sz="0" w:space="0" w:color="auto"/>
                <w:right w:val="none" w:sz="0" w:space="0" w:color="auto"/>
              </w:divBdr>
            </w:div>
          </w:divsChild>
        </w:div>
        <w:div w:id="1532496211">
          <w:marLeft w:val="0"/>
          <w:marRight w:val="0"/>
          <w:marTop w:val="0"/>
          <w:marBottom w:val="0"/>
          <w:divBdr>
            <w:top w:val="none" w:sz="0" w:space="0" w:color="auto"/>
            <w:left w:val="none" w:sz="0" w:space="0" w:color="auto"/>
            <w:bottom w:val="none" w:sz="0" w:space="0" w:color="auto"/>
            <w:right w:val="none" w:sz="0" w:space="0" w:color="auto"/>
          </w:divBdr>
          <w:divsChild>
            <w:div w:id="1097750353">
              <w:marLeft w:val="0"/>
              <w:marRight w:val="0"/>
              <w:marTop w:val="0"/>
              <w:marBottom w:val="0"/>
              <w:divBdr>
                <w:top w:val="none" w:sz="0" w:space="0" w:color="auto"/>
                <w:left w:val="none" w:sz="0" w:space="0" w:color="auto"/>
                <w:bottom w:val="none" w:sz="0" w:space="0" w:color="auto"/>
                <w:right w:val="none" w:sz="0" w:space="0" w:color="auto"/>
              </w:divBdr>
            </w:div>
          </w:divsChild>
        </w:div>
        <w:div w:id="1631128004">
          <w:marLeft w:val="0"/>
          <w:marRight w:val="0"/>
          <w:marTop w:val="300"/>
          <w:marBottom w:val="0"/>
          <w:divBdr>
            <w:top w:val="none" w:sz="0" w:space="0" w:color="auto"/>
            <w:left w:val="none" w:sz="0" w:space="0" w:color="auto"/>
            <w:bottom w:val="none" w:sz="0" w:space="0" w:color="auto"/>
            <w:right w:val="none" w:sz="0" w:space="0" w:color="auto"/>
          </w:divBdr>
          <w:divsChild>
            <w:div w:id="454181401">
              <w:marLeft w:val="0"/>
              <w:marRight w:val="0"/>
              <w:marTop w:val="0"/>
              <w:marBottom w:val="0"/>
              <w:divBdr>
                <w:top w:val="none" w:sz="0" w:space="0" w:color="auto"/>
                <w:left w:val="none" w:sz="0" w:space="0" w:color="auto"/>
                <w:bottom w:val="none" w:sz="0" w:space="0" w:color="auto"/>
                <w:right w:val="none" w:sz="0" w:space="0" w:color="auto"/>
              </w:divBdr>
              <w:divsChild>
                <w:div w:id="301079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7995768">
          <w:marLeft w:val="0"/>
          <w:marRight w:val="0"/>
          <w:marTop w:val="0"/>
          <w:marBottom w:val="0"/>
          <w:divBdr>
            <w:top w:val="none" w:sz="0" w:space="0" w:color="auto"/>
            <w:left w:val="none" w:sz="0" w:space="0" w:color="auto"/>
            <w:bottom w:val="none" w:sz="0" w:space="0" w:color="auto"/>
            <w:right w:val="none" w:sz="0" w:space="0" w:color="auto"/>
          </w:divBdr>
          <w:divsChild>
            <w:div w:id="1407876224">
              <w:marLeft w:val="0"/>
              <w:marRight w:val="0"/>
              <w:marTop w:val="0"/>
              <w:marBottom w:val="0"/>
              <w:divBdr>
                <w:top w:val="none" w:sz="0" w:space="0" w:color="auto"/>
                <w:left w:val="none" w:sz="0" w:space="0" w:color="auto"/>
                <w:bottom w:val="none" w:sz="0" w:space="0" w:color="auto"/>
                <w:right w:val="none" w:sz="0" w:space="0" w:color="auto"/>
              </w:divBdr>
            </w:div>
          </w:divsChild>
        </w:div>
        <w:div w:id="1724602589">
          <w:marLeft w:val="0"/>
          <w:marRight w:val="0"/>
          <w:marTop w:val="0"/>
          <w:marBottom w:val="0"/>
          <w:divBdr>
            <w:top w:val="none" w:sz="0" w:space="0" w:color="auto"/>
            <w:left w:val="none" w:sz="0" w:space="0" w:color="auto"/>
            <w:bottom w:val="none" w:sz="0" w:space="0" w:color="auto"/>
            <w:right w:val="none" w:sz="0" w:space="0" w:color="auto"/>
          </w:divBdr>
        </w:div>
        <w:div w:id="1882550266">
          <w:marLeft w:val="0"/>
          <w:marRight w:val="0"/>
          <w:marTop w:val="0"/>
          <w:marBottom w:val="0"/>
          <w:divBdr>
            <w:top w:val="none" w:sz="0" w:space="0" w:color="auto"/>
            <w:left w:val="none" w:sz="0" w:space="0" w:color="auto"/>
            <w:bottom w:val="none" w:sz="0" w:space="0" w:color="auto"/>
            <w:right w:val="none" w:sz="0" w:space="0" w:color="auto"/>
          </w:divBdr>
        </w:div>
        <w:div w:id="1919175046">
          <w:marLeft w:val="0"/>
          <w:marRight w:val="0"/>
          <w:marTop w:val="0"/>
          <w:marBottom w:val="0"/>
          <w:divBdr>
            <w:top w:val="none" w:sz="0" w:space="0" w:color="auto"/>
            <w:left w:val="none" w:sz="0" w:space="0" w:color="auto"/>
            <w:bottom w:val="none" w:sz="0" w:space="0" w:color="auto"/>
            <w:right w:val="none" w:sz="0" w:space="0" w:color="auto"/>
          </w:divBdr>
        </w:div>
        <w:div w:id="2053455979">
          <w:marLeft w:val="0"/>
          <w:marRight w:val="0"/>
          <w:marTop w:val="0"/>
          <w:marBottom w:val="0"/>
          <w:divBdr>
            <w:top w:val="none" w:sz="0" w:space="0" w:color="auto"/>
            <w:left w:val="none" w:sz="0" w:space="0" w:color="auto"/>
            <w:bottom w:val="none" w:sz="0" w:space="0" w:color="auto"/>
            <w:right w:val="none" w:sz="0" w:space="0" w:color="auto"/>
          </w:divBdr>
        </w:div>
      </w:divsChild>
    </w:div>
    <w:div w:id="804082622">
      <w:bodyDiv w:val="1"/>
      <w:marLeft w:val="0"/>
      <w:marRight w:val="0"/>
      <w:marTop w:val="0"/>
      <w:marBottom w:val="0"/>
      <w:divBdr>
        <w:top w:val="none" w:sz="0" w:space="0" w:color="auto"/>
        <w:left w:val="none" w:sz="0" w:space="0" w:color="auto"/>
        <w:bottom w:val="none" w:sz="0" w:space="0" w:color="auto"/>
        <w:right w:val="none" w:sz="0" w:space="0" w:color="auto"/>
      </w:divBdr>
      <w:divsChild>
        <w:div w:id="592788912">
          <w:marLeft w:val="0"/>
          <w:marRight w:val="0"/>
          <w:marTop w:val="0"/>
          <w:marBottom w:val="0"/>
          <w:divBdr>
            <w:top w:val="none" w:sz="0" w:space="0" w:color="auto"/>
            <w:left w:val="none" w:sz="0" w:space="0" w:color="auto"/>
            <w:bottom w:val="none" w:sz="0" w:space="0" w:color="auto"/>
            <w:right w:val="none" w:sz="0" w:space="0" w:color="auto"/>
          </w:divBdr>
        </w:div>
        <w:div w:id="330646986">
          <w:marLeft w:val="0"/>
          <w:marRight w:val="0"/>
          <w:marTop w:val="0"/>
          <w:marBottom w:val="0"/>
          <w:divBdr>
            <w:top w:val="none" w:sz="0" w:space="0" w:color="auto"/>
            <w:left w:val="none" w:sz="0" w:space="0" w:color="auto"/>
            <w:bottom w:val="none" w:sz="0" w:space="0" w:color="auto"/>
            <w:right w:val="none" w:sz="0" w:space="0" w:color="auto"/>
          </w:divBdr>
          <w:divsChild>
            <w:div w:id="802036965">
              <w:marLeft w:val="0"/>
              <w:marRight w:val="0"/>
              <w:marTop w:val="0"/>
              <w:marBottom w:val="0"/>
              <w:divBdr>
                <w:top w:val="none" w:sz="0" w:space="0" w:color="auto"/>
                <w:left w:val="none" w:sz="0" w:space="0" w:color="auto"/>
                <w:bottom w:val="none" w:sz="0" w:space="0" w:color="auto"/>
                <w:right w:val="none" w:sz="0" w:space="0" w:color="auto"/>
              </w:divBdr>
            </w:div>
          </w:divsChild>
        </w:div>
        <w:div w:id="1741826936">
          <w:marLeft w:val="0"/>
          <w:marRight w:val="0"/>
          <w:marTop w:val="0"/>
          <w:marBottom w:val="0"/>
          <w:divBdr>
            <w:top w:val="none" w:sz="0" w:space="0" w:color="auto"/>
            <w:left w:val="none" w:sz="0" w:space="0" w:color="auto"/>
            <w:bottom w:val="none" w:sz="0" w:space="0" w:color="auto"/>
            <w:right w:val="none" w:sz="0" w:space="0" w:color="auto"/>
          </w:divBdr>
        </w:div>
        <w:div w:id="214973812">
          <w:marLeft w:val="0"/>
          <w:marRight w:val="0"/>
          <w:marTop w:val="0"/>
          <w:marBottom w:val="0"/>
          <w:divBdr>
            <w:top w:val="none" w:sz="0" w:space="0" w:color="auto"/>
            <w:left w:val="none" w:sz="0" w:space="0" w:color="auto"/>
            <w:bottom w:val="none" w:sz="0" w:space="0" w:color="auto"/>
            <w:right w:val="none" w:sz="0" w:space="0" w:color="auto"/>
          </w:divBdr>
          <w:divsChild>
            <w:div w:id="824011884">
              <w:marLeft w:val="0"/>
              <w:marRight w:val="0"/>
              <w:marTop w:val="0"/>
              <w:marBottom w:val="0"/>
              <w:divBdr>
                <w:top w:val="none" w:sz="0" w:space="0" w:color="auto"/>
                <w:left w:val="none" w:sz="0" w:space="0" w:color="auto"/>
                <w:bottom w:val="none" w:sz="0" w:space="0" w:color="auto"/>
                <w:right w:val="none" w:sz="0" w:space="0" w:color="auto"/>
              </w:divBdr>
            </w:div>
          </w:divsChild>
        </w:div>
        <w:div w:id="893464960">
          <w:marLeft w:val="0"/>
          <w:marRight w:val="0"/>
          <w:marTop w:val="0"/>
          <w:marBottom w:val="0"/>
          <w:divBdr>
            <w:top w:val="none" w:sz="0" w:space="0" w:color="auto"/>
            <w:left w:val="none" w:sz="0" w:space="0" w:color="auto"/>
            <w:bottom w:val="none" w:sz="0" w:space="0" w:color="auto"/>
            <w:right w:val="none" w:sz="0" w:space="0" w:color="auto"/>
          </w:divBdr>
        </w:div>
        <w:div w:id="1634555995">
          <w:marLeft w:val="0"/>
          <w:marRight w:val="0"/>
          <w:marTop w:val="0"/>
          <w:marBottom w:val="0"/>
          <w:divBdr>
            <w:top w:val="none" w:sz="0" w:space="0" w:color="auto"/>
            <w:left w:val="none" w:sz="0" w:space="0" w:color="auto"/>
            <w:bottom w:val="none" w:sz="0" w:space="0" w:color="auto"/>
            <w:right w:val="none" w:sz="0" w:space="0" w:color="auto"/>
          </w:divBdr>
          <w:divsChild>
            <w:div w:id="202986801">
              <w:marLeft w:val="0"/>
              <w:marRight w:val="0"/>
              <w:marTop w:val="0"/>
              <w:marBottom w:val="0"/>
              <w:divBdr>
                <w:top w:val="none" w:sz="0" w:space="0" w:color="auto"/>
                <w:left w:val="none" w:sz="0" w:space="0" w:color="auto"/>
                <w:bottom w:val="none" w:sz="0" w:space="0" w:color="auto"/>
                <w:right w:val="none" w:sz="0" w:space="0" w:color="auto"/>
              </w:divBdr>
            </w:div>
          </w:divsChild>
        </w:div>
        <w:div w:id="896665585">
          <w:marLeft w:val="0"/>
          <w:marRight w:val="0"/>
          <w:marTop w:val="0"/>
          <w:marBottom w:val="0"/>
          <w:divBdr>
            <w:top w:val="none" w:sz="0" w:space="0" w:color="auto"/>
            <w:left w:val="none" w:sz="0" w:space="0" w:color="auto"/>
            <w:bottom w:val="none" w:sz="0" w:space="0" w:color="auto"/>
            <w:right w:val="none" w:sz="0" w:space="0" w:color="auto"/>
          </w:divBdr>
        </w:div>
        <w:div w:id="1429812495">
          <w:marLeft w:val="0"/>
          <w:marRight w:val="0"/>
          <w:marTop w:val="0"/>
          <w:marBottom w:val="0"/>
          <w:divBdr>
            <w:top w:val="none" w:sz="0" w:space="0" w:color="auto"/>
            <w:left w:val="none" w:sz="0" w:space="0" w:color="auto"/>
            <w:bottom w:val="none" w:sz="0" w:space="0" w:color="auto"/>
            <w:right w:val="none" w:sz="0" w:space="0" w:color="auto"/>
          </w:divBdr>
          <w:divsChild>
            <w:div w:id="1067075661">
              <w:marLeft w:val="0"/>
              <w:marRight w:val="0"/>
              <w:marTop w:val="0"/>
              <w:marBottom w:val="0"/>
              <w:divBdr>
                <w:top w:val="none" w:sz="0" w:space="0" w:color="auto"/>
                <w:left w:val="none" w:sz="0" w:space="0" w:color="auto"/>
                <w:bottom w:val="none" w:sz="0" w:space="0" w:color="auto"/>
                <w:right w:val="none" w:sz="0" w:space="0" w:color="auto"/>
              </w:divBdr>
            </w:div>
          </w:divsChild>
        </w:div>
        <w:div w:id="487480475">
          <w:marLeft w:val="0"/>
          <w:marRight w:val="0"/>
          <w:marTop w:val="0"/>
          <w:marBottom w:val="0"/>
          <w:divBdr>
            <w:top w:val="none" w:sz="0" w:space="0" w:color="auto"/>
            <w:left w:val="none" w:sz="0" w:space="0" w:color="auto"/>
            <w:bottom w:val="none" w:sz="0" w:space="0" w:color="auto"/>
            <w:right w:val="none" w:sz="0" w:space="0" w:color="auto"/>
          </w:divBdr>
        </w:div>
        <w:div w:id="1504514862">
          <w:marLeft w:val="0"/>
          <w:marRight w:val="0"/>
          <w:marTop w:val="0"/>
          <w:marBottom w:val="0"/>
          <w:divBdr>
            <w:top w:val="none" w:sz="0" w:space="0" w:color="auto"/>
            <w:left w:val="none" w:sz="0" w:space="0" w:color="auto"/>
            <w:bottom w:val="none" w:sz="0" w:space="0" w:color="auto"/>
            <w:right w:val="none" w:sz="0" w:space="0" w:color="auto"/>
          </w:divBdr>
          <w:divsChild>
            <w:div w:id="1338390324">
              <w:marLeft w:val="0"/>
              <w:marRight w:val="0"/>
              <w:marTop w:val="0"/>
              <w:marBottom w:val="0"/>
              <w:divBdr>
                <w:top w:val="none" w:sz="0" w:space="0" w:color="auto"/>
                <w:left w:val="none" w:sz="0" w:space="0" w:color="auto"/>
                <w:bottom w:val="none" w:sz="0" w:space="0" w:color="auto"/>
                <w:right w:val="none" w:sz="0" w:space="0" w:color="auto"/>
              </w:divBdr>
            </w:div>
          </w:divsChild>
        </w:div>
        <w:div w:id="1818573344">
          <w:marLeft w:val="0"/>
          <w:marRight w:val="0"/>
          <w:marTop w:val="0"/>
          <w:marBottom w:val="0"/>
          <w:divBdr>
            <w:top w:val="none" w:sz="0" w:space="0" w:color="auto"/>
            <w:left w:val="none" w:sz="0" w:space="0" w:color="auto"/>
            <w:bottom w:val="none" w:sz="0" w:space="0" w:color="auto"/>
            <w:right w:val="none" w:sz="0" w:space="0" w:color="auto"/>
          </w:divBdr>
        </w:div>
        <w:div w:id="569311977">
          <w:marLeft w:val="0"/>
          <w:marRight w:val="0"/>
          <w:marTop w:val="0"/>
          <w:marBottom w:val="0"/>
          <w:divBdr>
            <w:top w:val="none" w:sz="0" w:space="0" w:color="auto"/>
            <w:left w:val="none" w:sz="0" w:space="0" w:color="auto"/>
            <w:bottom w:val="none" w:sz="0" w:space="0" w:color="auto"/>
            <w:right w:val="none" w:sz="0" w:space="0" w:color="auto"/>
          </w:divBdr>
          <w:divsChild>
            <w:div w:id="9651479">
              <w:marLeft w:val="0"/>
              <w:marRight w:val="0"/>
              <w:marTop w:val="0"/>
              <w:marBottom w:val="0"/>
              <w:divBdr>
                <w:top w:val="none" w:sz="0" w:space="0" w:color="auto"/>
                <w:left w:val="none" w:sz="0" w:space="0" w:color="auto"/>
                <w:bottom w:val="none" w:sz="0" w:space="0" w:color="auto"/>
                <w:right w:val="none" w:sz="0" w:space="0" w:color="auto"/>
              </w:divBdr>
            </w:div>
          </w:divsChild>
        </w:div>
        <w:div w:id="851453218">
          <w:marLeft w:val="0"/>
          <w:marRight w:val="0"/>
          <w:marTop w:val="0"/>
          <w:marBottom w:val="0"/>
          <w:divBdr>
            <w:top w:val="none" w:sz="0" w:space="0" w:color="auto"/>
            <w:left w:val="none" w:sz="0" w:space="0" w:color="auto"/>
            <w:bottom w:val="none" w:sz="0" w:space="0" w:color="auto"/>
            <w:right w:val="none" w:sz="0" w:space="0" w:color="auto"/>
          </w:divBdr>
        </w:div>
        <w:div w:id="1892886449">
          <w:marLeft w:val="0"/>
          <w:marRight w:val="0"/>
          <w:marTop w:val="0"/>
          <w:marBottom w:val="0"/>
          <w:divBdr>
            <w:top w:val="none" w:sz="0" w:space="0" w:color="auto"/>
            <w:left w:val="none" w:sz="0" w:space="0" w:color="auto"/>
            <w:bottom w:val="none" w:sz="0" w:space="0" w:color="auto"/>
            <w:right w:val="none" w:sz="0" w:space="0" w:color="auto"/>
          </w:divBdr>
          <w:divsChild>
            <w:div w:id="772634355">
              <w:marLeft w:val="0"/>
              <w:marRight w:val="0"/>
              <w:marTop w:val="0"/>
              <w:marBottom w:val="0"/>
              <w:divBdr>
                <w:top w:val="none" w:sz="0" w:space="0" w:color="auto"/>
                <w:left w:val="none" w:sz="0" w:space="0" w:color="auto"/>
                <w:bottom w:val="none" w:sz="0" w:space="0" w:color="auto"/>
                <w:right w:val="none" w:sz="0" w:space="0" w:color="auto"/>
              </w:divBdr>
            </w:div>
          </w:divsChild>
        </w:div>
        <w:div w:id="1116559246">
          <w:marLeft w:val="0"/>
          <w:marRight w:val="0"/>
          <w:marTop w:val="300"/>
          <w:marBottom w:val="0"/>
          <w:divBdr>
            <w:top w:val="none" w:sz="0" w:space="0" w:color="auto"/>
            <w:left w:val="none" w:sz="0" w:space="0" w:color="auto"/>
            <w:bottom w:val="none" w:sz="0" w:space="0" w:color="auto"/>
            <w:right w:val="none" w:sz="0" w:space="0" w:color="auto"/>
          </w:divBdr>
          <w:divsChild>
            <w:div w:id="578638912">
              <w:marLeft w:val="0"/>
              <w:marRight w:val="0"/>
              <w:marTop w:val="0"/>
              <w:marBottom w:val="0"/>
              <w:divBdr>
                <w:top w:val="none" w:sz="0" w:space="0" w:color="auto"/>
                <w:left w:val="none" w:sz="0" w:space="0" w:color="auto"/>
                <w:bottom w:val="none" w:sz="0" w:space="0" w:color="auto"/>
                <w:right w:val="none" w:sz="0" w:space="0" w:color="auto"/>
              </w:divBdr>
              <w:divsChild>
                <w:div w:id="965893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597466">
          <w:marLeft w:val="0"/>
          <w:marRight w:val="0"/>
          <w:marTop w:val="300"/>
          <w:marBottom w:val="0"/>
          <w:divBdr>
            <w:top w:val="none" w:sz="0" w:space="0" w:color="auto"/>
            <w:left w:val="none" w:sz="0" w:space="0" w:color="auto"/>
            <w:bottom w:val="none" w:sz="0" w:space="0" w:color="auto"/>
            <w:right w:val="none" w:sz="0" w:space="0" w:color="auto"/>
          </w:divBdr>
          <w:divsChild>
            <w:div w:id="547107252">
              <w:marLeft w:val="0"/>
              <w:marRight w:val="0"/>
              <w:marTop w:val="0"/>
              <w:marBottom w:val="0"/>
              <w:divBdr>
                <w:top w:val="none" w:sz="0" w:space="0" w:color="auto"/>
                <w:left w:val="none" w:sz="0" w:space="0" w:color="auto"/>
                <w:bottom w:val="none" w:sz="0" w:space="0" w:color="auto"/>
                <w:right w:val="none" w:sz="0" w:space="0" w:color="auto"/>
              </w:divBdr>
              <w:divsChild>
                <w:div w:id="2039697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2253350">
          <w:marLeft w:val="0"/>
          <w:marRight w:val="0"/>
          <w:marTop w:val="300"/>
          <w:marBottom w:val="0"/>
          <w:divBdr>
            <w:top w:val="none" w:sz="0" w:space="0" w:color="auto"/>
            <w:left w:val="none" w:sz="0" w:space="0" w:color="auto"/>
            <w:bottom w:val="none" w:sz="0" w:space="0" w:color="auto"/>
            <w:right w:val="none" w:sz="0" w:space="0" w:color="auto"/>
          </w:divBdr>
          <w:divsChild>
            <w:div w:id="451441648">
              <w:marLeft w:val="0"/>
              <w:marRight w:val="0"/>
              <w:marTop w:val="0"/>
              <w:marBottom w:val="0"/>
              <w:divBdr>
                <w:top w:val="none" w:sz="0" w:space="0" w:color="auto"/>
                <w:left w:val="none" w:sz="0" w:space="0" w:color="auto"/>
                <w:bottom w:val="none" w:sz="0" w:space="0" w:color="auto"/>
                <w:right w:val="none" w:sz="0" w:space="0" w:color="auto"/>
              </w:divBdr>
              <w:divsChild>
                <w:div w:id="192621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994643">
          <w:marLeft w:val="0"/>
          <w:marRight w:val="0"/>
          <w:marTop w:val="300"/>
          <w:marBottom w:val="0"/>
          <w:divBdr>
            <w:top w:val="none" w:sz="0" w:space="0" w:color="auto"/>
            <w:left w:val="none" w:sz="0" w:space="0" w:color="auto"/>
            <w:bottom w:val="none" w:sz="0" w:space="0" w:color="auto"/>
            <w:right w:val="none" w:sz="0" w:space="0" w:color="auto"/>
          </w:divBdr>
          <w:divsChild>
            <w:div w:id="108621083">
              <w:marLeft w:val="0"/>
              <w:marRight w:val="0"/>
              <w:marTop w:val="0"/>
              <w:marBottom w:val="0"/>
              <w:divBdr>
                <w:top w:val="none" w:sz="0" w:space="0" w:color="auto"/>
                <w:left w:val="none" w:sz="0" w:space="0" w:color="auto"/>
                <w:bottom w:val="none" w:sz="0" w:space="0" w:color="auto"/>
                <w:right w:val="none" w:sz="0" w:space="0" w:color="auto"/>
              </w:divBdr>
              <w:divsChild>
                <w:div w:id="2110812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5701196">
      <w:bodyDiv w:val="1"/>
      <w:marLeft w:val="0"/>
      <w:marRight w:val="0"/>
      <w:marTop w:val="0"/>
      <w:marBottom w:val="0"/>
      <w:divBdr>
        <w:top w:val="none" w:sz="0" w:space="0" w:color="auto"/>
        <w:left w:val="none" w:sz="0" w:space="0" w:color="auto"/>
        <w:bottom w:val="none" w:sz="0" w:space="0" w:color="auto"/>
        <w:right w:val="none" w:sz="0" w:space="0" w:color="auto"/>
      </w:divBdr>
    </w:div>
    <w:div w:id="805927125">
      <w:bodyDiv w:val="1"/>
      <w:marLeft w:val="0"/>
      <w:marRight w:val="0"/>
      <w:marTop w:val="0"/>
      <w:marBottom w:val="0"/>
      <w:divBdr>
        <w:top w:val="none" w:sz="0" w:space="0" w:color="auto"/>
        <w:left w:val="none" w:sz="0" w:space="0" w:color="auto"/>
        <w:bottom w:val="none" w:sz="0" w:space="0" w:color="auto"/>
        <w:right w:val="none" w:sz="0" w:space="0" w:color="auto"/>
      </w:divBdr>
      <w:divsChild>
        <w:div w:id="45183161">
          <w:marLeft w:val="0"/>
          <w:marRight w:val="0"/>
          <w:marTop w:val="0"/>
          <w:marBottom w:val="0"/>
          <w:divBdr>
            <w:top w:val="none" w:sz="0" w:space="0" w:color="auto"/>
            <w:left w:val="none" w:sz="0" w:space="0" w:color="auto"/>
            <w:bottom w:val="none" w:sz="0" w:space="0" w:color="auto"/>
            <w:right w:val="none" w:sz="0" w:space="0" w:color="auto"/>
          </w:divBdr>
          <w:divsChild>
            <w:div w:id="619848186">
              <w:marLeft w:val="0"/>
              <w:marRight w:val="0"/>
              <w:marTop w:val="0"/>
              <w:marBottom w:val="0"/>
              <w:divBdr>
                <w:top w:val="none" w:sz="0" w:space="0" w:color="auto"/>
                <w:left w:val="none" w:sz="0" w:space="0" w:color="auto"/>
                <w:bottom w:val="none" w:sz="0" w:space="0" w:color="auto"/>
                <w:right w:val="none" w:sz="0" w:space="0" w:color="auto"/>
              </w:divBdr>
            </w:div>
          </w:divsChild>
        </w:div>
        <w:div w:id="320280503">
          <w:marLeft w:val="0"/>
          <w:marRight w:val="0"/>
          <w:marTop w:val="0"/>
          <w:marBottom w:val="0"/>
          <w:divBdr>
            <w:top w:val="none" w:sz="0" w:space="0" w:color="auto"/>
            <w:left w:val="none" w:sz="0" w:space="0" w:color="auto"/>
            <w:bottom w:val="none" w:sz="0" w:space="0" w:color="auto"/>
            <w:right w:val="none" w:sz="0" w:space="0" w:color="auto"/>
          </w:divBdr>
          <w:divsChild>
            <w:div w:id="709912810">
              <w:marLeft w:val="0"/>
              <w:marRight w:val="0"/>
              <w:marTop w:val="0"/>
              <w:marBottom w:val="0"/>
              <w:divBdr>
                <w:top w:val="none" w:sz="0" w:space="0" w:color="auto"/>
                <w:left w:val="none" w:sz="0" w:space="0" w:color="auto"/>
                <w:bottom w:val="none" w:sz="0" w:space="0" w:color="auto"/>
                <w:right w:val="none" w:sz="0" w:space="0" w:color="auto"/>
              </w:divBdr>
            </w:div>
          </w:divsChild>
        </w:div>
        <w:div w:id="345252398">
          <w:marLeft w:val="0"/>
          <w:marRight w:val="0"/>
          <w:marTop w:val="0"/>
          <w:marBottom w:val="0"/>
          <w:divBdr>
            <w:top w:val="none" w:sz="0" w:space="0" w:color="auto"/>
            <w:left w:val="none" w:sz="0" w:space="0" w:color="auto"/>
            <w:bottom w:val="none" w:sz="0" w:space="0" w:color="auto"/>
            <w:right w:val="none" w:sz="0" w:space="0" w:color="auto"/>
          </w:divBdr>
          <w:divsChild>
            <w:div w:id="1407413713">
              <w:marLeft w:val="0"/>
              <w:marRight w:val="0"/>
              <w:marTop w:val="0"/>
              <w:marBottom w:val="0"/>
              <w:divBdr>
                <w:top w:val="none" w:sz="0" w:space="0" w:color="auto"/>
                <w:left w:val="none" w:sz="0" w:space="0" w:color="auto"/>
                <w:bottom w:val="none" w:sz="0" w:space="0" w:color="auto"/>
                <w:right w:val="none" w:sz="0" w:space="0" w:color="auto"/>
              </w:divBdr>
            </w:div>
          </w:divsChild>
        </w:div>
        <w:div w:id="371077777">
          <w:marLeft w:val="0"/>
          <w:marRight w:val="0"/>
          <w:marTop w:val="0"/>
          <w:marBottom w:val="0"/>
          <w:divBdr>
            <w:top w:val="none" w:sz="0" w:space="0" w:color="auto"/>
            <w:left w:val="none" w:sz="0" w:space="0" w:color="auto"/>
            <w:bottom w:val="none" w:sz="0" w:space="0" w:color="auto"/>
            <w:right w:val="none" w:sz="0" w:space="0" w:color="auto"/>
          </w:divBdr>
          <w:divsChild>
            <w:div w:id="1441680770">
              <w:marLeft w:val="0"/>
              <w:marRight w:val="0"/>
              <w:marTop w:val="0"/>
              <w:marBottom w:val="0"/>
              <w:divBdr>
                <w:top w:val="none" w:sz="0" w:space="0" w:color="auto"/>
                <w:left w:val="none" w:sz="0" w:space="0" w:color="auto"/>
                <w:bottom w:val="none" w:sz="0" w:space="0" w:color="auto"/>
                <w:right w:val="none" w:sz="0" w:space="0" w:color="auto"/>
              </w:divBdr>
            </w:div>
          </w:divsChild>
        </w:div>
        <w:div w:id="508837549">
          <w:marLeft w:val="0"/>
          <w:marRight w:val="0"/>
          <w:marTop w:val="0"/>
          <w:marBottom w:val="0"/>
          <w:divBdr>
            <w:top w:val="none" w:sz="0" w:space="0" w:color="auto"/>
            <w:left w:val="none" w:sz="0" w:space="0" w:color="auto"/>
            <w:bottom w:val="none" w:sz="0" w:space="0" w:color="auto"/>
            <w:right w:val="none" w:sz="0" w:space="0" w:color="auto"/>
          </w:divBdr>
        </w:div>
        <w:div w:id="712971019">
          <w:marLeft w:val="0"/>
          <w:marRight w:val="0"/>
          <w:marTop w:val="300"/>
          <w:marBottom w:val="0"/>
          <w:divBdr>
            <w:top w:val="none" w:sz="0" w:space="0" w:color="auto"/>
            <w:left w:val="none" w:sz="0" w:space="0" w:color="auto"/>
            <w:bottom w:val="none" w:sz="0" w:space="0" w:color="auto"/>
            <w:right w:val="none" w:sz="0" w:space="0" w:color="auto"/>
          </w:divBdr>
          <w:divsChild>
            <w:div w:id="315768347">
              <w:marLeft w:val="0"/>
              <w:marRight w:val="0"/>
              <w:marTop w:val="0"/>
              <w:marBottom w:val="0"/>
              <w:divBdr>
                <w:top w:val="none" w:sz="0" w:space="0" w:color="auto"/>
                <w:left w:val="none" w:sz="0" w:space="0" w:color="auto"/>
                <w:bottom w:val="none" w:sz="0" w:space="0" w:color="auto"/>
                <w:right w:val="none" w:sz="0" w:space="0" w:color="auto"/>
              </w:divBdr>
              <w:divsChild>
                <w:div w:id="363555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468197">
          <w:marLeft w:val="0"/>
          <w:marRight w:val="0"/>
          <w:marTop w:val="0"/>
          <w:marBottom w:val="0"/>
          <w:divBdr>
            <w:top w:val="none" w:sz="0" w:space="0" w:color="auto"/>
            <w:left w:val="none" w:sz="0" w:space="0" w:color="auto"/>
            <w:bottom w:val="none" w:sz="0" w:space="0" w:color="auto"/>
            <w:right w:val="none" w:sz="0" w:space="0" w:color="auto"/>
          </w:divBdr>
        </w:div>
        <w:div w:id="1050419748">
          <w:marLeft w:val="0"/>
          <w:marRight w:val="0"/>
          <w:marTop w:val="0"/>
          <w:marBottom w:val="0"/>
          <w:divBdr>
            <w:top w:val="none" w:sz="0" w:space="0" w:color="auto"/>
            <w:left w:val="none" w:sz="0" w:space="0" w:color="auto"/>
            <w:bottom w:val="none" w:sz="0" w:space="0" w:color="auto"/>
            <w:right w:val="none" w:sz="0" w:space="0" w:color="auto"/>
          </w:divBdr>
        </w:div>
        <w:div w:id="1069157305">
          <w:marLeft w:val="0"/>
          <w:marRight w:val="0"/>
          <w:marTop w:val="0"/>
          <w:marBottom w:val="0"/>
          <w:divBdr>
            <w:top w:val="none" w:sz="0" w:space="0" w:color="auto"/>
            <w:left w:val="none" w:sz="0" w:space="0" w:color="auto"/>
            <w:bottom w:val="none" w:sz="0" w:space="0" w:color="auto"/>
            <w:right w:val="none" w:sz="0" w:space="0" w:color="auto"/>
          </w:divBdr>
          <w:divsChild>
            <w:div w:id="1360014214">
              <w:marLeft w:val="0"/>
              <w:marRight w:val="0"/>
              <w:marTop w:val="0"/>
              <w:marBottom w:val="0"/>
              <w:divBdr>
                <w:top w:val="none" w:sz="0" w:space="0" w:color="auto"/>
                <w:left w:val="none" w:sz="0" w:space="0" w:color="auto"/>
                <w:bottom w:val="none" w:sz="0" w:space="0" w:color="auto"/>
                <w:right w:val="none" w:sz="0" w:space="0" w:color="auto"/>
              </w:divBdr>
            </w:div>
          </w:divsChild>
        </w:div>
        <w:div w:id="1115903370">
          <w:marLeft w:val="0"/>
          <w:marRight w:val="0"/>
          <w:marTop w:val="0"/>
          <w:marBottom w:val="0"/>
          <w:divBdr>
            <w:top w:val="none" w:sz="0" w:space="0" w:color="auto"/>
            <w:left w:val="none" w:sz="0" w:space="0" w:color="auto"/>
            <w:bottom w:val="none" w:sz="0" w:space="0" w:color="auto"/>
            <w:right w:val="none" w:sz="0" w:space="0" w:color="auto"/>
          </w:divBdr>
        </w:div>
        <w:div w:id="1137842555">
          <w:marLeft w:val="0"/>
          <w:marRight w:val="0"/>
          <w:marTop w:val="300"/>
          <w:marBottom w:val="0"/>
          <w:divBdr>
            <w:top w:val="none" w:sz="0" w:space="0" w:color="auto"/>
            <w:left w:val="none" w:sz="0" w:space="0" w:color="auto"/>
            <w:bottom w:val="none" w:sz="0" w:space="0" w:color="auto"/>
            <w:right w:val="none" w:sz="0" w:space="0" w:color="auto"/>
          </w:divBdr>
          <w:divsChild>
            <w:div w:id="591280664">
              <w:marLeft w:val="0"/>
              <w:marRight w:val="0"/>
              <w:marTop w:val="0"/>
              <w:marBottom w:val="0"/>
              <w:divBdr>
                <w:top w:val="none" w:sz="0" w:space="0" w:color="auto"/>
                <w:left w:val="none" w:sz="0" w:space="0" w:color="auto"/>
                <w:bottom w:val="none" w:sz="0" w:space="0" w:color="auto"/>
                <w:right w:val="none" w:sz="0" w:space="0" w:color="auto"/>
              </w:divBdr>
              <w:divsChild>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294369">
          <w:marLeft w:val="0"/>
          <w:marRight w:val="0"/>
          <w:marTop w:val="0"/>
          <w:marBottom w:val="0"/>
          <w:divBdr>
            <w:top w:val="none" w:sz="0" w:space="0" w:color="auto"/>
            <w:left w:val="none" w:sz="0" w:space="0" w:color="auto"/>
            <w:bottom w:val="none" w:sz="0" w:space="0" w:color="auto"/>
            <w:right w:val="none" w:sz="0" w:space="0" w:color="auto"/>
          </w:divBdr>
        </w:div>
        <w:div w:id="1429691033">
          <w:marLeft w:val="0"/>
          <w:marRight w:val="0"/>
          <w:marTop w:val="0"/>
          <w:marBottom w:val="0"/>
          <w:divBdr>
            <w:top w:val="none" w:sz="0" w:space="0" w:color="auto"/>
            <w:left w:val="none" w:sz="0" w:space="0" w:color="auto"/>
            <w:bottom w:val="none" w:sz="0" w:space="0" w:color="auto"/>
            <w:right w:val="none" w:sz="0" w:space="0" w:color="auto"/>
          </w:divBdr>
        </w:div>
        <w:div w:id="1551721361">
          <w:marLeft w:val="0"/>
          <w:marRight w:val="0"/>
          <w:marTop w:val="0"/>
          <w:marBottom w:val="0"/>
          <w:divBdr>
            <w:top w:val="none" w:sz="0" w:space="0" w:color="auto"/>
            <w:left w:val="none" w:sz="0" w:space="0" w:color="auto"/>
            <w:bottom w:val="none" w:sz="0" w:space="0" w:color="auto"/>
            <w:right w:val="none" w:sz="0" w:space="0" w:color="auto"/>
          </w:divBdr>
        </w:div>
        <w:div w:id="1625424907">
          <w:marLeft w:val="0"/>
          <w:marRight w:val="0"/>
          <w:marTop w:val="300"/>
          <w:marBottom w:val="0"/>
          <w:divBdr>
            <w:top w:val="none" w:sz="0" w:space="0" w:color="auto"/>
            <w:left w:val="none" w:sz="0" w:space="0" w:color="auto"/>
            <w:bottom w:val="none" w:sz="0" w:space="0" w:color="auto"/>
            <w:right w:val="none" w:sz="0" w:space="0" w:color="auto"/>
          </w:divBdr>
          <w:divsChild>
            <w:div w:id="366033152">
              <w:marLeft w:val="0"/>
              <w:marRight w:val="0"/>
              <w:marTop w:val="0"/>
              <w:marBottom w:val="0"/>
              <w:divBdr>
                <w:top w:val="none" w:sz="0" w:space="0" w:color="auto"/>
                <w:left w:val="none" w:sz="0" w:space="0" w:color="auto"/>
                <w:bottom w:val="none" w:sz="0" w:space="0" w:color="auto"/>
                <w:right w:val="none" w:sz="0" w:space="0" w:color="auto"/>
              </w:divBdr>
              <w:divsChild>
                <w:div w:id="689186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049271">
          <w:marLeft w:val="0"/>
          <w:marRight w:val="0"/>
          <w:marTop w:val="0"/>
          <w:marBottom w:val="0"/>
          <w:divBdr>
            <w:top w:val="none" w:sz="0" w:space="0" w:color="auto"/>
            <w:left w:val="none" w:sz="0" w:space="0" w:color="auto"/>
            <w:bottom w:val="none" w:sz="0" w:space="0" w:color="auto"/>
            <w:right w:val="none" w:sz="0" w:space="0" w:color="auto"/>
          </w:divBdr>
          <w:divsChild>
            <w:div w:id="88888041">
              <w:marLeft w:val="0"/>
              <w:marRight w:val="0"/>
              <w:marTop w:val="0"/>
              <w:marBottom w:val="0"/>
              <w:divBdr>
                <w:top w:val="none" w:sz="0" w:space="0" w:color="auto"/>
                <w:left w:val="none" w:sz="0" w:space="0" w:color="auto"/>
                <w:bottom w:val="none" w:sz="0" w:space="0" w:color="auto"/>
                <w:right w:val="none" w:sz="0" w:space="0" w:color="auto"/>
              </w:divBdr>
            </w:div>
          </w:divsChild>
        </w:div>
        <w:div w:id="1858304170">
          <w:marLeft w:val="0"/>
          <w:marRight w:val="0"/>
          <w:marTop w:val="0"/>
          <w:marBottom w:val="0"/>
          <w:divBdr>
            <w:top w:val="none" w:sz="0" w:space="0" w:color="auto"/>
            <w:left w:val="none" w:sz="0" w:space="0" w:color="auto"/>
            <w:bottom w:val="none" w:sz="0" w:space="0" w:color="auto"/>
            <w:right w:val="none" w:sz="0" w:space="0" w:color="auto"/>
          </w:divBdr>
          <w:divsChild>
            <w:div w:id="1196843758">
              <w:marLeft w:val="0"/>
              <w:marRight w:val="0"/>
              <w:marTop w:val="0"/>
              <w:marBottom w:val="0"/>
              <w:divBdr>
                <w:top w:val="none" w:sz="0" w:space="0" w:color="auto"/>
                <w:left w:val="none" w:sz="0" w:space="0" w:color="auto"/>
                <w:bottom w:val="none" w:sz="0" w:space="0" w:color="auto"/>
                <w:right w:val="none" w:sz="0" w:space="0" w:color="auto"/>
              </w:divBdr>
            </w:div>
          </w:divsChild>
        </w:div>
        <w:div w:id="2101221284">
          <w:marLeft w:val="0"/>
          <w:marRight w:val="0"/>
          <w:marTop w:val="300"/>
          <w:marBottom w:val="0"/>
          <w:divBdr>
            <w:top w:val="none" w:sz="0" w:space="0" w:color="auto"/>
            <w:left w:val="none" w:sz="0" w:space="0" w:color="auto"/>
            <w:bottom w:val="none" w:sz="0" w:space="0" w:color="auto"/>
            <w:right w:val="none" w:sz="0" w:space="0" w:color="auto"/>
          </w:divBdr>
          <w:divsChild>
            <w:div w:id="2055764550">
              <w:marLeft w:val="0"/>
              <w:marRight w:val="0"/>
              <w:marTop w:val="0"/>
              <w:marBottom w:val="0"/>
              <w:divBdr>
                <w:top w:val="none" w:sz="0" w:space="0" w:color="auto"/>
                <w:left w:val="none" w:sz="0" w:space="0" w:color="auto"/>
                <w:bottom w:val="none" w:sz="0" w:space="0" w:color="auto"/>
                <w:right w:val="none" w:sz="0" w:space="0" w:color="auto"/>
              </w:divBdr>
              <w:divsChild>
                <w:div w:id="2028603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6165222">
      <w:bodyDiv w:val="1"/>
      <w:marLeft w:val="0"/>
      <w:marRight w:val="0"/>
      <w:marTop w:val="0"/>
      <w:marBottom w:val="0"/>
      <w:divBdr>
        <w:top w:val="none" w:sz="0" w:space="0" w:color="auto"/>
        <w:left w:val="none" w:sz="0" w:space="0" w:color="auto"/>
        <w:bottom w:val="none" w:sz="0" w:space="0" w:color="auto"/>
        <w:right w:val="none" w:sz="0" w:space="0" w:color="auto"/>
      </w:divBdr>
      <w:divsChild>
        <w:div w:id="1825661584">
          <w:marLeft w:val="0"/>
          <w:marRight w:val="0"/>
          <w:marTop w:val="0"/>
          <w:marBottom w:val="0"/>
          <w:divBdr>
            <w:top w:val="none" w:sz="0" w:space="0" w:color="auto"/>
            <w:left w:val="none" w:sz="0" w:space="0" w:color="auto"/>
            <w:bottom w:val="none" w:sz="0" w:space="0" w:color="auto"/>
            <w:right w:val="none" w:sz="0" w:space="0" w:color="auto"/>
          </w:divBdr>
        </w:div>
        <w:div w:id="1469514396">
          <w:marLeft w:val="0"/>
          <w:marRight w:val="0"/>
          <w:marTop w:val="0"/>
          <w:marBottom w:val="0"/>
          <w:divBdr>
            <w:top w:val="none" w:sz="0" w:space="0" w:color="auto"/>
            <w:left w:val="none" w:sz="0" w:space="0" w:color="auto"/>
            <w:bottom w:val="none" w:sz="0" w:space="0" w:color="auto"/>
            <w:right w:val="none" w:sz="0" w:space="0" w:color="auto"/>
          </w:divBdr>
          <w:divsChild>
            <w:div w:id="1575968183">
              <w:marLeft w:val="0"/>
              <w:marRight w:val="0"/>
              <w:marTop w:val="0"/>
              <w:marBottom w:val="0"/>
              <w:divBdr>
                <w:top w:val="none" w:sz="0" w:space="0" w:color="auto"/>
                <w:left w:val="none" w:sz="0" w:space="0" w:color="auto"/>
                <w:bottom w:val="none" w:sz="0" w:space="0" w:color="auto"/>
                <w:right w:val="none" w:sz="0" w:space="0" w:color="auto"/>
              </w:divBdr>
            </w:div>
          </w:divsChild>
        </w:div>
        <w:div w:id="272637598">
          <w:marLeft w:val="0"/>
          <w:marRight w:val="0"/>
          <w:marTop w:val="0"/>
          <w:marBottom w:val="0"/>
          <w:divBdr>
            <w:top w:val="none" w:sz="0" w:space="0" w:color="auto"/>
            <w:left w:val="none" w:sz="0" w:space="0" w:color="auto"/>
            <w:bottom w:val="none" w:sz="0" w:space="0" w:color="auto"/>
            <w:right w:val="none" w:sz="0" w:space="0" w:color="auto"/>
          </w:divBdr>
        </w:div>
        <w:div w:id="1840341987">
          <w:marLeft w:val="0"/>
          <w:marRight w:val="0"/>
          <w:marTop w:val="0"/>
          <w:marBottom w:val="0"/>
          <w:divBdr>
            <w:top w:val="none" w:sz="0" w:space="0" w:color="auto"/>
            <w:left w:val="none" w:sz="0" w:space="0" w:color="auto"/>
            <w:bottom w:val="none" w:sz="0" w:space="0" w:color="auto"/>
            <w:right w:val="none" w:sz="0" w:space="0" w:color="auto"/>
          </w:divBdr>
          <w:divsChild>
            <w:div w:id="658269911">
              <w:marLeft w:val="0"/>
              <w:marRight w:val="0"/>
              <w:marTop w:val="0"/>
              <w:marBottom w:val="0"/>
              <w:divBdr>
                <w:top w:val="none" w:sz="0" w:space="0" w:color="auto"/>
                <w:left w:val="none" w:sz="0" w:space="0" w:color="auto"/>
                <w:bottom w:val="none" w:sz="0" w:space="0" w:color="auto"/>
                <w:right w:val="none" w:sz="0" w:space="0" w:color="auto"/>
              </w:divBdr>
            </w:div>
          </w:divsChild>
        </w:div>
        <w:div w:id="474377860">
          <w:marLeft w:val="0"/>
          <w:marRight w:val="0"/>
          <w:marTop w:val="0"/>
          <w:marBottom w:val="0"/>
          <w:divBdr>
            <w:top w:val="none" w:sz="0" w:space="0" w:color="auto"/>
            <w:left w:val="none" w:sz="0" w:space="0" w:color="auto"/>
            <w:bottom w:val="none" w:sz="0" w:space="0" w:color="auto"/>
            <w:right w:val="none" w:sz="0" w:space="0" w:color="auto"/>
          </w:divBdr>
        </w:div>
        <w:div w:id="371000788">
          <w:marLeft w:val="0"/>
          <w:marRight w:val="0"/>
          <w:marTop w:val="0"/>
          <w:marBottom w:val="0"/>
          <w:divBdr>
            <w:top w:val="none" w:sz="0" w:space="0" w:color="auto"/>
            <w:left w:val="none" w:sz="0" w:space="0" w:color="auto"/>
            <w:bottom w:val="none" w:sz="0" w:space="0" w:color="auto"/>
            <w:right w:val="none" w:sz="0" w:space="0" w:color="auto"/>
          </w:divBdr>
          <w:divsChild>
            <w:div w:id="1721393426">
              <w:marLeft w:val="0"/>
              <w:marRight w:val="0"/>
              <w:marTop w:val="0"/>
              <w:marBottom w:val="0"/>
              <w:divBdr>
                <w:top w:val="none" w:sz="0" w:space="0" w:color="auto"/>
                <w:left w:val="none" w:sz="0" w:space="0" w:color="auto"/>
                <w:bottom w:val="none" w:sz="0" w:space="0" w:color="auto"/>
                <w:right w:val="none" w:sz="0" w:space="0" w:color="auto"/>
              </w:divBdr>
            </w:div>
          </w:divsChild>
        </w:div>
        <w:div w:id="592130266">
          <w:marLeft w:val="0"/>
          <w:marRight w:val="0"/>
          <w:marTop w:val="0"/>
          <w:marBottom w:val="0"/>
          <w:divBdr>
            <w:top w:val="none" w:sz="0" w:space="0" w:color="auto"/>
            <w:left w:val="none" w:sz="0" w:space="0" w:color="auto"/>
            <w:bottom w:val="none" w:sz="0" w:space="0" w:color="auto"/>
            <w:right w:val="none" w:sz="0" w:space="0" w:color="auto"/>
          </w:divBdr>
        </w:div>
        <w:div w:id="1044403624">
          <w:marLeft w:val="0"/>
          <w:marRight w:val="0"/>
          <w:marTop w:val="0"/>
          <w:marBottom w:val="0"/>
          <w:divBdr>
            <w:top w:val="none" w:sz="0" w:space="0" w:color="auto"/>
            <w:left w:val="none" w:sz="0" w:space="0" w:color="auto"/>
            <w:bottom w:val="none" w:sz="0" w:space="0" w:color="auto"/>
            <w:right w:val="none" w:sz="0" w:space="0" w:color="auto"/>
          </w:divBdr>
          <w:divsChild>
            <w:div w:id="1127358314">
              <w:marLeft w:val="0"/>
              <w:marRight w:val="0"/>
              <w:marTop w:val="0"/>
              <w:marBottom w:val="0"/>
              <w:divBdr>
                <w:top w:val="none" w:sz="0" w:space="0" w:color="auto"/>
                <w:left w:val="none" w:sz="0" w:space="0" w:color="auto"/>
                <w:bottom w:val="none" w:sz="0" w:space="0" w:color="auto"/>
                <w:right w:val="none" w:sz="0" w:space="0" w:color="auto"/>
              </w:divBdr>
            </w:div>
          </w:divsChild>
        </w:div>
        <w:div w:id="837430593">
          <w:marLeft w:val="0"/>
          <w:marRight w:val="0"/>
          <w:marTop w:val="0"/>
          <w:marBottom w:val="0"/>
          <w:divBdr>
            <w:top w:val="none" w:sz="0" w:space="0" w:color="auto"/>
            <w:left w:val="none" w:sz="0" w:space="0" w:color="auto"/>
            <w:bottom w:val="none" w:sz="0" w:space="0" w:color="auto"/>
            <w:right w:val="none" w:sz="0" w:space="0" w:color="auto"/>
          </w:divBdr>
        </w:div>
        <w:div w:id="1684627108">
          <w:marLeft w:val="0"/>
          <w:marRight w:val="0"/>
          <w:marTop w:val="0"/>
          <w:marBottom w:val="0"/>
          <w:divBdr>
            <w:top w:val="none" w:sz="0" w:space="0" w:color="auto"/>
            <w:left w:val="none" w:sz="0" w:space="0" w:color="auto"/>
            <w:bottom w:val="none" w:sz="0" w:space="0" w:color="auto"/>
            <w:right w:val="none" w:sz="0" w:space="0" w:color="auto"/>
          </w:divBdr>
          <w:divsChild>
            <w:div w:id="456219086">
              <w:marLeft w:val="0"/>
              <w:marRight w:val="0"/>
              <w:marTop w:val="0"/>
              <w:marBottom w:val="0"/>
              <w:divBdr>
                <w:top w:val="none" w:sz="0" w:space="0" w:color="auto"/>
                <w:left w:val="none" w:sz="0" w:space="0" w:color="auto"/>
                <w:bottom w:val="none" w:sz="0" w:space="0" w:color="auto"/>
                <w:right w:val="none" w:sz="0" w:space="0" w:color="auto"/>
              </w:divBdr>
            </w:div>
          </w:divsChild>
        </w:div>
        <w:div w:id="1541476093">
          <w:marLeft w:val="0"/>
          <w:marRight w:val="0"/>
          <w:marTop w:val="0"/>
          <w:marBottom w:val="0"/>
          <w:divBdr>
            <w:top w:val="none" w:sz="0" w:space="0" w:color="auto"/>
            <w:left w:val="none" w:sz="0" w:space="0" w:color="auto"/>
            <w:bottom w:val="none" w:sz="0" w:space="0" w:color="auto"/>
            <w:right w:val="none" w:sz="0" w:space="0" w:color="auto"/>
          </w:divBdr>
        </w:div>
        <w:div w:id="606081689">
          <w:marLeft w:val="0"/>
          <w:marRight w:val="0"/>
          <w:marTop w:val="0"/>
          <w:marBottom w:val="0"/>
          <w:divBdr>
            <w:top w:val="none" w:sz="0" w:space="0" w:color="auto"/>
            <w:left w:val="none" w:sz="0" w:space="0" w:color="auto"/>
            <w:bottom w:val="none" w:sz="0" w:space="0" w:color="auto"/>
            <w:right w:val="none" w:sz="0" w:space="0" w:color="auto"/>
          </w:divBdr>
          <w:divsChild>
            <w:div w:id="456803754">
              <w:marLeft w:val="0"/>
              <w:marRight w:val="0"/>
              <w:marTop w:val="0"/>
              <w:marBottom w:val="0"/>
              <w:divBdr>
                <w:top w:val="none" w:sz="0" w:space="0" w:color="auto"/>
                <w:left w:val="none" w:sz="0" w:space="0" w:color="auto"/>
                <w:bottom w:val="none" w:sz="0" w:space="0" w:color="auto"/>
                <w:right w:val="none" w:sz="0" w:space="0" w:color="auto"/>
              </w:divBdr>
            </w:div>
          </w:divsChild>
        </w:div>
        <w:div w:id="193927352">
          <w:marLeft w:val="0"/>
          <w:marRight w:val="0"/>
          <w:marTop w:val="0"/>
          <w:marBottom w:val="0"/>
          <w:divBdr>
            <w:top w:val="none" w:sz="0" w:space="0" w:color="auto"/>
            <w:left w:val="none" w:sz="0" w:space="0" w:color="auto"/>
            <w:bottom w:val="none" w:sz="0" w:space="0" w:color="auto"/>
            <w:right w:val="none" w:sz="0" w:space="0" w:color="auto"/>
          </w:divBdr>
        </w:div>
        <w:div w:id="1254122569">
          <w:marLeft w:val="0"/>
          <w:marRight w:val="0"/>
          <w:marTop w:val="0"/>
          <w:marBottom w:val="0"/>
          <w:divBdr>
            <w:top w:val="none" w:sz="0" w:space="0" w:color="auto"/>
            <w:left w:val="none" w:sz="0" w:space="0" w:color="auto"/>
            <w:bottom w:val="none" w:sz="0" w:space="0" w:color="auto"/>
            <w:right w:val="none" w:sz="0" w:space="0" w:color="auto"/>
          </w:divBdr>
          <w:divsChild>
            <w:div w:id="1557082895">
              <w:marLeft w:val="0"/>
              <w:marRight w:val="0"/>
              <w:marTop w:val="0"/>
              <w:marBottom w:val="0"/>
              <w:divBdr>
                <w:top w:val="none" w:sz="0" w:space="0" w:color="auto"/>
                <w:left w:val="none" w:sz="0" w:space="0" w:color="auto"/>
                <w:bottom w:val="none" w:sz="0" w:space="0" w:color="auto"/>
                <w:right w:val="none" w:sz="0" w:space="0" w:color="auto"/>
              </w:divBdr>
            </w:div>
          </w:divsChild>
        </w:div>
        <w:div w:id="1731466374">
          <w:marLeft w:val="0"/>
          <w:marRight w:val="0"/>
          <w:marTop w:val="300"/>
          <w:marBottom w:val="0"/>
          <w:divBdr>
            <w:top w:val="none" w:sz="0" w:space="0" w:color="auto"/>
            <w:left w:val="none" w:sz="0" w:space="0" w:color="auto"/>
            <w:bottom w:val="none" w:sz="0" w:space="0" w:color="auto"/>
            <w:right w:val="none" w:sz="0" w:space="0" w:color="auto"/>
          </w:divBdr>
          <w:divsChild>
            <w:div w:id="871579398">
              <w:marLeft w:val="0"/>
              <w:marRight w:val="0"/>
              <w:marTop w:val="0"/>
              <w:marBottom w:val="0"/>
              <w:divBdr>
                <w:top w:val="none" w:sz="0" w:space="0" w:color="auto"/>
                <w:left w:val="none" w:sz="0" w:space="0" w:color="auto"/>
                <w:bottom w:val="none" w:sz="0" w:space="0" w:color="auto"/>
                <w:right w:val="none" w:sz="0" w:space="0" w:color="auto"/>
              </w:divBdr>
              <w:divsChild>
                <w:div w:id="1557085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8108962">
          <w:marLeft w:val="0"/>
          <w:marRight w:val="0"/>
          <w:marTop w:val="300"/>
          <w:marBottom w:val="0"/>
          <w:divBdr>
            <w:top w:val="none" w:sz="0" w:space="0" w:color="auto"/>
            <w:left w:val="none" w:sz="0" w:space="0" w:color="auto"/>
            <w:bottom w:val="none" w:sz="0" w:space="0" w:color="auto"/>
            <w:right w:val="none" w:sz="0" w:space="0" w:color="auto"/>
          </w:divBdr>
          <w:divsChild>
            <w:div w:id="1491143598">
              <w:marLeft w:val="0"/>
              <w:marRight w:val="0"/>
              <w:marTop w:val="0"/>
              <w:marBottom w:val="0"/>
              <w:divBdr>
                <w:top w:val="none" w:sz="0" w:space="0" w:color="auto"/>
                <w:left w:val="none" w:sz="0" w:space="0" w:color="auto"/>
                <w:bottom w:val="none" w:sz="0" w:space="0" w:color="auto"/>
                <w:right w:val="none" w:sz="0" w:space="0" w:color="auto"/>
              </w:divBdr>
              <w:divsChild>
                <w:div w:id="1918975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526381">
          <w:marLeft w:val="0"/>
          <w:marRight w:val="0"/>
          <w:marTop w:val="300"/>
          <w:marBottom w:val="0"/>
          <w:divBdr>
            <w:top w:val="none" w:sz="0" w:space="0" w:color="auto"/>
            <w:left w:val="none" w:sz="0" w:space="0" w:color="auto"/>
            <w:bottom w:val="none" w:sz="0" w:space="0" w:color="auto"/>
            <w:right w:val="none" w:sz="0" w:space="0" w:color="auto"/>
          </w:divBdr>
          <w:divsChild>
            <w:div w:id="1613318734">
              <w:marLeft w:val="0"/>
              <w:marRight w:val="0"/>
              <w:marTop w:val="0"/>
              <w:marBottom w:val="0"/>
              <w:divBdr>
                <w:top w:val="none" w:sz="0" w:space="0" w:color="auto"/>
                <w:left w:val="none" w:sz="0" w:space="0" w:color="auto"/>
                <w:bottom w:val="none" w:sz="0" w:space="0" w:color="auto"/>
                <w:right w:val="none" w:sz="0" w:space="0" w:color="auto"/>
              </w:divBdr>
              <w:divsChild>
                <w:div w:id="1389642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6481750">
          <w:marLeft w:val="0"/>
          <w:marRight w:val="0"/>
          <w:marTop w:val="300"/>
          <w:marBottom w:val="0"/>
          <w:divBdr>
            <w:top w:val="none" w:sz="0" w:space="0" w:color="auto"/>
            <w:left w:val="none" w:sz="0" w:space="0" w:color="auto"/>
            <w:bottom w:val="none" w:sz="0" w:space="0" w:color="auto"/>
            <w:right w:val="none" w:sz="0" w:space="0" w:color="auto"/>
          </w:divBdr>
          <w:divsChild>
            <w:div w:id="1266695161">
              <w:marLeft w:val="0"/>
              <w:marRight w:val="0"/>
              <w:marTop w:val="0"/>
              <w:marBottom w:val="0"/>
              <w:divBdr>
                <w:top w:val="none" w:sz="0" w:space="0" w:color="auto"/>
                <w:left w:val="none" w:sz="0" w:space="0" w:color="auto"/>
                <w:bottom w:val="none" w:sz="0" w:space="0" w:color="auto"/>
                <w:right w:val="none" w:sz="0" w:space="0" w:color="auto"/>
              </w:divBdr>
              <w:divsChild>
                <w:div w:id="223566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7934820">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280309381">
          <w:marLeft w:val="0"/>
          <w:marRight w:val="0"/>
          <w:marTop w:val="0"/>
          <w:marBottom w:val="0"/>
          <w:divBdr>
            <w:top w:val="none" w:sz="0" w:space="0" w:color="auto"/>
            <w:left w:val="none" w:sz="0" w:space="0" w:color="auto"/>
            <w:bottom w:val="none" w:sz="0" w:space="0" w:color="auto"/>
            <w:right w:val="none" w:sz="0" w:space="0" w:color="auto"/>
          </w:divBdr>
        </w:div>
        <w:div w:id="367221337">
          <w:marLeft w:val="0"/>
          <w:marRight w:val="0"/>
          <w:marTop w:val="0"/>
          <w:marBottom w:val="0"/>
          <w:divBdr>
            <w:top w:val="none" w:sz="0" w:space="0" w:color="auto"/>
            <w:left w:val="none" w:sz="0" w:space="0" w:color="auto"/>
            <w:bottom w:val="none" w:sz="0" w:space="0" w:color="auto"/>
            <w:right w:val="none" w:sz="0" w:space="0" w:color="auto"/>
          </w:divBdr>
          <w:divsChild>
            <w:div w:id="401029798">
              <w:marLeft w:val="0"/>
              <w:marRight w:val="0"/>
              <w:marTop w:val="0"/>
              <w:marBottom w:val="0"/>
              <w:divBdr>
                <w:top w:val="none" w:sz="0" w:space="0" w:color="auto"/>
                <w:left w:val="none" w:sz="0" w:space="0" w:color="auto"/>
                <w:bottom w:val="none" w:sz="0" w:space="0" w:color="auto"/>
                <w:right w:val="none" w:sz="0" w:space="0" w:color="auto"/>
              </w:divBdr>
            </w:div>
          </w:divsChild>
        </w:div>
        <w:div w:id="370302995">
          <w:marLeft w:val="0"/>
          <w:marRight w:val="0"/>
          <w:marTop w:val="0"/>
          <w:marBottom w:val="0"/>
          <w:divBdr>
            <w:top w:val="none" w:sz="0" w:space="0" w:color="auto"/>
            <w:left w:val="none" w:sz="0" w:space="0" w:color="auto"/>
            <w:bottom w:val="none" w:sz="0" w:space="0" w:color="auto"/>
            <w:right w:val="none" w:sz="0" w:space="0" w:color="auto"/>
          </w:divBdr>
          <w:divsChild>
            <w:div w:id="336421068">
              <w:marLeft w:val="0"/>
              <w:marRight w:val="0"/>
              <w:marTop w:val="0"/>
              <w:marBottom w:val="0"/>
              <w:divBdr>
                <w:top w:val="none" w:sz="0" w:space="0" w:color="auto"/>
                <w:left w:val="none" w:sz="0" w:space="0" w:color="auto"/>
                <w:bottom w:val="none" w:sz="0" w:space="0" w:color="auto"/>
                <w:right w:val="none" w:sz="0" w:space="0" w:color="auto"/>
              </w:divBdr>
            </w:div>
          </w:divsChild>
        </w:div>
        <w:div w:id="383910462">
          <w:marLeft w:val="0"/>
          <w:marRight w:val="0"/>
          <w:marTop w:val="0"/>
          <w:marBottom w:val="0"/>
          <w:divBdr>
            <w:top w:val="none" w:sz="0" w:space="0" w:color="auto"/>
            <w:left w:val="none" w:sz="0" w:space="0" w:color="auto"/>
            <w:bottom w:val="none" w:sz="0" w:space="0" w:color="auto"/>
            <w:right w:val="none" w:sz="0" w:space="0" w:color="auto"/>
          </w:divBdr>
          <w:divsChild>
            <w:div w:id="1381973801">
              <w:marLeft w:val="0"/>
              <w:marRight w:val="0"/>
              <w:marTop w:val="0"/>
              <w:marBottom w:val="0"/>
              <w:divBdr>
                <w:top w:val="none" w:sz="0" w:space="0" w:color="auto"/>
                <w:left w:val="none" w:sz="0" w:space="0" w:color="auto"/>
                <w:bottom w:val="none" w:sz="0" w:space="0" w:color="auto"/>
                <w:right w:val="none" w:sz="0" w:space="0" w:color="auto"/>
              </w:divBdr>
            </w:div>
          </w:divsChild>
        </w:div>
        <w:div w:id="388695038">
          <w:marLeft w:val="0"/>
          <w:marRight w:val="0"/>
          <w:marTop w:val="300"/>
          <w:marBottom w:val="0"/>
          <w:divBdr>
            <w:top w:val="none" w:sz="0" w:space="0" w:color="auto"/>
            <w:left w:val="none" w:sz="0" w:space="0" w:color="auto"/>
            <w:bottom w:val="none" w:sz="0" w:space="0" w:color="auto"/>
            <w:right w:val="none" w:sz="0" w:space="0" w:color="auto"/>
          </w:divBdr>
          <w:divsChild>
            <w:div w:id="1307200364">
              <w:marLeft w:val="0"/>
              <w:marRight w:val="0"/>
              <w:marTop w:val="0"/>
              <w:marBottom w:val="0"/>
              <w:divBdr>
                <w:top w:val="none" w:sz="0" w:space="0" w:color="auto"/>
                <w:left w:val="none" w:sz="0" w:space="0" w:color="auto"/>
                <w:bottom w:val="none" w:sz="0" w:space="0" w:color="auto"/>
                <w:right w:val="none" w:sz="0" w:space="0" w:color="auto"/>
              </w:divBdr>
              <w:divsChild>
                <w:div w:id="557782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944064">
          <w:marLeft w:val="0"/>
          <w:marRight w:val="0"/>
          <w:marTop w:val="0"/>
          <w:marBottom w:val="0"/>
          <w:divBdr>
            <w:top w:val="none" w:sz="0" w:space="0" w:color="auto"/>
            <w:left w:val="none" w:sz="0" w:space="0" w:color="auto"/>
            <w:bottom w:val="none" w:sz="0" w:space="0" w:color="auto"/>
            <w:right w:val="none" w:sz="0" w:space="0" w:color="auto"/>
          </w:divBdr>
        </w:div>
        <w:div w:id="521939082">
          <w:marLeft w:val="0"/>
          <w:marRight w:val="0"/>
          <w:marTop w:val="0"/>
          <w:marBottom w:val="0"/>
          <w:divBdr>
            <w:top w:val="none" w:sz="0" w:space="0" w:color="auto"/>
            <w:left w:val="none" w:sz="0" w:space="0" w:color="auto"/>
            <w:bottom w:val="none" w:sz="0" w:space="0" w:color="auto"/>
            <w:right w:val="none" w:sz="0" w:space="0" w:color="auto"/>
          </w:divBdr>
          <w:divsChild>
            <w:div w:id="1204516326">
              <w:marLeft w:val="0"/>
              <w:marRight w:val="0"/>
              <w:marTop w:val="0"/>
              <w:marBottom w:val="0"/>
              <w:divBdr>
                <w:top w:val="none" w:sz="0" w:space="0" w:color="auto"/>
                <w:left w:val="none" w:sz="0" w:space="0" w:color="auto"/>
                <w:bottom w:val="none" w:sz="0" w:space="0" w:color="auto"/>
                <w:right w:val="none" w:sz="0" w:space="0" w:color="auto"/>
              </w:divBdr>
            </w:div>
          </w:divsChild>
        </w:div>
        <w:div w:id="539828564">
          <w:marLeft w:val="0"/>
          <w:marRight w:val="0"/>
          <w:marTop w:val="0"/>
          <w:marBottom w:val="0"/>
          <w:divBdr>
            <w:top w:val="none" w:sz="0" w:space="0" w:color="auto"/>
            <w:left w:val="none" w:sz="0" w:space="0" w:color="auto"/>
            <w:bottom w:val="none" w:sz="0" w:space="0" w:color="auto"/>
            <w:right w:val="none" w:sz="0" w:space="0" w:color="auto"/>
          </w:divBdr>
        </w:div>
        <w:div w:id="733505494">
          <w:marLeft w:val="0"/>
          <w:marRight w:val="0"/>
          <w:marTop w:val="300"/>
          <w:marBottom w:val="0"/>
          <w:divBdr>
            <w:top w:val="none" w:sz="0" w:space="0" w:color="auto"/>
            <w:left w:val="none" w:sz="0" w:space="0" w:color="auto"/>
            <w:bottom w:val="none" w:sz="0" w:space="0" w:color="auto"/>
            <w:right w:val="none" w:sz="0" w:space="0" w:color="auto"/>
          </w:divBdr>
          <w:divsChild>
            <w:div w:id="1115950305">
              <w:marLeft w:val="0"/>
              <w:marRight w:val="0"/>
              <w:marTop w:val="0"/>
              <w:marBottom w:val="0"/>
              <w:divBdr>
                <w:top w:val="none" w:sz="0" w:space="0" w:color="auto"/>
                <w:left w:val="none" w:sz="0" w:space="0" w:color="auto"/>
                <w:bottom w:val="none" w:sz="0" w:space="0" w:color="auto"/>
                <w:right w:val="none" w:sz="0" w:space="0" w:color="auto"/>
              </w:divBdr>
              <w:divsChild>
                <w:div w:id="1293246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829921">
          <w:marLeft w:val="0"/>
          <w:marRight w:val="0"/>
          <w:marTop w:val="0"/>
          <w:marBottom w:val="0"/>
          <w:divBdr>
            <w:top w:val="none" w:sz="0" w:space="0" w:color="auto"/>
            <w:left w:val="none" w:sz="0" w:space="0" w:color="auto"/>
            <w:bottom w:val="none" w:sz="0" w:space="0" w:color="auto"/>
            <w:right w:val="none" w:sz="0" w:space="0" w:color="auto"/>
          </w:divBdr>
          <w:divsChild>
            <w:div w:id="753673477">
              <w:marLeft w:val="0"/>
              <w:marRight w:val="0"/>
              <w:marTop w:val="0"/>
              <w:marBottom w:val="0"/>
              <w:divBdr>
                <w:top w:val="none" w:sz="0" w:space="0" w:color="auto"/>
                <w:left w:val="none" w:sz="0" w:space="0" w:color="auto"/>
                <w:bottom w:val="none" w:sz="0" w:space="0" w:color="auto"/>
                <w:right w:val="none" w:sz="0" w:space="0" w:color="auto"/>
              </w:divBdr>
            </w:div>
          </w:divsChild>
        </w:div>
        <w:div w:id="891966808">
          <w:marLeft w:val="0"/>
          <w:marRight w:val="0"/>
          <w:marTop w:val="0"/>
          <w:marBottom w:val="0"/>
          <w:divBdr>
            <w:top w:val="none" w:sz="0" w:space="0" w:color="auto"/>
            <w:left w:val="none" w:sz="0" w:space="0" w:color="auto"/>
            <w:bottom w:val="none" w:sz="0" w:space="0" w:color="auto"/>
            <w:right w:val="none" w:sz="0" w:space="0" w:color="auto"/>
          </w:divBdr>
          <w:divsChild>
            <w:div w:id="1495031406">
              <w:marLeft w:val="0"/>
              <w:marRight w:val="0"/>
              <w:marTop w:val="0"/>
              <w:marBottom w:val="0"/>
              <w:divBdr>
                <w:top w:val="none" w:sz="0" w:space="0" w:color="auto"/>
                <w:left w:val="none" w:sz="0" w:space="0" w:color="auto"/>
                <w:bottom w:val="none" w:sz="0" w:space="0" w:color="auto"/>
                <w:right w:val="none" w:sz="0" w:space="0" w:color="auto"/>
              </w:divBdr>
            </w:div>
          </w:divsChild>
        </w:div>
        <w:div w:id="931863056">
          <w:marLeft w:val="0"/>
          <w:marRight w:val="0"/>
          <w:marTop w:val="300"/>
          <w:marBottom w:val="0"/>
          <w:divBdr>
            <w:top w:val="none" w:sz="0" w:space="0" w:color="auto"/>
            <w:left w:val="none" w:sz="0" w:space="0" w:color="auto"/>
            <w:bottom w:val="none" w:sz="0" w:space="0" w:color="auto"/>
            <w:right w:val="none" w:sz="0" w:space="0" w:color="auto"/>
          </w:divBdr>
          <w:divsChild>
            <w:div w:id="1001860754">
              <w:marLeft w:val="0"/>
              <w:marRight w:val="0"/>
              <w:marTop w:val="0"/>
              <w:marBottom w:val="0"/>
              <w:divBdr>
                <w:top w:val="none" w:sz="0" w:space="0" w:color="auto"/>
                <w:left w:val="none" w:sz="0" w:space="0" w:color="auto"/>
                <w:bottom w:val="none" w:sz="0" w:space="0" w:color="auto"/>
                <w:right w:val="none" w:sz="0" w:space="0" w:color="auto"/>
              </w:divBdr>
              <w:divsChild>
                <w:div w:id="661742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752581">
          <w:marLeft w:val="0"/>
          <w:marRight w:val="0"/>
          <w:marTop w:val="0"/>
          <w:marBottom w:val="0"/>
          <w:divBdr>
            <w:top w:val="none" w:sz="0" w:space="0" w:color="auto"/>
            <w:left w:val="none" w:sz="0" w:space="0" w:color="auto"/>
            <w:bottom w:val="none" w:sz="0" w:space="0" w:color="auto"/>
            <w:right w:val="none" w:sz="0" w:space="0" w:color="auto"/>
          </w:divBdr>
        </w:div>
        <w:div w:id="1547640137">
          <w:marLeft w:val="0"/>
          <w:marRight w:val="0"/>
          <w:marTop w:val="0"/>
          <w:marBottom w:val="0"/>
          <w:divBdr>
            <w:top w:val="none" w:sz="0" w:space="0" w:color="auto"/>
            <w:left w:val="none" w:sz="0" w:space="0" w:color="auto"/>
            <w:bottom w:val="none" w:sz="0" w:space="0" w:color="auto"/>
            <w:right w:val="none" w:sz="0" w:space="0" w:color="auto"/>
          </w:divBdr>
          <w:divsChild>
            <w:div w:id="1555314861">
              <w:marLeft w:val="0"/>
              <w:marRight w:val="0"/>
              <w:marTop w:val="0"/>
              <w:marBottom w:val="0"/>
              <w:divBdr>
                <w:top w:val="none" w:sz="0" w:space="0" w:color="auto"/>
                <w:left w:val="none" w:sz="0" w:space="0" w:color="auto"/>
                <w:bottom w:val="none" w:sz="0" w:space="0" w:color="auto"/>
                <w:right w:val="none" w:sz="0" w:space="0" w:color="auto"/>
              </w:divBdr>
            </w:div>
          </w:divsChild>
        </w:div>
        <w:div w:id="2051108997">
          <w:marLeft w:val="0"/>
          <w:marRight w:val="0"/>
          <w:marTop w:val="0"/>
          <w:marBottom w:val="0"/>
          <w:divBdr>
            <w:top w:val="none" w:sz="0" w:space="0" w:color="auto"/>
            <w:left w:val="none" w:sz="0" w:space="0" w:color="auto"/>
            <w:bottom w:val="none" w:sz="0" w:space="0" w:color="auto"/>
            <w:right w:val="none" w:sz="0" w:space="0" w:color="auto"/>
          </w:divBdr>
        </w:div>
        <w:div w:id="2057006349">
          <w:marLeft w:val="0"/>
          <w:marRight w:val="0"/>
          <w:marTop w:val="300"/>
          <w:marBottom w:val="0"/>
          <w:divBdr>
            <w:top w:val="none" w:sz="0" w:space="0" w:color="auto"/>
            <w:left w:val="none" w:sz="0" w:space="0" w:color="auto"/>
            <w:bottom w:val="none" w:sz="0" w:space="0" w:color="auto"/>
            <w:right w:val="none" w:sz="0" w:space="0" w:color="auto"/>
          </w:divBdr>
          <w:divsChild>
            <w:div w:id="1536231401">
              <w:marLeft w:val="0"/>
              <w:marRight w:val="0"/>
              <w:marTop w:val="0"/>
              <w:marBottom w:val="0"/>
              <w:divBdr>
                <w:top w:val="none" w:sz="0" w:space="0" w:color="auto"/>
                <w:left w:val="none" w:sz="0" w:space="0" w:color="auto"/>
                <w:bottom w:val="none" w:sz="0" w:space="0" w:color="auto"/>
                <w:right w:val="none" w:sz="0" w:space="0" w:color="auto"/>
              </w:divBdr>
              <w:divsChild>
                <w:div w:id="167649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8669366">
      <w:bodyDiv w:val="1"/>
      <w:marLeft w:val="0"/>
      <w:marRight w:val="0"/>
      <w:marTop w:val="0"/>
      <w:marBottom w:val="0"/>
      <w:divBdr>
        <w:top w:val="none" w:sz="0" w:space="0" w:color="auto"/>
        <w:left w:val="none" w:sz="0" w:space="0" w:color="auto"/>
        <w:bottom w:val="none" w:sz="0" w:space="0" w:color="auto"/>
        <w:right w:val="none" w:sz="0" w:space="0" w:color="auto"/>
      </w:divBdr>
      <w:divsChild>
        <w:div w:id="1302468496">
          <w:marLeft w:val="0"/>
          <w:marRight w:val="0"/>
          <w:marTop w:val="0"/>
          <w:marBottom w:val="0"/>
          <w:divBdr>
            <w:top w:val="none" w:sz="0" w:space="0" w:color="auto"/>
            <w:left w:val="none" w:sz="0" w:space="0" w:color="auto"/>
            <w:bottom w:val="none" w:sz="0" w:space="0" w:color="auto"/>
            <w:right w:val="none" w:sz="0" w:space="0" w:color="auto"/>
          </w:divBdr>
        </w:div>
        <w:div w:id="614793968">
          <w:marLeft w:val="0"/>
          <w:marRight w:val="0"/>
          <w:marTop w:val="0"/>
          <w:marBottom w:val="0"/>
          <w:divBdr>
            <w:top w:val="none" w:sz="0" w:space="0" w:color="auto"/>
            <w:left w:val="none" w:sz="0" w:space="0" w:color="auto"/>
            <w:bottom w:val="none" w:sz="0" w:space="0" w:color="auto"/>
            <w:right w:val="none" w:sz="0" w:space="0" w:color="auto"/>
          </w:divBdr>
          <w:divsChild>
            <w:div w:id="6176233">
              <w:marLeft w:val="0"/>
              <w:marRight w:val="0"/>
              <w:marTop w:val="0"/>
              <w:marBottom w:val="0"/>
              <w:divBdr>
                <w:top w:val="none" w:sz="0" w:space="0" w:color="auto"/>
                <w:left w:val="none" w:sz="0" w:space="0" w:color="auto"/>
                <w:bottom w:val="none" w:sz="0" w:space="0" w:color="auto"/>
                <w:right w:val="none" w:sz="0" w:space="0" w:color="auto"/>
              </w:divBdr>
            </w:div>
          </w:divsChild>
        </w:div>
        <w:div w:id="708069351">
          <w:marLeft w:val="0"/>
          <w:marRight w:val="0"/>
          <w:marTop w:val="0"/>
          <w:marBottom w:val="0"/>
          <w:divBdr>
            <w:top w:val="none" w:sz="0" w:space="0" w:color="auto"/>
            <w:left w:val="none" w:sz="0" w:space="0" w:color="auto"/>
            <w:bottom w:val="none" w:sz="0" w:space="0" w:color="auto"/>
            <w:right w:val="none" w:sz="0" w:space="0" w:color="auto"/>
          </w:divBdr>
        </w:div>
        <w:div w:id="674041029">
          <w:marLeft w:val="0"/>
          <w:marRight w:val="0"/>
          <w:marTop w:val="0"/>
          <w:marBottom w:val="0"/>
          <w:divBdr>
            <w:top w:val="none" w:sz="0" w:space="0" w:color="auto"/>
            <w:left w:val="none" w:sz="0" w:space="0" w:color="auto"/>
            <w:bottom w:val="none" w:sz="0" w:space="0" w:color="auto"/>
            <w:right w:val="none" w:sz="0" w:space="0" w:color="auto"/>
          </w:divBdr>
          <w:divsChild>
            <w:div w:id="161243527">
              <w:marLeft w:val="0"/>
              <w:marRight w:val="0"/>
              <w:marTop w:val="0"/>
              <w:marBottom w:val="0"/>
              <w:divBdr>
                <w:top w:val="none" w:sz="0" w:space="0" w:color="auto"/>
                <w:left w:val="none" w:sz="0" w:space="0" w:color="auto"/>
                <w:bottom w:val="none" w:sz="0" w:space="0" w:color="auto"/>
                <w:right w:val="none" w:sz="0" w:space="0" w:color="auto"/>
              </w:divBdr>
            </w:div>
          </w:divsChild>
        </w:div>
        <w:div w:id="2068063206">
          <w:marLeft w:val="0"/>
          <w:marRight w:val="0"/>
          <w:marTop w:val="0"/>
          <w:marBottom w:val="0"/>
          <w:divBdr>
            <w:top w:val="none" w:sz="0" w:space="0" w:color="auto"/>
            <w:left w:val="none" w:sz="0" w:space="0" w:color="auto"/>
            <w:bottom w:val="none" w:sz="0" w:space="0" w:color="auto"/>
            <w:right w:val="none" w:sz="0" w:space="0" w:color="auto"/>
          </w:divBdr>
        </w:div>
        <w:div w:id="2077698196">
          <w:marLeft w:val="0"/>
          <w:marRight w:val="0"/>
          <w:marTop w:val="0"/>
          <w:marBottom w:val="0"/>
          <w:divBdr>
            <w:top w:val="none" w:sz="0" w:space="0" w:color="auto"/>
            <w:left w:val="none" w:sz="0" w:space="0" w:color="auto"/>
            <w:bottom w:val="none" w:sz="0" w:space="0" w:color="auto"/>
            <w:right w:val="none" w:sz="0" w:space="0" w:color="auto"/>
          </w:divBdr>
          <w:divsChild>
            <w:div w:id="1367487031">
              <w:marLeft w:val="0"/>
              <w:marRight w:val="0"/>
              <w:marTop w:val="0"/>
              <w:marBottom w:val="0"/>
              <w:divBdr>
                <w:top w:val="none" w:sz="0" w:space="0" w:color="auto"/>
                <w:left w:val="none" w:sz="0" w:space="0" w:color="auto"/>
                <w:bottom w:val="none" w:sz="0" w:space="0" w:color="auto"/>
                <w:right w:val="none" w:sz="0" w:space="0" w:color="auto"/>
              </w:divBdr>
            </w:div>
          </w:divsChild>
        </w:div>
        <w:div w:id="1479179198">
          <w:marLeft w:val="0"/>
          <w:marRight w:val="0"/>
          <w:marTop w:val="0"/>
          <w:marBottom w:val="0"/>
          <w:divBdr>
            <w:top w:val="none" w:sz="0" w:space="0" w:color="auto"/>
            <w:left w:val="none" w:sz="0" w:space="0" w:color="auto"/>
            <w:bottom w:val="none" w:sz="0" w:space="0" w:color="auto"/>
            <w:right w:val="none" w:sz="0" w:space="0" w:color="auto"/>
          </w:divBdr>
        </w:div>
        <w:div w:id="138962997">
          <w:marLeft w:val="0"/>
          <w:marRight w:val="0"/>
          <w:marTop w:val="0"/>
          <w:marBottom w:val="0"/>
          <w:divBdr>
            <w:top w:val="none" w:sz="0" w:space="0" w:color="auto"/>
            <w:left w:val="none" w:sz="0" w:space="0" w:color="auto"/>
            <w:bottom w:val="none" w:sz="0" w:space="0" w:color="auto"/>
            <w:right w:val="none" w:sz="0" w:space="0" w:color="auto"/>
          </w:divBdr>
          <w:divsChild>
            <w:div w:id="1248462638">
              <w:marLeft w:val="0"/>
              <w:marRight w:val="0"/>
              <w:marTop w:val="0"/>
              <w:marBottom w:val="0"/>
              <w:divBdr>
                <w:top w:val="none" w:sz="0" w:space="0" w:color="auto"/>
                <w:left w:val="none" w:sz="0" w:space="0" w:color="auto"/>
                <w:bottom w:val="none" w:sz="0" w:space="0" w:color="auto"/>
                <w:right w:val="none" w:sz="0" w:space="0" w:color="auto"/>
              </w:divBdr>
            </w:div>
          </w:divsChild>
        </w:div>
        <w:div w:id="1916358777">
          <w:marLeft w:val="0"/>
          <w:marRight w:val="0"/>
          <w:marTop w:val="0"/>
          <w:marBottom w:val="0"/>
          <w:divBdr>
            <w:top w:val="none" w:sz="0" w:space="0" w:color="auto"/>
            <w:left w:val="none" w:sz="0" w:space="0" w:color="auto"/>
            <w:bottom w:val="none" w:sz="0" w:space="0" w:color="auto"/>
            <w:right w:val="none" w:sz="0" w:space="0" w:color="auto"/>
          </w:divBdr>
        </w:div>
        <w:div w:id="1668316745">
          <w:marLeft w:val="0"/>
          <w:marRight w:val="0"/>
          <w:marTop w:val="0"/>
          <w:marBottom w:val="0"/>
          <w:divBdr>
            <w:top w:val="none" w:sz="0" w:space="0" w:color="auto"/>
            <w:left w:val="none" w:sz="0" w:space="0" w:color="auto"/>
            <w:bottom w:val="none" w:sz="0" w:space="0" w:color="auto"/>
            <w:right w:val="none" w:sz="0" w:space="0" w:color="auto"/>
          </w:divBdr>
          <w:divsChild>
            <w:div w:id="1567454589">
              <w:marLeft w:val="0"/>
              <w:marRight w:val="0"/>
              <w:marTop w:val="0"/>
              <w:marBottom w:val="0"/>
              <w:divBdr>
                <w:top w:val="none" w:sz="0" w:space="0" w:color="auto"/>
                <w:left w:val="none" w:sz="0" w:space="0" w:color="auto"/>
                <w:bottom w:val="none" w:sz="0" w:space="0" w:color="auto"/>
                <w:right w:val="none" w:sz="0" w:space="0" w:color="auto"/>
              </w:divBdr>
            </w:div>
          </w:divsChild>
        </w:div>
        <w:div w:id="1762482456">
          <w:marLeft w:val="0"/>
          <w:marRight w:val="0"/>
          <w:marTop w:val="0"/>
          <w:marBottom w:val="0"/>
          <w:divBdr>
            <w:top w:val="none" w:sz="0" w:space="0" w:color="auto"/>
            <w:left w:val="none" w:sz="0" w:space="0" w:color="auto"/>
            <w:bottom w:val="none" w:sz="0" w:space="0" w:color="auto"/>
            <w:right w:val="none" w:sz="0" w:space="0" w:color="auto"/>
          </w:divBdr>
        </w:div>
        <w:div w:id="1300500408">
          <w:marLeft w:val="0"/>
          <w:marRight w:val="0"/>
          <w:marTop w:val="0"/>
          <w:marBottom w:val="0"/>
          <w:divBdr>
            <w:top w:val="none" w:sz="0" w:space="0" w:color="auto"/>
            <w:left w:val="none" w:sz="0" w:space="0" w:color="auto"/>
            <w:bottom w:val="none" w:sz="0" w:space="0" w:color="auto"/>
            <w:right w:val="none" w:sz="0" w:space="0" w:color="auto"/>
          </w:divBdr>
          <w:divsChild>
            <w:div w:id="505218370">
              <w:marLeft w:val="0"/>
              <w:marRight w:val="0"/>
              <w:marTop w:val="0"/>
              <w:marBottom w:val="0"/>
              <w:divBdr>
                <w:top w:val="none" w:sz="0" w:space="0" w:color="auto"/>
                <w:left w:val="none" w:sz="0" w:space="0" w:color="auto"/>
                <w:bottom w:val="none" w:sz="0" w:space="0" w:color="auto"/>
                <w:right w:val="none" w:sz="0" w:space="0" w:color="auto"/>
              </w:divBdr>
            </w:div>
          </w:divsChild>
        </w:div>
        <w:div w:id="536478460">
          <w:marLeft w:val="0"/>
          <w:marRight w:val="0"/>
          <w:marTop w:val="0"/>
          <w:marBottom w:val="0"/>
          <w:divBdr>
            <w:top w:val="none" w:sz="0" w:space="0" w:color="auto"/>
            <w:left w:val="none" w:sz="0" w:space="0" w:color="auto"/>
            <w:bottom w:val="none" w:sz="0" w:space="0" w:color="auto"/>
            <w:right w:val="none" w:sz="0" w:space="0" w:color="auto"/>
          </w:divBdr>
        </w:div>
        <w:div w:id="1605190176">
          <w:marLeft w:val="0"/>
          <w:marRight w:val="0"/>
          <w:marTop w:val="0"/>
          <w:marBottom w:val="0"/>
          <w:divBdr>
            <w:top w:val="none" w:sz="0" w:space="0" w:color="auto"/>
            <w:left w:val="none" w:sz="0" w:space="0" w:color="auto"/>
            <w:bottom w:val="none" w:sz="0" w:space="0" w:color="auto"/>
            <w:right w:val="none" w:sz="0" w:space="0" w:color="auto"/>
          </w:divBdr>
          <w:divsChild>
            <w:div w:id="266038846">
              <w:marLeft w:val="0"/>
              <w:marRight w:val="0"/>
              <w:marTop w:val="0"/>
              <w:marBottom w:val="0"/>
              <w:divBdr>
                <w:top w:val="none" w:sz="0" w:space="0" w:color="auto"/>
                <w:left w:val="none" w:sz="0" w:space="0" w:color="auto"/>
                <w:bottom w:val="none" w:sz="0" w:space="0" w:color="auto"/>
                <w:right w:val="none" w:sz="0" w:space="0" w:color="auto"/>
              </w:divBdr>
            </w:div>
          </w:divsChild>
        </w:div>
        <w:div w:id="1337196779">
          <w:marLeft w:val="0"/>
          <w:marRight w:val="0"/>
          <w:marTop w:val="300"/>
          <w:marBottom w:val="0"/>
          <w:divBdr>
            <w:top w:val="none" w:sz="0" w:space="0" w:color="auto"/>
            <w:left w:val="none" w:sz="0" w:space="0" w:color="auto"/>
            <w:bottom w:val="none" w:sz="0" w:space="0" w:color="auto"/>
            <w:right w:val="none" w:sz="0" w:space="0" w:color="auto"/>
          </w:divBdr>
          <w:divsChild>
            <w:div w:id="635647846">
              <w:marLeft w:val="0"/>
              <w:marRight w:val="0"/>
              <w:marTop w:val="0"/>
              <w:marBottom w:val="0"/>
              <w:divBdr>
                <w:top w:val="none" w:sz="0" w:space="0" w:color="auto"/>
                <w:left w:val="none" w:sz="0" w:space="0" w:color="auto"/>
                <w:bottom w:val="none" w:sz="0" w:space="0" w:color="auto"/>
                <w:right w:val="none" w:sz="0" w:space="0" w:color="auto"/>
              </w:divBdr>
              <w:divsChild>
                <w:div w:id="1353804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367177">
          <w:marLeft w:val="0"/>
          <w:marRight w:val="0"/>
          <w:marTop w:val="300"/>
          <w:marBottom w:val="0"/>
          <w:divBdr>
            <w:top w:val="none" w:sz="0" w:space="0" w:color="auto"/>
            <w:left w:val="none" w:sz="0" w:space="0" w:color="auto"/>
            <w:bottom w:val="none" w:sz="0" w:space="0" w:color="auto"/>
            <w:right w:val="none" w:sz="0" w:space="0" w:color="auto"/>
          </w:divBdr>
          <w:divsChild>
            <w:div w:id="2003043403">
              <w:marLeft w:val="0"/>
              <w:marRight w:val="0"/>
              <w:marTop w:val="0"/>
              <w:marBottom w:val="0"/>
              <w:divBdr>
                <w:top w:val="none" w:sz="0" w:space="0" w:color="auto"/>
                <w:left w:val="none" w:sz="0" w:space="0" w:color="auto"/>
                <w:bottom w:val="none" w:sz="0" w:space="0" w:color="auto"/>
                <w:right w:val="none" w:sz="0" w:space="0" w:color="auto"/>
              </w:divBdr>
              <w:divsChild>
                <w:div w:id="1383746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071763">
          <w:marLeft w:val="0"/>
          <w:marRight w:val="0"/>
          <w:marTop w:val="300"/>
          <w:marBottom w:val="0"/>
          <w:divBdr>
            <w:top w:val="none" w:sz="0" w:space="0" w:color="auto"/>
            <w:left w:val="none" w:sz="0" w:space="0" w:color="auto"/>
            <w:bottom w:val="none" w:sz="0" w:space="0" w:color="auto"/>
            <w:right w:val="none" w:sz="0" w:space="0" w:color="auto"/>
          </w:divBdr>
          <w:divsChild>
            <w:div w:id="953904396">
              <w:marLeft w:val="0"/>
              <w:marRight w:val="0"/>
              <w:marTop w:val="0"/>
              <w:marBottom w:val="0"/>
              <w:divBdr>
                <w:top w:val="none" w:sz="0" w:space="0" w:color="auto"/>
                <w:left w:val="none" w:sz="0" w:space="0" w:color="auto"/>
                <w:bottom w:val="none" w:sz="0" w:space="0" w:color="auto"/>
                <w:right w:val="none" w:sz="0" w:space="0" w:color="auto"/>
              </w:divBdr>
              <w:divsChild>
                <w:div w:id="1835031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9253884">
          <w:marLeft w:val="0"/>
          <w:marRight w:val="0"/>
          <w:marTop w:val="300"/>
          <w:marBottom w:val="0"/>
          <w:divBdr>
            <w:top w:val="none" w:sz="0" w:space="0" w:color="auto"/>
            <w:left w:val="none" w:sz="0" w:space="0" w:color="auto"/>
            <w:bottom w:val="none" w:sz="0" w:space="0" w:color="auto"/>
            <w:right w:val="none" w:sz="0" w:space="0" w:color="auto"/>
          </w:divBdr>
          <w:divsChild>
            <w:div w:id="1584219092">
              <w:marLeft w:val="0"/>
              <w:marRight w:val="0"/>
              <w:marTop w:val="0"/>
              <w:marBottom w:val="0"/>
              <w:divBdr>
                <w:top w:val="none" w:sz="0" w:space="0" w:color="auto"/>
                <w:left w:val="none" w:sz="0" w:space="0" w:color="auto"/>
                <w:bottom w:val="none" w:sz="0" w:space="0" w:color="auto"/>
                <w:right w:val="none" w:sz="0" w:space="0" w:color="auto"/>
              </w:divBdr>
              <w:divsChild>
                <w:div w:id="1840147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8940064">
      <w:bodyDiv w:val="1"/>
      <w:marLeft w:val="0"/>
      <w:marRight w:val="0"/>
      <w:marTop w:val="0"/>
      <w:marBottom w:val="0"/>
      <w:divBdr>
        <w:top w:val="none" w:sz="0" w:space="0" w:color="auto"/>
        <w:left w:val="none" w:sz="0" w:space="0" w:color="auto"/>
        <w:bottom w:val="none" w:sz="0" w:space="0" w:color="auto"/>
        <w:right w:val="none" w:sz="0" w:space="0" w:color="auto"/>
      </w:divBdr>
      <w:divsChild>
        <w:div w:id="322390767">
          <w:marLeft w:val="0"/>
          <w:marRight w:val="0"/>
          <w:marTop w:val="0"/>
          <w:marBottom w:val="0"/>
          <w:divBdr>
            <w:top w:val="none" w:sz="0" w:space="0" w:color="auto"/>
            <w:left w:val="none" w:sz="0" w:space="0" w:color="auto"/>
            <w:bottom w:val="none" w:sz="0" w:space="0" w:color="auto"/>
            <w:right w:val="none" w:sz="0" w:space="0" w:color="auto"/>
          </w:divBdr>
        </w:div>
        <w:div w:id="282151356">
          <w:marLeft w:val="0"/>
          <w:marRight w:val="0"/>
          <w:marTop w:val="0"/>
          <w:marBottom w:val="0"/>
          <w:divBdr>
            <w:top w:val="none" w:sz="0" w:space="0" w:color="auto"/>
            <w:left w:val="none" w:sz="0" w:space="0" w:color="auto"/>
            <w:bottom w:val="none" w:sz="0" w:space="0" w:color="auto"/>
            <w:right w:val="none" w:sz="0" w:space="0" w:color="auto"/>
          </w:divBdr>
          <w:divsChild>
            <w:div w:id="1532181492">
              <w:marLeft w:val="0"/>
              <w:marRight w:val="0"/>
              <w:marTop w:val="0"/>
              <w:marBottom w:val="0"/>
              <w:divBdr>
                <w:top w:val="none" w:sz="0" w:space="0" w:color="auto"/>
                <w:left w:val="none" w:sz="0" w:space="0" w:color="auto"/>
                <w:bottom w:val="none" w:sz="0" w:space="0" w:color="auto"/>
                <w:right w:val="none" w:sz="0" w:space="0" w:color="auto"/>
              </w:divBdr>
            </w:div>
          </w:divsChild>
        </w:div>
        <w:div w:id="1509296103">
          <w:marLeft w:val="0"/>
          <w:marRight w:val="0"/>
          <w:marTop w:val="0"/>
          <w:marBottom w:val="0"/>
          <w:divBdr>
            <w:top w:val="none" w:sz="0" w:space="0" w:color="auto"/>
            <w:left w:val="none" w:sz="0" w:space="0" w:color="auto"/>
            <w:bottom w:val="none" w:sz="0" w:space="0" w:color="auto"/>
            <w:right w:val="none" w:sz="0" w:space="0" w:color="auto"/>
          </w:divBdr>
        </w:div>
        <w:div w:id="923759362">
          <w:marLeft w:val="0"/>
          <w:marRight w:val="0"/>
          <w:marTop w:val="0"/>
          <w:marBottom w:val="0"/>
          <w:divBdr>
            <w:top w:val="none" w:sz="0" w:space="0" w:color="auto"/>
            <w:left w:val="none" w:sz="0" w:space="0" w:color="auto"/>
            <w:bottom w:val="none" w:sz="0" w:space="0" w:color="auto"/>
            <w:right w:val="none" w:sz="0" w:space="0" w:color="auto"/>
          </w:divBdr>
          <w:divsChild>
            <w:div w:id="907304728">
              <w:marLeft w:val="0"/>
              <w:marRight w:val="0"/>
              <w:marTop w:val="0"/>
              <w:marBottom w:val="0"/>
              <w:divBdr>
                <w:top w:val="none" w:sz="0" w:space="0" w:color="auto"/>
                <w:left w:val="none" w:sz="0" w:space="0" w:color="auto"/>
                <w:bottom w:val="none" w:sz="0" w:space="0" w:color="auto"/>
                <w:right w:val="none" w:sz="0" w:space="0" w:color="auto"/>
              </w:divBdr>
            </w:div>
          </w:divsChild>
        </w:div>
        <w:div w:id="1307081618">
          <w:marLeft w:val="0"/>
          <w:marRight w:val="0"/>
          <w:marTop w:val="0"/>
          <w:marBottom w:val="0"/>
          <w:divBdr>
            <w:top w:val="none" w:sz="0" w:space="0" w:color="auto"/>
            <w:left w:val="none" w:sz="0" w:space="0" w:color="auto"/>
            <w:bottom w:val="none" w:sz="0" w:space="0" w:color="auto"/>
            <w:right w:val="none" w:sz="0" w:space="0" w:color="auto"/>
          </w:divBdr>
        </w:div>
        <w:div w:id="803739748">
          <w:marLeft w:val="0"/>
          <w:marRight w:val="0"/>
          <w:marTop w:val="0"/>
          <w:marBottom w:val="0"/>
          <w:divBdr>
            <w:top w:val="none" w:sz="0" w:space="0" w:color="auto"/>
            <w:left w:val="none" w:sz="0" w:space="0" w:color="auto"/>
            <w:bottom w:val="none" w:sz="0" w:space="0" w:color="auto"/>
            <w:right w:val="none" w:sz="0" w:space="0" w:color="auto"/>
          </w:divBdr>
          <w:divsChild>
            <w:div w:id="1090391746">
              <w:marLeft w:val="0"/>
              <w:marRight w:val="0"/>
              <w:marTop w:val="0"/>
              <w:marBottom w:val="0"/>
              <w:divBdr>
                <w:top w:val="none" w:sz="0" w:space="0" w:color="auto"/>
                <w:left w:val="none" w:sz="0" w:space="0" w:color="auto"/>
                <w:bottom w:val="none" w:sz="0" w:space="0" w:color="auto"/>
                <w:right w:val="none" w:sz="0" w:space="0" w:color="auto"/>
              </w:divBdr>
            </w:div>
          </w:divsChild>
        </w:div>
        <w:div w:id="816924146">
          <w:marLeft w:val="0"/>
          <w:marRight w:val="0"/>
          <w:marTop w:val="0"/>
          <w:marBottom w:val="0"/>
          <w:divBdr>
            <w:top w:val="none" w:sz="0" w:space="0" w:color="auto"/>
            <w:left w:val="none" w:sz="0" w:space="0" w:color="auto"/>
            <w:bottom w:val="none" w:sz="0" w:space="0" w:color="auto"/>
            <w:right w:val="none" w:sz="0" w:space="0" w:color="auto"/>
          </w:divBdr>
        </w:div>
        <w:div w:id="1064527721">
          <w:marLeft w:val="0"/>
          <w:marRight w:val="0"/>
          <w:marTop w:val="0"/>
          <w:marBottom w:val="0"/>
          <w:divBdr>
            <w:top w:val="none" w:sz="0" w:space="0" w:color="auto"/>
            <w:left w:val="none" w:sz="0" w:space="0" w:color="auto"/>
            <w:bottom w:val="none" w:sz="0" w:space="0" w:color="auto"/>
            <w:right w:val="none" w:sz="0" w:space="0" w:color="auto"/>
          </w:divBdr>
          <w:divsChild>
            <w:div w:id="1904677561">
              <w:marLeft w:val="0"/>
              <w:marRight w:val="0"/>
              <w:marTop w:val="0"/>
              <w:marBottom w:val="0"/>
              <w:divBdr>
                <w:top w:val="none" w:sz="0" w:space="0" w:color="auto"/>
                <w:left w:val="none" w:sz="0" w:space="0" w:color="auto"/>
                <w:bottom w:val="none" w:sz="0" w:space="0" w:color="auto"/>
                <w:right w:val="none" w:sz="0" w:space="0" w:color="auto"/>
              </w:divBdr>
            </w:div>
          </w:divsChild>
        </w:div>
        <w:div w:id="1263146232">
          <w:marLeft w:val="0"/>
          <w:marRight w:val="0"/>
          <w:marTop w:val="0"/>
          <w:marBottom w:val="0"/>
          <w:divBdr>
            <w:top w:val="none" w:sz="0" w:space="0" w:color="auto"/>
            <w:left w:val="none" w:sz="0" w:space="0" w:color="auto"/>
            <w:bottom w:val="none" w:sz="0" w:space="0" w:color="auto"/>
            <w:right w:val="none" w:sz="0" w:space="0" w:color="auto"/>
          </w:divBdr>
        </w:div>
        <w:div w:id="1010836606">
          <w:marLeft w:val="0"/>
          <w:marRight w:val="0"/>
          <w:marTop w:val="0"/>
          <w:marBottom w:val="0"/>
          <w:divBdr>
            <w:top w:val="none" w:sz="0" w:space="0" w:color="auto"/>
            <w:left w:val="none" w:sz="0" w:space="0" w:color="auto"/>
            <w:bottom w:val="none" w:sz="0" w:space="0" w:color="auto"/>
            <w:right w:val="none" w:sz="0" w:space="0" w:color="auto"/>
          </w:divBdr>
          <w:divsChild>
            <w:div w:id="1898320845">
              <w:marLeft w:val="0"/>
              <w:marRight w:val="0"/>
              <w:marTop w:val="0"/>
              <w:marBottom w:val="0"/>
              <w:divBdr>
                <w:top w:val="none" w:sz="0" w:space="0" w:color="auto"/>
                <w:left w:val="none" w:sz="0" w:space="0" w:color="auto"/>
                <w:bottom w:val="none" w:sz="0" w:space="0" w:color="auto"/>
                <w:right w:val="none" w:sz="0" w:space="0" w:color="auto"/>
              </w:divBdr>
            </w:div>
          </w:divsChild>
        </w:div>
        <w:div w:id="285308178">
          <w:marLeft w:val="0"/>
          <w:marRight w:val="0"/>
          <w:marTop w:val="0"/>
          <w:marBottom w:val="0"/>
          <w:divBdr>
            <w:top w:val="none" w:sz="0" w:space="0" w:color="auto"/>
            <w:left w:val="none" w:sz="0" w:space="0" w:color="auto"/>
            <w:bottom w:val="none" w:sz="0" w:space="0" w:color="auto"/>
            <w:right w:val="none" w:sz="0" w:space="0" w:color="auto"/>
          </w:divBdr>
        </w:div>
        <w:div w:id="1222255266">
          <w:marLeft w:val="0"/>
          <w:marRight w:val="0"/>
          <w:marTop w:val="0"/>
          <w:marBottom w:val="0"/>
          <w:divBdr>
            <w:top w:val="none" w:sz="0" w:space="0" w:color="auto"/>
            <w:left w:val="none" w:sz="0" w:space="0" w:color="auto"/>
            <w:bottom w:val="none" w:sz="0" w:space="0" w:color="auto"/>
            <w:right w:val="none" w:sz="0" w:space="0" w:color="auto"/>
          </w:divBdr>
          <w:divsChild>
            <w:div w:id="1748073879">
              <w:marLeft w:val="0"/>
              <w:marRight w:val="0"/>
              <w:marTop w:val="0"/>
              <w:marBottom w:val="0"/>
              <w:divBdr>
                <w:top w:val="none" w:sz="0" w:space="0" w:color="auto"/>
                <w:left w:val="none" w:sz="0" w:space="0" w:color="auto"/>
                <w:bottom w:val="none" w:sz="0" w:space="0" w:color="auto"/>
                <w:right w:val="none" w:sz="0" w:space="0" w:color="auto"/>
              </w:divBdr>
            </w:div>
          </w:divsChild>
        </w:div>
        <w:div w:id="536896290">
          <w:marLeft w:val="0"/>
          <w:marRight w:val="0"/>
          <w:marTop w:val="0"/>
          <w:marBottom w:val="0"/>
          <w:divBdr>
            <w:top w:val="none" w:sz="0" w:space="0" w:color="auto"/>
            <w:left w:val="none" w:sz="0" w:space="0" w:color="auto"/>
            <w:bottom w:val="none" w:sz="0" w:space="0" w:color="auto"/>
            <w:right w:val="none" w:sz="0" w:space="0" w:color="auto"/>
          </w:divBdr>
        </w:div>
        <w:div w:id="585695624">
          <w:marLeft w:val="0"/>
          <w:marRight w:val="0"/>
          <w:marTop w:val="0"/>
          <w:marBottom w:val="0"/>
          <w:divBdr>
            <w:top w:val="none" w:sz="0" w:space="0" w:color="auto"/>
            <w:left w:val="none" w:sz="0" w:space="0" w:color="auto"/>
            <w:bottom w:val="none" w:sz="0" w:space="0" w:color="auto"/>
            <w:right w:val="none" w:sz="0" w:space="0" w:color="auto"/>
          </w:divBdr>
          <w:divsChild>
            <w:div w:id="1174107815">
              <w:marLeft w:val="0"/>
              <w:marRight w:val="0"/>
              <w:marTop w:val="0"/>
              <w:marBottom w:val="0"/>
              <w:divBdr>
                <w:top w:val="none" w:sz="0" w:space="0" w:color="auto"/>
                <w:left w:val="none" w:sz="0" w:space="0" w:color="auto"/>
                <w:bottom w:val="none" w:sz="0" w:space="0" w:color="auto"/>
                <w:right w:val="none" w:sz="0" w:space="0" w:color="auto"/>
              </w:divBdr>
            </w:div>
          </w:divsChild>
        </w:div>
        <w:div w:id="1510948656">
          <w:marLeft w:val="0"/>
          <w:marRight w:val="0"/>
          <w:marTop w:val="300"/>
          <w:marBottom w:val="0"/>
          <w:divBdr>
            <w:top w:val="none" w:sz="0" w:space="0" w:color="auto"/>
            <w:left w:val="none" w:sz="0" w:space="0" w:color="auto"/>
            <w:bottom w:val="none" w:sz="0" w:space="0" w:color="auto"/>
            <w:right w:val="none" w:sz="0" w:space="0" w:color="auto"/>
          </w:divBdr>
          <w:divsChild>
            <w:div w:id="895699598">
              <w:marLeft w:val="0"/>
              <w:marRight w:val="0"/>
              <w:marTop w:val="0"/>
              <w:marBottom w:val="0"/>
              <w:divBdr>
                <w:top w:val="none" w:sz="0" w:space="0" w:color="auto"/>
                <w:left w:val="none" w:sz="0" w:space="0" w:color="auto"/>
                <w:bottom w:val="none" w:sz="0" w:space="0" w:color="auto"/>
                <w:right w:val="none" w:sz="0" w:space="0" w:color="auto"/>
              </w:divBdr>
              <w:divsChild>
                <w:div w:id="1001661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1589339">
          <w:marLeft w:val="0"/>
          <w:marRight w:val="0"/>
          <w:marTop w:val="300"/>
          <w:marBottom w:val="0"/>
          <w:divBdr>
            <w:top w:val="none" w:sz="0" w:space="0" w:color="auto"/>
            <w:left w:val="none" w:sz="0" w:space="0" w:color="auto"/>
            <w:bottom w:val="none" w:sz="0" w:space="0" w:color="auto"/>
            <w:right w:val="none" w:sz="0" w:space="0" w:color="auto"/>
          </w:divBdr>
          <w:divsChild>
            <w:div w:id="1022703862">
              <w:marLeft w:val="0"/>
              <w:marRight w:val="0"/>
              <w:marTop w:val="0"/>
              <w:marBottom w:val="0"/>
              <w:divBdr>
                <w:top w:val="none" w:sz="0" w:space="0" w:color="auto"/>
                <w:left w:val="none" w:sz="0" w:space="0" w:color="auto"/>
                <w:bottom w:val="none" w:sz="0" w:space="0" w:color="auto"/>
                <w:right w:val="none" w:sz="0" w:space="0" w:color="auto"/>
              </w:divBdr>
              <w:divsChild>
                <w:div w:id="1101729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546873">
          <w:marLeft w:val="0"/>
          <w:marRight w:val="0"/>
          <w:marTop w:val="300"/>
          <w:marBottom w:val="0"/>
          <w:divBdr>
            <w:top w:val="none" w:sz="0" w:space="0" w:color="auto"/>
            <w:left w:val="none" w:sz="0" w:space="0" w:color="auto"/>
            <w:bottom w:val="none" w:sz="0" w:space="0" w:color="auto"/>
            <w:right w:val="none" w:sz="0" w:space="0" w:color="auto"/>
          </w:divBdr>
          <w:divsChild>
            <w:div w:id="209343960">
              <w:marLeft w:val="0"/>
              <w:marRight w:val="0"/>
              <w:marTop w:val="0"/>
              <w:marBottom w:val="0"/>
              <w:divBdr>
                <w:top w:val="none" w:sz="0" w:space="0" w:color="auto"/>
                <w:left w:val="none" w:sz="0" w:space="0" w:color="auto"/>
                <w:bottom w:val="none" w:sz="0" w:space="0" w:color="auto"/>
                <w:right w:val="none" w:sz="0" w:space="0" w:color="auto"/>
              </w:divBdr>
              <w:divsChild>
                <w:div w:id="1300383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16256">
          <w:marLeft w:val="0"/>
          <w:marRight w:val="0"/>
          <w:marTop w:val="300"/>
          <w:marBottom w:val="0"/>
          <w:divBdr>
            <w:top w:val="none" w:sz="0" w:space="0" w:color="auto"/>
            <w:left w:val="none" w:sz="0" w:space="0" w:color="auto"/>
            <w:bottom w:val="none" w:sz="0" w:space="0" w:color="auto"/>
            <w:right w:val="none" w:sz="0" w:space="0" w:color="auto"/>
          </w:divBdr>
          <w:divsChild>
            <w:div w:id="536426867">
              <w:marLeft w:val="0"/>
              <w:marRight w:val="0"/>
              <w:marTop w:val="0"/>
              <w:marBottom w:val="0"/>
              <w:divBdr>
                <w:top w:val="none" w:sz="0" w:space="0" w:color="auto"/>
                <w:left w:val="none" w:sz="0" w:space="0" w:color="auto"/>
                <w:bottom w:val="none" w:sz="0" w:space="0" w:color="auto"/>
                <w:right w:val="none" w:sz="0" w:space="0" w:color="auto"/>
              </w:divBdr>
              <w:divsChild>
                <w:div w:id="490563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8940877">
      <w:bodyDiv w:val="1"/>
      <w:marLeft w:val="0"/>
      <w:marRight w:val="0"/>
      <w:marTop w:val="0"/>
      <w:marBottom w:val="0"/>
      <w:divBdr>
        <w:top w:val="none" w:sz="0" w:space="0" w:color="auto"/>
        <w:left w:val="none" w:sz="0" w:space="0" w:color="auto"/>
        <w:bottom w:val="none" w:sz="0" w:space="0" w:color="auto"/>
        <w:right w:val="none" w:sz="0" w:space="0" w:color="auto"/>
      </w:divBdr>
      <w:divsChild>
        <w:div w:id="344788428">
          <w:marLeft w:val="0"/>
          <w:marRight w:val="0"/>
          <w:marTop w:val="0"/>
          <w:marBottom w:val="0"/>
          <w:divBdr>
            <w:top w:val="none" w:sz="0" w:space="0" w:color="auto"/>
            <w:left w:val="none" w:sz="0" w:space="0" w:color="auto"/>
            <w:bottom w:val="none" w:sz="0" w:space="0" w:color="auto"/>
            <w:right w:val="none" w:sz="0" w:space="0" w:color="auto"/>
          </w:divBdr>
        </w:div>
        <w:div w:id="1021857014">
          <w:marLeft w:val="0"/>
          <w:marRight w:val="0"/>
          <w:marTop w:val="0"/>
          <w:marBottom w:val="0"/>
          <w:divBdr>
            <w:top w:val="none" w:sz="0" w:space="0" w:color="auto"/>
            <w:left w:val="none" w:sz="0" w:space="0" w:color="auto"/>
            <w:bottom w:val="none" w:sz="0" w:space="0" w:color="auto"/>
            <w:right w:val="none" w:sz="0" w:space="0" w:color="auto"/>
          </w:divBdr>
          <w:divsChild>
            <w:div w:id="1636106715">
              <w:marLeft w:val="0"/>
              <w:marRight w:val="0"/>
              <w:marTop w:val="0"/>
              <w:marBottom w:val="0"/>
              <w:divBdr>
                <w:top w:val="none" w:sz="0" w:space="0" w:color="auto"/>
                <w:left w:val="none" w:sz="0" w:space="0" w:color="auto"/>
                <w:bottom w:val="none" w:sz="0" w:space="0" w:color="auto"/>
                <w:right w:val="none" w:sz="0" w:space="0" w:color="auto"/>
              </w:divBdr>
            </w:div>
          </w:divsChild>
        </w:div>
        <w:div w:id="366174529">
          <w:marLeft w:val="0"/>
          <w:marRight w:val="0"/>
          <w:marTop w:val="0"/>
          <w:marBottom w:val="0"/>
          <w:divBdr>
            <w:top w:val="none" w:sz="0" w:space="0" w:color="auto"/>
            <w:left w:val="none" w:sz="0" w:space="0" w:color="auto"/>
            <w:bottom w:val="none" w:sz="0" w:space="0" w:color="auto"/>
            <w:right w:val="none" w:sz="0" w:space="0" w:color="auto"/>
          </w:divBdr>
        </w:div>
        <w:div w:id="492141633">
          <w:marLeft w:val="0"/>
          <w:marRight w:val="0"/>
          <w:marTop w:val="0"/>
          <w:marBottom w:val="0"/>
          <w:divBdr>
            <w:top w:val="none" w:sz="0" w:space="0" w:color="auto"/>
            <w:left w:val="none" w:sz="0" w:space="0" w:color="auto"/>
            <w:bottom w:val="none" w:sz="0" w:space="0" w:color="auto"/>
            <w:right w:val="none" w:sz="0" w:space="0" w:color="auto"/>
          </w:divBdr>
          <w:divsChild>
            <w:div w:id="578908632">
              <w:marLeft w:val="0"/>
              <w:marRight w:val="0"/>
              <w:marTop w:val="0"/>
              <w:marBottom w:val="0"/>
              <w:divBdr>
                <w:top w:val="none" w:sz="0" w:space="0" w:color="auto"/>
                <w:left w:val="none" w:sz="0" w:space="0" w:color="auto"/>
                <w:bottom w:val="none" w:sz="0" w:space="0" w:color="auto"/>
                <w:right w:val="none" w:sz="0" w:space="0" w:color="auto"/>
              </w:divBdr>
            </w:div>
          </w:divsChild>
        </w:div>
        <w:div w:id="1975717548">
          <w:marLeft w:val="0"/>
          <w:marRight w:val="0"/>
          <w:marTop w:val="0"/>
          <w:marBottom w:val="0"/>
          <w:divBdr>
            <w:top w:val="none" w:sz="0" w:space="0" w:color="auto"/>
            <w:left w:val="none" w:sz="0" w:space="0" w:color="auto"/>
            <w:bottom w:val="none" w:sz="0" w:space="0" w:color="auto"/>
            <w:right w:val="none" w:sz="0" w:space="0" w:color="auto"/>
          </w:divBdr>
        </w:div>
        <w:div w:id="1572692495">
          <w:marLeft w:val="0"/>
          <w:marRight w:val="0"/>
          <w:marTop w:val="0"/>
          <w:marBottom w:val="0"/>
          <w:divBdr>
            <w:top w:val="none" w:sz="0" w:space="0" w:color="auto"/>
            <w:left w:val="none" w:sz="0" w:space="0" w:color="auto"/>
            <w:bottom w:val="none" w:sz="0" w:space="0" w:color="auto"/>
            <w:right w:val="none" w:sz="0" w:space="0" w:color="auto"/>
          </w:divBdr>
          <w:divsChild>
            <w:div w:id="1977949629">
              <w:marLeft w:val="0"/>
              <w:marRight w:val="0"/>
              <w:marTop w:val="0"/>
              <w:marBottom w:val="0"/>
              <w:divBdr>
                <w:top w:val="none" w:sz="0" w:space="0" w:color="auto"/>
                <w:left w:val="none" w:sz="0" w:space="0" w:color="auto"/>
                <w:bottom w:val="none" w:sz="0" w:space="0" w:color="auto"/>
                <w:right w:val="none" w:sz="0" w:space="0" w:color="auto"/>
              </w:divBdr>
            </w:div>
          </w:divsChild>
        </w:div>
        <w:div w:id="97067446">
          <w:marLeft w:val="0"/>
          <w:marRight w:val="0"/>
          <w:marTop w:val="0"/>
          <w:marBottom w:val="0"/>
          <w:divBdr>
            <w:top w:val="none" w:sz="0" w:space="0" w:color="auto"/>
            <w:left w:val="none" w:sz="0" w:space="0" w:color="auto"/>
            <w:bottom w:val="none" w:sz="0" w:space="0" w:color="auto"/>
            <w:right w:val="none" w:sz="0" w:space="0" w:color="auto"/>
          </w:divBdr>
        </w:div>
        <w:div w:id="287014470">
          <w:marLeft w:val="0"/>
          <w:marRight w:val="0"/>
          <w:marTop w:val="0"/>
          <w:marBottom w:val="0"/>
          <w:divBdr>
            <w:top w:val="none" w:sz="0" w:space="0" w:color="auto"/>
            <w:left w:val="none" w:sz="0" w:space="0" w:color="auto"/>
            <w:bottom w:val="none" w:sz="0" w:space="0" w:color="auto"/>
            <w:right w:val="none" w:sz="0" w:space="0" w:color="auto"/>
          </w:divBdr>
          <w:divsChild>
            <w:div w:id="1139030941">
              <w:marLeft w:val="0"/>
              <w:marRight w:val="0"/>
              <w:marTop w:val="0"/>
              <w:marBottom w:val="0"/>
              <w:divBdr>
                <w:top w:val="none" w:sz="0" w:space="0" w:color="auto"/>
                <w:left w:val="none" w:sz="0" w:space="0" w:color="auto"/>
                <w:bottom w:val="none" w:sz="0" w:space="0" w:color="auto"/>
                <w:right w:val="none" w:sz="0" w:space="0" w:color="auto"/>
              </w:divBdr>
            </w:div>
          </w:divsChild>
        </w:div>
        <w:div w:id="2115710559">
          <w:marLeft w:val="0"/>
          <w:marRight w:val="0"/>
          <w:marTop w:val="0"/>
          <w:marBottom w:val="0"/>
          <w:divBdr>
            <w:top w:val="none" w:sz="0" w:space="0" w:color="auto"/>
            <w:left w:val="none" w:sz="0" w:space="0" w:color="auto"/>
            <w:bottom w:val="none" w:sz="0" w:space="0" w:color="auto"/>
            <w:right w:val="none" w:sz="0" w:space="0" w:color="auto"/>
          </w:divBdr>
        </w:div>
        <w:div w:id="1818836464">
          <w:marLeft w:val="0"/>
          <w:marRight w:val="0"/>
          <w:marTop w:val="0"/>
          <w:marBottom w:val="0"/>
          <w:divBdr>
            <w:top w:val="none" w:sz="0" w:space="0" w:color="auto"/>
            <w:left w:val="none" w:sz="0" w:space="0" w:color="auto"/>
            <w:bottom w:val="none" w:sz="0" w:space="0" w:color="auto"/>
            <w:right w:val="none" w:sz="0" w:space="0" w:color="auto"/>
          </w:divBdr>
          <w:divsChild>
            <w:div w:id="2058123368">
              <w:marLeft w:val="0"/>
              <w:marRight w:val="0"/>
              <w:marTop w:val="0"/>
              <w:marBottom w:val="0"/>
              <w:divBdr>
                <w:top w:val="none" w:sz="0" w:space="0" w:color="auto"/>
                <w:left w:val="none" w:sz="0" w:space="0" w:color="auto"/>
                <w:bottom w:val="none" w:sz="0" w:space="0" w:color="auto"/>
                <w:right w:val="none" w:sz="0" w:space="0" w:color="auto"/>
              </w:divBdr>
            </w:div>
          </w:divsChild>
        </w:div>
        <w:div w:id="1202859526">
          <w:marLeft w:val="0"/>
          <w:marRight w:val="0"/>
          <w:marTop w:val="0"/>
          <w:marBottom w:val="0"/>
          <w:divBdr>
            <w:top w:val="none" w:sz="0" w:space="0" w:color="auto"/>
            <w:left w:val="none" w:sz="0" w:space="0" w:color="auto"/>
            <w:bottom w:val="none" w:sz="0" w:space="0" w:color="auto"/>
            <w:right w:val="none" w:sz="0" w:space="0" w:color="auto"/>
          </w:divBdr>
        </w:div>
        <w:div w:id="1818254671">
          <w:marLeft w:val="0"/>
          <w:marRight w:val="0"/>
          <w:marTop w:val="0"/>
          <w:marBottom w:val="0"/>
          <w:divBdr>
            <w:top w:val="none" w:sz="0" w:space="0" w:color="auto"/>
            <w:left w:val="none" w:sz="0" w:space="0" w:color="auto"/>
            <w:bottom w:val="none" w:sz="0" w:space="0" w:color="auto"/>
            <w:right w:val="none" w:sz="0" w:space="0" w:color="auto"/>
          </w:divBdr>
          <w:divsChild>
            <w:div w:id="1045721225">
              <w:marLeft w:val="0"/>
              <w:marRight w:val="0"/>
              <w:marTop w:val="0"/>
              <w:marBottom w:val="0"/>
              <w:divBdr>
                <w:top w:val="none" w:sz="0" w:space="0" w:color="auto"/>
                <w:left w:val="none" w:sz="0" w:space="0" w:color="auto"/>
                <w:bottom w:val="none" w:sz="0" w:space="0" w:color="auto"/>
                <w:right w:val="none" w:sz="0" w:space="0" w:color="auto"/>
              </w:divBdr>
            </w:div>
          </w:divsChild>
        </w:div>
        <w:div w:id="1024139636">
          <w:marLeft w:val="0"/>
          <w:marRight w:val="0"/>
          <w:marTop w:val="0"/>
          <w:marBottom w:val="0"/>
          <w:divBdr>
            <w:top w:val="none" w:sz="0" w:space="0" w:color="auto"/>
            <w:left w:val="none" w:sz="0" w:space="0" w:color="auto"/>
            <w:bottom w:val="none" w:sz="0" w:space="0" w:color="auto"/>
            <w:right w:val="none" w:sz="0" w:space="0" w:color="auto"/>
          </w:divBdr>
        </w:div>
        <w:div w:id="304092711">
          <w:marLeft w:val="0"/>
          <w:marRight w:val="0"/>
          <w:marTop w:val="0"/>
          <w:marBottom w:val="0"/>
          <w:divBdr>
            <w:top w:val="none" w:sz="0" w:space="0" w:color="auto"/>
            <w:left w:val="none" w:sz="0" w:space="0" w:color="auto"/>
            <w:bottom w:val="none" w:sz="0" w:space="0" w:color="auto"/>
            <w:right w:val="none" w:sz="0" w:space="0" w:color="auto"/>
          </w:divBdr>
          <w:divsChild>
            <w:div w:id="1703048044">
              <w:marLeft w:val="0"/>
              <w:marRight w:val="0"/>
              <w:marTop w:val="0"/>
              <w:marBottom w:val="0"/>
              <w:divBdr>
                <w:top w:val="none" w:sz="0" w:space="0" w:color="auto"/>
                <w:left w:val="none" w:sz="0" w:space="0" w:color="auto"/>
                <w:bottom w:val="none" w:sz="0" w:space="0" w:color="auto"/>
                <w:right w:val="none" w:sz="0" w:space="0" w:color="auto"/>
              </w:divBdr>
            </w:div>
          </w:divsChild>
        </w:div>
        <w:div w:id="1646200823">
          <w:marLeft w:val="0"/>
          <w:marRight w:val="0"/>
          <w:marTop w:val="300"/>
          <w:marBottom w:val="0"/>
          <w:divBdr>
            <w:top w:val="none" w:sz="0" w:space="0" w:color="auto"/>
            <w:left w:val="none" w:sz="0" w:space="0" w:color="auto"/>
            <w:bottom w:val="none" w:sz="0" w:space="0" w:color="auto"/>
            <w:right w:val="none" w:sz="0" w:space="0" w:color="auto"/>
          </w:divBdr>
          <w:divsChild>
            <w:div w:id="1052852745">
              <w:marLeft w:val="0"/>
              <w:marRight w:val="0"/>
              <w:marTop w:val="0"/>
              <w:marBottom w:val="0"/>
              <w:divBdr>
                <w:top w:val="none" w:sz="0" w:space="0" w:color="auto"/>
                <w:left w:val="none" w:sz="0" w:space="0" w:color="auto"/>
                <w:bottom w:val="none" w:sz="0" w:space="0" w:color="auto"/>
                <w:right w:val="none" w:sz="0" w:space="0" w:color="auto"/>
              </w:divBdr>
              <w:divsChild>
                <w:div w:id="1795247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897661">
          <w:marLeft w:val="0"/>
          <w:marRight w:val="0"/>
          <w:marTop w:val="300"/>
          <w:marBottom w:val="0"/>
          <w:divBdr>
            <w:top w:val="none" w:sz="0" w:space="0" w:color="auto"/>
            <w:left w:val="none" w:sz="0" w:space="0" w:color="auto"/>
            <w:bottom w:val="none" w:sz="0" w:space="0" w:color="auto"/>
            <w:right w:val="none" w:sz="0" w:space="0" w:color="auto"/>
          </w:divBdr>
          <w:divsChild>
            <w:div w:id="1594894168">
              <w:marLeft w:val="0"/>
              <w:marRight w:val="0"/>
              <w:marTop w:val="0"/>
              <w:marBottom w:val="0"/>
              <w:divBdr>
                <w:top w:val="none" w:sz="0" w:space="0" w:color="auto"/>
                <w:left w:val="none" w:sz="0" w:space="0" w:color="auto"/>
                <w:bottom w:val="none" w:sz="0" w:space="0" w:color="auto"/>
                <w:right w:val="none" w:sz="0" w:space="0" w:color="auto"/>
              </w:divBdr>
              <w:divsChild>
                <w:div w:id="277756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720023">
          <w:marLeft w:val="0"/>
          <w:marRight w:val="0"/>
          <w:marTop w:val="300"/>
          <w:marBottom w:val="0"/>
          <w:divBdr>
            <w:top w:val="none" w:sz="0" w:space="0" w:color="auto"/>
            <w:left w:val="none" w:sz="0" w:space="0" w:color="auto"/>
            <w:bottom w:val="none" w:sz="0" w:space="0" w:color="auto"/>
            <w:right w:val="none" w:sz="0" w:space="0" w:color="auto"/>
          </w:divBdr>
          <w:divsChild>
            <w:div w:id="73667729">
              <w:marLeft w:val="0"/>
              <w:marRight w:val="0"/>
              <w:marTop w:val="0"/>
              <w:marBottom w:val="0"/>
              <w:divBdr>
                <w:top w:val="none" w:sz="0" w:space="0" w:color="auto"/>
                <w:left w:val="none" w:sz="0" w:space="0" w:color="auto"/>
                <w:bottom w:val="none" w:sz="0" w:space="0" w:color="auto"/>
                <w:right w:val="none" w:sz="0" w:space="0" w:color="auto"/>
              </w:divBdr>
              <w:divsChild>
                <w:div w:id="666323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729820">
          <w:marLeft w:val="0"/>
          <w:marRight w:val="0"/>
          <w:marTop w:val="300"/>
          <w:marBottom w:val="0"/>
          <w:divBdr>
            <w:top w:val="none" w:sz="0" w:space="0" w:color="auto"/>
            <w:left w:val="none" w:sz="0" w:space="0" w:color="auto"/>
            <w:bottom w:val="none" w:sz="0" w:space="0" w:color="auto"/>
            <w:right w:val="none" w:sz="0" w:space="0" w:color="auto"/>
          </w:divBdr>
          <w:divsChild>
            <w:div w:id="459878952">
              <w:marLeft w:val="0"/>
              <w:marRight w:val="0"/>
              <w:marTop w:val="0"/>
              <w:marBottom w:val="0"/>
              <w:divBdr>
                <w:top w:val="none" w:sz="0" w:space="0" w:color="auto"/>
                <w:left w:val="none" w:sz="0" w:space="0" w:color="auto"/>
                <w:bottom w:val="none" w:sz="0" w:space="0" w:color="auto"/>
                <w:right w:val="none" w:sz="0" w:space="0" w:color="auto"/>
              </w:divBdr>
              <w:divsChild>
                <w:div w:id="711273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1099255">
      <w:bodyDiv w:val="1"/>
      <w:marLeft w:val="0"/>
      <w:marRight w:val="0"/>
      <w:marTop w:val="0"/>
      <w:marBottom w:val="0"/>
      <w:divBdr>
        <w:top w:val="none" w:sz="0" w:space="0" w:color="auto"/>
        <w:left w:val="none" w:sz="0" w:space="0" w:color="auto"/>
        <w:bottom w:val="none" w:sz="0" w:space="0" w:color="auto"/>
        <w:right w:val="none" w:sz="0" w:space="0" w:color="auto"/>
      </w:divBdr>
      <w:divsChild>
        <w:div w:id="110824599">
          <w:marLeft w:val="0"/>
          <w:marRight w:val="0"/>
          <w:marTop w:val="0"/>
          <w:marBottom w:val="0"/>
          <w:divBdr>
            <w:top w:val="none" w:sz="0" w:space="0" w:color="auto"/>
            <w:left w:val="none" w:sz="0" w:space="0" w:color="auto"/>
            <w:bottom w:val="none" w:sz="0" w:space="0" w:color="auto"/>
            <w:right w:val="none" w:sz="0" w:space="0" w:color="auto"/>
          </w:divBdr>
          <w:divsChild>
            <w:div w:id="1458719562">
              <w:marLeft w:val="0"/>
              <w:marRight w:val="0"/>
              <w:marTop w:val="0"/>
              <w:marBottom w:val="0"/>
              <w:divBdr>
                <w:top w:val="none" w:sz="0" w:space="0" w:color="auto"/>
                <w:left w:val="none" w:sz="0" w:space="0" w:color="auto"/>
                <w:bottom w:val="none" w:sz="0" w:space="0" w:color="auto"/>
                <w:right w:val="none" w:sz="0" w:space="0" w:color="auto"/>
              </w:divBdr>
            </w:div>
          </w:divsChild>
        </w:div>
        <w:div w:id="160123862">
          <w:marLeft w:val="0"/>
          <w:marRight w:val="0"/>
          <w:marTop w:val="0"/>
          <w:marBottom w:val="0"/>
          <w:divBdr>
            <w:top w:val="none" w:sz="0" w:space="0" w:color="auto"/>
            <w:left w:val="none" w:sz="0" w:space="0" w:color="auto"/>
            <w:bottom w:val="none" w:sz="0" w:space="0" w:color="auto"/>
            <w:right w:val="none" w:sz="0" w:space="0" w:color="auto"/>
          </w:divBdr>
        </w:div>
        <w:div w:id="225918415">
          <w:marLeft w:val="0"/>
          <w:marRight w:val="0"/>
          <w:marTop w:val="300"/>
          <w:marBottom w:val="0"/>
          <w:divBdr>
            <w:top w:val="none" w:sz="0" w:space="0" w:color="auto"/>
            <w:left w:val="none" w:sz="0" w:space="0" w:color="auto"/>
            <w:bottom w:val="none" w:sz="0" w:space="0" w:color="auto"/>
            <w:right w:val="none" w:sz="0" w:space="0" w:color="auto"/>
          </w:divBdr>
          <w:divsChild>
            <w:div w:id="709765864">
              <w:marLeft w:val="0"/>
              <w:marRight w:val="0"/>
              <w:marTop w:val="0"/>
              <w:marBottom w:val="0"/>
              <w:divBdr>
                <w:top w:val="none" w:sz="0" w:space="0" w:color="auto"/>
                <w:left w:val="none" w:sz="0" w:space="0" w:color="auto"/>
                <w:bottom w:val="none" w:sz="0" w:space="0" w:color="auto"/>
                <w:right w:val="none" w:sz="0" w:space="0" w:color="auto"/>
              </w:divBdr>
              <w:divsChild>
                <w:div w:id="1801918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7294056">
          <w:marLeft w:val="0"/>
          <w:marRight w:val="0"/>
          <w:marTop w:val="0"/>
          <w:marBottom w:val="0"/>
          <w:divBdr>
            <w:top w:val="none" w:sz="0" w:space="0" w:color="auto"/>
            <w:left w:val="none" w:sz="0" w:space="0" w:color="auto"/>
            <w:bottom w:val="none" w:sz="0" w:space="0" w:color="auto"/>
            <w:right w:val="none" w:sz="0" w:space="0" w:color="auto"/>
          </w:divBdr>
        </w:div>
        <w:div w:id="399138893">
          <w:marLeft w:val="0"/>
          <w:marRight w:val="0"/>
          <w:marTop w:val="0"/>
          <w:marBottom w:val="0"/>
          <w:divBdr>
            <w:top w:val="none" w:sz="0" w:space="0" w:color="auto"/>
            <w:left w:val="none" w:sz="0" w:space="0" w:color="auto"/>
            <w:bottom w:val="none" w:sz="0" w:space="0" w:color="auto"/>
            <w:right w:val="none" w:sz="0" w:space="0" w:color="auto"/>
          </w:divBdr>
          <w:divsChild>
            <w:div w:id="342518615">
              <w:marLeft w:val="0"/>
              <w:marRight w:val="0"/>
              <w:marTop w:val="0"/>
              <w:marBottom w:val="0"/>
              <w:divBdr>
                <w:top w:val="none" w:sz="0" w:space="0" w:color="auto"/>
                <w:left w:val="none" w:sz="0" w:space="0" w:color="auto"/>
                <w:bottom w:val="none" w:sz="0" w:space="0" w:color="auto"/>
                <w:right w:val="none" w:sz="0" w:space="0" w:color="auto"/>
              </w:divBdr>
            </w:div>
          </w:divsChild>
        </w:div>
        <w:div w:id="459492987">
          <w:marLeft w:val="0"/>
          <w:marRight w:val="0"/>
          <w:marTop w:val="300"/>
          <w:marBottom w:val="0"/>
          <w:divBdr>
            <w:top w:val="none" w:sz="0" w:space="0" w:color="auto"/>
            <w:left w:val="none" w:sz="0" w:space="0" w:color="auto"/>
            <w:bottom w:val="none" w:sz="0" w:space="0" w:color="auto"/>
            <w:right w:val="none" w:sz="0" w:space="0" w:color="auto"/>
          </w:divBdr>
          <w:divsChild>
            <w:div w:id="1306008899">
              <w:marLeft w:val="0"/>
              <w:marRight w:val="0"/>
              <w:marTop w:val="0"/>
              <w:marBottom w:val="0"/>
              <w:divBdr>
                <w:top w:val="none" w:sz="0" w:space="0" w:color="auto"/>
                <w:left w:val="none" w:sz="0" w:space="0" w:color="auto"/>
                <w:bottom w:val="none" w:sz="0" w:space="0" w:color="auto"/>
                <w:right w:val="none" w:sz="0" w:space="0" w:color="auto"/>
              </w:divBdr>
              <w:divsChild>
                <w:div w:id="1228491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725043">
          <w:marLeft w:val="0"/>
          <w:marRight w:val="0"/>
          <w:marTop w:val="300"/>
          <w:marBottom w:val="0"/>
          <w:divBdr>
            <w:top w:val="none" w:sz="0" w:space="0" w:color="auto"/>
            <w:left w:val="none" w:sz="0" w:space="0" w:color="auto"/>
            <w:bottom w:val="none" w:sz="0" w:space="0" w:color="auto"/>
            <w:right w:val="none" w:sz="0" w:space="0" w:color="auto"/>
          </w:divBdr>
          <w:divsChild>
            <w:div w:id="1708682509">
              <w:marLeft w:val="0"/>
              <w:marRight w:val="0"/>
              <w:marTop w:val="0"/>
              <w:marBottom w:val="0"/>
              <w:divBdr>
                <w:top w:val="none" w:sz="0" w:space="0" w:color="auto"/>
                <w:left w:val="none" w:sz="0" w:space="0" w:color="auto"/>
                <w:bottom w:val="none" w:sz="0" w:space="0" w:color="auto"/>
                <w:right w:val="none" w:sz="0" w:space="0" w:color="auto"/>
              </w:divBdr>
              <w:divsChild>
                <w:div w:id="97244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750558">
          <w:marLeft w:val="0"/>
          <w:marRight w:val="0"/>
          <w:marTop w:val="0"/>
          <w:marBottom w:val="0"/>
          <w:divBdr>
            <w:top w:val="none" w:sz="0" w:space="0" w:color="auto"/>
            <w:left w:val="none" w:sz="0" w:space="0" w:color="auto"/>
            <w:bottom w:val="none" w:sz="0" w:space="0" w:color="auto"/>
            <w:right w:val="none" w:sz="0" w:space="0" w:color="auto"/>
          </w:divBdr>
          <w:divsChild>
            <w:div w:id="1563174612">
              <w:marLeft w:val="0"/>
              <w:marRight w:val="0"/>
              <w:marTop w:val="0"/>
              <w:marBottom w:val="0"/>
              <w:divBdr>
                <w:top w:val="none" w:sz="0" w:space="0" w:color="auto"/>
                <w:left w:val="none" w:sz="0" w:space="0" w:color="auto"/>
                <w:bottom w:val="none" w:sz="0" w:space="0" w:color="auto"/>
                <w:right w:val="none" w:sz="0" w:space="0" w:color="auto"/>
              </w:divBdr>
            </w:div>
          </w:divsChild>
        </w:div>
        <w:div w:id="945161875">
          <w:marLeft w:val="0"/>
          <w:marRight w:val="0"/>
          <w:marTop w:val="300"/>
          <w:marBottom w:val="0"/>
          <w:divBdr>
            <w:top w:val="none" w:sz="0" w:space="0" w:color="auto"/>
            <w:left w:val="none" w:sz="0" w:space="0" w:color="auto"/>
            <w:bottom w:val="none" w:sz="0" w:space="0" w:color="auto"/>
            <w:right w:val="none" w:sz="0" w:space="0" w:color="auto"/>
          </w:divBdr>
          <w:divsChild>
            <w:div w:id="1739209573">
              <w:marLeft w:val="0"/>
              <w:marRight w:val="0"/>
              <w:marTop w:val="0"/>
              <w:marBottom w:val="0"/>
              <w:divBdr>
                <w:top w:val="none" w:sz="0" w:space="0" w:color="auto"/>
                <w:left w:val="none" w:sz="0" w:space="0" w:color="auto"/>
                <w:bottom w:val="none" w:sz="0" w:space="0" w:color="auto"/>
                <w:right w:val="none" w:sz="0" w:space="0" w:color="auto"/>
              </w:divBdr>
              <w:divsChild>
                <w:div w:id="696589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9217492">
          <w:marLeft w:val="0"/>
          <w:marRight w:val="0"/>
          <w:marTop w:val="0"/>
          <w:marBottom w:val="0"/>
          <w:divBdr>
            <w:top w:val="none" w:sz="0" w:space="0" w:color="auto"/>
            <w:left w:val="none" w:sz="0" w:space="0" w:color="auto"/>
            <w:bottom w:val="none" w:sz="0" w:space="0" w:color="auto"/>
            <w:right w:val="none" w:sz="0" w:space="0" w:color="auto"/>
          </w:divBdr>
        </w:div>
        <w:div w:id="985163497">
          <w:marLeft w:val="0"/>
          <w:marRight w:val="0"/>
          <w:marTop w:val="0"/>
          <w:marBottom w:val="0"/>
          <w:divBdr>
            <w:top w:val="none" w:sz="0" w:space="0" w:color="auto"/>
            <w:left w:val="none" w:sz="0" w:space="0" w:color="auto"/>
            <w:bottom w:val="none" w:sz="0" w:space="0" w:color="auto"/>
            <w:right w:val="none" w:sz="0" w:space="0" w:color="auto"/>
          </w:divBdr>
        </w:div>
        <w:div w:id="1082261593">
          <w:marLeft w:val="0"/>
          <w:marRight w:val="0"/>
          <w:marTop w:val="0"/>
          <w:marBottom w:val="0"/>
          <w:divBdr>
            <w:top w:val="none" w:sz="0" w:space="0" w:color="auto"/>
            <w:left w:val="none" w:sz="0" w:space="0" w:color="auto"/>
            <w:bottom w:val="none" w:sz="0" w:space="0" w:color="auto"/>
            <w:right w:val="none" w:sz="0" w:space="0" w:color="auto"/>
          </w:divBdr>
        </w:div>
        <w:div w:id="1178883873">
          <w:marLeft w:val="0"/>
          <w:marRight w:val="0"/>
          <w:marTop w:val="0"/>
          <w:marBottom w:val="0"/>
          <w:divBdr>
            <w:top w:val="none" w:sz="0" w:space="0" w:color="auto"/>
            <w:left w:val="none" w:sz="0" w:space="0" w:color="auto"/>
            <w:bottom w:val="none" w:sz="0" w:space="0" w:color="auto"/>
            <w:right w:val="none" w:sz="0" w:space="0" w:color="auto"/>
          </w:divBdr>
          <w:divsChild>
            <w:div w:id="531185937">
              <w:marLeft w:val="0"/>
              <w:marRight w:val="0"/>
              <w:marTop w:val="0"/>
              <w:marBottom w:val="0"/>
              <w:divBdr>
                <w:top w:val="none" w:sz="0" w:space="0" w:color="auto"/>
                <w:left w:val="none" w:sz="0" w:space="0" w:color="auto"/>
                <w:bottom w:val="none" w:sz="0" w:space="0" w:color="auto"/>
                <w:right w:val="none" w:sz="0" w:space="0" w:color="auto"/>
              </w:divBdr>
            </w:div>
          </w:divsChild>
        </w:div>
        <w:div w:id="1282691823">
          <w:marLeft w:val="0"/>
          <w:marRight w:val="0"/>
          <w:marTop w:val="0"/>
          <w:marBottom w:val="0"/>
          <w:divBdr>
            <w:top w:val="none" w:sz="0" w:space="0" w:color="auto"/>
            <w:left w:val="none" w:sz="0" w:space="0" w:color="auto"/>
            <w:bottom w:val="none" w:sz="0" w:space="0" w:color="auto"/>
            <w:right w:val="none" w:sz="0" w:space="0" w:color="auto"/>
          </w:divBdr>
          <w:divsChild>
            <w:div w:id="2068064651">
              <w:marLeft w:val="0"/>
              <w:marRight w:val="0"/>
              <w:marTop w:val="0"/>
              <w:marBottom w:val="0"/>
              <w:divBdr>
                <w:top w:val="none" w:sz="0" w:space="0" w:color="auto"/>
                <w:left w:val="none" w:sz="0" w:space="0" w:color="auto"/>
                <w:bottom w:val="none" w:sz="0" w:space="0" w:color="auto"/>
                <w:right w:val="none" w:sz="0" w:space="0" w:color="auto"/>
              </w:divBdr>
            </w:div>
          </w:divsChild>
        </w:div>
        <w:div w:id="1329403445">
          <w:marLeft w:val="0"/>
          <w:marRight w:val="0"/>
          <w:marTop w:val="0"/>
          <w:marBottom w:val="0"/>
          <w:divBdr>
            <w:top w:val="none" w:sz="0" w:space="0" w:color="auto"/>
            <w:left w:val="none" w:sz="0" w:space="0" w:color="auto"/>
            <w:bottom w:val="none" w:sz="0" w:space="0" w:color="auto"/>
            <w:right w:val="none" w:sz="0" w:space="0" w:color="auto"/>
          </w:divBdr>
          <w:divsChild>
            <w:div w:id="1840466661">
              <w:marLeft w:val="0"/>
              <w:marRight w:val="0"/>
              <w:marTop w:val="0"/>
              <w:marBottom w:val="0"/>
              <w:divBdr>
                <w:top w:val="none" w:sz="0" w:space="0" w:color="auto"/>
                <w:left w:val="none" w:sz="0" w:space="0" w:color="auto"/>
                <w:bottom w:val="none" w:sz="0" w:space="0" w:color="auto"/>
                <w:right w:val="none" w:sz="0" w:space="0" w:color="auto"/>
              </w:divBdr>
            </w:div>
          </w:divsChild>
        </w:div>
        <w:div w:id="1425226577">
          <w:marLeft w:val="0"/>
          <w:marRight w:val="0"/>
          <w:marTop w:val="0"/>
          <w:marBottom w:val="0"/>
          <w:divBdr>
            <w:top w:val="none" w:sz="0" w:space="0" w:color="auto"/>
            <w:left w:val="none" w:sz="0" w:space="0" w:color="auto"/>
            <w:bottom w:val="none" w:sz="0" w:space="0" w:color="auto"/>
            <w:right w:val="none" w:sz="0" w:space="0" w:color="auto"/>
          </w:divBdr>
          <w:divsChild>
            <w:div w:id="561019157">
              <w:marLeft w:val="0"/>
              <w:marRight w:val="0"/>
              <w:marTop w:val="0"/>
              <w:marBottom w:val="0"/>
              <w:divBdr>
                <w:top w:val="none" w:sz="0" w:space="0" w:color="auto"/>
                <w:left w:val="none" w:sz="0" w:space="0" w:color="auto"/>
                <w:bottom w:val="none" w:sz="0" w:space="0" w:color="auto"/>
                <w:right w:val="none" w:sz="0" w:space="0" w:color="auto"/>
              </w:divBdr>
            </w:div>
          </w:divsChild>
        </w:div>
        <w:div w:id="1514568056">
          <w:marLeft w:val="0"/>
          <w:marRight w:val="0"/>
          <w:marTop w:val="0"/>
          <w:marBottom w:val="0"/>
          <w:divBdr>
            <w:top w:val="none" w:sz="0" w:space="0" w:color="auto"/>
            <w:left w:val="none" w:sz="0" w:space="0" w:color="auto"/>
            <w:bottom w:val="none" w:sz="0" w:space="0" w:color="auto"/>
            <w:right w:val="none" w:sz="0" w:space="0" w:color="auto"/>
          </w:divBdr>
        </w:div>
        <w:div w:id="1911386297">
          <w:marLeft w:val="0"/>
          <w:marRight w:val="0"/>
          <w:marTop w:val="0"/>
          <w:marBottom w:val="0"/>
          <w:divBdr>
            <w:top w:val="none" w:sz="0" w:space="0" w:color="auto"/>
            <w:left w:val="none" w:sz="0" w:space="0" w:color="auto"/>
            <w:bottom w:val="none" w:sz="0" w:space="0" w:color="auto"/>
            <w:right w:val="none" w:sz="0" w:space="0" w:color="auto"/>
          </w:divBdr>
        </w:div>
      </w:divsChild>
    </w:div>
    <w:div w:id="813446147">
      <w:bodyDiv w:val="1"/>
      <w:marLeft w:val="0"/>
      <w:marRight w:val="0"/>
      <w:marTop w:val="0"/>
      <w:marBottom w:val="0"/>
      <w:divBdr>
        <w:top w:val="none" w:sz="0" w:space="0" w:color="auto"/>
        <w:left w:val="none" w:sz="0" w:space="0" w:color="auto"/>
        <w:bottom w:val="none" w:sz="0" w:space="0" w:color="auto"/>
        <w:right w:val="none" w:sz="0" w:space="0" w:color="auto"/>
      </w:divBdr>
      <w:divsChild>
        <w:div w:id="265112494">
          <w:marLeft w:val="0"/>
          <w:marRight w:val="0"/>
          <w:marTop w:val="0"/>
          <w:marBottom w:val="0"/>
          <w:divBdr>
            <w:top w:val="none" w:sz="0" w:space="0" w:color="auto"/>
            <w:left w:val="none" w:sz="0" w:space="0" w:color="auto"/>
            <w:bottom w:val="none" w:sz="0" w:space="0" w:color="auto"/>
            <w:right w:val="none" w:sz="0" w:space="0" w:color="auto"/>
          </w:divBdr>
        </w:div>
        <w:div w:id="1621106951">
          <w:marLeft w:val="0"/>
          <w:marRight w:val="0"/>
          <w:marTop w:val="0"/>
          <w:marBottom w:val="0"/>
          <w:divBdr>
            <w:top w:val="none" w:sz="0" w:space="0" w:color="auto"/>
            <w:left w:val="none" w:sz="0" w:space="0" w:color="auto"/>
            <w:bottom w:val="none" w:sz="0" w:space="0" w:color="auto"/>
            <w:right w:val="none" w:sz="0" w:space="0" w:color="auto"/>
          </w:divBdr>
          <w:divsChild>
            <w:div w:id="1786347324">
              <w:marLeft w:val="0"/>
              <w:marRight w:val="0"/>
              <w:marTop w:val="0"/>
              <w:marBottom w:val="0"/>
              <w:divBdr>
                <w:top w:val="none" w:sz="0" w:space="0" w:color="auto"/>
                <w:left w:val="none" w:sz="0" w:space="0" w:color="auto"/>
                <w:bottom w:val="none" w:sz="0" w:space="0" w:color="auto"/>
                <w:right w:val="none" w:sz="0" w:space="0" w:color="auto"/>
              </w:divBdr>
            </w:div>
          </w:divsChild>
        </w:div>
        <w:div w:id="626549891">
          <w:marLeft w:val="0"/>
          <w:marRight w:val="0"/>
          <w:marTop w:val="0"/>
          <w:marBottom w:val="0"/>
          <w:divBdr>
            <w:top w:val="none" w:sz="0" w:space="0" w:color="auto"/>
            <w:left w:val="none" w:sz="0" w:space="0" w:color="auto"/>
            <w:bottom w:val="none" w:sz="0" w:space="0" w:color="auto"/>
            <w:right w:val="none" w:sz="0" w:space="0" w:color="auto"/>
          </w:divBdr>
        </w:div>
        <w:div w:id="519660734">
          <w:marLeft w:val="0"/>
          <w:marRight w:val="0"/>
          <w:marTop w:val="0"/>
          <w:marBottom w:val="0"/>
          <w:divBdr>
            <w:top w:val="none" w:sz="0" w:space="0" w:color="auto"/>
            <w:left w:val="none" w:sz="0" w:space="0" w:color="auto"/>
            <w:bottom w:val="none" w:sz="0" w:space="0" w:color="auto"/>
            <w:right w:val="none" w:sz="0" w:space="0" w:color="auto"/>
          </w:divBdr>
          <w:divsChild>
            <w:div w:id="617024627">
              <w:marLeft w:val="0"/>
              <w:marRight w:val="0"/>
              <w:marTop w:val="0"/>
              <w:marBottom w:val="0"/>
              <w:divBdr>
                <w:top w:val="none" w:sz="0" w:space="0" w:color="auto"/>
                <w:left w:val="none" w:sz="0" w:space="0" w:color="auto"/>
                <w:bottom w:val="none" w:sz="0" w:space="0" w:color="auto"/>
                <w:right w:val="none" w:sz="0" w:space="0" w:color="auto"/>
              </w:divBdr>
            </w:div>
          </w:divsChild>
        </w:div>
        <w:div w:id="2136408519">
          <w:marLeft w:val="0"/>
          <w:marRight w:val="0"/>
          <w:marTop w:val="0"/>
          <w:marBottom w:val="0"/>
          <w:divBdr>
            <w:top w:val="none" w:sz="0" w:space="0" w:color="auto"/>
            <w:left w:val="none" w:sz="0" w:space="0" w:color="auto"/>
            <w:bottom w:val="none" w:sz="0" w:space="0" w:color="auto"/>
            <w:right w:val="none" w:sz="0" w:space="0" w:color="auto"/>
          </w:divBdr>
        </w:div>
        <w:div w:id="1007055731">
          <w:marLeft w:val="0"/>
          <w:marRight w:val="0"/>
          <w:marTop w:val="0"/>
          <w:marBottom w:val="0"/>
          <w:divBdr>
            <w:top w:val="none" w:sz="0" w:space="0" w:color="auto"/>
            <w:left w:val="none" w:sz="0" w:space="0" w:color="auto"/>
            <w:bottom w:val="none" w:sz="0" w:space="0" w:color="auto"/>
            <w:right w:val="none" w:sz="0" w:space="0" w:color="auto"/>
          </w:divBdr>
          <w:divsChild>
            <w:div w:id="825633830">
              <w:marLeft w:val="0"/>
              <w:marRight w:val="0"/>
              <w:marTop w:val="0"/>
              <w:marBottom w:val="0"/>
              <w:divBdr>
                <w:top w:val="none" w:sz="0" w:space="0" w:color="auto"/>
                <w:left w:val="none" w:sz="0" w:space="0" w:color="auto"/>
                <w:bottom w:val="none" w:sz="0" w:space="0" w:color="auto"/>
                <w:right w:val="none" w:sz="0" w:space="0" w:color="auto"/>
              </w:divBdr>
            </w:div>
          </w:divsChild>
        </w:div>
        <w:div w:id="605309163">
          <w:marLeft w:val="0"/>
          <w:marRight w:val="0"/>
          <w:marTop w:val="0"/>
          <w:marBottom w:val="0"/>
          <w:divBdr>
            <w:top w:val="none" w:sz="0" w:space="0" w:color="auto"/>
            <w:left w:val="none" w:sz="0" w:space="0" w:color="auto"/>
            <w:bottom w:val="none" w:sz="0" w:space="0" w:color="auto"/>
            <w:right w:val="none" w:sz="0" w:space="0" w:color="auto"/>
          </w:divBdr>
        </w:div>
        <w:div w:id="1532258375">
          <w:marLeft w:val="0"/>
          <w:marRight w:val="0"/>
          <w:marTop w:val="0"/>
          <w:marBottom w:val="0"/>
          <w:divBdr>
            <w:top w:val="none" w:sz="0" w:space="0" w:color="auto"/>
            <w:left w:val="none" w:sz="0" w:space="0" w:color="auto"/>
            <w:bottom w:val="none" w:sz="0" w:space="0" w:color="auto"/>
            <w:right w:val="none" w:sz="0" w:space="0" w:color="auto"/>
          </w:divBdr>
          <w:divsChild>
            <w:div w:id="2021083250">
              <w:marLeft w:val="0"/>
              <w:marRight w:val="0"/>
              <w:marTop w:val="0"/>
              <w:marBottom w:val="0"/>
              <w:divBdr>
                <w:top w:val="none" w:sz="0" w:space="0" w:color="auto"/>
                <w:left w:val="none" w:sz="0" w:space="0" w:color="auto"/>
                <w:bottom w:val="none" w:sz="0" w:space="0" w:color="auto"/>
                <w:right w:val="none" w:sz="0" w:space="0" w:color="auto"/>
              </w:divBdr>
            </w:div>
          </w:divsChild>
        </w:div>
        <w:div w:id="64450582">
          <w:marLeft w:val="0"/>
          <w:marRight w:val="0"/>
          <w:marTop w:val="0"/>
          <w:marBottom w:val="0"/>
          <w:divBdr>
            <w:top w:val="none" w:sz="0" w:space="0" w:color="auto"/>
            <w:left w:val="none" w:sz="0" w:space="0" w:color="auto"/>
            <w:bottom w:val="none" w:sz="0" w:space="0" w:color="auto"/>
            <w:right w:val="none" w:sz="0" w:space="0" w:color="auto"/>
          </w:divBdr>
        </w:div>
        <w:div w:id="667056067">
          <w:marLeft w:val="0"/>
          <w:marRight w:val="0"/>
          <w:marTop w:val="0"/>
          <w:marBottom w:val="0"/>
          <w:divBdr>
            <w:top w:val="none" w:sz="0" w:space="0" w:color="auto"/>
            <w:left w:val="none" w:sz="0" w:space="0" w:color="auto"/>
            <w:bottom w:val="none" w:sz="0" w:space="0" w:color="auto"/>
            <w:right w:val="none" w:sz="0" w:space="0" w:color="auto"/>
          </w:divBdr>
          <w:divsChild>
            <w:div w:id="796146066">
              <w:marLeft w:val="0"/>
              <w:marRight w:val="0"/>
              <w:marTop w:val="0"/>
              <w:marBottom w:val="0"/>
              <w:divBdr>
                <w:top w:val="none" w:sz="0" w:space="0" w:color="auto"/>
                <w:left w:val="none" w:sz="0" w:space="0" w:color="auto"/>
                <w:bottom w:val="none" w:sz="0" w:space="0" w:color="auto"/>
                <w:right w:val="none" w:sz="0" w:space="0" w:color="auto"/>
              </w:divBdr>
            </w:div>
          </w:divsChild>
        </w:div>
        <w:div w:id="562179781">
          <w:marLeft w:val="0"/>
          <w:marRight w:val="0"/>
          <w:marTop w:val="0"/>
          <w:marBottom w:val="0"/>
          <w:divBdr>
            <w:top w:val="none" w:sz="0" w:space="0" w:color="auto"/>
            <w:left w:val="none" w:sz="0" w:space="0" w:color="auto"/>
            <w:bottom w:val="none" w:sz="0" w:space="0" w:color="auto"/>
            <w:right w:val="none" w:sz="0" w:space="0" w:color="auto"/>
          </w:divBdr>
        </w:div>
        <w:div w:id="77099032">
          <w:marLeft w:val="0"/>
          <w:marRight w:val="0"/>
          <w:marTop w:val="0"/>
          <w:marBottom w:val="0"/>
          <w:divBdr>
            <w:top w:val="none" w:sz="0" w:space="0" w:color="auto"/>
            <w:left w:val="none" w:sz="0" w:space="0" w:color="auto"/>
            <w:bottom w:val="none" w:sz="0" w:space="0" w:color="auto"/>
            <w:right w:val="none" w:sz="0" w:space="0" w:color="auto"/>
          </w:divBdr>
          <w:divsChild>
            <w:div w:id="1393885998">
              <w:marLeft w:val="0"/>
              <w:marRight w:val="0"/>
              <w:marTop w:val="0"/>
              <w:marBottom w:val="0"/>
              <w:divBdr>
                <w:top w:val="none" w:sz="0" w:space="0" w:color="auto"/>
                <w:left w:val="none" w:sz="0" w:space="0" w:color="auto"/>
                <w:bottom w:val="none" w:sz="0" w:space="0" w:color="auto"/>
                <w:right w:val="none" w:sz="0" w:space="0" w:color="auto"/>
              </w:divBdr>
            </w:div>
          </w:divsChild>
        </w:div>
        <w:div w:id="1628928781">
          <w:marLeft w:val="0"/>
          <w:marRight w:val="0"/>
          <w:marTop w:val="0"/>
          <w:marBottom w:val="0"/>
          <w:divBdr>
            <w:top w:val="none" w:sz="0" w:space="0" w:color="auto"/>
            <w:left w:val="none" w:sz="0" w:space="0" w:color="auto"/>
            <w:bottom w:val="none" w:sz="0" w:space="0" w:color="auto"/>
            <w:right w:val="none" w:sz="0" w:space="0" w:color="auto"/>
          </w:divBdr>
        </w:div>
        <w:div w:id="1671525670">
          <w:marLeft w:val="0"/>
          <w:marRight w:val="0"/>
          <w:marTop w:val="0"/>
          <w:marBottom w:val="0"/>
          <w:divBdr>
            <w:top w:val="none" w:sz="0" w:space="0" w:color="auto"/>
            <w:left w:val="none" w:sz="0" w:space="0" w:color="auto"/>
            <w:bottom w:val="none" w:sz="0" w:space="0" w:color="auto"/>
            <w:right w:val="none" w:sz="0" w:space="0" w:color="auto"/>
          </w:divBdr>
          <w:divsChild>
            <w:div w:id="1243417840">
              <w:marLeft w:val="0"/>
              <w:marRight w:val="0"/>
              <w:marTop w:val="0"/>
              <w:marBottom w:val="0"/>
              <w:divBdr>
                <w:top w:val="none" w:sz="0" w:space="0" w:color="auto"/>
                <w:left w:val="none" w:sz="0" w:space="0" w:color="auto"/>
                <w:bottom w:val="none" w:sz="0" w:space="0" w:color="auto"/>
                <w:right w:val="none" w:sz="0" w:space="0" w:color="auto"/>
              </w:divBdr>
            </w:div>
          </w:divsChild>
        </w:div>
        <w:div w:id="1825971544">
          <w:marLeft w:val="0"/>
          <w:marRight w:val="0"/>
          <w:marTop w:val="300"/>
          <w:marBottom w:val="0"/>
          <w:divBdr>
            <w:top w:val="none" w:sz="0" w:space="0" w:color="auto"/>
            <w:left w:val="none" w:sz="0" w:space="0" w:color="auto"/>
            <w:bottom w:val="none" w:sz="0" w:space="0" w:color="auto"/>
            <w:right w:val="none" w:sz="0" w:space="0" w:color="auto"/>
          </w:divBdr>
          <w:divsChild>
            <w:div w:id="489445115">
              <w:marLeft w:val="0"/>
              <w:marRight w:val="0"/>
              <w:marTop w:val="0"/>
              <w:marBottom w:val="0"/>
              <w:divBdr>
                <w:top w:val="none" w:sz="0" w:space="0" w:color="auto"/>
                <w:left w:val="none" w:sz="0" w:space="0" w:color="auto"/>
                <w:bottom w:val="none" w:sz="0" w:space="0" w:color="auto"/>
                <w:right w:val="none" w:sz="0" w:space="0" w:color="auto"/>
              </w:divBdr>
              <w:divsChild>
                <w:div w:id="1334652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3117822">
          <w:marLeft w:val="0"/>
          <w:marRight w:val="0"/>
          <w:marTop w:val="300"/>
          <w:marBottom w:val="0"/>
          <w:divBdr>
            <w:top w:val="none" w:sz="0" w:space="0" w:color="auto"/>
            <w:left w:val="none" w:sz="0" w:space="0" w:color="auto"/>
            <w:bottom w:val="none" w:sz="0" w:space="0" w:color="auto"/>
            <w:right w:val="none" w:sz="0" w:space="0" w:color="auto"/>
          </w:divBdr>
          <w:divsChild>
            <w:div w:id="1676111362">
              <w:marLeft w:val="0"/>
              <w:marRight w:val="0"/>
              <w:marTop w:val="0"/>
              <w:marBottom w:val="0"/>
              <w:divBdr>
                <w:top w:val="none" w:sz="0" w:space="0" w:color="auto"/>
                <w:left w:val="none" w:sz="0" w:space="0" w:color="auto"/>
                <w:bottom w:val="none" w:sz="0" w:space="0" w:color="auto"/>
                <w:right w:val="none" w:sz="0" w:space="0" w:color="auto"/>
              </w:divBdr>
              <w:divsChild>
                <w:div w:id="132481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6458130">
          <w:marLeft w:val="0"/>
          <w:marRight w:val="0"/>
          <w:marTop w:val="300"/>
          <w:marBottom w:val="0"/>
          <w:divBdr>
            <w:top w:val="none" w:sz="0" w:space="0" w:color="auto"/>
            <w:left w:val="none" w:sz="0" w:space="0" w:color="auto"/>
            <w:bottom w:val="none" w:sz="0" w:space="0" w:color="auto"/>
            <w:right w:val="none" w:sz="0" w:space="0" w:color="auto"/>
          </w:divBdr>
          <w:divsChild>
            <w:div w:id="1291089880">
              <w:marLeft w:val="0"/>
              <w:marRight w:val="0"/>
              <w:marTop w:val="0"/>
              <w:marBottom w:val="0"/>
              <w:divBdr>
                <w:top w:val="none" w:sz="0" w:space="0" w:color="auto"/>
                <w:left w:val="none" w:sz="0" w:space="0" w:color="auto"/>
                <w:bottom w:val="none" w:sz="0" w:space="0" w:color="auto"/>
                <w:right w:val="none" w:sz="0" w:space="0" w:color="auto"/>
              </w:divBdr>
              <w:divsChild>
                <w:div w:id="461774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898364">
          <w:marLeft w:val="0"/>
          <w:marRight w:val="0"/>
          <w:marTop w:val="300"/>
          <w:marBottom w:val="0"/>
          <w:divBdr>
            <w:top w:val="none" w:sz="0" w:space="0" w:color="auto"/>
            <w:left w:val="none" w:sz="0" w:space="0" w:color="auto"/>
            <w:bottom w:val="none" w:sz="0" w:space="0" w:color="auto"/>
            <w:right w:val="none" w:sz="0" w:space="0" w:color="auto"/>
          </w:divBdr>
          <w:divsChild>
            <w:div w:id="468674110">
              <w:marLeft w:val="0"/>
              <w:marRight w:val="0"/>
              <w:marTop w:val="0"/>
              <w:marBottom w:val="0"/>
              <w:divBdr>
                <w:top w:val="none" w:sz="0" w:space="0" w:color="auto"/>
                <w:left w:val="none" w:sz="0" w:space="0" w:color="auto"/>
                <w:bottom w:val="none" w:sz="0" w:space="0" w:color="auto"/>
                <w:right w:val="none" w:sz="0" w:space="0" w:color="auto"/>
              </w:divBdr>
              <w:divsChild>
                <w:div w:id="2109226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6914658">
      <w:bodyDiv w:val="1"/>
      <w:marLeft w:val="0"/>
      <w:marRight w:val="0"/>
      <w:marTop w:val="0"/>
      <w:marBottom w:val="0"/>
      <w:divBdr>
        <w:top w:val="none" w:sz="0" w:space="0" w:color="auto"/>
        <w:left w:val="none" w:sz="0" w:space="0" w:color="auto"/>
        <w:bottom w:val="none" w:sz="0" w:space="0" w:color="auto"/>
        <w:right w:val="none" w:sz="0" w:space="0" w:color="auto"/>
      </w:divBdr>
      <w:divsChild>
        <w:div w:id="1569614140">
          <w:marLeft w:val="0"/>
          <w:marRight w:val="0"/>
          <w:marTop w:val="0"/>
          <w:marBottom w:val="0"/>
          <w:divBdr>
            <w:top w:val="none" w:sz="0" w:space="0" w:color="auto"/>
            <w:left w:val="none" w:sz="0" w:space="0" w:color="auto"/>
            <w:bottom w:val="none" w:sz="0" w:space="0" w:color="auto"/>
            <w:right w:val="none" w:sz="0" w:space="0" w:color="auto"/>
          </w:divBdr>
        </w:div>
        <w:div w:id="1521971381">
          <w:marLeft w:val="0"/>
          <w:marRight w:val="0"/>
          <w:marTop w:val="0"/>
          <w:marBottom w:val="0"/>
          <w:divBdr>
            <w:top w:val="none" w:sz="0" w:space="0" w:color="auto"/>
            <w:left w:val="none" w:sz="0" w:space="0" w:color="auto"/>
            <w:bottom w:val="none" w:sz="0" w:space="0" w:color="auto"/>
            <w:right w:val="none" w:sz="0" w:space="0" w:color="auto"/>
          </w:divBdr>
          <w:divsChild>
            <w:div w:id="983118874">
              <w:marLeft w:val="0"/>
              <w:marRight w:val="0"/>
              <w:marTop w:val="0"/>
              <w:marBottom w:val="0"/>
              <w:divBdr>
                <w:top w:val="none" w:sz="0" w:space="0" w:color="auto"/>
                <w:left w:val="none" w:sz="0" w:space="0" w:color="auto"/>
                <w:bottom w:val="none" w:sz="0" w:space="0" w:color="auto"/>
                <w:right w:val="none" w:sz="0" w:space="0" w:color="auto"/>
              </w:divBdr>
            </w:div>
          </w:divsChild>
        </w:div>
        <w:div w:id="1806465701">
          <w:marLeft w:val="0"/>
          <w:marRight w:val="0"/>
          <w:marTop w:val="0"/>
          <w:marBottom w:val="0"/>
          <w:divBdr>
            <w:top w:val="none" w:sz="0" w:space="0" w:color="auto"/>
            <w:left w:val="none" w:sz="0" w:space="0" w:color="auto"/>
            <w:bottom w:val="none" w:sz="0" w:space="0" w:color="auto"/>
            <w:right w:val="none" w:sz="0" w:space="0" w:color="auto"/>
          </w:divBdr>
        </w:div>
        <w:div w:id="377634656">
          <w:marLeft w:val="0"/>
          <w:marRight w:val="0"/>
          <w:marTop w:val="0"/>
          <w:marBottom w:val="0"/>
          <w:divBdr>
            <w:top w:val="none" w:sz="0" w:space="0" w:color="auto"/>
            <w:left w:val="none" w:sz="0" w:space="0" w:color="auto"/>
            <w:bottom w:val="none" w:sz="0" w:space="0" w:color="auto"/>
            <w:right w:val="none" w:sz="0" w:space="0" w:color="auto"/>
          </w:divBdr>
          <w:divsChild>
            <w:div w:id="1025982729">
              <w:marLeft w:val="0"/>
              <w:marRight w:val="0"/>
              <w:marTop w:val="0"/>
              <w:marBottom w:val="0"/>
              <w:divBdr>
                <w:top w:val="none" w:sz="0" w:space="0" w:color="auto"/>
                <w:left w:val="none" w:sz="0" w:space="0" w:color="auto"/>
                <w:bottom w:val="none" w:sz="0" w:space="0" w:color="auto"/>
                <w:right w:val="none" w:sz="0" w:space="0" w:color="auto"/>
              </w:divBdr>
            </w:div>
          </w:divsChild>
        </w:div>
        <w:div w:id="1900969364">
          <w:marLeft w:val="0"/>
          <w:marRight w:val="0"/>
          <w:marTop w:val="0"/>
          <w:marBottom w:val="0"/>
          <w:divBdr>
            <w:top w:val="none" w:sz="0" w:space="0" w:color="auto"/>
            <w:left w:val="none" w:sz="0" w:space="0" w:color="auto"/>
            <w:bottom w:val="none" w:sz="0" w:space="0" w:color="auto"/>
            <w:right w:val="none" w:sz="0" w:space="0" w:color="auto"/>
          </w:divBdr>
        </w:div>
        <w:div w:id="1340502873">
          <w:marLeft w:val="0"/>
          <w:marRight w:val="0"/>
          <w:marTop w:val="0"/>
          <w:marBottom w:val="0"/>
          <w:divBdr>
            <w:top w:val="none" w:sz="0" w:space="0" w:color="auto"/>
            <w:left w:val="none" w:sz="0" w:space="0" w:color="auto"/>
            <w:bottom w:val="none" w:sz="0" w:space="0" w:color="auto"/>
            <w:right w:val="none" w:sz="0" w:space="0" w:color="auto"/>
          </w:divBdr>
          <w:divsChild>
            <w:div w:id="1135760071">
              <w:marLeft w:val="0"/>
              <w:marRight w:val="0"/>
              <w:marTop w:val="0"/>
              <w:marBottom w:val="0"/>
              <w:divBdr>
                <w:top w:val="none" w:sz="0" w:space="0" w:color="auto"/>
                <w:left w:val="none" w:sz="0" w:space="0" w:color="auto"/>
                <w:bottom w:val="none" w:sz="0" w:space="0" w:color="auto"/>
                <w:right w:val="none" w:sz="0" w:space="0" w:color="auto"/>
              </w:divBdr>
            </w:div>
          </w:divsChild>
        </w:div>
        <w:div w:id="1153987536">
          <w:marLeft w:val="0"/>
          <w:marRight w:val="0"/>
          <w:marTop w:val="0"/>
          <w:marBottom w:val="0"/>
          <w:divBdr>
            <w:top w:val="none" w:sz="0" w:space="0" w:color="auto"/>
            <w:left w:val="none" w:sz="0" w:space="0" w:color="auto"/>
            <w:bottom w:val="none" w:sz="0" w:space="0" w:color="auto"/>
            <w:right w:val="none" w:sz="0" w:space="0" w:color="auto"/>
          </w:divBdr>
        </w:div>
        <w:div w:id="1343431710">
          <w:marLeft w:val="0"/>
          <w:marRight w:val="0"/>
          <w:marTop w:val="0"/>
          <w:marBottom w:val="0"/>
          <w:divBdr>
            <w:top w:val="none" w:sz="0" w:space="0" w:color="auto"/>
            <w:left w:val="none" w:sz="0" w:space="0" w:color="auto"/>
            <w:bottom w:val="none" w:sz="0" w:space="0" w:color="auto"/>
            <w:right w:val="none" w:sz="0" w:space="0" w:color="auto"/>
          </w:divBdr>
          <w:divsChild>
            <w:div w:id="514731136">
              <w:marLeft w:val="0"/>
              <w:marRight w:val="0"/>
              <w:marTop w:val="0"/>
              <w:marBottom w:val="0"/>
              <w:divBdr>
                <w:top w:val="none" w:sz="0" w:space="0" w:color="auto"/>
                <w:left w:val="none" w:sz="0" w:space="0" w:color="auto"/>
                <w:bottom w:val="none" w:sz="0" w:space="0" w:color="auto"/>
                <w:right w:val="none" w:sz="0" w:space="0" w:color="auto"/>
              </w:divBdr>
            </w:div>
          </w:divsChild>
        </w:div>
        <w:div w:id="422997024">
          <w:marLeft w:val="0"/>
          <w:marRight w:val="0"/>
          <w:marTop w:val="0"/>
          <w:marBottom w:val="0"/>
          <w:divBdr>
            <w:top w:val="none" w:sz="0" w:space="0" w:color="auto"/>
            <w:left w:val="none" w:sz="0" w:space="0" w:color="auto"/>
            <w:bottom w:val="none" w:sz="0" w:space="0" w:color="auto"/>
            <w:right w:val="none" w:sz="0" w:space="0" w:color="auto"/>
          </w:divBdr>
        </w:div>
        <w:div w:id="165020300">
          <w:marLeft w:val="0"/>
          <w:marRight w:val="0"/>
          <w:marTop w:val="0"/>
          <w:marBottom w:val="0"/>
          <w:divBdr>
            <w:top w:val="none" w:sz="0" w:space="0" w:color="auto"/>
            <w:left w:val="none" w:sz="0" w:space="0" w:color="auto"/>
            <w:bottom w:val="none" w:sz="0" w:space="0" w:color="auto"/>
            <w:right w:val="none" w:sz="0" w:space="0" w:color="auto"/>
          </w:divBdr>
          <w:divsChild>
            <w:div w:id="682629909">
              <w:marLeft w:val="0"/>
              <w:marRight w:val="0"/>
              <w:marTop w:val="0"/>
              <w:marBottom w:val="0"/>
              <w:divBdr>
                <w:top w:val="none" w:sz="0" w:space="0" w:color="auto"/>
                <w:left w:val="none" w:sz="0" w:space="0" w:color="auto"/>
                <w:bottom w:val="none" w:sz="0" w:space="0" w:color="auto"/>
                <w:right w:val="none" w:sz="0" w:space="0" w:color="auto"/>
              </w:divBdr>
            </w:div>
          </w:divsChild>
        </w:div>
        <w:div w:id="744182721">
          <w:marLeft w:val="0"/>
          <w:marRight w:val="0"/>
          <w:marTop w:val="0"/>
          <w:marBottom w:val="0"/>
          <w:divBdr>
            <w:top w:val="none" w:sz="0" w:space="0" w:color="auto"/>
            <w:left w:val="none" w:sz="0" w:space="0" w:color="auto"/>
            <w:bottom w:val="none" w:sz="0" w:space="0" w:color="auto"/>
            <w:right w:val="none" w:sz="0" w:space="0" w:color="auto"/>
          </w:divBdr>
        </w:div>
        <w:div w:id="765225756">
          <w:marLeft w:val="0"/>
          <w:marRight w:val="0"/>
          <w:marTop w:val="0"/>
          <w:marBottom w:val="0"/>
          <w:divBdr>
            <w:top w:val="none" w:sz="0" w:space="0" w:color="auto"/>
            <w:left w:val="none" w:sz="0" w:space="0" w:color="auto"/>
            <w:bottom w:val="none" w:sz="0" w:space="0" w:color="auto"/>
            <w:right w:val="none" w:sz="0" w:space="0" w:color="auto"/>
          </w:divBdr>
          <w:divsChild>
            <w:div w:id="995496389">
              <w:marLeft w:val="0"/>
              <w:marRight w:val="0"/>
              <w:marTop w:val="0"/>
              <w:marBottom w:val="0"/>
              <w:divBdr>
                <w:top w:val="none" w:sz="0" w:space="0" w:color="auto"/>
                <w:left w:val="none" w:sz="0" w:space="0" w:color="auto"/>
                <w:bottom w:val="none" w:sz="0" w:space="0" w:color="auto"/>
                <w:right w:val="none" w:sz="0" w:space="0" w:color="auto"/>
              </w:divBdr>
            </w:div>
          </w:divsChild>
        </w:div>
        <w:div w:id="1006592321">
          <w:marLeft w:val="0"/>
          <w:marRight w:val="0"/>
          <w:marTop w:val="0"/>
          <w:marBottom w:val="0"/>
          <w:divBdr>
            <w:top w:val="none" w:sz="0" w:space="0" w:color="auto"/>
            <w:left w:val="none" w:sz="0" w:space="0" w:color="auto"/>
            <w:bottom w:val="none" w:sz="0" w:space="0" w:color="auto"/>
            <w:right w:val="none" w:sz="0" w:space="0" w:color="auto"/>
          </w:divBdr>
        </w:div>
        <w:div w:id="900287180">
          <w:marLeft w:val="0"/>
          <w:marRight w:val="0"/>
          <w:marTop w:val="0"/>
          <w:marBottom w:val="0"/>
          <w:divBdr>
            <w:top w:val="none" w:sz="0" w:space="0" w:color="auto"/>
            <w:left w:val="none" w:sz="0" w:space="0" w:color="auto"/>
            <w:bottom w:val="none" w:sz="0" w:space="0" w:color="auto"/>
            <w:right w:val="none" w:sz="0" w:space="0" w:color="auto"/>
          </w:divBdr>
          <w:divsChild>
            <w:div w:id="575091363">
              <w:marLeft w:val="0"/>
              <w:marRight w:val="0"/>
              <w:marTop w:val="0"/>
              <w:marBottom w:val="0"/>
              <w:divBdr>
                <w:top w:val="none" w:sz="0" w:space="0" w:color="auto"/>
                <w:left w:val="none" w:sz="0" w:space="0" w:color="auto"/>
                <w:bottom w:val="none" w:sz="0" w:space="0" w:color="auto"/>
                <w:right w:val="none" w:sz="0" w:space="0" w:color="auto"/>
              </w:divBdr>
            </w:div>
          </w:divsChild>
        </w:div>
        <w:div w:id="1784225418">
          <w:marLeft w:val="0"/>
          <w:marRight w:val="0"/>
          <w:marTop w:val="300"/>
          <w:marBottom w:val="0"/>
          <w:divBdr>
            <w:top w:val="none" w:sz="0" w:space="0" w:color="auto"/>
            <w:left w:val="none" w:sz="0" w:space="0" w:color="auto"/>
            <w:bottom w:val="none" w:sz="0" w:space="0" w:color="auto"/>
            <w:right w:val="none" w:sz="0" w:space="0" w:color="auto"/>
          </w:divBdr>
          <w:divsChild>
            <w:div w:id="1196499993">
              <w:marLeft w:val="0"/>
              <w:marRight w:val="0"/>
              <w:marTop w:val="0"/>
              <w:marBottom w:val="0"/>
              <w:divBdr>
                <w:top w:val="none" w:sz="0" w:space="0" w:color="auto"/>
                <w:left w:val="none" w:sz="0" w:space="0" w:color="auto"/>
                <w:bottom w:val="none" w:sz="0" w:space="0" w:color="auto"/>
                <w:right w:val="none" w:sz="0" w:space="0" w:color="auto"/>
              </w:divBdr>
              <w:divsChild>
                <w:div w:id="329871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062633">
          <w:marLeft w:val="0"/>
          <w:marRight w:val="0"/>
          <w:marTop w:val="300"/>
          <w:marBottom w:val="0"/>
          <w:divBdr>
            <w:top w:val="none" w:sz="0" w:space="0" w:color="auto"/>
            <w:left w:val="none" w:sz="0" w:space="0" w:color="auto"/>
            <w:bottom w:val="none" w:sz="0" w:space="0" w:color="auto"/>
            <w:right w:val="none" w:sz="0" w:space="0" w:color="auto"/>
          </w:divBdr>
          <w:divsChild>
            <w:div w:id="1029375816">
              <w:marLeft w:val="0"/>
              <w:marRight w:val="0"/>
              <w:marTop w:val="0"/>
              <w:marBottom w:val="0"/>
              <w:divBdr>
                <w:top w:val="none" w:sz="0" w:space="0" w:color="auto"/>
                <w:left w:val="none" w:sz="0" w:space="0" w:color="auto"/>
                <w:bottom w:val="none" w:sz="0" w:space="0" w:color="auto"/>
                <w:right w:val="none" w:sz="0" w:space="0" w:color="auto"/>
              </w:divBdr>
              <w:divsChild>
                <w:div w:id="653683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08891">
          <w:marLeft w:val="0"/>
          <w:marRight w:val="0"/>
          <w:marTop w:val="300"/>
          <w:marBottom w:val="0"/>
          <w:divBdr>
            <w:top w:val="none" w:sz="0" w:space="0" w:color="auto"/>
            <w:left w:val="none" w:sz="0" w:space="0" w:color="auto"/>
            <w:bottom w:val="none" w:sz="0" w:space="0" w:color="auto"/>
            <w:right w:val="none" w:sz="0" w:space="0" w:color="auto"/>
          </w:divBdr>
          <w:divsChild>
            <w:div w:id="33770184">
              <w:marLeft w:val="0"/>
              <w:marRight w:val="0"/>
              <w:marTop w:val="0"/>
              <w:marBottom w:val="0"/>
              <w:divBdr>
                <w:top w:val="none" w:sz="0" w:space="0" w:color="auto"/>
                <w:left w:val="none" w:sz="0" w:space="0" w:color="auto"/>
                <w:bottom w:val="none" w:sz="0" w:space="0" w:color="auto"/>
                <w:right w:val="none" w:sz="0" w:space="0" w:color="auto"/>
              </w:divBdr>
              <w:divsChild>
                <w:div w:id="251819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0752030">
          <w:marLeft w:val="0"/>
          <w:marRight w:val="0"/>
          <w:marTop w:val="300"/>
          <w:marBottom w:val="0"/>
          <w:divBdr>
            <w:top w:val="none" w:sz="0" w:space="0" w:color="auto"/>
            <w:left w:val="none" w:sz="0" w:space="0" w:color="auto"/>
            <w:bottom w:val="none" w:sz="0" w:space="0" w:color="auto"/>
            <w:right w:val="none" w:sz="0" w:space="0" w:color="auto"/>
          </w:divBdr>
          <w:divsChild>
            <w:div w:id="1779565488">
              <w:marLeft w:val="0"/>
              <w:marRight w:val="0"/>
              <w:marTop w:val="0"/>
              <w:marBottom w:val="0"/>
              <w:divBdr>
                <w:top w:val="none" w:sz="0" w:space="0" w:color="auto"/>
                <w:left w:val="none" w:sz="0" w:space="0" w:color="auto"/>
                <w:bottom w:val="none" w:sz="0" w:space="0" w:color="auto"/>
                <w:right w:val="none" w:sz="0" w:space="0" w:color="auto"/>
              </w:divBdr>
              <w:divsChild>
                <w:div w:id="257105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7453850">
      <w:bodyDiv w:val="1"/>
      <w:marLeft w:val="0"/>
      <w:marRight w:val="0"/>
      <w:marTop w:val="0"/>
      <w:marBottom w:val="0"/>
      <w:divBdr>
        <w:top w:val="none" w:sz="0" w:space="0" w:color="auto"/>
        <w:left w:val="none" w:sz="0" w:space="0" w:color="auto"/>
        <w:bottom w:val="none" w:sz="0" w:space="0" w:color="auto"/>
        <w:right w:val="none" w:sz="0" w:space="0" w:color="auto"/>
      </w:divBdr>
      <w:divsChild>
        <w:div w:id="450518731">
          <w:marLeft w:val="0"/>
          <w:marRight w:val="0"/>
          <w:marTop w:val="0"/>
          <w:marBottom w:val="0"/>
          <w:divBdr>
            <w:top w:val="none" w:sz="0" w:space="0" w:color="auto"/>
            <w:left w:val="none" w:sz="0" w:space="0" w:color="auto"/>
            <w:bottom w:val="none" w:sz="0" w:space="0" w:color="auto"/>
            <w:right w:val="none" w:sz="0" w:space="0" w:color="auto"/>
          </w:divBdr>
        </w:div>
        <w:div w:id="518392590">
          <w:marLeft w:val="0"/>
          <w:marRight w:val="0"/>
          <w:marTop w:val="300"/>
          <w:marBottom w:val="0"/>
          <w:divBdr>
            <w:top w:val="none" w:sz="0" w:space="0" w:color="auto"/>
            <w:left w:val="none" w:sz="0" w:space="0" w:color="auto"/>
            <w:bottom w:val="none" w:sz="0" w:space="0" w:color="auto"/>
            <w:right w:val="none" w:sz="0" w:space="0" w:color="auto"/>
          </w:divBdr>
          <w:divsChild>
            <w:div w:id="1436515201">
              <w:marLeft w:val="0"/>
              <w:marRight w:val="0"/>
              <w:marTop w:val="0"/>
              <w:marBottom w:val="0"/>
              <w:divBdr>
                <w:top w:val="none" w:sz="0" w:space="0" w:color="auto"/>
                <w:left w:val="none" w:sz="0" w:space="0" w:color="auto"/>
                <w:bottom w:val="none" w:sz="0" w:space="0" w:color="auto"/>
                <w:right w:val="none" w:sz="0" w:space="0" w:color="auto"/>
              </w:divBdr>
              <w:divsChild>
                <w:div w:id="520433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317525">
          <w:marLeft w:val="0"/>
          <w:marRight w:val="0"/>
          <w:marTop w:val="0"/>
          <w:marBottom w:val="0"/>
          <w:divBdr>
            <w:top w:val="none" w:sz="0" w:space="0" w:color="auto"/>
            <w:left w:val="none" w:sz="0" w:space="0" w:color="auto"/>
            <w:bottom w:val="none" w:sz="0" w:space="0" w:color="auto"/>
            <w:right w:val="none" w:sz="0" w:space="0" w:color="auto"/>
          </w:divBdr>
        </w:div>
        <w:div w:id="1356223908">
          <w:marLeft w:val="0"/>
          <w:marRight w:val="0"/>
          <w:marTop w:val="300"/>
          <w:marBottom w:val="0"/>
          <w:divBdr>
            <w:top w:val="none" w:sz="0" w:space="0" w:color="auto"/>
            <w:left w:val="none" w:sz="0" w:space="0" w:color="auto"/>
            <w:bottom w:val="none" w:sz="0" w:space="0" w:color="auto"/>
            <w:right w:val="none" w:sz="0" w:space="0" w:color="auto"/>
          </w:divBdr>
          <w:divsChild>
            <w:div w:id="1049497473">
              <w:marLeft w:val="0"/>
              <w:marRight w:val="0"/>
              <w:marTop w:val="0"/>
              <w:marBottom w:val="0"/>
              <w:divBdr>
                <w:top w:val="none" w:sz="0" w:space="0" w:color="auto"/>
                <w:left w:val="none" w:sz="0" w:space="0" w:color="auto"/>
                <w:bottom w:val="none" w:sz="0" w:space="0" w:color="auto"/>
                <w:right w:val="none" w:sz="0" w:space="0" w:color="auto"/>
              </w:divBdr>
              <w:divsChild>
                <w:div w:id="17142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769466">
          <w:marLeft w:val="0"/>
          <w:marRight w:val="0"/>
          <w:marTop w:val="0"/>
          <w:marBottom w:val="0"/>
          <w:divBdr>
            <w:top w:val="none" w:sz="0" w:space="0" w:color="auto"/>
            <w:left w:val="none" w:sz="0" w:space="0" w:color="auto"/>
            <w:bottom w:val="none" w:sz="0" w:space="0" w:color="auto"/>
            <w:right w:val="none" w:sz="0" w:space="0" w:color="auto"/>
          </w:divBdr>
          <w:divsChild>
            <w:div w:id="1878854762">
              <w:marLeft w:val="0"/>
              <w:marRight w:val="0"/>
              <w:marTop w:val="0"/>
              <w:marBottom w:val="0"/>
              <w:divBdr>
                <w:top w:val="none" w:sz="0" w:space="0" w:color="auto"/>
                <w:left w:val="none" w:sz="0" w:space="0" w:color="auto"/>
                <w:bottom w:val="none" w:sz="0" w:space="0" w:color="auto"/>
                <w:right w:val="none" w:sz="0" w:space="0" w:color="auto"/>
              </w:divBdr>
            </w:div>
          </w:divsChild>
        </w:div>
        <w:div w:id="1400904581">
          <w:marLeft w:val="0"/>
          <w:marRight w:val="0"/>
          <w:marTop w:val="0"/>
          <w:marBottom w:val="0"/>
          <w:divBdr>
            <w:top w:val="none" w:sz="0" w:space="0" w:color="auto"/>
            <w:left w:val="none" w:sz="0" w:space="0" w:color="auto"/>
            <w:bottom w:val="none" w:sz="0" w:space="0" w:color="auto"/>
            <w:right w:val="none" w:sz="0" w:space="0" w:color="auto"/>
          </w:divBdr>
          <w:divsChild>
            <w:div w:id="422266280">
              <w:marLeft w:val="0"/>
              <w:marRight w:val="0"/>
              <w:marTop w:val="0"/>
              <w:marBottom w:val="0"/>
              <w:divBdr>
                <w:top w:val="none" w:sz="0" w:space="0" w:color="auto"/>
                <w:left w:val="none" w:sz="0" w:space="0" w:color="auto"/>
                <w:bottom w:val="none" w:sz="0" w:space="0" w:color="auto"/>
                <w:right w:val="none" w:sz="0" w:space="0" w:color="auto"/>
              </w:divBdr>
            </w:div>
          </w:divsChild>
        </w:div>
        <w:div w:id="1423989126">
          <w:marLeft w:val="0"/>
          <w:marRight w:val="0"/>
          <w:marTop w:val="0"/>
          <w:marBottom w:val="0"/>
          <w:divBdr>
            <w:top w:val="none" w:sz="0" w:space="0" w:color="auto"/>
            <w:left w:val="none" w:sz="0" w:space="0" w:color="auto"/>
            <w:bottom w:val="none" w:sz="0" w:space="0" w:color="auto"/>
            <w:right w:val="none" w:sz="0" w:space="0" w:color="auto"/>
          </w:divBdr>
        </w:div>
        <w:div w:id="1452045627">
          <w:marLeft w:val="0"/>
          <w:marRight w:val="0"/>
          <w:marTop w:val="0"/>
          <w:marBottom w:val="0"/>
          <w:divBdr>
            <w:top w:val="none" w:sz="0" w:space="0" w:color="auto"/>
            <w:left w:val="none" w:sz="0" w:space="0" w:color="auto"/>
            <w:bottom w:val="none" w:sz="0" w:space="0" w:color="auto"/>
            <w:right w:val="none" w:sz="0" w:space="0" w:color="auto"/>
          </w:divBdr>
        </w:div>
        <w:div w:id="1457066511">
          <w:marLeft w:val="0"/>
          <w:marRight w:val="0"/>
          <w:marTop w:val="0"/>
          <w:marBottom w:val="0"/>
          <w:divBdr>
            <w:top w:val="none" w:sz="0" w:space="0" w:color="auto"/>
            <w:left w:val="none" w:sz="0" w:space="0" w:color="auto"/>
            <w:bottom w:val="none" w:sz="0" w:space="0" w:color="auto"/>
            <w:right w:val="none" w:sz="0" w:space="0" w:color="auto"/>
          </w:divBdr>
          <w:divsChild>
            <w:div w:id="691882899">
              <w:marLeft w:val="0"/>
              <w:marRight w:val="0"/>
              <w:marTop w:val="0"/>
              <w:marBottom w:val="0"/>
              <w:divBdr>
                <w:top w:val="none" w:sz="0" w:space="0" w:color="auto"/>
                <w:left w:val="none" w:sz="0" w:space="0" w:color="auto"/>
                <w:bottom w:val="none" w:sz="0" w:space="0" w:color="auto"/>
                <w:right w:val="none" w:sz="0" w:space="0" w:color="auto"/>
              </w:divBdr>
            </w:div>
          </w:divsChild>
        </w:div>
        <w:div w:id="1503204124">
          <w:marLeft w:val="0"/>
          <w:marRight w:val="0"/>
          <w:marTop w:val="0"/>
          <w:marBottom w:val="0"/>
          <w:divBdr>
            <w:top w:val="none" w:sz="0" w:space="0" w:color="auto"/>
            <w:left w:val="none" w:sz="0" w:space="0" w:color="auto"/>
            <w:bottom w:val="none" w:sz="0" w:space="0" w:color="auto"/>
            <w:right w:val="none" w:sz="0" w:space="0" w:color="auto"/>
          </w:divBdr>
        </w:div>
        <w:div w:id="1564218098">
          <w:marLeft w:val="0"/>
          <w:marRight w:val="0"/>
          <w:marTop w:val="0"/>
          <w:marBottom w:val="0"/>
          <w:divBdr>
            <w:top w:val="none" w:sz="0" w:space="0" w:color="auto"/>
            <w:left w:val="none" w:sz="0" w:space="0" w:color="auto"/>
            <w:bottom w:val="none" w:sz="0" w:space="0" w:color="auto"/>
            <w:right w:val="none" w:sz="0" w:space="0" w:color="auto"/>
          </w:divBdr>
          <w:divsChild>
            <w:div w:id="9256349">
              <w:marLeft w:val="0"/>
              <w:marRight w:val="0"/>
              <w:marTop w:val="0"/>
              <w:marBottom w:val="0"/>
              <w:divBdr>
                <w:top w:val="none" w:sz="0" w:space="0" w:color="auto"/>
                <w:left w:val="none" w:sz="0" w:space="0" w:color="auto"/>
                <w:bottom w:val="none" w:sz="0" w:space="0" w:color="auto"/>
                <w:right w:val="none" w:sz="0" w:space="0" w:color="auto"/>
              </w:divBdr>
            </w:div>
          </w:divsChild>
        </w:div>
        <w:div w:id="1794202967">
          <w:marLeft w:val="0"/>
          <w:marRight w:val="0"/>
          <w:marTop w:val="0"/>
          <w:marBottom w:val="0"/>
          <w:divBdr>
            <w:top w:val="none" w:sz="0" w:space="0" w:color="auto"/>
            <w:left w:val="none" w:sz="0" w:space="0" w:color="auto"/>
            <w:bottom w:val="none" w:sz="0" w:space="0" w:color="auto"/>
            <w:right w:val="none" w:sz="0" w:space="0" w:color="auto"/>
          </w:divBdr>
          <w:divsChild>
            <w:div w:id="2062749733">
              <w:marLeft w:val="0"/>
              <w:marRight w:val="0"/>
              <w:marTop w:val="0"/>
              <w:marBottom w:val="0"/>
              <w:divBdr>
                <w:top w:val="none" w:sz="0" w:space="0" w:color="auto"/>
                <w:left w:val="none" w:sz="0" w:space="0" w:color="auto"/>
                <w:bottom w:val="none" w:sz="0" w:space="0" w:color="auto"/>
                <w:right w:val="none" w:sz="0" w:space="0" w:color="auto"/>
              </w:divBdr>
            </w:div>
          </w:divsChild>
        </w:div>
        <w:div w:id="1942448150">
          <w:marLeft w:val="0"/>
          <w:marRight w:val="0"/>
          <w:marTop w:val="0"/>
          <w:marBottom w:val="0"/>
          <w:divBdr>
            <w:top w:val="none" w:sz="0" w:space="0" w:color="auto"/>
            <w:left w:val="none" w:sz="0" w:space="0" w:color="auto"/>
            <w:bottom w:val="none" w:sz="0" w:space="0" w:color="auto"/>
            <w:right w:val="none" w:sz="0" w:space="0" w:color="auto"/>
          </w:divBdr>
        </w:div>
        <w:div w:id="1971398653">
          <w:marLeft w:val="0"/>
          <w:marRight w:val="0"/>
          <w:marTop w:val="0"/>
          <w:marBottom w:val="0"/>
          <w:divBdr>
            <w:top w:val="none" w:sz="0" w:space="0" w:color="auto"/>
            <w:left w:val="none" w:sz="0" w:space="0" w:color="auto"/>
            <w:bottom w:val="none" w:sz="0" w:space="0" w:color="auto"/>
            <w:right w:val="none" w:sz="0" w:space="0" w:color="auto"/>
          </w:divBdr>
          <w:divsChild>
            <w:div w:id="568880399">
              <w:marLeft w:val="0"/>
              <w:marRight w:val="0"/>
              <w:marTop w:val="0"/>
              <w:marBottom w:val="0"/>
              <w:divBdr>
                <w:top w:val="none" w:sz="0" w:space="0" w:color="auto"/>
                <w:left w:val="none" w:sz="0" w:space="0" w:color="auto"/>
                <w:bottom w:val="none" w:sz="0" w:space="0" w:color="auto"/>
                <w:right w:val="none" w:sz="0" w:space="0" w:color="auto"/>
              </w:divBdr>
            </w:div>
          </w:divsChild>
        </w:div>
        <w:div w:id="2003773473">
          <w:marLeft w:val="0"/>
          <w:marRight w:val="0"/>
          <w:marTop w:val="300"/>
          <w:marBottom w:val="0"/>
          <w:divBdr>
            <w:top w:val="none" w:sz="0" w:space="0" w:color="auto"/>
            <w:left w:val="none" w:sz="0" w:space="0" w:color="auto"/>
            <w:bottom w:val="none" w:sz="0" w:space="0" w:color="auto"/>
            <w:right w:val="none" w:sz="0" w:space="0" w:color="auto"/>
          </w:divBdr>
          <w:divsChild>
            <w:div w:id="2092774460">
              <w:marLeft w:val="0"/>
              <w:marRight w:val="0"/>
              <w:marTop w:val="0"/>
              <w:marBottom w:val="0"/>
              <w:divBdr>
                <w:top w:val="none" w:sz="0" w:space="0" w:color="auto"/>
                <w:left w:val="none" w:sz="0" w:space="0" w:color="auto"/>
                <w:bottom w:val="none" w:sz="0" w:space="0" w:color="auto"/>
                <w:right w:val="none" w:sz="0" w:space="0" w:color="auto"/>
              </w:divBdr>
              <w:divsChild>
                <w:div w:id="1081634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331172">
          <w:marLeft w:val="0"/>
          <w:marRight w:val="0"/>
          <w:marTop w:val="0"/>
          <w:marBottom w:val="0"/>
          <w:divBdr>
            <w:top w:val="none" w:sz="0" w:space="0" w:color="auto"/>
            <w:left w:val="none" w:sz="0" w:space="0" w:color="auto"/>
            <w:bottom w:val="none" w:sz="0" w:space="0" w:color="auto"/>
            <w:right w:val="none" w:sz="0" w:space="0" w:color="auto"/>
          </w:divBdr>
        </w:div>
        <w:div w:id="2098289606">
          <w:marLeft w:val="0"/>
          <w:marRight w:val="0"/>
          <w:marTop w:val="300"/>
          <w:marBottom w:val="0"/>
          <w:divBdr>
            <w:top w:val="none" w:sz="0" w:space="0" w:color="auto"/>
            <w:left w:val="none" w:sz="0" w:space="0" w:color="auto"/>
            <w:bottom w:val="none" w:sz="0" w:space="0" w:color="auto"/>
            <w:right w:val="none" w:sz="0" w:space="0" w:color="auto"/>
          </w:divBdr>
          <w:divsChild>
            <w:div w:id="1869875434">
              <w:marLeft w:val="0"/>
              <w:marRight w:val="0"/>
              <w:marTop w:val="0"/>
              <w:marBottom w:val="0"/>
              <w:divBdr>
                <w:top w:val="none" w:sz="0" w:space="0" w:color="auto"/>
                <w:left w:val="none" w:sz="0" w:space="0" w:color="auto"/>
                <w:bottom w:val="none" w:sz="0" w:space="0" w:color="auto"/>
                <w:right w:val="none" w:sz="0" w:space="0" w:color="auto"/>
              </w:divBdr>
              <w:divsChild>
                <w:div w:id="2142533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612049">
          <w:marLeft w:val="0"/>
          <w:marRight w:val="0"/>
          <w:marTop w:val="0"/>
          <w:marBottom w:val="0"/>
          <w:divBdr>
            <w:top w:val="none" w:sz="0" w:space="0" w:color="auto"/>
            <w:left w:val="none" w:sz="0" w:space="0" w:color="auto"/>
            <w:bottom w:val="none" w:sz="0" w:space="0" w:color="auto"/>
            <w:right w:val="none" w:sz="0" w:space="0" w:color="auto"/>
          </w:divBdr>
          <w:divsChild>
            <w:div w:id="71095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577231">
      <w:bodyDiv w:val="1"/>
      <w:marLeft w:val="0"/>
      <w:marRight w:val="0"/>
      <w:marTop w:val="0"/>
      <w:marBottom w:val="0"/>
      <w:divBdr>
        <w:top w:val="none" w:sz="0" w:space="0" w:color="auto"/>
        <w:left w:val="none" w:sz="0" w:space="0" w:color="auto"/>
        <w:bottom w:val="none" w:sz="0" w:space="0" w:color="auto"/>
        <w:right w:val="none" w:sz="0" w:space="0" w:color="auto"/>
      </w:divBdr>
      <w:divsChild>
        <w:div w:id="1336302361">
          <w:marLeft w:val="0"/>
          <w:marRight w:val="0"/>
          <w:marTop w:val="0"/>
          <w:marBottom w:val="0"/>
          <w:divBdr>
            <w:top w:val="none" w:sz="0" w:space="0" w:color="auto"/>
            <w:left w:val="none" w:sz="0" w:space="0" w:color="auto"/>
            <w:bottom w:val="none" w:sz="0" w:space="0" w:color="auto"/>
            <w:right w:val="none" w:sz="0" w:space="0" w:color="auto"/>
          </w:divBdr>
        </w:div>
        <w:div w:id="544876305">
          <w:marLeft w:val="0"/>
          <w:marRight w:val="0"/>
          <w:marTop w:val="0"/>
          <w:marBottom w:val="0"/>
          <w:divBdr>
            <w:top w:val="none" w:sz="0" w:space="0" w:color="auto"/>
            <w:left w:val="none" w:sz="0" w:space="0" w:color="auto"/>
            <w:bottom w:val="none" w:sz="0" w:space="0" w:color="auto"/>
            <w:right w:val="none" w:sz="0" w:space="0" w:color="auto"/>
          </w:divBdr>
          <w:divsChild>
            <w:div w:id="1646467638">
              <w:marLeft w:val="0"/>
              <w:marRight w:val="0"/>
              <w:marTop w:val="0"/>
              <w:marBottom w:val="0"/>
              <w:divBdr>
                <w:top w:val="none" w:sz="0" w:space="0" w:color="auto"/>
                <w:left w:val="none" w:sz="0" w:space="0" w:color="auto"/>
                <w:bottom w:val="none" w:sz="0" w:space="0" w:color="auto"/>
                <w:right w:val="none" w:sz="0" w:space="0" w:color="auto"/>
              </w:divBdr>
            </w:div>
          </w:divsChild>
        </w:div>
        <w:div w:id="1057633672">
          <w:marLeft w:val="0"/>
          <w:marRight w:val="0"/>
          <w:marTop w:val="0"/>
          <w:marBottom w:val="0"/>
          <w:divBdr>
            <w:top w:val="none" w:sz="0" w:space="0" w:color="auto"/>
            <w:left w:val="none" w:sz="0" w:space="0" w:color="auto"/>
            <w:bottom w:val="none" w:sz="0" w:space="0" w:color="auto"/>
            <w:right w:val="none" w:sz="0" w:space="0" w:color="auto"/>
          </w:divBdr>
        </w:div>
        <w:div w:id="1024095995">
          <w:marLeft w:val="0"/>
          <w:marRight w:val="0"/>
          <w:marTop w:val="0"/>
          <w:marBottom w:val="0"/>
          <w:divBdr>
            <w:top w:val="none" w:sz="0" w:space="0" w:color="auto"/>
            <w:left w:val="none" w:sz="0" w:space="0" w:color="auto"/>
            <w:bottom w:val="none" w:sz="0" w:space="0" w:color="auto"/>
            <w:right w:val="none" w:sz="0" w:space="0" w:color="auto"/>
          </w:divBdr>
          <w:divsChild>
            <w:div w:id="670182531">
              <w:marLeft w:val="0"/>
              <w:marRight w:val="0"/>
              <w:marTop w:val="0"/>
              <w:marBottom w:val="0"/>
              <w:divBdr>
                <w:top w:val="none" w:sz="0" w:space="0" w:color="auto"/>
                <w:left w:val="none" w:sz="0" w:space="0" w:color="auto"/>
                <w:bottom w:val="none" w:sz="0" w:space="0" w:color="auto"/>
                <w:right w:val="none" w:sz="0" w:space="0" w:color="auto"/>
              </w:divBdr>
            </w:div>
          </w:divsChild>
        </w:div>
        <w:div w:id="748968196">
          <w:marLeft w:val="0"/>
          <w:marRight w:val="0"/>
          <w:marTop w:val="0"/>
          <w:marBottom w:val="0"/>
          <w:divBdr>
            <w:top w:val="none" w:sz="0" w:space="0" w:color="auto"/>
            <w:left w:val="none" w:sz="0" w:space="0" w:color="auto"/>
            <w:bottom w:val="none" w:sz="0" w:space="0" w:color="auto"/>
            <w:right w:val="none" w:sz="0" w:space="0" w:color="auto"/>
          </w:divBdr>
        </w:div>
        <w:div w:id="1549026343">
          <w:marLeft w:val="0"/>
          <w:marRight w:val="0"/>
          <w:marTop w:val="0"/>
          <w:marBottom w:val="0"/>
          <w:divBdr>
            <w:top w:val="none" w:sz="0" w:space="0" w:color="auto"/>
            <w:left w:val="none" w:sz="0" w:space="0" w:color="auto"/>
            <w:bottom w:val="none" w:sz="0" w:space="0" w:color="auto"/>
            <w:right w:val="none" w:sz="0" w:space="0" w:color="auto"/>
          </w:divBdr>
          <w:divsChild>
            <w:div w:id="2124768292">
              <w:marLeft w:val="0"/>
              <w:marRight w:val="0"/>
              <w:marTop w:val="0"/>
              <w:marBottom w:val="0"/>
              <w:divBdr>
                <w:top w:val="none" w:sz="0" w:space="0" w:color="auto"/>
                <w:left w:val="none" w:sz="0" w:space="0" w:color="auto"/>
                <w:bottom w:val="none" w:sz="0" w:space="0" w:color="auto"/>
                <w:right w:val="none" w:sz="0" w:space="0" w:color="auto"/>
              </w:divBdr>
            </w:div>
          </w:divsChild>
        </w:div>
        <w:div w:id="827014743">
          <w:marLeft w:val="0"/>
          <w:marRight w:val="0"/>
          <w:marTop w:val="0"/>
          <w:marBottom w:val="0"/>
          <w:divBdr>
            <w:top w:val="none" w:sz="0" w:space="0" w:color="auto"/>
            <w:left w:val="none" w:sz="0" w:space="0" w:color="auto"/>
            <w:bottom w:val="none" w:sz="0" w:space="0" w:color="auto"/>
            <w:right w:val="none" w:sz="0" w:space="0" w:color="auto"/>
          </w:divBdr>
        </w:div>
        <w:div w:id="782306900">
          <w:marLeft w:val="0"/>
          <w:marRight w:val="0"/>
          <w:marTop w:val="0"/>
          <w:marBottom w:val="0"/>
          <w:divBdr>
            <w:top w:val="none" w:sz="0" w:space="0" w:color="auto"/>
            <w:left w:val="none" w:sz="0" w:space="0" w:color="auto"/>
            <w:bottom w:val="none" w:sz="0" w:space="0" w:color="auto"/>
            <w:right w:val="none" w:sz="0" w:space="0" w:color="auto"/>
          </w:divBdr>
          <w:divsChild>
            <w:div w:id="808473797">
              <w:marLeft w:val="0"/>
              <w:marRight w:val="0"/>
              <w:marTop w:val="0"/>
              <w:marBottom w:val="0"/>
              <w:divBdr>
                <w:top w:val="none" w:sz="0" w:space="0" w:color="auto"/>
                <w:left w:val="none" w:sz="0" w:space="0" w:color="auto"/>
                <w:bottom w:val="none" w:sz="0" w:space="0" w:color="auto"/>
                <w:right w:val="none" w:sz="0" w:space="0" w:color="auto"/>
              </w:divBdr>
            </w:div>
          </w:divsChild>
        </w:div>
        <w:div w:id="1259634549">
          <w:marLeft w:val="0"/>
          <w:marRight w:val="0"/>
          <w:marTop w:val="0"/>
          <w:marBottom w:val="0"/>
          <w:divBdr>
            <w:top w:val="none" w:sz="0" w:space="0" w:color="auto"/>
            <w:left w:val="none" w:sz="0" w:space="0" w:color="auto"/>
            <w:bottom w:val="none" w:sz="0" w:space="0" w:color="auto"/>
            <w:right w:val="none" w:sz="0" w:space="0" w:color="auto"/>
          </w:divBdr>
        </w:div>
        <w:div w:id="1645157946">
          <w:marLeft w:val="0"/>
          <w:marRight w:val="0"/>
          <w:marTop w:val="0"/>
          <w:marBottom w:val="0"/>
          <w:divBdr>
            <w:top w:val="none" w:sz="0" w:space="0" w:color="auto"/>
            <w:left w:val="none" w:sz="0" w:space="0" w:color="auto"/>
            <w:bottom w:val="none" w:sz="0" w:space="0" w:color="auto"/>
            <w:right w:val="none" w:sz="0" w:space="0" w:color="auto"/>
          </w:divBdr>
          <w:divsChild>
            <w:div w:id="1490708066">
              <w:marLeft w:val="0"/>
              <w:marRight w:val="0"/>
              <w:marTop w:val="0"/>
              <w:marBottom w:val="0"/>
              <w:divBdr>
                <w:top w:val="none" w:sz="0" w:space="0" w:color="auto"/>
                <w:left w:val="none" w:sz="0" w:space="0" w:color="auto"/>
                <w:bottom w:val="none" w:sz="0" w:space="0" w:color="auto"/>
                <w:right w:val="none" w:sz="0" w:space="0" w:color="auto"/>
              </w:divBdr>
            </w:div>
          </w:divsChild>
        </w:div>
        <w:div w:id="624577272">
          <w:marLeft w:val="0"/>
          <w:marRight w:val="0"/>
          <w:marTop w:val="0"/>
          <w:marBottom w:val="0"/>
          <w:divBdr>
            <w:top w:val="none" w:sz="0" w:space="0" w:color="auto"/>
            <w:left w:val="none" w:sz="0" w:space="0" w:color="auto"/>
            <w:bottom w:val="none" w:sz="0" w:space="0" w:color="auto"/>
            <w:right w:val="none" w:sz="0" w:space="0" w:color="auto"/>
          </w:divBdr>
        </w:div>
        <w:div w:id="799998011">
          <w:marLeft w:val="0"/>
          <w:marRight w:val="0"/>
          <w:marTop w:val="0"/>
          <w:marBottom w:val="0"/>
          <w:divBdr>
            <w:top w:val="none" w:sz="0" w:space="0" w:color="auto"/>
            <w:left w:val="none" w:sz="0" w:space="0" w:color="auto"/>
            <w:bottom w:val="none" w:sz="0" w:space="0" w:color="auto"/>
            <w:right w:val="none" w:sz="0" w:space="0" w:color="auto"/>
          </w:divBdr>
          <w:divsChild>
            <w:div w:id="898251905">
              <w:marLeft w:val="0"/>
              <w:marRight w:val="0"/>
              <w:marTop w:val="0"/>
              <w:marBottom w:val="0"/>
              <w:divBdr>
                <w:top w:val="none" w:sz="0" w:space="0" w:color="auto"/>
                <w:left w:val="none" w:sz="0" w:space="0" w:color="auto"/>
                <w:bottom w:val="none" w:sz="0" w:space="0" w:color="auto"/>
                <w:right w:val="none" w:sz="0" w:space="0" w:color="auto"/>
              </w:divBdr>
            </w:div>
          </w:divsChild>
        </w:div>
        <w:div w:id="1902785891">
          <w:marLeft w:val="0"/>
          <w:marRight w:val="0"/>
          <w:marTop w:val="0"/>
          <w:marBottom w:val="0"/>
          <w:divBdr>
            <w:top w:val="none" w:sz="0" w:space="0" w:color="auto"/>
            <w:left w:val="none" w:sz="0" w:space="0" w:color="auto"/>
            <w:bottom w:val="none" w:sz="0" w:space="0" w:color="auto"/>
            <w:right w:val="none" w:sz="0" w:space="0" w:color="auto"/>
          </w:divBdr>
        </w:div>
        <w:div w:id="1253124180">
          <w:marLeft w:val="0"/>
          <w:marRight w:val="0"/>
          <w:marTop w:val="0"/>
          <w:marBottom w:val="0"/>
          <w:divBdr>
            <w:top w:val="none" w:sz="0" w:space="0" w:color="auto"/>
            <w:left w:val="none" w:sz="0" w:space="0" w:color="auto"/>
            <w:bottom w:val="none" w:sz="0" w:space="0" w:color="auto"/>
            <w:right w:val="none" w:sz="0" w:space="0" w:color="auto"/>
          </w:divBdr>
          <w:divsChild>
            <w:div w:id="667751487">
              <w:marLeft w:val="0"/>
              <w:marRight w:val="0"/>
              <w:marTop w:val="0"/>
              <w:marBottom w:val="0"/>
              <w:divBdr>
                <w:top w:val="none" w:sz="0" w:space="0" w:color="auto"/>
                <w:left w:val="none" w:sz="0" w:space="0" w:color="auto"/>
                <w:bottom w:val="none" w:sz="0" w:space="0" w:color="auto"/>
                <w:right w:val="none" w:sz="0" w:space="0" w:color="auto"/>
              </w:divBdr>
            </w:div>
          </w:divsChild>
        </w:div>
        <w:div w:id="2052730851">
          <w:marLeft w:val="0"/>
          <w:marRight w:val="0"/>
          <w:marTop w:val="300"/>
          <w:marBottom w:val="0"/>
          <w:divBdr>
            <w:top w:val="none" w:sz="0" w:space="0" w:color="auto"/>
            <w:left w:val="none" w:sz="0" w:space="0" w:color="auto"/>
            <w:bottom w:val="none" w:sz="0" w:space="0" w:color="auto"/>
            <w:right w:val="none" w:sz="0" w:space="0" w:color="auto"/>
          </w:divBdr>
          <w:divsChild>
            <w:div w:id="119613372">
              <w:marLeft w:val="0"/>
              <w:marRight w:val="0"/>
              <w:marTop w:val="0"/>
              <w:marBottom w:val="0"/>
              <w:divBdr>
                <w:top w:val="none" w:sz="0" w:space="0" w:color="auto"/>
                <w:left w:val="none" w:sz="0" w:space="0" w:color="auto"/>
                <w:bottom w:val="none" w:sz="0" w:space="0" w:color="auto"/>
                <w:right w:val="none" w:sz="0" w:space="0" w:color="auto"/>
              </w:divBdr>
              <w:divsChild>
                <w:div w:id="618948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7223664">
          <w:marLeft w:val="0"/>
          <w:marRight w:val="0"/>
          <w:marTop w:val="300"/>
          <w:marBottom w:val="0"/>
          <w:divBdr>
            <w:top w:val="none" w:sz="0" w:space="0" w:color="auto"/>
            <w:left w:val="none" w:sz="0" w:space="0" w:color="auto"/>
            <w:bottom w:val="none" w:sz="0" w:space="0" w:color="auto"/>
            <w:right w:val="none" w:sz="0" w:space="0" w:color="auto"/>
          </w:divBdr>
          <w:divsChild>
            <w:div w:id="255795613">
              <w:marLeft w:val="0"/>
              <w:marRight w:val="0"/>
              <w:marTop w:val="0"/>
              <w:marBottom w:val="0"/>
              <w:divBdr>
                <w:top w:val="none" w:sz="0" w:space="0" w:color="auto"/>
                <w:left w:val="none" w:sz="0" w:space="0" w:color="auto"/>
                <w:bottom w:val="none" w:sz="0" w:space="0" w:color="auto"/>
                <w:right w:val="none" w:sz="0" w:space="0" w:color="auto"/>
              </w:divBdr>
              <w:divsChild>
                <w:div w:id="617640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534156">
          <w:marLeft w:val="0"/>
          <w:marRight w:val="0"/>
          <w:marTop w:val="300"/>
          <w:marBottom w:val="0"/>
          <w:divBdr>
            <w:top w:val="none" w:sz="0" w:space="0" w:color="auto"/>
            <w:left w:val="none" w:sz="0" w:space="0" w:color="auto"/>
            <w:bottom w:val="none" w:sz="0" w:space="0" w:color="auto"/>
            <w:right w:val="none" w:sz="0" w:space="0" w:color="auto"/>
          </w:divBdr>
          <w:divsChild>
            <w:div w:id="1028720392">
              <w:marLeft w:val="0"/>
              <w:marRight w:val="0"/>
              <w:marTop w:val="0"/>
              <w:marBottom w:val="0"/>
              <w:divBdr>
                <w:top w:val="none" w:sz="0" w:space="0" w:color="auto"/>
                <w:left w:val="none" w:sz="0" w:space="0" w:color="auto"/>
                <w:bottom w:val="none" w:sz="0" w:space="0" w:color="auto"/>
                <w:right w:val="none" w:sz="0" w:space="0" w:color="auto"/>
              </w:divBdr>
              <w:divsChild>
                <w:div w:id="71436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941427">
          <w:marLeft w:val="0"/>
          <w:marRight w:val="0"/>
          <w:marTop w:val="300"/>
          <w:marBottom w:val="0"/>
          <w:divBdr>
            <w:top w:val="none" w:sz="0" w:space="0" w:color="auto"/>
            <w:left w:val="none" w:sz="0" w:space="0" w:color="auto"/>
            <w:bottom w:val="none" w:sz="0" w:space="0" w:color="auto"/>
            <w:right w:val="none" w:sz="0" w:space="0" w:color="auto"/>
          </w:divBdr>
          <w:divsChild>
            <w:div w:id="2088771759">
              <w:marLeft w:val="0"/>
              <w:marRight w:val="0"/>
              <w:marTop w:val="0"/>
              <w:marBottom w:val="0"/>
              <w:divBdr>
                <w:top w:val="none" w:sz="0" w:space="0" w:color="auto"/>
                <w:left w:val="none" w:sz="0" w:space="0" w:color="auto"/>
                <w:bottom w:val="none" w:sz="0" w:space="0" w:color="auto"/>
                <w:right w:val="none" w:sz="0" w:space="0" w:color="auto"/>
              </w:divBdr>
              <w:divsChild>
                <w:div w:id="101264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8154152">
      <w:bodyDiv w:val="1"/>
      <w:marLeft w:val="0"/>
      <w:marRight w:val="0"/>
      <w:marTop w:val="0"/>
      <w:marBottom w:val="0"/>
      <w:divBdr>
        <w:top w:val="none" w:sz="0" w:space="0" w:color="auto"/>
        <w:left w:val="none" w:sz="0" w:space="0" w:color="auto"/>
        <w:bottom w:val="none" w:sz="0" w:space="0" w:color="auto"/>
        <w:right w:val="none" w:sz="0" w:space="0" w:color="auto"/>
      </w:divBdr>
      <w:divsChild>
        <w:div w:id="1595474948">
          <w:marLeft w:val="0"/>
          <w:marRight w:val="0"/>
          <w:marTop w:val="0"/>
          <w:marBottom w:val="0"/>
          <w:divBdr>
            <w:top w:val="none" w:sz="0" w:space="0" w:color="auto"/>
            <w:left w:val="none" w:sz="0" w:space="0" w:color="auto"/>
            <w:bottom w:val="none" w:sz="0" w:space="0" w:color="auto"/>
            <w:right w:val="none" w:sz="0" w:space="0" w:color="auto"/>
          </w:divBdr>
        </w:div>
        <w:div w:id="807162820">
          <w:marLeft w:val="0"/>
          <w:marRight w:val="0"/>
          <w:marTop w:val="0"/>
          <w:marBottom w:val="0"/>
          <w:divBdr>
            <w:top w:val="none" w:sz="0" w:space="0" w:color="auto"/>
            <w:left w:val="none" w:sz="0" w:space="0" w:color="auto"/>
            <w:bottom w:val="none" w:sz="0" w:space="0" w:color="auto"/>
            <w:right w:val="none" w:sz="0" w:space="0" w:color="auto"/>
          </w:divBdr>
          <w:divsChild>
            <w:div w:id="486047127">
              <w:marLeft w:val="0"/>
              <w:marRight w:val="0"/>
              <w:marTop w:val="0"/>
              <w:marBottom w:val="0"/>
              <w:divBdr>
                <w:top w:val="none" w:sz="0" w:space="0" w:color="auto"/>
                <w:left w:val="none" w:sz="0" w:space="0" w:color="auto"/>
                <w:bottom w:val="none" w:sz="0" w:space="0" w:color="auto"/>
                <w:right w:val="none" w:sz="0" w:space="0" w:color="auto"/>
              </w:divBdr>
            </w:div>
          </w:divsChild>
        </w:div>
        <w:div w:id="924458608">
          <w:marLeft w:val="0"/>
          <w:marRight w:val="0"/>
          <w:marTop w:val="0"/>
          <w:marBottom w:val="0"/>
          <w:divBdr>
            <w:top w:val="none" w:sz="0" w:space="0" w:color="auto"/>
            <w:left w:val="none" w:sz="0" w:space="0" w:color="auto"/>
            <w:bottom w:val="none" w:sz="0" w:space="0" w:color="auto"/>
            <w:right w:val="none" w:sz="0" w:space="0" w:color="auto"/>
          </w:divBdr>
        </w:div>
        <w:div w:id="1888297242">
          <w:marLeft w:val="0"/>
          <w:marRight w:val="0"/>
          <w:marTop w:val="0"/>
          <w:marBottom w:val="0"/>
          <w:divBdr>
            <w:top w:val="none" w:sz="0" w:space="0" w:color="auto"/>
            <w:left w:val="none" w:sz="0" w:space="0" w:color="auto"/>
            <w:bottom w:val="none" w:sz="0" w:space="0" w:color="auto"/>
            <w:right w:val="none" w:sz="0" w:space="0" w:color="auto"/>
          </w:divBdr>
          <w:divsChild>
            <w:div w:id="1349062370">
              <w:marLeft w:val="0"/>
              <w:marRight w:val="0"/>
              <w:marTop w:val="0"/>
              <w:marBottom w:val="0"/>
              <w:divBdr>
                <w:top w:val="none" w:sz="0" w:space="0" w:color="auto"/>
                <w:left w:val="none" w:sz="0" w:space="0" w:color="auto"/>
                <w:bottom w:val="none" w:sz="0" w:space="0" w:color="auto"/>
                <w:right w:val="none" w:sz="0" w:space="0" w:color="auto"/>
              </w:divBdr>
            </w:div>
          </w:divsChild>
        </w:div>
        <w:div w:id="1982080116">
          <w:marLeft w:val="0"/>
          <w:marRight w:val="0"/>
          <w:marTop w:val="0"/>
          <w:marBottom w:val="0"/>
          <w:divBdr>
            <w:top w:val="none" w:sz="0" w:space="0" w:color="auto"/>
            <w:left w:val="none" w:sz="0" w:space="0" w:color="auto"/>
            <w:bottom w:val="none" w:sz="0" w:space="0" w:color="auto"/>
            <w:right w:val="none" w:sz="0" w:space="0" w:color="auto"/>
          </w:divBdr>
        </w:div>
        <w:div w:id="1381323040">
          <w:marLeft w:val="0"/>
          <w:marRight w:val="0"/>
          <w:marTop w:val="0"/>
          <w:marBottom w:val="0"/>
          <w:divBdr>
            <w:top w:val="none" w:sz="0" w:space="0" w:color="auto"/>
            <w:left w:val="none" w:sz="0" w:space="0" w:color="auto"/>
            <w:bottom w:val="none" w:sz="0" w:space="0" w:color="auto"/>
            <w:right w:val="none" w:sz="0" w:space="0" w:color="auto"/>
          </w:divBdr>
          <w:divsChild>
            <w:div w:id="448085679">
              <w:marLeft w:val="0"/>
              <w:marRight w:val="0"/>
              <w:marTop w:val="0"/>
              <w:marBottom w:val="0"/>
              <w:divBdr>
                <w:top w:val="none" w:sz="0" w:space="0" w:color="auto"/>
                <w:left w:val="none" w:sz="0" w:space="0" w:color="auto"/>
                <w:bottom w:val="none" w:sz="0" w:space="0" w:color="auto"/>
                <w:right w:val="none" w:sz="0" w:space="0" w:color="auto"/>
              </w:divBdr>
            </w:div>
          </w:divsChild>
        </w:div>
        <w:div w:id="1421560320">
          <w:marLeft w:val="0"/>
          <w:marRight w:val="0"/>
          <w:marTop w:val="0"/>
          <w:marBottom w:val="0"/>
          <w:divBdr>
            <w:top w:val="none" w:sz="0" w:space="0" w:color="auto"/>
            <w:left w:val="none" w:sz="0" w:space="0" w:color="auto"/>
            <w:bottom w:val="none" w:sz="0" w:space="0" w:color="auto"/>
            <w:right w:val="none" w:sz="0" w:space="0" w:color="auto"/>
          </w:divBdr>
        </w:div>
        <w:div w:id="8341766">
          <w:marLeft w:val="0"/>
          <w:marRight w:val="0"/>
          <w:marTop w:val="0"/>
          <w:marBottom w:val="0"/>
          <w:divBdr>
            <w:top w:val="none" w:sz="0" w:space="0" w:color="auto"/>
            <w:left w:val="none" w:sz="0" w:space="0" w:color="auto"/>
            <w:bottom w:val="none" w:sz="0" w:space="0" w:color="auto"/>
            <w:right w:val="none" w:sz="0" w:space="0" w:color="auto"/>
          </w:divBdr>
          <w:divsChild>
            <w:div w:id="2052075593">
              <w:marLeft w:val="0"/>
              <w:marRight w:val="0"/>
              <w:marTop w:val="0"/>
              <w:marBottom w:val="0"/>
              <w:divBdr>
                <w:top w:val="none" w:sz="0" w:space="0" w:color="auto"/>
                <w:left w:val="none" w:sz="0" w:space="0" w:color="auto"/>
                <w:bottom w:val="none" w:sz="0" w:space="0" w:color="auto"/>
                <w:right w:val="none" w:sz="0" w:space="0" w:color="auto"/>
              </w:divBdr>
            </w:div>
          </w:divsChild>
        </w:div>
        <w:div w:id="59795361">
          <w:marLeft w:val="0"/>
          <w:marRight w:val="0"/>
          <w:marTop w:val="0"/>
          <w:marBottom w:val="0"/>
          <w:divBdr>
            <w:top w:val="none" w:sz="0" w:space="0" w:color="auto"/>
            <w:left w:val="none" w:sz="0" w:space="0" w:color="auto"/>
            <w:bottom w:val="none" w:sz="0" w:space="0" w:color="auto"/>
            <w:right w:val="none" w:sz="0" w:space="0" w:color="auto"/>
          </w:divBdr>
        </w:div>
        <w:div w:id="847714974">
          <w:marLeft w:val="0"/>
          <w:marRight w:val="0"/>
          <w:marTop w:val="0"/>
          <w:marBottom w:val="0"/>
          <w:divBdr>
            <w:top w:val="none" w:sz="0" w:space="0" w:color="auto"/>
            <w:left w:val="none" w:sz="0" w:space="0" w:color="auto"/>
            <w:bottom w:val="none" w:sz="0" w:space="0" w:color="auto"/>
            <w:right w:val="none" w:sz="0" w:space="0" w:color="auto"/>
          </w:divBdr>
          <w:divsChild>
            <w:div w:id="817578991">
              <w:marLeft w:val="0"/>
              <w:marRight w:val="0"/>
              <w:marTop w:val="0"/>
              <w:marBottom w:val="0"/>
              <w:divBdr>
                <w:top w:val="none" w:sz="0" w:space="0" w:color="auto"/>
                <w:left w:val="none" w:sz="0" w:space="0" w:color="auto"/>
                <w:bottom w:val="none" w:sz="0" w:space="0" w:color="auto"/>
                <w:right w:val="none" w:sz="0" w:space="0" w:color="auto"/>
              </w:divBdr>
            </w:div>
          </w:divsChild>
        </w:div>
        <w:div w:id="874387068">
          <w:marLeft w:val="0"/>
          <w:marRight w:val="0"/>
          <w:marTop w:val="0"/>
          <w:marBottom w:val="0"/>
          <w:divBdr>
            <w:top w:val="none" w:sz="0" w:space="0" w:color="auto"/>
            <w:left w:val="none" w:sz="0" w:space="0" w:color="auto"/>
            <w:bottom w:val="none" w:sz="0" w:space="0" w:color="auto"/>
            <w:right w:val="none" w:sz="0" w:space="0" w:color="auto"/>
          </w:divBdr>
        </w:div>
        <w:div w:id="590745811">
          <w:marLeft w:val="0"/>
          <w:marRight w:val="0"/>
          <w:marTop w:val="0"/>
          <w:marBottom w:val="0"/>
          <w:divBdr>
            <w:top w:val="none" w:sz="0" w:space="0" w:color="auto"/>
            <w:left w:val="none" w:sz="0" w:space="0" w:color="auto"/>
            <w:bottom w:val="none" w:sz="0" w:space="0" w:color="auto"/>
            <w:right w:val="none" w:sz="0" w:space="0" w:color="auto"/>
          </w:divBdr>
          <w:divsChild>
            <w:div w:id="272983972">
              <w:marLeft w:val="0"/>
              <w:marRight w:val="0"/>
              <w:marTop w:val="0"/>
              <w:marBottom w:val="0"/>
              <w:divBdr>
                <w:top w:val="none" w:sz="0" w:space="0" w:color="auto"/>
                <w:left w:val="none" w:sz="0" w:space="0" w:color="auto"/>
                <w:bottom w:val="none" w:sz="0" w:space="0" w:color="auto"/>
                <w:right w:val="none" w:sz="0" w:space="0" w:color="auto"/>
              </w:divBdr>
            </w:div>
          </w:divsChild>
        </w:div>
        <w:div w:id="1898130786">
          <w:marLeft w:val="0"/>
          <w:marRight w:val="0"/>
          <w:marTop w:val="0"/>
          <w:marBottom w:val="0"/>
          <w:divBdr>
            <w:top w:val="none" w:sz="0" w:space="0" w:color="auto"/>
            <w:left w:val="none" w:sz="0" w:space="0" w:color="auto"/>
            <w:bottom w:val="none" w:sz="0" w:space="0" w:color="auto"/>
            <w:right w:val="none" w:sz="0" w:space="0" w:color="auto"/>
          </w:divBdr>
        </w:div>
        <w:div w:id="1276522574">
          <w:marLeft w:val="0"/>
          <w:marRight w:val="0"/>
          <w:marTop w:val="0"/>
          <w:marBottom w:val="0"/>
          <w:divBdr>
            <w:top w:val="none" w:sz="0" w:space="0" w:color="auto"/>
            <w:left w:val="none" w:sz="0" w:space="0" w:color="auto"/>
            <w:bottom w:val="none" w:sz="0" w:space="0" w:color="auto"/>
            <w:right w:val="none" w:sz="0" w:space="0" w:color="auto"/>
          </w:divBdr>
          <w:divsChild>
            <w:div w:id="820344836">
              <w:marLeft w:val="0"/>
              <w:marRight w:val="0"/>
              <w:marTop w:val="0"/>
              <w:marBottom w:val="0"/>
              <w:divBdr>
                <w:top w:val="none" w:sz="0" w:space="0" w:color="auto"/>
                <w:left w:val="none" w:sz="0" w:space="0" w:color="auto"/>
                <w:bottom w:val="none" w:sz="0" w:space="0" w:color="auto"/>
                <w:right w:val="none" w:sz="0" w:space="0" w:color="auto"/>
              </w:divBdr>
            </w:div>
          </w:divsChild>
        </w:div>
        <w:div w:id="1241258556">
          <w:marLeft w:val="0"/>
          <w:marRight w:val="0"/>
          <w:marTop w:val="300"/>
          <w:marBottom w:val="0"/>
          <w:divBdr>
            <w:top w:val="none" w:sz="0" w:space="0" w:color="auto"/>
            <w:left w:val="none" w:sz="0" w:space="0" w:color="auto"/>
            <w:bottom w:val="none" w:sz="0" w:space="0" w:color="auto"/>
            <w:right w:val="none" w:sz="0" w:space="0" w:color="auto"/>
          </w:divBdr>
          <w:divsChild>
            <w:div w:id="1692418948">
              <w:marLeft w:val="0"/>
              <w:marRight w:val="0"/>
              <w:marTop w:val="0"/>
              <w:marBottom w:val="0"/>
              <w:divBdr>
                <w:top w:val="none" w:sz="0" w:space="0" w:color="auto"/>
                <w:left w:val="none" w:sz="0" w:space="0" w:color="auto"/>
                <w:bottom w:val="none" w:sz="0" w:space="0" w:color="auto"/>
                <w:right w:val="none" w:sz="0" w:space="0" w:color="auto"/>
              </w:divBdr>
              <w:divsChild>
                <w:div w:id="840777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246541">
          <w:marLeft w:val="0"/>
          <w:marRight w:val="0"/>
          <w:marTop w:val="300"/>
          <w:marBottom w:val="0"/>
          <w:divBdr>
            <w:top w:val="none" w:sz="0" w:space="0" w:color="auto"/>
            <w:left w:val="none" w:sz="0" w:space="0" w:color="auto"/>
            <w:bottom w:val="none" w:sz="0" w:space="0" w:color="auto"/>
            <w:right w:val="none" w:sz="0" w:space="0" w:color="auto"/>
          </w:divBdr>
          <w:divsChild>
            <w:div w:id="1162702131">
              <w:marLeft w:val="0"/>
              <w:marRight w:val="0"/>
              <w:marTop w:val="0"/>
              <w:marBottom w:val="0"/>
              <w:divBdr>
                <w:top w:val="none" w:sz="0" w:space="0" w:color="auto"/>
                <w:left w:val="none" w:sz="0" w:space="0" w:color="auto"/>
                <w:bottom w:val="none" w:sz="0" w:space="0" w:color="auto"/>
                <w:right w:val="none" w:sz="0" w:space="0" w:color="auto"/>
              </w:divBdr>
              <w:divsChild>
                <w:div w:id="1835761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193831">
          <w:marLeft w:val="0"/>
          <w:marRight w:val="0"/>
          <w:marTop w:val="300"/>
          <w:marBottom w:val="0"/>
          <w:divBdr>
            <w:top w:val="none" w:sz="0" w:space="0" w:color="auto"/>
            <w:left w:val="none" w:sz="0" w:space="0" w:color="auto"/>
            <w:bottom w:val="none" w:sz="0" w:space="0" w:color="auto"/>
            <w:right w:val="none" w:sz="0" w:space="0" w:color="auto"/>
          </w:divBdr>
          <w:divsChild>
            <w:div w:id="728919629">
              <w:marLeft w:val="0"/>
              <w:marRight w:val="0"/>
              <w:marTop w:val="0"/>
              <w:marBottom w:val="0"/>
              <w:divBdr>
                <w:top w:val="none" w:sz="0" w:space="0" w:color="auto"/>
                <w:left w:val="none" w:sz="0" w:space="0" w:color="auto"/>
                <w:bottom w:val="none" w:sz="0" w:space="0" w:color="auto"/>
                <w:right w:val="none" w:sz="0" w:space="0" w:color="auto"/>
              </w:divBdr>
              <w:divsChild>
                <w:div w:id="1620986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251486">
          <w:marLeft w:val="0"/>
          <w:marRight w:val="0"/>
          <w:marTop w:val="300"/>
          <w:marBottom w:val="0"/>
          <w:divBdr>
            <w:top w:val="none" w:sz="0" w:space="0" w:color="auto"/>
            <w:left w:val="none" w:sz="0" w:space="0" w:color="auto"/>
            <w:bottom w:val="none" w:sz="0" w:space="0" w:color="auto"/>
            <w:right w:val="none" w:sz="0" w:space="0" w:color="auto"/>
          </w:divBdr>
          <w:divsChild>
            <w:div w:id="182398672">
              <w:marLeft w:val="0"/>
              <w:marRight w:val="0"/>
              <w:marTop w:val="0"/>
              <w:marBottom w:val="0"/>
              <w:divBdr>
                <w:top w:val="none" w:sz="0" w:space="0" w:color="auto"/>
                <w:left w:val="none" w:sz="0" w:space="0" w:color="auto"/>
                <w:bottom w:val="none" w:sz="0" w:space="0" w:color="auto"/>
                <w:right w:val="none" w:sz="0" w:space="0" w:color="auto"/>
              </w:divBdr>
              <w:divsChild>
                <w:div w:id="1159422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9660760">
      <w:bodyDiv w:val="1"/>
      <w:marLeft w:val="0"/>
      <w:marRight w:val="0"/>
      <w:marTop w:val="0"/>
      <w:marBottom w:val="0"/>
      <w:divBdr>
        <w:top w:val="none" w:sz="0" w:space="0" w:color="auto"/>
        <w:left w:val="none" w:sz="0" w:space="0" w:color="auto"/>
        <w:bottom w:val="none" w:sz="0" w:space="0" w:color="auto"/>
        <w:right w:val="none" w:sz="0" w:space="0" w:color="auto"/>
      </w:divBdr>
      <w:divsChild>
        <w:div w:id="41252329">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202065160">
          <w:marLeft w:val="0"/>
          <w:marRight w:val="0"/>
          <w:marTop w:val="0"/>
          <w:marBottom w:val="0"/>
          <w:divBdr>
            <w:top w:val="none" w:sz="0" w:space="0" w:color="auto"/>
            <w:left w:val="none" w:sz="0" w:space="0" w:color="auto"/>
            <w:bottom w:val="none" w:sz="0" w:space="0" w:color="auto"/>
            <w:right w:val="none" w:sz="0" w:space="0" w:color="auto"/>
          </w:divBdr>
          <w:divsChild>
            <w:div w:id="631982903">
              <w:marLeft w:val="0"/>
              <w:marRight w:val="0"/>
              <w:marTop w:val="0"/>
              <w:marBottom w:val="0"/>
              <w:divBdr>
                <w:top w:val="none" w:sz="0" w:space="0" w:color="auto"/>
                <w:left w:val="none" w:sz="0" w:space="0" w:color="auto"/>
                <w:bottom w:val="none" w:sz="0" w:space="0" w:color="auto"/>
                <w:right w:val="none" w:sz="0" w:space="0" w:color="auto"/>
              </w:divBdr>
            </w:div>
          </w:divsChild>
        </w:div>
        <w:div w:id="397673130">
          <w:marLeft w:val="0"/>
          <w:marRight w:val="0"/>
          <w:marTop w:val="0"/>
          <w:marBottom w:val="0"/>
          <w:divBdr>
            <w:top w:val="none" w:sz="0" w:space="0" w:color="auto"/>
            <w:left w:val="none" w:sz="0" w:space="0" w:color="auto"/>
            <w:bottom w:val="none" w:sz="0" w:space="0" w:color="auto"/>
            <w:right w:val="none" w:sz="0" w:space="0" w:color="auto"/>
          </w:divBdr>
          <w:divsChild>
            <w:div w:id="959651476">
              <w:marLeft w:val="0"/>
              <w:marRight w:val="0"/>
              <w:marTop w:val="0"/>
              <w:marBottom w:val="0"/>
              <w:divBdr>
                <w:top w:val="none" w:sz="0" w:space="0" w:color="auto"/>
                <w:left w:val="none" w:sz="0" w:space="0" w:color="auto"/>
                <w:bottom w:val="none" w:sz="0" w:space="0" w:color="auto"/>
                <w:right w:val="none" w:sz="0" w:space="0" w:color="auto"/>
              </w:divBdr>
            </w:div>
          </w:divsChild>
        </w:div>
        <w:div w:id="815413003">
          <w:marLeft w:val="0"/>
          <w:marRight w:val="0"/>
          <w:marTop w:val="300"/>
          <w:marBottom w:val="0"/>
          <w:divBdr>
            <w:top w:val="none" w:sz="0" w:space="0" w:color="auto"/>
            <w:left w:val="none" w:sz="0" w:space="0" w:color="auto"/>
            <w:bottom w:val="none" w:sz="0" w:space="0" w:color="auto"/>
            <w:right w:val="none" w:sz="0" w:space="0" w:color="auto"/>
          </w:divBdr>
          <w:divsChild>
            <w:div w:id="762386141">
              <w:marLeft w:val="0"/>
              <w:marRight w:val="0"/>
              <w:marTop w:val="0"/>
              <w:marBottom w:val="0"/>
              <w:divBdr>
                <w:top w:val="none" w:sz="0" w:space="0" w:color="auto"/>
                <w:left w:val="none" w:sz="0" w:space="0" w:color="auto"/>
                <w:bottom w:val="none" w:sz="0" w:space="0" w:color="auto"/>
                <w:right w:val="none" w:sz="0" w:space="0" w:color="auto"/>
              </w:divBdr>
              <w:divsChild>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0995688">
          <w:marLeft w:val="0"/>
          <w:marRight w:val="0"/>
          <w:marTop w:val="0"/>
          <w:marBottom w:val="0"/>
          <w:divBdr>
            <w:top w:val="none" w:sz="0" w:space="0" w:color="auto"/>
            <w:left w:val="none" w:sz="0" w:space="0" w:color="auto"/>
            <w:bottom w:val="none" w:sz="0" w:space="0" w:color="auto"/>
            <w:right w:val="none" w:sz="0" w:space="0" w:color="auto"/>
          </w:divBdr>
          <w:divsChild>
            <w:div w:id="311716529">
              <w:marLeft w:val="0"/>
              <w:marRight w:val="0"/>
              <w:marTop w:val="0"/>
              <w:marBottom w:val="0"/>
              <w:divBdr>
                <w:top w:val="none" w:sz="0" w:space="0" w:color="auto"/>
                <w:left w:val="none" w:sz="0" w:space="0" w:color="auto"/>
                <w:bottom w:val="none" w:sz="0" w:space="0" w:color="auto"/>
                <w:right w:val="none" w:sz="0" w:space="0" w:color="auto"/>
              </w:divBdr>
            </w:div>
          </w:divsChild>
        </w:div>
        <w:div w:id="856890852">
          <w:marLeft w:val="0"/>
          <w:marRight w:val="0"/>
          <w:marTop w:val="0"/>
          <w:marBottom w:val="0"/>
          <w:divBdr>
            <w:top w:val="none" w:sz="0" w:space="0" w:color="auto"/>
            <w:left w:val="none" w:sz="0" w:space="0" w:color="auto"/>
            <w:bottom w:val="none" w:sz="0" w:space="0" w:color="auto"/>
            <w:right w:val="none" w:sz="0" w:space="0" w:color="auto"/>
          </w:divBdr>
        </w:div>
        <w:div w:id="940183321">
          <w:marLeft w:val="0"/>
          <w:marRight w:val="0"/>
          <w:marTop w:val="300"/>
          <w:marBottom w:val="0"/>
          <w:divBdr>
            <w:top w:val="none" w:sz="0" w:space="0" w:color="auto"/>
            <w:left w:val="none" w:sz="0" w:space="0" w:color="auto"/>
            <w:bottom w:val="none" w:sz="0" w:space="0" w:color="auto"/>
            <w:right w:val="none" w:sz="0" w:space="0" w:color="auto"/>
          </w:divBdr>
          <w:divsChild>
            <w:div w:id="1078750307">
              <w:marLeft w:val="0"/>
              <w:marRight w:val="0"/>
              <w:marTop w:val="0"/>
              <w:marBottom w:val="0"/>
              <w:divBdr>
                <w:top w:val="none" w:sz="0" w:space="0" w:color="auto"/>
                <w:left w:val="none" w:sz="0" w:space="0" w:color="auto"/>
                <w:bottom w:val="none" w:sz="0" w:space="0" w:color="auto"/>
                <w:right w:val="none" w:sz="0" w:space="0" w:color="auto"/>
              </w:divBdr>
              <w:divsChild>
                <w:div w:id="1101949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4017077">
          <w:marLeft w:val="0"/>
          <w:marRight w:val="0"/>
          <w:marTop w:val="0"/>
          <w:marBottom w:val="0"/>
          <w:divBdr>
            <w:top w:val="none" w:sz="0" w:space="0" w:color="auto"/>
            <w:left w:val="none" w:sz="0" w:space="0" w:color="auto"/>
            <w:bottom w:val="none" w:sz="0" w:space="0" w:color="auto"/>
            <w:right w:val="none" w:sz="0" w:space="0" w:color="auto"/>
          </w:divBdr>
          <w:divsChild>
            <w:div w:id="368531874">
              <w:marLeft w:val="0"/>
              <w:marRight w:val="0"/>
              <w:marTop w:val="0"/>
              <w:marBottom w:val="0"/>
              <w:divBdr>
                <w:top w:val="none" w:sz="0" w:space="0" w:color="auto"/>
                <w:left w:val="none" w:sz="0" w:space="0" w:color="auto"/>
                <w:bottom w:val="none" w:sz="0" w:space="0" w:color="auto"/>
                <w:right w:val="none" w:sz="0" w:space="0" w:color="auto"/>
              </w:divBdr>
            </w:div>
          </w:divsChild>
        </w:div>
        <w:div w:id="1135172936">
          <w:marLeft w:val="0"/>
          <w:marRight w:val="0"/>
          <w:marTop w:val="0"/>
          <w:marBottom w:val="0"/>
          <w:divBdr>
            <w:top w:val="none" w:sz="0" w:space="0" w:color="auto"/>
            <w:left w:val="none" w:sz="0" w:space="0" w:color="auto"/>
            <w:bottom w:val="none" w:sz="0" w:space="0" w:color="auto"/>
            <w:right w:val="none" w:sz="0" w:space="0" w:color="auto"/>
          </w:divBdr>
        </w:div>
        <w:div w:id="1217469259">
          <w:marLeft w:val="0"/>
          <w:marRight w:val="0"/>
          <w:marTop w:val="0"/>
          <w:marBottom w:val="0"/>
          <w:divBdr>
            <w:top w:val="none" w:sz="0" w:space="0" w:color="auto"/>
            <w:left w:val="none" w:sz="0" w:space="0" w:color="auto"/>
            <w:bottom w:val="none" w:sz="0" w:space="0" w:color="auto"/>
            <w:right w:val="none" w:sz="0" w:space="0" w:color="auto"/>
          </w:divBdr>
        </w:div>
        <w:div w:id="1314598865">
          <w:marLeft w:val="0"/>
          <w:marRight w:val="0"/>
          <w:marTop w:val="0"/>
          <w:marBottom w:val="0"/>
          <w:divBdr>
            <w:top w:val="none" w:sz="0" w:space="0" w:color="auto"/>
            <w:left w:val="none" w:sz="0" w:space="0" w:color="auto"/>
            <w:bottom w:val="none" w:sz="0" w:space="0" w:color="auto"/>
            <w:right w:val="none" w:sz="0" w:space="0" w:color="auto"/>
          </w:divBdr>
        </w:div>
        <w:div w:id="1809207775">
          <w:marLeft w:val="0"/>
          <w:marRight w:val="0"/>
          <w:marTop w:val="300"/>
          <w:marBottom w:val="0"/>
          <w:divBdr>
            <w:top w:val="none" w:sz="0" w:space="0" w:color="auto"/>
            <w:left w:val="none" w:sz="0" w:space="0" w:color="auto"/>
            <w:bottom w:val="none" w:sz="0" w:space="0" w:color="auto"/>
            <w:right w:val="none" w:sz="0" w:space="0" w:color="auto"/>
          </w:divBdr>
          <w:divsChild>
            <w:div w:id="1328245573">
              <w:marLeft w:val="0"/>
              <w:marRight w:val="0"/>
              <w:marTop w:val="0"/>
              <w:marBottom w:val="0"/>
              <w:divBdr>
                <w:top w:val="none" w:sz="0" w:space="0" w:color="auto"/>
                <w:left w:val="none" w:sz="0" w:space="0" w:color="auto"/>
                <w:bottom w:val="none" w:sz="0" w:space="0" w:color="auto"/>
                <w:right w:val="none" w:sz="0" w:space="0" w:color="auto"/>
              </w:divBdr>
              <w:divsChild>
                <w:div w:id="418597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958620">
          <w:marLeft w:val="0"/>
          <w:marRight w:val="0"/>
          <w:marTop w:val="0"/>
          <w:marBottom w:val="0"/>
          <w:divBdr>
            <w:top w:val="none" w:sz="0" w:space="0" w:color="auto"/>
            <w:left w:val="none" w:sz="0" w:space="0" w:color="auto"/>
            <w:bottom w:val="none" w:sz="0" w:space="0" w:color="auto"/>
            <w:right w:val="none" w:sz="0" w:space="0" w:color="auto"/>
          </w:divBdr>
          <w:divsChild>
            <w:div w:id="1268731325">
              <w:marLeft w:val="0"/>
              <w:marRight w:val="0"/>
              <w:marTop w:val="0"/>
              <w:marBottom w:val="0"/>
              <w:divBdr>
                <w:top w:val="none" w:sz="0" w:space="0" w:color="auto"/>
                <w:left w:val="none" w:sz="0" w:space="0" w:color="auto"/>
                <w:bottom w:val="none" w:sz="0" w:space="0" w:color="auto"/>
                <w:right w:val="none" w:sz="0" w:space="0" w:color="auto"/>
              </w:divBdr>
            </w:div>
          </w:divsChild>
        </w:div>
        <w:div w:id="1846288727">
          <w:marLeft w:val="0"/>
          <w:marRight w:val="0"/>
          <w:marTop w:val="0"/>
          <w:marBottom w:val="0"/>
          <w:divBdr>
            <w:top w:val="none" w:sz="0" w:space="0" w:color="auto"/>
            <w:left w:val="none" w:sz="0" w:space="0" w:color="auto"/>
            <w:bottom w:val="none" w:sz="0" w:space="0" w:color="auto"/>
            <w:right w:val="none" w:sz="0" w:space="0" w:color="auto"/>
          </w:divBdr>
        </w:div>
        <w:div w:id="1897080429">
          <w:marLeft w:val="0"/>
          <w:marRight w:val="0"/>
          <w:marTop w:val="0"/>
          <w:marBottom w:val="0"/>
          <w:divBdr>
            <w:top w:val="none" w:sz="0" w:space="0" w:color="auto"/>
            <w:left w:val="none" w:sz="0" w:space="0" w:color="auto"/>
            <w:bottom w:val="none" w:sz="0" w:space="0" w:color="auto"/>
            <w:right w:val="none" w:sz="0" w:space="0" w:color="auto"/>
          </w:divBdr>
          <w:divsChild>
            <w:div w:id="1752652846">
              <w:marLeft w:val="0"/>
              <w:marRight w:val="0"/>
              <w:marTop w:val="0"/>
              <w:marBottom w:val="0"/>
              <w:divBdr>
                <w:top w:val="none" w:sz="0" w:space="0" w:color="auto"/>
                <w:left w:val="none" w:sz="0" w:space="0" w:color="auto"/>
                <w:bottom w:val="none" w:sz="0" w:space="0" w:color="auto"/>
                <w:right w:val="none" w:sz="0" w:space="0" w:color="auto"/>
              </w:divBdr>
            </w:div>
          </w:divsChild>
        </w:div>
        <w:div w:id="2094079982">
          <w:marLeft w:val="0"/>
          <w:marRight w:val="0"/>
          <w:marTop w:val="0"/>
          <w:marBottom w:val="0"/>
          <w:divBdr>
            <w:top w:val="none" w:sz="0" w:space="0" w:color="auto"/>
            <w:left w:val="none" w:sz="0" w:space="0" w:color="auto"/>
            <w:bottom w:val="none" w:sz="0" w:space="0" w:color="auto"/>
            <w:right w:val="none" w:sz="0" w:space="0" w:color="auto"/>
          </w:divBdr>
          <w:divsChild>
            <w:div w:id="105661948">
              <w:marLeft w:val="0"/>
              <w:marRight w:val="0"/>
              <w:marTop w:val="0"/>
              <w:marBottom w:val="0"/>
              <w:divBdr>
                <w:top w:val="none" w:sz="0" w:space="0" w:color="auto"/>
                <w:left w:val="none" w:sz="0" w:space="0" w:color="auto"/>
                <w:bottom w:val="none" w:sz="0" w:space="0" w:color="auto"/>
                <w:right w:val="none" w:sz="0" w:space="0" w:color="auto"/>
              </w:divBdr>
            </w:div>
          </w:divsChild>
        </w:div>
        <w:div w:id="2131169749">
          <w:marLeft w:val="0"/>
          <w:marRight w:val="0"/>
          <w:marTop w:val="300"/>
          <w:marBottom w:val="0"/>
          <w:divBdr>
            <w:top w:val="none" w:sz="0" w:space="0" w:color="auto"/>
            <w:left w:val="none" w:sz="0" w:space="0" w:color="auto"/>
            <w:bottom w:val="none" w:sz="0" w:space="0" w:color="auto"/>
            <w:right w:val="none" w:sz="0" w:space="0" w:color="auto"/>
          </w:divBdr>
          <w:divsChild>
            <w:div w:id="2056611483">
              <w:marLeft w:val="0"/>
              <w:marRight w:val="0"/>
              <w:marTop w:val="0"/>
              <w:marBottom w:val="0"/>
              <w:divBdr>
                <w:top w:val="none" w:sz="0" w:space="0" w:color="auto"/>
                <w:left w:val="none" w:sz="0" w:space="0" w:color="auto"/>
                <w:bottom w:val="none" w:sz="0" w:space="0" w:color="auto"/>
                <w:right w:val="none" w:sz="0" w:space="0" w:color="auto"/>
              </w:divBdr>
              <w:divsChild>
                <w:div w:id="1182084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0120934">
      <w:bodyDiv w:val="1"/>
      <w:marLeft w:val="0"/>
      <w:marRight w:val="0"/>
      <w:marTop w:val="0"/>
      <w:marBottom w:val="0"/>
      <w:divBdr>
        <w:top w:val="none" w:sz="0" w:space="0" w:color="auto"/>
        <w:left w:val="none" w:sz="0" w:space="0" w:color="auto"/>
        <w:bottom w:val="none" w:sz="0" w:space="0" w:color="auto"/>
        <w:right w:val="none" w:sz="0" w:space="0" w:color="auto"/>
      </w:divBdr>
      <w:divsChild>
        <w:div w:id="1159271358">
          <w:marLeft w:val="0"/>
          <w:marRight w:val="0"/>
          <w:marTop w:val="0"/>
          <w:marBottom w:val="0"/>
          <w:divBdr>
            <w:top w:val="none" w:sz="0" w:space="0" w:color="auto"/>
            <w:left w:val="none" w:sz="0" w:space="0" w:color="auto"/>
            <w:bottom w:val="none" w:sz="0" w:space="0" w:color="auto"/>
            <w:right w:val="none" w:sz="0" w:space="0" w:color="auto"/>
          </w:divBdr>
        </w:div>
        <w:div w:id="455830846">
          <w:marLeft w:val="0"/>
          <w:marRight w:val="0"/>
          <w:marTop w:val="0"/>
          <w:marBottom w:val="0"/>
          <w:divBdr>
            <w:top w:val="none" w:sz="0" w:space="0" w:color="auto"/>
            <w:left w:val="none" w:sz="0" w:space="0" w:color="auto"/>
            <w:bottom w:val="none" w:sz="0" w:space="0" w:color="auto"/>
            <w:right w:val="none" w:sz="0" w:space="0" w:color="auto"/>
          </w:divBdr>
          <w:divsChild>
            <w:div w:id="2006469424">
              <w:marLeft w:val="0"/>
              <w:marRight w:val="0"/>
              <w:marTop w:val="0"/>
              <w:marBottom w:val="0"/>
              <w:divBdr>
                <w:top w:val="none" w:sz="0" w:space="0" w:color="auto"/>
                <w:left w:val="none" w:sz="0" w:space="0" w:color="auto"/>
                <w:bottom w:val="none" w:sz="0" w:space="0" w:color="auto"/>
                <w:right w:val="none" w:sz="0" w:space="0" w:color="auto"/>
              </w:divBdr>
            </w:div>
          </w:divsChild>
        </w:div>
        <w:div w:id="90055917">
          <w:marLeft w:val="0"/>
          <w:marRight w:val="0"/>
          <w:marTop w:val="0"/>
          <w:marBottom w:val="0"/>
          <w:divBdr>
            <w:top w:val="none" w:sz="0" w:space="0" w:color="auto"/>
            <w:left w:val="none" w:sz="0" w:space="0" w:color="auto"/>
            <w:bottom w:val="none" w:sz="0" w:space="0" w:color="auto"/>
            <w:right w:val="none" w:sz="0" w:space="0" w:color="auto"/>
          </w:divBdr>
        </w:div>
        <w:div w:id="392436036">
          <w:marLeft w:val="0"/>
          <w:marRight w:val="0"/>
          <w:marTop w:val="0"/>
          <w:marBottom w:val="0"/>
          <w:divBdr>
            <w:top w:val="none" w:sz="0" w:space="0" w:color="auto"/>
            <w:left w:val="none" w:sz="0" w:space="0" w:color="auto"/>
            <w:bottom w:val="none" w:sz="0" w:space="0" w:color="auto"/>
            <w:right w:val="none" w:sz="0" w:space="0" w:color="auto"/>
          </w:divBdr>
          <w:divsChild>
            <w:div w:id="726146030">
              <w:marLeft w:val="0"/>
              <w:marRight w:val="0"/>
              <w:marTop w:val="0"/>
              <w:marBottom w:val="0"/>
              <w:divBdr>
                <w:top w:val="none" w:sz="0" w:space="0" w:color="auto"/>
                <w:left w:val="none" w:sz="0" w:space="0" w:color="auto"/>
                <w:bottom w:val="none" w:sz="0" w:space="0" w:color="auto"/>
                <w:right w:val="none" w:sz="0" w:space="0" w:color="auto"/>
              </w:divBdr>
            </w:div>
          </w:divsChild>
        </w:div>
        <w:div w:id="1577982818">
          <w:marLeft w:val="0"/>
          <w:marRight w:val="0"/>
          <w:marTop w:val="0"/>
          <w:marBottom w:val="0"/>
          <w:divBdr>
            <w:top w:val="none" w:sz="0" w:space="0" w:color="auto"/>
            <w:left w:val="none" w:sz="0" w:space="0" w:color="auto"/>
            <w:bottom w:val="none" w:sz="0" w:space="0" w:color="auto"/>
            <w:right w:val="none" w:sz="0" w:space="0" w:color="auto"/>
          </w:divBdr>
        </w:div>
        <w:div w:id="364527057">
          <w:marLeft w:val="0"/>
          <w:marRight w:val="0"/>
          <w:marTop w:val="0"/>
          <w:marBottom w:val="0"/>
          <w:divBdr>
            <w:top w:val="none" w:sz="0" w:space="0" w:color="auto"/>
            <w:left w:val="none" w:sz="0" w:space="0" w:color="auto"/>
            <w:bottom w:val="none" w:sz="0" w:space="0" w:color="auto"/>
            <w:right w:val="none" w:sz="0" w:space="0" w:color="auto"/>
          </w:divBdr>
          <w:divsChild>
            <w:div w:id="2072731268">
              <w:marLeft w:val="0"/>
              <w:marRight w:val="0"/>
              <w:marTop w:val="0"/>
              <w:marBottom w:val="0"/>
              <w:divBdr>
                <w:top w:val="none" w:sz="0" w:space="0" w:color="auto"/>
                <w:left w:val="none" w:sz="0" w:space="0" w:color="auto"/>
                <w:bottom w:val="none" w:sz="0" w:space="0" w:color="auto"/>
                <w:right w:val="none" w:sz="0" w:space="0" w:color="auto"/>
              </w:divBdr>
            </w:div>
          </w:divsChild>
        </w:div>
        <w:div w:id="212737817">
          <w:marLeft w:val="0"/>
          <w:marRight w:val="0"/>
          <w:marTop w:val="0"/>
          <w:marBottom w:val="0"/>
          <w:divBdr>
            <w:top w:val="none" w:sz="0" w:space="0" w:color="auto"/>
            <w:left w:val="none" w:sz="0" w:space="0" w:color="auto"/>
            <w:bottom w:val="none" w:sz="0" w:space="0" w:color="auto"/>
            <w:right w:val="none" w:sz="0" w:space="0" w:color="auto"/>
          </w:divBdr>
        </w:div>
        <w:div w:id="818151893">
          <w:marLeft w:val="0"/>
          <w:marRight w:val="0"/>
          <w:marTop w:val="0"/>
          <w:marBottom w:val="0"/>
          <w:divBdr>
            <w:top w:val="none" w:sz="0" w:space="0" w:color="auto"/>
            <w:left w:val="none" w:sz="0" w:space="0" w:color="auto"/>
            <w:bottom w:val="none" w:sz="0" w:space="0" w:color="auto"/>
            <w:right w:val="none" w:sz="0" w:space="0" w:color="auto"/>
          </w:divBdr>
          <w:divsChild>
            <w:div w:id="195507815">
              <w:marLeft w:val="0"/>
              <w:marRight w:val="0"/>
              <w:marTop w:val="0"/>
              <w:marBottom w:val="0"/>
              <w:divBdr>
                <w:top w:val="none" w:sz="0" w:space="0" w:color="auto"/>
                <w:left w:val="none" w:sz="0" w:space="0" w:color="auto"/>
                <w:bottom w:val="none" w:sz="0" w:space="0" w:color="auto"/>
                <w:right w:val="none" w:sz="0" w:space="0" w:color="auto"/>
              </w:divBdr>
            </w:div>
          </w:divsChild>
        </w:div>
        <w:div w:id="1049038232">
          <w:marLeft w:val="0"/>
          <w:marRight w:val="0"/>
          <w:marTop w:val="0"/>
          <w:marBottom w:val="0"/>
          <w:divBdr>
            <w:top w:val="none" w:sz="0" w:space="0" w:color="auto"/>
            <w:left w:val="none" w:sz="0" w:space="0" w:color="auto"/>
            <w:bottom w:val="none" w:sz="0" w:space="0" w:color="auto"/>
            <w:right w:val="none" w:sz="0" w:space="0" w:color="auto"/>
          </w:divBdr>
        </w:div>
        <w:div w:id="1387142473">
          <w:marLeft w:val="0"/>
          <w:marRight w:val="0"/>
          <w:marTop w:val="0"/>
          <w:marBottom w:val="0"/>
          <w:divBdr>
            <w:top w:val="none" w:sz="0" w:space="0" w:color="auto"/>
            <w:left w:val="none" w:sz="0" w:space="0" w:color="auto"/>
            <w:bottom w:val="none" w:sz="0" w:space="0" w:color="auto"/>
            <w:right w:val="none" w:sz="0" w:space="0" w:color="auto"/>
          </w:divBdr>
          <w:divsChild>
            <w:div w:id="2034528876">
              <w:marLeft w:val="0"/>
              <w:marRight w:val="0"/>
              <w:marTop w:val="0"/>
              <w:marBottom w:val="0"/>
              <w:divBdr>
                <w:top w:val="none" w:sz="0" w:space="0" w:color="auto"/>
                <w:left w:val="none" w:sz="0" w:space="0" w:color="auto"/>
                <w:bottom w:val="none" w:sz="0" w:space="0" w:color="auto"/>
                <w:right w:val="none" w:sz="0" w:space="0" w:color="auto"/>
              </w:divBdr>
            </w:div>
          </w:divsChild>
        </w:div>
        <w:div w:id="491724947">
          <w:marLeft w:val="0"/>
          <w:marRight w:val="0"/>
          <w:marTop w:val="0"/>
          <w:marBottom w:val="0"/>
          <w:divBdr>
            <w:top w:val="none" w:sz="0" w:space="0" w:color="auto"/>
            <w:left w:val="none" w:sz="0" w:space="0" w:color="auto"/>
            <w:bottom w:val="none" w:sz="0" w:space="0" w:color="auto"/>
            <w:right w:val="none" w:sz="0" w:space="0" w:color="auto"/>
          </w:divBdr>
        </w:div>
        <w:div w:id="973753156">
          <w:marLeft w:val="0"/>
          <w:marRight w:val="0"/>
          <w:marTop w:val="0"/>
          <w:marBottom w:val="0"/>
          <w:divBdr>
            <w:top w:val="none" w:sz="0" w:space="0" w:color="auto"/>
            <w:left w:val="none" w:sz="0" w:space="0" w:color="auto"/>
            <w:bottom w:val="none" w:sz="0" w:space="0" w:color="auto"/>
            <w:right w:val="none" w:sz="0" w:space="0" w:color="auto"/>
          </w:divBdr>
          <w:divsChild>
            <w:div w:id="1265842221">
              <w:marLeft w:val="0"/>
              <w:marRight w:val="0"/>
              <w:marTop w:val="0"/>
              <w:marBottom w:val="0"/>
              <w:divBdr>
                <w:top w:val="none" w:sz="0" w:space="0" w:color="auto"/>
                <w:left w:val="none" w:sz="0" w:space="0" w:color="auto"/>
                <w:bottom w:val="none" w:sz="0" w:space="0" w:color="auto"/>
                <w:right w:val="none" w:sz="0" w:space="0" w:color="auto"/>
              </w:divBdr>
            </w:div>
          </w:divsChild>
        </w:div>
        <w:div w:id="315764207">
          <w:marLeft w:val="0"/>
          <w:marRight w:val="0"/>
          <w:marTop w:val="0"/>
          <w:marBottom w:val="0"/>
          <w:divBdr>
            <w:top w:val="none" w:sz="0" w:space="0" w:color="auto"/>
            <w:left w:val="none" w:sz="0" w:space="0" w:color="auto"/>
            <w:bottom w:val="none" w:sz="0" w:space="0" w:color="auto"/>
            <w:right w:val="none" w:sz="0" w:space="0" w:color="auto"/>
          </w:divBdr>
        </w:div>
        <w:div w:id="1069645227">
          <w:marLeft w:val="0"/>
          <w:marRight w:val="0"/>
          <w:marTop w:val="0"/>
          <w:marBottom w:val="0"/>
          <w:divBdr>
            <w:top w:val="none" w:sz="0" w:space="0" w:color="auto"/>
            <w:left w:val="none" w:sz="0" w:space="0" w:color="auto"/>
            <w:bottom w:val="none" w:sz="0" w:space="0" w:color="auto"/>
            <w:right w:val="none" w:sz="0" w:space="0" w:color="auto"/>
          </w:divBdr>
          <w:divsChild>
            <w:div w:id="1355612709">
              <w:marLeft w:val="0"/>
              <w:marRight w:val="0"/>
              <w:marTop w:val="0"/>
              <w:marBottom w:val="0"/>
              <w:divBdr>
                <w:top w:val="none" w:sz="0" w:space="0" w:color="auto"/>
                <w:left w:val="none" w:sz="0" w:space="0" w:color="auto"/>
                <w:bottom w:val="none" w:sz="0" w:space="0" w:color="auto"/>
                <w:right w:val="none" w:sz="0" w:space="0" w:color="auto"/>
              </w:divBdr>
            </w:div>
          </w:divsChild>
        </w:div>
        <w:div w:id="1022047613">
          <w:marLeft w:val="0"/>
          <w:marRight w:val="0"/>
          <w:marTop w:val="300"/>
          <w:marBottom w:val="0"/>
          <w:divBdr>
            <w:top w:val="none" w:sz="0" w:space="0" w:color="auto"/>
            <w:left w:val="none" w:sz="0" w:space="0" w:color="auto"/>
            <w:bottom w:val="none" w:sz="0" w:space="0" w:color="auto"/>
            <w:right w:val="none" w:sz="0" w:space="0" w:color="auto"/>
          </w:divBdr>
          <w:divsChild>
            <w:div w:id="1803764298">
              <w:marLeft w:val="0"/>
              <w:marRight w:val="0"/>
              <w:marTop w:val="0"/>
              <w:marBottom w:val="0"/>
              <w:divBdr>
                <w:top w:val="none" w:sz="0" w:space="0" w:color="auto"/>
                <w:left w:val="none" w:sz="0" w:space="0" w:color="auto"/>
                <w:bottom w:val="none" w:sz="0" w:space="0" w:color="auto"/>
                <w:right w:val="none" w:sz="0" w:space="0" w:color="auto"/>
              </w:divBdr>
              <w:divsChild>
                <w:div w:id="881677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0423659">
          <w:marLeft w:val="0"/>
          <w:marRight w:val="0"/>
          <w:marTop w:val="300"/>
          <w:marBottom w:val="0"/>
          <w:divBdr>
            <w:top w:val="none" w:sz="0" w:space="0" w:color="auto"/>
            <w:left w:val="none" w:sz="0" w:space="0" w:color="auto"/>
            <w:bottom w:val="none" w:sz="0" w:space="0" w:color="auto"/>
            <w:right w:val="none" w:sz="0" w:space="0" w:color="auto"/>
          </w:divBdr>
          <w:divsChild>
            <w:div w:id="1800299135">
              <w:marLeft w:val="0"/>
              <w:marRight w:val="0"/>
              <w:marTop w:val="0"/>
              <w:marBottom w:val="0"/>
              <w:divBdr>
                <w:top w:val="none" w:sz="0" w:space="0" w:color="auto"/>
                <w:left w:val="none" w:sz="0" w:space="0" w:color="auto"/>
                <w:bottom w:val="none" w:sz="0" w:space="0" w:color="auto"/>
                <w:right w:val="none" w:sz="0" w:space="0" w:color="auto"/>
              </w:divBdr>
              <w:divsChild>
                <w:div w:id="520633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876450">
          <w:marLeft w:val="0"/>
          <w:marRight w:val="0"/>
          <w:marTop w:val="300"/>
          <w:marBottom w:val="0"/>
          <w:divBdr>
            <w:top w:val="none" w:sz="0" w:space="0" w:color="auto"/>
            <w:left w:val="none" w:sz="0" w:space="0" w:color="auto"/>
            <w:bottom w:val="none" w:sz="0" w:space="0" w:color="auto"/>
            <w:right w:val="none" w:sz="0" w:space="0" w:color="auto"/>
          </w:divBdr>
          <w:divsChild>
            <w:div w:id="2090809159">
              <w:marLeft w:val="0"/>
              <w:marRight w:val="0"/>
              <w:marTop w:val="0"/>
              <w:marBottom w:val="0"/>
              <w:divBdr>
                <w:top w:val="none" w:sz="0" w:space="0" w:color="auto"/>
                <w:left w:val="none" w:sz="0" w:space="0" w:color="auto"/>
                <w:bottom w:val="none" w:sz="0" w:space="0" w:color="auto"/>
                <w:right w:val="none" w:sz="0" w:space="0" w:color="auto"/>
              </w:divBdr>
              <w:divsChild>
                <w:div w:id="589582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036456">
          <w:marLeft w:val="0"/>
          <w:marRight w:val="0"/>
          <w:marTop w:val="300"/>
          <w:marBottom w:val="0"/>
          <w:divBdr>
            <w:top w:val="none" w:sz="0" w:space="0" w:color="auto"/>
            <w:left w:val="none" w:sz="0" w:space="0" w:color="auto"/>
            <w:bottom w:val="none" w:sz="0" w:space="0" w:color="auto"/>
            <w:right w:val="none" w:sz="0" w:space="0" w:color="auto"/>
          </w:divBdr>
          <w:divsChild>
            <w:div w:id="895624651">
              <w:marLeft w:val="0"/>
              <w:marRight w:val="0"/>
              <w:marTop w:val="0"/>
              <w:marBottom w:val="0"/>
              <w:divBdr>
                <w:top w:val="none" w:sz="0" w:space="0" w:color="auto"/>
                <w:left w:val="none" w:sz="0" w:space="0" w:color="auto"/>
                <w:bottom w:val="none" w:sz="0" w:space="0" w:color="auto"/>
                <w:right w:val="none" w:sz="0" w:space="0" w:color="auto"/>
              </w:divBdr>
              <w:divsChild>
                <w:div w:id="456484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2157028">
      <w:bodyDiv w:val="1"/>
      <w:marLeft w:val="0"/>
      <w:marRight w:val="0"/>
      <w:marTop w:val="0"/>
      <w:marBottom w:val="0"/>
      <w:divBdr>
        <w:top w:val="none" w:sz="0" w:space="0" w:color="auto"/>
        <w:left w:val="none" w:sz="0" w:space="0" w:color="auto"/>
        <w:bottom w:val="none" w:sz="0" w:space="0" w:color="auto"/>
        <w:right w:val="none" w:sz="0" w:space="0" w:color="auto"/>
      </w:divBdr>
      <w:divsChild>
        <w:div w:id="144591281">
          <w:marLeft w:val="0"/>
          <w:marRight w:val="0"/>
          <w:marTop w:val="300"/>
          <w:marBottom w:val="0"/>
          <w:divBdr>
            <w:top w:val="none" w:sz="0" w:space="0" w:color="auto"/>
            <w:left w:val="none" w:sz="0" w:space="0" w:color="auto"/>
            <w:bottom w:val="none" w:sz="0" w:space="0" w:color="auto"/>
            <w:right w:val="none" w:sz="0" w:space="0" w:color="auto"/>
          </w:divBdr>
          <w:divsChild>
            <w:div w:id="803158480">
              <w:marLeft w:val="0"/>
              <w:marRight w:val="0"/>
              <w:marTop w:val="0"/>
              <w:marBottom w:val="0"/>
              <w:divBdr>
                <w:top w:val="none" w:sz="0" w:space="0" w:color="auto"/>
                <w:left w:val="none" w:sz="0" w:space="0" w:color="auto"/>
                <w:bottom w:val="none" w:sz="0" w:space="0" w:color="auto"/>
                <w:right w:val="none" w:sz="0" w:space="0" w:color="auto"/>
              </w:divBdr>
              <w:divsChild>
                <w:div w:id="778449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411318">
          <w:marLeft w:val="0"/>
          <w:marRight w:val="0"/>
          <w:marTop w:val="0"/>
          <w:marBottom w:val="0"/>
          <w:divBdr>
            <w:top w:val="none" w:sz="0" w:space="0" w:color="auto"/>
            <w:left w:val="none" w:sz="0" w:space="0" w:color="auto"/>
            <w:bottom w:val="none" w:sz="0" w:space="0" w:color="auto"/>
            <w:right w:val="none" w:sz="0" w:space="0" w:color="auto"/>
          </w:divBdr>
        </w:div>
        <w:div w:id="441919683">
          <w:marLeft w:val="0"/>
          <w:marRight w:val="0"/>
          <w:marTop w:val="0"/>
          <w:marBottom w:val="0"/>
          <w:divBdr>
            <w:top w:val="none" w:sz="0" w:space="0" w:color="auto"/>
            <w:left w:val="none" w:sz="0" w:space="0" w:color="auto"/>
            <w:bottom w:val="none" w:sz="0" w:space="0" w:color="auto"/>
            <w:right w:val="none" w:sz="0" w:space="0" w:color="auto"/>
          </w:divBdr>
          <w:divsChild>
            <w:div w:id="960764487">
              <w:marLeft w:val="0"/>
              <w:marRight w:val="0"/>
              <w:marTop w:val="0"/>
              <w:marBottom w:val="0"/>
              <w:divBdr>
                <w:top w:val="none" w:sz="0" w:space="0" w:color="auto"/>
                <w:left w:val="none" w:sz="0" w:space="0" w:color="auto"/>
                <w:bottom w:val="none" w:sz="0" w:space="0" w:color="auto"/>
                <w:right w:val="none" w:sz="0" w:space="0" w:color="auto"/>
              </w:divBdr>
            </w:div>
          </w:divsChild>
        </w:div>
        <w:div w:id="452673388">
          <w:marLeft w:val="0"/>
          <w:marRight w:val="0"/>
          <w:marTop w:val="0"/>
          <w:marBottom w:val="0"/>
          <w:divBdr>
            <w:top w:val="none" w:sz="0" w:space="0" w:color="auto"/>
            <w:left w:val="none" w:sz="0" w:space="0" w:color="auto"/>
            <w:bottom w:val="none" w:sz="0" w:space="0" w:color="auto"/>
            <w:right w:val="none" w:sz="0" w:space="0" w:color="auto"/>
          </w:divBdr>
          <w:divsChild>
            <w:div w:id="36122127">
              <w:marLeft w:val="0"/>
              <w:marRight w:val="0"/>
              <w:marTop w:val="0"/>
              <w:marBottom w:val="0"/>
              <w:divBdr>
                <w:top w:val="none" w:sz="0" w:space="0" w:color="auto"/>
                <w:left w:val="none" w:sz="0" w:space="0" w:color="auto"/>
                <w:bottom w:val="none" w:sz="0" w:space="0" w:color="auto"/>
                <w:right w:val="none" w:sz="0" w:space="0" w:color="auto"/>
              </w:divBdr>
            </w:div>
          </w:divsChild>
        </w:div>
        <w:div w:id="650449218">
          <w:marLeft w:val="0"/>
          <w:marRight w:val="0"/>
          <w:marTop w:val="0"/>
          <w:marBottom w:val="0"/>
          <w:divBdr>
            <w:top w:val="none" w:sz="0" w:space="0" w:color="auto"/>
            <w:left w:val="none" w:sz="0" w:space="0" w:color="auto"/>
            <w:bottom w:val="none" w:sz="0" w:space="0" w:color="auto"/>
            <w:right w:val="none" w:sz="0" w:space="0" w:color="auto"/>
          </w:divBdr>
        </w:div>
        <w:div w:id="667516768">
          <w:marLeft w:val="0"/>
          <w:marRight w:val="0"/>
          <w:marTop w:val="0"/>
          <w:marBottom w:val="0"/>
          <w:divBdr>
            <w:top w:val="none" w:sz="0" w:space="0" w:color="auto"/>
            <w:left w:val="none" w:sz="0" w:space="0" w:color="auto"/>
            <w:bottom w:val="none" w:sz="0" w:space="0" w:color="auto"/>
            <w:right w:val="none" w:sz="0" w:space="0" w:color="auto"/>
          </w:divBdr>
        </w:div>
        <w:div w:id="1057361075">
          <w:marLeft w:val="0"/>
          <w:marRight w:val="0"/>
          <w:marTop w:val="300"/>
          <w:marBottom w:val="0"/>
          <w:divBdr>
            <w:top w:val="none" w:sz="0" w:space="0" w:color="auto"/>
            <w:left w:val="none" w:sz="0" w:space="0" w:color="auto"/>
            <w:bottom w:val="none" w:sz="0" w:space="0" w:color="auto"/>
            <w:right w:val="none" w:sz="0" w:space="0" w:color="auto"/>
          </w:divBdr>
          <w:divsChild>
            <w:div w:id="2072800058">
              <w:marLeft w:val="0"/>
              <w:marRight w:val="0"/>
              <w:marTop w:val="0"/>
              <w:marBottom w:val="0"/>
              <w:divBdr>
                <w:top w:val="none" w:sz="0" w:space="0" w:color="auto"/>
                <w:left w:val="none" w:sz="0" w:space="0" w:color="auto"/>
                <w:bottom w:val="none" w:sz="0" w:space="0" w:color="auto"/>
                <w:right w:val="none" w:sz="0" w:space="0" w:color="auto"/>
              </w:divBdr>
              <w:divsChild>
                <w:div w:id="732703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156491">
          <w:marLeft w:val="0"/>
          <w:marRight w:val="0"/>
          <w:marTop w:val="0"/>
          <w:marBottom w:val="0"/>
          <w:divBdr>
            <w:top w:val="none" w:sz="0" w:space="0" w:color="auto"/>
            <w:left w:val="none" w:sz="0" w:space="0" w:color="auto"/>
            <w:bottom w:val="none" w:sz="0" w:space="0" w:color="auto"/>
            <w:right w:val="none" w:sz="0" w:space="0" w:color="auto"/>
          </w:divBdr>
        </w:div>
        <w:div w:id="1171918561">
          <w:marLeft w:val="0"/>
          <w:marRight w:val="0"/>
          <w:marTop w:val="0"/>
          <w:marBottom w:val="0"/>
          <w:divBdr>
            <w:top w:val="none" w:sz="0" w:space="0" w:color="auto"/>
            <w:left w:val="none" w:sz="0" w:space="0" w:color="auto"/>
            <w:bottom w:val="none" w:sz="0" w:space="0" w:color="auto"/>
            <w:right w:val="none" w:sz="0" w:space="0" w:color="auto"/>
          </w:divBdr>
          <w:divsChild>
            <w:div w:id="421532208">
              <w:marLeft w:val="0"/>
              <w:marRight w:val="0"/>
              <w:marTop w:val="0"/>
              <w:marBottom w:val="0"/>
              <w:divBdr>
                <w:top w:val="none" w:sz="0" w:space="0" w:color="auto"/>
                <w:left w:val="none" w:sz="0" w:space="0" w:color="auto"/>
                <w:bottom w:val="none" w:sz="0" w:space="0" w:color="auto"/>
                <w:right w:val="none" w:sz="0" w:space="0" w:color="auto"/>
              </w:divBdr>
            </w:div>
          </w:divsChild>
        </w:div>
        <w:div w:id="1311207721">
          <w:marLeft w:val="0"/>
          <w:marRight w:val="0"/>
          <w:marTop w:val="0"/>
          <w:marBottom w:val="0"/>
          <w:divBdr>
            <w:top w:val="none" w:sz="0" w:space="0" w:color="auto"/>
            <w:left w:val="none" w:sz="0" w:space="0" w:color="auto"/>
            <w:bottom w:val="none" w:sz="0" w:space="0" w:color="auto"/>
            <w:right w:val="none" w:sz="0" w:space="0" w:color="auto"/>
          </w:divBdr>
          <w:divsChild>
            <w:div w:id="848954654">
              <w:marLeft w:val="0"/>
              <w:marRight w:val="0"/>
              <w:marTop w:val="0"/>
              <w:marBottom w:val="0"/>
              <w:divBdr>
                <w:top w:val="none" w:sz="0" w:space="0" w:color="auto"/>
                <w:left w:val="none" w:sz="0" w:space="0" w:color="auto"/>
                <w:bottom w:val="none" w:sz="0" w:space="0" w:color="auto"/>
                <w:right w:val="none" w:sz="0" w:space="0" w:color="auto"/>
              </w:divBdr>
            </w:div>
          </w:divsChild>
        </w:div>
        <w:div w:id="1567839834">
          <w:marLeft w:val="0"/>
          <w:marRight w:val="0"/>
          <w:marTop w:val="0"/>
          <w:marBottom w:val="0"/>
          <w:divBdr>
            <w:top w:val="none" w:sz="0" w:space="0" w:color="auto"/>
            <w:left w:val="none" w:sz="0" w:space="0" w:color="auto"/>
            <w:bottom w:val="none" w:sz="0" w:space="0" w:color="auto"/>
            <w:right w:val="none" w:sz="0" w:space="0" w:color="auto"/>
          </w:divBdr>
        </w:div>
        <w:div w:id="1596475775">
          <w:marLeft w:val="0"/>
          <w:marRight w:val="0"/>
          <w:marTop w:val="0"/>
          <w:marBottom w:val="0"/>
          <w:divBdr>
            <w:top w:val="none" w:sz="0" w:space="0" w:color="auto"/>
            <w:left w:val="none" w:sz="0" w:space="0" w:color="auto"/>
            <w:bottom w:val="none" w:sz="0" w:space="0" w:color="auto"/>
            <w:right w:val="none" w:sz="0" w:space="0" w:color="auto"/>
          </w:divBdr>
        </w:div>
        <w:div w:id="1682466520">
          <w:marLeft w:val="0"/>
          <w:marRight w:val="0"/>
          <w:marTop w:val="0"/>
          <w:marBottom w:val="0"/>
          <w:divBdr>
            <w:top w:val="none" w:sz="0" w:space="0" w:color="auto"/>
            <w:left w:val="none" w:sz="0" w:space="0" w:color="auto"/>
            <w:bottom w:val="none" w:sz="0" w:space="0" w:color="auto"/>
            <w:right w:val="none" w:sz="0" w:space="0" w:color="auto"/>
          </w:divBdr>
          <w:divsChild>
            <w:div w:id="1338076757">
              <w:marLeft w:val="0"/>
              <w:marRight w:val="0"/>
              <w:marTop w:val="0"/>
              <w:marBottom w:val="0"/>
              <w:divBdr>
                <w:top w:val="none" w:sz="0" w:space="0" w:color="auto"/>
                <w:left w:val="none" w:sz="0" w:space="0" w:color="auto"/>
                <w:bottom w:val="none" w:sz="0" w:space="0" w:color="auto"/>
                <w:right w:val="none" w:sz="0" w:space="0" w:color="auto"/>
              </w:divBdr>
            </w:div>
          </w:divsChild>
        </w:div>
        <w:div w:id="1694653300">
          <w:marLeft w:val="0"/>
          <w:marRight w:val="0"/>
          <w:marTop w:val="0"/>
          <w:marBottom w:val="0"/>
          <w:divBdr>
            <w:top w:val="none" w:sz="0" w:space="0" w:color="auto"/>
            <w:left w:val="none" w:sz="0" w:space="0" w:color="auto"/>
            <w:bottom w:val="none" w:sz="0" w:space="0" w:color="auto"/>
            <w:right w:val="none" w:sz="0" w:space="0" w:color="auto"/>
          </w:divBdr>
          <w:divsChild>
            <w:div w:id="1293512034">
              <w:marLeft w:val="0"/>
              <w:marRight w:val="0"/>
              <w:marTop w:val="0"/>
              <w:marBottom w:val="0"/>
              <w:divBdr>
                <w:top w:val="none" w:sz="0" w:space="0" w:color="auto"/>
                <w:left w:val="none" w:sz="0" w:space="0" w:color="auto"/>
                <w:bottom w:val="none" w:sz="0" w:space="0" w:color="auto"/>
                <w:right w:val="none" w:sz="0" w:space="0" w:color="auto"/>
              </w:divBdr>
            </w:div>
          </w:divsChild>
        </w:div>
        <w:div w:id="1735614872">
          <w:marLeft w:val="0"/>
          <w:marRight w:val="0"/>
          <w:marTop w:val="0"/>
          <w:marBottom w:val="0"/>
          <w:divBdr>
            <w:top w:val="none" w:sz="0" w:space="0" w:color="auto"/>
            <w:left w:val="none" w:sz="0" w:space="0" w:color="auto"/>
            <w:bottom w:val="none" w:sz="0" w:space="0" w:color="auto"/>
            <w:right w:val="none" w:sz="0" w:space="0" w:color="auto"/>
          </w:divBdr>
          <w:divsChild>
            <w:div w:id="1058090917">
              <w:marLeft w:val="0"/>
              <w:marRight w:val="0"/>
              <w:marTop w:val="0"/>
              <w:marBottom w:val="0"/>
              <w:divBdr>
                <w:top w:val="none" w:sz="0" w:space="0" w:color="auto"/>
                <w:left w:val="none" w:sz="0" w:space="0" w:color="auto"/>
                <w:bottom w:val="none" w:sz="0" w:space="0" w:color="auto"/>
                <w:right w:val="none" w:sz="0" w:space="0" w:color="auto"/>
              </w:divBdr>
            </w:div>
          </w:divsChild>
        </w:div>
        <w:div w:id="1759593272">
          <w:marLeft w:val="0"/>
          <w:marRight w:val="0"/>
          <w:marTop w:val="0"/>
          <w:marBottom w:val="0"/>
          <w:divBdr>
            <w:top w:val="none" w:sz="0" w:space="0" w:color="auto"/>
            <w:left w:val="none" w:sz="0" w:space="0" w:color="auto"/>
            <w:bottom w:val="none" w:sz="0" w:space="0" w:color="auto"/>
            <w:right w:val="none" w:sz="0" w:space="0" w:color="auto"/>
          </w:divBdr>
        </w:div>
      </w:divsChild>
    </w:div>
    <w:div w:id="823277537">
      <w:bodyDiv w:val="1"/>
      <w:marLeft w:val="0"/>
      <w:marRight w:val="0"/>
      <w:marTop w:val="0"/>
      <w:marBottom w:val="0"/>
      <w:divBdr>
        <w:top w:val="none" w:sz="0" w:space="0" w:color="auto"/>
        <w:left w:val="none" w:sz="0" w:space="0" w:color="auto"/>
        <w:bottom w:val="none" w:sz="0" w:space="0" w:color="auto"/>
        <w:right w:val="none" w:sz="0" w:space="0" w:color="auto"/>
      </w:divBdr>
      <w:divsChild>
        <w:div w:id="670331882">
          <w:marLeft w:val="0"/>
          <w:marRight w:val="0"/>
          <w:marTop w:val="0"/>
          <w:marBottom w:val="0"/>
          <w:divBdr>
            <w:top w:val="none" w:sz="0" w:space="0" w:color="auto"/>
            <w:left w:val="none" w:sz="0" w:space="0" w:color="auto"/>
            <w:bottom w:val="none" w:sz="0" w:space="0" w:color="auto"/>
            <w:right w:val="none" w:sz="0" w:space="0" w:color="auto"/>
          </w:divBdr>
        </w:div>
        <w:div w:id="1024550673">
          <w:marLeft w:val="0"/>
          <w:marRight w:val="0"/>
          <w:marTop w:val="0"/>
          <w:marBottom w:val="0"/>
          <w:divBdr>
            <w:top w:val="none" w:sz="0" w:space="0" w:color="auto"/>
            <w:left w:val="none" w:sz="0" w:space="0" w:color="auto"/>
            <w:bottom w:val="none" w:sz="0" w:space="0" w:color="auto"/>
            <w:right w:val="none" w:sz="0" w:space="0" w:color="auto"/>
          </w:divBdr>
          <w:divsChild>
            <w:div w:id="1895506721">
              <w:marLeft w:val="0"/>
              <w:marRight w:val="0"/>
              <w:marTop w:val="0"/>
              <w:marBottom w:val="0"/>
              <w:divBdr>
                <w:top w:val="none" w:sz="0" w:space="0" w:color="auto"/>
                <w:left w:val="none" w:sz="0" w:space="0" w:color="auto"/>
                <w:bottom w:val="none" w:sz="0" w:space="0" w:color="auto"/>
                <w:right w:val="none" w:sz="0" w:space="0" w:color="auto"/>
              </w:divBdr>
            </w:div>
          </w:divsChild>
        </w:div>
        <w:div w:id="619143235">
          <w:marLeft w:val="0"/>
          <w:marRight w:val="0"/>
          <w:marTop w:val="0"/>
          <w:marBottom w:val="0"/>
          <w:divBdr>
            <w:top w:val="none" w:sz="0" w:space="0" w:color="auto"/>
            <w:left w:val="none" w:sz="0" w:space="0" w:color="auto"/>
            <w:bottom w:val="none" w:sz="0" w:space="0" w:color="auto"/>
            <w:right w:val="none" w:sz="0" w:space="0" w:color="auto"/>
          </w:divBdr>
        </w:div>
        <w:div w:id="1469738417">
          <w:marLeft w:val="0"/>
          <w:marRight w:val="0"/>
          <w:marTop w:val="0"/>
          <w:marBottom w:val="0"/>
          <w:divBdr>
            <w:top w:val="none" w:sz="0" w:space="0" w:color="auto"/>
            <w:left w:val="none" w:sz="0" w:space="0" w:color="auto"/>
            <w:bottom w:val="none" w:sz="0" w:space="0" w:color="auto"/>
            <w:right w:val="none" w:sz="0" w:space="0" w:color="auto"/>
          </w:divBdr>
          <w:divsChild>
            <w:div w:id="419446774">
              <w:marLeft w:val="0"/>
              <w:marRight w:val="0"/>
              <w:marTop w:val="0"/>
              <w:marBottom w:val="0"/>
              <w:divBdr>
                <w:top w:val="none" w:sz="0" w:space="0" w:color="auto"/>
                <w:left w:val="none" w:sz="0" w:space="0" w:color="auto"/>
                <w:bottom w:val="none" w:sz="0" w:space="0" w:color="auto"/>
                <w:right w:val="none" w:sz="0" w:space="0" w:color="auto"/>
              </w:divBdr>
            </w:div>
          </w:divsChild>
        </w:div>
        <w:div w:id="1335649253">
          <w:marLeft w:val="0"/>
          <w:marRight w:val="0"/>
          <w:marTop w:val="0"/>
          <w:marBottom w:val="0"/>
          <w:divBdr>
            <w:top w:val="none" w:sz="0" w:space="0" w:color="auto"/>
            <w:left w:val="none" w:sz="0" w:space="0" w:color="auto"/>
            <w:bottom w:val="none" w:sz="0" w:space="0" w:color="auto"/>
            <w:right w:val="none" w:sz="0" w:space="0" w:color="auto"/>
          </w:divBdr>
        </w:div>
        <w:div w:id="1364208951">
          <w:marLeft w:val="0"/>
          <w:marRight w:val="0"/>
          <w:marTop w:val="0"/>
          <w:marBottom w:val="0"/>
          <w:divBdr>
            <w:top w:val="none" w:sz="0" w:space="0" w:color="auto"/>
            <w:left w:val="none" w:sz="0" w:space="0" w:color="auto"/>
            <w:bottom w:val="none" w:sz="0" w:space="0" w:color="auto"/>
            <w:right w:val="none" w:sz="0" w:space="0" w:color="auto"/>
          </w:divBdr>
          <w:divsChild>
            <w:div w:id="1893033600">
              <w:marLeft w:val="0"/>
              <w:marRight w:val="0"/>
              <w:marTop w:val="0"/>
              <w:marBottom w:val="0"/>
              <w:divBdr>
                <w:top w:val="none" w:sz="0" w:space="0" w:color="auto"/>
                <w:left w:val="none" w:sz="0" w:space="0" w:color="auto"/>
                <w:bottom w:val="none" w:sz="0" w:space="0" w:color="auto"/>
                <w:right w:val="none" w:sz="0" w:space="0" w:color="auto"/>
              </w:divBdr>
            </w:div>
          </w:divsChild>
        </w:div>
        <w:div w:id="822086943">
          <w:marLeft w:val="0"/>
          <w:marRight w:val="0"/>
          <w:marTop w:val="0"/>
          <w:marBottom w:val="0"/>
          <w:divBdr>
            <w:top w:val="none" w:sz="0" w:space="0" w:color="auto"/>
            <w:left w:val="none" w:sz="0" w:space="0" w:color="auto"/>
            <w:bottom w:val="none" w:sz="0" w:space="0" w:color="auto"/>
            <w:right w:val="none" w:sz="0" w:space="0" w:color="auto"/>
          </w:divBdr>
        </w:div>
        <w:div w:id="849296224">
          <w:marLeft w:val="0"/>
          <w:marRight w:val="0"/>
          <w:marTop w:val="0"/>
          <w:marBottom w:val="0"/>
          <w:divBdr>
            <w:top w:val="none" w:sz="0" w:space="0" w:color="auto"/>
            <w:left w:val="none" w:sz="0" w:space="0" w:color="auto"/>
            <w:bottom w:val="none" w:sz="0" w:space="0" w:color="auto"/>
            <w:right w:val="none" w:sz="0" w:space="0" w:color="auto"/>
          </w:divBdr>
          <w:divsChild>
            <w:div w:id="1461075643">
              <w:marLeft w:val="0"/>
              <w:marRight w:val="0"/>
              <w:marTop w:val="0"/>
              <w:marBottom w:val="0"/>
              <w:divBdr>
                <w:top w:val="none" w:sz="0" w:space="0" w:color="auto"/>
                <w:left w:val="none" w:sz="0" w:space="0" w:color="auto"/>
                <w:bottom w:val="none" w:sz="0" w:space="0" w:color="auto"/>
                <w:right w:val="none" w:sz="0" w:space="0" w:color="auto"/>
              </w:divBdr>
            </w:div>
          </w:divsChild>
        </w:div>
        <w:div w:id="2031948321">
          <w:marLeft w:val="0"/>
          <w:marRight w:val="0"/>
          <w:marTop w:val="0"/>
          <w:marBottom w:val="0"/>
          <w:divBdr>
            <w:top w:val="none" w:sz="0" w:space="0" w:color="auto"/>
            <w:left w:val="none" w:sz="0" w:space="0" w:color="auto"/>
            <w:bottom w:val="none" w:sz="0" w:space="0" w:color="auto"/>
            <w:right w:val="none" w:sz="0" w:space="0" w:color="auto"/>
          </w:divBdr>
        </w:div>
        <w:div w:id="1103187215">
          <w:marLeft w:val="0"/>
          <w:marRight w:val="0"/>
          <w:marTop w:val="0"/>
          <w:marBottom w:val="0"/>
          <w:divBdr>
            <w:top w:val="none" w:sz="0" w:space="0" w:color="auto"/>
            <w:left w:val="none" w:sz="0" w:space="0" w:color="auto"/>
            <w:bottom w:val="none" w:sz="0" w:space="0" w:color="auto"/>
            <w:right w:val="none" w:sz="0" w:space="0" w:color="auto"/>
          </w:divBdr>
          <w:divsChild>
            <w:div w:id="2140411230">
              <w:marLeft w:val="0"/>
              <w:marRight w:val="0"/>
              <w:marTop w:val="0"/>
              <w:marBottom w:val="0"/>
              <w:divBdr>
                <w:top w:val="none" w:sz="0" w:space="0" w:color="auto"/>
                <w:left w:val="none" w:sz="0" w:space="0" w:color="auto"/>
                <w:bottom w:val="none" w:sz="0" w:space="0" w:color="auto"/>
                <w:right w:val="none" w:sz="0" w:space="0" w:color="auto"/>
              </w:divBdr>
            </w:div>
          </w:divsChild>
        </w:div>
        <w:div w:id="1538084239">
          <w:marLeft w:val="0"/>
          <w:marRight w:val="0"/>
          <w:marTop w:val="0"/>
          <w:marBottom w:val="0"/>
          <w:divBdr>
            <w:top w:val="none" w:sz="0" w:space="0" w:color="auto"/>
            <w:left w:val="none" w:sz="0" w:space="0" w:color="auto"/>
            <w:bottom w:val="none" w:sz="0" w:space="0" w:color="auto"/>
            <w:right w:val="none" w:sz="0" w:space="0" w:color="auto"/>
          </w:divBdr>
        </w:div>
        <w:div w:id="831873753">
          <w:marLeft w:val="0"/>
          <w:marRight w:val="0"/>
          <w:marTop w:val="0"/>
          <w:marBottom w:val="0"/>
          <w:divBdr>
            <w:top w:val="none" w:sz="0" w:space="0" w:color="auto"/>
            <w:left w:val="none" w:sz="0" w:space="0" w:color="auto"/>
            <w:bottom w:val="none" w:sz="0" w:space="0" w:color="auto"/>
            <w:right w:val="none" w:sz="0" w:space="0" w:color="auto"/>
          </w:divBdr>
          <w:divsChild>
            <w:div w:id="288049932">
              <w:marLeft w:val="0"/>
              <w:marRight w:val="0"/>
              <w:marTop w:val="0"/>
              <w:marBottom w:val="0"/>
              <w:divBdr>
                <w:top w:val="none" w:sz="0" w:space="0" w:color="auto"/>
                <w:left w:val="none" w:sz="0" w:space="0" w:color="auto"/>
                <w:bottom w:val="none" w:sz="0" w:space="0" w:color="auto"/>
                <w:right w:val="none" w:sz="0" w:space="0" w:color="auto"/>
              </w:divBdr>
            </w:div>
          </w:divsChild>
        </w:div>
        <w:div w:id="827289227">
          <w:marLeft w:val="0"/>
          <w:marRight w:val="0"/>
          <w:marTop w:val="0"/>
          <w:marBottom w:val="0"/>
          <w:divBdr>
            <w:top w:val="none" w:sz="0" w:space="0" w:color="auto"/>
            <w:left w:val="none" w:sz="0" w:space="0" w:color="auto"/>
            <w:bottom w:val="none" w:sz="0" w:space="0" w:color="auto"/>
            <w:right w:val="none" w:sz="0" w:space="0" w:color="auto"/>
          </w:divBdr>
        </w:div>
        <w:div w:id="1866093328">
          <w:marLeft w:val="0"/>
          <w:marRight w:val="0"/>
          <w:marTop w:val="0"/>
          <w:marBottom w:val="0"/>
          <w:divBdr>
            <w:top w:val="none" w:sz="0" w:space="0" w:color="auto"/>
            <w:left w:val="none" w:sz="0" w:space="0" w:color="auto"/>
            <w:bottom w:val="none" w:sz="0" w:space="0" w:color="auto"/>
            <w:right w:val="none" w:sz="0" w:space="0" w:color="auto"/>
          </w:divBdr>
          <w:divsChild>
            <w:div w:id="1717973318">
              <w:marLeft w:val="0"/>
              <w:marRight w:val="0"/>
              <w:marTop w:val="0"/>
              <w:marBottom w:val="0"/>
              <w:divBdr>
                <w:top w:val="none" w:sz="0" w:space="0" w:color="auto"/>
                <w:left w:val="none" w:sz="0" w:space="0" w:color="auto"/>
                <w:bottom w:val="none" w:sz="0" w:space="0" w:color="auto"/>
                <w:right w:val="none" w:sz="0" w:space="0" w:color="auto"/>
              </w:divBdr>
            </w:div>
          </w:divsChild>
        </w:div>
        <w:div w:id="1283416240">
          <w:marLeft w:val="0"/>
          <w:marRight w:val="0"/>
          <w:marTop w:val="300"/>
          <w:marBottom w:val="0"/>
          <w:divBdr>
            <w:top w:val="none" w:sz="0" w:space="0" w:color="auto"/>
            <w:left w:val="none" w:sz="0" w:space="0" w:color="auto"/>
            <w:bottom w:val="none" w:sz="0" w:space="0" w:color="auto"/>
            <w:right w:val="none" w:sz="0" w:space="0" w:color="auto"/>
          </w:divBdr>
          <w:divsChild>
            <w:div w:id="586505264">
              <w:marLeft w:val="0"/>
              <w:marRight w:val="0"/>
              <w:marTop w:val="0"/>
              <w:marBottom w:val="0"/>
              <w:divBdr>
                <w:top w:val="none" w:sz="0" w:space="0" w:color="auto"/>
                <w:left w:val="none" w:sz="0" w:space="0" w:color="auto"/>
                <w:bottom w:val="none" w:sz="0" w:space="0" w:color="auto"/>
                <w:right w:val="none" w:sz="0" w:space="0" w:color="auto"/>
              </w:divBdr>
              <w:divsChild>
                <w:div w:id="535386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1566661">
          <w:marLeft w:val="0"/>
          <w:marRight w:val="0"/>
          <w:marTop w:val="300"/>
          <w:marBottom w:val="0"/>
          <w:divBdr>
            <w:top w:val="none" w:sz="0" w:space="0" w:color="auto"/>
            <w:left w:val="none" w:sz="0" w:space="0" w:color="auto"/>
            <w:bottom w:val="none" w:sz="0" w:space="0" w:color="auto"/>
            <w:right w:val="none" w:sz="0" w:space="0" w:color="auto"/>
          </w:divBdr>
          <w:divsChild>
            <w:div w:id="1072310388">
              <w:marLeft w:val="0"/>
              <w:marRight w:val="0"/>
              <w:marTop w:val="0"/>
              <w:marBottom w:val="0"/>
              <w:divBdr>
                <w:top w:val="none" w:sz="0" w:space="0" w:color="auto"/>
                <w:left w:val="none" w:sz="0" w:space="0" w:color="auto"/>
                <w:bottom w:val="none" w:sz="0" w:space="0" w:color="auto"/>
                <w:right w:val="none" w:sz="0" w:space="0" w:color="auto"/>
              </w:divBdr>
              <w:divsChild>
                <w:div w:id="1885362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495337">
          <w:marLeft w:val="0"/>
          <w:marRight w:val="0"/>
          <w:marTop w:val="300"/>
          <w:marBottom w:val="0"/>
          <w:divBdr>
            <w:top w:val="none" w:sz="0" w:space="0" w:color="auto"/>
            <w:left w:val="none" w:sz="0" w:space="0" w:color="auto"/>
            <w:bottom w:val="none" w:sz="0" w:space="0" w:color="auto"/>
            <w:right w:val="none" w:sz="0" w:space="0" w:color="auto"/>
          </w:divBdr>
          <w:divsChild>
            <w:div w:id="1686441164">
              <w:marLeft w:val="0"/>
              <w:marRight w:val="0"/>
              <w:marTop w:val="0"/>
              <w:marBottom w:val="0"/>
              <w:divBdr>
                <w:top w:val="none" w:sz="0" w:space="0" w:color="auto"/>
                <w:left w:val="none" w:sz="0" w:space="0" w:color="auto"/>
                <w:bottom w:val="none" w:sz="0" w:space="0" w:color="auto"/>
                <w:right w:val="none" w:sz="0" w:space="0" w:color="auto"/>
              </w:divBdr>
              <w:divsChild>
                <w:div w:id="1594049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482121">
          <w:marLeft w:val="0"/>
          <w:marRight w:val="0"/>
          <w:marTop w:val="300"/>
          <w:marBottom w:val="0"/>
          <w:divBdr>
            <w:top w:val="none" w:sz="0" w:space="0" w:color="auto"/>
            <w:left w:val="none" w:sz="0" w:space="0" w:color="auto"/>
            <w:bottom w:val="none" w:sz="0" w:space="0" w:color="auto"/>
            <w:right w:val="none" w:sz="0" w:space="0" w:color="auto"/>
          </w:divBdr>
          <w:divsChild>
            <w:div w:id="1827357027">
              <w:marLeft w:val="0"/>
              <w:marRight w:val="0"/>
              <w:marTop w:val="0"/>
              <w:marBottom w:val="0"/>
              <w:divBdr>
                <w:top w:val="none" w:sz="0" w:space="0" w:color="auto"/>
                <w:left w:val="none" w:sz="0" w:space="0" w:color="auto"/>
                <w:bottom w:val="none" w:sz="0" w:space="0" w:color="auto"/>
                <w:right w:val="none" w:sz="0" w:space="0" w:color="auto"/>
              </w:divBdr>
              <w:divsChild>
                <w:div w:id="1630435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5709861">
      <w:bodyDiv w:val="1"/>
      <w:marLeft w:val="0"/>
      <w:marRight w:val="0"/>
      <w:marTop w:val="0"/>
      <w:marBottom w:val="0"/>
      <w:divBdr>
        <w:top w:val="none" w:sz="0" w:space="0" w:color="auto"/>
        <w:left w:val="none" w:sz="0" w:space="0" w:color="auto"/>
        <w:bottom w:val="none" w:sz="0" w:space="0" w:color="auto"/>
        <w:right w:val="none" w:sz="0" w:space="0" w:color="auto"/>
      </w:divBdr>
      <w:divsChild>
        <w:div w:id="272982307">
          <w:marLeft w:val="0"/>
          <w:marRight w:val="0"/>
          <w:marTop w:val="0"/>
          <w:marBottom w:val="0"/>
          <w:divBdr>
            <w:top w:val="none" w:sz="0" w:space="0" w:color="auto"/>
            <w:left w:val="none" w:sz="0" w:space="0" w:color="auto"/>
            <w:bottom w:val="none" w:sz="0" w:space="0" w:color="auto"/>
            <w:right w:val="none" w:sz="0" w:space="0" w:color="auto"/>
          </w:divBdr>
        </w:div>
        <w:div w:id="1894195372">
          <w:marLeft w:val="0"/>
          <w:marRight w:val="0"/>
          <w:marTop w:val="0"/>
          <w:marBottom w:val="0"/>
          <w:divBdr>
            <w:top w:val="none" w:sz="0" w:space="0" w:color="auto"/>
            <w:left w:val="none" w:sz="0" w:space="0" w:color="auto"/>
            <w:bottom w:val="none" w:sz="0" w:space="0" w:color="auto"/>
            <w:right w:val="none" w:sz="0" w:space="0" w:color="auto"/>
          </w:divBdr>
          <w:divsChild>
            <w:div w:id="595789527">
              <w:marLeft w:val="0"/>
              <w:marRight w:val="0"/>
              <w:marTop w:val="0"/>
              <w:marBottom w:val="0"/>
              <w:divBdr>
                <w:top w:val="none" w:sz="0" w:space="0" w:color="auto"/>
                <w:left w:val="none" w:sz="0" w:space="0" w:color="auto"/>
                <w:bottom w:val="none" w:sz="0" w:space="0" w:color="auto"/>
                <w:right w:val="none" w:sz="0" w:space="0" w:color="auto"/>
              </w:divBdr>
            </w:div>
          </w:divsChild>
        </w:div>
        <w:div w:id="1834250028">
          <w:marLeft w:val="0"/>
          <w:marRight w:val="0"/>
          <w:marTop w:val="0"/>
          <w:marBottom w:val="0"/>
          <w:divBdr>
            <w:top w:val="none" w:sz="0" w:space="0" w:color="auto"/>
            <w:left w:val="none" w:sz="0" w:space="0" w:color="auto"/>
            <w:bottom w:val="none" w:sz="0" w:space="0" w:color="auto"/>
            <w:right w:val="none" w:sz="0" w:space="0" w:color="auto"/>
          </w:divBdr>
        </w:div>
        <w:div w:id="574516600">
          <w:marLeft w:val="0"/>
          <w:marRight w:val="0"/>
          <w:marTop w:val="0"/>
          <w:marBottom w:val="0"/>
          <w:divBdr>
            <w:top w:val="none" w:sz="0" w:space="0" w:color="auto"/>
            <w:left w:val="none" w:sz="0" w:space="0" w:color="auto"/>
            <w:bottom w:val="none" w:sz="0" w:space="0" w:color="auto"/>
            <w:right w:val="none" w:sz="0" w:space="0" w:color="auto"/>
          </w:divBdr>
          <w:divsChild>
            <w:div w:id="448552934">
              <w:marLeft w:val="0"/>
              <w:marRight w:val="0"/>
              <w:marTop w:val="0"/>
              <w:marBottom w:val="0"/>
              <w:divBdr>
                <w:top w:val="none" w:sz="0" w:space="0" w:color="auto"/>
                <w:left w:val="none" w:sz="0" w:space="0" w:color="auto"/>
                <w:bottom w:val="none" w:sz="0" w:space="0" w:color="auto"/>
                <w:right w:val="none" w:sz="0" w:space="0" w:color="auto"/>
              </w:divBdr>
            </w:div>
          </w:divsChild>
        </w:div>
        <w:div w:id="1171406112">
          <w:marLeft w:val="0"/>
          <w:marRight w:val="0"/>
          <w:marTop w:val="0"/>
          <w:marBottom w:val="0"/>
          <w:divBdr>
            <w:top w:val="none" w:sz="0" w:space="0" w:color="auto"/>
            <w:left w:val="none" w:sz="0" w:space="0" w:color="auto"/>
            <w:bottom w:val="none" w:sz="0" w:space="0" w:color="auto"/>
            <w:right w:val="none" w:sz="0" w:space="0" w:color="auto"/>
          </w:divBdr>
        </w:div>
        <w:div w:id="1251810493">
          <w:marLeft w:val="0"/>
          <w:marRight w:val="0"/>
          <w:marTop w:val="0"/>
          <w:marBottom w:val="0"/>
          <w:divBdr>
            <w:top w:val="none" w:sz="0" w:space="0" w:color="auto"/>
            <w:left w:val="none" w:sz="0" w:space="0" w:color="auto"/>
            <w:bottom w:val="none" w:sz="0" w:space="0" w:color="auto"/>
            <w:right w:val="none" w:sz="0" w:space="0" w:color="auto"/>
          </w:divBdr>
          <w:divsChild>
            <w:div w:id="518666219">
              <w:marLeft w:val="0"/>
              <w:marRight w:val="0"/>
              <w:marTop w:val="0"/>
              <w:marBottom w:val="0"/>
              <w:divBdr>
                <w:top w:val="none" w:sz="0" w:space="0" w:color="auto"/>
                <w:left w:val="none" w:sz="0" w:space="0" w:color="auto"/>
                <w:bottom w:val="none" w:sz="0" w:space="0" w:color="auto"/>
                <w:right w:val="none" w:sz="0" w:space="0" w:color="auto"/>
              </w:divBdr>
            </w:div>
          </w:divsChild>
        </w:div>
        <w:div w:id="25496220">
          <w:marLeft w:val="0"/>
          <w:marRight w:val="0"/>
          <w:marTop w:val="0"/>
          <w:marBottom w:val="0"/>
          <w:divBdr>
            <w:top w:val="none" w:sz="0" w:space="0" w:color="auto"/>
            <w:left w:val="none" w:sz="0" w:space="0" w:color="auto"/>
            <w:bottom w:val="none" w:sz="0" w:space="0" w:color="auto"/>
            <w:right w:val="none" w:sz="0" w:space="0" w:color="auto"/>
          </w:divBdr>
        </w:div>
        <w:div w:id="1299921638">
          <w:marLeft w:val="0"/>
          <w:marRight w:val="0"/>
          <w:marTop w:val="0"/>
          <w:marBottom w:val="0"/>
          <w:divBdr>
            <w:top w:val="none" w:sz="0" w:space="0" w:color="auto"/>
            <w:left w:val="none" w:sz="0" w:space="0" w:color="auto"/>
            <w:bottom w:val="none" w:sz="0" w:space="0" w:color="auto"/>
            <w:right w:val="none" w:sz="0" w:space="0" w:color="auto"/>
          </w:divBdr>
          <w:divsChild>
            <w:div w:id="303170018">
              <w:marLeft w:val="0"/>
              <w:marRight w:val="0"/>
              <w:marTop w:val="0"/>
              <w:marBottom w:val="0"/>
              <w:divBdr>
                <w:top w:val="none" w:sz="0" w:space="0" w:color="auto"/>
                <w:left w:val="none" w:sz="0" w:space="0" w:color="auto"/>
                <w:bottom w:val="none" w:sz="0" w:space="0" w:color="auto"/>
                <w:right w:val="none" w:sz="0" w:space="0" w:color="auto"/>
              </w:divBdr>
            </w:div>
          </w:divsChild>
        </w:div>
        <w:div w:id="603265456">
          <w:marLeft w:val="0"/>
          <w:marRight w:val="0"/>
          <w:marTop w:val="0"/>
          <w:marBottom w:val="0"/>
          <w:divBdr>
            <w:top w:val="none" w:sz="0" w:space="0" w:color="auto"/>
            <w:left w:val="none" w:sz="0" w:space="0" w:color="auto"/>
            <w:bottom w:val="none" w:sz="0" w:space="0" w:color="auto"/>
            <w:right w:val="none" w:sz="0" w:space="0" w:color="auto"/>
          </w:divBdr>
        </w:div>
        <w:div w:id="56367082">
          <w:marLeft w:val="0"/>
          <w:marRight w:val="0"/>
          <w:marTop w:val="0"/>
          <w:marBottom w:val="0"/>
          <w:divBdr>
            <w:top w:val="none" w:sz="0" w:space="0" w:color="auto"/>
            <w:left w:val="none" w:sz="0" w:space="0" w:color="auto"/>
            <w:bottom w:val="none" w:sz="0" w:space="0" w:color="auto"/>
            <w:right w:val="none" w:sz="0" w:space="0" w:color="auto"/>
          </w:divBdr>
          <w:divsChild>
            <w:div w:id="271254935">
              <w:marLeft w:val="0"/>
              <w:marRight w:val="0"/>
              <w:marTop w:val="0"/>
              <w:marBottom w:val="0"/>
              <w:divBdr>
                <w:top w:val="none" w:sz="0" w:space="0" w:color="auto"/>
                <w:left w:val="none" w:sz="0" w:space="0" w:color="auto"/>
                <w:bottom w:val="none" w:sz="0" w:space="0" w:color="auto"/>
                <w:right w:val="none" w:sz="0" w:space="0" w:color="auto"/>
              </w:divBdr>
            </w:div>
          </w:divsChild>
        </w:div>
        <w:div w:id="2131239164">
          <w:marLeft w:val="0"/>
          <w:marRight w:val="0"/>
          <w:marTop w:val="0"/>
          <w:marBottom w:val="0"/>
          <w:divBdr>
            <w:top w:val="none" w:sz="0" w:space="0" w:color="auto"/>
            <w:left w:val="none" w:sz="0" w:space="0" w:color="auto"/>
            <w:bottom w:val="none" w:sz="0" w:space="0" w:color="auto"/>
            <w:right w:val="none" w:sz="0" w:space="0" w:color="auto"/>
          </w:divBdr>
        </w:div>
        <w:div w:id="701781422">
          <w:marLeft w:val="0"/>
          <w:marRight w:val="0"/>
          <w:marTop w:val="0"/>
          <w:marBottom w:val="0"/>
          <w:divBdr>
            <w:top w:val="none" w:sz="0" w:space="0" w:color="auto"/>
            <w:left w:val="none" w:sz="0" w:space="0" w:color="auto"/>
            <w:bottom w:val="none" w:sz="0" w:space="0" w:color="auto"/>
            <w:right w:val="none" w:sz="0" w:space="0" w:color="auto"/>
          </w:divBdr>
          <w:divsChild>
            <w:div w:id="135755835">
              <w:marLeft w:val="0"/>
              <w:marRight w:val="0"/>
              <w:marTop w:val="0"/>
              <w:marBottom w:val="0"/>
              <w:divBdr>
                <w:top w:val="none" w:sz="0" w:space="0" w:color="auto"/>
                <w:left w:val="none" w:sz="0" w:space="0" w:color="auto"/>
                <w:bottom w:val="none" w:sz="0" w:space="0" w:color="auto"/>
                <w:right w:val="none" w:sz="0" w:space="0" w:color="auto"/>
              </w:divBdr>
            </w:div>
          </w:divsChild>
        </w:div>
        <w:div w:id="81874274">
          <w:marLeft w:val="0"/>
          <w:marRight w:val="0"/>
          <w:marTop w:val="0"/>
          <w:marBottom w:val="0"/>
          <w:divBdr>
            <w:top w:val="none" w:sz="0" w:space="0" w:color="auto"/>
            <w:left w:val="none" w:sz="0" w:space="0" w:color="auto"/>
            <w:bottom w:val="none" w:sz="0" w:space="0" w:color="auto"/>
            <w:right w:val="none" w:sz="0" w:space="0" w:color="auto"/>
          </w:divBdr>
        </w:div>
        <w:div w:id="1643659342">
          <w:marLeft w:val="0"/>
          <w:marRight w:val="0"/>
          <w:marTop w:val="0"/>
          <w:marBottom w:val="0"/>
          <w:divBdr>
            <w:top w:val="none" w:sz="0" w:space="0" w:color="auto"/>
            <w:left w:val="none" w:sz="0" w:space="0" w:color="auto"/>
            <w:bottom w:val="none" w:sz="0" w:space="0" w:color="auto"/>
            <w:right w:val="none" w:sz="0" w:space="0" w:color="auto"/>
          </w:divBdr>
          <w:divsChild>
            <w:div w:id="1383866146">
              <w:marLeft w:val="0"/>
              <w:marRight w:val="0"/>
              <w:marTop w:val="0"/>
              <w:marBottom w:val="0"/>
              <w:divBdr>
                <w:top w:val="none" w:sz="0" w:space="0" w:color="auto"/>
                <w:left w:val="none" w:sz="0" w:space="0" w:color="auto"/>
                <w:bottom w:val="none" w:sz="0" w:space="0" w:color="auto"/>
                <w:right w:val="none" w:sz="0" w:space="0" w:color="auto"/>
              </w:divBdr>
            </w:div>
          </w:divsChild>
        </w:div>
        <w:div w:id="1676418634">
          <w:marLeft w:val="0"/>
          <w:marRight w:val="0"/>
          <w:marTop w:val="300"/>
          <w:marBottom w:val="0"/>
          <w:divBdr>
            <w:top w:val="none" w:sz="0" w:space="0" w:color="auto"/>
            <w:left w:val="none" w:sz="0" w:space="0" w:color="auto"/>
            <w:bottom w:val="none" w:sz="0" w:space="0" w:color="auto"/>
            <w:right w:val="none" w:sz="0" w:space="0" w:color="auto"/>
          </w:divBdr>
          <w:divsChild>
            <w:div w:id="634409322">
              <w:marLeft w:val="0"/>
              <w:marRight w:val="0"/>
              <w:marTop w:val="0"/>
              <w:marBottom w:val="0"/>
              <w:divBdr>
                <w:top w:val="none" w:sz="0" w:space="0" w:color="auto"/>
                <w:left w:val="none" w:sz="0" w:space="0" w:color="auto"/>
                <w:bottom w:val="none" w:sz="0" w:space="0" w:color="auto"/>
                <w:right w:val="none" w:sz="0" w:space="0" w:color="auto"/>
              </w:divBdr>
              <w:divsChild>
                <w:div w:id="430928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4360294">
          <w:marLeft w:val="0"/>
          <w:marRight w:val="0"/>
          <w:marTop w:val="300"/>
          <w:marBottom w:val="0"/>
          <w:divBdr>
            <w:top w:val="none" w:sz="0" w:space="0" w:color="auto"/>
            <w:left w:val="none" w:sz="0" w:space="0" w:color="auto"/>
            <w:bottom w:val="none" w:sz="0" w:space="0" w:color="auto"/>
            <w:right w:val="none" w:sz="0" w:space="0" w:color="auto"/>
          </w:divBdr>
          <w:divsChild>
            <w:div w:id="1417286353">
              <w:marLeft w:val="0"/>
              <w:marRight w:val="0"/>
              <w:marTop w:val="0"/>
              <w:marBottom w:val="0"/>
              <w:divBdr>
                <w:top w:val="none" w:sz="0" w:space="0" w:color="auto"/>
                <w:left w:val="none" w:sz="0" w:space="0" w:color="auto"/>
                <w:bottom w:val="none" w:sz="0" w:space="0" w:color="auto"/>
                <w:right w:val="none" w:sz="0" w:space="0" w:color="auto"/>
              </w:divBdr>
              <w:divsChild>
                <w:div w:id="473374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5948330">
          <w:marLeft w:val="0"/>
          <w:marRight w:val="0"/>
          <w:marTop w:val="300"/>
          <w:marBottom w:val="0"/>
          <w:divBdr>
            <w:top w:val="none" w:sz="0" w:space="0" w:color="auto"/>
            <w:left w:val="none" w:sz="0" w:space="0" w:color="auto"/>
            <w:bottom w:val="none" w:sz="0" w:space="0" w:color="auto"/>
            <w:right w:val="none" w:sz="0" w:space="0" w:color="auto"/>
          </w:divBdr>
          <w:divsChild>
            <w:div w:id="857161672">
              <w:marLeft w:val="0"/>
              <w:marRight w:val="0"/>
              <w:marTop w:val="0"/>
              <w:marBottom w:val="0"/>
              <w:divBdr>
                <w:top w:val="none" w:sz="0" w:space="0" w:color="auto"/>
                <w:left w:val="none" w:sz="0" w:space="0" w:color="auto"/>
                <w:bottom w:val="none" w:sz="0" w:space="0" w:color="auto"/>
                <w:right w:val="none" w:sz="0" w:space="0" w:color="auto"/>
              </w:divBdr>
              <w:divsChild>
                <w:div w:id="647171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8774110">
          <w:marLeft w:val="0"/>
          <w:marRight w:val="0"/>
          <w:marTop w:val="300"/>
          <w:marBottom w:val="0"/>
          <w:divBdr>
            <w:top w:val="none" w:sz="0" w:space="0" w:color="auto"/>
            <w:left w:val="none" w:sz="0" w:space="0" w:color="auto"/>
            <w:bottom w:val="none" w:sz="0" w:space="0" w:color="auto"/>
            <w:right w:val="none" w:sz="0" w:space="0" w:color="auto"/>
          </w:divBdr>
          <w:divsChild>
            <w:div w:id="816798662">
              <w:marLeft w:val="0"/>
              <w:marRight w:val="0"/>
              <w:marTop w:val="0"/>
              <w:marBottom w:val="0"/>
              <w:divBdr>
                <w:top w:val="none" w:sz="0" w:space="0" w:color="auto"/>
                <w:left w:val="none" w:sz="0" w:space="0" w:color="auto"/>
                <w:bottom w:val="none" w:sz="0" w:space="0" w:color="auto"/>
                <w:right w:val="none" w:sz="0" w:space="0" w:color="auto"/>
              </w:divBdr>
              <w:divsChild>
                <w:div w:id="624195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7020213">
      <w:bodyDiv w:val="1"/>
      <w:marLeft w:val="0"/>
      <w:marRight w:val="0"/>
      <w:marTop w:val="0"/>
      <w:marBottom w:val="0"/>
      <w:divBdr>
        <w:top w:val="none" w:sz="0" w:space="0" w:color="auto"/>
        <w:left w:val="none" w:sz="0" w:space="0" w:color="auto"/>
        <w:bottom w:val="none" w:sz="0" w:space="0" w:color="auto"/>
        <w:right w:val="none" w:sz="0" w:space="0" w:color="auto"/>
      </w:divBdr>
      <w:divsChild>
        <w:div w:id="96797691">
          <w:marLeft w:val="0"/>
          <w:marRight w:val="0"/>
          <w:marTop w:val="0"/>
          <w:marBottom w:val="0"/>
          <w:divBdr>
            <w:top w:val="none" w:sz="0" w:space="0" w:color="auto"/>
            <w:left w:val="none" w:sz="0" w:space="0" w:color="auto"/>
            <w:bottom w:val="none" w:sz="0" w:space="0" w:color="auto"/>
            <w:right w:val="none" w:sz="0" w:space="0" w:color="auto"/>
          </w:divBdr>
          <w:divsChild>
            <w:div w:id="1556088569">
              <w:marLeft w:val="0"/>
              <w:marRight w:val="0"/>
              <w:marTop w:val="0"/>
              <w:marBottom w:val="0"/>
              <w:divBdr>
                <w:top w:val="none" w:sz="0" w:space="0" w:color="auto"/>
                <w:left w:val="none" w:sz="0" w:space="0" w:color="auto"/>
                <w:bottom w:val="none" w:sz="0" w:space="0" w:color="auto"/>
                <w:right w:val="none" w:sz="0" w:space="0" w:color="auto"/>
              </w:divBdr>
            </w:div>
          </w:divsChild>
        </w:div>
        <w:div w:id="144399061">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sChild>
            <w:div w:id="1503860488">
              <w:marLeft w:val="0"/>
              <w:marRight w:val="0"/>
              <w:marTop w:val="0"/>
              <w:marBottom w:val="0"/>
              <w:divBdr>
                <w:top w:val="none" w:sz="0" w:space="0" w:color="auto"/>
                <w:left w:val="none" w:sz="0" w:space="0" w:color="auto"/>
                <w:bottom w:val="none" w:sz="0" w:space="0" w:color="auto"/>
                <w:right w:val="none" w:sz="0" w:space="0" w:color="auto"/>
              </w:divBdr>
              <w:divsChild>
                <w:div w:id="1684286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35116">
          <w:marLeft w:val="0"/>
          <w:marRight w:val="0"/>
          <w:marTop w:val="300"/>
          <w:marBottom w:val="0"/>
          <w:divBdr>
            <w:top w:val="none" w:sz="0" w:space="0" w:color="auto"/>
            <w:left w:val="none" w:sz="0" w:space="0" w:color="auto"/>
            <w:bottom w:val="none" w:sz="0" w:space="0" w:color="auto"/>
            <w:right w:val="none" w:sz="0" w:space="0" w:color="auto"/>
          </w:divBdr>
          <w:divsChild>
            <w:div w:id="2044019640">
              <w:marLeft w:val="0"/>
              <w:marRight w:val="0"/>
              <w:marTop w:val="0"/>
              <w:marBottom w:val="0"/>
              <w:divBdr>
                <w:top w:val="none" w:sz="0" w:space="0" w:color="auto"/>
                <w:left w:val="none" w:sz="0" w:space="0" w:color="auto"/>
                <w:bottom w:val="none" w:sz="0" w:space="0" w:color="auto"/>
                <w:right w:val="none" w:sz="0" w:space="0" w:color="auto"/>
              </w:divBdr>
              <w:divsChild>
                <w:div w:id="1413891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16664">
          <w:marLeft w:val="0"/>
          <w:marRight w:val="0"/>
          <w:marTop w:val="0"/>
          <w:marBottom w:val="0"/>
          <w:divBdr>
            <w:top w:val="none" w:sz="0" w:space="0" w:color="auto"/>
            <w:left w:val="none" w:sz="0" w:space="0" w:color="auto"/>
            <w:bottom w:val="none" w:sz="0" w:space="0" w:color="auto"/>
            <w:right w:val="none" w:sz="0" w:space="0" w:color="auto"/>
          </w:divBdr>
        </w:div>
        <w:div w:id="789516294">
          <w:marLeft w:val="0"/>
          <w:marRight w:val="0"/>
          <w:marTop w:val="0"/>
          <w:marBottom w:val="0"/>
          <w:divBdr>
            <w:top w:val="none" w:sz="0" w:space="0" w:color="auto"/>
            <w:left w:val="none" w:sz="0" w:space="0" w:color="auto"/>
            <w:bottom w:val="none" w:sz="0" w:space="0" w:color="auto"/>
            <w:right w:val="none" w:sz="0" w:space="0" w:color="auto"/>
          </w:divBdr>
        </w:div>
        <w:div w:id="921334387">
          <w:marLeft w:val="0"/>
          <w:marRight w:val="0"/>
          <w:marTop w:val="0"/>
          <w:marBottom w:val="0"/>
          <w:divBdr>
            <w:top w:val="none" w:sz="0" w:space="0" w:color="auto"/>
            <w:left w:val="none" w:sz="0" w:space="0" w:color="auto"/>
            <w:bottom w:val="none" w:sz="0" w:space="0" w:color="auto"/>
            <w:right w:val="none" w:sz="0" w:space="0" w:color="auto"/>
          </w:divBdr>
        </w:div>
        <w:div w:id="929122624">
          <w:marLeft w:val="0"/>
          <w:marRight w:val="0"/>
          <w:marTop w:val="0"/>
          <w:marBottom w:val="0"/>
          <w:divBdr>
            <w:top w:val="none" w:sz="0" w:space="0" w:color="auto"/>
            <w:left w:val="none" w:sz="0" w:space="0" w:color="auto"/>
            <w:bottom w:val="none" w:sz="0" w:space="0" w:color="auto"/>
            <w:right w:val="none" w:sz="0" w:space="0" w:color="auto"/>
          </w:divBdr>
          <w:divsChild>
            <w:div w:id="850608818">
              <w:marLeft w:val="0"/>
              <w:marRight w:val="0"/>
              <w:marTop w:val="0"/>
              <w:marBottom w:val="0"/>
              <w:divBdr>
                <w:top w:val="none" w:sz="0" w:space="0" w:color="auto"/>
                <w:left w:val="none" w:sz="0" w:space="0" w:color="auto"/>
                <w:bottom w:val="none" w:sz="0" w:space="0" w:color="auto"/>
                <w:right w:val="none" w:sz="0" w:space="0" w:color="auto"/>
              </w:divBdr>
            </w:div>
          </w:divsChild>
        </w:div>
        <w:div w:id="1046879397">
          <w:marLeft w:val="0"/>
          <w:marRight w:val="0"/>
          <w:marTop w:val="300"/>
          <w:marBottom w:val="0"/>
          <w:divBdr>
            <w:top w:val="none" w:sz="0" w:space="0" w:color="auto"/>
            <w:left w:val="none" w:sz="0" w:space="0" w:color="auto"/>
            <w:bottom w:val="none" w:sz="0" w:space="0" w:color="auto"/>
            <w:right w:val="none" w:sz="0" w:space="0" w:color="auto"/>
          </w:divBdr>
          <w:divsChild>
            <w:div w:id="303973566">
              <w:marLeft w:val="0"/>
              <w:marRight w:val="0"/>
              <w:marTop w:val="0"/>
              <w:marBottom w:val="0"/>
              <w:divBdr>
                <w:top w:val="none" w:sz="0" w:space="0" w:color="auto"/>
                <w:left w:val="none" w:sz="0" w:space="0" w:color="auto"/>
                <w:bottom w:val="none" w:sz="0" w:space="0" w:color="auto"/>
                <w:right w:val="none" w:sz="0" w:space="0" w:color="auto"/>
              </w:divBdr>
              <w:divsChild>
                <w:div w:id="1070694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690290">
          <w:marLeft w:val="0"/>
          <w:marRight w:val="0"/>
          <w:marTop w:val="0"/>
          <w:marBottom w:val="0"/>
          <w:divBdr>
            <w:top w:val="none" w:sz="0" w:space="0" w:color="auto"/>
            <w:left w:val="none" w:sz="0" w:space="0" w:color="auto"/>
            <w:bottom w:val="none" w:sz="0" w:space="0" w:color="auto"/>
            <w:right w:val="none" w:sz="0" w:space="0" w:color="auto"/>
          </w:divBdr>
          <w:divsChild>
            <w:div w:id="1549300672">
              <w:marLeft w:val="0"/>
              <w:marRight w:val="0"/>
              <w:marTop w:val="0"/>
              <w:marBottom w:val="0"/>
              <w:divBdr>
                <w:top w:val="none" w:sz="0" w:space="0" w:color="auto"/>
                <w:left w:val="none" w:sz="0" w:space="0" w:color="auto"/>
                <w:bottom w:val="none" w:sz="0" w:space="0" w:color="auto"/>
                <w:right w:val="none" w:sz="0" w:space="0" w:color="auto"/>
              </w:divBdr>
            </w:div>
          </w:divsChild>
        </w:div>
        <w:div w:id="1151486633">
          <w:marLeft w:val="0"/>
          <w:marRight w:val="0"/>
          <w:marTop w:val="0"/>
          <w:marBottom w:val="0"/>
          <w:divBdr>
            <w:top w:val="none" w:sz="0" w:space="0" w:color="auto"/>
            <w:left w:val="none" w:sz="0" w:space="0" w:color="auto"/>
            <w:bottom w:val="none" w:sz="0" w:space="0" w:color="auto"/>
            <w:right w:val="none" w:sz="0" w:space="0" w:color="auto"/>
          </w:divBdr>
        </w:div>
        <w:div w:id="1202863951">
          <w:marLeft w:val="0"/>
          <w:marRight w:val="0"/>
          <w:marTop w:val="0"/>
          <w:marBottom w:val="0"/>
          <w:divBdr>
            <w:top w:val="none" w:sz="0" w:space="0" w:color="auto"/>
            <w:left w:val="none" w:sz="0" w:space="0" w:color="auto"/>
            <w:bottom w:val="none" w:sz="0" w:space="0" w:color="auto"/>
            <w:right w:val="none" w:sz="0" w:space="0" w:color="auto"/>
          </w:divBdr>
          <w:divsChild>
            <w:div w:id="59209508">
              <w:marLeft w:val="0"/>
              <w:marRight w:val="0"/>
              <w:marTop w:val="0"/>
              <w:marBottom w:val="0"/>
              <w:divBdr>
                <w:top w:val="none" w:sz="0" w:space="0" w:color="auto"/>
                <w:left w:val="none" w:sz="0" w:space="0" w:color="auto"/>
                <w:bottom w:val="none" w:sz="0" w:space="0" w:color="auto"/>
                <w:right w:val="none" w:sz="0" w:space="0" w:color="auto"/>
              </w:divBdr>
            </w:div>
          </w:divsChild>
        </w:div>
        <w:div w:id="1222837033">
          <w:marLeft w:val="0"/>
          <w:marRight w:val="0"/>
          <w:marTop w:val="0"/>
          <w:marBottom w:val="0"/>
          <w:divBdr>
            <w:top w:val="none" w:sz="0" w:space="0" w:color="auto"/>
            <w:left w:val="none" w:sz="0" w:space="0" w:color="auto"/>
            <w:bottom w:val="none" w:sz="0" w:space="0" w:color="auto"/>
            <w:right w:val="none" w:sz="0" w:space="0" w:color="auto"/>
          </w:divBdr>
        </w:div>
        <w:div w:id="1465853295">
          <w:marLeft w:val="0"/>
          <w:marRight w:val="0"/>
          <w:marTop w:val="0"/>
          <w:marBottom w:val="0"/>
          <w:divBdr>
            <w:top w:val="none" w:sz="0" w:space="0" w:color="auto"/>
            <w:left w:val="none" w:sz="0" w:space="0" w:color="auto"/>
            <w:bottom w:val="none" w:sz="0" w:space="0" w:color="auto"/>
            <w:right w:val="none" w:sz="0" w:space="0" w:color="auto"/>
          </w:divBdr>
        </w:div>
        <w:div w:id="1542666786">
          <w:marLeft w:val="0"/>
          <w:marRight w:val="0"/>
          <w:marTop w:val="300"/>
          <w:marBottom w:val="0"/>
          <w:divBdr>
            <w:top w:val="none" w:sz="0" w:space="0" w:color="auto"/>
            <w:left w:val="none" w:sz="0" w:space="0" w:color="auto"/>
            <w:bottom w:val="none" w:sz="0" w:space="0" w:color="auto"/>
            <w:right w:val="none" w:sz="0" w:space="0" w:color="auto"/>
          </w:divBdr>
          <w:divsChild>
            <w:div w:id="856234965">
              <w:marLeft w:val="0"/>
              <w:marRight w:val="0"/>
              <w:marTop w:val="0"/>
              <w:marBottom w:val="0"/>
              <w:divBdr>
                <w:top w:val="none" w:sz="0" w:space="0" w:color="auto"/>
                <w:left w:val="none" w:sz="0" w:space="0" w:color="auto"/>
                <w:bottom w:val="none" w:sz="0" w:space="0" w:color="auto"/>
                <w:right w:val="none" w:sz="0" w:space="0" w:color="auto"/>
              </w:divBdr>
              <w:divsChild>
                <w:div w:id="499737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242456">
          <w:marLeft w:val="0"/>
          <w:marRight w:val="0"/>
          <w:marTop w:val="0"/>
          <w:marBottom w:val="0"/>
          <w:divBdr>
            <w:top w:val="none" w:sz="0" w:space="0" w:color="auto"/>
            <w:left w:val="none" w:sz="0" w:space="0" w:color="auto"/>
            <w:bottom w:val="none" w:sz="0" w:space="0" w:color="auto"/>
            <w:right w:val="none" w:sz="0" w:space="0" w:color="auto"/>
          </w:divBdr>
          <w:divsChild>
            <w:div w:id="1457680738">
              <w:marLeft w:val="0"/>
              <w:marRight w:val="0"/>
              <w:marTop w:val="0"/>
              <w:marBottom w:val="0"/>
              <w:divBdr>
                <w:top w:val="none" w:sz="0" w:space="0" w:color="auto"/>
                <w:left w:val="none" w:sz="0" w:space="0" w:color="auto"/>
                <w:bottom w:val="none" w:sz="0" w:space="0" w:color="auto"/>
                <w:right w:val="none" w:sz="0" w:space="0" w:color="auto"/>
              </w:divBdr>
            </w:div>
          </w:divsChild>
        </w:div>
        <w:div w:id="2077240967">
          <w:marLeft w:val="0"/>
          <w:marRight w:val="0"/>
          <w:marTop w:val="0"/>
          <w:marBottom w:val="0"/>
          <w:divBdr>
            <w:top w:val="none" w:sz="0" w:space="0" w:color="auto"/>
            <w:left w:val="none" w:sz="0" w:space="0" w:color="auto"/>
            <w:bottom w:val="none" w:sz="0" w:space="0" w:color="auto"/>
            <w:right w:val="none" w:sz="0" w:space="0" w:color="auto"/>
          </w:divBdr>
          <w:divsChild>
            <w:div w:id="1216353388">
              <w:marLeft w:val="0"/>
              <w:marRight w:val="0"/>
              <w:marTop w:val="0"/>
              <w:marBottom w:val="0"/>
              <w:divBdr>
                <w:top w:val="none" w:sz="0" w:space="0" w:color="auto"/>
                <w:left w:val="none" w:sz="0" w:space="0" w:color="auto"/>
                <w:bottom w:val="none" w:sz="0" w:space="0" w:color="auto"/>
                <w:right w:val="none" w:sz="0" w:space="0" w:color="auto"/>
              </w:divBdr>
            </w:div>
          </w:divsChild>
        </w:div>
        <w:div w:id="2086108167">
          <w:marLeft w:val="0"/>
          <w:marRight w:val="0"/>
          <w:marTop w:val="0"/>
          <w:marBottom w:val="0"/>
          <w:divBdr>
            <w:top w:val="none" w:sz="0" w:space="0" w:color="auto"/>
            <w:left w:val="none" w:sz="0" w:space="0" w:color="auto"/>
            <w:bottom w:val="none" w:sz="0" w:space="0" w:color="auto"/>
            <w:right w:val="none" w:sz="0" w:space="0" w:color="auto"/>
          </w:divBdr>
          <w:divsChild>
            <w:div w:id="87793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175345">
      <w:bodyDiv w:val="1"/>
      <w:marLeft w:val="0"/>
      <w:marRight w:val="0"/>
      <w:marTop w:val="0"/>
      <w:marBottom w:val="0"/>
      <w:divBdr>
        <w:top w:val="none" w:sz="0" w:space="0" w:color="auto"/>
        <w:left w:val="none" w:sz="0" w:space="0" w:color="auto"/>
        <w:bottom w:val="none" w:sz="0" w:space="0" w:color="auto"/>
        <w:right w:val="none" w:sz="0" w:space="0" w:color="auto"/>
      </w:divBdr>
      <w:divsChild>
        <w:div w:id="481701791">
          <w:marLeft w:val="0"/>
          <w:marRight w:val="0"/>
          <w:marTop w:val="0"/>
          <w:marBottom w:val="0"/>
          <w:divBdr>
            <w:top w:val="none" w:sz="0" w:space="0" w:color="auto"/>
            <w:left w:val="none" w:sz="0" w:space="0" w:color="auto"/>
            <w:bottom w:val="none" w:sz="0" w:space="0" w:color="auto"/>
            <w:right w:val="none" w:sz="0" w:space="0" w:color="auto"/>
          </w:divBdr>
        </w:div>
        <w:div w:id="849220474">
          <w:marLeft w:val="0"/>
          <w:marRight w:val="0"/>
          <w:marTop w:val="0"/>
          <w:marBottom w:val="0"/>
          <w:divBdr>
            <w:top w:val="none" w:sz="0" w:space="0" w:color="auto"/>
            <w:left w:val="none" w:sz="0" w:space="0" w:color="auto"/>
            <w:bottom w:val="none" w:sz="0" w:space="0" w:color="auto"/>
            <w:right w:val="none" w:sz="0" w:space="0" w:color="auto"/>
          </w:divBdr>
          <w:divsChild>
            <w:div w:id="1948081563">
              <w:marLeft w:val="0"/>
              <w:marRight w:val="0"/>
              <w:marTop w:val="0"/>
              <w:marBottom w:val="0"/>
              <w:divBdr>
                <w:top w:val="none" w:sz="0" w:space="0" w:color="auto"/>
                <w:left w:val="none" w:sz="0" w:space="0" w:color="auto"/>
                <w:bottom w:val="none" w:sz="0" w:space="0" w:color="auto"/>
                <w:right w:val="none" w:sz="0" w:space="0" w:color="auto"/>
              </w:divBdr>
            </w:div>
          </w:divsChild>
        </w:div>
        <w:div w:id="1000084829">
          <w:marLeft w:val="0"/>
          <w:marRight w:val="0"/>
          <w:marTop w:val="0"/>
          <w:marBottom w:val="0"/>
          <w:divBdr>
            <w:top w:val="none" w:sz="0" w:space="0" w:color="auto"/>
            <w:left w:val="none" w:sz="0" w:space="0" w:color="auto"/>
            <w:bottom w:val="none" w:sz="0" w:space="0" w:color="auto"/>
            <w:right w:val="none" w:sz="0" w:space="0" w:color="auto"/>
          </w:divBdr>
        </w:div>
        <w:div w:id="1754204718">
          <w:marLeft w:val="0"/>
          <w:marRight w:val="0"/>
          <w:marTop w:val="0"/>
          <w:marBottom w:val="0"/>
          <w:divBdr>
            <w:top w:val="none" w:sz="0" w:space="0" w:color="auto"/>
            <w:left w:val="none" w:sz="0" w:space="0" w:color="auto"/>
            <w:bottom w:val="none" w:sz="0" w:space="0" w:color="auto"/>
            <w:right w:val="none" w:sz="0" w:space="0" w:color="auto"/>
          </w:divBdr>
          <w:divsChild>
            <w:div w:id="401292672">
              <w:marLeft w:val="0"/>
              <w:marRight w:val="0"/>
              <w:marTop w:val="0"/>
              <w:marBottom w:val="0"/>
              <w:divBdr>
                <w:top w:val="none" w:sz="0" w:space="0" w:color="auto"/>
                <w:left w:val="none" w:sz="0" w:space="0" w:color="auto"/>
                <w:bottom w:val="none" w:sz="0" w:space="0" w:color="auto"/>
                <w:right w:val="none" w:sz="0" w:space="0" w:color="auto"/>
              </w:divBdr>
            </w:div>
          </w:divsChild>
        </w:div>
        <w:div w:id="493229555">
          <w:marLeft w:val="0"/>
          <w:marRight w:val="0"/>
          <w:marTop w:val="0"/>
          <w:marBottom w:val="0"/>
          <w:divBdr>
            <w:top w:val="none" w:sz="0" w:space="0" w:color="auto"/>
            <w:left w:val="none" w:sz="0" w:space="0" w:color="auto"/>
            <w:bottom w:val="none" w:sz="0" w:space="0" w:color="auto"/>
            <w:right w:val="none" w:sz="0" w:space="0" w:color="auto"/>
          </w:divBdr>
        </w:div>
        <w:div w:id="2114207770">
          <w:marLeft w:val="0"/>
          <w:marRight w:val="0"/>
          <w:marTop w:val="0"/>
          <w:marBottom w:val="0"/>
          <w:divBdr>
            <w:top w:val="none" w:sz="0" w:space="0" w:color="auto"/>
            <w:left w:val="none" w:sz="0" w:space="0" w:color="auto"/>
            <w:bottom w:val="none" w:sz="0" w:space="0" w:color="auto"/>
            <w:right w:val="none" w:sz="0" w:space="0" w:color="auto"/>
          </w:divBdr>
          <w:divsChild>
            <w:div w:id="135991894">
              <w:marLeft w:val="0"/>
              <w:marRight w:val="0"/>
              <w:marTop w:val="0"/>
              <w:marBottom w:val="0"/>
              <w:divBdr>
                <w:top w:val="none" w:sz="0" w:space="0" w:color="auto"/>
                <w:left w:val="none" w:sz="0" w:space="0" w:color="auto"/>
                <w:bottom w:val="none" w:sz="0" w:space="0" w:color="auto"/>
                <w:right w:val="none" w:sz="0" w:space="0" w:color="auto"/>
              </w:divBdr>
            </w:div>
          </w:divsChild>
        </w:div>
        <w:div w:id="808745205">
          <w:marLeft w:val="0"/>
          <w:marRight w:val="0"/>
          <w:marTop w:val="0"/>
          <w:marBottom w:val="0"/>
          <w:divBdr>
            <w:top w:val="none" w:sz="0" w:space="0" w:color="auto"/>
            <w:left w:val="none" w:sz="0" w:space="0" w:color="auto"/>
            <w:bottom w:val="none" w:sz="0" w:space="0" w:color="auto"/>
            <w:right w:val="none" w:sz="0" w:space="0" w:color="auto"/>
          </w:divBdr>
        </w:div>
        <w:div w:id="635723622">
          <w:marLeft w:val="0"/>
          <w:marRight w:val="0"/>
          <w:marTop w:val="0"/>
          <w:marBottom w:val="0"/>
          <w:divBdr>
            <w:top w:val="none" w:sz="0" w:space="0" w:color="auto"/>
            <w:left w:val="none" w:sz="0" w:space="0" w:color="auto"/>
            <w:bottom w:val="none" w:sz="0" w:space="0" w:color="auto"/>
            <w:right w:val="none" w:sz="0" w:space="0" w:color="auto"/>
          </w:divBdr>
          <w:divsChild>
            <w:div w:id="59063785">
              <w:marLeft w:val="0"/>
              <w:marRight w:val="0"/>
              <w:marTop w:val="0"/>
              <w:marBottom w:val="0"/>
              <w:divBdr>
                <w:top w:val="none" w:sz="0" w:space="0" w:color="auto"/>
                <w:left w:val="none" w:sz="0" w:space="0" w:color="auto"/>
                <w:bottom w:val="none" w:sz="0" w:space="0" w:color="auto"/>
                <w:right w:val="none" w:sz="0" w:space="0" w:color="auto"/>
              </w:divBdr>
            </w:div>
          </w:divsChild>
        </w:div>
        <w:div w:id="2089034934">
          <w:marLeft w:val="0"/>
          <w:marRight w:val="0"/>
          <w:marTop w:val="0"/>
          <w:marBottom w:val="0"/>
          <w:divBdr>
            <w:top w:val="none" w:sz="0" w:space="0" w:color="auto"/>
            <w:left w:val="none" w:sz="0" w:space="0" w:color="auto"/>
            <w:bottom w:val="none" w:sz="0" w:space="0" w:color="auto"/>
            <w:right w:val="none" w:sz="0" w:space="0" w:color="auto"/>
          </w:divBdr>
        </w:div>
        <w:div w:id="709233244">
          <w:marLeft w:val="0"/>
          <w:marRight w:val="0"/>
          <w:marTop w:val="0"/>
          <w:marBottom w:val="0"/>
          <w:divBdr>
            <w:top w:val="none" w:sz="0" w:space="0" w:color="auto"/>
            <w:left w:val="none" w:sz="0" w:space="0" w:color="auto"/>
            <w:bottom w:val="none" w:sz="0" w:space="0" w:color="auto"/>
            <w:right w:val="none" w:sz="0" w:space="0" w:color="auto"/>
          </w:divBdr>
          <w:divsChild>
            <w:div w:id="2056545301">
              <w:marLeft w:val="0"/>
              <w:marRight w:val="0"/>
              <w:marTop w:val="0"/>
              <w:marBottom w:val="0"/>
              <w:divBdr>
                <w:top w:val="none" w:sz="0" w:space="0" w:color="auto"/>
                <w:left w:val="none" w:sz="0" w:space="0" w:color="auto"/>
                <w:bottom w:val="none" w:sz="0" w:space="0" w:color="auto"/>
                <w:right w:val="none" w:sz="0" w:space="0" w:color="auto"/>
              </w:divBdr>
            </w:div>
          </w:divsChild>
        </w:div>
        <w:div w:id="2035038448">
          <w:marLeft w:val="0"/>
          <w:marRight w:val="0"/>
          <w:marTop w:val="0"/>
          <w:marBottom w:val="0"/>
          <w:divBdr>
            <w:top w:val="none" w:sz="0" w:space="0" w:color="auto"/>
            <w:left w:val="none" w:sz="0" w:space="0" w:color="auto"/>
            <w:bottom w:val="none" w:sz="0" w:space="0" w:color="auto"/>
            <w:right w:val="none" w:sz="0" w:space="0" w:color="auto"/>
          </w:divBdr>
        </w:div>
        <w:div w:id="1394160258">
          <w:marLeft w:val="0"/>
          <w:marRight w:val="0"/>
          <w:marTop w:val="0"/>
          <w:marBottom w:val="0"/>
          <w:divBdr>
            <w:top w:val="none" w:sz="0" w:space="0" w:color="auto"/>
            <w:left w:val="none" w:sz="0" w:space="0" w:color="auto"/>
            <w:bottom w:val="none" w:sz="0" w:space="0" w:color="auto"/>
            <w:right w:val="none" w:sz="0" w:space="0" w:color="auto"/>
          </w:divBdr>
          <w:divsChild>
            <w:div w:id="1478759901">
              <w:marLeft w:val="0"/>
              <w:marRight w:val="0"/>
              <w:marTop w:val="0"/>
              <w:marBottom w:val="0"/>
              <w:divBdr>
                <w:top w:val="none" w:sz="0" w:space="0" w:color="auto"/>
                <w:left w:val="none" w:sz="0" w:space="0" w:color="auto"/>
                <w:bottom w:val="none" w:sz="0" w:space="0" w:color="auto"/>
                <w:right w:val="none" w:sz="0" w:space="0" w:color="auto"/>
              </w:divBdr>
            </w:div>
          </w:divsChild>
        </w:div>
        <w:div w:id="699235625">
          <w:marLeft w:val="0"/>
          <w:marRight w:val="0"/>
          <w:marTop w:val="0"/>
          <w:marBottom w:val="0"/>
          <w:divBdr>
            <w:top w:val="none" w:sz="0" w:space="0" w:color="auto"/>
            <w:left w:val="none" w:sz="0" w:space="0" w:color="auto"/>
            <w:bottom w:val="none" w:sz="0" w:space="0" w:color="auto"/>
            <w:right w:val="none" w:sz="0" w:space="0" w:color="auto"/>
          </w:divBdr>
        </w:div>
        <w:div w:id="2058045656">
          <w:marLeft w:val="0"/>
          <w:marRight w:val="0"/>
          <w:marTop w:val="0"/>
          <w:marBottom w:val="0"/>
          <w:divBdr>
            <w:top w:val="none" w:sz="0" w:space="0" w:color="auto"/>
            <w:left w:val="none" w:sz="0" w:space="0" w:color="auto"/>
            <w:bottom w:val="none" w:sz="0" w:space="0" w:color="auto"/>
            <w:right w:val="none" w:sz="0" w:space="0" w:color="auto"/>
          </w:divBdr>
          <w:divsChild>
            <w:div w:id="680619639">
              <w:marLeft w:val="0"/>
              <w:marRight w:val="0"/>
              <w:marTop w:val="0"/>
              <w:marBottom w:val="0"/>
              <w:divBdr>
                <w:top w:val="none" w:sz="0" w:space="0" w:color="auto"/>
                <w:left w:val="none" w:sz="0" w:space="0" w:color="auto"/>
                <w:bottom w:val="none" w:sz="0" w:space="0" w:color="auto"/>
                <w:right w:val="none" w:sz="0" w:space="0" w:color="auto"/>
              </w:divBdr>
            </w:div>
          </w:divsChild>
        </w:div>
        <w:div w:id="866017111">
          <w:marLeft w:val="0"/>
          <w:marRight w:val="0"/>
          <w:marTop w:val="300"/>
          <w:marBottom w:val="0"/>
          <w:divBdr>
            <w:top w:val="none" w:sz="0" w:space="0" w:color="auto"/>
            <w:left w:val="none" w:sz="0" w:space="0" w:color="auto"/>
            <w:bottom w:val="none" w:sz="0" w:space="0" w:color="auto"/>
            <w:right w:val="none" w:sz="0" w:space="0" w:color="auto"/>
          </w:divBdr>
          <w:divsChild>
            <w:div w:id="1624117334">
              <w:marLeft w:val="0"/>
              <w:marRight w:val="0"/>
              <w:marTop w:val="0"/>
              <w:marBottom w:val="0"/>
              <w:divBdr>
                <w:top w:val="none" w:sz="0" w:space="0" w:color="auto"/>
                <w:left w:val="none" w:sz="0" w:space="0" w:color="auto"/>
                <w:bottom w:val="none" w:sz="0" w:space="0" w:color="auto"/>
                <w:right w:val="none" w:sz="0" w:space="0" w:color="auto"/>
              </w:divBdr>
              <w:divsChild>
                <w:div w:id="777026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0854082">
          <w:marLeft w:val="0"/>
          <w:marRight w:val="0"/>
          <w:marTop w:val="300"/>
          <w:marBottom w:val="0"/>
          <w:divBdr>
            <w:top w:val="none" w:sz="0" w:space="0" w:color="auto"/>
            <w:left w:val="none" w:sz="0" w:space="0" w:color="auto"/>
            <w:bottom w:val="none" w:sz="0" w:space="0" w:color="auto"/>
            <w:right w:val="none" w:sz="0" w:space="0" w:color="auto"/>
          </w:divBdr>
          <w:divsChild>
            <w:div w:id="373697395">
              <w:marLeft w:val="0"/>
              <w:marRight w:val="0"/>
              <w:marTop w:val="0"/>
              <w:marBottom w:val="0"/>
              <w:divBdr>
                <w:top w:val="none" w:sz="0" w:space="0" w:color="auto"/>
                <w:left w:val="none" w:sz="0" w:space="0" w:color="auto"/>
                <w:bottom w:val="none" w:sz="0" w:space="0" w:color="auto"/>
                <w:right w:val="none" w:sz="0" w:space="0" w:color="auto"/>
              </w:divBdr>
              <w:divsChild>
                <w:div w:id="1048146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8394883">
          <w:marLeft w:val="0"/>
          <w:marRight w:val="0"/>
          <w:marTop w:val="300"/>
          <w:marBottom w:val="0"/>
          <w:divBdr>
            <w:top w:val="none" w:sz="0" w:space="0" w:color="auto"/>
            <w:left w:val="none" w:sz="0" w:space="0" w:color="auto"/>
            <w:bottom w:val="none" w:sz="0" w:space="0" w:color="auto"/>
            <w:right w:val="none" w:sz="0" w:space="0" w:color="auto"/>
          </w:divBdr>
          <w:divsChild>
            <w:div w:id="833953072">
              <w:marLeft w:val="0"/>
              <w:marRight w:val="0"/>
              <w:marTop w:val="0"/>
              <w:marBottom w:val="0"/>
              <w:divBdr>
                <w:top w:val="none" w:sz="0" w:space="0" w:color="auto"/>
                <w:left w:val="none" w:sz="0" w:space="0" w:color="auto"/>
                <w:bottom w:val="none" w:sz="0" w:space="0" w:color="auto"/>
                <w:right w:val="none" w:sz="0" w:space="0" w:color="auto"/>
              </w:divBdr>
              <w:divsChild>
                <w:div w:id="2039968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9857">
          <w:marLeft w:val="0"/>
          <w:marRight w:val="0"/>
          <w:marTop w:val="300"/>
          <w:marBottom w:val="0"/>
          <w:divBdr>
            <w:top w:val="none" w:sz="0" w:space="0" w:color="auto"/>
            <w:left w:val="none" w:sz="0" w:space="0" w:color="auto"/>
            <w:bottom w:val="none" w:sz="0" w:space="0" w:color="auto"/>
            <w:right w:val="none" w:sz="0" w:space="0" w:color="auto"/>
          </w:divBdr>
          <w:divsChild>
            <w:div w:id="1284969323">
              <w:marLeft w:val="0"/>
              <w:marRight w:val="0"/>
              <w:marTop w:val="0"/>
              <w:marBottom w:val="0"/>
              <w:divBdr>
                <w:top w:val="none" w:sz="0" w:space="0" w:color="auto"/>
                <w:left w:val="none" w:sz="0" w:space="0" w:color="auto"/>
                <w:bottom w:val="none" w:sz="0" w:space="0" w:color="auto"/>
                <w:right w:val="none" w:sz="0" w:space="0" w:color="auto"/>
              </w:divBdr>
              <w:divsChild>
                <w:div w:id="37123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9634790">
      <w:bodyDiv w:val="1"/>
      <w:marLeft w:val="0"/>
      <w:marRight w:val="0"/>
      <w:marTop w:val="0"/>
      <w:marBottom w:val="0"/>
      <w:divBdr>
        <w:top w:val="none" w:sz="0" w:space="0" w:color="auto"/>
        <w:left w:val="none" w:sz="0" w:space="0" w:color="auto"/>
        <w:bottom w:val="none" w:sz="0" w:space="0" w:color="auto"/>
        <w:right w:val="none" w:sz="0" w:space="0" w:color="auto"/>
      </w:divBdr>
      <w:divsChild>
        <w:div w:id="206143416">
          <w:marLeft w:val="0"/>
          <w:marRight w:val="0"/>
          <w:marTop w:val="0"/>
          <w:marBottom w:val="0"/>
          <w:divBdr>
            <w:top w:val="none" w:sz="0" w:space="0" w:color="auto"/>
            <w:left w:val="none" w:sz="0" w:space="0" w:color="auto"/>
            <w:bottom w:val="none" w:sz="0" w:space="0" w:color="auto"/>
            <w:right w:val="none" w:sz="0" w:space="0" w:color="auto"/>
          </w:divBdr>
        </w:div>
        <w:div w:id="404686381">
          <w:marLeft w:val="0"/>
          <w:marRight w:val="0"/>
          <w:marTop w:val="0"/>
          <w:marBottom w:val="0"/>
          <w:divBdr>
            <w:top w:val="none" w:sz="0" w:space="0" w:color="auto"/>
            <w:left w:val="none" w:sz="0" w:space="0" w:color="auto"/>
            <w:bottom w:val="none" w:sz="0" w:space="0" w:color="auto"/>
            <w:right w:val="none" w:sz="0" w:space="0" w:color="auto"/>
          </w:divBdr>
        </w:div>
        <w:div w:id="519200437">
          <w:marLeft w:val="0"/>
          <w:marRight w:val="0"/>
          <w:marTop w:val="0"/>
          <w:marBottom w:val="0"/>
          <w:divBdr>
            <w:top w:val="none" w:sz="0" w:space="0" w:color="auto"/>
            <w:left w:val="none" w:sz="0" w:space="0" w:color="auto"/>
            <w:bottom w:val="none" w:sz="0" w:space="0" w:color="auto"/>
            <w:right w:val="none" w:sz="0" w:space="0" w:color="auto"/>
          </w:divBdr>
          <w:divsChild>
            <w:div w:id="492990936">
              <w:marLeft w:val="0"/>
              <w:marRight w:val="0"/>
              <w:marTop w:val="0"/>
              <w:marBottom w:val="0"/>
              <w:divBdr>
                <w:top w:val="none" w:sz="0" w:space="0" w:color="auto"/>
                <w:left w:val="none" w:sz="0" w:space="0" w:color="auto"/>
                <w:bottom w:val="none" w:sz="0" w:space="0" w:color="auto"/>
                <w:right w:val="none" w:sz="0" w:space="0" w:color="auto"/>
              </w:divBdr>
            </w:div>
          </w:divsChild>
        </w:div>
        <w:div w:id="643582502">
          <w:marLeft w:val="0"/>
          <w:marRight w:val="0"/>
          <w:marTop w:val="0"/>
          <w:marBottom w:val="0"/>
          <w:divBdr>
            <w:top w:val="none" w:sz="0" w:space="0" w:color="auto"/>
            <w:left w:val="none" w:sz="0" w:space="0" w:color="auto"/>
            <w:bottom w:val="none" w:sz="0" w:space="0" w:color="auto"/>
            <w:right w:val="none" w:sz="0" w:space="0" w:color="auto"/>
          </w:divBdr>
        </w:div>
        <w:div w:id="675573327">
          <w:marLeft w:val="0"/>
          <w:marRight w:val="0"/>
          <w:marTop w:val="0"/>
          <w:marBottom w:val="0"/>
          <w:divBdr>
            <w:top w:val="none" w:sz="0" w:space="0" w:color="auto"/>
            <w:left w:val="none" w:sz="0" w:space="0" w:color="auto"/>
            <w:bottom w:val="none" w:sz="0" w:space="0" w:color="auto"/>
            <w:right w:val="none" w:sz="0" w:space="0" w:color="auto"/>
          </w:divBdr>
          <w:divsChild>
            <w:div w:id="1927761219">
              <w:marLeft w:val="0"/>
              <w:marRight w:val="0"/>
              <w:marTop w:val="0"/>
              <w:marBottom w:val="0"/>
              <w:divBdr>
                <w:top w:val="none" w:sz="0" w:space="0" w:color="auto"/>
                <w:left w:val="none" w:sz="0" w:space="0" w:color="auto"/>
                <w:bottom w:val="none" w:sz="0" w:space="0" w:color="auto"/>
                <w:right w:val="none" w:sz="0" w:space="0" w:color="auto"/>
              </w:divBdr>
            </w:div>
          </w:divsChild>
        </w:div>
        <w:div w:id="701904674">
          <w:marLeft w:val="0"/>
          <w:marRight w:val="0"/>
          <w:marTop w:val="0"/>
          <w:marBottom w:val="0"/>
          <w:divBdr>
            <w:top w:val="none" w:sz="0" w:space="0" w:color="auto"/>
            <w:left w:val="none" w:sz="0" w:space="0" w:color="auto"/>
            <w:bottom w:val="none" w:sz="0" w:space="0" w:color="auto"/>
            <w:right w:val="none" w:sz="0" w:space="0" w:color="auto"/>
          </w:divBdr>
        </w:div>
        <w:div w:id="738595599">
          <w:marLeft w:val="0"/>
          <w:marRight w:val="0"/>
          <w:marTop w:val="300"/>
          <w:marBottom w:val="0"/>
          <w:divBdr>
            <w:top w:val="none" w:sz="0" w:space="0" w:color="auto"/>
            <w:left w:val="none" w:sz="0" w:space="0" w:color="auto"/>
            <w:bottom w:val="none" w:sz="0" w:space="0" w:color="auto"/>
            <w:right w:val="none" w:sz="0" w:space="0" w:color="auto"/>
          </w:divBdr>
          <w:divsChild>
            <w:div w:id="1538464921">
              <w:marLeft w:val="0"/>
              <w:marRight w:val="0"/>
              <w:marTop w:val="0"/>
              <w:marBottom w:val="0"/>
              <w:divBdr>
                <w:top w:val="none" w:sz="0" w:space="0" w:color="auto"/>
                <w:left w:val="none" w:sz="0" w:space="0" w:color="auto"/>
                <w:bottom w:val="none" w:sz="0" w:space="0" w:color="auto"/>
                <w:right w:val="none" w:sz="0" w:space="0" w:color="auto"/>
              </w:divBdr>
              <w:divsChild>
                <w:div w:id="2094353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0616">
          <w:marLeft w:val="0"/>
          <w:marRight w:val="0"/>
          <w:marTop w:val="0"/>
          <w:marBottom w:val="0"/>
          <w:divBdr>
            <w:top w:val="none" w:sz="0" w:space="0" w:color="auto"/>
            <w:left w:val="none" w:sz="0" w:space="0" w:color="auto"/>
            <w:bottom w:val="none" w:sz="0" w:space="0" w:color="auto"/>
            <w:right w:val="none" w:sz="0" w:space="0" w:color="auto"/>
          </w:divBdr>
          <w:divsChild>
            <w:div w:id="2075855654">
              <w:marLeft w:val="0"/>
              <w:marRight w:val="0"/>
              <w:marTop w:val="0"/>
              <w:marBottom w:val="0"/>
              <w:divBdr>
                <w:top w:val="none" w:sz="0" w:space="0" w:color="auto"/>
                <w:left w:val="none" w:sz="0" w:space="0" w:color="auto"/>
                <w:bottom w:val="none" w:sz="0" w:space="0" w:color="auto"/>
                <w:right w:val="none" w:sz="0" w:space="0" w:color="auto"/>
              </w:divBdr>
            </w:div>
          </w:divsChild>
        </w:div>
        <w:div w:id="1042746390">
          <w:marLeft w:val="0"/>
          <w:marRight w:val="0"/>
          <w:marTop w:val="0"/>
          <w:marBottom w:val="0"/>
          <w:divBdr>
            <w:top w:val="none" w:sz="0" w:space="0" w:color="auto"/>
            <w:left w:val="none" w:sz="0" w:space="0" w:color="auto"/>
            <w:bottom w:val="none" w:sz="0" w:space="0" w:color="auto"/>
            <w:right w:val="none" w:sz="0" w:space="0" w:color="auto"/>
          </w:divBdr>
          <w:divsChild>
            <w:div w:id="440271357">
              <w:marLeft w:val="0"/>
              <w:marRight w:val="0"/>
              <w:marTop w:val="0"/>
              <w:marBottom w:val="0"/>
              <w:divBdr>
                <w:top w:val="none" w:sz="0" w:space="0" w:color="auto"/>
                <w:left w:val="none" w:sz="0" w:space="0" w:color="auto"/>
                <w:bottom w:val="none" w:sz="0" w:space="0" w:color="auto"/>
                <w:right w:val="none" w:sz="0" w:space="0" w:color="auto"/>
              </w:divBdr>
            </w:div>
          </w:divsChild>
        </w:div>
        <w:div w:id="1116874371">
          <w:marLeft w:val="0"/>
          <w:marRight w:val="0"/>
          <w:marTop w:val="300"/>
          <w:marBottom w:val="0"/>
          <w:divBdr>
            <w:top w:val="none" w:sz="0" w:space="0" w:color="auto"/>
            <w:left w:val="none" w:sz="0" w:space="0" w:color="auto"/>
            <w:bottom w:val="none" w:sz="0" w:space="0" w:color="auto"/>
            <w:right w:val="none" w:sz="0" w:space="0" w:color="auto"/>
          </w:divBdr>
          <w:divsChild>
            <w:div w:id="558247397">
              <w:marLeft w:val="0"/>
              <w:marRight w:val="0"/>
              <w:marTop w:val="0"/>
              <w:marBottom w:val="0"/>
              <w:divBdr>
                <w:top w:val="none" w:sz="0" w:space="0" w:color="auto"/>
                <w:left w:val="none" w:sz="0" w:space="0" w:color="auto"/>
                <w:bottom w:val="none" w:sz="0" w:space="0" w:color="auto"/>
                <w:right w:val="none" w:sz="0" w:space="0" w:color="auto"/>
              </w:divBdr>
              <w:divsChild>
                <w:div w:id="8587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849285">
          <w:marLeft w:val="0"/>
          <w:marRight w:val="0"/>
          <w:marTop w:val="0"/>
          <w:marBottom w:val="0"/>
          <w:divBdr>
            <w:top w:val="none" w:sz="0" w:space="0" w:color="auto"/>
            <w:left w:val="none" w:sz="0" w:space="0" w:color="auto"/>
            <w:bottom w:val="none" w:sz="0" w:space="0" w:color="auto"/>
            <w:right w:val="none" w:sz="0" w:space="0" w:color="auto"/>
          </w:divBdr>
          <w:divsChild>
            <w:div w:id="718820573">
              <w:marLeft w:val="0"/>
              <w:marRight w:val="0"/>
              <w:marTop w:val="0"/>
              <w:marBottom w:val="0"/>
              <w:divBdr>
                <w:top w:val="none" w:sz="0" w:space="0" w:color="auto"/>
                <w:left w:val="none" w:sz="0" w:space="0" w:color="auto"/>
                <w:bottom w:val="none" w:sz="0" w:space="0" w:color="auto"/>
                <w:right w:val="none" w:sz="0" w:space="0" w:color="auto"/>
              </w:divBdr>
            </w:div>
          </w:divsChild>
        </w:div>
        <w:div w:id="1413313262">
          <w:marLeft w:val="0"/>
          <w:marRight w:val="0"/>
          <w:marTop w:val="300"/>
          <w:marBottom w:val="0"/>
          <w:divBdr>
            <w:top w:val="none" w:sz="0" w:space="0" w:color="auto"/>
            <w:left w:val="none" w:sz="0" w:space="0" w:color="auto"/>
            <w:bottom w:val="none" w:sz="0" w:space="0" w:color="auto"/>
            <w:right w:val="none" w:sz="0" w:space="0" w:color="auto"/>
          </w:divBdr>
          <w:divsChild>
            <w:div w:id="2123111565">
              <w:marLeft w:val="0"/>
              <w:marRight w:val="0"/>
              <w:marTop w:val="0"/>
              <w:marBottom w:val="0"/>
              <w:divBdr>
                <w:top w:val="none" w:sz="0" w:space="0" w:color="auto"/>
                <w:left w:val="none" w:sz="0" w:space="0" w:color="auto"/>
                <w:bottom w:val="none" w:sz="0" w:space="0" w:color="auto"/>
                <w:right w:val="none" w:sz="0" w:space="0" w:color="auto"/>
              </w:divBdr>
              <w:divsChild>
                <w:div w:id="61841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378590">
          <w:marLeft w:val="0"/>
          <w:marRight w:val="0"/>
          <w:marTop w:val="300"/>
          <w:marBottom w:val="0"/>
          <w:divBdr>
            <w:top w:val="none" w:sz="0" w:space="0" w:color="auto"/>
            <w:left w:val="none" w:sz="0" w:space="0" w:color="auto"/>
            <w:bottom w:val="none" w:sz="0" w:space="0" w:color="auto"/>
            <w:right w:val="none" w:sz="0" w:space="0" w:color="auto"/>
          </w:divBdr>
          <w:divsChild>
            <w:div w:id="1569800613">
              <w:marLeft w:val="0"/>
              <w:marRight w:val="0"/>
              <w:marTop w:val="0"/>
              <w:marBottom w:val="0"/>
              <w:divBdr>
                <w:top w:val="none" w:sz="0" w:space="0" w:color="auto"/>
                <w:left w:val="none" w:sz="0" w:space="0" w:color="auto"/>
                <w:bottom w:val="none" w:sz="0" w:space="0" w:color="auto"/>
                <w:right w:val="none" w:sz="0" w:space="0" w:color="auto"/>
              </w:divBdr>
              <w:divsChild>
                <w:div w:id="760685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010216">
          <w:marLeft w:val="0"/>
          <w:marRight w:val="0"/>
          <w:marTop w:val="0"/>
          <w:marBottom w:val="0"/>
          <w:divBdr>
            <w:top w:val="none" w:sz="0" w:space="0" w:color="auto"/>
            <w:left w:val="none" w:sz="0" w:space="0" w:color="auto"/>
            <w:bottom w:val="none" w:sz="0" w:space="0" w:color="auto"/>
            <w:right w:val="none" w:sz="0" w:space="0" w:color="auto"/>
          </w:divBdr>
        </w:div>
        <w:div w:id="1806199309">
          <w:marLeft w:val="0"/>
          <w:marRight w:val="0"/>
          <w:marTop w:val="0"/>
          <w:marBottom w:val="0"/>
          <w:divBdr>
            <w:top w:val="none" w:sz="0" w:space="0" w:color="auto"/>
            <w:left w:val="none" w:sz="0" w:space="0" w:color="auto"/>
            <w:bottom w:val="none" w:sz="0" w:space="0" w:color="auto"/>
            <w:right w:val="none" w:sz="0" w:space="0" w:color="auto"/>
          </w:divBdr>
        </w:div>
        <w:div w:id="1821120003">
          <w:marLeft w:val="0"/>
          <w:marRight w:val="0"/>
          <w:marTop w:val="0"/>
          <w:marBottom w:val="0"/>
          <w:divBdr>
            <w:top w:val="none" w:sz="0" w:space="0" w:color="auto"/>
            <w:left w:val="none" w:sz="0" w:space="0" w:color="auto"/>
            <w:bottom w:val="none" w:sz="0" w:space="0" w:color="auto"/>
            <w:right w:val="none" w:sz="0" w:space="0" w:color="auto"/>
          </w:divBdr>
        </w:div>
        <w:div w:id="1831094912">
          <w:marLeft w:val="0"/>
          <w:marRight w:val="0"/>
          <w:marTop w:val="0"/>
          <w:marBottom w:val="0"/>
          <w:divBdr>
            <w:top w:val="none" w:sz="0" w:space="0" w:color="auto"/>
            <w:left w:val="none" w:sz="0" w:space="0" w:color="auto"/>
            <w:bottom w:val="none" w:sz="0" w:space="0" w:color="auto"/>
            <w:right w:val="none" w:sz="0" w:space="0" w:color="auto"/>
          </w:divBdr>
          <w:divsChild>
            <w:div w:id="95564206">
              <w:marLeft w:val="0"/>
              <w:marRight w:val="0"/>
              <w:marTop w:val="0"/>
              <w:marBottom w:val="0"/>
              <w:divBdr>
                <w:top w:val="none" w:sz="0" w:space="0" w:color="auto"/>
                <w:left w:val="none" w:sz="0" w:space="0" w:color="auto"/>
                <w:bottom w:val="none" w:sz="0" w:space="0" w:color="auto"/>
                <w:right w:val="none" w:sz="0" w:space="0" w:color="auto"/>
              </w:divBdr>
            </w:div>
          </w:divsChild>
        </w:div>
        <w:div w:id="2015372107">
          <w:marLeft w:val="0"/>
          <w:marRight w:val="0"/>
          <w:marTop w:val="0"/>
          <w:marBottom w:val="0"/>
          <w:divBdr>
            <w:top w:val="none" w:sz="0" w:space="0" w:color="auto"/>
            <w:left w:val="none" w:sz="0" w:space="0" w:color="auto"/>
            <w:bottom w:val="none" w:sz="0" w:space="0" w:color="auto"/>
            <w:right w:val="none" w:sz="0" w:space="0" w:color="auto"/>
          </w:divBdr>
          <w:divsChild>
            <w:div w:id="196373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709736">
      <w:bodyDiv w:val="1"/>
      <w:marLeft w:val="0"/>
      <w:marRight w:val="0"/>
      <w:marTop w:val="0"/>
      <w:marBottom w:val="0"/>
      <w:divBdr>
        <w:top w:val="none" w:sz="0" w:space="0" w:color="auto"/>
        <w:left w:val="none" w:sz="0" w:space="0" w:color="auto"/>
        <w:bottom w:val="none" w:sz="0" w:space="0" w:color="auto"/>
        <w:right w:val="none" w:sz="0" w:space="0" w:color="auto"/>
      </w:divBdr>
      <w:divsChild>
        <w:div w:id="117452449">
          <w:marLeft w:val="0"/>
          <w:marRight w:val="0"/>
          <w:marTop w:val="300"/>
          <w:marBottom w:val="0"/>
          <w:divBdr>
            <w:top w:val="none" w:sz="0" w:space="0" w:color="auto"/>
            <w:left w:val="none" w:sz="0" w:space="0" w:color="auto"/>
            <w:bottom w:val="none" w:sz="0" w:space="0" w:color="auto"/>
            <w:right w:val="none" w:sz="0" w:space="0" w:color="auto"/>
          </w:divBdr>
          <w:divsChild>
            <w:div w:id="1775441318">
              <w:marLeft w:val="0"/>
              <w:marRight w:val="0"/>
              <w:marTop w:val="0"/>
              <w:marBottom w:val="0"/>
              <w:divBdr>
                <w:top w:val="none" w:sz="0" w:space="0" w:color="auto"/>
                <w:left w:val="none" w:sz="0" w:space="0" w:color="auto"/>
                <w:bottom w:val="none" w:sz="0" w:space="0" w:color="auto"/>
                <w:right w:val="none" w:sz="0" w:space="0" w:color="auto"/>
              </w:divBdr>
              <w:divsChild>
                <w:div w:id="513111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3702237">
          <w:marLeft w:val="0"/>
          <w:marRight w:val="0"/>
          <w:marTop w:val="300"/>
          <w:marBottom w:val="0"/>
          <w:divBdr>
            <w:top w:val="none" w:sz="0" w:space="0" w:color="auto"/>
            <w:left w:val="none" w:sz="0" w:space="0" w:color="auto"/>
            <w:bottom w:val="none" w:sz="0" w:space="0" w:color="auto"/>
            <w:right w:val="none" w:sz="0" w:space="0" w:color="auto"/>
          </w:divBdr>
          <w:divsChild>
            <w:div w:id="1162770324">
              <w:marLeft w:val="0"/>
              <w:marRight w:val="0"/>
              <w:marTop w:val="0"/>
              <w:marBottom w:val="0"/>
              <w:divBdr>
                <w:top w:val="none" w:sz="0" w:space="0" w:color="auto"/>
                <w:left w:val="none" w:sz="0" w:space="0" w:color="auto"/>
                <w:bottom w:val="none" w:sz="0" w:space="0" w:color="auto"/>
                <w:right w:val="none" w:sz="0" w:space="0" w:color="auto"/>
              </w:divBdr>
              <w:divsChild>
                <w:div w:id="149830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225570">
          <w:marLeft w:val="0"/>
          <w:marRight w:val="0"/>
          <w:marTop w:val="0"/>
          <w:marBottom w:val="0"/>
          <w:divBdr>
            <w:top w:val="none" w:sz="0" w:space="0" w:color="auto"/>
            <w:left w:val="none" w:sz="0" w:space="0" w:color="auto"/>
            <w:bottom w:val="none" w:sz="0" w:space="0" w:color="auto"/>
            <w:right w:val="none" w:sz="0" w:space="0" w:color="auto"/>
          </w:divBdr>
        </w:div>
        <w:div w:id="716130150">
          <w:marLeft w:val="0"/>
          <w:marRight w:val="0"/>
          <w:marTop w:val="0"/>
          <w:marBottom w:val="0"/>
          <w:divBdr>
            <w:top w:val="none" w:sz="0" w:space="0" w:color="auto"/>
            <w:left w:val="none" w:sz="0" w:space="0" w:color="auto"/>
            <w:bottom w:val="none" w:sz="0" w:space="0" w:color="auto"/>
            <w:right w:val="none" w:sz="0" w:space="0" w:color="auto"/>
          </w:divBdr>
          <w:divsChild>
            <w:div w:id="367687009">
              <w:marLeft w:val="0"/>
              <w:marRight w:val="0"/>
              <w:marTop w:val="0"/>
              <w:marBottom w:val="0"/>
              <w:divBdr>
                <w:top w:val="none" w:sz="0" w:space="0" w:color="auto"/>
                <w:left w:val="none" w:sz="0" w:space="0" w:color="auto"/>
                <w:bottom w:val="none" w:sz="0" w:space="0" w:color="auto"/>
                <w:right w:val="none" w:sz="0" w:space="0" w:color="auto"/>
              </w:divBdr>
            </w:div>
          </w:divsChild>
        </w:div>
        <w:div w:id="1123230582">
          <w:marLeft w:val="0"/>
          <w:marRight w:val="0"/>
          <w:marTop w:val="0"/>
          <w:marBottom w:val="0"/>
          <w:divBdr>
            <w:top w:val="none" w:sz="0" w:space="0" w:color="auto"/>
            <w:left w:val="none" w:sz="0" w:space="0" w:color="auto"/>
            <w:bottom w:val="none" w:sz="0" w:space="0" w:color="auto"/>
            <w:right w:val="none" w:sz="0" w:space="0" w:color="auto"/>
          </w:divBdr>
          <w:divsChild>
            <w:div w:id="940449652">
              <w:marLeft w:val="0"/>
              <w:marRight w:val="0"/>
              <w:marTop w:val="0"/>
              <w:marBottom w:val="0"/>
              <w:divBdr>
                <w:top w:val="none" w:sz="0" w:space="0" w:color="auto"/>
                <w:left w:val="none" w:sz="0" w:space="0" w:color="auto"/>
                <w:bottom w:val="none" w:sz="0" w:space="0" w:color="auto"/>
                <w:right w:val="none" w:sz="0" w:space="0" w:color="auto"/>
              </w:divBdr>
            </w:div>
          </w:divsChild>
        </w:div>
        <w:div w:id="1216509601">
          <w:marLeft w:val="0"/>
          <w:marRight w:val="0"/>
          <w:marTop w:val="0"/>
          <w:marBottom w:val="0"/>
          <w:divBdr>
            <w:top w:val="none" w:sz="0" w:space="0" w:color="auto"/>
            <w:left w:val="none" w:sz="0" w:space="0" w:color="auto"/>
            <w:bottom w:val="none" w:sz="0" w:space="0" w:color="auto"/>
            <w:right w:val="none" w:sz="0" w:space="0" w:color="auto"/>
          </w:divBdr>
        </w:div>
        <w:div w:id="1260218799">
          <w:marLeft w:val="0"/>
          <w:marRight w:val="0"/>
          <w:marTop w:val="0"/>
          <w:marBottom w:val="0"/>
          <w:divBdr>
            <w:top w:val="none" w:sz="0" w:space="0" w:color="auto"/>
            <w:left w:val="none" w:sz="0" w:space="0" w:color="auto"/>
            <w:bottom w:val="none" w:sz="0" w:space="0" w:color="auto"/>
            <w:right w:val="none" w:sz="0" w:space="0" w:color="auto"/>
          </w:divBdr>
        </w:div>
        <w:div w:id="1264873623">
          <w:marLeft w:val="0"/>
          <w:marRight w:val="0"/>
          <w:marTop w:val="0"/>
          <w:marBottom w:val="0"/>
          <w:divBdr>
            <w:top w:val="none" w:sz="0" w:space="0" w:color="auto"/>
            <w:left w:val="none" w:sz="0" w:space="0" w:color="auto"/>
            <w:bottom w:val="none" w:sz="0" w:space="0" w:color="auto"/>
            <w:right w:val="none" w:sz="0" w:space="0" w:color="auto"/>
          </w:divBdr>
          <w:divsChild>
            <w:div w:id="370082972">
              <w:marLeft w:val="0"/>
              <w:marRight w:val="0"/>
              <w:marTop w:val="0"/>
              <w:marBottom w:val="0"/>
              <w:divBdr>
                <w:top w:val="none" w:sz="0" w:space="0" w:color="auto"/>
                <w:left w:val="none" w:sz="0" w:space="0" w:color="auto"/>
                <w:bottom w:val="none" w:sz="0" w:space="0" w:color="auto"/>
                <w:right w:val="none" w:sz="0" w:space="0" w:color="auto"/>
              </w:divBdr>
            </w:div>
          </w:divsChild>
        </w:div>
        <w:div w:id="1306470613">
          <w:marLeft w:val="0"/>
          <w:marRight w:val="0"/>
          <w:marTop w:val="300"/>
          <w:marBottom w:val="0"/>
          <w:divBdr>
            <w:top w:val="none" w:sz="0" w:space="0" w:color="auto"/>
            <w:left w:val="none" w:sz="0" w:space="0" w:color="auto"/>
            <w:bottom w:val="none" w:sz="0" w:space="0" w:color="auto"/>
            <w:right w:val="none" w:sz="0" w:space="0" w:color="auto"/>
          </w:divBdr>
          <w:divsChild>
            <w:div w:id="94980090">
              <w:marLeft w:val="0"/>
              <w:marRight w:val="0"/>
              <w:marTop w:val="0"/>
              <w:marBottom w:val="0"/>
              <w:divBdr>
                <w:top w:val="none" w:sz="0" w:space="0" w:color="auto"/>
                <w:left w:val="none" w:sz="0" w:space="0" w:color="auto"/>
                <w:bottom w:val="none" w:sz="0" w:space="0" w:color="auto"/>
                <w:right w:val="none" w:sz="0" w:space="0" w:color="auto"/>
              </w:divBdr>
              <w:divsChild>
                <w:div w:id="1898514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495105">
          <w:marLeft w:val="0"/>
          <w:marRight w:val="0"/>
          <w:marTop w:val="0"/>
          <w:marBottom w:val="0"/>
          <w:divBdr>
            <w:top w:val="none" w:sz="0" w:space="0" w:color="auto"/>
            <w:left w:val="none" w:sz="0" w:space="0" w:color="auto"/>
            <w:bottom w:val="none" w:sz="0" w:space="0" w:color="auto"/>
            <w:right w:val="none" w:sz="0" w:space="0" w:color="auto"/>
          </w:divBdr>
        </w:div>
        <w:div w:id="1490365094">
          <w:marLeft w:val="0"/>
          <w:marRight w:val="0"/>
          <w:marTop w:val="0"/>
          <w:marBottom w:val="0"/>
          <w:divBdr>
            <w:top w:val="none" w:sz="0" w:space="0" w:color="auto"/>
            <w:left w:val="none" w:sz="0" w:space="0" w:color="auto"/>
            <w:bottom w:val="none" w:sz="0" w:space="0" w:color="auto"/>
            <w:right w:val="none" w:sz="0" w:space="0" w:color="auto"/>
          </w:divBdr>
          <w:divsChild>
            <w:div w:id="1850410660">
              <w:marLeft w:val="0"/>
              <w:marRight w:val="0"/>
              <w:marTop w:val="0"/>
              <w:marBottom w:val="0"/>
              <w:divBdr>
                <w:top w:val="none" w:sz="0" w:space="0" w:color="auto"/>
                <w:left w:val="none" w:sz="0" w:space="0" w:color="auto"/>
                <w:bottom w:val="none" w:sz="0" w:space="0" w:color="auto"/>
                <w:right w:val="none" w:sz="0" w:space="0" w:color="auto"/>
              </w:divBdr>
            </w:div>
          </w:divsChild>
        </w:div>
        <w:div w:id="1879390108">
          <w:marLeft w:val="0"/>
          <w:marRight w:val="0"/>
          <w:marTop w:val="0"/>
          <w:marBottom w:val="0"/>
          <w:divBdr>
            <w:top w:val="none" w:sz="0" w:space="0" w:color="auto"/>
            <w:left w:val="none" w:sz="0" w:space="0" w:color="auto"/>
            <w:bottom w:val="none" w:sz="0" w:space="0" w:color="auto"/>
            <w:right w:val="none" w:sz="0" w:space="0" w:color="auto"/>
          </w:divBdr>
        </w:div>
        <w:div w:id="1920748052">
          <w:marLeft w:val="0"/>
          <w:marRight w:val="0"/>
          <w:marTop w:val="0"/>
          <w:marBottom w:val="0"/>
          <w:divBdr>
            <w:top w:val="none" w:sz="0" w:space="0" w:color="auto"/>
            <w:left w:val="none" w:sz="0" w:space="0" w:color="auto"/>
            <w:bottom w:val="none" w:sz="0" w:space="0" w:color="auto"/>
            <w:right w:val="none" w:sz="0" w:space="0" w:color="auto"/>
          </w:divBdr>
        </w:div>
        <w:div w:id="1948387044">
          <w:marLeft w:val="0"/>
          <w:marRight w:val="0"/>
          <w:marTop w:val="0"/>
          <w:marBottom w:val="0"/>
          <w:divBdr>
            <w:top w:val="none" w:sz="0" w:space="0" w:color="auto"/>
            <w:left w:val="none" w:sz="0" w:space="0" w:color="auto"/>
            <w:bottom w:val="none" w:sz="0" w:space="0" w:color="auto"/>
            <w:right w:val="none" w:sz="0" w:space="0" w:color="auto"/>
          </w:divBdr>
          <w:divsChild>
            <w:div w:id="61873010">
              <w:marLeft w:val="0"/>
              <w:marRight w:val="0"/>
              <w:marTop w:val="0"/>
              <w:marBottom w:val="0"/>
              <w:divBdr>
                <w:top w:val="none" w:sz="0" w:space="0" w:color="auto"/>
                <w:left w:val="none" w:sz="0" w:space="0" w:color="auto"/>
                <w:bottom w:val="none" w:sz="0" w:space="0" w:color="auto"/>
                <w:right w:val="none" w:sz="0" w:space="0" w:color="auto"/>
              </w:divBdr>
            </w:div>
          </w:divsChild>
        </w:div>
        <w:div w:id="2021933770">
          <w:marLeft w:val="0"/>
          <w:marRight w:val="0"/>
          <w:marTop w:val="0"/>
          <w:marBottom w:val="0"/>
          <w:divBdr>
            <w:top w:val="none" w:sz="0" w:space="0" w:color="auto"/>
            <w:left w:val="none" w:sz="0" w:space="0" w:color="auto"/>
            <w:bottom w:val="none" w:sz="0" w:space="0" w:color="auto"/>
            <w:right w:val="none" w:sz="0" w:space="0" w:color="auto"/>
          </w:divBdr>
          <w:divsChild>
            <w:div w:id="499852891">
              <w:marLeft w:val="0"/>
              <w:marRight w:val="0"/>
              <w:marTop w:val="0"/>
              <w:marBottom w:val="0"/>
              <w:divBdr>
                <w:top w:val="none" w:sz="0" w:space="0" w:color="auto"/>
                <w:left w:val="none" w:sz="0" w:space="0" w:color="auto"/>
                <w:bottom w:val="none" w:sz="0" w:space="0" w:color="auto"/>
                <w:right w:val="none" w:sz="0" w:space="0" w:color="auto"/>
              </w:divBdr>
            </w:div>
          </w:divsChild>
        </w:div>
        <w:div w:id="2052075037">
          <w:marLeft w:val="0"/>
          <w:marRight w:val="0"/>
          <w:marTop w:val="300"/>
          <w:marBottom w:val="0"/>
          <w:divBdr>
            <w:top w:val="none" w:sz="0" w:space="0" w:color="auto"/>
            <w:left w:val="none" w:sz="0" w:space="0" w:color="auto"/>
            <w:bottom w:val="none" w:sz="0" w:space="0" w:color="auto"/>
            <w:right w:val="none" w:sz="0" w:space="0" w:color="auto"/>
          </w:divBdr>
          <w:divsChild>
            <w:div w:id="1470629785">
              <w:marLeft w:val="0"/>
              <w:marRight w:val="0"/>
              <w:marTop w:val="0"/>
              <w:marBottom w:val="0"/>
              <w:divBdr>
                <w:top w:val="none" w:sz="0" w:space="0" w:color="auto"/>
                <w:left w:val="none" w:sz="0" w:space="0" w:color="auto"/>
                <w:bottom w:val="none" w:sz="0" w:space="0" w:color="auto"/>
                <w:right w:val="none" w:sz="0" w:space="0" w:color="auto"/>
              </w:divBdr>
              <w:divsChild>
                <w:div w:id="277878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3209465">
          <w:marLeft w:val="0"/>
          <w:marRight w:val="0"/>
          <w:marTop w:val="0"/>
          <w:marBottom w:val="0"/>
          <w:divBdr>
            <w:top w:val="none" w:sz="0" w:space="0" w:color="auto"/>
            <w:left w:val="none" w:sz="0" w:space="0" w:color="auto"/>
            <w:bottom w:val="none" w:sz="0" w:space="0" w:color="auto"/>
            <w:right w:val="none" w:sz="0" w:space="0" w:color="auto"/>
          </w:divBdr>
          <w:divsChild>
            <w:div w:id="2075815964">
              <w:marLeft w:val="0"/>
              <w:marRight w:val="0"/>
              <w:marTop w:val="0"/>
              <w:marBottom w:val="0"/>
              <w:divBdr>
                <w:top w:val="none" w:sz="0" w:space="0" w:color="auto"/>
                <w:left w:val="none" w:sz="0" w:space="0" w:color="auto"/>
                <w:bottom w:val="none" w:sz="0" w:space="0" w:color="auto"/>
                <w:right w:val="none" w:sz="0" w:space="0" w:color="auto"/>
              </w:divBdr>
            </w:div>
          </w:divsChild>
        </w:div>
        <w:div w:id="2078048005">
          <w:marLeft w:val="0"/>
          <w:marRight w:val="0"/>
          <w:marTop w:val="0"/>
          <w:marBottom w:val="0"/>
          <w:divBdr>
            <w:top w:val="none" w:sz="0" w:space="0" w:color="auto"/>
            <w:left w:val="none" w:sz="0" w:space="0" w:color="auto"/>
            <w:bottom w:val="none" w:sz="0" w:space="0" w:color="auto"/>
            <w:right w:val="none" w:sz="0" w:space="0" w:color="auto"/>
          </w:divBdr>
        </w:div>
      </w:divsChild>
    </w:div>
    <w:div w:id="829950794">
      <w:bodyDiv w:val="1"/>
      <w:marLeft w:val="0"/>
      <w:marRight w:val="0"/>
      <w:marTop w:val="0"/>
      <w:marBottom w:val="0"/>
      <w:divBdr>
        <w:top w:val="none" w:sz="0" w:space="0" w:color="auto"/>
        <w:left w:val="none" w:sz="0" w:space="0" w:color="auto"/>
        <w:bottom w:val="none" w:sz="0" w:space="0" w:color="auto"/>
        <w:right w:val="none" w:sz="0" w:space="0" w:color="auto"/>
      </w:divBdr>
      <w:divsChild>
        <w:div w:id="938220590">
          <w:marLeft w:val="0"/>
          <w:marRight w:val="0"/>
          <w:marTop w:val="0"/>
          <w:marBottom w:val="0"/>
          <w:divBdr>
            <w:top w:val="none" w:sz="0" w:space="0" w:color="auto"/>
            <w:left w:val="none" w:sz="0" w:space="0" w:color="auto"/>
            <w:bottom w:val="none" w:sz="0" w:space="0" w:color="auto"/>
            <w:right w:val="none" w:sz="0" w:space="0" w:color="auto"/>
          </w:divBdr>
        </w:div>
        <w:div w:id="1519809976">
          <w:marLeft w:val="0"/>
          <w:marRight w:val="0"/>
          <w:marTop w:val="0"/>
          <w:marBottom w:val="0"/>
          <w:divBdr>
            <w:top w:val="none" w:sz="0" w:space="0" w:color="auto"/>
            <w:left w:val="none" w:sz="0" w:space="0" w:color="auto"/>
            <w:bottom w:val="none" w:sz="0" w:space="0" w:color="auto"/>
            <w:right w:val="none" w:sz="0" w:space="0" w:color="auto"/>
          </w:divBdr>
          <w:divsChild>
            <w:div w:id="844440934">
              <w:marLeft w:val="0"/>
              <w:marRight w:val="0"/>
              <w:marTop w:val="0"/>
              <w:marBottom w:val="0"/>
              <w:divBdr>
                <w:top w:val="none" w:sz="0" w:space="0" w:color="auto"/>
                <w:left w:val="none" w:sz="0" w:space="0" w:color="auto"/>
                <w:bottom w:val="none" w:sz="0" w:space="0" w:color="auto"/>
                <w:right w:val="none" w:sz="0" w:space="0" w:color="auto"/>
              </w:divBdr>
            </w:div>
          </w:divsChild>
        </w:div>
        <w:div w:id="763502979">
          <w:marLeft w:val="0"/>
          <w:marRight w:val="0"/>
          <w:marTop w:val="0"/>
          <w:marBottom w:val="0"/>
          <w:divBdr>
            <w:top w:val="none" w:sz="0" w:space="0" w:color="auto"/>
            <w:left w:val="none" w:sz="0" w:space="0" w:color="auto"/>
            <w:bottom w:val="none" w:sz="0" w:space="0" w:color="auto"/>
            <w:right w:val="none" w:sz="0" w:space="0" w:color="auto"/>
          </w:divBdr>
        </w:div>
        <w:div w:id="1765148456">
          <w:marLeft w:val="0"/>
          <w:marRight w:val="0"/>
          <w:marTop w:val="0"/>
          <w:marBottom w:val="0"/>
          <w:divBdr>
            <w:top w:val="none" w:sz="0" w:space="0" w:color="auto"/>
            <w:left w:val="none" w:sz="0" w:space="0" w:color="auto"/>
            <w:bottom w:val="none" w:sz="0" w:space="0" w:color="auto"/>
            <w:right w:val="none" w:sz="0" w:space="0" w:color="auto"/>
          </w:divBdr>
          <w:divsChild>
            <w:div w:id="858544844">
              <w:marLeft w:val="0"/>
              <w:marRight w:val="0"/>
              <w:marTop w:val="0"/>
              <w:marBottom w:val="0"/>
              <w:divBdr>
                <w:top w:val="none" w:sz="0" w:space="0" w:color="auto"/>
                <w:left w:val="none" w:sz="0" w:space="0" w:color="auto"/>
                <w:bottom w:val="none" w:sz="0" w:space="0" w:color="auto"/>
                <w:right w:val="none" w:sz="0" w:space="0" w:color="auto"/>
              </w:divBdr>
            </w:div>
          </w:divsChild>
        </w:div>
        <w:div w:id="44456538">
          <w:marLeft w:val="0"/>
          <w:marRight w:val="0"/>
          <w:marTop w:val="0"/>
          <w:marBottom w:val="0"/>
          <w:divBdr>
            <w:top w:val="none" w:sz="0" w:space="0" w:color="auto"/>
            <w:left w:val="none" w:sz="0" w:space="0" w:color="auto"/>
            <w:bottom w:val="none" w:sz="0" w:space="0" w:color="auto"/>
            <w:right w:val="none" w:sz="0" w:space="0" w:color="auto"/>
          </w:divBdr>
        </w:div>
        <w:div w:id="309137360">
          <w:marLeft w:val="0"/>
          <w:marRight w:val="0"/>
          <w:marTop w:val="0"/>
          <w:marBottom w:val="0"/>
          <w:divBdr>
            <w:top w:val="none" w:sz="0" w:space="0" w:color="auto"/>
            <w:left w:val="none" w:sz="0" w:space="0" w:color="auto"/>
            <w:bottom w:val="none" w:sz="0" w:space="0" w:color="auto"/>
            <w:right w:val="none" w:sz="0" w:space="0" w:color="auto"/>
          </w:divBdr>
          <w:divsChild>
            <w:div w:id="1265962512">
              <w:marLeft w:val="0"/>
              <w:marRight w:val="0"/>
              <w:marTop w:val="0"/>
              <w:marBottom w:val="0"/>
              <w:divBdr>
                <w:top w:val="none" w:sz="0" w:space="0" w:color="auto"/>
                <w:left w:val="none" w:sz="0" w:space="0" w:color="auto"/>
                <w:bottom w:val="none" w:sz="0" w:space="0" w:color="auto"/>
                <w:right w:val="none" w:sz="0" w:space="0" w:color="auto"/>
              </w:divBdr>
            </w:div>
          </w:divsChild>
        </w:div>
        <w:div w:id="574899761">
          <w:marLeft w:val="0"/>
          <w:marRight w:val="0"/>
          <w:marTop w:val="0"/>
          <w:marBottom w:val="0"/>
          <w:divBdr>
            <w:top w:val="none" w:sz="0" w:space="0" w:color="auto"/>
            <w:left w:val="none" w:sz="0" w:space="0" w:color="auto"/>
            <w:bottom w:val="none" w:sz="0" w:space="0" w:color="auto"/>
            <w:right w:val="none" w:sz="0" w:space="0" w:color="auto"/>
          </w:divBdr>
        </w:div>
        <w:div w:id="1070924757">
          <w:marLeft w:val="0"/>
          <w:marRight w:val="0"/>
          <w:marTop w:val="0"/>
          <w:marBottom w:val="0"/>
          <w:divBdr>
            <w:top w:val="none" w:sz="0" w:space="0" w:color="auto"/>
            <w:left w:val="none" w:sz="0" w:space="0" w:color="auto"/>
            <w:bottom w:val="none" w:sz="0" w:space="0" w:color="auto"/>
            <w:right w:val="none" w:sz="0" w:space="0" w:color="auto"/>
          </w:divBdr>
          <w:divsChild>
            <w:div w:id="1739086355">
              <w:marLeft w:val="0"/>
              <w:marRight w:val="0"/>
              <w:marTop w:val="0"/>
              <w:marBottom w:val="0"/>
              <w:divBdr>
                <w:top w:val="none" w:sz="0" w:space="0" w:color="auto"/>
                <w:left w:val="none" w:sz="0" w:space="0" w:color="auto"/>
                <w:bottom w:val="none" w:sz="0" w:space="0" w:color="auto"/>
                <w:right w:val="none" w:sz="0" w:space="0" w:color="auto"/>
              </w:divBdr>
            </w:div>
          </w:divsChild>
        </w:div>
        <w:div w:id="465467548">
          <w:marLeft w:val="0"/>
          <w:marRight w:val="0"/>
          <w:marTop w:val="0"/>
          <w:marBottom w:val="0"/>
          <w:divBdr>
            <w:top w:val="none" w:sz="0" w:space="0" w:color="auto"/>
            <w:left w:val="none" w:sz="0" w:space="0" w:color="auto"/>
            <w:bottom w:val="none" w:sz="0" w:space="0" w:color="auto"/>
            <w:right w:val="none" w:sz="0" w:space="0" w:color="auto"/>
          </w:divBdr>
        </w:div>
        <w:div w:id="143938021">
          <w:marLeft w:val="0"/>
          <w:marRight w:val="0"/>
          <w:marTop w:val="0"/>
          <w:marBottom w:val="0"/>
          <w:divBdr>
            <w:top w:val="none" w:sz="0" w:space="0" w:color="auto"/>
            <w:left w:val="none" w:sz="0" w:space="0" w:color="auto"/>
            <w:bottom w:val="none" w:sz="0" w:space="0" w:color="auto"/>
            <w:right w:val="none" w:sz="0" w:space="0" w:color="auto"/>
          </w:divBdr>
          <w:divsChild>
            <w:div w:id="507209222">
              <w:marLeft w:val="0"/>
              <w:marRight w:val="0"/>
              <w:marTop w:val="0"/>
              <w:marBottom w:val="0"/>
              <w:divBdr>
                <w:top w:val="none" w:sz="0" w:space="0" w:color="auto"/>
                <w:left w:val="none" w:sz="0" w:space="0" w:color="auto"/>
                <w:bottom w:val="none" w:sz="0" w:space="0" w:color="auto"/>
                <w:right w:val="none" w:sz="0" w:space="0" w:color="auto"/>
              </w:divBdr>
            </w:div>
          </w:divsChild>
        </w:div>
        <w:div w:id="1735081662">
          <w:marLeft w:val="0"/>
          <w:marRight w:val="0"/>
          <w:marTop w:val="0"/>
          <w:marBottom w:val="0"/>
          <w:divBdr>
            <w:top w:val="none" w:sz="0" w:space="0" w:color="auto"/>
            <w:left w:val="none" w:sz="0" w:space="0" w:color="auto"/>
            <w:bottom w:val="none" w:sz="0" w:space="0" w:color="auto"/>
            <w:right w:val="none" w:sz="0" w:space="0" w:color="auto"/>
          </w:divBdr>
        </w:div>
        <w:div w:id="1230310777">
          <w:marLeft w:val="0"/>
          <w:marRight w:val="0"/>
          <w:marTop w:val="0"/>
          <w:marBottom w:val="0"/>
          <w:divBdr>
            <w:top w:val="none" w:sz="0" w:space="0" w:color="auto"/>
            <w:left w:val="none" w:sz="0" w:space="0" w:color="auto"/>
            <w:bottom w:val="none" w:sz="0" w:space="0" w:color="auto"/>
            <w:right w:val="none" w:sz="0" w:space="0" w:color="auto"/>
          </w:divBdr>
          <w:divsChild>
            <w:div w:id="726611276">
              <w:marLeft w:val="0"/>
              <w:marRight w:val="0"/>
              <w:marTop w:val="0"/>
              <w:marBottom w:val="0"/>
              <w:divBdr>
                <w:top w:val="none" w:sz="0" w:space="0" w:color="auto"/>
                <w:left w:val="none" w:sz="0" w:space="0" w:color="auto"/>
                <w:bottom w:val="none" w:sz="0" w:space="0" w:color="auto"/>
                <w:right w:val="none" w:sz="0" w:space="0" w:color="auto"/>
              </w:divBdr>
            </w:div>
          </w:divsChild>
        </w:div>
        <w:div w:id="1973048307">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sChild>
            <w:div w:id="984238492">
              <w:marLeft w:val="0"/>
              <w:marRight w:val="0"/>
              <w:marTop w:val="0"/>
              <w:marBottom w:val="0"/>
              <w:divBdr>
                <w:top w:val="none" w:sz="0" w:space="0" w:color="auto"/>
                <w:left w:val="none" w:sz="0" w:space="0" w:color="auto"/>
                <w:bottom w:val="none" w:sz="0" w:space="0" w:color="auto"/>
                <w:right w:val="none" w:sz="0" w:space="0" w:color="auto"/>
              </w:divBdr>
            </w:div>
          </w:divsChild>
        </w:div>
        <w:div w:id="1331519649">
          <w:marLeft w:val="0"/>
          <w:marRight w:val="0"/>
          <w:marTop w:val="300"/>
          <w:marBottom w:val="0"/>
          <w:divBdr>
            <w:top w:val="none" w:sz="0" w:space="0" w:color="auto"/>
            <w:left w:val="none" w:sz="0" w:space="0" w:color="auto"/>
            <w:bottom w:val="none" w:sz="0" w:space="0" w:color="auto"/>
            <w:right w:val="none" w:sz="0" w:space="0" w:color="auto"/>
          </w:divBdr>
          <w:divsChild>
            <w:div w:id="575089719">
              <w:marLeft w:val="0"/>
              <w:marRight w:val="0"/>
              <w:marTop w:val="0"/>
              <w:marBottom w:val="0"/>
              <w:divBdr>
                <w:top w:val="none" w:sz="0" w:space="0" w:color="auto"/>
                <w:left w:val="none" w:sz="0" w:space="0" w:color="auto"/>
                <w:bottom w:val="none" w:sz="0" w:space="0" w:color="auto"/>
                <w:right w:val="none" w:sz="0" w:space="0" w:color="auto"/>
              </w:divBdr>
              <w:divsChild>
                <w:div w:id="1618177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2360621">
          <w:marLeft w:val="0"/>
          <w:marRight w:val="0"/>
          <w:marTop w:val="300"/>
          <w:marBottom w:val="0"/>
          <w:divBdr>
            <w:top w:val="none" w:sz="0" w:space="0" w:color="auto"/>
            <w:left w:val="none" w:sz="0" w:space="0" w:color="auto"/>
            <w:bottom w:val="none" w:sz="0" w:space="0" w:color="auto"/>
            <w:right w:val="none" w:sz="0" w:space="0" w:color="auto"/>
          </w:divBdr>
          <w:divsChild>
            <w:div w:id="1922569242">
              <w:marLeft w:val="0"/>
              <w:marRight w:val="0"/>
              <w:marTop w:val="0"/>
              <w:marBottom w:val="0"/>
              <w:divBdr>
                <w:top w:val="none" w:sz="0" w:space="0" w:color="auto"/>
                <w:left w:val="none" w:sz="0" w:space="0" w:color="auto"/>
                <w:bottom w:val="none" w:sz="0" w:space="0" w:color="auto"/>
                <w:right w:val="none" w:sz="0" w:space="0" w:color="auto"/>
              </w:divBdr>
              <w:divsChild>
                <w:div w:id="681931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072598">
          <w:marLeft w:val="0"/>
          <w:marRight w:val="0"/>
          <w:marTop w:val="300"/>
          <w:marBottom w:val="0"/>
          <w:divBdr>
            <w:top w:val="none" w:sz="0" w:space="0" w:color="auto"/>
            <w:left w:val="none" w:sz="0" w:space="0" w:color="auto"/>
            <w:bottom w:val="none" w:sz="0" w:space="0" w:color="auto"/>
            <w:right w:val="none" w:sz="0" w:space="0" w:color="auto"/>
          </w:divBdr>
          <w:divsChild>
            <w:div w:id="1566186990">
              <w:marLeft w:val="0"/>
              <w:marRight w:val="0"/>
              <w:marTop w:val="0"/>
              <w:marBottom w:val="0"/>
              <w:divBdr>
                <w:top w:val="none" w:sz="0" w:space="0" w:color="auto"/>
                <w:left w:val="none" w:sz="0" w:space="0" w:color="auto"/>
                <w:bottom w:val="none" w:sz="0" w:space="0" w:color="auto"/>
                <w:right w:val="none" w:sz="0" w:space="0" w:color="auto"/>
              </w:divBdr>
              <w:divsChild>
                <w:div w:id="181313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7346906">
          <w:marLeft w:val="0"/>
          <w:marRight w:val="0"/>
          <w:marTop w:val="300"/>
          <w:marBottom w:val="0"/>
          <w:divBdr>
            <w:top w:val="none" w:sz="0" w:space="0" w:color="auto"/>
            <w:left w:val="none" w:sz="0" w:space="0" w:color="auto"/>
            <w:bottom w:val="none" w:sz="0" w:space="0" w:color="auto"/>
            <w:right w:val="none" w:sz="0" w:space="0" w:color="auto"/>
          </w:divBdr>
          <w:divsChild>
            <w:div w:id="866261590">
              <w:marLeft w:val="0"/>
              <w:marRight w:val="0"/>
              <w:marTop w:val="0"/>
              <w:marBottom w:val="0"/>
              <w:divBdr>
                <w:top w:val="none" w:sz="0" w:space="0" w:color="auto"/>
                <w:left w:val="none" w:sz="0" w:space="0" w:color="auto"/>
                <w:bottom w:val="none" w:sz="0" w:space="0" w:color="auto"/>
                <w:right w:val="none" w:sz="0" w:space="0" w:color="auto"/>
              </w:divBdr>
              <w:divsChild>
                <w:div w:id="83453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0170858">
      <w:bodyDiv w:val="1"/>
      <w:marLeft w:val="0"/>
      <w:marRight w:val="0"/>
      <w:marTop w:val="0"/>
      <w:marBottom w:val="0"/>
      <w:divBdr>
        <w:top w:val="none" w:sz="0" w:space="0" w:color="auto"/>
        <w:left w:val="none" w:sz="0" w:space="0" w:color="auto"/>
        <w:bottom w:val="none" w:sz="0" w:space="0" w:color="auto"/>
        <w:right w:val="none" w:sz="0" w:space="0" w:color="auto"/>
      </w:divBdr>
      <w:divsChild>
        <w:div w:id="109130114">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272329459">
          <w:marLeft w:val="0"/>
          <w:marRight w:val="0"/>
          <w:marTop w:val="0"/>
          <w:marBottom w:val="0"/>
          <w:divBdr>
            <w:top w:val="none" w:sz="0" w:space="0" w:color="auto"/>
            <w:left w:val="none" w:sz="0" w:space="0" w:color="auto"/>
            <w:bottom w:val="none" w:sz="0" w:space="0" w:color="auto"/>
            <w:right w:val="none" w:sz="0" w:space="0" w:color="auto"/>
          </w:divBdr>
        </w:div>
        <w:div w:id="460660226">
          <w:marLeft w:val="0"/>
          <w:marRight w:val="0"/>
          <w:marTop w:val="0"/>
          <w:marBottom w:val="0"/>
          <w:divBdr>
            <w:top w:val="none" w:sz="0" w:space="0" w:color="auto"/>
            <w:left w:val="none" w:sz="0" w:space="0" w:color="auto"/>
            <w:bottom w:val="none" w:sz="0" w:space="0" w:color="auto"/>
            <w:right w:val="none" w:sz="0" w:space="0" w:color="auto"/>
          </w:divBdr>
        </w:div>
        <w:div w:id="514611923">
          <w:marLeft w:val="0"/>
          <w:marRight w:val="0"/>
          <w:marTop w:val="300"/>
          <w:marBottom w:val="0"/>
          <w:divBdr>
            <w:top w:val="none" w:sz="0" w:space="0" w:color="auto"/>
            <w:left w:val="none" w:sz="0" w:space="0" w:color="auto"/>
            <w:bottom w:val="none" w:sz="0" w:space="0" w:color="auto"/>
            <w:right w:val="none" w:sz="0" w:space="0" w:color="auto"/>
          </w:divBdr>
          <w:divsChild>
            <w:div w:id="1678917707">
              <w:marLeft w:val="0"/>
              <w:marRight w:val="0"/>
              <w:marTop w:val="0"/>
              <w:marBottom w:val="0"/>
              <w:divBdr>
                <w:top w:val="none" w:sz="0" w:space="0" w:color="auto"/>
                <w:left w:val="none" w:sz="0" w:space="0" w:color="auto"/>
                <w:bottom w:val="none" w:sz="0" w:space="0" w:color="auto"/>
                <w:right w:val="none" w:sz="0" w:space="0" w:color="auto"/>
              </w:divBdr>
              <w:divsChild>
                <w:div w:id="30955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400653">
          <w:marLeft w:val="0"/>
          <w:marRight w:val="0"/>
          <w:marTop w:val="0"/>
          <w:marBottom w:val="0"/>
          <w:divBdr>
            <w:top w:val="none" w:sz="0" w:space="0" w:color="auto"/>
            <w:left w:val="none" w:sz="0" w:space="0" w:color="auto"/>
            <w:bottom w:val="none" w:sz="0" w:space="0" w:color="auto"/>
            <w:right w:val="none" w:sz="0" w:space="0" w:color="auto"/>
          </w:divBdr>
        </w:div>
        <w:div w:id="705258624">
          <w:marLeft w:val="0"/>
          <w:marRight w:val="0"/>
          <w:marTop w:val="300"/>
          <w:marBottom w:val="0"/>
          <w:divBdr>
            <w:top w:val="none" w:sz="0" w:space="0" w:color="auto"/>
            <w:left w:val="none" w:sz="0" w:space="0" w:color="auto"/>
            <w:bottom w:val="none" w:sz="0" w:space="0" w:color="auto"/>
            <w:right w:val="none" w:sz="0" w:space="0" w:color="auto"/>
          </w:divBdr>
          <w:divsChild>
            <w:div w:id="47919425">
              <w:marLeft w:val="0"/>
              <w:marRight w:val="0"/>
              <w:marTop w:val="0"/>
              <w:marBottom w:val="0"/>
              <w:divBdr>
                <w:top w:val="none" w:sz="0" w:space="0" w:color="auto"/>
                <w:left w:val="none" w:sz="0" w:space="0" w:color="auto"/>
                <w:bottom w:val="none" w:sz="0" w:space="0" w:color="auto"/>
                <w:right w:val="none" w:sz="0" w:space="0" w:color="auto"/>
              </w:divBdr>
              <w:divsChild>
                <w:div w:id="1836266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740977">
          <w:marLeft w:val="0"/>
          <w:marRight w:val="0"/>
          <w:marTop w:val="0"/>
          <w:marBottom w:val="0"/>
          <w:divBdr>
            <w:top w:val="none" w:sz="0" w:space="0" w:color="auto"/>
            <w:left w:val="none" w:sz="0" w:space="0" w:color="auto"/>
            <w:bottom w:val="none" w:sz="0" w:space="0" w:color="auto"/>
            <w:right w:val="none" w:sz="0" w:space="0" w:color="auto"/>
          </w:divBdr>
          <w:divsChild>
            <w:div w:id="1701008358">
              <w:marLeft w:val="0"/>
              <w:marRight w:val="0"/>
              <w:marTop w:val="0"/>
              <w:marBottom w:val="0"/>
              <w:divBdr>
                <w:top w:val="none" w:sz="0" w:space="0" w:color="auto"/>
                <w:left w:val="none" w:sz="0" w:space="0" w:color="auto"/>
                <w:bottom w:val="none" w:sz="0" w:space="0" w:color="auto"/>
                <w:right w:val="none" w:sz="0" w:space="0" w:color="auto"/>
              </w:divBdr>
            </w:div>
          </w:divsChild>
        </w:div>
        <w:div w:id="1142311301">
          <w:marLeft w:val="0"/>
          <w:marRight w:val="0"/>
          <w:marTop w:val="0"/>
          <w:marBottom w:val="0"/>
          <w:divBdr>
            <w:top w:val="none" w:sz="0" w:space="0" w:color="auto"/>
            <w:left w:val="none" w:sz="0" w:space="0" w:color="auto"/>
            <w:bottom w:val="none" w:sz="0" w:space="0" w:color="auto"/>
            <w:right w:val="none" w:sz="0" w:space="0" w:color="auto"/>
          </w:divBdr>
          <w:divsChild>
            <w:div w:id="233008454">
              <w:marLeft w:val="0"/>
              <w:marRight w:val="0"/>
              <w:marTop w:val="0"/>
              <w:marBottom w:val="0"/>
              <w:divBdr>
                <w:top w:val="none" w:sz="0" w:space="0" w:color="auto"/>
                <w:left w:val="none" w:sz="0" w:space="0" w:color="auto"/>
                <w:bottom w:val="none" w:sz="0" w:space="0" w:color="auto"/>
                <w:right w:val="none" w:sz="0" w:space="0" w:color="auto"/>
              </w:divBdr>
            </w:div>
          </w:divsChild>
        </w:div>
        <w:div w:id="1191602148">
          <w:marLeft w:val="0"/>
          <w:marRight w:val="0"/>
          <w:marTop w:val="0"/>
          <w:marBottom w:val="0"/>
          <w:divBdr>
            <w:top w:val="none" w:sz="0" w:space="0" w:color="auto"/>
            <w:left w:val="none" w:sz="0" w:space="0" w:color="auto"/>
            <w:bottom w:val="none" w:sz="0" w:space="0" w:color="auto"/>
            <w:right w:val="none" w:sz="0" w:space="0" w:color="auto"/>
          </w:divBdr>
          <w:divsChild>
            <w:div w:id="2104110919">
              <w:marLeft w:val="0"/>
              <w:marRight w:val="0"/>
              <w:marTop w:val="0"/>
              <w:marBottom w:val="0"/>
              <w:divBdr>
                <w:top w:val="none" w:sz="0" w:space="0" w:color="auto"/>
                <w:left w:val="none" w:sz="0" w:space="0" w:color="auto"/>
                <w:bottom w:val="none" w:sz="0" w:space="0" w:color="auto"/>
                <w:right w:val="none" w:sz="0" w:space="0" w:color="auto"/>
              </w:divBdr>
            </w:div>
          </w:divsChild>
        </w:div>
        <w:div w:id="1222516758">
          <w:marLeft w:val="0"/>
          <w:marRight w:val="0"/>
          <w:marTop w:val="0"/>
          <w:marBottom w:val="0"/>
          <w:divBdr>
            <w:top w:val="none" w:sz="0" w:space="0" w:color="auto"/>
            <w:left w:val="none" w:sz="0" w:space="0" w:color="auto"/>
            <w:bottom w:val="none" w:sz="0" w:space="0" w:color="auto"/>
            <w:right w:val="none" w:sz="0" w:space="0" w:color="auto"/>
          </w:divBdr>
        </w:div>
        <w:div w:id="1227376068">
          <w:marLeft w:val="0"/>
          <w:marRight w:val="0"/>
          <w:marTop w:val="0"/>
          <w:marBottom w:val="0"/>
          <w:divBdr>
            <w:top w:val="none" w:sz="0" w:space="0" w:color="auto"/>
            <w:left w:val="none" w:sz="0" w:space="0" w:color="auto"/>
            <w:bottom w:val="none" w:sz="0" w:space="0" w:color="auto"/>
            <w:right w:val="none" w:sz="0" w:space="0" w:color="auto"/>
          </w:divBdr>
          <w:divsChild>
            <w:div w:id="858658946">
              <w:marLeft w:val="0"/>
              <w:marRight w:val="0"/>
              <w:marTop w:val="0"/>
              <w:marBottom w:val="0"/>
              <w:divBdr>
                <w:top w:val="none" w:sz="0" w:space="0" w:color="auto"/>
                <w:left w:val="none" w:sz="0" w:space="0" w:color="auto"/>
                <w:bottom w:val="none" w:sz="0" w:space="0" w:color="auto"/>
                <w:right w:val="none" w:sz="0" w:space="0" w:color="auto"/>
              </w:divBdr>
            </w:div>
          </w:divsChild>
        </w:div>
        <w:div w:id="1314023090">
          <w:marLeft w:val="0"/>
          <w:marRight w:val="0"/>
          <w:marTop w:val="0"/>
          <w:marBottom w:val="0"/>
          <w:divBdr>
            <w:top w:val="none" w:sz="0" w:space="0" w:color="auto"/>
            <w:left w:val="none" w:sz="0" w:space="0" w:color="auto"/>
            <w:bottom w:val="none" w:sz="0" w:space="0" w:color="auto"/>
            <w:right w:val="none" w:sz="0" w:space="0" w:color="auto"/>
          </w:divBdr>
          <w:divsChild>
            <w:div w:id="2704684">
              <w:marLeft w:val="0"/>
              <w:marRight w:val="0"/>
              <w:marTop w:val="0"/>
              <w:marBottom w:val="0"/>
              <w:divBdr>
                <w:top w:val="none" w:sz="0" w:space="0" w:color="auto"/>
                <w:left w:val="none" w:sz="0" w:space="0" w:color="auto"/>
                <w:bottom w:val="none" w:sz="0" w:space="0" w:color="auto"/>
                <w:right w:val="none" w:sz="0" w:space="0" w:color="auto"/>
              </w:divBdr>
            </w:div>
          </w:divsChild>
        </w:div>
        <w:div w:id="1856528208">
          <w:marLeft w:val="0"/>
          <w:marRight w:val="0"/>
          <w:marTop w:val="0"/>
          <w:marBottom w:val="0"/>
          <w:divBdr>
            <w:top w:val="none" w:sz="0" w:space="0" w:color="auto"/>
            <w:left w:val="none" w:sz="0" w:space="0" w:color="auto"/>
            <w:bottom w:val="none" w:sz="0" w:space="0" w:color="auto"/>
            <w:right w:val="none" w:sz="0" w:space="0" w:color="auto"/>
          </w:divBdr>
        </w:div>
        <w:div w:id="1994411764">
          <w:marLeft w:val="0"/>
          <w:marRight w:val="0"/>
          <w:marTop w:val="0"/>
          <w:marBottom w:val="0"/>
          <w:divBdr>
            <w:top w:val="none" w:sz="0" w:space="0" w:color="auto"/>
            <w:left w:val="none" w:sz="0" w:space="0" w:color="auto"/>
            <w:bottom w:val="none" w:sz="0" w:space="0" w:color="auto"/>
            <w:right w:val="none" w:sz="0" w:space="0" w:color="auto"/>
          </w:divBdr>
          <w:divsChild>
            <w:div w:id="202910249">
              <w:marLeft w:val="0"/>
              <w:marRight w:val="0"/>
              <w:marTop w:val="0"/>
              <w:marBottom w:val="0"/>
              <w:divBdr>
                <w:top w:val="none" w:sz="0" w:space="0" w:color="auto"/>
                <w:left w:val="none" w:sz="0" w:space="0" w:color="auto"/>
                <w:bottom w:val="none" w:sz="0" w:space="0" w:color="auto"/>
                <w:right w:val="none" w:sz="0" w:space="0" w:color="auto"/>
              </w:divBdr>
            </w:div>
          </w:divsChild>
        </w:div>
        <w:div w:id="2063018078">
          <w:marLeft w:val="0"/>
          <w:marRight w:val="0"/>
          <w:marTop w:val="300"/>
          <w:marBottom w:val="0"/>
          <w:divBdr>
            <w:top w:val="none" w:sz="0" w:space="0" w:color="auto"/>
            <w:left w:val="none" w:sz="0" w:space="0" w:color="auto"/>
            <w:bottom w:val="none" w:sz="0" w:space="0" w:color="auto"/>
            <w:right w:val="none" w:sz="0" w:space="0" w:color="auto"/>
          </w:divBdr>
          <w:divsChild>
            <w:div w:id="844904402">
              <w:marLeft w:val="0"/>
              <w:marRight w:val="0"/>
              <w:marTop w:val="0"/>
              <w:marBottom w:val="0"/>
              <w:divBdr>
                <w:top w:val="none" w:sz="0" w:space="0" w:color="auto"/>
                <w:left w:val="none" w:sz="0" w:space="0" w:color="auto"/>
                <w:bottom w:val="none" w:sz="0" w:space="0" w:color="auto"/>
                <w:right w:val="none" w:sz="0" w:space="0" w:color="auto"/>
              </w:divBdr>
              <w:divsChild>
                <w:div w:id="85638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9346442">
          <w:marLeft w:val="0"/>
          <w:marRight w:val="0"/>
          <w:marTop w:val="300"/>
          <w:marBottom w:val="0"/>
          <w:divBdr>
            <w:top w:val="none" w:sz="0" w:space="0" w:color="auto"/>
            <w:left w:val="none" w:sz="0" w:space="0" w:color="auto"/>
            <w:bottom w:val="none" w:sz="0" w:space="0" w:color="auto"/>
            <w:right w:val="none" w:sz="0" w:space="0" w:color="auto"/>
          </w:divBdr>
          <w:divsChild>
            <w:div w:id="1450514357">
              <w:marLeft w:val="0"/>
              <w:marRight w:val="0"/>
              <w:marTop w:val="0"/>
              <w:marBottom w:val="0"/>
              <w:divBdr>
                <w:top w:val="none" w:sz="0" w:space="0" w:color="auto"/>
                <w:left w:val="none" w:sz="0" w:space="0" w:color="auto"/>
                <w:bottom w:val="none" w:sz="0" w:space="0" w:color="auto"/>
                <w:right w:val="none" w:sz="0" w:space="0" w:color="auto"/>
              </w:divBdr>
              <w:divsChild>
                <w:div w:id="808741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6268138">
          <w:marLeft w:val="0"/>
          <w:marRight w:val="0"/>
          <w:marTop w:val="0"/>
          <w:marBottom w:val="0"/>
          <w:divBdr>
            <w:top w:val="none" w:sz="0" w:space="0" w:color="auto"/>
            <w:left w:val="none" w:sz="0" w:space="0" w:color="auto"/>
            <w:bottom w:val="none" w:sz="0" w:space="0" w:color="auto"/>
            <w:right w:val="none" w:sz="0" w:space="0" w:color="auto"/>
          </w:divBdr>
          <w:divsChild>
            <w:div w:id="38260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750610">
      <w:bodyDiv w:val="1"/>
      <w:marLeft w:val="0"/>
      <w:marRight w:val="0"/>
      <w:marTop w:val="0"/>
      <w:marBottom w:val="0"/>
      <w:divBdr>
        <w:top w:val="none" w:sz="0" w:space="0" w:color="auto"/>
        <w:left w:val="none" w:sz="0" w:space="0" w:color="auto"/>
        <w:bottom w:val="none" w:sz="0" w:space="0" w:color="auto"/>
        <w:right w:val="none" w:sz="0" w:space="0" w:color="auto"/>
      </w:divBdr>
    </w:div>
    <w:div w:id="832792627">
      <w:bodyDiv w:val="1"/>
      <w:marLeft w:val="0"/>
      <w:marRight w:val="0"/>
      <w:marTop w:val="0"/>
      <w:marBottom w:val="0"/>
      <w:divBdr>
        <w:top w:val="none" w:sz="0" w:space="0" w:color="auto"/>
        <w:left w:val="none" w:sz="0" w:space="0" w:color="auto"/>
        <w:bottom w:val="none" w:sz="0" w:space="0" w:color="auto"/>
        <w:right w:val="none" w:sz="0" w:space="0" w:color="auto"/>
      </w:divBdr>
    </w:div>
    <w:div w:id="834414141">
      <w:bodyDiv w:val="1"/>
      <w:marLeft w:val="0"/>
      <w:marRight w:val="0"/>
      <w:marTop w:val="0"/>
      <w:marBottom w:val="0"/>
      <w:divBdr>
        <w:top w:val="none" w:sz="0" w:space="0" w:color="auto"/>
        <w:left w:val="none" w:sz="0" w:space="0" w:color="auto"/>
        <w:bottom w:val="none" w:sz="0" w:space="0" w:color="auto"/>
        <w:right w:val="none" w:sz="0" w:space="0" w:color="auto"/>
      </w:divBdr>
      <w:divsChild>
        <w:div w:id="772361542">
          <w:marLeft w:val="0"/>
          <w:marRight w:val="0"/>
          <w:marTop w:val="0"/>
          <w:marBottom w:val="0"/>
          <w:divBdr>
            <w:top w:val="none" w:sz="0" w:space="0" w:color="auto"/>
            <w:left w:val="none" w:sz="0" w:space="0" w:color="auto"/>
            <w:bottom w:val="none" w:sz="0" w:space="0" w:color="auto"/>
            <w:right w:val="none" w:sz="0" w:space="0" w:color="auto"/>
          </w:divBdr>
        </w:div>
        <w:div w:id="630212336">
          <w:marLeft w:val="0"/>
          <w:marRight w:val="0"/>
          <w:marTop w:val="0"/>
          <w:marBottom w:val="0"/>
          <w:divBdr>
            <w:top w:val="none" w:sz="0" w:space="0" w:color="auto"/>
            <w:left w:val="none" w:sz="0" w:space="0" w:color="auto"/>
            <w:bottom w:val="none" w:sz="0" w:space="0" w:color="auto"/>
            <w:right w:val="none" w:sz="0" w:space="0" w:color="auto"/>
          </w:divBdr>
          <w:divsChild>
            <w:div w:id="169833735">
              <w:marLeft w:val="0"/>
              <w:marRight w:val="0"/>
              <w:marTop w:val="0"/>
              <w:marBottom w:val="0"/>
              <w:divBdr>
                <w:top w:val="none" w:sz="0" w:space="0" w:color="auto"/>
                <w:left w:val="none" w:sz="0" w:space="0" w:color="auto"/>
                <w:bottom w:val="none" w:sz="0" w:space="0" w:color="auto"/>
                <w:right w:val="none" w:sz="0" w:space="0" w:color="auto"/>
              </w:divBdr>
            </w:div>
          </w:divsChild>
        </w:div>
        <w:div w:id="245503261">
          <w:marLeft w:val="0"/>
          <w:marRight w:val="0"/>
          <w:marTop w:val="0"/>
          <w:marBottom w:val="0"/>
          <w:divBdr>
            <w:top w:val="none" w:sz="0" w:space="0" w:color="auto"/>
            <w:left w:val="none" w:sz="0" w:space="0" w:color="auto"/>
            <w:bottom w:val="none" w:sz="0" w:space="0" w:color="auto"/>
            <w:right w:val="none" w:sz="0" w:space="0" w:color="auto"/>
          </w:divBdr>
        </w:div>
        <w:div w:id="685056416">
          <w:marLeft w:val="0"/>
          <w:marRight w:val="0"/>
          <w:marTop w:val="0"/>
          <w:marBottom w:val="0"/>
          <w:divBdr>
            <w:top w:val="none" w:sz="0" w:space="0" w:color="auto"/>
            <w:left w:val="none" w:sz="0" w:space="0" w:color="auto"/>
            <w:bottom w:val="none" w:sz="0" w:space="0" w:color="auto"/>
            <w:right w:val="none" w:sz="0" w:space="0" w:color="auto"/>
          </w:divBdr>
          <w:divsChild>
            <w:div w:id="107824454">
              <w:marLeft w:val="0"/>
              <w:marRight w:val="0"/>
              <w:marTop w:val="0"/>
              <w:marBottom w:val="0"/>
              <w:divBdr>
                <w:top w:val="none" w:sz="0" w:space="0" w:color="auto"/>
                <w:left w:val="none" w:sz="0" w:space="0" w:color="auto"/>
                <w:bottom w:val="none" w:sz="0" w:space="0" w:color="auto"/>
                <w:right w:val="none" w:sz="0" w:space="0" w:color="auto"/>
              </w:divBdr>
            </w:div>
          </w:divsChild>
        </w:div>
        <w:div w:id="2059472367">
          <w:marLeft w:val="0"/>
          <w:marRight w:val="0"/>
          <w:marTop w:val="0"/>
          <w:marBottom w:val="0"/>
          <w:divBdr>
            <w:top w:val="none" w:sz="0" w:space="0" w:color="auto"/>
            <w:left w:val="none" w:sz="0" w:space="0" w:color="auto"/>
            <w:bottom w:val="none" w:sz="0" w:space="0" w:color="auto"/>
            <w:right w:val="none" w:sz="0" w:space="0" w:color="auto"/>
          </w:divBdr>
        </w:div>
        <w:div w:id="95028383">
          <w:marLeft w:val="0"/>
          <w:marRight w:val="0"/>
          <w:marTop w:val="0"/>
          <w:marBottom w:val="0"/>
          <w:divBdr>
            <w:top w:val="none" w:sz="0" w:space="0" w:color="auto"/>
            <w:left w:val="none" w:sz="0" w:space="0" w:color="auto"/>
            <w:bottom w:val="none" w:sz="0" w:space="0" w:color="auto"/>
            <w:right w:val="none" w:sz="0" w:space="0" w:color="auto"/>
          </w:divBdr>
          <w:divsChild>
            <w:div w:id="92018273">
              <w:marLeft w:val="0"/>
              <w:marRight w:val="0"/>
              <w:marTop w:val="0"/>
              <w:marBottom w:val="0"/>
              <w:divBdr>
                <w:top w:val="none" w:sz="0" w:space="0" w:color="auto"/>
                <w:left w:val="none" w:sz="0" w:space="0" w:color="auto"/>
                <w:bottom w:val="none" w:sz="0" w:space="0" w:color="auto"/>
                <w:right w:val="none" w:sz="0" w:space="0" w:color="auto"/>
              </w:divBdr>
            </w:div>
          </w:divsChild>
        </w:div>
        <w:div w:id="1381175746">
          <w:marLeft w:val="0"/>
          <w:marRight w:val="0"/>
          <w:marTop w:val="0"/>
          <w:marBottom w:val="0"/>
          <w:divBdr>
            <w:top w:val="none" w:sz="0" w:space="0" w:color="auto"/>
            <w:left w:val="none" w:sz="0" w:space="0" w:color="auto"/>
            <w:bottom w:val="none" w:sz="0" w:space="0" w:color="auto"/>
            <w:right w:val="none" w:sz="0" w:space="0" w:color="auto"/>
          </w:divBdr>
        </w:div>
        <w:div w:id="194465536">
          <w:marLeft w:val="0"/>
          <w:marRight w:val="0"/>
          <w:marTop w:val="0"/>
          <w:marBottom w:val="0"/>
          <w:divBdr>
            <w:top w:val="none" w:sz="0" w:space="0" w:color="auto"/>
            <w:left w:val="none" w:sz="0" w:space="0" w:color="auto"/>
            <w:bottom w:val="none" w:sz="0" w:space="0" w:color="auto"/>
            <w:right w:val="none" w:sz="0" w:space="0" w:color="auto"/>
          </w:divBdr>
          <w:divsChild>
            <w:div w:id="1077749543">
              <w:marLeft w:val="0"/>
              <w:marRight w:val="0"/>
              <w:marTop w:val="0"/>
              <w:marBottom w:val="0"/>
              <w:divBdr>
                <w:top w:val="none" w:sz="0" w:space="0" w:color="auto"/>
                <w:left w:val="none" w:sz="0" w:space="0" w:color="auto"/>
                <w:bottom w:val="none" w:sz="0" w:space="0" w:color="auto"/>
                <w:right w:val="none" w:sz="0" w:space="0" w:color="auto"/>
              </w:divBdr>
            </w:div>
          </w:divsChild>
        </w:div>
        <w:div w:id="1618639014">
          <w:marLeft w:val="0"/>
          <w:marRight w:val="0"/>
          <w:marTop w:val="0"/>
          <w:marBottom w:val="0"/>
          <w:divBdr>
            <w:top w:val="none" w:sz="0" w:space="0" w:color="auto"/>
            <w:left w:val="none" w:sz="0" w:space="0" w:color="auto"/>
            <w:bottom w:val="none" w:sz="0" w:space="0" w:color="auto"/>
            <w:right w:val="none" w:sz="0" w:space="0" w:color="auto"/>
          </w:divBdr>
        </w:div>
        <w:div w:id="1656494258">
          <w:marLeft w:val="0"/>
          <w:marRight w:val="0"/>
          <w:marTop w:val="0"/>
          <w:marBottom w:val="0"/>
          <w:divBdr>
            <w:top w:val="none" w:sz="0" w:space="0" w:color="auto"/>
            <w:left w:val="none" w:sz="0" w:space="0" w:color="auto"/>
            <w:bottom w:val="none" w:sz="0" w:space="0" w:color="auto"/>
            <w:right w:val="none" w:sz="0" w:space="0" w:color="auto"/>
          </w:divBdr>
          <w:divsChild>
            <w:div w:id="289943104">
              <w:marLeft w:val="0"/>
              <w:marRight w:val="0"/>
              <w:marTop w:val="0"/>
              <w:marBottom w:val="0"/>
              <w:divBdr>
                <w:top w:val="none" w:sz="0" w:space="0" w:color="auto"/>
                <w:left w:val="none" w:sz="0" w:space="0" w:color="auto"/>
                <w:bottom w:val="none" w:sz="0" w:space="0" w:color="auto"/>
                <w:right w:val="none" w:sz="0" w:space="0" w:color="auto"/>
              </w:divBdr>
            </w:div>
          </w:divsChild>
        </w:div>
        <w:div w:id="2008170479">
          <w:marLeft w:val="0"/>
          <w:marRight w:val="0"/>
          <w:marTop w:val="0"/>
          <w:marBottom w:val="0"/>
          <w:divBdr>
            <w:top w:val="none" w:sz="0" w:space="0" w:color="auto"/>
            <w:left w:val="none" w:sz="0" w:space="0" w:color="auto"/>
            <w:bottom w:val="none" w:sz="0" w:space="0" w:color="auto"/>
            <w:right w:val="none" w:sz="0" w:space="0" w:color="auto"/>
          </w:divBdr>
        </w:div>
        <w:div w:id="441264147">
          <w:marLeft w:val="0"/>
          <w:marRight w:val="0"/>
          <w:marTop w:val="0"/>
          <w:marBottom w:val="0"/>
          <w:divBdr>
            <w:top w:val="none" w:sz="0" w:space="0" w:color="auto"/>
            <w:left w:val="none" w:sz="0" w:space="0" w:color="auto"/>
            <w:bottom w:val="none" w:sz="0" w:space="0" w:color="auto"/>
            <w:right w:val="none" w:sz="0" w:space="0" w:color="auto"/>
          </w:divBdr>
          <w:divsChild>
            <w:div w:id="1453211313">
              <w:marLeft w:val="0"/>
              <w:marRight w:val="0"/>
              <w:marTop w:val="0"/>
              <w:marBottom w:val="0"/>
              <w:divBdr>
                <w:top w:val="none" w:sz="0" w:space="0" w:color="auto"/>
                <w:left w:val="none" w:sz="0" w:space="0" w:color="auto"/>
                <w:bottom w:val="none" w:sz="0" w:space="0" w:color="auto"/>
                <w:right w:val="none" w:sz="0" w:space="0" w:color="auto"/>
              </w:divBdr>
            </w:div>
          </w:divsChild>
        </w:div>
        <w:div w:id="1851793213">
          <w:marLeft w:val="0"/>
          <w:marRight w:val="0"/>
          <w:marTop w:val="0"/>
          <w:marBottom w:val="0"/>
          <w:divBdr>
            <w:top w:val="none" w:sz="0" w:space="0" w:color="auto"/>
            <w:left w:val="none" w:sz="0" w:space="0" w:color="auto"/>
            <w:bottom w:val="none" w:sz="0" w:space="0" w:color="auto"/>
            <w:right w:val="none" w:sz="0" w:space="0" w:color="auto"/>
          </w:divBdr>
        </w:div>
        <w:div w:id="692070148">
          <w:marLeft w:val="0"/>
          <w:marRight w:val="0"/>
          <w:marTop w:val="0"/>
          <w:marBottom w:val="0"/>
          <w:divBdr>
            <w:top w:val="none" w:sz="0" w:space="0" w:color="auto"/>
            <w:left w:val="none" w:sz="0" w:space="0" w:color="auto"/>
            <w:bottom w:val="none" w:sz="0" w:space="0" w:color="auto"/>
            <w:right w:val="none" w:sz="0" w:space="0" w:color="auto"/>
          </w:divBdr>
          <w:divsChild>
            <w:div w:id="181171746">
              <w:marLeft w:val="0"/>
              <w:marRight w:val="0"/>
              <w:marTop w:val="0"/>
              <w:marBottom w:val="0"/>
              <w:divBdr>
                <w:top w:val="none" w:sz="0" w:space="0" w:color="auto"/>
                <w:left w:val="none" w:sz="0" w:space="0" w:color="auto"/>
                <w:bottom w:val="none" w:sz="0" w:space="0" w:color="auto"/>
                <w:right w:val="none" w:sz="0" w:space="0" w:color="auto"/>
              </w:divBdr>
            </w:div>
          </w:divsChild>
        </w:div>
        <w:div w:id="1501458046">
          <w:marLeft w:val="0"/>
          <w:marRight w:val="0"/>
          <w:marTop w:val="300"/>
          <w:marBottom w:val="0"/>
          <w:divBdr>
            <w:top w:val="none" w:sz="0" w:space="0" w:color="auto"/>
            <w:left w:val="none" w:sz="0" w:space="0" w:color="auto"/>
            <w:bottom w:val="none" w:sz="0" w:space="0" w:color="auto"/>
            <w:right w:val="none" w:sz="0" w:space="0" w:color="auto"/>
          </w:divBdr>
          <w:divsChild>
            <w:div w:id="1607082812">
              <w:marLeft w:val="0"/>
              <w:marRight w:val="0"/>
              <w:marTop w:val="0"/>
              <w:marBottom w:val="0"/>
              <w:divBdr>
                <w:top w:val="none" w:sz="0" w:space="0" w:color="auto"/>
                <w:left w:val="none" w:sz="0" w:space="0" w:color="auto"/>
                <w:bottom w:val="none" w:sz="0" w:space="0" w:color="auto"/>
                <w:right w:val="none" w:sz="0" w:space="0" w:color="auto"/>
              </w:divBdr>
              <w:divsChild>
                <w:div w:id="1573150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903678">
          <w:marLeft w:val="0"/>
          <w:marRight w:val="0"/>
          <w:marTop w:val="300"/>
          <w:marBottom w:val="0"/>
          <w:divBdr>
            <w:top w:val="none" w:sz="0" w:space="0" w:color="auto"/>
            <w:left w:val="none" w:sz="0" w:space="0" w:color="auto"/>
            <w:bottom w:val="none" w:sz="0" w:space="0" w:color="auto"/>
            <w:right w:val="none" w:sz="0" w:space="0" w:color="auto"/>
          </w:divBdr>
          <w:divsChild>
            <w:div w:id="867638809">
              <w:marLeft w:val="0"/>
              <w:marRight w:val="0"/>
              <w:marTop w:val="0"/>
              <w:marBottom w:val="0"/>
              <w:divBdr>
                <w:top w:val="none" w:sz="0" w:space="0" w:color="auto"/>
                <w:left w:val="none" w:sz="0" w:space="0" w:color="auto"/>
                <w:bottom w:val="none" w:sz="0" w:space="0" w:color="auto"/>
                <w:right w:val="none" w:sz="0" w:space="0" w:color="auto"/>
              </w:divBdr>
              <w:divsChild>
                <w:div w:id="239483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353788">
          <w:marLeft w:val="0"/>
          <w:marRight w:val="0"/>
          <w:marTop w:val="300"/>
          <w:marBottom w:val="0"/>
          <w:divBdr>
            <w:top w:val="none" w:sz="0" w:space="0" w:color="auto"/>
            <w:left w:val="none" w:sz="0" w:space="0" w:color="auto"/>
            <w:bottom w:val="none" w:sz="0" w:space="0" w:color="auto"/>
            <w:right w:val="none" w:sz="0" w:space="0" w:color="auto"/>
          </w:divBdr>
          <w:divsChild>
            <w:div w:id="922565022">
              <w:marLeft w:val="0"/>
              <w:marRight w:val="0"/>
              <w:marTop w:val="0"/>
              <w:marBottom w:val="0"/>
              <w:divBdr>
                <w:top w:val="none" w:sz="0" w:space="0" w:color="auto"/>
                <w:left w:val="none" w:sz="0" w:space="0" w:color="auto"/>
                <w:bottom w:val="none" w:sz="0" w:space="0" w:color="auto"/>
                <w:right w:val="none" w:sz="0" w:space="0" w:color="auto"/>
              </w:divBdr>
              <w:divsChild>
                <w:div w:id="534125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2965380">
          <w:marLeft w:val="0"/>
          <w:marRight w:val="0"/>
          <w:marTop w:val="300"/>
          <w:marBottom w:val="0"/>
          <w:divBdr>
            <w:top w:val="none" w:sz="0" w:space="0" w:color="auto"/>
            <w:left w:val="none" w:sz="0" w:space="0" w:color="auto"/>
            <w:bottom w:val="none" w:sz="0" w:space="0" w:color="auto"/>
            <w:right w:val="none" w:sz="0" w:space="0" w:color="auto"/>
          </w:divBdr>
          <w:divsChild>
            <w:div w:id="1703289974">
              <w:marLeft w:val="0"/>
              <w:marRight w:val="0"/>
              <w:marTop w:val="0"/>
              <w:marBottom w:val="0"/>
              <w:divBdr>
                <w:top w:val="none" w:sz="0" w:space="0" w:color="auto"/>
                <w:left w:val="none" w:sz="0" w:space="0" w:color="auto"/>
                <w:bottom w:val="none" w:sz="0" w:space="0" w:color="auto"/>
                <w:right w:val="none" w:sz="0" w:space="0" w:color="auto"/>
              </w:divBdr>
              <w:divsChild>
                <w:div w:id="8128746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4958878">
      <w:bodyDiv w:val="1"/>
      <w:marLeft w:val="0"/>
      <w:marRight w:val="0"/>
      <w:marTop w:val="0"/>
      <w:marBottom w:val="0"/>
      <w:divBdr>
        <w:top w:val="none" w:sz="0" w:space="0" w:color="auto"/>
        <w:left w:val="none" w:sz="0" w:space="0" w:color="auto"/>
        <w:bottom w:val="none" w:sz="0" w:space="0" w:color="auto"/>
        <w:right w:val="none" w:sz="0" w:space="0" w:color="auto"/>
      </w:divBdr>
      <w:divsChild>
        <w:div w:id="427851393">
          <w:marLeft w:val="0"/>
          <w:marRight w:val="0"/>
          <w:marTop w:val="0"/>
          <w:marBottom w:val="0"/>
          <w:divBdr>
            <w:top w:val="none" w:sz="0" w:space="0" w:color="auto"/>
            <w:left w:val="none" w:sz="0" w:space="0" w:color="auto"/>
            <w:bottom w:val="none" w:sz="0" w:space="0" w:color="auto"/>
            <w:right w:val="none" w:sz="0" w:space="0" w:color="auto"/>
          </w:divBdr>
        </w:div>
        <w:div w:id="1582373882">
          <w:marLeft w:val="0"/>
          <w:marRight w:val="0"/>
          <w:marTop w:val="0"/>
          <w:marBottom w:val="0"/>
          <w:divBdr>
            <w:top w:val="none" w:sz="0" w:space="0" w:color="auto"/>
            <w:left w:val="none" w:sz="0" w:space="0" w:color="auto"/>
            <w:bottom w:val="none" w:sz="0" w:space="0" w:color="auto"/>
            <w:right w:val="none" w:sz="0" w:space="0" w:color="auto"/>
          </w:divBdr>
          <w:divsChild>
            <w:div w:id="1094932699">
              <w:marLeft w:val="0"/>
              <w:marRight w:val="0"/>
              <w:marTop w:val="0"/>
              <w:marBottom w:val="0"/>
              <w:divBdr>
                <w:top w:val="none" w:sz="0" w:space="0" w:color="auto"/>
                <w:left w:val="none" w:sz="0" w:space="0" w:color="auto"/>
                <w:bottom w:val="none" w:sz="0" w:space="0" w:color="auto"/>
                <w:right w:val="none" w:sz="0" w:space="0" w:color="auto"/>
              </w:divBdr>
            </w:div>
          </w:divsChild>
        </w:div>
        <w:div w:id="1669821809">
          <w:marLeft w:val="0"/>
          <w:marRight w:val="0"/>
          <w:marTop w:val="0"/>
          <w:marBottom w:val="0"/>
          <w:divBdr>
            <w:top w:val="none" w:sz="0" w:space="0" w:color="auto"/>
            <w:left w:val="none" w:sz="0" w:space="0" w:color="auto"/>
            <w:bottom w:val="none" w:sz="0" w:space="0" w:color="auto"/>
            <w:right w:val="none" w:sz="0" w:space="0" w:color="auto"/>
          </w:divBdr>
        </w:div>
        <w:div w:id="1679307441">
          <w:marLeft w:val="0"/>
          <w:marRight w:val="0"/>
          <w:marTop w:val="0"/>
          <w:marBottom w:val="0"/>
          <w:divBdr>
            <w:top w:val="none" w:sz="0" w:space="0" w:color="auto"/>
            <w:left w:val="none" w:sz="0" w:space="0" w:color="auto"/>
            <w:bottom w:val="none" w:sz="0" w:space="0" w:color="auto"/>
            <w:right w:val="none" w:sz="0" w:space="0" w:color="auto"/>
          </w:divBdr>
          <w:divsChild>
            <w:div w:id="344404578">
              <w:marLeft w:val="0"/>
              <w:marRight w:val="0"/>
              <w:marTop w:val="0"/>
              <w:marBottom w:val="0"/>
              <w:divBdr>
                <w:top w:val="none" w:sz="0" w:space="0" w:color="auto"/>
                <w:left w:val="none" w:sz="0" w:space="0" w:color="auto"/>
                <w:bottom w:val="none" w:sz="0" w:space="0" w:color="auto"/>
                <w:right w:val="none" w:sz="0" w:space="0" w:color="auto"/>
              </w:divBdr>
            </w:div>
          </w:divsChild>
        </w:div>
        <w:div w:id="1136029838">
          <w:marLeft w:val="0"/>
          <w:marRight w:val="0"/>
          <w:marTop w:val="0"/>
          <w:marBottom w:val="0"/>
          <w:divBdr>
            <w:top w:val="none" w:sz="0" w:space="0" w:color="auto"/>
            <w:left w:val="none" w:sz="0" w:space="0" w:color="auto"/>
            <w:bottom w:val="none" w:sz="0" w:space="0" w:color="auto"/>
            <w:right w:val="none" w:sz="0" w:space="0" w:color="auto"/>
          </w:divBdr>
        </w:div>
        <w:div w:id="659574777">
          <w:marLeft w:val="0"/>
          <w:marRight w:val="0"/>
          <w:marTop w:val="0"/>
          <w:marBottom w:val="0"/>
          <w:divBdr>
            <w:top w:val="none" w:sz="0" w:space="0" w:color="auto"/>
            <w:left w:val="none" w:sz="0" w:space="0" w:color="auto"/>
            <w:bottom w:val="none" w:sz="0" w:space="0" w:color="auto"/>
            <w:right w:val="none" w:sz="0" w:space="0" w:color="auto"/>
          </w:divBdr>
          <w:divsChild>
            <w:div w:id="633021850">
              <w:marLeft w:val="0"/>
              <w:marRight w:val="0"/>
              <w:marTop w:val="0"/>
              <w:marBottom w:val="0"/>
              <w:divBdr>
                <w:top w:val="none" w:sz="0" w:space="0" w:color="auto"/>
                <w:left w:val="none" w:sz="0" w:space="0" w:color="auto"/>
                <w:bottom w:val="none" w:sz="0" w:space="0" w:color="auto"/>
                <w:right w:val="none" w:sz="0" w:space="0" w:color="auto"/>
              </w:divBdr>
            </w:div>
          </w:divsChild>
        </w:div>
        <w:div w:id="428235814">
          <w:marLeft w:val="0"/>
          <w:marRight w:val="0"/>
          <w:marTop w:val="0"/>
          <w:marBottom w:val="0"/>
          <w:divBdr>
            <w:top w:val="none" w:sz="0" w:space="0" w:color="auto"/>
            <w:left w:val="none" w:sz="0" w:space="0" w:color="auto"/>
            <w:bottom w:val="none" w:sz="0" w:space="0" w:color="auto"/>
            <w:right w:val="none" w:sz="0" w:space="0" w:color="auto"/>
          </w:divBdr>
        </w:div>
        <w:div w:id="406877075">
          <w:marLeft w:val="0"/>
          <w:marRight w:val="0"/>
          <w:marTop w:val="0"/>
          <w:marBottom w:val="0"/>
          <w:divBdr>
            <w:top w:val="none" w:sz="0" w:space="0" w:color="auto"/>
            <w:left w:val="none" w:sz="0" w:space="0" w:color="auto"/>
            <w:bottom w:val="none" w:sz="0" w:space="0" w:color="auto"/>
            <w:right w:val="none" w:sz="0" w:space="0" w:color="auto"/>
          </w:divBdr>
          <w:divsChild>
            <w:div w:id="1149637510">
              <w:marLeft w:val="0"/>
              <w:marRight w:val="0"/>
              <w:marTop w:val="0"/>
              <w:marBottom w:val="0"/>
              <w:divBdr>
                <w:top w:val="none" w:sz="0" w:space="0" w:color="auto"/>
                <w:left w:val="none" w:sz="0" w:space="0" w:color="auto"/>
                <w:bottom w:val="none" w:sz="0" w:space="0" w:color="auto"/>
                <w:right w:val="none" w:sz="0" w:space="0" w:color="auto"/>
              </w:divBdr>
            </w:div>
          </w:divsChild>
        </w:div>
        <w:div w:id="45423046">
          <w:marLeft w:val="0"/>
          <w:marRight w:val="0"/>
          <w:marTop w:val="0"/>
          <w:marBottom w:val="0"/>
          <w:divBdr>
            <w:top w:val="none" w:sz="0" w:space="0" w:color="auto"/>
            <w:left w:val="none" w:sz="0" w:space="0" w:color="auto"/>
            <w:bottom w:val="none" w:sz="0" w:space="0" w:color="auto"/>
            <w:right w:val="none" w:sz="0" w:space="0" w:color="auto"/>
          </w:divBdr>
        </w:div>
        <w:div w:id="1082675398">
          <w:marLeft w:val="0"/>
          <w:marRight w:val="0"/>
          <w:marTop w:val="0"/>
          <w:marBottom w:val="0"/>
          <w:divBdr>
            <w:top w:val="none" w:sz="0" w:space="0" w:color="auto"/>
            <w:left w:val="none" w:sz="0" w:space="0" w:color="auto"/>
            <w:bottom w:val="none" w:sz="0" w:space="0" w:color="auto"/>
            <w:right w:val="none" w:sz="0" w:space="0" w:color="auto"/>
          </w:divBdr>
          <w:divsChild>
            <w:div w:id="1553078445">
              <w:marLeft w:val="0"/>
              <w:marRight w:val="0"/>
              <w:marTop w:val="0"/>
              <w:marBottom w:val="0"/>
              <w:divBdr>
                <w:top w:val="none" w:sz="0" w:space="0" w:color="auto"/>
                <w:left w:val="none" w:sz="0" w:space="0" w:color="auto"/>
                <w:bottom w:val="none" w:sz="0" w:space="0" w:color="auto"/>
                <w:right w:val="none" w:sz="0" w:space="0" w:color="auto"/>
              </w:divBdr>
            </w:div>
          </w:divsChild>
        </w:div>
        <w:div w:id="1515609537">
          <w:marLeft w:val="0"/>
          <w:marRight w:val="0"/>
          <w:marTop w:val="0"/>
          <w:marBottom w:val="0"/>
          <w:divBdr>
            <w:top w:val="none" w:sz="0" w:space="0" w:color="auto"/>
            <w:left w:val="none" w:sz="0" w:space="0" w:color="auto"/>
            <w:bottom w:val="none" w:sz="0" w:space="0" w:color="auto"/>
            <w:right w:val="none" w:sz="0" w:space="0" w:color="auto"/>
          </w:divBdr>
        </w:div>
        <w:div w:id="119419378">
          <w:marLeft w:val="0"/>
          <w:marRight w:val="0"/>
          <w:marTop w:val="0"/>
          <w:marBottom w:val="0"/>
          <w:divBdr>
            <w:top w:val="none" w:sz="0" w:space="0" w:color="auto"/>
            <w:left w:val="none" w:sz="0" w:space="0" w:color="auto"/>
            <w:bottom w:val="none" w:sz="0" w:space="0" w:color="auto"/>
            <w:right w:val="none" w:sz="0" w:space="0" w:color="auto"/>
          </w:divBdr>
          <w:divsChild>
            <w:div w:id="1787313777">
              <w:marLeft w:val="0"/>
              <w:marRight w:val="0"/>
              <w:marTop w:val="0"/>
              <w:marBottom w:val="0"/>
              <w:divBdr>
                <w:top w:val="none" w:sz="0" w:space="0" w:color="auto"/>
                <w:left w:val="none" w:sz="0" w:space="0" w:color="auto"/>
                <w:bottom w:val="none" w:sz="0" w:space="0" w:color="auto"/>
                <w:right w:val="none" w:sz="0" w:space="0" w:color="auto"/>
              </w:divBdr>
            </w:div>
          </w:divsChild>
        </w:div>
        <w:div w:id="780956084">
          <w:marLeft w:val="0"/>
          <w:marRight w:val="0"/>
          <w:marTop w:val="0"/>
          <w:marBottom w:val="0"/>
          <w:divBdr>
            <w:top w:val="none" w:sz="0" w:space="0" w:color="auto"/>
            <w:left w:val="none" w:sz="0" w:space="0" w:color="auto"/>
            <w:bottom w:val="none" w:sz="0" w:space="0" w:color="auto"/>
            <w:right w:val="none" w:sz="0" w:space="0" w:color="auto"/>
          </w:divBdr>
        </w:div>
        <w:div w:id="809445444">
          <w:marLeft w:val="0"/>
          <w:marRight w:val="0"/>
          <w:marTop w:val="0"/>
          <w:marBottom w:val="0"/>
          <w:divBdr>
            <w:top w:val="none" w:sz="0" w:space="0" w:color="auto"/>
            <w:left w:val="none" w:sz="0" w:space="0" w:color="auto"/>
            <w:bottom w:val="none" w:sz="0" w:space="0" w:color="auto"/>
            <w:right w:val="none" w:sz="0" w:space="0" w:color="auto"/>
          </w:divBdr>
          <w:divsChild>
            <w:div w:id="580069837">
              <w:marLeft w:val="0"/>
              <w:marRight w:val="0"/>
              <w:marTop w:val="0"/>
              <w:marBottom w:val="0"/>
              <w:divBdr>
                <w:top w:val="none" w:sz="0" w:space="0" w:color="auto"/>
                <w:left w:val="none" w:sz="0" w:space="0" w:color="auto"/>
                <w:bottom w:val="none" w:sz="0" w:space="0" w:color="auto"/>
                <w:right w:val="none" w:sz="0" w:space="0" w:color="auto"/>
              </w:divBdr>
            </w:div>
          </w:divsChild>
        </w:div>
        <w:div w:id="1543712020">
          <w:marLeft w:val="0"/>
          <w:marRight w:val="0"/>
          <w:marTop w:val="300"/>
          <w:marBottom w:val="0"/>
          <w:divBdr>
            <w:top w:val="none" w:sz="0" w:space="0" w:color="auto"/>
            <w:left w:val="none" w:sz="0" w:space="0" w:color="auto"/>
            <w:bottom w:val="none" w:sz="0" w:space="0" w:color="auto"/>
            <w:right w:val="none" w:sz="0" w:space="0" w:color="auto"/>
          </w:divBdr>
          <w:divsChild>
            <w:div w:id="1762216794">
              <w:marLeft w:val="0"/>
              <w:marRight w:val="0"/>
              <w:marTop w:val="0"/>
              <w:marBottom w:val="0"/>
              <w:divBdr>
                <w:top w:val="none" w:sz="0" w:space="0" w:color="auto"/>
                <w:left w:val="none" w:sz="0" w:space="0" w:color="auto"/>
                <w:bottom w:val="none" w:sz="0" w:space="0" w:color="auto"/>
                <w:right w:val="none" w:sz="0" w:space="0" w:color="auto"/>
              </w:divBdr>
              <w:divsChild>
                <w:div w:id="1326323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956450">
          <w:marLeft w:val="0"/>
          <w:marRight w:val="0"/>
          <w:marTop w:val="300"/>
          <w:marBottom w:val="0"/>
          <w:divBdr>
            <w:top w:val="none" w:sz="0" w:space="0" w:color="auto"/>
            <w:left w:val="none" w:sz="0" w:space="0" w:color="auto"/>
            <w:bottom w:val="none" w:sz="0" w:space="0" w:color="auto"/>
            <w:right w:val="none" w:sz="0" w:space="0" w:color="auto"/>
          </w:divBdr>
          <w:divsChild>
            <w:div w:id="457837390">
              <w:marLeft w:val="0"/>
              <w:marRight w:val="0"/>
              <w:marTop w:val="0"/>
              <w:marBottom w:val="0"/>
              <w:divBdr>
                <w:top w:val="none" w:sz="0" w:space="0" w:color="auto"/>
                <w:left w:val="none" w:sz="0" w:space="0" w:color="auto"/>
                <w:bottom w:val="none" w:sz="0" w:space="0" w:color="auto"/>
                <w:right w:val="none" w:sz="0" w:space="0" w:color="auto"/>
              </w:divBdr>
              <w:divsChild>
                <w:div w:id="180881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1814635">
          <w:marLeft w:val="0"/>
          <w:marRight w:val="0"/>
          <w:marTop w:val="300"/>
          <w:marBottom w:val="0"/>
          <w:divBdr>
            <w:top w:val="none" w:sz="0" w:space="0" w:color="auto"/>
            <w:left w:val="none" w:sz="0" w:space="0" w:color="auto"/>
            <w:bottom w:val="none" w:sz="0" w:space="0" w:color="auto"/>
            <w:right w:val="none" w:sz="0" w:space="0" w:color="auto"/>
          </w:divBdr>
          <w:divsChild>
            <w:div w:id="650910789">
              <w:marLeft w:val="0"/>
              <w:marRight w:val="0"/>
              <w:marTop w:val="0"/>
              <w:marBottom w:val="0"/>
              <w:divBdr>
                <w:top w:val="none" w:sz="0" w:space="0" w:color="auto"/>
                <w:left w:val="none" w:sz="0" w:space="0" w:color="auto"/>
                <w:bottom w:val="none" w:sz="0" w:space="0" w:color="auto"/>
                <w:right w:val="none" w:sz="0" w:space="0" w:color="auto"/>
              </w:divBdr>
              <w:divsChild>
                <w:div w:id="1287471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3864244">
          <w:marLeft w:val="0"/>
          <w:marRight w:val="0"/>
          <w:marTop w:val="300"/>
          <w:marBottom w:val="0"/>
          <w:divBdr>
            <w:top w:val="none" w:sz="0" w:space="0" w:color="auto"/>
            <w:left w:val="none" w:sz="0" w:space="0" w:color="auto"/>
            <w:bottom w:val="none" w:sz="0" w:space="0" w:color="auto"/>
            <w:right w:val="none" w:sz="0" w:space="0" w:color="auto"/>
          </w:divBdr>
          <w:divsChild>
            <w:div w:id="725951407">
              <w:marLeft w:val="0"/>
              <w:marRight w:val="0"/>
              <w:marTop w:val="0"/>
              <w:marBottom w:val="0"/>
              <w:divBdr>
                <w:top w:val="none" w:sz="0" w:space="0" w:color="auto"/>
                <w:left w:val="none" w:sz="0" w:space="0" w:color="auto"/>
                <w:bottom w:val="none" w:sz="0" w:space="0" w:color="auto"/>
                <w:right w:val="none" w:sz="0" w:space="0" w:color="auto"/>
              </w:divBdr>
              <w:divsChild>
                <w:div w:id="138440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5729988">
      <w:bodyDiv w:val="1"/>
      <w:marLeft w:val="0"/>
      <w:marRight w:val="0"/>
      <w:marTop w:val="0"/>
      <w:marBottom w:val="0"/>
      <w:divBdr>
        <w:top w:val="none" w:sz="0" w:space="0" w:color="auto"/>
        <w:left w:val="none" w:sz="0" w:space="0" w:color="auto"/>
        <w:bottom w:val="none" w:sz="0" w:space="0" w:color="auto"/>
        <w:right w:val="none" w:sz="0" w:space="0" w:color="auto"/>
      </w:divBdr>
      <w:divsChild>
        <w:div w:id="426000276">
          <w:marLeft w:val="0"/>
          <w:marRight w:val="0"/>
          <w:marTop w:val="300"/>
          <w:marBottom w:val="0"/>
          <w:divBdr>
            <w:top w:val="none" w:sz="0" w:space="0" w:color="auto"/>
            <w:left w:val="none" w:sz="0" w:space="0" w:color="auto"/>
            <w:bottom w:val="none" w:sz="0" w:space="0" w:color="auto"/>
            <w:right w:val="none" w:sz="0" w:space="0" w:color="auto"/>
          </w:divBdr>
          <w:divsChild>
            <w:div w:id="229314812">
              <w:marLeft w:val="0"/>
              <w:marRight w:val="0"/>
              <w:marTop w:val="0"/>
              <w:marBottom w:val="0"/>
              <w:divBdr>
                <w:top w:val="none" w:sz="0" w:space="0" w:color="auto"/>
                <w:left w:val="none" w:sz="0" w:space="0" w:color="auto"/>
                <w:bottom w:val="none" w:sz="0" w:space="0" w:color="auto"/>
                <w:right w:val="none" w:sz="0" w:space="0" w:color="auto"/>
              </w:divBdr>
              <w:divsChild>
                <w:div w:id="26157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5121002">
          <w:marLeft w:val="0"/>
          <w:marRight w:val="0"/>
          <w:marTop w:val="0"/>
          <w:marBottom w:val="0"/>
          <w:divBdr>
            <w:top w:val="none" w:sz="0" w:space="0" w:color="auto"/>
            <w:left w:val="none" w:sz="0" w:space="0" w:color="auto"/>
            <w:bottom w:val="none" w:sz="0" w:space="0" w:color="auto"/>
            <w:right w:val="none" w:sz="0" w:space="0" w:color="auto"/>
          </w:divBdr>
          <w:divsChild>
            <w:div w:id="1603370234">
              <w:marLeft w:val="0"/>
              <w:marRight w:val="0"/>
              <w:marTop w:val="0"/>
              <w:marBottom w:val="0"/>
              <w:divBdr>
                <w:top w:val="none" w:sz="0" w:space="0" w:color="auto"/>
                <w:left w:val="none" w:sz="0" w:space="0" w:color="auto"/>
                <w:bottom w:val="none" w:sz="0" w:space="0" w:color="auto"/>
                <w:right w:val="none" w:sz="0" w:space="0" w:color="auto"/>
              </w:divBdr>
            </w:div>
          </w:divsChild>
        </w:div>
        <w:div w:id="885063775">
          <w:marLeft w:val="0"/>
          <w:marRight w:val="0"/>
          <w:marTop w:val="300"/>
          <w:marBottom w:val="0"/>
          <w:divBdr>
            <w:top w:val="none" w:sz="0" w:space="0" w:color="auto"/>
            <w:left w:val="none" w:sz="0" w:space="0" w:color="auto"/>
            <w:bottom w:val="none" w:sz="0" w:space="0" w:color="auto"/>
            <w:right w:val="none" w:sz="0" w:space="0" w:color="auto"/>
          </w:divBdr>
          <w:divsChild>
            <w:div w:id="1930693524">
              <w:marLeft w:val="0"/>
              <w:marRight w:val="0"/>
              <w:marTop w:val="0"/>
              <w:marBottom w:val="0"/>
              <w:divBdr>
                <w:top w:val="none" w:sz="0" w:space="0" w:color="auto"/>
                <w:left w:val="none" w:sz="0" w:space="0" w:color="auto"/>
                <w:bottom w:val="none" w:sz="0" w:space="0" w:color="auto"/>
                <w:right w:val="none" w:sz="0" w:space="0" w:color="auto"/>
              </w:divBdr>
              <w:divsChild>
                <w:div w:id="705831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94928">
          <w:marLeft w:val="0"/>
          <w:marRight w:val="0"/>
          <w:marTop w:val="0"/>
          <w:marBottom w:val="0"/>
          <w:divBdr>
            <w:top w:val="none" w:sz="0" w:space="0" w:color="auto"/>
            <w:left w:val="none" w:sz="0" w:space="0" w:color="auto"/>
            <w:bottom w:val="none" w:sz="0" w:space="0" w:color="auto"/>
            <w:right w:val="none" w:sz="0" w:space="0" w:color="auto"/>
          </w:divBdr>
          <w:divsChild>
            <w:div w:id="1239246186">
              <w:marLeft w:val="0"/>
              <w:marRight w:val="0"/>
              <w:marTop w:val="0"/>
              <w:marBottom w:val="0"/>
              <w:divBdr>
                <w:top w:val="none" w:sz="0" w:space="0" w:color="auto"/>
                <w:left w:val="none" w:sz="0" w:space="0" w:color="auto"/>
                <w:bottom w:val="none" w:sz="0" w:space="0" w:color="auto"/>
                <w:right w:val="none" w:sz="0" w:space="0" w:color="auto"/>
              </w:divBdr>
            </w:div>
          </w:divsChild>
        </w:div>
        <w:div w:id="980498380">
          <w:marLeft w:val="0"/>
          <w:marRight w:val="0"/>
          <w:marTop w:val="0"/>
          <w:marBottom w:val="0"/>
          <w:divBdr>
            <w:top w:val="none" w:sz="0" w:space="0" w:color="auto"/>
            <w:left w:val="none" w:sz="0" w:space="0" w:color="auto"/>
            <w:bottom w:val="none" w:sz="0" w:space="0" w:color="auto"/>
            <w:right w:val="none" w:sz="0" w:space="0" w:color="auto"/>
          </w:divBdr>
        </w:div>
        <w:div w:id="1123426508">
          <w:marLeft w:val="0"/>
          <w:marRight w:val="0"/>
          <w:marTop w:val="0"/>
          <w:marBottom w:val="0"/>
          <w:divBdr>
            <w:top w:val="none" w:sz="0" w:space="0" w:color="auto"/>
            <w:left w:val="none" w:sz="0" w:space="0" w:color="auto"/>
            <w:bottom w:val="none" w:sz="0" w:space="0" w:color="auto"/>
            <w:right w:val="none" w:sz="0" w:space="0" w:color="auto"/>
          </w:divBdr>
        </w:div>
        <w:div w:id="1183593181">
          <w:marLeft w:val="0"/>
          <w:marRight w:val="0"/>
          <w:marTop w:val="0"/>
          <w:marBottom w:val="0"/>
          <w:divBdr>
            <w:top w:val="none" w:sz="0" w:space="0" w:color="auto"/>
            <w:left w:val="none" w:sz="0" w:space="0" w:color="auto"/>
            <w:bottom w:val="none" w:sz="0" w:space="0" w:color="auto"/>
            <w:right w:val="none" w:sz="0" w:space="0" w:color="auto"/>
          </w:divBdr>
          <w:divsChild>
            <w:div w:id="972056338">
              <w:marLeft w:val="0"/>
              <w:marRight w:val="0"/>
              <w:marTop w:val="0"/>
              <w:marBottom w:val="0"/>
              <w:divBdr>
                <w:top w:val="none" w:sz="0" w:space="0" w:color="auto"/>
                <w:left w:val="none" w:sz="0" w:space="0" w:color="auto"/>
                <w:bottom w:val="none" w:sz="0" w:space="0" w:color="auto"/>
                <w:right w:val="none" w:sz="0" w:space="0" w:color="auto"/>
              </w:divBdr>
            </w:div>
          </w:divsChild>
        </w:div>
        <w:div w:id="1334987290">
          <w:marLeft w:val="0"/>
          <w:marRight w:val="0"/>
          <w:marTop w:val="0"/>
          <w:marBottom w:val="0"/>
          <w:divBdr>
            <w:top w:val="none" w:sz="0" w:space="0" w:color="auto"/>
            <w:left w:val="none" w:sz="0" w:space="0" w:color="auto"/>
            <w:bottom w:val="none" w:sz="0" w:space="0" w:color="auto"/>
            <w:right w:val="none" w:sz="0" w:space="0" w:color="auto"/>
          </w:divBdr>
          <w:divsChild>
            <w:div w:id="1554848989">
              <w:marLeft w:val="0"/>
              <w:marRight w:val="0"/>
              <w:marTop w:val="0"/>
              <w:marBottom w:val="0"/>
              <w:divBdr>
                <w:top w:val="none" w:sz="0" w:space="0" w:color="auto"/>
                <w:left w:val="none" w:sz="0" w:space="0" w:color="auto"/>
                <w:bottom w:val="none" w:sz="0" w:space="0" w:color="auto"/>
                <w:right w:val="none" w:sz="0" w:space="0" w:color="auto"/>
              </w:divBdr>
            </w:div>
          </w:divsChild>
        </w:div>
        <w:div w:id="1562903078">
          <w:marLeft w:val="0"/>
          <w:marRight w:val="0"/>
          <w:marTop w:val="0"/>
          <w:marBottom w:val="0"/>
          <w:divBdr>
            <w:top w:val="none" w:sz="0" w:space="0" w:color="auto"/>
            <w:left w:val="none" w:sz="0" w:space="0" w:color="auto"/>
            <w:bottom w:val="none" w:sz="0" w:space="0" w:color="auto"/>
            <w:right w:val="none" w:sz="0" w:space="0" w:color="auto"/>
          </w:divBdr>
        </w:div>
        <w:div w:id="1678846679">
          <w:marLeft w:val="0"/>
          <w:marRight w:val="0"/>
          <w:marTop w:val="0"/>
          <w:marBottom w:val="0"/>
          <w:divBdr>
            <w:top w:val="none" w:sz="0" w:space="0" w:color="auto"/>
            <w:left w:val="none" w:sz="0" w:space="0" w:color="auto"/>
            <w:bottom w:val="none" w:sz="0" w:space="0" w:color="auto"/>
            <w:right w:val="none" w:sz="0" w:space="0" w:color="auto"/>
          </w:divBdr>
        </w:div>
        <w:div w:id="1686787785">
          <w:marLeft w:val="0"/>
          <w:marRight w:val="0"/>
          <w:marTop w:val="0"/>
          <w:marBottom w:val="0"/>
          <w:divBdr>
            <w:top w:val="none" w:sz="0" w:space="0" w:color="auto"/>
            <w:left w:val="none" w:sz="0" w:space="0" w:color="auto"/>
            <w:bottom w:val="none" w:sz="0" w:space="0" w:color="auto"/>
            <w:right w:val="none" w:sz="0" w:space="0" w:color="auto"/>
          </w:divBdr>
          <w:divsChild>
            <w:div w:id="1917006277">
              <w:marLeft w:val="0"/>
              <w:marRight w:val="0"/>
              <w:marTop w:val="0"/>
              <w:marBottom w:val="0"/>
              <w:divBdr>
                <w:top w:val="none" w:sz="0" w:space="0" w:color="auto"/>
                <w:left w:val="none" w:sz="0" w:space="0" w:color="auto"/>
                <w:bottom w:val="none" w:sz="0" w:space="0" w:color="auto"/>
                <w:right w:val="none" w:sz="0" w:space="0" w:color="auto"/>
              </w:divBdr>
            </w:div>
          </w:divsChild>
        </w:div>
        <w:div w:id="1701318644">
          <w:marLeft w:val="0"/>
          <w:marRight w:val="0"/>
          <w:marTop w:val="0"/>
          <w:marBottom w:val="0"/>
          <w:divBdr>
            <w:top w:val="none" w:sz="0" w:space="0" w:color="auto"/>
            <w:left w:val="none" w:sz="0" w:space="0" w:color="auto"/>
            <w:bottom w:val="none" w:sz="0" w:space="0" w:color="auto"/>
            <w:right w:val="none" w:sz="0" w:space="0" w:color="auto"/>
          </w:divBdr>
          <w:divsChild>
            <w:div w:id="328944571">
              <w:marLeft w:val="0"/>
              <w:marRight w:val="0"/>
              <w:marTop w:val="0"/>
              <w:marBottom w:val="0"/>
              <w:divBdr>
                <w:top w:val="none" w:sz="0" w:space="0" w:color="auto"/>
                <w:left w:val="none" w:sz="0" w:space="0" w:color="auto"/>
                <w:bottom w:val="none" w:sz="0" w:space="0" w:color="auto"/>
                <w:right w:val="none" w:sz="0" w:space="0" w:color="auto"/>
              </w:divBdr>
            </w:div>
          </w:divsChild>
        </w:div>
        <w:div w:id="1843473363">
          <w:marLeft w:val="0"/>
          <w:marRight w:val="0"/>
          <w:marTop w:val="0"/>
          <w:marBottom w:val="0"/>
          <w:divBdr>
            <w:top w:val="none" w:sz="0" w:space="0" w:color="auto"/>
            <w:left w:val="none" w:sz="0" w:space="0" w:color="auto"/>
            <w:bottom w:val="none" w:sz="0" w:space="0" w:color="auto"/>
            <w:right w:val="none" w:sz="0" w:space="0" w:color="auto"/>
          </w:divBdr>
        </w:div>
        <w:div w:id="1905674975">
          <w:marLeft w:val="0"/>
          <w:marRight w:val="0"/>
          <w:marTop w:val="0"/>
          <w:marBottom w:val="0"/>
          <w:divBdr>
            <w:top w:val="none" w:sz="0" w:space="0" w:color="auto"/>
            <w:left w:val="none" w:sz="0" w:space="0" w:color="auto"/>
            <w:bottom w:val="none" w:sz="0" w:space="0" w:color="auto"/>
            <w:right w:val="none" w:sz="0" w:space="0" w:color="auto"/>
          </w:divBdr>
        </w:div>
        <w:div w:id="1924796255">
          <w:marLeft w:val="0"/>
          <w:marRight w:val="0"/>
          <w:marTop w:val="300"/>
          <w:marBottom w:val="0"/>
          <w:divBdr>
            <w:top w:val="none" w:sz="0" w:space="0" w:color="auto"/>
            <w:left w:val="none" w:sz="0" w:space="0" w:color="auto"/>
            <w:bottom w:val="none" w:sz="0" w:space="0" w:color="auto"/>
            <w:right w:val="none" w:sz="0" w:space="0" w:color="auto"/>
          </w:divBdr>
          <w:divsChild>
            <w:div w:id="506678717">
              <w:marLeft w:val="0"/>
              <w:marRight w:val="0"/>
              <w:marTop w:val="0"/>
              <w:marBottom w:val="0"/>
              <w:divBdr>
                <w:top w:val="none" w:sz="0" w:space="0" w:color="auto"/>
                <w:left w:val="none" w:sz="0" w:space="0" w:color="auto"/>
                <w:bottom w:val="none" w:sz="0" w:space="0" w:color="auto"/>
                <w:right w:val="none" w:sz="0" w:space="0" w:color="auto"/>
              </w:divBdr>
              <w:divsChild>
                <w:div w:id="1980066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201333">
          <w:marLeft w:val="0"/>
          <w:marRight w:val="0"/>
          <w:marTop w:val="0"/>
          <w:marBottom w:val="0"/>
          <w:divBdr>
            <w:top w:val="none" w:sz="0" w:space="0" w:color="auto"/>
            <w:left w:val="none" w:sz="0" w:space="0" w:color="auto"/>
            <w:bottom w:val="none" w:sz="0" w:space="0" w:color="auto"/>
            <w:right w:val="none" w:sz="0" w:space="0" w:color="auto"/>
          </w:divBdr>
        </w:div>
        <w:div w:id="1962030560">
          <w:marLeft w:val="0"/>
          <w:marRight w:val="0"/>
          <w:marTop w:val="0"/>
          <w:marBottom w:val="0"/>
          <w:divBdr>
            <w:top w:val="none" w:sz="0" w:space="0" w:color="auto"/>
            <w:left w:val="none" w:sz="0" w:space="0" w:color="auto"/>
            <w:bottom w:val="none" w:sz="0" w:space="0" w:color="auto"/>
            <w:right w:val="none" w:sz="0" w:space="0" w:color="auto"/>
          </w:divBdr>
          <w:divsChild>
            <w:div w:id="702947817">
              <w:marLeft w:val="0"/>
              <w:marRight w:val="0"/>
              <w:marTop w:val="0"/>
              <w:marBottom w:val="0"/>
              <w:divBdr>
                <w:top w:val="none" w:sz="0" w:space="0" w:color="auto"/>
                <w:left w:val="none" w:sz="0" w:space="0" w:color="auto"/>
                <w:bottom w:val="none" w:sz="0" w:space="0" w:color="auto"/>
                <w:right w:val="none" w:sz="0" w:space="0" w:color="auto"/>
              </w:divBdr>
            </w:div>
          </w:divsChild>
        </w:div>
        <w:div w:id="1973906049">
          <w:marLeft w:val="0"/>
          <w:marRight w:val="0"/>
          <w:marTop w:val="300"/>
          <w:marBottom w:val="0"/>
          <w:divBdr>
            <w:top w:val="none" w:sz="0" w:space="0" w:color="auto"/>
            <w:left w:val="none" w:sz="0" w:space="0" w:color="auto"/>
            <w:bottom w:val="none" w:sz="0" w:space="0" w:color="auto"/>
            <w:right w:val="none" w:sz="0" w:space="0" w:color="auto"/>
          </w:divBdr>
          <w:divsChild>
            <w:div w:id="659651315">
              <w:marLeft w:val="0"/>
              <w:marRight w:val="0"/>
              <w:marTop w:val="0"/>
              <w:marBottom w:val="0"/>
              <w:divBdr>
                <w:top w:val="none" w:sz="0" w:space="0" w:color="auto"/>
                <w:left w:val="none" w:sz="0" w:space="0" w:color="auto"/>
                <w:bottom w:val="none" w:sz="0" w:space="0" w:color="auto"/>
                <w:right w:val="none" w:sz="0" w:space="0" w:color="auto"/>
              </w:divBdr>
              <w:divsChild>
                <w:div w:id="849444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6460768">
      <w:bodyDiv w:val="1"/>
      <w:marLeft w:val="0"/>
      <w:marRight w:val="0"/>
      <w:marTop w:val="0"/>
      <w:marBottom w:val="0"/>
      <w:divBdr>
        <w:top w:val="none" w:sz="0" w:space="0" w:color="auto"/>
        <w:left w:val="none" w:sz="0" w:space="0" w:color="auto"/>
        <w:bottom w:val="none" w:sz="0" w:space="0" w:color="auto"/>
        <w:right w:val="none" w:sz="0" w:space="0" w:color="auto"/>
      </w:divBdr>
      <w:divsChild>
        <w:div w:id="362369474">
          <w:marLeft w:val="0"/>
          <w:marRight w:val="0"/>
          <w:marTop w:val="0"/>
          <w:marBottom w:val="0"/>
          <w:divBdr>
            <w:top w:val="none" w:sz="0" w:space="0" w:color="auto"/>
            <w:left w:val="none" w:sz="0" w:space="0" w:color="auto"/>
            <w:bottom w:val="none" w:sz="0" w:space="0" w:color="auto"/>
            <w:right w:val="none" w:sz="0" w:space="0" w:color="auto"/>
          </w:divBdr>
        </w:div>
        <w:div w:id="1182204733">
          <w:marLeft w:val="0"/>
          <w:marRight w:val="0"/>
          <w:marTop w:val="0"/>
          <w:marBottom w:val="0"/>
          <w:divBdr>
            <w:top w:val="none" w:sz="0" w:space="0" w:color="auto"/>
            <w:left w:val="none" w:sz="0" w:space="0" w:color="auto"/>
            <w:bottom w:val="none" w:sz="0" w:space="0" w:color="auto"/>
            <w:right w:val="none" w:sz="0" w:space="0" w:color="auto"/>
          </w:divBdr>
          <w:divsChild>
            <w:div w:id="789200048">
              <w:marLeft w:val="0"/>
              <w:marRight w:val="0"/>
              <w:marTop w:val="0"/>
              <w:marBottom w:val="0"/>
              <w:divBdr>
                <w:top w:val="none" w:sz="0" w:space="0" w:color="auto"/>
                <w:left w:val="none" w:sz="0" w:space="0" w:color="auto"/>
                <w:bottom w:val="none" w:sz="0" w:space="0" w:color="auto"/>
                <w:right w:val="none" w:sz="0" w:space="0" w:color="auto"/>
              </w:divBdr>
            </w:div>
          </w:divsChild>
        </w:div>
        <w:div w:id="953097089">
          <w:marLeft w:val="0"/>
          <w:marRight w:val="0"/>
          <w:marTop w:val="0"/>
          <w:marBottom w:val="0"/>
          <w:divBdr>
            <w:top w:val="none" w:sz="0" w:space="0" w:color="auto"/>
            <w:left w:val="none" w:sz="0" w:space="0" w:color="auto"/>
            <w:bottom w:val="none" w:sz="0" w:space="0" w:color="auto"/>
            <w:right w:val="none" w:sz="0" w:space="0" w:color="auto"/>
          </w:divBdr>
        </w:div>
        <w:div w:id="818811383">
          <w:marLeft w:val="0"/>
          <w:marRight w:val="0"/>
          <w:marTop w:val="0"/>
          <w:marBottom w:val="0"/>
          <w:divBdr>
            <w:top w:val="none" w:sz="0" w:space="0" w:color="auto"/>
            <w:left w:val="none" w:sz="0" w:space="0" w:color="auto"/>
            <w:bottom w:val="none" w:sz="0" w:space="0" w:color="auto"/>
            <w:right w:val="none" w:sz="0" w:space="0" w:color="auto"/>
          </w:divBdr>
          <w:divsChild>
            <w:div w:id="633027659">
              <w:marLeft w:val="0"/>
              <w:marRight w:val="0"/>
              <w:marTop w:val="0"/>
              <w:marBottom w:val="0"/>
              <w:divBdr>
                <w:top w:val="none" w:sz="0" w:space="0" w:color="auto"/>
                <w:left w:val="none" w:sz="0" w:space="0" w:color="auto"/>
                <w:bottom w:val="none" w:sz="0" w:space="0" w:color="auto"/>
                <w:right w:val="none" w:sz="0" w:space="0" w:color="auto"/>
              </w:divBdr>
            </w:div>
          </w:divsChild>
        </w:div>
        <w:div w:id="1302074400">
          <w:marLeft w:val="0"/>
          <w:marRight w:val="0"/>
          <w:marTop w:val="0"/>
          <w:marBottom w:val="0"/>
          <w:divBdr>
            <w:top w:val="none" w:sz="0" w:space="0" w:color="auto"/>
            <w:left w:val="none" w:sz="0" w:space="0" w:color="auto"/>
            <w:bottom w:val="none" w:sz="0" w:space="0" w:color="auto"/>
            <w:right w:val="none" w:sz="0" w:space="0" w:color="auto"/>
          </w:divBdr>
        </w:div>
        <w:div w:id="1726182070">
          <w:marLeft w:val="0"/>
          <w:marRight w:val="0"/>
          <w:marTop w:val="0"/>
          <w:marBottom w:val="0"/>
          <w:divBdr>
            <w:top w:val="none" w:sz="0" w:space="0" w:color="auto"/>
            <w:left w:val="none" w:sz="0" w:space="0" w:color="auto"/>
            <w:bottom w:val="none" w:sz="0" w:space="0" w:color="auto"/>
            <w:right w:val="none" w:sz="0" w:space="0" w:color="auto"/>
          </w:divBdr>
          <w:divsChild>
            <w:div w:id="754057402">
              <w:marLeft w:val="0"/>
              <w:marRight w:val="0"/>
              <w:marTop w:val="0"/>
              <w:marBottom w:val="0"/>
              <w:divBdr>
                <w:top w:val="none" w:sz="0" w:space="0" w:color="auto"/>
                <w:left w:val="none" w:sz="0" w:space="0" w:color="auto"/>
                <w:bottom w:val="none" w:sz="0" w:space="0" w:color="auto"/>
                <w:right w:val="none" w:sz="0" w:space="0" w:color="auto"/>
              </w:divBdr>
            </w:div>
          </w:divsChild>
        </w:div>
        <w:div w:id="1488280021">
          <w:marLeft w:val="0"/>
          <w:marRight w:val="0"/>
          <w:marTop w:val="0"/>
          <w:marBottom w:val="0"/>
          <w:divBdr>
            <w:top w:val="none" w:sz="0" w:space="0" w:color="auto"/>
            <w:left w:val="none" w:sz="0" w:space="0" w:color="auto"/>
            <w:bottom w:val="none" w:sz="0" w:space="0" w:color="auto"/>
            <w:right w:val="none" w:sz="0" w:space="0" w:color="auto"/>
          </w:divBdr>
        </w:div>
        <w:div w:id="533158643">
          <w:marLeft w:val="0"/>
          <w:marRight w:val="0"/>
          <w:marTop w:val="0"/>
          <w:marBottom w:val="0"/>
          <w:divBdr>
            <w:top w:val="none" w:sz="0" w:space="0" w:color="auto"/>
            <w:left w:val="none" w:sz="0" w:space="0" w:color="auto"/>
            <w:bottom w:val="none" w:sz="0" w:space="0" w:color="auto"/>
            <w:right w:val="none" w:sz="0" w:space="0" w:color="auto"/>
          </w:divBdr>
          <w:divsChild>
            <w:div w:id="1731802056">
              <w:marLeft w:val="0"/>
              <w:marRight w:val="0"/>
              <w:marTop w:val="0"/>
              <w:marBottom w:val="0"/>
              <w:divBdr>
                <w:top w:val="none" w:sz="0" w:space="0" w:color="auto"/>
                <w:left w:val="none" w:sz="0" w:space="0" w:color="auto"/>
                <w:bottom w:val="none" w:sz="0" w:space="0" w:color="auto"/>
                <w:right w:val="none" w:sz="0" w:space="0" w:color="auto"/>
              </w:divBdr>
            </w:div>
          </w:divsChild>
        </w:div>
        <w:div w:id="914780893">
          <w:marLeft w:val="0"/>
          <w:marRight w:val="0"/>
          <w:marTop w:val="0"/>
          <w:marBottom w:val="0"/>
          <w:divBdr>
            <w:top w:val="none" w:sz="0" w:space="0" w:color="auto"/>
            <w:left w:val="none" w:sz="0" w:space="0" w:color="auto"/>
            <w:bottom w:val="none" w:sz="0" w:space="0" w:color="auto"/>
            <w:right w:val="none" w:sz="0" w:space="0" w:color="auto"/>
          </w:divBdr>
        </w:div>
        <w:div w:id="177082256">
          <w:marLeft w:val="0"/>
          <w:marRight w:val="0"/>
          <w:marTop w:val="0"/>
          <w:marBottom w:val="0"/>
          <w:divBdr>
            <w:top w:val="none" w:sz="0" w:space="0" w:color="auto"/>
            <w:left w:val="none" w:sz="0" w:space="0" w:color="auto"/>
            <w:bottom w:val="none" w:sz="0" w:space="0" w:color="auto"/>
            <w:right w:val="none" w:sz="0" w:space="0" w:color="auto"/>
          </w:divBdr>
          <w:divsChild>
            <w:div w:id="1154106920">
              <w:marLeft w:val="0"/>
              <w:marRight w:val="0"/>
              <w:marTop w:val="0"/>
              <w:marBottom w:val="0"/>
              <w:divBdr>
                <w:top w:val="none" w:sz="0" w:space="0" w:color="auto"/>
                <w:left w:val="none" w:sz="0" w:space="0" w:color="auto"/>
                <w:bottom w:val="none" w:sz="0" w:space="0" w:color="auto"/>
                <w:right w:val="none" w:sz="0" w:space="0" w:color="auto"/>
              </w:divBdr>
            </w:div>
          </w:divsChild>
        </w:div>
        <w:div w:id="102775800">
          <w:marLeft w:val="0"/>
          <w:marRight w:val="0"/>
          <w:marTop w:val="0"/>
          <w:marBottom w:val="0"/>
          <w:divBdr>
            <w:top w:val="none" w:sz="0" w:space="0" w:color="auto"/>
            <w:left w:val="none" w:sz="0" w:space="0" w:color="auto"/>
            <w:bottom w:val="none" w:sz="0" w:space="0" w:color="auto"/>
            <w:right w:val="none" w:sz="0" w:space="0" w:color="auto"/>
          </w:divBdr>
        </w:div>
        <w:div w:id="992681150">
          <w:marLeft w:val="0"/>
          <w:marRight w:val="0"/>
          <w:marTop w:val="0"/>
          <w:marBottom w:val="0"/>
          <w:divBdr>
            <w:top w:val="none" w:sz="0" w:space="0" w:color="auto"/>
            <w:left w:val="none" w:sz="0" w:space="0" w:color="auto"/>
            <w:bottom w:val="none" w:sz="0" w:space="0" w:color="auto"/>
            <w:right w:val="none" w:sz="0" w:space="0" w:color="auto"/>
          </w:divBdr>
          <w:divsChild>
            <w:div w:id="1158106706">
              <w:marLeft w:val="0"/>
              <w:marRight w:val="0"/>
              <w:marTop w:val="0"/>
              <w:marBottom w:val="0"/>
              <w:divBdr>
                <w:top w:val="none" w:sz="0" w:space="0" w:color="auto"/>
                <w:left w:val="none" w:sz="0" w:space="0" w:color="auto"/>
                <w:bottom w:val="none" w:sz="0" w:space="0" w:color="auto"/>
                <w:right w:val="none" w:sz="0" w:space="0" w:color="auto"/>
              </w:divBdr>
            </w:div>
          </w:divsChild>
        </w:div>
        <w:div w:id="1085497412">
          <w:marLeft w:val="0"/>
          <w:marRight w:val="0"/>
          <w:marTop w:val="0"/>
          <w:marBottom w:val="0"/>
          <w:divBdr>
            <w:top w:val="none" w:sz="0" w:space="0" w:color="auto"/>
            <w:left w:val="none" w:sz="0" w:space="0" w:color="auto"/>
            <w:bottom w:val="none" w:sz="0" w:space="0" w:color="auto"/>
            <w:right w:val="none" w:sz="0" w:space="0" w:color="auto"/>
          </w:divBdr>
        </w:div>
        <w:div w:id="510609705">
          <w:marLeft w:val="0"/>
          <w:marRight w:val="0"/>
          <w:marTop w:val="0"/>
          <w:marBottom w:val="0"/>
          <w:divBdr>
            <w:top w:val="none" w:sz="0" w:space="0" w:color="auto"/>
            <w:left w:val="none" w:sz="0" w:space="0" w:color="auto"/>
            <w:bottom w:val="none" w:sz="0" w:space="0" w:color="auto"/>
            <w:right w:val="none" w:sz="0" w:space="0" w:color="auto"/>
          </w:divBdr>
          <w:divsChild>
            <w:div w:id="618611627">
              <w:marLeft w:val="0"/>
              <w:marRight w:val="0"/>
              <w:marTop w:val="0"/>
              <w:marBottom w:val="0"/>
              <w:divBdr>
                <w:top w:val="none" w:sz="0" w:space="0" w:color="auto"/>
                <w:left w:val="none" w:sz="0" w:space="0" w:color="auto"/>
                <w:bottom w:val="none" w:sz="0" w:space="0" w:color="auto"/>
                <w:right w:val="none" w:sz="0" w:space="0" w:color="auto"/>
              </w:divBdr>
            </w:div>
          </w:divsChild>
        </w:div>
        <w:div w:id="1812361108">
          <w:marLeft w:val="0"/>
          <w:marRight w:val="0"/>
          <w:marTop w:val="300"/>
          <w:marBottom w:val="0"/>
          <w:divBdr>
            <w:top w:val="none" w:sz="0" w:space="0" w:color="auto"/>
            <w:left w:val="none" w:sz="0" w:space="0" w:color="auto"/>
            <w:bottom w:val="none" w:sz="0" w:space="0" w:color="auto"/>
            <w:right w:val="none" w:sz="0" w:space="0" w:color="auto"/>
          </w:divBdr>
          <w:divsChild>
            <w:div w:id="545995209">
              <w:marLeft w:val="0"/>
              <w:marRight w:val="0"/>
              <w:marTop w:val="0"/>
              <w:marBottom w:val="0"/>
              <w:divBdr>
                <w:top w:val="none" w:sz="0" w:space="0" w:color="auto"/>
                <w:left w:val="none" w:sz="0" w:space="0" w:color="auto"/>
                <w:bottom w:val="none" w:sz="0" w:space="0" w:color="auto"/>
                <w:right w:val="none" w:sz="0" w:space="0" w:color="auto"/>
              </w:divBdr>
              <w:divsChild>
                <w:div w:id="1245841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462622">
          <w:marLeft w:val="0"/>
          <w:marRight w:val="0"/>
          <w:marTop w:val="300"/>
          <w:marBottom w:val="0"/>
          <w:divBdr>
            <w:top w:val="none" w:sz="0" w:space="0" w:color="auto"/>
            <w:left w:val="none" w:sz="0" w:space="0" w:color="auto"/>
            <w:bottom w:val="none" w:sz="0" w:space="0" w:color="auto"/>
            <w:right w:val="none" w:sz="0" w:space="0" w:color="auto"/>
          </w:divBdr>
          <w:divsChild>
            <w:div w:id="1509949484">
              <w:marLeft w:val="0"/>
              <w:marRight w:val="0"/>
              <w:marTop w:val="0"/>
              <w:marBottom w:val="0"/>
              <w:divBdr>
                <w:top w:val="none" w:sz="0" w:space="0" w:color="auto"/>
                <w:left w:val="none" w:sz="0" w:space="0" w:color="auto"/>
                <w:bottom w:val="none" w:sz="0" w:space="0" w:color="auto"/>
                <w:right w:val="none" w:sz="0" w:space="0" w:color="auto"/>
              </w:divBdr>
              <w:divsChild>
                <w:div w:id="466049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34845">
          <w:marLeft w:val="0"/>
          <w:marRight w:val="0"/>
          <w:marTop w:val="300"/>
          <w:marBottom w:val="0"/>
          <w:divBdr>
            <w:top w:val="none" w:sz="0" w:space="0" w:color="auto"/>
            <w:left w:val="none" w:sz="0" w:space="0" w:color="auto"/>
            <w:bottom w:val="none" w:sz="0" w:space="0" w:color="auto"/>
            <w:right w:val="none" w:sz="0" w:space="0" w:color="auto"/>
          </w:divBdr>
          <w:divsChild>
            <w:div w:id="1201165551">
              <w:marLeft w:val="0"/>
              <w:marRight w:val="0"/>
              <w:marTop w:val="0"/>
              <w:marBottom w:val="0"/>
              <w:divBdr>
                <w:top w:val="none" w:sz="0" w:space="0" w:color="auto"/>
                <w:left w:val="none" w:sz="0" w:space="0" w:color="auto"/>
                <w:bottom w:val="none" w:sz="0" w:space="0" w:color="auto"/>
                <w:right w:val="none" w:sz="0" w:space="0" w:color="auto"/>
              </w:divBdr>
              <w:divsChild>
                <w:div w:id="402722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292389">
          <w:marLeft w:val="0"/>
          <w:marRight w:val="0"/>
          <w:marTop w:val="300"/>
          <w:marBottom w:val="0"/>
          <w:divBdr>
            <w:top w:val="none" w:sz="0" w:space="0" w:color="auto"/>
            <w:left w:val="none" w:sz="0" w:space="0" w:color="auto"/>
            <w:bottom w:val="none" w:sz="0" w:space="0" w:color="auto"/>
            <w:right w:val="none" w:sz="0" w:space="0" w:color="auto"/>
          </w:divBdr>
          <w:divsChild>
            <w:div w:id="1096554489">
              <w:marLeft w:val="0"/>
              <w:marRight w:val="0"/>
              <w:marTop w:val="0"/>
              <w:marBottom w:val="0"/>
              <w:divBdr>
                <w:top w:val="none" w:sz="0" w:space="0" w:color="auto"/>
                <w:left w:val="none" w:sz="0" w:space="0" w:color="auto"/>
                <w:bottom w:val="none" w:sz="0" w:space="0" w:color="auto"/>
                <w:right w:val="none" w:sz="0" w:space="0" w:color="auto"/>
              </w:divBdr>
              <w:divsChild>
                <w:div w:id="187773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7503777">
      <w:bodyDiv w:val="1"/>
      <w:marLeft w:val="0"/>
      <w:marRight w:val="0"/>
      <w:marTop w:val="0"/>
      <w:marBottom w:val="0"/>
      <w:divBdr>
        <w:top w:val="none" w:sz="0" w:space="0" w:color="auto"/>
        <w:left w:val="none" w:sz="0" w:space="0" w:color="auto"/>
        <w:bottom w:val="none" w:sz="0" w:space="0" w:color="auto"/>
        <w:right w:val="none" w:sz="0" w:space="0" w:color="auto"/>
      </w:divBdr>
      <w:divsChild>
        <w:div w:id="65035945">
          <w:marLeft w:val="0"/>
          <w:marRight w:val="0"/>
          <w:marTop w:val="300"/>
          <w:marBottom w:val="0"/>
          <w:divBdr>
            <w:top w:val="none" w:sz="0" w:space="0" w:color="auto"/>
            <w:left w:val="none" w:sz="0" w:space="0" w:color="auto"/>
            <w:bottom w:val="none" w:sz="0" w:space="0" w:color="auto"/>
            <w:right w:val="none" w:sz="0" w:space="0" w:color="auto"/>
          </w:divBdr>
          <w:divsChild>
            <w:div w:id="1509255132">
              <w:marLeft w:val="0"/>
              <w:marRight w:val="0"/>
              <w:marTop w:val="0"/>
              <w:marBottom w:val="0"/>
              <w:divBdr>
                <w:top w:val="none" w:sz="0" w:space="0" w:color="auto"/>
                <w:left w:val="none" w:sz="0" w:space="0" w:color="auto"/>
                <w:bottom w:val="none" w:sz="0" w:space="0" w:color="auto"/>
                <w:right w:val="none" w:sz="0" w:space="0" w:color="auto"/>
              </w:divBdr>
              <w:divsChild>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322811">
          <w:marLeft w:val="0"/>
          <w:marRight w:val="0"/>
          <w:marTop w:val="0"/>
          <w:marBottom w:val="0"/>
          <w:divBdr>
            <w:top w:val="none" w:sz="0" w:space="0" w:color="auto"/>
            <w:left w:val="none" w:sz="0" w:space="0" w:color="auto"/>
            <w:bottom w:val="none" w:sz="0" w:space="0" w:color="auto"/>
            <w:right w:val="none" w:sz="0" w:space="0" w:color="auto"/>
          </w:divBdr>
        </w:div>
        <w:div w:id="342249305">
          <w:marLeft w:val="0"/>
          <w:marRight w:val="0"/>
          <w:marTop w:val="0"/>
          <w:marBottom w:val="0"/>
          <w:divBdr>
            <w:top w:val="none" w:sz="0" w:space="0" w:color="auto"/>
            <w:left w:val="none" w:sz="0" w:space="0" w:color="auto"/>
            <w:bottom w:val="none" w:sz="0" w:space="0" w:color="auto"/>
            <w:right w:val="none" w:sz="0" w:space="0" w:color="auto"/>
          </w:divBdr>
        </w:div>
        <w:div w:id="509105157">
          <w:marLeft w:val="0"/>
          <w:marRight w:val="0"/>
          <w:marTop w:val="300"/>
          <w:marBottom w:val="0"/>
          <w:divBdr>
            <w:top w:val="none" w:sz="0" w:space="0" w:color="auto"/>
            <w:left w:val="none" w:sz="0" w:space="0" w:color="auto"/>
            <w:bottom w:val="none" w:sz="0" w:space="0" w:color="auto"/>
            <w:right w:val="none" w:sz="0" w:space="0" w:color="auto"/>
          </w:divBdr>
          <w:divsChild>
            <w:div w:id="330841476">
              <w:marLeft w:val="0"/>
              <w:marRight w:val="0"/>
              <w:marTop w:val="0"/>
              <w:marBottom w:val="0"/>
              <w:divBdr>
                <w:top w:val="none" w:sz="0" w:space="0" w:color="auto"/>
                <w:left w:val="none" w:sz="0" w:space="0" w:color="auto"/>
                <w:bottom w:val="none" w:sz="0" w:space="0" w:color="auto"/>
                <w:right w:val="none" w:sz="0" w:space="0" w:color="auto"/>
              </w:divBdr>
              <w:divsChild>
                <w:div w:id="44508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365707">
          <w:marLeft w:val="0"/>
          <w:marRight w:val="0"/>
          <w:marTop w:val="0"/>
          <w:marBottom w:val="0"/>
          <w:divBdr>
            <w:top w:val="none" w:sz="0" w:space="0" w:color="auto"/>
            <w:left w:val="none" w:sz="0" w:space="0" w:color="auto"/>
            <w:bottom w:val="none" w:sz="0" w:space="0" w:color="auto"/>
            <w:right w:val="none" w:sz="0" w:space="0" w:color="auto"/>
          </w:divBdr>
        </w:div>
        <w:div w:id="560599971">
          <w:marLeft w:val="0"/>
          <w:marRight w:val="0"/>
          <w:marTop w:val="0"/>
          <w:marBottom w:val="0"/>
          <w:divBdr>
            <w:top w:val="none" w:sz="0" w:space="0" w:color="auto"/>
            <w:left w:val="none" w:sz="0" w:space="0" w:color="auto"/>
            <w:bottom w:val="none" w:sz="0" w:space="0" w:color="auto"/>
            <w:right w:val="none" w:sz="0" w:space="0" w:color="auto"/>
          </w:divBdr>
          <w:divsChild>
            <w:div w:id="1391539084">
              <w:marLeft w:val="0"/>
              <w:marRight w:val="0"/>
              <w:marTop w:val="0"/>
              <w:marBottom w:val="0"/>
              <w:divBdr>
                <w:top w:val="none" w:sz="0" w:space="0" w:color="auto"/>
                <w:left w:val="none" w:sz="0" w:space="0" w:color="auto"/>
                <w:bottom w:val="none" w:sz="0" w:space="0" w:color="auto"/>
                <w:right w:val="none" w:sz="0" w:space="0" w:color="auto"/>
              </w:divBdr>
            </w:div>
          </w:divsChild>
        </w:div>
        <w:div w:id="798688316">
          <w:marLeft w:val="0"/>
          <w:marRight w:val="0"/>
          <w:marTop w:val="0"/>
          <w:marBottom w:val="0"/>
          <w:divBdr>
            <w:top w:val="none" w:sz="0" w:space="0" w:color="auto"/>
            <w:left w:val="none" w:sz="0" w:space="0" w:color="auto"/>
            <w:bottom w:val="none" w:sz="0" w:space="0" w:color="auto"/>
            <w:right w:val="none" w:sz="0" w:space="0" w:color="auto"/>
          </w:divBdr>
          <w:divsChild>
            <w:div w:id="145056606">
              <w:marLeft w:val="0"/>
              <w:marRight w:val="0"/>
              <w:marTop w:val="0"/>
              <w:marBottom w:val="0"/>
              <w:divBdr>
                <w:top w:val="none" w:sz="0" w:space="0" w:color="auto"/>
                <w:left w:val="none" w:sz="0" w:space="0" w:color="auto"/>
                <w:bottom w:val="none" w:sz="0" w:space="0" w:color="auto"/>
                <w:right w:val="none" w:sz="0" w:space="0" w:color="auto"/>
              </w:divBdr>
            </w:div>
          </w:divsChild>
        </w:div>
        <w:div w:id="1237975686">
          <w:marLeft w:val="0"/>
          <w:marRight w:val="0"/>
          <w:marTop w:val="0"/>
          <w:marBottom w:val="0"/>
          <w:divBdr>
            <w:top w:val="none" w:sz="0" w:space="0" w:color="auto"/>
            <w:left w:val="none" w:sz="0" w:space="0" w:color="auto"/>
            <w:bottom w:val="none" w:sz="0" w:space="0" w:color="auto"/>
            <w:right w:val="none" w:sz="0" w:space="0" w:color="auto"/>
          </w:divBdr>
        </w:div>
        <w:div w:id="1302153499">
          <w:marLeft w:val="0"/>
          <w:marRight w:val="0"/>
          <w:marTop w:val="300"/>
          <w:marBottom w:val="0"/>
          <w:divBdr>
            <w:top w:val="none" w:sz="0" w:space="0" w:color="auto"/>
            <w:left w:val="none" w:sz="0" w:space="0" w:color="auto"/>
            <w:bottom w:val="none" w:sz="0" w:space="0" w:color="auto"/>
            <w:right w:val="none" w:sz="0" w:space="0" w:color="auto"/>
          </w:divBdr>
          <w:divsChild>
            <w:div w:id="1425103283">
              <w:marLeft w:val="0"/>
              <w:marRight w:val="0"/>
              <w:marTop w:val="0"/>
              <w:marBottom w:val="0"/>
              <w:divBdr>
                <w:top w:val="none" w:sz="0" w:space="0" w:color="auto"/>
                <w:left w:val="none" w:sz="0" w:space="0" w:color="auto"/>
                <w:bottom w:val="none" w:sz="0" w:space="0" w:color="auto"/>
                <w:right w:val="none" w:sz="0" w:space="0" w:color="auto"/>
              </w:divBdr>
              <w:divsChild>
                <w:div w:id="1504783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978613">
          <w:marLeft w:val="0"/>
          <w:marRight w:val="0"/>
          <w:marTop w:val="0"/>
          <w:marBottom w:val="0"/>
          <w:divBdr>
            <w:top w:val="none" w:sz="0" w:space="0" w:color="auto"/>
            <w:left w:val="none" w:sz="0" w:space="0" w:color="auto"/>
            <w:bottom w:val="none" w:sz="0" w:space="0" w:color="auto"/>
            <w:right w:val="none" w:sz="0" w:space="0" w:color="auto"/>
          </w:divBdr>
        </w:div>
        <w:div w:id="1423724694">
          <w:marLeft w:val="0"/>
          <w:marRight w:val="0"/>
          <w:marTop w:val="0"/>
          <w:marBottom w:val="0"/>
          <w:divBdr>
            <w:top w:val="none" w:sz="0" w:space="0" w:color="auto"/>
            <w:left w:val="none" w:sz="0" w:space="0" w:color="auto"/>
            <w:bottom w:val="none" w:sz="0" w:space="0" w:color="auto"/>
            <w:right w:val="none" w:sz="0" w:space="0" w:color="auto"/>
          </w:divBdr>
          <w:divsChild>
            <w:div w:id="1984773710">
              <w:marLeft w:val="0"/>
              <w:marRight w:val="0"/>
              <w:marTop w:val="0"/>
              <w:marBottom w:val="0"/>
              <w:divBdr>
                <w:top w:val="none" w:sz="0" w:space="0" w:color="auto"/>
                <w:left w:val="none" w:sz="0" w:space="0" w:color="auto"/>
                <w:bottom w:val="none" w:sz="0" w:space="0" w:color="auto"/>
                <w:right w:val="none" w:sz="0" w:space="0" w:color="auto"/>
              </w:divBdr>
            </w:div>
          </w:divsChild>
        </w:div>
        <w:div w:id="1568883270">
          <w:marLeft w:val="0"/>
          <w:marRight w:val="0"/>
          <w:marTop w:val="300"/>
          <w:marBottom w:val="0"/>
          <w:divBdr>
            <w:top w:val="none" w:sz="0" w:space="0" w:color="auto"/>
            <w:left w:val="none" w:sz="0" w:space="0" w:color="auto"/>
            <w:bottom w:val="none" w:sz="0" w:space="0" w:color="auto"/>
            <w:right w:val="none" w:sz="0" w:space="0" w:color="auto"/>
          </w:divBdr>
          <w:divsChild>
            <w:div w:id="1992446961">
              <w:marLeft w:val="0"/>
              <w:marRight w:val="0"/>
              <w:marTop w:val="0"/>
              <w:marBottom w:val="0"/>
              <w:divBdr>
                <w:top w:val="none" w:sz="0" w:space="0" w:color="auto"/>
                <w:left w:val="none" w:sz="0" w:space="0" w:color="auto"/>
                <w:bottom w:val="none" w:sz="0" w:space="0" w:color="auto"/>
                <w:right w:val="none" w:sz="0" w:space="0" w:color="auto"/>
              </w:divBdr>
              <w:divsChild>
                <w:div w:id="437723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066863">
          <w:marLeft w:val="0"/>
          <w:marRight w:val="0"/>
          <w:marTop w:val="0"/>
          <w:marBottom w:val="0"/>
          <w:divBdr>
            <w:top w:val="none" w:sz="0" w:space="0" w:color="auto"/>
            <w:left w:val="none" w:sz="0" w:space="0" w:color="auto"/>
            <w:bottom w:val="none" w:sz="0" w:space="0" w:color="auto"/>
            <w:right w:val="none" w:sz="0" w:space="0" w:color="auto"/>
          </w:divBdr>
          <w:divsChild>
            <w:div w:id="736781345">
              <w:marLeft w:val="0"/>
              <w:marRight w:val="0"/>
              <w:marTop w:val="0"/>
              <w:marBottom w:val="0"/>
              <w:divBdr>
                <w:top w:val="none" w:sz="0" w:space="0" w:color="auto"/>
                <w:left w:val="none" w:sz="0" w:space="0" w:color="auto"/>
                <w:bottom w:val="none" w:sz="0" w:space="0" w:color="auto"/>
                <w:right w:val="none" w:sz="0" w:space="0" w:color="auto"/>
              </w:divBdr>
            </w:div>
          </w:divsChild>
        </w:div>
        <w:div w:id="1692341521">
          <w:marLeft w:val="0"/>
          <w:marRight w:val="0"/>
          <w:marTop w:val="0"/>
          <w:marBottom w:val="0"/>
          <w:divBdr>
            <w:top w:val="none" w:sz="0" w:space="0" w:color="auto"/>
            <w:left w:val="none" w:sz="0" w:space="0" w:color="auto"/>
            <w:bottom w:val="none" w:sz="0" w:space="0" w:color="auto"/>
            <w:right w:val="none" w:sz="0" w:space="0" w:color="auto"/>
          </w:divBdr>
          <w:divsChild>
            <w:div w:id="553469953">
              <w:marLeft w:val="0"/>
              <w:marRight w:val="0"/>
              <w:marTop w:val="0"/>
              <w:marBottom w:val="0"/>
              <w:divBdr>
                <w:top w:val="none" w:sz="0" w:space="0" w:color="auto"/>
                <w:left w:val="none" w:sz="0" w:space="0" w:color="auto"/>
                <w:bottom w:val="none" w:sz="0" w:space="0" w:color="auto"/>
                <w:right w:val="none" w:sz="0" w:space="0" w:color="auto"/>
              </w:divBdr>
            </w:div>
          </w:divsChild>
        </w:div>
        <w:div w:id="1890456658">
          <w:marLeft w:val="0"/>
          <w:marRight w:val="0"/>
          <w:marTop w:val="0"/>
          <w:marBottom w:val="0"/>
          <w:divBdr>
            <w:top w:val="none" w:sz="0" w:space="0" w:color="auto"/>
            <w:left w:val="none" w:sz="0" w:space="0" w:color="auto"/>
            <w:bottom w:val="none" w:sz="0" w:space="0" w:color="auto"/>
            <w:right w:val="none" w:sz="0" w:space="0" w:color="auto"/>
          </w:divBdr>
        </w:div>
        <w:div w:id="1974939702">
          <w:marLeft w:val="0"/>
          <w:marRight w:val="0"/>
          <w:marTop w:val="0"/>
          <w:marBottom w:val="0"/>
          <w:divBdr>
            <w:top w:val="none" w:sz="0" w:space="0" w:color="auto"/>
            <w:left w:val="none" w:sz="0" w:space="0" w:color="auto"/>
            <w:bottom w:val="none" w:sz="0" w:space="0" w:color="auto"/>
            <w:right w:val="none" w:sz="0" w:space="0" w:color="auto"/>
          </w:divBdr>
          <w:divsChild>
            <w:div w:id="442266085">
              <w:marLeft w:val="0"/>
              <w:marRight w:val="0"/>
              <w:marTop w:val="0"/>
              <w:marBottom w:val="0"/>
              <w:divBdr>
                <w:top w:val="none" w:sz="0" w:space="0" w:color="auto"/>
                <w:left w:val="none" w:sz="0" w:space="0" w:color="auto"/>
                <w:bottom w:val="none" w:sz="0" w:space="0" w:color="auto"/>
                <w:right w:val="none" w:sz="0" w:space="0" w:color="auto"/>
              </w:divBdr>
            </w:div>
          </w:divsChild>
        </w:div>
        <w:div w:id="2099280398">
          <w:marLeft w:val="0"/>
          <w:marRight w:val="0"/>
          <w:marTop w:val="0"/>
          <w:marBottom w:val="0"/>
          <w:divBdr>
            <w:top w:val="none" w:sz="0" w:space="0" w:color="auto"/>
            <w:left w:val="none" w:sz="0" w:space="0" w:color="auto"/>
            <w:bottom w:val="none" w:sz="0" w:space="0" w:color="auto"/>
            <w:right w:val="none" w:sz="0" w:space="0" w:color="auto"/>
          </w:divBdr>
          <w:divsChild>
            <w:div w:id="521357891">
              <w:marLeft w:val="0"/>
              <w:marRight w:val="0"/>
              <w:marTop w:val="0"/>
              <w:marBottom w:val="0"/>
              <w:divBdr>
                <w:top w:val="none" w:sz="0" w:space="0" w:color="auto"/>
                <w:left w:val="none" w:sz="0" w:space="0" w:color="auto"/>
                <w:bottom w:val="none" w:sz="0" w:space="0" w:color="auto"/>
                <w:right w:val="none" w:sz="0" w:space="0" w:color="auto"/>
              </w:divBdr>
            </w:div>
          </w:divsChild>
        </w:div>
        <w:div w:id="2119451116">
          <w:marLeft w:val="0"/>
          <w:marRight w:val="0"/>
          <w:marTop w:val="0"/>
          <w:marBottom w:val="0"/>
          <w:divBdr>
            <w:top w:val="none" w:sz="0" w:space="0" w:color="auto"/>
            <w:left w:val="none" w:sz="0" w:space="0" w:color="auto"/>
            <w:bottom w:val="none" w:sz="0" w:space="0" w:color="auto"/>
            <w:right w:val="none" w:sz="0" w:space="0" w:color="auto"/>
          </w:divBdr>
        </w:div>
      </w:divsChild>
    </w:div>
    <w:div w:id="837504066">
      <w:bodyDiv w:val="1"/>
      <w:marLeft w:val="0"/>
      <w:marRight w:val="0"/>
      <w:marTop w:val="0"/>
      <w:marBottom w:val="0"/>
      <w:divBdr>
        <w:top w:val="none" w:sz="0" w:space="0" w:color="auto"/>
        <w:left w:val="none" w:sz="0" w:space="0" w:color="auto"/>
        <w:bottom w:val="none" w:sz="0" w:space="0" w:color="auto"/>
        <w:right w:val="none" w:sz="0" w:space="0" w:color="auto"/>
      </w:divBdr>
      <w:divsChild>
        <w:div w:id="148517342">
          <w:marLeft w:val="0"/>
          <w:marRight w:val="0"/>
          <w:marTop w:val="0"/>
          <w:marBottom w:val="0"/>
          <w:divBdr>
            <w:top w:val="none" w:sz="0" w:space="0" w:color="auto"/>
            <w:left w:val="none" w:sz="0" w:space="0" w:color="auto"/>
            <w:bottom w:val="none" w:sz="0" w:space="0" w:color="auto"/>
            <w:right w:val="none" w:sz="0" w:space="0" w:color="auto"/>
          </w:divBdr>
        </w:div>
        <w:div w:id="634533024">
          <w:marLeft w:val="0"/>
          <w:marRight w:val="0"/>
          <w:marTop w:val="0"/>
          <w:marBottom w:val="0"/>
          <w:divBdr>
            <w:top w:val="none" w:sz="0" w:space="0" w:color="auto"/>
            <w:left w:val="none" w:sz="0" w:space="0" w:color="auto"/>
            <w:bottom w:val="none" w:sz="0" w:space="0" w:color="auto"/>
            <w:right w:val="none" w:sz="0" w:space="0" w:color="auto"/>
          </w:divBdr>
          <w:divsChild>
            <w:div w:id="466238939">
              <w:marLeft w:val="0"/>
              <w:marRight w:val="0"/>
              <w:marTop w:val="0"/>
              <w:marBottom w:val="0"/>
              <w:divBdr>
                <w:top w:val="none" w:sz="0" w:space="0" w:color="auto"/>
                <w:left w:val="none" w:sz="0" w:space="0" w:color="auto"/>
                <w:bottom w:val="none" w:sz="0" w:space="0" w:color="auto"/>
                <w:right w:val="none" w:sz="0" w:space="0" w:color="auto"/>
              </w:divBdr>
            </w:div>
          </w:divsChild>
        </w:div>
        <w:div w:id="1991054291">
          <w:marLeft w:val="0"/>
          <w:marRight w:val="0"/>
          <w:marTop w:val="0"/>
          <w:marBottom w:val="0"/>
          <w:divBdr>
            <w:top w:val="none" w:sz="0" w:space="0" w:color="auto"/>
            <w:left w:val="none" w:sz="0" w:space="0" w:color="auto"/>
            <w:bottom w:val="none" w:sz="0" w:space="0" w:color="auto"/>
            <w:right w:val="none" w:sz="0" w:space="0" w:color="auto"/>
          </w:divBdr>
        </w:div>
        <w:div w:id="1743016460">
          <w:marLeft w:val="0"/>
          <w:marRight w:val="0"/>
          <w:marTop w:val="0"/>
          <w:marBottom w:val="0"/>
          <w:divBdr>
            <w:top w:val="none" w:sz="0" w:space="0" w:color="auto"/>
            <w:left w:val="none" w:sz="0" w:space="0" w:color="auto"/>
            <w:bottom w:val="none" w:sz="0" w:space="0" w:color="auto"/>
            <w:right w:val="none" w:sz="0" w:space="0" w:color="auto"/>
          </w:divBdr>
          <w:divsChild>
            <w:div w:id="103770222">
              <w:marLeft w:val="0"/>
              <w:marRight w:val="0"/>
              <w:marTop w:val="0"/>
              <w:marBottom w:val="0"/>
              <w:divBdr>
                <w:top w:val="none" w:sz="0" w:space="0" w:color="auto"/>
                <w:left w:val="none" w:sz="0" w:space="0" w:color="auto"/>
                <w:bottom w:val="none" w:sz="0" w:space="0" w:color="auto"/>
                <w:right w:val="none" w:sz="0" w:space="0" w:color="auto"/>
              </w:divBdr>
            </w:div>
          </w:divsChild>
        </w:div>
        <w:div w:id="1107769147">
          <w:marLeft w:val="0"/>
          <w:marRight w:val="0"/>
          <w:marTop w:val="0"/>
          <w:marBottom w:val="0"/>
          <w:divBdr>
            <w:top w:val="none" w:sz="0" w:space="0" w:color="auto"/>
            <w:left w:val="none" w:sz="0" w:space="0" w:color="auto"/>
            <w:bottom w:val="none" w:sz="0" w:space="0" w:color="auto"/>
            <w:right w:val="none" w:sz="0" w:space="0" w:color="auto"/>
          </w:divBdr>
        </w:div>
        <w:div w:id="1158838079">
          <w:marLeft w:val="0"/>
          <w:marRight w:val="0"/>
          <w:marTop w:val="0"/>
          <w:marBottom w:val="0"/>
          <w:divBdr>
            <w:top w:val="none" w:sz="0" w:space="0" w:color="auto"/>
            <w:left w:val="none" w:sz="0" w:space="0" w:color="auto"/>
            <w:bottom w:val="none" w:sz="0" w:space="0" w:color="auto"/>
            <w:right w:val="none" w:sz="0" w:space="0" w:color="auto"/>
          </w:divBdr>
          <w:divsChild>
            <w:div w:id="1518497968">
              <w:marLeft w:val="0"/>
              <w:marRight w:val="0"/>
              <w:marTop w:val="0"/>
              <w:marBottom w:val="0"/>
              <w:divBdr>
                <w:top w:val="none" w:sz="0" w:space="0" w:color="auto"/>
                <w:left w:val="none" w:sz="0" w:space="0" w:color="auto"/>
                <w:bottom w:val="none" w:sz="0" w:space="0" w:color="auto"/>
                <w:right w:val="none" w:sz="0" w:space="0" w:color="auto"/>
              </w:divBdr>
            </w:div>
          </w:divsChild>
        </w:div>
        <w:div w:id="1694066427">
          <w:marLeft w:val="0"/>
          <w:marRight w:val="0"/>
          <w:marTop w:val="0"/>
          <w:marBottom w:val="0"/>
          <w:divBdr>
            <w:top w:val="none" w:sz="0" w:space="0" w:color="auto"/>
            <w:left w:val="none" w:sz="0" w:space="0" w:color="auto"/>
            <w:bottom w:val="none" w:sz="0" w:space="0" w:color="auto"/>
            <w:right w:val="none" w:sz="0" w:space="0" w:color="auto"/>
          </w:divBdr>
        </w:div>
        <w:div w:id="1595822252">
          <w:marLeft w:val="0"/>
          <w:marRight w:val="0"/>
          <w:marTop w:val="0"/>
          <w:marBottom w:val="0"/>
          <w:divBdr>
            <w:top w:val="none" w:sz="0" w:space="0" w:color="auto"/>
            <w:left w:val="none" w:sz="0" w:space="0" w:color="auto"/>
            <w:bottom w:val="none" w:sz="0" w:space="0" w:color="auto"/>
            <w:right w:val="none" w:sz="0" w:space="0" w:color="auto"/>
          </w:divBdr>
          <w:divsChild>
            <w:div w:id="1521896716">
              <w:marLeft w:val="0"/>
              <w:marRight w:val="0"/>
              <w:marTop w:val="0"/>
              <w:marBottom w:val="0"/>
              <w:divBdr>
                <w:top w:val="none" w:sz="0" w:space="0" w:color="auto"/>
                <w:left w:val="none" w:sz="0" w:space="0" w:color="auto"/>
                <w:bottom w:val="none" w:sz="0" w:space="0" w:color="auto"/>
                <w:right w:val="none" w:sz="0" w:space="0" w:color="auto"/>
              </w:divBdr>
            </w:div>
          </w:divsChild>
        </w:div>
        <w:div w:id="1882398785">
          <w:marLeft w:val="0"/>
          <w:marRight w:val="0"/>
          <w:marTop w:val="0"/>
          <w:marBottom w:val="0"/>
          <w:divBdr>
            <w:top w:val="none" w:sz="0" w:space="0" w:color="auto"/>
            <w:left w:val="none" w:sz="0" w:space="0" w:color="auto"/>
            <w:bottom w:val="none" w:sz="0" w:space="0" w:color="auto"/>
            <w:right w:val="none" w:sz="0" w:space="0" w:color="auto"/>
          </w:divBdr>
        </w:div>
        <w:div w:id="548807801">
          <w:marLeft w:val="0"/>
          <w:marRight w:val="0"/>
          <w:marTop w:val="0"/>
          <w:marBottom w:val="0"/>
          <w:divBdr>
            <w:top w:val="none" w:sz="0" w:space="0" w:color="auto"/>
            <w:left w:val="none" w:sz="0" w:space="0" w:color="auto"/>
            <w:bottom w:val="none" w:sz="0" w:space="0" w:color="auto"/>
            <w:right w:val="none" w:sz="0" w:space="0" w:color="auto"/>
          </w:divBdr>
          <w:divsChild>
            <w:div w:id="1920288680">
              <w:marLeft w:val="0"/>
              <w:marRight w:val="0"/>
              <w:marTop w:val="0"/>
              <w:marBottom w:val="0"/>
              <w:divBdr>
                <w:top w:val="none" w:sz="0" w:space="0" w:color="auto"/>
                <w:left w:val="none" w:sz="0" w:space="0" w:color="auto"/>
                <w:bottom w:val="none" w:sz="0" w:space="0" w:color="auto"/>
                <w:right w:val="none" w:sz="0" w:space="0" w:color="auto"/>
              </w:divBdr>
            </w:div>
          </w:divsChild>
        </w:div>
        <w:div w:id="1054546255">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sChild>
            <w:div w:id="2146118035">
              <w:marLeft w:val="0"/>
              <w:marRight w:val="0"/>
              <w:marTop w:val="0"/>
              <w:marBottom w:val="0"/>
              <w:divBdr>
                <w:top w:val="none" w:sz="0" w:space="0" w:color="auto"/>
                <w:left w:val="none" w:sz="0" w:space="0" w:color="auto"/>
                <w:bottom w:val="none" w:sz="0" w:space="0" w:color="auto"/>
                <w:right w:val="none" w:sz="0" w:space="0" w:color="auto"/>
              </w:divBdr>
            </w:div>
          </w:divsChild>
        </w:div>
        <w:div w:id="1542090808">
          <w:marLeft w:val="0"/>
          <w:marRight w:val="0"/>
          <w:marTop w:val="0"/>
          <w:marBottom w:val="0"/>
          <w:divBdr>
            <w:top w:val="none" w:sz="0" w:space="0" w:color="auto"/>
            <w:left w:val="none" w:sz="0" w:space="0" w:color="auto"/>
            <w:bottom w:val="none" w:sz="0" w:space="0" w:color="auto"/>
            <w:right w:val="none" w:sz="0" w:space="0" w:color="auto"/>
          </w:divBdr>
        </w:div>
        <w:div w:id="386877640">
          <w:marLeft w:val="0"/>
          <w:marRight w:val="0"/>
          <w:marTop w:val="0"/>
          <w:marBottom w:val="0"/>
          <w:divBdr>
            <w:top w:val="none" w:sz="0" w:space="0" w:color="auto"/>
            <w:left w:val="none" w:sz="0" w:space="0" w:color="auto"/>
            <w:bottom w:val="none" w:sz="0" w:space="0" w:color="auto"/>
            <w:right w:val="none" w:sz="0" w:space="0" w:color="auto"/>
          </w:divBdr>
          <w:divsChild>
            <w:div w:id="1175151794">
              <w:marLeft w:val="0"/>
              <w:marRight w:val="0"/>
              <w:marTop w:val="0"/>
              <w:marBottom w:val="0"/>
              <w:divBdr>
                <w:top w:val="none" w:sz="0" w:space="0" w:color="auto"/>
                <w:left w:val="none" w:sz="0" w:space="0" w:color="auto"/>
                <w:bottom w:val="none" w:sz="0" w:space="0" w:color="auto"/>
                <w:right w:val="none" w:sz="0" w:space="0" w:color="auto"/>
              </w:divBdr>
            </w:div>
          </w:divsChild>
        </w:div>
        <w:div w:id="1676689127">
          <w:marLeft w:val="0"/>
          <w:marRight w:val="0"/>
          <w:marTop w:val="300"/>
          <w:marBottom w:val="0"/>
          <w:divBdr>
            <w:top w:val="none" w:sz="0" w:space="0" w:color="auto"/>
            <w:left w:val="none" w:sz="0" w:space="0" w:color="auto"/>
            <w:bottom w:val="none" w:sz="0" w:space="0" w:color="auto"/>
            <w:right w:val="none" w:sz="0" w:space="0" w:color="auto"/>
          </w:divBdr>
          <w:divsChild>
            <w:div w:id="1655838928">
              <w:marLeft w:val="0"/>
              <w:marRight w:val="0"/>
              <w:marTop w:val="0"/>
              <w:marBottom w:val="0"/>
              <w:divBdr>
                <w:top w:val="none" w:sz="0" w:space="0" w:color="auto"/>
                <w:left w:val="none" w:sz="0" w:space="0" w:color="auto"/>
                <w:bottom w:val="none" w:sz="0" w:space="0" w:color="auto"/>
                <w:right w:val="none" w:sz="0" w:space="0" w:color="auto"/>
              </w:divBdr>
              <w:divsChild>
                <w:div w:id="1166939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327864">
          <w:marLeft w:val="0"/>
          <w:marRight w:val="0"/>
          <w:marTop w:val="300"/>
          <w:marBottom w:val="0"/>
          <w:divBdr>
            <w:top w:val="none" w:sz="0" w:space="0" w:color="auto"/>
            <w:left w:val="none" w:sz="0" w:space="0" w:color="auto"/>
            <w:bottom w:val="none" w:sz="0" w:space="0" w:color="auto"/>
            <w:right w:val="none" w:sz="0" w:space="0" w:color="auto"/>
          </w:divBdr>
          <w:divsChild>
            <w:div w:id="549879588">
              <w:marLeft w:val="0"/>
              <w:marRight w:val="0"/>
              <w:marTop w:val="0"/>
              <w:marBottom w:val="0"/>
              <w:divBdr>
                <w:top w:val="none" w:sz="0" w:space="0" w:color="auto"/>
                <w:left w:val="none" w:sz="0" w:space="0" w:color="auto"/>
                <w:bottom w:val="none" w:sz="0" w:space="0" w:color="auto"/>
                <w:right w:val="none" w:sz="0" w:space="0" w:color="auto"/>
              </w:divBdr>
              <w:divsChild>
                <w:div w:id="1310935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3472416">
      <w:bodyDiv w:val="1"/>
      <w:marLeft w:val="0"/>
      <w:marRight w:val="0"/>
      <w:marTop w:val="0"/>
      <w:marBottom w:val="0"/>
      <w:divBdr>
        <w:top w:val="none" w:sz="0" w:space="0" w:color="auto"/>
        <w:left w:val="none" w:sz="0" w:space="0" w:color="auto"/>
        <w:bottom w:val="none" w:sz="0" w:space="0" w:color="auto"/>
        <w:right w:val="none" w:sz="0" w:space="0" w:color="auto"/>
      </w:divBdr>
      <w:divsChild>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sChild>
                <w:div w:id="1160081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05279">
          <w:marLeft w:val="0"/>
          <w:marRight w:val="0"/>
          <w:marTop w:val="300"/>
          <w:marBottom w:val="0"/>
          <w:divBdr>
            <w:top w:val="none" w:sz="0" w:space="0" w:color="auto"/>
            <w:left w:val="none" w:sz="0" w:space="0" w:color="auto"/>
            <w:bottom w:val="none" w:sz="0" w:space="0" w:color="auto"/>
            <w:right w:val="none" w:sz="0" w:space="0" w:color="auto"/>
          </w:divBdr>
          <w:divsChild>
            <w:div w:id="1505851247">
              <w:marLeft w:val="0"/>
              <w:marRight w:val="0"/>
              <w:marTop w:val="0"/>
              <w:marBottom w:val="0"/>
              <w:divBdr>
                <w:top w:val="none" w:sz="0" w:space="0" w:color="auto"/>
                <w:left w:val="none" w:sz="0" w:space="0" w:color="auto"/>
                <w:bottom w:val="none" w:sz="0" w:space="0" w:color="auto"/>
                <w:right w:val="none" w:sz="0" w:space="0" w:color="auto"/>
              </w:divBdr>
              <w:divsChild>
                <w:div w:id="439885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10874">
          <w:marLeft w:val="0"/>
          <w:marRight w:val="0"/>
          <w:marTop w:val="0"/>
          <w:marBottom w:val="0"/>
          <w:divBdr>
            <w:top w:val="none" w:sz="0" w:space="0" w:color="auto"/>
            <w:left w:val="none" w:sz="0" w:space="0" w:color="auto"/>
            <w:bottom w:val="none" w:sz="0" w:space="0" w:color="auto"/>
            <w:right w:val="none" w:sz="0" w:space="0" w:color="auto"/>
          </w:divBdr>
        </w:div>
        <w:div w:id="464470939">
          <w:marLeft w:val="0"/>
          <w:marRight w:val="0"/>
          <w:marTop w:val="0"/>
          <w:marBottom w:val="0"/>
          <w:divBdr>
            <w:top w:val="none" w:sz="0" w:space="0" w:color="auto"/>
            <w:left w:val="none" w:sz="0" w:space="0" w:color="auto"/>
            <w:bottom w:val="none" w:sz="0" w:space="0" w:color="auto"/>
            <w:right w:val="none" w:sz="0" w:space="0" w:color="auto"/>
          </w:divBdr>
          <w:divsChild>
            <w:div w:id="517695132">
              <w:marLeft w:val="0"/>
              <w:marRight w:val="0"/>
              <w:marTop w:val="0"/>
              <w:marBottom w:val="0"/>
              <w:divBdr>
                <w:top w:val="none" w:sz="0" w:space="0" w:color="auto"/>
                <w:left w:val="none" w:sz="0" w:space="0" w:color="auto"/>
                <w:bottom w:val="none" w:sz="0" w:space="0" w:color="auto"/>
                <w:right w:val="none" w:sz="0" w:space="0" w:color="auto"/>
              </w:divBdr>
            </w:div>
          </w:divsChild>
        </w:div>
        <w:div w:id="489830319">
          <w:marLeft w:val="0"/>
          <w:marRight w:val="0"/>
          <w:marTop w:val="0"/>
          <w:marBottom w:val="0"/>
          <w:divBdr>
            <w:top w:val="none" w:sz="0" w:space="0" w:color="auto"/>
            <w:left w:val="none" w:sz="0" w:space="0" w:color="auto"/>
            <w:bottom w:val="none" w:sz="0" w:space="0" w:color="auto"/>
            <w:right w:val="none" w:sz="0" w:space="0" w:color="auto"/>
          </w:divBdr>
          <w:divsChild>
            <w:div w:id="894270103">
              <w:marLeft w:val="0"/>
              <w:marRight w:val="0"/>
              <w:marTop w:val="0"/>
              <w:marBottom w:val="0"/>
              <w:divBdr>
                <w:top w:val="none" w:sz="0" w:space="0" w:color="auto"/>
                <w:left w:val="none" w:sz="0" w:space="0" w:color="auto"/>
                <w:bottom w:val="none" w:sz="0" w:space="0" w:color="auto"/>
                <w:right w:val="none" w:sz="0" w:space="0" w:color="auto"/>
              </w:divBdr>
            </w:div>
          </w:divsChild>
        </w:div>
        <w:div w:id="513957765">
          <w:marLeft w:val="0"/>
          <w:marRight w:val="0"/>
          <w:marTop w:val="0"/>
          <w:marBottom w:val="0"/>
          <w:divBdr>
            <w:top w:val="none" w:sz="0" w:space="0" w:color="auto"/>
            <w:left w:val="none" w:sz="0" w:space="0" w:color="auto"/>
            <w:bottom w:val="none" w:sz="0" w:space="0" w:color="auto"/>
            <w:right w:val="none" w:sz="0" w:space="0" w:color="auto"/>
          </w:divBdr>
          <w:divsChild>
            <w:div w:id="1820000924">
              <w:marLeft w:val="0"/>
              <w:marRight w:val="0"/>
              <w:marTop w:val="0"/>
              <w:marBottom w:val="0"/>
              <w:divBdr>
                <w:top w:val="none" w:sz="0" w:space="0" w:color="auto"/>
                <w:left w:val="none" w:sz="0" w:space="0" w:color="auto"/>
                <w:bottom w:val="none" w:sz="0" w:space="0" w:color="auto"/>
                <w:right w:val="none" w:sz="0" w:space="0" w:color="auto"/>
              </w:divBdr>
            </w:div>
          </w:divsChild>
        </w:div>
        <w:div w:id="666832725">
          <w:marLeft w:val="0"/>
          <w:marRight w:val="0"/>
          <w:marTop w:val="0"/>
          <w:marBottom w:val="0"/>
          <w:divBdr>
            <w:top w:val="none" w:sz="0" w:space="0" w:color="auto"/>
            <w:left w:val="none" w:sz="0" w:space="0" w:color="auto"/>
            <w:bottom w:val="none" w:sz="0" w:space="0" w:color="auto"/>
            <w:right w:val="none" w:sz="0" w:space="0" w:color="auto"/>
          </w:divBdr>
        </w:div>
        <w:div w:id="715814583">
          <w:marLeft w:val="0"/>
          <w:marRight w:val="0"/>
          <w:marTop w:val="0"/>
          <w:marBottom w:val="0"/>
          <w:divBdr>
            <w:top w:val="none" w:sz="0" w:space="0" w:color="auto"/>
            <w:left w:val="none" w:sz="0" w:space="0" w:color="auto"/>
            <w:bottom w:val="none" w:sz="0" w:space="0" w:color="auto"/>
            <w:right w:val="none" w:sz="0" w:space="0" w:color="auto"/>
          </w:divBdr>
          <w:divsChild>
            <w:div w:id="1087117588">
              <w:marLeft w:val="0"/>
              <w:marRight w:val="0"/>
              <w:marTop w:val="0"/>
              <w:marBottom w:val="0"/>
              <w:divBdr>
                <w:top w:val="none" w:sz="0" w:space="0" w:color="auto"/>
                <w:left w:val="none" w:sz="0" w:space="0" w:color="auto"/>
                <w:bottom w:val="none" w:sz="0" w:space="0" w:color="auto"/>
                <w:right w:val="none" w:sz="0" w:space="0" w:color="auto"/>
              </w:divBdr>
            </w:div>
          </w:divsChild>
        </w:div>
        <w:div w:id="736322151">
          <w:marLeft w:val="0"/>
          <w:marRight w:val="0"/>
          <w:marTop w:val="0"/>
          <w:marBottom w:val="0"/>
          <w:divBdr>
            <w:top w:val="none" w:sz="0" w:space="0" w:color="auto"/>
            <w:left w:val="none" w:sz="0" w:space="0" w:color="auto"/>
            <w:bottom w:val="none" w:sz="0" w:space="0" w:color="auto"/>
            <w:right w:val="none" w:sz="0" w:space="0" w:color="auto"/>
          </w:divBdr>
        </w:div>
        <w:div w:id="765424255">
          <w:marLeft w:val="0"/>
          <w:marRight w:val="0"/>
          <w:marTop w:val="0"/>
          <w:marBottom w:val="0"/>
          <w:divBdr>
            <w:top w:val="none" w:sz="0" w:space="0" w:color="auto"/>
            <w:left w:val="none" w:sz="0" w:space="0" w:color="auto"/>
            <w:bottom w:val="none" w:sz="0" w:space="0" w:color="auto"/>
            <w:right w:val="none" w:sz="0" w:space="0" w:color="auto"/>
          </w:divBdr>
          <w:divsChild>
            <w:div w:id="717629637">
              <w:marLeft w:val="0"/>
              <w:marRight w:val="0"/>
              <w:marTop w:val="0"/>
              <w:marBottom w:val="0"/>
              <w:divBdr>
                <w:top w:val="none" w:sz="0" w:space="0" w:color="auto"/>
                <w:left w:val="none" w:sz="0" w:space="0" w:color="auto"/>
                <w:bottom w:val="none" w:sz="0" w:space="0" w:color="auto"/>
                <w:right w:val="none" w:sz="0" w:space="0" w:color="auto"/>
              </w:divBdr>
            </w:div>
          </w:divsChild>
        </w:div>
        <w:div w:id="900751120">
          <w:marLeft w:val="0"/>
          <w:marRight w:val="0"/>
          <w:marTop w:val="0"/>
          <w:marBottom w:val="0"/>
          <w:divBdr>
            <w:top w:val="none" w:sz="0" w:space="0" w:color="auto"/>
            <w:left w:val="none" w:sz="0" w:space="0" w:color="auto"/>
            <w:bottom w:val="none" w:sz="0" w:space="0" w:color="auto"/>
            <w:right w:val="none" w:sz="0" w:space="0" w:color="auto"/>
          </w:divBdr>
          <w:divsChild>
            <w:div w:id="928465042">
              <w:marLeft w:val="0"/>
              <w:marRight w:val="0"/>
              <w:marTop w:val="0"/>
              <w:marBottom w:val="0"/>
              <w:divBdr>
                <w:top w:val="none" w:sz="0" w:space="0" w:color="auto"/>
                <w:left w:val="none" w:sz="0" w:space="0" w:color="auto"/>
                <w:bottom w:val="none" w:sz="0" w:space="0" w:color="auto"/>
                <w:right w:val="none" w:sz="0" w:space="0" w:color="auto"/>
              </w:divBdr>
            </w:div>
          </w:divsChild>
        </w:div>
        <w:div w:id="935676825">
          <w:marLeft w:val="0"/>
          <w:marRight w:val="0"/>
          <w:marTop w:val="0"/>
          <w:marBottom w:val="0"/>
          <w:divBdr>
            <w:top w:val="none" w:sz="0" w:space="0" w:color="auto"/>
            <w:left w:val="none" w:sz="0" w:space="0" w:color="auto"/>
            <w:bottom w:val="none" w:sz="0" w:space="0" w:color="auto"/>
            <w:right w:val="none" w:sz="0" w:space="0" w:color="auto"/>
          </w:divBdr>
        </w:div>
        <w:div w:id="1048458915">
          <w:marLeft w:val="0"/>
          <w:marRight w:val="0"/>
          <w:marTop w:val="300"/>
          <w:marBottom w:val="0"/>
          <w:divBdr>
            <w:top w:val="none" w:sz="0" w:space="0" w:color="auto"/>
            <w:left w:val="none" w:sz="0" w:space="0" w:color="auto"/>
            <w:bottom w:val="none" w:sz="0" w:space="0" w:color="auto"/>
            <w:right w:val="none" w:sz="0" w:space="0" w:color="auto"/>
          </w:divBdr>
          <w:divsChild>
            <w:div w:id="198512346">
              <w:marLeft w:val="0"/>
              <w:marRight w:val="0"/>
              <w:marTop w:val="0"/>
              <w:marBottom w:val="0"/>
              <w:divBdr>
                <w:top w:val="none" w:sz="0" w:space="0" w:color="auto"/>
                <w:left w:val="none" w:sz="0" w:space="0" w:color="auto"/>
                <w:bottom w:val="none" w:sz="0" w:space="0" w:color="auto"/>
                <w:right w:val="none" w:sz="0" w:space="0" w:color="auto"/>
              </w:divBdr>
              <w:divsChild>
                <w:div w:id="1764446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628062">
          <w:marLeft w:val="0"/>
          <w:marRight w:val="0"/>
          <w:marTop w:val="0"/>
          <w:marBottom w:val="0"/>
          <w:divBdr>
            <w:top w:val="none" w:sz="0" w:space="0" w:color="auto"/>
            <w:left w:val="none" w:sz="0" w:space="0" w:color="auto"/>
            <w:bottom w:val="none" w:sz="0" w:space="0" w:color="auto"/>
            <w:right w:val="none" w:sz="0" w:space="0" w:color="auto"/>
          </w:divBdr>
        </w:div>
        <w:div w:id="1249267975">
          <w:marLeft w:val="0"/>
          <w:marRight w:val="0"/>
          <w:marTop w:val="300"/>
          <w:marBottom w:val="0"/>
          <w:divBdr>
            <w:top w:val="none" w:sz="0" w:space="0" w:color="auto"/>
            <w:left w:val="none" w:sz="0" w:space="0" w:color="auto"/>
            <w:bottom w:val="none" w:sz="0" w:space="0" w:color="auto"/>
            <w:right w:val="none" w:sz="0" w:space="0" w:color="auto"/>
          </w:divBdr>
          <w:divsChild>
            <w:div w:id="882402583">
              <w:marLeft w:val="0"/>
              <w:marRight w:val="0"/>
              <w:marTop w:val="0"/>
              <w:marBottom w:val="0"/>
              <w:divBdr>
                <w:top w:val="none" w:sz="0" w:space="0" w:color="auto"/>
                <w:left w:val="none" w:sz="0" w:space="0" w:color="auto"/>
                <w:bottom w:val="none" w:sz="0" w:space="0" w:color="auto"/>
                <w:right w:val="none" w:sz="0" w:space="0" w:color="auto"/>
              </w:divBdr>
              <w:divsChild>
                <w:div w:id="283929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468392">
          <w:marLeft w:val="0"/>
          <w:marRight w:val="0"/>
          <w:marTop w:val="0"/>
          <w:marBottom w:val="0"/>
          <w:divBdr>
            <w:top w:val="none" w:sz="0" w:space="0" w:color="auto"/>
            <w:left w:val="none" w:sz="0" w:space="0" w:color="auto"/>
            <w:bottom w:val="none" w:sz="0" w:space="0" w:color="auto"/>
            <w:right w:val="none" w:sz="0" w:space="0" w:color="auto"/>
          </w:divBdr>
          <w:divsChild>
            <w:div w:id="1964312182">
              <w:marLeft w:val="0"/>
              <w:marRight w:val="0"/>
              <w:marTop w:val="0"/>
              <w:marBottom w:val="0"/>
              <w:divBdr>
                <w:top w:val="none" w:sz="0" w:space="0" w:color="auto"/>
                <w:left w:val="none" w:sz="0" w:space="0" w:color="auto"/>
                <w:bottom w:val="none" w:sz="0" w:space="0" w:color="auto"/>
                <w:right w:val="none" w:sz="0" w:space="0" w:color="auto"/>
              </w:divBdr>
            </w:div>
          </w:divsChild>
        </w:div>
        <w:div w:id="1920747801">
          <w:marLeft w:val="0"/>
          <w:marRight w:val="0"/>
          <w:marTop w:val="0"/>
          <w:marBottom w:val="0"/>
          <w:divBdr>
            <w:top w:val="none" w:sz="0" w:space="0" w:color="auto"/>
            <w:left w:val="none" w:sz="0" w:space="0" w:color="auto"/>
            <w:bottom w:val="none" w:sz="0" w:space="0" w:color="auto"/>
            <w:right w:val="none" w:sz="0" w:space="0" w:color="auto"/>
          </w:divBdr>
        </w:div>
        <w:div w:id="2093964027">
          <w:marLeft w:val="0"/>
          <w:marRight w:val="0"/>
          <w:marTop w:val="0"/>
          <w:marBottom w:val="0"/>
          <w:divBdr>
            <w:top w:val="none" w:sz="0" w:space="0" w:color="auto"/>
            <w:left w:val="none" w:sz="0" w:space="0" w:color="auto"/>
            <w:bottom w:val="none" w:sz="0" w:space="0" w:color="auto"/>
            <w:right w:val="none" w:sz="0" w:space="0" w:color="auto"/>
          </w:divBdr>
        </w:div>
      </w:divsChild>
    </w:div>
    <w:div w:id="844899645">
      <w:bodyDiv w:val="1"/>
      <w:marLeft w:val="0"/>
      <w:marRight w:val="0"/>
      <w:marTop w:val="0"/>
      <w:marBottom w:val="0"/>
      <w:divBdr>
        <w:top w:val="none" w:sz="0" w:space="0" w:color="auto"/>
        <w:left w:val="none" w:sz="0" w:space="0" w:color="auto"/>
        <w:bottom w:val="none" w:sz="0" w:space="0" w:color="auto"/>
        <w:right w:val="none" w:sz="0" w:space="0" w:color="auto"/>
      </w:divBdr>
      <w:divsChild>
        <w:div w:id="27268324">
          <w:marLeft w:val="0"/>
          <w:marRight w:val="0"/>
          <w:marTop w:val="0"/>
          <w:marBottom w:val="0"/>
          <w:divBdr>
            <w:top w:val="none" w:sz="0" w:space="0" w:color="auto"/>
            <w:left w:val="none" w:sz="0" w:space="0" w:color="auto"/>
            <w:bottom w:val="none" w:sz="0" w:space="0" w:color="auto"/>
            <w:right w:val="none" w:sz="0" w:space="0" w:color="auto"/>
          </w:divBdr>
          <w:divsChild>
            <w:div w:id="1387948550">
              <w:marLeft w:val="0"/>
              <w:marRight w:val="0"/>
              <w:marTop w:val="0"/>
              <w:marBottom w:val="0"/>
              <w:divBdr>
                <w:top w:val="none" w:sz="0" w:space="0" w:color="auto"/>
                <w:left w:val="none" w:sz="0" w:space="0" w:color="auto"/>
                <w:bottom w:val="none" w:sz="0" w:space="0" w:color="auto"/>
                <w:right w:val="none" w:sz="0" w:space="0" w:color="auto"/>
              </w:divBdr>
            </w:div>
          </w:divsChild>
        </w:div>
        <w:div w:id="421999094">
          <w:marLeft w:val="0"/>
          <w:marRight w:val="0"/>
          <w:marTop w:val="0"/>
          <w:marBottom w:val="0"/>
          <w:divBdr>
            <w:top w:val="none" w:sz="0" w:space="0" w:color="auto"/>
            <w:left w:val="none" w:sz="0" w:space="0" w:color="auto"/>
            <w:bottom w:val="none" w:sz="0" w:space="0" w:color="auto"/>
            <w:right w:val="none" w:sz="0" w:space="0" w:color="auto"/>
          </w:divBdr>
        </w:div>
        <w:div w:id="567958321">
          <w:marLeft w:val="0"/>
          <w:marRight w:val="0"/>
          <w:marTop w:val="0"/>
          <w:marBottom w:val="0"/>
          <w:divBdr>
            <w:top w:val="none" w:sz="0" w:space="0" w:color="auto"/>
            <w:left w:val="none" w:sz="0" w:space="0" w:color="auto"/>
            <w:bottom w:val="none" w:sz="0" w:space="0" w:color="auto"/>
            <w:right w:val="none" w:sz="0" w:space="0" w:color="auto"/>
          </w:divBdr>
          <w:divsChild>
            <w:div w:id="940184425">
              <w:marLeft w:val="0"/>
              <w:marRight w:val="0"/>
              <w:marTop w:val="0"/>
              <w:marBottom w:val="0"/>
              <w:divBdr>
                <w:top w:val="none" w:sz="0" w:space="0" w:color="auto"/>
                <w:left w:val="none" w:sz="0" w:space="0" w:color="auto"/>
                <w:bottom w:val="none" w:sz="0" w:space="0" w:color="auto"/>
                <w:right w:val="none" w:sz="0" w:space="0" w:color="auto"/>
              </w:divBdr>
            </w:div>
          </w:divsChild>
        </w:div>
        <w:div w:id="667833672">
          <w:marLeft w:val="0"/>
          <w:marRight w:val="0"/>
          <w:marTop w:val="0"/>
          <w:marBottom w:val="0"/>
          <w:divBdr>
            <w:top w:val="none" w:sz="0" w:space="0" w:color="auto"/>
            <w:left w:val="none" w:sz="0" w:space="0" w:color="auto"/>
            <w:bottom w:val="none" w:sz="0" w:space="0" w:color="auto"/>
            <w:right w:val="none" w:sz="0" w:space="0" w:color="auto"/>
          </w:divBdr>
        </w:div>
        <w:div w:id="707266803">
          <w:marLeft w:val="0"/>
          <w:marRight w:val="0"/>
          <w:marTop w:val="0"/>
          <w:marBottom w:val="0"/>
          <w:divBdr>
            <w:top w:val="none" w:sz="0" w:space="0" w:color="auto"/>
            <w:left w:val="none" w:sz="0" w:space="0" w:color="auto"/>
            <w:bottom w:val="none" w:sz="0" w:space="0" w:color="auto"/>
            <w:right w:val="none" w:sz="0" w:space="0" w:color="auto"/>
          </w:divBdr>
        </w:div>
        <w:div w:id="727143642">
          <w:marLeft w:val="0"/>
          <w:marRight w:val="0"/>
          <w:marTop w:val="300"/>
          <w:marBottom w:val="0"/>
          <w:divBdr>
            <w:top w:val="none" w:sz="0" w:space="0" w:color="auto"/>
            <w:left w:val="none" w:sz="0" w:space="0" w:color="auto"/>
            <w:bottom w:val="none" w:sz="0" w:space="0" w:color="auto"/>
            <w:right w:val="none" w:sz="0" w:space="0" w:color="auto"/>
          </w:divBdr>
          <w:divsChild>
            <w:div w:id="638614895">
              <w:marLeft w:val="0"/>
              <w:marRight w:val="0"/>
              <w:marTop w:val="0"/>
              <w:marBottom w:val="0"/>
              <w:divBdr>
                <w:top w:val="none" w:sz="0" w:space="0" w:color="auto"/>
                <w:left w:val="none" w:sz="0" w:space="0" w:color="auto"/>
                <w:bottom w:val="none" w:sz="0" w:space="0" w:color="auto"/>
                <w:right w:val="none" w:sz="0" w:space="0" w:color="auto"/>
              </w:divBdr>
              <w:divsChild>
                <w:div w:id="139782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3299437">
          <w:marLeft w:val="0"/>
          <w:marRight w:val="0"/>
          <w:marTop w:val="300"/>
          <w:marBottom w:val="0"/>
          <w:divBdr>
            <w:top w:val="none" w:sz="0" w:space="0" w:color="auto"/>
            <w:left w:val="none" w:sz="0" w:space="0" w:color="auto"/>
            <w:bottom w:val="none" w:sz="0" w:space="0" w:color="auto"/>
            <w:right w:val="none" w:sz="0" w:space="0" w:color="auto"/>
          </w:divBdr>
          <w:divsChild>
            <w:div w:id="1125732913">
              <w:marLeft w:val="0"/>
              <w:marRight w:val="0"/>
              <w:marTop w:val="0"/>
              <w:marBottom w:val="0"/>
              <w:divBdr>
                <w:top w:val="none" w:sz="0" w:space="0" w:color="auto"/>
                <w:left w:val="none" w:sz="0" w:space="0" w:color="auto"/>
                <w:bottom w:val="none" w:sz="0" w:space="0" w:color="auto"/>
                <w:right w:val="none" w:sz="0" w:space="0" w:color="auto"/>
              </w:divBdr>
              <w:divsChild>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747864">
          <w:marLeft w:val="0"/>
          <w:marRight w:val="0"/>
          <w:marTop w:val="0"/>
          <w:marBottom w:val="0"/>
          <w:divBdr>
            <w:top w:val="none" w:sz="0" w:space="0" w:color="auto"/>
            <w:left w:val="none" w:sz="0" w:space="0" w:color="auto"/>
            <w:bottom w:val="none" w:sz="0" w:space="0" w:color="auto"/>
            <w:right w:val="none" w:sz="0" w:space="0" w:color="auto"/>
          </w:divBdr>
          <w:divsChild>
            <w:div w:id="1977641356">
              <w:marLeft w:val="0"/>
              <w:marRight w:val="0"/>
              <w:marTop w:val="0"/>
              <w:marBottom w:val="0"/>
              <w:divBdr>
                <w:top w:val="none" w:sz="0" w:space="0" w:color="auto"/>
                <w:left w:val="none" w:sz="0" w:space="0" w:color="auto"/>
                <w:bottom w:val="none" w:sz="0" w:space="0" w:color="auto"/>
                <w:right w:val="none" w:sz="0" w:space="0" w:color="auto"/>
              </w:divBdr>
            </w:div>
          </w:divsChild>
        </w:div>
        <w:div w:id="1025138523">
          <w:marLeft w:val="0"/>
          <w:marRight w:val="0"/>
          <w:marTop w:val="300"/>
          <w:marBottom w:val="0"/>
          <w:divBdr>
            <w:top w:val="none" w:sz="0" w:space="0" w:color="auto"/>
            <w:left w:val="none" w:sz="0" w:space="0" w:color="auto"/>
            <w:bottom w:val="none" w:sz="0" w:space="0" w:color="auto"/>
            <w:right w:val="none" w:sz="0" w:space="0" w:color="auto"/>
          </w:divBdr>
          <w:divsChild>
            <w:div w:id="898328301">
              <w:marLeft w:val="0"/>
              <w:marRight w:val="0"/>
              <w:marTop w:val="0"/>
              <w:marBottom w:val="0"/>
              <w:divBdr>
                <w:top w:val="none" w:sz="0" w:space="0" w:color="auto"/>
                <w:left w:val="none" w:sz="0" w:space="0" w:color="auto"/>
                <w:bottom w:val="none" w:sz="0" w:space="0" w:color="auto"/>
                <w:right w:val="none" w:sz="0" w:space="0" w:color="auto"/>
              </w:divBdr>
              <w:divsChild>
                <w:div w:id="1788740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254736">
          <w:marLeft w:val="0"/>
          <w:marRight w:val="0"/>
          <w:marTop w:val="0"/>
          <w:marBottom w:val="0"/>
          <w:divBdr>
            <w:top w:val="none" w:sz="0" w:space="0" w:color="auto"/>
            <w:left w:val="none" w:sz="0" w:space="0" w:color="auto"/>
            <w:bottom w:val="none" w:sz="0" w:space="0" w:color="auto"/>
            <w:right w:val="none" w:sz="0" w:space="0" w:color="auto"/>
          </w:divBdr>
        </w:div>
        <w:div w:id="1118793369">
          <w:marLeft w:val="0"/>
          <w:marRight w:val="0"/>
          <w:marTop w:val="0"/>
          <w:marBottom w:val="0"/>
          <w:divBdr>
            <w:top w:val="none" w:sz="0" w:space="0" w:color="auto"/>
            <w:left w:val="none" w:sz="0" w:space="0" w:color="auto"/>
            <w:bottom w:val="none" w:sz="0" w:space="0" w:color="auto"/>
            <w:right w:val="none" w:sz="0" w:space="0" w:color="auto"/>
          </w:divBdr>
        </w:div>
        <w:div w:id="1331182201">
          <w:marLeft w:val="0"/>
          <w:marRight w:val="0"/>
          <w:marTop w:val="0"/>
          <w:marBottom w:val="0"/>
          <w:divBdr>
            <w:top w:val="none" w:sz="0" w:space="0" w:color="auto"/>
            <w:left w:val="none" w:sz="0" w:space="0" w:color="auto"/>
            <w:bottom w:val="none" w:sz="0" w:space="0" w:color="auto"/>
            <w:right w:val="none" w:sz="0" w:space="0" w:color="auto"/>
          </w:divBdr>
          <w:divsChild>
            <w:div w:id="1275789731">
              <w:marLeft w:val="0"/>
              <w:marRight w:val="0"/>
              <w:marTop w:val="0"/>
              <w:marBottom w:val="0"/>
              <w:divBdr>
                <w:top w:val="none" w:sz="0" w:space="0" w:color="auto"/>
                <w:left w:val="none" w:sz="0" w:space="0" w:color="auto"/>
                <w:bottom w:val="none" w:sz="0" w:space="0" w:color="auto"/>
                <w:right w:val="none" w:sz="0" w:space="0" w:color="auto"/>
              </w:divBdr>
            </w:div>
          </w:divsChild>
        </w:div>
        <w:div w:id="1347748494">
          <w:marLeft w:val="0"/>
          <w:marRight w:val="0"/>
          <w:marTop w:val="0"/>
          <w:marBottom w:val="0"/>
          <w:divBdr>
            <w:top w:val="none" w:sz="0" w:space="0" w:color="auto"/>
            <w:left w:val="none" w:sz="0" w:space="0" w:color="auto"/>
            <w:bottom w:val="none" w:sz="0" w:space="0" w:color="auto"/>
            <w:right w:val="none" w:sz="0" w:space="0" w:color="auto"/>
          </w:divBdr>
          <w:divsChild>
            <w:div w:id="501244647">
              <w:marLeft w:val="0"/>
              <w:marRight w:val="0"/>
              <w:marTop w:val="0"/>
              <w:marBottom w:val="0"/>
              <w:divBdr>
                <w:top w:val="none" w:sz="0" w:space="0" w:color="auto"/>
                <w:left w:val="none" w:sz="0" w:space="0" w:color="auto"/>
                <w:bottom w:val="none" w:sz="0" w:space="0" w:color="auto"/>
                <w:right w:val="none" w:sz="0" w:space="0" w:color="auto"/>
              </w:divBdr>
            </w:div>
          </w:divsChild>
        </w:div>
        <w:div w:id="1659111162">
          <w:marLeft w:val="0"/>
          <w:marRight w:val="0"/>
          <w:marTop w:val="0"/>
          <w:marBottom w:val="0"/>
          <w:divBdr>
            <w:top w:val="none" w:sz="0" w:space="0" w:color="auto"/>
            <w:left w:val="none" w:sz="0" w:space="0" w:color="auto"/>
            <w:bottom w:val="none" w:sz="0" w:space="0" w:color="auto"/>
            <w:right w:val="none" w:sz="0" w:space="0" w:color="auto"/>
          </w:divBdr>
        </w:div>
        <w:div w:id="1691879421">
          <w:marLeft w:val="0"/>
          <w:marRight w:val="0"/>
          <w:marTop w:val="300"/>
          <w:marBottom w:val="0"/>
          <w:divBdr>
            <w:top w:val="none" w:sz="0" w:space="0" w:color="auto"/>
            <w:left w:val="none" w:sz="0" w:space="0" w:color="auto"/>
            <w:bottom w:val="none" w:sz="0" w:space="0" w:color="auto"/>
            <w:right w:val="none" w:sz="0" w:space="0" w:color="auto"/>
          </w:divBdr>
          <w:divsChild>
            <w:div w:id="230391009">
              <w:marLeft w:val="0"/>
              <w:marRight w:val="0"/>
              <w:marTop w:val="0"/>
              <w:marBottom w:val="0"/>
              <w:divBdr>
                <w:top w:val="none" w:sz="0" w:space="0" w:color="auto"/>
                <w:left w:val="none" w:sz="0" w:space="0" w:color="auto"/>
                <w:bottom w:val="none" w:sz="0" w:space="0" w:color="auto"/>
                <w:right w:val="none" w:sz="0" w:space="0" w:color="auto"/>
              </w:divBdr>
              <w:divsChild>
                <w:div w:id="1631328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5808516">
          <w:marLeft w:val="0"/>
          <w:marRight w:val="0"/>
          <w:marTop w:val="0"/>
          <w:marBottom w:val="0"/>
          <w:divBdr>
            <w:top w:val="none" w:sz="0" w:space="0" w:color="auto"/>
            <w:left w:val="none" w:sz="0" w:space="0" w:color="auto"/>
            <w:bottom w:val="none" w:sz="0" w:space="0" w:color="auto"/>
            <w:right w:val="none" w:sz="0" w:space="0" w:color="auto"/>
          </w:divBdr>
          <w:divsChild>
            <w:div w:id="1245257940">
              <w:marLeft w:val="0"/>
              <w:marRight w:val="0"/>
              <w:marTop w:val="0"/>
              <w:marBottom w:val="0"/>
              <w:divBdr>
                <w:top w:val="none" w:sz="0" w:space="0" w:color="auto"/>
                <w:left w:val="none" w:sz="0" w:space="0" w:color="auto"/>
                <w:bottom w:val="none" w:sz="0" w:space="0" w:color="auto"/>
                <w:right w:val="none" w:sz="0" w:space="0" w:color="auto"/>
              </w:divBdr>
            </w:div>
          </w:divsChild>
        </w:div>
        <w:div w:id="1882470917">
          <w:marLeft w:val="0"/>
          <w:marRight w:val="0"/>
          <w:marTop w:val="0"/>
          <w:marBottom w:val="0"/>
          <w:divBdr>
            <w:top w:val="none" w:sz="0" w:space="0" w:color="auto"/>
            <w:left w:val="none" w:sz="0" w:space="0" w:color="auto"/>
            <w:bottom w:val="none" w:sz="0" w:space="0" w:color="auto"/>
            <w:right w:val="none" w:sz="0" w:space="0" w:color="auto"/>
          </w:divBdr>
          <w:divsChild>
            <w:div w:id="1317798948">
              <w:marLeft w:val="0"/>
              <w:marRight w:val="0"/>
              <w:marTop w:val="0"/>
              <w:marBottom w:val="0"/>
              <w:divBdr>
                <w:top w:val="none" w:sz="0" w:space="0" w:color="auto"/>
                <w:left w:val="none" w:sz="0" w:space="0" w:color="auto"/>
                <w:bottom w:val="none" w:sz="0" w:space="0" w:color="auto"/>
                <w:right w:val="none" w:sz="0" w:space="0" w:color="auto"/>
              </w:divBdr>
            </w:div>
          </w:divsChild>
        </w:div>
        <w:div w:id="2040202752">
          <w:marLeft w:val="0"/>
          <w:marRight w:val="0"/>
          <w:marTop w:val="0"/>
          <w:marBottom w:val="0"/>
          <w:divBdr>
            <w:top w:val="none" w:sz="0" w:space="0" w:color="auto"/>
            <w:left w:val="none" w:sz="0" w:space="0" w:color="auto"/>
            <w:bottom w:val="none" w:sz="0" w:space="0" w:color="auto"/>
            <w:right w:val="none" w:sz="0" w:space="0" w:color="auto"/>
          </w:divBdr>
        </w:div>
      </w:divsChild>
    </w:div>
    <w:div w:id="845705837">
      <w:bodyDiv w:val="1"/>
      <w:marLeft w:val="0"/>
      <w:marRight w:val="0"/>
      <w:marTop w:val="0"/>
      <w:marBottom w:val="0"/>
      <w:divBdr>
        <w:top w:val="none" w:sz="0" w:space="0" w:color="auto"/>
        <w:left w:val="none" w:sz="0" w:space="0" w:color="auto"/>
        <w:bottom w:val="none" w:sz="0" w:space="0" w:color="auto"/>
        <w:right w:val="none" w:sz="0" w:space="0" w:color="auto"/>
      </w:divBdr>
      <w:divsChild>
        <w:div w:id="125582898">
          <w:marLeft w:val="0"/>
          <w:marRight w:val="0"/>
          <w:marTop w:val="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sChild>
            <w:div w:id="414281682">
              <w:marLeft w:val="0"/>
              <w:marRight w:val="0"/>
              <w:marTop w:val="0"/>
              <w:marBottom w:val="0"/>
              <w:divBdr>
                <w:top w:val="none" w:sz="0" w:space="0" w:color="auto"/>
                <w:left w:val="none" w:sz="0" w:space="0" w:color="auto"/>
                <w:bottom w:val="none" w:sz="0" w:space="0" w:color="auto"/>
                <w:right w:val="none" w:sz="0" w:space="0" w:color="auto"/>
              </w:divBdr>
            </w:div>
          </w:divsChild>
        </w:div>
        <w:div w:id="180244273">
          <w:marLeft w:val="0"/>
          <w:marRight w:val="0"/>
          <w:marTop w:val="0"/>
          <w:marBottom w:val="0"/>
          <w:divBdr>
            <w:top w:val="none" w:sz="0" w:space="0" w:color="auto"/>
            <w:left w:val="none" w:sz="0" w:space="0" w:color="auto"/>
            <w:bottom w:val="none" w:sz="0" w:space="0" w:color="auto"/>
            <w:right w:val="none" w:sz="0" w:space="0" w:color="auto"/>
          </w:divBdr>
        </w:div>
        <w:div w:id="293947675">
          <w:marLeft w:val="0"/>
          <w:marRight w:val="0"/>
          <w:marTop w:val="0"/>
          <w:marBottom w:val="0"/>
          <w:divBdr>
            <w:top w:val="none" w:sz="0" w:space="0" w:color="auto"/>
            <w:left w:val="none" w:sz="0" w:space="0" w:color="auto"/>
            <w:bottom w:val="none" w:sz="0" w:space="0" w:color="auto"/>
            <w:right w:val="none" w:sz="0" w:space="0" w:color="auto"/>
          </w:divBdr>
        </w:div>
        <w:div w:id="325981638">
          <w:marLeft w:val="0"/>
          <w:marRight w:val="0"/>
          <w:marTop w:val="0"/>
          <w:marBottom w:val="0"/>
          <w:divBdr>
            <w:top w:val="none" w:sz="0" w:space="0" w:color="auto"/>
            <w:left w:val="none" w:sz="0" w:space="0" w:color="auto"/>
            <w:bottom w:val="none" w:sz="0" w:space="0" w:color="auto"/>
            <w:right w:val="none" w:sz="0" w:space="0" w:color="auto"/>
          </w:divBdr>
        </w:div>
        <w:div w:id="367410721">
          <w:marLeft w:val="0"/>
          <w:marRight w:val="0"/>
          <w:marTop w:val="0"/>
          <w:marBottom w:val="0"/>
          <w:divBdr>
            <w:top w:val="none" w:sz="0" w:space="0" w:color="auto"/>
            <w:left w:val="none" w:sz="0" w:space="0" w:color="auto"/>
            <w:bottom w:val="none" w:sz="0" w:space="0" w:color="auto"/>
            <w:right w:val="none" w:sz="0" w:space="0" w:color="auto"/>
          </w:divBdr>
          <w:divsChild>
            <w:div w:id="1379476483">
              <w:marLeft w:val="0"/>
              <w:marRight w:val="0"/>
              <w:marTop w:val="0"/>
              <w:marBottom w:val="0"/>
              <w:divBdr>
                <w:top w:val="none" w:sz="0" w:space="0" w:color="auto"/>
                <w:left w:val="none" w:sz="0" w:space="0" w:color="auto"/>
                <w:bottom w:val="none" w:sz="0" w:space="0" w:color="auto"/>
                <w:right w:val="none" w:sz="0" w:space="0" w:color="auto"/>
              </w:divBdr>
            </w:div>
          </w:divsChild>
        </w:div>
        <w:div w:id="378672513">
          <w:marLeft w:val="0"/>
          <w:marRight w:val="0"/>
          <w:marTop w:val="300"/>
          <w:marBottom w:val="0"/>
          <w:divBdr>
            <w:top w:val="none" w:sz="0" w:space="0" w:color="auto"/>
            <w:left w:val="none" w:sz="0" w:space="0" w:color="auto"/>
            <w:bottom w:val="none" w:sz="0" w:space="0" w:color="auto"/>
            <w:right w:val="none" w:sz="0" w:space="0" w:color="auto"/>
          </w:divBdr>
          <w:divsChild>
            <w:div w:id="1625576808">
              <w:marLeft w:val="0"/>
              <w:marRight w:val="0"/>
              <w:marTop w:val="0"/>
              <w:marBottom w:val="0"/>
              <w:divBdr>
                <w:top w:val="none" w:sz="0" w:space="0" w:color="auto"/>
                <w:left w:val="none" w:sz="0" w:space="0" w:color="auto"/>
                <w:bottom w:val="none" w:sz="0" w:space="0" w:color="auto"/>
                <w:right w:val="none" w:sz="0" w:space="0" w:color="auto"/>
              </w:divBdr>
              <w:divsChild>
                <w:div w:id="104170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727108">
          <w:marLeft w:val="0"/>
          <w:marRight w:val="0"/>
          <w:marTop w:val="300"/>
          <w:marBottom w:val="0"/>
          <w:divBdr>
            <w:top w:val="none" w:sz="0" w:space="0" w:color="auto"/>
            <w:left w:val="none" w:sz="0" w:space="0" w:color="auto"/>
            <w:bottom w:val="none" w:sz="0" w:space="0" w:color="auto"/>
            <w:right w:val="none" w:sz="0" w:space="0" w:color="auto"/>
          </w:divBdr>
          <w:divsChild>
            <w:div w:id="1587307024">
              <w:marLeft w:val="0"/>
              <w:marRight w:val="0"/>
              <w:marTop w:val="0"/>
              <w:marBottom w:val="0"/>
              <w:divBdr>
                <w:top w:val="none" w:sz="0" w:space="0" w:color="auto"/>
                <w:left w:val="none" w:sz="0" w:space="0" w:color="auto"/>
                <w:bottom w:val="none" w:sz="0" w:space="0" w:color="auto"/>
                <w:right w:val="none" w:sz="0" w:space="0" w:color="auto"/>
              </w:divBdr>
              <w:divsChild>
                <w:div w:id="495998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458495">
          <w:marLeft w:val="0"/>
          <w:marRight w:val="0"/>
          <w:marTop w:val="0"/>
          <w:marBottom w:val="0"/>
          <w:divBdr>
            <w:top w:val="none" w:sz="0" w:space="0" w:color="auto"/>
            <w:left w:val="none" w:sz="0" w:space="0" w:color="auto"/>
            <w:bottom w:val="none" w:sz="0" w:space="0" w:color="auto"/>
            <w:right w:val="none" w:sz="0" w:space="0" w:color="auto"/>
          </w:divBdr>
        </w:div>
        <w:div w:id="667486769">
          <w:marLeft w:val="0"/>
          <w:marRight w:val="0"/>
          <w:marTop w:val="0"/>
          <w:marBottom w:val="0"/>
          <w:divBdr>
            <w:top w:val="none" w:sz="0" w:space="0" w:color="auto"/>
            <w:left w:val="none" w:sz="0" w:space="0" w:color="auto"/>
            <w:bottom w:val="none" w:sz="0" w:space="0" w:color="auto"/>
            <w:right w:val="none" w:sz="0" w:space="0" w:color="auto"/>
          </w:divBdr>
          <w:divsChild>
            <w:div w:id="618029210">
              <w:marLeft w:val="0"/>
              <w:marRight w:val="0"/>
              <w:marTop w:val="0"/>
              <w:marBottom w:val="0"/>
              <w:divBdr>
                <w:top w:val="none" w:sz="0" w:space="0" w:color="auto"/>
                <w:left w:val="none" w:sz="0" w:space="0" w:color="auto"/>
                <w:bottom w:val="none" w:sz="0" w:space="0" w:color="auto"/>
                <w:right w:val="none" w:sz="0" w:space="0" w:color="auto"/>
              </w:divBdr>
            </w:div>
          </w:divsChild>
        </w:div>
        <w:div w:id="1203395888">
          <w:marLeft w:val="0"/>
          <w:marRight w:val="0"/>
          <w:marTop w:val="0"/>
          <w:marBottom w:val="0"/>
          <w:divBdr>
            <w:top w:val="none" w:sz="0" w:space="0" w:color="auto"/>
            <w:left w:val="none" w:sz="0" w:space="0" w:color="auto"/>
            <w:bottom w:val="none" w:sz="0" w:space="0" w:color="auto"/>
            <w:right w:val="none" w:sz="0" w:space="0" w:color="auto"/>
          </w:divBdr>
          <w:divsChild>
            <w:div w:id="527380031">
              <w:marLeft w:val="0"/>
              <w:marRight w:val="0"/>
              <w:marTop w:val="0"/>
              <w:marBottom w:val="0"/>
              <w:divBdr>
                <w:top w:val="none" w:sz="0" w:space="0" w:color="auto"/>
                <w:left w:val="none" w:sz="0" w:space="0" w:color="auto"/>
                <w:bottom w:val="none" w:sz="0" w:space="0" w:color="auto"/>
                <w:right w:val="none" w:sz="0" w:space="0" w:color="auto"/>
              </w:divBdr>
            </w:div>
          </w:divsChild>
        </w:div>
        <w:div w:id="1321886754">
          <w:marLeft w:val="0"/>
          <w:marRight w:val="0"/>
          <w:marTop w:val="0"/>
          <w:marBottom w:val="0"/>
          <w:divBdr>
            <w:top w:val="none" w:sz="0" w:space="0" w:color="auto"/>
            <w:left w:val="none" w:sz="0" w:space="0" w:color="auto"/>
            <w:bottom w:val="none" w:sz="0" w:space="0" w:color="auto"/>
            <w:right w:val="none" w:sz="0" w:space="0" w:color="auto"/>
          </w:divBdr>
          <w:divsChild>
            <w:div w:id="391731815">
              <w:marLeft w:val="0"/>
              <w:marRight w:val="0"/>
              <w:marTop w:val="0"/>
              <w:marBottom w:val="0"/>
              <w:divBdr>
                <w:top w:val="none" w:sz="0" w:space="0" w:color="auto"/>
                <w:left w:val="none" w:sz="0" w:space="0" w:color="auto"/>
                <w:bottom w:val="none" w:sz="0" w:space="0" w:color="auto"/>
                <w:right w:val="none" w:sz="0" w:space="0" w:color="auto"/>
              </w:divBdr>
            </w:div>
          </w:divsChild>
        </w:div>
        <w:div w:id="1327902666">
          <w:marLeft w:val="0"/>
          <w:marRight w:val="0"/>
          <w:marTop w:val="300"/>
          <w:marBottom w:val="0"/>
          <w:divBdr>
            <w:top w:val="none" w:sz="0" w:space="0" w:color="auto"/>
            <w:left w:val="none" w:sz="0" w:space="0" w:color="auto"/>
            <w:bottom w:val="none" w:sz="0" w:space="0" w:color="auto"/>
            <w:right w:val="none" w:sz="0" w:space="0" w:color="auto"/>
          </w:divBdr>
          <w:divsChild>
            <w:div w:id="513420083">
              <w:marLeft w:val="0"/>
              <w:marRight w:val="0"/>
              <w:marTop w:val="0"/>
              <w:marBottom w:val="0"/>
              <w:divBdr>
                <w:top w:val="none" w:sz="0" w:space="0" w:color="auto"/>
                <w:left w:val="none" w:sz="0" w:space="0" w:color="auto"/>
                <w:bottom w:val="none" w:sz="0" w:space="0" w:color="auto"/>
                <w:right w:val="none" w:sz="0" w:space="0" w:color="auto"/>
              </w:divBdr>
              <w:divsChild>
                <w:div w:id="201485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8590">
          <w:marLeft w:val="0"/>
          <w:marRight w:val="0"/>
          <w:marTop w:val="0"/>
          <w:marBottom w:val="0"/>
          <w:divBdr>
            <w:top w:val="none" w:sz="0" w:space="0" w:color="auto"/>
            <w:left w:val="none" w:sz="0" w:space="0" w:color="auto"/>
            <w:bottom w:val="none" w:sz="0" w:space="0" w:color="auto"/>
            <w:right w:val="none" w:sz="0" w:space="0" w:color="auto"/>
          </w:divBdr>
          <w:divsChild>
            <w:div w:id="816145958">
              <w:marLeft w:val="0"/>
              <w:marRight w:val="0"/>
              <w:marTop w:val="0"/>
              <w:marBottom w:val="0"/>
              <w:divBdr>
                <w:top w:val="none" w:sz="0" w:space="0" w:color="auto"/>
                <w:left w:val="none" w:sz="0" w:space="0" w:color="auto"/>
                <w:bottom w:val="none" w:sz="0" w:space="0" w:color="auto"/>
                <w:right w:val="none" w:sz="0" w:space="0" w:color="auto"/>
              </w:divBdr>
            </w:div>
          </w:divsChild>
        </w:div>
        <w:div w:id="1751391520">
          <w:marLeft w:val="0"/>
          <w:marRight w:val="0"/>
          <w:marTop w:val="0"/>
          <w:marBottom w:val="0"/>
          <w:divBdr>
            <w:top w:val="none" w:sz="0" w:space="0" w:color="auto"/>
            <w:left w:val="none" w:sz="0" w:space="0" w:color="auto"/>
            <w:bottom w:val="none" w:sz="0" w:space="0" w:color="auto"/>
            <w:right w:val="none" w:sz="0" w:space="0" w:color="auto"/>
          </w:divBdr>
        </w:div>
        <w:div w:id="1829859487">
          <w:marLeft w:val="0"/>
          <w:marRight w:val="0"/>
          <w:marTop w:val="0"/>
          <w:marBottom w:val="0"/>
          <w:divBdr>
            <w:top w:val="none" w:sz="0" w:space="0" w:color="auto"/>
            <w:left w:val="none" w:sz="0" w:space="0" w:color="auto"/>
            <w:bottom w:val="none" w:sz="0" w:space="0" w:color="auto"/>
            <w:right w:val="none" w:sz="0" w:space="0" w:color="auto"/>
          </w:divBdr>
          <w:divsChild>
            <w:div w:id="1504541537">
              <w:marLeft w:val="0"/>
              <w:marRight w:val="0"/>
              <w:marTop w:val="0"/>
              <w:marBottom w:val="0"/>
              <w:divBdr>
                <w:top w:val="none" w:sz="0" w:space="0" w:color="auto"/>
                <w:left w:val="none" w:sz="0" w:space="0" w:color="auto"/>
                <w:bottom w:val="none" w:sz="0" w:space="0" w:color="auto"/>
                <w:right w:val="none" w:sz="0" w:space="0" w:color="auto"/>
              </w:divBdr>
            </w:div>
          </w:divsChild>
        </w:div>
        <w:div w:id="1871264306">
          <w:marLeft w:val="0"/>
          <w:marRight w:val="0"/>
          <w:marTop w:val="0"/>
          <w:marBottom w:val="0"/>
          <w:divBdr>
            <w:top w:val="none" w:sz="0" w:space="0" w:color="auto"/>
            <w:left w:val="none" w:sz="0" w:space="0" w:color="auto"/>
            <w:bottom w:val="none" w:sz="0" w:space="0" w:color="auto"/>
            <w:right w:val="none" w:sz="0" w:space="0" w:color="auto"/>
          </w:divBdr>
        </w:div>
        <w:div w:id="1902935600">
          <w:marLeft w:val="0"/>
          <w:marRight w:val="0"/>
          <w:marTop w:val="300"/>
          <w:marBottom w:val="0"/>
          <w:divBdr>
            <w:top w:val="none" w:sz="0" w:space="0" w:color="auto"/>
            <w:left w:val="none" w:sz="0" w:space="0" w:color="auto"/>
            <w:bottom w:val="none" w:sz="0" w:space="0" w:color="auto"/>
            <w:right w:val="none" w:sz="0" w:space="0" w:color="auto"/>
          </w:divBdr>
          <w:divsChild>
            <w:div w:id="2081049758">
              <w:marLeft w:val="0"/>
              <w:marRight w:val="0"/>
              <w:marTop w:val="0"/>
              <w:marBottom w:val="0"/>
              <w:divBdr>
                <w:top w:val="none" w:sz="0" w:space="0" w:color="auto"/>
                <w:left w:val="none" w:sz="0" w:space="0" w:color="auto"/>
                <w:bottom w:val="none" w:sz="0" w:space="0" w:color="auto"/>
                <w:right w:val="none" w:sz="0" w:space="0" w:color="auto"/>
              </w:divBdr>
              <w:divsChild>
                <w:div w:id="2105688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0023433">
      <w:bodyDiv w:val="1"/>
      <w:marLeft w:val="0"/>
      <w:marRight w:val="0"/>
      <w:marTop w:val="0"/>
      <w:marBottom w:val="0"/>
      <w:divBdr>
        <w:top w:val="none" w:sz="0" w:space="0" w:color="auto"/>
        <w:left w:val="none" w:sz="0" w:space="0" w:color="auto"/>
        <w:bottom w:val="none" w:sz="0" w:space="0" w:color="auto"/>
        <w:right w:val="none" w:sz="0" w:space="0" w:color="auto"/>
      </w:divBdr>
      <w:divsChild>
        <w:div w:id="735471687">
          <w:marLeft w:val="0"/>
          <w:marRight w:val="0"/>
          <w:marTop w:val="0"/>
          <w:marBottom w:val="0"/>
          <w:divBdr>
            <w:top w:val="none" w:sz="0" w:space="0" w:color="auto"/>
            <w:left w:val="none" w:sz="0" w:space="0" w:color="auto"/>
            <w:bottom w:val="none" w:sz="0" w:space="0" w:color="auto"/>
            <w:right w:val="none" w:sz="0" w:space="0" w:color="auto"/>
          </w:divBdr>
        </w:div>
        <w:div w:id="2030715658">
          <w:marLeft w:val="0"/>
          <w:marRight w:val="0"/>
          <w:marTop w:val="0"/>
          <w:marBottom w:val="0"/>
          <w:divBdr>
            <w:top w:val="none" w:sz="0" w:space="0" w:color="auto"/>
            <w:left w:val="none" w:sz="0" w:space="0" w:color="auto"/>
            <w:bottom w:val="none" w:sz="0" w:space="0" w:color="auto"/>
            <w:right w:val="none" w:sz="0" w:space="0" w:color="auto"/>
          </w:divBdr>
          <w:divsChild>
            <w:div w:id="574242800">
              <w:marLeft w:val="0"/>
              <w:marRight w:val="0"/>
              <w:marTop w:val="0"/>
              <w:marBottom w:val="0"/>
              <w:divBdr>
                <w:top w:val="none" w:sz="0" w:space="0" w:color="auto"/>
                <w:left w:val="none" w:sz="0" w:space="0" w:color="auto"/>
                <w:bottom w:val="none" w:sz="0" w:space="0" w:color="auto"/>
                <w:right w:val="none" w:sz="0" w:space="0" w:color="auto"/>
              </w:divBdr>
            </w:div>
          </w:divsChild>
        </w:div>
        <w:div w:id="1607274583">
          <w:marLeft w:val="0"/>
          <w:marRight w:val="0"/>
          <w:marTop w:val="0"/>
          <w:marBottom w:val="0"/>
          <w:divBdr>
            <w:top w:val="none" w:sz="0" w:space="0" w:color="auto"/>
            <w:left w:val="none" w:sz="0" w:space="0" w:color="auto"/>
            <w:bottom w:val="none" w:sz="0" w:space="0" w:color="auto"/>
            <w:right w:val="none" w:sz="0" w:space="0" w:color="auto"/>
          </w:divBdr>
        </w:div>
        <w:div w:id="1111435314">
          <w:marLeft w:val="0"/>
          <w:marRight w:val="0"/>
          <w:marTop w:val="0"/>
          <w:marBottom w:val="0"/>
          <w:divBdr>
            <w:top w:val="none" w:sz="0" w:space="0" w:color="auto"/>
            <w:left w:val="none" w:sz="0" w:space="0" w:color="auto"/>
            <w:bottom w:val="none" w:sz="0" w:space="0" w:color="auto"/>
            <w:right w:val="none" w:sz="0" w:space="0" w:color="auto"/>
          </w:divBdr>
          <w:divsChild>
            <w:div w:id="1872301035">
              <w:marLeft w:val="0"/>
              <w:marRight w:val="0"/>
              <w:marTop w:val="0"/>
              <w:marBottom w:val="0"/>
              <w:divBdr>
                <w:top w:val="none" w:sz="0" w:space="0" w:color="auto"/>
                <w:left w:val="none" w:sz="0" w:space="0" w:color="auto"/>
                <w:bottom w:val="none" w:sz="0" w:space="0" w:color="auto"/>
                <w:right w:val="none" w:sz="0" w:space="0" w:color="auto"/>
              </w:divBdr>
            </w:div>
          </w:divsChild>
        </w:div>
        <w:div w:id="598025449">
          <w:marLeft w:val="0"/>
          <w:marRight w:val="0"/>
          <w:marTop w:val="0"/>
          <w:marBottom w:val="0"/>
          <w:divBdr>
            <w:top w:val="none" w:sz="0" w:space="0" w:color="auto"/>
            <w:left w:val="none" w:sz="0" w:space="0" w:color="auto"/>
            <w:bottom w:val="none" w:sz="0" w:space="0" w:color="auto"/>
            <w:right w:val="none" w:sz="0" w:space="0" w:color="auto"/>
          </w:divBdr>
        </w:div>
        <w:div w:id="2006204781">
          <w:marLeft w:val="0"/>
          <w:marRight w:val="0"/>
          <w:marTop w:val="0"/>
          <w:marBottom w:val="0"/>
          <w:divBdr>
            <w:top w:val="none" w:sz="0" w:space="0" w:color="auto"/>
            <w:left w:val="none" w:sz="0" w:space="0" w:color="auto"/>
            <w:bottom w:val="none" w:sz="0" w:space="0" w:color="auto"/>
            <w:right w:val="none" w:sz="0" w:space="0" w:color="auto"/>
          </w:divBdr>
          <w:divsChild>
            <w:div w:id="542181213">
              <w:marLeft w:val="0"/>
              <w:marRight w:val="0"/>
              <w:marTop w:val="0"/>
              <w:marBottom w:val="0"/>
              <w:divBdr>
                <w:top w:val="none" w:sz="0" w:space="0" w:color="auto"/>
                <w:left w:val="none" w:sz="0" w:space="0" w:color="auto"/>
                <w:bottom w:val="none" w:sz="0" w:space="0" w:color="auto"/>
                <w:right w:val="none" w:sz="0" w:space="0" w:color="auto"/>
              </w:divBdr>
            </w:div>
          </w:divsChild>
        </w:div>
        <w:div w:id="325978792">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sChild>
            <w:div w:id="1825318231">
              <w:marLeft w:val="0"/>
              <w:marRight w:val="0"/>
              <w:marTop w:val="0"/>
              <w:marBottom w:val="0"/>
              <w:divBdr>
                <w:top w:val="none" w:sz="0" w:space="0" w:color="auto"/>
                <w:left w:val="none" w:sz="0" w:space="0" w:color="auto"/>
                <w:bottom w:val="none" w:sz="0" w:space="0" w:color="auto"/>
                <w:right w:val="none" w:sz="0" w:space="0" w:color="auto"/>
              </w:divBdr>
            </w:div>
          </w:divsChild>
        </w:div>
        <w:div w:id="1237783289">
          <w:marLeft w:val="0"/>
          <w:marRight w:val="0"/>
          <w:marTop w:val="0"/>
          <w:marBottom w:val="0"/>
          <w:divBdr>
            <w:top w:val="none" w:sz="0" w:space="0" w:color="auto"/>
            <w:left w:val="none" w:sz="0" w:space="0" w:color="auto"/>
            <w:bottom w:val="none" w:sz="0" w:space="0" w:color="auto"/>
            <w:right w:val="none" w:sz="0" w:space="0" w:color="auto"/>
          </w:divBdr>
        </w:div>
        <w:div w:id="1322854414">
          <w:marLeft w:val="0"/>
          <w:marRight w:val="0"/>
          <w:marTop w:val="0"/>
          <w:marBottom w:val="0"/>
          <w:divBdr>
            <w:top w:val="none" w:sz="0" w:space="0" w:color="auto"/>
            <w:left w:val="none" w:sz="0" w:space="0" w:color="auto"/>
            <w:bottom w:val="none" w:sz="0" w:space="0" w:color="auto"/>
            <w:right w:val="none" w:sz="0" w:space="0" w:color="auto"/>
          </w:divBdr>
          <w:divsChild>
            <w:div w:id="1614366520">
              <w:marLeft w:val="0"/>
              <w:marRight w:val="0"/>
              <w:marTop w:val="0"/>
              <w:marBottom w:val="0"/>
              <w:divBdr>
                <w:top w:val="none" w:sz="0" w:space="0" w:color="auto"/>
                <w:left w:val="none" w:sz="0" w:space="0" w:color="auto"/>
                <w:bottom w:val="none" w:sz="0" w:space="0" w:color="auto"/>
                <w:right w:val="none" w:sz="0" w:space="0" w:color="auto"/>
              </w:divBdr>
            </w:div>
          </w:divsChild>
        </w:div>
        <w:div w:id="990210722">
          <w:marLeft w:val="0"/>
          <w:marRight w:val="0"/>
          <w:marTop w:val="0"/>
          <w:marBottom w:val="0"/>
          <w:divBdr>
            <w:top w:val="none" w:sz="0" w:space="0" w:color="auto"/>
            <w:left w:val="none" w:sz="0" w:space="0" w:color="auto"/>
            <w:bottom w:val="none" w:sz="0" w:space="0" w:color="auto"/>
            <w:right w:val="none" w:sz="0" w:space="0" w:color="auto"/>
          </w:divBdr>
        </w:div>
        <w:div w:id="1038428183">
          <w:marLeft w:val="0"/>
          <w:marRight w:val="0"/>
          <w:marTop w:val="0"/>
          <w:marBottom w:val="0"/>
          <w:divBdr>
            <w:top w:val="none" w:sz="0" w:space="0" w:color="auto"/>
            <w:left w:val="none" w:sz="0" w:space="0" w:color="auto"/>
            <w:bottom w:val="none" w:sz="0" w:space="0" w:color="auto"/>
            <w:right w:val="none" w:sz="0" w:space="0" w:color="auto"/>
          </w:divBdr>
          <w:divsChild>
            <w:div w:id="26295422">
              <w:marLeft w:val="0"/>
              <w:marRight w:val="0"/>
              <w:marTop w:val="0"/>
              <w:marBottom w:val="0"/>
              <w:divBdr>
                <w:top w:val="none" w:sz="0" w:space="0" w:color="auto"/>
                <w:left w:val="none" w:sz="0" w:space="0" w:color="auto"/>
                <w:bottom w:val="none" w:sz="0" w:space="0" w:color="auto"/>
                <w:right w:val="none" w:sz="0" w:space="0" w:color="auto"/>
              </w:divBdr>
            </w:div>
          </w:divsChild>
        </w:div>
        <w:div w:id="130440561">
          <w:marLeft w:val="0"/>
          <w:marRight w:val="0"/>
          <w:marTop w:val="0"/>
          <w:marBottom w:val="0"/>
          <w:divBdr>
            <w:top w:val="none" w:sz="0" w:space="0" w:color="auto"/>
            <w:left w:val="none" w:sz="0" w:space="0" w:color="auto"/>
            <w:bottom w:val="none" w:sz="0" w:space="0" w:color="auto"/>
            <w:right w:val="none" w:sz="0" w:space="0" w:color="auto"/>
          </w:divBdr>
        </w:div>
        <w:div w:id="1472407719">
          <w:marLeft w:val="0"/>
          <w:marRight w:val="0"/>
          <w:marTop w:val="0"/>
          <w:marBottom w:val="0"/>
          <w:divBdr>
            <w:top w:val="none" w:sz="0" w:space="0" w:color="auto"/>
            <w:left w:val="none" w:sz="0" w:space="0" w:color="auto"/>
            <w:bottom w:val="none" w:sz="0" w:space="0" w:color="auto"/>
            <w:right w:val="none" w:sz="0" w:space="0" w:color="auto"/>
          </w:divBdr>
          <w:divsChild>
            <w:div w:id="1681083907">
              <w:marLeft w:val="0"/>
              <w:marRight w:val="0"/>
              <w:marTop w:val="0"/>
              <w:marBottom w:val="0"/>
              <w:divBdr>
                <w:top w:val="none" w:sz="0" w:space="0" w:color="auto"/>
                <w:left w:val="none" w:sz="0" w:space="0" w:color="auto"/>
                <w:bottom w:val="none" w:sz="0" w:space="0" w:color="auto"/>
                <w:right w:val="none" w:sz="0" w:space="0" w:color="auto"/>
              </w:divBdr>
            </w:div>
          </w:divsChild>
        </w:div>
        <w:div w:id="518667139">
          <w:marLeft w:val="0"/>
          <w:marRight w:val="0"/>
          <w:marTop w:val="300"/>
          <w:marBottom w:val="0"/>
          <w:divBdr>
            <w:top w:val="none" w:sz="0" w:space="0" w:color="auto"/>
            <w:left w:val="none" w:sz="0" w:space="0" w:color="auto"/>
            <w:bottom w:val="none" w:sz="0" w:space="0" w:color="auto"/>
            <w:right w:val="none" w:sz="0" w:space="0" w:color="auto"/>
          </w:divBdr>
          <w:divsChild>
            <w:div w:id="1030913354">
              <w:marLeft w:val="0"/>
              <w:marRight w:val="0"/>
              <w:marTop w:val="0"/>
              <w:marBottom w:val="0"/>
              <w:divBdr>
                <w:top w:val="none" w:sz="0" w:space="0" w:color="auto"/>
                <w:left w:val="none" w:sz="0" w:space="0" w:color="auto"/>
                <w:bottom w:val="none" w:sz="0" w:space="0" w:color="auto"/>
                <w:right w:val="none" w:sz="0" w:space="0" w:color="auto"/>
              </w:divBdr>
              <w:divsChild>
                <w:div w:id="582956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917796">
          <w:marLeft w:val="0"/>
          <w:marRight w:val="0"/>
          <w:marTop w:val="300"/>
          <w:marBottom w:val="0"/>
          <w:divBdr>
            <w:top w:val="none" w:sz="0" w:space="0" w:color="auto"/>
            <w:left w:val="none" w:sz="0" w:space="0" w:color="auto"/>
            <w:bottom w:val="none" w:sz="0" w:space="0" w:color="auto"/>
            <w:right w:val="none" w:sz="0" w:space="0" w:color="auto"/>
          </w:divBdr>
          <w:divsChild>
            <w:div w:id="1333416593">
              <w:marLeft w:val="0"/>
              <w:marRight w:val="0"/>
              <w:marTop w:val="0"/>
              <w:marBottom w:val="0"/>
              <w:divBdr>
                <w:top w:val="none" w:sz="0" w:space="0" w:color="auto"/>
                <w:left w:val="none" w:sz="0" w:space="0" w:color="auto"/>
                <w:bottom w:val="none" w:sz="0" w:space="0" w:color="auto"/>
                <w:right w:val="none" w:sz="0" w:space="0" w:color="auto"/>
              </w:divBdr>
              <w:divsChild>
                <w:div w:id="946816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830887">
          <w:marLeft w:val="0"/>
          <w:marRight w:val="0"/>
          <w:marTop w:val="300"/>
          <w:marBottom w:val="0"/>
          <w:divBdr>
            <w:top w:val="none" w:sz="0" w:space="0" w:color="auto"/>
            <w:left w:val="none" w:sz="0" w:space="0" w:color="auto"/>
            <w:bottom w:val="none" w:sz="0" w:space="0" w:color="auto"/>
            <w:right w:val="none" w:sz="0" w:space="0" w:color="auto"/>
          </w:divBdr>
          <w:divsChild>
            <w:div w:id="1866600777">
              <w:marLeft w:val="0"/>
              <w:marRight w:val="0"/>
              <w:marTop w:val="0"/>
              <w:marBottom w:val="0"/>
              <w:divBdr>
                <w:top w:val="none" w:sz="0" w:space="0" w:color="auto"/>
                <w:left w:val="none" w:sz="0" w:space="0" w:color="auto"/>
                <w:bottom w:val="none" w:sz="0" w:space="0" w:color="auto"/>
                <w:right w:val="none" w:sz="0" w:space="0" w:color="auto"/>
              </w:divBdr>
              <w:divsChild>
                <w:div w:id="684408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968357">
          <w:marLeft w:val="0"/>
          <w:marRight w:val="0"/>
          <w:marTop w:val="300"/>
          <w:marBottom w:val="0"/>
          <w:divBdr>
            <w:top w:val="none" w:sz="0" w:space="0" w:color="auto"/>
            <w:left w:val="none" w:sz="0" w:space="0" w:color="auto"/>
            <w:bottom w:val="none" w:sz="0" w:space="0" w:color="auto"/>
            <w:right w:val="none" w:sz="0" w:space="0" w:color="auto"/>
          </w:divBdr>
          <w:divsChild>
            <w:div w:id="1652637941">
              <w:marLeft w:val="0"/>
              <w:marRight w:val="0"/>
              <w:marTop w:val="0"/>
              <w:marBottom w:val="0"/>
              <w:divBdr>
                <w:top w:val="none" w:sz="0" w:space="0" w:color="auto"/>
                <w:left w:val="none" w:sz="0" w:space="0" w:color="auto"/>
                <w:bottom w:val="none" w:sz="0" w:space="0" w:color="auto"/>
                <w:right w:val="none" w:sz="0" w:space="0" w:color="auto"/>
              </w:divBdr>
              <w:divsChild>
                <w:div w:id="1116414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0149020">
      <w:bodyDiv w:val="1"/>
      <w:marLeft w:val="0"/>
      <w:marRight w:val="0"/>
      <w:marTop w:val="0"/>
      <w:marBottom w:val="0"/>
      <w:divBdr>
        <w:top w:val="none" w:sz="0" w:space="0" w:color="auto"/>
        <w:left w:val="none" w:sz="0" w:space="0" w:color="auto"/>
        <w:bottom w:val="none" w:sz="0" w:space="0" w:color="auto"/>
        <w:right w:val="none" w:sz="0" w:space="0" w:color="auto"/>
      </w:divBdr>
      <w:divsChild>
        <w:div w:id="96798512">
          <w:marLeft w:val="0"/>
          <w:marRight w:val="0"/>
          <w:marTop w:val="300"/>
          <w:marBottom w:val="0"/>
          <w:divBdr>
            <w:top w:val="none" w:sz="0" w:space="0" w:color="auto"/>
            <w:left w:val="none" w:sz="0" w:space="0" w:color="auto"/>
            <w:bottom w:val="none" w:sz="0" w:space="0" w:color="auto"/>
            <w:right w:val="none" w:sz="0" w:space="0" w:color="auto"/>
          </w:divBdr>
          <w:divsChild>
            <w:div w:id="2085032297">
              <w:marLeft w:val="0"/>
              <w:marRight w:val="0"/>
              <w:marTop w:val="0"/>
              <w:marBottom w:val="0"/>
              <w:divBdr>
                <w:top w:val="none" w:sz="0" w:space="0" w:color="auto"/>
                <w:left w:val="none" w:sz="0" w:space="0" w:color="auto"/>
                <w:bottom w:val="none" w:sz="0" w:space="0" w:color="auto"/>
                <w:right w:val="none" w:sz="0" w:space="0" w:color="auto"/>
              </w:divBdr>
              <w:divsChild>
                <w:div w:id="2141530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734779">
          <w:marLeft w:val="0"/>
          <w:marRight w:val="0"/>
          <w:marTop w:val="0"/>
          <w:marBottom w:val="0"/>
          <w:divBdr>
            <w:top w:val="none" w:sz="0" w:space="0" w:color="auto"/>
            <w:left w:val="none" w:sz="0" w:space="0" w:color="auto"/>
            <w:bottom w:val="none" w:sz="0" w:space="0" w:color="auto"/>
            <w:right w:val="none" w:sz="0" w:space="0" w:color="auto"/>
          </w:divBdr>
          <w:divsChild>
            <w:div w:id="540168862">
              <w:marLeft w:val="0"/>
              <w:marRight w:val="0"/>
              <w:marTop w:val="0"/>
              <w:marBottom w:val="0"/>
              <w:divBdr>
                <w:top w:val="none" w:sz="0" w:space="0" w:color="auto"/>
                <w:left w:val="none" w:sz="0" w:space="0" w:color="auto"/>
                <w:bottom w:val="none" w:sz="0" w:space="0" w:color="auto"/>
                <w:right w:val="none" w:sz="0" w:space="0" w:color="auto"/>
              </w:divBdr>
            </w:div>
          </w:divsChild>
        </w:div>
        <w:div w:id="365300518">
          <w:marLeft w:val="0"/>
          <w:marRight w:val="0"/>
          <w:marTop w:val="0"/>
          <w:marBottom w:val="0"/>
          <w:divBdr>
            <w:top w:val="none" w:sz="0" w:space="0" w:color="auto"/>
            <w:left w:val="none" w:sz="0" w:space="0" w:color="auto"/>
            <w:bottom w:val="none" w:sz="0" w:space="0" w:color="auto"/>
            <w:right w:val="none" w:sz="0" w:space="0" w:color="auto"/>
          </w:divBdr>
        </w:div>
        <w:div w:id="390620083">
          <w:marLeft w:val="0"/>
          <w:marRight w:val="0"/>
          <w:marTop w:val="0"/>
          <w:marBottom w:val="0"/>
          <w:divBdr>
            <w:top w:val="none" w:sz="0" w:space="0" w:color="auto"/>
            <w:left w:val="none" w:sz="0" w:space="0" w:color="auto"/>
            <w:bottom w:val="none" w:sz="0" w:space="0" w:color="auto"/>
            <w:right w:val="none" w:sz="0" w:space="0" w:color="auto"/>
          </w:divBdr>
          <w:divsChild>
            <w:div w:id="554048237">
              <w:marLeft w:val="0"/>
              <w:marRight w:val="0"/>
              <w:marTop w:val="0"/>
              <w:marBottom w:val="0"/>
              <w:divBdr>
                <w:top w:val="none" w:sz="0" w:space="0" w:color="auto"/>
                <w:left w:val="none" w:sz="0" w:space="0" w:color="auto"/>
                <w:bottom w:val="none" w:sz="0" w:space="0" w:color="auto"/>
                <w:right w:val="none" w:sz="0" w:space="0" w:color="auto"/>
              </w:divBdr>
            </w:div>
          </w:divsChild>
        </w:div>
        <w:div w:id="455606974">
          <w:marLeft w:val="0"/>
          <w:marRight w:val="0"/>
          <w:marTop w:val="0"/>
          <w:marBottom w:val="0"/>
          <w:divBdr>
            <w:top w:val="none" w:sz="0" w:space="0" w:color="auto"/>
            <w:left w:val="none" w:sz="0" w:space="0" w:color="auto"/>
            <w:bottom w:val="none" w:sz="0" w:space="0" w:color="auto"/>
            <w:right w:val="none" w:sz="0" w:space="0" w:color="auto"/>
          </w:divBdr>
        </w:div>
        <w:div w:id="538855409">
          <w:marLeft w:val="0"/>
          <w:marRight w:val="0"/>
          <w:marTop w:val="0"/>
          <w:marBottom w:val="0"/>
          <w:divBdr>
            <w:top w:val="none" w:sz="0" w:space="0" w:color="auto"/>
            <w:left w:val="none" w:sz="0" w:space="0" w:color="auto"/>
            <w:bottom w:val="none" w:sz="0" w:space="0" w:color="auto"/>
            <w:right w:val="none" w:sz="0" w:space="0" w:color="auto"/>
          </w:divBdr>
        </w:div>
        <w:div w:id="583880276">
          <w:marLeft w:val="0"/>
          <w:marRight w:val="0"/>
          <w:marTop w:val="0"/>
          <w:marBottom w:val="0"/>
          <w:divBdr>
            <w:top w:val="none" w:sz="0" w:space="0" w:color="auto"/>
            <w:left w:val="none" w:sz="0" w:space="0" w:color="auto"/>
            <w:bottom w:val="none" w:sz="0" w:space="0" w:color="auto"/>
            <w:right w:val="none" w:sz="0" w:space="0" w:color="auto"/>
          </w:divBdr>
          <w:divsChild>
            <w:div w:id="1429234846">
              <w:marLeft w:val="0"/>
              <w:marRight w:val="0"/>
              <w:marTop w:val="0"/>
              <w:marBottom w:val="0"/>
              <w:divBdr>
                <w:top w:val="none" w:sz="0" w:space="0" w:color="auto"/>
                <w:left w:val="none" w:sz="0" w:space="0" w:color="auto"/>
                <w:bottom w:val="none" w:sz="0" w:space="0" w:color="auto"/>
                <w:right w:val="none" w:sz="0" w:space="0" w:color="auto"/>
              </w:divBdr>
            </w:div>
          </w:divsChild>
        </w:div>
        <w:div w:id="591160054">
          <w:marLeft w:val="0"/>
          <w:marRight w:val="0"/>
          <w:marTop w:val="0"/>
          <w:marBottom w:val="0"/>
          <w:divBdr>
            <w:top w:val="none" w:sz="0" w:space="0" w:color="auto"/>
            <w:left w:val="none" w:sz="0" w:space="0" w:color="auto"/>
            <w:bottom w:val="none" w:sz="0" w:space="0" w:color="auto"/>
            <w:right w:val="none" w:sz="0" w:space="0" w:color="auto"/>
          </w:divBdr>
          <w:divsChild>
            <w:div w:id="386340036">
              <w:marLeft w:val="0"/>
              <w:marRight w:val="0"/>
              <w:marTop w:val="0"/>
              <w:marBottom w:val="0"/>
              <w:divBdr>
                <w:top w:val="none" w:sz="0" w:space="0" w:color="auto"/>
                <w:left w:val="none" w:sz="0" w:space="0" w:color="auto"/>
                <w:bottom w:val="none" w:sz="0" w:space="0" w:color="auto"/>
                <w:right w:val="none" w:sz="0" w:space="0" w:color="auto"/>
              </w:divBdr>
            </w:div>
          </w:divsChild>
        </w:div>
        <w:div w:id="788204362">
          <w:marLeft w:val="0"/>
          <w:marRight w:val="0"/>
          <w:marTop w:val="300"/>
          <w:marBottom w:val="0"/>
          <w:divBdr>
            <w:top w:val="none" w:sz="0" w:space="0" w:color="auto"/>
            <w:left w:val="none" w:sz="0" w:space="0" w:color="auto"/>
            <w:bottom w:val="none" w:sz="0" w:space="0" w:color="auto"/>
            <w:right w:val="none" w:sz="0" w:space="0" w:color="auto"/>
          </w:divBdr>
          <w:divsChild>
            <w:div w:id="146871062">
              <w:marLeft w:val="0"/>
              <w:marRight w:val="0"/>
              <w:marTop w:val="0"/>
              <w:marBottom w:val="0"/>
              <w:divBdr>
                <w:top w:val="none" w:sz="0" w:space="0" w:color="auto"/>
                <w:left w:val="none" w:sz="0" w:space="0" w:color="auto"/>
                <w:bottom w:val="none" w:sz="0" w:space="0" w:color="auto"/>
                <w:right w:val="none" w:sz="0" w:space="0" w:color="auto"/>
              </w:divBdr>
              <w:divsChild>
                <w:div w:id="559630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399016">
          <w:marLeft w:val="0"/>
          <w:marRight w:val="0"/>
          <w:marTop w:val="0"/>
          <w:marBottom w:val="0"/>
          <w:divBdr>
            <w:top w:val="none" w:sz="0" w:space="0" w:color="auto"/>
            <w:left w:val="none" w:sz="0" w:space="0" w:color="auto"/>
            <w:bottom w:val="none" w:sz="0" w:space="0" w:color="auto"/>
            <w:right w:val="none" w:sz="0" w:space="0" w:color="auto"/>
          </w:divBdr>
        </w:div>
        <w:div w:id="939218145">
          <w:marLeft w:val="0"/>
          <w:marRight w:val="0"/>
          <w:marTop w:val="0"/>
          <w:marBottom w:val="0"/>
          <w:divBdr>
            <w:top w:val="none" w:sz="0" w:space="0" w:color="auto"/>
            <w:left w:val="none" w:sz="0" w:space="0" w:color="auto"/>
            <w:bottom w:val="none" w:sz="0" w:space="0" w:color="auto"/>
            <w:right w:val="none" w:sz="0" w:space="0" w:color="auto"/>
          </w:divBdr>
        </w:div>
        <w:div w:id="1306469601">
          <w:marLeft w:val="0"/>
          <w:marRight w:val="0"/>
          <w:marTop w:val="0"/>
          <w:marBottom w:val="0"/>
          <w:divBdr>
            <w:top w:val="none" w:sz="0" w:space="0" w:color="auto"/>
            <w:left w:val="none" w:sz="0" w:space="0" w:color="auto"/>
            <w:bottom w:val="none" w:sz="0" w:space="0" w:color="auto"/>
            <w:right w:val="none" w:sz="0" w:space="0" w:color="auto"/>
          </w:divBdr>
        </w:div>
        <w:div w:id="1313829567">
          <w:marLeft w:val="0"/>
          <w:marRight w:val="0"/>
          <w:marTop w:val="300"/>
          <w:marBottom w:val="0"/>
          <w:divBdr>
            <w:top w:val="none" w:sz="0" w:space="0" w:color="auto"/>
            <w:left w:val="none" w:sz="0" w:space="0" w:color="auto"/>
            <w:bottom w:val="none" w:sz="0" w:space="0" w:color="auto"/>
            <w:right w:val="none" w:sz="0" w:space="0" w:color="auto"/>
          </w:divBdr>
          <w:divsChild>
            <w:div w:id="1798716602">
              <w:marLeft w:val="0"/>
              <w:marRight w:val="0"/>
              <w:marTop w:val="0"/>
              <w:marBottom w:val="0"/>
              <w:divBdr>
                <w:top w:val="none" w:sz="0" w:space="0" w:color="auto"/>
                <w:left w:val="none" w:sz="0" w:space="0" w:color="auto"/>
                <w:bottom w:val="none" w:sz="0" w:space="0" w:color="auto"/>
                <w:right w:val="none" w:sz="0" w:space="0" w:color="auto"/>
              </w:divBdr>
              <w:divsChild>
                <w:div w:id="1469080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791125">
          <w:marLeft w:val="0"/>
          <w:marRight w:val="0"/>
          <w:marTop w:val="0"/>
          <w:marBottom w:val="0"/>
          <w:divBdr>
            <w:top w:val="none" w:sz="0" w:space="0" w:color="auto"/>
            <w:left w:val="none" w:sz="0" w:space="0" w:color="auto"/>
            <w:bottom w:val="none" w:sz="0" w:space="0" w:color="auto"/>
            <w:right w:val="none" w:sz="0" w:space="0" w:color="auto"/>
          </w:divBdr>
          <w:divsChild>
            <w:div w:id="1128208198">
              <w:marLeft w:val="0"/>
              <w:marRight w:val="0"/>
              <w:marTop w:val="0"/>
              <w:marBottom w:val="0"/>
              <w:divBdr>
                <w:top w:val="none" w:sz="0" w:space="0" w:color="auto"/>
                <w:left w:val="none" w:sz="0" w:space="0" w:color="auto"/>
                <w:bottom w:val="none" w:sz="0" w:space="0" w:color="auto"/>
                <w:right w:val="none" w:sz="0" w:space="0" w:color="auto"/>
              </w:divBdr>
            </w:div>
          </w:divsChild>
        </w:div>
        <w:div w:id="1788116215">
          <w:marLeft w:val="0"/>
          <w:marRight w:val="0"/>
          <w:marTop w:val="0"/>
          <w:marBottom w:val="0"/>
          <w:divBdr>
            <w:top w:val="none" w:sz="0" w:space="0" w:color="auto"/>
            <w:left w:val="none" w:sz="0" w:space="0" w:color="auto"/>
            <w:bottom w:val="none" w:sz="0" w:space="0" w:color="auto"/>
            <w:right w:val="none" w:sz="0" w:space="0" w:color="auto"/>
          </w:divBdr>
          <w:divsChild>
            <w:div w:id="1321812779">
              <w:marLeft w:val="0"/>
              <w:marRight w:val="0"/>
              <w:marTop w:val="0"/>
              <w:marBottom w:val="0"/>
              <w:divBdr>
                <w:top w:val="none" w:sz="0" w:space="0" w:color="auto"/>
                <w:left w:val="none" w:sz="0" w:space="0" w:color="auto"/>
                <w:bottom w:val="none" w:sz="0" w:space="0" w:color="auto"/>
                <w:right w:val="none" w:sz="0" w:space="0" w:color="auto"/>
              </w:divBdr>
            </w:div>
          </w:divsChild>
        </w:div>
        <w:div w:id="1983807222">
          <w:marLeft w:val="0"/>
          <w:marRight w:val="0"/>
          <w:marTop w:val="0"/>
          <w:marBottom w:val="0"/>
          <w:divBdr>
            <w:top w:val="none" w:sz="0" w:space="0" w:color="auto"/>
            <w:left w:val="none" w:sz="0" w:space="0" w:color="auto"/>
            <w:bottom w:val="none" w:sz="0" w:space="0" w:color="auto"/>
            <w:right w:val="none" w:sz="0" w:space="0" w:color="auto"/>
          </w:divBdr>
          <w:divsChild>
            <w:div w:id="1061174569">
              <w:marLeft w:val="0"/>
              <w:marRight w:val="0"/>
              <w:marTop w:val="0"/>
              <w:marBottom w:val="0"/>
              <w:divBdr>
                <w:top w:val="none" w:sz="0" w:space="0" w:color="auto"/>
                <w:left w:val="none" w:sz="0" w:space="0" w:color="auto"/>
                <w:bottom w:val="none" w:sz="0" w:space="0" w:color="auto"/>
                <w:right w:val="none" w:sz="0" w:space="0" w:color="auto"/>
              </w:divBdr>
            </w:div>
          </w:divsChild>
        </w:div>
        <w:div w:id="2046558657">
          <w:marLeft w:val="0"/>
          <w:marRight w:val="0"/>
          <w:marTop w:val="300"/>
          <w:marBottom w:val="0"/>
          <w:divBdr>
            <w:top w:val="none" w:sz="0" w:space="0" w:color="auto"/>
            <w:left w:val="none" w:sz="0" w:space="0" w:color="auto"/>
            <w:bottom w:val="none" w:sz="0" w:space="0" w:color="auto"/>
            <w:right w:val="none" w:sz="0" w:space="0" w:color="auto"/>
          </w:divBdr>
          <w:divsChild>
            <w:div w:id="1776093081">
              <w:marLeft w:val="0"/>
              <w:marRight w:val="0"/>
              <w:marTop w:val="0"/>
              <w:marBottom w:val="0"/>
              <w:divBdr>
                <w:top w:val="none" w:sz="0" w:space="0" w:color="auto"/>
                <w:left w:val="none" w:sz="0" w:space="0" w:color="auto"/>
                <w:bottom w:val="none" w:sz="0" w:space="0" w:color="auto"/>
                <w:right w:val="none" w:sz="0" w:space="0" w:color="auto"/>
              </w:divBdr>
              <w:divsChild>
                <w:div w:id="866913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7951631">
          <w:marLeft w:val="0"/>
          <w:marRight w:val="0"/>
          <w:marTop w:val="0"/>
          <w:marBottom w:val="0"/>
          <w:divBdr>
            <w:top w:val="none" w:sz="0" w:space="0" w:color="auto"/>
            <w:left w:val="none" w:sz="0" w:space="0" w:color="auto"/>
            <w:bottom w:val="none" w:sz="0" w:space="0" w:color="auto"/>
            <w:right w:val="none" w:sz="0" w:space="0" w:color="auto"/>
          </w:divBdr>
        </w:div>
      </w:divsChild>
    </w:div>
    <w:div w:id="850409434">
      <w:bodyDiv w:val="1"/>
      <w:marLeft w:val="0"/>
      <w:marRight w:val="0"/>
      <w:marTop w:val="0"/>
      <w:marBottom w:val="0"/>
      <w:divBdr>
        <w:top w:val="none" w:sz="0" w:space="0" w:color="auto"/>
        <w:left w:val="none" w:sz="0" w:space="0" w:color="auto"/>
        <w:bottom w:val="none" w:sz="0" w:space="0" w:color="auto"/>
        <w:right w:val="none" w:sz="0" w:space="0" w:color="auto"/>
      </w:divBdr>
    </w:div>
    <w:div w:id="852112652">
      <w:bodyDiv w:val="1"/>
      <w:marLeft w:val="0"/>
      <w:marRight w:val="0"/>
      <w:marTop w:val="0"/>
      <w:marBottom w:val="0"/>
      <w:divBdr>
        <w:top w:val="none" w:sz="0" w:space="0" w:color="auto"/>
        <w:left w:val="none" w:sz="0" w:space="0" w:color="auto"/>
        <w:bottom w:val="none" w:sz="0" w:space="0" w:color="auto"/>
        <w:right w:val="none" w:sz="0" w:space="0" w:color="auto"/>
      </w:divBdr>
      <w:divsChild>
        <w:div w:id="2029405972">
          <w:marLeft w:val="0"/>
          <w:marRight w:val="0"/>
          <w:marTop w:val="0"/>
          <w:marBottom w:val="0"/>
          <w:divBdr>
            <w:top w:val="none" w:sz="0" w:space="0" w:color="auto"/>
            <w:left w:val="none" w:sz="0" w:space="0" w:color="auto"/>
            <w:bottom w:val="none" w:sz="0" w:space="0" w:color="auto"/>
            <w:right w:val="none" w:sz="0" w:space="0" w:color="auto"/>
          </w:divBdr>
        </w:div>
        <w:div w:id="952175443">
          <w:marLeft w:val="0"/>
          <w:marRight w:val="0"/>
          <w:marTop w:val="0"/>
          <w:marBottom w:val="0"/>
          <w:divBdr>
            <w:top w:val="none" w:sz="0" w:space="0" w:color="auto"/>
            <w:left w:val="none" w:sz="0" w:space="0" w:color="auto"/>
            <w:bottom w:val="none" w:sz="0" w:space="0" w:color="auto"/>
            <w:right w:val="none" w:sz="0" w:space="0" w:color="auto"/>
          </w:divBdr>
          <w:divsChild>
            <w:div w:id="1637182610">
              <w:marLeft w:val="0"/>
              <w:marRight w:val="0"/>
              <w:marTop w:val="0"/>
              <w:marBottom w:val="0"/>
              <w:divBdr>
                <w:top w:val="none" w:sz="0" w:space="0" w:color="auto"/>
                <w:left w:val="none" w:sz="0" w:space="0" w:color="auto"/>
                <w:bottom w:val="none" w:sz="0" w:space="0" w:color="auto"/>
                <w:right w:val="none" w:sz="0" w:space="0" w:color="auto"/>
              </w:divBdr>
            </w:div>
          </w:divsChild>
        </w:div>
        <w:div w:id="1808427465">
          <w:marLeft w:val="0"/>
          <w:marRight w:val="0"/>
          <w:marTop w:val="0"/>
          <w:marBottom w:val="0"/>
          <w:divBdr>
            <w:top w:val="none" w:sz="0" w:space="0" w:color="auto"/>
            <w:left w:val="none" w:sz="0" w:space="0" w:color="auto"/>
            <w:bottom w:val="none" w:sz="0" w:space="0" w:color="auto"/>
            <w:right w:val="none" w:sz="0" w:space="0" w:color="auto"/>
          </w:divBdr>
        </w:div>
        <w:div w:id="1311860481">
          <w:marLeft w:val="0"/>
          <w:marRight w:val="0"/>
          <w:marTop w:val="0"/>
          <w:marBottom w:val="0"/>
          <w:divBdr>
            <w:top w:val="none" w:sz="0" w:space="0" w:color="auto"/>
            <w:left w:val="none" w:sz="0" w:space="0" w:color="auto"/>
            <w:bottom w:val="none" w:sz="0" w:space="0" w:color="auto"/>
            <w:right w:val="none" w:sz="0" w:space="0" w:color="auto"/>
          </w:divBdr>
          <w:divsChild>
            <w:div w:id="1872985315">
              <w:marLeft w:val="0"/>
              <w:marRight w:val="0"/>
              <w:marTop w:val="0"/>
              <w:marBottom w:val="0"/>
              <w:divBdr>
                <w:top w:val="none" w:sz="0" w:space="0" w:color="auto"/>
                <w:left w:val="none" w:sz="0" w:space="0" w:color="auto"/>
                <w:bottom w:val="none" w:sz="0" w:space="0" w:color="auto"/>
                <w:right w:val="none" w:sz="0" w:space="0" w:color="auto"/>
              </w:divBdr>
            </w:div>
          </w:divsChild>
        </w:div>
        <w:div w:id="807011139">
          <w:marLeft w:val="0"/>
          <w:marRight w:val="0"/>
          <w:marTop w:val="0"/>
          <w:marBottom w:val="0"/>
          <w:divBdr>
            <w:top w:val="none" w:sz="0" w:space="0" w:color="auto"/>
            <w:left w:val="none" w:sz="0" w:space="0" w:color="auto"/>
            <w:bottom w:val="none" w:sz="0" w:space="0" w:color="auto"/>
            <w:right w:val="none" w:sz="0" w:space="0" w:color="auto"/>
          </w:divBdr>
        </w:div>
        <w:div w:id="485165660">
          <w:marLeft w:val="0"/>
          <w:marRight w:val="0"/>
          <w:marTop w:val="0"/>
          <w:marBottom w:val="0"/>
          <w:divBdr>
            <w:top w:val="none" w:sz="0" w:space="0" w:color="auto"/>
            <w:left w:val="none" w:sz="0" w:space="0" w:color="auto"/>
            <w:bottom w:val="none" w:sz="0" w:space="0" w:color="auto"/>
            <w:right w:val="none" w:sz="0" w:space="0" w:color="auto"/>
          </w:divBdr>
          <w:divsChild>
            <w:div w:id="404450022">
              <w:marLeft w:val="0"/>
              <w:marRight w:val="0"/>
              <w:marTop w:val="0"/>
              <w:marBottom w:val="0"/>
              <w:divBdr>
                <w:top w:val="none" w:sz="0" w:space="0" w:color="auto"/>
                <w:left w:val="none" w:sz="0" w:space="0" w:color="auto"/>
                <w:bottom w:val="none" w:sz="0" w:space="0" w:color="auto"/>
                <w:right w:val="none" w:sz="0" w:space="0" w:color="auto"/>
              </w:divBdr>
            </w:div>
          </w:divsChild>
        </w:div>
        <w:div w:id="49424266">
          <w:marLeft w:val="0"/>
          <w:marRight w:val="0"/>
          <w:marTop w:val="0"/>
          <w:marBottom w:val="0"/>
          <w:divBdr>
            <w:top w:val="none" w:sz="0" w:space="0" w:color="auto"/>
            <w:left w:val="none" w:sz="0" w:space="0" w:color="auto"/>
            <w:bottom w:val="none" w:sz="0" w:space="0" w:color="auto"/>
            <w:right w:val="none" w:sz="0" w:space="0" w:color="auto"/>
          </w:divBdr>
        </w:div>
        <w:div w:id="826361220">
          <w:marLeft w:val="0"/>
          <w:marRight w:val="0"/>
          <w:marTop w:val="0"/>
          <w:marBottom w:val="0"/>
          <w:divBdr>
            <w:top w:val="none" w:sz="0" w:space="0" w:color="auto"/>
            <w:left w:val="none" w:sz="0" w:space="0" w:color="auto"/>
            <w:bottom w:val="none" w:sz="0" w:space="0" w:color="auto"/>
            <w:right w:val="none" w:sz="0" w:space="0" w:color="auto"/>
          </w:divBdr>
          <w:divsChild>
            <w:div w:id="1566911275">
              <w:marLeft w:val="0"/>
              <w:marRight w:val="0"/>
              <w:marTop w:val="0"/>
              <w:marBottom w:val="0"/>
              <w:divBdr>
                <w:top w:val="none" w:sz="0" w:space="0" w:color="auto"/>
                <w:left w:val="none" w:sz="0" w:space="0" w:color="auto"/>
                <w:bottom w:val="none" w:sz="0" w:space="0" w:color="auto"/>
                <w:right w:val="none" w:sz="0" w:space="0" w:color="auto"/>
              </w:divBdr>
            </w:div>
          </w:divsChild>
        </w:div>
        <w:div w:id="2095782575">
          <w:marLeft w:val="0"/>
          <w:marRight w:val="0"/>
          <w:marTop w:val="0"/>
          <w:marBottom w:val="0"/>
          <w:divBdr>
            <w:top w:val="none" w:sz="0" w:space="0" w:color="auto"/>
            <w:left w:val="none" w:sz="0" w:space="0" w:color="auto"/>
            <w:bottom w:val="none" w:sz="0" w:space="0" w:color="auto"/>
            <w:right w:val="none" w:sz="0" w:space="0" w:color="auto"/>
          </w:divBdr>
        </w:div>
        <w:div w:id="1327199917">
          <w:marLeft w:val="0"/>
          <w:marRight w:val="0"/>
          <w:marTop w:val="0"/>
          <w:marBottom w:val="0"/>
          <w:divBdr>
            <w:top w:val="none" w:sz="0" w:space="0" w:color="auto"/>
            <w:left w:val="none" w:sz="0" w:space="0" w:color="auto"/>
            <w:bottom w:val="none" w:sz="0" w:space="0" w:color="auto"/>
            <w:right w:val="none" w:sz="0" w:space="0" w:color="auto"/>
          </w:divBdr>
          <w:divsChild>
            <w:div w:id="818301886">
              <w:marLeft w:val="0"/>
              <w:marRight w:val="0"/>
              <w:marTop w:val="0"/>
              <w:marBottom w:val="0"/>
              <w:divBdr>
                <w:top w:val="none" w:sz="0" w:space="0" w:color="auto"/>
                <w:left w:val="none" w:sz="0" w:space="0" w:color="auto"/>
                <w:bottom w:val="none" w:sz="0" w:space="0" w:color="auto"/>
                <w:right w:val="none" w:sz="0" w:space="0" w:color="auto"/>
              </w:divBdr>
            </w:div>
          </w:divsChild>
        </w:div>
        <w:div w:id="2145611436">
          <w:marLeft w:val="0"/>
          <w:marRight w:val="0"/>
          <w:marTop w:val="0"/>
          <w:marBottom w:val="0"/>
          <w:divBdr>
            <w:top w:val="none" w:sz="0" w:space="0" w:color="auto"/>
            <w:left w:val="none" w:sz="0" w:space="0" w:color="auto"/>
            <w:bottom w:val="none" w:sz="0" w:space="0" w:color="auto"/>
            <w:right w:val="none" w:sz="0" w:space="0" w:color="auto"/>
          </w:divBdr>
        </w:div>
        <w:div w:id="11958015">
          <w:marLeft w:val="0"/>
          <w:marRight w:val="0"/>
          <w:marTop w:val="0"/>
          <w:marBottom w:val="0"/>
          <w:divBdr>
            <w:top w:val="none" w:sz="0" w:space="0" w:color="auto"/>
            <w:left w:val="none" w:sz="0" w:space="0" w:color="auto"/>
            <w:bottom w:val="none" w:sz="0" w:space="0" w:color="auto"/>
            <w:right w:val="none" w:sz="0" w:space="0" w:color="auto"/>
          </w:divBdr>
          <w:divsChild>
            <w:div w:id="1519848842">
              <w:marLeft w:val="0"/>
              <w:marRight w:val="0"/>
              <w:marTop w:val="0"/>
              <w:marBottom w:val="0"/>
              <w:divBdr>
                <w:top w:val="none" w:sz="0" w:space="0" w:color="auto"/>
                <w:left w:val="none" w:sz="0" w:space="0" w:color="auto"/>
                <w:bottom w:val="none" w:sz="0" w:space="0" w:color="auto"/>
                <w:right w:val="none" w:sz="0" w:space="0" w:color="auto"/>
              </w:divBdr>
            </w:div>
          </w:divsChild>
        </w:div>
        <w:div w:id="771778350">
          <w:marLeft w:val="0"/>
          <w:marRight w:val="0"/>
          <w:marTop w:val="0"/>
          <w:marBottom w:val="0"/>
          <w:divBdr>
            <w:top w:val="none" w:sz="0" w:space="0" w:color="auto"/>
            <w:left w:val="none" w:sz="0" w:space="0" w:color="auto"/>
            <w:bottom w:val="none" w:sz="0" w:space="0" w:color="auto"/>
            <w:right w:val="none" w:sz="0" w:space="0" w:color="auto"/>
          </w:divBdr>
        </w:div>
        <w:div w:id="1504197798">
          <w:marLeft w:val="0"/>
          <w:marRight w:val="0"/>
          <w:marTop w:val="0"/>
          <w:marBottom w:val="0"/>
          <w:divBdr>
            <w:top w:val="none" w:sz="0" w:space="0" w:color="auto"/>
            <w:left w:val="none" w:sz="0" w:space="0" w:color="auto"/>
            <w:bottom w:val="none" w:sz="0" w:space="0" w:color="auto"/>
            <w:right w:val="none" w:sz="0" w:space="0" w:color="auto"/>
          </w:divBdr>
          <w:divsChild>
            <w:div w:id="73094776">
              <w:marLeft w:val="0"/>
              <w:marRight w:val="0"/>
              <w:marTop w:val="0"/>
              <w:marBottom w:val="0"/>
              <w:divBdr>
                <w:top w:val="none" w:sz="0" w:space="0" w:color="auto"/>
                <w:left w:val="none" w:sz="0" w:space="0" w:color="auto"/>
                <w:bottom w:val="none" w:sz="0" w:space="0" w:color="auto"/>
                <w:right w:val="none" w:sz="0" w:space="0" w:color="auto"/>
              </w:divBdr>
            </w:div>
          </w:divsChild>
        </w:div>
        <w:div w:id="1362242921">
          <w:marLeft w:val="0"/>
          <w:marRight w:val="0"/>
          <w:marTop w:val="300"/>
          <w:marBottom w:val="0"/>
          <w:divBdr>
            <w:top w:val="none" w:sz="0" w:space="0" w:color="auto"/>
            <w:left w:val="none" w:sz="0" w:space="0" w:color="auto"/>
            <w:bottom w:val="none" w:sz="0" w:space="0" w:color="auto"/>
            <w:right w:val="none" w:sz="0" w:space="0" w:color="auto"/>
          </w:divBdr>
          <w:divsChild>
            <w:div w:id="1091856597">
              <w:marLeft w:val="0"/>
              <w:marRight w:val="0"/>
              <w:marTop w:val="0"/>
              <w:marBottom w:val="0"/>
              <w:divBdr>
                <w:top w:val="none" w:sz="0" w:space="0" w:color="auto"/>
                <w:left w:val="none" w:sz="0" w:space="0" w:color="auto"/>
                <w:bottom w:val="none" w:sz="0" w:space="0" w:color="auto"/>
                <w:right w:val="none" w:sz="0" w:space="0" w:color="auto"/>
              </w:divBdr>
              <w:divsChild>
                <w:div w:id="1432431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0596550">
          <w:marLeft w:val="0"/>
          <w:marRight w:val="0"/>
          <w:marTop w:val="300"/>
          <w:marBottom w:val="0"/>
          <w:divBdr>
            <w:top w:val="none" w:sz="0" w:space="0" w:color="auto"/>
            <w:left w:val="none" w:sz="0" w:space="0" w:color="auto"/>
            <w:bottom w:val="none" w:sz="0" w:space="0" w:color="auto"/>
            <w:right w:val="none" w:sz="0" w:space="0" w:color="auto"/>
          </w:divBdr>
          <w:divsChild>
            <w:div w:id="589435168">
              <w:marLeft w:val="0"/>
              <w:marRight w:val="0"/>
              <w:marTop w:val="0"/>
              <w:marBottom w:val="0"/>
              <w:divBdr>
                <w:top w:val="none" w:sz="0" w:space="0" w:color="auto"/>
                <w:left w:val="none" w:sz="0" w:space="0" w:color="auto"/>
                <w:bottom w:val="none" w:sz="0" w:space="0" w:color="auto"/>
                <w:right w:val="none" w:sz="0" w:space="0" w:color="auto"/>
              </w:divBdr>
              <w:divsChild>
                <w:div w:id="628241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9988766">
          <w:marLeft w:val="0"/>
          <w:marRight w:val="0"/>
          <w:marTop w:val="300"/>
          <w:marBottom w:val="0"/>
          <w:divBdr>
            <w:top w:val="none" w:sz="0" w:space="0" w:color="auto"/>
            <w:left w:val="none" w:sz="0" w:space="0" w:color="auto"/>
            <w:bottom w:val="none" w:sz="0" w:space="0" w:color="auto"/>
            <w:right w:val="none" w:sz="0" w:space="0" w:color="auto"/>
          </w:divBdr>
          <w:divsChild>
            <w:div w:id="1740514859">
              <w:marLeft w:val="0"/>
              <w:marRight w:val="0"/>
              <w:marTop w:val="0"/>
              <w:marBottom w:val="0"/>
              <w:divBdr>
                <w:top w:val="none" w:sz="0" w:space="0" w:color="auto"/>
                <w:left w:val="none" w:sz="0" w:space="0" w:color="auto"/>
                <w:bottom w:val="none" w:sz="0" w:space="0" w:color="auto"/>
                <w:right w:val="none" w:sz="0" w:space="0" w:color="auto"/>
              </w:divBdr>
              <w:divsChild>
                <w:div w:id="441920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021204">
          <w:marLeft w:val="0"/>
          <w:marRight w:val="0"/>
          <w:marTop w:val="300"/>
          <w:marBottom w:val="0"/>
          <w:divBdr>
            <w:top w:val="none" w:sz="0" w:space="0" w:color="auto"/>
            <w:left w:val="none" w:sz="0" w:space="0" w:color="auto"/>
            <w:bottom w:val="none" w:sz="0" w:space="0" w:color="auto"/>
            <w:right w:val="none" w:sz="0" w:space="0" w:color="auto"/>
          </w:divBdr>
          <w:divsChild>
            <w:div w:id="786242862">
              <w:marLeft w:val="0"/>
              <w:marRight w:val="0"/>
              <w:marTop w:val="0"/>
              <w:marBottom w:val="0"/>
              <w:divBdr>
                <w:top w:val="none" w:sz="0" w:space="0" w:color="auto"/>
                <w:left w:val="none" w:sz="0" w:space="0" w:color="auto"/>
                <w:bottom w:val="none" w:sz="0" w:space="0" w:color="auto"/>
                <w:right w:val="none" w:sz="0" w:space="0" w:color="auto"/>
              </w:divBdr>
              <w:divsChild>
                <w:div w:id="851067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3302135">
      <w:bodyDiv w:val="1"/>
      <w:marLeft w:val="0"/>
      <w:marRight w:val="0"/>
      <w:marTop w:val="0"/>
      <w:marBottom w:val="0"/>
      <w:divBdr>
        <w:top w:val="none" w:sz="0" w:space="0" w:color="auto"/>
        <w:left w:val="none" w:sz="0" w:space="0" w:color="auto"/>
        <w:bottom w:val="none" w:sz="0" w:space="0" w:color="auto"/>
        <w:right w:val="none" w:sz="0" w:space="0" w:color="auto"/>
      </w:divBdr>
      <w:divsChild>
        <w:div w:id="209222139">
          <w:marLeft w:val="0"/>
          <w:marRight w:val="0"/>
          <w:marTop w:val="0"/>
          <w:marBottom w:val="0"/>
          <w:divBdr>
            <w:top w:val="none" w:sz="0" w:space="0" w:color="auto"/>
            <w:left w:val="none" w:sz="0" w:space="0" w:color="auto"/>
            <w:bottom w:val="none" w:sz="0" w:space="0" w:color="auto"/>
            <w:right w:val="none" w:sz="0" w:space="0" w:color="auto"/>
          </w:divBdr>
          <w:divsChild>
            <w:div w:id="642933457">
              <w:marLeft w:val="0"/>
              <w:marRight w:val="0"/>
              <w:marTop w:val="0"/>
              <w:marBottom w:val="0"/>
              <w:divBdr>
                <w:top w:val="none" w:sz="0" w:space="0" w:color="auto"/>
                <w:left w:val="none" w:sz="0" w:space="0" w:color="auto"/>
                <w:bottom w:val="none" w:sz="0" w:space="0" w:color="auto"/>
                <w:right w:val="none" w:sz="0" w:space="0" w:color="auto"/>
              </w:divBdr>
            </w:div>
          </w:divsChild>
        </w:div>
        <w:div w:id="427309216">
          <w:marLeft w:val="0"/>
          <w:marRight w:val="0"/>
          <w:marTop w:val="0"/>
          <w:marBottom w:val="0"/>
          <w:divBdr>
            <w:top w:val="none" w:sz="0" w:space="0" w:color="auto"/>
            <w:left w:val="none" w:sz="0" w:space="0" w:color="auto"/>
            <w:bottom w:val="none" w:sz="0" w:space="0" w:color="auto"/>
            <w:right w:val="none" w:sz="0" w:space="0" w:color="auto"/>
          </w:divBdr>
        </w:div>
        <w:div w:id="439880723">
          <w:marLeft w:val="0"/>
          <w:marRight w:val="0"/>
          <w:marTop w:val="300"/>
          <w:marBottom w:val="0"/>
          <w:divBdr>
            <w:top w:val="none" w:sz="0" w:space="0" w:color="auto"/>
            <w:left w:val="none" w:sz="0" w:space="0" w:color="auto"/>
            <w:bottom w:val="none" w:sz="0" w:space="0" w:color="auto"/>
            <w:right w:val="none" w:sz="0" w:space="0" w:color="auto"/>
          </w:divBdr>
          <w:divsChild>
            <w:div w:id="985663025">
              <w:marLeft w:val="0"/>
              <w:marRight w:val="0"/>
              <w:marTop w:val="0"/>
              <w:marBottom w:val="0"/>
              <w:divBdr>
                <w:top w:val="none" w:sz="0" w:space="0" w:color="auto"/>
                <w:left w:val="none" w:sz="0" w:space="0" w:color="auto"/>
                <w:bottom w:val="none" w:sz="0" w:space="0" w:color="auto"/>
                <w:right w:val="none" w:sz="0" w:space="0" w:color="auto"/>
              </w:divBdr>
              <w:divsChild>
                <w:div w:id="1606885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045884">
          <w:marLeft w:val="0"/>
          <w:marRight w:val="0"/>
          <w:marTop w:val="0"/>
          <w:marBottom w:val="0"/>
          <w:divBdr>
            <w:top w:val="none" w:sz="0" w:space="0" w:color="auto"/>
            <w:left w:val="none" w:sz="0" w:space="0" w:color="auto"/>
            <w:bottom w:val="none" w:sz="0" w:space="0" w:color="auto"/>
            <w:right w:val="none" w:sz="0" w:space="0" w:color="auto"/>
          </w:divBdr>
        </w:div>
        <w:div w:id="712001794">
          <w:marLeft w:val="0"/>
          <w:marRight w:val="0"/>
          <w:marTop w:val="0"/>
          <w:marBottom w:val="0"/>
          <w:divBdr>
            <w:top w:val="none" w:sz="0" w:space="0" w:color="auto"/>
            <w:left w:val="none" w:sz="0" w:space="0" w:color="auto"/>
            <w:bottom w:val="none" w:sz="0" w:space="0" w:color="auto"/>
            <w:right w:val="none" w:sz="0" w:space="0" w:color="auto"/>
          </w:divBdr>
          <w:divsChild>
            <w:div w:id="520819794">
              <w:marLeft w:val="0"/>
              <w:marRight w:val="0"/>
              <w:marTop w:val="0"/>
              <w:marBottom w:val="0"/>
              <w:divBdr>
                <w:top w:val="none" w:sz="0" w:space="0" w:color="auto"/>
                <w:left w:val="none" w:sz="0" w:space="0" w:color="auto"/>
                <w:bottom w:val="none" w:sz="0" w:space="0" w:color="auto"/>
                <w:right w:val="none" w:sz="0" w:space="0" w:color="auto"/>
              </w:divBdr>
            </w:div>
          </w:divsChild>
        </w:div>
        <w:div w:id="734012814">
          <w:marLeft w:val="0"/>
          <w:marRight w:val="0"/>
          <w:marTop w:val="0"/>
          <w:marBottom w:val="0"/>
          <w:divBdr>
            <w:top w:val="none" w:sz="0" w:space="0" w:color="auto"/>
            <w:left w:val="none" w:sz="0" w:space="0" w:color="auto"/>
            <w:bottom w:val="none" w:sz="0" w:space="0" w:color="auto"/>
            <w:right w:val="none" w:sz="0" w:space="0" w:color="auto"/>
          </w:divBdr>
          <w:divsChild>
            <w:div w:id="1581795804">
              <w:marLeft w:val="0"/>
              <w:marRight w:val="0"/>
              <w:marTop w:val="0"/>
              <w:marBottom w:val="0"/>
              <w:divBdr>
                <w:top w:val="none" w:sz="0" w:space="0" w:color="auto"/>
                <w:left w:val="none" w:sz="0" w:space="0" w:color="auto"/>
                <w:bottom w:val="none" w:sz="0" w:space="0" w:color="auto"/>
                <w:right w:val="none" w:sz="0" w:space="0" w:color="auto"/>
              </w:divBdr>
            </w:div>
          </w:divsChild>
        </w:div>
        <w:div w:id="843935138">
          <w:marLeft w:val="0"/>
          <w:marRight w:val="0"/>
          <w:marTop w:val="0"/>
          <w:marBottom w:val="0"/>
          <w:divBdr>
            <w:top w:val="none" w:sz="0" w:space="0" w:color="auto"/>
            <w:left w:val="none" w:sz="0" w:space="0" w:color="auto"/>
            <w:bottom w:val="none" w:sz="0" w:space="0" w:color="auto"/>
            <w:right w:val="none" w:sz="0" w:space="0" w:color="auto"/>
          </w:divBdr>
          <w:divsChild>
            <w:div w:id="1188134358">
              <w:marLeft w:val="0"/>
              <w:marRight w:val="0"/>
              <w:marTop w:val="0"/>
              <w:marBottom w:val="0"/>
              <w:divBdr>
                <w:top w:val="none" w:sz="0" w:space="0" w:color="auto"/>
                <w:left w:val="none" w:sz="0" w:space="0" w:color="auto"/>
                <w:bottom w:val="none" w:sz="0" w:space="0" w:color="auto"/>
                <w:right w:val="none" w:sz="0" w:space="0" w:color="auto"/>
              </w:divBdr>
            </w:div>
          </w:divsChild>
        </w:div>
        <w:div w:id="968784458">
          <w:marLeft w:val="0"/>
          <w:marRight w:val="0"/>
          <w:marTop w:val="0"/>
          <w:marBottom w:val="0"/>
          <w:divBdr>
            <w:top w:val="none" w:sz="0" w:space="0" w:color="auto"/>
            <w:left w:val="none" w:sz="0" w:space="0" w:color="auto"/>
            <w:bottom w:val="none" w:sz="0" w:space="0" w:color="auto"/>
            <w:right w:val="none" w:sz="0" w:space="0" w:color="auto"/>
          </w:divBdr>
        </w:div>
        <w:div w:id="989283734">
          <w:marLeft w:val="0"/>
          <w:marRight w:val="0"/>
          <w:marTop w:val="0"/>
          <w:marBottom w:val="0"/>
          <w:divBdr>
            <w:top w:val="none" w:sz="0" w:space="0" w:color="auto"/>
            <w:left w:val="none" w:sz="0" w:space="0" w:color="auto"/>
            <w:bottom w:val="none" w:sz="0" w:space="0" w:color="auto"/>
            <w:right w:val="none" w:sz="0" w:space="0" w:color="auto"/>
          </w:divBdr>
        </w:div>
        <w:div w:id="1185633927">
          <w:marLeft w:val="0"/>
          <w:marRight w:val="0"/>
          <w:marTop w:val="0"/>
          <w:marBottom w:val="0"/>
          <w:divBdr>
            <w:top w:val="none" w:sz="0" w:space="0" w:color="auto"/>
            <w:left w:val="none" w:sz="0" w:space="0" w:color="auto"/>
            <w:bottom w:val="none" w:sz="0" w:space="0" w:color="auto"/>
            <w:right w:val="none" w:sz="0" w:space="0" w:color="auto"/>
          </w:divBdr>
          <w:divsChild>
            <w:div w:id="368264342">
              <w:marLeft w:val="0"/>
              <w:marRight w:val="0"/>
              <w:marTop w:val="0"/>
              <w:marBottom w:val="0"/>
              <w:divBdr>
                <w:top w:val="none" w:sz="0" w:space="0" w:color="auto"/>
                <w:left w:val="none" w:sz="0" w:space="0" w:color="auto"/>
                <w:bottom w:val="none" w:sz="0" w:space="0" w:color="auto"/>
                <w:right w:val="none" w:sz="0" w:space="0" w:color="auto"/>
              </w:divBdr>
            </w:div>
          </w:divsChild>
        </w:div>
        <w:div w:id="1527517738">
          <w:marLeft w:val="0"/>
          <w:marRight w:val="0"/>
          <w:marTop w:val="300"/>
          <w:marBottom w:val="0"/>
          <w:divBdr>
            <w:top w:val="none" w:sz="0" w:space="0" w:color="auto"/>
            <w:left w:val="none" w:sz="0" w:space="0" w:color="auto"/>
            <w:bottom w:val="none" w:sz="0" w:space="0" w:color="auto"/>
            <w:right w:val="none" w:sz="0" w:space="0" w:color="auto"/>
          </w:divBdr>
          <w:divsChild>
            <w:div w:id="2100171740">
              <w:marLeft w:val="0"/>
              <w:marRight w:val="0"/>
              <w:marTop w:val="0"/>
              <w:marBottom w:val="0"/>
              <w:divBdr>
                <w:top w:val="none" w:sz="0" w:space="0" w:color="auto"/>
                <w:left w:val="none" w:sz="0" w:space="0" w:color="auto"/>
                <w:bottom w:val="none" w:sz="0" w:space="0" w:color="auto"/>
                <w:right w:val="none" w:sz="0" w:space="0" w:color="auto"/>
              </w:divBdr>
              <w:divsChild>
                <w:div w:id="1981501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719557">
          <w:marLeft w:val="0"/>
          <w:marRight w:val="0"/>
          <w:marTop w:val="0"/>
          <w:marBottom w:val="0"/>
          <w:divBdr>
            <w:top w:val="none" w:sz="0" w:space="0" w:color="auto"/>
            <w:left w:val="none" w:sz="0" w:space="0" w:color="auto"/>
            <w:bottom w:val="none" w:sz="0" w:space="0" w:color="auto"/>
            <w:right w:val="none" w:sz="0" w:space="0" w:color="auto"/>
          </w:divBdr>
        </w:div>
        <w:div w:id="1725565548">
          <w:marLeft w:val="0"/>
          <w:marRight w:val="0"/>
          <w:marTop w:val="0"/>
          <w:marBottom w:val="0"/>
          <w:divBdr>
            <w:top w:val="none" w:sz="0" w:space="0" w:color="auto"/>
            <w:left w:val="none" w:sz="0" w:space="0" w:color="auto"/>
            <w:bottom w:val="none" w:sz="0" w:space="0" w:color="auto"/>
            <w:right w:val="none" w:sz="0" w:space="0" w:color="auto"/>
          </w:divBdr>
          <w:divsChild>
            <w:div w:id="1665009127">
              <w:marLeft w:val="0"/>
              <w:marRight w:val="0"/>
              <w:marTop w:val="0"/>
              <w:marBottom w:val="0"/>
              <w:divBdr>
                <w:top w:val="none" w:sz="0" w:space="0" w:color="auto"/>
                <w:left w:val="none" w:sz="0" w:space="0" w:color="auto"/>
                <w:bottom w:val="none" w:sz="0" w:space="0" w:color="auto"/>
                <w:right w:val="none" w:sz="0" w:space="0" w:color="auto"/>
              </w:divBdr>
            </w:div>
          </w:divsChild>
        </w:div>
        <w:div w:id="1734037157">
          <w:marLeft w:val="0"/>
          <w:marRight w:val="0"/>
          <w:marTop w:val="300"/>
          <w:marBottom w:val="0"/>
          <w:divBdr>
            <w:top w:val="none" w:sz="0" w:space="0" w:color="auto"/>
            <w:left w:val="none" w:sz="0" w:space="0" w:color="auto"/>
            <w:bottom w:val="none" w:sz="0" w:space="0" w:color="auto"/>
            <w:right w:val="none" w:sz="0" w:space="0" w:color="auto"/>
          </w:divBdr>
          <w:divsChild>
            <w:div w:id="335697345">
              <w:marLeft w:val="0"/>
              <w:marRight w:val="0"/>
              <w:marTop w:val="0"/>
              <w:marBottom w:val="0"/>
              <w:divBdr>
                <w:top w:val="none" w:sz="0" w:space="0" w:color="auto"/>
                <w:left w:val="none" w:sz="0" w:space="0" w:color="auto"/>
                <w:bottom w:val="none" w:sz="0" w:space="0" w:color="auto"/>
                <w:right w:val="none" w:sz="0" w:space="0" w:color="auto"/>
              </w:divBdr>
              <w:divsChild>
                <w:div w:id="1278676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746932">
          <w:marLeft w:val="0"/>
          <w:marRight w:val="0"/>
          <w:marTop w:val="0"/>
          <w:marBottom w:val="0"/>
          <w:divBdr>
            <w:top w:val="none" w:sz="0" w:space="0" w:color="auto"/>
            <w:left w:val="none" w:sz="0" w:space="0" w:color="auto"/>
            <w:bottom w:val="none" w:sz="0" w:space="0" w:color="auto"/>
            <w:right w:val="none" w:sz="0" w:space="0" w:color="auto"/>
          </w:divBdr>
        </w:div>
        <w:div w:id="1885437211">
          <w:marLeft w:val="0"/>
          <w:marRight w:val="0"/>
          <w:marTop w:val="0"/>
          <w:marBottom w:val="0"/>
          <w:divBdr>
            <w:top w:val="none" w:sz="0" w:space="0" w:color="auto"/>
            <w:left w:val="none" w:sz="0" w:space="0" w:color="auto"/>
            <w:bottom w:val="none" w:sz="0" w:space="0" w:color="auto"/>
            <w:right w:val="none" w:sz="0" w:space="0" w:color="auto"/>
          </w:divBdr>
        </w:div>
        <w:div w:id="1992441418">
          <w:marLeft w:val="0"/>
          <w:marRight w:val="0"/>
          <w:marTop w:val="0"/>
          <w:marBottom w:val="0"/>
          <w:divBdr>
            <w:top w:val="none" w:sz="0" w:space="0" w:color="auto"/>
            <w:left w:val="none" w:sz="0" w:space="0" w:color="auto"/>
            <w:bottom w:val="none" w:sz="0" w:space="0" w:color="auto"/>
            <w:right w:val="none" w:sz="0" w:space="0" w:color="auto"/>
          </w:divBdr>
          <w:divsChild>
            <w:div w:id="693969165">
              <w:marLeft w:val="0"/>
              <w:marRight w:val="0"/>
              <w:marTop w:val="0"/>
              <w:marBottom w:val="0"/>
              <w:divBdr>
                <w:top w:val="none" w:sz="0" w:space="0" w:color="auto"/>
                <w:left w:val="none" w:sz="0" w:space="0" w:color="auto"/>
                <w:bottom w:val="none" w:sz="0" w:space="0" w:color="auto"/>
                <w:right w:val="none" w:sz="0" w:space="0" w:color="auto"/>
              </w:divBdr>
            </w:div>
          </w:divsChild>
        </w:div>
        <w:div w:id="2015761833">
          <w:marLeft w:val="0"/>
          <w:marRight w:val="0"/>
          <w:marTop w:val="300"/>
          <w:marBottom w:val="0"/>
          <w:divBdr>
            <w:top w:val="none" w:sz="0" w:space="0" w:color="auto"/>
            <w:left w:val="none" w:sz="0" w:space="0" w:color="auto"/>
            <w:bottom w:val="none" w:sz="0" w:space="0" w:color="auto"/>
            <w:right w:val="none" w:sz="0" w:space="0" w:color="auto"/>
          </w:divBdr>
          <w:divsChild>
            <w:div w:id="2011786417">
              <w:marLeft w:val="0"/>
              <w:marRight w:val="0"/>
              <w:marTop w:val="0"/>
              <w:marBottom w:val="0"/>
              <w:divBdr>
                <w:top w:val="none" w:sz="0" w:space="0" w:color="auto"/>
                <w:left w:val="none" w:sz="0" w:space="0" w:color="auto"/>
                <w:bottom w:val="none" w:sz="0" w:space="0" w:color="auto"/>
                <w:right w:val="none" w:sz="0" w:space="0" w:color="auto"/>
              </w:divBdr>
              <w:divsChild>
                <w:div w:id="1182552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4150984">
      <w:bodyDiv w:val="1"/>
      <w:marLeft w:val="0"/>
      <w:marRight w:val="0"/>
      <w:marTop w:val="0"/>
      <w:marBottom w:val="0"/>
      <w:divBdr>
        <w:top w:val="none" w:sz="0" w:space="0" w:color="auto"/>
        <w:left w:val="none" w:sz="0" w:space="0" w:color="auto"/>
        <w:bottom w:val="none" w:sz="0" w:space="0" w:color="auto"/>
        <w:right w:val="none" w:sz="0" w:space="0" w:color="auto"/>
      </w:divBdr>
      <w:divsChild>
        <w:div w:id="285233899">
          <w:marLeft w:val="0"/>
          <w:marRight w:val="0"/>
          <w:marTop w:val="0"/>
          <w:marBottom w:val="0"/>
          <w:divBdr>
            <w:top w:val="none" w:sz="0" w:space="0" w:color="auto"/>
            <w:left w:val="none" w:sz="0" w:space="0" w:color="auto"/>
            <w:bottom w:val="none" w:sz="0" w:space="0" w:color="auto"/>
            <w:right w:val="none" w:sz="0" w:space="0" w:color="auto"/>
          </w:divBdr>
        </w:div>
        <w:div w:id="459417766">
          <w:marLeft w:val="0"/>
          <w:marRight w:val="0"/>
          <w:marTop w:val="0"/>
          <w:marBottom w:val="0"/>
          <w:divBdr>
            <w:top w:val="none" w:sz="0" w:space="0" w:color="auto"/>
            <w:left w:val="none" w:sz="0" w:space="0" w:color="auto"/>
            <w:bottom w:val="none" w:sz="0" w:space="0" w:color="auto"/>
            <w:right w:val="none" w:sz="0" w:space="0" w:color="auto"/>
          </w:divBdr>
          <w:divsChild>
            <w:div w:id="265701739">
              <w:marLeft w:val="0"/>
              <w:marRight w:val="0"/>
              <w:marTop w:val="0"/>
              <w:marBottom w:val="0"/>
              <w:divBdr>
                <w:top w:val="none" w:sz="0" w:space="0" w:color="auto"/>
                <w:left w:val="none" w:sz="0" w:space="0" w:color="auto"/>
                <w:bottom w:val="none" w:sz="0" w:space="0" w:color="auto"/>
                <w:right w:val="none" w:sz="0" w:space="0" w:color="auto"/>
              </w:divBdr>
            </w:div>
          </w:divsChild>
        </w:div>
        <w:div w:id="460348748">
          <w:marLeft w:val="0"/>
          <w:marRight w:val="0"/>
          <w:marTop w:val="0"/>
          <w:marBottom w:val="0"/>
          <w:divBdr>
            <w:top w:val="none" w:sz="0" w:space="0" w:color="auto"/>
            <w:left w:val="none" w:sz="0" w:space="0" w:color="auto"/>
            <w:bottom w:val="none" w:sz="0" w:space="0" w:color="auto"/>
            <w:right w:val="none" w:sz="0" w:space="0" w:color="auto"/>
          </w:divBdr>
        </w:div>
        <w:div w:id="595946338">
          <w:marLeft w:val="0"/>
          <w:marRight w:val="0"/>
          <w:marTop w:val="300"/>
          <w:marBottom w:val="0"/>
          <w:divBdr>
            <w:top w:val="none" w:sz="0" w:space="0" w:color="auto"/>
            <w:left w:val="none" w:sz="0" w:space="0" w:color="auto"/>
            <w:bottom w:val="none" w:sz="0" w:space="0" w:color="auto"/>
            <w:right w:val="none" w:sz="0" w:space="0" w:color="auto"/>
          </w:divBdr>
          <w:divsChild>
            <w:div w:id="1654674936">
              <w:marLeft w:val="0"/>
              <w:marRight w:val="0"/>
              <w:marTop w:val="0"/>
              <w:marBottom w:val="0"/>
              <w:divBdr>
                <w:top w:val="none" w:sz="0" w:space="0" w:color="auto"/>
                <w:left w:val="none" w:sz="0" w:space="0" w:color="auto"/>
                <w:bottom w:val="none" w:sz="0" w:space="0" w:color="auto"/>
                <w:right w:val="none" w:sz="0" w:space="0" w:color="auto"/>
              </w:divBdr>
              <w:divsChild>
                <w:div w:id="2048947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467938">
          <w:marLeft w:val="0"/>
          <w:marRight w:val="0"/>
          <w:marTop w:val="0"/>
          <w:marBottom w:val="0"/>
          <w:divBdr>
            <w:top w:val="none" w:sz="0" w:space="0" w:color="auto"/>
            <w:left w:val="none" w:sz="0" w:space="0" w:color="auto"/>
            <w:bottom w:val="none" w:sz="0" w:space="0" w:color="auto"/>
            <w:right w:val="none" w:sz="0" w:space="0" w:color="auto"/>
          </w:divBdr>
          <w:divsChild>
            <w:div w:id="480780922">
              <w:marLeft w:val="0"/>
              <w:marRight w:val="0"/>
              <w:marTop w:val="0"/>
              <w:marBottom w:val="0"/>
              <w:divBdr>
                <w:top w:val="none" w:sz="0" w:space="0" w:color="auto"/>
                <w:left w:val="none" w:sz="0" w:space="0" w:color="auto"/>
                <w:bottom w:val="none" w:sz="0" w:space="0" w:color="auto"/>
                <w:right w:val="none" w:sz="0" w:space="0" w:color="auto"/>
              </w:divBdr>
            </w:div>
          </w:divsChild>
        </w:div>
        <w:div w:id="1059985498">
          <w:marLeft w:val="0"/>
          <w:marRight w:val="0"/>
          <w:marTop w:val="0"/>
          <w:marBottom w:val="0"/>
          <w:divBdr>
            <w:top w:val="none" w:sz="0" w:space="0" w:color="auto"/>
            <w:left w:val="none" w:sz="0" w:space="0" w:color="auto"/>
            <w:bottom w:val="none" w:sz="0" w:space="0" w:color="auto"/>
            <w:right w:val="none" w:sz="0" w:space="0" w:color="auto"/>
          </w:divBdr>
          <w:divsChild>
            <w:div w:id="1667250405">
              <w:marLeft w:val="0"/>
              <w:marRight w:val="0"/>
              <w:marTop w:val="0"/>
              <w:marBottom w:val="0"/>
              <w:divBdr>
                <w:top w:val="none" w:sz="0" w:space="0" w:color="auto"/>
                <w:left w:val="none" w:sz="0" w:space="0" w:color="auto"/>
                <w:bottom w:val="none" w:sz="0" w:space="0" w:color="auto"/>
                <w:right w:val="none" w:sz="0" w:space="0" w:color="auto"/>
              </w:divBdr>
            </w:div>
          </w:divsChild>
        </w:div>
        <w:div w:id="1096747819">
          <w:marLeft w:val="0"/>
          <w:marRight w:val="0"/>
          <w:marTop w:val="0"/>
          <w:marBottom w:val="0"/>
          <w:divBdr>
            <w:top w:val="none" w:sz="0" w:space="0" w:color="auto"/>
            <w:left w:val="none" w:sz="0" w:space="0" w:color="auto"/>
            <w:bottom w:val="none" w:sz="0" w:space="0" w:color="auto"/>
            <w:right w:val="none" w:sz="0" w:space="0" w:color="auto"/>
          </w:divBdr>
        </w:div>
        <w:div w:id="1242956256">
          <w:marLeft w:val="0"/>
          <w:marRight w:val="0"/>
          <w:marTop w:val="0"/>
          <w:marBottom w:val="0"/>
          <w:divBdr>
            <w:top w:val="none" w:sz="0" w:space="0" w:color="auto"/>
            <w:left w:val="none" w:sz="0" w:space="0" w:color="auto"/>
            <w:bottom w:val="none" w:sz="0" w:space="0" w:color="auto"/>
            <w:right w:val="none" w:sz="0" w:space="0" w:color="auto"/>
          </w:divBdr>
          <w:divsChild>
            <w:div w:id="1625381933">
              <w:marLeft w:val="0"/>
              <w:marRight w:val="0"/>
              <w:marTop w:val="0"/>
              <w:marBottom w:val="0"/>
              <w:divBdr>
                <w:top w:val="none" w:sz="0" w:space="0" w:color="auto"/>
                <w:left w:val="none" w:sz="0" w:space="0" w:color="auto"/>
                <w:bottom w:val="none" w:sz="0" w:space="0" w:color="auto"/>
                <w:right w:val="none" w:sz="0" w:space="0" w:color="auto"/>
              </w:divBdr>
            </w:div>
          </w:divsChild>
        </w:div>
        <w:div w:id="1351680660">
          <w:marLeft w:val="0"/>
          <w:marRight w:val="0"/>
          <w:marTop w:val="300"/>
          <w:marBottom w:val="0"/>
          <w:divBdr>
            <w:top w:val="none" w:sz="0" w:space="0" w:color="auto"/>
            <w:left w:val="none" w:sz="0" w:space="0" w:color="auto"/>
            <w:bottom w:val="none" w:sz="0" w:space="0" w:color="auto"/>
            <w:right w:val="none" w:sz="0" w:space="0" w:color="auto"/>
          </w:divBdr>
          <w:divsChild>
            <w:div w:id="1715931762">
              <w:marLeft w:val="0"/>
              <w:marRight w:val="0"/>
              <w:marTop w:val="0"/>
              <w:marBottom w:val="0"/>
              <w:divBdr>
                <w:top w:val="none" w:sz="0" w:space="0" w:color="auto"/>
                <w:left w:val="none" w:sz="0" w:space="0" w:color="auto"/>
                <w:bottom w:val="none" w:sz="0" w:space="0" w:color="auto"/>
                <w:right w:val="none" w:sz="0" w:space="0" w:color="auto"/>
              </w:divBdr>
              <w:divsChild>
                <w:div w:id="1404795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930688">
          <w:marLeft w:val="0"/>
          <w:marRight w:val="0"/>
          <w:marTop w:val="0"/>
          <w:marBottom w:val="0"/>
          <w:divBdr>
            <w:top w:val="none" w:sz="0" w:space="0" w:color="auto"/>
            <w:left w:val="none" w:sz="0" w:space="0" w:color="auto"/>
            <w:bottom w:val="none" w:sz="0" w:space="0" w:color="auto"/>
            <w:right w:val="none" w:sz="0" w:space="0" w:color="auto"/>
          </w:divBdr>
        </w:div>
        <w:div w:id="1601520559">
          <w:marLeft w:val="0"/>
          <w:marRight w:val="0"/>
          <w:marTop w:val="0"/>
          <w:marBottom w:val="0"/>
          <w:divBdr>
            <w:top w:val="none" w:sz="0" w:space="0" w:color="auto"/>
            <w:left w:val="none" w:sz="0" w:space="0" w:color="auto"/>
            <w:bottom w:val="none" w:sz="0" w:space="0" w:color="auto"/>
            <w:right w:val="none" w:sz="0" w:space="0" w:color="auto"/>
          </w:divBdr>
          <w:divsChild>
            <w:div w:id="39520579">
              <w:marLeft w:val="0"/>
              <w:marRight w:val="0"/>
              <w:marTop w:val="0"/>
              <w:marBottom w:val="0"/>
              <w:divBdr>
                <w:top w:val="none" w:sz="0" w:space="0" w:color="auto"/>
                <w:left w:val="none" w:sz="0" w:space="0" w:color="auto"/>
                <w:bottom w:val="none" w:sz="0" w:space="0" w:color="auto"/>
                <w:right w:val="none" w:sz="0" w:space="0" w:color="auto"/>
              </w:divBdr>
            </w:div>
          </w:divsChild>
        </w:div>
        <w:div w:id="1630211069">
          <w:marLeft w:val="0"/>
          <w:marRight w:val="0"/>
          <w:marTop w:val="300"/>
          <w:marBottom w:val="0"/>
          <w:divBdr>
            <w:top w:val="none" w:sz="0" w:space="0" w:color="auto"/>
            <w:left w:val="none" w:sz="0" w:space="0" w:color="auto"/>
            <w:bottom w:val="none" w:sz="0" w:space="0" w:color="auto"/>
            <w:right w:val="none" w:sz="0" w:space="0" w:color="auto"/>
          </w:divBdr>
          <w:divsChild>
            <w:div w:id="2117483583">
              <w:marLeft w:val="0"/>
              <w:marRight w:val="0"/>
              <w:marTop w:val="0"/>
              <w:marBottom w:val="0"/>
              <w:divBdr>
                <w:top w:val="none" w:sz="0" w:space="0" w:color="auto"/>
                <w:left w:val="none" w:sz="0" w:space="0" w:color="auto"/>
                <w:bottom w:val="none" w:sz="0" w:space="0" w:color="auto"/>
                <w:right w:val="none" w:sz="0" w:space="0" w:color="auto"/>
              </w:divBdr>
              <w:divsChild>
                <w:div w:id="969943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954842">
          <w:marLeft w:val="0"/>
          <w:marRight w:val="0"/>
          <w:marTop w:val="0"/>
          <w:marBottom w:val="0"/>
          <w:divBdr>
            <w:top w:val="none" w:sz="0" w:space="0" w:color="auto"/>
            <w:left w:val="none" w:sz="0" w:space="0" w:color="auto"/>
            <w:bottom w:val="none" w:sz="0" w:space="0" w:color="auto"/>
            <w:right w:val="none" w:sz="0" w:space="0" w:color="auto"/>
          </w:divBdr>
          <w:divsChild>
            <w:div w:id="1227104097">
              <w:marLeft w:val="0"/>
              <w:marRight w:val="0"/>
              <w:marTop w:val="0"/>
              <w:marBottom w:val="0"/>
              <w:divBdr>
                <w:top w:val="none" w:sz="0" w:space="0" w:color="auto"/>
                <w:left w:val="none" w:sz="0" w:space="0" w:color="auto"/>
                <w:bottom w:val="none" w:sz="0" w:space="0" w:color="auto"/>
                <w:right w:val="none" w:sz="0" w:space="0" w:color="auto"/>
              </w:divBdr>
            </w:div>
          </w:divsChild>
        </w:div>
        <w:div w:id="1721321381">
          <w:marLeft w:val="0"/>
          <w:marRight w:val="0"/>
          <w:marTop w:val="300"/>
          <w:marBottom w:val="0"/>
          <w:divBdr>
            <w:top w:val="none" w:sz="0" w:space="0" w:color="auto"/>
            <w:left w:val="none" w:sz="0" w:space="0" w:color="auto"/>
            <w:bottom w:val="none" w:sz="0" w:space="0" w:color="auto"/>
            <w:right w:val="none" w:sz="0" w:space="0" w:color="auto"/>
          </w:divBdr>
          <w:divsChild>
            <w:div w:id="1811171939">
              <w:marLeft w:val="0"/>
              <w:marRight w:val="0"/>
              <w:marTop w:val="0"/>
              <w:marBottom w:val="0"/>
              <w:divBdr>
                <w:top w:val="none" w:sz="0" w:space="0" w:color="auto"/>
                <w:left w:val="none" w:sz="0" w:space="0" w:color="auto"/>
                <w:bottom w:val="none" w:sz="0" w:space="0" w:color="auto"/>
                <w:right w:val="none" w:sz="0" w:space="0" w:color="auto"/>
              </w:divBdr>
              <w:divsChild>
                <w:div w:id="2118862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994115">
          <w:marLeft w:val="0"/>
          <w:marRight w:val="0"/>
          <w:marTop w:val="0"/>
          <w:marBottom w:val="0"/>
          <w:divBdr>
            <w:top w:val="none" w:sz="0" w:space="0" w:color="auto"/>
            <w:left w:val="none" w:sz="0" w:space="0" w:color="auto"/>
            <w:bottom w:val="none" w:sz="0" w:space="0" w:color="auto"/>
            <w:right w:val="none" w:sz="0" w:space="0" w:color="auto"/>
          </w:divBdr>
        </w:div>
        <w:div w:id="1975139965">
          <w:marLeft w:val="0"/>
          <w:marRight w:val="0"/>
          <w:marTop w:val="0"/>
          <w:marBottom w:val="0"/>
          <w:divBdr>
            <w:top w:val="none" w:sz="0" w:space="0" w:color="auto"/>
            <w:left w:val="none" w:sz="0" w:space="0" w:color="auto"/>
            <w:bottom w:val="none" w:sz="0" w:space="0" w:color="auto"/>
            <w:right w:val="none" w:sz="0" w:space="0" w:color="auto"/>
          </w:divBdr>
        </w:div>
        <w:div w:id="2035106815">
          <w:marLeft w:val="0"/>
          <w:marRight w:val="0"/>
          <w:marTop w:val="0"/>
          <w:marBottom w:val="0"/>
          <w:divBdr>
            <w:top w:val="none" w:sz="0" w:space="0" w:color="auto"/>
            <w:left w:val="none" w:sz="0" w:space="0" w:color="auto"/>
            <w:bottom w:val="none" w:sz="0" w:space="0" w:color="auto"/>
            <w:right w:val="none" w:sz="0" w:space="0" w:color="auto"/>
          </w:divBdr>
        </w:div>
        <w:div w:id="2128500322">
          <w:marLeft w:val="0"/>
          <w:marRight w:val="0"/>
          <w:marTop w:val="0"/>
          <w:marBottom w:val="0"/>
          <w:divBdr>
            <w:top w:val="none" w:sz="0" w:space="0" w:color="auto"/>
            <w:left w:val="none" w:sz="0" w:space="0" w:color="auto"/>
            <w:bottom w:val="none" w:sz="0" w:space="0" w:color="auto"/>
            <w:right w:val="none" w:sz="0" w:space="0" w:color="auto"/>
          </w:divBdr>
          <w:divsChild>
            <w:div w:id="166304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460266">
      <w:bodyDiv w:val="1"/>
      <w:marLeft w:val="0"/>
      <w:marRight w:val="0"/>
      <w:marTop w:val="0"/>
      <w:marBottom w:val="0"/>
      <w:divBdr>
        <w:top w:val="none" w:sz="0" w:space="0" w:color="auto"/>
        <w:left w:val="none" w:sz="0" w:space="0" w:color="auto"/>
        <w:bottom w:val="none" w:sz="0" w:space="0" w:color="auto"/>
        <w:right w:val="none" w:sz="0" w:space="0" w:color="auto"/>
      </w:divBdr>
      <w:divsChild>
        <w:div w:id="71587912">
          <w:marLeft w:val="0"/>
          <w:marRight w:val="0"/>
          <w:marTop w:val="0"/>
          <w:marBottom w:val="0"/>
          <w:divBdr>
            <w:top w:val="none" w:sz="0" w:space="0" w:color="auto"/>
            <w:left w:val="none" w:sz="0" w:space="0" w:color="auto"/>
            <w:bottom w:val="none" w:sz="0" w:space="0" w:color="auto"/>
            <w:right w:val="none" w:sz="0" w:space="0" w:color="auto"/>
          </w:divBdr>
        </w:div>
        <w:div w:id="106126068">
          <w:marLeft w:val="0"/>
          <w:marRight w:val="0"/>
          <w:marTop w:val="0"/>
          <w:marBottom w:val="0"/>
          <w:divBdr>
            <w:top w:val="none" w:sz="0" w:space="0" w:color="auto"/>
            <w:left w:val="none" w:sz="0" w:space="0" w:color="auto"/>
            <w:bottom w:val="none" w:sz="0" w:space="0" w:color="auto"/>
            <w:right w:val="none" w:sz="0" w:space="0" w:color="auto"/>
          </w:divBdr>
          <w:divsChild>
            <w:div w:id="1380592163">
              <w:marLeft w:val="0"/>
              <w:marRight w:val="0"/>
              <w:marTop w:val="0"/>
              <w:marBottom w:val="0"/>
              <w:divBdr>
                <w:top w:val="none" w:sz="0" w:space="0" w:color="auto"/>
                <w:left w:val="none" w:sz="0" w:space="0" w:color="auto"/>
                <w:bottom w:val="none" w:sz="0" w:space="0" w:color="auto"/>
                <w:right w:val="none" w:sz="0" w:space="0" w:color="auto"/>
              </w:divBdr>
            </w:div>
          </w:divsChild>
        </w:div>
        <w:div w:id="1946839587">
          <w:marLeft w:val="0"/>
          <w:marRight w:val="0"/>
          <w:marTop w:val="0"/>
          <w:marBottom w:val="0"/>
          <w:divBdr>
            <w:top w:val="none" w:sz="0" w:space="0" w:color="auto"/>
            <w:left w:val="none" w:sz="0" w:space="0" w:color="auto"/>
            <w:bottom w:val="none" w:sz="0" w:space="0" w:color="auto"/>
            <w:right w:val="none" w:sz="0" w:space="0" w:color="auto"/>
          </w:divBdr>
        </w:div>
        <w:div w:id="327565504">
          <w:marLeft w:val="0"/>
          <w:marRight w:val="0"/>
          <w:marTop w:val="0"/>
          <w:marBottom w:val="0"/>
          <w:divBdr>
            <w:top w:val="none" w:sz="0" w:space="0" w:color="auto"/>
            <w:left w:val="none" w:sz="0" w:space="0" w:color="auto"/>
            <w:bottom w:val="none" w:sz="0" w:space="0" w:color="auto"/>
            <w:right w:val="none" w:sz="0" w:space="0" w:color="auto"/>
          </w:divBdr>
          <w:divsChild>
            <w:div w:id="1853957653">
              <w:marLeft w:val="0"/>
              <w:marRight w:val="0"/>
              <w:marTop w:val="0"/>
              <w:marBottom w:val="0"/>
              <w:divBdr>
                <w:top w:val="none" w:sz="0" w:space="0" w:color="auto"/>
                <w:left w:val="none" w:sz="0" w:space="0" w:color="auto"/>
                <w:bottom w:val="none" w:sz="0" w:space="0" w:color="auto"/>
                <w:right w:val="none" w:sz="0" w:space="0" w:color="auto"/>
              </w:divBdr>
            </w:div>
          </w:divsChild>
        </w:div>
        <w:div w:id="542644756">
          <w:marLeft w:val="0"/>
          <w:marRight w:val="0"/>
          <w:marTop w:val="0"/>
          <w:marBottom w:val="0"/>
          <w:divBdr>
            <w:top w:val="none" w:sz="0" w:space="0" w:color="auto"/>
            <w:left w:val="none" w:sz="0" w:space="0" w:color="auto"/>
            <w:bottom w:val="none" w:sz="0" w:space="0" w:color="auto"/>
            <w:right w:val="none" w:sz="0" w:space="0" w:color="auto"/>
          </w:divBdr>
        </w:div>
        <w:div w:id="1310742340">
          <w:marLeft w:val="0"/>
          <w:marRight w:val="0"/>
          <w:marTop w:val="0"/>
          <w:marBottom w:val="0"/>
          <w:divBdr>
            <w:top w:val="none" w:sz="0" w:space="0" w:color="auto"/>
            <w:left w:val="none" w:sz="0" w:space="0" w:color="auto"/>
            <w:bottom w:val="none" w:sz="0" w:space="0" w:color="auto"/>
            <w:right w:val="none" w:sz="0" w:space="0" w:color="auto"/>
          </w:divBdr>
          <w:divsChild>
            <w:div w:id="5258503">
              <w:marLeft w:val="0"/>
              <w:marRight w:val="0"/>
              <w:marTop w:val="0"/>
              <w:marBottom w:val="0"/>
              <w:divBdr>
                <w:top w:val="none" w:sz="0" w:space="0" w:color="auto"/>
                <w:left w:val="none" w:sz="0" w:space="0" w:color="auto"/>
                <w:bottom w:val="none" w:sz="0" w:space="0" w:color="auto"/>
                <w:right w:val="none" w:sz="0" w:space="0" w:color="auto"/>
              </w:divBdr>
            </w:div>
          </w:divsChild>
        </w:div>
        <w:div w:id="1757240813">
          <w:marLeft w:val="0"/>
          <w:marRight w:val="0"/>
          <w:marTop w:val="0"/>
          <w:marBottom w:val="0"/>
          <w:divBdr>
            <w:top w:val="none" w:sz="0" w:space="0" w:color="auto"/>
            <w:left w:val="none" w:sz="0" w:space="0" w:color="auto"/>
            <w:bottom w:val="none" w:sz="0" w:space="0" w:color="auto"/>
            <w:right w:val="none" w:sz="0" w:space="0" w:color="auto"/>
          </w:divBdr>
        </w:div>
        <w:div w:id="1719552100">
          <w:marLeft w:val="0"/>
          <w:marRight w:val="0"/>
          <w:marTop w:val="0"/>
          <w:marBottom w:val="0"/>
          <w:divBdr>
            <w:top w:val="none" w:sz="0" w:space="0" w:color="auto"/>
            <w:left w:val="none" w:sz="0" w:space="0" w:color="auto"/>
            <w:bottom w:val="none" w:sz="0" w:space="0" w:color="auto"/>
            <w:right w:val="none" w:sz="0" w:space="0" w:color="auto"/>
          </w:divBdr>
          <w:divsChild>
            <w:div w:id="2067683320">
              <w:marLeft w:val="0"/>
              <w:marRight w:val="0"/>
              <w:marTop w:val="0"/>
              <w:marBottom w:val="0"/>
              <w:divBdr>
                <w:top w:val="none" w:sz="0" w:space="0" w:color="auto"/>
                <w:left w:val="none" w:sz="0" w:space="0" w:color="auto"/>
                <w:bottom w:val="none" w:sz="0" w:space="0" w:color="auto"/>
                <w:right w:val="none" w:sz="0" w:space="0" w:color="auto"/>
              </w:divBdr>
            </w:div>
          </w:divsChild>
        </w:div>
        <w:div w:id="1128007902">
          <w:marLeft w:val="0"/>
          <w:marRight w:val="0"/>
          <w:marTop w:val="0"/>
          <w:marBottom w:val="0"/>
          <w:divBdr>
            <w:top w:val="none" w:sz="0" w:space="0" w:color="auto"/>
            <w:left w:val="none" w:sz="0" w:space="0" w:color="auto"/>
            <w:bottom w:val="none" w:sz="0" w:space="0" w:color="auto"/>
            <w:right w:val="none" w:sz="0" w:space="0" w:color="auto"/>
          </w:divBdr>
        </w:div>
        <w:div w:id="1100107292">
          <w:marLeft w:val="0"/>
          <w:marRight w:val="0"/>
          <w:marTop w:val="0"/>
          <w:marBottom w:val="0"/>
          <w:divBdr>
            <w:top w:val="none" w:sz="0" w:space="0" w:color="auto"/>
            <w:left w:val="none" w:sz="0" w:space="0" w:color="auto"/>
            <w:bottom w:val="none" w:sz="0" w:space="0" w:color="auto"/>
            <w:right w:val="none" w:sz="0" w:space="0" w:color="auto"/>
          </w:divBdr>
          <w:divsChild>
            <w:div w:id="996878247">
              <w:marLeft w:val="0"/>
              <w:marRight w:val="0"/>
              <w:marTop w:val="0"/>
              <w:marBottom w:val="0"/>
              <w:divBdr>
                <w:top w:val="none" w:sz="0" w:space="0" w:color="auto"/>
                <w:left w:val="none" w:sz="0" w:space="0" w:color="auto"/>
                <w:bottom w:val="none" w:sz="0" w:space="0" w:color="auto"/>
                <w:right w:val="none" w:sz="0" w:space="0" w:color="auto"/>
              </w:divBdr>
            </w:div>
          </w:divsChild>
        </w:div>
        <w:div w:id="892155649">
          <w:marLeft w:val="0"/>
          <w:marRight w:val="0"/>
          <w:marTop w:val="0"/>
          <w:marBottom w:val="0"/>
          <w:divBdr>
            <w:top w:val="none" w:sz="0" w:space="0" w:color="auto"/>
            <w:left w:val="none" w:sz="0" w:space="0" w:color="auto"/>
            <w:bottom w:val="none" w:sz="0" w:space="0" w:color="auto"/>
            <w:right w:val="none" w:sz="0" w:space="0" w:color="auto"/>
          </w:divBdr>
        </w:div>
        <w:div w:id="1545216728">
          <w:marLeft w:val="0"/>
          <w:marRight w:val="0"/>
          <w:marTop w:val="0"/>
          <w:marBottom w:val="0"/>
          <w:divBdr>
            <w:top w:val="none" w:sz="0" w:space="0" w:color="auto"/>
            <w:left w:val="none" w:sz="0" w:space="0" w:color="auto"/>
            <w:bottom w:val="none" w:sz="0" w:space="0" w:color="auto"/>
            <w:right w:val="none" w:sz="0" w:space="0" w:color="auto"/>
          </w:divBdr>
          <w:divsChild>
            <w:div w:id="789275254">
              <w:marLeft w:val="0"/>
              <w:marRight w:val="0"/>
              <w:marTop w:val="0"/>
              <w:marBottom w:val="0"/>
              <w:divBdr>
                <w:top w:val="none" w:sz="0" w:space="0" w:color="auto"/>
                <w:left w:val="none" w:sz="0" w:space="0" w:color="auto"/>
                <w:bottom w:val="none" w:sz="0" w:space="0" w:color="auto"/>
                <w:right w:val="none" w:sz="0" w:space="0" w:color="auto"/>
              </w:divBdr>
            </w:div>
          </w:divsChild>
        </w:div>
        <w:div w:id="1005014882">
          <w:marLeft w:val="0"/>
          <w:marRight w:val="0"/>
          <w:marTop w:val="0"/>
          <w:marBottom w:val="0"/>
          <w:divBdr>
            <w:top w:val="none" w:sz="0" w:space="0" w:color="auto"/>
            <w:left w:val="none" w:sz="0" w:space="0" w:color="auto"/>
            <w:bottom w:val="none" w:sz="0" w:space="0" w:color="auto"/>
            <w:right w:val="none" w:sz="0" w:space="0" w:color="auto"/>
          </w:divBdr>
        </w:div>
        <w:div w:id="2030984538">
          <w:marLeft w:val="0"/>
          <w:marRight w:val="0"/>
          <w:marTop w:val="0"/>
          <w:marBottom w:val="0"/>
          <w:divBdr>
            <w:top w:val="none" w:sz="0" w:space="0" w:color="auto"/>
            <w:left w:val="none" w:sz="0" w:space="0" w:color="auto"/>
            <w:bottom w:val="none" w:sz="0" w:space="0" w:color="auto"/>
            <w:right w:val="none" w:sz="0" w:space="0" w:color="auto"/>
          </w:divBdr>
          <w:divsChild>
            <w:div w:id="254899565">
              <w:marLeft w:val="0"/>
              <w:marRight w:val="0"/>
              <w:marTop w:val="0"/>
              <w:marBottom w:val="0"/>
              <w:divBdr>
                <w:top w:val="none" w:sz="0" w:space="0" w:color="auto"/>
                <w:left w:val="none" w:sz="0" w:space="0" w:color="auto"/>
                <w:bottom w:val="none" w:sz="0" w:space="0" w:color="auto"/>
                <w:right w:val="none" w:sz="0" w:space="0" w:color="auto"/>
              </w:divBdr>
            </w:div>
          </w:divsChild>
        </w:div>
        <w:div w:id="1263534633">
          <w:marLeft w:val="0"/>
          <w:marRight w:val="0"/>
          <w:marTop w:val="300"/>
          <w:marBottom w:val="0"/>
          <w:divBdr>
            <w:top w:val="none" w:sz="0" w:space="0" w:color="auto"/>
            <w:left w:val="none" w:sz="0" w:space="0" w:color="auto"/>
            <w:bottom w:val="none" w:sz="0" w:space="0" w:color="auto"/>
            <w:right w:val="none" w:sz="0" w:space="0" w:color="auto"/>
          </w:divBdr>
          <w:divsChild>
            <w:div w:id="1888642918">
              <w:marLeft w:val="0"/>
              <w:marRight w:val="0"/>
              <w:marTop w:val="0"/>
              <w:marBottom w:val="0"/>
              <w:divBdr>
                <w:top w:val="none" w:sz="0" w:space="0" w:color="auto"/>
                <w:left w:val="none" w:sz="0" w:space="0" w:color="auto"/>
                <w:bottom w:val="none" w:sz="0" w:space="0" w:color="auto"/>
                <w:right w:val="none" w:sz="0" w:space="0" w:color="auto"/>
              </w:divBdr>
              <w:divsChild>
                <w:div w:id="1962108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5456034">
          <w:marLeft w:val="0"/>
          <w:marRight w:val="0"/>
          <w:marTop w:val="300"/>
          <w:marBottom w:val="0"/>
          <w:divBdr>
            <w:top w:val="none" w:sz="0" w:space="0" w:color="auto"/>
            <w:left w:val="none" w:sz="0" w:space="0" w:color="auto"/>
            <w:bottom w:val="none" w:sz="0" w:space="0" w:color="auto"/>
            <w:right w:val="none" w:sz="0" w:space="0" w:color="auto"/>
          </w:divBdr>
          <w:divsChild>
            <w:div w:id="1783064515">
              <w:marLeft w:val="0"/>
              <w:marRight w:val="0"/>
              <w:marTop w:val="0"/>
              <w:marBottom w:val="0"/>
              <w:divBdr>
                <w:top w:val="none" w:sz="0" w:space="0" w:color="auto"/>
                <w:left w:val="none" w:sz="0" w:space="0" w:color="auto"/>
                <w:bottom w:val="none" w:sz="0" w:space="0" w:color="auto"/>
                <w:right w:val="none" w:sz="0" w:space="0" w:color="auto"/>
              </w:divBdr>
              <w:divsChild>
                <w:div w:id="1799761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47191">
          <w:marLeft w:val="0"/>
          <w:marRight w:val="0"/>
          <w:marTop w:val="300"/>
          <w:marBottom w:val="0"/>
          <w:divBdr>
            <w:top w:val="none" w:sz="0" w:space="0" w:color="auto"/>
            <w:left w:val="none" w:sz="0" w:space="0" w:color="auto"/>
            <w:bottom w:val="none" w:sz="0" w:space="0" w:color="auto"/>
            <w:right w:val="none" w:sz="0" w:space="0" w:color="auto"/>
          </w:divBdr>
          <w:divsChild>
            <w:div w:id="1586569293">
              <w:marLeft w:val="0"/>
              <w:marRight w:val="0"/>
              <w:marTop w:val="0"/>
              <w:marBottom w:val="0"/>
              <w:divBdr>
                <w:top w:val="none" w:sz="0" w:space="0" w:color="auto"/>
                <w:left w:val="none" w:sz="0" w:space="0" w:color="auto"/>
                <w:bottom w:val="none" w:sz="0" w:space="0" w:color="auto"/>
                <w:right w:val="none" w:sz="0" w:space="0" w:color="auto"/>
              </w:divBdr>
              <w:divsChild>
                <w:div w:id="1642807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574236">
          <w:marLeft w:val="0"/>
          <w:marRight w:val="0"/>
          <w:marTop w:val="300"/>
          <w:marBottom w:val="0"/>
          <w:divBdr>
            <w:top w:val="none" w:sz="0" w:space="0" w:color="auto"/>
            <w:left w:val="none" w:sz="0" w:space="0" w:color="auto"/>
            <w:bottom w:val="none" w:sz="0" w:space="0" w:color="auto"/>
            <w:right w:val="none" w:sz="0" w:space="0" w:color="auto"/>
          </w:divBdr>
          <w:divsChild>
            <w:div w:id="1228105379">
              <w:marLeft w:val="0"/>
              <w:marRight w:val="0"/>
              <w:marTop w:val="0"/>
              <w:marBottom w:val="0"/>
              <w:divBdr>
                <w:top w:val="none" w:sz="0" w:space="0" w:color="auto"/>
                <w:left w:val="none" w:sz="0" w:space="0" w:color="auto"/>
                <w:bottom w:val="none" w:sz="0" w:space="0" w:color="auto"/>
                <w:right w:val="none" w:sz="0" w:space="0" w:color="auto"/>
              </w:divBdr>
              <w:divsChild>
                <w:div w:id="1811551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4882437">
      <w:bodyDiv w:val="1"/>
      <w:marLeft w:val="0"/>
      <w:marRight w:val="0"/>
      <w:marTop w:val="0"/>
      <w:marBottom w:val="0"/>
      <w:divBdr>
        <w:top w:val="none" w:sz="0" w:space="0" w:color="auto"/>
        <w:left w:val="none" w:sz="0" w:space="0" w:color="auto"/>
        <w:bottom w:val="none" w:sz="0" w:space="0" w:color="auto"/>
        <w:right w:val="none" w:sz="0" w:space="0" w:color="auto"/>
      </w:divBdr>
      <w:divsChild>
        <w:div w:id="1173644288">
          <w:marLeft w:val="0"/>
          <w:marRight w:val="0"/>
          <w:marTop w:val="0"/>
          <w:marBottom w:val="0"/>
          <w:divBdr>
            <w:top w:val="none" w:sz="0" w:space="0" w:color="auto"/>
            <w:left w:val="none" w:sz="0" w:space="0" w:color="auto"/>
            <w:bottom w:val="none" w:sz="0" w:space="0" w:color="auto"/>
            <w:right w:val="none" w:sz="0" w:space="0" w:color="auto"/>
          </w:divBdr>
        </w:div>
        <w:div w:id="1613171733">
          <w:marLeft w:val="0"/>
          <w:marRight w:val="0"/>
          <w:marTop w:val="0"/>
          <w:marBottom w:val="0"/>
          <w:divBdr>
            <w:top w:val="none" w:sz="0" w:space="0" w:color="auto"/>
            <w:left w:val="none" w:sz="0" w:space="0" w:color="auto"/>
            <w:bottom w:val="none" w:sz="0" w:space="0" w:color="auto"/>
            <w:right w:val="none" w:sz="0" w:space="0" w:color="auto"/>
          </w:divBdr>
          <w:divsChild>
            <w:div w:id="2097632608">
              <w:marLeft w:val="0"/>
              <w:marRight w:val="0"/>
              <w:marTop w:val="0"/>
              <w:marBottom w:val="0"/>
              <w:divBdr>
                <w:top w:val="none" w:sz="0" w:space="0" w:color="auto"/>
                <w:left w:val="none" w:sz="0" w:space="0" w:color="auto"/>
                <w:bottom w:val="none" w:sz="0" w:space="0" w:color="auto"/>
                <w:right w:val="none" w:sz="0" w:space="0" w:color="auto"/>
              </w:divBdr>
            </w:div>
          </w:divsChild>
        </w:div>
        <w:div w:id="379480772">
          <w:marLeft w:val="0"/>
          <w:marRight w:val="0"/>
          <w:marTop w:val="0"/>
          <w:marBottom w:val="0"/>
          <w:divBdr>
            <w:top w:val="none" w:sz="0" w:space="0" w:color="auto"/>
            <w:left w:val="none" w:sz="0" w:space="0" w:color="auto"/>
            <w:bottom w:val="none" w:sz="0" w:space="0" w:color="auto"/>
            <w:right w:val="none" w:sz="0" w:space="0" w:color="auto"/>
          </w:divBdr>
        </w:div>
        <w:div w:id="460347769">
          <w:marLeft w:val="0"/>
          <w:marRight w:val="0"/>
          <w:marTop w:val="0"/>
          <w:marBottom w:val="0"/>
          <w:divBdr>
            <w:top w:val="none" w:sz="0" w:space="0" w:color="auto"/>
            <w:left w:val="none" w:sz="0" w:space="0" w:color="auto"/>
            <w:bottom w:val="none" w:sz="0" w:space="0" w:color="auto"/>
            <w:right w:val="none" w:sz="0" w:space="0" w:color="auto"/>
          </w:divBdr>
          <w:divsChild>
            <w:div w:id="81074202">
              <w:marLeft w:val="0"/>
              <w:marRight w:val="0"/>
              <w:marTop w:val="0"/>
              <w:marBottom w:val="0"/>
              <w:divBdr>
                <w:top w:val="none" w:sz="0" w:space="0" w:color="auto"/>
                <w:left w:val="none" w:sz="0" w:space="0" w:color="auto"/>
                <w:bottom w:val="none" w:sz="0" w:space="0" w:color="auto"/>
                <w:right w:val="none" w:sz="0" w:space="0" w:color="auto"/>
              </w:divBdr>
            </w:div>
          </w:divsChild>
        </w:div>
        <w:div w:id="253437022">
          <w:marLeft w:val="0"/>
          <w:marRight w:val="0"/>
          <w:marTop w:val="0"/>
          <w:marBottom w:val="0"/>
          <w:divBdr>
            <w:top w:val="none" w:sz="0" w:space="0" w:color="auto"/>
            <w:left w:val="none" w:sz="0" w:space="0" w:color="auto"/>
            <w:bottom w:val="none" w:sz="0" w:space="0" w:color="auto"/>
            <w:right w:val="none" w:sz="0" w:space="0" w:color="auto"/>
          </w:divBdr>
        </w:div>
        <w:div w:id="950824612">
          <w:marLeft w:val="0"/>
          <w:marRight w:val="0"/>
          <w:marTop w:val="0"/>
          <w:marBottom w:val="0"/>
          <w:divBdr>
            <w:top w:val="none" w:sz="0" w:space="0" w:color="auto"/>
            <w:left w:val="none" w:sz="0" w:space="0" w:color="auto"/>
            <w:bottom w:val="none" w:sz="0" w:space="0" w:color="auto"/>
            <w:right w:val="none" w:sz="0" w:space="0" w:color="auto"/>
          </w:divBdr>
          <w:divsChild>
            <w:div w:id="954822765">
              <w:marLeft w:val="0"/>
              <w:marRight w:val="0"/>
              <w:marTop w:val="0"/>
              <w:marBottom w:val="0"/>
              <w:divBdr>
                <w:top w:val="none" w:sz="0" w:space="0" w:color="auto"/>
                <w:left w:val="none" w:sz="0" w:space="0" w:color="auto"/>
                <w:bottom w:val="none" w:sz="0" w:space="0" w:color="auto"/>
                <w:right w:val="none" w:sz="0" w:space="0" w:color="auto"/>
              </w:divBdr>
            </w:div>
          </w:divsChild>
        </w:div>
        <w:div w:id="600341107">
          <w:marLeft w:val="0"/>
          <w:marRight w:val="0"/>
          <w:marTop w:val="0"/>
          <w:marBottom w:val="0"/>
          <w:divBdr>
            <w:top w:val="none" w:sz="0" w:space="0" w:color="auto"/>
            <w:left w:val="none" w:sz="0" w:space="0" w:color="auto"/>
            <w:bottom w:val="none" w:sz="0" w:space="0" w:color="auto"/>
            <w:right w:val="none" w:sz="0" w:space="0" w:color="auto"/>
          </w:divBdr>
        </w:div>
        <w:div w:id="685522367">
          <w:marLeft w:val="0"/>
          <w:marRight w:val="0"/>
          <w:marTop w:val="0"/>
          <w:marBottom w:val="0"/>
          <w:divBdr>
            <w:top w:val="none" w:sz="0" w:space="0" w:color="auto"/>
            <w:left w:val="none" w:sz="0" w:space="0" w:color="auto"/>
            <w:bottom w:val="none" w:sz="0" w:space="0" w:color="auto"/>
            <w:right w:val="none" w:sz="0" w:space="0" w:color="auto"/>
          </w:divBdr>
          <w:divsChild>
            <w:div w:id="769550711">
              <w:marLeft w:val="0"/>
              <w:marRight w:val="0"/>
              <w:marTop w:val="0"/>
              <w:marBottom w:val="0"/>
              <w:divBdr>
                <w:top w:val="none" w:sz="0" w:space="0" w:color="auto"/>
                <w:left w:val="none" w:sz="0" w:space="0" w:color="auto"/>
                <w:bottom w:val="none" w:sz="0" w:space="0" w:color="auto"/>
                <w:right w:val="none" w:sz="0" w:space="0" w:color="auto"/>
              </w:divBdr>
            </w:div>
          </w:divsChild>
        </w:div>
        <w:div w:id="1336762116">
          <w:marLeft w:val="0"/>
          <w:marRight w:val="0"/>
          <w:marTop w:val="0"/>
          <w:marBottom w:val="0"/>
          <w:divBdr>
            <w:top w:val="none" w:sz="0" w:space="0" w:color="auto"/>
            <w:left w:val="none" w:sz="0" w:space="0" w:color="auto"/>
            <w:bottom w:val="none" w:sz="0" w:space="0" w:color="auto"/>
            <w:right w:val="none" w:sz="0" w:space="0" w:color="auto"/>
          </w:divBdr>
        </w:div>
        <w:div w:id="666597410">
          <w:marLeft w:val="0"/>
          <w:marRight w:val="0"/>
          <w:marTop w:val="0"/>
          <w:marBottom w:val="0"/>
          <w:divBdr>
            <w:top w:val="none" w:sz="0" w:space="0" w:color="auto"/>
            <w:left w:val="none" w:sz="0" w:space="0" w:color="auto"/>
            <w:bottom w:val="none" w:sz="0" w:space="0" w:color="auto"/>
            <w:right w:val="none" w:sz="0" w:space="0" w:color="auto"/>
          </w:divBdr>
          <w:divsChild>
            <w:div w:id="1364400811">
              <w:marLeft w:val="0"/>
              <w:marRight w:val="0"/>
              <w:marTop w:val="0"/>
              <w:marBottom w:val="0"/>
              <w:divBdr>
                <w:top w:val="none" w:sz="0" w:space="0" w:color="auto"/>
                <w:left w:val="none" w:sz="0" w:space="0" w:color="auto"/>
                <w:bottom w:val="none" w:sz="0" w:space="0" w:color="auto"/>
                <w:right w:val="none" w:sz="0" w:space="0" w:color="auto"/>
              </w:divBdr>
            </w:div>
          </w:divsChild>
        </w:div>
        <w:div w:id="1466433671">
          <w:marLeft w:val="0"/>
          <w:marRight w:val="0"/>
          <w:marTop w:val="0"/>
          <w:marBottom w:val="0"/>
          <w:divBdr>
            <w:top w:val="none" w:sz="0" w:space="0" w:color="auto"/>
            <w:left w:val="none" w:sz="0" w:space="0" w:color="auto"/>
            <w:bottom w:val="none" w:sz="0" w:space="0" w:color="auto"/>
            <w:right w:val="none" w:sz="0" w:space="0" w:color="auto"/>
          </w:divBdr>
        </w:div>
        <w:div w:id="60952215">
          <w:marLeft w:val="0"/>
          <w:marRight w:val="0"/>
          <w:marTop w:val="0"/>
          <w:marBottom w:val="0"/>
          <w:divBdr>
            <w:top w:val="none" w:sz="0" w:space="0" w:color="auto"/>
            <w:left w:val="none" w:sz="0" w:space="0" w:color="auto"/>
            <w:bottom w:val="none" w:sz="0" w:space="0" w:color="auto"/>
            <w:right w:val="none" w:sz="0" w:space="0" w:color="auto"/>
          </w:divBdr>
          <w:divsChild>
            <w:div w:id="1047993499">
              <w:marLeft w:val="0"/>
              <w:marRight w:val="0"/>
              <w:marTop w:val="0"/>
              <w:marBottom w:val="0"/>
              <w:divBdr>
                <w:top w:val="none" w:sz="0" w:space="0" w:color="auto"/>
                <w:left w:val="none" w:sz="0" w:space="0" w:color="auto"/>
                <w:bottom w:val="none" w:sz="0" w:space="0" w:color="auto"/>
                <w:right w:val="none" w:sz="0" w:space="0" w:color="auto"/>
              </w:divBdr>
            </w:div>
          </w:divsChild>
        </w:div>
        <w:div w:id="960917211">
          <w:marLeft w:val="0"/>
          <w:marRight w:val="0"/>
          <w:marTop w:val="0"/>
          <w:marBottom w:val="0"/>
          <w:divBdr>
            <w:top w:val="none" w:sz="0" w:space="0" w:color="auto"/>
            <w:left w:val="none" w:sz="0" w:space="0" w:color="auto"/>
            <w:bottom w:val="none" w:sz="0" w:space="0" w:color="auto"/>
            <w:right w:val="none" w:sz="0" w:space="0" w:color="auto"/>
          </w:divBdr>
        </w:div>
        <w:div w:id="35740950">
          <w:marLeft w:val="0"/>
          <w:marRight w:val="0"/>
          <w:marTop w:val="0"/>
          <w:marBottom w:val="0"/>
          <w:divBdr>
            <w:top w:val="none" w:sz="0" w:space="0" w:color="auto"/>
            <w:left w:val="none" w:sz="0" w:space="0" w:color="auto"/>
            <w:bottom w:val="none" w:sz="0" w:space="0" w:color="auto"/>
            <w:right w:val="none" w:sz="0" w:space="0" w:color="auto"/>
          </w:divBdr>
          <w:divsChild>
            <w:div w:id="1807383821">
              <w:marLeft w:val="0"/>
              <w:marRight w:val="0"/>
              <w:marTop w:val="0"/>
              <w:marBottom w:val="0"/>
              <w:divBdr>
                <w:top w:val="none" w:sz="0" w:space="0" w:color="auto"/>
                <w:left w:val="none" w:sz="0" w:space="0" w:color="auto"/>
                <w:bottom w:val="none" w:sz="0" w:space="0" w:color="auto"/>
                <w:right w:val="none" w:sz="0" w:space="0" w:color="auto"/>
              </w:divBdr>
            </w:div>
          </w:divsChild>
        </w:div>
        <w:div w:id="157581170">
          <w:marLeft w:val="0"/>
          <w:marRight w:val="0"/>
          <w:marTop w:val="300"/>
          <w:marBottom w:val="0"/>
          <w:divBdr>
            <w:top w:val="none" w:sz="0" w:space="0" w:color="auto"/>
            <w:left w:val="none" w:sz="0" w:space="0" w:color="auto"/>
            <w:bottom w:val="none" w:sz="0" w:space="0" w:color="auto"/>
            <w:right w:val="none" w:sz="0" w:space="0" w:color="auto"/>
          </w:divBdr>
          <w:divsChild>
            <w:div w:id="1416317510">
              <w:marLeft w:val="0"/>
              <w:marRight w:val="0"/>
              <w:marTop w:val="0"/>
              <w:marBottom w:val="0"/>
              <w:divBdr>
                <w:top w:val="none" w:sz="0" w:space="0" w:color="auto"/>
                <w:left w:val="none" w:sz="0" w:space="0" w:color="auto"/>
                <w:bottom w:val="none" w:sz="0" w:space="0" w:color="auto"/>
                <w:right w:val="none" w:sz="0" w:space="0" w:color="auto"/>
              </w:divBdr>
              <w:divsChild>
                <w:div w:id="743525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1352408">
          <w:marLeft w:val="0"/>
          <w:marRight w:val="0"/>
          <w:marTop w:val="300"/>
          <w:marBottom w:val="0"/>
          <w:divBdr>
            <w:top w:val="none" w:sz="0" w:space="0" w:color="auto"/>
            <w:left w:val="none" w:sz="0" w:space="0" w:color="auto"/>
            <w:bottom w:val="none" w:sz="0" w:space="0" w:color="auto"/>
            <w:right w:val="none" w:sz="0" w:space="0" w:color="auto"/>
          </w:divBdr>
          <w:divsChild>
            <w:div w:id="1558205430">
              <w:marLeft w:val="0"/>
              <w:marRight w:val="0"/>
              <w:marTop w:val="0"/>
              <w:marBottom w:val="0"/>
              <w:divBdr>
                <w:top w:val="none" w:sz="0" w:space="0" w:color="auto"/>
                <w:left w:val="none" w:sz="0" w:space="0" w:color="auto"/>
                <w:bottom w:val="none" w:sz="0" w:space="0" w:color="auto"/>
                <w:right w:val="none" w:sz="0" w:space="0" w:color="auto"/>
              </w:divBdr>
              <w:divsChild>
                <w:div w:id="1664747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200764">
          <w:marLeft w:val="0"/>
          <w:marRight w:val="0"/>
          <w:marTop w:val="300"/>
          <w:marBottom w:val="0"/>
          <w:divBdr>
            <w:top w:val="none" w:sz="0" w:space="0" w:color="auto"/>
            <w:left w:val="none" w:sz="0" w:space="0" w:color="auto"/>
            <w:bottom w:val="none" w:sz="0" w:space="0" w:color="auto"/>
            <w:right w:val="none" w:sz="0" w:space="0" w:color="auto"/>
          </w:divBdr>
          <w:divsChild>
            <w:div w:id="1374845573">
              <w:marLeft w:val="0"/>
              <w:marRight w:val="0"/>
              <w:marTop w:val="0"/>
              <w:marBottom w:val="0"/>
              <w:divBdr>
                <w:top w:val="none" w:sz="0" w:space="0" w:color="auto"/>
                <w:left w:val="none" w:sz="0" w:space="0" w:color="auto"/>
                <w:bottom w:val="none" w:sz="0" w:space="0" w:color="auto"/>
                <w:right w:val="none" w:sz="0" w:space="0" w:color="auto"/>
              </w:divBdr>
              <w:divsChild>
                <w:div w:id="1552886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516379">
          <w:marLeft w:val="0"/>
          <w:marRight w:val="0"/>
          <w:marTop w:val="300"/>
          <w:marBottom w:val="0"/>
          <w:divBdr>
            <w:top w:val="none" w:sz="0" w:space="0" w:color="auto"/>
            <w:left w:val="none" w:sz="0" w:space="0" w:color="auto"/>
            <w:bottom w:val="none" w:sz="0" w:space="0" w:color="auto"/>
            <w:right w:val="none" w:sz="0" w:space="0" w:color="auto"/>
          </w:divBdr>
          <w:divsChild>
            <w:div w:id="1115174567">
              <w:marLeft w:val="0"/>
              <w:marRight w:val="0"/>
              <w:marTop w:val="0"/>
              <w:marBottom w:val="0"/>
              <w:divBdr>
                <w:top w:val="none" w:sz="0" w:space="0" w:color="auto"/>
                <w:left w:val="none" w:sz="0" w:space="0" w:color="auto"/>
                <w:bottom w:val="none" w:sz="0" w:space="0" w:color="auto"/>
                <w:right w:val="none" w:sz="0" w:space="0" w:color="auto"/>
              </w:divBdr>
              <w:divsChild>
                <w:div w:id="1991859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5389311">
      <w:bodyDiv w:val="1"/>
      <w:marLeft w:val="0"/>
      <w:marRight w:val="0"/>
      <w:marTop w:val="0"/>
      <w:marBottom w:val="0"/>
      <w:divBdr>
        <w:top w:val="none" w:sz="0" w:space="0" w:color="auto"/>
        <w:left w:val="none" w:sz="0" w:space="0" w:color="auto"/>
        <w:bottom w:val="none" w:sz="0" w:space="0" w:color="auto"/>
        <w:right w:val="none" w:sz="0" w:space="0" w:color="auto"/>
      </w:divBdr>
      <w:divsChild>
        <w:div w:id="41639143">
          <w:marLeft w:val="0"/>
          <w:marRight w:val="0"/>
          <w:marTop w:val="300"/>
          <w:marBottom w:val="0"/>
          <w:divBdr>
            <w:top w:val="none" w:sz="0" w:space="0" w:color="auto"/>
            <w:left w:val="none" w:sz="0" w:space="0" w:color="auto"/>
            <w:bottom w:val="none" w:sz="0" w:space="0" w:color="auto"/>
            <w:right w:val="none" w:sz="0" w:space="0" w:color="auto"/>
          </w:divBdr>
          <w:divsChild>
            <w:div w:id="1582911470">
              <w:marLeft w:val="0"/>
              <w:marRight w:val="0"/>
              <w:marTop w:val="0"/>
              <w:marBottom w:val="0"/>
              <w:divBdr>
                <w:top w:val="none" w:sz="0" w:space="0" w:color="auto"/>
                <w:left w:val="none" w:sz="0" w:space="0" w:color="auto"/>
                <w:bottom w:val="none" w:sz="0" w:space="0" w:color="auto"/>
                <w:right w:val="none" w:sz="0" w:space="0" w:color="auto"/>
              </w:divBdr>
              <w:divsChild>
                <w:div w:id="760026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09282">
          <w:marLeft w:val="0"/>
          <w:marRight w:val="0"/>
          <w:marTop w:val="300"/>
          <w:marBottom w:val="0"/>
          <w:divBdr>
            <w:top w:val="none" w:sz="0" w:space="0" w:color="auto"/>
            <w:left w:val="none" w:sz="0" w:space="0" w:color="auto"/>
            <w:bottom w:val="none" w:sz="0" w:space="0" w:color="auto"/>
            <w:right w:val="none" w:sz="0" w:space="0" w:color="auto"/>
          </w:divBdr>
          <w:divsChild>
            <w:div w:id="1030717285">
              <w:marLeft w:val="0"/>
              <w:marRight w:val="0"/>
              <w:marTop w:val="0"/>
              <w:marBottom w:val="0"/>
              <w:divBdr>
                <w:top w:val="none" w:sz="0" w:space="0" w:color="auto"/>
                <w:left w:val="none" w:sz="0" w:space="0" w:color="auto"/>
                <w:bottom w:val="none" w:sz="0" w:space="0" w:color="auto"/>
                <w:right w:val="none" w:sz="0" w:space="0" w:color="auto"/>
              </w:divBdr>
              <w:divsChild>
                <w:div w:id="826634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776332">
          <w:marLeft w:val="0"/>
          <w:marRight w:val="0"/>
          <w:marTop w:val="0"/>
          <w:marBottom w:val="0"/>
          <w:divBdr>
            <w:top w:val="none" w:sz="0" w:space="0" w:color="auto"/>
            <w:left w:val="none" w:sz="0" w:space="0" w:color="auto"/>
            <w:bottom w:val="none" w:sz="0" w:space="0" w:color="auto"/>
            <w:right w:val="none" w:sz="0" w:space="0" w:color="auto"/>
          </w:divBdr>
          <w:divsChild>
            <w:div w:id="372192013">
              <w:marLeft w:val="0"/>
              <w:marRight w:val="0"/>
              <w:marTop w:val="0"/>
              <w:marBottom w:val="0"/>
              <w:divBdr>
                <w:top w:val="none" w:sz="0" w:space="0" w:color="auto"/>
                <w:left w:val="none" w:sz="0" w:space="0" w:color="auto"/>
                <w:bottom w:val="none" w:sz="0" w:space="0" w:color="auto"/>
                <w:right w:val="none" w:sz="0" w:space="0" w:color="auto"/>
              </w:divBdr>
            </w:div>
          </w:divsChild>
        </w:div>
        <w:div w:id="445468404">
          <w:marLeft w:val="0"/>
          <w:marRight w:val="0"/>
          <w:marTop w:val="0"/>
          <w:marBottom w:val="0"/>
          <w:divBdr>
            <w:top w:val="none" w:sz="0" w:space="0" w:color="auto"/>
            <w:left w:val="none" w:sz="0" w:space="0" w:color="auto"/>
            <w:bottom w:val="none" w:sz="0" w:space="0" w:color="auto"/>
            <w:right w:val="none" w:sz="0" w:space="0" w:color="auto"/>
          </w:divBdr>
        </w:div>
        <w:div w:id="815757219">
          <w:marLeft w:val="0"/>
          <w:marRight w:val="0"/>
          <w:marTop w:val="0"/>
          <w:marBottom w:val="0"/>
          <w:divBdr>
            <w:top w:val="none" w:sz="0" w:space="0" w:color="auto"/>
            <w:left w:val="none" w:sz="0" w:space="0" w:color="auto"/>
            <w:bottom w:val="none" w:sz="0" w:space="0" w:color="auto"/>
            <w:right w:val="none" w:sz="0" w:space="0" w:color="auto"/>
          </w:divBdr>
        </w:div>
        <w:div w:id="944268083">
          <w:marLeft w:val="0"/>
          <w:marRight w:val="0"/>
          <w:marTop w:val="300"/>
          <w:marBottom w:val="0"/>
          <w:divBdr>
            <w:top w:val="none" w:sz="0" w:space="0" w:color="auto"/>
            <w:left w:val="none" w:sz="0" w:space="0" w:color="auto"/>
            <w:bottom w:val="none" w:sz="0" w:space="0" w:color="auto"/>
            <w:right w:val="none" w:sz="0" w:space="0" w:color="auto"/>
          </w:divBdr>
          <w:divsChild>
            <w:div w:id="443961131">
              <w:marLeft w:val="0"/>
              <w:marRight w:val="0"/>
              <w:marTop w:val="0"/>
              <w:marBottom w:val="0"/>
              <w:divBdr>
                <w:top w:val="none" w:sz="0" w:space="0" w:color="auto"/>
                <w:left w:val="none" w:sz="0" w:space="0" w:color="auto"/>
                <w:bottom w:val="none" w:sz="0" w:space="0" w:color="auto"/>
                <w:right w:val="none" w:sz="0" w:space="0" w:color="auto"/>
              </w:divBdr>
              <w:divsChild>
                <w:div w:id="463424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93746">
          <w:marLeft w:val="0"/>
          <w:marRight w:val="0"/>
          <w:marTop w:val="0"/>
          <w:marBottom w:val="0"/>
          <w:divBdr>
            <w:top w:val="none" w:sz="0" w:space="0" w:color="auto"/>
            <w:left w:val="none" w:sz="0" w:space="0" w:color="auto"/>
            <w:bottom w:val="none" w:sz="0" w:space="0" w:color="auto"/>
            <w:right w:val="none" w:sz="0" w:space="0" w:color="auto"/>
          </w:divBdr>
        </w:div>
        <w:div w:id="1172329696">
          <w:marLeft w:val="0"/>
          <w:marRight w:val="0"/>
          <w:marTop w:val="0"/>
          <w:marBottom w:val="0"/>
          <w:divBdr>
            <w:top w:val="none" w:sz="0" w:space="0" w:color="auto"/>
            <w:left w:val="none" w:sz="0" w:space="0" w:color="auto"/>
            <w:bottom w:val="none" w:sz="0" w:space="0" w:color="auto"/>
            <w:right w:val="none" w:sz="0" w:space="0" w:color="auto"/>
          </w:divBdr>
        </w:div>
        <w:div w:id="1291859943">
          <w:marLeft w:val="0"/>
          <w:marRight w:val="0"/>
          <w:marTop w:val="0"/>
          <w:marBottom w:val="0"/>
          <w:divBdr>
            <w:top w:val="none" w:sz="0" w:space="0" w:color="auto"/>
            <w:left w:val="none" w:sz="0" w:space="0" w:color="auto"/>
            <w:bottom w:val="none" w:sz="0" w:space="0" w:color="auto"/>
            <w:right w:val="none" w:sz="0" w:space="0" w:color="auto"/>
          </w:divBdr>
          <w:divsChild>
            <w:div w:id="1014572677">
              <w:marLeft w:val="0"/>
              <w:marRight w:val="0"/>
              <w:marTop w:val="0"/>
              <w:marBottom w:val="0"/>
              <w:divBdr>
                <w:top w:val="none" w:sz="0" w:space="0" w:color="auto"/>
                <w:left w:val="none" w:sz="0" w:space="0" w:color="auto"/>
                <w:bottom w:val="none" w:sz="0" w:space="0" w:color="auto"/>
                <w:right w:val="none" w:sz="0" w:space="0" w:color="auto"/>
              </w:divBdr>
            </w:div>
          </w:divsChild>
        </w:div>
        <w:div w:id="1317301503">
          <w:marLeft w:val="0"/>
          <w:marRight w:val="0"/>
          <w:marTop w:val="300"/>
          <w:marBottom w:val="0"/>
          <w:divBdr>
            <w:top w:val="none" w:sz="0" w:space="0" w:color="auto"/>
            <w:left w:val="none" w:sz="0" w:space="0" w:color="auto"/>
            <w:bottom w:val="none" w:sz="0" w:space="0" w:color="auto"/>
            <w:right w:val="none" w:sz="0" w:space="0" w:color="auto"/>
          </w:divBdr>
          <w:divsChild>
            <w:div w:id="1319921713">
              <w:marLeft w:val="0"/>
              <w:marRight w:val="0"/>
              <w:marTop w:val="0"/>
              <w:marBottom w:val="0"/>
              <w:divBdr>
                <w:top w:val="none" w:sz="0" w:space="0" w:color="auto"/>
                <w:left w:val="none" w:sz="0" w:space="0" w:color="auto"/>
                <w:bottom w:val="none" w:sz="0" w:space="0" w:color="auto"/>
                <w:right w:val="none" w:sz="0" w:space="0" w:color="auto"/>
              </w:divBdr>
              <w:divsChild>
                <w:div w:id="38745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183213">
          <w:marLeft w:val="0"/>
          <w:marRight w:val="0"/>
          <w:marTop w:val="0"/>
          <w:marBottom w:val="0"/>
          <w:divBdr>
            <w:top w:val="none" w:sz="0" w:space="0" w:color="auto"/>
            <w:left w:val="none" w:sz="0" w:space="0" w:color="auto"/>
            <w:bottom w:val="none" w:sz="0" w:space="0" w:color="auto"/>
            <w:right w:val="none" w:sz="0" w:space="0" w:color="auto"/>
          </w:divBdr>
          <w:divsChild>
            <w:div w:id="965818581">
              <w:marLeft w:val="0"/>
              <w:marRight w:val="0"/>
              <w:marTop w:val="0"/>
              <w:marBottom w:val="0"/>
              <w:divBdr>
                <w:top w:val="none" w:sz="0" w:space="0" w:color="auto"/>
                <w:left w:val="none" w:sz="0" w:space="0" w:color="auto"/>
                <w:bottom w:val="none" w:sz="0" w:space="0" w:color="auto"/>
                <w:right w:val="none" w:sz="0" w:space="0" w:color="auto"/>
              </w:divBdr>
            </w:div>
          </w:divsChild>
        </w:div>
        <w:div w:id="1521433252">
          <w:marLeft w:val="0"/>
          <w:marRight w:val="0"/>
          <w:marTop w:val="0"/>
          <w:marBottom w:val="0"/>
          <w:divBdr>
            <w:top w:val="none" w:sz="0" w:space="0" w:color="auto"/>
            <w:left w:val="none" w:sz="0" w:space="0" w:color="auto"/>
            <w:bottom w:val="none" w:sz="0" w:space="0" w:color="auto"/>
            <w:right w:val="none" w:sz="0" w:space="0" w:color="auto"/>
          </w:divBdr>
        </w:div>
        <w:div w:id="1536427897">
          <w:marLeft w:val="0"/>
          <w:marRight w:val="0"/>
          <w:marTop w:val="0"/>
          <w:marBottom w:val="0"/>
          <w:divBdr>
            <w:top w:val="none" w:sz="0" w:space="0" w:color="auto"/>
            <w:left w:val="none" w:sz="0" w:space="0" w:color="auto"/>
            <w:bottom w:val="none" w:sz="0" w:space="0" w:color="auto"/>
            <w:right w:val="none" w:sz="0" w:space="0" w:color="auto"/>
          </w:divBdr>
          <w:divsChild>
            <w:div w:id="1945262822">
              <w:marLeft w:val="0"/>
              <w:marRight w:val="0"/>
              <w:marTop w:val="0"/>
              <w:marBottom w:val="0"/>
              <w:divBdr>
                <w:top w:val="none" w:sz="0" w:space="0" w:color="auto"/>
                <w:left w:val="none" w:sz="0" w:space="0" w:color="auto"/>
                <w:bottom w:val="none" w:sz="0" w:space="0" w:color="auto"/>
                <w:right w:val="none" w:sz="0" w:space="0" w:color="auto"/>
              </w:divBdr>
            </w:div>
          </w:divsChild>
        </w:div>
        <w:div w:id="1756314836">
          <w:marLeft w:val="0"/>
          <w:marRight w:val="0"/>
          <w:marTop w:val="0"/>
          <w:marBottom w:val="0"/>
          <w:divBdr>
            <w:top w:val="none" w:sz="0" w:space="0" w:color="auto"/>
            <w:left w:val="none" w:sz="0" w:space="0" w:color="auto"/>
            <w:bottom w:val="none" w:sz="0" w:space="0" w:color="auto"/>
            <w:right w:val="none" w:sz="0" w:space="0" w:color="auto"/>
          </w:divBdr>
        </w:div>
        <w:div w:id="1799832866">
          <w:marLeft w:val="0"/>
          <w:marRight w:val="0"/>
          <w:marTop w:val="0"/>
          <w:marBottom w:val="0"/>
          <w:divBdr>
            <w:top w:val="none" w:sz="0" w:space="0" w:color="auto"/>
            <w:left w:val="none" w:sz="0" w:space="0" w:color="auto"/>
            <w:bottom w:val="none" w:sz="0" w:space="0" w:color="auto"/>
            <w:right w:val="none" w:sz="0" w:space="0" w:color="auto"/>
          </w:divBdr>
          <w:divsChild>
            <w:div w:id="1820145994">
              <w:marLeft w:val="0"/>
              <w:marRight w:val="0"/>
              <w:marTop w:val="0"/>
              <w:marBottom w:val="0"/>
              <w:divBdr>
                <w:top w:val="none" w:sz="0" w:space="0" w:color="auto"/>
                <w:left w:val="none" w:sz="0" w:space="0" w:color="auto"/>
                <w:bottom w:val="none" w:sz="0" w:space="0" w:color="auto"/>
                <w:right w:val="none" w:sz="0" w:space="0" w:color="auto"/>
              </w:divBdr>
            </w:div>
          </w:divsChild>
        </w:div>
        <w:div w:id="1951666760">
          <w:marLeft w:val="0"/>
          <w:marRight w:val="0"/>
          <w:marTop w:val="0"/>
          <w:marBottom w:val="0"/>
          <w:divBdr>
            <w:top w:val="none" w:sz="0" w:space="0" w:color="auto"/>
            <w:left w:val="none" w:sz="0" w:space="0" w:color="auto"/>
            <w:bottom w:val="none" w:sz="0" w:space="0" w:color="auto"/>
            <w:right w:val="none" w:sz="0" w:space="0" w:color="auto"/>
          </w:divBdr>
        </w:div>
        <w:div w:id="2001351394">
          <w:marLeft w:val="0"/>
          <w:marRight w:val="0"/>
          <w:marTop w:val="0"/>
          <w:marBottom w:val="0"/>
          <w:divBdr>
            <w:top w:val="none" w:sz="0" w:space="0" w:color="auto"/>
            <w:left w:val="none" w:sz="0" w:space="0" w:color="auto"/>
            <w:bottom w:val="none" w:sz="0" w:space="0" w:color="auto"/>
            <w:right w:val="none" w:sz="0" w:space="0" w:color="auto"/>
          </w:divBdr>
          <w:divsChild>
            <w:div w:id="1308631833">
              <w:marLeft w:val="0"/>
              <w:marRight w:val="0"/>
              <w:marTop w:val="0"/>
              <w:marBottom w:val="0"/>
              <w:divBdr>
                <w:top w:val="none" w:sz="0" w:space="0" w:color="auto"/>
                <w:left w:val="none" w:sz="0" w:space="0" w:color="auto"/>
                <w:bottom w:val="none" w:sz="0" w:space="0" w:color="auto"/>
                <w:right w:val="none" w:sz="0" w:space="0" w:color="auto"/>
              </w:divBdr>
            </w:div>
          </w:divsChild>
        </w:div>
        <w:div w:id="2109885205">
          <w:marLeft w:val="0"/>
          <w:marRight w:val="0"/>
          <w:marTop w:val="0"/>
          <w:marBottom w:val="0"/>
          <w:divBdr>
            <w:top w:val="none" w:sz="0" w:space="0" w:color="auto"/>
            <w:left w:val="none" w:sz="0" w:space="0" w:color="auto"/>
            <w:bottom w:val="none" w:sz="0" w:space="0" w:color="auto"/>
            <w:right w:val="none" w:sz="0" w:space="0" w:color="auto"/>
          </w:divBdr>
          <w:divsChild>
            <w:div w:id="72079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726527">
      <w:bodyDiv w:val="1"/>
      <w:marLeft w:val="0"/>
      <w:marRight w:val="0"/>
      <w:marTop w:val="0"/>
      <w:marBottom w:val="0"/>
      <w:divBdr>
        <w:top w:val="none" w:sz="0" w:space="0" w:color="auto"/>
        <w:left w:val="none" w:sz="0" w:space="0" w:color="auto"/>
        <w:bottom w:val="none" w:sz="0" w:space="0" w:color="auto"/>
        <w:right w:val="none" w:sz="0" w:space="0" w:color="auto"/>
      </w:divBdr>
      <w:divsChild>
        <w:div w:id="72629903">
          <w:marLeft w:val="0"/>
          <w:marRight w:val="0"/>
          <w:marTop w:val="0"/>
          <w:marBottom w:val="0"/>
          <w:divBdr>
            <w:top w:val="none" w:sz="0" w:space="0" w:color="auto"/>
            <w:left w:val="none" w:sz="0" w:space="0" w:color="auto"/>
            <w:bottom w:val="none" w:sz="0" w:space="0" w:color="auto"/>
            <w:right w:val="none" w:sz="0" w:space="0" w:color="auto"/>
          </w:divBdr>
          <w:divsChild>
            <w:div w:id="493104021">
              <w:marLeft w:val="0"/>
              <w:marRight w:val="0"/>
              <w:marTop w:val="0"/>
              <w:marBottom w:val="0"/>
              <w:divBdr>
                <w:top w:val="none" w:sz="0" w:space="0" w:color="auto"/>
                <w:left w:val="none" w:sz="0" w:space="0" w:color="auto"/>
                <w:bottom w:val="none" w:sz="0" w:space="0" w:color="auto"/>
                <w:right w:val="none" w:sz="0" w:space="0" w:color="auto"/>
              </w:divBdr>
            </w:div>
          </w:divsChild>
        </w:div>
        <w:div w:id="125316817">
          <w:marLeft w:val="0"/>
          <w:marRight w:val="0"/>
          <w:marTop w:val="0"/>
          <w:marBottom w:val="0"/>
          <w:divBdr>
            <w:top w:val="none" w:sz="0" w:space="0" w:color="auto"/>
            <w:left w:val="none" w:sz="0" w:space="0" w:color="auto"/>
            <w:bottom w:val="none" w:sz="0" w:space="0" w:color="auto"/>
            <w:right w:val="none" w:sz="0" w:space="0" w:color="auto"/>
          </w:divBdr>
          <w:divsChild>
            <w:div w:id="595677647">
              <w:marLeft w:val="0"/>
              <w:marRight w:val="0"/>
              <w:marTop w:val="0"/>
              <w:marBottom w:val="0"/>
              <w:divBdr>
                <w:top w:val="none" w:sz="0" w:space="0" w:color="auto"/>
                <w:left w:val="none" w:sz="0" w:space="0" w:color="auto"/>
                <w:bottom w:val="none" w:sz="0" w:space="0" w:color="auto"/>
                <w:right w:val="none" w:sz="0" w:space="0" w:color="auto"/>
              </w:divBdr>
            </w:div>
          </w:divsChild>
        </w:div>
        <w:div w:id="13815500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sChild>
            <w:div w:id="1600602414">
              <w:marLeft w:val="0"/>
              <w:marRight w:val="0"/>
              <w:marTop w:val="0"/>
              <w:marBottom w:val="0"/>
              <w:divBdr>
                <w:top w:val="none" w:sz="0" w:space="0" w:color="auto"/>
                <w:left w:val="none" w:sz="0" w:space="0" w:color="auto"/>
                <w:bottom w:val="none" w:sz="0" w:space="0" w:color="auto"/>
                <w:right w:val="none" w:sz="0" w:space="0" w:color="auto"/>
              </w:divBdr>
            </w:div>
          </w:divsChild>
        </w:div>
        <w:div w:id="279071767">
          <w:marLeft w:val="0"/>
          <w:marRight w:val="0"/>
          <w:marTop w:val="0"/>
          <w:marBottom w:val="0"/>
          <w:divBdr>
            <w:top w:val="none" w:sz="0" w:space="0" w:color="auto"/>
            <w:left w:val="none" w:sz="0" w:space="0" w:color="auto"/>
            <w:bottom w:val="none" w:sz="0" w:space="0" w:color="auto"/>
            <w:right w:val="none" w:sz="0" w:space="0" w:color="auto"/>
          </w:divBdr>
          <w:divsChild>
            <w:div w:id="553741273">
              <w:marLeft w:val="0"/>
              <w:marRight w:val="0"/>
              <w:marTop w:val="0"/>
              <w:marBottom w:val="0"/>
              <w:divBdr>
                <w:top w:val="none" w:sz="0" w:space="0" w:color="auto"/>
                <w:left w:val="none" w:sz="0" w:space="0" w:color="auto"/>
                <w:bottom w:val="none" w:sz="0" w:space="0" w:color="auto"/>
                <w:right w:val="none" w:sz="0" w:space="0" w:color="auto"/>
              </w:divBdr>
            </w:div>
          </w:divsChild>
        </w:div>
        <w:div w:id="391579644">
          <w:marLeft w:val="0"/>
          <w:marRight w:val="0"/>
          <w:marTop w:val="0"/>
          <w:marBottom w:val="0"/>
          <w:divBdr>
            <w:top w:val="none" w:sz="0" w:space="0" w:color="auto"/>
            <w:left w:val="none" w:sz="0" w:space="0" w:color="auto"/>
            <w:bottom w:val="none" w:sz="0" w:space="0" w:color="auto"/>
            <w:right w:val="none" w:sz="0" w:space="0" w:color="auto"/>
          </w:divBdr>
        </w:div>
        <w:div w:id="492067743">
          <w:marLeft w:val="0"/>
          <w:marRight w:val="0"/>
          <w:marTop w:val="0"/>
          <w:marBottom w:val="0"/>
          <w:divBdr>
            <w:top w:val="none" w:sz="0" w:space="0" w:color="auto"/>
            <w:left w:val="none" w:sz="0" w:space="0" w:color="auto"/>
            <w:bottom w:val="none" w:sz="0" w:space="0" w:color="auto"/>
            <w:right w:val="none" w:sz="0" w:space="0" w:color="auto"/>
          </w:divBdr>
          <w:divsChild>
            <w:div w:id="975570391">
              <w:marLeft w:val="0"/>
              <w:marRight w:val="0"/>
              <w:marTop w:val="0"/>
              <w:marBottom w:val="0"/>
              <w:divBdr>
                <w:top w:val="none" w:sz="0" w:space="0" w:color="auto"/>
                <w:left w:val="none" w:sz="0" w:space="0" w:color="auto"/>
                <w:bottom w:val="none" w:sz="0" w:space="0" w:color="auto"/>
                <w:right w:val="none" w:sz="0" w:space="0" w:color="auto"/>
              </w:divBdr>
            </w:div>
          </w:divsChild>
        </w:div>
        <w:div w:id="520780416">
          <w:marLeft w:val="0"/>
          <w:marRight w:val="0"/>
          <w:marTop w:val="0"/>
          <w:marBottom w:val="0"/>
          <w:divBdr>
            <w:top w:val="none" w:sz="0" w:space="0" w:color="auto"/>
            <w:left w:val="none" w:sz="0" w:space="0" w:color="auto"/>
            <w:bottom w:val="none" w:sz="0" w:space="0" w:color="auto"/>
            <w:right w:val="none" w:sz="0" w:space="0" w:color="auto"/>
          </w:divBdr>
          <w:divsChild>
            <w:div w:id="1198084192">
              <w:marLeft w:val="0"/>
              <w:marRight w:val="0"/>
              <w:marTop w:val="0"/>
              <w:marBottom w:val="0"/>
              <w:divBdr>
                <w:top w:val="none" w:sz="0" w:space="0" w:color="auto"/>
                <w:left w:val="none" w:sz="0" w:space="0" w:color="auto"/>
                <w:bottom w:val="none" w:sz="0" w:space="0" w:color="auto"/>
                <w:right w:val="none" w:sz="0" w:space="0" w:color="auto"/>
              </w:divBdr>
            </w:div>
          </w:divsChild>
        </w:div>
        <w:div w:id="581989710">
          <w:marLeft w:val="0"/>
          <w:marRight w:val="0"/>
          <w:marTop w:val="0"/>
          <w:marBottom w:val="0"/>
          <w:divBdr>
            <w:top w:val="none" w:sz="0" w:space="0" w:color="auto"/>
            <w:left w:val="none" w:sz="0" w:space="0" w:color="auto"/>
            <w:bottom w:val="none" w:sz="0" w:space="0" w:color="auto"/>
            <w:right w:val="none" w:sz="0" w:space="0" w:color="auto"/>
          </w:divBdr>
        </w:div>
        <w:div w:id="743375202">
          <w:marLeft w:val="0"/>
          <w:marRight w:val="0"/>
          <w:marTop w:val="0"/>
          <w:marBottom w:val="0"/>
          <w:divBdr>
            <w:top w:val="none" w:sz="0" w:space="0" w:color="auto"/>
            <w:left w:val="none" w:sz="0" w:space="0" w:color="auto"/>
            <w:bottom w:val="none" w:sz="0" w:space="0" w:color="auto"/>
            <w:right w:val="none" w:sz="0" w:space="0" w:color="auto"/>
          </w:divBdr>
        </w:div>
        <w:div w:id="771702145">
          <w:marLeft w:val="0"/>
          <w:marRight w:val="0"/>
          <w:marTop w:val="0"/>
          <w:marBottom w:val="0"/>
          <w:divBdr>
            <w:top w:val="none" w:sz="0" w:space="0" w:color="auto"/>
            <w:left w:val="none" w:sz="0" w:space="0" w:color="auto"/>
            <w:bottom w:val="none" w:sz="0" w:space="0" w:color="auto"/>
            <w:right w:val="none" w:sz="0" w:space="0" w:color="auto"/>
          </w:divBdr>
        </w:div>
        <w:div w:id="829179574">
          <w:marLeft w:val="0"/>
          <w:marRight w:val="0"/>
          <w:marTop w:val="300"/>
          <w:marBottom w:val="0"/>
          <w:divBdr>
            <w:top w:val="none" w:sz="0" w:space="0" w:color="auto"/>
            <w:left w:val="none" w:sz="0" w:space="0" w:color="auto"/>
            <w:bottom w:val="none" w:sz="0" w:space="0" w:color="auto"/>
            <w:right w:val="none" w:sz="0" w:space="0" w:color="auto"/>
          </w:divBdr>
          <w:divsChild>
            <w:div w:id="193229002">
              <w:marLeft w:val="0"/>
              <w:marRight w:val="0"/>
              <w:marTop w:val="0"/>
              <w:marBottom w:val="0"/>
              <w:divBdr>
                <w:top w:val="none" w:sz="0" w:space="0" w:color="auto"/>
                <w:left w:val="none" w:sz="0" w:space="0" w:color="auto"/>
                <w:bottom w:val="none" w:sz="0" w:space="0" w:color="auto"/>
                <w:right w:val="none" w:sz="0" w:space="0" w:color="auto"/>
              </w:divBdr>
              <w:divsChild>
                <w:div w:id="1345015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333302">
          <w:marLeft w:val="0"/>
          <w:marRight w:val="0"/>
          <w:marTop w:val="0"/>
          <w:marBottom w:val="0"/>
          <w:divBdr>
            <w:top w:val="none" w:sz="0" w:space="0" w:color="auto"/>
            <w:left w:val="none" w:sz="0" w:space="0" w:color="auto"/>
            <w:bottom w:val="none" w:sz="0" w:space="0" w:color="auto"/>
            <w:right w:val="none" w:sz="0" w:space="0" w:color="auto"/>
          </w:divBdr>
          <w:divsChild>
            <w:div w:id="1144204730">
              <w:marLeft w:val="0"/>
              <w:marRight w:val="0"/>
              <w:marTop w:val="0"/>
              <w:marBottom w:val="0"/>
              <w:divBdr>
                <w:top w:val="none" w:sz="0" w:space="0" w:color="auto"/>
                <w:left w:val="none" w:sz="0" w:space="0" w:color="auto"/>
                <w:bottom w:val="none" w:sz="0" w:space="0" w:color="auto"/>
                <w:right w:val="none" w:sz="0" w:space="0" w:color="auto"/>
              </w:divBdr>
            </w:div>
          </w:divsChild>
        </w:div>
        <w:div w:id="1238518801">
          <w:marLeft w:val="0"/>
          <w:marRight w:val="0"/>
          <w:marTop w:val="0"/>
          <w:marBottom w:val="0"/>
          <w:divBdr>
            <w:top w:val="none" w:sz="0" w:space="0" w:color="auto"/>
            <w:left w:val="none" w:sz="0" w:space="0" w:color="auto"/>
            <w:bottom w:val="none" w:sz="0" w:space="0" w:color="auto"/>
            <w:right w:val="none" w:sz="0" w:space="0" w:color="auto"/>
          </w:divBdr>
        </w:div>
        <w:div w:id="1418942555">
          <w:marLeft w:val="0"/>
          <w:marRight w:val="0"/>
          <w:marTop w:val="300"/>
          <w:marBottom w:val="0"/>
          <w:divBdr>
            <w:top w:val="none" w:sz="0" w:space="0" w:color="auto"/>
            <w:left w:val="none" w:sz="0" w:space="0" w:color="auto"/>
            <w:bottom w:val="none" w:sz="0" w:space="0" w:color="auto"/>
            <w:right w:val="none" w:sz="0" w:space="0" w:color="auto"/>
          </w:divBdr>
          <w:divsChild>
            <w:div w:id="1717050108">
              <w:marLeft w:val="0"/>
              <w:marRight w:val="0"/>
              <w:marTop w:val="0"/>
              <w:marBottom w:val="0"/>
              <w:divBdr>
                <w:top w:val="none" w:sz="0" w:space="0" w:color="auto"/>
                <w:left w:val="none" w:sz="0" w:space="0" w:color="auto"/>
                <w:bottom w:val="none" w:sz="0" w:space="0" w:color="auto"/>
                <w:right w:val="none" w:sz="0" w:space="0" w:color="auto"/>
              </w:divBdr>
              <w:divsChild>
                <w:div w:id="1011026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4902727">
          <w:marLeft w:val="0"/>
          <w:marRight w:val="0"/>
          <w:marTop w:val="300"/>
          <w:marBottom w:val="0"/>
          <w:divBdr>
            <w:top w:val="none" w:sz="0" w:space="0" w:color="auto"/>
            <w:left w:val="none" w:sz="0" w:space="0" w:color="auto"/>
            <w:bottom w:val="none" w:sz="0" w:space="0" w:color="auto"/>
            <w:right w:val="none" w:sz="0" w:space="0" w:color="auto"/>
          </w:divBdr>
          <w:divsChild>
            <w:div w:id="1748991084">
              <w:marLeft w:val="0"/>
              <w:marRight w:val="0"/>
              <w:marTop w:val="0"/>
              <w:marBottom w:val="0"/>
              <w:divBdr>
                <w:top w:val="none" w:sz="0" w:space="0" w:color="auto"/>
                <w:left w:val="none" w:sz="0" w:space="0" w:color="auto"/>
                <w:bottom w:val="none" w:sz="0" w:space="0" w:color="auto"/>
                <w:right w:val="none" w:sz="0" w:space="0" w:color="auto"/>
              </w:divBdr>
              <w:divsChild>
                <w:div w:id="1376000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896047">
          <w:marLeft w:val="0"/>
          <w:marRight w:val="0"/>
          <w:marTop w:val="0"/>
          <w:marBottom w:val="0"/>
          <w:divBdr>
            <w:top w:val="none" w:sz="0" w:space="0" w:color="auto"/>
            <w:left w:val="none" w:sz="0" w:space="0" w:color="auto"/>
            <w:bottom w:val="none" w:sz="0" w:space="0" w:color="auto"/>
            <w:right w:val="none" w:sz="0" w:space="0" w:color="auto"/>
          </w:divBdr>
        </w:div>
      </w:divsChild>
    </w:div>
    <w:div w:id="855772578">
      <w:bodyDiv w:val="1"/>
      <w:marLeft w:val="0"/>
      <w:marRight w:val="0"/>
      <w:marTop w:val="0"/>
      <w:marBottom w:val="0"/>
      <w:divBdr>
        <w:top w:val="none" w:sz="0" w:space="0" w:color="auto"/>
        <w:left w:val="none" w:sz="0" w:space="0" w:color="auto"/>
        <w:bottom w:val="none" w:sz="0" w:space="0" w:color="auto"/>
        <w:right w:val="none" w:sz="0" w:space="0" w:color="auto"/>
      </w:divBdr>
      <w:divsChild>
        <w:div w:id="223492697">
          <w:marLeft w:val="0"/>
          <w:marRight w:val="0"/>
          <w:marTop w:val="0"/>
          <w:marBottom w:val="0"/>
          <w:divBdr>
            <w:top w:val="none" w:sz="0" w:space="0" w:color="auto"/>
            <w:left w:val="none" w:sz="0" w:space="0" w:color="auto"/>
            <w:bottom w:val="none" w:sz="0" w:space="0" w:color="auto"/>
            <w:right w:val="none" w:sz="0" w:space="0" w:color="auto"/>
          </w:divBdr>
        </w:div>
        <w:div w:id="299001712">
          <w:marLeft w:val="0"/>
          <w:marRight w:val="0"/>
          <w:marTop w:val="0"/>
          <w:marBottom w:val="0"/>
          <w:divBdr>
            <w:top w:val="none" w:sz="0" w:space="0" w:color="auto"/>
            <w:left w:val="none" w:sz="0" w:space="0" w:color="auto"/>
            <w:bottom w:val="none" w:sz="0" w:space="0" w:color="auto"/>
            <w:right w:val="none" w:sz="0" w:space="0" w:color="auto"/>
          </w:divBdr>
        </w:div>
        <w:div w:id="575096314">
          <w:marLeft w:val="0"/>
          <w:marRight w:val="0"/>
          <w:marTop w:val="0"/>
          <w:marBottom w:val="0"/>
          <w:divBdr>
            <w:top w:val="none" w:sz="0" w:space="0" w:color="auto"/>
            <w:left w:val="none" w:sz="0" w:space="0" w:color="auto"/>
            <w:bottom w:val="none" w:sz="0" w:space="0" w:color="auto"/>
            <w:right w:val="none" w:sz="0" w:space="0" w:color="auto"/>
          </w:divBdr>
        </w:div>
        <w:div w:id="642663402">
          <w:marLeft w:val="0"/>
          <w:marRight w:val="0"/>
          <w:marTop w:val="0"/>
          <w:marBottom w:val="0"/>
          <w:divBdr>
            <w:top w:val="none" w:sz="0" w:space="0" w:color="auto"/>
            <w:left w:val="none" w:sz="0" w:space="0" w:color="auto"/>
            <w:bottom w:val="none" w:sz="0" w:space="0" w:color="auto"/>
            <w:right w:val="none" w:sz="0" w:space="0" w:color="auto"/>
          </w:divBdr>
          <w:divsChild>
            <w:div w:id="1728918793">
              <w:marLeft w:val="0"/>
              <w:marRight w:val="0"/>
              <w:marTop w:val="0"/>
              <w:marBottom w:val="0"/>
              <w:divBdr>
                <w:top w:val="none" w:sz="0" w:space="0" w:color="auto"/>
                <w:left w:val="none" w:sz="0" w:space="0" w:color="auto"/>
                <w:bottom w:val="none" w:sz="0" w:space="0" w:color="auto"/>
                <w:right w:val="none" w:sz="0" w:space="0" w:color="auto"/>
              </w:divBdr>
            </w:div>
          </w:divsChild>
        </w:div>
        <w:div w:id="942037204">
          <w:marLeft w:val="0"/>
          <w:marRight w:val="0"/>
          <w:marTop w:val="0"/>
          <w:marBottom w:val="0"/>
          <w:divBdr>
            <w:top w:val="none" w:sz="0" w:space="0" w:color="auto"/>
            <w:left w:val="none" w:sz="0" w:space="0" w:color="auto"/>
            <w:bottom w:val="none" w:sz="0" w:space="0" w:color="auto"/>
            <w:right w:val="none" w:sz="0" w:space="0" w:color="auto"/>
          </w:divBdr>
        </w:div>
        <w:div w:id="987435100">
          <w:marLeft w:val="0"/>
          <w:marRight w:val="0"/>
          <w:marTop w:val="300"/>
          <w:marBottom w:val="0"/>
          <w:divBdr>
            <w:top w:val="none" w:sz="0" w:space="0" w:color="auto"/>
            <w:left w:val="none" w:sz="0" w:space="0" w:color="auto"/>
            <w:bottom w:val="none" w:sz="0" w:space="0" w:color="auto"/>
            <w:right w:val="none" w:sz="0" w:space="0" w:color="auto"/>
          </w:divBdr>
          <w:divsChild>
            <w:div w:id="1732263588">
              <w:marLeft w:val="0"/>
              <w:marRight w:val="0"/>
              <w:marTop w:val="0"/>
              <w:marBottom w:val="0"/>
              <w:divBdr>
                <w:top w:val="none" w:sz="0" w:space="0" w:color="auto"/>
                <w:left w:val="none" w:sz="0" w:space="0" w:color="auto"/>
                <w:bottom w:val="none" w:sz="0" w:space="0" w:color="auto"/>
                <w:right w:val="none" w:sz="0" w:space="0" w:color="auto"/>
              </w:divBdr>
              <w:divsChild>
                <w:div w:id="887180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570404">
          <w:marLeft w:val="0"/>
          <w:marRight w:val="0"/>
          <w:marTop w:val="0"/>
          <w:marBottom w:val="0"/>
          <w:divBdr>
            <w:top w:val="none" w:sz="0" w:space="0" w:color="auto"/>
            <w:left w:val="none" w:sz="0" w:space="0" w:color="auto"/>
            <w:bottom w:val="none" w:sz="0" w:space="0" w:color="auto"/>
            <w:right w:val="none" w:sz="0" w:space="0" w:color="auto"/>
          </w:divBdr>
          <w:divsChild>
            <w:div w:id="295111195">
              <w:marLeft w:val="0"/>
              <w:marRight w:val="0"/>
              <w:marTop w:val="0"/>
              <w:marBottom w:val="0"/>
              <w:divBdr>
                <w:top w:val="none" w:sz="0" w:space="0" w:color="auto"/>
                <w:left w:val="none" w:sz="0" w:space="0" w:color="auto"/>
                <w:bottom w:val="none" w:sz="0" w:space="0" w:color="auto"/>
                <w:right w:val="none" w:sz="0" w:space="0" w:color="auto"/>
              </w:divBdr>
            </w:div>
          </w:divsChild>
        </w:div>
        <w:div w:id="1217005677">
          <w:marLeft w:val="0"/>
          <w:marRight w:val="0"/>
          <w:marTop w:val="0"/>
          <w:marBottom w:val="0"/>
          <w:divBdr>
            <w:top w:val="none" w:sz="0" w:space="0" w:color="auto"/>
            <w:left w:val="none" w:sz="0" w:space="0" w:color="auto"/>
            <w:bottom w:val="none" w:sz="0" w:space="0" w:color="auto"/>
            <w:right w:val="none" w:sz="0" w:space="0" w:color="auto"/>
          </w:divBdr>
          <w:divsChild>
            <w:div w:id="947547606">
              <w:marLeft w:val="0"/>
              <w:marRight w:val="0"/>
              <w:marTop w:val="0"/>
              <w:marBottom w:val="0"/>
              <w:divBdr>
                <w:top w:val="none" w:sz="0" w:space="0" w:color="auto"/>
                <w:left w:val="none" w:sz="0" w:space="0" w:color="auto"/>
                <w:bottom w:val="none" w:sz="0" w:space="0" w:color="auto"/>
                <w:right w:val="none" w:sz="0" w:space="0" w:color="auto"/>
              </w:divBdr>
            </w:div>
          </w:divsChild>
        </w:div>
        <w:div w:id="1288580974">
          <w:marLeft w:val="0"/>
          <w:marRight w:val="0"/>
          <w:marTop w:val="0"/>
          <w:marBottom w:val="0"/>
          <w:divBdr>
            <w:top w:val="none" w:sz="0" w:space="0" w:color="auto"/>
            <w:left w:val="none" w:sz="0" w:space="0" w:color="auto"/>
            <w:bottom w:val="none" w:sz="0" w:space="0" w:color="auto"/>
            <w:right w:val="none" w:sz="0" w:space="0" w:color="auto"/>
          </w:divBdr>
        </w:div>
        <w:div w:id="1497188590">
          <w:marLeft w:val="0"/>
          <w:marRight w:val="0"/>
          <w:marTop w:val="300"/>
          <w:marBottom w:val="0"/>
          <w:divBdr>
            <w:top w:val="none" w:sz="0" w:space="0" w:color="auto"/>
            <w:left w:val="none" w:sz="0" w:space="0" w:color="auto"/>
            <w:bottom w:val="none" w:sz="0" w:space="0" w:color="auto"/>
            <w:right w:val="none" w:sz="0" w:space="0" w:color="auto"/>
          </w:divBdr>
          <w:divsChild>
            <w:div w:id="1042484000">
              <w:marLeft w:val="0"/>
              <w:marRight w:val="0"/>
              <w:marTop w:val="0"/>
              <w:marBottom w:val="0"/>
              <w:divBdr>
                <w:top w:val="none" w:sz="0" w:space="0" w:color="auto"/>
                <w:left w:val="none" w:sz="0" w:space="0" w:color="auto"/>
                <w:bottom w:val="none" w:sz="0" w:space="0" w:color="auto"/>
                <w:right w:val="none" w:sz="0" w:space="0" w:color="auto"/>
              </w:divBdr>
              <w:divsChild>
                <w:div w:id="689062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676062">
          <w:marLeft w:val="0"/>
          <w:marRight w:val="0"/>
          <w:marTop w:val="0"/>
          <w:marBottom w:val="0"/>
          <w:divBdr>
            <w:top w:val="none" w:sz="0" w:space="0" w:color="auto"/>
            <w:left w:val="none" w:sz="0" w:space="0" w:color="auto"/>
            <w:bottom w:val="none" w:sz="0" w:space="0" w:color="auto"/>
            <w:right w:val="none" w:sz="0" w:space="0" w:color="auto"/>
          </w:divBdr>
          <w:divsChild>
            <w:div w:id="1338072780">
              <w:marLeft w:val="0"/>
              <w:marRight w:val="0"/>
              <w:marTop w:val="0"/>
              <w:marBottom w:val="0"/>
              <w:divBdr>
                <w:top w:val="none" w:sz="0" w:space="0" w:color="auto"/>
                <w:left w:val="none" w:sz="0" w:space="0" w:color="auto"/>
                <w:bottom w:val="none" w:sz="0" w:space="0" w:color="auto"/>
                <w:right w:val="none" w:sz="0" w:space="0" w:color="auto"/>
              </w:divBdr>
            </w:div>
          </w:divsChild>
        </w:div>
        <w:div w:id="1532067493">
          <w:marLeft w:val="0"/>
          <w:marRight w:val="0"/>
          <w:marTop w:val="300"/>
          <w:marBottom w:val="0"/>
          <w:divBdr>
            <w:top w:val="none" w:sz="0" w:space="0" w:color="auto"/>
            <w:left w:val="none" w:sz="0" w:space="0" w:color="auto"/>
            <w:bottom w:val="none" w:sz="0" w:space="0" w:color="auto"/>
            <w:right w:val="none" w:sz="0" w:space="0" w:color="auto"/>
          </w:divBdr>
          <w:divsChild>
            <w:div w:id="391393506">
              <w:marLeft w:val="0"/>
              <w:marRight w:val="0"/>
              <w:marTop w:val="0"/>
              <w:marBottom w:val="0"/>
              <w:divBdr>
                <w:top w:val="none" w:sz="0" w:space="0" w:color="auto"/>
                <w:left w:val="none" w:sz="0" w:space="0" w:color="auto"/>
                <w:bottom w:val="none" w:sz="0" w:space="0" w:color="auto"/>
                <w:right w:val="none" w:sz="0" w:space="0" w:color="auto"/>
              </w:divBdr>
              <w:divsChild>
                <w:div w:id="1442458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7429645">
          <w:marLeft w:val="0"/>
          <w:marRight w:val="0"/>
          <w:marTop w:val="0"/>
          <w:marBottom w:val="0"/>
          <w:divBdr>
            <w:top w:val="none" w:sz="0" w:space="0" w:color="auto"/>
            <w:left w:val="none" w:sz="0" w:space="0" w:color="auto"/>
            <w:bottom w:val="none" w:sz="0" w:space="0" w:color="auto"/>
            <w:right w:val="none" w:sz="0" w:space="0" w:color="auto"/>
          </w:divBdr>
          <w:divsChild>
            <w:div w:id="737945618">
              <w:marLeft w:val="0"/>
              <w:marRight w:val="0"/>
              <w:marTop w:val="0"/>
              <w:marBottom w:val="0"/>
              <w:divBdr>
                <w:top w:val="none" w:sz="0" w:space="0" w:color="auto"/>
                <w:left w:val="none" w:sz="0" w:space="0" w:color="auto"/>
                <w:bottom w:val="none" w:sz="0" w:space="0" w:color="auto"/>
                <w:right w:val="none" w:sz="0" w:space="0" w:color="auto"/>
              </w:divBdr>
            </w:div>
          </w:divsChild>
        </w:div>
        <w:div w:id="1595236981">
          <w:marLeft w:val="0"/>
          <w:marRight w:val="0"/>
          <w:marTop w:val="300"/>
          <w:marBottom w:val="0"/>
          <w:divBdr>
            <w:top w:val="none" w:sz="0" w:space="0" w:color="auto"/>
            <w:left w:val="none" w:sz="0" w:space="0" w:color="auto"/>
            <w:bottom w:val="none" w:sz="0" w:space="0" w:color="auto"/>
            <w:right w:val="none" w:sz="0" w:space="0" w:color="auto"/>
          </w:divBdr>
          <w:divsChild>
            <w:div w:id="271010286">
              <w:marLeft w:val="0"/>
              <w:marRight w:val="0"/>
              <w:marTop w:val="0"/>
              <w:marBottom w:val="0"/>
              <w:divBdr>
                <w:top w:val="none" w:sz="0" w:space="0" w:color="auto"/>
                <w:left w:val="none" w:sz="0" w:space="0" w:color="auto"/>
                <w:bottom w:val="none" w:sz="0" w:space="0" w:color="auto"/>
                <w:right w:val="none" w:sz="0" w:space="0" w:color="auto"/>
              </w:divBdr>
              <w:divsChild>
                <w:div w:id="1956330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1204983">
          <w:marLeft w:val="0"/>
          <w:marRight w:val="0"/>
          <w:marTop w:val="0"/>
          <w:marBottom w:val="0"/>
          <w:divBdr>
            <w:top w:val="none" w:sz="0" w:space="0" w:color="auto"/>
            <w:left w:val="none" w:sz="0" w:space="0" w:color="auto"/>
            <w:bottom w:val="none" w:sz="0" w:space="0" w:color="auto"/>
            <w:right w:val="none" w:sz="0" w:space="0" w:color="auto"/>
          </w:divBdr>
          <w:divsChild>
            <w:div w:id="708185945">
              <w:marLeft w:val="0"/>
              <w:marRight w:val="0"/>
              <w:marTop w:val="0"/>
              <w:marBottom w:val="0"/>
              <w:divBdr>
                <w:top w:val="none" w:sz="0" w:space="0" w:color="auto"/>
                <w:left w:val="none" w:sz="0" w:space="0" w:color="auto"/>
                <w:bottom w:val="none" w:sz="0" w:space="0" w:color="auto"/>
                <w:right w:val="none" w:sz="0" w:space="0" w:color="auto"/>
              </w:divBdr>
            </w:div>
          </w:divsChild>
        </w:div>
        <w:div w:id="1764448603">
          <w:marLeft w:val="0"/>
          <w:marRight w:val="0"/>
          <w:marTop w:val="0"/>
          <w:marBottom w:val="0"/>
          <w:divBdr>
            <w:top w:val="none" w:sz="0" w:space="0" w:color="auto"/>
            <w:left w:val="none" w:sz="0" w:space="0" w:color="auto"/>
            <w:bottom w:val="none" w:sz="0" w:space="0" w:color="auto"/>
            <w:right w:val="none" w:sz="0" w:space="0" w:color="auto"/>
          </w:divBdr>
        </w:div>
        <w:div w:id="1783257036">
          <w:marLeft w:val="0"/>
          <w:marRight w:val="0"/>
          <w:marTop w:val="0"/>
          <w:marBottom w:val="0"/>
          <w:divBdr>
            <w:top w:val="none" w:sz="0" w:space="0" w:color="auto"/>
            <w:left w:val="none" w:sz="0" w:space="0" w:color="auto"/>
            <w:bottom w:val="none" w:sz="0" w:space="0" w:color="auto"/>
            <w:right w:val="none" w:sz="0" w:space="0" w:color="auto"/>
          </w:divBdr>
          <w:divsChild>
            <w:div w:id="170603323">
              <w:marLeft w:val="0"/>
              <w:marRight w:val="0"/>
              <w:marTop w:val="0"/>
              <w:marBottom w:val="0"/>
              <w:divBdr>
                <w:top w:val="none" w:sz="0" w:space="0" w:color="auto"/>
                <w:left w:val="none" w:sz="0" w:space="0" w:color="auto"/>
                <w:bottom w:val="none" w:sz="0" w:space="0" w:color="auto"/>
                <w:right w:val="none" w:sz="0" w:space="0" w:color="auto"/>
              </w:divBdr>
            </w:div>
          </w:divsChild>
        </w:div>
        <w:div w:id="2070377672">
          <w:marLeft w:val="0"/>
          <w:marRight w:val="0"/>
          <w:marTop w:val="0"/>
          <w:marBottom w:val="0"/>
          <w:divBdr>
            <w:top w:val="none" w:sz="0" w:space="0" w:color="auto"/>
            <w:left w:val="none" w:sz="0" w:space="0" w:color="auto"/>
            <w:bottom w:val="none" w:sz="0" w:space="0" w:color="auto"/>
            <w:right w:val="none" w:sz="0" w:space="0" w:color="auto"/>
          </w:divBdr>
        </w:div>
      </w:divsChild>
    </w:div>
    <w:div w:id="859851192">
      <w:bodyDiv w:val="1"/>
      <w:marLeft w:val="0"/>
      <w:marRight w:val="0"/>
      <w:marTop w:val="0"/>
      <w:marBottom w:val="0"/>
      <w:divBdr>
        <w:top w:val="none" w:sz="0" w:space="0" w:color="auto"/>
        <w:left w:val="none" w:sz="0" w:space="0" w:color="auto"/>
        <w:bottom w:val="none" w:sz="0" w:space="0" w:color="auto"/>
        <w:right w:val="none" w:sz="0" w:space="0" w:color="auto"/>
      </w:divBdr>
      <w:divsChild>
        <w:div w:id="51738315">
          <w:marLeft w:val="0"/>
          <w:marRight w:val="0"/>
          <w:marTop w:val="0"/>
          <w:marBottom w:val="0"/>
          <w:divBdr>
            <w:top w:val="none" w:sz="0" w:space="0" w:color="auto"/>
            <w:left w:val="none" w:sz="0" w:space="0" w:color="auto"/>
            <w:bottom w:val="none" w:sz="0" w:space="0" w:color="auto"/>
            <w:right w:val="none" w:sz="0" w:space="0" w:color="auto"/>
          </w:divBdr>
          <w:divsChild>
            <w:div w:id="1701738771">
              <w:marLeft w:val="0"/>
              <w:marRight w:val="0"/>
              <w:marTop w:val="0"/>
              <w:marBottom w:val="0"/>
              <w:divBdr>
                <w:top w:val="none" w:sz="0" w:space="0" w:color="auto"/>
                <w:left w:val="none" w:sz="0" w:space="0" w:color="auto"/>
                <w:bottom w:val="none" w:sz="0" w:space="0" w:color="auto"/>
                <w:right w:val="none" w:sz="0" w:space="0" w:color="auto"/>
              </w:divBdr>
            </w:div>
          </w:divsChild>
        </w:div>
        <w:div w:id="140998789">
          <w:marLeft w:val="0"/>
          <w:marRight w:val="0"/>
          <w:marTop w:val="0"/>
          <w:marBottom w:val="0"/>
          <w:divBdr>
            <w:top w:val="none" w:sz="0" w:space="0" w:color="auto"/>
            <w:left w:val="none" w:sz="0" w:space="0" w:color="auto"/>
            <w:bottom w:val="none" w:sz="0" w:space="0" w:color="auto"/>
            <w:right w:val="none" w:sz="0" w:space="0" w:color="auto"/>
          </w:divBdr>
        </w:div>
        <w:div w:id="544683228">
          <w:marLeft w:val="0"/>
          <w:marRight w:val="0"/>
          <w:marTop w:val="0"/>
          <w:marBottom w:val="0"/>
          <w:divBdr>
            <w:top w:val="none" w:sz="0" w:space="0" w:color="auto"/>
            <w:left w:val="none" w:sz="0" w:space="0" w:color="auto"/>
            <w:bottom w:val="none" w:sz="0" w:space="0" w:color="auto"/>
            <w:right w:val="none" w:sz="0" w:space="0" w:color="auto"/>
          </w:divBdr>
          <w:divsChild>
            <w:div w:id="807357466">
              <w:marLeft w:val="0"/>
              <w:marRight w:val="0"/>
              <w:marTop w:val="0"/>
              <w:marBottom w:val="0"/>
              <w:divBdr>
                <w:top w:val="none" w:sz="0" w:space="0" w:color="auto"/>
                <w:left w:val="none" w:sz="0" w:space="0" w:color="auto"/>
                <w:bottom w:val="none" w:sz="0" w:space="0" w:color="auto"/>
                <w:right w:val="none" w:sz="0" w:space="0" w:color="auto"/>
              </w:divBdr>
            </w:div>
          </w:divsChild>
        </w:div>
        <w:div w:id="653489525">
          <w:marLeft w:val="0"/>
          <w:marRight w:val="0"/>
          <w:marTop w:val="0"/>
          <w:marBottom w:val="0"/>
          <w:divBdr>
            <w:top w:val="none" w:sz="0" w:space="0" w:color="auto"/>
            <w:left w:val="none" w:sz="0" w:space="0" w:color="auto"/>
            <w:bottom w:val="none" w:sz="0" w:space="0" w:color="auto"/>
            <w:right w:val="none" w:sz="0" w:space="0" w:color="auto"/>
          </w:divBdr>
          <w:divsChild>
            <w:div w:id="562714601">
              <w:marLeft w:val="0"/>
              <w:marRight w:val="0"/>
              <w:marTop w:val="0"/>
              <w:marBottom w:val="0"/>
              <w:divBdr>
                <w:top w:val="none" w:sz="0" w:space="0" w:color="auto"/>
                <w:left w:val="none" w:sz="0" w:space="0" w:color="auto"/>
                <w:bottom w:val="none" w:sz="0" w:space="0" w:color="auto"/>
                <w:right w:val="none" w:sz="0" w:space="0" w:color="auto"/>
              </w:divBdr>
            </w:div>
          </w:divsChild>
        </w:div>
        <w:div w:id="671421114">
          <w:marLeft w:val="0"/>
          <w:marRight w:val="0"/>
          <w:marTop w:val="300"/>
          <w:marBottom w:val="0"/>
          <w:divBdr>
            <w:top w:val="none" w:sz="0" w:space="0" w:color="auto"/>
            <w:left w:val="none" w:sz="0" w:space="0" w:color="auto"/>
            <w:bottom w:val="none" w:sz="0" w:space="0" w:color="auto"/>
            <w:right w:val="none" w:sz="0" w:space="0" w:color="auto"/>
          </w:divBdr>
          <w:divsChild>
            <w:div w:id="1338659173">
              <w:marLeft w:val="0"/>
              <w:marRight w:val="0"/>
              <w:marTop w:val="0"/>
              <w:marBottom w:val="0"/>
              <w:divBdr>
                <w:top w:val="none" w:sz="0" w:space="0" w:color="auto"/>
                <w:left w:val="none" w:sz="0" w:space="0" w:color="auto"/>
                <w:bottom w:val="none" w:sz="0" w:space="0" w:color="auto"/>
                <w:right w:val="none" w:sz="0" w:space="0" w:color="auto"/>
              </w:divBdr>
              <w:divsChild>
                <w:div w:id="618992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890315">
          <w:marLeft w:val="0"/>
          <w:marRight w:val="0"/>
          <w:marTop w:val="300"/>
          <w:marBottom w:val="0"/>
          <w:divBdr>
            <w:top w:val="none" w:sz="0" w:space="0" w:color="auto"/>
            <w:left w:val="none" w:sz="0" w:space="0" w:color="auto"/>
            <w:bottom w:val="none" w:sz="0" w:space="0" w:color="auto"/>
            <w:right w:val="none" w:sz="0" w:space="0" w:color="auto"/>
          </w:divBdr>
          <w:divsChild>
            <w:div w:id="61216484">
              <w:marLeft w:val="0"/>
              <w:marRight w:val="0"/>
              <w:marTop w:val="0"/>
              <w:marBottom w:val="0"/>
              <w:divBdr>
                <w:top w:val="none" w:sz="0" w:space="0" w:color="auto"/>
                <w:left w:val="none" w:sz="0" w:space="0" w:color="auto"/>
                <w:bottom w:val="none" w:sz="0" w:space="0" w:color="auto"/>
                <w:right w:val="none" w:sz="0" w:space="0" w:color="auto"/>
              </w:divBdr>
              <w:divsChild>
                <w:div w:id="469444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408980">
          <w:marLeft w:val="0"/>
          <w:marRight w:val="0"/>
          <w:marTop w:val="0"/>
          <w:marBottom w:val="0"/>
          <w:divBdr>
            <w:top w:val="none" w:sz="0" w:space="0" w:color="auto"/>
            <w:left w:val="none" w:sz="0" w:space="0" w:color="auto"/>
            <w:bottom w:val="none" w:sz="0" w:space="0" w:color="auto"/>
            <w:right w:val="none" w:sz="0" w:space="0" w:color="auto"/>
          </w:divBdr>
          <w:divsChild>
            <w:div w:id="601693631">
              <w:marLeft w:val="0"/>
              <w:marRight w:val="0"/>
              <w:marTop w:val="0"/>
              <w:marBottom w:val="0"/>
              <w:divBdr>
                <w:top w:val="none" w:sz="0" w:space="0" w:color="auto"/>
                <w:left w:val="none" w:sz="0" w:space="0" w:color="auto"/>
                <w:bottom w:val="none" w:sz="0" w:space="0" w:color="auto"/>
                <w:right w:val="none" w:sz="0" w:space="0" w:color="auto"/>
              </w:divBdr>
            </w:div>
          </w:divsChild>
        </w:div>
        <w:div w:id="943607710">
          <w:marLeft w:val="0"/>
          <w:marRight w:val="0"/>
          <w:marTop w:val="0"/>
          <w:marBottom w:val="0"/>
          <w:divBdr>
            <w:top w:val="none" w:sz="0" w:space="0" w:color="auto"/>
            <w:left w:val="none" w:sz="0" w:space="0" w:color="auto"/>
            <w:bottom w:val="none" w:sz="0" w:space="0" w:color="auto"/>
            <w:right w:val="none" w:sz="0" w:space="0" w:color="auto"/>
          </w:divBdr>
          <w:divsChild>
            <w:div w:id="838696156">
              <w:marLeft w:val="0"/>
              <w:marRight w:val="0"/>
              <w:marTop w:val="0"/>
              <w:marBottom w:val="0"/>
              <w:divBdr>
                <w:top w:val="none" w:sz="0" w:space="0" w:color="auto"/>
                <w:left w:val="none" w:sz="0" w:space="0" w:color="auto"/>
                <w:bottom w:val="none" w:sz="0" w:space="0" w:color="auto"/>
                <w:right w:val="none" w:sz="0" w:space="0" w:color="auto"/>
              </w:divBdr>
            </w:div>
          </w:divsChild>
        </w:div>
        <w:div w:id="966012459">
          <w:marLeft w:val="0"/>
          <w:marRight w:val="0"/>
          <w:marTop w:val="0"/>
          <w:marBottom w:val="0"/>
          <w:divBdr>
            <w:top w:val="none" w:sz="0" w:space="0" w:color="auto"/>
            <w:left w:val="none" w:sz="0" w:space="0" w:color="auto"/>
            <w:bottom w:val="none" w:sz="0" w:space="0" w:color="auto"/>
            <w:right w:val="none" w:sz="0" w:space="0" w:color="auto"/>
          </w:divBdr>
        </w:div>
        <w:div w:id="1072393246">
          <w:marLeft w:val="0"/>
          <w:marRight w:val="0"/>
          <w:marTop w:val="0"/>
          <w:marBottom w:val="0"/>
          <w:divBdr>
            <w:top w:val="none" w:sz="0" w:space="0" w:color="auto"/>
            <w:left w:val="none" w:sz="0" w:space="0" w:color="auto"/>
            <w:bottom w:val="none" w:sz="0" w:space="0" w:color="auto"/>
            <w:right w:val="none" w:sz="0" w:space="0" w:color="auto"/>
          </w:divBdr>
          <w:divsChild>
            <w:div w:id="1110592132">
              <w:marLeft w:val="0"/>
              <w:marRight w:val="0"/>
              <w:marTop w:val="0"/>
              <w:marBottom w:val="0"/>
              <w:divBdr>
                <w:top w:val="none" w:sz="0" w:space="0" w:color="auto"/>
                <w:left w:val="none" w:sz="0" w:space="0" w:color="auto"/>
                <w:bottom w:val="none" w:sz="0" w:space="0" w:color="auto"/>
                <w:right w:val="none" w:sz="0" w:space="0" w:color="auto"/>
              </w:divBdr>
            </w:div>
          </w:divsChild>
        </w:div>
        <w:div w:id="1283420401">
          <w:marLeft w:val="0"/>
          <w:marRight w:val="0"/>
          <w:marTop w:val="0"/>
          <w:marBottom w:val="0"/>
          <w:divBdr>
            <w:top w:val="none" w:sz="0" w:space="0" w:color="auto"/>
            <w:left w:val="none" w:sz="0" w:space="0" w:color="auto"/>
            <w:bottom w:val="none" w:sz="0" w:space="0" w:color="auto"/>
            <w:right w:val="none" w:sz="0" w:space="0" w:color="auto"/>
          </w:divBdr>
          <w:divsChild>
            <w:div w:id="1030301530">
              <w:marLeft w:val="0"/>
              <w:marRight w:val="0"/>
              <w:marTop w:val="0"/>
              <w:marBottom w:val="0"/>
              <w:divBdr>
                <w:top w:val="none" w:sz="0" w:space="0" w:color="auto"/>
                <w:left w:val="none" w:sz="0" w:space="0" w:color="auto"/>
                <w:bottom w:val="none" w:sz="0" w:space="0" w:color="auto"/>
                <w:right w:val="none" w:sz="0" w:space="0" w:color="auto"/>
              </w:divBdr>
            </w:div>
          </w:divsChild>
        </w:div>
        <w:div w:id="1630165987">
          <w:marLeft w:val="0"/>
          <w:marRight w:val="0"/>
          <w:marTop w:val="0"/>
          <w:marBottom w:val="0"/>
          <w:divBdr>
            <w:top w:val="none" w:sz="0" w:space="0" w:color="auto"/>
            <w:left w:val="none" w:sz="0" w:space="0" w:color="auto"/>
            <w:bottom w:val="none" w:sz="0" w:space="0" w:color="auto"/>
            <w:right w:val="none" w:sz="0" w:space="0" w:color="auto"/>
          </w:divBdr>
        </w:div>
        <w:div w:id="1710764024">
          <w:marLeft w:val="0"/>
          <w:marRight w:val="0"/>
          <w:marTop w:val="0"/>
          <w:marBottom w:val="0"/>
          <w:divBdr>
            <w:top w:val="none" w:sz="0" w:space="0" w:color="auto"/>
            <w:left w:val="none" w:sz="0" w:space="0" w:color="auto"/>
            <w:bottom w:val="none" w:sz="0" w:space="0" w:color="auto"/>
            <w:right w:val="none" w:sz="0" w:space="0" w:color="auto"/>
          </w:divBdr>
        </w:div>
        <w:div w:id="1778483147">
          <w:marLeft w:val="0"/>
          <w:marRight w:val="0"/>
          <w:marTop w:val="0"/>
          <w:marBottom w:val="0"/>
          <w:divBdr>
            <w:top w:val="none" w:sz="0" w:space="0" w:color="auto"/>
            <w:left w:val="none" w:sz="0" w:space="0" w:color="auto"/>
            <w:bottom w:val="none" w:sz="0" w:space="0" w:color="auto"/>
            <w:right w:val="none" w:sz="0" w:space="0" w:color="auto"/>
          </w:divBdr>
        </w:div>
        <w:div w:id="1921022445">
          <w:marLeft w:val="0"/>
          <w:marRight w:val="0"/>
          <w:marTop w:val="300"/>
          <w:marBottom w:val="0"/>
          <w:divBdr>
            <w:top w:val="none" w:sz="0" w:space="0" w:color="auto"/>
            <w:left w:val="none" w:sz="0" w:space="0" w:color="auto"/>
            <w:bottom w:val="none" w:sz="0" w:space="0" w:color="auto"/>
            <w:right w:val="none" w:sz="0" w:space="0" w:color="auto"/>
          </w:divBdr>
          <w:divsChild>
            <w:div w:id="1497260892">
              <w:marLeft w:val="0"/>
              <w:marRight w:val="0"/>
              <w:marTop w:val="0"/>
              <w:marBottom w:val="0"/>
              <w:divBdr>
                <w:top w:val="none" w:sz="0" w:space="0" w:color="auto"/>
                <w:left w:val="none" w:sz="0" w:space="0" w:color="auto"/>
                <w:bottom w:val="none" w:sz="0" w:space="0" w:color="auto"/>
                <w:right w:val="none" w:sz="0" w:space="0" w:color="auto"/>
              </w:divBdr>
              <w:divsChild>
                <w:div w:id="1015498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001987">
          <w:marLeft w:val="0"/>
          <w:marRight w:val="0"/>
          <w:marTop w:val="0"/>
          <w:marBottom w:val="0"/>
          <w:divBdr>
            <w:top w:val="none" w:sz="0" w:space="0" w:color="auto"/>
            <w:left w:val="none" w:sz="0" w:space="0" w:color="auto"/>
            <w:bottom w:val="none" w:sz="0" w:space="0" w:color="auto"/>
            <w:right w:val="none" w:sz="0" w:space="0" w:color="auto"/>
          </w:divBdr>
        </w:div>
        <w:div w:id="2067794966">
          <w:marLeft w:val="0"/>
          <w:marRight w:val="0"/>
          <w:marTop w:val="300"/>
          <w:marBottom w:val="0"/>
          <w:divBdr>
            <w:top w:val="none" w:sz="0" w:space="0" w:color="auto"/>
            <w:left w:val="none" w:sz="0" w:space="0" w:color="auto"/>
            <w:bottom w:val="none" w:sz="0" w:space="0" w:color="auto"/>
            <w:right w:val="none" w:sz="0" w:space="0" w:color="auto"/>
          </w:divBdr>
          <w:divsChild>
            <w:div w:id="1808933320">
              <w:marLeft w:val="0"/>
              <w:marRight w:val="0"/>
              <w:marTop w:val="0"/>
              <w:marBottom w:val="0"/>
              <w:divBdr>
                <w:top w:val="none" w:sz="0" w:space="0" w:color="auto"/>
                <w:left w:val="none" w:sz="0" w:space="0" w:color="auto"/>
                <w:bottom w:val="none" w:sz="0" w:space="0" w:color="auto"/>
                <w:right w:val="none" w:sz="0" w:space="0" w:color="auto"/>
              </w:divBdr>
              <w:divsChild>
                <w:div w:id="180882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545077">
          <w:marLeft w:val="0"/>
          <w:marRight w:val="0"/>
          <w:marTop w:val="0"/>
          <w:marBottom w:val="0"/>
          <w:divBdr>
            <w:top w:val="none" w:sz="0" w:space="0" w:color="auto"/>
            <w:left w:val="none" w:sz="0" w:space="0" w:color="auto"/>
            <w:bottom w:val="none" w:sz="0" w:space="0" w:color="auto"/>
            <w:right w:val="none" w:sz="0" w:space="0" w:color="auto"/>
          </w:divBdr>
        </w:div>
      </w:divsChild>
    </w:div>
    <w:div w:id="862403505">
      <w:bodyDiv w:val="1"/>
      <w:marLeft w:val="0"/>
      <w:marRight w:val="0"/>
      <w:marTop w:val="0"/>
      <w:marBottom w:val="0"/>
      <w:divBdr>
        <w:top w:val="none" w:sz="0" w:space="0" w:color="auto"/>
        <w:left w:val="none" w:sz="0" w:space="0" w:color="auto"/>
        <w:bottom w:val="none" w:sz="0" w:space="0" w:color="auto"/>
        <w:right w:val="none" w:sz="0" w:space="0" w:color="auto"/>
      </w:divBdr>
      <w:divsChild>
        <w:div w:id="549079243">
          <w:marLeft w:val="0"/>
          <w:marRight w:val="0"/>
          <w:marTop w:val="0"/>
          <w:marBottom w:val="0"/>
          <w:divBdr>
            <w:top w:val="none" w:sz="0" w:space="0" w:color="auto"/>
            <w:left w:val="none" w:sz="0" w:space="0" w:color="auto"/>
            <w:bottom w:val="none" w:sz="0" w:space="0" w:color="auto"/>
            <w:right w:val="none" w:sz="0" w:space="0" w:color="auto"/>
          </w:divBdr>
          <w:divsChild>
            <w:div w:id="2072649547">
              <w:marLeft w:val="0"/>
              <w:marRight w:val="0"/>
              <w:marTop w:val="0"/>
              <w:marBottom w:val="0"/>
              <w:divBdr>
                <w:top w:val="none" w:sz="0" w:space="0" w:color="auto"/>
                <w:left w:val="none" w:sz="0" w:space="0" w:color="auto"/>
                <w:bottom w:val="none" w:sz="0" w:space="0" w:color="auto"/>
                <w:right w:val="none" w:sz="0" w:space="0" w:color="auto"/>
              </w:divBdr>
            </w:div>
          </w:divsChild>
        </w:div>
        <w:div w:id="1043795997">
          <w:marLeft w:val="0"/>
          <w:marRight w:val="0"/>
          <w:marTop w:val="0"/>
          <w:marBottom w:val="0"/>
          <w:divBdr>
            <w:top w:val="none" w:sz="0" w:space="0" w:color="auto"/>
            <w:left w:val="none" w:sz="0" w:space="0" w:color="auto"/>
            <w:bottom w:val="none" w:sz="0" w:space="0" w:color="auto"/>
            <w:right w:val="none" w:sz="0" w:space="0" w:color="auto"/>
          </w:divBdr>
        </w:div>
        <w:div w:id="7946713">
          <w:marLeft w:val="0"/>
          <w:marRight w:val="0"/>
          <w:marTop w:val="0"/>
          <w:marBottom w:val="0"/>
          <w:divBdr>
            <w:top w:val="none" w:sz="0" w:space="0" w:color="auto"/>
            <w:left w:val="none" w:sz="0" w:space="0" w:color="auto"/>
            <w:bottom w:val="none" w:sz="0" w:space="0" w:color="auto"/>
            <w:right w:val="none" w:sz="0" w:space="0" w:color="auto"/>
          </w:divBdr>
          <w:divsChild>
            <w:div w:id="909383051">
              <w:marLeft w:val="0"/>
              <w:marRight w:val="0"/>
              <w:marTop w:val="0"/>
              <w:marBottom w:val="0"/>
              <w:divBdr>
                <w:top w:val="none" w:sz="0" w:space="0" w:color="auto"/>
                <w:left w:val="none" w:sz="0" w:space="0" w:color="auto"/>
                <w:bottom w:val="none" w:sz="0" w:space="0" w:color="auto"/>
                <w:right w:val="none" w:sz="0" w:space="0" w:color="auto"/>
              </w:divBdr>
            </w:div>
          </w:divsChild>
        </w:div>
        <w:div w:id="1095976478">
          <w:marLeft w:val="0"/>
          <w:marRight w:val="0"/>
          <w:marTop w:val="0"/>
          <w:marBottom w:val="0"/>
          <w:divBdr>
            <w:top w:val="none" w:sz="0" w:space="0" w:color="auto"/>
            <w:left w:val="none" w:sz="0" w:space="0" w:color="auto"/>
            <w:bottom w:val="none" w:sz="0" w:space="0" w:color="auto"/>
            <w:right w:val="none" w:sz="0" w:space="0" w:color="auto"/>
          </w:divBdr>
        </w:div>
        <w:div w:id="601718085">
          <w:marLeft w:val="0"/>
          <w:marRight w:val="0"/>
          <w:marTop w:val="0"/>
          <w:marBottom w:val="0"/>
          <w:divBdr>
            <w:top w:val="none" w:sz="0" w:space="0" w:color="auto"/>
            <w:left w:val="none" w:sz="0" w:space="0" w:color="auto"/>
            <w:bottom w:val="none" w:sz="0" w:space="0" w:color="auto"/>
            <w:right w:val="none" w:sz="0" w:space="0" w:color="auto"/>
          </w:divBdr>
          <w:divsChild>
            <w:div w:id="40135648">
              <w:marLeft w:val="0"/>
              <w:marRight w:val="0"/>
              <w:marTop w:val="0"/>
              <w:marBottom w:val="0"/>
              <w:divBdr>
                <w:top w:val="none" w:sz="0" w:space="0" w:color="auto"/>
                <w:left w:val="none" w:sz="0" w:space="0" w:color="auto"/>
                <w:bottom w:val="none" w:sz="0" w:space="0" w:color="auto"/>
                <w:right w:val="none" w:sz="0" w:space="0" w:color="auto"/>
              </w:divBdr>
            </w:div>
          </w:divsChild>
        </w:div>
        <w:div w:id="1637680990">
          <w:marLeft w:val="0"/>
          <w:marRight w:val="0"/>
          <w:marTop w:val="0"/>
          <w:marBottom w:val="0"/>
          <w:divBdr>
            <w:top w:val="none" w:sz="0" w:space="0" w:color="auto"/>
            <w:left w:val="none" w:sz="0" w:space="0" w:color="auto"/>
            <w:bottom w:val="none" w:sz="0" w:space="0" w:color="auto"/>
            <w:right w:val="none" w:sz="0" w:space="0" w:color="auto"/>
          </w:divBdr>
        </w:div>
        <w:div w:id="1276789284">
          <w:marLeft w:val="0"/>
          <w:marRight w:val="0"/>
          <w:marTop w:val="0"/>
          <w:marBottom w:val="0"/>
          <w:divBdr>
            <w:top w:val="none" w:sz="0" w:space="0" w:color="auto"/>
            <w:left w:val="none" w:sz="0" w:space="0" w:color="auto"/>
            <w:bottom w:val="none" w:sz="0" w:space="0" w:color="auto"/>
            <w:right w:val="none" w:sz="0" w:space="0" w:color="auto"/>
          </w:divBdr>
          <w:divsChild>
            <w:div w:id="749931149">
              <w:marLeft w:val="0"/>
              <w:marRight w:val="0"/>
              <w:marTop w:val="0"/>
              <w:marBottom w:val="0"/>
              <w:divBdr>
                <w:top w:val="none" w:sz="0" w:space="0" w:color="auto"/>
                <w:left w:val="none" w:sz="0" w:space="0" w:color="auto"/>
                <w:bottom w:val="none" w:sz="0" w:space="0" w:color="auto"/>
                <w:right w:val="none" w:sz="0" w:space="0" w:color="auto"/>
              </w:divBdr>
            </w:div>
          </w:divsChild>
        </w:div>
        <w:div w:id="1807237238">
          <w:marLeft w:val="0"/>
          <w:marRight w:val="0"/>
          <w:marTop w:val="0"/>
          <w:marBottom w:val="0"/>
          <w:divBdr>
            <w:top w:val="none" w:sz="0" w:space="0" w:color="auto"/>
            <w:left w:val="none" w:sz="0" w:space="0" w:color="auto"/>
            <w:bottom w:val="none" w:sz="0" w:space="0" w:color="auto"/>
            <w:right w:val="none" w:sz="0" w:space="0" w:color="auto"/>
          </w:divBdr>
        </w:div>
        <w:div w:id="100077751">
          <w:marLeft w:val="0"/>
          <w:marRight w:val="0"/>
          <w:marTop w:val="0"/>
          <w:marBottom w:val="0"/>
          <w:divBdr>
            <w:top w:val="none" w:sz="0" w:space="0" w:color="auto"/>
            <w:left w:val="none" w:sz="0" w:space="0" w:color="auto"/>
            <w:bottom w:val="none" w:sz="0" w:space="0" w:color="auto"/>
            <w:right w:val="none" w:sz="0" w:space="0" w:color="auto"/>
          </w:divBdr>
          <w:divsChild>
            <w:div w:id="2065791969">
              <w:marLeft w:val="0"/>
              <w:marRight w:val="0"/>
              <w:marTop w:val="0"/>
              <w:marBottom w:val="0"/>
              <w:divBdr>
                <w:top w:val="none" w:sz="0" w:space="0" w:color="auto"/>
                <w:left w:val="none" w:sz="0" w:space="0" w:color="auto"/>
                <w:bottom w:val="none" w:sz="0" w:space="0" w:color="auto"/>
                <w:right w:val="none" w:sz="0" w:space="0" w:color="auto"/>
              </w:divBdr>
            </w:div>
          </w:divsChild>
        </w:div>
        <w:div w:id="1174035915">
          <w:marLeft w:val="0"/>
          <w:marRight w:val="0"/>
          <w:marTop w:val="0"/>
          <w:marBottom w:val="0"/>
          <w:divBdr>
            <w:top w:val="none" w:sz="0" w:space="0" w:color="auto"/>
            <w:left w:val="none" w:sz="0" w:space="0" w:color="auto"/>
            <w:bottom w:val="none" w:sz="0" w:space="0" w:color="auto"/>
            <w:right w:val="none" w:sz="0" w:space="0" w:color="auto"/>
          </w:divBdr>
        </w:div>
        <w:div w:id="234827720">
          <w:marLeft w:val="0"/>
          <w:marRight w:val="0"/>
          <w:marTop w:val="0"/>
          <w:marBottom w:val="0"/>
          <w:divBdr>
            <w:top w:val="none" w:sz="0" w:space="0" w:color="auto"/>
            <w:left w:val="none" w:sz="0" w:space="0" w:color="auto"/>
            <w:bottom w:val="none" w:sz="0" w:space="0" w:color="auto"/>
            <w:right w:val="none" w:sz="0" w:space="0" w:color="auto"/>
          </w:divBdr>
          <w:divsChild>
            <w:div w:id="1473789500">
              <w:marLeft w:val="0"/>
              <w:marRight w:val="0"/>
              <w:marTop w:val="0"/>
              <w:marBottom w:val="0"/>
              <w:divBdr>
                <w:top w:val="none" w:sz="0" w:space="0" w:color="auto"/>
                <w:left w:val="none" w:sz="0" w:space="0" w:color="auto"/>
                <w:bottom w:val="none" w:sz="0" w:space="0" w:color="auto"/>
                <w:right w:val="none" w:sz="0" w:space="0" w:color="auto"/>
              </w:divBdr>
            </w:div>
          </w:divsChild>
        </w:div>
        <w:div w:id="657613438">
          <w:marLeft w:val="0"/>
          <w:marRight w:val="0"/>
          <w:marTop w:val="0"/>
          <w:marBottom w:val="0"/>
          <w:divBdr>
            <w:top w:val="none" w:sz="0" w:space="0" w:color="auto"/>
            <w:left w:val="none" w:sz="0" w:space="0" w:color="auto"/>
            <w:bottom w:val="none" w:sz="0" w:space="0" w:color="auto"/>
            <w:right w:val="none" w:sz="0" w:space="0" w:color="auto"/>
          </w:divBdr>
        </w:div>
        <w:div w:id="94640451">
          <w:marLeft w:val="0"/>
          <w:marRight w:val="0"/>
          <w:marTop w:val="0"/>
          <w:marBottom w:val="0"/>
          <w:divBdr>
            <w:top w:val="none" w:sz="0" w:space="0" w:color="auto"/>
            <w:left w:val="none" w:sz="0" w:space="0" w:color="auto"/>
            <w:bottom w:val="none" w:sz="0" w:space="0" w:color="auto"/>
            <w:right w:val="none" w:sz="0" w:space="0" w:color="auto"/>
          </w:divBdr>
          <w:divsChild>
            <w:div w:id="625043290">
              <w:marLeft w:val="0"/>
              <w:marRight w:val="0"/>
              <w:marTop w:val="0"/>
              <w:marBottom w:val="0"/>
              <w:divBdr>
                <w:top w:val="none" w:sz="0" w:space="0" w:color="auto"/>
                <w:left w:val="none" w:sz="0" w:space="0" w:color="auto"/>
                <w:bottom w:val="none" w:sz="0" w:space="0" w:color="auto"/>
                <w:right w:val="none" w:sz="0" w:space="0" w:color="auto"/>
              </w:divBdr>
            </w:div>
          </w:divsChild>
        </w:div>
        <w:div w:id="799689542">
          <w:marLeft w:val="0"/>
          <w:marRight w:val="0"/>
          <w:marTop w:val="300"/>
          <w:marBottom w:val="0"/>
          <w:divBdr>
            <w:top w:val="none" w:sz="0" w:space="0" w:color="auto"/>
            <w:left w:val="none" w:sz="0" w:space="0" w:color="auto"/>
            <w:bottom w:val="none" w:sz="0" w:space="0" w:color="auto"/>
            <w:right w:val="none" w:sz="0" w:space="0" w:color="auto"/>
          </w:divBdr>
          <w:divsChild>
            <w:div w:id="1733306292">
              <w:marLeft w:val="0"/>
              <w:marRight w:val="0"/>
              <w:marTop w:val="0"/>
              <w:marBottom w:val="0"/>
              <w:divBdr>
                <w:top w:val="none" w:sz="0" w:space="0" w:color="auto"/>
                <w:left w:val="none" w:sz="0" w:space="0" w:color="auto"/>
                <w:bottom w:val="none" w:sz="0" w:space="0" w:color="auto"/>
                <w:right w:val="none" w:sz="0" w:space="0" w:color="auto"/>
              </w:divBdr>
              <w:divsChild>
                <w:div w:id="897285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563417">
          <w:marLeft w:val="0"/>
          <w:marRight w:val="0"/>
          <w:marTop w:val="300"/>
          <w:marBottom w:val="0"/>
          <w:divBdr>
            <w:top w:val="none" w:sz="0" w:space="0" w:color="auto"/>
            <w:left w:val="none" w:sz="0" w:space="0" w:color="auto"/>
            <w:bottom w:val="none" w:sz="0" w:space="0" w:color="auto"/>
            <w:right w:val="none" w:sz="0" w:space="0" w:color="auto"/>
          </w:divBdr>
          <w:divsChild>
            <w:div w:id="571043658">
              <w:marLeft w:val="0"/>
              <w:marRight w:val="0"/>
              <w:marTop w:val="0"/>
              <w:marBottom w:val="0"/>
              <w:divBdr>
                <w:top w:val="none" w:sz="0" w:space="0" w:color="auto"/>
                <w:left w:val="none" w:sz="0" w:space="0" w:color="auto"/>
                <w:bottom w:val="none" w:sz="0" w:space="0" w:color="auto"/>
                <w:right w:val="none" w:sz="0" w:space="0" w:color="auto"/>
              </w:divBdr>
              <w:divsChild>
                <w:div w:id="1427308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1407610">
          <w:marLeft w:val="0"/>
          <w:marRight w:val="0"/>
          <w:marTop w:val="300"/>
          <w:marBottom w:val="0"/>
          <w:divBdr>
            <w:top w:val="none" w:sz="0" w:space="0" w:color="auto"/>
            <w:left w:val="none" w:sz="0" w:space="0" w:color="auto"/>
            <w:bottom w:val="none" w:sz="0" w:space="0" w:color="auto"/>
            <w:right w:val="none" w:sz="0" w:space="0" w:color="auto"/>
          </w:divBdr>
          <w:divsChild>
            <w:div w:id="380448003">
              <w:marLeft w:val="0"/>
              <w:marRight w:val="0"/>
              <w:marTop w:val="0"/>
              <w:marBottom w:val="0"/>
              <w:divBdr>
                <w:top w:val="none" w:sz="0" w:space="0" w:color="auto"/>
                <w:left w:val="none" w:sz="0" w:space="0" w:color="auto"/>
                <w:bottom w:val="none" w:sz="0" w:space="0" w:color="auto"/>
                <w:right w:val="none" w:sz="0" w:space="0" w:color="auto"/>
              </w:divBdr>
              <w:divsChild>
                <w:div w:id="1449205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072436">
          <w:marLeft w:val="0"/>
          <w:marRight w:val="0"/>
          <w:marTop w:val="300"/>
          <w:marBottom w:val="0"/>
          <w:divBdr>
            <w:top w:val="none" w:sz="0" w:space="0" w:color="auto"/>
            <w:left w:val="none" w:sz="0" w:space="0" w:color="auto"/>
            <w:bottom w:val="none" w:sz="0" w:space="0" w:color="auto"/>
            <w:right w:val="none" w:sz="0" w:space="0" w:color="auto"/>
          </w:divBdr>
          <w:divsChild>
            <w:div w:id="323630348">
              <w:marLeft w:val="0"/>
              <w:marRight w:val="0"/>
              <w:marTop w:val="0"/>
              <w:marBottom w:val="0"/>
              <w:divBdr>
                <w:top w:val="none" w:sz="0" w:space="0" w:color="auto"/>
                <w:left w:val="none" w:sz="0" w:space="0" w:color="auto"/>
                <w:bottom w:val="none" w:sz="0" w:space="0" w:color="auto"/>
                <w:right w:val="none" w:sz="0" w:space="0" w:color="auto"/>
              </w:divBdr>
              <w:divsChild>
                <w:div w:id="1198659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62939287">
      <w:bodyDiv w:val="1"/>
      <w:marLeft w:val="0"/>
      <w:marRight w:val="0"/>
      <w:marTop w:val="0"/>
      <w:marBottom w:val="0"/>
      <w:divBdr>
        <w:top w:val="none" w:sz="0" w:space="0" w:color="auto"/>
        <w:left w:val="none" w:sz="0" w:space="0" w:color="auto"/>
        <w:bottom w:val="none" w:sz="0" w:space="0" w:color="auto"/>
        <w:right w:val="none" w:sz="0" w:space="0" w:color="auto"/>
      </w:divBdr>
      <w:divsChild>
        <w:div w:id="244459172">
          <w:marLeft w:val="0"/>
          <w:marRight w:val="0"/>
          <w:marTop w:val="0"/>
          <w:marBottom w:val="0"/>
          <w:divBdr>
            <w:top w:val="none" w:sz="0" w:space="0" w:color="auto"/>
            <w:left w:val="none" w:sz="0" w:space="0" w:color="auto"/>
            <w:bottom w:val="none" w:sz="0" w:space="0" w:color="auto"/>
            <w:right w:val="none" w:sz="0" w:space="0" w:color="auto"/>
          </w:divBdr>
        </w:div>
        <w:div w:id="245497892">
          <w:marLeft w:val="0"/>
          <w:marRight w:val="0"/>
          <w:marTop w:val="0"/>
          <w:marBottom w:val="0"/>
          <w:divBdr>
            <w:top w:val="none" w:sz="0" w:space="0" w:color="auto"/>
            <w:left w:val="none" w:sz="0" w:space="0" w:color="auto"/>
            <w:bottom w:val="none" w:sz="0" w:space="0" w:color="auto"/>
            <w:right w:val="none" w:sz="0" w:space="0" w:color="auto"/>
          </w:divBdr>
        </w:div>
        <w:div w:id="300814385">
          <w:marLeft w:val="0"/>
          <w:marRight w:val="0"/>
          <w:marTop w:val="300"/>
          <w:marBottom w:val="0"/>
          <w:divBdr>
            <w:top w:val="none" w:sz="0" w:space="0" w:color="auto"/>
            <w:left w:val="none" w:sz="0" w:space="0" w:color="auto"/>
            <w:bottom w:val="none" w:sz="0" w:space="0" w:color="auto"/>
            <w:right w:val="none" w:sz="0" w:space="0" w:color="auto"/>
          </w:divBdr>
          <w:divsChild>
            <w:div w:id="629285474">
              <w:marLeft w:val="0"/>
              <w:marRight w:val="0"/>
              <w:marTop w:val="0"/>
              <w:marBottom w:val="0"/>
              <w:divBdr>
                <w:top w:val="none" w:sz="0" w:space="0" w:color="auto"/>
                <w:left w:val="none" w:sz="0" w:space="0" w:color="auto"/>
                <w:bottom w:val="none" w:sz="0" w:space="0" w:color="auto"/>
                <w:right w:val="none" w:sz="0" w:space="0" w:color="auto"/>
              </w:divBdr>
              <w:divsChild>
                <w:div w:id="1063065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732517">
          <w:marLeft w:val="0"/>
          <w:marRight w:val="0"/>
          <w:marTop w:val="0"/>
          <w:marBottom w:val="0"/>
          <w:divBdr>
            <w:top w:val="none" w:sz="0" w:space="0" w:color="auto"/>
            <w:left w:val="none" w:sz="0" w:space="0" w:color="auto"/>
            <w:bottom w:val="none" w:sz="0" w:space="0" w:color="auto"/>
            <w:right w:val="none" w:sz="0" w:space="0" w:color="auto"/>
          </w:divBdr>
          <w:divsChild>
            <w:div w:id="1898782476">
              <w:marLeft w:val="0"/>
              <w:marRight w:val="0"/>
              <w:marTop w:val="0"/>
              <w:marBottom w:val="0"/>
              <w:divBdr>
                <w:top w:val="none" w:sz="0" w:space="0" w:color="auto"/>
                <w:left w:val="none" w:sz="0" w:space="0" w:color="auto"/>
                <w:bottom w:val="none" w:sz="0" w:space="0" w:color="auto"/>
                <w:right w:val="none" w:sz="0" w:space="0" w:color="auto"/>
              </w:divBdr>
            </w:div>
          </w:divsChild>
        </w:div>
        <w:div w:id="417941486">
          <w:marLeft w:val="0"/>
          <w:marRight w:val="0"/>
          <w:marTop w:val="0"/>
          <w:marBottom w:val="0"/>
          <w:divBdr>
            <w:top w:val="none" w:sz="0" w:space="0" w:color="auto"/>
            <w:left w:val="none" w:sz="0" w:space="0" w:color="auto"/>
            <w:bottom w:val="none" w:sz="0" w:space="0" w:color="auto"/>
            <w:right w:val="none" w:sz="0" w:space="0" w:color="auto"/>
          </w:divBdr>
          <w:divsChild>
            <w:div w:id="1934387702">
              <w:marLeft w:val="0"/>
              <w:marRight w:val="0"/>
              <w:marTop w:val="0"/>
              <w:marBottom w:val="0"/>
              <w:divBdr>
                <w:top w:val="none" w:sz="0" w:space="0" w:color="auto"/>
                <w:left w:val="none" w:sz="0" w:space="0" w:color="auto"/>
                <w:bottom w:val="none" w:sz="0" w:space="0" w:color="auto"/>
                <w:right w:val="none" w:sz="0" w:space="0" w:color="auto"/>
              </w:divBdr>
            </w:div>
          </w:divsChild>
        </w:div>
        <w:div w:id="602347605">
          <w:marLeft w:val="0"/>
          <w:marRight w:val="0"/>
          <w:marTop w:val="0"/>
          <w:marBottom w:val="0"/>
          <w:divBdr>
            <w:top w:val="none" w:sz="0" w:space="0" w:color="auto"/>
            <w:left w:val="none" w:sz="0" w:space="0" w:color="auto"/>
            <w:bottom w:val="none" w:sz="0" w:space="0" w:color="auto"/>
            <w:right w:val="none" w:sz="0" w:space="0" w:color="auto"/>
          </w:divBdr>
          <w:divsChild>
            <w:div w:id="1632204946">
              <w:marLeft w:val="0"/>
              <w:marRight w:val="0"/>
              <w:marTop w:val="0"/>
              <w:marBottom w:val="0"/>
              <w:divBdr>
                <w:top w:val="none" w:sz="0" w:space="0" w:color="auto"/>
                <w:left w:val="none" w:sz="0" w:space="0" w:color="auto"/>
                <w:bottom w:val="none" w:sz="0" w:space="0" w:color="auto"/>
                <w:right w:val="none" w:sz="0" w:space="0" w:color="auto"/>
              </w:divBdr>
            </w:div>
          </w:divsChild>
        </w:div>
        <w:div w:id="640579231">
          <w:marLeft w:val="0"/>
          <w:marRight w:val="0"/>
          <w:marTop w:val="0"/>
          <w:marBottom w:val="0"/>
          <w:divBdr>
            <w:top w:val="none" w:sz="0" w:space="0" w:color="auto"/>
            <w:left w:val="none" w:sz="0" w:space="0" w:color="auto"/>
            <w:bottom w:val="none" w:sz="0" w:space="0" w:color="auto"/>
            <w:right w:val="none" w:sz="0" w:space="0" w:color="auto"/>
          </w:divBdr>
        </w:div>
        <w:div w:id="836269882">
          <w:marLeft w:val="0"/>
          <w:marRight w:val="0"/>
          <w:marTop w:val="300"/>
          <w:marBottom w:val="0"/>
          <w:divBdr>
            <w:top w:val="none" w:sz="0" w:space="0" w:color="auto"/>
            <w:left w:val="none" w:sz="0" w:space="0" w:color="auto"/>
            <w:bottom w:val="none" w:sz="0" w:space="0" w:color="auto"/>
            <w:right w:val="none" w:sz="0" w:space="0" w:color="auto"/>
          </w:divBdr>
          <w:divsChild>
            <w:div w:id="1831559903">
              <w:marLeft w:val="0"/>
              <w:marRight w:val="0"/>
              <w:marTop w:val="0"/>
              <w:marBottom w:val="0"/>
              <w:divBdr>
                <w:top w:val="none" w:sz="0" w:space="0" w:color="auto"/>
                <w:left w:val="none" w:sz="0" w:space="0" w:color="auto"/>
                <w:bottom w:val="none" w:sz="0" w:space="0" w:color="auto"/>
                <w:right w:val="none" w:sz="0" w:space="0" w:color="auto"/>
              </w:divBdr>
              <w:divsChild>
                <w:div w:id="627394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820210">
          <w:marLeft w:val="0"/>
          <w:marRight w:val="0"/>
          <w:marTop w:val="0"/>
          <w:marBottom w:val="0"/>
          <w:divBdr>
            <w:top w:val="none" w:sz="0" w:space="0" w:color="auto"/>
            <w:left w:val="none" w:sz="0" w:space="0" w:color="auto"/>
            <w:bottom w:val="none" w:sz="0" w:space="0" w:color="auto"/>
            <w:right w:val="none" w:sz="0" w:space="0" w:color="auto"/>
          </w:divBdr>
          <w:divsChild>
            <w:div w:id="1777746036">
              <w:marLeft w:val="0"/>
              <w:marRight w:val="0"/>
              <w:marTop w:val="0"/>
              <w:marBottom w:val="0"/>
              <w:divBdr>
                <w:top w:val="none" w:sz="0" w:space="0" w:color="auto"/>
                <w:left w:val="none" w:sz="0" w:space="0" w:color="auto"/>
                <w:bottom w:val="none" w:sz="0" w:space="0" w:color="auto"/>
                <w:right w:val="none" w:sz="0" w:space="0" w:color="auto"/>
              </w:divBdr>
            </w:div>
          </w:divsChild>
        </w:div>
        <w:div w:id="895050056">
          <w:marLeft w:val="0"/>
          <w:marRight w:val="0"/>
          <w:marTop w:val="0"/>
          <w:marBottom w:val="0"/>
          <w:divBdr>
            <w:top w:val="none" w:sz="0" w:space="0" w:color="auto"/>
            <w:left w:val="none" w:sz="0" w:space="0" w:color="auto"/>
            <w:bottom w:val="none" w:sz="0" w:space="0" w:color="auto"/>
            <w:right w:val="none" w:sz="0" w:space="0" w:color="auto"/>
          </w:divBdr>
        </w:div>
        <w:div w:id="1140609330">
          <w:marLeft w:val="0"/>
          <w:marRight w:val="0"/>
          <w:marTop w:val="300"/>
          <w:marBottom w:val="0"/>
          <w:divBdr>
            <w:top w:val="none" w:sz="0" w:space="0" w:color="auto"/>
            <w:left w:val="none" w:sz="0" w:space="0" w:color="auto"/>
            <w:bottom w:val="none" w:sz="0" w:space="0" w:color="auto"/>
            <w:right w:val="none" w:sz="0" w:space="0" w:color="auto"/>
          </w:divBdr>
          <w:divsChild>
            <w:div w:id="1392533659">
              <w:marLeft w:val="0"/>
              <w:marRight w:val="0"/>
              <w:marTop w:val="0"/>
              <w:marBottom w:val="0"/>
              <w:divBdr>
                <w:top w:val="none" w:sz="0" w:space="0" w:color="auto"/>
                <w:left w:val="none" w:sz="0" w:space="0" w:color="auto"/>
                <w:bottom w:val="none" w:sz="0" w:space="0" w:color="auto"/>
                <w:right w:val="none" w:sz="0" w:space="0" w:color="auto"/>
              </w:divBdr>
              <w:divsChild>
                <w:div w:id="242229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385070">
          <w:marLeft w:val="0"/>
          <w:marRight w:val="0"/>
          <w:marTop w:val="0"/>
          <w:marBottom w:val="0"/>
          <w:divBdr>
            <w:top w:val="none" w:sz="0" w:space="0" w:color="auto"/>
            <w:left w:val="none" w:sz="0" w:space="0" w:color="auto"/>
            <w:bottom w:val="none" w:sz="0" w:space="0" w:color="auto"/>
            <w:right w:val="none" w:sz="0" w:space="0" w:color="auto"/>
          </w:divBdr>
        </w:div>
        <w:div w:id="1452743904">
          <w:marLeft w:val="0"/>
          <w:marRight w:val="0"/>
          <w:marTop w:val="300"/>
          <w:marBottom w:val="0"/>
          <w:divBdr>
            <w:top w:val="none" w:sz="0" w:space="0" w:color="auto"/>
            <w:left w:val="none" w:sz="0" w:space="0" w:color="auto"/>
            <w:bottom w:val="none" w:sz="0" w:space="0" w:color="auto"/>
            <w:right w:val="none" w:sz="0" w:space="0" w:color="auto"/>
          </w:divBdr>
          <w:divsChild>
            <w:div w:id="127747232">
              <w:marLeft w:val="0"/>
              <w:marRight w:val="0"/>
              <w:marTop w:val="0"/>
              <w:marBottom w:val="0"/>
              <w:divBdr>
                <w:top w:val="none" w:sz="0" w:space="0" w:color="auto"/>
                <w:left w:val="none" w:sz="0" w:space="0" w:color="auto"/>
                <w:bottom w:val="none" w:sz="0" w:space="0" w:color="auto"/>
                <w:right w:val="none" w:sz="0" w:space="0" w:color="auto"/>
              </w:divBdr>
              <w:divsChild>
                <w:div w:id="342174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0069866">
          <w:marLeft w:val="0"/>
          <w:marRight w:val="0"/>
          <w:marTop w:val="0"/>
          <w:marBottom w:val="0"/>
          <w:divBdr>
            <w:top w:val="none" w:sz="0" w:space="0" w:color="auto"/>
            <w:left w:val="none" w:sz="0" w:space="0" w:color="auto"/>
            <w:bottom w:val="none" w:sz="0" w:space="0" w:color="auto"/>
            <w:right w:val="none" w:sz="0" w:space="0" w:color="auto"/>
          </w:divBdr>
          <w:divsChild>
            <w:div w:id="1033000304">
              <w:marLeft w:val="0"/>
              <w:marRight w:val="0"/>
              <w:marTop w:val="0"/>
              <w:marBottom w:val="0"/>
              <w:divBdr>
                <w:top w:val="none" w:sz="0" w:space="0" w:color="auto"/>
                <w:left w:val="none" w:sz="0" w:space="0" w:color="auto"/>
                <w:bottom w:val="none" w:sz="0" w:space="0" w:color="auto"/>
                <w:right w:val="none" w:sz="0" w:space="0" w:color="auto"/>
              </w:divBdr>
            </w:div>
          </w:divsChild>
        </w:div>
        <w:div w:id="1542015055">
          <w:marLeft w:val="0"/>
          <w:marRight w:val="0"/>
          <w:marTop w:val="0"/>
          <w:marBottom w:val="0"/>
          <w:divBdr>
            <w:top w:val="none" w:sz="0" w:space="0" w:color="auto"/>
            <w:left w:val="none" w:sz="0" w:space="0" w:color="auto"/>
            <w:bottom w:val="none" w:sz="0" w:space="0" w:color="auto"/>
            <w:right w:val="none" w:sz="0" w:space="0" w:color="auto"/>
          </w:divBdr>
          <w:divsChild>
            <w:div w:id="843208619">
              <w:marLeft w:val="0"/>
              <w:marRight w:val="0"/>
              <w:marTop w:val="0"/>
              <w:marBottom w:val="0"/>
              <w:divBdr>
                <w:top w:val="none" w:sz="0" w:space="0" w:color="auto"/>
                <w:left w:val="none" w:sz="0" w:space="0" w:color="auto"/>
                <w:bottom w:val="none" w:sz="0" w:space="0" w:color="auto"/>
                <w:right w:val="none" w:sz="0" w:space="0" w:color="auto"/>
              </w:divBdr>
            </w:div>
          </w:divsChild>
        </w:div>
        <w:div w:id="1911571890">
          <w:marLeft w:val="0"/>
          <w:marRight w:val="0"/>
          <w:marTop w:val="0"/>
          <w:marBottom w:val="0"/>
          <w:divBdr>
            <w:top w:val="none" w:sz="0" w:space="0" w:color="auto"/>
            <w:left w:val="none" w:sz="0" w:space="0" w:color="auto"/>
            <w:bottom w:val="none" w:sz="0" w:space="0" w:color="auto"/>
            <w:right w:val="none" w:sz="0" w:space="0" w:color="auto"/>
          </w:divBdr>
        </w:div>
        <w:div w:id="2057003597">
          <w:marLeft w:val="0"/>
          <w:marRight w:val="0"/>
          <w:marTop w:val="0"/>
          <w:marBottom w:val="0"/>
          <w:divBdr>
            <w:top w:val="none" w:sz="0" w:space="0" w:color="auto"/>
            <w:left w:val="none" w:sz="0" w:space="0" w:color="auto"/>
            <w:bottom w:val="none" w:sz="0" w:space="0" w:color="auto"/>
            <w:right w:val="none" w:sz="0" w:space="0" w:color="auto"/>
          </w:divBdr>
        </w:div>
        <w:div w:id="2068914506">
          <w:marLeft w:val="0"/>
          <w:marRight w:val="0"/>
          <w:marTop w:val="0"/>
          <w:marBottom w:val="0"/>
          <w:divBdr>
            <w:top w:val="none" w:sz="0" w:space="0" w:color="auto"/>
            <w:left w:val="none" w:sz="0" w:space="0" w:color="auto"/>
            <w:bottom w:val="none" w:sz="0" w:space="0" w:color="auto"/>
            <w:right w:val="none" w:sz="0" w:space="0" w:color="auto"/>
          </w:divBdr>
          <w:divsChild>
            <w:div w:id="157535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130623">
      <w:bodyDiv w:val="1"/>
      <w:marLeft w:val="0"/>
      <w:marRight w:val="0"/>
      <w:marTop w:val="0"/>
      <w:marBottom w:val="0"/>
      <w:divBdr>
        <w:top w:val="none" w:sz="0" w:space="0" w:color="auto"/>
        <w:left w:val="none" w:sz="0" w:space="0" w:color="auto"/>
        <w:bottom w:val="none" w:sz="0" w:space="0" w:color="auto"/>
        <w:right w:val="none" w:sz="0" w:space="0" w:color="auto"/>
      </w:divBdr>
      <w:divsChild>
        <w:div w:id="1107964881">
          <w:marLeft w:val="0"/>
          <w:marRight w:val="0"/>
          <w:marTop w:val="0"/>
          <w:marBottom w:val="0"/>
          <w:divBdr>
            <w:top w:val="none" w:sz="0" w:space="0" w:color="auto"/>
            <w:left w:val="none" w:sz="0" w:space="0" w:color="auto"/>
            <w:bottom w:val="none" w:sz="0" w:space="0" w:color="auto"/>
            <w:right w:val="none" w:sz="0" w:space="0" w:color="auto"/>
          </w:divBdr>
        </w:div>
        <w:div w:id="1687831619">
          <w:marLeft w:val="0"/>
          <w:marRight w:val="0"/>
          <w:marTop w:val="0"/>
          <w:marBottom w:val="0"/>
          <w:divBdr>
            <w:top w:val="none" w:sz="0" w:space="0" w:color="auto"/>
            <w:left w:val="none" w:sz="0" w:space="0" w:color="auto"/>
            <w:bottom w:val="none" w:sz="0" w:space="0" w:color="auto"/>
            <w:right w:val="none" w:sz="0" w:space="0" w:color="auto"/>
          </w:divBdr>
          <w:divsChild>
            <w:div w:id="1893689521">
              <w:marLeft w:val="0"/>
              <w:marRight w:val="0"/>
              <w:marTop w:val="0"/>
              <w:marBottom w:val="0"/>
              <w:divBdr>
                <w:top w:val="none" w:sz="0" w:space="0" w:color="auto"/>
                <w:left w:val="none" w:sz="0" w:space="0" w:color="auto"/>
                <w:bottom w:val="none" w:sz="0" w:space="0" w:color="auto"/>
                <w:right w:val="none" w:sz="0" w:space="0" w:color="auto"/>
              </w:divBdr>
            </w:div>
          </w:divsChild>
        </w:div>
        <w:div w:id="1812942545">
          <w:marLeft w:val="0"/>
          <w:marRight w:val="0"/>
          <w:marTop w:val="0"/>
          <w:marBottom w:val="0"/>
          <w:divBdr>
            <w:top w:val="none" w:sz="0" w:space="0" w:color="auto"/>
            <w:left w:val="none" w:sz="0" w:space="0" w:color="auto"/>
            <w:bottom w:val="none" w:sz="0" w:space="0" w:color="auto"/>
            <w:right w:val="none" w:sz="0" w:space="0" w:color="auto"/>
          </w:divBdr>
        </w:div>
        <w:div w:id="1229267736">
          <w:marLeft w:val="0"/>
          <w:marRight w:val="0"/>
          <w:marTop w:val="0"/>
          <w:marBottom w:val="0"/>
          <w:divBdr>
            <w:top w:val="none" w:sz="0" w:space="0" w:color="auto"/>
            <w:left w:val="none" w:sz="0" w:space="0" w:color="auto"/>
            <w:bottom w:val="none" w:sz="0" w:space="0" w:color="auto"/>
            <w:right w:val="none" w:sz="0" w:space="0" w:color="auto"/>
          </w:divBdr>
          <w:divsChild>
            <w:div w:id="1315136948">
              <w:marLeft w:val="0"/>
              <w:marRight w:val="0"/>
              <w:marTop w:val="0"/>
              <w:marBottom w:val="0"/>
              <w:divBdr>
                <w:top w:val="none" w:sz="0" w:space="0" w:color="auto"/>
                <w:left w:val="none" w:sz="0" w:space="0" w:color="auto"/>
                <w:bottom w:val="none" w:sz="0" w:space="0" w:color="auto"/>
                <w:right w:val="none" w:sz="0" w:space="0" w:color="auto"/>
              </w:divBdr>
            </w:div>
          </w:divsChild>
        </w:div>
        <w:div w:id="1410885587">
          <w:marLeft w:val="0"/>
          <w:marRight w:val="0"/>
          <w:marTop w:val="0"/>
          <w:marBottom w:val="0"/>
          <w:divBdr>
            <w:top w:val="none" w:sz="0" w:space="0" w:color="auto"/>
            <w:left w:val="none" w:sz="0" w:space="0" w:color="auto"/>
            <w:bottom w:val="none" w:sz="0" w:space="0" w:color="auto"/>
            <w:right w:val="none" w:sz="0" w:space="0" w:color="auto"/>
          </w:divBdr>
        </w:div>
        <w:div w:id="1728067902">
          <w:marLeft w:val="0"/>
          <w:marRight w:val="0"/>
          <w:marTop w:val="0"/>
          <w:marBottom w:val="0"/>
          <w:divBdr>
            <w:top w:val="none" w:sz="0" w:space="0" w:color="auto"/>
            <w:left w:val="none" w:sz="0" w:space="0" w:color="auto"/>
            <w:bottom w:val="none" w:sz="0" w:space="0" w:color="auto"/>
            <w:right w:val="none" w:sz="0" w:space="0" w:color="auto"/>
          </w:divBdr>
          <w:divsChild>
            <w:div w:id="521624515">
              <w:marLeft w:val="0"/>
              <w:marRight w:val="0"/>
              <w:marTop w:val="0"/>
              <w:marBottom w:val="0"/>
              <w:divBdr>
                <w:top w:val="none" w:sz="0" w:space="0" w:color="auto"/>
                <w:left w:val="none" w:sz="0" w:space="0" w:color="auto"/>
                <w:bottom w:val="none" w:sz="0" w:space="0" w:color="auto"/>
                <w:right w:val="none" w:sz="0" w:space="0" w:color="auto"/>
              </w:divBdr>
            </w:div>
          </w:divsChild>
        </w:div>
        <w:div w:id="486166415">
          <w:marLeft w:val="0"/>
          <w:marRight w:val="0"/>
          <w:marTop w:val="0"/>
          <w:marBottom w:val="0"/>
          <w:divBdr>
            <w:top w:val="none" w:sz="0" w:space="0" w:color="auto"/>
            <w:left w:val="none" w:sz="0" w:space="0" w:color="auto"/>
            <w:bottom w:val="none" w:sz="0" w:space="0" w:color="auto"/>
            <w:right w:val="none" w:sz="0" w:space="0" w:color="auto"/>
          </w:divBdr>
        </w:div>
        <w:div w:id="687560934">
          <w:marLeft w:val="0"/>
          <w:marRight w:val="0"/>
          <w:marTop w:val="0"/>
          <w:marBottom w:val="0"/>
          <w:divBdr>
            <w:top w:val="none" w:sz="0" w:space="0" w:color="auto"/>
            <w:left w:val="none" w:sz="0" w:space="0" w:color="auto"/>
            <w:bottom w:val="none" w:sz="0" w:space="0" w:color="auto"/>
            <w:right w:val="none" w:sz="0" w:space="0" w:color="auto"/>
          </w:divBdr>
          <w:divsChild>
            <w:div w:id="1379818714">
              <w:marLeft w:val="0"/>
              <w:marRight w:val="0"/>
              <w:marTop w:val="0"/>
              <w:marBottom w:val="0"/>
              <w:divBdr>
                <w:top w:val="none" w:sz="0" w:space="0" w:color="auto"/>
                <w:left w:val="none" w:sz="0" w:space="0" w:color="auto"/>
                <w:bottom w:val="none" w:sz="0" w:space="0" w:color="auto"/>
                <w:right w:val="none" w:sz="0" w:space="0" w:color="auto"/>
              </w:divBdr>
            </w:div>
          </w:divsChild>
        </w:div>
        <w:div w:id="380056406">
          <w:marLeft w:val="0"/>
          <w:marRight w:val="0"/>
          <w:marTop w:val="0"/>
          <w:marBottom w:val="0"/>
          <w:divBdr>
            <w:top w:val="none" w:sz="0" w:space="0" w:color="auto"/>
            <w:left w:val="none" w:sz="0" w:space="0" w:color="auto"/>
            <w:bottom w:val="none" w:sz="0" w:space="0" w:color="auto"/>
            <w:right w:val="none" w:sz="0" w:space="0" w:color="auto"/>
          </w:divBdr>
        </w:div>
        <w:div w:id="1383098059">
          <w:marLeft w:val="0"/>
          <w:marRight w:val="0"/>
          <w:marTop w:val="0"/>
          <w:marBottom w:val="0"/>
          <w:divBdr>
            <w:top w:val="none" w:sz="0" w:space="0" w:color="auto"/>
            <w:left w:val="none" w:sz="0" w:space="0" w:color="auto"/>
            <w:bottom w:val="none" w:sz="0" w:space="0" w:color="auto"/>
            <w:right w:val="none" w:sz="0" w:space="0" w:color="auto"/>
          </w:divBdr>
          <w:divsChild>
            <w:div w:id="256596050">
              <w:marLeft w:val="0"/>
              <w:marRight w:val="0"/>
              <w:marTop w:val="0"/>
              <w:marBottom w:val="0"/>
              <w:divBdr>
                <w:top w:val="none" w:sz="0" w:space="0" w:color="auto"/>
                <w:left w:val="none" w:sz="0" w:space="0" w:color="auto"/>
                <w:bottom w:val="none" w:sz="0" w:space="0" w:color="auto"/>
                <w:right w:val="none" w:sz="0" w:space="0" w:color="auto"/>
              </w:divBdr>
            </w:div>
          </w:divsChild>
        </w:div>
        <w:div w:id="587928386">
          <w:marLeft w:val="0"/>
          <w:marRight w:val="0"/>
          <w:marTop w:val="0"/>
          <w:marBottom w:val="0"/>
          <w:divBdr>
            <w:top w:val="none" w:sz="0" w:space="0" w:color="auto"/>
            <w:left w:val="none" w:sz="0" w:space="0" w:color="auto"/>
            <w:bottom w:val="none" w:sz="0" w:space="0" w:color="auto"/>
            <w:right w:val="none" w:sz="0" w:space="0" w:color="auto"/>
          </w:divBdr>
        </w:div>
        <w:div w:id="1370835154">
          <w:marLeft w:val="0"/>
          <w:marRight w:val="0"/>
          <w:marTop w:val="0"/>
          <w:marBottom w:val="0"/>
          <w:divBdr>
            <w:top w:val="none" w:sz="0" w:space="0" w:color="auto"/>
            <w:left w:val="none" w:sz="0" w:space="0" w:color="auto"/>
            <w:bottom w:val="none" w:sz="0" w:space="0" w:color="auto"/>
            <w:right w:val="none" w:sz="0" w:space="0" w:color="auto"/>
          </w:divBdr>
          <w:divsChild>
            <w:div w:id="1347319178">
              <w:marLeft w:val="0"/>
              <w:marRight w:val="0"/>
              <w:marTop w:val="0"/>
              <w:marBottom w:val="0"/>
              <w:divBdr>
                <w:top w:val="none" w:sz="0" w:space="0" w:color="auto"/>
                <w:left w:val="none" w:sz="0" w:space="0" w:color="auto"/>
                <w:bottom w:val="none" w:sz="0" w:space="0" w:color="auto"/>
                <w:right w:val="none" w:sz="0" w:space="0" w:color="auto"/>
              </w:divBdr>
            </w:div>
          </w:divsChild>
        </w:div>
        <w:div w:id="1066803502">
          <w:marLeft w:val="0"/>
          <w:marRight w:val="0"/>
          <w:marTop w:val="0"/>
          <w:marBottom w:val="0"/>
          <w:divBdr>
            <w:top w:val="none" w:sz="0" w:space="0" w:color="auto"/>
            <w:left w:val="none" w:sz="0" w:space="0" w:color="auto"/>
            <w:bottom w:val="none" w:sz="0" w:space="0" w:color="auto"/>
            <w:right w:val="none" w:sz="0" w:space="0" w:color="auto"/>
          </w:divBdr>
        </w:div>
        <w:div w:id="530848633">
          <w:marLeft w:val="0"/>
          <w:marRight w:val="0"/>
          <w:marTop w:val="0"/>
          <w:marBottom w:val="0"/>
          <w:divBdr>
            <w:top w:val="none" w:sz="0" w:space="0" w:color="auto"/>
            <w:left w:val="none" w:sz="0" w:space="0" w:color="auto"/>
            <w:bottom w:val="none" w:sz="0" w:space="0" w:color="auto"/>
            <w:right w:val="none" w:sz="0" w:space="0" w:color="auto"/>
          </w:divBdr>
          <w:divsChild>
            <w:div w:id="2094816140">
              <w:marLeft w:val="0"/>
              <w:marRight w:val="0"/>
              <w:marTop w:val="0"/>
              <w:marBottom w:val="0"/>
              <w:divBdr>
                <w:top w:val="none" w:sz="0" w:space="0" w:color="auto"/>
                <w:left w:val="none" w:sz="0" w:space="0" w:color="auto"/>
                <w:bottom w:val="none" w:sz="0" w:space="0" w:color="auto"/>
                <w:right w:val="none" w:sz="0" w:space="0" w:color="auto"/>
              </w:divBdr>
            </w:div>
          </w:divsChild>
        </w:div>
        <w:div w:id="640580767">
          <w:marLeft w:val="0"/>
          <w:marRight w:val="0"/>
          <w:marTop w:val="300"/>
          <w:marBottom w:val="0"/>
          <w:divBdr>
            <w:top w:val="none" w:sz="0" w:space="0" w:color="auto"/>
            <w:left w:val="none" w:sz="0" w:space="0" w:color="auto"/>
            <w:bottom w:val="none" w:sz="0" w:space="0" w:color="auto"/>
            <w:right w:val="none" w:sz="0" w:space="0" w:color="auto"/>
          </w:divBdr>
          <w:divsChild>
            <w:div w:id="171527865">
              <w:marLeft w:val="0"/>
              <w:marRight w:val="0"/>
              <w:marTop w:val="0"/>
              <w:marBottom w:val="0"/>
              <w:divBdr>
                <w:top w:val="none" w:sz="0" w:space="0" w:color="auto"/>
                <w:left w:val="none" w:sz="0" w:space="0" w:color="auto"/>
                <w:bottom w:val="none" w:sz="0" w:space="0" w:color="auto"/>
                <w:right w:val="none" w:sz="0" w:space="0" w:color="auto"/>
              </w:divBdr>
              <w:divsChild>
                <w:div w:id="103618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591651">
          <w:marLeft w:val="0"/>
          <w:marRight w:val="0"/>
          <w:marTop w:val="300"/>
          <w:marBottom w:val="0"/>
          <w:divBdr>
            <w:top w:val="none" w:sz="0" w:space="0" w:color="auto"/>
            <w:left w:val="none" w:sz="0" w:space="0" w:color="auto"/>
            <w:bottom w:val="none" w:sz="0" w:space="0" w:color="auto"/>
            <w:right w:val="none" w:sz="0" w:space="0" w:color="auto"/>
          </w:divBdr>
          <w:divsChild>
            <w:div w:id="496776136">
              <w:marLeft w:val="0"/>
              <w:marRight w:val="0"/>
              <w:marTop w:val="0"/>
              <w:marBottom w:val="0"/>
              <w:divBdr>
                <w:top w:val="none" w:sz="0" w:space="0" w:color="auto"/>
                <w:left w:val="none" w:sz="0" w:space="0" w:color="auto"/>
                <w:bottom w:val="none" w:sz="0" w:space="0" w:color="auto"/>
                <w:right w:val="none" w:sz="0" w:space="0" w:color="auto"/>
              </w:divBdr>
              <w:divsChild>
                <w:div w:id="198514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8857426">
          <w:marLeft w:val="0"/>
          <w:marRight w:val="0"/>
          <w:marTop w:val="300"/>
          <w:marBottom w:val="0"/>
          <w:divBdr>
            <w:top w:val="none" w:sz="0" w:space="0" w:color="auto"/>
            <w:left w:val="none" w:sz="0" w:space="0" w:color="auto"/>
            <w:bottom w:val="none" w:sz="0" w:space="0" w:color="auto"/>
            <w:right w:val="none" w:sz="0" w:space="0" w:color="auto"/>
          </w:divBdr>
          <w:divsChild>
            <w:div w:id="1183861169">
              <w:marLeft w:val="0"/>
              <w:marRight w:val="0"/>
              <w:marTop w:val="0"/>
              <w:marBottom w:val="0"/>
              <w:divBdr>
                <w:top w:val="none" w:sz="0" w:space="0" w:color="auto"/>
                <w:left w:val="none" w:sz="0" w:space="0" w:color="auto"/>
                <w:bottom w:val="none" w:sz="0" w:space="0" w:color="auto"/>
                <w:right w:val="none" w:sz="0" w:space="0" w:color="auto"/>
              </w:divBdr>
              <w:divsChild>
                <w:div w:id="1555701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440199">
          <w:marLeft w:val="0"/>
          <w:marRight w:val="0"/>
          <w:marTop w:val="300"/>
          <w:marBottom w:val="0"/>
          <w:divBdr>
            <w:top w:val="none" w:sz="0" w:space="0" w:color="auto"/>
            <w:left w:val="none" w:sz="0" w:space="0" w:color="auto"/>
            <w:bottom w:val="none" w:sz="0" w:space="0" w:color="auto"/>
            <w:right w:val="none" w:sz="0" w:space="0" w:color="auto"/>
          </w:divBdr>
          <w:divsChild>
            <w:div w:id="244729617">
              <w:marLeft w:val="0"/>
              <w:marRight w:val="0"/>
              <w:marTop w:val="0"/>
              <w:marBottom w:val="0"/>
              <w:divBdr>
                <w:top w:val="none" w:sz="0" w:space="0" w:color="auto"/>
                <w:left w:val="none" w:sz="0" w:space="0" w:color="auto"/>
                <w:bottom w:val="none" w:sz="0" w:space="0" w:color="auto"/>
                <w:right w:val="none" w:sz="0" w:space="0" w:color="auto"/>
              </w:divBdr>
              <w:divsChild>
                <w:div w:id="318660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67334911">
      <w:bodyDiv w:val="1"/>
      <w:marLeft w:val="0"/>
      <w:marRight w:val="0"/>
      <w:marTop w:val="0"/>
      <w:marBottom w:val="0"/>
      <w:divBdr>
        <w:top w:val="none" w:sz="0" w:space="0" w:color="auto"/>
        <w:left w:val="none" w:sz="0" w:space="0" w:color="auto"/>
        <w:bottom w:val="none" w:sz="0" w:space="0" w:color="auto"/>
        <w:right w:val="none" w:sz="0" w:space="0" w:color="auto"/>
      </w:divBdr>
      <w:divsChild>
        <w:div w:id="1701126801">
          <w:marLeft w:val="0"/>
          <w:marRight w:val="0"/>
          <w:marTop w:val="0"/>
          <w:marBottom w:val="0"/>
          <w:divBdr>
            <w:top w:val="none" w:sz="0" w:space="0" w:color="auto"/>
            <w:left w:val="none" w:sz="0" w:space="0" w:color="auto"/>
            <w:bottom w:val="none" w:sz="0" w:space="0" w:color="auto"/>
            <w:right w:val="none" w:sz="0" w:space="0" w:color="auto"/>
          </w:divBdr>
          <w:divsChild>
            <w:div w:id="150217890">
              <w:marLeft w:val="0"/>
              <w:marRight w:val="0"/>
              <w:marTop w:val="0"/>
              <w:marBottom w:val="0"/>
              <w:divBdr>
                <w:top w:val="none" w:sz="0" w:space="0" w:color="auto"/>
                <w:left w:val="none" w:sz="0" w:space="0" w:color="auto"/>
                <w:bottom w:val="none" w:sz="0" w:space="0" w:color="auto"/>
                <w:right w:val="none" w:sz="0" w:space="0" w:color="auto"/>
              </w:divBdr>
            </w:div>
            <w:div w:id="781338855">
              <w:marLeft w:val="0"/>
              <w:marRight w:val="0"/>
              <w:marTop w:val="0"/>
              <w:marBottom w:val="0"/>
              <w:divBdr>
                <w:top w:val="none" w:sz="0" w:space="0" w:color="auto"/>
                <w:left w:val="none" w:sz="0" w:space="0" w:color="auto"/>
                <w:bottom w:val="none" w:sz="0" w:space="0" w:color="auto"/>
                <w:right w:val="none" w:sz="0" w:space="0" w:color="auto"/>
              </w:divBdr>
            </w:div>
            <w:div w:id="1279213430">
              <w:marLeft w:val="0"/>
              <w:marRight w:val="0"/>
              <w:marTop w:val="0"/>
              <w:marBottom w:val="0"/>
              <w:divBdr>
                <w:top w:val="none" w:sz="0" w:space="0" w:color="auto"/>
                <w:left w:val="none" w:sz="0" w:space="0" w:color="auto"/>
                <w:bottom w:val="none" w:sz="0" w:space="0" w:color="auto"/>
                <w:right w:val="none" w:sz="0" w:space="0" w:color="auto"/>
              </w:divBdr>
            </w:div>
            <w:div w:id="1784760368">
              <w:marLeft w:val="0"/>
              <w:marRight w:val="0"/>
              <w:marTop w:val="0"/>
              <w:marBottom w:val="0"/>
              <w:divBdr>
                <w:top w:val="none" w:sz="0" w:space="0" w:color="auto"/>
                <w:left w:val="none" w:sz="0" w:space="0" w:color="auto"/>
                <w:bottom w:val="none" w:sz="0" w:space="0" w:color="auto"/>
                <w:right w:val="none" w:sz="0" w:space="0" w:color="auto"/>
              </w:divBdr>
            </w:div>
            <w:div w:id="1813329836">
              <w:marLeft w:val="0"/>
              <w:marRight w:val="0"/>
              <w:marTop w:val="0"/>
              <w:marBottom w:val="0"/>
              <w:divBdr>
                <w:top w:val="none" w:sz="0" w:space="0" w:color="auto"/>
                <w:left w:val="none" w:sz="0" w:space="0" w:color="auto"/>
                <w:bottom w:val="none" w:sz="0" w:space="0" w:color="auto"/>
                <w:right w:val="none" w:sz="0" w:space="0" w:color="auto"/>
              </w:divBdr>
            </w:div>
            <w:div w:id="1958176602">
              <w:marLeft w:val="0"/>
              <w:marRight w:val="0"/>
              <w:marTop w:val="0"/>
              <w:marBottom w:val="0"/>
              <w:divBdr>
                <w:top w:val="none" w:sz="0" w:space="0" w:color="auto"/>
                <w:left w:val="none" w:sz="0" w:space="0" w:color="auto"/>
                <w:bottom w:val="none" w:sz="0" w:space="0" w:color="auto"/>
                <w:right w:val="none" w:sz="0" w:space="0" w:color="auto"/>
              </w:divBdr>
            </w:div>
            <w:div w:id="205746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837968">
      <w:bodyDiv w:val="1"/>
      <w:marLeft w:val="0"/>
      <w:marRight w:val="0"/>
      <w:marTop w:val="0"/>
      <w:marBottom w:val="0"/>
      <w:divBdr>
        <w:top w:val="none" w:sz="0" w:space="0" w:color="auto"/>
        <w:left w:val="none" w:sz="0" w:space="0" w:color="auto"/>
        <w:bottom w:val="none" w:sz="0" w:space="0" w:color="auto"/>
        <w:right w:val="none" w:sz="0" w:space="0" w:color="auto"/>
      </w:divBdr>
      <w:divsChild>
        <w:div w:id="1821455100">
          <w:marLeft w:val="0"/>
          <w:marRight w:val="0"/>
          <w:marTop w:val="0"/>
          <w:marBottom w:val="0"/>
          <w:divBdr>
            <w:top w:val="none" w:sz="0" w:space="0" w:color="auto"/>
            <w:left w:val="none" w:sz="0" w:space="0" w:color="auto"/>
            <w:bottom w:val="none" w:sz="0" w:space="0" w:color="auto"/>
            <w:right w:val="none" w:sz="0" w:space="0" w:color="auto"/>
          </w:divBdr>
        </w:div>
        <w:div w:id="516700454">
          <w:marLeft w:val="0"/>
          <w:marRight w:val="0"/>
          <w:marTop w:val="0"/>
          <w:marBottom w:val="0"/>
          <w:divBdr>
            <w:top w:val="none" w:sz="0" w:space="0" w:color="auto"/>
            <w:left w:val="none" w:sz="0" w:space="0" w:color="auto"/>
            <w:bottom w:val="none" w:sz="0" w:space="0" w:color="auto"/>
            <w:right w:val="none" w:sz="0" w:space="0" w:color="auto"/>
          </w:divBdr>
          <w:divsChild>
            <w:div w:id="2146848834">
              <w:marLeft w:val="0"/>
              <w:marRight w:val="0"/>
              <w:marTop w:val="0"/>
              <w:marBottom w:val="0"/>
              <w:divBdr>
                <w:top w:val="none" w:sz="0" w:space="0" w:color="auto"/>
                <w:left w:val="none" w:sz="0" w:space="0" w:color="auto"/>
                <w:bottom w:val="none" w:sz="0" w:space="0" w:color="auto"/>
                <w:right w:val="none" w:sz="0" w:space="0" w:color="auto"/>
              </w:divBdr>
            </w:div>
          </w:divsChild>
        </w:div>
        <w:div w:id="1895847363">
          <w:marLeft w:val="0"/>
          <w:marRight w:val="0"/>
          <w:marTop w:val="0"/>
          <w:marBottom w:val="0"/>
          <w:divBdr>
            <w:top w:val="none" w:sz="0" w:space="0" w:color="auto"/>
            <w:left w:val="none" w:sz="0" w:space="0" w:color="auto"/>
            <w:bottom w:val="none" w:sz="0" w:space="0" w:color="auto"/>
            <w:right w:val="none" w:sz="0" w:space="0" w:color="auto"/>
          </w:divBdr>
        </w:div>
        <w:div w:id="831413770">
          <w:marLeft w:val="0"/>
          <w:marRight w:val="0"/>
          <w:marTop w:val="0"/>
          <w:marBottom w:val="0"/>
          <w:divBdr>
            <w:top w:val="none" w:sz="0" w:space="0" w:color="auto"/>
            <w:left w:val="none" w:sz="0" w:space="0" w:color="auto"/>
            <w:bottom w:val="none" w:sz="0" w:space="0" w:color="auto"/>
            <w:right w:val="none" w:sz="0" w:space="0" w:color="auto"/>
          </w:divBdr>
          <w:divsChild>
            <w:div w:id="1193689310">
              <w:marLeft w:val="0"/>
              <w:marRight w:val="0"/>
              <w:marTop w:val="0"/>
              <w:marBottom w:val="0"/>
              <w:divBdr>
                <w:top w:val="none" w:sz="0" w:space="0" w:color="auto"/>
                <w:left w:val="none" w:sz="0" w:space="0" w:color="auto"/>
                <w:bottom w:val="none" w:sz="0" w:space="0" w:color="auto"/>
                <w:right w:val="none" w:sz="0" w:space="0" w:color="auto"/>
              </w:divBdr>
            </w:div>
          </w:divsChild>
        </w:div>
        <w:div w:id="924655929">
          <w:marLeft w:val="0"/>
          <w:marRight w:val="0"/>
          <w:marTop w:val="0"/>
          <w:marBottom w:val="0"/>
          <w:divBdr>
            <w:top w:val="none" w:sz="0" w:space="0" w:color="auto"/>
            <w:left w:val="none" w:sz="0" w:space="0" w:color="auto"/>
            <w:bottom w:val="none" w:sz="0" w:space="0" w:color="auto"/>
            <w:right w:val="none" w:sz="0" w:space="0" w:color="auto"/>
          </w:divBdr>
        </w:div>
        <w:div w:id="1187908681">
          <w:marLeft w:val="0"/>
          <w:marRight w:val="0"/>
          <w:marTop w:val="0"/>
          <w:marBottom w:val="0"/>
          <w:divBdr>
            <w:top w:val="none" w:sz="0" w:space="0" w:color="auto"/>
            <w:left w:val="none" w:sz="0" w:space="0" w:color="auto"/>
            <w:bottom w:val="none" w:sz="0" w:space="0" w:color="auto"/>
            <w:right w:val="none" w:sz="0" w:space="0" w:color="auto"/>
          </w:divBdr>
          <w:divsChild>
            <w:div w:id="276330800">
              <w:marLeft w:val="0"/>
              <w:marRight w:val="0"/>
              <w:marTop w:val="0"/>
              <w:marBottom w:val="0"/>
              <w:divBdr>
                <w:top w:val="none" w:sz="0" w:space="0" w:color="auto"/>
                <w:left w:val="none" w:sz="0" w:space="0" w:color="auto"/>
                <w:bottom w:val="none" w:sz="0" w:space="0" w:color="auto"/>
                <w:right w:val="none" w:sz="0" w:space="0" w:color="auto"/>
              </w:divBdr>
            </w:div>
          </w:divsChild>
        </w:div>
        <w:div w:id="1670599110">
          <w:marLeft w:val="0"/>
          <w:marRight w:val="0"/>
          <w:marTop w:val="0"/>
          <w:marBottom w:val="0"/>
          <w:divBdr>
            <w:top w:val="none" w:sz="0" w:space="0" w:color="auto"/>
            <w:left w:val="none" w:sz="0" w:space="0" w:color="auto"/>
            <w:bottom w:val="none" w:sz="0" w:space="0" w:color="auto"/>
            <w:right w:val="none" w:sz="0" w:space="0" w:color="auto"/>
          </w:divBdr>
        </w:div>
        <w:div w:id="1574389159">
          <w:marLeft w:val="0"/>
          <w:marRight w:val="0"/>
          <w:marTop w:val="0"/>
          <w:marBottom w:val="0"/>
          <w:divBdr>
            <w:top w:val="none" w:sz="0" w:space="0" w:color="auto"/>
            <w:left w:val="none" w:sz="0" w:space="0" w:color="auto"/>
            <w:bottom w:val="none" w:sz="0" w:space="0" w:color="auto"/>
            <w:right w:val="none" w:sz="0" w:space="0" w:color="auto"/>
          </w:divBdr>
          <w:divsChild>
            <w:div w:id="805928157">
              <w:marLeft w:val="0"/>
              <w:marRight w:val="0"/>
              <w:marTop w:val="0"/>
              <w:marBottom w:val="0"/>
              <w:divBdr>
                <w:top w:val="none" w:sz="0" w:space="0" w:color="auto"/>
                <w:left w:val="none" w:sz="0" w:space="0" w:color="auto"/>
                <w:bottom w:val="none" w:sz="0" w:space="0" w:color="auto"/>
                <w:right w:val="none" w:sz="0" w:space="0" w:color="auto"/>
              </w:divBdr>
            </w:div>
          </w:divsChild>
        </w:div>
        <w:div w:id="981495625">
          <w:marLeft w:val="0"/>
          <w:marRight w:val="0"/>
          <w:marTop w:val="0"/>
          <w:marBottom w:val="0"/>
          <w:divBdr>
            <w:top w:val="none" w:sz="0" w:space="0" w:color="auto"/>
            <w:left w:val="none" w:sz="0" w:space="0" w:color="auto"/>
            <w:bottom w:val="none" w:sz="0" w:space="0" w:color="auto"/>
            <w:right w:val="none" w:sz="0" w:space="0" w:color="auto"/>
          </w:divBdr>
        </w:div>
        <w:div w:id="1261454202">
          <w:marLeft w:val="0"/>
          <w:marRight w:val="0"/>
          <w:marTop w:val="0"/>
          <w:marBottom w:val="0"/>
          <w:divBdr>
            <w:top w:val="none" w:sz="0" w:space="0" w:color="auto"/>
            <w:left w:val="none" w:sz="0" w:space="0" w:color="auto"/>
            <w:bottom w:val="none" w:sz="0" w:space="0" w:color="auto"/>
            <w:right w:val="none" w:sz="0" w:space="0" w:color="auto"/>
          </w:divBdr>
          <w:divsChild>
            <w:div w:id="2016027652">
              <w:marLeft w:val="0"/>
              <w:marRight w:val="0"/>
              <w:marTop w:val="0"/>
              <w:marBottom w:val="0"/>
              <w:divBdr>
                <w:top w:val="none" w:sz="0" w:space="0" w:color="auto"/>
                <w:left w:val="none" w:sz="0" w:space="0" w:color="auto"/>
                <w:bottom w:val="none" w:sz="0" w:space="0" w:color="auto"/>
                <w:right w:val="none" w:sz="0" w:space="0" w:color="auto"/>
              </w:divBdr>
            </w:div>
          </w:divsChild>
        </w:div>
        <w:div w:id="873158688">
          <w:marLeft w:val="0"/>
          <w:marRight w:val="0"/>
          <w:marTop w:val="0"/>
          <w:marBottom w:val="0"/>
          <w:divBdr>
            <w:top w:val="none" w:sz="0" w:space="0" w:color="auto"/>
            <w:left w:val="none" w:sz="0" w:space="0" w:color="auto"/>
            <w:bottom w:val="none" w:sz="0" w:space="0" w:color="auto"/>
            <w:right w:val="none" w:sz="0" w:space="0" w:color="auto"/>
          </w:divBdr>
        </w:div>
        <w:div w:id="889338777">
          <w:marLeft w:val="0"/>
          <w:marRight w:val="0"/>
          <w:marTop w:val="0"/>
          <w:marBottom w:val="0"/>
          <w:divBdr>
            <w:top w:val="none" w:sz="0" w:space="0" w:color="auto"/>
            <w:left w:val="none" w:sz="0" w:space="0" w:color="auto"/>
            <w:bottom w:val="none" w:sz="0" w:space="0" w:color="auto"/>
            <w:right w:val="none" w:sz="0" w:space="0" w:color="auto"/>
          </w:divBdr>
          <w:divsChild>
            <w:div w:id="2024161679">
              <w:marLeft w:val="0"/>
              <w:marRight w:val="0"/>
              <w:marTop w:val="0"/>
              <w:marBottom w:val="0"/>
              <w:divBdr>
                <w:top w:val="none" w:sz="0" w:space="0" w:color="auto"/>
                <w:left w:val="none" w:sz="0" w:space="0" w:color="auto"/>
                <w:bottom w:val="none" w:sz="0" w:space="0" w:color="auto"/>
                <w:right w:val="none" w:sz="0" w:space="0" w:color="auto"/>
              </w:divBdr>
            </w:div>
          </w:divsChild>
        </w:div>
        <w:div w:id="2001932115">
          <w:marLeft w:val="0"/>
          <w:marRight w:val="0"/>
          <w:marTop w:val="0"/>
          <w:marBottom w:val="0"/>
          <w:divBdr>
            <w:top w:val="none" w:sz="0" w:space="0" w:color="auto"/>
            <w:left w:val="none" w:sz="0" w:space="0" w:color="auto"/>
            <w:bottom w:val="none" w:sz="0" w:space="0" w:color="auto"/>
            <w:right w:val="none" w:sz="0" w:space="0" w:color="auto"/>
          </w:divBdr>
        </w:div>
        <w:div w:id="172956597">
          <w:marLeft w:val="0"/>
          <w:marRight w:val="0"/>
          <w:marTop w:val="0"/>
          <w:marBottom w:val="0"/>
          <w:divBdr>
            <w:top w:val="none" w:sz="0" w:space="0" w:color="auto"/>
            <w:left w:val="none" w:sz="0" w:space="0" w:color="auto"/>
            <w:bottom w:val="none" w:sz="0" w:space="0" w:color="auto"/>
            <w:right w:val="none" w:sz="0" w:space="0" w:color="auto"/>
          </w:divBdr>
          <w:divsChild>
            <w:div w:id="2070110602">
              <w:marLeft w:val="0"/>
              <w:marRight w:val="0"/>
              <w:marTop w:val="0"/>
              <w:marBottom w:val="0"/>
              <w:divBdr>
                <w:top w:val="none" w:sz="0" w:space="0" w:color="auto"/>
                <w:left w:val="none" w:sz="0" w:space="0" w:color="auto"/>
                <w:bottom w:val="none" w:sz="0" w:space="0" w:color="auto"/>
                <w:right w:val="none" w:sz="0" w:space="0" w:color="auto"/>
              </w:divBdr>
            </w:div>
          </w:divsChild>
        </w:div>
        <w:div w:id="1861551138">
          <w:marLeft w:val="0"/>
          <w:marRight w:val="0"/>
          <w:marTop w:val="300"/>
          <w:marBottom w:val="0"/>
          <w:divBdr>
            <w:top w:val="none" w:sz="0" w:space="0" w:color="auto"/>
            <w:left w:val="none" w:sz="0" w:space="0" w:color="auto"/>
            <w:bottom w:val="none" w:sz="0" w:space="0" w:color="auto"/>
            <w:right w:val="none" w:sz="0" w:space="0" w:color="auto"/>
          </w:divBdr>
          <w:divsChild>
            <w:div w:id="1991978590">
              <w:marLeft w:val="0"/>
              <w:marRight w:val="0"/>
              <w:marTop w:val="0"/>
              <w:marBottom w:val="0"/>
              <w:divBdr>
                <w:top w:val="none" w:sz="0" w:space="0" w:color="auto"/>
                <w:left w:val="none" w:sz="0" w:space="0" w:color="auto"/>
                <w:bottom w:val="none" w:sz="0" w:space="0" w:color="auto"/>
                <w:right w:val="none" w:sz="0" w:space="0" w:color="auto"/>
              </w:divBdr>
              <w:divsChild>
                <w:div w:id="231280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7340477">
          <w:marLeft w:val="0"/>
          <w:marRight w:val="0"/>
          <w:marTop w:val="300"/>
          <w:marBottom w:val="0"/>
          <w:divBdr>
            <w:top w:val="none" w:sz="0" w:space="0" w:color="auto"/>
            <w:left w:val="none" w:sz="0" w:space="0" w:color="auto"/>
            <w:bottom w:val="none" w:sz="0" w:space="0" w:color="auto"/>
            <w:right w:val="none" w:sz="0" w:space="0" w:color="auto"/>
          </w:divBdr>
          <w:divsChild>
            <w:div w:id="1018772042">
              <w:marLeft w:val="0"/>
              <w:marRight w:val="0"/>
              <w:marTop w:val="0"/>
              <w:marBottom w:val="0"/>
              <w:divBdr>
                <w:top w:val="none" w:sz="0" w:space="0" w:color="auto"/>
                <w:left w:val="none" w:sz="0" w:space="0" w:color="auto"/>
                <w:bottom w:val="none" w:sz="0" w:space="0" w:color="auto"/>
                <w:right w:val="none" w:sz="0" w:space="0" w:color="auto"/>
              </w:divBdr>
              <w:divsChild>
                <w:div w:id="392851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0398864">
          <w:marLeft w:val="0"/>
          <w:marRight w:val="0"/>
          <w:marTop w:val="300"/>
          <w:marBottom w:val="0"/>
          <w:divBdr>
            <w:top w:val="none" w:sz="0" w:space="0" w:color="auto"/>
            <w:left w:val="none" w:sz="0" w:space="0" w:color="auto"/>
            <w:bottom w:val="none" w:sz="0" w:space="0" w:color="auto"/>
            <w:right w:val="none" w:sz="0" w:space="0" w:color="auto"/>
          </w:divBdr>
          <w:divsChild>
            <w:div w:id="240721179">
              <w:marLeft w:val="0"/>
              <w:marRight w:val="0"/>
              <w:marTop w:val="0"/>
              <w:marBottom w:val="0"/>
              <w:divBdr>
                <w:top w:val="none" w:sz="0" w:space="0" w:color="auto"/>
                <w:left w:val="none" w:sz="0" w:space="0" w:color="auto"/>
                <w:bottom w:val="none" w:sz="0" w:space="0" w:color="auto"/>
                <w:right w:val="none" w:sz="0" w:space="0" w:color="auto"/>
              </w:divBdr>
              <w:divsChild>
                <w:div w:id="899287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1039824">
          <w:marLeft w:val="0"/>
          <w:marRight w:val="0"/>
          <w:marTop w:val="300"/>
          <w:marBottom w:val="0"/>
          <w:divBdr>
            <w:top w:val="none" w:sz="0" w:space="0" w:color="auto"/>
            <w:left w:val="none" w:sz="0" w:space="0" w:color="auto"/>
            <w:bottom w:val="none" w:sz="0" w:space="0" w:color="auto"/>
            <w:right w:val="none" w:sz="0" w:space="0" w:color="auto"/>
          </w:divBdr>
          <w:divsChild>
            <w:div w:id="1332831699">
              <w:marLeft w:val="0"/>
              <w:marRight w:val="0"/>
              <w:marTop w:val="0"/>
              <w:marBottom w:val="0"/>
              <w:divBdr>
                <w:top w:val="none" w:sz="0" w:space="0" w:color="auto"/>
                <w:left w:val="none" w:sz="0" w:space="0" w:color="auto"/>
                <w:bottom w:val="none" w:sz="0" w:space="0" w:color="auto"/>
                <w:right w:val="none" w:sz="0" w:space="0" w:color="auto"/>
              </w:divBdr>
              <w:divsChild>
                <w:div w:id="1750468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67986292">
      <w:bodyDiv w:val="1"/>
      <w:marLeft w:val="0"/>
      <w:marRight w:val="0"/>
      <w:marTop w:val="0"/>
      <w:marBottom w:val="0"/>
      <w:divBdr>
        <w:top w:val="none" w:sz="0" w:space="0" w:color="auto"/>
        <w:left w:val="none" w:sz="0" w:space="0" w:color="auto"/>
        <w:bottom w:val="none" w:sz="0" w:space="0" w:color="auto"/>
        <w:right w:val="none" w:sz="0" w:space="0" w:color="auto"/>
      </w:divBdr>
      <w:divsChild>
        <w:div w:id="587158154">
          <w:marLeft w:val="0"/>
          <w:marRight w:val="0"/>
          <w:marTop w:val="0"/>
          <w:marBottom w:val="0"/>
          <w:divBdr>
            <w:top w:val="none" w:sz="0" w:space="0" w:color="auto"/>
            <w:left w:val="none" w:sz="0" w:space="0" w:color="auto"/>
            <w:bottom w:val="none" w:sz="0" w:space="0" w:color="auto"/>
            <w:right w:val="none" w:sz="0" w:space="0" w:color="auto"/>
          </w:divBdr>
        </w:div>
        <w:div w:id="2067412627">
          <w:marLeft w:val="0"/>
          <w:marRight w:val="0"/>
          <w:marTop w:val="0"/>
          <w:marBottom w:val="0"/>
          <w:divBdr>
            <w:top w:val="none" w:sz="0" w:space="0" w:color="auto"/>
            <w:left w:val="none" w:sz="0" w:space="0" w:color="auto"/>
            <w:bottom w:val="none" w:sz="0" w:space="0" w:color="auto"/>
            <w:right w:val="none" w:sz="0" w:space="0" w:color="auto"/>
          </w:divBdr>
          <w:divsChild>
            <w:div w:id="734473773">
              <w:marLeft w:val="0"/>
              <w:marRight w:val="0"/>
              <w:marTop w:val="0"/>
              <w:marBottom w:val="0"/>
              <w:divBdr>
                <w:top w:val="none" w:sz="0" w:space="0" w:color="auto"/>
                <w:left w:val="none" w:sz="0" w:space="0" w:color="auto"/>
                <w:bottom w:val="none" w:sz="0" w:space="0" w:color="auto"/>
                <w:right w:val="none" w:sz="0" w:space="0" w:color="auto"/>
              </w:divBdr>
            </w:div>
          </w:divsChild>
        </w:div>
        <w:div w:id="1067067926">
          <w:marLeft w:val="0"/>
          <w:marRight w:val="0"/>
          <w:marTop w:val="0"/>
          <w:marBottom w:val="0"/>
          <w:divBdr>
            <w:top w:val="none" w:sz="0" w:space="0" w:color="auto"/>
            <w:left w:val="none" w:sz="0" w:space="0" w:color="auto"/>
            <w:bottom w:val="none" w:sz="0" w:space="0" w:color="auto"/>
            <w:right w:val="none" w:sz="0" w:space="0" w:color="auto"/>
          </w:divBdr>
        </w:div>
        <w:div w:id="1048187922">
          <w:marLeft w:val="0"/>
          <w:marRight w:val="0"/>
          <w:marTop w:val="0"/>
          <w:marBottom w:val="0"/>
          <w:divBdr>
            <w:top w:val="none" w:sz="0" w:space="0" w:color="auto"/>
            <w:left w:val="none" w:sz="0" w:space="0" w:color="auto"/>
            <w:bottom w:val="none" w:sz="0" w:space="0" w:color="auto"/>
            <w:right w:val="none" w:sz="0" w:space="0" w:color="auto"/>
          </w:divBdr>
          <w:divsChild>
            <w:div w:id="879052963">
              <w:marLeft w:val="0"/>
              <w:marRight w:val="0"/>
              <w:marTop w:val="0"/>
              <w:marBottom w:val="0"/>
              <w:divBdr>
                <w:top w:val="none" w:sz="0" w:space="0" w:color="auto"/>
                <w:left w:val="none" w:sz="0" w:space="0" w:color="auto"/>
                <w:bottom w:val="none" w:sz="0" w:space="0" w:color="auto"/>
                <w:right w:val="none" w:sz="0" w:space="0" w:color="auto"/>
              </w:divBdr>
            </w:div>
          </w:divsChild>
        </w:div>
        <w:div w:id="2134203833">
          <w:marLeft w:val="0"/>
          <w:marRight w:val="0"/>
          <w:marTop w:val="0"/>
          <w:marBottom w:val="0"/>
          <w:divBdr>
            <w:top w:val="none" w:sz="0" w:space="0" w:color="auto"/>
            <w:left w:val="none" w:sz="0" w:space="0" w:color="auto"/>
            <w:bottom w:val="none" w:sz="0" w:space="0" w:color="auto"/>
            <w:right w:val="none" w:sz="0" w:space="0" w:color="auto"/>
          </w:divBdr>
        </w:div>
        <w:div w:id="1134983002">
          <w:marLeft w:val="0"/>
          <w:marRight w:val="0"/>
          <w:marTop w:val="0"/>
          <w:marBottom w:val="0"/>
          <w:divBdr>
            <w:top w:val="none" w:sz="0" w:space="0" w:color="auto"/>
            <w:left w:val="none" w:sz="0" w:space="0" w:color="auto"/>
            <w:bottom w:val="none" w:sz="0" w:space="0" w:color="auto"/>
            <w:right w:val="none" w:sz="0" w:space="0" w:color="auto"/>
          </w:divBdr>
          <w:divsChild>
            <w:div w:id="367604434">
              <w:marLeft w:val="0"/>
              <w:marRight w:val="0"/>
              <w:marTop w:val="0"/>
              <w:marBottom w:val="0"/>
              <w:divBdr>
                <w:top w:val="none" w:sz="0" w:space="0" w:color="auto"/>
                <w:left w:val="none" w:sz="0" w:space="0" w:color="auto"/>
                <w:bottom w:val="none" w:sz="0" w:space="0" w:color="auto"/>
                <w:right w:val="none" w:sz="0" w:space="0" w:color="auto"/>
              </w:divBdr>
            </w:div>
          </w:divsChild>
        </w:div>
        <w:div w:id="1848905667">
          <w:marLeft w:val="0"/>
          <w:marRight w:val="0"/>
          <w:marTop w:val="0"/>
          <w:marBottom w:val="0"/>
          <w:divBdr>
            <w:top w:val="none" w:sz="0" w:space="0" w:color="auto"/>
            <w:left w:val="none" w:sz="0" w:space="0" w:color="auto"/>
            <w:bottom w:val="none" w:sz="0" w:space="0" w:color="auto"/>
            <w:right w:val="none" w:sz="0" w:space="0" w:color="auto"/>
          </w:divBdr>
        </w:div>
        <w:div w:id="1950819097">
          <w:marLeft w:val="0"/>
          <w:marRight w:val="0"/>
          <w:marTop w:val="0"/>
          <w:marBottom w:val="0"/>
          <w:divBdr>
            <w:top w:val="none" w:sz="0" w:space="0" w:color="auto"/>
            <w:left w:val="none" w:sz="0" w:space="0" w:color="auto"/>
            <w:bottom w:val="none" w:sz="0" w:space="0" w:color="auto"/>
            <w:right w:val="none" w:sz="0" w:space="0" w:color="auto"/>
          </w:divBdr>
          <w:divsChild>
            <w:div w:id="713575249">
              <w:marLeft w:val="0"/>
              <w:marRight w:val="0"/>
              <w:marTop w:val="0"/>
              <w:marBottom w:val="0"/>
              <w:divBdr>
                <w:top w:val="none" w:sz="0" w:space="0" w:color="auto"/>
                <w:left w:val="none" w:sz="0" w:space="0" w:color="auto"/>
                <w:bottom w:val="none" w:sz="0" w:space="0" w:color="auto"/>
                <w:right w:val="none" w:sz="0" w:space="0" w:color="auto"/>
              </w:divBdr>
            </w:div>
          </w:divsChild>
        </w:div>
        <w:div w:id="410351810">
          <w:marLeft w:val="0"/>
          <w:marRight w:val="0"/>
          <w:marTop w:val="0"/>
          <w:marBottom w:val="0"/>
          <w:divBdr>
            <w:top w:val="none" w:sz="0" w:space="0" w:color="auto"/>
            <w:left w:val="none" w:sz="0" w:space="0" w:color="auto"/>
            <w:bottom w:val="none" w:sz="0" w:space="0" w:color="auto"/>
            <w:right w:val="none" w:sz="0" w:space="0" w:color="auto"/>
          </w:divBdr>
        </w:div>
        <w:div w:id="1425615440">
          <w:marLeft w:val="0"/>
          <w:marRight w:val="0"/>
          <w:marTop w:val="0"/>
          <w:marBottom w:val="0"/>
          <w:divBdr>
            <w:top w:val="none" w:sz="0" w:space="0" w:color="auto"/>
            <w:left w:val="none" w:sz="0" w:space="0" w:color="auto"/>
            <w:bottom w:val="none" w:sz="0" w:space="0" w:color="auto"/>
            <w:right w:val="none" w:sz="0" w:space="0" w:color="auto"/>
          </w:divBdr>
          <w:divsChild>
            <w:div w:id="1525363654">
              <w:marLeft w:val="0"/>
              <w:marRight w:val="0"/>
              <w:marTop w:val="0"/>
              <w:marBottom w:val="0"/>
              <w:divBdr>
                <w:top w:val="none" w:sz="0" w:space="0" w:color="auto"/>
                <w:left w:val="none" w:sz="0" w:space="0" w:color="auto"/>
                <w:bottom w:val="none" w:sz="0" w:space="0" w:color="auto"/>
                <w:right w:val="none" w:sz="0" w:space="0" w:color="auto"/>
              </w:divBdr>
            </w:div>
          </w:divsChild>
        </w:div>
        <w:div w:id="1389917601">
          <w:marLeft w:val="0"/>
          <w:marRight w:val="0"/>
          <w:marTop w:val="0"/>
          <w:marBottom w:val="0"/>
          <w:divBdr>
            <w:top w:val="none" w:sz="0" w:space="0" w:color="auto"/>
            <w:left w:val="none" w:sz="0" w:space="0" w:color="auto"/>
            <w:bottom w:val="none" w:sz="0" w:space="0" w:color="auto"/>
            <w:right w:val="none" w:sz="0" w:space="0" w:color="auto"/>
          </w:divBdr>
        </w:div>
        <w:div w:id="227375530">
          <w:marLeft w:val="0"/>
          <w:marRight w:val="0"/>
          <w:marTop w:val="0"/>
          <w:marBottom w:val="0"/>
          <w:divBdr>
            <w:top w:val="none" w:sz="0" w:space="0" w:color="auto"/>
            <w:left w:val="none" w:sz="0" w:space="0" w:color="auto"/>
            <w:bottom w:val="none" w:sz="0" w:space="0" w:color="auto"/>
            <w:right w:val="none" w:sz="0" w:space="0" w:color="auto"/>
          </w:divBdr>
          <w:divsChild>
            <w:div w:id="1376463562">
              <w:marLeft w:val="0"/>
              <w:marRight w:val="0"/>
              <w:marTop w:val="0"/>
              <w:marBottom w:val="0"/>
              <w:divBdr>
                <w:top w:val="none" w:sz="0" w:space="0" w:color="auto"/>
                <w:left w:val="none" w:sz="0" w:space="0" w:color="auto"/>
                <w:bottom w:val="none" w:sz="0" w:space="0" w:color="auto"/>
                <w:right w:val="none" w:sz="0" w:space="0" w:color="auto"/>
              </w:divBdr>
            </w:div>
          </w:divsChild>
        </w:div>
        <w:div w:id="300505157">
          <w:marLeft w:val="0"/>
          <w:marRight w:val="0"/>
          <w:marTop w:val="0"/>
          <w:marBottom w:val="0"/>
          <w:divBdr>
            <w:top w:val="none" w:sz="0" w:space="0" w:color="auto"/>
            <w:left w:val="none" w:sz="0" w:space="0" w:color="auto"/>
            <w:bottom w:val="none" w:sz="0" w:space="0" w:color="auto"/>
            <w:right w:val="none" w:sz="0" w:space="0" w:color="auto"/>
          </w:divBdr>
        </w:div>
        <w:div w:id="631249707">
          <w:marLeft w:val="0"/>
          <w:marRight w:val="0"/>
          <w:marTop w:val="0"/>
          <w:marBottom w:val="0"/>
          <w:divBdr>
            <w:top w:val="none" w:sz="0" w:space="0" w:color="auto"/>
            <w:left w:val="none" w:sz="0" w:space="0" w:color="auto"/>
            <w:bottom w:val="none" w:sz="0" w:space="0" w:color="auto"/>
            <w:right w:val="none" w:sz="0" w:space="0" w:color="auto"/>
          </w:divBdr>
          <w:divsChild>
            <w:div w:id="8070861">
              <w:marLeft w:val="0"/>
              <w:marRight w:val="0"/>
              <w:marTop w:val="0"/>
              <w:marBottom w:val="0"/>
              <w:divBdr>
                <w:top w:val="none" w:sz="0" w:space="0" w:color="auto"/>
                <w:left w:val="none" w:sz="0" w:space="0" w:color="auto"/>
                <w:bottom w:val="none" w:sz="0" w:space="0" w:color="auto"/>
                <w:right w:val="none" w:sz="0" w:space="0" w:color="auto"/>
              </w:divBdr>
            </w:div>
          </w:divsChild>
        </w:div>
        <w:div w:id="39407786">
          <w:marLeft w:val="0"/>
          <w:marRight w:val="0"/>
          <w:marTop w:val="300"/>
          <w:marBottom w:val="0"/>
          <w:divBdr>
            <w:top w:val="none" w:sz="0" w:space="0" w:color="auto"/>
            <w:left w:val="none" w:sz="0" w:space="0" w:color="auto"/>
            <w:bottom w:val="none" w:sz="0" w:space="0" w:color="auto"/>
            <w:right w:val="none" w:sz="0" w:space="0" w:color="auto"/>
          </w:divBdr>
          <w:divsChild>
            <w:div w:id="1268192828">
              <w:marLeft w:val="0"/>
              <w:marRight w:val="0"/>
              <w:marTop w:val="0"/>
              <w:marBottom w:val="0"/>
              <w:divBdr>
                <w:top w:val="none" w:sz="0" w:space="0" w:color="auto"/>
                <w:left w:val="none" w:sz="0" w:space="0" w:color="auto"/>
                <w:bottom w:val="none" w:sz="0" w:space="0" w:color="auto"/>
                <w:right w:val="none" w:sz="0" w:space="0" w:color="auto"/>
              </w:divBdr>
              <w:divsChild>
                <w:div w:id="1083181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0125527">
          <w:marLeft w:val="0"/>
          <w:marRight w:val="0"/>
          <w:marTop w:val="300"/>
          <w:marBottom w:val="0"/>
          <w:divBdr>
            <w:top w:val="none" w:sz="0" w:space="0" w:color="auto"/>
            <w:left w:val="none" w:sz="0" w:space="0" w:color="auto"/>
            <w:bottom w:val="none" w:sz="0" w:space="0" w:color="auto"/>
            <w:right w:val="none" w:sz="0" w:space="0" w:color="auto"/>
          </w:divBdr>
          <w:divsChild>
            <w:div w:id="1273785049">
              <w:marLeft w:val="0"/>
              <w:marRight w:val="0"/>
              <w:marTop w:val="0"/>
              <w:marBottom w:val="0"/>
              <w:divBdr>
                <w:top w:val="none" w:sz="0" w:space="0" w:color="auto"/>
                <w:left w:val="none" w:sz="0" w:space="0" w:color="auto"/>
                <w:bottom w:val="none" w:sz="0" w:space="0" w:color="auto"/>
                <w:right w:val="none" w:sz="0" w:space="0" w:color="auto"/>
              </w:divBdr>
              <w:divsChild>
                <w:div w:id="671567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399359">
          <w:marLeft w:val="0"/>
          <w:marRight w:val="0"/>
          <w:marTop w:val="300"/>
          <w:marBottom w:val="0"/>
          <w:divBdr>
            <w:top w:val="none" w:sz="0" w:space="0" w:color="auto"/>
            <w:left w:val="none" w:sz="0" w:space="0" w:color="auto"/>
            <w:bottom w:val="none" w:sz="0" w:space="0" w:color="auto"/>
            <w:right w:val="none" w:sz="0" w:space="0" w:color="auto"/>
          </w:divBdr>
          <w:divsChild>
            <w:div w:id="468935549">
              <w:marLeft w:val="0"/>
              <w:marRight w:val="0"/>
              <w:marTop w:val="0"/>
              <w:marBottom w:val="0"/>
              <w:divBdr>
                <w:top w:val="none" w:sz="0" w:space="0" w:color="auto"/>
                <w:left w:val="none" w:sz="0" w:space="0" w:color="auto"/>
                <w:bottom w:val="none" w:sz="0" w:space="0" w:color="auto"/>
                <w:right w:val="none" w:sz="0" w:space="0" w:color="auto"/>
              </w:divBdr>
              <w:divsChild>
                <w:div w:id="495457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3616043">
          <w:marLeft w:val="0"/>
          <w:marRight w:val="0"/>
          <w:marTop w:val="300"/>
          <w:marBottom w:val="0"/>
          <w:divBdr>
            <w:top w:val="none" w:sz="0" w:space="0" w:color="auto"/>
            <w:left w:val="none" w:sz="0" w:space="0" w:color="auto"/>
            <w:bottom w:val="none" w:sz="0" w:space="0" w:color="auto"/>
            <w:right w:val="none" w:sz="0" w:space="0" w:color="auto"/>
          </w:divBdr>
          <w:divsChild>
            <w:div w:id="289014853">
              <w:marLeft w:val="0"/>
              <w:marRight w:val="0"/>
              <w:marTop w:val="0"/>
              <w:marBottom w:val="0"/>
              <w:divBdr>
                <w:top w:val="none" w:sz="0" w:space="0" w:color="auto"/>
                <w:left w:val="none" w:sz="0" w:space="0" w:color="auto"/>
                <w:bottom w:val="none" w:sz="0" w:space="0" w:color="auto"/>
                <w:right w:val="none" w:sz="0" w:space="0" w:color="auto"/>
              </w:divBdr>
              <w:divsChild>
                <w:div w:id="522594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68489172">
      <w:bodyDiv w:val="1"/>
      <w:marLeft w:val="0"/>
      <w:marRight w:val="0"/>
      <w:marTop w:val="0"/>
      <w:marBottom w:val="0"/>
      <w:divBdr>
        <w:top w:val="none" w:sz="0" w:space="0" w:color="auto"/>
        <w:left w:val="none" w:sz="0" w:space="0" w:color="auto"/>
        <w:bottom w:val="none" w:sz="0" w:space="0" w:color="auto"/>
        <w:right w:val="none" w:sz="0" w:space="0" w:color="auto"/>
      </w:divBdr>
      <w:divsChild>
        <w:div w:id="1346009274">
          <w:marLeft w:val="0"/>
          <w:marRight w:val="0"/>
          <w:marTop w:val="0"/>
          <w:marBottom w:val="0"/>
          <w:divBdr>
            <w:top w:val="none" w:sz="0" w:space="0" w:color="auto"/>
            <w:left w:val="none" w:sz="0" w:space="0" w:color="auto"/>
            <w:bottom w:val="none" w:sz="0" w:space="0" w:color="auto"/>
            <w:right w:val="none" w:sz="0" w:space="0" w:color="auto"/>
          </w:divBdr>
        </w:div>
        <w:div w:id="701781425">
          <w:marLeft w:val="0"/>
          <w:marRight w:val="0"/>
          <w:marTop w:val="0"/>
          <w:marBottom w:val="0"/>
          <w:divBdr>
            <w:top w:val="none" w:sz="0" w:space="0" w:color="auto"/>
            <w:left w:val="none" w:sz="0" w:space="0" w:color="auto"/>
            <w:bottom w:val="none" w:sz="0" w:space="0" w:color="auto"/>
            <w:right w:val="none" w:sz="0" w:space="0" w:color="auto"/>
          </w:divBdr>
          <w:divsChild>
            <w:div w:id="285283250">
              <w:marLeft w:val="0"/>
              <w:marRight w:val="0"/>
              <w:marTop w:val="0"/>
              <w:marBottom w:val="0"/>
              <w:divBdr>
                <w:top w:val="none" w:sz="0" w:space="0" w:color="auto"/>
                <w:left w:val="none" w:sz="0" w:space="0" w:color="auto"/>
                <w:bottom w:val="none" w:sz="0" w:space="0" w:color="auto"/>
                <w:right w:val="none" w:sz="0" w:space="0" w:color="auto"/>
              </w:divBdr>
            </w:div>
          </w:divsChild>
        </w:div>
        <w:div w:id="174615633">
          <w:marLeft w:val="0"/>
          <w:marRight w:val="0"/>
          <w:marTop w:val="0"/>
          <w:marBottom w:val="0"/>
          <w:divBdr>
            <w:top w:val="none" w:sz="0" w:space="0" w:color="auto"/>
            <w:left w:val="none" w:sz="0" w:space="0" w:color="auto"/>
            <w:bottom w:val="none" w:sz="0" w:space="0" w:color="auto"/>
            <w:right w:val="none" w:sz="0" w:space="0" w:color="auto"/>
          </w:divBdr>
        </w:div>
        <w:div w:id="274406602">
          <w:marLeft w:val="0"/>
          <w:marRight w:val="0"/>
          <w:marTop w:val="0"/>
          <w:marBottom w:val="0"/>
          <w:divBdr>
            <w:top w:val="none" w:sz="0" w:space="0" w:color="auto"/>
            <w:left w:val="none" w:sz="0" w:space="0" w:color="auto"/>
            <w:bottom w:val="none" w:sz="0" w:space="0" w:color="auto"/>
            <w:right w:val="none" w:sz="0" w:space="0" w:color="auto"/>
          </w:divBdr>
          <w:divsChild>
            <w:div w:id="125437622">
              <w:marLeft w:val="0"/>
              <w:marRight w:val="0"/>
              <w:marTop w:val="0"/>
              <w:marBottom w:val="0"/>
              <w:divBdr>
                <w:top w:val="none" w:sz="0" w:space="0" w:color="auto"/>
                <w:left w:val="none" w:sz="0" w:space="0" w:color="auto"/>
                <w:bottom w:val="none" w:sz="0" w:space="0" w:color="auto"/>
                <w:right w:val="none" w:sz="0" w:space="0" w:color="auto"/>
              </w:divBdr>
            </w:div>
          </w:divsChild>
        </w:div>
        <w:div w:id="1953708589">
          <w:marLeft w:val="0"/>
          <w:marRight w:val="0"/>
          <w:marTop w:val="0"/>
          <w:marBottom w:val="0"/>
          <w:divBdr>
            <w:top w:val="none" w:sz="0" w:space="0" w:color="auto"/>
            <w:left w:val="none" w:sz="0" w:space="0" w:color="auto"/>
            <w:bottom w:val="none" w:sz="0" w:space="0" w:color="auto"/>
            <w:right w:val="none" w:sz="0" w:space="0" w:color="auto"/>
          </w:divBdr>
        </w:div>
        <w:div w:id="1288974973">
          <w:marLeft w:val="0"/>
          <w:marRight w:val="0"/>
          <w:marTop w:val="0"/>
          <w:marBottom w:val="0"/>
          <w:divBdr>
            <w:top w:val="none" w:sz="0" w:space="0" w:color="auto"/>
            <w:left w:val="none" w:sz="0" w:space="0" w:color="auto"/>
            <w:bottom w:val="none" w:sz="0" w:space="0" w:color="auto"/>
            <w:right w:val="none" w:sz="0" w:space="0" w:color="auto"/>
          </w:divBdr>
          <w:divsChild>
            <w:div w:id="1962034393">
              <w:marLeft w:val="0"/>
              <w:marRight w:val="0"/>
              <w:marTop w:val="0"/>
              <w:marBottom w:val="0"/>
              <w:divBdr>
                <w:top w:val="none" w:sz="0" w:space="0" w:color="auto"/>
                <w:left w:val="none" w:sz="0" w:space="0" w:color="auto"/>
                <w:bottom w:val="none" w:sz="0" w:space="0" w:color="auto"/>
                <w:right w:val="none" w:sz="0" w:space="0" w:color="auto"/>
              </w:divBdr>
            </w:div>
          </w:divsChild>
        </w:div>
        <w:div w:id="208490942">
          <w:marLeft w:val="0"/>
          <w:marRight w:val="0"/>
          <w:marTop w:val="0"/>
          <w:marBottom w:val="0"/>
          <w:divBdr>
            <w:top w:val="none" w:sz="0" w:space="0" w:color="auto"/>
            <w:left w:val="none" w:sz="0" w:space="0" w:color="auto"/>
            <w:bottom w:val="none" w:sz="0" w:space="0" w:color="auto"/>
            <w:right w:val="none" w:sz="0" w:space="0" w:color="auto"/>
          </w:divBdr>
        </w:div>
        <w:div w:id="2012368205">
          <w:marLeft w:val="0"/>
          <w:marRight w:val="0"/>
          <w:marTop w:val="0"/>
          <w:marBottom w:val="0"/>
          <w:divBdr>
            <w:top w:val="none" w:sz="0" w:space="0" w:color="auto"/>
            <w:left w:val="none" w:sz="0" w:space="0" w:color="auto"/>
            <w:bottom w:val="none" w:sz="0" w:space="0" w:color="auto"/>
            <w:right w:val="none" w:sz="0" w:space="0" w:color="auto"/>
          </w:divBdr>
          <w:divsChild>
            <w:div w:id="281885149">
              <w:marLeft w:val="0"/>
              <w:marRight w:val="0"/>
              <w:marTop w:val="0"/>
              <w:marBottom w:val="0"/>
              <w:divBdr>
                <w:top w:val="none" w:sz="0" w:space="0" w:color="auto"/>
                <w:left w:val="none" w:sz="0" w:space="0" w:color="auto"/>
                <w:bottom w:val="none" w:sz="0" w:space="0" w:color="auto"/>
                <w:right w:val="none" w:sz="0" w:space="0" w:color="auto"/>
              </w:divBdr>
            </w:div>
          </w:divsChild>
        </w:div>
        <w:div w:id="249386160">
          <w:marLeft w:val="0"/>
          <w:marRight w:val="0"/>
          <w:marTop w:val="0"/>
          <w:marBottom w:val="0"/>
          <w:divBdr>
            <w:top w:val="none" w:sz="0" w:space="0" w:color="auto"/>
            <w:left w:val="none" w:sz="0" w:space="0" w:color="auto"/>
            <w:bottom w:val="none" w:sz="0" w:space="0" w:color="auto"/>
            <w:right w:val="none" w:sz="0" w:space="0" w:color="auto"/>
          </w:divBdr>
        </w:div>
        <w:div w:id="1358854329">
          <w:marLeft w:val="0"/>
          <w:marRight w:val="0"/>
          <w:marTop w:val="0"/>
          <w:marBottom w:val="0"/>
          <w:divBdr>
            <w:top w:val="none" w:sz="0" w:space="0" w:color="auto"/>
            <w:left w:val="none" w:sz="0" w:space="0" w:color="auto"/>
            <w:bottom w:val="none" w:sz="0" w:space="0" w:color="auto"/>
            <w:right w:val="none" w:sz="0" w:space="0" w:color="auto"/>
          </w:divBdr>
          <w:divsChild>
            <w:div w:id="2104646254">
              <w:marLeft w:val="0"/>
              <w:marRight w:val="0"/>
              <w:marTop w:val="0"/>
              <w:marBottom w:val="0"/>
              <w:divBdr>
                <w:top w:val="none" w:sz="0" w:space="0" w:color="auto"/>
                <w:left w:val="none" w:sz="0" w:space="0" w:color="auto"/>
                <w:bottom w:val="none" w:sz="0" w:space="0" w:color="auto"/>
                <w:right w:val="none" w:sz="0" w:space="0" w:color="auto"/>
              </w:divBdr>
            </w:div>
          </w:divsChild>
        </w:div>
        <w:div w:id="1907643199">
          <w:marLeft w:val="0"/>
          <w:marRight w:val="0"/>
          <w:marTop w:val="0"/>
          <w:marBottom w:val="0"/>
          <w:divBdr>
            <w:top w:val="none" w:sz="0" w:space="0" w:color="auto"/>
            <w:left w:val="none" w:sz="0" w:space="0" w:color="auto"/>
            <w:bottom w:val="none" w:sz="0" w:space="0" w:color="auto"/>
            <w:right w:val="none" w:sz="0" w:space="0" w:color="auto"/>
          </w:divBdr>
        </w:div>
        <w:div w:id="1951743906">
          <w:marLeft w:val="0"/>
          <w:marRight w:val="0"/>
          <w:marTop w:val="0"/>
          <w:marBottom w:val="0"/>
          <w:divBdr>
            <w:top w:val="none" w:sz="0" w:space="0" w:color="auto"/>
            <w:left w:val="none" w:sz="0" w:space="0" w:color="auto"/>
            <w:bottom w:val="none" w:sz="0" w:space="0" w:color="auto"/>
            <w:right w:val="none" w:sz="0" w:space="0" w:color="auto"/>
          </w:divBdr>
          <w:divsChild>
            <w:div w:id="1230995354">
              <w:marLeft w:val="0"/>
              <w:marRight w:val="0"/>
              <w:marTop w:val="0"/>
              <w:marBottom w:val="0"/>
              <w:divBdr>
                <w:top w:val="none" w:sz="0" w:space="0" w:color="auto"/>
                <w:left w:val="none" w:sz="0" w:space="0" w:color="auto"/>
                <w:bottom w:val="none" w:sz="0" w:space="0" w:color="auto"/>
                <w:right w:val="none" w:sz="0" w:space="0" w:color="auto"/>
              </w:divBdr>
            </w:div>
          </w:divsChild>
        </w:div>
        <w:div w:id="1199930479">
          <w:marLeft w:val="0"/>
          <w:marRight w:val="0"/>
          <w:marTop w:val="0"/>
          <w:marBottom w:val="0"/>
          <w:divBdr>
            <w:top w:val="none" w:sz="0" w:space="0" w:color="auto"/>
            <w:left w:val="none" w:sz="0" w:space="0" w:color="auto"/>
            <w:bottom w:val="none" w:sz="0" w:space="0" w:color="auto"/>
            <w:right w:val="none" w:sz="0" w:space="0" w:color="auto"/>
          </w:divBdr>
        </w:div>
        <w:div w:id="48695934">
          <w:marLeft w:val="0"/>
          <w:marRight w:val="0"/>
          <w:marTop w:val="0"/>
          <w:marBottom w:val="0"/>
          <w:divBdr>
            <w:top w:val="none" w:sz="0" w:space="0" w:color="auto"/>
            <w:left w:val="none" w:sz="0" w:space="0" w:color="auto"/>
            <w:bottom w:val="none" w:sz="0" w:space="0" w:color="auto"/>
            <w:right w:val="none" w:sz="0" w:space="0" w:color="auto"/>
          </w:divBdr>
          <w:divsChild>
            <w:div w:id="1484155197">
              <w:marLeft w:val="0"/>
              <w:marRight w:val="0"/>
              <w:marTop w:val="0"/>
              <w:marBottom w:val="0"/>
              <w:divBdr>
                <w:top w:val="none" w:sz="0" w:space="0" w:color="auto"/>
                <w:left w:val="none" w:sz="0" w:space="0" w:color="auto"/>
                <w:bottom w:val="none" w:sz="0" w:space="0" w:color="auto"/>
                <w:right w:val="none" w:sz="0" w:space="0" w:color="auto"/>
              </w:divBdr>
            </w:div>
          </w:divsChild>
        </w:div>
        <w:div w:id="584072325">
          <w:marLeft w:val="0"/>
          <w:marRight w:val="0"/>
          <w:marTop w:val="300"/>
          <w:marBottom w:val="0"/>
          <w:divBdr>
            <w:top w:val="none" w:sz="0" w:space="0" w:color="auto"/>
            <w:left w:val="none" w:sz="0" w:space="0" w:color="auto"/>
            <w:bottom w:val="none" w:sz="0" w:space="0" w:color="auto"/>
            <w:right w:val="none" w:sz="0" w:space="0" w:color="auto"/>
          </w:divBdr>
          <w:divsChild>
            <w:div w:id="995307581">
              <w:marLeft w:val="0"/>
              <w:marRight w:val="0"/>
              <w:marTop w:val="0"/>
              <w:marBottom w:val="0"/>
              <w:divBdr>
                <w:top w:val="none" w:sz="0" w:space="0" w:color="auto"/>
                <w:left w:val="none" w:sz="0" w:space="0" w:color="auto"/>
                <w:bottom w:val="none" w:sz="0" w:space="0" w:color="auto"/>
                <w:right w:val="none" w:sz="0" w:space="0" w:color="auto"/>
              </w:divBdr>
              <w:divsChild>
                <w:div w:id="56561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9041700">
          <w:marLeft w:val="0"/>
          <w:marRight w:val="0"/>
          <w:marTop w:val="300"/>
          <w:marBottom w:val="0"/>
          <w:divBdr>
            <w:top w:val="none" w:sz="0" w:space="0" w:color="auto"/>
            <w:left w:val="none" w:sz="0" w:space="0" w:color="auto"/>
            <w:bottom w:val="none" w:sz="0" w:space="0" w:color="auto"/>
            <w:right w:val="none" w:sz="0" w:space="0" w:color="auto"/>
          </w:divBdr>
          <w:divsChild>
            <w:div w:id="495220440">
              <w:marLeft w:val="0"/>
              <w:marRight w:val="0"/>
              <w:marTop w:val="0"/>
              <w:marBottom w:val="0"/>
              <w:divBdr>
                <w:top w:val="none" w:sz="0" w:space="0" w:color="auto"/>
                <w:left w:val="none" w:sz="0" w:space="0" w:color="auto"/>
                <w:bottom w:val="none" w:sz="0" w:space="0" w:color="auto"/>
                <w:right w:val="none" w:sz="0" w:space="0" w:color="auto"/>
              </w:divBdr>
              <w:divsChild>
                <w:div w:id="1137141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710176">
          <w:marLeft w:val="0"/>
          <w:marRight w:val="0"/>
          <w:marTop w:val="300"/>
          <w:marBottom w:val="0"/>
          <w:divBdr>
            <w:top w:val="none" w:sz="0" w:space="0" w:color="auto"/>
            <w:left w:val="none" w:sz="0" w:space="0" w:color="auto"/>
            <w:bottom w:val="none" w:sz="0" w:space="0" w:color="auto"/>
            <w:right w:val="none" w:sz="0" w:space="0" w:color="auto"/>
          </w:divBdr>
          <w:divsChild>
            <w:div w:id="749815117">
              <w:marLeft w:val="0"/>
              <w:marRight w:val="0"/>
              <w:marTop w:val="0"/>
              <w:marBottom w:val="0"/>
              <w:divBdr>
                <w:top w:val="none" w:sz="0" w:space="0" w:color="auto"/>
                <w:left w:val="none" w:sz="0" w:space="0" w:color="auto"/>
                <w:bottom w:val="none" w:sz="0" w:space="0" w:color="auto"/>
                <w:right w:val="none" w:sz="0" w:space="0" w:color="auto"/>
              </w:divBdr>
              <w:divsChild>
                <w:div w:id="1388718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491664">
          <w:marLeft w:val="0"/>
          <w:marRight w:val="0"/>
          <w:marTop w:val="300"/>
          <w:marBottom w:val="0"/>
          <w:divBdr>
            <w:top w:val="none" w:sz="0" w:space="0" w:color="auto"/>
            <w:left w:val="none" w:sz="0" w:space="0" w:color="auto"/>
            <w:bottom w:val="none" w:sz="0" w:space="0" w:color="auto"/>
            <w:right w:val="none" w:sz="0" w:space="0" w:color="auto"/>
          </w:divBdr>
          <w:divsChild>
            <w:div w:id="1169716814">
              <w:marLeft w:val="0"/>
              <w:marRight w:val="0"/>
              <w:marTop w:val="0"/>
              <w:marBottom w:val="0"/>
              <w:divBdr>
                <w:top w:val="none" w:sz="0" w:space="0" w:color="auto"/>
                <w:left w:val="none" w:sz="0" w:space="0" w:color="auto"/>
                <w:bottom w:val="none" w:sz="0" w:space="0" w:color="auto"/>
                <w:right w:val="none" w:sz="0" w:space="0" w:color="auto"/>
              </w:divBdr>
              <w:divsChild>
                <w:div w:id="1552301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68950831">
      <w:bodyDiv w:val="1"/>
      <w:marLeft w:val="0"/>
      <w:marRight w:val="0"/>
      <w:marTop w:val="0"/>
      <w:marBottom w:val="0"/>
      <w:divBdr>
        <w:top w:val="none" w:sz="0" w:space="0" w:color="auto"/>
        <w:left w:val="none" w:sz="0" w:space="0" w:color="auto"/>
        <w:bottom w:val="none" w:sz="0" w:space="0" w:color="auto"/>
        <w:right w:val="none" w:sz="0" w:space="0" w:color="auto"/>
      </w:divBdr>
      <w:divsChild>
        <w:div w:id="2009752797">
          <w:marLeft w:val="0"/>
          <w:marRight w:val="0"/>
          <w:marTop w:val="0"/>
          <w:marBottom w:val="0"/>
          <w:divBdr>
            <w:top w:val="none" w:sz="0" w:space="0" w:color="auto"/>
            <w:left w:val="none" w:sz="0" w:space="0" w:color="auto"/>
            <w:bottom w:val="none" w:sz="0" w:space="0" w:color="auto"/>
            <w:right w:val="none" w:sz="0" w:space="0" w:color="auto"/>
          </w:divBdr>
        </w:div>
        <w:div w:id="1464075356">
          <w:marLeft w:val="0"/>
          <w:marRight w:val="0"/>
          <w:marTop w:val="0"/>
          <w:marBottom w:val="0"/>
          <w:divBdr>
            <w:top w:val="none" w:sz="0" w:space="0" w:color="auto"/>
            <w:left w:val="none" w:sz="0" w:space="0" w:color="auto"/>
            <w:bottom w:val="none" w:sz="0" w:space="0" w:color="auto"/>
            <w:right w:val="none" w:sz="0" w:space="0" w:color="auto"/>
          </w:divBdr>
          <w:divsChild>
            <w:div w:id="730153003">
              <w:marLeft w:val="0"/>
              <w:marRight w:val="0"/>
              <w:marTop w:val="0"/>
              <w:marBottom w:val="0"/>
              <w:divBdr>
                <w:top w:val="none" w:sz="0" w:space="0" w:color="auto"/>
                <w:left w:val="none" w:sz="0" w:space="0" w:color="auto"/>
                <w:bottom w:val="none" w:sz="0" w:space="0" w:color="auto"/>
                <w:right w:val="none" w:sz="0" w:space="0" w:color="auto"/>
              </w:divBdr>
            </w:div>
          </w:divsChild>
        </w:div>
        <w:div w:id="1247225227">
          <w:marLeft w:val="0"/>
          <w:marRight w:val="0"/>
          <w:marTop w:val="0"/>
          <w:marBottom w:val="0"/>
          <w:divBdr>
            <w:top w:val="none" w:sz="0" w:space="0" w:color="auto"/>
            <w:left w:val="none" w:sz="0" w:space="0" w:color="auto"/>
            <w:bottom w:val="none" w:sz="0" w:space="0" w:color="auto"/>
            <w:right w:val="none" w:sz="0" w:space="0" w:color="auto"/>
          </w:divBdr>
        </w:div>
        <w:div w:id="524906829">
          <w:marLeft w:val="0"/>
          <w:marRight w:val="0"/>
          <w:marTop w:val="0"/>
          <w:marBottom w:val="0"/>
          <w:divBdr>
            <w:top w:val="none" w:sz="0" w:space="0" w:color="auto"/>
            <w:left w:val="none" w:sz="0" w:space="0" w:color="auto"/>
            <w:bottom w:val="none" w:sz="0" w:space="0" w:color="auto"/>
            <w:right w:val="none" w:sz="0" w:space="0" w:color="auto"/>
          </w:divBdr>
          <w:divsChild>
            <w:div w:id="1538853376">
              <w:marLeft w:val="0"/>
              <w:marRight w:val="0"/>
              <w:marTop w:val="0"/>
              <w:marBottom w:val="0"/>
              <w:divBdr>
                <w:top w:val="none" w:sz="0" w:space="0" w:color="auto"/>
                <w:left w:val="none" w:sz="0" w:space="0" w:color="auto"/>
                <w:bottom w:val="none" w:sz="0" w:space="0" w:color="auto"/>
                <w:right w:val="none" w:sz="0" w:space="0" w:color="auto"/>
              </w:divBdr>
            </w:div>
          </w:divsChild>
        </w:div>
        <w:div w:id="1247611963">
          <w:marLeft w:val="0"/>
          <w:marRight w:val="0"/>
          <w:marTop w:val="0"/>
          <w:marBottom w:val="0"/>
          <w:divBdr>
            <w:top w:val="none" w:sz="0" w:space="0" w:color="auto"/>
            <w:left w:val="none" w:sz="0" w:space="0" w:color="auto"/>
            <w:bottom w:val="none" w:sz="0" w:space="0" w:color="auto"/>
            <w:right w:val="none" w:sz="0" w:space="0" w:color="auto"/>
          </w:divBdr>
        </w:div>
        <w:div w:id="1340474299">
          <w:marLeft w:val="0"/>
          <w:marRight w:val="0"/>
          <w:marTop w:val="0"/>
          <w:marBottom w:val="0"/>
          <w:divBdr>
            <w:top w:val="none" w:sz="0" w:space="0" w:color="auto"/>
            <w:left w:val="none" w:sz="0" w:space="0" w:color="auto"/>
            <w:bottom w:val="none" w:sz="0" w:space="0" w:color="auto"/>
            <w:right w:val="none" w:sz="0" w:space="0" w:color="auto"/>
          </w:divBdr>
          <w:divsChild>
            <w:div w:id="1171215585">
              <w:marLeft w:val="0"/>
              <w:marRight w:val="0"/>
              <w:marTop w:val="0"/>
              <w:marBottom w:val="0"/>
              <w:divBdr>
                <w:top w:val="none" w:sz="0" w:space="0" w:color="auto"/>
                <w:left w:val="none" w:sz="0" w:space="0" w:color="auto"/>
                <w:bottom w:val="none" w:sz="0" w:space="0" w:color="auto"/>
                <w:right w:val="none" w:sz="0" w:space="0" w:color="auto"/>
              </w:divBdr>
            </w:div>
          </w:divsChild>
        </w:div>
        <w:div w:id="680929806">
          <w:marLeft w:val="0"/>
          <w:marRight w:val="0"/>
          <w:marTop w:val="0"/>
          <w:marBottom w:val="0"/>
          <w:divBdr>
            <w:top w:val="none" w:sz="0" w:space="0" w:color="auto"/>
            <w:left w:val="none" w:sz="0" w:space="0" w:color="auto"/>
            <w:bottom w:val="none" w:sz="0" w:space="0" w:color="auto"/>
            <w:right w:val="none" w:sz="0" w:space="0" w:color="auto"/>
          </w:divBdr>
        </w:div>
        <w:div w:id="1420180481">
          <w:marLeft w:val="0"/>
          <w:marRight w:val="0"/>
          <w:marTop w:val="0"/>
          <w:marBottom w:val="0"/>
          <w:divBdr>
            <w:top w:val="none" w:sz="0" w:space="0" w:color="auto"/>
            <w:left w:val="none" w:sz="0" w:space="0" w:color="auto"/>
            <w:bottom w:val="none" w:sz="0" w:space="0" w:color="auto"/>
            <w:right w:val="none" w:sz="0" w:space="0" w:color="auto"/>
          </w:divBdr>
          <w:divsChild>
            <w:div w:id="1852259778">
              <w:marLeft w:val="0"/>
              <w:marRight w:val="0"/>
              <w:marTop w:val="0"/>
              <w:marBottom w:val="0"/>
              <w:divBdr>
                <w:top w:val="none" w:sz="0" w:space="0" w:color="auto"/>
                <w:left w:val="none" w:sz="0" w:space="0" w:color="auto"/>
                <w:bottom w:val="none" w:sz="0" w:space="0" w:color="auto"/>
                <w:right w:val="none" w:sz="0" w:space="0" w:color="auto"/>
              </w:divBdr>
            </w:div>
          </w:divsChild>
        </w:div>
        <w:div w:id="442505773">
          <w:marLeft w:val="0"/>
          <w:marRight w:val="0"/>
          <w:marTop w:val="0"/>
          <w:marBottom w:val="0"/>
          <w:divBdr>
            <w:top w:val="none" w:sz="0" w:space="0" w:color="auto"/>
            <w:left w:val="none" w:sz="0" w:space="0" w:color="auto"/>
            <w:bottom w:val="none" w:sz="0" w:space="0" w:color="auto"/>
            <w:right w:val="none" w:sz="0" w:space="0" w:color="auto"/>
          </w:divBdr>
        </w:div>
        <w:div w:id="568461913">
          <w:marLeft w:val="0"/>
          <w:marRight w:val="0"/>
          <w:marTop w:val="0"/>
          <w:marBottom w:val="0"/>
          <w:divBdr>
            <w:top w:val="none" w:sz="0" w:space="0" w:color="auto"/>
            <w:left w:val="none" w:sz="0" w:space="0" w:color="auto"/>
            <w:bottom w:val="none" w:sz="0" w:space="0" w:color="auto"/>
            <w:right w:val="none" w:sz="0" w:space="0" w:color="auto"/>
          </w:divBdr>
          <w:divsChild>
            <w:div w:id="1174536333">
              <w:marLeft w:val="0"/>
              <w:marRight w:val="0"/>
              <w:marTop w:val="0"/>
              <w:marBottom w:val="0"/>
              <w:divBdr>
                <w:top w:val="none" w:sz="0" w:space="0" w:color="auto"/>
                <w:left w:val="none" w:sz="0" w:space="0" w:color="auto"/>
                <w:bottom w:val="none" w:sz="0" w:space="0" w:color="auto"/>
                <w:right w:val="none" w:sz="0" w:space="0" w:color="auto"/>
              </w:divBdr>
            </w:div>
          </w:divsChild>
        </w:div>
        <w:div w:id="343628463">
          <w:marLeft w:val="0"/>
          <w:marRight w:val="0"/>
          <w:marTop w:val="0"/>
          <w:marBottom w:val="0"/>
          <w:divBdr>
            <w:top w:val="none" w:sz="0" w:space="0" w:color="auto"/>
            <w:left w:val="none" w:sz="0" w:space="0" w:color="auto"/>
            <w:bottom w:val="none" w:sz="0" w:space="0" w:color="auto"/>
            <w:right w:val="none" w:sz="0" w:space="0" w:color="auto"/>
          </w:divBdr>
        </w:div>
        <w:div w:id="1835798358">
          <w:marLeft w:val="0"/>
          <w:marRight w:val="0"/>
          <w:marTop w:val="0"/>
          <w:marBottom w:val="0"/>
          <w:divBdr>
            <w:top w:val="none" w:sz="0" w:space="0" w:color="auto"/>
            <w:left w:val="none" w:sz="0" w:space="0" w:color="auto"/>
            <w:bottom w:val="none" w:sz="0" w:space="0" w:color="auto"/>
            <w:right w:val="none" w:sz="0" w:space="0" w:color="auto"/>
          </w:divBdr>
          <w:divsChild>
            <w:div w:id="489564619">
              <w:marLeft w:val="0"/>
              <w:marRight w:val="0"/>
              <w:marTop w:val="0"/>
              <w:marBottom w:val="0"/>
              <w:divBdr>
                <w:top w:val="none" w:sz="0" w:space="0" w:color="auto"/>
                <w:left w:val="none" w:sz="0" w:space="0" w:color="auto"/>
                <w:bottom w:val="none" w:sz="0" w:space="0" w:color="auto"/>
                <w:right w:val="none" w:sz="0" w:space="0" w:color="auto"/>
              </w:divBdr>
            </w:div>
          </w:divsChild>
        </w:div>
        <w:div w:id="1493328982">
          <w:marLeft w:val="0"/>
          <w:marRight w:val="0"/>
          <w:marTop w:val="0"/>
          <w:marBottom w:val="0"/>
          <w:divBdr>
            <w:top w:val="none" w:sz="0" w:space="0" w:color="auto"/>
            <w:left w:val="none" w:sz="0" w:space="0" w:color="auto"/>
            <w:bottom w:val="none" w:sz="0" w:space="0" w:color="auto"/>
            <w:right w:val="none" w:sz="0" w:space="0" w:color="auto"/>
          </w:divBdr>
        </w:div>
        <w:div w:id="1351100331">
          <w:marLeft w:val="0"/>
          <w:marRight w:val="0"/>
          <w:marTop w:val="0"/>
          <w:marBottom w:val="0"/>
          <w:divBdr>
            <w:top w:val="none" w:sz="0" w:space="0" w:color="auto"/>
            <w:left w:val="none" w:sz="0" w:space="0" w:color="auto"/>
            <w:bottom w:val="none" w:sz="0" w:space="0" w:color="auto"/>
            <w:right w:val="none" w:sz="0" w:space="0" w:color="auto"/>
          </w:divBdr>
          <w:divsChild>
            <w:div w:id="1281492794">
              <w:marLeft w:val="0"/>
              <w:marRight w:val="0"/>
              <w:marTop w:val="0"/>
              <w:marBottom w:val="0"/>
              <w:divBdr>
                <w:top w:val="none" w:sz="0" w:space="0" w:color="auto"/>
                <w:left w:val="none" w:sz="0" w:space="0" w:color="auto"/>
                <w:bottom w:val="none" w:sz="0" w:space="0" w:color="auto"/>
                <w:right w:val="none" w:sz="0" w:space="0" w:color="auto"/>
              </w:divBdr>
            </w:div>
          </w:divsChild>
        </w:div>
        <w:div w:id="944076672">
          <w:marLeft w:val="0"/>
          <w:marRight w:val="0"/>
          <w:marTop w:val="300"/>
          <w:marBottom w:val="0"/>
          <w:divBdr>
            <w:top w:val="none" w:sz="0" w:space="0" w:color="auto"/>
            <w:left w:val="none" w:sz="0" w:space="0" w:color="auto"/>
            <w:bottom w:val="none" w:sz="0" w:space="0" w:color="auto"/>
            <w:right w:val="none" w:sz="0" w:space="0" w:color="auto"/>
          </w:divBdr>
          <w:divsChild>
            <w:div w:id="1941989184">
              <w:marLeft w:val="0"/>
              <w:marRight w:val="0"/>
              <w:marTop w:val="0"/>
              <w:marBottom w:val="0"/>
              <w:divBdr>
                <w:top w:val="none" w:sz="0" w:space="0" w:color="auto"/>
                <w:left w:val="none" w:sz="0" w:space="0" w:color="auto"/>
                <w:bottom w:val="none" w:sz="0" w:space="0" w:color="auto"/>
                <w:right w:val="none" w:sz="0" w:space="0" w:color="auto"/>
              </w:divBdr>
              <w:divsChild>
                <w:div w:id="1805930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79149">
          <w:marLeft w:val="0"/>
          <w:marRight w:val="0"/>
          <w:marTop w:val="300"/>
          <w:marBottom w:val="0"/>
          <w:divBdr>
            <w:top w:val="none" w:sz="0" w:space="0" w:color="auto"/>
            <w:left w:val="none" w:sz="0" w:space="0" w:color="auto"/>
            <w:bottom w:val="none" w:sz="0" w:space="0" w:color="auto"/>
            <w:right w:val="none" w:sz="0" w:space="0" w:color="auto"/>
          </w:divBdr>
          <w:divsChild>
            <w:div w:id="1967589714">
              <w:marLeft w:val="0"/>
              <w:marRight w:val="0"/>
              <w:marTop w:val="0"/>
              <w:marBottom w:val="0"/>
              <w:divBdr>
                <w:top w:val="none" w:sz="0" w:space="0" w:color="auto"/>
                <w:left w:val="none" w:sz="0" w:space="0" w:color="auto"/>
                <w:bottom w:val="none" w:sz="0" w:space="0" w:color="auto"/>
                <w:right w:val="none" w:sz="0" w:space="0" w:color="auto"/>
              </w:divBdr>
              <w:divsChild>
                <w:div w:id="26897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276802">
          <w:marLeft w:val="0"/>
          <w:marRight w:val="0"/>
          <w:marTop w:val="300"/>
          <w:marBottom w:val="0"/>
          <w:divBdr>
            <w:top w:val="none" w:sz="0" w:space="0" w:color="auto"/>
            <w:left w:val="none" w:sz="0" w:space="0" w:color="auto"/>
            <w:bottom w:val="none" w:sz="0" w:space="0" w:color="auto"/>
            <w:right w:val="none" w:sz="0" w:space="0" w:color="auto"/>
          </w:divBdr>
          <w:divsChild>
            <w:div w:id="945844611">
              <w:marLeft w:val="0"/>
              <w:marRight w:val="0"/>
              <w:marTop w:val="0"/>
              <w:marBottom w:val="0"/>
              <w:divBdr>
                <w:top w:val="none" w:sz="0" w:space="0" w:color="auto"/>
                <w:left w:val="none" w:sz="0" w:space="0" w:color="auto"/>
                <w:bottom w:val="none" w:sz="0" w:space="0" w:color="auto"/>
                <w:right w:val="none" w:sz="0" w:space="0" w:color="auto"/>
              </w:divBdr>
              <w:divsChild>
                <w:div w:id="1295794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086044">
          <w:marLeft w:val="0"/>
          <w:marRight w:val="0"/>
          <w:marTop w:val="300"/>
          <w:marBottom w:val="0"/>
          <w:divBdr>
            <w:top w:val="none" w:sz="0" w:space="0" w:color="auto"/>
            <w:left w:val="none" w:sz="0" w:space="0" w:color="auto"/>
            <w:bottom w:val="none" w:sz="0" w:space="0" w:color="auto"/>
            <w:right w:val="none" w:sz="0" w:space="0" w:color="auto"/>
          </w:divBdr>
          <w:divsChild>
            <w:div w:id="832994646">
              <w:marLeft w:val="0"/>
              <w:marRight w:val="0"/>
              <w:marTop w:val="0"/>
              <w:marBottom w:val="0"/>
              <w:divBdr>
                <w:top w:val="none" w:sz="0" w:space="0" w:color="auto"/>
                <w:left w:val="none" w:sz="0" w:space="0" w:color="auto"/>
                <w:bottom w:val="none" w:sz="0" w:space="0" w:color="auto"/>
                <w:right w:val="none" w:sz="0" w:space="0" w:color="auto"/>
              </w:divBdr>
              <w:divsChild>
                <w:div w:id="527111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69996336">
      <w:bodyDiv w:val="1"/>
      <w:marLeft w:val="0"/>
      <w:marRight w:val="0"/>
      <w:marTop w:val="0"/>
      <w:marBottom w:val="0"/>
      <w:divBdr>
        <w:top w:val="none" w:sz="0" w:space="0" w:color="auto"/>
        <w:left w:val="none" w:sz="0" w:space="0" w:color="auto"/>
        <w:bottom w:val="none" w:sz="0" w:space="0" w:color="auto"/>
        <w:right w:val="none" w:sz="0" w:space="0" w:color="auto"/>
      </w:divBdr>
      <w:divsChild>
        <w:div w:id="1142313944">
          <w:marLeft w:val="0"/>
          <w:marRight w:val="0"/>
          <w:marTop w:val="0"/>
          <w:marBottom w:val="0"/>
          <w:divBdr>
            <w:top w:val="none" w:sz="0" w:space="0" w:color="auto"/>
            <w:left w:val="none" w:sz="0" w:space="0" w:color="auto"/>
            <w:bottom w:val="none" w:sz="0" w:space="0" w:color="auto"/>
            <w:right w:val="none" w:sz="0" w:space="0" w:color="auto"/>
          </w:divBdr>
        </w:div>
        <w:div w:id="1283656486">
          <w:marLeft w:val="0"/>
          <w:marRight w:val="0"/>
          <w:marTop w:val="0"/>
          <w:marBottom w:val="0"/>
          <w:divBdr>
            <w:top w:val="none" w:sz="0" w:space="0" w:color="auto"/>
            <w:left w:val="none" w:sz="0" w:space="0" w:color="auto"/>
            <w:bottom w:val="none" w:sz="0" w:space="0" w:color="auto"/>
            <w:right w:val="none" w:sz="0" w:space="0" w:color="auto"/>
          </w:divBdr>
          <w:divsChild>
            <w:div w:id="748043413">
              <w:marLeft w:val="0"/>
              <w:marRight w:val="0"/>
              <w:marTop w:val="0"/>
              <w:marBottom w:val="0"/>
              <w:divBdr>
                <w:top w:val="none" w:sz="0" w:space="0" w:color="auto"/>
                <w:left w:val="none" w:sz="0" w:space="0" w:color="auto"/>
                <w:bottom w:val="none" w:sz="0" w:space="0" w:color="auto"/>
                <w:right w:val="none" w:sz="0" w:space="0" w:color="auto"/>
              </w:divBdr>
            </w:div>
          </w:divsChild>
        </w:div>
        <w:div w:id="773405093">
          <w:marLeft w:val="0"/>
          <w:marRight w:val="0"/>
          <w:marTop w:val="0"/>
          <w:marBottom w:val="0"/>
          <w:divBdr>
            <w:top w:val="none" w:sz="0" w:space="0" w:color="auto"/>
            <w:left w:val="none" w:sz="0" w:space="0" w:color="auto"/>
            <w:bottom w:val="none" w:sz="0" w:space="0" w:color="auto"/>
            <w:right w:val="none" w:sz="0" w:space="0" w:color="auto"/>
          </w:divBdr>
        </w:div>
        <w:div w:id="1284187670">
          <w:marLeft w:val="0"/>
          <w:marRight w:val="0"/>
          <w:marTop w:val="0"/>
          <w:marBottom w:val="0"/>
          <w:divBdr>
            <w:top w:val="none" w:sz="0" w:space="0" w:color="auto"/>
            <w:left w:val="none" w:sz="0" w:space="0" w:color="auto"/>
            <w:bottom w:val="none" w:sz="0" w:space="0" w:color="auto"/>
            <w:right w:val="none" w:sz="0" w:space="0" w:color="auto"/>
          </w:divBdr>
          <w:divsChild>
            <w:div w:id="330110519">
              <w:marLeft w:val="0"/>
              <w:marRight w:val="0"/>
              <w:marTop w:val="0"/>
              <w:marBottom w:val="0"/>
              <w:divBdr>
                <w:top w:val="none" w:sz="0" w:space="0" w:color="auto"/>
                <w:left w:val="none" w:sz="0" w:space="0" w:color="auto"/>
                <w:bottom w:val="none" w:sz="0" w:space="0" w:color="auto"/>
                <w:right w:val="none" w:sz="0" w:space="0" w:color="auto"/>
              </w:divBdr>
            </w:div>
          </w:divsChild>
        </w:div>
        <w:div w:id="948657250">
          <w:marLeft w:val="0"/>
          <w:marRight w:val="0"/>
          <w:marTop w:val="0"/>
          <w:marBottom w:val="0"/>
          <w:divBdr>
            <w:top w:val="none" w:sz="0" w:space="0" w:color="auto"/>
            <w:left w:val="none" w:sz="0" w:space="0" w:color="auto"/>
            <w:bottom w:val="none" w:sz="0" w:space="0" w:color="auto"/>
            <w:right w:val="none" w:sz="0" w:space="0" w:color="auto"/>
          </w:divBdr>
        </w:div>
        <w:div w:id="243729378">
          <w:marLeft w:val="0"/>
          <w:marRight w:val="0"/>
          <w:marTop w:val="0"/>
          <w:marBottom w:val="0"/>
          <w:divBdr>
            <w:top w:val="none" w:sz="0" w:space="0" w:color="auto"/>
            <w:left w:val="none" w:sz="0" w:space="0" w:color="auto"/>
            <w:bottom w:val="none" w:sz="0" w:space="0" w:color="auto"/>
            <w:right w:val="none" w:sz="0" w:space="0" w:color="auto"/>
          </w:divBdr>
          <w:divsChild>
            <w:div w:id="1115517410">
              <w:marLeft w:val="0"/>
              <w:marRight w:val="0"/>
              <w:marTop w:val="0"/>
              <w:marBottom w:val="0"/>
              <w:divBdr>
                <w:top w:val="none" w:sz="0" w:space="0" w:color="auto"/>
                <w:left w:val="none" w:sz="0" w:space="0" w:color="auto"/>
                <w:bottom w:val="none" w:sz="0" w:space="0" w:color="auto"/>
                <w:right w:val="none" w:sz="0" w:space="0" w:color="auto"/>
              </w:divBdr>
            </w:div>
          </w:divsChild>
        </w:div>
        <w:div w:id="35588841">
          <w:marLeft w:val="0"/>
          <w:marRight w:val="0"/>
          <w:marTop w:val="0"/>
          <w:marBottom w:val="0"/>
          <w:divBdr>
            <w:top w:val="none" w:sz="0" w:space="0" w:color="auto"/>
            <w:left w:val="none" w:sz="0" w:space="0" w:color="auto"/>
            <w:bottom w:val="none" w:sz="0" w:space="0" w:color="auto"/>
            <w:right w:val="none" w:sz="0" w:space="0" w:color="auto"/>
          </w:divBdr>
        </w:div>
        <w:div w:id="669453882">
          <w:marLeft w:val="0"/>
          <w:marRight w:val="0"/>
          <w:marTop w:val="0"/>
          <w:marBottom w:val="0"/>
          <w:divBdr>
            <w:top w:val="none" w:sz="0" w:space="0" w:color="auto"/>
            <w:left w:val="none" w:sz="0" w:space="0" w:color="auto"/>
            <w:bottom w:val="none" w:sz="0" w:space="0" w:color="auto"/>
            <w:right w:val="none" w:sz="0" w:space="0" w:color="auto"/>
          </w:divBdr>
          <w:divsChild>
            <w:div w:id="515578529">
              <w:marLeft w:val="0"/>
              <w:marRight w:val="0"/>
              <w:marTop w:val="0"/>
              <w:marBottom w:val="0"/>
              <w:divBdr>
                <w:top w:val="none" w:sz="0" w:space="0" w:color="auto"/>
                <w:left w:val="none" w:sz="0" w:space="0" w:color="auto"/>
                <w:bottom w:val="none" w:sz="0" w:space="0" w:color="auto"/>
                <w:right w:val="none" w:sz="0" w:space="0" w:color="auto"/>
              </w:divBdr>
            </w:div>
          </w:divsChild>
        </w:div>
        <w:div w:id="1652830314">
          <w:marLeft w:val="0"/>
          <w:marRight w:val="0"/>
          <w:marTop w:val="0"/>
          <w:marBottom w:val="0"/>
          <w:divBdr>
            <w:top w:val="none" w:sz="0" w:space="0" w:color="auto"/>
            <w:left w:val="none" w:sz="0" w:space="0" w:color="auto"/>
            <w:bottom w:val="none" w:sz="0" w:space="0" w:color="auto"/>
            <w:right w:val="none" w:sz="0" w:space="0" w:color="auto"/>
          </w:divBdr>
        </w:div>
        <w:div w:id="154692821">
          <w:marLeft w:val="0"/>
          <w:marRight w:val="0"/>
          <w:marTop w:val="0"/>
          <w:marBottom w:val="0"/>
          <w:divBdr>
            <w:top w:val="none" w:sz="0" w:space="0" w:color="auto"/>
            <w:left w:val="none" w:sz="0" w:space="0" w:color="auto"/>
            <w:bottom w:val="none" w:sz="0" w:space="0" w:color="auto"/>
            <w:right w:val="none" w:sz="0" w:space="0" w:color="auto"/>
          </w:divBdr>
          <w:divsChild>
            <w:div w:id="1781299275">
              <w:marLeft w:val="0"/>
              <w:marRight w:val="0"/>
              <w:marTop w:val="0"/>
              <w:marBottom w:val="0"/>
              <w:divBdr>
                <w:top w:val="none" w:sz="0" w:space="0" w:color="auto"/>
                <w:left w:val="none" w:sz="0" w:space="0" w:color="auto"/>
                <w:bottom w:val="none" w:sz="0" w:space="0" w:color="auto"/>
                <w:right w:val="none" w:sz="0" w:space="0" w:color="auto"/>
              </w:divBdr>
            </w:div>
          </w:divsChild>
        </w:div>
        <w:div w:id="1319382346">
          <w:marLeft w:val="0"/>
          <w:marRight w:val="0"/>
          <w:marTop w:val="0"/>
          <w:marBottom w:val="0"/>
          <w:divBdr>
            <w:top w:val="none" w:sz="0" w:space="0" w:color="auto"/>
            <w:left w:val="none" w:sz="0" w:space="0" w:color="auto"/>
            <w:bottom w:val="none" w:sz="0" w:space="0" w:color="auto"/>
            <w:right w:val="none" w:sz="0" w:space="0" w:color="auto"/>
          </w:divBdr>
        </w:div>
        <w:div w:id="971441171">
          <w:marLeft w:val="0"/>
          <w:marRight w:val="0"/>
          <w:marTop w:val="0"/>
          <w:marBottom w:val="0"/>
          <w:divBdr>
            <w:top w:val="none" w:sz="0" w:space="0" w:color="auto"/>
            <w:left w:val="none" w:sz="0" w:space="0" w:color="auto"/>
            <w:bottom w:val="none" w:sz="0" w:space="0" w:color="auto"/>
            <w:right w:val="none" w:sz="0" w:space="0" w:color="auto"/>
          </w:divBdr>
          <w:divsChild>
            <w:div w:id="1975483369">
              <w:marLeft w:val="0"/>
              <w:marRight w:val="0"/>
              <w:marTop w:val="0"/>
              <w:marBottom w:val="0"/>
              <w:divBdr>
                <w:top w:val="none" w:sz="0" w:space="0" w:color="auto"/>
                <w:left w:val="none" w:sz="0" w:space="0" w:color="auto"/>
                <w:bottom w:val="none" w:sz="0" w:space="0" w:color="auto"/>
                <w:right w:val="none" w:sz="0" w:space="0" w:color="auto"/>
              </w:divBdr>
            </w:div>
          </w:divsChild>
        </w:div>
        <w:div w:id="1175657141">
          <w:marLeft w:val="0"/>
          <w:marRight w:val="0"/>
          <w:marTop w:val="0"/>
          <w:marBottom w:val="0"/>
          <w:divBdr>
            <w:top w:val="none" w:sz="0" w:space="0" w:color="auto"/>
            <w:left w:val="none" w:sz="0" w:space="0" w:color="auto"/>
            <w:bottom w:val="none" w:sz="0" w:space="0" w:color="auto"/>
            <w:right w:val="none" w:sz="0" w:space="0" w:color="auto"/>
          </w:divBdr>
        </w:div>
        <w:div w:id="1317148227">
          <w:marLeft w:val="0"/>
          <w:marRight w:val="0"/>
          <w:marTop w:val="0"/>
          <w:marBottom w:val="0"/>
          <w:divBdr>
            <w:top w:val="none" w:sz="0" w:space="0" w:color="auto"/>
            <w:left w:val="none" w:sz="0" w:space="0" w:color="auto"/>
            <w:bottom w:val="none" w:sz="0" w:space="0" w:color="auto"/>
            <w:right w:val="none" w:sz="0" w:space="0" w:color="auto"/>
          </w:divBdr>
          <w:divsChild>
            <w:div w:id="746421819">
              <w:marLeft w:val="0"/>
              <w:marRight w:val="0"/>
              <w:marTop w:val="0"/>
              <w:marBottom w:val="0"/>
              <w:divBdr>
                <w:top w:val="none" w:sz="0" w:space="0" w:color="auto"/>
                <w:left w:val="none" w:sz="0" w:space="0" w:color="auto"/>
                <w:bottom w:val="none" w:sz="0" w:space="0" w:color="auto"/>
                <w:right w:val="none" w:sz="0" w:space="0" w:color="auto"/>
              </w:divBdr>
            </w:div>
          </w:divsChild>
        </w:div>
        <w:div w:id="1845587959">
          <w:marLeft w:val="0"/>
          <w:marRight w:val="0"/>
          <w:marTop w:val="300"/>
          <w:marBottom w:val="0"/>
          <w:divBdr>
            <w:top w:val="none" w:sz="0" w:space="0" w:color="auto"/>
            <w:left w:val="none" w:sz="0" w:space="0" w:color="auto"/>
            <w:bottom w:val="none" w:sz="0" w:space="0" w:color="auto"/>
            <w:right w:val="none" w:sz="0" w:space="0" w:color="auto"/>
          </w:divBdr>
          <w:divsChild>
            <w:div w:id="667486391">
              <w:marLeft w:val="0"/>
              <w:marRight w:val="0"/>
              <w:marTop w:val="0"/>
              <w:marBottom w:val="0"/>
              <w:divBdr>
                <w:top w:val="none" w:sz="0" w:space="0" w:color="auto"/>
                <w:left w:val="none" w:sz="0" w:space="0" w:color="auto"/>
                <w:bottom w:val="none" w:sz="0" w:space="0" w:color="auto"/>
                <w:right w:val="none" w:sz="0" w:space="0" w:color="auto"/>
              </w:divBdr>
              <w:divsChild>
                <w:div w:id="231698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9667452">
          <w:marLeft w:val="0"/>
          <w:marRight w:val="0"/>
          <w:marTop w:val="300"/>
          <w:marBottom w:val="0"/>
          <w:divBdr>
            <w:top w:val="none" w:sz="0" w:space="0" w:color="auto"/>
            <w:left w:val="none" w:sz="0" w:space="0" w:color="auto"/>
            <w:bottom w:val="none" w:sz="0" w:space="0" w:color="auto"/>
            <w:right w:val="none" w:sz="0" w:space="0" w:color="auto"/>
          </w:divBdr>
          <w:divsChild>
            <w:div w:id="537663826">
              <w:marLeft w:val="0"/>
              <w:marRight w:val="0"/>
              <w:marTop w:val="0"/>
              <w:marBottom w:val="0"/>
              <w:divBdr>
                <w:top w:val="none" w:sz="0" w:space="0" w:color="auto"/>
                <w:left w:val="none" w:sz="0" w:space="0" w:color="auto"/>
                <w:bottom w:val="none" w:sz="0" w:space="0" w:color="auto"/>
                <w:right w:val="none" w:sz="0" w:space="0" w:color="auto"/>
              </w:divBdr>
              <w:divsChild>
                <w:div w:id="1946037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588492">
          <w:marLeft w:val="0"/>
          <w:marRight w:val="0"/>
          <w:marTop w:val="300"/>
          <w:marBottom w:val="0"/>
          <w:divBdr>
            <w:top w:val="none" w:sz="0" w:space="0" w:color="auto"/>
            <w:left w:val="none" w:sz="0" w:space="0" w:color="auto"/>
            <w:bottom w:val="none" w:sz="0" w:space="0" w:color="auto"/>
            <w:right w:val="none" w:sz="0" w:space="0" w:color="auto"/>
          </w:divBdr>
          <w:divsChild>
            <w:div w:id="1063679304">
              <w:marLeft w:val="0"/>
              <w:marRight w:val="0"/>
              <w:marTop w:val="0"/>
              <w:marBottom w:val="0"/>
              <w:divBdr>
                <w:top w:val="none" w:sz="0" w:space="0" w:color="auto"/>
                <w:left w:val="none" w:sz="0" w:space="0" w:color="auto"/>
                <w:bottom w:val="none" w:sz="0" w:space="0" w:color="auto"/>
                <w:right w:val="none" w:sz="0" w:space="0" w:color="auto"/>
              </w:divBdr>
              <w:divsChild>
                <w:div w:id="597758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805252">
          <w:marLeft w:val="0"/>
          <w:marRight w:val="0"/>
          <w:marTop w:val="300"/>
          <w:marBottom w:val="0"/>
          <w:divBdr>
            <w:top w:val="none" w:sz="0" w:space="0" w:color="auto"/>
            <w:left w:val="none" w:sz="0" w:space="0" w:color="auto"/>
            <w:bottom w:val="none" w:sz="0" w:space="0" w:color="auto"/>
            <w:right w:val="none" w:sz="0" w:space="0" w:color="auto"/>
          </w:divBdr>
          <w:divsChild>
            <w:div w:id="695426524">
              <w:marLeft w:val="0"/>
              <w:marRight w:val="0"/>
              <w:marTop w:val="0"/>
              <w:marBottom w:val="0"/>
              <w:divBdr>
                <w:top w:val="none" w:sz="0" w:space="0" w:color="auto"/>
                <w:left w:val="none" w:sz="0" w:space="0" w:color="auto"/>
                <w:bottom w:val="none" w:sz="0" w:space="0" w:color="auto"/>
                <w:right w:val="none" w:sz="0" w:space="0" w:color="auto"/>
              </w:divBdr>
              <w:divsChild>
                <w:div w:id="203837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0269196">
      <w:bodyDiv w:val="1"/>
      <w:marLeft w:val="0"/>
      <w:marRight w:val="0"/>
      <w:marTop w:val="0"/>
      <w:marBottom w:val="0"/>
      <w:divBdr>
        <w:top w:val="none" w:sz="0" w:space="0" w:color="auto"/>
        <w:left w:val="none" w:sz="0" w:space="0" w:color="auto"/>
        <w:bottom w:val="none" w:sz="0" w:space="0" w:color="auto"/>
        <w:right w:val="none" w:sz="0" w:space="0" w:color="auto"/>
      </w:divBdr>
      <w:divsChild>
        <w:div w:id="403836379">
          <w:marLeft w:val="0"/>
          <w:marRight w:val="0"/>
          <w:marTop w:val="0"/>
          <w:marBottom w:val="0"/>
          <w:divBdr>
            <w:top w:val="none" w:sz="0" w:space="0" w:color="auto"/>
            <w:left w:val="none" w:sz="0" w:space="0" w:color="auto"/>
            <w:bottom w:val="none" w:sz="0" w:space="0" w:color="auto"/>
            <w:right w:val="none" w:sz="0" w:space="0" w:color="auto"/>
          </w:divBdr>
        </w:div>
        <w:div w:id="464664763">
          <w:marLeft w:val="0"/>
          <w:marRight w:val="0"/>
          <w:marTop w:val="0"/>
          <w:marBottom w:val="0"/>
          <w:divBdr>
            <w:top w:val="none" w:sz="0" w:space="0" w:color="auto"/>
            <w:left w:val="none" w:sz="0" w:space="0" w:color="auto"/>
            <w:bottom w:val="none" w:sz="0" w:space="0" w:color="auto"/>
            <w:right w:val="none" w:sz="0" w:space="0" w:color="auto"/>
          </w:divBdr>
          <w:divsChild>
            <w:div w:id="487669808">
              <w:marLeft w:val="0"/>
              <w:marRight w:val="0"/>
              <w:marTop w:val="0"/>
              <w:marBottom w:val="0"/>
              <w:divBdr>
                <w:top w:val="none" w:sz="0" w:space="0" w:color="auto"/>
                <w:left w:val="none" w:sz="0" w:space="0" w:color="auto"/>
                <w:bottom w:val="none" w:sz="0" w:space="0" w:color="auto"/>
                <w:right w:val="none" w:sz="0" w:space="0" w:color="auto"/>
              </w:divBdr>
            </w:div>
          </w:divsChild>
        </w:div>
        <w:div w:id="64225770">
          <w:marLeft w:val="0"/>
          <w:marRight w:val="0"/>
          <w:marTop w:val="0"/>
          <w:marBottom w:val="0"/>
          <w:divBdr>
            <w:top w:val="none" w:sz="0" w:space="0" w:color="auto"/>
            <w:left w:val="none" w:sz="0" w:space="0" w:color="auto"/>
            <w:bottom w:val="none" w:sz="0" w:space="0" w:color="auto"/>
            <w:right w:val="none" w:sz="0" w:space="0" w:color="auto"/>
          </w:divBdr>
        </w:div>
        <w:div w:id="102918857">
          <w:marLeft w:val="0"/>
          <w:marRight w:val="0"/>
          <w:marTop w:val="0"/>
          <w:marBottom w:val="0"/>
          <w:divBdr>
            <w:top w:val="none" w:sz="0" w:space="0" w:color="auto"/>
            <w:left w:val="none" w:sz="0" w:space="0" w:color="auto"/>
            <w:bottom w:val="none" w:sz="0" w:space="0" w:color="auto"/>
            <w:right w:val="none" w:sz="0" w:space="0" w:color="auto"/>
          </w:divBdr>
          <w:divsChild>
            <w:div w:id="159584297">
              <w:marLeft w:val="0"/>
              <w:marRight w:val="0"/>
              <w:marTop w:val="0"/>
              <w:marBottom w:val="0"/>
              <w:divBdr>
                <w:top w:val="none" w:sz="0" w:space="0" w:color="auto"/>
                <w:left w:val="none" w:sz="0" w:space="0" w:color="auto"/>
                <w:bottom w:val="none" w:sz="0" w:space="0" w:color="auto"/>
                <w:right w:val="none" w:sz="0" w:space="0" w:color="auto"/>
              </w:divBdr>
            </w:div>
          </w:divsChild>
        </w:div>
        <w:div w:id="947666095">
          <w:marLeft w:val="0"/>
          <w:marRight w:val="0"/>
          <w:marTop w:val="0"/>
          <w:marBottom w:val="0"/>
          <w:divBdr>
            <w:top w:val="none" w:sz="0" w:space="0" w:color="auto"/>
            <w:left w:val="none" w:sz="0" w:space="0" w:color="auto"/>
            <w:bottom w:val="none" w:sz="0" w:space="0" w:color="auto"/>
            <w:right w:val="none" w:sz="0" w:space="0" w:color="auto"/>
          </w:divBdr>
        </w:div>
        <w:div w:id="2125348911">
          <w:marLeft w:val="0"/>
          <w:marRight w:val="0"/>
          <w:marTop w:val="0"/>
          <w:marBottom w:val="0"/>
          <w:divBdr>
            <w:top w:val="none" w:sz="0" w:space="0" w:color="auto"/>
            <w:left w:val="none" w:sz="0" w:space="0" w:color="auto"/>
            <w:bottom w:val="none" w:sz="0" w:space="0" w:color="auto"/>
            <w:right w:val="none" w:sz="0" w:space="0" w:color="auto"/>
          </w:divBdr>
          <w:divsChild>
            <w:div w:id="562496005">
              <w:marLeft w:val="0"/>
              <w:marRight w:val="0"/>
              <w:marTop w:val="0"/>
              <w:marBottom w:val="0"/>
              <w:divBdr>
                <w:top w:val="none" w:sz="0" w:space="0" w:color="auto"/>
                <w:left w:val="none" w:sz="0" w:space="0" w:color="auto"/>
                <w:bottom w:val="none" w:sz="0" w:space="0" w:color="auto"/>
                <w:right w:val="none" w:sz="0" w:space="0" w:color="auto"/>
              </w:divBdr>
            </w:div>
          </w:divsChild>
        </w:div>
        <w:div w:id="1858423583">
          <w:marLeft w:val="0"/>
          <w:marRight w:val="0"/>
          <w:marTop w:val="0"/>
          <w:marBottom w:val="0"/>
          <w:divBdr>
            <w:top w:val="none" w:sz="0" w:space="0" w:color="auto"/>
            <w:left w:val="none" w:sz="0" w:space="0" w:color="auto"/>
            <w:bottom w:val="none" w:sz="0" w:space="0" w:color="auto"/>
            <w:right w:val="none" w:sz="0" w:space="0" w:color="auto"/>
          </w:divBdr>
        </w:div>
        <w:div w:id="904680199">
          <w:marLeft w:val="0"/>
          <w:marRight w:val="0"/>
          <w:marTop w:val="0"/>
          <w:marBottom w:val="0"/>
          <w:divBdr>
            <w:top w:val="none" w:sz="0" w:space="0" w:color="auto"/>
            <w:left w:val="none" w:sz="0" w:space="0" w:color="auto"/>
            <w:bottom w:val="none" w:sz="0" w:space="0" w:color="auto"/>
            <w:right w:val="none" w:sz="0" w:space="0" w:color="auto"/>
          </w:divBdr>
          <w:divsChild>
            <w:div w:id="228536591">
              <w:marLeft w:val="0"/>
              <w:marRight w:val="0"/>
              <w:marTop w:val="0"/>
              <w:marBottom w:val="0"/>
              <w:divBdr>
                <w:top w:val="none" w:sz="0" w:space="0" w:color="auto"/>
                <w:left w:val="none" w:sz="0" w:space="0" w:color="auto"/>
                <w:bottom w:val="none" w:sz="0" w:space="0" w:color="auto"/>
                <w:right w:val="none" w:sz="0" w:space="0" w:color="auto"/>
              </w:divBdr>
            </w:div>
          </w:divsChild>
        </w:div>
        <w:div w:id="1545368239">
          <w:marLeft w:val="0"/>
          <w:marRight w:val="0"/>
          <w:marTop w:val="0"/>
          <w:marBottom w:val="0"/>
          <w:divBdr>
            <w:top w:val="none" w:sz="0" w:space="0" w:color="auto"/>
            <w:left w:val="none" w:sz="0" w:space="0" w:color="auto"/>
            <w:bottom w:val="none" w:sz="0" w:space="0" w:color="auto"/>
            <w:right w:val="none" w:sz="0" w:space="0" w:color="auto"/>
          </w:divBdr>
        </w:div>
        <w:div w:id="2134982021">
          <w:marLeft w:val="0"/>
          <w:marRight w:val="0"/>
          <w:marTop w:val="0"/>
          <w:marBottom w:val="0"/>
          <w:divBdr>
            <w:top w:val="none" w:sz="0" w:space="0" w:color="auto"/>
            <w:left w:val="none" w:sz="0" w:space="0" w:color="auto"/>
            <w:bottom w:val="none" w:sz="0" w:space="0" w:color="auto"/>
            <w:right w:val="none" w:sz="0" w:space="0" w:color="auto"/>
          </w:divBdr>
          <w:divsChild>
            <w:div w:id="1104612119">
              <w:marLeft w:val="0"/>
              <w:marRight w:val="0"/>
              <w:marTop w:val="0"/>
              <w:marBottom w:val="0"/>
              <w:divBdr>
                <w:top w:val="none" w:sz="0" w:space="0" w:color="auto"/>
                <w:left w:val="none" w:sz="0" w:space="0" w:color="auto"/>
                <w:bottom w:val="none" w:sz="0" w:space="0" w:color="auto"/>
                <w:right w:val="none" w:sz="0" w:space="0" w:color="auto"/>
              </w:divBdr>
            </w:div>
          </w:divsChild>
        </w:div>
        <w:div w:id="813570214">
          <w:marLeft w:val="0"/>
          <w:marRight w:val="0"/>
          <w:marTop w:val="0"/>
          <w:marBottom w:val="0"/>
          <w:divBdr>
            <w:top w:val="none" w:sz="0" w:space="0" w:color="auto"/>
            <w:left w:val="none" w:sz="0" w:space="0" w:color="auto"/>
            <w:bottom w:val="none" w:sz="0" w:space="0" w:color="auto"/>
            <w:right w:val="none" w:sz="0" w:space="0" w:color="auto"/>
          </w:divBdr>
        </w:div>
        <w:div w:id="1788238016">
          <w:marLeft w:val="0"/>
          <w:marRight w:val="0"/>
          <w:marTop w:val="0"/>
          <w:marBottom w:val="0"/>
          <w:divBdr>
            <w:top w:val="none" w:sz="0" w:space="0" w:color="auto"/>
            <w:left w:val="none" w:sz="0" w:space="0" w:color="auto"/>
            <w:bottom w:val="none" w:sz="0" w:space="0" w:color="auto"/>
            <w:right w:val="none" w:sz="0" w:space="0" w:color="auto"/>
          </w:divBdr>
          <w:divsChild>
            <w:div w:id="616370977">
              <w:marLeft w:val="0"/>
              <w:marRight w:val="0"/>
              <w:marTop w:val="0"/>
              <w:marBottom w:val="0"/>
              <w:divBdr>
                <w:top w:val="none" w:sz="0" w:space="0" w:color="auto"/>
                <w:left w:val="none" w:sz="0" w:space="0" w:color="auto"/>
                <w:bottom w:val="none" w:sz="0" w:space="0" w:color="auto"/>
                <w:right w:val="none" w:sz="0" w:space="0" w:color="auto"/>
              </w:divBdr>
            </w:div>
          </w:divsChild>
        </w:div>
        <w:div w:id="1868057454">
          <w:marLeft w:val="0"/>
          <w:marRight w:val="0"/>
          <w:marTop w:val="0"/>
          <w:marBottom w:val="0"/>
          <w:divBdr>
            <w:top w:val="none" w:sz="0" w:space="0" w:color="auto"/>
            <w:left w:val="none" w:sz="0" w:space="0" w:color="auto"/>
            <w:bottom w:val="none" w:sz="0" w:space="0" w:color="auto"/>
            <w:right w:val="none" w:sz="0" w:space="0" w:color="auto"/>
          </w:divBdr>
        </w:div>
        <w:div w:id="1893301922">
          <w:marLeft w:val="0"/>
          <w:marRight w:val="0"/>
          <w:marTop w:val="0"/>
          <w:marBottom w:val="0"/>
          <w:divBdr>
            <w:top w:val="none" w:sz="0" w:space="0" w:color="auto"/>
            <w:left w:val="none" w:sz="0" w:space="0" w:color="auto"/>
            <w:bottom w:val="none" w:sz="0" w:space="0" w:color="auto"/>
            <w:right w:val="none" w:sz="0" w:space="0" w:color="auto"/>
          </w:divBdr>
          <w:divsChild>
            <w:div w:id="1186136504">
              <w:marLeft w:val="0"/>
              <w:marRight w:val="0"/>
              <w:marTop w:val="0"/>
              <w:marBottom w:val="0"/>
              <w:divBdr>
                <w:top w:val="none" w:sz="0" w:space="0" w:color="auto"/>
                <w:left w:val="none" w:sz="0" w:space="0" w:color="auto"/>
                <w:bottom w:val="none" w:sz="0" w:space="0" w:color="auto"/>
                <w:right w:val="none" w:sz="0" w:space="0" w:color="auto"/>
              </w:divBdr>
            </w:div>
          </w:divsChild>
        </w:div>
        <w:div w:id="1186215316">
          <w:marLeft w:val="0"/>
          <w:marRight w:val="0"/>
          <w:marTop w:val="300"/>
          <w:marBottom w:val="0"/>
          <w:divBdr>
            <w:top w:val="none" w:sz="0" w:space="0" w:color="auto"/>
            <w:left w:val="none" w:sz="0" w:space="0" w:color="auto"/>
            <w:bottom w:val="none" w:sz="0" w:space="0" w:color="auto"/>
            <w:right w:val="none" w:sz="0" w:space="0" w:color="auto"/>
          </w:divBdr>
          <w:divsChild>
            <w:div w:id="848447772">
              <w:marLeft w:val="0"/>
              <w:marRight w:val="0"/>
              <w:marTop w:val="0"/>
              <w:marBottom w:val="0"/>
              <w:divBdr>
                <w:top w:val="none" w:sz="0" w:space="0" w:color="auto"/>
                <w:left w:val="none" w:sz="0" w:space="0" w:color="auto"/>
                <w:bottom w:val="none" w:sz="0" w:space="0" w:color="auto"/>
                <w:right w:val="none" w:sz="0" w:space="0" w:color="auto"/>
              </w:divBdr>
              <w:divsChild>
                <w:div w:id="1117523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705043">
          <w:marLeft w:val="0"/>
          <w:marRight w:val="0"/>
          <w:marTop w:val="300"/>
          <w:marBottom w:val="0"/>
          <w:divBdr>
            <w:top w:val="none" w:sz="0" w:space="0" w:color="auto"/>
            <w:left w:val="none" w:sz="0" w:space="0" w:color="auto"/>
            <w:bottom w:val="none" w:sz="0" w:space="0" w:color="auto"/>
            <w:right w:val="none" w:sz="0" w:space="0" w:color="auto"/>
          </w:divBdr>
          <w:divsChild>
            <w:div w:id="1569223878">
              <w:marLeft w:val="0"/>
              <w:marRight w:val="0"/>
              <w:marTop w:val="0"/>
              <w:marBottom w:val="0"/>
              <w:divBdr>
                <w:top w:val="none" w:sz="0" w:space="0" w:color="auto"/>
                <w:left w:val="none" w:sz="0" w:space="0" w:color="auto"/>
                <w:bottom w:val="none" w:sz="0" w:space="0" w:color="auto"/>
                <w:right w:val="none" w:sz="0" w:space="0" w:color="auto"/>
              </w:divBdr>
              <w:divsChild>
                <w:div w:id="2085181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166145">
          <w:marLeft w:val="0"/>
          <w:marRight w:val="0"/>
          <w:marTop w:val="300"/>
          <w:marBottom w:val="0"/>
          <w:divBdr>
            <w:top w:val="none" w:sz="0" w:space="0" w:color="auto"/>
            <w:left w:val="none" w:sz="0" w:space="0" w:color="auto"/>
            <w:bottom w:val="none" w:sz="0" w:space="0" w:color="auto"/>
            <w:right w:val="none" w:sz="0" w:space="0" w:color="auto"/>
          </w:divBdr>
          <w:divsChild>
            <w:div w:id="1634366134">
              <w:marLeft w:val="0"/>
              <w:marRight w:val="0"/>
              <w:marTop w:val="0"/>
              <w:marBottom w:val="0"/>
              <w:divBdr>
                <w:top w:val="none" w:sz="0" w:space="0" w:color="auto"/>
                <w:left w:val="none" w:sz="0" w:space="0" w:color="auto"/>
                <w:bottom w:val="none" w:sz="0" w:space="0" w:color="auto"/>
                <w:right w:val="none" w:sz="0" w:space="0" w:color="auto"/>
              </w:divBdr>
              <w:divsChild>
                <w:div w:id="1690135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0886540">
          <w:marLeft w:val="0"/>
          <w:marRight w:val="0"/>
          <w:marTop w:val="300"/>
          <w:marBottom w:val="0"/>
          <w:divBdr>
            <w:top w:val="none" w:sz="0" w:space="0" w:color="auto"/>
            <w:left w:val="none" w:sz="0" w:space="0" w:color="auto"/>
            <w:bottom w:val="none" w:sz="0" w:space="0" w:color="auto"/>
            <w:right w:val="none" w:sz="0" w:space="0" w:color="auto"/>
          </w:divBdr>
          <w:divsChild>
            <w:div w:id="1810630479">
              <w:marLeft w:val="0"/>
              <w:marRight w:val="0"/>
              <w:marTop w:val="0"/>
              <w:marBottom w:val="0"/>
              <w:divBdr>
                <w:top w:val="none" w:sz="0" w:space="0" w:color="auto"/>
                <w:left w:val="none" w:sz="0" w:space="0" w:color="auto"/>
                <w:bottom w:val="none" w:sz="0" w:space="0" w:color="auto"/>
                <w:right w:val="none" w:sz="0" w:space="0" w:color="auto"/>
              </w:divBdr>
              <w:divsChild>
                <w:div w:id="608589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0992140">
      <w:bodyDiv w:val="1"/>
      <w:marLeft w:val="0"/>
      <w:marRight w:val="0"/>
      <w:marTop w:val="0"/>
      <w:marBottom w:val="0"/>
      <w:divBdr>
        <w:top w:val="none" w:sz="0" w:space="0" w:color="auto"/>
        <w:left w:val="none" w:sz="0" w:space="0" w:color="auto"/>
        <w:bottom w:val="none" w:sz="0" w:space="0" w:color="auto"/>
        <w:right w:val="none" w:sz="0" w:space="0" w:color="auto"/>
      </w:divBdr>
    </w:div>
    <w:div w:id="871265424">
      <w:bodyDiv w:val="1"/>
      <w:marLeft w:val="0"/>
      <w:marRight w:val="0"/>
      <w:marTop w:val="0"/>
      <w:marBottom w:val="0"/>
      <w:divBdr>
        <w:top w:val="none" w:sz="0" w:space="0" w:color="auto"/>
        <w:left w:val="none" w:sz="0" w:space="0" w:color="auto"/>
        <w:bottom w:val="none" w:sz="0" w:space="0" w:color="auto"/>
        <w:right w:val="none" w:sz="0" w:space="0" w:color="auto"/>
      </w:divBdr>
      <w:divsChild>
        <w:div w:id="204876071">
          <w:marLeft w:val="0"/>
          <w:marRight w:val="0"/>
          <w:marTop w:val="300"/>
          <w:marBottom w:val="0"/>
          <w:divBdr>
            <w:top w:val="none" w:sz="0" w:space="0" w:color="auto"/>
            <w:left w:val="none" w:sz="0" w:space="0" w:color="auto"/>
            <w:bottom w:val="none" w:sz="0" w:space="0" w:color="auto"/>
            <w:right w:val="none" w:sz="0" w:space="0" w:color="auto"/>
          </w:divBdr>
          <w:divsChild>
            <w:div w:id="1397388206">
              <w:marLeft w:val="0"/>
              <w:marRight w:val="0"/>
              <w:marTop w:val="0"/>
              <w:marBottom w:val="0"/>
              <w:divBdr>
                <w:top w:val="none" w:sz="0" w:space="0" w:color="auto"/>
                <w:left w:val="none" w:sz="0" w:space="0" w:color="auto"/>
                <w:bottom w:val="none" w:sz="0" w:space="0" w:color="auto"/>
                <w:right w:val="none" w:sz="0" w:space="0" w:color="auto"/>
              </w:divBdr>
              <w:divsChild>
                <w:div w:id="727924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174902">
          <w:marLeft w:val="0"/>
          <w:marRight w:val="0"/>
          <w:marTop w:val="0"/>
          <w:marBottom w:val="0"/>
          <w:divBdr>
            <w:top w:val="none" w:sz="0" w:space="0" w:color="auto"/>
            <w:left w:val="none" w:sz="0" w:space="0" w:color="auto"/>
            <w:bottom w:val="none" w:sz="0" w:space="0" w:color="auto"/>
            <w:right w:val="none" w:sz="0" w:space="0" w:color="auto"/>
          </w:divBdr>
        </w:div>
        <w:div w:id="258031902">
          <w:marLeft w:val="0"/>
          <w:marRight w:val="0"/>
          <w:marTop w:val="0"/>
          <w:marBottom w:val="0"/>
          <w:divBdr>
            <w:top w:val="none" w:sz="0" w:space="0" w:color="auto"/>
            <w:left w:val="none" w:sz="0" w:space="0" w:color="auto"/>
            <w:bottom w:val="none" w:sz="0" w:space="0" w:color="auto"/>
            <w:right w:val="none" w:sz="0" w:space="0" w:color="auto"/>
          </w:divBdr>
          <w:divsChild>
            <w:div w:id="1287278968">
              <w:marLeft w:val="0"/>
              <w:marRight w:val="0"/>
              <w:marTop w:val="0"/>
              <w:marBottom w:val="0"/>
              <w:divBdr>
                <w:top w:val="none" w:sz="0" w:space="0" w:color="auto"/>
                <w:left w:val="none" w:sz="0" w:space="0" w:color="auto"/>
                <w:bottom w:val="none" w:sz="0" w:space="0" w:color="auto"/>
                <w:right w:val="none" w:sz="0" w:space="0" w:color="auto"/>
              </w:divBdr>
            </w:div>
          </w:divsChild>
        </w:div>
        <w:div w:id="408617586">
          <w:marLeft w:val="0"/>
          <w:marRight w:val="0"/>
          <w:marTop w:val="0"/>
          <w:marBottom w:val="0"/>
          <w:divBdr>
            <w:top w:val="none" w:sz="0" w:space="0" w:color="auto"/>
            <w:left w:val="none" w:sz="0" w:space="0" w:color="auto"/>
            <w:bottom w:val="none" w:sz="0" w:space="0" w:color="auto"/>
            <w:right w:val="none" w:sz="0" w:space="0" w:color="auto"/>
          </w:divBdr>
        </w:div>
        <w:div w:id="484509825">
          <w:marLeft w:val="0"/>
          <w:marRight w:val="0"/>
          <w:marTop w:val="0"/>
          <w:marBottom w:val="0"/>
          <w:divBdr>
            <w:top w:val="none" w:sz="0" w:space="0" w:color="auto"/>
            <w:left w:val="none" w:sz="0" w:space="0" w:color="auto"/>
            <w:bottom w:val="none" w:sz="0" w:space="0" w:color="auto"/>
            <w:right w:val="none" w:sz="0" w:space="0" w:color="auto"/>
          </w:divBdr>
          <w:divsChild>
            <w:div w:id="1459447369">
              <w:marLeft w:val="0"/>
              <w:marRight w:val="0"/>
              <w:marTop w:val="0"/>
              <w:marBottom w:val="0"/>
              <w:divBdr>
                <w:top w:val="none" w:sz="0" w:space="0" w:color="auto"/>
                <w:left w:val="none" w:sz="0" w:space="0" w:color="auto"/>
                <w:bottom w:val="none" w:sz="0" w:space="0" w:color="auto"/>
                <w:right w:val="none" w:sz="0" w:space="0" w:color="auto"/>
              </w:divBdr>
            </w:div>
          </w:divsChild>
        </w:div>
        <w:div w:id="691107196">
          <w:marLeft w:val="0"/>
          <w:marRight w:val="0"/>
          <w:marTop w:val="0"/>
          <w:marBottom w:val="0"/>
          <w:divBdr>
            <w:top w:val="none" w:sz="0" w:space="0" w:color="auto"/>
            <w:left w:val="none" w:sz="0" w:space="0" w:color="auto"/>
            <w:bottom w:val="none" w:sz="0" w:space="0" w:color="auto"/>
            <w:right w:val="none" w:sz="0" w:space="0" w:color="auto"/>
          </w:divBdr>
        </w:div>
        <w:div w:id="733432672">
          <w:marLeft w:val="0"/>
          <w:marRight w:val="0"/>
          <w:marTop w:val="0"/>
          <w:marBottom w:val="0"/>
          <w:divBdr>
            <w:top w:val="none" w:sz="0" w:space="0" w:color="auto"/>
            <w:left w:val="none" w:sz="0" w:space="0" w:color="auto"/>
            <w:bottom w:val="none" w:sz="0" w:space="0" w:color="auto"/>
            <w:right w:val="none" w:sz="0" w:space="0" w:color="auto"/>
          </w:divBdr>
        </w:div>
        <w:div w:id="780228091">
          <w:marLeft w:val="0"/>
          <w:marRight w:val="0"/>
          <w:marTop w:val="0"/>
          <w:marBottom w:val="0"/>
          <w:divBdr>
            <w:top w:val="none" w:sz="0" w:space="0" w:color="auto"/>
            <w:left w:val="none" w:sz="0" w:space="0" w:color="auto"/>
            <w:bottom w:val="none" w:sz="0" w:space="0" w:color="auto"/>
            <w:right w:val="none" w:sz="0" w:space="0" w:color="auto"/>
          </w:divBdr>
          <w:divsChild>
            <w:div w:id="1441536406">
              <w:marLeft w:val="0"/>
              <w:marRight w:val="0"/>
              <w:marTop w:val="0"/>
              <w:marBottom w:val="0"/>
              <w:divBdr>
                <w:top w:val="none" w:sz="0" w:space="0" w:color="auto"/>
                <w:left w:val="none" w:sz="0" w:space="0" w:color="auto"/>
                <w:bottom w:val="none" w:sz="0" w:space="0" w:color="auto"/>
                <w:right w:val="none" w:sz="0" w:space="0" w:color="auto"/>
              </w:divBdr>
            </w:div>
          </w:divsChild>
        </w:div>
        <w:div w:id="794249819">
          <w:marLeft w:val="0"/>
          <w:marRight w:val="0"/>
          <w:marTop w:val="300"/>
          <w:marBottom w:val="0"/>
          <w:divBdr>
            <w:top w:val="none" w:sz="0" w:space="0" w:color="auto"/>
            <w:left w:val="none" w:sz="0" w:space="0" w:color="auto"/>
            <w:bottom w:val="none" w:sz="0" w:space="0" w:color="auto"/>
            <w:right w:val="none" w:sz="0" w:space="0" w:color="auto"/>
          </w:divBdr>
          <w:divsChild>
            <w:div w:id="907377277">
              <w:marLeft w:val="0"/>
              <w:marRight w:val="0"/>
              <w:marTop w:val="0"/>
              <w:marBottom w:val="0"/>
              <w:divBdr>
                <w:top w:val="none" w:sz="0" w:space="0" w:color="auto"/>
                <w:left w:val="none" w:sz="0" w:space="0" w:color="auto"/>
                <w:bottom w:val="none" w:sz="0" w:space="0" w:color="auto"/>
                <w:right w:val="none" w:sz="0" w:space="0" w:color="auto"/>
              </w:divBdr>
              <w:divsChild>
                <w:div w:id="576323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618641">
          <w:marLeft w:val="0"/>
          <w:marRight w:val="0"/>
          <w:marTop w:val="0"/>
          <w:marBottom w:val="0"/>
          <w:divBdr>
            <w:top w:val="none" w:sz="0" w:space="0" w:color="auto"/>
            <w:left w:val="none" w:sz="0" w:space="0" w:color="auto"/>
            <w:bottom w:val="none" w:sz="0" w:space="0" w:color="auto"/>
            <w:right w:val="none" w:sz="0" w:space="0" w:color="auto"/>
          </w:divBdr>
          <w:divsChild>
            <w:div w:id="1020468944">
              <w:marLeft w:val="0"/>
              <w:marRight w:val="0"/>
              <w:marTop w:val="0"/>
              <w:marBottom w:val="0"/>
              <w:divBdr>
                <w:top w:val="none" w:sz="0" w:space="0" w:color="auto"/>
                <w:left w:val="none" w:sz="0" w:space="0" w:color="auto"/>
                <w:bottom w:val="none" w:sz="0" w:space="0" w:color="auto"/>
                <w:right w:val="none" w:sz="0" w:space="0" w:color="auto"/>
              </w:divBdr>
            </w:div>
          </w:divsChild>
        </w:div>
        <w:div w:id="980429416">
          <w:marLeft w:val="0"/>
          <w:marRight w:val="0"/>
          <w:marTop w:val="0"/>
          <w:marBottom w:val="0"/>
          <w:divBdr>
            <w:top w:val="none" w:sz="0" w:space="0" w:color="auto"/>
            <w:left w:val="none" w:sz="0" w:space="0" w:color="auto"/>
            <w:bottom w:val="none" w:sz="0" w:space="0" w:color="auto"/>
            <w:right w:val="none" w:sz="0" w:space="0" w:color="auto"/>
          </w:divBdr>
        </w:div>
        <w:div w:id="1149788447">
          <w:marLeft w:val="0"/>
          <w:marRight w:val="0"/>
          <w:marTop w:val="0"/>
          <w:marBottom w:val="0"/>
          <w:divBdr>
            <w:top w:val="none" w:sz="0" w:space="0" w:color="auto"/>
            <w:left w:val="none" w:sz="0" w:space="0" w:color="auto"/>
            <w:bottom w:val="none" w:sz="0" w:space="0" w:color="auto"/>
            <w:right w:val="none" w:sz="0" w:space="0" w:color="auto"/>
          </w:divBdr>
          <w:divsChild>
            <w:div w:id="751120856">
              <w:marLeft w:val="0"/>
              <w:marRight w:val="0"/>
              <w:marTop w:val="0"/>
              <w:marBottom w:val="0"/>
              <w:divBdr>
                <w:top w:val="none" w:sz="0" w:space="0" w:color="auto"/>
                <w:left w:val="none" w:sz="0" w:space="0" w:color="auto"/>
                <w:bottom w:val="none" w:sz="0" w:space="0" w:color="auto"/>
                <w:right w:val="none" w:sz="0" w:space="0" w:color="auto"/>
              </w:divBdr>
            </w:div>
          </w:divsChild>
        </w:div>
        <w:div w:id="1425224361">
          <w:marLeft w:val="0"/>
          <w:marRight w:val="0"/>
          <w:marTop w:val="300"/>
          <w:marBottom w:val="0"/>
          <w:divBdr>
            <w:top w:val="none" w:sz="0" w:space="0" w:color="auto"/>
            <w:left w:val="none" w:sz="0" w:space="0" w:color="auto"/>
            <w:bottom w:val="none" w:sz="0" w:space="0" w:color="auto"/>
            <w:right w:val="none" w:sz="0" w:space="0" w:color="auto"/>
          </w:divBdr>
          <w:divsChild>
            <w:div w:id="735203960">
              <w:marLeft w:val="0"/>
              <w:marRight w:val="0"/>
              <w:marTop w:val="0"/>
              <w:marBottom w:val="0"/>
              <w:divBdr>
                <w:top w:val="none" w:sz="0" w:space="0" w:color="auto"/>
                <w:left w:val="none" w:sz="0" w:space="0" w:color="auto"/>
                <w:bottom w:val="none" w:sz="0" w:space="0" w:color="auto"/>
                <w:right w:val="none" w:sz="0" w:space="0" w:color="auto"/>
              </w:divBdr>
              <w:divsChild>
                <w:div w:id="1399475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0609349">
          <w:marLeft w:val="0"/>
          <w:marRight w:val="0"/>
          <w:marTop w:val="0"/>
          <w:marBottom w:val="0"/>
          <w:divBdr>
            <w:top w:val="none" w:sz="0" w:space="0" w:color="auto"/>
            <w:left w:val="none" w:sz="0" w:space="0" w:color="auto"/>
            <w:bottom w:val="none" w:sz="0" w:space="0" w:color="auto"/>
            <w:right w:val="none" w:sz="0" w:space="0" w:color="auto"/>
          </w:divBdr>
          <w:divsChild>
            <w:div w:id="1122117971">
              <w:marLeft w:val="0"/>
              <w:marRight w:val="0"/>
              <w:marTop w:val="0"/>
              <w:marBottom w:val="0"/>
              <w:divBdr>
                <w:top w:val="none" w:sz="0" w:space="0" w:color="auto"/>
                <w:left w:val="none" w:sz="0" w:space="0" w:color="auto"/>
                <w:bottom w:val="none" w:sz="0" w:space="0" w:color="auto"/>
                <w:right w:val="none" w:sz="0" w:space="0" w:color="auto"/>
              </w:divBdr>
            </w:div>
          </w:divsChild>
        </w:div>
        <w:div w:id="1460684830">
          <w:marLeft w:val="0"/>
          <w:marRight w:val="0"/>
          <w:marTop w:val="0"/>
          <w:marBottom w:val="0"/>
          <w:divBdr>
            <w:top w:val="none" w:sz="0" w:space="0" w:color="auto"/>
            <w:left w:val="none" w:sz="0" w:space="0" w:color="auto"/>
            <w:bottom w:val="none" w:sz="0" w:space="0" w:color="auto"/>
            <w:right w:val="none" w:sz="0" w:space="0" w:color="auto"/>
          </w:divBdr>
        </w:div>
        <w:div w:id="1728453342">
          <w:marLeft w:val="0"/>
          <w:marRight w:val="0"/>
          <w:marTop w:val="300"/>
          <w:marBottom w:val="0"/>
          <w:divBdr>
            <w:top w:val="none" w:sz="0" w:space="0" w:color="auto"/>
            <w:left w:val="none" w:sz="0" w:space="0" w:color="auto"/>
            <w:bottom w:val="none" w:sz="0" w:space="0" w:color="auto"/>
            <w:right w:val="none" w:sz="0" w:space="0" w:color="auto"/>
          </w:divBdr>
          <w:divsChild>
            <w:div w:id="261187073">
              <w:marLeft w:val="0"/>
              <w:marRight w:val="0"/>
              <w:marTop w:val="0"/>
              <w:marBottom w:val="0"/>
              <w:divBdr>
                <w:top w:val="none" w:sz="0" w:space="0" w:color="auto"/>
                <w:left w:val="none" w:sz="0" w:space="0" w:color="auto"/>
                <w:bottom w:val="none" w:sz="0" w:space="0" w:color="auto"/>
                <w:right w:val="none" w:sz="0" w:space="0" w:color="auto"/>
              </w:divBdr>
              <w:divsChild>
                <w:div w:id="1367024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511490">
          <w:marLeft w:val="0"/>
          <w:marRight w:val="0"/>
          <w:marTop w:val="0"/>
          <w:marBottom w:val="0"/>
          <w:divBdr>
            <w:top w:val="none" w:sz="0" w:space="0" w:color="auto"/>
            <w:left w:val="none" w:sz="0" w:space="0" w:color="auto"/>
            <w:bottom w:val="none" w:sz="0" w:space="0" w:color="auto"/>
            <w:right w:val="none" w:sz="0" w:space="0" w:color="auto"/>
          </w:divBdr>
        </w:div>
        <w:div w:id="2016419246">
          <w:marLeft w:val="0"/>
          <w:marRight w:val="0"/>
          <w:marTop w:val="0"/>
          <w:marBottom w:val="0"/>
          <w:divBdr>
            <w:top w:val="none" w:sz="0" w:space="0" w:color="auto"/>
            <w:left w:val="none" w:sz="0" w:space="0" w:color="auto"/>
            <w:bottom w:val="none" w:sz="0" w:space="0" w:color="auto"/>
            <w:right w:val="none" w:sz="0" w:space="0" w:color="auto"/>
          </w:divBdr>
          <w:divsChild>
            <w:div w:id="188109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722145">
      <w:bodyDiv w:val="1"/>
      <w:marLeft w:val="0"/>
      <w:marRight w:val="0"/>
      <w:marTop w:val="0"/>
      <w:marBottom w:val="0"/>
      <w:divBdr>
        <w:top w:val="none" w:sz="0" w:space="0" w:color="auto"/>
        <w:left w:val="none" w:sz="0" w:space="0" w:color="auto"/>
        <w:bottom w:val="none" w:sz="0" w:space="0" w:color="auto"/>
        <w:right w:val="none" w:sz="0" w:space="0" w:color="auto"/>
      </w:divBdr>
      <w:divsChild>
        <w:div w:id="12000824">
          <w:marLeft w:val="0"/>
          <w:marRight w:val="0"/>
          <w:marTop w:val="0"/>
          <w:marBottom w:val="0"/>
          <w:divBdr>
            <w:top w:val="none" w:sz="0" w:space="0" w:color="auto"/>
            <w:left w:val="none" w:sz="0" w:space="0" w:color="auto"/>
            <w:bottom w:val="none" w:sz="0" w:space="0" w:color="auto"/>
            <w:right w:val="none" w:sz="0" w:space="0" w:color="auto"/>
          </w:divBdr>
        </w:div>
        <w:div w:id="2015456536">
          <w:marLeft w:val="0"/>
          <w:marRight w:val="0"/>
          <w:marTop w:val="0"/>
          <w:marBottom w:val="0"/>
          <w:divBdr>
            <w:top w:val="none" w:sz="0" w:space="0" w:color="auto"/>
            <w:left w:val="none" w:sz="0" w:space="0" w:color="auto"/>
            <w:bottom w:val="none" w:sz="0" w:space="0" w:color="auto"/>
            <w:right w:val="none" w:sz="0" w:space="0" w:color="auto"/>
          </w:divBdr>
          <w:divsChild>
            <w:div w:id="1305236712">
              <w:marLeft w:val="0"/>
              <w:marRight w:val="0"/>
              <w:marTop w:val="0"/>
              <w:marBottom w:val="0"/>
              <w:divBdr>
                <w:top w:val="none" w:sz="0" w:space="0" w:color="auto"/>
                <w:left w:val="none" w:sz="0" w:space="0" w:color="auto"/>
                <w:bottom w:val="none" w:sz="0" w:space="0" w:color="auto"/>
                <w:right w:val="none" w:sz="0" w:space="0" w:color="auto"/>
              </w:divBdr>
            </w:div>
          </w:divsChild>
        </w:div>
        <w:div w:id="1800801876">
          <w:marLeft w:val="0"/>
          <w:marRight w:val="0"/>
          <w:marTop w:val="0"/>
          <w:marBottom w:val="0"/>
          <w:divBdr>
            <w:top w:val="none" w:sz="0" w:space="0" w:color="auto"/>
            <w:left w:val="none" w:sz="0" w:space="0" w:color="auto"/>
            <w:bottom w:val="none" w:sz="0" w:space="0" w:color="auto"/>
            <w:right w:val="none" w:sz="0" w:space="0" w:color="auto"/>
          </w:divBdr>
        </w:div>
        <w:div w:id="494957638">
          <w:marLeft w:val="0"/>
          <w:marRight w:val="0"/>
          <w:marTop w:val="0"/>
          <w:marBottom w:val="0"/>
          <w:divBdr>
            <w:top w:val="none" w:sz="0" w:space="0" w:color="auto"/>
            <w:left w:val="none" w:sz="0" w:space="0" w:color="auto"/>
            <w:bottom w:val="none" w:sz="0" w:space="0" w:color="auto"/>
            <w:right w:val="none" w:sz="0" w:space="0" w:color="auto"/>
          </w:divBdr>
          <w:divsChild>
            <w:div w:id="1035697962">
              <w:marLeft w:val="0"/>
              <w:marRight w:val="0"/>
              <w:marTop w:val="0"/>
              <w:marBottom w:val="0"/>
              <w:divBdr>
                <w:top w:val="none" w:sz="0" w:space="0" w:color="auto"/>
                <w:left w:val="none" w:sz="0" w:space="0" w:color="auto"/>
                <w:bottom w:val="none" w:sz="0" w:space="0" w:color="auto"/>
                <w:right w:val="none" w:sz="0" w:space="0" w:color="auto"/>
              </w:divBdr>
            </w:div>
          </w:divsChild>
        </w:div>
        <w:div w:id="1288926896">
          <w:marLeft w:val="0"/>
          <w:marRight w:val="0"/>
          <w:marTop w:val="0"/>
          <w:marBottom w:val="0"/>
          <w:divBdr>
            <w:top w:val="none" w:sz="0" w:space="0" w:color="auto"/>
            <w:left w:val="none" w:sz="0" w:space="0" w:color="auto"/>
            <w:bottom w:val="none" w:sz="0" w:space="0" w:color="auto"/>
            <w:right w:val="none" w:sz="0" w:space="0" w:color="auto"/>
          </w:divBdr>
        </w:div>
        <w:div w:id="1851868496">
          <w:marLeft w:val="0"/>
          <w:marRight w:val="0"/>
          <w:marTop w:val="0"/>
          <w:marBottom w:val="0"/>
          <w:divBdr>
            <w:top w:val="none" w:sz="0" w:space="0" w:color="auto"/>
            <w:left w:val="none" w:sz="0" w:space="0" w:color="auto"/>
            <w:bottom w:val="none" w:sz="0" w:space="0" w:color="auto"/>
            <w:right w:val="none" w:sz="0" w:space="0" w:color="auto"/>
          </w:divBdr>
          <w:divsChild>
            <w:div w:id="1937010448">
              <w:marLeft w:val="0"/>
              <w:marRight w:val="0"/>
              <w:marTop w:val="0"/>
              <w:marBottom w:val="0"/>
              <w:divBdr>
                <w:top w:val="none" w:sz="0" w:space="0" w:color="auto"/>
                <w:left w:val="none" w:sz="0" w:space="0" w:color="auto"/>
                <w:bottom w:val="none" w:sz="0" w:space="0" w:color="auto"/>
                <w:right w:val="none" w:sz="0" w:space="0" w:color="auto"/>
              </w:divBdr>
            </w:div>
          </w:divsChild>
        </w:div>
        <w:div w:id="446046373">
          <w:marLeft w:val="0"/>
          <w:marRight w:val="0"/>
          <w:marTop w:val="0"/>
          <w:marBottom w:val="0"/>
          <w:divBdr>
            <w:top w:val="none" w:sz="0" w:space="0" w:color="auto"/>
            <w:left w:val="none" w:sz="0" w:space="0" w:color="auto"/>
            <w:bottom w:val="none" w:sz="0" w:space="0" w:color="auto"/>
            <w:right w:val="none" w:sz="0" w:space="0" w:color="auto"/>
          </w:divBdr>
        </w:div>
        <w:div w:id="1987512192">
          <w:marLeft w:val="0"/>
          <w:marRight w:val="0"/>
          <w:marTop w:val="0"/>
          <w:marBottom w:val="0"/>
          <w:divBdr>
            <w:top w:val="none" w:sz="0" w:space="0" w:color="auto"/>
            <w:left w:val="none" w:sz="0" w:space="0" w:color="auto"/>
            <w:bottom w:val="none" w:sz="0" w:space="0" w:color="auto"/>
            <w:right w:val="none" w:sz="0" w:space="0" w:color="auto"/>
          </w:divBdr>
          <w:divsChild>
            <w:div w:id="1615358116">
              <w:marLeft w:val="0"/>
              <w:marRight w:val="0"/>
              <w:marTop w:val="0"/>
              <w:marBottom w:val="0"/>
              <w:divBdr>
                <w:top w:val="none" w:sz="0" w:space="0" w:color="auto"/>
                <w:left w:val="none" w:sz="0" w:space="0" w:color="auto"/>
                <w:bottom w:val="none" w:sz="0" w:space="0" w:color="auto"/>
                <w:right w:val="none" w:sz="0" w:space="0" w:color="auto"/>
              </w:divBdr>
            </w:div>
          </w:divsChild>
        </w:div>
        <w:div w:id="1438020683">
          <w:marLeft w:val="0"/>
          <w:marRight w:val="0"/>
          <w:marTop w:val="0"/>
          <w:marBottom w:val="0"/>
          <w:divBdr>
            <w:top w:val="none" w:sz="0" w:space="0" w:color="auto"/>
            <w:left w:val="none" w:sz="0" w:space="0" w:color="auto"/>
            <w:bottom w:val="none" w:sz="0" w:space="0" w:color="auto"/>
            <w:right w:val="none" w:sz="0" w:space="0" w:color="auto"/>
          </w:divBdr>
        </w:div>
        <w:div w:id="190843515">
          <w:marLeft w:val="0"/>
          <w:marRight w:val="0"/>
          <w:marTop w:val="0"/>
          <w:marBottom w:val="0"/>
          <w:divBdr>
            <w:top w:val="none" w:sz="0" w:space="0" w:color="auto"/>
            <w:left w:val="none" w:sz="0" w:space="0" w:color="auto"/>
            <w:bottom w:val="none" w:sz="0" w:space="0" w:color="auto"/>
            <w:right w:val="none" w:sz="0" w:space="0" w:color="auto"/>
          </w:divBdr>
          <w:divsChild>
            <w:div w:id="412169180">
              <w:marLeft w:val="0"/>
              <w:marRight w:val="0"/>
              <w:marTop w:val="0"/>
              <w:marBottom w:val="0"/>
              <w:divBdr>
                <w:top w:val="none" w:sz="0" w:space="0" w:color="auto"/>
                <w:left w:val="none" w:sz="0" w:space="0" w:color="auto"/>
                <w:bottom w:val="none" w:sz="0" w:space="0" w:color="auto"/>
                <w:right w:val="none" w:sz="0" w:space="0" w:color="auto"/>
              </w:divBdr>
            </w:div>
          </w:divsChild>
        </w:div>
        <w:div w:id="683897014">
          <w:marLeft w:val="0"/>
          <w:marRight w:val="0"/>
          <w:marTop w:val="0"/>
          <w:marBottom w:val="0"/>
          <w:divBdr>
            <w:top w:val="none" w:sz="0" w:space="0" w:color="auto"/>
            <w:left w:val="none" w:sz="0" w:space="0" w:color="auto"/>
            <w:bottom w:val="none" w:sz="0" w:space="0" w:color="auto"/>
            <w:right w:val="none" w:sz="0" w:space="0" w:color="auto"/>
          </w:divBdr>
        </w:div>
        <w:div w:id="166867109">
          <w:marLeft w:val="0"/>
          <w:marRight w:val="0"/>
          <w:marTop w:val="0"/>
          <w:marBottom w:val="0"/>
          <w:divBdr>
            <w:top w:val="none" w:sz="0" w:space="0" w:color="auto"/>
            <w:left w:val="none" w:sz="0" w:space="0" w:color="auto"/>
            <w:bottom w:val="none" w:sz="0" w:space="0" w:color="auto"/>
            <w:right w:val="none" w:sz="0" w:space="0" w:color="auto"/>
          </w:divBdr>
          <w:divsChild>
            <w:div w:id="792283708">
              <w:marLeft w:val="0"/>
              <w:marRight w:val="0"/>
              <w:marTop w:val="0"/>
              <w:marBottom w:val="0"/>
              <w:divBdr>
                <w:top w:val="none" w:sz="0" w:space="0" w:color="auto"/>
                <w:left w:val="none" w:sz="0" w:space="0" w:color="auto"/>
                <w:bottom w:val="none" w:sz="0" w:space="0" w:color="auto"/>
                <w:right w:val="none" w:sz="0" w:space="0" w:color="auto"/>
              </w:divBdr>
            </w:div>
          </w:divsChild>
        </w:div>
        <w:div w:id="1283266228">
          <w:marLeft w:val="0"/>
          <w:marRight w:val="0"/>
          <w:marTop w:val="0"/>
          <w:marBottom w:val="0"/>
          <w:divBdr>
            <w:top w:val="none" w:sz="0" w:space="0" w:color="auto"/>
            <w:left w:val="none" w:sz="0" w:space="0" w:color="auto"/>
            <w:bottom w:val="none" w:sz="0" w:space="0" w:color="auto"/>
            <w:right w:val="none" w:sz="0" w:space="0" w:color="auto"/>
          </w:divBdr>
        </w:div>
        <w:div w:id="969475009">
          <w:marLeft w:val="0"/>
          <w:marRight w:val="0"/>
          <w:marTop w:val="0"/>
          <w:marBottom w:val="0"/>
          <w:divBdr>
            <w:top w:val="none" w:sz="0" w:space="0" w:color="auto"/>
            <w:left w:val="none" w:sz="0" w:space="0" w:color="auto"/>
            <w:bottom w:val="none" w:sz="0" w:space="0" w:color="auto"/>
            <w:right w:val="none" w:sz="0" w:space="0" w:color="auto"/>
          </w:divBdr>
          <w:divsChild>
            <w:div w:id="98526764">
              <w:marLeft w:val="0"/>
              <w:marRight w:val="0"/>
              <w:marTop w:val="0"/>
              <w:marBottom w:val="0"/>
              <w:divBdr>
                <w:top w:val="none" w:sz="0" w:space="0" w:color="auto"/>
                <w:left w:val="none" w:sz="0" w:space="0" w:color="auto"/>
                <w:bottom w:val="none" w:sz="0" w:space="0" w:color="auto"/>
                <w:right w:val="none" w:sz="0" w:space="0" w:color="auto"/>
              </w:divBdr>
            </w:div>
          </w:divsChild>
        </w:div>
        <w:div w:id="2100591919">
          <w:marLeft w:val="0"/>
          <w:marRight w:val="0"/>
          <w:marTop w:val="300"/>
          <w:marBottom w:val="0"/>
          <w:divBdr>
            <w:top w:val="none" w:sz="0" w:space="0" w:color="auto"/>
            <w:left w:val="none" w:sz="0" w:space="0" w:color="auto"/>
            <w:bottom w:val="none" w:sz="0" w:space="0" w:color="auto"/>
            <w:right w:val="none" w:sz="0" w:space="0" w:color="auto"/>
          </w:divBdr>
          <w:divsChild>
            <w:div w:id="2055082782">
              <w:marLeft w:val="0"/>
              <w:marRight w:val="0"/>
              <w:marTop w:val="0"/>
              <w:marBottom w:val="0"/>
              <w:divBdr>
                <w:top w:val="none" w:sz="0" w:space="0" w:color="auto"/>
                <w:left w:val="none" w:sz="0" w:space="0" w:color="auto"/>
                <w:bottom w:val="none" w:sz="0" w:space="0" w:color="auto"/>
                <w:right w:val="none" w:sz="0" w:space="0" w:color="auto"/>
              </w:divBdr>
              <w:divsChild>
                <w:div w:id="187260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349283">
          <w:marLeft w:val="0"/>
          <w:marRight w:val="0"/>
          <w:marTop w:val="300"/>
          <w:marBottom w:val="0"/>
          <w:divBdr>
            <w:top w:val="none" w:sz="0" w:space="0" w:color="auto"/>
            <w:left w:val="none" w:sz="0" w:space="0" w:color="auto"/>
            <w:bottom w:val="none" w:sz="0" w:space="0" w:color="auto"/>
            <w:right w:val="none" w:sz="0" w:space="0" w:color="auto"/>
          </w:divBdr>
          <w:divsChild>
            <w:div w:id="1247422819">
              <w:marLeft w:val="0"/>
              <w:marRight w:val="0"/>
              <w:marTop w:val="0"/>
              <w:marBottom w:val="0"/>
              <w:divBdr>
                <w:top w:val="none" w:sz="0" w:space="0" w:color="auto"/>
                <w:left w:val="none" w:sz="0" w:space="0" w:color="auto"/>
                <w:bottom w:val="none" w:sz="0" w:space="0" w:color="auto"/>
                <w:right w:val="none" w:sz="0" w:space="0" w:color="auto"/>
              </w:divBdr>
              <w:divsChild>
                <w:div w:id="422266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958">
          <w:marLeft w:val="0"/>
          <w:marRight w:val="0"/>
          <w:marTop w:val="300"/>
          <w:marBottom w:val="0"/>
          <w:divBdr>
            <w:top w:val="none" w:sz="0" w:space="0" w:color="auto"/>
            <w:left w:val="none" w:sz="0" w:space="0" w:color="auto"/>
            <w:bottom w:val="none" w:sz="0" w:space="0" w:color="auto"/>
            <w:right w:val="none" w:sz="0" w:space="0" w:color="auto"/>
          </w:divBdr>
          <w:divsChild>
            <w:div w:id="1939210934">
              <w:marLeft w:val="0"/>
              <w:marRight w:val="0"/>
              <w:marTop w:val="0"/>
              <w:marBottom w:val="0"/>
              <w:divBdr>
                <w:top w:val="none" w:sz="0" w:space="0" w:color="auto"/>
                <w:left w:val="none" w:sz="0" w:space="0" w:color="auto"/>
                <w:bottom w:val="none" w:sz="0" w:space="0" w:color="auto"/>
                <w:right w:val="none" w:sz="0" w:space="0" w:color="auto"/>
              </w:divBdr>
              <w:divsChild>
                <w:div w:id="620957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681093">
          <w:marLeft w:val="0"/>
          <w:marRight w:val="0"/>
          <w:marTop w:val="300"/>
          <w:marBottom w:val="0"/>
          <w:divBdr>
            <w:top w:val="none" w:sz="0" w:space="0" w:color="auto"/>
            <w:left w:val="none" w:sz="0" w:space="0" w:color="auto"/>
            <w:bottom w:val="none" w:sz="0" w:space="0" w:color="auto"/>
            <w:right w:val="none" w:sz="0" w:space="0" w:color="auto"/>
          </w:divBdr>
          <w:divsChild>
            <w:div w:id="1319268303">
              <w:marLeft w:val="0"/>
              <w:marRight w:val="0"/>
              <w:marTop w:val="0"/>
              <w:marBottom w:val="0"/>
              <w:divBdr>
                <w:top w:val="none" w:sz="0" w:space="0" w:color="auto"/>
                <w:left w:val="none" w:sz="0" w:space="0" w:color="auto"/>
                <w:bottom w:val="none" w:sz="0" w:space="0" w:color="auto"/>
                <w:right w:val="none" w:sz="0" w:space="0" w:color="auto"/>
              </w:divBdr>
              <w:divsChild>
                <w:div w:id="1043023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1958608">
      <w:bodyDiv w:val="1"/>
      <w:marLeft w:val="0"/>
      <w:marRight w:val="0"/>
      <w:marTop w:val="0"/>
      <w:marBottom w:val="0"/>
      <w:divBdr>
        <w:top w:val="none" w:sz="0" w:space="0" w:color="auto"/>
        <w:left w:val="none" w:sz="0" w:space="0" w:color="auto"/>
        <w:bottom w:val="none" w:sz="0" w:space="0" w:color="auto"/>
        <w:right w:val="none" w:sz="0" w:space="0" w:color="auto"/>
      </w:divBdr>
      <w:divsChild>
        <w:div w:id="143011721">
          <w:marLeft w:val="0"/>
          <w:marRight w:val="0"/>
          <w:marTop w:val="0"/>
          <w:marBottom w:val="0"/>
          <w:divBdr>
            <w:top w:val="none" w:sz="0" w:space="0" w:color="auto"/>
            <w:left w:val="none" w:sz="0" w:space="0" w:color="auto"/>
            <w:bottom w:val="none" w:sz="0" w:space="0" w:color="auto"/>
            <w:right w:val="none" w:sz="0" w:space="0" w:color="auto"/>
          </w:divBdr>
          <w:divsChild>
            <w:div w:id="945429930">
              <w:marLeft w:val="0"/>
              <w:marRight w:val="0"/>
              <w:marTop w:val="0"/>
              <w:marBottom w:val="0"/>
              <w:divBdr>
                <w:top w:val="none" w:sz="0" w:space="0" w:color="auto"/>
                <w:left w:val="none" w:sz="0" w:space="0" w:color="auto"/>
                <w:bottom w:val="none" w:sz="0" w:space="0" w:color="auto"/>
                <w:right w:val="none" w:sz="0" w:space="0" w:color="auto"/>
              </w:divBdr>
            </w:div>
          </w:divsChild>
        </w:div>
        <w:div w:id="225188327">
          <w:marLeft w:val="0"/>
          <w:marRight w:val="0"/>
          <w:marTop w:val="0"/>
          <w:marBottom w:val="0"/>
          <w:divBdr>
            <w:top w:val="none" w:sz="0" w:space="0" w:color="auto"/>
            <w:left w:val="none" w:sz="0" w:space="0" w:color="auto"/>
            <w:bottom w:val="none" w:sz="0" w:space="0" w:color="auto"/>
            <w:right w:val="none" w:sz="0" w:space="0" w:color="auto"/>
          </w:divBdr>
        </w:div>
        <w:div w:id="412899345">
          <w:marLeft w:val="0"/>
          <w:marRight w:val="0"/>
          <w:marTop w:val="0"/>
          <w:marBottom w:val="0"/>
          <w:divBdr>
            <w:top w:val="none" w:sz="0" w:space="0" w:color="auto"/>
            <w:left w:val="none" w:sz="0" w:space="0" w:color="auto"/>
            <w:bottom w:val="none" w:sz="0" w:space="0" w:color="auto"/>
            <w:right w:val="none" w:sz="0" w:space="0" w:color="auto"/>
          </w:divBdr>
        </w:div>
        <w:div w:id="418984509">
          <w:marLeft w:val="0"/>
          <w:marRight w:val="0"/>
          <w:marTop w:val="0"/>
          <w:marBottom w:val="0"/>
          <w:divBdr>
            <w:top w:val="none" w:sz="0" w:space="0" w:color="auto"/>
            <w:left w:val="none" w:sz="0" w:space="0" w:color="auto"/>
            <w:bottom w:val="none" w:sz="0" w:space="0" w:color="auto"/>
            <w:right w:val="none" w:sz="0" w:space="0" w:color="auto"/>
          </w:divBdr>
          <w:divsChild>
            <w:div w:id="5720797">
              <w:marLeft w:val="0"/>
              <w:marRight w:val="0"/>
              <w:marTop w:val="0"/>
              <w:marBottom w:val="0"/>
              <w:divBdr>
                <w:top w:val="none" w:sz="0" w:space="0" w:color="auto"/>
                <w:left w:val="none" w:sz="0" w:space="0" w:color="auto"/>
                <w:bottom w:val="none" w:sz="0" w:space="0" w:color="auto"/>
                <w:right w:val="none" w:sz="0" w:space="0" w:color="auto"/>
              </w:divBdr>
            </w:div>
          </w:divsChild>
        </w:div>
        <w:div w:id="541525694">
          <w:marLeft w:val="0"/>
          <w:marRight w:val="0"/>
          <w:marTop w:val="0"/>
          <w:marBottom w:val="0"/>
          <w:divBdr>
            <w:top w:val="none" w:sz="0" w:space="0" w:color="auto"/>
            <w:left w:val="none" w:sz="0" w:space="0" w:color="auto"/>
            <w:bottom w:val="none" w:sz="0" w:space="0" w:color="auto"/>
            <w:right w:val="none" w:sz="0" w:space="0" w:color="auto"/>
          </w:divBdr>
          <w:divsChild>
            <w:div w:id="176119352">
              <w:marLeft w:val="0"/>
              <w:marRight w:val="0"/>
              <w:marTop w:val="0"/>
              <w:marBottom w:val="0"/>
              <w:divBdr>
                <w:top w:val="none" w:sz="0" w:space="0" w:color="auto"/>
                <w:left w:val="none" w:sz="0" w:space="0" w:color="auto"/>
                <w:bottom w:val="none" w:sz="0" w:space="0" w:color="auto"/>
                <w:right w:val="none" w:sz="0" w:space="0" w:color="auto"/>
              </w:divBdr>
            </w:div>
          </w:divsChild>
        </w:div>
        <w:div w:id="689797049">
          <w:marLeft w:val="0"/>
          <w:marRight w:val="0"/>
          <w:marTop w:val="300"/>
          <w:marBottom w:val="0"/>
          <w:divBdr>
            <w:top w:val="none" w:sz="0" w:space="0" w:color="auto"/>
            <w:left w:val="none" w:sz="0" w:space="0" w:color="auto"/>
            <w:bottom w:val="none" w:sz="0" w:space="0" w:color="auto"/>
            <w:right w:val="none" w:sz="0" w:space="0" w:color="auto"/>
          </w:divBdr>
          <w:divsChild>
            <w:div w:id="1174874826">
              <w:marLeft w:val="0"/>
              <w:marRight w:val="0"/>
              <w:marTop w:val="0"/>
              <w:marBottom w:val="0"/>
              <w:divBdr>
                <w:top w:val="none" w:sz="0" w:space="0" w:color="auto"/>
                <w:left w:val="none" w:sz="0" w:space="0" w:color="auto"/>
                <w:bottom w:val="none" w:sz="0" w:space="0" w:color="auto"/>
                <w:right w:val="none" w:sz="0" w:space="0" w:color="auto"/>
              </w:divBdr>
              <w:divsChild>
                <w:div w:id="1273395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209899">
          <w:marLeft w:val="0"/>
          <w:marRight w:val="0"/>
          <w:marTop w:val="0"/>
          <w:marBottom w:val="0"/>
          <w:divBdr>
            <w:top w:val="none" w:sz="0" w:space="0" w:color="auto"/>
            <w:left w:val="none" w:sz="0" w:space="0" w:color="auto"/>
            <w:bottom w:val="none" w:sz="0" w:space="0" w:color="auto"/>
            <w:right w:val="none" w:sz="0" w:space="0" w:color="auto"/>
          </w:divBdr>
        </w:div>
        <w:div w:id="735858077">
          <w:marLeft w:val="0"/>
          <w:marRight w:val="0"/>
          <w:marTop w:val="0"/>
          <w:marBottom w:val="0"/>
          <w:divBdr>
            <w:top w:val="none" w:sz="0" w:space="0" w:color="auto"/>
            <w:left w:val="none" w:sz="0" w:space="0" w:color="auto"/>
            <w:bottom w:val="none" w:sz="0" w:space="0" w:color="auto"/>
            <w:right w:val="none" w:sz="0" w:space="0" w:color="auto"/>
          </w:divBdr>
        </w:div>
        <w:div w:id="1247543459">
          <w:marLeft w:val="0"/>
          <w:marRight w:val="0"/>
          <w:marTop w:val="0"/>
          <w:marBottom w:val="0"/>
          <w:divBdr>
            <w:top w:val="none" w:sz="0" w:space="0" w:color="auto"/>
            <w:left w:val="none" w:sz="0" w:space="0" w:color="auto"/>
            <w:bottom w:val="none" w:sz="0" w:space="0" w:color="auto"/>
            <w:right w:val="none" w:sz="0" w:space="0" w:color="auto"/>
          </w:divBdr>
          <w:divsChild>
            <w:div w:id="233901039">
              <w:marLeft w:val="0"/>
              <w:marRight w:val="0"/>
              <w:marTop w:val="0"/>
              <w:marBottom w:val="0"/>
              <w:divBdr>
                <w:top w:val="none" w:sz="0" w:space="0" w:color="auto"/>
                <w:left w:val="none" w:sz="0" w:space="0" w:color="auto"/>
                <w:bottom w:val="none" w:sz="0" w:space="0" w:color="auto"/>
                <w:right w:val="none" w:sz="0" w:space="0" w:color="auto"/>
              </w:divBdr>
            </w:div>
          </w:divsChild>
        </w:div>
        <w:div w:id="1352030475">
          <w:marLeft w:val="0"/>
          <w:marRight w:val="0"/>
          <w:marTop w:val="300"/>
          <w:marBottom w:val="0"/>
          <w:divBdr>
            <w:top w:val="none" w:sz="0" w:space="0" w:color="auto"/>
            <w:left w:val="none" w:sz="0" w:space="0" w:color="auto"/>
            <w:bottom w:val="none" w:sz="0" w:space="0" w:color="auto"/>
            <w:right w:val="none" w:sz="0" w:space="0" w:color="auto"/>
          </w:divBdr>
          <w:divsChild>
            <w:div w:id="879824716">
              <w:marLeft w:val="0"/>
              <w:marRight w:val="0"/>
              <w:marTop w:val="0"/>
              <w:marBottom w:val="0"/>
              <w:divBdr>
                <w:top w:val="none" w:sz="0" w:space="0" w:color="auto"/>
                <w:left w:val="none" w:sz="0" w:space="0" w:color="auto"/>
                <w:bottom w:val="none" w:sz="0" w:space="0" w:color="auto"/>
                <w:right w:val="none" w:sz="0" w:space="0" w:color="auto"/>
              </w:divBdr>
              <w:divsChild>
                <w:div w:id="342828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3401697">
          <w:marLeft w:val="0"/>
          <w:marRight w:val="0"/>
          <w:marTop w:val="0"/>
          <w:marBottom w:val="0"/>
          <w:divBdr>
            <w:top w:val="none" w:sz="0" w:space="0" w:color="auto"/>
            <w:left w:val="none" w:sz="0" w:space="0" w:color="auto"/>
            <w:bottom w:val="none" w:sz="0" w:space="0" w:color="auto"/>
            <w:right w:val="none" w:sz="0" w:space="0" w:color="auto"/>
          </w:divBdr>
          <w:divsChild>
            <w:div w:id="286006600">
              <w:marLeft w:val="0"/>
              <w:marRight w:val="0"/>
              <w:marTop w:val="0"/>
              <w:marBottom w:val="0"/>
              <w:divBdr>
                <w:top w:val="none" w:sz="0" w:space="0" w:color="auto"/>
                <w:left w:val="none" w:sz="0" w:space="0" w:color="auto"/>
                <w:bottom w:val="none" w:sz="0" w:space="0" w:color="auto"/>
                <w:right w:val="none" w:sz="0" w:space="0" w:color="auto"/>
              </w:divBdr>
            </w:div>
          </w:divsChild>
        </w:div>
        <w:div w:id="1713536163">
          <w:marLeft w:val="0"/>
          <w:marRight w:val="0"/>
          <w:marTop w:val="300"/>
          <w:marBottom w:val="0"/>
          <w:divBdr>
            <w:top w:val="none" w:sz="0" w:space="0" w:color="auto"/>
            <w:left w:val="none" w:sz="0" w:space="0" w:color="auto"/>
            <w:bottom w:val="none" w:sz="0" w:space="0" w:color="auto"/>
            <w:right w:val="none" w:sz="0" w:space="0" w:color="auto"/>
          </w:divBdr>
          <w:divsChild>
            <w:div w:id="122307898">
              <w:marLeft w:val="0"/>
              <w:marRight w:val="0"/>
              <w:marTop w:val="0"/>
              <w:marBottom w:val="0"/>
              <w:divBdr>
                <w:top w:val="none" w:sz="0" w:space="0" w:color="auto"/>
                <w:left w:val="none" w:sz="0" w:space="0" w:color="auto"/>
                <w:bottom w:val="none" w:sz="0" w:space="0" w:color="auto"/>
                <w:right w:val="none" w:sz="0" w:space="0" w:color="auto"/>
              </w:divBdr>
              <w:divsChild>
                <w:div w:id="2054229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471390">
          <w:marLeft w:val="0"/>
          <w:marRight w:val="0"/>
          <w:marTop w:val="0"/>
          <w:marBottom w:val="0"/>
          <w:divBdr>
            <w:top w:val="none" w:sz="0" w:space="0" w:color="auto"/>
            <w:left w:val="none" w:sz="0" w:space="0" w:color="auto"/>
            <w:bottom w:val="none" w:sz="0" w:space="0" w:color="auto"/>
            <w:right w:val="none" w:sz="0" w:space="0" w:color="auto"/>
          </w:divBdr>
        </w:div>
        <w:div w:id="1813937644">
          <w:marLeft w:val="0"/>
          <w:marRight w:val="0"/>
          <w:marTop w:val="300"/>
          <w:marBottom w:val="0"/>
          <w:divBdr>
            <w:top w:val="none" w:sz="0" w:space="0" w:color="auto"/>
            <w:left w:val="none" w:sz="0" w:space="0" w:color="auto"/>
            <w:bottom w:val="none" w:sz="0" w:space="0" w:color="auto"/>
            <w:right w:val="none" w:sz="0" w:space="0" w:color="auto"/>
          </w:divBdr>
          <w:divsChild>
            <w:div w:id="279920307">
              <w:marLeft w:val="0"/>
              <w:marRight w:val="0"/>
              <w:marTop w:val="0"/>
              <w:marBottom w:val="0"/>
              <w:divBdr>
                <w:top w:val="none" w:sz="0" w:space="0" w:color="auto"/>
                <w:left w:val="none" w:sz="0" w:space="0" w:color="auto"/>
                <w:bottom w:val="none" w:sz="0" w:space="0" w:color="auto"/>
                <w:right w:val="none" w:sz="0" w:space="0" w:color="auto"/>
              </w:divBdr>
              <w:divsChild>
                <w:div w:id="803078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6686777">
          <w:marLeft w:val="0"/>
          <w:marRight w:val="0"/>
          <w:marTop w:val="0"/>
          <w:marBottom w:val="0"/>
          <w:divBdr>
            <w:top w:val="none" w:sz="0" w:space="0" w:color="auto"/>
            <w:left w:val="none" w:sz="0" w:space="0" w:color="auto"/>
            <w:bottom w:val="none" w:sz="0" w:space="0" w:color="auto"/>
            <w:right w:val="none" w:sz="0" w:space="0" w:color="auto"/>
          </w:divBdr>
        </w:div>
        <w:div w:id="2037079129">
          <w:marLeft w:val="0"/>
          <w:marRight w:val="0"/>
          <w:marTop w:val="0"/>
          <w:marBottom w:val="0"/>
          <w:divBdr>
            <w:top w:val="none" w:sz="0" w:space="0" w:color="auto"/>
            <w:left w:val="none" w:sz="0" w:space="0" w:color="auto"/>
            <w:bottom w:val="none" w:sz="0" w:space="0" w:color="auto"/>
            <w:right w:val="none" w:sz="0" w:space="0" w:color="auto"/>
          </w:divBdr>
          <w:divsChild>
            <w:div w:id="840780978">
              <w:marLeft w:val="0"/>
              <w:marRight w:val="0"/>
              <w:marTop w:val="0"/>
              <w:marBottom w:val="0"/>
              <w:divBdr>
                <w:top w:val="none" w:sz="0" w:space="0" w:color="auto"/>
                <w:left w:val="none" w:sz="0" w:space="0" w:color="auto"/>
                <w:bottom w:val="none" w:sz="0" w:space="0" w:color="auto"/>
                <w:right w:val="none" w:sz="0" w:space="0" w:color="auto"/>
              </w:divBdr>
            </w:div>
          </w:divsChild>
        </w:div>
        <w:div w:id="2061509947">
          <w:marLeft w:val="0"/>
          <w:marRight w:val="0"/>
          <w:marTop w:val="0"/>
          <w:marBottom w:val="0"/>
          <w:divBdr>
            <w:top w:val="none" w:sz="0" w:space="0" w:color="auto"/>
            <w:left w:val="none" w:sz="0" w:space="0" w:color="auto"/>
            <w:bottom w:val="none" w:sz="0" w:space="0" w:color="auto"/>
            <w:right w:val="none" w:sz="0" w:space="0" w:color="auto"/>
          </w:divBdr>
          <w:divsChild>
            <w:div w:id="1476724493">
              <w:marLeft w:val="0"/>
              <w:marRight w:val="0"/>
              <w:marTop w:val="0"/>
              <w:marBottom w:val="0"/>
              <w:divBdr>
                <w:top w:val="none" w:sz="0" w:space="0" w:color="auto"/>
                <w:left w:val="none" w:sz="0" w:space="0" w:color="auto"/>
                <w:bottom w:val="none" w:sz="0" w:space="0" w:color="auto"/>
                <w:right w:val="none" w:sz="0" w:space="0" w:color="auto"/>
              </w:divBdr>
            </w:div>
          </w:divsChild>
        </w:div>
        <w:div w:id="2080858706">
          <w:marLeft w:val="0"/>
          <w:marRight w:val="0"/>
          <w:marTop w:val="0"/>
          <w:marBottom w:val="0"/>
          <w:divBdr>
            <w:top w:val="none" w:sz="0" w:space="0" w:color="auto"/>
            <w:left w:val="none" w:sz="0" w:space="0" w:color="auto"/>
            <w:bottom w:val="none" w:sz="0" w:space="0" w:color="auto"/>
            <w:right w:val="none" w:sz="0" w:space="0" w:color="auto"/>
          </w:divBdr>
        </w:div>
      </w:divsChild>
    </w:div>
    <w:div w:id="873228981">
      <w:bodyDiv w:val="1"/>
      <w:marLeft w:val="0"/>
      <w:marRight w:val="0"/>
      <w:marTop w:val="0"/>
      <w:marBottom w:val="0"/>
      <w:divBdr>
        <w:top w:val="none" w:sz="0" w:space="0" w:color="auto"/>
        <w:left w:val="none" w:sz="0" w:space="0" w:color="auto"/>
        <w:bottom w:val="none" w:sz="0" w:space="0" w:color="auto"/>
        <w:right w:val="none" w:sz="0" w:space="0" w:color="auto"/>
      </w:divBdr>
      <w:divsChild>
        <w:div w:id="729034681">
          <w:marLeft w:val="0"/>
          <w:marRight w:val="0"/>
          <w:marTop w:val="0"/>
          <w:marBottom w:val="0"/>
          <w:divBdr>
            <w:top w:val="none" w:sz="0" w:space="0" w:color="auto"/>
            <w:left w:val="none" w:sz="0" w:space="0" w:color="auto"/>
            <w:bottom w:val="none" w:sz="0" w:space="0" w:color="auto"/>
            <w:right w:val="none" w:sz="0" w:space="0" w:color="auto"/>
          </w:divBdr>
        </w:div>
        <w:div w:id="878977477">
          <w:marLeft w:val="0"/>
          <w:marRight w:val="0"/>
          <w:marTop w:val="0"/>
          <w:marBottom w:val="0"/>
          <w:divBdr>
            <w:top w:val="none" w:sz="0" w:space="0" w:color="auto"/>
            <w:left w:val="none" w:sz="0" w:space="0" w:color="auto"/>
            <w:bottom w:val="none" w:sz="0" w:space="0" w:color="auto"/>
            <w:right w:val="none" w:sz="0" w:space="0" w:color="auto"/>
          </w:divBdr>
          <w:divsChild>
            <w:div w:id="1911649977">
              <w:marLeft w:val="0"/>
              <w:marRight w:val="0"/>
              <w:marTop w:val="0"/>
              <w:marBottom w:val="0"/>
              <w:divBdr>
                <w:top w:val="none" w:sz="0" w:space="0" w:color="auto"/>
                <w:left w:val="none" w:sz="0" w:space="0" w:color="auto"/>
                <w:bottom w:val="none" w:sz="0" w:space="0" w:color="auto"/>
                <w:right w:val="none" w:sz="0" w:space="0" w:color="auto"/>
              </w:divBdr>
            </w:div>
          </w:divsChild>
        </w:div>
        <w:div w:id="170267044">
          <w:marLeft w:val="0"/>
          <w:marRight w:val="0"/>
          <w:marTop w:val="0"/>
          <w:marBottom w:val="0"/>
          <w:divBdr>
            <w:top w:val="none" w:sz="0" w:space="0" w:color="auto"/>
            <w:left w:val="none" w:sz="0" w:space="0" w:color="auto"/>
            <w:bottom w:val="none" w:sz="0" w:space="0" w:color="auto"/>
            <w:right w:val="none" w:sz="0" w:space="0" w:color="auto"/>
          </w:divBdr>
        </w:div>
        <w:div w:id="901526632">
          <w:marLeft w:val="0"/>
          <w:marRight w:val="0"/>
          <w:marTop w:val="0"/>
          <w:marBottom w:val="0"/>
          <w:divBdr>
            <w:top w:val="none" w:sz="0" w:space="0" w:color="auto"/>
            <w:left w:val="none" w:sz="0" w:space="0" w:color="auto"/>
            <w:bottom w:val="none" w:sz="0" w:space="0" w:color="auto"/>
            <w:right w:val="none" w:sz="0" w:space="0" w:color="auto"/>
          </w:divBdr>
          <w:divsChild>
            <w:div w:id="1237083755">
              <w:marLeft w:val="0"/>
              <w:marRight w:val="0"/>
              <w:marTop w:val="0"/>
              <w:marBottom w:val="0"/>
              <w:divBdr>
                <w:top w:val="none" w:sz="0" w:space="0" w:color="auto"/>
                <w:left w:val="none" w:sz="0" w:space="0" w:color="auto"/>
                <w:bottom w:val="none" w:sz="0" w:space="0" w:color="auto"/>
                <w:right w:val="none" w:sz="0" w:space="0" w:color="auto"/>
              </w:divBdr>
            </w:div>
          </w:divsChild>
        </w:div>
        <w:div w:id="146285951">
          <w:marLeft w:val="0"/>
          <w:marRight w:val="0"/>
          <w:marTop w:val="0"/>
          <w:marBottom w:val="0"/>
          <w:divBdr>
            <w:top w:val="none" w:sz="0" w:space="0" w:color="auto"/>
            <w:left w:val="none" w:sz="0" w:space="0" w:color="auto"/>
            <w:bottom w:val="none" w:sz="0" w:space="0" w:color="auto"/>
            <w:right w:val="none" w:sz="0" w:space="0" w:color="auto"/>
          </w:divBdr>
        </w:div>
        <w:div w:id="1658529526">
          <w:marLeft w:val="0"/>
          <w:marRight w:val="0"/>
          <w:marTop w:val="0"/>
          <w:marBottom w:val="0"/>
          <w:divBdr>
            <w:top w:val="none" w:sz="0" w:space="0" w:color="auto"/>
            <w:left w:val="none" w:sz="0" w:space="0" w:color="auto"/>
            <w:bottom w:val="none" w:sz="0" w:space="0" w:color="auto"/>
            <w:right w:val="none" w:sz="0" w:space="0" w:color="auto"/>
          </w:divBdr>
          <w:divsChild>
            <w:div w:id="79639918">
              <w:marLeft w:val="0"/>
              <w:marRight w:val="0"/>
              <w:marTop w:val="0"/>
              <w:marBottom w:val="0"/>
              <w:divBdr>
                <w:top w:val="none" w:sz="0" w:space="0" w:color="auto"/>
                <w:left w:val="none" w:sz="0" w:space="0" w:color="auto"/>
                <w:bottom w:val="none" w:sz="0" w:space="0" w:color="auto"/>
                <w:right w:val="none" w:sz="0" w:space="0" w:color="auto"/>
              </w:divBdr>
            </w:div>
          </w:divsChild>
        </w:div>
        <w:div w:id="968625960">
          <w:marLeft w:val="0"/>
          <w:marRight w:val="0"/>
          <w:marTop w:val="0"/>
          <w:marBottom w:val="0"/>
          <w:divBdr>
            <w:top w:val="none" w:sz="0" w:space="0" w:color="auto"/>
            <w:left w:val="none" w:sz="0" w:space="0" w:color="auto"/>
            <w:bottom w:val="none" w:sz="0" w:space="0" w:color="auto"/>
            <w:right w:val="none" w:sz="0" w:space="0" w:color="auto"/>
          </w:divBdr>
        </w:div>
        <w:div w:id="867990945">
          <w:marLeft w:val="0"/>
          <w:marRight w:val="0"/>
          <w:marTop w:val="0"/>
          <w:marBottom w:val="0"/>
          <w:divBdr>
            <w:top w:val="none" w:sz="0" w:space="0" w:color="auto"/>
            <w:left w:val="none" w:sz="0" w:space="0" w:color="auto"/>
            <w:bottom w:val="none" w:sz="0" w:space="0" w:color="auto"/>
            <w:right w:val="none" w:sz="0" w:space="0" w:color="auto"/>
          </w:divBdr>
          <w:divsChild>
            <w:div w:id="17045961">
              <w:marLeft w:val="0"/>
              <w:marRight w:val="0"/>
              <w:marTop w:val="0"/>
              <w:marBottom w:val="0"/>
              <w:divBdr>
                <w:top w:val="none" w:sz="0" w:space="0" w:color="auto"/>
                <w:left w:val="none" w:sz="0" w:space="0" w:color="auto"/>
                <w:bottom w:val="none" w:sz="0" w:space="0" w:color="auto"/>
                <w:right w:val="none" w:sz="0" w:space="0" w:color="auto"/>
              </w:divBdr>
            </w:div>
          </w:divsChild>
        </w:div>
        <w:div w:id="722943239">
          <w:marLeft w:val="0"/>
          <w:marRight w:val="0"/>
          <w:marTop w:val="0"/>
          <w:marBottom w:val="0"/>
          <w:divBdr>
            <w:top w:val="none" w:sz="0" w:space="0" w:color="auto"/>
            <w:left w:val="none" w:sz="0" w:space="0" w:color="auto"/>
            <w:bottom w:val="none" w:sz="0" w:space="0" w:color="auto"/>
            <w:right w:val="none" w:sz="0" w:space="0" w:color="auto"/>
          </w:divBdr>
        </w:div>
        <w:div w:id="1443374750">
          <w:marLeft w:val="0"/>
          <w:marRight w:val="0"/>
          <w:marTop w:val="0"/>
          <w:marBottom w:val="0"/>
          <w:divBdr>
            <w:top w:val="none" w:sz="0" w:space="0" w:color="auto"/>
            <w:left w:val="none" w:sz="0" w:space="0" w:color="auto"/>
            <w:bottom w:val="none" w:sz="0" w:space="0" w:color="auto"/>
            <w:right w:val="none" w:sz="0" w:space="0" w:color="auto"/>
          </w:divBdr>
          <w:divsChild>
            <w:div w:id="1550650231">
              <w:marLeft w:val="0"/>
              <w:marRight w:val="0"/>
              <w:marTop w:val="0"/>
              <w:marBottom w:val="0"/>
              <w:divBdr>
                <w:top w:val="none" w:sz="0" w:space="0" w:color="auto"/>
                <w:left w:val="none" w:sz="0" w:space="0" w:color="auto"/>
                <w:bottom w:val="none" w:sz="0" w:space="0" w:color="auto"/>
                <w:right w:val="none" w:sz="0" w:space="0" w:color="auto"/>
              </w:divBdr>
            </w:div>
          </w:divsChild>
        </w:div>
        <w:div w:id="294336020">
          <w:marLeft w:val="0"/>
          <w:marRight w:val="0"/>
          <w:marTop w:val="0"/>
          <w:marBottom w:val="0"/>
          <w:divBdr>
            <w:top w:val="none" w:sz="0" w:space="0" w:color="auto"/>
            <w:left w:val="none" w:sz="0" w:space="0" w:color="auto"/>
            <w:bottom w:val="none" w:sz="0" w:space="0" w:color="auto"/>
            <w:right w:val="none" w:sz="0" w:space="0" w:color="auto"/>
          </w:divBdr>
        </w:div>
        <w:div w:id="355280021">
          <w:marLeft w:val="0"/>
          <w:marRight w:val="0"/>
          <w:marTop w:val="0"/>
          <w:marBottom w:val="0"/>
          <w:divBdr>
            <w:top w:val="none" w:sz="0" w:space="0" w:color="auto"/>
            <w:left w:val="none" w:sz="0" w:space="0" w:color="auto"/>
            <w:bottom w:val="none" w:sz="0" w:space="0" w:color="auto"/>
            <w:right w:val="none" w:sz="0" w:space="0" w:color="auto"/>
          </w:divBdr>
          <w:divsChild>
            <w:div w:id="744912117">
              <w:marLeft w:val="0"/>
              <w:marRight w:val="0"/>
              <w:marTop w:val="0"/>
              <w:marBottom w:val="0"/>
              <w:divBdr>
                <w:top w:val="none" w:sz="0" w:space="0" w:color="auto"/>
                <w:left w:val="none" w:sz="0" w:space="0" w:color="auto"/>
                <w:bottom w:val="none" w:sz="0" w:space="0" w:color="auto"/>
                <w:right w:val="none" w:sz="0" w:space="0" w:color="auto"/>
              </w:divBdr>
            </w:div>
          </w:divsChild>
        </w:div>
        <w:div w:id="1933929263">
          <w:marLeft w:val="0"/>
          <w:marRight w:val="0"/>
          <w:marTop w:val="0"/>
          <w:marBottom w:val="0"/>
          <w:divBdr>
            <w:top w:val="none" w:sz="0" w:space="0" w:color="auto"/>
            <w:left w:val="none" w:sz="0" w:space="0" w:color="auto"/>
            <w:bottom w:val="none" w:sz="0" w:space="0" w:color="auto"/>
            <w:right w:val="none" w:sz="0" w:space="0" w:color="auto"/>
          </w:divBdr>
        </w:div>
        <w:div w:id="1629890418">
          <w:marLeft w:val="0"/>
          <w:marRight w:val="0"/>
          <w:marTop w:val="0"/>
          <w:marBottom w:val="0"/>
          <w:divBdr>
            <w:top w:val="none" w:sz="0" w:space="0" w:color="auto"/>
            <w:left w:val="none" w:sz="0" w:space="0" w:color="auto"/>
            <w:bottom w:val="none" w:sz="0" w:space="0" w:color="auto"/>
            <w:right w:val="none" w:sz="0" w:space="0" w:color="auto"/>
          </w:divBdr>
          <w:divsChild>
            <w:div w:id="62991185">
              <w:marLeft w:val="0"/>
              <w:marRight w:val="0"/>
              <w:marTop w:val="0"/>
              <w:marBottom w:val="0"/>
              <w:divBdr>
                <w:top w:val="none" w:sz="0" w:space="0" w:color="auto"/>
                <w:left w:val="none" w:sz="0" w:space="0" w:color="auto"/>
                <w:bottom w:val="none" w:sz="0" w:space="0" w:color="auto"/>
                <w:right w:val="none" w:sz="0" w:space="0" w:color="auto"/>
              </w:divBdr>
            </w:div>
          </w:divsChild>
        </w:div>
        <w:div w:id="527984457">
          <w:marLeft w:val="0"/>
          <w:marRight w:val="0"/>
          <w:marTop w:val="300"/>
          <w:marBottom w:val="0"/>
          <w:divBdr>
            <w:top w:val="none" w:sz="0" w:space="0" w:color="auto"/>
            <w:left w:val="none" w:sz="0" w:space="0" w:color="auto"/>
            <w:bottom w:val="none" w:sz="0" w:space="0" w:color="auto"/>
            <w:right w:val="none" w:sz="0" w:space="0" w:color="auto"/>
          </w:divBdr>
          <w:divsChild>
            <w:div w:id="981233869">
              <w:marLeft w:val="0"/>
              <w:marRight w:val="0"/>
              <w:marTop w:val="0"/>
              <w:marBottom w:val="0"/>
              <w:divBdr>
                <w:top w:val="none" w:sz="0" w:space="0" w:color="auto"/>
                <w:left w:val="none" w:sz="0" w:space="0" w:color="auto"/>
                <w:bottom w:val="none" w:sz="0" w:space="0" w:color="auto"/>
                <w:right w:val="none" w:sz="0" w:space="0" w:color="auto"/>
              </w:divBdr>
              <w:divsChild>
                <w:div w:id="1676688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084724">
          <w:marLeft w:val="0"/>
          <w:marRight w:val="0"/>
          <w:marTop w:val="300"/>
          <w:marBottom w:val="0"/>
          <w:divBdr>
            <w:top w:val="none" w:sz="0" w:space="0" w:color="auto"/>
            <w:left w:val="none" w:sz="0" w:space="0" w:color="auto"/>
            <w:bottom w:val="none" w:sz="0" w:space="0" w:color="auto"/>
            <w:right w:val="none" w:sz="0" w:space="0" w:color="auto"/>
          </w:divBdr>
          <w:divsChild>
            <w:div w:id="468984631">
              <w:marLeft w:val="0"/>
              <w:marRight w:val="0"/>
              <w:marTop w:val="0"/>
              <w:marBottom w:val="0"/>
              <w:divBdr>
                <w:top w:val="none" w:sz="0" w:space="0" w:color="auto"/>
                <w:left w:val="none" w:sz="0" w:space="0" w:color="auto"/>
                <w:bottom w:val="none" w:sz="0" w:space="0" w:color="auto"/>
                <w:right w:val="none" w:sz="0" w:space="0" w:color="auto"/>
              </w:divBdr>
              <w:divsChild>
                <w:div w:id="1895460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066401">
          <w:marLeft w:val="0"/>
          <w:marRight w:val="0"/>
          <w:marTop w:val="300"/>
          <w:marBottom w:val="0"/>
          <w:divBdr>
            <w:top w:val="none" w:sz="0" w:space="0" w:color="auto"/>
            <w:left w:val="none" w:sz="0" w:space="0" w:color="auto"/>
            <w:bottom w:val="none" w:sz="0" w:space="0" w:color="auto"/>
            <w:right w:val="none" w:sz="0" w:space="0" w:color="auto"/>
          </w:divBdr>
          <w:divsChild>
            <w:div w:id="691994805">
              <w:marLeft w:val="0"/>
              <w:marRight w:val="0"/>
              <w:marTop w:val="0"/>
              <w:marBottom w:val="0"/>
              <w:divBdr>
                <w:top w:val="none" w:sz="0" w:space="0" w:color="auto"/>
                <w:left w:val="none" w:sz="0" w:space="0" w:color="auto"/>
                <w:bottom w:val="none" w:sz="0" w:space="0" w:color="auto"/>
                <w:right w:val="none" w:sz="0" w:space="0" w:color="auto"/>
              </w:divBdr>
              <w:divsChild>
                <w:div w:id="1640303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3658239">
          <w:marLeft w:val="0"/>
          <w:marRight w:val="0"/>
          <w:marTop w:val="300"/>
          <w:marBottom w:val="0"/>
          <w:divBdr>
            <w:top w:val="none" w:sz="0" w:space="0" w:color="auto"/>
            <w:left w:val="none" w:sz="0" w:space="0" w:color="auto"/>
            <w:bottom w:val="none" w:sz="0" w:space="0" w:color="auto"/>
            <w:right w:val="none" w:sz="0" w:space="0" w:color="auto"/>
          </w:divBdr>
          <w:divsChild>
            <w:div w:id="1704944202">
              <w:marLeft w:val="0"/>
              <w:marRight w:val="0"/>
              <w:marTop w:val="0"/>
              <w:marBottom w:val="0"/>
              <w:divBdr>
                <w:top w:val="none" w:sz="0" w:space="0" w:color="auto"/>
                <w:left w:val="none" w:sz="0" w:space="0" w:color="auto"/>
                <w:bottom w:val="none" w:sz="0" w:space="0" w:color="auto"/>
                <w:right w:val="none" w:sz="0" w:space="0" w:color="auto"/>
              </w:divBdr>
              <w:divsChild>
                <w:div w:id="1924684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4122719">
      <w:bodyDiv w:val="1"/>
      <w:marLeft w:val="0"/>
      <w:marRight w:val="0"/>
      <w:marTop w:val="0"/>
      <w:marBottom w:val="0"/>
      <w:divBdr>
        <w:top w:val="none" w:sz="0" w:space="0" w:color="auto"/>
        <w:left w:val="none" w:sz="0" w:space="0" w:color="auto"/>
        <w:bottom w:val="none" w:sz="0" w:space="0" w:color="auto"/>
        <w:right w:val="none" w:sz="0" w:space="0" w:color="auto"/>
      </w:divBdr>
      <w:divsChild>
        <w:div w:id="6953888">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sChild>
            <w:div w:id="1811630412">
              <w:marLeft w:val="0"/>
              <w:marRight w:val="0"/>
              <w:marTop w:val="0"/>
              <w:marBottom w:val="0"/>
              <w:divBdr>
                <w:top w:val="none" w:sz="0" w:space="0" w:color="auto"/>
                <w:left w:val="none" w:sz="0" w:space="0" w:color="auto"/>
                <w:bottom w:val="none" w:sz="0" w:space="0" w:color="auto"/>
                <w:right w:val="none" w:sz="0" w:space="0" w:color="auto"/>
              </w:divBdr>
              <w:divsChild>
                <w:div w:id="1535390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676530">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sChild>
            <w:div w:id="1594775348">
              <w:marLeft w:val="0"/>
              <w:marRight w:val="0"/>
              <w:marTop w:val="0"/>
              <w:marBottom w:val="0"/>
              <w:divBdr>
                <w:top w:val="none" w:sz="0" w:space="0" w:color="auto"/>
                <w:left w:val="none" w:sz="0" w:space="0" w:color="auto"/>
                <w:bottom w:val="none" w:sz="0" w:space="0" w:color="auto"/>
                <w:right w:val="none" w:sz="0" w:space="0" w:color="auto"/>
              </w:divBdr>
            </w:div>
          </w:divsChild>
        </w:div>
        <w:div w:id="103353716">
          <w:marLeft w:val="0"/>
          <w:marRight w:val="0"/>
          <w:marTop w:val="300"/>
          <w:marBottom w:val="0"/>
          <w:divBdr>
            <w:top w:val="none" w:sz="0" w:space="0" w:color="auto"/>
            <w:left w:val="none" w:sz="0" w:space="0" w:color="auto"/>
            <w:bottom w:val="none" w:sz="0" w:space="0" w:color="auto"/>
            <w:right w:val="none" w:sz="0" w:space="0" w:color="auto"/>
          </w:divBdr>
          <w:divsChild>
            <w:div w:id="1370959762">
              <w:marLeft w:val="0"/>
              <w:marRight w:val="0"/>
              <w:marTop w:val="0"/>
              <w:marBottom w:val="0"/>
              <w:divBdr>
                <w:top w:val="none" w:sz="0" w:space="0" w:color="auto"/>
                <w:left w:val="none" w:sz="0" w:space="0" w:color="auto"/>
                <w:bottom w:val="none" w:sz="0" w:space="0" w:color="auto"/>
                <w:right w:val="none" w:sz="0" w:space="0" w:color="auto"/>
              </w:divBdr>
              <w:divsChild>
                <w:div w:id="62844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900468">
          <w:marLeft w:val="0"/>
          <w:marRight w:val="0"/>
          <w:marTop w:val="0"/>
          <w:marBottom w:val="0"/>
          <w:divBdr>
            <w:top w:val="none" w:sz="0" w:space="0" w:color="auto"/>
            <w:left w:val="none" w:sz="0" w:space="0" w:color="auto"/>
            <w:bottom w:val="none" w:sz="0" w:space="0" w:color="auto"/>
            <w:right w:val="none" w:sz="0" w:space="0" w:color="auto"/>
          </w:divBdr>
          <w:divsChild>
            <w:div w:id="128717258">
              <w:marLeft w:val="0"/>
              <w:marRight w:val="0"/>
              <w:marTop w:val="0"/>
              <w:marBottom w:val="0"/>
              <w:divBdr>
                <w:top w:val="none" w:sz="0" w:space="0" w:color="auto"/>
                <w:left w:val="none" w:sz="0" w:space="0" w:color="auto"/>
                <w:bottom w:val="none" w:sz="0" w:space="0" w:color="auto"/>
                <w:right w:val="none" w:sz="0" w:space="0" w:color="auto"/>
              </w:divBdr>
            </w:div>
          </w:divsChild>
        </w:div>
        <w:div w:id="363409877">
          <w:marLeft w:val="0"/>
          <w:marRight w:val="0"/>
          <w:marTop w:val="0"/>
          <w:marBottom w:val="0"/>
          <w:divBdr>
            <w:top w:val="none" w:sz="0" w:space="0" w:color="auto"/>
            <w:left w:val="none" w:sz="0" w:space="0" w:color="auto"/>
            <w:bottom w:val="none" w:sz="0" w:space="0" w:color="auto"/>
            <w:right w:val="none" w:sz="0" w:space="0" w:color="auto"/>
          </w:divBdr>
        </w:div>
        <w:div w:id="478034812">
          <w:marLeft w:val="0"/>
          <w:marRight w:val="0"/>
          <w:marTop w:val="300"/>
          <w:marBottom w:val="0"/>
          <w:divBdr>
            <w:top w:val="none" w:sz="0" w:space="0" w:color="auto"/>
            <w:left w:val="none" w:sz="0" w:space="0" w:color="auto"/>
            <w:bottom w:val="none" w:sz="0" w:space="0" w:color="auto"/>
            <w:right w:val="none" w:sz="0" w:space="0" w:color="auto"/>
          </w:divBdr>
          <w:divsChild>
            <w:div w:id="759371191">
              <w:marLeft w:val="0"/>
              <w:marRight w:val="0"/>
              <w:marTop w:val="0"/>
              <w:marBottom w:val="0"/>
              <w:divBdr>
                <w:top w:val="none" w:sz="0" w:space="0" w:color="auto"/>
                <w:left w:val="none" w:sz="0" w:space="0" w:color="auto"/>
                <w:bottom w:val="none" w:sz="0" w:space="0" w:color="auto"/>
                <w:right w:val="none" w:sz="0" w:space="0" w:color="auto"/>
              </w:divBdr>
              <w:divsChild>
                <w:div w:id="590159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790183">
          <w:marLeft w:val="0"/>
          <w:marRight w:val="0"/>
          <w:marTop w:val="300"/>
          <w:marBottom w:val="0"/>
          <w:divBdr>
            <w:top w:val="none" w:sz="0" w:space="0" w:color="auto"/>
            <w:left w:val="none" w:sz="0" w:space="0" w:color="auto"/>
            <w:bottom w:val="none" w:sz="0" w:space="0" w:color="auto"/>
            <w:right w:val="none" w:sz="0" w:space="0" w:color="auto"/>
          </w:divBdr>
          <w:divsChild>
            <w:div w:id="1620867499">
              <w:marLeft w:val="0"/>
              <w:marRight w:val="0"/>
              <w:marTop w:val="0"/>
              <w:marBottom w:val="0"/>
              <w:divBdr>
                <w:top w:val="none" w:sz="0" w:space="0" w:color="auto"/>
                <w:left w:val="none" w:sz="0" w:space="0" w:color="auto"/>
                <w:bottom w:val="none" w:sz="0" w:space="0" w:color="auto"/>
                <w:right w:val="none" w:sz="0" w:space="0" w:color="auto"/>
              </w:divBdr>
              <w:divsChild>
                <w:div w:id="1778912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858042">
          <w:marLeft w:val="0"/>
          <w:marRight w:val="0"/>
          <w:marTop w:val="0"/>
          <w:marBottom w:val="0"/>
          <w:divBdr>
            <w:top w:val="none" w:sz="0" w:space="0" w:color="auto"/>
            <w:left w:val="none" w:sz="0" w:space="0" w:color="auto"/>
            <w:bottom w:val="none" w:sz="0" w:space="0" w:color="auto"/>
            <w:right w:val="none" w:sz="0" w:space="0" w:color="auto"/>
          </w:divBdr>
          <w:divsChild>
            <w:div w:id="78450360">
              <w:marLeft w:val="0"/>
              <w:marRight w:val="0"/>
              <w:marTop w:val="0"/>
              <w:marBottom w:val="0"/>
              <w:divBdr>
                <w:top w:val="none" w:sz="0" w:space="0" w:color="auto"/>
                <w:left w:val="none" w:sz="0" w:space="0" w:color="auto"/>
                <w:bottom w:val="none" w:sz="0" w:space="0" w:color="auto"/>
                <w:right w:val="none" w:sz="0" w:space="0" w:color="auto"/>
              </w:divBdr>
            </w:div>
          </w:divsChild>
        </w:div>
        <w:div w:id="1062673726">
          <w:marLeft w:val="0"/>
          <w:marRight w:val="0"/>
          <w:marTop w:val="0"/>
          <w:marBottom w:val="0"/>
          <w:divBdr>
            <w:top w:val="none" w:sz="0" w:space="0" w:color="auto"/>
            <w:left w:val="none" w:sz="0" w:space="0" w:color="auto"/>
            <w:bottom w:val="none" w:sz="0" w:space="0" w:color="auto"/>
            <w:right w:val="none" w:sz="0" w:space="0" w:color="auto"/>
          </w:divBdr>
        </w:div>
        <w:div w:id="1216354955">
          <w:marLeft w:val="0"/>
          <w:marRight w:val="0"/>
          <w:marTop w:val="0"/>
          <w:marBottom w:val="0"/>
          <w:divBdr>
            <w:top w:val="none" w:sz="0" w:space="0" w:color="auto"/>
            <w:left w:val="none" w:sz="0" w:space="0" w:color="auto"/>
            <w:bottom w:val="none" w:sz="0" w:space="0" w:color="auto"/>
            <w:right w:val="none" w:sz="0" w:space="0" w:color="auto"/>
          </w:divBdr>
        </w:div>
        <w:div w:id="1618289166">
          <w:marLeft w:val="0"/>
          <w:marRight w:val="0"/>
          <w:marTop w:val="0"/>
          <w:marBottom w:val="0"/>
          <w:divBdr>
            <w:top w:val="none" w:sz="0" w:space="0" w:color="auto"/>
            <w:left w:val="none" w:sz="0" w:space="0" w:color="auto"/>
            <w:bottom w:val="none" w:sz="0" w:space="0" w:color="auto"/>
            <w:right w:val="none" w:sz="0" w:space="0" w:color="auto"/>
          </w:divBdr>
          <w:divsChild>
            <w:div w:id="1342900204">
              <w:marLeft w:val="0"/>
              <w:marRight w:val="0"/>
              <w:marTop w:val="0"/>
              <w:marBottom w:val="0"/>
              <w:divBdr>
                <w:top w:val="none" w:sz="0" w:space="0" w:color="auto"/>
                <w:left w:val="none" w:sz="0" w:space="0" w:color="auto"/>
                <w:bottom w:val="none" w:sz="0" w:space="0" w:color="auto"/>
                <w:right w:val="none" w:sz="0" w:space="0" w:color="auto"/>
              </w:divBdr>
            </w:div>
          </w:divsChild>
        </w:div>
        <w:div w:id="1838958652">
          <w:marLeft w:val="0"/>
          <w:marRight w:val="0"/>
          <w:marTop w:val="0"/>
          <w:marBottom w:val="0"/>
          <w:divBdr>
            <w:top w:val="none" w:sz="0" w:space="0" w:color="auto"/>
            <w:left w:val="none" w:sz="0" w:space="0" w:color="auto"/>
            <w:bottom w:val="none" w:sz="0" w:space="0" w:color="auto"/>
            <w:right w:val="none" w:sz="0" w:space="0" w:color="auto"/>
          </w:divBdr>
          <w:divsChild>
            <w:div w:id="1360081469">
              <w:marLeft w:val="0"/>
              <w:marRight w:val="0"/>
              <w:marTop w:val="0"/>
              <w:marBottom w:val="0"/>
              <w:divBdr>
                <w:top w:val="none" w:sz="0" w:space="0" w:color="auto"/>
                <w:left w:val="none" w:sz="0" w:space="0" w:color="auto"/>
                <w:bottom w:val="none" w:sz="0" w:space="0" w:color="auto"/>
                <w:right w:val="none" w:sz="0" w:space="0" w:color="auto"/>
              </w:divBdr>
            </w:div>
          </w:divsChild>
        </w:div>
        <w:div w:id="1849438374">
          <w:marLeft w:val="0"/>
          <w:marRight w:val="0"/>
          <w:marTop w:val="0"/>
          <w:marBottom w:val="0"/>
          <w:divBdr>
            <w:top w:val="none" w:sz="0" w:space="0" w:color="auto"/>
            <w:left w:val="none" w:sz="0" w:space="0" w:color="auto"/>
            <w:bottom w:val="none" w:sz="0" w:space="0" w:color="auto"/>
            <w:right w:val="none" w:sz="0" w:space="0" w:color="auto"/>
          </w:divBdr>
          <w:divsChild>
            <w:div w:id="1636644714">
              <w:marLeft w:val="0"/>
              <w:marRight w:val="0"/>
              <w:marTop w:val="0"/>
              <w:marBottom w:val="0"/>
              <w:divBdr>
                <w:top w:val="none" w:sz="0" w:space="0" w:color="auto"/>
                <w:left w:val="none" w:sz="0" w:space="0" w:color="auto"/>
                <w:bottom w:val="none" w:sz="0" w:space="0" w:color="auto"/>
                <w:right w:val="none" w:sz="0" w:space="0" w:color="auto"/>
              </w:divBdr>
            </w:div>
          </w:divsChild>
        </w:div>
        <w:div w:id="1853256961">
          <w:marLeft w:val="0"/>
          <w:marRight w:val="0"/>
          <w:marTop w:val="0"/>
          <w:marBottom w:val="0"/>
          <w:divBdr>
            <w:top w:val="none" w:sz="0" w:space="0" w:color="auto"/>
            <w:left w:val="none" w:sz="0" w:space="0" w:color="auto"/>
            <w:bottom w:val="none" w:sz="0" w:space="0" w:color="auto"/>
            <w:right w:val="none" w:sz="0" w:space="0" w:color="auto"/>
          </w:divBdr>
        </w:div>
        <w:div w:id="1976567088">
          <w:marLeft w:val="0"/>
          <w:marRight w:val="0"/>
          <w:marTop w:val="0"/>
          <w:marBottom w:val="0"/>
          <w:divBdr>
            <w:top w:val="none" w:sz="0" w:space="0" w:color="auto"/>
            <w:left w:val="none" w:sz="0" w:space="0" w:color="auto"/>
            <w:bottom w:val="none" w:sz="0" w:space="0" w:color="auto"/>
            <w:right w:val="none" w:sz="0" w:space="0" w:color="auto"/>
          </w:divBdr>
        </w:div>
        <w:div w:id="2092114833">
          <w:marLeft w:val="0"/>
          <w:marRight w:val="0"/>
          <w:marTop w:val="0"/>
          <w:marBottom w:val="0"/>
          <w:divBdr>
            <w:top w:val="none" w:sz="0" w:space="0" w:color="auto"/>
            <w:left w:val="none" w:sz="0" w:space="0" w:color="auto"/>
            <w:bottom w:val="none" w:sz="0" w:space="0" w:color="auto"/>
            <w:right w:val="none" w:sz="0" w:space="0" w:color="auto"/>
          </w:divBdr>
          <w:divsChild>
            <w:div w:id="149881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317317">
      <w:bodyDiv w:val="1"/>
      <w:marLeft w:val="0"/>
      <w:marRight w:val="0"/>
      <w:marTop w:val="0"/>
      <w:marBottom w:val="0"/>
      <w:divBdr>
        <w:top w:val="none" w:sz="0" w:space="0" w:color="auto"/>
        <w:left w:val="none" w:sz="0" w:space="0" w:color="auto"/>
        <w:bottom w:val="none" w:sz="0" w:space="0" w:color="auto"/>
        <w:right w:val="none" w:sz="0" w:space="0" w:color="auto"/>
      </w:divBdr>
      <w:divsChild>
        <w:div w:id="195386255">
          <w:marLeft w:val="0"/>
          <w:marRight w:val="0"/>
          <w:marTop w:val="0"/>
          <w:marBottom w:val="0"/>
          <w:divBdr>
            <w:top w:val="none" w:sz="0" w:space="0" w:color="auto"/>
            <w:left w:val="none" w:sz="0" w:space="0" w:color="auto"/>
            <w:bottom w:val="none" w:sz="0" w:space="0" w:color="auto"/>
            <w:right w:val="none" w:sz="0" w:space="0" w:color="auto"/>
          </w:divBdr>
        </w:div>
        <w:div w:id="1635912664">
          <w:marLeft w:val="0"/>
          <w:marRight w:val="0"/>
          <w:marTop w:val="0"/>
          <w:marBottom w:val="0"/>
          <w:divBdr>
            <w:top w:val="none" w:sz="0" w:space="0" w:color="auto"/>
            <w:left w:val="none" w:sz="0" w:space="0" w:color="auto"/>
            <w:bottom w:val="none" w:sz="0" w:space="0" w:color="auto"/>
            <w:right w:val="none" w:sz="0" w:space="0" w:color="auto"/>
          </w:divBdr>
          <w:divsChild>
            <w:div w:id="241336078">
              <w:marLeft w:val="0"/>
              <w:marRight w:val="0"/>
              <w:marTop w:val="0"/>
              <w:marBottom w:val="0"/>
              <w:divBdr>
                <w:top w:val="none" w:sz="0" w:space="0" w:color="auto"/>
                <w:left w:val="none" w:sz="0" w:space="0" w:color="auto"/>
                <w:bottom w:val="none" w:sz="0" w:space="0" w:color="auto"/>
                <w:right w:val="none" w:sz="0" w:space="0" w:color="auto"/>
              </w:divBdr>
            </w:div>
          </w:divsChild>
        </w:div>
        <w:div w:id="1973898510">
          <w:marLeft w:val="0"/>
          <w:marRight w:val="0"/>
          <w:marTop w:val="0"/>
          <w:marBottom w:val="0"/>
          <w:divBdr>
            <w:top w:val="none" w:sz="0" w:space="0" w:color="auto"/>
            <w:left w:val="none" w:sz="0" w:space="0" w:color="auto"/>
            <w:bottom w:val="none" w:sz="0" w:space="0" w:color="auto"/>
            <w:right w:val="none" w:sz="0" w:space="0" w:color="auto"/>
          </w:divBdr>
        </w:div>
        <w:div w:id="423916704">
          <w:marLeft w:val="0"/>
          <w:marRight w:val="0"/>
          <w:marTop w:val="0"/>
          <w:marBottom w:val="0"/>
          <w:divBdr>
            <w:top w:val="none" w:sz="0" w:space="0" w:color="auto"/>
            <w:left w:val="none" w:sz="0" w:space="0" w:color="auto"/>
            <w:bottom w:val="none" w:sz="0" w:space="0" w:color="auto"/>
            <w:right w:val="none" w:sz="0" w:space="0" w:color="auto"/>
          </w:divBdr>
          <w:divsChild>
            <w:div w:id="573011033">
              <w:marLeft w:val="0"/>
              <w:marRight w:val="0"/>
              <w:marTop w:val="0"/>
              <w:marBottom w:val="0"/>
              <w:divBdr>
                <w:top w:val="none" w:sz="0" w:space="0" w:color="auto"/>
                <w:left w:val="none" w:sz="0" w:space="0" w:color="auto"/>
                <w:bottom w:val="none" w:sz="0" w:space="0" w:color="auto"/>
                <w:right w:val="none" w:sz="0" w:space="0" w:color="auto"/>
              </w:divBdr>
            </w:div>
          </w:divsChild>
        </w:div>
        <w:div w:id="1332298431">
          <w:marLeft w:val="0"/>
          <w:marRight w:val="0"/>
          <w:marTop w:val="0"/>
          <w:marBottom w:val="0"/>
          <w:divBdr>
            <w:top w:val="none" w:sz="0" w:space="0" w:color="auto"/>
            <w:left w:val="none" w:sz="0" w:space="0" w:color="auto"/>
            <w:bottom w:val="none" w:sz="0" w:space="0" w:color="auto"/>
            <w:right w:val="none" w:sz="0" w:space="0" w:color="auto"/>
          </w:divBdr>
        </w:div>
        <w:div w:id="2108960464">
          <w:marLeft w:val="0"/>
          <w:marRight w:val="0"/>
          <w:marTop w:val="0"/>
          <w:marBottom w:val="0"/>
          <w:divBdr>
            <w:top w:val="none" w:sz="0" w:space="0" w:color="auto"/>
            <w:left w:val="none" w:sz="0" w:space="0" w:color="auto"/>
            <w:bottom w:val="none" w:sz="0" w:space="0" w:color="auto"/>
            <w:right w:val="none" w:sz="0" w:space="0" w:color="auto"/>
          </w:divBdr>
          <w:divsChild>
            <w:div w:id="1091319478">
              <w:marLeft w:val="0"/>
              <w:marRight w:val="0"/>
              <w:marTop w:val="0"/>
              <w:marBottom w:val="0"/>
              <w:divBdr>
                <w:top w:val="none" w:sz="0" w:space="0" w:color="auto"/>
                <w:left w:val="none" w:sz="0" w:space="0" w:color="auto"/>
                <w:bottom w:val="none" w:sz="0" w:space="0" w:color="auto"/>
                <w:right w:val="none" w:sz="0" w:space="0" w:color="auto"/>
              </w:divBdr>
            </w:div>
          </w:divsChild>
        </w:div>
        <w:div w:id="1778408003">
          <w:marLeft w:val="0"/>
          <w:marRight w:val="0"/>
          <w:marTop w:val="0"/>
          <w:marBottom w:val="0"/>
          <w:divBdr>
            <w:top w:val="none" w:sz="0" w:space="0" w:color="auto"/>
            <w:left w:val="none" w:sz="0" w:space="0" w:color="auto"/>
            <w:bottom w:val="none" w:sz="0" w:space="0" w:color="auto"/>
            <w:right w:val="none" w:sz="0" w:space="0" w:color="auto"/>
          </w:divBdr>
        </w:div>
        <w:div w:id="1806583698">
          <w:marLeft w:val="0"/>
          <w:marRight w:val="0"/>
          <w:marTop w:val="0"/>
          <w:marBottom w:val="0"/>
          <w:divBdr>
            <w:top w:val="none" w:sz="0" w:space="0" w:color="auto"/>
            <w:left w:val="none" w:sz="0" w:space="0" w:color="auto"/>
            <w:bottom w:val="none" w:sz="0" w:space="0" w:color="auto"/>
            <w:right w:val="none" w:sz="0" w:space="0" w:color="auto"/>
          </w:divBdr>
          <w:divsChild>
            <w:div w:id="1290237459">
              <w:marLeft w:val="0"/>
              <w:marRight w:val="0"/>
              <w:marTop w:val="0"/>
              <w:marBottom w:val="0"/>
              <w:divBdr>
                <w:top w:val="none" w:sz="0" w:space="0" w:color="auto"/>
                <w:left w:val="none" w:sz="0" w:space="0" w:color="auto"/>
                <w:bottom w:val="none" w:sz="0" w:space="0" w:color="auto"/>
                <w:right w:val="none" w:sz="0" w:space="0" w:color="auto"/>
              </w:divBdr>
            </w:div>
          </w:divsChild>
        </w:div>
        <w:div w:id="925382406">
          <w:marLeft w:val="0"/>
          <w:marRight w:val="0"/>
          <w:marTop w:val="0"/>
          <w:marBottom w:val="0"/>
          <w:divBdr>
            <w:top w:val="none" w:sz="0" w:space="0" w:color="auto"/>
            <w:left w:val="none" w:sz="0" w:space="0" w:color="auto"/>
            <w:bottom w:val="none" w:sz="0" w:space="0" w:color="auto"/>
            <w:right w:val="none" w:sz="0" w:space="0" w:color="auto"/>
          </w:divBdr>
        </w:div>
        <w:div w:id="1464152073">
          <w:marLeft w:val="0"/>
          <w:marRight w:val="0"/>
          <w:marTop w:val="0"/>
          <w:marBottom w:val="0"/>
          <w:divBdr>
            <w:top w:val="none" w:sz="0" w:space="0" w:color="auto"/>
            <w:left w:val="none" w:sz="0" w:space="0" w:color="auto"/>
            <w:bottom w:val="none" w:sz="0" w:space="0" w:color="auto"/>
            <w:right w:val="none" w:sz="0" w:space="0" w:color="auto"/>
          </w:divBdr>
          <w:divsChild>
            <w:div w:id="193003565">
              <w:marLeft w:val="0"/>
              <w:marRight w:val="0"/>
              <w:marTop w:val="0"/>
              <w:marBottom w:val="0"/>
              <w:divBdr>
                <w:top w:val="none" w:sz="0" w:space="0" w:color="auto"/>
                <w:left w:val="none" w:sz="0" w:space="0" w:color="auto"/>
                <w:bottom w:val="none" w:sz="0" w:space="0" w:color="auto"/>
                <w:right w:val="none" w:sz="0" w:space="0" w:color="auto"/>
              </w:divBdr>
            </w:div>
          </w:divsChild>
        </w:div>
        <w:div w:id="1817725585">
          <w:marLeft w:val="0"/>
          <w:marRight w:val="0"/>
          <w:marTop w:val="0"/>
          <w:marBottom w:val="0"/>
          <w:divBdr>
            <w:top w:val="none" w:sz="0" w:space="0" w:color="auto"/>
            <w:left w:val="none" w:sz="0" w:space="0" w:color="auto"/>
            <w:bottom w:val="none" w:sz="0" w:space="0" w:color="auto"/>
            <w:right w:val="none" w:sz="0" w:space="0" w:color="auto"/>
          </w:divBdr>
        </w:div>
        <w:div w:id="510291150">
          <w:marLeft w:val="0"/>
          <w:marRight w:val="0"/>
          <w:marTop w:val="0"/>
          <w:marBottom w:val="0"/>
          <w:divBdr>
            <w:top w:val="none" w:sz="0" w:space="0" w:color="auto"/>
            <w:left w:val="none" w:sz="0" w:space="0" w:color="auto"/>
            <w:bottom w:val="none" w:sz="0" w:space="0" w:color="auto"/>
            <w:right w:val="none" w:sz="0" w:space="0" w:color="auto"/>
          </w:divBdr>
          <w:divsChild>
            <w:div w:id="696471628">
              <w:marLeft w:val="0"/>
              <w:marRight w:val="0"/>
              <w:marTop w:val="0"/>
              <w:marBottom w:val="0"/>
              <w:divBdr>
                <w:top w:val="none" w:sz="0" w:space="0" w:color="auto"/>
                <w:left w:val="none" w:sz="0" w:space="0" w:color="auto"/>
                <w:bottom w:val="none" w:sz="0" w:space="0" w:color="auto"/>
                <w:right w:val="none" w:sz="0" w:space="0" w:color="auto"/>
              </w:divBdr>
            </w:div>
          </w:divsChild>
        </w:div>
        <w:div w:id="909072634">
          <w:marLeft w:val="0"/>
          <w:marRight w:val="0"/>
          <w:marTop w:val="0"/>
          <w:marBottom w:val="0"/>
          <w:divBdr>
            <w:top w:val="none" w:sz="0" w:space="0" w:color="auto"/>
            <w:left w:val="none" w:sz="0" w:space="0" w:color="auto"/>
            <w:bottom w:val="none" w:sz="0" w:space="0" w:color="auto"/>
            <w:right w:val="none" w:sz="0" w:space="0" w:color="auto"/>
          </w:divBdr>
        </w:div>
        <w:div w:id="309478246">
          <w:marLeft w:val="0"/>
          <w:marRight w:val="0"/>
          <w:marTop w:val="0"/>
          <w:marBottom w:val="0"/>
          <w:divBdr>
            <w:top w:val="none" w:sz="0" w:space="0" w:color="auto"/>
            <w:left w:val="none" w:sz="0" w:space="0" w:color="auto"/>
            <w:bottom w:val="none" w:sz="0" w:space="0" w:color="auto"/>
            <w:right w:val="none" w:sz="0" w:space="0" w:color="auto"/>
          </w:divBdr>
          <w:divsChild>
            <w:div w:id="165244546">
              <w:marLeft w:val="0"/>
              <w:marRight w:val="0"/>
              <w:marTop w:val="0"/>
              <w:marBottom w:val="0"/>
              <w:divBdr>
                <w:top w:val="none" w:sz="0" w:space="0" w:color="auto"/>
                <w:left w:val="none" w:sz="0" w:space="0" w:color="auto"/>
                <w:bottom w:val="none" w:sz="0" w:space="0" w:color="auto"/>
                <w:right w:val="none" w:sz="0" w:space="0" w:color="auto"/>
              </w:divBdr>
            </w:div>
          </w:divsChild>
        </w:div>
        <w:div w:id="414935906">
          <w:marLeft w:val="0"/>
          <w:marRight w:val="0"/>
          <w:marTop w:val="300"/>
          <w:marBottom w:val="0"/>
          <w:divBdr>
            <w:top w:val="none" w:sz="0" w:space="0" w:color="auto"/>
            <w:left w:val="none" w:sz="0" w:space="0" w:color="auto"/>
            <w:bottom w:val="none" w:sz="0" w:space="0" w:color="auto"/>
            <w:right w:val="none" w:sz="0" w:space="0" w:color="auto"/>
          </w:divBdr>
          <w:divsChild>
            <w:div w:id="1449809506">
              <w:marLeft w:val="0"/>
              <w:marRight w:val="0"/>
              <w:marTop w:val="0"/>
              <w:marBottom w:val="0"/>
              <w:divBdr>
                <w:top w:val="none" w:sz="0" w:space="0" w:color="auto"/>
                <w:left w:val="none" w:sz="0" w:space="0" w:color="auto"/>
                <w:bottom w:val="none" w:sz="0" w:space="0" w:color="auto"/>
                <w:right w:val="none" w:sz="0" w:space="0" w:color="auto"/>
              </w:divBdr>
              <w:divsChild>
                <w:div w:id="1145588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6487592">
          <w:marLeft w:val="0"/>
          <w:marRight w:val="0"/>
          <w:marTop w:val="300"/>
          <w:marBottom w:val="0"/>
          <w:divBdr>
            <w:top w:val="none" w:sz="0" w:space="0" w:color="auto"/>
            <w:left w:val="none" w:sz="0" w:space="0" w:color="auto"/>
            <w:bottom w:val="none" w:sz="0" w:space="0" w:color="auto"/>
            <w:right w:val="none" w:sz="0" w:space="0" w:color="auto"/>
          </w:divBdr>
          <w:divsChild>
            <w:div w:id="1114325903">
              <w:marLeft w:val="0"/>
              <w:marRight w:val="0"/>
              <w:marTop w:val="0"/>
              <w:marBottom w:val="0"/>
              <w:divBdr>
                <w:top w:val="none" w:sz="0" w:space="0" w:color="auto"/>
                <w:left w:val="none" w:sz="0" w:space="0" w:color="auto"/>
                <w:bottom w:val="none" w:sz="0" w:space="0" w:color="auto"/>
                <w:right w:val="none" w:sz="0" w:space="0" w:color="auto"/>
              </w:divBdr>
              <w:divsChild>
                <w:div w:id="836112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2253211">
          <w:marLeft w:val="0"/>
          <w:marRight w:val="0"/>
          <w:marTop w:val="300"/>
          <w:marBottom w:val="0"/>
          <w:divBdr>
            <w:top w:val="none" w:sz="0" w:space="0" w:color="auto"/>
            <w:left w:val="none" w:sz="0" w:space="0" w:color="auto"/>
            <w:bottom w:val="none" w:sz="0" w:space="0" w:color="auto"/>
            <w:right w:val="none" w:sz="0" w:space="0" w:color="auto"/>
          </w:divBdr>
          <w:divsChild>
            <w:div w:id="3216254">
              <w:marLeft w:val="0"/>
              <w:marRight w:val="0"/>
              <w:marTop w:val="0"/>
              <w:marBottom w:val="0"/>
              <w:divBdr>
                <w:top w:val="none" w:sz="0" w:space="0" w:color="auto"/>
                <w:left w:val="none" w:sz="0" w:space="0" w:color="auto"/>
                <w:bottom w:val="none" w:sz="0" w:space="0" w:color="auto"/>
                <w:right w:val="none" w:sz="0" w:space="0" w:color="auto"/>
              </w:divBdr>
              <w:divsChild>
                <w:div w:id="2106613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193330">
          <w:marLeft w:val="0"/>
          <w:marRight w:val="0"/>
          <w:marTop w:val="300"/>
          <w:marBottom w:val="0"/>
          <w:divBdr>
            <w:top w:val="none" w:sz="0" w:space="0" w:color="auto"/>
            <w:left w:val="none" w:sz="0" w:space="0" w:color="auto"/>
            <w:bottom w:val="none" w:sz="0" w:space="0" w:color="auto"/>
            <w:right w:val="none" w:sz="0" w:space="0" w:color="auto"/>
          </w:divBdr>
          <w:divsChild>
            <w:div w:id="72092462">
              <w:marLeft w:val="0"/>
              <w:marRight w:val="0"/>
              <w:marTop w:val="0"/>
              <w:marBottom w:val="0"/>
              <w:divBdr>
                <w:top w:val="none" w:sz="0" w:space="0" w:color="auto"/>
                <w:left w:val="none" w:sz="0" w:space="0" w:color="auto"/>
                <w:bottom w:val="none" w:sz="0" w:space="0" w:color="auto"/>
                <w:right w:val="none" w:sz="0" w:space="0" w:color="auto"/>
              </w:divBdr>
              <w:divsChild>
                <w:div w:id="704477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4849633">
      <w:bodyDiv w:val="1"/>
      <w:marLeft w:val="0"/>
      <w:marRight w:val="0"/>
      <w:marTop w:val="0"/>
      <w:marBottom w:val="0"/>
      <w:divBdr>
        <w:top w:val="none" w:sz="0" w:space="0" w:color="auto"/>
        <w:left w:val="none" w:sz="0" w:space="0" w:color="auto"/>
        <w:bottom w:val="none" w:sz="0" w:space="0" w:color="auto"/>
        <w:right w:val="none" w:sz="0" w:space="0" w:color="auto"/>
      </w:divBdr>
      <w:divsChild>
        <w:div w:id="1195002494">
          <w:marLeft w:val="0"/>
          <w:marRight w:val="0"/>
          <w:marTop w:val="0"/>
          <w:marBottom w:val="0"/>
          <w:divBdr>
            <w:top w:val="none" w:sz="0" w:space="0" w:color="auto"/>
            <w:left w:val="none" w:sz="0" w:space="0" w:color="auto"/>
            <w:bottom w:val="none" w:sz="0" w:space="0" w:color="auto"/>
            <w:right w:val="none" w:sz="0" w:space="0" w:color="auto"/>
          </w:divBdr>
        </w:div>
        <w:div w:id="947007759">
          <w:marLeft w:val="0"/>
          <w:marRight w:val="0"/>
          <w:marTop w:val="0"/>
          <w:marBottom w:val="0"/>
          <w:divBdr>
            <w:top w:val="none" w:sz="0" w:space="0" w:color="auto"/>
            <w:left w:val="none" w:sz="0" w:space="0" w:color="auto"/>
            <w:bottom w:val="none" w:sz="0" w:space="0" w:color="auto"/>
            <w:right w:val="none" w:sz="0" w:space="0" w:color="auto"/>
          </w:divBdr>
          <w:divsChild>
            <w:div w:id="1546865137">
              <w:marLeft w:val="0"/>
              <w:marRight w:val="0"/>
              <w:marTop w:val="0"/>
              <w:marBottom w:val="0"/>
              <w:divBdr>
                <w:top w:val="none" w:sz="0" w:space="0" w:color="auto"/>
                <w:left w:val="none" w:sz="0" w:space="0" w:color="auto"/>
                <w:bottom w:val="none" w:sz="0" w:space="0" w:color="auto"/>
                <w:right w:val="none" w:sz="0" w:space="0" w:color="auto"/>
              </w:divBdr>
            </w:div>
          </w:divsChild>
        </w:div>
        <w:div w:id="405497496">
          <w:marLeft w:val="0"/>
          <w:marRight w:val="0"/>
          <w:marTop w:val="0"/>
          <w:marBottom w:val="0"/>
          <w:divBdr>
            <w:top w:val="none" w:sz="0" w:space="0" w:color="auto"/>
            <w:left w:val="none" w:sz="0" w:space="0" w:color="auto"/>
            <w:bottom w:val="none" w:sz="0" w:space="0" w:color="auto"/>
            <w:right w:val="none" w:sz="0" w:space="0" w:color="auto"/>
          </w:divBdr>
        </w:div>
        <w:div w:id="867134548">
          <w:marLeft w:val="0"/>
          <w:marRight w:val="0"/>
          <w:marTop w:val="0"/>
          <w:marBottom w:val="0"/>
          <w:divBdr>
            <w:top w:val="none" w:sz="0" w:space="0" w:color="auto"/>
            <w:left w:val="none" w:sz="0" w:space="0" w:color="auto"/>
            <w:bottom w:val="none" w:sz="0" w:space="0" w:color="auto"/>
            <w:right w:val="none" w:sz="0" w:space="0" w:color="auto"/>
          </w:divBdr>
          <w:divsChild>
            <w:div w:id="1798792444">
              <w:marLeft w:val="0"/>
              <w:marRight w:val="0"/>
              <w:marTop w:val="0"/>
              <w:marBottom w:val="0"/>
              <w:divBdr>
                <w:top w:val="none" w:sz="0" w:space="0" w:color="auto"/>
                <w:left w:val="none" w:sz="0" w:space="0" w:color="auto"/>
                <w:bottom w:val="none" w:sz="0" w:space="0" w:color="auto"/>
                <w:right w:val="none" w:sz="0" w:space="0" w:color="auto"/>
              </w:divBdr>
            </w:div>
          </w:divsChild>
        </w:div>
        <w:div w:id="34815890">
          <w:marLeft w:val="0"/>
          <w:marRight w:val="0"/>
          <w:marTop w:val="0"/>
          <w:marBottom w:val="0"/>
          <w:divBdr>
            <w:top w:val="none" w:sz="0" w:space="0" w:color="auto"/>
            <w:left w:val="none" w:sz="0" w:space="0" w:color="auto"/>
            <w:bottom w:val="none" w:sz="0" w:space="0" w:color="auto"/>
            <w:right w:val="none" w:sz="0" w:space="0" w:color="auto"/>
          </w:divBdr>
        </w:div>
        <w:div w:id="541139188">
          <w:marLeft w:val="0"/>
          <w:marRight w:val="0"/>
          <w:marTop w:val="0"/>
          <w:marBottom w:val="0"/>
          <w:divBdr>
            <w:top w:val="none" w:sz="0" w:space="0" w:color="auto"/>
            <w:left w:val="none" w:sz="0" w:space="0" w:color="auto"/>
            <w:bottom w:val="none" w:sz="0" w:space="0" w:color="auto"/>
            <w:right w:val="none" w:sz="0" w:space="0" w:color="auto"/>
          </w:divBdr>
          <w:divsChild>
            <w:div w:id="1334795151">
              <w:marLeft w:val="0"/>
              <w:marRight w:val="0"/>
              <w:marTop w:val="0"/>
              <w:marBottom w:val="0"/>
              <w:divBdr>
                <w:top w:val="none" w:sz="0" w:space="0" w:color="auto"/>
                <w:left w:val="none" w:sz="0" w:space="0" w:color="auto"/>
                <w:bottom w:val="none" w:sz="0" w:space="0" w:color="auto"/>
                <w:right w:val="none" w:sz="0" w:space="0" w:color="auto"/>
              </w:divBdr>
            </w:div>
          </w:divsChild>
        </w:div>
        <w:div w:id="1284077995">
          <w:marLeft w:val="0"/>
          <w:marRight w:val="0"/>
          <w:marTop w:val="0"/>
          <w:marBottom w:val="0"/>
          <w:divBdr>
            <w:top w:val="none" w:sz="0" w:space="0" w:color="auto"/>
            <w:left w:val="none" w:sz="0" w:space="0" w:color="auto"/>
            <w:bottom w:val="none" w:sz="0" w:space="0" w:color="auto"/>
            <w:right w:val="none" w:sz="0" w:space="0" w:color="auto"/>
          </w:divBdr>
        </w:div>
        <w:div w:id="14428434">
          <w:marLeft w:val="0"/>
          <w:marRight w:val="0"/>
          <w:marTop w:val="0"/>
          <w:marBottom w:val="0"/>
          <w:divBdr>
            <w:top w:val="none" w:sz="0" w:space="0" w:color="auto"/>
            <w:left w:val="none" w:sz="0" w:space="0" w:color="auto"/>
            <w:bottom w:val="none" w:sz="0" w:space="0" w:color="auto"/>
            <w:right w:val="none" w:sz="0" w:space="0" w:color="auto"/>
          </w:divBdr>
          <w:divsChild>
            <w:div w:id="904875477">
              <w:marLeft w:val="0"/>
              <w:marRight w:val="0"/>
              <w:marTop w:val="0"/>
              <w:marBottom w:val="0"/>
              <w:divBdr>
                <w:top w:val="none" w:sz="0" w:space="0" w:color="auto"/>
                <w:left w:val="none" w:sz="0" w:space="0" w:color="auto"/>
                <w:bottom w:val="none" w:sz="0" w:space="0" w:color="auto"/>
                <w:right w:val="none" w:sz="0" w:space="0" w:color="auto"/>
              </w:divBdr>
            </w:div>
          </w:divsChild>
        </w:div>
        <w:div w:id="706760832">
          <w:marLeft w:val="0"/>
          <w:marRight w:val="0"/>
          <w:marTop w:val="0"/>
          <w:marBottom w:val="0"/>
          <w:divBdr>
            <w:top w:val="none" w:sz="0" w:space="0" w:color="auto"/>
            <w:left w:val="none" w:sz="0" w:space="0" w:color="auto"/>
            <w:bottom w:val="none" w:sz="0" w:space="0" w:color="auto"/>
            <w:right w:val="none" w:sz="0" w:space="0" w:color="auto"/>
          </w:divBdr>
        </w:div>
        <w:div w:id="355079483">
          <w:marLeft w:val="0"/>
          <w:marRight w:val="0"/>
          <w:marTop w:val="0"/>
          <w:marBottom w:val="0"/>
          <w:divBdr>
            <w:top w:val="none" w:sz="0" w:space="0" w:color="auto"/>
            <w:left w:val="none" w:sz="0" w:space="0" w:color="auto"/>
            <w:bottom w:val="none" w:sz="0" w:space="0" w:color="auto"/>
            <w:right w:val="none" w:sz="0" w:space="0" w:color="auto"/>
          </w:divBdr>
          <w:divsChild>
            <w:div w:id="1324115712">
              <w:marLeft w:val="0"/>
              <w:marRight w:val="0"/>
              <w:marTop w:val="0"/>
              <w:marBottom w:val="0"/>
              <w:divBdr>
                <w:top w:val="none" w:sz="0" w:space="0" w:color="auto"/>
                <w:left w:val="none" w:sz="0" w:space="0" w:color="auto"/>
                <w:bottom w:val="none" w:sz="0" w:space="0" w:color="auto"/>
                <w:right w:val="none" w:sz="0" w:space="0" w:color="auto"/>
              </w:divBdr>
            </w:div>
          </w:divsChild>
        </w:div>
        <w:div w:id="398093472">
          <w:marLeft w:val="0"/>
          <w:marRight w:val="0"/>
          <w:marTop w:val="0"/>
          <w:marBottom w:val="0"/>
          <w:divBdr>
            <w:top w:val="none" w:sz="0" w:space="0" w:color="auto"/>
            <w:left w:val="none" w:sz="0" w:space="0" w:color="auto"/>
            <w:bottom w:val="none" w:sz="0" w:space="0" w:color="auto"/>
            <w:right w:val="none" w:sz="0" w:space="0" w:color="auto"/>
          </w:divBdr>
        </w:div>
        <w:div w:id="1503162340">
          <w:marLeft w:val="0"/>
          <w:marRight w:val="0"/>
          <w:marTop w:val="0"/>
          <w:marBottom w:val="0"/>
          <w:divBdr>
            <w:top w:val="none" w:sz="0" w:space="0" w:color="auto"/>
            <w:left w:val="none" w:sz="0" w:space="0" w:color="auto"/>
            <w:bottom w:val="none" w:sz="0" w:space="0" w:color="auto"/>
            <w:right w:val="none" w:sz="0" w:space="0" w:color="auto"/>
          </w:divBdr>
          <w:divsChild>
            <w:div w:id="1295596711">
              <w:marLeft w:val="0"/>
              <w:marRight w:val="0"/>
              <w:marTop w:val="0"/>
              <w:marBottom w:val="0"/>
              <w:divBdr>
                <w:top w:val="none" w:sz="0" w:space="0" w:color="auto"/>
                <w:left w:val="none" w:sz="0" w:space="0" w:color="auto"/>
                <w:bottom w:val="none" w:sz="0" w:space="0" w:color="auto"/>
                <w:right w:val="none" w:sz="0" w:space="0" w:color="auto"/>
              </w:divBdr>
            </w:div>
          </w:divsChild>
        </w:div>
        <w:div w:id="429131085">
          <w:marLeft w:val="0"/>
          <w:marRight w:val="0"/>
          <w:marTop w:val="0"/>
          <w:marBottom w:val="0"/>
          <w:divBdr>
            <w:top w:val="none" w:sz="0" w:space="0" w:color="auto"/>
            <w:left w:val="none" w:sz="0" w:space="0" w:color="auto"/>
            <w:bottom w:val="none" w:sz="0" w:space="0" w:color="auto"/>
            <w:right w:val="none" w:sz="0" w:space="0" w:color="auto"/>
          </w:divBdr>
        </w:div>
        <w:div w:id="386950664">
          <w:marLeft w:val="0"/>
          <w:marRight w:val="0"/>
          <w:marTop w:val="0"/>
          <w:marBottom w:val="0"/>
          <w:divBdr>
            <w:top w:val="none" w:sz="0" w:space="0" w:color="auto"/>
            <w:left w:val="none" w:sz="0" w:space="0" w:color="auto"/>
            <w:bottom w:val="none" w:sz="0" w:space="0" w:color="auto"/>
            <w:right w:val="none" w:sz="0" w:space="0" w:color="auto"/>
          </w:divBdr>
          <w:divsChild>
            <w:div w:id="1502771376">
              <w:marLeft w:val="0"/>
              <w:marRight w:val="0"/>
              <w:marTop w:val="0"/>
              <w:marBottom w:val="0"/>
              <w:divBdr>
                <w:top w:val="none" w:sz="0" w:space="0" w:color="auto"/>
                <w:left w:val="none" w:sz="0" w:space="0" w:color="auto"/>
                <w:bottom w:val="none" w:sz="0" w:space="0" w:color="auto"/>
                <w:right w:val="none" w:sz="0" w:space="0" w:color="auto"/>
              </w:divBdr>
            </w:div>
          </w:divsChild>
        </w:div>
        <w:div w:id="902907488">
          <w:marLeft w:val="0"/>
          <w:marRight w:val="0"/>
          <w:marTop w:val="300"/>
          <w:marBottom w:val="0"/>
          <w:divBdr>
            <w:top w:val="none" w:sz="0" w:space="0" w:color="auto"/>
            <w:left w:val="none" w:sz="0" w:space="0" w:color="auto"/>
            <w:bottom w:val="none" w:sz="0" w:space="0" w:color="auto"/>
            <w:right w:val="none" w:sz="0" w:space="0" w:color="auto"/>
          </w:divBdr>
          <w:divsChild>
            <w:div w:id="1689794925">
              <w:marLeft w:val="0"/>
              <w:marRight w:val="0"/>
              <w:marTop w:val="0"/>
              <w:marBottom w:val="0"/>
              <w:divBdr>
                <w:top w:val="none" w:sz="0" w:space="0" w:color="auto"/>
                <w:left w:val="none" w:sz="0" w:space="0" w:color="auto"/>
                <w:bottom w:val="none" w:sz="0" w:space="0" w:color="auto"/>
                <w:right w:val="none" w:sz="0" w:space="0" w:color="auto"/>
              </w:divBdr>
              <w:divsChild>
                <w:div w:id="1425149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699403">
          <w:marLeft w:val="0"/>
          <w:marRight w:val="0"/>
          <w:marTop w:val="300"/>
          <w:marBottom w:val="0"/>
          <w:divBdr>
            <w:top w:val="none" w:sz="0" w:space="0" w:color="auto"/>
            <w:left w:val="none" w:sz="0" w:space="0" w:color="auto"/>
            <w:bottom w:val="none" w:sz="0" w:space="0" w:color="auto"/>
            <w:right w:val="none" w:sz="0" w:space="0" w:color="auto"/>
          </w:divBdr>
          <w:divsChild>
            <w:div w:id="2065249071">
              <w:marLeft w:val="0"/>
              <w:marRight w:val="0"/>
              <w:marTop w:val="0"/>
              <w:marBottom w:val="0"/>
              <w:divBdr>
                <w:top w:val="none" w:sz="0" w:space="0" w:color="auto"/>
                <w:left w:val="none" w:sz="0" w:space="0" w:color="auto"/>
                <w:bottom w:val="none" w:sz="0" w:space="0" w:color="auto"/>
                <w:right w:val="none" w:sz="0" w:space="0" w:color="auto"/>
              </w:divBdr>
              <w:divsChild>
                <w:div w:id="1646861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076106">
          <w:marLeft w:val="0"/>
          <w:marRight w:val="0"/>
          <w:marTop w:val="300"/>
          <w:marBottom w:val="0"/>
          <w:divBdr>
            <w:top w:val="none" w:sz="0" w:space="0" w:color="auto"/>
            <w:left w:val="none" w:sz="0" w:space="0" w:color="auto"/>
            <w:bottom w:val="none" w:sz="0" w:space="0" w:color="auto"/>
            <w:right w:val="none" w:sz="0" w:space="0" w:color="auto"/>
          </w:divBdr>
          <w:divsChild>
            <w:div w:id="1229144780">
              <w:marLeft w:val="0"/>
              <w:marRight w:val="0"/>
              <w:marTop w:val="0"/>
              <w:marBottom w:val="0"/>
              <w:divBdr>
                <w:top w:val="none" w:sz="0" w:space="0" w:color="auto"/>
                <w:left w:val="none" w:sz="0" w:space="0" w:color="auto"/>
                <w:bottom w:val="none" w:sz="0" w:space="0" w:color="auto"/>
                <w:right w:val="none" w:sz="0" w:space="0" w:color="auto"/>
              </w:divBdr>
              <w:divsChild>
                <w:div w:id="368143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9561240">
          <w:marLeft w:val="0"/>
          <w:marRight w:val="0"/>
          <w:marTop w:val="300"/>
          <w:marBottom w:val="0"/>
          <w:divBdr>
            <w:top w:val="none" w:sz="0" w:space="0" w:color="auto"/>
            <w:left w:val="none" w:sz="0" w:space="0" w:color="auto"/>
            <w:bottom w:val="none" w:sz="0" w:space="0" w:color="auto"/>
            <w:right w:val="none" w:sz="0" w:space="0" w:color="auto"/>
          </w:divBdr>
          <w:divsChild>
            <w:div w:id="263459840">
              <w:marLeft w:val="0"/>
              <w:marRight w:val="0"/>
              <w:marTop w:val="0"/>
              <w:marBottom w:val="0"/>
              <w:divBdr>
                <w:top w:val="none" w:sz="0" w:space="0" w:color="auto"/>
                <w:left w:val="none" w:sz="0" w:space="0" w:color="auto"/>
                <w:bottom w:val="none" w:sz="0" w:space="0" w:color="auto"/>
                <w:right w:val="none" w:sz="0" w:space="0" w:color="auto"/>
              </w:divBdr>
              <w:divsChild>
                <w:div w:id="13764711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5432595">
      <w:bodyDiv w:val="1"/>
      <w:marLeft w:val="0"/>
      <w:marRight w:val="0"/>
      <w:marTop w:val="0"/>
      <w:marBottom w:val="0"/>
      <w:divBdr>
        <w:top w:val="none" w:sz="0" w:space="0" w:color="auto"/>
        <w:left w:val="none" w:sz="0" w:space="0" w:color="auto"/>
        <w:bottom w:val="none" w:sz="0" w:space="0" w:color="auto"/>
        <w:right w:val="none" w:sz="0" w:space="0" w:color="auto"/>
      </w:divBdr>
      <w:divsChild>
        <w:div w:id="68886384">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sChild>
            <w:div w:id="1274021975">
              <w:marLeft w:val="0"/>
              <w:marRight w:val="0"/>
              <w:marTop w:val="0"/>
              <w:marBottom w:val="0"/>
              <w:divBdr>
                <w:top w:val="none" w:sz="0" w:space="0" w:color="auto"/>
                <w:left w:val="none" w:sz="0" w:space="0" w:color="auto"/>
                <w:bottom w:val="none" w:sz="0" w:space="0" w:color="auto"/>
                <w:right w:val="none" w:sz="0" w:space="0" w:color="auto"/>
              </w:divBdr>
            </w:div>
          </w:divsChild>
        </w:div>
        <w:div w:id="532621237">
          <w:marLeft w:val="0"/>
          <w:marRight w:val="0"/>
          <w:marTop w:val="300"/>
          <w:marBottom w:val="0"/>
          <w:divBdr>
            <w:top w:val="none" w:sz="0" w:space="0" w:color="auto"/>
            <w:left w:val="none" w:sz="0" w:space="0" w:color="auto"/>
            <w:bottom w:val="none" w:sz="0" w:space="0" w:color="auto"/>
            <w:right w:val="none" w:sz="0" w:space="0" w:color="auto"/>
          </w:divBdr>
          <w:divsChild>
            <w:div w:id="1342665066">
              <w:marLeft w:val="0"/>
              <w:marRight w:val="0"/>
              <w:marTop w:val="0"/>
              <w:marBottom w:val="0"/>
              <w:divBdr>
                <w:top w:val="none" w:sz="0" w:space="0" w:color="auto"/>
                <w:left w:val="none" w:sz="0" w:space="0" w:color="auto"/>
                <w:bottom w:val="none" w:sz="0" w:space="0" w:color="auto"/>
                <w:right w:val="none" w:sz="0" w:space="0" w:color="auto"/>
              </w:divBdr>
              <w:divsChild>
                <w:div w:id="1295522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6773">
          <w:marLeft w:val="0"/>
          <w:marRight w:val="0"/>
          <w:marTop w:val="0"/>
          <w:marBottom w:val="0"/>
          <w:divBdr>
            <w:top w:val="none" w:sz="0" w:space="0" w:color="auto"/>
            <w:left w:val="none" w:sz="0" w:space="0" w:color="auto"/>
            <w:bottom w:val="none" w:sz="0" w:space="0" w:color="auto"/>
            <w:right w:val="none" w:sz="0" w:space="0" w:color="auto"/>
          </w:divBdr>
          <w:divsChild>
            <w:div w:id="456608297">
              <w:marLeft w:val="0"/>
              <w:marRight w:val="0"/>
              <w:marTop w:val="0"/>
              <w:marBottom w:val="0"/>
              <w:divBdr>
                <w:top w:val="none" w:sz="0" w:space="0" w:color="auto"/>
                <w:left w:val="none" w:sz="0" w:space="0" w:color="auto"/>
                <w:bottom w:val="none" w:sz="0" w:space="0" w:color="auto"/>
                <w:right w:val="none" w:sz="0" w:space="0" w:color="auto"/>
              </w:divBdr>
            </w:div>
          </w:divsChild>
        </w:div>
        <w:div w:id="1022707818">
          <w:marLeft w:val="0"/>
          <w:marRight w:val="0"/>
          <w:marTop w:val="300"/>
          <w:marBottom w:val="0"/>
          <w:divBdr>
            <w:top w:val="none" w:sz="0" w:space="0" w:color="auto"/>
            <w:left w:val="none" w:sz="0" w:space="0" w:color="auto"/>
            <w:bottom w:val="none" w:sz="0" w:space="0" w:color="auto"/>
            <w:right w:val="none" w:sz="0" w:space="0" w:color="auto"/>
          </w:divBdr>
          <w:divsChild>
            <w:div w:id="939534233">
              <w:marLeft w:val="0"/>
              <w:marRight w:val="0"/>
              <w:marTop w:val="0"/>
              <w:marBottom w:val="0"/>
              <w:divBdr>
                <w:top w:val="none" w:sz="0" w:space="0" w:color="auto"/>
                <w:left w:val="none" w:sz="0" w:space="0" w:color="auto"/>
                <w:bottom w:val="none" w:sz="0" w:space="0" w:color="auto"/>
                <w:right w:val="none" w:sz="0" w:space="0" w:color="auto"/>
              </w:divBdr>
              <w:divsChild>
                <w:div w:id="2125037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5032355">
          <w:marLeft w:val="0"/>
          <w:marRight w:val="0"/>
          <w:marTop w:val="0"/>
          <w:marBottom w:val="0"/>
          <w:divBdr>
            <w:top w:val="none" w:sz="0" w:space="0" w:color="auto"/>
            <w:left w:val="none" w:sz="0" w:space="0" w:color="auto"/>
            <w:bottom w:val="none" w:sz="0" w:space="0" w:color="auto"/>
            <w:right w:val="none" w:sz="0" w:space="0" w:color="auto"/>
          </w:divBdr>
          <w:divsChild>
            <w:div w:id="675883616">
              <w:marLeft w:val="0"/>
              <w:marRight w:val="0"/>
              <w:marTop w:val="0"/>
              <w:marBottom w:val="0"/>
              <w:divBdr>
                <w:top w:val="none" w:sz="0" w:space="0" w:color="auto"/>
                <w:left w:val="none" w:sz="0" w:space="0" w:color="auto"/>
                <w:bottom w:val="none" w:sz="0" w:space="0" w:color="auto"/>
                <w:right w:val="none" w:sz="0" w:space="0" w:color="auto"/>
              </w:divBdr>
            </w:div>
          </w:divsChild>
        </w:div>
        <w:div w:id="1216966686">
          <w:marLeft w:val="0"/>
          <w:marRight w:val="0"/>
          <w:marTop w:val="0"/>
          <w:marBottom w:val="0"/>
          <w:divBdr>
            <w:top w:val="none" w:sz="0" w:space="0" w:color="auto"/>
            <w:left w:val="none" w:sz="0" w:space="0" w:color="auto"/>
            <w:bottom w:val="none" w:sz="0" w:space="0" w:color="auto"/>
            <w:right w:val="none" w:sz="0" w:space="0" w:color="auto"/>
          </w:divBdr>
          <w:divsChild>
            <w:div w:id="711001093">
              <w:marLeft w:val="0"/>
              <w:marRight w:val="0"/>
              <w:marTop w:val="0"/>
              <w:marBottom w:val="0"/>
              <w:divBdr>
                <w:top w:val="none" w:sz="0" w:space="0" w:color="auto"/>
                <w:left w:val="none" w:sz="0" w:space="0" w:color="auto"/>
                <w:bottom w:val="none" w:sz="0" w:space="0" w:color="auto"/>
                <w:right w:val="none" w:sz="0" w:space="0" w:color="auto"/>
              </w:divBdr>
            </w:div>
          </w:divsChild>
        </w:div>
        <w:div w:id="1294939788">
          <w:marLeft w:val="0"/>
          <w:marRight w:val="0"/>
          <w:marTop w:val="0"/>
          <w:marBottom w:val="0"/>
          <w:divBdr>
            <w:top w:val="none" w:sz="0" w:space="0" w:color="auto"/>
            <w:left w:val="none" w:sz="0" w:space="0" w:color="auto"/>
            <w:bottom w:val="none" w:sz="0" w:space="0" w:color="auto"/>
            <w:right w:val="none" w:sz="0" w:space="0" w:color="auto"/>
          </w:divBdr>
        </w:div>
        <w:div w:id="1316839761">
          <w:marLeft w:val="0"/>
          <w:marRight w:val="0"/>
          <w:marTop w:val="0"/>
          <w:marBottom w:val="0"/>
          <w:divBdr>
            <w:top w:val="none" w:sz="0" w:space="0" w:color="auto"/>
            <w:left w:val="none" w:sz="0" w:space="0" w:color="auto"/>
            <w:bottom w:val="none" w:sz="0" w:space="0" w:color="auto"/>
            <w:right w:val="none" w:sz="0" w:space="0" w:color="auto"/>
          </w:divBdr>
          <w:divsChild>
            <w:div w:id="364598060">
              <w:marLeft w:val="0"/>
              <w:marRight w:val="0"/>
              <w:marTop w:val="0"/>
              <w:marBottom w:val="0"/>
              <w:divBdr>
                <w:top w:val="none" w:sz="0" w:space="0" w:color="auto"/>
                <w:left w:val="none" w:sz="0" w:space="0" w:color="auto"/>
                <w:bottom w:val="none" w:sz="0" w:space="0" w:color="auto"/>
                <w:right w:val="none" w:sz="0" w:space="0" w:color="auto"/>
              </w:divBdr>
            </w:div>
          </w:divsChild>
        </w:div>
        <w:div w:id="1325621979">
          <w:marLeft w:val="0"/>
          <w:marRight w:val="0"/>
          <w:marTop w:val="0"/>
          <w:marBottom w:val="0"/>
          <w:divBdr>
            <w:top w:val="none" w:sz="0" w:space="0" w:color="auto"/>
            <w:left w:val="none" w:sz="0" w:space="0" w:color="auto"/>
            <w:bottom w:val="none" w:sz="0" w:space="0" w:color="auto"/>
            <w:right w:val="none" w:sz="0" w:space="0" w:color="auto"/>
          </w:divBdr>
        </w:div>
        <w:div w:id="1577323436">
          <w:marLeft w:val="0"/>
          <w:marRight w:val="0"/>
          <w:marTop w:val="0"/>
          <w:marBottom w:val="0"/>
          <w:divBdr>
            <w:top w:val="none" w:sz="0" w:space="0" w:color="auto"/>
            <w:left w:val="none" w:sz="0" w:space="0" w:color="auto"/>
            <w:bottom w:val="none" w:sz="0" w:space="0" w:color="auto"/>
            <w:right w:val="none" w:sz="0" w:space="0" w:color="auto"/>
          </w:divBdr>
        </w:div>
        <w:div w:id="1748379074">
          <w:marLeft w:val="0"/>
          <w:marRight w:val="0"/>
          <w:marTop w:val="0"/>
          <w:marBottom w:val="0"/>
          <w:divBdr>
            <w:top w:val="none" w:sz="0" w:space="0" w:color="auto"/>
            <w:left w:val="none" w:sz="0" w:space="0" w:color="auto"/>
            <w:bottom w:val="none" w:sz="0" w:space="0" w:color="auto"/>
            <w:right w:val="none" w:sz="0" w:space="0" w:color="auto"/>
          </w:divBdr>
        </w:div>
        <w:div w:id="1812017122">
          <w:marLeft w:val="0"/>
          <w:marRight w:val="0"/>
          <w:marTop w:val="0"/>
          <w:marBottom w:val="0"/>
          <w:divBdr>
            <w:top w:val="none" w:sz="0" w:space="0" w:color="auto"/>
            <w:left w:val="none" w:sz="0" w:space="0" w:color="auto"/>
            <w:bottom w:val="none" w:sz="0" w:space="0" w:color="auto"/>
            <w:right w:val="none" w:sz="0" w:space="0" w:color="auto"/>
          </w:divBdr>
        </w:div>
        <w:div w:id="1861355357">
          <w:marLeft w:val="0"/>
          <w:marRight w:val="0"/>
          <w:marTop w:val="0"/>
          <w:marBottom w:val="0"/>
          <w:divBdr>
            <w:top w:val="none" w:sz="0" w:space="0" w:color="auto"/>
            <w:left w:val="none" w:sz="0" w:space="0" w:color="auto"/>
            <w:bottom w:val="none" w:sz="0" w:space="0" w:color="auto"/>
            <w:right w:val="none" w:sz="0" w:space="0" w:color="auto"/>
          </w:divBdr>
          <w:divsChild>
            <w:div w:id="886140391">
              <w:marLeft w:val="0"/>
              <w:marRight w:val="0"/>
              <w:marTop w:val="0"/>
              <w:marBottom w:val="0"/>
              <w:divBdr>
                <w:top w:val="none" w:sz="0" w:space="0" w:color="auto"/>
                <w:left w:val="none" w:sz="0" w:space="0" w:color="auto"/>
                <w:bottom w:val="none" w:sz="0" w:space="0" w:color="auto"/>
                <w:right w:val="none" w:sz="0" w:space="0" w:color="auto"/>
              </w:divBdr>
            </w:div>
          </w:divsChild>
        </w:div>
        <w:div w:id="2063552914">
          <w:marLeft w:val="0"/>
          <w:marRight w:val="0"/>
          <w:marTop w:val="0"/>
          <w:marBottom w:val="0"/>
          <w:divBdr>
            <w:top w:val="none" w:sz="0" w:space="0" w:color="auto"/>
            <w:left w:val="none" w:sz="0" w:space="0" w:color="auto"/>
            <w:bottom w:val="none" w:sz="0" w:space="0" w:color="auto"/>
            <w:right w:val="none" w:sz="0" w:space="0" w:color="auto"/>
          </w:divBdr>
          <w:divsChild>
            <w:div w:id="25913928">
              <w:marLeft w:val="0"/>
              <w:marRight w:val="0"/>
              <w:marTop w:val="0"/>
              <w:marBottom w:val="0"/>
              <w:divBdr>
                <w:top w:val="none" w:sz="0" w:space="0" w:color="auto"/>
                <w:left w:val="none" w:sz="0" w:space="0" w:color="auto"/>
                <w:bottom w:val="none" w:sz="0" w:space="0" w:color="auto"/>
                <w:right w:val="none" w:sz="0" w:space="0" w:color="auto"/>
              </w:divBdr>
            </w:div>
          </w:divsChild>
        </w:div>
        <w:div w:id="2088917957">
          <w:marLeft w:val="0"/>
          <w:marRight w:val="0"/>
          <w:marTop w:val="0"/>
          <w:marBottom w:val="0"/>
          <w:divBdr>
            <w:top w:val="none" w:sz="0" w:space="0" w:color="auto"/>
            <w:left w:val="none" w:sz="0" w:space="0" w:color="auto"/>
            <w:bottom w:val="none" w:sz="0" w:space="0" w:color="auto"/>
            <w:right w:val="none" w:sz="0" w:space="0" w:color="auto"/>
          </w:divBdr>
        </w:div>
        <w:div w:id="2108496958">
          <w:marLeft w:val="0"/>
          <w:marRight w:val="0"/>
          <w:marTop w:val="300"/>
          <w:marBottom w:val="0"/>
          <w:divBdr>
            <w:top w:val="none" w:sz="0" w:space="0" w:color="auto"/>
            <w:left w:val="none" w:sz="0" w:space="0" w:color="auto"/>
            <w:bottom w:val="none" w:sz="0" w:space="0" w:color="auto"/>
            <w:right w:val="none" w:sz="0" w:space="0" w:color="auto"/>
          </w:divBdr>
          <w:divsChild>
            <w:div w:id="2122534547">
              <w:marLeft w:val="0"/>
              <w:marRight w:val="0"/>
              <w:marTop w:val="0"/>
              <w:marBottom w:val="0"/>
              <w:divBdr>
                <w:top w:val="none" w:sz="0" w:space="0" w:color="auto"/>
                <w:left w:val="none" w:sz="0" w:space="0" w:color="auto"/>
                <w:bottom w:val="none" w:sz="0" w:space="0" w:color="auto"/>
                <w:right w:val="none" w:sz="0" w:space="0" w:color="auto"/>
              </w:divBdr>
              <w:divsChild>
                <w:div w:id="155335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8403579">
          <w:marLeft w:val="0"/>
          <w:marRight w:val="0"/>
          <w:marTop w:val="300"/>
          <w:marBottom w:val="0"/>
          <w:divBdr>
            <w:top w:val="none" w:sz="0" w:space="0" w:color="auto"/>
            <w:left w:val="none" w:sz="0" w:space="0" w:color="auto"/>
            <w:bottom w:val="none" w:sz="0" w:space="0" w:color="auto"/>
            <w:right w:val="none" w:sz="0" w:space="0" w:color="auto"/>
          </w:divBdr>
          <w:divsChild>
            <w:div w:id="713699354">
              <w:marLeft w:val="0"/>
              <w:marRight w:val="0"/>
              <w:marTop w:val="0"/>
              <w:marBottom w:val="0"/>
              <w:divBdr>
                <w:top w:val="none" w:sz="0" w:space="0" w:color="auto"/>
                <w:left w:val="none" w:sz="0" w:space="0" w:color="auto"/>
                <w:bottom w:val="none" w:sz="0" w:space="0" w:color="auto"/>
                <w:right w:val="none" w:sz="0" w:space="0" w:color="auto"/>
              </w:divBdr>
              <w:divsChild>
                <w:div w:id="1490947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9436319">
      <w:bodyDiv w:val="1"/>
      <w:marLeft w:val="0"/>
      <w:marRight w:val="0"/>
      <w:marTop w:val="0"/>
      <w:marBottom w:val="0"/>
      <w:divBdr>
        <w:top w:val="none" w:sz="0" w:space="0" w:color="auto"/>
        <w:left w:val="none" w:sz="0" w:space="0" w:color="auto"/>
        <w:bottom w:val="none" w:sz="0" w:space="0" w:color="auto"/>
        <w:right w:val="none" w:sz="0" w:space="0" w:color="auto"/>
      </w:divBdr>
    </w:div>
    <w:div w:id="880747107">
      <w:bodyDiv w:val="1"/>
      <w:marLeft w:val="0"/>
      <w:marRight w:val="0"/>
      <w:marTop w:val="0"/>
      <w:marBottom w:val="0"/>
      <w:divBdr>
        <w:top w:val="none" w:sz="0" w:space="0" w:color="auto"/>
        <w:left w:val="none" w:sz="0" w:space="0" w:color="auto"/>
        <w:bottom w:val="none" w:sz="0" w:space="0" w:color="auto"/>
        <w:right w:val="none" w:sz="0" w:space="0" w:color="auto"/>
      </w:divBdr>
      <w:divsChild>
        <w:div w:id="195584355">
          <w:marLeft w:val="0"/>
          <w:marRight w:val="0"/>
          <w:marTop w:val="300"/>
          <w:marBottom w:val="0"/>
          <w:divBdr>
            <w:top w:val="none" w:sz="0" w:space="0" w:color="auto"/>
            <w:left w:val="none" w:sz="0" w:space="0" w:color="auto"/>
            <w:bottom w:val="none" w:sz="0" w:space="0" w:color="auto"/>
            <w:right w:val="none" w:sz="0" w:space="0" w:color="auto"/>
          </w:divBdr>
          <w:divsChild>
            <w:div w:id="1126508760">
              <w:marLeft w:val="0"/>
              <w:marRight w:val="0"/>
              <w:marTop w:val="0"/>
              <w:marBottom w:val="0"/>
              <w:divBdr>
                <w:top w:val="none" w:sz="0" w:space="0" w:color="auto"/>
                <w:left w:val="none" w:sz="0" w:space="0" w:color="auto"/>
                <w:bottom w:val="none" w:sz="0" w:space="0" w:color="auto"/>
                <w:right w:val="none" w:sz="0" w:space="0" w:color="auto"/>
              </w:divBdr>
              <w:divsChild>
                <w:div w:id="1668631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1812933">
          <w:marLeft w:val="0"/>
          <w:marRight w:val="0"/>
          <w:marTop w:val="0"/>
          <w:marBottom w:val="0"/>
          <w:divBdr>
            <w:top w:val="none" w:sz="0" w:space="0" w:color="auto"/>
            <w:left w:val="none" w:sz="0" w:space="0" w:color="auto"/>
            <w:bottom w:val="none" w:sz="0" w:space="0" w:color="auto"/>
            <w:right w:val="none" w:sz="0" w:space="0" w:color="auto"/>
          </w:divBdr>
          <w:divsChild>
            <w:div w:id="1117481802">
              <w:marLeft w:val="0"/>
              <w:marRight w:val="0"/>
              <w:marTop w:val="0"/>
              <w:marBottom w:val="0"/>
              <w:divBdr>
                <w:top w:val="none" w:sz="0" w:space="0" w:color="auto"/>
                <w:left w:val="none" w:sz="0" w:space="0" w:color="auto"/>
                <w:bottom w:val="none" w:sz="0" w:space="0" w:color="auto"/>
                <w:right w:val="none" w:sz="0" w:space="0" w:color="auto"/>
              </w:divBdr>
            </w:div>
          </w:divsChild>
        </w:div>
        <w:div w:id="497769123">
          <w:marLeft w:val="0"/>
          <w:marRight w:val="0"/>
          <w:marTop w:val="0"/>
          <w:marBottom w:val="0"/>
          <w:divBdr>
            <w:top w:val="none" w:sz="0" w:space="0" w:color="auto"/>
            <w:left w:val="none" w:sz="0" w:space="0" w:color="auto"/>
            <w:bottom w:val="none" w:sz="0" w:space="0" w:color="auto"/>
            <w:right w:val="none" w:sz="0" w:space="0" w:color="auto"/>
          </w:divBdr>
          <w:divsChild>
            <w:div w:id="486171125">
              <w:marLeft w:val="0"/>
              <w:marRight w:val="0"/>
              <w:marTop w:val="0"/>
              <w:marBottom w:val="0"/>
              <w:divBdr>
                <w:top w:val="none" w:sz="0" w:space="0" w:color="auto"/>
                <w:left w:val="none" w:sz="0" w:space="0" w:color="auto"/>
                <w:bottom w:val="none" w:sz="0" w:space="0" w:color="auto"/>
                <w:right w:val="none" w:sz="0" w:space="0" w:color="auto"/>
              </w:divBdr>
            </w:div>
          </w:divsChild>
        </w:div>
        <w:div w:id="583102780">
          <w:marLeft w:val="0"/>
          <w:marRight w:val="0"/>
          <w:marTop w:val="300"/>
          <w:marBottom w:val="0"/>
          <w:divBdr>
            <w:top w:val="none" w:sz="0" w:space="0" w:color="auto"/>
            <w:left w:val="none" w:sz="0" w:space="0" w:color="auto"/>
            <w:bottom w:val="none" w:sz="0" w:space="0" w:color="auto"/>
            <w:right w:val="none" w:sz="0" w:space="0" w:color="auto"/>
          </w:divBdr>
          <w:divsChild>
            <w:div w:id="784497957">
              <w:marLeft w:val="0"/>
              <w:marRight w:val="0"/>
              <w:marTop w:val="0"/>
              <w:marBottom w:val="0"/>
              <w:divBdr>
                <w:top w:val="none" w:sz="0" w:space="0" w:color="auto"/>
                <w:left w:val="none" w:sz="0" w:space="0" w:color="auto"/>
                <w:bottom w:val="none" w:sz="0" w:space="0" w:color="auto"/>
                <w:right w:val="none" w:sz="0" w:space="0" w:color="auto"/>
              </w:divBdr>
              <w:divsChild>
                <w:div w:id="914585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021832">
          <w:marLeft w:val="0"/>
          <w:marRight w:val="0"/>
          <w:marTop w:val="0"/>
          <w:marBottom w:val="0"/>
          <w:divBdr>
            <w:top w:val="none" w:sz="0" w:space="0" w:color="auto"/>
            <w:left w:val="none" w:sz="0" w:space="0" w:color="auto"/>
            <w:bottom w:val="none" w:sz="0" w:space="0" w:color="auto"/>
            <w:right w:val="none" w:sz="0" w:space="0" w:color="auto"/>
          </w:divBdr>
          <w:divsChild>
            <w:div w:id="1317220900">
              <w:marLeft w:val="0"/>
              <w:marRight w:val="0"/>
              <w:marTop w:val="0"/>
              <w:marBottom w:val="0"/>
              <w:divBdr>
                <w:top w:val="none" w:sz="0" w:space="0" w:color="auto"/>
                <w:left w:val="none" w:sz="0" w:space="0" w:color="auto"/>
                <w:bottom w:val="none" w:sz="0" w:space="0" w:color="auto"/>
                <w:right w:val="none" w:sz="0" w:space="0" w:color="auto"/>
              </w:divBdr>
            </w:div>
          </w:divsChild>
        </w:div>
        <w:div w:id="656423820">
          <w:marLeft w:val="0"/>
          <w:marRight w:val="0"/>
          <w:marTop w:val="0"/>
          <w:marBottom w:val="0"/>
          <w:divBdr>
            <w:top w:val="none" w:sz="0" w:space="0" w:color="auto"/>
            <w:left w:val="none" w:sz="0" w:space="0" w:color="auto"/>
            <w:bottom w:val="none" w:sz="0" w:space="0" w:color="auto"/>
            <w:right w:val="none" w:sz="0" w:space="0" w:color="auto"/>
          </w:divBdr>
          <w:divsChild>
            <w:div w:id="249393478">
              <w:marLeft w:val="0"/>
              <w:marRight w:val="0"/>
              <w:marTop w:val="0"/>
              <w:marBottom w:val="0"/>
              <w:divBdr>
                <w:top w:val="none" w:sz="0" w:space="0" w:color="auto"/>
                <w:left w:val="none" w:sz="0" w:space="0" w:color="auto"/>
                <w:bottom w:val="none" w:sz="0" w:space="0" w:color="auto"/>
                <w:right w:val="none" w:sz="0" w:space="0" w:color="auto"/>
              </w:divBdr>
            </w:div>
          </w:divsChild>
        </w:div>
        <w:div w:id="691149224">
          <w:marLeft w:val="0"/>
          <w:marRight w:val="0"/>
          <w:marTop w:val="300"/>
          <w:marBottom w:val="0"/>
          <w:divBdr>
            <w:top w:val="none" w:sz="0" w:space="0" w:color="auto"/>
            <w:left w:val="none" w:sz="0" w:space="0" w:color="auto"/>
            <w:bottom w:val="none" w:sz="0" w:space="0" w:color="auto"/>
            <w:right w:val="none" w:sz="0" w:space="0" w:color="auto"/>
          </w:divBdr>
          <w:divsChild>
            <w:div w:id="1639605863">
              <w:marLeft w:val="0"/>
              <w:marRight w:val="0"/>
              <w:marTop w:val="0"/>
              <w:marBottom w:val="0"/>
              <w:divBdr>
                <w:top w:val="none" w:sz="0" w:space="0" w:color="auto"/>
                <w:left w:val="none" w:sz="0" w:space="0" w:color="auto"/>
                <w:bottom w:val="none" w:sz="0" w:space="0" w:color="auto"/>
                <w:right w:val="none" w:sz="0" w:space="0" w:color="auto"/>
              </w:divBdr>
              <w:divsChild>
                <w:div w:id="1485051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710375">
          <w:marLeft w:val="0"/>
          <w:marRight w:val="0"/>
          <w:marTop w:val="0"/>
          <w:marBottom w:val="0"/>
          <w:divBdr>
            <w:top w:val="none" w:sz="0" w:space="0" w:color="auto"/>
            <w:left w:val="none" w:sz="0" w:space="0" w:color="auto"/>
            <w:bottom w:val="none" w:sz="0" w:space="0" w:color="auto"/>
            <w:right w:val="none" w:sz="0" w:space="0" w:color="auto"/>
          </w:divBdr>
        </w:div>
        <w:div w:id="1076365937">
          <w:marLeft w:val="0"/>
          <w:marRight w:val="0"/>
          <w:marTop w:val="0"/>
          <w:marBottom w:val="0"/>
          <w:divBdr>
            <w:top w:val="none" w:sz="0" w:space="0" w:color="auto"/>
            <w:left w:val="none" w:sz="0" w:space="0" w:color="auto"/>
            <w:bottom w:val="none" w:sz="0" w:space="0" w:color="auto"/>
            <w:right w:val="none" w:sz="0" w:space="0" w:color="auto"/>
          </w:divBdr>
        </w:div>
        <w:div w:id="1594127543">
          <w:marLeft w:val="0"/>
          <w:marRight w:val="0"/>
          <w:marTop w:val="0"/>
          <w:marBottom w:val="0"/>
          <w:divBdr>
            <w:top w:val="none" w:sz="0" w:space="0" w:color="auto"/>
            <w:left w:val="none" w:sz="0" w:space="0" w:color="auto"/>
            <w:bottom w:val="none" w:sz="0" w:space="0" w:color="auto"/>
            <w:right w:val="none" w:sz="0" w:space="0" w:color="auto"/>
          </w:divBdr>
        </w:div>
        <w:div w:id="1646080086">
          <w:marLeft w:val="0"/>
          <w:marRight w:val="0"/>
          <w:marTop w:val="0"/>
          <w:marBottom w:val="0"/>
          <w:divBdr>
            <w:top w:val="none" w:sz="0" w:space="0" w:color="auto"/>
            <w:left w:val="none" w:sz="0" w:space="0" w:color="auto"/>
            <w:bottom w:val="none" w:sz="0" w:space="0" w:color="auto"/>
            <w:right w:val="none" w:sz="0" w:space="0" w:color="auto"/>
          </w:divBdr>
          <w:divsChild>
            <w:div w:id="29769048">
              <w:marLeft w:val="0"/>
              <w:marRight w:val="0"/>
              <w:marTop w:val="0"/>
              <w:marBottom w:val="0"/>
              <w:divBdr>
                <w:top w:val="none" w:sz="0" w:space="0" w:color="auto"/>
                <w:left w:val="none" w:sz="0" w:space="0" w:color="auto"/>
                <w:bottom w:val="none" w:sz="0" w:space="0" w:color="auto"/>
                <w:right w:val="none" w:sz="0" w:space="0" w:color="auto"/>
              </w:divBdr>
            </w:div>
          </w:divsChild>
        </w:div>
        <w:div w:id="1660109180">
          <w:marLeft w:val="0"/>
          <w:marRight w:val="0"/>
          <w:marTop w:val="0"/>
          <w:marBottom w:val="0"/>
          <w:divBdr>
            <w:top w:val="none" w:sz="0" w:space="0" w:color="auto"/>
            <w:left w:val="none" w:sz="0" w:space="0" w:color="auto"/>
            <w:bottom w:val="none" w:sz="0" w:space="0" w:color="auto"/>
            <w:right w:val="none" w:sz="0" w:space="0" w:color="auto"/>
          </w:divBdr>
        </w:div>
        <w:div w:id="1689604680">
          <w:marLeft w:val="0"/>
          <w:marRight w:val="0"/>
          <w:marTop w:val="0"/>
          <w:marBottom w:val="0"/>
          <w:divBdr>
            <w:top w:val="none" w:sz="0" w:space="0" w:color="auto"/>
            <w:left w:val="none" w:sz="0" w:space="0" w:color="auto"/>
            <w:bottom w:val="none" w:sz="0" w:space="0" w:color="auto"/>
            <w:right w:val="none" w:sz="0" w:space="0" w:color="auto"/>
          </w:divBdr>
        </w:div>
        <w:div w:id="1947731420">
          <w:marLeft w:val="0"/>
          <w:marRight w:val="0"/>
          <w:marTop w:val="0"/>
          <w:marBottom w:val="0"/>
          <w:divBdr>
            <w:top w:val="none" w:sz="0" w:space="0" w:color="auto"/>
            <w:left w:val="none" w:sz="0" w:space="0" w:color="auto"/>
            <w:bottom w:val="none" w:sz="0" w:space="0" w:color="auto"/>
            <w:right w:val="none" w:sz="0" w:space="0" w:color="auto"/>
          </w:divBdr>
          <w:divsChild>
            <w:div w:id="652179818">
              <w:marLeft w:val="0"/>
              <w:marRight w:val="0"/>
              <w:marTop w:val="0"/>
              <w:marBottom w:val="0"/>
              <w:divBdr>
                <w:top w:val="none" w:sz="0" w:space="0" w:color="auto"/>
                <w:left w:val="none" w:sz="0" w:space="0" w:color="auto"/>
                <w:bottom w:val="none" w:sz="0" w:space="0" w:color="auto"/>
                <w:right w:val="none" w:sz="0" w:space="0" w:color="auto"/>
              </w:divBdr>
            </w:div>
          </w:divsChild>
        </w:div>
        <w:div w:id="1980071561">
          <w:marLeft w:val="0"/>
          <w:marRight w:val="0"/>
          <w:marTop w:val="0"/>
          <w:marBottom w:val="0"/>
          <w:divBdr>
            <w:top w:val="none" w:sz="0" w:space="0" w:color="auto"/>
            <w:left w:val="none" w:sz="0" w:space="0" w:color="auto"/>
            <w:bottom w:val="none" w:sz="0" w:space="0" w:color="auto"/>
            <w:right w:val="none" w:sz="0" w:space="0" w:color="auto"/>
          </w:divBdr>
          <w:divsChild>
            <w:div w:id="903879735">
              <w:marLeft w:val="0"/>
              <w:marRight w:val="0"/>
              <w:marTop w:val="0"/>
              <w:marBottom w:val="0"/>
              <w:divBdr>
                <w:top w:val="none" w:sz="0" w:space="0" w:color="auto"/>
                <w:left w:val="none" w:sz="0" w:space="0" w:color="auto"/>
                <w:bottom w:val="none" w:sz="0" w:space="0" w:color="auto"/>
                <w:right w:val="none" w:sz="0" w:space="0" w:color="auto"/>
              </w:divBdr>
            </w:div>
          </w:divsChild>
        </w:div>
        <w:div w:id="2043555557">
          <w:marLeft w:val="0"/>
          <w:marRight w:val="0"/>
          <w:marTop w:val="0"/>
          <w:marBottom w:val="0"/>
          <w:divBdr>
            <w:top w:val="none" w:sz="0" w:space="0" w:color="auto"/>
            <w:left w:val="none" w:sz="0" w:space="0" w:color="auto"/>
            <w:bottom w:val="none" w:sz="0" w:space="0" w:color="auto"/>
            <w:right w:val="none" w:sz="0" w:space="0" w:color="auto"/>
          </w:divBdr>
        </w:div>
        <w:div w:id="2146851956">
          <w:marLeft w:val="0"/>
          <w:marRight w:val="0"/>
          <w:marTop w:val="0"/>
          <w:marBottom w:val="0"/>
          <w:divBdr>
            <w:top w:val="none" w:sz="0" w:space="0" w:color="auto"/>
            <w:left w:val="none" w:sz="0" w:space="0" w:color="auto"/>
            <w:bottom w:val="none" w:sz="0" w:space="0" w:color="auto"/>
            <w:right w:val="none" w:sz="0" w:space="0" w:color="auto"/>
          </w:divBdr>
        </w:div>
      </w:divsChild>
    </w:div>
    <w:div w:id="881360636">
      <w:bodyDiv w:val="1"/>
      <w:marLeft w:val="0"/>
      <w:marRight w:val="0"/>
      <w:marTop w:val="0"/>
      <w:marBottom w:val="0"/>
      <w:divBdr>
        <w:top w:val="none" w:sz="0" w:space="0" w:color="auto"/>
        <w:left w:val="none" w:sz="0" w:space="0" w:color="auto"/>
        <w:bottom w:val="none" w:sz="0" w:space="0" w:color="auto"/>
        <w:right w:val="none" w:sz="0" w:space="0" w:color="auto"/>
      </w:divBdr>
      <w:divsChild>
        <w:div w:id="13071059">
          <w:marLeft w:val="0"/>
          <w:marRight w:val="0"/>
          <w:marTop w:val="0"/>
          <w:marBottom w:val="0"/>
          <w:divBdr>
            <w:top w:val="none" w:sz="0" w:space="0" w:color="auto"/>
            <w:left w:val="none" w:sz="0" w:space="0" w:color="auto"/>
            <w:bottom w:val="none" w:sz="0" w:space="0" w:color="auto"/>
            <w:right w:val="none" w:sz="0" w:space="0" w:color="auto"/>
          </w:divBdr>
        </w:div>
        <w:div w:id="2109344701">
          <w:marLeft w:val="0"/>
          <w:marRight w:val="0"/>
          <w:marTop w:val="0"/>
          <w:marBottom w:val="0"/>
          <w:divBdr>
            <w:top w:val="none" w:sz="0" w:space="0" w:color="auto"/>
            <w:left w:val="none" w:sz="0" w:space="0" w:color="auto"/>
            <w:bottom w:val="none" w:sz="0" w:space="0" w:color="auto"/>
            <w:right w:val="none" w:sz="0" w:space="0" w:color="auto"/>
          </w:divBdr>
          <w:divsChild>
            <w:div w:id="967509349">
              <w:marLeft w:val="0"/>
              <w:marRight w:val="0"/>
              <w:marTop w:val="0"/>
              <w:marBottom w:val="0"/>
              <w:divBdr>
                <w:top w:val="none" w:sz="0" w:space="0" w:color="auto"/>
                <w:left w:val="none" w:sz="0" w:space="0" w:color="auto"/>
                <w:bottom w:val="none" w:sz="0" w:space="0" w:color="auto"/>
                <w:right w:val="none" w:sz="0" w:space="0" w:color="auto"/>
              </w:divBdr>
            </w:div>
          </w:divsChild>
        </w:div>
        <w:div w:id="1739210210">
          <w:marLeft w:val="0"/>
          <w:marRight w:val="0"/>
          <w:marTop w:val="0"/>
          <w:marBottom w:val="0"/>
          <w:divBdr>
            <w:top w:val="none" w:sz="0" w:space="0" w:color="auto"/>
            <w:left w:val="none" w:sz="0" w:space="0" w:color="auto"/>
            <w:bottom w:val="none" w:sz="0" w:space="0" w:color="auto"/>
            <w:right w:val="none" w:sz="0" w:space="0" w:color="auto"/>
          </w:divBdr>
        </w:div>
        <w:div w:id="469640259">
          <w:marLeft w:val="0"/>
          <w:marRight w:val="0"/>
          <w:marTop w:val="0"/>
          <w:marBottom w:val="0"/>
          <w:divBdr>
            <w:top w:val="none" w:sz="0" w:space="0" w:color="auto"/>
            <w:left w:val="none" w:sz="0" w:space="0" w:color="auto"/>
            <w:bottom w:val="none" w:sz="0" w:space="0" w:color="auto"/>
            <w:right w:val="none" w:sz="0" w:space="0" w:color="auto"/>
          </w:divBdr>
          <w:divsChild>
            <w:div w:id="609046534">
              <w:marLeft w:val="0"/>
              <w:marRight w:val="0"/>
              <w:marTop w:val="0"/>
              <w:marBottom w:val="0"/>
              <w:divBdr>
                <w:top w:val="none" w:sz="0" w:space="0" w:color="auto"/>
                <w:left w:val="none" w:sz="0" w:space="0" w:color="auto"/>
                <w:bottom w:val="none" w:sz="0" w:space="0" w:color="auto"/>
                <w:right w:val="none" w:sz="0" w:space="0" w:color="auto"/>
              </w:divBdr>
            </w:div>
          </w:divsChild>
        </w:div>
        <w:div w:id="550310537">
          <w:marLeft w:val="0"/>
          <w:marRight w:val="0"/>
          <w:marTop w:val="0"/>
          <w:marBottom w:val="0"/>
          <w:divBdr>
            <w:top w:val="none" w:sz="0" w:space="0" w:color="auto"/>
            <w:left w:val="none" w:sz="0" w:space="0" w:color="auto"/>
            <w:bottom w:val="none" w:sz="0" w:space="0" w:color="auto"/>
            <w:right w:val="none" w:sz="0" w:space="0" w:color="auto"/>
          </w:divBdr>
        </w:div>
        <w:div w:id="44793127">
          <w:marLeft w:val="0"/>
          <w:marRight w:val="0"/>
          <w:marTop w:val="0"/>
          <w:marBottom w:val="0"/>
          <w:divBdr>
            <w:top w:val="none" w:sz="0" w:space="0" w:color="auto"/>
            <w:left w:val="none" w:sz="0" w:space="0" w:color="auto"/>
            <w:bottom w:val="none" w:sz="0" w:space="0" w:color="auto"/>
            <w:right w:val="none" w:sz="0" w:space="0" w:color="auto"/>
          </w:divBdr>
          <w:divsChild>
            <w:div w:id="660626181">
              <w:marLeft w:val="0"/>
              <w:marRight w:val="0"/>
              <w:marTop w:val="0"/>
              <w:marBottom w:val="0"/>
              <w:divBdr>
                <w:top w:val="none" w:sz="0" w:space="0" w:color="auto"/>
                <w:left w:val="none" w:sz="0" w:space="0" w:color="auto"/>
                <w:bottom w:val="none" w:sz="0" w:space="0" w:color="auto"/>
                <w:right w:val="none" w:sz="0" w:space="0" w:color="auto"/>
              </w:divBdr>
            </w:div>
          </w:divsChild>
        </w:div>
        <w:div w:id="2132433792">
          <w:marLeft w:val="0"/>
          <w:marRight w:val="0"/>
          <w:marTop w:val="0"/>
          <w:marBottom w:val="0"/>
          <w:divBdr>
            <w:top w:val="none" w:sz="0" w:space="0" w:color="auto"/>
            <w:left w:val="none" w:sz="0" w:space="0" w:color="auto"/>
            <w:bottom w:val="none" w:sz="0" w:space="0" w:color="auto"/>
            <w:right w:val="none" w:sz="0" w:space="0" w:color="auto"/>
          </w:divBdr>
        </w:div>
        <w:div w:id="988903059">
          <w:marLeft w:val="0"/>
          <w:marRight w:val="0"/>
          <w:marTop w:val="0"/>
          <w:marBottom w:val="0"/>
          <w:divBdr>
            <w:top w:val="none" w:sz="0" w:space="0" w:color="auto"/>
            <w:left w:val="none" w:sz="0" w:space="0" w:color="auto"/>
            <w:bottom w:val="none" w:sz="0" w:space="0" w:color="auto"/>
            <w:right w:val="none" w:sz="0" w:space="0" w:color="auto"/>
          </w:divBdr>
          <w:divsChild>
            <w:div w:id="1353609959">
              <w:marLeft w:val="0"/>
              <w:marRight w:val="0"/>
              <w:marTop w:val="0"/>
              <w:marBottom w:val="0"/>
              <w:divBdr>
                <w:top w:val="none" w:sz="0" w:space="0" w:color="auto"/>
                <w:left w:val="none" w:sz="0" w:space="0" w:color="auto"/>
                <w:bottom w:val="none" w:sz="0" w:space="0" w:color="auto"/>
                <w:right w:val="none" w:sz="0" w:space="0" w:color="auto"/>
              </w:divBdr>
            </w:div>
          </w:divsChild>
        </w:div>
        <w:div w:id="298153488">
          <w:marLeft w:val="0"/>
          <w:marRight w:val="0"/>
          <w:marTop w:val="0"/>
          <w:marBottom w:val="0"/>
          <w:divBdr>
            <w:top w:val="none" w:sz="0" w:space="0" w:color="auto"/>
            <w:left w:val="none" w:sz="0" w:space="0" w:color="auto"/>
            <w:bottom w:val="none" w:sz="0" w:space="0" w:color="auto"/>
            <w:right w:val="none" w:sz="0" w:space="0" w:color="auto"/>
          </w:divBdr>
        </w:div>
        <w:div w:id="1119761323">
          <w:marLeft w:val="0"/>
          <w:marRight w:val="0"/>
          <w:marTop w:val="0"/>
          <w:marBottom w:val="0"/>
          <w:divBdr>
            <w:top w:val="none" w:sz="0" w:space="0" w:color="auto"/>
            <w:left w:val="none" w:sz="0" w:space="0" w:color="auto"/>
            <w:bottom w:val="none" w:sz="0" w:space="0" w:color="auto"/>
            <w:right w:val="none" w:sz="0" w:space="0" w:color="auto"/>
          </w:divBdr>
          <w:divsChild>
            <w:div w:id="2126194969">
              <w:marLeft w:val="0"/>
              <w:marRight w:val="0"/>
              <w:marTop w:val="0"/>
              <w:marBottom w:val="0"/>
              <w:divBdr>
                <w:top w:val="none" w:sz="0" w:space="0" w:color="auto"/>
                <w:left w:val="none" w:sz="0" w:space="0" w:color="auto"/>
                <w:bottom w:val="none" w:sz="0" w:space="0" w:color="auto"/>
                <w:right w:val="none" w:sz="0" w:space="0" w:color="auto"/>
              </w:divBdr>
            </w:div>
          </w:divsChild>
        </w:div>
        <w:div w:id="853953976">
          <w:marLeft w:val="0"/>
          <w:marRight w:val="0"/>
          <w:marTop w:val="0"/>
          <w:marBottom w:val="0"/>
          <w:divBdr>
            <w:top w:val="none" w:sz="0" w:space="0" w:color="auto"/>
            <w:left w:val="none" w:sz="0" w:space="0" w:color="auto"/>
            <w:bottom w:val="none" w:sz="0" w:space="0" w:color="auto"/>
            <w:right w:val="none" w:sz="0" w:space="0" w:color="auto"/>
          </w:divBdr>
        </w:div>
        <w:div w:id="1486507878">
          <w:marLeft w:val="0"/>
          <w:marRight w:val="0"/>
          <w:marTop w:val="0"/>
          <w:marBottom w:val="0"/>
          <w:divBdr>
            <w:top w:val="none" w:sz="0" w:space="0" w:color="auto"/>
            <w:left w:val="none" w:sz="0" w:space="0" w:color="auto"/>
            <w:bottom w:val="none" w:sz="0" w:space="0" w:color="auto"/>
            <w:right w:val="none" w:sz="0" w:space="0" w:color="auto"/>
          </w:divBdr>
          <w:divsChild>
            <w:div w:id="481771867">
              <w:marLeft w:val="0"/>
              <w:marRight w:val="0"/>
              <w:marTop w:val="0"/>
              <w:marBottom w:val="0"/>
              <w:divBdr>
                <w:top w:val="none" w:sz="0" w:space="0" w:color="auto"/>
                <w:left w:val="none" w:sz="0" w:space="0" w:color="auto"/>
                <w:bottom w:val="none" w:sz="0" w:space="0" w:color="auto"/>
                <w:right w:val="none" w:sz="0" w:space="0" w:color="auto"/>
              </w:divBdr>
            </w:div>
          </w:divsChild>
        </w:div>
        <w:div w:id="152185732">
          <w:marLeft w:val="0"/>
          <w:marRight w:val="0"/>
          <w:marTop w:val="0"/>
          <w:marBottom w:val="0"/>
          <w:divBdr>
            <w:top w:val="none" w:sz="0" w:space="0" w:color="auto"/>
            <w:left w:val="none" w:sz="0" w:space="0" w:color="auto"/>
            <w:bottom w:val="none" w:sz="0" w:space="0" w:color="auto"/>
            <w:right w:val="none" w:sz="0" w:space="0" w:color="auto"/>
          </w:divBdr>
        </w:div>
        <w:div w:id="989821160">
          <w:marLeft w:val="0"/>
          <w:marRight w:val="0"/>
          <w:marTop w:val="0"/>
          <w:marBottom w:val="0"/>
          <w:divBdr>
            <w:top w:val="none" w:sz="0" w:space="0" w:color="auto"/>
            <w:left w:val="none" w:sz="0" w:space="0" w:color="auto"/>
            <w:bottom w:val="none" w:sz="0" w:space="0" w:color="auto"/>
            <w:right w:val="none" w:sz="0" w:space="0" w:color="auto"/>
          </w:divBdr>
          <w:divsChild>
            <w:div w:id="1854564090">
              <w:marLeft w:val="0"/>
              <w:marRight w:val="0"/>
              <w:marTop w:val="0"/>
              <w:marBottom w:val="0"/>
              <w:divBdr>
                <w:top w:val="none" w:sz="0" w:space="0" w:color="auto"/>
                <w:left w:val="none" w:sz="0" w:space="0" w:color="auto"/>
                <w:bottom w:val="none" w:sz="0" w:space="0" w:color="auto"/>
                <w:right w:val="none" w:sz="0" w:space="0" w:color="auto"/>
              </w:divBdr>
            </w:div>
          </w:divsChild>
        </w:div>
        <w:div w:id="1411195425">
          <w:marLeft w:val="0"/>
          <w:marRight w:val="0"/>
          <w:marTop w:val="300"/>
          <w:marBottom w:val="0"/>
          <w:divBdr>
            <w:top w:val="none" w:sz="0" w:space="0" w:color="auto"/>
            <w:left w:val="none" w:sz="0" w:space="0" w:color="auto"/>
            <w:bottom w:val="none" w:sz="0" w:space="0" w:color="auto"/>
            <w:right w:val="none" w:sz="0" w:space="0" w:color="auto"/>
          </w:divBdr>
          <w:divsChild>
            <w:div w:id="210044527">
              <w:marLeft w:val="0"/>
              <w:marRight w:val="0"/>
              <w:marTop w:val="0"/>
              <w:marBottom w:val="0"/>
              <w:divBdr>
                <w:top w:val="none" w:sz="0" w:space="0" w:color="auto"/>
                <w:left w:val="none" w:sz="0" w:space="0" w:color="auto"/>
                <w:bottom w:val="none" w:sz="0" w:space="0" w:color="auto"/>
                <w:right w:val="none" w:sz="0" w:space="0" w:color="auto"/>
              </w:divBdr>
              <w:divsChild>
                <w:div w:id="77682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889023">
          <w:marLeft w:val="0"/>
          <w:marRight w:val="0"/>
          <w:marTop w:val="300"/>
          <w:marBottom w:val="0"/>
          <w:divBdr>
            <w:top w:val="none" w:sz="0" w:space="0" w:color="auto"/>
            <w:left w:val="none" w:sz="0" w:space="0" w:color="auto"/>
            <w:bottom w:val="none" w:sz="0" w:space="0" w:color="auto"/>
            <w:right w:val="none" w:sz="0" w:space="0" w:color="auto"/>
          </w:divBdr>
          <w:divsChild>
            <w:div w:id="1235239466">
              <w:marLeft w:val="0"/>
              <w:marRight w:val="0"/>
              <w:marTop w:val="0"/>
              <w:marBottom w:val="0"/>
              <w:divBdr>
                <w:top w:val="none" w:sz="0" w:space="0" w:color="auto"/>
                <w:left w:val="none" w:sz="0" w:space="0" w:color="auto"/>
                <w:bottom w:val="none" w:sz="0" w:space="0" w:color="auto"/>
                <w:right w:val="none" w:sz="0" w:space="0" w:color="auto"/>
              </w:divBdr>
              <w:divsChild>
                <w:div w:id="1487937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2182970">
          <w:marLeft w:val="0"/>
          <w:marRight w:val="0"/>
          <w:marTop w:val="300"/>
          <w:marBottom w:val="0"/>
          <w:divBdr>
            <w:top w:val="none" w:sz="0" w:space="0" w:color="auto"/>
            <w:left w:val="none" w:sz="0" w:space="0" w:color="auto"/>
            <w:bottom w:val="none" w:sz="0" w:space="0" w:color="auto"/>
            <w:right w:val="none" w:sz="0" w:space="0" w:color="auto"/>
          </w:divBdr>
          <w:divsChild>
            <w:div w:id="711812085">
              <w:marLeft w:val="0"/>
              <w:marRight w:val="0"/>
              <w:marTop w:val="0"/>
              <w:marBottom w:val="0"/>
              <w:divBdr>
                <w:top w:val="none" w:sz="0" w:space="0" w:color="auto"/>
                <w:left w:val="none" w:sz="0" w:space="0" w:color="auto"/>
                <w:bottom w:val="none" w:sz="0" w:space="0" w:color="auto"/>
                <w:right w:val="none" w:sz="0" w:space="0" w:color="auto"/>
              </w:divBdr>
              <w:divsChild>
                <w:div w:id="1550916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559317">
          <w:marLeft w:val="0"/>
          <w:marRight w:val="0"/>
          <w:marTop w:val="300"/>
          <w:marBottom w:val="0"/>
          <w:divBdr>
            <w:top w:val="none" w:sz="0" w:space="0" w:color="auto"/>
            <w:left w:val="none" w:sz="0" w:space="0" w:color="auto"/>
            <w:bottom w:val="none" w:sz="0" w:space="0" w:color="auto"/>
            <w:right w:val="none" w:sz="0" w:space="0" w:color="auto"/>
          </w:divBdr>
          <w:divsChild>
            <w:div w:id="187645351">
              <w:marLeft w:val="0"/>
              <w:marRight w:val="0"/>
              <w:marTop w:val="0"/>
              <w:marBottom w:val="0"/>
              <w:divBdr>
                <w:top w:val="none" w:sz="0" w:space="0" w:color="auto"/>
                <w:left w:val="none" w:sz="0" w:space="0" w:color="auto"/>
                <w:bottom w:val="none" w:sz="0" w:space="0" w:color="auto"/>
                <w:right w:val="none" w:sz="0" w:space="0" w:color="auto"/>
              </w:divBdr>
              <w:divsChild>
                <w:div w:id="1046635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2250104">
      <w:bodyDiv w:val="1"/>
      <w:marLeft w:val="0"/>
      <w:marRight w:val="0"/>
      <w:marTop w:val="0"/>
      <w:marBottom w:val="0"/>
      <w:divBdr>
        <w:top w:val="none" w:sz="0" w:space="0" w:color="auto"/>
        <w:left w:val="none" w:sz="0" w:space="0" w:color="auto"/>
        <w:bottom w:val="none" w:sz="0" w:space="0" w:color="auto"/>
        <w:right w:val="none" w:sz="0" w:space="0" w:color="auto"/>
      </w:divBdr>
      <w:divsChild>
        <w:div w:id="140854031">
          <w:marLeft w:val="0"/>
          <w:marRight w:val="0"/>
          <w:marTop w:val="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sChild>
            <w:div w:id="261035930">
              <w:marLeft w:val="0"/>
              <w:marRight w:val="0"/>
              <w:marTop w:val="0"/>
              <w:marBottom w:val="0"/>
              <w:divBdr>
                <w:top w:val="none" w:sz="0" w:space="0" w:color="auto"/>
                <w:left w:val="none" w:sz="0" w:space="0" w:color="auto"/>
                <w:bottom w:val="none" w:sz="0" w:space="0" w:color="auto"/>
                <w:right w:val="none" w:sz="0" w:space="0" w:color="auto"/>
              </w:divBdr>
              <w:divsChild>
                <w:div w:id="936913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423378">
          <w:marLeft w:val="0"/>
          <w:marRight w:val="0"/>
          <w:marTop w:val="0"/>
          <w:marBottom w:val="0"/>
          <w:divBdr>
            <w:top w:val="none" w:sz="0" w:space="0" w:color="auto"/>
            <w:left w:val="none" w:sz="0" w:space="0" w:color="auto"/>
            <w:bottom w:val="none" w:sz="0" w:space="0" w:color="auto"/>
            <w:right w:val="none" w:sz="0" w:space="0" w:color="auto"/>
          </w:divBdr>
        </w:div>
        <w:div w:id="584462027">
          <w:marLeft w:val="0"/>
          <w:marRight w:val="0"/>
          <w:marTop w:val="0"/>
          <w:marBottom w:val="0"/>
          <w:divBdr>
            <w:top w:val="none" w:sz="0" w:space="0" w:color="auto"/>
            <w:left w:val="none" w:sz="0" w:space="0" w:color="auto"/>
            <w:bottom w:val="none" w:sz="0" w:space="0" w:color="auto"/>
            <w:right w:val="none" w:sz="0" w:space="0" w:color="auto"/>
          </w:divBdr>
          <w:divsChild>
            <w:div w:id="808523528">
              <w:marLeft w:val="0"/>
              <w:marRight w:val="0"/>
              <w:marTop w:val="0"/>
              <w:marBottom w:val="0"/>
              <w:divBdr>
                <w:top w:val="none" w:sz="0" w:space="0" w:color="auto"/>
                <w:left w:val="none" w:sz="0" w:space="0" w:color="auto"/>
                <w:bottom w:val="none" w:sz="0" w:space="0" w:color="auto"/>
                <w:right w:val="none" w:sz="0" w:space="0" w:color="auto"/>
              </w:divBdr>
            </w:div>
          </w:divsChild>
        </w:div>
        <w:div w:id="631133238">
          <w:marLeft w:val="0"/>
          <w:marRight w:val="0"/>
          <w:marTop w:val="0"/>
          <w:marBottom w:val="0"/>
          <w:divBdr>
            <w:top w:val="none" w:sz="0" w:space="0" w:color="auto"/>
            <w:left w:val="none" w:sz="0" w:space="0" w:color="auto"/>
            <w:bottom w:val="none" w:sz="0" w:space="0" w:color="auto"/>
            <w:right w:val="none" w:sz="0" w:space="0" w:color="auto"/>
          </w:divBdr>
        </w:div>
        <w:div w:id="894581735">
          <w:marLeft w:val="0"/>
          <w:marRight w:val="0"/>
          <w:marTop w:val="300"/>
          <w:marBottom w:val="0"/>
          <w:divBdr>
            <w:top w:val="none" w:sz="0" w:space="0" w:color="auto"/>
            <w:left w:val="none" w:sz="0" w:space="0" w:color="auto"/>
            <w:bottom w:val="none" w:sz="0" w:space="0" w:color="auto"/>
            <w:right w:val="none" w:sz="0" w:space="0" w:color="auto"/>
          </w:divBdr>
          <w:divsChild>
            <w:div w:id="363293548">
              <w:marLeft w:val="0"/>
              <w:marRight w:val="0"/>
              <w:marTop w:val="0"/>
              <w:marBottom w:val="0"/>
              <w:divBdr>
                <w:top w:val="none" w:sz="0" w:space="0" w:color="auto"/>
                <w:left w:val="none" w:sz="0" w:space="0" w:color="auto"/>
                <w:bottom w:val="none" w:sz="0" w:space="0" w:color="auto"/>
                <w:right w:val="none" w:sz="0" w:space="0" w:color="auto"/>
              </w:divBdr>
              <w:divsChild>
                <w:div w:id="1541630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8171044">
          <w:marLeft w:val="0"/>
          <w:marRight w:val="0"/>
          <w:marTop w:val="0"/>
          <w:marBottom w:val="0"/>
          <w:divBdr>
            <w:top w:val="none" w:sz="0" w:space="0" w:color="auto"/>
            <w:left w:val="none" w:sz="0" w:space="0" w:color="auto"/>
            <w:bottom w:val="none" w:sz="0" w:space="0" w:color="auto"/>
            <w:right w:val="none" w:sz="0" w:space="0" w:color="auto"/>
          </w:divBdr>
          <w:divsChild>
            <w:div w:id="219025501">
              <w:marLeft w:val="0"/>
              <w:marRight w:val="0"/>
              <w:marTop w:val="0"/>
              <w:marBottom w:val="0"/>
              <w:divBdr>
                <w:top w:val="none" w:sz="0" w:space="0" w:color="auto"/>
                <w:left w:val="none" w:sz="0" w:space="0" w:color="auto"/>
                <w:bottom w:val="none" w:sz="0" w:space="0" w:color="auto"/>
                <w:right w:val="none" w:sz="0" w:space="0" w:color="auto"/>
              </w:divBdr>
            </w:div>
          </w:divsChild>
        </w:div>
        <w:div w:id="1176533319">
          <w:marLeft w:val="0"/>
          <w:marRight w:val="0"/>
          <w:marTop w:val="0"/>
          <w:marBottom w:val="0"/>
          <w:divBdr>
            <w:top w:val="none" w:sz="0" w:space="0" w:color="auto"/>
            <w:left w:val="none" w:sz="0" w:space="0" w:color="auto"/>
            <w:bottom w:val="none" w:sz="0" w:space="0" w:color="auto"/>
            <w:right w:val="none" w:sz="0" w:space="0" w:color="auto"/>
          </w:divBdr>
        </w:div>
        <w:div w:id="1186407462">
          <w:marLeft w:val="0"/>
          <w:marRight w:val="0"/>
          <w:marTop w:val="0"/>
          <w:marBottom w:val="0"/>
          <w:divBdr>
            <w:top w:val="none" w:sz="0" w:space="0" w:color="auto"/>
            <w:left w:val="none" w:sz="0" w:space="0" w:color="auto"/>
            <w:bottom w:val="none" w:sz="0" w:space="0" w:color="auto"/>
            <w:right w:val="none" w:sz="0" w:space="0" w:color="auto"/>
          </w:divBdr>
          <w:divsChild>
            <w:div w:id="126750843">
              <w:marLeft w:val="0"/>
              <w:marRight w:val="0"/>
              <w:marTop w:val="0"/>
              <w:marBottom w:val="0"/>
              <w:divBdr>
                <w:top w:val="none" w:sz="0" w:space="0" w:color="auto"/>
                <w:left w:val="none" w:sz="0" w:space="0" w:color="auto"/>
                <w:bottom w:val="none" w:sz="0" w:space="0" w:color="auto"/>
                <w:right w:val="none" w:sz="0" w:space="0" w:color="auto"/>
              </w:divBdr>
            </w:div>
          </w:divsChild>
        </w:div>
        <w:div w:id="1297295562">
          <w:marLeft w:val="0"/>
          <w:marRight w:val="0"/>
          <w:marTop w:val="0"/>
          <w:marBottom w:val="0"/>
          <w:divBdr>
            <w:top w:val="none" w:sz="0" w:space="0" w:color="auto"/>
            <w:left w:val="none" w:sz="0" w:space="0" w:color="auto"/>
            <w:bottom w:val="none" w:sz="0" w:space="0" w:color="auto"/>
            <w:right w:val="none" w:sz="0" w:space="0" w:color="auto"/>
          </w:divBdr>
          <w:divsChild>
            <w:div w:id="1165170241">
              <w:marLeft w:val="0"/>
              <w:marRight w:val="0"/>
              <w:marTop w:val="0"/>
              <w:marBottom w:val="0"/>
              <w:divBdr>
                <w:top w:val="none" w:sz="0" w:space="0" w:color="auto"/>
                <w:left w:val="none" w:sz="0" w:space="0" w:color="auto"/>
                <w:bottom w:val="none" w:sz="0" w:space="0" w:color="auto"/>
                <w:right w:val="none" w:sz="0" w:space="0" w:color="auto"/>
              </w:divBdr>
            </w:div>
          </w:divsChild>
        </w:div>
        <w:div w:id="1315527840">
          <w:marLeft w:val="0"/>
          <w:marRight w:val="0"/>
          <w:marTop w:val="0"/>
          <w:marBottom w:val="0"/>
          <w:divBdr>
            <w:top w:val="none" w:sz="0" w:space="0" w:color="auto"/>
            <w:left w:val="none" w:sz="0" w:space="0" w:color="auto"/>
            <w:bottom w:val="none" w:sz="0" w:space="0" w:color="auto"/>
            <w:right w:val="none" w:sz="0" w:space="0" w:color="auto"/>
          </w:divBdr>
        </w:div>
        <w:div w:id="1547376525">
          <w:marLeft w:val="0"/>
          <w:marRight w:val="0"/>
          <w:marTop w:val="300"/>
          <w:marBottom w:val="0"/>
          <w:divBdr>
            <w:top w:val="none" w:sz="0" w:space="0" w:color="auto"/>
            <w:left w:val="none" w:sz="0" w:space="0" w:color="auto"/>
            <w:bottom w:val="none" w:sz="0" w:space="0" w:color="auto"/>
            <w:right w:val="none" w:sz="0" w:space="0" w:color="auto"/>
          </w:divBdr>
          <w:divsChild>
            <w:div w:id="1131245595">
              <w:marLeft w:val="0"/>
              <w:marRight w:val="0"/>
              <w:marTop w:val="0"/>
              <w:marBottom w:val="0"/>
              <w:divBdr>
                <w:top w:val="none" w:sz="0" w:space="0" w:color="auto"/>
                <w:left w:val="none" w:sz="0" w:space="0" w:color="auto"/>
                <w:bottom w:val="none" w:sz="0" w:space="0" w:color="auto"/>
                <w:right w:val="none" w:sz="0" w:space="0" w:color="auto"/>
              </w:divBdr>
              <w:divsChild>
                <w:div w:id="1066878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076328">
          <w:marLeft w:val="0"/>
          <w:marRight w:val="0"/>
          <w:marTop w:val="0"/>
          <w:marBottom w:val="0"/>
          <w:divBdr>
            <w:top w:val="none" w:sz="0" w:space="0" w:color="auto"/>
            <w:left w:val="none" w:sz="0" w:space="0" w:color="auto"/>
            <w:bottom w:val="none" w:sz="0" w:space="0" w:color="auto"/>
            <w:right w:val="none" w:sz="0" w:space="0" w:color="auto"/>
          </w:divBdr>
          <w:divsChild>
            <w:div w:id="910506110">
              <w:marLeft w:val="0"/>
              <w:marRight w:val="0"/>
              <w:marTop w:val="0"/>
              <w:marBottom w:val="0"/>
              <w:divBdr>
                <w:top w:val="none" w:sz="0" w:space="0" w:color="auto"/>
                <w:left w:val="none" w:sz="0" w:space="0" w:color="auto"/>
                <w:bottom w:val="none" w:sz="0" w:space="0" w:color="auto"/>
                <w:right w:val="none" w:sz="0" w:space="0" w:color="auto"/>
              </w:divBdr>
            </w:div>
          </w:divsChild>
        </w:div>
        <w:div w:id="1712849895">
          <w:marLeft w:val="0"/>
          <w:marRight w:val="0"/>
          <w:marTop w:val="0"/>
          <w:marBottom w:val="0"/>
          <w:divBdr>
            <w:top w:val="none" w:sz="0" w:space="0" w:color="auto"/>
            <w:left w:val="none" w:sz="0" w:space="0" w:color="auto"/>
            <w:bottom w:val="none" w:sz="0" w:space="0" w:color="auto"/>
            <w:right w:val="none" w:sz="0" w:space="0" w:color="auto"/>
          </w:divBdr>
        </w:div>
        <w:div w:id="1762681080">
          <w:marLeft w:val="0"/>
          <w:marRight w:val="0"/>
          <w:marTop w:val="300"/>
          <w:marBottom w:val="0"/>
          <w:divBdr>
            <w:top w:val="none" w:sz="0" w:space="0" w:color="auto"/>
            <w:left w:val="none" w:sz="0" w:space="0" w:color="auto"/>
            <w:bottom w:val="none" w:sz="0" w:space="0" w:color="auto"/>
            <w:right w:val="none" w:sz="0" w:space="0" w:color="auto"/>
          </w:divBdr>
          <w:divsChild>
            <w:div w:id="1999113596">
              <w:marLeft w:val="0"/>
              <w:marRight w:val="0"/>
              <w:marTop w:val="0"/>
              <w:marBottom w:val="0"/>
              <w:divBdr>
                <w:top w:val="none" w:sz="0" w:space="0" w:color="auto"/>
                <w:left w:val="none" w:sz="0" w:space="0" w:color="auto"/>
                <w:bottom w:val="none" w:sz="0" w:space="0" w:color="auto"/>
                <w:right w:val="none" w:sz="0" w:space="0" w:color="auto"/>
              </w:divBdr>
              <w:divsChild>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552572">
          <w:marLeft w:val="0"/>
          <w:marRight w:val="0"/>
          <w:marTop w:val="0"/>
          <w:marBottom w:val="0"/>
          <w:divBdr>
            <w:top w:val="none" w:sz="0" w:space="0" w:color="auto"/>
            <w:left w:val="none" w:sz="0" w:space="0" w:color="auto"/>
            <w:bottom w:val="none" w:sz="0" w:space="0" w:color="auto"/>
            <w:right w:val="none" w:sz="0" w:space="0" w:color="auto"/>
          </w:divBdr>
          <w:divsChild>
            <w:div w:id="1069889539">
              <w:marLeft w:val="0"/>
              <w:marRight w:val="0"/>
              <w:marTop w:val="0"/>
              <w:marBottom w:val="0"/>
              <w:divBdr>
                <w:top w:val="none" w:sz="0" w:space="0" w:color="auto"/>
                <w:left w:val="none" w:sz="0" w:space="0" w:color="auto"/>
                <w:bottom w:val="none" w:sz="0" w:space="0" w:color="auto"/>
                <w:right w:val="none" w:sz="0" w:space="0" w:color="auto"/>
              </w:divBdr>
            </w:div>
          </w:divsChild>
        </w:div>
        <w:div w:id="1876189576">
          <w:marLeft w:val="0"/>
          <w:marRight w:val="0"/>
          <w:marTop w:val="0"/>
          <w:marBottom w:val="0"/>
          <w:divBdr>
            <w:top w:val="none" w:sz="0" w:space="0" w:color="auto"/>
            <w:left w:val="none" w:sz="0" w:space="0" w:color="auto"/>
            <w:bottom w:val="none" w:sz="0" w:space="0" w:color="auto"/>
            <w:right w:val="none" w:sz="0" w:space="0" w:color="auto"/>
          </w:divBdr>
          <w:divsChild>
            <w:div w:id="1519655507">
              <w:marLeft w:val="0"/>
              <w:marRight w:val="0"/>
              <w:marTop w:val="0"/>
              <w:marBottom w:val="0"/>
              <w:divBdr>
                <w:top w:val="none" w:sz="0" w:space="0" w:color="auto"/>
                <w:left w:val="none" w:sz="0" w:space="0" w:color="auto"/>
                <w:bottom w:val="none" w:sz="0" w:space="0" w:color="auto"/>
                <w:right w:val="none" w:sz="0" w:space="0" w:color="auto"/>
              </w:divBdr>
            </w:div>
          </w:divsChild>
        </w:div>
        <w:div w:id="2129080620">
          <w:marLeft w:val="0"/>
          <w:marRight w:val="0"/>
          <w:marTop w:val="0"/>
          <w:marBottom w:val="0"/>
          <w:divBdr>
            <w:top w:val="none" w:sz="0" w:space="0" w:color="auto"/>
            <w:left w:val="none" w:sz="0" w:space="0" w:color="auto"/>
            <w:bottom w:val="none" w:sz="0" w:space="0" w:color="auto"/>
            <w:right w:val="none" w:sz="0" w:space="0" w:color="auto"/>
          </w:divBdr>
        </w:div>
      </w:divsChild>
    </w:div>
    <w:div w:id="885263690">
      <w:bodyDiv w:val="1"/>
      <w:marLeft w:val="0"/>
      <w:marRight w:val="0"/>
      <w:marTop w:val="0"/>
      <w:marBottom w:val="0"/>
      <w:divBdr>
        <w:top w:val="none" w:sz="0" w:space="0" w:color="auto"/>
        <w:left w:val="none" w:sz="0" w:space="0" w:color="auto"/>
        <w:bottom w:val="none" w:sz="0" w:space="0" w:color="auto"/>
        <w:right w:val="none" w:sz="0" w:space="0" w:color="auto"/>
      </w:divBdr>
      <w:divsChild>
        <w:div w:id="76564369">
          <w:marLeft w:val="0"/>
          <w:marRight w:val="0"/>
          <w:marTop w:val="0"/>
          <w:marBottom w:val="0"/>
          <w:divBdr>
            <w:top w:val="none" w:sz="0" w:space="0" w:color="auto"/>
            <w:left w:val="none" w:sz="0" w:space="0" w:color="auto"/>
            <w:bottom w:val="none" w:sz="0" w:space="0" w:color="auto"/>
            <w:right w:val="none" w:sz="0" w:space="0" w:color="auto"/>
          </w:divBdr>
        </w:div>
        <w:div w:id="2008167499">
          <w:marLeft w:val="0"/>
          <w:marRight w:val="0"/>
          <w:marTop w:val="0"/>
          <w:marBottom w:val="0"/>
          <w:divBdr>
            <w:top w:val="none" w:sz="0" w:space="0" w:color="auto"/>
            <w:left w:val="none" w:sz="0" w:space="0" w:color="auto"/>
            <w:bottom w:val="none" w:sz="0" w:space="0" w:color="auto"/>
            <w:right w:val="none" w:sz="0" w:space="0" w:color="auto"/>
          </w:divBdr>
          <w:divsChild>
            <w:div w:id="294068406">
              <w:marLeft w:val="0"/>
              <w:marRight w:val="0"/>
              <w:marTop w:val="0"/>
              <w:marBottom w:val="0"/>
              <w:divBdr>
                <w:top w:val="none" w:sz="0" w:space="0" w:color="auto"/>
                <w:left w:val="none" w:sz="0" w:space="0" w:color="auto"/>
                <w:bottom w:val="none" w:sz="0" w:space="0" w:color="auto"/>
                <w:right w:val="none" w:sz="0" w:space="0" w:color="auto"/>
              </w:divBdr>
            </w:div>
          </w:divsChild>
        </w:div>
        <w:div w:id="1202016437">
          <w:marLeft w:val="0"/>
          <w:marRight w:val="0"/>
          <w:marTop w:val="0"/>
          <w:marBottom w:val="0"/>
          <w:divBdr>
            <w:top w:val="none" w:sz="0" w:space="0" w:color="auto"/>
            <w:left w:val="none" w:sz="0" w:space="0" w:color="auto"/>
            <w:bottom w:val="none" w:sz="0" w:space="0" w:color="auto"/>
            <w:right w:val="none" w:sz="0" w:space="0" w:color="auto"/>
          </w:divBdr>
        </w:div>
        <w:div w:id="220988794">
          <w:marLeft w:val="0"/>
          <w:marRight w:val="0"/>
          <w:marTop w:val="0"/>
          <w:marBottom w:val="0"/>
          <w:divBdr>
            <w:top w:val="none" w:sz="0" w:space="0" w:color="auto"/>
            <w:left w:val="none" w:sz="0" w:space="0" w:color="auto"/>
            <w:bottom w:val="none" w:sz="0" w:space="0" w:color="auto"/>
            <w:right w:val="none" w:sz="0" w:space="0" w:color="auto"/>
          </w:divBdr>
          <w:divsChild>
            <w:div w:id="1515420818">
              <w:marLeft w:val="0"/>
              <w:marRight w:val="0"/>
              <w:marTop w:val="0"/>
              <w:marBottom w:val="0"/>
              <w:divBdr>
                <w:top w:val="none" w:sz="0" w:space="0" w:color="auto"/>
                <w:left w:val="none" w:sz="0" w:space="0" w:color="auto"/>
                <w:bottom w:val="none" w:sz="0" w:space="0" w:color="auto"/>
                <w:right w:val="none" w:sz="0" w:space="0" w:color="auto"/>
              </w:divBdr>
            </w:div>
          </w:divsChild>
        </w:div>
        <w:div w:id="523792070">
          <w:marLeft w:val="0"/>
          <w:marRight w:val="0"/>
          <w:marTop w:val="0"/>
          <w:marBottom w:val="0"/>
          <w:divBdr>
            <w:top w:val="none" w:sz="0" w:space="0" w:color="auto"/>
            <w:left w:val="none" w:sz="0" w:space="0" w:color="auto"/>
            <w:bottom w:val="none" w:sz="0" w:space="0" w:color="auto"/>
            <w:right w:val="none" w:sz="0" w:space="0" w:color="auto"/>
          </w:divBdr>
        </w:div>
        <w:div w:id="258373155">
          <w:marLeft w:val="0"/>
          <w:marRight w:val="0"/>
          <w:marTop w:val="0"/>
          <w:marBottom w:val="0"/>
          <w:divBdr>
            <w:top w:val="none" w:sz="0" w:space="0" w:color="auto"/>
            <w:left w:val="none" w:sz="0" w:space="0" w:color="auto"/>
            <w:bottom w:val="none" w:sz="0" w:space="0" w:color="auto"/>
            <w:right w:val="none" w:sz="0" w:space="0" w:color="auto"/>
          </w:divBdr>
          <w:divsChild>
            <w:div w:id="1348561968">
              <w:marLeft w:val="0"/>
              <w:marRight w:val="0"/>
              <w:marTop w:val="0"/>
              <w:marBottom w:val="0"/>
              <w:divBdr>
                <w:top w:val="none" w:sz="0" w:space="0" w:color="auto"/>
                <w:left w:val="none" w:sz="0" w:space="0" w:color="auto"/>
                <w:bottom w:val="none" w:sz="0" w:space="0" w:color="auto"/>
                <w:right w:val="none" w:sz="0" w:space="0" w:color="auto"/>
              </w:divBdr>
            </w:div>
          </w:divsChild>
        </w:div>
        <w:div w:id="971984699">
          <w:marLeft w:val="0"/>
          <w:marRight w:val="0"/>
          <w:marTop w:val="0"/>
          <w:marBottom w:val="0"/>
          <w:divBdr>
            <w:top w:val="none" w:sz="0" w:space="0" w:color="auto"/>
            <w:left w:val="none" w:sz="0" w:space="0" w:color="auto"/>
            <w:bottom w:val="none" w:sz="0" w:space="0" w:color="auto"/>
            <w:right w:val="none" w:sz="0" w:space="0" w:color="auto"/>
          </w:divBdr>
        </w:div>
        <w:div w:id="560753910">
          <w:marLeft w:val="0"/>
          <w:marRight w:val="0"/>
          <w:marTop w:val="0"/>
          <w:marBottom w:val="0"/>
          <w:divBdr>
            <w:top w:val="none" w:sz="0" w:space="0" w:color="auto"/>
            <w:left w:val="none" w:sz="0" w:space="0" w:color="auto"/>
            <w:bottom w:val="none" w:sz="0" w:space="0" w:color="auto"/>
            <w:right w:val="none" w:sz="0" w:space="0" w:color="auto"/>
          </w:divBdr>
          <w:divsChild>
            <w:div w:id="773944919">
              <w:marLeft w:val="0"/>
              <w:marRight w:val="0"/>
              <w:marTop w:val="0"/>
              <w:marBottom w:val="0"/>
              <w:divBdr>
                <w:top w:val="none" w:sz="0" w:space="0" w:color="auto"/>
                <w:left w:val="none" w:sz="0" w:space="0" w:color="auto"/>
                <w:bottom w:val="none" w:sz="0" w:space="0" w:color="auto"/>
                <w:right w:val="none" w:sz="0" w:space="0" w:color="auto"/>
              </w:divBdr>
            </w:div>
          </w:divsChild>
        </w:div>
        <w:div w:id="785270901">
          <w:marLeft w:val="0"/>
          <w:marRight w:val="0"/>
          <w:marTop w:val="0"/>
          <w:marBottom w:val="0"/>
          <w:divBdr>
            <w:top w:val="none" w:sz="0" w:space="0" w:color="auto"/>
            <w:left w:val="none" w:sz="0" w:space="0" w:color="auto"/>
            <w:bottom w:val="none" w:sz="0" w:space="0" w:color="auto"/>
            <w:right w:val="none" w:sz="0" w:space="0" w:color="auto"/>
          </w:divBdr>
        </w:div>
        <w:div w:id="309865318">
          <w:marLeft w:val="0"/>
          <w:marRight w:val="0"/>
          <w:marTop w:val="0"/>
          <w:marBottom w:val="0"/>
          <w:divBdr>
            <w:top w:val="none" w:sz="0" w:space="0" w:color="auto"/>
            <w:left w:val="none" w:sz="0" w:space="0" w:color="auto"/>
            <w:bottom w:val="none" w:sz="0" w:space="0" w:color="auto"/>
            <w:right w:val="none" w:sz="0" w:space="0" w:color="auto"/>
          </w:divBdr>
          <w:divsChild>
            <w:div w:id="1517422139">
              <w:marLeft w:val="0"/>
              <w:marRight w:val="0"/>
              <w:marTop w:val="0"/>
              <w:marBottom w:val="0"/>
              <w:divBdr>
                <w:top w:val="none" w:sz="0" w:space="0" w:color="auto"/>
                <w:left w:val="none" w:sz="0" w:space="0" w:color="auto"/>
                <w:bottom w:val="none" w:sz="0" w:space="0" w:color="auto"/>
                <w:right w:val="none" w:sz="0" w:space="0" w:color="auto"/>
              </w:divBdr>
            </w:div>
          </w:divsChild>
        </w:div>
        <w:div w:id="2119250200">
          <w:marLeft w:val="0"/>
          <w:marRight w:val="0"/>
          <w:marTop w:val="0"/>
          <w:marBottom w:val="0"/>
          <w:divBdr>
            <w:top w:val="none" w:sz="0" w:space="0" w:color="auto"/>
            <w:left w:val="none" w:sz="0" w:space="0" w:color="auto"/>
            <w:bottom w:val="none" w:sz="0" w:space="0" w:color="auto"/>
            <w:right w:val="none" w:sz="0" w:space="0" w:color="auto"/>
          </w:divBdr>
        </w:div>
        <w:div w:id="784885293">
          <w:marLeft w:val="0"/>
          <w:marRight w:val="0"/>
          <w:marTop w:val="0"/>
          <w:marBottom w:val="0"/>
          <w:divBdr>
            <w:top w:val="none" w:sz="0" w:space="0" w:color="auto"/>
            <w:left w:val="none" w:sz="0" w:space="0" w:color="auto"/>
            <w:bottom w:val="none" w:sz="0" w:space="0" w:color="auto"/>
            <w:right w:val="none" w:sz="0" w:space="0" w:color="auto"/>
          </w:divBdr>
          <w:divsChild>
            <w:div w:id="206453645">
              <w:marLeft w:val="0"/>
              <w:marRight w:val="0"/>
              <w:marTop w:val="0"/>
              <w:marBottom w:val="0"/>
              <w:divBdr>
                <w:top w:val="none" w:sz="0" w:space="0" w:color="auto"/>
                <w:left w:val="none" w:sz="0" w:space="0" w:color="auto"/>
                <w:bottom w:val="none" w:sz="0" w:space="0" w:color="auto"/>
                <w:right w:val="none" w:sz="0" w:space="0" w:color="auto"/>
              </w:divBdr>
            </w:div>
          </w:divsChild>
        </w:div>
        <w:div w:id="1984504743">
          <w:marLeft w:val="0"/>
          <w:marRight w:val="0"/>
          <w:marTop w:val="0"/>
          <w:marBottom w:val="0"/>
          <w:divBdr>
            <w:top w:val="none" w:sz="0" w:space="0" w:color="auto"/>
            <w:left w:val="none" w:sz="0" w:space="0" w:color="auto"/>
            <w:bottom w:val="none" w:sz="0" w:space="0" w:color="auto"/>
            <w:right w:val="none" w:sz="0" w:space="0" w:color="auto"/>
          </w:divBdr>
        </w:div>
        <w:div w:id="567768380">
          <w:marLeft w:val="0"/>
          <w:marRight w:val="0"/>
          <w:marTop w:val="0"/>
          <w:marBottom w:val="0"/>
          <w:divBdr>
            <w:top w:val="none" w:sz="0" w:space="0" w:color="auto"/>
            <w:left w:val="none" w:sz="0" w:space="0" w:color="auto"/>
            <w:bottom w:val="none" w:sz="0" w:space="0" w:color="auto"/>
            <w:right w:val="none" w:sz="0" w:space="0" w:color="auto"/>
          </w:divBdr>
          <w:divsChild>
            <w:div w:id="1476529571">
              <w:marLeft w:val="0"/>
              <w:marRight w:val="0"/>
              <w:marTop w:val="0"/>
              <w:marBottom w:val="0"/>
              <w:divBdr>
                <w:top w:val="none" w:sz="0" w:space="0" w:color="auto"/>
                <w:left w:val="none" w:sz="0" w:space="0" w:color="auto"/>
                <w:bottom w:val="none" w:sz="0" w:space="0" w:color="auto"/>
                <w:right w:val="none" w:sz="0" w:space="0" w:color="auto"/>
              </w:divBdr>
            </w:div>
          </w:divsChild>
        </w:div>
        <w:div w:id="351080270">
          <w:marLeft w:val="0"/>
          <w:marRight w:val="0"/>
          <w:marTop w:val="300"/>
          <w:marBottom w:val="0"/>
          <w:divBdr>
            <w:top w:val="none" w:sz="0" w:space="0" w:color="auto"/>
            <w:left w:val="none" w:sz="0" w:space="0" w:color="auto"/>
            <w:bottom w:val="none" w:sz="0" w:space="0" w:color="auto"/>
            <w:right w:val="none" w:sz="0" w:space="0" w:color="auto"/>
          </w:divBdr>
          <w:divsChild>
            <w:div w:id="80641971">
              <w:marLeft w:val="0"/>
              <w:marRight w:val="0"/>
              <w:marTop w:val="0"/>
              <w:marBottom w:val="0"/>
              <w:divBdr>
                <w:top w:val="none" w:sz="0" w:space="0" w:color="auto"/>
                <w:left w:val="none" w:sz="0" w:space="0" w:color="auto"/>
                <w:bottom w:val="none" w:sz="0" w:space="0" w:color="auto"/>
                <w:right w:val="none" w:sz="0" w:space="0" w:color="auto"/>
              </w:divBdr>
              <w:divsChild>
                <w:div w:id="965815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3552032">
          <w:marLeft w:val="0"/>
          <w:marRight w:val="0"/>
          <w:marTop w:val="300"/>
          <w:marBottom w:val="0"/>
          <w:divBdr>
            <w:top w:val="none" w:sz="0" w:space="0" w:color="auto"/>
            <w:left w:val="none" w:sz="0" w:space="0" w:color="auto"/>
            <w:bottom w:val="none" w:sz="0" w:space="0" w:color="auto"/>
            <w:right w:val="none" w:sz="0" w:space="0" w:color="auto"/>
          </w:divBdr>
          <w:divsChild>
            <w:div w:id="758864897">
              <w:marLeft w:val="0"/>
              <w:marRight w:val="0"/>
              <w:marTop w:val="0"/>
              <w:marBottom w:val="0"/>
              <w:divBdr>
                <w:top w:val="none" w:sz="0" w:space="0" w:color="auto"/>
                <w:left w:val="none" w:sz="0" w:space="0" w:color="auto"/>
                <w:bottom w:val="none" w:sz="0" w:space="0" w:color="auto"/>
                <w:right w:val="none" w:sz="0" w:space="0" w:color="auto"/>
              </w:divBdr>
              <w:divsChild>
                <w:div w:id="657851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990888">
          <w:marLeft w:val="0"/>
          <w:marRight w:val="0"/>
          <w:marTop w:val="300"/>
          <w:marBottom w:val="0"/>
          <w:divBdr>
            <w:top w:val="none" w:sz="0" w:space="0" w:color="auto"/>
            <w:left w:val="none" w:sz="0" w:space="0" w:color="auto"/>
            <w:bottom w:val="none" w:sz="0" w:space="0" w:color="auto"/>
            <w:right w:val="none" w:sz="0" w:space="0" w:color="auto"/>
          </w:divBdr>
          <w:divsChild>
            <w:div w:id="1673754516">
              <w:marLeft w:val="0"/>
              <w:marRight w:val="0"/>
              <w:marTop w:val="0"/>
              <w:marBottom w:val="0"/>
              <w:divBdr>
                <w:top w:val="none" w:sz="0" w:space="0" w:color="auto"/>
                <w:left w:val="none" w:sz="0" w:space="0" w:color="auto"/>
                <w:bottom w:val="none" w:sz="0" w:space="0" w:color="auto"/>
                <w:right w:val="none" w:sz="0" w:space="0" w:color="auto"/>
              </w:divBdr>
              <w:divsChild>
                <w:div w:id="2070224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514200">
          <w:marLeft w:val="0"/>
          <w:marRight w:val="0"/>
          <w:marTop w:val="300"/>
          <w:marBottom w:val="0"/>
          <w:divBdr>
            <w:top w:val="none" w:sz="0" w:space="0" w:color="auto"/>
            <w:left w:val="none" w:sz="0" w:space="0" w:color="auto"/>
            <w:bottom w:val="none" w:sz="0" w:space="0" w:color="auto"/>
            <w:right w:val="none" w:sz="0" w:space="0" w:color="auto"/>
          </w:divBdr>
          <w:divsChild>
            <w:div w:id="155196865">
              <w:marLeft w:val="0"/>
              <w:marRight w:val="0"/>
              <w:marTop w:val="0"/>
              <w:marBottom w:val="0"/>
              <w:divBdr>
                <w:top w:val="none" w:sz="0" w:space="0" w:color="auto"/>
                <w:left w:val="none" w:sz="0" w:space="0" w:color="auto"/>
                <w:bottom w:val="none" w:sz="0" w:space="0" w:color="auto"/>
                <w:right w:val="none" w:sz="0" w:space="0" w:color="auto"/>
              </w:divBdr>
              <w:divsChild>
                <w:div w:id="1840274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6335135">
      <w:bodyDiv w:val="1"/>
      <w:marLeft w:val="0"/>
      <w:marRight w:val="0"/>
      <w:marTop w:val="0"/>
      <w:marBottom w:val="0"/>
      <w:divBdr>
        <w:top w:val="none" w:sz="0" w:space="0" w:color="auto"/>
        <w:left w:val="none" w:sz="0" w:space="0" w:color="auto"/>
        <w:bottom w:val="none" w:sz="0" w:space="0" w:color="auto"/>
        <w:right w:val="none" w:sz="0" w:space="0" w:color="auto"/>
      </w:divBdr>
      <w:divsChild>
        <w:div w:id="252514108">
          <w:marLeft w:val="0"/>
          <w:marRight w:val="0"/>
          <w:marTop w:val="0"/>
          <w:marBottom w:val="0"/>
          <w:divBdr>
            <w:top w:val="none" w:sz="0" w:space="0" w:color="auto"/>
            <w:left w:val="none" w:sz="0" w:space="0" w:color="auto"/>
            <w:bottom w:val="none" w:sz="0" w:space="0" w:color="auto"/>
            <w:right w:val="none" w:sz="0" w:space="0" w:color="auto"/>
          </w:divBdr>
        </w:div>
        <w:div w:id="1922981776">
          <w:marLeft w:val="0"/>
          <w:marRight w:val="0"/>
          <w:marTop w:val="0"/>
          <w:marBottom w:val="0"/>
          <w:divBdr>
            <w:top w:val="none" w:sz="0" w:space="0" w:color="auto"/>
            <w:left w:val="none" w:sz="0" w:space="0" w:color="auto"/>
            <w:bottom w:val="none" w:sz="0" w:space="0" w:color="auto"/>
            <w:right w:val="none" w:sz="0" w:space="0" w:color="auto"/>
          </w:divBdr>
          <w:divsChild>
            <w:div w:id="94375129">
              <w:marLeft w:val="0"/>
              <w:marRight w:val="0"/>
              <w:marTop w:val="0"/>
              <w:marBottom w:val="0"/>
              <w:divBdr>
                <w:top w:val="none" w:sz="0" w:space="0" w:color="auto"/>
                <w:left w:val="none" w:sz="0" w:space="0" w:color="auto"/>
                <w:bottom w:val="none" w:sz="0" w:space="0" w:color="auto"/>
                <w:right w:val="none" w:sz="0" w:space="0" w:color="auto"/>
              </w:divBdr>
            </w:div>
          </w:divsChild>
        </w:div>
        <w:div w:id="696349022">
          <w:marLeft w:val="0"/>
          <w:marRight w:val="0"/>
          <w:marTop w:val="0"/>
          <w:marBottom w:val="0"/>
          <w:divBdr>
            <w:top w:val="none" w:sz="0" w:space="0" w:color="auto"/>
            <w:left w:val="none" w:sz="0" w:space="0" w:color="auto"/>
            <w:bottom w:val="none" w:sz="0" w:space="0" w:color="auto"/>
            <w:right w:val="none" w:sz="0" w:space="0" w:color="auto"/>
          </w:divBdr>
        </w:div>
        <w:div w:id="2090492760">
          <w:marLeft w:val="0"/>
          <w:marRight w:val="0"/>
          <w:marTop w:val="0"/>
          <w:marBottom w:val="0"/>
          <w:divBdr>
            <w:top w:val="none" w:sz="0" w:space="0" w:color="auto"/>
            <w:left w:val="none" w:sz="0" w:space="0" w:color="auto"/>
            <w:bottom w:val="none" w:sz="0" w:space="0" w:color="auto"/>
            <w:right w:val="none" w:sz="0" w:space="0" w:color="auto"/>
          </w:divBdr>
          <w:divsChild>
            <w:div w:id="1455438575">
              <w:marLeft w:val="0"/>
              <w:marRight w:val="0"/>
              <w:marTop w:val="0"/>
              <w:marBottom w:val="0"/>
              <w:divBdr>
                <w:top w:val="none" w:sz="0" w:space="0" w:color="auto"/>
                <w:left w:val="none" w:sz="0" w:space="0" w:color="auto"/>
                <w:bottom w:val="none" w:sz="0" w:space="0" w:color="auto"/>
                <w:right w:val="none" w:sz="0" w:space="0" w:color="auto"/>
              </w:divBdr>
            </w:div>
          </w:divsChild>
        </w:div>
        <w:div w:id="1170027529">
          <w:marLeft w:val="0"/>
          <w:marRight w:val="0"/>
          <w:marTop w:val="0"/>
          <w:marBottom w:val="0"/>
          <w:divBdr>
            <w:top w:val="none" w:sz="0" w:space="0" w:color="auto"/>
            <w:left w:val="none" w:sz="0" w:space="0" w:color="auto"/>
            <w:bottom w:val="none" w:sz="0" w:space="0" w:color="auto"/>
            <w:right w:val="none" w:sz="0" w:space="0" w:color="auto"/>
          </w:divBdr>
        </w:div>
        <w:div w:id="38168406">
          <w:marLeft w:val="0"/>
          <w:marRight w:val="0"/>
          <w:marTop w:val="0"/>
          <w:marBottom w:val="0"/>
          <w:divBdr>
            <w:top w:val="none" w:sz="0" w:space="0" w:color="auto"/>
            <w:left w:val="none" w:sz="0" w:space="0" w:color="auto"/>
            <w:bottom w:val="none" w:sz="0" w:space="0" w:color="auto"/>
            <w:right w:val="none" w:sz="0" w:space="0" w:color="auto"/>
          </w:divBdr>
          <w:divsChild>
            <w:div w:id="1685207401">
              <w:marLeft w:val="0"/>
              <w:marRight w:val="0"/>
              <w:marTop w:val="0"/>
              <w:marBottom w:val="0"/>
              <w:divBdr>
                <w:top w:val="none" w:sz="0" w:space="0" w:color="auto"/>
                <w:left w:val="none" w:sz="0" w:space="0" w:color="auto"/>
                <w:bottom w:val="none" w:sz="0" w:space="0" w:color="auto"/>
                <w:right w:val="none" w:sz="0" w:space="0" w:color="auto"/>
              </w:divBdr>
            </w:div>
          </w:divsChild>
        </w:div>
        <w:div w:id="2057772697">
          <w:marLeft w:val="0"/>
          <w:marRight w:val="0"/>
          <w:marTop w:val="0"/>
          <w:marBottom w:val="0"/>
          <w:divBdr>
            <w:top w:val="none" w:sz="0" w:space="0" w:color="auto"/>
            <w:left w:val="none" w:sz="0" w:space="0" w:color="auto"/>
            <w:bottom w:val="none" w:sz="0" w:space="0" w:color="auto"/>
            <w:right w:val="none" w:sz="0" w:space="0" w:color="auto"/>
          </w:divBdr>
        </w:div>
        <w:div w:id="1822503797">
          <w:marLeft w:val="0"/>
          <w:marRight w:val="0"/>
          <w:marTop w:val="0"/>
          <w:marBottom w:val="0"/>
          <w:divBdr>
            <w:top w:val="none" w:sz="0" w:space="0" w:color="auto"/>
            <w:left w:val="none" w:sz="0" w:space="0" w:color="auto"/>
            <w:bottom w:val="none" w:sz="0" w:space="0" w:color="auto"/>
            <w:right w:val="none" w:sz="0" w:space="0" w:color="auto"/>
          </w:divBdr>
          <w:divsChild>
            <w:div w:id="1824154774">
              <w:marLeft w:val="0"/>
              <w:marRight w:val="0"/>
              <w:marTop w:val="0"/>
              <w:marBottom w:val="0"/>
              <w:divBdr>
                <w:top w:val="none" w:sz="0" w:space="0" w:color="auto"/>
                <w:left w:val="none" w:sz="0" w:space="0" w:color="auto"/>
                <w:bottom w:val="none" w:sz="0" w:space="0" w:color="auto"/>
                <w:right w:val="none" w:sz="0" w:space="0" w:color="auto"/>
              </w:divBdr>
            </w:div>
          </w:divsChild>
        </w:div>
        <w:div w:id="958990753">
          <w:marLeft w:val="0"/>
          <w:marRight w:val="0"/>
          <w:marTop w:val="0"/>
          <w:marBottom w:val="0"/>
          <w:divBdr>
            <w:top w:val="none" w:sz="0" w:space="0" w:color="auto"/>
            <w:left w:val="none" w:sz="0" w:space="0" w:color="auto"/>
            <w:bottom w:val="none" w:sz="0" w:space="0" w:color="auto"/>
            <w:right w:val="none" w:sz="0" w:space="0" w:color="auto"/>
          </w:divBdr>
        </w:div>
        <w:div w:id="291833319">
          <w:marLeft w:val="0"/>
          <w:marRight w:val="0"/>
          <w:marTop w:val="0"/>
          <w:marBottom w:val="0"/>
          <w:divBdr>
            <w:top w:val="none" w:sz="0" w:space="0" w:color="auto"/>
            <w:left w:val="none" w:sz="0" w:space="0" w:color="auto"/>
            <w:bottom w:val="none" w:sz="0" w:space="0" w:color="auto"/>
            <w:right w:val="none" w:sz="0" w:space="0" w:color="auto"/>
          </w:divBdr>
          <w:divsChild>
            <w:div w:id="1954316194">
              <w:marLeft w:val="0"/>
              <w:marRight w:val="0"/>
              <w:marTop w:val="0"/>
              <w:marBottom w:val="0"/>
              <w:divBdr>
                <w:top w:val="none" w:sz="0" w:space="0" w:color="auto"/>
                <w:left w:val="none" w:sz="0" w:space="0" w:color="auto"/>
                <w:bottom w:val="none" w:sz="0" w:space="0" w:color="auto"/>
                <w:right w:val="none" w:sz="0" w:space="0" w:color="auto"/>
              </w:divBdr>
            </w:div>
          </w:divsChild>
        </w:div>
        <w:div w:id="2094668160">
          <w:marLeft w:val="0"/>
          <w:marRight w:val="0"/>
          <w:marTop w:val="0"/>
          <w:marBottom w:val="0"/>
          <w:divBdr>
            <w:top w:val="none" w:sz="0" w:space="0" w:color="auto"/>
            <w:left w:val="none" w:sz="0" w:space="0" w:color="auto"/>
            <w:bottom w:val="none" w:sz="0" w:space="0" w:color="auto"/>
            <w:right w:val="none" w:sz="0" w:space="0" w:color="auto"/>
          </w:divBdr>
        </w:div>
        <w:div w:id="816725127">
          <w:marLeft w:val="0"/>
          <w:marRight w:val="0"/>
          <w:marTop w:val="0"/>
          <w:marBottom w:val="0"/>
          <w:divBdr>
            <w:top w:val="none" w:sz="0" w:space="0" w:color="auto"/>
            <w:left w:val="none" w:sz="0" w:space="0" w:color="auto"/>
            <w:bottom w:val="none" w:sz="0" w:space="0" w:color="auto"/>
            <w:right w:val="none" w:sz="0" w:space="0" w:color="auto"/>
          </w:divBdr>
          <w:divsChild>
            <w:div w:id="1215849493">
              <w:marLeft w:val="0"/>
              <w:marRight w:val="0"/>
              <w:marTop w:val="0"/>
              <w:marBottom w:val="0"/>
              <w:divBdr>
                <w:top w:val="none" w:sz="0" w:space="0" w:color="auto"/>
                <w:left w:val="none" w:sz="0" w:space="0" w:color="auto"/>
                <w:bottom w:val="none" w:sz="0" w:space="0" w:color="auto"/>
                <w:right w:val="none" w:sz="0" w:space="0" w:color="auto"/>
              </w:divBdr>
            </w:div>
          </w:divsChild>
        </w:div>
        <w:div w:id="454064089">
          <w:marLeft w:val="0"/>
          <w:marRight w:val="0"/>
          <w:marTop w:val="0"/>
          <w:marBottom w:val="0"/>
          <w:divBdr>
            <w:top w:val="none" w:sz="0" w:space="0" w:color="auto"/>
            <w:left w:val="none" w:sz="0" w:space="0" w:color="auto"/>
            <w:bottom w:val="none" w:sz="0" w:space="0" w:color="auto"/>
            <w:right w:val="none" w:sz="0" w:space="0" w:color="auto"/>
          </w:divBdr>
        </w:div>
        <w:div w:id="550118230">
          <w:marLeft w:val="0"/>
          <w:marRight w:val="0"/>
          <w:marTop w:val="0"/>
          <w:marBottom w:val="0"/>
          <w:divBdr>
            <w:top w:val="none" w:sz="0" w:space="0" w:color="auto"/>
            <w:left w:val="none" w:sz="0" w:space="0" w:color="auto"/>
            <w:bottom w:val="none" w:sz="0" w:space="0" w:color="auto"/>
            <w:right w:val="none" w:sz="0" w:space="0" w:color="auto"/>
          </w:divBdr>
          <w:divsChild>
            <w:div w:id="2075202168">
              <w:marLeft w:val="0"/>
              <w:marRight w:val="0"/>
              <w:marTop w:val="0"/>
              <w:marBottom w:val="0"/>
              <w:divBdr>
                <w:top w:val="none" w:sz="0" w:space="0" w:color="auto"/>
                <w:left w:val="none" w:sz="0" w:space="0" w:color="auto"/>
                <w:bottom w:val="none" w:sz="0" w:space="0" w:color="auto"/>
                <w:right w:val="none" w:sz="0" w:space="0" w:color="auto"/>
              </w:divBdr>
            </w:div>
          </w:divsChild>
        </w:div>
        <w:div w:id="1235168090">
          <w:marLeft w:val="0"/>
          <w:marRight w:val="0"/>
          <w:marTop w:val="300"/>
          <w:marBottom w:val="0"/>
          <w:divBdr>
            <w:top w:val="none" w:sz="0" w:space="0" w:color="auto"/>
            <w:left w:val="none" w:sz="0" w:space="0" w:color="auto"/>
            <w:bottom w:val="none" w:sz="0" w:space="0" w:color="auto"/>
            <w:right w:val="none" w:sz="0" w:space="0" w:color="auto"/>
          </w:divBdr>
          <w:divsChild>
            <w:div w:id="708916086">
              <w:marLeft w:val="0"/>
              <w:marRight w:val="0"/>
              <w:marTop w:val="0"/>
              <w:marBottom w:val="0"/>
              <w:divBdr>
                <w:top w:val="none" w:sz="0" w:space="0" w:color="auto"/>
                <w:left w:val="none" w:sz="0" w:space="0" w:color="auto"/>
                <w:bottom w:val="none" w:sz="0" w:space="0" w:color="auto"/>
                <w:right w:val="none" w:sz="0" w:space="0" w:color="auto"/>
              </w:divBdr>
              <w:divsChild>
                <w:div w:id="1010376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227792">
          <w:marLeft w:val="0"/>
          <w:marRight w:val="0"/>
          <w:marTop w:val="300"/>
          <w:marBottom w:val="0"/>
          <w:divBdr>
            <w:top w:val="none" w:sz="0" w:space="0" w:color="auto"/>
            <w:left w:val="none" w:sz="0" w:space="0" w:color="auto"/>
            <w:bottom w:val="none" w:sz="0" w:space="0" w:color="auto"/>
            <w:right w:val="none" w:sz="0" w:space="0" w:color="auto"/>
          </w:divBdr>
          <w:divsChild>
            <w:div w:id="890775006">
              <w:marLeft w:val="0"/>
              <w:marRight w:val="0"/>
              <w:marTop w:val="0"/>
              <w:marBottom w:val="0"/>
              <w:divBdr>
                <w:top w:val="none" w:sz="0" w:space="0" w:color="auto"/>
                <w:left w:val="none" w:sz="0" w:space="0" w:color="auto"/>
                <w:bottom w:val="none" w:sz="0" w:space="0" w:color="auto"/>
                <w:right w:val="none" w:sz="0" w:space="0" w:color="auto"/>
              </w:divBdr>
              <w:divsChild>
                <w:div w:id="611715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647961">
          <w:marLeft w:val="0"/>
          <w:marRight w:val="0"/>
          <w:marTop w:val="300"/>
          <w:marBottom w:val="0"/>
          <w:divBdr>
            <w:top w:val="none" w:sz="0" w:space="0" w:color="auto"/>
            <w:left w:val="none" w:sz="0" w:space="0" w:color="auto"/>
            <w:bottom w:val="none" w:sz="0" w:space="0" w:color="auto"/>
            <w:right w:val="none" w:sz="0" w:space="0" w:color="auto"/>
          </w:divBdr>
          <w:divsChild>
            <w:div w:id="788670975">
              <w:marLeft w:val="0"/>
              <w:marRight w:val="0"/>
              <w:marTop w:val="0"/>
              <w:marBottom w:val="0"/>
              <w:divBdr>
                <w:top w:val="none" w:sz="0" w:space="0" w:color="auto"/>
                <w:left w:val="none" w:sz="0" w:space="0" w:color="auto"/>
                <w:bottom w:val="none" w:sz="0" w:space="0" w:color="auto"/>
                <w:right w:val="none" w:sz="0" w:space="0" w:color="auto"/>
              </w:divBdr>
              <w:divsChild>
                <w:div w:id="2023892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3738638">
          <w:marLeft w:val="0"/>
          <w:marRight w:val="0"/>
          <w:marTop w:val="300"/>
          <w:marBottom w:val="0"/>
          <w:divBdr>
            <w:top w:val="none" w:sz="0" w:space="0" w:color="auto"/>
            <w:left w:val="none" w:sz="0" w:space="0" w:color="auto"/>
            <w:bottom w:val="none" w:sz="0" w:space="0" w:color="auto"/>
            <w:right w:val="none" w:sz="0" w:space="0" w:color="auto"/>
          </w:divBdr>
          <w:divsChild>
            <w:div w:id="686712805">
              <w:marLeft w:val="0"/>
              <w:marRight w:val="0"/>
              <w:marTop w:val="0"/>
              <w:marBottom w:val="0"/>
              <w:divBdr>
                <w:top w:val="none" w:sz="0" w:space="0" w:color="auto"/>
                <w:left w:val="none" w:sz="0" w:space="0" w:color="auto"/>
                <w:bottom w:val="none" w:sz="0" w:space="0" w:color="auto"/>
                <w:right w:val="none" w:sz="0" w:space="0" w:color="auto"/>
              </w:divBdr>
              <w:divsChild>
                <w:div w:id="557404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8414154">
      <w:bodyDiv w:val="1"/>
      <w:marLeft w:val="0"/>
      <w:marRight w:val="0"/>
      <w:marTop w:val="0"/>
      <w:marBottom w:val="0"/>
      <w:divBdr>
        <w:top w:val="none" w:sz="0" w:space="0" w:color="auto"/>
        <w:left w:val="none" w:sz="0" w:space="0" w:color="auto"/>
        <w:bottom w:val="none" w:sz="0" w:space="0" w:color="auto"/>
        <w:right w:val="none" w:sz="0" w:space="0" w:color="auto"/>
      </w:divBdr>
      <w:divsChild>
        <w:div w:id="1442528289">
          <w:marLeft w:val="0"/>
          <w:marRight w:val="0"/>
          <w:marTop w:val="0"/>
          <w:marBottom w:val="0"/>
          <w:divBdr>
            <w:top w:val="none" w:sz="0" w:space="0" w:color="auto"/>
            <w:left w:val="none" w:sz="0" w:space="0" w:color="auto"/>
            <w:bottom w:val="none" w:sz="0" w:space="0" w:color="auto"/>
            <w:right w:val="none" w:sz="0" w:space="0" w:color="auto"/>
          </w:divBdr>
        </w:div>
        <w:div w:id="570428317">
          <w:marLeft w:val="0"/>
          <w:marRight w:val="0"/>
          <w:marTop w:val="0"/>
          <w:marBottom w:val="0"/>
          <w:divBdr>
            <w:top w:val="none" w:sz="0" w:space="0" w:color="auto"/>
            <w:left w:val="none" w:sz="0" w:space="0" w:color="auto"/>
            <w:bottom w:val="none" w:sz="0" w:space="0" w:color="auto"/>
            <w:right w:val="none" w:sz="0" w:space="0" w:color="auto"/>
          </w:divBdr>
          <w:divsChild>
            <w:div w:id="1337539249">
              <w:marLeft w:val="0"/>
              <w:marRight w:val="0"/>
              <w:marTop w:val="0"/>
              <w:marBottom w:val="0"/>
              <w:divBdr>
                <w:top w:val="none" w:sz="0" w:space="0" w:color="auto"/>
                <w:left w:val="none" w:sz="0" w:space="0" w:color="auto"/>
                <w:bottom w:val="none" w:sz="0" w:space="0" w:color="auto"/>
                <w:right w:val="none" w:sz="0" w:space="0" w:color="auto"/>
              </w:divBdr>
            </w:div>
          </w:divsChild>
        </w:div>
        <w:div w:id="535117880">
          <w:marLeft w:val="0"/>
          <w:marRight w:val="0"/>
          <w:marTop w:val="0"/>
          <w:marBottom w:val="0"/>
          <w:divBdr>
            <w:top w:val="none" w:sz="0" w:space="0" w:color="auto"/>
            <w:left w:val="none" w:sz="0" w:space="0" w:color="auto"/>
            <w:bottom w:val="none" w:sz="0" w:space="0" w:color="auto"/>
            <w:right w:val="none" w:sz="0" w:space="0" w:color="auto"/>
          </w:divBdr>
        </w:div>
        <w:div w:id="1007944749">
          <w:marLeft w:val="0"/>
          <w:marRight w:val="0"/>
          <w:marTop w:val="0"/>
          <w:marBottom w:val="0"/>
          <w:divBdr>
            <w:top w:val="none" w:sz="0" w:space="0" w:color="auto"/>
            <w:left w:val="none" w:sz="0" w:space="0" w:color="auto"/>
            <w:bottom w:val="none" w:sz="0" w:space="0" w:color="auto"/>
            <w:right w:val="none" w:sz="0" w:space="0" w:color="auto"/>
          </w:divBdr>
          <w:divsChild>
            <w:div w:id="759569595">
              <w:marLeft w:val="0"/>
              <w:marRight w:val="0"/>
              <w:marTop w:val="0"/>
              <w:marBottom w:val="0"/>
              <w:divBdr>
                <w:top w:val="none" w:sz="0" w:space="0" w:color="auto"/>
                <w:left w:val="none" w:sz="0" w:space="0" w:color="auto"/>
                <w:bottom w:val="none" w:sz="0" w:space="0" w:color="auto"/>
                <w:right w:val="none" w:sz="0" w:space="0" w:color="auto"/>
              </w:divBdr>
            </w:div>
          </w:divsChild>
        </w:div>
        <w:div w:id="736827198">
          <w:marLeft w:val="0"/>
          <w:marRight w:val="0"/>
          <w:marTop w:val="0"/>
          <w:marBottom w:val="0"/>
          <w:divBdr>
            <w:top w:val="none" w:sz="0" w:space="0" w:color="auto"/>
            <w:left w:val="none" w:sz="0" w:space="0" w:color="auto"/>
            <w:bottom w:val="none" w:sz="0" w:space="0" w:color="auto"/>
            <w:right w:val="none" w:sz="0" w:space="0" w:color="auto"/>
          </w:divBdr>
        </w:div>
        <w:div w:id="1856460741">
          <w:marLeft w:val="0"/>
          <w:marRight w:val="0"/>
          <w:marTop w:val="0"/>
          <w:marBottom w:val="0"/>
          <w:divBdr>
            <w:top w:val="none" w:sz="0" w:space="0" w:color="auto"/>
            <w:left w:val="none" w:sz="0" w:space="0" w:color="auto"/>
            <w:bottom w:val="none" w:sz="0" w:space="0" w:color="auto"/>
            <w:right w:val="none" w:sz="0" w:space="0" w:color="auto"/>
          </w:divBdr>
          <w:divsChild>
            <w:div w:id="1030030646">
              <w:marLeft w:val="0"/>
              <w:marRight w:val="0"/>
              <w:marTop w:val="0"/>
              <w:marBottom w:val="0"/>
              <w:divBdr>
                <w:top w:val="none" w:sz="0" w:space="0" w:color="auto"/>
                <w:left w:val="none" w:sz="0" w:space="0" w:color="auto"/>
                <w:bottom w:val="none" w:sz="0" w:space="0" w:color="auto"/>
                <w:right w:val="none" w:sz="0" w:space="0" w:color="auto"/>
              </w:divBdr>
            </w:div>
          </w:divsChild>
        </w:div>
        <w:div w:id="1377239275">
          <w:marLeft w:val="0"/>
          <w:marRight w:val="0"/>
          <w:marTop w:val="0"/>
          <w:marBottom w:val="0"/>
          <w:divBdr>
            <w:top w:val="none" w:sz="0" w:space="0" w:color="auto"/>
            <w:left w:val="none" w:sz="0" w:space="0" w:color="auto"/>
            <w:bottom w:val="none" w:sz="0" w:space="0" w:color="auto"/>
            <w:right w:val="none" w:sz="0" w:space="0" w:color="auto"/>
          </w:divBdr>
        </w:div>
        <w:div w:id="1736197872">
          <w:marLeft w:val="0"/>
          <w:marRight w:val="0"/>
          <w:marTop w:val="0"/>
          <w:marBottom w:val="0"/>
          <w:divBdr>
            <w:top w:val="none" w:sz="0" w:space="0" w:color="auto"/>
            <w:left w:val="none" w:sz="0" w:space="0" w:color="auto"/>
            <w:bottom w:val="none" w:sz="0" w:space="0" w:color="auto"/>
            <w:right w:val="none" w:sz="0" w:space="0" w:color="auto"/>
          </w:divBdr>
          <w:divsChild>
            <w:div w:id="1121612180">
              <w:marLeft w:val="0"/>
              <w:marRight w:val="0"/>
              <w:marTop w:val="0"/>
              <w:marBottom w:val="0"/>
              <w:divBdr>
                <w:top w:val="none" w:sz="0" w:space="0" w:color="auto"/>
                <w:left w:val="none" w:sz="0" w:space="0" w:color="auto"/>
                <w:bottom w:val="none" w:sz="0" w:space="0" w:color="auto"/>
                <w:right w:val="none" w:sz="0" w:space="0" w:color="auto"/>
              </w:divBdr>
            </w:div>
          </w:divsChild>
        </w:div>
        <w:div w:id="2047631752">
          <w:marLeft w:val="0"/>
          <w:marRight w:val="0"/>
          <w:marTop w:val="0"/>
          <w:marBottom w:val="0"/>
          <w:divBdr>
            <w:top w:val="none" w:sz="0" w:space="0" w:color="auto"/>
            <w:left w:val="none" w:sz="0" w:space="0" w:color="auto"/>
            <w:bottom w:val="none" w:sz="0" w:space="0" w:color="auto"/>
            <w:right w:val="none" w:sz="0" w:space="0" w:color="auto"/>
          </w:divBdr>
        </w:div>
        <w:div w:id="1667903273">
          <w:marLeft w:val="0"/>
          <w:marRight w:val="0"/>
          <w:marTop w:val="0"/>
          <w:marBottom w:val="0"/>
          <w:divBdr>
            <w:top w:val="none" w:sz="0" w:space="0" w:color="auto"/>
            <w:left w:val="none" w:sz="0" w:space="0" w:color="auto"/>
            <w:bottom w:val="none" w:sz="0" w:space="0" w:color="auto"/>
            <w:right w:val="none" w:sz="0" w:space="0" w:color="auto"/>
          </w:divBdr>
          <w:divsChild>
            <w:div w:id="1051005419">
              <w:marLeft w:val="0"/>
              <w:marRight w:val="0"/>
              <w:marTop w:val="0"/>
              <w:marBottom w:val="0"/>
              <w:divBdr>
                <w:top w:val="none" w:sz="0" w:space="0" w:color="auto"/>
                <w:left w:val="none" w:sz="0" w:space="0" w:color="auto"/>
                <w:bottom w:val="none" w:sz="0" w:space="0" w:color="auto"/>
                <w:right w:val="none" w:sz="0" w:space="0" w:color="auto"/>
              </w:divBdr>
            </w:div>
          </w:divsChild>
        </w:div>
        <w:div w:id="1624996813">
          <w:marLeft w:val="0"/>
          <w:marRight w:val="0"/>
          <w:marTop w:val="0"/>
          <w:marBottom w:val="0"/>
          <w:divBdr>
            <w:top w:val="none" w:sz="0" w:space="0" w:color="auto"/>
            <w:left w:val="none" w:sz="0" w:space="0" w:color="auto"/>
            <w:bottom w:val="none" w:sz="0" w:space="0" w:color="auto"/>
            <w:right w:val="none" w:sz="0" w:space="0" w:color="auto"/>
          </w:divBdr>
        </w:div>
        <w:div w:id="922645310">
          <w:marLeft w:val="0"/>
          <w:marRight w:val="0"/>
          <w:marTop w:val="0"/>
          <w:marBottom w:val="0"/>
          <w:divBdr>
            <w:top w:val="none" w:sz="0" w:space="0" w:color="auto"/>
            <w:left w:val="none" w:sz="0" w:space="0" w:color="auto"/>
            <w:bottom w:val="none" w:sz="0" w:space="0" w:color="auto"/>
            <w:right w:val="none" w:sz="0" w:space="0" w:color="auto"/>
          </w:divBdr>
          <w:divsChild>
            <w:div w:id="23288096">
              <w:marLeft w:val="0"/>
              <w:marRight w:val="0"/>
              <w:marTop w:val="0"/>
              <w:marBottom w:val="0"/>
              <w:divBdr>
                <w:top w:val="none" w:sz="0" w:space="0" w:color="auto"/>
                <w:left w:val="none" w:sz="0" w:space="0" w:color="auto"/>
                <w:bottom w:val="none" w:sz="0" w:space="0" w:color="auto"/>
                <w:right w:val="none" w:sz="0" w:space="0" w:color="auto"/>
              </w:divBdr>
            </w:div>
          </w:divsChild>
        </w:div>
        <w:div w:id="1304504819">
          <w:marLeft w:val="0"/>
          <w:marRight w:val="0"/>
          <w:marTop w:val="0"/>
          <w:marBottom w:val="0"/>
          <w:divBdr>
            <w:top w:val="none" w:sz="0" w:space="0" w:color="auto"/>
            <w:left w:val="none" w:sz="0" w:space="0" w:color="auto"/>
            <w:bottom w:val="none" w:sz="0" w:space="0" w:color="auto"/>
            <w:right w:val="none" w:sz="0" w:space="0" w:color="auto"/>
          </w:divBdr>
        </w:div>
        <w:div w:id="2017074464">
          <w:marLeft w:val="0"/>
          <w:marRight w:val="0"/>
          <w:marTop w:val="0"/>
          <w:marBottom w:val="0"/>
          <w:divBdr>
            <w:top w:val="none" w:sz="0" w:space="0" w:color="auto"/>
            <w:left w:val="none" w:sz="0" w:space="0" w:color="auto"/>
            <w:bottom w:val="none" w:sz="0" w:space="0" w:color="auto"/>
            <w:right w:val="none" w:sz="0" w:space="0" w:color="auto"/>
          </w:divBdr>
          <w:divsChild>
            <w:div w:id="1705979857">
              <w:marLeft w:val="0"/>
              <w:marRight w:val="0"/>
              <w:marTop w:val="0"/>
              <w:marBottom w:val="0"/>
              <w:divBdr>
                <w:top w:val="none" w:sz="0" w:space="0" w:color="auto"/>
                <w:left w:val="none" w:sz="0" w:space="0" w:color="auto"/>
                <w:bottom w:val="none" w:sz="0" w:space="0" w:color="auto"/>
                <w:right w:val="none" w:sz="0" w:space="0" w:color="auto"/>
              </w:divBdr>
            </w:div>
          </w:divsChild>
        </w:div>
        <w:div w:id="1498426366">
          <w:marLeft w:val="0"/>
          <w:marRight w:val="0"/>
          <w:marTop w:val="300"/>
          <w:marBottom w:val="0"/>
          <w:divBdr>
            <w:top w:val="none" w:sz="0" w:space="0" w:color="auto"/>
            <w:left w:val="none" w:sz="0" w:space="0" w:color="auto"/>
            <w:bottom w:val="none" w:sz="0" w:space="0" w:color="auto"/>
            <w:right w:val="none" w:sz="0" w:space="0" w:color="auto"/>
          </w:divBdr>
          <w:divsChild>
            <w:div w:id="1773940385">
              <w:marLeft w:val="0"/>
              <w:marRight w:val="0"/>
              <w:marTop w:val="0"/>
              <w:marBottom w:val="0"/>
              <w:divBdr>
                <w:top w:val="none" w:sz="0" w:space="0" w:color="auto"/>
                <w:left w:val="none" w:sz="0" w:space="0" w:color="auto"/>
                <w:bottom w:val="none" w:sz="0" w:space="0" w:color="auto"/>
                <w:right w:val="none" w:sz="0" w:space="0" w:color="auto"/>
              </w:divBdr>
              <w:divsChild>
                <w:div w:id="1904372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8017178">
          <w:marLeft w:val="0"/>
          <w:marRight w:val="0"/>
          <w:marTop w:val="300"/>
          <w:marBottom w:val="0"/>
          <w:divBdr>
            <w:top w:val="none" w:sz="0" w:space="0" w:color="auto"/>
            <w:left w:val="none" w:sz="0" w:space="0" w:color="auto"/>
            <w:bottom w:val="none" w:sz="0" w:space="0" w:color="auto"/>
            <w:right w:val="none" w:sz="0" w:space="0" w:color="auto"/>
          </w:divBdr>
          <w:divsChild>
            <w:div w:id="284511107">
              <w:marLeft w:val="0"/>
              <w:marRight w:val="0"/>
              <w:marTop w:val="0"/>
              <w:marBottom w:val="0"/>
              <w:divBdr>
                <w:top w:val="none" w:sz="0" w:space="0" w:color="auto"/>
                <w:left w:val="none" w:sz="0" w:space="0" w:color="auto"/>
                <w:bottom w:val="none" w:sz="0" w:space="0" w:color="auto"/>
                <w:right w:val="none" w:sz="0" w:space="0" w:color="auto"/>
              </w:divBdr>
              <w:divsChild>
                <w:div w:id="1347830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4074510">
          <w:marLeft w:val="0"/>
          <w:marRight w:val="0"/>
          <w:marTop w:val="300"/>
          <w:marBottom w:val="0"/>
          <w:divBdr>
            <w:top w:val="none" w:sz="0" w:space="0" w:color="auto"/>
            <w:left w:val="none" w:sz="0" w:space="0" w:color="auto"/>
            <w:bottom w:val="none" w:sz="0" w:space="0" w:color="auto"/>
            <w:right w:val="none" w:sz="0" w:space="0" w:color="auto"/>
          </w:divBdr>
          <w:divsChild>
            <w:div w:id="631248323">
              <w:marLeft w:val="0"/>
              <w:marRight w:val="0"/>
              <w:marTop w:val="0"/>
              <w:marBottom w:val="0"/>
              <w:divBdr>
                <w:top w:val="none" w:sz="0" w:space="0" w:color="auto"/>
                <w:left w:val="none" w:sz="0" w:space="0" w:color="auto"/>
                <w:bottom w:val="none" w:sz="0" w:space="0" w:color="auto"/>
                <w:right w:val="none" w:sz="0" w:space="0" w:color="auto"/>
              </w:divBdr>
              <w:divsChild>
                <w:div w:id="711225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4989754">
          <w:marLeft w:val="0"/>
          <w:marRight w:val="0"/>
          <w:marTop w:val="300"/>
          <w:marBottom w:val="0"/>
          <w:divBdr>
            <w:top w:val="none" w:sz="0" w:space="0" w:color="auto"/>
            <w:left w:val="none" w:sz="0" w:space="0" w:color="auto"/>
            <w:bottom w:val="none" w:sz="0" w:space="0" w:color="auto"/>
            <w:right w:val="none" w:sz="0" w:space="0" w:color="auto"/>
          </w:divBdr>
          <w:divsChild>
            <w:div w:id="430709328">
              <w:marLeft w:val="0"/>
              <w:marRight w:val="0"/>
              <w:marTop w:val="0"/>
              <w:marBottom w:val="0"/>
              <w:divBdr>
                <w:top w:val="none" w:sz="0" w:space="0" w:color="auto"/>
                <w:left w:val="none" w:sz="0" w:space="0" w:color="auto"/>
                <w:bottom w:val="none" w:sz="0" w:space="0" w:color="auto"/>
                <w:right w:val="none" w:sz="0" w:space="0" w:color="auto"/>
              </w:divBdr>
              <w:divsChild>
                <w:div w:id="292519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0846602">
      <w:bodyDiv w:val="1"/>
      <w:marLeft w:val="0"/>
      <w:marRight w:val="0"/>
      <w:marTop w:val="0"/>
      <w:marBottom w:val="0"/>
      <w:divBdr>
        <w:top w:val="none" w:sz="0" w:space="0" w:color="auto"/>
        <w:left w:val="none" w:sz="0" w:space="0" w:color="auto"/>
        <w:bottom w:val="none" w:sz="0" w:space="0" w:color="auto"/>
        <w:right w:val="none" w:sz="0" w:space="0" w:color="auto"/>
      </w:divBdr>
      <w:divsChild>
        <w:div w:id="47338496">
          <w:marLeft w:val="0"/>
          <w:marRight w:val="0"/>
          <w:marTop w:val="0"/>
          <w:marBottom w:val="0"/>
          <w:divBdr>
            <w:top w:val="none" w:sz="0" w:space="0" w:color="auto"/>
            <w:left w:val="none" w:sz="0" w:space="0" w:color="auto"/>
            <w:bottom w:val="none" w:sz="0" w:space="0" w:color="auto"/>
            <w:right w:val="none" w:sz="0" w:space="0" w:color="auto"/>
          </w:divBdr>
          <w:divsChild>
            <w:div w:id="1230847340">
              <w:marLeft w:val="0"/>
              <w:marRight w:val="0"/>
              <w:marTop w:val="0"/>
              <w:marBottom w:val="0"/>
              <w:divBdr>
                <w:top w:val="none" w:sz="0" w:space="0" w:color="auto"/>
                <w:left w:val="none" w:sz="0" w:space="0" w:color="auto"/>
                <w:bottom w:val="none" w:sz="0" w:space="0" w:color="auto"/>
                <w:right w:val="none" w:sz="0" w:space="0" w:color="auto"/>
              </w:divBdr>
            </w:div>
          </w:divsChild>
        </w:div>
        <w:div w:id="379283532">
          <w:marLeft w:val="0"/>
          <w:marRight w:val="0"/>
          <w:marTop w:val="0"/>
          <w:marBottom w:val="0"/>
          <w:divBdr>
            <w:top w:val="none" w:sz="0" w:space="0" w:color="auto"/>
            <w:left w:val="none" w:sz="0" w:space="0" w:color="auto"/>
            <w:bottom w:val="none" w:sz="0" w:space="0" w:color="auto"/>
            <w:right w:val="none" w:sz="0" w:space="0" w:color="auto"/>
          </w:divBdr>
        </w:div>
        <w:div w:id="402679580">
          <w:marLeft w:val="0"/>
          <w:marRight w:val="0"/>
          <w:marTop w:val="0"/>
          <w:marBottom w:val="0"/>
          <w:divBdr>
            <w:top w:val="none" w:sz="0" w:space="0" w:color="auto"/>
            <w:left w:val="none" w:sz="0" w:space="0" w:color="auto"/>
            <w:bottom w:val="none" w:sz="0" w:space="0" w:color="auto"/>
            <w:right w:val="none" w:sz="0" w:space="0" w:color="auto"/>
          </w:divBdr>
          <w:divsChild>
            <w:div w:id="1097023116">
              <w:marLeft w:val="0"/>
              <w:marRight w:val="0"/>
              <w:marTop w:val="0"/>
              <w:marBottom w:val="0"/>
              <w:divBdr>
                <w:top w:val="none" w:sz="0" w:space="0" w:color="auto"/>
                <w:left w:val="none" w:sz="0" w:space="0" w:color="auto"/>
                <w:bottom w:val="none" w:sz="0" w:space="0" w:color="auto"/>
                <w:right w:val="none" w:sz="0" w:space="0" w:color="auto"/>
              </w:divBdr>
            </w:div>
          </w:divsChild>
        </w:div>
        <w:div w:id="408043287">
          <w:marLeft w:val="0"/>
          <w:marRight w:val="0"/>
          <w:marTop w:val="300"/>
          <w:marBottom w:val="0"/>
          <w:divBdr>
            <w:top w:val="none" w:sz="0" w:space="0" w:color="auto"/>
            <w:left w:val="none" w:sz="0" w:space="0" w:color="auto"/>
            <w:bottom w:val="none" w:sz="0" w:space="0" w:color="auto"/>
            <w:right w:val="none" w:sz="0" w:space="0" w:color="auto"/>
          </w:divBdr>
          <w:divsChild>
            <w:div w:id="1752386963">
              <w:marLeft w:val="0"/>
              <w:marRight w:val="0"/>
              <w:marTop w:val="0"/>
              <w:marBottom w:val="0"/>
              <w:divBdr>
                <w:top w:val="none" w:sz="0" w:space="0" w:color="auto"/>
                <w:left w:val="none" w:sz="0" w:space="0" w:color="auto"/>
                <w:bottom w:val="none" w:sz="0" w:space="0" w:color="auto"/>
                <w:right w:val="none" w:sz="0" w:space="0" w:color="auto"/>
              </w:divBdr>
              <w:divsChild>
                <w:div w:id="477305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328796">
          <w:marLeft w:val="0"/>
          <w:marRight w:val="0"/>
          <w:marTop w:val="0"/>
          <w:marBottom w:val="0"/>
          <w:divBdr>
            <w:top w:val="none" w:sz="0" w:space="0" w:color="auto"/>
            <w:left w:val="none" w:sz="0" w:space="0" w:color="auto"/>
            <w:bottom w:val="none" w:sz="0" w:space="0" w:color="auto"/>
            <w:right w:val="none" w:sz="0" w:space="0" w:color="auto"/>
          </w:divBdr>
        </w:div>
        <w:div w:id="532770345">
          <w:marLeft w:val="0"/>
          <w:marRight w:val="0"/>
          <w:marTop w:val="0"/>
          <w:marBottom w:val="0"/>
          <w:divBdr>
            <w:top w:val="none" w:sz="0" w:space="0" w:color="auto"/>
            <w:left w:val="none" w:sz="0" w:space="0" w:color="auto"/>
            <w:bottom w:val="none" w:sz="0" w:space="0" w:color="auto"/>
            <w:right w:val="none" w:sz="0" w:space="0" w:color="auto"/>
          </w:divBdr>
          <w:divsChild>
            <w:div w:id="1578903609">
              <w:marLeft w:val="0"/>
              <w:marRight w:val="0"/>
              <w:marTop w:val="0"/>
              <w:marBottom w:val="0"/>
              <w:divBdr>
                <w:top w:val="none" w:sz="0" w:space="0" w:color="auto"/>
                <w:left w:val="none" w:sz="0" w:space="0" w:color="auto"/>
                <w:bottom w:val="none" w:sz="0" w:space="0" w:color="auto"/>
                <w:right w:val="none" w:sz="0" w:space="0" w:color="auto"/>
              </w:divBdr>
            </w:div>
          </w:divsChild>
        </w:div>
        <w:div w:id="751703496">
          <w:marLeft w:val="0"/>
          <w:marRight w:val="0"/>
          <w:marTop w:val="300"/>
          <w:marBottom w:val="0"/>
          <w:divBdr>
            <w:top w:val="none" w:sz="0" w:space="0" w:color="auto"/>
            <w:left w:val="none" w:sz="0" w:space="0" w:color="auto"/>
            <w:bottom w:val="none" w:sz="0" w:space="0" w:color="auto"/>
            <w:right w:val="none" w:sz="0" w:space="0" w:color="auto"/>
          </w:divBdr>
          <w:divsChild>
            <w:div w:id="1925257038">
              <w:marLeft w:val="0"/>
              <w:marRight w:val="0"/>
              <w:marTop w:val="0"/>
              <w:marBottom w:val="0"/>
              <w:divBdr>
                <w:top w:val="none" w:sz="0" w:space="0" w:color="auto"/>
                <w:left w:val="none" w:sz="0" w:space="0" w:color="auto"/>
                <w:bottom w:val="none" w:sz="0" w:space="0" w:color="auto"/>
                <w:right w:val="none" w:sz="0" w:space="0" w:color="auto"/>
              </w:divBdr>
              <w:divsChild>
                <w:div w:id="53628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1426476">
          <w:marLeft w:val="0"/>
          <w:marRight w:val="0"/>
          <w:marTop w:val="0"/>
          <w:marBottom w:val="0"/>
          <w:divBdr>
            <w:top w:val="none" w:sz="0" w:space="0" w:color="auto"/>
            <w:left w:val="none" w:sz="0" w:space="0" w:color="auto"/>
            <w:bottom w:val="none" w:sz="0" w:space="0" w:color="auto"/>
            <w:right w:val="none" w:sz="0" w:space="0" w:color="auto"/>
          </w:divBdr>
          <w:divsChild>
            <w:div w:id="1691376808">
              <w:marLeft w:val="0"/>
              <w:marRight w:val="0"/>
              <w:marTop w:val="0"/>
              <w:marBottom w:val="0"/>
              <w:divBdr>
                <w:top w:val="none" w:sz="0" w:space="0" w:color="auto"/>
                <w:left w:val="none" w:sz="0" w:space="0" w:color="auto"/>
                <w:bottom w:val="none" w:sz="0" w:space="0" w:color="auto"/>
                <w:right w:val="none" w:sz="0" w:space="0" w:color="auto"/>
              </w:divBdr>
            </w:div>
          </w:divsChild>
        </w:div>
        <w:div w:id="1015419055">
          <w:marLeft w:val="0"/>
          <w:marRight w:val="0"/>
          <w:marTop w:val="0"/>
          <w:marBottom w:val="0"/>
          <w:divBdr>
            <w:top w:val="none" w:sz="0" w:space="0" w:color="auto"/>
            <w:left w:val="none" w:sz="0" w:space="0" w:color="auto"/>
            <w:bottom w:val="none" w:sz="0" w:space="0" w:color="auto"/>
            <w:right w:val="none" w:sz="0" w:space="0" w:color="auto"/>
          </w:divBdr>
        </w:div>
        <w:div w:id="1105536794">
          <w:marLeft w:val="0"/>
          <w:marRight w:val="0"/>
          <w:marTop w:val="0"/>
          <w:marBottom w:val="0"/>
          <w:divBdr>
            <w:top w:val="none" w:sz="0" w:space="0" w:color="auto"/>
            <w:left w:val="none" w:sz="0" w:space="0" w:color="auto"/>
            <w:bottom w:val="none" w:sz="0" w:space="0" w:color="auto"/>
            <w:right w:val="none" w:sz="0" w:space="0" w:color="auto"/>
          </w:divBdr>
        </w:div>
        <w:div w:id="1136143522">
          <w:marLeft w:val="0"/>
          <w:marRight w:val="0"/>
          <w:marTop w:val="0"/>
          <w:marBottom w:val="0"/>
          <w:divBdr>
            <w:top w:val="none" w:sz="0" w:space="0" w:color="auto"/>
            <w:left w:val="none" w:sz="0" w:space="0" w:color="auto"/>
            <w:bottom w:val="none" w:sz="0" w:space="0" w:color="auto"/>
            <w:right w:val="none" w:sz="0" w:space="0" w:color="auto"/>
          </w:divBdr>
          <w:divsChild>
            <w:div w:id="600601583">
              <w:marLeft w:val="0"/>
              <w:marRight w:val="0"/>
              <w:marTop w:val="0"/>
              <w:marBottom w:val="0"/>
              <w:divBdr>
                <w:top w:val="none" w:sz="0" w:space="0" w:color="auto"/>
                <w:left w:val="none" w:sz="0" w:space="0" w:color="auto"/>
                <w:bottom w:val="none" w:sz="0" w:space="0" w:color="auto"/>
                <w:right w:val="none" w:sz="0" w:space="0" w:color="auto"/>
              </w:divBdr>
            </w:div>
          </w:divsChild>
        </w:div>
        <w:div w:id="1197741800">
          <w:marLeft w:val="0"/>
          <w:marRight w:val="0"/>
          <w:marTop w:val="0"/>
          <w:marBottom w:val="0"/>
          <w:divBdr>
            <w:top w:val="none" w:sz="0" w:space="0" w:color="auto"/>
            <w:left w:val="none" w:sz="0" w:space="0" w:color="auto"/>
            <w:bottom w:val="none" w:sz="0" w:space="0" w:color="auto"/>
            <w:right w:val="none" w:sz="0" w:space="0" w:color="auto"/>
          </w:divBdr>
          <w:divsChild>
            <w:div w:id="616988102">
              <w:marLeft w:val="0"/>
              <w:marRight w:val="0"/>
              <w:marTop w:val="0"/>
              <w:marBottom w:val="0"/>
              <w:divBdr>
                <w:top w:val="none" w:sz="0" w:space="0" w:color="auto"/>
                <w:left w:val="none" w:sz="0" w:space="0" w:color="auto"/>
                <w:bottom w:val="none" w:sz="0" w:space="0" w:color="auto"/>
                <w:right w:val="none" w:sz="0" w:space="0" w:color="auto"/>
              </w:divBdr>
            </w:div>
          </w:divsChild>
        </w:div>
        <w:div w:id="1301495450">
          <w:marLeft w:val="0"/>
          <w:marRight w:val="0"/>
          <w:marTop w:val="0"/>
          <w:marBottom w:val="0"/>
          <w:divBdr>
            <w:top w:val="none" w:sz="0" w:space="0" w:color="auto"/>
            <w:left w:val="none" w:sz="0" w:space="0" w:color="auto"/>
            <w:bottom w:val="none" w:sz="0" w:space="0" w:color="auto"/>
            <w:right w:val="none" w:sz="0" w:space="0" w:color="auto"/>
          </w:divBdr>
        </w:div>
        <w:div w:id="1306815407">
          <w:marLeft w:val="0"/>
          <w:marRight w:val="0"/>
          <w:marTop w:val="0"/>
          <w:marBottom w:val="0"/>
          <w:divBdr>
            <w:top w:val="none" w:sz="0" w:space="0" w:color="auto"/>
            <w:left w:val="none" w:sz="0" w:space="0" w:color="auto"/>
            <w:bottom w:val="none" w:sz="0" w:space="0" w:color="auto"/>
            <w:right w:val="none" w:sz="0" w:space="0" w:color="auto"/>
          </w:divBdr>
          <w:divsChild>
            <w:div w:id="642080163">
              <w:marLeft w:val="0"/>
              <w:marRight w:val="0"/>
              <w:marTop w:val="0"/>
              <w:marBottom w:val="0"/>
              <w:divBdr>
                <w:top w:val="none" w:sz="0" w:space="0" w:color="auto"/>
                <w:left w:val="none" w:sz="0" w:space="0" w:color="auto"/>
                <w:bottom w:val="none" w:sz="0" w:space="0" w:color="auto"/>
                <w:right w:val="none" w:sz="0" w:space="0" w:color="auto"/>
              </w:divBdr>
            </w:div>
          </w:divsChild>
        </w:div>
        <w:div w:id="1387605428">
          <w:marLeft w:val="0"/>
          <w:marRight w:val="0"/>
          <w:marTop w:val="0"/>
          <w:marBottom w:val="0"/>
          <w:divBdr>
            <w:top w:val="none" w:sz="0" w:space="0" w:color="auto"/>
            <w:left w:val="none" w:sz="0" w:space="0" w:color="auto"/>
            <w:bottom w:val="none" w:sz="0" w:space="0" w:color="auto"/>
            <w:right w:val="none" w:sz="0" w:space="0" w:color="auto"/>
          </w:divBdr>
        </w:div>
        <w:div w:id="1423722449">
          <w:marLeft w:val="0"/>
          <w:marRight w:val="0"/>
          <w:marTop w:val="300"/>
          <w:marBottom w:val="0"/>
          <w:divBdr>
            <w:top w:val="none" w:sz="0" w:space="0" w:color="auto"/>
            <w:left w:val="none" w:sz="0" w:space="0" w:color="auto"/>
            <w:bottom w:val="none" w:sz="0" w:space="0" w:color="auto"/>
            <w:right w:val="none" w:sz="0" w:space="0" w:color="auto"/>
          </w:divBdr>
          <w:divsChild>
            <w:div w:id="1302273845">
              <w:marLeft w:val="0"/>
              <w:marRight w:val="0"/>
              <w:marTop w:val="0"/>
              <w:marBottom w:val="0"/>
              <w:divBdr>
                <w:top w:val="none" w:sz="0" w:space="0" w:color="auto"/>
                <w:left w:val="none" w:sz="0" w:space="0" w:color="auto"/>
                <w:bottom w:val="none" w:sz="0" w:space="0" w:color="auto"/>
                <w:right w:val="none" w:sz="0" w:space="0" w:color="auto"/>
              </w:divBdr>
              <w:divsChild>
                <w:div w:id="1609199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151275">
          <w:marLeft w:val="0"/>
          <w:marRight w:val="0"/>
          <w:marTop w:val="300"/>
          <w:marBottom w:val="0"/>
          <w:divBdr>
            <w:top w:val="none" w:sz="0" w:space="0" w:color="auto"/>
            <w:left w:val="none" w:sz="0" w:space="0" w:color="auto"/>
            <w:bottom w:val="none" w:sz="0" w:space="0" w:color="auto"/>
            <w:right w:val="none" w:sz="0" w:space="0" w:color="auto"/>
          </w:divBdr>
          <w:divsChild>
            <w:div w:id="158546097">
              <w:marLeft w:val="0"/>
              <w:marRight w:val="0"/>
              <w:marTop w:val="0"/>
              <w:marBottom w:val="0"/>
              <w:divBdr>
                <w:top w:val="none" w:sz="0" w:space="0" w:color="auto"/>
                <w:left w:val="none" w:sz="0" w:space="0" w:color="auto"/>
                <w:bottom w:val="none" w:sz="0" w:space="0" w:color="auto"/>
                <w:right w:val="none" w:sz="0" w:space="0" w:color="auto"/>
              </w:divBdr>
              <w:divsChild>
                <w:div w:id="1073284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185546">
          <w:marLeft w:val="0"/>
          <w:marRight w:val="0"/>
          <w:marTop w:val="0"/>
          <w:marBottom w:val="0"/>
          <w:divBdr>
            <w:top w:val="none" w:sz="0" w:space="0" w:color="auto"/>
            <w:left w:val="none" w:sz="0" w:space="0" w:color="auto"/>
            <w:bottom w:val="none" w:sz="0" w:space="0" w:color="auto"/>
            <w:right w:val="none" w:sz="0" w:space="0" w:color="auto"/>
          </w:divBdr>
        </w:div>
      </w:divsChild>
    </w:div>
    <w:div w:id="890848043">
      <w:bodyDiv w:val="1"/>
      <w:marLeft w:val="0"/>
      <w:marRight w:val="0"/>
      <w:marTop w:val="0"/>
      <w:marBottom w:val="0"/>
      <w:divBdr>
        <w:top w:val="none" w:sz="0" w:space="0" w:color="auto"/>
        <w:left w:val="none" w:sz="0" w:space="0" w:color="auto"/>
        <w:bottom w:val="none" w:sz="0" w:space="0" w:color="auto"/>
        <w:right w:val="none" w:sz="0" w:space="0" w:color="auto"/>
      </w:divBdr>
      <w:divsChild>
        <w:div w:id="1281104758">
          <w:marLeft w:val="0"/>
          <w:marRight w:val="0"/>
          <w:marTop w:val="0"/>
          <w:marBottom w:val="0"/>
          <w:divBdr>
            <w:top w:val="none" w:sz="0" w:space="0" w:color="auto"/>
            <w:left w:val="none" w:sz="0" w:space="0" w:color="auto"/>
            <w:bottom w:val="none" w:sz="0" w:space="0" w:color="auto"/>
            <w:right w:val="none" w:sz="0" w:space="0" w:color="auto"/>
          </w:divBdr>
        </w:div>
        <w:div w:id="1516991508">
          <w:marLeft w:val="0"/>
          <w:marRight w:val="0"/>
          <w:marTop w:val="0"/>
          <w:marBottom w:val="0"/>
          <w:divBdr>
            <w:top w:val="none" w:sz="0" w:space="0" w:color="auto"/>
            <w:left w:val="none" w:sz="0" w:space="0" w:color="auto"/>
            <w:bottom w:val="none" w:sz="0" w:space="0" w:color="auto"/>
            <w:right w:val="none" w:sz="0" w:space="0" w:color="auto"/>
          </w:divBdr>
          <w:divsChild>
            <w:div w:id="2079207076">
              <w:marLeft w:val="0"/>
              <w:marRight w:val="0"/>
              <w:marTop w:val="0"/>
              <w:marBottom w:val="0"/>
              <w:divBdr>
                <w:top w:val="none" w:sz="0" w:space="0" w:color="auto"/>
                <w:left w:val="none" w:sz="0" w:space="0" w:color="auto"/>
                <w:bottom w:val="none" w:sz="0" w:space="0" w:color="auto"/>
                <w:right w:val="none" w:sz="0" w:space="0" w:color="auto"/>
              </w:divBdr>
            </w:div>
          </w:divsChild>
        </w:div>
        <w:div w:id="1533181918">
          <w:marLeft w:val="0"/>
          <w:marRight w:val="0"/>
          <w:marTop w:val="0"/>
          <w:marBottom w:val="0"/>
          <w:divBdr>
            <w:top w:val="none" w:sz="0" w:space="0" w:color="auto"/>
            <w:left w:val="none" w:sz="0" w:space="0" w:color="auto"/>
            <w:bottom w:val="none" w:sz="0" w:space="0" w:color="auto"/>
            <w:right w:val="none" w:sz="0" w:space="0" w:color="auto"/>
          </w:divBdr>
        </w:div>
        <w:div w:id="1973435394">
          <w:marLeft w:val="0"/>
          <w:marRight w:val="0"/>
          <w:marTop w:val="0"/>
          <w:marBottom w:val="0"/>
          <w:divBdr>
            <w:top w:val="none" w:sz="0" w:space="0" w:color="auto"/>
            <w:left w:val="none" w:sz="0" w:space="0" w:color="auto"/>
            <w:bottom w:val="none" w:sz="0" w:space="0" w:color="auto"/>
            <w:right w:val="none" w:sz="0" w:space="0" w:color="auto"/>
          </w:divBdr>
          <w:divsChild>
            <w:div w:id="214319015">
              <w:marLeft w:val="0"/>
              <w:marRight w:val="0"/>
              <w:marTop w:val="0"/>
              <w:marBottom w:val="0"/>
              <w:divBdr>
                <w:top w:val="none" w:sz="0" w:space="0" w:color="auto"/>
                <w:left w:val="none" w:sz="0" w:space="0" w:color="auto"/>
                <w:bottom w:val="none" w:sz="0" w:space="0" w:color="auto"/>
                <w:right w:val="none" w:sz="0" w:space="0" w:color="auto"/>
              </w:divBdr>
            </w:div>
          </w:divsChild>
        </w:div>
        <w:div w:id="1049917822">
          <w:marLeft w:val="0"/>
          <w:marRight w:val="0"/>
          <w:marTop w:val="0"/>
          <w:marBottom w:val="0"/>
          <w:divBdr>
            <w:top w:val="none" w:sz="0" w:space="0" w:color="auto"/>
            <w:left w:val="none" w:sz="0" w:space="0" w:color="auto"/>
            <w:bottom w:val="none" w:sz="0" w:space="0" w:color="auto"/>
            <w:right w:val="none" w:sz="0" w:space="0" w:color="auto"/>
          </w:divBdr>
        </w:div>
        <w:div w:id="53428014">
          <w:marLeft w:val="0"/>
          <w:marRight w:val="0"/>
          <w:marTop w:val="0"/>
          <w:marBottom w:val="0"/>
          <w:divBdr>
            <w:top w:val="none" w:sz="0" w:space="0" w:color="auto"/>
            <w:left w:val="none" w:sz="0" w:space="0" w:color="auto"/>
            <w:bottom w:val="none" w:sz="0" w:space="0" w:color="auto"/>
            <w:right w:val="none" w:sz="0" w:space="0" w:color="auto"/>
          </w:divBdr>
          <w:divsChild>
            <w:div w:id="1951933386">
              <w:marLeft w:val="0"/>
              <w:marRight w:val="0"/>
              <w:marTop w:val="0"/>
              <w:marBottom w:val="0"/>
              <w:divBdr>
                <w:top w:val="none" w:sz="0" w:space="0" w:color="auto"/>
                <w:left w:val="none" w:sz="0" w:space="0" w:color="auto"/>
                <w:bottom w:val="none" w:sz="0" w:space="0" w:color="auto"/>
                <w:right w:val="none" w:sz="0" w:space="0" w:color="auto"/>
              </w:divBdr>
            </w:div>
          </w:divsChild>
        </w:div>
        <w:div w:id="1386686636">
          <w:marLeft w:val="0"/>
          <w:marRight w:val="0"/>
          <w:marTop w:val="0"/>
          <w:marBottom w:val="0"/>
          <w:divBdr>
            <w:top w:val="none" w:sz="0" w:space="0" w:color="auto"/>
            <w:left w:val="none" w:sz="0" w:space="0" w:color="auto"/>
            <w:bottom w:val="none" w:sz="0" w:space="0" w:color="auto"/>
            <w:right w:val="none" w:sz="0" w:space="0" w:color="auto"/>
          </w:divBdr>
        </w:div>
        <w:div w:id="1903560898">
          <w:marLeft w:val="0"/>
          <w:marRight w:val="0"/>
          <w:marTop w:val="0"/>
          <w:marBottom w:val="0"/>
          <w:divBdr>
            <w:top w:val="none" w:sz="0" w:space="0" w:color="auto"/>
            <w:left w:val="none" w:sz="0" w:space="0" w:color="auto"/>
            <w:bottom w:val="none" w:sz="0" w:space="0" w:color="auto"/>
            <w:right w:val="none" w:sz="0" w:space="0" w:color="auto"/>
          </w:divBdr>
          <w:divsChild>
            <w:div w:id="1908953854">
              <w:marLeft w:val="0"/>
              <w:marRight w:val="0"/>
              <w:marTop w:val="0"/>
              <w:marBottom w:val="0"/>
              <w:divBdr>
                <w:top w:val="none" w:sz="0" w:space="0" w:color="auto"/>
                <w:left w:val="none" w:sz="0" w:space="0" w:color="auto"/>
                <w:bottom w:val="none" w:sz="0" w:space="0" w:color="auto"/>
                <w:right w:val="none" w:sz="0" w:space="0" w:color="auto"/>
              </w:divBdr>
            </w:div>
          </w:divsChild>
        </w:div>
        <w:div w:id="1948658427">
          <w:marLeft w:val="0"/>
          <w:marRight w:val="0"/>
          <w:marTop w:val="0"/>
          <w:marBottom w:val="0"/>
          <w:divBdr>
            <w:top w:val="none" w:sz="0" w:space="0" w:color="auto"/>
            <w:left w:val="none" w:sz="0" w:space="0" w:color="auto"/>
            <w:bottom w:val="none" w:sz="0" w:space="0" w:color="auto"/>
            <w:right w:val="none" w:sz="0" w:space="0" w:color="auto"/>
          </w:divBdr>
        </w:div>
        <w:div w:id="1225019354">
          <w:marLeft w:val="0"/>
          <w:marRight w:val="0"/>
          <w:marTop w:val="0"/>
          <w:marBottom w:val="0"/>
          <w:divBdr>
            <w:top w:val="none" w:sz="0" w:space="0" w:color="auto"/>
            <w:left w:val="none" w:sz="0" w:space="0" w:color="auto"/>
            <w:bottom w:val="none" w:sz="0" w:space="0" w:color="auto"/>
            <w:right w:val="none" w:sz="0" w:space="0" w:color="auto"/>
          </w:divBdr>
          <w:divsChild>
            <w:div w:id="2132898189">
              <w:marLeft w:val="0"/>
              <w:marRight w:val="0"/>
              <w:marTop w:val="0"/>
              <w:marBottom w:val="0"/>
              <w:divBdr>
                <w:top w:val="none" w:sz="0" w:space="0" w:color="auto"/>
                <w:left w:val="none" w:sz="0" w:space="0" w:color="auto"/>
                <w:bottom w:val="none" w:sz="0" w:space="0" w:color="auto"/>
                <w:right w:val="none" w:sz="0" w:space="0" w:color="auto"/>
              </w:divBdr>
            </w:div>
          </w:divsChild>
        </w:div>
        <w:div w:id="2049211999">
          <w:marLeft w:val="0"/>
          <w:marRight w:val="0"/>
          <w:marTop w:val="0"/>
          <w:marBottom w:val="0"/>
          <w:divBdr>
            <w:top w:val="none" w:sz="0" w:space="0" w:color="auto"/>
            <w:left w:val="none" w:sz="0" w:space="0" w:color="auto"/>
            <w:bottom w:val="none" w:sz="0" w:space="0" w:color="auto"/>
            <w:right w:val="none" w:sz="0" w:space="0" w:color="auto"/>
          </w:divBdr>
        </w:div>
        <w:div w:id="346062714">
          <w:marLeft w:val="0"/>
          <w:marRight w:val="0"/>
          <w:marTop w:val="0"/>
          <w:marBottom w:val="0"/>
          <w:divBdr>
            <w:top w:val="none" w:sz="0" w:space="0" w:color="auto"/>
            <w:left w:val="none" w:sz="0" w:space="0" w:color="auto"/>
            <w:bottom w:val="none" w:sz="0" w:space="0" w:color="auto"/>
            <w:right w:val="none" w:sz="0" w:space="0" w:color="auto"/>
          </w:divBdr>
          <w:divsChild>
            <w:div w:id="492377894">
              <w:marLeft w:val="0"/>
              <w:marRight w:val="0"/>
              <w:marTop w:val="0"/>
              <w:marBottom w:val="0"/>
              <w:divBdr>
                <w:top w:val="none" w:sz="0" w:space="0" w:color="auto"/>
                <w:left w:val="none" w:sz="0" w:space="0" w:color="auto"/>
                <w:bottom w:val="none" w:sz="0" w:space="0" w:color="auto"/>
                <w:right w:val="none" w:sz="0" w:space="0" w:color="auto"/>
              </w:divBdr>
            </w:div>
          </w:divsChild>
        </w:div>
        <w:div w:id="325406868">
          <w:marLeft w:val="0"/>
          <w:marRight w:val="0"/>
          <w:marTop w:val="0"/>
          <w:marBottom w:val="0"/>
          <w:divBdr>
            <w:top w:val="none" w:sz="0" w:space="0" w:color="auto"/>
            <w:left w:val="none" w:sz="0" w:space="0" w:color="auto"/>
            <w:bottom w:val="none" w:sz="0" w:space="0" w:color="auto"/>
            <w:right w:val="none" w:sz="0" w:space="0" w:color="auto"/>
          </w:divBdr>
        </w:div>
        <w:div w:id="133987209">
          <w:marLeft w:val="0"/>
          <w:marRight w:val="0"/>
          <w:marTop w:val="0"/>
          <w:marBottom w:val="0"/>
          <w:divBdr>
            <w:top w:val="none" w:sz="0" w:space="0" w:color="auto"/>
            <w:left w:val="none" w:sz="0" w:space="0" w:color="auto"/>
            <w:bottom w:val="none" w:sz="0" w:space="0" w:color="auto"/>
            <w:right w:val="none" w:sz="0" w:space="0" w:color="auto"/>
          </w:divBdr>
          <w:divsChild>
            <w:div w:id="1681733833">
              <w:marLeft w:val="0"/>
              <w:marRight w:val="0"/>
              <w:marTop w:val="0"/>
              <w:marBottom w:val="0"/>
              <w:divBdr>
                <w:top w:val="none" w:sz="0" w:space="0" w:color="auto"/>
                <w:left w:val="none" w:sz="0" w:space="0" w:color="auto"/>
                <w:bottom w:val="none" w:sz="0" w:space="0" w:color="auto"/>
                <w:right w:val="none" w:sz="0" w:space="0" w:color="auto"/>
              </w:divBdr>
            </w:div>
          </w:divsChild>
        </w:div>
        <w:div w:id="1309751201">
          <w:marLeft w:val="0"/>
          <w:marRight w:val="0"/>
          <w:marTop w:val="300"/>
          <w:marBottom w:val="0"/>
          <w:divBdr>
            <w:top w:val="none" w:sz="0" w:space="0" w:color="auto"/>
            <w:left w:val="none" w:sz="0" w:space="0" w:color="auto"/>
            <w:bottom w:val="none" w:sz="0" w:space="0" w:color="auto"/>
            <w:right w:val="none" w:sz="0" w:space="0" w:color="auto"/>
          </w:divBdr>
          <w:divsChild>
            <w:div w:id="916552224">
              <w:marLeft w:val="0"/>
              <w:marRight w:val="0"/>
              <w:marTop w:val="0"/>
              <w:marBottom w:val="0"/>
              <w:divBdr>
                <w:top w:val="none" w:sz="0" w:space="0" w:color="auto"/>
                <w:left w:val="none" w:sz="0" w:space="0" w:color="auto"/>
                <w:bottom w:val="none" w:sz="0" w:space="0" w:color="auto"/>
                <w:right w:val="none" w:sz="0" w:space="0" w:color="auto"/>
              </w:divBdr>
              <w:divsChild>
                <w:div w:id="1823616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891816">
          <w:marLeft w:val="0"/>
          <w:marRight w:val="0"/>
          <w:marTop w:val="300"/>
          <w:marBottom w:val="0"/>
          <w:divBdr>
            <w:top w:val="none" w:sz="0" w:space="0" w:color="auto"/>
            <w:left w:val="none" w:sz="0" w:space="0" w:color="auto"/>
            <w:bottom w:val="none" w:sz="0" w:space="0" w:color="auto"/>
            <w:right w:val="none" w:sz="0" w:space="0" w:color="auto"/>
          </w:divBdr>
          <w:divsChild>
            <w:div w:id="421150945">
              <w:marLeft w:val="0"/>
              <w:marRight w:val="0"/>
              <w:marTop w:val="0"/>
              <w:marBottom w:val="0"/>
              <w:divBdr>
                <w:top w:val="none" w:sz="0" w:space="0" w:color="auto"/>
                <w:left w:val="none" w:sz="0" w:space="0" w:color="auto"/>
                <w:bottom w:val="none" w:sz="0" w:space="0" w:color="auto"/>
                <w:right w:val="none" w:sz="0" w:space="0" w:color="auto"/>
              </w:divBdr>
              <w:divsChild>
                <w:div w:id="712460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367171">
          <w:marLeft w:val="0"/>
          <w:marRight w:val="0"/>
          <w:marTop w:val="300"/>
          <w:marBottom w:val="0"/>
          <w:divBdr>
            <w:top w:val="none" w:sz="0" w:space="0" w:color="auto"/>
            <w:left w:val="none" w:sz="0" w:space="0" w:color="auto"/>
            <w:bottom w:val="none" w:sz="0" w:space="0" w:color="auto"/>
            <w:right w:val="none" w:sz="0" w:space="0" w:color="auto"/>
          </w:divBdr>
          <w:divsChild>
            <w:div w:id="199123562">
              <w:marLeft w:val="0"/>
              <w:marRight w:val="0"/>
              <w:marTop w:val="0"/>
              <w:marBottom w:val="0"/>
              <w:divBdr>
                <w:top w:val="none" w:sz="0" w:space="0" w:color="auto"/>
                <w:left w:val="none" w:sz="0" w:space="0" w:color="auto"/>
                <w:bottom w:val="none" w:sz="0" w:space="0" w:color="auto"/>
                <w:right w:val="none" w:sz="0" w:space="0" w:color="auto"/>
              </w:divBdr>
              <w:divsChild>
                <w:div w:id="763762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808304">
          <w:marLeft w:val="0"/>
          <w:marRight w:val="0"/>
          <w:marTop w:val="300"/>
          <w:marBottom w:val="0"/>
          <w:divBdr>
            <w:top w:val="none" w:sz="0" w:space="0" w:color="auto"/>
            <w:left w:val="none" w:sz="0" w:space="0" w:color="auto"/>
            <w:bottom w:val="none" w:sz="0" w:space="0" w:color="auto"/>
            <w:right w:val="none" w:sz="0" w:space="0" w:color="auto"/>
          </w:divBdr>
          <w:divsChild>
            <w:div w:id="908883014">
              <w:marLeft w:val="0"/>
              <w:marRight w:val="0"/>
              <w:marTop w:val="0"/>
              <w:marBottom w:val="0"/>
              <w:divBdr>
                <w:top w:val="none" w:sz="0" w:space="0" w:color="auto"/>
                <w:left w:val="none" w:sz="0" w:space="0" w:color="auto"/>
                <w:bottom w:val="none" w:sz="0" w:space="0" w:color="auto"/>
                <w:right w:val="none" w:sz="0" w:space="0" w:color="auto"/>
              </w:divBdr>
              <w:divsChild>
                <w:div w:id="1972662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2153800">
      <w:bodyDiv w:val="1"/>
      <w:marLeft w:val="0"/>
      <w:marRight w:val="0"/>
      <w:marTop w:val="0"/>
      <w:marBottom w:val="0"/>
      <w:divBdr>
        <w:top w:val="none" w:sz="0" w:space="0" w:color="auto"/>
        <w:left w:val="none" w:sz="0" w:space="0" w:color="auto"/>
        <w:bottom w:val="none" w:sz="0" w:space="0" w:color="auto"/>
        <w:right w:val="none" w:sz="0" w:space="0" w:color="auto"/>
      </w:divBdr>
    </w:div>
    <w:div w:id="893545022">
      <w:bodyDiv w:val="1"/>
      <w:marLeft w:val="0"/>
      <w:marRight w:val="0"/>
      <w:marTop w:val="0"/>
      <w:marBottom w:val="0"/>
      <w:divBdr>
        <w:top w:val="none" w:sz="0" w:space="0" w:color="auto"/>
        <w:left w:val="none" w:sz="0" w:space="0" w:color="auto"/>
        <w:bottom w:val="none" w:sz="0" w:space="0" w:color="auto"/>
        <w:right w:val="none" w:sz="0" w:space="0" w:color="auto"/>
      </w:divBdr>
      <w:divsChild>
        <w:div w:id="414521627">
          <w:marLeft w:val="0"/>
          <w:marRight w:val="0"/>
          <w:marTop w:val="0"/>
          <w:marBottom w:val="0"/>
          <w:divBdr>
            <w:top w:val="none" w:sz="0" w:space="0" w:color="auto"/>
            <w:left w:val="none" w:sz="0" w:space="0" w:color="auto"/>
            <w:bottom w:val="none" w:sz="0" w:space="0" w:color="auto"/>
            <w:right w:val="none" w:sz="0" w:space="0" w:color="auto"/>
          </w:divBdr>
        </w:div>
        <w:div w:id="653024646">
          <w:marLeft w:val="0"/>
          <w:marRight w:val="0"/>
          <w:marTop w:val="0"/>
          <w:marBottom w:val="0"/>
          <w:divBdr>
            <w:top w:val="none" w:sz="0" w:space="0" w:color="auto"/>
            <w:left w:val="none" w:sz="0" w:space="0" w:color="auto"/>
            <w:bottom w:val="none" w:sz="0" w:space="0" w:color="auto"/>
            <w:right w:val="none" w:sz="0" w:space="0" w:color="auto"/>
          </w:divBdr>
          <w:divsChild>
            <w:div w:id="15666048">
              <w:marLeft w:val="0"/>
              <w:marRight w:val="0"/>
              <w:marTop w:val="0"/>
              <w:marBottom w:val="0"/>
              <w:divBdr>
                <w:top w:val="none" w:sz="0" w:space="0" w:color="auto"/>
                <w:left w:val="none" w:sz="0" w:space="0" w:color="auto"/>
                <w:bottom w:val="none" w:sz="0" w:space="0" w:color="auto"/>
                <w:right w:val="none" w:sz="0" w:space="0" w:color="auto"/>
              </w:divBdr>
            </w:div>
          </w:divsChild>
        </w:div>
        <w:div w:id="659696574">
          <w:marLeft w:val="0"/>
          <w:marRight w:val="0"/>
          <w:marTop w:val="0"/>
          <w:marBottom w:val="0"/>
          <w:divBdr>
            <w:top w:val="none" w:sz="0" w:space="0" w:color="auto"/>
            <w:left w:val="none" w:sz="0" w:space="0" w:color="auto"/>
            <w:bottom w:val="none" w:sz="0" w:space="0" w:color="auto"/>
            <w:right w:val="none" w:sz="0" w:space="0" w:color="auto"/>
          </w:divBdr>
        </w:div>
        <w:div w:id="672613471">
          <w:marLeft w:val="0"/>
          <w:marRight w:val="0"/>
          <w:marTop w:val="0"/>
          <w:marBottom w:val="0"/>
          <w:divBdr>
            <w:top w:val="none" w:sz="0" w:space="0" w:color="auto"/>
            <w:left w:val="none" w:sz="0" w:space="0" w:color="auto"/>
            <w:bottom w:val="none" w:sz="0" w:space="0" w:color="auto"/>
            <w:right w:val="none" w:sz="0" w:space="0" w:color="auto"/>
          </w:divBdr>
        </w:div>
        <w:div w:id="692728386">
          <w:marLeft w:val="0"/>
          <w:marRight w:val="0"/>
          <w:marTop w:val="0"/>
          <w:marBottom w:val="0"/>
          <w:divBdr>
            <w:top w:val="none" w:sz="0" w:space="0" w:color="auto"/>
            <w:left w:val="none" w:sz="0" w:space="0" w:color="auto"/>
            <w:bottom w:val="none" w:sz="0" w:space="0" w:color="auto"/>
            <w:right w:val="none" w:sz="0" w:space="0" w:color="auto"/>
          </w:divBdr>
          <w:divsChild>
            <w:div w:id="300962022">
              <w:marLeft w:val="0"/>
              <w:marRight w:val="0"/>
              <w:marTop w:val="0"/>
              <w:marBottom w:val="0"/>
              <w:divBdr>
                <w:top w:val="none" w:sz="0" w:space="0" w:color="auto"/>
                <w:left w:val="none" w:sz="0" w:space="0" w:color="auto"/>
                <w:bottom w:val="none" w:sz="0" w:space="0" w:color="auto"/>
                <w:right w:val="none" w:sz="0" w:space="0" w:color="auto"/>
              </w:divBdr>
            </w:div>
          </w:divsChild>
        </w:div>
        <w:div w:id="793985888">
          <w:marLeft w:val="0"/>
          <w:marRight w:val="0"/>
          <w:marTop w:val="0"/>
          <w:marBottom w:val="0"/>
          <w:divBdr>
            <w:top w:val="none" w:sz="0" w:space="0" w:color="auto"/>
            <w:left w:val="none" w:sz="0" w:space="0" w:color="auto"/>
            <w:bottom w:val="none" w:sz="0" w:space="0" w:color="auto"/>
            <w:right w:val="none" w:sz="0" w:space="0" w:color="auto"/>
          </w:divBdr>
        </w:div>
        <w:div w:id="801272950">
          <w:marLeft w:val="0"/>
          <w:marRight w:val="0"/>
          <w:marTop w:val="0"/>
          <w:marBottom w:val="0"/>
          <w:divBdr>
            <w:top w:val="none" w:sz="0" w:space="0" w:color="auto"/>
            <w:left w:val="none" w:sz="0" w:space="0" w:color="auto"/>
            <w:bottom w:val="none" w:sz="0" w:space="0" w:color="auto"/>
            <w:right w:val="none" w:sz="0" w:space="0" w:color="auto"/>
          </w:divBdr>
          <w:divsChild>
            <w:div w:id="945577545">
              <w:marLeft w:val="0"/>
              <w:marRight w:val="0"/>
              <w:marTop w:val="0"/>
              <w:marBottom w:val="0"/>
              <w:divBdr>
                <w:top w:val="none" w:sz="0" w:space="0" w:color="auto"/>
                <w:left w:val="none" w:sz="0" w:space="0" w:color="auto"/>
                <w:bottom w:val="none" w:sz="0" w:space="0" w:color="auto"/>
                <w:right w:val="none" w:sz="0" w:space="0" w:color="auto"/>
              </w:divBdr>
            </w:div>
          </w:divsChild>
        </w:div>
        <w:div w:id="946616678">
          <w:marLeft w:val="0"/>
          <w:marRight w:val="0"/>
          <w:marTop w:val="300"/>
          <w:marBottom w:val="0"/>
          <w:divBdr>
            <w:top w:val="none" w:sz="0" w:space="0" w:color="auto"/>
            <w:left w:val="none" w:sz="0" w:space="0" w:color="auto"/>
            <w:bottom w:val="none" w:sz="0" w:space="0" w:color="auto"/>
            <w:right w:val="none" w:sz="0" w:space="0" w:color="auto"/>
          </w:divBdr>
          <w:divsChild>
            <w:div w:id="639655270">
              <w:marLeft w:val="0"/>
              <w:marRight w:val="0"/>
              <w:marTop w:val="0"/>
              <w:marBottom w:val="0"/>
              <w:divBdr>
                <w:top w:val="none" w:sz="0" w:space="0" w:color="auto"/>
                <w:left w:val="none" w:sz="0" w:space="0" w:color="auto"/>
                <w:bottom w:val="none" w:sz="0" w:space="0" w:color="auto"/>
                <w:right w:val="none" w:sz="0" w:space="0" w:color="auto"/>
              </w:divBdr>
              <w:divsChild>
                <w:div w:id="325211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869889">
          <w:marLeft w:val="0"/>
          <w:marRight w:val="0"/>
          <w:marTop w:val="0"/>
          <w:marBottom w:val="0"/>
          <w:divBdr>
            <w:top w:val="none" w:sz="0" w:space="0" w:color="auto"/>
            <w:left w:val="none" w:sz="0" w:space="0" w:color="auto"/>
            <w:bottom w:val="none" w:sz="0" w:space="0" w:color="auto"/>
            <w:right w:val="none" w:sz="0" w:space="0" w:color="auto"/>
          </w:divBdr>
        </w:div>
        <w:div w:id="1003163686">
          <w:marLeft w:val="0"/>
          <w:marRight w:val="0"/>
          <w:marTop w:val="300"/>
          <w:marBottom w:val="0"/>
          <w:divBdr>
            <w:top w:val="none" w:sz="0" w:space="0" w:color="auto"/>
            <w:left w:val="none" w:sz="0" w:space="0" w:color="auto"/>
            <w:bottom w:val="none" w:sz="0" w:space="0" w:color="auto"/>
            <w:right w:val="none" w:sz="0" w:space="0" w:color="auto"/>
          </w:divBdr>
          <w:divsChild>
            <w:div w:id="407533274">
              <w:marLeft w:val="0"/>
              <w:marRight w:val="0"/>
              <w:marTop w:val="0"/>
              <w:marBottom w:val="0"/>
              <w:divBdr>
                <w:top w:val="none" w:sz="0" w:space="0" w:color="auto"/>
                <w:left w:val="none" w:sz="0" w:space="0" w:color="auto"/>
                <w:bottom w:val="none" w:sz="0" w:space="0" w:color="auto"/>
                <w:right w:val="none" w:sz="0" w:space="0" w:color="auto"/>
              </w:divBdr>
              <w:divsChild>
                <w:div w:id="189939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1279913">
          <w:marLeft w:val="0"/>
          <w:marRight w:val="0"/>
          <w:marTop w:val="0"/>
          <w:marBottom w:val="0"/>
          <w:divBdr>
            <w:top w:val="none" w:sz="0" w:space="0" w:color="auto"/>
            <w:left w:val="none" w:sz="0" w:space="0" w:color="auto"/>
            <w:bottom w:val="none" w:sz="0" w:space="0" w:color="auto"/>
            <w:right w:val="none" w:sz="0" w:space="0" w:color="auto"/>
          </w:divBdr>
          <w:divsChild>
            <w:div w:id="1200818018">
              <w:marLeft w:val="0"/>
              <w:marRight w:val="0"/>
              <w:marTop w:val="0"/>
              <w:marBottom w:val="0"/>
              <w:divBdr>
                <w:top w:val="none" w:sz="0" w:space="0" w:color="auto"/>
                <w:left w:val="none" w:sz="0" w:space="0" w:color="auto"/>
                <w:bottom w:val="none" w:sz="0" w:space="0" w:color="auto"/>
                <w:right w:val="none" w:sz="0" w:space="0" w:color="auto"/>
              </w:divBdr>
            </w:div>
          </w:divsChild>
        </w:div>
        <w:div w:id="1410686517">
          <w:marLeft w:val="0"/>
          <w:marRight w:val="0"/>
          <w:marTop w:val="300"/>
          <w:marBottom w:val="0"/>
          <w:divBdr>
            <w:top w:val="none" w:sz="0" w:space="0" w:color="auto"/>
            <w:left w:val="none" w:sz="0" w:space="0" w:color="auto"/>
            <w:bottom w:val="none" w:sz="0" w:space="0" w:color="auto"/>
            <w:right w:val="none" w:sz="0" w:space="0" w:color="auto"/>
          </w:divBdr>
          <w:divsChild>
            <w:div w:id="867834867">
              <w:marLeft w:val="0"/>
              <w:marRight w:val="0"/>
              <w:marTop w:val="0"/>
              <w:marBottom w:val="0"/>
              <w:divBdr>
                <w:top w:val="none" w:sz="0" w:space="0" w:color="auto"/>
                <w:left w:val="none" w:sz="0" w:space="0" w:color="auto"/>
                <w:bottom w:val="none" w:sz="0" w:space="0" w:color="auto"/>
                <w:right w:val="none" w:sz="0" w:space="0" w:color="auto"/>
              </w:divBdr>
              <w:divsChild>
                <w:div w:id="414475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282568">
          <w:marLeft w:val="0"/>
          <w:marRight w:val="0"/>
          <w:marTop w:val="300"/>
          <w:marBottom w:val="0"/>
          <w:divBdr>
            <w:top w:val="none" w:sz="0" w:space="0" w:color="auto"/>
            <w:left w:val="none" w:sz="0" w:space="0" w:color="auto"/>
            <w:bottom w:val="none" w:sz="0" w:space="0" w:color="auto"/>
            <w:right w:val="none" w:sz="0" w:space="0" w:color="auto"/>
          </w:divBdr>
          <w:divsChild>
            <w:div w:id="898129075">
              <w:marLeft w:val="0"/>
              <w:marRight w:val="0"/>
              <w:marTop w:val="0"/>
              <w:marBottom w:val="0"/>
              <w:divBdr>
                <w:top w:val="none" w:sz="0" w:space="0" w:color="auto"/>
                <w:left w:val="none" w:sz="0" w:space="0" w:color="auto"/>
                <w:bottom w:val="none" w:sz="0" w:space="0" w:color="auto"/>
                <w:right w:val="none" w:sz="0" w:space="0" w:color="auto"/>
              </w:divBdr>
              <w:divsChild>
                <w:div w:id="747964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7230544">
          <w:marLeft w:val="0"/>
          <w:marRight w:val="0"/>
          <w:marTop w:val="0"/>
          <w:marBottom w:val="0"/>
          <w:divBdr>
            <w:top w:val="none" w:sz="0" w:space="0" w:color="auto"/>
            <w:left w:val="none" w:sz="0" w:space="0" w:color="auto"/>
            <w:bottom w:val="none" w:sz="0" w:space="0" w:color="auto"/>
            <w:right w:val="none" w:sz="0" w:space="0" w:color="auto"/>
          </w:divBdr>
          <w:divsChild>
            <w:div w:id="932470940">
              <w:marLeft w:val="0"/>
              <w:marRight w:val="0"/>
              <w:marTop w:val="0"/>
              <w:marBottom w:val="0"/>
              <w:divBdr>
                <w:top w:val="none" w:sz="0" w:space="0" w:color="auto"/>
                <w:left w:val="none" w:sz="0" w:space="0" w:color="auto"/>
                <w:bottom w:val="none" w:sz="0" w:space="0" w:color="auto"/>
                <w:right w:val="none" w:sz="0" w:space="0" w:color="auto"/>
              </w:divBdr>
            </w:div>
          </w:divsChild>
        </w:div>
        <w:div w:id="1903902318">
          <w:marLeft w:val="0"/>
          <w:marRight w:val="0"/>
          <w:marTop w:val="0"/>
          <w:marBottom w:val="0"/>
          <w:divBdr>
            <w:top w:val="none" w:sz="0" w:space="0" w:color="auto"/>
            <w:left w:val="none" w:sz="0" w:space="0" w:color="auto"/>
            <w:bottom w:val="none" w:sz="0" w:space="0" w:color="auto"/>
            <w:right w:val="none" w:sz="0" w:space="0" w:color="auto"/>
          </w:divBdr>
          <w:divsChild>
            <w:div w:id="685716176">
              <w:marLeft w:val="0"/>
              <w:marRight w:val="0"/>
              <w:marTop w:val="0"/>
              <w:marBottom w:val="0"/>
              <w:divBdr>
                <w:top w:val="none" w:sz="0" w:space="0" w:color="auto"/>
                <w:left w:val="none" w:sz="0" w:space="0" w:color="auto"/>
                <w:bottom w:val="none" w:sz="0" w:space="0" w:color="auto"/>
                <w:right w:val="none" w:sz="0" w:space="0" w:color="auto"/>
              </w:divBdr>
            </w:div>
          </w:divsChild>
        </w:div>
        <w:div w:id="1932935741">
          <w:marLeft w:val="0"/>
          <w:marRight w:val="0"/>
          <w:marTop w:val="0"/>
          <w:marBottom w:val="0"/>
          <w:divBdr>
            <w:top w:val="none" w:sz="0" w:space="0" w:color="auto"/>
            <w:left w:val="none" w:sz="0" w:space="0" w:color="auto"/>
            <w:bottom w:val="none" w:sz="0" w:space="0" w:color="auto"/>
            <w:right w:val="none" w:sz="0" w:space="0" w:color="auto"/>
          </w:divBdr>
        </w:div>
        <w:div w:id="2011566946">
          <w:marLeft w:val="0"/>
          <w:marRight w:val="0"/>
          <w:marTop w:val="0"/>
          <w:marBottom w:val="0"/>
          <w:divBdr>
            <w:top w:val="none" w:sz="0" w:space="0" w:color="auto"/>
            <w:left w:val="none" w:sz="0" w:space="0" w:color="auto"/>
            <w:bottom w:val="none" w:sz="0" w:space="0" w:color="auto"/>
            <w:right w:val="none" w:sz="0" w:space="0" w:color="auto"/>
          </w:divBdr>
        </w:div>
        <w:div w:id="2072917874">
          <w:marLeft w:val="0"/>
          <w:marRight w:val="0"/>
          <w:marTop w:val="0"/>
          <w:marBottom w:val="0"/>
          <w:divBdr>
            <w:top w:val="none" w:sz="0" w:space="0" w:color="auto"/>
            <w:left w:val="none" w:sz="0" w:space="0" w:color="auto"/>
            <w:bottom w:val="none" w:sz="0" w:space="0" w:color="auto"/>
            <w:right w:val="none" w:sz="0" w:space="0" w:color="auto"/>
          </w:divBdr>
          <w:divsChild>
            <w:div w:id="149876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393275">
      <w:bodyDiv w:val="1"/>
      <w:marLeft w:val="0"/>
      <w:marRight w:val="0"/>
      <w:marTop w:val="0"/>
      <w:marBottom w:val="0"/>
      <w:divBdr>
        <w:top w:val="none" w:sz="0" w:space="0" w:color="auto"/>
        <w:left w:val="none" w:sz="0" w:space="0" w:color="auto"/>
        <w:bottom w:val="none" w:sz="0" w:space="0" w:color="auto"/>
        <w:right w:val="none" w:sz="0" w:space="0" w:color="auto"/>
      </w:divBdr>
      <w:divsChild>
        <w:div w:id="1029717333">
          <w:marLeft w:val="0"/>
          <w:marRight w:val="0"/>
          <w:marTop w:val="0"/>
          <w:marBottom w:val="0"/>
          <w:divBdr>
            <w:top w:val="none" w:sz="0" w:space="0" w:color="auto"/>
            <w:left w:val="none" w:sz="0" w:space="0" w:color="auto"/>
            <w:bottom w:val="none" w:sz="0" w:space="0" w:color="auto"/>
            <w:right w:val="none" w:sz="0" w:space="0" w:color="auto"/>
          </w:divBdr>
        </w:div>
        <w:div w:id="1210991477">
          <w:marLeft w:val="0"/>
          <w:marRight w:val="0"/>
          <w:marTop w:val="0"/>
          <w:marBottom w:val="0"/>
          <w:divBdr>
            <w:top w:val="none" w:sz="0" w:space="0" w:color="auto"/>
            <w:left w:val="none" w:sz="0" w:space="0" w:color="auto"/>
            <w:bottom w:val="none" w:sz="0" w:space="0" w:color="auto"/>
            <w:right w:val="none" w:sz="0" w:space="0" w:color="auto"/>
          </w:divBdr>
          <w:divsChild>
            <w:div w:id="23361373">
              <w:marLeft w:val="0"/>
              <w:marRight w:val="0"/>
              <w:marTop w:val="0"/>
              <w:marBottom w:val="0"/>
              <w:divBdr>
                <w:top w:val="none" w:sz="0" w:space="0" w:color="auto"/>
                <w:left w:val="none" w:sz="0" w:space="0" w:color="auto"/>
                <w:bottom w:val="none" w:sz="0" w:space="0" w:color="auto"/>
                <w:right w:val="none" w:sz="0" w:space="0" w:color="auto"/>
              </w:divBdr>
            </w:div>
          </w:divsChild>
        </w:div>
        <w:div w:id="1936985123">
          <w:marLeft w:val="0"/>
          <w:marRight w:val="0"/>
          <w:marTop w:val="0"/>
          <w:marBottom w:val="0"/>
          <w:divBdr>
            <w:top w:val="none" w:sz="0" w:space="0" w:color="auto"/>
            <w:left w:val="none" w:sz="0" w:space="0" w:color="auto"/>
            <w:bottom w:val="none" w:sz="0" w:space="0" w:color="auto"/>
            <w:right w:val="none" w:sz="0" w:space="0" w:color="auto"/>
          </w:divBdr>
        </w:div>
        <w:div w:id="545527848">
          <w:marLeft w:val="0"/>
          <w:marRight w:val="0"/>
          <w:marTop w:val="0"/>
          <w:marBottom w:val="0"/>
          <w:divBdr>
            <w:top w:val="none" w:sz="0" w:space="0" w:color="auto"/>
            <w:left w:val="none" w:sz="0" w:space="0" w:color="auto"/>
            <w:bottom w:val="none" w:sz="0" w:space="0" w:color="auto"/>
            <w:right w:val="none" w:sz="0" w:space="0" w:color="auto"/>
          </w:divBdr>
          <w:divsChild>
            <w:div w:id="329603429">
              <w:marLeft w:val="0"/>
              <w:marRight w:val="0"/>
              <w:marTop w:val="0"/>
              <w:marBottom w:val="0"/>
              <w:divBdr>
                <w:top w:val="none" w:sz="0" w:space="0" w:color="auto"/>
                <w:left w:val="none" w:sz="0" w:space="0" w:color="auto"/>
                <w:bottom w:val="none" w:sz="0" w:space="0" w:color="auto"/>
                <w:right w:val="none" w:sz="0" w:space="0" w:color="auto"/>
              </w:divBdr>
            </w:div>
          </w:divsChild>
        </w:div>
        <w:div w:id="1401946590">
          <w:marLeft w:val="0"/>
          <w:marRight w:val="0"/>
          <w:marTop w:val="0"/>
          <w:marBottom w:val="0"/>
          <w:divBdr>
            <w:top w:val="none" w:sz="0" w:space="0" w:color="auto"/>
            <w:left w:val="none" w:sz="0" w:space="0" w:color="auto"/>
            <w:bottom w:val="none" w:sz="0" w:space="0" w:color="auto"/>
            <w:right w:val="none" w:sz="0" w:space="0" w:color="auto"/>
          </w:divBdr>
        </w:div>
        <w:div w:id="114254386">
          <w:marLeft w:val="0"/>
          <w:marRight w:val="0"/>
          <w:marTop w:val="0"/>
          <w:marBottom w:val="0"/>
          <w:divBdr>
            <w:top w:val="none" w:sz="0" w:space="0" w:color="auto"/>
            <w:left w:val="none" w:sz="0" w:space="0" w:color="auto"/>
            <w:bottom w:val="none" w:sz="0" w:space="0" w:color="auto"/>
            <w:right w:val="none" w:sz="0" w:space="0" w:color="auto"/>
          </w:divBdr>
          <w:divsChild>
            <w:div w:id="745492185">
              <w:marLeft w:val="0"/>
              <w:marRight w:val="0"/>
              <w:marTop w:val="0"/>
              <w:marBottom w:val="0"/>
              <w:divBdr>
                <w:top w:val="none" w:sz="0" w:space="0" w:color="auto"/>
                <w:left w:val="none" w:sz="0" w:space="0" w:color="auto"/>
                <w:bottom w:val="none" w:sz="0" w:space="0" w:color="auto"/>
                <w:right w:val="none" w:sz="0" w:space="0" w:color="auto"/>
              </w:divBdr>
            </w:div>
          </w:divsChild>
        </w:div>
        <w:div w:id="925380988">
          <w:marLeft w:val="0"/>
          <w:marRight w:val="0"/>
          <w:marTop w:val="0"/>
          <w:marBottom w:val="0"/>
          <w:divBdr>
            <w:top w:val="none" w:sz="0" w:space="0" w:color="auto"/>
            <w:left w:val="none" w:sz="0" w:space="0" w:color="auto"/>
            <w:bottom w:val="none" w:sz="0" w:space="0" w:color="auto"/>
            <w:right w:val="none" w:sz="0" w:space="0" w:color="auto"/>
          </w:divBdr>
        </w:div>
        <w:div w:id="164593342">
          <w:marLeft w:val="0"/>
          <w:marRight w:val="0"/>
          <w:marTop w:val="0"/>
          <w:marBottom w:val="0"/>
          <w:divBdr>
            <w:top w:val="none" w:sz="0" w:space="0" w:color="auto"/>
            <w:left w:val="none" w:sz="0" w:space="0" w:color="auto"/>
            <w:bottom w:val="none" w:sz="0" w:space="0" w:color="auto"/>
            <w:right w:val="none" w:sz="0" w:space="0" w:color="auto"/>
          </w:divBdr>
          <w:divsChild>
            <w:div w:id="1878814097">
              <w:marLeft w:val="0"/>
              <w:marRight w:val="0"/>
              <w:marTop w:val="0"/>
              <w:marBottom w:val="0"/>
              <w:divBdr>
                <w:top w:val="none" w:sz="0" w:space="0" w:color="auto"/>
                <w:left w:val="none" w:sz="0" w:space="0" w:color="auto"/>
                <w:bottom w:val="none" w:sz="0" w:space="0" w:color="auto"/>
                <w:right w:val="none" w:sz="0" w:space="0" w:color="auto"/>
              </w:divBdr>
            </w:div>
          </w:divsChild>
        </w:div>
        <w:div w:id="1762598873">
          <w:marLeft w:val="0"/>
          <w:marRight w:val="0"/>
          <w:marTop w:val="0"/>
          <w:marBottom w:val="0"/>
          <w:divBdr>
            <w:top w:val="none" w:sz="0" w:space="0" w:color="auto"/>
            <w:left w:val="none" w:sz="0" w:space="0" w:color="auto"/>
            <w:bottom w:val="none" w:sz="0" w:space="0" w:color="auto"/>
            <w:right w:val="none" w:sz="0" w:space="0" w:color="auto"/>
          </w:divBdr>
        </w:div>
        <w:div w:id="253638548">
          <w:marLeft w:val="0"/>
          <w:marRight w:val="0"/>
          <w:marTop w:val="0"/>
          <w:marBottom w:val="0"/>
          <w:divBdr>
            <w:top w:val="none" w:sz="0" w:space="0" w:color="auto"/>
            <w:left w:val="none" w:sz="0" w:space="0" w:color="auto"/>
            <w:bottom w:val="none" w:sz="0" w:space="0" w:color="auto"/>
            <w:right w:val="none" w:sz="0" w:space="0" w:color="auto"/>
          </w:divBdr>
          <w:divsChild>
            <w:div w:id="1410881249">
              <w:marLeft w:val="0"/>
              <w:marRight w:val="0"/>
              <w:marTop w:val="0"/>
              <w:marBottom w:val="0"/>
              <w:divBdr>
                <w:top w:val="none" w:sz="0" w:space="0" w:color="auto"/>
                <w:left w:val="none" w:sz="0" w:space="0" w:color="auto"/>
                <w:bottom w:val="none" w:sz="0" w:space="0" w:color="auto"/>
                <w:right w:val="none" w:sz="0" w:space="0" w:color="auto"/>
              </w:divBdr>
            </w:div>
          </w:divsChild>
        </w:div>
        <w:div w:id="1328171972">
          <w:marLeft w:val="0"/>
          <w:marRight w:val="0"/>
          <w:marTop w:val="0"/>
          <w:marBottom w:val="0"/>
          <w:divBdr>
            <w:top w:val="none" w:sz="0" w:space="0" w:color="auto"/>
            <w:left w:val="none" w:sz="0" w:space="0" w:color="auto"/>
            <w:bottom w:val="none" w:sz="0" w:space="0" w:color="auto"/>
            <w:right w:val="none" w:sz="0" w:space="0" w:color="auto"/>
          </w:divBdr>
        </w:div>
        <w:div w:id="925072772">
          <w:marLeft w:val="0"/>
          <w:marRight w:val="0"/>
          <w:marTop w:val="0"/>
          <w:marBottom w:val="0"/>
          <w:divBdr>
            <w:top w:val="none" w:sz="0" w:space="0" w:color="auto"/>
            <w:left w:val="none" w:sz="0" w:space="0" w:color="auto"/>
            <w:bottom w:val="none" w:sz="0" w:space="0" w:color="auto"/>
            <w:right w:val="none" w:sz="0" w:space="0" w:color="auto"/>
          </w:divBdr>
          <w:divsChild>
            <w:div w:id="929237344">
              <w:marLeft w:val="0"/>
              <w:marRight w:val="0"/>
              <w:marTop w:val="0"/>
              <w:marBottom w:val="0"/>
              <w:divBdr>
                <w:top w:val="none" w:sz="0" w:space="0" w:color="auto"/>
                <w:left w:val="none" w:sz="0" w:space="0" w:color="auto"/>
                <w:bottom w:val="none" w:sz="0" w:space="0" w:color="auto"/>
                <w:right w:val="none" w:sz="0" w:space="0" w:color="auto"/>
              </w:divBdr>
            </w:div>
          </w:divsChild>
        </w:div>
        <w:div w:id="1891769319">
          <w:marLeft w:val="0"/>
          <w:marRight w:val="0"/>
          <w:marTop w:val="0"/>
          <w:marBottom w:val="0"/>
          <w:divBdr>
            <w:top w:val="none" w:sz="0" w:space="0" w:color="auto"/>
            <w:left w:val="none" w:sz="0" w:space="0" w:color="auto"/>
            <w:bottom w:val="none" w:sz="0" w:space="0" w:color="auto"/>
            <w:right w:val="none" w:sz="0" w:space="0" w:color="auto"/>
          </w:divBdr>
        </w:div>
        <w:div w:id="1172987328">
          <w:marLeft w:val="0"/>
          <w:marRight w:val="0"/>
          <w:marTop w:val="0"/>
          <w:marBottom w:val="0"/>
          <w:divBdr>
            <w:top w:val="none" w:sz="0" w:space="0" w:color="auto"/>
            <w:left w:val="none" w:sz="0" w:space="0" w:color="auto"/>
            <w:bottom w:val="none" w:sz="0" w:space="0" w:color="auto"/>
            <w:right w:val="none" w:sz="0" w:space="0" w:color="auto"/>
          </w:divBdr>
          <w:divsChild>
            <w:div w:id="2147041176">
              <w:marLeft w:val="0"/>
              <w:marRight w:val="0"/>
              <w:marTop w:val="0"/>
              <w:marBottom w:val="0"/>
              <w:divBdr>
                <w:top w:val="none" w:sz="0" w:space="0" w:color="auto"/>
                <w:left w:val="none" w:sz="0" w:space="0" w:color="auto"/>
                <w:bottom w:val="none" w:sz="0" w:space="0" w:color="auto"/>
                <w:right w:val="none" w:sz="0" w:space="0" w:color="auto"/>
              </w:divBdr>
            </w:div>
          </w:divsChild>
        </w:div>
        <w:div w:id="496001314">
          <w:marLeft w:val="0"/>
          <w:marRight w:val="0"/>
          <w:marTop w:val="300"/>
          <w:marBottom w:val="0"/>
          <w:divBdr>
            <w:top w:val="none" w:sz="0" w:space="0" w:color="auto"/>
            <w:left w:val="none" w:sz="0" w:space="0" w:color="auto"/>
            <w:bottom w:val="none" w:sz="0" w:space="0" w:color="auto"/>
            <w:right w:val="none" w:sz="0" w:space="0" w:color="auto"/>
          </w:divBdr>
          <w:divsChild>
            <w:div w:id="1919316490">
              <w:marLeft w:val="0"/>
              <w:marRight w:val="0"/>
              <w:marTop w:val="0"/>
              <w:marBottom w:val="0"/>
              <w:divBdr>
                <w:top w:val="none" w:sz="0" w:space="0" w:color="auto"/>
                <w:left w:val="none" w:sz="0" w:space="0" w:color="auto"/>
                <w:bottom w:val="none" w:sz="0" w:space="0" w:color="auto"/>
                <w:right w:val="none" w:sz="0" w:space="0" w:color="auto"/>
              </w:divBdr>
              <w:divsChild>
                <w:div w:id="928346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302354">
          <w:marLeft w:val="0"/>
          <w:marRight w:val="0"/>
          <w:marTop w:val="300"/>
          <w:marBottom w:val="0"/>
          <w:divBdr>
            <w:top w:val="none" w:sz="0" w:space="0" w:color="auto"/>
            <w:left w:val="none" w:sz="0" w:space="0" w:color="auto"/>
            <w:bottom w:val="none" w:sz="0" w:space="0" w:color="auto"/>
            <w:right w:val="none" w:sz="0" w:space="0" w:color="auto"/>
          </w:divBdr>
          <w:divsChild>
            <w:div w:id="584145095">
              <w:marLeft w:val="0"/>
              <w:marRight w:val="0"/>
              <w:marTop w:val="0"/>
              <w:marBottom w:val="0"/>
              <w:divBdr>
                <w:top w:val="none" w:sz="0" w:space="0" w:color="auto"/>
                <w:left w:val="none" w:sz="0" w:space="0" w:color="auto"/>
                <w:bottom w:val="none" w:sz="0" w:space="0" w:color="auto"/>
                <w:right w:val="none" w:sz="0" w:space="0" w:color="auto"/>
              </w:divBdr>
              <w:divsChild>
                <w:div w:id="5180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7965783">
          <w:marLeft w:val="0"/>
          <w:marRight w:val="0"/>
          <w:marTop w:val="300"/>
          <w:marBottom w:val="0"/>
          <w:divBdr>
            <w:top w:val="none" w:sz="0" w:space="0" w:color="auto"/>
            <w:left w:val="none" w:sz="0" w:space="0" w:color="auto"/>
            <w:bottom w:val="none" w:sz="0" w:space="0" w:color="auto"/>
            <w:right w:val="none" w:sz="0" w:space="0" w:color="auto"/>
          </w:divBdr>
          <w:divsChild>
            <w:div w:id="1757825468">
              <w:marLeft w:val="0"/>
              <w:marRight w:val="0"/>
              <w:marTop w:val="0"/>
              <w:marBottom w:val="0"/>
              <w:divBdr>
                <w:top w:val="none" w:sz="0" w:space="0" w:color="auto"/>
                <w:left w:val="none" w:sz="0" w:space="0" w:color="auto"/>
                <w:bottom w:val="none" w:sz="0" w:space="0" w:color="auto"/>
                <w:right w:val="none" w:sz="0" w:space="0" w:color="auto"/>
              </w:divBdr>
              <w:divsChild>
                <w:div w:id="133614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4856482">
      <w:bodyDiv w:val="1"/>
      <w:marLeft w:val="0"/>
      <w:marRight w:val="0"/>
      <w:marTop w:val="0"/>
      <w:marBottom w:val="0"/>
      <w:divBdr>
        <w:top w:val="none" w:sz="0" w:space="0" w:color="auto"/>
        <w:left w:val="none" w:sz="0" w:space="0" w:color="auto"/>
        <w:bottom w:val="none" w:sz="0" w:space="0" w:color="auto"/>
        <w:right w:val="none" w:sz="0" w:space="0" w:color="auto"/>
      </w:divBdr>
      <w:divsChild>
        <w:div w:id="415786970">
          <w:marLeft w:val="0"/>
          <w:marRight w:val="0"/>
          <w:marTop w:val="300"/>
          <w:marBottom w:val="0"/>
          <w:divBdr>
            <w:top w:val="none" w:sz="0" w:space="0" w:color="auto"/>
            <w:left w:val="none" w:sz="0" w:space="0" w:color="auto"/>
            <w:bottom w:val="none" w:sz="0" w:space="0" w:color="auto"/>
            <w:right w:val="none" w:sz="0" w:space="0" w:color="auto"/>
          </w:divBdr>
          <w:divsChild>
            <w:div w:id="391852596">
              <w:marLeft w:val="0"/>
              <w:marRight w:val="0"/>
              <w:marTop w:val="0"/>
              <w:marBottom w:val="0"/>
              <w:divBdr>
                <w:top w:val="none" w:sz="0" w:space="0" w:color="auto"/>
                <w:left w:val="none" w:sz="0" w:space="0" w:color="auto"/>
                <w:bottom w:val="none" w:sz="0" w:space="0" w:color="auto"/>
                <w:right w:val="none" w:sz="0" w:space="0" w:color="auto"/>
              </w:divBdr>
              <w:divsChild>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166228">
          <w:marLeft w:val="0"/>
          <w:marRight w:val="0"/>
          <w:marTop w:val="0"/>
          <w:marBottom w:val="0"/>
          <w:divBdr>
            <w:top w:val="none" w:sz="0" w:space="0" w:color="auto"/>
            <w:left w:val="none" w:sz="0" w:space="0" w:color="auto"/>
            <w:bottom w:val="none" w:sz="0" w:space="0" w:color="auto"/>
            <w:right w:val="none" w:sz="0" w:space="0" w:color="auto"/>
          </w:divBdr>
          <w:divsChild>
            <w:div w:id="1369188095">
              <w:marLeft w:val="0"/>
              <w:marRight w:val="0"/>
              <w:marTop w:val="0"/>
              <w:marBottom w:val="0"/>
              <w:divBdr>
                <w:top w:val="none" w:sz="0" w:space="0" w:color="auto"/>
                <w:left w:val="none" w:sz="0" w:space="0" w:color="auto"/>
                <w:bottom w:val="none" w:sz="0" w:space="0" w:color="auto"/>
                <w:right w:val="none" w:sz="0" w:space="0" w:color="auto"/>
              </w:divBdr>
            </w:div>
          </w:divsChild>
        </w:div>
        <w:div w:id="572353225">
          <w:marLeft w:val="0"/>
          <w:marRight w:val="0"/>
          <w:marTop w:val="0"/>
          <w:marBottom w:val="0"/>
          <w:divBdr>
            <w:top w:val="none" w:sz="0" w:space="0" w:color="auto"/>
            <w:left w:val="none" w:sz="0" w:space="0" w:color="auto"/>
            <w:bottom w:val="none" w:sz="0" w:space="0" w:color="auto"/>
            <w:right w:val="none" w:sz="0" w:space="0" w:color="auto"/>
          </w:divBdr>
        </w:div>
        <w:div w:id="575406334">
          <w:marLeft w:val="0"/>
          <w:marRight w:val="0"/>
          <w:marTop w:val="300"/>
          <w:marBottom w:val="0"/>
          <w:divBdr>
            <w:top w:val="none" w:sz="0" w:space="0" w:color="auto"/>
            <w:left w:val="none" w:sz="0" w:space="0" w:color="auto"/>
            <w:bottom w:val="none" w:sz="0" w:space="0" w:color="auto"/>
            <w:right w:val="none" w:sz="0" w:space="0" w:color="auto"/>
          </w:divBdr>
          <w:divsChild>
            <w:div w:id="568003946">
              <w:marLeft w:val="0"/>
              <w:marRight w:val="0"/>
              <w:marTop w:val="0"/>
              <w:marBottom w:val="0"/>
              <w:divBdr>
                <w:top w:val="none" w:sz="0" w:space="0" w:color="auto"/>
                <w:left w:val="none" w:sz="0" w:space="0" w:color="auto"/>
                <w:bottom w:val="none" w:sz="0" w:space="0" w:color="auto"/>
                <w:right w:val="none" w:sz="0" w:space="0" w:color="auto"/>
              </w:divBdr>
              <w:divsChild>
                <w:div w:id="96635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263262">
          <w:marLeft w:val="0"/>
          <w:marRight w:val="0"/>
          <w:marTop w:val="0"/>
          <w:marBottom w:val="0"/>
          <w:divBdr>
            <w:top w:val="none" w:sz="0" w:space="0" w:color="auto"/>
            <w:left w:val="none" w:sz="0" w:space="0" w:color="auto"/>
            <w:bottom w:val="none" w:sz="0" w:space="0" w:color="auto"/>
            <w:right w:val="none" w:sz="0" w:space="0" w:color="auto"/>
          </w:divBdr>
        </w:div>
        <w:div w:id="603806346">
          <w:marLeft w:val="0"/>
          <w:marRight w:val="0"/>
          <w:marTop w:val="0"/>
          <w:marBottom w:val="0"/>
          <w:divBdr>
            <w:top w:val="none" w:sz="0" w:space="0" w:color="auto"/>
            <w:left w:val="none" w:sz="0" w:space="0" w:color="auto"/>
            <w:bottom w:val="none" w:sz="0" w:space="0" w:color="auto"/>
            <w:right w:val="none" w:sz="0" w:space="0" w:color="auto"/>
          </w:divBdr>
        </w:div>
        <w:div w:id="743601462">
          <w:marLeft w:val="0"/>
          <w:marRight w:val="0"/>
          <w:marTop w:val="0"/>
          <w:marBottom w:val="0"/>
          <w:divBdr>
            <w:top w:val="none" w:sz="0" w:space="0" w:color="auto"/>
            <w:left w:val="none" w:sz="0" w:space="0" w:color="auto"/>
            <w:bottom w:val="none" w:sz="0" w:space="0" w:color="auto"/>
            <w:right w:val="none" w:sz="0" w:space="0" w:color="auto"/>
          </w:divBdr>
          <w:divsChild>
            <w:div w:id="2068873173">
              <w:marLeft w:val="0"/>
              <w:marRight w:val="0"/>
              <w:marTop w:val="0"/>
              <w:marBottom w:val="0"/>
              <w:divBdr>
                <w:top w:val="none" w:sz="0" w:space="0" w:color="auto"/>
                <w:left w:val="none" w:sz="0" w:space="0" w:color="auto"/>
                <w:bottom w:val="none" w:sz="0" w:space="0" w:color="auto"/>
                <w:right w:val="none" w:sz="0" w:space="0" w:color="auto"/>
              </w:divBdr>
            </w:div>
          </w:divsChild>
        </w:div>
        <w:div w:id="1069615825">
          <w:marLeft w:val="0"/>
          <w:marRight w:val="0"/>
          <w:marTop w:val="0"/>
          <w:marBottom w:val="0"/>
          <w:divBdr>
            <w:top w:val="none" w:sz="0" w:space="0" w:color="auto"/>
            <w:left w:val="none" w:sz="0" w:space="0" w:color="auto"/>
            <w:bottom w:val="none" w:sz="0" w:space="0" w:color="auto"/>
            <w:right w:val="none" w:sz="0" w:space="0" w:color="auto"/>
          </w:divBdr>
        </w:div>
        <w:div w:id="1106576465">
          <w:marLeft w:val="0"/>
          <w:marRight w:val="0"/>
          <w:marTop w:val="0"/>
          <w:marBottom w:val="0"/>
          <w:divBdr>
            <w:top w:val="none" w:sz="0" w:space="0" w:color="auto"/>
            <w:left w:val="none" w:sz="0" w:space="0" w:color="auto"/>
            <w:bottom w:val="none" w:sz="0" w:space="0" w:color="auto"/>
            <w:right w:val="none" w:sz="0" w:space="0" w:color="auto"/>
          </w:divBdr>
          <w:divsChild>
            <w:div w:id="1865437758">
              <w:marLeft w:val="0"/>
              <w:marRight w:val="0"/>
              <w:marTop w:val="0"/>
              <w:marBottom w:val="0"/>
              <w:divBdr>
                <w:top w:val="none" w:sz="0" w:space="0" w:color="auto"/>
                <w:left w:val="none" w:sz="0" w:space="0" w:color="auto"/>
                <w:bottom w:val="none" w:sz="0" w:space="0" w:color="auto"/>
                <w:right w:val="none" w:sz="0" w:space="0" w:color="auto"/>
              </w:divBdr>
            </w:div>
          </w:divsChild>
        </w:div>
        <w:div w:id="1162893617">
          <w:marLeft w:val="0"/>
          <w:marRight w:val="0"/>
          <w:marTop w:val="0"/>
          <w:marBottom w:val="0"/>
          <w:divBdr>
            <w:top w:val="none" w:sz="0" w:space="0" w:color="auto"/>
            <w:left w:val="none" w:sz="0" w:space="0" w:color="auto"/>
            <w:bottom w:val="none" w:sz="0" w:space="0" w:color="auto"/>
            <w:right w:val="none" w:sz="0" w:space="0" w:color="auto"/>
          </w:divBdr>
        </w:div>
        <w:div w:id="1191575919">
          <w:marLeft w:val="0"/>
          <w:marRight w:val="0"/>
          <w:marTop w:val="0"/>
          <w:marBottom w:val="0"/>
          <w:divBdr>
            <w:top w:val="none" w:sz="0" w:space="0" w:color="auto"/>
            <w:left w:val="none" w:sz="0" w:space="0" w:color="auto"/>
            <w:bottom w:val="none" w:sz="0" w:space="0" w:color="auto"/>
            <w:right w:val="none" w:sz="0" w:space="0" w:color="auto"/>
          </w:divBdr>
          <w:divsChild>
            <w:div w:id="50344902">
              <w:marLeft w:val="0"/>
              <w:marRight w:val="0"/>
              <w:marTop w:val="0"/>
              <w:marBottom w:val="0"/>
              <w:divBdr>
                <w:top w:val="none" w:sz="0" w:space="0" w:color="auto"/>
                <w:left w:val="none" w:sz="0" w:space="0" w:color="auto"/>
                <w:bottom w:val="none" w:sz="0" w:space="0" w:color="auto"/>
                <w:right w:val="none" w:sz="0" w:space="0" w:color="auto"/>
              </w:divBdr>
            </w:div>
          </w:divsChild>
        </w:div>
        <w:div w:id="1378554078">
          <w:marLeft w:val="0"/>
          <w:marRight w:val="0"/>
          <w:marTop w:val="0"/>
          <w:marBottom w:val="0"/>
          <w:divBdr>
            <w:top w:val="none" w:sz="0" w:space="0" w:color="auto"/>
            <w:left w:val="none" w:sz="0" w:space="0" w:color="auto"/>
            <w:bottom w:val="none" w:sz="0" w:space="0" w:color="auto"/>
            <w:right w:val="none" w:sz="0" w:space="0" w:color="auto"/>
          </w:divBdr>
          <w:divsChild>
            <w:div w:id="1352493969">
              <w:marLeft w:val="0"/>
              <w:marRight w:val="0"/>
              <w:marTop w:val="0"/>
              <w:marBottom w:val="0"/>
              <w:divBdr>
                <w:top w:val="none" w:sz="0" w:space="0" w:color="auto"/>
                <w:left w:val="none" w:sz="0" w:space="0" w:color="auto"/>
                <w:bottom w:val="none" w:sz="0" w:space="0" w:color="auto"/>
                <w:right w:val="none" w:sz="0" w:space="0" w:color="auto"/>
              </w:divBdr>
            </w:div>
          </w:divsChild>
        </w:div>
        <w:div w:id="1439369225">
          <w:marLeft w:val="0"/>
          <w:marRight w:val="0"/>
          <w:marTop w:val="300"/>
          <w:marBottom w:val="0"/>
          <w:divBdr>
            <w:top w:val="none" w:sz="0" w:space="0" w:color="auto"/>
            <w:left w:val="none" w:sz="0" w:space="0" w:color="auto"/>
            <w:bottom w:val="none" w:sz="0" w:space="0" w:color="auto"/>
            <w:right w:val="none" w:sz="0" w:space="0" w:color="auto"/>
          </w:divBdr>
          <w:divsChild>
            <w:div w:id="980885201">
              <w:marLeft w:val="0"/>
              <w:marRight w:val="0"/>
              <w:marTop w:val="0"/>
              <w:marBottom w:val="0"/>
              <w:divBdr>
                <w:top w:val="none" w:sz="0" w:space="0" w:color="auto"/>
                <w:left w:val="none" w:sz="0" w:space="0" w:color="auto"/>
                <w:bottom w:val="none" w:sz="0" w:space="0" w:color="auto"/>
                <w:right w:val="none" w:sz="0" w:space="0" w:color="auto"/>
              </w:divBdr>
              <w:divsChild>
                <w:div w:id="1723753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570952">
          <w:marLeft w:val="0"/>
          <w:marRight w:val="0"/>
          <w:marTop w:val="300"/>
          <w:marBottom w:val="0"/>
          <w:divBdr>
            <w:top w:val="none" w:sz="0" w:space="0" w:color="auto"/>
            <w:left w:val="none" w:sz="0" w:space="0" w:color="auto"/>
            <w:bottom w:val="none" w:sz="0" w:space="0" w:color="auto"/>
            <w:right w:val="none" w:sz="0" w:space="0" w:color="auto"/>
          </w:divBdr>
          <w:divsChild>
            <w:div w:id="1121996451">
              <w:marLeft w:val="0"/>
              <w:marRight w:val="0"/>
              <w:marTop w:val="0"/>
              <w:marBottom w:val="0"/>
              <w:divBdr>
                <w:top w:val="none" w:sz="0" w:space="0" w:color="auto"/>
                <w:left w:val="none" w:sz="0" w:space="0" w:color="auto"/>
                <w:bottom w:val="none" w:sz="0" w:space="0" w:color="auto"/>
                <w:right w:val="none" w:sz="0" w:space="0" w:color="auto"/>
              </w:divBdr>
              <w:divsChild>
                <w:div w:id="827863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7232565">
          <w:marLeft w:val="0"/>
          <w:marRight w:val="0"/>
          <w:marTop w:val="0"/>
          <w:marBottom w:val="0"/>
          <w:divBdr>
            <w:top w:val="none" w:sz="0" w:space="0" w:color="auto"/>
            <w:left w:val="none" w:sz="0" w:space="0" w:color="auto"/>
            <w:bottom w:val="none" w:sz="0" w:space="0" w:color="auto"/>
            <w:right w:val="none" w:sz="0" w:space="0" w:color="auto"/>
          </w:divBdr>
          <w:divsChild>
            <w:div w:id="1888296208">
              <w:marLeft w:val="0"/>
              <w:marRight w:val="0"/>
              <w:marTop w:val="0"/>
              <w:marBottom w:val="0"/>
              <w:divBdr>
                <w:top w:val="none" w:sz="0" w:space="0" w:color="auto"/>
                <w:left w:val="none" w:sz="0" w:space="0" w:color="auto"/>
                <w:bottom w:val="none" w:sz="0" w:space="0" w:color="auto"/>
                <w:right w:val="none" w:sz="0" w:space="0" w:color="auto"/>
              </w:divBdr>
            </w:div>
          </w:divsChild>
        </w:div>
        <w:div w:id="1885749447">
          <w:marLeft w:val="0"/>
          <w:marRight w:val="0"/>
          <w:marTop w:val="0"/>
          <w:marBottom w:val="0"/>
          <w:divBdr>
            <w:top w:val="none" w:sz="0" w:space="0" w:color="auto"/>
            <w:left w:val="none" w:sz="0" w:space="0" w:color="auto"/>
            <w:bottom w:val="none" w:sz="0" w:space="0" w:color="auto"/>
            <w:right w:val="none" w:sz="0" w:space="0" w:color="auto"/>
          </w:divBdr>
          <w:divsChild>
            <w:div w:id="652947929">
              <w:marLeft w:val="0"/>
              <w:marRight w:val="0"/>
              <w:marTop w:val="0"/>
              <w:marBottom w:val="0"/>
              <w:divBdr>
                <w:top w:val="none" w:sz="0" w:space="0" w:color="auto"/>
                <w:left w:val="none" w:sz="0" w:space="0" w:color="auto"/>
                <w:bottom w:val="none" w:sz="0" w:space="0" w:color="auto"/>
                <w:right w:val="none" w:sz="0" w:space="0" w:color="auto"/>
              </w:divBdr>
            </w:div>
          </w:divsChild>
        </w:div>
        <w:div w:id="1932733643">
          <w:marLeft w:val="0"/>
          <w:marRight w:val="0"/>
          <w:marTop w:val="0"/>
          <w:marBottom w:val="0"/>
          <w:divBdr>
            <w:top w:val="none" w:sz="0" w:space="0" w:color="auto"/>
            <w:left w:val="none" w:sz="0" w:space="0" w:color="auto"/>
            <w:bottom w:val="none" w:sz="0" w:space="0" w:color="auto"/>
            <w:right w:val="none" w:sz="0" w:space="0" w:color="auto"/>
          </w:divBdr>
        </w:div>
        <w:div w:id="1982955082">
          <w:marLeft w:val="0"/>
          <w:marRight w:val="0"/>
          <w:marTop w:val="0"/>
          <w:marBottom w:val="0"/>
          <w:divBdr>
            <w:top w:val="none" w:sz="0" w:space="0" w:color="auto"/>
            <w:left w:val="none" w:sz="0" w:space="0" w:color="auto"/>
            <w:bottom w:val="none" w:sz="0" w:space="0" w:color="auto"/>
            <w:right w:val="none" w:sz="0" w:space="0" w:color="auto"/>
          </w:divBdr>
        </w:div>
      </w:divsChild>
    </w:div>
    <w:div w:id="894926730">
      <w:bodyDiv w:val="1"/>
      <w:marLeft w:val="0"/>
      <w:marRight w:val="0"/>
      <w:marTop w:val="0"/>
      <w:marBottom w:val="0"/>
      <w:divBdr>
        <w:top w:val="none" w:sz="0" w:space="0" w:color="auto"/>
        <w:left w:val="none" w:sz="0" w:space="0" w:color="auto"/>
        <w:bottom w:val="none" w:sz="0" w:space="0" w:color="auto"/>
        <w:right w:val="none" w:sz="0" w:space="0" w:color="auto"/>
      </w:divBdr>
    </w:div>
    <w:div w:id="895630657">
      <w:bodyDiv w:val="1"/>
      <w:marLeft w:val="0"/>
      <w:marRight w:val="0"/>
      <w:marTop w:val="0"/>
      <w:marBottom w:val="0"/>
      <w:divBdr>
        <w:top w:val="none" w:sz="0" w:space="0" w:color="auto"/>
        <w:left w:val="none" w:sz="0" w:space="0" w:color="auto"/>
        <w:bottom w:val="none" w:sz="0" w:space="0" w:color="auto"/>
        <w:right w:val="none" w:sz="0" w:space="0" w:color="auto"/>
      </w:divBdr>
      <w:divsChild>
        <w:div w:id="59640335">
          <w:marLeft w:val="0"/>
          <w:marRight w:val="0"/>
          <w:marTop w:val="0"/>
          <w:marBottom w:val="0"/>
          <w:divBdr>
            <w:top w:val="none" w:sz="0" w:space="0" w:color="auto"/>
            <w:left w:val="none" w:sz="0" w:space="0" w:color="auto"/>
            <w:bottom w:val="none" w:sz="0" w:space="0" w:color="auto"/>
            <w:right w:val="none" w:sz="0" w:space="0" w:color="auto"/>
          </w:divBdr>
          <w:divsChild>
            <w:div w:id="1526943082">
              <w:marLeft w:val="0"/>
              <w:marRight w:val="0"/>
              <w:marTop w:val="0"/>
              <w:marBottom w:val="0"/>
              <w:divBdr>
                <w:top w:val="none" w:sz="0" w:space="0" w:color="auto"/>
                <w:left w:val="none" w:sz="0" w:space="0" w:color="auto"/>
                <w:bottom w:val="none" w:sz="0" w:space="0" w:color="auto"/>
                <w:right w:val="none" w:sz="0" w:space="0" w:color="auto"/>
              </w:divBdr>
            </w:div>
          </w:divsChild>
        </w:div>
        <w:div w:id="152377385">
          <w:marLeft w:val="0"/>
          <w:marRight w:val="0"/>
          <w:marTop w:val="0"/>
          <w:marBottom w:val="0"/>
          <w:divBdr>
            <w:top w:val="none" w:sz="0" w:space="0" w:color="auto"/>
            <w:left w:val="none" w:sz="0" w:space="0" w:color="auto"/>
            <w:bottom w:val="none" w:sz="0" w:space="0" w:color="auto"/>
            <w:right w:val="none" w:sz="0" w:space="0" w:color="auto"/>
          </w:divBdr>
          <w:divsChild>
            <w:div w:id="1294168629">
              <w:marLeft w:val="0"/>
              <w:marRight w:val="0"/>
              <w:marTop w:val="0"/>
              <w:marBottom w:val="0"/>
              <w:divBdr>
                <w:top w:val="none" w:sz="0" w:space="0" w:color="auto"/>
                <w:left w:val="none" w:sz="0" w:space="0" w:color="auto"/>
                <w:bottom w:val="none" w:sz="0" w:space="0" w:color="auto"/>
                <w:right w:val="none" w:sz="0" w:space="0" w:color="auto"/>
              </w:divBdr>
            </w:div>
          </w:divsChild>
        </w:div>
        <w:div w:id="206602197">
          <w:marLeft w:val="0"/>
          <w:marRight w:val="0"/>
          <w:marTop w:val="300"/>
          <w:marBottom w:val="0"/>
          <w:divBdr>
            <w:top w:val="none" w:sz="0" w:space="0" w:color="auto"/>
            <w:left w:val="none" w:sz="0" w:space="0" w:color="auto"/>
            <w:bottom w:val="none" w:sz="0" w:space="0" w:color="auto"/>
            <w:right w:val="none" w:sz="0" w:space="0" w:color="auto"/>
          </w:divBdr>
          <w:divsChild>
            <w:div w:id="2014331295">
              <w:marLeft w:val="0"/>
              <w:marRight w:val="0"/>
              <w:marTop w:val="0"/>
              <w:marBottom w:val="0"/>
              <w:divBdr>
                <w:top w:val="none" w:sz="0" w:space="0" w:color="auto"/>
                <w:left w:val="none" w:sz="0" w:space="0" w:color="auto"/>
                <w:bottom w:val="none" w:sz="0" w:space="0" w:color="auto"/>
                <w:right w:val="none" w:sz="0" w:space="0" w:color="auto"/>
              </w:divBdr>
              <w:divsChild>
                <w:div w:id="102205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557583">
          <w:marLeft w:val="0"/>
          <w:marRight w:val="0"/>
          <w:marTop w:val="0"/>
          <w:marBottom w:val="0"/>
          <w:divBdr>
            <w:top w:val="none" w:sz="0" w:space="0" w:color="auto"/>
            <w:left w:val="none" w:sz="0" w:space="0" w:color="auto"/>
            <w:bottom w:val="none" w:sz="0" w:space="0" w:color="auto"/>
            <w:right w:val="none" w:sz="0" w:space="0" w:color="auto"/>
          </w:divBdr>
        </w:div>
        <w:div w:id="434862289">
          <w:marLeft w:val="0"/>
          <w:marRight w:val="0"/>
          <w:marTop w:val="0"/>
          <w:marBottom w:val="0"/>
          <w:divBdr>
            <w:top w:val="none" w:sz="0" w:space="0" w:color="auto"/>
            <w:left w:val="none" w:sz="0" w:space="0" w:color="auto"/>
            <w:bottom w:val="none" w:sz="0" w:space="0" w:color="auto"/>
            <w:right w:val="none" w:sz="0" w:space="0" w:color="auto"/>
          </w:divBdr>
          <w:divsChild>
            <w:div w:id="184443698">
              <w:marLeft w:val="0"/>
              <w:marRight w:val="0"/>
              <w:marTop w:val="0"/>
              <w:marBottom w:val="0"/>
              <w:divBdr>
                <w:top w:val="none" w:sz="0" w:space="0" w:color="auto"/>
                <w:left w:val="none" w:sz="0" w:space="0" w:color="auto"/>
                <w:bottom w:val="none" w:sz="0" w:space="0" w:color="auto"/>
                <w:right w:val="none" w:sz="0" w:space="0" w:color="auto"/>
              </w:divBdr>
            </w:div>
          </w:divsChild>
        </w:div>
        <w:div w:id="539049148">
          <w:marLeft w:val="0"/>
          <w:marRight w:val="0"/>
          <w:marTop w:val="0"/>
          <w:marBottom w:val="0"/>
          <w:divBdr>
            <w:top w:val="none" w:sz="0" w:space="0" w:color="auto"/>
            <w:left w:val="none" w:sz="0" w:space="0" w:color="auto"/>
            <w:bottom w:val="none" w:sz="0" w:space="0" w:color="auto"/>
            <w:right w:val="none" w:sz="0" w:space="0" w:color="auto"/>
          </w:divBdr>
        </w:div>
        <w:div w:id="807284453">
          <w:marLeft w:val="0"/>
          <w:marRight w:val="0"/>
          <w:marTop w:val="0"/>
          <w:marBottom w:val="0"/>
          <w:divBdr>
            <w:top w:val="none" w:sz="0" w:space="0" w:color="auto"/>
            <w:left w:val="none" w:sz="0" w:space="0" w:color="auto"/>
            <w:bottom w:val="none" w:sz="0" w:space="0" w:color="auto"/>
            <w:right w:val="none" w:sz="0" w:space="0" w:color="auto"/>
          </w:divBdr>
        </w:div>
        <w:div w:id="1040013349">
          <w:marLeft w:val="0"/>
          <w:marRight w:val="0"/>
          <w:marTop w:val="300"/>
          <w:marBottom w:val="0"/>
          <w:divBdr>
            <w:top w:val="none" w:sz="0" w:space="0" w:color="auto"/>
            <w:left w:val="none" w:sz="0" w:space="0" w:color="auto"/>
            <w:bottom w:val="none" w:sz="0" w:space="0" w:color="auto"/>
            <w:right w:val="none" w:sz="0" w:space="0" w:color="auto"/>
          </w:divBdr>
          <w:divsChild>
            <w:div w:id="1028488529">
              <w:marLeft w:val="0"/>
              <w:marRight w:val="0"/>
              <w:marTop w:val="0"/>
              <w:marBottom w:val="0"/>
              <w:divBdr>
                <w:top w:val="none" w:sz="0" w:space="0" w:color="auto"/>
                <w:left w:val="none" w:sz="0" w:space="0" w:color="auto"/>
                <w:bottom w:val="none" w:sz="0" w:space="0" w:color="auto"/>
                <w:right w:val="none" w:sz="0" w:space="0" w:color="auto"/>
              </w:divBdr>
              <w:divsChild>
                <w:div w:id="1090925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805186">
          <w:marLeft w:val="0"/>
          <w:marRight w:val="0"/>
          <w:marTop w:val="0"/>
          <w:marBottom w:val="0"/>
          <w:divBdr>
            <w:top w:val="none" w:sz="0" w:space="0" w:color="auto"/>
            <w:left w:val="none" w:sz="0" w:space="0" w:color="auto"/>
            <w:bottom w:val="none" w:sz="0" w:space="0" w:color="auto"/>
            <w:right w:val="none" w:sz="0" w:space="0" w:color="auto"/>
          </w:divBdr>
          <w:divsChild>
            <w:div w:id="1949579723">
              <w:marLeft w:val="0"/>
              <w:marRight w:val="0"/>
              <w:marTop w:val="0"/>
              <w:marBottom w:val="0"/>
              <w:divBdr>
                <w:top w:val="none" w:sz="0" w:space="0" w:color="auto"/>
                <w:left w:val="none" w:sz="0" w:space="0" w:color="auto"/>
                <w:bottom w:val="none" w:sz="0" w:space="0" w:color="auto"/>
                <w:right w:val="none" w:sz="0" w:space="0" w:color="auto"/>
              </w:divBdr>
            </w:div>
          </w:divsChild>
        </w:div>
        <w:div w:id="1245147236">
          <w:marLeft w:val="0"/>
          <w:marRight w:val="0"/>
          <w:marTop w:val="0"/>
          <w:marBottom w:val="0"/>
          <w:divBdr>
            <w:top w:val="none" w:sz="0" w:space="0" w:color="auto"/>
            <w:left w:val="none" w:sz="0" w:space="0" w:color="auto"/>
            <w:bottom w:val="none" w:sz="0" w:space="0" w:color="auto"/>
            <w:right w:val="none" w:sz="0" w:space="0" w:color="auto"/>
          </w:divBdr>
        </w:div>
        <w:div w:id="1264722114">
          <w:marLeft w:val="0"/>
          <w:marRight w:val="0"/>
          <w:marTop w:val="0"/>
          <w:marBottom w:val="0"/>
          <w:divBdr>
            <w:top w:val="none" w:sz="0" w:space="0" w:color="auto"/>
            <w:left w:val="none" w:sz="0" w:space="0" w:color="auto"/>
            <w:bottom w:val="none" w:sz="0" w:space="0" w:color="auto"/>
            <w:right w:val="none" w:sz="0" w:space="0" w:color="auto"/>
          </w:divBdr>
          <w:divsChild>
            <w:div w:id="939408320">
              <w:marLeft w:val="0"/>
              <w:marRight w:val="0"/>
              <w:marTop w:val="0"/>
              <w:marBottom w:val="0"/>
              <w:divBdr>
                <w:top w:val="none" w:sz="0" w:space="0" w:color="auto"/>
                <w:left w:val="none" w:sz="0" w:space="0" w:color="auto"/>
                <w:bottom w:val="none" w:sz="0" w:space="0" w:color="auto"/>
                <w:right w:val="none" w:sz="0" w:space="0" w:color="auto"/>
              </w:divBdr>
            </w:div>
          </w:divsChild>
        </w:div>
        <w:div w:id="1430351958">
          <w:marLeft w:val="0"/>
          <w:marRight w:val="0"/>
          <w:marTop w:val="0"/>
          <w:marBottom w:val="0"/>
          <w:divBdr>
            <w:top w:val="none" w:sz="0" w:space="0" w:color="auto"/>
            <w:left w:val="none" w:sz="0" w:space="0" w:color="auto"/>
            <w:bottom w:val="none" w:sz="0" w:space="0" w:color="auto"/>
            <w:right w:val="none" w:sz="0" w:space="0" w:color="auto"/>
          </w:divBdr>
        </w:div>
        <w:div w:id="1480809183">
          <w:marLeft w:val="0"/>
          <w:marRight w:val="0"/>
          <w:marTop w:val="300"/>
          <w:marBottom w:val="0"/>
          <w:divBdr>
            <w:top w:val="none" w:sz="0" w:space="0" w:color="auto"/>
            <w:left w:val="none" w:sz="0" w:space="0" w:color="auto"/>
            <w:bottom w:val="none" w:sz="0" w:space="0" w:color="auto"/>
            <w:right w:val="none" w:sz="0" w:space="0" w:color="auto"/>
          </w:divBdr>
          <w:divsChild>
            <w:div w:id="85149613">
              <w:marLeft w:val="0"/>
              <w:marRight w:val="0"/>
              <w:marTop w:val="0"/>
              <w:marBottom w:val="0"/>
              <w:divBdr>
                <w:top w:val="none" w:sz="0" w:space="0" w:color="auto"/>
                <w:left w:val="none" w:sz="0" w:space="0" w:color="auto"/>
                <w:bottom w:val="none" w:sz="0" w:space="0" w:color="auto"/>
                <w:right w:val="none" w:sz="0" w:space="0" w:color="auto"/>
              </w:divBdr>
              <w:divsChild>
                <w:div w:id="957758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786533">
          <w:marLeft w:val="0"/>
          <w:marRight w:val="0"/>
          <w:marTop w:val="0"/>
          <w:marBottom w:val="0"/>
          <w:divBdr>
            <w:top w:val="none" w:sz="0" w:space="0" w:color="auto"/>
            <w:left w:val="none" w:sz="0" w:space="0" w:color="auto"/>
            <w:bottom w:val="none" w:sz="0" w:space="0" w:color="auto"/>
            <w:right w:val="none" w:sz="0" w:space="0" w:color="auto"/>
          </w:divBdr>
          <w:divsChild>
            <w:div w:id="1563446196">
              <w:marLeft w:val="0"/>
              <w:marRight w:val="0"/>
              <w:marTop w:val="0"/>
              <w:marBottom w:val="0"/>
              <w:divBdr>
                <w:top w:val="none" w:sz="0" w:space="0" w:color="auto"/>
                <w:left w:val="none" w:sz="0" w:space="0" w:color="auto"/>
                <w:bottom w:val="none" w:sz="0" w:space="0" w:color="auto"/>
                <w:right w:val="none" w:sz="0" w:space="0" w:color="auto"/>
              </w:divBdr>
            </w:div>
          </w:divsChild>
        </w:div>
        <w:div w:id="1678539234">
          <w:marLeft w:val="0"/>
          <w:marRight w:val="0"/>
          <w:marTop w:val="0"/>
          <w:marBottom w:val="0"/>
          <w:divBdr>
            <w:top w:val="none" w:sz="0" w:space="0" w:color="auto"/>
            <w:left w:val="none" w:sz="0" w:space="0" w:color="auto"/>
            <w:bottom w:val="none" w:sz="0" w:space="0" w:color="auto"/>
            <w:right w:val="none" w:sz="0" w:space="0" w:color="auto"/>
          </w:divBdr>
        </w:div>
        <w:div w:id="1881625677">
          <w:marLeft w:val="0"/>
          <w:marRight w:val="0"/>
          <w:marTop w:val="0"/>
          <w:marBottom w:val="0"/>
          <w:divBdr>
            <w:top w:val="none" w:sz="0" w:space="0" w:color="auto"/>
            <w:left w:val="none" w:sz="0" w:space="0" w:color="auto"/>
            <w:bottom w:val="none" w:sz="0" w:space="0" w:color="auto"/>
            <w:right w:val="none" w:sz="0" w:space="0" w:color="auto"/>
          </w:divBdr>
        </w:div>
        <w:div w:id="1959991730">
          <w:marLeft w:val="0"/>
          <w:marRight w:val="0"/>
          <w:marTop w:val="0"/>
          <w:marBottom w:val="0"/>
          <w:divBdr>
            <w:top w:val="none" w:sz="0" w:space="0" w:color="auto"/>
            <w:left w:val="none" w:sz="0" w:space="0" w:color="auto"/>
            <w:bottom w:val="none" w:sz="0" w:space="0" w:color="auto"/>
            <w:right w:val="none" w:sz="0" w:space="0" w:color="auto"/>
          </w:divBdr>
          <w:divsChild>
            <w:div w:id="11541923">
              <w:marLeft w:val="0"/>
              <w:marRight w:val="0"/>
              <w:marTop w:val="0"/>
              <w:marBottom w:val="0"/>
              <w:divBdr>
                <w:top w:val="none" w:sz="0" w:space="0" w:color="auto"/>
                <w:left w:val="none" w:sz="0" w:space="0" w:color="auto"/>
                <w:bottom w:val="none" w:sz="0" w:space="0" w:color="auto"/>
                <w:right w:val="none" w:sz="0" w:space="0" w:color="auto"/>
              </w:divBdr>
            </w:div>
          </w:divsChild>
        </w:div>
        <w:div w:id="2132506314">
          <w:marLeft w:val="0"/>
          <w:marRight w:val="0"/>
          <w:marTop w:val="300"/>
          <w:marBottom w:val="0"/>
          <w:divBdr>
            <w:top w:val="none" w:sz="0" w:space="0" w:color="auto"/>
            <w:left w:val="none" w:sz="0" w:space="0" w:color="auto"/>
            <w:bottom w:val="none" w:sz="0" w:space="0" w:color="auto"/>
            <w:right w:val="none" w:sz="0" w:space="0" w:color="auto"/>
          </w:divBdr>
          <w:divsChild>
            <w:div w:id="689843810">
              <w:marLeft w:val="0"/>
              <w:marRight w:val="0"/>
              <w:marTop w:val="0"/>
              <w:marBottom w:val="0"/>
              <w:divBdr>
                <w:top w:val="none" w:sz="0" w:space="0" w:color="auto"/>
                <w:left w:val="none" w:sz="0" w:space="0" w:color="auto"/>
                <w:bottom w:val="none" w:sz="0" w:space="0" w:color="auto"/>
                <w:right w:val="none" w:sz="0" w:space="0" w:color="auto"/>
              </w:divBdr>
              <w:divsChild>
                <w:div w:id="54645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6279764">
      <w:bodyDiv w:val="1"/>
      <w:marLeft w:val="0"/>
      <w:marRight w:val="0"/>
      <w:marTop w:val="0"/>
      <w:marBottom w:val="0"/>
      <w:divBdr>
        <w:top w:val="none" w:sz="0" w:space="0" w:color="auto"/>
        <w:left w:val="none" w:sz="0" w:space="0" w:color="auto"/>
        <w:bottom w:val="none" w:sz="0" w:space="0" w:color="auto"/>
        <w:right w:val="none" w:sz="0" w:space="0" w:color="auto"/>
      </w:divBdr>
      <w:divsChild>
        <w:div w:id="1266497669">
          <w:marLeft w:val="0"/>
          <w:marRight w:val="0"/>
          <w:marTop w:val="0"/>
          <w:marBottom w:val="0"/>
          <w:divBdr>
            <w:top w:val="none" w:sz="0" w:space="0" w:color="auto"/>
            <w:left w:val="none" w:sz="0" w:space="0" w:color="auto"/>
            <w:bottom w:val="none" w:sz="0" w:space="0" w:color="auto"/>
            <w:right w:val="none" w:sz="0" w:space="0" w:color="auto"/>
          </w:divBdr>
        </w:div>
        <w:div w:id="768936482">
          <w:marLeft w:val="0"/>
          <w:marRight w:val="0"/>
          <w:marTop w:val="0"/>
          <w:marBottom w:val="0"/>
          <w:divBdr>
            <w:top w:val="none" w:sz="0" w:space="0" w:color="auto"/>
            <w:left w:val="none" w:sz="0" w:space="0" w:color="auto"/>
            <w:bottom w:val="none" w:sz="0" w:space="0" w:color="auto"/>
            <w:right w:val="none" w:sz="0" w:space="0" w:color="auto"/>
          </w:divBdr>
          <w:divsChild>
            <w:div w:id="1683509435">
              <w:marLeft w:val="0"/>
              <w:marRight w:val="0"/>
              <w:marTop w:val="0"/>
              <w:marBottom w:val="0"/>
              <w:divBdr>
                <w:top w:val="none" w:sz="0" w:space="0" w:color="auto"/>
                <w:left w:val="none" w:sz="0" w:space="0" w:color="auto"/>
                <w:bottom w:val="none" w:sz="0" w:space="0" w:color="auto"/>
                <w:right w:val="none" w:sz="0" w:space="0" w:color="auto"/>
              </w:divBdr>
            </w:div>
          </w:divsChild>
        </w:div>
        <w:div w:id="1477720597">
          <w:marLeft w:val="0"/>
          <w:marRight w:val="0"/>
          <w:marTop w:val="0"/>
          <w:marBottom w:val="0"/>
          <w:divBdr>
            <w:top w:val="none" w:sz="0" w:space="0" w:color="auto"/>
            <w:left w:val="none" w:sz="0" w:space="0" w:color="auto"/>
            <w:bottom w:val="none" w:sz="0" w:space="0" w:color="auto"/>
            <w:right w:val="none" w:sz="0" w:space="0" w:color="auto"/>
          </w:divBdr>
        </w:div>
        <w:div w:id="897089477">
          <w:marLeft w:val="0"/>
          <w:marRight w:val="0"/>
          <w:marTop w:val="0"/>
          <w:marBottom w:val="0"/>
          <w:divBdr>
            <w:top w:val="none" w:sz="0" w:space="0" w:color="auto"/>
            <w:left w:val="none" w:sz="0" w:space="0" w:color="auto"/>
            <w:bottom w:val="none" w:sz="0" w:space="0" w:color="auto"/>
            <w:right w:val="none" w:sz="0" w:space="0" w:color="auto"/>
          </w:divBdr>
          <w:divsChild>
            <w:div w:id="1237132021">
              <w:marLeft w:val="0"/>
              <w:marRight w:val="0"/>
              <w:marTop w:val="0"/>
              <w:marBottom w:val="0"/>
              <w:divBdr>
                <w:top w:val="none" w:sz="0" w:space="0" w:color="auto"/>
                <w:left w:val="none" w:sz="0" w:space="0" w:color="auto"/>
                <w:bottom w:val="none" w:sz="0" w:space="0" w:color="auto"/>
                <w:right w:val="none" w:sz="0" w:space="0" w:color="auto"/>
              </w:divBdr>
            </w:div>
          </w:divsChild>
        </w:div>
        <w:div w:id="1719277456">
          <w:marLeft w:val="0"/>
          <w:marRight w:val="0"/>
          <w:marTop w:val="0"/>
          <w:marBottom w:val="0"/>
          <w:divBdr>
            <w:top w:val="none" w:sz="0" w:space="0" w:color="auto"/>
            <w:left w:val="none" w:sz="0" w:space="0" w:color="auto"/>
            <w:bottom w:val="none" w:sz="0" w:space="0" w:color="auto"/>
            <w:right w:val="none" w:sz="0" w:space="0" w:color="auto"/>
          </w:divBdr>
        </w:div>
        <w:div w:id="2003042823">
          <w:marLeft w:val="0"/>
          <w:marRight w:val="0"/>
          <w:marTop w:val="0"/>
          <w:marBottom w:val="0"/>
          <w:divBdr>
            <w:top w:val="none" w:sz="0" w:space="0" w:color="auto"/>
            <w:left w:val="none" w:sz="0" w:space="0" w:color="auto"/>
            <w:bottom w:val="none" w:sz="0" w:space="0" w:color="auto"/>
            <w:right w:val="none" w:sz="0" w:space="0" w:color="auto"/>
          </w:divBdr>
          <w:divsChild>
            <w:div w:id="2072071657">
              <w:marLeft w:val="0"/>
              <w:marRight w:val="0"/>
              <w:marTop w:val="0"/>
              <w:marBottom w:val="0"/>
              <w:divBdr>
                <w:top w:val="none" w:sz="0" w:space="0" w:color="auto"/>
                <w:left w:val="none" w:sz="0" w:space="0" w:color="auto"/>
                <w:bottom w:val="none" w:sz="0" w:space="0" w:color="auto"/>
                <w:right w:val="none" w:sz="0" w:space="0" w:color="auto"/>
              </w:divBdr>
            </w:div>
          </w:divsChild>
        </w:div>
        <w:div w:id="1206406880">
          <w:marLeft w:val="0"/>
          <w:marRight w:val="0"/>
          <w:marTop w:val="0"/>
          <w:marBottom w:val="0"/>
          <w:divBdr>
            <w:top w:val="none" w:sz="0" w:space="0" w:color="auto"/>
            <w:left w:val="none" w:sz="0" w:space="0" w:color="auto"/>
            <w:bottom w:val="none" w:sz="0" w:space="0" w:color="auto"/>
            <w:right w:val="none" w:sz="0" w:space="0" w:color="auto"/>
          </w:divBdr>
        </w:div>
        <w:div w:id="27684020">
          <w:marLeft w:val="0"/>
          <w:marRight w:val="0"/>
          <w:marTop w:val="0"/>
          <w:marBottom w:val="0"/>
          <w:divBdr>
            <w:top w:val="none" w:sz="0" w:space="0" w:color="auto"/>
            <w:left w:val="none" w:sz="0" w:space="0" w:color="auto"/>
            <w:bottom w:val="none" w:sz="0" w:space="0" w:color="auto"/>
            <w:right w:val="none" w:sz="0" w:space="0" w:color="auto"/>
          </w:divBdr>
          <w:divsChild>
            <w:div w:id="114060345">
              <w:marLeft w:val="0"/>
              <w:marRight w:val="0"/>
              <w:marTop w:val="0"/>
              <w:marBottom w:val="0"/>
              <w:divBdr>
                <w:top w:val="none" w:sz="0" w:space="0" w:color="auto"/>
                <w:left w:val="none" w:sz="0" w:space="0" w:color="auto"/>
                <w:bottom w:val="none" w:sz="0" w:space="0" w:color="auto"/>
                <w:right w:val="none" w:sz="0" w:space="0" w:color="auto"/>
              </w:divBdr>
            </w:div>
          </w:divsChild>
        </w:div>
        <w:div w:id="1862550042">
          <w:marLeft w:val="0"/>
          <w:marRight w:val="0"/>
          <w:marTop w:val="0"/>
          <w:marBottom w:val="0"/>
          <w:divBdr>
            <w:top w:val="none" w:sz="0" w:space="0" w:color="auto"/>
            <w:left w:val="none" w:sz="0" w:space="0" w:color="auto"/>
            <w:bottom w:val="none" w:sz="0" w:space="0" w:color="auto"/>
            <w:right w:val="none" w:sz="0" w:space="0" w:color="auto"/>
          </w:divBdr>
        </w:div>
        <w:div w:id="1139345018">
          <w:marLeft w:val="0"/>
          <w:marRight w:val="0"/>
          <w:marTop w:val="0"/>
          <w:marBottom w:val="0"/>
          <w:divBdr>
            <w:top w:val="none" w:sz="0" w:space="0" w:color="auto"/>
            <w:left w:val="none" w:sz="0" w:space="0" w:color="auto"/>
            <w:bottom w:val="none" w:sz="0" w:space="0" w:color="auto"/>
            <w:right w:val="none" w:sz="0" w:space="0" w:color="auto"/>
          </w:divBdr>
          <w:divsChild>
            <w:div w:id="88628095">
              <w:marLeft w:val="0"/>
              <w:marRight w:val="0"/>
              <w:marTop w:val="0"/>
              <w:marBottom w:val="0"/>
              <w:divBdr>
                <w:top w:val="none" w:sz="0" w:space="0" w:color="auto"/>
                <w:left w:val="none" w:sz="0" w:space="0" w:color="auto"/>
                <w:bottom w:val="none" w:sz="0" w:space="0" w:color="auto"/>
                <w:right w:val="none" w:sz="0" w:space="0" w:color="auto"/>
              </w:divBdr>
            </w:div>
          </w:divsChild>
        </w:div>
        <w:div w:id="61294207">
          <w:marLeft w:val="0"/>
          <w:marRight w:val="0"/>
          <w:marTop w:val="0"/>
          <w:marBottom w:val="0"/>
          <w:divBdr>
            <w:top w:val="none" w:sz="0" w:space="0" w:color="auto"/>
            <w:left w:val="none" w:sz="0" w:space="0" w:color="auto"/>
            <w:bottom w:val="none" w:sz="0" w:space="0" w:color="auto"/>
            <w:right w:val="none" w:sz="0" w:space="0" w:color="auto"/>
          </w:divBdr>
        </w:div>
        <w:div w:id="464855377">
          <w:marLeft w:val="0"/>
          <w:marRight w:val="0"/>
          <w:marTop w:val="0"/>
          <w:marBottom w:val="0"/>
          <w:divBdr>
            <w:top w:val="none" w:sz="0" w:space="0" w:color="auto"/>
            <w:left w:val="none" w:sz="0" w:space="0" w:color="auto"/>
            <w:bottom w:val="none" w:sz="0" w:space="0" w:color="auto"/>
            <w:right w:val="none" w:sz="0" w:space="0" w:color="auto"/>
          </w:divBdr>
          <w:divsChild>
            <w:div w:id="409697189">
              <w:marLeft w:val="0"/>
              <w:marRight w:val="0"/>
              <w:marTop w:val="0"/>
              <w:marBottom w:val="0"/>
              <w:divBdr>
                <w:top w:val="none" w:sz="0" w:space="0" w:color="auto"/>
                <w:left w:val="none" w:sz="0" w:space="0" w:color="auto"/>
                <w:bottom w:val="none" w:sz="0" w:space="0" w:color="auto"/>
                <w:right w:val="none" w:sz="0" w:space="0" w:color="auto"/>
              </w:divBdr>
            </w:div>
          </w:divsChild>
        </w:div>
        <w:div w:id="1022129653">
          <w:marLeft w:val="0"/>
          <w:marRight w:val="0"/>
          <w:marTop w:val="0"/>
          <w:marBottom w:val="0"/>
          <w:divBdr>
            <w:top w:val="none" w:sz="0" w:space="0" w:color="auto"/>
            <w:left w:val="none" w:sz="0" w:space="0" w:color="auto"/>
            <w:bottom w:val="none" w:sz="0" w:space="0" w:color="auto"/>
            <w:right w:val="none" w:sz="0" w:space="0" w:color="auto"/>
          </w:divBdr>
        </w:div>
        <w:div w:id="1888761189">
          <w:marLeft w:val="0"/>
          <w:marRight w:val="0"/>
          <w:marTop w:val="0"/>
          <w:marBottom w:val="0"/>
          <w:divBdr>
            <w:top w:val="none" w:sz="0" w:space="0" w:color="auto"/>
            <w:left w:val="none" w:sz="0" w:space="0" w:color="auto"/>
            <w:bottom w:val="none" w:sz="0" w:space="0" w:color="auto"/>
            <w:right w:val="none" w:sz="0" w:space="0" w:color="auto"/>
          </w:divBdr>
          <w:divsChild>
            <w:div w:id="1977253776">
              <w:marLeft w:val="0"/>
              <w:marRight w:val="0"/>
              <w:marTop w:val="0"/>
              <w:marBottom w:val="0"/>
              <w:divBdr>
                <w:top w:val="none" w:sz="0" w:space="0" w:color="auto"/>
                <w:left w:val="none" w:sz="0" w:space="0" w:color="auto"/>
                <w:bottom w:val="none" w:sz="0" w:space="0" w:color="auto"/>
                <w:right w:val="none" w:sz="0" w:space="0" w:color="auto"/>
              </w:divBdr>
            </w:div>
          </w:divsChild>
        </w:div>
        <w:div w:id="1442457817">
          <w:marLeft w:val="0"/>
          <w:marRight w:val="0"/>
          <w:marTop w:val="300"/>
          <w:marBottom w:val="0"/>
          <w:divBdr>
            <w:top w:val="none" w:sz="0" w:space="0" w:color="auto"/>
            <w:left w:val="none" w:sz="0" w:space="0" w:color="auto"/>
            <w:bottom w:val="none" w:sz="0" w:space="0" w:color="auto"/>
            <w:right w:val="none" w:sz="0" w:space="0" w:color="auto"/>
          </w:divBdr>
          <w:divsChild>
            <w:div w:id="1714847128">
              <w:marLeft w:val="0"/>
              <w:marRight w:val="0"/>
              <w:marTop w:val="0"/>
              <w:marBottom w:val="0"/>
              <w:divBdr>
                <w:top w:val="none" w:sz="0" w:space="0" w:color="auto"/>
                <w:left w:val="none" w:sz="0" w:space="0" w:color="auto"/>
                <w:bottom w:val="none" w:sz="0" w:space="0" w:color="auto"/>
                <w:right w:val="none" w:sz="0" w:space="0" w:color="auto"/>
              </w:divBdr>
              <w:divsChild>
                <w:div w:id="2006587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382357">
          <w:marLeft w:val="0"/>
          <w:marRight w:val="0"/>
          <w:marTop w:val="300"/>
          <w:marBottom w:val="0"/>
          <w:divBdr>
            <w:top w:val="none" w:sz="0" w:space="0" w:color="auto"/>
            <w:left w:val="none" w:sz="0" w:space="0" w:color="auto"/>
            <w:bottom w:val="none" w:sz="0" w:space="0" w:color="auto"/>
            <w:right w:val="none" w:sz="0" w:space="0" w:color="auto"/>
          </w:divBdr>
          <w:divsChild>
            <w:div w:id="1613512252">
              <w:marLeft w:val="0"/>
              <w:marRight w:val="0"/>
              <w:marTop w:val="0"/>
              <w:marBottom w:val="0"/>
              <w:divBdr>
                <w:top w:val="none" w:sz="0" w:space="0" w:color="auto"/>
                <w:left w:val="none" w:sz="0" w:space="0" w:color="auto"/>
                <w:bottom w:val="none" w:sz="0" w:space="0" w:color="auto"/>
                <w:right w:val="none" w:sz="0" w:space="0" w:color="auto"/>
              </w:divBdr>
              <w:divsChild>
                <w:div w:id="65719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366704">
          <w:marLeft w:val="0"/>
          <w:marRight w:val="0"/>
          <w:marTop w:val="300"/>
          <w:marBottom w:val="0"/>
          <w:divBdr>
            <w:top w:val="none" w:sz="0" w:space="0" w:color="auto"/>
            <w:left w:val="none" w:sz="0" w:space="0" w:color="auto"/>
            <w:bottom w:val="none" w:sz="0" w:space="0" w:color="auto"/>
            <w:right w:val="none" w:sz="0" w:space="0" w:color="auto"/>
          </w:divBdr>
          <w:divsChild>
            <w:div w:id="37316194">
              <w:marLeft w:val="0"/>
              <w:marRight w:val="0"/>
              <w:marTop w:val="0"/>
              <w:marBottom w:val="0"/>
              <w:divBdr>
                <w:top w:val="none" w:sz="0" w:space="0" w:color="auto"/>
                <w:left w:val="none" w:sz="0" w:space="0" w:color="auto"/>
                <w:bottom w:val="none" w:sz="0" w:space="0" w:color="auto"/>
                <w:right w:val="none" w:sz="0" w:space="0" w:color="auto"/>
              </w:divBdr>
              <w:divsChild>
                <w:div w:id="840855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06289">
          <w:marLeft w:val="0"/>
          <w:marRight w:val="0"/>
          <w:marTop w:val="300"/>
          <w:marBottom w:val="0"/>
          <w:divBdr>
            <w:top w:val="none" w:sz="0" w:space="0" w:color="auto"/>
            <w:left w:val="none" w:sz="0" w:space="0" w:color="auto"/>
            <w:bottom w:val="none" w:sz="0" w:space="0" w:color="auto"/>
            <w:right w:val="none" w:sz="0" w:space="0" w:color="auto"/>
          </w:divBdr>
          <w:divsChild>
            <w:div w:id="1222981226">
              <w:marLeft w:val="0"/>
              <w:marRight w:val="0"/>
              <w:marTop w:val="0"/>
              <w:marBottom w:val="0"/>
              <w:divBdr>
                <w:top w:val="none" w:sz="0" w:space="0" w:color="auto"/>
                <w:left w:val="none" w:sz="0" w:space="0" w:color="auto"/>
                <w:bottom w:val="none" w:sz="0" w:space="0" w:color="auto"/>
                <w:right w:val="none" w:sz="0" w:space="0" w:color="auto"/>
              </w:divBdr>
              <w:divsChild>
                <w:div w:id="1965888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6471769">
      <w:bodyDiv w:val="1"/>
      <w:marLeft w:val="0"/>
      <w:marRight w:val="0"/>
      <w:marTop w:val="0"/>
      <w:marBottom w:val="0"/>
      <w:divBdr>
        <w:top w:val="none" w:sz="0" w:space="0" w:color="auto"/>
        <w:left w:val="none" w:sz="0" w:space="0" w:color="auto"/>
        <w:bottom w:val="none" w:sz="0" w:space="0" w:color="auto"/>
        <w:right w:val="none" w:sz="0" w:space="0" w:color="auto"/>
      </w:divBdr>
      <w:divsChild>
        <w:div w:id="54939210">
          <w:marLeft w:val="0"/>
          <w:marRight w:val="0"/>
          <w:marTop w:val="300"/>
          <w:marBottom w:val="0"/>
          <w:divBdr>
            <w:top w:val="none" w:sz="0" w:space="0" w:color="auto"/>
            <w:left w:val="none" w:sz="0" w:space="0" w:color="auto"/>
            <w:bottom w:val="none" w:sz="0" w:space="0" w:color="auto"/>
            <w:right w:val="none" w:sz="0" w:space="0" w:color="auto"/>
          </w:divBdr>
          <w:divsChild>
            <w:div w:id="944188306">
              <w:marLeft w:val="0"/>
              <w:marRight w:val="0"/>
              <w:marTop w:val="0"/>
              <w:marBottom w:val="0"/>
              <w:divBdr>
                <w:top w:val="none" w:sz="0" w:space="0" w:color="auto"/>
                <w:left w:val="none" w:sz="0" w:space="0" w:color="auto"/>
                <w:bottom w:val="none" w:sz="0" w:space="0" w:color="auto"/>
                <w:right w:val="none" w:sz="0" w:space="0" w:color="auto"/>
              </w:divBdr>
              <w:divsChild>
                <w:div w:id="398796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28213">
          <w:marLeft w:val="0"/>
          <w:marRight w:val="0"/>
          <w:marTop w:val="0"/>
          <w:marBottom w:val="0"/>
          <w:divBdr>
            <w:top w:val="none" w:sz="0" w:space="0" w:color="auto"/>
            <w:left w:val="none" w:sz="0" w:space="0" w:color="auto"/>
            <w:bottom w:val="none" w:sz="0" w:space="0" w:color="auto"/>
            <w:right w:val="none" w:sz="0" w:space="0" w:color="auto"/>
          </w:divBdr>
          <w:divsChild>
            <w:div w:id="1624455299">
              <w:marLeft w:val="0"/>
              <w:marRight w:val="0"/>
              <w:marTop w:val="0"/>
              <w:marBottom w:val="0"/>
              <w:divBdr>
                <w:top w:val="none" w:sz="0" w:space="0" w:color="auto"/>
                <w:left w:val="none" w:sz="0" w:space="0" w:color="auto"/>
                <w:bottom w:val="none" w:sz="0" w:space="0" w:color="auto"/>
                <w:right w:val="none" w:sz="0" w:space="0" w:color="auto"/>
              </w:divBdr>
            </w:div>
          </w:divsChild>
        </w:div>
        <w:div w:id="320697306">
          <w:marLeft w:val="0"/>
          <w:marRight w:val="0"/>
          <w:marTop w:val="300"/>
          <w:marBottom w:val="0"/>
          <w:divBdr>
            <w:top w:val="none" w:sz="0" w:space="0" w:color="auto"/>
            <w:left w:val="none" w:sz="0" w:space="0" w:color="auto"/>
            <w:bottom w:val="none" w:sz="0" w:space="0" w:color="auto"/>
            <w:right w:val="none" w:sz="0" w:space="0" w:color="auto"/>
          </w:divBdr>
          <w:divsChild>
            <w:div w:id="1508793287">
              <w:marLeft w:val="0"/>
              <w:marRight w:val="0"/>
              <w:marTop w:val="0"/>
              <w:marBottom w:val="0"/>
              <w:divBdr>
                <w:top w:val="none" w:sz="0" w:space="0" w:color="auto"/>
                <w:left w:val="none" w:sz="0" w:space="0" w:color="auto"/>
                <w:bottom w:val="none" w:sz="0" w:space="0" w:color="auto"/>
                <w:right w:val="none" w:sz="0" w:space="0" w:color="auto"/>
              </w:divBdr>
              <w:divsChild>
                <w:div w:id="1051613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419804">
          <w:marLeft w:val="0"/>
          <w:marRight w:val="0"/>
          <w:marTop w:val="0"/>
          <w:marBottom w:val="0"/>
          <w:divBdr>
            <w:top w:val="none" w:sz="0" w:space="0" w:color="auto"/>
            <w:left w:val="none" w:sz="0" w:space="0" w:color="auto"/>
            <w:bottom w:val="none" w:sz="0" w:space="0" w:color="auto"/>
            <w:right w:val="none" w:sz="0" w:space="0" w:color="auto"/>
          </w:divBdr>
          <w:divsChild>
            <w:div w:id="325598243">
              <w:marLeft w:val="0"/>
              <w:marRight w:val="0"/>
              <w:marTop w:val="0"/>
              <w:marBottom w:val="0"/>
              <w:divBdr>
                <w:top w:val="none" w:sz="0" w:space="0" w:color="auto"/>
                <w:left w:val="none" w:sz="0" w:space="0" w:color="auto"/>
                <w:bottom w:val="none" w:sz="0" w:space="0" w:color="auto"/>
                <w:right w:val="none" w:sz="0" w:space="0" w:color="auto"/>
              </w:divBdr>
            </w:div>
          </w:divsChild>
        </w:div>
        <w:div w:id="471797696">
          <w:marLeft w:val="0"/>
          <w:marRight w:val="0"/>
          <w:marTop w:val="0"/>
          <w:marBottom w:val="0"/>
          <w:divBdr>
            <w:top w:val="none" w:sz="0" w:space="0" w:color="auto"/>
            <w:left w:val="none" w:sz="0" w:space="0" w:color="auto"/>
            <w:bottom w:val="none" w:sz="0" w:space="0" w:color="auto"/>
            <w:right w:val="none" w:sz="0" w:space="0" w:color="auto"/>
          </w:divBdr>
          <w:divsChild>
            <w:div w:id="1816920395">
              <w:marLeft w:val="0"/>
              <w:marRight w:val="0"/>
              <w:marTop w:val="0"/>
              <w:marBottom w:val="0"/>
              <w:divBdr>
                <w:top w:val="none" w:sz="0" w:space="0" w:color="auto"/>
                <w:left w:val="none" w:sz="0" w:space="0" w:color="auto"/>
                <w:bottom w:val="none" w:sz="0" w:space="0" w:color="auto"/>
                <w:right w:val="none" w:sz="0" w:space="0" w:color="auto"/>
              </w:divBdr>
            </w:div>
          </w:divsChild>
        </w:div>
        <w:div w:id="765661575">
          <w:marLeft w:val="0"/>
          <w:marRight w:val="0"/>
          <w:marTop w:val="0"/>
          <w:marBottom w:val="0"/>
          <w:divBdr>
            <w:top w:val="none" w:sz="0" w:space="0" w:color="auto"/>
            <w:left w:val="none" w:sz="0" w:space="0" w:color="auto"/>
            <w:bottom w:val="none" w:sz="0" w:space="0" w:color="auto"/>
            <w:right w:val="none" w:sz="0" w:space="0" w:color="auto"/>
          </w:divBdr>
        </w:div>
        <w:div w:id="793403547">
          <w:marLeft w:val="0"/>
          <w:marRight w:val="0"/>
          <w:marTop w:val="300"/>
          <w:marBottom w:val="0"/>
          <w:divBdr>
            <w:top w:val="none" w:sz="0" w:space="0" w:color="auto"/>
            <w:left w:val="none" w:sz="0" w:space="0" w:color="auto"/>
            <w:bottom w:val="none" w:sz="0" w:space="0" w:color="auto"/>
            <w:right w:val="none" w:sz="0" w:space="0" w:color="auto"/>
          </w:divBdr>
          <w:divsChild>
            <w:div w:id="778569389">
              <w:marLeft w:val="0"/>
              <w:marRight w:val="0"/>
              <w:marTop w:val="0"/>
              <w:marBottom w:val="0"/>
              <w:divBdr>
                <w:top w:val="none" w:sz="0" w:space="0" w:color="auto"/>
                <w:left w:val="none" w:sz="0" w:space="0" w:color="auto"/>
                <w:bottom w:val="none" w:sz="0" w:space="0" w:color="auto"/>
                <w:right w:val="none" w:sz="0" w:space="0" w:color="auto"/>
              </w:divBdr>
              <w:divsChild>
                <w:div w:id="2004619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236067">
          <w:marLeft w:val="0"/>
          <w:marRight w:val="0"/>
          <w:marTop w:val="0"/>
          <w:marBottom w:val="0"/>
          <w:divBdr>
            <w:top w:val="none" w:sz="0" w:space="0" w:color="auto"/>
            <w:left w:val="none" w:sz="0" w:space="0" w:color="auto"/>
            <w:bottom w:val="none" w:sz="0" w:space="0" w:color="auto"/>
            <w:right w:val="none" w:sz="0" w:space="0" w:color="auto"/>
          </w:divBdr>
        </w:div>
        <w:div w:id="911890998">
          <w:marLeft w:val="0"/>
          <w:marRight w:val="0"/>
          <w:marTop w:val="0"/>
          <w:marBottom w:val="0"/>
          <w:divBdr>
            <w:top w:val="none" w:sz="0" w:space="0" w:color="auto"/>
            <w:left w:val="none" w:sz="0" w:space="0" w:color="auto"/>
            <w:bottom w:val="none" w:sz="0" w:space="0" w:color="auto"/>
            <w:right w:val="none" w:sz="0" w:space="0" w:color="auto"/>
          </w:divBdr>
          <w:divsChild>
            <w:div w:id="1344896217">
              <w:marLeft w:val="0"/>
              <w:marRight w:val="0"/>
              <w:marTop w:val="0"/>
              <w:marBottom w:val="0"/>
              <w:divBdr>
                <w:top w:val="none" w:sz="0" w:space="0" w:color="auto"/>
                <w:left w:val="none" w:sz="0" w:space="0" w:color="auto"/>
                <w:bottom w:val="none" w:sz="0" w:space="0" w:color="auto"/>
                <w:right w:val="none" w:sz="0" w:space="0" w:color="auto"/>
              </w:divBdr>
            </w:div>
          </w:divsChild>
        </w:div>
        <w:div w:id="1121655060">
          <w:marLeft w:val="0"/>
          <w:marRight w:val="0"/>
          <w:marTop w:val="0"/>
          <w:marBottom w:val="0"/>
          <w:divBdr>
            <w:top w:val="none" w:sz="0" w:space="0" w:color="auto"/>
            <w:left w:val="none" w:sz="0" w:space="0" w:color="auto"/>
            <w:bottom w:val="none" w:sz="0" w:space="0" w:color="auto"/>
            <w:right w:val="none" w:sz="0" w:space="0" w:color="auto"/>
          </w:divBdr>
        </w:div>
        <w:div w:id="1323505220">
          <w:marLeft w:val="0"/>
          <w:marRight w:val="0"/>
          <w:marTop w:val="0"/>
          <w:marBottom w:val="0"/>
          <w:divBdr>
            <w:top w:val="none" w:sz="0" w:space="0" w:color="auto"/>
            <w:left w:val="none" w:sz="0" w:space="0" w:color="auto"/>
            <w:bottom w:val="none" w:sz="0" w:space="0" w:color="auto"/>
            <w:right w:val="none" w:sz="0" w:space="0" w:color="auto"/>
          </w:divBdr>
          <w:divsChild>
            <w:div w:id="2079085439">
              <w:marLeft w:val="0"/>
              <w:marRight w:val="0"/>
              <w:marTop w:val="0"/>
              <w:marBottom w:val="0"/>
              <w:divBdr>
                <w:top w:val="none" w:sz="0" w:space="0" w:color="auto"/>
                <w:left w:val="none" w:sz="0" w:space="0" w:color="auto"/>
                <w:bottom w:val="none" w:sz="0" w:space="0" w:color="auto"/>
                <w:right w:val="none" w:sz="0" w:space="0" w:color="auto"/>
              </w:divBdr>
            </w:div>
          </w:divsChild>
        </w:div>
        <w:div w:id="1437410266">
          <w:marLeft w:val="0"/>
          <w:marRight w:val="0"/>
          <w:marTop w:val="300"/>
          <w:marBottom w:val="0"/>
          <w:divBdr>
            <w:top w:val="none" w:sz="0" w:space="0" w:color="auto"/>
            <w:left w:val="none" w:sz="0" w:space="0" w:color="auto"/>
            <w:bottom w:val="none" w:sz="0" w:space="0" w:color="auto"/>
            <w:right w:val="none" w:sz="0" w:space="0" w:color="auto"/>
          </w:divBdr>
          <w:divsChild>
            <w:div w:id="1148131212">
              <w:marLeft w:val="0"/>
              <w:marRight w:val="0"/>
              <w:marTop w:val="0"/>
              <w:marBottom w:val="0"/>
              <w:divBdr>
                <w:top w:val="none" w:sz="0" w:space="0" w:color="auto"/>
                <w:left w:val="none" w:sz="0" w:space="0" w:color="auto"/>
                <w:bottom w:val="none" w:sz="0" w:space="0" w:color="auto"/>
                <w:right w:val="none" w:sz="0" w:space="0" w:color="auto"/>
              </w:divBdr>
              <w:divsChild>
                <w:div w:id="451752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242895">
          <w:marLeft w:val="0"/>
          <w:marRight w:val="0"/>
          <w:marTop w:val="0"/>
          <w:marBottom w:val="0"/>
          <w:divBdr>
            <w:top w:val="none" w:sz="0" w:space="0" w:color="auto"/>
            <w:left w:val="none" w:sz="0" w:space="0" w:color="auto"/>
            <w:bottom w:val="none" w:sz="0" w:space="0" w:color="auto"/>
            <w:right w:val="none" w:sz="0" w:space="0" w:color="auto"/>
          </w:divBdr>
          <w:divsChild>
            <w:div w:id="1708796239">
              <w:marLeft w:val="0"/>
              <w:marRight w:val="0"/>
              <w:marTop w:val="0"/>
              <w:marBottom w:val="0"/>
              <w:divBdr>
                <w:top w:val="none" w:sz="0" w:space="0" w:color="auto"/>
                <w:left w:val="none" w:sz="0" w:space="0" w:color="auto"/>
                <w:bottom w:val="none" w:sz="0" w:space="0" w:color="auto"/>
                <w:right w:val="none" w:sz="0" w:space="0" w:color="auto"/>
              </w:divBdr>
            </w:div>
          </w:divsChild>
        </w:div>
        <w:div w:id="1570992779">
          <w:marLeft w:val="0"/>
          <w:marRight w:val="0"/>
          <w:marTop w:val="0"/>
          <w:marBottom w:val="0"/>
          <w:divBdr>
            <w:top w:val="none" w:sz="0" w:space="0" w:color="auto"/>
            <w:left w:val="none" w:sz="0" w:space="0" w:color="auto"/>
            <w:bottom w:val="none" w:sz="0" w:space="0" w:color="auto"/>
            <w:right w:val="none" w:sz="0" w:space="0" w:color="auto"/>
          </w:divBdr>
        </w:div>
        <w:div w:id="1675721171">
          <w:marLeft w:val="0"/>
          <w:marRight w:val="0"/>
          <w:marTop w:val="0"/>
          <w:marBottom w:val="0"/>
          <w:divBdr>
            <w:top w:val="none" w:sz="0" w:space="0" w:color="auto"/>
            <w:left w:val="none" w:sz="0" w:space="0" w:color="auto"/>
            <w:bottom w:val="none" w:sz="0" w:space="0" w:color="auto"/>
            <w:right w:val="none" w:sz="0" w:space="0" w:color="auto"/>
          </w:divBdr>
          <w:divsChild>
            <w:div w:id="2106681280">
              <w:marLeft w:val="0"/>
              <w:marRight w:val="0"/>
              <w:marTop w:val="0"/>
              <w:marBottom w:val="0"/>
              <w:divBdr>
                <w:top w:val="none" w:sz="0" w:space="0" w:color="auto"/>
                <w:left w:val="none" w:sz="0" w:space="0" w:color="auto"/>
                <w:bottom w:val="none" w:sz="0" w:space="0" w:color="auto"/>
                <w:right w:val="none" w:sz="0" w:space="0" w:color="auto"/>
              </w:divBdr>
            </w:div>
          </w:divsChild>
        </w:div>
        <w:div w:id="1880970335">
          <w:marLeft w:val="0"/>
          <w:marRight w:val="0"/>
          <w:marTop w:val="0"/>
          <w:marBottom w:val="0"/>
          <w:divBdr>
            <w:top w:val="none" w:sz="0" w:space="0" w:color="auto"/>
            <w:left w:val="none" w:sz="0" w:space="0" w:color="auto"/>
            <w:bottom w:val="none" w:sz="0" w:space="0" w:color="auto"/>
            <w:right w:val="none" w:sz="0" w:space="0" w:color="auto"/>
          </w:divBdr>
        </w:div>
        <w:div w:id="1943490359">
          <w:marLeft w:val="0"/>
          <w:marRight w:val="0"/>
          <w:marTop w:val="0"/>
          <w:marBottom w:val="0"/>
          <w:divBdr>
            <w:top w:val="none" w:sz="0" w:space="0" w:color="auto"/>
            <w:left w:val="none" w:sz="0" w:space="0" w:color="auto"/>
            <w:bottom w:val="none" w:sz="0" w:space="0" w:color="auto"/>
            <w:right w:val="none" w:sz="0" w:space="0" w:color="auto"/>
          </w:divBdr>
        </w:div>
        <w:div w:id="2046129810">
          <w:marLeft w:val="0"/>
          <w:marRight w:val="0"/>
          <w:marTop w:val="0"/>
          <w:marBottom w:val="0"/>
          <w:divBdr>
            <w:top w:val="none" w:sz="0" w:space="0" w:color="auto"/>
            <w:left w:val="none" w:sz="0" w:space="0" w:color="auto"/>
            <w:bottom w:val="none" w:sz="0" w:space="0" w:color="auto"/>
            <w:right w:val="none" w:sz="0" w:space="0" w:color="auto"/>
          </w:divBdr>
        </w:div>
      </w:divsChild>
    </w:div>
    <w:div w:id="896941581">
      <w:bodyDiv w:val="1"/>
      <w:marLeft w:val="0"/>
      <w:marRight w:val="0"/>
      <w:marTop w:val="0"/>
      <w:marBottom w:val="0"/>
      <w:divBdr>
        <w:top w:val="none" w:sz="0" w:space="0" w:color="auto"/>
        <w:left w:val="none" w:sz="0" w:space="0" w:color="auto"/>
        <w:bottom w:val="none" w:sz="0" w:space="0" w:color="auto"/>
        <w:right w:val="none" w:sz="0" w:space="0" w:color="auto"/>
      </w:divBdr>
    </w:div>
    <w:div w:id="900333781">
      <w:bodyDiv w:val="1"/>
      <w:marLeft w:val="0"/>
      <w:marRight w:val="0"/>
      <w:marTop w:val="0"/>
      <w:marBottom w:val="0"/>
      <w:divBdr>
        <w:top w:val="none" w:sz="0" w:space="0" w:color="auto"/>
        <w:left w:val="none" w:sz="0" w:space="0" w:color="auto"/>
        <w:bottom w:val="none" w:sz="0" w:space="0" w:color="auto"/>
        <w:right w:val="none" w:sz="0" w:space="0" w:color="auto"/>
      </w:divBdr>
      <w:divsChild>
        <w:div w:id="96683385">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247277990">
          <w:marLeft w:val="0"/>
          <w:marRight w:val="0"/>
          <w:marTop w:val="0"/>
          <w:marBottom w:val="0"/>
          <w:divBdr>
            <w:top w:val="none" w:sz="0" w:space="0" w:color="auto"/>
            <w:left w:val="none" w:sz="0" w:space="0" w:color="auto"/>
            <w:bottom w:val="none" w:sz="0" w:space="0" w:color="auto"/>
            <w:right w:val="none" w:sz="0" w:space="0" w:color="auto"/>
          </w:divBdr>
          <w:divsChild>
            <w:div w:id="2039352545">
              <w:marLeft w:val="0"/>
              <w:marRight w:val="0"/>
              <w:marTop w:val="0"/>
              <w:marBottom w:val="0"/>
              <w:divBdr>
                <w:top w:val="none" w:sz="0" w:space="0" w:color="auto"/>
                <w:left w:val="none" w:sz="0" w:space="0" w:color="auto"/>
                <w:bottom w:val="none" w:sz="0" w:space="0" w:color="auto"/>
                <w:right w:val="none" w:sz="0" w:space="0" w:color="auto"/>
              </w:divBdr>
            </w:div>
          </w:divsChild>
        </w:div>
        <w:div w:id="257912814">
          <w:marLeft w:val="0"/>
          <w:marRight w:val="0"/>
          <w:marTop w:val="0"/>
          <w:marBottom w:val="0"/>
          <w:divBdr>
            <w:top w:val="none" w:sz="0" w:space="0" w:color="auto"/>
            <w:left w:val="none" w:sz="0" w:space="0" w:color="auto"/>
            <w:bottom w:val="none" w:sz="0" w:space="0" w:color="auto"/>
            <w:right w:val="none" w:sz="0" w:space="0" w:color="auto"/>
          </w:divBdr>
          <w:divsChild>
            <w:div w:id="291444831">
              <w:marLeft w:val="0"/>
              <w:marRight w:val="0"/>
              <w:marTop w:val="0"/>
              <w:marBottom w:val="0"/>
              <w:divBdr>
                <w:top w:val="none" w:sz="0" w:space="0" w:color="auto"/>
                <w:left w:val="none" w:sz="0" w:space="0" w:color="auto"/>
                <w:bottom w:val="none" w:sz="0" w:space="0" w:color="auto"/>
                <w:right w:val="none" w:sz="0" w:space="0" w:color="auto"/>
              </w:divBdr>
            </w:div>
          </w:divsChild>
        </w:div>
        <w:div w:id="391738271">
          <w:marLeft w:val="0"/>
          <w:marRight w:val="0"/>
          <w:marTop w:val="0"/>
          <w:marBottom w:val="0"/>
          <w:divBdr>
            <w:top w:val="none" w:sz="0" w:space="0" w:color="auto"/>
            <w:left w:val="none" w:sz="0" w:space="0" w:color="auto"/>
            <w:bottom w:val="none" w:sz="0" w:space="0" w:color="auto"/>
            <w:right w:val="none" w:sz="0" w:space="0" w:color="auto"/>
          </w:divBdr>
          <w:divsChild>
            <w:div w:id="1271544867">
              <w:marLeft w:val="0"/>
              <w:marRight w:val="0"/>
              <w:marTop w:val="0"/>
              <w:marBottom w:val="0"/>
              <w:divBdr>
                <w:top w:val="none" w:sz="0" w:space="0" w:color="auto"/>
                <w:left w:val="none" w:sz="0" w:space="0" w:color="auto"/>
                <w:bottom w:val="none" w:sz="0" w:space="0" w:color="auto"/>
                <w:right w:val="none" w:sz="0" w:space="0" w:color="auto"/>
              </w:divBdr>
            </w:div>
          </w:divsChild>
        </w:div>
        <w:div w:id="585113075">
          <w:marLeft w:val="0"/>
          <w:marRight w:val="0"/>
          <w:marTop w:val="0"/>
          <w:marBottom w:val="0"/>
          <w:divBdr>
            <w:top w:val="none" w:sz="0" w:space="0" w:color="auto"/>
            <w:left w:val="none" w:sz="0" w:space="0" w:color="auto"/>
            <w:bottom w:val="none" w:sz="0" w:space="0" w:color="auto"/>
            <w:right w:val="none" w:sz="0" w:space="0" w:color="auto"/>
          </w:divBdr>
          <w:divsChild>
            <w:div w:id="1061028124">
              <w:marLeft w:val="0"/>
              <w:marRight w:val="0"/>
              <w:marTop w:val="0"/>
              <w:marBottom w:val="0"/>
              <w:divBdr>
                <w:top w:val="none" w:sz="0" w:space="0" w:color="auto"/>
                <w:left w:val="none" w:sz="0" w:space="0" w:color="auto"/>
                <w:bottom w:val="none" w:sz="0" w:space="0" w:color="auto"/>
                <w:right w:val="none" w:sz="0" w:space="0" w:color="auto"/>
              </w:divBdr>
            </w:div>
          </w:divsChild>
        </w:div>
        <w:div w:id="590814313">
          <w:marLeft w:val="0"/>
          <w:marRight w:val="0"/>
          <w:marTop w:val="0"/>
          <w:marBottom w:val="0"/>
          <w:divBdr>
            <w:top w:val="none" w:sz="0" w:space="0" w:color="auto"/>
            <w:left w:val="none" w:sz="0" w:space="0" w:color="auto"/>
            <w:bottom w:val="none" w:sz="0" w:space="0" w:color="auto"/>
            <w:right w:val="none" w:sz="0" w:space="0" w:color="auto"/>
          </w:divBdr>
        </w:div>
        <w:div w:id="676999195">
          <w:marLeft w:val="0"/>
          <w:marRight w:val="0"/>
          <w:marTop w:val="0"/>
          <w:marBottom w:val="0"/>
          <w:divBdr>
            <w:top w:val="none" w:sz="0" w:space="0" w:color="auto"/>
            <w:left w:val="none" w:sz="0" w:space="0" w:color="auto"/>
            <w:bottom w:val="none" w:sz="0" w:space="0" w:color="auto"/>
            <w:right w:val="none" w:sz="0" w:space="0" w:color="auto"/>
          </w:divBdr>
        </w:div>
        <w:div w:id="736511122">
          <w:marLeft w:val="0"/>
          <w:marRight w:val="0"/>
          <w:marTop w:val="0"/>
          <w:marBottom w:val="0"/>
          <w:divBdr>
            <w:top w:val="none" w:sz="0" w:space="0" w:color="auto"/>
            <w:left w:val="none" w:sz="0" w:space="0" w:color="auto"/>
            <w:bottom w:val="none" w:sz="0" w:space="0" w:color="auto"/>
            <w:right w:val="none" w:sz="0" w:space="0" w:color="auto"/>
          </w:divBdr>
        </w:div>
        <w:div w:id="896745260">
          <w:marLeft w:val="0"/>
          <w:marRight w:val="0"/>
          <w:marTop w:val="0"/>
          <w:marBottom w:val="0"/>
          <w:divBdr>
            <w:top w:val="none" w:sz="0" w:space="0" w:color="auto"/>
            <w:left w:val="none" w:sz="0" w:space="0" w:color="auto"/>
            <w:bottom w:val="none" w:sz="0" w:space="0" w:color="auto"/>
            <w:right w:val="none" w:sz="0" w:space="0" w:color="auto"/>
          </w:divBdr>
          <w:divsChild>
            <w:div w:id="1356465163">
              <w:marLeft w:val="0"/>
              <w:marRight w:val="0"/>
              <w:marTop w:val="0"/>
              <w:marBottom w:val="0"/>
              <w:divBdr>
                <w:top w:val="none" w:sz="0" w:space="0" w:color="auto"/>
                <w:left w:val="none" w:sz="0" w:space="0" w:color="auto"/>
                <w:bottom w:val="none" w:sz="0" w:space="0" w:color="auto"/>
                <w:right w:val="none" w:sz="0" w:space="0" w:color="auto"/>
              </w:divBdr>
            </w:div>
          </w:divsChild>
        </w:div>
        <w:div w:id="967931991">
          <w:marLeft w:val="0"/>
          <w:marRight w:val="0"/>
          <w:marTop w:val="0"/>
          <w:marBottom w:val="0"/>
          <w:divBdr>
            <w:top w:val="none" w:sz="0" w:space="0" w:color="auto"/>
            <w:left w:val="none" w:sz="0" w:space="0" w:color="auto"/>
            <w:bottom w:val="none" w:sz="0" w:space="0" w:color="auto"/>
            <w:right w:val="none" w:sz="0" w:space="0" w:color="auto"/>
          </w:divBdr>
          <w:divsChild>
            <w:div w:id="2116249876">
              <w:marLeft w:val="0"/>
              <w:marRight w:val="0"/>
              <w:marTop w:val="0"/>
              <w:marBottom w:val="0"/>
              <w:divBdr>
                <w:top w:val="none" w:sz="0" w:space="0" w:color="auto"/>
                <w:left w:val="none" w:sz="0" w:space="0" w:color="auto"/>
                <w:bottom w:val="none" w:sz="0" w:space="0" w:color="auto"/>
                <w:right w:val="none" w:sz="0" w:space="0" w:color="auto"/>
              </w:divBdr>
            </w:div>
          </w:divsChild>
        </w:div>
        <w:div w:id="1261063817">
          <w:marLeft w:val="0"/>
          <w:marRight w:val="0"/>
          <w:marTop w:val="0"/>
          <w:marBottom w:val="0"/>
          <w:divBdr>
            <w:top w:val="none" w:sz="0" w:space="0" w:color="auto"/>
            <w:left w:val="none" w:sz="0" w:space="0" w:color="auto"/>
            <w:bottom w:val="none" w:sz="0" w:space="0" w:color="auto"/>
            <w:right w:val="none" w:sz="0" w:space="0" w:color="auto"/>
          </w:divBdr>
        </w:div>
        <w:div w:id="1350259139">
          <w:marLeft w:val="0"/>
          <w:marRight w:val="0"/>
          <w:marTop w:val="0"/>
          <w:marBottom w:val="0"/>
          <w:divBdr>
            <w:top w:val="none" w:sz="0" w:space="0" w:color="auto"/>
            <w:left w:val="none" w:sz="0" w:space="0" w:color="auto"/>
            <w:bottom w:val="none" w:sz="0" w:space="0" w:color="auto"/>
            <w:right w:val="none" w:sz="0" w:space="0" w:color="auto"/>
          </w:divBdr>
        </w:div>
        <w:div w:id="2005812810">
          <w:marLeft w:val="0"/>
          <w:marRight w:val="0"/>
          <w:marTop w:val="0"/>
          <w:marBottom w:val="0"/>
          <w:divBdr>
            <w:top w:val="none" w:sz="0" w:space="0" w:color="auto"/>
            <w:left w:val="none" w:sz="0" w:space="0" w:color="auto"/>
            <w:bottom w:val="none" w:sz="0" w:space="0" w:color="auto"/>
            <w:right w:val="none" w:sz="0" w:space="0" w:color="auto"/>
          </w:divBdr>
          <w:divsChild>
            <w:div w:id="188713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559108">
      <w:bodyDiv w:val="1"/>
      <w:marLeft w:val="0"/>
      <w:marRight w:val="0"/>
      <w:marTop w:val="0"/>
      <w:marBottom w:val="0"/>
      <w:divBdr>
        <w:top w:val="none" w:sz="0" w:space="0" w:color="auto"/>
        <w:left w:val="none" w:sz="0" w:space="0" w:color="auto"/>
        <w:bottom w:val="none" w:sz="0" w:space="0" w:color="auto"/>
        <w:right w:val="none" w:sz="0" w:space="0" w:color="auto"/>
      </w:divBdr>
      <w:divsChild>
        <w:div w:id="93864974">
          <w:marLeft w:val="0"/>
          <w:marRight w:val="0"/>
          <w:marTop w:val="0"/>
          <w:marBottom w:val="0"/>
          <w:divBdr>
            <w:top w:val="none" w:sz="0" w:space="0" w:color="auto"/>
            <w:left w:val="none" w:sz="0" w:space="0" w:color="auto"/>
            <w:bottom w:val="none" w:sz="0" w:space="0" w:color="auto"/>
            <w:right w:val="none" w:sz="0" w:space="0" w:color="auto"/>
          </w:divBdr>
          <w:divsChild>
            <w:div w:id="672681626">
              <w:marLeft w:val="0"/>
              <w:marRight w:val="0"/>
              <w:marTop w:val="0"/>
              <w:marBottom w:val="0"/>
              <w:divBdr>
                <w:top w:val="none" w:sz="0" w:space="0" w:color="auto"/>
                <w:left w:val="none" w:sz="0" w:space="0" w:color="auto"/>
                <w:bottom w:val="none" w:sz="0" w:space="0" w:color="auto"/>
                <w:right w:val="none" w:sz="0" w:space="0" w:color="auto"/>
              </w:divBdr>
            </w:div>
          </w:divsChild>
        </w:div>
        <w:div w:id="226184705">
          <w:marLeft w:val="0"/>
          <w:marRight w:val="0"/>
          <w:marTop w:val="0"/>
          <w:marBottom w:val="0"/>
          <w:divBdr>
            <w:top w:val="none" w:sz="0" w:space="0" w:color="auto"/>
            <w:left w:val="none" w:sz="0" w:space="0" w:color="auto"/>
            <w:bottom w:val="none" w:sz="0" w:space="0" w:color="auto"/>
            <w:right w:val="none" w:sz="0" w:space="0" w:color="auto"/>
          </w:divBdr>
        </w:div>
        <w:div w:id="557667126">
          <w:marLeft w:val="0"/>
          <w:marRight w:val="0"/>
          <w:marTop w:val="300"/>
          <w:marBottom w:val="0"/>
          <w:divBdr>
            <w:top w:val="none" w:sz="0" w:space="0" w:color="auto"/>
            <w:left w:val="none" w:sz="0" w:space="0" w:color="auto"/>
            <w:bottom w:val="none" w:sz="0" w:space="0" w:color="auto"/>
            <w:right w:val="none" w:sz="0" w:space="0" w:color="auto"/>
          </w:divBdr>
          <w:divsChild>
            <w:div w:id="644817479">
              <w:marLeft w:val="0"/>
              <w:marRight w:val="0"/>
              <w:marTop w:val="0"/>
              <w:marBottom w:val="0"/>
              <w:divBdr>
                <w:top w:val="none" w:sz="0" w:space="0" w:color="auto"/>
                <w:left w:val="none" w:sz="0" w:space="0" w:color="auto"/>
                <w:bottom w:val="none" w:sz="0" w:space="0" w:color="auto"/>
                <w:right w:val="none" w:sz="0" w:space="0" w:color="auto"/>
              </w:divBdr>
              <w:divsChild>
                <w:div w:id="1069230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9449093">
          <w:marLeft w:val="0"/>
          <w:marRight w:val="0"/>
          <w:marTop w:val="0"/>
          <w:marBottom w:val="0"/>
          <w:divBdr>
            <w:top w:val="none" w:sz="0" w:space="0" w:color="auto"/>
            <w:left w:val="none" w:sz="0" w:space="0" w:color="auto"/>
            <w:bottom w:val="none" w:sz="0" w:space="0" w:color="auto"/>
            <w:right w:val="none" w:sz="0" w:space="0" w:color="auto"/>
          </w:divBdr>
          <w:divsChild>
            <w:div w:id="1882785270">
              <w:marLeft w:val="0"/>
              <w:marRight w:val="0"/>
              <w:marTop w:val="0"/>
              <w:marBottom w:val="0"/>
              <w:divBdr>
                <w:top w:val="none" w:sz="0" w:space="0" w:color="auto"/>
                <w:left w:val="none" w:sz="0" w:space="0" w:color="auto"/>
                <w:bottom w:val="none" w:sz="0" w:space="0" w:color="auto"/>
                <w:right w:val="none" w:sz="0" w:space="0" w:color="auto"/>
              </w:divBdr>
            </w:div>
          </w:divsChild>
        </w:div>
        <w:div w:id="723263139">
          <w:marLeft w:val="0"/>
          <w:marRight w:val="0"/>
          <w:marTop w:val="0"/>
          <w:marBottom w:val="0"/>
          <w:divBdr>
            <w:top w:val="none" w:sz="0" w:space="0" w:color="auto"/>
            <w:left w:val="none" w:sz="0" w:space="0" w:color="auto"/>
            <w:bottom w:val="none" w:sz="0" w:space="0" w:color="auto"/>
            <w:right w:val="none" w:sz="0" w:space="0" w:color="auto"/>
          </w:divBdr>
          <w:divsChild>
            <w:div w:id="2038316057">
              <w:marLeft w:val="0"/>
              <w:marRight w:val="0"/>
              <w:marTop w:val="0"/>
              <w:marBottom w:val="0"/>
              <w:divBdr>
                <w:top w:val="none" w:sz="0" w:space="0" w:color="auto"/>
                <w:left w:val="none" w:sz="0" w:space="0" w:color="auto"/>
                <w:bottom w:val="none" w:sz="0" w:space="0" w:color="auto"/>
                <w:right w:val="none" w:sz="0" w:space="0" w:color="auto"/>
              </w:divBdr>
            </w:div>
          </w:divsChild>
        </w:div>
        <w:div w:id="816802947">
          <w:marLeft w:val="0"/>
          <w:marRight w:val="0"/>
          <w:marTop w:val="0"/>
          <w:marBottom w:val="0"/>
          <w:divBdr>
            <w:top w:val="none" w:sz="0" w:space="0" w:color="auto"/>
            <w:left w:val="none" w:sz="0" w:space="0" w:color="auto"/>
            <w:bottom w:val="none" w:sz="0" w:space="0" w:color="auto"/>
            <w:right w:val="none" w:sz="0" w:space="0" w:color="auto"/>
          </w:divBdr>
        </w:div>
        <w:div w:id="1007562872">
          <w:marLeft w:val="0"/>
          <w:marRight w:val="0"/>
          <w:marTop w:val="0"/>
          <w:marBottom w:val="0"/>
          <w:divBdr>
            <w:top w:val="none" w:sz="0" w:space="0" w:color="auto"/>
            <w:left w:val="none" w:sz="0" w:space="0" w:color="auto"/>
            <w:bottom w:val="none" w:sz="0" w:space="0" w:color="auto"/>
            <w:right w:val="none" w:sz="0" w:space="0" w:color="auto"/>
          </w:divBdr>
        </w:div>
        <w:div w:id="1096515414">
          <w:marLeft w:val="0"/>
          <w:marRight w:val="0"/>
          <w:marTop w:val="0"/>
          <w:marBottom w:val="0"/>
          <w:divBdr>
            <w:top w:val="none" w:sz="0" w:space="0" w:color="auto"/>
            <w:left w:val="none" w:sz="0" w:space="0" w:color="auto"/>
            <w:bottom w:val="none" w:sz="0" w:space="0" w:color="auto"/>
            <w:right w:val="none" w:sz="0" w:space="0" w:color="auto"/>
          </w:divBdr>
          <w:divsChild>
            <w:div w:id="2033872115">
              <w:marLeft w:val="0"/>
              <w:marRight w:val="0"/>
              <w:marTop w:val="0"/>
              <w:marBottom w:val="0"/>
              <w:divBdr>
                <w:top w:val="none" w:sz="0" w:space="0" w:color="auto"/>
                <w:left w:val="none" w:sz="0" w:space="0" w:color="auto"/>
                <w:bottom w:val="none" w:sz="0" w:space="0" w:color="auto"/>
                <w:right w:val="none" w:sz="0" w:space="0" w:color="auto"/>
              </w:divBdr>
            </w:div>
          </w:divsChild>
        </w:div>
        <w:div w:id="1358392094">
          <w:marLeft w:val="0"/>
          <w:marRight w:val="0"/>
          <w:marTop w:val="300"/>
          <w:marBottom w:val="0"/>
          <w:divBdr>
            <w:top w:val="none" w:sz="0" w:space="0" w:color="auto"/>
            <w:left w:val="none" w:sz="0" w:space="0" w:color="auto"/>
            <w:bottom w:val="none" w:sz="0" w:space="0" w:color="auto"/>
            <w:right w:val="none" w:sz="0" w:space="0" w:color="auto"/>
          </w:divBdr>
          <w:divsChild>
            <w:div w:id="279726904">
              <w:marLeft w:val="0"/>
              <w:marRight w:val="0"/>
              <w:marTop w:val="0"/>
              <w:marBottom w:val="0"/>
              <w:divBdr>
                <w:top w:val="none" w:sz="0" w:space="0" w:color="auto"/>
                <w:left w:val="none" w:sz="0" w:space="0" w:color="auto"/>
                <w:bottom w:val="none" w:sz="0" w:space="0" w:color="auto"/>
                <w:right w:val="none" w:sz="0" w:space="0" w:color="auto"/>
              </w:divBdr>
              <w:divsChild>
                <w:div w:id="1770848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093021">
          <w:marLeft w:val="0"/>
          <w:marRight w:val="0"/>
          <w:marTop w:val="0"/>
          <w:marBottom w:val="0"/>
          <w:divBdr>
            <w:top w:val="none" w:sz="0" w:space="0" w:color="auto"/>
            <w:left w:val="none" w:sz="0" w:space="0" w:color="auto"/>
            <w:bottom w:val="none" w:sz="0" w:space="0" w:color="auto"/>
            <w:right w:val="none" w:sz="0" w:space="0" w:color="auto"/>
          </w:divBdr>
          <w:divsChild>
            <w:div w:id="1981500310">
              <w:marLeft w:val="0"/>
              <w:marRight w:val="0"/>
              <w:marTop w:val="0"/>
              <w:marBottom w:val="0"/>
              <w:divBdr>
                <w:top w:val="none" w:sz="0" w:space="0" w:color="auto"/>
                <w:left w:val="none" w:sz="0" w:space="0" w:color="auto"/>
                <w:bottom w:val="none" w:sz="0" w:space="0" w:color="auto"/>
                <w:right w:val="none" w:sz="0" w:space="0" w:color="auto"/>
              </w:divBdr>
            </w:div>
          </w:divsChild>
        </w:div>
        <w:div w:id="1582442988">
          <w:marLeft w:val="0"/>
          <w:marRight w:val="0"/>
          <w:marTop w:val="300"/>
          <w:marBottom w:val="0"/>
          <w:divBdr>
            <w:top w:val="none" w:sz="0" w:space="0" w:color="auto"/>
            <w:left w:val="none" w:sz="0" w:space="0" w:color="auto"/>
            <w:bottom w:val="none" w:sz="0" w:space="0" w:color="auto"/>
            <w:right w:val="none" w:sz="0" w:space="0" w:color="auto"/>
          </w:divBdr>
          <w:divsChild>
            <w:div w:id="1609972949">
              <w:marLeft w:val="0"/>
              <w:marRight w:val="0"/>
              <w:marTop w:val="0"/>
              <w:marBottom w:val="0"/>
              <w:divBdr>
                <w:top w:val="none" w:sz="0" w:space="0" w:color="auto"/>
                <w:left w:val="none" w:sz="0" w:space="0" w:color="auto"/>
                <w:bottom w:val="none" w:sz="0" w:space="0" w:color="auto"/>
                <w:right w:val="none" w:sz="0" w:space="0" w:color="auto"/>
              </w:divBdr>
              <w:divsChild>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765915">
          <w:marLeft w:val="0"/>
          <w:marRight w:val="0"/>
          <w:marTop w:val="0"/>
          <w:marBottom w:val="0"/>
          <w:divBdr>
            <w:top w:val="none" w:sz="0" w:space="0" w:color="auto"/>
            <w:left w:val="none" w:sz="0" w:space="0" w:color="auto"/>
            <w:bottom w:val="none" w:sz="0" w:space="0" w:color="auto"/>
            <w:right w:val="none" w:sz="0" w:space="0" w:color="auto"/>
          </w:divBdr>
        </w:div>
        <w:div w:id="1792244179">
          <w:marLeft w:val="0"/>
          <w:marRight w:val="0"/>
          <w:marTop w:val="300"/>
          <w:marBottom w:val="0"/>
          <w:divBdr>
            <w:top w:val="none" w:sz="0" w:space="0" w:color="auto"/>
            <w:left w:val="none" w:sz="0" w:space="0" w:color="auto"/>
            <w:bottom w:val="none" w:sz="0" w:space="0" w:color="auto"/>
            <w:right w:val="none" w:sz="0" w:space="0" w:color="auto"/>
          </w:divBdr>
          <w:divsChild>
            <w:div w:id="1376852326">
              <w:marLeft w:val="0"/>
              <w:marRight w:val="0"/>
              <w:marTop w:val="0"/>
              <w:marBottom w:val="0"/>
              <w:divBdr>
                <w:top w:val="none" w:sz="0" w:space="0" w:color="auto"/>
                <w:left w:val="none" w:sz="0" w:space="0" w:color="auto"/>
                <w:bottom w:val="none" w:sz="0" w:space="0" w:color="auto"/>
                <w:right w:val="none" w:sz="0" w:space="0" w:color="auto"/>
              </w:divBdr>
              <w:divsChild>
                <w:div w:id="1676153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724011">
          <w:marLeft w:val="0"/>
          <w:marRight w:val="0"/>
          <w:marTop w:val="0"/>
          <w:marBottom w:val="0"/>
          <w:divBdr>
            <w:top w:val="none" w:sz="0" w:space="0" w:color="auto"/>
            <w:left w:val="none" w:sz="0" w:space="0" w:color="auto"/>
            <w:bottom w:val="none" w:sz="0" w:space="0" w:color="auto"/>
            <w:right w:val="none" w:sz="0" w:space="0" w:color="auto"/>
          </w:divBdr>
        </w:div>
        <w:div w:id="1828591252">
          <w:marLeft w:val="0"/>
          <w:marRight w:val="0"/>
          <w:marTop w:val="0"/>
          <w:marBottom w:val="0"/>
          <w:divBdr>
            <w:top w:val="none" w:sz="0" w:space="0" w:color="auto"/>
            <w:left w:val="none" w:sz="0" w:space="0" w:color="auto"/>
            <w:bottom w:val="none" w:sz="0" w:space="0" w:color="auto"/>
            <w:right w:val="none" w:sz="0" w:space="0" w:color="auto"/>
          </w:divBdr>
          <w:divsChild>
            <w:div w:id="1614287079">
              <w:marLeft w:val="0"/>
              <w:marRight w:val="0"/>
              <w:marTop w:val="0"/>
              <w:marBottom w:val="0"/>
              <w:divBdr>
                <w:top w:val="none" w:sz="0" w:space="0" w:color="auto"/>
                <w:left w:val="none" w:sz="0" w:space="0" w:color="auto"/>
                <w:bottom w:val="none" w:sz="0" w:space="0" w:color="auto"/>
                <w:right w:val="none" w:sz="0" w:space="0" w:color="auto"/>
              </w:divBdr>
            </w:div>
          </w:divsChild>
        </w:div>
        <w:div w:id="1924681653">
          <w:marLeft w:val="0"/>
          <w:marRight w:val="0"/>
          <w:marTop w:val="0"/>
          <w:marBottom w:val="0"/>
          <w:divBdr>
            <w:top w:val="none" w:sz="0" w:space="0" w:color="auto"/>
            <w:left w:val="none" w:sz="0" w:space="0" w:color="auto"/>
            <w:bottom w:val="none" w:sz="0" w:space="0" w:color="auto"/>
            <w:right w:val="none" w:sz="0" w:space="0" w:color="auto"/>
          </w:divBdr>
        </w:div>
        <w:div w:id="2023316960">
          <w:marLeft w:val="0"/>
          <w:marRight w:val="0"/>
          <w:marTop w:val="0"/>
          <w:marBottom w:val="0"/>
          <w:divBdr>
            <w:top w:val="none" w:sz="0" w:space="0" w:color="auto"/>
            <w:left w:val="none" w:sz="0" w:space="0" w:color="auto"/>
            <w:bottom w:val="none" w:sz="0" w:space="0" w:color="auto"/>
            <w:right w:val="none" w:sz="0" w:space="0" w:color="auto"/>
          </w:divBdr>
          <w:divsChild>
            <w:div w:id="366762447">
              <w:marLeft w:val="0"/>
              <w:marRight w:val="0"/>
              <w:marTop w:val="0"/>
              <w:marBottom w:val="0"/>
              <w:divBdr>
                <w:top w:val="none" w:sz="0" w:space="0" w:color="auto"/>
                <w:left w:val="none" w:sz="0" w:space="0" w:color="auto"/>
                <w:bottom w:val="none" w:sz="0" w:space="0" w:color="auto"/>
                <w:right w:val="none" w:sz="0" w:space="0" w:color="auto"/>
              </w:divBdr>
            </w:div>
          </w:divsChild>
        </w:div>
        <w:div w:id="2127002299">
          <w:marLeft w:val="0"/>
          <w:marRight w:val="0"/>
          <w:marTop w:val="0"/>
          <w:marBottom w:val="0"/>
          <w:divBdr>
            <w:top w:val="none" w:sz="0" w:space="0" w:color="auto"/>
            <w:left w:val="none" w:sz="0" w:space="0" w:color="auto"/>
            <w:bottom w:val="none" w:sz="0" w:space="0" w:color="auto"/>
            <w:right w:val="none" w:sz="0" w:space="0" w:color="auto"/>
          </w:divBdr>
        </w:div>
      </w:divsChild>
    </w:div>
    <w:div w:id="900675744">
      <w:bodyDiv w:val="1"/>
      <w:marLeft w:val="0"/>
      <w:marRight w:val="0"/>
      <w:marTop w:val="0"/>
      <w:marBottom w:val="0"/>
      <w:divBdr>
        <w:top w:val="none" w:sz="0" w:space="0" w:color="auto"/>
        <w:left w:val="none" w:sz="0" w:space="0" w:color="auto"/>
        <w:bottom w:val="none" w:sz="0" w:space="0" w:color="auto"/>
        <w:right w:val="none" w:sz="0" w:space="0" w:color="auto"/>
      </w:divBdr>
      <w:divsChild>
        <w:div w:id="2096901037">
          <w:marLeft w:val="0"/>
          <w:marRight w:val="0"/>
          <w:marTop w:val="0"/>
          <w:marBottom w:val="0"/>
          <w:divBdr>
            <w:top w:val="none" w:sz="0" w:space="0" w:color="auto"/>
            <w:left w:val="none" w:sz="0" w:space="0" w:color="auto"/>
            <w:bottom w:val="none" w:sz="0" w:space="0" w:color="auto"/>
            <w:right w:val="none" w:sz="0" w:space="0" w:color="auto"/>
          </w:divBdr>
        </w:div>
        <w:div w:id="1962104783">
          <w:marLeft w:val="0"/>
          <w:marRight w:val="0"/>
          <w:marTop w:val="0"/>
          <w:marBottom w:val="0"/>
          <w:divBdr>
            <w:top w:val="none" w:sz="0" w:space="0" w:color="auto"/>
            <w:left w:val="none" w:sz="0" w:space="0" w:color="auto"/>
            <w:bottom w:val="none" w:sz="0" w:space="0" w:color="auto"/>
            <w:right w:val="none" w:sz="0" w:space="0" w:color="auto"/>
          </w:divBdr>
          <w:divsChild>
            <w:div w:id="711660999">
              <w:marLeft w:val="0"/>
              <w:marRight w:val="0"/>
              <w:marTop w:val="0"/>
              <w:marBottom w:val="0"/>
              <w:divBdr>
                <w:top w:val="none" w:sz="0" w:space="0" w:color="auto"/>
                <w:left w:val="none" w:sz="0" w:space="0" w:color="auto"/>
                <w:bottom w:val="none" w:sz="0" w:space="0" w:color="auto"/>
                <w:right w:val="none" w:sz="0" w:space="0" w:color="auto"/>
              </w:divBdr>
            </w:div>
          </w:divsChild>
        </w:div>
        <w:div w:id="972910764">
          <w:marLeft w:val="0"/>
          <w:marRight w:val="0"/>
          <w:marTop w:val="0"/>
          <w:marBottom w:val="0"/>
          <w:divBdr>
            <w:top w:val="none" w:sz="0" w:space="0" w:color="auto"/>
            <w:left w:val="none" w:sz="0" w:space="0" w:color="auto"/>
            <w:bottom w:val="none" w:sz="0" w:space="0" w:color="auto"/>
            <w:right w:val="none" w:sz="0" w:space="0" w:color="auto"/>
          </w:divBdr>
        </w:div>
        <w:div w:id="856849310">
          <w:marLeft w:val="0"/>
          <w:marRight w:val="0"/>
          <w:marTop w:val="0"/>
          <w:marBottom w:val="0"/>
          <w:divBdr>
            <w:top w:val="none" w:sz="0" w:space="0" w:color="auto"/>
            <w:left w:val="none" w:sz="0" w:space="0" w:color="auto"/>
            <w:bottom w:val="none" w:sz="0" w:space="0" w:color="auto"/>
            <w:right w:val="none" w:sz="0" w:space="0" w:color="auto"/>
          </w:divBdr>
          <w:divsChild>
            <w:div w:id="389377710">
              <w:marLeft w:val="0"/>
              <w:marRight w:val="0"/>
              <w:marTop w:val="0"/>
              <w:marBottom w:val="0"/>
              <w:divBdr>
                <w:top w:val="none" w:sz="0" w:space="0" w:color="auto"/>
                <w:left w:val="none" w:sz="0" w:space="0" w:color="auto"/>
                <w:bottom w:val="none" w:sz="0" w:space="0" w:color="auto"/>
                <w:right w:val="none" w:sz="0" w:space="0" w:color="auto"/>
              </w:divBdr>
            </w:div>
          </w:divsChild>
        </w:div>
        <w:div w:id="1993487204">
          <w:marLeft w:val="0"/>
          <w:marRight w:val="0"/>
          <w:marTop w:val="0"/>
          <w:marBottom w:val="0"/>
          <w:divBdr>
            <w:top w:val="none" w:sz="0" w:space="0" w:color="auto"/>
            <w:left w:val="none" w:sz="0" w:space="0" w:color="auto"/>
            <w:bottom w:val="none" w:sz="0" w:space="0" w:color="auto"/>
            <w:right w:val="none" w:sz="0" w:space="0" w:color="auto"/>
          </w:divBdr>
        </w:div>
        <w:div w:id="1152213094">
          <w:marLeft w:val="0"/>
          <w:marRight w:val="0"/>
          <w:marTop w:val="0"/>
          <w:marBottom w:val="0"/>
          <w:divBdr>
            <w:top w:val="none" w:sz="0" w:space="0" w:color="auto"/>
            <w:left w:val="none" w:sz="0" w:space="0" w:color="auto"/>
            <w:bottom w:val="none" w:sz="0" w:space="0" w:color="auto"/>
            <w:right w:val="none" w:sz="0" w:space="0" w:color="auto"/>
          </w:divBdr>
          <w:divsChild>
            <w:div w:id="285739194">
              <w:marLeft w:val="0"/>
              <w:marRight w:val="0"/>
              <w:marTop w:val="0"/>
              <w:marBottom w:val="0"/>
              <w:divBdr>
                <w:top w:val="none" w:sz="0" w:space="0" w:color="auto"/>
                <w:left w:val="none" w:sz="0" w:space="0" w:color="auto"/>
                <w:bottom w:val="none" w:sz="0" w:space="0" w:color="auto"/>
                <w:right w:val="none" w:sz="0" w:space="0" w:color="auto"/>
              </w:divBdr>
            </w:div>
          </w:divsChild>
        </w:div>
        <w:div w:id="1593514696">
          <w:marLeft w:val="0"/>
          <w:marRight w:val="0"/>
          <w:marTop w:val="0"/>
          <w:marBottom w:val="0"/>
          <w:divBdr>
            <w:top w:val="none" w:sz="0" w:space="0" w:color="auto"/>
            <w:left w:val="none" w:sz="0" w:space="0" w:color="auto"/>
            <w:bottom w:val="none" w:sz="0" w:space="0" w:color="auto"/>
            <w:right w:val="none" w:sz="0" w:space="0" w:color="auto"/>
          </w:divBdr>
        </w:div>
        <w:div w:id="1735079995">
          <w:marLeft w:val="0"/>
          <w:marRight w:val="0"/>
          <w:marTop w:val="0"/>
          <w:marBottom w:val="0"/>
          <w:divBdr>
            <w:top w:val="none" w:sz="0" w:space="0" w:color="auto"/>
            <w:left w:val="none" w:sz="0" w:space="0" w:color="auto"/>
            <w:bottom w:val="none" w:sz="0" w:space="0" w:color="auto"/>
            <w:right w:val="none" w:sz="0" w:space="0" w:color="auto"/>
          </w:divBdr>
          <w:divsChild>
            <w:div w:id="122190182">
              <w:marLeft w:val="0"/>
              <w:marRight w:val="0"/>
              <w:marTop w:val="0"/>
              <w:marBottom w:val="0"/>
              <w:divBdr>
                <w:top w:val="none" w:sz="0" w:space="0" w:color="auto"/>
                <w:left w:val="none" w:sz="0" w:space="0" w:color="auto"/>
                <w:bottom w:val="none" w:sz="0" w:space="0" w:color="auto"/>
                <w:right w:val="none" w:sz="0" w:space="0" w:color="auto"/>
              </w:divBdr>
            </w:div>
          </w:divsChild>
        </w:div>
        <w:div w:id="1383360497">
          <w:marLeft w:val="0"/>
          <w:marRight w:val="0"/>
          <w:marTop w:val="0"/>
          <w:marBottom w:val="0"/>
          <w:divBdr>
            <w:top w:val="none" w:sz="0" w:space="0" w:color="auto"/>
            <w:left w:val="none" w:sz="0" w:space="0" w:color="auto"/>
            <w:bottom w:val="none" w:sz="0" w:space="0" w:color="auto"/>
            <w:right w:val="none" w:sz="0" w:space="0" w:color="auto"/>
          </w:divBdr>
        </w:div>
        <w:div w:id="997460191">
          <w:marLeft w:val="0"/>
          <w:marRight w:val="0"/>
          <w:marTop w:val="0"/>
          <w:marBottom w:val="0"/>
          <w:divBdr>
            <w:top w:val="none" w:sz="0" w:space="0" w:color="auto"/>
            <w:left w:val="none" w:sz="0" w:space="0" w:color="auto"/>
            <w:bottom w:val="none" w:sz="0" w:space="0" w:color="auto"/>
            <w:right w:val="none" w:sz="0" w:space="0" w:color="auto"/>
          </w:divBdr>
          <w:divsChild>
            <w:div w:id="1069578150">
              <w:marLeft w:val="0"/>
              <w:marRight w:val="0"/>
              <w:marTop w:val="0"/>
              <w:marBottom w:val="0"/>
              <w:divBdr>
                <w:top w:val="none" w:sz="0" w:space="0" w:color="auto"/>
                <w:left w:val="none" w:sz="0" w:space="0" w:color="auto"/>
                <w:bottom w:val="none" w:sz="0" w:space="0" w:color="auto"/>
                <w:right w:val="none" w:sz="0" w:space="0" w:color="auto"/>
              </w:divBdr>
            </w:div>
          </w:divsChild>
        </w:div>
        <w:div w:id="1862085977">
          <w:marLeft w:val="0"/>
          <w:marRight w:val="0"/>
          <w:marTop w:val="0"/>
          <w:marBottom w:val="0"/>
          <w:divBdr>
            <w:top w:val="none" w:sz="0" w:space="0" w:color="auto"/>
            <w:left w:val="none" w:sz="0" w:space="0" w:color="auto"/>
            <w:bottom w:val="none" w:sz="0" w:space="0" w:color="auto"/>
            <w:right w:val="none" w:sz="0" w:space="0" w:color="auto"/>
          </w:divBdr>
        </w:div>
        <w:div w:id="1725789079">
          <w:marLeft w:val="0"/>
          <w:marRight w:val="0"/>
          <w:marTop w:val="0"/>
          <w:marBottom w:val="0"/>
          <w:divBdr>
            <w:top w:val="none" w:sz="0" w:space="0" w:color="auto"/>
            <w:left w:val="none" w:sz="0" w:space="0" w:color="auto"/>
            <w:bottom w:val="none" w:sz="0" w:space="0" w:color="auto"/>
            <w:right w:val="none" w:sz="0" w:space="0" w:color="auto"/>
          </w:divBdr>
          <w:divsChild>
            <w:div w:id="1190024761">
              <w:marLeft w:val="0"/>
              <w:marRight w:val="0"/>
              <w:marTop w:val="0"/>
              <w:marBottom w:val="0"/>
              <w:divBdr>
                <w:top w:val="none" w:sz="0" w:space="0" w:color="auto"/>
                <w:left w:val="none" w:sz="0" w:space="0" w:color="auto"/>
                <w:bottom w:val="none" w:sz="0" w:space="0" w:color="auto"/>
                <w:right w:val="none" w:sz="0" w:space="0" w:color="auto"/>
              </w:divBdr>
            </w:div>
          </w:divsChild>
        </w:div>
        <w:div w:id="341901633">
          <w:marLeft w:val="0"/>
          <w:marRight w:val="0"/>
          <w:marTop w:val="0"/>
          <w:marBottom w:val="0"/>
          <w:divBdr>
            <w:top w:val="none" w:sz="0" w:space="0" w:color="auto"/>
            <w:left w:val="none" w:sz="0" w:space="0" w:color="auto"/>
            <w:bottom w:val="none" w:sz="0" w:space="0" w:color="auto"/>
            <w:right w:val="none" w:sz="0" w:space="0" w:color="auto"/>
          </w:divBdr>
        </w:div>
        <w:div w:id="913200532">
          <w:marLeft w:val="0"/>
          <w:marRight w:val="0"/>
          <w:marTop w:val="0"/>
          <w:marBottom w:val="0"/>
          <w:divBdr>
            <w:top w:val="none" w:sz="0" w:space="0" w:color="auto"/>
            <w:left w:val="none" w:sz="0" w:space="0" w:color="auto"/>
            <w:bottom w:val="none" w:sz="0" w:space="0" w:color="auto"/>
            <w:right w:val="none" w:sz="0" w:space="0" w:color="auto"/>
          </w:divBdr>
          <w:divsChild>
            <w:div w:id="812067567">
              <w:marLeft w:val="0"/>
              <w:marRight w:val="0"/>
              <w:marTop w:val="0"/>
              <w:marBottom w:val="0"/>
              <w:divBdr>
                <w:top w:val="none" w:sz="0" w:space="0" w:color="auto"/>
                <w:left w:val="none" w:sz="0" w:space="0" w:color="auto"/>
                <w:bottom w:val="none" w:sz="0" w:space="0" w:color="auto"/>
                <w:right w:val="none" w:sz="0" w:space="0" w:color="auto"/>
              </w:divBdr>
            </w:div>
          </w:divsChild>
        </w:div>
        <w:div w:id="723649704">
          <w:marLeft w:val="0"/>
          <w:marRight w:val="0"/>
          <w:marTop w:val="300"/>
          <w:marBottom w:val="0"/>
          <w:divBdr>
            <w:top w:val="none" w:sz="0" w:space="0" w:color="auto"/>
            <w:left w:val="none" w:sz="0" w:space="0" w:color="auto"/>
            <w:bottom w:val="none" w:sz="0" w:space="0" w:color="auto"/>
            <w:right w:val="none" w:sz="0" w:space="0" w:color="auto"/>
          </w:divBdr>
          <w:divsChild>
            <w:div w:id="676008435">
              <w:marLeft w:val="0"/>
              <w:marRight w:val="0"/>
              <w:marTop w:val="0"/>
              <w:marBottom w:val="0"/>
              <w:divBdr>
                <w:top w:val="none" w:sz="0" w:space="0" w:color="auto"/>
                <w:left w:val="none" w:sz="0" w:space="0" w:color="auto"/>
                <w:bottom w:val="none" w:sz="0" w:space="0" w:color="auto"/>
                <w:right w:val="none" w:sz="0" w:space="0" w:color="auto"/>
              </w:divBdr>
              <w:divsChild>
                <w:div w:id="801576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1208826">
          <w:marLeft w:val="0"/>
          <w:marRight w:val="0"/>
          <w:marTop w:val="300"/>
          <w:marBottom w:val="0"/>
          <w:divBdr>
            <w:top w:val="none" w:sz="0" w:space="0" w:color="auto"/>
            <w:left w:val="none" w:sz="0" w:space="0" w:color="auto"/>
            <w:bottom w:val="none" w:sz="0" w:space="0" w:color="auto"/>
            <w:right w:val="none" w:sz="0" w:space="0" w:color="auto"/>
          </w:divBdr>
          <w:divsChild>
            <w:div w:id="1288853662">
              <w:marLeft w:val="0"/>
              <w:marRight w:val="0"/>
              <w:marTop w:val="0"/>
              <w:marBottom w:val="0"/>
              <w:divBdr>
                <w:top w:val="none" w:sz="0" w:space="0" w:color="auto"/>
                <w:left w:val="none" w:sz="0" w:space="0" w:color="auto"/>
                <w:bottom w:val="none" w:sz="0" w:space="0" w:color="auto"/>
                <w:right w:val="none" w:sz="0" w:space="0" w:color="auto"/>
              </w:divBdr>
              <w:divsChild>
                <w:div w:id="853694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4850800">
          <w:marLeft w:val="0"/>
          <w:marRight w:val="0"/>
          <w:marTop w:val="300"/>
          <w:marBottom w:val="0"/>
          <w:divBdr>
            <w:top w:val="none" w:sz="0" w:space="0" w:color="auto"/>
            <w:left w:val="none" w:sz="0" w:space="0" w:color="auto"/>
            <w:bottom w:val="none" w:sz="0" w:space="0" w:color="auto"/>
            <w:right w:val="none" w:sz="0" w:space="0" w:color="auto"/>
          </w:divBdr>
          <w:divsChild>
            <w:div w:id="1212309445">
              <w:marLeft w:val="0"/>
              <w:marRight w:val="0"/>
              <w:marTop w:val="0"/>
              <w:marBottom w:val="0"/>
              <w:divBdr>
                <w:top w:val="none" w:sz="0" w:space="0" w:color="auto"/>
                <w:left w:val="none" w:sz="0" w:space="0" w:color="auto"/>
                <w:bottom w:val="none" w:sz="0" w:space="0" w:color="auto"/>
                <w:right w:val="none" w:sz="0" w:space="0" w:color="auto"/>
              </w:divBdr>
              <w:divsChild>
                <w:div w:id="1815872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32170">
          <w:marLeft w:val="0"/>
          <w:marRight w:val="0"/>
          <w:marTop w:val="300"/>
          <w:marBottom w:val="0"/>
          <w:divBdr>
            <w:top w:val="none" w:sz="0" w:space="0" w:color="auto"/>
            <w:left w:val="none" w:sz="0" w:space="0" w:color="auto"/>
            <w:bottom w:val="none" w:sz="0" w:space="0" w:color="auto"/>
            <w:right w:val="none" w:sz="0" w:space="0" w:color="auto"/>
          </w:divBdr>
          <w:divsChild>
            <w:div w:id="319892750">
              <w:marLeft w:val="0"/>
              <w:marRight w:val="0"/>
              <w:marTop w:val="0"/>
              <w:marBottom w:val="0"/>
              <w:divBdr>
                <w:top w:val="none" w:sz="0" w:space="0" w:color="auto"/>
                <w:left w:val="none" w:sz="0" w:space="0" w:color="auto"/>
                <w:bottom w:val="none" w:sz="0" w:space="0" w:color="auto"/>
                <w:right w:val="none" w:sz="0" w:space="0" w:color="auto"/>
              </w:divBdr>
              <w:divsChild>
                <w:div w:id="753940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2254695">
      <w:bodyDiv w:val="1"/>
      <w:marLeft w:val="0"/>
      <w:marRight w:val="0"/>
      <w:marTop w:val="0"/>
      <w:marBottom w:val="0"/>
      <w:divBdr>
        <w:top w:val="none" w:sz="0" w:space="0" w:color="auto"/>
        <w:left w:val="none" w:sz="0" w:space="0" w:color="auto"/>
        <w:bottom w:val="none" w:sz="0" w:space="0" w:color="auto"/>
        <w:right w:val="none" w:sz="0" w:space="0" w:color="auto"/>
      </w:divBdr>
      <w:divsChild>
        <w:div w:id="544214477">
          <w:marLeft w:val="0"/>
          <w:marRight w:val="0"/>
          <w:marTop w:val="0"/>
          <w:marBottom w:val="0"/>
          <w:divBdr>
            <w:top w:val="none" w:sz="0" w:space="0" w:color="auto"/>
            <w:left w:val="none" w:sz="0" w:space="0" w:color="auto"/>
            <w:bottom w:val="none" w:sz="0" w:space="0" w:color="auto"/>
            <w:right w:val="none" w:sz="0" w:space="0" w:color="auto"/>
          </w:divBdr>
        </w:div>
        <w:div w:id="636111842">
          <w:marLeft w:val="0"/>
          <w:marRight w:val="0"/>
          <w:marTop w:val="0"/>
          <w:marBottom w:val="0"/>
          <w:divBdr>
            <w:top w:val="none" w:sz="0" w:space="0" w:color="auto"/>
            <w:left w:val="none" w:sz="0" w:space="0" w:color="auto"/>
            <w:bottom w:val="none" w:sz="0" w:space="0" w:color="auto"/>
            <w:right w:val="none" w:sz="0" w:space="0" w:color="auto"/>
          </w:divBdr>
          <w:divsChild>
            <w:div w:id="98764901">
              <w:marLeft w:val="0"/>
              <w:marRight w:val="0"/>
              <w:marTop w:val="0"/>
              <w:marBottom w:val="0"/>
              <w:divBdr>
                <w:top w:val="none" w:sz="0" w:space="0" w:color="auto"/>
                <w:left w:val="none" w:sz="0" w:space="0" w:color="auto"/>
                <w:bottom w:val="none" w:sz="0" w:space="0" w:color="auto"/>
                <w:right w:val="none" w:sz="0" w:space="0" w:color="auto"/>
              </w:divBdr>
            </w:div>
          </w:divsChild>
        </w:div>
        <w:div w:id="1143081875">
          <w:marLeft w:val="0"/>
          <w:marRight w:val="0"/>
          <w:marTop w:val="0"/>
          <w:marBottom w:val="0"/>
          <w:divBdr>
            <w:top w:val="none" w:sz="0" w:space="0" w:color="auto"/>
            <w:left w:val="none" w:sz="0" w:space="0" w:color="auto"/>
            <w:bottom w:val="none" w:sz="0" w:space="0" w:color="auto"/>
            <w:right w:val="none" w:sz="0" w:space="0" w:color="auto"/>
          </w:divBdr>
        </w:div>
        <w:div w:id="666176733">
          <w:marLeft w:val="0"/>
          <w:marRight w:val="0"/>
          <w:marTop w:val="0"/>
          <w:marBottom w:val="0"/>
          <w:divBdr>
            <w:top w:val="none" w:sz="0" w:space="0" w:color="auto"/>
            <w:left w:val="none" w:sz="0" w:space="0" w:color="auto"/>
            <w:bottom w:val="none" w:sz="0" w:space="0" w:color="auto"/>
            <w:right w:val="none" w:sz="0" w:space="0" w:color="auto"/>
          </w:divBdr>
          <w:divsChild>
            <w:div w:id="469782855">
              <w:marLeft w:val="0"/>
              <w:marRight w:val="0"/>
              <w:marTop w:val="0"/>
              <w:marBottom w:val="0"/>
              <w:divBdr>
                <w:top w:val="none" w:sz="0" w:space="0" w:color="auto"/>
                <w:left w:val="none" w:sz="0" w:space="0" w:color="auto"/>
                <w:bottom w:val="none" w:sz="0" w:space="0" w:color="auto"/>
                <w:right w:val="none" w:sz="0" w:space="0" w:color="auto"/>
              </w:divBdr>
            </w:div>
          </w:divsChild>
        </w:div>
        <w:div w:id="154999168">
          <w:marLeft w:val="0"/>
          <w:marRight w:val="0"/>
          <w:marTop w:val="0"/>
          <w:marBottom w:val="0"/>
          <w:divBdr>
            <w:top w:val="none" w:sz="0" w:space="0" w:color="auto"/>
            <w:left w:val="none" w:sz="0" w:space="0" w:color="auto"/>
            <w:bottom w:val="none" w:sz="0" w:space="0" w:color="auto"/>
            <w:right w:val="none" w:sz="0" w:space="0" w:color="auto"/>
          </w:divBdr>
        </w:div>
        <w:div w:id="702554089">
          <w:marLeft w:val="0"/>
          <w:marRight w:val="0"/>
          <w:marTop w:val="0"/>
          <w:marBottom w:val="0"/>
          <w:divBdr>
            <w:top w:val="none" w:sz="0" w:space="0" w:color="auto"/>
            <w:left w:val="none" w:sz="0" w:space="0" w:color="auto"/>
            <w:bottom w:val="none" w:sz="0" w:space="0" w:color="auto"/>
            <w:right w:val="none" w:sz="0" w:space="0" w:color="auto"/>
          </w:divBdr>
          <w:divsChild>
            <w:div w:id="1465587688">
              <w:marLeft w:val="0"/>
              <w:marRight w:val="0"/>
              <w:marTop w:val="0"/>
              <w:marBottom w:val="0"/>
              <w:divBdr>
                <w:top w:val="none" w:sz="0" w:space="0" w:color="auto"/>
                <w:left w:val="none" w:sz="0" w:space="0" w:color="auto"/>
                <w:bottom w:val="none" w:sz="0" w:space="0" w:color="auto"/>
                <w:right w:val="none" w:sz="0" w:space="0" w:color="auto"/>
              </w:divBdr>
            </w:div>
          </w:divsChild>
        </w:div>
        <w:div w:id="1109855126">
          <w:marLeft w:val="0"/>
          <w:marRight w:val="0"/>
          <w:marTop w:val="0"/>
          <w:marBottom w:val="0"/>
          <w:divBdr>
            <w:top w:val="none" w:sz="0" w:space="0" w:color="auto"/>
            <w:left w:val="none" w:sz="0" w:space="0" w:color="auto"/>
            <w:bottom w:val="none" w:sz="0" w:space="0" w:color="auto"/>
            <w:right w:val="none" w:sz="0" w:space="0" w:color="auto"/>
          </w:divBdr>
        </w:div>
        <w:div w:id="560753148">
          <w:marLeft w:val="0"/>
          <w:marRight w:val="0"/>
          <w:marTop w:val="0"/>
          <w:marBottom w:val="0"/>
          <w:divBdr>
            <w:top w:val="none" w:sz="0" w:space="0" w:color="auto"/>
            <w:left w:val="none" w:sz="0" w:space="0" w:color="auto"/>
            <w:bottom w:val="none" w:sz="0" w:space="0" w:color="auto"/>
            <w:right w:val="none" w:sz="0" w:space="0" w:color="auto"/>
          </w:divBdr>
          <w:divsChild>
            <w:div w:id="2034380941">
              <w:marLeft w:val="0"/>
              <w:marRight w:val="0"/>
              <w:marTop w:val="0"/>
              <w:marBottom w:val="0"/>
              <w:divBdr>
                <w:top w:val="none" w:sz="0" w:space="0" w:color="auto"/>
                <w:left w:val="none" w:sz="0" w:space="0" w:color="auto"/>
                <w:bottom w:val="none" w:sz="0" w:space="0" w:color="auto"/>
                <w:right w:val="none" w:sz="0" w:space="0" w:color="auto"/>
              </w:divBdr>
            </w:div>
          </w:divsChild>
        </w:div>
        <w:div w:id="296305973">
          <w:marLeft w:val="0"/>
          <w:marRight w:val="0"/>
          <w:marTop w:val="0"/>
          <w:marBottom w:val="0"/>
          <w:divBdr>
            <w:top w:val="none" w:sz="0" w:space="0" w:color="auto"/>
            <w:left w:val="none" w:sz="0" w:space="0" w:color="auto"/>
            <w:bottom w:val="none" w:sz="0" w:space="0" w:color="auto"/>
            <w:right w:val="none" w:sz="0" w:space="0" w:color="auto"/>
          </w:divBdr>
        </w:div>
        <w:div w:id="505363782">
          <w:marLeft w:val="0"/>
          <w:marRight w:val="0"/>
          <w:marTop w:val="0"/>
          <w:marBottom w:val="0"/>
          <w:divBdr>
            <w:top w:val="none" w:sz="0" w:space="0" w:color="auto"/>
            <w:left w:val="none" w:sz="0" w:space="0" w:color="auto"/>
            <w:bottom w:val="none" w:sz="0" w:space="0" w:color="auto"/>
            <w:right w:val="none" w:sz="0" w:space="0" w:color="auto"/>
          </w:divBdr>
          <w:divsChild>
            <w:div w:id="749547821">
              <w:marLeft w:val="0"/>
              <w:marRight w:val="0"/>
              <w:marTop w:val="0"/>
              <w:marBottom w:val="0"/>
              <w:divBdr>
                <w:top w:val="none" w:sz="0" w:space="0" w:color="auto"/>
                <w:left w:val="none" w:sz="0" w:space="0" w:color="auto"/>
                <w:bottom w:val="none" w:sz="0" w:space="0" w:color="auto"/>
                <w:right w:val="none" w:sz="0" w:space="0" w:color="auto"/>
              </w:divBdr>
            </w:div>
          </w:divsChild>
        </w:div>
        <w:div w:id="914437987">
          <w:marLeft w:val="0"/>
          <w:marRight w:val="0"/>
          <w:marTop w:val="0"/>
          <w:marBottom w:val="0"/>
          <w:divBdr>
            <w:top w:val="none" w:sz="0" w:space="0" w:color="auto"/>
            <w:left w:val="none" w:sz="0" w:space="0" w:color="auto"/>
            <w:bottom w:val="none" w:sz="0" w:space="0" w:color="auto"/>
            <w:right w:val="none" w:sz="0" w:space="0" w:color="auto"/>
          </w:divBdr>
        </w:div>
        <w:div w:id="665016045">
          <w:marLeft w:val="0"/>
          <w:marRight w:val="0"/>
          <w:marTop w:val="0"/>
          <w:marBottom w:val="0"/>
          <w:divBdr>
            <w:top w:val="none" w:sz="0" w:space="0" w:color="auto"/>
            <w:left w:val="none" w:sz="0" w:space="0" w:color="auto"/>
            <w:bottom w:val="none" w:sz="0" w:space="0" w:color="auto"/>
            <w:right w:val="none" w:sz="0" w:space="0" w:color="auto"/>
          </w:divBdr>
          <w:divsChild>
            <w:div w:id="2001228687">
              <w:marLeft w:val="0"/>
              <w:marRight w:val="0"/>
              <w:marTop w:val="0"/>
              <w:marBottom w:val="0"/>
              <w:divBdr>
                <w:top w:val="none" w:sz="0" w:space="0" w:color="auto"/>
                <w:left w:val="none" w:sz="0" w:space="0" w:color="auto"/>
                <w:bottom w:val="none" w:sz="0" w:space="0" w:color="auto"/>
                <w:right w:val="none" w:sz="0" w:space="0" w:color="auto"/>
              </w:divBdr>
            </w:div>
          </w:divsChild>
        </w:div>
        <w:div w:id="1797286899">
          <w:marLeft w:val="0"/>
          <w:marRight w:val="0"/>
          <w:marTop w:val="0"/>
          <w:marBottom w:val="0"/>
          <w:divBdr>
            <w:top w:val="none" w:sz="0" w:space="0" w:color="auto"/>
            <w:left w:val="none" w:sz="0" w:space="0" w:color="auto"/>
            <w:bottom w:val="none" w:sz="0" w:space="0" w:color="auto"/>
            <w:right w:val="none" w:sz="0" w:space="0" w:color="auto"/>
          </w:divBdr>
        </w:div>
        <w:div w:id="1085684111">
          <w:marLeft w:val="0"/>
          <w:marRight w:val="0"/>
          <w:marTop w:val="0"/>
          <w:marBottom w:val="0"/>
          <w:divBdr>
            <w:top w:val="none" w:sz="0" w:space="0" w:color="auto"/>
            <w:left w:val="none" w:sz="0" w:space="0" w:color="auto"/>
            <w:bottom w:val="none" w:sz="0" w:space="0" w:color="auto"/>
            <w:right w:val="none" w:sz="0" w:space="0" w:color="auto"/>
          </w:divBdr>
          <w:divsChild>
            <w:div w:id="1702246816">
              <w:marLeft w:val="0"/>
              <w:marRight w:val="0"/>
              <w:marTop w:val="0"/>
              <w:marBottom w:val="0"/>
              <w:divBdr>
                <w:top w:val="none" w:sz="0" w:space="0" w:color="auto"/>
                <w:left w:val="none" w:sz="0" w:space="0" w:color="auto"/>
                <w:bottom w:val="none" w:sz="0" w:space="0" w:color="auto"/>
                <w:right w:val="none" w:sz="0" w:space="0" w:color="auto"/>
              </w:divBdr>
            </w:div>
          </w:divsChild>
        </w:div>
        <w:div w:id="365955033">
          <w:marLeft w:val="0"/>
          <w:marRight w:val="0"/>
          <w:marTop w:val="300"/>
          <w:marBottom w:val="0"/>
          <w:divBdr>
            <w:top w:val="none" w:sz="0" w:space="0" w:color="auto"/>
            <w:left w:val="none" w:sz="0" w:space="0" w:color="auto"/>
            <w:bottom w:val="none" w:sz="0" w:space="0" w:color="auto"/>
            <w:right w:val="none" w:sz="0" w:space="0" w:color="auto"/>
          </w:divBdr>
          <w:divsChild>
            <w:div w:id="746922404">
              <w:marLeft w:val="0"/>
              <w:marRight w:val="0"/>
              <w:marTop w:val="0"/>
              <w:marBottom w:val="0"/>
              <w:divBdr>
                <w:top w:val="none" w:sz="0" w:space="0" w:color="auto"/>
                <w:left w:val="none" w:sz="0" w:space="0" w:color="auto"/>
                <w:bottom w:val="none" w:sz="0" w:space="0" w:color="auto"/>
                <w:right w:val="none" w:sz="0" w:space="0" w:color="auto"/>
              </w:divBdr>
              <w:divsChild>
                <w:div w:id="1186361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467202">
          <w:marLeft w:val="0"/>
          <w:marRight w:val="0"/>
          <w:marTop w:val="300"/>
          <w:marBottom w:val="0"/>
          <w:divBdr>
            <w:top w:val="none" w:sz="0" w:space="0" w:color="auto"/>
            <w:left w:val="none" w:sz="0" w:space="0" w:color="auto"/>
            <w:bottom w:val="none" w:sz="0" w:space="0" w:color="auto"/>
            <w:right w:val="none" w:sz="0" w:space="0" w:color="auto"/>
          </w:divBdr>
          <w:divsChild>
            <w:div w:id="2013026250">
              <w:marLeft w:val="0"/>
              <w:marRight w:val="0"/>
              <w:marTop w:val="0"/>
              <w:marBottom w:val="0"/>
              <w:divBdr>
                <w:top w:val="none" w:sz="0" w:space="0" w:color="auto"/>
                <w:left w:val="none" w:sz="0" w:space="0" w:color="auto"/>
                <w:bottom w:val="none" w:sz="0" w:space="0" w:color="auto"/>
                <w:right w:val="none" w:sz="0" w:space="0" w:color="auto"/>
              </w:divBdr>
              <w:divsChild>
                <w:div w:id="379324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0116134">
          <w:marLeft w:val="0"/>
          <w:marRight w:val="0"/>
          <w:marTop w:val="300"/>
          <w:marBottom w:val="0"/>
          <w:divBdr>
            <w:top w:val="none" w:sz="0" w:space="0" w:color="auto"/>
            <w:left w:val="none" w:sz="0" w:space="0" w:color="auto"/>
            <w:bottom w:val="none" w:sz="0" w:space="0" w:color="auto"/>
            <w:right w:val="none" w:sz="0" w:space="0" w:color="auto"/>
          </w:divBdr>
          <w:divsChild>
            <w:div w:id="1144856422">
              <w:marLeft w:val="0"/>
              <w:marRight w:val="0"/>
              <w:marTop w:val="0"/>
              <w:marBottom w:val="0"/>
              <w:divBdr>
                <w:top w:val="none" w:sz="0" w:space="0" w:color="auto"/>
                <w:left w:val="none" w:sz="0" w:space="0" w:color="auto"/>
                <w:bottom w:val="none" w:sz="0" w:space="0" w:color="auto"/>
                <w:right w:val="none" w:sz="0" w:space="0" w:color="auto"/>
              </w:divBdr>
              <w:divsChild>
                <w:div w:id="18141785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13185">
          <w:marLeft w:val="0"/>
          <w:marRight w:val="0"/>
          <w:marTop w:val="300"/>
          <w:marBottom w:val="0"/>
          <w:divBdr>
            <w:top w:val="none" w:sz="0" w:space="0" w:color="auto"/>
            <w:left w:val="none" w:sz="0" w:space="0" w:color="auto"/>
            <w:bottom w:val="none" w:sz="0" w:space="0" w:color="auto"/>
            <w:right w:val="none" w:sz="0" w:space="0" w:color="auto"/>
          </w:divBdr>
          <w:divsChild>
            <w:div w:id="262230739">
              <w:marLeft w:val="0"/>
              <w:marRight w:val="0"/>
              <w:marTop w:val="0"/>
              <w:marBottom w:val="0"/>
              <w:divBdr>
                <w:top w:val="none" w:sz="0" w:space="0" w:color="auto"/>
                <w:left w:val="none" w:sz="0" w:space="0" w:color="auto"/>
                <w:bottom w:val="none" w:sz="0" w:space="0" w:color="auto"/>
                <w:right w:val="none" w:sz="0" w:space="0" w:color="auto"/>
              </w:divBdr>
              <w:divsChild>
                <w:div w:id="1582832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4411019">
      <w:bodyDiv w:val="1"/>
      <w:marLeft w:val="0"/>
      <w:marRight w:val="0"/>
      <w:marTop w:val="0"/>
      <w:marBottom w:val="0"/>
      <w:divBdr>
        <w:top w:val="none" w:sz="0" w:space="0" w:color="auto"/>
        <w:left w:val="none" w:sz="0" w:space="0" w:color="auto"/>
        <w:bottom w:val="none" w:sz="0" w:space="0" w:color="auto"/>
        <w:right w:val="none" w:sz="0" w:space="0" w:color="auto"/>
      </w:divBdr>
      <w:divsChild>
        <w:div w:id="1614705909">
          <w:marLeft w:val="0"/>
          <w:marRight w:val="0"/>
          <w:marTop w:val="0"/>
          <w:marBottom w:val="0"/>
          <w:divBdr>
            <w:top w:val="none" w:sz="0" w:space="0" w:color="auto"/>
            <w:left w:val="none" w:sz="0" w:space="0" w:color="auto"/>
            <w:bottom w:val="none" w:sz="0" w:space="0" w:color="auto"/>
            <w:right w:val="none" w:sz="0" w:space="0" w:color="auto"/>
          </w:divBdr>
        </w:div>
        <w:div w:id="620770124">
          <w:marLeft w:val="0"/>
          <w:marRight w:val="0"/>
          <w:marTop w:val="0"/>
          <w:marBottom w:val="0"/>
          <w:divBdr>
            <w:top w:val="none" w:sz="0" w:space="0" w:color="auto"/>
            <w:left w:val="none" w:sz="0" w:space="0" w:color="auto"/>
            <w:bottom w:val="none" w:sz="0" w:space="0" w:color="auto"/>
            <w:right w:val="none" w:sz="0" w:space="0" w:color="auto"/>
          </w:divBdr>
          <w:divsChild>
            <w:div w:id="1965575578">
              <w:marLeft w:val="0"/>
              <w:marRight w:val="0"/>
              <w:marTop w:val="0"/>
              <w:marBottom w:val="0"/>
              <w:divBdr>
                <w:top w:val="none" w:sz="0" w:space="0" w:color="auto"/>
                <w:left w:val="none" w:sz="0" w:space="0" w:color="auto"/>
                <w:bottom w:val="none" w:sz="0" w:space="0" w:color="auto"/>
                <w:right w:val="none" w:sz="0" w:space="0" w:color="auto"/>
              </w:divBdr>
            </w:div>
          </w:divsChild>
        </w:div>
        <w:div w:id="2040010931">
          <w:marLeft w:val="0"/>
          <w:marRight w:val="0"/>
          <w:marTop w:val="0"/>
          <w:marBottom w:val="0"/>
          <w:divBdr>
            <w:top w:val="none" w:sz="0" w:space="0" w:color="auto"/>
            <w:left w:val="none" w:sz="0" w:space="0" w:color="auto"/>
            <w:bottom w:val="none" w:sz="0" w:space="0" w:color="auto"/>
            <w:right w:val="none" w:sz="0" w:space="0" w:color="auto"/>
          </w:divBdr>
        </w:div>
        <w:div w:id="1029724523">
          <w:marLeft w:val="0"/>
          <w:marRight w:val="0"/>
          <w:marTop w:val="0"/>
          <w:marBottom w:val="0"/>
          <w:divBdr>
            <w:top w:val="none" w:sz="0" w:space="0" w:color="auto"/>
            <w:left w:val="none" w:sz="0" w:space="0" w:color="auto"/>
            <w:bottom w:val="none" w:sz="0" w:space="0" w:color="auto"/>
            <w:right w:val="none" w:sz="0" w:space="0" w:color="auto"/>
          </w:divBdr>
          <w:divsChild>
            <w:div w:id="650864969">
              <w:marLeft w:val="0"/>
              <w:marRight w:val="0"/>
              <w:marTop w:val="0"/>
              <w:marBottom w:val="0"/>
              <w:divBdr>
                <w:top w:val="none" w:sz="0" w:space="0" w:color="auto"/>
                <w:left w:val="none" w:sz="0" w:space="0" w:color="auto"/>
                <w:bottom w:val="none" w:sz="0" w:space="0" w:color="auto"/>
                <w:right w:val="none" w:sz="0" w:space="0" w:color="auto"/>
              </w:divBdr>
            </w:div>
          </w:divsChild>
        </w:div>
        <w:div w:id="1886140867">
          <w:marLeft w:val="0"/>
          <w:marRight w:val="0"/>
          <w:marTop w:val="0"/>
          <w:marBottom w:val="0"/>
          <w:divBdr>
            <w:top w:val="none" w:sz="0" w:space="0" w:color="auto"/>
            <w:left w:val="none" w:sz="0" w:space="0" w:color="auto"/>
            <w:bottom w:val="none" w:sz="0" w:space="0" w:color="auto"/>
            <w:right w:val="none" w:sz="0" w:space="0" w:color="auto"/>
          </w:divBdr>
        </w:div>
        <w:div w:id="937056396">
          <w:marLeft w:val="0"/>
          <w:marRight w:val="0"/>
          <w:marTop w:val="0"/>
          <w:marBottom w:val="0"/>
          <w:divBdr>
            <w:top w:val="none" w:sz="0" w:space="0" w:color="auto"/>
            <w:left w:val="none" w:sz="0" w:space="0" w:color="auto"/>
            <w:bottom w:val="none" w:sz="0" w:space="0" w:color="auto"/>
            <w:right w:val="none" w:sz="0" w:space="0" w:color="auto"/>
          </w:divBdr>
          <w:divsChild>
            <w:div w:id="1989479429">
              <w:marLeft w:val="0"/>
              <w:marRight w:val="0"/>
              <w:marTop w:val="0"/>
              <w:marBottom w:val="0"/>
              <w:divBdr>
                <w:top w:val="none" w:sz="0" w:space="0" w:color="auto"/>
                <w:left w:val="none" w:sz="0" w:space="0" w:color="auto"/>
                <w:bottom w:val="none" w:sz="0" w:space="0" w:color="auto"/>
                <w:right w:val="none" w:sz="0" w:space="0" w:color="auto"/>
              </w:divBdr>
            </w:div>
          </w:divsChild>
        </w:div>
        <w:div w:id="628318076">
          <w:marLeft w:val="0"/>
          <w:marRight w:val="0"/>
          <w:marTop w:val="0"/>
          <w:marBottom w:val="0"/>
          <w:divBdr>
            <w:top w:val="none" w:sz="0" w:space="0" w:color="auto"/>
            <w:left w:val="none" w:sz="0" w:space="0" w:color="auto"/>
            <w:bottom w:val="none" w:sz="0" w:space="0" w:color="auto"/>
            <w:right w:val="none" w:sz="0" w:space="0" w:color="auto"/>
          </w:divBdr>
        </w:div>
        <w:div w:id="661858600">
          <w:marLeft w:val="0"/>
          <w:marRight w:val="0"/>
          <w:marTop w:val="0"/>
          <w:marBottom w:val="0"/>
          <w:divBdr>
            <w:top w:val="none" w:sz="0" w:space="0" w:color="auto"/>
            <w:left w:val="none" w:sz="0" w:space="0" w:color="auto"/>
            <w:bottom w:val="none" w:sz="0" w:space="0" w:color="auto"/>
            <w:right w:val="none" w:sz="0" w:space="0" w:color="auto"/>
          </w:divBdr>
          <w:divsChild>
            <w:div w:id="1147353947">
              <w:marLeft w:val="0"/>
              <w:marRight w:val="0"/>
              <w:marTop w:val="0"/>
              <w:marBottom w:val="0"/>
              <w:divBdr>
                <w:top w:val="none" w:sz="0" w:space="0" w:color="auto"/>
                <w:left w:val="none" w:sz="0" w:space="0" w:color="auto"/>
                <w:bottom w:val="none" w:sz="0" w:space="0" w:color="auto"/>
                <w:right w:val="none" w:sz="0" w:space="0" w:color="auto"/>
              </w:divBdr>
            </w:div>
          </w:divsChild>
        </w:div>
        <w:div w:id="15271958">
          <w:marLeft w:val="0"/>
          <w:marRight w:val="0"/>
          <w:marTop w:val="0"/>
          <w:marBottom w:val="0"/>
          <w:divBdr>
            <w:top w:val="none" w:sz="0" w:space="0" w:color="auto"/>
            <w:left w:val="none" w:sz="0" w:space="0" w:color="auto"/>
            <w:bottom w:val="none" w:sz="0" w:space="0" w:color="auto"/>
            <w:right w:val="none" w:sz="0" w:space="0" w:color="auto"/>
          </w:divBdr>
        </w:div>
        <w:div w:id="281569961">
          <w:marLeft w:val="0"/>
          <w:marRight w:val="0"/>
          <w:marTop w:val="0"/>
          <w:marBottom w:val="0"/>
          <w:divBdr>
            <w:top w:val="none" w:sz="0" w:space="0" w:color="auto"/>
            <w:left w:val="none" w:sz="0" w:space="0" w:color="auto"/>
            <w:bottom w:val="none" w:sz="0" w:space="0" w:color="auto"/>
            <w:right w:val="none" w:sz="0" w:space="0" w:color="auto"/>
          </w:divBdr>
          <w:divsChild>
            <w:div w:id="1205141888">
              <w:marLeft w:val="0"/>
              <w:marRight w:val="0"/>
              <w:marTop w:val="0"/>
              <w:marBottom w:val="0"/>
              <w:divBdr>
                <w:top w:val="none" w:sz="0" w:space="0" w:color="auto"/>
                <w:left w:val="none" w:sz="0" w:space="0" w:color="auto"/>
                <w:bottom w:val="none" w:sz="0" w:space="0" w:color="auto"/>
                <w:right w:val="none" w:sz="0" w:space="0" w:color="auto"/>
              </w:divBdr>
            </w:div>
          </w:divsChild>
        </w:div>
        <w:div w:id="2141848233">
          <w:marLeft w:val="0"/>
          <w:marRight w:val="0"/>
          <w:marTop w:val="0"/>
          <w:marBottom w:val="0"/>
          <w:divBdr>
            <w:top w:val="none" w:sz="0" w:space="0" w:color="auto"/>
            <w:left w:val="none" w:sz="0" w:space="0" w:color="auto"/>
            <w:bottom w:val="none" w:sz="0" w:space="0" w:color="auto"/>
            <w:right w:val="none" w:sz="0" w:space="0" w:color="auto"/>
          </w:divBdr>
        </w:div>
        <w:div w:id="1579174857">
          <w:marLeft w:val="0"/>
          <w:marRight w:val="0"/>
          <w:marTop w:val="0"/>
          <w:marBottom w:val="0"/>
          <w:divBdr>
            <w:top w:val="none" w:sz="0" w:space="0" w:color="auto"/>
            <w:left w:val="none" w:sz="0" w:space="0" w:color="auto"/>
            <w:bottom w:val="none" w:sz="0" w:space="0" w:color="auto"/>
            <w:right w:val="none" w:sz="0" w:space="0" w:color="auto"/>
          </w:divBdr>
          <w:divsChild>
            <w:div w:id="649481634">
              <w:marLeft w:val="0"/>
              <w:marRight w:val="0"/>
              <w:marTop w:val="0"/>
              <w:marBottom w:val="0"/>
              <w:divBdr>
                <w:top w:val="none" w:sz="0" w:space="0" w:color="auto"/>
                <w:left w:val="none" w:sz="0" w:space="0" w:color="auto"/>
                <w:bottom w:val="none" w:sz="0" w:space="0" w:color="auto"/>
                <w:right w:val="none" w:sz="0" w:space="0" w:color="auto"/>
              </w:divBdr>
            </w:div>
          </w:divsChild>
        </w:div>
        <w:div w:id="1839685379">
          <w:marLeft w:val="0"/>
          <w:marRight w:val="0"/>
          <w:marTop w:val="0"/>
          <w:marBottom w:val="0"/>
          <w:divBdr>
            <w:top w:val="none" w:sz="0" w:space="0" w:color="auto"/>
            <w:left w:val="none" w:sz="0" w:space="0" w:color="auto"/>
            <w:bottom w:val="none" w:sz="0" w:space="0" w:color="auto"/>
            <w:right w:val="none" w:sz="0" w:space="0" w:color="auto"/>
          </w:divBdr>
        </w:div>
        <w:div w:id="458033040">
          <w:marLeft w:val="0"/>
          <w:marRight w:val="0"/>
          <w:marTop w:val="0"/>
          <w:marBottom w:val="0"/>
          <w:divBdr>
            <w:top w:val="none" w:sz="0" w:space="0" w:color="auto"/>
            <w:left w:val="none" w:sz="0" w:space="0" w:color="auto"/>
            <w:bottom w:val="none" w:sz="0" w:space="0" w:color="auto"/>
            <w:right w:val="none" w:sz="0" w:space="0" w:color="auto"/>
          </w:divBdr>
          <w:divsChild>
            <w:div w:id="731122766">
              <w:marLeft w:val="0"/>
              <w:marRight w:val="0"/>
              <w:marTop w:val="0"/>
              <w:marBottom w:val="0"/>
              <w:divBdr>
                <w:top w:val="none" w:sz="0" w:space="0" w:color="auto"/>
                <w:left w:val="none" w:sz="0" w:space="0" w:color="auto"/>
                <w:bottom w:val="none" w:sz="0" w:space="0" w:color="auto"/>
                <w:right w:val="none" w:sz="0" w:space="0" w:color="auto"/>
              </w:divBdr>
            </w:div>
          </w:divsChild>
        </w:div>
        <w:div w:id="563948992">
          <w:marLeft w:val="0"/>
          <w:marRight w:val="0"/>
          <w:marTop w:val="300"/>
          <w:marBottom w:val="0"/>
          <w:divBdr>
            <w:top w:val="none" w:sz="0" w:space="0" w:color="auto"/>
            <w:left w:val="none" w:sz="0" w:space="0" w:color="auto"/>
            <w:bottom w:val="none" w:sz="0" w:space="0" w:color="auto"/>
            <w:right w:val="none" w:sz="0" w:space="0" w:color="auto"/>
          </w:divBdr>
          <w:divsChild>
            <w:div w:id="2070417940">
              <w:marLeft w:val="0"/>
              <w:marRight w:val="0"/>
              <w:marTop w:val="0"/>
              <w:marBottom w:val="0"/>
              <w:divBdr>
                <w:top w:val="none" w:sz="0" w:space="0" w:color="auto"/>
                <w:left w:val="none" w:sz="0" w:space="0" w:color="auto"/>
                <w:bottom w:val="none" w:sz="0" w:space="0" w:color="auto"/>
                <w:right w:val="none" w:sz="0" w:space="0" w:color="auto"/>
              </w:divBdr>
              <w:divsChild>
                <w:div w:id="955524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5271959">
          <w:marLeft w:val="0"/>
          <w:marRight w:val="0"/>
          <w:marTop w:val="300"/>
          <w:marBottom w:val="0"/>
          <w:divBdr>
            <w:top w:val="none" w:sz="0" w:space="0" w:color="auto"/>
            <w:left w:val="none" w:sz="0" w:space="0" w:color="auto"/>
            <w:bottom w:val="none" w:sz="0" w:space="0" w:color="auto"/>
            <w:right w:val="none" w:sz="0" w:space="0" w:color="auto"/>
          </w:divBdr>
          <w:divsChild>
            <w:div w:id="396518913">
              <w:marLeft w:val="0"/>
              <w:marRight w:val="0"/>
              <w:marTop w:val="0"/>
              <w:marBottom w:val="0"/>
              <w:divBdr>
                <w:top w:val="none" w:sz="0" w:space="0" w:color="auto"/>
                <w:left w:val="none" w:sz="0" w:space="0" w:color="auto"/>
                <w:bottom w:val="none" w:sz="0" w:space="0" w:color="auto"/>
                <w:right w:val="none" w:sz="0" w:space="0" w:color="auto"/>
              </w:divBdr>
              <w:divsChild>
                <w:div w:id="1189684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525802">
          <w:marLeft w:val="0"/>
          <w:marRight w:val="0"/>
          <w:marTop w:val="300"/>
          <w:marBottom w:val="0"/>
          <w:divBdr>
            <w:top w:val="none" w:sz="0" w:space="0" w:color="auto"/>
            <w:left w:val="none" w:sz="0" w:space="0" w:color="auto"/>
            <w:bottom w:val="none" w:sz="0" w:space="0" w:color="auto"/>
            <w:right w:val="none" w:sz="0" w:space="0" w:color="auto"/>
          </w:divBdr>
          <w:divsChild>
            <w:div w:id="804931319">
              <w:marLeft w:val="0"/>
              <w:marRight w:val="0"/>
              <w:marTop w:val="0"/>
              <w:marBottom w:val="0"/>
              <w:divBdr>
                <w:top w:val="none" w:sz="0" w:space="0" w:color="auto"/>
                <w:left w:val="none" w:sz="0" w:space="0" w:color="auto"/>
                <w:bottom w:val="none" w:sz="0" w:space="0" w:color="auto"/>
                <w:right w:val="none" w:sz="0" w:space="0" w:color="auto"/>
              </w:divBdr>
              <w:divsChild>
                <w:div w:id="808740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34067">
          <w:marLeft w:val="0"/>
          <w:marRight w:val="0"/>
          <w:marTop w:val="300"/>
          <w:marBottom w:val="0"/>
          <w:divBdr>
            <w:top w:val="none" w:sz="0" w:space="0" w:color="auto"/>
            <w:left w:val="none" w:sz="0" w:space="0" w:color="auto"/>
            <w:bottom w:val="none" w:sz="0" w:space="0" w:color="auto"/>
            <w:right w:val="none" w:sz="0" w:space="0" w:color="auto"/>
          </w:divBdr>
          <w:divsChild>
            <w:div w:id="144317288">
              <w:marLeft w:val="0"/>
              <w:marRight w:val="0"/>
              <w:marTop w:val="0"/>
              <w:marBottom w:val="0"/>
              <w:divBdr>
                <w:top w:val="none" w:sz="0" w:space="0" w:color="auto"/>
                <w:left w:val="none" w:sz="0" w:space="0" w:color="auto"/>
                <w:bottom w:val="none" w:sz="0" w:space="0" w:color="auto"/>
                <w:right w:val="none" w:sz="0" w:space="0" w:color="auto"/>
              </w:divBdr>
              <w:divsChild>
                <w:div w:id="1324427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6722882">
      <w:bodyDiv w:val="1"/>
      <w:marLeft w:val="0"/>
      <w:marRight w:val="0"/>
      <w:marTop w:val="0"/>
      <w:marBottom w:val="0"/>
      <w:divBdr>
        <w:top w:val="none" w:sz="0" w:space="0" w:color="auto"/>
        <w:left w:val="none" w:sz="0" w:space="0" w:color="auto"/>
        <w:bottom w:val="none" w:sz="0" w:space="0" w:color="auto"/>
        <w:right w:val="none" w:sz="0" w:space="0" w:color="auto"/>
      </w:divBdr>
      <w:divsChild>
        <w:div w:id="1123503270">
          <w:marLeft w:val="0"/>
          <w:marRight w:val="0"/>
          <w:marTop w:val="0"/>
          <w:marBottom w:val="0"/>
          <w:divBdr>
            <w:top w:val="none" w:sz="0" w:space="0" w:color="auto"/>
            <w:left w:val="none" w:sz="0" w:space="0" w:color="auto"/>
            <w:bottom w:val="none" w:sz="0" w:space="0" w:color="auto"/>
            <w:right w:val="none" w:sz="0" w:space="0" w:color="auto"/>
          </w:divBdr>
        </w:div>
        <w:div w:id="974337695">
          <w:marLeft w:val="0"/>
          <w:marRight w:val="0"/>
          <w:marTop w:val="0"/>
          <w:marBottom w:val="0"/>
          <w:divBdr>
            <w:top w:val="none" w:sz="0" w:space="0" w:color="auto"/>
            <w:left w:val="none" w:sz="0" w:space="0" w:color="auto"/>
            <w:bottom w:val="none" w:sz="0" w:space="0" w:color="auto"/>
            <w:right w:val="none" w:sz="0" w:space="0" w:color="auto"/>
          </w:divBdr>
          <w:divsChild>
            <w:div w:id="191647341">
              <w:marLeft w:val="0"/>
              <w:marRight w:val="0"/>
              <w:marTop w:val="0"/>
              <w:marBottom w:val="0"/>
              <w:divBdr>
                <w:top w:val="none" w:sz="0" w:space="0" w:color="auto"/>
                <w:left w:val="none" w:sz="0" w:space="0" w:color="auto"/>
                <w:bottom w:val="none" w:sz="0" w:space="0" w:color="auto"/>
                <w:right w:val="none" w:sz="0" w:space="0" w:color="auto"/>
              </w:divBdr>
            </w:div>
          </w:divsChild>
        </w:div>
        <w:div w:id="2058120499">
          <w:marLeft w:val="0"/>
          <w:marRight w:val="0"/>
          <w:marTop w:val="0"/>
          <w:marBottom w:val="0"/>
          <w:divBdr>
            <w:top w:val="none" w:sz="0" w:space="0" w:color="auto"/>
            <w:left w:val="none" w:sz="0" w:space="0" w:color="auto"/>
            <w:bottom w:val="none" w:sz="0" w:space="0" w:color="auto"/>
            <w:right w:val="none" w:sz="0" w:space="0" w:color="auto"/>
          </w:divBdr>
        </w:div>
        <w:div w:id="1262758357">
          <w:marLeft w:val="0"/>
          <w:marRight w:val="0"/>
          <w:marTop w:val="0"/>
          <w:marBottom w:val="0"/>
          <w:divBdr>
            <w:top w:val="none" w:sz="0" w:space="0" w:color="auto"/>
            <w:left w:val="none" w:sz="0" w:space="0" w:color="auto"/>
            <w:bottom w:val="none" w:sz="0" w:space="0" w:color="auto"/>
            <w:right w:val="none" w:sz="0" w:space="0" w:color="auto"/>
          </w:divBdr>
          <w:divsChild>
            <w:div w:id="1753552029">
              <w:marLeft w:val="0"/>
              <w:marRight w:val="0"/>
              <w:marTop w:val="0"/>
              <w:marBottom w:val="0"/>
              <w:divBdr>
                <w:top w:val="none" w:sz="0" w:space="0" w:color="auto"/>
                <w:left w:val="none" w:sz="0" w:space="0" w:color="auto"/>
                <w:bottom w:val="none" w:sz="0" w:space="0" w:color="auto"/>
                <w:right w:val="none" w:sz="0" w:space="0" w:color="auto"/>
              </w:divBdr>
            </w:div>
          </w:divsChild>
        </w:div>
        <w:div w:id="1495682715">
          <w:marLeft w:val="0"/>
          <w:marRight w:val="0"/>
          <w:marTop w:val="0"/>
          <w:marBottom w:val="0"/>
          <w:divBdr>
            <w:top w:val="none" w:sz="0" w:space="0" w:color="auto"/>
            <w:left w:val="none" w:sz="0" w:space="0" w:color="auto"/>
            <w:bottom w:val="none" w:sz="0" w:space="0" w:color="auto"/>
            <w:right w:val="none" w:sz="0" w:space="0" w:color="auto"/>
          </w:divBdr>
        </w:div>
        <w:div w:id="1165820050">
          <w:marLeft w:val="0"/>
          <w:marRight w:val="0"/>
          <w:marTop w:val="0"/>
          <w:marBottom w:val="0"/>
          <w:divBdr>
            <w:top w:val="none" w:sz="0" w:space="0" w:color="auto"/>
            <w:left w:val="none" w:sz="0" w:space="0" w:color="auto"/>
            <w:bottom w:val="none" w:sz="0" w:space="0" w:color="auto"/>
            <w:right w:val="none" w:sz="0" w:space="0" w:color="auto"/>
          </w:divBdr>
          <w:divsChild>
            <w:div w:id="491024720">
              <w:marLeft w:val="0"/>
              <w:marRight w:val="0"/>
              <w:marTop w:val="0"/>
              <w:marBottom w:val="0"/>
              <w:divBdr>
                <w:top w:val="none" w:sz="0" w:space="0" w:color="auto"/>
                <w:left w:val="none" w:sz="0" w:space="0" w:color="auto"/>
                <w:bottom w:val="none" w:sz="0" w:space="0" w:color="auto"/>
                <w:right w:val="none" w:sz="0" w:space="0" w:color="auto"/>
              </w:divBdr>
            </w:div>
          </w:divsChild>
        </w:div>
        <w:div w:id="1637177002">
          <w:marLeft w:val="0"/>
          <w:marRight w:val="0"/>
          <w:marTop w:val="0"/>
          <w:marBottom w:val="0"/>
          <w:divBdr>
            <w:top w:val="none" w:sz="0" w:space="0" w:color="auto"/>
            <w:left w:val="none" w:sz="0" w:space="0" w:color="auto"/>
            <w:bottom w:val="none" w:sz="0" w:space="0" w:color="auto"/>
            <w:right w:val="none" w:sz="0" w:space="0" w:color="auto"/>
          </w:divBdr>
        </w:div>
        <w:div w:id="565991902">
          <w:marLeft w:val="0"/>
          <w:marRight w:val="0"/>
          <w:marTop w:val="0"/>
          <w:marBottom w:val="0"/>
          <w:divBdr>
            <w:top w:val="none" w:sz="0" w:space="0" w:color="auto"/>
            <w:left w:val="none" w:sz="0" w:space="0" w:color="auto"/>
            <w:bottom w:val="none" w:sz="0" w:space="0" w:color="auto"/>
            <w:right w:val="none" w:sz="0" w:space="0" w:color="auto"/>
          </w:divBdr>
          <w:divsChild>
            <w:div w:id="1344631797">
              <w:marLeft w:val="0"/>
              <w:marRight w:val="0"/>
              <w:marTop w:val="0"/>
              <w:marBottom w:val="0"/>
              <w:divBdr>
                <w:top w:val="none" w:sz="0" w:space="0" w:color="auto"/>
                <w:left w:val="none" w:sz="0" w:space="0" w:color="auto"/>
                <w:bottom w:val="none" w:sz="0" w:space="0" w:color="auto"/>
                <w:right w:val="none" w:sz="0" w:space="0" w:color="auto"/>
              </w:divBdr>
            </w:div>
          </w:divsChild>
        </w:div>
        <w:div w:id="1195190213">
          <w:marLeft w:val="0"/>
          <w:marRight w:val="0"/>
          <w:marTop w:val="0"/>
          <w:marBottom w:val="0"/>
          <w:divBdr>
            <w:top w:val="none" w:sz="0" w:space="0" w:color="auto"/>
            <w:left w:val="none" w:sz="0" w:space="0" w:color="auto"/>
            <w:bottom w:val="none" w:sz="0" w:space="0" w:color="auto"/>
            <w:right w:val="none" w:sz="0" w:space="0" w:color="auto"/>
          </w:divBdr>
        </w:div>
        <w:div w:id="747270446">
          <w:marLeft w:val="0"/>
          <w:marRight w:val="0"/>
          <w:marTop w:val="0"/>
          <w:marBottom w:val="0"/>
          <w:divBdr>
            <w:top w:val="none" w:sz="0" w:space="0" w:color="auto"/>
            <w:left w:val="none" w:sz="0" w:space="0" w:color="auto"/>
            <w:bottom w:val="none" w:sz="0" w:space="0" w:color="auto"/>
            <w:right w:val="none" w:sz="0" w:space="0" w:color="auto"/>
          </w:divBdr>
          <w:divsChild>
            <w:div w:id="1161962710">
              <w:marLeft w:val="0"/>
              <w:marRight w:val="0"/>
              <w:marTop w:val="0"/>
              <w:marBottom w:val="0"/>
              <w:divBdr>
                <w:top w:val="none" w:sz="0" w:space="0" w:color="auto"/>
                <w:left w:val="none" w:sz="0" w:space="0" w:color="auto"/>
                <w:bottom w:val="none" w:sz="0" w:space="0" w:color="auto"/>
                <w:right w:val="none" w:sz="0" w:space="0" w:color="auto"/>
              </w:divBdr>
            </w:div>
          </w:divsChild>
        </w:div>
        <w:div w:id="564294544">
          <w:marLeft w:val="0"/>
          <w:marRight w:val="0"/>
          <w:marTop w:val="0"/>
          <w:marBottom w:val="0"/>
          <w:divBdr>
            <w:top w:val="none" w:sz="0" w:space="0" w:color="auto"/>
            <w:left w:val="none" w:sz="0" w:space="0" w:color="auto"/>
            <w:bottom w:val="none" w:sz="0" w:space="0" w:color="auto"/>
            <w:right w:val="none" w:sz="0" w:space="0" w:color="auto"/>
          </w:divBdr>
        </w:div>
        <w:div w:id="634405760">
          <w:marLeft w:val="0"/>
          <w:marRight w:val="0"/>
          <w:marTop w:val="0"/>
          <w:marBottom w:val="0"/>
          <w:divBdr>
            <w:top w:val="none" w:sz="0" w:space="0" w:color="auto"/>
            <w:left w:val="none" w:sz="0" w:space="0" w:color="auto"/>
            <w:bottom w:val="none" w:sz="0" w:space="0" w:color="auto"/>
            <w:right w:val="none" w:sz="0" w:space="0" w:color="auto"/>
          </w:divBdr>
          <w:divsChild>
            <w:div w:id="2027824678">
              <w:marLeft w:val="0"/>
              <w:marRight w:val="0"/>
              <w:marTop w:val="0"/>
              <w:marBottom w:val="0"/>
              <w:divBdr>
                <w:top w:val="none" w:sz="0" w:space="0" w:color="auto"/>
                <w:left w:val="none" w:sz="0" w:space="0" w:color="auto"/>
                <w:bottom w:val="none" w:sz="0" w:space="0" w:color="auto"/>
                <w:right w:val="none" w:sz="0" w:space="0" w:color="auto"/>
              </w:divBdr>
            </w:div>
          </w:divsChild>
        </w:div>
        <w:div w:id="649797418">
          <w:marLeft w:val="0"/>
          <w:marRight w:val="0"/>
          <w:marTop w:val="0"/>
          <w:marBottom w:val="0"/>
          <w:divBdr>
            <w:top w:val="none" w:sz="0" w:space="0" w:color="auto"/>
            <w:left w:val="none" w:sz="0" w:space="0" w:color="auto"/>
            <w:bottom w:val="none" w:sz="0" w:space="0" w:color="auto"/>
            <w:right w:val="none" w:sz="0" w:space="0" w:color="auto"/>
          </w:divBdr>
        </w:div>
        <w:div w:id="1868250559">
          <w:marLeft w:val="0"/>
          <w:marRight w:val="0"/>
          <w:marTop w:val="0"/>
          <w:marBottom w:val="0"/>
          <w:divBdr>
            <w:top w:val="none" w:sz="0" w:space="0" w:color="auto"/>
            <w:left w:val="none" w:sz="0" w:space="0" w:color="auto"/>
            <w:bottom w:val="none" w:sz="0" w:space="0" w:color="auto"/>
            <w:right w:val="none" w:sz="0" w:space="0" w:color="auto"/>
          </w:divBdr>
          <w:divsChild>
            <w:div w:id="802846381">
              <w:marLeft w:val="0"/>
              <w:marRight w:val="0"/>
              <w:marTop w:val="0"/>
              <w:marBottom w:val="0"/>
              <w:divBdr>
                <w:top w:val="none" w:sz="0" w:space="0" w:color="auto"/>
                <w:left w:val="none" w:sz="0" w:space="0" w:color="auto"/>
                <w:bottom w:val="none" w:sz="0" w:space="0" w:color="auto"/>
                <w:right w:val="none" w:sz="0" w:space="0" w:color="auto"/>
              </w:divBdr>
            </w:div>
          </w:divsChild>
        </w:div>
        <w:div w:id="269900655">
          <w:marLeft w:val="0"/>
          <w:marRight w:val="0"/>
          <w:marTop w:val="300"/>
          <w:marBottom w:val="0"/>
          <w:divBdr>
            <w:top w:val="none" w:sz="0" w:space="0" w:color="auto"/>
            <w:left w:val="none" w:sz="0" w:space="0" w:color="auto"/>
            <w:bottom w:val="none" w:sz="0" w:space="0" w:color="auto"/>
            <w:right w:val="none" w:sz="0" w:space="0" w:color="auto"/>
          </w:divBdr>
          <w:divsChild>
            <w:div w:id="121461647">
              <w:marLeft w:val="0"/>
              <w:marRight w:val="0"/>
              <w:marTop w:val="0"/>
              <w:marBottom w:val="0"/>
              <w:divBdr>
                <w:top w:val="none" w:sz="0" w:space="0" w:color="auto"/>
                <w:left w:val="none" w:sz="0" w:space="0" w:color="auto"/>
                <w:bottom w:val="none" w:sz="0" w:space="0" w:color="auto"/>
                <w:right w:val="none" w:sz="0" w:space="0" w:color="auto"/>
              </w:divBdr>
              <w:divsChild>
                <w:div w:id="148820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8659713">
          <w:marLeft w:val="0"/>
          <w:marRight w:val="0"/>
          <w:marTop w:val="300"/>
          <w:marBottom w:val="0"/>
          <w:divBdr>
            <w:top w:val="none" w:sz="0" w:space="0" w:color="auto"/>
            <w:left w:val="none" w:sz="0" w:space="0" w:color="auto"/>
            <w:bottom w:val="none" w:sz="0" w:space="0" w:color="auto"/>
            <w:right w:val="none" w:sz="0" w:space="0" w:color="auto"/>
          </w:divBdr>
          <w:divsChild>
            <w:div w:id="362947173">
              <w:marLeft w:val="0"/>
              <w:marRight w:val="0"/>
              <w:marTop w:val="0"/>
              <w:marBottom w:val="0"/>
              <w:divBdr>
                <w:top w:val="none" w:sz="0" w:space="0" w:color="auto"/>
                <w:left w:val="none" w:sz="0" w:space="0" w:color="auto"/>
                <w:bottom w:val="none" w:sz="0" w:space="0" w:color="auto"/>
                <w:right w:val="none" w:sz="0" w:space="0" w:color="auto"/>
              </w:divBdr>
              <w:divsChild>
                <w:div w:id="1340618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073556">
          <w:marLeft w:val="0"/>
          <w:marRight w:val="0"/>
          <w:marTop w:val="300"/>
          <w:marBottom w:val="0"/>
          <w:divBdr>
            <w:top w:val="none" w:sz="0" w:space="0" w:color="auto"/>
            <w:left w:val="none" w:sz="0" w:space="0" w:color="auto"/>
            <w:bottom w:val="none" w:sz="0" w:space="0" w:color="auto"/>
            <w:right w:val="none" w:sz="0" w:space="0" w:color="auto"/>
          </w:divBdr>
          <w:divsChild>
            <w:div w:id="329333577">
              <w:marLeft w:val="0"/>
              <w:marRight w:val="0"/>
              <w:marTop w:val="0"/>
              <w:marBottom w:val="0"/>
              <w:divBdr>
                <w:top w:val="none" w:sz="0" w:space="0" w:color="auto"/>
                <w:left w:val="none" w:sz="0" w:space="0" w:color="auto"/>
                <w:bottom w:val="none" w:sz="0" w:space="0" w:color="auto"/>
                <w:right w:val="none" w:sz="0" w:space="0" w:color="auto"/>
              </w:divBdr>
              <w:divsChild>
                <w:div w:id="107091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815775">
          <w:marLeft w:val="0"/>
          <w:marRight w:val="0"/>
          <w:marTop w:val="300"/>
          <w:marBottom w:val="0"/>
          <w:divBdr>
            <w:top w:val="none" w:sz="0" w:space="0" w:color="auto"/>
            <w:left w:val="none" w:sz="0" w:space="0" w:color="auto"/>
            <w:bottom w:val="none" w:sz="0" w:space="0" w:color="auto"/>
            <w:right w:val="none" w:sz="0" w:space="0" w:color="auto"/>
          </w:divBdr>
          <w:divsChild>
            <w:div w:id="204029622">
              <w:marLeft w:val="0"/>
              <w:marRight w:val="0"/>
              <w:marTop w:val="0"/>
              <w:marBottom w:val="0"/>
              <w:divBdr>
                <w:top w:val="none" w:sz="0" w:space="0" w:color="auto"/>
                <w:left w:val="none" w:sz="0" w:space="0" w:color="auto"/>
                <w:bottom w:val="none" w:sz="0" w:space="0" w:color="auto"/>
                <w:right w:val="none" w:sz="0" w:space="0" w:color="auto"/>
              </w:divBdr>
              <w:divsChild>
                <w:div w:id="215359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7689448">
      <w:bodyDiv w:val="1"/>
      <w:marLeft w:val="0"/>
      <w:marRight w:val="0"/>
      <w:marTop w:val="0"/>
      <w:marBottom w:val="0"/>
      <w:divBdr>
        <w:top w:val="none" w:sz="0" w:space="0" w:color="auto"/>
        <w:left w:val="none" w:sz="0" w:space="0" w:color="auto"/>
        <w:bottom w:val="none" w:sz="0" w:space="0" w:color="auto"/>
        <w:right w:val="none" w:sz="0" w:space="0" w:color="auto"/>
      </w:divBdr>
      <w:divsChild>
        <w:div w:id="648024557">
          <w:marLeft w:val="0"/>
          <w:marRight w:val="0"/>
          <w:marTop w:val="0"/>
          <w:marBottom w:val="0"/>
          <w:divBdr>
            <w:top w:val="none" w:sz="0" w:space="0" w:color="auto"/>
            <w:left w:val="none" w:sz="0" w:space="0" w:color="auto"/>
            <w:bottom w:val="none" w:sz="0" w:space="0" w:color="auto"/>
            <w:right w:val="none" w:sz="0" w:space="0" w:color="auto"/>
          </w:divBdr>
        </w:div>
        <w:div w:id="195122260">
          <w:marLeft w:val="0"/>
          <w:marRight w:val="0"/>
          <w:marTop w:val="0"/>
          <w:marBottom w:val="0"/>
          <w:divBdr>
            <w:top w:val="none" w:sz="0" w:space="0" w:color="auto"/>
            <w:left w:val="none" w:sz="0" w:space="0" w:color="auto"/>
            <w:bottom w:val="none" w:sz="0" w:space="0" w:color="auto"/>
            <w:right w:val="none" w:sz="0" w:space="0" w:color="auto"/>
          </w:divBdr>
          <w:divsChild>
            <w:div w:id="841772567">
              <w:marLeft w:val="0"/>
              <w:marRight w:val="0"/>
              <w:marTop w:val="0"/>
              <w:marBottom w:val="0"/>
              <w:divBdr>
                <w:top w:val="none" w:sz="0" w:space="0" w:color="auto"/>
                <w:left w:val="none" w:sz="0" w:space="0" w:color="auto"/>
                <w:bottom w:val="none" w:sz="0" w:space="0" w:color="auto"/>
                <w:right w:val="none" w:sz="0" w:space="0" w:color="auto"/>
              </w:divBdr>
            </w:div>
          </w:divsChild>
        </w:div>
        <w:div w:id="1209302065">
          <w:marLeft w:val="0"/>
          <w:marRight w:val="0"/>
          <w:marTop w:val="0"/>
          <w:marBottom w:val="0"/>
          <w:divBdr>
            <w:top w:val="none" w:sz="0" w:space="0" w:color="auto"/>
            <w:left w:val="none" w:sz="0" w:space="0" w:color="auto"/>
            <w:bottom w:val="none" w:sz="0" w:space="0" w:color="auto"/>
            <w:right w:val="none" w:sz="0" w:space="0" w:color="auto"/>
          </w:divBdr>
        </w:div>
        <w:div w:id="1178546494">
          <w:marLeft w:val="0"/>
          <w:marRight w:val="0"/>
          <w:marTop w:val="0"/>
          <w:marBottom w:val="0"/>
          <w:divBdr>
            <w:top w:val="none" w:sz="0" w:space="0" w:color="auto"/>
            <w:left w:val="none" w:sz="0" w:space="0" w:color="auto"/>
            <w:bottom w:val="none" w:sz="0" w:space="0" w:color="auto"/>
            <w:right w:val="none" w:sz="0" w:space="0" w:color="auto"/>
          </w:divBdr>
          <w:divsChild>
            <w:div w:id="554858916">
              <w:marLeft w:val="0"/>
              <w:marRight w:val="0"/>
              <w:marTop w:val="0"/>
              <w:marBottom w:val="0"/>
              <w:divBdr>
                <w:top w:val="none" w:sz="0" w:space="0" w:color="auto"/>
                <w:left w:val="none" w:sz="0" w:space="0" w:color="auto"/>
                <w:bottom w:val="none" w:sz="0" w:space="0" w:color="auto"/>
                <w:right w:val="none" w:sz="0" w:space="0" w:color="auto"/>
              </w:divBdr>
            </w:div>
          </w:divsChild>
        </w:div>
        <w:div w:id="835456404">
          <w:marLeft w:val="0"/>
          <w:marRight w:val="0"/>
          <w:marTop w:val="0"/>
          <w:marBottom w:val="0"/>
          <w:divBdr>
            <w:top w:val="none" w:sz="0" w:space="0" w:color="auto"/>
            <w:left w:val="none" w:sz="0" w:space="0" w:color="auto"/>
            <w:bottom w:val="none" w:sz="0" w:space="0" w:color="auto"/>
            <w:right w:val="none" w:sz="0" w:space="0" w:color="auto"/>
          </w:divBdr>
        </w:div>
        <w:div w:id="1621064559">
          <w:marLeft w:val="0"/>
          <w:marRight w:val="0"/>
          <w:marTop w:val="0"/>
          <w:marBottom w:val="0"/>
          <w:divBdr>
            <w:top w:val="none" w:sz="0" w:space="0" w:color="auto"/>
            <w:left w:val="none" w:sz="0" w:space="0" w:color="auto"/>
            <w:bottom w:val="none" w:sz="0" w:space="0" w:color="auto"/>
            <w:right w:val="none" w:sz="0" w:space="0" w:color="auto"/>
          </w:divBdr>
          <w:divsChild>
            <w:div w:id="1751461714">
              <w:marLeft w:val="0"/>
              <w:marRight w:val="0"/>
              <w:marTop w:val="0"/>
              <w:marBottom w:val="0"/>
              <w:divBdr>
                <w:top w:val="none" w:sz="0" w:space="0" w:color="auto"/>
                <w:left w:val="none" w:sz="0" w:space="0" w:color="auto"/>
                <w:bottom w:val="none" w:sz="0" w:space="0" w:color="auto"/>
                <w:right w:val="none" w:sz="0" w:space="0" w:color="auto"/>
              </w:divBdr>
            </w:div>
          </w:divsChild>
        </w:div>
        <w:div w:id="22440368">
          <w:marLeft w:val="0"/>
          <w:marRight w:val="0"/>
          <w:marTop w:val="0"/>
          <w:marBottom w:val="0"/>
          <w:divBdr>
            <w:top w:val="none" w:sz="0" w:space="0" w:color="auto"/>
            <w:left w:val="none" w:sz="0" w:space="0" w:color="auto"/>
            <w:bottom w:val="none" w:sz="0" w:space="0" w:color="auto"/>
            <w:right w:val="none" w:sz="0" w:space="0" w:color="auto"/>
          </w:divBdr>
        </w:div>
        <w:div w:id="253173431">
          <w:marLeft w:val="0"/>
          <w:marRight w:val="0"/>
          <w:marTop w:val="0"/>
          <w:marBottom w:val="0"/>
          <w:divBdr>
            <w:top w:val="none" w:sz="0" w:space="0" w:color="auto"/>
            <w:left w:val="none" w:sz="0" w:space="0" w:color="auto"/>
            <w:bottom w:val="none" w:sz="0" w:space="0" w:color="auto"/>
            <w:right w:val="none" w:sz="0" w:space="0" w:color="auto"/>
          </w:divBdr>
          <w:divsChild>
            <w:div w:id="954556179">
              <w:marLeft w:val="0"/>
              <w:marRight w:val="0"/>
              <w:marTop w:val="0"/>
              <w:marBottom w:val="0"/>
              <w:divBdr>
                <w:top w:val="none" w:sz="0" w:space="0" w:color="auto"/>
                <w:left w:val="none" w:sz="0" w:space="0" w:color="auto"/>
                <w:bottom w:val="none" w:sz="0" w:space="0" w:color="auto"/>
                <w:right w:val="none" w:sz="0" w:space="0" w:color="auto"/>
              </w:divBdr>
            </w:div>
          </w:divsChild>
        </w:div>
        <w:div w:id="1563562294">
          <w:marLeft w:val="0"/>
          <w:marRight w:val="0"/>
          <w:marTop w:val="0"/>
          <w:marBottom w:val="0"/>
          <w:divBdr>
            <w:top w:val="none" w:sz="0" w:space="0" w:color="auto"/>
            <w:left w:val="none" w:sz="0" w:space="0" w:color="auto"/>
            <w:bottom w:val="none" w:sz="0" w:space="0" w:color="auto"/>
            <w:right w:val="none" w:sz="0" w:space="0" w:color="auto"/>
          </w:divBdr>
        </w:div>
        <w:div w:id="314188758">
          <w:marLeft w:val="0"/>
          <w:marRight w:val="0"/>
          <w:marTop w:val="0"/>
          <w:marBottom w:val="0"/>
          <w:divBdr>
            <w:top w:val="none" w:sz="0" w:space="0" w:color="auto"/>
            <w:left w:val="none" w:sz="0" w:space="0" w:color="auto"/>
            <w:bottom w:val="none" w:sz="0" w:space="0" w:color="auto"/>
            <w:right w:val="none" w:sz="0" w:space="0" w:color="auto"/>
          </w:divBdr>
          <w:divsChild>
            <w:div w:id="1354577334">
              <w:marLeft w:val="0"/>
              <w:marRight w:val="0"/>
              <w:marTop w:val="0"/>
              <w:marBottom w:val="0"/>
              <w:divBdr>
                <w:top w:val="none" w:sz="0" w:space="0" w:color="auto"/>
                <w:left w:val="none" w:sz="0" w:space="0" w:color="auto"/>
                <w:bottom w:val="none" w:sz="0" w:space="0" w:color="auto"/>
                <w:right w:val="none" w:sz="0" w:space="0" w:color="auto"/>
              </w:divBdr>
            </w:div>
          </w:divsChild>
        </w:div>
        <w:div w:id="1396199132">
          <w:marLeft w:val="0"/>
          <w:marRight w:val="0"/>
          <w:marTop w:val="0"/>
          <w:marBottom w:val="0"/>
          <w:divBdr>
            <w:top w:val="none" w:sz="0" w:space="0" w:color="auto"/>
            <w:left w:val="none" w:sz="0" w:space="0" w:color="auto"/>
            <w:bottom w:val="none" w:sz="0" w:space="0" w:color="auto"/>
            <w:right w:val="none" w:sz="0" w:space="0" w:color="auto"/>
          </w:divBdr>
        </w:div>
        <w:div w:id="1549608825">
          <w:marLeft w:val="0"/>
          <w:marRight w:val="0"/>
          <w:marTop w:val="0"/>
          <w:marBottom w:val="0"/>
          <w:divBdr>
            <w:top w:val="none" w:sz="0" w:space="0" w:color="auto"/>
            <w:left w:val="none" w:sz="0" w:space="0" w:color="auto"/>
            <w:bottom w:val="none" w:sz="0" w:space="0" w:color="auto"/>
            <w:right w:val="none" w:sz="0" w:space="0" w:color="auto"/>
          </w:divBdr>
          <w:divsChild>
            <w:div w:id="2044549672">
              <w:marLeft w:val="0"/>
              <w:marRight w:val="0"/>
              <w:marTop w:val="0"/>
              <w:marBottom w:val="0"/>
              <w:divBdr>
                <w:top w:val="none" w:sz="0" w:space="0" w:color="auto"/>
                <w:left w:val="none" w:sz="0" w:space="0" w:color="auto"/>
                <w:bottom w:val="none" w:sz="0" w:space="0" w:color="auto"/>
                <w:right w:val="none" w:sz="0" w:space="0" w:color="auto"/>
              </w:divBdr>
            </w:div>
          </w:divsChild>
        </w:div>
        <w:div w:id="1776288451">
          <w:marLeft w:val="0"/>
          <w:marRight w:val="0"/>
          <w:marTop w:val="0"/>
          <w:marBottom w:val="0"/>
          <w:divBdr>
            <w:top w:val="none" w:sz="0" w:space="0" w:color="auto"/>
            <w:left w:val="none" w:sz="0" w:space="0" w:color="auto"/>
            <w:bottom w:val="none" w:sz="0" w:space="0" w:color="auto"/>
            <w:right w:val="none" w:sz="0" w:space="0" w:color="auto"/>
          </w:divBdr>
        </w:div>
        <w:div w:id="1067799986">
          <w:marLeft w:val="0"/>
          <w:marRight w:val="0"/>
          <w:marTop w:val="0"/>
          <w:marBottom w:val="0"/>
          <w:divBdr>
            <w:top w:val="none" w:sz="0" w:space="0" w:color="auto"/>
            <w:left w:val="none" w:sz="0" w:space="0" w:color="auto"/>
            <w:bottom w:val="none" w:sz="0" w:space="0" w:color="auto"/>
            <w:right w:val="none" w:sz="0" w:space="0" w:color="auto"/>
          </w:divBdr>
          <w:divsChild>
            <w:div w:id="2134252484">
              <w:marLeft w:val="0"/>
              <w:marRight w:val="0"/>
              <w:marTop w:val="0"/>
              <w:marBottom w:val="0"/>
              <w:divBdr>
                <w:top w:val="none" w:sz="0" w:space="0" w:color="auto"/>
                <w:left w:val="none" w:sz="0" w:space="0" w:color="auto"/>
                <w:bottom w:val="none" w:sz="0" w:space="0" w:color="auto"/>
                <w:right w:val="none" w:sz="0" w:space="0" w:color="auto"/>
              </w:divBdr>
            </w:div>
          </w:divsChild>
        </w:div>
        <w:div w:id="660036934">
          <w:marLeft w:val="0"/>
          <w:marRight w:val="0"/>
          <w:marTop w:val="300"/>
          <w:marBottom w:val="0"/>
          <w:divBdr>
            <w:top w:val="none" w:sz="0" w:space="0" w:color="auto"/>
            <w:left w:val="none" w:sz="0" w:space="0" w:color="auto"/>
            <w:bottom w:val="none" w:sz="0" w:space="0" w:color="auto"/>
            <w:right w:val="none" w:sz="0" w:space="0" w:color="auto"/>
          </w:divBdr>
          <w:divsChild>
            <w:div w:id="584649463">
              <w:marLeft w:val="0"/>
              <w:marRight w:val="0"/>
              <w:marTop w:val="0"/>
              <w:marBottom w:val="0"/>
              <w:divBdr>
                <w:top w:val="none" w:sz="0" w:space="0" w:color="auto"/>
                <w:left w:val="none" w:sz="0" w:space="0" w:color="auto"/>
                <w:bottom w:val="none" w:sz="0" w:space="0" w:color="auto"/>
                <w:right w:val="none" w:sz="0" w:space="0" w:color="auto"/>
              </w:divBdr>
              <w:divsChild>
                <w:div w:id="988677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03126">
          <w:marLeft w:val="0"/>
          <w:marRight w:val="0"/>
          <w:marTop w:val="300"/>
          <w:marBottom w:val="0"/>
          <w:divBdr>
            <w:top w:val="none" w:sz="0" w:space="0" w:color="auto"/>
            <w:left w:val="none" w:sz="0" w:space="0" w:color="auto"/>
            <w:bottom w:val="none" w:sz="0" w:space="0" w:color="auto"/>
            <w:right w:val="none" w:sz="0" w:space="0" w:color="auto"/>
          </w:divBdr>
          <w:divsChild>
            <w:div w:id="42608066">
              <w:marLeft w:val="0"/>
              <w:marRight w:val="0"/>
              <w:marTop w:val="0"/>
              <w:marBottom w:val="0"/>
              <w:divBdr>
                <w:top w:val="none" w:sz="0" w:space="0" w:color="auto"/>
                <w:left w:val="none" w:sz="0" w:space="0" w:color="auto"/>
                <w:bottom w:val="none" w:sz="0" w:space="0" w:color="auto"/>
                <w:right w:val="none" w:sz="0" w:space="0" w:color="auto"/>
              </w:divBdr>
              <w:divsChild>
                <w:div w:id="157601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932682">
          <w:marLeft w:val="0"/>
          <w:marRight w:val="0"/>
          <w:marTop w:val="300"/>
          <w:marBottom w:val="0"/>
          <w:divBdr>
            <w:top w:val="none" w:sz="0" w:space="0" w:color="auto"/>
            <w:left w:val="none" w:sz="0" w:space="0" w:color="auto"/>
            <w:bottom w:val="none" w:sz="0" w:space="0" w:color="auto"/>
            <w:right w:val="none" w:sz="0" w:space="0" w:color="auto"/>
          </w:divBdr>
          <w:divsChild>
            <w:div w:id="2022003778">
              <w:marLeft w:val="0"/>
              <w:marRight w:val="0"/>
              <w:marTop w:val="0"/>
              <w:marBottom w:val="0"/>
              <w:divBdr>
                <w:top w:val="none" w:sz="0" w:space="0" w:color="auto"/>
                <w:left w:val="none" w:sz="0" w:space="0" w:color="auto"/>
                <w:bottom w:val="none" w:sz="0" w:space="0" w:color="auto"/>
                <w:right w:val="none" w:sz="0" w:space="0" w:color="auto"/>
              </w:divBdr>
              <w:divsChild>
                <w:div w:id="153480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66149">
          <w:marLeft w:val="0"/>
          <w:marRight w:val="0"/>
          <w:marTop w:val="300"/>
          <w:marBottom w:val="0"/>
          <w:divBdr>
            <w:top w:val="none" w:sz="0" w:space="0" w:color="auto"/>
            <w:left w:val="none" w:sz="0" w:space="0" w:color="auto"/>
            <w:bottom w:val="none" w:sz="0" w:space="0" w:color="auto"/>
            <w:right w:val="none" w:sz="0" w:space="0" w:color="auto"/>
          </w:divBdr>
          <w:divsChild>
            <w:div w:id="1936131916">
              <w:marLeft w:val="0"/>
              <w:marRight w:val="0"/>
              <w:marTop w:val="0"/>
              <w:marBottom w:val="0"/>
              <w:divBdr>
                <w:top w:val="none" w:sz="0" w:space="0" w:color="auto"/>
                <w:left w:val="none" w:sz="0" w:space="0" w:color="auto"/>
                <w:bottom w:val="none" w:sz="0" w:space="0" w:color="auto"/>
                <w:right w:val="none" w:sz="0" w:space="0" w:color="auto"/>
              </w:divBdr>
              <w:divsChild>
                <w:div w:id="1187870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8727908">
      <w:bodyDiv w:val="1"/>
      <w:marLeft w:val="0"/>
      <w:marRight w:val="0"/>
      <w:marTop w:val="0"/>
      <w:marBottom w:val="0"/>
      <w:divBdr>
        <w:top w:val="none" w:sz="0" w:space="0" w:color="auto"/>
        <w:left w:val="none" w:sz="0" w:space="0" w:color="auto"/>
        <w:bottom w:val="none" w:sz="0" w:space="0" w:color="auto"/>
        <w:right w:val="none" w:sz="0" w:space="0" w:color="auto"/>
      </w:divBdr>
      <w:divsChild>
        <w:div w:id="39406448">
          <w:marLeft w:val="0"/>
          <w:marRight w:val="0"/>
          <w:marTop w:val="300"/>
          <w:marBottom w:val="0"/>
          <w:divBdr>
            <w:top w:val="none" w:sz="0" w:space="0" w:color="auto"/>
            <w:left w:val="none" w:sz="0" w:space="0" w:color="auto"/>
            <w:bottom w:val="none" w:sz="0" w:space="0" w:color="auto"/>
            <w:right w:val="none" w:sz="0" w:space="0" w:color="auto"/>
          </w:divBdr>
          <w:divsChild>
            <w:div w:id="779255120">
              <w:marLeft w:val="0"/>
              <w:marRight w:val="0"/>
              <w:marTop w:val="0"/>
              <w:marBottom w:val="0"/>
              <w:divBdr>
                <w:top w:val="none" w:sz="0" w:space="0" w:color="auto"/>
                <w:left w:val="none" w:sz="0" w:space="0" w:color="auto"/>
                <w:bottom w:val="none" w:sz="0" w:space="0" w:color="auto"/>
                <w:right w:val="none" w:sz="0" w:space="0" w:color="auto"/>
              </w:divBdr>
              <w:divsChild>
                <w:div w:id="2031756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667576">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sChild>
            <w:div w:id="991300282">
              <w:marLeft w:val="0"/>
              <w:marRight w:val="0"/>
              <w:marTop w:val="0"/>
              <w:marBottom w:val="0"/>
              <w:divBdr>
                <w:top w:val="none" w:sz="0" w:space="0" w:color="auto"/>
                <w:left w:val="none" w:sz="0" w:space="0" w:color="auto"/>
                <w:bottom w:val="none" w:sz="0" w:space="0" w:color="auto"/>
                <w:right w:val="none" w:sz="0" w:space="0" w:color="auto"/>
              </w:divBdr>
            </w:div>
          </w:divsChild>
        </w:div>
        <w:div w:id="180701501">
          <w:marLeft w:val="0"/>
          <w:marRight w:val="0"/>
          <w:marTop w:val="0"/>
          <w:marBottom w:val="0"/>
          <w:divBdr>
            <w:top w:val="none" w:sz="0" w:space="0" w:color="auto"/>
            <w:left w:val="none" w:sz="0" w:space="0" w:color="auto"/>
            <w:bottom w:val="none" w:sz="0" w:space="0" w:color="auto"/>
            <w:right w:val="none" w:sz="0" w:space="0" w:color="auto"/>
          </w:divBdr>
          <w:divsChild>
            <w:div w:id="1989281025">
              <w:marLeft w:val="0"/>
              <w:marRight w:val="0"/>
              <w:marTop w:val="0"/>
              <w:marBottom w:val="0"/>
              <w:divBdr>
                <w:top w:val="none" w:sz="0" w:space="0" w:color="auto"/>
                <w:left w:val="none" w:sz="0" w:space="0" w:color="auto"/>
                <w:bottom w:val="none" w:sz="0" w:space="0" w:color="auto"/>
                <w:right w:val="none" w:sz="0" w:space="0" w:color="auto"/>
              </w:divBdr>
            </w:div>
          </w:divsChild>
        </w:div>
        <w:div w:id="263878264">
          <w:marLeft w:val="0"/>
          <w:marRight w:val="0"/>
          <w:marTop w:val="0"/>
          <w:marBottom w:val="0"/>
          <w:divBdr>
            <w:top w:val="none" w:sz="0" w:space="0" w:color="auto"/>
            <w:left w:val="none" w:sz="0" w:space="0" w:color="auto"/>
            <w:bottom w:val="none" w:sz="0" w:space="0" w:color="auto"/>
            <w:right w:val="none" w:sz="0" w:space="0" w:color="auto"/>
          </w:divBdr>
          <w:divsChild>
            <w:div w:id="1918661347">
              <w:marLeft w:val="0"/>
              <w:marRight w:val="0"/>
              <w:marTop w:val="0"/>
              <w:marBottom w:val="0"/>
              <w:divBdr>
                <w:top w:val="none" w:sz="0" w:space="0" w:color="auto"/>
                <w:left w:val="none" w:sz="0" w:space="0" w:color="auto"/>
                <w:bottom w:val="none" w:sz="0" w:space="0" w:color="auto"/>
                <w:right w:val="none" w:sz="0" w:space="0" w:color="auto"/>
              </w:divBdr>
            </w:div>
          </w:divsChild>
        </w:div>
        <w:div w:id="398334033">
          <w:marLeft w:val="0"/>
          <w:marRight w:val="0"/>
          <w:marTop w:val="300"/>
          <w:marBottom w:val="0"/>
          <w:divBdr>
            <w:top w:val="none" w:sz="0" w:space="0" w:color="auto"/>
            <w:left w:val="none" w:sz="0" w:space="0" w:color="auto"/>
            <w:bottom w:val="none" w:sz="0" w:space="0" w:color="auto"/>
            <w:right w:val="none" w:sz="0" w:space="0" w:color="auto"/>
          </w:divBdr>
          <w:divsChild>
            <w:div w:id="513960991">
              <w:marLeft w:val="0"/>
              <w:marRight w:val="0"/>
              <w:marTop w:val="0"/>
              <w:marBottom w:val="0"/>
              <w:divBdr>
                <w:top w:val="none" w:sz="0" w:space="0" w:color="auto"/>
                <w:left w:val="none" w:sz="0" w:space="0" w:color="auto"/>
                <w:bottom w:val="none" w:sz="0" w:space="0" w:color="auto"/>
                <w:right w:val="none" w:sz="0" w:space="0" w:color="auto"/>
              </w:divBdr>
              <w:divsChild>
                <w:div w:id="1728335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7987648">
          <w:marLeft w:val="0"/>
          <w:marRight w:val="0"/>
          <w:marTop w:val="300"/>
          <w:marBottom w:val="0"/>
          <w:divBdr>
            <w:top w:val="none" w:sz="0" w:space="0" w:color="auto"/>
            <w:left w:val="none" w:sz="0" w:space="0" w:color="auto"/>
            <w:bottom w:val="none" w:sz="0" w:space="0" w:color="auto"/>
            <w:right w:val="none" w:sz="0" w:space="0" w:color="auto"/>
          </w:divBdr>
          <w:divsChild>
            <w:div w:id="1633050298">
              <w:marLeft w:val="0"/>
              <w:marRight w:val="0"/>
              <w:marTop w:val="0"/>
              <w:marBottom w:val="0"/>
              <w:divBdr>
                <w:top w:val="none" w:sz="0" w:space="0" w:color="auto"/>
                <w:left w:val="none" w:sz="0" w:space="0" w:color="auto"/>
                <w:bottom w:val="none" w:sz="0" w:space="0" w:color="auto"/>
                <w:right w:val="none" w:sz="0" w:space="0" w:color="auto"/>
              </w:divBdr>
              <w:divsChild>
                <w:div w:id="793905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634738">
          <w:marLeft w:val="0"/>
          <w:marRight w:val="0"/>
          <w:marTop w:val="0"/>
          <w:marBottom w:val="0"/>
          <w:divBdr>
            <w:top w:val="none" w:sz="0" w:space="0" w:color="auto"/>
            <w:left w:val="none" w:sz="0" w:space="0" w:color="auto"/>
            <w:bottom w:val="none" w:sz="0" w:space="0" w:color="auto"/>
            <w:right w:val="none" w:sz="0" w:space="0" w:color="auto"/>
          </w:divBdr>
        </w:div>
        <w:div w:id="879127075">
          <w:marLeft w:val="0"/>
          <w:marRight w:val="0"/>
          <w:marTop w:val="0"/>
          <w:marBottom w:val="0"/>
          <w:divBdr>
            <w:top w:val="none" w:sz="0" w:space="0" w:color="auto"/>
            <w:left w:val="none" w:sz="0" w:space="0" w:color="auto"/>
            <w:bottom w:val="none" w:sz="0" w:space="0" w:color="auto"/>
            <w:right w:val="none" w:sz="0" w:space="0" w:color="auto"/>
          </w:divBdr>
        </w:div>
        <w:div w:id="916094337">
          <w:marLeft w:val="0"/>
          <w:marRight w:val="0"/>
          <w:marTop w:val="0"/>
          <w:marBottom w:val="0"/>
          <w:divBdr>
            <w:top w:val="none" w:sz="0" w:space="0" w:color="auto"/>
            <w:left w:val="none" w:sz="0" w:space="0" w:color="auto"/>
            <w:bottom w:val="none" w:sz="0" w:space="0" w:color="auto"/>
            <w:right w:val="none" w:sz="0" w:space="0" w:color="auto"/>
          </w:divBdr>
        </w:div>
        <w:div w:id="953942848">
          <w:marLeft w:val="0"/>
          <w:marRight w:val="0"/>
          <w:marTop w:val="0"/>
          <w:marBottom w:val="0"/>
          <w:divBdr>
            <w:top w:val="none" w:sz="0" w:space="0" w:color="auto"/>
            <w:left w:val="none" w:sz="0" w:space="0" w:color="auto"/>
            <w:bottom w:val="none" w:sz="0" w:space="0" w:color="auto"/>
            <w:right w:val="none" w:sz="0" w:space="0" w:color="auto"/>
          </w:divBdr>
          <w:divsChild>
            <w:div w:id="90509488">
              <w:marLeft w:val="0"/>
              <w:marRight w:val="0"/>
              <w:marTop w:val="0"/>
              <w:marBottom w:val="0"/>
              <w:divBdr>
                <w:top w:val="none" w:sz="0" w:space="0" w:color="auto"/>
                <w:left w:val="none" w:sz="0" w:space="0" w:color="auto"/>
                <w:bottom w:val="none" w:sz="0" w:space="0" w:color="auto"/>
                <w:right w:val="none" w:sz="0" w:space="0" w:color="auto"/>
              </w:divBdr>
            </w:div>
          </w:divsChild>
        </w:div>
        <w:div w:id="1011879331">
          <w:marLeft w:val="0"/>
          <w:marRight w:val="0"/>
          <w:marTop w:val="300"/>
          <w:marBottom w:val="0"/>
          <w:divBdr>
            <w:top w:val="none" w:sz="0" w:space="0" w:color="auto"/>
            <w:left w:val="none" w:sz="0" w:space="0" w:color="auto"/>
            <w:bottom w:val="none" w:sz="0" w:space="0" w:color="auto"/>
            <w:right w:val="none" w:sz="0" w:space="0" w:color="auto"/>
          </w:divBdr>
          <w:divsChild>
            <w:div w:id="1165558752">
              <w:marLeft w:val="0"/>
              <w:marRight w:val="0"/>
              <w:marTop w:val="0"/>
              <w:marBottom w:val="0"/>
              <w:divBdr>
                <w:top w:val="none" w:sz="0" w:space="0" w:color="auto"/>
                <w:left w:val="none" w:sz="0" w:space="0" w:color="auto"/>
                <w:bottom w:val="none" w:sz="0" w:space="0" w:color="auto"/>
                <w:right w:val="none" w:sz="0" w:space="0" w:color="auto"/>
              </w:divBdr>
              <w:divsChild>
                <w:div w:id="1792819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330847">
          <w:marLeft w:val="0"/>
          <w:marRight w:val="0"/>
          <w:marTop w:val="0"/>
          <w:marBottom w:val="0"/>
          <w:divBdr>
            <w:top w:val="none" w:sz="0" w:space="0" w:color="auto"/>
            <w:left w:val="none" w:sz="0" w:space="0" w:color="auto"/>
            <w:bottom w:val="none" w:sz="0" w:space="0" w:color="auto"/>
            <w:right w:val="none" w:sz="0" w:space="0" w:color="auto"/>
          </w:divBdr>
        </w:div>
        <w:div w:id="1413820312">
          <w:marLeft w:val="0"/>
          <w:marRight w:val="0"/>
          <w:marTop w:val="0"/>
          <w:marBottom w:val="0"/>
          <w:divBdr>
            <w:top w:val="none" w:sz="0" w:space="0" w:color="auto"/>
            <w:left w:val="none" w:sz="0" w:space="0" w:color="auto"/>
            <w:bottom w:val="none" w:sz="0" w:space="0" w:color="auto"/>
            <w:right w:val="none" w:sz="0" w:space="0" w:color="auto"/>
          </w:divBdr>
          <w:divsChild>
            <w:div w:id="1643001315">
              <w:marLeft w:val="0"/>
              <w:marRight w:val="0"/>
              <w:marTop w:val="0"/>
              <w:marBottom w:val="0"/>
              <w:divBdr>
                <w:top w:val="none" w:sz="0" w:space="0" w:color="auto"/>
                <w:left w:val="none" w:sz="0" w:space="0" w:color="auto"/>
                <w:bottom w:val="none" w:sz="0" w:space="0" w:color="auto"/>
                <w:right w:val="none" w:sz="0" w:space="0" w:color="auto"/>
              </w:divBdr>
            </w:div>
          </w:divsChild>
        </w:div>
        <w:div w:id="1476951727">
          <w:marLeft w:val="0"/>
          <w:marRight w:val="0"/>
          <w:marTop w:val="0"/>
          <w:marBottom w:val="0"/>
          <w:divBdr>
            <w:top w:val="none" w:sz="0" w:space="0" w:color="auto"/>
            <w:left w:val="none" w:sz="0" w:space="0" w:color="auto"/>
            <w:bottom w:val="none" w:sz="0" w:space="0" w:color="auto"/>
            <w:right w:val="none" w:sz="0" w:space="0" w:color="auto"/>
          </w:divBdr>
        </w:div>
        <w:div w:id="1641304655">
          <w:marLeft w:val="0"/>
          <w:marRight w:val="0"/>
          <w:marTop w:val="0"/>
          <w:marBottom w:val="0"/>
          <w:divBdr>
            <w:top w:val="none" w:sz="0" w:space="0" w:color="auto"/>
            <w:left w:val="none" w:sz="0" w:space="0" w:color="auto"/>
            <w:bottom w:val="none" w:sz="0" w:space="0" w:color="auto"/>
            <w:right w:val="none" w:sz="0" w:space="0" w:color="auto"/>
          </w:divBdr>
          <w:divsChild>
            <w:div w:id="505483731">
              <w:marLeft w:val="0"/>
              <w:marRight w:val="0"/>
              <w:marTop w:val="0"/>
              <w:marBottom w:val="0"/>
              <w:divBdr>
                <w:top w:val="none" w:sz="0" w:space="0" w:color="auto"/>
                <w:left w:val="none" w:sz="0" w:space="0" w:color="auto"/>
                <w:bottom w:val="none" w:sz="0" w:space="0" w:color="auto"/>
                <w:right w:val="none" w:sz="0" w:space="0" w:color="auto"/>
              </w:divBdr>
            </w:div>
          </w:divsChild>
        </w:div>
        <w:div w:id="1820877340">
          <w:marLeft w:val="0"/>
          <w:marRight w:val="0"/>
          <w:marTop w:val="0"/>
          <w:marBottom w:val="0"/>
          <w:divBdr>
            <w:top w:val="none" w:sz="0" w:space="0" w:color="auto"/>
            <w:left w:val="none" w:sz="0" w:space="0" w:color="auto"/>
            <w:bottom w:val="none" w:sz="0" w:space="0" w:color="auto"/>
            <w:right w:val="none" w:sz="0" w:space="0" w:color="auto"/>
          </w:divBdr>
        </w:div>
        <w:div w:id="2083746637">
          <w:marLeft w:val="0"/>
          <w:marRight w:val="0"/>
          <w:marTop w:val="0"/>
          <w:marBottom w:val="0"/>
          <w:divBdr>
            <w:top w:val="none" w:sz="0" w:space="0" w:color="auto"/>
            <w:left w:val="none" w:sz="0" w:space="0" w:color="auto"/>
            <w:bottom w:val="none" w:sz="0" w:space="0" w:color="auto"/>
            <w:right w:val="none" w:sz="0" w:space="0" w:color="auto"/>
          </w:divBdr>
          <w:divsChild>
            <w:div w:id="152339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342554">
      <w:bodyDiv w:val="1"/>
      <w:marLeft w:val="0"/>
      <w:marRight w:val="0"/>
      <w:marTop w:val="0"/>
      <w:marBottom w:val="0"/>
      <w:divBdr>
        <w:top w:val="none" w:sz="0" w:space="0" w:color="auto"/>
        <w:left w:val="none" w:sz="0" w:space="0" w:color="auto"/>
        <w:bottom w:val="none" w:sz="0" w:space="0" w:color="auto"/>
        <w:right w:val="none" w:sz="0" w:space="0" w:color="auto"/>
      </w:divBdr>
      <w:divsChild>
        <w:div w:id="355036312">
          <w:marLeft w:val="0"/>
          <w:marRight w:val="0"/>
          <w:marTop w:val="300"/>
          <w:marBottom w:val="0"/>
          <w:divBdr>
            <w:top w:val="none" w:sz="0" w:space="0" w:color="auto"/>
            <w:left w:val="none" w:sz="0" w:space="0" w:color="auto"/>
            <w:bottom w:val="none" w:sz="0" w:space="0" w:color="auto"/>
            <w:right w:val="none" w:sz="0" w:space="0" w:color="auto"/>
          </w:divBdr>
          <w:divsChild>
            <w:div w:id="1194153867">
              <w:marLeft w:val="0"/>
              <w:marRight w:val="0"/>
              <w:marTop w:val="0"/>
              <w:marBottom w:val="0"/>
              <w:divBdr>
                <w:top w:val="none" w:sz="0" w:space="0" w:color="auto"/>
                <w:left w:val="none" w:sz="0" w:space="0" w:color="auto"/>
                <w:bottom w:val="none" w:sz="0" w:space="0" w:color="auto"/>
                <w:right w:val="none" w:sz="0" w:space="0" w:color="auto"/>
              </w:divBdr>
              <w:divsChild>
                <w:div w:id="2125928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873520">
          <w:marLeft w:val="0"/>
          <w:marRight w:val="0"/>
          <w:marTop w:val="0"/>
          <w:marBottom w:val="0"/>
          <w:divBdr>
            <w:top w:val="none" w:sz="0" w:space="0" w:color="auto"/>
            <w:left w:val="none" w:sz="0" w:space="0" w:color="auto"/>
            <w:bottom w:val="none" w:sz="0" w:space="0" w:color="auto"/>
            <w:right w:val="none" w:sz="0" w:space="0" w:color="auto"/>
          </w:divBdr>
        </w:div>
        <w:div w:id="567805697">
          <w:marLeft w:val="0"/>
          <w:marRight w:val="0"/>
          <w:marTop w:val="0"/>
          <w:marBottom w:val="0"/>
          <w:divBdr>
            <w:top w:val="none" w:sz="0" w:space="0" w:color="auto"/>
            <w:left w:val="none" w:sz="0" w:space="0" w:color="auto"/>
            <w:bottom w:val="none" w:sz="0" w:space="0" w:color="auto"/>
            <w:right w:val="none" w:sz="0" w:space="0" w:color="auto"/>
          </w:divBdr>
          <w:divsChild>
            <w:div w:id="1636062381">
              <w:marLeft w:val="0"/>
              <w:marRight w:val="0"/>
              <w:marTop w:val="0"/>
              <w:marBottom w:val="0"/>
              <w:divBdr>
                <w:top w:val="none" w:sz="0" w:space="0" w:color="auto"/>
                <w:left w:val="none" w:sz="0" w:space="0" w:color="auto"/>
                <w:bottom w:val="none" w:sz="0" w:space="0" w:color="auto"/>
                <w:right w:val="none" w:sz="0" w:space="0" w:color="auto"/>
              </w:divBdr>
            </w:div>
          </w:divsChild>
        </w:div>
        <w:div w:id="623660590">
          <w:marLeft w:val="0"/>
          <w:marRight w:val="0"/>
          <w:marTop w:val="0"/>
          <w:marBottom w:val="0"/>
          <w:divBdr>
            <w:top w:val="none" w:sz="0" w:space="0" w:color="auto"/>
            <w:left w:val="none" w:sz="0" w:space="0" w:color="auto"/>
            <w:bottom w:val="none" w:sz="0" w:space="0" w:color="auto"/>
            <w:right w:val="none" w:sz="0" w:space="0" w:color="auto"/>
          </w:divBdr>
          <w:divsChild>
            <w:div w:id="495997081">
              <w:marLeft w:val="0"/>
              <w:marRight w:val="0"/>
              <w:marTop w:val="0"/>
              <w:marBottom w:val="0"/>
              <w:divBdr>
                <w:top w:val="none" w:sz="0" w:space="0" w:color="auto"/>
                <w:left w:val="none" w:sz="0" w:space="0" w:color="auto"/>
                <w:bottom w:val="none" w:sz="0" w:space="0" w:color="auto"/>
                <w:right w:val="none" w:sz="0" w:space="0" w:color="auto"/>
              </w:divBdr>
            </w:div>
          </w:divsChild>
        </w:div>
        <w:div w:id="680276846">
          <w:marLeft w:val="0"/>
          <w:marRight w:val="0"/>
          <w:marTop w:val="300"/>
          <w:marBottom w:val="0"/>
          <w:divBdr>
            <w:top w:val="none" w:sz="0" w:space="0" w:color="auto"/>
            <w:left w:val="none" w:sz="0" w:space="0" w:color="auto"/>
            <w:bottom w:val="none" w:sz="0" w:space="0" w:color="auto"/>
            <w:right w:val="none" w:sz="0" w:space="0" w:color="auto"/>
          </w:divBdr>
          <w:divsChild>
            <w:div w:id="1744718300">
              <w:marLeft w:val="0"/>
              <w:marRight w:val="0"/>
              <w:marTop w:val="0"/>
              <w:marBottom w:val="0"/>
              <w:divBdr>
                <w:top w:val="none" w:sz="0" w:space="0" w:color="auto"/>
                <w:left w:val="none" w:sz="0" w:space="0" w:color="auto"/>
                <w:bottom w:val="none" w:sz="0" w:space="0" w:color="auto"/>
                <w:right w:val="none" w:sz="0" w:space="0" w:color="auto"/>
              </w:divBdr>
              <w:divsChild>
                <w:div w:id="707024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276342">
          <w:marLeft w:val="0"/>
          <w:marRight w:val="0"/>
          <w:marTop w:val="0"/>
          <w:marBottom w:val="0"/>
          <w:divBdr>
            <w:top w:val="none" w:sz="0" w:space="0" w:color="auto"/>
            <w:left w:val="none" w:sz="0" w:space="0" w:color="auto"/>
            <w:bottom w:val="none" w:sz="0" w:space="0" w:color="auto"/>
            <w:right w:val="none" w:sz="0" w:space="0" w:color="auto"/>
          </w:divBdr>
          <w:divsChild>
            <w:div w:id="1998068162">
              <w:marLeft w:val="0"/>
              <w:marRight w:val="0"/>
              <w:marTop w:val="0"/>
              <w:marBottom w:val="0"/>
              <w:divBdr>
                <w:top w:val="none" w:sz="0" w:space="0" w:color="auto"/>
                <w:left w:val="none" w:sz="0" w:space="0" w:color="auto"/>
                <w:bottom w:val="none" w:sz="0" w:space="0" w:color="auto"/>
                <w:right w:val="none" w:sz="0" w:space="0" w:color="auto"/>
              </w:divBdr>
            </w:div>
          </w:divsChild>
        </w:div>
        <w:div w:id="805897342">
          <w:marLeft w:val="0"/>
          <w:marRight w:val="0"/>
          <w:marTop w:val="0"/>
          <w:marBottom w:val="0"/>
          <w:divBdr>
            <w:top w:val="none" w:sz="0" w:space="0" w:color="auto"/>
            <w:left w:val="none" w:sz="0" w:space="0" w:color="auto"/>
            <w:bottom w:val="none" w:sz="0" w:space="0" w:color="auto"/>
            <w:right w:val="none" w:sz="0" w:space="0" w:color="auto"/>
          </w:divBdr>
          <w:divsChild>
            <w:div w:id="1592472791">
              <w:marLeft w:val="0"/>
              <w:marRight w:val="0"/>
              <w:marTop w:val="0"/>
              <w:marBottom w:val="0"/>
              <w:divBdr>
                <w:top w:val="none" w:sz="0" w:space="0" w:color="auto"/>
                <w:left w:val="none" w:sz="0" w:space="0" w:color="auto"/>
                <w:bottom w:val="none" w:sz="0" w:space="0" w:color="auto"/>
                <w:right w:val="none" w:sz="0" w:space="0" w:color="auto"/>
              </w:divBdr>
            </w:div>
          </w:divsChild>
        </w:div>
        <w:div w:id="947079459">
          <w:marLeft w:val="0"/>
          <w:marRight w:val="0"/>
          <w:marTop w:val="0"/>
          <w:marBottom w:val="0"/>
          <w:divBdr>
            <w:top w:val="none" w:sz="0" w:space="0" w:color="auto"/>
            <w:left w:val="none" w:sz="0" w:space="0" w:color="auto"/>
            <w:bottom w:val="none" w:sz="0" w:space="0" w:color="auto"/>
            <w:right w:val="none" w:sz="0" w:space="0" w:color="auto"/>
          </w:divBdr>
        </w:div>
        <w:div w:id="1054425501">
          <w:marLeft w:val="0"/>
          <w:marRight w:val="0"/>
          <w:marTop w:val="300"/>
          <w:marBottom w:val="0"/>
          <w:divBdr>
            <w:top w:val="none" w:sz="0" w:space="0" w:color="auto"/>
            <w:left w:val="none" w:sz="0" w:space="0" w:color="auto"/>
            <w:bottom w:val="none" w:sz="0" w:space="0" w:color="auto"/>
            <w:right w:val="none" w:sz="0" w:space="0" w:color="auto"/>
          </w:divBdr>
          <w:divsChild>
            <w:div w:id="393771448">
              <w:marLeft w:val="0"/>
              <w:marRight w:val="0"/>
              <w:marTop w:val="0"/>
              <w:marBottom w:val="0"/>
              <w:divBdr>
                <w:top w:val="none" w:sz="0" w:space="0" w:color="auto"/>
                <w:left w:val="none" w:sz="0" w:space="0" w:color="auto"/>
                <w:bottom w:val="none" w:sz="0" w:space="0" w:color="auto"/>
                <w:right w:val="none" w:sz="0" w:space="0" w:color="auto"/>
              </w:divBdr>
              <w:divsChild>
                <w:div w:id="25998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551111">
          <w:marLeft w:val="0"/>
          <w:marRight w:val="0"/>
          <w:marTop w:val="0"/>
          <w:marBottom w:val="0"/>
          <w:divBdr>
            <w:top w:val="none" w:sz="0" w:space="0" w:color="auto"/>
            <w:left w:val="none" w:sz="0" w:space="0" w:color="auto"/>
            <w:bottom w:val="none" w:sz="0" w:space="0" w:color="auto"/>
            <w:right w:val="none" w:sz="0" w:space="0" w:color="auto"/>
          </w:divBdr>
        </w:div>
        <w:div w:id="1278608684">
          <w:marLeft w:val="0"/>
          <w:marRight w:val="0"/>
          <w:marTop w:val="0"/>
          <w:marBottom w:val="0"/>
          <w:divBdr>
            <w:top w:val="none" w:sz="0" w:space="0" w:color="auto"/>
            <w:left w:val="none" w:sz="0" w:space="0" w:color="auto"/>
            <w:bottom w:val="none" w:sz="0" w:space="0" w:color="auto"/>
            <w:right w:val="none" w:sz="0" w:space="0" w:color="auto"/>
          </w:divBdr>
        </w:div>
        <w:div w:id="1333600633">
          <w:marLeft w:val="0"/>
          <w:marRight w:val="0"/>
          <w:marTop w:val="0"/>
          <w:marBottom w:val="0"/>
          <w:divBdr>
            <w:top w:val="none" w:sz="0" w:space="0" w:color="auto"/>
            <w:left w:val="none" w:sz="0" w:space="0" w:color="auto"/>
            <w:bottom w:val="none" w:sz="0" w:space="0" w:color="auto"/>
            <w:right w:val="none" w:sz="0" w:space="0" w:color="auto"/>
          </w:divBdr>
          <w:divsChild>
            <w:div w:id="1584223970">
              <w:marLeft w:val="0"/>
              <w:marRight w:val="0"/>
              <w:marTop w:val="0"/>
              <w:marBottom w:val="0"/>
              <w:divBdr>
                <w:top w:val="none" w:sz="0" w:space="0" w:color="auto"/>
                <w:left w:val="none" w:sz="0" w:space="0" w:color="auto"/>
                <w:bottom w:val="none" w:sz="0" w:space="0" w:color="auto"/>
                <w:right w:val="none" w:sz="0" w:space="0" w:color="auto"/>
              </w:divBdr>
            </w:div>
          </w:divsChild>
        </w:div>
        <w:div w:id="1458259068">
          <w:marLeft w:val="0"/>
          <w:marRight w:val="0"/>
          <w:marTop w:val="0"/>
          <w:marBottom w:val="0"/>
          <w:divBdr>
            <w:top w:val="none" w:sz="0" w:space="0" w:color="auto"/>
            <w:left w:val="none" w:sz="0" w:space="0" w:color="auto"/>
            <w:bottom w:val="none" w:sz="0" w:space="0" w:color="auto"/>
            <w:right w:val="none" w:sz="0" w:space="0" w:color="auto"/>
          </w:divBdr>
        </w:div>
        <w:div w:id="1670717723">
          <w:marLeft w:val="0"/>
          <w:marRight w:val="0"/>
          <w:marTop w:val="0"/>
          <w:marBottom w:val="0"/>
          <w:divBdr>
            <w:top w:val="none" w:sz="0" w:space="0" w:color="auto"/>
            <w:left w:val="none" w:sz="0" w:space="0" w:color="auto"/>
            <w:bottom w:val="none" w:sz="0" w:space="0" w:color="auto"/>
            <w:right w:val="none" w:sz="0" w:space="0" w:color="auto"/>
          </w:divBdr>
        </w:div>
        <w:div w:id="1757166515">
          <w:marLeft w:val="0"/>
          <w:marRight w:val="0"/>
          <w:marTop w:val="0"/>
          <w:marBottom w:val="0"/>
          <w:divBdr>
            <w:top w:val="none" w:sz="0" w:space="0" w:color="auto"/>
            <w:left w:val="none" w:sz="0" w:space="0" w:color="auto"/>
            <w:bottom w:val="none" w:sz="0" w:space="0" w:color="auto"/>
            <w:right w:val="none" w:sz="0" w:space="0" w:color="auto"/>
          </w:divBdr>
          <w:divsChild>
            <w:div w:id="934704189">
              <w:marLeft w:val="0"/>
              <w:marRight w:val="0"/>
              <w:marTop w:val="0"/>
              <w:marBottom w:val="0"/>
              <w:divBdr>
                <w:top w:val="none" w:sz="0" w:space="0" w:color="auto"/>
                <w:left w:val="none" w:sz="0" w:space="0" w:color="auto"/>
                <w:bottom w:val="none" w:sz="0" w:space="0" w:color="auto"/>
                <w:right w:val="none" w:sz="0" w:space="0" w:color="auto"/>
              </w:divBdr>
            </w:div>
          </w:divsChild>
        </w:div>
        <w:div w:id="1774521239">
          <w:marLeft w:val="0"/>
          <w:marRight w:val="0"/>
          <w:marTop w:val="0"/>
          <w:marBottom w:val="0"/>
          <w:divBdr>
            <w:top w:val="none" w:sz="0" w:space="0" w:color="auto"/>
            <w:left w:val="none" w:sz="0" w:space="0" w:color="auto"/>
            <w:bottom w:val="none" w:sz="0" w:space="0" w:color="auto"/>
            <w:right w:val="none" w:sz="0" w:space="0" w:color="auto"/>
          </w:divBdr>
        </w:div>
        <w:div w:id="2016297528">
          <w:marLeft w:val="0"/>
          <w:marRight w:val="0"/>
          <w:marTop w:val="300"/>
          <w:marBottom w:val="0"/>
          <w:divBdr>
            <w:top w:val="none" w:sz="0" w:space="0" w:color="auto"/>
            <w:left w:val="none" w:sz="0" w:space="0" w:color="auto"/>
            <w:bottom w:val="none" w:sz="0" w:space="0" w:color="auto"/>
            <w:right w:val="none" w:sz="0" w:space="0" w:color="auto"/>
          </w:divBdr>
          <w:divsChild>
            <w:div w:id="1206406466">
              <w:marLeft w:val="0"/>
              <w:marRight w:val="0"/>
              <w:marTop w:val="0"/>
              <w:marBottom w:val="0"/>
              <w:divBdr>
                <w:top w:val="none" w:sz="0" w:space="0" w:color="auto"/>
                <w:left w:val="none" w:sz="0" w:space="0" w:color="auto"/>
                <w:bottom w:val="none" w:sz="0" w:space="0" w:color="auto"/>
                <w:right w:val="none" w:sz="0" w:space="0" w:color="auto"/>
              </w:divBdr>
              <w:divsChild>
                <w:div w:id="1025788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099237">
          <w:marLeft w:val="0"/>
          <w:marRight w:val="0"/>
          <w:marTop w:val="0"/>
          <w:marBottom w:val="0"/>
          <w:divBdr>
            <w:top w:val="none" w:sz="0" w:space="0" w:color="auto"/>
            <w:left w:val="none" w:sz="0" w:space="0" w:color="auto"/>
            <w:bottom w:val="none" w:sz="0" w:space="0" w:color="auto"/>
            <w:right w:val="none" w:sz="0" w:space="0" w:color="auto"/>
          </w:divBdr>
          <w:divsChild>
            <w:div w:id="197925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730907">
      <w:bodyDiv w:val="1"/>
      <w:marLeft w:val="0"/>
      <w:marRight w:val="0"/>
      <w:marTop w:val="0"/>
      <w:marBottom w:val="0"/>
      <w:divBdr>
        <w:top w:val="none" w:sz="0" w:space="0" w:color="auto"/>
        <w:left w:val="none" w:sz="0" w:space="0" w:color="auto"/>
        <w:bottom w:val="none" w:sz="0" w:space="0" w:color="auto"/>
        <w:right w:val="none" w:sz="0" w:space="0" w:color="auto"/>
      </w:divBdr>
      <w:divsChild>
        <w:div w:id="1063135601">
          <w:marLeft w:val="0"/>
          <w:marRight w:val="0"/>
          <w:marTop w:val="0"/>
          <w:marBottom w:val="0"/>
          <w:divBdr>
            <w:top w:val="none" w:sz="0" w:space="0" w:color="auto"/>
            <w:left w:val="none" w:sz="0" w:space="0" w:color="auto"/>
            <w:bottom w:val="none" w:sz="0" w:space="0" w:color="auto"/>
            <w:right w:val="none" w:sz="0" w:space="0" w:color="auto"/>
          </w:divBdr>
        </w:div>
        <w:div w:id="1947272036">
          <w:marLeft w:val="0"/>
          <w:marRight w:val="0"/>
          <w:marTop w:val="0"/>
          <w:marBottom w:val="0"/>
          <w:divBdr>
            <w:top w:val="none" w:sz="0" w:space="0" w:color="auto"/>
            <w:left w:val="none" w:sz="0" w:space="0" w:color="auto"/>
            <w:bottom w:val="none" w:sz="0" w:space="0" w:color="auto"/>
            <w:right w:val="none" w:sz="0" w:space="0" w:color="auto"/>
          </w:divBdr>
          <w:divsChild>
            <w:div w:id="1802110325">
              <w:marLeft w:val="0"/>
              <w:marRight w:val="0"/>
              <w:marTop w:val="0"/>
              <w:marBottom w:val="0"/>
              <w:divBdr>
                <w:top w:val="none" w:sz="0" w:space="0" w:color="auto"/>
                <w:left w:val="none" w:sz="0" w:space="0" w:color="auto"/>
                <w:bottom w:val="none" w:sz="0" w:space="0" w:color="auto"/>
                <w:right w:val="none" w:sz="0" w:space="0" w:color="auto"/>
              </w:divBdr>
            </w:div>
          </w:divsChild>
        </w:div>
        <w:div w:id="350451620">
          <w:marLeft w:val="0"/>
          <w:marRight w:val="0"/>
          <w:marTop w:val="0"/>
          <w:marBottom w:val="0"/>
          <w:divBdr>
            <w:top w:val="none" w:sz="0" w:space="0" w:color="auto"/>
            <w:left w:val="none" w:sz="0" w:space="0" w:color="auto"/>
            <w:bottom w:val="none" w:sz="0" w:space="0" w:color="auto"/>
            <w:right w:val="none" w:sz="0" w:space="0" w:color="auto"/>
          </w:divBdr>
        </w:div>
        <w:div w:id="233316360">
          <w:marLeft w:val="0"/>
          <w:marRight w:val="0"/>
          <w:marTop w:val="0"/>
          <w:marBottom w:val="0"/>
          <w:divBdr>
            <w:top w:val="none" w:sz="0" w:space="0" w:color="auto"/>
            <w:left w:val="none" w:sz="0" w:space="0" w:color="auto"/>
            <w:bottom w:val="none" w:sz="0" w:space="0" w:color="auto"/>
            <w:right w:val="none" w:sz="0" w:space="0" w:color="auto"/>
          </w:divBdr>
          <w:divsChild>
            <w:div w:id="2127851802">
              <w:marLeft w:val="0"/>
              <w:marRight w:val="0"/>
              <w:marTop w:val="0"/>
              <w:marBottom w:val="0"/>
              <w:divBdr>
                <w:top w:val="none" w:sz="0" w:space="0" w:color="auto"/>
                <w:left w:val="none" w:sz="0" w:space="0" w:color="auto"/>
                <w:bottom w:val="none" w:sz="0" w:space="0" w:color="auto"/>
                <w:right w:val="none" w:sz="0" w:space="0" w:color="auto"/>
              </w:divBdr>
            </w:div>
          </w:divsChild>
        </w:div>
        <w:div w:id="1707829608">
          <w:marLeft w:val="0"/>
          <w:marRight w:val="0"/>
          <w:marTop w:val="0"/>
          <w:marBottom w:val="0"/>
          <w:divBdr>
            <w:top w:val="none" w:sz="0" w:space="0" w:color="auto"/>
            <w:left w:val="none" w:sz="0" w:space="0" w:color="auto"/>
            <w:bottom w:val="none" w:sz="0" w:space="0" w:color="auto"/>
            <w:right w:val="none" w:sz="0" w:space="0" w:color="auto"/>
          </w:divBdr>
        </w:div>
        <w:div w:id="1154489859">
          <w:marLeft w:val="0"/>
          <w:marRight w:val="0"/>
          <w:marTop w:val="0"/>
          <w:marBottom w:val="0"/>
          <w:divBdr>
            <w:top w:val="none" w:sz="0" w:space="0" w:color="auto"/>
            <w:left w:val="none" w:sz="0" w:space="0" w:color="auto"/>
            <w:bottom w:val="none" w:sz="0" w:space="0" w:color="auto"/>
            <w:right w:val="none" w:sz="0" w:space="0" w:color="auto"/>
          </w:divBdr>
          <w:divsChild>
            <w:div w:id="1817142731">
              <w:marLeft w:val="0"/>
              <w:marRight w:val="0"/>
              <w:marTop w:val="0"/>
              <w:marBottom w:val="0"/>
              <w:divBdr>
                <w:top w:val="none" w:sz="0" w:space="0" w:color="auto"/>
                <w:left w:val="none" w:sz="0" w:space="0" w:color="auto"/>
                <w:bottom w:val="none" w:sz="0" w:space="0" w:color="auto"/>
                <w:right w:val="none" w:sz="0" w:space="0" w:color="auto"/>
              </w:divBdr>
            </w:div>
          </w:divsChild>
        </w:div>
        <w:div w:id="1468351305">
          <w:marLeft w:val="0"/>
          <w:marRight w:val="0"/>
          <w:marTop w:val="0"/>
          <w:marBottom w:val="0"/>
          <w:divBdr>
            <w:top w:val="none" w:sz="0" w:space="0" w:color="auto"/>
            <w:left w:val="none" w:sz="0" w:space="0" w:color="auto"/>
            <w:bottom w:val="none" w:sz="0" w:space="0" w:color="auto"/>
            <w:right w:val="none" w:sz="0" w:space="0" w:color="auto"/>
          </w:divBdr>
        </w:div>
        <w:div w:id="2109304452">
          <w:marLeft w:val="0"/>
          <w:marRight w:val="0"/>
          <w:marTop w:val="0"/>
          <w:marBottom w:val="0"/>
          <w:divBdr>
            <w:top w:val="none" w:sz="0" w:space="0" w:color="auto"/>
            <w:left w:val="none" w:sz="0" w:space="0" w:color="auto"/>
            <w:bottom w:val="none" w:sz="0" w:space="0" w:color="auto"/>
            <w:right w:val="none" w:sz="0" w:space="0" w:color="auto"/>
          </w:divBdr>
          <w:divsChild>
            <w:div w:id="1389567565">
              <w:marLeft w:val="0"/>
              <w:marRight w:val="0"/>
              <w:marTop w:val="0"/>
              <w:marBottom w:val="0"/>
              <w:divBdr>
                <w:top w:val="none" w:sz="0" w:space="0" w:color="auto"/>
                <w:left w:val="none" w:sz="0" w:space="0" w:color="auto"/>
                <w:bottom w:val="none" w:sz="0" w:space="0" w:color="auto"/>
                <w:right w:val="none" w:sz="0" w:space="0" w:color="auto"/>
              </w:divBdr>
            </w:div>
          </w:divsChild>
        </w:div>
        <w:div w:id="1435784112">
          <w:marLeft w:val="0"/>
          <w:marRight w:val="0"/>
          <w:marTop w:val="0"/>
          <w:marBottom w:val="0"/>
          <w:divBdr>
            <w:top w:val="none" w:sz="0" w:space="0" w:color="auto"/>
            <w:left w:val="none" w:sz="0" w:space="0" w:color="auto"/>
            <w:bottom w:val="none" w:sz="0" w:space="0" w:color="auto"/>
            <w:right w:val="none" w:sz="0" w:space="0" w:color="auto"/>
          </w:divBdr>
        </w:div>
        <w:div w:id="1064138082">
          <w:marLeft w:val="0"/>
          <w:marRight w:val="0"/>
          <w:marTop w:val="0"/>
          <w:marBottom w:val="0"/>
          <w:divBdr>
            <w:top w:val="none" w:sz="0" w:space="0" w:color="auto"/>
            <w:left w:val="none" w:sz="0" w:space="0" w:color="auto"/>
            <w:bottom w:val="none" w:sz="0" w:space="0" w:color="auto"/>
            <w:right w:val="none" w:sz="0" w:space="0" w:color="auto"/>
          </w:divBdr>
          <w:divsChild>
            <w:div w:id="845166718">
              <w:marLeft w:val="0"/>
              <w:marRight w:val="0"/>
              <w:marTop w:val="0"/>
              <w:marBottom w:val="0"/>
              <w:divBdr>
                <w:top w:val="none" w:sz="0" w:space="0" w:color="auto"/>
                <w:left w:val="none" w:sz="0" w:space="0" w:color="auto"/>
                <w:bottom w:val="none" w:sz="0" w:space="0" w:color="auto"/>
                <w:right w:val="none" w:sz="0" w:space="0" w:color="auto"/>
              </w:divBdr>
            </w:div>
          </w:divsChild>
        </w:div>
        <w:div w:id="1251502408">
          <w:marLeft w:val="0"/>
          <w:marRight w:val="0"/>
          <w:marTop w:val="0"/>
          <w:marBottom w:val="0"/>
          <w:divBdr>
            <w:top w:val="none" w:sz="0" w:space="0" w:color="auto"/>
            <w:left w:val="none" w:sz="0" w:space="0" w:color="auto"/>
            <w:bottom w:val="none" w:sz="0" w:space="0" w:color="auto"/>
            <w:right w:val="none" w:sz="0" w:space="0" w:color="auto"/>
          </w:divBdr>
        </w:div>
        <w:div w:id="1103767907">
          <w:marLeft w:val="0"/>
          <w:marRight w:val="0"/>
          <w:marTop w:val="0"/>
          <w:marBottom w:val="0"/>
          <w:divBdr>
            <w:top w:val="none" w:sz="0" w:space="0" w:color="auto"/>
            <w:left w:val="none" w:sz="0" w:space="0" w:color="auto"/>
            <w:bottom w:val="none" w:sz="0" w:space="0" w:color="auto"/>
            <w:right w:val="none" w:sz="0" w:space="0" w:color="auto"/>
          </w:divBdr>
          <w:divsChild>
            <w:div w:id="375858577">
              <w:marLeft w:val="0"/>
              <w:marRight w:val="0"/>
              <w:marTop w:val="0"/>
              <w:marBottom w:val="0"/>
              <w:divBdr>
                <w:top w:val="none" w:sz="0" w:space="0" w:color="auto"/>
                <w:left w:val="none" w:sz="0" w:space="0" w:color="auto"/>
                <w:bottom w:val="none" w:sz="0" w:space="0" w:color="auto"/>
                <w:right w:val="none" w:sz="0" w:space="0" w:color="auto"/>
              </w:divBdr>
            </w:div>
          </w:divsChild>
        </w:div>
        <w:div w:id="1551458199">
          <w:marLeft w:val="0"/>
          <w:marRight w:val="0"/>
          <w:marTop w:val="0"/>
          <w:marBottom w:val="0"/>
          <w:divBdr>
            <w:top w:val="none" w:sz="0" w:space="0" w:color="auto"/>
            <w:left w:val="none" w:sz="0" w:space="0" w:color="auto"/>
            <w:bottom w:val="none" w:sz="0" w:space="0" w:color="auto"/>
            <w:right w:val="none" w:sz="0" w:space="0" w:color="auto"/>
          </w:divBdr>
        </w:div>
        <w:div w:id="61878484">
          <w:marLeft w:val="0"/>
          <w:marRight w:val="0"/>
          <w:marTop w:val="0"/>
          <w:marBottom w:val="0"/>
          <w:divBdr>
            <w:top w:val="none" w:sz="0" w:space="0" w:color="auto"/>
            <w:left w:val="none" w:sz="0" w:space="0" w:color="auto"/>
            <w:bottom w:val="none" w:sz="0" w:space="0" w:color="auto"/>
            <w:right w:val="none" w:sz="0" w:space="0" w:color="auto"/>
          </w:divBdr>
          <w:divsChild>
            <w:div w:id="1513489261">
              <w:marLeft w:val="0"/>
              <w:marRight w:val="0"/>
              <w:marTop w:val="0"/>
              <w:marBottom w:val="0"/>
              <w:divBdr>
                <w:top w:val="none" w:sz="0" w:space="0" w:color="auto"/>
                <w:left w:val="none" w:sz="0" w:space="0" w:color="auto"/>
                <w:bottom w:val="none" w:sz="0" w:space="0" w:color="auto"/>
                <w:right w:val="none" w:sz="0" w:space="0" w:color="auto"/>
              </w:divBdr>
            </w:div>
          </w:divsChild>
        </w:div>
        <w:div w:id="1626304585">
          <w:marLeft w:val="0"/>
          <w:marRight w:val="0"/>
          <w:marTop w:val="300"/>
          <w:marBottom w:val="0"/>
          <w:divBdr>
            <w:top w:val="none" w:sz="0" w:space="0" w:color="auto"/>
            <w:left w:val="none" w:sz="0" w:space="0" w:color="auto"/>
            <w:bottom w:val="none" w:sz="0" w:space="0" w:color="auto"/>
            <w:right w:val="none" w:sz="0" w:space="0" w:color="auto"/>
          </w:divBdr>
          <w:divsChild>
            <w:div w:id="2143426751">
              <w:marLeft w:val="0"/>
              <w:marRight w:val="0"/>
              <w:marTop w:val="0"/>
              <w:marBottom w:val="0"/>
              <w:divBdr>
                <w:top w:val="none" w:sz="0" w:space="0" w:color="auto"/>
                <w:left w:val="none" w:sz="0" w:space="0" w:color="auto"/>
                <w:bottom w:val="none" w:sz="0" w:space="0" w:color="auto"/>
                <w:right w:val="none" w:sz="0" w:space="0" w:color="auto"/>
              </w:divBdr>
              <w:divsChild>
                <w:div w:id="1027680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1837591">
          <w:marLeft w:val="0"/>
          <w:marRight w:val="0"/>
          <w:marTop w:val="300"/>
          <w:marBottom w:val="0"/>
          <w:divBdr>
            <w:top w:val="none" w:sz="0" w:space="0" w:color="auto"/>
            <w:left w:val="none" w:sz="0" w:space="0" w:color="auto"/>
            <w:bottom w:val="none" w:sz="0" w:space="0" w:color="auto"/>
            <w:right w:val="none" w:sz="0" w:space="0" w:color="auto"/>
          </w:divBdr>
          <w:divsChild>
            <w:div w:id="1974021189">
              <w:marLeft w:val="0"/>
              <w:marRight w:val="0"/>
              <w:marTop w:val="0"/>
              <w:marBottom w:val="0"/>
              <w:divBdr>
                <w:top w:val="none" w:sz="0" w:space="0" w:color="auto"/>
                <w:left w:val="none" w:sz="0" w:space="0" w:color="auto"/>
                <w:bottom w:val="none" w:sz="0" w:space="0" w:color="auto"/>
                <w:right w:val="none" w:sz="0" w:space="0" w:color="auto"/>
              </w:divBdr>
              <w:divsChild>
                <w:div w:id="1263102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6388101">
          <w:marLeft w:val="0"/>
          <w:marRight w:val="0"/>
          <w:marTop w:val="300"/>
          <w:marBottom w:val="0"/>
          <w:divBdr>
            <w:top w:val="none" w:sz="0" w:space="0" w:color="auto"/>
            <w:left w:val="none" w:sz="0" w:space="0" w:color="auto"/>
            <w:bottom w:val="none" w:sz="0" w:space="0" w:color="auto"/>
            <w:right w:val="none" w:sz="0" w:space="0" w:color="auto"/>
          </w:divBdr>
          <w:divsChild>
            <w:div w:id="1613322878">
              <w:marLeft w:val="0"/>
              <w:marRight w:val="0"/>
              <w:marTop w:val="0"/>
              <w:marBottom w:val="0"/>
              <w:divBdr>
                <w:top w:val="none" w:sz="0" w:space="0" w:color="auto"/>
                <w:left w:val="none" w:sz="0" w:space="0" w:color="auto"/>
                <w:bottom w:val="none" w:sz="0" w:space="0" w:color="auto"/>
                <w:right w:val="none" w:sz="0" w:space="0" w:color="auto"/>
              </w:divBdr>
              <w:divsChild>
                <w:div w:id="771778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565513">
          <w:marLeft w:val="0"/>
          <w:marRight w:val="0"/>
          <w:marTop w:val="300"/>
          <w:marBottom w:val="0"/>
          <w:divBdr>
            <w:top w:val="none" w:sz="0" w:space="0" w:color="auto"/>
            <w:left w:val="none" w:sz="0" w:space="0" w:color="auto"/>
            <w:bottom w:val="none" w:sz="0" w:space="0" w:color="auto"/>
            <w:right w:val="none" w:sz="0" w:space="0" w:color="auto"/>
          </w:divBdr>
          <w:divsChild>
            <w:div w:id="1047998123">
              <w:marLeft w:val="0"/>
              <w:marRight w:val="0"/>
              <w:marTop w:val="0"/>
              <w:marBottom w:val="0"/>
              <w:divBdr>
                <w:top w:val="none" w:sz="0" w:space="0" w:color="auto"/>
                <w:left w:val="none" w:sz="0" w:space="0" w:color="auto"/>
                <w:bottom w:val="none" w:sz="0" w:space="0" w:color="auto"/>
                <w:right w:val="none" w:sz="0" w:space="0" w:color="auto"/>
              </w:divBdr>
              <w:divsChild>
                <w:div w:id="1711491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9851358">
      <w:bodyDiv w:val="1"/>
      <w:marLeft w:val="0"/>
      <w:marRight w:val="0"/>
      <w:marTop w:val="0"/>
      <w:marBottom w:val="0"/>
      <w:divBdr>
        <w:top w:val="none" w:sz="0" w:space="0" w:color="auto"/>
        <w:left w:val="none" w:sz="0" w:space="0" w:color="auto"/>
        <w:bottom w:val="none" w:sz="0" w:space="0" w:color="auto"/>
        <w:right w:val="none" w:sz="0" w:space="0" w:color="auto"/>
      </w:divBdr>
      <w:divsChild>
        <w:div w:id="302392020">
          <w:marLeft w:val="0"/>
          <w:marRight w:val="0"/>
          <w:marTop w:val="0"/>
          <w:marBottom w:val="0"/>
          <w:divBdr>
            <w:top w:val="none" w:sz="0" w:space="0" w:color="auto"/>
            <w:left w:val="none" w:sz="0" w:space="0" w:color="auto"/>
            <w:bottom w:val="none" w:sz="0" w:space="0" w:color="auto"/>
            <w:right w:val="none" w:sz="0" w:space="0" w:color="auto"/>
          </w:divBdr>
        </w:div>
        <w:div w:id="1009790888">
          <w:marLeft w:val="0"/>
          <w:marRight w:val="0"/>
          <w:marTop w:val="0"/>
          <w:marBottom w:val="0"/>
          <w:divBdr>
            <w:top w:val="none" w:sz="0" w:space="0" w:color="auto"/>
            <w:left w:val="none" w:sz="0" w:space="0" w:color="auto"/>
            <w:bottom w:val="none" w:sz="0" w:space="0" w:color="auto"/>
            <w:right w:val="none" w:sz="0" w:space="0" w:color="auto"/>
          </w:divBdr>
          <w:divsChild>
            <w:div w:id="1096753536">
              <w:marLeft w:val="0"/>
              <w:marRight w:val="0"/>
              <w:marTop w:val="0"/>
              <w:marBottom w:val="0"/>
              <w:divBdr>
                <w:top w:val="none" w:sz="0" w:space="0" w:color="auto"/>
                <w:left w:val="none" w:sz="0" w:space="0" w:color="auto"/>
                <w:bottom w:val="none" w:sz="0" w:space="0" w:color="auto"/>
                <w:right w:val="none" w:sz="0" w:space="0" w:color="auto"/>
              </w:divBdr>
            </w:div>
          </w:divsChild>
        </w:div>
        <w:div w:id="1615600894">
          <w:marLeft w:val="0"/>
          <w:marRight w:val="0"/>
          <w:marTop w:val="0"/>
          <w:marBottom w:val="0"/>
          <w:divBdr>
            <w:top w:val="none" w:sz="0" w:space="0" w:color="auto"/>
            <w:left w:val="none" w:sz="0" w:space="0" w:color="auto"/>
            <w:bottom w:val="none" w:sz="0" w:space="0" w:color="auto"/>
            <w:right w:val="none" w:sz="0" w:space="0" w:color="auto"/>
          </w:divBdr>
        </w:div>
        <w:div w:id="88045060">
          <w:marLeft w:val="0"/>
          <w:marRight w:val="0"/>
          <w:marTop w:val="0"/>
          <w:marBottom w:val="0"/>
          <w:divBdr>
            <w:top w:val="none" w:sz="0" w:space="0" w:color="auto"/>
            <w:left w:val="none" w:sz="0" w:space="0" w:color="auto"/>
            <w:bottom w:val="none" w:sz="0" w:space="0" w:color="auto"/>
            <w:right w:val="none" w:sz="0" w:space="0" w:color="auto"/>
          </w:divBdr>
          <w:divsChild>
            <w:div w:id="1371567452">
              <w:marLeft w:val="0"/>
              <w:marRight w:val="0"/>
              <w:marTop w:val="0"/>
              <w:marBottom w:val="0"/>
              <w:divBdr>
                <w:top w:val="none" w:sz="0" w:space="0" w:color="auto"/>
                <w:left w:val="none" w:sz="0" w:space="0" w:color="auto"/>
                <w:bottom w:val="none" w:sz="0" w:space="0" w:color="auto"/>
                <w:right w:val="none" w:sz="0" w:space="0" w:color="auto"/>
              </w:divBdr>
            </w:div>
          </w:divsChild>
        </w:div>
        <w:div w:id="303319647">
          <w:marLeft w:val="0"/>
          <w:marRight w:val="0"/>
          <w:marTop w:val="0"/>
          <w:marBottom w:val="0"/>
          <w:divBdr>
            <w:top w:val="none" w:sz="0" w:space="0" w:color="auto"/>
            <w:left w:val="none" w:sz="0" w:space="0" w:color="auto"/>
            <w:bottom w:val="none" w:sz="0" w:space="0" w:color="auto"/>
            <w:right w:val="none" w:sz="0" w:space="0" w:color="auto"/>
          </w:divBdr>
        </w:div>
        <w:div w:id="2099448048">
          <w:marLeft w:val="0"/>
          <w:marRight w:val="0"/>
          <w:marTop w:val="0"/>
          <w:marBottom w:val="0"/>
          <w:divBdr>
            <w:top w:val="none" w:sz="0" w:space="0" w:color="auto"/>
            <w:left w:val="none" w:sz="0" w:space="0" w:color="auto"/>
            <w:bottom w:val="none" w:sz="0" w:space="0" w:color="auto"/>
            <w:right w:val="none" w:sz="0" w:space="0" w:color="auto"/>
          </w:divBdr>
          <w:divsChild>
            <w:div w:id="907305831">
              <w:marLeft w:val="0"/>
              <w:marRight w:val="0"/>
              <w:marTop w:val="0"/>
              <w:marBottom w:val="0"/>
              <w:divBdr>
                <w:top w:val="none" w:sz="0" w:space="0" w:color="auto"/>
                <w:left w:val="none" w:sz="0" w:space="0" w:color="auto"/>
                <w:bottom w:val="none" w:sz="0" w:space="0" w:color="auto"/>
                <w:right w:val="none" w:sz="0" w:space="0" w:color="auto"/>
              </w:divBdr>
            </w:div>
          </w:divsChild>
        </w:div>
        <w:div w:id="2024743539">
          <w:marLeft w:val="0"/>
          <w:marRight w:val="0"/>
          <w:marTop w:val="0"/>
          <w:marBottom w:val="0"/>
          <w:divBdr>
            <w:top w:val="none" w:sz="0" w:space="0" w:color="auto"/>
            <w:left w:val="none" w:sz="0" w:space="0" w:color="auto"/>
            <w:bottom w:val="none" w:sz="0" w:space="0" w:color="auto"/>
            <w:right w:val="none" w:sz="0" w:space="0" w:color="auto"/>
          </w:divBdr>
        </w:div>
        <w:div w:id="441456994">
          <w:marLeft w:val="0"/>
          <w:marRight w:val="0"/>
          <w:marTop w:val="0"/>
          <w:marBottom w:val="0"/>
          <w:divBdr>
            <w:top w:val="none" w:sz="0" w:space="0" w:color="auto"/>
            <w:left w:val="none" w:sz="0" w:space="0" w:color="auto"/>
            <w:bottom w:val="none" w:sz="0" w:space="0" w:color="auto"/>
            <w:right w:val="none" w:sz="0" w:space="0" w:color="auto"/>
          </w:divBdr>
          <w:divsChild>
            <w:div w:id="907611077">
              <w:marLeft w:val="0"/>
              <w:marRight w:val="0"/>
              <w:marTop w:val="0"/>
              <w:marBottom w:val="0"/>
              <w:divBdr>
                <w:top w:val="none" w:sz="0" w:space="0" w:color="auto"/>
                <w:left w:val="none" w:sz="0" w:space="0" w:color="auto"/>
                <w:bottom w:val="none" w:sz="0" w:space="0" w:color="auto"/>
                <w:right w:val="none" w:sz="0" w:space="0" w:color="auto"/>
              </w:divBdr>
            </w:div>
          </w:divsChild>
        </w:div>
        <w:div w:id="1654603774">
          <w:marLeft w:val="0"/>
          <w:marRight w:val="0"/>
          <w:marTop w:val="0"/>
          <w:marBottom w:val="0"/>
          <w:divBdr>
            <w:top w:val="none" w:sz="0" w:space="0" w:color="auto"/>
            <w:left w:val="none" w:sz="0" w:space="0" w:color="auto"/>
            <w:bottom w:val="none" w:sz="0" w:space="0" w:color="auto"/>
            <w:right w:val="none" w:sz="0" w:space="0" w:color="auto"/>
          </w:divBdr>
        </w:div>
        <w:div w:id="26413236">
          <w:marLeft w:val="0"/>
          <w:marRight w:val="0"/>
          <w:marTop w:val="0"/>
          <w:marBottom w:val="0"/>
          <w:divBdr>
            <w:top w:val="none" w:sz="0" w:space="0" w:color="auto"/>
            <w:left w:val="none" w:sz="0" w:space="0" w:color="auto"/>
            <w:bottom w:val="none" w:sz="0" w:space="0" w:color="auto"/>
            <w:right w:val="none" w:sz="0" w:space="0" w:color="auto"/>
          </w:divBdr>
          <w:divsChild>
            <w:div w:id="480856019">
              <w:marLeft w:val="0"/>
              <w:marRight w:val="0"/>
              <w:marTop w:val="0"/>
              <w:marBottom w:val="0"/>
              <w:divBdr>
                <w:top w:val="none" w:sz="0" w:space="0" w:color="auto"/>
                <w:left w:val="none" w:sz="0" w:space="0" w:color="auto"/>
                <w:bottom w:val="none" w:sz="0" w:space="0" w:color="auto"/>
                <w:right w:val="none" w:sz="0" w:space="0" w:color="auto"/>
              </w:divBdr>
            </w:div>
          </w:divsChild>
        </w:div>
        <w:div w:id="1585140574">
          <w:marLeft w:val="0"/>
          <w:marRight w:val="0"/>
          <w:marTop w:val="0"/>
          <w:marBottom w:val="0"/>
          <w:divBdr>
            <w:top w:val="none" w:sz="0" w:space="0" w:color="auto"/>
            <w:left w:val="none" w:sz="0" w:space="0" w:color="auto"/>
            <w:bottom w:val="none" w:sz="0" w:space="0" w:color="auto"/>
            <w:right w:val="none" w:sz="0" w:space="0" w:color="auto"/>
          </w:divBdr>
        </w:div>
        <w:div w:id="1101880947">
          <w:marLeft w:val="0"/>
          <w:marRight w:val="0"/>
          <w:marTop w:val="0"/>
          <w:marBottom w:val="0"/>
          <w:divBdr>
            <w:top w:val="none" w:sz="0" w:space="0" w:color="auto"/>
            <w:left w:val="none" w:sz="0" w:space="0" w:color="auto"/>
            <w:bottom w:val="none" w:sz="0" w:space="0" w:color="auto"/>
            <w:right w:val="none" w:sz="0" w:space="0" w:color="auto"/>
          </w:divBdr>
          <w:divsChild>
            <w:div w:id="1279408647">
              <w:marLeft w:val="0"/>
              <w:marRight w:val="0"/>
              <w:marTop w:val="0"/>
              <w:marBottom w:val="0"/>
              <w:divBdr>
                <w:top w:val="none" w:sz="0" w:space="0" w:color="auto"/>
                <w:left w:val="none" w:sz="0" w:space="0" w:color="auto"/>
                <w:bottom w:val="none" w:sz="0" w:space="0" w:color="auto"/>
                <w:right w:val="none" w:sz="0" w:space="0" w:color="auto"/>
              </w:divBdr>
            </w:div>
          </w:divsChild>
        </w:div>
        <w:div w:id="149058463">
          <w:marLeft w:val="0"/>
          <w:marRight w:val="0"/>
          <w:marTop w:val="0"/>
          <w:marBottom w:val="0"/>
          <w:divBdr>
            <w:top w:val="none" w:sz="0" w:space="0" w:color="auto"/>
            <w:left w:val="none" w:sz="0" w:space="0" w:color="auto"/>
            <w:bottom w:val="none" w:sz="0" w:space="0" w:color="auto"/>
            <w:right w:val="none" w:sz="0" w:space="0" w:color="auto"/>
          </w:divBdr>
        </w:div>
        <w:div w:id="1224219218">
          <w:marLeft w:val="0"/>
          <w:marRight w:val="0"/>
          <w:marTop w:val="0"/>
          <w:marBottom w:val="0"/>
          <w:divBdr>
            <w:top w:val="none" w:sz="0" w:space="0" w:color="auto"/>
            <w:left w:val="none" w:sz="0" w:space="0" w:color="auto"/>
            <w:bottom w:val="none" w:sz="0" w:space="0" w:color="auto"/>
            <w:right w:val="none" w:sz="0" w:space="0" w:color="auto"/>
          </w:divBdr>
          <w:divsChild>
            <w:div w:id="1215124207">
              <w:marLeft w:val="0"/>
              <w:marRight w:val="0"/>
              <w:marTop w:val="0"/>
              <w:marBottom w:val="0"/>
              <w:divBdr>
                <w:top w:val="none" w:sz="0" w:space="0" w:color="auto"/>
                <w:left w:val="none" w:sz="0" w:space="0" w:color="auto"/>
                <w:bottom w:val="none" w:sz="0" w:space="0" w:color="auto"/>
                <w:right w:val="none" w:sz="0" w:space="0" w:color="auto"/>
              </w:divBdr>
            </w:div>
          </w:divsChild>
        </w:div>
        <w:div w:id="2032872379">
          <w:marLeft w:val="0"/>
          <w:marRight w:val="0"/>
          <w:marTop w:val="300"/>
          <w:marBottom w:val="0"/>
          <w:divBdr>
            <w:top w:val="none" w:sz="0" w:space="0" w:color="auto"/>
            <w:left w:val="none" w:sz="0" w:space="0" w:color="auto"/>
            <w:bottom w:val="none" w:sz="0" w:space="0" w:color="auto"/>
            <w:right w:val="none" w:sz="0" w:space="0" w:color="auto"/>
          </w:divBdr>
          <w:divsChild>
            <w:div w:id="1354065800">
              <w:marLeft w:val="0"/>
              <w:marRight w:val="0"/>
              <w:marTop w:val="0"/>
              <w:marBottom w:val="0"/>
              <w:divBdr>
                <w:top w:val="none" w:sz="0" w:space="0" w:color="auto"/>
                <w:left w:val="none" w:sz="0" w:space="0" w:color="auto"/>
                <w:bottom w:val="none" w:sz="0" w:space="0" w:color="auto"/>
                <w:right w:val="none" w:sz="0" w:space="0" w:color="auto"/>
              </w:divBdr>
              <w:divsChild>
                <w:div w:id="1161043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675661">
          <w:marLeft w:val="0"/>
          <w:marRight w:val="0"/>
          <w:marTop w:val="300"/>
          <w:marBottom w:val="0"/>
          <w:divBdr>
            <w:top w:val="none" w:sz="0" w:space="0" w:color="auto"/>
            <w:left w:val="none" w:sz="0" w:space="0" w:color="auto"/>
            <w:bottom w:val="none" w:sz="0" w:space="0" w:color="auto"/>
            <w:right w:val="none" w:sz="0" w:space="0" w:color="auto"/>
          </w:divBdr>
          <w:divsChild>
            <w:div w:id="147668829">
              <w:marLeft w:val="0"/>
              <w:marRight w:val="0"/>
              <w:marTop w:val="0"/>
              <w:marBottom w:val="0"/>
              <w:divBdr>
                <w:top w:val="none" w:sz="0" w:space="0" w:color="auto"/>
                <w:left w:val="none" w:sz="0" w:space="0" w:color="auto"/>
                <w:bottom w:val="none" w:sz="0" w:space="0" w:color="auto"/>
                <w:right w:val="none" w:sz="0" w:space="0" w:color="auto"/>
              </w:divBdr>
              <w:divsChild>
                <w:div w:id="1030258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8173182">
          <w:marLeft w:val="0"/>
          <w:marRight w:val="0"/>
          <w:marTop w:val="300"/>
          <w:marBottom w:val="0"/>
          <w:divBdr>
            <w:top w:val="none" w:sz="0" w:space="0" w:color="auto"/>
            <w:left w:val="none" w:sz="0" w:space="0" w:color="auto"/>
            <w:bottom w:val="none" w:sz="0" w:space="0" w:color="auto"/>
            <w:right w:val="none" w:sz="0" w:space="0" w:color="auto"/>
          </w:divBdr>
          <w:divsChild>
            <w:div w:id="1908295853">
              <w:marLeft w:val="0"/>
              <w:marRight w:val="0"/>
              <w:marTop w:val="0"/>
              <w:marBottom w:val="0"/>
              <w:divBdr>
                <w:top w:val="none" w:sz="0" w:space="0" w:color="auto"/>
                <w:left w:val="none" w:sz="0" w:space="0" w:color="auto"/>
                <w:bottom w:val="none" w:sz="0" w:space="0" w:color="auto"/>
                <w:right w:val="none" w:sz="0" w:space="0" w:color="auto"/>
              </w:divBdr>
              <w:divsChild>
                <w:div w:id="1564022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698885">
          <w:marLeft w:val="0"/>
          <w:marRight w:val="0"/>
          <w:marTop w:val="300"/>
          <w:marBottom w:val="0"/>
          <w:divBdr>
            <w:top w:val="none" w:sz="0" w:space="0" w:color="auto"/>
            <w:left w:val="none" w:sz="0" w:space="0" w:color="auto"/>
            <w:bottom w:val="none" w:sz="0" w:space="0" w:color="auto"/>
            <w:right w:val="none" w:sz="0" w:space="0" w:color="auto"/>
          </w:divBdr>
          <w:divsChild>
            <w:div w:id="874462637">
              <w:marLeft w:val="0"/>
              <w:marRight w:val="0"/>
              <w:marTop w:val="0"/>
              <w:marBottom w:val="0"/>
              <w:divBdr>
                <w:top w:val="none" w:sz="0" w:space="0" w:color="auto"/>
                <w:left w:val="none" w:sz="0" w:space="0" w:color="auto"/>
                <w:bottom w:val="none" w:sz="0" w:space="0" w:color="auto"/>
                <w:right w:val="none" w:sz="0" w:space="0" w:color="auto"/>
              </w:divBdr>
              <w:divsChild>
                <w:div w:id="5343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1232679">
      <w:bodyDiv w:val="1"/>
      <w:marLeft w:val="0"/>
      <w:marRight w:val="0"/>
      <w:marTop w:val="0"/>
      <w:marBottom w:val="0"/>
      <w:divBdr>
        <w:top w:val="none" w:sz="0" w:space="0" w:color="auto"/>
        <w:left w:val="none" w:sz="0" w:space="0" w:color="auto"/>
        <w:bottom w:val="none" w:sz="0" w:space="0" w:color="auto"/>
        <w:right w:val="none" w:sz="0" w:space="0" w:color="auto"/>
      </w:divBdr>
    </w:div>
    <w:div w:id="913661115">
      <w:bodyDiv w:val="1"/>
      <w:marLeft w:val="0"/>
      <w:marRight w:val="0"/>
      <w:marTop w:val="0"/>
      <w:marBottom w:val="0"/>
      <w:divBdr>
        <w:top w:val="none" w:sz="0" w:space="0" w:color="auto"/>
        <w:left w:val="none" w:sz="0" w:space="0" w:color="auto"/>
        <w:bottom w:val="none" w:sz="0" w:space="0" w:color="auto"/>
        <w:right w:val="none" w:sz="0" w:space="0" w:color="auto"/>
      </w:divBdr>
      <w:divsChild>
        <w:div w:id="1656105533">
          <w:marLeft w:val="0"/>
          <w:marRight w:val="0"/>
          <w:marTop w:val="0"/>
          <w:marBottom w:val="0"/>
          <w:divBdr>
            <w:top w:val="none" w:sz="0" w:space="0" w:color="auto"/>
            <w:left w:val="none" w:sz="0" w:space="0" w:color="auto"/>
            <w:bottom w:val="none" w:sz="0" w:space="0" w:color="auto"/>
            <w:right w:val="none" w:sz="0" w:space="0" w:color="auto"/>
          </w:divBdr>
        </w:div>
        <w:div w:id="726412025">
          <w:marLeft w:val="0"/>
          <w:marRight w:val="0"/>
          <w:marTop w:val="0"/>
          <w:marBottom w:val="0"/>
          <w:divBdr>
            <w:top w:val="none" w:sz="0" w:space="0" w:color="auto"/>
            <w:left w:val="none" w:sz="0" w:space="0" w:color="auto"/>
            <w:bottom w:val="none" w:sz="0" w:space="0" w:color="auto"/>
            <w:right w:val="none" w:sz="0" w:space="0" w:color="auto"/>
          </w:divBdr>
          <w:divsChild>
            <w:div w:id="1736973605">
              <w:marLeft w:val="0"/>
              <w:marRight w:val="0"/>
              <w:marTop w:val="0"/>
              <w:marBottom w:val="0"/>
              <w:divBdr>
                <w:top w:val="none" w:sz="0" w:space="0" w:color="auto"/>
                <w:left w:val="none" w:sz="0" w:space="0" w:color="auto"/>
                <w:bottom w:val="none" w:sz="0" w:space="0" w:color="auto"/>
                <w:right w:val="none" w:sz="0" w:space="0" w:color="auto"/>
              </w:divBdr>
            </w:div>
          </w:divsChild>
        </w:div>
        <w:div w:id="430706928">
          <w:marLeft w:val="0"/>
          <w:marRight w:val="0"/>
          <w:marTop w:val="0"/>
          <w:marBottom w:val="0"/>
          <w:divBdr>
            <w:top w:val="none" w:sz="0" w:space="0" w:color="auto"/>
            <w:left w:val="none" w:sz="0" w:space="0" w:color="auto"/>
            <w:bottom w:val="none" w:sz="0" w:space="0" w:color="auto"/>
            <w:right w:val="none" w:sz="0" w:space="0" w:color="auto"/>
          </w:divBdr>
        </w:div>
        <w:div w:id="790705670">
          <w:marLeft w:val="0"/>
          <w:marRight w:val="0"/>
          <w:marTop w:val="0"/>
          <w:marBottom w:val="0"/>
          <w:divBdr>
            <w:top w:val="none" w:sz="0" w:space="0" w:color="auto"/>
            <w:left w:val="none" w:sz="0" w:space="0" w:color="auto"/>
            <w:bottom w:val="none" w:sz="0" w:space="0" w:color="auto"/>
            <w:right w:val="none" w:sz="0" w:space="0" w:color="auto"/>
          </w:divBdr>
          <w:divsChild>
            <w:div w:id="1345135816">
              <w:marLeft w:val="0"/>
              <w:marRight w:val="0"/>
              <w:marTop w:val="0"/>
              <w:marBottom w:val="0"/>
              <w:divBdr>
                <w:top w:val="none" w:sz="0" w:space="0" w:color="auto"/>
                <w:left w:val="none" w:sz="0" w:space="0" w:color="auto"/>
                <w:bottom w:val="none" w:sz="0" w:space="0" w:color="auto"/>
                <w:right w:val="none" w:sz="0" w:space="0" w:color="auto"/>
              </w:divBdr>
            </w:div>
          </w:divsChild>
        </w:div>
        <w:div w:id="673652500">
          <w:marLeft w:val="0"/>
          <w:marRight w:val="0"/>
          <w:marTop w:val="0"/>
          <w:marBottom w:val="0"/>
          <w:divBdr>
            <w:top w:val="none" w:sz="0" w:space="0" w:color="auto"/>
            <w:left w:val="none" w:sz="0" w:space="0" w:color="auto"/>
            <w:bottom w:val="none" w:sz="0" w:space="0" w:color="auto"/>
            <w:right w:val="none" w:sz="0" w:space="0" w:color="auto"/>
          </w:divBdr>
        </w:div>
        <w:div w:id="390428889">
          <w:marLeft w:val="0"/>
          <w:marRight w:val="0"/>
          <w:marTop w:val="0"/>
          <w:marBottom w:val="0"/>
          <w:divBdr>
            <w:top w:val="none" w:sz="0" w:space="0" w:color="auto"/>
            <w:left w:val="none" w:sz="0" w:space="0" w:color="auto"/>
            <w:bottom w:val="none" w:sz="0" w:space="0" w:color="auto"/>
            <w:right w:val="none" w:sz="0" w:space="0" w:color="auto"/>
          </w:divBdr>
          <w:divsChild>
            <w:div w:id="1292860675">
              <w:marLeft w:val="0"/>
              <w:marRight w:val="0"/>
              <w:marTop w:val="0"/>
              <w:marBottom w:val="0"/>
              <w:divBdr>
                <w:top w:val="none" w:sz="0" w:space="0" w:color="auto"/>
                <w:left w:val="none" w:sz="0" w:space="0" w:color="auto"/>
                <w:bottom w:val="none" w:sz="0" w:space="0" w:color="auto"/>
                <w:right w:val="none" w:sz="0" w:space="0" w:color="auto"/>
              </w:divBdr>
            </w:div>
          </w:divsChild>
        </w:div>
        <w:div w:id="1313482764">
          <w:marLeft w:val="0"/>
          <w:marRight w:val="0"/>
          <w:marTop w:val="0"/>
          <w:marBottom w:val="0"/>
          <w:divBdr>
            <w:top w:val="none" w:sz="0" w:space="0" w:color="auto"/>
            <w:left w:val="none" w:sz="0" w:space="0" w:color="auto"/>
            <w:bottom w:val="none" w:sz="0" w:space="0" w:color="auto"/>
            <w:right w:val="none" w:sz="0" w:space="0" w:color="auto"/>
          </w:divBdr>
        </w:div>
        <w:div w:id="855726206">
          <w:marLeft w:val="0"/>
          <w:marRight w:val="0"/>
          <w:marTop w:val="0"/>
          <w:marBottom w:val="0"/>
          <w:divBdr>
            <w:top w:val="none" w:sz="0" w:space="0" w:color="auto"/>
            <w:left w:val="none" w:sz="0" w:space="0" w:color="auto"/>
            <w:bottom w:val="none" w:sz="0" w:space="0" w:color="auto"/>
            <w:right w:val="none" w:sz="0" w:space="0" w:color="auto"/>
          </w:divBdr>
          <w:divsChild>
            <w:div w:id="2019651129">
              <w:marLeft w:val="0"/>
              <w:marRight w:val="0"/>
              <w:marTop w:val="0"/>
              <w:marBottom w:val="0"/>
              <w:divBdr>
                <w:top w:val="none" w:sz="0" w:space="0" w:color="auto"/>
                <w:left w:val="none" w:sz="0" w:space="0" w:color="auto"/>
                <w:bottom w:val="none" w:sz="0" w:space="0" w:color="auto"/>
                <w:right w:val="none" w:sz="0" w:space="0" w:color="auto"/>
              </w:divBdr>
            </w:div>
          </w:divsChild>
        </w:div>
        <w:div w:id="2115437396">
          <w:marLeft w:val="0"/>
          <w:marRight w:val="0"/>
          <w:marTop w:val="0"/>
          <w:marBottom w:val="0"/>
          <w:divBdr>
            <w:top w:val="none" w:sz="0" w:space="0" w:color="auto"/>
            <w:left w:val="none" w:sz="0" w:space="0" w:color="auto"/>
            <w:bottom w:val="none" w:sz="0" w:space="0" w:color="auto"/>
            <w:right w:val="none" w:sz="0" w:space="0" w:color="auto"/>
          </w:divBdr>
        </w:div>
        <w:div w:id="10037222">
          <w:marLeft w:val="0"/>
          <w:marRight w:val="0"/>
          <w:marTop w:val="0"/>
          <w:marBottom w:val="0"/>
          <w:divBdr>
            <w:top w:val="none" w:sz="0" w:space="0" w:color="auto"/>
            <w:left w:val="none" w:sz="0" w:space="0" w:color="auto"/>
            <w:bottom w:val="none" w:sz="0" w:space="0" w:color="auto"/>
            <w:right w:val="none" w:sz="0" w:space="0" w:color="auto"/>
          </w:divBdr>
          <w:divsChild>
            <w:div w:id="748304598">
              <w:marLeft w:val="0"/>
              <w:marRight w:val="0"/>
              <w:marTop w:val="0"/>
              <w:marBottom w:val="0"/>
              <w:divBdr>
                <w:top w:val="none" w:sz="0" w:space="0" w:color="auto"/>
                <w:left w:val="none" w:sz="0" w:space="0" w:color="auto"/>
                <w:bottom w:val="none" w:sz="0" w:space="0" w:color="auto"/>
                <w:right w:val="none" w:sz="0" w:space="0" w:color="auto"/>
              </w:divBdr>
            </w:div>
          </w:divsChild>
        </w:div>
        <w:div w:id="904953113">
          <w:marLeft w:val="0"/>
          <w:marRight w:val="0"/>
          <w:marTop w:val="0"/>
          <w:marBottom w:val="0"/>
          <w:divBdr>
            <w:top w:val="none" w:sz="0" w:space="0" w:color="auto"/>
            <w:left w:val="none" w:sz="0" w:space="0" w:color="auto"/>
            <w:bottom w:val="none" w:sz="0" w:space="0" w:color="auto"/>
            <w:right w:val="none" w:sz="0" w:space="0" w:color="auto"/>
          </w:divBdr>
        </w:div>
        <w:div w:id="1269238360">
          <w:marLeft w:val="0"/>
          <w:marRight w:val="0"/>
          <w:marTop w:val="0"/>
          <w:marBottom w:val="0"/>
          <w:divBdr>
            <w:top w:val="none" w:sz="0" w:space="0" w:color="auto"/>
            <w:left w:val="none" w:sz="0" w:space="0" w:color="auto"/>
            <w:bottom w:val="none" w:sz="0" w:space="0" w:color="auto"/>
            <w:right w:val="none" w:sz="0" w:space="0" w:color="auto"/>
          </w:divBdr>
          <w:divsChild>
            <w:div w:id="1466269447">
              <w:marLeft w:val="0"/>
              <w:marRight w:val="0"/>
              <w:marTop w:val="0"/>
              <w:marBottom w:val="0"/>
              <w:divBdr>
                <w:top w:val="none" w:sz="0" w:space="0" w:color="auto"/>
                <w:left w:val="none" w:sz="0" w:space="0" w:color="auto"/>
                <w:bottom w:val="none" w:sz="0" w:space="0" w:color="auto"/>
                <w:right w:val="none" w:sz="0" w:space="0" w:color="auto"/>
              </w:divBdr>
            </w:div>
          </w:divsChild>
        </w:div>
        <w:div w:id="1585071424">
          <w:marLeft w:val="0"/>
          <w:marRight w:val="0"/>
          <w:marTop w:val="0"/>
          <w:marBottom w:val="0"/>
          <w:divBdr>
            <w:top w:val="none" w:sz="0" w:space="0" w:color="auto"/>
            <w:left w:val="none" w:sz="0" w:space="0" w:color="auto"/>
            <w:bottom w:val="none" w:sz="0" w:space="0" w:color="auto"/>
            <w:right w:val="none" w:sz="0" w:space="0" w:color="auto"/>
          </w:divBdr>
        </w:div>
        <w:div w:id="411320168">
          <w:marLeft w:val="0"/>
          <w:marRight w:val="0"/>
          <w:marTop w:val="0"/>
          <w:marBottom w:val="0"/>
          <w:divBdr>
            <w:top w:val="none" w:sz="0" w:space="0" w:color="auto"/>
            <w:left w:val="none" w:sz="0" w:space="0" w:color="auto"/>
            <w:bottom w:val="none" w:sz="0" w:space="0" w:color="auto"/>
            <w:right w:val="none" w:sz="0" w:space="0" w:color="auto"/>
          </w:divBdr>
          <w:divsChild>
            <w:div w:id="1080447633">
              <w:marLeft w:val="0"/>
              <w:marRight w:val="0"/>
              <w:marTop w:val="0"/>
              <w:marBottom w:val="0"/>
              <w:divBdr>
                <w:top w:val="none" w:sz="0" w:space="0" w:color="auto"/>
                <w:left w:val="none" w:sz="0" w:space="0" w:color="auto"/>
                <w:bottom w:val="none" w:sz="0" w:space="0" w:color="auto"/>
                <w:right w:val="none" w:sz="0" w:space="0" w:color="auto"/>
              </w:divBdr>
            </w:div>
          </w:divsChild>
        </w:div>
        <w:div w:id="693967996">
          <w:marLeft w:val="0"/>
          <w:marRight w:val="0"/>
          <w:marTop w:val="300"/>
          <w:marBottom w:val="0"/>
          <w:divBdr>
            <w:top w:val="none" w:sz="0" w:space="0" w:color="auto"/>
            <w:left w:val="none" w:sz="0" w:space="0" w:color="auto"/>
            <w:bottom w:val="none" w:sz="0" w:space="0" w:color="auto"/>
            <w:right w:val="none" w:sz="0" w:space="0" w:color="auto"/>
          </w:divBdr>
          <w:divsChild>
            <w:div w:id="1570842654">
              <w:marLeft w:val="0"/>
              <w:marRight w:val="0"/>
              <w:marTop w:val="0"/>
              <w:marBottom w:val="0"/>
              <w:divBdr>
                <w:top w:val="none" w:sz="0" w:space="0" w:color="auto"/>
                <w:left w:val="none" w:sz="0" w:space="0" w:color="auto"/>
                <w:bottom w:val="none" w:sz="0" w:space="0" w:color="auto"/>
                <w:right w:val="none" w:sz="0" w:space="0" w:color="auto"/>
              </w:divBdr>
              <w:divsChild>
                <w:div w:id="195965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551194">
          <w:marLeft w:val="0"/>
          <w:marRight w:val="0"/>
          <w:marTop w:val="300"/>
          <w:marBottom w:val="0"/>
          <w:divBdr>
            <w:top w:val="none" w:sz="0" w:space="0" w:color="auto"/>
            <w:left w:val="none" w:sz="0" w:space="0" w:color="auto"/>
            <w:bottom w:val="none" w:sz="0" w:space="0" w:color="auto"/>
            <w:right w:val="none" w:sz="0" w:space="0" w:color="auto"/>
          </w:divBdr>
          <w:divsChild>
            <w:div w:id="1618638085">
              <w:marLeft w:val="0"/>
              <w:marRight w:val="0"/>
              <w:marTop w:val="0"/>
              <w:marBottom w:val="0"/>
              <w:divBdr>
                <w:top w:val="none" w:sz="0" w:space="0" w:color="auto"/>
                <w:left w:val="none" w:sz="0" w:space="0" w:color="auto"/>
                <w:bottom w:val="none" w:sz="0" w:space="0" w:color="auto"/>
                <w:right w:val="none" w:sz="0" w:space="0" w:color="auto"/>
              </w:divBdr>
              <w:divsChild>
                <w:div w:id="1249077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3462573">
          <w:marLeft w:val="0"/>
          <w:marRight w:val="0"/>
          <w:marTop w:val="300"/>
          <w:marBottom w:val="0"/>
          <w:divBdr>
            <w:top w:val="none" w:sz="0" w:space="0" w:color="auto"/>
            <w:left w:val="none" w:sz="0" w:space="0" w:color="auto"/>
            <w:bottom w:val="none" w:sz="0" w:space="0" w:color="auto"/>
            <w:right w:val="none" w:sz="0" w:space="0" w:color="auto"/>
          </w:divBdr>
          <w:divsChild>
            <w:div w:id="412823997">
              <w:marLeft w:val="0"/>
              <w:marRight w:val="0"/>
              <w:marTop w:val="0"/>
              <w:marBottom w:val="0"/>
              <w:divBdr>
                <w:top w:val="none" w:sz="0" w:space="0" w:color="auto"/>
                <w:left w:val="none" w:sz="0" w:space="0" w:color="auto"/>
                <w:bottom w:val="none" w:sz="0" w:space="0" w:color="auto"/>
                <w:right w:val="none" w:sz="0" w:space="0" w:color="auto"/>
              </w:divBdr>
              <w:divsChild>
                <w:div w:id="1141187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095070">
          <w:marLeft w:val="0"/>
          <w:marRight w:val="0"/>
          <w:marTop w:val="300"/>
          <w:marBottom w:val="0"/>
          <w:divBdr>
            <w:top w:val="none" w:sz="0" w:space="0" w:color="auto"/>
            <w:left w:val="none" w:sz="0" w:space="0" w:color="auto"/>
            <w:bottom w:val="none" w:sz="0" w:space="0" w:color="auto"/>
            <w:right w:val="none" w:sz="0" w:space="0" w:color="auto"/>
          </w:divBdr>
          <w:divsChild>
            <w:div w:id="247620647">
              <w:marLeft w:val="0"/>
              <w:marRight w:val="0"/>
              <w:marTop w:val="0"/>
              <w:marBottom w:val="0"/>
              <w:divBdr>
                <w:top w:val="none" w:sz="0" w:space="0" w:color="auto"/>
                <w:left w:val="none" w:sz="0" w:space="0" w:color="auto"/>
                <w:bottom w:val="none" w:sz="0" w:space="0" w:color="auto"/>
                <w:right w:val="none" w:sz="0" w:space="0" w:color="auto"/>
              </w:divBdr>
              <w:divsChild>
                <w:div w:id="44373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4243713">
      <w:bodyDiv w:val="1"/>
      <w:marLeft w:val="0"/>
      <w:marRight w:val="0"/>
      <w:marTop w:val="0"/>
      <w:marBottom w:val="0"/>
      <w:divBdr>
        <w:top w:val="none" w:sz="0" w:space="0" w:color="auto"/>
        <w:left w:val="none" w:sz="0" w:space="0" w:color="auto"/>
        <w:bottom w:val="none" w:sz="0" w:space="0" w:color="auto"/>
        <w:right w:val="none" w:sz="0" w:space="0" w:color="auto"/>
      </w:divBdr>
    </w:div>
    <w:div w:id="914782924">
      <w:bodyDiv w:val="1"/>
      <w:marLeft w:val="0"/>
      <w:marRight w:val="0"/>
      <w:marTop w:val="0"/>
      <w:marBottom w:val="0"/>
      <w:divBdr>
        <w:top w:val="none" w:sz="0" w:space="0" w:color="auto"/>
        <w:left w:val="none" w:sz="0" w:space="0" w:color="auto"/>
        <w:bottom w:val="none" w:sz="0" w:space="0" w:color="auto"/>
        <w:right w:val="none" w:sz="0" w:space="0" w:color="auto"/>
      </w:divBdr>
    </w:div>
    <w:div w:id="915357897">
      <w:bodyDiv w:val="1"/>
      <w:marLeft w:val="0"/>
      <w:marRight w:val="0"/>
      <w:marTop w:val="0"/>
      <w:marBottom w:val="0"/>
      <w:divBdr>
        <w:top w:val="none" w:sz="0" w:space="0" w:color="auto"/>
        <w:left w:val="none" w:sz="0" w:space="0" w:color="auto"/>
        <w:bottom w:val="none" w:sz="0" w:space="0" w:color="auto"/>
        <w:right w:val="none" w:sz="0" w:space="0" w:color="auto"/>
      </w:divBdr>
      <w:divsChild>
        <w:div w:id="52512260">
          <w:marLeft w:val="0"/>
          <w:marRight w:val="0"/>
          <w:marTop w:val="0"/>
          <w:marBottom w:val="0"/>
          <w:divBdr>
            <w:top w:val="none" w:sz="0" w:space="0" w:color="auto"/>
            <w:left w:val="none" w:sz="0" w:space="0" w:color="auto"/>
            <w:bottom w:val="none" w:sz="0" w:space="0" w:color="auto"/>
            <w:right w:val="none" w:sz="0" w:space="0" w:color="auto"/>
          </w:divBdr>
          <w:divsChild>
            <w:div w:id="1000696492">
              <w:marLeft w:val="0"/>
              <w:marRight w:val="0"/>
              <w:marTop w:val="0"/>
              <w:marBottom w:val="0"/>
              <w:divBdr>
                <w:top w:val="none" w:sz="0" w:space="0" w:color="auto"/>
                <w:left w:val="none" w:sz="0" w:space="0" w:color="auto"/>
                <w:bottom w:val="none" w:sz="0" w:space="0" w:color="auto"/>
                <w:right w:val="none" w:sz="0" w:space="0" w:color="auto"/>
              </w:divBdr>
            </w:div>
          </w:divsChild>
        </w:div>
        <w:div w:id="91053015">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sChild>
                <w:div w:id="1006132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653778">
          <w:marLeft w:val="0"/>
          <w:marRight w:val="0"/>
          <w:marTop w:val="0"/>
          <w:marBottom w:val="0"/>
          <w:divBdr>
            <w:top w:val="none" w:sz="0" w:space="0" w:color="auto"/>
            <w:left w:val="none" w:sz="0" w:space="0" w:color="auto"/>
            <w:bottom w:val="none" w:sz="0" w:space="0" w:color="auto"/>
            <w:right w:val="none" w:sz="0" w:space="0" w:color="auto"/>
          </w:divBdr>
          <w:divsChild>
            <w:div w:id="2107769683">
              <w:marLeft w:val="0"/>
              <w:marRight w:val="0"/>
              <w:marTop w:val="0"/>
              <w:marBottom w:val="0"/>
              <w:divBdr>
                <w:top w:val="none" w:sz="0" w:space="0" w:color="auto"/>
                <w:left w:val="none" w:sz="0" w:space="0" w:color="auto"/>
                <w:bottom w:val="none" w:sz="0" w:space="0" w:color="auto"/>
                <w:right w:val="none" w:sz="0" w:space="0" w:color="auto"/>
              </w:divBdr>
            </w:div>
          </w:divsChild>
        </w:div>
        <w:div w:id="315307113">
          <w:marLeft w:val="0"/>
          <w:marRight w:val="0"/>
          <w:marTop w:val="300"/>
          <w:marBottom w:val="0"/>
          <w:divBdr>
            <w:top w:val="none" w:sz="0" w:space="0" w:color="auto"/>
            <w:left w:val="none" w:sz="0" w:space="0" w:color="auto"/>
            <w:bottom w:val="none" w:sz="0" w:space="0" w:color="auto"/>
            <w:right w:val="none" w:sz="0" w:space="0" w:color="auto"/>
          </w:divBdr>
          <w:divsChild>
            <w:div w:id="416946492">
              <w:marLeft w:val="0"/>
              <w:marRight w:val="0"/>
              <w:marTop w:val="0"/>
              <w:marBottom w:val="0"/>
              <w:divBdr>
                <w:top w:val="none" w:sz="0" w:space="0" w:color="auto"/>
                <w:left w:val="none" w:sz="0" w:space="0" w:color="auto"/>
                <w:bottom w:val="none" w:sz="0" w:space="0" w:color="auto"/>
                <w:right w:val="none" w:sz="0" w:space="0" w:color="auto"/>
              </w:divBdr>
              <w:divsChild>
                <w:div w:id="1346636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769751">
          <w:marLeft w:val="0"/>
          <w:marRight w:val="0"/>
          <w:marTop w:val="0"/>
          <w:marBottom w:val="0"/>
          <w:divBdr>
            <w:top w:val="none" w:sz="0" w:space="0" w:color="auto"/>
            <w:left w:val="none" w:sz="0" w:space="0" w:color="auto"/>
            <w:bottom w:val="none" w:sz="0" w:space="0" w:color="auto"/>
            <w:right w:val="none" w:sz="0" w:space="0" w:color="auto"/>
          </w:divBdr>
          <w:divsChild>
            <w:div w:id="1502165073">
              <w:marLeft w:val="0"/>
              <w:marRight w:val="0"/>
              <w:marTop w:val="0"/>
              <w:marBottom w:val="0"/>
              <w:divBdr>
                <w:top w:val="none" w:sz="0" w:space="0" w:color="auto"/>
                <w:left w:val="none" w:sz="0" w:space="0" w:color="auto"/>
                <w:bottom w:val="none" w:sz="0" w:space="0" w:color="auto"/>
                <w:right w:val="none" w:sz="0" w:space="0" w:color="auto"/>
              </w:divBdr>
            </w:div>
          </w:divsChild>
        </w:div>
        <w:div w:id="809976679">
          <w:marLeft w:val="0"/>
          <w:marRight w:val="0"/>
          <w:marTop w:val="0"/>
          <w:marBottom w:val="0"/>
          <w:divBdr>
            <w:top w:val="none" w:sz="0" w:space="0" w:color="auto"/>
            <w:left w:val="none" w:sz="0" w:space="0" w:color="auto"/>
            <w:bottom w:val="none" w:sz="0" w:space="0" w:color="auto"/>
            <w:right w:val="none" w:sz="0" w:space="0" w:color="auto"/>
          </w:divBdr>
        </w:div>
        <w:div w:id="911238079">
          <w:marLeft w:val="0"/>
          <w:marRight w:val="0"/>
          <w:marTop w:val="0"/>
          <w:marBottom w:val="0"/>
          <w:divBdr>
            <w:top w:val="none" w:sz="0" w:space="0" w:color="auto"/>
            <w:left w:val="none" w:sz="0" w:space="0" w:color="auto"/>
            <w:bottom w:val="none" w:sz="0" w:space="0" w:color="auto"/>
            <w:right w:val="none" w:sz="0" w:space="0" w:color="auto"/>
          </w:divBdr>
          <w:divsChild>
            <w:div w:id="2101364048">
              <w:marLeft w:val="0"/>
              <w:marRight w:val="0"/>
              <w:marTop w:val="0"/>
              <w:marBottom w:val="0"/>
              <w:divBdr>
                <w:top w:val="none" w:sz="0" w:space="0" w:color="auto"/>
                <w:left w:val="none" w:sz="0" w:space="0" w:color="auto"/>
                <w:bottom w:val="none" w:sz="0" w:space="0" w:color="auto"/>
                <w:right w:val="none" w:sz="0" w:space="0" w:color="auto"/>
              </w:divBdr>
            </w:div>
          </w:divsChild>
        </w:div>
        <w:div w:id="939870832">
          <w:marLeft w:val="0"/>
          <w:marRight w:val="0"/>
          <w:marTop w:val="0"/>
          <w:marBottom w:val="0"/>
          <w:divBdr>
            <w:top w:val="none" w:sz="0" w:space="0" w:color="auto"/>
            <w:left w:val="none" w:sz="0" w:space="0" w:color="auto"/>
            <w:bottom w:val="none" w:sz="0" w:space="0" w:color="auto"/>
            <w:right w:val="none" w:sz="0" w:space="0" w:color="auto"/>
          </w:divBdr>
        </w:div>
        <w:div w:id="946886855">
          <w:marLeft w:val="0"/>
          <w:marRight w:val="0"/>
          <w:marTop w:val="0"/>
          <w:marBottom w:val="0"/>
          <w:divBdr>
            <w:top w:val="none" w:sz="0" w:space="0" w:color="auto"/>
            <w:left w:val="none" w:sz="0" w:space="0" w:color="auto"/>
            <w:bottom w:val="none" w:sz="0" w:space="0" w:color="auto"/>
            <w:right w:val="none" w:sz="0" w:space="0" w:color="auto"/>
          </w:divBdr>
        </w:div>
        <w:div w:id="966349081">
          <w:marLeft w:val="0"/>
          <w:marRight w:val="0"/>
          <w:marTop w:val="0"/>
          <w:marBottom w:val="0"/>
          <w:divBdr>
            <w:top w:val="none" w:sz="0" w:space="0" w:color="auto"/>
            <w:left w:val="none" w:sz="0" w:space="0" w:color="auto"/>
            <w:bottom w:val="none" w:sz="0" w:space="0" w:color="auto"/>
            <w:right w:val="none" w:sz="0" w:space="0" w:color="auto"/>
          </w:divBdr>
          <w:divsChild>
            <w:div w:id="1673214965">
              <w:marLeft w:val="0"/>
              <w:marRight w:val="0"/>
              <w:marTop w:val="0"/>
              <w:marBottom w:val="0"/>
              <w:divBdr>
                <w:top w:val="none" w:sz="0" w:space="0" w:color="auto"/>
                <w:left w:val="none" w:sz="0" w:space="0" w:color="auto"/>
                <w:bottom w:val="none" w:sz="0" w:space="0" w:color="auto"/>
                <w:right w:val="none" w:sz="0" w:space="0" w:color="auto"/>
              </w:divBdr>
            </w:div>
          </w:divsChild>
        </w:div>
        <w:div w:id="1397707471">
          <w:marLeft w:val="0"/>
          <w:marRight w:val="0"/>
          <w:marTop w:val="0"/>
          <w:marBottom w:val="0"/>
          <w:divBdr>
            <w:top w:val="none" w:sz="0" w:space="0" w:color="auto"/>
            <w:left w:val="none" w:sz="0" w:space="0" w:color="auto"/>
            <w:bottom w:val="none" w:sz="0" w:space="0" w:color="auto"/>
            <w:right w:val="none" w:sz="0" w:space="0" w:color="auto"/>
          </w:divBdr>
        </w:div>
        <w:div w:id="1479566946">
          <w:marLeft w:val="0"/>
          <w:marRight w:val="0"/>
          <w:marTop w:val="0"/>
          <w:marBottom w:val="0"/>
          <w:divBdr>
            <w:top w:val="none" w:sz="0" w:space="0" w:color="auto"/>
            <w:left w:val="none" w:sz="0" w:space="0" w:color="auto"/>
            <w:bottom w:val="none" w:sz="0" w:space="0" w:color="auto"/>
            <w:right w:val="none" w:sz="0" w:space="0" w:color="auto"/>
          </w:divBdr>
        </w:div>
        <w:div w:id="1506438767">
          <w:marLeft w:val="0"/>
          <w:marRight w:val="0"/>
          <w:marTop w:val="300"/>
          <w:marBottom w:val="0"/>
          <w:divBdr>
            <w:top w:val="none" w:sz="0" w:space="0" w:color="auto"/>
            <w:left w:val="none" w:sz="0" w:space="0" w:color="auto"/>
            <w:bottom w:val="none" w:sz="0" w:space="0" w:color="auto"/>
            <w:right w:val="none" w:sz="0" w:space="0" w:color="auto"/>
          </w:divBdr>
          <w:divsChild>
            <w:div w:id="1394936998">
              <w:marLeft w:val="0"/>
              <w:marRight w:val="0"/>
              <w:marTop w:val="0"/>
              <w:marBottom w:val="0"/>
              <w:divBdr>
                <w:top w:val="none" w:sz="0" w:space="0" w:color="auto"/>
                <w:left w:val="none" w:sz="0" w:space="0" w:color="auto"/>
                <w:bottom w:val="none" w:sz="0" w:space="0" w:color="auto"/>
                <w:right w:val="none" w:sz="0" w:space="0" w:color="auto"/>
              </w:divBdr>
              <w:divsChild>
                <w:div w:id="1020472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9079852">
          <w:marLeft w:val="0"/>
          <w:marRight w:val="0"/>
          <w:marTop w:val="0"/>
          <w:marBottom w:val="0"/>
          <w:divBdr>
            <w:top w:val="none" w:sz="0" w:space="0" w:color="auto"/>
            <w:left w:val="none" w:sz="0" w:space="0" w:color="auto"/>
            <w:bottom w:val="none" w:sz="0" w:space="0" w:color="auto"/>
            <w:right w:val="none" w:sz="0" w:space="0" w:color="auto"/>
          </w:divBdr>
        </w:div>
        <w:div w:id="1555199409">
          <w:marLeft w:val="0"/>
          <w:marRight w:val="0"/>
          <w:marTop w:val="0"/>
          <w:marBottom w:val="0"/>
          <w:divBdr>
            <w:top w:val="none" w:sz="0" w:space="0" w:color="auto"/>
            <w:left w:val="none" w:sz="0" w:space="0" w:color="auto"/>
            <w:bottom w:val="none" w:sz="0" w:space="0" w:color="auto"/>
            <w:right w:val="none" w:sz="0" w:space="0" w:color="auto"/>
          </w:divBdr>
          <w:divsChild>
            <w:div w:id="1009328032">
              <w:marLeft w:val="0"/>
              <w:marRight w:val="0"/>
              <w:marTop w:val="0"/>
              <w:marBottom w:val="0"/>
              <w:divBdr>
                <w:top w:val="none" w:sz="0" w:space="0" w:color="auto"/>
                <w:left w:val="none" w:sz="0" w:space="0" w:color="auto"/>
                <w:bottom w:val="none" w:sz="0" w:space="0" w:color="auto"/>
                <w:right w:val="none" w:sz="0" w:space="0" w:color="auto"/>
              </w:divBdr>
            </w:div>
          </w:divsChild>
        </w:div>
        <w:div w:id="1879733203">
          <w:marLeft w:val="0"/>
          <w:marRight w:val="0"/>
          <w:marTop w:val="0"/>
          <w:marBottom w:val="0"/>
          <w:divBdr>
            <w:top w:val="none" w:sz="0" w:space="0" w:color="auto"/>
            <w:left w:val="none" w:sz="0" w:space="0" w:color="auto"/>
            <w:bottom w:val="none" w:sz="0" w:space="0" w:color="auto"/>
            <w:right w:val="none" w:sz="0" w:space="0" w:color="auto"/>
          </w:divBdr>
          <w:divsChild>
            <w:div w:id="1659503125">
              <w:marLeft w:val="0"/>
              <w:marRight w:val="0"/>
              <w:marTop w:val="0"/>
              <w:marBottom w:val="0"/>
              <w:divBdr>
                <w:top w:val="none" w:sz="0" w:space="0" w:color="auto"/>
                <w:left w:val="none" w:sz="0" w:space="0" w:color="auto"/>
                <w:bottom w:val="none" w:sz="0" w:space="0" w:color="auto"/>
                <w:right w:val="none" w:sz="0" w:space="0" w:color="auto"/>
              </w:divBdr>
            </w:div>
          </w:divsChild>
        </w:div>
        <w:div w:id="2120832187">
          <w:marLeft w:val="0"/>
          <w:marRight w:val="0"/>
          <w:marTop w:val="300"/>
          <w:marBottom w:val="0"/>
          <w:divBdr>
            <w:top w:val="none" w:sz="0" w:space="0" w:color="auto"/>
            <w:left w:val="none" w:sz="0" w:space="0" w:color="auto"/>
            <w:bottom w:val="none" w:sz="0" w:space="0" w:color="auto"/>
            <w:right w:val="none" w:sz="0" w:space="0" w:color="auto"/>
          </w:divBdr>
          <w:divsChild>
            <w:div w:id="1073815210">
              <w:marLeft w:val="0"/>
              <w:marRight w:val="0"/>
              <w:marTop w:val="0"/>
              <w:marBottom w:val="0"/>
              <w:divBdr>
                <w:top w:val="none" w:sz="0" w:space="0" w:color="auto"/>
                <w:left w:val="none" w:sz="0" w:space="0" w:color="auto"/>
                <w:bottom w:val="none" w:sz="0" w:space="0" w:color="auto"/>
                <w:right w:val="none" w:sz="0" w:space="0" w:color="auto"/>
              </w:divBdr>
              <w:divsChild>
                <w:div w:id="1024284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5746924">
      <w:bodyDiv w:val="1"/>
      <w:marLeft w:val="0"/>
      <w:marRight w:val="0"/>
      <w:marTop w:val="0"/>
      <w:marBottom w:val="0"/>
      <w:divBdr>
        <w:top w:val="none" w:sz="0" w:space="0" w:color="auto"/>
        <w:left w:val="none" w:sz="0" w:space="0" w:color="auto"/>
        <w:bottom w:val="none" w:sz="0" w:space="0" w:color="auto"/>
        <w:right w:val="none" w:sz="0" w:space="0" w:color="auto"/>
      </w:divBdr>
      <w:divsChild>
        <w:div w:id="2636607">
          <w:marLeft w:val="0"/>
          <w:marRight w:val="0"/>
          <w:marTop w:val="0"/>
          <w:marBottom w:val="0"/>
          <w:divBdr>
            <w:top w:val="none" w:sz="0" w:space="0" w:color="auto"/>
            <w:left w:val="none" w:sz="0" w:space="0" w:color="auto"/>
            <w:bottom w:val="none" w:sz="0" w:space="0" w:color="auto"/>
            <w:right w:val="none" w:sz="0" w:space="0" w:color="auto"/>
          </w:divBdr>
        </w:div>
        <w:div w:id="1154882021">
          <w:marLeft w:val="0"/>
          <w:marRight w:val="0"/>
          <w:marTop w:val="0"/>
          <w:marBottom w:val="0"/>
          <w:divBdr>
            <w:top w:val="none" w:sz="0" w:space="0" w:color="auto"/>
            <w:left w:val="none" w:sz="0" w:space="0" w:color="auto"/>
            <w:bottom w:val="none" w:sz="0" w:space="0" w:color="auto"/>
            <w:right w:val="none" w:sz="0" w:space="0" w:color="auto"/>
          </w:divBdr>
          <w:divsChild>
            <w:div w:id="1874999709">
              <w:marLeft w:val="0"/>
              <w:marRight w:val="0"/>
              <w:marTop w:val="0"/>
              <w:marBottom w:val="0"/>
              <w:divBdr>
                <w:top w:val="none" w:sz="0" w:space="0" w:color="auto"/>
                <w:left w:val="none" w:sz="0" w:space="0" w:color="auto"/>
                <w:bottom w:val="none" w:sz="0" w:space="0" w:color="auto"/>
                <w:right w:val="none" w:sz="0" w:space="0" w:color="auto"/>
              </w:divBdr>
            </w:div>
          </w:divsChild>
        </w:div>
        <w:div w:id="113449585">
          <w:marLeft w:val="0"/>
          <w:marRight w:val="0"/>
          <w:marTop w:val="0"/>
          <w:marBottom w:val="0"/>
          <w:divBdr>
            <w:top w:val="none" w:sz="0" w:space="0" w:color="auto"/>
            <w:left w:val="none" w:sz="0" w:space="0" w:color="auto"/>
            <w:bottom w:val="none" w:sz="0" w:space="0" w:color="auto"/>
            <w:right w:val="none" w:sz="0" w:space="0" w:color="auto"/>
          </w:divBdr>
        </w:div>
        <w:div w:id="279923575">
          <w:marLeft w:val="0"/>
          <w:marRight w:val="0"/>
          <w:marTop w:val="0"/>
          <w:marBottom w:val="0"/>
          <w:divBdr>
            <w:top w:val="none" w:sz="0" w:space="0" w:color="auto"/>
            <w:left w:val="none" w:sz="0" w:space="0" w:color="auto"/>
            <w:bottom w:val="none" w:sz="0" w:space="0" w:color="auto"/>
            <w:right w:val="none" w:sz="0" w:space="0" w:color="auto"/>
          </w:divBdr>
          <w:divsChild>
            <w:div w:id="1874145510">
              <w:marLeft w:val="0"/>
              <w:marRight w:val="0"/>
              <w:marTop w:val="0"/>
              <w:marBottom w:val="0"/>
              <w:divBdr>
                <w:top w:val="none" w:sz="0" w:space="0" w:color="auto"/>
                <w:left w:val="none" w:sz="0" w:space="0" w:color="auto"/>
                <w:bottom w:val="none" w:sz="0" w:space="0" w:color="auto"/>
                <w:right w:val="none" w:sz="0" w:space="0" w:color="auto"/>
              </w:divBdr>
            </w:div>
          </w:divsChild>
        </w:div>
        <w:div w:id="714961542">
          <w:marLeft w:val="0"/>
          <w:marRight w:val="0"/>
          <w:marTop w:val="0"/>
          <w:marBottom w:val="0"/>
          <w:divBdr>
            <w:top w:val="none" w:sz="0" w:space="0" w:color="auto"/>
            <w:left w:val="none" w:sz="0" w:space="0" w:color="auto"/>
            <w:bottom w:val="none" w:sz="0" w:space="0" w:color="auto"/>
            <w:right w:val="none" w:sz="0" w:space="0" w:color="auto"/>
          </w:divBdr>
        </w:div>
        <w:div w:id="643657141">
          <w:marLeft w:val="0"/>
          <w:marRight w:val="0"/>
          <w:marTop w:val="0"/>
          <w:marBottom w:val="0"/>
          <w:divBdr>
            <w:top w:val="none" w:sz="0" w:space="0" w:color="auto"/>
            <w:left w:val="none" w:sz="0" w:space="0" w:color="auto"/>
            <w:bottom w:val="none" w:sz="0" w:space="0" w:color="auto"/>
            <w:right w:val="none" w:sz="0" w:space="0" w:color="auto"/>
          </w:divBdr>
          <w:divsChild>
            <w:div w:id="932128068">
              <w:marLeft w:val="0"/>
              <w:marRight w:val="0"/>
              <w:marTop w:val="0"/>
              <w:marBottom w:val="0"/>
              <w:divBdr>
                <w:top w:val="none" w:sz="0" w:space="0" w:color="auto"/>
                <w:left w:val="none" w:sz="0" w:space="0" w:color="auto"/>
                <w:bottom w:val="none" w:sz="0" w:space="0" w:color="auto"/>
                <w:right w:val="none" w:sz="0" w:space="0" w:color="auto"/>
              </w:divBdr>
            </w:div>
          </w:divsChild>
        </w:div>
        <w:div w:id="153723658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sChild>
            <w:div w:id="1087000108">
              <w:marLeft w:val="0"/>
              <w:marRight w:val="0"/>
              <w:marTop w:val="0"/>
              <w:marBottom w:val="0"/>
              <w:divBdr>
                <w:top w:val="none" w:sz="0" w:space="0" w:color="auto"/>
                <w:left w:val="none" w:sz="0" w:space="0" w:color="auto"/>
                <w:bottom w:val="none" w:sz="0" w:space="0" w:color="auto"/>
                <w:right w:val="none" w:sz="0" w:space="0" w:color="auto"/>
              </w:divBdr>
            </w:div>
          </w:divsChild>
        </w:div>
        <w:div w:id="103690651">
          <w:marLeft w:val="0"/>
          <w:marRight w:val="0"/>
          <w:marTop w:val="0"/>
          <w:marBottom w:val="0"/>
          <w:divBdr>
            <w:top w:val="none" w:sz="0" w:space="0" w:color="auto"/>
            <w:left w:val="none" w:sz="0" w:space="0" w:color="auto"/>
            <w:bottom w:val="none" w:sz="0" w:space="0" w:color="auto"/>
            <w:right w:val="none" w:sz="0" w:space="0" w:color="auto"/>
          </w:divBdr>
        </w:div>
        <w:div w:id="1483697215">
          <w:marLeft w:val="0"/>
          <w:marRight w:val="0"/>
          <w:marTop w:val="0"/>
          <w:marBottom w:val="0"/>
          <w:divBdr>
            <w:top w:val="none" w:sz="0" w:space="0" w:color="auto"/>
            <w:left w:val="none" w:sz="0" w:space="0" w:color="auto"/>
            <w:bottom w:val="none" w:sz="0" w:space="0" w:color="auto"/>
            <w:right w:val="none" w:sz="0" w:space="0" w:color="auto"/>
          </w:divBdr>
          <w:divsChild>
            <w:div w:id="184947889">
              <w:marLeft w:val="0"/>
              <w:marRight w:val="0"/>
              <w:marTop w:val="0"/>
              <w:marBottom w:val="0"/>
              <w:divBdr>
                <w:top w:val="none" w:sz="0" w:space="0" w:color="auto"/>
                <w:left w:val="none" w:sz="0" w:space="0" w:color="auto"/>
                <w:bottom w:val="none" w:sz="0" w:space="0" w:color="auto"/>
                <w:right w:val="none" w:sz="0" w:space="0" w:color="auto"/>
              </w:divBdr>
            </w:div>
          </w:divsChild>
        </w:div>
        <w:div w:id="1615940834">
          <w:marLeft w:val="0"/>
          <w:marRight w:val="0"/>
          <w:marTop w:val="0"/>
          <w:marBottom w:val="0"/>
          <w:divBdr>
            <w:top w:val="none" w:sz="0" w:space="0" w:color="auto"/>
            <w:left w:val="none" w:sz="0" w:space="0" w:color="auto"/>
            <w:bottom w:val="none" w:sz="0" w:space="0" w:color="auto"/>
            <w:right w:val="none" w:sz="0" w:space="0" w:color="auto"/>
          </w:divBdr>
        </w:div>
        <w:div w:id="313605301">
          <w:marLeft w:val="0"/>
          <w:marRight w:val="0"/>
          <w:marTop w:val="0"/>
          <w:marBottom w:val="0"/>
          <w:divBdr>
            <w:top w:val="none" w:sz="0" w:space="0" w:color="auto"/>
            <w:left w:val="none" w:sz="0" w:space="0" w:color="auto"/>
            <w:bottom w:val="none" w:sz="0" w:space="0" w:color="auto"/>
            <w:right w:val="none" w:sz="0" w:space="0" w:color="auto"/>
          </w:divBdr>
          <w:divsChild>
            <w:div w:id="331221140">
              <w:marLeft w:val="0"/>
              <w:marRight w:val="0"/>
              <w:marTop w:val="0"/>
              <w:marBottom w:val="0"/>
              <w:divBdr>
                <w:top w:val="none" w:sz="0" w:space="0" w:color="auto"/>
                <w:left w:val="none" w:sz="0" w:space="0" w:color="auto"/>
                <w:bottom w:val="none" w:sz="0" w:space="0" w:color="auto"/>
                <w:right w:val="none" w:sz="0" w:space="0" w:color="auto"/>
              </w:divBdr>
            </w:div>
          </w:divsChild>
        </w:div>
        <w:div w:id="1993176089">
          <w:marLeft w:val="0"/>
          <w:marRight w:val="0"/>
          <w:marTop w:val="0"/>
          <w:marBottom w:val="0"/>
          <w:divBdr>
            <w:top w:val="none" w:sz="0" w:space="0" w:color="auto"/>
            <w:left w:val="none" w:sz="0" w:space="0" w:color="auto"/>
            <w:bottom w:val="none" w:sz="0" w:space="0" w:color="auto"/>
            <w:right w:val="none" w:sz="0" w:space="0" w:color="auto"/>
          </w:divBdr>
        </w:div>
        <w:div w:id="874732284">
          <w:marLeft w:val="0"/>
          <w:marRight w:val="0"/>
          <w:marTop w:val="0"/>
          <w:marBottom w:val="0"/>
          <w:divBdr>
            <w:top w:val="none" w:sz="0" w:space="0" w:color="auto"/>
            <w:left w:val="none" w:sz="0" w:space="0" w:color="auto"/>
            <w:bottom w:val="none" w:sz="0" w:space="0" w:color="auto"/>
            <w:right w:val="none" w:sz="0" w:space="0" w:color="auto"/>
          </w:divBdr>
          <w:divsChild>
            <w:div w:id="383993892">
              <w:marLeft w:val="0"/>
              <w:marRight w:val="0"/>
              <w:marTop w:val="0"/>
              <w:marBottom w:val="0"/>
              <w:divBdr>
                <w:top w:val="none" w:sz="0" w:space="0" w:color="auto"/>
                <w:left w:val="none" w:sz="0" w:space="0" w:color="auto"/>
                <w:bottom w:val="none" w:sz="0" w:space="0" w:color="auto"/>
                <w:right w:val="none" w:sz="0" w:space="0" w:color="auto"/>
              </w:divBdr>
            </w:div>
          </w:divsChild>
        </w:div>
        <w:div w:id="1946766473">
          <w:marLeft w:val="0"/>
          <w:marRight w:val="0"/>
          <w:marTop w:val="300"/>
          <w:marBottom w:val="0"/>
          <w:divBdr>
            <w:top w:val="none" w:sz="0" w:space="0" w:color="auto"/>
            <w:left w:val="none" w:sz="0" w:space="0" w:color="auto"/>
            <w:bottom w:val="none" w:sz="0" w:space="0" w:color="auto"/>
            <w:right w:val="none" w:sz="0" w:space="0" w:color="auto"/>
          </w:divBdr>
          <w:divsChild>
            <w:div w:id="1543401853">
              <w:marLeft w:val="0"/>
              <w:marRight w:val="0"/>
              <w:marTop w:val="0"/>
              <w:marBottom w:val="0"/>
              <w:divBdr>
                <w:top w:val="none" w:sz="0" w:space="0" w:color="auto"/>
                <w:left w:val="none" w:sz="0" w:space="0" w:color="auto"/>
                <w:bottom w:val="none" w:sz="0" w:space="0" w:color="auto"/>
                <w:right w:val="none" w:sz="0" w:space="0" w:color="auto"/>
              </w:divBdr>
              <w:divsChild>
                <w:div w:id="255096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943574">
          <w:marLeft w:val="0"/>
          <w:marRight w:val="0"/>
          <w:marTop w:val="300"/>
          <w:marBottom w:val="0"/>
          <w:divBdr>
            <w:top w:val="none" w:sz="0" w:space="0" w:color="auto"/>
            <w:left w:val="none" w:sz="0" w:space="0" w:color="auto"/>
            <w:bottom w:val="none" w:sz="0" w:space="0" w:color="auto"/>
            <w:right w:val="none" w:sz="0" w:space="0" w:color="auto"/>
          </w:divBdr>
          <w:divsChild>
            <w:div w:id="1109355806">
              <w:marLeft w:val="0"/>
              <w:marRight w:val="0"/>
              <w:marTop w:val="0"/>
              <w:marBottom w:val="0"/>
              <w:divBdr>
                <w:top w:val="none" w:sz="0" w:space="0" w:color="auto"/>
                <w:left w:val="none" w:sz="0" w:space="0" w:color="auto"/>
                <w:bottom w:val="none" w:sz="0" w:space="0" w:color="auto"/>
                <w:right w:val="none" w:sz="0" w:space="0" w:color="auto"/>
              </w:divBdr>
              <w:divsChild>
                <w:div w:id="136998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1132412">
          <w:marLeft w:val="0"/>
          <w:marRight w:val="0"/>
          <w:marTop w:val="300"/>
          <w:marBottom w:val="0"/>
          <w:divBdr>
            <w:top w:val="none" w:sz="0" w:space="0" w:color="auto"/>
            <w:left w:val="none" w:sz="0" w:space="0" w:color="auto"/>
            <w:bottom w:val="none" w:sz="0" w:space="0" w:color="auto"/>
            <w:right w:val="none" w:sz="0" w:space="0" w:color="auto"/>
          </w:divBdr>
          <w:divsChild>
            <w:div w:id="2072339185">
              <w:marLeft w:val="0"/>
              <w:marRight w:val="0"/>
              <w:marTop w:val="0"/>
              <w:marBottom w:val="0"/>
              <w:divBdr>
                <w:top w:val="none" w:sz="0" w:space="0" w:color="auto"/>
                <w:left w:val="none" w:sz="0" w:space="0" w:color="auto"/>
                <w:bottom w:val="none" w:sz="0" w:space="0" w:color="auto"/>
                <w:right w:val="none" w:sz="0" w:space="0" w:color="auto"/>
              </w:divBdr>
              <w:divsChild>
                <w:div w:id="1763642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91305">
          <w:marLeft w:val="0"/>
          <w:marRight w:val="0"/>
          <w:marTop w:val="300"/>
          <w:marBottom w:val="0"/>
          <w:divBdr>
            <w:top w:val="none" w:sz="0" w:space="0" w:color="auto"/>
            <w:left w:val="none" w:sz="0" w:space="0" w:color="auto"/>
            <w:bottom w:val="none" w:sz="0" w:space="0" w:color="auto"/>
            <w:right w:val="none" w:sz="0" w:space="0" w:color="auto"/>
          </w:divBdr>
          <w:divsChild>
            <w:div w:id="588738117">
              <w:marLeft w:val="0"/>
              <w:marRight w:val="0"/>
              <w:marTop w:val="0"/>
              <w:marBottom w:val="0"/>
              <w:divBdr>
                <w:top w:val="none" w:sz="0" w:space="0" w:color="auto"/>
                <w:left w:val="none" w:sz="0" w:space="0" w:color="auto"/>
                <w:bottom w:val="none" w:sz="0" w:space="0" w:color="auto"/>
                <w:right w:val="none" w:sz="0" w:space="0" w:color="auto"/>
              </w:divBdr>
              <w:divsChild>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7178308">
      <w:bodyDiv w:val="1"/>
      <w:marLeft w:val="0"/>
      <w:marRight w:val="0"/>
      <w:marTop w:val="0"/>
      <w:marBottom w:val="0"/>
      <w:divBdr>
        <w:top w:val="none" w:sz="0" w:space="0" w:color="auto"/>
        <w:left w:val="none" w:sz="0" w:space="0" w:color="auto"/>
        <w:bottom w:val="none" w:sz="0" w:space="0" w:color="auto"/>
        <w:right w:val="none" w:sz="0" w:space="0" w:color="auto"/>
      </w:divBdr>
      <w:divsChild>
        <w:div w:id="1832524138">
          <w:marLeft w:val="0"/>
          <w:marRight w:val="0"/>
          <w:marTop w:val="0"/>
          <w:marBottom w:val="0"/>
          <w:divBdr>
            <w:top w:val="none" w:sz="0" w:space="0" w:color="auto"/>
            <w:left w:val="none" w:sz="0" w:space="0" w:color="auto"/>
            <w:bottom w:val="none" w:sz="0" w:space="0" w:color="auto"/>
            <w:right w:val="none" w:sz="0" w:space="0" w:color="auto"/>
          </w:divBdr>
        </w:div>
        <w:div w:id="1460418503">
          <w:marLeft w:val="0"/>
          <w:marRight w:val="0"/>
          <w:marTop w:val="0"/>
          <w:marBottom w:val="0"/>
          <w:divBdr>
            <w:top w:val="none" w:sz="0" w:space="0" w:color="auto"/>
            <w:left w:val="none" w:sz="0" w:space="0" w:color="auto"/>
            <w:bottom w:val="none" w:sz="0" w:space="0" w:color="auto"/>
            <w:right w:val="none" w:sz="0" w:space="0" w:color="auto"/>
          </w:divBdr>
          <w:divsChild>
            <w:div w:id="168107366">
              <w:marLeft w:val="0"/>
              <w:marRight w:val="0"/>
              <w:marTop w:val="0"/>
              <w:marBottom w:val="0"/>
              <w:divBdr>
                <w:top w:val="none" w:sz="0" w:space="0" w:color="auto"/>
                <w:left w:val="none" w:sz="0" w:space="0" w:color="auto"/>
                <w:bottom w:val="none" w:sz="0" w:space="0" w:color="auto"/>
                <w:right w:val="none" w:sz="0" w:space="0" w:color="auto"/>
              </w:divBdr>
            </w:div>
          </w:divsChild>
        </w:div>
        <w:div w:id="1690981639">
          <w:marLeft w:val="0"/>
          <w:marRight w:val="0"/>
          <w:marTop w:val="0"/>
          <w:marBottom w:val="0"/>
          <w:divBdr>
            <w:top w:val="none" w:sz="0" w:space="0" w:color="auto"/>
            <w:left w:val="none" w:sz="0" w:space="0" w:color="auto"/>
            <w:bottom w:val="none" w:sz="0" w:space="0" w:color="auto"/>
            <w:right w:val="none" w:sz="0" w:space="0" w:color="auto"/>
          </w:divBdr>
        </w:div>
        <w:div w:id="573316661">
          <w:marLeft w:val="0"/>
          <w:marRight w:val="0"/>
          <w:marTop w:val="0"/>
          <w:marBottom w:val="0"/>
          <w:divBdr>
            <w:top w:val="none" w:sz="0" w:space="0" w:color="auto"/>
            <w:left w:val="none" w:sz="0" w:space="0" w:color="auto"/>
            <w:bottom w:val="none" w:sz="0" w:space="0" w:color="auto"/>
            <w:right w:val="none" w:sz="0" w:space="0" w:color="auto"/>
          </w:divBdr>
          <w:divsChild>
            <w:div w:id="499539108">
              <w:marLeft w:val="0"/>
              <w:marRight w:val="0"/>
              <w:marTop w:val="0"/>
              <w:marBottom w:val="0"/>
              <w:divBdr>
                <w:top w:val="none" w:sz="0" w:space="0" w:color="auto"/>
                <w:left w:val="none" w:sz="0" w:space="0" w:color="auto"/>
                <w:bottom w:val="none" w:sz="0" w:space="0" w:color="auto"/>
                <w:right w:val="none" w:sz="0" w:space="0" w:color="auto"/>
              </w:divBdr>
            </w:div>
          </w:divsChild>
        </w:div>
        <w:div w:id="2042051824">
          <w:marLeft w:val="0"/>
          <w:marRight w:val="0"/>
          <w:marTop w:val="0"/>
          <w:marBottom w:val="0"/>
          <w:divBdr>
            <w:top w:val="none" w:sz="0" w:space="0" w:color="auto"/>
            <w:left w:val="none" w:sz="0" w:space="0" w:color="auto"/>
            <w:bottom w:val="none" w:sz="0" w:space="0" w:color="auto"/>
            <w:right w:val="none" w:sz="0" w:space="0" w:color="auto"/>
          </w:divBdr>
        </w:div>
        <w:div w:id="222369270">
          <w:marLeft w:val="0"/>
          <w:marRight w:val="0"/>
          <w:marTop w:val="0"/>
          <w:marBottom w:val="0"/>
          <w:divBdr>
            <w:top w:val="none" w:sz="0" w:space="0" w:color="auto"/>
            <w:left w:val="none" w:sz="0" w:space="0" w:color="auto"/>
            <w:bottom w:val="none" w:sz="0" w:space="0" w:color="auto"/>
            <w:right w:val="none" w:sz="0" w:space="0" w:color="auto"/>
          </w:divBdr>
          <w:divsChild>
            <w:div w:id="1260600011">
              <w:marLeft w:val="0"/>
              <w:marRight w:val="0"/>
              <w:marTop w:val="0"/>
              <w:marBottom w:val="0"/>
              <w:divBdr>
                <w:top w:val="none" w:sz="0" w:space="0" w:color="auto"/>
                <w:left w:val="none" w:sz="0" w:space="0" w:color="auto"/>
                <w:bottom w:val="none" w:sz="0" w:space="0" w:color="auto"/>
                <w:right w:val="none" w:sz="0" w:space="0" w:color="auto"/>
              </w:divBdr>
            </w:div>
          </w:divsChild>
        </w:div>
        <w:div w:id="417217255">
          <w:marLeft w:val="0"/>
          <w:marRight w:val="0"/>
          <w:marTop w:val="0"/>
          <w:marBottom w:val="0"/>
          <w:divBdr>
            <w:top w:val="none" w:sz="0" w:space="0" w:color="auto"/>
            <w:left w:val="none" w:sz="0" w:space="0" w:color="auto"/>
            <w:bottom w:val="none" w:sz="0" w:space="0" w:color="auto"/>
            <w:right w:val="none" w:sz="0" w:space="0" w:color="auto"/>
          </w:divBdr>
        </w:div>
        <w:div w:id="1869414636">
          <w:marLeft w:val="0"/>
          <w:marRight w:val="0"/>
          <w:marTop w:val="0"/>
          <w:marBottom w:val="0"/>
          <w:divBdr>
            <w:top w:val="none" w:sz="0" w:space="0" w:color="auto"/>
            <w:left w:val="none" w:sz="0" w:space="0" w:color="auto"/>
            <w:bottom w:val="none" w:sz="0" w:space="0" w:color="auto"/>
            <w:right w:val="none" w:sz="0" w:space="0" w:color="auto"/>
          </w:divBdr>
          <w:divsChild>
            <w:div w:id="1511524305">
              <w:marLeft w:val="0"/>
              <w:marRight w:val="0"/>
              <w:marTop w:val="0"/>
              <w:marBottom w:val="0"/>
              <w:divBdr>
                <w:top w:val="none" w:sz="0" w:space="0" w:color="auto"/>
                <w:left w:val="none" w:sz="0" w:space="0" w:color="auto"/>
                <w:bottom w:val="none" w:sz="0" w:space="0" w:color="auto"/>
                <w:right w:val="none" w:sz="0" w:space="0" w:color="auto"/>
              </w:divBdr>
            </w:div>
          </w:divsChild>
        </w:div>
        <w:div w:id="1743140994">
          <w:marLeft w:val="0"/>
          <w:marRight w:val="0"/>
          <w:marTop w:val="0"/>
          <w:marBottom w:val="0"/>
          <w:divBdr>
            <w:top w:val="none" w:sz="0" w:space="0" w:color="auto"/>
            <w:left w:val="none" w:sz="0" w:space="0" w:color="auto"/>
            <w:bottom w:val="none" w:sz="0" w:space="0" w:color="auto"/>
            <w:right w:val="none" w:sz="0" w:space="0" w:color="auto"/>
          </w:divBdr>
        </w:div>
        <w:div w:id="758872054">
          <w:marLeft w:val="0"/>
          <w:marRight w:val="0"/>
          <w:marTop w:val="0"/>
          <w:marBottom w:val="0"/>
          <w:divBdr>
            <w:top w:val="none" w:sz="0" w:space="0" w:color="auto"/>
            <w:left w:val="none" w:sz="0" w:space="0" w:color="auto"/>
            <w:bottom w:val="none" w:sz="0" w:space="0" w:color="auto"/>
            <w:right w:val="none" w:sz="0" w:space="0" w:color="auto"/>
          </w:divBdr>
          <w:divsChild>
            <w:div w:id="2133591442">
              <w:marLeft w:val="0"/>
              <w:marRight w:val="0"/>
              <w:marTop w:val="0"/>
              <w:marBottom w:val="0"/>
              <w:divBdr>
                <w:top w:val="none" w:sz="0" w:space="0" w:color="auto"/>
                <w:left w:val="none" w:sz="0" w:space="0" w:color="auto"/>
                <w:bottom w:val="none" w:sz="0" w:space="0" w:color="auto"/>
                <w:right w:val="none" w:sz="0" w:space="0" w:color="auto"/>
              </w:divBdr>
            </w:div>
          </w:divsChild>
        </w:div>
        <w:div w:id="913858929">
          <w:marLeft w:val="0"/>
          <w:marRight w:val="0"/>
          <w:marTop w:val="0"/>
          <w:marBottom w:val="0"/>
          <w:divBdr>
            <w:top w:val="none" w:sz="0" w:space="0" w:color="auto"/>
            <w:left w:val="none" w:sz="0" w:space="0" w:color="auto"/>
            <w:bottom w:val="none" w:sz="0" w:space="0" w:color="auto"/>
            <w:right w:val="none" w:sz="0" w:space="0" w:color="auto"/>
          </w:divBdr>
        </w:div>
        <w:div w:id="94523142">
          <w:marLeft w:val="0"/>
          <w:marRight w:val="0"/>
          <w:marTop w:val="0"/>
          <w:marBottom w:val="0"/>
          <w:divBdr>
            <w:top w:val="none" w:sz="0" w:space="0" w:color="auto"/>
            <w:left w:val="none" w:sz="0" w:space="0" w:color="auto"/>
            <w:bottom w:val="none" w:sz="0" w:space="0" w:color="auto"/>
            <w:right w:val="none" w:sz="0" w:space="0" w:color="auto"/>
          </w:divBdr>
          <w:divsChild>
            <w:div w:id="1575971194">
              <w:marLeft w:val="0"/>
              <w:marRight w:val="0"/>
              <w:marTop w:val="0"/>
              <w:marBottom w:val="0"/>
              <w:divBdr>
                <w:top w:val="none" w:sz="0" w:space="0" w:color="auto"/>
                <w:left w:val="none" w:sz="0" w:space="0" w:color="auto"/>
                <w:bottom w:val="none" w:sz="0" w:space="0" w:color="auto"/>
                <w:right w:val="none" w:sz="0" w:space="0" w:color="auto"/>
              </w:divBdr>
            </w:div>
          </w:divsChild>
        </w:div>
        <w:div w:id="969822783">
          <w:marLeft w:val="0"/>
          <w:marRight w:val="0"/>
          <w:marTop w:val="0"/>
          <w:marBottom w:val="0"/>
          <w:divBdr>
            <w:top w:val="none" w:sz="0" w:space="0" w:color="auto"/>
            <w:left w:val="none" w:sz="0" w:space="0" w:color="auto"/>
            <w:bottom w:val="none" w:sz="0" w:space="0" w:color="auto"/>
            <w:right w:val="none" w:sz="0" w:space="0" w:color="auto"/>
          </w:divBdr>
        </w:div>
        <w:div w:id="1601570627">
          <w:marLeft w:val="0"/>
          <w:marRight w:val="0"/>
          <w:marTop w:val="0"/>
          <w:marBottom w:val="0"/>
          <w:divBdr>
            <w:top w:val="none" w:sz="0" w:space="0" w:color="auto"/>
            <w:left w:val="none" w:sz="0" w:space="0" w:color="auto"/>
            <w:bottom w:val="none" w:sz="0" w:space="0" w:color="auto"/>
            <w:right w:val="none" w:sz="0" w:space="0" w:color="auto"/>
          </w:divBdr>
          <w:divsChild>
            <w:div w:id="1217624722">
              <w:marLeft w:val="0"/>
              <w:marRight w:val="0"/>
              <w:marTop w:val="0"/>
              <w:marBottom w:val="0"/>
              <w:divBdr>
                <w:top w:val="none" w:sz="0" w:space="0" w:color="auto"/>
                <w:left w:val="none" w:sz="0" w:space="0" w:color="auto"/>
                <w:bottom w:val="none" w:sz="0" w:space="0" w:color="auto"/>
                <w:right w:val="none" w:sz="0" w:space="0" w:color="auto"/>
              </w:divBdr>
            </w:div>
          </w:divsChild>
        </w:div>
        <w:div w:id="538015533">
          <w:marLeft w:val="0"/>
          <w:marRight w:val="0"/>
          <w:marTop w:val="300"/>
          <w:marBottom w:val="0"/>
          <w:divBdr>
            <w:top w:val="none" w:sz="0" w:space="0" w:color="auto"/>
            <w:left w:val="none" w:sz="0" w:space="0" w:color="auto"/>
            <w:bottom w:val="none" w:sz="0" w:space="0" w:color="auto"/>
            <w:right w:val="none" w:sz="0" w:space="0" w:color="auto"/>
          </w:divBdr>
          <w:divsChild>
            <w:div w:id="2047944677">
              <w:marLeft w:val="0"/>
              <w:marRight w:val="0"/>
              <w:marTop w:val="0"/>
              <w:marBottom w:val="0"/>
              <w:divBdr>
                <w:top w:val="none" w:sz="0" w:space="0" w:color="auto"/>
                <w:left w:val="none" w:sz="0" w:space="0" w:color="auto"/>
                <w:bottom w:val="none" w:sz="0" w:space="0" w:color="auto"/>
                <w:right w:val="none" w:sz="0" w:space="0" w:color="auto"/>
              </w:divBdr>
              <w:divsChild>
                <w:div w:id="562374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2073711">
          <w:marLeft w:val="0"/>
          <w:marRight w:val="0"/>
          <w:marTop w:val="300"/>
          <w:marBottom w:val="0"/>
          <w:divBdr>
            <w:top w:val="none" w:sz="0" w:space="0" w:color="auto"/>
            <w:left w:val="none" w:sz="0" w:space="0" w:color="auto"/>
            <w:bottom w:val="none" w:sz="0" w:space="0" w:color="auto"/>
            <w:right w:val="none" w:sz="0" w:space="0" w:color="auto"/>
          </w:divBdr>
          <w:divsChild>
            <w:div w:id="508759137">
              <w:marLeft w:val="0"/>
              <w:marRight w:val="0"/>
              <w:marTop w:val="0"/>
              <w:marBottom w:val="0"/>
              <w:divBdr>
                <w:top w:val="none" w:sz="0" w:space="0" w:color="auto"/>
                <w:left w:val="none" w:sz="0" w:space="0" w:color="auto"/>
                <w:bottom w:val="none" w:sz="0" w:space="0" w:color="auto"/>
                <w:right w:val="none" w:sz="0" w:space="0" w:color="auto"/>
              </w:divBdr>
              <w:divsChild>
                <w:div w:id="620306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3789317">
          <w:marLeft w:val="0"/>
          <w:marRight w:val="0"/>
          <w:marTop w:val="300"/>
          <w:marBottom w:val="0"/>
          <w:divBdr>
            <w:top w:val="none" w:sz="0" w:space="0" w:color="auto"/>
            <w:left w:val="none" w:sz="0" w:space="0" w:color="auto"/>
            <w:bottom w:val="none" w:sz="0" w:space="0" w:color="auto"/>
            <w:right w:val="none" w:sz="0" w:space="0" w:color="auto"/>
          </w:divBdr>
          <w:divsChild>
            <w:div w:id="1139617369">
              <w:marLeft w:val="0"/>
              <w:marRight w:val="0"/>
              <w:marTop w:val="0"/>
              <w:marBottom w:val="0"/>
              <w:divBdr>
                <w:top w:val="none" w:sz="0" w:space="0" w:color="auto"/>
                <w:left w:val="none" w:sz="0" w:space="0" w:color="auto"/>
                <w:bottom w:val="none" w:sz="0" w:space="0" w:color="auto"/>
                <w:right w:val="none" w:sz="0" w:space="0" w:color="auto"/>
              </w:divBdr>
              <w:divsChild>
                <w:div w:id="44913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030628">
          <w:marLeft w:val="0"/>
          <w:marRight w:val="0"/>
          <w:marTop w:val="300"/>
          <w:marBottom w:val="0"/>
          <w:divBdr>
            <w:top w:val="none" w:sz="0" w:space="0" w:color="auto"/>
            <w:left w:val="none" w:sz="0" w:space="0" w:color="auto"/>
            <w:bottom w:val="none" w:sz="0" w:space="0" w:color="auto"/>
            <w:right w:val="none" w:sz="0" w:space="0" w:color="auto"/>
          </w:divBdr>
          <w:divsChild>
            <w:div w:id="396127894">
              <w:marLeft w:val="0"/>
              <w:marRight w:val="0"/>
              <w:marTop w:val="0"/>
              <w:marBottom w:val="0"/>
              <w:divBdr>
                <w:top w:val="none" w:sz="0" w:space="0" w:color="auto"/>
                <w:left w:val="none" w:sz="0" w:space="0" w:color="auto"/>
                <w:bottom w:val="none" w:sz="0" w:space="0" w:color="auto"/>
                <w:right w:val="none" w:sz="0" w:space="0" w:color="auto"/>
              </w:divBdr>
              <w:divsChild>
                <w:div w:id="908878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1180936">
      <w:bodyDiv w:val="1"/>
      <w:marLeft w:val="0"/>
      <w:marRight w:val="0"/>
      <w:marTop w:val="0"/>
      <w:marBottom w:val="0"/>
      <w:divBdr>
        <w:top w:val="none" w:sz="0" w:space="0" w:color="auto"/>
        <w:left w:val="none" w:sz="0" w:space="0" w:color="auto"/>
        <w:bottom w:val="none" w:sz="0" w:space="0" w:color="auto"/>
        <w:right w:val="none" w:sz="0" w:space="0" w:color="auto"/>
      </w:divBdr>
      <w:divsChild>
        <w:div w:id="261450109">
          <w:marLeft w:val="0"/>
          <w:marRight w:val="0"/>
          <w:marTop w:val="0"/>
          <w:marBottom w:val="0"/>
          <w:divBdr>
            <w:top w:val="none" w:sz="0" w:space="0" w:color="auto"/>
            <w:left w:val="none" w:sz="0" w:space="0" w:color="auto"/>
            <w:bottom w:val="none" w:sz="0" w:space="0" w:color="auto"/>
            <w:right w:val="none" w:sz="0" w:space="0" w:color="auto"/>
          </w:divBdr>
          <w:divsChild>
            <w:div w:id="1570117694">
              <w:marLeft w:val="0"/>
              <w:marRight w:val="0"/>
              <w:marTop w:val="0"/>
              <w:marBottom w:val="0"/>
              <w:divBdr>
                <w:top w:val="none" w:sz="0" w:space="0" w:color="auto"/>
                <w:left w:val="none" w:sz="0" w:space="0" w:color="auto"/>
                <w:bottom w:val="none" w:sz="0" w:space="0" w:color="auto"/>
                <w:right w:val="none" w:sz="0" w:space="0" w:color="auto"/>
              </w:divBdr>
            </w:div>
          </w:divsChild>
        </w:div>
        <w:div w:id="277299470">
          <w:marLeft w:val="0"/>
          <w:marRight w:val="0"/>
          <w:marTop w:val="0"/>
          <w:marBottom w:val="0"/>
          <w:divBdr>
            <w:top w:val="none" w:sz="0" w:space="0" w:color="auto"/>
            <w:left w:val="none" w:sz="0" w:space="0" w:color="auto"/>
            <w:bottom w:val="none" w:sz="0" w:space="0" w:color="auto"/>
            <w:right w:val="none" w:sz="0" w:space="0" w:color="auto"/>
          </w:divBdr>
        </w:div>
        <w:div w:id="396781755">
          <w:marLeft w:val="0"/>
          <w:marRight w:val="0"/>
          <w:marTop w:val="0"/>
          <w:marBottom w:val="0"/>
          <w:divBdr>
            <w:top w:val="none" w:sz="0" w:space="0" w:color="auto"/>
            <w:left w:val="none" w:sz="0" w:space="0" w:color="auto"/>
            <w:bottom w:val="none" w:sz="0" w:space="0" w:color="auto"/>
            <w:right w:val="none" w:sz="0" w:space="0" w:color="auto"/>
          </w:divBdr>
          <w:divsChild>
            <w:div w:id="1112169572">
              <w:marLeft w:val="0"/>
              <w:marRight w:val="0"/>
              <w:marTop w:val="0"/>
              <w:marBottom w:val="0"/>
              <w:divBdr>
                <w:top w:val="none" w:sz="0" w:space="0" w:color="auto"/>
                <w:left w:val="none" w:sz="0" w:space="0" w:color="auto"/>
                <w:bottom w:val="none" w:sz="0" w:space="0" w:color="auto"/>
                <w:right w:val="none" w:sz="0" w:space="0" w:color="auto"/>
              </w:divBdr>
            </w:div>
          </w:divsChild>
        </w:div>
        <w:div w:id="412822099">
          <w:marLeft w:val="0"/>
          <w:marRight w:val="0"/>
          <w:marTop w:val="0"/>
          <w:marBottom w:val="0"/>
          <w:divBdr>
            <w:top w:val="none" w:sz="0" w:space="0" w:color="auto"/>
            <w:left w:val="none" w:sz="0" w:space="0" w:color="auto"/>
            <w:bottom w:val="none" w:sz="0" w:space="0" w:color="auto"/>
            <w:right w:val="none" w:sz="0" w:space="0" w:color="auto"/>
          </w:divBdr>
          <w:divsChild>
            <w:div w:id="1315256975">
              <w:marLeft w:val="0"/>
              <w:marRight w:val="0"/>
              <w:marTop w:val="0"/>
              <w:marBottom w:val="0"/>
              <w:divBdr>
                <w:top w:val="none" w:sz="0" w:space="0" w:color="auto"/>
                <w:left w:val="none" w:sz="0" w:space="0" w:color="auto"/>
                <w:bottom w:val="none" w:sz="0" w:space="0" w:color="auto"/>
                <w:right w:val="none" w:sz="0" w:space="0" w:color="auto"/>
              </w:divBdr>
            </w:div>
          </w:divsChild>
        </w:div>
        <w:div w:id="512694341">
          <w:marLeft w:val="0"/>
          <w:marRight w:val="0"/>
          <w:marTop w:val="300"/>
          <w:marBottom w:val="0"/>
          <w:divBdr>
            <w:top w:val="none" w:sz="0" w:space="0" w:color="auto"/>
            <w:left w:val="none" w:sz="0" w:space="0" w:color="auto"/>
            <w:bottom w:val="none" w:sz="0" w:space="0" w:color="auto"/>
            <w:right w:val="none" w:sz="0" w:space="0" w:color="auto"/>
          </w:divBdr>
          <w:divsChild>
            <w:div w:id="1078288205">
              <w:marLeft w:val="0"/>
              <w:marRight w:val="0"/>
              <w:marTop w:val="0"/>
              <w:marBottom w:val="0"/>
              <w:divBdr>
                <w:top w:val="none" w:sz="0" w:space="0" w:color="auto"/>
                <w:left w:val="none" w:sz="0" w:space="0" w:color="auto"/>
                <w:bottom w:val="none" w:sz="0" w:space="0" w:color="auto"/>
                <w:right w:val="none" w:sz="0" w:space="0" w:color="auto"/>
              </w:divBdr>
              <w:divsChild>
                <w:div w:id="2082409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940474">
          <w:marLeft w:val="0"/>
          <w:marRight w:val="0"/>
          <w:marTop w:val="0"/>
          <w:marBottom w:val="0"/>
          <w:divBdr>
            <w:top w:val="none" w:sz="0" w:space="0" w:color="auto"/>
            <w:left w:val="none" w:sz="0" w:space="0" w:color="auto"/>
            <w:bottom w:val="none" w:sz="0" w:space="0" w:color="auto"/>
            <w:right w:val="none" w:sz="0" w:space="0" w:color="auto"/>
          </w:divBdr>
        </w:div>
        <w:div w:id="663322171">
          <w:marLeft w:val="0"/>
          <w:marRight w:val="0"/>
          <w:marTop w:val="0"/>
          <w:marBottom w:val="0"/>
          <w:divBdr>
            <w:top w:val="none" w:sz="0" w:space="0" w:color="auto"/>
            <w:left w:val="none" w:sz="0" w:space="0" w:color="auto"/>
            <w:bottom w:val="none" w:sz="0" w:space="0" w:color="auto"/>
            <w:right w:val="none" w:sz="0" w:space="0" w:color="auto"/>
          </w:divBdr>
          <w:divsChild>
            <w:div w:id="1108424729">
              <w:marLeft w:val="0"/>
              <w:marRight w:val="0"/>
              <w:marTop w:val="0"/>
              <w:marBottom w:val="0"/>
              <w:divBdr>
                <w:top w:val="none" w:sz="0" w:space="0" w:color="auto"/>
                <w:left w:val="none" w:sz="0" w:space="0" w:color="auto"/>
                <w:bottom w:val="none" w:sz="0" w:space="0" w:color="auto"/>
                <w:right w:val="none" w:sz="0" w:space="0" w:color="auto"/>
              </w:divBdr>
            </w:div>
          </w:divsChild>
        </w:div>
        <w:div w:id="785319457">
          <w:marLeft w:val="0"/>
          <w:marRight w:val="0"/>
          <w:marTop w:val="300"/>
          <w:marBottom w:val="0"/>
          <w:divBdr>
            <w:top w:val="none" w:sz="0" w:space="0" w:color="auto"/>
            <w:left w:val="none" w:sz="0" w:space="0" w:color="auto"/>
            <w:bottom w:val="none" w:sz="0" w:space="0" w:color="auto"/>
            <w:right w:val="none" w:sz="0" w:space="0" w:color="auto"/>
          </w:divBdr>
          <w:divsChild>
            <w:div w:id="67071979">
              <w:marLeft w:val="0"/>
              <w:marRight w:val="0"/>
              <w:marTop w:val="0"/>
              <w:marBottom w:val="0"/>
              <w:divBdr>
                <w:top w:val="none" w:sz="0" w:space="0" w:color="auto"/>
                <w:left w:val="none" w:sz="0" w:space="0" w:color="auto"/>
                <w:bottom w:val="none" w:sz="0" w:space="0" w:color="auto"/>
                <w:right w:val="none" w:sz="0" w:space="0" w:color="auto"/>
              </w:divBdr>
              <w:divsChild>
                <w:div w:id="444541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3281641">
          <w:marLeft w:val="0"/>
          <w:marRight w:val="0"/>
          <w:marTop w:val="0"/>
          <w:marBottom w:val="0"/>
          <w:divBdr>
            <w:top w:val="none" w:sz="0" w:space="0" w:color="auto"/>
            <w:left w:val="none" w:sz="0" w:space="0" w:color="auto"/>
            <w:bottom w:val="none" w:sz="0" w:space="0" w:color="auto"/>
            <w:right w:val="none" w:sz="0" w:space="0" w:color="auto"/>
          </w:divBdr>
        </w:div>
        <w:div w:id="900752837">
          <w:marLeft w:val="0"/>
          <w:marRight w:val="0"/>
          <w:marTop w:val="0"/>
          <w:marBottom w:val="0"/>
          <w:divBdr>
            <w:top w:val="none" w:sz="0" w:space="0" w:color="auto"/>
            <w:left w:val="none" w:sz="0" w:space="0" w:color="auto"/>
            <w:bottom w:val="none" w:sz="0" w:space="0" w:color="auto"/>
            <w:right w:val="none" w:sz="0" w:space="0" w:color="auto"/>
          </w:divBdr>
        </w:div>
        <w:div w:id="986321912">
          <w:marLeft w:val="0"/>
          <w:marRight w:val="0"/>
          <w:marTop w:val="0"/>
          <w:marBottom w:val="0"/>
          <w:divBdr>
            <w:top w:val="none" w:sz="0" w:space="0" w:color="auto"/>
            <w:left w:val="none" w:sz="0" w:space="0" w:color="auto"/>
            <w:bottom w:val="none" w:sz="0" w:space="0" w:color="auto"/>
            <w:right w:val="none" w:sz="0" w:space="0" w:color="auto"/>
          </w:divBdr>
        </w:div>
        <w:div w:id="1010763197">
          <w:marLeft w:val="0"/>
          <w:marRight w:val="0"/>
          <w:marTop w:val="0"/>
          <w:marBottom w:val="0"/>
          <w:divBdr>
            <w:top w:val="none" w:sz="0" w:space="0" w:color="auto"/>
            <w:left w:val="none" w:sz="0" w:space="0" w:color="auto"/>
            <w:bottom w:val="none" w:sz="0" w:space="0" w:color="auto"/>
            <w:right w:val="none" w:sz="0" w:space="0" w:color="auto"/>
          </w:divBdr>
          <w:divsChild>
            <w:div w:id="159928137">
              <w:marLeft w:val="0"/>
              <w:marRight w:val="0"/>
              <w:marTop w:val="0"/>
              <w:marBottom w:val="0"/>
              <w:divBdr>
                <w:top w:val="none" w:sz="0" w:space="0" w:color="auto"/>
                <w:left w:val="none" w:sz="0" w:space="0" w:color="auto"/>
                <w:bottom w:val="none" w:sz="0" w:space="0" w:color="auto"/>
                <w:right w:val="none" w:sz="0" w:space="0" w:color="auto"/>
              </w:divBdr>
            </w:div>
          </w:divsChild>
        </w:div>
        <w:div w:id="1408268321">
          <w:marLeft w:val="0"/>
          <w:marRight w:val="0"/>
          <w:marTop w:val="0"/>
          <w:marBottom w:val="0"/>
          <w:divBdr>
            <w:top w:val="none" w:sz="0" w:space="0" w:color="auto"/>
            <w:left w:val="none" w:sz="0" w:space="0" w:color="auto"/>
            <w:bottom w:val="none" w:sz="0" w:space="0" w:color="auto"/>
            <w:right w:val="none" w:sz="0" w:space="0" w:color="auto"/>
          </w:divBdr>
          <w:divsChild>
            <w:div w:id="429861680">
              <w:marLeft w:val="0"/>
              <w:marRight w:val="0"/>
              <w:marTop w:val="0"/>
              <w:marBottom w:val="0"/>
              <w:divBdr>
                <w:top w:val="none" w:sz="0" w:space="0" w:color="auto"/>
                <w:left w:val="none" w:sz="0" w:space="0" w:color="auto"/>
                <w:bottom w:val="none" w:sz="0" w:space="0" w:color="auto"/>
                <w:right w:val="none" w:sz="0" w:space="0" w:color="auto"/>
              </w:divBdr>
            </w:div>
          </w:divsChild>
        </w:div>
        <w:div w:id="1528057458">
          <w:marLeft w:val="0"/>
          <w:marRight w:val="0"/>
          <w:marTop w:val="300"/>
          <w:marBottom w:val="0"/>
          <w:divBdr>
            <w:top w:val="none" w:sz="0" w:space="0" w:color="auto"/>
            <w:left w:val="none" w:sz="0" w:space="0" w:color="auto"/>
            <w:bottom w:val="none" w:sz="0" w:space="0" w:color="auto"/>
            <w:right w:val="none" w:sz="0" w:space="0" w:color="auto"/>
          </w:divBdr>
          <w:divsChild>
            <w:div w:id="964386581">
              <w:marLeft w:val="0"/>
              <w:marRight w:val="0"/>
              <w:marTop w:val="0"/>
              <w:marBottom w:val="0"/>
              <w:divBdr>
                <w:top w:val="none" w:sz="0" w:space="0" w:color="auto"/>
                <w:left w:val="none" w:sz="0" w:space="0" w:color="auto"/>
                <w:bottom w:val="none" w:sz="0" w:space="0" w:color="auto"/>
                <w:right w:val="none" w:sz="0" w:space="0" w:color="auto"/>
              </w:divBdr>
              <w:divsChild>
                <w:div w:id="2084788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196972">
          <w:marLeft w:val="0"/>
          <w:marRight w:val="0"/>
          <w:marTop w:val="0"/>
          <w:marBottom w:val="0"/>
          <w:divBdr>
            <w:top w:val="none" w:sz="0" w:space="0" w:color="auto"/>
            <w:left w:val="none" w:sz="0" w:space="0" w:color="auto"/>
            <w:bottom w:val="none" w:sz="0" w:space="0" w:color="auto"/>
            <w:right w:val="none" w:sz="0" w:space="0" w:color="auto"/>
          </w:divBdr>
        </w:div>
        <w:div w:id="1742943220">
          <w:marLeft w:val="0"/>
          <w:marRight w:val="0"/>
          <w:marTop w:val="0"/>
          <w:marBottom w:val="0"/>
          <w:divBdr>
            <w:top w:val="none" w:sz="0" w:space="0" w:color="auto"/>
            <w:left w:val="none" w:sz="0" w:space="0" w:color="auto"/>
            <w:bottom w:val="none" w:sz="0" w:space="0" w:color="auto"/>
            <w:right w:val="none" w:sz="0" w:space="0" w:color="auto"/>
          </w:divBdr>
        </w:div>
        <w:div w:id="1981422928">
          <w:marLeft w:val="0"/>
          <w:marRight w:val="0"/>
          <w:marTop w:val="0"/>
          <w:marBottom w:val="0"/>
          <w:divBdr>
            <w:top w:val="none" w:sz="0" w:space="0" w:color="auto"/>
            <w:left w:val="none" w:sz="0" w:space="0" w:color="auto"/>
            <w:bottom w:val="none" w:sz="0" w:space="0" w:color="auto"/>
            <w:right w:val="none" w:sz="0" w:space="0" w:color="auto"/>
          </w:divBdr>
          <w:divsChild>
            <w:div w:id="772090953">
              <w:marLeft w:val="0"/>
              <w:marRight w:val="0"/>
              <w:marTop w:val="0"/>
              <w:marBottom w:val="0"/>
              <w:divBdr>
                <w:top w:val="none" w:sz="0" w:space="0" w:color="auto"/>
                <w:left w:val="none" w:sz="0" w:space="0" w:color="auto"/>
                <w:bottom w:val="none" w:sz="0" w:space="0" w:color="auto"/>
                <w:right w:val="none" w:sz="0" w:space="0" w:color="auto"/>
              </w:divBdr>
            </w:div>
          </w:divsChild>
        </w:div>
        <w:div w:id="2046127165">
          <w:marLeft w:val="0"/>
          <w:marRight w:val="0"/>
          <w:marTop w:val="300"/>
          <w:marBottom w:val="0"/>
          <w:divBdr>
            <w:top w:val="none" w:sz="0" w:space="0" w:color="auto"/>
            <w:left w:val="none" w:sz="0" w:space="0" w:color="auto"/>
            <w:bottom w:val="none" w:sz="0" w:space="0" w:color="auto"/>
            <w:right w:val="none" w:sz="0" w:space="0" w:color="auto"/>
          </w:divBdr>
          <w:divsChild>
            <w:div w:id="1498495270">
              <w:marLeft w:val="0"/>
              <w:marRight w:val="0"/>
              <w:marTop w:val="0"/>
              <w:marBottom w:val="0"/>
              <w:divBdr>
                <w:top w:val="none" w:sz="0" w:space="0" w:color="auto"/>
                <w:left w:val="none" w:sz="0" w:space="0" w:color="auto"/>
                <w:bottom w:val="none" w:sz="0" w:space="0" w:color="auto"/>
                <w:right w:val="none" w:sz="0" w:space="0" w:color="auto"/>
              </w:divBdr>
              <w:divsChild>
                <w:div w:id="143670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2640003">
      <w:bodyDiv w:val="1"/>
      <w:marLeft w:val="0"/>
      <w:marRight w:val="0"/>
      <w:marTop w:val="0"/>
      <w:marBottom w:val="0"/>
      <w:divBdr>
        <w:top w:val="none" w:sz="0" w:space="0" w:color="auto"/>
        <w:left w:val="none" w:sz="0" w:space="0" w:color="auto"/>
        <w:bottom w:val="none" w:sz="0" w:space="0" w:color="auto"/>
        <w:right w:val="none" w:sz="0" w:space="0" w:color="auto"/>
      </w:divBdr>
      <w:divsChild>
        <w:div w:id="540828980">
          <w:marLeft w:val="0"/>
          <w:marRight w:val="0"/>
          <w:marTop w:val="0"/>
          <w:marBottom w:val="0"/>
          <w:divBdr>
            <w:top w:val="none" w:sz="0" w:space="0" w:color="auto"/>
            <w:left w:val="none" w:sz="0" w:space="0" w:color="auto"/>
            <w:bottom w:val="none" w:sz="0" w:space="0" w:color="auto"/>
            <w:right w:val="none" w:sz="0" w:space="0" w:color="auto"/>
          </w:divBdr>
        </w:div>
        <w:div w:id="1548226143">
          <w:marLeft w:val="0"/>
          <w:marRight w:val="0"/>
          <w:marTop w:val="0"/>
          <w:marBottom w:val="0"/>
          <w:divBdr>
            <w:top w:val="none" w:sz="0" w:space="0" w:color="auto"/>
            <w:left w:val="none" w:sz="0" w:space="0" w:color="auto"/>
            <w:bottom w:val="none" w:sz="0" w:space="0" w:color="auto"/>
            <w:right w:val="none" w:sz="0" w:space="0" w:color="auto"/>
          </w:divBdr>
          <w:divsChild>
            <w:div w:id="804860096">
              <w:marLeft w:val="0"/>
              <w:marRight w:val="0"/>
              <w:marTop w:val="0"/>
              <w:marBottom w:val="0"/>
              <w:divBdr>
                <w:top w:val="none" w:sz="0" w:space="0" w:color="auto"/>
                <w:left w:val="none" w:sz="0" w:space="0" w:color="auto"/>
                <w:bottom w:val="none" w:sz="0" w:space="0" w:color="auto"/>
                <w:right w:val="none" w:sz="0" w:space="0" w:color="auto"/>
              </w:divBdr>
            </w:div>
          </w:divsChild>
        </w:div>
        <w:div w:id="1861158152">
          <w:marLeft w:val="0"/>
          <w:marRight w:val="0"/>
          <w:marTop w:val="0"/>
          <w:marBottom w:val="0"/>
          <w:divBdr>
            <w:top w:val="none" w:sz="0" w:space="0" w:color="auto"/>
            <w:left w:val="none" w:sz="0" w:space="0" w:color="auto"/>
            <w:bottom w:val="none" w:sz="0" w:space="0" w:color="auto"/>
            <w:right w:val="none" w:sz="0" w:space="0" w:color="auto"/>
          </w:divBdr>
        </w:div>
        <w:div w:id="48456008">
          <w:marLeft w:val="0"/>
          <w:marRight w:val="0"/>
          <w:marTop w:val="0"/>
          <w:marBottom w:val="0"/>
          <w:divBdr>
            <w:top w:val="none" w:sz="0" w:space="0" w:color="auto"/>
            <w:left w:val="none" w:sz="0" w:space="0" w:color="auto"/>
            <w:bottom w:val="none" w:sz="0" w:space="0" w:color="auto"/>
            <w:right w:val="none" w:sz="0" w:space="0" w:color="auto"/>
          </w:divBdr>
          <w:divsChild>
            <w:div w:id="411124377">
              <w:marLeft w:val="0"/>
              <w:marRight w:val="0"/>
              <w:marTop w:val="0"/>
              <w:marBottom w:val="0"/>
              <w:divBdr>
                <w:top w:val="none" w:sz="0" w:space="0" w:color="auto"/>
                <w:left w:val="none" w:sz="0" w:space="0" w:color="auto"/>
                <w:bottom w:val="none" w:sz="0" w:space="0" w:color="auto"/>
                <w:right w:val="none" w:sz="0" w:space="0" w:color="auto"/>
              </w:divBdr>
            </w:div>
          </w:divsChild>
        </w:div>
        <w:div w:id="621348156">
          <w:marLeft w:val="0"/>
          <w:marRight w:val="0"/>
          <w:marTop w:val="0"/>
          <w:marBottom w:val="0"/>
          <w:divBdr>
            <w:top w:val="none" w:sz="0" w:space="0" w:color="auto"/>
            <w:left w:val="none" w:sz="0" w:space="0" w:color="auto"/>
            <w:bottom w:val="none" w:sz="0" w:space="0" w:color="auto"/>
            <w:right w:val="none" w:sz="0" w:space="0" w:color="auto"/>
          </w:divBdr>
        </w:div>
        <w:div w:id="641812680">
          <w:marLeft w:val="0"/>
          <w:marRight w:val="0"/>
          <w:marTop w:val="0"/>
          <w:marBottom w:val="0"/>
          <w:divBdr>
            <w:top w:val="none" w:sz="0" w:space="0" w:color="auto"/>
            <w:left w:val="none" w:sz="0" w:space="0" w:color="auto"/>
            <w:bottom w:val="none" w:sz="0" w:space="0" w:color="auto"/>
            <w:right w:val="none" w:sz="0" w:space="0" w:color="auto"/>
          </w:divBdr>
          <w:divsChild>
            <w:div w:id="1387296210">
              <w:marLeft w:val="0"/>
              <w:marRight w:val="0"/>
              <w:marTop w:val="0"/>
              <w:marBottom w:val="0"/>
              <w:divBdr>
                <w:top w:val="none" w:sz="0" w:space="0" w:color="auto"/>
                <w:left w:val="none" w:sz="0" w:space="0" w:color="auto"/>
                <w:bottom w:val="none" w:sz="0" w:space="0" w:color="auto"/>
                <w:right w:val="none" w:sz="0" w:space="0" w:color="auto"/>
              </w:divBdr>
            </w:div>
          </w:divsChild>
        </w:div>
        <w:div w:id="1026371730">
          <w:marLeft w:val="0"/>
          <w:marRight w:val="0"/>
          <w:marTop w:val="0"/>
          <w:marBottom w:val="0"/>
          <w:divBdr>
            <w:top w:val="none" w:sz="0" w:space="0" w:color="auto"/>
            <w:left w:val="none" w:sz="0" w:space="0" w:color="auto"/>
            <w:bottom w:val="none" w:sz="0" w:space="0" w:color="auto"/>
            <w:right w:val="none" w:sz="0" w:space="0" w:color="auto"/>
          </w:divBdr>
        </w:div>
        <w:div w:id="893194713">
          <w:marLeft w:val="0"/>
          <w:marRight w:val="0"/>
          <w:marTop w:val="0"/>
          <w:marBottom w:val="0"/>
          <w:divBdr>
            <w:top w:val="none" w:sz="0" w:space="0" w:color="auto"/>
            <w:left w:val="none" w:sz="0" w:space="0" w:color="auto"/>
            <w:bottom w:val="none" w:sz="0" w:space="0" w:color="auto"/>
            <w:right w:val="none" w:sz="0" w:space="0" w:color="auto"/>
          </w:divBdr>
          <w:divsChild>
            <w:div w:id="1611546586">
              <w:marLeft w:val="0"/>
              <w:marRight w:val="0"/>
              <w:marTop w:val="0"/>
              <w:marBottom w:val="0"/>
              <w:divBdr>
                <w:top w:val="none" w:sz="0" w:space="0" w:color="auto"/>
                <w:left w:val="none" w:sz="0" w:space="0" w:color="auto"/>
                <w:bottom w:val="none" w:sz="0" w:space="0" w:color="auto"/>
                <w:right w:val="none" w:sz="0" w:space="0" w:color="auto"/>
              </w:divBdr>
            </w:div>
          </w:divsChild>
        </w:div>
        <w:div w:id="1057361689">
          <w:marLeft w:val="0"/>
          <w:marRight w:val="0"/>
          <w:marTop w:val="0"/>
          <w:marBottom w:val="0"/>
          <w:divBdr>
            <w:top w:val="none" w:sz="0" w:space="0" w:color="auto"/>
            <w:left w:val="none" w:sz="0" w:space="0" w:color="auto"/>
            <w:bottom w:val="none" w:sz="0" w:space="0" w:color="auto"/>
            <w:right w:val="none" w:sz="0" w:space="0" w:color="auto"/>
          </w:divBdr>
        </w:div>
        <w:div w:id="1519850498">
          <w:marLeft w:val="0"/>
          <w:marRight w:val="0"/>
          <w:marTop w:val="0"/>
          <w:marBottom w:val="0"/>
          <w:divBdr>
            <w:top w:val="none" w:sz="0" w:space="0" w:color="auto"/>
            <w:left w:val="none" w:sz="0" w:space="0" w:color="auto"/>
            <w:bottom w:val="none" w:sz="0" w:space="0" w:color="auto"/>
            <w:right w:val="none" w:sz="0" w:space="0" w:color="auto"/>
          </w:divBdr>
          <w:divsChild>
            <w:div w:id="1223639814">
              <w:marLeft w:val="0"/>
              <w:marRight w:val="0"/>
              <w:marTop w:val="0"/>
              <w:marBottom w:val="0"/>
              <w:divBdr>
                <w:top w:val="none" w:sz="0" w:space="0" w:color="auto"/>
                <w:left w:val="none" w:sz="0" w:space="0" w:color="auto"/>
                <w:bottom w:val="none" w:sz="0" w:space="0" w:color="auto"/>
                <w:right w:val="none" w:sz="0" w:space="0" w:color="auto"/>
              </w:divBdr>
            </w:div>
          </w:divsChild>
        </w:div>
        <w:div w:id="266276001">
          <w:marLeft w:val="0"/>
          <w:marRight w:val="0"/>
          <w:marTop w:val="0"/>
          <w:marBottom w:val="0"/>
          <w:divBdr>
            <w:top w:val="none" w:sz="0" w:space="0" w:color="auto"/>
            <w:left w:val="none" w:sz="0" w:space="0" w:color="auto"/>
            <w:bottom w:val="none" w:sz="0" w:space="0" w:color="auto"/>
            <w:right w:val="none" w:sz="0" w:space="0" w:color="auto"/>
          </w:divBdr>
        </w:div>
        <w:div w:id="1376584997">
          <w:marLeft w:val="0"/>
          <w:marRight w:val="0"/>
          <w:marTop w:val="0"/>
          <w:marBottom w:val="0"/>
          <w:divBdr>
            <w:top w:val="none" w:sz="0" w:space="0" w:color="auto"/>
            <w:left w:val="none" w:sz="0" w:space="0" w:color="auto"/>
            <w:bottom w:val="none" w:sz="0" w:space="0" w:color="auto"/>
            <w:right w:val="none" w:sz="0" w:space="0" w:color="auto"/>
          </w:divBdr>
          <w:divsChild>
            <w:div w:id="309991117">
              <w:marLeft w:val="0"/>
              <w:marRight w:val="0"/>
              <w:marTop w:val="0"/>
              <w:marBottom w:val="0"/>
              <w:divBdr>
                <w:top w:val="none" w:sz="0" w:space="0" w:color="auto"/>
                <w:left w:val="none" w:sz="0" w:space="0" w:color="auto"/>
                <w:bottom w:val="none" w:sz="0" w:space="0" w:color="auto"/>
                <w:right w:val="none" w:sz="0" w:space="0" w:color="auto"/>
              </w:divBdr>
            </w:div>
          </w:divsChild>
        </w:div>
        <w:div w:id="1803419885">
          <w:marLeft w:val="0"/>
          <w:marRight w:val="0"/>
          <w:marTop w:val="0"/>
          <w:marBottom w:val="0"/>
          <w:divBdr>
            <w:top w:val="none" w:sz="0" w:space="0" w:color="auto"/>
            <w:left w:val="none" w:sz="0" w:space="0" w:color="auto"/>
            <w:bottom w:val="none" w:sz="0" w:space="0" w:color="auto"/>
            <w:right w:val="none" w:sz="0" w:space="0" w:color="auto"/>
          </w:divBdr>
        </w:div>
        <w:div w:id="1384207909">
          <w:marLeft w:val="0"/>
          <w:marRight w:val="0"/>
          <w:marTop w:val="0"/>
          <w:marBottom w:val="0"/>
          <w:divBdr>
            <w:top w:val="none" w:sz="0" w:space="0" w:color="auto"/>
            <w:left w:val="none" w:sz="0" w:space="0" w:color="auto"/>
            <w:bottom w:val="none" w:sz="0" w:space="0" w:color="auto"/>
            <w:right w:val="none" w:sz="0" w:space="0" w:color="auto"/>
          </w:divBdr>
          <w:divsChild>
            <w:div w:id="2075545991">
              <w:marLeft w:val="0"/>
              <w:marRight w:val="0"/>
              <w:marTop w:val="0"/>
              <w:marBottom w:val="0"/>
              <w:divBdr>
                <w:top w:val="none" w:sz="0" w:space="0" w:color="auto"/>
                <w:left w:val="none" w:sz="0" w:space="0" w:color="auto"/>
                <w:bottom w:val="none" w:sz="0" w:space="0" w:color="auto"/>
                <w:right w:val="none" w:sz="0" w:space="0" w:color="auto"/>
              </w:divBdr>
            </w:div>
          </w:divsChild>
        </w:div>
        <w:div w:id="1985767998">
          <w:marLeft w:val="0"/>
          <w:marRight w:val="0"/>
          <w:marTop w:val="300"/>
          <w:marBottom w:val="0"/>
          <w:divBdr>
            <w:top w:val="none" w:sz="0" w:space="0" w:color="auto"/>
            <w:left w:val="none" w:sz="0" w:space="0" w:color="auto"/>
            <w:bottom w:val="none" w:sz="0" w:space="0" w:color="auto"/>
            <w:right w:val="none" w:sz="0" w:space="0" w:color="auto"/>
          </w:divBdr>
          <w:divsChild>
            <w:div w:id="649477354">
              <w:marLeft w:val="0"/>
              <w:marRight w:val="0"/>
              <w:marTop w:val="0"/>
              <w:marBottom w:val="0"/>
              <w:divBdr>
                <w:top w:val="none" w:sz="0" w:space="0" w:color="auto"/>
                <w:left w:val="none" w:sz="0" w:space="0" w:color="auto"/>
                <w:bottom w:val="none" w:sz="0" w:space="0" w:color="auto"/>
                <w:right w:val="none" w:sz="0" w:space="0" w:color="auto"/>
              </w:divBdr>
              <w:divsChild>
                <w:div w:id="1873372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890082">
          <w:marLeft w:val="0"/>
          <w:marRight w:val="0"/>
          <w:marTop w:val="300"/>
          <w:marBottom w:val="0"/>
          <w:divBdr>
            <w:top w:val="none" w:sz="0" w:space="0" w:color="auto"/>
            <w:left w:val="none" w:sz="0" w:space="0" w:color="auto"/>
            <w:bottom w:val="none" w:sz="0" w:space="0" w:color="auto"/>
            <w:right w:val="none" w:sz="0" w:space="0" w:color="auto"/>
          </w:divBdr>
          <w:divsChild>
            <w:div w:id="1969815794">
              <w:marLeft w:val="0"/>
              <w:marRight w:val="0"/>
              <w:marTop w:val="0"/>
              <w:marBottom w:val="0"/>
              <w:divBdr>
                <w:top w:val="none" w:sz="0" w:space="0" w:color="auto"/>
                <w:left w:val="none" w:sz="0" w:space="0" w:color="auto"/>
                <w:bottom w:val="none" w:sz="0" w:space="0" w:color="auto"/>
                <w:right w:val="none" w:sz="0" w:space="0" w:color="auto"/>
              </w:divBdr>
              <w:divsChild>
                <w:div w:id="1661424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5347328">
          <w:marLeft w:val="0"/>
          <w:marRight w:val="0"/>
          <w:marTop w:val="300"/>
          <w:marBottom w:val="0"/>
          <w:divBdr>
            <w:top w:val="none" w:sz="0" w:space="0" w:color="auto"/>
            <w:left w:val="none" w:sz="0" w:space="0" w:color="auto"/>
            <w:bottom w:val="none" w:sz="0" w:space="0" w:color="auto"/>
            <w:right w:val="none" w:sz="0" w:space="0" w:color="auto"/>
          </w:divBdr>
          <w:divsChild>
            <w:div w:id="87509042">
              <w:marLeft w:val="0"/>
              <w:marRight w:val="0"/>
              <w:marTop w:val="0"/>
              <w:marBottom w:val="0"/>
              <w:divBdr>
                <w:top w:val="none" w:sz="0" w:space="0" w:color="auto"/>
                <w:left w:val="none" w:sz="0" w:space="0" w:color="auto"/>
                <w:bottom w:val="none" w:sz="0" w:space="0" w:color="auto"/>
                <w:right w:val="none" w:sz="0" w:space="0" w:color="auto"/>
              </w:divBdr>
              <w:divsChild>
                <w:div w:id="1341345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3892001">
          <w:marLeft w:val="0"/>
          <w:marRight w:val="0"/>
          <w:marTop w:val="300"/>
          <w:marBottom w:val="0"/>
          <w:divBdr>
            <w:top w:val="none" w:sz="0" w:space="0" w:color="auto"/>
            <w:left w:val="none" w:sz="0" w:space="0" w:color="auto"/>
            <w:bottom w:val="none" w:sz="0" w:space="0" w:color="auto"/>
            <w:right w:val="none" w:sz="0" w:space="0" w:color="auto"/>
          </w:divBdr>
          <w:divsChild>
            <w:div w:id="372078374">
              <w:marLeft w:val="0"/>
              <w:marRight w:val="0"/>
              <w:marTop w:val="0"/>
              <w:marBottom w:val="0"/>
              <w:divBdr>
                <w:top w:val="none" w:sz="0" w:space="0" w:color="auto"/>
                <w:left w:val="none" w:sz="0" w:space="0" w:color="auto"/>
                <w:bottom w:val="none" w:sz="0" w:space="0" w:color="auto"/>
                <w:right w:val="none" w:sz="0" w:space="0" w:color="auto"/>
              </w:divBdr>
              <w:divsChild>
                <w:div w:id="1741368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3030871">
      <w:bodyDiv w:val="1"/>
      <w:marLeft w:val="0"/>
      <w:marRight w:val="0"/>
      <w:marTop w:val="0"/>
      <w:marBottom w:val="0"/>
      <w:divBdr>
        <w:top w:val="none" w:sz="0" w:space="0" w:color="auto"/>
        <w:left w:val="none" w:sz="0" w:space="0" w:color="auto"/>
        <w:bottom w:val="none" w:sz="0" w:space="0" w:color="auto"/>
        <w:right w:val="none" w:sz="0" w:space="0" w:color="auto"/>
      </w:divBdr>
    </w:div>
    <w:div w:id="926691334">
      <w:bodyDiv w:val="1"/>
      <w:marLeft w:val="0"/>
      <w:marRight w:val="0"/>
      <w:marTop w:val="0"/>
      <w:marBottom w:val="0"/>
      <w:divBdr>
        <w:top w:val="none" w:sz="0" w:space="0" w:color="auto"/>
        <w:left w:val="none" w:sz="0" w:space="0" w:color="auto"/>
        <w:bottom w:val="none" w:sz="0" w:space="0" w:color="auto"/>
        <w:right w:val="none" w:sz="0" w:space="0" w:color="auto"/>
      </w:divBdr>
      <w:divsChild>
        <w:div w:id="796800301">
          <w:marLeft w:val="0"/>
          <w:marRight w:val="0"/>
          <w:marTop w:val="0"/>
          <w:marBottom w:val="0"/>
          <w:divBdr>
            <w:top w:val="none" w:sz="0" w:space="0" w:color="auto"/>
            <w:left w:val="none" w:sz="0" w:space="0" w:color="auto"/>
            <w:bottom w:val="none" w:sz="0" w:space="0" w:color="auto"/>
            <w:right w:val="none" w:sz="0" w:space="0" w:color="auto"/>
          </w:divBdr>
        </w:div>
        <w:div w:id="1719165131">
          <w:marLeft w:val="0"/>
          <w:marRight w:val="0"/>
          <w:marTop w:val="0"/>
          <w:marBottom w:val="0"/>
          <w:divBdr>
            <w:top w:val="none" w:sz="0" w:space="0" w:color="auto"/>
            <w:left w:val="none" w:sz="0" w:space="0" w:color="auto"/>
            <w:bottom w:val="none" w:sz="0" w:space="0" w:color="auto"/>
            <w:right w:val="none" w:sz="0" w:space="0" w:color="auto"/>
          </w:divBdr>
          <w:divsChild>
            <w:div w:id="168956251">
              <w:marLeft w:val="0"/>
              <w:marRight w:val="0"/>
              <w:marTop w:val="0"/>
              <w:marBottom w:val="0"/>
              <w:divBdr>
                <w:top w:val="none" w:sz="0" w:space="0" w:color="auto"/>
                <w:left w:val="none" w:sz="0" w:space="0" w:color="auto"/>
                <w:bottom w:val="none" w:sz="0" w:space="0" w:color="auto"/>
                <w:right w:val="none" w:sz="0" w:space="0" w:color="auto"/>
              </w:divBdr>
            </w:div>
          </w:divsChild>
        </w:div>
        <w:div w:id="1894580300">
          <w:marLeft w:val="0"/>
          <w:marRight w:val="0"/>
          <w:marTop w:val="0"/>
          <w:marBottom w:val="0"/>
          <w:divBdr>
            <w:top w:val="none" w:sz="0" w:space="0" w:color="auto"/>
            <w:left w:val="none" w:sz="0" w:space="0" w:color="auto"/>
            <w:bottom w:val="none" w:sz="0" w:space="0" w:color="auto"/>
            <w:right w:val="none" w:sz="0" w:space="0" w:color="auto"/>
          </w:divBdr>
        </w:div>
        <w:div w:id="467285077">
          <w:marLeft w:val="0"/>
          <w:marRight w:val="0"/>
          <w:marTop w:val="0"/>
          <w:marBottom w:val="0"/>
          <w:divBdr>
            <w:top w:val="none" w:sz="0" w:space="0" w:color="auto"/>
            <w:left w:val="none" w:sz="0" w:space="0" w:color="auto"/>
            <w:bottom w:val="none" w:sz="0" w:space="0" w:color="auto"/>
            <w:right w:val="none" w:sz="0" w:space="0" w:color="auto"/>
          </w:divBdr>
          <w:divsChild>
            <w:div w:id="1816532570">
              <w:marLeft w:val="0"/>
              <w:marRight w:val="0"/>
              <w:marTop w:val="0"/>
              <w:marBottom w:val="0"/>
              <w:divBdr>
                <w:top w:val="none" w:sz="0" w:space="0" w:color="auto"/>
                <w:left w:val="none" w:sz="0" w:space="0" w:color="auto"/>
                <w:bottom w:val="none" w:sz="0" w:space="0" w:color="auto"/>
                <w:right w:val="none" w:sz="0" w:space="0" w:color="auto"/>
              </w:divBdr>
            </w:div>
          </w:divsChild>
        </w:div>
        <w:div w:id="673145232">
          <w:marLeft w:val="0"/>
          <w:marRight w:val="0"/>
          <w:marTop w:val="0"/>
          <w:marBottom w:val="0"/>
          <w:divBdr>
            <w:top w:val="none" w:sz="0" w:space="0" w:color="auto"/>
            <w:left w:val="none" w:sz="0" w:space="0" w:color="auto"/>
            <w:bottom w:val="none" w:sz="0" w:space="0" w:color="auto"/>
            <w:right w:val="none" w:sz="0" w:space="0" w:color="auto"/>
          </w:divBdr>
        </w:div>
        <w:div w:id="2135832758">
          <w:marLeft w:val="0"/>
          <w:marRight w:val="0"/>
          <w:marTop w:val="0"/>
          <w:marBottom w:val="0"/>
          <w:divBdr>
            <w:top w:val="none" w:sz="0" w:space="0" w:color="auto"/>
            <w:left w:val="none" w:sz="0" w:space="0" w:color="auto"/>
            <w:bottom w:val="none" w:sz="0" w:space="0" w:color="auto"/>
            <w:right w:val="none" w:sz="0" w:space="0" w:color="auto"/>
          </w:divBdr>
          <w:divsChild>
            <w:div w:id="152574417">
              <w:marLeft w:val="0"/>
              <w:marRight w:val="0"/>
              <w:marTop w:val="0"/>
              <w:marBottom w:val="0"/>
              <w:divBdr>
                <w:top w:val="none" w:sz="0" w:space="0" w:color="auto"/>
                <w:left w:val="none" w:sz="0" w:space="0" w:color="auto"/>
                <w:bottom w:val="none" w:sz="0" w:space="0" w:color="auto"/>
                <w:right w:val="none" w:sz="0" w:space="0" w:color="auto"/>
              </w:divBdr>
            </w:div>
          </w:divsChild>
        </w:div>
        <w:div w:id="1023284768">
          <w:marLeft w:val="0"/>
          <w:marRight w:val="0"/>
          <w:marTop w:val="0"/>
          <w:marBottom w:val="0"/>
          <w:divBdr>
            <w:top w:val="none" w:sz="0" w:space="0" w:color="auto"/>
            <w:left w:val="none" w:sz="0" w:space="0" w:color="auto"/>
            <w:bottom w:val="none" w:sz="0" w:space="0" w:color="auto"/>
            <w:right w:val="none" w:sz="0" w:space="0" w:color="auto"/>
          </w:divBdr>
        </w:div>
        <w:div w:id="404454769">
          <w:marLeft w:val="0"/>
          <w:marRight w:val="0"/>
          <w:marTop w:val="0"/>
          <w:marBottom w:val="0"/>
          <w:divBdr>
            <w:top w:val="none" w:sz="0" w:space="0" w:color="auto"/>
            <w:left w:val="none" w:sz="0" w:space="0" w:color="auto"/>
            <w:bottom w:val="none" w:sz="0" w:space="0" w:color="auto"/>
            <w:right w:val="none" w:sz="0" w:space="0" w:color="auto"/>
          </w:divBdr>
          <w:divsChild>
            <w:div w:id="1352947759">
              <w:marLeft w:val="0"/>
              <w:marRight w:val="0"/>
              <w:marTop w:val="0"/>
              <w:marBottom w:val="0"/>
              <w:divBdr>
                <w:top w:val="none" w:sz="0" w:space="0" w:color="auto"/>
                <w:left w:val="none" w:sz="0" w:space="0" w:color="auto"/>
                <w:bottom w:val="none" w:sz="0" w:space="0" w:color="auto"/>
                <w:right w:val="none" w:sz="0" w:space="0" w:color="auto"/>
              </w:divBdr>
            </w:div>
          </w:divsChild>
        </w:div>
        <w:div w:id="10264843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1582832307">
          <w:marLeft w:val="0"/>
          <w:marRight w:val="0"/>
          <w:marTop w:val="0"/>
          <w:marBottom w:val="0"/>
          <w:divBdr>
            <w:top w:val="none" w:sz="0" w:space="0" w:color="auto"/>
            <w:left w:val="none" w:sz="0" w:space="0" w:color="auto"/>
            <w:bottom w:val="none" w:sz="0" w:space="0" w:color="auto"/>
            <w:right w:val="none" w:sz="0" w:space="0" w:color="auto"/>
          </w:divBdr>
        </w:div>
        <w:div w:id="1529952324">
          <w:marLeft w:val="0"/>
          <w:marRight w:val="0"/>
          <w:marTop w:val="0"/>
          <w:marBottom w:val="0"/>
          <w:divBdr>
            <w:top w:val="none" w:sz="0" w:space="0" w:color="auto"/>
            <w:left w:val="none" w:sz="0" w:space="0" w:color="auto"/>
            <w:bottom w:val="none" w:sz="0" w:space="0" w:color="auto"/>
            <w:right w:val="none" w:sz="0" w:space="0" w:color="auto"/>
          </w:divBdr>
          <w:divsChild>
            <w:div w:id="1147094193">
              <w:marLeft w:val="0"/>
              <w:marRight w:val="0"/>
              <w:marTop w:val="0"/>
              <w:marBottom w:val="0"/>
              <w:divBdr>
                <w:top w:val="none" w:sz="0" w:space="0" w:color="auto"/>
                <w:left w:val="none" w:sz="0" w:space="0" w:color="auto"/>
                <w:bottom w:val="none" w:sz="0" w:space="0" w:color="auto"/>
                <w:right w:val="none" w:sz="0" w:space="0" w:color="auto"/>
              </w:divBdr>
            </w:div>
          </w:divsChild>
        </w:div>
        <w:div w:id="713578764">
          <w:marLeft w:val="0"/>
          <w:marRight w:val="0"/>
          <w:marTop w:val="0"/>
          <w:marBottom w:val="0"/>
          <w:divBdr>
            <w:top w:val="none" w:sz="0" w:space="0" w:color="auto"/>
            <w:left w:val="none" w:sz="0" w:space="0" w:color="auto"/>
            <w:bottom w:val="none" w:sz="0" w:space="0" w:color="auto"/>
            <w:right w:val="none" w:sz="0" w:space="0" w:color="auto"/>
          </w:divBdr>
        </w:div>
        <w:div w:id="1425758622">
          <w:marLeft w:val="0"/>
          <w:marRight w:val="0"/>
          <w:marTop w:val="0"/>
          <w:marBottom w:val="0"/>
          <w:divBdr>
            <w:top w:val="none" w:sz="0" w:space="0" w:color="auto"/>
            <w:left w:val="none" w:sz="0" w:space="0" w:color="auto"/>
            <w:bottom w:val="none" w:sz="0" w:space="0" w:color="auto"/>
            <w:right w:val="none" w:sz="0" w:space="0" w:color="auto"/>
          </w:divBdr>
          <w:divsChild>
            <w:div w:id="974680221">
              <w:marLeft w:val="0"/>
              <w:marRight w:val="0"/>
              <w:marTop w:val="0"/>
              <w:marBottom w:val="0"/>
              <w:divBdr>
                <w:top w:val="none" w:sz="0" w:space="0" w:color="auto"/>
                <w:left w:val="none" w:sz="0" w:space="0" w:color="auto"/>
                <w:bottom w:val="none" w:sz="0" w:space="0" w:color="auto"/>
                <w:right w:val="none" w:sz="0" w:space="0" w:color="auto"/>
              </w:divBdr>
            </w:div>
          </w:divsChild>
        </w:div>
        <w:div w:id="1158155014">
          <w:marLeft w:val="0"/>
          <w:marRight w:val="0"/>
          <w:marTop w:val="300"/>
          <w:marBottom w:val="0"/>
          <w:divBdr>
            <w:top w:val="none" w:sz="0" w:space="0" w:color="auto"/>
            <w:left w:val="none" w:sz="0" w:space="0" w:color="auto"/>
            <w:bottom w:val="none" w:sz="0" w:space="0" w:color="auto"/>
            <w:right w:val="none" w:sz="0" w:space="0" w:color="auto"/>
          </w:divBdr>
          <w:divsChild>
            <w:div w:id="1523057132">
              <w:marLeft w:val="0"/>
              <w:marRight w:val="0"/>
              <w:marTop w:val="0"/>
              <w:marBottom w:val="0"/>
              <w:divBdr>
                <w:top w:val="none" w:sz="0" w:space="0" w:color="auto"/>
                <w:left w:val="none" w:sz="0" w:space="0" w:color="auto"/>
                <w:bottom w:val="none" w:sz="0" w:space="0" w:color="auto"/>
                <w:right w:val="none" w:sz="0" w:space="0" w:color="auto"/>
              </w:divBdr>
              <w:divsChild>
                <w:div w:id="464465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515961">
          <w:marLeft w:val="0"/>
          <w:marRight w:val="0"/>
          <w:marTop w:val="300"/>
          <w:marBottom w:val="0"/>
          <w:divBdr>
            <w:top w:val="none" w:sz="0" w:space="0" w:color="auto"/>
            <w:left w:val="none" w:sz="0" w:space="0" w:color="auto"/>
            <w:bottom w:val="none" w:sz="0" w:space="0" w:color="auto"/>
            <w:right w:val="none" w:sz="0" w:space="0" w:color="auto"/>
          </w:divBdr>
          <w:divsChild>
            <w:div w:id="1826510812">
              <w:marLeft w:val="0"/>
              <w:marRight w:val="0"/>
              <w:marTop w:val="0"/>
              <w:marBottom w:val="0"/>
              <w:divBdr>
                <w:top w:val="none" w:sz="0" w:space="0" w:color="auto"/>
                <w:left w:val="none" w:sz="0" w:space="0" w:color="auto"/>
                <w:bottom w:val="none" w:sz="0" w:space="0" w:color="auto"/>
                <w:right w:val="none" w:sz="0" w:space="0" w:color="auto"/>
              </w:divBdr>
              <w:divsChild>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587031">
          <w:marLeft w:val="0"/>
          <w:marRight w:val="0"/>
          <w:marTop w:val="300"/>
          <w:marBottom w:val="0"/>
          <w:divBdr>
            <w:top w:val="none" w:sz="0" w:space="0" w:color="auto"/>
            <w:left w:val="none" w:sz="0" w:space="0" w:color="auto"/>
            <w:bottom w:val="none" w:sz="0" w:space="0" w:color="auto"/>
            <w:right w:val="none" w:sz="0" w:space="0" w:color="auto"/>
          </w:divBdr>
          <w:divsChild>
            <w:div w:id="1161845580">
              <w:marLeft w:val="0"/>
              <w:marRight w:val="0"/>
              <w:marTop w:val="0"/>
              <w:marBottom w:val="0"/>
              <w:divBdr>
                <w:top w:val="none" w:sz="0" w:space="0" w:color="auto"/>
                <w:left w:val="none" w:sz="0" w:space="0" w:color="auto"/>
                <w:bottom w:val="none" w:sz="0" w:space="0" w:color="auto"/>
                <w:right w:val="none" w:sz="0" w:space="0" w:color="auto"/>
              </w:divBdr>
              <w:divsChild>
                <w:div w:id="334959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4346022">
          <w:marLeft w:val="0"/>
          <w:marRight w:val="0"/>
          <w:marTop w:val="300"/>
          <w:marBottom w:val="0"/>
          <w:divBdr>
            <w:top w:val="none" w:sz="0" w:space="0" w:color="auto"/>
            <w:left w:val="none" w:sz="0" w:space="0" w:color="auto"/>
            <w:bottom w:val="none" w:sz="0" w:space="0" w:color="auto"/>
            <w:right w:val="none" w:sz="0" w:space="0" w:color="auto"/>
          </w:divBdr>
          <w:divsChild>
            <w:div w:id="1834446536">
              <w:marLeft w:val="0"/>
              <w:marRight w:val="0"/>
              <w:marTop w:val="0"/>
              <w:marBottom w:val="0"/>
              <w:divBdr>
                <w:top w:val="none" w:sz="0" w:space="0" w:color="auto"/>
                <w:left w:val="none" w:sz="0" w:space="0" w:color="auto"/>
                <w:bottom w:val="none" w:sz="0" w:space="0" w:color="auto"/>
                <w:right w:val="none" w:sz="0" w:space="0" w:color="auto"/>
              </w:divBdr>
              <w:divsChild>
                <w:div w:id="326983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7733142">
      <w:bodyDiv w:val="1"/>
      <w:marLeft w:val="0"/>
      <w:marRight w:val="0"/>
      <w:marTop w:val="0"/>
      <w:marBottom w:val="0"/>
      <w:divBdr>
        <w:top w:val="none" w:sz="0" w:space="0" w:color="auto"/>
        <w:left w:val="none" w:sz="0" w:space="0" w:color="auto"/>
        <w:bottom w:val="none" w:sz="0" w:space="0" w:color="auto"/>
        <w:right w:val="none" w:sz="0" w:space="0" w:color="auto"/>
      </w:divBdr>
      <w:divsChild>
        <w:div w:id="1994135832">
          <w:marLeft w:val="0"/>
          <w:marRight w:val="0"/>
          <w:marTop w:val="0"/>
          <w:marBottom w:val="0"/>
          <w:divBdr>
            <w:top w:val="none" w:sz="0" w:space="0" w:color="auto"/>
            <w:left w:val="none" w:sz="0" w:space="0" w:color="auto"/>
            <w:bottom w:val="none" w:sz="0" w:space="0" w:color="auto"/>
            <w:right w:val="none" w:sz="0" w:space="0" w:color="auto"/>
          </w:divBdr>
        </w:div>
        <w:div w:id="242761801">
          <w:marLeft w:val="0"/>
          <w:marRight w:val="0"/>
          <w:marTop w:val="0"/>
          <w:marBottom w:val="0"/>
          <w:divBdr>
            <w:top w:val="none" w:sz="0" w:space="0" w:color="auto"/>
            <w:left w:val="none" w:sz="0" w:space="0" w:color="auto"/>
            <w:bottom w:val="none" w:sz="0" w:space="0" w:color="auto"/>
            <w:right w:val="none" w:sz="0" w:space="0" w:color="auto"/>
          </w:divBdr>
          <w:divsChild>
            <w:div w:id="709650536">
              <w:marLeft w:val="0"/>
              <w:marRight w:val="0"/>
              <w:marTop w:val="0"/>
              <w:marBottom w:val="0"/>
              <w:divBdr>
                <w:top w:val="none" w:sz="0" w:space="0" w:color="auto"/>
                <w:left w:val="none" w:sz="0" w:space="0" w:color="auto"/>
                <w:bottom w:val="none" w:sz="0" w:space="0" w:color="auto"/>
                <w:right w:val="none" w:sz="0" w:space="0" w:color="auto"/>
              </w:divBdr>
            </w:div>
          </w:divsChild>
        </w:div>
        <w:div w:id="1551724397">
          <w:marLeft w:val="0"/>
          <w:marRight w:val="0"/>
          <w:marTop w:val="0"/>
          <w:marBottom w:val="0"/>
          <w:divBdr>
            <w:top w:val="none" w:sz="0" w:space="0" w:color="auto"/>
            <w:left w:val="none" w:sz="0" w:space="0" w:color="auto"/>
            <w:bottom w:val="none" w:sz="0" w:space="0" w:color="auto"/>
            <w:right w:val="none" w:sz="0" w:space="0" w:color="auto"/>
          </w:divBdr>
        </w:div>
        <w:div w:id="2037192775">
          <w:marLeft w:val="0"/>
          <w:marRight w:val="0"/>
          <w:marTop w:val="0"/>
          <w:marBottom w:val="0"/>
          <w:divBdr>
            <w:top w:val="none" w:sz="0" w:space="0" w:color="auto"/>
            <w:left w:val="none" w:sz="0" w:space="0" w:color="auto"/>
            <w:bottom w:val="none" w:sz="0" w:space="0" w:color="auto"/>
            <w:right w:val="none" w:sz="0" w:space="0" w:color="auto"/>
          </w:divBdr>
          <w:divsChild>
            <w:div w:id="1169754669">
              <w:marLeft w:val="0"/>
              <w:marRight w:val="0"/>
              <w:marTop w:val="0"/>
              <w:marBottom w:val="0"/>
              <w:divBdr>
                <w:top w:val="none" w:sz="0" w:space="0" w:color="auto"/>
                <w:left w:val="none" w:sz="0" w:space="0" w:color="auto"/>
                <w:bottom w:val="none" w:sz="0" w:space="0" w:color="auto"/>
                <w:right w:val="none" w:sz="0" w:space="0" w:color="auto"/>
              </w:divBdr>
            </w:div>
          </w:divsChild>
        </w:div>
        <w:div w:id="1728455638">
          <w:marLeft w:val="0"/>
          <w:marRight w:val="0"/>
          <w:marTop w:val="0"/>
          <w:marBottom w:val="0"/>
          <w:divBdr>
            <w:top w:val="none" w:sz="0" w:space="0" w:color="auto"/>
            <w:left w:val="none" w:sz="0" w:space="0" w:color="auto"/>
            <w:bottom w:val="none" w:sz="0" w:space="0" w:color="auto"/>
            <w:right w:val="none" w:sz="0" w:space="0" w:color="auto"/>
          </w:divBdr>
        </w:div>
        <w:div w:id="711155054">
          <w:marLeft w:val="0"/>
          <w:marRight w:val="0"/>
          <w:marTop w:val="0"/>
          <w:marBottom w:val="0"/>
          <w:divBdr>
            <w:top w:val="none" w:sz="0" w:space="0" w:color="auto"/>
            <w:left w:val="none" w:sz="0" w:space="0" w:color="auto"/>
            <w:bottom w:val="none" w:sz="0" w:space="0" w:color="auto"/>
            <w:right w:val="none" w:sz="0" w:space="0" w:color="auto"/>
          </w:divBdr>
          <w:divsChild>
            <w:div w:id="1443920585">
              <w:marLeft w:val="0"/>
              <w:marRight w:val="0"/>
              <w:marTop w:val="0"/>
              <w:marBottom w:val="0"/>
              <w:divBdr>
                <w:top w:val="none" w:sz="0" w:space="0" w:color="auto"/>
                <w:left w:val="none" w:sz="0" w:space="0" w:color="auto"/>
                <w:bottom w:val="none" w:sz="0" w:space="0" w:color="auto"/>
                <w:right w:val="none" w:sz="0" w:space="0" w:color="auto"/>
              </w:divBdr>
            </w:div>
          </w:divsChild>
        </w:div>
        <w:div w:id="1614166247">
          <w:marLeft w:val="0"/>
          <w:marRight w:val="0"/>
          <w:marTop w:val="0"/>
          <w:marBottom w:val="0"/>
          <w:divBdr>
            <w:top w:val="none" w:sz="0" w:space="0" w:color="auto"/>
            <w:left w:val="none" w:sz="0" w:space="0" w:color="auto"/>
            <w:bottom w:val="none" w:sz="0" w:space="0" w:color="auto"/>
            <w:right w:val="none" w:sz="0" w:space="0" w:color="auto"/>
          </w:divBdr>
        </w:div>
        <w:div w:id="1556694788">
          <w:marLeft w:val="0"/>
          <w:marRight w:val="0"/>
          <w:marTop w:val="0"/>
          <w:marBottom w:val="0"/>
          <w:divBdr>
            <w:top w:val="none" w:sz="0" w:space="0" w:color="auto"/>
            <w:left w:val="none" w:sz="0" w:space="0" w:color="auto"/>
            <w:bottom w:val="none" w:sz="0" w:space="0" w:color="auto"/>
            <w:right w:val="none" w:sz="0" w:space="0" w:color="auto"/>
          </w:divBdr>
          <w:divsChild>
            <w:div w:id="118577461">
              <w:marLeft w:val="0"/>
              <w:marRight w:val="0"/>
              <w:marTop w:val="0"/>
              <w:marBottom w:val="0"/>
              <w:divBdr>
                <w:top w:val="none" w:sz="0" w:space="0" w:color="auto"/>
                <w:left w:val="none" w:sz="0" w:space="0" w:color="auto"/>
                <w:bottom w:val="none" w:sz="0" w:space="0" w:color="auto"/>
                <w:right w:val="none" w:sz="0" w:space="0" w:color="auto"/>
              </w:divBdr>
            </w:div>
          </w:divsChild>
        </w:div>
        <w:div w:id="302001693">
          <w:marLeft w:val="0"/>
          <w:marRight w:val="0"/>
          <w:marTop w:val="0"/>
          <w:marBottom w:val="0"/>
          <w:divBdr>
            <w:top w:val="none" w:sz="0" w:space="0" w:color="auto"/>
            <w:left w:val="none" w:sz="0" w:space="0" w:color="auto"/>
            <w:bottom w:val="none" w:sz="0" w:space="0" w:color="auto"/>
            <w:right w:val="none" w:sz="0" w:space="0" w:color="auto"/>
          </w:divBdr>
        </w:div>
        <w:div w:id="1228373001">
          <w:marLeft w:val="0"/>
          <w:marRight w:val="0"/>
          <w:marTop w:val="0"/>
          <w:marBottom w:val="0"/>
          <w:divBdr>
            <w:top w:val="none" w:sz="0" w:space="0" w:color="auto"/>
            <w:left w:val="none" w:sz="0" w:space="0" w:color="auto"/>
            <w:bottom w:val="none" w:sz="0" w:space="0" w:color="auto"/>
            <w:right w:val="none" w:sz="0" w:space="0" w:color="auto"/>
          </w:divBdr>
          <w:divsChild>
            <w:div w:id="531847009">
              <w:marLeft w:val="0"/>
              <w:marRight w:val="0"/>
              <w:marTop w:val="0"/>
              <w:marBottom w:val="0"/>
              <w:divBdr>
                <w:top w:val="none" w:sz="0" w:space="0" w:color="auto"/>
                <w:left w:val="none" w:sz="0" w:space="0" w:color="auto"/>
                <w:bottom w:val="none" w:sz="0" w:space="0" w:color="auto"/>
                <w:right w:val="none" w:sz="0" w:space="0" w:color="auto"/>
              </w:divBdr>
            </w:div>
          </w:divsChild>
        </w:div>
        <w:div w:id="91515754">
          <w:marLeft w:val="0"/>
          <w:marRight w:val="0"/>
          <w:marTop w:val="0"/>
          <w:marBottom w:val="0"/>
          <w:divBdr>
            <w:top w:val="none" w:sz="0" w:space="0" w:color="auto"/>
            <w:left w:val="none" w:sz="0" w:space="0" w:color="auto"/>
            <w:bottom w:val="none" w:sz="0" w:space="0" w:color="auto"/>
            <w:right w:val="none" w:sz="0" w:space="0" w:color="auto"/>
          </w:divBdr>
        </w:div>
        <w:div w:id="1844969909">
          <w:marLeft w:val="0"/>
          <w:marRight w:val="0"/>
          <w:marTop w:val="0"/>
          <w:marBottom w:val="0"/>
          <w:divBdr>
            <w:top w:val="none" w:sz="0" w:space="0" w:color="auto"/>
            <w:left w:val="none" w:sz="0" w:space="0" w:color="auto"/>
            <w:bottom w:val="none" w:sz="0" w:space="0" w:color="auto"/>
            <w:right w:val="none" w:sz="0" w:space="0" w:color="auto"/>
          </w:divBdr>
          <w:divsChild>
            <w:div w:id="2013069688">
              <w:marLeft w:val="0"/>
              <w:marRight w:val="0"/>
              <w:marTop w:val="0"/>
              <w:marBottom w:val="0"/>
              <w:divBdr>
                <w:top w:val="none" w:sz="0" w:space="0" w:color="auto"/>
                <w:left w:val="none" w:sz="0" w:space="0" w:color="auto"/>
                <w:bottom w:val="none" w:sz="0" w:space="0" w:color="auto"/>
                <w:right w:val="none" w:sz="0" w:space="0" w:color="auto"/>
              </w:divBdr>
            </w:div>
          </w:divsChild>
        </w:div>
        <w:div w:id="3018371">
          <w:marLeft w:val="0"/>
          <w:marRight w:val="0"/>
          <w:marTop w:val="0"/>
          <w:marBottom w:val="0"/>
          <w:divBdr>
            <w:top w:val="none" w:sz="0" w:space="0" w:color="auto"/>
            <w:left w:val="none" w:sz="0" w:space="0" w:color="auto"/>
            <w:bottom w:val="none" w:sz="0" w:space="0" w:color="auto"/>
            <w:right w:val="none" w:sz="0" w:space="0" w:color="auto"/>
          </w:divBdr>
        </w:div>
        <w:div w:id="8214484">
          <w:marLeft w:val="0"/>
          <w:marRight w:val="0"/>
          <w:marTop w:val="0"/>
          <w:marBottom w:val="0"/>
          <w:divBdr>
            <w:top w:val="none" w:sz="0" w:space="0" w:color="auto"/>
            <w:left w:val="none" w:sz="0" w:space="0" w:color="auto"/>
            <w:bottom w:val="none" w:sz="0" w:space="0" w:color="auto"/>
            <w:right w:val="none" w:sz="0" w:space="0" w:color="auto"/>
          </w:divBdr>
          <w:divsChild>
            <w:div w:id="1237713016">
              <w:marLeft w:val="0"/>
              <w:marRight w:val="0"/>
              <w:marTop w:val="0"/>
              <w:marBottom w:val="0"/>
              <w:divBdr>
                <w:top w:val="none" w:sz="0" w:space="0" w:color="auto"/>
                <w:left w:val="none" w:sz="0" w:space="0" w:color="auto"/>
                <w:bottom w:val="none" w:sz="0" w:space="0" w:color="auto"/>
                <w:right w:val="none" w:sz="0" w:space="0" w:color="auto"/>
              </w:divBdr>
            </w:div>
          </w:divsChild>
        </w:div>
        <w:div w:id="1276332705">
          <w:marLeft w:val="0"/>
          <w:marRight w:val="0"/>
          <w:marTop w:val="300"/>
          <w:marBottom w:val="0"/>
          <w:divBdr>
            <w:top w:val="none" w:sz="0" w:space="0" w:color="auto"/>
            <w:left w:val="none" w:sz="0" w:space="0" w:color="auto"/>
            <w:bottom w:val="none" w:sz="0" w:space="0" w:color="auto"/>
            <w:right w:val="none" w:sz="0" w:space="0" w:color="auto"/>
          </w:divBdr>
          <w:divsChild>
            <w:div w:id="915237560">
              <w:marLeft w:val="0"/>
              <w:marRight w:val="0"/>
              <w:marTop w:val="0"/>
              <w:marBottom w:val="0"/>
              <w:divBdr>
                <w:top w:val="none" w:sz="0" w:space="0" w:color="auto"/>
                <w:left w:val="none" w:sz="0" w:space="0" w:color="auto"/>
                <w:bottom w:val="none" w:sz="0" w:space="0" w:color="auto"/>
                <w:right w:val="none" w:sz="0" w:space="0" w:color="auto"/>
              </w:divBdr>
              <w:divsChild>
                <w:div w:id="11690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291712">
          <w:marLeft w:val="0"/>
          <w:marRight w:val="0"/>
          <w:marTop w:val="300"/>
          <w:marBottom w:val="0"/>
          <w:divBdr>
            <w:top w:val="none" w:sz="0" w:space="0" w:color="auto"/>
            <w:left w:val="none" w:sz="0" w:space="0" w:color="auto"/>
            <w:bottom w:val="none" w:sz="0" w:space="0" w:color="auto"/>
            <w:right w:val="none" w:sz="0" w:space="0" w:color="auto"/>
          </w:divBdr>
          <w:divsChild>
            <w:div w:id="371541887">
              <w:marLeft w:val="0"/>
              <w:marRight w:val="0"/>
              <w:marTop w:val="0"/>
              <w:marBottom w:val="0"/>
              <w:divBdr>
                <w:top w:val="none" w:sz="0" w:space="0" w:color="auto"/>
                <w:left w:val="none" w:sz="0" w:space="0" w:color="auto"/>
                <w:bottom w:val="none" w:sz="0" w:space="0" w:color="auto"/>
                <w:right w:val="none" w:sz="0" w:space="0" w:color="auto"/>
              </w:divBdr>
              <w:divsChild>
                <w:div w:id="748312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567441">
          <w:marLeft w:val="0"/>
          <w:marRight w:val="0"/>
          <w:marTop w:val="300"/>
          <w:marBottom w:val="0"/>
          <w:divBdr>
            <w:top w:val="none" w:sz="0" w:space="0" w:color="auto"/>
            <w:left w:val="none" w:sz="0" w:space="0" w:color="auto"/>
            <w:bottom w:val="none" w:sz="0" w:space="0" w:color="auto"/>
            <w:right w:val="none" w:sz="0" w:space="0" w:color="auto"/>
          </w:divBdr>
          <w:divsChild>
            <w:div w:id="985162022">
              <w:marLeft w:val="0"/>
              <w:marRight w:val="0"/>
              <w:marTop w:val="0"/>
              <w:marBottom w:val="0"/>
              <w:divBdr>
                <w:top w:val="none" w:sz="0" w:space="0" w:color="auto"/>
                <w:left w:val="none" w:sz="0" w:space="0" w:color="auto"/>
                <w:bottom w:val="none" w:sz="0" w:space="0" w:color="auto"/>
                <w:right w:val="none" w:sz="0" w:space="0" w:color="auto"/>
              </w:divBdr>
              <w:divsChild>
                <w:div w:id="2117748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166289">
          <w:marLeft w:val="0"/>
          <w:marRight w:val="0"/>
          <w:marTop w:val="300"/>
          <w:marBottom w:val="0"/>
          <w:divBdr>
            <w:top w:val="none" w:sz="0" w:space="0" w:color="auto"/>
            <w:left w:val="none" w:sz="0" w:space="0" w:color="auto"/>
            <w:bottom w:val="none" w:sz="0" w:space="0" w:color="auto"/>
            <w:right w:val="none" w:sz="0" w:space="0" w:color="auto"/>
          </w:divBdr>
          <w:divsChild>
            <w:div w:id="1694838720">
              <w:marLeft w:val="0"/>
              <w:marRight w:val="0"/>
              <w:marTop w:val="0"/>
              <w:marBottom w:val="0"/>
              <w:divBdr>
                <w:top w:val="none" w:sz="0" w:space="0" w:color="auto"/>
                <w:left w:val="none" w:sz="0" w:space="0" w:color="auto"/>
                <w:bottom w:val="none" w:sz="0" w:space="0" w:color="auto"/>
                <w:right w:val="none" w:sz="0" w:space="0" w:color="auto"/>
              </w:divBdr>
              <w:divsChild>
                <w:div w:id="2028092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0892209">
      <w:bodyDiv w:val="1"/>
      <w:marLeft w:val="0"/>
      <w:marRight w:val="0"/>
      <w:marTop w:val="0"/>
      <w:marBottom w:val="0"/>
      <w:divBdr>
        <w:top w:val="none" w:sz="0" w:space="0" w:color="auto"/>
        <w:left w:val="none" w:sz="0" w:space="0" w:color="auto"/>
        <w:bottom w:val="none" w:sz="0" w:space="0" w:color="auto"/>
        <w:right w:val="none" w:sz="0" w:space="0" w:color="auto"/>
      </w:divBdr>
    </w:div>
    <w:div w:id="931932610">
      <w:bodyDiv w:val="1"/>
      <w:marLeft w:val="0"/>
      <w:marRight w:val="0"/>
      <w:marTop w:val="0"/>
      <w:marBottom w:val="0"/>
      <w:divBdr>
        <w:top w:val="none" w:sz="0" w:space="0" w:color="auto"/>
        <w:left w:val="none" w:sz="0" w:space="0" w:color="auto"/>
        <w:bottom w:val="none" w:sz="0" w:space="0" w:color="auto"/>
        <w:right w:val="none" w:sz="0" w:space="0" w:color="auto"/>
      </w:divBdr>
      <w:divsChild>
        <w:div w:id="1388333360">
          <w:marLeft w:val="0"/>
          <w:marRight w:val="0"/>
          <w:marTop w:val="0"/>
          <w:marBottom w:val="0"/>
          <w:divBdr>
            <w:top w:val="none" w:sz="0" w:space="0" w:color="auto"/>
            <w:left w:val="none" w:sz="0" w:space="0" w:color="auto"/>
            <w:bottom w:val="none" w:sz="0" w:space="0" w:color="auto"/>
            <w:right w:val="none" w:sz="0" w:space="0" w:color="auto"/>
          </w:divBdr>
        </w:div>
        <w:div w:id="596253568">
          <w:marLeft w:val="0"/>
          <w:marRight w:val="0"/>
          <w:marTop w:val="0"/>
          <w:marBottom w:val="0"/>
          <w:divBdr>
            <w:top w:val="none" w:sz="0" w:space="0" w:color="auto"/>
            <w:left w:val="none" w:sz="0" w:space="0" w:color="auto"/>
            <w:bottom w:val="none" w:sz="0" w:space="0" w:color="auto"/>
            <w:right w:val="none" w:sz="0" w:space="0" w:color="auto"/>
          </w:divBdr>
          <w:divsChild>
            <w:div w:id="1703630822">
              <w:marLeft w:val="0"/>
              <w:marRight w:val="0"/>
              <w:marTop w:val="0"/>
              <w:marBottom w:val="0"/>
              <w:divBdr>
                <w:top w:val="none" w:sz="0" w:space="0" w:color="auto"/>
                <w:left w:val="none" w:sz="0" w:space="0" w:color="auto"/>
                <w:bottom w:val="none" w:sz="0" w:space="0" w:color="auto"/>
                <w:right w:val="none" w:sz="0" w:space="0" w:color="auto"/>
              </w:divBdr>
            </w:div>
          </w:divsChild>
        </w:div>
        <w:div w:id="346757170">
          <w:marLeft w:val="0"/>
          <w:marRight w:val="0"/>
          <w:marTop w:val="0"/>
          <w:marBottom w:val="0"/>
          <w:divBdr>
            <w:top w:val="none" w:sz="0" w:space="0" w:color="auto"/>
            <w:left w:val="none" w:sz="0" w:space="0" w:color="auto"/>
            <w:bottom w:val="none" w:sz="0" w:space="0" w:color="auto"/>
            <w:right w:val="none" w:sz="0" w:space="0" w:color="auto"/>
          </w:divBdr>
        </w:div>
        <w:div w:id="267740025">
          <w:marLeft w:val="0"/>
          <w:marRight w:val="0"/>
          <w:marTop w:val="0"/>
          <w:marBottom w:val="0"/>
          <w:divBdr>
            <w:top w:val="none" w:sz="0" w:space="0" w:color="auto"/>
            <w:left w:val="none" w:sz="0" w:space="0" w:color="auto"/>
            <w:bottom w:val="none" w:sz="0" w:space="0" w:color="auto"/>
            <w:right w:val="none" w:sz="0" w:space="0" w:color="auto"/>
          </w:divBdr>
          <w:divsChild>
            <w:div w:id="1041636581">
              <w:marLeft w:val="0"/>
              <w:marRight w:val="0"/>
              <w:marTop w:val="0"/>
              <w:marBottom w:val="0"/>
              <w:divBdr>
                <w:top w:val="none" w:sz="0" w:space="0" w:color="auto"/>
                <w:left w:val="none" w:sz="0" w:space="0" w:color="auto"/>
                <w:bottom w:val="none" w:sz="0" w:space="0" w:color="auto"/>
                <w:right w:val="none" w:sz="0" w:space="0" w:color="auto"/>
              </w:divBdr>
            </w:div>
          </w:divsChild>
        </w:div>
        <w:div w:id="843789987">
          <w:marLeft w:val="0"/>
          <w:marRight w:val="0"/>
          <w:marTop w:val="0"/>
          <w:marBottom w:val="0"/>
          <w:divBdr>
            <w:top w:val="none" w:sz="0" w:space="0" w:color="auto"/>
            <w:left w:val="none" w:sz="0" w:space="0" w:color="auto"/>
            <w:bottom w:val="none" w:sz="0" w:space="0" w:color="auto"/>
            <w:right w:val="none" w:sz="0" w:space="0" w:color="auto"/>
          </w:divBdr>
        </w:div>
        <w:div w:id="1320159464">
          <w:marLeft w:val="0"/>
          <w:marRight w:val="0"/>
          <w:marTop w:val="0"/>
          <w:marBottom w:val="0"/>
          <w:divBdr>
            <w:top w:val="none" w:sz="0" w:space="0" w:color="auto"/>
            <w:left w:val="none" w:sz="0" w:space="0" w:color="auto"/>
            <w:bottom w:val="none" w:sz="0" w:space="0" w:color="auto"/>
            <w:right w:val="none" w:sz="0" w:space="0" w:color="auto"/>
          </w:divBdr>
          <w:divsChild>
            <w:div w:id="381366341">
              <w:marLeft w:val="0"/>
              <w:marRight w:val="0"/>
              <w:marTop w:val="0"/>
              <w:marBottom w:val="0"/>
              <w:divBdr>
                <w:top w:val="none" w:sz="0" w:space="0" w:color="auto"/>
                <w:left w:val="none" w:sz="0" w:space="0" w:color="auto"/>
                <w:bottom w:val="none" w:sz="0" w:space="0" w:color="auto"/>
                <w:right w:val="none" w:sz="0" w:space="0" w:color="auto"/>
              </w:divBdr>
            </w:div>
          </w:divsChild>
        </w:div>
        <w:div w:id="760948425">
          <w:marLeft w:val="0"/>
          <w:marRight w:val="0"/>
          <w:marTop w:val="0"/>
          <w:marBottom w:val="0"/>
          <w:divBdr>
            <w:top w:val="none" w:sz="0" w:space="0" w:color="auto"/>
            <w:left w:val="none" w:sz="0" w:space="0" w:color="auto"/>
            <w:bottom w:val="none" w:sz="0" w:space="0" w:color="auto"/>
            <w:right w:val="none" w:sz="0" w:space="0" w:color="auto"/>
          </w:divBdr>
        </w:div>
        <w:div w:id="321540943">
          <w:marLeft w:val="0"/>
          <w:marRight w:val="0"/>
          <w:marTop w:val="0"/>
          <w:marBottom w:val="0"/>
          <w:divBdr>
            <w:top w:val="none" w:sz="0" w:space="0" w:color="auto"/>
            <w:left w:val="none" w:sz="0" w:space="0" w:color="auto"/>
            <w:bottom w:val="none" w:sz="0" w:space="0" w:color="auto"/>
            <w:right w:val="none" w:sz="0" w:space="0" w:color="auto"/>
          </w:divBdr>
          <w:divsChild>
            <w:div w:id="2058509973">
              <w:marLeft w:val="0"/>
              <w:marRight w:val="0"/>
              <w:marTop w:val="0"/>
              <w:marBottom w:val="0"/>
              <w:divBdr>
                <w:top w:val="none" w:sz="0" w:space="0" w:color="auto"/>
                <w:left w:val="none" w:sz="0" w:space="0" w:color="auto"/>
                <w:bottom w:val="none" w:sz="0" w:space="0" w:color="auto"/>
                <w:right w:val="none" w:sz="0" w:space="0" w:color="auto"/>
              </w:divBdr>
            </w:div>
          </w:divsChild>
        </w:div>
        <w:div w:id="548077988">
          <w:marLeft w:val="0"/>
          <w:marRight w:val="0"/>
          <w:marTop w:val="0"/>
          <w:marBottom w:val="0"/>
          <w:divBdr>
            <w:top w:val="none" w:sz="0" w:space="0" w:color="auto"/>
            <w:left w:val="none" w:sz="0" w:space="0" w:color="auto"/>
            <w:bottom w:val="none" w:sz="0" w:space="0" w:color="auto"/>
            <w:right w:val="none" w:sz="0" w:space="0" w:color="auto"/>
          </w:divBdr>
        </w:div>
        <w:div w:id="684594313">
          <w:marLeft w:val="0"/>
          <w:marRight w:val="0"/>
          <w:marTop w:val="0"/>
          <w:marBottom w:val="0"/>
          <w:divBdr>
            <w:top w:val="none" w:sz="0" w:space="0" w:color="auto"/>
            <w:left w:val="none" w:sz="0" w:space="0" w:color="auto"/>
            <w:bottom w:val="none" w:sz="0" w:space="0" w:color="auto"/>
            <w:right w:val="none" w:sz="0" w:space="0" w:color="auto"/>
          </w:divBdr>
          <w:divsChild>
            <w:div w:id="1885369690">
              <w:marLeft w:val="0"/>
              <w:marRight w:val="0"/>
              <w:marTop w:val="0"/>
              <w:marBottom w:val="0"/>
              <w:divBdr>
                <w:top w:val="none" w:sz="0" w:space="0" w:color="auto"/>
                <w:left w:val="none" w:sz="0" w:space="0" w:color="auto"/>
                <w:bottom w:val="none" w:sz="0" w:space="0" w:color="auto"/>
                <w:right w:val="none" w:sz="0" w:space="0" w:color="auto"/>
              </w:divBdr>
            </w:div>
          </w:divsChild>
        </w:div>
        <w:div w:id="1375813895">
          <w:marLeft w:val="0"/>
          <w:marRight w:val="0"/>
          <w:marTop w:val="0"/>
          <w:marBottom w:val="0"/>
          <w:divBdr>
            <w:top w:val="none" w:sz="0" w:space="0" w:color="auto"/>
            <w:left w:val="none" w:sz="0" w:space="0" w:color="auto"/>
            <w:bottom w:val="none" w:sz="0" w:space="0" w:color="auto"/>
            <w:right w:val="none" w:sz="0" w:space="0" w:color="auto"/>
          </w:divBdr>
        </w:div>
        <w:div w:id="81146630">
          <w:marLeft w:val="0"/>
          <w:marRight w:val="0"/>
          <w:marTop w:val="0"/>
          <w:marBottom w:val="0"/>
          <w:divBdr>
            <w:top w:val="none" w:sz="0" w:space="0" w:color="auto"/>
            <w:left w:val="none" w:sz="0" w:space="0" w:color="auto"/>
            <w:bottom w:val="none" w:sz="0" w:space="0" w:color="auto"/>
            <w:right w:val="none" w:sz="0" w:space="0" w:color="auto"/>
          </w:divBdr>
          <w:divsChild>
            <w:div w:id="1411270975">
              <w:marLeft w:val="0"/>
              <w:marRight w:val="0"/>
              <w:marTop w:val="0"/>
              <w:marBottom w:val="0"/>
              <w:divBdr>
                <w:top w:val="none" w:sz="0" w:space="0" w:color="auto"/>
                <w:left w:val="none" w:sz="0" w:space="0" w:color="auto"/>
                <w:bottom w:val="none" w:sz="0" w:space="0" w:color="auto"/>
                <w:right w:val="none" w:sz="0" w:space="0" w:color="auto"/>
              </w:divBdr>
            </w:div>
          </w:divsChild>
        </w:div>
        <w:div w:id="10111802">
          <w:marLeft w:val="0"/>
          <w:marRight w:val="0"/>
          <w:marTop w:val="0"/>
          <w:marBottom w:val="0"/>
          <w:divBdr>
            <w:top w:val="none" w:sz="0" w:space="0" w:color="auto"/>
            <w:left w:val="none" w:sz="0" w:space="0" w:color="auto"/>
            <w:bottom w:val="none" w:sz="0" w:space="0" w:color="auto"/>
            <w:right w:val="none" w:sz="0" w:space="0" w:color="auto"/>
          </w:divBdr>
        </w:div>
        <w:div w:id="1474525289">
          <w:marLeft w:val="0"/>
          <w:marRight w:val="0"/>
          <w:marTop w:val="0"/>
          <w:marBottom w:val="0"/>
          <w:divBdr>
            <w:top w:val="none" w:sz="0" w:space="0" w:color="auto"/>
            <w:left w:val="none" w:sz="0" w:space="0" w:color="auto"/>
            <w:bottom w:val="none" w:sz="0" w:space="0" w:color="auto"/>
            <w:right w:val="none" w:sz="0" w:space="0" w:color="auto"/>
          </w:divBdr>
          <w:divsChild>
            <w:div w:id="81419233">
              <w:marLeft w:val="0"/>
              <w:marRight w:val="0"/>
              <w:marTop w:val="0"/>
              <w:marBottom w:val="0"/>
              <w:divBdr>
                <w:top w:val="none" w:sz="0" w:space="0" w:color="auto"/>
                <w:left w:val="none" w:sz="0" w:space="0" w:color="auto"/>
                <w:bottom w:val="none" w:sz="0" w:space="0" w:color="auto"/>
                <w:right w:val="none" w:sz="0" w:space="0" w:color="auto"/>
              </w:divBdr>
            </w:div>
          </w:divsChild>
        </w:div>
        <w:div w:id="1878080822">
          <w:marLeft w:val="0"/>
          <w:marRight w:val="0"/>
          <w:marTop w:val="300"/>
          <w:marBottom w:val="0"/>
          <w:divBdr>
            <w:top w:val="none" w:sz="0" w:space="0" w:color="auto"/>
            <w:left w:val="none" w:sz="0" w:space="0" w:color="auto"/>
            <w:bottom w:val="none" w:sz="0" w:space="0" w:color="auto"/>
            <w:right w:val="none" w:sz="0" w:space="0" w:color="auto"/>
          </w:divBdr>
          <w:divsChild>
            <w:div w:id="1674141208">
              <w:marLeft w:val="0"/>
              <w:marRight w:val="0"/>
              <w:marTop w:val="0"/>
              <w:marBottom w:val="0"/>
              <w:divBdr>
                <w:top w:val="none" w:sz="0" w:space="0" w:color="auto"/>
                <w:left w:val="none" w:sz="0" w:space="0" w:color="auto"/>
                <w:bottom w:val="none" w:sz="0" w:space="0" w:color="auto"/>
                <w:right w:val="none" w:sz="0" w:space="0" w:color="auto"/>
              </w:divBdr>
              <w:divsChild>
                <w:div w:id="185480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7608706">
          <w:marLeft w:val="0"/>
          <w:marRight w:val="0"/>
          <w:marTop w:val="300"/>
          <w:marBottom w:val="0"/>
          <w:divBdr>
            <w:top w:val="none" w:sz="0" w:space="0" w:color="auto"/>
            <w:left w:val="none" w:sz="0" w:space="0" w:color="auto"/>
            <w:bottom w:val="none" w:sz="0" w:space="0" w:color="auto"/>
            <w:right w:val="none" w:sz="0" w:space="0" w:color="auto"/>
          </w:divBdr>
          <w:divsChild>
            <w:div w:id="1129057770">
              <w:marLeft w:val="0"/>
              <w:marRight w:val="0"/>
              <w:marTop w:val="0"/>
              <w:marBottom w:val="0"/>
              <w:divBdr>
                <w:top w:val="none" w:sz="0" w:space="0" w:color="auto"/>
                <w:left w:val="none" w:sz="0" w:space="0" w:color="auto"/>
                <w:bottom w:val="none" w:sz="0" w:space="0" w:color="auto"/>
                <w:right w:val="none" w:sz="0" w:space="0" w:color="auto"/>
              </w:divBdr>
              <w:divsChild>
                <w:div w:id="1381171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1582986">
          <w:marLeft w:val="0"/>
          <w:marRight w:val="0"/>
          <w:marTop w:val="300"/>
          <w:marBottom w:val="0"/>
          <w:divBdr>
            <w:top w:val="none" w:sz="0" w:space="0" w:color="auto"/>
            <w:left w:val="none" w:sz="0" w:space="0" w:color="auto"/>
            <w:bottom w:val="none" w:sz="0" w:space="0" w:color="auto"/>
            <w:right w:val="none" w:sz="0" w:space="0" w:color="auto"/>
          </w:divBdr>
          <w:divsChild>
            <w:div w:id="1434091388">
              <w:marLeft w:val="0"/>
              <w:marRight w:val="0"/>
              <w:marTop w:val="0"/>
              <w:marBottom w:val="0"/>
              <w:divBdr>
                <w:top w:val="none" w:sz="0" w:space="0" w:color="auto"/>
                <w:left w:val="none" w:sz="0" w:space="0" w:color="auto"/>
                <w:bottom w:val="none" w:sz="0" w:space="0" w:color="auto"/>
                <w:right w:val="none" w:sz="0" w:space="0" w:color="auto"/>
              </w:divBdr>
              <w:divsChild>
                <w:div w:id="767191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207767">
          <w:marLeft w:val="0"/>
          <w:marRight w:val="0"/>
          <w:marTop w:val="300"/>
          <w:marBottom w:val="0"/>
          <w:divBdr>
            <w:top w:val="none" w:sz="0" w:space="0" w:color="auto"/>
            <w:left w:val="none" w:sz="0" w:space="0" w:color="auto"/>
            <w:bottom w:val="none" w:sz="0" w:space="0" w:color="auto"/>
            <w:right w:val="none" w:sz="0" w:space="0" w:color="auto"/>
          </w:divBdr>
          <w:divsChild>
            <w:div w:id="1781728197">
              <w:marLeft w:val="0"/>
              <w:marRight w:val="0"/>
              <w:marTop w:val="0"/>
              <w:marBottom w:val="0"/>
              <w:divBdr>
                <w:top w:val="none" w:sz="0" w:space="0" w:color="auto"/>
                <w:left w:val="none" w:sz="0" w:space="0" w:color="auto"/>
                <w:bottom w:val="none" w:sz="0" w:space="0" w:color="auto"/>
                <w:right w:val="none" w:sz="0" w:space="0" w:color="auto"/>
              </w:divBdr>
              <w:divsChild>
                <w:div w:id="1705515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2130683">
      <w:bodyDiv w:val="1"/>
      <w:marLeft w:val="0"/>
      <w:marRight w:val="0"/>
      <w:marTop w:val="0"/>
      <w:marBottom w:val="0"/>
      <w:divBdr>
        <w:top w:val="none" w:sz="0" w:space="0" w:color="auto"/>
        <w:left w:val="none" w:sz="0" w:space="0" w:color="auto"/>
        <w:bottom w:val="none" w:sz="0" w:space="0" w:color="auto"/>
        <w:right w:val="none" w:sz="0" w:space="0" w:color="auto"/>
      </w:divBdr>
    </w:div>
    <w:div w:id="932783027">
      <w:bodyDiv w:val="1"/>
      <w:marLeft w:val="0"/>
      <w:marRight w:val="0"/>
      <w:marTop w:val="0"/>
      <w:marBottom w:val="0"/>
      <w:divBdr>
        <w:top w:val="none" w:sz="0" w:space="0" w:color="auto"/>
        <w:left w:val="none" w:sz="0" w:space="0" w:color="auto"/>
        <w:bottom w:val="none" w:sz="0" w:space="0" w:color="auto"/>
        <w:right w:val="none" w:sz="0" w:space="0" w:color="auto"/>
      </w:divBdr>
    </w:div>
    <w:div w:id="933049573">
      <w:bodyDiv w:val="1"/>
      <w:marLeft w:val="0"/>
      <w:marRight w:val="0"/>
      <w:marTop w:val="0"/>
      <w:marBottom w:val="0"/>
      <w:divBdr>
        <w:top w:val="none" w:sz="0" w:space="0" w:color="auto"/>
        <w:left w:val="none" w:sz="0" w:space="0" w:color="auto"/>
        <w:bottom w:val="none" w:sz="0" w:space="0" w:color="auto"/>
        <w:right w:val="none" w:sz="0" w:space="0" w:color="auto"/>
      </w:divBdr>
      <w:divsChild>
        <w:div w:id="218710935">
          <w:marLeft w:val="0"/>
          <w:marRight w:val="0"/>
          <w:marTop w:val="0"/>
          <w:marBottom w:val="0"/>
          <w:divBdr>
            <w:top w:val="none" w:sz="0" w:space="0" w:color="auto"/>
            <w:left w:val="none" w:sz="0" w:space="0" w:color="auto"/>
            <w:bottom w:val="none" w:sz="0" w:space="0" w:color="auto"/>
            <w:right w:val="none" w:sz="0" w:space="0" w:color="auto"/>
          </w:divBdr>
        </w:div>
        <w:div w:id="2067488775">
          <w:marLeft w:val="0"/>
          <w:marRight w:val="0"/>
          <w:marTop w:val="0"/>
          <w:marBottom w:val="0"/>
          <w:divBdr>
            <w:top w:val="none" w:sz="0" w:space="0" w:color="auto"/>
            <w:left w:val="none" w:sz="0" w:space="0" w:color="auto"/>
            <w:bottom w:val="none" w:sz="0" w:space="0" w:color="auto"/>
            <w:right w:val="none" w:sz="0" w:space="0" w:color="auto"/>
          </w:divBdr>
          <w:divsChild>
            <w:div w:id="422268673">
              <w:marLeft w:val="0"/>
              <w:marRight w:val="0"/>
              <w:marTop w:val="0"/>
              <w:marBottom w:val="0"/>
              <w:divBdr>
                <w:top w:val="none" w:sz="0" w:space="0" w:color="auto"/>
                <w:left w:val="none" w:sz="0" w:space="0" w:color="auto"/>
                <w:bottom w:val="none" w:sz="0" w:space="0" w:color="auto"/>
                <w:right w:val="none" w:sz="0" w:space="0" w:color="auto"/>
              </w:divBdr>
            </w:div>
          </w:divsChild>
        </w:div>
        <w:div w:id="167409480">
          <w:marLeft w:val="0"/>
          <w:marRight w:val="0"/>
          <w:marTop w:val="0"/>
          <w:marBottom w:val="0"/>
          <w:divBdr>
            <w:top w:val="none" w:sz="0" w:space="0" w:color="auto"/>
            <w:left w:val="none" w:sz="0" w:space="0" w:color="auto"/>
            <w:bottom w:val="none" w:sz="0" w:space="0" w:color="auto"/>
            <w:right w:val="none" w:sz="0" w:space="0" w:color="auto"/>
          </w:divBdr>
        </w:div>
        <w:div w:id="1337877643">
          <w:marLeft w:val="0"/>
          <w:marRight w:val="0"/>
          <w:marTop w:val="0"/>
          <w:marBottom w:val="0"/>
          <w:divBdr>
            <w:top w:val="none" w:sz="0" w:space="0" w:color="auto"/>
            <w:left w:val="none" w:sz="0" w:space="0" w:color="auto"/>
            <w:bottom w:val="none" w:sz="0" w:space="0" w:color="auto"/>
            <w:right w:val="none" w:sz="0" w:space="0" w:color="auto"/>
          </w:divBdr>
          <w:divsChild>
            <w:div w:id="570963030">
              <w:marLeft w:val="0"/>
              <w:marRight w:val="0"/>
              <w:marTop w:val="0"/>
              <w:marBottom w:val="0"/>
              <w:divBdr>
                <w:top w:val="none" w:sz="0" w:space="0" w:color="auto"/>
                <w:left w:val="none" w:sz="0" w:space="0" w:color="auto"/>
                <w:bottom w:val="none" w:sz="0" w:space="0" w:color="auto"/>
                <w:right w:val="none" w:sz="0" w:space="0" w:color="auto"/>
              </w:divBdr>
            </w:div>
          </w:divsChild>
        </w:div>
        <w:div w:id="1560362142">
          <w:marLeft w:val="0"/>
          <w:marRight w:val="0"/>
          <w:marTop w:val="0"/>
          <w:marBottom w:val="0"/>
          <w:divBdr>
            <w:top w:val="none" w:sz="0" w:space="0" w:color="auto"/>
            <w:left w:val="none" w:sz="0" w:space="0" w:color="auto"/>
            <w:bottom w:val="none" w:sz="0" w:space="0" w:color="auto"/>
            <w:right w:val="none" w:sz="0" w:space="0" w:color="auto"/>
          </w:divBdr>
        </w:div>
        <w:div w:id="1947036988">
          <w:marLeft w:val="0"/>
          <w:marRight w:val="0"/>
          <w:marTop w:val="0"/>
          <w:marBottom w:val="0"/>
          <w:divBdr>
            <w:top w:val="none" w:sz="0" w:space="0" w:color="auto"/>
            <w:left w:val="none" w:sz="0" w:space="0" w:color="auto"/>
            <w:bottom w:val="none" w:sz="0" w:space="0" w:color="auto"/>
            <w:right w:val="none" w:sz="0" w:space="0" w:color="auto"/>
          </w:divBdr>
          <w:divsChild>
            <w:div w:id="611863854">
              <w:marLeft w:val="0"/>
              <w:marRight w:val="0"/>
              <w:marTop w:val="0"/>
              <w:marBottom w:val="0"/>
              <w:divBdr>
                <w:top w:val="none" w:sz="0" w:space="0" w:color="auto"/>
                <w:left w:val="none" w:sz="0" w:space="0" w:color="auto"/>
                <w:bottom w:val="none" w:sz="0" w:space="0" w:color="auto"/>
                <w:right w:val="none" w:sz="0" w:space="0" w:color="auto"/>
              </w:divBdr>
            </w:div>
          </w:divsChild>
        </w:div>
        <w:div w:id="1069884827">
          <w:marLeft w:val="0"/>
          <w:marRight w:val="0"/>
          <w:marTop w:val="0"/>
          <w:marBottom w:val="0"/>
          <w:divBdr>
            <w:top w:val="none" w:sz="0" w:space="0" w:color="auto"/>
            <w:left w:val="none" w:sz="0" w:space="0" w:color="auto"/>
            <w:bottom w:val="none" w:sz="0" w:space="0" w:color="auto"/>
            <w:right w:val="none" w:sz="0" w:space="0" w:color="auto"/>
          </w:divBdr>
        </w:div>
        <w:div w:id="384910372">
          <w:marLeft w:val="0"/>
          <w:marRight w:val="0"/>
          <w:marTop w:val="0"/>
          <w:marBottom w:val="0"/>
          <w:divBdr>
            <w:top w:val="none" w:sz="0" w:space="0" w:color="auto"/>
            <w:left w:val="none" w:sz="0" w:space="0" w:color="auto"/>
            <w:bottom w:val="none" w:sz="0" w:space="0" w:color="auto"/>
            <w:right w:val="none" w:sz="0" w:space="0" w:color="auto"/>
          </w:divBdr>
          <w:divsChild>
            <w:div w:id="1268318429">
              <w:marLeft w:val="0"/>
              <w:marRight w:val="0"/>
              <w:marTop w:val="0"/>
              <w:marBottom w:val="0"/>
              <w:divBdr>
                <w:top w:val="none" w:sz="0" w:space="0" w:color="auto"/>
                <w:left w:val="none" w:sz="0" w:space="0" w:color="auto"/>
                <w:bottom w:val="none" w:sz="0" w:space="0" w:color="auto"/>
                <w:right w:val="none" w:sz="0" w:space="0" w:color="auto"/>
              </w:divBdr>
            </w:div>
          </w:divsChild>
        </w:div>
        <w:div w:id="724917149">
          <w:marLeft w:val="0"/>
          <w:marRight w:val="0"/>
          <w:marTop w:val="0"/>
          <w:marBottom w:val="0"/>
          <w:divBdr>
            <w:top w:val="none" w:sz="0" w:space="0" w:color="auto"/>
            <w:left w:val="none" w:sz="0" w:space="0" w:color="auto"/>
            <w:bottom w:val="none" w:sz="0" w:space="0" w:color="auto"/>
            <w:right w:val="none" w:sz="0" w:space="0" w:color="auto"/>
          </w:divBdr>
        </w:div>
        <w:div w:id="1815023068">
          <w:marLeft w:val="0"/>
          <w:marRight w:val="0"/>
          <w:marTop w:val="0"/>
          <w:marBottom w:val="0"/>
          <w:divBdr>
            <w:top w:val="none" w:sz="0" w:space="0" w:color="auto"/>
            <w:left w:val="none" w:sz="0" w:space="0" w:color="auto"/>
            <w:bottom w:val="none" w:sz="0" w:space="0" w:color="auto"/>
            <w:right w:val="none" w:sz="0" w:space="0" w:color="auto"/>
          </w:divBdr>
          <w:divsChild>
            <w:div w:id="855732081">
              <w:marLeft w:val="0"/>
              <w:marRight w:val="0"/>
              <w:marTop w:val="0"/>
              <w:marBottom w:val="0"/>
              <w:divBdr>
                <w:top w:val="none" w:sz="0" w:space="0" w:color="auto"/>
                <w:left w:val="none" w:sz="0" w:space="0" w:color="auto"/>
                <w:bottom w:val="none" w:sz="0" w:space="0" w:color="auto"/>
                <w:right w:val="none" w:sz="0" w:space="0" w:color="auto"/>
              </w:divBdr>
            </w:div>
          </w:divsChild>
        </w:div>
        <w:div w:id="841893807">
          <w:marLeft w:val="0"/>
          <w:marRight w:val="0"/>
          <w:marTop w:val="0"/>
          <w:marBottom w:val="0"/>
          <w:divBdr>
            <w:top w:val="none" w:sz="0" w:space="0" w:color="auto"/>
            <w:left w:val="none" w:sz="0" w:space="0" w:color="auto"/>
            <w:bottom w:val="none" w:sz="0" w:space="0" w:color="auto"/>
            <w:right w:val="none" w:sz="0" w:space="0" w:color="auto"/>
          </w:divBdr>
        </w:div>
        <w:div w:id="1720591122">
          <w:marLeft w:val="0"/>
          <w:marRight w:val="0"/>
          <w:marTop w:val="0"/>
          <w:marBottom w:val="0"/>
          <w:divBdr>
            <w:top w:val="none" w:sz="0" w:space="0" w:color="auto"/>
            <w:left w:val="none" w:sz="0" w:space="0" w:color="auto"/>
            <w:bottom w:val="none" w:sz="0" w:space="0" w:color="auto"/>
            <w:right w:val="none" w:sz="0" w:space="0" w:color="auto"/>
          </w:divBdr>
          <w:divsChild>
            <w:div w:id="378550215">
              <w:marLeft w:val="0"/>
              <w:marRight w:val="0"/>
              <w:marTop w:val="0"/>
              <w:marBottom w:val="0"/>
              <w:divBdr>
                <w:top w:val="none" w:sz="0" w:space="0" w:color="auto"/>
                <w:left w:val="none" w:sz="0" w:space="0" w:color="auto"/>
                <w:bottom w:val="none" w:sz="0" w:space="0" w:color="auto"/>
                <w:right w:val="none" w:sz="0" w:space="0" w:color="auto"/>
              </w:divBdr>
            </w:div>
          </w:divsChild>
        </w:div>
        <w:div w:id="141124912">
          <w:marLeft w:val="0"/>
          <w:marRight w:val="0"/>
          <w:marTop w:val="0"/>
          <w:marBottom w:val="0"/>
          <w:divBdr>
            <w:top w:val="none" w:sz="0" w:space="0" w:color="auto"/>
            <w:left w:val="none" w:sz="0" w:space="0" w:color="auto"/>
            <w:bottom w:val="none" w:sz="0" w:space="0" w:color="auto"/>
            <w:right w:val="none" w:sz="0" w:space="0" w:color="auto"/>
          </w:divBdr>
        </w:div>
        <w:div w:id="1059523464">
          <w:marLeft w:val="0"/>
          <w:marRight w:val="0"/>
          <w:marTop w:val="0"/>
          <w:marBottom w:val="0"/>
          <w:divBdr>
            <w:top w:val="none" w:sz="0" w:space="0" w:color="auto"/>
            <w:left w:val="none" w:sz="0" w:space="0" w:color="auto"/>
            <w:bottom w:val="none" w:sz="0" w:space="0" w:color="auto"/>
            <w:right w:val="none" w:sz="0" w:space="0" w:color="auto"/>
          </w:divBdr>
          <w:divsChild>
            <w:div w:id="2028170693">
              <w:marLeft w:val="0"/>
              <w:marRight w:val="0"/>
              <w:marTop w:val="0"/>
              <w:marBottom w:val="0"/>
              <w:divBdr>
                <w:top w:val="none" w:sz="0" w:space="0" w:color="auto"/>
                <w:left w:val="none" w:sz="0" w:space="0" w:color="auto"/>
                <w:bottom w:val="none" w:sz="0" w:space="0" w:color="auto"/>
                <w:right w:val="none" w:sz="0" w:space="0" w:color="auto"/>
              </w:divBdr>
            </w:div>
          </w:divsChild>
        </w:div>
        <w:div w:id="302931573">
          <w:marLeft w:val="0"/>
          <w:marRight w:val="0"/>
          <w:marTop w:val="300"/>
          <w:marBottom w:val="0"/>
          <w:divBdr>
            <w:top w:val="none" w:sz="0" w:space="0" w:color="auto"/>
            <w:left w:val="none" w:sz="0" w:space="0" w:color="auto"/>
            <w:bottom w:val="none" w:sz="0" w:space="0" w:color="auto"/>
            <w:right w:val="none" w:sz="0" w:space="0" w:color="auto"/>
          </w:divBdr>
          <w:divsChild>
            <w:div w:id="1714386275">
              <w:marLeft w:val="0"/>
              <w:marRight w:val="0"/>
              <w:marTop w:val="0"/>
              <w:marBottom w:val="0"/>
              <w:divBdr>
                <w:top w:val="none" w:sz="0" w:space="0" w:color="auto"/>
                <w:left w:val="none" w:sz="0" w:space="0" w:color="auto"/>
                <w:bottom w:val="none" w:sz="0" w:space="0" w:color="auto"/>
                <w:right w:val="none" w:sz="0" w:space="0" w:color="auto"/>
              </w:divBdr>
              <w:divsChild>
                <w:div w:id="2057849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071717">
          <w:marLeft w:val="0"/>
          <w:marRight w:val="0"/>
          <w:marTop w:val="300"/>
          <w:marBottom w:val="0"/>
          <w:divBdr>
            <w:top w:val="none" w:sz="0" w:space="0" w:color="auto"/>
            <w:left w:val="none" w:sz="0" w:space="0" w:color="auto"/>
            <w:bottom w:val="none" w:sz="0" w:space="0" w:color="auto"/>
            <w:right w:val="none" w:sz="0" w:space="0" w:color="auto"/>
          </w:divBdr>
          <w:divsChild>
            <w:div w:id="2062289795">
              <w:marLeft w:val="0"/>
              <w:marRight w:val="0"/>
              <w:marTop w:val="0"/>
              <w:marBottom w:val="0"/>
              <w:divBdr>
                <w:top w:val="none" w:sz="0" w:space="0" w:color="auto"/>
                <w:left w:val="none" w:sz="0" w:space="0" w:color="auto"/>
                <w:bottom w:val="none" w:sz="0" w:space="0" w:color="auto"/>
                <w:right w:val="none" w:sz="0" w:space="0" w:color="auto"/>
              </w:divBdr>
              <w:divsChild>
                <w:div w:id="1584993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8272329">
          <w:marLeft w:val="0"/>
          <w:marRight w:val="0"/>
          <w:marTop w:val="300"/>
          <w:marBottom w:val="0"/>
          <w:divBdr>
            <w:top w:val="none" w:sz="0" w:space="0" w:color="auto"/>
            <w:left w:val="none" w:sz="0" w:space="0" w:color="auto"/>
            <w:bottom w:val="none" w:sz="0" w:space="0" w:color="auto"/>
            <w:right w:val="none" w:sz="0" w:space="0" w:color="auto"/>
          </w:divBdr>
          <w:divsChild>
            <w:div w:id="262762652">
              <w:marLeft w:val="0"/>
              <w:marRight w:val="0"/>
              <w:marTop w:val="0"/>
              <w:marBottom w:val="0"/>
              <w:divBdr>
                <w:top w:val="none" w:sz="0" w:space="0" w:color="auto"/>
                <w:left w:val="none" w:sz="0" w:space="0" w:color="auto"/>
                <w:bottom w:val="none" w:sz="0" w:space="0" w:color="auto"/>
                <w:right w:val="none" w:sz="0" w:space="0" w:color="auto"/>
              </w:divBdr>
              <w:divsChild>
                <w:div w:id="542250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524641">
          <w:marLeft w:val="0"/>
          <w:marRight w:val="0"/>
          <w:marTop w:val="300"/>
          <w:marBottom w:val="0"/>
          <w:divBdr>
            <w:top w:val="none" w:sz="0" w:space="0" w:color="auto"/>
            <w:left w:val="none" w:sz="0" w:space="0" w:color="auto"/>
            <w:bottom w:val="none" w:sz="0" w:space="0" w:color="auto"/>
            <w:right w:val="none" w:sz="0" w:space="0" w:color="auto"/>
          </w:divBdr>
          <w:divsChild>
            <w:div w:id="1492015556">
              <w:marLeft w:val="0"/>
              <w:marRight w:val="0"/>
              <w:marTop w:val="0"/>
              <w:marBottom w:val="0"/>
              <w:divBdr>
                <w:top w:val="none" w:sz="0" w:space="0" w:color="auto"/>
                <w:left w:val="none" w:sz="0" w:space="0" w:color="auto"/>
                <w:bottom w:val="none" w:sz="0" w:space="0" w:color="auto"/>
                <w:right w:val="none" w:sz="0" w:space="0" w:color="auto"/>
              </w:divBdr>
              <w:divsChild>
                <w:div w:id="616252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4559201">
      <w:bodyDiv w:val="1"/>
      <w:marLeft w:val="0"/>
      <w:marRight w:val="0"/>
      <w:marTop w:val="0"/>
      <w:marBottom w:val="0"/>
      <w:divBdr>
        <w:top w:val="none" w:sz="0" w:space="0" w:color="auto"/>
        <w:left w:val="none" w:sz="0" w:space="0" w:color="auto"/>
        <w:bottom w:val="none" w:sz="0" w:space="0" w:color="auto"/>
        <w:right w:val="none" w:sz="0" w:space="0" w:color="auto"/>
      </w:divBdr>
      <w:divsChild>
        <w:div w:id="34821109">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211961129">
          <w:marLeft w:val="0"/>
          <w:marRight w:val="0"/>
          <w:marTop w:val="0"/>
          <w:marBottom w:val="0"/>
          <w:divBdr>
            <w:top w:val="none" w:sz="0" w:space="0" w:color="auto"/>
            <w:left w:val="none" w:sz="0" w:space="0" w:color="auto"/>
            <w:bottom w:val="none" w:sz="0" w:space="0" w:color="auto"/>
            <w:right w:val="none" w:sz="0" w:space="0" w:color="auto"/>
          </w:divBdr>
        </w:div>
        <w:div w:id="467862094">
          <w:marLeft w:val="0"/>
          <w:marRight w:val="0"/>
          <w:marTop w:val="0"/>
          <w:marBottom w:val="0"/>
          <w:divBdr>
            <w:top w:val="none" w:sz="0" w:space="0" w:color="auto"/>
            <w:left w:val="none" w:sz="0" w:space="0" w:color="auto"/>
            <w:bottom w:val="none" w:sz="0" w:space="0" w:color="auto"/>
            <w:right w:val="none" w:sz="0" w:space="0" w:color="auto"/>
          </w:divBdr>
        </w:div>
        <w:div w:id="475608798">
          <w:marLeft w:val="0"/>
          <w:marRight w:val="0"/>
          <w:marTop w:val="0"/>
          <w:marBottom w:val="0"/>
          <w:divBdr>
            <w:top w:val="none" w:sz="0" w:space="0" w:color="auto"/>
            <w:left w:val="none" w:sz="0" w:space="0" w:color="auto"/>
            <w:bottom w:val="none" w:sz="0" w:space="0" w:color="auto"/>
            <w:right w:val="none" w:sz="0" w:space="0" w:color="auto"/>
          </w:divBdr>
          <w:divsChild>
            <w:div w:id="1623459247">
              <w:marLeft w:val="0"/>
              <w:marRight w:val="0"/>
              <w:marTop w:val="0"/>
              <w:marBottom w:val="0"/>
              <w:divBdr>
                <w:top w:val="none" w:sz="0" w:space="0" w:color="auto"/>
                <w:left w:val="none" w:sz="0" w:space="0" w:color="auto"/>
                <w:bottom w:val="none" w:sz="0" w:space="0" w:color="auto"/>
                <w:right w:val="none" w:sz="0" w:space="0" w:color="auto"/>
              </w:divBdr>
            </w:div>
          </w:divsChild>
        </w:div>
        <w:div w:id="602298877">
          <w:marLeft w:val="0"/>
          <w:marRight w:val="0"/>
          <w:marTop w:val="0"/>
          <w:marBottom w:val="0"/>
          <w:divBdr>
            <w:top w:val="none" w:sz="0" w:space="0" w:color="auto"/>
            <w:left w:val="none" w:sz="0" w:space="0" w:color="auto"/>
            <w:bottom w:val="none" w:sz="0" w:space="0" w:color="auto"/>
            <w:right w:val="none" w:sz="0" w:space="0" w:color="auto"/>
          </w:divBdr>
          <w:divsChild>
            <w:div w:id="1357270129">
              <w:marLeft w:val="0"/>
              <w:marRight w:val="0"/>
              <w:marTop w:val="0"/>
              <w:marBottom w:val="0"/>
              <w:divBdr>
                <w:top w:val="none" w:sz="0" w:space="0" w:color="auto"/>
                <w:left w:val="none" w:sz="0" w:space="0" w:color="auto"/>
                <w:bottom w:val="none" w:sz="0" w:space="0" w:color="auto"/>
                <w:right w:val="none" w:sz="0" w:space="0" w:color="auto"/>
              </w:divBdr>
            </w:div>
          </w:divsChild>
        </w:div>
        <w:div w:id="635910349">
          <w:marLeft w:val="0"/>
          <w:marRight w:val="0"/>
          <w:marTop w:val="300"/>
          <w:marBottom w:val="0"/>
          <w:divBdr>
            <w:top w:val="none" w:sz="0" w:space="0" w:color="auto"/>
            <w:left w:val="none" w:sz="0" w:space="0" w:color="auto"/>
            <w:bottom w:val="none" w:sz="0" w:space="0" w:color="auto"/>
            <w:right w:val="none" w:sz="0" w:space="0" w:color="auto"/>
          </w:divBdr>
          <w:divsChild>
            <w:div w:id="1536192624">
              <w:marLeft w:val="0"/>
              <w:marRight w:val="0"/>
              <w:marTop w:val="0"/>
              <w:marBottom w:val="0"/>
              <w:divBdr>
                <w:top w:val="none" w:sz="0" w:space="0" w:color="auto"/>
                <w:left w:val="none" w:sz="0" w:space="0" w:color="auto"/>
                <w:bottom w:val="none" w:sz="0" w:space="0" w:color="auto"/>
                <w:right w:val="none" w:sz="0" w:space="0" w:color="auto"/>
              </w:divBdr>
              <w:divsChild>
                <w:div w:id="1115178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290338">
          <w:marLeft w:val="0"/>
          <w:marRight w:val="0"/>
          <w:marTop w:val="0"/>
          <w:marBottom w:val="0"/>
          <w:divBdr>
            <w:top w:val="none" w:sz="0" w:space="0" w:color="auto"/>
            <w:left w:val="none" w:sz="0" w:space="0" w:color="auto"/>
            <w:bottom w:val="none" w:sz="0" w:space="0" w:color="auto"/>
            <w:right w:val="none" w:sz="0" w:space="0" w:color="auto"/>
          </w:divBdr>
        </w:div>
        <w:div w:id="753666939">
          <w:marLeft w:val="0"/>
          <w:marRight w:val="0"/>
          <w:marTop w:val="0"/>
          <w:marBottom w:val="0"/>
          <w:divBdr>
            <w:top w:val="none" w:sz="0" w:space="0" w:color="auto"/>
            <w:left w:val="none" w:sz="0" w:space="0" w:color="auto"/>
            <w:bottom w:val="none" w:sz="0" w:space="0" w:color="auto"/>
            <w:right w:val="none" w:sz="0" w:space="0" w:color="auto"/>
          </w:divBdr>
        </w:div>
        <w:div w:id="1216506678">
          <w:marLeft w:val="0"/>
          <w:marRight w:val="0"/>
          <w:marTop w:val="0"/>
          <w:marBottom w:val="0"/>
          <w:divBdr>
            <w:top w:val="none" w:sz="0" w:space="0" w:color="auto"/>
            <w:left w:val="none" w:sz="0" w:space="0" w:color="auto"/>
            <w:bottom w:val="none" w:sz="0" w:space="0" w:color="auto"/>
            <w:right w:val="none" w:sz="0" w:space="0" w:color="auto"/>
          </w:divBdr>
          <w:divsChild>
            <w:div w:id="1891064340">
              <w:marLeft w:val="0"/>
              <w:marRight w:val="0"/>
              <w:marTop w:val="0"/>
              <w:marBottom w:val="0"/>
              <w:divBdr>
                <w:top w:val="none" w:sz="0" w:space="0" w:color="auto"/>
                <w:left w:val="none" w:sz="0" w:space="0" w:color="auto"/>
                <w:bottom w:val="none" w:sz="0" w:space="0" w:color="auto"/>
                <w:right w:val="none" w:sz="0" w:space="0" w:color="auto"/>
              </w:divBdr>
            </w:div>
          </w:divsChild>
        </w:div>
        <w:div w:id="1245990784">
          <w:marLeft w:val="0"/>
          <w:marRight w:val="0"/>
          <w:marTop w:val="0"/>
          <w:marBottom w:val="0"/>
          <w:divBdr>
            <w:top w:val="none" w:sz="0" w:space="0" w:color="auto"/>
            <w:left w:val="none" w:sz="0" w:space="0" w:color="auto"/>
            <w:bottom w:val="none" w:sz="0" w:space="0" w:color="auto"/>
            <w:right w:val="none" w:sz="0" w:space="0" w:color="auto"/>
          </w:divBdr>
          <w:divsChild>
            <w:div w:id="2099673952">
              <w:marLeft w:val="0"/>
              <w:marRight w:val="0"/>
              <w:marTop w:val="0"/>
              <w:marBottom w:val="0"/>
              <w:divBdr>
                <w:top w:val="none" w:sz="0" w:space="0" w:color="auto"/>
                <w:left w:val="none" w:sz="0" w:space="0" w:color="auto"/>
                <w:bottom w:val="none" w:sz="0" w:space="0" w:color="auto"/>
                <w:right w:val="none" w:sz="0" w:space="0" w:color="auto"/>
              </w:divBdr>
            </w:div>
          </w:divsChild>
        </w:div>
        <w:div w:id="1631933923">
          <w:marLeft w:val="0"/>
          <w:marRight w:val="0"/>
          <w:marTop w:val="0"/>
          <w:marBottom w:val="0"/>
          <w:divBdr>
            <w:top w:val="none" w:sz="0" w:space="0" w:color="auto"/>
            <w:left w:val="none" w:sz="0" w:space="0" w:color="auto"/>
            <w:bottom w:val="none" w:sz="0" w:space="0" w:color="auto"/>
            <w:right w:val="none" w:sz="0" w:space="0" w:color="auto"/>
          </w:divBdr>
          <w:divsChild>
            <w:div w:id="1214921688">
              <w:marLeft w:val="0"/>
              <w:marRight w:val="0"/>
              <w:marTop w:val="0"/>
              <w:marBottom w:val="0"/>
              <w:divBdr>
                <w:top w:val="none" w:sz="0" w:space="0" w:color="auto"/>
                <w:left w:val="none" w:sz="0" w:space="0" w:color="auto"/>
                <w:bottom w:val="none" w:sz="0" w:space="0" w:color="auto"/>
                <w:right w:val="none" w:sz="0" w:space="0" w:color="auto"/>
              </w:divBdr>
            </w:div>
          </w:divsChild>
        </w:div>
        <w:div w:id="1765151880">
          <w:marLeft w:val="0"/>
          <w:marRight w:val="0"/>
          <w:marTop w:val="0"/>
          <w:marBottom w:val="0"/>
          <w:divBdr>
            <w:top w:val="none" w:sz="0" w:space="0" w:color="auto"/>
            <w:left w:val="none" w:sz="0" w:space="0" w:color="auto"/>
            <w:bottom w:val="none" w:sz="0" w:space="0" w:color="auto"/>
            <w:right w:val="none" w:sz="0" w:space="0" w:color="auto"/>
          </w:divBdr>
          <w:divsChild>
            <w:div w:id="1905413148">
              <w:marLeft w:val="0"/>
              <w:marRight w:val="0"/>
              <w:marTop w:val="0"/>
              <w:marBottom w:val="0"/>
              <w:divBdr>
                <w:top w:val="none" w:sz="0" w:space="0" w:color="auto"/>
                <w:left w:val="none" w:sz="0" w:space="0" w:color="auto"/>
                <w:bottom w:val="none" w:sz="0" w:space="0" w:color="auto"/>
                <w:right w:val="none" w:sz="0" w:space="0" w:color="auto"/>
              </w:divBdr>
            </w:div>
          </w:divsChild>
        </w:div>
        <w:div w:id="1838686075">
          <w:marLeft w:val="0"/>
          <w:marRight w:val="0"/>
          <w:marTop w:val="0"/>
          <w:marBottom w:val="0"/>
          <w:divBdr>
            <w:top w:val="none" w:sz="0" w:space="0" w:color="auto"/>
            <w:left w:val="none" w:sz="0" w:space="0" w:color="auto"/>
            <w:bottom w:val="none" w:sz="0" w:space="0" w:color="auto"/>
            <w:right w:val="none" w:sz="0" w:space="0" w:color="auto"/>
          </w:divBdr>
        </w:div>
        <w:div w:id="1887064750">
          <w:marLeft w:val="0"/>
          <w:marRight w:val="0"/>
          <w:marTop w:val="0"/>
          <w:marBottom w:val="0"/>
          <w:divBdr>
            <w:top w:val="none" w:sz="0" w:space="0" w:color="auto"/>
            <w:left w:val="none" w:sz="0" w:space="0" w:color="auto"/>
            <w:bottom w:val="none" w:sz="0" w:space="0" w:color="auto"/>
            <w:right w:val="none" w:sz="0" w:space="0" w:color="auto"/>
          </w:divBdr>
        </w:div>
      </w:divsChild>
    </w:div>
    <w:div w:id="935135165">
      <w:bodyDiv w:val="1"/>
      <w:marLeft w:val="0"/>
      <w:marRight w:val="0"/>
      <w:marTop w:val="0"/>
      <w:marBottom w:val="0"/>
      <w:divBdr>
        <w:top w:val="none" w:sz="0" w:space="0" w:color="auto"/>
        <w:left w:val="none" w:sz="0" w:space="0" w:color="auto"/>
        <w:bottom w:val="none" w:sz="0" w:space="0" w:color="auto"/>
        <w:right w:val="none" w:sz="0" w:space="0" w:color="auto"/>
      </w:divBdr>
      <w:divsChild>
        <w:div w:id="21706640">
          <w:marLeft w:val="0"/>
          <w:marRight w:val="0"/>
          <w:marTop w:val="300"/>
          <w:marBottom w:val="0"/>
          <w:divBdr>
            <w:top w:val="none" w:sz="0" w:space="0" w:color="auto"/>
            <w:left w:val="none" w:sz="0" w:space="0" w:color="auto"/>
            <w:bottom w:val="none" w:sz="0" w:space="0" w:color="auto"/>
            <w:right w:val="none" w:sz="0" w:space="0" w:color="auto"/>
          </w:divBdr>
          <w:divsChild>
            <w:div w:id="638338480">
              <w:marLeft w:val="0"/>
              <w:marRight w:val="0"/>
              <w:marTop w:val="0"/>
              <w:marBottom w:val="0"/>
              <w:divBdr>
                <w:top w:val="none" w:sz="0" w:space="0" w:color="auto"/>
                <w:left w:val="none" w:sz="0" w:space="0" w:color="auto"/>
                <w:bottom w:val="none" w:sz="0" w:space="0" w:color="auto"/>
                <w:right w:val="none" w:sz="0" w:space="0" w:color="auto"/>
              </w:divBdr>
              <w:divsChild>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5293">
          <w:marLeft w:val="0"/>
          <w:marRight w:val="0"/>
          <w:marTop w:val="300"/>
          <w:marBottom w:val="0"/>
          <w:divBdr>
            <w:top w:val="none" w:sz="0" w:space="0" w:color="auto"/>
            <w:left w:val="none" w:sz="0" w:space="0" w:color="auto"/>
            <w:bottom w:val="none" w:sz="0" w:space="0" w:color="auto"/>
            <w:right w:val="none" w:sz="0" w:space="0" w:color="auto"/>
          </w:divBdr>
          <w:divsChild>
            <w:div w:id="2109612762">
              <w:marLeft w:val="0"/>
              <w:marRight w:val="0"/>
              <w:marTop w:val="0"/>
              <w:marBottom w:val="0"/>
              <w:divBdr>
                <w:top w:val="none" w:sz="0" w:space="0" w:color="auto"/>
                <w:left w:val="none" w:sz="0" w:space="0" w:color="auto"/>
                <w:bottom w:val="none" w:sz="0" w:space="0" w:color="auto"/>
                <w:right w:val="none" w:sz="0" w:space="0" w:color="auto"/>
              </w:divBdr>
              <w:divsChild>
                <w:div w:id="1046566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56067">
          <w:marLeft w:val="0"/>
          <w:marRight w:val="0"/>
          <w:marTop w:val="0"/>
          <w:marBottom w:val="0"/>
          <w:divBdr>
            <w:top w:val="none" w:sz="0" w:space="0" w:color="auto"/>
            <w:left w:val="none" w:sz="0" w:space="0" w:color="auto"/>
            <w:bottom w:val="none" w:sz="0" w:space="0" w:color="auto"/>
            <w:right w:val="none" w:sz="0" w:space="0" w:color="auto"/>
          </w:divBdr>
          <w:divsChild>
            <w:div w:id="1292129580">
              <w:marLeft w:val="0"/>
              <w:marRight w:val="0"/>
              <w:marTop w:val="0"/>
              <w:marBottom w:val="0"/>
              <w:divBdr>
                <w:top w:val="none" w:sz="0" w:space="0" w:color="auto"/>
                <w:left w:val="none" w:sz="0" w:space="0" w:color="auto"/>
                <w:bottom w:val="none" w:sz="0" w:space="0" w:color="auto"/>
                <w:right w:val="none" w:sz="0" w:space="0" w:color="auto"/>
              </w:divBdr>
            </w:div>
          </w:divsChild>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367265936">
          <w:marLeft w:val="0"/>
          <w:marRight w:val="0"/>
          <w:marTop w:val="0"/>
          <w:marBottom w:val="0"/>
          <w:divBdr>
            <w:top w:val="none" w:sz="0" w:space="0" w:color="auto"/>
            <w:left w:val="none" w:sz="0" w:space="0" w:color="auto"/>
            <w:bottom w:val="none" w:sz="0" w:space="0" w:color="auto"/>
            <w:right w:val="none" w:sz="0" w:space="0" w:color="auto"/>
          </w:divBdr>
        </w:div>
        <w:div w:id="485513370">
          <w:marLeft w:val="0"/>
          <w:marRight w:val="0"/>
          <w:marTop w:val="0"/>
          <w:marBottom w:val="0"/>
          <w:divBdr>
            <w:top w:val="none" w:sz="0" w:space="0" w:color="auto"/>
            <w:left w:val="none" w:sz="0" w:space="0" w:color="auto"/>
            <w:bottom w:val="none" w:sz="0" w:space="0" w:color="auto"/>
            <w:right w:val="none" w:sz="0" w:space="0" w:color="auto"/>
          </w:divBdr>
          <w:divsChild>
            <w:div w:id="996956814">
              <w:marLeft w:val="0"/>
              <w:marRight w:val="0"/>
              <w:marTop w:val="0"/>
              <w:marBottom w:val="0"/>
              <w:divBdr>
                <w:top w:val="none" w:sz="0" w:space="0" w:color="auto"/>
                <w:left w:val="none" w:sz="0" w:space="0" w:color="auto"/>
                <w:bottom w:val="none" w:sz="0" w:space="0" w:color="auto"/>
                <w:right w:val="none" w:sz="0" w:space="0" w:color="auto"/>
              </w:divBdr>
            </w:div>
          </w:divsChild>
        </w:div>
        <w:div w:id="679700662">
          <w:marLeft w:val="0"/>
          <w:marRight w:val="0"/>
          <w:marTop w:val="0"/>
          <w:marBottom w:val="0"/>
          <w:divBdr>
            <w:top w:val="none" w:sz="0" w:space="0" w:color="auto"/>
            <w:left w:val="none" w:sz="0" w:space="0" w:color="auto"/>
            <w:bottom w:val="none" w:sz="0" w:space="0" w:color="auto"/>
            <w:right w:val="none" w:sz="0" w:space="0" w:color="auto"/>
          </w:divBdr>
          <w:divsChild>
            <w:div w:id="2047485645">
              <w:marLeft w:val="0"/>
              <w:marRight w:val="0"/>
              <w:marTop w:val="0"/>
              <w:marBottom w:val="0"/>
              <w:divBdr>
                <w:top w:val="none" w:sz="0" w:space="0" w:color="auto"/>
                <w:left w:val="none" w:sz="0" w:space="0" w:color="auto"/>
                <w:bottom w:val="none" w:sz="0" w:space="0" w:color="auto"/>
                <w:right w:val="none" w:sz="0" w:space="0" w:color="auto"/>
              </w:divBdr>
            </w:div>
          </w:divsChild>
        </w:div>
        <w:div w:id="693926390">
          <w:marLeft w:val="0"/>
          <w:marRight w:val="0"/>
          <w:marTop w:val="0"/>
          <w:marBottom w:val="0"/>
          <w:divBdr>
            <w:top w:val="none" w:sz="0" w:space="0" w:color="auto"/>
            <w:left w:val="none" w:sz="0" w:space="0" w:color="auto"/>
            <w:bottom w:val="none" w:sz="0" w:space="0" w:color="auto"/>
            <w:right w:val="none" w:sz="0" w:space="0" w:color="auto"/>
          </w:divBdr>
        </w:div>
        <w:div w:id="840392935">
          <w:marLeft w:val="0"/>
          <w:marRight w:val="0"/>
          <w:marTop w:val="0"/>
          <w:marBottom w:val="0"/>
          <w:divBdr>
            <w:top w:val="none" w:sz="0" w:space="0" w:color="auto"/>
            <w:left w:val="none" w:sz="0" w:space="0" w:color="auto"/>
            <w:bottom w:val="none" w:sz="0" w:space="0" w:color="auto"/>
            <w:right w:val="none" w:sz="0" w:space="0" w:color="auto"/>
          </w:divBdr>
          <w:divsChild>
            <w:div w:id="319115524">
              <w:marLeft w:val="0"/>
              <w:marRight w:val="0"/>
              <w:marTop w:val="0"/>
              <w:marBottom w:val="0"/>
              <w:divBdr>
                <w:top w:val="none" w:sz="0" w:space="0" w:color="auto"/>
                <w:left w:val="none" w:sz="0" w:space="0" w:color="auto"/>
                <w:bottom w:val="none" w:sz="0" w:space="0" w:color="auto"/>
                <w:right w:val="none" w:sz="0" w:space="0" w:color="auto"/>
              </w:divBdr>
            </w:div>
          </w:divsChild>
        </w:div>
        <w:div w:id="969896236">
          <w:marLeft w:val="0"/>
          <w:marRight w:val="0"/>
          <w:marTop w:val="0"/>
          <w:marBottom w:val="0"/>
          <w:divBdr>
            <w:top w:val="none" w:sz="0" w:space="0" w:color="auto"/>
            <w:left w:val="none" w:sz="0" w:space="0" w:color="auto"/>
            <w:bottom w:val="none" w:sz="0" w:space="0" w:color="auto"/>
            <w:right w:val="none" w:sz="0" w:space="0" w:color="auto"/>
          </w:divBdr>
        </w:div>
        <w:div w:id="973951684">
          <w:marLeft w:val="0"/>
          <w:marRight w:val="0"/>
          <w:marTop w:val="0"/>
          <w:marBottom w:val="0"/>
          <w:divBdr>
            <w:top w:val="none" w:sz="0" w:space="0" w:color="auto"/>
            <w:left w:val="none" w:sz="0" w:space="0" w:color="auto"/>
            <w:bottom w:val="none" w:sz="0" w:space="0" w:color="auto"/>
            <w:right w:val="none" w:sz="0" w:space="0" w:color="auto"/>
          </w:divBdr>
        </w:div>
        <w:div w:id="1025642236">
          <w:marLeft w:val="0"/>
          <w:marRight w:val="0"/>
          <w:marTop w:val="0"/>
          <w:marBottom w:val="0"/>
          <w:divBdr>
            <w:top w:val="none" w:sz="0" w:space="0" w:color="auto"/>
            <w:left w:val="none" w:sz="0" w:space="0" w:color="auto"/>
            <w:bottom w:val="none" w:sz="0" w:space="0" w:color="auto"/>
            <w:right w:val="none" w:sz="0" w:space="0" w:color="auto"/>
          </w:divBdr>
        </w:div>
        <w:div w:id="1051155464">
          <w:marLeft w:val="0"/>
          <w:marRight w:val="0"/>
          <w:marTop w:val="0"/>
          <w:marBottom w:val="0"/>
          <w:divBdr>
            <w:top w:val="none" w:sz="0" w:space="0" w:color="auto"/>
            <w:left w:val="none" w:sz="0" w:space="0" w:color="auto"/>
            <w:bottom w:val="none" w:sz="0" w:space="0" w:color="auto"/>
            <w:right w:val="none" w:sz="0" w:space="0" w:color="auto"/>
          </w:divBdr>
          <w:divsChild>
            <w:div w:id="1616790875">
              <w:marLeft w:val="0"/>
              <w:marRight w:val="0"/>
              <w:marTop w:val="0"/>
              <w:marBottom w:val="0"/>
              <w:divBdr>
                <w:top w:val="none" w:sz="0" w:space="0" w:color="auto"/>
                <w:left w:val="none" w:sz="0" w:space="0" w:color="auto"/>
                <w:bottom w:val="none" w:sz="0" w:space="0" w:color="auto"/>
                <w:right w:val="none" w:sz="0" w:space="0" w:color="auto"/>
              </w:divBdr>
            </w:div>
          </w:divsChild>
        </w:div>
        <w:div w:id="1131091556">
          <w:marLeft w:val="0"/>
          <w:marRight w:val="0"/>
          <w:marTop w:val="0"/>
          <w:marBottom w:val="0"/>
          <w:divBdr>
            <w:top w:val="none" w:sz="0" w:space="0" w:color="auto"/>
            <w:left w:val="none" w:sz="0" w:space="0" w:color="auto"/>
            <w:bottom w:val="none" w:sz="0" w:space="0" w:color="auto"/>
            <w:right w:val="none" w:sz="0" w:space="0" w:color="auto"/>
          </w:divBdr>
        </w:div>
        <w:div w:id="1228103582">
          <w:marLeft w:val="0"/>
          <w:marRight w:val="0"/>
          <w:marTop w:val="0"/>
          <w:marBottom w:val="0"/>
          <w:divBdr>
            <w:top w:val="none" w:sz="0" w:space="0" w:color="auto"/>
            <w:left w:val="none" w:sz="0" w:space="0" w:color="auto"/>
            <w:bottom w:val="none" w:sz="0" w:space="0" w:color="auto"/>
            <w:right w:val="none" w:sz="0" w:space="0" w:color="auto"/>
          </w:divBdr>
        </w:div>
        <w:div w:id="1360931374">
          <w:marLeft w:val="0"/>
          <w:marRight w:val="0"/>
          <w:marTop w:val="300"/>
          <w:marBottom w:val="0"/>
          <w:divBdr>
            <w:top w:val="none" w:sz="0" w:space="0" w:color="auto"/>
            <w:left w:val="none" w:sz="0" w:space="0" w:color="auto"/>
            <w:bottom w:val="none" w:sz="0" w:space="0" w:color="auto"/>
            <w:right w:val="none" w:sz="0" w:space="0" w:color="auto"/>
          </w:divBdr>
          <w:divsChild>
            <w:div w:id="1943756655">
              <w:marLeft w:val="0"/>
              <w:marRight w:val="0"/>
              <w:marTop w:val="0"/>
              <w:marBottom w:val="0"/>
              <w:divBdr>
                <w:top w:val="none" w:sz="0" w:space="0" w:color="auto"/>
                <w:left w:val="none" w:sz="0" w:space="0" w:color="auto"/>
                <w:bottom w:val="none" w:sz="0" w:space="0" w:color="auto"/>
                <w:right w:val="none" w:sz="0" w:space="0" w:color="auto"/>
              </w:divBdr>
              <w:divsChild>
                <w:div w:id="1266885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592568">
          <w:marLeft w:val="0"/>
          <w:marRight w:val="0"/>
          <w:marTop w:val="0"/>
          <w:marBottom w:val="0"/>
          <w:divBdr>
            <w:top w:val="none" w:sz="0" w:space="0" w:color="auto"/>
            <w:left w:val="none" w:sz="0" w:space="0" w:color="auto"/>
            <w:bottom w:val="none" w:sz="0" w:space="0" w:color="auto"/>
            <w:right w:val="none" w:sz="0" w:space="0" w:color="auto"/>
          </w:divBdr>
          <w:divsChild>
            <w:div w:id="1661960180">
              <w:marLeft w:val="0"/>
              <w:marRight w:val="0"/>
              <w:marTop w:val="0"/>
              <w:marBottom w:val="0"/>
              <w:divBdr>
                <w:top w:val="none" w:sz="0" w:space="0" w:color="auto"/>
                <w:left w:val="none" w:sz="0" w:space="0" w:color="auto"/>
                <w:bottom w:val="none" w:sz="0" w:space="0" w:color="auto"/>
                <w:right w:val="none" w:sz="0" w:space="0" w:color="auto"/>
              </w:divBdr>
            </w:div>
          </w:divsChild>
        </w:div>
        <w:div w:id="2134709950">
          <w:marLeft w:val="0"/>
          <w:marRight w:val="0"/>
          <w:marTop w:val="300"/>
          <w:marBottom w:val="0"/>
          <w:divBdr>
            <w:top w:val="none" w:sz="0" w:space="0" w:color="auto"/>
            <w:left w:val="none" w:sz="0" w:space="0" w:color="auto"/>
            <w:bottom w:val="none" w:sz="0" w:space="0" w:color="auto"/>
            <w:right w:val="none" w:sz="0" w:space="0" w:color="auto"/>
          </w:divBdr>
          <w:divsChild>
            <w:div w:id="980694793">
              <w:marLeft w:val="0"/>
              <w:marRight w:val="0"/>
              <w:marTop w:val="0"/>
              <w:marBottom w:val="0"/>
              <w:divBdr>
                <w:top w:val="none" w:sz="0" w:space="0" w:color="auto"/>
                <w:left w:val="none" w:sz="0" w:space="0" w:color="auto"/>
                <w:bottom w:val="none" w:sz="0" w:space="0" w:color="auto"/>
                <w:right w:val="none" w:sz="0" w:space="0" w:color="auto"/>
              </w:divBdr>
              <w:divsChild>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5753156">
      <w:bodyDiv w:val="1"/>
      <w:marLeft w:val="0"/>
      <w:marRight w:val="0"/>
      <w:marTop w:val="0"/>
      <w:marBottom w:val="0"/>
      <w:divBdr>
        <w:top w:val="none" w:sz="0" w:space="0" w:color="auto"/>
        <w:left w:val="none" w:sz="0" w:space="0" w:color="auto"/>
        <w:bottom w:val="none" w:sz="0" w:space="0" w:color="auto"/>
        <w:right w:val="none" w:sz="0" w:space="0" w:color="auto"/>
      </w:divBdr>
      <w:divsChild>
        <w:div w:id="1143308272">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sChild>
            <w:div w:id="1294362681">
              <w:marLeft w:val="0"/>
              <w:marRight w:val="0"/>
              <w:marTop w:val="0"/>
              <w:marBottom w:val="0"/>
              <w:divBdr>
                <w:top w:val="none" w:sz="0" w:space="0" w:color="auto"/>
                <w:left w:val="none" w:sz="0" w:space="0" w:color="auto"/>
                <w:bottom w:val="none" w:sz="0" w:space="0" w:color="auto"/>
                <w:right w:val="none" w:sz="0" w:space="0" w:color="auto"/>
              </w:divBdr>
            </w:div>
          </w:divsChild>
        </w:div>
        <w:div w:id="531648005">
          <w:marLeft w:val="0"/>
          <w:marRight w:val="0"/>
          <w:marTop w:val="0"/>
          <w:marBottom w:val="0"/>
          <w:divBdr>
            <w:top w:val="none" w:sz="0" w:space="0" w:color="auto"/>
            <w:left w:val="none" w:sz="0" w:space="0" w:color="auto"/>
            <w:bottom w:val="none" w:sz="0" w:space="0" w:color="auto"/>
            <w:right w:val="none" w:sz="0" w:space="0" w:color="auto"/>
          </w:divBdr>
        </w:div>
        <w:div w:id="2080903912">
          <w:marLeft w:val="0"/>
          <w:marRight w:val="0"/>
          <w:marTop w:val="0"/>
          <w:marBottom w:val="0"/>
          <w:divBdr>
            <w:top w:val="none" w:sz="0" w:space="0" w:color="auto"/>
            <w:left w:val="none" w:sz="0" w:space="0" w:color="auto"/>
            <w:bottom w:val="none" w:sz="0" w:space="0" w:color="auto"/>
            <w:right w:val="none" w:sz="0" w:space="0" w:color="auto"/>
          </w:divBdr>
          <w:divsChild>
            <w:div w:id="598832570">
              <w:marLeft w:val="0"/>
              <w:marRight w:val="0"/>
              <w:marTop w:val="0"/>
              <w:marBottom w:val="0"/>
              <w:divBdr>
                <w:top w:val="none" w:sz="0" w:space="0" w:color="auto"/>
                <w:left w:val="none" w:sz="0" w:space="0" w:color="auto"/>
                <w:bottom w:val="none" w:sz="0" w:space="0" w:color="auto"/>
                <w:right w:val="none" w:sz="0" w:space="0" w:color="auto"/>
              </w:divBdr>
            </w:div>
          </w:divsChild>
        </w:div>
        <w:div w:id="1330450818">
          <w:marLeft w:val="0"/>
          <w:marRight w:val="0"/>
          <w:marTop w:val="0"/>
          <w:marBottom w:val="0"/>
          <w:divBdr>
            <w:top w:val="none" w:sz="0" w:space="0" w:color="auto"/>
            <w:left w:val="none" w:sz="0" w:space="0" w:color="auto"/>
            <w:bottom w:val="none" w:sz="0" w:space="0" w:color="auto"/>
            <w:right w:val="none" w:sz="0" w:space="0" w:color="auto"/>
          </w:divBdr>
        </w:div>
        <w:div w:id="1175802262">
          <w:marLeft w:val="0"/>
          <w:marRight w:val="0"/>
          <w:marTop w:val="0"/>
          <w:marBottom w:val="0"/>
          <w:divBdr>
            <w:top w:val="none" w:sz="0" w:space="0" w:color="auto"/>
            <w:left w:val="none" w:sz="0" w:space="0" w:color="auto"/>
            <w:bottom w:val="none" w:sz="0" w:space="0" w:color="auto"/>
            <w:right w:val="none" w:sz="0" w:space="0" w:color="auto"/>
          </w:divBdr>
          <w:divsChild>
            <w:div w:id="845169854">
              <w:marLeft w:val="0"/>
              <w:marRight w:val="0"/>
              <w:marTop w:val="0"/>
              <w:marBottom w:val="0"/>
              <w:divBdr>
                <w:top w:val="none" w:sz="0" w:space="0" w:color="auto"/>
                <w:left w:val="none" w:sz="0" w:space="0" w:color="auto"/>
                <w:bottom w:val="none" w:sz="0" w:space="0" w:color="auto"/>
                <w:right w:val="none" w:sz="0" w:space="0" w:color="auto"/>
              </w:divBdr>
            </w:div>
          </w:divsChild>
        </w:div>
        <w:div w:id="235744369">
          <w:marLeft w:val="0"/>
          <w:marRight w:val="0"/>
          <w:marTop w:val="0"/>
          <w:marBottom w:val="0"/>
          <w:divBdr>
            <w:top w:val="none" w:sz="0" w:space="0" w:color="auto"/>
            <w:left w:val="none" w:sz="0" w:space="0" w:color="auto"/>
            <w:bottom w:val="none" w:sz="0" w:space="0" w:color="auto"/>
            <w:right w:val="none" w:sz="0" w:space="0" w:color="auto"/>
          </w:divBdr>
        </w:div>
        <w:div w:id="1434084727">
          <w:marLeft w:val="0"/>
          <w:marRight w:val="0"/>
          <w:marTop w:val="0"/>
          <w:marBottom w:val="0"/>
          <w:divBdr>
            <w:top w:val="none" w:sz="0" w:space="0" w:color="auto"/>
            <w:left w:val="none" w:sz="0" w:space="0" w:color="auto"/>
            <w:bottom w:val="none" w:sz="0" w:space="0" w:color="auto"/>
            <w:right w:val="none" w:sz="0" w:space="0" w:color="auto"/>
          </w:divBdr>
          <w:divsChild>
            <w:div w:id="225071222">
              <w:marLeft w:val="0"/>
              <w:marRight w:val="0"/>
              <w:marTop w:val="0"/>
              <w:marBottom w:val="0"/>
              <w:divBdr>
                <w:top w:val="none" w:sz="0" w:space="0" w:color="auto"/>
                <w:left w:val="none" w:sz="0" w:space="0" w:color="auto"/>
                <w:bottom w:val="none" w:sz="0" w:space="0" w:color="auto"/>
                <w:right w:val="none" w:sz="0" w:space="0" w:color="auto"/>
              </w:divBdr>
            </w:div>
          </w:divsChild>
        </w:div>
        <w:div w:id="449327550">
          <w:marLeft w:val="0"/>
          <w:marRight w:val="0"/>
          <w:marTop w:val="0"/>
          <w:marBottom w:val="0"/>
          <w:divBdr>
            <w:top w:val="none" w:sz="0" w:space="0" w:color="auto"/>
            <w:left w:val="none" w:sz="0" w:space="0" w:color="auto"/>
            <w:bottom w:val="none" w:sz="0" w:space="0" w:color="auto"/>
            <w:right w:val="none" w:sz="0" w:space="0" w:color="auto"/>
          </w:divBdr>
        </w:div>
        <w:div w:id="1734549463">
          <w:marLeft w:val="0"/>
          <w:marRight w:val="0"/>
          <w:marTop w:val="0"/>
          <w:marBottom w:val="0"/>
          <w:divBdr>
            <w:top w:val="none" w:sz="0" w:space="0" w:color="auto"/>
            <w:left w:val="none" w:sz="0" w:space="0" w:color="auto"/>
            <w:bottom w:val="none" w:sz="0" w:space="0" w:color="auto"/>
            <w:right w:val="none" w:sz="0" w:space="0" w:color="auto"/>
          </w:divBdr>
          <w:divsChild>
            <w:div w:id="1427732918">
              <w:marLeft w:val="0"/>
              <w:marRight w:val="0"/>
              <w:marTop w:val="0"/>
              <w:marBottom w:val="0"/>
              <w:divBdr>
                <w:top w:val="none" w:sz="0" w:space="0" w:color="auto"/>
                <w:left w:val="none" w:sz="0" w:space="0" w:color="auto"/>
                <w:bottom w:val="none" w:sz="0" w:space="0" w:color="auto"/>
                <w:right w:val="none" w:sz="0" w:space="0" w:color="auto"/>
              </w:divBdr>
            </w:div>
          </w:divsChild>
        </w:div>
        <w:div w:id="290863515">
          <w:marLeft w:val="0"/>
          <w:marRight w:val="0"/>
          <w:marTop w:val="0"/>
          <w:marBottom w:val="0"/>
          <w:divBdr>
            <w:top w:val="none" w:sz="0" w:space="0" w:color="auto"/>
            <w:left w:val="none" w:sz="0" w:space="0" w:color="auto"/>
            <w:bottom w:val="none" w:sz="0" w:space="0" w:color="auto"/>
            <w:right w:val="none" w:sz="0" w:space="0" w:color="auto"/>
          </w:divBdr>
        </w:div>
        <w:div w:id="1953248612">
          <w:marLeft w:val="0"/>
          <w:marRight w:val="0"/>
          <w:marTop w:val="0"/>
          <w:marBottom w:val="0"/>
          <w:divBdr>
            <w:top w:val="none" w:sz="0" w:space="0" w:color="auto"/>
            <w:left w:val="none" w:sz="0" w:space="0" w:color="auto"/>
            <w:bottom w:val="none" w:sz="0" w:space="0" w:color="auto"/>
            <w:right w:val="none" w:sz="0" w:space="0" w:color="auto"/>
          </w:divBdr>
          <w:divsChild>
            <w:div w:id="1981569610">
              <w:marLeft w:val="0"/>
              <w:marRight w:val="0"/>
              <w:marTop w:val="0"/>
              <w:marBottom w:val="0"/>
              <w:divBdr>
                <w:top w:val="none" w:sz="0" w:space="0" w:color="auto"/>
                <w:left w:val="none" w:sz="0" w:space="0" w:color="auto"/>
                <w:bottom w:val="none" w:sz="0" w:space="0" w:color="auto"/>
                <w:right w:val="none" w:sz="0" w:space="0" w:color="auto"/>
              </w:divBdr>
            </w:div>
          </w:divsChild>
        </w:div>
        <w:div w:id="1474712246">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sChild>
            <w:div w:id="557477319">
              <w:marLeft w:val="0"/>
              <w:marRight w:val="0"/>
              <w:marTop w:val="0"/>
              <w:marBottom w:val="0"/>
              <w:divBdr>
                <w:top w:val="none" w:sz="0" w:space="0" w:color="auto"/>
                <w:left w:val="none" w:sz="0" w:space="0" w:color="auto"/>
                <w:bottom w:val="none" w:sz="0" w:space="0" w:color="auto"/>
                <w:right w:val="none" w:sz="0" w:space="0" w:color="auto"/>
              </w:divBdr>
            </w:div>
          </w:divsChild>
        </w:div>
        <w:div w:id="1555116277">
          <w:marLeft w:val="0"/>
          <w:marRight w:val="0"/>
          <w:marTop w:val="300"/>
          <w:marBottom w:val="0"/>
          <w:divBdr>
            <w:top w:val="none" w:sz="0" w:space="0" w:color="auto"/>
            <w:left w:val="none" w:sz="0" w:space="0" w:color="auto"/>
            <w:bottom w:val="none" w:sz="0" w:space="0" w:color="auto"/>
            <w:right w:val="none" w:sz="0" w:space="0" w:color="auto"/>
          </w:divBdr>
          <w:divsChild>
            <w:div w:id="445004169">
              <w:marLeft w:val="0"/>
              <w:marRight w:val="0"/>
              <w:marTop w:val="0"/>
              <w:marBottom w:val="0"/>
              <w:divBdr>
                <w:top w:val="none" w:sz="0" w:space="0" w:color="auto"/>
                <w:left w:val="none" w:sz="0" w:space="0" w:color="auto"/>
                <w:bottom w:val="none" w:sz="0" w:space="0" w:color="auto"/>
                <w:right w:val="none" w:sz="0" w:space="0" w:color="auto"/>
              </w:divBdr>
              <w:divsChild>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074608">
          <w:marLeft w:val="0"/>
          <w:marRight w:val="0"/>
          <w:marTop w:val="300"/>
          <w:marBottom w:val="0"/>
          <w:divBdr>
            <w:top w:val="none" w:sz="0" w:space="0" w:color="auto"/>
            <w:left w:val="none" w:sz="0" w:space="0" w:color="auto"/>
            <w:bottom w:val="none" w:sz="0" w:space="0" w:color="auto"/>
            <w:right w:val="none" w:sz="0" w:space="0" w:color="auto"/>
          </w:divBdr>
          <w:divsChild>
            <w:div w:id="604772535">
              <w:marLeft w:val="0"/>
              <w:marRight w:val="0"/>
              <w:marTop w:val="0"/>
              <w:marBottom w:val="0"/>
              <w:divBdr>
                <w:top w:val="none" w:sz="0" w:space="0" w:color="auto"/>
                <w:left w:val="none" w:sz="0" w:space="0" w:color="auto"/>
                <w:bottom w:val="none" w:sz="0" w:space="0" w:color="auto"/>
                <w:right w:val="none" w:sz="0" w:space="0" w:color="auto"/>
              </w:divBdr>
              <w:divsChild>
                <w:div w:id="115313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636972">
          <w:marLeft w:val="0"/>
          <w:marRight w:val="0"/>
          <w:marTop w:val="300"/>
          <w:marBottom w:val="0"/>
          <w:divBdr>
            <w:top w:val="none" w:sz="0" w:space="0" w:color="auto"/>
            <w:left w:val="none" w:sz="0" w:space="0" w:color="auto"/>
            <w:bottom w:val="none" w:sz="0" w:space="0" w:color="auto"/>
            <w:right w:val="none" w:sz="0" w:space="0" w:color="auto"/>
          </w:divBdr>
          <w:divsChild>
            <w:div w:id="1866360478">
              <w:marLeft w:val="0"/>
              <w:marRight w:val="0"/>
              <w:marTop w:val="0"/>
              <w:marBottom w:val="0"/>
              <w:divBdr>
                <w:top w:val="none" w:sz="0" w:space="0" w:color="auto"/>
                <w:left w:val="none" w:sz="0" w:space="0" w:color="auto"/>
                <w:bottom w:val="none" w:sz="0" w:space="0" w:color="auto"/>
                <w:right w:val="none" w:sz="0" w:space="0" w:color="auto"/>
              </w:divBdr>
              <w:divsChild>
                <w:div w:id="1974484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775538">
          <w:marLeft w:val="0"/>
          <w:marRight w:val="0"/>
          <w:marTop w:val="300"/>
          <w:marBottom w:val="0"/>
          <w:divBdr>
            <w:top w:val="none" w:sz="0" w:space="0" w:color="auto"/>
            <w:left w:val="none" w:sz="0" w:space="0" w:color="auto"/>
            <w:bottom w:val="none" w:sz="0" w:space="0" w:color="auto"/>
            <w:right w:val="none" w:sz="0" w:space="0" w:color="auto"/>
          </w:divBdr>
          <w:divsChild>
            <w:div w:id="1980576861">
              <w:marLeft w:val="0"/>
              <w:marRight w:val="0"/>
              <w:marTop w:val="0"/>
              <w:marBottom w:val="0"/>
              <w:divBdr>
                <w:top w:val="none" w:sz="0" w:space="0" w:color="auto"/>
                <w:left w:val="none" w:sz="0" w:space="0" w:color="auto"/>
                <w:bottom w:val="none" w:sz="0" w:space="0" w:color="auto"/>
                <w:right w:val="none" w:sz="0" w:space="0" w:color="auto"/>
              </w:divBdr>
              <w:divsChild>
                <w:div w:id="1345328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6015813">
      <w:bodyDiv w:val="1"/>
      <w:marLeft w:val="0"/>
      <w:marRight w:val="0"/>
      <w:marTop w:val="0"/>
      <w:marBottom w:val="0"/>
      <w:divBdr>
        <w:top w:val="none" w:sz="0" w:space="0" w:color="auto"/>
        <w:left w:val="none" w:sz="0" w:space="0" w:color="auto"/>
        <w:bottom w:val="none" w:sz="0" w:space="0" w:color="auto"/>
        <w:right w:val="none" w:sz="0" w:space="0" w:color="auto"/>
      </w:divBdr>
      <w:divsChild>
        <w:div w:id="1283074220">
          <w:marLeft w:val="0"/>
          <w:marRight w:val="0"/>
          <w:marTop w:val="0"/>
          <w:marBottom w:val="0"/>
          <w:divBdr>
            <w:top w:val="none" w:sz="0" w:space="0" w:color="auto"/>
            <w:left w:val="none" w:sz="0" w:space="0" w:color="auto"/>
            <w:bottom w:val="none" w:sz="0" w:space="0" w:color="auto"/>
            <w:right w:val="none" w:sz="0" w:space="0" w:color="auto"/>
          </w:divBdr>
        </w:div>
        <w:div w:id="1130250787">
          <w:marLeft w:val="0"/>
          <w:marRight w:val="0"/>
          <w:marTop w:val="0"/>
          <w:marBottom w:val="0"/>
          <w:divBdr>
            <w:top w:val="none" w:sz="0" w:space="0" w:color="auto"/>
            <w:left w:val="none" w:sz="0" w:space="0" w:color="auto"/>
            <w:bottom w:val="none" w:sz="0" w:space="0" w:color="auto"/>
            <w:right w:val="none" w:sz="0" w:space="0" w:color="auto"/>
          </w:divBdr>
          <w:divsChild>
            <w:div w:id="1341396465">
              <w:marLeft w:val="0"/>
              <w:marRight w:val="0"/>
              <w:marTop w:val="0"/>
              <w:marBottom w:val="0"/>
              <w:divBdr>
                <w:top w:val="none" w:sz="0" w:space="0" w:color="auto"/>
                <w:left w:val="none" w:sz="0" w:space="0" w:color="auto"/>
                <w:bottom w:val="none" w:sz="0" w:space="0" w:color="auto"/>
                <w:right w:val="none" w:sz="0" w:space="0" w:color="auto"/>
              </w:divBdr>
            </w:div>
          </w:divsChild>
        </w:div>
        <w:div w:id="1322658059">
          <w:marLeft w:val="0"/>
          <w:marRight w:val="0"/>
          <w:marTop w:val="0"/>
          <w:marBottom w:val="0"/>
          <w:divBdr>
            <w:top w:val="none" w:sz="0" w:space="0" w:color="auto"/>
            <w:left w:val="none" w:sz="0" w:space="0" w:color="auto"/>
            <w:bottom w:val="none" w:sz="0" w:space="0" w:color="auto"/>
            <w:right w:val="none" w:sz="0" w:space="0" w:color="auto"/>
          </w:divBdr>
        </w:div>
        <w:div w:id="1229534274">
          <w:marLeft w:val="0"/>
          <w:marRight w:val="0"/>
          <w:marTop w:val="0"/>
          <w:marBottom w:val="0"/>
          <w:divBdr>
            <w:top w:val="none" w:sz="0" w:space="0" w:color="auto"/>
            <w:left w:val="none" w:sz="0" w:space="0" w:color="auto"/>
            <w:bottom w:val="none" w:sz="0" w:space="0" w:color="auto"/>
            <w:right w:val="none" w:sz="0" w:space="0" w:color="auto"/>
          </w:divBdr>
          <w:divsChild>
            <w:div w:id="218787139">
              <w:marLeft w:val="0"/>
              <w:marRight w:val="0"/>
              <w:marTop w:val="0"/>
              <w:marBottom w:val="0"/>
              <w:divBdr>
                <w:top w:val="none" w:sz="0" w:space="0" w:color="auto"/>
                <w:left w:val="none" w:sz="0" w:space="0" w:color="auto"/>
                <w:bottom w:val="none" w:sz="0" w:space="0" w:color="auto"/>
                <w:right w:val="none" w:sz="0" w:space="0" w:color="auto"/>
              </w:divBdr>
            </w:div>
          </w:divsChild>
        </w:div>
        <w:div w:id="1633440055">
          <w:marLeft w:val="0"/>
          <w:marRight w:val="0"/>
          <w:marTop w:val="0"/>
          <w:marBottom w:val="0"/>
          <w:divBdr>
            <w:top w:val="none" w:sz="0" w:space="0" w:color="auto"/>
            <w:left w:val="none" w:sz="0" w:space="0" w:color="auto"/>
            <w:bottom w:val="none" w:sz="0" w:space="0" w:color="auto"/>
            <w:right w:val="none" w:sz="0" w:space="0" w:color="auto"/>
          </w:divBdr>
        </w:div>
        <w:div w:id="652804749">
          <w:marLeft w:val="0"/>
          <w:marRight w:val="0"/>
          <w:marTop w:val="0"/>
          <w:marBottom w:val="0"/>
          <w:divBdr>
            <w:top w:val="none" w:sz="0" w:space="0" w:color="auto"/>
            <w:left w:val="none" w:sz="0" w:space="0" w:color="auto"/>
            <w:bottom w:val="none" w:sz="0" w:space="0" w:color="auto"/>
            <w:right w:val="none" w:sz="0" w:space="0" w:color="auto"/>
          </w:divBdr>
          <w:divsChild>
            <w:div w:id="1393652018">
              <w:marLeft w:val="0"/>
              <w:marRight w:val="0"/>
              <w:marTop w:val="0"/>
              <w:marBottom w:val="0"/>
              <w:divBdr>
                <w:top w:val="none" w:sz="0" w:space="0" w:color="auto"/>
                <w:left w:val="none" w:sz="0" w:space="0" w:color="auto"/>
                <w:bottom w:val="none" w:sz="0" w:space="0" w:color="auto"/>
                <w:right w:val="none" w:sz="0" w:space="0" w:color="auto"/>
              </w:divBdr>
            </w:div>
          </w:divsChild>
        </w:div>
        <w:div w:id="1760713885">
          <w:marLeft w:val="0"/>
          <w:marRight w:val="0"/>
          <w:marTop w:val="0"/>
          <w:marBottom w:val="0"/>
          <w:divBdr>
            <w:top w:val="none" w:sz="0" w:space="0" w:color="auto"/>
            <w:left w:val="none" w:sz="0" w:space="0" w:color="auto"/>
            <w:bottom w:val="none" w:sz="0" w:space="0" w:color="auto"/>
            <w:right w:val="none" w:sz="0" w:space="0" w:color="auto"/>
          </w:divBdr>
        </w:div>
        <w:div w:id="1225876768">
          <w:marLeft w:val="0"/>
          <w:marRight w:val="0"/>
          <w:marTop w:val="0"/>
          <w:marBottom w:val="0"/>
          <w:divBdr>
            <w:top w:val="none" w:sz="0" w:space="0" w:color="auto"/>
            <w:left w:val="none" w:sz="0" w:space="0" w:color="auto"/>
            <w:bottom w:val="none" w:sz="0" w:space="0" w:color="auto"/>
            <w:right w:val="none" w:sz="0" w:space="0" w:color="auto"/>
          </w:divBdr>
          <w:divsChild>
            <w:div w:id="506747799">
              <w:marLeft w:val="0"/>
              <w:marRight w:val="0"/>
              <w:marTop w:val="0"/>
              <w:marBottom w:val="0"/>
              <w:divBdr>
                <w:top w:val="none" w:sz="0" w:space="0" w:color="auto"/>
                <w:left w:val="none" w:sz="0" w:space="0" w:color="auto"/>
                <w:bottom w:val="none" w:sz="0" w:space="0" w:color="auto"/>
                <w:right w:val="none" w:sz="0" w:space="0" w:color="auto"/>
              </w:divBdr>
            </w:div>
          </w:divsChild>
        </w:div>
        <w:div w:id="555943258">
          <w:marLeft w:val="0"/>
          <w:marRight w:val="0"/>
          <w:marTop w:val="0"/>
          <w:marBottom w:val="0"/>
          <w:divBdr>
            <w:top w:val="none" w:sz="0" w:space="0" w:color="auto"/>
            <w:left w:val="none" w:sz="0" w:space="0" w:color="auto"/>
            <w:bottom w:val="none" w:sz="0" w:space="0" w:color="auto"/>
            <w:right w:val="none" w:sz="0" w:space="0" w:color="auto"/>
          </w:divBdr>
        </w:div>
        <w:div w:id="1034769643">
          <w:marLeft w:val="0"/>
          <w:marRight w:val="0"/>
          <w:marTop w:val="0"/>
          <w:marBottom w:val="0"/>
          <w:divBdr>
            <w:top w:val="none" w:sz="0" w:space="0" w:color="auto"/>
            <w:left w:val="none" w:sz="0" w:space="0" w:color="auto"/>
            <w:bottom w:val="none" w:sz="0" w:space="0" w:color="auto"/>
            <w:right w:val="none" w:sz="0" w:space="0" w:color="auto"/>
          </w:divBdr>
          <w:divsChild>
            <w:div w:id="1214317780">
              <w:marLeft w:val="0"/>
              <w:marRight w:val="0"/>
              <w:marTop w:val="0"/>
              <w:marBottom w:val="0"/>
              <w:divBdr>
                <w:top w:val="none" w:sz="0" w:space="0" w:color="auto"/>
                <w:left w:val="none" w:sz="0" w:space="0" w:color="auto"/>
                <w:bottom w:val="none" w:sz="0" w:space="0" w:color="auto"/>
                <w:right w:val="none" w:sz="0" w:space="0" w:color="auto"/>
              </w:divBdr>
            </w:div>
          </w:divsChild>
        </w:div>
        <w:div w:id="1383871514">
          <w:marLeft w:val="0"/>
          <w:marRight w:val="0"/>
          <w:marTop w:val="0"/>
          <w:marBottom w:val="0"/>
          <w:divBdr>
            <w:top w:val="none" w:sz="0" w:space="0" w:color="auto"/>
            <w:left w:val="none" w:sz="0" w:space="0" w:color="auto"/>
            <w:bottom w:val="none" w:sz="0" w:space="0" w:color="auto"/>
            <w:right w:val="none" w:sz="0" w:space="0" w:color="auto"/>
          </w:divBdr>
        </w:div>
        <w:div w:id="1662658877">
          <w:marLeft w:val="0"/>
          <w:marRight w:val="0"/>
          <w:marTop w:val="0"/>
          <w:marBottom w:val="0"/>
          <w:divBdr>
            <w:top w:val="none" w:sz="0" w:space="0" w:color="auto"/>
            <w:left w:val="none" w:sz="0" w:space="0" w:color="auto"/>
            <w:bottom w:val="none" w:sz="0" w:space="0" w:color="auto"/>
            <w:right w:val="none" w:sz="0" w:space="0" w:color="auto"/>
          </w:divBdr>
          <w:divsChild>
            <w:div w:id="1722361371">
              <w:marLeft w:val="0"/>
              <w:marRight w:val="0"/>
              <w:marTop w:val="0"/>
              <w:marBottom w:val="0"/>
              <w:divBdr>
                <w:top w:val="none" w:sz="0" w:space="0" w:color="auto"/>
                <w:left w:val="none" w:sz="0" w:space="0" w:color="auto"/>
                <w:bottom w:val="none" w:sz="0" w:space="0" w:color="auto"/>
                <w:right w:val="none" w:sz="0" w:space="0" w:color="auto"/>
              </w:divBdr>
            </w:div>
          </w:divsChild>
        </w:div>
        <w:div w:id="285477095">
          <w:marLeft w:val="0"/>
          <w:marRight w:val="0"/>
          <w:marTop w:val="0"/>
          <w:marBottom w:val="0"/>
          <w:divBdr>
            <w:top w:val="none" w:sz="0" w:space="0" w:color="auto"/>
            <w:left w:val="none" w:sz="0" w:space="0" w:color="auto"/>
            <w:bottom w:val="none" w:sz="0" w:space="0" w:color="auto"/>
            <w:right w:val="none" w:sz="0" w:space="0" w:color="auto"/>
          </w:divBdr>
        </w:div>
        <w:div w:id="910240403">
          <w:marLeft w:val="0"/>
          <w:marRight w:val="0"/>
          <w:marTop w:val="0"/>
          <w:marBottom w:val="0"/>
          <w:divBdr>
            <w:top w:val="none" w:sz="0" w:space="0" w:color="auto"/>
            <w:left w:val="none" w:sz="0" w:space="0" w:color="auto"/>
            <w:bottom w:val="none" w:sz="0" w:space="0" w:color="auto"/>
            <w:right w:val="none" w:sz="0" w:space="0" w:color="auto"/>
          </w:divBdr>
          <w:divsChild>
            <w:div w:id="476724943">
              <w:marLeft w:val="0"/>
              <w:marRight w:val="0"/>
              <w:marTop w:val="0"/>
              <w:marBottom w:val="0"/>
              <w:divBdr>
                <w:top w:val="none" w:sz="0" w:space="0" w:color="auto"/>
                <w:left w:val="none" w:sz="0" w:space="0" w:color="auto"/>
                <w:bottom w:val="none" w:sz="0" w:space="0" w:color="auto"/>
                <w:right w:val="none" w:sz="0" w:space="0" w:color="auto"/>
              </w:divBdr>
            </w:div>
          </w:divsChild>
        </w:div>
        <w:div w:id="117531917">
          <w:marLeft w:val="0"/>
          <w:marRight w:val="0"/>
          <w:marTop w:val="300"/>
          <w:marBottom w:val="0"/>
          <w:divBdr>
            <w:top w:val="none" w:sz="0" w:space="0" w:color="auto"/>
            <w:left w:val="none" w:sz="0" w:space="0" w:color="auto"/>
            <w:bottom w:val="none" w:sz="0" w:space="0" w:color="auto"/>
            <w:right w:val="none" w:sz="0" w:space="0" w:color="auto"/>
          </w:divBdr>
          <w:divsChild>
            <w:div w:id="2062437208">
              <w:marLeft w:val="0"/>
              <w:marRight w:val="0"/>
              <w:marTop w:val="0"/>
              <w:marBottom w:val="0"/>
              <w:divBdr>
                <w:top w:val="none" w:sz="0" w:space="0" w:color="auto"/>
                <w:left w:val="none" w:sz="0" w:space="0" w:color="auto"/>
                <w:bottom w:val="none" w:sz="0" w:space="0" w:color="auto"/>
                <w:right w:val="none" w:sz="0" w:space="0" w:color="auto"/>
              </w:divBdr>
              <w:divsChild>
                <w:div w:id="1604537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309174">
          <w:marLeft w:val="0"/>
          <w:marRight w:val="0"/>
          <w:marTop w:val="300"/>
          <w:marBottom w:val="0"/>
          <w:divBdr>
            <w:top w:val="none" w:sz="0" w:space="0" w:color="auto"/>
            <w:left w:val="none" w:sz="0" w:space="0" w:color="auto"/>
            <w:bottom w:val="none" w:sz="0" w:space="0" w:color="auto"/>
            <w:right w:val="none" w:sz="0" w:space="0" w:color="auto"/>
          </w:divBdr>
          <w:divsChild>
            <w:div w:id="424108338">
              <w:marLeft w:val="0"/>
              <w:marRight w:val="0"/>
              <w:marTop w:val="0"/>
              <w:marBottom w:val="0"/>
              <w:divBdr>
                <w:top w:val="none" w:sz="0" w:space="0" w:color="auto"/>
                <w:left w:val="none" w:sz="0" w:space="0" w:color="auto"/>
                <w:bottom w:val="none" w:sz="0" w:space="0" w:color="auto"/>
                <w:right w:val="none" w:sz="0" w:space="0" w:color="auto"/>
              </w:divBdr>
              <w:divsChild>
                <w:div w:id="1035623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473911">
          <w:marLeft w:val="0"/>
          <w:marRight w:val="0"/>
          <w:marTop w:val="300"/>
          <w:marBottom w:val="0"/>
          <w:divBdr>
            <w:top w:val="none" w:sz="0" w:space="0" w:color="auto"/>
            <w:left w:val="none" w:sz="0" w:space="0" w:color="auto"/>
            <w:bottom w:val="none" w:sz="0" w:space="0" w:color="auto"/>
            <w:right w:val="none" w:sz="0" w:space="0" w:color="auto"/>
          </w:divBdr>
          <w:divsChild>
            <w:div w:id="1168400777">
              <w:marLeft w:val="0"/>
              <w:marRight w:val="0"/>
              <w:marTop w:val="0"/>
              <w:marBottom w:val="0"/>
              <w:divBdr>
                <w:top w:val="none" w:sz="0" w:space="0" w:color="auto"/>
                <w:left w:val="none" w:sz="0" w:space="0" w:color="auto"/>
                <w:bottom w:val="none" w:sz="0" w:space="0" w:color="auto"/>
                <w:right w:val="none" w:sz="0" w:space="0" w:color="auto"/>
              </w:divBdr>
              <w:divsChild>
                <w:div w:id="385683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527357">
          <w:marLeft w:val="0"/>
          <w:marRight w:val="0"/>
          <w:marTop w:val="300"/>
          <w:marBottom w:val="0"/>
          <w:divBdr>
            <w:top w:val="none" w:sz="0" w:space="0" w:color="auto"/>
            <w:left w:val="none" w:sz="0" w:space="0" w:color="auto"/>
            <w:bottom w:val="none" w:sz="0" w:space="0" w:color="auto"/>
            <w:right w:val="none" w:sz="0" w:space="0" w:color="auto"/>
          </w:divBdr>
          <w:divsChild>
            <w:div w:id="1677658342">
              <w:marLeft w:val="0"/>
              <w:marRight w:val="0"/>
              <w:marTop w:val="0"/>
              <w:marBottom w:val="0"/>
              <w:divBdr>
                <w:top w:val="none" w:sz="0" w:space="0" w:color="auto"/>
                <w:left w:val="none" w:sz="0" w:space="0" w:color="auto"/>
                <w:bottom w:val="none" w:sz="0" w:space="0" w:color="auto"/>
                <w:right w:val="none" w:sz="0" w:space="0" w:color="auto"/>
              </w:divBdr>
              <w:divsChild>
                <w:div w:id="798187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6863334">
      <w:bodyDiv w:val="1"/>
      <w:marLeft w:val="0"/>
      <w:marRight w:val="0"/>
      <w:marTop w:val="0"/>
      <w:marBottom w:val="0"/>
      <w:divBdr>
        <w:top w:val="none" w:sz="0" w:space="0" w:color="auto"/>
        <w:left w:val="none" w:sz="0" w:space="0" w:color="auto"/>
        <w:bottom w:val="none" w:sz="0" w:space="0" w:color="auto"/>
        <w:right w:val="none" w:sz="0" w:space="0" w:color="auto"/>
      </w:divBdr>
    </w:div>
    <w:div w:id="938607272">
      <w:bodyDiv w:val="1"/>
      <w:marLeft w:val="0"/>
      <w:marRight w:val="0"/>
      <w:marTop w:val="0"/>
      <w:marBottom w:val="0"/>
      <w:divBdr>
        <w:top w:val="none" w:sz="0" w:space="0" w:color="auto"/>
        <w:left w:val="none" w:sz="0" w:space="0" w:color="auto"/>
        <w:bottom w:val="none" w:sz="0" w:space="0" w:color="auto"/>
        <w:right w:val="none" w:sz="0" w:space="0" w:color="auto"/>
      </w:divBdr>
      <w:divsChild>
        <w:div w:id="64382743">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272522892">
          <w:marLeft w:val="0"/>
          <w:marRight w:val="0"/>
          <w:marTop w:val="0"/>
          <w:marBottom w:val="0"/>
          <w:divBdr>
            <w:top w:val="none" w:sz="0" w:space="0" w:color="auto"/>
            <w:left w:val="none" w:sz="0" w:space="0" w:color="auto"/>
            <w:bottom w:val="none" w:sz="0" w:space="0" w:color="auto"/>
            <w:right w:val="none" w:sz="0" w:space="0" w:color="auto"/>
          </w:divBdr>
          <w:divsChild>
            <w:div w:id="431437648">
              <w:marLeft w:val="0"/>
              <w:marRight w:val="0"/>
              <w:marTop w:val="0"/>
              <w:marBottom w:val="0"/>
              <w:divBdr>
                <w:top w:val="none" w:sz="0" w:space="0" w:color="auto"/>
                <w:left w:val="none" w:sz="0" w:space="0" w:color="auto"/>
                <w:bottom w:val="none" w:sz="0" w:space="0" w:color="auto"/>
                <w:right w:val="none" w:sz="0" w:space="0" w:color="auto"/>
              </w:divBdr>
            </w:div>
          </w:divsChild>
        </w:div>
        <w:div w:id="295643794">
          <w:marLeft w:val="0"/>
          <w:marRight w:val="0"/>
          <w:marTop w:val="0"/>
          <w:marBottom w:val="0"/>
          <w:divBdr>
            <w:top w:val="none" w:sz="0" w:space="0" w:color="auto"/>
            <w:left w:val="none" w:sz="0" w:space="0" w:color="auto"/>
            <w:bottom w:val="none" w:sz="0" w:space="0" w:color="auto"/>
            <w:right w:val="none" w:sz="0" w:space="0" w:color="auto"/>
          </w:divBdr>
          <w:divsChild>
            <w:div w:id="577177901">
              <w:marLeft w:val="0"/>
              <w:marRight w:val="0"/>
              <w:marTop w:val="0"/>
              <w:marBottom w:val="0"/>
              <w:divBdr>
                <w:top w:val="none" w:sz="0" w:space="0" w:color="auto"/>
                <w:left w:val="none" w:sz="0" w:space="0" w:color="auto"/>
                <w:bottom w:val="none" w:sz="0" w:space="0" w:color="auto"/>
                <w:right w:val="none" w:sz="0" w:space="0" w:color="auto"/>
              </w:divBdr>
            </w:div>
          </w:divsChild>
        </w:div>
        <w:div w:id="460464386">
          <w:marLeft w:val="0"/>
          <w:marRight w:val="0"/>
          <w:marTop w:val="300"/>
          <w:marBottom w:val="0"/>
          <w:divBdr>
            <w:top w:val="none" w:sz="0" w:space="0" w:color="auto"/>
            <w:left w:val="none" w:sz="0" w:space="0" w:color="auto"/>
            <w:bottom w:val="none" w:sz="0" w:space="0" w:color="auto"/>
            <w:right w:val="none" w:sz="0" w:space="0" w:color="auto"/>
          </w:divBdr>
          <w:divsChild>
            <w:div w:id="1698651970">
              <w:marLeft w:val="0"/>
              <w:marRight w:val="0"/>
              <w:marTop w:val="0"/>
              <w:marBottom w:val="0"/>
              <w:divBdr>
                <w:top w:val="none" w:sz="0" w:space="0" w:color="auto"/>
                <w:left w:val="none" w:sz="0" w:space="0" w:color="auto"/>
                <w:bottom w:val="none" w:sz="0" w:space="0" w:color="auto"/>
                <w:right w:val="none" w:sz="0" w:space="0" w:color="auto"/>
              </w:divBdr>
              <w:divsChild>
                <w:div w:id="653291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152674">
          <w:marLeft w:val="0"/>
          <w:marRight w:val="0"/>
          <w:marTop w:val="0"/>
          <w:marBottom w:val="0"/>
          <w:divBdr>
            <w:top w:val="none" w:sz="0" w:space="0" w:color="auto"/>
            <w:left w:val="none" w:sz="0" w:space="0" w:color="auto"/>
            <w:bottom w:val="none" w:sz="0" w:space="0" w:color="auto"/>
            <w:right w:val="none" w:sz="0" w:space="0" w:color="auto"/>
          </w:divBdr>
        </w:div>
        <w:div w:id="806976092">
          <w:marLeft w:val="0"/>
          <w:marRight w:val="0"/>
          <w:marTop w:val="0"/>
          <w:marBottom w:val="0"/>
          <w:divBdr>
            <w:top w:val="none" w:sz="0" w:space="0" w:color="auto"/>
            <w:left w:val="none" w:sz="0" w:space="0" w:color="auto"/>
            <w:bottom w:val="none" w:sz="0" w:space="0" w:color="auto"/>
            <w:right w:val="none" w:sz="0" w:space="0" w:color="auto"/>
          </w:divBdr>
          <w:divsChild>
            <w:div w:id="429935105">
              <w:marLeft w:val="0"/>
              <w:marRight w:val="0"/>
              <w:marTop w:val="0"/>
              <w:marBottom w:val="0"/>
              <w:divBdr>
                <w:top w:val="none" w:sz="0" w:space="0" w:color="auto"/>
                <w:left w:val="none" w:sz="0" w:space="0" w:color="auto"/>
                <w:bottom w:val="none" w:sz="0" w:space="0" w:color="auto"/>
                <w:right w:val="none" w:sz="0" w:space="0" w:color="auto"/>
              </w:divBdr>
            </w:div>
          </w:divsChild>
        </w:div>
        <w:div w:id="844899490">
          <w:marLeft w:val="0"/>
          <w:marRight w:val="0"/>
          <w:marTop w:val="0"/>
          <w:marBottom w:val="0"/>
          <w:divBdr>
            <w:top w:val="none" w:sz="0" w:space="0" w:color="auto"/>
            <w:left w:val="none" w:sz="0" w:space="0" w:color="auto"/>
            <w:bottom w:val="none" w:sz="0" w:space="0" w:color="auto"/>
            <w:right w:val="none" w:sz="0" w:space="0" w:color="auto"/>
          </w:divBdr>
        </w:div>
        <w:div w:id="874124653">
          <w:marLeft w:val="0"/>
          <w:marRight w:val="0"/>
          <w:marTop w:val="0"/>
          <w:marBottom w:val="0"/>
          <w:divBdr>
            <w:top w:val="none" w:sz="0" w:space="0" w:color="auto"/>
            <w:left w:val="none" w:sz="0" w:space="0" w:color="auto"/>
            <w:bottom w:val="none" w:sz="0" w:space="0" w:color="auto"/>
            <w:right w:val="none" w:sz="0" w:space="0" w:color="auto"/>
          </w:divBdr>
          <w:divsChild>
            <w:div w:id="162430169">
              <w:marLeft w:val="0"/>
              <w:marRight w:val="0"/>
              <w:marTop w:val="0"/>
              <w:marBottom w:val="0"/>
              <w:divBdr>
                <w:top w:val="none" w:sz="0" w:space="0" w:color="auto"/>
                <w:left w:val="none" w:sz="0" w:space="0" w:color="auto"/>
                <w:bottom w:val="none" w:sz="0" w:space="0" w:color="auto"/>
                <w:right w:val="none" w:sz="0" w:space="0" w:color="auto"/>
              </w:divBdr>
            </w:div>
          </w:divsChild>
        </w:div>
        <w:div w:id="1157258641">
          <w:marLeft w:val="0"/>
          <w:marRight w:val="0"/>
          <w:marTop w:val="0"/>
          <w:marBottom w:val="0"/>
          <w:divBdr>
            <w:top w:val="none" w:sz="0" w:space="0" w:color="auto"/>
            <w:left w:val="none" w:sz="0" w:space="0" w:color="auto"/>
            <w:bottom w:val="none" w:sz="0" w:space="0" w:color="auto"/>
            <w:right w:val="none" w:sz="0" w:space="0" w:color="auto"/>
          </w:divBdr>
        </w:div>
        <w:div w:id="1243176384">
          <w:marLeft w:val="0"/>
          <w:marRight w:val="0"/>
          <w:marTop w:val="300"/>
          <w:marBottom w:val="0"/>
          <w:divBdr>
            <w:top w:val="none" w:sz="0" w:space="0" w:color="auto"/>
            <w:left w:val="none" w:sz="0" w:space="0" w:color="auto"/>
            <w:bottom w:val="none" w:sz="0" w:space="0" w:color="auto"/>
            <w:right w:val="none" w:sz="0" w:space="0" w:color="auto"/>
          </w:divBdr>
          <w:divsChild>
            <w:div w:id="1762682986">
              <w:marLeft w:val="0"/>
              <w:marRight w:val="0"/>
              <w:marTop w:val="0"/>
              <w:marBottom w:val="0"/>
              <w:divBdr>
                <w:top w:val="none" w:sz="0" w:space="0" w:color="auto"/>
                <w:left w:val="none" w:sz="0" w:space="0" w:color="auto"/>
                <w:bottom w:val="none" w:sz="0" w:space="0" w:color="auto"/>
                <w:right w:val="none" w:sz="0" w:space="0" w:color="auto"/>
              </w:divBdr>
              <w:divsChild>
                <w:div w:id="1483035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200686">
          <w:marLeft w:val="0"/>
          <w:marRight w:val="0"/>
          <w:marTop w:val="0"/>
          <w:marBottom w:val="0"/>
          <w:divBdr>
            <w:top w:val="none" w:sz="0" w:space="0" w:color="auto"/>
            <w:left w:val="none" w:sz="0" w:space="0" w:color="auto"/>
            <w:bottom w:val="none" w:sz="0" w:space="0" w:color="auto"/>
            <w:right w:val="none" w:sz="0" w:space="0" w:color="auto"/>
          </w:divBdr>
        </w:div>
        <w:div w:id="1557545962">
          <w:marLeft w:val="0"/>
          <w:marRight w:val="0"/>
          <w:marTop w:val="0"/>
          <w:marBottom w:val="0"/>
          <w:divBdr>
            <w:top w:val="none" w:sz="0" w:space="0" w:color="auto"/>
            <w:left w:val="none" w:sz="0" w:space="0" w:color="auto"/>
            <w:bottom w:val="none" w:sz="0" w:space="0" w:color="auto"/>
            <w:right w:val="none" w:sz="0" w:space="0" w:color="auto"/>
          </w:divBdr>
          <w:divsChild>
            <w:div w:id="1848908484">
              <w:marLeft w:val="0"/>
              <w:marRight w:val="0"/>
              <w:marTop w:val="0"/>
              <w:marBottom w:val="0"/>
              <w:divBdr>
                <w:top w:val="none" w:sz="0" w:space="0" w:color="auto"/>
                <w:left w:val="none" w:sz="0" w:space="0" w:color="auto"/>
                <w:bottom w:val="none" w:sz="0" w:space="0" w:color="auto"/>
                <w:right w:val="none" w:sz="0" w:space="0" w:color="auto"/>
              </w:divBdr>
            </w:div>
          </w:divsChild>
        </w:div>
        <w:div w:id="1748645291">
          <w:marLeft w:val="0"/>
          <w:marRight w:val="0"/>
          <w:marTop w:val="0"/>
          <w:marBottom w:val="0"/>
          <w:divBdr>
            <w:top w:val="none" w:sz="0" w:space="0" w:color="auto"/>
            <w:left w:val="none" w:sz="0" w:space="0" w:color="auto"/>
            <w:bottom w:val="none" w:sz="0" w:space="0" w:color="auto"/>
            <w:right w:val="none" w:sz="0" w:space="0" w:color="auto"/>
          </w:divBdr>
          <w:divsChild>
            <w:div w:id="649596141">
              <w:marLeft w:val="0"/>
              <w:marRight w:val="0"/>
              <w:marTop w:val="0"/>
              <w:marBottom w:val="0"/>
              <w:divBdr>
                <w:top w:val="none" w:sz="0" w:space="0" w:color="auto"/>
                <w:left w:val="none" w:sz="0" w:space="0" w:color="auto"/>
                <w:bottom w:val="none" w:sz="0" w:space="0" w:color="auto"/>
                <w:right w:val="none" w:sz="0" w:space="0" w:color="auto"/>
              </w:divBdr>
            </w:div>
          </w:divsChild>
        </w:div>
        <w:div w:id="1990472781">
          <w:marLeft w:val="0"/>
          <w:marRight w:val="0"/>
          <w:marTop w:val="0"/>
          <w:marBottom w:val="0"/>
          <w:divBdr>
            <w:top w:val="none" w:sz="0" w:space="0" w:color="auto"/>
            <w:left w:val="none" w:sz="0" w:space="0" w:color="auto"/>
            <w:bottom w:val="none" w:sz="0" w:space="0" w:color="auto"/>
            <w:right w:val="none" w:sz="0" w:space="0" w:color="auto"/>
          </w:divBdr>
        </w:div>
        <w:div w:id="2006740433">
          <w:marLeft w:val="0"/>
          <w:marRight w:val="0"/>
          <w:marTop w:val="0"/>
          <w:marBottom w:val="0"/>
          <w:divBdr>
            <w:top w:val="none" w:sz="0" w:space="0" w:color="auto"/>
            <w:left w:val="none" w:sz="0" w:space="0" w:color="auto"/>
            <w:bottom w:val="none" w:sz="0" w:space="0" w:color="auto"/>
            <w:right w:val="none" w:sz="0" w:space="0" w:color="auto"/>
          </w:divBdr>
          <w:divsChild>
            <w:div w:id="353308139">
              <w:marLeft w:val="0"/>
              <w:marRight w:val="0"/>
              <w:marTop w:val="0"/>
              <w:marBottom w:val="0"/>
              <w:divBdr>
                <w:top w:val="none" w:sz="0" w:space="0" w:color="auto"/>
                <w:left w:val="none" w:sz="0" w:space="0" w:color="auto"/>
                <w:bottom w:val="none" w:sz="0" w:space="0" w:color="auto"/>
                <w:right w:val="none" w:sz="0" w:space="0" w:color="auto"/>
              </w:divBdr>
            </w:div>
          </w:divsChild>
        </w:div>
        <w:div w:id="2142454019">
          <w:marLeft w:val="0"/>
          <w:marRight w:val="0"/>
          <w:marTop w:val="300"/>
          <w:marBottom w:val="0"/>
          <w:divBdr>
            <w:top w:val="none" w:sz="0" w:space="0" w:color="auto"/>
            <w:left w:val="none" w:sz="0" w:space="0" w:color="auto"/>
            <w:bottom w:val="none" w:sz="0" w:space="0" w:color="auto"/>
            <w:right w:val="none" w:sz="0" w:space="0" w:color="auto"/>
          </w:divBdr>
          <w:divsChild>
            <w:div w:id="1586963135">
              <w:marLeft w:val="0"/>
              <w:marRight w:val="0"/>
              <w:marTop w:val="0"/>
              <w:marBottom w:val="0"/>
              <w:divBdr>
                <w:top w:val="none" w:sz="0" w:space="0" w:color="auto"/>
                <w:left w:val="none" w:sz="0" w:space="0" w:color="auto"/>
                <w:bottom w:val="none" w:sz="0" w:space="0" w:color="auto"/>
                <w:right w:val="none" w:sz="0" w:space="0" w:color="auto"/>
              </w:divBdr>
              <w:divsChild>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8635074">
      <w:bodyDiv w:val="1"/>
      <w:marLeft w:val="0"/>
      <w:marRight w:val="0"/>
      <w:marTop w:val="0"/>
      <w:marBottom w:val="0"/>
      <w:divBdr>
        <w:top w:val="none" w:sz="0" w:space="0" w:color="auto"/>
        <w:left w:val="none" w:sz="0" w:space="0" w:color="auto"/>
        <w:bottom w:val="none" w:sz="0" w:space="0" w:color="auto"/>
        <w:right w:val="none" w:sz="0" w:space="0" w:color="auto"/>
      </w:divBdr>
      <w:divsChild>
        <w:div w:id="444429907">
          <w:marLeft w:val="0"/>
          <w:marRight w:val="0"/>
          <w:marTop w:val="0"/>
          <w:marBottom w:val="0"/>
          <w:divBdr>
            <w:top w:val="none" w:sz="0" w:space="0" w:color="auto"/>
            <w:left w:val="none" w:sz="0" w:space="0" w:color="auto"/>
            <w:bottom w:val="none" w:sz="0" w:space="0" w:color="auto"/>
            <w:right w:val="none" w:sz="0" w:space="0" w:color="auto"/>
          </w:divBdr>
        </w:div>
        <w:div w:id="486214299">
          <w:marLeft w:val="0"/>
          <w:marRight w:val="0"/>
          <w:marTop w:val="0"/>
          <w:marBottom w:val="0"/>
          <w:divBdr>
            <w:top w:val="none" w:sz="0" w:space="0" w:color="auto"/>
            <w:left w:val="none" w:sz="0" w:space="0" w:color="auto"/>
            <w:bottom w:val="none" w:sz="0" w:space="0" w:color="auto"/>
            <w:right w:val="none" w:sz="0" w:space="0" w:color="auto"/>
          </w:divBdr>
          <w:divsChild>
            <w:div w:id="1203133417">
              <w:marLeft w:val="0"/>
              <w:marRight w:val="0"/>
              <w:marTop w:val="0"/>
              <w:marBottom w:val="0"/>
              <w:divBdr>
                <w:top w:val="none" w:sz="0" w:space="0" w:color="auto"/>
                <w:left w:val="none" w:sz="0" w:space="0" w:color="auto"/>
                <w:bottom w:val="none" w:sz="0" w:space="0" w:color="auto"/>
                <w:right w:val="none" w:sz="0" w:space="0" w:color="auto"/>
              </w:divBdr>
            </w:div>
          </w:divsChild>
        </w:div>
        <w:div w:id="789476447">
          <w:marLeft w:val="0"/>
          <w:marRight w:val="0"/>
          <w:marTop w:val="0"/>
          <w:marBottom w:val="0"/>
          <w:divBdr>
            <w:top w:val="none" w:sz="0" w:space="0" w:color="auto"/>
            <w:left w:val="none" w:sz="0" w:space="0" w:color="auto"/>
            <w:bottom w:val="none" w:sz="0" w:space="0" w:color="auto"/>
            <w:right w:val="none" w:sz="0" w:space="0" w:color="auto"/>
          </w:divBdr>
          <w:divsChild>
            <w:div w:id="1574966995">
              <w:marLeft w:val="0"/>
              <w:marRight w:val="0"/>
              <w:marTop w:val="0"/>
              <w:marBottom w:val="0"/>
              <w:divBdr>
                <w:top w:val="none" w:sz="0" w:space="0" w:color="auto"/>
                <w:left w:val="none" w:sz="0" w:space="0" w:color="auto"/>
                <w:bottom w:val="none" w:sz="0" w:space="0" w:color="auto"/>
                <w:right w:val="none" w:sz="0" w:space="0" w:color="auto"/>
              </w:divBdr>
            </w:div>
          </w:divsChild>
        </w:div>
        <w:div w:id="861668294">
          <w:marLeft w:val="0"/>
          <w:marRight w:val="0"/>
          <w:marTop w:val="0"/>
          <w:marBottom w:val="0"/>
          <w:divBdr>
            <w:top w:val="none" w:sz="0" w:space="0" w:color="auto"/>
            <w:left w:val="none" w:sz="0" w:space="0" w:color="auto"/>
            <w:bottom w:val="none" w:sz="0" w:space="0" w:color="auto"/>
            <w:right w:val="none" w:sz="0" w:space="0" w:color="auto"/>
          </w:divBdr>
        </w:div>
        <w:div w:id="1064331780">
          <w:marLeft w:val="0"/>
          <w:marRight w:val="0"/>
          <w:marTop w:val="0"/>
          <w:marBottom w:val="0"/>
          <w:divBdr>
            <w:top w:val="none" w:sz="0" w:space="0" w:color="auto"/>
            <w:left w:val="none" w:sz="0" w:space="0" w:color="auto"/>
            <w:bottom w:val="none" w:sz="0" w:space="0" w:color="auto"/>
            <w:right w:val="none" w:sz="0" w:space="0" w:color="auto"/>
          </w:divBdr>
          <w:divsChild>
            <w:div w:id="2067486421">
              <w:marLeft w:val="0"/>
              <w:marRight w:val="0"/>
              <w:marTop w:val="0"/>
              <w:marBottom w:val="0"/>
              <w:divBdr>
                <w:top w:val="none" w:sz="0" w:space="0" w:color="auto"/>
                <w:left w:val="none" w:sz="0" w:space="0" w:color="auto"/>
                <w:bottom w:val="none" w:sz="0" w:space="0" w:color="auto"/>
                <w:right w:val="none" w:sz="0" w:space="0" w:color="auto"/>
              </w:divBdr>
            </w:div>
          </w:divsChild>
        </w:div>
        <w:div w:id="1095520820">
          <w:marLeft w:val="0"/>
          <w:marRight w:val="0"/>
          <w:marTop w:val="300"/>
          <w:marBottom w:val="0"/>
          <w:divBdr>
            <w:top w:val="none" w:sz="0" w:space="0" w:color="auto"/>
            <w:left w:val="none" w:sz="0" w:space="0" w:color="auto"/>
            <w:bottom w:val="none" w:sz="0" w:space="0" w:color="auto"/>
            <w:right w:val="none" w:sz="0" w:space="0" w:color="auto"/>
          </w:divBdr>
          <w:divsChild>
            <w:div w:id="849948720">
              <w:marLeft w:val="0"/>
              <w:marRight w:val="0"/>
              <w:marTop w:val="0"/>
              <w:marBottom w:val="0"/>
              <w:divBdr>
                <w:top w:val="none" w:sz="0" w:space="0" w:color="auto"/>
                <w:left w:val="none" w:sz="0" w:space="0" w:color="auto"/>
                <w:bottom w:val="none" w:sz="0" w:space="0" w:color="auto"/>
                <w:right w:val="none" w:sz="0" w:space="0" w:color="auto"/>
              </w:divBdr>
              <w:divsChild>
                <w:div w:id="1279988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181124">
          <w:marLeft w:val="0"/>
          <w:marRight w:val="0"/>
          <w:marTop w:val="0"/>
          <w:marBottom w:val="0"/>
          <w:divBdr>
            <w:top w:val="none" w:sz="0" w:space="0" w:color="auto"/>
            <w:left w:val="none" w:sz="0" w:space="0" w:color="auto"/>
            <w:bottom w:val="none" w:sz="0" w:space="0" w:color="auto"/>
            <w:right w:val="none" w:sz="0" w:space="0" w:color="auto"/>
          </w:divBdr>
        </w:div>
        <w:div w:id="1431584791">
          <w:marLeft w:val="0"/>
          <w:marRight w:val="0"/>
          <w:marTop w:val="0"/>
          <w:marBottom w:val="0"/>
          <w:divBdr>
            <w:top w:val="none" w:sz="0" w:space="0" w:color="auto"/>
            <w:left w:val="none" w:sz="0" w:space="0" w:color="auto"/>
            <w:bottom w:val="none" w:sz="0" w:space="0" w:color="auto"/>
            <w:right w:val="none" w:sz="0" w:space="0" w:color="auto"/>
          </w:divBdr>
        </w:div>
        <w:div w:id="1563636918">
          <w:marLeft w:val="0"/>
          <w:marRight w:val="0"/>
          <w:marTop w:val="0"/>
          <w:marBottom w:val="0"/>
          <w:divBdr>
            <w:top w:val="none" w:sz="0" w:space="0" w:color="auto"/>
            <w:left w:val="none" w:sz="0" w:space="0" w:color="auto"/>
            <w:bottom w:val="none" w:sz="0" w:space="0" w:color="auto"/>
            <w:right w:val="none" w:sz="0" w:space="0" w:color="auto"/>
          </w:divBdr>
        </w:div>
        <w:div w:id="1618873086">
          <w:marLeft w:val="0"/>
          <w:marRight w:val="0"/>
          <w:marTop w:val="300"/>
          <w:marBottom w:val="0"/>
          <w:divBdr>
            <w:top w:val="none" w:sz="0" w:space="0" w:color="auto"/>
            <w:left w:val="none" w:sz="0" w:space="0" w:color="auto"/>
            <w:bottom w:val="none" w:sz="0" w:space="0" w:color="auto"/>
            <w:right w:val="none" w:sz="0" w:space="0" w:color="auto"/>
          </w:divBdr>
          <w:divsChild>
            <w:div w:id="179249147">
              <w:marLeft w:val="0"/>
              <w:marRight w:val="0"/>
              <w:marTop w:val="0"/>
              <w:marBottom w:val="0"/>
              <w:divBdr>
                <w:top w:val="none" w:sz="0" w:space="0" w:color="auto"/>
                <w:left w:val="none" w:sz="0" w:space="0" w:color="auto"/>
                <w:bottom w:val="none" w:sz="0" w:space="0" w:color="auto"/>
                <w:right w:val="none" w:sz="0" w:space="0" w:color="auto"/>
              </w:divBdr>
              <w:divsChild>
                <w:div w:id="147602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9572247">
          <w:marLeft w:val="0"/>
          <w:marRight w:val="0"/>
          <w:marTop w:val="0"/>
          <w:marBottom w:val="0"/>
          <w:divBdr>
            <w:top w:val="none" w:sz="0" w:space="0" w:color="auto"/>
            <w:left w:val="none" w:sz="0" w:space="0" w:color="auto"/>
            <w:bottom w:val="none" w:sz="0" w:space="0" w:color="auto"/>
            <w:right w:val="none" w:sz="0" w:space="0" w:color="auto"/>
          </w:divBdr>
          <w:divsChild>
            <w:div w:id="1724131510">
              <w:marLeft w:val="0"/>
              <w:marRight w:val="0"/>
              <w:marTop w:val="0"/>
              <w:marBottom w:val="0"/>
              <w:divBdr>
                <w:top w:val="none" w:sz="0" w:space="0" w:color="auto"/>
                <w:left w:val="none" w:sz="0" w:space="0" w:color="auto"/>
                <w:bottom w:val="none" w:sz="0" w:space="0" w:color="auto"/>
                <w:right w:val="none" w:sz="0" w:space="0" w:color="auto"/>
              </w:divBdr>
            </w:div>
          </w:divsChild>
        </w:div>
        <w:div w:id="1744792025">
          <w:marLeft w:val="0"/>
          <w:marRight w:val="0"/>
          <w:marTop w:val="0"/>
          <w:marBottom w:val="0"/>
          <w:divBdr>
            <w:top w:val="none" w:sz="0" w:space="0" w:color="auto"/>
            <w:left w:val="none" w:sz="0" w:space="0" w:color="auto"/>
            <w:bottom w:val="none" w:sz="0" w:space="0" w:color="auto"/>
            <w:right w:val="none" w:sz="0" w:space="0" w:color="auto"/>
          </w:divBdr>
          <w:divsChild>
            <w:div w:id="341587864">
              <w:marLeft w:val="0"/>
              <w:marRight w:val="0"/>
              <w:marTop w:val="0"/>
              <w:marBottom w:val="0"/>
              <w:divBdr>
                <w:top w:val="none" w:sz="0" w:space="0" w:color="auto"/>
                <w:left w:val="none" w:sz="0" w:space="0" w:color="auto"/>
                <w:bottom w:val="none" w:sz="0" w:space="0" w:color="auto"/>
                <w:right w:val="none" w:sz="0" w:space="0" w:color="auto"/>
              </w:divBdr>
            </w:div>
          </w:divsChild>
        </w:div>
        <w:div w:id="1777141021">
          <w:marLeft w:val="0"/>
          <w:marRight w:val="0"/>
          <w:marTop w:val="300"/>
          <w:marBottom w:val="0"/>
          <w:divBdr>
            <w:top w:val="none" w:sz="0" w:space="0" w:color="auto"/>
            <w:left w:val="none" w:sz="0" w:space="0" w:color="auto"/>
            <w:bottom w:val="none" w:sz="0" w:space="0" w:color="auto"/>
            <w:right w:val="none" w:sz="0" w:space="0" w:color="auto"/>
          </w:divBdr>
          <w:divsChild>
            <w:div w:id="868419113">
              <w:marLeft w:val="0"/>
              <w:marRight w:val="0"/>
              <w:marTop w:val="0"/>
              <w:marBottom w:val="0"/>
              <w:divBdr>
                <w:top w:val="none" w:sz="0" w:space="0" w:color="auto"/>
                <w:left w:val="none" w:sz="0" w:space="0" w:color="auto"/>
                <w:bottom w:val="none" w:sz="0" w:space="0" w:color="auto"/>
                <w:right w:val="none" w:sz="0" w:space="0" w:color="auto"/>
              </w:divBdr>
              <w:divsChild>
                <w:div w:id="118443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954089">
          <w:marLeft w:val="0"/>
          <w:marRight w:val="0"/>
          <w:marTop w:val="0"/>
          <w:marBottom w:val="0"/>
          <w:divBdr>
            <w:top w:val="none" w:sz="0" w:space="0" w:color="auto"/>
            <w:left w:val="none" w:sz="0" w:space="0" w:color="auto"/>
            <w:bottom w:val="none" w:sz="0" w:space="0" w:color="auto"/>
            <w:right w:val="none" w:sz="0" w:space="0" w:color="auto"/>
          </w:divBdr>
        </w:div>
        <w:div w:id="1850825223">
          <w:marLeft w:val="0"/>
          <w:marRight w:val="0"/>
          <w:marTop w:val="0"/>
          <w:marBottom w:val="0"/>
          <w:divBdr>
            <w:top w:val="none" w:sz="0" w:space="0" w:color="auto"/>
            <w:left w:val="none" w:sz="0" w:space="0" w:color="auto"/>
            <w:bottom w:val="none" w:sz="0" w:space="0" w:color="auto"/>
            <w:right w:val="none" w:sz="0" w:space="0" w:color="auto"/>
          </w:divBdr>
          <w:divsChild>
            <w:div w:id="884025646">
              <w:marLeft w:val="0"/>
              <w:marRight w:val="0"/>
              <w:marTop w:val="0"/>
              <w:marBottom w:val="0"/>
              <w:divBdr>
                <w:top w:val="none" w:sz="0" w:space="0" w:color="auto"/>
                <w:left w:val="none" w:sz="0" w:space="0" w:color="auto"/>
                <w:bottom w:val="none" w:sz="0" w:space="0" w:color="auto"/>
                <w:right w:val="none" w:sz="0" w:space="0" w:color="auto"/>
              </w:divBdr>
            </w:div>
          </w:divsChild>
        </w:div>
        <w:div w:id="1956133504">
          <w:marLeft w:val="0"/>
          <w:marRight w:val="0"/>
          <w:marTop w:val="300"/>
          <w:marBottom w:val="0"/>
          <w:divBdr>
            <w:top w:val="none" w:sz="0" w:space="0" w:color="auto"/>
            <w:left w:val="none" w:sz="0" w:space="0" w:color="auto"/>
            <w:bottom w:val="none" w:sz="0" w:space="0" w:color="auto"/>
            <w:right w:val="none" w:sz="0" w:space="0" w:color="auto"/>
          </w:divBdr>
          <w:divsChild>
            <w:div w:id="1512067895">
              <w:marLeft w:val="0"/>
              <w:marRight w:val="0"/>
              <w:marTop w:val="0"/>
              <w:marBottom w:val="0"/>
              <w:divBdr>
                <w:top w:val="none" w:sz="0" w:space="0" w:color="auto"/>
                <w:left w:val="none" w:sz="0" w:space="0" w:color="auto"/>
                <w:bottom w:val="none" w:sz="0" w:space="0" w:color="auto"/>
                <w:right w:val="none" w:sz="0" w:space="0" w:color="auto"/>
              </w:divBdr>
              <w:divsChild>
                <w:div w:id="580676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626795">
          <w:marLeft w:val="0"/>
          <w:marRight w:val="0"/>
          <w:marTop w:val="0"/>
          <w:marBottom w:val="0"/>
          <w:divBdr>
            <w:top w:val="none" w:sz="0" w:space="0" w:color="auto"/>
            <w:left w:val="none" w:sz="0" w:space="0" w:color="auto"/>
            <w:bottom w:val="none" w:sz="0" w:space="0" w:color="auto"/>
            <w:right w:val="none" w:sz="0" w:space="0" w:color="auto"/>
          </w:divBdr>
          <w:divsChild>
            <w:div w:id="1850676068">
              <w:marLeft w:val="0"/>
              <w:marRight w:val="0"/>
              <w:marTop w:val="0"/>
              <w:marBottom w:val="0"/>
              <w:divBdr>
                <w:top w:val="none" w:sz="0" w:space="0" w:color="auto"/>
                <w:left w:val="none" w:sz="0" w:space="0" w:color="auto"/>
                <w:bottom w:val="none" w:sz="0" w:space="0" w:color="auto"/>
                <w:right w:val="none" w:sz="0" w:space="0" w:color="auto"/>
              </w:divBdr>
            </w:div>
          </w:divsChild>
        </w:div>
        <w:div w:id="2034919450">
          <w:marLeft w:val="0"/>
          <w:marRight w:val="0"/>
          <w:marTop w:val="0"/>
          <w:marBottom w:val="0"/>
          <w:divBdr>
            <w:top w:val="none" w:sz="0" w:space="0" w:color="auto"/>
            <w:left w:val="none" w:sz="0" w:space="0" w:color="auto"/>
            <w:bottom w:val="none" w:sz="0" w:space="0" w:color="auto"/>
            <w:right w:val="none" w:sz="0" w:space="0" w:color="auto"/>
          </w:divBdr>
        </w:div>
      </w:divsChild>
    </w:div>
    <w:div w:id="939263862">
      <w:bodyDiv w:val="1"/>
      <w:marLeft w:val="0"/>
      <w:marRight w:val="0"/>
      <w:marTop w:val="0"/>
      <w:marBottom w:val="0"/>
      <w:divBdr>
        <w:top w:val="none" w:sz="0" w:space="0" w:color="auto"/>
        <w:left w:val="none" w:sz="0" w:space="0" w:color="auto"/>
        <w:bottom w:val="none" w:sz="0" w:space="0" w:color="auto"/>
        <w:right w:val="none" w:sz="0" w:space="0" w:color="auto"/>
      </w:divBdr>
      <w:divsChild>
        <w:div w:id="132140673">
          <w:marLeft w:val="0"/>
          <w:marRight w:val="0"/>
          <w:marTop w:val="0"/>
          <w:marBottom w:val="0"/>
          <w:divBdr>
            <w:top w:val="none" w:sz="0" w:space="0" w:color="auto"/>
            <w:left w:val="none" w:sz="0" w:space="0" w:color="auto"/>
            <w:bottom w:val="none" w:sz="0" w:space="0" w:color="auto"/>
            <w:right w:val="none" w:sz="0" w:space="0" w:color="auto"/>
          </w:divBdr>
          <w:divsChild>
            <w:div w:id="1708723027">
              <w:marLeft w:val="0"/>
              <w:marRight w:val="0"/>
              <w:marTop w:val="0"/>
              <w:marBottom w:val="0"/>
              <w:divBdr>
                <w:top w:val="none" w:sz="0" w:space="0" w:color="auto"/>
                <w:left w:val="none" w:sz="0" w:space="0" w:color="auto"/>
                <w:bottom w:val="none" w:sz="0" w:space="0" w:color="auto"/>
                <w:right w:val="none" w:sz="0" w:space="0" w:color="auto"/>
              </w:divBdr>
            </w:div>
          </w:divsChild>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467358625">
          <w:marLeft w:val="0"/>
          <w:marRight w:val="0"/>
          <w:marTop w:val="0"/>
          <w:marBottom w:val="0"/>
          <w:divBdr>
            <w:top w:val="none" w:sz="0" w:space="0" w:color="auto"/>
            <w:left w:val="none" w:sz="0" w:space="0" w:color="auto"/>
            <w:bottom w:val="none" w:sz="0" w:space="0" w:color="auto"/>
            <w:right w:val="none" w:sz="0" w:space="0" w:color="auto"/>
          </w:divBdr>
          <w:divsChild>
            <w:div w:id="991519915">
              <w:marLeft w:val="0"/>
              <w:marRight w:val="0"/>
              <w:marTop w:val="0"/>
              <w:marBottom w:val="0"/>
              <w:divBdr>
                <w:top w:val="none" w:sz="0" w:space="0" w:color="auto"/>
                <w:left w:val="none" w:sz="0" w:space="0" w:color="auto"/>
                <w:bottom w:val="none" w:sz="0" w:space="0" w:color="auto"/>
                <w:right w:val="none" w:sz="0" w:space="0" w:color="auto"/>
              </w:divBdr>
            </w:div>
          </w:divsChild>
        </w:div>
        <w:div w:id="562302443">
          <w:marLeft w:val="0"/>
          <w:marRight w:val="0"/>
          <w:marTop w:val="300"/>
          <w:marBottom w:val="0"/>
          <w:divBdr>
            <w:top w:val="none" w:sz="0" w:space="0" w:color="auto"/>
            <w:left w:val="none" w:sz="0" w:space="0" w:color="auto"/>
            <w:bottom w:val="none" w:sz="0" w:space="0" w:color="auto"/>
            <w:right w:val="none" w:sz="0" w:space="0" w:color="auto"/>
          </w:divBdr>
          <w:divsChild>
            <w:div w:id="1437359185">
              <w:marLeft w:val="0"/>
              <w:marRight w:val="0"/>
              <w:marTop w:val="0"/>
              <w:marBottom w:val="0"/>
              <w:divBdr>
                <w:top w:val="none" w:sz="0" w:space="0" w:color="auto"/>
                <w:left w:val="none" w:sz="0" w:space="0" w:color="auto"/>
                <w:bottom w:val="none" w:sz="0" w:space="0" w:color="auto"/>
                <w:right w:val="none" w:sz="0" w:space="0" w:color="auto"/>
              </w:divBdr>
              <w:divsChild>
                <w:div w:id="1425685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514321">
          <w:marLeft w:val="0"/>
          <w:marRight w:val="0"/>
          <w:marTop w:val="300"/>
          <w:marBottom w:val="0"/>
          <w:divBdr>
            <w:top w:val="none" w:sz="0" w:space="0" w:color="auto"/>
            <w:left w:val="none" w:sz="0" w:space="0" w:color="auto"/>
            <w:bottom w:val="none" w:sz="0" w:space="0" w:color="auto"/>
            <w:right w:val="none" w:sz="0" w:space="0" w:color="auto"/>
          </w:divBdr>
          <w:divsChild>
            <w:div w:id="1448889677">
              <w:marLeft w:val="0"/>
              <w:marRight w:val="0"/>
              <w:marTop w:val="0"/>
              <w:marBottom w:val="0"/>
              <w:divBdr>
                <w:top w:val="none" w:sz="0" w:space="0" w:color="auto"/>
                <w:left w:val="none" w:sz="0" w:space="0" w:color="auto"/>
                <w:bottom w:val="none" w:sz="0" w:space="0" w:color="auto"/>
                <w:right w:val="none" w:sz="0" w:space="0" w:color="auto"/>
              </w:divBdr>
              <w:divsChild>
                <w:div w:id="1198474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654839">
          <w:marLeft w:val="0"/>
          <w:marRight w:val="0"/>
          <w:marTop w:val="0"/>
          <w:marBottom w:val="0"/>
          <w:divBdr>
            <w:top w:val="none" w:sz="0" w:space="0" w:color="auto"/>
            <w:left w:val="none" w:sz="0" w:space="0" w:color="auto"/>
            <w:bottom w:val="none" w:sz="0" w:space="0" w:color="auto"/>
            <w:right w:val="none" w:sz="0" w:space="0" w:color="auto"/>
          </w:divBdr>
        </w:div>
        <w:div w:id="1093013402">
          <w:marLeft w:val="0"/>
          <w:marRight w:val="0"/>
          <w:marTop w:val="0"/>
          <w:marBottom w:val="0"/>
          <w:divBdr>
            <w:top w:val="none" w:sz="0" w:space="0" w:color="auto"/>
            <w:left w:val="none" w:sz="0" w:space="0" w:color="auto"/>
            <w:bottom w:val="none" w:sz="0" w:space="0" w:color="auto"/>
            <w:right w:val="none" w:sz="0" w:space="0" w:color="auto"/>
          </w:divBdr>
        </w:div>
        <w:div w:id="1190027990">
          <w:marLeft w:val="0"/>
          <w:marRight w:val="0"/>
          <w:marTop w:val="0"/>
          <w:marBottom w:val="0"/>
          <w:divBdr>
            <w:top w:val="none" w:sz="0" w:space="0" w:color="auto"/>
            <w:left w:val="none" w:sz="0" w:space="0" w:color="auto"/>
            <w:bottom w:val="none" w:sz="0" w:space="0" w:color="auto"/>
            <w:right w:val="none" w:sz="0" w:space="0" w:color="auto"/>
          </w:divBdr>
          <w:divsChild>
            <w:div w:id="28534499">
              <w:marLeft w:val="0"/>
              <w:marRight w:val="0"/>
              <w:marTop w:val="0"/>
              <w:marBottom w:val="0"/>
              <w:divBdr>
                <w:top w:val="none" w:sz="0" w:space="0" w:color="auto"/>
                <w:left w:val="none" w:sz="0" w:space="0" w:color="auto"/>
                <w:bottom w:val="none" w:sz="0" w:space="0" w:color="auto"/>
                <w:right w:val="none" w:sz="0" w:space="0" w:color="auto"/>
              </w:divBdr>
            </w:div>
          </w:divsChild>
        </w:div>
        <w:div w:id="1376849204">
          <w:marLeft w:val="0"/>
          <w:marRight w:val="0"/>
          <w:marTop w:val="0"/>
          <w:marBottom w:val="0"/>
          <w:divBdr>
            <w:top w:val="none" w:sz="0" w:space="0" w:color="auto"/>
            <w:left w:val="none" w:sz="0" w:space="0" w:color="auto"/>
            <w:bottom w:val="none" w:sz="0" w:space="0" w:color="auto"/>
            <w:right w:val="none" w:sz="0" w:space="0" w:color="auto"/>
          </w:divBdr>
        </w:div>
        <w:div w:id="1508204724">
          <w:marLeft w:val="0"/>
          <w:marRight w:val="0"/>
          <w:marTop w:val="0"/>
          <w:marBottom w:val="0"/>
          <w:divBdr>
            <w:top w:val="none" w:sz="0" w:space="0" w:color="auto"/>
            <w:left w:val="none" w:sz="0" w:space="0" w:color="auto"/>
            <w:bottom w:val="none" w:sz="0" w:space="0" w:color="auto"/>
            <w:right w:val="none" w:sz="0" w:space="0" w:color="auto"/>
          </w:divBdr>
        </w:div>
        <w:div w:id="1570843576">
          <w:marLeft w:val="0"/>
          <w:marRight w:val="0"/>
          <w:marTop w:val="300"/>
          <w:marBottom w:val="0"/>
          <w:divBdr>
            <w:top w:val="none" w:sz="0" w:space="0" w:color="auto"/>
            <w:left w:val="none" w:sz="0" w:space="0" w:color="auto"/>
            <w:bottom w:val="none" w:sz="0" w:space="0" w:color="auto"/>
            <w:right w:val="none" w:sz="0" w:space="0" w:color="auto"/>
          </w:divBdr>
          <w:divsChild>
            <w:div w:id="1261841884">
              <w:marLeft w:val="0"/>
              <w:marRight w:val="0"/>
              <w:marTop w:val="0"/>
              <w:marBottom w:val="0"/>
              <w:divBdr>
                <w:top w:val="none" w:sz="0" w:space="0" w:color="auto"/>
                <w:left w:val="none" w:sz="0" w:space="0" w:color="auto"/>
                <w:bottom w:val="none" w:sz="0" w:space="0" w:color="auto"/>
                <w:right w:val="none" w:sz="0" w:space="0" w:color="auto"/>
              </w:divBdr>
              <w:divsChild>
                <w:div w:id="525101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641300">
          <w:marLeft w:val="0"/>
          <w:marRight w:val="0"/>
          <w:marTop w:val="0"/>
          <w:marBottom w:val="0"/>
          <w:divBdr>
            <w:top w:val="none" w:sz="0" w:space="0" w:color="auto"/>
            <w:left w:val="none" w:sz="0" w:space="0" w:color="auto"/>
            <w:bottom w:val="none" w:sz="0" w:space="0" w:color="auto"/>
            <w:right w:val="none" w:sz="0" w:space="0" w:color="auto"/>
          </w:divBdr>
        </w:div>
        <w:div w:id="1867139455">
          <w:marLeft w:val="0"/>
          <w:marRight w:val="0"/>
          <w:marTop w:val="0"/>
          <w:marBottom w:val="0"/>
          <w:divBdr>
            <w:top w:val="none" w:sz="0" w:space="0" w:color="auto"/>
            <w:left w:val="none" w:sz="0" w:space="0" w:color="auto"/>
            <w:bottom w:val="none" w:sz="0" w:space="0" w:color="auto"/>
            <w:right w:val="none" w:sz="0" w:space="0" w:color="auto"/>
          </w:divBdr>
        </w:div>
        <w:div w:id="1959100163">
          <w:marLeft w:val="0"/>
          <w:marRight w:val="0"/>
          <w:marTop w:val="0"/>
          <w:marBottom w:val="0"/>
          <w:divBdr>
            <w:top w:val="none" w:sz="0" w:space="0" w:color="auto"/>
            <w:left w:val="none" w:sz="0" w:space="0" w:color="auto"/>
            <w:bottom w:val="none" w:sz="0" w:space="0" w:color="auto"/>
            <w:right w:val="none" w:sz="0" w:space="0" w:color="auto"/>
          </w:divBdr>
        </w:div>
        <w:div w:id="2049060582">
          <w:marLeft w:val="0"/>
          <w:marRight w:val="0"/>
          <w:marTop w:val="300"/>
          <w:marBottom w:val="0"/>
          <w:divBdr>
            <w:top w:val="none" w:sz="0" w:space="0" w:color="auto"/>
            <w:left w:val="none" w:sz="0" w:space="0" w:color="auto"/>
            <w:bottom w:val="none" w:sz="0" w:space="0" w:color="auto"/>
            <w:right w:val="none" w:sz="0" w:space="0" w:color="auto"/>
          </w:divBdr>
          <w:divsChild>
            <w:div w:id="1985158246">
              <w:marLeft w:val="0"/>
              <w:marRight w:val="0"/>
              <w:marTop w:val="0"/>
              <w:marBottom w:val="0"/>
              <w:divBdr>
                <w:top w:val="none" w:sz="0" w:space="0" w:color="auto"/>
                <w:left w:val="none" w:sz="0" w:space="0" w:color="auto"/>
                <w:bottom w:val="none" w:sz="0" w:space="0" w:color="auto"/>
                <w:right w:val="none" w:sz="0" w:space="0" w:color="auto"/>
              </w:divBdr>
              <w:divsChild>
                <w:div w:id="1924223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069853">
          <w:marLeft w:val="0"/>
          <w:marRight w:val="0"/>
          <w:marTop w:val="0"/>
          <w:marBottom w:val="0"/>
          <w:divBdr>
            <w:top w:val="none" w:sz="0" w:space="0" w:color="auto"/>
            <w:left w:val="none" w:sz="0" w:space="0" w:color="auto"/>
            <w:bottom w:val="none" w:sz="0" w:space="0" w:color="auto"/>
            <w:right w:val="none" w:sz="0" w:space="0" w:color="auto"/>
          </w:divBdr>
          <w:divsChild>
            <w:div w:id="2085640091">
              <w:marLeft w:val="0"/>
              <w:marRight w:val="0"/>
              <w:marTop w:val="0"/>
              <w:marBottom w:val="0"/>
              <w:divBdr>
                <w:top w:val="none" w:sz="0" w:space="0" w:color="auto"/>
                <w:left w:val="none" w:sz="0" w:space="0" w:color="auto"/>
                <w:bottom w:val="none" w:sz="0" w:space="0" w:color="auto"/>
                <w:right w:val="none" w:sz="0" w:space="0" w:color="auto"/>
              </w:divBdr>
            </w:div>
          </w:divsChild>
        </w:div>
        <w:div w:id="2091997615">
          <w:marLeft w:val="0"/>
          <w:marRight w:val="0"/>
          <w:marTop w:val="0"/>
          <w:marBottom w:val="0"/>
          <w:divBdr>
            <w:top w:val="none" w:sz="0" w:space="0" w:color="auto"/>
            <w:left w:val="none" w:sz="0" w:space="0" w:color="auto"/>
            <w:bottom w:val="none" w:sz="0" w:space="0" w:color="auto"/>
            <w:right w:val="none" w:sz="0" w:space="0" w:color="auto"/>
          </w:divBdr>
          <w:divsChild>
            <w:div w:id="1317029486">
              <w:marLeft w:val="0"/>
              <w:marRight w:val="0"/>
              <w:marTop w:val="0"/>
              <w:marBottom w:val="0"/>
              <w:divBdr>
                <w:top w:val="none" w:sz="0" w:space="0" w:color="auto"/>
                <w:left w:val="none" w:sz="0" w:space="0" w:color="auto"/>
                <w:bottom w:val="none" w:sz="0" w:space="0" w:color="auto"/>
                <w:right w:val="none" w:sz="0" w:space="0" w:color="auto"/>
              </w:divBdr>
            </w:div>
          </w:divsChild>
        </w:div>
        <w:div w:id="2111968273">
          <w:marLeft w:val="0"/>
          <w:marRight w:val="0"/>
          <w:marTop w:val="0"/>
          <w:marBottom w:val="0"/>
          <w:divBdr>
            <w:top w:val="none" w:sz="0" w:space="0" w:color="auto"/>
            <w:left w:val="none" w:sz="0" w:space="0" w:color="auto"/>
            <w:bottom w:val="none" w:sz="0" w:space="0" w:color="auto"/>
            <w:right w:val="none" w:sz="0" w:space="0" w:color="auto"/>
          </w:divBdr>
          <w:divsChild>
            <w:div w:id="55143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988278">
      <w:bodyDiv w:val="1"/>
      <w:marLeft w:val="0"/>
      <w:marRight w:val="0"/>
      <w:marTop w:val="0"/>
      <w:marBottom w:val="0"/>
      <w:divBdr>
        <w:top w:val="none" w:sz="0" w:space="0" w:color="auto"/>
        <w:left w:val="none" w:sz="0" w:space="0" w:color="auto"/>
        <w:bottom w:val="none" w:sz="0" w:space="0" w:color="auto"/>
        <w:right w:val="none" w:sz="0" w:space="0" w:color="auto"/>
      </w:divBdr>
      <w:divsChild>
        <w:div w:id="221063199">
          <w:marLeft w:val="0"/>
          <w:marRight w:val="0"/>
          <w:marTop w:val="0"/>
          <w:marBottom w:val="0"/>
          <w:divBdr>
            <w:top w:val="none" w:sz="0" w:space="0" w:color="auto"/>
            <w:left w:val="none" w:sz="0" w:space="0" w:color="auto"/>
            <w:bottom w:val="none" w:sz="0" w:space="0" w:color="auto"/>
            <w:right w:val="none" w:sz="0" w:space="0" w:color="auto"/>
          </w:divBdr>
          <w:divsChild>
            <w:div w:id="12541455">
              <w:marLeft w:val="0"/>
              <w:marRight w:val="0"/>
              <w:marTop w:val="0"/>
              <w:marBottom w:val="0"/>
              <w:divBdr>
                <w:top w:val="none" w:sz="0" w:space="0" w:color="auto"/>
                <w:left w:val="none" w:sz="0" w:space="0" w:color="auto"/>
                <w:bottom w:val="none" w:sz="0" w:space="0" w:color="auto"/>
                <w:right w:val="none" w:sz="0" w:space="0" w:color="auto"/>
              </w:divBdr>
              <w:divsChild>
                <w:div w:id="1644583128">
                  <w:marLeft w:val="0"/>
                  <w:marRight w:val="0"/>
                  <w:marTop w:val="0"/>
                  <w:marBottom w:val="0"/>
                  <w:divBdr>
                    <w:top w:val="none" w:sz="0" w:space="0" w:color="auto"/>
                    <w:left w:val="none" w:sz="0" w:space="0" w:color="auto"/>
                    <w:bottom w:val="none" w:sz="0" w:space="0" w:color="auto"/>
                    <w:right w:val="none" w:sz="0" w:space="0" w:color="auto"/>
                  </w:divBdr>
                </w:div>
              </w:divsChild>
            </w:div>
            <w:div w:id="805974032">
              <w:marLeft w:val="0"/>
              <w:marRight w:val="0"/>
              <w:marTop w:val="0"/>
              <w:marBottom w:val="0"/>
              <w:divBdr>
                <w:top w:val="none" w:sz="0" w:space="0" w:color="auto"/>
                <w:left w:val="none" w:sz="0" w:space="0" w:color="auto"/>
                <w:bottom w:val="none" w:sz="0" w:space="0" w:color="auto"/>
                <w:right w:val="none" w:sz="0" w:space="0" w:color="auto"/>
              </w:divBdr>
            </w:div>
          </w:divsChild>
        </w:div>
        <w:div w:id="386954854">
          <w:marLeft w:val="0"/>
          <w:marRight w:val="0"/>
          <w:marTop w:val="0"/>
          <w:marBottom w:val="0"/>
          <w:divBdr>
            <w:top w:val="none" w:sz="0" w:space="0" w:color="auto"/>
            <w:left w:val="none" w:sz="0" w:space="0" w:color="auto"/>
            <w:bottom w:val="none" w:sz="0" w:space="0" w:color="auto"/>
            <w:right w:val="none" w:sz="0" w:space="0" w:color="auto"/>
          </w:divBdr>
          <w:divsChild>
            <w:div w:id="40592989">
              <w:marLeft w:val="0"/>
              <w:marRight w:val="0"/>
              <w:marTop w:val="0"/>
              <w:marBottom w:val="0"/>
              <w:divBdr>
                <w:top w:val="none" w:sz="0" w:space="0" w:color="auto"/>
                <w:left w:val="none" w:sz="0" w:space="0" w:color="auto"/>
                <w:bottom w:val="none" w:sz="0" w:space="0" w:color="auto"/>
                <w:right w:val="none" w:sz="0" w:space="0" w:color="auto"/>
              </w:divBdr>
              <w:divsChild>
                <w:div w:id="1806191474">
                  <w:marLeft w:val="0"/>
                  <w:marRight w:val="0"/>
                  <w:marTop w:val="0"/>
                  <w:marBottom w:val="0"/>
                  <w:divBdr>
                    <w:top w:val="none" w:sz="0" w:space="0" w:color="auto"/>
                    <w:left w:val="none" w:sz="0" w:space="0" w:color="auto"/>
                    <w:bottom w:val="none" w:sz="0" w:space="0" w:color="auto"/>
                    <w:right w:val="none" w:sz="0" w:space="0" w:color="auto"/>
                  </w:divBdr>
                </w:div>
              </w:divsChild>
            </w:div>
            <w:div w:id="1086918146">
              <w:marLeft w:val="0"/>
              <w:marRight w:val="0"/>
              <w:marTop w:val="0"/>
              <w:marBottom w:val="0"/>
              <w:divBdr>
                <w:top w:val="none" w:sz="0" w:space="0" w:color="auto"/>
                <w:left w:val="none" w:sz="0" w:space="0" w:color="auto"/>
                <w:bottom w:val="none" w:sz="0" w:space="0" w:color="auto"/>
                <w:right w:val="none" w:sz="0" w:space="0" w:color="auto"/>
              </w:divBdr>
            </w:div>
          </w:divsChild>
        </w:div>
        <w:div w:id="1091900091">
          <w:marLeft w:val="0"/>
          <w:marRight w:val="0"/>
          <w:marTop w:val="300"/>
          <w:marBottom w:val="0"/>
          <w:divBdr>
            <w:top w:val="none" w:sz="0" w:space="0" w:color="auto"/>
            <w:left w:val="none" w:sz="0" w:space="0" w:color="auto"/>
            <w:bottom w:val="none" w:sz="0" w:space="0" w:color="auto"/>
            <w:right w:val="none" w:sz="0" w:space="0" w:color="auto"/>
          </w:divBdr>
          <w:divsChild>
            <w:div w:id="1906911016">
              <w:marLeft w:val="0"/>
              <w:marRight w:val="0"/>
              <w:marTop w:val="0"/>
              <w:marBottom w:val="0"/>
              <w:divBdr>
                <w:top w:val="none" w:sz="0" w:space="0" w:color="auto"/>
                <w:left w:val="none" w:sz="0" w:space="0" w:color="auto"/>
                <w:bottom w:val="none" w:sz="0" w:space="0" w:color="auto"/>
                <w:right w:val="none" w:sz="0" w:space="0" w:color="auto"/>
              </w:divBdr>
              <w:divsChild>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9297394">
          <w:marLeft w:val="0"/>
          <w:marRight w:val="0"/>
          <w:marTop w:val="0"/>
          <w:marBottom w:val="0"/>
          <w:divBdr>
            <w:top w:val="none" w:sz="0" w:space="0" w:color="auto"/>
            <w:left w:val="none" w:sz="0" w:space="0" w:color="auto"/>
            <w:bottom w:val="none" w:sz="0" w:space="0" w:color="auto"/>
            <w:right w:val="none" w:sz="0" w:space="0" w:color="auto"/>
          </w:divBdr>
          <w:divsChild>
            <w:div w:id="1180314510">
              <w:marLeft w:val="0"/>
              <w:marRight w:val="0"/>
              <w:marTop w:val="0"/>
              <w:marBottom w:val="0"/>
              <w:divBdr>
                <w:top w:val="none" w:sz="0" w:space="0" w:color="auto"/>
                <w:left w:val="none" w:sz="0" w:space="0" w:color="auto"/>
                <w:bottom w:val="none" w:sz="0" w:space="0" w:color="auto"/>
                <w:right w:val="none" w:sz="0" w:space="0" w:color="auto"/>
              </w:divBdr>
            </w:div>
            <w:div w:id="2069105219">
              <w:marLeft w:val="0"/>
              <w:marRight w:val="0"/>
              <w:marTop w:val="0"/>
              <w:marBottom w:val="0"/>
              <w:divBdr>
                <w:top w:val="none" w:sz="0" w:space="0" w:color="auto"/>
                <w:left w:val="none" w:sz="0" w:space="0" w:color="auto"/>
                <w:bottom w:val="none" w:sz="0" w:space="0" w:color="auto"/>
                <w:right w:val="none" w:sz="0" w:space="0" w:color="auto"/>
              </w:divBdr>
              <w:divsChild>
                <w:div w:id="193674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749098">
          <w:marLeft w:val="0"/>
          <w:marRight w:val="0"/>
          <w:marTop w:val="0"/>
          <w:marBottom w:val="0"/>
          <w:divBdr>
            <w:top w:val="none" w:sz="0" w:space="0" w:color="auto"/>
            <w:left w:val="none" w:sz="0" w:space="0" w:color="auto"/>
            <w:bottom w:val="none" w:sz="0" w:space="0" w:color="auto"/>
            <w:right w:val="none" w:sz="0" w:space="0" w:color="auto"/>
          </w:divBdr>
          <w:divsChild>
            <w:div w:id="212499250">
              <w:marLeft w:val="0"/>
              <w:marRight w:val="0"/>
              <w:marTop w:val="0"/>
              <w:marBottom w:val="0"/>
              <w:divBdr>
                <w:top w:val="none" w:sz="0" w:space="0" w:color="auto"/>
                <w:left w:val="none" w:sz="0" w:space="0" w:color="auto"/>
                <w:bottom w:val="none" w:sz="0" w:space="0" w:color="auto"/>
                <w:right w:val="none" w:sz="0" w:space="0" w:color="auto"/>
              </w:divBdr>
              <w:divsChild>
                <w:div w:id="1516650000">
                  <w:marLeft w:val="0"/>
                  <w:marRight w:val="0"/>
                  <w:marTop w:val="0"/>
                  <w:marBottom w:val="0"/>
                  <w:divBdr>
                    <w:top w:val="none" w:sz="0" w:space="0" w:color="auto"/>
                    <w:left w:val="none" w:sz="0" w:space="0" w:color="auto"/>
                    <w:bottom w:val="none" w:sz="0" w:space="0" w:color="auto"/>
                    <w:right w:val="none" w:sz="0" w:space="0" w:color="auto"/>
                  </w:divBdr>
                </w:div>
              </w:divsChild>
            </w:div>
            <w:div w:id="1011681646">
              <w:marLeft w:val="0"/>
              <w:marRight w:val="0"/>
              <w:marTop w:val="0"/>
              <w:marBottom w:val="0"/>
              <w:divBdr>
                <w:top w:val="none" w:sz="0" w:space="0" w:color="auto"/>
                <w:left w:val="none" w:sz="0" w:space="0" w:color="auto"/>
                <w:bottom w:val="none" w:sz="0" w:space="0" w:color="auto"/>
                <w:right w:val="none" w:sz="0" w:space="0" w:color="auto"/>
              </w:divBdr>
            </w:div>
          </w:divsChild>
        </w:div>
        <w:div w:id="1759135107">
          <w:marLeft w:val="0"/>
          <w:marRight w:val="0"/>
          <w:marTop w:val="0"/>
          <w:marBottom w:val="0"/>
          <w:divBdr>
            <w:top w:val="none" w:sz="0" w:space="0" w:color="auto"/>
            <w:left w:val="none" w:sz="0" w:space="0" w:color="auto"/>
            <w:bottom w:val="none" w:sz="0" w:space="0" w:color="auto"/>
            <w:right w:val="none" w:sz="0" w:space="0" w:color="auto"/>
          </w:divBdr>
          <w:divsChild>
            <w:div w:id="1100878264">
              <w:marLeft w:val="0"/>
              <w:marRight w:val="0"/>
              <w:marTop w:val="0"/>
              <w:marBottom w:val="0"/>
              <w:divBdr>
                <w:top w:val="none" w:sz="0" w:space="0" w:color="auto"/>
                <w:left w:val="none" w:sz="0" w:space="0" w:color="auto"/>
                <w:bottom w:val="none" w:sz="0" w:space="0" w:color="auto"/>
                <w:right w:val="none" w:sz="0" w:space="0" w:color="auto"/>
              </w:divBdr>
            </w:div>
            <w:div w:id="1912083240">
              <w:marLeft w:val="0"/>
              <w:marRight w:val="0"/>
              <w:marTop w:val="0"/>
              <w:marBottom w:val="0"/>
              <w:divBdr>
                <w:top w:val="none" w:sz="0" w:space="0" w:color="auto"/>
                <w:left w:val="none" w:sz="0" w:space="0" w:color="auto"/>
                <w:bottom w:val="none" w:sz="0" w:space="0" w:color="auto"/>
                <w:right w:val="none" w:sz="0" w:space="0" w:color="auto"/>
              </w:divBdr>
              <w:divsChild>
                <w:div w:id="159065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603191">
          <w:marLeft w:val="0"/>
          <w:marRight w:val="0"/>
          <w:marTop w:val="0"/>
          <w:marBottom w:val="0"/>
          <w:divBdr>
            <w:top w:val="none" w:sz="0" w:space="0" w:color="auto"/>
            <w:left w:val="none" w:sz="0" w:space="0" w:color="auto"/>
            <w:bottom w:val="none" w:sz="0" w:space="0" w:color="auto"/>
            <w:right w:val="none" w:sz="0" w:space="0" w:color="auto"/>
          </w:divBdr>
          <w:divsChild>
            <w:div w:id="20590481">
              <w:marLeft w:val="0"/>
              <w:marRight w:val="0"/>
              <w:marTop w:val="0"/>
              <w:marBottom w:val="0"/>
              <w:divBdr>
                <w:top w:val="none" w:sz="0" w:space="0" w:color="auto"/>
                <w:left w:val="none" w:sz="0" w:space="0" w:color="auto"/>
                <w:bottom w:val="none" w:sz="0" w:space="0" w:color="auto"/>
                <w:right w:val="none" w:sz="0" w:space="0" w:color="auto"/>
              </w:divBdr>
              <w:divsChild>
                <w:div w:id="915675321">
                  <w:marLeft w:val="0"/>
                  <w:marRight w:val="0"/>
                  <w:marTop w:val="0"/>
                  <w:marBottom w:val="0"/>
                  <w:divBdr>
                    <w:top w:val="none" w:sz="0" w:space="0" w:color="auto"/>
                    <w:left w:val="none" w:sz="0" w:space="0" w:color="auto"/>
                    <w:bottom w:val="none" w:sz="0" w:space="0" w:color="auto"/>
                    <w:right w:val="none" w:sz="0" w:space="0" w:color="auto"/>
                  </w:divBdr>
                </w:div>
              </w:divsChild>
            </w:div>
            <w:div w:id="1757628532">
              <w:marLeft w:val="0"/>
              <w:marRight w:val="0"/>
              <w:marTop w:val="0"/>
              <w:marBottom w:val="0"/>
              <w:divBdr>
                <w:top w:val="none" w:sz="0" w:space="0" w:color="auto"/>
                <w:left w:val="none" w:sz="0" w:space="0" w:color="auto"/>
                <w:bottom w:val="none" w:sz="0" w:space="0" w:color="auto"/>
                <w:right w:val="none" w:sz="0" w:space="0" w:color="auto"/>
              </w:divBdr>
            </w:div>
          </w:divsChild>
        </w:div>
        <w:div w:id="1842962538">
          <w:marLeft w:val="0"/>
          <w:marRight w:val="0"/>
          <w:marTop w:val="0"/>
          <w:marBottom w:val="0"/>
          <w:divBdr>
            <w:top w:val="none" w:sz="0" w:space="0" w:color="auto"/>
            <w:left w:val="none" w:sz="0" w:space="0" w:color="auto"/>
            <w:bottom w:val="none" w:sz="0" w:space="0" w:color="auto"/>
            <w:right w:val="none" w:sz="0" w:space="0" w:color="auto"/>
          </w:divBdr>
          <w:divsChild>
            <w:div w:id="931398399">
              <w:marLeft w:val="0"/>
              <w:marRight w:val="0"/>
              <w:marTop w:val="0"/>
              <w:marBottom w:val="0"/>
              <w:divBdr>
                <w:top w:val="none" w:sz="0" w:space="0" w:color="auto"/>
                <w:left w:val="none" w:sz="0" w:space="0" w:color="auto"/>
                <w:bottom w:val="none" w:sz="0" w:space="0" w:color="auto"/>
                <w:right w:val="none" w:sz="0" w:space="0" w:color="auto"/>
              </w:divBdr>
            </w:div>
            <w:div w:id="1895391118">
              <w:marLeft w:val="0"/>
              <w:marRight w:val="0"/>
              <w:marTop w:val="0"/>
              <w:marBottom w:val="0"/>
              <w:divBdr>
                <w:top w:val="none" w:sz="0" w:space="0" w:color="auto"/>
                <w:left w:val="none" w:sz="0" w:space="0" w:color="auto"/>
                <w:bottom w:val="none" w:sz="0" w:space="0" w:color="auto"/>
                <w:right w:val="none" w:sz="0" w:space="0" w:color="auto"/>
              </w:divBdr>
              <w:divsChild>
                <w:div w:id="191046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777375">
          <w:marLeft w:val="0"/>
          <w:marRight w:val="0"/>
          <w:marTop w:val="300"/>
          <w:marBottom w:val="0"/>
          <w:divBdr>
            <w:top w:val="none" w:sz="0" w:space="0" w:color="auto"/>
            <w:left w:val="none" w:sz="0" w:space="0" w:color="auto"/>
            <w:bottom w:val="none" w:sz="0" w:space="0" w:color="auto"/>
            <w:right w:val="none" w:sz="0" w:space="0" w:color="auto"/>
          </w:divBdr>
          <w:divsChild>
            <w:div w:id="468089187">
              <w:marLeft w:val="0"/>
              <w:marRight w:val="0"/>
              <w:marTop w:val="0"/>
              <w:marBottom w:val="0"/>
              <w:divBdr>
                <w:top w:val="none" w:sz="0" w:space="0" w:color="auto"/>
                <w:left w:val="none" w:sz="0" w:space="0" w:color="auto"/>
                <w:bottom w:val="none" w:sz="0" w:space="0" w:color="auto"/>
                <w:right w:val="none" w:sz="0" w:space="0" w:color="auto"/>
              </w:divBdr>
              <w:divsChild>
                <w:div w:id="539559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1717477">
      <w:bodyDiv w:val="1"/>
      <w:marLeft w:val="0"/>
      <w:marRight w:val="0"/>
      <w:marTop w:val="0"/>
      <w:marBottom w:val="0"/>
      <w:divBdr>
        <w:top w:val="none" w:sz="0" w:space="0" w:color="auto"/>
        <w:left w:val="none" w:sz="0" w:space="0" w:color="auto"/>
        <w:bottom w:val="none" w:sz="0" w:space="0" w:color="auto"/>
        <w:right w:val="none" w:sz="0" w:space="0" w:color="auto"/>
      </w:divBdr>
      <w:divsChild>
        <w:div w:id="622345021">
          <w:marLeft w:val="0"/>
          <w:marRight w:val="0"/>
          <w:marTop w:val="300"/>
          <w:marBottom w:val="0"/>
          <w:divBdr>
            <w:top w:val="none" w:sz="0" w:space="0" w:color="auto"/>
            <w:left w:val="none" w:sz="0" w:space="0" w:color="auto"/>
            <w:bottom w:val="none" w:sz="0" w:space="0" w:color="auto"/>
            <w:right w:val="none" w:sz="0" w:space="0" w:color="auto"/>
          </w:divBdr>
          <w:divsChild>
            <w:div w:id="656374420">
              <w:marLeft w:val="0"/>
              <w:marRight w:val="0"/>
              <w:marTop w:val="0"/>
              <w:marBottom w:val="0"/>
              <w:divBdr>
                <w:top w:val="none" w:sz="0" w:space="0" w:color="auto"/>
                <w:left w:val="none" w:sz="0" w:space="0" w:color="auto"/>
                <w:bottom w:val="none" w:sz="0" w:space="0" w:color="auto"/>
                <w:right w:val="none" w:sz="0" w:space="0" w:color="auto"/>
              </w:divBdr>
              <w:divsChild>
                <w:div w:id="189812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711595">
          <w:marLeft w:val="0"/>
          <w:marRight w:val="0"/>
          <w:marTop w:val="300"/>
          <w:marBottom w:val="0"/>
          <w:divBdr>
            <w:top w:val="none" w:sz="0" w:space="0" w:color="auto"/>
            <w:left w:val="none" w:sz="0" w:space="0" w:color="auto"/>
            <w:bottom w:val="none" w:sz="0" w:space="0" w:color="auto"/>
            <w:right w:val="none" w:sz="0" w:space="0" w:color="auto"/>
          </w:divBdr>
          <w:divsChild>
            <w:div w:id="1619753568">
              <w:marLeft w:val="0"/>
              <w:marRight w:val="0"/>
              <w:marTop w:val="0"/>
              <w:marBottom w:val="0"/>
              <w:divBdr>
                <w:top w:val="none" w:sz="0" w:space="0" w:color="auto"/>
                <w:left w:val="none" w:sz="0" w:space="0" w:color="auto"/>
                <w:bottom w:val="none" w:sz="0" w:space="0" w:color="auto"/>
                <w:right w:val="none" w:sz="0" w:space="0" w:color="auto"/>
              </w:divBdr>
              <w:divsChild>
                <w:div w:id="775098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4194625">
      <w:bodyDiv w:val="1"/>
      <w:marLeft w:val="0"/>
      <w:marRight w:val="0"/>
      <w:marTop w:val="0"/>
      <w:marBottom w:val="0"/>
      <w:divBdr>
        <w:top w:val="none" w:sz="0" w:space="0" w:color="auto"/>
        <w:left w:val="none" w:sz="0" w:space="0" w:color="auto"/>
        <w:bottom w:val="none" w:sz="0" w:space="0" w:color="auto"/>
        <w:right w:val="none" w:sz="0" w:space="0" w:color="auto"/>
      </w:divBdr>
      <w:divsChild>
        <w:div w:id="1783065352">
          <w:marLeft w:val="0"/>
          <w:marRight w:val="0"/>
          <w:marTop w:val="0"/>
          <w:marBottom w:val="0"/>
          <w:divBdr>
            <w:top w:val="none" w:sz="0" w:space="0" w:color="auto"/>
            <w:left w:val="none" w:sz="0" w:space="0" w:color="auto"/>
            <w:bottom w:val="none" w:sz="0" w:space="0" w:color="auto"/>
            <w:right w:val="none" w:sz="0" w:space="0" w:color="auto"/>
          </w:divBdr>
          <w:divsChild>
            <w:div w:id="387580624">
              <w:marLeft w:val="0"/>
              <w:marRight w:val="0"/>
              <w:marTop w:val="0"/>
              <w:marBottom w:val="0"/>
              <w:divBdr>
                <w:top w:val="none" w:sz="0" w:space="0" w:color="auto"/>
                <w:left w:val="none" w:sz="0" w:space="0" w:color="auto"/>
                <w:bottom w:val="none" w:sz="0" w:space="0" w:color="auto"/>
                <w:right w:val="none" w:sz="0" w:space="0" w:color="auto"/>
              </w:divBdr>
            </w:div>
          </w:divsChild>
        </w:div>
        <w:div w:id="1208567526">
          <w:marLeft w:val="0"/>
          <w:marRight w:val="0"/>
          <w:marTop w:val="0"/>
          <w:marBottom w:val="0"/>
          <w:divBdr>
            <w:top w:val="none" w:sz="0" w:space="0" w:color="auto"/>
            <w:left w:val="none" w:sz="0" w:space="0" w:color="auto"/>
            <w:bottom w:val="none" w:sz="0" w:space="0" w:color="auto"/>
            <w:right w:val="none" w:sz="0" w:space="0" w:color="auto"/>
          </w:divBdr>
        </w:div>
        <w:div w:id="1375035687">
          <w:marLeft w:val="0"/>
          <w:marRight w:val="0"/>
          <w:marTop w:val="0"/>
          <w:marBottom w:val="0"/>
          <w:divBdr>
            <w:top w:val="none" w:sz="0" w:space="0" w:color="auto"/>
            <w:left w:val="none" w:sz="0" w:space="0" w:color="auto"/>
            <w:bottom w:val="none" w:sz="0" w:space="0" w:color="auto"/>
            <w:right w:val="none" w:sz="0" w:space="0" w:color="auto"/>
          </w:divBdr>
          <w:divsChild>
            <w:div w:id="153842528">
              <w:marLeft w:val="0"/>
              <w:marRight w:val="0"/>
              <w:marTop w:val="0"/>
              <w:marBottom w:val="0"/>
              <w:divBdr>
                <w:top w:val="none" w:sz="0" w:space="0" w:color="auto"/>
                <w:left w:val="none" w:sz="0" w:space="0" w:color="auto"/>
                <w:bottom w:val="none" w:sz="0" w:space="0" w:color="auto"/>
                <w:right w:val="none" w:sz="0" w:space="0" w:color="auto"/>
              </w:divBdr>
            </w:div>
          </w:divsChild>
        </w:div>
        <w:div w:id="1152213367">
          <w:marLeft w:val="0"/>
          <w:marRight w:val="0"/>
          <w:marTop w:val="0"/>
          <w:marBottom w:val="0"/>
          <w:divBdr>
            <w:top w:val="none" w:sz="0" w:space="0" w:color="auto"/>
            <w:left w:val="none" w:sz="0" w:space="0" w:color="auto"/>
            <w:bottom w:val="none" w:sz="0" w:space="0" w:color="auto"/>
            <w:right w:val="none" w:sz="0" w:space="0" w:color="auto"/>
          </w:divBdr>
        </w:div>
        <w:div w:id="895120379">
          <w:marLeft w:val="0"/>
          <w:marRight w:val="0"/>
          <w:marTop w:val="0"/>
          <w:marBottom w:val="0"/>
          <w:divBdr>
            <w:top w:val="none" w:sz="0" w:space="0" w:color="auto"/>
            <w:left w:val="none" w:sz="0" w:space="0" w:color="auto"/>
            <w:bottom w:val="none" w:sz="0" w:space="0" w:color="auto"/>
            <w:right w:val="none" w:sz="0" w:space="0" w:color="auto"/>
          </w:divBdr>
          <w:divsChild>
            <w:div w:id="766271209">
              <w:marLeft w:val="0"/>
              <w:marRight w:val="0"/>
              <w:marTop w:val="0"/>
              <w:marBottom w:val="0"/>
              <w:divBdr>
                <w:top w:val="none" w:sz="0" w:space="0" w:color="auto"/>
                <w:left w:val="none" w:sz="0" w:space="0" w:color="auto"/>
                <w:bottom w:val="none" w:sz="0" w:space="0" w:color="auto"/>
                <w:right w:val="none" w:sz="0" w:space="0" w:color="auto"/>
              </w:divBdr>
            </w:div>
          </w:divsChild>
        </w:div>
        <w:div w:id="213808260">
          <w:marLeft w:val="0"/>
          <w:marRight w:val="0"/>
          <w:marTop w:val="0"/>
          <w:marBottom w:val="0"/>
          <w:divBdr>
            <w:top w:val="none" w:sz="0" w:space="0" w:color="auto"/>
            <w:left w:val="none" w:sz="0" w:space="0" w:color="auto"/>
            <w:bottom w:val="none" w:sz="0" w:space="0" w:color="auto"/>
            <w:right w:val="none" w:sz="0" w:space="0" w:color="auto"/>
          </w:divBdr>
        </w:div>
        <w:div w:id="55591905">
          <w:marLeft w:val="0"/>
          <w:marRight w:val="0"/>
          <w:marTop w:val="0"/>
          <w:marBottom w:val="0"/>
          <w:divBdr>
            <w:top w:val="none" w:sz="0" w:space="0" w:color="auto"/>
            <w:left w:val="none" w:sz="0" w:space="0" w:color="auto"/>
            <w:bottom w:val="none" w:sz="0" w:space="0" w:color="auto"/>
            <w:right w:val="none" w:sz="0" w:space="0" w:color="auto"/>
          </w:divBdr>
          <w:divsChild>
            <w:div w:id="308166851">
              <w:marLeft w:val="0"/>
              <w:marRight w:val="0"/>
              <w:marTop w:val="0"/>
              <w:marBottom w:val="0"/>
              <w:divBdr>
                <w:top w:val="none" w:sz="0" w:space="0" w:color="auto"/>
                <w:left w:val="none" w:sz="0" w:space="0" w:color="auto"/>
                <w:bottom w:val="none" w:sz="0" w:space="0" w:color="auto"/>
                <w:right w:val="none" w:sz="0" w:space="0" w:color="auto"/>
              </w:divBdr>
            </w:div>
          </w:divsChild>
        </w:div>
        <w:div w:id="976303150">
          <w:marLeft w:val="0"/>
          <w:marRight w:val="0"/>
          <w:marTop w:val="0"/>
          <w:marBottom w:val="0"/>
          <w:divBdr>
            <w:top w:val="none" w:sz="0" w:space="0" w:color="auto"/>
            <w:left w:val="none" w:sz="0" w:space="0" w:color="auto"/>
            <w:bottom w:val="none" w:sz="0" w:space="0" w:color="auto"/>
            <w:right w:val="none" w:sz="0" w:space="0" w:color="auto"/>
          </w:divBdr>
        </w:div>
        <w:div w:id="1612933751">
          <w:marLeft w:val="0"/>
          <w:marRight w:val="0"/>
          <w:marTop w:val="0"/>
          <w:marBottom w:val="0"/>
          <w:divBdr>
            <w:top w:val="none" w:sz="0" w:space="0" w:color="auto"/>
            <w:left w:val="none" w:sz="0" w:space="0" w:color="auto"/>
            <w:bottom w:val="none" w:sz="0" w:space="0" w:color="auto"/>
            <w:right w:val="none" w:sz="0" w:space="0" w:color="auto"/>
          </w:divBdr>
          <w:divsChild>
            <w:div w:id="1348099952">
              <w:marLeft w:val="0"/>
              <w:marRight w:val="0"/>
              <w:marTop w:val="0"/>
              <w:marBottom w:val="0"/>
              <w:divBdr>
                <w:top w:val="none" w:sz="0" w:space="0" w:color="auto"/>
                <w:left w:val="none" w:sz="0" w:space="0" w:color="auto"/>
                <w:bottom w:val="none" w:sz="0" w:space="0" w:color="auto"/>
                <w:right w:val="none" w:sz="0" w:space="0" w:color="auto"/>
              </w:divBdr>
            </w:div>
          </w:divsChild>
        </w:div>
        <w:div w:id="2145003596">
          <w:marLeft w:val="0"/>
          <w:marRight w:val="0"/>
          <w:marTop w:val="0"/>
          <w:marBottom w:val="0"/>
          <w:divBdr>
            <w:top w:val="none" w:sz="0" w:space="0" w:color="auto"/>
            <w:left w:val="none" w:sz="0" w:space="0" w:color="auto"/>
            <w:bottom w:val="none" w:sz="0" w:space="0" w:color="auto"/>
            <w:right w:val="none" w:sz="0" w:space="0" w:color="auto"/>
          </w:divBdr>
        </w:div>
        <w:div w:id="1258443527">
          <w:marLeft w:val="0"/>
          <w:marRight w:val="0"/>
          <w:marTop w:val="0"/>
          <w:marBottom w:val="0"/>
          <w:divBdr>
            <w:top w:val="none" w:sz="0" w:space="0" w:color="auto"/>
            <w:left w:val="none" w:sz="0" w:space="0" w:color="auto"/>
            <w:bottom w:val="none" w:sz="0" w:space="0" w:color="auto"/>
            <w:right w:val="none" w:sz="0" w:space="0" w:color="auto"/>
          </w:divBdr>
          <w:divsChild>
            <w:div w:id="1884906148">
              <w:marLeft w:val="0"/>
              <w:marRight w:val="0"/>
              <w:marTop w:val="0"/>
              <w:marBottom w:val="0"/>
              <w:divBdr>
                <w:top w:val="none" w:sz="0" w:space="0" w:color="auto"/>
                <w:left w:val="none" w:sz="0" w:space="0" w:color="auto"/>
                <w:bottom w:val="none" w:sz="0" w:space="0" w:color="auto"/>
                <w:right w:val="none" w:sz="0" w:space="0" w:color="auto"/>
              </w:divBdr>
            </w:div>
          </w:divsChild>
        </w:div>
        <w:div w:id="1634407271">
          <w:marLeft w:val="0"/>
          <w:marRight w:val="0"/>
          <w:marTop w:val="0"/>
          <w:marBottom w:val="0"/>
          <w:divBdr>
            <w:top w:val="none" w:sz="0" w:space="0" w:color="auto"/>
            <w:left w:val="none" w:sz="0" w:space="0" w:color="auto"/>
            <w:bottom w:val="none" w:sz="0" w:space="0" w:color="auto"/>
            <w:right w:val="none" w:sz="0" w:space="0" w:color="auto"/>
          </w:divBdr>
        </w:div>
        <w:div w:id="1713456153">
          <w:marLeft w:val="0"/>
          <w:marRight w:val="0"/>
          <w:marTop w:val="0"/>
          <w:marBottom w:val="0"/>
          <w:divBdr>
            <w:top w:val="none" w:sz="0" w:space="0" w:color="auto"/>
            <w:left w:val="none" w:sz="0" w:space="0" w:color="auto"/>
            <w:bottom w:val="none" w:sz="0" w:space="0" w:color="auto"/>
            <w:right w:val="none" w:sz="0" w:space="0" w:color="auto"/>
          </w:divBdr>
          <w:divsChild>
            <w:div w:id="1594968085">
              <w:marLeft w:val="0"/>
              <w:marRight w:val="0"/>
              <w:marTop w:val="0"/>
              <w:marBottom w:val="0"/>
              <w:divBdr>
                <w:top w:val="none" w:sz="0" w:space="0" w:color="auto"/>
                <w:left w:val="none" w:sz="0" w:space="0" w:color="auto"/>
                <w:bottom w:val="none" w:sz="0" w:space="0" w:color="auto"/>
                <w:right w:val="none" w:sz="0" w:space="0" w:color="auto"/>
              </w:divBdr>
            </w:div>
          </w:divsChild>
        </w:div>
        <w:div w:id="816533043">
          <w:marLeft w:val="0"/>
          <w:marRight w:val="0"/>
          <w:marTop w:val="300"/>
          <w:marBottom w:val="0"/>
          <w:divBdr>
            <w:top w:val="none" w:sz="0" w:space="0" w:color="auto"/>
            <w:left w:val="none" w:sz="0" w:space="0" w:color="auto"/>
            <w:bottom w:val="none" w:sz="0" w:space="0" w:color="auto"/>
            <w:right w:val="none" w:sz="0" w:space="0" w:color="auto"/>
          </w:divBdr>
          <w:divsChild>
            <w:div w:id="820773342">
              <w:marLeft w:val="0"/>
              <w:marRight w:val="0"/>
              <w:marTop w:val="0"/>
              <w:marBottom w:val="0"/>
              <w:divBdr>
                <w:top w:val="none" w:sz="0" w:space="0" w:color="auto"/>
                <w:left w:val="none" w:sz="0" w:space="0" w:color="auto"/>
                <w:bottom w:val="none" w:sz="0" w:space="0" w:color="auto"/>
                <w:right w:val="none" w:sz="0" w:space="0" w:color="auto"/>
              </w:divBdr>
              <w:divsChild>
                <w:div w:id="295375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858317">
          <w:marLeft w:val="0"/>
          <w:marRight w:val="0"/>
          <w:marTop w:val="300"/>
          <w:marBottom w:val="0"/>
          <w:divBdr>
            <w:top w:val="none" w:sz="0" w:space="0" w:color="auto"/>
            <w:left w:val="none" w:sz="0" w:space="0" w:color="auto"/>
            <w:bottom w:val="none" w:sz="0" w:space="0" w:color="auto"/>
            <w:right w:val="none" w:sz="0" w:space="0" w:color="auto"/>
          </w:divBdr>
          <w:divsChild>
            <w:div w:id="2137140174">
              <w:marLeft w:val="0"/>
              <w:marRight w:val="0"/>
              <w:marTop w:val="0"/>
              <w:marBottom w:val="0"/>
              <w:divBdr>
                <w:top w:val="none" w:sz="0" w:space="0" w:color="auto"/>
                <w:left w:val="none" w:sz="0" w:space="0" w:color="auto"/>
                <w:bottom w:val="none" w:sz="0" w:space="0" w:color="auto"/>
                <w:right w:val="none" w:sz="0" w:space="0" w:color="auto"/>
              </w:divBdr>
              <w:divsChild>
                <w:div w:id="749737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0792488">
          <w:marLeft w:val="0"/>
          <w:marRight w:val="0"/>
          <w:marTop w:val="300"/>
          <w:marBottom w:val="0"/>
          <w:divBdr>
            <w:top w:val="none" w:sz="0" w:space="0" w:color="auto"/>
            <w:left w:val="none" w:sz="0" w:space="0" w:color="auto"/>
            <w:bottom w:val="none" w:sz="0" w:space="0" w:color="auto"/>
            <w:right w:val="none" w:sz="0" w:space="0" w:color="auto"/>
          </w:divBdr>
          <w:divsChild>
            <w:div w:id="688067501">
              <w:marLeft w:val="0"/>
              <w:marRight w:val="0"/>
              <w:marTop w:val="0"/>
              <w:marBottom w:val="0"/>
              <w:divBdr>
                <w:top w:val="none" w:sz="0" w:space="0" w:color="auto"/>
                <w:left w:val="none" w:sz="0" w:space="0" w:color="auto"/>
                <w:bottom w:val="none" w:sz="0" w:space="0" w:color="auto"/>
                <w:right w:val="none" w:sz="0" w:space="0" w:color="auto"/>
              </w:divBdr>
              <w:divsChild>
                <w:div w:id="1005866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098745">
          <w:marLeft w:val="0"/>
          <w:marRight w:val="0"/>
          <w:marTop w:val="300"/>
          <w:marBottom w:val="0"/>
          <w:divBdr>
            <w:top w:val="none" w:sz="0" w:space="0" w:color="auto"/>
            <w:left w:val="none" w:sz="0" w:space="0" w:color="auto"/>
            <w:bottom w:val="none" w:sz="0" w:space="0" w:color="auto"/>
            <w:right w:val="none" w:sz="0" w:space="0" w:color="auto"/>
          </w:divBdr>
          <w:divsChild>
            <w:div w:id="1301109365">
              <w:marLeft w:val="0"/>
              <w:marRight w:val="0"/>
              <w:marTop w:val="0"/>
              <w:marBottom w:val="0"/>
              <w:divBdr>
                <w:top w:val="none" w:sz="0" w:space="0" w:color="auto"/>
                <w:left w:val="none" w:sz="0" w:space="0" w:color="auto"/>
                <w:bottom w:val="none" w:sz="0" w:space="0" w:color="auto"/>
                <w:right w:val="none" w:sz="0" w:space="0" w:color="auto"/>
              </w:divBdr>
              <w:divsChild>
                <w:div w:id="1354722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4386451">
      <w:bodyDiv w:val="1"/>
      <w:marLeft w:val="0"/>
      <w:marRight w:val="0"/>
      <w:marTop w:val="0"/>
      <w:marBottom w:val="0"/>
      <w:divBdr>
        <w:top w:val="none" w:sz="0" w:space="0" w:color="auto"/>
        <w:left w:val="none" w:sz="0" w:space="0" w:color="auto"/>
        <w:bottom w:val="none" w:sz="0" w:space="0" w:color="auto"/>
        <w:right w:val="none" w:sz="0" w:space="0" w:color="auto"/>
      </w:divBdr>
      <w:divsChild>
        <w:div w:id="99567844">
          <w:marLeft w:val="0"/>
          <w:marRight w:val="0"/>
          <w:marTop w:val="0"/>
          <w:marBottom w:val="0"/>
          <w:divBdr>
            <w:top w:val="none" w:sz="0" w:space="0" w:color="auto"/>
            <w:left w:val="none" w:sz="0" w:space="0" w:color="auto"/>
            <w:bottom w:val="none" w:sz="0" w:space="0" w:color="auto"/>
            <w:right w:val="none" w:sz="0" w:space="0" w:color="auto"/>
          </w:divBdr>
        </w:div>
        <w:div w:id="326708731">
          <w:marLeft w:val="0"/>
          <w:marRight w:val="0"/>
          <w:marTop w:val="0"/>
          <w:marBottom w:val="0"/>
          <w:divBdr>
            <w:top w:val="none" w:sz="0" w:space="0" w:color="auto"/>
            <w:left w:val="none" w:sz="0" w:space="0" w:color="auto"/>
            <w:bottom w:val="none" w:sz="0" w:space="0" w:color="auto"/>
            <w:right w:val="none" w:sz="0" w:space="0" w:color="auto"/>
          </w:divBdr>
        </w:div>
        <w:div w:id="621763716">
          <w:marLeft w:val="0"/>
          <w:marRight w:val="0"/>
          <w:marTop w:val="0"/>
          <w:marBottom w:val="0"/>
          <w:divBdr>
            <w:top w:val="none" w:sz="0" w:space="0" w:color="auto"/>
            <w:left w:val="none" w:sz="0" w:space="0" w:color="auto"/>
            <w:bottom w:val="none" w:sz="0" w:space="0" w:color="auto"/>
            <w:right w:val="none" w:sz="0" w:space="0" w:color="auto"/>
          </w:divBdr>
          <w:divsChild>
            <w:div w:id="1931960114">
              <w:marLeft w:val="0"/>
              <w:marRight w:val="0"/>
              <w:marTop w:val="0"/>
              <w:marBottom w:val="0"/>
              <w:divBdr>
                <w:top w:val="none" w:sz="0" w:space="0" w:color="auto"/>
                <w:left w:val="none" w:sz="0" w:space="0" w:color="auto"/>
                <w:bottom w:val="none" w:sz="0" w:space="0" w:color="auto"/>
                <w:right w:val="none" w:sz="0" w:space="0" w:color="auto"/>
              </w:divBdr>
            </w:div>
          </w:divsChild>
        </w:div>
        <w:div w:id="657924978">
          <w:marLeft w:val="0"/>
          <w:marRight w:val="0"/>
          <w:marTop w:val="0"/>
          <w:marBottom w:val="0"/>
          <w:divBdr>
            <w:top w:val="none" w:sz="0" w:space="0" w:color="auto"/>
            <w:left w:val="none" w:sz="0" w:space="0" w:color="auto"/>
            <w:bottom w:val="none" w:sz="0" w:space="0" w:color="auto"/>
            <w:right w:val="none" w:sz="0" w:space="0" w:color="auto"/>
          </w:divBdr>
        </w:div>
        <w:div w:id="982273044">
          <w:marLeft w:val="0"/>
          <w:marRight w:val="0"/>
          <w:marTop w:val="300"/>
          <w:marBottom w:val="0"/>
          <w:divBdr>
            <w:top w:val="none" w:sz="0" w:space="0" w:color="auto"/>
            <w:left w:val="none" w:sz="0" w:space="0" w:color="auto"/>
            <w:bottom w:val="none" w:sz="0" w:space="0" w:color="auto"/>
            <w:right w:val="none" w:sz="0" w:space="0" w:color="auto"/>
          </w:divBdr>
          <w:divsChild>
            <w:div w:id="769814180">
              <w:marLeft w:val="0"/>
              <w:marRight w:val="0"/>
              <w:marTop w:val="0"/>
              <w:marBottom w:val="0"/>
              <w:divBdr>
                <w:top w:val="none" w:sz="0" w:space="0" w:color="auto"/>
                <w:left w:val="none" w:sz="0" w:space="0" w:color="auto"/>
                <w:bottom w:val="none" w:sz="0" w:space="0" w:color="auto"/>
                <w:right w:val="none" w:sz="0" w:space="0" w:color="auto"/>
              </w:divBdr>
              <w:divsChild>
                <w:div w:id="909659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112668">
          <w:marLeft w:val="0"/>
          <w:marRight w:val="0"/>
          <w:marTop w:val="300"/>
          <w:marBottom w:val="0"/>
          <w:divBdr>
            <w:top w:val="none" w:sz="0" w:space="0" w:color="auto"/>
            <w:left w:val="none" w:sz="0" w:space="0" w:color="auto"/>
            <w:bottom w:val="none" w:sz="0" w:space="0" w:color="auto"/>
            <w:right w:val="none" w:sz="0" w:space="0" w:color="auto"/>
          </w:divBdr>
          <w:divsChild>
            <w:div w:id="1905481796">
              <w:marLeft w:val="0"/>
              <w:marRight w:val="0"/>
              <w:marTop w:val="0"/>
              <w:marBottom w:val="0"/>
              <w:divBdr>
                <w:top w:val="none" w:sz="0" w:space="0" w:color="auto"/>
                <w:left w:val="none" w:sz="0" w:space="0" w:color="auto"/>
                <w:bottom w:val="none" w:sz="0" w:space="0" w:color="auto"/>
                <w:right w:val="none" w:sz="0" w:space="0" w:color="auto"/>
              </w:divBdr>
              <w:divsChild>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666718">
          <w:marLeft w:val="0"/>
          <w:marRight w:val="0"/>
          <w:marTop w:val="0"/>
          <w:marBottom w:val="0"/>
          <w:divBdr>
            <w:top w:val="none" w:sz="0" w:space="0" w:color="auto"/>
            <w:left w:val="none" w:sz="0" w:space="0" w:color="auto"/>
            <w:bottom w:val="none" w:sz="0" w:space="0" w:color="auto"/>
            <w:right w:val="none" w:sz="0" w:space="0" w:color="auto"/>
          </w:divBdr>
          <w:divsChild>
            <w:div w:id="1851405080">
              <w:marLeft w:val="0"/>
              <w:marRight w:val="0"/>
              <w:marTop w:val="0"/>
              <w:marBottom w:val="0"/>
              <w:divBdr>
                <w:top w:val="none" w:sz="0" w:space="0" w:color="auto"/>
                <w:left w:val="none" w:sz="0" w:space="0" w:color="auto"/>
                <w:bottom w:val="none" w:sz="0" w:space="0" w:color="auto"/>
                <w:right w:val="none" w:sz="0" w:space="0" w:color="auto"/>
              </w:divBdr>
            </w:div>
          </w:divsChild>
        </w:div>
        <w:div w:id="1280455257">
          <w:marLeft w:val="0"/>
          <w:marRight w:val="0"/>
          <w:marTop w:val="0"/>
          <w:marBottom w:val="0"/>
          <w:divBdr>
            <w:top w:val="none" w:sz="0" w:space="0" w:color="auto"/>
            <w:left w:val="none" w:sz="0" w:space="0" w:color="auto"/>
            <w:bottom w:val="none" w:sz="0" w:space="0" w:color="auto"/>
            <w:right w:val="none" w:sz="0" w:space="0" w:color="auto"/>
          </w:divBdr>
          <w:divsChild>
            <w:div w:id="1437407165">
              <w:marLeft w:val="0"/>
              <w:marRight w:val="0"/>
              <w:marTop w:val="0"/>
              <w:marBottom w:val="0"/>
              <w:divBdr>
                <w:top w:val="none" w:sz="0" w:space="0" w:color="auto"/>
                <w:left w:val="none" w:sz="0" w:space="0" w:color="auto"/>
                <w:bottom w:val="none" w:sz="0" w:space="0" w:color="auto"/>
                <w:right w:val="none" w:sz="0" w:space="0" w:color="auto"/>
              </w:divBdr>
            </w:div>
          </w:divsChild>
        </w:div>
        <w:div w:id="1438409957">
          <w:marLeft w:val="0"/>
          <w:marRight w:val="0"/>
          <w:marTop w:val="0"/>
          <w:marBottom w:val="0"/>
          <w:divBdr>
            <w:top w:val="none" w:sz="0" w:space="0" w:color="auto"/>
            <w:left w:val="none" w:sz="0" w:space="0" w:color="auto"/>
            <w:bottom w:val="none" w:sz="0" w:space="0" w:color="auto"/>
            <w:right w:val="none" w:sz="0" w:space="0" w:color="auto"/>
          </w:divBdr>
        </w:div>
        <w:div w:id="1450203658">
          <w:marLeft w:val="0"/>
          <w:marRight w:val="0"/>
          <w:marTop w:val="0"/>
          <w:marBottom w:val="0"/>
          <w:divBdr>
            <w:top w:val="none" w:sz="0" w:space="0" w:color="auto"/>
            <w:left w:val="none" w:sz="0" w:space="0" w:color="auto"/>
            <w:bottom w:val="none" w:sz="0" w:space="0" w:color="auto"/>
            <w:right w:val="none" w:sz="0" w:space="0" w:color="auto"/>
          </w:divBdr>
        </w:div>
        <w:div w:id="1457218886">
          <w:marLeft w:val="0"/>
          <w:marRight w:val="0"/>
          <w:marTop w:val="300"/>
          <w:marBottom w:val="0"/>
          <w:divBdr>
            <w:top w:val="none" w:sz="0" w:space="0" w:color="auto"/>
            <w:left w:val="none" w:sz="0" w:space="0" w:color="auto"/>
            <w:bottom w:val="none" w:sz="0" w:space="0" w:color="auto"/>
            <w:right w:val="none" w:sz="0" w:space="0" w:color="auto"/>
          </w:divBdr>
          <w:divsChild>
            <w:div w:id="947393823">
              <w:marLeft w:val="0"/>
              <w:marRight w:val="0"/>
              <w:marTop w:val="0"/>
              <w:marBottom w:val="0"/>
              <w:divBdr>
                <w:top w:val="none" w:sz="0" w:space="0" w:color="auto"/>
                <w:left w:val="none" w:sz="0" w:space="0" w:color="auto"/>
                <w:bottom w:val="none" w:sz="0" w:space="0" w:color="auto"/>
                <w:right w:val="none" w:sz="0" w:space="0" w:color="auto"/>
              </w:divBdr>
              <w:divsChild>
                <w:div w:id="899710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117365">
          <w:marLeft w:val="0"/>
          <w:marRight w:val="0"/>
          <w:marTop w:val="0"/>
          <w:marBottom w:val="0"/>
          <w:divBdr>
            <w:top w:val="none" w:sz="0" w:space="0" w:color="auto"/>
            <w:left w:val="none" w:sz="0" w:space="0" w:color="auto"/>
            <w:bottom w:val="none" w:sz="0" w:space="0" w:color="auto"/>
            <w:right w:val="none" w:sz="0" w:space="0" w:color="auto"/>
          </w:divBdr>
          <w:divsChild>
            <w:div w:id="90778179">
              <w:marLeft w:val="0"/>
              <w:marRight w:val="0"/>
              <w:marTop w:val="0"/>
              <w:marBottom w:val="0"/>
              <w:divBdr>
                <w:top w:val="none" w:sz="0" w:space="0" w:color="auto"/>
                <w:left w:val="none" w:sz="0" w:space="0" w:color="auto"/>
                <w:bottom w:val="none" w:sz="0" w:space="0" w:color="auto"/>
                <w:right w:val="none" w:sz="0" w:space="0" w:color="auto"/>
              </w:divBdr>
            </w:div>
          </w:divsChild>
        </w:div>
        <w:div w:id="1496846142">
          <w:marLeft w:val="0"/>
          <w:marRight w:val="0"/>
          <w:marTop w:val="0"/>
          <w:marBottom w:val="0"/>
          <w:divBdr>
            <w:top w:val="none" w:sz="0" w:space="0" w:color="auto"/>
            <w:left w:val="none" w:sz="0" w:space="0" w:color="auto"/>
            <w:bottom w:val="none" w:sz="0" w:space="0" w:color="auto"/>
            <w:right w:val="none" w:sz="0" w:space="0" w:color="auto"/>
          </w:divBdr>
        </w:div>
        <w:div w:id="1550796931">
          <w:marLeft w:val="0"/>
          <w:marRight w:val="0"/>
          <w:marTop w:val="0"/>
          <w:marBottom w:val="0"/>
          <w:divBdr>
            <w:top w:val="none" w:sz="0" w:space="0" w:color="auto"/>
            <w:left w:val="none" w:sz="0" w:space="0" w:color="auto"/>
            <w:bottom w:val="none" w:sz="0" w:space="0" w:color="auto"/>
            <w:right w:val="none" w:sz="0" w:space="0" w:color="auto"/>
          </w:divBdr>
        </w:div>
        <w:div w:id="1694380707">
          <w:marLeft w:val="0"/>
          <w:marRight w:val="0"/>
          <w:marTop w:val="300"/>
          <w:marBottom w:val="0"/>
          <w:divBdr>
            <w:top w:val="none" w:sz="0" w:space="0" w:color="auto"/>
            <w:left w:val="none" w:sz="0" w:space="0" w:color="auto"/>
            <w:bottom w:val="none" w:sz="0" w:space="0" w:color="auto"/>
            <w:right w:val="none" w:sz="0" w:space="0" w:color="auto"/>
          </w:divBdr>
          <w:divsChild>
            <w:div w:id="1706951626">
              <w:marLeft w:val="0"/>
              <w:marRight w:val="0"/>
              <w:marTop w:val="0"/>
              <w:marBottom w:val="0"/>
              <w:divBdr>
                <w:top w:val="none" w:sz="0" w:space="0" w:color="auto"/>
                <w:left w:val="none" w:sz="0" w:space="0" w:color="auto"/>
                <w:bottom w:val="none" w:sz="0" w:space="0" w:color="auto"/>
                <w:right w:val="none" w:sz="0" w:space="0" w:color="auto"/>
              </w:divBdr>
              <w:divsChild>
                <w:div w:id="1611157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5059437">
          <w:marLeft w:val="0"/>
          <w:marRight w:val="0"/>
          <w:marTop w:val="0"/>
          <w:marBottom w:val="0"/>
          <w:divBdr>
            <w:top w:val="none" w:sz="0" w:space="0" w:color="auto"/>
            <w:left w:val="none" w:sz="0" w:space="0" w:color="auto"/>
            <w:bottom w:val="none" w:sz="0" w:space="0" w:color="auto"/>
            <w:right w:val="none" w:sz="0" w:space="0" w:color="auto"/>
          </w:divBdr>
          <w:divsChild>
            <w:div w:id="1561288390">
              <w:marLeft w:val="0"/>
              <w:marRight w:val="0"/>
              <w:marTop w:val="0"/>
              <w:marBottom w:val="0"/>
              <w:divBdr>
                <w:top w:val="none" w:sz="0" w:space="0" w:color="auto"/>
                <w:left w:val="none" w:sz="0" w:space="0" w:color="auto"/>
                <w:bottom w:val="none" w:sz="0" w:space="0" w:color="auto"/>
                <w:right w:val="none" w:sz="0" w:space="0" w:color="auto"/>
              </w:divBdr>
            </w:div>
          </w:divsChild>
        </w:div>
        <w:div w:id="2048213393">
          <w:marLeft w:val="0"/>
          <w:marRight w:val="0"/>
          <w:marTop w:val="0"/>
          <w:marBottom w:val="0"/>
          <w:divBdr>
            <w:top w:val="none" w:sz="0" w:space="0" w:color="auto"/>
            <w:left w:val="none" w:sz="0" w:space="0" w:color="auto"/>
            <w:bottom w:val="none" w:sz="0" w:space="0" w:color="auto"/>
            <w:right w:val="none" w:sz="0" w:space="0" w:color="auto"/>
          </w:divBdr>
          <w:divsChild>
            <w:div w:id="1454321680">
              <w:marLeft w:val="0"/>
              <w:marRight w:val="0"/>
              <w:marTop w:val="0"/>
              <w:marBottom w:val="0"/>
              <w:divBdr>
                <w:top w:val="none" w:sz="0" w:space="0" w:color="auto"/>
                <w:left w:val="none" w:sz="0" w:space="0" w:color="auto"/>
                <w:bottom w:val="none" w:sz="0" w:space="0" w:color="auto"/>
                <w:right w:val="none" w:sz="0" w:space="0" w:color="auto"/>
              </w:divBdr>
            </w:div>
          </w:divsChild>
        </w:div>
        <w:div w:id="2065399235">
          <w:marLeft w:val="0"/>
          <w:marRight w:val="0"/>
          <w:marTop w:val="0"/>
          <w:marBottom w:val="0"/>
          <w:divBdr>
            <w:top w:val="none" w:sz="0" w:space="0" w:color="auto"/>
            <w:left w:val="none" w:sz="0" w:space="0" w:color="auto"/>
            <w:bottom w:val="none" w:sz="0" w:space="0" w:color="auto"/>
            <w:right w:val="none" w:sz="0" w:space="0" w:color="auto"/>
          </w:divBdr>
          <w:divsChild>
            <w:div w:id="94977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576119">
      <w:bodyDiv w:val="1"/>
      <w:marLeft w:val="0"/>
      <w:marRight w:val="0"/>
      <w:marTop w:val="0"/>
      <w:marBottom w:val="0"/>
      <w:divBdr>
        <w:top w:val="none" w:sz="0" w:space="0" w:color="auto"/>
        <w:left w:val="none" w:sz="0" w:space="0" w:color="auto"/>
        <w:bottom w:val="none" w:sz="0" w:space="0" w:color="auto"/>
        <w:right w:val="none" w:sz="0" w:space="0" w:color="auto"/>
      </w:divBdr>
      <w:divsChild>
        <w:div w:id="708527253">
          <w:marLeft w:val="0"/>
          <w:marRight w:val="0"/>
          <w:marTop w:val="0"/>
          <w:marBottom w:val="0"/>
          <w:divBdr>
            <w:top w:val="none" w:sz="0" w:space="0" w:color="auto"/>
            <w:left w:val="none" w:sz="0" w:space="0" w:color="auto"/>
            <w:bottom w:val="none" w:sz="0" w:space="0" w:color="auto"/>
            <w:right w:val="none" w:sz="0" w:space="0" w:color="auto"/>
          </w:divBdr>
        </w:div>
        <w:div w:id="689450257">
          <w:marLeft w:val="0"/>
          <w:marRight w:val="0"/>
          <w:marTop w:val="0"/>
          <w:marBottom w:val="0"/>
          <w:divBdr>
            <w:top w:val="none" w:sz="0" w:space="0" w:color="auto"/>
            <w:left w:val="none" w:sz="0" w:space="0" w:color="auto"/>
            <w:bottom w:val="none" w:sz="0" w:space="0" w:color="auto"/>
            <w:right w:val="none" w:sz="0" w:space="0" w:color="auto"/>
          </w:divBdr>
          <w:divsChild>
            <w:div w:id="317729606">
              <w:marLeft w:val="0"/>
              <w:marRight w:val="0"/>
              <w:marTop w:val="0"/>
              <w:marBottom w:val="0"/>
              <w:divBdr>
                <w:top w:val="none" w:sz="0" w:space="0" w:color="auto"/>
                <w:left w:val="none" w:sz="0" w:space="0" w:color="auto"/>
                <w:bottom w:val="none" w:sz="0" w:space="0" w:color="auto"/>
                <w:right w:val="none" w:sz="0" w:space="0" w:color="auto"/>
              </w:divBdr>
            </w:div>
          </w:divsChild>
        </w:div>
        <w:div w:id="190724210">
          <w:marLeft w:val="0"/>
          <w:marRight w:val="0"/>
          <w:marTop w:val="0"/>
          <w:marBottom w:val="0"/>
          <w:divBdr>
            <w:top w:val="none" w:sz="0" w:space="0" w:color="auto"/>
            <w:left w:val="none" w:sz="0" w:space="0" w:color="auto"/>
            <w:bottom w:val="none" w:sz="0" w:space="0" w:color="auto"/>
            <w:right w:val="none" w:sz="0" w:space="0" w:color="auto"/>
          </w:divBdr>
        </w:div>
        <w:div w:id="2047681340">
          <w:marLeft w:val="0"/>
          <w:marRight w:val="0"/>
          <w:marTop w:val="0"/>
          <w:marBottom w:val="0"/>
          <w:divBdr>
            <w:top w:val="none" w:sz="0" w:space="0" w:color="auto"/>
            <w:left w:val="none" w:sz="0" w:space="0" w:color="auto"/>
            <w:bottom w:val="none" w:sz="0" w:space="0" w:color="auto"/>
            <w:right w:val="none" w:sz="0" w:space="0" w:color="auto"/>
          </w:divBdr>
          <w:divsChild>
            <w:div w:id="272789028">
              <w:marLeft w:val="0"/>
              <w:marRight w:val="0"/>
              <w:marTop w:val="0"/>
              <w:marBottom w:val="0"/>
              <w:divBdr>
                <w:top w:val="none" w:sz="0" w:space="0" w:color="auto"/>
                <w:left w:val="none" w:sz="0" w:space="0" w:color="auto"/>
                <w:bottom w:val="none" w:sz="0" w:space="0" w:color="auto"/>
                <w:right w:val="none" w:sz="0" w:space="0" w:color="auto"/>
              </w:divBdr>
            </w:div>
          </w:divsChild>
        </w:div>
        <w:div w:id="1132864173">
          <w:marLeft w:val="0"/>
          <w:marRight w:val="0"/>
          <w:marTop w:val="0"/>
          <w:marBottom w:val="0"/>
          <w:divBdr>
            <w:top w:val="none" w:sz="0" w:space="0" w:color="auto"/>
            <w:left w:val="none" w:sz="0" w:space="0" w:color="auto"/>
            <w:bottom w:val="none" w:sz="0" w:space="0" w:color="auto"/>
            <w:right w:val="none" w:sz="0" w:space="0" w:color="auto"/>
          </w:divBdr>
        </w:div>
        <w:div w:id="894314032">
          <w:marLeft w:val="0"/>
          <w:marRight w:val="0"/>
          <w:marTop w:val="0"/>
          <w:marBottom w:val="0"/>
          <w:divBdr>
            <w:top w:val="none" w:sz="0" w:space="0" w:color="auto"/>
            <w:left w:val="none" w:sz="0" w:space="0" w:color="auto"/>
            <w:bottom w:val="none" w:sz="0" w:space="0" w:color="auto"/>
            <w:right w:val="none" w:sz="0" w:space="0" w:color="auto"/>
          </w:divBdr>
          <w:divsChild>
            <w:div w:id="1559248661">
              <w:marLeft w:val="0"/>
              <w:marRight w:val="0"/>
              <w:marTop w:val="0"/>
              <w:marBottom w:val="0"/>
              <w:divBdr>
                <w:top w:val="none" w:sz="0" w:space="0" w:color="auto"/>
                <w:left w:val="none" w:sz="0" w:space="0" w:color="auto"/>
                <w:bottom w:val="none" w:sz="0" w:space="0" w:color="auto"/>
                <w:right w:val="none" w:sz="0" w:space="0" w:color="auto"/>
              </w:divBdr>
            </w:div>
          </w:divsChild>
        </w:div>
        <w:div w:id="612445608">
          <w:marLeft w:val="0"/>
          <w:marRight w:val="0"/>
          <w:marTop w:val="0"/>
          <w:marBottom w:val="0"/>
          <w:divBdr>
            <w:top w:val="none" w:sz="0" w:space="0" w:color="auto"/>
            <w:left w:val="none" w:sz="0" w:space="0" w:color="auto"/>
            <w:bottom w:val="none" w:sz="0" w:space="0" w:color="auto"/>
            <w:right w:val="none" w:sz="0" w:space="0" w:color="auto"/>
          </w:divBdr>
        </w:div>
        <w:div w:id="539900764">
          <w:marLeft w:val="0"/>
          <w:marRight w:val="0"/>
          <w:marTop w:val="0"/>
          <w:marBottom w:val="0"/>
          <w:divBdr>
            <w:top w:val="none" w:sz="0" w:space="0" w:color="auto"/>
            <w:left w:val="none" w:sz="0" w:space="0" w:color="auto"/>
            <w:bottom w:val="none" w:sz="0" w:space="0" w:color="auto"/>
            <w:right w:val="none" w:sz="0" w:space="0" w:color="auto"/>
          </w:divBdr>
          <w:divsChild>
            <w:div w:id="254436640">
              <w:marLeft w:val="0"/>
              <w:marRight w:val="0"/>
              <w:marTop w:val="0"/>
              <w:marBottom w:val="0"/>
              <w:divBdr>
                <w:top w:val="none" w:sz="0" w:space="0" w:color="auto"/>
                <w:left w:val="none" w:sz="0" w:space="0" w:color="auto"/>
                <w:bottom w:val="none" w:sz="0" w:space="0" w:color="auto"/>
                <w:right w:val="none" w:sz="0" w:space="0" w:color="auto"/>
              </w:divBdr>
            </w:div>
          </w:divsChild>
        </w:div>
        <w:div w:id="1161896467">
          <w:marLeft w:val="0"/>
          <w:marRight w:val="0"/>
          <w:marTop w:val="0"/>
          <w:marBottom w:val="0"/>
          <w:divBdr>
            <w:top w:val="none" w:sz="0" w:space="0" w:color="auto"/>
            <w:left w:val="none" w:sz="0" w:space="0" w:color="auto"/>
            <w:bottom w:val="none" w:sz="0" w:space="0" w:color="auto"/>
            <w:right w:val="none" w:sz="0" w:space="0" w:color="auto"/>
          </w:divBdr>
        </w:div>
        <w:div w:id="1027486459">
          <w:marLeft w:val="0"/>
          <w:marRight w:val="0"/>
          <w:marTop w:val="0"/>
          <w:marBottom w:val="0"/>
          <w:divBdr>
            <w:top w:val="none" w:sz="0" w:space="0" w:color="auto"/>
            <w:left w:val="none" w:sz="0" w:space="0" w:color="auto"/>
            <w:bottom w:val="none" w:sz="0" w:space="0" w:color="auto"/>
            <w:right w:val="none" w:sz="0" w:space="0" w:color="auto"/>
          </w:divBdr>
          <w:divsChild>
            <w:div w:id="1435130875">
              <w:marLeft w:val="0"/>
              <w:marRight w:val="0"/>
              <w:marTop w:val="0"/>
              <w:marBottom w:val="0"/>
              <w:divBdr>
                <w:top w:val="none" w:sz="0" w:space="0" w:color="auto"/>
                <w:left w:val="none" w:sz="0" w:space="0" w:color="auto"/>
                <w:bottom w:val="none" w:sz="0" w:space="0" w:color="auto"/>
                <w:right w:val="none" w:sz="0" w:space="0" w:color="auto"/>
              </w:divBdr>
            </w:div>
          </w:divsChild>
        </w:div>
        <w:div w:id="1693720546">
          <w:marLeft w:val="0"/>
          <w:marRight w:val="0"/>
          <w:marTop w:val="0"/>
          <w:marBottom w:val="0"/>
          <w:divBdr>
            <w:top w:val="none" w:sz="0" w:space="0" w:color="auto"/>
            <w:left w:val="none" w:sz="0" w:space="0" w:color="auto"/>
            <w:bottom w:val="none" w:sz="0" w:space="0" w:color="auto"/>
            <w:right w:val="none" w:sz="0" w:space="0" w:color="auto"/>
          </w:divBdr>
        </w:div>
        <w:div w:id="2133279789">
          <w:marLeft w:val="0"/>
          <w:marRight w:val="0"/>
          <w:marTop w:val="0"/>
          <w:marBottom w:val="0"/>
          <w:divBdr>
            <w:top w:val="none" w:sz="0" w:space="0" w:color="auto"/>
            <w:left w:val="none" w:sz="0" w:space="0" w:color="auto"/>
            <w:bottom w:val="none" w:sz="0" w:space="0" w:color="auto"/>
            <w:right w:val="none" w:sz="0" w:space="0" w:color="auto"/>
          </w:divBdr>
          <w:divsChild>
            <w:div w:id="765806937">
              <w:marLeft w:val="0"/>
              <w:marRight w:val="0"/>
              <w:marTop w:val="0"/>
              <w:marBottom w:val="0"/>
              <w:divBdr>
                <w:top w:val="none" w:sz="0" w:space="0" w:color="auto"/>
                <w:left w:val="none" w:sz="0" w:space="0" w:color="auto"/>
                <w:bottom w:val="none" w:sz="0" w:space="0" w:color="auto"/>
                <w:right w:val="none" w:sz="0" w:space="0" w:color="auto"/>
              </w:divBdr>
            </w:div>
          </w:divsChild>
        </w:div>
        <w:div w:id="183441408">
          <w:marLeft w:val="0"/>
          <w:marRight w:val="0"/>
          <w:marTop w:val="0"/>
          <w:marBottom w:val="0"/>
          <w:divBdr>
            <w:top w:val="none" w:sz="0" w:space="0" w:color="auto"/>
            <w:left w:val="none" w:sz="0" w:space="0" w:color="auto"/>
            <w:bottom w:val="none" w:sz="0" w:space="0" w:color="auto"/>
            <w:right w:val="none" w:sz="0" w:space="0" w:color="auto"/>
          </w:divBdr>
        </w:div>
        <w:div w:id="89812222">
          <w:marLeft w:val="0"/>
          <w:marRight w:val="0"/>
          <w:marTop w:val="0"/>
          <w:marBottom w:val="0"/>
          <w:divBdr>
            <w:top w:val="none" w:sz="0" w:space="0" w:color="auto"/>
            <w:left w:val="none" w:sz="0" w:space="0" w:color="auto"/>
            <w:bottom w:val="none" w:sz="0" w:space="0" w:color="auto"/>
            <w:right w:val="none" w:sz="0" w:space="0" w:color="auto"/>
          </w:divBdr>
          <w:divsChild>
            <w:div w:id="917399663">
              <w:marLeft w:val="0"/>
              <w:marRight w:val="0"/>
              <w:marTop w:val="0"/>
              <w:marBottom w:val="0"/>
              <w:divBdr>
                <w:top w:val="none" w:sz="0" w:space="0" w:color="auto"/>
                <w:left w:val="none" w:sz="0" w:space="0" w:color="auto"/>
                <w:bottom w:val="none" w:sz="0" w:space="0" w:color="auto"/>
                <w:right w:val="none" w:sz="0" w:space="0" w:color="auto"/>
              </w:divBdr>
            </w:div>
          </w:divsChild>
        </w:div>
        <w:div w:id="1539464848">
          <w:marLeft w:val="0"/>
          <w:marRight w:val="0"/>
          <w:marTop w:val="300"/>
          <w:marBottom w:val="0"/>
          <w:divBdr>
            <w:top w:val="none" w:sz="0" w:space="0" w:color="auto"/>
            <w:left w:val="none" w:sz="0" w:space="0" w:color="auto"/>
            <w:bottom w:val="none" w:sz="0" w:space="0" w:color="auto"/>
            <w:right w:val="none" w:sz="0" w:space="0" w:color="auto"/>
          </w:divBdr>
          <w:divsChild>
            <w:div w:id="413816400">
              <w:marLeft w:val="0"/>
              <w:marRight w:val="0"/>
              <w:marTop w:val="0"/>
              <w:marBottom w:val="0"/>
              <w:divBdr>
                <w:top w:val="none" w:sz="0" w:space="0" w:color="auto"/>
                <w:left w:val="none" w:sz="0" w:space="0" w:color="auto"/>
                <w:bottom w:val="none" w:sz="0" w:space="0" w:color="auto"/>
                <w:right w:val="none" w:sz="0" w:space="0" w:color="auto"/>
              </w:divBdr>
              <w:divsChild>
                <w:div w:id="1912228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337198">
          <w:marLeft w:val="0"/>
          <w:marRight w:val="0"/>
          <w:marTop w:val="300"/>
          <w:marBottom w:val="0"/>
          <w:divBdr>
            <w:top w:val="none" w:sz="0" w:space="0" w:color="auto"/>
            <w:left w:val="none" w:sz="0" w:space="0" w:color="auto"/>
            <w:bottom w:val="none" w:sz="0" w:space="0" w:color="auto"/>
            <w:right w:val="none" w:sz="0" w:space="0" w:color="auto"/>
          </w:divBdr>
          <w:divsChild>
            <w:div w:id="969870501">
              <w:marLeft w:val="0"/>
              <w:marRight w:val="0"/>
              <w:marTop w:val="0"/>
              <w:marBottom w:val="0"/>
              <w:divBdr>
                <w:top w:val="none" w:sz="0" w:space="0" w:color="auto"/>
                <w:left w:val="none" w:sz="0" w:space="0" w:color="auto"/>
                <w:bottom w:val="none" w:sz="0" w:space="0" w:color="auto"/>
                <w:right w:val="none" w:sz="0" w:space="0" w:color="auto"/>
              </w:divBdr>
              <w:divsChild>
                <w:div w:id="1443921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7425155">
          <w:marLeft w:val="0"/>
          <w:marRight w:val="0"/>
          <w:marTop w:val="300"/>
          <w:marBottom w:val="0"/>
          <w:divBdr>
            <w:top w:val="none" w:sz="0" w:space="0" w:color="auto"/>
            <w:left w:val="none" w:sz="0" w:space="0" w:color="auto"/>
            <w:bottom w:val="none" w:sz="0" w:space="0" w:color="auto"/>
            <w:right w:val="none" w:sz="0" w:space="0" w:color="auto"/>
          </w:divBdr>
          <w:divsChild>
            <w:div w:id="1576622318">
              <w:marLeft w:val="0"/>
              <w:marRight w:val="0"/>
              <w:marTop w:val="0"/>
              <w:marBottom w:val="0"/>
              <w:divBdr>
                <w:top w:val="none" w:sz="0" w:space="0" w:color="auto"/>
                <w:left w:val="none" w:sz="0" w:space="0" w:color="auto"/>
                <w:bottom w:val="none" w:sz="0" w:space="0" w:color="auto"/>
                <w:right w:val="none" w:sz="0" w:space="0" w:color="auto"/>
              </w:divBdr>
              <w:divsChild>
                <w:div w:id="1877813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3007044">
          <w:marLeft w:val="0"/>
          <w:marRight w:val="0"/>
          <w:marTop w:val="300"/>
          <w:marBottom w:val="0"/>
          <w:divBdr>
            <w:top w:val="none" w:sz="0" w:space="0" w:color="auto"/>
            <w:left w:val="none" w:sz="0" w:space="0" w:color="auto"/>
            <w:bottom w:val="none" w:sz="0" w:space="0" w:color="auto"/>
            <w:right w:val="none" w:sz="0" w:space="0" w:color="auto"/>
          </w:divBdr>
          <w:divsChild>
            <w:div w:id="481967451">
              <w:marLeft w:val="0"/>
              <w:marRight w:val="0"/>
              <w:marTop w:val="0"/>
              <w:marBottom w:val="0"/>
              <w:divBdr>
                <w:top w:val="none" w:sz="0" w:space="0" w:color="auto"/>
                <w:left w:val="none" w:sz="0" w:space="0" w:color="auto"/>
                <w:bottom w:val="none" w:sz="0" w:space="0" w:color="auto"/>
                <w:right w:val="none" w:sz="0" w:space="0" w:color="auto"/>
              </w:divBdr>
              <w:divsChild>
                <w:div w:id="1376000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5312409">
      <w:bodyDiv w:val="1"/>
      <w:marLeft w:val="0"/>
      <w:marRight w:val="0"/>
      <w:marTop w:val="0"/>
      <w:marBottom w:val="0"/>
      <w:divBdr>
        <w:top w:val="none" w:sz="0" w:space="0" w:color="auto"/>
        <w:left w:val="none" w:sz="0" w:space="0" w:color="auto"/>
        <w:bottom w:val="none" w:sz="0" w:space="0" w:color="auto"/>
        <w:right w:val="none" w:sz="0" w:space="0" w:color="auto"/>
      </w:divBdr>
      <w:divsChild>
        <w:div w:id="1558929441">
          <w:marLeft w:val="0"/>
          <w:marRight w:val="0"/>
          <w:marTop w:val="0"/>
          <w:marBottom w:val="0"/>
          <w:divBdr>
            <w:top w:val="none" w:sz="0" w:space="0" w:color="auto"/>
            <w:left w:val="none" w:sz="0" w:space="0" w:color="auto"/>
            <w:bottom w:val="none" w:sz="0" w:space="0" w:color="auto"/>
            <w:right w:val="none" w:sz="0" w:space="0" w:color="auto"/>
          </w:divBdr>
        </w:div>
        <w:div w:id="1532912509">
          <w:marLeft w:val="0"/>
          <w:marRight w:val="0"/>
          <w:marTop w:val="0"/>
          <w:marBottom w:val="0"/>
          <w:divBdr>
            <w:top w:val="none" w:sz="0" w:space="0" w:color="auto"/>
            <w:left w:val="none" w:sz="0" w:space="0" w:color="auto"/>
            <w:bottom w:val="none" w:sz="0" w:space="0" w:color="auto"/>
            <w:right w:val="none" w:sz="0" w:space="0" w:color="auto"/>
          </w:divBdr>
          <w:divsChild>
            <w:div w:id="75251388">
              <w:marLeft w:val="0"/>
              <w:marRight w:val="0"/>
              <w:marTop w:val="0"/>
              <w:marBottom w:val="0"/>
              <w:divBdr>
                <w:top w:val="none" w:sz="0" w:space="0" w:color="auto"/>
                <w:left w:val="none" w:sz="0" w:space="0" w:color="auto"/>
                <w:bottom w:val="none" w:sz="0" w:space="0" w:color="auto"/>
                <w:right w:val="none" w:sz="0" w:space="0" w:color="auto"/>
              </w:divBdr>
            </w:div>
          </w:divsChild>
        </w:div>
        <w:div w:id="1655375302">
          <w:marLeft w:val="0"/>
          <w:marRight w:val="0"/>
          <w:marTop w:val="0"/>
          <w:marBottom w:val="0"/>
          <w:divBdr>
            <w:top w:val="none" w:sz="0" w:space="0" w:color="auto"/>
            <w:left w:val="none" w:sz="0" w:space="0" w:color="auto"/>
            <w:bottom w:val="none" w:sz="0" w:space="0" w:color="auto"/>
            <w:right w:val="none" w:sz="0" w:space="0" w:color="auto"/>
          </w:divBdr>
        </w:div>
        <w:div w:id="540245650">
          <w:marLeft w:val="0"/>
          <w:marRight w:val="0"/>
          <w:marTop w:val="0"/>
          <w:marBottom w:val="0"/>
          <w:divBdr>
            <w:top w:val="none" w:sz="0" w:space="0" w:color="auto"/>
            <w:left w:val="none" w:sz="0" w:space="0" w:color="auto"/>
            <w:bottom w:val="none" w:sz="0" w:space="0" w:color="auto"/>
            <w:right w:val="none" w:sz="0" w:space="0" w:color="auto"/>
          </w:divBdr>
          <w:divsChild>
            <w:div w:id="320356631">
              <w:marLeft w:val="0"/>
              <w:marRight w:val="0"/>
              <w:marTop w:val="0"/>
              <w:marBottom w:val="0"/>
              <w:divBdr>
                <w:top w:val="none" w:sz="0" w:space="0" w:color="auto"/>
                <w:left w:val="none" w:sz="0" w:space="0" w:color="auto"/>
                <w:bottom w:val="none" w:sz="0" w:space="0" w:color="auto"/>
                <w:right w:val="none" w:sz="0" w:space="0" w:color="auto"/>
              </w:divBdr>
            </w:div>
          </w:divsChild>
        </w:div>
        <w:div w:id="1507282539">
          <w:marLeft w:val="0"/>
          <w:marRight w:val="0"/>
          <w:marTop w:val="0"/>
          <w:marBottom w:val="0"/>
          <w:divBdr>
            <w:top w:val="none" w:sz="0" w:space="0" w:color="auto"/>
            <w:left w:val="none" w:sz="0" w:space="0" w:color="auto"/>
            <w:bottom w:val="none" w:sz="0" w:space="0" w:color="auto"/>
            <w:right w:val="none" w:sz="0" w:space="0" w:color="auto"/>
          </w:divBdr>
        </w:div>
        <w:div w:id="1699618608">
          <w:marLeft w:val="0"/>
          <w:marRight w:val="0"/>
          <w:marTop w:val="0"/>
          <w:marBottom w:val="0"/>
          <w:divBdr>
            <w:top w:val="none" w:sz="0" w:space="0" w:color="auto"/>
            <w:left w:val="none" w:sz="0" w:space="0" w:color="auto"/>
            <w:bottom w:val="none" w:sz="0" w:space="0" w:color="auto"/>
            <w:right w:val="none" w:sz="0" w:space="0" w:color="auto"/>
          </w:divBdr>
          <w:divsChild>
            <w:div w:id="2023241130">
              <w:marLeft w:val="0"/>
              <w:marRight w:val="0"/>
              <w:marTop w:val="0"/>
              <w:marBottom w:val="0"/>
              <w:divBdr>
                <w:top w:val="none" w:sz="0" w:space="0" w:color="auto"/>
                <w:left w:val="none" w:sz="0" w:space="0" w:color="auto"/>
                <w:bottom w:val="none" w:sz="0" w:space="0" w:color="auto"/>
                <w:right w:val="none" w:sz="0" w:space="0" w:color="auto"/>
              </w:divBdr>
            </w:div>
          </w:divsChild>
        </w:div>
        <w:div w:id="1939874587">
          <w:marLeft w:val="0"/>
          <w:marRight w:val="0"/>
          <w:marTop w:val="0"/>
          <w:marBottom w:val="0"/>
          <w:divBdr>
            <w:top w:val="none" w:sz="0" w:space="0" w:color="auto"/>
            <w:left w:val="none" w:sz="0" w:space="0" w:color="auto"/>
            <w:bottom w:val="none" w:sz="0" w:space="0" w:color="auto"/>
            <w:right w:val="none" w:sz="0" w:space="0" w:color="auto"/>
          </w:divBdr>
        </w:div>
        <w:div w:id="1423602483">
          <w:marLeft w:val="0"/>
          <w:marRight w:val="0"/>
          <w:marTop w:val="0"/>
          <w:marBottom w:val="0"/>
          <w:divBdr>
            <w:top w:val="none" w:sz="0" w:space="0" w:color="auto"/>
            <w:left w:val="none" w:sz="0" w:space="0" w:color="auto"/>
            <w:bottom w:val="none" w:sz="0" w:space="0" w:color="auto"/>
            <w:right w:val="none" w:sz="0" w:space="0" w:color="auto"/>
          </w:divBdr>
          <w:divsChild>
            <w:div w:id="1540052820">
              <w:marLeft w:val="0"/>
              <w:marRight w:val="0"/>
              <w:marTop w:val="0"/>
              <w:marBottom w:val="0"/>
              <w:divBdr>
                <w:top w:val="none" w:sz="0" w:space="0" w:color="auto"/>
                <w:left w:val="none" w:sz="0" w:space="0" w:color="auto"/>
                <w:bottom w:val="none" w:sz="0" w:space="0" w:color="auto"/>
                <w:right w:val="none" w:sz="0" w:space="0" w:color="auto"/>
              </w:divBdr>
            </w:div>
          </w:divsChild>
        </w:div>
        <w:div w:id="228929030">
          <w:marLeft w:val="0"/>
          <w:marRight w:val="0"/>
          <w:marTop w:val="0"/>
          <w:marBottom w:val="0"/>
          <w:divBdr>
            <w:top w:val="none" w:sz="0" w:space="0" w:color="auto"/>
            <w:left w:val="none" w:sz="0" w:space="0" w:color="auto"/>
            <w:bottom w:val="none" w:sz="0" w:space="0" w:color="auto"/>
            <w:right w:val="none" w:sz="0" w:space="0" w:color="auto"/>
          </w:divBdr>
        </w:div>
        <w:div w:id="580869528">
          <w:marLeft w:val="0"/>
          <w:marRight w:val="0"/>
          <w:marTop w:val="0"/>
          <w:marBottom w:val="0"/>
          <w:divBdr>
            <w:top w:val="none" w:sz="0" w:space="0" w:color="auto"/>
            <w:left w:val="none" w:sz="0" w:space="0" w:color="auto"/>
            <w:bottom w:val="none" w:sz="0" w:space="0" w:color="auto"/>
            <w:right w:val="none" w:sz="0" w:space="0" w:color="auto"/>
          </w:divBdr>
          <w:divsChild>
            <w:div w:id="827793488">
              <w:marLeft w:val="0"/>
              <w:marRight w:val="0"/>
              <w:marTop w:val="0"/>
              <w:marBottom w:val="0"/>
              <w:divBdr>
                <w:top w:val="none" w:sz="0" w:space="0" w:color="auto"/>
                <w:left w:val="none" w:sz="0" w:space="0" w:color="auto"/>
                <w:bottom w:val="none" w:sz="0" w:space="0" w:color="auto"/>
                <w:right w:val="none" w:sz="0" w:space="0" w:color="auto"/>
              </w:divBdr>
            </w:div>
          </w:divsChild>
        </w:div>
        <w:div w:id="712533559">
          <w:marLeft w:val="0"/>
          <w:marRight w:val="0"/>
          <w:marTop w:val="0"/>
          <w:marBottom w:val="0"/>
          <w:divBdr>
            <w:top w:val="none" w:sz="0" w:space="0" w:color="auto"/>
            <w:left w:val="none" w:sz="0" w:space="0" w:color="auto"/>
            <w:bottom w:val="none" w:sz="0" w:space="0" w:color="auto"/>
            <w:right w:val="none" w:sz="0" w:space="0" w:color="auto"/>
          </w:divBdr>
        </w:div>
        <w:div w:id="1230848927">
          <w:marLeft w:val="0"/>
          <w:marRight w:val="0"/>
          <w:marTop w:val="0"/>
          <w:marBottom w:val="0"/>
          <w:divBdr>
            <w:top w:val="none" w:sz="0" w:space="0" w:color="auto"/>
            <w:left w:val="none" w:sz="0" w:space="0" w:color="auto"/>
            <w:bottom w:val="none" w:sz="0" w:space="0" w:color="auto"/>
            <w:right w:val="none" w:sz="0" w:space="0" w:color="auto"/>
          </w:divBdr>
          <w:divsChild>
            <w:div w:id="2022198466">
              <w:marLeft w:val="0"/>
              <w:marRight w:val="0"/>
              <w:marTop w:val="0"/>
              <w:marBottom w:val="0"/>
              <w:divBdr>
                <w:top w:val="none" w:sz="0" w:space="0" w:color="auto"/>
                <w:left w:val="none" w:sz="0" w:space="0" w:color="auto"/>
                <w:bottom w:val="none" w:sz="0" w:space="0" w:color="auto"/>
                <w:right w:val="none" w:sz="0" w:space="0" w:color="auto"/>
              </w:divBdr>
            </w:div>
          </w:divsChild>
        </w:div>
        <w:div w:id="1026295421">
          <w:marLeft w:val="0"/>
          <w:marRight w:val="0"/>
          <w:marTop w:val="0"/>
          <w:marBottom w:val="0"/>
          <w:divBdr>
            <w:top w:val="none" w:sz="0" w:space="0" w:color="auto"/>
            <w:left w:val="none" w:sz="0" w:space="0" w:color="auto"/>
            <w:bottom w:val="none" w:sz="0" w:space="0" w:color="auto"/>
            <w:right w:val="none" w:sz="0" w:space="0" w:color="auto"/>
          </w:divBdr>
        </w:div>
        <w:div w:id="1129670824">
          <w:marLeft w:val="0"/>
          <w:marRight w:val="0"/>
          <w:marTop w:val="0"/>
          <w:marBottom w:val="0"/>
          <w:divBdr>
            <w:top w:val="none" w:sz="0" w:space="0" w:color="auto"/>
            <w:left w:val="none" w:sz="0" w:space="0" w:color="auto"/>
            <w:bottom w:val="none" w:sz="0" w:space="0" w:color="auto"/>
            <w:right w:val="none" w:sz="0" w:space="0" w:color="auto"/>
          </w:divBdr>
          <w:divsChild>
            <w:div w:id="1806922458">
              <w:marLeft w:val="0"/>
              <w:marRight w:val="0"/>
              <w:marTop w:val="0"/>
              <w:marBottom w:val="0"/>
              <w:divBdr>
                <w:top w:val="none" w:sz="0" w:space="0" w:color="auto"/>
                <w:left w:val="none" w:sz="0" w:space="0" w:color="auto"/>
                <w:bottom w:val="none" w:sz="0" w:space="0" w:color="auto"/>
                <w:right w:val="none" w:sz="0" w:space="0" w:color="auto"/>
              </w:divBdr>
            </w:div>
          </w:divsChild>
        </w:div>
        <w:div w:id="882594476">
          <w:marLeft w:val="0"/>
          <w:marRight w:val="0"/>
          <w:marTop w:val="300"/>
          <w:marBottom w:val="0"/>
          <w:divBdr>
            <w:top w:val="none" w:sz="0" w:space="0" w:color="auto"/>
            <w:left w:val="none" w:sz="0" w:space="0" w:color="auto"/>
            <w:bottom w:val="none" w:sz="0" w:space="0" w:color="auto"/>
            <w:right w:val="none" w:sz="0" w:space="0" w:color="auto"/>
          </w:divBdr>
          <w:divsChild>
            <w:div w:id="2078816565">
              <w:marLeft w:val="0"/>
              <w:marRight w:val="0"/>
              <w:marTop w:val="0"/>
              <w:marBottom w:val="0"/>
              <w:divBdr>
                <w:top w:val="none" w:sz="0" w:space="0" w:color="auto"/>
                <w:left w:val="none" w:sz="0" w:space="0" w:color="auto"/>
                <w:bottom w:val="none" w:sz="0" w:space="0" w:color="auto"/>
                <w:right w:val="none" w:sz="0" w:space="0" w:color="auto"/>
              </w:divBdr>
              <w:divsChild>
                <w:div w:id="786433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046869">
          <w:marLeft w:val="0"/>
          <w:marRight w:val="0"/>
          <w:marTop w:val="300"/>
          <w:marBottom w:val="0"/>
          <w:divBdr>
            <w:top w:val="none" w:sz="0" w:space="0" w:color="auto"/>
            <w:left w:val="none" w:sz="0" w:space="0" w:color="auto"/>
            <w:bottom w:val="none" w:sz="0" w:space="0" w:color="auto"/>
            <w:right w:val="none" w:sz="0" w:space="0" w:color="auto"/>
          </w:divBdr>
          <w:divsChild>
            <w:div w:id="61755922">
              <w:marLeft w:val="0"/>
              <w:marRight w:val="0"/>
              <w:marTop w:val="0"/>
              <w:marBottom w:val="0"/>
              <w:divBdr>
                <w:top w:val="none" w:sz="0" w:space="0" w:color="auto"/>
                <w:left w:val="none" w:sz="0" w:space="0" w:color="auto"/>
                <w:bottom w:val="none" w:sz="0" w:space="0" w:color="auto"/>
                <w:right w:val="none" w:sz="0" w:space="0" w:color="auto"/>
              </w:divBdr>
              <w:divsChild>
                <w:div w:id="849296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237104">
          <w:marLeft w:val="0"/>
          <w:marRight w:val="0"/>
          <w:marTop w:val="300"/>
          <w:marBottom w:val="0"/>
          <w:divBdr>
            <w:top w:val="none" w:sz="0" w:space="0" w:color="auto"/>
            <w:left w:val="none" w:sz="0" w:space="0" w:color="auto"/>
            <w:bottom w:val="none" w:sz="0" w:space="0" w:color="auto"/>
            <w:right w:val="none" w:sz="0" w:space="0" w:color="auto"/>
          </w:divBdr>
          <w:divsChild>
            <w:div w:id="288972649">
              <w:marLeft w:val="0"/>
              <w:marRight w:val="0"/>
              <w:marTop w:val="0"/>
              <w:marBottom w:val="0"/>
              <w:divBdr>
                <w:top w:val="none" w:sz="0" w:space="0" w:color="auto"/>
                <w:left w:val="none" w:sz="0" w:space="0" w:color="auto"/>
                <w:bottom w:val="none" w:sz="0" w:space="0" w:color="auto"/>
                <w:right w:val="none" w:sz="0" w:space="0" w:color="auto"/>
              </w:divBdr>
              <w:divsChild>
                <w:div w:id="2112160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0557637">
          <w:marLeft w:val="0"/>
          <w:marRight w:val="0"/>
          <w:marTop w:val="300"/>
          <w:marBottom w:val="0"/>
          <w:divBdr>
            <w:top w:val="none" w:sz="0" w:space="0" w:color="auto"/>
            <w:left w:val="none" w:sz="0" w:space="0" w:color="auto"/>
            <w:bottom w:val="none" w:sz="0" w:space="0" w:color="auto"/>
            <w:right w:val="none" w:sz="0" w:space="0" w:color="auto"/>
          </w:divBdr>
          <w:divsChild>
            <w:div w:id="911621971">
              <w:marLeft w:val="0"/>
              <w:marRight w:val="0"/>
              <w:marTop w:val="0"/>
              <w:marBottom w:val="0"/>
              <w:divBdr>
                <w:top w:val="none" w:sz="0" w:space="0" w:color="auto"/>
                <w:left w:val="none" w:sz="0" w:space="0" w:color="auto"/>
                <w:bottom w:val="none" w:sz="0" w:space="0" w:color="auto"/>
                <w:right w:val="none" w:sz="0" w:space="0" w:color="auto"/>
              </w:divBdr>
              <w:divsChild>
                <w:div w:id="365452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6084711">
      <w:bodyDiv w:val="1"/>
      <w:marLeft w:val="0"/>
      <w:marRight w:val="0"/>
      <w:marTop w:val="0"/>
      <w:marBottom w:val="0"/>
      <w:divBdr>
        <w:top w:val="none" w:sz="0" w:space="0" w:color="auto"/>
        <w:left w:val="none" w:sz="0" w:space="0" w:color="auto"/>
        <w:bottom w:val="none" w:sz="0" w:space="0" w:color="auto"/>
        <w:right w:val="none" w:sz="0" w:space="0" w:color="auto"/>
      </w:divBdr>
    </w:div>
    <w:div w:id="946275896">
      <w:bodyDiv w:val="1"/>
      <w:marLeft w:val="0"/>
      <w:marRight w:val="0"/>
      <w:marTop w:val="0"/>
      <w:marBottom w:val="0"/>
      <w:divBdr>
        <w:top w:val="none" w:sz="0" w:space="0" w:color="auto"/>
        <w:left w:val="none" w:sz="0" w:space="0" w:color="auto"/>
        <w:bottom w:val="none" w:sz="0" w:space="0" w:color="auto"/>
        <w:right w:val="none" w:sz="0" w:space="0" w:color="auto"/>
      </w:divBdr>
      <w:divsChild>
        <w:div w:id="582491707">
          <w:marLeft w:val="0"/>
          <w:marRight w:val="0"/>
          <w:marTop w:val="0"/>
          <w:marBottom w:val="0"/>
          <w:divBdr>
            <w:top w:val="none" w:sz="0" w:space="0" w:color="auto"/>
            <w:left w:val="none" w:sz="0" w:space="0" w:color="auto"/>
            <w:bottom w:val="none" w:sz="0" w:space="0" w:color="auto"/>
            <w:right w:val="none" w:sz="0" w:space="0" w:color="auto"/>
          </w:divBdr>
        </w:div>
        <w:div w:id="1332638086">
          <w:marLeft w:val="0"/>
          <w:marRight w:val="0"/>
          <w:marTop w:val="0"/>
          <w:marBottom w:val="0"/>
          <w:divBdr>
            <w:top w:val="none" w:sz="0" w:space="0" w:color="auto"/>
            <w:left w:val="none" w:sz="0" w:space="0" w:color="auto"/>
            <w:bottom w:val="none" w:sz="0" w:space="0" w:color="auto"/>
            <w:right w:val="none" w:sz="0" w:space="0" w:color="auto"/>
          </w:divBdr>
          <w:divsChild>
            <w:div w:id="1237667140">
              <w:marLeft w:val="0"/>
              <w:marRight w:val="0"/>
              <w:marTop w:val="0"/>
              <w:marBottom w:val="0"/>
              <w:divBdr>
                <w:top w:val="none" w:sz="0" w:space="0" w:color="auto"/>
                <w:left w:val="none" w:sz="0" w:space="0" w:color="auto"/>
                <w:bottom w:val="none" w:sz="0" w:space="0" w:color="auto"/>
                <w:right w:val="none" w:sz="0" w:space="0" w:color="auto"/>
              </w:divBdr>
            </w:div>
          </w:divsChild>
        </w:div>
        <w:div w:id="1060707883">
          <w:marLeft w:val="0"/>
          <w:marRight w:val="0"/>
          <w:marTop w:val="0"/>
          <w:marBottom w:val="0"/>
          <w:divBdr>
            <w:top w:val="none" w:sz="0" w:space="0" w:color="auto"/>
            <w:left w:val="none" w:sz="0" w:space="0" w:color="auto"/>
            <w:bottom w:val="none" w:sz="0" w:space="0" w:color="auto"/>
            <w:right w:val="none" w:sz="0" w:space="0" w:color="auto"/>
          </w:divBdr>
        </w:div>
        <w:div w:id="1546604454">
          <w:marLeft w:val="0"/>
          <w:marRight w:val="0"/>
          <w:marTop w:val="0"/>
          <w:marBottom w:val="0"/>
          <w:divBdr>
            <w:top w:val="none" w:sz="0" w:space="0" w:color="auto"/>
            <w:left w:val="none" w:sz="0" w:space="0" w:color="auto"/>
            <w:bottom w:val="none" w:sz="0" w:space="0" w:color="auto"/>
            <w:right w:val="none" w:sz="0" w:space="0" w:color="auto"/>
          </w:divBdr>
          <w:divsChild>
            <w:div w:id="1660111629">
              <w:marLeft w:val="0"/>
              <w:marRight w:val="0"/>
              <w:marTop w:val="0"/>
              <w:marBottom w:val="0"/>
              <w:divBdr>
                <w:top w:val="none" w:sz="0" w:space="0" w:color="auto"/>
                <w:left w:val="none" w:sz="0" w:space="0" w:color="auto"/>
                <w:bottom w:val="none" w:sz="0" w:space="0" w:color="auto"/>
                <w:right w:val="none" w:sz="0" w:space="0" w:color="auto"/>
              </w:divBdr>
            </w:div>
          </w:divsChild>
        </w:div>
        <w:div w:id="885995983">
          <w:marLeft w:val="0"/>
          <w:marRight w:val="0"/>
          <w:marTop w:val="0"/>
          <w:marBottom w:val="0"/>
          <w:divBdr>
            <w:top w:val="none" w:sz="0" w:space="0" w:color="auto"/>
            <w:left w:val="none" w:sz="0" w:space="0" w:color="auto"/>
            <w:bottom w:val="none" w:sz="0" w:space="0" w:color="auto"/>
            <w:right w:val="none" w:sz="0" w:space="0" w:color="auto"/>
          </w:divBdr>
        </w:div>
        <w:div w:id="1336886290">
          <w:marLeft w:val="0"/>
          <w:marRight w:val="0"/>
          <w:marTop w:val="0"/>
          <w:marBottom w:val="0"/>
          <w:divBdr>
            <w:top w:val="none" w:sz="0" w:space="0" w:color="auto"/>
            <w:left w:val="none" w:sz="0" w:space="0" w:color="auto"/>
            <w:bottom w:val="none" w:sz="0" w:space="0" w:color="auto"/>
            <w:right w:val="none" w:sz="0" w:space="0" w:color="auto"/>
          </w:divBdr>
          <w:divsChild>
            <w:div w:id="1419903845">
              <w:marLeft w:val="0"/>
              <w:marRight w:val="0"/>
              <w:marTop w:val="0"/>
              <w:marBottom w:val="0"/>
              <w:divBdr>
                <w:top w:val="none" w:sz="0" w:space="0" w:color="auto"/>
                <w:left w:val="none" w:sz="0" w:space="0" w:color="auto"/>
                <w:bottom w:val="none" w:sz="0" w:space="0" w:color="auto"/>
                <w:right w:val="none" w:sz="0" w:space="0" w:color="auto"/>
              </w:divBdr>
            </w:div>
          </w:divsChild>
        </w:div>
        <w:div w:id="1969630322">
          <w:marLeft w:val="0"/>
          <w:marRight w:val="0"/>
          <w:marTop w:val="0"/>
          <w:marBottom w:val="0"/>
          <w:divBdr>
            <w:top w:val="none" w:sz="0" w:space="0" w:color="auto"/>
            <w:left w:val="none" w:sz="0" w:space="0" w:color="auto"/>
            <w:bottom w:val="none" w:sz="0" w:space="0" w:color="auto"/>
            <w:right w:val="none" w:sz="0" w:space="0" w:color="auto"/>
          </w:divBdr>
        </w:div>
        <w:div w:id="1950626043">
          <w:marLeft w:val="0"/>
          <w:marRight w:val="0"/>
          <w:marTop w:val="0"/>
          <w:marBottom w:val="0"/>
          <w:divBdr>
            <w:top w:val="none" w:sz="0" w:space="0" w:color="auto"/>
            <w:left w:val="none" w:sz="0" w:space="0" w:color="auto"/>
            <w:bottom w:val="none" w:sz="0" w:space="0" w:color="auto"/>
            <w:right w:val="none" w:sz="0" w:space="0" w:color="auto"/>
          </w:divBdr>
          <w:divsChild>
            <w:div w:id="494732111">
              <w:marLeft w:val="0"/>
              <w:marRight w:val="0"/>
              <w:marTop w:val="0"/>
              <w:marBottom w:val="0"/>
              <w:divBdr>
                <w:top w:val="none" w:sz="0" w:space="0" w:color="auto"/>
                <w:left w:val="none" w:sz="0" w:space="0" w:color="auto"/>
                <w:bottom w:val="none" w:sz="0" w:space="0" w:color="auto"/>
                <w:right w:val="none" w:sz="0" w:space="0" w:color="auto"/>
              </w:divBdr>
            </w:div>
          </w:divsChild>
        </w:div>
        <w:div w:id="383984834">
          <w:marLeft w:val="0"/>
          <w:marRight w:val="0"/>
          <w:marTop w:val="0"/>
          <w:marBottom w:val="0"/>
          <w:divBdr>
            <w:top w:val="none" w:sz="0" w:space="0" w:color="auto"/>
            <w:left w:val="none" w:sz="0" w:space="0" w:color="auto"/>
            <w:bottom w:val="none" w:sz="0" w:space="0" w:color="auto"/>
            <w:right w:val="none" w:sz="0" w:space="0" w:color="auto"/>
          </w:divBdr>
        </w:div>
        <w:div w:id="688332197">
          <w:marLeft w:val="0"/>
          <w:marRight w:val="0"/>
          <w:marTop w:val="0"/>
          <w:marBottom w:val="0"/>
          <w:divBdr>
            <w:top w:val="none" w:sz="0" w:space="0" w:color="auto"/>
            <w:left w:val="none" w:sz="0" w:space="0" w:color="auto"/>
            <w:bottom w:val="none" w:sz="0" w:space="0" w:color="auto"/>
            <w:right w:val="none" w:sz="0" w:space="0" w:color="auto"/>
          </w:divBdr>
          <w:divsChild>
            <w:div w:id="733939797">
              <w:marLeft w:val="0"/>
              <w:marRight w:val="0"/>
              <w:marTop w:val="0"/>
              <w:marBottom w:val="0"/>
              <w:divBdr>
                <w:top w:val="none" w:sz="0" w:space="0" w:color="auto"/>
                <w:left w:val="none" w:sz="0" w:space="0" w:color="auto"/>
                <w:bottom w:val="none" w:sz="0" w:space="0" w:color="auto"/>
                <w:right w:val="none" w:sz="0" w:space="0" w:color="auto"/>
              </w:divBdr>
            </w:div>
          </w:divsChild>
        </w:div>
        <w:div w:id="1484391005">
          <w:marLeft w:val="0"/>
          <w:marRight w:val="0"/>
          <w:marTop w:val="0"/>
          <w:marBottom w:val="0"/>
          <w:divBdr>
            <w:top w:val="none" w:sz="0" w:space="0" w:color="auto"/>
            <w:left w:val="none" w:sz="0" w:space="0" w:color="auto"/>
            <w:bottom w:val="none" w:sz="0" w:space="0" w:color="auto"/>
            <w:right w:val="none" w:sz="0" w:space="0" w:color="auto"/>
          </w:divBdr>
        </w:div>
        <w:div w:id="1806463826">
          <w:marLeft w:val="0"/>
          <w:marRight w:val="0"/>
          <w:marTop w:val="0"/>
          <w:marBottom w:val="0"/>
          <w:divBdr>
            <w:top w:val="none" w:sz="0" w:space="0" w:color="auto"/>
            <w:left w:val="none" w:sz="0" w:space="0" w:color="auto"/>
            <w:bottom w:val="none" w:sz="0" w:space="0" w:color="auto"/>
            <w:right w:val="none" w:sz="0" w:space="0" w:color="auto"/>
          </w:divBdr>
          <w:divsChild>
            <w:div w:id="649021291">
              <w:marLeft w:val="0"/>
              <w:marRight w:val="0"/>
              <w:marTop w:val="0"/>
              <w:marBottom w:val="0"/>
              <w:divBdr>
                <w:top w:val="none" w:sz="0" w:space="0" w:color="auto"/>
                <w:left w:val="none" w:sz="0" w:space="0" w:color="auto"/>
                <w:bottom w:val="none" w:sz="0" w:space="0" w:color="auto"/>
                <w:right w:val="none" w:sz="0" w:space="0" w:color="auto"/>
              </w:divBdr>
            </w:div>
          </w:divsChild>
        </w:div>
        <w:div w:id="1205947213">
          <w:marLeft w:val="0"/>
          <w:marRight w:val="0"/>
          <w:marTop w:val="0"/>
          <w:marBottom w:val="0"/>
          <w:divBdr>
            <w:top w:val="none" w:sz="0" w:space="0" w:color="auto"/>
            <w:left w:val="none" w:sz="0" w:space="0" w:color="auto"/>
            <w:bottom w:val="none" w:sz="0" w:space="0" w:color="auto"/>
            <w:right w:val="none" w:sz="0" w:space="0" w:color="auto"/>
          </w:divBdr>
        </w:div>
        <w:div w:id="766850157">
          <w:marLeft w:val="0"/>
          <w:marRight w:val="0"/>
          <w:marTop w:val="0"/>
          <w:marBottom w:val="0"/>
          <w:divBdr>
            <w:top w:val="none" w:sz="0" w:space="0" w:color="auto"/>
            <w:left w:val="none" w:sz="0" w:space="0" w:color="auto"/>
            <w:bottom w:val="none" w:sz="0" w:space="0" w:color="auto"/>
            <w:right w:val="none" w:sz="0" w:space="0" w:color="auto"/>
          </w:divBdr>
          <w:divsChild>
            <w:div w:id="1916930967">
              <w:marLeft w:val="0"/>
              <w:marRight w:val="0"/>
              <w:marTop w:val="0"/>
              <w:marBottom w:val="0"/>
              <w:divBdr>
                <w:top w:val="none" w:sz="0" w:space="0" w:color="auto"/>
                <w:left w:val="none" w:sz="0" w:space="0" w:color="auto"/>
                <w:bottom w:val="none" w:sz="0" w:space="0" w:color="auto"/>
                <w:right w:val="none" w:sz="0" w:space="0" w:color="auto"/>
              </w:divBdr>
            </w:div>
          </w:divsChild>
        </w:div>
        <w:div w:id="373702692">
          <w:marLeft w:val="0"/>
          <w:marRight w:val="0"/>
          <w:marTop w:val="300"/>
          <w:marBottom w:val="0"/>
          <w:divBdr>
            <w:top w:val="none" w:sz="0" w:space="0" w:color="auto"/>
            <w:left w:val="none" w:sz="0" w:space="0" w:color="auto"/>
            <w:bottom w:val="none" w:sz="0" w:space="0" w:color="auto"/>
            <w:right w:val="none" w:sz="0" w:space="0" w:color="auto"/>
          </w:divBdr>
          <w:divsChild>
            <w:div w:id="2100362">
              <w:marLeft w:val="0"/>
              <w:marRight w:val="0"/>
              <w:marTop w:val="0"/>
              <w:marBottom w:val="0"/>
              <w:divBdr>
                <w:top w:val="none" w:sz="0" w:space="0" w:color="auto"/>
                <w:left w:val="none" w:sz="0" w:space="0" w:color="auto"/>
                <w:bottom w:val="none" w:sz="0" w:space="0" w:color="auto"/>
                <w:right w:val="none" w:sz="0" w:space="0" w:color="auto"/>
              </w:divBdr>
              <w:divsChild>
                <w:div w:id="144160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148285">
          <w:marLeft w:val="0"/>
          <w:marRight w:val="0"/>
          <w:marTop w:val="300"/>
          <w:marBottom w:val="0"/>
          <w:divBdr>
            <w:top w:val="none" w:sz="0" w:space="0" w:color="auto"/>
            <w:left w:val="none" w:sz="0" w:space="0" w:color="auto"/>
            <w:bottom w:val="none" w:sz="0" w:space="0" w:color="auto"/>
            <w:right w:val="none" w:sz="0" w:space="0" w:color="auto"/>
          </w:divBdr>
          <w:divsChild>
            <w:div w:id="625501435">
              <w:marLeft w:val="0"/>
              <w:marRight w:val="0"/>
              <w:marTop w:val="0"/>
              <w:marBottom w:val="0"/>
              <w:divBdr>
                <w:top w:val="none" w:sz="0" w:space="0" w:color="auto"/>
                <w:left w:val="none" w:sz="0" w:space="0" w:color="auto"/>
                <w:bottom w:val="none" w:sz="0" w:space="0" w:color="auto"/>
                <w:right w:val="none" w:sz="0" w:space="0" w:color="auto"/>
              </w:divBdr>
              <w:divsChild>
                <w:div w:id="102363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916106">
          <w:marLeft w:val="0"/>
          <w:marRight w:val="0"/>
          <w:marTop w:val="300"/>
          <w:marBottom w:val="0"/>
          <w:divBdr>
            <w:top w:val="none" w:sz="0" w:space="0" w:color="auto"/>
            <w:left w:val="none" w:sz="0" w:space="0" w:color="auto"/>
            <w:bottom w:val="none" w:sz="0" w:space="0" w:color="auto"/>
            <w:right w:val="none" w:sz="0" w:space="0" w:color="auto"/>
          </w:divBdr>
          <w:divsChild>
            <w:div w:id="1588229689">
              <w:marLeft w:val="0"/>
              <w:marRight w:val="0"/>
              <w:marTop w:val="0"/>
              <w:marBottom w:val="0"/>
              <w:divBdr>
                <w:top w:val="none" w:sz="0" w:space="0" w:color="auto"/>
                <w:left w:val="none" w:sz="0" w:space="0" w:color="auto"/>
                <w:bottom w:val="none" w:sz="0" w:space="0" w:color="auto"/>
                <w:right w:val="none" w:sz="0" w:space="0" w:color="auto"/>
              </w:divBdr>
              <w:divsChild>
                <w:div w:id="698700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868141">
          <w:marLeft w:val="0"/>
          <w:marRight w:val="0"/>
          <w:marTop w:val="300"/>
          <w:marBottom w:val="0"/>
          <w:divBdr>
            <w:top w:val="none" w:sz="0" w:space="0" w:color="auto"/>
            <w:left w:val="none" w:sz="0" w:space="0" w:color="auto"/>
            <w:bottom w:val="none" w:sz="0" w:space="0" w:color="auto"/>
            <w:right w:val="none" w:sz="0" w:space="0" w:color="auto"/>
          </w:divBdr>
          <w:divsChild>
            <w:div w:id="333649324">
              <w:marLeft w:val="0"/>
              <w:marRight w:val="0"/>
              <w:marTop w:val="0"/>
              <w:marBottom w:val="0"/>
              <w:divBdr>
                <w:top w:val="none" w:sz="0" w:space="0" w:color="auto"/>
                <w:left w:val="none" w:sz="0" w:space="0" w:color="auto"/>
                <w:bottom w:val="none" w:sz="0" w:space="0" w:color="auto"/>
                <w:right w:val="none" w:sz="0" w:space="0" w:color="auto"/>
              </w:divBdr>
              <w:divsChild>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6305730">
      <w:bodyDiv w:val="1"/>
      <w:marLeft w:val="0"/>
      <w:marRight w:val="0"/>
      <w:marTop w:val="0"/>
      <w:marBottom w:val="0"/>
      <w:divBdr>
        <w:top w:val="none" w:sz="0" w:space="0" w:color="auto"/>
        <w:left w:val="none" w:sz="0" w:space="0" w:color="auto"/>
        <w:bottom w:val="none" w:sz="0" w:space="0" w:color="auto"/>
        <w:right w:val="none" w:sz="0" w:space="0" w:color="auto"/>
      </w:divBdr>
      <w:divsChild>
        <w:div w:id="5790050">
          <w:marLeft w:val="0"/>
          <w:marRight w:val="0"/>
          <w:marTop w:val="0"/>
          <w:marBottom w:val="0"/>
          <w:divBdr>
            <w:top w:val="none" w:sz="0" w:space="0" w:color="auto"/>
            <w:left w:val="none" w:sz="0" w:space="0" w:color="auto"/>
            <w:bottom w:val="none" w:sz="0" w:space="0" w:color="auto"/>
            <w:right w:val="none" w:sz="0" w:space="0" w:color="auto"/>
          </w:divBdr>
          <w:divsChild>
            <w:div w:id="1049570954">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sChild>
            <w:div w:id="1522356460">
              <w:marLeft w:val="0"/>
              <w:marRight w:val="0"/>
              <w:marTop w:val="0"/>
              <w:marBottom w:val="0"/>
              <w:divBdr>
                <w:top w:val="none" w:sz="0" w:space="0" w:color="auto"/>
                <w:left w:val="none" w:sz="0" w:space="0" w:color="auto"/>
                <w:bottom w:val="none" w:sz="0" w:space="0" w:color="auto"/>
                <w:right w:val="none" w:sz="0" w:space="0" w:color="auto"/>
              </w:divBdr>
            </w:div>
          </w:divsChild>
        </w:div>
        <w:div w:id="261108711">
          <w:marLeft w:val="0"/>
          <w:marRight w:val="0"/>
          <w:marTop w:val="0"/>
          <w:marBottom w:val="0"/>
          <w:divBdr>
            <w:top w:val="none" w:sz="0" w:space="0" w:color="auto"/>
            <w:left w:val="none" w:sz="0" w:space="0" w:color="auto"/>
            <w:bottom w:val="none" w:sz="0" w:space="0" w:color="auto"/>
            <w:right w:val="none" w:sz="0" w:space="0" w:color="auto"/>
          </w:divBdr>
          <w:divsChild>
            <w:div w:id="486022476">
              <w:marLeft w:val="0"/>
              <w:marRight w:val="0"/>
              <w:marTop w:val="0"/>
              <w:marBottom w:val="0"/>
              <w:divBdr>
                <w:top w:val="none" w:sz="0" w:space="0" w:color="auto"/>
                <w:left w:val="none" w:sz="0" w:space="0" w:color="auto"/>
                <w:bottom w:val="none" w:sz="0" w:space="0" w:color="auto"/>
                <w:right w:val="none" w:sz="0" w:space="0" w:color="auto"/>
              </w:divBdr>
            </w:div>
          </w:divsChild>
        </w:div>
        <w:div w:id="458883580">
          <w:marLeft w:val="0"/>
          <w:marRight w:val="0"/>
          <w:marTop w:val="0"/>
          <w:marBottom w:val="0"/>
          <w:divBdr>
            <w:top w:val="none" w:sz="0" w:space="0" w:color="auto"/>
            <w:left w:val="none" w:sz="0" w:space="0" w:color="auto"/>
            <w:bottom w:val="none" w:sz="0" w:space="0" w:color="auto"/>
            <w:right w:val="none" w:sz="0" w:space="0" w:color="auto"/>
          </w:divBdr>
          <w:divsChild>
            <w:div w:id="313458872">
              <w:marLeft w:val="0"/>
              <w:marRight w:val="0"/>
              <w:marTop w:val="0"/>
              <w:marBottom w:val="0"/>
              <w:divBdr>
                <w:top w:val="none" w:sz="0" w:space="0" w:color="auto"/>
                <w:left w:val="none" w:sz="0" w:space="0" w:color="auto"/>
                <w:bottom w:val="none" w:sz="0" w:space="0" w:color="auto"/>
                <w:right w:val="none" w:sz="0" w:space="0" w:color="auto"/>
              </w:divBdr>
            </w:div>
          </w:divsChild>
        </w:div>
        <w:div w:id="564071399">
          <w:marLeft w:val="0"/>
          <w:marRight w:val="0"/>
          <w:marTop w:val="0"/>
          <w:marBottom w:val="0"/>
          <w:divBdr>
            <w:top w:val="none" w:sz="0" w:space="0" w:color="auto"/>
            <w:left w:val="none" w:sz="0" w:space="0" w:color="auto"/>
            <w:bottom w:val="none" w:sz="0" w:space="0" w:color="auto"/>
            <w:right w:val="none" w:sz="0" w:space="0" w:color="auto"/>
          </w:divBdr>
        </w:div>
        <w:div w:id="602999695">
          <w:marLeft w:val="0"/>
          <w:marRight w:val="0"/>
          <w:marTop w:val="300"/>
          <w:marBottom w:val="0"/>
          <w:divBdr>
            <w:top w:val="none" w:sz="0" w:space="0" w:color="auto"/>
            <w:left w:val="none" w:sz="0" w:space="0" w:color="auto"/>
            <w:bottom w:val="none" w:sz="0" w:space="0" w:color="auto"/>
            <w:right w:val="none" w:sz="0" w:space="0" w:color="auto"/>
          </w:divBdr>
          <w:divsChild>
            <w:div w:id="139152634">
              <w:marLeft w:val="0"/>
              <w:marRight w:val="0"/>
              <w:marTop w:val="0"/>
              <w:marBottom w:val="0"/>
              <w:divBdr>
                <w:top w:val="none" w:sz="0" w:space="0" w:color="auto"/>
                <w:left w:val="none" w:sz="0" w:space="0" w:color="auto"/>
                <w:bottom w:val="none" w:sz="0" w:space="0" w:color="auto"/>
                <w:right w:val="none" w:sz="0" w:space="0" w:color="auto"/>
              </w:divBdr>
              <w:divsChild>
                <w:div w:id="398482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3093088">
          <w:marLeft w:val="0"/>
          <w:marRight w:val="0"/>
          <w:marTop w:val="0"/>
          <w:marBottom w:val="0"/>
          <w:divBdr>
            <w:top w:val="none" w:sz="0" w:space="0" w:color="auto"/>
            <w:left w:val="none" w:sz="0" w:space="0" w:color="auto"/>
            <w:bottom w:val="none" w:sz="0" w:space="0" w:color="auto"/>
            <w:right w:val="none" w:sz="0" w:space="0" w:color="auto"/>
          </w:divBdr>
          <w:divsChild>
            <w:div w:id="257102840">
              <w:marLeft w:val="0"/>
              <w:marRight w:val="0"/>
              <w:marTop w:val="0"/>
              <w:marBottom w:val="0"/>
              <w:divBdr>
                <w:top w:val="none" w:sz="0" w:space="0" w:color="auto"/>
                <w:left w:val="none" w:sz="0" w:space="0" w:color="auto"/>
                <w:bottom w:val="none" w:sz="0" w:space="0" w:color="auto"/>
                <w:right w:val="none" w:sz="0" w:space="0" w:color="auto"/>
              </w:divBdr>
            </w:div>
          </w:divsChild>
        </w:div>
        <w:div w:id="819005254">
          <w:marLeft w:val="0"/>
          <w:marRight w:val="0"/>
          <w:marTop w:val="0"/>
          <w:marBottom w:val="0"/>
          <w:divBdr>
            <w:top w:val="none" w:sz="0" w:space="0" w:color="auto"/>
            <w:left w:val="none" w:sz="0" w:space="0" w:color="auto"/>
            <w:bottom w:val="none" w:sz="0" w:space="0" w:color="auto"/>
            <w:right w:val="none" w:sz="0" w:space="0" w:color="auto"/>
          </w:divBdr>
        </w:div>
        <w:div w:id="834146452">
          <w:marLeft w:val="0"/>
          <w:marRight w:val="0"/>
          <w:marTop w:val="0"/>
          <w:marBottom w:val="0"/>
          <w:divBdr>
            <w:top w:val="none" w:sz="0" w:space="0" w:color="auto"/>
            <w:left w:val="none" w:sz="0" w:space="0" w:color="auto"/>
            <w:bottom w:val="none" w:sz="0" w:space="0" w:color="auto"/>
            <w:right w:val="none" w:sz="0" w:space="0" w:color="auto"/>
          </w:divBdr>
        </w:div>
        <w:div w:id="901402196">
          <w:marLeft w:val="0"/>
          <w:marRight w:val="0"/>
          <w:marTop w:val="300"/>
          <w:marBottom w:val="0"/>
          <w:divBdr>
            <w:top w:val="none" w:sz="0" w:space="0" w:color="auto"/>
            <w:left w:val="none" w:sz="0" w:space="0" w:color="auto"/>
            <w:bottom w:val="none" w:sz="0" w:space="0" w:color="auto"/>
            <w:right w:val="none" w:sz="0" w:space="0" w:color="auto"/>
          </w:divBdr>
          <w:divsChild>
            <w:div w:id="913853046">
              <w:marLeft w:val="0"/>
              <w:marRight w:val="0"/>
              <w:marTop w:val="0"/>
              <w:marBottom w:val="0"/>
              <w:divBdr>
                <w:top w:val="none" w:sz="0" w:space="0" w:color="auto"/>
                <w:left w:val="none" w:sz="0" w:space="0" w:color="auto"/>
                <w:bottom w:val="none" w:sz="0" w:space="0" w:color="auto"/>
                <w:right w:val="none" w:sz="0" w:space="0" w:color="auto"/>
              </w:divBdr>
              <w:divsChild>
                <w:div w:id="396394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178108">
          <w:marLeft w:val="0"/>
          <w:marRight w:val="0"/>
          <w:marTop w:val="0"/>
          <w:marBottom w:val="0"/>
          <w:divBdr>
            <w:top w:val="none" w:sz="0" w:space="0" w:color="auto"/>
            <w:left w:val="none" w:sz="0" w:space="0" w:color="auto"/>
            <w:bottom w:val="none" w:sz="0" w:space="0" w:color="auto"/>
            <w:right w:val="none" w:sz="0" w:space="0" w:color="auto"/>
          </w:divBdr>
        </w:div>
        <w:div w:id="1213152038">
          <w:marLeft w:val="0"/>
          <w:marRight w:val="0"/>
          <w:marTop w:val="300"/>
          <w:marBottom w:val="0"/>
          <w:divBdr>
            <w:top w:val="none" w:sz="0" w:space="0" w:color="auto"/>
            <w:left w:val="none" w:sz="0" w:space="0" w:color="auto"/>
            <w:bottom w:val="none" w:sz="0" w:space="0" w:color="auto"/>
            <w:right w:val="none" w:sz="0" w:space="0" w:color="auto"/>
          </w:divBdr>
          <w:divsChild>
            <w:div w:id="1826437703">
              <w:marLeft w:val="0"/>
              <w:marRight w:val="0"/>
              <w:marTop w:val="0"/>
              <w:marBottom w:val="0"/>
              <w:divBdr>
                <w:top w:val="none" w:sz="0" w:space="0" w:color="auto"/>
                <w:left w:val="none" w:sz="0" w:space="0" w:color="auto"/>
                <w:bottom w:val="none" w:sz="0" w:space="0" w:color="auto"/>
                <w:right w:val="none" w:sz="0" w:space="0" w:color="auto"/>
              </w:divBdr>
              <w:divsChild>
                <w:div w:id="1780023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1079918">
          <w:marLeft w:val="0"/>
          <w:marRight w:val="0"/>
          <w:marTop w:val="0"/>
          <w:marBottom w:val="0"/>
          <w:divBdr>
            <w:top w:val="none" w:sz="0" w:space="0" w:color="auto"/>
            <w:left w:val="none" w:sz="0" w:space="0" w:color="auto"/>
            <w:bottom w:val="none" w:sz="0" w:space="0" w:color="auto"/>
            <w:right w:val="none" w:sz="0" w:space="0" w:color="auto"/>
          </w:divBdr>
        </w:div>
        <w:div w:id="1326973076">
          <w:marLeft w:val="0"/>
          <w:marRight w:val="0"/>
          <w:marTop w:val="0"/>
          <w:marBottom w:val="0"/>
          <w:divBdr>
            <w:top w:val="none" w:sz="0" w:space="0" w:color="auto"/>
            <w:left w:val="none" w:sz="0" w:space="0" w:color="auto"/>
            <w:bottom w:val="none" w:sz="0" w:space="0" w:color="auto"/>
            <w:right w:val="none" w:sz="0" w:space="0" w:color="auto"/>
          </w:divBdr>
        </w:div>
        <w:div w:id="1755394498">
          <w:marLeft w:val="0"/>
          <w:marRight w:val="0"/>
          <w:marTop w:val="0"/>
          <w:marBottom w:val="0"/>
          <w:divBdr>
            <w:top w:val="none" w:sz="0" w:space="0" w:color="auto"/>
            <w:left w:val="none" w:sz="0" w:space="0" w:color="auto"/>
            <w:bottom w:val="none" w:sz="0" w:space="0" w:color="auto"/>
            <w:right w:val="none" w:sz="0" w:space="0" w:color="auto"/>
          </w:divBdr>
          <w:divsChild>
            <w:div w:id="899709600">
              <w:marLeft w:val="0"/>
              <w:marRight w:val="0"/>
              <w:marTop w:val="0"/>
              <w:marBottom w:val="0"/>
              <w:divBdr>
                <w:top w:val="none" w:sz="0" w:space="0" w:color="auto"/>
                <w:left w:val="none" w:sz="0" w:space="0" w:color="auto"/>
                <w:bottom w:val="none" w:sz="0" w:space="0" w:color="auto"/>
                <w:right w:val="none" w:sz="0" w:space="0" w:color="auto"/>
              </w:divBdr>
            </w:div>
          </w:divsChild>
        </w:div>
        <w:div w:id="1931812031">
          <w:marLeft w:val="0"/>
          <w:marRight w:val="0"/>
          <w:marTop w:val="0"/>
          <w:marBottom w:val="0"/>
          <w:divBdr>
            <w:top w:val="none" w:sz="0" w:space="0" w:color="auto"/>
            <w:left w:val="none" w:sz="0" w:space="0" w:color="auto"/>
            <w:bottom w:val="none" w:sz="0" w:space="0" w:color="auto"/>
            <w:right w:val="none" w:sz="0" w:space="0" w:color="auto"/>
          </w:divBdr>
          <w:divsChild>
            <w:div w:id="1234123263">
              <w:marLeft w:val="0"/>
              <w:marRight w:val="0"/>
              <w:marTop w:val="0"/>
              <w:marBottom w:val="0"/>
              <w:divBdr>
                <w:top w:val="none" w:sz="0" w:space="0" w:color="auto"/>
                <w:left w:val="none" w:sz="0" w:space="0" w:color="auto"/>
                <w:bottom w:val="none" w:sz="0" w:space="0" w:color="auto"/>
                <w:right w:val="none" w:sz="0" w:space="0" w:color="auto"/>
              </w:divBdr>
            </w:div>
          </w:divsChild>
        </w:div>
        <w:div w:id="2019506193">
          <w:marLeft w:val="0"/>
          <w:marRight w:val="0"/>
          <w:marTop w:val="300"/>
          <w:marBottom w:val="0"/>
          <w:divBdr>
            <w:top w:val="none" w:sz="0" w:space="0" w:color="auto"/>
            <w:left w:val="none" w:sz="0" w:space="0" w:color="auto"/>
            <w:bottom w:val="none" w:sz="0" w:space="0" w:color="auto"/>
            <w:right w:val="none" w:sz="0" w:space="0" w:color="auto"/>
          </w:divBdr>
          <w:divsChild>
            <w:div w:id="1954818628">
              <w:marLeft w:val="0"/>
              <w:marRight w:val="0"/>
              <w:marTop w:val="0"/>
              <w:marBottom w:val="0"/>
              <w:divBdr>
                <w:top w:val="none" w:sz="0" w:space="0" w:color="auto"/>
                <w:left w:val="none" w:sz="0" w:space="0" w:color="auto"/>
                <w:bottom w:val="none" w:sz="0" w:space="0" w:color="auto"/>
                <w:right w:val="none" w:sz="0" w:space="0" w:color="auto"/>
              </w:divBdr>
              <w:divsChild>
                <w:div w:id="2095123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8463680">
      <w:bodyDiv w:val="1"/>
      <w:marLeft w:val="0"/>
      <w:marRight w:val="0"/>
      <w:marTop w:val="0"/>
      <w:marBottom w:val="0"/>
      <w:divBdr>
        <w:top w:val="none" w:sz="0" w:space="0" w:color="auto"/>
        <w:left w:val="none" w:sz="0" w:space="0" w:color="auto"/>
        <w:bottom w:val="none" w:sz="0" w:space="0" w:color="auto"/>
        <w:right w:val="none" w:sz="0" w:space="0" w:color="auto"/>
      </w:divBdr>
      <w:divsChild>
        <w:div w:id="38866705">
          <w:marLeft w:val="0"/>
          <w:marRight w:val="0"/>
          <w:marTop w:val="0"/>
          <w:marBottom w:val="0"/>
          <w:divBdr>
            <w:top w:val="none" w:sz="0" w:space="0" w:color="auto"/>
            <w:left w:val="none" w:sz="0" w:space="0" w:color="auto"/>
            <w:bottom w:val="none" w:sz="0" w:space="0" w:color="auto"/>
            <w:right w:val="none" w:sz="0" w:space="0" w:color="auto"/>
          </w:divBdr>
          <w:divsChild>
            <w:div w:id="1122764867">
              <w:marLeft w:val="0"/>
              <w:marRight w:val="0"/>
              <w:marTop w:val="0"/>
              <w:marBottom w:val="0"/>
              <w:divBdr>
                <w:top w:val="none" w:sz="0" w:space="0" w:color="auto"/>
                <w:left w:val="none" w:sz="0" w:space="0" w:color="auto"/>
                <w:bottom w:val="none" w:sz="0" w:space="0" w:color="auto"/>
                <w:right w:val="none" w:sz="0" w:space="0" w:color="auto"/>
              </w:divBdr>
            </w:div>
          </w:divsChild>
        </w:div>
        <w:div w:id="65618073">
          <w:marLeft w:val="0"/>
          <w:marRight w:val="0"/>
          <w:marTop w:val="0"/>
          <w:marBottom w:val="0"/>
          <w:divBdr>
            <w:top w:val="none" w:sz="0" w:space="0" w:color="auto"/>
            <w:left w:val="none" w:sz="0" w:space="0" w:color="auto"/>
            <w:bottom w:val="none" w:sz="0" w:space="0" w:color="auto"/>
            <w:right w:val="none" w:sz="0" w:space="0" w:color="auto"/>
          </w:divBdr>
        </w:div>
        <w:div w:id="192888697">
          <w:marLeft w:val="0"/>
          <w:marRight w:val="0"/>
          <w:marTop w:val="300"/>
          <w:marBottom w:val="0"/>
          <w:divBdr>
            <w:top w:val="none" w:sz="0" w:space="0" w:color="auto"/>
            <w:left w:val="none" w:sz="0" w:space="0" w:color="auto"/>
            <w:bottom w:val="none" w:sz="0" w:space="0" w:color="auto"/>
            <w:right w:val="none" w:sz="0" w:space="0" w:color="auto"/>
          </w:divBdr>
          <w:divsChild>
            <w:div w:id="1455249211">
              <w:marLeft w:val="0"/>
              <w:marRight w:val="0"/>
              <w:marTop w:val="0"/>
              <w:marBottom w:val="0"/>
              <w:divBdr>
                <w:top w:val="none" w:sz="0" w:space="0" w:color="auto"/>
                <w:left w:val="none" w:sz="0" w:space="0" w:color="auto"/>
                <w:bottom w:val="none" w:sz="0" w:space="0" w:color="auto"/>
                <w:right w:val="none" w:sz="0" w:space="0" w:color="auto"/>
              </w:divBdr>
              <w:divsChild>
                <w:div w:id="1037392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25665">
          <w:marLeft w:val="0"/>
          <w:marRight w:val="0"/>
          <w:marTop w:val="0"/>
          <w:marBottom w:val="0"/>
          <w:divBdr>
            <w:top w:val="none" w:sz="0" w:space="0" w:color="auto"/>
            <w:left w:val="none" w:sz="0" w:space="0" w:color="auto"/>
            <w:bottom w:val="none" w:sz="0" w:space="0" w:color="auto"/>
            <w:right w:val="none" w:sz="0" w:space="0" w:color="auto"/>
          </w:divBdr>
          <w:divsChild>
            <w:div w:id="627978831">
              <w:marLeft w:val="0"/>
              <w:marRight w:val="0"/>
              <w:marTop w:val="0"/>
              <w:marBottom w:val="0"/>
              <w:divBdr>
                <w:top w:val="none" w:sz="0" w:space="0" w:color="auto"/>
                <w:left w:val="none" w:sz="0" w:space="0" w:color="auto"/>
                <w:bottom w:val="none" w:sz="0" w:space="0" w:color="auto"/>
                <w:right w:val="none" w:sz="0" w:space="0" w:color="auto"/>
              </w:divBdr>
            </w:div>
          </w:divsChild>
        </w:div>
        <w:div w:id="283537083">
          <w:marLeft w:val="0"/>
          <w:marRight w:val="0"/>
          <w:marTop w:val="0"/>
          <w:marBottom w:val="0"/>
          <w:divBdr>
            <w:top w:val="none" w:sz="0" w:space="0" w:color="auto"/>
            <w:left w:val="none" w:sz="0" w:space="0" w:color="auto"/>
            <w:bottom w:val="none" w:sz="0" w:space="0" w:color="auto"/>
            <w:right w:val="none" w:sz="0" w:space="0" w:color="auto"/>
          </w:divBdr>
          <w:divsChild>
            <w:div w:id="500661901">
              <w:marLeft w:val="0"/>
              <w:marRight w:val="0"/>
              <w:marTop w:val="0"/>
              <w:marBottom w:val="0"/>
              <w:divBdr>
                <w:top w:val="none" w:sz="0" w:space="0" w:color="auto"/>
                <w:left w:val="none" w:sz="0" w:space="0" w:color="auto"/>
                <w:bottom w:val="none" w:sz="0" w:space="0" w:color="auto"/>
                <w:right w:val="none" w:sz="0" w:space="0" w:color="auto"/>
              </w:divBdr>
            </w:div>
          </w:divsChild>
        </w:div>
        <w:div w:id="407580418">
          <w:marLeft w:val="0"/>
          <w:marRight w:val="0"/>
          <w:marTop w:val="0"/>
          <w:marBottom w:val="0"/>
          <w:divBdr>
            <w:top w:val="none" w:sz="0" w:space="0" w:color="auto"/>
            <w:left w:val="none" w:sz="0" w:space="0" w:color="auto"/>
            <w:bottom w:val="none" w:sz="0" w:space="0" w:color="auto"/>
            <w:right w:val="none" w:sz="0" w:space="0" w:color="auto"/>
          </w:divBdr>
        </w:div>
        <w:div w:id="529807542">
          <w:marLeft w:val="0"/>
          <w:marRight w:val="0"/>
          <w:marTop w:val="0"/>
          <w:marBottom w:val="0"/>
          <w:divBdr>
            <w:top w:val="none" w:sz="0" w:space="0" w:color="auto"/>
            <w:left w:val="none" w:sz="0" w:space="0" w:color="auto"/>
            <w:bottom w:val="none" w:sz="0" w:space="0" w:color="auto"/>
            <w:right w:val="none" w:sz="0" w:space="0" w:color="auto"/>
          </w:divBdr>
        </w:div>
        <w:div w:id="580024267">
          <w:marLeft w:val="0"/>
          <w:marRight w:val="0"/>
          <w:marTop w:val="0"/>
          <w:marBottom w:val="0"/>
          <w:divBdr>
            <w:top w:val="none" w:sz="0" w:space="0" w:color="auto"/>
            <w:left w:val="none" w:sz="0" w:space="0" w:color="auto"/>
            <w:bottom w:val="none" w:sz="0" w:space="0" w:color="auto"/>
            <w:right w:val="none" w:sz="0" w:space="0" w:color="auto"/>
          </w:divBdr>
          <w:divsChild>
            <w:div w:id="1265961075">
              <w:marLeft w:val="0"/>
              <w:marRight w:val="0"/>
              <w:marTop w:val="0"/>
              <w:marBottom w:val="0"/>
              <w:divBdr>
                <w:top w:val="none" w:sz="0" w:space="0" w:color="auto"/>
                <w:left w:val="none" w:sz="0" w:space="0" w:color="auto"/>
                <w:bottom w:val="none" w:sz="0" w:space="0" w:color="auto"/>
                <w:right w:val="none" w:sz="0" w:space="0" w:color="auto"/>
              </w:divBdr>
            </w:div>
          </w:divsChild>
        </w:div>
        <w:div w:id="784619473">
          <w:marLeft w:val="0"/>
          <w:marRight w:val="0"/>
          <w:marTop w:val="0"/>
          <w:marBottom w:val="0"/>
          <w:divBdr>
            <w:top w:val="none" w:sz="0" w:space="0" w:color="auto"/>
            <w:left w:val="none" w:sz="0" w:space="0" w:color="auto"/>
            <w:bottom w:val="none" w:sz="0" w:space="0" w:color="auto"/>
            <w:right w:val="none" w:sz="0" w:space="0" w:color="auto"/>
          </w:divBdr>
          <w:divsChild>
            <w:div w:id="887255389">
              <w:marLeft w:val="0"/>
              <w:marRight w:val="0"/>
              <w:marTop w:val="0"/>
              <w:marBottom w:val="0"/>
              <w:divBdr>
                <w:top w:val="none" w:sz="0" w:space="0" w:color="auto"/>
                <w:left w:val="none" w:sz="0" w:space="0" w:color="auto"/>
                <w:bottom w:val="none" w:sz="0" w:space="0" w:color="auto"/>
                <w:right w:val="none" w:sz="0" w:space="0" w:color="auto"/>
              </w:divBdr>
            </w:div>
          </w:divsChild>
        </w:div>
        <w:div w:id="785387930">
          <w:marLeft w:val="0"/>
          <w:marRight w:val="0"/>
          <w:marTop w:val="300"/>
          <w:marBottom w:val="0"/>
          <w:divBdr>
            <w:top w:val="none" w:sz="0" w:space="0" w:color="auto"/>
            <w:left w:val="none" w:sz="0" w:space="0" w:color="auto"/>
            <w:bottom w:val="none" w:sz="0" w:space="0" w:color="auto"/>
            <w:right w:val="none" w:sz="0" w:space="0" w:color="auto"/>
          </w:divBdr>
          <w:divsChild>
            <w:div w:id="1367101847">
              <w:marLeft w:val="0"/>
              <w:marRight w:val="0"/>
              <w:marTop w:val="0"/>
              <w:marBottom w:val="0"/>
              <w:divBdr>
                <w:top w:val="none" w:sz="0" w:space="0" w:color="auto"/>
                <w:left w:val="none" w:sz="0" w:space="0" w:color="auto"/>
                <w:bottom w:val="none" w:sz="0" w:space="0" w:color="auto"/>
                <w:right w:val="none" w:sz="0" w:space="0" w:color="auto"/>
              </w:divBdr>
              <w:divsChild>
                <w:div w:id="2068187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573797">
          <w:marLeft w:val="0"/>
          <w:marRight w:val="0"/>
          <w:marTop w:val="0"/>
          <w:marBottom w:val="0"/>
          <w:divBdr>
            <w:top w:val="none" w:sz="0" w:space="0" w:color="auto"/>
            <w:left w:val="none" w:sz="0" w:space="0" w:color="auto"/>
            <w:bottom w:val="none" w:sz="0" w:space="0" w:color="auto"/>
            <w:right w:val="none" w:sz="0" w:space="0" w:color="auto"/>
          </w:divBdr>
          <w:divsChild>
            <w:div w:id="405995641">
              <w:marLeft w:val="0"/>
              <w:marRight w:val="0"/>
              <w:marTop w:val="0"/>
              <w:marBottom w:val="0"/>
              <w:divBdr>
                <w:top w:val="none" w:sz="0" w:space="0" w:color="auto"/>
                <w:left w:val="none" w:sz="0" w:space="0" w:color="auto"/>
                <w:bottom w:val="none" w:sz="0" w:space="0" w:color="auto"/>
                <w:right w:val="none" w:sz="0" w:space="0" w:color="auto"/>
              </w:divBdr>
            </w:div>
          </w:divsChild>
        </w:div>
        <w:div w:id="865365134">
          <w:marLeft w:val="0"/>
          <w:marRight w:val="0"/>
          <w:marTop w:val="0"/>
          <w:marBottom w:val="0"/>
          <w:divBdr>
            <w:top w:val="none" w:sz="0" w:space="0" w:color="auto"/>
            <w:left w:val="none" w:sz="0" w:space="0" w:color="auto"/>
            <w:bottom w:val="none" w:sz="0" w:space="0" w:color="auto"/>
            <w:right w:val="none" w:sz="0" w:space="0" w:color="auto"/>
          </w:divBdr>
        </w:div>
        <w:div w:id="1069503685">
          <w:marLeft w:val="0"/>
          <w:marRight w:val="0"/>
          <w:marTop w:val="0"/>
          <w:marBottom w:val="0"/>
          <w:divBdr>
            <w:top w:val="none" w:sz="0" w:space="0" w:color="auto"/>
            <w:left w:val="none" w:sz="0" w:space="0" w:color="auto"/>
            <w:bottom w:val="none" w:sz="0" w:space="0" w:color="auto"/>
            <w:right w:val="none" w:sz="0" w:space="0" w:color="auto"/>
          </w:divBdr>
        </w:div>
        <w:div w:id="1204907820">
          <w:marLeft w:val="0"/>
          <w:marRight w:val="0"/>
          <w:marTop w:val="0"/>
          <w:marBottom w:val="0"/>
          <w:divBdr>
            <w:top w:val="none" w:sz="0" w:space="0" w:color="auto"/>
            <w:left w:val="none" w:sz="0" w:space="0" w:color="auto"/>
            <w:bottom w:val="none" w:sz="0" w:space="0" w:color="auto"/>
            <w:right w:val="none" w:sz="0" w:space="0" w:color="auto"/>
          </w:divBdr>
        </w:div>
        <w:div w:id="1560900457">
          <w:marLeft w:val="0"/>
          <w:marRight w:val="0"/>
          <w:marTop w:val="0"/>
          <w:marBottom w:val="0"/>
          <w:divBdr>
            <w:top w:val="none" w:sz="0" w:space="0" w:color="auto"/>
            <w:left w:val="none" w:sz="0" w:space="0" w:color="auto"/>
            <w:bottom w:val="none" w:sz="0" w:space="0" w:color="auto"/>
            <w:right w:val="none" w:sz="0" w:space="0" w:color="auto"/>
          </w:divBdr>
        </w:div>
        <w:div w:id="1696038055">
          <w:marLeft w:val="0"/>
          <w:marRight w:val="0"/>
          <w:marTop w:val="300"/>
          <w:marBottom w:val="0"/>
          <w:divBdr>
            <w:top w:val="none" w:sz="0" w:space="0" w:color="auto"/>
            <w:left w:val="none" w:sz="0" w:space="0" w:color="auto"/>
            <w:bottom w:val="none" w:sz="0" w:space="0" w:color="auto"/>
            <w:right w:val="none" w:sz="0" w:space="0" w:color="auto"/>
          </w:divBdr>
          <w:divsChild>
            <w:div w:id="2000116605">
              <w:marLeft w:val="0"/>
              <w:marRight w:val="0"/>
              <w:marTop w:val="0"/>
              <w:marBottom w:val="0"/>
              <w:divBdr>
                <w:top w:val="none" w:sz="0" w:space="0" w:color="auto"/>
                <w:left w:val="none" w:sz="0" w:space="0" w:color="auto"/>
                <w:bottom w:val="none" w:sz="0" w:space="0" w:color="auto"/>
                <w:right w:val="none" w:sz="0" w:space="0" w:color="auto"/>
              </w:divBdr>
              <w:divsChild>
                <w:div w:id="747380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7337358">
          <w:marLeft w:val="0"/>
          <w:marRight w:val="0"/>
          <w:marTop w:val="0"/>
          <w:marBottom w:val="0"/>
          <w:divBdr>
            <w:top w:val="none" w:sz="0" w:space="0" w:color="auto"/>
            <w:left w:val="none" w:sz="0" w:space="0" w:color="auto"/>
            <w:bottom w:val="none" w:sz="0" w:space="0" w:color="auto"/>
            <w:right w:val="none" w:sz="0" w:space="0" w:color="auto"/>
          </w:divBdr>
          <w:divsChild>
            <w:div w:id="1777747812">
              <w:marLeft w:val="0"/>
              <w:marRight w:val="0"/>
              <w:marTop w:val="0"/>
              <w:marBottom w:val="0"/>
              <w:divBdr>
                <w:top w:val="none" w:sz="0" w:space="0" w:color="auto"/>
                <w:left w:val="none" w:sz="0" w:space="0" w:color="auto"/>
                <w:bottom w:val="none" w:sz="0" w:space="0" w:color="auto"/>
                <w:right w:val="none" w:sz="0" w:space="0" w:color="auto"/>
              </w:divBdr>
            </w:div>
          </w:divsChild>
        </w:div>
        <w:div w:id="2052531442">
          <w:marLeft w:val="0"/>
          <w:marRight w:val="0"/>
          <w:marTop w:val="300"/>
          <w:marBottom w:val="0"/>
          <w:divBdr>
            <w:top w:val="none" w:sz="0" w:space="0" w:color="auto"/>
            <w:left w:val="none" w:sz="0" w:space="0" w:color="auto"/>
            <w:bottom w:val="none" w:sz="0" w:space="0" w:color="auto"/>
            <w:right w:val="none" w:sz="0" w:space="0" w:color="auto"/>
          </w:divBdr>
          <w:divsChild>
            <w:div w:id="1256552283">
              <w:marLeft w:val="0"/>
              <w:marRight w:val="0"/>
              <w:marTop w:val="0"/>
              <w:marBottom w:val="0"/>
              <w:divBdr>
                <w:top w:val="none" w:sz="0" w:space="0" w:color="auto"/>
                <w:left w:val="none" w:sz="0" w:space="0" w:color="auto"/>
                <w:bottom w:val="none" w:sz="0" w:space="0" w:color="auto"/>
                <w:right w:val="none" w:sz="0" w:space="0" w:color="auto"/>
              </w:divBdr>
              <w:divsChild>
                <w:div w:id="588855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0284134">
      <w:bodyDiv w:val="1"/>
      <w:marLeft w:val="0"/>
      <w:marRight w:val="0"/>
      <w:marTop w:val="0"/>
      <w:marBottom w:val="0"/>
      <w:divBdr>
        <w:top w:val="none" w:sz="0" w:space="0" w:color="auto"/>
        <w:left w:val="none" w:sz="0" w:space="0" w:color="auto"/>
        <w:bottom w:val="none" w:sz="0" w:space="0" w:color="auto"/>
        <w:right w:val="none" w:sz="0" w:space="0" w:color="auto"/>
      </w:divBdr>
      <w:divsChild>
        <w:div w:id="4793809">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sChild>
            <w:div w:id="2071688567">
              <w:marLeft w:val="0"/>
              <w:marRight w:val="0"/>
              <w:marTop w:val="0"/>
              <w:marBottom w:val="0"/>
              <w:divBdr>
                <w:top w:val="none" w:sz="0" w:space="0" w:color="auto"/>
                <w:left w:val="none" w:sz="0" w:space="0" w:color="auto"/>
                <w:bottom w:val="none" w:sz="0" w:space="0" w:color="auto"/>
                <w:right w:val="none" w:sz="0" w:space="0" w:color="auto"/>
              </w:divBdr>
            </w:div>
          </w:divsChild>
        </w:div>
        <w:div w:id="101340355">
          <w:marLeft w:val="0"/>
          <w:marRight w:val="0"/>
          <w:marTop w:val="0"/>
          <w:marBottom w:val="0"/>
          <w:divBdr>
            <w:top w:val="none" w:sz="0" w:space="0" w:color="auto"/>
            <w:left w:val="none" w:sz="0" w:space="0" w:color="auto"/>
            <w:bottom w:val="none" w:sz="0" w:space="0" w:color="auto"/>
            <w:right w:val="none" w:sz="0" w:space="0" w:color="auto"/>
          </w:divBdr>
          <w:divsChild>
            <w:div w:id="2109234416">
              <w:marLeft w:val="0"/>
              <w:marRight w:val="0"/>
              <w:marTop w:val="0"/>
              <w:marBottom w:val="0"/>
              <w:divBdr>
                <w:top w:val="none" w:sz="0" w:space="0" w:color="auto"/>
                <w:left w:val="none" w:sz="0" w:space="0" w:color="auto"/>
                <w:bottom w:val="none" w:sz="0" w:space="0" w:color="auto"/>
                <w:right w:val="none" w:sz="0" w:space="0" w:color="auto"/>
              </w:divBdr>
            </w:div>
          </w:divsChild>
        </w:div>
        <w:div w:id="304969986">
          <w:marLeft w:val="0"/>
          <w:marRight w:val="0"/>
          <w:marTop w:val="0"/>
          <w:marBottom w:val="0"/>
          <w:divBdr>
            <w:top w:val="none" w:sz="0" w:space="0" w:color="auto"/>
            <w:left w:val="none" w:sz="0" w:space="0" w:color="auto"/>
            <w:bottom w:val="none" w:sz="0" w:space="0" w:color="auto"/>
            <w:right w:val="none" w:sz="0" w:space="0" w:color="auto"/>
          </w:divBdr>
          <w:divsChild>
            <w:div w:id="474757404">
              <w:marLeft w:val="0"/>
              <w:marRight w:val="0"/>
              <w:marTop w:val="0"/>
              <w:marBottom w:val="0"/>
              <w:divBdr>
                <w:top w:val="none" w:sz="0" w:space="0" w:color="auto"/>
                <w:left w:val="none" w:sz="0" w:space="0" w:color="auto"/>
                <w:bottom w:val="none" w:sz="0" w:space="0" w:color="auto"/>
                <w:right w:val="none" w:sz="0" w:space="0" w:color="auto"/>
              </w:divBdr>
            </w:div>
          </w:divsChild>
        </w:div>
        <w:div w:id="517623806">
          <w:marLeft w:val="0"/>
          <w:marRight w:val="0"/>
          <w:marTop w:val="0"/>
          <w:marBottom w:val="0"/>
          <w:divBdr>
            <w:top w:val="none" w:sz="0" w:space="0" w:color="auto"/>
            <w:left w:val="none" w:sz="0" w:space="0" w:color="auto"/>
            <w:bottom w:val="none" w:sz="0" w:space="0" w:color="auto"/>
            <w:right w:val="none" w:sz="0" w:space="0" w:color="auto"/>
          </w:divBdr>
          <w:divsChild>
            <w:div w:id="1663461134">
              <w:marLeft w:val="0"/>
              <w:marRight w:val="0"/>
              <w:marTop w:val="0"/>
              <w:marBottom w:val="0"/>
              <w:divBdr>
                <w:top w:val="none" w:sz="0" w:space="0" w:color="auto"/>
                <w:left w:val="none" w:sz="0" w:space="0" w:color="auto"/>
                <w:bottom w:val="none" w:sz="0" w:space="0" w:color="auto"/>
                <w:right w:val="none" w:sz="0" w:space="0" w:color="auto"/>
              </w:divBdr>
            </w:div>
          </w:divsChild>
        </w:div>
        <w:div w:id="587539655">
          <w:marLeft w:val="0"/>
          <w:marRight w:val="0"/>
          <w:marTop w:val="0"/>
          <w:marBottom w:val="0"/>
          <w:divBdr>
            <w:top w:val="none" w:sz="0" w:space="0" w:color="auto"/>
            <w:left w:val="none" w:sz="0" w:space="0" w:color="auto"/>
            <w:bottom w:val="none" w:sz="0" w:space="0" w:color="auto"/>
            <w:right w:val="none" w:sz="0" w:space="0" w:color="auto"/>
          </w:divBdr>
        </w:div>
        <w:div w:id="1330451117">
          <w:marLeft w:val="0"/>
          <w:marRight w:val="0"/>
          <w:marTop w:val="0"/>
          <w:marBottom w:val="0"/>
          <w:divBdr>
            <w:top w:val="none" w:sz="0" w:space="0" w:color="auto"/>
            <w:left w:val="none" w:sz="0" w:space="0" w:color="auto"/>
            <w:bottom w:val="none" w:sz="0" w:space="0" w:color="auto"/>
            <w:right w:val="none" w:sz="0" w:space="0" w:color="auto"/>
          </w:divBdr>
        </w:div>
        <w:div w:id="1503471287">
          <w:marLeft w:val="0"/>
          <w:marRight w:val="0"/>
          <w:marTop w:val="0"/>
          <w:marBottom w:val="0"/>
          <w:divBdr>
            <w:top w:val="none" w:sz="0" w:space="0" w:color="auto"/>
            <w:left w:val="none" w:sz="0" w:space="0" w:color="auto"/>
            <w:bottom w:val="none" w:sz="0" w:space="0" w:color="auto"/>
            <w:right w:val="none" w:sz="0" w:space="0" w:color="auto"/>
          </w:divBdr>
        </w:div>
        <w:div w:id="1549608352">
          <w:marLeft w:val="0"/>
          <w:marRight w:val="0"/>
          <w:marTop w:val="0"/>
          <w:marBottom w:val="0"/>
          <w:divBdr>
            <w:top w:val="none" w:sz="0" w:space="0" w:color="auto"/>
            <w:left w:val="none" w:sz="0" w:space="0" w:color="auto"/>
            <w:bottom w:val="none" w:sz="0" w:space="0" w:color="auto"/>
            <w:right w:val="none" w:sz="0" w:space="0" w:color="auto"/>
          </w:divBdr>
        </w:div>
        <w:div w:id="1639797179">
          <w:marLeft w:val="0"/>
          <w:marRight w:val="0"/>
          <w:marTop w:val="0"/>
          <w:marBottom w:val="0"/>
          <w:divBdr>
            <w:top w:val="none" w:sz="0" w:space="0" w:color="auto"/>
            <w:left w:val="none" w:sz="0" w:space="0" w:color="auto"/>
            <w:bottom w:val="none" w:sz="0" w:space="0" w:color="auto"/>
            <w:right w:val="none" w:sz="0" w:space="0" w:color="auto"/>
          </w:divBdr>
        </w:div>
        <w:div w:id="1830098404">
          <w:marLeft w:val="0"/>
          <w:marRight w:val="0"/>
          <w:marTop w:val="0"/>
          <w:marBottom w:val="0"/>
          <w:divBdr>
            <w:top w:val="none" w:sz="0" w:space="0" w:color="auto"/>
            <w:left w:val="none" w:sz="0" w:space="0" w:color="auto"/>
            <w:bottom w:val="none" w:sz="0" w:space="0" w:color="auto"/>
            <w:right w:val="none" w:sz="0" w:space="0" w:color="auto"/>
          </w:divBdr>
          <w:divsChild>
            <w:div w:id="763309669">
              <w:marLeft w:val="0"/>
              <w:marRight w:val="0"/>
              <w:marTop w:val="0"/>
              <w:marBottom w:val="0"/>
              <w:divBdr>
                <w:top w:val="none" w:sz="0" w:space="0" w:color="auto"/>
                <w:left w:val="none" w:sz="0" w:space="0" w:color="auto"/>
                <w:bottom w:val="none" w:sz="0" w:space="0" w:color="auto"/>
                <w:right w:val="none" w:sz="0" w:space="0" w:color="auto"/>
              </w:divBdr>
            </w:div>
          </w:divsChild>
        </w:div>
        <w:div w:id="1839808658">
          <w:marLeft w:val="0"/>
          <w:marRight w:val="0"/>
          <w:marTop w:val="0"/>
          <w:marBottom w:val="0"/>
          <w:divBdr>
            <w:top w:val="none" w:sz="0" w:space="0" w:color="auto"/>
            <w:left w:val="none" w:sz="0" w:space="0" w:color="auto"/>
            <w:bottom w:val="none" w:sz="0" w:space="0" w:color="auto"/>
            <w:right w:val="none" w:sz="0" w:space="0" w:color="auto"/>
          </w:divBdr>
          <w:divsChild>
            <w:div w:id="1206717750">
              <w:marLeft w:val="0"/>
              <w:marRight w:val="0"/>
              <w:marTop w:val="0"/>
              <w:marBottom w:val="0"/>
              <w:divBdr>
                <w:top w:val="none" w:sz="0" w:space="0" w:color="auto"/>
                <w:left w:val="none" w:sz="0" w:space="0" w:color="auto"/>
                <w:bottom w:val="none" w:sz="0" w:space="0" w:color="auto"/>
                <w:right w:val="none" w:sz="0" w:space="0" w:color="auto"/>
              </w:divBdr>
            </w:div>
          </w:divsChild>
        </w:div>
        <w:div w:id="1985622158">
          <w:marLeft w:val="0"/>
          <w:marRight w:val="0"/>
          <w:marTop w:val="0"/>
          <w:marBottom w:val="0"/>
          <w:divBdr>
            <w:top w:val="none" w:sz="0" w:space="0" w:color="auto"/>
            <w:left w:val="none" w:sz="0" w:space="0" w:color="auto"/>
            <w:bottom w:val="none" w:sz="0" w:space="0" w:color="auto"/>
            <w:right w:val="none" w:sz="0" w:space="0" w:color="auto"/>
          </w:divBdr>
          <w:divsChild>
            <w:div w:id="1856655555">
              <w:marLeft w:val="0"/>
              <w:marRight w:val="0"/>
              <w:marTop w:val="0"/>
              <w:marBottom w:val="0"/>
              <w:divBdr>
                <w:top w:val="none" w:sz="0" w:space="0" w:color="auto"/>
                <w:left w:val="none" w:sz="0" w:space="0" w:color="auto"/>
                <w:bottom w:val="none" w:sz="0" w:space="0" w:color="auto"/>
                <w:right w:val="none" w:sz="0" w:space="0" w:color="auto"/>
              </w:divBdr>
            </w:div>
          </w:divsChild>
        </w:div>
        <w:div w:id="2003048194">
          <w:marLeft w:val="0"/>
          <w:marRight w:val="0"/>
          <w:marTop w:val="0"/>
          <w:marBottom w:val="0"/>
          <w:divBdr>
            <w:top w:val="none" w:sz="0" w:space="0" w:color="auto"/>
            <w:left w:val="none" w:sz="0" w:space="0" w:color="auto"/>
            <w:bottom w:val="none" w:sz="0" w:space="0" w:color="auto"/>
            <w:right w:val="none" w:sz="0" w:space="0" w:color="auto"/>
          </w:divBdr>
        </w:div>
      </w:divsChild>
    </w:div>
    <w:div w:id="950429399">
      <w:bodyDiv w:val="1"/>
      <w:marLeft w:val="0"/>
      <w:marRight w:val="0"/>
      <w:marTop w:val="0"/>
      <w:marBottom w:val="0"/>
      <w:divBdr>
        <w:top w:val="none" w:sz="0" w:space="0" w:color="auto"/>
        <w:left w:val="none" w:sz="0" w:space="0" w:color="auto"/>
        <w:bottom w:val="none" w:sz="0" w:space="0" w:color="auto"/>
        <w:right w:val="none" w:sz="0" w:space="0" w:color="auto"/>
      </w:divBdr>
      <w:divsChild>
        <w:div w:id="871311362">
          <w:marLeft w:val="0"/>
          <w:marRight w:val="0"/>
          <w:marTop w:val="0"/>
          <w:marBottom w:val="0"/>
          <w:divBdr>
            <w:top w:val="none" w:sz="0" w:space="0" w:color="auto"/>
            <w:left w:val="none" w:sz="0" w:space="0" w:color="auto"/>
            <w:bottom w:val="none" w:sz="0" w:space="0" w:color="auto"/>
            <w:right w:val="none" w:sz="0" w:space="0" w:color="auto"/>
          </w:divBdr>
        </w:div>
        <w:div w:id="1984264714">
          <w:marLeft w:val="0"/>
          <w:marRight w:val="0"/>
          <w:marTop w:val="0"/>
          <w:marBottom w:val="0"/>
          <w:divBdr>
            <w:top w:val="none" w:sz="0" w:space="0" w:color="auto"/>
            <w:left w:val="none" w:sz="0" w:space="0" w:color="auto"/>
            <w:bottom w:val="none" w:sz="0" w:space="0" w:color="auto"/>
            <w:right w:val="none" w:sz="0" w:space="0" w:color="auto"/>
          </w:divBdr>
          <w:divsChild>
            <w:div w:id="1445466667">
              <w:marLeft w:val="0"/>
              <w:marRight w:val="0"/>
              <w:marTop w:val="0"/>
              <w:marBottom w:val="0"/>
              <w:divBdr>
                <w:top w:val="none" w:sz="0" w:space="0" w:color="auto"/>
                <w:left w:val="none" w:sz="0" w:space="0" w:color="auto"/>
                <w:bottom w:val="none" w:sz="0" w:space="0" w:color="auto"/>
                <w:right w:val="none" w:sz="0" w:space="0" w:color="auto"/>
              </w:divBdr>
            </w:div>
          </w:divsChild>
        </w:div>
        <w:div w:id="1812363057">
          <w:marLeft w:val="0"/>
          <w:marRight w:val="0"/>
          <w:marTop w:val="0"/>
          <w:marBottom w:val="0"/>
          <w:divBdr>
            <w:top w:val="none" w:sz="0" w:space="0" w:color="auto"/>
            <w:left w:val="none" w:sz="0" w:space="0" w:color="auto"/>
            <w:bottom w:val="none" w:sz="0" w:space="0" w:color="auto"/>
            <w:right w:val="none" w:sz="0" w:space="0" w:color="auto"/>
          </w:divBdr>
        </w:div>
        <w:div w:id="1141846679">
          <w:marLeft w:val="0"/>
          <w:marRight w:val="0"/>
          <w:marTop w:val="0"/>
          <w:marBottom w:val="0"/>
          <w:divBdr>
            <w:top w:val="none" w:sz="0" w:space="0" w:color="auto"/>
            <w:left w:val="none" w:sz="0" w:space="0" w:color="auto"/>
            <w:bottom w:val="none" w:sz="0" w:space="0" w:color="auto"/>
            <w:right w:val="none" w:sz="0" w:space="0" w:color="auto"/>
          </w:divBdr>
          <w:divsChild>
            <w:div w:id="1057970958">
              <w:marLeft w:val="0"/>
              <w:marRight w:val="0"/>
              <w:marTop w:val="0"/>
              <w:marBottom w:val="0"/>
              <w:divBdr>
                <w:top w:val="none" w:sz="0" w:space="0" w:color="auto"/>
                <w:left w:val="none" w:sz="0" w:space="0" w:color="auto"/>
                <w:bottom w:val="none" w:sz="0" w:space="0" w:color="auto"/>
                <w:right w:val="none" w:sz="0" w:space="0" w:color="auto"/>
              </w:divBdr>
            </w:div>
          </w:divsChild>
        </w:div>
        <w:div w:id="1406757760">
          <w:marLeft w:val="0"/>
          <w:marRight w:val="0"/>
          <w:marTop w:val="0"/>
          <w:marBottom w:val="0"/>
          <w:divBdr>
            <w:top w:val="none" w:sz="0" w:space="0" w:color="auto"/>
            <w:left w:val="none" w:sz="0" w:space="0" w:color="auto"/>
            <w:bottom w:val="none" w:sz="0" w:space="0" w:color="auto"/>
            <w:right w:val="none" w:sz="0" w:space="0" w:color="auto"/>
          </w:divBdr>
        </w:div>
        <w:div w:id="1785883451">
          <w:marLeft w:val="0"/>
          <w:marRight w:val="0"/>
          <w:marTop w:val="0"/>
          <w:marBottom w:val="0"/>
          <w:divBdr>
            <w:top w:val="none" w:sz="0" w:space="0" w:color="auto"/>
            <w:left w:val="none" w:sz="0" w:space="0" w:color="auto"/>
            <w:bottom w:val="none" w:sz="0" w:space="0" w:color="auto"/>
            <w:right w:val="none" w:sz="0" w:space="0" w:color="auto"/>
          </w:divBdr>
          <w:divsChild>
            <w:div w:id="594560364">
              <w:marLeft w:val="0"/>
              <w:marRight w:val="0"/>
              <w:marTop w:val="0"/>
              <w:marBottom w:val="0"/>
              <w:divBdr>
                <w:top w:val="none" w:sz="0" w:space="0" w:color="auto"/>
                <w:left w:val="none" w:sz="0" w:space="0" w:color="auto"/>
                <w:bottom w:val="none" w:sz="0" w:space="0" w:color="auto"/>
                <w:right w:val="none" w:sz="0" w:space="0" w:color="auto"/>
              </w:divBdr>
            </w:div>
          </w:divsChild>
        </w:div>
        <w:div w:id="1750618904">
          <w:marLeft w:val="0"/>
          <w:marRight w:val="0"/>
          <w:marTop w:val="0"/>
          <w:marBottom w:val="0"/>
          <w:divBdr>
            <w:top w:val="none" w:sz="0" w:space="0" w:color="auto"/>
            <w:left w:val="none" w:sz="0" w:space="0" w:color="auto"/>
            <w:bottom w:val="none" w:sz="0" w:space="0" w:color="auto"/>
            <w:right w:val="none" w:sz="0" w:space="0" w:color="auto"/>
          </w:divBdr>
        </w:div>
        <w:div w:id="1376002219">
          <w:marLeft w:val="0"/>
          <w:marRight w:val="0"/>
          <w:marTop w:val="0"/>
          <w:marBottom w:val="0"/>
          <w:divBdr>
            <w:top w:val="none" w:sz="0" w:space="0" w:color="auto"/>
            <w:left w:val="none" w:sz="0" w:space="0" w:color="auto"/>
            <w:bottom w:val="none" w:sz="0" w:space="0" w:color="auto"/>
            <w:right w:val="none" w:sz="0" w:space="0" w:color="auto"/>
          </w:divBdr>
          <w:divsChild>
            <w:div w:id="1574656749">
              <w:marLeft w:val="0"/>
              <w:marRight w:val="0"/>
              <w:marTop w:val="0"/>
              <w:marBottom w:val="0"/>
              <w:divBdr>
                <w:top w:val="none" w:sz="0" w:space="0" w:color="auto"/>
                <w:left w:val="none" w:sz="0" w:space="0" w:color="auto"/>
                <w:bottom w:val="none" w:sz="0" w:space="0" w:color="auto"/>
                <w:right w:val="none" w:sz="0" w:space="0" w:color="auto"/>
              </w:divBdr>
            </w:div>
          </w:divsChild>
        </w:div>
        <w:div w:id="1066145696">
          <w:marLeft w:val="0"/>
          <w:marRight w:val="0"/>
          <w:marTop w:val="0"/>
          <w:marBottom w:val="0"/>
          <w:divBdr>
            <w:top w:val="none" w:sz="0" w:space="0" w:color="auto"/>
            <w:left w:val="none" w:sz="0" w:space="0" w:color="auto"/>
            <w:bottom w:val="none" w:sz="0" w:space="0" w:color="auto"/>
            <w:right w:val="none" w:sz="0" w:space="0" w:color="auto"/>
          </w:divBdr>
        </w:div>
        <w:div w:id="430855957">
          <w:marLeft w:val="0"/>
          <w:marRight w:val="0"/>
          <w:marTop w:val="0"/>
          <w:marBottom w:val="0"/>
          <w:divBdr>
            <w:top w:val="none" w:sz="0" w:space="0" w:color="auto"/>
            <w:left w:val="none" w:sz="0" w:space="0" w:color="auto"/>
            <w:bottom w:val="none" w:sz="0" w:space="0" w:color="auto"/>
            <w:right w:val="none" w:sz="0" w:space="0" w:color="auto"/>
          </w:divBdr>
          <w:divsChild>
            <w:div w:id="1621256857">
              <w:marLeft w:val="0"/>
              <w:marRight w:val="0"/>
              <w:marTop w:val="0"/>
              <w:marBottom w:val="0"/>
              <w:divBdr>
                <w:top w:val="none" w:sz="0" w:space="0" w:color="auto"/>
                <w:left w:val="none" w:sz="0" w:space="0" w:color="auto"/>
                <w:bottom w:val="none" w:sz="0" w:space="0" w:color="auto"/>
                <w:right w:val="none" w:sz="0" w:space="0" w:color="auto"/>
              </w:divBdr>
            </w:div>
          </w:divsChild>
        </w:div>
        <w:div w:id="1417242332">
          <w:marLeft w:val="0"/>
          <w:marRight w:val="0"/>
          <w:marTop w:val="0"/>
          <w:marBottom w:val="0"/>
          <w:divBdr>
            <w:top w:val="none" w:sz="0" w:space="0" w:color="auto"/>
            <w:left w:val="none" w:sz="0" w:space="0" w:color="auto"/>
            <w:bottom w:val="none" w:sz="0" w:space="0" w:color="auto"/>
            <w:right w:val="none" w:sz="0" w:space="0" w:color="auto"/>
          </w:divBdr>
        </w:div>
        <w:div w:id="1270624637">
          <w:marLeft w:val="0"/>
          <w:marRight w:val="0"/>
          <w:marTop w:val="0"/>
          <w:marBottom w:val="0"/>
          <w:divBdr>
            <w:top w:val="none" w:sz="0" w:space="0" w:color="auto"/>
            <w:left w:val="none" w:sz="0" w:space="0" w:color="auto"/>
            <w:bottom w:val="none" w:sz="0" w:space="0" w:color="auto"/>
            <w:right w:val="none" w:sz="0" w:space="0" w:color="auto"/>
          </w:divBdr>
          <w:divsChild>
            <w:div w:id="1033383671">
              <w:marLeft w:val="0"/>
              <w:marRight w:val="0"/>
              <w:marTop w:val="0"/>
              <w:marBottom w:val="0"/>
              <w:divBdr>
                <w:top w:val="none" w:sz="0" w:space="0" w:color="auto"/>
                <w:left w:val="none" w:sz="0" w:space="0" w:color="auto"/>
                <w:bottom w:val="none" w:sz="0" w:space="0" w:color="auto"/>
                <w:right w:val="none" w:sz="0" w:space="0" w:color="auto"/>
              </w:divBdr>
            </w:div>
          </w:divsChild>
        </w:div>
        <w:div w:id="564071073">
          <w:marLeft w:val="0"/>
          <w:marRight w:val="0"/>
          <w:marTop w:val="0"/>
          <w:marBottom w:val="0"/>
          <w:divBdr>
            <w:top w:val="none" w:sz="0" w:space="0" w:color="auto"/>
            <w:left w:val="none" w:sz="0" w:space="0" w:color="auto"/>
            <w:bottom w:val="none" w:sz="0" w:space="0" w:color="auto"/>
            <w:right w:val="none" w:sz="0" w:space="0" w:color="auto"/>
          </w:divBdr>
        </w:div>
        <w:div w:id="281956440">
          <w:marLeft w:val="0"/>
          <w:marRight w:val="0"/>
          <w:marTop w:val="0"/>
          <w:marBottom w:val="0"/>
          <w:divBdr>
            <w:top w:val="none" w:sz="0" w:space="0" w:color="auto"/>
            <w:left w:val="none" w:sz="0" w:space="0" w:color="auto"/>
            <w:bottom w:val="none" w:sz="0" w:space="0" w:color="auto"/>
            <w:right w:val="none" w:sz="0" w:space="0" w:color="auto"/>
          </w:divBdr>
          <w:divsChild>
            <w:div w:id="1437483683">
              <w:marLeft w:val="0"/>
              <w:marRight w:val="0"/>
              <w:marTop w:val="0"/>
              <w:marBottom w:val="0"/>
              <w:divBdr>
                <w:top w:val="none" w:sz="0" w:space="0" w:color="auto"/>
                <w:left w:val="none" w:sz="0" w:space="0" w:color="auto"/>
                <w:bottom w:val="none" w:sz="0" w:space="0" w:color="auto"/>
                <w:right w:val="none" w:sz="0" w:space="0" w:color="auto"/>
              </w:divBdr>
            </w:div>
          </w:divsChild>
        </w:div>
        <w:div w:id="1274441235">
          <w:marLeft w:val="0"/>
          <w:marRight w:val="0"/>
          <w:marTop w:val="300"/>
          <w:marBottom w:val="0"/>
          <w:divBdr>
            <w:top w:val="none" w:sz="0" w:space="0" w:color="auto"/>
            <w:left w:val="none" w:sz="0" w:space="0" w:color="auto"/>
            <w:bottom w:val="none" w:sz="0" w:space="0" w:color="auto"/>
            <w:right w:val="none" w:sz="0" w:space="0" w:color="auto"/>
          </w:divBdr>
          <w:divsChild>
            <w:div w:id="1087462895">
              <w:marLeft w:val="0"/>
              <w:marRight w:val="0"/>
              <w:marTop w:val="0"/>
              <w:marBottom w:val="0"/>
              <w:divBdr>
                <w:top w:val="none" w:sz="0" w:space="0" w:color="auto"/>
                <w:left w:val="none" w:sz="0" w:space="0" w:color="auto"/>
                <w:bottom w:val="none" w:sz="0" w:space="0" w:color="auto"/>
                <w:right w:val="none" w:sz="0" w:space="0" w:color="auto"/>
              </w:divBdr>
              <w:divsChild>
                <w:div w:id="1715424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3190450">
          <w:marLeft w:val="0"/>
          <w:marRight w:val="0"/>
          <w:marTop w:val="300"/>
          <w:marBottom w:val="0"/>
          <w:divBdr>
            <w:top w:val="none" w:sz="0" w:space="0" w:color="auto"/>
            <w:left w:val="none" w:sz="0" w:space="0" w:color="auto"/>
            <w:bottom w:val="none" w:sz="0" w:space="0" w:color="auto"/>
            <w:right w:val="none" w:sz="0" w:space="0" w:color="auto"/>
          </w:divBdr>
          <w:divsChild>
            <w:div w:id="1117992838">
              <w:marLeft w:val="0"/>
              <w:marRight w:val="0"/>
              <w:marTop w:val="0"/>
              <w:marBottom w:val="0"/>
              <w:divBdr>
                <w:top w:val="none" w:sz="0" w:space="0" w:color="auto"/>
                <w:left w:val="none" w:sz="0" w:space="0" w:color="auto"/>
                <w:bottom w:val="none" w:sz="0" w:space="0" w:color="auto"/>
                <w:right w:val="none" w:sz="0" w:space="0" w:color="auto"/>
              </w:divBdr>
              <w:divsChild>
                <w:div w:id="1710953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343791">
          <w:marLeft w:val="0"/>
          <w:marRight w:val="0"/>
          <w:marTop w:val="300"/>
          <w:marBottom w:val="0"/>
          <w:divBdr>
            <w:top w:val="none" w:sz="0" w:space="0" w:color="auto"/>
            <w:left w:val="none" w:sz="0" w:space="0" w:color="auto"/>
            <w:bottom w:val="none" w:sz="0" w:space="0" w:color="auto"/>
            <w:right w:val="none" w:sz="0" w:space="0" w:color="auto"/>
          </w:divBdr>
          <w:divsChild>
            <w:div w:id="242417897">
              <w:marLeft w:val="0"/>
              <w:marRight w:val="0"/>
              <w:marTop w:val="0"/>
              <w:marBottom w:val="0"/>
              <w:divBdr>
                <w:top w:val="none" w:sz="0" w:space="0" w:color="auto"/>
                <w:left w:val="none" w:sz="0" w:space="0" w:color="auto"/>
                <w:bottom w:val="none" w:sz="0" w:space="0" w:color="auto"/>
                <w:right w:val="none" w:sz="0" w:space="0" w:color="auto"/>
              </w:divBdr>
              <w:divsChild>
                <w:div w:id="680163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705507">
          <w:marLeft w:val="0"/>
          <w:marRight w:val="0"/>
          <w:marTop w:val="300"/>
          <w:marBottom w:val="0"/>
          <w:divBdr>
            <w:top w:val="none" w:sz="0" w:space="0" w:color="auto"/>
            <w:left w:val="none" w:sz="0" w:space="0" w:color="auto"/>
            <w:bottom w:val="none" w:sz="0" w:space="0" w:color="auto"/>
            <w:right w:val="none" w:sz="0" w:space="0" w:color="auto"/>
          </w:divBdr>
          <w:divsChild>
            <w:div w:id="346175179">
              <w:marLeft w:val="0"/>
              <w:marRight w:val="0"/>
              <w:marTop w:val="0"/>
              <w:marBottom w:val="0"/>
              <w:divBdr>
                <w:top w:val="none" w:sz="0" w:space="0" w:color="auto"/>
                <w:left w:val="none" w:sz="0" w:space="0" w:color="auto"/>
                <w:bottom w:val="none" w:sz="0" w:space="0" w:color="auto"/>
                <w:right w:val="none" w:sz="0" w:space="0" w:color="auto"/>
              </w:divBdr>
              <w:divsChild>
                <w:div w:id="797266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0473099">
      <w:bodyDiv w:val="1"/>
      <w:marLeft w:val="0"/>
      <w:marRight w:val="0"/>
      <w:marTop w:val="0"/>
      <w:marBottom w:val="0"/>
      <w:divBdr>
        <w:top w:val="none" w:sz="0" w:space="0" w:color="auto"/>
        <w:left w:val="none" w:sz="0" w:space="0" w:color="auto"/>
        <w:bottom w:val="none" w:sz="0" w:space="0" w:color="auto"/>
        <w:right w:val="none" w:sz="0" w:space="0" w:color="auto"/>
      </w:divBdr>
      <w:divsChild>
        <w:div w:id="1554269859">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347907080">
          <w:marLeft w:val="0"/>
          <w:marRight w:val="0"/>
          <w:marTop w:val="0"/>
          <w:marBottom w:val="0"/>
          <w:divBdr>
            <w:top w:val="none" w:sz="0" w:space="0" w:color="auto"/>
            <w:left w:val="none" w:sz="0" w:space="0" w:color="auto"/>
            <w:bottom w:val="none" w:sz="0" w:space="0" w:color="auto"/>
            <w:right w:val="none" w:sz="0" w:space="0" w:color="auto"/>
          </w:divBdr>
        </w:div>
        <w:div w:id="1801341765">
          <w:marLeft w:val="0"/>
          <w:marRight w:val="0"/>
          <w:marTop w:val="0"/>
          <w:marBottom w:val="0"/>
          <w:divBdr>
            <w:top w:val="none" w:sz="0" w:space="0" w:color="auto"/>
            <w:left w:val="none" w:sz="0" w:space="0" w:color="auto"/>
            <w:bottom w:val="none" w:sz="0" w:space="0" w:color="auto"/>
            <w:right w:val="none" w:sz="0" w:space="0" w:color="auto"/>
          </w:divBdr>
          <w:divsChild>
            <w:div w:id="1130628396">
              <w:marLeft w:val="0"/>
              <w:marRight w:val="0"/>
              <w:marTop w:val="0"/>
              <w:marBottom w:val="0"/>
              <w:divBdr>
                <w:top w:val="none" w:sz="0" w:space="0" w:color="auto"/>
                <w:left w:val="none" w:sz="0" w:space="0" w:color="auto"/>
                <w:bottom w:val="none" w:sz="0" w:space="0" w:color="auto"/>
                <w:right w:val="none" w:sz="0" w:space="0" w:color="auto"/>
              </w:divBdr>
            </w:div>
          </w:divsChild>
        </w:div>
        <w:div w:id="978850949">
          <w:marLeft w:val="0"/>
          <w:marRight w:val="0"/>
          <w:marTop w:val="0"/>
          <w:marBottom w:val="0"/>
          <w:divBdr>
            <w:top w:val="none" w:sz="0" w:space="0" w:color="auto"/>
            <w:left w:val="none" w:sz="0" w:space="0" w:color="auto"/>
            <w:bottom w:val="none" w:sz="0" w:space="0" w:color="auto"/>
            <w:right w:val="none" w:sz="0" w:space="0" w:color="auto"/>
          </w:divBdr>
        </w:div>
        <w:div w:id="1419668563">
          <w:marLeft w:val="0"/>
          <w:marRight w:val="0"/>
          <w:marTop w:val="0"/>
          <w:marBottom w:val="0"/>
          <w:divBdr>
            <w:top w:val="none" w:sz="0" w:space="0" w:color="auto"/>
            <w:left w:val="none" w:sz="0" w:space="0" w:color="auto"/>
            <w:bottom w:val="none" w:sz="0" w:space="0" w:color="auto"/>
            <w:right w:val="none" w:sz="0" w:space="0" w:color="auto"/>
          </w:divBdr>
          <w:divsChild>
            <w:div w:id="1017972138">
              <w:marLeft w:val="0"/>
              <w:marRight w:val="0"/>
              <w:marTop w:val="0"/>
              <w:marBottom w:val="0"/>
              <w:divBdr>
                <w:top w:val="none" w:sz="0" w:space="0" w:color="auto"/>
                <w:left w:val="none" w:sz="0" w:space="0" w:color="auto"/>
                <w:bottom w:val="none" w:sz="0" w:space="0" w:color="auto"/>
                <w:right w:val="none" w:sz="0" w:space="0" w:color="auto"/>
              </w:divBdr>
            </w:div>
          </w:divsChild>
        </w:div>
        <w:div w:id="1216545691">
          <w:marLeft w:val="0"/>
          <w:marRight w:val="0"/>
          <w:marTop w:val="0"/>
          <w:marBottom w:val="0"/>
          <w:divBdr>
            <w:top w:val="none" w:sz="0" w:space="0" w:color="auto"/>
            <w:left w:val="none" w:sz="0" w:space="0" w:color="auto"/>
            <w:bottom w:val="none" w:sz="0" w:space="0" w:color="auto"/>
            <w:right w:val="none" w:sz="0" w:space="0" w:color="auto"/>
          </w:divBdr>
        </w:div>
        <w:div w:id="881670054">
          <w:marLeft w:val="0"/>
          <w:marRight w:val="0"/>
          <w:marTop w:val="0"/>
          <w:marBottom w:val="0"/>
          <w:divBdr>
            <w:top w:val="none" w:sz="0" w:space="0" w:color="auto"/>
            <w:left w:val="none" w:sz="0" w:space="0" w:color="auto"/>
            <w:bottom w:val="none" w:sz="0" w:space="0" w:color="auto"/>
            <w:right w:val="none" w:sz="0" w:space="0" w:color="auto"/>
          </w:divBdr>
          <w:divsChild>
            <w:div w:id="1503624449">
              <w:marLeft w:val="0"/>
              <w:marRight w:val="0"/>
              <w:marTop w:val="0"/>
              <w:marBottom w:val="0"/>
              <w:divBdr>
                <w:top w:val="none" w:sz="0" w:space="0" w:color="auto"/>
                <w:left w:val="none" w:sz="0" w:space="0" w:color="auto"/>
                <w:bottom w:val="none" w:sz="0" w:space="0" w:color="auto"/>
                <w:right w:val="none" w:sz="0" w:space="0" w:color="auto"/>
              </w:divBdr>
            </w:div>
          </w:divsChild>
        </w:div>
        <w:div w:id="1971670835">
          <w:marLeft w:val="0"/>
          <w:marRight w:val="0"/>
          <w:marTop w:val="0"/>
          <w:marBottom w:val="0"/>
          <w:divBdr>
            <w:top w:val="none" w:sz="0" w:space="0" w:color="auto"/>
            <w:left w:val="none" w:sz="0" w:space="0" w:color="auto"/>
            <w:bottom w:val="none" w:sz="0" w:space="0" w:color="auto"/>
            <w:right w:val="none" w:sz="0" w:space="0" w:color="auto"/>
          </w:divBdr>
        </w:div>
        <w:div w:id="590939408">
          <w:marLeft w:val="0"/>
          <w:marRight w:val="0"/>
          <w:marTop w:val="0"/>
          <w:marBottom w:val="0"/>
          <w:divBdr>
            <w:top w:val="none" w:sz="0" w:space="0" w:color="auto"/>
            <w:left w:val="none" w:sz="0" w:space="0" w:color="auto"/>
            <w:bottom w:val="none" w:sz="0" w:space="0" w:color="auto"/>
            <w:right w:val="none" w:sz="0" w:space="0" w:color="auto"/>
          </w:divBdr>
          <w:divsChild>
            <w:div w:id="1924871399">
              <w:marLeft w:val="0"/>
              <w:marRight w:val="0"/>
              <w:marTop w:val="0"/>
              <w:marBottom w:val="0"/>
              <w:divBdr>
                <w:top w:val="none" w:sz="0" w:space="0" w:color="auto"/>
                <w:left w:val="none" w:sz="0" w:space="0" w:color="auto"/>
                <w:bottom w:val="none" w:sz="0" w:space="0" w:color="auto"/>
                <w:right w:val="none" w:sz="0" w:space="0" w:color="auto"/>
              </w:divBdr>
            </w:div>
          </w:divsChild>
        </w:div>
        <w:div w:id="1361200354">
          <w:marLeft w:val="0"/>
          <w:marRight w:val="0"/>
          <w:marTop w:val="0"/>
          <w:marBottom w:val="0"/>
          <w:divBdr>
            <w:top w:val="none" w:sz="0" w:space="0" w:color="auto"/>
            <w:left w:val="none" w:sz="0" w:space="0" w:color="auto"/>
            <w:bottom w:val="none" w:sz="0" w:space="0" w:color="auto"/>
            <w:right w:val="none" w:sz="0" w:space="0" w:color="auto"/>
          </w:divBdr>
        </w:div>
        <w:div w:id="371465092">
          <w:marLeft w:val="0"/>
          <w:marRight w:val="0"/>
          <w:marTop w:val="0"/>
          <w:marBottom w:val="0"/>
          <w:divBdr>
            <w:top w:val="none" w:sz="0" w:space="0" w:color="auto"/>
            <w:left w:val="none" w:sz="0" w:space="0" w:color="auto"/>
            <w:bottom w:val="none" w:sz="0" w:space="0" w:color="auto"/>
            <w:right w:val="none" w:sz="0" w:space="0" w:color="auto"/>
          </w:divBdr>
          <w:divsChild>
            <w:div w:id="746415008">
              <w:marLeft w:val="0"/>
              <w:marRight w:val="0"/>
              <w:marTop w:val="0"/>
              <w:marBottom w:val="0"/>
              <w:divBdr>
                <w:top w:val="none" w:sz="0" w:space="0" w:color="auto"/>
                <w:left w:val="none" w:sz="0" w:space="0" w:color="auto"/>
                <w:bottom w:val="none" w:sz="0" w:space="0" w:color="auto"/>
                <w:right w:val="none" w:sz="0" w:space="0" w:color="auto"/>
              </w:divBdr>
            </w:div>
          </w:divsChild>
        </w:div>
        <w:div w:id="856045900">
          <w:marLeft w:val="0"/>
          <w:marRight w:val="0"/>
          <w:marTop w:val="0"/>
          <w:marBottom w:val="0"/>
          <w:divBdr>
            <w:top w:val="none" w:sz="0" w:space="0" w:color="auto"/>
            <w:left w:val="none" w:sz="0" w:space="0" w:color="auto"/>
            <w:bottom w:val="none" w:sz="0" w:space="0" w:color="auto"/>
            <w:right w:val="none" w:sz="0" w:space="0" w:color="auto"/>
          </w:divBdr>
        </w:div>
        <w:div w:id="1913462390">
          <w:marLeft w:val="0"/>
          <w:marRight w:val="0"/>
          <w:marTop w:val="0"/>
          <w:marBottom w:val="0"/>
          <w:divBdr>
            <w:top w:val="none" w:sz="0" w:space="0" w:color="auto"/>
            <w:left w:val="none" w:sz="0" w:space="0" w:color="auto"/>
            <w:bottom w:val="none" w:sz="0" w:space="0" w:color="auto"/>
            <w:right w:val="none" w:sz="0" w:space="0" w:color="auto"/>
          </w:divBdr>
          <w:divsChild>
            <w:div w:id="1137333644">
              <w:marLeft w:val="0"/>
              <w:marRight w:val="0"/>
              <w:marTop w:val="0"/>
              <w:marBottom w:val="0"/>
              <w:divBdr>
                <w:top w:val="none" w:sz="0" w:space="0" w:color="auto"/>
                <w:left w:val="none" w:sz="0" w:space="0" w:color="auto"/>
                <w:bottom w:val="none" w:sz="0" w:space="0" w:color="auto"/>
                <w:right w:val="none" w:sz="0" w:space="0" w:color="auto"/>
              </w:divBdr>
            </w:div>
          </w:divsChild>
        </w:div>
        <w:div w:id="2135830244">
          <w:marLeft w:val="0"/>
          <w:marRight w:val="0"/>
          <w:marTop w:val="300"/>
          <w:marBottom w:val="0"/>
          <w:divBdr>
            <w:top w:val="none" w:sz="0" w:space="0" w:color="auto"/>
            <w:left w:val="none" w:sz="0" w:space="0" w:color="auto"/>
            <w:bottom w:val="none" w:sz="0" w:space="0" w:color="auto"/>
            <w:right w:val="none" w:sz="0" w:space="0" w:color="auto"/>
          </w:divBdr>
          <w:divsChild>
            <w:div w:id="226887163">
              <w:marLeft w:val="0"/>
              <w:marRight w:val="0"/>
              <w:marTop w:val="0"/>
              <w:marBottom w:val="0"/>
              <w:divBdr>
                <w:top w:val="none" w:sz="0" w:space="0" w:color="auto"/>
                <w:left w:val="none" w:sz="0" w:space="0" w:color="auto"/>
                <w:bottom w:val="none" w:sz="0" w:space="0" w:color="auto"/>
                <w:right w:val="none" w:sz="0" w:space="0" w:color="auto"/>
              </w:divBdr>
              <w:divsChild>
                <w:div w:id="810636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45715">
          <w:marLeft w:val="0"/>
          <w:marRight w:val="0"/>
          <w:marTop w:val="300"/>
          <w:marBottom w:val="0"/>
          <w:divBdr>
            <w:top w:val="none" w:sz="0" w:space="0" w:color="auto"/>
            <w:left w:val="none" w:sz="0" w:space="0" w:color="auto"/>
            <w:bottom w:val="none" w:sz="0" w:space="0" w:color="auto"/>
            <w:right w:val="none" w:sz="0" w:space="0" w:color="auto"/>
          </w:divBdr>
          <w:divsChild>
            <w:div w:id="437263919">
              <w:marLeft w:val="0"/>
              <w:marRight w:val="0"/>
              <w:marTop w:val="0"/>
              <w:marBottom w:val="0"/>
              <w:divBdr>
                <w:top w:val="none" w:sz="0" w:space="0" w:color="auto"/>
                <w:left w:val="none" w:sz="0" w:space="0" w:color="auto"/>
                <w:bottom w:val="none" w:sz="0" w:space="0" w:color="auto"/>
                <w:right w:val="none" w:sz="0" w:space="0" w:color="auto"/>
              </w:divBdr>
              <w:divsChild>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1252458">
          <w:marLeft w:val="0"/>
          <w:marRight w:val="0"/>
          <w:marTop w:val="300"/>
          <w:marBottom w:val="0"/>
          <w:divBdr>
            <w:top w:val="none" w:sz="0" w:space="0" w:color="auto"/>
            <w:left w:val="none" w:sz="0" w:space="0" w:color="auto"/>
            <w:bottom w:val="none" w:sz="0" w:space="0" w:color="auto"/>
            <w:right w:val="none" w:sz="0" w:space="0" w:color="auto"/>
          </w:divBdr>
          <w:divsChild>
            <w:div w:id="1184783068">
              <w:marLeft w:val="0"/>
              <w:marRight w:val="0"/>
              <w:marTop w:val="0"/>
              <w:marBottom w:val="0"/>
              <w:divBdr>
                <w:top w:val="none" w:sz="0" w:space="0" w:color="auto"/>
                <w:left w:val="none" w:sz="0" w:space="0" w:color="auto"/>
                <w:bottom w:val="none" w:sz="0" w:space="0" w:color="auto"/>
                <w:right w:val="none" w:sz="0" w:space="0" w:color="auto"/>
              </w:divBdr>
              <w:divsChild>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356853">
          <w:marLeft w:val="0"/>
          <w:marRight w:val="0"/>
          <w:marTop w:val="300"/>
          <w:marBottom w:val="0"/>
          <w:divBdr>
            <w:top w:val="none" w:sz="0" w:space="0" w:color="auto"/>
            <w:left w:val="none" w:sz="0" w:space="0" w:color="auto"/>
            <w:bottom w:val="none" w:sz="0" w:space="0" w:color="auto"/>
            <w:right w:val="none" w:sz="0" w:space="0" w:color="auto"/>
          </w:divBdr>
          <w:divsChild>
            <w:div w:id="195974751">
              <w:marLeft w:val="0"/>
              <w:marRight w:val="0"/>
              <w:marTop w:val="0"/>
              <w:marBottom w:val="0"/>
              <w:divBdr>
                <w:top w:val="none" w:sz="0" w:space="0" w:color="auto"/>
                <w:left w:val="none" w:sz="0" w:space="0" w:color="auto"/>
                <w:bottom w:val="none" w:sz="0" w:space="0" w:color="auto"/>
                <w:right w:val="none" w:sz="0" w:space="0" w:color="auto"/>
              </w:divBdr>
              <w:divsChild>
                <w:div w:id="1540429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1130559">
      <w:bodyDiv w:val="1"/>
      <w:marLeft w:val="0"/>
      <w:marRight w:val="0"/>
      <w:marTop w:val="0"/>
      <w:marBottom w:val="0"/>
      <w:divBdr>
        <w:top w:val="none" w:sz="0" w:space="0" w:color="auto"/>
        <w:left w:val="none" w:sz="0" w:space="0" w:color="auto"/>
        <w:bottom w:val="none" w:sz="0" w:space="0" w:color="auto"/>
        <w:right w:val="none" w:sz="0" w:space="0" w:color="auto"/>
      </w:divBdr>
      <w:divsChild>
        <w:div w:id="1197350296">
          <w:marLeft w:val="0"/>
          <w:marRight w:val="0"/>
          <w:marTop w:val="0"/>
          <w:marBottom w:val="0"/>
          <w:divBdr>
            <w:top w:val="none" w:sz="0" w:space="0" w:color="auto"/>
            <w:left w:val="none" w:sz="0" w:space="0" w:color="auto"/>
            <w:bottom w:val="none" w:sz="0" w:space="0" w:color="auto"/>
            <w:right w:val="none" w:sz="0" w:space="0" w:color="auto"/>
          </w:divBdr>
        </w:div>
        <w:div w:id="1024525431">
          <w:marLeft w:val="0"/>
          <w:marRight w:val="0"/>
          <w:marTop w:val="0"/>
          <w:marBottom w:val="0"/>
          <w:divBdr>
            <w:top w:val="none" w:sz="0" w:space="0" w:color="auto"/>
            <w:left w:val="none" w:sz="0" w:space="0" w:color="auto"/>
            <w:bottom w:val="none" w:sz="0" w:space="0" w:color="auto"/>
            <w:right w:val="none" w:sz="0" w:space="0" w:color="auto"/>
          </w:divBdr>
          <w:divsChild>
            <w:div w:id="1404065613">
              <w:marLeft w:val="0"/>
              <w:marRight w:val="0"/>
              <w:marTop w:val="0"/>
              <w:marBottom w:val="0"/>
              <w:divBdr>
                <w:top w:val="none" w:sz="0" w:space="0" w:color="auto"/>
                <w:left w:val="none" w:sz="0" w:space="0" w:color="auto"/>
                <w:bottom w:val="none" w:sz="0" w:space="0" w:color="auto"/>
                <w:right w:val="none" w:sz="0" w:space="0" w:color="auto"/>
              </w:divBdr>
            </w:div>
          </w:divsChild>
        </w:div>
        <w:div w:id="1338776469">
          <w:marLeft w:val="0"/>
          <w:marRight w:val="0"/>
          <w:marTop w:val="0"/>
          <w:marBottom w:val="0"/>
          <w:divBdr>
            <w:top w:val="none" w:sz="0" w:space="0" w:color="auto"/>
            <w:left w:val="none" w:sz="0" w:space="0" w:color="auto"/>
            <w:bottom w:val="none" w:sz="0" w:space="0" w:color="auto"/>
            <w:right w:val="none" w:sz="0" w:space="0" w:color="auto"/>
          </w:divBdr>
        </w:div>
        <w:div w:id="238909158">
          <w:marLeft w:val="0"/>
          <w:marRight w:val="0"/>
          <w:marTop w:val="0"/>
          <w:marBottom w:val="0"/>
          <w:divBdr>
            <w:top w:val="none" w:sz="0" w:space="0" w:color="auto"/>
            <w:left w:val="none" w:sz="0" w:space="0" w:color="auto"/>
            <w:bottom w:val="none" w:sz="0" w:space="0" w:color="auto"/>
            <w:right w:val="none" w:sz="0" w:space="0" w:color="auto"/>
          </w:divBdr>
          <w:divsChild>
            <w:div w:id="678822359">
              <w:marLeft w:val="0"/>
              <w:marRight w:val="0"/>
              <w:marTop w:val="0"/>
              <w:marBottom w:val="0"/>
              <w:divBdr>
                <w:top w:val="none" w:sz="0" w:space="0" w:color="auto"/>
                <w:left w:val="none" w:sz="0" w:space="0" w:color="auto"/>
                <w:bottom w:val="none" w:sz="0" w:space="0" w:color="auto"/>
                <w:right w:val="none" w:sz="0" w:space="0" w:color="auto"/>
              </w:divBdr>
            </w:div>
          </w:divsChild>
        </w:div>
        <w:div w:id="249850254">
          <w:marLeft w:val="0"/>
          <w:marRight w:val="0"/>
          <w:marTop w:val="0"/>
          <w:marBottom w:val="0"/>
          <w:divBdr>
            <w:top w:val="none" w:sz="0" w:space="0" w:color="auto"/>
            <w:left w:val="none" w:sz="0" w:space="0" w:color="auto"/>
            <w:bottom w:val="none" w:sz="0" w:space="0" w:color="auto"/>
            <w:right w:val="none" w:sz="0" w:space="0" w:color="auto"/>
          </w:divBdr>
        </w:div>
        <w:div w:id="1160659821">
          <w:marLeft w:val="0"/>
          <w:marRight w:val="0"/>
          <w:marTop w:val="0"/>
          <w:marBottom w:val="0"/>
          <w:divBdr>
            <w:top w:val="none" w:sz="0" w:space="0" w:color="auto"/>
            <w:left w:val="none" w:sz="0" w:space="0" w:color="auto"/>
            <w:bottom w:val="none" w:sz="0" w:space="0" w:color="auto"/>
            <w:right w:val="none" w:sz="0" w:space="0" w:color="auto"/>
          </w:divBdr>
          <w:divsChild>
            <w:div w:id="518200527">
              <w:marLeft w:val="0"/>
              <w:marRight w:val="0"/>
              <w:marTop w:val="0"/>
              <w:marBottom w:val="0"/>
              <w:divBdr>
                <w:top w:val="none" w:sz="0" w:space="0" w:color="auto"/>
                <w:left w:val="none" w:sz="0" w:space="0" w:color="auto"/>
                <w:bottom w:val="none" w:sz="0" w:space="0" w:color="auto"/>
                <w:right w:val="none" w:sz="0" w:space="0" w:color="auto"/>
              </w:divBdr>
            </w:div>
          </w:divsChild>
        </w:div>
        <w:div w:id="1530215142">
          <w:marLeft w:val="0"/>
          <w:marRight w:val="0"/>
          <w:marTop w:val="0"/>
          <w:marBottom w:val="0"/>
          <w:divBdr>
            <w:top w:val="none" w:sz="0" w:space="0" w:color="auto"/>
            <w:left w:val="none" w:sz="0" w:space="0" w:color="auto"/>
            <w:bottom w:val="none" w:sz="0" w:space="0" w:color="auto"/>
            <w:right w:val="none" w:sz="0" w:space="0" w:color="auto"/>
          </w:divBdr>
        </w:div>
        <w:div w:id="524253874">
          <w:marLeft w:val="0"/>
          <w:marRight w:val="0"/>
          <w:marTop w:val="0"/>
          <w:marBottom w:val="0"/>
          <w:divBdr>
            <w:top w:val="none" w:sz="0" w:space="0" w:color="auto"/>
            <w:left w:val="none" w:sz="0" w:space="0" w:color="auto"/>
            <w:bottom w:val="none" w:sz="0" w:space="0" w:color="auto"/>
            <w:right w:val="none" w:sz="0" w:space="0" w:color="auto"/>
          </w:divBdr>
          <w:divsChild>
            <w:div w:id="619188242">
              <w:marLeft w:val="0"/>
              <w:marRight w:val="0"/>
              <w:marTop w:val="0"/>
              <w:marBottom w:val="0"/>
              <w:divBdr>
                <w:top w:val="none" w:sz="0" w:space="0" w:color="auto"/>
                <w:left w:val="none" w:sz="0" w:space="0" w:color="auto"/>
                <w:bottom w:val="none" w:sz="0" w:space="0" w:color="auto"/>
                <w:right w:val="none" w:sz="0" w:space="0" w:color="auto"/>
              </w:divBdr>
            </w:div>
          </w:divsChild>
        </w:div>
        <w:div w:id="558252668">
          <w:marLeft w:val="0"/>
          <w:marRight w:val="0"/>
          <w:marTop w:val="0"/>
          <w:marBottom w:val="0"/>
          <w:divBdr>
            <w:top w:val="none" w:sz="0" w:space="0" w:color="auto"/>
            <w:left w:val="none" w:sz="0" w:space="0" w:color="auto"/>
            <w:bottom w:val="none" w:sz="0" w:space="0" w:color="auto"/>
            <w:right w:val="none" w:sz="0" w:space="0" w:color="auto"/>
          </w:divBdr>
        </w:div>
        <w:div w:id="1918898343">
          <w:marLeft w:val="0"/>
          <w:marRight w:val="0"/>
          <w:marTop w:val="0"/>
          <w:marBottom w:val="0"/>
          <w:divBdr>
            <w:top w:val="none" w:sz="0" w:space="0" w:color="auto"/>
            <w:left w:val="none" w:sz="0" w:space="0" w:color="auto"/>
            <w:bottom w:val="none" w:sz="0" w:space="0" w:color="auto"/>
            <w:right w:val="none" w:sz="0" w:space="0" w:color="auto"/>
          </w:divBdr>
          <w:divsChild>
            <w:div w:id="650134712">
              <w:marLeft w:val="0"/>
              <w:marRight w:val="0"/>
              <w:marTop w:val="0"/>
              <w:marBottom w:val="0"/>
              <w:divBdr>
                <w:top w:val="none" w:sz="0" w:space="0" w:color="auto"/>
                <w:left w:val="none" w:sz="0" w:space="0" w:color="auto"/>
                <w:bottom w:val="none" w:sz="0" w:space="0" w:color="auto"/>
                <w:right w:val="none" w:sz="0" w:space="0" w:color="auto"/>
              </w:divBdr>
            </w:div>
          </w:divsChild>
        </w:div>
        <w:div w:id="1380979697">
          <w:marLeft w:val="0"/>
          <w:marRight w:val="0"/>
          <w:marTop w:val="0"/>
          <w:marBottom w:val="0"/>
          <w:divBdr>
            <w:top w:val="none" w:sz="0" w:space="0" w:color="auto"/>
            <w:left w:val="none" w:sz="0" w:space="0" w:color="auto"/>
            <w:bottom w:val="none" w:sz="0" w:space="0" w:color="auto"/>
            <w:right w:val="none" w:sz="0" w:space="0" w:color="auto"/>
          </w:divBdr>
        </w:div>
        <w:div w:id="1906137638">
          <w:marLeft w:val="0"/>
          <w:marRight w:val="0"/>
          <w:marTop w:val="0"/>
          <w:marBottom w:val="0"/>
          <w:divBdr>
            <w:top w:val="none" w:sz="0" w:space="0" w:color="auto"/>
            <w:left w:val="none" w:sz="0" w:space="0" w:color="auto"/>
            <w:bottom w:val="none" w:sz="0" w:space="0" w:color="auto"/>
            <w:right w:val="none" w:sz="0" w:space="0" w:color="auto"/>
          </w:divBdr>
          <w:divsChild>
            <w:div w:id="126973129">
              <w:marLeft w:val="0"/>
              <w:marRight w:val="0"/>
              <w:marTop w:val="0"/>
              <w:marBottom w:val="0"/>
              <w:divBdr>
                <w:top w:val="none" w:sz="0" w:space="0" w:color="auto"/>
                <w:left w:val="none" w:sz="0" w:space="0" w:color="auto"/>
                <w:bottom w:val="none" w:sz="0" w:space="0" w:color="auto"/>
                <w:right w:val="none" w:sz="0" w:space="0" w:color="auto"/>
              </w:divBdr>
            </w:div>
          </w:divsChild>
        </w:div>
        <w:div w:id="2141873665">
          <w:marLeft w:val="0"/>
          <w:marRight w:val="0"/>
          <w:marTop w:val="0"/>
          <w:marBottom w:val="0"/>
          <w:divBdr>
            <w:top w:val="none" w:sz="0" w:space="0" w:color="auto"/>
            <w:left w:val="none" w:sz="0" w:space="0" w:color="auto"/>
            <w:bottom w:val="none" w:sz="0" w:space="0" w:color="auto"/>
            <w:right w:val="none" w:sz="0" w:space="0" w:color="auto"/>
          </w:divBdr>
        </w:div>
        <w:div w:id="896473641">
          <w:marLeft w:val="0"/>
          <w:marRight w:val="0"/>
          <w:marTop w:val="0"/>
          <w:marBottom w:val="0"/>
          <w:divBdr>
            <w:top w:val="none" w:sz="0" w:space="0" w:color="auto"/>
            <w:left w:val="none" w:sz="0" w:space="0" w:color="auto"/>
            <w:bottom w:val="none" w:sz="0" w:space="0" w:color="auto"/>
            <w:right w:val="none" w:sz="0" w:space="0" w:color="auto"/>
          </w:divBdr>
          <w:divsChild>
            <w:div w:id="1817146234">
              <w:marLeft w:val="0"/>
              <w:marRight w:val="0"/>
              <w:marTop w:val="0"/>
              <w:marBottom w:val="0"/>
              <w:divBdr>
                <w:top w:val="none" w:sz="0" w:space="0" w:color="auto"/>
                <w:left w:val="none" w:sz="0" w:space="0" w:color="auto"/>
                <w:bottom w:val="none" w:sz="0" w:space="0" w:color="auto"/>
                <w:right w:val="none" w:sz="0" w:space="0" w:color="auto"/>
              </w:divBdr>
            </w:div>
          </w:divsChild>
        </w:div>
        <w:div w:id="1137066476">
          <w:marLeft w:val="0"/>
          <w:marRight w:val="0"/>
          <w:marTop w:val="300"/>
          <w:marBottom w:val="0"/>
          <w:divBdr>
            <w:top w:val="none" w:sz="0" w:space="0" w:color="auto"/>
            <w:left w:val="none" w:sz="0" w:space="0" w:color="auto"/>
            <w:bottom w:val="none" w:sz="0" w:space="0" w:color="auto"/>
            <w:right w:val="none" w:sz="0" w:space="0" w:color="auto"/>
          </w:divBdr>
          <w:divsChild>
            <w:div w:id="431583585">
              <w:marLeft w:val="0"/>
              <w:marRight w:val="0"/>
              <w:marTop w:val="0"/>
              <w:marBottom w:val="0"/>
              <w:divBdr>
                <w:top w:val="none" w:sz="0" w:space="0" w:color="auto"/>
                <w:left w:val="none" w:sz="0" w:space="0" w:color="auto"/>
                <w:bottom w:val="none" w:sz="0" w:space="0" w:color="auto"/>
                <w:right w:val="none" w:sz="0" w:space="0" w:color="auto"/>
              </w:divBdr>
              <w:divsChild>
                <w:div w:id="737750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611402">
          <w:marLeft w:val="0"/>
          <w:marRight w:val="0"/>
          <w:marTop w:val="300"/>
          <w:marBottom w:val="0"/>
          <w:divBdr>
            <w:top w:val="none" w:sz="0" w:space="0" w:color="auto"/>
            <w:left w:val="none" w:sz="0" w:space="0" w:color="auto"/>
            <w:bottom w:val="none" w:sz="0" w:space="0" w:color="auto"/>
            <w:right w:val="none" w:sz="0" w:space="0" w:color="auto"/>
          </w:divBdr>
          <w:divsChild>
            <w:div w:id="1813477946">
              <w:marLeft w:val="0"/>
              <w:marRight w:val="0"/>
              <w:marTop w:val="0"/>
              <w:marBottom w:val="0"/>
              <w:divBdr>
                <w:top w:val="none" w:sz="0" w:space="0" w:color="auto"/>
                <w:left w:val="none" w:sz="0" w:space="0" w:color="auto"/>
                <w:bottom w:val="none" w:sz="0" w:space="0" w:color="auto"/>
                <w:right w:val="none" w:sz="0" w:space="0" w:color="auto"/>
              </w:divBdr>
              <w:divsChild>
                <w:div w:id="179928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399095">
          <w:marLeft w:val="0"/>
          <w:marRight w:val="0"/>
          <w:marTop w:val="300"/>
          <w:marBottom w:val="0"/>
          <w:divBdr>
            <w:top w:val="none" w:sz="0" w:space="0" w:color="auto"/>
            <w:left w:val="none" w:sz="0" w:space="0" w:color="auto"/>
            <w:bottom w:val="none" w:sz="0" w:space="0" w:color="auto"/>
            <w:right w:val="none" w:sz="0" w:space="0" w:color="auto"/>
          </w:divBdr>
          <w:divsChild>
            <w:div w:id="2118910021">
              <w:marLeft w:val="0"/>
              <w:marRight w:val="0"/>
              <w:marTop w:val="0"/>
              <w:marBottom w:val="0"/>
              <w:divBdr>
                <w:top w:val="none" w:sz="0" w:space="0" w:color="auto"/>
                <w:left w:val="none" w:sz="0" w:space="0" w:color="auto"/>
                <w:bottom w:val="none" w:sz="0" w:space="0" w:color="auto"/>
                <w:right w:val="none" w:sz="0" w:space="0" w:color="auto"/>
              </w:divBdr>
              <w:divsChild>
                <w:div w:id="1090740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3857149">
          <w:marLeft w:val="0"/>
          <w:marRight w:val="0"/>
          <w:marTop w:val="300"/>
          <w:marBottom w:val="0"/>
          <w:divBdr>
            <w:top w:val="none" w:sz="0" w:space="0" w:color="auto"/>
            <w:left w:val="none" w:sz="0" w:space="0" w:color="auto"/>
            <w:bottom w:val="none" w:sz="0" w:space="0" w:color="auto"/>
            <w:right w:val="none" w:sz="0" w:space="0" w:color="auto"/>
          </w:divBdr>
          <w:divsChild>
            <w:div w:id="1474828512">
              <w:marLeft w:val="0"/>
              <w:marRight w:val="0"/>
              <w:marTop w:val="0"/>
              <w:marBottom w:val="0"/>
              <w:divBdr>
                <w:top w:val="none" w:sz="0" w:space="0" w:color="auto"/>
                <w:left w:val="none" w:sz="0" w:space="0" w:color="auto"/>
                <w:bottom w:val="none" w:sz="0" w:space="0" w:color="auto"/>
                <w:right w:val="none" w:sz="0" w:space="0" w:color="auto"/>
              </w:divBdr>
              <w:divsChild>
                <w:div w:id="63880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1474630">
      <w:bodyDiv w:val="1"/>
      <w:marLeft w:val="0"/>
      <w:marRight w:val="0"/>
      <w:marTop w:val="0"/>
      <w:marBottom w:val="0"/>
      <w:divBdr>
        <w:top w:val="none" w:sz="0" w:space="0" w:color="auto"/>
        <w:left w:val="none" w:sz="0" w:space="0" w:color="auto"/>
        <w:bottom w:val="none" w:sz="0" w:space="0" w:color="auto"/>
        <w:right w:val="none" w:sz="0" w:space="0" w:color="auto"/>
      </w:divBdr>
      <w:divsChild>
        <w:div w:id="2145075595">
          <w:marLeft w:val="0"/>
          <w:marRight w:val="0"/>
          <w:marTop w:val="0"/>
          <w:marBottom w:val="0"/>
          <w:divBdr>
            <w:top w:val="none" w:sz="0" w:space="0" w:color="auto"/>
            <w:left w:val="none" w:sz="0" w:space="0" w:color="auto"/>
            <w:bottom w:val="none" w:sz="0" w:space="0" w:color="auto"/>
            <w:right w:val="none" w:sz="0" w:space="0" w:color="auto"/>
          </w:divBdr>
        </w:div>
        <w:div w:id="903755530">
          <w:marLeft w:val="0"/>
          <w:marRight w:val="0"/>
          <w:marTop w:val="0"/>
          <w:marBottom w:val="0"/>
          <w:divBdr>
            <w:top w:val="none" w:sz="0" w:space="0" w:color="auto"/>
            <w:left w:val="none" w:sz="0" w:space="0" w:color="auto"/>
            <w:bottom w:val="none" w:sz="0" w:space="0" w:color="auto"/>
            <w:right w:val="none" w:sz="0" w:space="0" w:color="auto"/>
          </w:divBdr>
          <w:divsChild>
            <w:div w:id="168562987">
              <w:marLeft w:val="0"/>
              <w:marRight w:val="0"/>
              <w:marTop w:val="0"/>
              <w:marBottom w:val="0"/>
              <w:divBdr>
                <w:top w:val="none" w:sz="0" w:space="0" w:color="auto"/>
                <w:left w:val="none" w:sz="0" w:space="0" w:color="auto"/>
                <w:bottom w:val="none" w:sz="0" w:space="0" w:color="auto"/>
                <w:right w:val="none" w:sz="0" w:space="0" w:color="auto"/>
              </w:divBdr>
            </w:div>
          </w:divsChild>
        </w:div>
        <w:div w:id="27343857">
          <w:marLeft w:val="0"/>
          <w:marRight w:val="0"/>
          <w:marTop w:val="0"/>
          <w:marBottom w:val="0"/>
          <w:divBdr>
            <w:top w:val="none" w:sz="0" w:space="0" w:color="auto"/>
            <w:left w:val="none" w:sz="0" w:space="0" w:color="auto"/>
            <w:bottom w:val="none" w:sz="0" w:space="0" w:color="auto"/>
            <w:right w:val="none" w:sz="0" w:space="0" w:color="auto"/>
          </w:divBdr>
        </w:div>
        <w:div w:id="1047875521">
          <w:marLeft w:val="0"/>
          <w:marRight w:val="0"/>
          <w:marTop w:val="0"/>
          <w:marBottom w:val="0"/>
          <w:divBdr>
            <w:top w:val="none" w:sz="0" w:space="0" w:color="auto"/>
            <w:left w:val="none" w:sz="0" w:space="0" w:color="auto"/>
            <w:bottom w:val="none" w:sz="0" w:space="0" w:color="auto"/>
            <w:right w:val="none" w:sz="0" w:space="0" w:color="auto"/>
          </w:divBdr>
          <w:divsChild>
            <w:div w:id="522860926">
              <w:marLeft w:val="0"/>
              <w:marRight w:val="0"/>
              <w:marTop w:val="0"/>
              <w:marBottom w:val="0"/>
              <w:divBdr>
                <w:top w:val="none" w:sz="0" w:space="0" w:color="auto"/>
                <w:left w:val="none" w:sz="0" w:space="0" w:color="auto"/>
                <w:bottom w:val="none" w:sz="0" w:space="0" w:color="auto"/>
                <w:right w:val="none" w:sz="0" w:space="0" w:color="auto"/>
              </w:divBdr>
            </w:div>
          </w:divsChild>
        </w:div>
        <w:div w:id="1233465707">
          <w:marLeft w:val="0"/>
          <w:marRight w:val="0"/>
          <w:marTop w:val="0"/>
          <w:marBottom w:val="0"/>
          <w:divBdr>
            <w:top w:val="none" w:sz="0" w:space="0" w:color="auto"/>
            <w:left w:val="none" w:sz="0" w:space="0" w:color="auto"/>
            <w:bottom w:val="none" w:sz="0" w:space="0" w:color="auto"/>
            <w:right w:val="none" w:sz="0" w:space="0" w:color="auto"/>
          </w:divBdr>
        </w:div>
        <w:div w:id="1570076714">
          <w:marLeft w:val="0"/>
          <w:marRight w:val="0"/>
          <w:marTop w:val="0"/>
          <w:marBottom w:val="0"/>
          <w:divBdr>
            <w:top w:val="none" w:sz="0" w:space="0" w:color="auto"/>
            <w:left w:val="none" w:sz="0" w:space="0" w:color="auto"/>
            <w:bottom w:val="none" w:sz="0" w:space="0" w:color="auto"/>
            <w:right w:val="none" w:sz="0" w:space="0" w:color="auto"/>
          </w:divBdr>
          <w:divsChild>
            <w:div w:id="2070372655">
              <w:marLeft w:val="0"/>
              <w:marRight w:val="0"/>
              <w:marTop w:val="0"/>
              <w:marBottom w:val="0"/>
              <w:divBdr>
                <w:top w:val="none" w:sz="0" w:space="0" w:color="auto"/>
                <w:left w:val="none" w:sz="0" w:space="0" w:color="auto"/>
                <w:bottom w:val="none" w:sz="0" w:space="0" w:color="auto"/>
                <w:right w:val="none" w:sz="0" w:space="0" w:color="auto"/>
              </w:divBdr>
            </w:div>
          </w:divsChild>
        </w:div>
        <w:div w:id="242876754">
          <w:marLeft w:val="0"/>
          <w:marRight w:val="0"/>
          <w:marTop w:val="0"/>
          <w:marBottom w:val="0"/>
          <w:divBdr>
            <w:top w:val="none" w:sz="0" w:space="0" w:color="auto"/>
            <w:left w:val="none" w:sz="0" w:space="0" w:color="auto"/>
            <w:bottom w:val="none" w:sz="0" w:space="0" w:color="auto"/>
            <w:right w:val="none" w:sz="0" w:space="0" w:color="auto"/>
          </w:divBdr>
        </w:div>
        <w:div w:id="1894652618">
          <w:marLeft w:val="0"/>
          <w:marRight w:val="0"/>
          <w:marTop w:val="0"/>
          <w:marBottom w:val="0"/>
          <w:divBdr>
            <w:top w:val="none" w:sz="0" w:space="0" w:color="auto"/>
            <w:left w:val="none" w:sz="0" w:space="0" w:color="auto"/>
            <w:bottom w:val="none" w:sz="0" w:space="0" w:color="auto"/>
            <w:right w:val="none" w:sz="0" w:space="0" w:color="auto"/>
          </w:divBdr>
          <w:divsChild>
            <w:div w:id="854224480">
              <w:marLeft w:val="0"/>
              <w:marRight w:val="0"/>
              <w:marTop w:val="0"/>
              <w:marBottom w:val="0"/>
              <w:divBdr>
                <w:top w:val="none" w:sz="0" w:space="0" w:color="auto"/>
                <w:left w:val="none" w:sz="0" w:space="0" w:color="auto"/>
                <w:bottom w:val="none" w:sz="0" w:space="0" w:color="auto"/>
                <w:right w:val="none" w:sz="0" w:space="0" w:color="auto"/>
              </w:divBdr>
            </w:div>
          </w:divsChild>
        </w:div>
        <w:div w:id="875772078">
          <w:marLeft w:val="0"/>
          <w:marRight w:val="0"/>
          <w:marTop w:val="0"/>
          <w:marBottom w:val="0"/>
          <w:divBdr>
            <w:top w:val="none" w:sz="0" w:space="0" w:color="auto"/>
            <w:left w:val="none" w:sz="0" w:space="0" w:color="auto"/>
            <w:bottom w:val="none" w:sz="0" w:space="0" w:color="auto"/>
            <w:right w:val="none" w:sz="0" w:space="0" w:color="auto"/>
          </w:divBdr>
        </w:div>
        <w:div w:id="1371035298">
          <w:marLeft w:val="0"/>
          <w:marRight w:val="0"/>
          <w:marTop w:val="0"/>
          <w:marBottom w:val="0"/>
          <w:divBdr>
            <w:top w:val="none" w:sz="0" w:space="0" w:color="auto"/>
            <w:left w:val="none" w:sz="0" w:space="0" w:color="auto"/>
            <w:bottom w:val="none" w:sz="0" w:space="0" w:color="auto"/>
            <w:right w:val="none" w:sz="0" w:space="0" w:color="auto"/>
          </w:divBdr>
          <w:divsChild>
            <w:div w:id="180511009">
              <w:marLeft w:val="0"/>
              <w:marRight w:val="0"/>
              <w:marTop w:val="0"/>
              <w:marBottom w:val="0"/>
              <w:divBdr>
                <w:top w:val="none" w:sz="0" w:space="0" w:color="auto"/>
                <w:left w:val="none" w:sz="0" w:space="0" w:color="auto"/>
                <w:bottom w:val="none" w:sz="0" w:space="0" w:color="auto"/>
                <w:right w:val="none" w:sz="0" w:space="0" w:color="auto"/>
              </w:divBdr>
            </w:div>
          </w:divsChild>
        </w:div>
        <w:div w:id="772284168">
          <w:marLeft w:val="0"/>
          <w:marRight w:val="0"/>
          <w:marTop w:val="0"/>
          <w:marBottom w:val="0"/>
          <w:divBdr>
            <w:top w:val="none" w:sz="0" w:space="0" w:color="auto"/>
            <w:left w:val="none" w:sz="0" w:space="0" w:color="auto"/>
            <w:bottom w:val="none" w:sz="0" w:space="0" w:color="auto"/>
            <w:right w:val="none" w:sz="0" w:space="0" w:color="auto"/>
          </w:divBdr>
        </w:div>
        <w:div w:id="371195990">
          <w:marLeft w:val="0"/>
          <w:marRight w:val="0"/>
          <w:marTop w:val="0"/>
          <w:marBottom w:val="0"/>
          <w:divBdr>
            <w:top w:val="none" w:sz="0" w:space="0" w:color="auto"/>
            <w:left w:val="none" w:sz="0" w:space="0" w:color="auto"/>
            <w:bottom w:val="none" w:sz="0" w:space="0" w:color="auto"/>
            <w:right w:val="none" w:sz="0" w:space="0" w:color="auto"/>
          </w:divBdr>
          <w:divsChild>
            <w:div w:id="264969462">
              <w:marLeft w:val="0"/>
              <w:marRight w:val="0"/>
              <w:marTop w:val="0"/>
              <w:marBottom w:val="0"/>
              <w:divBdr>
                <w:top w:val="none" w:sz="0" w:space="0" w:color="auto"/>
                <w:left w:val="none" w:sz="0" w:space="0" w:color="auto"/>
                <w:bottom w:val="none" w:sz="0" w:space="0" w:color="auto"/>
                <w:right w:val="none" w:sz="0" w:space="0" w:color="auto"/>
              </w:divBdr>
            </w:div>
          </w:divsChild>
        </w:div>
        <w:div w:id="1980576305">
          <w:marLeft w:val="0"/>
          <w:marRight w:val="0"/>
          <w:marTop w:val="0"/>
          <w:marBottom w:val="0"/>
          <w:divBdr>
            <w:top w:val="none" w:sz="0" w:space="0" w:color="auto"/>
            <w:left w:val="none" w:sz="0" w:space="0" w:color="auto"/>
            <w:bottom w:val="none" w:sz="0" w:space="0" w:color="auto"/>
            <w:right w:val="none" w:sz="0" w:space="0" w:color="auto"/>
          </w:divBdr>
        </w:div>
        <w:div w:id="670985025">
          <w:marLeft w:val="0"/>
          <w:marRight w:val="0"/>
          <w:marTop w:val="0"/>
          <w:marBottom w:val="0"/>
          <w:divBdr>
            <w:top w:val="none" w:sz="0" w:space="0" w:color="auto"/>
            <w:left w:val="none" w:sz="0" w:space="0" w:color="auto"/>
            <w:bottom w:val="none" w:sz="0" w:space="0" w:color="auto"/>
            <w:right w:val="none" w:sz="0" w:space="0" w:color="auto"/>
          </w:divBdr>
          <w:divsChild>
            <w:div w:id="512914257">
              <w:marLeft w:val="0"/>
              <w:marRight w:val="0"/>
              <w:marTop w:val="0"/>
              <w:marBottom w:val="0"/>
              <w:divBdr>
                <w:top w:val="none" w:sz="0" w:space="0" w:color="auto"/>
                <w:left w:val="none" w:sz="0" w:space="0" w:color="auto"/>
                <w:bottom w:val="none" w:sz="0" w:space="0" w:color="auto"/>
                <w:right w:val="none" w:sz="0" w:space="0" w:color="auto"/>
              </w:divBdr>
            </w:div>
          </w:divsChild>
        </w:div>
        <w:div w:id="651639893">
          <w:marLeft w:val="0"/>
          <w:marRight w:val="0"/>
          <w:marTop w:val="300"/>
          <w:marBottom w:val="0"/>
          <w:divBdr>
            <w:top w:val="none" w:sz="0" w:space="0" w:color="auto"/>
            <w:left w:val="none" w:sz="0" w:space="0" w:color="auto"/>
            <w:bottom w:val="none" w:sz="0" w:space="0" w:color="auto"/>
            <w:right w:val="none" w:sz="0" w:space="0" w:color="auto"/>
          </w:divBdr>
          <w:divsChild>
            <w:div w:id="1361399591">
              <w:marLeft w:val="0"/>
              <w:marRight w:val="0"/>
              <w:marTop w:val="0"/>
              <w:marBottom w:val="0"/>
              <w:divBdr>
                <w:top w:val="none" w:sz="0" w:space="0" w:color="auto"/>
                <w:left w:val="none" w:sz="0" w:space="0" w:color="auto"/>
                <w:bottom w:val="none" w:sz="0" w:space="0" w:color="auto"/>
                <w:right w:val="none" w:sz="0" w:space="0" w:color="auto"/>
              </w:divBdr>
              <w:divsChild>
                <w:div w:id="951136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3591540">
          <w:marLeft w:val="0"/>
          <w:marRight w:val="0"/>
          <w:marTop w:val="300"/>
          <w:marBottom w:val="0"/>
          <w:divBdr>
            <w:top w:val="none" w:sz="0" w:space="0" w:color="auto"/>
            <w:left w:val="none" w:sz="0" w:space="0" w:color="auto"/>
            <w:bottom w:val="none" w:sz="0" w:space="0" w:color="auto"/>
            <w:right w:val="none" w:sz="0" w:space="0" w:color="auto"/>
          </w:divBdr>
          <w:divsChild>
            <w:div w:id="1600990714">
              <w:marLeft w:val="0"/>
              <w:marRight w:val="0"/>
              <w:marTop w:val="0"/>
              <w:marBottom w:val="0"/>
              <w:divBdr>
                <w:top w:val="none" w:sz="0" w:space="0" w:color="auto"/>
                <w:left w:val="none" w:sz="0" w:space="0" w:color="auto"/>
                <w:bottom w:val="none" w:sz="0" w:space="0" w:color="auto"/>
                <w:right w:val="none" w:sz="0" w:space="0" w:color="auto"/>
              </w:divBdr>
              <w:divsChild>
                <w:div w:id="494616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936584">
          <w:marLeft w:val="0"/>
          <w:marRight w:val="0"/>
          <w:marTop w:val="300"/>
          <w:marBottom w:val="0"/>
          <w:divBdr>
            <w:top w:val="none" w:sz="0" w:space="0" w:color="auto"/>
            <w:left w:val="none" w:sz="0" w:space="0" w:color="auto"/>
            <w:bottom w:val="none" w:sz="0" w:space="0" w:color="auto"/>
            <w:right w:val="none" w:sz="0" w:space="0" w:color="auto"/>
          </w:divBdr>
          <w:divsChild>
            <w:div w:id="1910066972">
              <w:marLeft w:val="0"/>
              <w:marRight w:val="0"/>
              <w:marTop w:val="0"/>
              <w:marBottom w:val="0"/>
              <w:divBdr>
                <w:top w:val="none" w:sz="0" w:space="0" w:color="auto"/>
                <w:left w:val="none" w:sz="0" w:space="0" w:color="auto"/>
                <w:bottom w:val="none" w:sz="0" w:space="0" w:color="auto"/>
                <w:right w:val="none" w:sz="0" w:space="0" w:color="auto"/>
              </w:divBdr>
              <w:divsChild>
                <w:div w:id="1716350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6029305">
          <w:marLeft w:val="0"/>
          <w:marRight w:val="0"/>
          <w:marTop w:val="300"/>
          <w:marBottom w:val="0"/>
          <w:divBdr>
            <w:top w:val="none" w:sz="0" w:space="0" w:color="auto"/>
            <w:left w:val="none" w:sz="0" w:space="0" w:color="auto"/>
            <w:bottom w:val="none" w:sz="0" w:space="0" w:color="auto"/>
            <w:right w:val="none" w:sz="0" w:space="0" w:color="auto"/>
          </w:divBdr>
          <w:divsChild>
            <w:div w:id="52390039">
              <w:marLeft w:val="0"/>
              <w:marRight w:val="0"/>
              <w:marTop w:val="0"/>
              <w:marBottom w:val="0"/>
              <w:divBdr>
                <w:top w:val="none" w:sz="0" w:space="0" w:color="auto"/>
                <w:left w:val="none" w:sz="0" w:space="0" w:color="auto"/>
                <w:bottom w:val="none" w:sz="0" w:space="0" w:color="auto"/>
                <w:right w:val="none" w:sz="0" w:space="0" w:color="auto"/>
              </w:divBdr>
              <w:divsChild>
                <w:div w:id="1767992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1673164">
      <w:bodyDiv w:val="1"/>
      <w:marLeft w:val="0"/>
      <w:marRight w:val="0"/>
      <w:marTop w:val="0"/>
      <w:marBottom w:val="0"/>
      <w:divBdr>
        <w:top w:val="none" w:sz="0" w:space="0" w:color="auto"/>
        <w:left w:val="none" w:sz="0" w:space="0" w:color="auto"/>
        <w:bottom w:val="none" w:sz="0" w:space="0" w:color="auto"/>
        <w:right w:val="none" w:sz="0" w:space="0" w:color="auto"/>
      </w:divBdr>
      <w:divsChild>
        <w:div w:id="55013725">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262885233">
          <w:marLeft w:val="0"/>
          <w:marRight w:val="0"/>
          <w:marTop w:val="300"/>
          <w:marBottom w:val="0"/>
          <w:divBdr>
            <w:top w:val="none" w:sz="0" w:space="0" w:color="auto"/>
            <w:left w:val="none" w:sz="0" w:space="0" w:color="auto"/>
            <w:bottom w:val="none" w:sz="0" w:space="0" w:color="auto"/>
            <w:right w:val="none" w:sz="0" w:space="0" w:color="auto"/>
          </w:divBdr>
          <w:divsChild>
            <w:div w:id="281690647">
              <w:marLeft w:val="0"/>
              <w:marRight w:val="0"/>
              <w:marTop w:val="0"/>
              <w:marBottom w:val="0"/>
              <w:divBdr>
                <w:top w:val="none" w:sz="0" w:space="0" w:color="auto"/>
                <w:left w:val="none" w:sz="0" w:space="0" w:color="auto"/>
                <w:bottom w:val="none" w:sz="0" w:space="0" w:color="auto"/>
                <w:right w:val="none" w:sz="0" w:space="0" w:color="auto"/>
              </w:divBdr>
              <w:divsChild>
                <w:div w:id="1257910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299757">
          <w:marLeft w:val="0"/>
          <w:marRight w:val="0"/>
          <w:marTop w:val="0"/>
          <w:marBottom w:val="0"/>
          <w:divBdr>
            <w:top w:val="none" w:sz="0" w:space="0" w:color="auto"/>
            <w:left w:val="none" w:sz="0" w:space="0" w:color="auto"/>
            <w:bottom w:val="none" w:sz="0" w:space="0" w:color="auto"/>
            <w:right w:val="none" w:sz="0" w:space="0" w:color="auto"/>
          </w:divBdr>
        </w:div>
        <w:div w:id="708066461">
          <w:marLeft w:val="0"/>
          <w:marRight w:val="0"/>
          <w:marTop w:val="0"/>
          <w:marBottom w:val="0"/>
          <w:divBdr>
            <w:top w:val="none" w:sz="0" w:space="0" w:color="auto"/>
            <w:left w:val="none" w:sz="0" w:space="0" w:color="auto"/>
            <w:bottom w:val="none" w:sz="0" w:space="0" w:color="auto"/>
            <w:right w:val="none" w:sz="0" w:space="0" w:color="auto"/>
          </w:divBdr>
          <w:divsChild>
            <w:div w:id="1464695808">
              <w:marLeft w:val="0"/>
              <w:marRight w:val="0"/>
              <w:marTop w:val="0"/>
              <w:marBottom w:val="0"/>
              <w:divBdr>
                <w:top w:val="none" w:sz="0" w:space="0" w:color="auto"/>
                <w:left w:val="none" w:sz="0" w:space="0" w:color="auto"/>
                <w:bottom w:val="none" w:sz="0" w:space="0" w:color="auto"/>
                <w:right w:val="none" w:sz="0" w:space="0" w:color="auto"/>
              </w:divBdr>
            </w:div>
          </w:divsChild>
        </w:div>
        <w:div w:id="754015064">
          <w:marLeft w:val="0"/>
          <w:marRight w:val="0"/>
          <w:marTop w:val="0"/>
          <w:marBottom w:val="0"/>
          <w:divBdr>
            <w:top w:val="none" w:sz="0" w:space="0" w:color="auto"/>
            <w:left w:val="none" w:sz="0" w:space="0" w:color="auto"/>
            <w:bottom w:val="none" w:sz="0" w:space="0" w:color="auto"/>
            <w:right w:val="none" w:sz="0" w:space="0" w:color="auto"/>
          </w:divBdr>
        </w:div>
        <w:div w:id="945580128">
          <w:marLeft w:val="0"/>
          <w:marRight w:val="0"/>
          <w:marTop w:val="300"/>
          <w:marBottom w:val="0"/>
          <w:divBdr>
            <w:top w:val="none" w:sz="0" w:space="0" w:color="auto"/>
            <w:left w:val="none" w:sz="0" w:space="0" w:color="auto"/>
            <w:bottom w:val="none" w:sz="0" w:space="0" w:color="auto"/>
            <w:right w:val="none" w:sz="0" w:space="0" w:color="auto"/>
          </w:divBdr>
          <w:divsChild>
            <w:div w:id="1483542791">
              <w:marLeft w:val="0"/>
              <w:marRight w:val="0"/>
              <w:marTop w:val="0"/>
              <w:marBottom w:val="0"/>
              <w:divBdr>
                <w:top w:val="none" w:sz="0" w:space="0" w:color="auto"/>
                <w:left w:val="none" w:sz="0" w:space="0" w:color="auto"/>
                <w:bottom w:val="none" w:sz="0" w:space="0" w:color="auto"/>
                <w:right w:val="none" w:sz="0" w:space="0" w:color="auto"/>
              </w:divBdr>
              <w:divsChild>
                <w:div w:id="195770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364062">
          <w:marLeft w:val="0"/>
          <w:marRight w:val="0"/>
          <w:marTop w:val="0"/>
          <w:marBottom w:val="0"/>
          <w:divBdr>
            <w:top w:val="none" w:sz="0" w:space="0" w:color="auto"/>
            <w:left w:val="none" w:sz="0" w:space="0" w:color="auto"/>
            <w:bottom w:val="none" w:sz="0" w:space="0" w:color="auto"/>
            <w:right w:val="none" w:sz="0" w:space="0" w:color="auto"/>
          </w:divBdr>
          <w:divsChild>
            <w:div w:id="142351727">
              <w:marLeft w:val="0"/>
              <w:marRight w:val="0"/>
              <w:marTop w:val="0"/>
              <w:marBottom w:val="0"/>
              <w:divBdr>
                <w:top w:val="none" w:sz="0" w:space="0" w:color="auto"/>
                <w:left w:val="none" w:sz="0" w:space="0" w:color="auto"/>
                <w:bottom w:val="none" w:sz="0" w:space="0" w:color="auto"/>
                <w:right w:val="none" w:sz="0" w:space="0" w:color="auto"/>
              </w:divBdr>
            </w:div>
          </w:divsChild>
        </w:div>
        <w:div w:id="1184128512">
          <w:marLeft w:val="0"/>
          <w:marRight w:val="0"/>
          <w:marTop w:val="0"/>
          <w:marBottom w:val="0"/>
          <w:divBdr>
            <w:top w:val="none" w:sz="0" w:space="0" w:color="auto"/>
            <w:left w:val="none" w:sz="0" w:space="0" w:color="auto"/>
            <w:bottom w:val="none" w:sz="0" w:space="0" w:color="auto"/>
            <w:right w:val="none" w:sz="0" w:space="0" w:color="auto"/>
          </w:divBdr>
          <w:divsChild>
            <w:div w:id="2112697573">
              <w:marLeft w:val="0"/>
              <w:marRight w:val="0"/>
              <w:marTop w:val="0"/>
              <w:marBottom w:val="0"/>
              <w:divBdr>
                <w:top w:val="none" w:sz="0" w:space="0" w:color="auto"/>
                <w:left w:val="none" w:sz="0" w:space="0" w:color="auto"/>
                <w:bottom w:val="none" w:sz="0" w:space="0" w:color="auto"/>
                <w:right w:val="none" w:sz="0" w:space="0" w:color="auto"/>
              </w:divBdr>
            </w:div>
          </w:divsChild>
        </w:div>
        <w:div w:id="1190682797">
          <w:marLeft w:val="0"/>
          <w:marRight w:val="0"/>
          <w:marTop w:val="0"/>
          <w:marBottom w:val="0"/>
          <w:divBdr>
            <w:top w:val="none" w:sz="0" w:space="0" w:color="auto"/>
            <w:left w:val="none" w:sz="0" w:space="0" w:color="auto"/>
            <w:bottom w:val="none" w:sz="0" w:space="0" w:color="auto"/>
            <w:right w:val="none" w:sz="0" w:space="0" w:color="auto"/>
          </w:divBdr>
          <w:divsChild>
            <w:div w:id="721514075">
              <w:marLeft w:val="0"/>
              <w:marRight w:val="0"/>
              <w:marTop w:val="0"/>
              <w:marBottom w:val="0"/>
              <w:divBdr>
                <w:top w:val="none" w:sz="0" w:space="0" w:color="auto"/>
                <w:left w:val="none" w:sz="0" w:space="0" w:color="auto"/>
                <w:bottom w:val="none" w:sz="0" w:space="0" w:color="auto"/>
                <w:right w:val="none" w:sz="0" w:space="0" w:color="auto"/>
              </w:divBdr>
            </w:div>
          </w:divsChild>
        </w:div>
        <w:div w:id="1252011028">
          <w:marLeft w:val="0"/>
          <w:marRight w:val="0"/>
          <w:marTop w:val="300"/>
          <w:marBottom w:val="0"/>
          <w:divBdr>
            <w:top w:val="none" w:sz="0" w:space="0" w:color="auto"/>
            <w:left w:val="none" w:sz="0" w:space="0" w:color="auto"/>
            <w:bottom w:val="none" w:sz="0" w:space="0" w:color="auto"/>
            <w:right w:val="none" w:sz="0" w:space="0" w:color="auto"/>
          </w:divBdr>
          <w:divsChild>
            <w:div w:id="803546970">
              <w:marLeft w:val="0"/>
              <w:marRight w:val="0"/>
              <w:marTop w:val="0"/>
              <w:marBottom w:val="0"/>
              <w:divBdr>
                <w:top w:val="none" w:sz="0" w:space="0" w:color="auto"/>
                <w:left w:val="none" w:sz="0" w:space="0" w:color="auto"/>
                <w:bottom w:val="none" w:sz="0" w:space="0" w:color="auto"/>
                <w:right w:val="none" w:sz="0" w:space="0" w:color="auto"/>
              </w:divBdr>
              <w:divsChild>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919631">
          <w:marLeft w:val="0"/>
          <w:marRight w:val="0"/>
          <w:marTop w:val="0"/>
          <w:marBottom w:val="0"/>
          <w:divBdr>
            <w:top w:val="none" w:sz="0" w:space="0" w:color="auto"/>
            <w:left w:val="none" w:sz="0" w:space="0" w:color="auto"/>
            <w:bottom w:val="none" w:sz="0" w:space="0" w:color="auto"/>
            <w:right w:val="none" w:sz="0" w:space="0" w:color="auto"/>
          </w:divBdr>
          <w:divsChild>
            <w:div w:id="541094919">
              <w:marLeft w:val="0"/>
              <w:marRight w:val="0"/>
              <w:marTop w:val="0"/>
              <w:marBottom w:val="0"/>
              <w:divBdr>
                <w:top w:val="none" w:sz="0" w:space="0" w:color="auto"/>
                <w:left w:val="none" w:sz="0" w:space="0" w:color="auto"/>
                <w:bottom w:val="none" w:sz="0" w:space="0" w:color="auto"/>
                <w:right w:val="none" w:sz="0" w:space="0" w:color="auto"/>
              </w:divBdr>
            </w:div>
          </w:divsChild>
        </w:div>
        <w:div w:id="1325007144">
          <w:marLeft w:val="0"/>
          <w:marRight w:val="0"/>
          <w:marTop w:val="300"/>
          <w:marBottom w:val="0"/>
          <w:divBdr>
            <w:top w:val="none" w:sz="0" w:space="0" w:color="auto"/>
            <w:left w:val="none" w:sz="0" w:space="0" w:color="auto"/>
            <w:bottom w:val="none" w:sz="0" w:space="0" w:color="auto"/>
            <w:right w:val="none" w:sz="0" w:space="0" w:color="auto"/>
          </w:divBdr>
          <w:divsChild>
            <w:div w:id="2121991127">
              <w:marLeft w:val="0"/>
              <w:marRight w:val="0"/>
              <w:marTop w:val="0"/>
              <w:marBottom w:val="0"/>
              <w:divBdr>
                <w:top w:val="none" w:sz="0" w:space="0" w:color="auto"/>
                <w:left w:val="none" w:sz="0" w:space="0" w:color="auto"/>
                <w:bottom w:val="none" w:sz="0" w:space="0" w:color="auto"/>
                <w:right w:val="none" w:sz="0" w:space="0" w:color="auto"/>
              </w:divBdr>
              <w:divsChild>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418031">
          <w:marLeft w:val="0"/>
          <w:marRight w:val="0"/>
          <w:marTop w:val="0"/>
          <w:marBottom w:val="0"/>
          <w:divBdr>
            <w:top w:val="none" w:sz="0" w:space="0" w:color="auto"/>
            <w:left w:val="none" w:sz="0" w:space="0" w:color="auto"/>
            <w:bottom w:val="none" w:sz="0" w:space="0" w:color="auto"/>
            <w:right w:val="none" w:sz="0" w:space="0" w:color="auto"/>
          </w:divBdr>
          <w:divsChild>
            <w:div w:id="708341697">
              <w:marLeft w:val="0"/>
              <w:marRight w:val="0"/>
              <w:marTop w:val="0"/>
              <w:marBottom w:val="0"/>
              <w:divBdr>
                <w:top w:val="none" w:sz="0" w:space="0" w:color="auto"/>
                <w:left w:val="none" w:sz="0" w:space="0" w:color="auto"/>
                <w:bottom w:val="none" w:sz="0" w:space="0" w:color="auto"/>
                <w:right w:val="none" w:sz="0" w:space="0" w:color="auto"/>
              </w:divBdr>
            </w:div>
          </w:divsChild>
        </w:div>
        <w:div w:id="1549759850">
          <w:marLeft w:val="0"/>
          <w:marRight w:val="0"/>
          <w:marTop w:val="0"/>
          <w:marBottom w:val="0"/>
          <w:divBdr>
            <w:top w:val="none" w:sz="0" w:space="0" w:color="auto"/>
            <w:left w:val="none" w:sz="0" w:space="0" w:color="auto"/>
            <w:bottom w:val="none" w:sz="0" w:space="0" w:color="auto"/>
            <w:right w:val="none" w:sz="0" w:space="0" w:color="auto"/>
          </w:divBdr>
        </w:div>
        <w:div w:id="1950699696">
          <w:marLeft w:val="0"/>
          <w:marRight w:val="0"/>
          <w:marTop w:val="0"/>
          <w:marBottom w:val="0"/>
          <w:divBdr>
            <w:top w:val="none" w:sz="0" w:space="0" w:color="auto"/>
            <w:left w:val="none" w:sz="0" w:space="0" w:color="auto"/>
            <w:bottom w:val="none" w:sz="0" w:space="0" w:color="auto"/>
            <w:right w:val="none" w:sz="0" w:space="0" w:color="auto"/>
          </w:divBdr>
        </w:div>
        <w:div w:id="2119252553">
          <w:marLeft w:val="0"/>
          <w:marRight w:val="0"/>
          <w:marTop w:val="0"/>
          <w:marBottom w:val="0"/>
          <w:divBdr>
            <w:top w:val="none" w:sz="0" w:space="0" w:color="auto"/>
            <w:left w:val="none" w:sz="0" w:space="0" w:color="auto"/>
            <w:bottom w:val="none" w:sz="0" w:space="0" w:color="auto"/>
            <w:right w:val="none" w:sz="0" w:space="0" w:color="auto"/>
          </w:divBdr>
        </w:div>
        <w:div w:id="2123721475">
          <w:marLeft w:val="0"/>
          <w:marRight w:val="0"/>
          <w:marTop w:val="0"/>
          <w:marBottom w:val="0"/>
          <w:divBdr>
            <w:top w:val="none" w:sz="0" w:space="0" w:color="auto"/>
            <w:left w:val="none" w:sz="0" w:space="0" w:color="auto"/>
            <w:bottom w:val="none" w:sz="0" w:space="0" w:color="auto"/>
            <w:right w:val="none" w:sz="0" w:space="0" w:color="auto"/>
          </w:divBdr>
        </w:div>
      </w:divsChild>
    </w:div>
    <w:div w:id="951787542">
      <w:bodyDiv w:val="1"/>
      <w:marLeft w:val="0"/>
      <w:marRight w:val="0"/>
      <w:marTop w:val="0"/>
      <w:marBottom w:val="0"/>
      <w:divBdr>
        <w:top w:val="none" w:sz="0" w:space="0" w:color="auto"/>
        <w:left w:val="none" w:sz="0" w:space="0" w:color="auto"/>
        <w:bottom w:val="none" w:sz="0" w:space="0" w:color="auto"/>
        <w:right w:val="none" w:sz="0" w:space="0" w:color="auto"/>
      </w:divBdr>
      <w:divsChild>
        <w:div w:id="335773110">
          <w:marLeft w:val="0"/>
          <w:marRight w:val="0"/>
          <w:marTop w:val="0"/>
          <w:marBottom w:val="0"/>
          <w:divBdr>
            <w:top w:val="none" w:sz="0" w:space="0" w:color="auto"/>
            <w:left w:val="none" w:sz="0" w:space="0" w:color="auto"/>
            <w:bottom w:val="none" w:sz="0" w:space="0" w:color="auto"/>
            <w:right w:val="none" w:sz="0" w:space="0" w:color="auto"/>
          </w:divBdr>
        </w:div>
        <w:div w:id="1929461661">
          <w:marLeft w:val="0"/>
          <w:marRight w:val="0"/>
          <w:marTop w:val="0"/>
          <w:marBottom w:val="0"/>
          <w:divBdr>
            <w:top w:val="none" w:sz="0" w:space="0" w:color="auto"/>
            <w:left w:val="none" w:sz="0" w:space="0" w:color="auto"/>
            <w:bottom w:val="none" w:sz="0" w:space="0" w:color="auto"/>
            <w:right w:val="none" w:sz="0" w:space="0" w:color="auto"/>
          </w:divBdr>
          <w:divsChild>
            <w:div w:id="1581909552">
              <w:marLeft w:val="0"/>
              <w:marRight w:val="0"/>
              <w:marTop w:val="0"/>
              <w:marBottom w:val="0"/>
              <w:divBdr>
                <w:top w:val="none" w:sz="0" w:space="0" w:color="auto"/>
                <w:left w:val="none" w:sz="0" w:space="0" w:color="auto"/>
                <w:bottom w:val="none" w:sz="0" w:space="0" w:color="auto"/>
                <w:right w:val="none" w:sz="0" w:space="0" w:color="auto"/>
              </w:divBdr>
            </w:div>
          </w:divsChild>
        </w:div>
        <w:div w:id="2079209235">
          <w:marLeft w:val="0"/>
          <w:marRight w:val="0"/>
          <w:marTop w:val="0"/>
          <w:marBottom w:val="0"/>
          <w:divBdr>
            <w:top w:val="none" w:sz="0" w:space="0" w:color="auto"/>
            <w:left w:val="none" w:sz="0" w:space="0" w:color="auto"/>
            <w:bottom w:val="none" w:sz="0" w:space="0" w:color="auto"/>
            <w:right w:val="none" w:sz="0" w:space="0" w:color="auto"/>
          </w:divBdr>
        </w:div>
        <w:div w:id="989210094">
          <w:marLeft w:val="0"/>
          <w:marRight w:val="0"/>
          <w:marTop w:val="0"/>
          <w:marBottom w:val="0"/>
          <w:divBdr>
            <w:top w:val="none" w:sz="0" w:space="0" w:color="auto"/>
            <w:left w:val="none" w:sz="0" w:space="0" w:color="auto"/>
            <w:bottom w:val="none" w:sz="0" w:space="0" w:color="auto"/>
            <w:right w:val="none" w:sz="0" w:space="0" w:color="auto"/>
          </w:divBdr>
          <w:divsChild>
            <w:div w:id="1604801373">
              <w:marLeft w:val="0"/>
              <w:marRight w:val="0"/>
              <w:marTop w:val="0"/>
              <w:marBottom w:val="0"/>
              <w:divBdr>
                <w:top w:val="none" w:sz="0" w:space="0" w:color="auto"/>
                <w:left w:val="none" w:sz="0" w:space="0" w:color="auto"/>
                <w:bottom w:val="none" w:sz="0" w:space="0" w:color="auto"/>
                <w:right w:val="none" w:sz="0" w:space="0" w:color="auto"/>
              </w:divBdr>
            </w:div>
          </w:divsChild>
        </w:div>
        <w:div w:id="1043217838">
          <w:marLeft w:val="0"/>
          <w:marRight w:val="0"/>
          <w:marTop w:val="0"/>
          <w:marBottom w:val="0"/>
          <w:divBdr>
            <w:top w:val="none" w:sz="0" w:space="0" w:color="auto"/>
            <w:left w:val="none" w:sz="0" w:space="0" w:color="auto"/>
            <w:bottom w:val="none" w:sz="0" w:space="0" w:color="auto"/>
            <w:right w:val="none" w:sz="0" w:space="0" w:color="auto"/>
          </w:divBdr>
        </w:div>
        <w:div w:id="470249143">
          <w:marLeft w:val="0"/>
          <w:marRight w:val="0"/>
          <w:marTop w:val="0"/>
          <w:marBottom w:val="0"/>
          <w:divBdr>
            <w:top w:val="none" w:sz="0" w:space="0" w:color="auto"/>
            <w:left w:val="none" w:sz="0" w:space="0" w:color="auto"/>
            <w:bottom w:val="none" w:sz="0" w:space="0" w:color="auto"/>
            <w:right w:val="none" w:sz="0" w:space="0" w:color="auto"/>
          </w:divBdr>
          <w:divsChild>
            <w:div w:id="1765299847">
              <w:marLeft w:val="0"/>
              <w:marRight w:val="0"/>
              <w:marTop w:val="0"/>
              <w:marBottom w:val="0"/>
              <w:divBdr>
                <w:top w:val="none" w:sz="0" w:space="0" w:color="auto"/>
                <w:left w:val="none" w:sz="0" w:space="0" w:color="auto"/>
                <w:bottom w:val="none" w:sz="0" w:space="0" w:color="auto"/>
                <w:right w:val="none" w:sz="0" w:space="0" w:color="auto"/>
              </w:divBdr>
            </w:div>
          </w:divsChild>
        </w:div>
        <w:div w:id="2039163600">
          <w:marLeft w:val="0"/>
          <w:marRight w:val="0"/>
          <w:marTop w:val="0"/>
          <w:marBottom w:val="0"/>
          <w:divBdr>
            <w:top w:val="none" w:sz="0" w:space="0" w:color="auto"/>
            <w:left w:val="none" w:sz="0" w:space="0" w:color="auto"/>
            <w:bottom w:val="none" w:sz="0" w:space="0" w:color="auto"/>
            <w:right w:val="none" w:sz="0" w:space="0" w:color="auto"/>
          </w:divBdr>
        </w:div>
        <w:div w:id="1252621810">
          <w:marLeft w:val="0"/>
          <w:marRight w:val="0"/>
          <w:marTop w:val="0"/>
          <w:marBottom w:val="0"/>
          <w:divBdr>
            <w:top w:val="none" w:sz="0" w:space="0" w:color="auto"/>
            <w:left w:val="none" w:sz="0" w:space="0" w:color="auto"/>
            <w:bottom w:val="none" w:sz="0" w:space="0" w:color="auto"/>
            <w:right w:val="none" w:sz="0" w:space="0" w:color="auto"/>
          </w:divBdr>
          <w:divsChild>
            <w:div w:id="1933512987">
              <w:marLeft w:val="0"/>
              <w:marRight w:val="0"/>
              <w:marTop w:val="0"/>
              <w:marBottom w:val="0"/>
              <w:divBdr>
                <w:top w:val="none" w:sz="0" w:space="0" w:color="auto"/>
                <w:left w:val="none" w:sz="0" w:space="0" w:color="auto"/>
                <w:bottom w:val="none" w:sz="0" w:space="0" w:color="auto"/>
                <w:right w:val="none" w:sz="0" w:space="0" w:color="auto"/>
              </w:divBdr>
            </w:div>
          </w:divsChild>
        </w:div>
        <w:div w:id="1712338137">
          <w:marLeft w:val="0"/>
          <w:marRight w:val="0"/>
          <w:marTop w:val="0"/>
          <w:marBottom w:val="0"/>
          <w:divBdr>
            <w:top w:val="none" w:sz="0" w:space="0" w:color="auto"/>
            <w:left w:val="none" w:sz="0" w:space="0" w:color="auto"/>
            <w:bottom w:val="none" w:sz="0" w:space="0" w:color="auto"/>
            <w:right w:val="none" w:sz="0" w:space="0" w:color="auto"/>
          </w:divBdr>
        </w:div>
        <w:div w:id="2121756274">
          <w:marLeft w:val="0"/>
          <w:marRight w:val="0"/>
          <w:marTop w:val="0"/>
          <w:marBottom w:val="0"/>
          <w:divBdr>
            <w:top w:val="none" w:sz="0" w:space="0" w:color="auto"/>
            <w:left w:val="none" w:sz="0" w:space="0" w:color="auto"/>
            <w:bottom w:val="none" w:sz="0" w:space="0" w:color="auto"/>
            <w:right w:val="none" w:sz="0" w:space="0" w:color="auto"/>
          </w:divBdr>
          <w:divsChild>
            <w:div w:id="297027502">
              <w:marLeft w:val="0"/>
              <w:marRight w:val="0"/>
              <w:marTop w:val="0"/>
              <w:marBottom w:val="0"/>
              <w:divBdr>
                <w:top w:val="none" w:sz="0" w:space="0" w:color="auto"/>
                <w:left w:val="none" w:sz="0" w:space="0" w:color="auto"/>
                <w:bottom w:val="none" w:sz="0" w:space="0" w:color="auto"/>
                <w:right w:val="none" w:sz="0" w:space="0" w:color="auto"/>
              </w:divBdr>
            </w:div>
          </w:divsChild>
        </w:div>
        <w:div w:id="764501018">
          <w:marLeft w:val="0"/>
          <w:marRight w:val="0"/>
          <w:marTop w:val="0"/>
          <w:marBottom w:val="0"/>
          <w:divBdr>
            <w:top w:val="none" w:sz="0" w:space="0" w:color="auto"/>
            <w:left w:val="none" w:sz="0" w:space="0" w:color="auto"/>
            <w:bottom w:val="none" w:sz="0" w:space="0" w:color="auto"/>
            <w:right w:val="none" w:sz="0" w:space="0" w:color="auto"/>
          </w:divBdr>
        </w:div>
        <w:div w:id="1848016040">
          <w:marLeft w:val="0"/>
          <w:marRight w:val="0"/>
          <w:marTop w:val="0"/>
          <w:marBottom w:val="0"/>
          <w:divBdr>
            <w:top w:val="none" w:sz="0" w:space="0" w:color="auto"/>
            <w:left w:val="none" w:sz="0" w:space="0" w:color="auto"/>
            <w:bottom w:val="none" w:sz="0" w:space="0" w:color="auto"/>
            <w:right w:val="none" w:sz="0" w:space="0" w:color="auto"/>
          </w:divBdr>
          <w:divsChild>
            <w:div w:id="2117602925">
              <w:marLeft w:val="0"/>
              <w:marRight w:val="0"/>
              <w:marTop w:val="0"/>
              <w:marBottom w:val="0"/>
              <w:divBdr>
                <w:top w:val="none" w:sz="0" w:space="0" w:color="auto"/>
                <w:left w:val="none" w:sz="0" w:space="0" w:color="auto"/>
                <w:bottom w:val="none" w:sz="0" w:space="0" w:color="auto"/>
                <w:right w:val="none" w:sz="0" w:space="0" w:color="auto"/>
              </w:divBdr>
            </w:div>
          </w:divsChild>
        </w:div>
        <w:div w:id="2025131468">
          <w:marLeft w:val="0"/>
          <w:marRight w:val="0"/>
          <w:marTop w:val="0"/>
          <w:marBottom w:val="0"/>
          <w:divBdr>
            <w:top w:val="none" w:sz="0" w:space="0" w:color="auto"/>
            <w:left w:val="none" w:sz="0" w:space="0" w:color="auto"/>
            <w:bottom w:val="none" w:sz="0" w:space="0" w:color="auto"/>
            <w:right w:val="none" w:sz="0" w:space="0" w:color="auto"/>
          </w:divBdr>
        </w:div>
        <w:div w:id="1684480128">
          <w:marLeft w:val="0"/>
          <w:marRight w:val="0"/>
          <w:marTop w:val="0"/>
          <w:marBottom w:val="0"/>
          <w:divBdr>
            <w:top w:val="none" w:sz="0" w:space="0" w:color="auto"/>
            <w:left w:val="none" w:sz="0" w:space="0" w:color="auto"/>
            <w:bottom w:val="none" w:sz="0" w:space="0" w:color="auto"/>
            <w:right w:val="none" w:sz="0" w:space="0" w:color="auto"/>
          </w:divBdr>
          <w:divsChild>
            <w:div w:id="1731266430">
              <w:marLeft w:val="0"/>
              <w:marRight w:val="0"/>
              <w:marTop w:val="0"/>
              <w:marBottom w:val="0"/>
              <w:divBdr>
                <w:top w:val="none" w:sz="0" w:space="0" w:color="auto"/>
                <w:left w:val="none" w:sz="0" w:space="0" w:color="auto"/>
                <w:bottom w:val="none" w:sz="0" w:space="0" w:color="auto"/>
                <w:right w:val="none" w:sz="0" w:space="0" w:color="auto"/>
              </w:divBdr>
            </w:div>
          </w:divsChild>
        </w:div>
        <w:div w:id="896547600">
          <w:marLeft w:val="0"/>
          <w:marRight w:val="0"/>
          <w:marTop w:val="300"/>
          <w:marBottom w:val="0"/>
          <w:divBdr>
            <w:top w:val="none" w:sz="0" w:space="0" w:color="auto"/>
            <w:left w:val="none" w:sz="0" w:space="0" w:color="auto"/>
            <w:bottom w:val="none" w:sz="0" w:space="0" w:color="auto"/>
            <w:right w:val="none" w:sz="0" w:space="0" w:color="auto"/>
          </w:divBdr>
          <w:divsChild>
            <w:div w:id="224803268">
              <w:marLeft w:val="0"/>
              <w:marRight w:val="0"/>
              <w:marTop w:val="0"/>
              <w:marBottom w:val="0"/>
              <w:divBdr>
                <w:top w:val="none" w:sz="0" w:space="0" w:color="auto"/>
                <w:left w:val="none" w:sz="0" w:space="0" w:color="auto"/>
                <w:bottom w:val="none" w:sz="0" w:space="0" w:color="auto"/>
                <w:right w:val="none" w:sz="0" w:space="0" w:color="auto"/>
              </w:divBdr>
              <w:divsChild>
                <w:div w:id="1589075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6453182">
          <w:marLeft w:val="0"/>
          <w:marRight w:val="0"/>
          <w:marTop w:val="300"/>
          <w:marBottom w:val="0"/>
          <w:divBdr>
            <w:top w:val="none" w:sz="0" w:space="0" w:color="auto"/>
            <w:left w:val="none" w:sz="0" w:space="0" w:color="auto"/>
            <w:bottom w:val="none" w:sz="0" w:space="0" w:color="auto"/>
            <w:right w:val="none" w:sz="0" w:space="0" w:color="auto"/>
          </w:divBdr>
          <w:divsChild>
            <w:div w:id="876091234">
              <w:marLeft w:val="0"/>
              <w:marRight w:val="0"/>
              <w:marTop w:val="0"/>
              <w:marBottom w:val="0"/>
              <w:divBdr>
                <w:top w:val="none" w:sz="0" w:space="0" w:color="auto"/>
                <w:left w:val="none" w:sz="0" w:space="0" w:color="auto"/>
                <w:bottom w:val="none" w:sz="0" w:space="0" w:color="auto"/>
                <w:right w:val="none" w:sz="0" w:space="0" w:color="auto"/>
              </w:divBdr>
              <w:divsChild>
                <w:div w:id="2106997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118792">
          <w:marLeft w:val="0"/>
          <w:marRight w:val="0"/>
          <w:marTop w:val="300"/>
          <w:marBottom w:val="0"/>
          <w:divBdr>
            <w:top w:val="none" w:sz="0" w:space="0" w:color="auto"/>
            <w:left w:val="none" w:sz="0" w:space="0" w:color="auto"/>
            <w:bottom w:val="none" w:sz="0" w:space="0" w:color="auto"/>
            <w:right w:val="none" w:sz="0" w:space="0" w:color="auto"/>
          </w:divBdr>
          <w:divsChild>
            <w:div w:id="978612258">
              <w:marLeft w:val="0"/>
              <w:marRight w:val="0"/>
              <w:marTop w:val="0"/>
              <w:marBottom w:val="0"/>
              <w:divBdr>
                <w:top w:val="none" w:sz="0" w:space="0" w:color="auto"/>
                <w:left w:val="none" w:sz="0" w:space="0" w:color="auto"/>
                <w:bottom w:val="none" w:sz="0" w:space="0" w:color="auto"/>
                <w:right w:val="none" w:sz="0" w:space="0" w:color="auto"/>
              </w:divBdr>
              <w:divsChild>
                <w:div w:id="958294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422398">
          <w:marLeft w:val="0"/>
          <w:marRight w:val="0"/>
          <w:marTop w:val="300"/>
          <w:marBottom w:val="0"/>
          <w:divBdr>
            <w:top w:val="none" w:sz="0" w:space="0" w:color="auto"/>
            <w:left w:val="none" w:sz="0" w:space="0" w:color="auto"/>
            <w:bottom w:val="none" w:sz="0" w:space="0" w:color="auto"/>
            <w:right w:val="none" w:sz="0" w:space="0" w:color="auto"/>
          </w:divBdr>
          <w:divsChild>
            <w:div w:id="1908028685">
              <w:marLeft w:val="0"/>
              <w:marRight w:val="0"/>
              <w:marTop w:val="0"/>
              <w:marBottom w:val="0"/>
              <w:divBdr>
                <w:top w:val="none" w:sz="0" w:space="0" w:color="auto"/>
                <w:left w:val="none" w:sz="0" w:space="0" w:color="auto"/>
                <w:bottom w:val="none" w:sz="0" w:space="0" w:color="auto"/>
                <w:right w:val="none" w:sz="0" w:space="0" w:color="auto"/>
              </w:divBdr>
              <w:divsChild>
                <w:div w:id="1070737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2127935">
      <w:bodyDiv w:val="1"/>
      <w:marLeft w:val="0"/>
      <w:marRight w:val="0"/>
      <w:marTop w:val="0"/>
      <w:marBottom w:val="0"/>
      <w:divBdr>
        <w:top w:val="none" w:sz="0" w:space="0" w:color="auto"/>
        <w:left w:val="none" w:sz="0" w:space="0" w:color="auto"/>
        <w:bottom w:val="none" w:sz="0" w:space="0" w:color="auto"/>
        <w:right w:val="none" w:sz="0" w:space="0" w:color="auto"/>
      </w:divBdr>
      <w:divsChild>
        <w:div w:id="51273964">
          <w:marLeft w:val="0"/>
          <w:marRight w:val="0"/>
          <w:marTop w:val="300"/>
          <w:marBottom w:val="0"/>
          <w:divBdr>
            <w:top w:val="none" w:sz="0" w:space="0" w:color="auto"/>
            <w:left w:val="none" w:sz="0" w:space="0" w:color="auto"/>
            <w:bottom w:val="none" w:sz="0" w:space="0" w:color="auto"/>
            <w:right w:val="none" w:sz="0" w:space="0" w:color="auto"/>
          </w:divBdr>
          <w:divsChild>
            <w:div w:id="1508710855">
              <w:marLeft w:val="0"/>
              <w:marRight w:val="0"/>
              <w:marTop w:val="0"/>
              <w:marBottom w:val="0"/>
              <w:divBdr>
                <w:top w:val="none" w:sz="0" w:space="0" w:color="auto"/>
                <w:left w:val="none" w:sz="0" w:space="0" w:color="auto"/>
                <w:bottom w:val="none" w:sz="0" w:space="0" w:color="auto"/>
                <w:right w:val="none" w:sz="0" w:space="0" w:color="auto"/>
              </w:divBdr>
              <w:divsChild>
                <w:div w:id="1462381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255365">
          <w:marLeft w:val="0"/>
          <w:marRight w:val="0"/>
          <w:marTop w:val="0"/>
          <w:marBottom w:val="0"/>
          <w:divBdr>
            <w:top w:val="none" w:sz="0" w:space="0" w:color="auto"/>
            <w:left w:val="none" w:sz="0" w:space="0" w:color="auto"/>
            <w:bottom w:val="none" w:sz="0" w:space="0" w:color="auto"/>
            <w:right w:val="none" w:sz="0" w:space="0" w:color="auto"/>
          </w:divBdr>
        </w:div>
        <w:div w:id="349071694">
          <w:marLeft w:val="0"/>
          <w:marRight w:val="0"/>
          <w:marTop w:val="0"/>
          <w:marBottom w:val="0"/>
          <w:divBdr>
            <w:top w:val="none" w:sz="0" w:space="0" w:color="auto"/>
            <w:left w:val="none" w:sz="0" w:space="0" w:color="auto"/>
            <w:bottom w:val="none" w:sz="0" w:space="0" w:color="auto"/>
            <w:right w:val="none" w:sz="0" w:space="0" w:color="auto"/>
          </w:divBdr>
          <w:divsChild>
            <w:div w:id="1244297939">
              <w:marLeft w:val="0"/>
              <w:marRight w:val="0"/>
              <w:marTop w:val="0"/>
              <w:marBottom w:val="0"/>
              <w:divBdr>
                <w:top w:val="none" w:sz="0" w:space="0" w:color="auto"/>
                <w:left w:val="none" w:sz="0" w:space="0" w:color="auto"/>
                <w:bottom w:val="none" w:sz="0" w:space="0" w:color="auto"/>
                <w:right w:val="none" w:sz="0" w:space="0" w:color="auto"/>
              </w:divBdr>
            </w:div>
          </w:divsChild>
        </w:div>
        <w:div w:id="577179347">
          <w:marLeft w:val="0"/>
          <w:marRight w:val="0"/>
          <w:marTop w:val="0"/>
          <w:marBottom w:val="0"/>
          <w:divBdr>
            <w:top w:val="none" w:sz="0" w:space="0" w:color="auto"/>
            <w:left w:val="none" w:sz="0" w:space="0" w:color="auto"/>
            <w:bottom w:val="none" w:sz="0" w:space="0" w:color="auto"/>
            <w:right w:val="none" w:sz="0" w:space="0" w:color="auto"/>
          </w:divBdr>
          <w:divsChild>
            <w:div w:id="155804396">
              <w:marLeft w:val="0"/>
              <w:marRight w:val="0"/>
              <w:marTop w:val="0"/>
              <w:marBottom w:val="0"/>
              <w:divBdr>
                <w:top w:val="none" w:sz="0" w:space="0" w:color="auto"/>
                <w:left w:val="none" w:sz="0" w:space="0" w:color="auto"/>
                <w:bottom w:val="none" w:sz="0" w:space="0" w:color="auto"/>
                <w:right w:val="none" w:sz="0" w:space="0" w:color="auto"/>
              </w:divBdr>
            </w:div>
          </w:divsChild>
        </w:div>
        <w:div w:id="612439857">
          <w:marLeft w:val="0"/>
          <w:marRight w:val="0"/>
          <w:marTop w:val="300"/>
          <w:marBottom w:val="0"/>
          <w:divBdr>
            <w:top w:val="none" w:sz="0" w:space="0" w:color="auto"/>
            <w:left w:val="none" w:sz="0" w:space="0" w:color="auto"/>
            <w:bottom w:val="none" w:sz="0" w:space="0" w:color="auto"/>
            <w:right w:val="none" w:sz="0" w:space="0" w:color="auto"/>
          </w:divBdr>
          <w:divsChild>
            <w:div w:id="543441525">
              <w:marLeft w:val="0"/>
              <w:marRight w:val="0"/>
              <w:marTop w:val="0"/>
              <w:marBottom w:val="0"/>
              <w:divBdr>
                <w:top w:val="none" w:sz="0" w:space="0" w:color="auto"/>
                <w:left w:val="none" w:sz="0" w:space="0" w:color="auto"/>
                <w:bottom w:val="none" w:sz="0" w:space="0" w:color="auto"/>
                <w:right w:val="none" w:sz="0" w:space="0" w:color="auto"/>
              </w:divBdr>
              <w:divsChild>
                <w:div w:id="2081753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2361970">
          <w:marLeft w:val="0"/>
          <w:marRight w:val="0"/>
          <w:marTop w:val="0"/>
          <w:marBottom w:val="0"/>
          <w:divBdr>
            <w:top w:val="none" w:sz="0" w:space="0" w:color="auto"/>
            <w:left w:val="none" w:sz="0" w:space="0" w:color="auto"/>
            <w:bottom w:val="none" w:sz="0" w:space="0" w:color="auto"/>
            <w:right w:val="none" w:sz="0" w:space="0" w:color="auto"/>
          </w:divBdr>
          <w:divsChild>
            <w:div w:id="1647003574">
              <w:marLeft w:val="0"/>
              <w:marRight w:val="0"/>
              <w:marTop w:val="0"/>
              <w:marBottom w:val="0"/>
              <w:divBdr>
                <w:top w:val="none" w:sz="0" w:space="0" w:color="auto"/>
                <w:left w:val="none" w:sz="0" w:space="0" w:color="auto"/>
                <w:bottom w:val="none" w:sz="0" w:space="0" w:color="auto"/>
                <w:right w:val="none" w:sz="0" w:space="0" w:color="auto"/>
              </w:divBdr>
            </w:div>
          </w:divsChild>
        </w:div>
        <w:div w:id="933241063">
          <w:marLeft w:val="0"/>
          <w:marRight w:val="0"/>
          <w:marTop w:val="0"/>
          <w:marBottom w:val="0"/>
          <w:divBdr>
            <w:top w:val="none" w:sz="0" w:space="0" w:color="auto"/>
            <w:left w:val="none" w:sz="0" w:space="0" w:color="auto"/>
            <w:bottom w:val="none" w:sz="0" w:space="0" w:color="auto"/>
            <w:right w:val="none" w:sz="0" w:space="0" w:color="auto"/>
          </w:divBdr>
        </w:div>
        <w:div w:id="1009404731">
          <w:marLeft w:val="0"/>
          <w:marRight w:val="0"/>
          <w:marTop w:val="0"/>
          <w:marBottom w:val="0"/>
          <w:divBdr>
            <w:top w:val="none" w:sz="0" w:space="0" w:color="auto"/>
            <w:left w:val="none" w:sz="0" w:space="0" w:color="auto"/>
            <w:bottom w:val="none" w:sz="0" w:space="0" w:color="auto"/>
            <w:right w:val="none" w:sz="0" w:space="0" w:color="auto"/>
          </w:divBdr>
        </w:div>
        <w:div w:id="1498962566">
          <w:marLeft w:val="0"/>
          <w:marRight w:val="0"/>
          <w:marTop w:val="0"/>
          <w:marBottom w:val="0"/>
          <w:divBdr>
            <w:top w:val="none" w:sz="0" w:space="0" w:color="auto"/>
            <w:left w:val="none" w:sz="0" w:space="0" w:color="auto"/>
            <w:bottom w:val="none" w:sz="0" w:space="0" w:color="auto"/>
            <w:right w:val="none" w:sz="0" w:space="0" w:color="auto"/>
          </w:divBdr>
        </w:div>
        <w:div w:id="1729453505">
          <w:marLeft w:val="0"/>
          <w:marRight w:val="0"/>
          <w:marTop w:val="0"/>
          <w:marBottom w:val="0"/>
          <w:divBdr>
            <w:top w:val="none" w:sz="0" w:space="0" w:color="auto"/>
            <w:left w:val="none" w:sz="0" w:space="0" w:color="auto"/>
            <w:bottom w:val="none" w:sz="0" w:space="0" w:color="auto"/>
            <w:right w:val="none" w:sz="0" w:space="0" w:color="auto"/>
          </w:divBdr>
          <w:divsChild>
            <w:div w:id="939684694">
              <w:marLeft w:val="0"/>
              <w:marRight w:val="0"/>
              <w:marTop w:val="0"/>
              <w:marBottom w:val="0"/>
              <w:divBdr>
                <w:top w:val="none" w:sz="0" w:space="0" w:color="auto"/>
                <w:left w:val="none" w:sz="0" w:space="0" w:color="auto"/>
                <w:bottom w:val="none" w:sz="0" w:space="0" w:color="auto"/>
                <w:right w:val="none" w:sz="0" w:space="0" w:color="auto"/>
              </w:divBdr>
            </w:div>
          </w:divsChild>
        </w:div>
        <w:div w:id="1845128746">
          <w:marLeft w:val="0"/>
          <w:marRight w:val="0"/>
          <w:marTop w:val="0"/>
          <w:marBottom w:val="0"/>
          <w:divBdr>
            <w:top w:val="none" w:sz="0" w:space="0" w:color="auto"/>
            <w:left w:val="none" w:sz="0" w:space="0" w:color="auto"/>
            <w:bottom w:val="none" w:sz="0" w:space="0" w:color="auto"/>
            <w:right w:val="none" w:sz="0" w:space="0" w:color="auto"/>
          </w:divBdr>
          <w:divsChild>
            <w:div w:id="142163828">
              <w:marLeft w:val="0"/>
              <w:marRight w:val="0"/>
              <w:marTop w:val="0"/>
              <w:marBottom w:val="0"/>
              <w:divBdr>
                <w:top w:val="none" w:sz="0" w:space="0" w:color="auto"/>
                <w:left w:val="none" w:sz="0" w:space="0" w:color="auto"/>
                <w:bottom w:val="none" w:sz="0" w:space="0" w:color="auto"/>
                <w:right w:val="none" w:sz="0" w:space="0" w:color="auto"/>
              </w:divBdr>
            </w:div>
          </w:divsChild>
        </w:div>
        <w:div w:id="2008560110">
          <w:marLeft w:val="0"/>
          <w:marRight w:val="0"/>
          <w:marTop w:val="300"/>
          <w:marBottom w:val="0"/>
          <w:divBdr>
            <w:top w:val="none" w:sz="0" w:space="0" w:color="auto"/>
            <w:left w:val="none" w:sz="0" w:space="0" w:color="auto"/>
            <w:bottom w:val="none" w:sz="0" w:space="0" w:color="auto"/>
            <w:right w:val="none" w:sz="0" w:space="0" w:color="auto"/>
          </w:divBdr>
          <w:divsChild>
            <w:div w:id="728384656">
              <w:marLeft w:val="0"/>
              <w:marRight w:val="0"/>
              <w:marTop w:val="0"/>
              <w:marBottom w:val="0"/>
              <w:divBdr>
                <w:top w:val="none" w:sz="0" w:space="0" w:color="auto"/>
                <w:left w:val="none" w:sz="0" w:space="0" w:color="auto"/>
                <w:bottom w:val="none" w:sz="0" w:space="0" w:color="auto"/>
                <w:right w:val="none" w:sz="0" w:space="0" w:color="auto"/>
              </w:divBdr>
              <w:divsChild>
                <w:div w:id="1892761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368208">
          <w:marLeft w:val="0"/>
          <w:marRight w:val="0"/>
          <w:marTop w:val="0"/>
          <w:marBottom w:val="0"/>
          <w:divBdr>
            <w:top w:val="none" w:sz="0" w:space="0" w:color="auto"/>
            <w:left w:val="none" w:sz="0" w:space="0" w:color="auto"/>
            <w:bottom w:val="none" w:sz="0" w:space="0" w:color="auto"/>
            <w:right w:val="none" w:sz="0" w:space="0" w:color="auto"/>
          </w:divBdr>
          <w:divsChild>
            <w:div w:id="248000892">
              <w:marLeft w:val="0"/>
              <w:marRight w:val="0"/>
              <w:marTop w:val="0"/>
              <w:marBottom w:val="0"/>
              <w:divBdr>
                <w:top w:val="none" w:sz="0" w:space="0" w:color="auto"/>
                <w:left w:val="none" w:sz="0" w:space="0" w:color="auto"/>
                <w:bottom w:val="none" w:sz="0" w:space="0" w:color="auto"/>
                <w:right w:val="none" w:sz="0" w:space="0" w:color="auto"/>
              </w:divBdr>
            </w:div>
          </w:divsChild>
        </w:div>
        <w:div w:id="2024436210">
          <w:marLeft w:val="0"/>
          <w:marRight w:val="0"/>
          <w:marTop w:val="0"/>
          <w:marBottom w:val="0"/>
          <w:divBdr>
            <w:top w:val="none" w:sz="0" w:space="0" w:color="auto"/>
            <w:left w:val="none" w:sz="0" w:space="0" w:color="auto"/>
            <w:bottom w:val="none" w:sz="0" w:space="0" w:color="auto"/>
            <w:right w:val="none" w:sz="0" w:space="0" w:color="auto"/>
          </w:divBdr>
        </w:div>
        <w:div w:id="2032683164">
          <w:marLeft w:val="0"/>
          <w:marRight w:val="0"/>
          <w:marTop w:val="0"/>
          <w:marBottom w:val="0"/>
          <w:divBdr>
            <w:top w:val="none" w:sz="0" w:space="0" w:color="auto"/>
            <w:left w:val="none" w:sz="0" w:space="0" w:color="auto"/>
            <w:bottom w:val="none" w:sz="0" w:space="0" w:color="auto"/>
            <w:right w:val="none" w:sz="0" w:space="0" w:color="auto"/>
          </w:divBdr>
          <w:divsChild>
            <w:div w:id="404181017">
              <w:marLeft w:val="0"/>
              <w:marRight w:val="0"/>
              <w:marTop w:val="0"/>
              <w:marBottom w:val="0"/>
              <w:divBdr>
                <w:top w:val="none" w:sz="0" w:space="0" w:color="auto"/>
                <w:left w:val="none" w:sz="0" w:space="0" w:color="auto"/>
                <w:bottom w:val="none" w:sz="0" w:space="0" w:color="auto"/>
                <w:right w:val="none" w:sz="0" w:space="0" w:color="auto"/>
              </w:divBdr>
            </w:div>
          </w:divsChild>
        </w:div>
        <w:div w:id="2044985860">
          <w:marLeft w:val="0"/>
          <w:marRight w:val="0"/>
          <w:marTop w:val="300"/>
          <w:marBottom w:val="0"/>
          <w:divBdr>
            <w:top w:val="none" w:sz="0" w:space="0" w:color="auto"/>
            <w:left w:val="none" w:sz="0" w:space="0" w:color="auto"/>
            <w:bottom w:val="none" w:sz="0" w:space="0" w:color="auto"/>
            <w:right w:val="none" w:sz="0" w:space="0" w:color="auto"/>
          </w:divBdr>
          <w:divsChild>
            <w:div w:id="1416393115">
              <w:marLeft w:val="0"/>
              <w:marRight w:val="0"/>
              <w:marTop w:val="0"/>
              <w:marBottom w:val="0"/>
              <w:divBdr>
                <w:top w:val="none" w:sz="0" w:space="0" w:color="auto"/>
                <w:left w:val="none" w:sz="0" w:space="0" w:color="auto"/>
                <w:bottom w:val="none" w:sz="0" w:space="0" w:color="auto"/>
                <w:right w:val="none" w:sz="0" w:space="0" w:color="auto"/>
              </w:divBdr>
              <w:divsChild>
                <w:div w:id="1506282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630077">
          <w:marLeft w:val="0"/>
          <w:marRight w:val="0"/>
          <w:marTop w:val="0"/>
          <w:marBottom w:val="0"/>
          <w:divBdr>
            <w:top w:val="none" w:sz="0" w:space="0" w:color="auto"/>
            <w:left w:val="none" w:sz="0" w:space="0" w:color="auto"/>
            <w:bottom w:val="none" w:sz="0" w:space="0" w:color="auto"/>
            <w:right w:val="none" w:sz="0" w:space="0" w:color="auto"/>
          </w:divBdr>
        </w:div>
        <w:div w:id="2084913277">
          <w:marLeft w:val="0"/>
          <w:marRight w:val="0"/>
          <w:marTop w:val="0"/>
          <w:marBottom w:val="0"/>
          <w:divBdr>
            <w:top w:val="none" w:sz="0" w:space="0" w:color="auto"/>
            <w:left w:val="none" w:sz="0" w:space="0" w:color="auto"/>
            <w:bottom w:val="none" w:sz="0" w:space="0" w:color="auto"/>
            <w:right w:val="none" w:sz="0" w:space="0" w:color="auto"/>
          </w:divBdr>
        </w:div>
      </w:divsChild>
    </w:div>
    <w:div w:id="952128144">
      <w:bodyDiv w:val="1"/>
      <w:marLeft w:val="0"/>
      <w:marRight w:val="0"/>
      <w:marTop w:val="0"/>
      <w:marBottom w:val="0"/>
      <w:divBdr>
        <w:top w:val="none" w:sz="0" w:space="0" w:color="auto"/>
        <w:left w:val="none" w:sz="0" w:space="0" w:color="auto"/>
        <w:bottom w:val="none" w:sz="0" w:space="0" w:color="auto"/>
        <w:right w:val="none" w:sz="0" w:space="0" w:color="auto"/>
      </w:divBdr>
      <w:divsChild>
        <w:div w:id="47800228">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sChild>
            <w:div w:id="1104764688">
              <w:marLeft w:val="0"/>
              <w:marRight w:val="0"/>
              <w:marTop w:val="0"/>
              <w:marBottom w:val="0"/>
              <w:divBdr>
                <w:top w:val="none" w:sz="0" w:space="0" w:color="auto"/>
                <w:left w:val="none" w:sz="0" w:space="0" w:color="auto"/>
                <w:bottom w:val="none" w:sz="0" w:space="0" w:color="auto"/>
                <w:right w:val="none" w:sz="0" w:space="0" w:color="auto"/>
              </w:divBdr>
            </w:div>
          </w:divsChild>
        </w:div>
        <w:div w:id="326052456">
          <w:marLeft w:val="0"/>
          <w:marRight w:val="0"/>
          <w:marTop w:val="0"/>
          <w:marBottom w:val="0"/>
          <w:divBdr>
            <w:top w:val="none" w:sz="0" w:space="0" w:color="auto"/>
            <w:left w:val="none" w:sz="0" w:space="0" w:color="auto"/>
            <w:bottom w:val="none" w:sz="0" w:space="0" w:color="auto"/>
            <w:right w:val="none" w:sz="0" w:space="0" w:color="auto"/>
          </w:divBdr>
          <w:divsChild>
            <w:div w:id="871650697">
              <w:marLeft w:val="0"/>
              <w:marRight w:val="0"/>
              <w:marTop w:val="0"/>
              <w:marBottom w:val="0"/>
              <w:divBdr>
                <w:top w:val="none" w:sz="0" w:space="0" w:color="auto"/>
                <w:left w:val="none" w:sz="0" w:space="0" w:color="auto"/>
                <w:bottom w:val="none" w:sz="0" w:space="0" w:color="auto"/>
                <w:right w:val="none" w:sz="0" w:space="0" w:color="auto"/>
              </w:divBdr>
            </w:div>
          </w:divsChild>
        </w:div>
        <w:div w:id="405231797">
          <w:marLeft w:val="0"/>
          <w:marRight w:val="0"/>
          <w:marTop w:val="0"/>
          <w:marBottom w:val="0"/>
          <w:divBdr>
            <w:top w:val="none" w:sz="0" w:space="0" w:color="auto"/>
            <w:left w:val="none" w:sz="0" w:space="0" w:color="auto"/>
            <w:bottom w:val="none" w:sz="0" w:space="0" w:color="auto"/>
            <w:right w:val="none" w:sz="0" w:space="0" w:color="auto"/>
          </w:divBdr>
        </w:div>
        <w:div w:id="415128076">
          <w:marLeft w:val="0"/>
          <w:marRight w:val="0"/>
          <w:marTop w:val="0"/>
          <w:marBottom w:val="0"/>
          <w:divBdr>
            <w:top w:val="none" w:sz="0" w:space="0" w:color="auto"/>
            <w:left w:val="none" w:sz="0" w:space="0" w:color="auto"/>
            <w:bottom w:val="none" w:sz="0" w:space="0" w:color="auto"/>
            <w:right w:val="none" w:sz="0" w:space="0" w:color="auto"/>
          </w:divBdr>
        </w:div>
        <w:div w:id="556935327">
          <w:marLeft w:val="0"/>
          <w:marRight w:val="0"/>
          <w:marTop w:val="0"/>
          <w:marBottom w:val="0"/>
          <w:divBdr>
            <w:top w:val="none" w:sz="0" w:space="0" w:color="auto"/>
            <w:left w:val="none" w:sz="0" w:space="0" w:color="auto"/>
            <w:bottom w:val="none" w:sz="0" w:space="0" w:color="auto"/>
            <w:right w:val="none" w:sz="0" w:space="0" w:color="auto"/>
          </w:divBdr>
        </w:div>
        <w:div w:id="631178162">
          <w:marLeft w:val="0"/>
          <w:marRight w:val="0"/>
          <w:marTop w:val="300"/>
          <w:marBottom w:val="0"/>
          <w:divBdr>
            <w:top w:val="none" w:sz="0" w:space="0" w:color="auto"/>
            <w:left w:val="none" w:sz="0" w:space="0" w:color="auto"/>
            <w:bottom w:val="none" w:sz="0" w:space="0" w:color="auto"/>
            <w:right w:val="none" w:sz="0" w:space="0" w:color="auto"/>
          </w:divBdr>
          <w:divsChild>
            <w:div w:id="365519626">
              <w:marLeft w:val="0"/>
              <w:marRight w:val="0"/>
              <w:marTop w:val="0"/>
              <w:marBottom w:val="0"/>
              <w:divBdr>
                <w:top w:val="none" w:sz="0" w:space="0" w:color="auto"/>
                <w:left w:val="none" w:sz="0" w:space="0" w:color="auto"/>
                <w:bottom w:val="none" w:sz="0" w:space="0" w:color="auto"/>
                <w:right w:val="none" w:sz="0" w:space="0" w:color="auto"/>
              </w:divBdr>
              <w:divsChild>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330859">
          <w:marLeft w:val="0"/>
          <w:marRight w:val="0"/>
          <w:marTop w:val="0"/>
          <w:marBottom w:val="0"/>
          <w:divBdr>
            <w:top w:val="none" w:sz="0" w:space="0" w:color="auto"/>
            <w:left w:val="none" w:sz="0" w:space="0" w:color="auto"/>
            <w:bottom w:val="none" w:sz="0" w:space="0" w:color="auto"/>
            <w:right w:val="none" w:sz="0" w:space="0" w:color="auto"/>
          </w:divBdr>
          <w:divsChild>
            <w:div w:id="631903324">
              <w:marLeft w:val="0"/>
              <w:marRight w:val="0"/>
              <w:marTop w:val="0"/>
              <w:marBottom w:val="0"/>
              <w:divBdr>
                <w:top w:val="none" w:sz="0" w:space="0" w:color="auto"/>
                <w:left w:val="none" w:sz="0" w:space="0" w:color="auto"/>
                <w:bottom w:val="none" w:sz="0" w:space="0" w:color="auto"/>
                <w:right w:val="none" w:sz="0" w:space="0" w:color="auto"/>
              </w:divBdr>
            </w:div>
          </w:divsChild>
        </w:div>
        <w:div w:id="1136407478">
          <w:marLeft w:val="0"/>
          <w:marRight w:val="0"/>
          <w:marTop w:val="0"/>
          <w:marBottom w:val="0"/>
          <w:divBdr>
            <w:top w:val="none" w:sz="0" w:space="0" w:color="auto"/>
            <w:left w:val="none" w:sz="0" w:space="0" w:color="auto"/>
            <w:bottom w:val="none" w:sz="0" w:space="0" w:color="auto"/>
            <w:right w:val="none" w:sz="0" w:space="0" w:color="auto"/>
          </w:divBdr>
        </w:div>
        <w:div w:id="1313408143">
          <w:marLeft w:val="0"/>
          <w:marRight w:val="0"/>
          <w:marTop w:val="0"/>
          <w:marBottom w:val="0"/>
          <w:divBdr>
            <w:top w:val="none" w:sz="0" w:space="0" w:color="auto"/>
            <w:left w:val="none" w:sz="0" w:space="0" w:color="auto"/>
            <w:bottom w:val="none" w:sz="0" w:space="0" w:color="auto"/>
            <w:right w:val="none" w:sz="0" w:space="0" w:color="auto"/>
          </w:divBdr>
          <w:divsChild>
            <w:div w:id="1614752209">
              <w:marLeft w:val="0"/>
              <w:marRight w:val="0"/>
              <w:marTop w:val="0"/>
              <w:marBottom w:val="0"/>
              <w:divBdr>
                <w:top w:val="none" w:sz="0" w:space="0" w:color="auto"/>
                <w:left w:val="none" w:sz="0" w:space="0" w:color="auto"/>
                <w:bottom w:val="none" w:sz="0" w:space="0" w:color="auto"/>
                <w:right w:val="none" w:sz="0" w:space="0" w:color="auto"/>
              </w:divBdr>
            </w:div>
          </w:divsChild>
        </w:div>
        <w:div w:id="1445035017">
          <w:marLeft w:val="0"/>
          <w:marRight w:val="0"/>
          <w:marTop w:val="0"/>
          <w:marBottom w:val="0"/>
          <w:divBdr>
            <w:top w:val="none" w:sz="0" w:space="0" w:color="auto"/>
            <w:left w:val="none" w:sz="0" w:space="0" w:color="auto"/>
            <w:bottom w:val="none" w:sz="0" w:space="0" w:color="auto"/>
            <w:right w:val="none" w:sz="0" w:space="0" w:color="auto"/>
          </w:divBdr>
          <w:divsChild>
            <w:div w:id="1875540105">
              <w:marLeft w:val="0"/>
              <w:marRight w:val="0"/>
              <w:marTop w:val="0"/>
              <w:marBottom w:val="0"/>
              <w:divBdr>
                <w:top w:val="none" w:sz="0" w:space="0" w:color="auto"/>
                <w:left w:val="none" w:sz="0" w:space="0" w:color="auto"/>
                <w:bottom w:val="none" w:sz="0" w:space="0" w:color="auto"/>
                <w:right w:val="none" w:sz="0" w:space="0" w:color="auto"/>
              </w:divBdr>
            </w:div>
          </w:divsChild>
        </w:div>
        <w:div w:id="1551843023">
          <w:marLeft w:val="0"/>
          <w:marRight w:val="0"/>
          <w:marTop w:val="300"/>
          <w:marBottom w:val="0"/>
          <w:divBdr>
            <w:top w:val="none" w:sz="0" w:space="0" w:color="auto"/>
            <w:left w:val="none" w:sz="0" w:space="0" w:color="auto"/>
            <w:bottom w:val="none" w:sz="0" w:space="0" w:color="auto"/>
            <w:right w:val="none" w:sz="0" w:space="0" w:color="auto"/>
          </w:divBdr>
          <w:divsChild>
            <w:div w:id="977686326">
              <w:marLeft w:val="0"/>
              <w:marRight w:val="0"/>
              <w:marTop w:val="0"/>
              <w:marBottom w:val="0"/>
              <w:divBdr>
                <w:top w:val="none" w:sz="0" w:space="0" w:color="auto"/>
                <w:left w:val="none" w:sz="0" w:space="0" w:color="auto"/>
                <w:bottom w:val="none" w:sz="0" w:space="0" w:color="auto"/>
                <w:right w:val="none" w:sz="0" w:space="0" w:color="auto"/>
              </w:divBdr>
              <w:divsChild>
                <w:div w:id="529227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826787">
          <w:marLeft w:val="0"/>
          <w:marRight w:val="0"/>
          <w:marTop w:val="0"/>
          <w:marBottom w:val="0"/>
          <w:divBdr>
            <w:top w:val="none" w:sz="0" w:space="0" w:color="auto"/>
            <w:left w:val="none" w:sz="0" w:space="0" w:color="auto"/>
            <w:bottom w:val="none" w:sz="0" w:space="0" w:color="auto"/>
            <w:right w:val="none" w:sz="0" w:space="0" w:color="auto"/>
          </w:divBdr>
          <w:divsChild>
            <w:div w:id="1747410599">
              <w:marLeft w:val="0"/>
              <w:marRight w:val="0"/>
              <w:marTop w:val="0"/>
              <w:marBottom w:val="0"/>
              <w:divBdr>
                <w:top w:val="none" w:sz="0" w:space="0" w:color="auto"/>
                <w:left w:val="none" w:sz="0" w:space="0" w:color="auto"/>
                <w:bottom w:val="none" w:sz="0" w:space="0" w:color="auto"/>
                <w:right w:val="none" w:sz="0" w:space="0" w:color="auto"/>
              </w:divBdr>
            </w:div>
          </w:divsChild>
        </w:div>
        <w:div w:id="1782261920">
          <w:marLeft w:val="0"/>
          <w:marRight w:val="0"/>
          <w:marTop w:val="300"/>
          <w:marBottom w:val="0"/>
          <w:divBdr>
            <w:top w:val="none" w:sz="0" w:space="0" w:color="auto"/>
            <w:left w:val="none" w:sz="0" w:space="0" w:color="auto"/>
            <w:bottom w:val="none" w:sz="0" w:space="0" w:color="auto"/>
            <w:right w:val="none" w:sz="0" w:space="0" w:color="auto"/>
          </w:divBdr>
          <w:divsChild>
            <w:div w:id="1542740514">
              <w:marLeft w:val="0"/>
              <w:marRight w:val="0"/>
              <w:marTop w:val="0"/>
              <w:marBottom w:val="0"/>
              <w:divBdr>
                <w:top w:val="none" w:sz="0" w:space="0" w:color="auto"/>
                <w:left w:val="none" w:sz="0" w:space="0" w:color="auto"/>
                <w:bottom w:val="none" w:sz="0" w:space="0" w:color="auto"/>
                <w:right w:val="none" w:sz="0" w:space="0" w:color="auto"/>
              </w:divBdr>
              <w:divsChild>
                <w:div w:id="1198658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0271479">
          <w:marLeft w:val="0"/>
          <w:marRight w:val="0"/>
          <w:marTop w:val="0"/>
          <w:marBottom w:val="0"/>
          <w:divBdr>
            <w:top w:val="none" w:sz="0" w:space="0" w:color="auto"/>
            <w:left w:val="none" w:sz="0" w:space="0" w:color="auto"/>
            <w:bottom w:val="none" w:sz="0" w:space="0" w:color="auto"/>
            <w:right w:val="none" w:sz="0" w:space="0" w:color="auto"/>
          </w:divBdr>
        </w:div>
        <w:div w:id="1900171213">
          <w:marLeft w:val="0"/>
          <w:marRight w:val="0"/>
          <w:marTop w:val="0"/>
          <w:marBottom w:val="0"/>
          <w:divBdr>
            <w:top w:val="none" w:sz="0" w:space="0" w:color="auto"/>
            <w:left w:val="none" w:sz="0" w:space="0" w:color="auto"/>
            <w:bottom w:val="none" w:sz="0" w:space="0" w:color="auto"/>
            <w:right w:val="none" w:sz="0" w:space="0" w:color="auto"/>
          </w:divBdr>
          <w:divsChild>
            <w:div w:id="830407089">
              <w:marLeft w:val="0"/>
              <w:marRight w:val="0"/>
              <w:marTop w:val="0"/>
              <w:marBottom w:val="0"/>
              <w:divBdr>
                <w:top w:val="none" w:sz="0" w:space="0" w:color="auto"/>
                <w:left w:val="none" w:sz="0" w:space="0" w:color="auto"/>
                <w:bottom w:val="none" w:sz="0" w:space="0" w:color="auto"/>
                <w:right w:val="none" w:sz="0" w:space="0" w:color="auto"/>
              </w:divBdr>
            </w:div>
          </w:divsChild>
        </w:div>
        <w:div w:id="2003314009">
          <w:marLeft w:val="0"/>
          <w:marRight w:val="0"/>
          <w:marTop w:val="0"/>
          <w:marBottom w:val="0"/>
          <w:divBdr>
            <w:top w:val="none" w:sz="0" w:space="0" w:color="auto"/>
            <w:left w:val="none" w:sz="0" w:space="0" w:color="auto"/>
            <w:bottom w:val="none" w:sz="0" w:space="0" w:color="auto"/>
            <w:right w:val="none" w:sz="0" w:space="0" w:color="auto"/>
          </w:divBdr>
        </w:div>
      </w:divsChild>
    </w:div>
    <w:div w:id="952369268">
      <w:bodyDiv w:val="1"/>
      <w:marLeft w:val="0"/>
      <w:marRight w:val="0"/>
      <w:marTop w:val="0"/>
      <w:marBottom w:val="0"/>
      <w:divBdr>
        <w:top w:val="none" w:sz="0" w:space="0" w:color="auto"/>
        <w:left w:val="none" w:sz="0" w:space="0" w:color="auto"/>
        <w:bottom w:val="none" w:sz="0" w:space="0" w:color="auto"/>
        <w:right w:val="none" w:sz="0" w:space="0" w:color="auto"/>
      </w:divBdr>
      <w:divsChild>
        <w:div w:id="10879954">
          <w:marLeft w:val="0"/>
          <w:marRight w:val="0"/>
          <w:marTop w:val="0"/>
          <w:marBottom w:val="0"/>
          <w:divBdr>
            <w:top w:val="none" w:sz="0" w:space="0" w:color="auto"/>
            <w:left w:val="none" w:sz="0" w:space="0" w:color="auto"/>
            <w:bottom w:val="none" w:sz="0" w:space="0" w:color="auto"/>
            <w:right w:val="none" w:sz="0" w:space="0" w:color="auto"/>
          </w:divBdr>
          <w:divsChild>
            <w:div w:id="1623531282">
              <w:marLeft w:val="0"/>
              <w:marRight w:val="0"/>
              <w:marTop w:val="0"/>
              <w:marBottom w:val="0"/>
              <w:divBdr>
                <w:top w:val="none" w:sz="0" w:space="0" w:color="auto"/>
                <w:left w:val="none" w:sz="0" w:space="0" w:color="auto"/>
                <w:bottom w:val="none" w:sz="0" w:space="0" w:color="auto"/>
                <w:right w:val="none" w:sz="0" w:space="0" w:color="auto"/>
              </w:divBdr>
            </w:div>
          </w:divsChild>
        </w:div>
        <w:div w:id="108740326">
          <w:marLeft w:val="0"/>
          <w:marRight w:val="0"/>
          <w:marTop w:val="300"/>
          <w:marBottom w:val="0"/>
          <w:divBdr>
            <w:top w:val="none" w:sz="0" w:space="0" w:color="auto"/>
            <w:left w:val="none" w:sz="0" w:space="0" w:color="auto"/>
            <w:bottom w:val="none" w:sz="0" w:space="0" w:color="auto"/>
            <w:right w:val="none" w:sz="0" w:space="0" w:color="auto"/>
          </w:divBdr>
          <w:divsChild>
            <w:div w:id="2044404919">
              <w:marLeft w:val="0"/>
              <w:marRight w:val="0"/>
              <w:marTop w:val="0"/>
              <w:marBottom w:val="0"/>
              <w:divBdr>
                <w:top w:val="none" w:sz="0" w:space="0" w:color="auto"/>
                <w:left w:val="none" w:sz="0" w:space="0" w:color="auto"/>
                <w:bottom w:val="none" w:sz="0" w:space="0" w:color="auto"/>
                <w:right w:val="none" w:sz="0" w:space="0" w:color="auto"/>
              </w:divBdr>
              <w:divsChild>
                <w:div w:id="108430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80990">
          <w:marLeft w:val="0"/>
          <w:marRight w:val="0"/>
          <w:marTop w:val="0"/>
          <w:marBottom w:val="0"/>
          <w:divBdr>
            <w:top w:val="none" w:sz="0" w:space="0" w:color="auto"/>
            <w:left w:val="none" w:sz="0" w:space="0" w:color="auto"/>
            <w:bottom w:val="none" w:sz="0" w:space="0" w:color="auto"/>
            <w:right w:val="none" w:sz="0" w:space="0" w:color="auto"/>
          </w:divBdr>
          <w:divsChild>
            <w:div w:id="1804730542">
              <w:marLeft w:val="0"/>
              <w:marRight w:val="0"/>
              <w:marTop w:val="0"/>
              <w:marBottom w:val="0"/>
              <w:divBdr>
                <w:top w:val="none" w:sz="0" w:space="0" w:color="auto"/>
                <w:left w:val="none" w:sz="0" w:space="0" w:color="auto"/>
                <w:bottom w:val="none" w:sz="0" w:space="0" w:color="auto"/>
                <w:right w:val="none" w:sz="0" w:space="0" w:color="auto"/>
              </w:divBdr>
            </w:div>
          </w:divsChild>
        </w:div>
        <w:div w:id="262493568">
          <w:marLeft w:val="0"/>
          <w:marRight w:val="0"/>
          <w:marTop w:val="300"/>
          <w:marBottom w:val="0"/>
          <w:divBdr>
            <w:top w:val="none" w:sz="0" w:space="0" w:color="auto"/>
            <w:left w:val="none" w:sz="0" w:space="0" w:color="auto"/>
            <w:bottom w:val="none" w:sz="0" w:space="0" w:color="auto"/>
            <w:right w:val="none" w:sz="0" w:space="0" w:color="auto"/>
          </w:divBdr>
          <w:divsChild>
            <w:div w:id="1429158766">
              <w:marLeft w:val="0"/>
              <w:marRight w:val="0"/>
              <w:marTop w:val="0"/>
              <w:marBottom w:val="0"/>
              <w:divBdr>
                <w:top w:val="none" w:sz="0" w:space="0" w:color="auto"/>
                <w:left w:val="none" w:sz="0" w:space="0" w:color="auto"/>
                <w:bottom w:val="none" w:sz="0" w:space="0" w:color="auto"/>
                <w:right w:val="none" w:sz="0" w:space="0" w:color="auto"/>
              </w:divBdr>
              <w:divsChild>
                <w:div w:id="133564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983014">
          <w:marLeft w:val="0"/>
          <w:marRight w:val="0"/>
          <w:marTop w:val="0"/>
          <w:marBottom w:val="0"/>
          <w:divBdr>
            <w:top w:val="none" w:sz="0" w:space="0" w:color="auto"/>
            <w:left w:val="none" w:sz="0" w:space="0" w:color="auto"/>
            <w:bottom w:val="none" w:sz="0" w:space="0" w:color="auto"/>
            <w:right w:val="none" w:sz="0" w:space="0" w:color="auto"/>
          </w:divBdr>
        </w:div>
        <w:div w:id="320280568">
          <w:marLeft w:val="0"/>
          <w:marRight w:val="0"/>
          <w:marTop w:val="0"/>
          <w:marBottom w:val="0"/>
          <w:divBdr>
            <w:top w:val="none" w:sz="0" w:space="0" w:color="auto"/>
            <w:left w:val="none" w:sz="0" w:space="0" w:color="auto"/>
            <w:bottom w:val="none" w:sz="0" w:space="0" w:color="auto"/>
            <w:right w:val="none" w:sz="0" w:space="0" w:color="auto"/>
          </w:divBdr>
        </w:div>
        <w:div w:id="477183894">
          <w:marLeft w:val="0"/>
          <w:marRight w:val="0"/>
          <w:marTop w:val="0"/>
          <w:marBottom w:val="0"/>
          <w:divBdr>
            <w:top w:val="none" w:sz="0" w:space="0" w:color="auto"/>
            <w:left w:val="none" w:sz="0" w:space="0" w:color="auto"/>
            <w:bottom w:val="none" w:sz="0" w:space="0" w:color="auto"/>
            <w:right w:val="none" w:sz="0" w:space="0" w:color="auto"/>
          </w:divBdr>
        </w:div>
        <w:div w:id="817575241">
          <w:marLeft w:val="0"/>
          <w:marRight w:val="0"/>
          <w:marTop w:val="300"/>
          <w:marBottom w:val="0"/>
          <w:divBdr>
            <w:top w:val="none" w:sz="0" w:space="0" w:color="auto"/>
            <w:left w:val="none" w:sz="0" w:space="0" w:color="auto"/>
            <w:bottom w:val="none" w:sz="0" w:space="0" w:color="auto"/>
            <w:right w:val="none" w:sz="0" w:space="0" w:color="auto"/>
          </w:divBdr>
          <w:divsChild>
            <w:div w:id="711077819">
              <w:marLeft w:val="0"/>
              <w:marRight w:val="0"/>
              <w:marTop w:val="0"/>
              <w:marBottom w:val="0"/>
              <w:divBdr>
                <w:top w:val="none" w:sz="0" w:space="0" w:color="auto"/>
                <w:left w:val="none" w:sz="0" w:space="0" w:color="auto"/>
                <w:bottom w:val="none" w:sz="0" w:space="0" w:color="auto"/>
                <w:right w:val="none" w:sz="0" w:space="0" w:color="auto"/>
              </w:divBdr>
              <w:divsChild>
                <w:div w:id="183509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512141">
          <w:marLeft w:val="0"/>
          <w:marRight w:val="0"/>
          <w:marTop w:val="0"/>
          <w:marBottom w:val="0"/>
          <w:divBdr>
            <w:top w:val="none" w:sz="0" w:space="0" w:color="auto"/>
            <w:left w:val="none" w:sz="0" w:space="0" w:color="auto"/>
            <w:bottom w:val="none" w:sz="0" w:space="0" w:color="auto"/>
            <w:right w:val="none" w:sz="0" w:space="0" w:color="auto"/>
          </w:divBdr>
          <w:divsChild>
            <w:div w:id="93287940">
              <w:marLeft w:val="0"/>
              <w:marRight w:val="0"/>
              <w:marTop w:val="0"/>
              <w:marBottom w:val="0"/>
              <w:divBdr>
                <w:top w:val="none" w:sz="0" w:space="0" w:color="auto"/>
                <w:left w:val="none" w:sz="0" w:space="0" w:color="auto"/>
                <w:bottom w:val="none" w:sz="0" w:space="0" w:color="auto"/>
                <w:right w:val="none" w:sz="0" w:space="0" w:color="auto"/>
              </w:divBdr>
            </w:div>
          </w:divsChild>
        </w:div>
        <w:div w:id="1048189840">
          <w:marLeft w:val="0"/>
          <w:marRight w:val="0"/>
          <w:marTop w:val="0"/>
          <w:marBottom w:val="0"/>
          <w:divBdr>
            <w:top w:val="none" w:sz="0" w:space="0" w:color="auto"/>
            <w:left w:val="none" w:sz="0" w:space="0" w:color="auto"/>
            <w:bottom w:val="none" w:sz="0" w:space="0" w:color="auto"/>
            <w:right w:val="none" w:sz="0" w:space="0" w:color="auto"/>
          </w:divBdr>
          <w:divsChild>
            <w:div w:id="1976257429">
              <w:marLeft w:val="0"/>
              <w:marRight w:val="0"/>
              <w:marTop w:val="0"/>
              <w:marBottom w:val="0"/>
              <w:divBdr>
                <w:top w:val="none" w:sz="0" w:space="0" w:color="auto"/>
                <w:left w:val="none" w:sz="0" w:space="0" w:color="auto"/>
                <w:bottom w:val="none" w:sz="0" w:space="0" w:color="auto"/>
                <w:right w:val="none" w:sz="0" w:space="0" w:color="auto"/>
              </w:divBdr>
            </w:div>
          </w:divsChild>
        </w:div>
        <w:div w:id="1357151463">
          <w:marLeft w:val="0"/>
          <w:marRight w:val="0"/>
          <w:marTop w:val="0"/>
          <w:marBottom w:val="0"/>
          <w:divBdr>
            <w:top w:val="none" w:sz="0" w:space="0" w:color="auto"/>
            <w:left w:val="none" w:sz="0" w:space="0" w:color="auto"/>
            <w:bottom w:val="none" w:sz="0" w:space="0" w:color="auto"/>
            <w:right w:val="none" w:sz="0" w:space="0" w:color="auto"/>
          </w:divBdr>
        </w:div>
        <w:div w:id="1505627667">
          <w:marLeft w:val="0"/>
          <w:marRight w:val="0"/>
          <w:marTop w:val="0"/>
          <w:marBottom w:val="0"/>
          <w:divBdr>
            <w:top w:val="none" w:sz="0" w:space="0" w:color="auto"/>
            <w:left w:val="none" w:sz="0" w:space="0" w:color="auto"/>
            <w:bottom w:val="none" w:sz="0" w:space="0" w:color="auto"/>
            <w:right w:val="none" w:sz="0" w:space="0" w:color="auto"/>
          </w:divBdr>
        </w:div>
        <w:div w:id="1648391217">
          <w:marLeft w:val="0"/>
          <w:marRight w:val="0"/>
          <w:marTop w:val="0"/>
          <w:marBottom w:val="0"/>
          <w:divBdr>
            <w:top w:val="none" w:sz="0" w:space="0" w:color="auto"/>
            <w:left w:val="none" w:sz="0" w:space="0" w:color="auto"/>
            <w:bottom w:val="none" w:sz="0" w:space="0" w:color="auto"/>
            <w:right w:val="none" w:sz="0" w:space="0" w:color="auto"/>
          </w:divBdr>
          <w:divsChild>
            <w:div w:id="1956670991">
              <w:marLeft w:val="0"/>
              <w:marRight w:val="0"/>
              <w:marTop w:val="0"/>
              <w:marBottom w:val="0"/>
              <w:divBdr>
                <w:top w:val="none" w:sz="0" w:space="0" w:color="auto"/>
                <w:left w:val="none" w:sz="0" w:space="0" w:color="auto"/>
                <w:bottom w:val="none" w:sz="0" w:space="0" w:color="auto"/>
                <w:right w:val="none" w:sz="0" w:space="0" w:color="auto"/>
              </w:divBdr>
            </w:div>
          </w:divsChild>
        </w:div>
        <w:div w:id="1873499001">
          <w:marLeft w:val="0"/>
          <w:marRight w:val="0"/>
          <w:marTop w:val="300"/>
          <w:marBottom w:val="0"/>
          <w:divBdr>
            <w:top w:val="none" w:sz="0" w:space="0" w:color="auto"/>
            <w:left w:val="none" w:sz="0" w:space="0" w:color="auto"/>
            <w:bottom w:val="none" w:sz="0" w:space="0" w:color="auto"/>
            <w:right w:val="none" w:sz="0" w:space="0" w:color="auto"/>
          </w:divBdr>
          <w:divsChild>
            <w:div w:id="1980181396">
              <w:marLeft w:val="0"/>
              <w:marRight w:val="0"/>
              <w:marTop w:val="0"/>
              <w:marBottom w:val="0"/>
              <w:divBdr>
                <w:top w:val="none" w:sz="0" w:space="0" w:color="auto"/>
                <w:left w:val="none" w:sz="0" w:space="0" w:color="auto"/>
                <w:bottom w:val="none" w:sz="0" w:space="0" w:color="auto"/>
                <w:right w:val="none" w:sz="0" w:space="0" w:color="auto"/>
              </w:divBdr>
              <w:divsChild>
                <w:div w:id="206451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8614571">
          <w:marLeft w:val="0"/>
          <w:marRight w:val="0"/>
          <w:marTop w:val="0"/>
          <w:marBottom w:val="0"/>
          <w:divBdr>
            <w:top w:val="none" w:sz="0" w:space="0" w:color="auto"/>
            <w:left w:val="none" w:sz="0" w:space="0" w:color="auto"/>
            <w:bottom w:val="none" w:sz="0" w:space="0" w:color="auto"/>
            <w:right w:val="none" w:sz="0" w:space="0" w:color="auto"/>
          </w:divBdr>
        </w:div>
        <w:div w:id="2001613483">
          <w:marLeft w:val="0"/>
          <w:marRight w:val="0"/>
          <w:marTop w:val="0"/>
          <w:marBottom w:val="0"/>
          <w:divBdr>
            <w:top w:val="none" w:sz="0" w:space="0" w:color="auto"/>
            <w:left w:val="none" w:sz="0" w:space="0" w:color="auto"/>
            <w:bottom w:val="none" w:sz="0" w:space="0" w:color="auto"/>
            <w:right w:val="none" w:sz="0" w:space="0" w:color="auto"/>
          </w:divBdr>
          <w:divsChild>
            <w:div w:id="1632789704">
              <w:marLeft w:val="0"/>
              <w:marRight w:val="0"/>
              <w:marTop w:val="0"/>
              <w:marBottom w:val="0"/>
              <w:divBdr>
                <w:top w:val="none" w:sz="0" w:space="0" w:color="auto"/>
                <w:left w:val="none" w:sz="0" w:space="0" w:color="auto"/>
                <w:bottom w:val="none" w:sz="0" w:space="0" w:color="auto"/>
                <w:right w:val="none" w:sz="0" w:space="0" w:color="auto"/>
              </w:divBdr>
            </w:div>
          </w:divsChild>
        </w:div>
        <w:div w:id="2057074808">
          <w:marLeft w:val="0"/>
          <w:marRight w:val="0"/>
          <w:marTop w:val="0"/>
          <w:marBottom w:val="0"/>
          <w:divBdr>
            <w:top w:val="none" w:sz="0" w:space="0" w:color="auto"/>
            <w:left w:val="none" w:sz="0" w:space="0" w:color="auto"/>
            <w:bottom w:val="none" w:sz="0" w:space="0" w:color="auto"/>
            <w:right w:val="none" w:sz="0" w:space="0" w:color="auto"/>
          </w:divBdr>
          <w:divsChild>
            <w:div w:id="308438363">
              <w:marLeft w:val="0"/>
              <w:marRight w:val="0"/>
              <w:marTop w:val="0"/>
              <w:marBottom w:val="0"/>
              <w:divBdr>
                <w:top w:val="none" w:sz="0" w:space="0" w:color="auto"/>
                <w:left w:val="none" w:sz="0" w:space="0" w:color="auto"/>
                <w:bottom w:val="none" w:sz="0" w:space="0" w:color="auto"/>
                <w:right w:val="none" w:sz="0" w:space="0" w:color="auto"/>
              </w:divBdr>
            </w:div>
          </w:divsChild>
        </w:div>
        <w:div w:id="2121411826">
          <w:marLeft w:val="0"/>
          <w:marRight w:val="0"/>
          <w:marTop w:val="0"/>
          <w:marBottom w:val="0"/>
          <w:divBdr>
            <w:top w:val="none" w:sz="0" w:space="0" w:color="auto"/>
            <w:left w:val="none" w:sz="0" w:space="0" w:color="auto"/>
            <w:bottom w:val="none" w:sz="0" w:space="0" w:color="auto"/>
            <w:right w:val="none" w:sz="0" w:space="0" w:color="auto"/>
          </w:divBdr>
        </w:div>
      </w:divsChild>
    </w:div>
    <w:div w:id="955209643">
      <w:bodyDiv w:val="1"/>
      <w:marLeft w:val="0"/>
      <w:marRight w:val="0"/>
      <w:marTop w:val="0"/>
      <w:marBottom w:val="0"/>
      <w:divBdr>
        <w:top w:val="none" w:sz="0" w:space="0" w:color="auto"/>
        <w:left w:val="none" w:sz="0" w:space="0" w:color="auto"/>
        <w:bottom w:val="none" w:sz="0" w:space="0" w:color="auto"/>
        <w:right w:val="none" w:sz="0" w:space="0" w:color="auto"/>
      </w:divBdr>
      <w:divsChild>
        <w:div w:id="757871379">
          <w:marLeft w:val="0"/>
          <w:marRight w:val="0"/>
          <w:marTop w:val="0"/>
          <w:marBottom w:val="0"/>
          <w:divBdr>
            <w:top w:val="none" w:sz="0" w:space="0" w:color="auto"/>
            <w:left w:val="none" w:sz="0" w:space="0" w:color="auto"/>
            <w:bottom w:val="none" w:sz="0" w:space="0" w:color="auto"/>
            <w:right w:val="none" w:sz="0" w:space="0" w:color="auto"/>
          </w:divBdr>
        </w:div>
        <w:div w:id="1196457677">
          <w:marLeft w:val="0"/>
          <w:marRight w:val="0"/>
          <w:marTop w:val="0"/>
          <w:marBottom w:val="0"/>
          <w:divBdr>
            <w:top w:val="none" w:sz="0" w:space="0" w:color="auto"/>
            <w:left w:val="none" w:sz="0" w:space="0" w:color="auto"/>
            <w:bottom w:val="none" w:sz="0" w:space="0" w:color="auto"/>
            <w:right w:val="none" w:sz="0" w:space="0" w:color="auto"/>
          </w:divBdr>
          <w:divsChild>
            <w:div w:id="1708944837">
              <w:marLeft w:val="0"/>
              <w:marRight w:val="0"/>
              <w:marTop w:val="0"/>
              <w:marBottom w:val="0"/>
              <w:divBdr>
                <w:top w:val="none" w:sz="0" w:space="0" w:color="auto"/>
                <w:left w:val="none" w:sz="0" w:space="0" w:color="auto"/>
                <w:bottom w:val="none" w:sz="0" w:space="0" w:color="auto"/>
                <w:right w:val="none" w:sz="0" w:space="0" w:color="auto"/>
              </w:divBdr>
            </w:div>
          </w:divsChild>
        </w:div>
        <w:div w:id="446192722">
          <w:marLeft w:val="0"/>
          <w:marRight w:val="0"/>
          <w:marTop w:val="0"/>
          <w:marBottom w:val="0"/>
          <w:divBdr>
            <w:top w:val="none" w:sz="0" w:space="0" w:color="auto"/>
            <w:left w:val="none" w:sz="0" w:space="0" w:color="auto"/>
            <w:bottom w:val="none" w:sz="0" w:space="0" w:color="auto"/>
            <w:right w:val="none" w:sz="0" w:space="0" w:color="auto"/>
          </w:divBdr>
        </w:div>
        <w:div w:id="1813012728">
          <w:marLeft w:val="0"/>
          <w:marRight w:val="0"/>
          <w:marTop w:val="0"/>
          <w:marBottom w:val="0"/>
          <w:divBdr>
            <w:top w:val="none" w:sz="0" w:space="0" w:color="auto"/>
            <w:left w:val="none" w:sz="0" w:space="0" w:color="auto"/>
            <w:bottom w:val="none" w:sz="0" w:space="0" w:color="auto"/>
            <w:right w:val="none" w:sz="0" w:space="0" w:color="auto"/>
          </w:divBdr>
          <w:divsChild>
            <w:div w:id="1648052248">
              <w:marLeft w:val="0"/>
              <w:marRight w:val="0"/>
              <w:marTop w:val="0"/>
              <w:marBottom w:val="0"/>
              <w:divBdr>
                <w:top w:val="none" w:sz="0" w:space="0" w:color="auto"/>
                <w:left w:val="none" w:sz="0" w:space="0" w:color="auto"/>
                <w:bottom w:val="none" w:sz="0" w:space="0" w:color="auto"/>
                <w:right w:val="none" w:sz="0" w:space="0" w:color="auto"/>
              </w:divBdr>
            </w:div>
          </w:divsChild>
        </w:div>
        <w:div w:id="775641980">
          <w:marLeft w:val="0"/>
          <w:marRight w:val="0"/>
          <w:marTop w:val="0"/>
          <w:marBottom w:val="0"/>
          <w:divBdr>
            <w:top w:val="none" w:sz="0" w:space="0" w:color="auto"/>
            <w:left w:val="none" w:sz="0" w:space="0" w:color="auto"/>
            <w:bottom w:val="none" w:sz="0" w:space="0" w:color="auto"/>
            <w:right w:val="none" w:sz="0" w:space="0" w:color="auto"/>
          </w:divBdr>
        </w:div>
        <w:div w:id="1645231728">
          <w:marLeft w:val="0"/>
          <w:marRight w:val="0"/>
          <w:marTop w:val="0"/>
          <w:marBottom w:val="0"/>
          <w:divBdr>
            <w:top w:val="none" w:sz="0" w:space="0" w:color="auto"/>
            <w:left w:val="none" w:sz="0" w:space="0" w:color="auto"/>
            <w:bottom w:val="none" w:sz="0" w:space="0" w:color="auto"/>
            <w:right w:val="none" w:sz="0" w:space="0" w:color="auto"/>
          </w:divBdr>
          <w:divsChild>
            <w:div w:id="1478917888">
              <w:marLeft w:val="0"/>
              <w:marRight w:val="0"/>
              <w:marTop w:val="0"/>
              <w:marBottom w:val="0"/>
              <w:divBdr>
                <w:top w:val="none" w:sz="0" w:space="0" w:color="auto"/>
                <w:left w:val="none" w:sz="0" w:space="0" w:color="auto"/>
                <w:bottom w:val="none" w:sz="0" w:space="0" w:color="auto"/>
                <w:right w:val="none" w:sz="0" w:space="0" w:color="auto"/>
              </w:divBdr>
            </w:div>
          </w:divsChild>
        </w:div>
        <w:div w:id="1492015489">
          <w:marLeft w:val="0"/>
          <w:marRight w:val="0"/>
          <w:marTop w:val="0"/>
          <w:marBottom w:val="0"/>
          <w:divBdr>
            <w:top w:val="none" w:sz="0" w:space="0" w:color="auto"/>
            <w:left w:val="none" w:sz="0" w:space="0" w:color="auto"/>
            <w:bottom w:val="none" w:sz="0" w:space="0" w:color="auto"/>
            <w:right w:val="none" w:sz="0" w:space="0" w:color="auto"/>
          </w:divBdr>
        </w:div>
        <w:div w:id="482159953">
          <w:marLeft w:val="0"/>
          <w:marRight w:val="0"/>
          <w:marTop w:val="0"/>
          <w:marBottom w:val="0"/>
          <w:divBdr>
            <w:top w:val="none" w:sz="0" w:space="0" w:color="auto"/>
            <w:left w:val="none" w:sz="0" w:space="0" w:color="auto"/>
            <w:bottom w:val="none" w:sz="0" w:space="0" w:color="auto"/>
            <w:right w:val="none" w:sz="0" w:space="0" w:color="auto"/>
          </w:divBdr>
          <w:divsChild>
            <w:div w:id="1115174563">
              <w:marLeft w:val="0"/>
              <w:marRight w:val="0"/>
              <w:marTop w:val="0"/>
              <w:marBottom w:val="0"/>
              <w:divBdr>
                <w:top w:val="none" w:sz="0" w:space="0" w:color="auto"/>
                <w:left w:val="none" w:sz="0" w:space="0" w:color="auto"/>
                <w:bottom w:val="none" w:sz="0" w:space="0" w:color="auto"/>
                <w:right w:val="none" w:sz="0" w:space="0" w:color="auto"/>
              </w:divBdr>
            </w:div>
          </w:divsChild>
        </w:div>
        <w:div w:id="109670809">
          <w:marLeft w:val="0"/>
          <w:marRight w:val="0"/>
          <w:marTop w:val="0"/>
          <w:marBottom w:val="0"/>
          <w:divBdr>
            <w:top w:val="none" w:sz="0" w:space="0" w:color="auto"/>
            <w:left w:val="none" w:sz="0" w:space="0" w:color="auto"/>
            <w:bottom w:val="none" w:sz="0" w:space="0" w:color="auto"/>
            <w:right w:val="none" w:sz="0" w:space="0" w:color="auto"/>
          </w:divBdr>
        </w:div>
        <w:div w:id="1450591570">
          <w:marLeft w:val="0"/>
          <w:marRight w:val="0"/>
          <w:marTop w:val="0"/>
          <w:marBottom w:val="0"/>
          <w:divBdr>
            <w:top w:val="none" w:sz="0" w:space="0" w:color="auto"/>
            <w:left w:val="none" w:sz="0" w:space="0" w:color="auto"/>
            <w:bottom w:val="none" w:sz="0" w:space="0" w:color="auto"/>
            <w:right w:val="none" w:sz="0" w:space="0" w:color="auto"/>
          </w:divBdr>
          <w:divsChild>
            <w:div w:id="784347128">
              <w:marLeft w:val="0"/>
              <w:marRight w:val="0"/>
              <w:marTop w:val="0"/>
              <w:marBottom w:val="0"/>
              <w:divBdr>
                <w:top w:val="none" w:sz="0" w:space="0" w:color="auto"/>
                <w:left w:val="none" w:sz="0" w:space="0" w:color="auto"/>
                <w:bottom w:val="none" w:sz="0" w:space="0" w:color="auto"/>
                <w:right w:val="none" w:sz="0" w:space="0" w:color="auto"/>
              </w:divBdr>
            </w:div>
          </w:divsChild>
        </w:div>
        <w:div w:id="1899316595">
          <w:marLeft w:val="0"/>
          <w:marRight w:val="0"/>
          <w:marTop w:val="0"/>
          <w:marBottom w:val="0"/>
          <w:divBdr>
            <w:top w:val="none" w:sz="0" w:space="0" w:color="auto"/>
            <w:left w:val="none" w:sz="0" w:space="0" w:color="auto"/>
            <w:bottom w:val="none" w:sz="0" w:space="0" w:color="auto"/>
            <w:right w:val="none" w:sz="0" w:space="0" w:color="auto"/>
          </w:divBdr>
        </w:div>
        <w:div w:id="1610501390">
          <w:marLeft w:val="0"/>
          <w:marRight w:val="0"/>
          <w:marTop w:val="0"/>
          <w:marBottom w:val="0"/>
          <w:divBdr>
            <w:top w:val="none" w:sz="0" w:space="0" w:color="auto"/>
            <w:left w:val="none" w:sz="0" w:space="0" w:color="auto"/>
            <w:bottom w:val="none" w:sz="0" w:space="0" w:color="auto"/>
            <w:right w:val="none" w:sz="0" w:space="0" w:color="auto"/>
          </w:divBdr>
          <w:divsChild>
            <w:div w:id="2084403731">
              <w:marLeft w:val="0"/>
              <w:marRight w:val="0"/>
              <w:marTop w:val="0"/>
              <w:marBottom w:val="0"/>
              <w:divBdr>
                <w:top w:val="none" w:sz="0" w:space="0" w:color="auto"/>
                <w:left w:val="none" w:sz="0" w:space="0" w:color="auto"/>
                <w:bottom w:val="none" w:sz="0" w:space="0" w:color="auto"/>
                <w:right w:val="none" w:sz="0" w:space="0" w:color="auto"/>
              </w:divBdr>
            </w:div>
          </w:divsChild>
        </w:div>
        <w:div w:id="593636770">
          <w:marLeft w:val="0"/>
          <w:marRight w:val="0"/>
          <w:marTop w:val="0"/>
          <w:marBottom w:val="0"/>
          <w:divBdr>
            <w:top w:val="none" w:sz="0" w:space="0" w:color="auto"/>
            <w:left w:val="none" w:sz="0" w:space="0" w:color="auto"/>
            <w:bottom w:val="none" w:sz="0" w:space="0" w:color="auto"/>
            <w:right w:val="none" w:sz="0" w:space="0" w:color="auto"/>
          </w:divBdr>
        </w:div>
        <w:div w:id="1891188164">
          <w:marLeft w:val="0"/>
          <w:marRight w:val="0"/>
          <w:marTop w:val="0"/>
          <w:marBottom w:val="0"/>
          <w:divBdr>
            <w:top w:val="none" w:sz="0" w:space="0" w:color="auto"/>
            <w:left w:val="none" w:sz="0" w:space="0" w:color="auto"/>
            <w:bottom w:val="none" w:sz="0" w:space="0" w:color="auto"/>
            <w:right w:val="none" w:sz="0" w:space="0" w:color="auto"/>
          </w:divBdr>
          <w:divsChild>
            <w:div w:id="711150330">
              <w:marLeft w:val="0"/>
              <w:marRight w:val="0"/>
              <w:marTop w:val="0"/>
              <w:marBottom w:val="0"/>
              <w:divBdr>
                <w:top w:val="none" w:sz="0" w:space="0" w:color="auto"/>
                <w:left w:val="none" w:sz="0" w:space="0" w:color="auto"/>
                <w:bottom w:val="none" w:sz="0" w:space="0" w:color="auto"/>
                <w:right w:val="none" w:sz="0" w:space="0" w:color="auto"/>
              </w:divBdr>
            </w:div>
          </w:divsChild>
        </w:div>
        <w:div w:id="957491387">
          <w:marLeft w:val="0"/>
          <w:marRight w:val="0"/>
          <w:marTop w:val="300"/>
          <w:marBottom w:val="0"/>
          <w:divBdr>
            <w:top w:val="none" w:sz="0" w:space="0" w:color="auto"/>
            <w:left w:val="none" w:sz="0" w:space="0" w:color="auto"/>
            <w:bottom w:val="none" w:sz="0" w:space="0" w:color="auto"/>
            <w:right w:val="none" w:sz="0" w:space="0" w:color="auto"/>
          </w:divBdr>
          <w:divsChild>
            <w:div w:id="1095131608">
              <w:marLeft w:val="0"/>
              <w:marRight w:val="0"/>
              <w:marTop w:val="0"/>
              <w:marBottom w:val="0"/>
              <w:divBdr>
                <w:top w:val="none" w:sz="0" w:space="0" w:color="auto"/>
                <w:left w:val="none" w:sz="0" w:space="0" w:color="auto"/>
                <w:bottom w:val="none" w:sz="0" w:space="0" w:color="auto"/>
                <w:right w:val="none" w:sz="0" w:space="0" w:color="auto"/>
              </w:divBdr>
              <w:divsChild>
                <w:div w:id="464544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232013">
          <w:marLeft w:val="0"/>
          <w:marRight w:val="0"/>
          <w:marTop w:val="300"/>
          <w:marBottom w:val="0"/>
          <w:divBdr>
            <w:top w:val="none" w:sz="0" w:space="0" w:color="auto"/>
            <w:left w:val="none" w:sz="0" w:space="0" w:color="auto"/>
            <w:bottom w:val="none" w:sz="0" w:space="0" w:color="auto"/>
            <w:right w:val="none" w:sz="0" w:space="0" w:color="auto"/>
          </w:divBdr>
          <w:divsChild>
            <w:div w:id="179469680">
              <w:marLeft w:val="0"/>
              <w:marRight w:val="0"/>
              <w:marTop w:val="0"/>
              <w:marBottom w:val="0"/>
              <w:divBdr>
                <w:top w:val="none" w:sz="0" w:space="0" w:color="auto"/>
                <w:left w:val="none" w:sz="0" w:space="0" w:color="auto"/>
                <w:bottom w:val="none" w:sz="0" w:space="0" w:color="auto"/>
                <w:right w:val="none" w:sz="0" w:space="0" w:color="auto"/>
              </w:divBdr>
              <w:divsChild>
                <w:div w:id="412094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9023682">
          <w:marLeft w:val="0"/>
          <w:marRight w:val="0"/>
          <w:marTop w:val="300"/>
          <w:marBottom w:val="0"/>
          <w:divBdr>
            <w:top w:val="none" w:sz="0" w:space="0" w:color="auto"/>
            <w:left w:val="none" w:sz="0" w:space="0" w:color="auto"/>
            <w:bottom w:val="none" w:sz="0" w:space="0" w:color="auto"/>
            <w:right w:val="none" w:sz="0" w:space="0" w:color="auto"/>
          </w:divBdr>
          <w:divsChild>
            <w:div w:id="72898054">
              <w:marLeft w:val="0"/>
              <w:marRight w:val="0"/>
              <w:marTop w:val="0"/>
              <w:marBottom w:val="0"/>
              <w:divBdr>
                <w:top w:val="none" w:sz="0" w:space="0" w:color="auto"/>
                <w:left w:val="none" w:sz="0" w:space="0" w:color="auto"/>
                <w:bottom w:val="none" w:sz="0" w:space="0" w:color="auto"/>
                <w:right w:val="none" w:sz="0" w:space="0" w:color="auto"/>
              </w:divBdr>
              <w:divsChild>
                <w:div w:id="1351643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5676614">
      <w:bodyDiv w:val="1"/>
      <w:marLeft w:val="0"/>
      <w:marRight w:val="0"/>
      <w:marTop w:val="0"/>
      <w:marBottom w:val="0"/>
      <w:divBdr>
        <w:top w:val="none" w:sz="0" w:space="0" w:color="auto"/>
        <w:left w:val="none" w:sz="0" w:space="0" w:color="auto"/>
        <w:bottom w:val="none" w:sz="0" w:space="0" w:color="auto"/>
        <w:right w:val="none" w:sz="0" w:space="0" w:color="auto"/>
      </w:divBdr>
      <w:divsChild>
        <w:div w:id="263610649">
          <w:marLeft w:val="0"/>
          <w:marRight w:val="0"/>
          <w:marTop w:val="0"/>
          <w:marBottom w:val="0"/>
          <w:divBdr>
            <w:top w:val="none" w:sz="0" w:space="0" w:color="auto"/>
            <w:left w:val="none" w:sz="0" w:space="0" w:color="auto"/>
            <w:bottom w:val="none" w:sz="0" w:space="0" w:color="auto"/>
            <w:right w:val="none" w:sz="0" w:space="0" w:color="auto"/>
          </w:divBdr>
        </w:div>
        <w:div w:id="491288991">
          <w:marLeft w:val="0"/>
          <w:marRight w:val="0"/>
          <w:marTop w:val="0"/>
          <w:marBottom w:val="0"/>
          <w:divBdr>
            <w:top w:val="none" w:sz="0" w:space="0" w:color="auto"/>
            <w:left w:val="none" w:sz="0" w:space="0" w:color="auto"/>
            <w:bottom w:val="none" w:sz="0" w:space="0" w:color="auto"/>
            <w:right w:val="none" w:sz="0" w:space="0" w:color="auto"/>
          </w:divBdr>
        </w:div>
        <w:div w:id="512036744">
          <w:marLeft w:val="0"/>
          <w:marRight w:val="0"/>
          <w:marTop w:val="0"/>
          <w:marBottom w:val="0"/>
          <w:divBdr>
            <w:top w:val="none" w:sz="0" w:space="0" w:color="auto"/>
            <w:left w:val="none" w:sz="0" w:space="0" w:color="auto"/>
            <w:bottom w:val="none" w:sz="0" w:space="0" w:color="auto"/>
            <w:right w:val="none" w:sz="0" w:space="0" w:color="auto"/>
          </w:divBdr>
          <w:divsChild>
            <w:div w:id="113837704">
              <w:marLeft w:val="0"/>
              <w:marRight w:val="0"/>
              <w:marTop w:val="0"/>
              <w:marBottom w:val="0"/>
              <w:divBdr>
                <w:top w:val="none" w:sz="0" w:space="0" w:color="auto"/>
                <w:left w:val="none" w:sz="0" w:space="0" w:color="auto"/>
                <w:bottom w:val="none" w:sz="0" w:space="0" w:color="auto"/>
                <w:right w:val="none" w:sz="0" w:space="0" w:color="auto"/>
              </w:divBdr>
            </w:div>
          </w:divsChild>
        </w:div>
        <w:div w:id="518931081">
          <w:marLeft w:val="0"/>
          <w:marRight w:val="0"/>
          <w:marTop w:val="0"/>
          <w:marBottom w:val="0"/>
          <w:divBdr>
            <w:top w:val="none" w:sz="0" w:space="0" w:color="auto"/>
            <w:left w:val="none" w:sz="0" w:space="0" w:color="auto"/>
            <w:bottom w:val="none" w:sz="0" w:space="0" w:color="auto"/>
            <w:right w:val="none" w:sz="0" w:space="0" w:color="auto"/>
          </w:divBdr>
          <w:divsChild>
            <w:div w:id="359359759">
              <w:marLeft w:val="0"/>
              <w:marRight w:val="0"/>
              <w:marTop w:val="0"/>
              <w:marBottom w:val="0"/>
              <w:divBdr>
                <w:top w:val="none" w:sz="0" w:space="0" w:color="auto"/>
                <w:left w:val="none" w:sz="0" w:space="0" w:color="auto"/>
                <w:bottom w:val="none" w:sz="0" w:space="0" w:color="auto"/>
                <w:right w:val="none" w:sz="0" w:space="0" w:color="auto"/>
              </w:divBdr>
            </w:div>
          </w:divsChild>
        </w:div>
        <w:div w:id="606355749">
          <w:marLeft w:val="0"/>
          <w:marRight w:val="0"/>
          <w:marTop w:val="300"/>
          <w:marBottom w:val="0"/>
          <w:divBdr>
            <w:top w:val="none" w:sz="0" w:space="0" w:color="auto"/>
            <w:left w:val="none" w:sz="0" w:space="0" w:color="auto"/>
            <w:bottom w:val="none" w:sz="0" w:space="0" w:color="auto"/>
            <w:right w:val="none" w:sz="0" w:space="0" w:color="auto"/>
          </w:divBdr>
          <w:divsChild>
            <w:div w:id="1026097420">
              <w:marLeft w:val="0"/>
              <w:marRight w:val="0"/>
              <w:marTop w:val="0"/>
              <w:marBottom w:val="0"/>
              <w:divBdr>
                <w:top w:val="none" w:sz="0" w:space="0" w:color="auto"/>
                <w:left w:val="none" w:sz="0" w:space="0" w:color="auto"/>
                <w:bottom w:val="none" w:sz="0" w:space="0" w:color="auto"/>
                <w:right w:val="none" w:sz="0" w:space="0" w:color="auto"/>
              </w:divBdr>
              <w:divsChild>
                <w:div w:id="1923250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166294">
          <w:marLeft w:val="0"/>
          <w:marRight w:val="0"/>
          <w:marTop w:val="0"/>
          <w:marBottom w:val="0"/>
          <w:divBdr>
            <w:top w:val="none" w:sz="0" w:space="0" w:color="auto"/>
            <w:left w:val="none" w:sz="0" w:space="0" w:color="auto"/>
            <w:bottom w:val="none" w:sz="0" w:space="0" w:color="auto"/>
            <w:right w:val="none" w:sz="0" w:space="0" w:color="auto"/>
          </w:divBdr>
        </w:div>
        <w:div w:id="766120830">
          <w:marLeft w:val="0"/>
          <w:marRight w:val="0"/>
          <w:marTop w:val="0"/>
          <w:marBottom w:val="0"/>
          <w:divBdr>
            <w:top w:val="none" w:sz="0" w:space="0" w:color="auto"/>
            <w:left w:val="none" w:sz="0" w:space="0" w:color="auto"/>
            <w:bottom w:val="none" w:sz="0" w:space="0" w:color="auto"/>
            <w:right w:val="none" w:sz="0" w:space="0" w:color="auto"/>
          </w:divBdr>
          <w:divsChild>
            <w:div w:id="236327955">
              <w:marLeft w:val="0"/>
              <w:marRight w:val="0"/>
              <w:marTop w:val="0"/>
              <w:marBottom w:val="0"/>
              <w:divBdr>
                <w:top w:val="none" w:sz="0" w:space="0" w:color="auto"/>
                <w:left w:val="none" w:sz="0" w:space="0" w:color="auto"/>
                <w:bottom w:val="none" w:sz="0" w:space="0" w:color="auto"/>
                <w:right w:val="none" w:sz="0" w:space="0" w:color="auto"/>
              </w:divBdr>
            </w:div>
          </w:divsChild>
        </w:div>
        <w:div w:id="828444004">
          <w:marLeft w:val="0"/>
          <w:marRight w:val="0"/>
          <w:marTop w:val="300"/>
          <w:marBottom w:val="0"/>
          <w:divBdr>
            <w:top w:val="none" w:sz="0" w:space="0" w:color="auto"/>
            <w:left w:val="none" w:sz="0" w:space="0" w:color="auto"/>
            <w:bottom w:val="none" w:sz="0" w:space="0" w:color="auto"/>
            <w:right w:val="none" w:sz="0" w:space="0" w:color="auto"/>
          </w:divBdr>
          <w:divsChild>
            <w:div w:id="670105985">
              <w:marLeft w:val="0"/>
              <w:marRight w:val="0"/>
              <w:marTop w:val="0"/>
              <w:marBottom w:val="0"/>
              <w:divBdr>
                <w:top w:val="none" w:sz="0" w:space="0" w:color="auto"/>
                <w:left w:val="none" w:sz="0" w:space="0" w:color="auto"/>
                <w:bottom w:val="none" w:sz="0" w:space="0" w:color="auto"/>
                <w:right w:val="none" w:sz="0" w:space="0" w:color="auto"/>
              </w:divBdr>
              <w:divsChild>
                <w:div w:id="1235166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8954462">
          <w:marLeft w:val="0"/>
          <w:marRight w:val="0"/>
          <w:marTop w:val="0"/>
          <w:marBottom w:val="0"/>
          <w:divBdr>
            <w:top w:val="none" w:sz="0" w:space="0" w:color="auto"/>
            <w:left w:val="none" w:sz="0" w:space="0" w:color="auto"/>
            <w:bottom w:val="none" w:sz="0" w:space="0" w:color="auto"/>
            <w:right w:val="none" w:sz="0" w:space="0" w:color="auto"/>
          </w:divBdr>
        </w:div>
        <w:div w:id="970788380">
          <w:marLeft w:val="0"/>
          <w:marRight w:val="0"/>
          <w:marTop w:val="0"/>
          <w:marBottom w:val="0"/>
          <w:divBdr>
            <w:top w:val="none" w:sz="0" w:space="0" w:color="auto"/>
            <w:left w:val="none" w:sz="0" w:space="0" w:color="auto"/>
            <w:bottom w:val="none" w:sz="0" w:space="0" w:color="auto"/>
            <w:right w:val="none" w:sz="0" w:space="0" w:color="auto"/>
          </w:divBdr>
        </w:div>
        <w:div w:id="1035813225">
          <w:marLeft w:val="0"/>
          <w:marRight w:val="0"/>
          <w:marTop w:val="300"/>
          <w:marBottom w:val="0"/>
          <w:divBdr>
            <w:top w:val="none" w:sz="0" w:space="0" w:color="auto"/>
            <w:left w:val="none" w:sz="0" w:space="0" w:color="auto"/>
            <w:bottom w:val="none" w:sz="0" w:space="0" w:color="auto"/>
            <w:right w:val="none" w:sz="0" w:space="0" w:color="auto"/>
          </w:divBdr>
          <w:divsChild>
            <w:div w:id="709766702">
              <w:marLeft w:val="0"/>
              <w:marRight w:val="0"/>
              <w:marTop w:val="0"/>
              <w:marBottom w:val="0"/>
              <w:divBdr>
                <w:top w:val="none" w:sz="0" w:space="0" w:color="auto"/>
                <w:left w:val="none" w:sz="0" w:space="0" w:color="auto"/>
                <w:bottom w:val="none" w:sz="0" w:space="0" w:color="auto"/>
                <w:right w:val="none" w:sz="0" w:space="0" w:color="auto"/>
              </w:divBdr>
              <w:divsChild>
                <w:div w:id="835846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10510">
          <w:marLeft w:val="0"/>
          <w:marRight w:val="0"/>
          <w:marTop w:val="0"/>
          <w:marBottom w:val="0"/>
          <w:divBdr>
            <w:top w:val="none" w:sz="0" w:space="0" w:color="auto"/>
            <w:left w:val="none" w:sz="0" w:space="0" w:color="auto"/>
            <w:bottom w:val="none" w:sz="0" w:space="0" w:color="auto"/>
            <w:right w:val="none" w:sz="0" w:space="0" w:color="auto"/>
          </w:divBdr>
          <w:divsChild>
            <w:div w:id="22439641">
              <w:marLeft w:val="0"/>
              <w:marRight w:val="0"/>
              <w:marTop w:val="0"/>
              <w:marBottom w:val="0"/>
              <w:divBdr>
                <w:top w:val="none" w:sz="0" w:space="0" w:color="auto"/>
                <w:left w:val="none" w:sz="0" w:space="0" w:color="auto"/>
                <w:bottom w:val="none" w:sz="0" w:space="0" w:color="auto"/>
                <w:right w:val="none" w:sz="0" w:space="0" w:color="auto"/>
              </w:divBdr>
            </w:div>
          </w:divsChild>
        </w:div>
        <w:div w:id="1311901668">
          <w:marLeft w:val="0"/>
          <w:marRight w:val="0"/>
          <w:marTop w:val="300"/>
          <w:marBottom w:val="0"/>
          <w:divBdr>
            <w:top w:val="none" w:sz="0" w:space="0" w:color="auto"/>
            <w:left w:val="none" w:sz="0" w:space="0" w:color="auto"/>
            <w:bottom w:val="none" w:sz="0" w:space="0" w:color="auto"/>
            <w:right w:val="none" w:sz="0" w:space="0" w:color="auto"/>
          </w:divBdr>
          <w:divsChild>
            <w:div w:id="1649742034">
              <w:marLeft w:val="0"/>
              <w:marRight w:val="0"/>
              <w:marTop w:val="0"/>
              <w:marBottom w:val="0"/>
              <w:divBdr>
                <w:top w:val="none" w:sz="0" w:space="0" w:color="auto"/>
                <w:left w:val="none" w:sz="0" w:space="0" w:color="auto"/>
                <w:bottom w:val="none" w:sz="0" w:space="0" w:color="auto"/>
                <w:right w:val="none" w:sz="0" w:space="0" w:color="auto"/>
              </w:divBdr>
              <w:divsChild>
                <w:div w:id="1504666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4643079">
          <w:marLeft w:val="0"/>
          <w:marRight w:val="0"/>
          <w:marTop w:val="0"/>
          <w:marBottom w:val="0"/>
          <w:divBdr>
            <w:top w:val="none" w:sz="0" w:space="0" w:color="auto"/>
            <w:left w:val="none" w:sz="0" w:space="0" w:color="auto"/>
            <w:bottom w:val="none" w:sz="0" w:space="0" w:color="auto"/>
            <w:right w:val="none" w:sz="0" w:space="0" w:color="auto"/>
          </w:divBdr>
        </w:div>
        <w:div w:id="1665864174">
          <w:marLeft w:val="0"/>
          <w:marRight w:val="0"/>
          <w:marTop w:val="0"/>
          <w:marBottom w:val="0"/>
          <w:divBdr>
            <w:top w:val="none" w:sz="0" w:space="0" w:color="auto"/>
            <w:left w:val="none" w:sz="0" w:space="0" w:color="auto"/>
            <w:bottom w:val="none" w:sz="0" w:space="0" w:color="auto"/>
            <w:right w:val="none" w:sz="0" w:space="0" w:color="auto"/>
          </w:divBdr>
          <w:divsChild>
            <w:div w:id="1779375842">
              <w:marLeft w:val="0"/>
              <w:marRight w:val="0"/>
              <w:marTop w:val="0"/>
              <w:marBottom w:val="0"/>
              <w:divBdr>
                <w:top w:val="none" w:sz="0" w:space="0" w:color="auto"/>
                <w:left w:val="none" w:sz="0" w:space="0" w:color="auto"/>
                <w:bottom w:val="none" w:sz="0" w:space="0" w:color="auto"/>
                <w:right w:val="none" w:sz="0" w:space="0" w:color="auto"/>
              </w:divBdr>
            </w:div>
          </w:divsChild>
        </w:div>
        <w:div w:id="1941063122">
          <w:marLeft w:val="0"/>
          <w:marRight w:val="0"/>
          <w:marTop w:val="0"/>
          <w:marBottom w:val="0"/>
          <w:divBdr>
            <w:top w:val="none" w:sz="0" w:space="0" w:color="auto"/>
            <w:left w:val="none" w:sz="0" w:space="0" w:color="auto"/>
            <w:bottom w:val="none" w:sz="0" w:space="0" w:color="auto"/>
            <w:right w:val="none" w:sz="0" w:space="0" w:color="auto"/>
          </w:divBdr>
          <w:divsChild>
            <w:div w:id="986860696">
              <w:marLeft w:val="0"/>
              <w:marRight w:val="0"/>
              <w:marTop w:val="0"/>
              <w:marBottom w:val="0"/>
              <w:divBdr>
                <w:top w:val="none" w:sz="0" w:space="0" w:color="auto"/>
                <w:left w:val="none" w:sz="0" w:space="0" w:color="auto"/>
                <w:bottom w:val="none" w:sz="0" w:space="0" w:color="auto"/>
                <w:right w:val="none" w:sz="0" w:space="0" w:color="auto"/>
              </w:divBdr>
            </w:div>
          </w:divsChild>
        </w:div>
        <w:div w:id="1959751344">
          <w:marLeft w:val="0"/>
          <w:marRight w:val="0"/>
          <w:marTop w:val="0"/>
          <w:marBottom w:val="0"/>
          <w:divBdr>
            <w:top w:val="none" w:sz="0" w:space="0" w:color="auto"/>
            <w:left w:val="none" w:sz="0" w:space="0" w:color="auto"/>
            <w:bottom w:val="none" w:sz="0" w:space="0" w:color="auto"/>
            <w:right w:val="none" w:sz="0" w:space="0" w:color="auto"/>
          </w:divBdr>
        </w:div>
        <w:div w:id="2092585076">
          <w:marLeft w:val="0"/>
          <w:marRight w:val="0"/>
          <w:marTop w:val="0"/>
          <w:marBottom w:val="0"/>
          <w:divBdr>
            <w:top w:val="none" w:sz="0" w:space="0" w:color="auto"/>
            <w:left w:val="none" w:sz="0" w:space="0" w:color="auto"/>
            <w:bottom w:val="none" w:sz="0" w:space="0" w:color="auto"/>
            <w:right w:val="none" w:sz="0" w:space="0" w:color="auto"/>
          </w:divBdr>
          <w:divsChild>
            <w:div w:id="113194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728818">
      <w:bodyDiv w:val="1"/>
      <w:marLeft w:val="0"/>
      <w:marRight w:val="0"/>
      <w:marTop w:val="0"/>
      <w:marBottom w:val="0"/>
      <w:divBdr>
        <w:top w:val="none" w:sz="0" w:space="0" w:color="auto"/>
        <w:left w:val="none" w:sz="0" w:space="0" w:color="auto"/>
        <w:bottom w:val="none" w:sz="0" w:space="0" w:color="auto"/>
        <w:right w:val="none" w:sz="0" w:space="0" w:color="auto"/>
      </w:divBdr>
      <w:divsChild>
        <w:div w:id="397753888">
          <w:marLeft w:val="0"/>
          <w:marRight w:val="0"/>
          <w:marTop w:val="0"/>
          <w:marBottom w:val="0"/>
          <w:divBdr>
            <w:top w:val="none" w:sz="0" w:space="0" w:color="auto"/>
            <w:left w:val="none" w:sz="0" w:space="0" w:color="auto"/>
            <w:bottom w:val="none" w:sz="0" w:space="0" w:color="auto"/>
            <w:right w:val="none" w:sz="0" w:space="0" w:color="auto"/>
          </w:divBdr>
        </w:div>
        <w:div w:id="1387024538">
          <w:marLeft w:val="0"/>
          <w:marRight w:val="0"/>
          <w:marTop w:val="0"/>
          <w:marBottom w:val="0"/>
          <w:divBdr>
            <w:top w:val="none" w:sz="0" w:space="0" w:color="auto"/>
            <w:left w:val="none" w:sz="0" w:space="0" w:color="auto"/>
            <w:bottom w:val="none" w:sz="0" w:space="0" w:color="auto"/>
            <w:right w:val="none" w:sz="0" w:space="0" w:color="auto"/>
          </w:divBdr>
          <w:divsChild>
            <w:div w:id="1797721838">
              <w:marLeft w:val="0"/>
              <w:marRight w:val="0"/>
              <w:marTop w:val="0"/>
              <w:marBottom w:val="0"/>
              <w:divBdr>
                <w:top w:val="none" w:sz="0" w:space="0" w:color="auto"/>
                <w:left w:val="none" w:sz="0" w:space="0" w:color="auto"/>
                <w:bottom w:val="none" w:sz="0" w:space="0" w:color="auto"/>
                <w:right w:val="none" w:sz="0" w:space="0" w:color="auto"/>
              </w:divBdr>
            </w:div>
          </w:divsChild>
        </w:div>
        <w:div w:id="1296641981">
          <w:marLeft w:val="0"/>
          <w:marRight w:val="0"/>
          <w:marTop w:val="0"/>
          <w:marBottom w:val="0"/>
          <w:divBdr>
            <w:top w:val="none" w:sz="0" w:space="0" w:color="auto"/>
            <w:left w:val="none" w:sz="0" w:space="0" w:color="auto"/>
            <w:bottom w:val="none" w:sz="0" w:space="0" w:color="auto"/>
            <w:right w:val="none" w:sz="0" w:space="0" w:color="auto"/>
          </w:divBdr>
        </w:div>
        <w:div w:id="738593411">
          <w:marLeft w:val="0"/>
          <w:marRight w:val="0"/>
          <w:marTop w:val="0"/>
          <w:marBottom w:val="0"/>
          <w:divBdr>
            <w:top w:val="none" w:sz="0" w:space="0" w:color="auto"/>
            <w:left w:val="none" w:sz="0" w:space="0" w:color="auto"/>
            <w:bottom w:val="none" w:sz="0" w:space="0" w:color="auto"/>
            <w:right w:val="none" w:sz="0" w:space="0" w:color="auto"/>
          </w:divBdr>
          <w:divsChild>
            <w:div w:id="159850389">
              <w:marLeft w:val="0"/>
              <w:marRight w:val="0"/>
              <w:marTop w:val="0"/>
              <w:marBottom w:val="0"/>
              <w:divBdr>
                <w:top w:val="none" w:sz="0" w:space="0" w:color="auto"/>
                <w:left w:val="none" w:sz="0" w:space="0" w:color="auto"/>
                <w:bottom w:val="none" w:sz="0" w:space="0" w:color="auto"/>
                <w:right w:val="none" w:sz="0" w:space="0" w:color="auto"/>
              </w:divBdr>
            </w:div>
          </w:divsChild>
        </w:div>
        <w:div w:id="1545219685">
          <w:marLeft w:val="0"/>
          <w:marRight w:val="0"/>
          <w:marTop w:val="0"/>
          <w:marBottom w:val="0"/>
          <w:divBdr>
            <w:top w:val="none" w:sz="0" w:space="0" w:color="auto"/>
            <w:left w:val="none" w:sz="0" w:space="0" w:color="auto"/>
            <w:bottom w:val="none" w:sz="0" w:space="0" w:color="auto"/>
            <w:right w:val="none" w:sz="0" w:space="0" w:color="auto"/>
          </w:divBdr>
        </w:div>
        <w:div w:id="578175145">
          <w:marLeft w:val="0"/>
          <w:marRight w:val="0"/>
          <w:marTop w:val="0"/>
          <w:marBottom w:val="0"/>
          <w:divBdr>
            <w:top w:val="none" w:sz="0" w:space="0" w:color="auto"/>
            <w:left w:val="none" w:sz="0" w:space="0" w:color="auto"/>
            <w:bottom w:val="none" w:sz="0" w:space="0" w:color="auto"/>
            <w:right w:val="none" w:sz="0" w:space="0" w:color="auto"/>
          </w:divBdr>
          <w:divsChild>
            <w:div w:id="1970740280">
              <w:marLeft w:val="0"/>
              <w:marRight w:val="0"/>
              <w:marTop w:val="0"/>
              <w:marBottom w:val="0"/>
              <w:divBdr>
                <w:top w:val="none" w:sz="0" w:space="0" w:color="auto"/>
                <w:left w:val="none" w:sz="0" w:space="0" w:color="auto"/>
                <w:bottom w:val="none" w:sz="0" w:space="0" w:color="auto"/>
                <w:right w:val="none" w:sz="0" w:space="0" w:color="auto"/>
              </w:divBdr>
            </w:div>
          </w:divsChild>
        </w:div>
        <w:div w:id="567499381">
          <w:marLeft w:val="0"/>
          <w:marRight w:val="0"/>
          <w:marTop w:val="0"/>
          <w:marBottom w:val="0"/>
          <w:divBdr>
            <w:top w:val="none" w:sz="0" w:space="0" w:color="auto"/>
            <w:left w:val="none" w:sz="0" w:space="0" w:color="auto"/>
            <w:bottom w:val="none" w:sz="0" w:space="0" w:color="auto"/>
            <w:right w:val="none" w:sz="0" w:space="0" w:color="auto"/>
          </w:divBdr>
        </w:div>
        <w:div w:id="1785614256">
          <w:marLeft w:val="0"/>
          <w:marRight w:val="0"/>
          <w:marTop w:val="0"/>
          <w:marBottom w:val="0"/>
          <w:divBdr>
            <w:top w:val="none" w:sz="0" w:space="0" w:color="auto"/>
            <w:left w:val="none" w:sz="0" w:space="0" w:color="auto"/>
            <w:bottom w:val="none" w:sz="0" w:space="0" w:color="auto"/>
            <w:right w:val="none" w:sz="0" w:space="0" w:color="auto"/>
          </w:divBdr>
          <w:divsChild>
            <w:div w:id="1721782430">
              <w:marLeft w:val="0"/>
              <w:marRight w:val="0"/>
              <w:marTop w:val="0"/>
              <w:marBottom w:val="0"/>
              <w:divBdr>
                <w:top w:val="none" w:sz="0" w:space="0" w:color="auto"/>
                <w:left w:val="none" w:sz="0" w:space="0" w:color="auto"/>
                <w:bottom w:val="none" w:sz="0" w:space="0" w:color="auto"/>
                <w:right w:val="none" w:sz="0" w:space="0" w:color="auto"/>
              </w:divBdr>
            </w:div>
          </w:divsChild>
        </w:div>
        <w:div w:id="544097308">
          <w:marLeft w:val="0"/>
          <w:marRight w:val="0"/>
          <w:marTop w:val="0"/>
          <w:marBottom w:val="0"/>
          <w:divBdr>
            <w:top w:val="none" w:sz="0" w:space="0" w:color="auto"/>
            <w:left w:val="none" w:sz="0" w:space="0" w:color="auto"/>
            <w:bottom w:val="none" w:sz="0" w:space="0" w:color="auto"/>
            <w:right w:val="none" w:sz="0" w:space="0" w:color="auto"/>
          </w:divBdr>
        </w:div>
        <w:div w:id="1733772226">
          <w:marLeft w:val="0"/>
          <w:marRight w:val="0"/>
          <w:marTop w:val="0"/>
          <w:marBottom w:val="0"/>
          <w:divBdr>
            <w:top w:val="none" w:sz="0" w:space="0" w:color="auto"/>
            <w:left w:val="none" w:sz="0" w:space="0" w:color="auto"/>
            <w:bottom w:val="none" w:sz="0" w:space="0" w:color="auto"/>
            <w:right w:val="none" w:sz="0" w:space="0" w:color="auto"/>
          </w:divBdr>
          <w:divsChild>
            <w:div w:id="2137940615">
              <w:marLeft w:val="0"/>
              <w:marRight w:val="0"/>
              <w:marTop w:val="0"/>
              <w:marBottom w:val="0"/>
              <w:divBdr>
                <w:top w:val="none" w:sz="0" w:space="0" w:color="auto"/>
                <w:left w:val="none" w:sz="0" w:space="0" w:color="auto"/>
                <w:bottom w:val="none" w:sz="0" w:space="0" w:color="auto"/>
                <w:right w:val="none" w:sz="0" w:space="0" w:color="auto"/>
              </w:divBdr>
            </w:div>
          </w:divsChild>
        </w:div>
        <w:div w:id="2045910119">
          <w:marLeft w:val="0"/>
          <w:marRight w:val="0"/>
          <w:marTop w:val="0"/>
          <w:marBottom w:val="0"/>
          <w:divBdr>
            <w:top w:val="none" w:sz="0" w:space="0" w:color="auto"/>
            <w:left w:val="none" w:sz="0" w:space="0" w:color="auto"/>
            <w:bottom w:val="none" w:sz="0" w:space="0" w:color="auto"/>
            <w:right w:val="none" w:sz="0" w:space="0" w:color="auto"/>
          </w:divBdr>
        </w:div>
        <w:div w:id="1069763137">
          <w:marLeft w:val="0"/>
          <w:marRight w:val="0"/>
          <w:marTop w:val="0"/>
          <w:marBottom w:val="0"/>
          <w:divBdr>
            <w:top w:val="none" w:sz="0" w:space="0" w:color="auto"/>
            <w:left w:val="none" w:sz="0" w:space="0" w:color="auto"/>
            <w:bottom w:val="none" w:sz="0" w:space="0" w:color="auto"/>
            <w:right w:val="none" w:sz="0" w:space="0" w:color="auto"/>
          </w:divBdr>
          <w:divsChild>
            <w:div w:id="479541680">
              <w:marLeft w:val="0"/>
              <w:marRight w:val="0"/>
              <w:marTop w:val="0"/>
              <w:marBottom w:val="0"/>
              <w:divBdr>
                <w:top w:val="none" w:sz="0" w:space="0" w:color="auto"/>
                <w:left w:val="none" w:sz="0" w:space="0" w:color="auto"/>
                <w:bottom w:val="none" w:sz="0" w:space="0" w:color="auto"/>
                <w:right w:val="none" w:sz="0" w:space="0" w:color="auto"/>
              </w:divBdr>
            </w:div>
          </w:divsChild>
        </w:div>
        <w:div w:id="934367392">
          <w:marLeft w:val="0"/>
          <w:marRight w:val="0"/>
          <w:marTop w:val="0"/>
          <w:marBottom w:val="0"/>
          <w:divBdr>
            <w:top w:val="none" w:sz="0" w:space="0" w:color="auto"/>
            <w:left w:val="none" w:sz="0" w:space="0" w:color="auto"/>
            <w:bottom w:val="none" w:sz="0" w:space="0" w:color="auto"/>
            <w:right w:val="none" w:sz="0" w:space="0" w:color="auto"/>
          </w:divBdr>
        </w:div>
        <w:div w:id="34894301">
          <w:marLeft w:val="0"/>
          <w:marRight w:val="0"/>
          <w:marTop w:val="0"/>
          <w:marBottom w:val="0"/>
          <w:divBdr>
            <w:top w:val="none" w:sz="0" w:space="0" w:color="auto"/>
            <w:left w:val="none" w:sz="0" w:space="0" w:color="auto"/>
            <w:bottom w:val="none" w:sz="0" w:space="0" w:color="auto"/>
            <w:right w:val="none" w:sz="0" w:space="0" w:color="auto"/>
          </w:divBdr>
          <w:divsChild>
            <w:div w:id="780344028">
              <w:marLeft w:val="0"/>
              <w:marRight w:val="0"/>
              <w:marTop w:val="0"/>
              <w:marBottom w:val="0"/>
              <w:divBdr>
                <w:top w:val="none" w:sz="0" w:space="0" w:color="auto"/>
                <w:left w:val="none" w:sz="0" w:space="0" w:color="auto"/>
                <w:bottom w:val="none" w:sz="0" w:space="0" w:color="auto"/>
                <w:right w:val="none" w:sz="0" w:space="0" w:color="auto"/>
              </w:divBdr>
            </w:div>
          </w:divsChild>
        </w:div>
        <w:div w:id="549223755">
          <w:marLeft w:val="0"/>
          <w:marRight w:val="0"/>
          <w:marTop w:val="300"/>
          <w:marBottom w:val="0"/>
          <w:divBdr>
            <w:top w:val="none" w:sz="0" w:space="0" w:color="auto"/>
            <w:left w:val="none" w:sz="0" w:space="0" w:color="auto"/>
            <w:bottom w:val="none" w:sz="0" w:space="0" w:color="auto"/>
            <w:right w:val="none" w:sz="0" w:space="0" w:color="auto"/>
          </w:divBdr>
          <w:divsChild>
            <w:div w:id="1298994875">
              <w:marLeft w:val="0"/>
              <w:marRight w:val="0"/>
              <w:marTop w:val="0"/>
              <w:marBottom w:val="0"/>
              <w:divBdr>
                <w:top w:val="none" w:sz="0" w:space="0" w:color="auto"/>
                <w:left w:val="none" w:sz="0" w:space="0" w:color="auto"/>
                <w:bottom w:val="none" w:sz="0" w:space="0" w:color="auto"/>
                <w:right w:val="none" w:sz="0" w:space="0" w:color="auto"/>
              </w:divBdr>
              <w:divsChild>
                <w:div w:id="1338312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004019">
          <w:marLeft w:val="0"/>
          <w:marRight w:val="0"/>
          <w:marTop w:val="300"/>
          <w:marBottom w:val="0"/>
          <w:divBdr>
            <w:top w:val="none" w:sz="0" w:space="0" w:color="auto"/>
            <w:left w:val="none" w:sz="0" w:space="0" w:color="auto"/>
            <w:bottom w:val="none" w:sz="0" w:space="0" w:color="auto"/>
            <w:right w:val="none" w:sz="0" w:space="0" w:color="auto"/>
          </w:divBdr>
          <w:divsChild>
            <w:div w:id="927688260">
              <w:marLeft w:val="0"/>
              <w:marRight w:val="0"/>
              <w:marTop w:val="0"/>
              <w:marBottom w:val="0"/>
              <w:divBdr>
                <w:top w:val="none" w:sz="0" w:space="0" w:color="auto"/>
                <w:left w:val="none" w:sz="0" w:space="0" w:color="auto"/>
                <w:bottom w:val="none" w:sz="0" w:space="0" w:color="auto"/>
                <w:right w:val="none" w:sz="0" w:space="0" w:color="auto"/>
              </w:divBdr>
              <w:divsChild>
                <w:div w:id="1581060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632015">
          <w:marLeft w:val="0"/>
          <w:marRight w:val="0"/>
          <w:marTop w:val="300"/>
          <w:marBottom w:val="0"/>
          <w:divBdr>
            <w:top w:val="none" w:sz="0" w:space="0" w:color="auto"/>
            <w:left w:val="none" w:sz="0" w:space="0" w:color="auto"/>
            <w:bottom w:val="none" w:sz="0" w:space="0" w:color="auto"/>
            <w:right w:val="none" w:sz="0" w:space="0" w:color="auto"/>
          </w:divBdr>
          <w:divsChild>
            <w:div w:id="1276714098">
              <w:marLeft w:val="0"/>
              <w:marRight w:val="0"/>
              <w:marTop w:val="0"/>
              <w:marBottom w:val="0"/>
              <w:divBdr>
                <w:top w:val="none" w:sz="0" w:space="0" w:color="auto"/>
                <w:left w:val="none" w:sz="0" w:space="0" w:color="auto"/>
                <w:bottom w:val="none" w:sz="0" w:space="0" w:color="auto"/>
                <w:right w:val="none" w:sz="0" w:space="0" w:color="auto"/>
              </w:divBdr>
              <w:divsChild>
                <w:div w:id="632054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7437501">
          <w:marLeft w:val="0"/>
          <w:marRight w:val="0"/>
          <w:marTop w:val="300"/>
          <w:marBottom w:val="0"/>
          <w:divBdr>
            <w:top w:val="none" w:sz="0" w:space="0" w:color="auto"/>
            <w:left w:val="none" w:sz="0" w:space="0" w:color="auto"/>
            <w:bottom w:val="none" w:sz="0" w:space="0" w:color="auto"/>
            <w:right w:val="none" w:sz="0" w:space="0" w:color="auto"/>
          </w:divBdr>
          <w:divsChild>
            <w:div w:id="321546424">
              <w:marLeft w:val="0"/>
              <w:marRight w:val="0"/>
              <w:marTop w:val="0"/>
              <w:marBottom w:val="0"/>
              <w:divBdr>
                <w:top w:val="none" w:sz="0" w:space="0" w:color="auto"/>
                <w:left w:val="none" w:sz="0" w:space="0" w:color="auto"/>
                <w:bottom w:val="none" w:sz="0" w:space="0" w:color="auto"/>
                <w:right w:val="none" w:sz="0" w:space="0" w:color="auto"/>
              </w:divBdr>
              <w:divsChild>
                <w:div w:id="914702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9074699">
      <w:bodyDiv w:val="1"/>
      <w:marLeft w:val="0"/>
      <w:marRight w:val="0"/>
      <w:marTop w:val="0"/>
      <w:marBottom w:val="0"/>
      <w:divBdr>
        <w:top w:val="none" w:sz="0" w:space="0" w:color="auto"/>
        <w:left w:val="none" w:sz="0" w:space="0" w:color="auto"/>
        <w:bottom w:val="none" w:sz="0" w:space="0" w:color="auto"/>
        <w:right w:val="none" w:sz="0" w:space="0" w:color="auto"/>
      </w:divBdr>
      <w:divsChild>
        <w:div w:id="10231769">
          <w:marLeft w:val="0"/>
          <w:marRight w:val="0"/>
          <w:marTop w:val="0"/>
          <w:marBottom w:val="0"/>
          <w:divBdr>
            <w:top w:val="none" w:sz="0" w:space="0" w:color="auto"/>
            <w:left w:val="none" w:sz="0" w:space="0" w:color="auto"/>
            <w:bottom w:val="none" w:sz="0" w:space="0" w:color="auto"/>
            <w:right w:val="none" w:sz="0" w:space="0" w:color="auto"/>
          </w:divBdr>
        </w:div>
        <w:div w:id="1578320061">
          <w:marLeft w:val="0"/>
          <w:marRight w:val="0"/>
          <w:marTop w:val="0"/>
          <w:marBottom w:val="0"/>
          <w:divBdr>
            <w:top w:val="none" w:sz="0" w:space="0" w:color="auto"/>
            <w:left w:val="none" w:sz="0" w:space="0" w:color="auto"/>
            <w:bottom w:val="none" w:sz="0" w:space="0" w:color="auto"/>
            <w:right w:val="none" w:sz="0" w:space="0" w:color="auto"/>
          </w:divBdr>
          <w:divsChild>
            <w:div w:id="1785999312">
              <w:marLeft w:val="0"/>
              <w:marRight w:val="0"/>
              <w:marTop w:val="0"/>
              <w:marBottom w:val="0"/>
              <w:divBdr>
                <w:top w:val="none" w:sz="0" w:space="0" w:color="auto"/>
                <w:left w:val="none" w:sz="0" w:space="0" w:color="auto"/>
                <w:bottom w:val="none" w:sz="0" w:space="0" w:color="auto"/>
                <w:right w:val="none" w:sz="0" w:space="0" w:color="auto"/>
              </w:divBdr>
            </w:div>
          </w:divsChild>
        </w:div>
        <w:div w:id="545680989">
          <w:marLeft w:val="0"/>
          <w:marRight w:val="0"/>
          <w:marTop w:val="0"/>
          <w:marBottom w:val="0"/>
          <w:divBdr>
            <w:top w:val="none" w:sz="0" w:space="0" w:color="auto"/>
            <w:left w:val="none" w:sz="0" w:space="0" w:color="auto"/>
            <w:bottom w:val="none" w:sz="0" w:space="0" w:color="auto"/>
            <w:right w:val="none" w:sz="0" w:space="0" w:color="auto"/>
          </w:divBdr>
        </w:div>
        <w:div w:id="1795710206">
          <w:marLeft w:val="0"/>
          <w:marRight w:val="0"/>
          <w:marTop w:val="0"/>
          <w:marBottom w:val="0"/>
          <w:divBdr>
            <w:top w:val="none" w:sz="0" w:space="0" w:color="auto"/>
            <w:left w:val="none" w:sz="0" w:space="0" w:color="auto"/>
            <w:bottom w:val="none" w:sz="0" w:space="0" w:color="auto"/>
            <w:right w:val="none" w:sz="0" w:space="0" w:color="auto"/>
          </w:divBdr>
          <w:divsChild>
            <w:div w:id="541597641">
              <w:marLeft w:val="0"/>
              <w:marRight w:val="0"/>
              <w:marTop w:val="0"/>
              <w:marBottom w:val="0"/>
              <w:divBdr>
                <w:top w:val="none" w:sz="0" w:space="0" w:color="auto"/>
                <w:left w:val="none" w:sz="0" w:space="0" w:color="auto"/>
                <w:bottom w:val="none" w:sz="0" w:space="0" w:color="auto"/>
                <w:right w:val="none" w:sz="0" w:space="0" w:color="auto"/>
              </w:divBdr>
            </w:div>
          </w:divsChild>
        </w:div>
        <w:div w:id="534853848">
          <w:marLeft w:val="0"/>
          <w:marRight w:val="0"/>
          <w:marTop w:val="0"/>
          <w:marBottom w:val="0"/>
          <w:divBdr>
            <w:top w:val="none" w:sz="0" w:space="0" w:color="auto"/>
            <w:left w:val="none" w:sz="0" w:space="0" w:color="auto"/>
            <w:bottom w:val="none" w:sz="0" w:space="0" w:color="auto"/>
            <w:right w:val="none" w:sz="0" w:space="0" w:color="auto"/>
          </w:divBdr>
        </w:div>
        <w:div w:id="154535999">
          <w:marLeft w:val="0"/>
          <w:marRight w:val="0"/>
          <w:marTop w:val="0"/>
          <w:marBottom w:val="0"/>
          <w:divBdr>
            <w:top w:val="none" w:sz="0" w:space="0" w:color="auto"/>
            <w:left w:val="none" w:sz="0" w:space="0" w:color="auto"/>
            <w:bottom w:val="none" w:sz="0" w:space="0" w:color="auto"/>
            <w:right w:val="none" w:sz="0" w:space="0" w:color="auto"/>
          </w:divBdr>
          <w:divsChild>
            <w:div w:id="1274943133">
              <w:marLeft w:val="0"/>
              <w:marRight w:val="0"/>
              <w:marTop w:val="0"/>
              <w:marBottom w:val="0"/>
              <w:divBdr>
                <w:top w:val="none" w:sz="0" w:space="0" w:color="auto"/>
                <w:left w:val="none" w:sz="0" w:space="0" w:color="auto"/>
                <w:bottom w:val="none" w:sz="0" w:space="0" w:color="auto"/>
                <w:right w:val="none" w:sz="0" w:space="0" w:color="auto"/>
              </w:divBdr>
            </w:div>
          </w:divsChild>
        </w:div>
        <w:div w:id="1652635124">
          <w:marLeft w:val="0"/>
          <w:marRight w:val="0"/>
          <w:marTop w:val="0"/>
          <w:marBottom w:val="0"/>
          <w:divBdr>
            <w:top w:val="none" w:sz="0" w:space="0" w:color="auto"/>
            <w:left w:val="none" w:sz="0" w:space="0" w:color="auto"/>
            <w:bottom w:val="none" w:sz="0" w:space="0" w:color="auto"/>
            <w:right w:val="none" w:sz="0" w:space="0" w:color="auto"/>
          </w:divBdr>
        </w:div>
        <w:div w:id="347879173">
          <w:marLeft w:val="0"/>
          <w:marRight w:val="0"/>
          <w:marTop w:val="0"/>
          <w:marBottom w:val="0"/>
          <w:divBdr>
            <w:top w:val="none" w:sz="0" w:space="0" w:color="auto"/>
            <w:left w:val="none" w:sz="0" w:space="0" w:color="auto"/>
            <w:bottom w:val="none" w:sz="0" w:space="0" w:color="auto"/>
            <w:right w:val="none" w:sz="0" w:space="0" w:color="auto"/>
          </w:divBdr>
          <w:divsChild>
            <w:div w:id="1661762846">
              <w:marLeft w:val="0"/>
              <w:marRight w:val="0"/>
              <w:marTop w:val="0"/>
              <w:marBottom w:val="0"/>
              <w:divBdr>
                <w:top w:val="none" w:sz="0" w:space="0" w:color="auto"/>
                <w:left w:val="none" w:sz="0" w:space="0" w:color="auto"/>
                <w:bottom w:val="none" w:sz="0" w:space="0" w:color="auto"/>
                <w:right w:val="none" w:sz="0" w:space="0" w:color="auto"/>
              </w:divBdr>
            </w:div>
          </w:divsChild>
        </w:div>
        <w:div w:id="1242108040">
          <w:marLeft w:val="0"/>
          <w:marRight w:val="0"/>
          <w:marTop w:val="0"/>
          <w:marBottom w:val="0"/>
          <w:divBdr>
            <w:top w:val="none" w:sz="0" w:space="0" w:color="auto"/>
            <w:left w:val="none" w:sz="0" w:space="0" w:color="auto"/>
            <w:bottom w:val="none" w:sz="0" w:space="0" w:color="auto"/>
            <w:right w:val="none" w:sz="0" w:space="0" w:color="auto"/>
          </w:divBdr>
        </w:div>
        <w:div w:id="433401090">
          <w:marLeft w:val="0"/>
          <w:marRight w:val="0"/>
          <w:marTop w:val="0"/>
          <w:marBottom w:val="0"/>
          <w:divBdr>
            <w:top w:val="none" w:sz="0" w:space="0" w:color="auto"/>
            <w:left w:val="none" w:sz="0" w:space="0" w:color="auto"/>
            <w:bottom w:val="none" w:sz="0" w:space="0" w:color="auto"/>
            <w:right w:val="none" w:sz="0" w:space="0" w:color="auto"/>
          </w:divBdr>
          <w:divsChild>
            <w:div w:id="1063066293">
              <w:marLeft w:val="0"/>
              <w:marRight w:val="0"/>
              <w:marTop w:val="0"/>
              <w:marBottom w:val="0"/>
              <w:divBdr>
                <w:top w:val="none" w:sz="0" w:space="0" w:color="auto"/>
                <w:left w:val="none" w:sz="0" w:space="0" w:color="auto"/>
                <w:bottom w:val="none" w:sz="0" w:space="0" w:color="auto"/>
                <w:right w:val="none" w:sz="0" w:space="0" w:color="auto"/>
              </w:divBdr>
            </w:div>
          </w:divsChild>
        </w:div>
        <w:div w:id="1155142943">
          <w:marLeft w:val="0"/>
          <w:marRight w:val="0"/>
          <w:marTop w:val="0"/>
          <w:marBottom w:val="0"/>
          <w:divBdr>
            <w:top w:val="none" w:sz="0" w:space="0" w:color="auto"/>
            <w:left w:val="none" w:sz="0" w:space="0" w:color="auto"/>
            <w:bottom w:val="none" w:sz="0" w:space="0" w:color="auto"/>
            <w:right w:val="none" w:sz="0" w:space="0" w:color="auto"/>
          </w:divBdr>
        </w:div>
        <w:div w:id="327632852">
          <w:marLeft w:val="0"/>
          <w:marRight w:val="0"/>
          <w:marTop w:val="0"/>
          <w:marBottom w:val="0"/>
          <w:divBdr>
            <w:top w:val="none" w:sz="0" w:space="0" w:color="auto"/>
            <w:left w:val="none" w:sz="0" w:space="0" w:color="auto"/>
            <w:bottom w:val="none" w:sz="0" w:space="0" w:color="auto"/>
            <w:right w:val="none" w:sz="0" w:space="0" w:color="auto"/>
          </w:divBdr>
          <w:divsChild>
            <w:div w:id="1674801170">
              <w:marLeft w:val="0"/>
              <w:marRight w:val="0"/>
              <w:marTop w:val="0"/>
              <w:marBottom w:val="0"/>
              <w:divBdr>
                <w:top w:val="none" w:sz="0" w:space="0" w:color="auto"/>
                <w:left w:val="none" w:sz="0" w:space="0" w:color="auto"/>
                <w:bottom w:val="none" w:sz="0" w:space="0" w:color="auto"/>
                <w:right w:val="none" w:sz="0" w:space="0" w:color="auto"/>
              </w:divBdr>
            </w:div>
          </w:divsChild>
        </w:div>
        <w:div w:id="925378831">
          <w:marLeft w:val="0"/>
          <w:marRight w:val="0"/>
          <w:marTop w:val="0"/>
          <w:marBottom w:val="0"/>
          <w:divBdr>
            <w:top w:val="none" w:sz="0" w:space="0" w:color="auto"/>
            <w:left w:val="none" w:sz="0" w:space="0" w:color="auto"/>
            <w:bottom w:val="none" w:sz="0" w:space="0" w:color="auto"/>
            <w:right w:val="none" w:sz="0" w:space="0" w:color="auto"/>
          </w:divBdr>
        </w:div>
        <w:div w:id="1533572925">
          <w:marLeft w:val="0"/>
          <w:marRight w:val="0"/>
          <w:marTop w:val="0"/>
          <w:marBottom w:val="0"/>
          <w:divBdr>
            <w:top w:val="none" w:sz="0" w:space="0" w:color="auto"/>
            <w:left w:val="none" w:sz="0" w:space="0" w:color="auto"/>
            <w:bottom w:val="none" w:sz="0" w:space="0" w:color="auto"/>
            <w:right w:val="none" w:sz="0" w:space="0" w:color="auto"/>
          </w:divBdr>
          <w:divsChild>
            <w:div w:id="975918522">
              <w:marLeft w:val="0"/>
              <w:marRight w:val="0"/>
              <w:marTop w:val="0"/>
              <w:marBottom w:val="0"/>
              <w:divBdr>
                <w:top w:val="none" w:sz="0" w:space="0" w:color="auto"/>
                <w:left w:val="none" w:sz="0" w:space="0" w:color="auto"/>
                <w:bottom w:val="none" w:sz="0" w:space="0" w:color="auto"/>
                <w:right w:val="none" w:sz="0" w:space="0" w:color="auto"/>
              </w:divBdr>
            </w:div>
          </w:divsChild>
        </w:div>
        <w:div w:id="1117872560">
          <w:marLeft w:val="0"/>
          <w:marRight w:val="0"/>
          <w:marTop w:val="300"/>
          <w:marBottom w:val="0"/>
          <w:divBdr>
            <w:top w:val="none" w:sz="0" w:space="0" w:color="auto"/>
            <w:left w:val="none" w:sz="0" w:space="0" w:color="auto"/>
            <w:bottom w:val="none" w:sz="0" w:space="0" w:color="auto"/>
            <w:right w:val="none" w:sz="0" w:space="0" w:color="auto"/>
          </w:divBdr>
          <w:divsChild>
            <w:div w:id="876895680">
              <w:marLeft w:val="0"/>
              <w:marRight w:val="0"/>
              <w:marTop w:val="0"/>
              <w:marBottom w:val="0"/>
              <w:divBdr>
                <w:top w:val="none" w:sz="0" w:space="0" w:color="auto"/>
                <w:left w:val="none" w:sz="0" w:space="0" w:color="auto"/>
                <w:bottom w:val="none" w:sz="0" w:space="0" w:color="auto"/>
                <w:right w:val="none" w:sz="0" w:space="0" w:color="auto"/>
              </w:divBdr>
              <w:divsChild>
                <w:div w:id="337121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419049">
          <w:marLeft w:val="0"/>
          <w:marRight w:val="0"/>
          <w:marTop w:val="300"/>
          <w:marBottom w:val="0"/>
          <w:divBdr>
            <w:top w:val="none" w:sz="0" w:space="0" w:color="auto"/>
            <w:left w:val="none" w:sz="0" w:space="0" w:color="auto"/>
            <w:bottom w:val="none" w:sz="0" w:space="0" w:color="auto"/>
            <w:right w:val="none" w:sz="0" w:space="0" w:color="auto"/>
          </w:divBdr>
          <w:divsChild>
            <w:div w:id="1210648786">
              <w:marLeft w:val="0"/>
              <w:marRight w:val="0"/>
              <w:marTop w:val="0"/>
              <w:marBottom w:val="0"/>
              <w:divBdr>
                <w:top w:val="none" w:sz="0" w:space="0" w:color="auto"/>
                <w:left w:val="none" w:sz="0" w:space="0" w:color="auto"/>
                <w:bottom w:val="none" w:sz="0" w:space="0" w:color="auto"/>
                <w:right w:val="none" w:sz="0" w:space="0" w:color="auto"/>
              </w:divBdr>
              <w:divsChild>
                <w:div w:id="987787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45121">
          <w:marLeft w:val="0"/>
          <w:marRight w:val="0"/>
          <w:marTop w:val="300"/>
          <w:marBottom w:val="0"/>
          <w:divBdr>
            <w:top w:val="none" w:sz="0" w:space="0" w:color="auto"/>
            <w:left w:val="none" w:sz="0" w:space="0" w:color="auto"/>
            <w:bottom w:val="none" w:sz="0" w:space="0" w:color="auto"/>
            <w:right w:val="none" w:sz="0" w:space="0" w:color="auto"/>
          </w:divBdr>
          <w:divsChild>
            <w:div w:id="2091074965">
              <w:marLeft w:val="0"/>
              <w:marRight w:val="0"/>
              <w:marTop w:val="0"/>
              <w:marBottom w:val="0"/>
              <w:divBdr>
                <w:top w:val="none" w:sz="0" w:space="0" w:color="auto"/>
                <w:left w:val="none" w:sz="0" w:space="0" w:color="auto"/>
                <w:bottom w:val="none" w:sz="0" w:space="0" w:color="auto"/>
                <w:right w:val="none" w:sz="0" w:space="0" w:color="auto"/>
              </w:divBdr>
              <w:divsChild>
                <w:div w:id="62615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9835862">
          <w:marLeft w:val="0"/>
          <w:marRight w:val="0"/>
          <w:marTop w:val="300"/>
          <w:marBottom w:val="0"/>
          <w:divBdr>
            <w:top w:val="none" w:sz="0" w:space="0" w:color="auto"/>
            <w:left w:val="none" w:sz="0" w:space="0" w:color="auto"/>
            <w:bottom w:val="none" w:sz="0" w:space="0" w:color="auto"/>
            <w:right w:val="none" w:sz="0" w:space="0" w:color="auto"/>
          </w:divBdr>
          <w:divsChild>
            <w:div w:id="564803092">
              <w:marLeft w:val="0"/>
              <w:marRight w:val="0"/>
              <w:marTop w:val="0"/>
              <w:marBottom w:val="0"/>
              <w:divBdr>
                <w:top w:val="none" w:sz="0" w:space="0" w:color="auto"/>
                <w:left w:val="none" w:sz="0" w:space="0" w:color="auto"/>
                <w:bottom w:val="none" w:sz="0" w:space="0" w:color="auto"/>
                <w:right w:val="none" w:sz="0" w:space="0" w:color="auto"/>
              </w:divBdr>
              <w:divsChild>
                <w:div w:id="1736927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9872209">
      <w:bodyDiv w:val="1"/>
      <w:marLeft w:val="0"/>
      <w:marRight w:val="0"/>
      <w:marTop w:val="0"/>
      <w:marBottom w:val="0"/>
      <w:divBdr>
        <w:top w:val="none" w:sz="0" w:space="0" w:color="auto"/>
        <w:left w:val="none" w:sz="0" w:space="0" w:color="auto"/>
        <w:bottom w:val="none" w:sz="0" w:space="0" w:color="auto"/>
        <w:right w:val="none" w:sz="0" w:space="0" w:color="auto"/>
      </w:divBdr>
      <w:divsChild>
        <w:div w:id="1612780029">
          <w:marLeft w:val="0"/>
          <w:marRight w:val="0"/>
          <w:marTop w:val="0"/>
          <w:marBottom w:val="0"/>
          <w:divBdr>
            <w:top w:val="none" w:sz="0" w:space="0" w:color="auto"/>
            <w:left w:val="none" w:sz="0" w:space="0" w:color="auto"/>
            <w:bottom w:val="none" w:sz="0" w:space="0" w:color="auto"/>
            <w:right w:val="none" w:sz="0" w:space="0" w:color="auto"/>
          </w:divBdr>
        </w:div>
        <w:div w:id="1909727176">
          <w:marLeft w:val="0"/>
          <w:marRight w:val="0"/>
          <w:marTop w:val="0"/>
          <w:marBottom w:val="0"/>
          <w:divBdr>
            <w:top w:val="none" w:sz="0" w:space="0" w:color="auto"/>
            <w:left w:val="none" w:sz="0" w:space="0" w:color="auto"/>
            <w:bottom w:val="none" w:sz="0" w:space="0" w:color="auto"/>
            <w:right w:val="none" w:sz="0" w:space="0" w:color="auto"/>
          </w:divBdr>
          <w:divsChild>
            <w:div w:id="739445337">
              <w:marLeft w:val="0"/>
              <w:marRight w:val="0"/>
              <w:marTop w:val="0"/>
              <w:marBottom w:val="0"/>
              <w:divBdr>
                <w:top w:val="none" w:sz="0" w:space="0" w:color="auto"/>
                <w:left w:val="none" w:sz="0" w:space="0" w:color="auto"/>
                <w:bottom w:val="none" w:sz="0" w:space="0" w:color="auto"/>
                <w:right w:val="none" w:sz="0" w:space="0" w:color="auto"/>
              </w:divBdr>
            </w:div>
          </w:divsChild>
        </w:div>
        <w:div w:id="1458453831">
          <w:marLeft w:val="0"/>
          <w:marRight w:val="0"/>
          <w:marTop w:val="0"/>
          <w:marBottom w:val="0"/>
          <w:divBdr>
            <w:top w:val="none" w:sz="0" w:space="0" w:color="auto"/>
            <w:left w:val="none" w:sz="0" w:space="0" w:color="auto"/>
            <w:bottom w:val="none" w:sz="0" w:space="0" w:color="auto"/>
            <w:right w:val="none" w:sz="0" w:space="0" w:color="auto"/>
          </w:divBdr>
        </w:div>
        <w:div w:id="814763357">
          <w:marLeft w:val="0"/>
          <w:marRight w:val="0"/>
          <w:marTop w:val="0"/>
          <w:marBottom w:val="0"/>
          <w:divBdr>
            <w:top w:val="none" w:sz="0" w:space="0" w:color="auto"/>
            <w:left w:val="none" w:sz="0" w:space="0" w:color="auto"/>
            <w:bottom w:val="none" w:sz="0" w:space="0" w:color="auto"/>
            <w:right w:val="none" w:sz="0" w:space="0" w:color="auto"/>
          </w:divBdr>
          <w:divsChild>
            <w:div w:id="1505508634">
              <w:marLeft w:val="0"/>
              <w:marRight w:val="0"/>
              <w:marTop w:val="0"/>
              <w:marBottom w:val="0"/>
              <w:divBdr>
                <w:top w:val="none" w:sz="0" w:space="0" w:color="auto"/>
                <w:left w:val="none" w:sz="0" w:space="0" w:color="auto"/>
                <w:bottom w:val="none" w:sz="0" w:space="0" w:color="auto"/>
                <w:right w:val="none" w:sz="0" w:space="0" w:color="auto"/>
              </w:divBdr>
            </w:div>
          </w:divsChild>
        </w:div>
        <w:div w:id="2030141301">
          <w:marLeft w:val="0"/>
          <w:marRight w:val="0"/>
          <w:marTop w:val="0"/>
          <w:marBottom w:val="0"/>
          <w:divBdr>
            <w:top w:val="none" w:sz="0" w:space="0" w:color="auto"/>
            <w:left w:val="none" w:sz="0" w:space="0" w:color="auto"/>
            <w:bottom w:val="none" w:sz="0" w:space="0" w:color="auto"/>
            <w:right w:val="none" w:sz="0" w:space="0" w:color="auto"/>
          </w:divBdr>
        </w:div>
        <w:div w:id="1407024092">
          <w:marLeft w:val="0"/>
          <w:marRight w:val="0"/>
          <w:marTop w:val="0"/>
          <w:marBottom w:val="0"/>
          <w:divBdr>
            <w:top w:val="none" w:sz="0" w:space="0" w:color="auto"/>
            <w:left w:val="none" w:sz="0" w:space="0" w:color="auto"/>
            <w:bottom w:val="none" w:sz="0" w:space="0" w:color="auto"/>
            <w:right w:val="none" w:sz="0" w:space="0" w:color="auto"/>
          </w:divBdr>
          <w:divsChild>
            <w:div w:id="1673793396">
              <w:marLeft w:val="0"/>
              <w:marRight w:val="0"/>
              <w:marTop w:val="0"/>
              <w:marBottom w:val="0"/>
              <w:divBdr>
                <w:top w:val="none" w:sz="0" w:space="0" w:color="auto"/>
                <w:left w:val="none" w:sz="0" w:space="0" w:color="auto"/>
                <w:bottom w:val="none" w:sz="0" w:space="0" w:color="auto"/>
                <w:right w:val="none" w:sz="0" w:space="0" w:color="auto"/>
              </w:divBdr>
            </w:div>
          </w:divsChild>
        </w:div>
        <w:div w:id="1375539163">
          <w:marLeft w:val="0"/>
          <w:marRight w:val="0"/>
          <w:marTop w:val="0"/>
          <w:marBottom w:val="0"/>
          <w:divBdr>
            <w:top w:val="none" w:sz="0" w:space="0" w:color="auto"/>
            <w:left w:val="none" w:sz="0" w:space="0" w:color="auto"/>
            <w:bottom w:val="none" w:sz="0" w:space="0" w:color="auto"/>
            <w:right w:val="none" w:sz="0" w:space="0" w:color="auto"/>
          </w:divBdr>
        </w:div>
        <w:div w:id="701827258">
          <w:marLeft w:val="0"/>
          <w:marRight w:val="0"/>
          <w:marTop w:val="0"/>
          <w:marBottom w:val="0"/>
          <w:divBdr>
            <w:top w:val="none" w:sz="0" w:space="0" w:color="auto"/>
            <w:left w:val="none" w:sz="0" w:space="0" w:color="auto"/>
            <w:bottom w:val="none" w:sz="0" w:space="0" w:color="auto"/>
            <w:right w:val="none" w:sz="0" w:space="0" w:color="auto"/>
          </w:divBdr>
          <w:divsChild>
            <w:div w:id="1322199331">
              <w:marLeft w:val="0"/>
              <w:marRight w:val="0"/>
              <w:marTop w:val="0"/>
              <w:marBottom w:val="0"/>
              <w:divBdr>
                <w:top w:val="none" w:sz="0" w:space="0" w:color="auto"/>
                <w:left w:val="none" w:sz="0" w:space="0" w:color="auto"/>
                <w:bottom w:val="none" w:sz="0" w:space="0" w:color="auto"/>
                <w:right w:val="none" w:sz="0" w:space="0" w:color="auto"/>
              </w:divBdr>
            </w:div>
          </w:divsChild>
        </w:div>
        <w:div w:id="1190340802">
          <w:marLeft w:val="0"/>
          <w:marRight w:val="0"/>
          <w:marTop w:val="0"/>
          <w:marBottom w:val="0"/>
          <w:divBdr>
            <w:top w:val="none" w:sz="0" w:space="0" w:color="auto"/>
            <w:left w:val="none" w:sz="0" w:space="0" w:color="auto"/>
            <w:bottom w:val="none" w:sz="0" w:space="0" w:color="auto"/>
            <w:right w:val="none" w:sz="0" w:space="0" w:color="auto"/>
          </w:divBdr>
        </w:div>
        <w:div w:id="1266310977">
          <w:marLeft w:val="0"/>
          <w:marRight w:val="0"/>
          <w:marTop w:val="0"/>
          <w:marBottom w:val="0"/>
          <w:divBdr>
            <w:top w:val="none" w:sz="0" w:space="0" w:color="auto"/>
            <w:left w:val="none" w:sz="0" w:space="0" w:color="auto"/>
            <w:bottom w:val="none" w:sz="0" w:space="0" w:color="auto"/>
            <w:right w:val="none" w:sz="0" w:space="0" w:color="auto"/>
          </w:divBdr>
          <w:divsChild>
            <w:div w:id="1081296165">
              <w:marLeft w:val="0"/>
              <w:marRight w:val="0"/>
              <w:marTop w:val="0"/>
              <w:marBottom w:val="0"/>
              <w:divBdr>
                <w:top w:val="none" w:sz="0" w:space="0" w:color="auto"/>
                <w:left w:val="none" w:sz="0" w:space="0" w:color="auto"/>
                <w:bottom w:val="none" w:sz="0" w:space="0" w:color="auto"/>
                <w:right w:val="none" w:sz="0" w:space="0" w:color="auto"/>
              </w:divBdr>
            </w:div>
          </w:divsChild>
        </w:div>
        <w:div w:id="1735159220">
          <w:marLeft w:val="0"/>
          <w:marRight w:val="0"/>
          <w:marTop w:val="0"/>
          <w:marBottom w:val="0"/>
          <w:divBdr>
            <w:top w:val="none" w:sz="0" w:space="0" w:color="auto"/>
            <w:left w:val="none" w:sz="0" w:space="0" w:color="auto"/>
            <w:bottom w:val="none" w:sz="0" w:space="0" w:color="auto"/>
            <w:right w:val="none" w:sz="0" w:space="0" w:color="auto"/>
          </w:divBdr>
        </w:div>
        <w:div w:id="960378108">
          <w:marLeft w:val="0"/>
          <w:marRight w:val="0"/>
          <w:marTop w:val="0"/>
          <w:marBottom w:val="0"/>
          <w:divBdr>
            <w:top w:val="none" w:sz="0" w:space="0" w:color="auto"/>
            <w:left w:val="none" w:sz="0" w:space="0" w:color="auto"/>
            <w:bottom w:val="none" w:sz="0" w:space="0" w:color="auto"/>
            <w:right w:val="none" w:sz="0" w:space="0" w:color="auto"/>
          </w:divBdr>
          <w:divsChild>
            <w:div w:id="893395395">
              <w:marLeft w:val="0"/>
              <w:marRight w:val="0"/>
              <w:marTop w:val="0"/>
              <w:marBottom w:val="0"/>
              <w:divBdr>
                <w:top w:val="none" w:sz="0" w:space="0" w:color="auto"/>
                <w:left w:val="none" w:sz="0" w:space="0" w:color="auto"/>
                <w:bottom w:val="none" w:sz="0" w:space="0" w:color="auto"/>
                <w:right w:val="none" w:sz="0" w:space="0" w:color="auto"/>
              </w:divBdr>
            </w:div>
          </w:divsChild>
        </w:div>
        <w:div w:id="1262228007">
          <w:marLeft w:val="0"/>
          <w:marRight w:val="0"/>
          <w:marTop w:val="0"/>
          <w:marBottom w:val="0"/>
          <w:divBdr>
            <w:top w:val="none" w:sz="0" w:space="0" w:color="auto"/>
            <w:left w:val="none" w:sz="0" w:space="0" w:color="auto"/>
            <w:bottom w:val="none" w:sz="0" w:space="0" w:color="auto"/>
            <w:right w:val="none" w:sz="0" w:space="0" w:color="auto"/>
          </w:divBdr>
        </w:div>
        <w:div w:id="1423067051">
          <w:marLeft w:val="0"/>
          <w:marRight w:val="0"/>
          <w:marTop w:val="0"/>
          <w:marBottom w:val="0"/>
          <w:divBdr>
            <w:top w:val="none" w:sz="0" w:space="0" w:color="auto"/>
            <w:left w:val="none" w:sz="0" w:space="0" w:color="auto"/>
            <w:bottom w:val="none" w:sz="0" w:space="0" w:color="auto"/>
            <w:right w:val="none" w:sz="0" w:space="0" w:color="auto"/>
          </w:divBdr>
          <w:divsChild>
            <w:div w:id="1578902870">
              <w:marLeft w:val="0"/>
              <w:marRight w:val="0"/>
              <w:marTop w:val="0"/>
              <w:marBottom w:val="0"/>
              <w:divBdr>
                <w:top w:val="none" w:sz="0" w:space="0" w:color="auto"/>
                <w:left w:val="none" w:sz="0" w:space="0" w:color="auto"/>
                <w:bottom w:val="none" w:sz="0" w:space="0" w:color="auto"/>
                <w:right w:val="none" w:sz="0" w:space="0" w:color="auto"/>
              </w:divBdr>
            </w:div>
          </w:divsChild>
        </w:div>
        <w:div w:id="2043940961">
          <w:marLeft w:val="0"/>
          <w:marRight w:val="0"/>
          <w:marTop w:val="300"/>
          <w:marBottom w:val="0"/>
          <w:divBdr>
            <w:top w:val="none" w:sz="0" w:space="0" w:color="auto"/>
            <w:left w:val="none" w:sz="0" w:space="0" w:color="auto"/>
            <w:bottom w:val="none" w:sz="0" w:space="0" w:color="auto"/>
            <w:right w:val="none" w:sz="0" w:space="0" w:color="auto"/>
          </w:divBdr>
          <w:divsChild>
            <w:div w:id="1436365687">
              <w:marLeft w:val="0"/>
              <w:marRight w:val="0"/>
              <w:marTop w:val="0"/>
              <w:marBottom w:val="0"/>
              <w:divBdr>
                <w:top w:val="none" w:sz="0" w:space="0" w:color="auto"/>
                <w:left w:val="none" w:sz="0" w:space="0" w:color="auto"/>
                <w:bottom w:val="none" w:sz="0" w:space="0" w:color="auto"/>
                <w:right w:val="none" w:sz="0" w:space="0" w:color="auto"/>
              </w:divBdr>
              <w:divsChild>
                <w:div w:id="350498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13689">
          <w:marLeft w:val="0"/>
          <w:marRight w:val="0"/>
          <w:marTop w:val="300"/>
          <w:marBottom w:val="0"/>
          <w:divBdr>
            <w:top w:val="none" w:sz="0" w:space="0" w:color="auto"/>
            <w:left w:val="none" w:sz="0" w:space="0" w:color="auto"/>
            <w:bottom w:val="none" w:sz="0" w:space="0" w:color="auto"/>
            <w:right w:val="none" w:sz="0" w:space="0" w:color="auto"/>
          </w:divBdr>
          <w:divsChild>
            <w:div w:id="692268465">
              <w:marLeft w:val="0"/>
              <w:marRight w:val="0"/>
              <w:marTop w:val="0"/>
              <w:marBottom w:val="0"/>
              <w:divBdr>
                <w:top w:val="none" w:sz="0" w:space="0" w:color="auto"/>
                <w:left w:val="none" w:sz="0" w:space="0" w:color="auto"/>
                <w:bottom w:val="none" w:sz="0" w:space="0" w:color="auto"/>
                <w:right w:val="none" w:sz="0" w:space="0" w:color="auto"/>
              </w:divBdr>
              <w:divsChild>
                <w:div w:id="1771074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359528">
          <w:marLeft w:val="0"/>
          <w:marRight w:val="0"/>
          <w:marTop w:val="300"/>
          <w:marBottom w:val="0"/>
          <w:divBdr>
            <w:top w:val="none" w:sz="0" w:space="0" w:color="auto"/>
            <w:left w:val="none" w:sz="0" w:space="0" w:color="auto"/>
            <w:bottom w:val="none" w:sz="0" w:space="0" w:color="auto"/>
            <w:right w:val="none" w:sz="0" w:space="0" w:color="auto"/>
          </w:divBdr>
          <w:divsChild>
            <w:div w:id="476846726">
              <w:marLeft w:val="0"/>
              <w:marRight w:val="0"/>
              <w:marTop w:val="0"/>
              <w:marBottom w:val="0"/>
              <w:divBdr>
                <w:top w:val="none" w:sz="0" w:space="0" w:color="auto"/>
                <w:left w:val="none" w:sz="0" w:space="0" w:color="auto"/>
                <w:bottom w:val="none" w:sz="0" w:space="0" w:color="auto"/>
                <w:right w:val="none" w:sz="0" w:space="0" w:color="auto"/>
              </w:divBdr>
              <w:divsChild>
                <w:div w:id="1577011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4819689">
          <w:marLeft w:val="0"/>
          <w:marRight w:val="0"/>
          <w:marTop w:val="300"/>
          <w:marBottom w:val="0"/>
          <w:divBdr>
            <w:top w:val="none" w:sz="0" w:space="0" w:color="auto"/>
            <w:left w:val="none" w:sz="0" w:space="0" w:color="auto"/>
            <w:bottom w:val="none" w:sz="0" w:space="0" w:color="auto"/>
            <w:right w:val="none" w:sz="0" w:space="0" w:color="auto"/>
          </w:divBdr>
          <w:divsChild>
            <w:div w:id="1924218013">
              <w:marLeft w:val="0"/>
              <w:marRight w:val="0"/>
              <w:marTop w:val="0"/>
              <w:marBottom w:val="0"/>
              <w:divBdr>
                <w:top w:val="none" w:sz="0" w:space="0" w:color="auto"/>
                <w:left w:val="none" w:sz="0" w:space="0" w:color="auto"/>
                <w:bottom w:val="none" w:sz="0" w:space="0" w:color="auto"/>
                <w:right w:val="none" w:sz="0" w:space="0" w:color="auto"/>
              </w:divBdr>
              <w:divsChild>
                <w:div w:id="53044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0770921">
      <w:bodyDiv w:val="1"/>
      <w:marLeft w:val="0"/>
      <w:marRight w:val="0"/>
      <w:marTop w:val="0"/>
      <w:marBottom w:val="0"/>
      <w:divBdr>
        <w:top w:val="none" w:sz="0" w:space="0" w:color="auto"/>
        <w:left w:val="none" w:sz="0" w:space="0" w:color="auto"/>
        <w:bottom w:val="none" w:sz="0" w:space="0" w:color="auto"/>
        <w:right w:val="none" w:sz="0" w:space="0" w:color="auto"/>
      </w:divBdr>
      <w:divsChild>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98570150">
          <w:marLeft w:val="0"/>
          <w:marRight w:val="0"/>
          <w:marTop w:val="0"/>
          <w:marBottom w:val="0"/>
          <w:divBdr>
            <w:top w:val="none" w:sz="0" w:space="0" w:color="auto"/>
            <w:left w:val="none" w:sz="0" w:space="0" w:color="auto"/>
            <w:bottom w:val="none" w:sz="0" w:space="0" w:color="auto"/>
            <w:right w:val="none" w:sz="0" w:space="0" w:color="auto"/>
          </w:divBdr>
          <w:divsChild>
            <w:div w:id="298846319">
              <w:marLeft w:val="0"/>
              <w:marRight w:val="0"/>
              <w:marTop w:val="0"/>
              <w:marBottom w:val="0"/>
              <w:divBdr>
                <w:top w:val="none" w:sz="0" w:space="0" w:color="auto"/>
                <w:left w:val="none" w:sz="0" w:space="0" w:color="auto"/>
                <w:bottom w:val="none" w:sz="0" w:space="0" w:color="auto"/>
                <w:right w:val="none" w:sz="0" w:space="0" w:color="auto"/>
              </w:divBdr>
            </w:div>
          </w:divsChild>
        </w:div>
        <w:div w:id="500898971">
          <w:marLeft w:val="0"/>
          <w:marRight w:val="0"/>
          <w:marTop w:val="0"/>
          <w:marBottom w:val="0"/>
          <w:divBdr>
            <w:top w:val="none" w:sz="0" w:space="0" w:color="auto"/>
            <w:left w:val="none" w:sz="0" w:space="0" w:color="auto"/>
            <w:bottom w:val="none" w:sz="0" w:space="0" w:color="auto"/>
            <w:right w:val="none" w:sz="0" w:space="0" w:color="auto"/>
          </w:divBdr>
        </w:div>
        <w:div w:id="817261193">
          <w:marLeft w:val="0"/>
          <w:marRight w:val="0"/>
          <w:marTop w:val="0"/>
          <w:marBottom w:val="0"/>
          <w:divBdr>
            <w:top w:val="none" w:sz="0" w:space="0" w:color="auto"/>
            <w:left w:val="none" w:sz="0" w:space="0" w:color="auto"/>
            <w:bottom w:val="none" w:sz="0" w:space="0" w:color="auto"/>
            <w:right w:val="none" w:sz="0" w:space="0" w:color="auto"/>
          </w:divBdr>
        </w:div>
        <w:div w:id="828322868">
          <w:marLeft w:val="0"/>
          <w:marRight w:val="0"/>
          <w:marTop w:val="300"/>
          <w:marBottom w:val="0"/>
          <w:divBdr>
            <w:top w:val="none" w:sz="0" w:space="0" w:color="auto"/>
            <w:left w:val="none" w:sz="0" w:space="0" w:color="auto"/>
            <w:bottom w:val="none" w:sz="0" w:space="0" w:color="auto"/>
            <w:right w:val="none" w:sz="0" w:space="0" w:color="auto"/>
          </w:divBdr>
          <w:divsChild>
            <w:div w:id="1089277290">
              <w:marLeft w:val="0"/>
              <w:marRight w:val="0"/>
              <w:marTop w:val="0"/>
              <w:marBottom w:val="0"/>
              <w:divBdr>
                <w:top w:val="none" w:sz="0" w:space="0" w:color="auto"/>
                <w:left w:val="none" w:sz="0" w:space="0" w:color="auto"/>
                <w:bottom w:val="none" w:sz="0" w:space="0" w:color="auto"/>
                <w:right w:val="none" w:sz="0" w:space="0" w:color="auto"/>
              </w:divBdr>
              <w:divsChild>
                <w:div w:id="1751190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169535">
          <w:marLeft w:val="0"/>
          <w:marRight w:val="0"/>
          <w:marTop w:val="0"/>
          <w:marBottom w:val="0"/>
          <w:divBdr>
            <w:top w:val="none" w:sz="0" w:space="0" w:color="auto"/>
            <w:left w:val="none" w:sz="0" w:space="0" w:color="auto"/>
            <w:bottom w:val="none" w:sz="0" w:space="0" w:color="auto"/>
            <w:right w:val="none" w:sz="0" w:space="0" w:color="auto"/>
          </w:divBdr>
          <w:divsChild>
            <w:div w:id="850723214">
              <w:marLeft w:val="0"/>
              <w:marRight w:val="0"/>
              <w:marTop w:val="0"/>
              <w:marBottom w:val="0"/>
              <w:divBdr>
                <w:top w:val="none" w:sz="0" w:space="0" w:color="auto"/>
                <w:left w:val="none" w:sz="0" w:space="0" w:color="auto"/>
                <w:bottom w:val="none" w:sz="0" w:space="0" w:color="auto"/>
                <w:right w:val="none" w:sz="0" w:space="0" w:color="auto"/>
              </w:divBdr>
            </w:div>
          </w:divsChild>
        </w:div>
        <w:div w:id="1132746511">
          <w:marLeft w:val="0"/>
          <w:marRight w:val="0"/>
          <w:marTop w:val="0"/>
          <w:marBottom w:val="0"/>
          <w:divBdr>
            <w:top w:val="none" w:sz="0" w:space="0" w:color="auto"/>
            <w:left w:val="none" w:sz="0" w:space="0" w:color="auto"/>
            <w:bottom w:val="none" w:sz="0" w:space="0" w:color="auto"/>
            <w:right w:val="none" w:sz="0" w:space="0" w:color="auto"/>
          </w:divBdr>
        </w:div>
        <w:div w:id="1227178901">
          <w:marLeft w:val="0"/>
          <w:marRight w:val="0"/>
          <w:marTop w:val="300"/>
          <w:marBottom w:val="0"/>
          <w:divBdr>
            <w:top w:val="none" w:sz="0" w:space="0" w:color="auto"/>
            <w:left w:val="none" w:sz="0" w:space="0" w:color="auto"/>
            <w:bottom w:val="none" w:sz="0" w:space="0" w:color="auto"/>
            <w:right w:val="none" w:sz="0" w:space="0" w:color="auto"/>
          </w:divBdr>
          <w:divsChild>
            <w:div w:id="132448912">
              <w:marLeft w:val="0"/>
              <w:marRight w:val="0"/>
              <w:marTop w:val="0"/>
              <w:marBottom w:val="0"/>
              <w:divBdr>
                <w:top w:val="none" w:sz="0" w:space="0" w:color="auto"/>
                <w:left w:val="none" w:sz="0" w:space="0" w:color="auto"/>
                <w:bottom w:val="none" w:sz="0" w:space="0" w:color="auto"/>
                <w:right w:val="none" w:sz="0" w:space="0" w:color="auto"/>
              </w:divBdr>
              <w:divsChild>
                <w:div w:id="22599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711493">
          <w:marLeft w:val="0"/>
          <w:marRight w:val="0"/>
          <w:marTop w:val="0"/>
          <w:marBottom w:val="0"/>
          <w:divBdr>
            <w:top w:val="none" w:sz="0" w:space="0" w:color="auto"/>
            <w:left w:val="none" w:sz="0" w:space="0" w:color="auto"/>
            <w:bottom w:val="none" w:sz="0" w:space="0" w:color="auto"/>
            <w:right w:val="none" w:sz="0" w:space="0" w:color="auto"/>
          </w:divBdr>
          <w:divsChild>
            <w:div w:id="1970932762">
              <w:marLeft w:val="0"/>
              <w:marRight w:val="0"/>
              <w:marTop w:val="0"/>
              <w:marBottom w:val="0"/>
              <w:divBdr>
                <w:top w:val="none" w:sz="0" w:space="0" w:color="auto"/>
                <w:left w:val="none" w:sz="0" w:space="0" w:color="auto"/>
                <w:bottom w:val="none" w:sz="0" w:space="0" w:color="auto"/>
                <w:right w:val="none" w:sz="0" w:space="0" w:color="auto"/>
              </w:divBdr>
            </w:div>
          </w:divsChild>
        </w:div>
        <w:div w:id="1481649744">
          <w:marLeft w:val="0"/>
          <w:marRight w:val="0"/>
          <w:marTop w:val="0"/>
          <w:marBottom w:val="0"/>
          <w:divBdr>
            <w:top w:val="none" w:sz="0" w:space="0" w:color="auto"/>
            <w:left w:val="none" w:sz="0" w:space="0" w:color="auto"/>
            <w:bottom w:val="none" w:sz="0" w:space="0" w:color="auto"/>
            <w:right w:val="none" w:sz="0" w:space="0" w:color="auto"/>
          </w:divBdr>
        </w:div>
        <w:div w:id="1496652281">
          <w:marLeft w:val="0"/>
          <w:marRight w:val="0"/>
          <w:marTop w:val="0"/>
          <w:marBottom w:val="0"/>
          <w:divBdr>
            <w:top w:val="none" w:sz="0" w:space="0" w:color="auto"/>
            <w:left w:val="none" w:sz="0" w:space="0" w:color="auto"/>
            <w:bottom w:val="none" w:sz="0" w:space="0" w:color="auto"/>
            <w:right w:val="none" w:sz="0" w:space="0" w:color="auto"/>
          </w:divBdr>
          <w:divsChild>
            <w:div w:id="1179586917">
              <w:marLeft w:val="0"/>
              <w:marRight w:val="0"/>
              <w:marTop w:val="0"/>
              <w:marBottom w:val="0"/>
              <w:divBdr>
                <w:top w:val="none" w:sz="0" w:space="0" w:color="auto"/>
                <w:left w:val="none" w:sz="0" w:space="0" w:color="auto"/>
                <w:bottom w:val="none" w:sz="0" w:space="0" w:color="auto"/>
                <w:right w:val="none" w:sz="0" w:space="0" w:color="auto"/>
              </w:divBdr>
            </w:div>
          </w:divsChild>
        </w:div>
        <w:div w:id="1586719592">
          <w:marLeft w:val="0"/>
          <w:marRight w:val="0"/>
          <w:marTop w:val="300"/>
          <w:marBottom w:val="0"/>
          <w:divBdr>
            <w:top w:val="none" w:sz="0" w:space="0" w:color="auto"/>
            <w:left w:val="none" w:sz="0" w:space="0" w:color="auto"/>
            <w:bottom w:val="none" w:sz="0" w:space="0" w:color="auto"/>
            <w:right w:val="none" w:sz="0" w:space="0" w:color="auto"/>
          </w:divBdr>
          <w:divsChild>
            <w:div w:id="893348343">
              <w:marLeft w:val="0"/>
              <w:marRight w:val="0"/>
              <w:marTop w:val="0"/>
              <w:marBottom w:val="0"/>
              <w:divBdr>
                <w:top w:val="none" w:sz="0" w:space="0" w:color="auto"/>
                <w:left w:val="none" w:sz="0" w:space="0" w:color="auto"/>
                <w:bottom w:val="none" w:sz="0" w:space="0" w:color="auto"/>
                <w:right w:val="none" w:sz="0" w:space="0" w:color="auto"/>
              </w:divBdr>
              <w:divsChild>
                <w:div w:id="117592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668097">
          <w:marLeft w:val="0"/>
          <w:marRight w:val="0"/>
          <w:marTop w:val="0"/>
          <w:marBottom w:val="0"/>
          <w:divBdr>
            <w:top w:val="none" w:sz="0" w:space="0" w:color="auto"/>
            <w:left w:val="none" w:sz="0" w:space="0" w:color="auto"/>
            <w:bottom w:val="none" w:sz="0" w:space="0" w:color="auto"/>
            <w:right w:val="none" w:sz="0" w:space="0" w:color="auto"/>
          </w:divBdr>
        </w:div>
        <w:div w:id="1684159782">
          <w:marLeft w:val="0"/>
          <w:marRight w:val="0"/>
          <w:marTop w:val="0"/>
          <w:marBottom w:val="0"/>
          <w:divBdr>
            <w:top w:val="none" w:sz="0" w:space="0" w:color="auto"/>
            <w:left w:val="none" w:sz="0" w:space="0" w:color="auto"/>
            <w:bottom w:val="none" w:sz="0" w:space="0" w:color="auto"/>
            <w:right w:val="none" w:sz="0" w:space="0" w:color="auto"/>
          </w:divBdr>
        </w:div>
        <w:div w:id="1707021044">
          <w:marLeft w:val="0"/>
          <w:marRight w:val="0"/>
          <w:marTop w:val="0"/>
          <w:marBottom w:val="0"/>
          <w:divBdr>
            <w:top w:val="none" w:sz="0" w:space="0" w:color="auto"/>
            <w:left w:val="none" w:sz="0" w:space="0" w:color="auto"/>
            <w:bottom w:val="none" w:sz="0" w:space="0" w:color="auto"/>
            <w:right w:val="none" w:sz="0" w:space="0" w:color="auto"/>
          </w:divBdr>
          <w:divsChild>
            <w:div w:id="586110314">
              <w:marLeft w:val="0"/>
              <w:marRight w:val="0"/>
              <w:marTop w:val="0"/>
              <w:marBottom w:val="0"/>
              <w:divBdr>
                <w:top w:val="none" w:sz="0" w:space="0" w:color="auto"/>
                <w:left w:val="none" w:sz="0" w:space="0" w:color="auto"/>
                <w:bottom w:val="none" w:sz="0" w:space="0" w:color="auto"/>
                <w:right w:val="none" w:sz="0" w:space="0" w:color="auto"/>
              </w:divBdr>
            </w:div>
          </w:divsChild>
        </w:div>
        <w:div w:id="1790004426">
          <w:marLeft w:val="0"/>
          <w:marRight w:val="0"/>
          <w:marTop w:val="0"/>
          <w:marBottom w:val="0"/>
          <w:divBdr>
            <w:top w:val="none" w:sz="0" w:space="0" w:color="auto"/>
            <w:left w:val="none" w:sz="0" w:space="0" w:color="auto"/>
            <w:bottom w:val="none" w:sz="0" w:space="0" w:color="auto"/>
            <w:right w:val="none" w:sz="0" w:space="0" w:color="auto"/>
          </w:divBdr>
        </w:div>
        <w:div w:id="1995911343">
          <w:marLeft w:val="0"/>
          <w:marRight w:val="0"/>
          <w:marTop w:val="300"/>
          <w:marBottom w:val="0"/>
          <w:divBdr>
            <w:top w:val="none" w:sz="0" w:space="0" w:color="auto"/>
            <w:left w:val="none" w:sz="0" w:space="0" w:color="auto"/>
            <w:bottom w:val="none" w:sz="0" w:space="0" w:color="auto"/>
            <w:right w:val="none" w:sz="0" w:space="0" w:color="auto"/>
          </w:divBdr>
          <w:divsChild>
            <w:div w:id="54285775">
              <w:marLeft w:val="0"/>
              <w:marRight w:val="0"/>
              <w:marTop w:val="0"/>
              <w:marBottom w:val="0"/>
              <w:divBdr>
                <w:top w:val="none" w:sz="0" w:space="0" w:color="auto"/>
                <w:left w:val="none" w:sz="0" w:space="0" w:color="auto"/>
                <w:bottom w:val="none" w:sz="0" w:space="0" w:color="auto"/>
                <w:right w:val="none" w:sz="0" w:space="0" w:color="auto"/>
              </w:divBdr>
              <w:divsChild>
                <w:div w:id="1180002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2797038">
          <w:marLeft w:val="0"/>
          <w:marRight w:val="0"/>
          <w:marTop w:val="0"/>
          <w:marBottom w:val="0"/>
          <w:divBdr>
            <w:top w:val="none" w:sz="0" w:space="0" w:color="auto"/>
            <w:left w:val="none" w:sz="0" w:space="0" w:color="auto"/>
            <w:bottom w:val="none" w:sz="0" w:space="0" w:color="auto"/>
            <w:right w:val="none" w:sz="0" w:space="0" w:color="auto"/>
          </w:divBdr>
          <w:divsChild>
            <w:div w:id="2721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837712">
      <w:bodyDiv w:val="1"/>
      <w:marLeft w:val="0"/>
      <w:marRight w:val="0"/>
      <w:marTop w:val="0"/>
      <w:marBottom w:val="0"/>
      <w:divBdr>
        <w:top w:val="none" w:sz="0" w:space="0" w:color="auto"/>
        <w:left w:val="none" w:sz="0" w:space="0" w:color="auto"/>
        <w:bottom w:val="none" w:sz="0" w:space="0" w:color="auto"/>
        <w:right w:val="none" w:sz="0" w:space="0" w:color="auto"/>
      </w:divBdr>
      <w:divsChild>
        <w:div w:id="644898608">
          <w:marLeft w:val="0"/>
          <w:marRight w:val="0"/>
          <w:marTop w:val="0"/>
          <w:marBottom w:val="0"/>
          <w:divBdr>
            <w:top w:val="none" w:sz="0" w:space="0" w:color="auto"/>
            <w:left w:val="none" w:sz="0" w:space="0" w:color="auto"/>
            <w:bottom w:val="none" w:sz="0" w:space="0" w:color="auto"/>
            <w:right w:val="none" w:sz="0" w:space="0" w:color="auto"/>
          </w:divBdr>
        </w:div>
        <w:div w:id="351880006">
          <w:marLeft w:val="0"/>
          <w:marRight w:val="0"/>
          <w:marTop w:val="0"/>
          <w:marBottom w:val="0"/>
          <w:divBdr>
            <w:top w:val="none" w:sz="0" w:space="0" w:color="auto"/>
            <w:left w:val="none" w:sz="0" w:space="0" w:color="auto"/>
            <w:bottom w:val="none" w:sz="0" w:space="0" w:color="auto"/>
            <w:right w:val="none" w:sz="0" w:space="0" w:color="auto"/>
          </w:divBdr>
          <w:divsChild>
            <w:div w:id="1593398048">
              <w:marLeft w:val="0"/>
              <w:marRight w:val="0"/>
              <w:marTop w:val="0"/>
              <w:marBottom w:val="0"/>
              <w:divBdr>
                <w:top w:val="none" w:sz="0" w:space="0" w:color="auto"/>
                <w:left w:val="none" w:sz="0" w:space="0" w:color="auto"/>
                <w:bottom w:val="none" w:sz="0" w:space="0" w:color="auto"/>
                <w:right w:val="none" w:sz="0" w:space="0" w:color="auto"/>
              </w:divBdr>
            </w:div>
          </w:divsChild>
        </w:div>
        <w:div w:id="1670399861">
          <w:marLeft w:val="0"/>
          <w:marRight w:val="0"/>
          <w:marTop w:val="0"/>
          <w:marBottom w:val="0"/>
          <w:divBdr>
            <w:top w:val="none" w:sz="0" w:space="0" w:color="auto"/>
            <w:left w:val="none" w:sz="0" w:space="0" w:color="auto"/>
            <w:bottom w:val="none" w:sz="0" w:space="0" w:color="auto"/>
            <w:right w:val="none" w:sz="0" w:space="0" w:color="auto"/>
          </w:divBdr>
        </w:div>
        <w:div w:id="459610237">
          <w:marLeft w:val="0"/>
          <w:marRight w:val="0"/>
          <w:marTop w:val="0"/>
          <w:marBottom w:val="0"/>
          <w:divBdr>
            <w:top w:val="none" w:sz="0" w:space="0" w:color="auto"/>
            <w:left w:val="none" w:sz="0" w:space="0" w:color="auto"/>
            <w:bottom w:val="none" w:sz="0" w:space="0" w:color="auto"/>
            <w:right w:val="none" w:sz="0" w:space="0" w:color="auto"/>
          </w:divBdr>
          <w:divsChild>
            <w:div w:id="1861620564">
              <w:marLeft w:val="0"/>
              <w:marRight w:val="0"/>
              <w:marTop w:val="0"/>
              <w:marBottom w:val="0"/>
              <w:divBdr>
                <w:top w:val="none" w:sz="0" w:space="0" w:color="auto"/>
                <w:left w:val="none" w:sz="0" w:space="0" w:color="auto"/>
                <w:bottom w:val="none" w:sz="0" w:space="0" w:color="auto"/>
                <w:right w:val="none" w:sz="0" w:space="0" w:color="auto"/>
              </w:divBdr>
            </w:div>
          </w:divsChild>
        </w:div>
        <w:div w:id="58409931">
          <w:marLeft w:val="0"/>
          <w:marRight w:val="0"/>
          <w:marTop w:val="0"/>
          <w:marBottom w:val="0"/>
          <w:divBdr>
            <w:top w:val="none" w:sz="0" w:space="0" w:color="auto"/>
            <w:left w:val="none" w:sz="0" w:space="0" w:color="auto"/>
            <w:bottom w:val="none" w:sz="0" w:space="0" w:color="auto"/>
            <w:right w:val="none" w:sz="0" w:space="0" w:color="auto"/>
          </w:divBdr>
        </w:div>
        <w:div w:id="1005786690">
          <w:marLeft w:val="0"/>
          <w:marRight w:val="0"/>
          <w:marTop w:val="0"/>
          <w:marBottom w:val="0"/>
          <w:divBdr>
            <w:top w:val="none" w:sz="0" w:space="0" w:color="auto"/>
            <w:left w:val="none" w:sz="0" w:space="0" w:color="auto"/>
            <w:bottom w:val="none" w:sz="0" w:space="0" w:color="auto"/>
            <w:right w:val="none" w:sz="0" w:space="0" w:color="auto"/>
          </w:divBdr>
          <w:divsChild>
            <w:div w:id="1450314661">
              <w:marLeft w:val="0"/>
              <w:marRight w:val="0"/>
              <w:marTop w:val="0"/>
              <w:marBottom w:val="0"/>
              <w:divBdr>
                <w:top w:val="none" w:sz="0" w:space="0" w:color="auto"/>
                <w:left w:val="none" w:sz="0" w:space="0" w:color="auto"/>
                <w:bottom w:val="none" w:sz="0" w:space="0" w:color="auto"/>
                <w:right w:val="none" w:sz="0" w:space="0" w:color="auto"/>
              </w:divBdr>
            </w:div>
          </w:divsChild>
        </w:div>
        <w:div w:id="6447448">
          <w:marLeft w:val="0"/>
          <w:marRight w:val="0"/>
          <w:marTop w:val="0"/>
          <w:marBottom w:val="0"/>
          <w:divBdr>
            <w:top w:val="none" w:sz="0" w:space="0" w:color="auto"/>
            <w:left w:val="none" w:sz="0" w:space="0" w:color="auto"/>
            <w:bottom w:val="none" w:sz="0" w:space="0" w:color="auto"/>
            <w:right w:val="none" w:sz="0" w:space="0" w:color="auto"/>
          </w:divBdr>
        </w:div>
        <w:div w:id="1793549763">
          <w:marLeft w:val="0"/>
          <w:marRight w:val="0"/>
          <w:marTop w:val="0"/>
          <w:marBottom w:val="0"/>
          <w:divBdr>
            <w:top w:val="none" w:sz="0" w:space="0" w:color="auto"/>
            <w:left w:val="none" w:sz="0" w:space="0" w:color="auto"/>
            <w:bottom w:val="none" w:sz="0" w:space="0" w:color="auto"/>
            <w:right w:val="none" w:sz="0" w:space="0" w:color="auto"/>
          </w:divBdr>
          <w:divsChild>
            <w:div w:id="270941217">
              <w:marLeft w:val="0"/>
              <w:marRight w:val="0"/>
              <w:marTop w:val="0"/>
              <w:marBottom w:val="0"/>
              <w:divBdr>
                <w:top w:val="none" w:sz="0" w:space="0" w:color="auto"/>
                <w:left w:val="none" w:sz="0" w:space="0" w:color="auto"/>
                <w:bottom w:val="none" w:sz="0" w:space="0" w:color="auto"/>
                <w:right w:val="none" w:sz="0" w:space="0" w:color="auto"/>
              </w:divBdr>
            </w:div>
          </w:divsChild>
        </w:div>
        <w:div w:id="378674468">
          <w:marLeft w:val="0"/>
          <w:marRight w:val="0"/>
          <w:marTop w:val="0"/>
          <w:marBottom w:val="0"/>
          <w:divBdr>
            <w:top w:val="none" w:sz="0" w:space="0" w:color="auto"/>
            <w:left w:val="none" w:sz="0" w:space="0" w:color="auto"/>
            <w:bottom w:val="none" w:sz="0" w:space="0" w:color="auto"/>
            <w:right w:val="none" w:sz="0" w:space="0" w:color="auto"/>
          </w:divBdr>
        </w:div>
        <w:div w:id="1881503786">
          <w:marLeft w:val="0"/>
          <w:marRight w:val="0"/>
          <w:marTop w:val="0"/>
          <w:marBottom w:val="0"/>
          <w:divBdr>
            <w:top w:val="none" w:sz="0" w:space="0" w:color="auto"/>
            <w:left w:val="none" w:sz="0" w:space="0" w:color="auto"/>
            <w:bottom w:val="none" w:sz="0" w:space="0" w:color="auto"/>
            <w:right w:val="none" w:sz="0" w:space="0" w:color="auto"/>
          </w:divBdr>
          <w:divsChild>
            <w:div w:id="2095324161">
              <w:marLeft w:val="0"/>
              <w:marRight w:val="0"/>
              <w:marTop w:val="0"/>
              <w:marBottom w:val="0"/>
              <w:divBdr>
                <w:top w:val="none" w:sz="0" w:space="0" w:color="auto"/>
                <w:left w:val="none" w:sz="0" w:space="0" w:color="auto"/>
                <w:bottom w:val="none" w:sz="0" w:space="0" w:color="auto"/>
                <w:right w:val="none" w:sz="0" w:space="0" w:color="auto"/>
              </w:divBdr>
            </w:div>
          </w:divsChild>
        </w:div>
        <w:div w:id="375206434">
          <w:marLeft w:val="0"/>
          <w:marRight w:val="0"/>
          <w:marTop w:val="0"/>
          <w:marBottom w:val="0"/>
          <w:divBdr>
            <w:top w:val="none" w:sz="0" w:space="0" w:color="auto"/>
            <w:left w:val="none" w:sz="0" w:space="0" w:color="auto"/>
            <w:bottom w:val="none" w:sz="0" w:space="0" w:color="auto"/>
            <w:right w:val="none" w:sz="0" w:space="0" w:color="auto"/>
          </w:divBdr>
        </w:div>
        <w:div w:id="377709033">
          <w:marLeft w:val="0"/>
          <w:marRight w:val="0"/>
          <w:marTop w:val="0"/>
          <w:marBottom w:val="0"/>
          <w:divBdr>
            <w:top w:val="none" w:sz="0" w:space="0" w:color="auto"/>
            <w:left w:val="none" w:sz="0" w:space="0" w:color="auto"/>
            <w:bottom w:val="none" w:sz="0" w:space="0" w:color="auto"/>
            <w:right w:val="none" w:sz="0" w:space="0" w:color="auto"/>
          </w:divBdr>
          <w:divsChild>
            <w:div w:id="1294171599">
              <w:marLeft w:val="0"/>
              <w:marRight w:val="0"/>
              <w:marTop w:val="0"/>
              <w:marBottom w:val="0"/>
              <w:divBdr>
                <w:top w:val="none" w:sz="0" w:space="0" w:color="auto"/>
                <w:left w:val="none" w:sz="0" w:space="0" w:color="auto"/>
                <w:bottom w:val="none" w:sz="0" w:space="0" w:color="auto"/>
                <w:right w:val="none" w:sz="0" w:space="0" w:color="auto"/>
              </w:divBdr>
            </w:div>
          </w:divsChild>
        </w:div>
        <w:div w:id="1419475703">
          <w:marLeft w:val="0"/>
          <w:marRight w:val="0"/>
          <w:marTop w:val="0"/>
          <w:marBottom w:val="0"/>
          <w:divBdr>
            <w:top w:val="none" w:sz="0" w:space="0" w:color="auto"/>
            <w:left w:val="none" w:sz="0" w:space="0" w:color="auto"/>
            <w:bottom w:val="none" w:sz="0" w:space="0" w:color="auto"/>
            <w:right w:val="none" w:sz="0" w:space="0" w:color="auto"/>
          </w:divBdr>
        </w:div>
        <w:div w:id="842622764">
          <w:marLeft w:val="0"/>
          <w:marRight w:val="0"/>
          <w:marTop w:val="0"/>
          <w:marBottom w:val="0"/>
          <w:divBdr>
            <w:top w:val="none" w:sz="0" w:space="0" w:color="auto"/>
            <w:left w:val="none" w:sz="0" w:space="0" w:color="auto"/>
            <w:bottom w:val="none" w:sz="0" w:space="0" w:color="auto"/>
            <w:right w:val="none" w:sz="0" w:space="0" w:color="auto"/>
          </w:divBdr>
          <w:divsChild>
            <w:div w:id="90510932">
              <w:marLeft w:val="0"/>
              <w:marRight w:val="0"/>
              <w:marTop w:val="0"/>
              <w:marBottom w:val="0"/>
              <w:divBdr>
                <w:top w:val="none" w:sz="0" w:space="0" w:color="auto"/>
                <w:left w:val="none" w:sz="0" w:space="0" w:color="auto"/>
                <w:bottom w:val="none" w:sz="0" w:space="0" w:color="auto"/>
                <w:right w:val="none" w:sz="0" w:space="0" w:color="auto"/>
              </w:divBdr>
            </w:div>
          </w:divsChild>
        </w:div>
        <w:div w:id="215821010">
          <w:marLeft w:val="0"/>
          <w:marRight w:val="0"/>
          <w:marTop w:val="300"/>
          <w:marBottom w:val="0"/>
          <w:divBdr>
            <w:top w:val="none" w:sz="0" w:space="0" w:color="auto"/>
            <w:left w:val="none" w:sz="0" w:space="0" w:color="auto"/>
            <w:bottom w:val="none" w:sz="0" w:space="0" w:color="auto"/>
            <w:right w:val="none" w:sz="0" w:space="0" w:color="auto"/>
          </w:divBdr>
          <w:divsChild>
            <w:div w:id="905333529">
              <w:marLeft w:val="0"/>
              <w:marRight w:val="0"/>
              <w:marTop w:val="0"/>
              <w:marBottom w:val="0"/>
              <w:divBdr>
                <w:top w:val="none" w:sz="0" w:space="0" w:color="auto"/>
                <w:left w:val="none" w:sz="0" w:space="0" w:color="auto"/>
                <w:bottom w:val="none" w:sz="0" w:space="0" w:color="auto"/>
                <w:right w:val="none" w:sz="0" w:space="0" w:color="auto"/>
              </w:divBdr>
              <w:divsChild>
                <w:div w:id="830561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611727">
          <w:marLeft w:val="0"/>
          <w:marRight w:val="0"/>
          <w:marTop w:val="300"/>
          <w:marBottom w:val="0"/>
          <w:divBdr>
            <w:top w:val="none" w:sz="0" w:space="0" w:color="auto"/>
            <w:left w:val="none" w:sz="0" w:space="0" w:color="auto"/>
            <w:bottom w:val="none" w:sz="0" w:space="0" w:color="auto"/>
            <w:right w:val="none" w:sz="0" w:space="0" w:color="auto"/>
          </w:divBdr>
          <w:divsChild>
            <w:div w:id="2043895802">
              <w:marLeft w:val="0"/>
              <w:marRight w:val="0"/>
              <w:marTop w:val="0"/>
              <w:marBottom w:val="0"/>
              <w:divBdr>
                <w:top w:val="none" w:sz="0" w:space="0" w:color="auto"/>
                <w:left w:val="none" w:sz="0" w:space="0" w:color="auto"/>
                <w:bottom w:val="none" w:sz="0" w:space="0" w:color="auto"/>
                <w:right w:val="none" w:sz="0" w:space="0" w:color="auto"/>
              </w:divBdr>
              <w:divsChild>
                <w:div w:id="1349715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049511">
          <w:marLeft w:val="0"/>
          <w:marRight w:val="0"/>
          <w:marTop w:val="300"/>
          <w:marBottom w:val="0"/>
          <w:divBdr>
            <w:top w:val="none" w:sz="0" w:space="0" w:color="auto"/>
            <w:left w:val="none" w:sz="0" w:space="0" w:color="auto"/>
            <w:bottom w:val="none" w:sz="0" w:space="0" w:color="auto"/>
            <w:right w:val="none" w:sz="0" w:space="0" w:color="auto"/>
          </w:divBdr>
          <w:divsChild>
            <w:div w:id="1449735981">
              <w:marLeft w:val="0"/>
              <w:marRight w:val="0"/>
              <w:marTop w:val="0"/>
              <w:marBottom w:val="0"/>
              <w:divBdr>
                <w:top w:val="none" w:sz="0" w:space="0" w:color="auto"/>
                <w:left w:val="none" w:sz="0" w:space="0" w:color="auto"/>
                <w:bottom w:val="none" w:sz="0" w:space="0" w:color="auto"/>
                <w:right w:val="none" w:sz="0" w:space="0" w:color="auto"/>
              </w:divBdr>
              <w:divsChild>
                <w:div w:id="17396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886429">
          <w:marLeft w:val="0"/>
          <w:marRight w:val="0"/>
          <w:marTop w:val="300"/>
          <w:marBottom w:val="0"/>
          <w:divBdr>
            <w:top w:val="none" w:sz="0" w:space="0" w:color="auto"/>
            <w:left w:val="none" w:sz="0" w:space="0" w:color="auto"/>
            <w:bottom w:val="none" w:sz="0" w:space="0" w:color="auto"/>
            <w:right w:val="none" w:sz="0" w:space="0" w:color="auto"/>
          </w:divBdr>
          <w:divsChild>
            <w:div w:id="1813208283">
              <w:marLeft w:val="0"/>
              <w:marRight w:val="0"/>
              <w:marTop w:val="0"/>
              <w:marBottom w:val="0"/>
              <w:divBdr>
                <w:top w:val="none" w:sz="0" w:space="0" w:color="auto"/>
                <w:left w:val="none" w:sz="0" w:space="0" w:color="auto"/>
                <w:bottom w:val="none" w:sz="0" w:space="0" w:color="auto"/>
                <w:right w:val="none" w:sz="0" w:space="0" w:color="auto"/>
              </w:divBdr>
              <w:divsChild>
                <w:div w:id="856431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2538754">
      <w:bodyDiv w:val="1"/>
      <w:marLeft w:val="0"/>
      <w:marRight w:val="0"/>
      <w:marTop w:val="0"/>
      <w:marBottom w:val="0"/>
      <w:divBdr>
        <w:top w:val="none" w:sz="0" w:space="0" w:color="auto"/>
        <w:left w:val="none" w:sz="0" w:space="0" w:color="auto"/>
        <w:bottom w:val="none" w:sz="0" w:space="0" w:color="auto"/>
        <w:right w:val="none" w:sz="0" w:space="0" w:color="auto"/>
      </w:divBdr>
      <w:divsChild>
        <w:div w:id="1787039263">
          <w:marLeft w:val="0"/>
          <w:marRight w:val="0"/>
          <w:marTop w:val="0"/>
          <w:marBottom w:val="0"/>
          <w:divBdr>
            <w:top w:val="none" w:sz="0" w:space="0" w:color="auto"/>
            <w:left w:val="none" w:sz="0" w:space="0" w:color="auto"/>
            <w:bottom w:val="none" w:sz="0" w:space="0" w:color="auto"/>
            <w:right w:val="none" w:sz="0" w:space="0" w:color="auto"/>
          </w:divBdr>
        </w:div>
        <w:div w:id="1276592737">
          <w:marLeft w:val="0"/>
          <w:marRight w:val="0"/>
          <w:marTop w:val="0"/>
          <w:marBottom w:val="0"/>
          <w:divBdr>
            <w:top w:val="none" w:sz="0" w:space="0" w:color="auto"/>
            <w:left w:val="none" w:sz="0" w:space="0" w:color="auto"/>
            <w:bottom w:val="none" w:sz="0" w:space="0" w:color="auto"/>
            <w:right w:val="none" w:sz="0" w:space="0" w:color="auto"/>
          </w:divBdr>
          <w:divsChild>
            <w:div w:id="1022904283">
              <w:marLeft w:val="0"/>
              <w:marRight w:val="0"/>
              <w:marTop w:val="0"/>
              <w:marBottom w:val="0"/>
              <w:divBdr>
                <w:top w:val="none" w:sz="0" w:space="0" w:color="auto"/>
                <w:left w:val="none" w:sz="0" w:space="0" w:color="auto"/>
                <w:bottom w:val="none" w:sz="0" w:space="0" w:color="auto"/>
                <w:right w:val="none" w:sz="0" w:space="0" w:color="auto"/>
              </w:divBdr>
            </w:div>
          </w:divsChild>
        </w:div>
        <w:div w:id="489441900">
          <w:marLeft w:val="0"/>
          <w:marRight w:val="0"/>
          <w:marTop w:val="0"/>
          <w:marBottom w:val="0"/>
          <w:divBdr>
            <w:top w:val="none" w:sz="0" w:space="0" w:color="auto"/>
            <w:left w:val="none" w:sz="0" w:space="0" w:color="auto"/>
            <w:bottom w:val="none" w:sz="0" w:space="0" w:color="auto"/>
            <w:right w:val="none" w:sz="0" w:space="0" w:color="auto"/>
          </w:divBdr>
        </w:div>
        <w:div w:id="775566408">
          <w:marLeft w:val="0"/>
          <w:marRight w:val="0"/>
          <w:marTop w:val="0"/>
          <w:marBottom w:val="0"/>
          <w:divBdr>
            <w:top w:val="none" w:sz="0" w:space="0" w:color="auto"/>
            <w:left w:val="none" w:sz="0" w:space="0" w:color="auto"/>
            <w:bottom w:val="none" w:sz="0" w:space="0" w:color="auto"/>
            <w:right w:val="none" w:sz="0" w:space="0" w:color="auto"/>
          </w:divBdr>
          <w:divsChild>
            <w:div w:id="887883844">
              <w:marLeft w:val="0"/>
              <w:marRight w:val="0"/>
              <w:marTop w:val="0"/>
              <w:marBottom w:val="0"/>
              <w:divBdr>
                <w:top w:val="none" w:sz="0" w:space="0" w:color="auto"/>
                <w:left w:val="none" w:sz="0" w:space="0" w:color="auto"/>
                <w:bottom w:val="none" w:sz="0" w:space="0" w:color="auto"/>
                <w:right w:val="none" w:sz="0" w:space="0" w:color="auto"/>
              </w:divBdr>
            </w:div>
          </w:divsChild>
        </w:div>
        <w:div w:id="1076629587">
          <w:marLeft w:val="0"/>
          <w:marRight w:val="0"/>
          <w:marTop w:val="0"/>
          <w:marBottom w:val="0"/>
          <w:divBdr>
            <w:top w:val="none" w:sz="0" w:space="0" w:color="auto"/>
            <w:left w:val="none" w:sz="0" w:space="0" w:color="auto"/>
            <w:bottom w:val="none" w:sz="0" w:space="0" w:color="auto"/>
            <w:right w:val="none" w:sz="0" w:space="0" w:color="auto"/>
          </w:divBdr>
        </w:div>
        <w:div w:id="776825104">
          <w:marLeft w:val="0"/>
          <w:marRight w:val="0"/>
          <w:marTop w:val="0"/>
          <w:marBottom w:val="0"/>
          <w:divBdr>
            <w:top w:val="none" w:sz="0" w:space="0" w:color="auto"/>
            <w:left w:val="none" w:sz="0" w:space="0" w:color="auto"/>
            <w:bottom w:val="none" w:sz="0" w:space="0" w:color="auto"/>
            <w:right w:val="none" w:sz="0" w:space="0" w:color="auto"/>
          </w:divBdr>
          <w:divsChild>
            <w:div w:id="1142235243">
              <w:marLeft w:val="0"/>
              <w:marRight w:val="0"/>
              <w:marTop w:val="0"/>
              <w:marBottom w:val="0"/>
              <w:divBdr>
                <w:top w:val="none" w:sz="0" w:space="0" w:color="auto"/>
                <w:left w:val="none" w:sz="0" w:space="0" w:color="auto"/>
                <w:bottom w:val="none" w:sz="0" w:space="0" w:color="auto"/>
                <w:right w:val="none" w:sz="0" w:space="0" w:color="auto"/>
              </w:divBdr>
            </w:div>
          </w:divsChild>
        </w:div>
        <w:div w:id="1111625820">
          <w:marLeft w:val="0"/>
          <w:marRight w:val="0"/>
          <w:marTop w:val="0"/>
          <w:marBottom w:val="0"/>
          <w:divBdr>
            <w:top w:val="none" w:sz="0" w:space="0" w:color="auto"/>
            <w:left w:val="none" w:sz="0" w:space="0" w:color="auto"/>
            <w:bottom w:val="none" w:sz="0" w:space="0" w:color="auto"/>
            <w:right w:val="none" w:sz="0" w:space="0" w:color="auto"/>
          </w:divBdr>
        </w:div>
        <w:div w:id="283972615">
          <w:marLeft w:val="0"/>
          <w:marRight w:val="0"/>
          <w:marTop w:val="0"/>
          <w:marBottom w:val="0"/>
          <w:divBdr>
            <w:top w:val="none" w:sz="0" w:space="0" w:color="auto"/>
            <w:left w:val="none" w:sz="0" w:space="0" w:color="auto"/>
            <w:bottom w:val="none" w:sz="0" w:space="0" w:color="auto"/>
            <w:right w:val="none" w:sz="0" w:space="0" w:color="auto"/>
          </w:divBdr>
          <w:divsChild>
            <w:div w:id="512377237">
              <w:marLeft w:val="0"/>
              <w:marRight w:val="0"/>
              <w:marTop w:val="0"/>
              <w:marBottom w:val="0"/>
              <w:divBdr>
                <w:top w:val="none" w:sz="0" w:space="0" w:color="auto"/>
                <w:left w:val="none" w:sz="0" w:space="0" w:color="auto"/>
                <w:bottom w:val="none" w:sz="0" w:space="0" w:color="auto"/>
                <w:right w:val="none" w:sz="0" w:space="0" w:color="auto"/>
              </w:divBdr>
            </w:div>
          </w:divsChild>
        </w:div>
        <w:div w:id="1479687152">
          <w:marLeft w:val="0"/>
          <w:marRight w:val="0"/>
          <w:marTop w:val="0"/>
          <w:marBottom w:val="0"/>
          <w:divBdr>
            <w:top w:val="none" w:sz="0" w:space="0" w:color="auto"/>
            <w:left w:val="none" w:sz="0" w:space="0" w:color="auto"/>
            <w:bottom w:val="none" w:sz="0" w:space="0" w:color="auto"/>
            <w:right w:val="none" w:sz="0" w:space="0" w:color="auto"/>
          </w:divBdr>
        </w:div>
        <w:div w:id="335773071">
          <w:marLeft w:val="0"/>
          <w:marRight w:val="0"/>
          <w:marTop w:val="0"/>
          <w:marBottom w:val="0"/>
          <w:divBdr>
            <w:top w:val="none" w:sz="0" w:space="0" w:color="auto"/>
            <w:left w:val="none" w:sz="0" w:space="0" w:color="auto"/>
            <w:bottom w:val="none" w:sz="0" w:space="0" w:color="auto"/>
            <w:right w:val="none" w:sz="0" w:space="0" w:color="auto"/>
          </w:divBdr>
          <w:divsChild>
            <w:div w:id="251471318">
              <w:marLeft w:val="0"/>
              <w:marRight w:val="0"/>
              <w:marTop w:val="0"/>
              <w:marBottom w:val="0"/>
              <w:divBdr>
                <w:top w:val="none" w:sz="0" w:space="0" w:color="auto"/>
                <w:left w:val="none" w:sz="0" w:space="0" w:color="auto"/>
                <w:bottom w:val="none" w:sz="0" w:space="0" w:color="auto"/>
                <w:right w:val="none" w:sz="0" w:space="0" w:color="auto"/>
              </w:divBdr>
            </w:div>
          </w:divsChild>
        </w:div>
        <w:div w:id="39746565">
          <w:marLeft w:val="0"/>
          <w:marRight w:val="0"/>
          <w:marTop w:val="0"/>
          <w:marBottom w:val="0"/>
          <w:divBdr>
            <w:top w:val="none" w:sz="0" w:space="0" w:color="auto"/>
            <w:left w:val="none" w:sz="0" w:space="0" w:color="auto"/>
            <w:bottom w:val="none" w:sz="0" w:space="0" w:color="auto"/>
            <w:right w:val="none" w:sz="0" w:space="0" w:color="auto"/>
          </w:divBdr>
        </w:div>
        <w:div w:id="629746505">
          <w:marLeft w:val="0"/>
          <w:marRight w:val="0"/>
          <w:marTop w:val="0"/>
          <w:marBottom w:val="0"/>
          <w:divBdr>
            <w:top w:val="none" w:sz="0" w:space="0" w:color="auto"/>
            <w:left w:val="none" w:sz="0" w:space="0" w:color="auto"/>
            <w:bottom w:val="none" w:sz="0" w:space="0" w:color="auto"/>
            <w:right w:val="none" w:sz="0" w:space="0" w:color="auto"/>
          </w:divBdr>
          <w:divsChild>
            <w:div w:id="2087022701">
              <w:marLeft w:val="0"/>
              <w:marRight w:val="0"/>
              <w:marTop w:val="0"/>
              <w:marBottom w:val="0"/>
              <w:divBdr>
                <w:top w:val="none" w:sz="0" w:space="0" w:color="auto"/>
                <w:left w:val="none" w:sz="0" w:space="0" w:color="auto"/>
                <w:bottom w:val="none" w:sz="0" w:space="0" w:color="auto"/>
                <w:right w:val="none" w:sz="0" w:space="0" w:color="auto"/>
              </w:divBdr>
            </w:div>
          </w:divsChild>
        </w:div>
        <w:div w:id="448595683">
          <w:marLeft w:val="0"/>
          <w:marRight w:val="0"/>
          <w:marTop w:val="0"/>
          <w:marBottom w:val="0"/>
          <w:divBdr>
            <w:top w:val="none" w:sz="0" w:space="0" w:color="auto"/>
            <w:left w:val="none" w:sz="0" w:space="0" w:color="auto"/>
            <w:bottom w:val="none" w:sz="0" w:space="0" w:color="auto"/>
            <w:right w:val="none" w:sz="0" w:space="0" w:color="auto"/>
          </w:divBdr>
        </w:div>
        <w:div w:id="1981761989">
          <w:marLeft w:val="0"/>
          <w:marRight w:val="0"/>
          <w:marTop w:val="0"/>
          <w:marBottom w:val="0"/>
          <w:divBdr>
            <w:top w:val="none" w:sz="0" w:space="0" w:color="auto"/>
            <w:left w:val="none" w:sz="0" w:space="0" w:color="auto"/>
            <w:bottom w:val="none" w:sz="0" w:space="0" w:color="auto"/>
            <w:right w:val="none" w:sz="0" w:space="0" w:color="auto"/>
          </w:divBdr>
          <w:divsChild>
            <w:div w:id="1097361098">
              <w:marLeft w:val="0"/>
              <w:marRight w:val="0"/>
              <w:marTop w:val="0"/>
              <w:marBottom w:val="0"/>
              <w:divBdr>
                <w:top w:val="none" w:sz="0" w:space="0" w:color="auto"/>
                <w:left w:val="none" w:sz="0" w:space="0" w:color="auto"/>
                <w:bottom w:val="none" w:sz="0" w:space="0" w:color="auto"/>
                <w:right w:val="none" w:sz="0" w:space="0" w:color="auto"/>
              </w:divBdr>
            </w:div>
          </w:divsChild>
        </w:div>
        <w:div w:id="1274168994">
          <w:marLeft w:val="0"/>
          <w:marRight w:val="0"/>
          <w:marTop w:val="300"/>
          <w:marBottom w:val="0"/>
          <w:divBdr>
            <w:top w:val="none" w:sz="0" w:space="0" w:color="auto"/>
            <w:left w:val="none" w:sz="0" w:space="0" w:color="auto"/>
            <w:bottom w:val="none" w:sz="0" w:space="0" w:color="auto"/>
            <w:right w:val="none" w:sz="0" w:space="0" w:color="auto"/>
          </w:divBdr>
          <w:divsChild>
            <w:div w:id="932666380">
              <w:marLeft w:val="0"/>
              <w:marRight w:val="0"/>
              <w:marTop w:val="0"/>
              <w:marBottom w:val="0"/>
              <w:divBdr>
                <w:top w:val="none" w:sz="0" w:space="0" w:color="auto"/>
                <w:left w:val="none" w:sz="0" w:space="0" w:color="auto"/>
                <w:bottom w:val="none" w:sz="0" w:space="0" w:color="auto"/>
                <w:right w:val="none" w:sz="0" w:space="0" w:color="auto"/>
              </w:divBdr>
              <w:divsChild>
                <w:div w:id="485627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0471344">
          <w:marLeft w:val="0"/>
          <w:marRight w:val="0"/>
          <w:marTop w:val="300"/>
          <w:marBottom w:val="0"/>
          <w:divBdr>
            <w:top w:val="none" w:sz="0" w:space="0" w:color="auto"/>
            <w:left w:val="none" w:sz="0" w:space="0" w:color="auto"/>
            <w:bottom w:val="none" w:sz="0" w:space="0" w:color="auto"/>
            <w:right w:val="none" w:sz="0" w:space="0" w:color="auto"/>
          </w:divBdr>
          <w:divsChild>
            <w:div w:id="1276132761">
              <w:marLeft w:val="0"/>
              <w:marRight w:val="0"/>
              <w:marTop w:val="0"/>
              <w:marBottom w:val="0"/>
              <w:divBdr>
                <w:top w:val="none" w:sz="0" w:space="0" w:color="auto"/>
                <w:left w:val="none" w:sz="0" w:space="0" w:color="auto"/>
                <w:bottom w:val="none" w:sz="0" w:space="0" w:color="auto"/>
                <w:right w:val="none" w:sz="0" w:space="0" w:color="auto"/>
              </w:divBdr>
              <w:divsChild>
                <w:div w:id="1443577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40930">
          <w:marLeft w:val="0"/>
          <w:marRight w:val="0"/>
          <w:marTop w:val="300"/>
          <w:marBottom w:val="0"/>
          <w:divBdr>
            <w:top w:val="none" w:sz="0" w:space="0" w:color="auto"/>
            <w:left w:val="none" w:sz="0" w:space="0" w:color="auto"/>
            <w:bottom w:val="none" w:sz="0" w:space="0" w:color="auto"/>
            <w:right w:val="none" w:sz="0" w:space="0" w:color="auto"/>
          </w:divBdr>
          <w:divsChild>
            <w:div w:id="127093865">
              <w:marLeft w:val="0"/>
              <w:marRight w:val="0"/>
              <w:marTop w:val="0"/>
              <w:marBottom w:val="0"/>
              <w:divBdr>
                <w:top w:val="none" w:sz="0" w:space="0" w:color="auto"/>
                <w:left w:val="none" w:sz="0" w:space="0" w:color="auto"/>
                <w:bottom w:val="none" w:sz="0" w:space="0" w:color="auto"/>
                <w:right w:val="none" w:sz="0" w:space="0" w:color="auto"/>
              </w:divBdr>
              <w:divsChild>
                <w:div w:id="176253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944810">
          <w:marLeft w:val="0"/>
          <w:marRight w:val="0"/>
          <w:marTop w:val="300"/>
          <w:marBottom w:val="0"/>
          <w:divBdr>
            <w:top w:val="none" w:sz="0" w:space="0" w:color="auto"/>
            <w:left w:val="none" w:sz="0" w:space="0" w:color="auto"/>
            <w:bottom w:val="none" w:sz="0" w:space="0" w:color="auto"/>
            <w:right w:val="none" w:sz="0" w:space="0" w:color="auto"/>
          </w:divBdr>
          <w:divsChild>
            <w:div w:id="101386295">
              <w:marLeft w:val="0"/>
              <w:marRight w:val="0"/>
              <w:marTop w:val="0"/>
              <w:marBottom w:val="0"/>
              <w:divBdr>
                <w:top w:val="none" w:sz="0" w:space="0" w:color="auto"/>
                <w:left w:val="none" w:sz="0" w:space="0" w:color="auto"/>
                <w:bottom w:val="none" w:sz="0" w:space="0" w:color="auto"/>
                <w:right w:val="none" w:sz="0" w:space="0" w:color="auto"/>
              </w:divBdr>
              <w:divsChild>
                <w:div w:id="935791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4041488">
      <w:bodyDiv w:val="1"/>
      <w:marLeft w:val="0"/>
      <w:marRight w:val="0"/>
      <w:marTop w:val="0"/>
      <w:marBottom w:val="0"/>
      <w:divBdr>
        <w:top w:val="none" w:sz="0" w:space="0" w:color="auto"/>
        <w:left w:val="none" w:sz="0" w:space="0" w:color="auto"/>
        <w:bottom w:val="none" w:sz="0" w:space="0" w:color="auto"/>
        <w:right w:val="none" w:sz="0" w:space="0" w:color="auto"/>
      </w:divBdr>
      <w:divsChild>
        <w:div w:id="325086828">
          <w:marLeft w:val="0"/>
          <w:marRight w:val="0"/>
          <w:marTop w:val="0"/>
          <w:marBottom w:val="0"/>
          <w:divBdr>
            <w:top w:val="none" w:sz="0" w:space="0" w:color="auto"/>
            <w:left w:val="none" w:sz="0" w:space="0" w:color="auto"/>
            <w:bottom w:val="none" w:sz="0" w:space="0" w:color="auto"/>
            <w:right w:val="none" w:sz="0" w:space="0" w:color="auto"/>
          </w:divBdr>
        </w:div>
        <w:div w:id="1749767147">
          <w:marLeft w:val="0"/>
          <w:marRight w:val="0"/>
          <w:marTop w:val="0"/>
          <w:marBottom w:val="0"/>
          <w:divBdr>
            <w:top w:val="none" w:sz="0" w:space="0" w:color="auto"/>
            <w:left w:val="none" w:sz="0" w:space="0" w:color="auto"/>
            <w:bottom w:val="none" w:sz="0" w:space="0" w:color="auto"/>
            <w:right w:val="none" w:sz="0" w:space="0" w:color="auto"/>
          </w:divBdr>
          <w:divsChild>
            <w:div w:id="1446582216">
              <w:marLeft w:val="0"/>
              <w:marRight w:val="0"/>
              <w:marTop w:val="0"/>
              <w:marBottom w:val="0"/>
              <w:divBdr>
                <w:top w:val="none" w:sz="0" w:space="0" w:color="auto"/>
                <w:left w:val="none" w:sz="0" w:space="0" w:color="auto"/>
                <w:bottom w:val="none" w:sz="0" w:space="0" w:color="auto"/>
                <w:right w:val="none" w:sz="0" w:space="0" w:color="auto"/>
              </w:divBdr>
            </w:div>
          </w:divsChild>
        </w:div>
        <w:div w:id="50345972">
          <w:marLeft w:val="0"/>
          <w:marRight w:val="0"/>
          <w:marTop w:val="0"/>
          <w:marBottom w:val="0"/>
          <w:divBdr>
            <w:top w:val="none" w:sz="0" w:space="0" w:color="auto"/>
            <w:left w:val="none" w:sz="0" w:space="0" w:color="auto"/>
            <w:bottom w:val="none" w:sz="0" w:space="0" w:color="auto"/>
            <w:right w:val="none" w:sz="0" w:space="0" w:color="auto"/>
          </w:divBdr>
        </w:div>
        <w:div w:id="1927034274">
          <w:marLeft w:val="0"/>
          <w:marRight w:val="0"/>
          <w:marTop w:val="0"/>
          <w:marBottom w:val="0"/>
          <w:divBdr>
            <w:top w:val="none" w:sz="0" w:space="0" w:color="auto"/>
            <w:left w:val="none" w:sz="0" w:space="0" w:color="auto"/>
            <w:bottom w:val="none" w:sz="0" w:space="0" w:color="auto"/>
            <w:right w:val="none" w:sz="0" w:space="0" w:color="auto"/>
          </w:divBdr>
          <w:divsChild>
            <w:div w:id="540899603">
              <w:marLeft w:val="0"/>
              <w:marRight w:val="0"/>
              <w:marTop w:val="0"/>
              <w:marBottom w:val="0"/>
              <w:divBdr>
                <w:top w:val="none" w:sz="0" w:space="0" w:color="auto"/>
                <w:left w:val="none" w:sz="0" w:space="0" w:color="auto"/>
                <w:bottom w:val="none" w:sz="0" w:space="0" w:color="auto"/>
                <w:right w:val="none" w:sz="0" w:space="0" w:color="auto"/>
              </w:divBdr>
            </w:div>
          </w:divsChild>
        </w:div>
        <w:div w:id="707754569">
          <w:marLeft w:val="0"/>
          <w:marRight w:val="0"/>
          <w:marTop w:val="0"/>
          <w:marBottom w:val="0"/>
          <w:divBdr>
            <w:top w:val="none" w:sz="0" w:space="0" w:color="auto"/>
            <w:left w:val="none" w:sz="0" w:space="0" w:color="auto"/>
            <w:bottom w:val="none" w:sz="0" w:space="0" w:color="auto"/>
            <w:right w:val="none" w:sz="0" w:space="0" w:color="auto"/>
          </w:divBdr>
        </w:div>
        <w:div w:id="257059888">
          <w:marLeft w:val="0"/>
          <w:marRight w:val="0"/>
          <w:marTop w:val="0"/>
          <w:marBottom w:val="0"/>
          <w:divBdr>
            <w:top w:val="none" w:sz="0" w:space="0" w:color="auto"/>
            <w:left w:val="none" w:sz="0" w:space="0" w:color="auto"/>
            <w:bottom w:val="none" w:sz="0" w:space="0" w:color="auto"/>
            <w:right w:val="none" w:sz="0" w:space="0" w:color="auto"/>
          </w:divBdr>
          <w:divsChild>
            <w:div w:id="2078546469">
              <w:marLeft w:val="0"/>
              <w:marRight w:val="0"/>
              <w:marTop w:val="0"/>
              <w:marBottom w:val="0"/>
              <w:divBdr>
                <w:top w:val="none" w:sz="0" w:space="0" w:color="auto"/>
                <w:left w:val="none" w:sz="0" w:space="0" w:color="auto"/>
                <w:bottom w:val="none" w:sz="0" w:space="0" w:color="auto"/>
                <w:right w:val="none" w:sz="0" w:space="0" w:color="auto"/>
              </w:divBdr>
            </w:div>
          </w:divsChild>
        </w:div>
        <w:div w:id="357588378">
          <w:marLeft w:val="0"/>
          <w:marRight w:val="0"/>
          <w:marTop w:val="0"/>
          <w:marBottom w:val="0"/>
          <w:divBdr>
            <w:top w:val="none" w:sz="0" w:space="0" w:color="auto"/>
            <w:left w:val="none" w:sz="0" w:space="0" w:color="auto"/>
            <w:bottom w:val="none" w:sz="0" w:space="0" w:color="auto"/>
            <w:right w:val="none" w:sz="0" w:space="0" w:color="auto"/>
          </w:divBdr>
        </w:div>
        <w:div w:id="1397170434">
          <w:marLeft w:val="0"/>
          <w:marRight w:val="0"/>
          <w:marTop w:val="0"/>
          <w:marBottom w:val="0"/>
          <w:divBdr>
            <w:top w:val="none" w:sz="0" w:space="0" w:color="auto"/>
            <w:left w:val="none" w:sz="0" w:space="0" w:color="auto"/>
            <w:bottom w:val="none" w:sz="0" w:space="0" w:color="auto"/>
            <w:right w:val="none" w:sz="0" w:space="0" w:color="auto"/>
          </w:divBdr>
          <w:divsChild>
            <w:div w:id="45186129">
              <w:marLeft w:val="0"/>
              <w:marRight w:val="0"/>
              <w:marTop w:val="0"/>
              <w:marBottom w:val="0"/>
              <w:divBdr>
                <w:top w:val="none" w:sz="0" w:space="0" w:color="auto"/>
                <w:left w:val="none" w:sz="0" w:space="0" w:color="auto"/>
                <w:bottom w:val="none" w:sz="0" w:space="0" w:color="auto"/>
                <w:right w:val="none" w:sz="0" w:space="0" w:color="auto"/>
              </w:divBdr>
            </w:div>
          </w:divsChild>
        </w:div>
        <w:div w:id="1689940654">
          <w:marLeft w:val="0"/>
          <w:marRight w:val="0"/>
          <w:marTop w:val="0"/>
          <w:marBottom w:val="0"/>
          <w:divBdr>
            <w:top w:val="none" w:sz="0" w:space="0" w:color="auto"/>
            <w:left w:val="none" w:sz="0" w:space="0" w:color="auto"/>
            <w:bottom w:val="none" w:sz="0" w:space="0" w:color="auto"/>
            <w:right w:val="none" w:sz="0" w:space="0" w:color="auto"/>
          </w:divBdr>
        </w:div>
        <w:div w:id="211500327">
          <w:marLeft w:val="0"/>
          <w:marRight w:val="0"/>
          <w:marTop w:val="0"/>
          <w:marBottom w:val="0"/>
          <w:divBdr>
            <w:top w:val="none" w:sz="0" w:space="0" w:color="auto"/>
            <w:left w:val="none" w:sz="0" w:space="0" w:color="auto"/>
            <w:bottom w:val="none" w:sz="0" w:space="0" w:color="auto"/>
            <w:right w:val="none" w:sz="0" w:space="0" w:color="auto"/>
          </w:divBdr>
          <w:divsChild>
            <w:div w:id="602341460">
              <w:marLeft w:val="0"/>
              <w:marRight w:val="0"/>
              <w:marTop w:val="0"/>
              <w:marBottom w:val="0"/>
              <w:divBdr>
                <w:top w:val="none" w:sz="0" w:space="0" w:color="auto"/>
                <w:left w:val="none" w:sz="0" w:space="0" w:color="auto"/>
                <w:bottom w:val="none" w:sz="0" w:space="0" w:color="auto"/>
                <w:right w:val="none" w:sz="0" w:space="0" w:color="auto"/>
              </w:divBdr>
            </w:div>
          </w:divsChild>
        </w:div>
        <w:div w:id="199904393">
          <w:marLeft w:val="0"/>
          <w:marRight w:val="0"/>
          <w:marTop w:val="0"/>
          <w:marBottom w:val="0"/>
          <w:divBdr>
            <w:top w:val="none" w:sz="0" w:space="0" w:color="auto"/>
            <w:left w:val="none" w:sz="0" w:space="0" w:color="auto"/>
            <w:bottom w:val="none" w:sz="0" w:space="0" w:color="auto"/>
            <w:right w:val="none" w:sz="0" w:space="0" w:color="auto"/>
          </w:divBdr>
        </w:div>
        <w:div w:id="886529711">
          <w:marLeft w:val="0"/>
          <w:marRight w:val="0"/>
          <w:marTop w:val="0"/>
          <w:marBottom w:val="0"/>
          <w:divBdr>
            <w:top w:val="none" w:sz="0" w:space="0" w:color="auto"/>
            <w:left w:val="none" w:sz="0" w:space="0" w:color="auto"/>
            <w:bottom w:val="none" w:sz="0" w:space="0" w:color="auto"/>
            <w:right w:val="none" w:sz="0" w:space="0" w:color="auto"/>
          </w:divBdr>
          <w:divsChild>
            <w:div w:id="1006716264">
              <w:marLeft w:val="0"/>
              <w:marRight w:val="0"/>
              <w:marTop w:val="0"/>
              <w:marBottom w:val="0"/>
              <w:divBdr>
                <w:top w:val="none" w:sz="0" w:space="0" w:color="auto"/>
                <w:left w:val="none" w:sz="0" w:space="0" w:color="auto"/>
                <w:bottom w:val="none" w:sz="0" w:space="0" w:color="auto"/>
                <w:right w:val="none" w:sz="0" w:space="0" w:color="auto"/>
              </w:divBdr>
            </w:div>
          </w:divsChild>
        </w:div>
        <w:div w:id="147867315">
          <w:marLeft w:val="0"/>
          <w:marRight w:val="0"/>
          <w:marTop w:val="0"/>
          <w:marBottom w:val="0"/>
          <w:divBdr>
            <w:top w:val="none" w:sz="0" w:space="0" w:color="auto"/>
            <w:left w:val="none" w:sz="0" w:space="0" w:color="auto"/>
            <w:bottom w:val="none" w:sz="0" w:space="0" w:color="auto"/>
            <w:right w:val="none" w:sz="0" w:space="0" w:color="auto"/>
          </w:divBdr>
        </w:div>
        <w:div w:id="538206001">
          <w:marLeft w:val="0"/>
          <w:marRight w:val="0"/>
          <w:marTop w:val="0"/>
          <w:marBottom w:val="0"/>
          <w:divBdr>
            <w:top w:val="none" w:sz="0" w:space="0" w:color="auto"/>
            <w:left w:val="none" w:sz="0" w:space="0" w:color="auto"/>
            <w:bottom w:val="none" w:sz="0" w:space="0" w:color="auto"/>
            <w:right w:val="none" w:sz="0" w:space="0" w:color="auto"/>
          </w:divBdr>
          <w:divsChild>
            <w:div w:id="1763065227">
              <w:marLeft w:val="0"/>
              <w:marRight w:val="0"/>
              <w:marTop w:val="0"/>
              <w:marBottom w:val="0"/>
              <w:divBdr>
                <w:top w:val="none" w:sz="0" w:space="0" w:color="auto"/>
                <w:left w:val="none" w:sz="0" w:space="0" w:color="auto"/>
                <w:bottom w:val="none" w:sz="0" w:space="0" w:color="auto"/>
                <w:right w:val="none" w:sz="0" w:space="0" w:color="auto"/>
              </w:divBdr>
            </w:div>
          </w:divsChild>
        </w:div>
        <w:div w:id="655498105">
          <w:marLeft w:val="0"/>
          <w:marRight w:val="0"/>
          <w:marTop w:val="300"/>
          <w:marBottom w:val="0"/>
          <w:divBdr>
            <w:top w:val="none" w:sz="0" w:space="0" w:color="auto"/>
            <w:left w:val="none" w:sz="0" w:space="0" w:color="auto"/>
            <w:bottom w:val="none" w:sz="0" w:space="0" w:color="auto"/>
            <w:right w:val="none" w:sz="0" w:space="0" w:color="auto"/>
          </w:divBdr>
          <w:divsChild>
            <w:div w:id="833841133">
              <w:marLeft w:val="0"/>
              <w:marRight w:val="0"/>
              <w:marTop w:val="0"/>
              <w:marBottom w:val="0"/>
              <w:divBdr>
                <w:top w:val="none" w:sz="0" w:space="0" w:color="auto"/>
                <w:left w:val="none" w:sz="0" w:space="0" w:color="auto"/>
                <w:bottom w:val="none" w:sz="0" w:space="0" w:color="auto"/>
                <w:right w:val="none" w:sz="0" w:space="0" w:color="auto"/>
              </w:divBdr>
              <w:divsChild>
                <w:div w:id="61298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502094">
          <w:marLeft w:val="0"/>
          <w:marRight w:val="0"/>
          <w:marTop w:val="300"/>
          <w:marBottom w:val="0"/>
          <w:divBdr>
            <w:top w:val="none" w:sz="0" w:space="0" w:color="auto"/>
            <w:left w:val="none" w:sz="0" w:space="0" w:color="auto"/>
            <w:bottom w:val="none" w:sz="0" w:space="0" w:color="auto"/>
            <w:right w:val="none" w:sz="0" w:space="0" w:color="auto"/>
          </w:divBdr>
          <w:divsChild>
            <w:div w:id="1231767871">
              <w:marLeft w:val="0"/>
              <w:marRight w:val="0"/>
              <w:marTop w:val="0"/>
              <w:marBottom w:val="0"/>
              <w:divBdr>
                <w:top w:val="none" w:sz="0" w:space="0" w:color="auto"/>
                <w:left w:val="none" w:sz="0" w:space="0" w:color="auto"/>
                <w:bottom w:val="none" w:sz="0" w:space="0" w:color="auto"/>
                <w:right w:val="none" w:sz="0" w:space="0" w:color="auto"/>
              </w:divBdr>
              <w:divsChild>
                <w:div w:id="297419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04714">
          <w:marLeft w:val="0"/>
          <w:marRight w:val="0"/>
          <w:marTop w:val="300"/>
          <w:marBottom w:val="0"/>
          <w:divBdr>
            <w:top w:val="none" w:sz="0" w:space="0" w:color="auto"/>
            <w:left w:val="none" w:sz="0" w:space="0" w:color="auto"/>
            <w:bottom w:val="none" w:sz="0" w:space="0" w:color="auto"/>
            <w:right w:val="none" w:sz="0" w:space="0" w:color="auto"/>
          </w:divBdr>
          <w:divsChild>
            <w:div w:id="597720359">
              <w:marLeft w:val="0"/>
              <w:marRight w:val="0"/>
              <w:marTop w:val="0"/>
              <w:marBottom w:val="0"/>
              <w:divBdr>
                <w:top w:val="none" w:sz="0" w:space="0" w:color="auto"/>
                <w:left w:val="none" w:sz="0" w:space="0" w:color="auto"/>
                <w:bottom w:val="none" w:sz="0" w:space="0" w:color="auto"/>
                <w:right w:val="none" w:sz="0" w:space="0" w:color="auto"/>
              </w:divBdr>
              <w:divsChild>
                <w:div w:id="1310282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4804034">
          <w:marLeft w:val="0"/>
          <w:marRight w:val="0"/>
          <w:marTop w:val="300"/>
          <w:marBottom w:val="0"/>
          <w:divBdr>
            <w:top w:val="none" w:sz="0" w:space="0" w:color="auto"/>
            <w:left w:val="none" w:sz="0" w:space="0" w:color="auto"/>
            <w:bottom w:val="none" w:sz="0" w:space="0" w:color="auto"/>
            <w:right w:val="none" w:sz="0" w:space="0" w:color="auto"/>
          </w:divBdr>
          <w:divsChild>
            <w:div w:id="2077899722">
              <w:marLeft w:val="0"/>
              <w:marRight w:val="0"/>
              <w:marTop w:val="0"/>
              <w:marBottom w:val="0"/>
              <w:divBdr>
                <w:top w:val="none" w:sz="0" w:space="0" w:color="auto"/>
                <w:left w:val="none" w:sz="0" w:space="0" w:color="auto"/>
                <w:bottom w:val="none" w:sz="0" w:space="0" w:color="auto"/>
                <w:right w:val="none" w:sz="0" w:space="0" w:color="auto"/>
              </w:divBdr>
              <w:divsChild>
                <w:div w:id="866455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4500892">
      <w:bodyDiv w:val="1"/>
      <w:marLeft w:val="0"/>
      <w:marRight w:val="0"/>
      <w:marTop w:val="0"/>
      <w:marBottom w:val="0"/>
      <w:divBdr>
        <w:top w:val="none" w:sz="0" w:space="0" w:color="auto"/>
        <w:left w:val="none" w:sz="0" w:space="0" w:color="auto"/>
        <w:bottom w:val="none" w:sz="0" w:space="0" w:color="auto"/>
        <w:right w:val="none" w:sz="0" w:space="0" w:color="auto"/>
      </w:divBdr>
    </w:div>
    <w:div w:id="964585228">
      <w:bodyDiv w:val="1"/>
      <w:marLeft w:val="0"/>
      <w:marRight w:val="0"/>
      <w:marTop w:val="0"/>
      <w:marBottom w:val="0"/>
      <w:divBdr>
        <w:top w:val="none" w:sz="0" w:space="0" w:color="auto"/>
        <w:left w:val="none" w:sz="0" w:space="0" w:color="auto"/>
        <w:bottom w:val="none" w:sz="0" w:space="0" w:color="auto"/>
        <w:right w:val="none" w:sz="0" w:space="0" w:color="auto"/>
      </w:divBdr>
      <w:divsChild>
        <w:div w:id="59005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355694814">
          <w:marLeft w:val="0"/>
          <w:marRight w:val="0"/>
          <w:marTop w:val="0"/>
          <w:marBottom w:val="0"/>
          <w:divBdr>
            <w:top w:val="none" w:sz="0" w:space="0" w:color="auto"/>
            <w:left w:val="none" w:sz="0" w:space="0" w:color="auto"/>
            <w:bottom w:val="none" w:sz="0" w:space="0" w:color="auto"/>
            <w:right w:val="none" w:sz="0" w:space="0" w:color="auto"/>
          </w:divBdr>
          <w:divsChild>
            <w:div w:id="1348600329">
              <w:marLeft w:val="0"/>
              <w:marRight w:val="0"/>
              <w:marTop w:val="0"/>
              <w:marBottom w:val="0"/>
              <w:divBdr>
                <w:top w:val="none" w:sz="0" w:space="0" w:color="auto"/>
                <w:left w:val="none" w:sz="0" w:space="0" w:color="auto"/>
                <w:bottom w:val="none" w:sz="0" w:space="0" w:color="auto"/>
                <w:right w:val="none" w:sz="0" w:space="0" w:color="auto"/>
              </w:divBdr>
            </w:div>
          </w:divsChild>
        </w:div>
        <w:div w:id="379479489">
          <w:marLeft w:val="0"/>
          <w:marRight w:val="0"/>
          <w:marTop w:val="300"/>
          <w:marBottom w:val="0"/>
          <w:divBdr>
            <w:top w:val="none" w:sz="0" w:space="0" w:color="auto"/>
            <w:left w:val="none" w:sz="0" w:space="0" w:color="auto"/>
            <w:bottom w:val="none" w:sz="0" w:space="0" w:color="auto"/>
            <w:right w:val="none" w:sz="0" w:space="0" w:color="auto"/>
          </w:divBdr>
          <w:divsChild>
            <w:div w:id="322660940">
              <w:marLeft w:val="0"/>
              <w:marRight w:val="0"/>
              <w:marTop w:val="0"/>
              <w:marBottom w:val="0"/>
              <w:divBdr>
                <w:top w:val="none" w:sz="0" w:space="0" w:color="auto"/>
                <w:left w:val="none" w:sz="0" w:space="0" w:color="auto"/>
                <w:bottom w:val="none" w:sz="0" w:space="0" w:color="auto"/>
                <w:right w:val="none" w:sz="0" w:space="0" w:color="auto"/>
              </w:divBdr>
              <w:divsChild>
                <w:div w:id="517232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985160">
          <w:marLeft w:val="0"/>
          <w:marRight w:val="0"/>
          <w:marTop w:val="0"/>
          <w:marBottom w:val="0"/>
          <w:divBdr>
            <w:top w:val="none" w:sz="0" w:space="0" w:color="auto"/>
            <w:left w:val="none" w:sz="0" w:space="0" w:color="auto"/>
            <w:bottom w:val="none" w:sz="0" w:space="0" w:color="auto"/>
            <w:right w:val="none" w:sz="0" w:space="0" w:color="auto"/>
          </w:divBdr>
        </w:div>
        <w:div w:id="437263069">
          <w:marLeft w:val="0"/>
          <w:marRight w:val="0"/>
          <w:marTop w:val="0"/>
          <w:marBottom w:val="0"/>
          <w:divBdr>
            <w:top w:val="none" w:sz="0" w:space="0" w:color="auto"/>
            <w:left w:val="none" w:sz="0" w:space="0" w:color="auto"/>
            <w:bottom w:val="none" w:sz="0" w:space="0" w:color="auto"/>
            <w:right w:val="none" w:sz="0" w:space="0" w:color="auto"/>
          </w:divBdr>
        </w:div>
        <w:div w:id="704522830">
          <w:marLeft w:val="0"/>
          <w:marRight w:val="0"/>
          <w:marTop w:val="0"/>
          <w:marBottom w:val="0"/>
          <w:divBdr>
            <w:top w:val="none" w:sz="0" w:space="0" w:color="auto"/>
            <w:left w:val="none" w:sz="0" w:space="0" w:color="auto"/>
            <w:bottom w:val="none" w:sz="0" w:space="0" w:color="auto"/>
            <w:right w:val="none" w:sz="0" w:space="0" w:color="auto"/>
          </w:divBdr>
          <w:divsChild>
            <w:div w:id="126633663">
              <w:marLeft w:val="0"/>
              <w:marRight w:val="0"/>
              <w:marTop w:val="0"/>
              <w:marBottom w:val="0"/>
              <w:divBdr>
                <w:top w:val="none" w:sz="0" w:space="0" w:color="auto"/>
                <w:left w:val="none" w:sz="0" w:space="0" w:color="auto"/>
                <w:bottom w:val="none" w:sz="0" w:space="0" w:color="auto"/>
                <w:right w:val="none" w:sz="0" w:space="0" w:color="auto"/>
              </w:divBdr>
            </w:div>
          </w:divsChild>
        </w:div>
        <w:div w:id="705183942">
          <w:marLeft w:val="0"/>
          <w:marRight w:val="0"/>
          <w:marTop w:val="0"/>
          <w:marBottom w:val="0"/>
          <w:divBdr>
            <w:top w:val="none" w:sz="0" w:space="0" w:color="auto"/>
            <w:left w:val="none" w:sz="0" w:space="0" w:color="auto"/>
            <w:bottom w:val="none" w:sz="0" w:space="0" w:color="auto"/>
            <w:right w:val="none" w:sz="0" w:space="0" w:color="auto"/>
          </w:divBdr>
          <w:divsChild>
            <w:div w:id="1324236335">
              <w:marLeft w:val="0"/>
              <w:marRight w:val="0"/>
              <w:marTop w:val="0"/>
              <w:marBottom w:val="0"/>
              <w:divBdr>
                <w:top w:val="none" w:sz="0" w:space="0" w:color="auto"/>
                <w:left w:val="none" w:sz="0" w:space="0" w:color="auto"/>
                <w:bottom w:val="none" w:sz="0" w:space="0" w:color="auto"/>
                <w:right w:val="none" w:sz="0" w:space="0" w:color="auto"/>
              </w:divBdr>
            </w:div>
          </w:divsChild>
        </w:div>
        <w:div w:id="855271480">
          <w:marLeft w:val="0"/>
          <w:marRight w:val="0"/>
          <w:marTop w:val="0"/>
          <w:marBottom w:val="0"/>
          <w:divBdr>
            <w:top w:val="none" w:sz="0" w:space="0" w:color="auto"/>
            <w:left w:val="none" w:sz="0" w:space="0" w:color="auto"/>
            <w:bottom w:val="none" w:sz="0" w:space="0" w:color="auto"/>
            <w:right w:val="none" w:sz="0" w:space="0" w:color="auto"/>
          </w:divBdr>
        </w:div>
        <w:div w:id="1013536482">
          <w:marLeft w:val="0"/>
          <w:marRight w:val="0"/>
          <w:marTop w:val="300"/>
          <w:marBottom w:val="0"/>
          <w:divBdr>
            <w:top w:val="none" w:sz="0" w:space="0" w:color="auto"/>
            <w:left w:val="none" w:sz="0" w:space="0" w:color="auto"/>
            <w:bottom w:val="none" w:sz="0" w:space="0" w:color="auto"/>
            <w:right w:val="none" w:sz="0" w:space="0" w:color="auto"/>
          </w:divBdr>
          <w:divsChild>
            <w:div w:id="1354570422">
              <w:marLeft w:val="0"/>
              <w:marRight w:val="0"/>
              <w:marTop w:val="0"/>
              <w:marBottom w:val="0"/>
              <w:divBdr>
                <w:top w:val="none" w:sz="0" w:space="0" w:color="auto"/>
                <w:left w:val="none" w:sz="0" w:space="0" w:color="auto"/>
                <w:bottom w:val="none" w:sz="0" w:space="0" w:color="auto"/>
                <w:right w:val="none" w:sz="0" w:space="0" w:color="auto"/>
              </w:divBdr>
              <w:divsChild>
                <w:div w:id="203718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414525">
          <w:marLeft w:val="0"/>
          <w:marRight w:val="0"/>
          <w:marTop w:val="0"/>
          <w:marBottom w:val="0"/>
          <w:divBdr>
            <w:top w:val="none" w:sz="0" w:space="0" w:color="auto"/>
            <w:left w:val="none" w:sz="0" w:space="0" w:color="auto"/>
            <w:bottom w:val="none" w:sz="0" w:space="0" w:color="auto"/>
            <w:right w:val="none" w:sz="0" w:space="0" w:color="auto"/>
          </w:divBdr>
          <w:divsChild>
            <w:div w:id="16078018">
              <w:marLeft w:val="0"/>
              <w:marRight w:val="0"/>
              <w:marTop w:val="0"/>
              <w:marBottom w:val="0"/>
              <w:divBdr>
                <w:top w:val="none" w:sz="0" w:space="0" w:color="auto"/>
                <w:left w:val="none" w:sz="0" w:space="0" w:color="auto"/>
                <w:bottom w:val="none" w:sz="0" w:space="0" w:color="auto"/>
                <w:right w:val="none" w:sz="0" w:space="0" w:color="auto"/>
              </w:divBdr>
            </w:div>
          </w:divsChild>
        </w:div>
        <w:div w:id="1065957440">
          <w:marLeft w:val="0"/>
          <w:marRight w:val="0"/>
          <w:marTop w:val="300"/>
          <w:marBottom w:val="0"/>
          <w:divBdr>
            <w:top w:val="none" w:sz="0" w:space="0" w:color="auto"/>
            <w:left w:val="none" w:sz="0" w:space="0" w:color="auto"/>
            <w:bottom w:val="none" w:sz="0" w:space="0" w:color="auto"/>
            <w:right w:val="none" w:sz="0" w:space="0" w:color="auto"/>
          </w:divBdr>
          <w:divsChild>
            <w:div w:id="1005979480">
              <w:marLeft w:val="0"/>
              <w:marRight w:val="0"/>
              <w:marTop w:val="0"/>
              <w:marBottom w:val="0"/>
              <w:divBdr>
                <w:top w:val="none" w:sz="0" w:space="0" w:color="auto"/>
                <w:left w:val="none" w:sz="0" w:space="0" w:color="auto"/>
                <w:bottom w:val="none" w:sz="0" w:space="0" w:color="auto"/>
                <w:right w:val="none" w:sz="0" w:space="0" w:color="auto"/>
              </w:divBdr>
              <w:divsChild>
                <w:div w:id="1302151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322109">
          <w:marLeft w:val="0"/>
          <w:marRight w:val="0"/>
          <w:marTop w:val="0"/>
          <w:marBottom w:val="0"/>
          <w:divBdr>
            <w:top w:val="none" w:sz="0" w:space="0" w:color="auto"/>
            <w:left w:val="none" w:sz="0" w:space="0" w:color="auto"/>
            <w:bottom w:val="none" w:sz="0" w:space="0" w:color="auto"/>
            <w:right w:val="none" w:sz="0" w:space="0" w:color="auto"/>
          </w:divBdr>
        </w:div>
        <w:div w:id="1449081652">
          <w:marLeft w:val="0"/>
          <w:marRight w:val="0"/>
          <w:marTop w:val="300"/>
          <w:marBottom w:val="0"/>
          <w:divBdr>
            <w:top w:val="none" w:sz="0" w:space="0" w:color="auto"/>
            <w:left w:val="none" w:sz="0" w:space="0" w:color="auto"/>
            <w:bottom w:val="none" w:sz="0" w:space="0" w:color="auto"/>
            <w:right w:val="none" w:sz="0" w:space="0" w:color="auto"/>
          </w:divBdr>
          <w:divsChild>
            <w:div w:id="937836837">
              <w:marLeft w:val="0"/>
              <w:marRight w:val="0"/>
              <w:marTop w:val="0"/>
              <w:marBottom w:val="0"/>
              <w:divBdr>
                <w:top w:val="none" w:sz="0" w:space="0" w:color="auto"/>
                <w:left w:val="none" w:sz="0" w:space="0" w:color="auto"/>
                <w:bottom w:val="none" w:sz="0" w:space="0" w:color="auto"/>
                <w:right w:val="none" w:sz="0" w:space="0" w:color="auto"/>
              </w:divBdr>
              <w:divsChild>
                <w:div w:id="1189836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178288">
          <w:marLeft w:val="0"/>
          <w:marRight w:val="0"/>
          <w:marTop w:val="0"/>
          <w:marBottom w:val="0"/>
          <w:divBdr>
            <w:top w:val="none" w:sz="0" w:space="0" w:color="auto"/>
            <w:left w:val="none" w:sz="0" w:space="0" w:color="auto"/>
            <w:bottom w:val="none" w:sz="0" w:space="0" w:color="auto"/>
            <w:right w:val="none" w:sz="0" w:space="0" w:color="auto"/>
          </w:divBdr>
          <w:divsChild>
            <w:div w:id="796147606">
              <w:marLeft w:val="0"/>
              <w:marRight w:val="0"/>
              <w:marTop w:val="0"/>
              <w:marBottom w:val="0"/>
              <w:divBdr>
                <w:top w:val="none" w:sz="0" w:space="0" w:color="auto"/>
                <w:left w:val="none" w:sz="0" w:space="0" w:color="auto"/>
                <w:bottom w:val="none" w:sz="0" w:space="0" w:color="auto"/>
                <w:right w:val="none" w:sz="0" w:space="0" w:color="auto"/>
              </w:divBdr>
            </w:div>
          </w:divsChild>
        </w:div>
        <w:div w:id="1965967112">
          <w:marLeft w:val="0"/>
          <w:marRight w:val="0"/>
          <w:marTop w:val="0"/>
          <w:marBottom w:val="0"/>
          <w:divBdr>
            <w:top w:val="none" w:sz="0" w:space="0" w:color="auto"/>
            <w:left w:val="none" w:sz="0" w:space="0" w:color="auto"/>
            <w:bottom w:val="none" w:sz="0" w:space="0" w:color="auto"/>
            <w:right w:val="none" w:sz="0" w:space="0" w:color="auto"/>
          </w:divBdr>
          <w:divsChild>
            <w:div w:id="1608805330">
              <w:marLeft w:val="0"/>
              <w:marRight w:val="0"/>
              <w:marTop w:val="0"/>
              <w:marBottom w:val="0"/>
              <w:divBdr>
                <w:top w:val="none" w:sz="0" w:space="0" w:color="auto"/>
                <w:left w:val="none" w:sz="0" w:space="0" w:color="auto"/>
                <w:bottom w:val="none" w:sz="0" w:space="0" w:color="auto"/>
                <w:right w:val="none" w:sz="0" w:space="0" w:color="auto"/>
              </w:divBdr>
            </w:div>
          </w:divsChild>
        </w:div>
        <w:div w:id="2055425620">
          <w:marLeft w:val="0"/>
          <w:marRight w:val="0"/>
          <w:marTop w:val="0"/>
          <w:marBottom w:val="0"/>
          <w:divBdr>
            <w:top w:val="none" w:sz="0" w:space="0" w:color="auto"/>
            <w:left w:val="none" w:sz="0" w:space="0" w:color="auto"/>
            <w:bottom w:val="none" w:sz="0" w:space="0" w:color="auto"/>
            <w:right w:val="none" w:sz="0" w:space="0" w:color="auto"/>
          </w:divBdr>
        </w:div>
        <w:div w:id="2134595451">
          <w:marLeft w:val="0"/>
          <w:marRight w:val="0"/>
          <w:marTop w:val="0"/>
          <w:marBottom w:val="0"/>
          <w:divBdr>
            <w:top w:val="none" w:sz="0" w:space="0" w:color="auto"/>
            <w:left w:val="none" w:sz="0" w:space="0" w:color="auto"/>
            <w:bottom w:val="none" w:sz="0" w:space="0" w:color="auto"/>
            <w:right w:val="none" w:sz="0" w:space="0" w:color="auto"/>
          </w:divBdr>
          <w:divsChild>
            <w:div w:id="211165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628283">
      <w:bodyDiv w:val="1"/>
      <w:marLeft w:val="0"/>
      <w:marRight w:val="0"/>
      <w:marTop w:val="0"/>
      <w:marBottom w:val="0"/>
      <w:divBdr>
        <w:top w:val="none" w:sz="0" w:space="0" w:color="auto"/>
        <w:left w:val="none" w:sz="0" w:space="0" w:color="auto"/>
        <w:bottom w:val="none" w:sz="0" w:space="0" w:color="auto"/>
        <w:right w:val="none" w:sz="0" w:space="0" w:color="auto"/>
      </w:divBdr>
      <w:divsChild>
        <w:div w:id="286786089">
          <w:marLeft w:val="0"/>
          <w:marRight w:val="0"/>
          <w:marTop w:val="0"/>
          <w:marBottom w:val="0"/>
          <w:divBdr>
            <w:top w:val="none" w:sz="0" w:space="0" w:color="auto"/>
            <w:left w:val="none" w:sz="0" w:space="0" w:color="auto"/>
            <w:bottom w:val="none" w:sz="0" w:space="0" w:color="auto"/>
            <w:right w:val="none" w:sz="0" w:space="0" w:color="auto"/>
          </w:divBdr>
        </w:div>
        <w:div w:id="507329475">
          <w:marLeft w:val="0"/>
          <w:marRight w:val="0"/>
          <w:marTop w:val="0"/>
          <w:marBottom w:val="0"/>
          <w:divBdr>
            <w:top w:val="none" w:sz="0" w:space="0" w:color="auto"/>
            <w:left w:val="none" w:sz="0" w:space="0" w:color="auto"/>
            <w:bottom w:val="none" w:sz="0" w:space="0" w:color="auto"/>
            <w:right w:val="none" w:sz="0" w:space="0" w:color="auto"/>
          </w:divBdr>
          <w:divsChild>
            <w:div w:id="1564373074">
              <w:marLeft w:val="0"/>
              <w:marRight w:val="0"/>
              <w:marTop w:val="0"/>
              <w:marBottom w:val="0"/>
              <w:divBdr>
                <w:top w:val="none" w:sz="0" w:space="0" w:color="auto"/>
                <w:left w:val="none" w:sz="0" w:space="0" w:color="auto"/>
                <w:bottom w:val="none" w:sz="0" w:space="0" w:color="auto"/>
                <w:right w:val="none" w:sz="0" w:space="0" w:color="auto"/>
              </w:divBdr>
            </w:div>
          </w:divsChild>
        </w:div>
        <w:div w:id="652829609">
          <w:marLeft w:val="0"/>
          <w:marRight w:val="0"/>
          <w:marTop w:val="0"/>
          <w:marBottom w:val="0"/>
          <w:divBdr>
            <w:top w:val="none" w:sz="0" w:space="0" w:color="auto"/>
            <w:left w:val="none" w:sz="0" w:space="0" w:color="auto"/>
            <w:bottom w:val="none" w:sz="0" w:space="0" w:color="auto"/>
            <w:right w:val="none" w:sz="0" w:space="0" w:color="auto"/>
          </w:divBdr>
        </w:div>
        <w:div w:id="674956987">
          <w:marLeft w:val="0"/>
          <w:marRight w:val="0"/>
          <w:marTop w:val="300"/>
          <w:marBottom w:val="0"/>
          <w:divBdr>
            <w:top w:val="none" w:sz="0" w:space="0" w:color="auto"/>
            <w:left w:val="none" w:sz="0" w:space="0" w:color="auto"/>
            <w:bottom w:val="none" w:sz="0" w:space="0" w:color="auto"/>
            <w:right w:val="none" w:sz="0" w:space="0" w:color="auto"/>
          </w:divBdr>
          <w:divsChild>
            <w:div w:id="172185093">
              <w:marLeft w:val="0"/>
              <w:marRight w:val="0"/>
              <w:marTop w:val="0"/>
              <w:marBottom w:val="0"/>
              <w:divBdr>
                <w:top w:val="none" w:sz="0" w:space="0" w:color="auto"/>
                <w:left w:val="none" w:sz="0" w:space="0" w:color="auto"/>
                <w:bottom w:val="none" w:sz="0" w:space="0" w:color="auto"/>
                <w:right w:val="none" w:sz="0" w:space="0" w:color="auto"/>
              </w:divBdr>
              <w:divsChild>
                <w:div w:id="1617058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261727">
          <w:marLeft w:val="0"/>
          <w:marRight w:val="0"/>
          <w:marTop w:val="0"/>
          <w:marBottom w:val="0"/>
          <w:divBdr>
            <w:top w:val="none" w:sz="0" w:space="0" w:color="auto"/>
            <w:left w:val="none" w:sz="0" w:space="0" w:color="auto"/>
            <w:bottom w:val="none" w:sz="0" w:space="0" w:color="auto"/>
            <w:right w:val="none" w:sz="0" w:space="0" w:color="auto"/>
          </w:divBdr>
        </w:div>
        <w:div w:id="892737727">
          <w:marLeft w:val="0"/>
          <w:marRight w:val="0"/>
          <w:marTop w:val="0"/>
          <w:marBottom w:val="0"/>
          <w:divBdr>
            <w:top w:val="none" w:sz="0" w:space="0" w:color="auto"/>
            <w:left w:val="none" w:sz="0" w:space="0" w:color="auto"/>
            <w:bottom w:val="none" w:sz="0" w:space="0" w:color="auto"/>
            <w:right w:val="none" w:sz="0" w:space="0" w:color="auto"/>
          </w:divBdr>
        </w:div>
        <w:div w:id="1129010429">
          <w:marLeft w:val="0"/>
          <w:marRight w:val="0"/>
          <w:marTop w:val="0"/>
          <w:marBottom w:val="0"/>
          <w:divBdr>
            <w:top w:val="none" w:sz="0" w:space="0" w:color="auto"/>
            <w:left w:val="none" w:sz="0" w:space="0" w:color="auto"/>
            <w:bottom w:val="none" w:sz="0" w:space="0" w:color="auto"/>
            <w:right w:val="none" w:sz="0" w:space="0" w:color="auto"/>
          </w:divBdr>
        </w:div>
        <w:div w:id="1160079308">
          <w:marLeft w:val="0"/>
          <w:marRight w:val="0"/>
          <w:marTop w:val="0"/>
          <w:marBottom w:val="0"/>
          <w:divBdr>
            <w:top w:val="none" w:sz="0" w:space="0" w:color="auto"/>
            <w:left w:val="none" w:sz="0" w:space="0" w:color="auto"/>
            <w:bottom w:val="none" w:sz="0" w:space="0" w:color="auto"/>
            <w:right w:val="none" w:sz="0" w:space="0" w:color="auto"/>
          </w:divBdr>
          <w:divsChild>
            <w:div w:id="2016565936">
              <w:marLeft w:val="0"/>
              <w:marRight w:val="0"/>
              <w:marTop w:val="0"/>
              <w:marBottom w:val="0"/>
              <w:divBdr>
                <w:top w:val="none" w:sz="0" w:space="0" w:color="auto"/>
                <w:left w:val="none" w:sz="0" w:space="0" w:color="auto"/>
                <w:bottom w:val="none" w:sz="0" w:space="0" w:color="auto"/>
                <w:right w:val="none" w:sz="0" w:space="0" w:color="auto"/>
              </w:divBdr>
            </w:div>
          </w:divsChild>
        </w:div>
        <w:div w:id="1287849926">
          <w:marLeft w:val="0"/>
          <w:marRight w:val="0"/>
          <w:marTop w:val="0"/>
          <w:marBottom w:val="0"/>
          <w:divBdr>
            <w:top w:val="none" w:sz="0" w:space="0" w:color="auto"/>
            <w:left w:val="none" w:sz="0" w:space="0" w:color="auto"/>
            <w:bottom w:val="none" w:sz="0" w:space="0" w:color="auto"/>
            <w:right w:val="none" w:sz="0" w:space="0" w:color="auto"/>
          </w:divBdr>
          <w:divsChild>
            <w:div w:id="1665663138">
              <w:marLeft w:val="0"/>
              <w:marRight w:val="0"/>
              <w:marTop w:val="0"/>
              <w:marBottom w:val="0"/>
              <w:divBdr>
                <w:top w:val="none" w:sz="0" w:space="0" w:color="auto"/>
                <w:left w:val="none" w:sz="0" w:space="0" w:color="auto"/>
                <w:bottom w:val="none" w:sz="0" w:space="0" w:color="auto"/>
                <w:right w:val="none" w:sz="0" w:space="0" w:color="auto"/>
              </w:divBdr>
            </w:div>
          </w:divsChild>
        </w:div>
        <w:div w:id="1308827233">
          <w:marLeft w:val="0"/>
          <w:marRight w:val="0"/>
          <w:marTop w:val="300"/>
          <w:marBottom w:val="0"/>
          <w:divBdr>
            <w:top w:val="none" w:sz="0" w:space="0" w:color="auto"/>
            <w:left w:val="none" w:sz="0" w:space="0" w:color="auto"/>
            <w:bottom w:val="none" w:sz="0" w:space="0" w:color="auto"/>
            <w:right w:val="none" w:sz="0" w:space="0" w:color="auto"/>
          </w:divBdr>
          <w:divsChild>
            <w:div w:id="2116898793">
              <w:marLeft w:val="0"/>
              <w:marRight w:val="0"/>
              <w:marTop w:val="0"/>
              <w:marBottom w:val="0"/>
              <w:divBdr>
                <w:top w:val="none" w:sz="0" w:space="0" w:color="auto"/>
                <w:left w:val="none" w:sz="0" w:space="0" w:color="auto"/>
                <w:bottom w:val="none" w:sz="0" w:space="0" w:color="auto"/>
                <w:right w:val="none" w:sz="0" w:space="0" w:color="auto"/>
              </w:divBdr>
              <w:divsChild>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201330">
          <w:marLeft w:val="0"/>
          <w:marRight w:val="0"/>
          <w:marTop w:val="0"/>
          <w:marBottom w:val="0"/>
          <w:divBdr>
            <w:top w:val="none" w:sz="0" w:space="0" w:color="auto"/>
            <w:left w:val="none" w:sz="0" w:space="0" w:color="auto"/>
            <w:bottom w:val="none" w:sz="0" w:space="0" w:color="auto"/>
            <w:right w:val="none" w:sz="0" w:space="0" w:color="auto"/>
          </w:divBdr>
          <w:divsChild>
            <w:div w:id="495002001">
              <w:marLeft w:val="0"/>
              <w:marRight w:val="0"/>
              <w:marTop w:val="0"/>
              <w:marBottom w:val="0"/>
              <w:divBdr>
                <w:top w:val="none" w:sz="0" w:space="0" w:color="auto"/>
                <w:left w:val="none" w:sz="0" w:space="0" w:color="auto"/>
                <w:bottom w:val="none" w:sz="0" w:space="0" w:color="auto"/>
                <w:right w:val="none" w:sz="0" w:space="0" w:color="auto"/>
              </w:divBdr>
            </w:div>
          </w:divsChild>
        </w:div>
        <w:div w:id="1457794341">
          <w:marLeft w:val="0"/>
          <w:marRight w:val="0"/>
          <w:marTop w:val="0"/>
          <w:marBottom w:val="0"/>
          <w:divBdr>
            <w:top w:val="none" w:sz="0" w:space="0" w:color="auto"/>
            <w:left w:val="none" w:sz="0" w:space="0" w:color="auto"/>
            <w:bottom w:val="none" w:sz="0" w:space="0" w:color="auto"/>
            <w:right w:val="none" w:sz="0" w:space="0" w:color="auto"/>
          </w:divBdr>
          <w:divsChild>
            <w:div w:id="902909583">
              <w:marLeft w:val="0"/>
              <w:marRight w:val="0"/>
              <w:marTop w:val="0"/>
              <w:marBottom w:val="0"/>
              <w:divBdr>
                <w:top w:val="none" w:sz="0" w:space="0" w:color="auto"/>
                <w:left w:val="none" w:sz="0" w:space="0" w:color="auto"/>
                <w:bottom w:val="none" w:sz="0" w:space="0" w:color="auto"/>
                <w:right w:val="none" w:sz="0" w:space="0" w:color="auto"/>
              </w:divBdr>
            </w:div>
          </w:divsChild>
        </w:div>
        <w:div w:id="1526942422">
          <w:marLeft w:val="0"/>
          <w:marRight w:val="0"/>
          <w:marTop w:val="300"/>
          <w:marBottom w:val="0"/>
          <w:divBdr>
            <w:top w:val="none" w:sz="0" w:space="0" w:color="auto"/>
            <w:left w:val="none" w:sz="0" w:space="0" w:color="auto"/>
            <w:bottom w:val="none" w:sz="0" w:space="0" w:color="auto"/>
            <w:right w:val="none" w:sz="0" w:space="0" w:color="auto"/>
          </w:divBdr>
          <w:divsChild>
            <w:div w:id="1871799038">
              <w:marLeft w:val="0"/>
              <w:marRight w:val="0"/>
              <w:marTop w:val="0"/>
              <w:marBottom w:val="0"/>
              <w:divBdr>
                <w:top w:val="none" w:sz="0" w:space="0" w:color="auto"/>
                <w:left w:val="none" w:sz="0" w:space="0" w:color="auto"/>
                <w:bottom w:val="none" w:sz="0" w:space="0" w:color="auto"/>
                <w:right w:val="none" w:sz="0" w:space="0" w:color="auto"/>
              </w:divBdr>
              <w:divsChild>
                <w:div w:id="1065957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849537">
          <w:marLeft w:val="0"/>
          <w:marRight w:val="0"/>
          <w:marTop w:val="300"/>
          <w:marBottom w:val="0"/>
          <w:divBdr>
            <w:top w:val="none" w:sz="0" w:space="0" w:color="auto"/>
            <w:left w:val="none" w:sz="0" w:space="0" w:color="auto"/>
            <w:bottom w:val="none" w:sz="0" w:space="0" w:color="auto"/>
            <w:right w:val="none" w:sz="0" w:space="0" w:color="auto"/>
          </w:divBdr>
          <w:divsChild>
            <w:div w:id="1984039436">
              <w:marLeft w:val="0"/>
              <w:marRight w:val="0"/>
              <w:marTop w:val="0"/>
              <w:marBottom w:val="0"/>
              <w:divBdr>
                <w:top w:val="none" w:sz="0" w:space="0" w:color="auto"/>
                <w:left w:val="none" w:sz="0" w:space="0" w:color="auto"/>
                <w:bottom w:val="none" w:sz="0" w:space="0" w:color="auto"/>
                <w:right w:val="none" w:sz="0" w:space="0" w:color="auto"/>
              </w:divBdr>
              <w:divsChild>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223535">
          <w:marLeft w:val="0"/>
          <w:marRight w:val="0"/>
          <w:marTop w:val="0"/>
          <w:marBottom w:val="0"/>
          <w:divBdr>
            <w:top w:val="none" w:sz="0" w:space="0" w:color="auto"/>
            <w:left w:val="none" w:sz="0" w:space="0" w:color="auto"/>
            <w:bottom w:val="none" w:sz="0" w:space="0" w:color="auto"/>
            <w:right w:val="none" w:sz="0" w:space="0" w:color="auto"/>
          </w:divBdr>
        </w:div>
        <w:div w:id="1942179802">
          <w:marLeft w:val="0"/>
          <w:marRight w:val="0"/>
          <w:marTop w:val="0"/>
          <w:marBottom w:val="0"/>
          <w:divBdr>
            <w:top w:val="none" w:sz="0" w:space="0" w:color="auto"/>
            <w:left w:val="none" w:sz="0" w:space="0" w:color="auto"/>
            <w:bottom w:val="none" w:sz="0" w:space="0" w:color="auto"/>
            <w:right w:val="none" w:sz="0" w:space="0" w:color="auto"/>
          </w:divBdr>
          <w:divsChild>
            <w:div w:id="858397517">
              <w:marLeft w:val="0"/>
              <w:marRight w:val="0"/>
              <w:marTop w:val="0"/>
              <w:marBottom w:val="0"/>
              <w:divBdr>
                <w:top w:val="none" w:sz="0" w:space="0" w:color="auto"/>
                <w:left w:val="none" w:sz="0" w:space="0" w:color="auto"/>
                <w:bottom w:val="none" w:sz="0" w:space="0" w:color="auto"/>
                <w:right w:val="none" w:sz="0" w:space="0" w:color="auto"/>
              </w:divBdr>
            </w:div>
          </w:divsChild>
        </w:div>
        <w:div w:id="1970696515">
          <w:marLeft w:val="0"/>
          <w:marRight w:val="0"/>
          <w:marTop w:val="0"/>
          <w:marBottom w:val="0"/>
          <w:divBdr>
            <w:top w:val="none" w:sz="0" w:space="0" w:color="auto"/>
            <w:left w:val="none" w:sz="0" w:space="0" w:color="auto"/>
            <w:bottom w:val="none" w:sz="0" w:space="0" w:color="auto"/>
            <w:right w:val="none" w:sz="0" w:space="0" w:color="auto"/>
          </w:divBdr>
          <w:divsChild>
            <w:div w:id="131481547">
              <w:marLeft w:val="0"/>
              <w:marRight w:val="0"/>
              <w:marTop w:val="0"/>
              <w:marBottom w:val="0"/>
              <w:divBdr>
                <w:top w:val="none" w:sz="0" w:space="0" w:color="auto"/>
                <w:left w:val="none" w:sz="0" w:space="0" w:color="auto"/>
                <w:bottom w:val="none" w:sz="0" w:space="0" w:color="auto"/>
                <w:right w:val="none" w:sz="0" w:space="0" w:color="auto"/>
              </w:divBdr>
            </w:div>
          </w:divsChild>
        </w:div>
        <w:div w:id="2080515563">
          <w:marLeft w:val="0"/>
          <w:marRight w:val="0"/>
          <w:marTop w:val="0"/>
          <w:marBottom w:val="0"/>
          <w:divBdr>
            <w:top w:val="none" w:sz="0" w:space="0" w:color="auto"/>
            <w:left w:val="none" w:sz="0" w:space="0" w:color="auto"/>
            <w:bottom w:val="none" w:sz="0" w:space="0" w:color="auto"/>
            <w:right w:val="none" w:sz="0" w:space="0" w:color="auto"/>
          </w:divBdr>
        </w:div>
      </w:divsChild>
    </w:div>
    <w:div w:id="964844930">
      <w:bodyDiv w:val="1"/>
      <w:marLeft w:val="0"/>
      <w:marRight w:val="0"/>
      <w:marTop w:val="0"/>
      <w:marBottom w:val="0"/>
      <w:divBdr>
        <w:top w:val="none" w:sz="0" w:space="0" w:color="auto"/>
        <w:left w:val="none" w:sz="0" w:space="0" w:color="auto"/>
        <w:bottom w:val="none" w:sz="0" w:space="0" w:color="auto"/>
        <w:right w:val="none" w:sz="0" w:space="0" w:color="auto"/>
      </w:divBdr>
    </w:div>
    <w:div w:id="964896735">
      <w:bodyDiv w:val="1"/>
      <w:marLeft w:val="0"/>
      <w:marRight w:val="0"/>
      <w:marTop w:val="0"/>
      <w:marBottom w:val="0"/>
      <w:divBdr>
        <w:top w:val="none" w:sz="0" w:space="0" w:color="auto"/>
        <w:left w:val="none" w:sz="0" w:space="0" w:color="auto"/>
        <w:bottom w:val="none" w:sz="0" w:space="0" w:color="auto"/>
        <w:right w:val="none" w:sz="0" w:space="0" w:color="auto"/>
      </w:divBdr>
      <w:divsChild>
        <w:div w:id="1279606548">
          <w:marLeft w:val="0"/>
          <w:marRight w:val="0"/>
          <w:marTop w:val="0"/>
          <w:marBottom w:val="0"/>
          <w:divBdr>
            <w:top w:val="none" w:sz="0" w:space="0" w:color="auto"/>
            <w:left w:val="none" w:sz="0" w:space="0" w:color="auto"/>
            <w:bottom w:val="none" w:sz="0" w:space="0" w:color="auto"/>
            <w:right w:val="none" w:sz="0" w:space="0" w:color="auto"/>
          </w:divBdr>
        </w:div>
        <w:div w:id="1772627704">
          <w:marLeft w:val="0"/>
          <w:marRight w:val="0"/>
          <w:marTop w:val="0"/>
          <w:marBottom w:val="0"/>
          <w:divBdr>
            <w:top w:val="none" w:sz="0" w:space="0" w:color="auto"/>
            <w:left w:val="none" w:sz="0" w:space="0" w:color="auto"/>
            <w:bottom w:val="none" w:sz="0" w:space="0" w:color="auto"/>
            <w:right w:val="none" w:sz="0" w:space="0" w:color="auto"/>
          </w:divBdr>
          <w:divsChild>
            <w:div w:id="137303978">
              <w:marLeft w:val="0"/>
              <w:marRight w:val="0"/>
              <w:marTop w:val="0"/>
              <w:marBottom w:val="0"/>
              <w:divBdr>
                <w:top w:val="none" w:sz="0" w:space="0" w:color="auto"/>
                <w:left w:val="none" w:sz="0" w:space="0" w:color="auto"/>
                <w:bottom w:val="none" w:sz="0" w:space="0" w:color="auto"/>
                <w:right w:val="none" w:sz="0" w:space="0" w:color="auto"/>
              </w:divBdr>
            </w:div>
          </w:divsChild>
        </w:div>
        <w:div w:id="48454705">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sChild>
            <w:div w:id="1565529566">
              <w:marLeft w:val="0"/>
              <w:marRight w:val="0"/>
              <w:marTop w:val="0"/>
              <w:marBottom w:val="0"/>
              <w:divBdr>
                <w:top w:val="none" w:sz="0" w:space="0" w:color="auto"/>
                <w:left w:val="none" w:sz="0" w:space="0" w:color="auto"/>
                <w:bottom w:val="none" w:sz="0" w:space="0" w:color="auto"/>
                <w:right w:val="none" w:sz="0" w:space="0" w:color="auto"/>
              </w:divBdr>
            </w:div>
          </w:divsChild>
        </w:div>
        <w:div w:id="1642953745">
          <w:marLeft w:val="0"/>
          <w:marRight w:val="0"/>
          <w:marTop w:val="0"/>
          <w:marBottom w:val="0"/>
          <w:divBdr>
            <w:top w:val="none" w:sz="0" w:space="0" w:color="auto"/>
            <w:left w:val="none" w:sz="0" w:space="0" w:color="auto"/>
            <w:bottom w:val="none" w:sz="0" w:space="0" w:color="auto"/>
            <w:right w:val="none" w:sz="0" w:space="0" w:color="auto"/>
          </w:divBdr>
        </w:div>
        <w:div w:id="1716462798">
          <w:marLeft w:val="0"/>
          <w:marRight w:val="0"/>
          <w:marTop w:val="0"/>
          <w:marBottom w:val="0"/>
          <w:divBdr>
            <w:top w:val="none" w:sz="0" w:space="0" w:color="auto"/>
            <w:left w:val="none" w:sz="0" w:space="0" w:color="auto"/>
            <w:bottom w:val="none" w:sz="0" w:space="0" w:color="auto"/>
            <w:right w:val="none" w:sz="0" w:space="0" w:color="auto"/>
          </w:divBdr>
          <w:divsChild>
            <w:div w:id="1242760455">
              <w:marLeft w:val="0"/>
              <w:marRight w:val="0"/>
              <w:marTop w:val="0"/>
              <w:marBottom w:val="0"/>
              <w:divBdr>
                <w:top w:val="none" w:sz="0" w:space="0" w:color="auto"/>
                <w:left w:val="none" w:sz="0" w:space="0" w:color="auto"/>
                <w:bottom w:val="none" w:sz="0" w:space="0" w:color="auto"/>
                <w:right w:val="none" w:sz="0" w:space="0" w:color="auto"/>
              </w:divBdr>
            </w:div>
          </w:divsChild>
        </w:div>
        <w:div w:id="2029595222">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sChild>
            <w:div w:id="898396642">
              <w:marLeft w:val="0"/>
              <w:marRight w:val="0"/>
              <w:marTop w:val="0"/>
              <w:marBottom w:val="0"/>
              <w:divBdr>
                <w:top w:val="none" w:sz="0" w:space="0" w:color="auto"/>
                <w:left w:val="none" w:sz="0" w:space="0" w:color="auto"/>
                <w:bottom w:val="none" w:sz="0" w:space="0" w:color="auto"/>
                <w:right w:val="none" w:sz="0" w:space="0" w:color="auto"/>
              </w:divBdr>
            </w:div>
          </w:divsChild>
        </w:div>
        <w:div w:id="766079613">
          <w:marLeft w:val="0"/>
          <w:marRight w:val="0"/>
          <w:marTop w:val="0"/>
          <w:marBottom w:val="0"/>
          <w:divBdr>
            <w:top w:val="none" w:sz="0" w:space="0" w:color="auto"/>
            <w:left w:val="none" w:sz="0" w:space="0" w:color="auto"/>
            <w:bottom w:val="none" w:sz="0" w:space="0" w:color="auto"/>
            <w:right w:val="none" w:sz="0" w:space="0" w:color="auto"/>
          </w:divBdr>
        </w:div>
        <w:div w:id="1467963866">
          <w:marLeft w:val="0"/>
          <w:marRight w:val="0"/>
          <w:marTop w:val="0"/>
          <w:marBottom w:val="0"/>
          <w:divBdr>
            <w:top w:val="none" w:sz="0" w:space="0" w:color="auto"/>
            <w:left w:val="none" w:sz="0" w:space="0" w:color="auto"/>
            <w:bottom w:val="none" w:sz="0" w:space="0" w:color="auto"/>
            <w:right w:val="none" w:sz="0" w:space="0" w:color="auto"/>
          </w:divBdr>
          <w:divsChild>
            <w:div w:id="1534923199">
              <w:marLeft w:val="0"/>
              <w:marRight w:val="0"/>
              <w:marTop w:val="0"/>
              <w:marBottom w:val="0"/>
              <w:divBdr>
                <w:top w:val="none" w:sz="0" w:space="0" w:color="auto"/>
                <w:left w:val="none" w:sz="0" w:space="0" w:color="auto"/>
                <w:bottom w:val="none" w:sz="0" w:space="0" w:color="auto"/>
                <w:right w:val="none" w:sz="0" w:space="0" w:color="auto"/>
              </w:divBdr>
            </w:div>
          </w:divsChild>
        </w:div>
        <w:div w:id="315644404">
          <w:marLeft w:val="0"/>
          <w:marRight w:val="0"/>
          <w:marTop w:val="0"/>
          <w:marBottom w:val="0"/>
          <w:divBdr>
            <w:top w:val="none" w:sz="0" w:space="0" w:color="auto"/>
            <w:left w:val="none" w:sz="0" w:space="0" w:color="auto"/>
            <w:bottom w:val="none" w:sz="0" w:space="0" w:color="auto"/>
            <w:right w:val="none" w:sz="0" w:space="0" w:color="auto"/>
          </w:divBdr>
        </w:div>
        <w:div w:id="1261916243">
          <w:marLeft w:val="0"/>
          <w:marRight w:val="0"/>
          <w:marTop w:val="0"/>
          <w:marBottom w:val="0"/>
          <w:divBdr>
            <w:top w:val="none" w:sz="0" w:space="0" w:color="auto"/>
            <w:left w:val="none" w:sz="0" w:space="0" w:color="auto"/>
            <w:bottom w:val="none" w:sz="0" w:space="0" w:color="auto"/>
            <w:right w:val="none" w:sz="0" w:space="0" w:color="auto"/>
          </w:divBdr>
          <w:divsChild>
            <w:div w:id="6175657">
              <w:marLeft w:val="0"/>
              <w:marRight w:val="0"/>
              <w:marTop w:val="0"/>
              <w:marBottom w:val="0"/>
              <w:divBdr>
                <w:top w:val="none" w:sz="0" w:space="0" w:color="auto"/>
                <w:left w:val="none" w:sz="0" w:space="0" w:color="auto"/>
                <w:bottom w:val="none" w:sz="0" w:space="0" w:color="auto"/>
                <w:right w:val="none" w:sz="0" w:space="0" w:color="auto"/>
              </w:divBdr>
            </w:div>
          </w:divsChild>
        </w:div>
        <w:div w:id="605386497">
          <w:marLeft w:val="0"/>
          <w:marRight w:val="0"/>
          <w:marTop w:val="0"/>
          <w:marBottom w:val="0"/>
          <w:divBdr>
            <w:top w:val="none" w:sz="0" w:space="0" w:color="auto"/>
            <w:left w:val="none" w:sz="0" w:space="0" w:color="auto"/>
            <w:bottom w:val="none" w:sz="0" w:space="0" w:color="auto"/>
            <w:right w:val="none" w:sz="0" w:space="0" w:color="auto"/>
          </w:divBdr>
        </w:div>
        <w:div w:id="1614366515">
          <w:marLeft w:val="0"/>
          <w:marRight w:val="0"/>
          <w:marTop w:val="0"/>
          <w:marBottom w:val="0"/>
          <w:divBdr>
            <w:top w:val="none" w:sz="0" w:space="0" w:color="auto"/>
            <w:left w:val="none" w:sz="0" w:space="0" w:color="auto"/>
            <w:bottom w:val="none" w:sz="0" w:space="0" w:color="auto"/>
            <w:right w:val="none" w:sz="0" w:space="0" w:color="auto"/>
          </w:divBdr>
          <w:divsChild>
            <w:div w:id="265650147">
              <w:marLeft w:val="0"/>
              <w:marRight w:val="0"/>
              <w:marTop w:val="0"/>
              <w:marBottom w:val="0"/>
              <w:divBdr>
                <w:top w:val="none" w:sz="0" w:space="0" w:color="auto"/>
                <w:left w:val="none" w:sz="0" w:space="0" w:color="auto"/>
                <w:bottom w:val="none" w:sz="0" w:space="0" w:color="auto"/>
                <w:right w:val="none" w:sz="0" w:space="0" w:color="auto"/>
              </w:divBdr>
            </w:div>
          </w:divsChild>
        </w:div>
        <w:div w:id="1329554203">
          <w:marLeft w:val="0"/>
          <w:marRight w:val="0"/>
          <w:marTop w:val="300"/>
          <w:marBottom w:val="0"/>
          <w:divBdr>
            <w:top w:val="none" w:sz="0" w:space="0" w:color="auto"/>
            <w:left w:val="none" w:sz="0" w:space="0" w:color="auto"/>
            <w:bottom w:val="none" w:sz="0" w:space="0" w:color="auto"/>
            <w:right w:val="none" w:sz="0" w:space="0" w:color="auto"/>
          </w:divBdr>
          <w:divsChild>
            <w:div w:id="1807773526">
              <w:marLeft w:val="0"/>
              <w:marRight w:val="0"/>
              <w:marTop w:val="0"/>
              <w:marBottom w:val="0"/>
              <w:divBdr>
                <w:top w:val="none" w:sz="0" w:space="0" w:color="auto"/>
                <w:left w:val="none" w:sz="0" w:space="0" w:color="auto"/>
                <w:bottom w:val="none" w:sz="0" w:space="0" w:color="auto"/>
                <w:right w:val="none" w:sz="0" w:space="0" w:color="auto"/>
              </w:divBdr>
              <w:divsChild>
                <w:div w:id="2067338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096546">
          <w:marLeft w:val="0"/>
          <w:marRight w:val="0"/>
          <w:marTop w:val="300"/>
          <w:marBottom w:val="0"/>
          <w:divBdr>
            <w:top w:val="none" w:sz="0" w:space="0" w:color="auto"/>
            <w:left w:val="none" w:sz="0" w:space="0" w:color="auto"/>
            <w:bottom w:val="none" w:sz="0" w:space="0" w:color="auto"/>
            <w:right w:val="none" w:sz="0" w:space="0" w:color="auto"/>
          </w:divBdr>
          <w:divsChild>
            <w:div w:id="295455175">
              <w:marLeft w:val="0"/>
              <w:marRight w:val="0"/>
              <w:marTop w:val="0"/>
              <w:marBottom w:val="0"/>
              <w:divBdr>
                <w:top w:val="none" w:sz="0" w:space="0" w:color="auto"/>
                <w:left w:val="none" w:sz="0" w:space="0" w:color="auto"/>
                <w:bottom w:val="none" w:sz="0" w:space="0" w:color="auto"/>
                <w:right w:val="none" w:sz="0" w:space="0" w:color="auto"/>
              </w:divBdr>
              <w:divsChild>
                <w:div w:id="763182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022767">
          <w:marLeft w:val="0"/>
          <w:marRight w:val="0"/>
          <w:marTop w:val="300"/>
          <w:marBottom w:val="0"/>
          <w:divBdr>
            <w:top w:val="none" w:sz="0" w:space="0" w:color="auto"/>
            <w:left w:val="none" w:sz="0" w:space="0" w:color="auto"/>
            <w:bottom w:val="none" w:sz="0" w:space="0" w:color="auto"/>
            <w:right w:val="none" w:sz="0" w:space="0" w:color="auto"/>
          </w:divBdr>
          <w:divsChild>
            <w:div w:id="464350134">
              <w:marLeft w:val="0"/>
              <w:marRight w:val="0"/>
              <w:marTop w:val="0"/>
              <w:marBottom w:val="0"/>
              <w:divBdr>
                <w:top w:val="none" w:sz="0" w:space="0" w:color="auto"/>
                <w:left w:val="none" w:sz="0" w:space="0" w:color="auto"/>
                <w:bottom w:val="none" w:sz="0" w:space="0" w:color="auto"/>
                <w:right w:val="none" w:sz="0" w:space="0" w:color="auto"/>
              </w:divBdr>
              <w:divsChild>
                <w:div w:id="224151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432714">
          <w:marLeft w:val="0"/>
          <w:marRight w:val="0"/>
          <w:marTop w:val="300"/>
          <w:marBottom w:val="0"/>
          <w:divBdr>
            <w:top w:val="none" w:sz="0" w:space="0" w:color="auto"/>
            <w:left w:val="none" w:sz="0" w:space="0" w:color="auto"/>
            <w:bottom w:val="none" w:sz="0" w:space="0" w:color="auto"/>
            <w:right w:val="none" w:sz="0" w:space="0" w:color="auto"/>
          </w:divBdr>
          <w:divsChild>
            <w:div w:id="1873566233">
              <w:marLeft w:val="0"/>
              <w:marRight w:val="0"/>
              <w:marTop w:val="0"/>
              <w:marBottom w:val="0"/>
              <w:divBdr>
                <w:top w:val="none" w:sz="0" w:space="0" w:color="auto"/>
                <w:left w:val="none" w:sz="0" w:space="0" w:color="auto"/>
                <w:bottom w:val="none" w:sz="0" w:space="0" w:color="auto"/>
                <w:right w:val="none" w:sz="0" w:space="0" w:color="auto"/>
              </w:divBdr>
              <w:divsChild>
                <w:div w:id="1093283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6201751">
      <w:bodyDiv w:val="1"/>
      <w:marLeft w:val="0"/>
      <w:marRight w:val="0"/>
      <w:marTop w:val="0"/>
      <w:marBottom w:val="0"/>
      <w:divBdr>
        <w:top w:val="none" w:sz="0" w:space="0" w:color="auto"/>
        <w:left w:val="none" w:sz="0" w:space="0" w:color="auto"/>
        <w:bottom w:val="none" w:sz="0" w:space="0" w:color="auto"/>
        <w:right w:val="none" w:sz="0" w:space="0" w:color="auto"/>
      </w:divBdr>
      <w:divsChild>
        <w:div w:id="707528360">
          <w:marLeft w:val="0"/>
          <w:marRight w:val="0"/>
          <w:marTop w:val="0"/>
          <w:marBottom w:val="0"/>
          <w:divBdr>
            <w:top w:val="none" w:sz="0" w:space="0" w:color="auto"/>
            <w:left w:val="none" w:sz="0" w:space="0" w:color="auto"/>
            <w:bottom w:val="none" w:sz="0" w:space="0" w:color="auto"/>
            <w:right w:val="none" w:sz="0" w:space="0" w:color="auto"/>
          </w:divBdr>
        </w:div>
        <w:div w:id="1913155054">
          <w:marLeft w:val="0"/>
          <w:marRight w:val="0"/>
          <w:marTop w:val="0"/>
          <w:marBottom w:val="0"/>
          <w:divBdr>
            <w:top w:val="none" w:sz="0" w:space="0" w:color="auto"/>
            <w:left w:val="none" w:sz="0" w:space="0" w:color="auto"/>
            <w:bottom w:val="none" w:sz="0" w:space="0" w:color="auto"/>
            <w:right w:val="none" w:sz="0" w:space="0" w:color="auto"/>
          </w:divBdr>
          <w:divsChild>
            <w:div w:id="1808547931">
              <w:marLeft w:val="0"/>
              <w:marRight w:val="0"/>
              <w:marTop w:val="0"/>
              <w:marBottom w:val="0"/>
              <w:divBdr>
                <w:top w:val="none" w:sz="0" w:space="0" w:color="auto"/>
                <w:left w:val="none" w:sz="0" w:space="0" w:color="auto"/>
                <w:bottom w:val="none" w:sz="0" w:space="0" w:color="auto"/>
                <w:right w:val="none" w:sz="0" w:space="0" w:color="auto"/>
              </w:divBdr>
            </w:div>
          </w:divsChild>
        </w:div>
        <w:div w:id="1882941947">
          <w:marLeft w:val="0"/>
          <w:marRight w:val="0"/>
          <w:marTop w:val="0"/>
          <w:marBottom w:val="0"/>
          <w:divBdr>
            <w:top w:val="none" w:sz="0" w:space="0" w:color="auto"/>
            <w:left w:val="none" w:sz="0" w:space="0" w:color="auto"/>
            <w:bottom w:val="none" w:sz="0" w:space="0" w:color="auto"/>
            <w:right w:val="none" w:sz="0" w:space="0" w:color="auto"/>
          </w:divBdr>
        </w:div>
        <w:div w:id="788086485">
          <w:marLeft w:val="0"/>
          <w:marRight w:val="0"/>
          <w:marTop w:val="0"/>
          <w:marBottom w:val="0"/>
          <w:divBdr>
            <w:top w:val="none" w:sz="0" w:space="0" w:color="auto"/>
            <w:left w:val="none" w:sz="0" w:space="0" w:color="auto"/>
            <w:bottom w:val="none" w:sz="0" w:space="0" w:color="auto"/>
            <w:right w:val="none" w:sz="0" w:space="0" w:color="auto"/>
          </w:divBdr>
          <w:divsChild>
            <w:div w:id="1745452766">
              <w:marLeft w:val="0"/>
              <w:marRight w:val="0"/>
              <w:marTop w:val="0"/>
              <w:marBottom w:val="0"/>
              <w:divBdr>
                <w:top w:val="none" w:sz="0" w:space="0" w:color="auto"/>
                <w:left w:val="none" w:sz="0" w:space="0" w:color="auto"/>
                <w:bottom w:val="none" w:sz="0" w:space="0" w:color="auto"/>
                <w:right w:val="none" w:sz="0" w:space="0" w:color="auto"/>
              </w:divBdr>
            </w:div>
          </w:divsChild>
        </w:div>
        <w:div w:id="2054114747">
          <w:marLeft w:val="0"/>
          <w:marRight w:val="0"/>
          <w:marTop w:val="0"/>
          <w:marBottom w:val="0"/>
          <w:divBdr>
            <w:top w:val="none" w:sz="0" w:space="0" w:color="auto"/>
            <w:left w:val="none" w:sz="0" w:space="0" w:color="auto"/>
            <w:bottom w:val="none" w:sz="0" w:space="0" w:color="auto"/>
            <w:right w:val="none" w:sz="0" w:space="0" w:color="auto"/>
          </w:divBdr>
        </w:div>
        <w:div w:id="1946964208">
          <w:marLeft w:val="0"/>
          <w:marRight w:val="0"/>
          <w:marTop w:val="0"/>
          <w:marBottom w:val="0"/>
          <w:divBdr>
            <w:top w:val="none" w:sz="0" w:space="0" w:color="auto"/>
            <w:left w:val="none" w:sz="0" w:space="0" w:color="auto"/>
            <w:bottom w:val="none" w:sz="0" w:space="0" w:color="auto"/>
            <w:right w:val="none" w:sz="0" w:space="0" w:color="auto"/>
          </w:divBdr>
          <w:divsChild>
            <w:div w:id="656540458">
              <w:marLeft w:val="0"/>
              <w:marRight w:val="0"/>
              <w:marTop w:val="0"/>
              <w:marBottom w:val="0"/>
              <w:divBdr>
                <w:top w:val="none" w:sz="0" w:space="0" w:color="auto"/>
                <w:left w:val="none" w:sz="0" w:space="0" w:color="auto"/>
                <w:bottom w:val="none" w:sz="0" w:space="0" w:color="auto"/>
                <w:right w:val="none" w:sz="0" w:space="0" w:color="auto"/>
              </w:divBdr>
            </w:div>
          </w:divsChild>
        </w:div>
        <w:div w:id="619260830">
          <w:marLeft w:val="0"/>
          <w:marRight w:val="0"/>
          <w:marTop w:val="0"/>
          <w:marBottom w:val="0"/>
          <w:divBdr>
            <w:top w:val="none" w:sz="0" w:space="0" w:color="auto"/>
            <w:left w:val="none" w:sz="0" w:space="0" w:color="auto"/>
            <w:bottom w:val="none" w:sz="0" w:space="0" w:color="auto"/>
            <w:right w:val="none" w:sz="0" w:space="0" w:color="auto"/>
          </w:divBdr>
        </w:div>
        <w:div w:id="894393342">
          <w:marLeft w:val="0"/>
          <w:marRight w:val="0"/>
          <w:marTop w:val="0"/>
          <w:marBottom w:val="0"/>
          <w:divBdr>
            <w:top w:val="none" w:sz="0" w:space="0" w:color="auto"/>
            <w:left w:val="none" w:sz="0" w:space="0" w:color="auto"/>
            <w:bottom w:val="none" w:sz="0" w:space="0" w:color="auto"/>
            <w:right w:val="none" w:sz="0" w:space="0" w:color="auto"/>
          </w:divBdr>
          <w:divsChild>
            <w:div w:id="1559051963">
              <w:marLeft w:val="0"/>
              <w:marRight w:val="0"/>
              <w:marTop w:val="0"/>
              <w:marBottom w:val="0"/>
              <w:divBdr>
                <w:top w:val="none" w:sz="0" w:space="0" w:color="auto"/>
                <w:left w:val="none" w:sz="0" w:space="0" w:color="auto"/>
                <w:bottom w:val="none" w:sz="0" w:space="0" w:color="auto"/>
                <w:right w:val="none" w:sz="0" w:space="0" w:color="auto"/>
              </w:divBdr>
            </w:div>
          </w:divsChild>
        </w:div>
        <w:div w:id="1321156810">
          <w:marLeft w:val="0"/>
          <w:marRight w:val="0"/>
          <w:marTop w:val="0"/>
          <w:marBottom w:val="0"/>
          <w:divBdr>
            <w:top w:val="none" w:sz="0" w:space="0" w:color="auto"/>
            <w:left w:val="none" w:sz="0" w:space="0" w:color="auto"/>
            <w:bottom w:val="none" w:sz="0" w:space="0" w:color="auto"/>
            <w:right w:val="none" w:sz="0" w:space="0" w:color="auto"/>
          </w:divBdr>
        </w:div>
        <w:div w:id="140541826">
          <w:marLeft w:val="0"/>
          <w:marRight w:val="0"/>
          <w:marTop w:val="0"/>
          <w:marBottom w:val="0"/>
          <w:divBdr>
            <w:top w:val="none" w:sz="0" w:space="0" w:color="auto"/>
            <w:left w:val="none" w:sz="0" w:space="0" w:color="auto"/>
            <w:bottom w:val="none" w:sz="0" w:space="0" w:color="auto"/>
            <w:right w:val="none" w:sz="0" w:space="0" w:color="auto"/>
          </w:divBdr>
          <w:divsChild>
            <w:div w:id="340812383">
              <w:marLeft w:val="0"/>
              <w:marRight w:val="0"/>
              <w:marTop w:val="0"/>
              <w:marBottom w:val="0"/>
              <w:divBdr>
                <w:top w:val="none" w:sz="0" w:space="0" w:color="auto"/>
                <w:left w:val="none" w:sz="0" w:space="0" w:color="auto"/>
                <w:bottom w:val="none" w:sz="0" w:space="0" w:color="auto"/>
                <w:right w:val="none" w:sz="0" w:space="0" w:color="auto"/>
              </w:divBdr>
            </w:div>
          </w:divsChild>
        </w:div>
        <w:div w:id="1539587758">
          <w:marLeft w:val="0"/>
          <w:marRight w:val="0"/>
          <w:marTop w:val="0"/>
          <w:marBottom w:val="0"/>
          <w:divBdr>
            <w:top w:val="none" w:sz="0" w:space="0" w:color="auto"/>
            <w:left w:val="none" w:sz="0" w:space="0" w:color="auto"/>
            <w:bottom w:val="none" w:sz="0" w:space="0" w:color="auto"/>
            <w:right w:val="none" w:sz="0" w:space="0" w:color="auto"/>
          </w:divBdr>
        </w:div>
        <w:div w:id="1252856454">
          <w:marLeft w:val="0"/>
          <w:marRight w:val="0"/>
          <w:marTop w:val="0"/>
          <w:marBottom w:val="0"/>
          <w:divBdr>
            <w:top w:val="none" w:sz="0" w:space="0" w:color="auto"/>
            <w:left w:val="none" w:sz="0" w:space="0" w:color="auto"/>
            <w:bottom w:val="none" w:sz="0" w:space="0" w:color="auto"/>
            <w:right w:val="none" w:sz="0" w:space="0" w:color="auto"/>
          </w:divBdr>
          <w:divsChild>
            <w:div w:id="1132136120">
              <w:marLeft w:val="0"/>
              <w:marRight w:val="0"/>
              <w:marTop w:val="0"/>
              <w:marBottom w:val="0"/>
              <w:divBdr>
                <w:top w:val="none" w:sz="0" w:space="0" w:color="auto"/>
                <w:left w:val="none" w:sz="0" w:space="0" w:color="auto"/>
                <w:bottom w:val="none" w:sz="0" w:space="0" w:color="auto"/>
                <w:right w:val="none" w:sz="0" w:space="0" w:color="auto"/>
              </w:divBdr>
            </w:div>
          </w:divsChild>
        </w:div>
        <w:div w:id="870411756">
          <w:marLeft w:val="0"/>
          <w:marRight w:val="0"/>
          <w:marTop w:val="0"/>
          <w:marBottom w:val="0"/>
          <w:divBdr>
            <w:top w:val="none" w:sz="0" w:space="0" w:color="auto"/>
            <w:left w:val="none" w:sz="0" w:space="0" w:color="auto"/>
            <w:bottom w:val="none" w:sz="0" w:space="0" w:color="auto"/>
            <w:right w:val="none" w:sz="0" w:space="0" w:color="auto"/>
          </w:divBdr>
        </w:div>
        <w:div w:id="721172248">
          <w:marLeft w:val="0"/>
          <w:marRight w:val="0"/>
          <w:marTop w:val="0"/>
          <w:marBottom w:val="0"/>
          <w:divBdr>
            <w:top w:val="none" w:sz="0" w:space="0" w:color="auto"/>
            <w:left w:val="none" w:sz="0" w:space="0" w:color="auto"/>
            <w:bottom w:val="none" w:sz="0" w:space="0" w:color="auto"/>
            <w:right w:val="none" w:sz="0" w:space="0" w:color="auto"/>
          </w:divBdr>
          <w:divsChild>
            <w:div w:id="216671956">
              <w:marLeft w:val="0"/>
              <w:marRight w:val="0"/>
              <w:marTop w:val="0"/>
              <w:marBottom w:val="0"/>
              <w:divBdr>
                <w:top w:val="none" w:sz="0" w:space="0" w:color="auto"/>
                <w:left w:val="none" w:sz="0" w:space="0" w:color="auto"/>
                <w:bottom w:val="none" w:sz="0" w:space="0" w:color="auto"/>
                <w:right w:val="none" w:sz="0" w:space="0" w:color="auto"/>
              </w:divBdr>
            </w:div>
          </w:divsChild>
        </w:div>
        <w:div w:id="1686861313">
          <w:marLeft w:val="0"/>
          <w:marRight w:val="0"/>
          <w:marTop w:val="300"/>
          <w:marBottom w:val="0"/>
          <w:divBdr>
            <w:top w:val="none" w:sz="0" w:space="0" w:color="auto"/>
            <w:left w:val="none" w:sz="0" w:space="0" w:color="auto"/>
            <w:bottom w:val="none" w:sz="0" w:space="0" w:color="auto"/>
            <w:right w:val="none" w:sz="0" w:space="0" w:color="auto"/>
          </w:divBdr>
          <w:divsChild>
            <w:div w:id="284383915">
              <w:marLeft w:val="0"/>
              <w:marRight w:val="0"/>
              <w:marTop w:val="0"/>
              <w:marBottom w:val="0"/>
              <w:divBdr>
                <w:top w:val="none" w:sz="0" w:space="0" w:color="auto"/>
                <w:left w:val="none" w:sz="0" w:space="0" w:color="auto"/>
                <w:bottom w:val="none" w:sz="0" w:space="0" w:color="auto"/>
                <w:right w:val="none" w:sz="0" w:space="0" w:color="auto"/>
              </w:divBdr>
              <w:divsChild>
                <w:div w:id="486092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0307790">
          <w:marLeft w:val="0"/>
          <w:marRight w:val="0"/>
          <w:marTop w:val="300"/>
          <w:marBottom w:val="0"/>
          <w:divBdr>
            <w:top w:val="none" w:sz="0" w:space="0" w:color="auto"/>
            <w:left w:val="none" w:sz="0" w:space="0" w:color="auto"/>
            <w:bottom w:val="none" w:sz="0" w:space="0" w:color="auto"/>
            <w:right w:val="none" w:sz="0" w:space="0" w:color="auto"/>
          </w:divBdr>
          <w:divsChild>
            <w:div w:id="1130248351">
              <w:marLeft w:val="0"/>
              <w:marRight w:val="0"/>
              <w:marTop w:val="0"/>
              <w:marBottom w:val="0"/>
              <w:divBdr>
                <w:top w:val="none" w:sz="0" w:space="0" w:color="auto"/>
                <w:left w:val="none" w:sz="0" w:space="0" w:color="auto"/>
                <w:bottom w:val="none" w:sz="0" w:space="0" w:color="auto"/>
                <w:right w:val="none" w:sz="0" w:space="0" w:color="auto"/>
              </w:divBdr>
              <w:divsChild>
                <w:div w:id="811095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686998">
          <w:marLeft w:val="0"/>
          <w:marRight w:val="0"/>
          <w:marTop w:val="300"/>
          <w:marBottom w:val="0"/>
          <w:divBdr>
            <w:top w:val="none" w:sz="0" w:space="0" w:color="auto"/>
            <w:left w:val="none" w:sz="0" w:space="0" w:color="auto"/>
            <w:bottom w:val="none" w:sz="0" w:space="0" w:color="auto"/>
            <w:right w:val="none" w:sz="0" w:space="0" w:color="auto"/>
          </w:divBdr>
          <w:divsChild>
            <w:div w:id="1087576817">
              <w:marLeft w:val="0"/>
              <w:marRight w:val="0"/>
              <w:marTop w:val="0"/>
              <w:marBottom w:val="0"/>
              <w:divBdr>
                <w:top w:val="none" w:sz="0" w:space="0" w:color="auto"/>
                <w:left w:val="none" w:sz="0" w:space="0" w:color="auto"/>
                <w:bottom w:val="none" w:sz="0" w:space="0" w:color="auto"/>
                <w:right w:val="none" w:sz="0" w:space="0" w:color="auto"/>
              </w:divBdr>
              <w:divsChild>
                <w:div w:id="793251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065394">
          <w:marLeft w:val="0"/>
          <w:marRight w:val="0"/>
          <w:marTop w:val="300"/>
          <w:marBottom w:val="0"/>
          <w:divBdr>
            <w:top w:val="none" w:sz="0" w:space="0" w:color="auto"/>
            <w:left w:val="none" w:sz="0" w:space="0" w:color="auto"/>
            <w:bottom w:val="none" w:sz="0" w:space="0" w:color="auto"/>
            <w:right w:val="none" w:sz="0" w:space="0" w:color="auto"/>
          </w:divBdr>
          <w:divsChild>
            <w:div w:id="525405232">
              <w:marLeft w:val="0"/>
              <w:marRight w:val="0"/>
              <w:marTop w:val="0"/>
              <w:marBottom w:val="0"/>
              <w:divBdr>
                <w:top w:val="none" w:sz="0" w:space="0" w:color="auto"/>
                <w:left w:val="none" w:sz="0" w:space="0" w:color="auto"/>
                <w:bottom w:val="none" w:sz="0" w:space="0" w:color="auto"/>
                <w:right w:val="none" w:sz="0" w:space="0" w:color="auto"/>
              </w:divBdr>
              <w:divsChild>
                <w:div w:id="1569609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6662286">
      <w:bodyDiv w:val="1"/>
      <w:marLeft w:val="0"/>
      <w:marRight w:val="0"/>
      <w:marTop w:val="0"/>
      <w:marBottom w:val="0"/>
      <w:divBdr>
        <w:top w:val="none" w:sz="0" w:space="0" w:color="auto"/>
        <w:left w:val="none" w:sz="0" w:space="0" w:color="auto"/>
        <w:bottom w:val="none" w:sz="0" w:space="0" w:color="auto"/>
        <w:right w:val="none" w:sz="0" w:space="0" w:color="auto"/>
      </w:divBdr>
      <w:divsChild>
        <w:div w:id="1996372015">
          <w:marLeft w:val="0"/>
          <w:marRight w:val="0"/>
          <w:marTop w:val="0"/>
          <w:marBottom w:val="0"/>
          <w:divBdr>
            <w:top w:val="none" w:sz="0" w:space="0" w:color="auto"/>
            <w:left w:val="none" w:sz="0" w:space="0" w:color="auto"/>
            <w:bottom w:val="none" w:sz="0" w:space="0" w:color="auto"/>
            <w:right w:val="none" w:sz="0" w:space="0" w:color="auto"/>
          </w:divBdr>
        </w:div>
        <w:div w:id="1000237296">
          <w:marLeft w:val="0"/>
          <w:marRight w:val="0"/>
          <w:marTop w:val="0"/>
          <w:marBottom w:val="0"/>
          <w:divBdr>
            <w:top w:val="none" w:sz="0" w:space="0" w:color="auto"/>
            <w:left w:val="none" w:sz="0" w:space="0" w:color="auto"/>
            <w:bottom w:val="none" w:sz="0" w:space="0" w:color="auto"/>
            <w:right w:val="none" w:sz="0" w:space="0" w:color="auto"/>
          </w:divBdr>
          <w:divsChild>
            <w:div w:id="1958221470">
              <w:marLeft w:val="0"/>
              <w:marRight w:val="0"/>
              <w:marTop w:val="0"/>
              <w:marBottom w:val="0"/>
              <w:divBdr>
                <w:top w:val="none" w:sz="0" w:space="0" w:color="auto"/>
                <w:left w:val="none" w:sz="0" w:space="0" w:color="auto"/>
                <w:bottom w:val="none" w:sz="0" w:space="0" w:color="auto"/>
                <w:right w:val="none" w:sz="0" w:space="0" w:color="auto"/>
              </w:divBdr>
            </w:div>
          </w:divsChild>
        </w:div>
        <w:div w:id="1559854362">
          <w:marLeft w:val="0"/>
          <w:marRight w:val="0"/>
          <w:marTop w:val="0"/>
          <w:marBottom w:val="0"/>
          <w:divBdr>
            <w:top w:val="none" w:sz="0" w:space="0" w:color="auto"/>
            <w:left w:val="none" w:sz="0" w:space="0" w:color="auto"/>
            <w:bottom w:val="none" w:sz="0" w:space="0" w:color="auto"/>
            <w:right w:val="none" w:sz="0" w:space="0" w:color="auto"/>
          </w:divBdr>
        </w:div>
        <w:div w:id="804928234">
          <w:marLeft w:val="0"/>
          <w:marRight w:val="0"/>
          <w:marTop w:val="0"/>
          <w:marBottom w:val="0"/>
          <w:divBdr>
            <w:top w:val="none" w:sz="0" w:space="0" w:color="auto"/>
            <w:left w:val="none" w:sz="0" w:space="0" w:color="auto"/>
            <w:bottom w:val="none" w:sz="0" w:space="0" w:color="auto"/>
            <w:right w:val="none" w:sz="0" w:space="0" w:color="auto"/>
          </w:divBdr>
          <w:divsChild>
            <w:div w:id="249704159">
              <w:marLeft w:val="0"/>
              <w:marRight w:val="0"/>
              <w:marTop w:val="0"/>
              <w:marBottom w:val="0"/>
              <w:divBdr>
                <w:top w:val="none" w:sz="0" w:space="0" w:color="auto"/>
                <w:left w:val="none" w:sz="0" w:space="0" w:color="auto"/>
                <w:bottom w:val="none" w:sz="0" w:space="0" w:color="auto"/>
                <w:right w:val="none" w:sz="0" w:space="0" w:color="auto"/>
              </w:divBdr>
            </w:div>
          </w:divsChild>
        </w:div>
        <w:div w:id="1025446918">
          <w:marLeft w:val="0"/>
          <w:marRight w:val="0"/>
          <w:marTop w:val="0"/>
          <w:marBottom w:val="0"/>
          <w:divBdr>
            <w:top w:val="none" w:sz="0" w:space="0" w:color="auto"/>
            <w:left w:val="none" w:sz="0" w:space="0" w:color="auto"/>
            <w:bottom w:val="none" w:sz="0" w:space="0" w:color="auto"/>
            <w:right w:val="none" w:sz="0" w:space="0" w:color="auto"/>
          </w:divBdr>
        </w:div>
        <w:div w:id="1838425491">
          <w:marLeft w:val="0"/>
          <w:marRight w:val="0"/>
          <w:marTop w:val="0"/>
          <w:marBottom w:val="0"/>
          <w:divBdr>
            <w:top w:val="none" w:sz="0" w:space="0" w:color="auto"/>
            <w:left w:val="none" w:sz="0" w:space="0" w:color="auto"/>
            <w:bottom w:val="none" w:sz="0" w:space="0" w:color="auto"/>
            <w:right w:val="none" w:sz="0" w:space="0" w:color="auto"/>
          </w:divBdr>
          <w:divsChild>
            <w:div w:id="1036079953">
              <w:marLeft w:val="0"/>
              <w:marRight w:val="0"/>
              <w:marTop w:val="0"/>
              <w:marBottom w:val="0"/>
              <w:divBdr>
                <w:top w:val="none" w:sz="0" w:space="0" w:color="auto"/>
                <w:left w:val="none" w:sz="0" w:space="0" w:color="auto"/>
                <w:bottom w:val="none" w:sz="0" w:space="0" w:color="auto"/>
                <w:right w:val="none" w:sz="0" w:space="0" w:color="auto"/>
              </w:divBdr>
            </w:div>
          </w:divsChild>
        </w:div>
        <w:div w:id="471214705">
          <w:marLeft w:val="0"/>
          <w:marRight w:val="0"/>
          <w:marTop w:val="0"/>
          <w:marBottom w:val="0"/>
          <w:divBdr>
            <w:top w:val="none" w:sz="0" w:space="0" w:color="auto"/>
            <w:left w:val="none" w:sz="0" w:space="0" w:color="auto"/>
            <w:bottom w:val="none" w:sz="0" w:space="0" w:color="auto"/>
            <w:right w:val="none" w:sz="0" w:space="0" w:color="auto"/>
          </w:divBdr>
        </w:div>
        <w:div w:id="51126259">
          <w:marLeft w:val="0"/>
          <w:marRight w:val="0"/>
          <w:marTop w:val="0"/>
          <w:marBottom w:val="0"/>
          <w:divBdr>
            <w:top w:val="none" w:sz="0" w:space="0" w:color="auto"/>
            <w:left w:val="none" w:sz="0" w:space="0" w:color="auto"/>
            <w:bottom w:val="none" w:sz="0" w:space="0" w:color="auto"/>
            <w:right w:val="none" w:sz="0" w:space="0" w:color="auto"/>
          </w:divBdr>
          <w:divsChild>
            <w:div w:id="1347830148">
              <w:marLeft w:val="0"/>
              <w:marRight w:val="0"/>
              <w:marTop w:val="0"/>
              <w:marBottom w:val="0"/>
              <w:divBdr>
                <w:top w:val="none" w:sz="0" w:space="0" w:color="auto"/>
                <w:left w:val="none" w:sz="0" w:space="0" w:color="auto"/>
                <w:bottom w:val="none" w:sz="0" w:space="0" w:color="auto"/>
                <w:right w:val="none" w:sz="0" w:space="0" w:color="auto"/>
              </w:divBdr>
            </w:div>
          </w:divsChild>
        </w:div>
        <w:div w:id="1247884859">
          <w:marLeft w:val="0"/>
          <w:marRight w:val="0"/>
          <w:marTop w:val="0"/>
          <w:marBottom w:val="0"/>
          <w:divBdr>
            <w:top w:val="none" w:sz="0" w:space="0" w:color="auto"/>
            <w:left w:val="none" w:sz="0" w:space="0" w:color="auto"/>
            <w:bottom w:val="none" w:sz="0" w:space="0" w:color="auto"/>
            <w:right w:val="none" w:sz="0" w:space="0" w:color="auto"/>
          </w:divBdr>
        </w:div>
        <w:div w:id="1365788809">
          <w:marLeft w:val="0"/>
          <w:marRight w:val="0"/>
          <w:marTop w:val="0"/>
          <w:marBottom w:val="0"/>
          <w:divBdr>
            <w:top w:val="none" w:sz="0" w:space="0" w:color="auto"/>
            <w:left w:val="none" w:sz="0" w:space="0" w:color="auto"/>
            <w:bottom w:val="none" w:sz="0" w:space="0" w:color="auto"/>
            <w:right w:val="none" w:sz="0" w:space="0" w:color="auto"/>
          </w:divBdr>
          <w:divsChild>
            <w:div w:id="50232204">
              <w:marLeft w:val="0"/>
              <w:marRight w:val="0"/>
              <w:marTop w:val="0"/>
              <w:marBottom w:val="0"/>
              <w:divBdr>
                <w:top w:val="none" w:sz="0" w:space="0" w:color="auto"/>
                <w:left w:val="none" w:sz="0" w:space="0" w:color="auto"/>
                <w:bottom w:val="none" w:sz="0" w:space="0" w:color="auto"/>
                <w:right w:val="none" w:sz="0" w:space="0" w:color="auto"/>
              </w:divBdr>
            </w:div>
          </w:divsChild>
        </w:div>
        <w:div w:id="1382482471">
          <w:marLeft w:val="0"/>
          <w:marRight w:val="0"/>
          <w:marTop w:val="0"/>
          <w:marBottom w:val="0"/>
          <w:divBdr>
            <w:top w:val="none" w:sz="0" w:space="0" w:color="auto"/>
            <w:left w:val="none" w:sz="0" w:space="0" w:color="auto"/>
            <w:bottom w:val="none" w:sz="0" w:space="0" w:color="auto"/>
            <w:right w:val="none" w:sz="0" w:space="0" w:color="auto"/>
          </w:divBdr>
        </w:div>
        <w:div w:id="895706547">
          <w:marLeft w:val="0"/>
          <w:marRight w:val="0"/>
          <w:marTop w:val="0"/>
          <w:marBottom w:val="0"/>
          <w:divBdr>
            <w:top w:val="none" w:sz="0" w:space="0" w:color="auto"/>
            <w:left w:val="none" w:sz="0" w:space="0" w:color="auto"/>
            <w:bottom w:val="none" w:sz="0" w:space="0" w:color="auto"/>
            <w:right w:val="none" w:sz="0" w:space="0" w:color="auto"/>
          </w:divBdr>
          <w:divsChild>
            <w:div w:id="453334684">
              <w:marLeft w:val="0"/>
              <w:marRight w:val="0"/>
              <w:marTop w:val="0"/>
              <w:marBottom w:val="0"/>
              <w:divBdr>
                <w:top w:val="none" w:sz="0" w:space="0" w:color="auto"/>
                <w:left w:val="none" w:sz="0" w:space="0" w:color="auto"/>
                <w:bottom w:val="none" w:sz="0" w:space="0" w:color="auto"/>
                <w:right w:val="none" w:sz="0" w:space="0" w:color="auto"/>
              </w:divBdr>
            </w:div>
          </w:divsChild>
        </w:div>
        <w:div w:id="773867887">
          <w:marLeft w:val="0"/>
          <w:marRight w:val="0"/>
          <w:marTop w:val="0"/>
          <w:marBottom w:val="0"/>
          <w:divBdr>
            <w:top w:val="none" w:sz="0" w:space="0" w:color="auto"/>
            <w:left w:val="none" w:sz="0" w:space="0" w:color="auto"/>
            <w:bottom w:val="none" w:sz="0" w:space="0" w:color="auto"/>
            <w:right w:val="none" w:sz="0" w:space="0" w:color="auto"/>
          </w:divBdr>
        </w:div>
        <w:div w:id="1310094259">
          <w:marLeft w:val="0"/>
          <w:marRight w:val="0"/>
          <w:marTop w:val="0"/>
          <w:marBottom w:val="0"/>
          <w:divBdr>
            <w:top w:val="none" w:sz="0" w:space="0" w:color="auto"/>
            <w:left w:val="none" w:sz="0" w:space="0" w:color="auto"/>
            <w:bottom w:val="none" w:sz="0" w:space="0" w:color="auto"/>
            <w:right w:val="none" w:sz="0" w:space="0" w:color="auto"/>
          </w:divBdr>
          <w:divsChild>
            <w:div w:id="1155562026">
              <w:marLeft w:val="0"/>
              <w:marRight w:val="0"/>
              <w:marTop w:val="0"/>
              <w:marBottom w:val="0"/>
              <w:divBdr>
                <w:top w:val="none" w:sz="0" w:space="0" w:color="auto"/>
                <w:left w:val="none" w:sz="0" w:space="0" w:color="auto"/>
                <w:bottom w:val="none" w:sz="0" w:space="0" w:color="auto"/>
                <w:right w:val="none" w:sz="0" w:space="0" w:color="auto"/>
              </w:divBdr>
            </w:div>
          </w:divsChild>
        </w:div>
        <w:div w:id="1441416122">
          <w:marLeft w:val="0"/>
          <w:marRight w:val="0"/>
          <w:marTop w:val="300"/>
          <w:marBottom w:val="0"/>
          <w:divBdr>
            <w:top w:val="none" w:sz="0" w:space="0" w:color="auto"/>
            <w:left w:val="none" w:sz="0" w:space="0" w:color="auto"/>
            <w:bottom w:val="none" w:sz="0" w:space="0" w:color="auto"/>
            <w:right w:val="none" w:sz="0" w:space="0" w:color="auto"/>
          </w:divBdr>
          <w:divsChild>
            <w:div w:id="244921190">
              <w:marLeft w:val="0"/>
              <w:marRight w:val="0"/>
              <w:marTop w:val="0"/>
              <w:marBottom w:val="0"/>
              <w:divBdr>
                <w:top w:val="none" w:sz="0" w:space="0" w:color="auto"/>
                <w:left w:val="none" w:sz="0" w:space="0" w:color="auto"/>
                <w:bottom w:val="none" w:sz="0" w:space="0" w:color="auto"/>
                <w:right w:val="none" w:sz="0" w:space="0" w:color="auto"/>
              </w:divBdr>
              <w:divsChild>
                <w:div w:id="1038627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1309103">
          <w:marLeft w:val="0"/>
          <w:marRight w:val="0"/>
          <w:marTop w:val="300"/>
          <w:marBottom w:val="0"/>
          <w:divBdr>
            <w:top w:val="none" w:sz="0" w:space="0" w:color="auto"/>
            <w:left w:val="none" w:sz="0" w:space="0" w:color="auto"/>
            <w:bottom w:val="none" w:sz="0" w:space="0" w:color="auto"/>
            <w:right w:val="none" w:sz="0" w:space="0" w:color="auto"/>
          </w:divBdr>
          <w:divsChild>
            <w:div w:id="2086486065">
              <w:marLeft w:val="0"/>
              <w:marRight w:val="0"/>
              <w:marTop w:val="0"/>
              <w:marBottom w:val="0"/>
              <w:divBdr>
                <w:top w:val="none" w:sz="0" w:space="0" w:color="auto"/>
                <w:left w:val="none" w:sz="0" w:space="0" w:color="auto"/>
                <w:bottom w:val="none" w:sz="0" w:space="0" w:color="auto"/>
                <w:right w:val="none" w:sz="0" w:space="0" w:color="auto"/>
              </w:divBdr>
              <w:divsChild>
                <w:div w:id="1081606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923126">
          <w:marLeft w:val="0"/>
          <w:marRight w:val="0"/>
          <w:marTop w:val="300"/>
          <w:marBottom w:val="0"/>
          <w:divBdr>
            <w:top w:val="none" w:sz="0" w:space="0" w:color="auto"/>
            <w:left w:val="none" w:sz="0" w:space="0" w:color="auto"/>
            <w:bottom w:val="none" w:sz="0" w:space="0" w:color="auto"/>
            <w:right w:val="none" w:sz="0" w:space="0" w:color="auto"/>
          </w:divBdr>
          <w:divsChild>
            <w:div w:id="854533628">
              <w:marLeft w:val="0"/>
              <w:marRight w:val="0"/>
              <w:marTop w:val="0"/>
              <w:marBottom w:val="0"/>
              <w:divBdr>
                <w:top w:val="none" w:sz="0" w:space="0" w:color="auto"/>
                <w:left w:val="none" w:sz="0" w:space="0" w:color="auto"/>
                <w:bottom w:val="none" w:sz="0" w:space="0" w:color="auto"/>
                <w:right w:val="none" w:sz="0" w:space="0" w:color="auto"/>
              </w:divBdr>
              <w:divsChild>
                <w:div w:id="910579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039516">
          <w:marLeft w:val="0"/>
          <w:marRight w:val="0"/>
          <w:marTop w:val="300"/>
          <w:marBottom w:val="0"/>
          <w:divBdr>
            <w:top w:val="none" w:sz="0" w:space="0" w:color="auto"/>
            <w:left w:val="none" w:sz="0" w:space="0" w:color="auto"/>
            <w:bottom w:val="none" w:sz="0" w:space="0" w:color="auto"/>
            <w:right w:val="none" w:sz="0" w:space="0" w:color="auto"/>
          </w:divBdr>
          <w:divsChild>
            <w:div w:id="102119781">
              <w:marLeft w:val="0"/>
              <w:marRight w:val="0"/>
              <w:marTop w:val="0"/>
              <w:marBottom w:val="0"/>
              <w:divBdr>
                <w:top w:val="none" w:sz="0" w:space="0" w:color="auto"/>
                <w:left w:val="none" w:sz="0" w:space="0" w:color="auto"/>
                <w:bottom w:val="none" w:sz="0" w:space="0" w:color="auto"/>
                <w:right w:val="none" w:sz="0" w:space="0" w:color="auto"/>
              </w:divBdr>
              <w:divsChild>
                <w:div w:id="1241134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8361664">
      <w:bodyDiv w:val="1"/>
      <w:marLeft w:val="0"/>
      <w:marRight w:val="0"/>
      <w:marTop w:val="0"/>
      <w:marBottom w:val="0"/>
      <w:divBdr>
        <w:top w:val="none" w:sz="0" w:space="0" w:color="auto"/>
        <w:left w:val="none" w:sz="0" w:space="0" w:color="auto"/>
        <w:bottom w:val="none" w:sz="0" w:space="0" w:color="auto"/>
        <w:right w:val="none" w:sz="0" w:space="0" w:color="auto"/>
      </w:divBdr>
      <w:divsChild>
        <w:div w:id="1797407379">
          <w:marLeft w:val="0"/>
          <w:marRight w:val="0"/>
          <w:marTop w:val="0"/>
          <w:marBottom w:val="0"/>
          <w:divBdr>
            <w:top w:val="none" w:sz="0" w:space="0" w:color="auto"/>
            <w:left w:val="none" w:sz="0" w:space="0" w:color="auto"/>
            <w:bottom w:val="none" w:sz="0" w:space="0" w:color="auto"/>
            <w:right w:val="none" w:sz="0" w:space="0" w:color="auto"/>
          </w:divBdr>
        </w:div>
        <w:div w:id="1938562299">
          <w:marLeft w:val="0"/>
          <w:marRight w:val="0"/>
          <w:marTop w:val="0"/>
          <w:marBottom w:val="0"/>
          <w:divBdr>
            <w:top w:val="none" w:sz="0" w:space="0" w:color="auto"/>
            <w:left w:val="none" w:sz="0" w:space="0" w:color="auto"/>
            <w:bottom w:val="none" w:sz="0" w:space="0" w:color="auto"/>
            <w:right w:val="none" w:sz="0" w:space="0" w:color="auto"/>
          </w:divBdr>
          <w:divsChild>
            <w:div w:id="811367059">
              <w:marLeft w:val="0"/>
              <w:marRight w:val="0"/>
              <w:marTop w:val="0"/>
              <w:marBottom w:val="0"/>
              <w:divBdr>
                <w:top w:val="none" w:sz="0" w:space="0" w:color="auto"/>
                <w:left w:val="none" w:sz="0" w:space="0" w:color="auto"/>
                <w:bottom w:val="none" w:sz="0" w:space="0" w:color="auto"/>
                <w:right w:val="none" w:sz="0" w:space="0" w:color="auto"/>
              </w:divBdr>
            </w:div>
          </w:divsChild>
        </w:div>
        <w:div w:id="1463770494">
          <w:marLeft w:val="0"/>
          <w:marRight w:val="0"/>
          <w:marTop w:val="0"/>
          <w:marBottom w:val="0"/>
          <w:divBdr>
            <w:top w:val="none" w:sz="0" w:space="0" w:color="auto"/>
            <w:left w:val="none" w:sz="0" w:space="0" w:color="auto"/>
            <w:bottom w:val="none" w:sz="0" w:space="0" w:color="auto"/>
            <w:right w:val="none" w:sz="0" w:space="0" w:color="auto"/>
          </w:divBdr>
        </w:div>
        <w:div w:id="229539410">
          <w:marLeft w:val="0"/>
          <w:marRight w:val="0"/>
          <w:marTop w:val="0"/>
          <w:marBottom w:val="0"/>
          <w:divBdr>
            <w:top w:val="none" w:sz="0" w:space="0" w:color="auto"/>
            <w:left w:val="none" w:sz="0" w:space="0" w:color="auto"/>
            <w:bottom w:val="none" w:sz="0" w:space="0" w:color="auto"/>
            <w:right w:val="none" w:sz="0" w:space="0" w:color="auto"/>
          </w:divBdr>
          <w:divsChild>
            <w:div w:id="1552887084">
              <w:marLeft w:val="0"/>
              <w:marRight w:val="0"/>
              <w:marTop w:val="0"/>
              <w:marBottom w:val="0"/>
              <w:divBdr>
                <w:top w:val="none" w:sz="0" w:space="0" w:color="auto"/>
                <w:left w:val="none" w:sz="0" w:space="0" w:color="auto"/>
                <w:bottom w:val="none" w:sz="0" w:space="0" w:color="auto"/>
                <w:right w:val="none" w:sz="0" w:space="0" w:color="auto"/>
              </w:divBdr>
            </w:div>
          </w:divsChild>
        </w:div>
        <w:div w:id="1318072013">
          <w:marLeft w:val="0"/>
          <w:marRight w:val="0"/>
          <w:marTop w:val="0"/>
          <w:marBottom w:val="0"/>
          <w:divBdr>
            <w:top w:val="none" w:sz="0" w:space="0" w:color="auto"/>
            <w:left w:val="none" w:sz="0" w:space="0" w:color="auto"/>
            <w:bottom w:val="none" w:sz="0" w:space="0" w:color="auto"/>
            <w:right w:val="none" w:sz="0" w:space="0" w:color="auto"/>
          </w:divBdr>
        </w:div>
        <w:div w:id="888996836">
          <w:marLeft w:val="0"/>
          <w:marRight w:val="0"/>
          <w:marTop w:val="0"/>
          <w:marBottom w:val="0"/>
          <w:divBdr>
            <w:top w:val="none" w:sz="0" w:space="0" w:color="auto"/>
            <w:left w:val="none" w:sz="0" w:space="0" w:color="auto"/>
            <w:bottom w:val="none" w:sz="0" w:space="0" w:color="auto"/>
            <w:right w:val="none" w:sz="0" w:space="0" w:color="auto"/>
          </w:divBdr>
          <w:divsChild>
            <w:div w:id="334579541">
              <w:marLeft w:val="0"/>
              <w:marRight w:val="0"/>
              <w:marTop w:val="0"/>
              <w:marBottom w:val="0"/>
              <w:divBdr>
                <w:top w:val="none" w:sz="0" w:space="0" w:color="auto"/>
                <w:left w:val="none" w:sz="0" w:space="0" w:color="auto"/>
                <w:bottom w:val="none" w:sz="0" w:space="0" w:color="auto"/>
                <w:right w:val="none" w:sz="0" w:space="0" w:color="auto"/>
              </w:divBdr>
            </w:div>
          </w:divsChild>
        </w:div>
        <w:div w:id="1397313689">
          <w:marLeft w:val="0"/>
          <w:marRight w:val="0"/>
          <w:marTop w:val="0"/>
          <w:marBottom w:val="0"/>
          <w:divBdr>
            <w:top w:val="none" w:sz="0" w:space="0" w:color="auto"/>
            <w:left w:val="none" w:sz="0" w:space="0" w:color="auto"/>
            <w:bottom w:val="none" w:sz="0" w:space="0" w:color="auto"/>
            <w:right w:val="none" w:sz="0" w:space="0" w:color="auto"/>
          </w:divBdr>
        </w:div>
        <w:div w:id="517622955">
          <w:marLeft w:val="0"/>
          <w:marRight w:val="0"/>
          <w:marTop w:val="0"/>
          <w:marBottom w:val="0"/>
          <w:divBdr>
            <w:top w:val="none" w:sz="0" w:space="0" w:color="auto"/>
            <w:left w:val="none" w:sz="0" w:space="0" w:color="auto"/>
            <w:bottom w:val="none" w:sz="0" w:space="0" w:color="auto"/>
            <w:right w:val="none" w:sz="0" w:space="0" w:color="auto"/>
          </w:divBdr>
          <w:divsChild>
            <w:div w:id="208230177">
              <w:marLeft w:val="0"/>
              <w:marRight w:val="0"/>
              <w:marTop w:val="0"/>
              <w:marBottom w:val="0"/>
              <w:divBdr>
                <w:top w:val="none" w:sz="0" w:space="0" w:color="auto"/>
                <w:left w:val="none" w:sz="0" w:space="0" w:color="auto"/>
                <w:bottom w:val="none" w:sz="0" w:space="0" w:color="auto"/>
                <w:right w:val="none" w:sz="0" w:space="0" w:color="auto"/>
              </w:divBdr>
            </w:div>
          </w:divsChild>
        </w:div>
        <w:div w:id="1829393657">
          <w:marLeft w:val="0"/>
          <w:marRight w:val="0"/>
          <w:marTop w:val="0"/>
          <w:marBottom w:val="0"/>
          <w:divBdr>
            <w:top w:val="none" w:sz="0" w:space="0" w:color="auto"/>
            <w:left w:val="none" w:sz="0" w:space="0" w:color="auto"/>
            <w:bottom w:val="none" w:sz="0" w:space="0" w:color="auto"/>
            <w:right w:val="none" w:sz="0" w:space="0" w:color="auto"/>
          </w:divBdr>
        </w:div>
        <w:div w:id="1901482031">
          <w:marLeft w:val="0"/>
          <w:marRight w:val="0"/>
          <w:marTop w:val="0"/>
          <w:marBottom w:val="0"/>
          <w:divBdr>
            <w:top w:val="none" w:sz="0" w:space="0" w:color="auto"/>
            <w:left w:val="none" w:sz="0" w:space="0" w:color="auto"/>
            <w:bottom w:val="none" w:sz="0" w:space="0" w:color="auto"/>
            <w:right w:val="none" w:sz="0" w:space="0" w:color="auto"/>
          </w:divBdr>
          <w:divsChild>
            <w:div w:id="121267477">
              <w:marLeft w:val="0"/>
              <w:marRight w:val="0"/>
              <w:marTop w:val="0"/>
              <w:marBottom w:val="0"/>
              <w:divBdr>
                <w:top w:val="none" w:sz="0" w:space="0" w:color="auto"/>
                <w:left w:val="none" w:sz="0" w:space="0" w:color="auto"/>
                <w:bottom w:val="none" w:sz="0" w:space="0" w:color="auto"/>
                <w:right w:val="none" w:sz="0" w:space="0" w:color="auto"/>
              </w:divBdr>
            </w:div>
          </w:divsChild>
        </w:div>
        <w:div w:id="1166091053">
          <w:marLeft w:val="0"/>
          <w:marRight w:val="0"/>
          <w:marTop w:val="0"/>
          <w:marBottom w:val="0"/>
          <w:divBdr>
            <w:top w:val="none" w:sz="0" w:space="0" w:color="auto"/>
            <w:left w:val="none" w:sz="0" w:space="0" w:color="auto"/>
            <w:bottom w:val="none" w:sz="0" w:space="0" w:color="auto"/>
            <w:right w:val="none" w:sz="0" w:space="0" w:color="auto"/>
          </w:divBdr>
        </w:div>
        <w:div w:id="2091805550">
          <w:marLeft w:val="0"/>
          <w:marRight w:val="0"/>
          <w:marTop w:val="0"/>
          <w:marBottom w:val="0"/>
          <w:divBdr>
            <w:top w:val="none" w:sz="0" w:space="0" w:color="auto"/>
            <w:left w:val="none" w:sz="0" w:space="0" w:color="auto"/>
            <w:bottom w:val="none" w:sz="0" w:space="0" w:color="auto"/>
            <w:right w:val="none" w:sz="0" w:space="0" w:color="auto"/>
          </w:divBdr>
          <w:divsChild>
            <w:div w:id="1990012377">
              <w:marLeft w:val="0"/>
              <w:marRight w:val="0"/>
              <w:marTop w:val="0"/>
              <w:marBottom w:val="0"/>
              <w:divBdr>
                <w:top w:val="none" w:sz="0" w:space="0" w:color="auto"/>
                <w:left w:val="none" w:sz="0" w:space="0" w:color="auto"/>
                <w:bottom w:val="none" w:sz="0" w:space="0" w:color="auto"/>
                <w:right w:val="none" w:sz="0" w:space="0" w:color="auto"/>
              </w:divBdr>
            </w:div>
          </w:divsChild>
        </w:div>
        <w:div w:id="304284964">
          <w:marLeft w:val="0"/>
          <w:marRight w:val="0"/>
          <w:marTop w:val="0"/>
          <w:marBottom w:val="0"/>
          <w:divBdr>
            <w:top w:val="none" w:sz="0" w:space="0" w:color="auto"/>
            <w:left w:val="none" w:sz="0" w:space="0" w:color="auto"/>
            <w:bottom w:val="none" w:sz="0" w:space="0" w:color="auto"/>
            <w:right w:val="none" w:sz="0" w:space="0" w:color="auto"/>
          </w:divBdr>
        </w:div>
        <w:div w:id="429353120">
          <w:marLeft w:val="0"/>
          <w:marRight w:val="0"/>
          <w:marTop w:val="0"/>
          <w:marBottom w:val="0"/>
          <w:divBdr>
            <w:top w:val="none" w:sz="0" w:space="0" w:color="auto"/>
            <w:left w:val="none" w:sz="0" w:space="0" w:color="auto"/>
            <w:bottom w:val="none" w:sz="0" w:space="0" w:color="auto"/>
            <w:right w:val="none" w:sz="0" w:space="0" w:color="auto"/>
          </w:divBdr>
          <w:divsChild>
            <w:div w:id="1004162764">
              <w:marLeft w:val="0"/>
              <w:marRight w:val="0"/>
              <w:marTop w:val="0"/>
              <w:marBottom w:val="0"/>
              <w:divBdr>
                <w:top w:val="none" w:sz="0" w:space="0" w:color="auto"/>
                <w:left w:val="none" w:sz="0" w:space="0" w:color="auto"/>
                <w:bottom w:val="none" w:sz="0" w:space="0" w:color="auto"/>
                <w:right w:val="none" w:sz="0" w:space="0" w:color="auto"/>
              </w:divBdr>
            </w:div>
          </w:divsChild>
        </w:div>
        <w:div w:id="315037962">
          <w:marLeft w:val="0"/>
          <w:marRight w:val="0"/>
          <w:marTop w:val="300"/>
          <w:marBottom w:val="0"/>
          <w:divBdr>
            <w:top w:val="none" w:sz="0" w:space="0" w:color="auto"/>
            <w:left w:val="none" w:sz="0" w:space="0" w:color="auto"/>
            <w:bottom w:val="none" w:sz="0" w:space="0" w:color="auto"/>
            <w:right w:val="none" w:sz="0" w:space="0" w:color="auto"/>
          </w:divBdr>
          <w:divsChild>
            <w:div w:id="585187153">
              <w:marLeft w:val="0"/>
              <w:marRight w:val="0"/>
              <w:marTop w:val="0"/>
              <w:marBottom w:val="0"/>
              <w:divBdr>
                <w:top w:val="none" w:sz="0" w:space="0" w:color="auto"/>
                <w:left w:val="none" w:sz="0" w:space="0" w:color="auto"/>
                <w:bottom w:val="none" w:sz="0" w:space="0" w:color="auto"/>
                <w:right w:val="none" w:sz="0" w:space="0" w:color="auto"/>
              </w:divBdr>
              <w:divsChild>
                <w:div w:id="1727682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722863">
          <w:marLeft w:val="0"/>
          <w:marRight w:val="0"/>
          <w:marTop w:val="300"/>
          <w:marBottom w:val="0"/>
          <w:divBdr>
            <w:top w:val="none" w:sz="0" w:space="0" w:color="auto"/>
            <w:left w:val="none" w:sz="0" w:space="0" w:color="auto"/>
            <w:bottom w:val="none" w:sz="0" w:space="0" w:color="auto"/>
            <w:right w:val="none" w:sz="0" w:space="0" w:color="auto"/>
          </w:divBdr>
          <w:divsChild>
            <w:div w:id="633485466">
              <w:marLeft w:val="0"/>
              <w:marRight w:val="0"/>
              <w:marTop w:val="0"/>
              <w:marBottom w:val="0"/>
              <w:divBdr>
                <w:top w:val="none" w:sz="0" w:space="0" w:color="auto"/>
                <w:left w:val="none" w:sz="0" w:space="0" w:color="auto"/>
                <w:bottom w:val="none" w:sz="0" w:space="0" w:color="auto"/>
                <w:right w:val="none" w:sz="0" w:space="0" w:color="auto"/>
              </w:divBdr>
              <w:divsChild>
                <w:div w:id="569772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241173">
          <w:marLeft w:val="0"/>
          <w:marRight w:val="0"/>
          <w:marTop w:val="300"/>
          <w:marBottom w:val="0"/>
          <w:divBdr>
            <w:top w:val="none" w:sz="0" w:space="0" w:color="auto"/>
            <w:left w:val="none" w:sz="0" w:space="0" w:color="auto"/>
            <w:bottom w:val="none" w:sz="0" w:space="0" w:color="auto"/>
            <w:right w:val="none" w:sz="0" w:space="0" w:color="auto"/>
          </w:divBdr>
          <w:divsChild>
            <w:div w:id="390035160">
              <w:marLeft w:val="0"/>
              <w:marRight w:val="0"/>
              <w:marTop w:val="0"/>
              <w:marBottom w:val="0"/>
              <w:divBdr>
                <w:top w:val="none" w:sz="0" w:space="0" w:color="auto"/>
                <w:left w:val="none" w:sz="0" w:space="0" w:color="auto"/>
                <w:bottom w:val="none" w:sz="0" w:space="0" w:color="auto"/>
                <w:right w:val="none" w:sz="0" w:space="0" w:color="auto"/>
              </w:divBdr>
              <w:divsChild>
                <w:div w:id="740635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17952">
          <w:marLeft w:val="0"/>
          <w:marRight w:val="0"/>
          <w:marTop w:val="300"/>
          <w:marBottom w:val="0"/>
          <w:divBdr>
            <w:top w:val="none" w:sz="0" w:space="0" w:color="auto"/>
            <w:left w:val="none" w:sz="0" w:space="0" w:color="auto"/>
            <w:bottom w:val="none" w:sz="0" w:space="0" w:color="auto"/>
            <w:right w:val="none" w:sz="0" w:space="0" w:color="auto"/>
          </w:divBdr>
          <w:divsChild>
            <w:div w:id="221866795">
              <w:marLeft w:val="0"/>
              <w:marRight w:val="0"/>
              <w:marTop w:val="0"/>
              <w:marBottom w:val="0"/>
              <w:divBdr>
                <w:top w:val="none" w:sz="0" w:space="0" w:color="auto"/>
                <w:left w:val="none" w:sz="0" w:space="0" w:color="auto"/>
                <w:bottom w:val="none" w:sz="0" w:space="0" w:color="auto"/>
                <w:right w:val="none" w:sz="0" w:space="0" w:color="auto"/>
              </w:divBdr>
              <w:divsChild>
                <w:div w:id="778184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8701671">
      <w:bodyDiv w:val="1"/>
      <w:marLeft w:val="0"/>
      <w:marRight w:val="0"/>
      <w:marTop w:val="0"/>
      <w:marBottom w:val="0"/>
      <w:divBdr>
        <w:top w:val="none" w:sz="0" w:space="0" w:color="auto"/>
        <w:left w:val="none" w:sz="0" w:space="0" w:color="auto"/>
        <w:bottom w:val="none" w:sz="0" w:space="0" w:color="auto"/>
        <w:right w:val="none" w:sz="0" w:space="0" w:color="auto"/>
      </w:divBdr>
      <w:divsChild>
        <w:div w:id="359781">
          <w:marLeft w:val="0"/>
          <w:marRight w:val="0"/>
          <w:marTop w:val="0"/>
          <w:marBottom w:val="0"/>
          <w:divBdr>
            <w:top w:val="none" w:sz="0" w:space="0" w:color="auto"/>
            <w:left w:val="none" w:sz="0" w:space="0" w:color="auto"/>
            <w:bottom w:val="none" w:sz="0" w:space="0" w:color="auto"/>
            <w:right w:val="none" w:sz="0" w:space="0" w:color="auto"/>
          </w:divBdr>
        </w:div>
        <w:div w:id="212280160">
          <w:marLeft w:val="0"/>
          <w:marRight w:val="0"/>
          <w:marTop w:val="0"/>
          <w:marBottom w:val="0"/>
          <w:divBdr>
            <w:top w:val="none" w:sz="0" w:space="0" w:color="auto"/>
            <w:left w:val="none" w:sz="0" w:space="0" w:color="auto"/>
            <w:bottom w:val="none" w:sz="0" w:space="0" w:color="auto"/>
            <w:right w:val="none" w:sz="0" w:space="0" w:color="auto"/>
          </w:divBdr>
          <w:divsChild>
            <w:div w:id="394400139">
              <w:marLeft w:val="0"/>
              <w:marRight w:val="0"/>
              <w:marTop w:val="0"/>
              <w:marBottom w:val="0"/>
              <w:divBdr>
                <w:top w:val="none" w:sz="0" w:space="0" w:color="auto"/>
                <w:left w:val="none" w:sz="0" w:space="0" w:color="auto"/>
                <w:bottom w:val="none" w:sz="0" w:space="0" w:color="auto"/>
                <w:right w:val="none" w:sz="0" w:space="0" w:color="auto"/>
              </w:divBdr>
            </w:div>
          </w:divsChild>
        </w:div>
        <w:div w:id="230507018">
          <w:marLeft w:val="0"/>
          <w:marRight w:val="0"/>
          <w:marTop w:val="0"/>
          <w:marBottom w:val="0"/>
          <w:divBdr>
            <w:top w:val="none" w:sz="0" w:space="0" w:color="auto"/>
            <w:left w:val="none" w:sz="0" w:space="0" w:color="auto"/>
            <w:bottom w:val="none" w:sz="0" w:space="0" w:color="auto"/>
            <w:right w:val="none" w:sz="0" w:space="0" w:color="auto"/>
          </w:divBdr>
        </w:div>
        <w:div w:id="484979844">
          <w:marLeft w:val="0"/>
          <w:marRight w:val="0"/>
          <w:marTop w:val="0"/>
          <w:marBottom w:val="0"/>
          <w:divBdr>
            <w:top w:val="none" w:sz="0" w:space="0" w:color="auto"/>
            <w:left w:val="none" w:sz="0" w:space="0" w:color="auto"/>
            <w:bottom w:val="none" w:sz="0" w:space="0" w:color="auto"/>
            <w:right w:val="none" w:sz="0" w:space="0" w:color="auto"/>
          </w:divBdr>
          <w:divsChild>
            <w:div w:id="1954362382">
              <w:marLeft w:val="0"/>
              <w:marRight w:val="0"/>
              <w:marTop w:val="0"/>
              <w:marBottom w:val="0"/>
              <w:divBdr>
                <w:top w:val="none" w:sz="0" w:space="0" w:color="auto"/>
                <w:left w:val="none" w:sz="0" w:space="0" w:color="auto"/>
                <w:bottom w:val="none" w:sz="0" w:space="0" w:color="auto"/>
                <w:right w:val="none" w:sz="0" w:space="0" w:color="auto"/>
              </w:divBdr>
            </w:div>
          </w:divsChild>
        </w:div>
        <w:div w:id="914319852">
          <w:marLeft w:val="0"/>
          <w:marRight w:val="0"/>
          <w:marTop w:val="0"/>
          <w:marBottom w:val="0"/>
          <w:divBdr>
            <w:top w:val="none" w:sz="0" w:space="0" w:color="auto"/>
            <w:left w:val="none" w:sz="0" w:space="0" w:color="auto"/>
            <w:bottom w:val="none" w:sz="0" w:space="0" w:color="auto"/>
            <w:right w:val="none" w:sz="0" w:space="0" w:color="auto"/>
          </w:divBdr>
        </w:div>
        <w:div w:id="1062213313">
          <w:marLeft w:val="0"/>
          <w:marRight w:val="0"/>
          <w:marTop w:val="0"/>
          <w:marBottom w:val="0"/>
          <w:divBdr>
            <w:top w:val="none" w:sz="0" w:space="0" w:color="auto"/>
            <w:left w:val="none" w:sz="0" w:space="0" w:color="auto"/>
            <w:bottom w:val="none" w:sz="0" w:space="0" w:color="auto"/>
            <w:right w:val="none" w:sz="0" w:space="0" w:color="auto"/>
          </w:divBdr>
        </w:div>
        <w:div w:id="1085877032">
          <w:marLeft w:val="0"/>
          <w:marRight w:val="0"/>
          <w:marTop w:val="0"/>
          <w:marBottom w:val="0"/>
          <w:divBdr>
            <w:top w:val="none" w:sz="0" w:space="0" w:color="auto"/>
            <w:left w:val="none" w:sz="0" w:space="0" w:color="auto"/>
            <w:bottom w:val="none" w:sz="0" w:space="0" w:color="auto"/>
            <w:right w:val="none" w:sz="0" w:space="0" w:color="auto"/>
          </w:divBdr>
        </w:div>
        <w:div w:id="1207331854">
          <w:marLeft w:val="0"/>
          <w:marRight w:val="0"/>
          <w:marTop w:val="0"/>
          <w:marBottom w:val="0"/>
          <w:divBdr>
            <w:top w:val="none" w:sz="0" w:space="0" w:color="auto"/>
            <w:left w:val="none" w:sz="0" w:space="0" w:color="auto"/>
            <w:bottom w:val="none" w:sz="0" w:space="0" w:color="auto"/>
            <w:right w:val="none" w:sz="0" w:space="0" w:color="auto"/>
          </w:divBdr>
          <w:divsChild>
            <w:div w:id="1785999599">
              <w:marLeft w:val="0"/>
              <w:marRight w:val="0"/>
              <w:marTop w:val="0"/>
              <w:marBottom w:val="0"/>
              <w:divBdr>
                <w:top w:val="none" w:sz="0" w:space="0" w:color="auto"/>
                <w:left w:val="none" w:sz="0" w:space="0" w:color="auto"/>
                <w:bottom w:val="none" w:sz="0" w:space="0" w:color="auto"/>
                <w:right w:val="none" w:sz="0" w:space="0" w:color="auto"/>
              </w:divBdr>
            </w:div>
          </w:divsChild>
        </w:div>
        <w:div w:id="1225024564">
          <w:marLeft w:val="0"/>
          <w:marRight w:val="0"/>
          <w:marTop w:val="300"/>
          <w:marBottom w:val="0"/>
          <w:divBdr>
            <w:top w:val="none" w:sz="0" w:space="0" w:color="auto"/>
            <w:left w:val="none" w:sz="0" w:space="0" w:color="auto"/>
            <w:bottom w:val="none" w:sz="0" w:space="0" w:color="auto"/>
            <w:right w:val="none" w:sz="0" w:space="0" w:color="auto"/>
          </w:divBdr>
          <w:divsChild>
            <w:div w:id="343047746">
              <w:marLeft w:val="0"/>
              <w:marRight w:val="0"/>
              <w:marTop w:val="0"/>
              <w:marBottom w:val="0"/>
              <w:divBdr>
                <w:top w:val="none" w:sz="0" w:space="0" w:color="auto"/>
                <w:left w:val="none" w:sz="0" w:space="0" w:color="auto"/>
                <w:bottom w:val="none" w:sz="0" w:space="0" w:color="auto"/>
                <w:right w:val="none" w:sz="0" w:space="0" w:color="auto"/>
              </w:divBdr>
              <w:divsChild>
                <w:div w:id="613636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880718">
          <w:marLeft w:val="0"/>
          <w:marRight w:val="0"/>
          <w:marTop w:val="300"/>
          <w:marBottom w:val="0"/>
          <w:divBdr>
            <w:top w:val="none" w:sz="0" w:space="0" w:color="auto"/>
            <w:left w:val="none" w:sz="0" w:space="0" w:color="auto"/>
            <w:bottom w:val="none" w:sz="0" w:space="0" w:color="auto"/>
            <w:right w:val="none" w:sz="0" w:space="0" w:color="auto"/>
          </w:divBdr>
          <w:divsChild>
            <w:div w:id="535117984">
              <w:marLeft w:val="0"/>
              <w:marRight w:val="0"/>
              <w:marTop w:val="0"/>
              <w:marBottom w:val="0"/>
              <w:divBdr>
                <w:top w:val="none" w:sz="0" w:space="0" w:color="auto"/>
                <w:left w:val="none" w:sz="0" w:space="0" w:color="auto"/>
                <w:bottom w:val="none" w:sz="0" w:space="0" w:color="auto"/>
                <w:right w:val="none" w:sz="0" w:space="0" w:color="auto"/>
              </w:divBdr>
              <w:divsChild>
                <w:div w:id="859852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229659">
          <w:marLeft w:val="0"/>
          <w:marRight w:val="0"/>
          <w:marTop w:val="300"/>
          <w:marBottom w:val="0"/>
          <w:divBdr>
            <w:top w:val="none" w:sz="0" w:space="0" w:color="auto"/>
            <w:left w:val="none" w:sz="0" w:space="0" w:color="auto"/>
            <w:bottom w:val="none" w:sz="0" w:space="0" w:color="auto"/>
            <w:right w:val="none" w:sz="0" w:space="0" w:color="auto"/>
          </w:divBdr>
          <w:divsChild>
            <w:div w:id="880941951">
              <w:marLeft w:val="0"/>
              <w:marRight w:val="0"/>
              <w:marTop w:val="0"/>
              <w:marBottom w:val="0"/>
              <w:divBdr>
                <w:top w:val="none" w:sz="0" w:space="0" w:color="auto"/>
                <w:left w:val="none" w:sz="0" w:space="0" w:color="auto"/>
                <w:bottom w:val="none" w:sz="0" w:space="0" w:color="auto"/>
                <w:right w:val="none" w:sz="0" w:space="0" w:color="auto"/>
              </w:divBdr>
              <w:divsChild>
                <w:div w:id="56206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746570">
          <w:marLeft w:val="0"/>
          <w:marRight w:val="0"/>
          <w:marTop w:val="0"/>
          <w:marBottom w:val="0"/>
          <w:divBdr>
            <w:top w:val="none" w:sz="0" w:space="0" w:color="auto"/>
            <w:left w:val="none" w:sz="0" w:space="0" w:color="auto"/>
            <w:bottom w:val="none" w:sz="0" w:space="0" w:color="auto"/>
            <w:right w:val="none" w:sz="0" w:space="0" w:color="auto"/>
          </w:divBdr>
          <w:divsChild>
            <w:div w:id="954598666">
              <w:marLeft w:val="0"/>
              <w:marRight w:val="0"/>
              <w:marTop w:val="0"/>
              <w:marBottom w:val="0"/>
              <w:divBdr>
                <w:top w:val="none" w:sz="0" w:space="0" w:color="auto"/>
                <w:left w:val="none" w:sz="0" w:space="0" w:color="auto"/>
                <w:bottom w:val="none" w:sz="0" w:space="0" w:color="auto"/>
                <w:right w:val="none" w:sz="0" w:space="0" w:color="auto"/>
              </w:divBdr>
            </w:div>
          </w:divsChild>
        </w:div>
        <w:div w:id="1562014928">
          <w:marLeft w:val="0"/>
          <w:marRight w:val="0"/>
          <w:marTop w:val="0"/>
          <w:marBottom w:val="0"/>
          <w:divBdr>
            <w:top w:val="none" w:sz="0" w:space="0" w:color="auto"/>
            <w:left w:val="none" w:sz="0" w:space="0" w:color="auto"/>
            <w:bottom w:val="none" w:sz="0" w:space="0" w:color="auto"/>
            <w:right w:val="none" w:sz="0" w:space="0" w:color="auto"/>
          </w:divBdr>
          <w:divsChild>
            <w:div w:id="1180241683">
              <w:marLeft w:val="0"/>
              <w:marRight w:val="0"/>
              <w:marTop w:val="0"/>
              <w:marBottom w:val="0"/>
              <w:divBdr>
                <w:top w:val="none" w:sz="0" w:space="0" w:color="auto"/>
                <w:left w:val="none" w:sz="0" w:space="0" w:color="auto"/>
                <w:bottom w:val="none" w:sz="0" w:space="0" w:color="auto"/>
                <w:right w:val="none" w:sz="0" w:space="0" w:color="auto"/>
              </w:divBdr>
            </w:div>
          </w:divsChild>
        </w:div>
        <w:div w:id="1788085853">
          <w:marLeft w:val="0"/>
          <w:marRight w:val="0"/>
          <w:marTop w:val="0"/>
          <w:marBottom w:val="0"/>
          <w:divBdr>
            <w:top w:val="none" w:sz="0" w:space="0" w:color="auto"/>
            <w:left w:val="none" w:sz="0" w:space="0" w:color="auto"/>
            <w:bottom w:val="none" w:sz="0" w:space="0" w:color="auto"/>
            <w:right w:val="none" w:sz="0" w:space="0" w:color="auto"/>
          </w:divBdr>
        </w:div>
        <w:div w:id="1902904228">
          <w:marLeft w:val="0"/>
          <w:marRight w:val="0"/>
          <w:marTop w:val="0"/>
          <w:marBottom w:val="0"/>
          <w:divBdr>
            <w:top w:val="none" w:sz="0" w:space="0" w:color="auto"/>
            <w:left w:val="none" w:sz="0" w:space="0" w:color="auto"/>
            <w:bottom w:val="none" w:sz="0" w:space="0" w:color="auto"/>
            <w:right w:val="none" w:sz="0" w:space="0" w:color="auto"/>
          </w:divBdr>
          <w:divsChild>
            <w:div w:id="691809663">
              <w:marLeft w:val="0"/>
              <w:marRight w:val="0"/>
              <w:marTop w:val="0"/>
              <w:marBottom w:val="0"/>
              <w:divBdr>
                <w:top w:val="none" w:sz="0" w:space="0" w:color="auto"/>
                <w:left w:val="none" w:sz="0" w:space="0" w:color="auto"/>
                <w:bottom w:val="none" w:sz="0" w:space="0" w:color="auto"/>
                <w:right w:val="none" w:sz="0" w:space="0" w:color="auto"/>
              </w:divBdr>
            </w:div>
          </w:divsChild>
        </w:div>
        <w:div w:id="2025863405">
          <w:marLeft w:val="0"/>
          <w:marRight w:val="0"/>
          <w:marTop w:val="0"/>
          <w:marBottom w:val="0"/>
          <w:divBdr>
            <w:top w:val="none" w:sz="0" w:space="0" w:color="auto"/>
            <w:left w:val="none" w:sz="0" w:space="0" w:color="auto"/>
            <w:bottom w:val="none" w:sz="0" w:space="0" w:color="auto"/>
            <w:right w:val="none" w:sz="0" w:space="0" w:color="auto"/>
          </w:divBdr>
          <w:divsChild>
            <w:div w:id="339742958">
              <w:marLeft w:val="0"/>
              <w:marRight w:val="0"/>
              <w:marTop w:val="0"/>
              <w:marBottom w:val="0"/>
              <w:divBdr>
                <w:top w:val="none" w:sz="0" w:space="0" w:color="auto"/>
                <w:left w:val="none" w:sz="0" w:space="0" w:color="auto"/>
                <w:bottom w:val="none" w:sz="0" w:space="0" w:color="auto"/>
                <w:right w:val="none" w:sz="0" w:space="0" w:color="auto"/>
              </w:divBdr>
            </w:div>
          </w:divsChild>
        </w:div>
        <w:div w:id="2144304363">
          <w:marLeft w:val="0"/>
          <w:marRight w:val="0"/>
          <w:marTop w:val="0"/>
          <w:marBottom w:val="0"/>
          <w:divBdr>
            <w:top w:val="none" w:sz="0" w:space="0" w:color="auto"/>
            <w:left w:val="none" w:sz="0" w:space="0" w:color="auto"/>
            <w:bottom w:val="none" w:sz="0" w:space="0" w:color="auto"/>
            <w:right w:val="none" w:sz="0" w:space="0" w:color="auto"/>
          </w:divBdr>
        </w:div>
      </w:divsChild>
    </w:div>
    <w:div w:id="970212187">
      <w:bodyDiv w:val="1"/>
      <w:marLeft w:val="0"/>
      <w:marRight w:val="0"/>
      <w:marTop w:val="0"/>
      <w:marBottom w:val="0"/>
      <w:divBdr>
        <w:top w:val="none" w:sz="0" w:space="0" w:color="auto"/>
        <w:left w:val="none" w:sz="0" w:space="0" w:color="auto"/>
        <w:bottom w:val="none" w:sz="0" w:space="0" w:color="auto"/>
        <w:right w:val="none" w:sz="0" w:space="0" w:color="auto"/>
      </w:divBdr>
      <w:divsChild>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290014521">
          <w:marLeft w:val="0"/>
          <w:marRight w:val="0"/>
          <w:marTop w:val="0"/>
          <w:marBottom w:val="0"/>
          <w:divBdr>
            <w:top w:val="none" w:sz="0" w:space="0" w:color="auto"/>
            <w:left w:val="none" w:sz="0" w:space="0" w:color="auto"/>
            <w:bottom w:val="none" w:sz="0" w:space="0" w:color="auto"/>
            <w:right w:val="none" w:sz="0" w:space="0" w:color="auto"/>
          </w:divBdr>
        </w:div>
        <w:div w:id="324868105">
          <w:marLeft w:val="0"/>
          <w:marRight w:val="0"/>
          <w:marTop w:val="300"/>
          <w:marBottom w:val="0"/>
          <w:divBdr>
            <w:top w:val="none" w:sz="0" w:space="0" w:color="auto"/>
            <w:left w:val="none" w:sz="0" w:space="0" w:color="auto"/>
            <w:bottom w:val="none" w:sz="0" w:space="0" w:color="auto"/>
            <w:right w:val="none" w:sz="0" w:space="0" w:color="auto"/>
          </w:divBdr>
          <w:divsChild>
            <w:div w:id="437681745">
              <w:marLeft w:val="0"/>
              <w:marRight w:val="0"/>
              <w:marTop w:val="0"/>
              <w:marBottom w:val="0"/>
              <w:divBdr>
                <w:top w:val="none" w:sz="0" w:space="0" w:color="auto"/>
                <w:left w:val="none" w:sz="0" w:space="0" w:color="auto"/>
                <w:bottom w:val="none" w:sz="0" w:space="0" w:color="auto"/>
                <w:right w:val="none" w:sz="0" w:space="0" w:color="auto"/>
              </w:divBdr>
              <w:divsChild>
                <w:div w:id="1120148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365301">
          <w:marLeft w:val="0"/>
          <w:marRight w:val="0"/>
          <w:marTop w:val="0"/>
          <w:marBottom w:val="0"/>
          <w:divBdr>
            <w:top w:val="none" w:sz="0" w:space="0" w:color="auto"/>
            <w:left w:val="none" w:sz="0" w:space="0" w:color="auto"/>
            <w:bottom w:val="none" w:sz="0" w:space="0" w:color="auto"/>
            <w:right w:val="none" w:sz="0" w:space="0" w:color="auto"/>
          </w:divBdr>
        </w:div>
        <w:div w:id="502399539">
          <w:marLeft w:val="0"/>
          <w:marRight w:val="0"/>
          <w:marTop w:val="0"/>
          <w:marBottom w:val="0"/>
          <w:divBdr>
            <w:top w:val="none" w:sz="0" w:space="0" w:color="auto"/>
            <w:left w:val="none" w:sz="0" w:space="0" w:color="auto"/>
            <w:bottom w:val="none" w:sz="0" w:space="0" w:color="auto"/>
            <w:right w:val="none" w:sz="0" w:space="0" w:color="auto"/>
          </w:divBdr>
        </w:div>
        <w:div w:id="525412042">
          <w:marLeft w:val="0"/>
          <w:marRight w:val="0"/>
          <w:marTop w:val="0"/>
          <w:marBottom w:val="0"/>
          <w:divBdr>
            <w:top w:val="none" w:sz="0" w:space="0" w:color="auto"/>
            <w:left w:val="none" w:sz="0" w:space="0" w:color="auto"/>
            <w:bottom w:val="none" w:sz="0" w:space="0" w:color="auto"/>
            <w:right w:val="none" w:sz="0" w:space="0" w:color="auto"/>
          </w:divBdr>
        </w:div>
        <w:div w:id="835847658">
          <w:marLeft w:val="0"/>
          <w:marRight w:val="0"/>
          <w:marTop w:val="0"/>
          <w:marBottom w:val="0"/>
          <w:divBdr>
            <w:top w:val="none" w:sz="0" w:space="0" w:color="auto"/>
            <w:left w:val="none" w:sz="0" w:space="0" w:color="auto"/>
            <w:bottom w:val="none" w:sz="0" w:space="0" w:color="auto"/>
            <w:right w:val="none" w:sz="0" w:space="0" w:color="auto"/>
          </w:divBdr>
          <w:divsChild>
            <w:div w:id="170802465">
              <w:marLeft w:val="0"/>
              <w:marRight w:val="0"/>
              <w:marTop w:val="0"/>
              <w:marBottom w:val="0"/>
              <w:divBdr>
                <w:top w:val="none" w:sz="0" w:space="0" w:color="auto"/>
                <w:left w:val="none" w:sz="0" w:space="0" w:color="auto"/>
                <w:bottom w:val="none" w:sz="0" w:space="0" w:color="auto"/>
                <w:right w:val="none" w:sz="0" w:space="0" w:color="auto"/>
              </w:divBdr>
            </w:div>
          </w:divsChild>
        </w:div>
        <w:div w:id="902132921">
          <w:marLeft w:val="0"/>
          <w:marRight w:val="0"/>
          <w:marTop w:val="0"/>
          <w:marBottom w:val="0"/>
          <w:divBdr>
            <w:top w:val="none" w:sz="0" w:space="0" w:color="auto"/>
            <w:left w:val="none" w:sz="0" w:space="0" w:color="auto"/>
            <w:bottom w:val="none" w:sz="0" w:space="0" w:color="auto"/>
            <w:right w:val="none" w:sz="0" w:space="0" w:color="auto"/>
          </w:divBdr>
        </w:div>
        <w:div w:id="1022634982">
          <w:marLeft w:val="0"/>
          <w:marRight w:val="0"/>
          <w:marTop w:val="0"/>
          <w:marBottom w:val="0"/>
          <w:divBdr>
            <w:top w:val="none" w:sz="0" w:space="0" w:color="auto"/>
            <w:left w:val="none" w:sz="0" w:space="0" w:color="auto"/>
            <w:bottom w:val="none" w:sz="0" w:space="0" w:color="auto"/>
            <w:right w:val="none" w:sz="0" w:space="0" w:color="auto"/>
          </w:divBdr>
          <w:divsChild>
            <w:div w:id="711149087">
              <w:marLeft w:val="0"/>
              <w:marRight w:val="0"/>
              <w:marTop w:val="0"/>
              <w:marBottom w:val="0"/>
              <w:divBdr>
                <w:top w:val="none" w:sz="0" w:space="0" w:color="auto"/>
                <w:left w:val="none" w:sz="0" w:space="0" w:color="auto"/>
                <w:bottom w:val="none" w:sz="0" w:space="0" w:color="auto"/>
                <w:right w:val="none" w:sz="0" w:space="0" w:color="auto"/>
              </w:divBdr>
            </w:div>
          </w:divsChild>
        </w:div>
        <w:div w:id="1249079918">
          <w:marLeft w:val="0"/>
          <w:marRight w:val="0"/>
          <w:marTop w:val="0"/>
          <w:marBottom w:val="0"/>
          <w:divBdr>
            <w:top w:val="none" w:sz="0" w:space="0" w:color="auto"/>
            <w:left w:val="none" w:sz="0" w:space="0" w:color="auto"/>
            <w:bottom w:val="none" w:sz="0" w:space="0" w:color="auto"/>
            <w:right w:val="none" w:sz="0" w:space="0" w:color="auto"/>
          </w:divBdr>
          <w:divsChild>
            <w:div w:id="459342380">
              <w:marLeft w:val="0"/>
              <w:marRight w:val="0"/>
              <w:marTop w:val="0"/>
              <w:marBottom w:val="0"/>
              <w:divBdr>
                <w:top w:val="none" w:sz="0" w:space="0" w:color="auto"/>
                <w:left w:val="none" w:sz="0" w:space="0" w:color="auto"/>
                <w:bottom w:val="none" w:sz="0" w:space="0" w:color="auto"/>
                <w:right w:val="none" w:sz="0" w:space="0" w:color="auto"/>
              </w:divBdr>
            </w:div>
          </w:divsChild>
        </w:div>
        <w:div w:id="1253272624">
          <w:marLeft w:val="0"/>
          <w:marRight w:val="0"/>
          <w:marTop w:val="0"/>
          <w:marBottom w:val="0"/>
          <w:divBdr>
            <w:top w:val="none" w:sz="0" w:space="0" w:color="auto"/>
            <w:left w:val="none" w:sz="0" w:space="0" w:color="auto"/>
            <w:bottom w:val="none" w:sz="0" w:space="0" w:color="auto"/>
            <w:right w:val="none" w:sz="0" w:space="0" w:color="auto"/>
          </w:divBdr>
          <w:divsChild>
            <w:div w:id="1498033787">
              <w:marLeft w:val="0"/>
              <w:marRight w:val="0"/>
              <w:marTop w:val="0"/>
              <w:marBottom w:val="0"/>
              <w:divBdr>
                <w:top w:val="none" w:sz="0" w:space="0" w:color="auto"/>
                <w:left w:val="none" w:sz="0" w:space="0" w:color="auto"/>
                <w:bottom w:val="none" w:sz="0" w:space="0" w:color="auto"/>
                <w:right w:val="none" w:sz="0" w:space="0" w:color="auto"/>
              </w:divBdr>
            </w:div>
          </w:divsChild>
        </w:div>
        <w:div w:id="1302226614">
          <w:marLeft w:val="0"/>
          <w:marRight w:val="0"/>
          <w:marTop w:val="0"/>
          <w:marBottom w:val="0"/>
          <w:divBdr>
            <w:top w:val="none" w:sz="0" w:space="0" w:color="auto"/>
            <w:left w:val="none" w:sz="0" w:space="0" w:color="auto"/>
            <w:bottom w:val="none" w:sz="0" w:space="0" w:color="auto"/>
            <w:right w:val="none" w:sz="0" w:space="0" w:color="auto"/>
          </w:divBdr>
          <w:divsChild>
            <w:div w:id="662855672">
              <w:marLeft w:val="0"/>
              <w:marRight w:val="0"/>
              <w:marTop w:val="0"/>
              <w:marBottom w:val="0"/>
              <w:divBdr>
                <w:top w:val="none" w:sz="0" w:space="0" w:color="auto"/>
                <w:left w:val="none" w:sz="0" w:space="0" w:color="auto"/>
                <w:bottom w:val="none" w:sz="0" w:space="0" w:color="auto"/>
                <w:right w:val="none" w:sz="0" w:space="0" w:color="auto"/>
              </w:divBdr>
            </w:div>
          </w:divsChild>
        </w:div>
        <w:div w:id="1533300182">
          <w:marLeft w:val="0"/>
          <w:marRight w:val="0"/>
          <w:marTop w:val="0"/>
          <w:marBottom w:val="0"/>
          <w:divBdr>
            <w:top w:val="none" w:sz="0" w:space="0" w:color="auto"/>
            <w:left w:val="none" w:sz="0" w:space="0" w:color="auto"/>
            <w:bottom w:val="none" w:sz="0" w:space="0" w:color="auto"/>
            <w:right w:val="none" w:sz="0" w:space="0" w:color="auto"/>
          </w:divBdr>
        </w:div>
        <w:div w:id="1568109521">
          <w:marLeft w:val="0"/>
          <w:marRight w:val="0"/>
          <w:marTop w:val="300"/>
          <w:marBottom w:val="0"/>
          <w:divBdr>
            <w:top w:val="none" w:sz="0" w:space="0" w:color="auto"/>
            <w:left w:val="none" w:sz="0" w:space="0" w:color="auto"/>
            <w:bottom w:val="none" w:sz="0" w:space="0" w:color="auto"/>
            <w:right w:val="none" w:sz="0" w:space="0" w:color="auto"/>
          </w:divBdr>
          <w:divsChild>
            <w:div w:id="1851407977">
              <w:marLeft w:val="0"/>
              <w:marRight w:val="0"/>
              <w:marTop w:val="0"/>
              <w:marBottom w:val="0"/>
              <w:divBdr>
                <w:top w:val="none" w:sz="0" w:space="0" w:color="auto"/>
                <w:left w:val="none" w:sz="0" w:space="0" w:color="auto"/>
                <w:bottom w:val="none" w:sz="0" w:space="0" w:color="auto"/>
                <w:right w:val="none" w:sz="0" w:space="0" w:color="auto"/>
              </w:divBdr>
              <w:divsChild>
                <w:div w:id="1777404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703454">
          <w:marLeft w:val="0"/>
          <w:marRight w:val="0"/>
          <w:marTop w:val="300"/>
          <w:marBottom w:val="0"/>
          <w:divBdr>
            <w:top w:val="none" w:sz="0" w:space="0" w:color="auto"/>
            <w:left w:val="none" w:sz="0" w:space="0" w:color="auto"/>
            <w:bottom w:val="none" w:sz="0" w:space="0" w:color="auto"/>
            <w:right w:val="none" w:sz="0" w:space="0" w:color="auto"/>
          </w:divBdr>
          <w:divsChild>
            <w:div w:id="387072658">
              <w:marLeft w:val="0"/>
              <w:marRight w:val="0"/>
              <w:marTop w:val="0"/>
              <w:marBottom w:val="0"/>
              <w:divBdr>
                <w:top w:val="none" w:sz="0" w:space="0" w:color="auto"/>
                <w:left w:val="none" w:sz="0" w:space="0" w:color="auto"/>
                <w:bottom w:val="none" w:sz="0" w:space="0" w:color="auto"/>
                <w:right w:val="none" w:sz="0" w:space="0" w:color="auto"/>
              </w:divBdr>
              <w:divsChild>
                <w:div w:id="262032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365134">
          <w:marLeft w:val="0"/>
          <w:marRight w:val="0"/>
          <w:marTop w:val="300"/>
          <w:marBottom w:val="0"/>
          <w:divBdr>
            <w:top w:val="none" w:sz="0" w:space="0" w:color="auto"/>
            <w:left w:val="none" w:sz="0" w:space="0" w:color="auto"/>
            <w:bottom w:val="none" w:sz="0" w:space="0" w:color="auto"/>
            <w:right w:val="none" w:sz="0" w:space="0" w:color="auto"/>
          </w:divBdr>
          <w:divsChild>
            <w:div w:id="894659291">
              <w:marLeft w:val="0"/>
              <w:marRight w:val="0"/>
              <w:marTop w:val="0"/>
              <w:marBottom w:val="0"/>
              <w:divBdr>
                <w:top w:val="none" w:sz="0" w:space="0" w:color="auto"/>
                <w:left w:val="none" w:sz="0" w:space="0" w:color="auto"/>
                <w:bottom w:val="none" w:sz="0" w:space="0" w:color="auto"/>
                <w:right w:val="none" w:sz="0" w:space="0" w:color="auto"/>
              </w:divBdr>
              <w:divsChild>
                <w:div w:id="1583028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5409">
          <w:marLeft w:val="0"/>
          <w:marRight w:val="0"/>
          <w:marTop w:val="0"/>
          <w:marBottom w:val="0"/>
          <w:divBdr>
            <w:top w:val="none" w:sz="0" w:space="0" w:color="auto"/>
            <w:left w:val="none" w:sz="0" w:space="0" w:color="auto"/>
            <w:bottom w:val="none" w:sz="0" w:space="0" w:color="auto"/>
            <w:right w:val="none" w:sz="0" w:space="0" w:color="auto"/>
          </w:divBdr>
          <w:divsChild>
            <w:div w:id="676662970">
              <w:marLeft w:val="0"/>
              <w:marRight w:val="0"/>
              <w:marTop w:val="0"/>
              <w:marBottom w:val="0"/>
              <w:divBdr>
                <w:top w:val="none" w:sz="0" w:space="0" w:color="auto"/>
                <w:left w:val="none" w:sz="0" w:space="0" w:color="auto"/>
                <w:bottom w:val="none" w:sz="0" w:space="0" w:color="auto"/>
                <w:right w:val="none" w:sz="0" w:space="0" w:color="auto"/>
              </w:divBdr>
            </w:div>
          </w:divsChild>
        </w:div>
        <w:div w:id="1988587035">
          <w:marLeft w:val="0"/>
          <w:marRight w:val="0"/>
          <w:marTop w:val="0"/>
          <w:marBottom w:val="0"/>
          <w:divBdr>
            <w:top w:val="none" w:sz="0" w:space="0" w:color="auto"/>
            <w:left w:val="none" w:sz="0" w:space="0" w:color="auto"/>
            <w:bottom w:val="none" w:sz="0" w:space="0" w:color="auto"/>
            <w:right w:val="none" w:sz="0" w:space="0" w:color="auto"/>
          </w:divBdr>
        </w:div>
      </w:divsChild>
    </w:div>
    <w:div w:id="971441064">
      <w:bodyDiv w:val="1"/>
      <w:marLeft w:val="0"/>
      <w:marRight w:val="0"/>
      <w:marTop w:val="0"/>
      <w:marBottom w:val="0"/>
      <w:divBdr>
        <w:top w:val="none" w:sz="0" w:space="0" w:color="auto"/>
        <w:left w:val="none" w:sz="0" w:space="0" w:color="auto"/>
        <w:bottom w:val="none" w:sz="0" w:space="0" w:color="auto"/>
        <w:right w:val="none" w:sz="0" w:space="0" w:color="auto"/>
      </w:divBdr>
      <w:divsChild>
        <w:div w:id="1073043760">
          <w:marLeft w:val="0"/>
          <w:marRight w:val="0"/>
          <w:marTop w:val="0"/>
          <w:marBottom w:val="0"/>
          <w:divBdr>
            <w:top w:val="none" w:sz="0" w:space="0" w:color="auto"/>
            <w:left w:val="none" w:sz="0" w:space="0" w:color="auto"/>
            <w:bottom w:val="none" w:sz="0" w:space="0" w:color="auto"/>
            <w:right w:val="none" w:sz="0" w:space="0" w:color="auto"/>
          </w:divBdr>
          <w:divsChild>
            <w:div w:id="1076974553">
              <w:marLeft w:val="0"/>
              <w:marRight w:val="0"/>
              <w:marTop w:val="0"/>
              <w:marBottom w:val="0"/>
              <w:divBdr>
                <w:top w:val="none" w:sz="0" w:space="0" w:color="auto"/>
                <w:left w:val="none" w:sz="0" w:space="0" w:color="auto"/>
                <w:bottom w:val="none" w:sz="0" w:space="0" w:color="auto"/>
                <w:right w:val="none" w:sz="0" w:space="0" w:color="auto"/>
              </w:divBdr>
            </w:div>
          </w:divsChild>
        </w:div>
        <w:div w:id="756097583">
          <w:marLeft w:val="0"/>
          <w:marRight w:val="0"/>
          <w:marTop w:val="0"/>
          <w:marBottom w:val="0"/>
          <w:divBdr>
            <w:top w:val="none" w:sz="0" w:space="0" w:color="auto"/>
            <w:left w:val="none" w:sz="0" w:space="0" w:color="auto"/>
            <w:bottom w:val="none" w:sz="0" w:space="0" w:color="auto"/>
            <w:right w:val="none" w:sz="0" w:space="0" w:color="auto"/>
          </w:divBdr>
        </w:div>
        <w:div w:id="384644448">
          <w:marLeft w:val="0"/>
          <w:marRight w:val="0"/>
          <w:marTop w:val="0"/>
          <w:marBottom w:val="0"/>
          <w:divBdr>
            <w:top w:val="none" w:sz="0" w:space="0" w:color="auto"/>
            <w:left w:val="none" w:sz="0" w:space="0" w:color="auto"/>
            <w:bottom w:val="none" w:sz="0" w:space="0" w:color="auto"/>
            <w:right w:val="none" w:sz="0" w:space="0" w:color="auto"/>
          </w:divBdr>
          <w:divsChild>
            <w:div w:id="72895560">
              <w:marLeft w:val="0"/>
              <w:marRight w:val="0"/>
              <w:marTop w:val="0"/>
              <w:marBottom w:val="0"/>
              <w:divBdr>
                <w:top w:val="none" w:sz="0" w:space="0" w:color="auto"/>
                <w:left w:val="none" w:sz="0" w:space="0" w:color="auto"/>
                <w:bottom w:val="none" w:sz="0" w:space="0" w:color="auto"/>
                <w:right w:val="none" w:sz="0" w:space="0" w:color="auto"/>
              </w:divBdr>
            </w:div>
          </w:divsChild>
        </w:div>
        <w:div w:id="1289893431">
          <w:marLeft w:val="0"/>
          <w:marRight w:val="0"/>
          <w:marTop w:val="0"/>
          <w:marBottom w:val="0"/>
          <w:divBdr>
            <w:top w:val="none" w:sz="0" w:space="0" w:color="auto"/>
            <w:left w:val="none" w:sz="0" w:space="0" w:color="auto"/>
            <w:bottom w:val="none" w:sz="0" w:space="0" w:color="auto"/>
            <w:right w:val="none" w:sz="0" w:space="0" w:color="auto"/>
          </w:divBdr>
        </w:div>
        <w:div w:id="1386249015">
          <w:marLeft w:val="0"/>
          <w:marRight w:val="0"/>
          <w:marTop w:val="0"/>
          <w:marBottom w:val="0"/>
          <w:divBdr>
            <w:top w:val="none" w:sz="0" w:space="0" w:color="auto"/>
            <w:left w:val="none" w:sz="0" w:space="0" w:color="auto"/>
            <w:bottom w:val="none" w:sz="0" w:space="0" w:color="auto"/>
            <w:right w:val="none" w:sz="0" w:space="0" w:color="auto"/>
          </w:divBdr>
          <w:divsChild>
            <w:div w:id="22678214">
              <w:marLeft w:val="0"/>
              <w:marRight w:val="0"/>
              <w:marTop w:val="0"/>
              <w:marBottom w:val="0"/>
              <w:divBdr>
                <w:top w:val="none" w:sz="0" w:space="0" w:color="auto"/>
                <w:left w:val="none" w:sz="0" w:space="0" w:color="auto"/>
                <w:bottom w:val="none" w:sz="0" w:space="0" w:color="auto"/>
                <w:right w:val="none" w:sz="0" w:space="0" w:color="auto"/>
              </w:divBdr>
            </w:div>
          </w:divsChild>
        </w:div>
        <w:div w:id="709036925">
          <w:marLeft w:val="0"/>
          <w:marRight w:val="0"/>
          <w:marTop w:val="0"/>
          <w:marBottom w:val="0"/>
          <w:divBdr>
            <w:top w:val="none" w:sz="0" w:space="0" w:color="auto"/>
            <w:left w:val="none" w:sz="0" w:space="0" w:color="auto"/>
            <w:bottom w:val="none" w:sz="0" w:space="0" w:color="auto"/>
            <w:right w:val="none" w:sz="0" w:space="0" w:color="auto"/>
          </w:divBdr>
        </w:div>
        <w:div w:id="1249194991">
          <w:marLeft w:val="0"/>
          <w:marRight w:val="0"/>
          <w:marTop w:val="0"/>
          <w:marBottom w:val="0"/>
          <w:divBdr>
            <w:top w:val="none" w:sz="0" w:space="0" w:color="auto"/>
            <w:left w:val="none" w:sz="0" w:space="0" w:color="auto"/>
            <w:bottom w:val="none" w:sz="0" w:space="0" w:color="auto"/>
            <w:right w:val="none" w:sz="0" w:space="0" w:color="auto"/>
          </w:divBdr>
          <w:divsChild>
            <w:div w:id="1412459816">
              <w:marLeft w:val="0"/>
              <w:marRight w:val="0"/>
              <w:marTop w:val="0"/>
              <w:marBottom w:val="0"/>
              <w:divBdr>
                <w:top w:val="none" w:sz="0" w:space="0" w:color="auto"/>
                <w:left w:val="none" w:sz="0" w:space="0" w:color="auto"/>
                <w:bottom w:val="none" w:sz="0" w:space="0" w:color="auto"/>
                <w:right w:val="none" w:sz="0" w:space="0" w:color="auto"/>
              </w:divBdr>
            </w:div>
          </w:divsChild>
        </w:div>
        <w:div w:id="1681347722">
          <w:marLeft w:val="0"/>
          <w:marRight w:val="0"/>
          <w:marTop w:val="0"/>
          <w:marBottom w:val="0"/>
          <w:divBdr>
            <w:top w:val="none" w:sz="0" w:space="0" w:color="auto"/>
            <w:left w:val="none" w:sz="0" w:space="0" w:color="auto"/>
            <w:bottom w:val="none" w:sz="0" w:space="0" w:color="auto"/>
            <w:right w:val="none" w:sz="0" w:space="0" w:color="auto"/>
          </w:divBdr>
        </w:div>
        <w:div w:id="730036952">
          <w:marLeft w:val="0"/>
          <w:marRight w:val="0"/>
          <w:marTop w:val="0"/>
          <w:marBottom w:val="0"/>
          <w:divBdr>
            <w:top w:val="none" w:sz="0" w:space="0" w:color="auto"/>
            <w:left w:val="none" w:sz="0" w:space="0" w:color="auto"/>
            <w:bottom w:val="none" w:sz="0" w:space="0" w:color="auto"/>
            <w:right w:val="none" w:sz="0" w:space="0" w:color="auto"/>
          </w:divBdr>
          <w:divsChild>
            <w:div w:id="1694378128">
              <w:marLeft w:val="0"/>
              <w:marRight w:val="0"/>
              <w:marTop w:val="0"/>
              <w:marBottom w:val="0"/>
              <w:divBdr>
                <w:top w:val="none" w:sz="0" w:space="0" w:color="auto"/>
                <w:left w:val="none" w:sz="0" w:space="0" w:color="auto"/>
                <w:bottom w:val="none" w:sz="0" w:space="0" w:color="auto"/>
                <w:right w:val="none" w:sz="0" w:space="0" w:color="auto"/>
              </w:divBdr>
            </w:div>
          </w:divsChild>
        </w:div>
        <w:div w:id="1591158998">
          <w:marLeft w:val="0"/>
          <w:marRight w:val="0"/>
          <w:marTop w:val="0"/>
          <w:marBottom w:val="0"/>
          <w:divBdr>
            <w:top w:val="none" w:sz="0" w:space="0" w:color="auto"/>
            <w:left w:val="none" w:sz="0" w:space="0" w:color="auto"/>
            <w:bottom w:val="none" w:sz="0" w:space="0" w:color="auto"/>
            <w:right w:val="none" w:sz="0" w:space="0" w:color="auto"/>
          </w:divBdr>
        </w:div>
        <w:div w:id="1855798334">
          <w:marLeft w:val="0"/>
          <w:marRight w:val="0"/>
          <w:marTop w:val="0"/>
          <w:marBottom w:val="0"/>
          <w:divBdr>
            <w:top w:val="none" w:sz="0" w:space="0" w:color="auto"/>
            <w:left w:val="none" w:sz="0" w:space="0" w:color="auto"/>
            <w:bottom w:val="none" w:sz="0" w:space="0" w:color="auto"/>
            <w:right w:val="none" w:sz="0" w:space="0" w:color="auto"/>
          </w:divBdr>
          <w:divsChild>
            <w:div w:id="930695920">
              <w:marLeft w:val="0"/>
              <w:marRight w:val="0"/>
              <w:marTop w:val="0"/>
              <w:marBottom w:val="0"/>
              <w:divBdr>
                <w:top w:val="none" w:sz="0" w:space="0" w:color="auto"/>
                <w:left w:val="none" w:sz="0" w:space="0" w:color="auto"/>
                <w:bottom w:val="none" w:sz="0" w:space="0" w:color="auto"/>
                <w:right w:val="none" w:sz="0" w:space="0" w:color="auto"/>
              </w:divBdr>
            </w:div>
          </w:divsChild>
        </w:div>
        <w:div w:id="1021130475">
          <w:marLeft w:val="0"/>
          <w:marRight w:val="0"/>
          <w:marTop w:val="0"/>
          <w:marBottom w:val="0"/>
          <w:divBdr>
            <w:top w:val="none" w:sz="0" w:space="0" w:color="auto"/>
            <w:left w:val="none" w:sz="0" w:space="0" w:color="auto"/>
            <w:bottom w:val="none" w:sz="0" w:space="0" w:color="auto"/>
            <w:right w:val="none" w:sz="0" w:space="0" w:color="auto"/>
          </w:divBdr>
        </w:div>
        <w:div w:id="1853375262">
          <w:marLeft w:val="0"/>
          <w:marRight w:val="0"/>
          <w:marTop w:val="0"/>
          <w:marBottom w:val="0"/>
          <w:divBdr>
            <w:top w:val="none" w:sz="0" w:space="0" w:color="auto"/>
            <w:left w:val="none" w:sz="0" w:space="0" w:color="auto"/>
            <w:bottom w:val="none" w:sz="0" w:space="0" w:color="auto"/>
            <w:right w:val="none" w:sz="0" w:space="0" w:color="auto"/>
          </w:divBdr>
          <w:divsChild>
            <w:div w:id="1728871589">
              <w:marLeft w:val="0"/>
              <w:marRight w:val="0"/>
              <w:marTop w:val="0"/>
              <w:marBottom w:val="0"/>
              <w:divBdr>
                <w:top w:val="none" w:sz="0" w:space="0" w:color="auto"/>
                <w:left w:val="none" w:sz="0" w:space="0" w:color="auto"/>
                <w:bottom w:val="none" w:sz="0" w:space="0" w:color="auto"/>
                <w:right w:val="none" w:sz="0" w:space="0" w:color="auto"/>
              </w:divBdr>
            </w:div>
          </w:divsChild>
        </w:div>
        <w:div w:id="1152209908">
          <w:marLeft w:val="0"/>
          <w:marRight w:val="0"/>
          <w:marTop w:val="300"/>
          <w:marBottom w:val="0"/>
          <w:divBdr>
            <w:top w:val="none" w:sz="0" w:space="0" w:color="auto"/>
            <w:left w:val="none" w:sz="0" w:space="0" w:color="auto"/>
            <w:bottom w:val="none" w:sz="0" w:space="0" w:color="auto"/>
            <w:right w:val="none" w:sz="0" w:space="0" w:color="auto"/>
          </w:divBdr>
          <w:divsChild>
            <w:div w:id="2129661811">
              <w:marLeft w:val="0"/>
              <w:marRight w:val="0"/>
              <w:marTop w:val="0"/>
              <w:marBottom w:val="0"/>
              <w:divBdr>
                <w:top w:val="none" w:sz="0" w:space="0" w:color="auto"/>
                <w:left w:val="none" w:sz="0" w:space="0" w:color="auto"/>
                <w:bottom w:val="none" w:sz="0" w:space="0" w:color="auto"/>
                <w:right w:val="none" w:sz="0" w:space="0" w:color="auto"/>
              </w:divBdr>
              <w:divsChild>
                <w:div w:id="55471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0322656">
          <w:marLeft w:val="0"/>
          <w:marRight w:val="0"/>
          <w:marTop w:val="300"/>
          <w:marBottom w:val="0"/>
          <w:divBdr>
            <w:top w:val="none" w:sz="0" w:space="0" w:color="auto"/>
            <w:left w:val="none" w:sz="0" w:space="0" w:color="auto"/>
            <w:bottom w:val="none" w:sz="0" w:space="0" w:color="auto"/>
            <w:right w:val="none" w:sz="0" w:space="0" w:color="auto"/>
          </w:divBdr>
          <w:divsChild>
            <w:div w:id="301274938">
              <w:marLeft w:val="0"/>
              <w:marRight w:val="0"/>
              <w:marTop w:val="0"/>
              <w:marBottom w:val="0"/>
              <w:divBdr>
                <w:top w:val="none" w:sz="0" w:space="0" w:color="auto"/>
                <w:left w:val="none" w:sz="0" w:space="0" w:color="auto"/>
                <w:bottom w:val="none" w:sz="0" w:space="0" w:color="auto"/>
                <w:right w:val="none" w:sz="0" w:space="0" w:color="auto"/>
              </w:divBdr>
              <w:divsChild>
                <w:div w:id="1785298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3077">
          <w:marLeft w:val="0"/>
          <w:marRight w:val="0"/>
          <w:marTop w:val="300"/>
          <w:marBottom w:val="0"/>
          <w:divBdr>
            <w:top w:val="none" w:sz="0" w:space="0" w:color="auto"/>
            <w:left w:val="none" w:sz="0" w:space="0" w:color="auto"/>
            <w:bottom w:val="none" w:sz="0" w:space="0" w:color="auto"/>
            <w:right w:val="none" w:sz="0" w:space="0" w:color="auto"/>
          </w:divBdr>
          <w:divsChild>
            <w:div w:id="1248230522">
              <w:marLeft w:val="0"/>
              <w:marRight w:val="0"/>
              <w:marTop w:val="0"/>
              <w:marBottom w:val="0"/>
              <w:divBdr>
                <w:top w:val="none" w:sz="0" w:space="0" w:color="auto"/>
                <w:left w:val="none" w:sz="0" w:space="0" w:color="auto"/>
                <w:bottom w:val="none" w:sz="0" w:space="0" w:color="auto"/>
                <w:right w:val="none" w:sz="0" w:space="0" w:color="auto"/>
              </w:divBdr>
              <w:divsChild>
                <w:div w:id="1253930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056361">
          <w:marLeft w:val="0"/>
          <w:marRight w:val="0"/>
          <w:marTop w:val="300"/>
          <w:marBottom w:val="0"/>
          <w:divBdr>
            <w:top w:val="none" w:sz="0" w:space="0" w:color="auto"/>
            <w:left w:val="none" w:sz="0" w:space="0" w:color="auto"/>
            <w:bottom w:val="none" w:sz="0" w:space="0" w:color="auto"/>
            <w:right w:val="none" w:sz="0" w:space="0" w:color="auto"/>
          </w:divBdr>
          <w:divsChild>
            <w:div w:id="284697814">
              <w:marLeft w:val="0"/>
              <w:marRight w:val="0"/>
              <w:marTop w:val="0"/>
              <w:marBottom w:val="0"/>
              <w:divBdr>
                <w:top w:val="none" w:sz="0" w:space="0" w:color="auto"/>
                <w:left w:val="none" w:sz="0" w:space="0" w:color="auto"/>
                <w:bottom w:val="none" w:sz="0" w:space="0" w:color="auto"/>
                <w:right w:val="none" w:sz="0" w:space="0" w:color="auto"/>
              </w:divBdr>
              <w:divsChild>
                <w:div w:id="1669475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2447234">
      <w:bodyDiv w:val="1"/>
      <w:marLeft w:val="0"/>
      <w:marRight w:val="0"/>
      <w:marTop w:val="0"/>
      <w:marBottom w:val="0"/>
      <w:divBdr>
        <w:top w:val="none" w:sz="0" w:space="0" w:color="auto"/>
        <w:left w:val="none" w:sz="0" w:space="0" w:color="auto"/>
        <w:bottom w:val="none" w:sz="0" w:space="0" w:color="auto"/>
        <w:right w:val="none" w:sz="0" w:space="0" w:color="auto"/>
      </w:divBdr>
      <w:divsChild>
        <w:div w:id="2121488764">
          <w:marLeft w:val="0"/>
          <w:marRight w:val="0"/>
          <w:marTop w:val="0"/>
          <w:marBottom w:val="0"/>
          <w:divBdr>
            <w:top w:val="none" w:sz="0" w:space="0" w:color="auto"/>
            <w:left w:val="none" w:sz="0" w:space="0" w:color="auto"/>
            <w:bottom w:val="none" w:sz="0" w:space="0" w:color="auto"/>
            <w:right w:val="none" w:sz="0" w:space="0" w:color="auto"/>
          </w:divBdr>
        </w:div>
        <w:div w:id="1918436655">
          <w:marLeft w:val="0"/>
          <w:marRight w:val="0"/>
          <w:marTop w:val="0"/>
          <w:marBottom w:val="0"/>
          <w:divBdr>
            <w:top w:val="none" w:sz="0" w:space="0" w:color="auto"/>
            <w:left w:val="none" w:sz="0" w:space="0" w:color="auto"/>
            <w:bottom w:val="none" w:sz="0" w:space="0" w:color="auto"/>
            <w:right w:val="none" w:sz="0" w:space="0" w:color="auto"/>
          </w:divBdr>
          <w:divsChild>
            <w:div w:id="501898006">
              <w:marLeft w:val="0"/>
              <w:marRight w:val="0"/>
              <w:marTop w:val="0"/>
              <w:marBottom w:val="0"/>
              <w:divBdr>
                <w:top w:val="none" w:sz="0" w:space="0" w:color="auto"/>
                <w:left w:val="none" w:sz="0" w:space="0" w:color="auto"/>
                <w:bottom w:val="none" w:sz="0" w:space="0" w:color="auto"/>
                <w:right w:val="none" w:sz="0" w:space="0" w:color="auto"/>
              </w:divBdr>
            </w:div>
          </w:divsChild>
        </w:div>
        <w:div w:id="1692102155">
          <w:marLeft w:val="0"/>
          <w:marRight w:val="0"/>
          <w:marTop w:val="0"/>
          <w:marBottom w:val="0"/>
          <w:divBdr>
            <w:top w:val="none" w:sz="0" w:space="0" w:color="auto"/>
            <w:left w:val="none" w:sz="0" w:space="0" w:color="auto"/>
            <w:bottom w:val="none" w:sz="0" w:space="0" w:color="auto"/>
            <w:right w:val="none" w:sz="0" w:space="0" w:color="auto"/>
          </w:divBdr>
        </w:div>
        <w:div w:id="1746143603">
          <w:marLeft w:val="0"/>
          <w:marRight w:val="0"/>
          <w:marTop w:val="0"/>
          <w:marBottom w:val="0"/>
          <w:divBdr>
            <w:top w:val="none" w:sz="0" w:space="0" w:color="auto"/>
            <w:left w:val="none" w:sz="0" w:space="0" w:color="auto"/>
            <w:bottom w:val="none" w:sz="0" w:space="0" w:color="auto"/>
            <w:right w:val="none" w:sz="0" w:space="0" w:color="auto"/>
          </w:divBdr>
          <w:divsChild>
            <w:div w:id="1276711550">
              <w:marLeft w:val="0"/>
              <w:marRight w:val="0"/>
              <w:marTop w:val="0"/>
              <w:marBottom w:val="0"/>
              <w:divBdr>
                <w:top w:val="none" w:sz="0" w:space="0" w:color="auto"/>
                <w:left w:val="none" w:sz="0" w:space="0" w:color="auto"/>
                <w:bottom w:val="none" w:sz="0" w:space="0" w:color="auto"/>
                <w:right w:val="none" w:sz="0" w:space="0" w:color="auto"/>
              </w:divBdr>
            </w:div>
          </w:divsChild>
        </w:div>
        <w:div w:id="168494403">
          <w:marLeft w:val="0"/>
          <w:marRight w:val="0"/>
          <w:marTop w:val="0"/>
          <w:marBottom w:val="0"/>
          <w:divBdr>
            <w:top w:val="none" w:sz="0" w:space="0" w:color="auto"/>
            <w:left w:val="none" w:sz="0" w:space="0" w:color="auto"/>
            <w:bottom w:val="none" w:sz="0" w:space="0" w:color="auto"/>
            <w:right w:val="none" w:sz="0" w:space="0" w:color="auto"/>
          </w:divBdr>
        </w:div>
        <w:div w:id="735977602">
          <w:marLeft w:val="0"/>
          <w:marRight w:val="0"/>
          <w:marTop w:val="0"/>
          <w:marBottom w:val="0"/>
          <w:divBdr>
            <w:top w:val="none" w:sz="0" w:space="0" w:color="auto"/>
            <w:left w:val="none" w:sz="0" w:space="0" w:color="auto"/>
            <w:bottom w:val="none" w:sz="0" w:space="0" w:color="auto"/>
            <w:right w:val="none" w:sz="0" w:space="0" w:color="auto"/>
          </w:divBdr>
          <w:divsChild>
            <w:div w:id="1764302117">
              <w:marLeft w:val="0"/>
              <w:marRight w:val="0"/>
              <w:marTop w:val="0"/>
              <w:marBottom w:val="0"/>
              <w:divBdr>
                <w:top w:val="none" w:sz="0" w:space="0" w:color="auto"/>
                <w:left w:val="none" w:sz="0" w:space="0" w:color="auto"/>
                <w:bottom w:val="none" w:sz="0" w:space="0" w:color="auto"/>
                <w:right w:val="none" w:sz="0" w:space="0" w:color="auto"/>
              </w:divBdr>
            </w:div>
          </w:divsChild>
        </w:div>
        <w:div w:id="550504141">
          <w:marLeft w:val="0"/>
          <w:marRight w:val="0"/>
          <w:marTop w:val="0"/>
          <w:marBottom w:val="0"/>
          <w:divBdr>
            <w:top w:val="none" w:sz="0" w:space="0" w:color="auto"/>
            <w:left w:val="none" w:sz="0" w:space="0" w:color="auto"/>
            <w:bottom w:val="none" w:sz="0" w:space="0" w:color="auto"/>
            <w:right w:val="none" w:sz="0" w:space="0" w:color="auto"/>
          </w:divBdr>
        </w:div>
        <w:div w:id="1732344050">
          <w:marLeft w:val="0"/>
          <w:marRight w:val="0"/>
          <w:marTop w:val="0"/>
          <w:marBottom w:val="0"/>
          <w:divBdr>
            <w:top w:val="none" w:sz="0" w:space="0" w:color="auto"/>
            <w:left w:val="none" w:sz="0" w:space="0" w:color="auto"/>
            <w:bottom w:val="none" w:sz="0" w:space="0" w:color="auto"/>
            <w:right w:val="none" w:sz="0" w:space="0" w:color="auto"/>
          </w:divBdr>
          <w:divsChild>
            <w:div w:id="2098356540">
              <w:marLeft w:val="0"/>
              <w:marRight w:val="0"/>
              <w:marTop w:val="0"/>
              <w:marBottom w:val="0"/>
              <w:divBdr>
                <w:top w:val="none" w:sz="0" w:space="0" w:color="auto"/>
                <w:left w:val="none" w:sz="0" w:space="0" w:color="auto"/>
                <w:bottom w:val="none" w:sz="0" w:space="0" w:color="auto"/>
                <w:right w:val="none" w:sz="0" w:space="0" w:color="auto"/>
              </w:divBdr>
            </w:div>
          </w:divsChild>
        </w:div>
        <w:div w:id="447240447">
          <w:marLeft w:val="0"/>
          <w:marRight w:val="0"/>
          <w:marTop w:val="0"/>
          <w:marBottom w:val="0"/>
          <w:divBdr>
            <w:top w:val="none" w:sz="0" w:space="0" w:color="auto"/>
            <w:left w:val="none" w:sz="0" w:space="0" w:color="auto"/>
            <w:bottom w:val="none" w:sz="0" w:space="0" w:color="auto"/>
            <w:right w:val="none" w:sz="0" w:space="0" w:color="auto"/>
          </w:divBdr>
        </w:div>
        <w:div w:id="1165390035">
          <w:marLeft w:val="0"/>
          <w:marRight w:val="0"/>
          <w:marTop w:val="0"/>
          <w:marBottom w:val="0"/>
          <w:divBdr>
            <w:top w:val="none" w:sz="0" w:space="0" w:color="auto"/>
            <w:left w:val="none" w:sz="0" w:space="0" w:color="auto"/>
            <w:bottom w:val="none" w:sz="0" w:space="0" w:color="auto"/>
            <w:right w:val="none" w:sz="0" w:space="0" w:color="auto"/>
          </w:divBdr>
          <w:divsChild>
            <w:div w:id="1431244469">
              <w:marLeft w:val="0"/>
              <w:marRight w:val="0"/>
              <w:marTop w:val="0"/>
              <w:marBottom w:val="0"/>
              <w:divBdr>
                <w:top w:val="none" w:sz="0" w:space="0" w:color="auto"/>
                <w:left w:val="none" w:sz="0" w:space="0" w:color="auto"/>
                <w:bottom w:val="none" w:sz="0" w:space="0" w:color="auto"/>
                <w:right w:val="none" w:sz="0" w:space="0" w:color="auto"/>
              </w:divBdr>
            </w:div>
          </w:divsChild>
        </w:div>
        <w:div w:id="1961718318">
          <w:marLeft w:val="0"/>
          <w:marRight w:val="0"/>
          <w:marTop w:val="0"/>
          <w:marBottom w:val="0"/>
          <w:divBdr>
            <w:top w:val="none" w:sz="0" w:space="0" w:color="auto"/>
            <w:left w:val="none" w:sz="0" w:space="0" w:color="auto"/>
            <w:bottom w:val="none" w:sz="0" w:space="0" w:color="auto"/>
            <w:right w:val="none" w:sz="0" w:space="0" w:color="auto"/>
          </w:divBdr>
        </w:div>
        <w:div w:id="1150095483">
          <w:marLeft w:val="0"/>
          <w:marRight w:val="0"/>
          <w:marTop w:val="0"/>
          <w:marBottom w:val="0"/>
          <w:divBdr>
            <w:top w:val="none" w:sz="0" w:space="0" w:color="auto"/>
            <w:left w:val="none" w:sz="0" w:space="0" w:color="auto"/>
            <w:bottom w:val="none" w:sz="0" w:space="0" w:color="auto"/>
            <w:right w:val="none" w:sz="0" w:space="0" w:color="auto"/>
          </w:divBdr>
          <w:divsChild>
            <w:div w:id="166135043">
              <w:marLeft w:val="0"/>
              <w:marRight w:val="0"/>
              <w:marTop w:val="0"/>
              <w:marBottom w:val="0"/>
              <w:divBdr>
                <w:top w:val="none" w:sz="0" w:space="0" w:color="auto"/>
                <w:left w:val="none" w:sz="0" w:space="0" w:color="auto"/>
                <w:bottom w:val="none" w:sz="0" w:space="0" w:color="auto"/>
                <w:right w:val="none" w:sz="0" w:space="0" w:color="auto"/>
              </w:divBdr>
            </w:div>
          </w:divsChild>
        </w:div>
        <w:div w:id="1273128049">
          <w:marLeft w:val="0"/>
          <w:marRight w:val="0"/>
          <w:marTop w:val="0"/>
          <w:marBottom w:val="0"/>
          <w:divBdr>
            <w:top w:val="none" w:sz="0" w:space="0" w:color="auto"/>
            <w:left w:val="none" w:sz="0" w:space="0" w:color="auto"/>
            <w:bottom w:val="none" w:sz="0" w:space="0" w:color="auto"/>
            <w:right w:val="none" w:sz="0" w:space="0" w:color="auto"/>
          </w:divBdr>
        </w:div>
        <w:div w:id="1131441681">
          <w:marLeft w:val="0"/>
          <w:marRight w:val="0"/>
          <w:marTop w:val="0"/>
          <w:marBottom w:val="0"/>
          <w:divBdr>
            <w:top w:val="none" w:sz="0" w:space="0" w:color="auto"/>
            <w:left w:val="none" w:sz="0" w:space="0" w:color="auto"/>
            <w:bottom w:val="none" w:sz="0" w:space="0" w:color="auto"/>
            <w:right w:val="none" w:sz="0" w:space="0" w:color="auto"/>
          </w:divBdr>
          <w:divsChild>
            <w:div w:id="1819835916">
              <w:marLeft w:val="0"/>
              <w:marRight w:val="0"/>
              <w:marTop w:val="0"/>
              <w:marBottom w:val="0"/>
              <w:divBdr>
                <w:top w:val="none" w:sz="0" w:space="0" w:color="auto"/>
                <w:left w:val="none" w:sz="0" w:space="0" w:color="auto"/>
                <w:bottom w:val="none" w:sz="0" w:space="0" w:color="auto"/>
                <w:right w:val="none" w:sz="0" w:space="0" w:color="auto"/>
              </w:divBdr>
            </w:div>
          </w:divsChild>
        </w:div>
        <w:div w:id="217480364">
          <w:marLeft w:val="0"/>
          <w:marRight w:val="0"/>
          <w:marTop w:val="300"/>
          <w:marBottom w:val="0"/>
          <w:divBdr>
            <w:top w:val="none" w:sz="0" w:space="0" w:color="auto"/>
            <w:left w:val="none" w:sz="0" w:space="0" w:color="auto"/>
            <w:bottom w:val="none" w:sz="0" w:space="0" w:color="auto"/>
            <w:right w:val="none" w:sz="0" w:space="0" w:color="auto"/>
          </w:divBdr>
          <w:divsChild>
            <w:div w:id="2133328910">
              <w:marLeft w:val="0"/>
              <w:marRight w:val="0"/>
              <w:marTop w:val="0"/>
              <w:marBottom w:val="0"/>
              <w:divBdr>
                <w:top w:val="none" w:sz="0" w:space="0" w:color="auto"/>
                <w:left w:val="none" w:sz="0" w:space="0" w:color="auto"/>
                <w:bottom w:val="none" w:sz="0" w:space="0" w:color="auto"/>
                <w:right w:val="none" w:sz="0" w:space="0" w:color="auto"/>
              </w:divBdr>
              <w:divsChild>
                <w:div w:id="597298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0513421">
          <w:marLeft w:val="0"/>
          <w:marRight w:val="0"/>
          <w:marTop w:val="300"/>
          <w:marBottom w:val="0"/>
          <w:divBdr>
            <w:top w:val="none" w:sz="0" w:space="0" w:color="auto"/>
            <w:left w:val="none" w:sz="0" w:space="0" w:color="auto"/>
            <w:bottom w:val="none" w:sz="0" w:space="0" w:color="auto"/>
            <w:right w:val="none" w:sz="0" w:space="0" w:color="auto"/>
          </w:divBdr>
          <w:divsChild>
            <w:div w:id="1807158367">
              <w:marLeft w:val="0"/>
              <w:marRight w:val="0"/>
              <w:marTop w:val="0"/>
              <w:marBottom w:val="0"/>
              <w:divBdr>
                <w:top w:val="none" w:sz="0" w:space="0" w:color="auto"/>
                <w:left w:val="none" w:sz="0" w:space="0" w:color="auto"/>
                <w:bottom w:val="none" w:sz="0" w:space="0" w:color="auto"/>
                <w:right w:val="none" w:sz="0" w:space="0" w:color="auto"/>
              </w:divBdr>
              <w:divsChild>
                <w:div w:id="205800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689224">
          <w:marLeft w:val="0"/>
          <w:marRight w:val="0"/>
          <w:marTop w:val="300"/>
          <w:marBottom w:val="0"/>
          <w:divBdr>
            <w:top w:val="none" w:sz="0" w:space="0" w:color="auto"/>
            <w:left w:val="none" w:sz="0" w:space="0" w:color="auto"/>
            <w:bottom w:val="none" w:sz="0" w:space="0" w:color="auto"/>
            <w:right w:val="none" w:sz="0" w:space="0" w:color="auto"/>
          </w:divBdr>
          <w:divsChild>
            <w:div w:id="1605335249">
              <w:marLeft w:val="0"/>
              <w:marRight w:val="0"/>
              <w:marTop w:val="0"/>
              <w:marBottom w:val="0"/>
              <w:divBdr>
                <w:top w:val="none" w:sz="0" w:space="0" w:color="auto"/>
                <w:left w:val="none" w:sz="0" w:space="0" w:color="auto"/>
                <w:bottom w:val="none" w:sz="0" w:space="0" w:color="auto"/>
                <w:right w:val="none" w:sz="0" w:space="0" w:color="auto"/>
              </w:divBdr>
              <w:divsChild>
                <w:div w:id="1399866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416783">
          <w:marLeft w:val="0"/>
          <w:marRight w:val="0"/>
          <w:marTop w:val="300"/>
          <w:marBottom w:val="0"/>
          <w:divBdr>
            <w:top w:val="none" w:sz="0" w:space="0" w:color="auto"/>
            <w:left w:val="none" w:sz="0" w:space="0" w:color="auto"/>
            <w:bottom w:val="none" w:sz="0" w:space="0" w:color="auto"/>
            <w:right w:val="none" w:sz="0" w:space="0" w:color="auto"/>
          </w:divBdr>
          <w:divsChild>
            <w:div w:id="920337122">
              <w:marLeft w:val="0"/>
              <w:marRight w:val="0"/>
              <w:marTop w:val="0"/>
              <w:marBottom w:val="0"/>
              <w:divBdr>
                <w:top w:val="none" w:sz="0" w:space="0" w:color="auto"/>
                <w:left w:val="none" w:sz="0" w:space="0" w:color="auto"/>
                <w:bottom w:val="none" w:sz="0" w:space="0" w:color="auto"/>
                <w:right w:val="none" w:sz="0" w:space="0" w:color="auto"/>
              </w:divBdr>
              <w:divsChild>
                <w:div w:id="925387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3216709">
      <w:bodyDiv w:val="1"/>
      <w:marLeft w:val="0"/>
      <w:marRight w:val="0"/>
      <w:marTop w:val="0"/>
      <w:marBottom w:val="0"/>
      <w:divBdr>
        <w:top w:val="none" w:sz="0" w:space="0" w:color="auto"/>
        <w:left w:val="none" w:sz="0" w:space="0" w:color="auto"/>
        <w:bottom w:val="none" w:sz="0" w:space="0" w:color="auto"/>
        <w:right w:val="none" w:sz="0" w:space="0" w:color="auto"/>
      </w:divBdr>
    </w:div>
    <w:div w:id="974870607">
      <w:bodyDiv w:val="1"/>
      <w:marLeft w:val="0"/>
      <w:marRight w:val="0"/>
      <w:marTop w:val="0"/>
      <w:marBottom w:val="0"/>
      <w:divBdr>
        <w:top w:val="none" w:sz="0" w:space="0" w:color="auto"/>
        <w:left w:val="none" w:sz="0" w:space="0" w:color="auto"/>
        <w:bottom w:val="none" w:sz="0" w:space="0" w:color="auto"/>
        <w:right w:val="none" w:sz="0" w:space="0" w:color="auto"/>
      </w:divBdr>
      <w:divsChild>
        <w:div w:id="681275172">
          <w:marLeft w:val="0"/>
          <w:marRight w:val="0"/>
          <w:marTop w:val="0"/>
          <w:marBottom w:val="0"/>
          <w:divBdr>
            <w:top w:val="none" w:sz="0" w:space="0" w:color="auto"/>
            <w:left w:val="none" w:sz="0" w:space="0" w:color="auto"/>
            <w:bottom w:val="none" w:sz="0" w:space="0" w:color="auto"/>
            <w:right w:val="none" w:sz="0" w:space="0" w:color="auto"/>
          </w:divBdr>
        </w:div>
        <w:div w:id="1611426064">
          <w:marLeft w:val="0"/>
          <w:marRight w:val="0"/>
          <w:marTop w:val="0"/>
          <w:marBottom w:val="0"/>
          <w:divBdr>
            <w:top w:val="none" w:sz="0" w:space="0" w:color="auto"/>
            <w:left w:val="none" w:sz="0" w:space="0" w:color="auto"/>
            <w:bottom w:val="none" w:sz="0" w:space="0" w:color="auto"/>
            <w:right w:val="none" w:sz="0" w:space="0" w:color="auto"/>
          </w:divBdr>
          <w:divsChild>
            <w:div w:id="1717242650">
              <w:marLeft w:val="0"/>
              <w:marRight w:val="0"/>
              <w:marTop w:val="0"/>
              <w:marBottom w:val="0"/>
              <w:divBdr>
                <w:top w:val="none" w:sz="0" w:space="0" w:color="auto"/>
                <w:left w:val="none" w:sz="0" w:space="0" w:color="auto"/>
                <w:bottom w:val="none" w:sz="0" w:space="0" w:color="auto"/>
                <w:right w:val="none" w:sz="0" w:space="0" w:color="auto"/>
              </w:divBdr>
            </w:div>
          </w:divsChild>
        </w:div>
        <w:div w:id="610825207">
          <w:marLeft w:val="0"/>
          <w:marRight w:val="0"/>
          <w:marTop w:val="0"/>
          <w:marBottom w:val="0"/>
          <w:divBdr>
            <w:top w:val="none" w:sz="0" w:space="0" w:color="auto"/>
            <w:left w:val="none" w:sz="0" w:space="0" w:color="auto"/>
            <w:bottom w:val="none" w:sz="0" w:space="0" w:color="auto"/>
            <w:right w:val="none" w:sz="0" w:space="0" w:color="auto"/>
          </w:divBdr>
        </w:div>
        <w:div w:id="1476339603">
          <w:marLeft w:val="0"/>
          <w:marRight w:val="0"/>
          <w:marTop w:val="0"/>
          <w:marBottom w:val="0"/>
          <w:divBdr>
            <w:top w:val="none" w:sz="0" w:space="0" w:color="auto"/>
            <w:left w:val="none" w:sz="0" w:space="0" w:color="auto"/>
            <w:bottom w:val="none" w:sz="0" w:space="0" w:color="auto"/>
            <w:right w:val="none" w:sz="0" w:space="0" w:color="auto"/>
          </w:divBdr>
          <w:divsChild>
            <w:div w:id="1651909456">
              <w:marLeft w:val="0"/>
              <w:marRight w:val="0"/>
              <w:marTop w:val="0"/>
              <w:marBottom w:val="0"/>
              <w:divBdr>
                <w:top w:val="none" w:sz="0" w:space="0" w:color="auto"/>
                <w:left w:val="none" w:sz="0" w:space="0" w:color="auto"/>
                <w:bottom w:val="none" w:sz="0" w:space="0" w:color="auto"/>
                <w:right w:val="none" w:sz="0" w:space="0" w:color="auto"/>
              </w:divBdr>
            </w:div>
          </w:divsChild>
        </w:div>
        <w:div w:id="1412120060">
          <w:marLeft w:val="0"/>
          <w:marRight w:val="0"/>
          <w:marTop w:val="0"/>
          <w:marBottom w:val="0"/>
          <w:divBdr>
            <w:top w:val="none" w:sz="0" w:space="0" w:color="auto"/>
            <w:left w:val="none" w:sz="0" w:space="0" w:color="auto"/>
            <w:bottom w:val="none" w:sz="0" w:space="0" w:color="auto"/>
            <w:right w:val="none" w:sz="0" w:space="0" w:color="auto"/>
          </w:divBdr>
        </w:div>
        <w:div w:id="791872982">
          <w:marLeft w:val="0"/>
          <w:marRight w:val="0"/>
          <w:marTop w:val="0"/>
          <w:marBottom w:val="0"/>
          <w:divBdr>
            <w:top w:val="none" w:sz="0" w:space="0" w:color="auto"/>
            <w:left w:val="none" w:sz="0" w:space="0" w:color="auto"/>
            <w:bottom w:val="none" w:sz="0" w:space="0" w:color="auto"/>
            <w:right w:val="none" w:sz="0" w:space="0" w:color="auto"/>
          </w:divBdr>
          <w:divsChild>
            <w:div w:id="425611384">
              <w:marLeft w:val="0"/>
              <w:marRight w:val="0"/>
              <w:marTop w:val="0"/>
              <w:marBottom w:val="0"/>
              <w:divBdr>
                <w:top w:val="none" w:sz="0" w:space="0" w:color="auto"/>
                <w:left w:val="none" w:sz="0" w:space="0" w:color="auto"/>
                <w:bottom w:val="none" w:sz="0" w:space="0" w:color="auto"/>
                <w:right w:val="none" w:sz="0" w:space="0" w:color="auto"/>
              </w:divBdr>
            </w:div>
          </w:divsChild>
        </w:div>
        <w:div w:id="1950812767">
          <w:marLeft w:val="0"/>
          <w:marRight w:val="0"/>
          <w:marTop w:val="0"/>
          <w:marBottom w:val="0"/>
          <w:divBdr>
            <w:top w:val="none" w:sz="0" w:space="0" w:color="auto"/>
            <w:left w:val="none" w:sz="0" w:space="0" w:color="auto"/>
            <w:bottom w:val="none" w:sz="0" w:space="0" w:color="auto"/>
            <w:right w:val="none" w:sz="0" w:space="0" w:color="auto"/>
          </w:divBdr>
        </w:div>
        <w:div w:id="901866070">
          <w:marLeft w:val="0"/>
          <w:marRight w:val="0"/>
          <w:marTop w:val="0"/>
          <w:marBottom w:val="0"/>
          <w:divBdr>
            <w:top w:val="none" w:sz="0" w:space="0" w:color="auto"/>
            <w:left w:val="none" w:sz="0" w:space="0" w:color="auto"/>
            <w:bottom w:val="none" w:sz="0" w:space="0" w:color="auto"/>
            <w:right w:val="none" w:sz="0" w:space="0" w:color="auto"/>
          </w:divBdr>
          <w:divsChild>
            <w:div w:id="1707411351">
              <w:marLeft w:val="0"/>
              <w:marRight w:val="0"/>
              <w:marTop w:val="0"/>
              <w:marBottom w:val="0"/>
              <w:divBdr>
                <w:top w:val="none" w:sz="0" w:space="0" w:color="auto"/>
                <w:left w:val="none" w:sz="0" w:space="0" w:color="auto"/>
                <w:bottom w:val="none" w:sz="0" w:space="0" w:color="auto"/>
                <w:right w:val="none" w:sz="0" w:space="0" w:color="auto"/>
              </w:divBdr>
            </w:div>
          </w:divsChild>
        </w:div>
        <w:div w:id="266473601">
          <w:marLeft w:val="0"/>
          <w:marRight w:val="0"/>
          <w:marTop w:val="0"/>
          <w:marBottom w:val="0"/>
          <w:divBdr>
            <w:top w:val="none" w:sz="0" w:space="0" w:color="auto"/>
            <w:left w:val="none" w:sz="0" w:space="0" w:color="auto"/>
            <w:bottom w:val="none" w:sz="0" w:space="0" w:color="auto"/>
            <w:right w:val="none" w:sz="0" w:space="0" w:color="auto"/>
          </w:divBdr>
        </w:div>
        <w:div w:id="1122576904">
          <w:marLeft w:val="0"/>
          <w:marRight w:val="0"/>
          <w:marTop w:val="0"/>
          <w:marBottom w:val="0"/>
          <w:divBdr>
            <w:top w:val="none" w:sz="0" w:space="0" w:color="auto"/>
            <w:left w:val="none" w:sz="0" w:space="0" w:color="auto"/>
            <w:bottom w:val="none" w:sz="0" w:space="0" w:color="auto"/>
            <w:right w:val="none" w:sz="0" w:space="0" w:color="auto"/>
          </w:divBdr>
          <w:divsChild>
            <w:div w:id="618800089">
              <w:marLeft w:val="0"/>
              <w:marRight w:val="0"/>
              <w:marTop w:val="0"/>
              <w:marBottom w:val="0"/>
              <w:divBdr>
                <w:top w:val="none" w:sz="0" w:space="0" w:color="auto"/>
                <w:left w:val="none" w:sz="0" w:space="0" w:color="auto"/>
                <w:bottom w:val="none" w:sz="0" w:space="0" w:color="auto"/>
                <w:right w:val="none" w:sz="0" w:space="0" w:color="auto"/>
              </w:divBdr>
            </w:div>
          </w:divsChild>
        </w:div>
        <w:div w:id="2075469237">
          <w:marLeft w:val="0"/>
          <w:marRight w:val="0"/>
          <w:marTop w:val="0"/>
          <w:marBottom w:val="0"/>
          <w:divBdr>
            <w:top w:val="none" w:sz="0" w:space="0" w:color="auto"/>
            <w:left w:val="none" w:sz="0" w:space="0" w:color="auto"/>
            <w:bottom w:val="none" w:sz="0" w:space="0" w:color="auto"/>
            <w:right w:val="none" w:sz="0" w:space="0" w:color="auto"/>
          </w:divBdr>
        </w:div>
        <w:div w:id="2134253878">
          <w:marLeft w:val="0"/>
          <w:marRight w:val="0"/>
          <w:marTop w:val="0"/>
          <w:marBottom w:val="0"/>
          <w:divBdr>
            <w:top w:val="none" w:sz="0" w:space="0" w:color="auto"/>
            <w:left w:val="none" w:sz="0" w:space="0" w:color="auto"/>
            <w:bottom w:val="none" w:sz="0" w:space="0" w:color="auto"/>
            <w:right w:val="none" w:sz="0" w:space="0" w:color="auto"/>
          </w:divBdr>
          <w:divsChild>
            <w:div w:id="720442142">
              <w:marLeft w:val="0"/>
              <w:marRight w:val="0"/>
              <w:marTop w:val="0"/>
              <w:marBottom w:val="0"/>
              <w:divBdr>
                <w:top w:val="none" w:sz="0" w:space="0" w:color="auto"/>
                <w:left w:val="none" w:sz="0" w:space="0" w:color="auto"/>
                <w:bottom w:val="none" w:sz="0" w:space="0" w:color="auto"/>
                <w:right w:val="none" w:sz="0" w:space="0" w:color="auto"/>
              </w:divBdr>
            </w:div>
          </w:divsChild>
        </w:div>
        <w:div w:id="820346654">
          <w:marLeft w:val="0"/>
          <w:marRight w:val="0"/>
          <w:marTop w:val="0"/>
          <w:marBottom w:val="0"/>
          <w:divBdr>
            <w:top w:val="none" w:sz="0" w:space="0" w:color="auto"/>
            <w:left w:val="none" w:sz="0" w:space="0" w:color="auto"/>
            <w:bottom w:val="none" w:sz="0" w:space="0" w:color="auto"/>
            <w:right w:val="none" w:sz="0" w:space="0" w:color="auto"/>
          </w:divBdr>
        </w:div>
        <w:div w:id="801574946">
          <w:marLeft w:val="0"/>
          <w:marRight w:val="0"/>
          <w:marTop w:val="0"/>
          <w:marBottom w:val="0"/>
          <w:divBdr>
            <w:top w:val="none" w:sz="0" w:space="0" w:color="auto"/>
            <w:left w:val="none" w:sz="0" w:space="0" w:color="auto"/>
            <w:bottom w:val="none" w:sz="0" w:space="0" w:color="auto"/>
            <w:right w:val="none" w:sz="0" w:space="0" w:color="auto"/>
          </w:divBdr>
          <w:divsChild>
            <w:div w:id="1396585677">
              <w:marLeft w:val="0"/>
              <w:marRight w:val="0"/>
              <w:marTop w:val="0"/>
              <w:marBottom w:val="0"/>
              <w:divBdr>
                <w:top w:val="none" w:sz="0" w:space="0" w:color="auto"/>
                <w:left w:val="none" w:sz="0" w:space="0" w:color="auto"/>
                <w:bottom w:val="none" w:sz="0" w:space="0" w:color="auto"/>
                <w:right w:val="none" w:sz="0" w:space="0" w:color="auto"/>
              </w:divBdr>
            </w:div>
          </w:divsChild>
        </w:div>
        <w:div w:id="1652444095">
          <w:marLeft w:val="0"/>
          <w:marRight w:val="0"/>
          <w:marTop w:val="300"/>
          <w:marBottom w:val="0"/>
          <w:divBdr>
            <w:top w:val="none" w:sz="0" w:space="0" w:color="auto"/>
            <w:left w:val="none" w:sz="0" w:space="0" w:color="auto"/>
            <w:bottom w:val="none" w:sz="0" w:space="0" w:color="auto"/>
            <w:right w:val="none" w:sz="0" w:space="0" w:color="auto"/>
          </w:divBdr>
          <w:divsChild>
            <w:div w:id="355275386">
              <w:marLeft w:val="0"/>
              <w:marRight w:val="0"/>
              <w:marTop w:val="0"/>
              <w:marBottom w:val="0"/>
              <w:divBdr>
                <w:top w:val="none" w:sz="0" w:space="0" w:color="auto"/>
                <w:left w:val="none" w:sz="0" w:space="0" w:color="auto"/>
                <w:bottom w:val="none" w:sz="0" w:space="0" w:color="auto"/>
                <w:right w:val="none" w:sz="0" w:space="0" w:color="auto"/>
              </w:divBdr>
              <w:divsChild>
                <w:div w:id="9574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780285">
          <w:marLeft w:val="0"/>
          <w:marRight w:val="0"/>
          <w:marTop w:val="300"/>
          <w:marBottom w:val="0"/>
          <w:divBdr>
            <w:top w:val="none" w:sz="0" w:space="0" w:color="auto"/>
            <w:left w:val="none" w:sz="0" w:space="0" w:color="auto"/>
            <w:bottom w:val="none" w:sz="0" w:space="0" w:color="auto"/>
            <w:right w:val="none" w:sz="0" w:space="0" w:color="auto"/>
          </w:divBdr>
          <w:divsChild>
            <w:div w:id="1619410343">
              <w:marLeft w:val="0"/>
              <w:marRight w:val="0"/>
              <w:marTop w:val="0"/>
              <w:marBottom w:val="0"/>
              <w:divBdr>
                <w:top w:val="none" w:sz="0" w:space="0" w:color="auto"/>
                <w:left w:val="none" w:sz="0" w:space="0" w:color="auto"/>
                <w:bottom w:val="none" w:sz="0" w:space="0" w:color="auto"/>
                <w:right w:val="none" w:sz="0" w:space="0" w:color="auto"/>
              </w:divBdr>
              <w:divsChild>
                <w:div w:id="19190979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1808726">
          <w:marLeft w:val="0"/>
          <w:marRight w:val="0"/>
          <w:marTop w:val="300"/>
          <w:marBottom w:val="0"/>
          <w:divBdr>
            <w:top w:val="none" w:sz="0" w:space="0" w:color="auto"/>
            <w:left w:val="none" w:sz="0" w:space="0" w:color="auto"/>
            <w:bottom w:val="none" w:sz="0" w:space="0" w:color="auto"/>
            <w:right w:val="none" w:sz="0" w:space="0" w:color="auto"/>
          </w:divBdr>
          <w:divsChild>
            <w:div w:id="784157483">
              <w:marLeft w:val="0"/>
              <w:marRight w:val="0"/>
              <w:marTop w:val="0"/>
              <w:marBottom w:val="0"/>
              <w:divBdr>
                <w:top w:val="none" w:sz="0" w:space="0" w:color="auto"/>
                <w:left w:val="none" w:sz="0" w:space="0" w:color="auto"/>
                <w:bottom w:val="none" w:sz="0" w:space="0" w:color="auto"/>
                <w:right w:val="none" w:sz="0" w:space="0" w:color="auto"/>
              </w:divBdr>
              <w:divsChild>
                <w:div w:id="1702826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3540062">
          <w:marLeft w:val="0"/>
          <w:marRight w:val="0"/>
          <w:marTop w:val="300"/>
          <w:marBottom w:val="0"/>
          <w:divBdr>
            <w:top w:val="none" w:sz="0" w:space="0" w:color="auto"/>
            <w:left w:val="none" w:sz="0" w:space="0" w:color="auto"/>
            <w:bottom w:val="none" w:sz="0" w:space="0" w:color="auto"/>
            <w:right w:val="none" w:sz="0" w:space="0" w:color="auto"/>
          </w:divBdr>
          <w:divsChild>
            <w:div w:id="84542111">
              <w:marLeft w:val="0"/>
              <w:marRight w:val="0"/>
              <w:marTop w:val="0"/>
              <w:marBottom w:val="0"/>
              <w:divBdr>
                <w:top w:val="none" w:sz="0" w:space="0" w:color="auto"/>
                <w:left w:val="none" w:sz="0" w:space="0" w:color="auto"/>
                <w:bottom w:val="none" w:sz="0" w:space="0" w:color="auto"/>
                <w:right w:val="none" w:sz="0" w:space="0" w:color="auto"/>
              </w:divBdr>
              <w:divsChild>
                <w:div w:id="412051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6840200">
      <w:bodyDiv w:val="1"/>
      <w:marLeft w:val="0"/>
      <w:marRight w:val="0"/>
      <w:marTop w:val="0"/>
      <w:marBottom w:val="0"/>
      <w:divBdr>
        <w:top w:val="none" w:sz="0" w:space="0" w:color="auto"/>
        <w:left w:val="none" w:sz="0" w:space="0" w:color="auto"/>
        <w:bottom w:val="none" w:sz="0" w:space="0" w:color="auto"/>
        <w:right w:val="none" w:sz="0" w:space="0" w:color="auto"/>
      </w:divBdr>
      <w:divsChild>
        <w:div w:id="141579159">
          <w:marLeft w:val="0"/>
          <w:marRight w:val="0"/>
          <w:marTop w:val="0"/>
          <w:marBottom w:val="0"/>
          <w:divBdr>
            <w:top w:val="none" w:sz="0" w:space="0" w:color="auto"/>
            <w:left w:val="none" w:sz="0" w:space="0" w:color="auto"/>
            <w:bottom w:val="none" w:sz="0" w:space="0" w:color="auto"/>
            <w:right w:val="none" w:sz="0" w:space="0" w:color="auto"/>
          </w:divBdr>
          <w:divsChild>
            <w:div w:id="1312835059">
              <w:marLeft w:val="0"/>
              <w:marRight w:val="0"/>
              <w:marTop w:val="0"/>
              <w:marBottom w:val="0"/>
              <w:divBdr>
                <w:top w:val="none" w:sz="0" w:space="0" w:color="auto"/>
                <w:left w:val="none" w:sz="0" w:space="0" w:color="auto"/>
                <w:bottom w:val="none" w:sz="0" w:space="0" w:color="auto"/>
                <w:right w:val="none" w:sz="0" w:space="0" w:color="auto"/>
              </w:divBdr>
            </w:div>
          </w:divsChild>
        </w:div>
        <w:div w:id="218440588">
          <w:marLeft w:val="0"/>
          <w:marRight w:val="0"/>
          <w:marTop w:val="0"/>
          <w:marBottom w:val="0"/>
          <w:divBdr>
            <w:top w:val="none" w:sz="0" w:space="0" w:color="auto"/>
            <w:left w:val="none" w:sz="0" w:space="0" w:color="auto"/>
            <w:bottom w:val="none" w:sz="0" w:space="0" w:color="auto"/>
            <w:right w:val="none" w:sz="0" w:space="0" w:color="auto"/>
          </w:divBdr>
          <w:divsChild>
            <w:div w:id="1459224613">
              <w:marLeft w:val="0"/>
              <w:marRight w:val="0"/>
              <w:marTop w:val="0"/>
              <w:marBottom w:val="0"/>
              <w:divBdr>
                <w:top w:val="none" w:sz="0" w:space="0" w:color="auto"/>
                <w:left w:val="none" w:sz="0" w:space="0" w:color="auto"/>
                <w:bottom w:val="none" w:sz="0" w:space="0" w:color="auto"/>
                <w:right w:val="none" w:sz="0" w:space="0" w:color="auto"/>
              </w:divBdr>
            </w:div>
          </w:divsChild>
        </w:div>
        <w:div w:id="489560394">
          <w:marLeft w:val="0"/>
          <w:marRight w:val="0"/>
          <w:marTop w:val="0"/>
          <w:marBottom w:val="0"/>
          <w:divBdr>
            <w:top w:val="none" w:sz="0" w:space="0" w:color="auto"/>
            <w:left w:val="none" w:sz="0" w:space="0" w:color="auto"/>
            <w:bottom w:val="none" w:sz="0" w:space="0" w:color="auto"/>
            <w:right w:val="none" w:sz="0" w:space="0" w:color="auto"/>
          </w:divBdr>
          <w:divsChild>
            <w:div w:id="1407147812">
              <w:marLeft w:val="0"/>
              <w:marRight w:val="0"/>
              <w:marTop w:val="0"/>
              <w:marBottom w:val="0"/>
              <w:divBdr>
                <w:top w:val="none" w:sz="0" w:space="0" w:color="auto"/>
                <w:left w:val="none" w:sz="0" w:space="0" w:color="auto"/>
                <w:bottom w:val="none" w:sz="0" w:space="0" w:color="auto"/>
                <w:right w:val="none" w:sz="0" w:space="0" w:color="auto"/>
              </w:divBdr>
            </w:div>
          </w:divsChild>
        </w:div>
        <w:div w:id="521550824">
          <w:marLeft w:val="0"/>
          <w:marRight w:val="0"/>
          <w:marTop w:val="300"/>
          <w:marBottom w:val="0"/>
          <w:divBdr>
            <w:top w:val="none" w:sz="0" w:space="0" w:color="auto"/>
            <w:left w:val="none" w:sz="0" w:space="0" w:color="auto"/>
            <w:bottom w:val="none" w:sz="0" w:space="0" w:color="auto"/>
            <w:right w:val="none" w:sz="0" w:space="0" w:color="auto"/>
          </w:divBdr>
          <w:divsChild>
            <w:div w:id="2137528089">
              <w:marLeft w:val="0"/>
              <w:marRight w:val="0"/>
              <w:marTop w:val="0"/>
              <w:marBottom w:val="0"/>
              <w:divBdr>
                <w:top w:val="none" w:sz="0" w:space="0" w:color="auto"/>
                <w:left w:val="none" w:sz="0" w:space="0" w:color="auto"/>
                <w:bottom w:val="none" w:sz="0" w:space="0" w:color="auto"/>
                <w:right w:val="none" w:sz="0" w:space="0" w:color="auto"/>
              </w:divBdr>
              <w:divsChild>
                <w:div w:id="1140608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383052">
          <w:marLeft w:val="0"/>
          <w:marRight w:val="0"/>
          <w:marTop w:val="300"/>
          <w:marBottom w:val="0"/>
          <w:divBdr>
            <w:top w:val="none" w:sz="0" w:space="0" w:color="auto"/>
            <w:left w:val="none" w:sz="0" w:space="0" w:color="auto"/>
            <w:bottom w:val="none" w:sz="0" w:space="0" w:color="auto"/>
            <w:right w:val="none" w:sz="0" w:space="0" w:color="auto"/>
          </w:divBdr>
          <w:divsChild>
            <w:div w:id="1103576700">
              <w:marLeft w:val="0"/>
              <w:marRight w:val="0"/>
              <w:marTop w:val="0"/>
              <w:marBottom w:val="0"/>
              <w:divBdr>
                <w:top w:val="none" w:sz="0" w:space="0" w:color="auto"/>
                <w:left w:val="none" w:sz="0" w:space="0" w:color="auto"/>
                <w:bottom w:val="none" w:sz="0" w:space="0" w:color="auto"/>
                <w:right w:val="none" w:sz="0" w:space="0" w:color="auto"/>
              </w:divBdr>
              <w:divsChild>
                <w:div w:id="152436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3904112">
          <w:marLeft w:val="0"/>
          <w:marRight w:val="0"/>
          <w:marTop w:val="0"/>
          <w:marBottom w:val="0"/>
          <w:divBdr>
            <w:top w:val="none" w:sz="0" w:space="0" w:color="auto"/>
            <w:left w:val="none" w:sz="0" w:space="0" w:color="auto"/>
            <w:bottom w:val="none" w:sz="0" w:space="0" w:color="auto"/>
            <w:right w:val="none" w:sz="0" w:space="0" w:color="auto"/>
          </w:divBdr>
        </w:div>
        <w:div w:id="1070620409">
          <w:marLeft w:val="0"/>
          <w:marRight w:val="0"/>
          <w:marTop w:val="0"/>
          <w:marBottom w:val="0"/>
          <w:divBdr>
            <w:top w:val="none" w:sz="0" w:space="0" w:color="auto"/>
            <w:left w:val="none" w:sz="0" w:space="0" w:color="auto"/>
            <w:bottom w:val="none" w:sz="0" w:space="0" w:color="auto"/>
            <w:right w:val="none" w:sz="0" w:space="0" w:color="auto"/>
          </w:divBdr>
        </w:div>
        <w:div w:id="1242520231">
          <w:marLeft w:val="0"/>
          <w:marRight w:val="0"/>
          <w:marTop w:val="0"/>
          <w:marBottom w:val="0"/>
          <w:divBdr>
            <w:top w:val="none" w:sz="0" w:space="0" w:color="auto"/>
            <w:left w:val="none" w:sz="0" w:space="0" w:color="auto"/>
            <w:bottom w:val="none" w:sz="0" w:space="0" w:color="auto"/>
            <w:right w:val="none" w:sz="0" w:space="0" w:color="auto"/>
          </w:divBdr>
        </w:div>
        <w:div w:id="1247955269">
          <w:marLeft w:val="0"/>
          <w:marRight w:val="0"/>
          <w:marTop w:val="300"/>
          <w:marBottom w:val="0"/>
          <w:divBdr>
            <w:top w:val="none" w:sz="0" w:space="0" w:color="auto"/>
            <w:left w:val="none" w:sz="0" w:space="0" w:color="auto"/>
            <w:bottom w:val="none" w:sz="0" w:space="0" w:color="auto"/>
            <w:right w:val="none" w:sz="0" w:space="0" w:color="auto"/>
          </w:divBdr>
          <w:divsChild>
            <w:div w:id="204754888">
              <w:marLeft w:val="0"/>
              <w:marRight w:val="0"/>
              <w:marTop w:val="0"/>
              <w:marBottom w:val="0"/>
              <w:divBdr>
                <w:top w:val="none" w:sz="0" w:space="0" w:color="auto"/>
                <w:left w:val="none" w:sz="0" w:space="0" w:color="auto"/>
                <w:bottom w:val="none" w:sz="0" w:space="0" w:color="auto"/>
                <w:right w:val="none" w:sz="0" w:space="0" w:color="auto"/>
              </w:divBdr>
              <w:divsChild>
                <w:div w:id="296107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921717">
          <w:marLeft w:val="0"/>
          <w:marRight w:val="0"/>
          <w:marTop w:val="0"/>
          <w:marBottom w:val="0"/>
          <w:divBdr>
            <w:top w:val="none" w:sz="0" w:space="0" w:color="auto"/>
            <w:left w:val="none" w:sz="0" w:space="0" w:color="auto"/>
            <w:bottom w:val="none" w:sz="0" w:space="0" w:color="auto"/>
            <w:right w:val="none" w:sz="0" w:space="0" w:color="auto"/>
          </w:divBdr>
          <w:divsChild>
            <w:div w:id="2110662901">
              <w:marLeft w:val="0"/>
              <w:marRight w:val="0"/>
              <w:marTop w:val="0"/>
              <w:marBottom w:val="0"/>
              <w:divBdr>
                <w:top w:val="none" w:sz="0" w:space="0" w:color="auto"/>
                <w:left w:val="none" w:sz="0" w:space="0" w:color="auto"/>
                <w:bottom w:val="none" w:sz="0" w:space="0" w:color="auto"/>
                <w:right w:val="none" w:sz="0" w:space="0" w:color="auto"/>
              </w:divBdr>
            </w:div>
          </w:divsChild>
        </w:div>
        <w:div w:id="1320960727">
          <w:marLeft w:val="0"/>
          <w:marRight w:val="0"/>
          <w:marTop w:val="0"/>
          <w:marBottom w:val="0"/>
          <w:divBdr>
            <w:top w:val="none" w:sz="0" w:space="0" w:color="auto"/>
            <w:left w:val="none" w:sz="0" w:space="0" w:color="auto"/>
            <w:bottom w:val="none" w:sz="0" w:space="0" w:color="auto"/>
            <w:right w:val="none" w:sz="0" w:space="0" w:color="auto"/>
          </w:divBdr>
          <w:divsChild>
            <w:div w:id="575289226">
              <w:marLeft w:val="0"/>
              <w:marRight w:val="0"/>
              <w:marTop w:val="0"/>
              <w:marBottom w:val="0"/>
              <w:divBdr>
                <w:top w:val="none" w:sz="0" w:space="0" w:color="auto"/>
                <w:left w:val="none" w:sz="0" w:space="0" w:color="auto"/>
                <w:bottom w:val="none" w:sz="0" w:space="0" w:color="auto"/>
                <w:right w:val="none" w:sz="0" w:space="0" w:color="auto"/>
              </w:divBdr>
            </w:div>
          </w:divsChild>
        </w:div>
        <w:div w:id="1397439556">
          <w:marLeft w:val="0"/>
          <w:marRight w:val="0"/>
          <w:marTop w:val="0"/>
          <w:marBottom w:val="0"/>
          <w:divBdr>
            <w:top w:val="none" w:sz="0" w:space="0" w:color="auto"/>
            <w:left w:val="none" w:sz="0" w:space="0" w:color="auto"/>
            <w:bottom w:val="none" w:sz="0" w:space="0" w:color="auto"/>
            <w:right w:val="none" w:sz="0" w:space="0" w:color="auto"/>
          </w:divBdr>
          <w:divsChild>
            <w:div w:id="1085763240">
              <w:marLeft w:val="0"/>
              <w:marRight w:val="0"/>
              <w:marTop w:val="0"/>
              <w:marBottom w:val="0"/>
              <w:divBdr>
                <w:top w:val="none" w:sz="0" w:space="0" w:color="auto"/>
                <w:left w:val="none" w:sz="0" w:space="0" w:color="auto"/>
                <w:bottom w:val="none" w:sz="0" w:space="0" w:color="auto"/>
                <w:right w:val="none" w:sz="0" w:space="0" w:color="auto"/>
              </w:divBdr>
            </w:div>
          </w:divsChild>
        </w:div>
        <w:div w:id="1449815858">
          <w:marLeft w:val="0"/>
          <w:marRight w:val="0"/>
          <w:marTop w:val="0"/>
          <w:marBottom w:val="0"/>
          <w:divBdr>
            <w:top w:val="none" w:sz="0" w:space="0" w:color="auto"/>
            <w:left w:val="none" w:sz="0" w:space="0" w:color="auto"/>
            <w:bottom w:val="none" w:sz="0" w:space="0" w:color="auto"/>
            <w:right w:val="none" w:sz="0" w:space="0" w:color="auto"/>
          </w:divBdr>
        </w:div>
        <w:div w:id="1463497016">
          <w:marLeft w:val="0"/>
          <w:marRight w:val="0"/>
          <w:marTop w:val="0"/>
          <w:marBottom w:val="0"/>
          <w:divBdr>
            <w:top w:val="none" w:sz="0" w:space="0" w:color="auto"/>
            <w:left w:val="none" w:sz="0" w:space="0" w:color="auto"/>
            <w:bottom w:val="none" w:sz="0" w:space="0" w:color="auto"/>
            <w:right w:val="none" w:sz="0" w:space="0" w:color="auto"/>
          </w:divBdr>
        </w:div>
        <w:div w:id="1570266744">
          <w:marLeft w:val="0"/>
          <w:marRight w:val="0"/>
          <w:marTop w:val="300"/>
          <w:marBottom w:val="0"/>
          <w:divBdr>
            <w:top w:val="none" w:sz="0" w:space="0" w:color="auto"/>
            <w:left w:val="none" w:sz="0" w:space="0" w:color="auto"/>
            <w:bottom w:val="none" w:sz="0" w:space="0" w:color="auto"/>
            <w:right w:val="none" w:sz="0" w:space="0" w:color="auto"/>
          </w:divBdr>
          <w:divsChild>
            <w:div w:id="416903839">
              <w:marLeft w:val="0"/>
              <w:marRight w:val="0"/>
              <w:marTop w:val="0"/>
              <w:marBottom w:val="0"/>
              <w:divBdr>
                <w:top w:val="none" w:sz="0" w:space="0" w:color="auto"/>
                <w:left w:val="none" w:sz="0" w:space="0" w:color="auto"/>
                <w:bottom w:val="none" w:sz="0" w:space="0" w:color="auto"/>
                <w:right w:val="none" w:sz="0" w:space="0" w:color="auto"/>
              </w:divBdr>
              <w:divsChild>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268499">
          <w:marLeft w:val="0"/>
          <w:marRight w:val="0"/>
          <w:marTop w:val="0"/>
          <w:marBottom w:val="0"/>
          <w:divBdr>
            <w:top w:val="none" w:sz="0" w:space="0" w:color="auto"/>
            <w:left w:val="none" w:sz="0" w:space="0" w:color="auto"/>
            <w:bottom w:val="none" w:sz="0" w:space="0" w:color="auto"/>
            <w:right w:val="none" w:sz="0" w:space="0" w:color="auto"/>
          </w:divBdr>
        </w:div>
        <w:div w:id="1571891661">
          <w:marLeft w:val="0"/>
          <w:marRight w:val="0"/>
          <w:marTop w:val="0"/>
          <w:marBottom w:val="0"/>
          <w:divBdr>
            <w:top w:val="none" w:sz="0" w:space="0" w:color="auto"/>
            <w:left w:val="none" w:sz="0" w:space="0" w:color="auto"/>
            <w:bottom w:val="none" w:sz="0" w:space="0" w:color="auto"/>
            <w:right w:val="none" w:sz="0" w:space="0" w:color="auto"/>
          </w:divBdr>
          <w:divsChild>
            <w:div w:id="1064916543">
              <w:marLeft w:val="0"/>
              <w:marRight w:val="0"/>
              <w:marTop w:val="0"/>
              <w:marBottom w:val="0"/>
              <w:divBdr>
                <w:top w:val="none" w:sz="0" w:space="0" w:color="auto"/>
                <w:left w:val="none" w:sz="0" w:space="0" w:color="auto"/>
                <w:bottom w:val="none" w:sz="0" w:space="0" w:color="auto"/>
                <w:right w:val="none" w:sz="0" w:space="0" w:color="auto"/>
              </w:divBdr>
            </w:div>
          </w:divsChild>
        </w:div>
        <w:div w:id="2076931032">
          <w:marLeft w:val="0"/>
          <w:marRight w:val="0"/>
          <w:marTop w:val="0"/>
          <w:marBottom w:val="0"/>
          <w:divBdr>
            <w:top w:val="none" w:sz="0" w:space="0" w:color="auto"/>
            <w:left w:val="none" w:sz="0" w:space="0" w:color="auto"/>
            <w:bottom w:val="none" w:sz="0" w:space="0" w:color="auto"/>
            <w:right w:val="none" w:sz="0" w:space="0" w:color="auto"/>
          </w:divBdr>
        </w:div>
      </w:divsChild>
    </w:div>
    <w:div w:id="977414490">
      <w:bodyDiv w:val="1"/>
      <w:marLeft w:val="0"/>
      <w:marRight w:val="0"/>
      <w:marTop w:val="0"/>
      <w:marBottom w:val="0"/>
      <w:divBdr>
        <w:top w:val="none" w:sz="0" w:space="0" w:color="auto"/>
        <w:left w:val="none" w:sz="0" w:space="0" w:color="auto"/>
        <w:bottom w:val="none" w:sz="0" w:space="0" w:color="auto"/>
        <w:right w:val="none" w:sz="0" w:space="0" w:color="auto"/>
      </w:divBdr>
      <w:divsChild>
        <w:div w:id="335302582">
          <w:marLeft w:val="0"/>
          <w:marRight w:val="0"/>
          <w:marTop w:val="0"/>
          <w:marBottom w:val="0"/>
          <w:divBdr>
            <w:top w:val="none" w:sz="0" w:space="0" w:color="auto"/>
            <w:left w:val="none" w:sz="0" w:space="0" w:color="auto"/>
            <w:bottom w:val="none" w:sz="0" w:space="0" w:color="auto"/>
            <w:right w:val="none" w:sz="0" w:space="0" w:color="auto"/>
          </w:divBdr>
        </w:div>
        <w:div w:id="424964039">
          <w:marLeft w:val="0"/>
          <w:marRight w:val="0"/>
          <w:marTop w:val="0"/>
          <w:marBottom w:val="0"/>
          <w:divBdr>
            <w:top w:val="none" w:sz="0" w:space="0" w:color="auto"/>
            <w:left w:val="none" w:sz="0" w:space="0" w:color="auto"/>
            <w:bottom w:val="none" w:sz="0" w:space="0" w:color="auto"/>
            <w:right w:val="none" w:sz="0" w:space="0" w:color="auto"/>
          </w:divBdr>
          <w:divsChild>
            <w:div w:id="1987272034">
              <w:marLeft w:val="0"/>
              <w:marRight w:val="0"/>
              <w:marTop w:val="0"/>
              <w:marBottom w:val="0"/>
              <w:divBdr>
                <w:top w:val="none" w:sz="0" w:space="0" w:color="auto"/>
                <w:left w:val="none" w:sz="0" w:space="0" w:color="auto"/>
                <w:bottom w:val="none" w:sz="0" w:space="0" w:color="auto"/>
                <w:right w:val="none" w:sz="0" w:space="0" w:color="auto"/>
              </w:divBdr>
            </w:div>
          </w:divsChild>
        </w:div>
        <w:div w:id="442923335">
          <w:marLeft w:val="0"/>
          <w:marRight w:val="0"/>
          <w:marTop w:val="0"/>
          <w:marBottom w:val="0"/>
          <w:divBdr>
            <w:top w:val="none" w:sz="0" w:space="0" w:color="auto"/>
            <w:left w:val="none" w:sz="0" w:space="0" w:color="auto"/>
            <w:bottom w:val="none" w:sz="0" w:space="0" w:color="auto"/>
            <w:right w:val="none" w:sz="0" w:space="0" w:color="auto"/>
          </w:divBdr>
        </w:div>
        <w:div w:id="744062909">
          <w:marLeft w:val="0"/>
          <w:marRight w:val="0"/>
          <w:marTop w:val="0"/>
          <w:marBottom w:val="0"/>
          <w:divBdr>
            <w:top w:val="none" w:sz="0" w:space="0" w:color="auto"/>
            <w:left w:val="none" w:sz="0" w:space="0" w:color="auto"/>
            <w:bottom w:val="none" w:sz="0" w:space="0" w:color="auto"/>
            <w:right w:val="none" w:sz="0" w:space="0" w:color="auto"/>
          </w:divBdr>
          <w:divsChild>
            <w:div w:id="177700484">
              <w:marLeft w:val="0"/>
              <w:marRight w:val="0"/>
              <w:marTop w:val="0"/>
              <w:marBottom w:val="0"/>
              <w:divBdr>
                <w:top w:val="none" w:sz="0" w:space="0" w:color="auto"/>
                <w:left w:val="none" w:sz="0" w:space="0" w:color="auto"/>
                <w:bottom w:val="none" w:sz="0" w:space="0" w:color="auto"/>
                <w:right w:val="none" w:sz="0" w:space="0" w:color="auto"/>
              </w:divBdr>
            </w:div>
          </w:divsChild>
        </w:div>
        <w:div w:id="751856194">
          <w:marLeft w:val="0"/>
          <w:marRight w:val="0"/>
          <w:marTop w:val="300"/>
          <w:marBottom w:val="0"/>
          <w:divBdr>
            <w:top w:val="none" w:sz="0" w:space="0" w:color="auto"/>
            <w:left w:val="none" w:sz="0" w:space="0" w:color="auto"/>
            <w:bottom w:val="none" w:sz="0" w:space="0" w:color="auto"/>
            <w:right w:val="none" w:sz="0" w:space="0" w:color="auto"/>
          </w:divBdr>
          <w:divsChild>
            <w:div w:id="1455052233">
              <w:marLeft w:val="0"/>
              <w:marRight w:val="0"/>
              <w:marTop w:val="0"/>
              <w:marBottom w:val="0"/>
              <w:divBdr>
                <w:top w:val="none" w:sz="0" w:space="0" w:color="auto"/>
                <w:left w:val="none" w:sz="0" w:space="0" w:color="auto"/>
                <w:bottom w:val="none" w:sz="0" w:space="0" w:color="auto"/>
                <w:right w:val="none" w:sz="0" w:space="0" w:color="auto"/>
              </w:divBdr>
              <w:divsChild>
                <w:div w:id="304162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268697">
          <w:marLeft w:val="0"/>
          <w:marRight w:val="0"/>
          <w:marTop w:val="300"/>
          <w:marBottom w:val="0"/>
          <w:divBdr>
            <w:top w:val="none" w:sz="0" w:space="0" w:color="auto"/>
            <w:left w:val="none" w:sz="0" w:space="0" w:color="auto"/>
            <w:bottom w:val="none" w:sz="0" w:space="0" w:color="auto"/>
            <w:right w:val="none" w:sz="0" w:space="0" w:color="auto"/>
          </w:divBdr>
          <w:divsChild>
            <w:div w:id="1150832760">
              <w:marLeft w:val="0"/>
              <w:marRight w:val="0"/>
              <w:marTop w:val="0"/>
              <w:marBottom w:val="0"/>
              <w:divBdr>
                <w:top w:val="none" w:sz="0" w:space="0" w:color="auto"/>
                <w:left w:val="none" w:sz="0" w:space="0" w:color="auto"/>
                <w:bottom w:val="none" w:sz="0" w:space="0" w:color="auto"/>
                <w:right w:val="none" w:sz="0" w:space="0" w:color="auto"/>
              </w:divBdr>
              <w:divsChild>
                <w:div w:id="221523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008852">
          <w:marLeft w:val="0"/>
          <w:marRight w:val="0"/>
          <w:marTop w:val="0"/>
          <w:marBottom w:val="0"/>
          <w:divBdr>
            <w:top w:val="none" w:sz="0" w:space="0" w:color="auto"/>
            <w:left w:val="none" w:sz="0" w:space="0" w:color="auto"/>
            <w:bottom w:val="none" w:sz="0" w:space="0" w:color="auto"/>
            <w:right w:val="none" w:sz="0" w:space="0" w:color="auto"/>
          </w:divBdr>
          <w:divsChild>
            <w:div w:id="112332132">
              <w:marLeft w:val="0"/>
              <w:marRight w:val="0"/>
              <w:marTop w:val="0"/>
              <w:marBottom w:val="0"/>
              <w:divBdr>
                <w:top w:val="none" w:sz="0" w:space="0" w:color="auto"/>
                <w:left w:val="none" w:sz="0" w:space="0" w:color="auto"/>
                <w:bottom w:val="none" w:sz="0" w:space="0" w:color="auto"/>
                <w:right w:val="none" w:sz="0" w:space="0" w:color="auto"/>
              </w:divBdr>
            </w:div>
          </w:divsChild>
        </w:div>
        <w:div w:id="842472063">
          <w:marLeft w:val="0"/>
          <w:marRight w:val="0"/>
          <w:marTop w:val="0"/>
          <w:marBottom w:val="0"/>
          <w:divBdr>
            <w:top w:val="none" w:sz="0" w:space="0" w:color="auto"/>
            <w:left w:val="none" w:sz="0" w:space="0" w:color="auto"/>
            <w:bottom w:val="none" w:sz="0" w:space="0" w:color="auto"/>
            <w:right w:val="none" w:sz="0" w:space="0" w:color="auto"/>
          </w:divBdr>
        </w:div>
        <w:div w:id="1123384370">
          <w:marLeft w:val="0"/>
          <w:marRight w:val="0"/>
          <w:marTop w:val="0"/>
          <w:marBottom w:val="0"/>
          <w:divBdr>
            <w:top w:val="none" w:sz="0" w:space="0" w:color="auto"/>
            <w:left w:val="none" w:sz="0" w:space="0" w:color="auto"/>
            <w:bottom w:val="none" w:sz="0" w:space="0" w:color="auto"/>
            <w:right w:val="none" w:sz="0" w:space="0" w:color="auto"/>
          </w:divBdr>
          <w:divsChild>
            <w:div w:id="1181897909">
              <w:marLeft w:val="0"/>
              <w:marRight w:val="0"/>
              <w:marTop w:val="0"/>
              <w:marBottom w:val="0"/>
              <w:divBdr>
                <w:top w:val="none" w:sz="0" w:space="0" w:color="auto"/>
                <w:left w:val="none" w:sz="0" w:space="0" w:color="auto"/>
                <w:bottom w:val="none" w:sz="0" w:space="0" w:color="auto"/>
                <w:right w:val="none" w:sz="0" w:space="0" w:color="auto"/>
              </w:divBdr>
            </w:div>
          </w:divsChild>
        </w:div>
        <w:div w:id="1328897716">
          <w:marLeft w:val="0"/>
          <w:marRight w:val="0"/>
          <w:marTop w:val="0"/>
          <w:marBottom w:val="0"/>
          <w:divBdr>
            <w:top w:val="none" w:sz="0" w:space="0" w:color="auto"/>
            <w:left w:val="none" w:sz="0" w:space="0" w:color="auto"/>
            <w:bottom w:val="none" w:sz="0" w:space="0" w:color="auto"/>
            <w:right w:val="none" w:sz="0" w:space="0" w:color="auto"/>
          </w:divBdr>
        </w:div>
        <w:div w:id="1409841636">
          <w:marLeft w:val="0"/>
          <w:marRight w:val="0"/>
          <w:marTop w:val="0"/>
          <w:marBottom w:val="0"/>
          <w:divBdr>
            <w:top w:val="none" w:sz="0" w:space="0" w:color="auto"/>
            <w:left w:val="none" w:sz="0" w:space="0" w:color="auto"/>
            <w:bottom w:val="none" w:sz="0" w:space="0" w:color="auto"/>
            <w:right w:val="none" w:sz="0" w:space="0" w:color="auto"/>
          </w:divBdr>
          <w:divsChild>
            <w:div w:id="1005130068">
              <w:marLeft w:val="0"/>
              <w:marRight w:val="0"/>
              <w:marTop w:val="0"/>
              <w:marBottom w:val="0"/>
              <w:divBdr>
                <w:top w:val="none" w:sz="0" w:space="0" w:color="auto"/>
                <w:left w:val="none" w:sz="0" w:space="0" w:color="auto"/>
                <w:bottom w:val="none" w:sz="0" w:space="0" w:color="auto"/>
                <w:right w:val="none" w:sz="0" w:space="0" w:color="auto"/>
              </w:divBdr>
            </w:div>
          </w:divsChild>
        </w:div>
        <w:div w:id="1478916796">
          <w:marLeft w:val="0"/>
          <w:marRight w:val="0"/>
          <w:marTop w:val="0"/>
          <w:marBottom w:val="0"/>
          <w:divBdr>
            <w:top w:val="none" w:sz="0" w:space="0" w:color="auto"/>
            <w:left w:val="none" w:sz="0" w:space="0" w:color="auto"/>
            <w:bottom w:val="none" w:sz="0" w:space="0" w:color="auto"/>
            <w:right w:val="none" w:sz="0" w:space="0" w:color="auto"/>
          </w:divBdr>
          <w:divsChild>
            <w:div w:id="239484077">
              <w:marLeft w:val="0"/>
              <w:marRight w:val="0"/>
              <w:marTop w:val="0"/>
              <w:marBottom w:val="0"/>
              <w:divBdr>
                <w:top w:val="none" w:sz="0" w:space="0" w:color="auto"/>
                <w:left w:val="none" w:sz="0" w:space="0" w:color="auto"/>
                <w:bottom w:val="none" w:sz="0" w:space="0" w:color="auto"/>
                <w:right w:val="none" w:sz="0" w:space="0" w:color="auto"/>
              </w:divBdr>
            </w:div>
          </w:divsChild>
        </w:div>
        <w:div w:id="1506632381">
          <w:marLeft w:val="0"/>
          <w:marRight w:val="0"/>
          <w:marTop w:val="0"/>
          <w:marBottom w:val="0"/>
          <w:divBdr>
            <w:top w:val="none" w:sz="0" w:space="0" w:color="auto"/>
            <w:left w:val="none" w:sz="0" w:space="0" w:color="auto"/>
            <w:bottom w:val="none" w:sz="0" w:space="0" w:color="auto"/>
            <w:right w:val="none" w:sz="0" w:space="0" w:color="auto"/>
          </w:divBdr>
        </w:div>
        <w:div w:id="1599485424">
          <w:marLeft w:val="0"/>
          <w:marRight w:val="0"/>
          <w:marTop w:val="0"/>
          <w:marBottom w:val="0"/>
          <w:divBdr>
            <w:top w:val="none" w:sz="0" w:space="0" w:color="auto"/>
            <w:left w:val="none" w:sz="0" w:space="0" w:color="auto"/>
            <w:bottom w:val="none" w:sz="0" w:space="0" w:color="auto"/>
            <w:right w:val="none" w:sz="0" w:space="0" w:color="auto"/>
          </w:divBdr>
        </w:div>
        <w:div w:id="1608613356">
          <w:marLeft w:val="0"/>
          <w:marRight w:val="0"/>
          <w:marTop w:val="0"/>
          <w:marBottom w:val="0"/>
          <w:divBdr>
            <w:top w:val="none" w:sz="0" w:space="0" w:color="auto"/>
            <w:left w:val="none" w:sz="0" w:space="0" w:color="auto"/>
            <w:bottom w:val="none" w:sz="0" w:space="0" w:color="auto"/>
            <w:right w:val="none" w:sz="0" w:space="0" w:color="auto"/>
          </w:divBdr>
        </w:div>
        <w:div w:id="1645355841">
          <w:marLeft w:val="0"/>
          <w:marRight w:val="0"/>
          <w:marTop w:val="300"/>
          <w:marBottom w:val="0"/>
          <w:divBdr>
            <w:top w:val="none" w:sz="0" w:space="0" w:color="auto"/>
            <w:left w:val="none" w:sz="0" w:space="0" w:color="auto"/>
            <w:bottom w:val="none" w:sz="0" w:space="0" w:color="auto"/>
            <w:right w:val="none" w:sz="0" w:space="0" w:color="auto"/>
          </w:divBdr>
          <w:divsChild>
            <w:div w:id="177279213">
              <w:marLeft w:val="0"/>
              <w:marRight w:val="0"/>
              <w:marTop w:val="0"/>
              <w:marBottom w:val="0"/>
              <w:divBdr>
                <w:top w:val="none" w:sz="0" w:space="0" w:color="auto"/>
                <w:left w:val="none" w:sz="0" w:space="0" w:color="auto"/>
                <w:bottom w:val="none" w:sz="0" w:space="0" w:color="auto"/>
                <w:right w:val="none" w:sz="0" w:space="0" w:color="auto"/>
              </w:divBdr>
              <w:divsChild>
                <w:div w:id="328336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456425">
          <w:marLeft w:val="0"/>
          <w:marRight w:val="0"/>
          <w:marTop w:val="300"/>
          <w:marBottom w:val="0"/>
          <w:divBdr>
            <w:top w:val="none" w:sz="0" w:space="0" w:color="auto"/>
            <w:left w:val="none" w:sz="0" w:space="0" w:color="auto"/>
            <w:bottom w:val="none" w:sz="0" w:space="0" w:color="auto"/>
            <w:right w:val="none" w:sz="0" w:space="0" w:color="auto"/>
          </w:divBdr>
          <w:divsChild>
            <w:div w:id="889390159">
              <w:marLeft w:val="0"/>
              <w:marRight w:val="0"/>
              <w:marTop w:val="0"/>
              <w:marBottom w:val="0"/>
              <w:divBdr>
                <w:top w:val="none" w:sz="0" w:space="0" w:color="auto"/>
                <w:left w:val="none" w:sz="0" w:space="0" w:color="auto"/>
                <w:bottom w:val="none" w:sz="0" w:space="0" w:color="auto"/>
                <w:right w:val="none" w:sz="0" w:space="0" w:color="auto"/>
              </w:divBdr>
              <w:divsChild>
                <w:div w:id="541672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575348">
          <w:marLeft w:val="0"/>
          <w:marRight w:val="0"/>
          <w:marTop w:val="0"/>
          <w:marBottom w:val="0"/>
          <w:divBdr>
            <w:top w:val="none" w:sz="0" w:space="0" w:color="auto"/>
            <w:left w:val="none" w:sz="0" w:space="0" w:color="auto"/>
            <w:bottom w:val="none" w:sz="0" w:space="0" w:color="auto"/>
            <w:right w:val="none" w:sz="0" w:space="0" w:color="auto"/>
          </w:divBdr>
          <w:divsChild>
            <w:div w:id="165710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353695">
      <w:bodyDiv w:val="1"/>
      <w:marLeft w:val="0"/>
      <w:marRight w:val="0"/>
      <w:marTop w:val="0"/>
      <w:marBottom w:val="0"/>
      <w:divBdr>
        <w:top w:val="none" w:sz="0" w:space="0" w:color="auto"/>
        <w:left w:val="none" w:sz="0" w:space="0" w:color="auto"/>
        <w:bottom w:val="none" w:sz="0" w:space="0" w:color="auto"/>
        <w:right w:val="none" w:sz="0" w:space="0" w:color="auto"/>
      </w:divBdr>
      <w:divsChild>
        <w:div w:id="291979871">
          <w:marLeft w:val="0"/>
          <w:marRight w:val="0"/>
          <w:marTop w:val="300"/>
          <w:marBottom w:val="0"/>
          <w:divBdr>
            <w:top w:val="none" w:sz="0" w:space="0" w:color="auto"/>
            <w:left w:val="none" w:sz="0" w:space="0" w:color="auto"/>
            <w:bottom w:val="none" w:sz="0" w:space="0" w:color="auto"/>
            <w:right w:val="none" w:sz="0" w:space="0" w:color="auto"/>
          </w:divBdr>
          <w:divsChild>
            <w:div w:id="1145438959">
              <w:marLeft w:val="0"/>
              <w:marRight w:val="0"/>
              <w:marTop w:val="0"/>
              <w:marBottom w:val="0"/>
              <w:divBdr>
                <w:top w:val="none" w:sz="0" w:space="0" w:color="auto"/>
                <w:left w:val="none" w:sz="0" w:space="0" w:color="auto"/>
                <w:bottom w:val="none" w:sz="0" w:space="0" w:color="auto"/>
                <w:right w:val="none" w:sz="0" w:space="0" w:color="auto"/>
              </w:divBdr>
              <w:divsChild>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997216">
          <w:marLeft w:val="0"/>
          <w:marRight w:val="0"/>
          <w:marTop w:val="0"/>
          <w:marBottom w:val="0"/>
          <w:divBdr>
            <w:top w:val="none" w:sz="0" w:space="0" w:color="auto"/>
            <w:left w:val="none" w:sz="0" w:space="0" w:color="auto"/>
            <w:bottom w:val="none" w:sz="0" w:space="0" w:color="auto"/>
            <w:right w:val="none" w:sz="0" w:space="0" w:color="auto"/>
          </w:divBdr>
          <w:divsChild>
            <w:div w:id="1326935628">
              <w:marLeft w:val="0"/>
              <w:marRight w:val="0"/>
              <w:marTop w:val="0"/>
              <w:marBottom w:val="0"/>
              <w:divBdr>
                <w:top w:val="none" w:sz="0" w:space="0" w:color="auto"/>
                <w:left w:val="none" w:sz="0" w:space="0" w:color="auto"/>
                <w:bottom w:val="none" w:sz="0" w:space="0" w:color="auto"/>
                <w:right w:val="none" w:sz="0" w:space="0" w:color="auto"/>
              </w:divBdr>
            </w:div>
          </w:divsChild>
        </w:div>
        <w:div w:id="363865993">
          <w:marLeft w:val="0"/>
          <w:marRight w:val="0"/>
          <w:marTop w:val="0"/>
          <w:marBottom w:val="0"/>
          <w:divBdr>
            <w:top w:val="none" w:sz="0" w:space="0" w:color="auto"/>
            <w:left w:val="none" w:sz="0" w:space="0" w:color="auto"/>
            <w:bottom w:val="none" w:sz="0" w:space="0" w:color="auto"/>
            <w:right w:val="none" w:sz="0" w:space="0" w:color="auto"/>
          </w:divBdr>
        </w:div>
        <w:div w:id="387386893">
          <w:marLeft w:val="0"/>
          <w:marRight w:val="0"/>
          <w:marTop w:val="0"/>
          <w:marBottom w:val="0"/>
          <w:divBdr>
            <w:top w:val="none" w:sz="0" w:space="0" w:color="auto"/>
            <w:left w:val="none" w:sz="0" w:space="0" w:color="auto"/>
            <w:bottom w:val="none" w:sz="0" w:space="0" w:color="auto"/>
            <w:right w:val="none" w:sz="0" w:space="0" w:color="auto"/>
          </w:divBdr>
          <w:divsChild>
            <w:div w:id="113602648">
              <w:marLeft w:val="0"/>
              <w:marRight w:val="0"/>
              <w:marTop w:val="0"/>
              <w:marBottom w:val="0"/>
              <w:divBdr>
                <w:top w:val="none" w:sz="0" w:space="0" w:color="auto"/>
                <w:left w:val="none" w:sz="0" w:space="0" w:color="auto"/>
                <w:bottom w:val="none" w:sz="0" w:space="0" w:color="auto"/>
                <w:right w:val="none" w:sz="0" w:space="0" w:color="auto"/>
              </w:divBdr>
            </w:div>
          </w:divsChild>
        </w:div>
        <w:div w:id="546841204">
          <w:marLeft w:val="0"/>
          <w:marRight w:val="0"/>
          <w:marTop w:val="0"/>
          <w:marBottom w:val="0"/>
          <w:divBdr>
            <w:top w:val="none" w:sz="0" w:space="0" w:color="auto"/>
            <w:left w:val="none" w:sz="0" w:space="0" w:color="auto"/>
            <w:bottom w:val="none" w:sz="0" w:space="0" w:color="auto"/>
            <w:right w:val="none" w:sz="0" w:space="0" w:color="auto"/>
          </w:divBdr>
        </w:div>
        <w:div w:id="577323672">
          <w:marLeft w:val="0"/>
          <w:marRight w:val="0"/>
          <w:marTop w:val="0"/>
          <w:marBottom w:val="0"/>
          <w:divBdr>
            <w:top w:val="none" w:sz="0" w:space="0" w:color="auto"/>
            <w:left w:val="none" w:sz="0" w:space="0" w:color="auto"/>
            <w:bottom w:val="none" w:sz="0" w:space="0" w:color="auto"/>
            <w:right w:val="none" w:sz="0" w:space="0" w:color="auto"/>
          </w:divBdr>
          <w:divsChild>
            <w:div w:id="1423137456">
              <w:marLeft w:val="0"/>
              <w:marRight w:val="0"/>
              <w:marTop w:val="0"/>
              <w:marBottom w:val="0"/>
              <w:divBdr>
                <w:top w:val="none" w:sz="0" w:space="0" w:color="auto"/>
                <w:left w:val="none" w:sz="0" w:space="0" w:color="auto"/>
                <w:bottom w:val="none" w:sz="0" w:space="0" w:color="auto"/>
                <w:right w:val="none" w:sz="0" w:space="0" w:color="auto"/>
              </w:divBdr>
            </w:div>
          </w:divsChild>
        </w:div>
        <w:div w:id="847524921">
          <w:marLeft w:val="0"/>
          <w:marRight w:val="0"/>
          <w:marTop w:val="0"/>
          <w:marBottom w:val="0"/>
          <w:divBdr>
            <w:top w:val="none" w:sz="0" w:space="0" w:color="auto"/>
            <w:left w:val="none" w:sz="0" w:space="0" w:color="auto"/>
            <w:bottom w:val="none" w:sz="0" w:space="0" w:color="auto"/>
            <w:right w:val="none" w:sz="0" w:space="0" w:color="auto"/>
          </w:divBdr>
        </w:div>
        <w:div w:id="1084765898">
          <w:marLeft w:val="0"/>
          <w:marRight w:val="0"/>
          <w:marTop w:val="300"/>
          <w:marBottom w:val="0"/>
          <w:divBdr>
            <w:top w:val="none" w:sz="0" w:space="0" w:color="auto"/>
            <w:left w:val="none" w:sz="0" w:space="0" w:color="auto"/>
            <w:bottom w:val="none" w:sz="0" w:space="0" w:color="auto"/>
            <w:right w:val="none" w:sz="0" w:space="0" w:color="auto"/>
          </w:divBdr>
          <w:divsChild>
            <w:div w:id="1541476315">
              <w:marLeft w:val="0"/>
              <w:marRight w:val="0"/>
              <w:marTop w:val="0"/>
              <w:marBottom w:val="0"/>
              <w:divBdr>
                <w:top w:val="none" w:sz="0" w:space="0" w:color="auto"/>
                <w:left w:val="none" w:sz="0" w:space="0" w:color="auto"/>
                <w:bottom w:val="none" w:sz="0" w:space="0" w:color="auto"/>
                <w:right w:val="none" w:sz="0" w:space="0" w:color="auto"/>
              </w:divBdr>
              <w:divsChild>
                <w:div w:id="820775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093306">
          <w:marLeft w:val="0"/>
          <w:marRight w:val="0"/>
          <w:marTop w:val="0"/>
          <w:marBottom w:val="0"/>
          <w:divBdr>
            <w:top w:val="none" w:sz="0" w:space="0" w:color="auto"/>
            <w:left w:val="none" w:sz="0" w:space="0" w:color="auto"/>
            <w:bottom w:val="none" w:sz="0" w:space="0" w:color="auto"/>
            <w:right w:val="none" w:sz="0" w:space="0" w:color="auto"/>
          </w:divBdr>
          <w:divsChild>
            <w:div w:id="1623726177">
              <w:marLeft w:val="0"/>
              <w:marRight w:val="0"/>
              <w:marTop w:val="0"/>
              <w:marBottom w:val="0"/>
              <w:divBdr>
                <w:top w:val="none" w:sz="0" w:space="0" w:color="auto"/>
                <w:left w:val="none" w:sz="0" w:space="0" w:color="auto"/>
                <w:bottom w:val="none" w:sz="0" w:space="0" w:color="auto"/>
                <w:right w:val="none" w:sz="0" w:space="0" w:color="auto"/>
              </w:divBdr>
            </w:div>
          </w:divsChild>
        </w:div>
        <w:div w:id="1327712003">
          <w:marLeft w:val="0"/>
          <w:marRight w:val="0"/>
          <w:marTop w:val="0"/>
          <w:marBottom w:val="0"/>
          <w:divBdr>
            <w:top w:val="none" w:sz="0" w:space="0" w:color="auto"/>
            <w:left w:val="none" w:sz="0" w:space="0" w:color="auto"/>
            <w:bottom w:val="none" w:sz="0" w:space="0" w:color="auto"/>
            <w:right w:val="none" w:sz="0" w:space="0" w:color="auto"/>
          </w:divBdr>
        </w:div>
        <w:div w:id="1355158098">
          <w:marLeft w:val="0"/>
          <w:marRight w:val="0"/>
          <w:marTop w:val="0"/>
          <w:marBottom w:val="0"/>
          <w:divBdr>
            <w:top w:val="none" w:sz="0" w:space="0" w:color="auto"/>
            <w:left w:val="none" w:sz="0" w:space="0" w:color="auto"/>
            <w:bottom w:val="none" w:sz="0" w:space="0" w:color="auto"/>
            <w:right w:val="none" w:sz="0" w:space="0" w:color="auto"/>
          </w:divBdr>
        </w:div>
        <w:div w:id="1574848262">
          <w:marLeft w:val="0"/>
          <w:marRight w:val="0"/>
          <w:marTop w:val="0"/>
          <w:marBottom w:val="0"/>
          <w:divBdr>
            <w:top w:val="none" w:sz="0" w:space="0" w:color="auto"/>
            <w:left w:val="none" w:sz="0" w:space="0" w:color="auto"/>
            <w:bottom w:val="none" w:sz="0" w:space="0" w:color="auto"/>
            <w:right w:val="none" w:sz="0" w:space="0" w:color="auto"/>
          </w:divBdr>
        </w:div>
        <w:div w:id="1641575084">
          <w:marLeft w:val="0"/>
          <w:marRight w:val="0"/>
          <w:marTop w:val="0"/>
          <w:marBottom w:val="0"/>
          <w:divBdr>
            <w:top w:val="none" w:sz="0" w:space="0" w:color="auto"/>
            <w:left w:val="none" w:sz="0" w:space="0" w:color="auto"/>
            <w:bottom w:val="none" w:sz="0" w:space="0" w:color="auto"/>
            <w:right w:val="none" w:sz="0" w:space="0" w:color="auto"/>
          </w:divBdr>
        </w:div>
        <w:div w:id="1798642454">
          <w:marLeft w:val="0"/>
          <w:marRight w:val="0"/>
          <w:marTop w:val="0"/>
          <w:marBottom w:val="0"/>
          <w:divBdr>
            <w:top w:val="none" w:sz="0" w:space="0" w:color="auto"/>
            <w:left w:val="none" w:sz="0" w:space="0" w:color="auto"/>
            <w:bottom w:val="none" w:sz="0" w:space="0" w:color="auto"/>
            <w:right w:val="none" w:sz="0" w:space="0" w:color="auto"/>
          </w:divBdr>
          <w:divsChild>
            <w:div w:id="1839422153">
              <w:marLeft w:val="0"/>
              <w:marRight w:val="0"/>
              <w:marTop w:val="0"/>
              <w:marBottom w:val="0"/>
              <w:divBdr>
                <w:top w:val="none" w:sz="0" w:space="0" w:color="auto"/>
                <w:left w:val="none" w:sz="0" w:space="0" w:color="auto"/>
                <w:bottom w:val="none" w:sz="0" w:space="0" w:color="auto"/>
                <w:right w:val="none" w:sz="0" w:space="0" w:color="auto"/>
              </w:divBdr>
            </w:div>
          </w:divsChild>
        </w:div>
        <w:div w:id="1824160295">
          <w:marLeft w:val="0"/>
          <w:marRight w:val="0"/>
          <w:marTop w:val="0"/>
          <w:marBottom w:val="0"/>
          <w:divBdr>
            <w:top w:val="none" w:sz="0" w:space="0" w:color="auto"/>
            <w:left w:val="none" w:sz="0" w:space="0" w:color="auto"/>
            <w:bottom w:val="none" w:sz="0" w:space="0" w:color="auto"/>
            <w:right w:val="none" w:sz="0" w:space="0" w:color="auto"/>
          </w:divBdr>
          <w:divsChild>
            <w:div w:id="1043794153">
              <w:marLeft w:val="0"/>
              <w:marRight w:val="0"/>
              <w:marTop w:val="0"/>
              <w:marBottom w:val="0"/>
              <w:divBdr>
                <w:top w:val="none" w:sz="0" w:space="0" w:color="auto"/>
                <w:left w:val="none" w:sz="0" w:space="0" w:color="auto"/>
                <w:bottom w:val="none" w:sz="0" w:space="0" w:color="auto"/>
                <w:right w:val="none" w:sz="0" w:space="0" w:color="auto"/>
              </w:divBdr>
            </w:div>
          </w:divsChild>
        </w:div>
        <w:div w:id="1922905741">
          <w:marLeft w:val="0"/>
          <w:marRight w:val="0"/>
          <w:marTop w:val="0"/>
          <w:marBottom w:val="0"/>
          <w:divBdr>
            <w:top w:val="none" w:sz="0" w:space="0" w:color="auto"/>
            <w:left w:val="none" w:sz="0" w:space="0" w:color="auto"/>
            <w:bottom w:val="none" w:sz="0" w:space="0" w:color="auto"/>
            <w:right w:val="none" w:sz="0" w:space="0" w:color="auto"/>
          </w:divBdr>
          <w:divsChild>
            <w:div w:id="1629626843">
              <w:marLeft w:val="0"/>
              <w:marRight w:val="0"/>
              <w:marTop w:val="0"/>
              <w:marBottom w:val="0"/>
              <w:divBdr>
                <w:top w:val="none" w:sz="0" w:space="0" w:color="auto"/>
                <w:left w:val="none" w:sz="0" w:space="0" w:color="auto"/>
                <w:bottom w:val="none" w:sz="0" w:space="0" w:color="auto"/>
                <w:right w:val="none" w:sz="0" w:space="0" w:color="auto"/>
              </w:divBdr>
            </w:div>
          </w:divsChild>
        </w:div>
        <w:div w:id="2060276606">
          <w:marLeft w:val="0"/>
          <w:marRight w:val="0"/>
          <w:marTop w:val="300"/>
          <w:marBottom w:val="0"/>
          <w:divBdr>
            <w:top w:val="none" w:sz="0" w:space="0" w:color="auto"/>
            <w:left w:val="none" w:sz="0" w:space="0" w:color="auto"/>
            <w:bottom w:val="none" w:sz="0" w:space="0" w:color="auto"/>
            <w:right w:val="none" w:sz="0" w:space="0" w:color="auto"/>
          </w:divBdr>
          <w:divsChild>
            <w:div w:id="873806738">
              <w:marLeft w:val="0"/>
              <w:marRight w:val="0"/>
              <w:marTop w:val="0"/>
              <w:marBottom w:val="0"/>
              <w:divBdr>
                <w:top w:val="none" w:sz="0" w:space="0" w:color="auto"/>
                <w:left w:val="none" w:sz="0" w:space="0" w:color="auto"/>
                <w:bottom w:val="none" w:sz="0" w:space="0" w:color="auto"/>
                <w:right w:val="none" w:sz="0" w:space="0" w:color="auto"/>
              </w:divBdr>
              <w:divsChild>
                <w:div w:id="1455368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523074">
          <w:marLeft w:val="0"/>
          <w:marRight w:val="0"/>
          <w:marTop w:val="300"/>
          <w:marBottom w:val="0"/>
          <w:divBdr>
            <w:top w:val="none" w:sz="0" w:space="0" w:color="auto"/>
            <w:left w:val="none" w:sz="0" w:space="0" w:color="auto"/>
            <w:bottom w:val="none" w:sz="0" w:space="0" w:color="auto"/>
            <w:right w:val="none" w:sz="0" w:space="0" w:color="auto"/>
          </w:divBdr>
          <w:divsChild>
            <w:div w:id="81923463">
              <w:marLeft w:val="0"/>
              <w:marRight w:val="0"/>
              <w:marTop w:val="0"/>
              <w:marBottom w:val="0"/>
              <w:divBdr>
                <w:top w:val="none" w:sz="0" w:space="0" w:color="auto"/>
                <w:left w:val="none" w:sz="0" w:space="0" w:color="auto"/>
                <w:bottom w:val="none" w:sz="0" w:space="0" w:color="auto"/>
                <w:right w:val="none" w:sz="0" w:space="0" w:color="auto"/>
              </w:divBdr>
              <w:divsChild>
                <w:div w:id="1570336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0427277">
      <w:bodyDiv w:val="1"/>
      <w:marLeft w:val="0"/>
      <w:marRight w:val="0"/>
      <w:marTop w:val="0"/>
      <w:marBottom w:val="0"/>
      <w:divBdr>
        <w:top w:val="none" w:sz="0" w:space="0" w:color="auto"/>
        <w:left w:val="none" w:sz="0" w:space="0" w:color="auto"/>
        <w:bottom w:val="none" w:sz="0" w:space="0" w:color="auto"/>
        <w:right w:val="none" w:sz="0" w:space="0" w:color="auto"/>
      </w:divBdr>
      <w:divsChild>
        <w:div w:id="14891987">
          <w:marLeft w:val="0"/>
          <w:marRight w:val="0"/>
          <w:marTop w:val="0"/>
          <w:marBottom w:val="0"/>
          <w:divBdr>
            <w:top w:val="none" w:sz="0" w:space="0" w:color="auto"/>
            <w:left w:val="none" w:sz="0" w:space="0" w:color="auto"/>
            <w:bottom w:val="none" w:sz="0" w:space="0" w:color="auto"/>
            <w:right w:val="none" w:sz="0" w:space="0" w:color="auto"/>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sChild>
            <w:div w:id="1294868669">
              <w:marLeft w:val="0"/>
              <w:marRight w:val="0"/>
              <w:marTop w:val="0"/>
              <w:marBottom w:val="0"/>
              <w:divBdr>
                <w:top w:val="none" w:sz="0" w:space="0" w:color="auto"/>
                <w:left w:val="none" w:sz="0" w:space="0" w:color="auto"/>
                <w:bottom w:val="none" w:sz="0" w:space="0" w:color="auto"/>
                <w:right w:val="none" w:sz="0" w:space="0" w:color="auto"/>
              </w:divBdr>
            </w:div>
          </w:divsChild>
        </w:div>
        <w:div w:id="326519462">
          <w:marLeft w:val="0"/>
          <w:marRight w:val="0"/>
          <w:marTop w:val="0"/>
          <w:marBottom w:val="0"/>
          <w:divBdr>
            <w:top w:val="none" w:sz="0" w:space="0" w:color="auto"/>
            <w:left w:val="none" w:sz="0" w:space="0" w:color="auto"/>
            <w:bottom w:val="none" w:sz="0" w:space="0" w:color="auto"/>
            <w:right w:val="none" w:sz="0" w:space="0" w:color="auto"/>
          </w:divBdr>
        </w:div>
        <w:div w:id="357515050">
          <w:marLeft w:val="0"/>
          <w:marRight w:val="0"/>
          <w:marTop w:val="300"/>
          <w:marBottom w:val="0"/>
          <w:divBdr>
            <w:top w:val="none" w:sz="0" w:space="0" w:color="auto"/>
            <w:left w:val="none" w:sz="0" w:space="0" w:color="auto"/>
            <w:bottom w:val="none" w:sz="0" w:space="0" w:color="auto"/>
            <w:right w:val="none" w:sz="0" w:space="0" w:color="auto"/>
          </w:divBdr>
          <w:divsChild>
            <w:div w:id="596525515">
              <w:marLeft w:val="0"/>
              <w:marRight w:val="0"/>
              <w:marTop w:val="0"/>
              <w:marBottom w:val="0"/>
              <w:divBdr>
                <w:top w:val="none" w:sz="0" w:space="0" w:color="auto"/>
                <w:left w:val="none" w:sz="0" w:space="0" w:color="auto"/>
                <w:bottom w:val="none" w:sz="0" w:space="0" w:color="auto"/>
                <w:right w:val="none" w:sz="0" w:space="0" w:color="auto"/>
              </w:divBdr>
              <w:divsChild>
                <w:div w:id="164758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512713">
          <w:marLeft w:val="0"/>
          <w:marRight w:val="0"/>
          <w:marTop w:val="0"/>
          <w:marBottom w:val="0"/>
          <w:divBdr>
            <w:top w:val="none" w:sz="0" w:space="0" w:color="auto"/>
            <w:left w:val="none" w:sz="0" w:space="0" w:color="auto"/>
            <w:bottom w:val="none" w:sz="0" w:space="0" w:color="auto"/>
            <w:right w:val="none" w:sz="0" w:space="0" w:color="auto"/>
          </w:divBdr>
          <w:divsChild>
            <w:div w:id="1149245659">
              <w:marLeft w:val="0"/>
              <w:marRight w:val="0"/>
              <w:marTop w:val="0"/>
              <w:marBottom w:val="0"/>
              <w:divBdr>
                <w:top w:val="none" w:sz="0" w:space="0" w:color="auto"/>
                <w:left w:val="none" w:sz="0" w:space="0" w:color="auto"/>
                <w:bottom w:val="none" w:sz="0" w:space="0" w:color="auto"/>
                <w:right w:val="none" w:sz="0" w:space="0" w:color="auto"/>
              </w:divBdr>
            </w:div>
          </w:divsChild>
        </w:div>
        <w:div w:id="547374475">
          <w:marLeft w:val="0"/>
          <w:marRight w:val="0"/>
          <w:marTop w:val="0"/>
          <w:marBottom w:val="0"/>
          <w:divBdr>
            <w:top w:val="none" w:sz="0" w:space="0" w:color="auto"/>
            <w:left w:val="none" w:sz="0" w:space="0" w:color="auto"/>
            <w:bottom w:val="none" w:sz="0" w:space="0" w:color="auto"/>
            <w:right w:val="none" w:sz="0" w:space="0" w:color="auto"/>
          </w:divBdr>
        </w:div>
        <w:div w:id="611866488">
          <w:marLeft w:val="0"/>
          <w:marRight w:val="0"/>
          <w:marTop w:val="0"/>
          <w:marBottom w:val="0"/>
          <w:divBdr>
            <w:top w:val="none" w:sz="0" w:space="0" w:color="auto"/>
            <w:left w:val="none" w:sz="0" w:space="0" w:color="auto"/>
            <w:bottom w:val="none" w:sz="0" w:space="0" w:color="auto"/>
            <w:right w:val="none" w:sz="0" w:space="0" w:color="auto"/>
          </w:divBdr>
          <w:divsChild>
            <w:div w:id="1543052738">
              <w:marLeft w:val="0"/>
              <w:marRight w:val="0"/>
              <w:marTop w:val="0"/>
              <w:marBottom w:val="0"/>
              <w:divBdr>
                <w:top w:val="none" w:sz="0" w:space="0" w:color="auto"/>
                <w:left w:val="none" w:sz="0" w:space="0" w:color="auto"/>
                <w:bottom w:val="none" w:sz="0" w:space="0" w:color="auto"/>
                <w:right w:val="none" w:sz="0" w:space="0" w:color="auto"/>
              </w:divBdr>
            </w:div>
          </w:divsChild>
        </w:div>
        <w:div w:id="834807755">
          <w:marLeft w:val="0"/>
          <w:marRight w:val="0"/>
          <w:marTop w:val="0"/>
          <w:marBottom w:val="0"/>
          <w:divBdr>
            <w:top w:val="none" w:sz="0" w:space="0" w:color="auto"/>
            <w:left w:val="none" w:sz="0" w:space="0" w:color="auto"/>
            <w:bottom w:val="none" w:sz="0" w:space="0" w:color="auto"/>
            <w:right w:val="none" w:sz="0" w:space="0" w:color="auto"/>
          </w:divBdr>
          <w:divsChild>
            <w:div w:id="1587153989">
              <w:marLeft w:val="0"/>
              <w:marRight w:val="0"/>
              <w:marTop w:val="0"/>
              <w:marBottom w:val="0"/>
              <w:divBdr>
                <w:top w:val="none" w:sz="0" w:space="0" w:color="auto"/>
                <w:left w:val="none" w:sz="0" w:space="0" w:color="auto"/>
                <w:bottom w:val="none" w:sz="0" w:space="0" w:color="auto"/>
                <w:right w:val="none" w:sz="0" w:space="0" w:color="auto"/>
              </w:divBdr>
            </w:div>
          </w:divsChild>
        </w:div>
        <w:div w:id="998532159">
          <w:marLeft w:val="0"/>
          <w:marRight w:val="0"/>
          <w:marTop w:val="0"/>
          <w:marBottom w:val="0"/>
          <w:divBdr>
            <w:top w:val="none" w:sz="0" w:space="0" w:color="auto"/>
            <w:left w:val="none" w:sz="0" w:space="0" w:color="auto"/>
            <w:bottom w:val="none" w:sz="0" w:space="0" w:color="auto"/>
            <w:right w:val="none" w:sz="0" w:space="0" w:color="auto"/>
          </w:divBdr>
          <w:divsChild>
            <w:div w:id="235631178">
              <w:marLeft w:val="0"/>
              <w:marRight w:val="0"/>
              <w:marTop w:val="0"/>
              <w:marBottom w:val="0"/>
              <w:divBdr>
                <w:top w:val="none" w:sz="0" w:space="0" w:color="auto"/>
                <w:left w:val="none" w:sz="0" w:space="0" w:color="auto"/>
                <w:bottom w:val="none" w:sz="0" w:space="0" w:color="auto"/>
                <w:right w:val="none" w:sz="0" w:space="0" w:color="auto"/>
              </w:divBdr>
            </w:div>
          </w:divsChild>
        </w:div>
        <w:div w:id="1352874128">
          <w:marLeft w:val="0"/>
          <w:marRight w:val="0"/>
          <w:marTop w:val="0"/>
          <w:marBottom w:val="0"/>
          <w:divBdr>
            <w:top w:val="none" w:sz="0" w:space="0" w:color="auto"/>
            <w:left w:val="none" w:sz="0" w:space="0" w:color="auto"/>
            <w:bottom w:val="none" w:sz="0" w:space="0" w:color="auto"/>
            <w:right w:val="none" w:sz="0" w:space="0" w:color="auto"/>
          </w:divBdr>
        </w:div>
        <w:div w:id="1387021409">
          <w:marLeft w:val="0"/>
          <w:marRight w:val="0"/>
          <w:marTop w:val="300"/>
          <w:marBottom w:val="0"/>
          <w:divBdr>
            <w:top w:val="none" w:sz="0" w:space="0" w:color="auto"/>
            <w:left w:val="none" w:sz="0" w:space="0" w:color="auto"/>
            <w:bottom w:val="none" w:sz="0" w:space="0" w:color="auto"/>
            <w:right w:val="none" w:sz="0" w:space="0" w:color="auto"/>
          </w:divBdr>
          <w:divsChild>
            <w:div w:id="1988513716">
              <w:marLeft w:val="0"/>
              <w:marRight w:val="0"/>
              <w:marTop w:val="0"/>
              <w:marBottom w:val="0"/>
              <w:divBdr>
                <w:top w:val="none" w:sz="0" w:space="0" w:color="auto"/>
                <w:left w:val="none" w:sz="0" w:space="0" w:color="auto"/>
                <w:bottom w:val="none" w:sz="0" w:space="0" w:color="auto"/>
                <w:right w:val="none" w:sz="0" w:space="0" w:color="auto"/>
              </w:divBdr>
              <w:divsChild>
                <w:div w:id="1315572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531218">
          <w:marLeft w:val="0"/>
          <w:marRight w:val="0"/>
          <w:marTop w:val="0"/>
          <w:marBottom w:val="0"/>
          <w:divBdr>
            <w:top w:val="none" w:sz="0" w:space="0" w:color="auto"/>
            <w:left w:val="none" w:sz="0" w:space="0" w:color="auto"/>
            <w:bottom w:val="none" w:sz="0" w:space="0" w:color="auto"/>
            <w:right w:val="none" w:sz="0" w:space="0" w:color="auto"/>
          </w:divBdr>
          <w:divsChild>
            <w:div w:id="915477354">
              <w:marLeft w:val="0"/>
              <w:marRight w:val="0"/>
              <w:marTop w:val="0"/>
              <w:marBottom w:val="0"/>
              <w:divBdr>
                <w:top w:val="none" w:sz="0" w:space="0" w:color="auto"/>
                <w:left w:val="none" w:sz="0" w:space="0" w:color="auto"/>
                <w:bottom w:val="none" w:sz="0" w:space="0" w:color="auto"/>
                <w:right w:val="none" w:sz="0" w:space="0" w:color="auto"/>
              </w:divBdr>
            </w:div>
          </w:divsChild>
        </w:div>
        <w:div w:id="1795638694">
          <w:marLeft w:val="0"/>
          <w:marRight w:val="0"/>
          <w:marTop w:val="0"/>
          <w:marBottom w:val="0"/>
          <w:divBdr>
            <w:top w:val="none" w:sz="0" w:space="0" w:color="auto"/>
            <w:left w:val="none" w:sz="0" w:space="0" w:color="auto"/>
            <w:bottom w:val="none" w:sz="0" w:space="0" w:color="auto"/>
            <w:right w:val="none" w:sz="0" w:space="0" w:color="auto"/>
          </w:divBdr>
          <w:divsChild>
            <w:div w:id="2088189298">
              <w:marLeft w:val="0"/>
              <w:marRight w:val="0"/>
              <w:marTop w:val="0"/>
              <w:marBottom w:val="0"/>
              <w:divBdr>
                <w:top w:val="none" w:sz="0" w:space="0" w:color="auto"/>
                <w:left w:val="none" w:sz="0" w:space="0" w:color="auto"/>
                <w:bottom w:val="none" w:sz="0" w:space="0" w:color="auto"/>
                <w:right w:val="none" w:sz="0" w:space="0" w:color="auto"/>
              </w:divBdr>
            </w:div>
          </w:divsChild>
        </w:div>
        <w:div w:id="1814250796">
          <w:marLeft w:val="0"/>
          <w:marRight w:val="0"/>
          <w:marTop w:val="300"/>
          <w:marBottom w:val="0"/>
          <w:divBdr>
            <w:top w:val="none" w:sz="0" w:space="0" w:color="auto"/>
            <w:left w:val="none" w:sz="0" w:space="0" w:color="auto"/>
            <w:bottom w:val="none" w:sz="0" w:space="0" w:color="auto"/>
            <w:right w:val="none" w:sz="0" w:space="0" w:color="auto"/>
          </w:divBdr>
          <w:divsChild>
            <w:div w:id="579407472">
              <w:marLeft w:val="0"/>
              <w:marRight w:val="0"/>
              <w:marTop w:val="0"/>
              <w:marBottom w:val="0"/>
              <w:divBdr>
                <w:top w:val="none" w:sz="0" w:space="0" w:color="auto"/>
                <w:left w:val="none" w:sz="0" w:space="0" w:color="auto"/>
                <w:bottom w:val="none" w:sz="0" w:space="0" w:color="auto"/>
                <w:right w:val="none" w:sz="0" w:space="0" w:color="auto"/>
              </w:divBdr>
              <w:divsChild>
                <w:div w:id="911768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076007">
          <w:marLeft w:val="0"/>
          <w:marRight w:val="0"/>
          <w:marTop w:val="0"/>
          <w:marBottom w:val="0"/>
          <w:divBdr>
            <w:top w:val="none" w:sz="0" w:space="0" w:color="auto"/>
            <w:left w:val="none" w:sz="0" w:space="0" w:color="auto"/>
            <w:bottom w:val="none" w:sz="0" w:space="0" w:color="auto"/>
            <w:right w:val="none" w:sz="0" w:space="0" w:color="auto"/>
          </w:divBdr>
        </w:div>
        <w:div w:id="2006783236">
          <w:marLeft w:val="0"/>
          <w:marRight w:val="0"/>
          <w:marTop w:val="300"/>
          <w:marBottom w:val="0"/>
          <w:divBdr>
            <w:top w:val="none" w:sz="0" w:space="0" w:color="auto"/>
            <w:left w:val="none" w:sz="0" w:space="0" w:color="auto"/>
            <w:bottom w:val="none" w:sz="0" w:space="0" w:color="auto"/>
            <w:right w:val="none" w:sz="0" w:space="0" w:color="auto"/>
          </w:divBdr>
          <w:divsChild>
            <w:div w:id="788860538">
              <w:marLeft w:val="0"/>
              <w:marRight w:val="0"/>
              <w:marTop w:val="0"/>
              <w:marBottom w:val="0"/>
              <w:divBdr>
                <w:top w:val="none" w:sz="0" w:space="0" w:color="auto"/>
                <w:left w:val="none" w:sz="0" w:space="0" w:color="auto"/>
                <w:bottom w:val="none" w:sz="0" w:space="0" w:color="auto"/>
                <w:right w:val="none" w:sz="0" w:space="0" w:color="auto"/>
              </w:divBdr>
              <w:divsChild>
                <w:div w:id="960453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703365">
          <w:marLeft w:val="0"/>
          <w:marRight w:val="0"/>
          <w:marTop w:val="0"/>
          <w:marBottom w:val="0"/>
          <w:divBdr>
            <w:top w:val="none" w:sz="0" w:space="0" w:color="auto"/>
            <w:left w:val="none" w:sz="0" w:space="0" w:color="auto"/>
            <w:bottom w:val="none" w:sz="0" w:space="0" w:color="auto"/>
            <w:right w:val="none" w:sz="0" w:space="0" w:color="auto"/>
          </w:divBdr>
        </w:div>
      </w:divsChild>
    </w:div>
    <w:div w:id="981272754">
      <w:bodyDiv w:val="1"/>
      <w:marLeft w:val="0"/>
      <w:marRight w:val="0"/>
      <w:marTop w:val="0"/>
      <w:marBottom w:val="0"/>
      <w:divBdr>
        <w:top w:val="none" w:sz="0" w:space="0" w:color="auto"/>
        <w:left w:val="none" w:sz="0" w:space="0" w:color="auto"/>
        <w:bottom w:val="none" w:sz="0" w:space="0" w:color="auto"/>
        <w:right w:val="none" w:sz="0" w:space="0" w:color="auto"/>
      </w:divBdr>
      <w:divsChild>
        <w:div w:id="284626938">
          <w:marLeft w:val="0"/>
          <w:marRight w:val="0"/>
          <w:marTop w:val="0"/>
          <w:marBottom w:val="0"/>
          <w:divBdr>
            <w:top w:val="none" w:sz="0" w:space="0" w:color="auto"/>
            <w:left w:val="none" w:sz="0" w:space="0" w:color="auto"/>
            <w:bottom w:val="none" w:sz="0" w:space="0" w:color="auto"/>
            <w:right w:val="none" w:sz="0" w:space="0" w:color="auto"/>
          </w:divBdr>
        </w:div>
        <w:div w:id="338050061">
          <w:marLeft w:val="0"/>
          <w:marRight w:val="0"/>
          <w:marTop w:val="0"/>
          <w:marBottom w:val="0"/>
          <w:divBdr>
            <w:top w:val="none" w:sz="0" w:space="0" w:color="auto"/>
            <w:left w:val="none" w:sz="0" w:space="0" w:color="auto"/>
            <w:bottom w:val="none" w:sz="0" w:space="0" w:color="auto"/>
            <w:right w:val="none" w:sz="0" w:space="0" w:color="auto"/>
          </w:divBdr>
        </w:div>
        <w:div w:id="485244461">
          <w:marLeft w:val="0"/>
          <w:marRight w:val="0"/>
          <w:marTop w:val="300"/>
          <w:marBottom w:val="0"/>
          <w:divBdr>
            <w:top w:val="none" w:sz="0" w:space="0" w:color="auto"/>
            <w:left w:val="none" w:sz="0" w:space="0" w:color="auto"/>
            <w:bottom w:val="none" w:sz="0" w:space="0" w:color="auto"/>
            <w:right w:val="none" w:sz="0" w:space="0" w:color="auto"/>
          </w:divBdr>
          <w:divsChild>
            <w:div w:id="1004816967">
              <w:marLeft w:val="0"/>
              <w:marRight w:val="0"/>
              <w:marTop w:val="0"/>
              <w:marBottom w:val="0"/>
              <w:divBdr>
                <w:top w:val="none" w:sz="0" w:space="0" w:color="auto"/>
                <w:left w:val="none" w:sz="0" w:space="0" w:color="auto"/>
                <w:bottom w:val="none" w:sz="0" w:space="0" w:color="auto"/>
                <w:right w:val="none" w:sz="0" w:space="0" w:color="auto"/>
              </w:divBdr>
              <w:divsChild>
                <w:div w:id="801117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231718">
          <w:marLeft w:val="0"/>
          <w:marRight w:val="0"/>
          <w:marTop w:val="0"/>
          <w:marBottom w:val="0"/>
          <w:divBdr>
            <w:top w:val="none" w:sz="0" w:space="0" w:color="auto"/>
            <w:left w:val="none" w:sz="0" w:space="0" w:color="auto"/>
            <w:bottom w:val="none" w:sz="0" w:space="0" w:color="auto"/>
            <w:right w:val="none" w:sz="0" w:space="0" w:color="auto"/>
          </w:divBdr>
        </w:div>
        <w:div w:id="606305401">
          <w:marLeft w:val="0"/>
          <w:marRight w:val="0"/>
          <w:marTop w:val="0"/>
          <w:marBottom w:val="0"/>
          <w:divBdr>
            <w:top w:val="none" w:sz="0" w:space="0" w:color="auto"/>
            <w:left w:val="none" w:sz="0" w:space="0" w:color="auto"/>
            <w:bottom w:val="none" w:sz="0" w:space="0" w:color="auto"/>
            <w:right w:val="none" w:sz="0" w:space="0" w:color="auto"/>
          </w:divBdr>
          <w:divsChild>
            <w:div w:id="127942708">
              <w:marLeft w:val="0"/>
              <w:marRight w:val="0"/>
              <w:marTop w:val="0"/>
              <w:marBottom w:val="0"/>
              <w:divBdr>
                <w:top w:val="none" w:sz="0" w:space="0" w:color="auto"/>
                <w:left w:val="none" w:sz="0" w:space="0" w:color="auto"/>
                <w:bottom w:val="none" w:sz="0" w:space="0" w:color="auto"/>
                <w:right w:val="none" w:sz="0" w:space="0" w:color="auto"/>
              </w:divBdr>
            </w:div>
          </w:divsChild>
        </w:div>
        <w:div w:id="680820168">
          <w:marLeft w:val="0"/>
          <w:marRight w:val="0"/>
          <w:marTop w:val="0"/>
          <w:marBottom w:val="0"/>
          <w:divBdr>
            <w:top w:val="none" w:sz="0" w:space="0" w:color="auto"/>
            <w:left w:val="none" w:sz="0" w:space="0" w:color="auto"/>
            <w:bottom w:val="none" w:sz="0" w:space="0" w:color="auto"/>
            <w:right w:val="none" w:sz="0" w:space="0" w:color="auto"/>
          </w:divBdr>
          <w:divsChild>
            <w:div w:id="90198546">
              <w:marLeft w:val="0"/>
              <w:marRight w:val="0"/>
              <w:marTop w:val="0"/>
              <w:marBottom w:val="0"/>
              <w:divBdr>
                <w:top w:val="none" w:sz="0" w:space="0" w:color="auto"/>
                <w:left w:val="none" w:sz="0" w:space="0" w:color="auto"/>
                <w:bottom w:val="none" w:sz="0" w:space="0" w:color="auto"/>
                <w:right w:val="none" w:sz="0" w:space="0" w:color="auto"/>
              </w:divBdr>
            </w:div>
          </w:divsChild>
        </w:div>
        <w:div w:id="838812590">
          <w:marLeft w:val="0"/>
          <w:marRight w:val="0"/>
          <w:marTop w:val="0"/>
          <w:marBottom w:val="0"/>
          <w:divBdr>
            <w:top w:val="none" w:sz="0" w:space="0" w:color="auto"/>
            <w:left w:val="none" w:sz="0" w:space="0" w:color="auto"/>
            <w:bottom w:val="none" w:sz="0" w:space="0" w:color="auto"/>
            <w:right w:val="none" w:sz="0" w:space="0" w:color="auto"/>
          </w:divBdr>
        </w:div>
        <w:div w:id="870995632">
          <w:marLeft w:val="0"/>
          <w:marRight w:val="0"/>
          <w:marTop w:val="300"/>
          <w:marBottom w:val="0"/>
          <w:divBdr>
            <w:top w:val="none" w:sz="0" w:space="0" w:color="auto"/>
            <w:left w:val="none" w:sz="0" w:space="0" w:color="auto"/>
            <w:bottom w:val="none" w:sz="0" w:space="0" w:color="auto"/>
            <w:right w:val="none" w:sz="0" w:space="0" w:color="auto"/>
          </w:divBdr>
          <w:divsChild>
            <w:div w:id="947204431">
              <w:marLeft w:val="0"/>
              <w:marRight w:val="0"/>
              <w:marTop w:val="0"/>
              <w:marBottom w:val="0"/>
              <w:divBdr>
                <w:top w:val="none" w:sz="0" w:space="0" w:color="auto"/>
                <w:left w:val="none" w:sz="0" w:space="0" w:color="auto"/>
                <w:bottom w:val="none" w:sz="0" w:space="0" w:color="auto"/>
                <w:right w:val="none" w:sz="0" w:space="0" w:color="auto"/>
              </w:divBdr>
              <w:divsChild>
                <w:div w:id="1001200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396123">
          <w:marLeft w:val="0"/>
          <w:marRight w:val="0"/>
          <w:marTop w:val="0"/>
          <w:marBottom w:val="0"/>
          <w:divBdr>
            <w:top w:val="none" w:sz="0" w:space="0" w:color="auto"/>
            <w:left w:val="none" w:sz="0" w:space="0" w:color="auto"/>
            <w:bottom w:val="none" w:sz="0" w:space="0" w:color="auto"/>
            <w:right w:val="none" w:sz="0" w:space="0" w:color="auto"/>
          </w:divBdr>
        </w:div>
        <w:div w:id="951939223">
          <w:marLeft w:val="0"/>
          <w:marRight w:val="0"/>
          <w:marTop w:val="0"/>
          <w:marBottom w:val="0"/>
          <w:divBdr>
            <w:top w:val="none" w:sz="0" w:space="0" w:color="auto"/>
            <w:left w:val="none" w:sz="0" w:space="0" w:color="auto"/>
            <w:bottom w:val="none" w:sz="0" w:space="0" w:color="auto"/>
            <w:right w:val="none" w:sz="0" w:space="0" w:color="auto"/>
          </w:divBdr>
          <w:divsChild>
            <w:div w:id="1568612729">
              <w:marLeft w:val="0"/>
              <w:marRight w:val="0"/>
              <w:marTop w:val="0"/>
              <w:marBottom w:val="0"/>
              <w:divBdr>
                <w:top w:val="none" w:sz="0" w:space="0" w:color="auto"/>
                <w:left w:val="none" w:sz="0" w:space="0" w:color="auto"/>
                <w:bottom w:val="none" w:sz="0" w:space="0" w:color="auto"/>
                <w:right w:val="none" w:sz="0" w:space="0" w:color="auto"/>
              </w:divBdr>
            </w:div>
          </w:divsChild>
        </w:div>
        <w:div w:id="1273395390">
          <w:marLeft w:val="0"/>
          <w:marRight w:val="0"/>
          <w:marTop w:val="300"/>
          <w:marBottom w:val="0"/>
          <w:divBdr>
            <w:top w:val="none" w:sz="0" w:space="0" w:color="auto"/>
            <w:left w:val="none" w:sz="0" w:space="0" w:color="auto"/>
            <w:bottom w:val="none" w:sz="0" w:space="0" w:color="auto"/>
            <w:right w:val="none" w:sz="0" w:space="0" w:color="auto"/>
          </w:divBdr>
          <w:divsChild>
            <w:div w:id="1055160881">
              <w:marLeft w:val="0"/>
              <w:marRight w:val="0"/>
              <w:marTop w:val="0"/>
              <w:marBottom w:val="0"/>
              <w:divBdr>
                <w:top w:val="none" w:sz="0" w:space="0" w:color="auto"/>
                <w:left w:val="none" w:sz="0" w:space="0" w:color="auto"/>
                <w:bottom w:val="none" w:sz="0" w:space="0" w:color="auto"/>
                <w:right w:val="none" w:sz="0" w:space="0" w:color="auto"/>
              </w:divBdr>
              <w:divsChild>
                <w:div w:id="1838424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4653457">
          <w:marLeft w:val="0"/>
          <w:marRight w:val="0"/>
          <w:marTop w:val="0"/>
          <w:marBottom w:val="0"/>
          <w:divBdr>
            <w:top w:val="none" w:sz="0" w:space="0" w:color="auto"/>
            <w:left w:val="none" w:sz="0" w:space="0" w:color="auto"/>
            <w:bottom w:val="none" w:sz="0" w:space="0" w:color="auto"/>
            <w:right w:val="none" w:sz="0" w:space="0" w:color="auto"/>
          </w:divBdr>
          <w:divsChild>
            <w:div w:id="410154141">
              <w:marLeft w:val="0"/>
              <w:marRight w:val="0"/>
              <w:marTop w:val="0"/>
              <w:marBottom w:val="0"/>
              <w:divBdr>
                <w:top w:val="none" w:sz="0" w:space="0" w:color="auto"/>
                <w:left w:val="none" w:sz="0" w:space="0" w:color="auto"/>
                <w:bottom w:val="none" w:sz="0" w:space="0" w:color="auto"/>
                <w:right w:val="none" w:sz="0" w:space="0" w:color="auto"/>
              </w:divBdr>
            </w:div>
          </w:divsChild>
        </w:div>
        <w:div w:id="1568421930">
          <w:marLeft w:val="0"/>
          <w:marRight w:val="0"/>
          <w:marTop w:val="300"/>
          <w:marBottom w:val="0"/>
          <w:divBdr>
            <w:top w:val="none" w:sz="0" w:space="0" w:color="auto"/>
            <w:left w:val="none" w:sz="0" w:space="0" w:color="auto"/>
            <w:bottom w:val="none" w:sz="0" w:space="0" w:color="auto"/>
            <w:right w:val="none" w:sz="0" w:space="0" w:color="auto"/>
          </w:divBdr>
          <w:divsChild>
            <w:div w:id="1419132998">
              <w:marLeft w:val="0"/>
              <w:marRight w:val="0"/>
              <w:marTop w:val="0"/>
              <w:marBottom w:val="0"/>
              <w:divBdr>
                <w:top w:val="none" w:sz="0" w:space="0" w:color="auto"/>
                <w:left w:val="none" w:sz="0" w:space="0" w:color="auto"/>
                <w:bottom w:val="none" w:sz="0" w:space="0" w:color="auto"/>
                <w:right w:val="none" w:sz="0" w:space="0" w:color="auto"/>
              </w:divBdr>
              <w:divsChild>
                <w:div w:id="824709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8023119">
          <w:marLeft w:val="0"/>
          <w:marRight w:val="0"/>
          <w:marTop w:val="0"/>
          <w:marBottom w:val="0"/>
          <w:divBdr>
            <w:top w:val="none" w:sz="0" w:space="0" w:color="auto"/>
            <w:left w:val="none" w:sz="0" w:space="0" w:color="auto"/>
            <w:bottom w:val="none" w:sz="0" w:space="0" w:color="auto"/>
            <w:right w:val="none" w:sz="0" w:space="0" w:color="auto"/>
          </w:divBdr>
        </w:div>
        <w:div w:id="1814977629">
          <w:marLeft w:val="0"/>
          <w:marRight w:val="0"/>
          <w:marTop w:val="0"/>
          <w:marBottom w:val="0"/>
          <w:divBdr>
            <w:top w:val="none" w:sz="0" w:space="0" w:color="auto"/>
            <w:left w:val="none" w:sz="0" w:space="0" w:color="auto"/>
            <w:bottom w:val="none" w:sz="0" w:space="0" w:color="auto"/>
            <w:right w:val="none" w:sz="0" w:space="0" w:color="auto"/>
          </w:divBdr>
        </w:div>
        <w:div w:id="1859350930">
          <w:marLeft w:val="0"/>
          <w:marRight w:val="0"/>
          <w:marTop w:val="0"/>
          <w:marBottom w:val="0"/>
          <w:divBdr>
            <w:top w:val="none" w:sz="0" w:space="0" w:color="auto"/>
            <w:left w:val="none" w:sz="0" w:space="0" w:color="auto"/>
            <w:bottom w:val="none" w:sz="0" w:space="0" w:color="auto"/>
            <w:right w:val="none" w:sz="0" w:space="0" w:color="auto"/>
          </w:divBdr>
          <w:divsChild>
            <w:div w:id="1231160143">
              <w:marLeft w:val="0"/>
              <w:marRight w:val="0"/>
              <w:marTop w:val="0"/>
              <w:marBottom w:val="0"/>
              <w:divBdr>
                <w:top w:val="none" w:sz="0" w:space="0" w:color="auto"/>
                <w:left w:val="none" w:sz="0" w:space="0" w:color="auto"/>
                <w:bottom w:val="none" w:sz="0" w:space="0" w:color="auto"/>
                <w:right w:val="none" w:sz="0" w:space="0" w:color="auto"/>
              </w:divBdr>
            </w:div>
          </w:divsChild>
        </w:div>
        <w:div w:id="1963686218">
          <w:marLeft w:val="0"/>
          <w:marRight w:val="0"/>
          <w:marTop w:val="0"/>
          <w:marBottom w:val="0"/>
          <w:divBdr>
            <w:top w:val="none" w:sz="0" w:space="0" w:color="auto"/>
            <w:left w:val="none" w:sz="0" w:space="0" w:color="auto"/>
            <w:bottom w:val="none" w:sz="0" w:space="0" w:color="auto"/>
            <w:right w:val="none" w:sz="0" w:space="0" w:color="auto"/>
          </w:divBdr>
          <w:divsChild>
            <w:div w:id="137114874">
              <w:marLeft w:val="0"/>
              <w:marRight w:val="0"/>
              <w:marTop w:val="0"/>
              <w:marBottom w:val="0"/>
              <w:divBdr>
                <w:top w:val="none" w:sz="0" w:space="0" w:color="auto"/>
                <w:left w:val="none" w:sz="0" w:space="0" w:color="auto"/>
                <w:bottom w:val="none" w:sz="0" w:space="0" w:color="auto"/>
                <w:right w:val="none" w:sz="0" w:space="0" w:color="auto"/>
              </w:divBdr>
            </w:div>
          </w:divsChild>
        </w:div>
        <w:div w:id="1987734080">
          <w:marLeft w:val="0"/>
          <w:marRight w:val="0"/>
          <w:marTop w:val="0"/>
          <w:marBottom w:val="0"/>
          <w:divBdr>
            <w:top w:val="none" w:sz="0" w:space="0" w:color="auto"/>
            <w:left w:val="none" w:sz="0" w:space="0" w:color="auto"/>
            <w:bottom w:val="none" w:sz="0" w:space="0" w:color="auto"/>
            <w:right w:val="none" w:sz="0" w:space="0" w:color="auto"/>
          </w:divBdr>
          <w:divsChild>
            <w:div w:id="4333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83673">
      <w:bodyDiv w:val="1"/>
      <w:marLeft w:val="0"/>
      <w:marRight w:val="0"/>
      <w:marTop w:val="0"/>
      <w:marBottom w:val="0"/>
      <w:divBdr>
        <w:top w:val="none" w:sz="0" w:space="0" w:color="auto"/>
        <w:left w:val="none" w:sz="0" w:space="0" w:color="auto"/>
        <w:bottom w:val="none" w:sz="0" w:space="0" w:color="auto"/>
        <w:right w:val="none" w:sz="0" w:space="0" w:color="auto"/>
      </w:divBdr>
      <w:divsChild>
        <w:div w:id="95029452">
          <w:marLeft w:val="0"/>
          <w:marRight w:val="0"/>
          <w:marTop w:val="300"/>
          <w:marBottom w:val="0"/>
          <w:divBdr>
            <w:top w:val="none" w:sz="0" w:space="0" w:color="auto"/>
            <w:left w:val="none" w:sz="0" w:space="0" w:color="auto"/>
            <w:bottom w:val="none" w:sz="0" w:space="0" w:color="auto"/>
            <w:right w:val="none" w:sz="0" w:space="0" w:color="auto"/>
          </w:divBdr>
          <w:divsChild>
            <w:div w:id="824780432">
              <w:marLeft w:val="0"/>
              <w:marRight w:val="0"/>
              <w:marTop w:val="0"/>
              <w:marBottom w:val="0"/>
              <w:divBdr>
                <w:top w:val="none" w:sz="0" w:space="0" w:color="auto"/>
                <w:left w:val="none" w:sz="0" w:space="0" w:color="auto"/>
                <w:bottom w:val="none" w:sz="0" w:space="0" w:color="auto"/>
                <w:right w:val="none" w:sz="0" w:space="0" w:color="auto"/>
              </w:divBdr>
              <w:divsChild>
                <w:div w:id="1779057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8922890">
          <w:marLeft w:val="0"/>
          <w:marRight w:val="0"/>
          <w:marTop w:val="0"/>
          <w:marBottom w:val="0"/>
          <w:divBdr>
            <w:top w:val="none" w:sz="0" w:space="0" w:color="auto"/>
            <w:left w:val="none" w:sz="0" w:space="0" w:color="auto"/>
            <w:bottom w:val="none" w:sz="0" w:space="0" w:color="auto"/>
            <w:right w:val="none" w:sz="0" w:space="0" w:color="auto"/>
          </w:divBdr>
        </w:div>
        <w:div w:id="357777054">
          <w:marLeft w:val="0"/>
          <w:marRight w:val="0"/>
          <w:marTop w:val="0"/>
          <w:marBottom w:val="0"/>
          <w:divBdr>
            <w:top w:val="none" w:sz="0" w:space="0" w:color="auto"/>
            <w:left w:val="none" w:sz="0" w:space="0" w:color="auto"/>
            <w:bottom w:val="none" w:sz="0" w:space="0" w:color="auto"/>
            <w:right w:val="none" w:sz="0" w:space="0" w:color="auto"/>
          </w:divBdr>
        </w:div>
        <w:div w:id="379475120">
          <w:marLeft w:val="0"/>
          <w:marRight w:val="0"/>
          <w:marTop w:val="0"/>
          <w:marBottom w:val="0"/>
          <w:divBdr>
            <w:top w:val="none" w:sz="0" w:space="0" w:color="auto"/>
            <w:left w:val="none" w:sz="0" w:space="0" w:color="auto"/>
            <w:bottom w:val="none" w:sz="0" w:space="0" w:color="auto"/>
            <w:right w:val="none" w:sz="0" w:space="0" w:color="auto"/>
          </w:divBdr>
          <w:divsChild>
            <w:div w:id="622005967">
              <w:marLeft w:val="0"/>
              <w:marRight w:val="0"/>
              <w:marTop w:val="0"/>
              <w:marBottom w:val="0"/>
              <w:divBdr>
                <w:top w:val="none" w:sz="0" w:space="0" w:color="auto"/>
                <w:left w:val="none" w:sz="0" w:space="0" w:color="auto"/>
                <w:bottom w:val="none" w:sz="0" w:space="0" w:color="auto"/>
                <w:right w:val="none" w:sz="0" w:space="0" w:color="auto"/>
              </w:divBdr>
            </w:div>
          </w:divsChild>
        </w:div>
        <w:div w:id="429544049">
          <w:marLeft w:val="0"/>
          <w:marRight w:val="0"/>
          <w:marTop w:val="0"/>
          <w:marBottom w:val="0"/>
          <w:divBdr>
            <w:top w:val="none" w:sz="0" w:space="0" w:color="auto"/>
            <w:left w:val="none" w:sz="0" w:space="0" w:color="auto"/>
            <w:bottom w:val="none" w:sz="0" w:space="0" w:color="auto"/>
            <w:right w:val="none" w:sz="0" w:space="0" w:color="auto"/>
          </w:divBdr>
        </w:div>
        <w:div w:id="433596563">
          <w:marLeft w:val="0"/>
          <w:marRight w:val="0"/>
          <w:marTop w:val="0"/>
          <w:marBottom w:val="0"/>
          <w:divBdr>
            <w:top w:val="none" w:sz="0" w:space="0" w:color="auto"/>
            <w:left w:val="none" w:sz="0" w:space="0" w:color="auto"/>
            <w:bottom w:val="none" w:sz="0" w:space="0" w:color="auto"/>
            <w:right w:val="none" w:sz="0" w:space="0" w:color="auto"/>
          </w:divBdr>
        </w:div>
        <w:div w:id="540822101">
          <w:marLeft w:val="0"/>
          <w:marRight w:val="0"/>
          <w:marTop w:val="0"/>
          <w:marBottom w:val="0"/>
          <w:divBdr>
            <w:top w:val="none" w:sz="0" w:space="0" w:color="auto"/>
            <w:left w:val="none" w:sz="0" w:space="0" w:color="auto"/>
            <w:bottom w:val="none" w:sz="0" w:space="0" w:color="auto"/>
            <w:right w:val="none" w:sz="0" w:space="0" w:color="auto"/>
          </w:divBdr>
          <w:divsChild>
            <w:div w:id="1394237804">
              <w:marLeft w:val="0"/>
              <w:marRight w:val="0"/>
              <w:marTop w:val="0"/>
              <w:marBottom w:val="0"/>
              <w:divBdr>
                <w:top w:val="none" w:sz="0" w:space="0" w:color="auto"/>
                <w:left w:val="none" w:sz="0" w:space="0" w:color="auto"/>
                <w:bottom w:val="none" w:sz="0" w:space="0" w:color="auto"/>
                <w:right w:val="none" w:sz="0" w:space="0" w:color="auto"/>
              </w:divBdr>
            </w:div>
          </w:divsChild>
        </w:div>
        <w:div w:id="889999248">
          <w:marLeft w:val="0"/>
          <w:marRight w:val="0"/>
          <w:marTop w:val="0"/>
          <w:marBottom w:val="0"/>
          <w:divBdr>
            <w:top w:val="none" w:sz="0" w:space="0" w:color="auto"/>
            <w:left w:val="none" w:sz="0" w:space="0" w:color="auto"/>
            <w:bottom w:val="none" w:sz="0" w:space="0" w:color="auto"/>
            <w:right w:val="none" w:sz="0" w:space="0" w:color="auto"/>
          </w:divBdr>
        </w:div>
        <w:div w:id="898591448">
          <w:marLeft w:val="0"/>
          <w:marRight w:val="0"/>
          <w:marTop w:val="0"/>
          <w:marBottom w:val="0"/>
          <w:divBdr>
            <w:top w:val="none" w:sz="0" w:space="0" w:color="auto"/>
            <w:left w:val="none" w:sz="0" w:space="0" w:color="auto"/>
            <w:bottom w:val="none" w:sz="0" w:space="0" w:color="auto"/>
            <w:right w:val="none" w:sz="0" w:space="0" w:color="auto"/>
          </w:divBdr>
          <w:divsChild>
            <w:div w:id="1183016011">
              <w:marLeft w:val="0"/>
              <w:marRight w:val="0"/>
              <w:marTop w:val="0"/>
              <w:marBottom w:val="0"/>
              <w:divBdr>
                <w:top w:val="none" w:sz="0" w:space="0" w:color="auto"/>
                <w:left w:val="none" w:sz="0" w:space="0" w:color="auto"/>
                <w:bottom w:val="none" w:sz="0" w:space="0" w:color="auto"/>
                <w:right w:val="none" w:sz="0" w:space="0" w:color="auto"/>
              </w:divBdr>
            </w:div>
          </w:divsChild>
        </w:div>
        <w:div w:id="1055160276">
          <w:marLeft w:val="0"/>
          <w:marRight w:val="0"/>
          <w:marTop w:val="0"/>
          <w:marBottom w:val="0"/>
          <w:divBdr>
            <w:top w:val="none" w:sz="0" w:space="0" w:color="auto"/>
            <w:left w:val="none" w:sz="0" w:space="0" w:color="auto"/>
            <w:bottom w:val="none" w:sz="0" w:space="0" w:color="auto"/>
            <w:right w:val="none" w:sz="0" w:space="0" w:color="auto"/>
          </w:divBdr>
          <w:divsChild>
            <w:div w:id="1395086473">
              <w:marLeft w:val="0"/>
              <w:marRight w:val="0"/>
              <w:marTop w:val="0"/>
              <w:marBottom w:val="0"/>
              <w:divBdr>
                <w:top w:val="none" w:sz="0" w:space="0" w:color="auto"/>
                <w:left w:val="none" w:sz="0" w:space="0" w:color="auto"/>
                <w:bottom w:val="none" w:sz="0" w:space="0" w:color="auto"/>
                <w:right w:val="none" w:sz="0" w:space="0" w:color="auto"/>
              </w:divBdr>
            </w:div>
          </w:divsChild>
        </w:div>
        <w:div w:id="1089279229">
          <w:marLeft w:val="0"/>
          <w:marRight w:val="0"/>
          <w:marTop w:val="300"/>
          <w:marBottom w:val="0"/>
          <w:divBdr>
            <w:top w:val="none" w:sz="0" w:space="0" w:color="auto"/>
            <w:left w:val="none" w:sz="0" w:space="0" w:color="auto"/>
            <w:bottom w:val="none" w:sz="0" w:space="0" w:color="auto"/>
            <w:right w:val="none" w:sz="0" w:space="0" w:color="auto"/>
          </w:divBdr>
          <w:divsChild>
            <w:div w:id="845899208">
              <w:marLeft w:val="0"/>
              <w:marRight w:val="0"/>
              <w:marTop w:val="0"/>
              <w:marBottom w:val="0"/>
              <w:divBdr>
                <w:top w:val="none" w:sz="0" w:space="0" w:color="auto"/>
                <w:left w:val="none" w:sz="0" w:space="0" w:color="auto"/>
                <w:bottom w:val="none" w:sz="0" w:space="0" w:color="auto"/>
                <w:right w:val="none" w:sz="0" w:space="0" w:color="auto"/>
              </w:divBdr>
              <w:divsChild>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049151">
          <w:marLeft w:val="0"/>
          <w:marRight w:val="0"/>
          <w:marTop w:val="0"/>
          <w:marBottom w:val="0"/>
          <w:divBdr>
            <w:top w:val="none" w:sz="0" w:space="0" w:color="auto"/>
            <w:left w:val="none" w:sz="0" w:space="0" w:color="auto"/>
            <w:bottom w:val="none" w:sz="0" w:space="0" w:color="auto"/>
            <w:right w:val="none" w:sz="0" w:space="0" w:color="auto"/>
          </w:divBdr>
        </w:div>
        <w:div w:id="1290745842">
          <w:marLeft w:val="0"/>
          <w:marRight w:val="0"/>
          <w:marTop w:val="0"/>
          <w:marBottom w:val="0"/>
          <w:divBdr>
            <w:top w:val="none" w:sz="0" w:space="0" w:color="auto"/>
            <w:left w:val="none" w:sz="0" w:space="0" w:color="auto"/>
            <w:bottom w:val="none" w:sz="0" w:space="0" w:color="auto"/>
            <w:right w:val="none" w:sz="0" w:space="0" w:color="auto"/>
          </w:divBdr>
          <w:divsChild>
            <w:div w:id="1413118523">
              <w:marLeft w:val="0"/>
              <w:marRight w:val="0"/>
              <w:marTop w:val="0"/>
              <w:marBottom w:val="0"/>
              <w:divBdr>
                <w:top w:val="none" w:sz="0" w:space="0" w:color="auto"/>
                <w:left w:val="none" w:sz="0" w:space="0" w:color="auto"/>
                <w:bottom w:val="none" w:sz="0" w:space="0" w:color="auto"/>
                <w:right w:val="none" w:sz="0" w:space="0" w:color="auto"/>
              </w:divBdr>
            </w:div>
          </w:divsChild>
        </w:div>
        <w:div w:id="1420250222">
          <w:marLeft w:val="0"/>
          <w:marRight w:val="0"/>
          <w:marTop w:val="300"/>
          <w:marBottom w:val="0"/>
          <w:divBdr>
            <w:top w:val="none" w:sz="0" w:space="0" w:color="auto"/>
            <w:left w:val="none" w:sz="0" w:space="0" w:color="auto"/>
            <w:bottom w:val="none" w:sz="0" w:space="0" w:color="auto"/>
            <w:right w:val="none" w:sz="0" w:space="0" w:color="auto"/>
          </w:divBdr>
          <w:divsChild>
            <w:div w:id="683242036">
              <w:marLeft w:val="0"/>
              <w:marRight w:val="0"/>
              <w:marTop w:val="0"/>
              <w:marBottom w:val="0"/>
              <w:divBdr>
                <w:top w:val="none" w:sz="0" w:space="0" w:color="auto"/>
                <w:left w:val="none" w:sz="0" w:space="0" w:color="auto"/>
                <w:bottom w:val="none" w:sz="0" w:space="0" w:color="auto"/>
                <w:right w:val="none" w:sz="0" w:space="0" w:color="auto"/>
              </w:divBdr>
              <w:divsChild>
                <w:div w:id="953170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879420">
          <w:marLeft w:val="0"/>
          <w:marRight w:val="0"/>
          <w:marTop w:val="0"/>
          <w:marBottom w:val="0"/>
          <w:divBdr>
            <w:top w:val="none" w:sz="0" w:space="0" w:color="auto"/>
            <w:left w:val="none" w:sz="0" w:space="0" w:color="auto"/>
            <w:bottom w:val="none" w:sz="0" w:space="0" w:color="auto"/>
            <w:right w:val="none" w:sz="0" w:space="0" w:color="auto"/>
          </w:divBdr>
          <w:divsChild>
            <w:div w:id="1924532464">
              <w:marLeft w:val="0"/>
              <w:marRight w:val="0"/>
              <w:marTop w:val="0"/>
              <w:marBottom w:val="0"/>
              <w:divBdr>
                <w:top w:val="none" w:sz="0" w:space="0" w:color="auto"/>
                <w:left w:val="none" w:sz="0" w:space="0" w:color="auto"/>
                <w:bottom w:val="none" w:sz="0" w:space="0" w:color="auto"/>
                <w:right w:val="none" w:sz="0" w:space="0" w:color="auto"/>
              </w:divBdr>
            </w:div>
          </w:divsChild>
        </w:div>
        <w:div w:id="1507556323">
          <w:marLeft w:val="0"/>
          <w:marRight w:val="0"/>
          <w:marTop w:val="0"/>
          <w:marBottom w:val="0"/>
          <w:divBdr>
            <w:top w:val="none" w:sz="0" w:space="0" w:color="auto"/>
            <w:left w:val="none" w:sz="0" w:space="0" w:color="auto"/>
            <w:bottom w:val="none" w:sz="0" w:space="0" w:color="auto"/>
            <w:right w:val="none" w:sz="0" w:space="0" w:color="auto"/>
          </w:divBdr>
        </w:div>
        <w:div w:id="1525746671">
          <w:marLeft w:val="0"/>
          <w:marRight w:val="0"/>
          <w:marTop w:val="300"/>
          <w:marBottom w:val="0"/>
          <w:divBdr>
            <w:top w:val="none" w:sz="0" w:space="0" w:color="auto"/>
            <w:left w:val="none" w:sz="0" w:space="0" w:color="auto"/>
            <w:bottom w:val="none" w:sz="0" w:space="0" w:color="auto"/>
            <w:right w:val="none" w:sz="0" w:space="0" w:color="auto"/>
          </w:divBdr>
          <w:divsChild>
            <w:div w:id="700209347">
              <w:marLeft w:val="0"/>
              <w:marRight w:val="0"/>
              <w:marTop w:val="0"/>
              <w:marBottom w:val="0"/>
              <w:divBdr>
                <w:top w:val="none" w:sz="0" w:space="0" w:color="auto"/>
                <w:left w:val="none" w:sz="0" w:space="0" w:color="auto"/>
                <w:bottom w:val="none" w:sz="0" w:space="0" w:color="auto"/>
                <w:right w:val="none" w:sz="0" w:space="0" w:color="auto"/>
              </w:divBdr>
              <w:divsChild>
                <w:div w:id="1151796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61422">
          <w:marLeft w:val="0"/>
          <w:marRight w:val="0"/>
          <w:marTop w:val="0"/>
          <w:marBottom w:val="0"/>
          <w:divBdr>
            <w:top w:val="none" w:sz="0" w:space="0" w:color="auto"/>
            <w:left w:val="none" w:sz="0" w:space="0" w:color="auto"/>
            <w:bottom w:val="none" w:sz="0" w:space="0" w:color="auto"/>
            <w:right w:val="none" w:sz="0" w:space="0" w:color="auto"/>
          </w:divBdr>
          <w:divsChild>
            <w:div w:id="145682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162626">
      <w:bodyDiv w:val="1"/>
      <w:marLeft w:val="0"/>
      <w:marRight w:val="0"/>
      <w:marTop w:val="0"/>
      <w:marBottom w:val="0"/>
      <w:divBdr>
        <w:top w:val="none" w:sz="0" w:space="0" w:color="auto"/>
        <w:left w:val="none" w:sz="0" w:space="0" w:color="auto"/>
        <w:bottom w:val="none" w:sz="0" w:space="0" w:color="auto"/>
        <w:right w:val="none" w:sz="0" w:space="0" w:color="auto"/>
      </w:divBdr>
      <w:divsChild>
        <w:div w:id="4212573">
          <w:marLeft w:val="0"/>
          <w:marRight w:val="0"/>
          <w:marTop w:val="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sChild>
            <w:div w:id="1552419283">
              <w:marLeft w:val="0"/>
              <w:marRight w:val="0"/>
              <w:marTop w:val="0"/>
              <w:marBottom w:val="0"/>
              <w:divBdr>
                <w:top w:val="none" w:sz="0" w:space="0" w:color="auto"/>
                <w:left w:val="none" w:sz="0" w:space="0" w:color="auto"/>
                <w:bottom w:val="none" w:sz="0" w:space="0" w:color="auto"/>
                <w:right w:val="none" w:sz="0" w:space="0" w:color="auto"/>
              </w:divBdr>
            </w:div>
          </w:divsChild>
        </w:div>
        <w:div w:id="50010216">
          <w:marLeft w:val="0"/>
          <w:marRight w:val="0"/>
          <w:marTop w:val="0"/>
          <w:marBottom w:val="0"/>
          <w:divBdr>
            <w:top w:val="none" w:sz="0" w:space="0" w:color="auto"/>
            <w:left w:val="none" w:sz="0" w:space="0" w:color="auto"/>
            <w:bottom w:val="none" w:sz="0" w:space="0" w:color="auto"/>
            <w:right w:val="none" w:sz="0" w:space="0" w:color="auto"/>
          </w:divBdr>
          <w:divsChild>
            <w:div w:id="2027056125">
              <w:marLeft w:val="0"/>
              <w:marRight w:val="0"/>
              <w:marTop w:val="0"/>
              <w:marBottom w:val="0"/>
              <w:divBdr>
                <w:top w:val="none" w:sz="0" w:space="0" w:color="auto"/>
                <w:left w:val="none" w:sz="0" w:space="0" w:color="auto"/>
                <w:bottom w:val="none" w:sz="0" w:space="0" w:color="auto"/>
                <w:right w:val="none" w:sz="0" w:space="0" w:color="auto"/>
              </w:divBdr>
            </w:div>
          </w:divsChild>
        </w:div>
        <w:div w:id="68581513">
          <w:marLeft w:val="0"/>
          <w:marRight w:val="0"/>
          <w:marTop w:val="300"/>
          <w:marBottom w:val="0"/>
          <w:divBdr>
            <w:top w:val="none" w:sz="0" w:space="0" w:color="auto"/>
            <w:left w:val="none" w:sz="0" w:space="0" w:color="auto"/>
            <w:bottom w:val="none" w:sz="0" w:space="0" w:color="auto"/>
            <w:right w:val="none" w:sz="0" w:space="0" w:color="auto"/>
          </w:divBdr>
          <w:divsChild>
            <w:div w:id="472984385">
              <w:marLeft w:val="0"/>
              <w:marRight w:val="0"/>
              <w:marTop w:val="0"/>
              <w:marBottom w:val="0"/>
              <w:divBdr>
                <w:top w:val="none" w:sz="0" w:space="0" w:color="auto"/>
                <w:left w:val="none" w:sz="0" w:space="0" w:color="auto"/>
                <w:bottom w:val="none" w:sz="0" w:space="0" w:color="auto"/>
                <w:right w:val="none" w:sz="0" w:space="0" w:color="auto"/>
              </w:divBdr>
              <w:divsChild>
                <w:div w:id="1474131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20372">
          <w:marLeft w:val="0"/>
          <w:marRight w:val="0"/>
          <w:marTop w:val="300"/>
          <w:marBottom w:val="0"/>
          <w:divBdr>
            <w:top w:val="none" w:sz="0" w:space="0" w:color="auto"/>
            <w:left w:val="none" w:sz="0" w:space="0" w:color="auto"/>
            <w:bottom w:val="none" w:sz="0" w:space="0" w:color="auto"/>
            <w:right w:val="none" w:sz="0" w:space="0" w:color="auto"/>
          </w:divBdr>
          <w:divsChild>
            <w:div w:id="510994091">
              <w:marLeft w:val="0"/>
              <w:marRight w:val="0"/>
              <w:marTop w:val="0"/>
              <w:marBottom w:val="0"/>
              <w:divBdr>
                <w:top w:val="none" w:sz="0" w:space="0" w:color="auto"/>
                <w:left w:val="none" w:sz="0" w:space="0" w:color="auto"/>
                <w:bottom w:val="none" w:sz="0" w:space="0" w:color="auto"/>
                <w:right w:val="none" w:sz="0" w:space="0" w:color="auto"/>
              </w:divBdr>
              <w:divsChild>
                <w:div w:id="296226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776164">
          <w:marLeft w:val="0"/>
          <w:marRight w:val="0"/>
          <w:marTop w:val="0"/>
          <w:marBottom w:val="0"/>
          <w:divBdr>
            <w:top w:val="none" w:sz="0" w:space="0" w:color="auto"/>
            <w:left w:val="none" w:sz="0" w:space="0" w:color="auto"/>
            <w:bottom w:val="none" w:sz="0" w:space="0" w:color="auto"/>
            <w:right w:val="none" w:sz="0" w:space="0" w:color="auto"/>
          </w:divBdr>
        </w:div>
        <w:div w:id="559828196">
          <w:marLeft w:val="0"/>
          <w:marRight w:val="0"/>
          <w:marTop w:val="0"/>
          <w:marBottom w:val="0"/>
          <w:divBdr>
            <w:top w:val="none" w:sz="0" w:space="0" w:color="auto"/>
            <w:left w:val="none" w:sz="0" w:space="0" w:color="auto"/>
            <w:bottom w:val="none" w:sz="0" w:space="0" w:color="auto"/>
            <w:right w:val="none" w:sz="0" w:space="0" w:color="auto"/>
          </w:divBdr>
        </w:div>
        <w:div w:id="623391405">
          <w:marLeft w:val="0"/>
          <w:marRight w:val="0"/>
          <w:marTop w:val="300"/>
          <w:marBottom w:val="0"/>
          <w:divBdr>
            <w:top w:val="none" w:sz="0" w:space="0" w:color="auto"/>
            <w:left w:val="none" w:sz="0" w:space="0" w:color="auto"/>
            <w:bottom w:val="none" w:sz="0" w:space="0" w:color="auto"/>
            <w:right w:val="none" w:sz="0" w:space="0" w:color="auto"/>
          </w:divBdr>
          <w:divsChild>
            <w:div w:id="1683436652">
              <w:marLeft w:val="0"/>
              <w:marRight w:val="0"/>
              <w:marTop w:val="0"/>
              <w:marBottom w:val="0"/>
              <w:divBdr>
                <w:top w:val="none" w:sz="0" w:space="0" w:color="auto"/>
                <w:left w:val="none" w:sz="0" w:space="0" w:color="auto"/>
                <w:bottom w:val="none" w:sz="0" w:space="0" w:color="auto"/>
                <w:right w:val="none" w:sz="0" w:space="0" w:color="auto"/>
              </w:divBdr>
              <w:divsChild>
                <w:div w:id="317657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4988190">
          <w:marLeft w:val="0"/>
          <w:marRight w:val="0"/>
          <w:marTop w:val="0"/>
          <w:marBottom w:val="0"/>
          <w:divBdr>
            <w:top w:val="none" w:sz="0" w:space="0" w:color="auto"/>
            <w:left w:val="none" w:sz="0" w:space="0" w:color="auto"/>
            <w:bottom w:val="none" w:sz="0" w:space="0" w:color="auto"/>
            <w:right w:val="none" w:sz="0" w:space="0" w:color="auto"/>
          </w:divBdr>
          <w:divsChild>
            <w:div w:id="1521384668">
              <w:marLeft w:val="0"/>
              <w:marRight w:val="0"/>
              <w:marTop w:val="0"/>
              <w:marBottom w:val="0"/>
              <w:divBdr>
                <w:top w:val="none" w:sz="0" w:space="0" w:color="auto"/>
                <w:left w:val="none" w:sz="0" w:space="0" w:color="auto"/>
                <w:bottom w:val="none" w:sz="0" w:space="0" w:color="auto"/>
                <w:right w:val="none" w:sz="0" w:space="0" w:color="auto"/>
              </w:divBdr>
            </w:div>
          </w:divsChild>
        </w:div>
        <w:div w:id="928779185">
          <w:marLeft w:val="0"/>
          <w:marRight w:val="0"/>
          <w:marTop w:val="0"/>
          <w:marBottom w:val="0"/>
          <w:divBdr>
            <w:top w:val="none" w:sz="0" w:space="0" w:color="auto"/>
            <w:left w:val="none" w:sz="0" w:space="0" w:color="auto"/>
            <w:bottom w:val="none" w:sz="0" w:space="0" w:color="auto"/>
            <w:right w:val="none" w:sz="0" w:space="0" w:color="auto"/>
          </w:divBdr>
          <w:divsChild>
            <w:div w:id="1330020326">
              <w:marLeft w:val="0"/>
              <w:marRight w:val="0"/>
              <w:marTop w:val="0"/>
              <w:marBottom w:val="0"/>
              <w:divBdr>
                <w:top w:val="none" w:sz="0" w:space="0" w:color="auto"/>
                <w:left w:val="none" w:sz="0" w:space="0" w:color="auto"/>
                <w:bottom w:val="none" w:sz="0" w:space="0" w:color="auto"/>
                <w:right w:val="none" w:sz="0" w:space="0" w:color="auto"/>
              </w:divBdr>
            </w:div>
          </w:divsChild>
        </w:div>
        <w:div w:id="1245337088">
          <w:marLeft w:val="0"/>
          <w:marRight w:val="0"/>
          <w:marTop w:val="0"/>
          <w:marBottom w:val="0"/>
          <w:divBdr>
            <w:top w:val="none" w:sz="0" w:space="0" w:color="auto"/>
            <w:left w:val="none" w:sz="0" w:space="0" w:color="auto"/>
            <w:bottom w:val="none" w:sz="0" w:space="0" w:color="auto"/>
            <w:right w:val="none" w:sz="0" w:space="0" w:color="auto"/>
          </w:divBdr>
        </w:div>
        <w:div w:id="1287009499">
          <w:marLeft w:val="0"/>
          <w:marRight w:val="0"/>
          <w:marTop w:val="0"/>
          <w:marBottom w:val="0"/>
          <w:divBdr>
            <w:top w:val="none" w:sz="0" w:space="0" w:color="auto"/>
            <w:left w:val="none" w:sz="0" w:space="0" w:color="auto"/>
            <w:bottom w:val="none" w:sz="0" w:space="0" w:color="auto"/>
            <w:right w:val="none" w:sz="0" w:space="0" w:color="auto"/>
          </w:divBdr>
        </w:div>
        <w:div w:id="1593470185">
          <w:marLeft w:val="0"/>
          <w:marRight w:val="0"/>
          <w:marTop w:val="0"/>
          <w:marBottom w:val="0"/>
          <w:divBdr>
            <w:top w:val="none" w:sz="0" w:space="0" w:color="auto"/>
            <w:left w:val="none" w:sz="0" w:space="0" w:color="auto"/>
            <w:bottom w:val="none" w:sz="0" w:space="0" w:color="auto"/>
            <w:right w:val="none" w:sz="0" w:space="0" w:color="auto"/>
          </w:divBdr>
          <w:divsChild>
            <w:div w:id="243225979">
              <w:marLeft w:val="0"/>
              <w:marRight w:val="0"/>
              <w:marTop w:val="0"/>
              <w:marBottom w:val="0"/>
              <w:divBdr>
                <w:top w:val="none" w:sz="0" w:space="0" w:color="auto"/>
                <w:left w:val="none" w:sz="0" w:space="0" w:color="auto"/>
                <w:bottom w:val="none" w:sz="0" w:space="0" w:color="auto"/>
                <w:right w:val="none" w:sz="0" w:space="0" w:color="auto"/>
              </w:divBdr>
            </w:div>
          </w:divsChild>
        </w:div>
        <w:div w:id="1744252191">
          <w:marLeft w:val="0"/>
          <w:marRight w:val="0"/>
          <w:marTop w:val="0"/>
          <w:marBottom w:val="0"/>
          <w:divBdr>
            <w:top w:val="none" w:sz="0" w:space="0" w:color="auto"/>
            <w:left w:val="none" w:sz="0" w:space="0" w:color="auto"/>
            <w:bottom w:val="none" w:sz="0" w:space="0" w:color="auto"/>
            <w:right w:val="none" w:sz="0" w:space="0" w:color="auto"/>
          </w:divBdr>
        </w:div>
        <w:div w:id="1905723357">
          <w:marLeft w:val="0"/>
          <w:marRight w:val="0"/>
          <w:marTop w:val="0"/>
          <w:marBottom w:val="0"/>
          <w:divBdr>
            <w:top w:val="none" w:sz="0" w:space="0" w:color="auto"/>
            <w:left w:val="none" w:sz="0" w:space="0" w:color="auto"/>
            <w:bottom w:val="none" w:sz="0" w:space="0" w:color="auto"/>
            <w:right w:val="none" w:sz="0" w:space="0" w:color="auto"/>
          </w:divBdr>
        </w:div>
        <w:div w:id="1908345046">
          <w:marLeft w:val="0"/>
          <w:marRight w:val="0"/>
          <w:marTop w:val="0"/>
          <w:marBottom w:val="0"/>
          <w:divBdr>
            <w:top w:val="none" w:sz="0" w:space="0" w:color="auto"/>
            <w:left w:val="none" w:sz="0" w:space="0" w:color="auto"/>
            <w:bottom w:val="none" w:sz="0" w:space="0" w:color="auto"/>
            <w:right w:val="none" w:sz="0" w:space="0" w:color="auto"/>
          </w:divBdr>
          <w:divsChild>
            <w:div w:id="236743026">
              <w:marLeft w:val="0"/>
              <w:marRight w:val="0"/>
              <w:marTop w:val="0"/>
              <w:marBottom w:val="0"/>
              <w:divBdr>
                <w:top w:val="none" w:sz="0" w:space="0" w:color="auto"/>
                <w:left w:val="none" w:sz="0" w:space="0" w:color="auto"/>
                <w:bottom w:val="none" w:sz="0" w:space="0" w:color="auto"/>
                <w:right w:val="none" w:sz="0" w:space="0" w:color="auto"/>
              </w:divBdr>
            </w:div>
          </w:divsChild>
        </w:div>
        <w:div w:id="1920745719">
          <w:marLeft w:val="0"/>
          <w:marRight w:val="0"/>
          <w:marTop w:val="0"/>
          <w:marBottom w:val="0"/>
          <w:divBdr>
            <w:top w:val="none" w:sz="0" w:space="0" w:color="auto"/>
            <w:left w:val="none" w:sz="0" w:space="0" w:color="auto"/>
            <w:bottom w:val="none" w:sz="0" w:space="0" w:color="auto"/>
            <w:right w:val="none" w:sz="0" w:space="0" w:color="auto"/>
          </w:divBdr>
          <w:divsChild>
            <w:div w:id="702436731">
              <w:marLeft w:val="0"/>
              <w:marRight w:val="0"/>
              <w:marTop w:val="0"/>
              <w:marBottom w:val="0"/>
              <w:divBdr>
                <w:top w:val="none" w:sz="0" w:space="0" w:color="auto"/>
                <w:left w:val="none" w:sz="0" w:space="0" w:color="auto"/>
                <w:bottom w:val="none" w:sz="0" w:space="0" w:color="auto"/>
                <w:right w:val="none" w:sz="0" w:space="0" w:color="auto"/>
              </w:divBdr>
            </w:div>
          </w:divsChild>
        </w:div>
        <w:div w:id="1957372153">
          <w:marLeft w:val="0"/>
          <w:marRight w:val="0"/>
          <w:marTop w:val="300"/>
          <w:marBottom w:val="0"/>
          <w:divBdr>
            <w:top w:val="none" w:sz="0" w:space="0" w:color="auto"/>
            <w:left w:val="none" w:sz="0" w:space="0" w:color="auto"/>
            <w:bottom w:val="none" w:sz="0" w:space="0" w:color="auto"/>
            <w:right w:val="none" w:sz="0" w:space="0" w:color="auto"/>
          </w:divBdr>
          <w:divsChild>
            <w:div w:id="366107154">
              <w:marLeft w:val="0"/>
              <w:marRight w:val="0"/>
              <w:marTop w:val="0"/>
              <w:marBottom w:val="0"/>
              <w:divBdr>
                <w:top w:val="none" w:sz="0" w:space="0" w:color="auto"/>
                <w:left w:val="none" w:sz="0" w:space="0" w:color="auto"/>
                <w:bottom w:val="none" w:sz="0" w:space="0" w:color="auto"/>
                <w:right w:val="none" w:sz="0" w:space="0" w:color="auto"/>
              </w:divBdr>
              <w:divsChild>
                <w:div w:id="731003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5430981">
      <w:bodyDiv w:val="1"/>
      <w:marLeft w:val="0"/>
      <w:marRight w:val="0"/>
      <w:marTop w:val="0"/>
      <w:marBottom w:val="0"/>
      <w:divBdr>
        <w:top w:val="none" w:sz="0" w:space="0" w:color="auto"/>
        <w:left w:val="none" w:sz="0" w:space="0" w:color="auto"/>
        <w:bottom w:val="none" w:sz="0" w:space="0" w:color="auto"/>
        <w:right w:val="none" w:sz="0" w:space="0" w:color="auto"/>
      </w:divBdr>
      <w:divsChild>
        <w:div w:id="262150918">
          <w:marLeft w:val="0"/>
          <w:marRight w:val="0"/>
          <w:marTop w:val="0"/>
          <w:marBottom w:val="0"/>
          <w:divBdr>
            <w:top w:val="none" w:sz="0" w:space="0" w:color="auto"/>
            <w:left w:val="none" w:sz="0" w:space="0" w:color="auto"/>
            <w:bottom w:val="none" w:sz="0" w:space="0" w:color="auto"/>
            <w:right w:val="none" w:sz="0" w:space="0" w:color="auto"/>
          </w:divBdr>
        </w:div>
        <w:div w:id="1554384832">
          <w:marLeft w:val="0"/>
          <w:marRight w:val="0"/>
          <w:marTop w:val="0"/>
          <w:marBottom w:val="0"/>
          <w:divBdr>
            <w:top w:val="none" w:sz="0" w:space="0" w:color="auto"/>
            <w:left w:val="none" w:sz="0" w:space="0" w:color="auto"/>
            <w:bottom w:val="none" w:sz="0" w:space="0" w:color="auto"/>
            <w:right w:val="none" w:sz="0" w:space="0" w:color="auto"/>
          </w:divBdr>
          <w:divsChild>
            <w:div w:id="1446385821">
              <w:marLeft w:val="0"/>
              <w:marRight w:val="0"/>
              <w:marTop w:val="0"/>
              <w:marBottom w:val="0"/>
              <w:divBdr>
                <w:top w:val="none" w:sz="0" w:space="0" w:color="auto"/>
                <w:left w:val="none" w:sz="0" w:space="0" w:color="auto"/>
                <w:bottom w:val="none" w:sz="0" w:space="0" w:color="auto"/>
                <w:right w:val="none" w:sz="0" w:space="0" w:color="auto"/>
              </w:divBdr>
            </w:div>
          </w:divsChild>
        </w:div>
        <w:div w:id="1424031898">
          <w:marLeft w:val="0"/>
          <w:marRight w:val="0"/>
          <w:marTop w:val="0"/>
          <w:marBottom w:val="0"/>
          <w:divBdr>
            <w:top w:val="none" w:sz="0" w:space="0" w:color="auto"/>
            <w:left w:val="none" w:sz="0" w:space="0" w:color="auto"/>
            <w:bottom w:val="none" w:sz="0" w:space="0" w:color="auto"/>
            <w:right w:val="none" w:sz="0" w:space="0" w:color="auto"/>
          </w:divBdr>
        </w:div>
        <w:div w:id="2031682419">
          <w:marLeft w:val="0"/>
          <w:marRight w:val="0"/>
          <w:marTop w:val="0"/>
          <w:marBottom w:val="0"/>
          <w:divBdr>
            <w:top w:val="none" w:sz="0" w:space="0" w:color="auto"/>
            <w:left w:val="none" w:sz="0" w:space="0" w:color="auto"/>
            <w:bottom w:val="none" w:sz="0" w:space="0" w:color="auto"/>
            <w:right w:val="none" w:sz="0" w:space="0" w:color="auto"/>
          </w:divBdr>
          <w:divsChild>
            <w:div w:id="223570074">
              <w:marLeft w:val="0"/>
              <w:marRight w:val="0"/>
              <w:marTop w:val="0"/>
              <w:marBottom w:val="0"/>
              <w:divBdr>
                <w:top w:val="none" w:sz="0" w:space="0" w:color="auto"/>
                <w:left w:val="none" w:sz="0" w:space="0" w:color="auto"/>
                <w:bottom w:val="none" w:sz="0" w:space="0" w:color="auto"/>
                <w:right w:val="none" w:sz="0" w:space="0" w:color="auto"/>
              </w:divBdr>
            </w:div>
          </w:divsChild>
        </w:div>
        <w:div w:id="1672835724">
          <w:marLeft w:val="0"/>
          <w:marRight w:val="0"/>
          <w:marTop w:val="0"/>
          <w:marBottom w:val="0"/>
          <w:divBdr>
            <w:top w:val="none" w:sz="0" w:space="0" w:color="auto"/>
            <w:left w:val="none" w:sz="0" w:space="0" w:color="auto"/>
            <w:bottom w:val="none" w:sz="0" w:space="0" w:color="auto"/>
            <w:right w:val="none" w:sz="0" w:space="0" w:color="auto"/>
          </w:divBdr>
        </w:div>
        <w:div w:id="1938101361">
          <w:marLeft w:val="0"/>
          <w:marRight w:val="0"/>
          <w:marTop w:val="0"/>
          <w:marBottom w:val="0"/>
          <w:divBdr>
            <w:top w:val="none" w:sz="0" w:space="0" w:color="auto"/>
            <w:left w:val="none" w:sz="0" w:space="0" w:color="auto"/>
            <w:bottom w:val="none" w:sz="0" w:space="0" w:color="auto"/>
            <w:right w:val="none" w:sz="0" w:space="0" w:color="auto"/>
          </w:divBdr>
          <w:divsChild>
            <w:div w:id="483661622">
              <w:marLeft w:val="0"/>
              <w:marRight w:val="0"/>
              <w:marTop w:val="0"/>
              <w:marBottom w:val="0"/>
              <w:divBdr>
                <w:top w:val="none" w:sz="0" w:space="0" w:color="auto"/>
                <w:left w:val="none" w:sz="0" w:space="0" w:color="auto"/>
                <w:bottom w:val="none" w:sz="0" w:space="0" w:color="auto"/>
                <w:right w:val="none" w:sz="0" w:space="0" w:color="auto"/>
              </w:divBdr>
            </w:div>
          </w:divsChild>
        </w:div>
        <w:div w:id="819810306">
          <w:marLeft w:val="0"/>
          <w:marRight w:val="0"/>
          <w:marTop w:val="0"/>
          <w:marBottom w:val="0"/>
          <w:divBdr>
            <w:top w:val="none" w:sz="0" w:space="0" w:color="auto"/>
            <w:left w:val="none" w:sz="0" w:space="0" w:color="auto"/>
            <w:bottom w:val="none" w:sz="0" w:space="0" w:color="auto"/>
            <w:right w:val="none" w:sz="0" w:space="0" w:color="auto"/>
          </w:divBdr>
        </w:div>
        <w:div w:id="1481850482">
          <w:marLeft w:val="0"/>
          <w:marRight w:val="0"/>
          <w:marTop w:val="0"/>
          <w:marBottom w:val="0"/>
          <w:divBdr>
            <w:top w:val="none" w:sz="0" w:space="0" w:color="auto"/>
            <w:left w:val="none" w:sz="0" w:space="0" w:color="auto"/>
            <w:bottom w:val="none" w:sz="0" w:space="0" w:color="auto"/>
            <w:right w:val="none" w:sz="0" w:space="0" w:color="auto"/>
          </w:divBdr>
          <w:divsChild>
            <w:div w:id="150294913">
              <w:marLeft w:val="0"/>
              <w:marRight w:val="0"/>
              <w:marTop w:val="0"/>
              <w:marBottom w:val="0"/>
              <w:divBdr>
                <w:top w:val="none" w:sz="0" w:space="0" w:color="auto"/>
                <w:left w:val="none" w:sz="0" w:space="0" w:color="auto"/>
                <w:bottom w:val="none" w:sz="0" w:space="0" w:color="auto"/>
                <w:right w:val="none" w:sz="0" w:space="0" w:color="auto"/>
              </w:divBdr>
            </w:div>
          </w:divsChild>
        </w:div>
        <w:div w:id="908613255">
          <w:marLeft w:val="0"/>
          <w:marRight w:val="0"/>
          <w:marTop w:val="0"/>
          <w:marBottom w:val="0"/>
          <w:divBdr>
            <w:top w:val="none" w:sz="0" w:space="0" w:color="auto"/>
            <w:left w:val="none" w:sz="0" w:space="0" w:color="auto"/>
            <w:bottom w:val="none" w:sz="0" w:space="0" w:color="auto"/>
            <w:right w:val="none" w:sz="0" w:space="0" w:color="auto"/>
          </w:divBdr>
        </w:div>
        <w:div w:id="1230730882">
          <w:marLeft w:val="0"/>
          <w:marRight w:val="0"/>
          <w:marTop w:val="0"/>
          <w:marBottom w:val="0"/>
          <w:divBdr>
            <w:top w:val="none" w:sz="0" w:space="0" w:color="auto"/>
            <w:left w:val="none" w:sz="0" w:space="0" w:color="auto"/>
            <w:bottom w:val="none" w:sz="0" w:space="0" w:color="auto"/>
            <w:right w:val="none" w:sz="0" w:space="0" w:color="auto"/>
          </w:divBdr>
          <w:divsChild>
            <w:div w:id="545726475">
              <w:marLeft w:val="0"/>
              <w:marRight w:val="0"/>
              <w:marTop w:val="0"/>
              <w:marBottom w:val="0"/>
              <w:divBdr>
                <w:top w:val="none" w:sz="0" w:space="0" w:color="auto"/>
                <w:left w:val="none" w:sz="0" w:space="0" w:color="auto"/>
                <w:bottom w:val="none" w:sz="0" w:space="0" w:color="auto"/>
                <w:right w:val="none" w:sz="0" w:space="0" w:color="auto"/>
              </w:divBdr>
            </w:div>
          </w:divsChild>
        </w:div>
        <w:div w:id="261496845">
          <w:marLeft w:val="0"/>
          <w:marRight w:val="0"/>
          <w:marTop w:val="0"/>
          <w:marBottom w:val="0"/>
          <w:divBdr>
            <w:top w:val="none" w:sz="0" w:space="0" w:color="auto"/>
            <w:left w:val="none" w:sz="0" w:space="0" w:color="auto"/>
            <w:bottom w:val="none" w:sz="0" w:space="0" w:color="auto"/>
            <w:right w:val="none" w:sz="0" w:space="0" w:color="auto"/>
          </w:divBdr>
        </w:div>
        <w:div w:id="1259799959">
          <w:marLeft w:val="0"/>
          <w:marRight w:val="0"/>
          <w:marTop w:val="0"/>
          <w:marBottom w:val="0"/>
          <w:divBdr>
            <w:top w:val="none" w:sz="0" w:space="0" w:color="auto"/>
            <w:left w:val="none" w:sz="0" w:space="0" w:color="auto"/>
            <w:bottom w:val="none" w:sz="0" w:space="0" w:color="auto"/>
            <w:right w:val="none" w:sz="0" w:space="0" w:color="auto"/>
          </w:divBdr>
          <w:divsChild>
            <w:div w:id="846599421">
              <w:marLeft w:val="0"/>
              <w:marRight w:val="0"/>
              <w:marTop w:val="0"/>
              <w:marBottom w:val="0"/>
              <w:divBdr>
                <w:top w:val="none" w:sz="0" w:space="0" w:color="auto"/>
                <w:left w:val="none" w:sz="0" w:space="0" w:color="auto"/>
                <w:bottom w:val="none" w:sz="0" w:space="0" w:color="auto"/>
                <w:right w:val="none" w:sz="0" w:space="0" w:color="auto"/>
              </w:divBdr>
            </w:div>
          </w:divsChild>
        </w:div>
        <w:div w:id="1879851083">
          <w:marLeft w:val="0"/>
          <w:marRight w:val="0"/>
          <w:marTop w:val="0"/>
          <w:marBottom w:val="0"/>
          <w:divBdr>
            <w:top w:val="none" w:sz="0" w:space="0" w:color="auto"/>
            <w:left w:val="none" w:sz="0" w:space="0" w:color="auto"/>
            <w:bottom w:val="none" w:sz="0" w:space="0" w:color="auto"/>
            <w:right w:val="none" w:sz="0" w:space="0" w:color="auto"/>
          </w:divBdr>
        </w:div>
        <w:div w:id="1357387177">
          <w:marLeft w:val="0"/>
          <w:marRight w:val="0"/>
          <w:marTop w:val="0"/>
          <w:marBottom w:val="0"/>
          <w:divBdr>
            <w:top w:val="none" w:sz="0" w:space="0" w:color="auto"/>
            <w:left w:val="none" w:sz="0" w:space="0" w:color="auto"/>
            <w:bottom w:val="none" w:sz="0" w:space="0" w:color="auto"/>
            <w:right w:val="none" w:sz="0" w:space="0" w:color="auto"/>
          </w:divBdr>
          <w:divsChild>
            <w:div w:id="441001008">
              <w:marLeft w:val="0"/>
              <w:marRight w:val="0"/>
              <w:marTop w:val="0"/>
              <w:marBottom w:val="0"/>
              <w:divBdr>
                <w:top w:val="none" w:sz="0" w:space="0" w:color="auto"/>
                <w:left w:val="none" w:sz="0" w:space="0" w:color="auto"/>
                <w:bottom w:val="none" w:sz="0" w:space="0" w:color="auto"/>
                <w:right w:val="none" w:sz="0" w:space="0" w:color="auto"/>
              </w:divBdr>
            </w:div>
          </w:divsChild>
        </w:div>
        <w:div w:id="1072200074">
          <w:marLeft w:val="0"/>
          <w:marRight w:val="0"/>
          <w:marTop w:val="300"/>
          <w:marBottom w:val="0"/>
          <w:divBdr>
            <w:top w:val="none" w:sz="0" w:space="0" w:color="auto"/>
            <w:left w:val="none" w:sz="0" w:space="0" w:color="auto"/>
            <w:bottom w:val="none" w:sz="0" w:space="0" w:color="auto"/>
            <w:right w:val="none" w:sz="0" w:space="0" w:color="auto"/>
          </w:divBdr>
          <w:divsChild>
            <w:div w:id="556823742">
              <w:marLeft w:val="0"/>
              <w:marRight w:val="0"/>
              <w:marTop w:val="0"/>
              <w:marBottom w:val="0"/>
              <w:divBdr>
                <w:top w:val="none" w:sz="0" w:space="0" w:color="auto"/>
                <w:left w:val="none" w:sz="0" w:space="0" w:color="auto"/>
                <w:bottom w:val="none" w:sz="0" w:space="0" w:color="auto"/>
                <w:right w:val="none" w:sz="0" w:space="0" w:color="auto"/>
              </w:divBdr>
              <w:divsChild>
                <w:div w:id="1842969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170305">
          <w:marLeft w:val="0"/>
          <w:marRight w:val="0"/>
          <w:marTop w:val="300"/>
          <w:marBottom w:val="0"/>
          <w:divBdr>
            <w:top w:val="none" w:sz="0" w:space="0" w:color="auto"/>
            <w:left w:val="none" w:sz="0" w:space="0" w:color="auto"/>
            <w:bottom w:val="none" w:sz="0" w:space="0" w:color="auto"/>
            <w:right w:val="none" w:sz="0" w:space="0" w:color="auto"/>
          </w:divBdr>
          <w:divsChild>
            <w:div w:id="394282899">
              <w:marLeft w:val="0"/>
              <w:marRight w:val="0"/>
              <w:marTop w:val="0"/>
              <w:marBottom w:val="0"/>
              <w:divBdr>
                <w:top w:val="none" w:sz="0" w:space="0" w:color="auto"/>
                <w:left w:val="none" w:sz="0" w:space="0" w:color="auto"/>
                <w:bottom w:val="none" w:sz="0" w:space="0" w:color="auto"/>
                <w:right w:val="none" w:sz="0" w:space="0" w:color="auto"/>
              </w:divBdr>
              <w:divsChild>
                <w:div w:id="1531457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6646212">
          <w:marLeft w:val="0"/>
          <w:marRight w:val="0"/>
          <w:marTop w:val="300"/>
          <w:marBottom w:val="0"/>
          <w:divBdr>
            <w:top w:val="none" w:sz="0" w:space="0" w:color="auto"/>
            <w:left w:val="none" w:sz="0" w:space="0" w:color="auto"/>
            <w:bottom w:val="none" w:sz="0" w:space="0" w:color="auto"/>
            <w:right w:val="none" w:sz="0" w:space="0" w:color="auto"/>
          </w:divBdr>
          <w:divsChild>
            <w:div w:id="2022509306">
              <w:marLeft w:val="0"/>
              <w:marRight w:val="0"/>
              <w:marTop w:val="0"/>
              <w:marBottom w:val="0"/>
              <w:divBdr>
                <w:top w:val="none" w:sz="0" w:space="0" w:color="auto"/>
                <w:left w:val="none" w:sz="0" w:space="0" w:color="auto"/>
                <w:bottom w:val="none" w:sz="0" w:space="0" w:color="auto"/>
                <w:right w:val="none" w:sz="0" w:space="0" w:color="auto"/>
              </w:divBdr>
              <w:divsChild>
                <w:div w:id="2070227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7680097">
          <w:marLeft w:val="0"/>
          <w:marRight w:val="0"/>
          <w:marTop w:val="300"/>
          <w:marBottom w:val="0"/>
          <w:divBdr>
            <w:top w:val="none" w:sz="0" w:space="0" w:color="auto"/>
            <w:left w:val="none" w:sz="0" w:space="0" w:color="auto"/>
            <w:bottom w:val="none" w:sz="0" w:space="0" w:color="auto"/>
            <w:right w:val="none" w:sz="0" w:space="0" w:color="auto"/>
          </w:divBdr>
          <w:divsChild>
            <w:div w:id="1752119069">
              <w:marLeft w:val="0"/>
              <w:marRight w:val="0"/>
              <w:marTop w:val="0"/>
              <w:marBottom w:val="0"/>
              <w:divBdr>
                <w:top w:val="none" w:sz="0" w:space="0" w:color="auto"/>
                <w:left w:val="none" w:sz="0" w:space="0" w:color="auto"/>
                <w:bottom w:val="none" w:sz="0" w:space="0" w:color="auto"/>
                <w:right w:val="none" w:sz="0" w:space="0" w:color="auto"/>
              </w:divBdr>
              <w:divsChild>
                <w:div w:id="1755544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5938956">
      <w:bodyDiv w:val="1"/>
      <w:marLeft w:val="0"/>
      <w:marRight w:val="0"/>
      <w:marTop w:val="0"/>
      <w:marBottom w:val="0"/>
      <w:divBdr>
        <w:top w:val="none" w:sz="0" w:space="0" w:color="auto"/>
        <w:left w:val="none" w:sz="0" w:space="0" w:color="auto"/>
        <w:bottom w:val="none" w:sz="0" w:space="0" w:color="auto"/>
        <w:right w:val="none" w:sz="0" w:space="0" w:color="auto"/>
      </w:divBdr>
      <w:divsChild>
        <w:div w:id="161631725">
          <w:marLeft w:val="0"/>
          <w:marRight w:val="0"/>
          <w:marTop w:val="0"/>
          <w:marBottom w:val="0"/>
          <w:divBdr>
            <w:top w:val="none" w:sz="0" w:space="0" w:color="auto"/>
            <w:left w:val="none" w:sz="0" w:space="0" w:color="auto"/>
            <w:bottom w:val="none" w:sz="0" w:space="0" w:color="auto"/>
            <w:right w:val="none" w:sz="0" w:space="0" w:color="auto"/>
          </w:divBdr>
        </w:div>
        <w:div w:id="509949430">
          <w:marLeft w:val="0"/>
          <w:marRight w:val="0"/>
          <w:marTop w:val="0"/>
          <w:marBottom w:val="0"/>
          <w:divBdr>
            <w:top w:val="none" w:sz="0" w:space="0" w:color="auto"/>
            <w:left w:val="none" w:sz="0" w:space="0" w:color="auto"/>
            <w:bottom w:val="none" w:sz="0" w:space="0" w:color="auto"/>
            <w:right w:val="none" w:sz="0" w:space="0" w:color="auto"/>
          </w:divBdr>
          <w:divsChild>
            <w:div w:id="679238643">
              <w:marLeft w:val="0"/>
              <w:marRight w:val="0"/>
              <w:marTop w:val="0"/>
              <w:marBottom w:val="0"/>
              <w:divBdr>
                <w:top w:val="none" w:sz="0" w:space="0" w:color="auto"/>
                <w:left w:val="none" w:sz="0" w:space="0" w:color="auto"/>
                <w:bottom w:val="none" w:sz="0" w:space="0" w:color="auto"/>
                <w:right w:val="none" w:sz="0" w:space="0" w:color="auto"/>
              </w:divBdr>
            </w:div>
          </w:divsChild>
        </w:div>
        <w:div w:id="981498154">
          <w:marLeft w:val="0"/>
          <w:marRight w:val="0"/>
          <w:marTop w:val="0"/>
          <w:marBottom w:val="0"/>
          <w:divBdr>
            <w:top w:val="none" w:sz="0" w:space="0" w:color="auto"/>
            <w:left w:val="none" w:sz="0" w:space="0" w:color="auto"/>
            <w:bottom w:val="none" w:sz="0" w:space="0" w:color="auto"/>
            <w:right w:val="none" w:sz="0" w:space="0" w:color="auto"/>
          </w:divBdr>
        </w:div>
        <w:div w:id="749809837">
          <w:marLeft w:val="0"/>
          <w:marRight w:val="0"/>
          <w:marTop w:val="0"/>
          <w:marBottom w:val="0"/>
          <w:divBdr>
            <w:top w:val="none" w:sz="0" w:space="0" w:color="auto"/>
            <w:left w:val="none" w:sz="0" w:space="0" w:color="auto"/>
            <w:bottom w:val="none" w:sz="0" w:space="0" w:color="auto"/>
            <w:right w:val="none" w:sz="0" w:space="0" w:color="auto"/>
          </w:divBdr>
          <w:divsChild>
            <w:div w:id="1567177953">
              <w:marLeft w:val="0"/>
              <w:marRight w:val="0"/>
              <w:marTop w:val="0"/>
              <w:marBottom w:val="0"/>
              <w:divBdr>
                <w:top w:val="none" w:sz="0" w:space="0" w:color="auto"/>
                <w:left w:val="none" w:sz="0" w:space="0" w:color="auto"/>
                <w:bottom w:val="none" w:sz="0" w:space="0" w:color="auto"/>
                <w:right w:val="none" w:sz="0" w:space="0" w:color="auto"/>
              </w:divBdr>
            </w:div>
          </w:divsChild>
        </w:div>
        <w:div w:id="2044400270">
          <w:marLeft w:val="0"/>
          <w:marRight w:val="0"/>
          <w:marTop w:val="0"/>
          <w:marBottom w:val="0"/>
          <w:divBdr>
            <w:top w:val="none" w:sz="0" w:space="0" w:color="auto"/>
            <w:left w:val="none" w:sz="0" w:space="0" w:color="auto"/>
            <w:bottom w:val="none" w:sz="0" w:space="0" w:color="auto"/>
            <w:right w:val="none" w:sz="0" w:space="0" w:color="auto"/>
          </w:divBdr>
        </w:div>
        <w:div w:id="454058976">
          <w:marLeft w:val="0"/>
          <w:marRight w:val="0"/>
          <w:marTop w:val="0"/>
          <w:marBottom w:val="0"/>
          <w:divBdr>
            <w:top w:val="none" w:sz="0" w:space="0" w:color="auto"/>
            <w:left w:val="none" w:sz="0" w:space="0" w:color="auto"/>
            <w:bottom w:val="none" w:sz="0" w:space="0" w:color="auto"/>
            <w:right w:val="none" w:sz="0" w:space="0" w:color="auto"/>
          </w:divBdr>
          <w:divsChild>
            <w:div w:id="1540782846">
              <w:marLeft w:val="0"/>
              <w:marRight w:val="0"/>
              <w:marTop w:val="0"/>
              <w:marBottom w:val="0"/>
              <w:divBdr>
                <w:top w:val="none" w:sz="0" w:space="0" w:color="auto"/>
                <w:left w:val="none" w:sz="0" w:space="0" w:color="auto"/>
                <w:bottom w:val="none" w:sz="0" w:space="0" w:color="auto"/>
                <w:right w:val="none" w:sz="0" w:space="0" w:color="auto"/>
              </w:divBdr>
            </w:div>
          </w:divsChild>
        </w:div>
        <w:div w:id="568854713">
          <w:marLeft w:val="0"/>
          <w:marRight w:val="0"/>
          <w:marTop w:val="0"/>
          <w:marBottom w:val="0"/>
          <w:divBdr>
            <w:top w:val="none" w:sz="0" w:space="0" w:color="auto"/>
            <w:left w:val="none" w:sz="0" w:space="0" w:color="auto"/>
            <w:bottom w:val="none" w:sz="0" w:space="0" w:color="auto"/>
            <w:right w:val="none" w:sz="0" w:space="0" w:color="auto"/>
          </w:divBdr>
        </w:div>
        <w:div w:id="324863905">
          <w:marLeft w:val="0"/>
          <w:marRight w:val="0"/>
          <w:marTop w:val="0"/>
          <w:marBottom w:val="0"/>
          <w:divBdr>
            <w:top w:val="none" w:sz="0" w:space="0" w:color="auto"/>
            <w:left w:val="none" w:sz="0" w:space="0" w:color="auto"/>
            <w:bottom w:val="none" w:sz="0" w:space="0" w:color="auto"/>
            <w:right w:val="none" w:sz="0" w:space="0" w:color="auto"/>
          </w:divBdr>
          <w:divsChild>
            <w:div w:id="626666630">
              <w:marLeft w:val="0"/>
              <w:marRight w:val="0"/>
              <w:marTop w:val="0"/>
              <w:marBottom w:val="0"/>
              <w:divBdr>
                <w:top w:val="none" w:sz="0" w:space="0" w:color="auto"/>
                <w:left w:val="none" w:sz="0" w:space="0" w:color="auto"/>
                <w:bottom w:val="none" w:sz="0" w:space="0" w:color="auto"/>
                <w:right w:val="none" w:sz="0" w:space="0" w:color="auto"/>
              </w:divBdr>
            </w:div>
          </w:divsChild>
        </w:div>
        <w:div w:id="711224967">
          <w:marLeft w:val="0"/>
          <w:marRight w:val="0"/>
          <w:marTop w:val="0"/>
          <w:marBottom w:val="0"/>
          <w:divBdr>
            <w:top w:val="none" w:sz="0" w:space="0" w:color="auto"/>
            <w:left w:val="none" w:sz="0" w:space="0" w:color="auto"/>
            <w:bottom w:val="none" w:sz="0" w:space="0" w:color="auto"/>
            <w:right w:val="none" w:sz="0" w:space="0" w:color="auto"/>
          </w:divBdr>
        </w:div>
        <w:div w:id="664170273">
          <w:marLeft w:val="0"/>
          <w:marRight w:val="0"/>
          <w:marTop w:val="0"/>
          <w:marBottom w:val="0"/>
          <w:divBdr>
            <w:top w:val="none" w:sz="0" w:space="0" w:color="auto"/>
            <w:left w:val="none" w:sz="0" w:space="0" w:color="auto"/>
            <w:bottom w:val="none" w:sz="0" w:space="0" w:color="auto"/>
            <w:right w:val="none" w:sz="0" w:space="0" w:color="auto"/>
          </w:divBdr>
          <w:divsChild>
            <w:div w:id="1796947116">
              <w:marLeft w:val="0"/>
              <w:marRight w:val="0"/>
              <w:marTop w:val="0"/>
              <w:marBottom w:val="0"/>
              <w:divBdr>
                <w:top w:val="none" w:sz="0" w:space="0" w:color="auto"/>
                <w:left w:val="none" w:sz="0" w:space="0" w:color="auto"/>
                <w:bottom w:val="none" w:sz="0" w:space="0" w:color="auto"/>
                <w:right w:val="none" w:sz="0" w:space="0" w:color="auto"/>
              </w:divBdr>
            </w:div>
          </w:divsChild>
        </w:div>
        <w:div w:id="1744914704">
          <w:marLeft w:val="0"/>
          <w:marRight w:val="0"/>
          <w:marTop w:val="0"/>
          <w:marBottom w:val="0"/>
          <w:divBdr>
            <w:top w:val="none" w:sz="0" w:space="0" w:color="auto"/>
            <w:left w:val="none" w:sz="0" w:space="0" w:color="auto"/>
            <w:bottom w:val="none" w:sz="0" w:space="0" w:color="auto"/>
            <w:right w:val="none" w:sz="0" w:space="0" w:color="auto"/>
          </w:divBdr>
        </w:div>
        <w:div w:id="1105148498">
          <w:marLeft w:val="0"/>
          <w:marRight w:val="0"/>
          <w:marTop w:val="0"/>
          <w:marBottom w:val="0"/>
          <w:divBdr>
            <w:top w:val="none" w:sz="0" w:space="0" w:color="auto"/>
            <w:left w:val="none" w:sz="0" w:space="0" w:color="auto"/>
            <w:bottom w:val="none" w:sz="0" w:space="0" w:color="auto"/>
            <w:right w:val="none" w:sz="0" w:space="0" w:color="auto"/>
          </w:divBdr>
          <w:divsChild>
            <w:div w:id="223948918">
              <w:marLeft w:val="0"/>
              <w:marRight w:val="0"/>
              <w:marTop w:val="0"/>
              <w:marBottom w:val="0"/>
              <w:divBdr>
                <w:top w:val="none" w:sz="0" w:space="0" w:color="auto"/>
                <w:left w:val="none" w:sz="0" w:space="0" w:color="auto"/>
                <w:bottom w:val="none" w:sz="0" w:space="0" w:color="auto"/>
                <w:right w:val="none" w:sz="0" w:space="0" w:color="auto"/>
              </w:divBdr>
            </w:div>
          </w:divsChild>
        </w:div>
        <w:div w:id="2035574478">
          <w:marLeft w:val="0"/>
          <w:marRight w:val="0"/>
          <w:marTop w:val="0"/>
          <w:marBottom w:val="0"/>
          <w:divBdr>
            <w:top w:val="none" w:sz="0" w:space="0" w:color="auto"/>
            <w:left w:val="none" w:sz="0" w:space="0" w:color="auto"/>
            <w:bottom w:val="none" w:sz="0" w:space="0" w:color="auto"/>
            <w:right w:val="none" w:sz="0" w:space="0" w:color="auto"/>
          </w:divBdr>
        </w:div>
        <w:div w:id="1187524761">
          <w:marLeft w:val="0"/>
          <w:marRight w:val="0"/>
          <w:marTop w:val="0"/>
          <w:marBottom w:val="0"/>
          <w:divBdr>
            <w:top w:val="none" w:sz="0" w:space="0" w:color="auto"/>
            <w:left w:val="none" w:sz="0" w:space="0" w:color="auto"/>
            <w:bottom w:val="none" w:sz="0" w:space="0" w:color="auto"/>
            <w:right w:val="none" w:sz="0" w:space="0" w:color="auto"/>
          </w:divBdr>
          <w:divsChild>
            <w:div w:id="543297973">
              <w:marLeft w:val="0"/>
              <w:marRight w:val="0"/>
              <w:marTop w:val="0"/>
              <w:marBottom w:val="0"/>
              <w:divBdr>
                <w:top w:val="none" w:sz="0" w:space="0" w:color="auto"/>
                <w:left w:val="none" w:sz="0" w:space="0" w:color="auto"/>
                <w:bottom w:val="none" w:sz="0" w:space="0" w:color="auto"/>
                <w:right w:val="none" w:sz="0" w:space="0" w:color="auto"/>
              </w:divBdr>
            </w:div>
          </w:divsChild>
        </w:div>
        <w:div w:id="1479686819">
          <w:marLeft w:val="0"/>
          <w:marRight w:val="0"/>
          <w:marTop w:val="300"/>
          <w:marBottom w:val="0"/>
          <w:divBdr>
            <w:top w:val="none" w:sz="0" w:space="0" w:color="auto"/>
            <w:left w:val="none" w:sz="0" w:space="0" w:color="auto"/>
            <w:bottom w:val="none" w:sz="0" w:space="0" w:color="auto"/>
            <w:right w:val="none" w:sz="0" w:space="0" w:color="auto"/>
          </w:divBdr>
          <w:divsChild>
            <w:div w:id="1168137508">
              <w:marLeft w:val="0"/>
              <w:marRight w:val="0"/>
              <w:marTop w:val="0"/>
              <w:marBottom w:val="0"/>
              <w:divBdr>
                <w:top w:val="none" w:sz="0" w:space="0" w:color="auto"/>
                <w:left w:val="none" w:sz="0" w:space="0" w:color="auto"/>
                <w:bottom w:val="none" w:sz="0" w:space="0" w:color="auto"/>
                <w:right w:val="none" w:sz="0" w:space="0" w:color="auto"/>
              </w:divBdr>
              <w:divsChild>
                <w:div w:id="1906452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074752">
          <w:marLeft w:val="0"/>
          <w:marRight w:val="0"/>
          <w:marTop w:val="300"/>
          <w:marBottom w:val="0"/>
          <w:divBdr>
            <w:top w:val="none" w:sz="0" w:space="0" w:color="auto"/>
            <w:left w:val="none" w:sz="0" w:space="0" w:color="auto"/>
            <w:bottom w:val="none" w:sz="0" w:space="0" w:color="auto"/>
            <w:right w:val="none" w:sz="0" w:space="0" w:color="auto"/>
          </w:divBdr>
          <w:divsChild>
            <w:div w:id="2082287371">
              <w:marLeft w:val="0"/>
              <w:marRight w:val="0"/>
              <w:marTop w:val="0"/>
              <w:marBottom w:val="0"/>
              <w:divBdr>
                <w:top w:val="none" w:sz="0" w:space="0" w:color="auto"/>
                <w:left w:val="none" w:sz="0" w:space="0" w:color="auto"/>
                <w:bottom w:val="none" w:sz="0" w:space="0" w:color="auto"/>
                <w:right w:val="none" w:sz="0" w:space="0" w:color="auto"/>
              </w:divBdr>
              <w:divsChild>
                <w:div w:id="656422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4763306">
          <w:marLeft w:val="0"/>
          <w:marRight w:val="0"/>
          <w:marTop w:val="300"/>
          <w:marBottom w:val="0"/>
          <w:divBdr>
            <w:top w:val="none" w:sz="0" w:space="0" w:color="auto"/>
            <w:left w:val="none" w:sz="0" w:space="0" w:color="auto"/>
            <w:bottom w:val="none" w:sz="0" w:space="0" w:color="auto"/>
            <w:right w:val="none" w:sz="0" w:space="0" w:color="auto"/>
          </w:divBdr>
          <w:divsChild>
            <w:div w:id="35860103">
              <w:marLeft w:val="0"/>
              <w:marRight w:val="0"/>
              <w:marTop w:val="0"/>
              <w:marBottom w:val="0"/>
              <w:divBdr>
                <w:top w:val="none" w:sz="0" w:space="0" w:color="auto"/>
                <w:left w:val="none" w:sz="0" w:space="0" w:color="auto"/>
                <w:bottom w:val="none" w:sz="0" w:space="0" w:color="auto"/>
                <w:right w:val="none" w:sz="0" w:space="0" w:color="auto"/>
              </w:divBdr>
              <w:divsChild>
                <w:div w:id="1892111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3856843">
          <w:marLeft w:val="0"/>
          <w:marRight w:val="0"/>
          <w:marTop w:val="300"/>
          <w:marBottom w:val="0"/>
          <w:divBdr>
            <w:top w:val="none" w:sz="0" w:space="0" w:color="auto"/>
            <w:left w:val="none" w:sz="0" w:space="0" w:color="auto"/>
            <w:bottom w:val="none" w:sz="0" w:space="0" w:color="auto"/>
            <w:right w:val="none" w:sz="0" w:space="0" w:color="auto"/>
          </w:divBdr>
          <w:divsChild>
            <w:div w:id="553080617">
              <w:marLeft w:val="0"/>
              <w:marRight w:val="0"/>
              <w:marTop w:val="0"/>
              <w:marBottom w:val="0"/>
              <w:divBdr>
                <w:top w:val="none" w:sz="0" w:space="0" w:color="auto"/>
                <w:left w:val="none" w:sz="0" w:space="0" w:color="auto"/>
                <w:bottom w:val="none" w:sz="0" w:space="0" w:color="auto"/>
                <w:right w:val="none" w:sz="0" w:space="0" w:color="auto"/>
              </w:divBdr>
              <w:divsChild>
                <w:div w:id="1411804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6477253">
      <w:bodyDiv w:val="1"/>
      <w:marLeft w:val="0"/>
      <w:marRight w:val="0"/>
      <w:marTop w:val="0"/>
      <w:marBottom w:val="0"/>
      <w:divBdr>
        <w:top w:val="none" w:sz="0" w:space="0" w:color="auto"/>
        <w:left w:val="none" w:sz="0" w:space="0" w:color="auto"/>
        <w:bottom w:val="none" w:sz="0" w:space="0" w:color="auto"/>
        <w:right w:val="none" w:sz="0" w:space="0" w:color="auto"/>
      </w:divBdr>
      <w:divsChild>
        <w:div w:id="2111733414">
          <w:marLeft w:val="0"/>
          <w:marRight w:val="0"/>
          <w:marTop w:val="0"/>
          <w:marBottom w:val="0"/>
          <w:divBdr>
            <w:top w:val="none" w:sz="0" w:space="0" w:color="auto"/>
            <w:left w:val="none" w:sz="0" w:space="0" w:color="auto"/>
            <w:bottom w:val="none" w:sz="0" w:space="0" w:color="auto"/>
            <w:right w:val="none" w:sz="0" w:space="0" w:color="auto"/>
          </w:divBdr>
        </w:div>
        <w:div w:id="1715811184">
          <w:marLeft w:val="0"/>
          <w:marRight w:val="0"/>
          <w:marTop w:val="0"/>
          <w:marBottom w:val="0"/>
          <w:divBdr>
            <w:top w:val="none" w:sz="0" w:space="0" w:color="auto"/>
            <w:left w:val="none" w:sz="0" w:space="0" w:color="auto"/>
            <w:bottom w:val="none" w:sz="0" w:space="0" w:color="auto"/>
            <w:right w:val="none" w:sz="0" w:space="0" w:color="auto"/>
          </w:divBdr>
          <w:divsChild>
            <w:div w:id="1403943270">
              <w:marLeft w:val="0"/>
              <w:marRight w:val="0"/>
              <w:marTop w:val="0"/>
              <w:marBottom w:val="0"/>
              <w:divBdr>
                <w:top w:val="none" w:sz="0" w:space="0" w:color="auto"/>
                <w:left w:val="none" w:sz="0" w:space="0" w:color="auto"/>
                <w:bottom w:val="none" w:sz="0" w:space="0" w:color="auto"/>
                <w:right w:val="none" w:sz="0" w:space="0" w:color="auto"/>
              </w:divBdr>
            </w:div>
          </w:divsChild>
        </w:div>
        <w:div w:id="1678337675">
          <w:marLeft w:val="0"/>
          <w:marRight w:val="0"/>
          <w:marTop w:val="0"/>
          <w:marBottom w:val="0"/>
          <w:divBdr>
            <w:top w:val="none" w:sz="0" w:space="0" w:color="auto"/>
            <w:left w:val="none" w:sz="0" w:space="0" w:color="auto"/>
            <w:bottom w:val="none" w:sz="0" w:space="0" w:color="auto"/>
            <w:right w:val="none" w:sz="0" w:space="0" w:color="auto"/>
          </w:divBdr>
        </w:div>
        <w:div w:id="417677528">
          <w:marLeft w:val="0"/>
          <w:marRight w:val="0"/>
          <w:marTop w:val="0"/>
          <w:marBottom w:val="0"/>
          <w:divBdr>
            <w:top w:val="none" w:sz="0" w:space="0" w:color="auto"/>
            <w:left w:val="none" w:sz="0" w:space="0" w:color="auto"/>
            <w:bottom w:val="none" w:sz="0" w:space="0" w:color="auto"/>
            <w:right w:val="none" w:sz="0" w:space="0" w:color="auto"/>
          </w:divBdr>
          <w:divsChild>
            <w:div w:id="400300598">
              <w:marLeft w:val="0"/>
              <w:marRight w:val="0"/>
              <w:marTop w:val="0"/>
              <w:marBottom w:val="0"/>
              <w:divBdr>
                <w:top w:val="none" w:sz="0" w:space="0" w:color="auto"/>
                <w:left w:val="none" w:sz="0" w:space="0" w:color="auto"/>
                <w:bottom w:val="none" w:sz="0" w:space="0" w:color="auto"/>
                <w:right w:val="none" w:sz="0" w:space="0" w:color="auto"/>
              </w:divBdr>
            </w:div>
          </w:divsChild>
        </w:div>
        <w:div w:id="708187108">
          <w:marLeft w:val="0"/>
          <w:marRight w:val="0"/>
          <w:marTop w:val="0"/>
          <w:marBottom w:val="0"/>
          <w:divBdr>
            <w:top w:val="none" w:sz="0" w:space="0" w:color="auto"/>
            <w:left w:val="none" w:sz="0" w:space="0" w:color="auto"/>
            <w:bottom w:val="none" w:sz="0" w:space="0" w:color="auto"/>
            <w:right w:val="none" w:sz="0" w:space="0" w:color="auto"/>
          </w:divBdr>
        </w:div>
        <w:div w:id="2000108433">
          <w:marLeft w:val="0"/>
          <w:marRight w:val="0"/>
          <w:marTop w:val="0"/>
          <w:marBottom w:val="0"/>
          <w:divBdr>
            <w:top w:val="none" w:sz="0" w:space="0" w:color="auto"/>
            <w:left w:val="none" w:sz="0" w:space="0" w:color="auto"/>
            <w:bottom w:val="none" w:sz="0" w:space="0" w:color="auto"/>
            <w:right w:val="none" w:sz="0" w:space="0" w:color="auto"/>
          </w:divBdr>
          <w:divsChild>
            <w:div w:id="275916612">
              <w:marLeft w:val="0"/>
              <w:marRight w:val="0"/>
              <w:marTop w:val="0"/>
              <w:marBottom w:val="0"/>
              <w:divBdr>
                <w:top w:val="none" w:sz="0" w:space="0" w:color="auto"/>
                <w:left w:val="none" w:sz="0" w:space="0" w:color="auto"/>
                <w:bottom w:val="none" w:sz="0" w:space="0" w:color="auto"/>
                <w:right w:val="none" w:sz="0" w:space="0" w:color="auto"/>
              </w:divBdr>
            </w:div>
          </w:divsChild>
        </w:div>
        <w:div w:id="858085350">
          <w:marLeft w:val="0"/>
          <w:marRight w:val="0"/>
          <w:marTop w:val="0"/>
          <w:marBottom w:val="0"/>
          <w:divBdr>
            <w:top w:val="none" w:sz="0" w:space="0" w:color="auto"/>
            <w:left w:val="none" w:sz="0" w:space="0" w:color="auto"/>
            <w:bottom w:val="none" w:sz="0" w:space="0" w:color="auto"/>
            <w:right w:val="none" w:sz="0" w:space="0" w:color="auto"/>
          </w:divBdr>
        </w:div>
        <w:div w:id="25446917">
          <w:marLeft w:val="0"/>
          <w:marRight w:val="0"/>
          <w:marTop w:val="0"/>
          <w:marBottom w:val="0"/>
          <w:divBdr>
            <w:top w:val="none" w:sz="0" w:space="0" w:color="auto"/>
            <w:left w:val="none" w:sz="0" w:space="0" w:color="auto"/>
            <w:bottom w:val="none" w:sz="0" w:space="0" w:color="auto"/>
            <w:right w:val="none" w:sz="0" w:space="0" w:color="auto"/>
          </w:divBdr>
          <w:divsChild>
            <w:div w:id="1028874080">
              <w:marLeft w:val="0"/>
              <w:marRight w:val="0"/>
              <w:marTop w:val="0"/>
              <w:marBottom w:val="0"/>
              <w:divBdr>
                <w:top w:val="none" w:sz="0" w:space="0" w:color="auto"/>
                <w:left w:val="none" w:sz="0" w:space="0" w:color="auto"/>
                <w:bottom w:val="none" w:sz="0" w:space="0" w:color="auto"/>
                <w:right w:val="none" w:sz="0" w:space="0" w:color="auto"/>
              </w:divBdr>
            </w:div>
          </w:divsChild>
        </w:div>
        <w:div w:id="1044912663">
          <w:marLeft w:val="0"/>
          <w:marRight w:val="0"/>
          <w:marTop w:val="0"/>
          <w:marBottom w:val="0"/>
          <w:divBdr>
            <w:top w:val="none" w:sz="0" w:space="0" w:color="auto"/>
            <w:left w:val="none" w:sz="0" w:space="0" w:color="auto"/>
            <w:bottom w:val="none" w:sz="0" w:space="0" w:color="auto"/>
            <w:right w:val="none" w:sz="0" w:space="0" w:color="auto"/>
          </w:divBdr>
        </w:div>
        <w:div w:id="1287005495">
          <w:marLeft w:val="0"/>
          <w:marRight w:val="0"/>
          <w:marTop w:val="0"/>
          <w:marBottom w:val="0"/>
          <w:divBdr>
            <w:top w:val="none" w:sz="0" w:space="0" w:color="auto"/>
            <w:left w:val="none" w:sz="0" w:space="0" w:color="auto"/>
            <w:bottom w:val="none" w:sz="0" w:space="0" w:color="auto"/>
            <w:right w:val="none" w:sz="0" w:space="0" w:color="auto"/>
          </w:divBdr>
          <w:divsChild>
            <w:div w:id="2129742555">
              <w:marLeft w:val="0"/>
              <w:marRight w:val="0"/>
              <w:marTop w:val="0"/>
              <w:marBottom w:val="0"/>
              <w:divBdr>
                <w:top w:val="none" w:sz="0" w:space="0" w:color="auto"/>
                <w:left w:val="none" w:sz="0" w:space="0" w:color="auto"/>
                <w:bottom w:val="none" w:sz="0" w:space="0" w:color="auto"/>
                <w:right w:val="none" w:sz="0" w:space="0" w:color="auto"/>
              </w:divBdr>
            </w:div>
          </w:divsChild>
        </w:div>
        <w:div w:id="1013457191">
          <w:marLeft w:val="0"/>
          <w:marRight w:val="0"/>
          <w:marTop w:val="0"/>
          <w:marBottom w:val="0"/>
          <w:divBdr>
            <w:top w:val="none" w:sz="0" w:space="0" w:color="auto"/>
            <w:left w:val="none" w:sz="0" w:space="0" w:color="auto"/>
            <w:bottom w:val="none" w:sz="0" w:space="0" w:color="auto"/>
            <w:right w:val="none" w:sz="0" w:space="0" w:color="auto"/>
          </w:divBdr>
        </w:div>
        <w:div w:id="1820227251">
          <w:marLeft w:val="0"/>
          <w:marRight w:val="0"/>
          <w:marTop w:val="0"/>
          <w:marBottom w:val="0"/>
          <w:divBdr>
            <w:top w:val="none" w:sz="0" w:space="0" w:color="auto"/>
            <w:left w:val="none" w:sz="0" w:space="0" w:color="auto"/>
            <w:bottom w:val="none" w:sz="0" w:space="0" w:color="auto"/>
            <w:right w:val="none" w:sz="0" w:space="0" w:color="auto"/>
          </w:divBdr>
          <w:divsChild>
            <w:div w:id="1882940169">
              <w:marLeft w:val="0"/>
              <w:marRight w:val="0"/>
              <w:marTop w:val="0"/>
              <w:marBottom w:val="0"/>
              <w:divBdr>
                <w:top w:val="none" w:sz="0" w:space="0" w:color="auto"/>
                <w:left w:val="none" w:sz="0" w:space="0" w:color="auto"/>
                <w:bottom w:val="none" w:sz="0" w:space="0" w:color="auto"/>
                <w:right w:val="none" w:sz="0" w:space="0" w:color="auto"/>
              </w:divBdr>
            </w:div>
          </w:divsChild>
        </w:div>
        <w:div w:id="1295914254">
          <w:marLeft w:val="0"/>
          <w:marRight w:val="0"/>
          <w:marTop w:val="0"/>
          <w:marBottom w:val="0"/>
          <w:divBdr>
            <w:top w:val="none" w:sz="0" w:space="0" w:color="auto"/>
            <w:left w:val="none" w:sz="0" w:space="0" w:color="auto"/>
            <w:bottom w:val="none" w:sz="0" w:space="0" w:color="auto"/>
            <w:right w:val="none" w:sz="0" w:space="0" w:color="auto"/>
          </w:divBdr>
        </w:div>
        <w:div w:id="1927298651">
          <w:marLeft w:val="0"/>
          <w:marRight w:val="0"/>
          <w:marTop w:val="0"/>
          <w:marBottom w:val="0"/>
          <w:divBdr>
            <w:top w:val="none" w:sz="0" w:space="0" w:color="auto"/>
            <w:left w:val="none" w:sz="0" w:space="0" w:color="auto"/>
            <w:bottom w:val="none" w:sz="0" w:space="0" w:color="auto"/>
            <w:right w:val="none" w:sz="0" w:space="0" w:color="auto"/>
          </w:divBdr>
          <w:divsChild>
            <w:div w:id="987787708">
              <w:marLeft w:val="0"/>
              <w:marRight w:val="0"/>
              <w:marTop w:val="0"/>
              <w:marBottom w:val="0"/>
              <w:divBdr>
                <w:top w:val="none" w:sz="0" w:space="0" w:color="auto"/>
                <w:left w:val="none" w:sz="0" w:space="0" w:color="auto"/>
                <w:bottom w:val="none" w:sz="0" w:space="0" w:color="auto"/>
                <w:right w:val="none" w:sz="0" w:space="0" w:color="auto"/>
              </w:divBdr>
            </w:div>
          </w:divsChild>
        </w:div>
        <w:div w:id="331108288">
          <w:marLeft w:val="0"/>
          <w:marRight w:val="0"/>
          <w:marTop w:val="300"/>
          <w:marBottom w:val="0"/>
          <w:divBdr>
            <w:top w:val="none" w:sz="0" w:space="0" w:color="auto"/>
            <w:left w:val="none" w:sz="0" w:space="0" w:color="auto"/>
            <w:bottom w:val="none" w:sz="0" w:space="0" w:color="auto"/>
            <w:right w:val="none" w:sz="0" w:space="0" w:color="auto"/>
          </w:divBdr>
          <w:divsChild>
            <w:div w:id="947275214">
              <w:marLeft w:val="0"/>
              <w:marRight w:val="0"/>
              <w:marTop w:val="0"/>
              <w:marBottom w:val="0"/>
              <w:divBdr>
                <w:top w:val="none" w:sz="0" w:space="0" w:color="auto"/>
                <w:left w:val="none" w:sz="0" w:space="0" w:color="auto"/>
                <w:bottom w:val="none" w:sz="0" w:space="0" w:color="auto"/>
                <w:right w:val="none" w:sz="0" w:space="0" w:color="auto"/>
              </w:divBdr>
              <w:divsChild>
                <w:div w:id="845363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301759">
          <w:marLeft w:val="0"/>
          <w:marRight w:val="0"/>
          <w:marTop w:val="300"/>
          <w:marBottom w:val="0"/>
          <w:divBdr>
            <w:top w:val="none" w:sz="0" w:space="0" w:color="auto"/>
            <w:left w:val="none" w:sz="0" w:space="0" w:color="auto"/>
            <w:bottom w:val="none" w:sz="0" w:space="0" w:color="auto"/>
            <w:right w:val="none" w:sz="0" w:space="0" w:color="auto"/>
          </w:divBdr>
          <w:divsChild>
            <w:div w:id="614560014">
              <w:marLeft w:val="0"/>
              <w:marRight w:val="0"/>
              <w:marTop w:val="0"/>
              <w:marBottom w:val="0"/>
              <w:divBdr>
                <w:top w:val="none" w:sz="0" w:space="0" w:color="auto"/>
                <w:left w:val="none" w:sz="0" w:space="0" w:color="auto"/>
                <w:bottom w:val="none" w:sz="0" w:space="0" w:color="auto"/>
                <w:right w:val="none" w:sz="0" w:space="0" w:color="auto"/>
              </w:divBdr>
              <w:divsChild>
                <w:div w:id="480654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9019322">
          <w:marLeft w:val="0"/>
          <w:marRight w:val="0"/>
          <w:marTop w:val="300"/>
          <w:marBottom w:val="0"/>
          <w:divBdr>
            <w:top w:val="none" w:sz="0" w:space="0" w:color="auto"/>
            <w:left w:val="none" w:sz="0" w:space="0" w:color="auto"/>
            <w:bottom w:val="none" w:sz="0" w:space="0" w:color="auto"/>
            <w:right w:val="none" w:sz="0" w:space="0" w:color="auto"/>
          </w:divBdr>
          <w:divsChild>
            <w:div w:id="1131359725">
              <w:marLeft w:val="0"/>
              <w:marRight w:val="0"/>
              <w:marTop w:val="0"/>
              <w:marBottom w:val="0"/>
              <w:divBdr>
                <w:top w:val="none" w:sz="0" w:space="0" w:color="auto"/>
                <w:left w:val="none" w:sz="0" w:space="0" w:color="auto"/>
                <w:bottom w:val="none" w:sz="0" w:space="0" w:color="auto"/>
                <w:right w:val="none" w:sz="0" w:space="0" w:color="auto"/>
              </w:divBdr>
              <w:divsChild>
                <w:div w:id="1171532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300118">
          <w:marLeft w:val="0"/>
          <w:marRight w:val="0"/>
          <w:marTop w:val="300"/>
          <w:marBottom w:val="0"/>
          <w:divBdr>
            <w:top w:val="none" w:sz="0" w:space="0" w:color="auto"/>
            <w:left w:val="none" w:sz="0" w:space="0" w:color="auto"/>
            <w:bottom w:val="none" w:sz="0" w:space="0" w:color="auto"/>
            <w:right w:val="none" w:sz="0" w:space="0" w:color="auto"/>
          </w:divBdr>
          <w:divsChild>
            <w:div w:id="150413785">
              <w:marLeft w:val="0"/>
              <w:marRight w:val="0"/>
              <w:marTop w:val="0"/>
              <w:marBottom w:val="0"/>
              <w:divBdr>
                <w:top w:val="none" w:sz="0" w:space="0" w:color="auto"/>
                <w:left w:val="none" w:sz="0" w:space="0" w:color="auto"/>
                <w:bottom w:val="none" w:sz="0" w:space="0" w:color="auto"/>
                <w:right w:val="none" w:sz="0" w:space="0" w:color="auto"/>
              </w:divBdr>
              <w:divsChild>
                <w:div w:id="988555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8435490">
      <w:bodyDiv w:val="1"/>
      <w:marLeft w:val="0"/>
      <w:marRight w:val="0"/>
      <w:marTop w:val="0"/>
      <w:marBottom w:val="0"/>
      <w:divBdr>
        <w:top w:val="none" w:sz="0" w:space="0" w:color="auto"/>
        <w:left w:val="none" w:sz="0" w:space="0" w:color="auto"/>
        <w:bottom w:val="none" w:sz="0" w:space="0" w:color="auto"/>
        <w:right w:val="none" w:sz="0" w:space="0" w:color="auto"/>
      </w:divBdr>
      <w:divsChild>
        <w:div w:id="1301424525">
          <w:marLeft w:val="0"/>
          <w:marRight w:val="0"/>
          <w:marTop w:val="0"/>
          <w:marBottom w:val="0"/>
          <w:divBdr>
            <w:top w:val="none" w:sz="0" w:space="0" w:color="auto"/>
            <w:left w:val="none" w:sz="0" w:space="0" w:color="auto"/>
            <w:bottom w:val="none" w:sz="0" w:space="0" w:color="auto"/>
            <w:right w:val="none" w:sz="0" w:space="0" w:color="auto"/>
          </w:divBdr>
        </w:div>
        <w:div w:id="51928286">
          <w:marLeft w:val="0"/>
          <w:marRight w:val="0"/>
          <w:marTop w:val="0"/>
          <w:marBottom w:val="0"/>
          <w:divBdr>
            <w:top w:val="none" w:sz="0" w:space="0" w:color="auto"/>
            <w:left w:val="none" w:sz="0" w:space="0" w:color="auto"/>
            <w:bottom w:val="none" w:sz="0" w:space="0" w:color="auto"/>
            <w:right w:val="none" w:sz="0" w:space="0" w:color="auto"/>
          </w:divBdr>
          <w:divsChild>
            <w:div w:id="178399952">
              <w:marLeft w:val="0"/>
              <w:marRight w:val="0"/>
              <w:marTop w:val="0"/>
              <w:marBottom w:val="0"/>
              <w:divBdr>
                <w:top w:val="none" w:sz="0" w:space="0" w:color="auto"/>
                <w:left w:val="none" w:sz="0" w:space="0" w:color="auto"/>
                <w:bottom w:val="none" w:sz="0" w:space="0" w:color="auto"/>
                <w:right w:val="none" w:sz="0" w:space="0" w:color="auto"/>
              </w:divBdr>
            </w:div>
          </w:divsChild>
        </w:div>
        <w:div w:id="1594972277">
          <w:marLeft w:val="0"/>
          <w:marRight w:val="0"/>
          <w:marTop w:val="0"/>
          <w:marBottom w:val="0"/>
          <w:divBdr>
            <w:top w:val="none" w:sz="0" w:space="0" w:color="auto"/>
            <w:left w:val="none" w:sz="0" w:space="0" w:color="auto"/>
            <w:bottom w:val="none" w:sz="0" w:space="0" w:color="auto"/>
            <w:right w:val="none" w:sz="0" w:space="0" w:color="auto"/>
          </w:divBdr>
        </w:div>
        <w:div w:id="1019090836">
          <w:marLeft w:val="0"/>
          <w:marRight w:val="0"/>
          <w:marTop w:val="0"/>
          <w:marBottom w:val="0"/>
          <w:divBdr>
            <w:top w:val="none" w:sz="0" w:space="0" w:color="auto"/>
            <w:left w:val="none" w:sz="0" w:space="0" w:color="auto"/>
            <w:bottom w:val="none" w:sz="0" w:space="0" w:color="auto"/>
            <w:right w:val="none" w:sz="0" w:space="0" w:color="auto"/>
          </w:divBdr>
          <w:divsChild>
            <w:div w:id="309789588">
              <w:marLeft w:val="0"/>
              <w:marRight w:val="0"/>
              <w:marTop w:val="0"/>
              <w:marBottom w:val="0"/>
              <w:divBdr>
                <w:top w:val="none" w:sz="0" w:space="0" w:color="auto"/>
                <w:left w:val="none" w:sz="0" w:space="0" w:color="auto"/>
                <w:bottom w:val="none" w:sz="0" w:space="0" w:color="auto"/>
                <w:right w:val="none" w:sz="0" w:space="0" w:color="auto"/>
              </w:divBdr>
            </w:div>
          </w:divsChild>
        </w:div>
        <w:div w:id="650866465">
          <w:marLeft w:val="0"/>
          <w:marRight w:val="0"/>
          <w:marTop w:val="0"/>
          <w:marBottom w:val="0"/>
          <w:divBdr>
            <w:top w:val="none" w:sz="0" w:space="0" w:color="auto"/>
            <w:left w:val="none" w:sz="0" w:space="0" w:color="auto"/>
            <w:bottom w:val="none" w:sz="0" w:space="0" w:color="auto"/>
            <w:right w:val="none" w:sz="0" w:space="0" w:color="auto"/>
          </w:divBdr>
        </w:div>
        <w:div w:id="1960988966">
          <w:marLeft w:val="0"/>
          <w:marRight w:val="0"/>
          <w:marTop w:val="0"/>
          <w:marBottom w:val="0"/>
          <w:divBdr>
            <w:top w:val="none" w:sz="0" w:space="0" w:color="auto"/>
            <w:left w:val="none" w:sz="0" w:space="0" w:color="auto"/>
            <w:bottom w:val="none" w:sz="0" w:space="0" w:color="auto"/>
            <w:right w:val="none" w:sz="0" w:space="0" w:color="auto"/>
          </w:divBdr>
          <w:divsChild>
            <w:div w:id="1752652733">
              <w:marLeft w:val="0"/>
              <w:marRight w:val="0"/>
              <w:marTop w:val="0"/>
              <w:marBottom w:val="0"/>
              <w:divBdr>
                <w:top w:val="none" w:sz="0" w:space="0" w:color="auto"/>
                <w:left w:val="none" w:sz="0" w:space="0" w:color="auto"/>
                <w:bottom w:val="none" w:sz="0" w:space="0" w:color="auto"/>
                <w:right w:val="none" w:sz="0" w:space="0" w:color="auto"/>
              </w:divBdr>
            </w:div>
          </w:divsChild>
        </w:div>
        <w:div w:id="998384780">
          <w:marLeft w:val="0"/>
          <w:marRight w:val="0"/>
          <w:marTop w:val="0"/>
          <w:marBottom w:val="0"/>
          <w:divBdr>
            <w:top w:val="none" w:sz="0" w:space="0" w:color="auto"/>
            <w:left w:val="none" w:sz="0" w:space="0" w:color="auto"/>
            <w:bottom w:val="none" w:sz="0" w:space="0" w:color="auto"/>
            <w:right w:val="none" w:sz="0" w:space="0" w:color="auto"/>
          </w:divBdr>
        </w:div>
        <w:div w:id="1387997690">
          <w:marLeft w:val="0"/>
          <w:marRight w:val="0"/>
          <w:marTop w:val="0"/>
          <w:marBottom w:val="0"/>
          <w:divBdr>
            <w:top w:val="none" w:sz="0" w:space="0" w:color="auto"/>
            <w:left w:val="none" w:sz="0" w:space="0" w:color="auto"/>
            <w:bottom w:val="none" w:sz="0" w:space="0" w:color="auto"/>
            <w:right w:val="none" w:sz="0" w:space="0" w:color="auto"/>
          </w:divBdr>
          <w:divsChild>
            <w:div w:id="452138681">
              <w:marLeft w:val="0"/>
              <w:marRight w:val="0"/>
              <w:marTop w:val="0"/>
              <w:marBottom w:val="0"/>
              <w:divBdr>
                <w:top w:val="none" w:sz="0" w:space="0" w:color="auto"/>
                <w:left w:val="none" w:sz="0" w:space="0" w:color="auto"/>
                <w:bottom w:val="none" w:sz="0" w:space="0" w:color="auto"/>
                <w:right w:val="none" w:sz="0" w:space="0" w:color="auto"/>
              </w:divBdr>
            </w:div>
          </w:divsChild>
        </w:div>
        <w:div w:id="1951424678">
          <w:marLeft w:val="0"/>
          <w:marRight w:val="0"/>
          <w:marTop w:val="0"/>
          <w:marBottom w:val="0"/>
          <w:divBdr>
            <w:top w:val="none" w:sz="0" w:space="0" w:color="auto"/>
            <w:left w:val="none" w:sz="0" w:space="0" w:color="auto"/>
            <w:bottom w:val="none" w:sz="0" w:space="0" w:color="auto"/>
            <w:right w:val="none" w:sz="0" w:space="0" w:color="auto"/>
          </w:divBdr>
        </w:div>
        <w:div w:id="598030016">
          <w:marLeft w:val="0"/>
          <w:marRight w:val="0"/>
          <w:marTop w:val="0"/>
          <w:marBottom w:val="0"/>
          <w:divBdr>
            <w:top w:val="none" w:sz="0" w:space="0" w:color="auto"/>
            <w:left w:val="none" w:sz="0" w:space="0" w:color="auto"/>
            <w:bottom w:val="none" w:sz="0" w:space="0" w:color="auto"/>
            <w:right w:val="none" w:sz="0" w:space="0" w:color="auto"/>
          </w:divBdr>
          <w:divsChild>
            <w:div w:id="1690986347">
              <w:marLeft w:val="0"/>
              <w:marRight w:val="0"/>
              <w:marTop w:val="0"/>
              <w:marBottom w:val="0"/>
              <w:divBdr>
                <w:top w:val="none" w:sz="0" w:space="0" w:color="auto"/>
                <w:left w:val="none" w:sz="0" w:space="0" w:color="auto"/>
                <w:bottom w:val="none" w:sz="0" w:space="0" w:color="auto"/>
                <w:right w:val="none" w:sz="0" w:space="0" w:color="auto"/>
              </w:divBdr>
            </w:div>
          </w:divsChild>
        </w:div>
        <w:div w:id="1827434532">
          <w:marLeft w:val="0"/>
          <w:marRight w:val="0"/>
          <w:marTop w:val="0"/>
          <w:marBottom w:val="0"/>
          <w:divBdr>
            <w:top w:val="none" w:sz="0" w:space="0" w:color="auto"/>
            <w:left w:val="none" w:sz="0" w:space="0" w:color="auto"/>
            <w:bottom w:val="none" w:sz="0" w:space="0" w:color="auto"/>
            <w:right w:val="none" w:sz="0" w:space="0" w:color="auto"/>
          </w:divBdr>
        </w:div>
        <w:div w:id="1798989182">
          <w:marLeft w:val="0"/>
          <w:marRight w:val="0"/>
          <w:marTop w:val="0"/>
          <w:marBottom w:val="0"/>
          <w:divBdr>
            <w:top w:val="none" w:sz="0" w:space="0" w:color="auto"/>
            <w:left w:val="none" w:sz="0" w:space="0" w:color="auto"/>
            <w:bottom w:val="none" w:sz="0" w:space="0" w:color="auto"/>
            <w:right w:val="none" w:sz="0" w:space="0" w:color="auto"/>
          </w:divBdr>
          <w:divsChild>
            <w:div w:id="1337001720">
              <w:marLeft w:val="0"/>
              <w:marRight w:val="0"/>
              <w:marTop w:val="0"/>
              <w:marBottom w:val="0"/>
              <w:divBdr>
                <w:top w:val="none" w:sz="0" w:space="0" w:color="auto"/>
                <w:left w:val="none" w:sz="0" w:space="0" w:color="auto"/>
                <w:bottom w:val="none" w:sz="0" w:space="0" w:color="auto"/>
                <w:right w:val="none" w:sz="0" w:space="0" w:color="auto"/>
              </w:divBdr>
            </w:div>
          </w:divsChild>
        </w:div>
        <w:div w:id="900209366">
          <w:marLeft w:val="0"/>
          <w:marRight w:val="0"/>
          <w:marTop w:val="0"/>
          <w:marBottom w:val="0"/>
          <w:divBdr>
            <w:top w:val="none" w:sz="0" w:space="0" w:color="auto"/>
            <w:left w:val="none" w:sz="0" w:space="0" w:color="auto"/>
            <w:bottom w:val="none" w:sz="0" w:space="0" w:color="auto"/>
            <w:right w:val="none" w:sz="0" w:space="0" w:color="auto"/>
          </w:divBdr>
        </w:div>
        <w:div w:id="368922394">
          <w:marLeft w:val="0"/>
          <w:marRight w:val="0"/>
          <w:marTop w:val="0"/>
          <w:marBottom w:val="0"/>
          <w:divBdr>
            <w:top w:val="none" w:sz="0" w:space="0" w:color="auto"/>
            <w:left w:val="none" w:sz="0" w:space="0" w:color="auto"/>
            <w:bottom w:val="none" w:sz="0" w:space="0" w:color="auto"/>
            <w:right w:val="none" w:sz="0" w:space="0" w:color="auto"/>
          </w:divBdr>
          <w:divsChild>
            <w:div w:id="158471203">
              <w:marLeft w:val="0"/>
              <w:marRight w:val="0"/>
              <w:marTop w:val="0"/>
              <w:marBottom w:val="0"/>
              <w:divBdr>
                <w:top w:val="none" w:sz="0" w:space="0" w:color="auto"/>
                <w:left w:val="none" w:sz="0" w:space="0" w:color="auto"/>
                <w:bottom w:val="none" w:sz="0" w:space="0" w:color="auto"/>
                <w:right w:val="none" w:sz="0" w:space="0" w:color="auto"/>
              </w:divBdr>
            </w:div>
          </w:divsChild>
        </w:div>
        <w:div w:id="190148476">
          <w:marLeft w:val="0"/>
          <w:marRight w:val="0"/>
          <w:marTop w:val="300"/>
          <w:marBottom w:val="0"/>
          <w:divBdr>
            <w:top w:val="none" w:sz="0" w:space="0" w:color="auto"/>
            <w:left w:val="none" w:sz="0" w:space="0" w:color="auto"/>
            <w:bottom w:val="none" w:sz="0" w:space="0" w:color="auto"/>
            <w:right w:val="none" w:sz="0" w:space="0" w:color="auto"/>
          </w:divBdr>
          <w:divsChild>
            <w:div w:id="1132677492">
              <w:marLeft w:val="0"/>
              <w:marRight w:val="0"/>
              <w:marTop w:val="0"/>
              <w:marBottom w:val="0"/>
              <w:divBdr>
                <w:top w:val="none" w:sz="0" w:space="0" w:color="auto"/>
                <w:left w:val="none" w:sz="0" w:space="0" w:color="auto"/>
                <w:bottom w:val="none" w:sz="0" w:space="0" w:color="auto"/>
                <w:right w:val="none" w:sz="0" w:space="0" w:color="auto"/>
              </w:divBdr>
              <w:divsChild>
                <w:div w:id="843742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504163">
          <w:marLeft w:val="0"/>
          <w:marRight w:val="0"/>
          <w:marTop w:val="300"/>
          <w:marBottom w:val="0"/>
          <w:divBdr>
            <w:top w:val="none" w:sz="0" w:space="0" w:color="auto"/>
            <w:left w:val="none" w:sz="0" w:space="0" w:color="auto"/>
            <w:bottom w:val="none" w:sz="0" w:space="0" w:color="auto"/>
            <w:right w:val="none" w:sz="0" w:space="0" w:color="auto"/>
          </w:divBdr>
          <w:divsChild>
            <w:div w:id="662007108">
              <w:marLeft w:val="0"/>
              <w:marRight w:val="0"/>
              <w:marTop w:val="0"/>
              <w:marBottom w:val="0"/>
              <w:divBdr>
                <w:top w:val="none" w:sz="0" w:space="0" w:color="auto"/>
                <w:left w:val="none" w:sz="0" w:space="0" w:color="auto"/>
                <w:bottom w:val="none" w:sz="0" w:space="0" w:color="auto"/>
                <w:right w:val="none" w:sz="0" w:space="0" w:color="auto"/>
              </w:divBdr>
              <w:divsChild>
                <w:div w:id="86774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6162136">
          <w:marLeft w:val="0"/>
          <w:marRight w:val="0"/>
          <w:marTop w:val="300"/>
          <w:marBottom w:val="0"/>
          <w:divBdr>
            <w:top w:val="none" w:sz="0" w:space="0" w:color="auto"/>
            <w:left w:val="none" w:sz="0" w:space="0" w:color="auto"/>
            <w:bottom w:val="none" w:sz="0" w:space="0" w:color="auto"/>
            <w:right w:val="none" w:sz="0" w:space="0" w:color="auto"/>
          </w:divBdr>
          <w:divsChild>
            <w:div w:id="1023673850">
              <w:marLeft w:val="0"/>
              <w:marRight w:val="0"/>
              <w:marTop w:val="0"/>
              <w:marBottom w:val="0"/>
              <w:divBdr>
                <w:top w:val="none" w:sz="0" w:space="0" w:color="auto"/>
                <w:left w:val="none" w:sz="0" w:space="0" w:color="auto"/>
                <w:bottom w:val="none" w:sz="0" w:space="0" w:color="auto"/>
                <w:right w:val="none" w:sz="0" w:space="0" w:color="auto"/>
              </w:divBdr>
              <w:divsChild>
                <w:div w:id="1665550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841828">
          <w:marLeft w:val="0"/>
          <w:marRight w:val="0"/>
          <w:marTop w:val="300"/>
          <w:marBottom w:val="0"/>
          <w:divBdr>
            <w:top w:val="none" w:sz="0" w:space="0" w:color="auto"/>
            <w:left w:val="none" w:sz="0" w:space="0" w:color="auto"/>
            <w:bottom w:val="none" w:sz="0" w:space="0" w:color="auto"/>
            <w:right w:val="none" w:sz="0" w:space="0" w:color="auto"/>
          </w:divBdr>
          <w:divsChild>
            <w:div w:id="1423260296">
              <w:marLeft w:val="0"/>
              <w:marRight w:val="0"/>
              <w:marTop w:val="0"/>
              <w:marBottom w:val="0"/>
              <w:divBdr>
                <w:top w:val="none" w:sz="0" w:space="0" w:color="auto"/>
                <w:left w:val="none" w:sz="0" w:space="0" w:color="auto"/>
                <w:bottom w:val="none" w:sz="0" w:space="0" w:color="auto"/>
                <w:right w:val="none" w:sz="0" w:space="0" w:color="auto"/>
              </w:divBdr>
              <w:divsChild>
                <w:div w:id="2077699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8554197">
      <w:bodyDiv w:val="1"/>
      <w:marLeft w:val="0"/>
      <w:marRight w:val="0"/>
      <w:marTop w:val="0"/>
      <w:marBottom w:val="0"/>
      <w:divBdr>
        <w:top w:val="none" w:sz="0" w:space="0" w:color="auto"/>
        <w:left w:val="none" w:sz="0" w:space="0" w:color="auto"/>
        <w:bottom w:val="none" w:sz="0" w:space="0" w:color="auto"/>
        <w:right w:val="none" w:sz="0" w:space="0" w:color="auto"/>
      </w:divBdr>
      <w:divsChild>
        <w:div w:id="1840075757">
          <w:marLeft w:val="0"/>
          <w:marRight w:val="0"/>
          <w:marTop w:val="0"/>
          <w:marBottom w:val="0"/>
          <w:divBdr>
            <w:top w:val="none" w:sz="0" w:space="0" w:color="auto"/>
            <w:left w:val="none" w:sz="0" w:space="0" w:color="auto"/>
            <w:bottom w:val="none" w:sz="0" w:space="0" w:color="auto"/>
            <w:right w:val="none" w:sz="0" w:space="0" w:color="auto"/>
          </w:divBdr>
        </w:div>
        <w:div w:id="823591027">
          <w:marLeft w:val="0"/>
          <w:marRight w:val="0"/>
          <w:marTop w:val="0"/>
          <w:marBottom w:val="0"/>
          <w:divBdr>
            <w:top w:val="none" w:sz="0" w:space="0" w:color="auto"/>
            <w:left w:val="none" w:sz="0" w:space="0" w:color="auto"/>
            <w:bottom w:val="none" w:sz="0" w:space="0" w:color="auto"/>
            <w:right w:val="none" w:sz="0" w:space="0" w:color="auto"/>
          </w:divBdr>
          <w:divsChild>
            <w:div w:id="1393892258">
              <w:marLeft w:val="0"/>
              <w:marRight w:val="0"/>
              <w:marTop w:val="0"/>
              <w:marBottom w:val="0"/>
              <w:divBdr>
                <w:top w:val="none" w:sz="0" w:space="0" w:color="auto"/>
                <w:left w:val="none" w:sz="0" w:space="0" w:color="auto"/>
                <w:bottom w:val="none" w:sz="0" w:space="0" w:color="auto"/>
                <w:right w:val="none" w:sz="0" w:space="0" w:color="auto"/>
              </w:divBdr>
            </w:div>
          </w:divsChild>
        </w:div>
        <w:div w:id="1008486420">
          <w:marLeft w:val="0"/>
          <w:marRight w:val="0"/>
          <w:marTop w:val="0"/>
          <w:marBottom w:val="0"/>
          <w:divBdr>
            <w:top w:val="none" w:sz="0" w:space="0" w:color="auto"/>
            <w:left w:val="none" w:sz="0" w:space="0" w:color="auto"/>
            <w:bottom w:val="none" w:sz="0" w:space="0" w:color="auto"/>
            <w:right w:val="none" w:sz="0" w:space="0" w:color="auto"/>
          </w:divBdr>
        </w:div>
        <w:div w:id="1730299840">
          <w:marLeft w:val="0"/>
          <w:marRight w:val="0"/>
          <w:marTop w:val="0"/>
          <w:marBottom w:val="0"/>
          <w:divBdr>
            <w:top w:val="none" w:sz="0" w:space="0" w:color="auto"/>
            <w:left w:val="none" w:sz="0" w:space="0" w:color="auto"/>
            <w:bottom w:val="none" w:sz="0" w:space="0" w:color="auto"/>
            <w:right w:val="none" w:sz="0" w:space="0" w:color="auto"/>
          </w:divBdr>
          <w:divsChild>
            <w:div w:id="1313832594">
              <w:marLeft w:val="0"/>
              <w:marRight w:val="0"/>
              <w:marTop w:val="0"/>
              <w:marBottom w:val="0"/>
              <w:divBdr>
                <w:top w:val="none" w:sz="0" w:space="0" w:color="auto"/>
                <w:left w:val="none" w:sz="0" w:space="0" w:color="auto"/>
                <w:bottom w:val="none" w:sz="0" w:space="0" w:color="auto"/>
                <w:right w:val="none" w:sz="0" w:space="0" w:color="auto"/>
              </w:divBdr>
            </w:div>
          </w:divsChild>
        </w:div>
        <w:div w:id="1065638833">
          <w:marLeft w:val="0"/>
          <w:marRight w:val="0"/>
          <w:marTop w:val="0"/>
          <w:marBottom w:val="0"/>
          <w:divBdr>
            <w:top w:val="none" w:sz="0" w:space="0" w:color="auto"/>
            <w:left w:val="none" w:sz="0" w:space="0" w:color="auto"/>
            <w:bottom w:val="none" w:sz="0" w:space="0" w:color="auto"/>
            <w:right w:val="none" w:sz="0" w:space="0" w:color="auto"/>
          </w:divBdr>
        </w:div>
        <w:div w:id="906913296">
          <w:marLeft w:val="0"/>
          <w:marRight w:val="0"/>
          <w:marTop w:val="0"/>
          <w:marBottom w:val="0"/>
          <w:divBdr>
            <w:top w:val="none" w:sz="0" w:space="0" w:color="auto"/>
            <w:left w:val="none" w:sz="0" w:space="0" w:color="auto"/>
            <w:bottom w:val="none" w:sz="0" w:space="0" w:color="auto"/>
            <w:right w:val="none" w:sz="0" w:space="0" w:color="auto"/>
          </w:divBdr>
          <w:divsChild>
            <w:div w:id="1238321992">
              <w:marLeft w:val="0"/>
              <w:marRight w:val="0"/>
              <w:marTop w:val="0"/>
              <w:marBottom w:val="0"/>
              <w:divBdr>
                <w:top w:val="none" w:sz="0" w:space="0" w:color="auto"/>
                <w:left w:val="none" w:sz="0" w:space="0" w:color="auto"/>
                <w:bottom w:val="none" w:sz="0" w:space="0" w:color="auto"/>
                <w:right w:val="none" w:sz="0" w:space="0" w:color="auto"/>
              </w:divBdr>
            </w:div>
          </w:divsChild>
        </w:div>
        <w:div w:id="422338287">
          <w:marLeft w:val="0"/>
          <w:marRight w:val="0"/>
          <w:marTop w:val="0"/>
          <w:marBottom w:val="0"/>
          <w:divBdr>
            <w:top w:val="none" w:sz="0" w:space="0" w:color="auto"/>
            <w:left w:val="none" w:sz="0" w:space="0" w:color="auto"/>
            <w:bottom w:val="none" w:sz="0" w:space="0" w:color="auto"/>
            <w:right w:val="none" w:sz="0" w:space="0" w:color="auto"/>
          </w:divBdr>
        </w:div>
        <w:div w:id="1904290090">
          <w:marLeft w:val="0"/>
          <w:marRight w:val="0"/>
          <w:marTop w:val="0"/>
          <w:marBottom w:val="0"/>
          <w:divBdr>
            <w:top w:val="none" w:sz="0" w:space="0" w:color="auto"/>
            <w:left w:val="none" w:sz="0" w:space="0" w:color="auto"/>
            <w:bottom w:val="none" w:sz="0" w:space="0" w:color="auto"/>
            <w:right w:val="none" w:sz="0" w:space="0" w:color="auto"/>
          </w:divBdr>
          <w:divsChild>
            <w:div w:id="335957534">
              <w:marLeft w:val="0"/>
              <w:marRight w:val="0"/>
              <w:marTop w:val="0"/>
              <w:marBottom w:val="0"/>
              <w:divBdr>
                <w:top w:val="none" w:sz="0" w:space="0" w:color="auto"/>
                <w:left w:val="none" w:sz="0" w:space="0" w:color="auto"/>
                <w:bottom w:val="none" w:sz="0" w:space="0" w:color="auto"/>
                <w:right w:val="none" w:sz="0" w:space="0" w:color="auto"/>
              </w:divBdr>
            </w:div>
          </w:divsChild>
        </w:div>
        <w:div w:id="974413490">
          <w:marLeft w:val="0"/>
          <w:marRight w:val="0"/>
          <w:marTop w:val="0"/>
          <w:marBottom w:val="0"/>
          <w:divBdr>
            <w:top w:val="none" w:sz="0" w:space="0" w:color="auto"/>
            <w:left w:val="none" w:sz="0" w:space="0" w:color="auto"/>
            <w:bottom w:val="none" w:sz="0" w:space="0" w:color="auto"/>
            <w:right w:val="none" w:sz="0" w:space="0" w:color="auto"/>
          </w:divBdr>
        </w:div>
        <w:div w:id="1149245604">
          <w:marLeft w:val="0"/>
          <w:marRight w:val="0"/>
          <w:marTop w:val="0"/>
          <w:marBottom w:val="0"/>
          <w:divBdr>
            <w:top w:val="none" w:sz="0" w:space="0" w:color="auto"/>
            <w:left w:val="none" w:sz="0" w:space="0" w:color="auto"/>
            <w:bottom w:val="none" w:sz="0" w:space="0" w:color="auto"/>
            <w:right w:val="none" w:sz="0" w:space="0" w:color="auto"/>
          </w:divBdr>
          <w:divsChild>
            <w:div w:id="1976831879">
              <w:marLeft w:val="0"/>
              <w:marRight w:val="0"/>
              <w:marTop w:val="0"/>
              <w:marBottom w:val="0"/>
              <w:divBdr>
                <w:top w:val="none" w:sz="0" w:space="0" w:color="auto"/>
                <w:left w:val="none" w:sz="0" w:space="0" w:color="auto"/>
                <w:bottom w:val="none" w:sz="0" w:space="0" w:color="auto"/>
                <w:right w:val="none" w:sz="0" w:space="0" w:color="auto"/>
              </w:divBdr>
            </w:div>
          </w:divsChild>
        </w:div>
        <w:div w:id="1827699549">
          <w:marLeft w:val="0"/>
          <w:marRight w:val="0"/>
          <w:marTop w:val="0"/>
          <w:marBottom w:val="0"/>
          <w:divBdr>
            <w:top w:val="none" w:sz="0" w:space="0" w:color="auto"/>
            <w:left w:val="none" w:sz="0" w:space="0" w:color="auto"/>
            <w:bottom w:val="none" w:sz="0" w:space="0" w:color="auto"/>
            <w:right w:val="none" w:sz="0" w:space="0" w:color="auto"/>
          </w:divBdr>
        </w:div>
        <w:div w:id="1691491845">
          <w:marLeft w:val="0"/>
          <w:marRight w:val="0"/>
          <w:marTop w:val="0"/>
          <w:marBottom w:val="0"/>
          <w:divBdr>
            <w:top w:val="none" w:sz="0" w:space="0" w:color="auto"/>
            <w:left w:val="none" w:sz="0" w:space="0" w:color="auto"/>
            <w:bottom w:val="none" w:sz="0" w:space="0" w:color="auto"/>
            <w:right w:val="none" w:sz="0" w:space="0" w:color="auto"/>
          </w:divBdr>
          <w:divsChild>
            <w:div w:id="1517421064">
              <w:marLeft w:val="0"/>
              <w:marRight w:val="0"/>
              <w:marTop w:val="0"/>
              <w:marBottom w:val="0"/>
              <w:divBdr>
                <w:top w:val="none" w:sz="0" w:space="0" w:color="auto"/>
                <w:left w:val="none" w:sz="0" w:space="0" w:color="auto"/>
                <w:bottom w:val="none" w:sz="0" w:space="0" w:color="auto"/>
                <w:right w:val="none" w:sz="0" w:space="0" w:color="auto"/>
              </w:divBdr>
            </w:div>
          </w:divsChild>
        </w:div>
        <w:div w:id="1156261031">
          <w:marLeft w:val="0"/>
          <w:marRight w:val="0"/>
          <w:marTop w:val="0"/>
          <w:marBottom w:val="0"/>
          <w:divBdr>
            <w:top w:val="none" w:sz="0" w:space="0" w:color="auto"/>
            <w:left w:val="none" w:sz="0" w:space="0" w:color="auto"/>
            <w:bottom w:val="none" w:sz="0" w:space="0" w:color="auto"/>
            <w:right w:val="none" w:sz="0" w:space="0" w:color="auto"/>
          </w:divBdr>
        </w:div>
        <w:div w:id="1565143978">
          <w:marLeft w:val="0"/>
          <w:marRight w:val="0"/>
          <w:marTop w:val="0"/>
          <w:marBottom w:val="0"/>
          <w:divBdr>
            <w:top w:val="none" w:sz="0" w:space="0" w:color="auto"/>
            <w:left w:val="none" w:sz="0" w:space="0" w:color="auto"/>
            <w:bottom w:val="none" w:sz="0" w:space="0" w:color="auto"/>
            <w:right w:val="none" w:sz="0" w:space="0" w:color="auto"/>
          </w:divBdr>
          <w:divsChild>
            <w:div w:id="512305057">
              <w:marLeft w:val="0"/>
              <w:marRight w:val="0"/>
              <w:marTop w:val="0"/>
              <w:marBottom w:val="0"/>
              <w:divBdr>
                <w:top w:val="none" w:sz="0" w:space="0" w:color="auto"/>
                <w:left w:val="none" w:sz="0" w:space="0" w:color="auto"/>
                <w:bottom w:val="none" w:sz="0" w:space="0" w:color="auto"/>
                <w:right w:val="none" w:sz="0" w:space="0" w:color="auto"/>
              </w:divBdr>
            </w:div>
          </w:divsChild>
        </w:div>
        <w:div w:id="1727870881">
          <w:marLeft w:val="0"/>
          <w:marRight w:val="0"/>
          <w:marTop w:val="300"/>
          <w:marBottom w:val="0"/>
          <w:divBdr>
            <w:top w:val="none" w:sz="0" w:space="0" w:color="auto"/>
            <w:left w:val="none" w:sz="0" w:space="0" w:color="auto"/>
            <w:bottom w:val="none" w:sz="0" w:space="0" w:color="auto"/>
            <w:right w:val="none" w:sz="0" w:space="0" w:color="auto"/>
          </w:divBdr>
          <w:divsChild>
            <w:div w:id="907111834">
              <w:marLeft w:val="0"/>
              <w:marRight w:val="0"/>
              <w:marTop w:val="0"/>
              <w:marBottom w:val="0"/>
              <w:divBdr>
                <w:top w:val="none" w:sz="0" w:space="0" w:color="auto"/>
                <w:left w:val="none" w:sz="0" w:space="0" w:color="auto"/>
                <w:bottom w:val="none" w:sz="0" w:space="0" w:color="auto"/>
                <w:right w:val="none" w:sz="0" w:space="0" w:color="auto"/>
              </w:divBdr>
              <w:divsChild>
                <w:div w:id="284699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7342168">
          <w:marLeft w:val="0"/>
          <w:marRight w:val="0"/>
          <w:marTop w:val="300"/>
          <w:marBottom w:val="0"/>
          <w:divBdr>
            <w:top w:val="none" w:sz="0" w:space="0" w:color="auto"/>
            <w:left w:val="none" w:sz="0" w:space="0" w:color="auto"/>
            <w:bottom w:val="none" w:sz="0" w:space="0" w:color="auto"/>
            <w:right w:val="none" w:sz="0" w:space="0" w:color="auto"/>
          </w:divBdr>
          <w:divsChild>
            <w:div w:id="1867210694">
              <w:marLeft w:val="0"/>
              <w:marRight w:val="0"/>
              <w:marTop w:val="0"/>
              <w:marBottom w:val="0"/>
              <w:divBdr>
                <w:top w:val="none" w:sz="0" w:space="0" w:color="auto"/>
                <w:left w:val="none" w:sz="0" w:space="0" w:color="auto"/>
                <w:bottom w:val="none" w:sz="0" w:space="0" w:color="auto"/>
                <w:right w:val="none" w:sz="0" w:space="0" w:color="auto"/>
              </w:divBdr>
              <w:divsChild>
                <w:div w:id="700471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300081">
          <w:marLeft w:val="0"/>
          <w:marRight w:val="0"/>
          <w:marTop w:val="300"/>
          <w:marBottom w:val="0"/>
          <w:divBdr>
            <w:top w:val="none" w:sz="0" w:space="0" w:color="auto"/>
            <w:left w:val="none" w:sz="0" w:space="0" w:color="auto"/>
            <w:bottom w:val="none" w:sz="0" w:space="0" w:color="auto"/>
            <w:right w:val="none" w:sz="0" w:space="0" w:color="auto"/>
          </w:divBdr>
          <w:divsChild>
            <w:div w:id="104278245">
              <w:marLeft w:val="0"/>
              <w:marRight w:val="0"/>
              <w:marTop w:val="0"/>
              <w:marBottom w:val="0"/>
              <w:divBdr>
                <w:top w:val="none" w:sz="0" w:space="0" w:color="auto"/>
                <w:left w:val="none" w:sz="0" w:space="0" w:color="auto"/>
                <w:bottom w:val="none" w:sz="0" w:space="0" w:color="auto"/>
                <w:right w:val="none" w:sz="0" w:space="0" w:color="auto"/>
              </w:divBdr>
              <w:divsChild>
                <w:div w:id="1200976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5979792">
          <w:marLeft w:val="0"/>
          <w:marRight w:val="0"/>
          <w:marTop w:val="300"/>
          <w:marBottom w:val="0"/>
          <w:divBdr>
            <w:top w:val="none" w:sz="0" w:space="0" w:color="auto"/>
            <w:left w:val="none" w:sz="0" w:space="0" w:color="auto"/>
            <w:bottom w:val="none" w:sz="0" w:space="0" w:color="auto"/>
            <w:right w:val="none" w:sz="0" w:space="0" w:color="auto"/>
          </w:divBdr>
          <w:divsChild>
            <w:div w:id="133186053">
              <w:marLeft w:val="0"/>
              <w:marRight w:val="0"/>
              <w:marTop w:val="0"/>
              <w:marBottom w:val="0"/>
              <w:divBdr>
                <w:top w:val="none" w:sz="0" w:space="0" w:color="auto"/>
                <w:left w:val="none" w:sz="0" w:space="0" w:color="auto"/>
                <w:bottom w:val="none" w:sz="0" w:space="0" w:color="auto"/>
                <w:right w:val="none" w:sz="0" w:space="0" w:color="auto"/>
              </w:divBdr>
              <w:divsChild>
                <w:div w:id="1520850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9140423">
      <w:bodyDiv w:val="1"/>
      <w:marLeft w:val="0"/>
      <w:marRight w:val="0"/>
      <w:marTop w:val="0"/>
      <w:marBottom w:val="0"/>
      <w:divBdr>
        <w:top w:val="none" w:sz="0" w:space="0" w:color="auto"/>
        <w:left w:val="none" w:sz="0" w:space="0" w:color="auto"/>
        <w:bottom w:val="none" w:sz="0" w:space="0" w:color="auto"/>
        <w:right w:val="none" w:sz="0" w:space="0" w:color="auto"/>
      </w:divBdr>
      <w:divsChild>
        <w:div w:id="1119033279">
          <w:marLeft w:val="0"/>
          <w:marRight w:val="0"/>
          <w:marTop w:val="0"/>
          <w:marBottom w:val="0"/>
          <w:divBdr>
            <w:top w:val="none" w:sz="0" w:space="0" w:color="auto"/>
            <w:left w:val="none" w:sz="0" w:space="0" w:color="auto"/>
            <w:bottom w:val="none" w:sz="0" w:space="0" w:color="auto"/>
            <w:right w:val="none" w:sz="0" w:space="0" w:color="auto"/>
          </w:divBdr>
        </w:div>
        <w:div w:id="984430509">
          <w:marLeft w:val="0"/>
          <w:marRight w:val="0"/>
          <w:marTop w:val="0"/>
          <w:marBottom w:val="0"/>
          <w:divBdr>
            <w:top w:val="none" w:sz="0" w:space="0" w:color="auto"/>
            <w:left w:val="none" w:sz="0" w:space="0" w:color="auto"/>
            <w:bottom w:val="none" w:sz="0" w:space="0" w:color="auto"/>
            <w:right w:val="none" w:sz="0" w:space="0" w:color="auto"/>
          </w:divBdr>
          <w:divsChild>
            <w:div w:id="21631426">
              <w:marLeft w:val="0"/>
              <w:marRight w:val="0"/>
              <w:marTop w:val="0"/>
              <w:marBottom w:val="0"/>
              <w:divBdr>
                <w:top w:val="none" w:sz="0" w:space="0" w:color="auto"/>
                <w:left w:val="none" w:sz="0" w:space="0" w:color="auto"/>
                <w:bottom w:val="none" w:sz="0" w:space="0" w:color="auto"/>
                <w:right w:val="none" w:sz="0" w:space="0" w:color="auto"/>
              </w:divBdr>
            </w:div>
          </w:divsChild>
        </w:div>
        <w:div w:id="2089184907">
          <w:marLeft w:val="0"/>
          <w:marRight w:val="0"/>
          <w:marTop w:val="0"/>
          <w:marBottom w:val="0"/>
          <w:divBdr>
            <w:top w:val="none" w:sz="0" w:space="0" w:color="auto"/>
            <w:left w:val="none" w:sz="0" w:space="0" w:color="auto"/>
            <w:bottom w:val="none" w:sz="0" w:space="0" w:color="auto"/>
            <w:right w:val="none" w:sz="0" w:space="0" w:color="auto"/>
          </w:divBdr>
        </w:div>
        <w:div w:id="38943528">
          <w:marLeft w:val="0"/>
          <w:marRight w:val="0"/>
          <w:marTop w:val="0"/>
          <w:marBottom w:val="0"/>
          <w:divBdr>
            <w:top w:val="none" w:sz="0" w:space="0" w:color="auto"/>
            <w:left w:val="none" w:sz="0" w:space="0" w:color="auto"/>
            <w:bottom w:val="none" w:sz="0" w:space="0" w:color="auto"/>
            <w:right w:val="none" w:sz="0" w:space="0" w:color="auto"/>
          </w:divBdr>
          <w:divsChild>
            <w:div w:id="1881285197">
              <w:marLeft w:val="0"/>
              <w:marRight w:val="0"/>
              <w:marTop w:val="0"/>
              <w:marBottom w:val="0"/>
              <w:divBdr>
                <w:top w:val="none" w:sz="0" w:space="0" w:color="auto"/>
                <w:left w:val="none" w:sz="0" w:space="0" w:color="auto"/>
                <w:bottom w:val="none" w:sz="0" w:space="0" w:color="auto"/>
                <w:right w:val="none" w:sz="0" w:space="0" w:color="auto"/>
              </w:divBdr>
            </w:div>
          </w:divsChild>
        </w:div>
        <w:div w:id="368456242">
          <w:marLeft w:val="0"/>
          <w:marRight w:val="0"/>
          <w:marTop w:val="0"/>
          <w:marBottom w:val="0"/>
          <w:divBdr>
            <w:top w:val="none" w:sz="0" w:space="0" w:color="auto"/>
            <w:left w:val="none" w:sz="0" w:space="0" w:color="auto"/>
            <w:bottom w:val="none" w:sz="0" w:space="0" w:color="auto"/>
            <w:right w:val="none" w:sz="0" w:space="0" w:color="auto"/>
          </w:divBdr>
        </w:div>
        <w:div w:id="239483620">
          <w:marLeft w:val="0"/>
          <w:marRight w:val="0"/>
          <w:marTop w:val="0"/>
          <w:marBottom w:val="0"/>
          <w:divBdr>
            <w:top w:val="none" w:sz="0" w:space="0" w:color="auto"/>
            <w:left w:val="none" w:sz="0" w:space="0" w:color="auto"/>
            <w:bottom w:val="none" w:sz="0" w:space="0" w:color="auto"/>
            <w:right w:val="none" w:sz="0" w:space="0" w:color="auto"/>
          </w:divBdr>
          <w:divsChild>
            <w:div w:id="840662208">
              <w:marLeft w:val="0"/>
              <w:marRight w:val="0"/>
              <w:marTop w:val="0"/>
              <w:marBottom w:val="0"/>
              <w:divBdr>
                <w:top w:val="none" w:sz="0" w:space="0" w:color="auto"/>
                <w:left w:val="none" w:sz="0" w:space="0" w:color="auto"/>
                <w:bottom w:val="none" w:sz="0" w:space="0" w:color="auto"/>
                <w:right w:val="none" w:sz="0" w:space="0" w:color="auto"/>
              </w:divBdr>
            </w:div>
          </w:divsChild>
        </w:div>
        <w:div w:id="1555578041">
          <w:marLeft w:val="0"/>
          <w:marRight w:val="0"/>
          <w:marTop w:val="0"/>
          <w:marBottom w:val="0"/>
          <w:divBdr>
            <w:top w:val="none" w:sz="0" w:space="0" w:color="auto"/>
            <w:left w:val="none" w:sz="0" w:space="0" w:color="auto"/>
            <w:bottom w:val="none" w:sz="0" w:space="0" w:color="auto"/>
            <w:right w:val="none" w:sz="0" w:space="0" w:color="auto"/>
          </w:divBdr>
        </w:div>
        <w:div w:id="1023285412">
          <w:marLeft w:val="0"/>
          <w:marRight w:val="0"/>
          <w:marTop w:val="0"/>
          <w:marBottom w:val="0"/>
          <w:divBdr>
            <w:top w:val="none" w:sz="0" w:space="0" w:color="auto"/>
            <w:left w:val="none" w:sz="0" w:space="0" w:color="auto"/>
            <w:bottom w:val="none" w:sz="0" w:space="0" w:color="auto"/>
            <w:right w:val="none" w:sz="0" w:space="0" w:color="auto"/>
          </w:divBdr>
          <w:divsChild>
            <w:div w:id="645864368">
              <w:marLeft w:val="0"/>
              <w:marRight w:val="0"/>
              <w:marTop w:val="0"/>
              <w:marBottom w:val="0"/>
              <w:divBdr>
                <w:top w:val="none" w:sz="0" w:space="0" w:color="auto"/>
                <w:left w:val="none" w:sz="0" w:space="0" w:color="auto"/>
                <w:bottom w:val="none" w:sz="0" w:space="0" w:color="auto"/>
                <w:right w:val="none" w:sz="0" w:space="0" w:color="auto"/>
              </w:divBdr>
            </w:div>
          </w:divsChild>
        </w:div>
        <w:div w:id="1480657416">
          <w:marLeft w:val="0"/>
          <w:marRight w:val="0"/>
          <w:marTop w:val="0"/>
          <w:marBottom w:val="0"/>
          <w:divBdr>
            <w:top w:val="none" w:sz="0" w:space="0" w:color="auto"/>
            <w:left w:val="none" w:sz="0" w:space="0" w:color="auto"/>
            <w:bottom w:val="none" w:sz="0" w:space="0" w:color="auto"/>
            <w:right w:val="none" w:sz="0" w:space="0" w:color="auto"/>
          </w:divBdr>
        </w:div>
        <w:div w:id="875583842">
          <w:marLeft w:val="0"/>
          <w:marRight w:val="0"/>
          <w:marTop w:val="0"/>
          <w:marBottom w:val="0"/>
          <w:divBdr>
            <w:top w:val="none" w:sz="0" w:space="0" w:color="auto"/>
            <w:left w:val="none" w:sz="0" w:space="0" w:color="auto"/>
            <w:bottom w:val="none" w:sz="0" w:space="0" w:color="auto"/>
            <w:right w:val="none" w:sz="0" w:space="0" w:color="auto"/>
          </w:divBdr>
          <w:divsChild>
            <w:div w:id="1601333433">
              <w:marLeft w:val="0"/>
              <w:marRight w:val="0"/>
              <w:marTop w:val="0"/>
              <w:marBottom w:val="0"/>
              <w:divBdr>
                <w:top w:val="none" w:sz="0" w:space="0" w:color="auto"/>
                <w:left w:val="none" w:sz="0" w:space="0" w:color="auto"/>
                <w:bottom w:val="none" w:sz="0" w:space="0" w:color="auto"/>
                <w:right w:val="none" w:sz="0" w:space="0" w:color="auto"/>
              </w:divBdr>
            </w:div>
          </w:divsChild>
        </w:div>
        <w:div w:id="338460188">
          <w:marLeft w:val="0"/>
          <w:marRight w:val="0"/>
          <w:marTop w:val="0"/>
          <w:marBottom w:val="0"/>
          <w:divBdr>
            <w:top w:val="none" w:sz="0" w:space="0" w:color="auto"/>
            <w:left w:val="none" w:sz="0" w:space="0" w:color="auto"/>
            <w:bottom w:val="none" w:sz="0" w:space="0" w:color="auto"/>
            <w:right w:val="none" w:sz="0" w:space="0" w:color="auto"/>
          </w:divBdr>
        </w:div>
        <w:div w:id="1526213638">
          <w:marLeft w:val="0"/>
          <w:marRight w:val="0"/>
          <w:marTop w:val="0"/>
          <w:marBottom w:val="0"/>
          <w:divBdr>
            <w:top w:val="none" w:sz="0" w:space="0" w:color="auto"/>
            <w:left w:val="none" w:sz="0" w:space="0" w:color="auto"/>
            <w:bottom w:val="none" w:sz="0" w:space="0" w:color="auto"/>
            <w:right w:val="none" w:sz="0" w:space="0" w:color="auto"/>
          </w:divBdr>
          <w:divsChild>
            <w:div w:id="399600046">
              <w:marLeft w:val="0"/>
              <w:marRight w:val="0"/>
              <w:marTop w:val="0"/>
              <w:marBottom w:val="0"/>
              <w:divBdr>
                <w:top w:val="none" w:sz="0" w:space="0" w:color="auto"/>
                <w:left w:val="none" w:sz="0" w:space="0" w:color="auto"/>
                <w:bottom w:val="none" w:sz="0" w:space="0" w:color="auto"/>
                <w:right w:val="none" w:sz="0" w:space="0" w:color="auto"/>
              </w:divBdr>
            </w:div>
          </w:divsChild>
        </w:div>
        <w:div w:id="1759908695">
          <w:marLeft w:val="0"/>
          <w:marRight w:val="0"/>
          <w:marTop w:val="0"/>
          <w:marBottom w:val="0"/>
          <w:divBdr>
            <w:top w:val="none" w:sz="0" w:space="0" w:color="auto"/>
            <w:left w:val="none" w:sz="0" w:space="0" w:color="auto"/>
            <w:bottom w:val="none" w:sz="0" w:space="0" w:color="auto"/>
            <w:right w:val="none" w:sz="0" w:space="0" w:color="auto"/>
          </w:divBdr>
        </w:div>
        <w:div w:id="12193547">
          <w:marLeft w:val="0"/>
          <w:marRight w:val="0"/>
          <w:marTop w:val="0"/>
          <w:marBottom w:val="0"/>
          <w:divBdr>
            <w:top w:val="none" w:sz="0" w:space="0" w:color="auto"/>
            <w:left w:val="none" w:sz="0" w:space="0" w:color="auto"/>
            <w:bottom w:val="none" w:sz="0" w:space="0" w:color="auto"/>
            <w:right w:val="none" w:sz="0" w:space="0" w:color="auto"/>
          </w:divBdr>
          <w:divsChild>
            <w:div w:id="1854564379">
              <w:marLeft w:val="0"/>
              <w:marRight w:val="0"/>
              <w:marTop w:val="0"/>
              <w:marBottom w:val="0"/>
              <w:divBdr>
                <w:top w:val="none" w:sz="0" w:space="0" w:color="auto"/>
                <w:left w:val="none" w:sz="0" w:space="0" w:color="auto"/>
                <w:bottom w:val="none" w:sz="0" w:space="0" w:color="auto"/>
                <w:right w:val="none" w:sz="0" w:space="0" w:color="auto"/>
              </w:divBdr>
            </w:div>
          </w:divsChild>
        </w:div>
        <w:div w:id="257635953">
          <w:marLeft w:val="0"/>
          <w:marRight w:val="0"/>
          <w:marTop w:val="300"/>
          <w:marBottom w:val="0"/>
          <w:divBdr>
            <w:top w:val="none" w:sz="0" w:space="0" w:color="auto"/>
            <w:left w:val="none" w:sz="0" w:space="0" w:color="auto"/>
            <w:bottom w:val="none" w:sz="0" w:space="0" w:color="auto"/>
            <w:right w:val="none" w:sz="0" w:space="0" w:color="auto"/>
          </w:divBdr>
          <w:divsChild>
            <w:div w:id="733896567">
              <w:marLeft w:val="0"/>
              <w:marRight w:val="0"/>
              <w:marTop w:val="0"/>
              <w:marBottom w:val="0"/>
              <w:divBdr>
                <w:top w:val="none" w:sz="0" w:space="0" w:color="auto"/>
                <w:left w:val="none" w:sz="0" w:space="0" w:color="auto"/>
                <w:bottom w:val="none" w:sz="0" w:space="0" w:color="auto"/>
                <w:right w:val="none" w:sz="0" w:space="0" w:color="auto"/>
              </w:divBdr>
              <w:divsChild>
                <w:div w:id="7068351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831144">
          <w:marLeft w:val="0"/>
          <w:marRight w:val="0"/>
          <w:marTop w:val="300"/>
          <w:marBottom w:val="0"/>
          <w:divBdr>
            <w:top w:val="none" w:sz="0" w:space="0" w:color="auto"/>
            <w:left w:val="none" w:sz="0" w:space="0" w:color="auto"/>
            <w:bottom w:val="none" w:sz="0" w:space="0" w:color="auto"/>
            <w:right w:val="none" w:sz="0" w:space="0" w:color="auto"/>
          </w:divBdr>
          <w:divsChild>
            <w:div w:id="1976830742">
              <w:marLeft w:val="0"/>
              <w:marRight w:val="0"/>
              <w:marTop w:val="0"/>
              <w:marBottom w:val="0"/>
              <w:divBdr>
                <w:top w:val="none" w:sz="0" w:space="0" w:color="auto"/>
                <w:left w:val="none" w:sz="0" w:space="0" w:color="auto"/>
                <w:bottom w:val="none" w:sz="0" w:space="0" w:color="auto"/>
                <w:right w:val="none" w:sz="0" w:space="0" w:color="auto"/>
              </w:divBdr>
              <w:divsChild>
                <w:div w:id="846288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2849953">
          <w:marLeft w:val="0"/>
          <w:marRight w:val="0"/>
          <w:marTop w:val="300"/>
          <w:marBottom w:val="0"/>
          <w:divBdr>
            <w:top w:val="none" w:sz="0" w:space="0" w:color="auto"/>
            <w:left w:val="none" w:sz="0" w:space="0" w:color="auto"/>
            <w:bottom w:val="none" w:sz="0" w:space="0" w:color="auto"/>
            <w:right w:val="none" w:sz="0" w:space="0" w:color="auto"/>
          </w:divBdr>
          <w:divsChild>
            <w:div w:id="758066451">
              <w:marLeft w:val="0"/>
              <w:marRight w:val="0"/>
              <w:marTop w:val="0"/>
              <w:marBottom w:val="0"/>
              <w:divBdr>
                <w:top w:val="none" w:sz="0" w:space="0" w:color="auto"/>
                <w:left w:val="none" w:sz="0" w:space="0" w:color="auto"/>
                <w:bottom w:val="none" w:sz="0" w:space="0" w:color="auto"/>
                <w:right w:val="none" w:sz="0" w:space="0" w:color="auto"/>
              </w:divBdr>
              <w:divsChild>
                <w:div w:id="782308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372938">
          <w:marLeft w:val="0"/>
          <w:marRight w:val="0"/>
          <w:marTop w:val="300"/>
          <w:marBottom w:val="0"/>
          <w:divBdr>
            <w:top w:val="none" w:sz="0" w:space="0" w:color="auto"/>
            <w:left w:val="none" w:sz="0" w:space="0" w:color="auto"/>
            <w:bottom w:val="none" w:sz="0" w:space="0" w:color="auto"/>
            <w:right w:val="none" w:sz="0" w:space="0" w:color="auto"/>
          </w:divBdr>
          <w:divsChild>
            <w:div w:id="249238654">
              <w:marLeft w:val="0"/>
              <w:marRight w:val="0"/>
              <w:marTop w:val="0"/>
              <w:marBottom w:val="0"/>
              <w:divBdr>
                <w:top w:val="none" w:sz="0" w:space="0" w:color="auto"/>
                <w:left w:val="none" w:sz="0" w:space="0" w:color="auto"/>
                <w:bottom w:val="none" w:sz="0" w:space="0" w:color="auto"/>
                <w:right w:val="none" w:sz="0" w:space="0" w:color="auto"/>
              </w:divBdr>
              <w:divsChild>
                <w:div w:id="657534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2030376">
      <w:bodyDiv w:val="1"/>
      <w:marLeft w:val="0"/>
      <w:marRight w:val="0"/>
      <w:marTop w:val="0"/>
      <w:marBottom w:val="0"/>
      <w:divBdr>
        <w:top w:val="none" w:sz="0" w:space="0" w:color="auto"/>
        <w:left w:val="none" w:sz="0" w:space="0" w:color="auto"/>
        <w:bottom w:val="none" w:sz="0" w:space="0" w:color="auto"/>
        <w:right w:val="none" w:sz="0" w:space="0" w:color="auto"/>
      </w:divBdr>
      <w:divsChild>
        <w:div w:id="2101753031">
          <w:marLeft w:val="0"/>
          <w:marRight w:val="0"/>
          <w:marTop w:val="0"/>
          <w:marBottom w:val="0"/>
          <w:divBdr>
            <w:top w:val="none" w:sz="0" w:space="0" w:color="auto"/>
            <w:left w:val="none" w:sz="0" w:space="0" w:color="auto"/>
            <w:bottom w:val="none" w:sz="0" w:space="0" w:color="auto"/>
            <w:right w:val="none" w:sz="0" w:space="0" w:color="auto"/>
          </w:divBdr>
        </w:div>
        <w:div w:id="1894584041">
          <w:marLeft w:val="0"/>
          <w:marRight w:val="0"/>
          <w:marTop w:val="0"/>
          <w:marBottom w:val="0"/>
          <w:divBdr>
            <w:top w:val="none" w:sz="0" w:space="0" w:color="auto"/>
            <w:left w:val="none" w:sz="0" w:space="0" w:color="auto"/>
            <w:bottom w:val="none" w:sz="0" w:space="0" w:color="auto"/>
            <w:right w:val="none" w:sz="0" w:space="0" w:color="auto"/>
          </w:divBdr>
          <w:divsChild>
            <w:div w:id="1271746455">
              <w:marLeft w:val="0"/>
              <w:marRight w:val="0"/>
              <w:marTop w:val="0"/>
              <w:marBottom w:val="0"/>
              <w:divBdr>
                <w:top w:val="none" w:sz="0" w:space="0" w:color="auto"/>
                <w:left w:val="none" w:sz="0" w:space="0" w:color="auto"/>
                <w:bottom w:val="none" w:sz="0" w:space="0" w:color="auto"/>
                <w:right w:val="none" w:sz="0" w:space="0" w:color="auto"/>
              </w:divBdr>
            </w:div>
          </w:divsChild>
        </w:div>
        <w:div w:id="2068062742">
          <w:marLeft w:val="0"/>
          <w:marRight w:val="0"/>
          <w:marTop w:val="0"/>
          <w:marBottom w:val="0"/>
          <w:divBdr>
            <w:top w:val="none" w:sz="0" w:space="0" w:color="auto"/>
            <w:left w:val="none" w:sz="0" w:space="0" w:color="auto"/>
            <w:bottom w:val="none" w:sz="0" w:space="0" w:color="auto"/>
            <w:right w:val="none" w:sz="0" w:space="0" w:color="auto"/>
          </w:divBdr>
        </w:div>
        <w:div w:id="2080209126">
          <w:marLeft w:val="0"/>
          <w:marRight w:val="0"/>
          <w:marTop w:val="0"/>
          <w:marBottom w:val="0"/>
          <w:divBdr>
            <w:top w:val="none" w:sz="0" w:space="0" w:color="auto"/>
            <w:left w:val="none" w:sz="0" w:space="0" w:color="auto"/>
            <w:bottom w:val="none" w:sz="0" w:space="0" w:color="auto"/>
            <w:right w:val="none" w:sz="0" w:space="0" w:color="auto"/>
          </w:divBdr>
          <w:divsChild>
            <w:div w:id="805775649">
              <w:marLeft w:val="0"/>
              <w:marRight w:val="0"/>
              <w:marTop w:val="0"/>
              <w:marBottom w:val="0"/>
              <w:divBdr>
                <w:top w:val="none" w:sz="0" w:space="0" w:color="auto"/>
                <w:left w:val="none" w:sz="0" w:space="0" w:color="auto"/>
                <w:bottom w:val="none" w:sz="0" w:space="0" w:color="auto"/>
                <w:right w:val="none" w:sz="0" w:space="0" w:color="auto"/>
              </w:divBdr>
            </w:div>
          </w:divsChild>
        </w:div>
        <w:div w:id="812068532">
          <w:marLeft w:val="0"/>
          <w:marRight w:val="0"/>
          <w:marTop w:val="0"/>
          <w:marBottom w:val="0"/>
          <w:divBdr>
            <w:top w:val="none" w:sz="0" w:space="0" w:color="auto"/>
            <w:left w:val="none" w:sz="0" w:space="0" w:color="auto"/>
            <w:bottom w:val="none" w:sz="0" w:space="0" w:color="auto"/>
            <w:right w:val="none" w:sz="0" w:space="0" w:color="auto"/>
          </w:divBdr>
        </w:div>
        <w:div w:id="1638950419">
          <w:marLeft w:val="0"/>
          <w:marRight w:val="0"/>
          <w:marTop w:val="0"/>
          <w:marBottom w:val="0"/>
          <w:divBdr>
            <w:top w:val="none" w:sz="0" w:space="0" w:color="auto"/>
            <w:left w:val="none" w:sz="0" w:space="0" w:color="auto"/>
            <w:bottom w:val="none" w:sz="0" w:space="0" w:color="auto"/>
            <w:right w:val="none" w:sz="0" w:space="0" w:color="auto"/>
          </w:divBdr>
          <w:divsChild>
            <w:div w:id="853805393">
              <w:marLeft w:val="0"/>
              <w:marRight w:val="0"/>
              <w:marTop w:val="0"/>
              <w:marBottom w:val="0"/>
              <w:divBdr>
                <w:top w:val="none" w:sz="0" w:space="0" w:color="auto"/>
                <w:left w:val="none" w:sz="0" w:space="0" w:color="auto"/>
                <w:bottom w:val="none" w:sz="0" w:space="0" w:color="auto"/>
                <w:right w:val="none" w:sz="0" w:space="0" w:color="auto"/>
              </w:divBdr>
            </w:div>
          </w:divsChild>
        </w:div>
        <w:div w:id="530800091">
          <w:marLeft w:val="0"/>
          <w:marRight w:val="0"/>
          <w:marTop w:val="0"/>
          <w:marBottom w:val="0"/>
          <w:divBdr>
            <w:top w:val="none" w:sz="0" w:space="0" w:color="auto"/>
            <w:left w:val="none" w:sz="0" w:space="0" w:color="auto"/>
            <w:bottom w:val="none" w:sz="0" w:space="0" w:color="auto"/>
            <w:right w:val="none" w:sz="0" w:space="0" w:color="auto"/>
          </w:divBdr>
        </w:div>
        <w:div w:id="1921211729">
          <w:marLeft w:val="0"/>
          <w:marRight w:val="0"/>
          <w:marTop w:val="0"/>
          <w:marBottom w:val="0"/>
          <w:divBdr>
            <w:top w:val="none" w:sz="0" w:space="0" w:color="auto"/>
            <w:left w:val="none" w:sz="0" w:space="0" w:color="auto"/>
            <w:bottom w:val="none" w:sz="0" w:space="0" w:color="auto"/>
            <w:right w:val="none" w:sz="0" w:space="0" w:color="auto"/>
          </w:divBdr>
          <w:divsChild>
            <w:div w:id="939990034">
              <w:marLeft w:val="0"/>
              <w:marRight w:val="0"/>
              <w:marTop w:val="0"/>
              <w:marBottom w:val="0"/>
              <w:divBdr>
                <w:top w:val="none" w:sz="0" w:space="0" w:color="auto"/>
                <w:left w:val="none" w:sz="0" w:space="0" w:color="auto"/>
                <w:bottom w:val="none" w:sz="0" w:space="0" w:color="auto"/>
                <w:right w:val="none" w:sz="0" w:space="0" w:color="auto"/>
              </w:divBdr>
            </w:div>
          </w:divsChild>
        </w:div>
        <w:div w:id="306521887">
          <w:marLeft w:val="0"/>
          <w:marRight w:val="0"/>
          <w:marTop w:val="0"/>
          <w:marBottom w:val="0"/>
          <w:divBdr>
            <w:top w:val="none" w:sz="0" w:space="0" w:color="auto"/>
            <w:left w:val="none" w:sz="0" w:space="0" w:color="auto"/>
            <w:bottom w:val="none" w:sz="0" w:space="0" w:color="auto"/>
            <w:right w:val="none" w:sz="0" w:space="0" w:color="auto"/>
          </w:divBdr>
        </w:div>
        <w:div w:id="846332855">
          <w:marLeft w:val="0"/>
          <w:marRight w:val="0"/>
          <w:marTop w:val="0"/>
          <w:marBottom w:val="0"/>
          <w:divBdr>
            <w:top w:val="none" w:sz="0" w:space="0" w:color="auto"/>
            <w:left w:val="none" w:sz="0" w:space="0" w:color="auto"/>
            <w:bottom w:val="none" w:sz="0" w:space="0" w:color="auto"/>
            <w:right w:val="none" w:sz="0" w:space="0" w:color="auto"/>
          </w:divBdr>
          <w:divsChild>
            <w:div w:id="1802335748">
              <w:marLeft w:val="0"/>
              <w:marRight w:val="0"/>
              <w:marTop w:val="0"/>
              <w:marBottom w:val="0"/>
              <w:divBdr>
                <w:top w:val="none" w:sz="0" w:space="0" w:color="auto"/>
                <w:left w:val="none" w:sz="0" w:space="0" w:color="auto"/>
                <w:bottom w:val="none" w:sz="0" w:space="0" w:color="auto"/>
                <w:right w:val="none" w:sz="0" w:space="0" w:color="auto"/>
              </w:divBdr>
            </w:div>
          </w:divsChild>
        </w:div>
        <w:div w:id="379400621">
          <w:marLeft w:val="0"/>
          <w:marRight w:val="0"/>
          <w:marTop w:val="0"/>
          <w:marBottom w:val="0"/>
          <w:divBdr>
            <w:top w:val="none" w:sz="0" w:space="0" w:color="auto"/>
            <w:left w:val="none" w:sz="0" w:space="0" w:color="auto"/>
            <w:bottom w:val="none" w:sz="0" w:space="0" w:color="auto"/>
            <w:right w:val="none" w:sz="0" w:space="0" w:color="auto"/>
          </w:divBdr>
        </w:div>
        <w:div w:id="1376732328">
          <w:marLeft w:val="0"/>
          <w:marRight w:val="0"/>
          <w:marTop w:val="0"/>
          <w:marBottom w:val="0"/>
          <w:divBdr>
            <w:top w:val="none" w:sz="0" w:space="0" w:color="auto"/>
            <w:left w:val="none" w:sz="0" w:space="0" w:color="auto"/>
            <w:bottom w:val="none" w:sz="0" w:space="0" w:color="auto"/>
            <w:right w:val="none" w:sz="0" w:space="0" w:color="auto"/>
          </w:divBdr>
          <w:divsChild>
            <w:div w:id="1449394448">
              <w:marLeft w:val="0"/>
              <w:marRight w:val="0"/>
              <w:marTop w:val="0"/>
              <w:marBottom w:val="0"/>
              <w:divBdr>
                <w:top w:val="none" w:sz="0" w:space="0" w:color="auto"/>
                <w:left w:val="none" w:sz="0" w:space="0" w:color="auto"/>
                <w:bottom w:val="none" w:sz="0" w:space="0" w:color="auto"/>
                <w:right w:val="none" w:sz="0" w:space="0" w:color="auto"/>
              </w:divBdr>
            </w:div>
          </w:divsChild>
        </w:div>
        <w:div w:id="94516773">
          <w:marLeft w:val="0"/>
          <w:marRight w:val="0"/>
          <w:marTop w:val="0"/>
          <w:marBottom w:val="0"/>
          <w:divBdr>
            <w:top w:val="none" w:sz="0" w:space="0" w:color="auto"/>
            <w:left w:val="none" w:sz="0" w:space="0" w:color="auto"/>
            <w:bottom w:val="none" w:sz="0" w:space="0" w:color="auto"/>
            <w:right w:val="none" w:sz="0" w:space="0" w:color="auto"/>
          </w:divBdr>
        </w:div>
        <w:div w:id="1029919112">
          <w:marLeft w:val="0"/>
          <w:marRight w:val="0"/>
          <w:marTop w:val="0"/>
          <w:marBottom w:val="0"/>
          <w:divBdr>
            <w:top w:val="none" w:sz="0" w:space="0" w:color="auto"/>
            <w:left w:val="none" w:sz="0" w:space="0" w:color="auto"/>
            <w:bottom w:val="none" w:sz="0" w:space="0" w:color="auto"/>
            <w:right w:val="none" w:sz="0" w:space="0" w:color="auto"/>
          </w:divBdr>
          <w:divsChild>
            <w:div w:id="1251042149">
              <w:marLeft w:val="0"/>
              <w:marRight w:val="0"/>
              <w:marTop w:val="0"/>
              <w:marBottom w:val="0"/>
              <w:divBdr>
                <w:top w:val="none" w:sz="0" w:space="0" w:color="auto"/>
                <w:left w:val="none" w:sz="0" w:space="0" w:color="auto"/>
                <w:bottom w:val="none" w:sz="0" w:space="0" w:color="auto"/>
                <w:right w:val="none" w:sz="0" w:space="0" w:color="auto"/>
              </w:divBdr>
            </w:div>
          </w:divsChild>
        </w:div>
        <w:div w:id="1128545294">
          <w:marLeft w:val="0"/>
          <w:marRight w:val="0"/>
          <w:marTop w:val="300"/>
          <w:marBottom w:val="0"/>
          <w:divBdr>
            <w:top w:val="none" w:sz="0" w:space="0" w:color="auto"/>
            <w:left w:val="none" w:sz="0" w:space="0" w:color="auto"/>
            <w:bottom w:val="none" w:sz="0" w:space="0" w:color="auto"/>
            <w:right w:val="none" w:sz="0" w:space="0" w:color="auto"/>
          </w:divBdr>
          <w:divsChild>
            <w:div w:id="1732996699">
              <w:marLeft w:val="0"/>
              <w:marRight w:val="0"/>
              <w:marTop w:val="0"/>
              <w:marBottom w:val="0"/>
              <w:divBdr>
                <w:top w:val="none" w:sz="0" w:space="0" w:color="auto"/>
                <w:left w:val="none" w:sz="0" w:space="0" w:color="auto"/>
                <w:bottom w:val="none" w:sz="0" w:space="0" w:color="auto"/>
                <w:right w:val="none" w:sz="0" w:space="0" w:color="auto"/>
              </w:divBdr>
              <w:divsChild>
                <w:div w:id="1600331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727617">
          <w:marLeft w:val="0"/>
          <w:marRight w:val="0"/>
          <w:marTop w:val="300"/>
          <w:marBottom w:val="0"/>
          <w:divBdr>
            <w:top w:val="none" w:sz="0" w:space="0" w:color="auto"/>
            <w:left w:val="none" w:sz="0" w:space="0" w:color="auto"/>
            <w:bottom w:val="none" w:sz="0" w:space="0" w:color="auto"/>
            <w:right w:val="none" w:sz="0" w:space="0" w:color="auto"/>
          </w:divBdr>
          <w:divsChild>
            <w:div w:id="1159349417">
              <w:marLeft w:val="0"/>
              <w:marRight w:val="0"/>
              <w:marTop w:val="0"/>
              <w:marBottom w:val="0"/>
              <w:divBdr>
                <w:top w:val="none" w:sz="0" w:space="0" w:color="auto"/>
                <w:left w:val="none" w:sz="0" w:space="0" w:color="auto"/>
                <w:bottom w:val="none" w:sz="0" w:space="0" w:color="auto"/>
                <w:right w:val="none" w:sz="0" w:space="0" w:color="auto"/>
              </w:divBdr>
              <w:divsChild>
                <w:div w:id="75052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994064">
          <w:marLeft w:val="0"/>
          <w:marRight w:val="0"/>
          <w:marTop w:val="300"/>
          <w:marBottom w:val="0"/>
          <w:divBdr>
            <w:top w:val="none" w:sz="0" w:space="0" w:color="auto"/>
            <w:left w:val="none" w:sz="0" w:space="0" w:color="auto"/>
            <w:bottom w:val="none" w:sz="0" w:space="0" w:color="auto"/>
            <w:right w:val="none" w:sz="0" w:space="0" w:color="auto"/>
          </w:divBdr>
          <w:divsChild>
            <w:div w:id="1873110722">
              <w:marLeft w:val="0"/>
              <w:marRight w:val="0"/>
              <w:marTop w:val="0"/>
              <w:marBottom w:val="0"/>
              <w:divBdr>
                <w:top w:val="none" w:sz="0" w:space="0" w:color="auto"/>
                <w:left w:val="none" w:sz="0" w:space="0" w:color="auto"/>
                <w:bottom w:val="none" w:sz="0" w:space="0" w:color="auto"/>
                <w:right w:val="none" w:sz="0" w:space="0" w:color="auto"/>
              </w:divBdr>
              <w:divsChild>
                <w:div w:id="378288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8815797">
          <w:marLeft w:val="0"/>
          <w:marRight w:val="0"/>
          <w:marTop w:val="300"/>
          <w:marBottom w:val="0"/>
          <w:divBdr>
            <w:top w:val="none" w:sz="0" w:space="0" w:color="auto"/>
            <w:left w:val="none" w:sz="0" w:space="0" w:color="auto"/>
            <w:bottom w:val="none" w:sz="0" w:space="0" w:color="auto"/>
            <w:right w:val="none" w:sz="0" w:space="0" w:color="auto"/>
          </w:divBdr>
          <w:divsChild>
            <w:div w:id="1806964273">
              <w:marLeft w:val="0"/>
              <w:marRight w:val="0"/>
              <w:marTop w:val="0"/>
              <w:marBottom w:val="0"/>
              <w:divBdr>
                <w:top w:val="none" w:sz="0" w:space="0" w:color="auto"/>
                <w:left w:val="none" w:sz="0" w:space="0" w:color="auto"/>
                <w:bottom w:val="none" w:sz="0" w:space="0" w:color="auto"/>
                <w:right w:val="none" w:sz="0" w:space="0" w:color="auto"/>
              </w:divBdr>
              <w:divsChild>
                <w:div w:id="1461877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2372106">
      <w:bodyDiv w:val="1"/>
      <w:marLeft w:val="0"/>
      <w:marRight w:val="0"/>
      <w:marTop w:val="0"/>
      <w:marBottom w:val="0"/>
      <w:divBdr>
        <w:top w:val="none" w:sz="0" w:space="0" w:color="auto"/>
        <w:left w:val="none" w:sz="0" w:space="0" w:color="auto"/>
        <w:bottom w:val="none" w:sz="0" w:space="0" w:color="auto"/>
        <w:right w:val="none" w:sz="0" w:space="0" w:color="auto"/>
      </w:divBdr>
      <w:divsChild>
        <w:div w:id="291135364">
          <w:marLeft w:val="0"/>
          <w:marRight w:val="0"/>
          <w:marTop w:val="0"/>
          <w:marBottom w:val="0"/>
          <w:divBdr>
            <w:top w:val="none" w:sz="0" w:space="0" w:color="auto"/>
            <w:left w:val="none" w:sz="0" w:space="0" w:color="auto"/>
            <w:bottom w:val="none" w:sz="0" w:space="0" w:color="auto"/>
            <w:right w:val="none" w:sz="0" w:space="0" w:color="auto"/>
          </w:divBdr>
        </w:div>
        <w:div w:id="418916031">
          <w:marLeft w:val="0"/>
          <w:marRight w:val="0"/>
          <w:marTop w:val="300"/>
          <w:marBottom w:val="0"/>
          <w:divBdr>
            <w:top w:val="none" w:sz="0" w:space="0" w:color="auto"/>
            <w:left w:val="none" w:sz="0" w:space="0" w:color="auto"/>
            <w:bottom w:val="none" w:sz="0" w:space="0" w:color="auto"/>
            <w:right w:val="none" w:sz="0" w:space="0" w:color="auto"/>
          </w:divBdr>
          <w:divsChild>
            <w:div w:id="1100027976">
              <w:marLeft w:val="0"/>
              <w:marRight w:val="0"/>
              <w:marTop w:val="0"/>
              <w:marBottom w:val="0"/>
              <w:divBdr>
                <w:top w:val="none" w:sz="0" w:space="0" w:color="auto"/>
                <w:left w:val="none" w:sz="0" w:space="0" w:color="auto"/>
                <w:bottom w:val="none" w:sz="0" w:space="0" w:color="auto"/>
                <w:right w:val="none" w:sz="0" w:space="0" w:color="auto"/>
              </w:divBdr>
              <w:divsChild>
                <w:div w:id="381448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0971766">
          <w:marLeft w:val="0"/>
          <w:marRight w:val="0"/>
          <w:marTop w:val="0"/>
          <w:marBottom w:val="0"/>
          <w:divBdr>
            <w:top w:val="none" w:sz="0" w:space="0" w:color="auto"/>
            <w:left w:val="none" w:sz="0" w:space="0" w:color="auto"/>
            <w:bottom w:val="none" w:sz="0" w:space="0" w:color="auto"/>
            <w:right w:val="none" w:sz="0" w:space="0" w:color="auto"/>
          </w:divBdr>
          <w:divsChild>
            <w:div w:id="2092501844">
              <w:marLeft w:val="0"/>
              <w:marRight w:val="0"/>
              <w:marTop w:val="0"/>
              <w:marBottom w:val="0"/>
              <w:divBdr>
                <w:top w:val="none" w:sz="0" w:space="0" w:color="auto"/>
                <w:left w:val="none" w:sz="0" w:space="0" w:color="auto"/>
                <w:bottom w:val="none" w:sz="0" w:space="0" w:color="auto"/>
                <w:right w:val="none" w:sz="0" w:space="0" w:color="auto"/>
              </w:divBdr>
            </w:div>
          </w:divsChild>
        </w:div>
        <w:div w:id="530266880">
          <w:marLeft w:val="0"/>
          <w:marRight w:val="0"/>
          <w:marTop w:val="300"/>
          <w:marBottom w:val="0"/>
          <w:divBdr>
            <w:top w:val="none" w:sz="0" w:space="0" w:color="auto"/>
            <w:left w:val="none" w:sz="0" w:space="0" w:color="auto"/>
            <w:bottom w:val="none" w:sz="0" w:space="0" w:color="auto"/>
            <w:right w:val="none" w:sz="0" w:space="0" w:color="auto"/>
          </w:divBdr>
          <w:divsChild>
            <w:div w:id="1053888967">
              <w:marLeft w:val="0"/>
              <w:marRight w:val="0"/>
              <w:marTop w:val="0"/>
              <w:marBottom w:val="0"/>
              <w:divBdr>
                <w:top w:val="none" w:sz="0" w:space="0" w:color="auto"/>
                <w:left w:val="none" w:sz="0" w:space="0" w:color="auto"/>
                <w:bottom w:val="none" w:sz="0" w:space="0" w:color="auto"/>
                <w:right w:val="none" w:sz="0" w:space="0" w:color="auto"/>
              </w:divBdr>
              <w:divsChild>
                <w:div w:id="1808429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050820">
          <w:marLeft w:val="0"/>
          <w:marRight w:val="0"/>
          <w:marTop w:val="0"/>
          <w:marBottom w:val="0"/>
          <w:divBdr>
            <w:top w:val="none" w:sz="0" w:space="0" w:color="auto"/>
            <w:left w:val="none" w:sz="0" w:space="0" w:color="auto"/>
            <w:bottom w:val="none" w:sz="0" w:space="0" w:color="auto"/>
            <w:right w:val="none" w:sz="0" w:space="0" w:color="auto"/>
          </w:divBdr>
          <w:divsChild>
            <w:div w:id="34275696">
              <w:marLeft w:val="0"/>
              <w:marRight w:val="0"/>
              <w:marTop w:val="0"/>
              <w:marBottom w:val="0"/>
              <w:divBdr>
                <w:top w:val="none" w:sz="0" w:space="0" w:color="auto"/>
                <w:left w:val="none" w:sz="0" w:space="0" w:color="auto"/>
                <w:bottom w:val="none" w:sz="0" w:space="0" w:color="auto"/>
                <w:right w:val="none" w:sz="0" w:space="0" w:color="auto"/>
              </w:divBdr>
            </w:div>
          </w:divsChild>
        </w:div>
        <w:div w:id="1006903969">
          <w:marLeft w:val="0"/>
          <w:marRight w:val="0"/>
          <w:marTop w:val="0"/>
          <w:marBottom w:val="0"/>
          <w:divBdr>
            <w:top w:val="none" w:sz="0" w:space="0" w:color="auto"/>
            <w:left w:val="none" w:sz="0" w:space="0" w:color="auto"/>
            <w:bottom w:val="none" w:sz="0" w:space="0" w:color="auto"/>
            <w:right w:val="none" w:sz="0" w:space="0" w:color="auto"/>
          </w:divBdr>
          <w:divsChild>
            <w:div w:id="1948464040">
              <w:marLeft w:val="0"/>
              <w:marRight w:val="0"/>
              <w:marTop w:val="0"/>
              <w:marBottom w:val="0"/>
              <w:divBdr>
                <w:top w:val="none" w:sz="0" w:space="0" w:color="auto"/>
                <w:left w:val="none" w:sz="0" w:space="0" w:color="auto"/>
                <w:bottom w:val="none" w:sz="0" w:space="0" w:color="auto"/>
                <w:right w:val="none" w:sz="0" w:space="0" w:color="auto"/>
              </w:divBdr>
            </w:div>
          </w:divsChild>
        </w:div>
        <w:div w:id="1054039830">
          <w:marLeft w:val="0"/>
          <w:marRight w:val="0"/>
          <w:marTop w:val="0"/>
          <w:marBottom w:val="0"/>
          <w:divBdr>
            <w:top w:val="none" w:sz="0" w:space="0" w:color="auto"/>
            <w:left w:val="none" w:sz="0" w:space="0" w:color="auto"/>
            <w:bottom w:val="none" w:sz="0" w:space="0" w:color="auto"/>
            <w:right w:val="none" w:sz="0" w:space="0" w:color="auto"/>
          </w:divBdr>
          <w:divsChild>
            <w:div w:id="545063738">
              <w:marLeft w:val="0"/>
              <w:marRight w:val="0"/>
              <w:marTop w:val="0"/>
              <w:marBottom w:val="0"/>
              <w:divBdr>
                <w:top w:val="none" w:sz="0" w:space="0" w:color="auto"/>
                <w:left w:val="none" w:sz="0" w:space="0" w:color="auto"/>
                <w:bottom w:val="none" w:sz="0" w:space="0" w:color="auto"/>
                <w:right w:val="none" w:sz="0" w:space="0" w:color="auto"/>
              </w:divBdr>
            </w:div>
          </w:divsChild>
        </w:div>
        <w:div w:id="1270234731">
          <w:marLeft w:val="0"/>
          <w:marRight w:val="0"/>
          <w:marTop w:val="300"/>
          <w:marBottom w:val="0"/>
          <w:divBdr>
            <w:top w:val="none" w:sz="0" w:space="0" w:color="auto"/>
            <w:left w:val="none" w:sz="0" w:space="0" w:color="auto"/>
            <w:bottom w:val="none" w:sz="0" w:space="0" w:color="auto"/>
            <w:right w:val="none" w:sz="0" w:space="0" w:color="auto"/>
          </w:divBdr>
          <w:divsChild>
            <w:div w:id="1337148256">
              <w:marLeft w:val="0"/>
              <w:marRight w:val="0"/>
              <w:marTop w:val="0"/>
              <w:marBottom w:val="0"/>
              <w:divBdr>
                <w:top w:val="none" w:sz="0" w:space="0" w:color="auto"/>
                <w:left w:val="none" w:sz="0" w:space="0" w:color="auto"/>
                <w:bottom w:val="none" w:sz="0" w:space="0" w:color="auto"/>
                <w:right w:val="none" w:sz="0" w:space="0" w:color="auto"/>
              </w:divBdr>
              <w:divsChild>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043161">
          <w:marLeft w:val="0"/>
          <w:marRight w:val="0"/>
          <w:marTop w:val="300"/>
          <w:marBottom w:val="0"/>
          <w:divBdr>
            <w:top w:val="none" w:sz="0" w:space="0" w:color="auto"/>
            <w:left w:val="none" w:sz="0" w:space="0" w:color="auto"/>
            <w:bottom w:val="none" w:sz="0" w:space="0" w:color="auto"/>
            <w:right w:val="none" w:sz="0" w:space="0" w:color="auto"/>
          </w:divBdr>
          <w:divsChild>
            <w:div w:id="737897725">
              <w:marLeft w:val="0"/>
              <w:marRight w:val="0"/>
              <w:marTop w:val="0"/>
              <w:marBottom w:val="0"/>
              <w:divBdr>
                <w:top w:val="none" w:sz="0" w:space="0" w:color="auto"/>
                <w:left w:val="none" w:sz="0" w:space="0" w:color="auto"/>
                <w:bottom w:val="none" w:sz="0" w:space="0" w:color="auto"/>
                <w:right w:val="none" w:sz="0" w:space="0" w:color="auto"/>
              </w:divBdr>
              <w:divsChild>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595255">
          <w:marLeft w:val="0"/>
          <w:marRight w:val="0"/>
          <w:marTop w:val="0"/>
          <w:marBottom w:val="0"/>
          <w:divBdr>
            <w:top w:val="none" w:sz="0" w:space="0" w:color="auto"/>
            <w:left w:val="none" w:sz="0" w:space="0" w:color="auto"/>
            <w:bottom w:val="none" w:sz="0" w:space="0" w:color="auto"/>
            <w:right w:val="none" w:sz="0" w:space="0" w:color="auto"/>
          </w:divBdr>
          <w:divsChild>
            <w:div w:id="1691249770">
              <w:marLeft w:val="0"/>
              <w:marRight w:val="0"/>
              <w:marTop w:val="0"/>
              <w:marBottom w:val="0"/>
              <w:divBdr>
                <w:top w:val="none" w:sz="0" w:space="0" w:color="auto"/>
                <w:left w:val="none" w:sz="0" w:space="0" w:color="auto"/>
                <w:bottom w:val="none" w:sz="0" w:space="0" w:color="auto"/>
                <w:right w:val="none" w:sz="0" w:space="0" w:color="auto"/>
              </w:divBdr>
            </w:div>
          </w:divsChild>
        </w:div>
        <w:div w:id="1413626571">
          <w:marLeft w:val="0"/>
          <w:marRight w:val="0"/>
          <w:marTop w:val="0"/>
          <w:marBottom w:val="0"/>
          <w:divBdr>
            <w:top w:val="none" w:sz="0" w:space="0" w:color="auto"/>
            <w:left w:val="none" w:sz="0" w:space="0" w:color="auto"/>
            <w:bottom w:val="none" w:sz="0" w:space="0" w:color="auto"/>
            <w:right w:val="none" w:sz="0" w:space="0" w:color="auto"/>
          </w:divBdr>
        </w:div>
        <w:div w:id="1484086028">
          <w:marLeft w:val="0"/>
          <w:marRight w:val="0"/>
          <w:marTop w:val="0"/>
          <w:marBottom w:val="0"/>
          <w:divBdr>
            <w:top w:val="none" w:sz="0" w:space="0" w:color="auto"/>
            <w:left w:val="none" w:sz="0" w:space="0" w:color="auto"/>
            <w:bottom w:val="none" w:sz="0" w:space="0" w:color="auto"/>
            <w:right w:val="none" w:sz="0" w:space="0" w:color="auto"/>
          </w:divBdr>
          <w:divsChild>
            <w:div w:id="389308982">
              <w:marLeft w:val="0"/>
              <w:marRight w:val="0"/>
              <w:marTop w:val="0"/>
              <w:marBottom w:val="0"/>
              <w:divBdr>
                <w:top w:val="none" w:sz="0" w:space="0" w:color="auto"/>
                <w:left w:val="none" w:sz="0" w:space="0" w:color="auto"/>
                <w:bottom w:val="none" w:sz="0" w:space="0" w:color="auto"/>
                <w:right w:val="none" w:sz="0" w:space="0" w:color="auto"/>
              </w:divBdr>
            </w:div>
          </w:divsChild>
        </w:div>
        <w:div w:id="1635482493">
          <w:marLeft w:val="0"/>
          <w:marRight w:val="0"/>
          <w:marTop w:val="0"/>
          <w:marBottom w:val="0"/>
          <w:divBdr>
            <w:top w:val="none" w:sz="0" w:space="0" w:color="auto"/>
            <w:left w:val="none" w:sz="0" w:space="0" w:color="auto"/>
            <w:bottom w:val="none" w:sz="0" w:space="0" w:color="auto"/>
            <w:right w:val="none" w:sz="0" w:space="0" w:color="auto"/>
          </w:divBdr>
        </w:div>
        <w:div w:id="1647590567">
          <w:marLeft w:val="0"/>
          <w:marRight w:val="0"/>
          <w:marTop w:val="0"/>
          <w:marBottom w:val="0"/>
          <w:divBdr>
            <w:top w:val="none" w:sz="0" w:space="0" w:color="auto"/>
            <w:left w:val="none" w:sz="0" w:space="0" w:color="auto"/>
            <w:bottom w:val="none" w:sz="0" w:space="0" w:color="auto"/>
            <w:right w:val="none" w:sz="0" w:space="0" w:color="auto"/>
          </w:divBdr>
        </w:div>
        <w:div w:id="1918516602">
          <w:marLeft w:val="0"/>
          <w:marRight w:val="0"/>
          <w:marTop w:val="0"/>
          <w:marBottom w:val="0"/>
          <w:divBdr>
            <w:top w:val="none" w:sz="0" w:space="0" w:color="auto"/>
            <w:left w:val="none" w:sz="0" w:space="0" w:color="auto"/>
            <w:bottom w:val="none" w:sz="0" w:space="0" w:color="auto"/>
            <w:right w:val="none" w:sz="0" w:space="0" w:color="auto"/>
          </w:divBdr>
        </w:div>
        <w:div w:id="2036074784">
          <w:marLeft w:val="0"/>
          <w:marRight w:val="0"/>
          <w:marTop w:val="0"/>
          <w:marBottom w:val="0"/>
          <w:divBdr>
            <w:top w:val="none" w:sz="0" w:space="0" w:color="auto"/>
            <w:left w:val="none" w:sz="0" w:space="0" w:color="auto"/>
            <w:bottom w:val="none" w:sz="0" w:space="0" w:color="auto"/>
            <w:right w:val="none" w:sz="0" w:space="0" w:color="auto"/>
          </w:divBdr>
        </w:div>
        <w:div w:id="2093311633">
          <w:marLeft w:val="0"/>
          <w:marRight w:val="0"/>
          <w:marTop w:val="0"/>
          <w:marBottom w:val="0"/>
          <w:divBdr>
            <w:top w:val="none" w:sz="0" w:space="0" w:color="auto"/>
            <w:left w:val="none" w:sz="0" w:space="0" w:color="auto"/>
            <w:bottom w:val="none" w:sz="0" w:space="0" w:color="auto"/>
            <w:right w:val="none" w:sz="0" w:space="0" w:color="auto"/>
          </w:divBdr>
          <w:divsChild>
            <w:div w:id="563104346">
              <w:marLeft w:val="0"/>
              <w:marRight w:val="0"/>
              <w:marTop w:val="0"/>
              <w:marBottom w:val="0"/>
              <w:divBdr>
                <w:top w:val="none" w:sz="0" w:space="0" w:color="auto"/>
                <w:left w:val="none" w:sz="0" w:space="0" w:color="auto"/>
                <w:bottom w:val="none" w:sz="0" w:space="0" w:color="auto"/>
                <w:right w:val="none" w:sz="0" w:space="0" w:color="auto"/>
              </w:divBdr>
            </w:div>
          </w:divsChild>
        </w:div>
        <w:div w:id="2129546522">
          <w:marLeft w:val="0"/>
          <w:marRight w:val="0"/>
          <w:marTop w:val="0"/>
          <w:marBottom w:val="0"/>
          <w:divBdr>
            <w:top w:val="none" w:sz="0" w:space="0" w:color="auto"/>
            <w:left w:val="none" w:sz="0" w:space="0" w:color="auto"/>
            <w:bottom w:val="none" w:sz="0" w:space="0" w:color="auto"/>
            <w:right w:val="none" w:sz="0" w:space="0" w:color="auto"/>
          </w:divBdr>
        </w:div>
      </w:divsChild>
    </w:div>
    <w:div w:id="993292753">
      <w:bodyDiv w:val="1"/>
      <w:marLeft w:val="0"/>
      <w:marRight w:val="0"/>
      <w:marTop w:val="0"/>
      <w:marBottom w:val="0"/>
      <w:divBdr>
        <w:top w:val="none" w:sz="0" w:space="0" w:color="auto"/>
        <w:left w:val="none" w:sz="0" w:space="0" w:color="auto"/>
        <w:bottom w:val="none" w:sz="0" w:space="0" w:color="auto"/>
        <w:right w:val="none" w:sz="0" w:space="0" w:color="auto"/>
      </w:divBdr>
    </w:div>
    <w:div w:id="993483994">
      <w:bodyDiv w:val="1"/>
      <w:marLeft w:val="0"/>
      <w:marRight w:val="0"/>
      <w:marTop w:val="0"/>
      <w:marBottom w:val="0"/>
      <w:divBdr>
        <w:top w:val="none" w:sz="0" w:space="0" w:color="auto"/>
        <w:left w:val="none" w:sz="0" w:space="0" w:color="auto"/>
        <w:bottom w:val="none" w:sz="0" w:space="0" w:color="auto"/>
        <w:right w:val="none" w:sz="0" w:space="0" w:color="auto"/>
      </w:divBdr>
    </w:div>
    <w:div w:id="994070892">
      <w:bodyDiv w:val="1"/>
      <w:marLeft w:val="0"/>
      <w:marRight w:val="0"/>
      <w:marTop w:val="0"/>
      <w:marBottom w:val="0"/>
      <w:divBdr>
        <w:top w:val="none" w:sz="0" w:space="0" w:color="auto"/>
        <w:left w:val="none" w:sz="0" w:space="0" w:color="auto"/>
        <w:bottom w:val="none" w:sz="0" w:space="0" w:color="auto"/>
        <w:right w:val="none" w:sz="0" w:space="0" w:color="auto"/>
      </w:divBdr>
    </w:div>
    <w:div w:id="994802029">
      <w:bodyDiv w:val="1"/>
      <w:marLeft w:val="0"/>
      <w:marRight w:val="0"/>
      <w:marTop w:val="0"/>
      <w:marBottom w:val="0"/>
      <w:divBdr>
        <w:top w:val="none" w:sz="0" w:space="0" w:color="auto"/>
        <w:left w:val="none" w:sz="0" w:space="0" w:color="auto"/>
        <w:bottom w:val="none" w:sz="0" w:space="0" w:color="auto"/>
        <w:right w:val="none" w:sz="0" w:space="0" w:color="auto"/>
      </w:divBdr>
      <w:divsChild>
        <w:div w:id="255133515">
          <w:marLeft w:val="0"/>
          <w:marRight w:val="0"/>
          <w:marTop w:val="0"/>
          <w:marBottom w:val="0"/>
          <w:divBdr>
            <w:top w:val="none" w:sz="0" w:space="0" w:color="auto"/>
            <w:left w:val="none" w:sz="0" w:space="0" w:color="auto"/>
            <w:bottom w:val="none" w:sz="0" w:space="0" w:color="auto"/>
            <w:right w:val="none" w:sz="0" w:space="0" w:color="auto"/>
          </w:divBdr>
        </w:div>
        <w:div w:id="484467370">
          <w:marLeft w:val="0"/>
          <w:marRight w:val="0"/>
          <w:marTop w:val="0"/>
          <w:marBottom w:val="0"/>
          <w:divBdr>
            <w:top w:val="none" w:sz="0" w:space="0" w:color="auto"/>
            <w:left w:val="none" w:sz="0" w:space="0" w:color="auto"/>
            <w:bottom w:val="none" w:sz="0" w:space="0" w:color="auto"/>
            <w:right w:val="none" w:sz="0" w:space="0" w:color="auto"/>
          </w:divBdr>
          <w:divsChild>
            <w:div w:id="1154762451">
              <w:marLeft w:val="0"/>
              <w:marRight w:val="0"/>
              <w:marTop w:val="0"/>
              <w:marBottom w:val="0"/>
              <w:divBdr>
                <w:top w:val="none" w:sz="0" w:space="0" w:color="auto"/>
                <w:left w:val="none" w:sz="0" w:space="0" w:color="auto"/>
                <w:bottom w:val="none" w:sz="0" w:space="0" w:color="auto"/>
                <w:right w:val="none" w:sz="0" w:space="0" w:color="auto"/>
              </w:divBdr>
            </w:div>
          </w:divsChild>
        </w:div>
        <w:div w:id="776414931">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sChild>
            <w:div w:id="273751165">
              <w:marLeft w:val="0"/>
              <w:marRight w:val="0"/>
              <w:marTop w:val="0"/>
              <w:marBottom w:val="0"/>
              <w:divBdr>
                <w:top w:val="none" w:sz="0" w:space="0" w:color="auto"/>
                <w:left w:val="none" w:sz="0" w:space="0" w:color="auto"/>
                <w:bottom w:val="none" w:sz="0" w:space="0" w:color="auto"/>
                <w:right w:val="none" w:sz="0" w:space="0" w:color="auto"/>
              </w:divBdr>
            </w:div>
          </w:divsChild>
        </w:div>
        <w:div w:id="923341134">
          <w:marLeft w:val="0"/>
          <w:marRight w:val="0"/>
          <w:marTop w:val="0"/>
          <w:marBottom w:val="0"/>
          <w:divBdr>
            <w:top w:val="none" w:sz="0" w:space="0" w:color="auto"/>
            <w:left w:val="none" w:sz="0" w:space="0" w:color="auto"/>
            <w:bottom w:val="none" w:sz="0" w:space="0" w:color="auto"/>
            <w:right w:val="none" w:sz="0" w:space="0" w:color="auto"/>
          </w:divBdr>
        </w:div>
        <w:div w:id="1297222225">
          <w:marLeft w:val="0"/>
          <w:marRight w:val="0"/>
          <w:marTop w:val="0"/>
          <w:marBottom w:val="0"/>
          <w:divBdr>
            <w:top w:val="none" w:sz="0" w:space="0" w:color="auto"/>
            <w:left w:val="none" w:sz="0" w:space="0" w:color="auto"/>
            <w:bottom w:val="none" w:sz="0" w:space="0" w:color="auto"/>
            <w:right w:val="none" w:sz="0" w:space="0" w:color="auto"/>
          </w:divBdr>
          <w:divsChild>
            <w:div w:id="1932198210">
              <w:marLeft w:val="0"/>
              <w:marRight w:val="0"/>
              <w:marTop w:val="0"/>
              <w:marBottom w:val="0"/>
              <w:divBdr>
                <w:top w:val="none" w:sz="0" w:space="0" w:color="auto"/>
                <w:left w:val="none" w:sz="0" w:space="0" w:color="auto"/>
                <w:bottom w:val="none" w:sz="0" w:space="0" w:color="auto"/>
                <w:right w:val="none" w:sz="0" w:space="0" w:color="auto"/>
              </w:divBdr>
            </w:div>
          </w:divsChild>
        </w:div>
        <w:div w:id="1447505676">
          <w:marLeft w:val="0"/>
          <w:marRight w:val="0"/>
          <w:marTop w:val="0"/>
          <w:marBottom w:val="0"/>
          <w:divBdr>
            <w:top w:val="none" w:sz="0" w:space="0" w:color="auto"/>
            <w:left w:val="none" w:sz="0" w:space="0" w:color="auto"/>
            <w:bottom w:val="none" w:sz="0" w:space="0" w:color="auto"/>
            <w:right w:val="none" w:sz="0" w:space="0" w:color="auto"/>
          </w:divBdr>
        </w:div>
        <w:div w:id="324629696">
          <w:marLeft w:val="0"/>
          <w:marRight w:val="0"/>
          <w:marTop w:val="0"/>
          <w:marBottom w:val="0"/>
          <w:divBdr>
            <w:top w:val="none" w:sz="0" w:space="0" w:color="auto"/>
            <w:left w:val="none" w:sz="0" w:space="0" w:color="auto"/>
            <w:bottom w:val="none" w:sz="0" w:space="0" w:color="auto"/>
            <w:right w:val="none" w:sz="0" w:space="0" w:color="auto"/>
          </w:divBdr>
          <w:divsChild>
            <w:div w:id="101220281">
              <w:marLeft w:val="0"/>
              <w:marRight w:val="0"/>
              <w:marTop w:val="0"/>
              <w:marBottom w:val="0"/>
              <w:divBdr>
                <w:top w:val="none" w:sz="0" w:space="0" w:color="auto"/>
                <w:left w:val="none" w:sz="0" w:space="0" w:color="auto"/>
                <w:bottom w:val="none" w:sz="0" w:space="0" w:color="auto"/>
                <w:right w:val="none" w:sz="0" w:space="0" w:color="auto"/>
              </w:divBdr>
            </w:div>
          </w:divsChild>
        </w:div>
        <w:div w:id="453327504">
          <w:marLeft w:val="0"/>
          <w:marRight w:val="0"/>
          <w:marTop w:val="0"/>
          <w:marBottom w:val="0"/>
          <w:divBdr>
            <w:top w:val="none" w:sz="0" w:space="0" w:color="auto"/>
            <w:left w:val="none" w:sz="0" w:space="0" w:color="auto"/>
            <w:bottom w:val="none" w:sz="0" w:space="0" w:color="auto"/>
            <w:right w:val="none" w:sz="0" w:space="0" w:color="auto"/>
          </w:divBdr>
        </w:div>
        <w:div w:id="1522619612">
          <w:marLeft w:val="0"/>
          <w:marRight w:val="0"/>
          <w:marTop w:val="0"/>
          <w:marBottom w:val="0"/>
          <w:divBdr>
            <w:top w:val="none" w:sz="0" w:space="0" w:color="auto"/>
            <w:left w:val="none" w:sz="0" w:space="0" w:color="auto"/>
            <w:bottom w:val="none" w:sz="0" w:space="0" w:color="auto"/>
            <w:right w:val="none" w:sz="0" w:space="0" w:color="auto"/>
          </w:divBdr>
          <w:divsChild>
            <w:div w:id="1113285828">
              <w:marLeft w:val="0"/>
              <w:marRight w:val="0"/>
              <w:marTop w:val="0"/>
              <w:marBottom w:val="0"/>
              <w:divBdr>
                <w:top w:val="none" w:sz="0" w:space="0" w:color="auto"/>
                <w:left w:val="none" w:sz="0" w:space="0" w:color="auto"/>
                <w:bottom w:val="none" w:sz="0" w:space="0" w:color="auto"/>
                <w:right w:val="none" w:sz="0" w:space="0" w:color="auto"/>
              </w:divBdr>
            </w:div>
          </w:divsChild>
        </w:div>
        <w:div w:id="421990451">
          <w:marLeft w:val="0"/>
          <w:marRight w:val="0"/>
          <w:marTop w:val="0"/>
          <w:marBottom w:val="0"/>
          <w:divBdr>
            <w:top w:val="none" w:sz="0" w:space="0" w:color="auto"/>
            <w:left w:val="none" w:sz="0" w:space="0" w:color="auto"/>
            <w:bottom w:val="none" w:sz="0" w:space="0" w:color="auto"/>
            <w:right w:val="none" w:sz="0" w:space="0" w:color="auto"/>
          </w:divBdr>
        </w:div>
        <w:div w:id="210507999">
          <w:marLeft w:val="0"/>
          <w:marRight w:val="0"/>
          <w:marTop w:val="0"/>
          <w:marBottom w:val="0"/>
          <w:divBdr>
            <w:top w:val="none" w:sz="0" w:space="0" w:color="auto"/>
            <w:left w:val="none" w:sz="0" w:space="0" w:color="auto"/>
            <w:bottom w:val="none" w:sz="0" w:space="0" w:color="auto"/>
            <w:right w:val="none" w:sz="0" w:space="0" w:color="auto"/>
          </w:divBdr>
          <w:divsChild>
            <w:div w:id="115565168">
              <w:marLeft w:val="0"/>
              <w:marRight w:val="0"/>
              <w:marTop w:val="0"/>
              <w:marBottom w:val="0"/>
              <w:divBdr>
                <w:top w:val="none" w:sz="0" w:space="0" w:color="auto"/>
                <w:left w:val="none" w:sz="0" w:space="0" w:color="auto"/>
                <w:bottom w:val="none" w:sz="0" w:space="0" w:color="auto"/>
                <w:right w:val="none" w:sz="0" w:space="0" w:color="auto"/>
              </w:divBdr>
            </w:div>
          </w:divsChild>
        </w:div>
        <w:div w:id="871771900">
          <w:marLeft w:val="0"/>
          <w:marRight w:val="0"/>
          <w:marTop w:val="0"/>
          <w:marBottom w:val="0"/>
          <w:divBdr>
            <w:top w:val="none" w:sz="0" w:space="0" w:color="auto"/>
            <w:left w:val="none" w:sz="0" w:space="0" w:color="auto"/>
            <w:bottom w:val="none" w:sz="0" w:space="0" w:color="auto"/>
            <w:right w:val="none" w:sz="0" w:space="0" w:color="auto"/>
          </w:divBdr>
        </w:div>
        <w:div w:id="1245383293">
          <w:marLeft w:val="0"/>
          <w:marRight w:val="0"/>
          <w:marTop w:val="0"/>
          <w:marBottom w:val="0"/>
          <w:divBdr>
            <w:top w:val="none" w:sz="0" w:space="0" w:color="auto"/>
            <w:left w:val="none" w:sz="0" w:space="0" w:color="auto"/>
            <w:bottom w:val="none" w:sz="0" w:space="0" w:color="auto"/>
            <w:right w:val="none" w:sz="0" w:space="0" w:color="auto"/>
          </w:divBdr>
          <w:divsChild>
            <w:div w:id="198666166">
              <w:marLeft w:val="0"/>
              <w:marRight w:val="0"/>
              <w:marTop w:val="0"/>
              <w:marBottom w:val="0"/>
              <w:divBdr>
                <w:top w:val="none" w:sz="0" w:space="0" w:color="auto"/>
                <w:left w:val="none" w:sz="0" w:space="0" w:color="auto"/>
                <w:bottom w:val="none" w:sz="0" w:space="0" w:color="auto"/>
                <w:right w:val="none" w:sz="0" w:space="0" w:color="auto"/>
              </w:divBdr>
            </w:div>
          </w:divsChild>
        </w:div>
        <w:div w:id="1746411201">
          <w:marLeft w:val="0"/>
          <w:marRight w:val="0"/>
          <w:marTop w:val="300"/>
          <w:marBottom w:val="0"/>
          <w:divBdr>
            <w:top w:val="none" w:sz="0" w:space="0" w:color="auto"/>
            <w:left w:val="none" w:sz="0" w:space="0" w:color="auto"/>
            <w:bottom w:val="none" w:sz="0" w:space="0" w:color="auto"/>
            <w:right w:val="none" w:sz="0" w:space="0" w:color="auto"/>
          </w:divBdr>
          <w:divsChild>
            <w:div w:id="199830801">
              <w:marLeft w:val="0"/>
              <w:marRight w:val="0"/>
              <w:marTop w:val="0"/>
              <w:marBottom w:val="0"/>
              <w:divBdr>
                <w:top w:val="none" w:sz="0" w:space="0" w:color="auto"/>
                <w:left w:val="none" w:sz="0" w:space="0" w:color="auto"/>
                <w:bottom w:val="none" w:sz="0" w:space="0" w:color="auto"/>
                <w:right w:val="none" w:sz="0" w:space="0" w:color="auto"/>
              </w:divBdr>
              <w:divsChild>
                <w:div w:id="1796875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972581">
          <w:marLeft w:val="0"/>
          <w:marRight w:val="0"/>
          <w:marTop w:val="300"/>
          <w:marBottom w:val="0"/>
          <w:divBdr>
            <w:top w:val="none" w:sz="0" w:space="0" w:color="auto"/>
            <w:left w:val="none" w:sz="0" w:space="0" w:color="auto"/>
            <w:bottom w:val="none" w:sz="0" w:space="0" w:color="auto"/>
            <w:right w:val="none" w:sz="0" w:space="0" w:color="auto"/>
          </w:divBdr>
          <w:divsChild>
            <w:div w:id="540215037">
              <w:marLeft w:val="0"/>
              <w:marRight w:val="0"/>
              <w:marTop w:val="0"/>
              <w:marBottom w:val="0"/>
              <w:divBdr>
                <w:top w:val="none" w:sz="0" w:space="0" w:color="auto"/>
                <w:left w:val="none" w:sz="0" w:space="0" w:color="auto"/>
                <w:bottom w:val="none" w:sz="0" w:space="0" w:color="auto"/>
                <w:right w:val="none" w:sz="0" w:space="0" w:color="auto"/>
              </w:divBdr>
              <w:divsChild>
                <w:div w:id="166280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925497">
          <w:marLeft w:val="0"/>
          <w:marRight w:val="0"/>
          <w:marTop w:val="300"/>
          <w:marBottom w:val="0"/>
          <w:divBdr>
            <w:top w:val="none" w:sz="0" w:space="0" w:color="auto"/>
            <w:left w:val="none" w:sz="0" w:space="0" w:color="auto"/>
            <w:bottom w:val="none" w:sz="0" w:space="0" w:color="auto"/>
            <w:right w:val="none" w:sz="0" w:space="0" w:color="auto"/>
          </w:divBdr>
          <w:divsChild>
            <w:div w:id="1783915760">
              <w:marLeft w:val="0"/>
              <w:marRight w:val="0"/>
              <w:marTop w:val="0"/>
              <w:marBottom w:val="0"/>
              <w:divBdr>
                <w:top w:val="none" w:sz="0" w:space="0" w:color="auto"/>
                <w:left w:val="none" w:sz="0" w:space="0" w:color="auto"/>
                <w:bottom w:val="none" w:sz="0" w:space="0" w:color="auto"/>
                <w:right w:val="none" w:sz="0" w:space="0" w:color="auto"/>
              </w:divBdr>
              <w:divsChild>
                <w:div w:id="277372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5765678">
      <w:bodyDiv w:val="1"/>
      <w:marLeft w:val="0"/>
      <w:marRight w:val="0"/>
      <w:marTop w:val="0"/>
      <w:marBottom w:val="0"/>
      <w:divBdr>
        <w:top w:val="none" w:sz="0" w:space="0" w:color="auto"/>
        <w:left w:val="none" w:sz="0" w:space="0" w:color="auto"/>
        <w:bottom w:val="none" w:sz="0" w:space="0" w:color="auto"/>
        <w:right w:val="none" w:sz="0" w:space="0" w:color="auto"/>
      </w:divBdr>
      <w:divsChild>
        <w:div w:id="39398451">
          <w:marLeft w:val="0"/>
          <w:marRight w:val="0"/>
          <w:marTop w:val="300"/>
          <w:marBottom w:val="0"/>
          <w:divBdr>
            <w:top w:val="none" w:sz="0" w:space="0" w:color="auto"/>
            <w:left w:val="none" w:sz="0" w:space="0" w:color="auto"/>
            <w:bottom w:val="none" w:sz="0" w:space="0" w:color="auto"/>
            <w:right w:val="none" w:sz="0" w:space="0" w:color="auto"/>
          </w:divBdr>
          <w:divsChild>
            <w:div w:id="1443188678">
              <w:marLeft w:val="0"/>
              <w:marRight w:val="0"/>
              <w:marTop w:val="0"/>
              <w:marBottom w:val="0"/>
              <w:divBdr>
                <w:top w:val="none" w:sz="0" w:space="0" w:color="auto"/>
                <w:left w:val="none" w:sz="0" w:space="0" w:color="auto"/>
                <w:bottom w:val="none" w:sz="0" w:space="0" w:color="auto"/>
                <w:right w:val="none" w:sz="0" w:space="0" w:color="auto"/>
              </w:divBdr>
              <w:divsChild>
                <w:div w:id="1106774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27320">
          <w:marLeft w:val="0"/>
          <w:marRight w:val="0"/>
          <w:marTop w:val="0"/>
          <w:marBottom w:val="0"/>
          <w:divBdr>
            <w:top w:val="none" w:sz="0" w:space="0" w:color="auto"/>
            <w:left w:val="none" w:sz="0" w:space="0" w:color="auto"/>
            <w:bottom w:val="none" w:sz="0" w:space="0" w:color="auto"/>
            <w:right w:val="none" w:sz="0" w:space="0" w:color="auto"/>
          </w:divBdr>
          <w:divsChild>
            <w:div w:id="698362649">
              <w:marLeft w:val="0"/>
              <w:marRight w:val="0"/>
              <w:marTop w:val="0"/>
              <w:marBottom w:val="0"/>
              <w:divBdr>
                <w:top w:val="none" w:sz="0" w:space="0" w:color="auto"/>
                <w:left w:val="none" w:sz="0" w:space="0" w:color="auto"/>
                <w:bottom w:val="none" w:sz="0" w:space="0" w:color="auto"/>
                <w:right w:val="none" w:sz="0" w:space="0" w:color="auto"/>
              </w:divBdr>
            </w:div>
          </w:divsChild>
        </w:div>
        <w:div w:id="168178591">
          <w:marLeft w:val="0"/>
          <w:marRight w:val="0"/>
          <w:marTop w:val="0"/>
          <w:marBottom w:val="0"/>
          <w:divBdr>
            <w:top w:val="none" w:sz="0" w:space="0" w:color="auto"/>
            <w:left w:val="none" w:sz="0" w:space="0" w:color="auto"/>
            <w:bottom w:val="none" w:sz="0" w:space="0" w:color="auto"/>
            <w:right w:val="none" w:sz="0" w:space="0" w:color="auto"/>
          </w:divBdr>
        </w:div>
        <w:div w:id="267391475">
          <w:marLeft w:val="0"/>
          <w:marRight w:val="0"/>
          <w:marTop w:val="0"/>
          <w:marBottom w:val="0"/>
          <w:divBdr>
            <w:top w:val="none" w:sz="0" w:space="0" w:color="auto"/>
            <w:left w:val="none" w:sz="0" w:space="0" w:color="auto"/>
            <w:bottom w:val="none" w:sz="0" w:space="0" w:color="auto"/>
            <w:right w:val="none" w:sz="0" w:space="0" w:color="auto"/>
          </w:divBdr>
        </w:div>
        <w:div w:id="463696668">
          <w:marLeft w:val="0"/>
          <w:marRight w:val="0"/>
          <w:marTop w:val="0"/>
          <w:marBottom w:val="0"/>
          <w:divBdr>
            <w:top w:val="none" w:sz="0" w:space="0" w:color="auto"/>
            <w:left w:val="none" w:sz="0" w:space="0" w:color="auto"/>
            <w:bottom w:val="none" w:sz="0" w:space="0" w:color="auto"/>
            <w:right w:val="none" w:sz="0" w:space="0" w:color="auto"/>
          </w:divBdr>
          <w:divsChild>
            <w:div w:id="370811707">
              <w:marLeft w:val="0"/>
              <w:marRight w:val="0"/>
              <w:marTop w:val="0"/>
              <w:marBottom w:val="0"/>
              <w:divBdr>
                <w:top w:val="none" w:sz="0" w:space="0" w:color="auto"/>
                <w:left w:val="none" w:sz="0" w:space="0" w:color="auto"/>
                <w:bottom w:val="none" w:sz="0" w:space="0" w:color="auto"/>
                <w:right w:val="none" w:sz="0" w:space="0" w:color="auto"/>
              </w:divBdr>
            </w:div>
          </w:divsChild>
        </w:div>
        <w:div w:id="488981699">
          <w:marLeft w:val="0"/>
          <w:marRight w:val="0"/>
          <w:marTop w:val="0"/>
          <w:marBottom w:val="0"/>
          <w:divBdr>
            <w:top w:val="none" w:sz="0" w:space="0" w:color="auto"/>
            <w:left w:val="none" w:sz="0" w:space="0" w:color="auto"/>
            <w:bottom w:val="none" w:sz="0" w:space="0" w:color="auto"/>
            <w:right w:val="none" w:sz="0" w:space="0" w:color="auto"/>
          </w:divBdr>
          <w:divsChild>
            <w:div w:id="1021396854">
              <w:marLeft w:val="0"/>
              <w:marRight w:val="0"/>
              <w:marTop w:val="0"/>
              <w:marBottom w:val="0"/>
              <w:divBdr>
                <w:top w:val="none" w:sz="0" w:space="0" w:color="auto"/>
                <w:left w:val="none" w:sz="0" w:space="0" w:color="auto"/>
                <w:bottom w:val="none" w:sz="0" w:space="0" w:color="auto"/>
                <w:right w:val="none" w:sz="0" w:space="0" w:color="auto"/>
              </w:divBdr>
            </w:div>
          </w:divsChild>
        </w:div>
        <w:div w:id="551162615">
          <w:marLeft w:val="0"/>
          <w:marRight w:val="0"/>
          <w:marTop w:val="0"/>
          <w:marBottom w:val="0"/>
          <w:divBdr>
            <w:top w:val="none" w:sz="0" w:space="0" w:color="auto"/>
            <w:left w:val="none" w:sz="0" w:space="0" w:color="auto"/>
            <w:bottom w:val="none" w:sz="0" w:space="0" w:color="auto"/>
            <w:right w:val="none" w:sz="0" w:space="0" w:color="auto"/>
          </w:divBdr>
          <w:divsChild>
            <w:div w:id="1091660014">
              <w:marLeft w:val="0"/>
              <w:marRight w:val="0"/>
              <w:marTop w:val="0"/>
              <w:marBottom w:val="0"/>
              <w:divBdr>
                <w:top w:val="none" w:sz="0" w:space="0" w:color="auto"/>
                <w:left w:val="none" w:sz="0" w:space="0" w:color="auto"/>
                <w:bottom w:val="none" w:sz="0" w:space="0" w:color="auto"/>
                <w:right w:val="none" w:sz="0" w:space="0" w:color="auto"/>
              </w:divBdr>
            </w:div>
          </w:divsChild>
        </w:div>
        <w:div w:id="565804316">
          <w:marLeft w:val="0"/>
          <w:marRight w:val="0"/>
          <w:marTop w:val="0"/>
          <w:marBottom w:val="0"/>
          <w:divBdr>
            <w:top w:val="none" w:sz="0" w:space="0" w:color="auto"/>
            <w:left w:val="none" w:sz="0" w:space="0" w:color="auto"/>
            <w:bottom w:val="none" w:sz="0" w:space="0" w:color="auto"/>
            <w:right w:val="none" w:sz="0" w:space="0" w:color="auto"/>
          </w:divBdr>
        </w:div>
        <w:div w:id="589312688">
          <w:marLeft w:val="0"/>
          <w:marRight w:val="0"/>
          <w:marTop w:val="0"/>
          <w:marBottom w:val="0"/>
          <w:divBdr>
            <w:top w:val="none" w:sz="0" w:space="0" w:color="auto"/>
            <w:left w:val="none" w:sz="0" w:space="0" w:color="auto"/>
            <w:bottom w:val="none" w:sz="0" w:space="0" w:color="auto"/>
            <w:right w:val="none" w:sz="0" w:space="0" w:color="auto"/>
          </w:divBdr>
        </w:div>
        <w:div w:id="694617514">
          <w:marLeft w:val="0"/>
          <w:marRight w:val="0"/>
          <w:marTop w:val="300"/>
          <w:marBottom w:val="0"/>
          <w:divBdr>
            <w:top w:val="none" w:sz="0" w:space="0" w:color="auto"/>
            <w:left w:val="none" w:sz="0" w:space="0" w:color="auto"/>
            <w:bottom w:val="none" w:sz="0" w:space="0" w:color="auto"/>
            <w:right w:val="none" w:sz="0" w:space="0" w:color="auto"/>
          </w:divBdr>
          <w:divsChild>
            <w:div w:id="662779699">
              <w:marLeft w:val="0"/>
              <w:marRight w:val="0"/>
              <w:marTop w:val="0"/>
              <w:marBottom w:val="0"/>
              <w:divBdr>
                <w:top w:val="none" w:sz="0" w:space="0" w:color="auto"/>
                <w:left w:val="none" w:sz="0" w:space="0" w:color="auto"/>
                <w:bottom w:val="none" w:sz="0" w:space="0" w:color="auto"/>
                <w:right w:val="none" w:sz="0" w:space="0" w:color="auto"/>
              </w:divBdr>
              <w:divsChild>
                <w:div w:id="2094931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862249">
          <w:marLeft w:val="0"/>
          <w:marRight w:val="0"/>
          <w:marTop w:val="0"/>
          <w:marBottom w:val="0"/>
          <w:divBdr>
            <w:top w:val="none" w:sz="0" w:space="0" w:color="auto"/>
            <w:left w:val="none" w:sz="0" w:space="0" w:color="auto"/>
            <w:bottom w:val="none" w:sz="0" w:space="0" w:color="auto"/>
            <w:right w:val="none" w:sz="0" w:space="0" w:color="auto"/>
          </w:divBdr>
          <w:divsChild>
            <w:div w:id="677462339">
              <w:marLeft w:val="0"/>
              <w:marRight w:val="0"/>
              <w:marTop w:val="0"/>
              <w:marBottom w:val="0"/>
              <w:divBdr>
                <w:top w:val="none" w:sz="0" w:space="0" w:color="auto"/>
                <w:left w:val="none" w:sz="0" w:space="0" w:color="auto"/>
                <w:bottom w:val="none" w:sz="0" w:space="0" w:color="auto"/>
                <w:right w:val="none" w:sz="0" w:space="0" w:color="auto"/>
              </w:divBdr>
            </w:div>
          </w:divsChild>
        </w:div>
        <w:div w:id="1164007641">
          <w:marLeft w:val="0"/>
          <w:marRight w:val="0"/>
          <w:marTop w:val="0"/>
          <w:marBottom w:val="0"/>
          <w:divBdr>
            <w:top w:val="none" w:sz="0" w:space="0" w:color="auto"/>
            <w:left w:val="none" w:sz="0" w:space="0" w:color="auto"/>
            <w:bottom w:val="none" w:sz="0" w:space="0" w:color="auto"/>
            <w:right w:val="none" w:sz="0" w:space="0" w:color="auto"/>
          </w:divBdr>
        </w:div>
        <w:div w:id="1660385697">
          <w:marLeft w:val="0"/>
          <w:marRight w:val="0"/>
          <w:marTop w:val="0"/>
          <w:marBottom w:val="0"/>
          <w:divBdr>
            <w:top w:val="none" w:sz="0" w:space="0" w:color="auto"/>
            <w:left w:val="none" w:sz="0" w:space="0" w:color="auto"/>
            <w:bottom w:val="none" w:sz="0" w:space="0" w:color="auto"/>
            <w:right w:val="none" w:sz="0" w:space="0" w:color="auto"/>
          </w:divBdr>
          <w:divsChild>
            <w:div w:id="2048946914">
              <w:marLeft w:val="0"/>
              <w:marRight w:val="0"/>
              <w:marTop w:val="0"/>
              <w:marBottom w:val="0"/>
              <w:divBdr>
                <w:top w:val="none" w:sz="0" w:space="0" w:color="auto"/>
                <w:left w:val="none" w:sz="0" w:space="0" w:color="auto"/>
                <w:bottom w:val="none" w:sz="0" w:space="0" w:color="auto"/>
                <w:right w:val="none" w:sz="0" w:space="0" w:color="auto"/>
              </w:divBdr>
            </w:div>
          </w:divsChild>
        </w:div>
        <w:div w:id="1752583549">
          <w:marLeft w:val="0"/>
          <w:marRight w:val="0"/>
          <w:marTop w:val="0"/>
          <w:marBottom w:val="0"/>
          <w:divBdr>
            <w:top w:val="none" w:sz="0" w:space="0" w:color="auto"/>
            <w:left w:val="none" w:sz="0" w:space="0" w:color="auto"/>
            <w:bottom w:val="none" w:sz="0" w:space="0" w:color="auto"/>
            <w:right w:val="none" w:sz="0" w:space="0" w:color="auto"/>
          </w:divBdr>
        </w:div>
        <w:div w:id="1914701799">
          <w:marLeft w:val="0"/>
          <w:marRight w:val="0"/>
          <w:marTop w:val="0"/>
          <w:marBottom w:val="0"/>
          <w:divBdr>
            <w:top w:val="none" w:sz="0" w:space="0" w:color="auto"/>
            <w:left w:val="none" w:sz="0" w:space="0" w:color="auto"/>
            <w:bottom w:val="none" w:sz="0" w:space="0" w:color="auto"/>
            <w:right w:val="none" w:sz="0" w:space="0" w:color="auto"/>
          </w:divBdr>
        </w:div>
        <w:div w:id="2015452039">
          <w:marLeft w:val="0"/>
          <w:marRight w:val="0"/>
          <w:marTop w:val="0"/>
          <w:marBottom w:val="0"/>
          <w:divBdr>
            <w:top w:val="none" w:sz="0" w:space="0" w:color="auto"/>
            <w:left w:val="none" w:sz="0" w:space="0" w:color="auto"/>
            <w:bottom w:val="none" w:sz="0" w:space="0" w:color="auto"/>
            <w:right w:val="none" w:sz="0" w:space="0" w:color="auto"/>
          </w:divBdr>
          <w:divsChild>
            <w:div w:id="938683375">
              <w:marLeft w:val="0"/>
              <w:marRight w:val="0"/>
              <w:marTop w:val="0"/>
              <w:marBottom w:val="0"/>
              <w:divBdr>
                <w:top w:val="none" w:sz="0" w:space="0" w:color="auto"/>
                <w:left w:val="none" w:sz="0" w:space="0" w:color="auto"/>
                <w:bottom w:val="none" w:sz="0" w:space="0" w:color="auto"/>
                <w:right w:val="none" w:sz="0" w:space="0" w:color="auto"/>
              </w:divBdr>
            </w:div>
          </w:divsChild>
        </w:div>
        <w:div w:id="2052798988">
          <w:marLeft w:val="0"/>
          <w:marRight w:val="0"/>
          <w:marTop w:val="300"/>
          <w:marBottom w:val="0"/>
          <w:divBdr>
            <w:top w:val="none" w:sz="0" w:space="0" w:color="auto"/>
            <w:left w:val="none" w:sz="0" w:space="0" w:color="auto"/>
            <w:bottom w:val="none" w:sz="0" w:space="0" w:color="auto"/>
            <w:right w:val="none" w:sz="0" w:space="0" w:color="auto"/>
          </w:divBdr>
          <w:divsChild>
            <w:div w:id="1974208329">
              <w:marLeft w:val="0"/>
              <w:marRight w:val="0"/>
              <w:marTop w:val="0"/>
              <w:marBottom w:val="0"/>
              <w:divBdr>
                <w:top w:val="none" w:sz="0" w:space="0" w:color="auto"/>
                <w:left w:val="none" w:sz="0" w:space="0" w:color="auto"/>
                <w:bottom w:val="none" w:sz="0" w:space="0" w:color="auto"/>
                <w:right w:val="none" w:sz="0" w:space="0" w:color="auto"/>
              </w:divBdr>
              <w:divsChild>
                <w:div w:id="577327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537376">
          <w:marLeft w:val="0"/>
          <w:marRight w:val="0"/>
          <w:marTop w:val="300"/>
          <w:marBottom w:val="0"/>
          <w:divBdr>
            <w:top w:val="none" w:sz="0" w:space="0" w:color="auto"/>
            <w:left w:val="none" w:sz="0" w:space="0" w:color="auto"/>
            <w:bottom w:val="none" w:sz="0" w:space="0" w:color="auto"/>
            <w:right w:val="none" w:sz="0" w:space="0" w:color="auto"/>
          </w:divBdr>
          <w:divsChild>
            <w:div w:id="996957317">
              <w:marLeft w:val="0"/>
              <w:marRight w:val="0"/>
              <w:marTop w:val="0"/>
              <w:marBottom w:val="0"/>
              <w:divBdr>
                <w:top w:val="none" w:sz="0" w:space="0" w:color="auto"/>
                <w:left w:val="none" w:sz="0" w:space="0" w:color="auto"/>
                <w:bottom w:val="none" w:sz="0" w:space="0" w:color="auto"/>
                <w:right w:val="none" w:sz="0" w:space="0" w:color="auto"/>
              </w:divBdr>
              <w:divsChild>
                <w:div w:id="109432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7153715">
      <w:bodyDiv w:val="1"/>
      <w:marLeft w:val="0"/>
      <w:marRight w:val="0"/>
      <w:marTop w:val="0"/>
      <w:marBottom w:val="0"/>
      <w:divBdr>
        <w:top w:val="none" w:sz="0" w:space="0" w:color="auto"/>
        <w:left w:val="none" w:sz="0" w:space="0" w:color="auto"/>
        <w:bottom w:val="none" w:sz="0" w:space="0" w:color="auto"/>
        <w:right w:val="none" w:sz="0" w:space="0" w:color="auto"/>
      </w:divBdr>
      <w:divsChild>
        <w:div w:id="160169988">
          <w:marLeft w:val="0"/>
          <w:marRight w:val="0"/>
          <w:marTop w:val="0"/>
          <w:marBottom w:val="0"/>
          <w:divBdr>
            <w:top w:val="none" w:sz="0" w:space="0" w:color="auto"/>
            <w:left w:val="none" w:sz="0" w:space="0" w:color="auto"/>
            <w:bottom w:val="none" w:sz="0" w:space="0" w:color="auto"/>
            <w:right w:val="none" w:sz="0" w:space="0" w:color="auto"/>
          </w:divBdr>
        </w:div>
        <w:div w:id="296642620">
          <w:marLeft w:val="0"/>
          <w:marRight w:val="0"/>
          <w:marTop w:val="0"/>
          <w:marBottom w:val="0"/>
          <w:divBdr>
            <w:top w:val="none" w:sz="0" w:space="0" w:color="auto"/>
            <w:left w:val="none" w:sz="0" w:space="0" w:color="auto"/>
            <w:bottom w:val="none" w:sz="0" w:space="0" w:color="auto"/>
            <w:right w:val="none" w:sz="0" w:space="0" w:color="auto"/>
          </w:divBdr>
          <w:divsChild>
            <w:div w:id="1851871198">
              <w:marLeft w:val="0"/>
              <w:marRight w:val="0"/>
              <w:marTop w:val="0"/>
              <w:marBottom w:val="0"/>
              <w:divBdr>
                <w:top w:val="none" w:sz="0" w:space="0" w:color="auto"/>
                <w:left w:val="none" w:sz="0" w:space="0" w:color="auto"/>
                <w:bottom w:val="none" w:sz="0" w:space="0" w:color="auto"/>
                <w:right w:val="none" w:sz="0" w:space="0" w:color="auto"/>
              </w:divBdr>
            </w:div>
          </w:divsChild>
        </w:div>
        <w:div w:id="582184289">
          <w:marLeft w:val="0"/>
          <w:marRight w:val="0"/>
          <w:marTop w:val="0"/>
          <w:marBottom w:val="0"/>
          <w:divBdr>
            <w:top w:val="none" w:sz="0" w:space="0" w:color="auto"/>
            <w:left w:val="none" w:sz="0" w:space="0" w:color="auto"/>
            <w:bottom w:val="none" w:sz="0" w:space="0" w:color="auto"/>
            <w:right w:val="none" w:sz="0" w:space="0" w:color="auto"/>
          </w:divBdr>
          <w:divsChild>
            <w:div w:id="1054618341">
              <w:marLeft w:val="0"/>
              <w:marRight w:val="0"/>
              <w:marTop w:val="0"/>
              <w:marBottom w:val="0"/>
              <w:divBdr>
                <w:top w:val="none" w:sz="0" w:space="0" w:color="auto"/>
                <w:left w:val="none" w:sz="0" w:space="0" w:color="auto"/>
                <w:bottom w:val="none" w:sz="0" w:space="0" w:color="auto"/>
                <w:right w:val="none" w:sz="0" w:space="0" w:color="auto"/>
              </w:divBdr>
            </w:div>
          </w:divsChild>
        </w:div>
        <w:div w:id="875235838">
          <w:marLeft w:val="0"/>
          <w:marRight w:val="0"/>
          <w:marTop w:val="0"/>
          <w:marBottom w:val="0"/>
          <w:divBdr>
            <w:top w:val="none" w:sz="0" w:space="0" w:color="auto"/>
            <w:left w:val="none" w:sz="0" w:space="0" w:color="auto"/>
            <w:bottom w:val="none" w:sz="0" w:space="0" w:color="auto"/>
            <w:right w:val="none" w:sz="0" w:space="0" w:color="auto"/>
          </w:divBdr>
          <w:divsChild>
            <w:div w:id="880440036">
              <w:marLeft w:val="0"/>
              <w:marRight w:val="0"/>
              <w:marTop w:val="0"/>
              <w:marBottom w:val="0"/>
              <w:divBdr>
                <w:top w:val="none" w:sz="0" w:space="0" w:color="auto"/>
                <w:left w:val="none" w:sz="0" w:space="0" w:color="auto"/>
                <w:bottom w:val="none" w:sz="0" w:space="0" w:color="auto"/>
                <w:right w:val="none" w:sz="0" w:space="0" w:color="auto"/>
              </w:divBdr>
            </w:div>
          </w:divsChild>
        </w:div>
        <w:div w:id="929235003">
          <w:marLeft w:val="0"/>
          <w:marRight w:val="0"/>
          <w:marTop w:val="0"/>
          <w:marBottom w:val="0"/>
          <w:divBdr>
            <w:top w:val="none" w:sz="0" w:space="0" w:color="auto"/>
            <w:left w:val="none" w:sz="0" w:space="0" w:color="auto"/>
            <w:bottom w:val="none" w:sz="0" w:space="0" w:color="auto"/>
            <w:right w:val="none" w:sz="0" w:space="0" w:color="auto"/>
          </w:divBdr>
        </w:div>
        <w:div w:id="1013192253">
          <w:marLeft w:val="0"/>
          <w:marRight w:val="0"/>
          <w:marTop w:val="300"/>
          <w:marBottom w:val="0"/>
          <w:divBdr>
            <w:top w:val="none" w:sz="0" w:space="0" w:color="auto"/>
            <w:left w:val="none" w:sz="0" w:space="0" w:color="auto"/>
            <w:bottom w:val="none" w:sz="0" w:space="0" w:color="auto"/>
            <w:right w:val="none" w:sz="0" w:space="0" w:color="auto"/>
          </w:divBdr>
          <w:divsChild>
            <w:div w:id="208884667">
              <w:marLeft w:val="0"/>
              <w:marRight w:val="0"/>
              <w:marTop w:val="0"/>
              <w:marBottom w:val="0"/>
              <w:divBdr>
                <w:top w:val="none" w:sz="0" w:space="0" w:color="auto"/>
                <w:left w:val="none" w:sz="0" w:space="0" w:color="auto"/>
                <w:bottom w:val="none" w:sz="0" w:space="0" w:color="auto"/>
                <w:right w:val="none" w:sz="0" w:space="0" w:color="auto"/>
              </w:divBdr>
              <w:divsChild>
                <w:div w:id="225534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976386">
          <w:marLeft w:val="0"/>
          <w:marRight w:val="0"/>
          <w:marTop w:val="0"/>
          <w:marBottom w:val="0"/>
          <w:divBdr>
            <w:top w:val="none" w:sz="0" w:space="0" w:color="auto"/>
            <w:left w:val="none" w:sz="0" w:space="0" w:color="auto"/>
            <w:bottom w:val="none" w:sz="0" w:space="0" w:color="auto"/>
            <w:right w:val="none" w:sz="0" w:space="0" w:color="auto"/>
          </w:divBdr>
          <w:divsChild>
            <w:div w:id="1373067509">
              <w:marLeft w:val="0"/>
              <w:marRight w:val="0"/>
              <w:marTop w:val="0"/>
              <w:marBottom w:val="0"/>
              <w:divBdr>
                <w:top w:val="none" w:sz="0" w:space="0" w:color="auto"/>
                <w:left w:val="none" w:sz="0" w:space="0" w:color="auto"/>
                <w:bottom w:val="none" w:sz="0" w:space="0" w:color="auto"/>
                <w:right w:val="none" w:sz="0" w:space="0" w:color="auto"/>
              </w:divBdr>
            </w:div>
          </w:divsChild>
        </w:div>
        <w:div w:id="1273710995">
          <w:marLeft w:val="0"/>
          <w:marRight w:val="0"/>
          <w:marTop w:val="0"/>
          <w:marBottom w:val="0"/>
          <w:divBdr>
            <w:top w:val="none" w:sz="0" w:space="0" w:color="auto"/>
            <w:left w:val="none" w:sz="0" w:space="0" w:color="auto"/>
            <w:bottom w:val="none" w:sz="0" w:space="0" w:color="auto"/>
            <w:right w:val="none" w:sz="0" w:space="0" w:color="auto"/>
          </w:divBdr>
        </w:div>
        <w:div w:id="1326977729">
          <w:marLeft w:val="0"/>
          <w:marRight w:val="0"/>
          <w:marTop w:val="300"/>
          <w:marBottom w:val="0"/>
          <w:divBdr>
            <w:top w:val="none" w:sz="0" w:space="0" w:color="auto"/>
            <w:left w:val="none" w:sz="0" w:space="0" w:color="auto"/>
            <w:bottom w:val="none" w:sz="0" w:space="0" w:color="auto"/>
            <w:right w:val="none" w:sz="0" w:space="0" w:color="auto"/>
          </w:divBdr>
          <w:divsChild>
            <w:div w:id="1555893928">
              <w:marLeft w:val="0"/>
              <w:marRight w:val="0"/>
              <w:marTop w:val="0"/>
              <w:marBottom w:val="0"/>
              <w:divBdr>
                <w:top w:val="none" w:sz="0" w:space="0" w:color="auto"/>
                <w:left w:val="none" w:sz="0" w:space="0" w:color="auto"/>
                <w:bottom w:val="none" w:sz="0" w:space="0" w:color="auto"/>
                <w:right w:val="none" w:sz="0" w:space="0" w:color="auto"/>
              </w:divBdr>
              <w:divsChild>
                <w:div w:id="1863744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700381">
          <w:marLeft w:val="0"/>
          <w:marRight w:val="0"/>
          <w:marTop w:val="0"/>
          <w:marBottom w:val="0"/>
          <w:divBdr>
            <w:top w:val="none" w:sz="0" w:space="0" w:color="auto"/>
            <w:left w:val="none" w:sz="0" w:space="0" w:color="auto"/>
            <w:bottom w:val="none" w:sz="0" w:space="0" w:color="auto"/>
            <w:right w:val="none" w:sz="0" w:space="0" w:color="auto"/>
          </w:divBdr>
        </w:div>
        <w:div w:id="1381898798">
          <w:marLeft w:val="0"/>
          <w:marRight w:val="0"/>
          <w:marTop w:val="300"/>
          <w:marBottom w:val="0"/>
          <w:divBdr>
            <w:top w:val="none" w:sz="0" w:space="0" w:color="auto"/>
            <w:left w:val="none" w:sz="0" w:space="0" w:color="auto"/>
            <w:bottom w:val="none" w:sz="0" w:space="0" w:color="auto"/>
            <w:right w:val="none" w:sz="0" w:space="0" w:color="auto"/>
          </w:divBdr>
          <w:divsChild>
            <w:div w:id="1080443253">
              <w:marLeft w:val="0"/>
              <w:marRight w:val="0"/>
              <w:marTop w:val="0"/>
              <w:marBottom w:val="0"/>
              <w:divBdr>
                <w:top w:val="none" w:sz="0" w:space="0" w:color="auto"/>
                <w:left w:val="none" w:sz="0" w:space="0" w:color="auto"/>
                <w:bottom w:val="none" w:sz="0" w:space="0" w:color="auto"/>
                <w:right w:val="none" w:sz="0" w:space="0" w:color="auto"/>
              </w:divBdr>
              <w:divsChild>
                <w:div w:id="2104951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3088876">
          <w:marLeft w:val="0"/>
          <w:marRight w:val="0"/>
          <w:marTop w:val="0"/>
          <w:marBottom w:val="0"/>
          <w:divBdr>
            <w:top w:val="none" w:sz="0" w:space="0" w:color="auto"/>
            <w:left w:val="none" w:sz="0" w:space="0" w:color="auto"/>
            <w:bottom w:val="none" w:sz="0" w:space="0" w:color="auto"/>
            <w:right w:val="none" w:sz="0" w:space="0" w:color="auto"/>
          </w:divBdr>
          <w:divsChild>
            <w:div w:id="711031559">
              <w:marLeft w:val="0"/>
              <w:marRight w:val="0"/>
              <w:marTop w:val="0"/>
              <w:marBottom w:val="0"/>
              <w:divBdr>
                <w:top w:val="none" w:sz="0" w:space="0" w:color="auto"/>
                <w:left w:val="none" w:sz="0" w:space="0" w:color="auto"/>
                <w:bottom w:val="none" w:sz="0" w:space="0" w:color="auto"/>
                <w:right w:val="none" w:sz="0" w:space="0" w:color="auto"/>
              </w:divBdr>
            </w:div>
          </w:divsChild>
        </w:div>
        <w:div w:id="1633755613">
          <w:marLeft w:val="0"/>
          <w:marRight w:val="0"/>
          <w:marTop w:val="0"/>
          <w:marBottom w:val="0"/>
          <w:divBdr>
            <w:top w:val="none" w:sz="0" w:space="0" w:color="auto"/>
            <w:left w:val="none" w:sz="0" w:space="0" w:color="auto"/>
            <w:bottom w:val="none" w:sz="0" w:space="0" w:color="auto"/>
            <w:right w:val="none" w:sz="0" w:space="0" w:color="auto"/>
          </w:divBdr>
        </w:div>
        <w:div w:id="1692609018">
          <w:marLeft w:val="0"/>
          <w:marRight w:val="0"/>
          <w:marTop w:val="300"/>
          <w:marBottom w:val="0"/>
          <w:divBdr>
            <w:top w:val="none" w:sz="0" w:space="0" w:color="auto"/>
            <w:left w:val="none" w:sz="0" w:space="0" w:color="auto"/>
            <w:bottom w:val="none" w:sz="0" w:space="0" w:color="auto"/>
            <w:right w:val="none" w:sz="0" w:space="0" w:color="auto"/>
          </w:divBdr>
          <w:divsChild>
            <w:div w:id="1524438373">
              <w:marLeft w:val="0"/>
              <w:marRight w:val="0"/>
              <w:marTop w:val="0"/>
              <w:marBottom w:val="0"/>
              <w:divBdr>
                <w:top w:val="none" w:sz="0" w:space="0" w:color="auto"/>
                <w:left w:val="none" w:sz="0" w:space="0" w:color="auto"/>
                <w:bottom w:val="none" w:sz="0" w:space="0" w:color="auto"/>
                <w:right w:val="none" w:sz="0" w:space="0" w:color="auto"/>
              </w:divBdr>
              <w:divsChild>
                <w:div w:id="469715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6097752">
          <w:marLeft w:val="0"/>
          <w:marRight w:val="0"/>
          <w:marTop w:val="0"/>
          <w:marBottom w:val="0"/>
          <w:divBdr>
            <w:top w:val="none" w:sz="0" w:space="0" w:color="auto"/>
            <w:left w:val="none" w:sz="0" w:space="0" w:color="auto"/>
            <w:bottom w:val="none" w:sz="0" w:space="0" w:color="auto"/>
            <w:right w:val="none" w:sz="0" w:space="0" w:color="auto"/>
          </w:divBdr>
        </w:div>
        <w:div w:id="1939556709">
          <w:marLeft w:val="0"/>
          <w:marRight w:val="0"/>
          <w:marTop w:val="0"/>
          <w:marBottom w:val="0"/>
          <w:divBdr>
            <w:top w:val="none" w:sz="0" w:space="0" w:color="auto"/>
            <w:left w:val="none" w:sz="0" w:space="0" w:color="auto"/>
            <w:bottom w:val="none" w:sz="0" w:space="0" w:color="auto"/>
            <w:right w:val="none" w:sz="0" w:space="0" w:color="auto"/>
          </w:divBdr>
        </w:div>
        <w:div w:id="1959483623">
          <w:marLeft w:val="0"/>
          <w:marRight w:val="0"/>
          <w:marTop w:val="0"/>
          <w:marBottom w:val="0"/>
          <w:divBdr>
            <w:top w:val="none" w:sz="0" w:space="0" w:color="auto"/>
            <w:left w:val="none" w:sz="0" w:space="0" w:color="auto"/>
            <w:bottom w:val="none" w:sz="0" w:space="0" w:color="auto"/>
            <w:right w:val="none" w:sz="0" w:space="0" w:color="auto"/>
          </w:divBdr>
          <w:divsChild>
            <w:div w:id="873923954">
              <w:marLeft w:val="0"/>
              <w:marRight w:val="0"/>
              <w:marTop w:val="0"/>
              <w:marBottom w:val="0"/>
              <w:divBdr>
                <w:top w:val="none" w:sz="0" w:space="0" w:color="auto"/>
                <w:left w:val="none" w:sz="0" w:space="0" w:color="auto"/>
                <w:bottom w:val="none" w:sz="0" w:space="0" w:color="auto"/>
                <w:right w:val="none" w:sz="0" w:space="0" w:color="auto"/>
              </w:divBdr>
            </w:div>
          </w:divsChild>
        </w:div>
        <w:div w:id="2032490850">
          <w:marLeft w:val="0"/>
          <w:marRight w:val="0"/>
          <w:marTop w:val="0"/>
          <w:marBottom w:val="0"/>
          <w:divBdr>
            <w:top w:val="none" w:sz="0" w:space="0" w:color="auto"/>
            <w:left w:val="none" w:sz="0" w:space="0" w:color="auto"/>
            <w:bottom w:val="none" w:sz="0" w:space="0" w:color="auto"/>
            <w:right w:val="none" w:sz="0" w:space="0" w:color="auto"/>
          </w:divBdr>
          <w:divsChild>
            <w:div w:id="95737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659710">
      <w:bodyDiv w:val="1"/>
      <w:marLeft w:val="0"/>
      <w:marRight w:val="0"/>
      <w:marTop w:val="0"/>
      <w:marBottom w:val="0"/>
      <w:divBdr>
        <w:top w:val="none" w:sz="0" w:space="0" w:color="auto"/>
        <w:left w:val="none" w:sz="0" w:space="0" w:color="auto"/>
        <w:bottom w:val="none" w:sz="0" w:space="0" w:color="auto"/>
        <w:right w:val="none" w:sz="0" w:space="0" w:color="auto"/>
      </w:divBdr>
      <w:divsChild>
        <w:div w:id="45615066">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sChild>
            <w:div w:id="1399785723">
              <w:marLeft w:val="0"/>
              <w:marRight w:val="0"/>
              <w:marTop w:val="0"/>
              <w:marBottom w:val="0"/>
              <w:divBdr>
                <w:top w:val="none" w:sz="0" w:space="0" w:color="auto"/>
                <w:left w:val="none" w:sz="0" w:space="0" w:color="auto"/>
                <w:bottom w:val="none" w:sz="0" w:space="0" w:color="auto"/>
                <w:right w:val="none" w:sz="0" w:space="0" w:color="auto"/>
              </w:divBdr>
            </w:div>
          </w:divsChild>
        </w:div>
        <w:div w:id="225341196">
          <w:marLeft w:val="0"/>
          <w:marRight w:val="0"/>
          <w:marTop w:val="0"/>
          <w:marBottom w:val="0"/>
          <w:divBdr>
            <w:top w:val="none" w:sz="0" w:space="0" w:color="auto"/>
            <w:left w:val="none" w:sz="0" w:space="0" w:color="auto"/>
            <w:bottom w:val="none" w:sz="0" w:space="0" w:color="auto"/>
            <w:right w:val="none" w:sz="0" w:space="0" w:color="auto"/>
          </w:divBdr>
        </w:div>
        <w:div w:id="433788538">
          <w:marLeft w:val="0"/>
          <w:marRight w:val="0"/>
          <w:marTop w:val="0"/>
          <w:marBottom w:val="0"/>
          <w:divBdr>
            <w:top w:val="none" w:sz="0" w:space="0" w:color="auto"/>
            <w:left w:val="none" w:sz="0" w:space="0" w:color="auto"/>
            <w:bottom w:val="none" w:sz="0" w:space="0" w:color="auto"/>
            <w:right w:val="none" w:sz="0" w:space="0" w:color="auto"/>
          </w:divBdr>
        </w:div>
        <w:div w:id="823205509">
          <w:marLeft w:val="0"/>
          <w:marRight w:val="0"/>
          <w:marTop w:val="300"/>
          <w:marBottom w:val="0"/>
          <w:divBdr>
            <w:top w:val="none" w:sz="0" w:space="0" w:color="auto"/>
            <w:left w:val="none" w:sz="0" w:space="0" w:color="auto"/>
            <w:bottom w:val="none" w:sz="0" w:space="0" w:color="auto"/>
            <w:right w:val="none" w:sz="0" w:space="0" w:color="auto"/>
          </w:divBdr>
          <w:divsChild>
            <w:div w:id="1144270652">
              <w:marLeft w:val="0"/>
              <w:marRight w:val="0"/>
              <w:marTop w:val="0"/>
              <w:marBottom w:val="0"/>
              <w:divBdr>
                <w:top w:val="none" w:sz="0" w:space="0" w:color="auto"/>
                <w:left w:val="none" w:sz="0" w:space="0" w:color="auto"/>
                <w:bottom w:val="none" w:sz="0" w:space="0" w:color="auto"/>
                <w:right w:val="none" w:sz="0" w:space="0" w:color="auto"/>
              </w:divBdr>
              <w:divsChild>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6691252">
          <w:marLeft w:val="0"/>
          <w:marRight w:val="0"/>
          <w:marTop w:val="300"/>
          <w:marBottom w:val="0"/>
          <w:divBdr>
            <w:top w:val="none" w:sz="0" w:space="0" w:color="auto"/>
            <w:left w:val="none" w:sz="0" w:space="0" w:color="auto"/>
            <w:bottom w:val="none" w:sz="0" w:space="0" w:color="auto"/>
            <w:right w:val="none" w:sz="0" w:space="0" w:color="auto"/>
          </w:divBdr>
          <w:divsChild>
            <w:div w:id="312489832">
              <w:marLeft w:val="0"/>
              <w:marRight w:val="0"/>
              <w:marTop w:val="0"/>
              <w:marBottom w:val="0"/>
              <w:divBdr>
                <w:top w:val="none" w:sz="0" w:space="0" w:color="auto"/>
                <w:left w:val="none" w:sz="0" w:space="0" w:color="auto"/>
                <w:bottom w:val="none" w:sz="0" w:space="0" w:color="auto"/>
                <w:right w:val="none" w:sz="0" w:space="0" w:color="auto"/>
              </w:divBdr>
              <w:divsChild>
                <w:div w:id="188790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469099">
          <w:marLeft w:val="0"/>
          <w:marRight w:val="0"/>
          <w:marTop w:val="0"/>
          <w:marBottom w:val="0"/>
          <w:divBdr>
            <w:top w:val="none" w:sz="0" w:space="0" w:color="auto"/>
            <w:left w:val="none" w:sz="0" w:space="0" w:color="auto"/>
            <w:bottom w:val="none" w:sz="0" w:space="0" w:color="auto"/>
            <w:right w:val="none" w:sz="0" w:space="0" w:color="auto"/>
          </w:divBdr>
          <w:divsChild>
            <w:div w:id="1259288364">
              <w:marLeft w:val="0"/>
              <w:marRight w:val="0"/>
              <w:marTop w:val="0"/>
              <w:marBottom w:val="0"/>
              <w:divBdr>
                <w:top w:val="none" w:sz="0" w:space="0" w:color="auto"/>
                <w:left w:val="none" w:sz="0" w:space="0" w:color="auto"/>
                <w:bottom w:val="none" w:sz="0" w:space="0" w:color="auto"/>
                <w:right w:val="none" w:sz="0" w:space="0" w:color="auto"/>
              </w:divBdr>
            </w:div>
          </w:divsChild>
        </w:div>
        <w:div w:id="1025249847">
          <w:marLeft w:val="0"/>
          <w:marRight w:val="0"/>
          <w:marTop w:val="0"/>
          <w:marBottom w:val="0"/>
          <w:divBdr>
            <w:top w:val="none" w:sz="0" w:space="0" w:color="auto"/>
            <w:left w:val="none" w:sz="0" w:space="0" w:color="auto"/>
            <w:bottom w:val="none" w:sz="0" w:space="0" w:color="auto"/>
            <w:right w:val="none" w:sz="0" w:space="0" w:color="auto"/>
          </w:divBdr>
        </w:div>
        <w:div w:id="1047680150">
          <w:marLeft w:val="0"/>
          <w:marRight w:val="0"/>
          <w:marTop w:val="0"/>
          <w:marBottom w:val="0"/>
          <w:divBdr>
            <w:top w:val="none" w:sz="0" w:space="0" w:color="auto"/>
            <w:left w:val="none" w:sz="0" w:space="0" w:color="auto"/>
            <w:bottom w:val="none" w:sz="0" w:space="0" w:color="auto"/>
            <w:right w:val="none" w:sz="0" w:space="0" w:color="auto"/>
          </w:divBdr>
        </w:div>
        <w:div w:id="1111508942">
          <w:marLeft w:val="0"/>
          <w:marRight w:val="0"/>
          <w:marTop w:val="0"/>
          <w:marBottom w:val="0"/>
          <w:divBdr>
            <w:top w:val="none" w:sz="0" w:space="0" w:color="auto"/>
            <w:left w:val="none" w:sz="0" w:space="0" w:color="auto"/>
            <w:bottom w:val="none" w:sz="0" w:space="0" w:color="auto"/>
            <w:right w:val="none" w:sz="0" w:space="0" w:color="auto"/>
          </w:divBdr>
          <w:divsChild>
            <w:div w:id="1626503198">
              <w:marLeft w:val="0"/>
              <w:marRight w:val="0"/>
              <w:marTop w:val="0"/>
              <w:marBottom w:val="0"/>
              <w:divBdr>
                <w:top w:val="none" w:sz="0" w:space="0" w:color="auto"/>
                <w:left w:val="none" w:sz="0" w:space="0" w:color="auto"/>
                <w:bottom w:val="none" w:sz="0" w:space="0" w:color="auto"/>
                <w:right w:val="none" w:sz="0" w:space="0" w:color="auto"/>
              </w:divBdr>
            </w:div>
          </w:divsChild>
        </w:div>
        <w:div w:id="1354772206">
          <w:marLeft w:val="0"/>
          <w:marRight w:val="0"/>
          <w:marTop w:val="0"/>
          <w:marBottom w:val="0"/>
          <w:divBdr>
            <w:top w:val="none" w:sz="0" w:space="0" w:color="auto"/>
            <w:left w:val="none" w:sz="0" w:space="0" w:color="auto"/>
            <w:bottom w:val="none" w:sz="0" w:space="0" w:color="auto"/>
            <w:right w:val="none" w:sz="0" w:space="0" w:color="auto"/>
          </w:divBdr>
          <w:divsChild>
            <w:div w:id="1135373515">
              <w:marLeft w:val="0"/>
              <w:marRight w:val="0"/>
              <w:marTop w:val="0"/>
              <w:marBottom w:val="0"/>
              <w:divBdr>
                <w:top w:val="none" w:sz="0" w:space="0" w:color="auto"/>
                <w:left w:val="none" w:sz="0" w:space="0" w:color="auto"/>
                <w:bottom w:val="none" w:sz="0" w:space="0" w:color="auto"/>
                <w:right w:val="none" w:sz="0" w:space="0" w:color="auto"/>
              </w:divBdr>
            </w:div>
          </w:divsChild>
        </w:div>
        <w:div w:id="1376614794">
          <w:marLeft w:val="0"/>
          <w:marRight w:val="0"/>
          <w:marTop w:val="0"/>
          <w:marBottom w:val="0"/>
          <w:divBdr>
            <w:top w:val="none" w:sz="0" w:space="0" w:color="auto"/>
            <w:left w:val="none" w:sz="0" w:space="0" w:color="auto"/>
            <w:bottom w:val="none" w:sz="0" w:space="0" w:color="auto"/>
            <w:right w:val="none" w:sz="0" w:space="0" w:color="auto"/>
          </w:divBdr>
        </w:div>
        <w:div w:id="1528371555">
          <w:marLeft w:val="0"/>
          <w:marRight w:val="0"/>
          <w:marTop w:val="0"/>
          <w:marBottom w:val="0"/>
          <w:divBdr>
            <w:top w:val="none" w:sz="0" w:space="0" w:color="auto"/>
            <w:left w:val="none" w:sz="0" w:space="0" w:color="auto"/>
            <w:bottom w:val="none" w:sz="0" w:space="0" w:color="auto"/>
            <w:right w:val="none" w:sz="0" w:space="0" w:color="auto"/>
          </w:divBdr>
          <w:divsChild>
            <w:div w:id="1619681903">
              <w:marLeft w:val="0"/>
              <w:marRight w:val="0"/>
              <w:marTop w:val="0"/>
              <w:marBottom w:val="0"/>
              <w:divBdr>
                <w:top w:val="none" w:sz="0" w:space="0" w:color="auto"/>
                <w:left w:val="none" w:sz="0" w:space="0" w:color="auto"/>
                <w:bottom w:val="none" w:sz="0" w:space="0" w:color="auto"/>
                <w:right w:val="none" w:sz="0" w:space="0" w:color="auto"/>
              </w:divBdr>
            </w:div>
          </w:divsChild>
        </w:div>
        <w:div w:id="1581134677">
          <w:marLeft w:val="0"/>
          <w:marRight w:val="0"/>
          <w:marTop w:val="0"/>
          <w:marBottom w:val="0"/>
          <w:divBdr>
            <w:top w:val="none" w:sz="0" w:space="0" w:color="auto"/>
            <w:left w:val="none" w:sz="0" w:space="0" w:color="auto"/>
            <w:bottom w:val="none" w:sz="0" w:space="0" w:color="auto"/>
            <w:right w:val="none" w:sz="0" w:space="0" w:color="auto"/>
          </w:divBdr>
          <w:divsChild>
            <w:div w:id="638262890">
              <w:marLeft w:val="0"/>
              <w:marRight w:val="0"/>
              <w:marTop w:val="0"/>
              <w:marBottom w:val="0"/>
              <w:divBdr>
                <w:top w:val="none" w:sz="0" w:space="0" w:color="auto"/>
                <w:left w:val="none" w:sz="0" w:space="0" w:color="auto"/>
                <w:bottom w:val="none" w:sz="0" w:space="0" w:color="auto"/>
                <w:right w:val="none" w:sz="0" w:space="0" w:color="auto"/>
              </w:divBdr>
            </w:div>
          </w:divsChild>
        </w:div>
        <w:div w:id="1804611780">
          <w:marLeft w:val="0"/>
          <w:marRight w:val="0"/>
          <w:marTop w:val="0"/>
          <w:marBottom w:val="0"/>
          <w:divBdr>
            <w:top w:val="none" w:sz="0" w:space="0" w:color="auto"/>
            <w:left w:val="none" w:sz="0" w:space="0" w:color="auto"/>
            <w:bottom w:val="none" w:sz="0" w:space="0" w:color="auto"/>
            <w:right w:val="none" w:sz="0" w:space="0" w:color="auto"/>
          </w:divBdr>
        </w:div>
        <w:div w:id="2131629411">
          <w:marLeft w:val="0"/>
          <w:marRight w:val="0"/>
          <w:marTop w:val="300"/>
          <w:marBottom w:val="0"/>
          <w:divBdr>
            <w:top w:val="none" w:sz="0" w:space="0" w:color="auto"/>
            <w:left w:val="none" w:sz="0" w:space="0" w:color="auto"/>
            <w:bottom w:val="none" w:sz="0" w:space="0" w:color="auto"/>
            <w:right w:val="none" w:sz="0" w:space="0" w:color="auto"/>
          </w:divBdr>
          <w:divsChild>
            <w:div w:id="533080757">
              <w:marLeft w:val="0"/>
              <w:marRight w:val="0"/>
              <w:marTop w:val="0"/>
              <w:marBottom w:val="0"/>
              <w:divBdr>
                <w:top w:val="none" w:sz="0" w:space="0" w:color="auto"/>
                <w:left w:val="none" w:sz="0" w:space="0" w:color="auto"/>
                <w:bottom w:val="none" w:sz="0" w:space="0" w:color="auto"/>
                <w:right w:val="none" w:sz="0" w:space="0" w:color="auto"/>
              </w:divBdr>
              <w:divsChild>
                <w:div w:id="1450272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535432">
          <w:marLeft w:val="0"/>
          <w:marRight w:val="0"/>
          <w:marTop w:val="0"/>
          <w:marBottom w:val="0"/>
          <w:divBdr>
            <w:top w:val="none" w:sz="0" w:space="0" w:color="auto"/>
            <w:left w:val="none" w:sz="0" w:space="0" w:color="auto"/>
            <w:bottom w:val="none" w:sz="0" w:space="0" w:color="auto"/>
            <w:right w:val="none" w:sz="0" w:space="0" w:color="auto"/>
          </w:divBdr>
          <w:divsChild>
            <w:div w:id="168447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922640">
      <w:bodyDiv w:val="1"/>
      <w:marLeft w:val="0"/>
      <w:marRight w:val="0"/>
      <w:marTop w:val="0"/>
      <w:marBottom w:val="0"/>
      <w:divBdr>
        <w:top w:val="none" w:sz="0" w:space="0" w:color="auto"/>
        <w:left w:val="none" w:sz="0" w:space="0" w:color="auto"/>
        <w:bottom w:val="none" w:sz="0" w:space="0" w:color="auto"/>
        <w:right w:val="none" w:sz="0" w:space="0" w:color="auto"/>
      </w:divBdr>
      <w:divsChild>
        <w:div w:id="63336535">
          <w:marLeft w:val="0"/>
          <w:marRight w:val="0"/>
          <w:marTop w:val="0"/>
          <w:marBottom w:val="0"/>
          <w:divBdr>
            <w:top w:val="none" w:sz="0" w:space="0" w:color="auto"/>
            <w:left w:val="none" w:sz="0" w:space="0" w:color="auto"/>
            <w:bottom w:val="none" w:sz="0" w:space="0" w:color="auto"/>
            <w:right w:val="none" w:sz="0" w:space="0" w:color="auto"/>
          </w:divBdr>
          <w:divsChild>
            <w:div w:id="2121140044">
              <w:marLeft w:val="0"/>
              <w:marRight w:val="0"/>
              <w:marTop w:val="0"/>
              <w:marBottom w:val="0"/>
              <w:divBdr>
                <w:top w:val="none" w:sz="0" w:space="0" w:color="auto"/>
                <w:left w:val="none" w:sz="0" w:space="0" w:color="auto"/>
                <w:bottom w:val="none" w:sz="0" w:space="0" w:color="auto"/>
                <w:right w:val="none" w:sz="0" w:space="0" w:color="auto"/>
              </w:divBdr>
            </w:div>
          </w:divsChild>
        </w:div>
        <w:div w:id="109669866">
          <w:marLeft w:val="0"/>
          <w:marRight w:val="0"/>
          <w:marTop w:val="0"/>
          <w:marBottom w:val="0"/>
          <w:divBdr>
            <w:top w:val="none" w:sz="0" w:space="0" w:color="auto"/>
            <w:left w:val="none" w:sz="0" w:space="0" w:color="auto"/>
            <w:bottom w:val="none" w:sz="0" w:space="0" w:color="auto"/>
            <w:right w:val="none" w:sz="0" w:space="0" w:color="auto"/>
          </w:divBdr>
          <w:divsChild>
            <w:div w:id="1745300406">
              <w:marLeft w:val="0"/>
              <w:marRight w:val="0"/>
              <w:marTop w:val="0"/>
              <w:marBottom w:val="0"/>
              <w:divBdr>
                <w:top w:val="none" w:sz="0" w:space="0" w:color="auto"/>
                <w:left w:val="none" w:sz="0" w:space="0" w:color="auto"/>
                <w:bottom w:val="none" w:sz="0" w:space="0" w:color="auto"/>
                <w:right w:val="none" w:sz="0" w:space="0" w:color="auto"/>
              </w:divBdr>
            </w:div>
          </w:divsChild>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69878582">
          <w:marLeft w:val="0"/>
          <w:marRight w:val="0"/>
          <w:marTop w:val="0"/>
          <w:marBottom w:val="0"/>
          <w:divBdr>
            <w:top w:val="none" w:sz="0" w:space="0" w:color="auto"/>
            <w:left w:val="none" w:sz="0" w:space="0" w:color="auto"/>
            <w:bottom w:val="none" w:sz="0" w:space="0" w:color="auto"/>
            <w:right w:val="none" w:sz="0" w:space="0" w:color="auto"/>
          </w:divBdr>
          <w:divsChild>
            <w:div w:id="298610129">
              <w:marLeft w:val="0"/>
              <w:marRight w:val="0"/>
              <w:marTop w:val="0"/>
              <w:marBottom w:val="0"/>
              <w:divBdr>
                <w:top w:val="none" w:sz="0" w:space="0" w:color="auto"/>
                <w:left w:val="none" w:sz="0" w:space="0" w:color="auto"/>
                <w:bottom w:val="none" w:sz="0" w:space="0" w:color="auto"/>
                <w:right w:val="none" w:sz="0" w:space="0" w:color="auto"/>
              </w:divBdr>
            </w:div>
          </w:divsChild>
        </w:div>
        <w:div w:id="286931472">
          <w:marLeft w:val="0"/>
          <w:marRight w:val="0"/>
          <w:marTop w:val="300"/>
          <w:marBottom w:val="0"/>
          <w:divBdr>
            <w:top w:val="none" w:sz="0" w:space="0" w:color="auto"/>
            <w:left w:val="none" w:sz="0" w:space="0" w:color="auto"/>
            <w:bottom w:val="none" w:sz="0" w:space="0" w:color="auto"/>
            <w:right w:val="none" w:sz="0" w:space="0" w:color="auto"/>
          </w:divBdr>
          <w:divsChild>
            <w:div w:id="886259190">
              <w:marLeft w:val="0"/>
              <w:marRight w:val="0"/>
              <w:marTop w:val="0"/>
              <w:marBottom w:val="0"/>
              <w:divBdr>
                <w:top w:val="none" w:sz="0" w:space="0" w:color="auto"/>
                <w:left w:val="none" w:sz="0" w:space="0" w:color="auto"/>
                <w:bottom w:val="none" w:sz="0" w:space="0" w:color="auto"/>
                <w:right w:val="none" w:sz="0" w:space="0" w:color="auto"/>
              </w:divBdr>
              <w:divsChild>
                <w:div w:id="225146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740045">
          <w:marLeft w:val="0"/>
          <w:marRight w:val="0"/>
          <w:marTop w:val="0"/>
          <w:marBottom w:val="0"/>
          <w:divBdr>
            <w:top w:val="none" w:sz="0" w:space="0" w:color="auto"/>
            <w:left w:val="none" w:sz="0" w:space="0" w:color="auto"/>
            <w:bottom w:val="none" w:sz="0" w:space="0" w:color="auto"/>
            <w:right w:val="none" w:sz="0" w:space="0" w:color="auto"/>
          </w:divBdr>
          <w:divsChild>
            <w:div w:id="944968172">
              <w:marLeft w:val="0"/>
              <w:marRight w:val="0"/>
              <w:marTop w:val="0"/>
              <w:marBottom w:val="0"/>
              <w:divBdr>
                <w:top w:val="none" w:sz="0" w:space="0" w:color="auto"/>
                <w:left w:val="none" w:sz="0" w:space="0" w:color="auto"/>
                <w:bottom w:val="none" w:sz="0" w:space="0" w:color="auto"/>
                <w:right w:val="none" w:sz="0" w:space="0" w:color="auto"/>
              </w:divBdr>
            </w:div>
          </w:divsChild>
        </w:div>
        <w:div w:id="445807595">
          <w:marLeft w:val="0"/>
          <w:marRight w:val="0"/>
          <w:marTop w:val="0"/>
          <w:marBottom w:val="0"/>
          <w:divBdr>
            <w:top w:val="none" w:sz="0" w:space="0" w:color="auto"/>
            <w:left w:val="none" w:sz="0" w:space="0" w:color="auto"/>
            <w:bottom w:val="none" w:sz="0" w:space="0" w:color="auto"/>
            <w:right w:val="none" w:sz="0" w:space="0" w:color="auto"/>
          </w:divBdr>
          <w:divsChild>
            <w:div w:id="1910119079">
              <w:marLeft w:val="0"/>
              <w:marRight w:val="0"/>
              <w:marTop w:val="0"/>
              <w:marBottom w:val="0"/>
              <w:divBdr>
                <w:top w:val="none" w:sz="0" w:space="0" w:color="auto"/>
                <w:left w:val="none" w:sz="0" w:space="0" w:color="auto"/>
                <w:bottom w:val="none" w:sz="0" w:space="0" w:color="auto"/>
                <w:right w:val="none" w:sz="0" w:space="0" w:color="auto"/>
              </w:divBdr>
            </w:div>
          </w:divsChild>
        </w:div>
        <w:div w:id="568543428">
          <w:marLeft w:val="0"/>
          <w:marRight w:val="0"/>
          <w:marTop w:val="0"/>
          <w:marBottom w:val="0"/>
          <w:divBdr>
            <w:top w:val="none" w:sz="0" w:space="0" w:color="auto"/>
            <w:left w:val="none" w:sz="0" w:space="0" w:color="auto"/>
            <w:bottom w:val="none" w:sz="0" w:space="0" w:color="auto"/>
            <w:right w:val="none" w:sz="0" w:space="0" w:color="auto"/>
          </w:divBdr>
          <w:divsChild>
            <w:div w:id="1262421427">
              <w:marLeft w:val="0"/>
              <w:marRight w:val="0"/>
              <w:marTop w:val="0"/>
              <w:marBottom w:val="0"/>
              <w:divBdr>
                <w:top w:val="none" w:sz="0" w:space="0" w:color="auto"/>
                <w:left w:val="none" w:sz="0" w:space="0" w:color="auto"/>
                <w:bottom w:val="none" w:sz="0" w:space="0" w:color="auto"/>
                <w:right w:val="none" w:sz="0" w:space="0" w:color="auto"/>
              </w:divBdr>
            </w:div>
          </w:divsChild>
        </w:div>
        <w:div w:id="859050315">
          <w:marLeft w:val="0"/>
          <w:marRight w:val="0"/>
          <w:marTop w:val="0"/>
          <w:marBottom w:val="0"/>
          <w:divBdr>
            <w:top w:val="none" w:sz="0" w:space="0" w:color="auto"/>
            <w:left w:val="none" w:sz="0" w:space="0" w:color="auto"/>
            <w:bottom w:val="none" w:sz="0" w:space="0" w:color="auto"/>
            <w:right w:val="none" w:sz="0" w:space="0" w:color="auto"/>
          </w:divBdr>
        </w:div>
        <w:div w:id="886796363">
          <w:marLeft w:val="0"/>
          <w:marRight w:val="0"/>
          <w:marTop w:val="0"/>
          <w:marBottom w:val="0"/>
          <w:divBdr>
            <w:top w:val="none" w:sz="0" w:space="0" w:color="auto"/>
            <w:left w:val="none" w:sz="0" w:space="0" w:color="auto"/>
            <w:bottom w:val="none" w:sz="0" w:space="0" w:color="auto"/>
            <w:right w:val="none" w:sz="0" w:space="0" w:color="auto"/>
          </w:divBdr>
        </w:div>
        <w:div w:id="1087455774">
          <w:marLeft w:val="0"/>
          <w:marRight w:val="0"/>
          <w:marTop w:val="300"/>
          <w:marBottom w:val="0"/>
          <w:divBdr>
            <w:top w:val="none" w:sz="0" w:space="0" w:color="auto"/>
            <w:left w:val="none" w:sz="0" w:space="0" w:color="auto"/>
            <w:bottom w:val="none" w:sz="0" w:space="0" w:color="auto"/>
            <w:right w:val="none" w:sz="0" w:space="0" w:color="auto"/>
          </w:divBdr>
          <w:divsChild>
            <w:div w:id="2015178910">
              <w:marLeft w:val="0"/>
              <w:marRight w:val="0"/>
              <w:marTop w:val="0"/>
              <w:marBottom w:val="0"/>
              <w:divBdr>
                <w:top w:val="none" w:sz="0" w:space="0" w:color="auto"/>
                <w:left w:val="none" w:sz="0" w:space="0" w:color="auto"/>
                <w:bottom w:val="none" w:sz="0" w:space="0" w:color="auto"/>
                <w:right w:val="none" w:sz="0" w:space="0" w:color="auto"/>
              </w:divBdr>
              <w:divsChild>
                <w:div w:id="245843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6602338">
          <w:marLeft w:val="0"/>
          <w:marRight w:val="0"/>
          <w:marTop w:val="0"/>
          <w:marBottom w:val="0"/>
          <w:divBdr>
            <w:top w:val="none" w:sz="0" w:space="0" w:color="auto"/>
            <w:left w:val="none" w:sz="0" w:space="0" w:color="auto"/>
            <w:bottom w:val="none" w:sz="0" w:space="0" w:color="auto"/>
            <w:right w:val="none" w:sz="0" w:space="0" w:color="auto"/>
          </w:divBdr>
        </w:div>
        <w:div w:id="1194929230">
          <w:marLeft w:val="0"/>
          <w:marRight w:val="0"/>
          <w:marTop w:val="0"/>
          <w:marBottom w:val="0"/>
          <w:divBdr>
            <w:top w:val="none" w:sz="0" w:space="0" w:color="auto"/>
            <w:left w:val="none" w:sz="0" w:space="0" w:color="auto"/>
            <w:bottom w:val="none" w:sz="0" w:space="0" w:color="auto"/>
            <w:right w:val="none" w:sz="0" w:space="0" w:color="auto"/>
          </w:divBdr>
        </w:div>
        <w:div w:id="1404983461">
          <w:marLeft w:val="0"/>
          <w:marRight w:val="0"/>
          <w:marTop w:val="0"/>
          <w:marBottom w:val="0"/>
          <w:divBdr>
            <w:top w:val="none" w:sz="0" w:space="0" w:color="auto"/>
            <w:left w:val="none" w:sz="0" w:space="0" w:color="auto"/>
            <w:bottom w:val="none" w:sz="0" w:space="0" w:color="auto"/>
            <w:right w:val="none" w:sz="0" w:space="0" w:color="auto"/>
          </w:divBdr>
        </w:div>
        <w:div w:id="1665889780">
          <w:marLeft w:val="0"/>
          <w:marRight w:val="0"/>
          <w:marTop w:val="300"/>
          <w:marBottom w:val="0"/>
          <w:divBdr>
            <w:top w:val="none" w:sz="0" w:space="0" w:color="auto"/>
            <w:left w:val="none" w:sz="0" w:space="0" w:color="auto"/>
            <w:bottom w:val="none" w:sz="0" w:space="0" w:color="auto"/>
            <w:right w:val="none" w:sz="0" w:space="0" w:color="auto"/>
          </w:divBdr>
          <w:divsChild>
            <w:div w:id="1849366195">
              <w:marLeft w:val="0"/>
              <w:marRight w:val="0"/>
              <w:marTop w:val="0"/>
              <w:marBottom w:val="0"/>
              <w:divBdr>
                <w:top w:val="none" w:sz="0" w:space="0" w:color="auto"/>
                <w:left w:val="none" w:sz="0" w:space="0" w:color="auto"/>
                <w:bottom w:val="none" w:sz="0" w:space="0" w:color="auto"/>
                <w:right w:val="none" w:sz="0" w:space="0" w:color="auto"/>
              </w:divBdr>
              <w:divsChild>
                <w:div w:id="438525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532843">
          <w:marLeft w:val="0"/>
          <w:marRight w:val="0"/>
          <w:marTop w:val="0"/>
          <w:marBottom w:val="0"/>
          <w:divBdr>
            <w:top w:val="none" w:sz="0" w:space="0" w:color="auto"/>
            <w:left w:val="none" w:sz="0" w:space="0" w:color="auto"/>
            <w:bottom w:val="none" w:sz="0" w:space="0" w:color="auto"/>
            <w:right w:val="none" w:sz="0" w:space="0" w:color="auto"/>
          </w:divBdr>
        </w:div>
        <w:div w:id="1974827043">
          <w:marLeft w:val="0"/>
          <w:marRight w:val="0"/>
          <w:marTop w:val="0"/>
          <w:marBottom w:val="0"/>
          <w:divBdr>
            <w:top w:val="none" w:sz="0" w:space="0" w:color="auto"/>
            <w:left w:val="none" w:sz="0" w:space="0" w:color="auto"/>
            <w:bottom w:val="none" w:sz="0" w:space="0" w:color="auto"/>
            <w:right w:val="none" w:sz="0" w:space="0" w:color="auto"/>
          </w:divBdr>
        </w:div>
        <w:div w:id="2140144327">
          <w:marLeft w:val="0"/>
          <w:marRight w:val="0"/>
          <w:marTop w:val="300"/>
          <w:marBottom w:val="0"/>
          <w:divBdr>
            <w:top w:val="none" w:sz="0" w:space="0" w:color="auto"/>
            <w:left w:val="none" w:sz="0" w:space="0" w:color="auto"/>
            <w:bottom w:val="none" w:sz="0" w:space="0" w:color="auto"/>
            <w:right w:val="none" w:sz="0" w:space="0" w:color="auto"/>
          </w:divBdr>
          <w:divsChild>
            <w:div w:id="817694770">
              <w:marLeft w:val="0"/>
              <w:marRight w:val="0"/>
              <w:marTop w:val="0"/>
              <w:marBottom w:val="0"/>
              <w:divBdr>
                <w:top w:val="none" w:sz="0" w:space="0" w:color="auto"/>
                <w:left w:val="none" w:sz="0" w:space="0" w:color="auto"/>
                <w:bottom w:val="none" w:sz="0" w:space="0" w:color="auto"/>
                <w:right w:val="none" w:sz="0" w:space="0" w:color="auto"/>
              </w:divBdr>
              <w:divsChild>
                <w:div w:id="577054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9577118">
      <w:bodyDiv w:val="1"/>
      <w:marLeft w:val="0"/>
      <w:marRight w:val="0"/>
      <w:marTop w:val="0"/>
      <w:marBottom w:val="0"/>
      <w:divBdr>
        <w:top w:val="none" w:sz="0" w:space="0" w:color="auto"/>
        <w:left w:val="none" w:sz="0" w:space="0" w:color="auto"/>
        <w:bottom w:val="none" w:sz="0" w:space="0" w:color="auto"/>
        <w:right w:val="none" w:sz="0" w:space="0" w:color="auto"/>
      </w:divBdr>
      <w:divsChild>
        <w:div w:id="661130385">
          <w:marLeft w:val="0"/>
          <w:marRight w:val="0"/>
          <w:marTop w:val="0"/>
          <w:marBottom w:val="0"/>
          <w:divBdr>
            <w:top w:val="none" w:sz="0" w:space="0" w:color="auto"/>
            <w:left w:val="none" w:sz="0" w:space="0" w:color="auto"/>
            <w:bottom w:val="none" w:sz="0" w:space="0" w:color="auto"/>
            <w:right w:val="none" w:sz="0" w:space="0" w:color="auto"/>
          </w:divBdr>
        </w:div>
        <w:div w:id="2002542421">
          <w:marLeft w:val="0"/>
          <w:marRight w:val="0"/>
          <w:marTop w:val="0"/>
          <w:marBottom w:val="0"/>
          <w:divBdr>
            <w:top w:val="none" w:sz="0" w:space="0" w:color="auto"/>
            <w:left w:val="none" w:sz="0" w:space="0" w:color="auto"/>
            <w:bottom w:val="none" w:sz="0" w:space="0" w:color="auto"/>
            <w:right w:val="none" w:sz="0" w:space="0" w:color="auto"/>
          </w:divBdr>
          <w:divsChild>
            <w:div w:id="790444519">
              <w:marLeft w:val="0"/>
              <w:marRight w:val="0"/>
              <w:marTop w:val="0"/>
              <w:marBottom w:val="0"/>
              <w:divBdr>
                <w:top w:val="none" w:sz="0" w:space="0" w:color="auto"/>
                <w:left w:val="none" w:sz="0" w:space="0" w:color="auto"/>
                <w:bottom w:val="none" w:sz="0" w:space="0" w:color="auto"/>
                <w:right w:val="none" w:sz="0" w:space="0" w:color="auto"/>
              </w:divBdr>
            </w:div>
          </w:divsChild>
        </w:div>
        <w:div w:id="1813205583">
          <w:marLeft w:val="0"/>
          <w:marRight w:val="0"/>
          <w:marTop w:val="0"/>
          <w:marBottom w:val="0"/>
          <w:divBdr>
            <w:top w:val="none" w:sz="0" w:space="0" w:color="auto"/>
            <w:left w:val="none" w:sz="0" w:space="0" w:color="auto"/>
            <w:bottom w:val="none" w:sz="0" w:space="0" w:color="auto"/>
            <w:right w:val="none" w:sz="0" w:space="0" w:color="auto"/>
          </w:divBdr>
        </w:div>
        <w:div w:id="896550184">
          <w:marLeft w:val="0"/>
          <w:marRight w:val="0"/>
          <w:marTop w:val="0"/>
          <w:marBottom w:val="0"/>
          <w:divBdr>
            <w:top w:val="none" w:sz="0" w:space="0" w:color="auto"/>
            <w:left w:val="none" w:sz="0" w:space="0" w:color="auto"/>
            <w:bottom w:val="none" w:sz="0" w:space="0" w:color="auto"/>
            <w:right w:val="none" w:sz="0" w:space="0" w:color="auto"/>
          </w:divBdr>
          <w:divsChild>
            <w:div w:id="1114178418">
              <w:marLeft w:val="0"/>
              <w:marRight w:val="0"/>
              <w:marTop w:val="0"/>
              <w:marBottom w:val="0"/>
              <w:divBdr>
                <w:top w:val="none" w:sz="0" w:space="0" w:color="auto"/>
                <w:left w:val="none" w:sz="0" w:space="0" w:color="auto"/>
                <w:bottom w:val="none" w:sz="0" w:space="0" w:color="auto"/>
                <w:right w:val="none" w:sz="0" w:space="0" w:color="auto"/>
              </w:divBdr>
            </w:div>
          </w:divsChild>
        </w:div>
        <w:div w:id="954218154">
          <w:marLeft w:val="0"/>
          <w:marRight w:val="0"/>
          <w:marTop w:val="0"/>
          <w:marBottom w:val="0"/>
          <w:divBdr>
            <w:top w:val="none" w:sz="0" w:space="0" w:color="auto"/>
            <w:left w:val="none" w:sz="0" w:space="0" w:color="auto"/>
            <w:bottom w:val="none" w:sz="0" w:space="0" w:color="auto"/>
            <w:right w:val="none" w:sz="0" w:space="0" w:color="auto"/>
          </w:divBdr>
        </w:div>
        <w:div w:id="495389847">
          <w:marLeft w:val="0"/>
          <w:marRight w:val="0"/>
          <w:marTop w:val="0"/>
          <w:marBottom w:val="0"/>
          <w:divBdr>
            <w:top w:val="none" w:sz="0" w:space="0" w:color="auto"/>
            <w:left w:val="none" w:sz="0" w:space="0" w:color="auto"/>
            <w:bottom w:val="none" w:sz="0" w:space="0" w:color="auto"/>
            <w:right w:val="none" w:sz="0" w:space="0" w:color="auto"/>
          </w:divBdr>
          <w:divsChild>
            <w:div w:id="489294239">
              <w:marLeft w:val="0"/>
              <w:marRight w:val="0"/>
              <w:marTop w:val="0"/>
              <w:marBottom w:val="0"/>
              <w:divBdr>
                <w:top w:val="none" w:sz="0" w:space="0" w:color="auto"/>
                <w:left w:val="none" w:sz="0" w:space="0" w:color="auto"/>
                <w:bottom w:val="none" w:sz="0" w:space="0" w:color="auto"/>
                <w:right w:val="none" w:sz="0" w:space="0" w:color="auto"/>
              </w:divBdr>
            </w:div>
          </w:divsChild>
        </w:div>
        <w:div w:id="2142575986">
          <w:marLeft w:val="0"/>
          <w:marRight w:val="0"/>
          <w:marTop w:val="0"/>
          <w:marBottom w:val="0"/>
          <w:divBdr>
            <w:top w:val="none" w:sz="0" w:space="0" w:color="auto"/>
            <w:left w:val="none" w:sz="0" w:space="0" w:color="auto"/>
            <w:bottom w:val="none" w:sz="0" w:space="0" w:color="auto"/>
            <w:right w:val="none" w:sz="0" w:space="0" w:color="auto"/>
          </w:divBdr>
        </w:div>
        <w:div w:id="847594789">
          <w:marLeft w:val="0"/>
          <w:marRight w:val="0"/>
          <w:marTop w:val="0"/>
          <w:marBottom w:val="0"/>
          <w:divBdr>
            <w:top w:val="none" w:sz="0" w:space="0" w:color="auto"/>
            <w:left w:val="none" w:sz="0" w:space="0" w:color="auto"/>
            <w:bottom w:val="none" w:sz="0" w:space="0" w:color="auto"/>
            <w:right w:val="none" w:sz="0" w:space="0" w:color="auto"/>
          </w:divBdr>
          <w:divsChild>
            <w:div w:id="990212175">
              <w:marLeft w:val="0"/>
              <w:marRight w:val="0"/>
              <w:marTop w:val="0"/>
              <w:marBottom w:val="0"/>
              <w:divBdr>
                <w:top w:val="none" w:sz="0" w:space="0" w:color="auto"/>
                <w:left w:val="none" w:sz="0" w:space="0" w:color="auto"/>
                <w:bottom w:val="none" w:sz="0" w:space="0" w:color="auto"/>
                <w:right w:val="none" w:sz="0" w:space="0" w:color="auto"/>
              </w:divBdr>
            </w:div>
          </w:divsChild>
        </w:div>
        <w:div w:id="1166164784">
          <w:marLeft w:val="0"/>
          <w:marRight w:val="0"/>
          <w:marTop w:val="0"/>
          <w:marBottom w:val="0"/>
          <w:divBdr>
            <w:top w:val="none" w:sz="0" w:space="0" w:color="auto"/>
            <w:left w:val="none" w:sz="0" w:space="0" w:color="auto"/>
            <w:bottom w:val="none" w:sz="0" w:space="0" w:color="auto"/>
            <w:right w:val="none" w:sz="0" w:space="0" w:color="auto"/>
          </w:divBdr>
        </w:div>
        <w:div w:id="581567987">
          <w:marLeft w:val="0"/>
          <w:marRight w:val="0"/>
          <w:marTop w:val="0"/>
          <w:marBottom w:val="0"/>
          <w:divBdr>
            <w:top w:val="none" w:sz="0" w:space="0" w:color="auto"/>
            <w:left w:val="none" w:sz="0" w:space="0" w:color="auto"/>
            <w:bottom w:val="none" w:sz="0" w:space="0" w:color="auto"/>
            <w:right w:val="none" w:sz="0" w:space="0" w:color="auto"/>
          </w:divBdr>
          <w:divsChild>
            <w:div w:id="505873419">
              <w:marLeft w:val="0"/>
              <w:marRight w:val="0"/>
              <w:marTop w:val="0"/>
              <w:marBottom w:val="0"/>
              <w:divBdr>
                <w:top w:val="none" w:sz="0" w:space="0" w:color="auto"/>
                <w:left w:val="none" w:sz="0" w:space="0" w:color="auto"/>
                <w:bottom w:val="none" w:sz="0" w:space="0" w:color="auto"/>
                <w:right w:val="none" w:sz="0" w:space="0" w:color="auto"/>
              </w:divBdr>
            </w:div>
          </w:divsChild>
        </w:div>
        <w:div w:id="1435899686">
          <w:marLeft w:val="0"/>
          <w:marRight w:val="0"/>
          <w:marTop w:val="0"/>
          <w:marBottom w:val="0"/>
          <w:divBdr>
            <w:top w:val="none" w:sz="0" w:space="0" w:color="auto"/>
            <w:left w:val="none" w:sz="0" w:space="0" w:color="auto"/>
            <w:bottom w:val="none" w:sz="0" w:space="0" w:color="auto"/>
            <w:right w:val="none" w:sz="0" w:space="0" w:color="auto"/>
          </w:divBdr>
        </w:div>
        <w:div w:id="1234780524">
          <w:marLeft w:val="0"/>
          <w:marRight w:val="0"/>
          <w:marTop w:val="0"/>
          <w:marBottom w:val="0"/>
          <w:divBdr>
            <w:top w:val="none" w:sz="0" w:space="0" w:color="auto"/>
            <w:left w:val="none" w:sz="0" w:space="0" w:color="auto"/>
            <w:bottom w:val="none" w:sz="0" w:space="0" w:color="auto"/>
            <w:right w:val="none" w:sz="0" w:space="0" w:color="auto"/>
          </w:divBdr>
          <w:divsChild>
            <w:div w:id="482046616">
              <w:marLeft w:val="0"/>
              <w:marRight w:val="0"/>
              <w:marTop w:val="0"/>
              <w:marBottom w:val="0"/>
              <w:divBdr>
                <w:top w:val="none" w:sz="0" w:space="0" w:color="auto"/>
                <w:left w:val="none" w:sz="0" w:space="0" w:color="auto"/>
                <w:bottom w:val="none" w:sz="0" w:space="0" w:color="auto"/>
                <w:right w:val="none" w:sz="0" w:space="0" w:color="auto"/>
              </w:divBdr>
            </w:div>
          </w:divsChild>
        </w:div>
        <w:div w:id="1725833947">
          <w:marLeft w:val="0"/>
          <w:marRight w:val="0"/>
          <w:marTop w:val="0"/>
          <w:marBottom w:val="0"/>
          <w:divBdr>
            <w:top w:val="none" w:sz="0" w:space="0" w:color="auto"/>
            <w:left w:val="none" w:sz="0" w:space="0" w:color="auto"/>
            <w:bottom w:val="none" w:sz="0" w:space="0" w:color="auto"/>
            <w:right w:val="none" w:sz="0" w:space="0" w:color="auto"/>
          </w:divBdr>
        </w:div>
        <w:div w:id="1787574493">
          <w:marLeft w:val="0"/>
          <w:marRight w:val="0"/>
          <w:marTop w:val="0"/>
          <w:marBottom w:val="0"/>
          <w:divBdr>
            <w:top w:val="none" w:sz="0" w:space="0" w:color="auto"/>
            <w:left w:val="none" w:sz="0" w:space="0" w:color="auto"/>
            <w:bottom w:val="none" w:sz="0" w:space="0" w:color="auto"/>
            <w:right w:val="none" w:sz="0" w:space="0" w:color="auto"/>
          </w:divBdr>
          <w:divsChild>
            <w:div w:id="880748329">
              <w:marLeft w:val="0"/>
              <w:marRight w:val="0"/>
              <w:marTop w:val="0"/>
              <w:marBottom w:val="0"/>
              <w:divBdr>
                <w:top w:val="none" w:sz="0" w:space="0" w:color="auto"/>
                <w:left w:val="none" w:sz="0" w:space="0" w:color="auto"/>
                <w:bottom w:val="none" w:sz="0" w:space="0" w:color="auto"/>
                <w:right w:val="none" w:sz="0" w:space="0" w:color="auto"/>
              </w:divBdr>
            </w:div>
          </w:divsChild>
        </w:div>
        <w:div w:id="461046104">
          <w:marLeft w:val="0"/>
          <w:marRight w:val="0"/>
          <w:marTop w:val="300"/>
          <w:marBottom w:val="0"/>
          <w:divBdr>
            <w:top w:val="none" w:sz="0" w:space="0" w:color="auto"/>
            <w:left w:val="none" w:sz="0" w:space="0" w:color="auto"/>
            <w:bottom w:val="none" w:sz="0" w:space="0" w:color="auto"/>
            <w:right w:val="none" w:sz="0" w:space="0" w:color="auto"/>
          </w:divBdr>
          <w:divsChild>
            <w:div w:id="557789605">
              <w:marLeft w:val="0"/>
              <w:marRight w:val="0"/>
              <w:marTop w:val="0"/>
              <w:marBottom w:val="0"/>
              <w:divBdr>
                <w:top w:val="none" w:sz="0" w:space="0" w:color="auto"/>
                <w:left w:val="none" w:sz="0" w:space="0" w:color="auto"/>
                <w:bottom w:val="none" w:sz="0" w:space="0" w:color="auto"/>
                <w:right w:val="none" w:sz="0" w:space="0" w:color="auto"/>
              </w:divBdr>
              <w:divsChild>
                <w:div w:id="488253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567865">
          <w:marLeft w:val="0"/>
          <w:marRight w:val="0"/>
          <w:marTop w:val="300"/>
          <w:marBottom w:val="0"/>
          <w:divBdr>
            <w:top w:val="none" w:sz="0" w:space="0" w:color="auto"/>
            <w:left w:val="none" w:sz="0" w:space="0" w:color="auto"/>
            <w:bottom w:val="none" w:sz="0" w:space="0" w:color="auto"/>
            <w:right w:val="none" w:sz="0" w:space="0" w:color="auto"/>
          </w:divBdr>
          <w:divsChild>
            <w:div w:id="1818911173">
              <w:marLeft w:val="0"/>
              <w:marRight w:val="0"/>
              <w:marTop w:val="0"/>
              <w:marBottom w:val="0"/>
              <w:divBdr>
                <w:top w:val="none" w:sz="0" w:space="0" w:color="auto"/>
                <w:left w:val="none" w:sz="0" w:space="0" w:color="auto"/>
                <w:bottom w:val="none" w:sz="0" w:space="0" w:color="auto"/>
                <w:right w:val="none" w:sz="0" w:space="0" w:color="auto"/>
              </w:divBdr>
              <w:divsChild>
                <w:div w:id="282079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537435">
          <w:marLeft w:val="0"/>
          <w:marRight w:val="0"/>
          <w:marTop w:val="300"/>
          <w:marBottom w:val="0"/>
          <w:divBdr>
            <w:top w:val="none" w:sz="0" w:space="0" w:color="auto"/>
            <w:left w:val="none" w:sz="0" w:space="0" w:color="auto"/>
            <w:bottom w:val="none" w:sz="0" w:space="0" w:color="auto"/>
            <w:right w:val="none" w:sz="0" w:space="0" w:color="auto"/>
          </w:divBdr>
          <w:divsChild>
            <w:div w:id="1299918858">
              <w:marLeft w:val="0"/>
              <w:marRight w:val="0"/>
              <w:marTop w:val="0"/>
              <w:marBottom w:val="0"/>
              <w:divBdr>
                <w:top w:val="none" w:sz="0" w:space="0" w:color="auto"/>
                <w:left w:val="none" w:sz="0" w:space="0" w:color="auto"/>
                <w:bottom w:val="none" w:sz="0" w:space="0" w:color="auto"/>
                <w:right w:val="none" w:sz="0" w:space="0" w:color="auto"/>
              </w:divBdr>
              <w:divsChild>
                <w:div w:id="367686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194660">
          <w:marLeft w:val="0"/>
          <w:marRight w:val="0"/>
          <w:marTop w:val="300"/>
          <w:marBottom w:val="0"/>
          <w:divBdr>
            <w:top w:val="none" w:sz="0" w:space="0" w:color="auto"/>
            <w:left w:val="none" w:sz="0" w:space="0" w:color="auto"/>
            <w:bottom w:val="none" w:sz="0" w:space="0" w:color="auto"/>
            <w:right w:val="none" w:sz="0" w:space="0" w:color="auto"/>
          </w:divBdr>
          <w:divsChild>
            <w:div w:id="112678880">
              <w:marLeft w:val="0"/>
              <w:marRight w:val="0"/>
              <w:marTop w:val="0"/>
              <w:marBottom w:val="0"/>
              <w:divBdr>
                <w:top w:val="none" w:sz="0" w:space="0" w:color="auto"/>
                <w:left w:val="none" w:sz="0" w:space="0" w:color="auto"/>
                <w:bottom w:val="none" w:sz="0" w:space="0" w:color="auto"/>
                <w:right w:val="none" w:sz="0" w:space="0" w:color="auto"/>
              </w:divBdr>
              <w:divsChild>
                <w:div w:id="638414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1082436">
      <w:bodyDiv w:val="1"/>
      <w:marLeft w:val="0"/>
      <w:marRight w:val="0"/>
      <w:marTop w:val="0"/>
      <w:marBottom w:val="0"/>
      <w:divBdr>
        <w:top w:val="none" w:sz="0" w:space="0" w:color="auto"/>
        <w:left w:val="none" w:sz="0" w:space="0" w:color="auto"/>
        <w:bottom w:val="none" w:sz="0" w:space="0" w:color="auto"/>
        <w:right w:val="none" w:sz="0" w:space="0" w:color="auto"/>
      </w:divBdr>
    </w:div>
    <w:div w:id="1001543287">
      <w:bodyDiv w:val="1"/>
      <w:marLeft w:val="0"/>
      <w:marRight w:val="0"/>
      <w:marTop w:val="0"/>
      <w:marBottom w:val="0"/>
      <w:divBdr>
        <w:top w:val="none" w:sz="0" w:space="0" w:color="auto"/>
        <w:left w:val="none" w:sz="0" w:space="0" w:color="auto"/>
        <w:bottom w:val="none" w:sz="0" w:space="0" w:color="auto"/>
        <w:right w:val="none" w:sz="0" w:space="0" w:color="auto"/>
      </w:divBdr>
      <w:divsChild>
        <w:div w:id="75563768">
          <w:marLeft w:val="0"/>
          <w:marRight w:val="0"/>
          <w:marTop w:val="300"/>
          <w:marBottom w:val="0"/>
          <w:divBdr>
            <w:top w:val="none" w:sz="0" w:space="0" w:color="auto"/>
            <w:left w:val="none" w:sz="0" w:space="0" w:color="auto"/>
            <w:bottom w:val="none" w:sz="0" w:space="0" w:color="auto"/>
            <w:right w:val="none" w:sz="0" w:space="0" w:color="auto"/>
          </w:divBdr>
          <w:divsChild>
            <w:div w:id="1789427628">
              <w:marLeft w:val="0"/>
              <w:marRight w:val="0"/>
              <w:marTop w:val="0"/>
              <w:marBottom w:val="0"/>
              <w:divBdr>
                <w:top w:val="none" w:sz="0" w:space="0" w:color="auto"/>
                <w:left w:val="none" w:sz="0" w:space="0" w:color="auto"/>
                <w:bottom w:val="none" w:sz="0" w:space="0" w:color="auto"/>
                <w:right w:val="none" w:sz="0" w:space="0" w:color="auto"/>
              </w:divBdr>
              <w:divsChild>
                <w:div w:id="1294483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708029">
          <w:marLeft w:val="0"/>
          <w:marRight w:val="0"/>
          <w:marTop w:val="300"/>
          <w:marBottom w:val="0"/>
          <w:divBdr>
            <w:top w:val="none" w:sz="0" w:space="0" w:color="auto"/>
            <w:left w:val="none" w:sz="0" w:space="0" w:color="auto"/>
            <w:bottom w:val="none" w:sz="0" w:space="0" w:color="auto"/>
            <w:right w:val="none" w:sz="0" w:space="0" w:color="auto"/>
          </w:divBdr>
          <w:divsChild>
            <w:div w:id="687759491">
              <w:marLeft w:val="0"/>
              <w:marRight w:val="0"/>
              <w:marTop w:val="0"/>
              <w:marBottom w:val="0"/>
              <w:divBdr>
                <w:top w:val="none" w:sz="0" w:space="0" w:color="auto"/>
                <w:left w:val="none" w:sz="0" w:space="0" w:color="auto"/>
                <w:bottom w:val="none" w:sz="0" w:space="0" w:color="auto"/>
                <w:right w:val="none" w:sz="0" w:space="0" w:color="auto"/>
              </w:divBdr>
              <w:divsChild>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517666">
          <w:marLeft w:val="0"/>
          <w:marRight w:val="0"/>
          <w:marTop w:val="300"/>
          <w:marBottom w:val="0"/>
          <w:divBdr>
            <w:top w:val="none" w:sz="0" w:space="0" w:color="auto"/>
            <w:left w:val="none" w:sz="0" w:space="0" w:color="auto"/>
            <w:bottom w:val="none" w:sz="0" w:space="0" w:color="auto"/>
            <w:right w:val="none" w:sz="0" w:space="0" w:color="auto"/>
          </w:divBdr>
          <w:divsChild>
            <w:div w:id="1309632273">
              <w:marLeft w:val="0"/>
              <w:marRight w:val="0"/>
              <w:marTop w:val="0"/>
              <w:marBottom w:val="0"/>
              <w:divBdr>
                <w:top w:val="none" w:sz="0" w:space="0" w:color="auto"/>
                <w:left w:val="none" w:sz="0" w:space="0" w:color="auto"/>
                <w:bottom w:val="none" w:sz="0" w:space="0" w:color="auto"/>
                <w:right w:val="none" w:sz="0" w:space="0" w:color="auto"/>
              </w:divBdr>
              <w:divsChild>
                <w:div w:id="1665889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679656">
          <w:marLeft w:val="0"/>
          <w:marRight w:val="0"/>
          <w:marTop w:val="0"/>
          <w:marBottom w:val="0"/>
          <w:divBdr>
            <w:top w:val="none" w:sz="0" w:space="0" w:color="auto"/>
            <w:left w:val="none" w:sz="0" w:space="0" w:color="auto"/>
            <w:bottom w:val="none" w:sz="0" w:space="0" w:color="auto"/>
            <w:right w:val="none" w:sz="0" w:space="0" w:color="auto"/>
          </w:divBdr>
        </w:div>
        <w:div w:id="856505921">
          <w:marLeft w:val="0"/>
          <w:marRight w:val="0"/>
          <w:marTop w:val="0"/>
          <w:marBottom w:val="0"/>
          <w:divBdr>
            <w:top w:val="none" w:sz="0" w:space="0" w:color="auto"/>
            <w:left w:val="none" w:sz="0" w:space="0" w:color="auto"/>
            <w:bottom w:val="none" w:sz="0" w:space="0" w:color="auto"/>
            <w:right w:val="none" w:sz="0" w:space="0" w:color="auto"/>
          </w:divBdr>
        </w:div>
        <w:div w:id="966739051">
          <w:marLeft w:val="0"/>
          <w:marRight w:val="0"/>
          <w:marTop w:val="0"/>
          <w:marBottom w:val="0"/>
          <w:divBdr>
            <w:top w:val="none" w:sz="0" w:space="0" w:color="auto"/>
            <w:left w:val="none" w:sz="0" w:space="0" w:color="auto"/>
            <w:bottom w:val="none" w:sz="0" w:space="0" w:color="auto"/>
            <w:right w:val="none" w:sz="0" w:space="0" w:color="auto"/>
          </w:divBdr>
          <w:divsChild>
            <w:div w:id="548496416">
              <w:marLeft w:val="0"/>
              <w:marRight w:val="0"/>
              <w:marTop w:val="0"/>
              <w:marBottom w:val="0"/>
              <w:divBdr>
                <w:top w:val="none" w:sz="0" w:space="0" w:color="auto"/>
                <w:left w:val="none" w:sz="0" w:space="0" w:color="auto"/>
                <w:bottom w:val="none" w:sz="0" w:space="0" w:color="auto"/>
                <w:right w:val="none" w:sz="0" w:space="0" w:color="auto"/>
              </w:divBdr>
            </w:div>
          </w:divsChild>
        </w:div>
        <w:div w:id="1083375690">
          <w:marLeft w:val="0"/>
          <w:marRight w:val="0"/>
          <w:marTop w:val="0"/>
          <w:marBottom w:val="0"/>
          <w:divBdr>
            <w:top w:val="none" w:sz="0" w:space="0" w:color="auto"/>
            <w:left w:val="none" w:sz="0" w:space="0" w:color="auto"/>
            <w:bottom w:val="none" w:sz="0" w:space="0" w:color="auto"/>
            <w:right w:val="none" w:sz="0" w:space="0" w:color="auto"/>
          </w:divBdr>
          <w:divsChild>
            <w:div w:id="977300689">
              <w:marLeft w:val="0"/>
              <w:marRight w:val="0"/>
              <w:marTop w:val="0"/>
              <w:marBottom w:val="0"/>
              <w:divBdr>
                <w:top w:val="none" w:sz="0" w:space="0" w:color="auto"/>
                <w:left w:val="none" w:sz="0" w:space="0" w:color="auto"/>
                <w:bottom w:val="none" w:sz="0" w:space="0" w:color="auto"/>
                <w:right w:val="none" w:sz="0" w:space="0" w:color="auto"/>
              </w:divBdr>
            </w:div>
          </w:divsChild>
        </w:div>
        <w:div w:id="1285497301">
          <w:marLeft w:val="0"/>
          <w:marRight w:val="0"/>
          <w:marTop w:val="0"/>
          <w:marBottom w:val="0"/>
          <w:divBdr>
            <w:top w:val="none" w:sz="0" w:space="0" w:color="auto"/>
            <w:left w:val="none" w:sz="0" w:space="0" w:color="auto"/>
            <w:bottom w:val="none" w:sz="0" w:space="0" w:color="auto"/>
            <w:right w:val="none" w:sz="0" w:space="0" w:color="auto"/>
          </w:divBdr>
        </w:div>
        <w:div w:id="1339693462">
          <w:marLeft w:val="0"/>
          <w:marRight w:val="0"/>
          <w:marTop w:val="0"/>
          <w:marBottom w:val="0"/>
          <w:divBdr>
            <w:top w:val="none" w:sz="0" w:space="0" w:color="auto"/>
            <w:left w:val="none" w:sz="0" w:space="0" w:color="auto"/>
            <w:bottom w:val="none" w:sz="0" w:space="0" w:color="auto"/>
            <w:right w:val="none" w:sz="0" w:space="0" w:color="auto"/>
          </w:divBdr>
        </w:div>
        <w:div w:id="1398896175">
          <w:marLeft w:val="0"/>
          <w:marRight w:val="0"/>
          <w:marTop w:val="0"/>
          <w:marBottom w:val="0"/>
          <w:divBdr>
            <w:top w:val="none" w:sz="0" w:space="0" w:color="auto"/>
            <w:left w:val="none" w:sz="0" w:space="0" w:color="auto"/>
            <w:bottom w:val="none" w:sz="0" w:space="0" w:color="auto"/>
            <w:right w:val="none" w:sz="0" w:space="0" w:color="auto"/>
          </w:divBdr>
          <w:divsChild>
            <w:div w:id="1515917372">
              <w:marLeft w:val="0"/>
              <w:marRight w:val="0"/>
              <w:marTop w:val="0"/>
              <w:marBottom w:val="0"/>
              <w:divBdr>
                <w:top w:val="none" w:sz="0" w:space="0" w:color="auto"/>
                <w:left w:val="none" w:sz="0" w:space="0" w:color="auto"/>
                <w:bottom w:val="none" w:sz="0" w:space="0" w:color="auto"/>
                <w:right w:val="none" w:sz="0" w:space="0" w:color="auto"/>
              </w:divBdr>
            </w:div>
          </w:divsChild>
        </w:div>
        <w:div w:id="1577933181">
          <w:marLeft w:val="0"/>
          <w:marRight w:val="0"/>
          <w:marTop w:val="0"/>
          <w:marBottom w:val="0"/>
          <w:divBdr>
            <w:top w:val="none" w:sz="0" w:space="0" w:color="auto"/>
            <w:left w:val="none" w:sz="0" w:space="0" w:color="auto"/>
            <w:bottom w:val="none" w:sz="0" w:space="0" w:color="auto"/>
            <w:right w:val="none" w:sz="0" w:space="0" w:color="auto"/>
          </w:divBdr>
          <w:divsChild>
            <w:div w:id="1106117017">
              <w:marLeft w:val="0"/>
              <w:marRight w:val="0"/>
              <w:marTop w:val="0"/>
              <w:marBottom w:val="0"/>
              <w:divBdr>
                <w:top w:val="none" w:sz="0" w:space="0" w:color="auto"/>
                <w:left w:val="none" w:sz="0" w:space="0" w:color="auto"/>
                <w:bottom w:val="none" w:sz="0" w:space="0" w:color="auto"/>
                <w:right w:val="none" w:sz="0" w:space="0" w:color="auto"/>
              </w:divBdr>
            </w:div>
          </w:divsChild>
        </w:div>
        <w:div w:id="1701466178">
          <w:marLeft w:val="0"/>
          <w:marRight w:val="0"/>
          <w:marTop w:val="0"/>
          <w:marBottom w:val="0"/>
          <w:divBdr>
            <w:top w:val="none" w:sz="0" w:space="0" w:color="auto"/>
            <w:left w:val="none" w:sz="0" w:space="0" w:color="auto"/>
            <w:bottom w:val="none" w:sz="0" w:space="0" w:color="auto"/>
            <w:right w:val="none" w:sz="0" w:space="0" w:color="auto"/>
          </w:divBdr>
        </w:div>
        <w:div w:id="1705406700">
          <w:marLeft w:val="0"/>
          <w:marRight w:val="0"/>
          <w:marTop w:val="0"/>
          <w:marBottom w:val="0"/>
          <w:divBdr>
            <w:top w:val="none" w:sz="0" w:space="0" w:color="auto"/>
            <w:left w:val="none" w:sz="0" w:space="0" w:color="auto"/>
            <w:bottom w:val="none" w:sz="0" w:space="0" w:color="auto"/>
            <w:right w:val="none" w:sz="0" w:space="0" w:color="auto"/>
          </w:divBdr>
        </w:div>
        <w:div w:id="1751123991">
          <w:marLeft w:val="0"/>
          <w:marRight w:val="0"/>
          <w:marTop w:val="0"/>
          <w:marBottom w:val="0"/>
          <w:divBdr>
            <w:top w:val="none" w:sz="0" w:space="0" w:color="auto"/>
            <w:left w:val="none" w:sz="0" w:space="0" w:color="auto"/>
            <w:bottom w:val="none" w:sz="0" w:space="0" w:color="auto"/>
            <w:right w:val="none" w:sz="0" w:space="0" w:color="auto"/>
          </w:divBdr>
          <w:divsChild>
            <w:div w:id="352847014">
              <w:marLeft w:val="0"/>
              <w:marRight w:val="0"/>
              <w:marTop w:val="0"/>
              <w:marBottom w:val="0"/>
              <w:divBdr>
                <w:top w:val="none" w:sz="0" w:space="0" w:color="auto"/>
                <w:left w:val="none" w:sz="0" w:space="0" w:color="auto"/>
                <w:bottom w:val="none" w:sz="0" w:space="0" w:color="auto"/>
                <w:right w:val="none" w:sz="0" w:space="0" w:color="auto"/>
              </w:divBdr>
            </w:div>
          </w:divsChild>
        </w:div>
        <w:div w:id="1882664193">
          <w:marLeft w:val="0"/>
          <w:marRight w:val="0"/>
          <w:marTop w:val="0"/>
          <w:marBottom w:val="0"/>
          <w:divBdr>
            <w:top w:val="none" w:sz="0" w:space="0" w:color="auto"/>
            <w:left w:val="none" w:sz="0" w:space="0" w:color="auto"/>
            <w:bottom w:val="none" w:sz="0" w:space="0" w:color="auto"/>
            <w:right w:val="none" w:sz="0" w:space="0" w:color="auto"/>
          </w:divBdr>
        </w:div>
        <w:div w:id="1979720718">
          <w:marLeft w:val="0"/>
          <w:marRight w:val="0"/>
          <w:marTop w:val="300"/>
          <w:marBottom w:val="0"/>
          <w:divBdr>
            <w:top w:val="none" w:sz="0" w:space="0" w:color="auto"/>
            <w:left w:val="none" w:sz="0" w:space="0" w:color="auto"/>
            <w:bottom w:val="none" w:sz="0" w:space="0" w:color="auto"/>
            <w:right w:val="none" w:sz="0" w:space="0" w:color="auto"/>
          </w:divBdr>
          <w:divsChild>
            <w:div w:id="1057047777">
              <w:marLeft w:val="0"/>
              <w:marRight w:val="0"/>
              <w:marTop w:val="0"/>
              <w:marBottom w:val="0"/>
              <w:divBdr>
                <w:top w:val="none" w:sz="0" w:space="0" w:color="auto"/>
                <w:left w:val="none" w:sz="0" w:space="0" w:color="auto"/>
                <w:bottom w:val="none" w:sz="0" w:space="0" w:color="auto"/>
                <w:right w:val="none" w:sz="0" w:space="0" w:color="auto"/>
              </w:divBdr>
              <w:divsChild>
                <w:div w:id="790443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81176">
          <w:marLeft w:val="0"/>
          <w:marRight w:val="0"/>
          <w:marTop w:val="0"/>
          <w:marBottom w:val="0"/>
          <w:divBdr>
            <w:top w:val="none" w:sz="0" w:space="0" w:color="auto"/>
            <w:left w:val="none" w:sz="0" w:space="0" w:color="auto"/>
            <w:bottom w:val="none" w:sz="0" w:space="0" w:color="auto"/>
            <w:right w:val="none" w:sz="0" w:space="0" w:color="auto"/>
          </w:divBdr>
          <w:divsChild>
            <w:div w:id="100301202">
              <w:marLeft w:val="0"/>
              <w:marRight w:val="0"/>
              <w:marTop w:val="0"/>
              <w:marBottom w:val="0"/>
              <w:divBdr>
                <w:top w:val="none" w:sz="0" w:space="0" w:color="auto"/>
                <w:left w:val="none" w:sz="0" w:space="0" w:color="auto"/>
                <w:bottom w:val="none" w:sz="0" w:space="0" w:color="auto"/>
                <w:right w:val="none" w:sz="0" w:space="0" w:color="auto"/>
              </w:divBdr>
            </w:div>
          </w:divsChild>
        </w:div>
        <w:div w:id="2113890507">
          <w:marLeft w:val="0"/>
          <w:marRight w:val="0"/>
          <w:marTop w:val="0"/>
          <w:marBottom w:val="0"/>
          <w:divBdr>
            <w:top w:val="none" w:sz="0" w:space="0" w:color="auto"/>
            <w:left w:val="none" w:sz="0" w:space="0" w:color="auto"/>
            <w:bottom w:val="none" w:sz="0" w:space="0" w:color="auto"/>
            <w:right w:val="none" w:sz="0" w:space="0" w:color="auto"/>
          </w:divBdr>
          <w:divsChild>
            <w:div w:id="199618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284641">
      <w:bodyDiv w:val="1"/>
      <w:marLeft w:val="0"/>
      <w:marRight w:val="0"/>
      <w:marTop w:val="0"/>
      <w:marBottom w:val="0"/>
      <w:divBdr>
        <w:top w:val="none" w:sz="0" w:space="0" w:color="auto"/>
        <w:left w:val="none" w:sz="0" w:space="0" w:color="auto"/>
        <w:bottom w:val="none" w:sz="0" w:space="0" w:color="auto"/>
        <w:right w:val="none" w:sz="0" w:space="0" w:color="auto"/>
      </w:divBdr>
      <w:divsChild>
        <w:div w:id="1036585962">
          <w:marLeft w:val="0"/>
          <w:marRight w:val="0"/>
          <w:marTop w:val="0"/>
          <w:marBottom w:val="0"/>
          <w:divBdr>
            <w:top w:val="none" w:sz="0" w:space="0" w:color="auto"/>
            <w:left w:val="none" w:sz="0" w:space="0" w:color="auto"/>
            <w:bottom w:val="none" w:sz="0" w:space="0" w:color="auto"/>
            <w:right w:val="none" w:sz="0" w:space="0" w:color="auto"/>
          </w:divBdr>
          <w:divsChild>
            <w:div w:id="1729721150">
              <w:marLeft w:val="0"/>
              <w:marRight w:val="0"/>
              <w:marTop w:val="0"/>
              <w:marBottom w:val="0"/>
              <w:divBdr>
                <w:top w:val="none" w:sz="0" w:space="0" w:color="auto"/>
                <w:left w:val="none" w:sz="0" w:space="0" w:color="auto"/>
                <w:bottom w:val="none" w:sz="0" w:space="0" w:color="auto"/>
                <w:right w:val="none" w:sz="0" w:space="0" w:color="auto"/>
              </w:divBdr>
            </w:div>
          </w:divsChild>
        </w:div>
        <w:div w:id="748235877">
          <w:marLeft w:val="0"/>
          <w:marRight w:val="0"/>
          <w:marTop w:val="0"/>
          <w:marBottom w:val="0"/>
          <w:divBdr>
            <w:top w:val="none" w:sz="0" w:space="0" w:color="auto"/>
            <w:left w:val="none" w:sz="0" w:space="0" w:color="auto"/>
            <w:bottom w:val="none" w:sz="0" w:space="0" w:color="auto"/>
            <w:right w:val="none" w:sz="0" w:space="0" w:color="auto"/>
          </w:divBdr>
        </w:div>
        <w:div w:id="1542476382">
          <w:marLeft w:val="0"/>
          <w:marRight w:val="0"/>
          <w:marTop w:val="0"/>
          <w:marBottom w:val="0"/>
          <w:divBdr>
            <w:top w:val="none" w:sz="0" w:space="0" w:color="auto"/>
            <w:left w:val="none" w:sz="0" w:space="0" w:color="auto"/>
            <w:bottom w:val="none" w:sz="0" w:space="0" w:color="auto"/>
            <w:right w:val="none" w:sz="0" w:space="0" w:color="auto"/>
          </w:divBdr>
          <w:divsChild>
            <w:div w:id="908734253">
              <w:marLeft w:val="0"/>
              <w:marRight w:val="0"/>
              <w:marTop w:val="0"/>
              <w:marBottom w:val="0"/>
              <w:divBdr>
                <w:top w:val="none" w:sz="0" w:space="0" w:color="auto"/>
                <w:left w:val="none" w:sz="0" w:space="0" w:color="auto"/>
                <w:bottom w:val="none" w:sz="0" w:space="0" w:color="auto"/>
                <w:right w:val="none" w:sz="0" w:space="0" w:color="auto"/>
              </w:divBdr>
            </w:div>
          </w:divsChild>
        </w:div>
        <w:div w:id="158665279">
          <w:marLeft w:val="0"/>
          <w:marRight w:val="0"/>
          <w:marTop w:val="0"/>
          <w:marBottom w:val="0"/>
          <w:divBdr>
            <w:top w:val="none" w:sz="0" w:space="0" w:color="auto"/>
            <w:left w:val="none" w:sz="0" w:space="0" w:color="auto"/>
            <w:bottom w:val="none" w:sz="0" w:space="0" w:color="auto"/>
            <w:right w:val="none" w:sz="0" w:space="0" w:color="auto"/>
          </w:divBdr>
        </w:div>
        <w:div w:id="826357533">
          <w:marLeft w:val="0"/>
          <w:marRight w:val="0"/>
          <w:marTop w:val="0"/>
          <w:marBottom w:val="0"/>
          <w:divBdr>
            <w:top w:val="none" w:sz="0" w:space="0" w:color="auto"/>
            <w:left w:val="none" w:sz="0" w:space="0" w:color="auto"/>
            <w:bottom w:val="none" w:sz="0" w:space="0" w:color="auto"/>
            <w:right w:val="none" w:sz="0" w:space="0" w:color="auto"/>
          </w:divBdr>
          <w:divsChild>
            <w:div w:id="506292753">
              <w:marLeft w:val="0"/>
              <w:marRight w:val="0"/>
              <w:marTop w:val="0"/>
              <w:marBottom w:val="0"/>
              <w:divBdr>
                <w:top w:val="none" w:sz="0" w:space="0" w:color="auto"/>
                <w:left w:val="none" w:sz="0" w:space="0" w:color="auto"/>
                <w:bottom w:val="none" w:sz="0" w:space="0" w:color="auto"/>
                <w:right w:val="none" w:sz="0" w:space="0" w:color="auto"/>
              </w:divBdr>
            </w:div>
          </w:divsChild>
        </w:div>
        <w:div w:id="1715302993">
          <w:marLeft w:val="0"/>
          <w:marRight w:val="0"/>
          <w:marTop w:val="0"/>
          <w:marBottom w:val="0"/>
          <w:divBdr>
            <w:top w:val="none" w:sz="0" w:space="0" w:color="auto"/>
            <w:left w:val="none" w:sz="0" w:space="0" w:color="auto"/>
            <w:bottom w:val="none" w:sz="0" w:space="0" w:color="auto"/>
            <w:right w:val="none" w:sz="0" w:space="0" w:color="auto"/>
          </w:divBdr>
        </w:div>
        <w:div w:id="86192389">
          <w:marLeft w:val="0"/>
          <w:marRight w:val="0"/>
          <w:marTop w:val="0"/>
          <w:marBottom w:val="0"/>
          <w:divBdr>
            <w:top w:val="none" w:sz="0" w:space="0" w:color="auto"/>
            <w:left w:val="none" w:sz="0" w:space="0" w:color="auto"/>
            <w:bottom w:val="none" w:sz="0" w:space="0" w:color="auto"/>
            <w:right w:val="none" w:sz="0" w:space="0" w:color="auto"/>
          </w:divBdr>
          <w:divsChild>
            <w:div w:id="692194855">
              <w:marLeft w:val="0"/>
              <w:marRight w:val="0"/>
              <w:marTop w:val="0"/>
              <w:marBottom w:val="0"/>
              <w:divBdr>
                <w:top w:val="none" w:sz="0" w:space="0" w:color="auto"/>
                <w:left w:val="none" w:sz="0" w:space="0" w:color="auto"/>
                <w:bottom w:val="none" w:sz="0" w:space="0" w:color="auto"/>
                <w:right w:val="none" w:sz="0" w:space="0" w:color="auto"/>
              </w:divBdr>
            </w:div>
          </w:divsChild>
        </w:div>
        <w:div w:id="747046219">
          <w:marLeft w:val="0"/>
          <w:marRight w:val="0"/>
          <w:marTop w:val="0"/>
          <w:marBottom w:val="0"/>
          <w:divBdr>
            <w:top w:val="none" w:sz="0" w:space="0" w:color="auto"/>
            <w:left w:val="none" w:sz="0" w:space="0" w:color="auto"/>
            <w:bottom w:val="none" w:sz="0" w:space="0" w:color="auto"/>
            <w:right w:val="none" w:sz="0" w:space="0" w:color="auto"/>
          </w:divBdr>
        </w:div>
        <w:div w:id="1436167115">
          <w:marLeft w:val="0"/>
          <w:marRight w:val="0"/>
          <w:marTop w:val="0"/>
          <w:marBottom w:val="0"/>
          <w:divBdr>
            <w:top w:val="none" w:sz="0" w:space="0" w:color="auto"/>
            <w:left w:val="none" w:sz="0" w:space="0" w:color="auto"/>
            <w:bottom w:val="none" w:sz="0" w:space="0" w:color="auto"/>
            <w:right w:val="none" w:sz="0" w:space="0" w:color="auto"/>
          </w:divBdr>
          <w:divsChild>
            <w:div w:id="95639003">
              <w:marLeft w:val="0"/>
              <w:marRight w:val="0"/>
              <w:marTop w:val="0"/>
              <w:marBottom w:val="0"/>
              <w:divBdr>
                <w:top w:val="none" w:sz="0" w:space="0" w:color="auto"/>
                <w:left w:val="none" w:sz="0" w:space="0" w:color="auto"/>
                <w:bottom w:val="none" w:sz="0" w:space="0" w:color="auto"/>
                <w:right w:val="none" w:sz="0" w:space="0" w:color="auto"/>
              </w:divBdr>
            </w:div>
          </w:divsChild>
        </w:div>
        <w:div w:id="216363146">
          <w:marLeft w:val="0"/>
          <w:marRight w:val="0"/>
          <w:marTop w:val="0"/>
          <w:marBottom w:val="0"/>
          <w:divBdr>
            <w:top w:val="none" w:sz="0" w:space="0" w:color="auto"/>
            <w:left w:val="none" w:sz="0" w:space="0" w:color="auto"/>
            <w:bottom w:val="none" w:sz="0" w:space="0" w:color="auto"/>
            <w:right w:val="none" w:sz="0" w:space="0" w:color="auto"/>
          </w:divBdr>
        </w:div>
        <w:div w:id="1424956578">
          <w:marLeft w:val="0"/>
          <w:marRight w:val="0"/>
          <w:marTop w:val="0"/>
          <w:marBottom w:val="0"/>
          <w:divBdr>
            <w:top w:val="none" w:sz="0" w:space="0" w:color="auto"/>
            <w:left w:val="none" w:sz="0" w:space="0" w:color="auto"/>
            <w:bottom w:val="none" w:sz="0" w:space="0" w:color="auto"/>
            <w:right w:val="none" w:sz="0" w:space="0" w:color="auto"/>
          </w:divBdr>
          <w:divsChild>
            <w:div w:id="2126383574">
              <w:marLeft w:val="0"/>
              <w:marRight w:val="0"/>
              <w:marTop w:val="0"/>
              <w:marBottom w:val="0"/>
              <w:divBdr>
                <w:top w:val="none" w:sz="0" w:space="0" w:color="auto"/>
                <w:left w:val="none" w:sz="0" w:space="0" w:color="auto"/>
                <w:bottom w:val="none" w:sz="0" w:space="0" w:color="auto"/>
                <w:right w:val="none" w:sz="0" w:space="0" w:color="auto"/>
              </w:divBdr>
            </w:div>
          </w:divsChild>
        </w:div>
        <w:div w:id="74016372">
          <w:marLeft w:val="0"/>
          <w:marRight w:val="0"/>
          <w:marTop w:val="0"/>
          <w:marBottom w:val="0"/>
          <w:divBdr>
            <w:top w:val="none" w:sz="0" w:space="0" w:color="auto"/>
            <w:left w:val="none" w:sz="0" w:space="0" w:color="auto"/>
            <w:bottom w:val="none" w:sz="0" w:space="0" w:color="auto"/>
            <w:right w:val="none" w:sz="0" w:space="0" w:color="auto"/>
          </w:divBdr>
        </w:div>
        <w:div w:id="763189567">
          <w:marLeft w:val="0"/>
          <w:marRight w:val="0"/>
          <w:marTop w:val="0"/>
          <w:marBottom w:val="0"/>
          <w:divBdr>
            <w:top w:val="none" w:sz="0" w:space="0" w:color="auto"/>
            <w:left w:val="none" w:sz="0" w:space="0" w:color="auto"/>
            <w:bottom w:val="none" w:sz="0" w:space="0" w:color="auto"/>
            <w:right w:val="none" w:sz="0" w:space="0" w:color="auto"/>
          </w:divBdr>
          <w:divsChild>
            <w:div w:id="62340692">
              <w:marLeft w:val="0"/>
              <w:marRight w:val="0"/>
              <w:marTop w:val="0"/>
              <w:marBottom w:val="0"/>
              <w:divBdr>
                <w:top w:val="none" w:sz="0" w:space="0" w:color="auto"/>
                <w:left w:val="none" w:sz="0" w:space="0" w:color="auto"/>
                <w:bottom w:val="none" w:sz="0" w:space="0" w:color="auto"/>
                <w:right w:val="none" w:sz="0" w:space="0" w:color="auto"/>
              </w:divBdr>
            </w:div>
          </w:divsChild>
        </w:div>
        <w:div w:id="1949119884">
          <w:marLeft w:val="0"/>
          <w:marRight w:val="0"/>
          <w:marTop w:val="300"/>
          <w:marBottom w:val="0"/>
          <w:divBdr>
            <w:top w:val="none" w:sz="0" w:space="0" w:color="auto"/>
            <w:left w:val="none" w:sz="0" w:space="0" w:color="auto"/>
            <w:bottom w:val="none" w:sz="0" w:space="0" w:color="auto"/>
            <w:right w:val="none" w:sz="0" w:space="0" w:color="auto"/>
          </w:divBdr>
          <w:divsChild>
            <w:div w:id="1440299549">
              <w:marLeft w:val="0"/>
              <w:marRight w:val="0"/>
              <w:marTop w:val="0"/>
              <w:marBottom w:val="0"/>
              <w:divBdr>
                <w:top w:val="none" w:sz="0" w:space="0" w:color="auto"/>
                <w:left w:val="none" w:sz="0" w:space="0" w:color="auto"/>
                <w:bottom w:val="none" w:sz="0" w:space="0" w:color="auto"/>
                <w:right w:val="none" w:sz="0" w:space="0" w:color="auto"/>
              </w:divBdr>
              <w:divsChild>
                <w:div w:id="1980762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199013">
          <w:marLeft w:val="0"/>
          <w:marRight w:val="0"/>
          <w:marTop w:val="300"/>
          <w:marBottom w:val="0"/>
          <w:divBdr>
            <w:top w:val="none" w:sz="0" w:space="0" w:color="auto"/>
            <w:left w:val="none" w:sz="0" w:space="0" w:color="auto"/>
            <w:bottom w:val="none" w:sz="0" w:space="0" w:color="auto"/>
            <w:right w:val="none" w:sz="0" w:space="0" w:color="auto"/>
          </w:divBdr>
          <w:divsChild>
            <w:div w:id="2020307254">
              <w:marLeft w:val="0"/>
              <w:marRight w:val="0"/>
              <w:marTop w:val="0"/>
              <w:marBottom w:val="0"/>
              <w:divBdr>
                <w:top w:val="none" w:sz="0" w:space="0" w:color="auto"/>
                <w:left w:val="none" w:sz="0" w:space="0" w:color="auto"/>
                <w:bottom w:val="none" w:sz="0" w:space="0" w:color="auto"/>
                <w:right w:val="none" w:sz="0" w:space="0" w:color="auto"/>
              </w:divBdr>
              <w:divsChild>
                <w:div w:id="1199244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2066703">
          <w:marLeft w:val="0"/>
          <w:marRight w:val="0"/>
          <w:marTop w:val="300"/>
          <w:marBottom w:val="0"/>
          <w:divBdr>
            <w:top w:val="none" w:sz="0" w:space="0" w:color="auto"/>
            <w:left w:val="none" w:sz="0" w:space="0" w:color="auto"/>
            <w:bottom w:val="none" w:sz="0" w:space="0" w:color="auto"/>
            <w:right w:val="none" w:sz="0" w:space="0" w:color="auto"/>
          </w:divBdr>
          <w:divsChild>
            <w:div w:id="1373455178">
              <w:marLeft w:val="0"/>
              <w:marRight w:val="0"/>
              <w:marTop w:val="0"/>
              <w:marBottom w:val="0"/>
              <w:divBdr>
                <w:top w:val="none" w:sz="0" w:space="0" w:color="auto"/>
                <w:left w:val="none" w:sz="0" w:space="0" w:color="auto"/>
                <w:bottom w:val="none" w:sz="0" w:space="0" w:color="auto"/>
                <w:right w:val="none" w:sz="0" w:space="0" w:color="auto"/>
              </w:divBdr>
              <w:divsChild>
                <w:div w:id="1807428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269535">
          <w:marLeft w:val="0"/>
          <w:marRight w:val="0"/>
          <w:marTop w:val="300"/>
          <w:marBottom w:val="0"/>
          <w:divBdr>
            <w:top w:val="none" w:sz="0" w:space="0" w:color="auto"/>
            <w:left w:val="none" w:sz="0" w:space="0" w:color="auto"/>
            <w:bottom w:val="none" w:sz="0" w:space="0" w:color="auto"/>
            <w:right w:val="none" w:sz="0" w:space="0" w:color="auto"/>
          </w:divBdr>
          <w:divsChild>
            <w:div w:id="1476608814">
              <w:marLeft w:val="0"/>
              <w:marRight w:val="0"/>
              <w:marTop w:val="0"/>
              <w:marBottom w:val="0"/>
              <w:divBdr>
                <w:top w:val="none" w:sz="0" w:space="0" w:color="auto"/>
                <w:left w:val="none" w:sz="0" w:space="0" w:color="auto"/>
                <w:bottom w:val="none" w:sz="0" w:space="0" w:color="auto"/>
                <w:right w:val="none" w:sz="0" w:space="0" w:color="auto"/>
              </w:divBdr>
              <w:divsChild>
                <w:div w:id="1888831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4743715">
      <w:bodyDiv w:val="1"/>
      <w:marLeft w:val="0"/>
      <w:marRight w:val="0"/>
      <w:marTop w:val="0"/>
      <w:marBottom w:val="0"/>
      <w:divBdr>
        <w:top w:val="none" w:sz="0" w:space="0" w:color="auto"/>
        <w:left w:val="none" w:sz="0" w:space="0" w:color="auto"/>
        <w:bottom w:val="none" w:sz="0" w:space="0" w:color="auto"/>
        <w:right w:val="none" w:sz="0" w:space="0" w:color="auto"/>
      </w:divBdr>
      <w:divsChild>
        <w:div w:id="136382191">
          <w:marLeft w:val="0"/>
          <w:marRight w:val="0"/>
          <w:marTop w:val="0"/>
          <w:marBottom w:val="0"/>
          <w:divBdr>
            <w:top w:val="none" w:sz="0" w:space="0" w:color="auto"/>
            <w:left w:val="none" w:sz="0" w:space="0" w:color="auto"/>
            <w:bottom w:val="none" w:sz="0" w:space="0" w:color="auto"/>
            <w:right w:val="none" w:sz="0" w:space="0" w:color="auto"/>
          </w:divBdr>
        </w:div>
        <w:div w:id="275262112">
          <w:marLeft w:val="0"/>
          <w:marRight w:val="0"/>
          <w:marTop w:val="0"/>
          <w:marBottom w:val="0"/>
          <w:divBdr>
            <w:top w:val="none" w:sz="0" w:space="0" w:color="auto"/>
            <w:left w:val="none" w:sz="0" w:space="0" w:color="auto"/>
            <w:bottom w:val="none" w:sz="0" w:space="0" w:color="auto"/>
            <w:right w:val="none" w:sz="0" w:space="0" w:color="auto"/>
          </w:divBdr>
          <w:divsChild>
            <w:div w:id="706610113">
              <w:marLeft w:val="0"/>
              <w:marRight w:val="0"/>
              <w:marTop w:val="0"/>
              <w:marBottom w:val="0"/>
              <w:divBdr>
                <w:top w:val="none" w:sz="0" w:space="0" w:color="auto"/>
                <w:left w:val="none" w:sz="0" w:space="0" w:color="auto"/>
                <w:bottom w:val="none" w:sz="0" w:space="0" w:color="auto"/>
                <w:right w:val="none" w:sz="0" w:space="0" w:color="auto"/>
              </w:divBdr>
            </w:div>
          </w:divsChild>
        </w:div>
        <w:div w:id="295181186">
          <w:marLeft w:val="0"/>
          <w:marRight w:val="0"/>
          <w:marTop w:val="0"/>
          <w:marBottom w:val="0"/>
          <w:divBdr>
            <w:top w:val="none" w:sz="0" w:space="0" w:color="auto"/>
            <w:left w:val="none" w:sz="0" w:space="0" w:color="auto"/>
            <w:bottom w:val="none" w:sz="0" w:space="0" w:color="auto"/>
            <w:right w:val="none" w:sz="0" w:space="0" w:color="auto"/>
          </w:divBdr>
        </w:div>
        <w:div w:id="394544863">
          <w:marLeft w:val="0"/>
          <w:marRight w:val="0"/>
          <w:marTop w:val="300"/>
          <w:marBottom w:val="0"/>
          <w:divBdr>
            <w:top w:val="none" w:sz="0" w:space="0" w:color="auto"/>
            <w:left w:val="none" w:sz="0" w:space="0" w:color="auto"/>
            <w:bottom w:val="none" w:sz="0" w:space="0" w:color="auto"/>
            <w:right w:val="none" w:sz="0" w:space="0" w:color="auto"/>
          </w:divBdr>
          <w:divsChild>
            <w:div w:id="133956655">
              <w:marLeft w:val="0"/>
              <w:marRight w:val="0"/>
              <w:marTop w:val="0"/>
              <w:marBottom w:val="0"/>
              <w:divBdr>
                <w:top w:val="none" w:sz="0" w:space="0" w:color="auto"/>
                <w:left w:val="none" w:sz="0" w:space="0" w:color="auto"/>
                <w:bottom w:val="none" w:sz="0" w:space="0" w:color="auto"/>
                <w:right w:val="none" w:sz="0" w:space="0" w:color="auto"/>
              </w:divBdr>
              <w:divsChild>
                <w:div w:id="1948081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205690">
          <w:marLeft w:val="0"/>
          <w:marRight w:val="0"/>
          <w:marTop w:val="0"/>
          <w:marBottom w:val="0"/>
          <w:divBdr>
            <w:top w:val="none" w:sz="0" w:space="0" w:color="auto"/>
            <w:left w:val="none" w:sz="0" w:space="0" w:color="auto"/>
            <w:bottom w:val="none" w:sz="0" w:space="0" w:color="auto"/>
            <w:right w:val="none" w:sz="0" w:space="0" w:color="auto"/>
          </w:divBdr>
          <w:divsChild>
            <w:div w:id="934829841">
              <w:marLeft w:val="0"/>
              <w:marRight w:val="0"/>
              <w:marTop w:val="0"/>
              <w:marBottom w:val="0"/>
              <w:divBdr>
                <w:top w:val="none" w:sz="0" w:space="0" w:color="auto"/>
                <w:left w:val="none" w:sz="0" w:space="0" w:color="auto"/>
                <w:bottom w:val="none" w:sz="0" w:space="0" w:color="auto"/>
                <w:right w:val="none" w:sz="0" w:space="0" w:color="auto"/>
              </w:divBdr>
            </w:div>
          </w:divsChild>
        </w:div>
        <w:div w:id="897672584">
          <w:marLeft w:val="0"/>
          <w:marRight w:val="0"/>
          <w:marTop w:val="0"/>
          <w:marBottom w:val="0"/>
          <w:divBdr>
            <w:top w:val="none" w:sz="0" w:space="0" w:color="auto"/>
            <w:left w:val="none" w:sz="0" w:space="0" w:color="auto"/>
            <w:bottom w:val="none" w:sz="0" w:space="0" w:color="auto"/>
            <w:right w:val="none" w:sz="0" w:space="0" w:color="auto"/>
          </w:divBdr>
          <w:divsChild>
            <w:div w:id="612635571">
              <w:marLeft w:val="0"/>
              <w:marRight w:val="0"/>
              <w:marTop w:val="0"/>
              <w:marBottom w:val="0"/>
              <w:divBdr>
                <w:top w:val="none" w:sz="0" w:space="0" w:color="auto"/>
                <w:left w:val="none" w:sz="0" w:space="0" w:color="auto"/>
                <w:bottom w:val="none" w:sz="0" w:space="0" w:color="auto"/>
                <w:right w:val="none" w:sz="0" w:space="0" w:color="auto"/>
              </w:divBdr>
            </w:div>
          </w:divsChild>
        </w:div>
        <w:div w:id="924264419">
          <w:marLeft w:val="0"/>
          <w:marRight w:val="0"/>
          <w:marTop w:val="0"/>
          <w:marBottom w:val="0"/>
          <w:divBdr>
            <w:top w:val="none" w:sz="0" w:space="0" w:color="auto"/>
            <w:left w:val="none" w:sz="0" w:space="0" w:color="auto"/>
            <w:bottom w:val="none" w:sz="0" w:space="0" w:color="auto"/>
            <w:right w:val="none" w:sz="0" w:space="0" w:color="auto"/>
          </w:divBdr>
        </w:div>
        <w:div w:id="963117749">
          <w:marLeft w:val="0"/>
          <w:marRight w:val="0"/>
          <w:marTop w:val="0"/>
          <w:marBottom w:val="0"/>
          <w:divBdr>
            <w:top w:val="none" w:sz="0" w:space="0" w:color="auto"/>
            <w:left w:val="none" w:sz="0" w:space="0" w:color="auto"/>
            <w:bottom w:val="none" w:sz="0" w:space="0" w:color="auto"/>
            <w:right w:val="none" w:sz="0" w:space="0" w:color="auto"/>
          </w:divBdr>
        </w:div>
        <w:div w:id="1142768109">
          <w:marLeft w:val="0"/>
          <w:marRight w:val="0"/>
          <w:marTop w:val="0"/>
          <w:marBottom w:val="0"/>
          <w:divBdr>
            <w:top w:val="none" w:sz="0" w:space="0" w:color="auto"/>
            <w:left w:val="none" w:sz="0" w:space="0" w:color="auto"/>
            <w:bottom w:val="none" w:sz="0" w:space="0" w:color="auto"/>
            <w:right w:val="none" w:sz="0" w:space="0" w:color="auto"/>
          </w:divBdr>
        </w:div>
        <w:div w:id="1390302080">
          <w:marLeft w:val="0"/>
          <w:marRight w:val="0"/>
          <w:marTop w:val="300"/>
          <w:marBottom w:val="0"/>
          <w:divBdr>
            <w:top w:val="none" w:sz="0" w:space="0" w:color="auto"/>
            <w:left w:val="none" w:sz="0" w:space="0" w:color="auto"/>
            <w:bottom w:val="none" w:sz="0" w:space="0" w:color="auto"/>
            <w:right w:val="none" w:sz="0" w:space="0" w:color="auto"/>
          </w:divBdr>
          <w:divsChild>
            <w:div w:id="1151823702">
              <w:marLeft w:val="0"/>
              <w:marRight w:val="0"/>
              <w:marTop w:val="0"/>
              <w:marBottom w:val="0"/>
              <w:divBdr>
                <w:top w:val="none" w:sz="0" w:space="0" w:color="auto"/>
                <w:left w:val="none" w:sz="0" w:space="0" w:color="auto"/>
                <w:bottom w:val="none" w:sz="0" w:space="0" w:color="auto"/>
                <w:right w:val="none" w:sz="0" w:space="0" w:color="auto"/>
              </w:divBdr>
              <w:divsChild>
                <w:div w:id="1901357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9043332">
          <w:marLeft w:val="0"/>
          <w:marRight w:val="0"/>
          <w:marTop w:val="0"/>
          <w:marBottom w:val="0"/>
          <w:divBdr>
            <w:top w:val="none" w:sz="0" w:space="0" w:color="auto"/>
            <w:left w:val="none" w:sz="0" w:space="0" w:color="auto"/>
            <w:bottom w:val="none" w:sz="0" w:space="0" w:color="auto"/>
            <w:right w:val="none" w:sz="0" w:space="0" w:color="auto"/>
          </w:divBdr>
          <w:divsChild>
            <w:div w:id="180242843">
              <w:marLeft w:val="0"/>
              <w:marRight w:val="0"/>
              <w:marTop w:val="0"/>
              <w:marBottom w:val="0"/>
              <w:divBdr>
                <w:top w:val="none" w:sz="0" w:space="0" w:color="auto"/>
                <w:left w:val="none" w:sz="0" w:space="0" w:color="auto"/>
                <w:bottom w:val="none" w:sz="0" w:space="0" w:color="auto"/>
                <w:right w:val="none" w:sz="0" w:space="0" w:color="auto"/>
              </w:divBdr>
            </w:div>
          </w:divsChild>
        </w:div>
        <w:div w:id="1475564303">
          <w:marLeft w:val="0"/>
          <w:marRight w:val="0"/>
          <w:marTop w:val="0"/>
          <w:marBottom w:val="0"/>
          <w:divBdr>
            <w:top w:val="none" w:sz="0" w:space="0" w:color="auto"/>
            <w:left w:val="none" w:sz="0" w:space="0" w:color="auto"/>
            <w:bottom w:val="none" w:sz="0" w:space="0" w:color="auto"/>
            <w:right w:val="none" w:sz="0" w:space="0" w:color="auto"/>
          </w:divBdr>
          <w:divsChild>
            <w:div w:id="1430200508">
              <w:marLeft w:val="0"/>
              <w:marRight w:val="0"/>
              <w:marTop w:val="0"/>
              <w:marBottom w:val="0"/>
              <w:divBdr>
                <w:top w:val="none" w:sz="0" w:space="0" w:color="auto"/>
                <w:left w:val="none" w:sz="0" w:space="0" w:color="auto"/>
                <w:bottom w:val="none" w:sz="0" w:space="0" w:color="auto"/>
                <w:right w:val="none" w:sz="0" w:space="0" w:color="auto"/>
              </w:divBdr>
            </w:div>
          </w:divsChild>
        </w:div>
        <w:div w:id="1503088006">
          <w:marLeft w:val="0"/>
          <w:marRight w:val="0"/>
          <w:marTop w:val="0"/>
          <w:marBottom w:val="0"/>
          <w:divBdr>
            <w:top w:val="none" w:sz="0" w:space="0" w:color="auto"/>
            <w:left w:val="none" w:sz="0" w:space="0" w:color="auto"/>
            <w:bottom w:val="none" w:sz="0" w:space="0" w:color="auto"/>
            <w:right w:val="none" w:sz="0" w:space="0" w:color="auto"/>
          </w:divBdr>
        </w:div>
        <w:div w:id="1561095021">
          <w:marLeft w:val="0"/>
          <w:marRight w:val="0"/>
          <w:marTop w:val="0"/>
          <w:marBottom w:val="0"/>
          <w:divBdr>
            <w:top w:val="none" w:sz="0" w:space="0" w:color="auto"/>
            <w:left w:val="none" w:sz="0" w:space="0" w:color="auto"/>
            <w:bottom w:val="none" w:sz="0" w:space="0" w:color="auto"/>
            <w:right w:val="none" w:sz="0" w:space="0" w:color="auto"/>
          </w:divBdr>
          <w:divsChild>
            <w:div w:id="1542671731">
              <w:marLeft w:val="0"/>
              <w:marRight w:val="0"/>
              <w:marTop w:val="0"/>
              <w:marBottom w:val="0"/>
              <w:divBdr>
                <w:top w:val="none" w:sz="0" w:space="0" w:color="auto"/>
                <w:left w:val="none" w:sz="0" w:space="0" w:color="auto"/>
                <w:bottom w:val="none" w:sz="0" w:space="0" w:color="auto"/>
                <w:right w:val="none" w:sz="0" w:space="0" w:color="auto"/>
              </w:divBdr>
            </w:div>
          </w:divsChild>
        </w:div>
        <w:div w:id="1699574980">
          <w:marLeft w:val="0"/>
          <w:marRight w:val="0"/>
          <w:marTop w:val="0"/>
          <w:marBottom w:val="0"/>
          <w:divBdr>
            <w:top w:val="none" w:sz="0" w:space="0" w:color="auto"/>
            <w:left w:val="none" w:sz="0" w:space="0" w:color="auto"/>
            <w:bottom w:val="none" w:sz="0" w:space="0" w:color="auto"/>
            <w:right w:val="none" w:sz="0" w:space="0" w:color="auto"/>
          </w:divBdr>
        </w:div>
        <w:div w:id="1747609222">
          <w:marLeft w:val="0"/>
          <w:marRight w:val="0"/>
          <w:marTop w:val="300"/>
          <w:marBottom w:val="0"/>
          <w:divBdr>
            <w:top w:val="none" w:sz="0" w:space="0" w:color="auto"/>
            <w:left w:val="none" w:sz="0" w:space="0" w:color="auto"/>
            <w:bottom w:val="none" w:sz="0" w:space="0" w:color="auto"/>
            <w:right w:val="none" w:sz="0" w:space="0" w:color="auto"/>
          </w:divBdr>
          <w:divsChild>
            <w:div w:id="364866100">
              <w:marLeft w:val="0"/>
              <w:marRight w:val="0"/>
              <w:marTop w:val="0"/>
              <w:marBottom w:val="0"/>
              <w:divBdr>
                <w:top w:val="none" w:sz="0" w:space="0" w:color="auto"/>
                <w:left w:val="none" w:sz="0" w:space="0" w:color="auto"/>
                <w:bottom w:val="none" w:sz="0" w:space="0" w:color="auto"/>
                <w:right w:val="none" w:sz="0" w:space="0" w:color="auto"/>
              </w:divBdr>
              <w:divsChild>
                <w:div w:id="182801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812081">
          <w:marLeft w:val="0"/>
          <w:marRight w:val="0"/>
          <w:marTop w:val="300"/>
          <w:marBottom w:val="0"/>
          <w:divBdr>
            <w:top w:val="none" w:sz="0" w:space="0" w:color="auto"/>
            <w:left w:val="none" w:sz="0" w:space="0" w:color="auto"/>
            <w:bottom w:val="none" w:sz="0" w:space="0" w:color="auto"/>
            <w:right w:val="none" w:sz="0" w:space="0" w:color="auto"/>
          </w:divBdr>
          <w:divsChild>
            <w:div w:id="222564569">
              <w:marLeft w:val="0"/>
              <w:marRight w:val="0"/>
              <w:marTop w:val="0"/>
              <w:marBottom w:val="0"/>
              <w:divBdr>
                <w:top w:val="none" w:sz="0" w:space="0" w:color="auto"/>
                <w:left w:val="none" w:sz="0" w:space="0" w:color="auto"/>
                <w:bottom w:val="none" w:sz="0" w:space="0" w:color="auto"/>
                <w:right w:val="none" w:sz="0" w:space="0" w:color="auto"/>
              </w:divBdr>
              <w:divsChild>
                <w:div w:id="3977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967565">
          <w:marLeft w:val="0"/>
          <w:marRight w:val="0"/>
          <w:marTop w:val="0"/>
          <w:marBottom w:val="0"/>
          <w:divBdr>
            <w:top w:val="none" w:sz="0" w:space="0" w:color="auto"/>
            <w:left w:val="none" w:sz="0" w:space="0" w:color="auto"/>
            <w:bottom w:val="none" w:sz="0" w:space="0" w:color="auto"/>
            <w:right w:val="none" w:sz="0" w:space="0" w:color="auto"/>
          </w:divBdr>
          <w:divsChild>
            <w:div w:id="90565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935326">
      <w:bodyDiv w:val="1"/>
      <w:marLeft w:val="0"/>
      <w:marRight w:val="0"/>
      <w:marTop w:val="0"/>
      <w:marBottom w:val="0"/>
      <w:divBdr>
        <w:top w:val="none" w:sz="0" w:space="0" w:color="auto"/>
        <w:left w:val="none" w:sz="0" w:space="0" w:color="auto"/>
        <w:bottom w:val="none" w:sz="0" w:space="0" w:color="auto"/>
        <w:right w:val="none" w:sz="0" w:space="0" w:color="auto"/>
      </w:divBdr>
      <w:divsChild>
        <w:div w:id="18510316">
          <w:marLeft w:val="0"/>
          <w:marRight w:val="0"/>
          <w:marTop w:val="300"/>
          <w:marBottom w:val="0"/>
          <w:divBdr>
            <w:top w:val="none" w:sz="0" w:space="0" w:color="auto"/>
            <w:left w:val="none" w:sz="0" w:space="0" w:color="auto"/>
            <w:bottom w:val="none" w:sz="0" w:space="0" w:color="auto"/>
            <w:right w:val="none" w:sz="0" w:space="0" w:color="auto"/>
          </w:divBdr>
          <w:divsChild>
            <w:div w:id="2083486251">
              <w:marLeft w:val="0"/>
              <w:marRight w:val="0"/>
              <w:marTop w:val="0"/>
              <w:marBottom w:val="0"/>
              <w:divBdr>
                <w:top w:val="none" w:sz="0" w:space="0" w:color="auto"/>
                <w:left w:val="none" w:sz="0" w:space="0" w:color="auto"/>
                <w:bottom w:val="none" w:sz="0" w:space="0" w:color="auto"/>
                <w:right w:val="none" w:sz="0" w:space="0" w:color="auto"/>
              </w:divBdr>
              <w:divsChild>
                <w:div w:id="1944419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88859">
          <w:marLeft w:val="0"/>
          <w:marRight w:val="0"/>
          <w:marTop w:val="0"/>
          <w:marBottom w:val="0"/>
          <w:divBdr>
            <w:top w:val="none" w:sz="0" w:space="0" w:color="auto"/>
            <w:left w:val="none" w:sz="0" w:space="0" w:color="auto"/>
            <w:bottom w:val="none" w:sz="0" w:space="0" w:color="auto"/>
            <w:right w:val="none" w:sz="0" w:space="0" w:color="auto"/>
          </w:divBdr>
          <w:divsChild>
            <w:div w:id="1129274755">
              <w:marLeft w:val="0"/>
              <w:marRight w:val="0"/>
              <w:marTop w:val="0"/>
              <w:marBottom w:val="0"/>
              <w:divBdr>
                <w:top w:val="none" w:sz="0" w:space="0" w:color="auto"/>
                <w:left w:val="none" w:sz="0" w:space="0" w:color="auto"/>
                <w:bottom w:val="none" w:sz="0" w:space="0" w:color="auto"/>
                <w:right w:val="none" w:sz="0" w:space="0" w:color="auto"/>
              </w:divBdr>
            </w:div>
          </w:divsChild>
        </w:div>
        <w:div w:id="253520650">
          <w:marLeft w:val="0"/>
          <w:marRight w:val="0"/>
          <w:marTop w:val="0"/>
          <w:marBottom w:val="0"/>
          <w:divBdr>
            <w:top w:val="none" w:sz="0" w:space="0" w:color="auto"/>
            <w:left w:val="none" w:sz="0" w:space="0" w:color="auto"/>
            <w:bottom w:val="none" w:sz="0" w:space="0" w:color="auto"/>
            <w:right w:val="none" w:sz="0" w:space="0" w:color="auto"/>
          </w:divBdr>
          <w:divsChild>
            <w:div w:id="1186284162">
              <w:marLeft w:val="0"/>
              <w:marRight w:val="0"/>
              <w:marTop w:val="0"/>
              <w:marBottom w:val="0"/>
              <w:divBdr>
                <w:top w:val="none" w:sz="0" w:space="0" w:color="auto"/>
                <w:left w:val="none" w:sz="0" w:space="0" w:color="auto"/>
                <w:bottom w:val="none" w:sz="0" w:space="0" w:color="auto"/>
                <w:right w:val="none" w:sz="0" w:space="0" w:color="auto"/>
              </w:divBdr>
            </w:div>
          </w:divsChild>
        </w:div>
        <w:div w:id="404685322">
          <w:marLeft w:val="0"/>
          <w:marRight w:val="0"/>
          <w:marTop w:val="0"/>
          <w:marBottom w:val="0"/>
          <w:divBdr>
            <w:top w:val="none" w:sz="0" w:space="0" w:color="auto"/>
            <w:left w:val="none" w:sz="0" w:space="0" w:color="auto"/>
            <w:bottom w:val="none" w:sz="0" w:space="0" w:color="auto"/>
            <w:right w:val="none" w:sz="0" w:space="0" w:color="auto"/>
          </w:divBdr>
        </w:div>
        <w:div w:id="441732330">
          <w:marLeft w:val="0"/>
          <w:marRight w:val="0"/>
          <w:marTop w:val="300"/>
          <w:marBottom w:val="0"/>
          <w:divBdr>
            <w:top w:val="none" w:sz="0" w:space="0" w:color="auto"/>
            <w:left w:val="none" w:sz="0" w:space="0" w:color="auto"/>
            <w:bottom w:val="none" w:sz="0" w:space="0" w:color="auto"/>
            <w:right w:val="none" w:sz="0" w:space="0" w:color="auto"/>
          </w:divBdr>
          <w:divsChild>
            <w:div w:id="1900627336">
              <w:marLeft w:val="0"/>
              <w:marRight w:val="0"/>
              <w:marTop w:val="0"/>
              <w:marBottom w:val="0"/>
              <w:divBdr>
                <w:top w:val="none" w:sz="0" w:space="0" w:color="auto"/>
                <w:left w:val="none" w:sz="0" w:space="0" w:color="auto"/>
                <w:bottom w:val="none" w:sz="0" w:space="0" w:color="auto"/>
                <w:right w:val="none" w:sz="0" w:space="0" w:color="auto"/>
              </w:divBdr>
              <w:divsChild>
                <w:div w:id="271715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837501">
          <w:marLeft w:val="0"/>
          <w:marRight w:val="0"/>
          <w:marTop w:val="0"/>
          <w:marBottom w:val="0"/>
          <w:divBdr>
            <w:top w:val="none" w:sz="0" w:space="0" w:color="auto"/>
            <w:left w:val="none" w:sz="0" w:space="0" w:color="auto"/>
            <w:bottom w:val="none" w:sz="0" w:space="0" w:color="auto"/>
            <w:right w:val="none" w:sz="0" w:space="0" w:color="auto"/>
          </w:divBdr>
          <w:divsChild>
            <w:div w:id="1168670243">
              <w:marLeft w:val="0"/>
              <w:marRight w:val="0"/>
              <w:marTop w:val="0"/>
              <w:marBottom w:val="0"/>
              <w:divBdr>
                <w:top w:val="none" w:sz="0" w:space="0" w:color="auto"/>
                <w:left w:val="none" w:sz="0" w:space="0" w:color="auto"/>
                <w:bottom w:val="none" w:sz="0" w:space="0" w:color="auto"/>
                <w:right w:val="none" w:sz="0" w:space="0" w:color="auto"/>
              </w:divBdr>
            </w:div>
          </w:divsChild>
        </w:div>
        <w:div w:id="690571192">
          <w:marLeft w:val="0"/>
          <w:marRight w:val="0"/>
          <w:marTop w:val="300"/>
          <w:marBottom w:val="0"/>
          <w:divBdr>
            <w:top w:val="none" w:sz="0" w:space="0" w:color="auto"/>
            <w:left w:val="none" w:sz="0" w:space="0" w:color="auto"/>
            <w:bottom w:val="none" w:sz="0" w:space="0" w:color="auto"/>
            <w:right w:val="none" w:sz="0" w:space="0" w:color="auto"/>
          </w:divBdr>
          <w:divsChild>
            <w:div w:id="363023513">
              <w:marLeft w:val="0"/>
              <w:marRight w:val="0"/>
              <w:marTop w:val="0"/>
              <w:marBottom w:val="0"/>
              <w:divBdr>
                <w:top w:val="none" w:sz="0" w:space="0" w:color="auto"/>
                <w:left w:val="none" w:sz="0" w:space="0" w:color="auto"/>
                <w:bottom w:val="none" w:sz="0" w:space="0" w:color="auto"/>
                <w:right w:val="none" w:sz="0" w:space="0" w:color="auto"/>
              </w:divBdr>
              <w:divsChild>
                <w:div w:id="1966887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189450">
          <w:marLeft w:val="0"/>
          <w:marRight w:val="0"/>
          <w:marTop w:val="0"/>
          <w:marBottom w:val="0"/>
          <w:divBdr>
            <w:top w:val="none" w:sz="0" w:space="0" w:color="auto"/>
            <w:left w:val="none" w:sz="0" w:space="0" w:color="auto"/>
            <w:bottom w:val="none" w:sz="0" w:space="0" w:color="auto"/>
            <w:right w:val="none" w:sz="0" w:space="0" w:color="auto"/>
          </w:divBdr>
        </w:div>
        <w:div w:id="986401792">
          <w:marLeft w:val="0"/>
          <w:marRight w:val="0"/>
          <w:marTop w:val="0"/>
          <w:marBottom w:val="0"/>
          <w:divBdr>
            <w:top w:val="none" w:sz="0" w:space="0" w:color="auto"/>
            <w:left w:val="none" w:sz="0" w:space="0" w:color="auto"/>
            <w:bottom w:val="none" w:sz="0" w:space="0" w:color="auto"/>
            <w:right w:val="none" w:sz="0" w:space="0" w:color="auto"/>
          </w:divBdr>
          <w:divsChild>
            <w:div w:id="1502817264">
              <w:marLeft w:val="0"/>
              <w:marRight w:val="0"/>
              <w:marTop w:val="0"/>
              <w:marBottom w:val="0"/>
              <w:divBdr>
                <w:top w:val="none" w:sz="0" w:space="0" w:color="auto"/>
                <w:left w:val="none" w:sz="0" w:space="0" w:color="auto"/>
                <w:bottom w:val="none" w:sz="0" w:space="0" w:color="auto"/>
                <w:right w:val="none" w:sz="0" w:space="0" w:color="auto"/>
              </w:divBdr>
            </w:div>
          </w:divsChild>
        </w:div>
        <w:div w:id="994575289">
          <w:marLeft w:val="0"/>
          <w:marRight w:val="0"/>
          <w:marTop w:val="0"/>
          <w:marBottom w:val="0"/>
          <w:divBdr>
            <w:top w:val="none" w:sz="0" w:space="0" w:color="auto"/>
            <w:left w:val="none" w:sz="0" w:space="0" w:color="auto"/>
            <w:bottom w:val="none" w:sz="0" w:space="0" w:color="auto"/>
            <w:right w:val="none" w:sz="0" w:space="0" w:color="auto"/>
          </w:divBdr>
        </w:div>
        <w:div w:id="1067996229">
          <w:marLeft w:val="0"/>
          <w:marRight w:val="0"/>
          <w:marTop w:val="0"/>
          <w:marBottom w:val="0"/>
          <w:divBdr>
            <w:top w:val="none" w:sz="0" w:space="0" w:color="auto"/>
            <w:left w:val="none" w:sz="0" w:space="0" w:color="auto"/>
            <w:bottom w:val="none" w:sz="0" w:space="0" w:color="auto"/>
            <w:right w:val="none" w:sz="0" w:space="0" w:color="auto"/>
          </w:divBdr>
          <w:divsChild>
            <w:div w:id="2098356009">
              <w:marLeft w:val="0"/>
              <w:marRight w:val="0"/>
              <w:marTop w:val="0"/>
              <w:marBottom w:val="0"/>
              <w:divBdr>
                <w:top w:val="none" w:sz="0" w:space="0" w:color="auto"/>
                <w:left w:val="none" w:sz="0" w:space="0" w:color="auto"/>
                <w:bottom w:val="none" w:sz="0" w:space="0" w:color="auto"/>
                <w:right w:val="none" w:sz="0" w:space="0" w:color="auto"/>
              </w:divBdr>
            </w:div>
          </w:divsChild>
        </w:div>
        <w:div w:id="1100298486">
          <w:marLeft w:val="0"/>
          <w:marRight w:val="0"/>
          <w:marTop w:val="0"/>
          <w:marBottom w:val="0"/>
          <w:divBdr>
            <w:top w:val="none" w:sz="0" w:space="0" w:color="auto"/>
            <w:left w:val="none" w:sz="0" w:space="0" w:color="auto"/>
            <w:bottom w:val="none" w:sz="0" w:space="0" w:color="auto"/>
            <w:right w:val="none" w:sz="0" w:space="0" w:color="auto"/>
          </w:divBdr>
        </w:div>
        <w:div w:id="1168716616">
          <w:marLeft w:val="0"/>
          <w:marRight w:val="0"/>
          <w:marTop w:val="0"/>
          <w:marBottom w:val="0"/>
          <w:divBdr>
            <w:top w:val="none" w:sz="0" w:space="0" w:color="auto"/>
            <w:left w:val="none" w:sz="0" w:space="0" w:color="auto"/>
            <w:bottom w:val="none" w:sz="0" w:space="0" w:color="auto"/>
            <w:right w:val="none" w:sz="0" w:space="0" w:color="auto"/>
          </w:divBdr>
        </w:div>
        <w:div w:id="1467351315">
          <w:marLeft w:val="0"/>
          <w:marRight w:val="0"/>
          <w:marTop w:val="0"/>
          <w:marBottom w:val="0"/>
          <w:divBdr>
            <w:top w:val="none" w:sz="0" w:space="0" w:color="auto"/>
            <w:left w:val="none" w:sz="0" w:space="0" w:color="auto"/>
            <w:bottom w:val="none" w:sz="0" w:space="0" w:color="auto"/>
            <w:right w:val="none" w:sz="0" w:space="0" w:color="auto"/>
          </w:divBdr>
          <w:divsChild>
            <w:div w:id="1229923993">
              <w:marLeft w:val="0"/>
              <w:marRight w:val="0"/>
              <w:marTop w:val="0"/>
              <w:marBottom w:val="0"/>
              <w:divBdr>
                <w:top w:val="none" w:sz="0" w:space="0" w:color="auto"/>
                <w:left w:val="none" w:sz="0" w:space="0" w:color="auto"/>
                <w:bottom w:val="none" w:sz="0" w:space="0" w:color="auto"/>
                <w:right w:val="none" w:sz="0" w:space="0" w:color="auto"/>
              </w:divBdr>
            </w:div>
          </w:divsChild>
        </w:div>
        <w:div w:id="1756855328">
          <w:marLeft w:val="0"/>
          <w:marRight w:val="0"/>
          <w:marTop w:val="0"/>
          <w:marBottom w:val="0"/>
          <w:divBdr>
            <w:top w:val="none" w:sz="0" w:space="0" w:color="auto"/>
            <w:left w:val="none" w:sz="0" w:space="0" w:color="auto"/>
            <w:bottom w:val="none" w:sz="0" w:space="0" w:color="auto"/>
            <w:right w:val="none" w:sz="0" w:space="0" w:color="auto"/>
          </w:divBdr>
        </w:div>
        <w:div w:id="1991903865">
          <w:marLeft w:val="0"/>
          <w:marRight w:val="0"/>
          <w:marTop w:val="0"/>
          <w:marBottom w:val="0"/>
          <w:divBdr>
            <w:top w:val="none" w:sz="0" w:space="0" w:color="auto"/>
            <w:left w:val="none" w:sz="0" w:space="0" w:color="auto"/>
            <w:bottom w:val="none" w:sz="0" w:space="0" w:color="auto"/>
            <w:right w:val="none" w:sz="0" w:space="0" w:color="auto"/>
          </w:divBdr>
          <w:divsChild>
            <w:div w:id="1646277759">
              <w:marLeft w:val="0"/>
              <w:marRight w:val="0"/>
              <w:marTop w:val="0"/>
              <w:marBottom w:val="0"/>
              <w:divBdr>
                <w:top w:val="none" w:sz="0" w:space="0" w:color="auto"/>
                <w:left w:val="none" w:sz="0" w:space="0" w:color="auto"/>
                <w:bottom w:val="none" w:sz="0" w:space="0" w:color="auto"/>
                <w:right w:val="none" w:sz="0" w:space="0" w:color="auto"/>
              </w:divBdr>
            </w:div>
          </w:divsChild>
        </w:div>
        <w:div w:id="2012442800">
          <w:marLeft w:val="0"/>
          <w:marRight w:val="0"/>
          <w:marTop w:val="0"/>
          <w:marBottom w:val="0"/>
          <w:divBdr>
            <w:top w:val="none" w:sz="0" w:space="0" w:color="auto"/>
            <w:left w:val="none" w:sz="0" w:space="0" w:color="auto"/>
            <w:bottom w:val="none" w:sz="0" w:space="0" w:color="auto"/>
            <w:right w:val="none" w:sz="0" w:space="0" w:color="auto"/>
          </w:divBdr>
        </w:div>
        <w:div w:id="2071030836">
          <w:marLeft w:val="0"/>
          <w:marRight w:val="0"/>
          <w:marTop w:val="300"/>
          <w:marBottom w:val="0"/>
          <w:divBdr>
            <w:top w:val="none" w:sz="0" w:space="0" w:color="auto"/>
            <w:left w:val="none" w:sz="0" w:space="0" w:color="auto"/>
            <w:bottom w:val="none" w:sz="0" w:space="0" w:color="auto"/>
            <w:right w:val="none" w:sz="0" w:space="0" w:color="auto"/>
          </w:divBdr>
          <w:divsChild>
            <w:div w:id="1704671830">
              <w:marLeft w:val="0"/>
              <w:marRight w:val="0"/>
              <w:marTop w:val="0"/>
              <w:marBottom w:val="0"/>
              <w:divBdr>
                <w:top w:val="none" w:sz="0" w:space="0" w:color="auto"/>
                <w:left w:val="none" w:sz="0" w:space="0" w:color="auto"/>
                <w:bottom w:val="none" w:sz="0" w:space="0" w:color="auto"/>
                <w:right w:val="none" w:sz="0" w:space="0" w:color="auto"/>
              </w:divBdr>
              <w:divsChild>
                <w:div w:id="1432890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5592968">
      <w:bodyDiv w:val="1"/>
      <w:marLeft w:val="0"/>
      <w:marRight w:val="0"/>
      <w:marTop w:val="0"/>
      <w:marBottom w:val="0"/>
      <w:divBdr>
        <w:top w:val="none" w:sz="0" w:space="0" w:color="auto"/>
        <w:left w:val="none" w:sz="0" w:space="0" w:color="auto"/>
        <w:bottom w:val="none" w:sz="0" w:space="0" w:color="auto"/>
        <w:right w:val="none" w:sz="0" w:space="0" w:color="auto"/>
      </w:divBdr>
      <w:divsChild>
        <w:div w:id="982612678">
          <w:marLeft w:val="0"/>
          <w:marRight w:val="0"/>
          <w:marTop w:val="0"/>
          <w:marBottom w:val="0"/>
          <w:divBdr>
            <w:top w:val="none" w:sz="0" w:space="0" w:color="auto"/>
            <w:left w:val="none" w:sz="0" w:space="0" w:color="auto"/>
            <w:bottom w:val="none" w:sz="0" w:space="0" w:color="auto"/>
            <w:right w:val="none" w:sz="0" w:space="0" w:color="auto"/>
          </w:divBdr>
        </w:div>
        <w:div w:id="1408116726">
          <w:marLeft w:val="0"/>
          <w:marRight w:val="0"/>
          <w:marTop w:val="0"/>
          <w:marBottom w:val="0"/>
          <w:divBdr>
            <w:top w:val="none" w:sz="0" w:space="0" w:color="auto"/>
            <w:left w:val="none" w:sz="0" w:space="0" w:color="auto"/>
            <w:bottom w:val="none" w:sz="0" w:space="0" w:color="auto"/>
            <w:right w:val="none" w:sz="0" w:space="0" w:color="auto"/>
          </w:divBdr>
          <w:divsChild>
            <w:div w:id="966742401">
              <w:marLeft w:val="0"/>
              <w:marRight w:val="0"/>
              <w:marTop w:val="0"/>
              <w:marBottom w:val="0"/>
              <w:divBdr>
                <w:top w:val="none" w:sz="0" w:space="0" w:color="auto"/>
                <w:left w:val="none" w:sz="0" w:space="0" w:color="auto"/>
                <w:bottom w:val="none" w:sz="0" w:space="0" w:color="auto"/>
                <w:right w:val="none" w:sz="0" w:space="0" w:color="auto"/>
              </w:divBdr>
            </w:div>
          </w:divsChild>
        </w:div>
        <w:div w:id="499203584">
          <w:marLeft w:val="0"/>
          <w:marRight w:val="0"/>
          <w:marTop w:val="0"/>
          <w:marBottom w:val="0"/>
          <w:divBdr>
            <w:top w:val="none" w:sz="0" w:space="0" w:color="auto"/>
            <w:left w:val="none" w:sz="0" w:space="0" w:color="auto"/>
            <w:bottom w:val="none" w:sz="0" w:space="0" w:color="auto"/>
            <w:right w:val="none" w:sz="0" w:space="0" w:color="auto"/>
          </w:divBdr>
        </w:div>
        <w:div w:id="853686111">
          <w:marLeft w:val="0"/>
          <w:marRight w:val="0"/>
          <w:marTop w:val="0"/>
          <w:marBottom w:val="0"/>
          <w:divBdr>
            <w:top w:val="none" w:sz="0" w:space="0" w:color="auto"/>
            <w:left w:val="none" w:sz="0" w:space="0" w:color="auto"/>
            <w:bottom w:val="none" w:sz="0" w:space="0" w:color="auto"/>
            <w:right w:val="none" w:sz="0" w:space="0" w:color="auto"/>
          </w:divBdr>
          <w:divsChild>
            <w:div w:id="630981356">
              <w:marLeft w:val="0"/>
              <w:marRight w:val="0"/>
              <w:marTop w:val="0"/>
              <w:marBottom w:val="0"/>
              <w:divBdr>
                <w:top w:val="none" w:sz="0" w:space="0" w:color="auto"/>
                <w:left w:val="none" w:sz="0" w:space="0" w:color="auto"/>
                <w:bottom w:val="none" w:sz="0" w:space="0" w:color="auto"/>
                <w:right w:val="none" w:sz="0" w:space="0" w:color="auto"/>
              </w:divBdr>
            </w:div>
          </w:divsChild>
        </w:div>
        <w:div w:id="1338970025">
          <w:marLeft w:val="0"/>
          <w:marRight w:val="0"/>
          <w:marTop w:val="0"/>
          <w:marBottom w:val="0"/>
          <w:divBdr>
            <w:top w:val="none" w:sz="0" w:space="0" w:color="auto"/>
            <w:left w:val="none" w:sz="0" w:space="0" w:color="auto"/>
            <w:bottom w:val="none" w:sz="0" w:space="0" w:color="auto"/>
            <w:right w:val="none" w:sz="0" w:space="0" w:color="auto"/>
          </w:divBdr>
        </w:div>
        <w:div w:id="733894497">
          <w:marLeft w:val="0"/>
          <w:marRight w:val="0"/>
          <w:marTop w:val="0"/>
          <w:marBottom w:val="0"/>
          <w:divBdr>
            <w:top w:val="none" w:sz="0" w:space="0" w:color="auto"/>
            <w:left w:val="none" w:sz="0" w:space="0" w:color="auto"/>
            <w:bottom w:val="none" w:sz="0" w:space="0" w:color="auto"/>
            <w:right w:val="none" w:sz="0" w:space="0" w:color="auto"/>
          </w:divBdr>
          <w:divsChild>
            <w:div w:id="1294796651">
              <w:marLeft w:val="0"/>
              <w:marRight w:val="0"/>
              <w:marTop w:val="0"/>
              <w:marBottom w:val="0"/>
              <w:divBdr>
                <w:top w:val="none" w:sz="0" w:space="0" w:color="auto"/>
                <w:left w:val="none" w:sz="0" w:space="0" w:color="auto"/>
                <w:bottom w:val="none" w:sz="0" w:space="0" w:color="auto"/>
                <w:right w:val="none" w:sz="0" w:space="0" w:color="auto"/>
              </w:divBdr>
            </w:div>
          </w:divsChild>
        </w:div>
        <w:div w:id="1183857286">
          <w:marLeft w:val="0"/>
          <w:marRight w:val="0"/>
          <w:marTop w:val="0"/>
          <w:marBottom w:val="0"/>
          <w:divBdr>
            <w:top w:val="none" w:sz="0" w:space="0" w:color="auto"/>
            <w:left w:val="none" w:sz="0" w:space="0" w:color="auto"/>
            <w:bottom w:val="none" w:sz="0" w:space="0" w:color="auto"/>
            <w:right w:val="none" w:sz="0" w:space="0" w:color="auto"/>
          </w:divBdr>
        </w:div>
        <w:div w:id="2133092128">
          <w:marLeft w:val="0"/>
          <w:marRight w:val="0"/>
          <w:marTop w:val="0"/>
          <w:marBottom w:val="0"/>
          <w:divBdr>
            <w:top w:val="none" w:sz="0" w:space="0" w:color="auto"/>
            <w:left w:val="none" w:sz="0" w:space="0" w:color="auto"/>
            <w:bottom w:val="none" w:sz="0" w:space="0" w:color="auto"/>
            <w:right w:val="none" w:sz="0" w:space="0" w:color="auto"/>
          </w:divBdr>
          <w:divsChild>
            <w:div w:id="779490562">
              <w:marLeft w:val="0"/>
              <w:marRight w:val="0"/>
              <w:marTop w:val="0"/>
              <w:marBottom w:val="0"/>
              <w:divBdr>
                <w:top w:val="none" w:sz="0" w:space="0" w:color="auto"/>
                <w:left w:val="none" w:sz="0" w:space="0" w:color="auto"/>
                <w:bottom w:val="none" w:sz="0" w:space="0" w:color="auto"/>
                <w:right w:val="none" w:sz="0" w:space="0" w:color="auto"/>
              </w:divBdr>
            </w:div>
          </w:divsChild>
        </w:div>
        <w:div w:id="1424376926">
          <w:marLeft w:val="0"/>
          <w:marRight w:val="0"/>
          <w:marTop w:val="0"/>
          <w:marBottom w:val="0"/>
          <w:divBdr>
            <w:top w:val="none" w:sz="0" w:space="0" w:color="auto"/>
            <w:left w:val="none" w:sz="0" w:space="0" w:color="auto"/>
            <w:bottom w:val="none" w:sz="0" w:space="0" w:color="auto"/>
            <w:right w:val="none" w:sz="0" w:space="0" w:color="auto"/>
          </w:divBdr>
        </w:div>
        <w:div w:id="1283881071">
          <w:marLeft w:val="0"/>
          <w:marRight w:val="0"/>
          <w:marTop w:val="0"/>
          <w:marBottom w:val="0"/>
          <w:divBdr>
            <w:top w:val="none" w:sz="0" w:space="0" w:color="auto"/>
            <w:left w:val="none" w:sz="0" w:space="0" w:color="auto"/>
            <w:bottom w:val="none" w:sz="0" w:space="0" w:color="auto"/>
            <w:right w:val="none" w:sz="0" w:space="0" w:color="auto"/>
          </w:divBdr>
          <w:divsChild>
            <w:div w:id="1445493073">
              <w:marLeft w:val="0"/>
              <w:marRight w:val="0"/>
              <w:marTop w:val="0"/>
              <w:marBottom w:val="0"/>
              <w:divBdr>
                <w:top w:val="none" w:sz="0" w:space="0" w:color="auto"/>
                <w:left w:val="none" w:sz="0" w:space="0" w:color="auto"/>
                <w:bottom w:val="none" w:sz="0" w:space="0" w:color="auto"/>
                <w:right w:val="none" w:sz="0" w:space="0" w:color="auto"/>
              </w:divBdr>
            </w:div>
          </w:divsChild>
        </w:div>
        <w:div w:id="1445153069">
          <w:marLeft w:val="0"/>
          <w:marRight w:val="0"/>
          <w:marTop w:val="0"/>
          <w:marBottom w:val="0"/>
          <w:divBdr>
            <w:top w:val="none" w:sz="0" w:space="0" w:color="auto"/>
            <w:left w:val="none" w:sz="0" w:space="0" w:color="auto"/>
            <w:bottom w:val="none" w:sz="0" w:space="0" w:color="auto"/>
            <w:right w:val="none" w:sz="0" w:space="0" w:color="auto"/>
          </w:divBdr>
        </w:div>
        <w:div w:id="1671714505">
          <w:marLeft w:val="0"/>
          <w:marRight w:val="0"/>
          <w:marTop w:val="0"/>
          <w:marBottom w:val="0"/>
          <w:divBdr>
            <w:top w:val="none" w:sz="0" w:space="0" w:color="auto"/>
            <w:left w:val="none" w:sz="0" w:space="0" w:color="auto"/>
            <w:bottom w:val="none" w:sz="0" w:space="0" w:color="auto"/>
            <w:right w:val="none" w:sz="0" w:space="0" w:color="auto"/>
          </w:divBdr>
          <w:divsChild>
            <w:div w:id="1870947611">
              <w:marLeft w:val="0"/>
              <w:marRight w:val="0"/>
              <w:marTop w:val="0"/>
              <w:marBottom w:val="0"/>
              <w:divBdr>
                <w:top w:val="none" w:sz="0" w:space="0" w:color="auto"/>
                <w:left w:val="none" w:sz="0" w:space="0" w:color="auto"/>
                <w:bottom w:val="none" w:sz="0" w:space="0" w:color="auto"/>
                <w:right w:val="none" w:sz="0" w:space="0" w:color="auto"/>
              </w:divBdr>
            </w:div>
          </w:divsChild>
        </w:div>
        <w:div w:id="220554212">
          <w:marLeft w:val="0"/>
          <w:marRight w:val="0"/>
          <w:marTop w:val="0"/>
          <w:marBottom w:val="0"/>
          <w:divBdr>
            <w:top w:val="none" w:sz="0" w:space="0" w:color="auto"/>
            <w:left w:val="none" w:sz="0" w:space="0" w:color="auto"/>
            <w:bottom w:val="none" w:sz="0" w:space="0" w:color="auto"/>
            <w:right w:val="none" w:sz="0" w:space="0" w:color="auto"/>
          </w:divBdr>
        </w:div>
        <w:div w:id="230699428">
          <w:marLeft w:val="0"/>
          <w:marRight w:val="0"/>
          <w:marTop w:val="0"/>
          <w:marBottom w:val="0"/>
          <w:divBdr>
            <w:top w:val="none" w:sz="0" w:space="0" w:color="auto"/>
            <w:left w:val="none" w:sz="0" w:space="0" w:color="auto"/>
            <w:bottom w:val="none" w:sz="0" w:space="0" w:color="auto"/>
            <w:right w:val="none" w:sz="0" w:space="0" w:color="auto"/>
          </w:divBdr>
          <w:divsChild>
            <w:div w:id="1130900780">
              <w:marLeft w:val="0"/>
              <w:marRight w:val="0"/>
              <w:marTop w:val="0"/>
              <w:marBottom w:val="0"/>
              <w:divBdr>
                <w:top w:val="none" w:sz="0" w:space="0" w:color="auto"/>
                <w:left w:val="none" w:sz="0" w:space="0" w:color="auto"/>
                <w:bottom w:val="none" w:sz="0" w:space="0" w:color="auto"/>
                <w:right w:val="none" w:sz="0" w:space="0" w:color="auto"/>
              </w:divBdr>
            </w:div>
          </w:divsChild>
        </w:div>
        <w:div w:id="808859447">
          <w:marLeft w:val="0"/>
          <w:marRight w:val="0"/>
          <w:marTop w:val="300"/>
          <w:marBottom w:val="0"/>
          <w:divBdr>
            <w:top w:val="none" w:sz="0" w:space="0" w:color="auto"/>
            <w:left w:val="none" w:sz="0" w:space="0" w:color="auto"/>
            <w:bottom w:val="none" w:sz="0" w:space="0" w:color="auto"/>
            <w:right w:val="none" w:sz="0" w:space="0" w:color="auto"/>
          </w:divBdr>
          <w:divsChild>
            <w:div w:id="776170218">
              <w:marLeft w:val="0"/>
              <w:marRight w:val="0"/>
              <w:marTop w:val="0"/>
              <w:marBottom w:val="0"/>
              <w:divBdr>
                <w:top w:val="none" w:sz="0" w:space="0" w:color="auto"/>
                <w:left w:val="none" w:sz="0" w:space="0" w:color="auto"/>
                <w:bottom w:val="none" w:sz="0" w:space="0" w:color="auto"/>
                <w:right w:val="none" w:sz="0" w:space="0" w:color="auto"/>
              </w:divBdr>
              <w:divsChild>
                <w:div w:id="1963614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484341">
          <w:marLeft w:val="0"/>
          <w:marRight w:val="0"/>
          <w:marTop w:val="300"/>
          <w:marBottom w:val="0"/>
          <w:divBdr>
            <w:top w:val="none" w:sz="0" w:space="0" w:color="auto"/>
            <w:left w:val="none" w:sz="0" w:space="0" w:color="auto"/>
            <w:bottom w:val="none" w:sz="0" w:space="0" w:color="auto"/>
            <w:right w:val="none" w:sz="0" w:space="0" w:color="auto"/>
          </w:divBdr>
          <w:divsChild>
            <w:div w:id="29650025">
              <w:marLeft w:val="0"/>
              <w:marRight w:val="0"/>
              <w:marTop w:val="0"/>
              <w:marBottom w:val="0"/>
              <w:divBdr>
                <w:top w:val="none" w:sz="0" w:space="0" w:color="auto"/>
                <w:left w:val="none" w:sz="0" w:space="0" w:color="auto"/>
                <w:bottom w:val="none" w:sz="0" w:space="0" w:color="auto"/>
                <w:right w:val="none" w:sz="0" w:space="0" w:color="auto"/>
              </w:divBdr>
              <w:divsChild>
                <w:div w:id="1355301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1962827">
          <w:marLeft w:val="0"/>
          <w:marRight w:val="0"/>
          <w:marTop w:val="300"/>
          <w:marBottom w:val="0"/>
          <w:divBdr>
            <w:top w:val="none" w:sz="0" w:space="0" w:color="auto"/>
            <w:left w:val="none" w:sz="0" w:space="0" w:color="auto"/>
            <w:bottom w:val="none" w:sz="0" w:space="0" w:color="auto"/>
            <w:right w:val="none" w:sz="0" w:space="0" w:color="auto"/>
          </w:divBdr>
          <w:divsChild>
            <w:div w:id="1751123100">
              <w:marLeft w:val="0"/>
              <w:marRight w:val="0"/>
              <w:marTop w:val="0"/>
              <w:marBottom w:val="0"/>
              <w:divBdr>
                <w:top w:val="none" w:sz="0" w:space="0" w:color="auto"/>
                <w:left w:val="none" w:sz="0" w:space="0" w:color="auto"/>
                <w:bottom w:val="none" w:sz="0" w:space="0" w:color="auto"/>
                <w:right w:val="none" w:sz="0" w:space="0" w:color="auto"/>
              </w:divBdr>
              <w:divsChild>
                <w:div w:id="1721124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8240387">
          <w:marLeft w:val="0"/>
          <w:marRight w:val="0"/>
          <w:marTop w:val="300"/>
          <w:marBottom w:val="0"/>
          <w:divBdr>
            <w:top w:val="none" w:sz="0" w:space="0" w:color="auto"/>
            <w:left w:val="none" w:sz="0" w:space="0" w:color="auto"/>
            <w:bottom w:val="none" w:sz="0" w:space="0" w:color="auto"/>
            <w:right w:val="none" w:sz="0" w:space="0" w:color="auto"/>
          </w:divBdr>
          <w:divsChild>
            <w:div w:id="2109614287">
              <w:marLeft w:val="0"/>
              <w:marRight w:val="0"/>
              <w:marTop w:val="0"/>
              <w:marBottom w:val="0"/>
              <w:divBdr>
                <w:top w:val="none" w:sz="0" w:space="0" w:color="auto"/>
                <w:left w:val="none" w:sz="0" w:space="0" w:color="auto"/>
                <w:bottom w:val="none" w:sz="0" w:space="0" w:color="auto"/>
                <w:right w:val="none" w:sz="0" w:space="0" w:color="auto"/>
              </w:divBdr>
              <w:divsChild>
                <w:div w:id="66730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5669006">
      <w:bodyDiv w:val="1"/>
      <w:marLeft w:val="0"/>
      <w:marRight w:val="0"/>
      <w:marTop w:val="0"/>
      <w:marBottom w:val="0"/>
      <w:divBdr>
        <w:top w:val="none" w:sz="0" w:space="0" w:color="auto"/>
        <w:left w:val="none" w:sz="0" w:space="0" w:color="auto"/>
        <w:bottom w:val="none" w:sz="0" w:space="0" w:color="auto"/>
        <w:right w:val="none" w:sz="0" w:space="0" w:color="auto"/>
      </w:divBdr>
      <w:divsChild>
        <w:div w:id="1281182876">
          <w:marLeft w:val="0"/>
          <w:marRight w:val="0"/>
          <w:marTop w:val="0"/>
          <w:marBottom w:val="0"/>
          <w:divBdr>
            <w:top w:val="none" w:sz="0" w:space="0" w:color="auto"/>
            <w:left w:val="none" w:sz="0" w:space="0" w:color="auto"/>
            <w:bottom w:val="none" w:sz="0" w:space="0" w:color="auto"/>
            <w:right w:val="none" w:sz="0" w:space="0" w:color="auto"/>
          </w:divBdr>
        </w:div>
        <w:div w:id="1694383729">
          <w:marLeft w:val="0"/>
          <w:marRight w:val="0"/>
          <w:marTop w:val="0"/>
          <w:marBottom w:val="0"/>
          <w:divBdr>
            <w:top w:val="none" w:sz="0" w:space="0" w:color="auto"/>
            <w:left w:val="none" w:sz="0" w:space="0" w:color="auto"/>
            <w:bottom w:val="none" w:sz="0" w:space="0" w:color="auto"/>
            <w:right w:val="none" w:sz="0" w:space="0" w:color="auto"/>
          </w:divBdr>
          <w:divsChild>
            <w:div w:id="451552892">
              <w:marLeft w:val="0"/>
              <w:marRight w:val="0"/>
              <w:marTop w:val="0"/>
              <w:marBottom w:val="0"/>
              <w:divBdr>
                <w:top w:val="none" w:sz="0" w:space="0" w:color="auto"/>
                <w:left w:val="none" w:sz="0" w:space="0" w:color="auto"/>
                <w:bottom w:val="none" w:sz="0" w:space="0" w:color="auto"/>
                <w:right w:val="none" w:sz="0" w:space="0" w:color="auto"/>
              </w:divBdr>
            </w:div>
          </w:divsChild>
        </w:div>
        <w:div w:id="106052338">
          <w:marLeft w:val="0"/>
          <w:marRight w:val="0"/>
          <w:marTop w:val="0"/>
          <w:marBottom w:val="0"/>
          <w:divBdr>
            <w:top w:val="none" w:sz="0" w:space="0" w:color="auto"/>
            <w:left w:val="none" w:sz="0" w:space="0" w:color="auto"/>
            <w:bottom w:val="none" w:sz="0" w:space="0" w:color="auto"/>
            <w:right w:val="none" w:sz="0" w:space="0" w:color="auto"/>
          </w:divBdr>
        </w:div>
        <w:div w:id="1954970924">
          <w:marLeft w:val="0"/>
          <w:marRight w:val="0"/>
          <w:marTop w:val="0"/>
          <w:marBottom w:val="0"/>
          <w:divBdr>
            <w:top w:val="none" w:sz="0" w:space="0" w:color="auto"/>
            <w:left w:val="none" w:sz="0" w:space="0" w:color="auto"/>
            <w:bottom w:val="none" w:sz="0" w:space="0" w:color="auto"/>
            <w:right w:val="none" w:sz="0" w:space="0" w:color="auto"/>
          </w:divBdr>
          <w:divsChild>
            <w:div w:id="37823136">
              <w:marLeft w:val="0"/>
              <w:marRight w:val="0"/>
              <w:marTop w:val="0"/>
              <w:marBottom w:val="0"/>
              <w:divBdr>
                <w:top w:val="none" w:sz="0" w:space="0" w:color="auto"/>
                <w:left w:val="none" w:sz="0" w:space="0" w:color="auto"/>
                <w:bottom w:val="none" w:sz="0" w:space="0" w:color="auto"/>
                <w:right w:val="none" w:sz="0" w:space="0" w:color="auto"/>
              </w:divBdr>
            </w:div>
          </w:divsChild>
        </w:div>
        <w:div w:id="599487019">
          <w:marLeft w:val="0"/>
          <w:marRight w:val="0"/>
          <w:marTop w:val="0"/>
          <w:marBottom w:val="0"/>
          <w:divBdr>
            <w:top w:val="none" w:sz="0" w:space="0" w:color="auto"/>
            <w:left w:val="none" w:sz="0" w:space="0" w:color="auto"/>
            <w:bottom w:val="none" w:sz="0" w:space="0" w:color="auto"/>
            <w:right w:val="none" w:sz="0" w:space="0" w:color="auto"/>
          </w:divBdr>
        </w:div>
        <w:div w:id="371459748">
          <w:marLeft w:val="0"/>
          <w:marRight w:val="0"/>
          <w:marTop w:val="0"/>
          <w:marBottom w:val="0"/>
          <w:divBdr>
            <w:top w:val="none" w:sz="0" w:space="0" w:color="auto"/>
            <w:left w:val="none" w:sz="0" w:space="0" w:color="auto"/>
            <w:bottom w:val="none" w:sz="0" w:space="0" w:color="auto"/>
            <w:right w:val="none" w:sz="0" w:space="0" w:color="auto"/>
          </w:divBdr>
          <w:divsChild>
            <w:div w:id="2135322722">
              <w:marLeft w:val="0"/>
              <w:marRight w:val="0"/>
              <w:marTop w:val="0"/>
              <w:marBottom w:val="0"/>
              <w:divBdr>
                <w:top w:val="none" w:sz="0" w:space="0" w:color="auto"/>
                <w:left w:val="none" w:sz="0" w:space="0" w:color="auto"/>
                <w:bottom w:val="none" w:sz="0" w:space="0" w:color="auto"/>
                <w:right w:val="none" w:sz="0" w:space="0" w:color="auto"/>
              </w:divBdr>
            </w:div>
          </w:divsChild>
        </w:div>
        <w:div w:id="1490437377">
          <w:marLeft w:val="0"/>
          <w:marRight w:val="0"/>
          <w:marTop w:val="0"/>
          <w:marBottom w:val="0"/>
          <w:divBdr>
            <w:top w:val="none" w:sz="0" w:space="0" w:color="auto"/>
            <w:left w:val="none" w:sz="0" w:space="0" w:color="auto"/>
            <w:bottom w:val="none" w:sz="0" w:space="0" w:color="auto"/>
            <w:right w:val="none" w:sz="0" w:space="0" w:color="auto"/>
          </w:divBdr>
        </w:div>
        <w:div w:id="1650550754">
          <w:marLeft w:val="0"/>
          <w:marRight w:val="0"/>
          <w:marTop w:val="0"/>
          <w:marBottom w:val="0"/>
          <w:divBdr>
            <w:top w:val="none" w:sz="0" w:space="0" w:color="auto"/>
            <w:left w:val="none" w:sz="0" w:space="0" w:color="auto"/>
            <w:bottom w:val="none" w:sz="0" w:space="0" w:color="auto"/>
            <w:right w:val="none" w:sz="0" w:space="0" w:color="auto"/>
          </w:divBdr>
          <w:divsChild>
            <w:div w:id="1208955717">
              <w:marLeft w:val="0"/>
              <w:marRight w:val="0"/>
              <w:marTop w:val="0"/>
              <w:marBottom w:val="0"/>
              <w:divBdr>
                <w:top w:val="none" w:sz="0" w:space="0" w:color="auto"/>
                <w:left w:val="none" w:sz="0" w:space="0" w:color="auto"/>
                <w:bottom w:val="none" w:sz="0" w:space="0" w:color="auto"/>
                <w:right w:val="none" w:sz="0" w:space="0" w:color="auto"/>
              </w:divBdr>
            </w:div>
          </w:divsChild>
        </w:div>
        <w:div w:id="1606384953">
          <w:marLeft w:val="0"/>
          <w:marRight w:val="0"/>
          <w:marTop w:val="0"/>
          <w:marBottom w:val="0"/>
          <w:divBdr>
            <w:top w:val="none" w:sz="0" w:space="0" w:color="auto"/>
            <w:left w:val="none" w:sz="0" w:space="0" w:color="auto"/>
            <w:bottom w:val="none" w:sz="0" w:space="0" w:color="auto"/>
            <w:right w:val="none" w:sz="0" w:space="0" w:color="auto"/>
          </w:divBdr>
        </w:div>
        <w:div w:id="1124349664">
          <w:marLeft w:val="0"/>
          <w:marRight w:val="0"/>
          <w:marTop w:val="0"/>
          <w:marBottom w:val="0"/>
          <w:divBdr>
            <w:top w:val="none" w:sz="0" w:space="0" w:color="auto"/>
            <w:left w:val="none" w:sz="0" w:space="0" w:color="auto"/>
            <w:bottom w:val="none" w:sz="0" w:space="0" w:color="auto"/>
            <w:right w:val="none" w:sz="0" w:space="0" w:color="auto"/>
          </w:divBdr>
          <w:divsChild>
            <w:div w:id="595600168">
              <w:marLeft w:val="0"/>
              <w:marRight w:val="0"/>
              <w:marTop w:val="0"/>
              <w:marBottom w:val="0"/>
              <w:divBdr>
                <w:top w:val="none" w:sz="0" w:space="0" w:color="auto"/>
                <w:left w:val="none" w:sz="0" w:space="0" w:color="auto"/>
                <w:bottom w:val="none" w:sz="0" w:space="0" w:color="auto"/>
                <w:right w:val="none" w:sz="0" w:space="0" w:color="auto"/>
              </w:divBdr>
            </w:div>
          </w:divsChild>
        </w:div>
        <w:div w:id="1356923715">
          <w:marLeft w:val="0"/>
          <w:marRight w:val="0"/>
          <w:marTop w:val="0"/>
          <w:marBottom w:val="0"/>
          <w:divBdr>
            <w:top w:val="none" w:sz="0" w:space="0" w:color="auto"/>
            <w:left w:val="none" w:sz="0" w:space="0" w:color="auto"/>
            <w:bottom w:val="none" w:sz="0" w:space="0" w:color="auto"/>
            <w:right w:val="none" w:sz="0" w:space="0" w:color="auto"/>
          </w:divBdr>
        </w:div>
        <w:div w:id="1484152319">
          <w:marLeft w:val="0"/>
          <w:marRight w:val="0"/>
          <w:marTop w:val="0"/>
          <w:marBottom w:val="0"/>
          <w:divBdr>
            <w:top w:val="none" w:sz="0" w:space="0" w:color="auto"/>
            <w:left w:val="none" w:sz="0" w:space="0" w:color="auto"/>
            <w:bottom w:val="none" w:sz="0" w:space="0" w:color="auto"/>
            <w:right w:val="none" w:sz="0" w:space="0" w:color="auto"/>
          </w:divBdr>
          <w:divsChild>
            <w:div w:id="808938986">
              <w:marLeft w:val="0"/>
              <w:marRight w:val="0"/>
              <w:marTop w:val="0"/>
              <w:marBottom w:val="0"/>
              <w:divBdr>
                <w:top w:val="none" w:sz="0" w:space="0" w:color="auto"/>
                <w:left w:val="none" w:sz="0" w:space="0" w:color="auto"/>
                <w:bottom w:val="none" w:sz="0" w:space="0" w:color="auto"/>
                <w:right w:val="none" w:sz="0" w:space="0" w:color="auto"/>
              </w:divBdr>
            </w:div>
          </w:divsChild>
        </w:div>
        <w:div w:id="660817336">
          <w:marLeft w:val="0"/>
          <w:marRight w:val="0"/>
          <w:marTop w:val="0"/>
          <w:marBottom w:val="0"/>
          <w:divBdr>
            <w:top w:val="none" w:sz="0" w:space="0" w:color="auto"/>
            <w:left w:val="none" w:sz="0" w:space="0" w:color="auto"/>
            <w:bottom w:val="none" w:sz="0" w:space="0" w:color="auto"/>
            <w:right w:val="none" w:sz="0" w:space="0" w:color="auto"/>
          </w:divBdr>
        </w:div>
        <w:div w:id="1861889985">
          <w:marLeft w:val="0"/>
          <w:marRight w:val="0"/>
          <w:marTop w:val="0"/>
          <w:marBottom w:val="0"/>
          <w:divBdr>
            <w:top w:val="none" w:sz="0" w:space="0" w:color="auto"/>
            <w:left w:val="none" w:sz="0" w:space="0" w:color="auto"/>
            <w:bottom w:val="none" w:sz="0" w:space="0" w:color="auto"/>
            <w:right w:val="none" w:sz="0" w:space="0" w:color="auto"/>
          </w:divBdr>
          <w:divsChild>
            <w:div w:id="830485227">
              <w:marLeft w:val="0"/>
              <w:marRight w:val="0"/>
              <w:marTop w:val="0"/>
              <w:marBottom w:val="0"/>
              <w:divBdr>
                <w:top w:val="none" w:sz="0" w:space="0" w:color="auto"/>
                <w:left w:val="none" w:sz="0" w:space="0" w:color="auto"/>
                <w:bottom w:val="none" w:sz="0" w:space="0" w:color="auto"/>
                <w:right w:val="none" w:sz="0" w:space="0" w:color="auto"/>
              </w:divBdr>
            </w:div>
          </w:divsChild>
        </w:div>
        <w:div w:id="856163064">
          <w:marLeft w:val="0"/>
          <w:marRight w:val="0"/>
          <w:marTop w:val="300"/>
          <w:marBottom w:val="0"/>
          <w:divBdr>
            <w:top w:val="none" w:sz="0" w:space="0" w:color="auto"/>
            <w:left w:val="none" w:sz="0" w:space="0" w:color="auto"/>
            <w:bottom w:val="none" w:sz="0" w:space="0" w:color="auto"/>
            <w:right w:val="none" w:sz="0" w:space="0" w:color="auto"/>
          </w:divBdr>
          <w:divsChild>
            <w:div w:id="797987754">
              <w:marLeft w:val="0"/>
              <w:marRight w:val="0"/>
              <w:marTop w:val="0"/>
              <w:marBottom w:val="0"/>
              <w:divBdr>
                <w:top w:val="none" w:sz="0" w:space="0" w:color="auto"/>
                <w:left w:val="none" w:sz="0" w:space="0" w:color="auto"/>
                <w:bottom w:val="none" w:sz="0" w:space="0" w:color="auto"/>
                <w:right w:val="none" w:sz="0" w:space="0" w:color="auto"/>
              </w:divBdr>
              <w:divsChild>
                <w:div w:id="644504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615463">
          <w:marLeft w:val="0"/>
          <w:marRight w:val="0"/>
          <w:marTop w:val="300"/>
          <w:marBottom w:val="0"/>
          <w:divBdr>
            <w:top w:val="none" w:sz="0" w:space="0" w:color="auto"/>
            <w:left w:val="none" w:sz="0" w:space="0" w:color="auto"/>
            <w:bottom w:val="none" w:sz="0" w:space="0" w:color="auto"/>
            <w:right w:val="none" w:sz="0" w:space="0" w:color="auto"/>
          </w:divBdr>
          <w:divsChild>
            <w:div w:id="1033262121">
              <w:marLeft w:val="0"/>
              <w:marRight w:val="0"/>
              <w:marTop w:val="0"/>
              <w:marBottom w:val="0"/>
              <w:divBdr>
                <w:top w:val="none" w:sz="0" w:space="0" w:color="auto"/>
                <w:left w:val="none" w:sz="0" w:space="0" w:color="auto"/>
                <w:bottom w:val="none" w:sz="0" w:space="0" w:color="auto"/>
                <w:right w:val="none" w:sz="0" w:space="0" w:color="auto"/>
              </w:divBdr>
              <w:divsChild>
                <w:div w:id="1878423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6257">
          <w:marLeft w:val="0"/>
          <w:marRight w:val="0"/>
          <w:marTop w:val="300"/>
          <w:marBottom w:val="0"/>
          <w:divBdr>
            <w:top w:val="none" w:sz="0" w:space="0" w:color="auto"/>
            <w:left w:val="none" w:sz="0" w:space="0" w:color="auto"/>
            <w:bottom w:val="none" w:sz="0" w:space="0" w:color="auto"/>
            <w:right w:val="none" w:sz="0" w:space="0" w:color="auto"/>
          </w:divBdr>
          <w:divsChild>
            <w:div w:id="879124333">
              <w:marLeft w:val="0"/>
              <w:marRight w:val="0"/>
              <w:marTop w:val="0"/>
              <w:marBottom w:val="0"/>
              <w:divBdr>
                <w:top w:val="none" w:sz="0" w:space="0" w:color="auto"/>
                <w:left w:val="none" w:sz="0" w:space="0" w:color="auto"/>
                <w:bottom w:val="none" w:sz="0" w:space="0" w:color="auto"/>
                <w:right w:val="none" w:sz="0" w:space="0" w:color="auto"/>
              </w:divBdr>
              <w:divsChild>
                <w:div w:id="920136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3105251">
          <w:marLeft w:val="0"/>
          <w:marRight w:val="0"/>
          <w:marTop w:val="300"/>
          <w:marBottom w:val="0"/>
          <w:divBdr>
            <w:top w:val="none" w:sz="0" w:space="0" w:color="auto"/>
            <w:left w:val="none" w:sz="0" w:space="0" w:color="auto"/>
            <w:bottom w:val="none" w:sz="0" w:space="0" w:color="auto"/>
            <w:right w:val="none" w:sz="0" w:space="0" w:color="auto"/>
          </w:divBdr>
          <w:divsChild>
            <w:div w:id="2036038969">
              <w:marLeft w:val="0"/>
              <w:marRight w:val="0"/>
              <w:marTop w:val="0"/>
              <w:marBottom w:val="0"/>
              <w:divBdr>
                <w:top w:val="none" w:sz="0" w:space="0" w:color="auto"/>
                <w:left w:val="none" w:sz="0" w:space="0" w:color="auto"/>
                <w:bottom w:val="none" w:sz="0" w:space="0" w:color="auto"/>
                <w:right w:val="none" w:sz="0" w:space="0" w:color="auto"/>
              </w:divBdr>
              <w:divsChild>
                <w:div w:id="67411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5671261">
      <w:bodyDiv w:val="1"/>
      <w:marLeft w:val="0"/>
      <w:marRight w:val="0"/>
      <w:marTop w:val="0"/>
      <w:marBottom w:val="0"/>
      <w:divBdr>
        <w:top w:val="none" w:sz="0" w:space="0" w:color="auto"/>
        <w:left w:val="none" w:sz="0" w:space="0" w:color="auto"/>
        <w:bottom w:val="none" w:sz="0" w:space="0" w:color="auto"/>
        <w:right w:val="none" w:sz="0" w:space="0" w:color="auto"/>
      </w:divBdr>
      <w:divsChild>
        <w:div w:id="85881983">
          <w:marLeft w:val="0"/>
          <w:marRight w:val="0"/>
          <w:marTop w:val="300"/>
          <w:marBottom w:val="0"/>
          <w:divBdr>
            <w:top w:val="none" w:sz="0" w:space="0" w:color="auto"/>
            <w:left w:val="none" w:sz="0" w:space="0" w:color="auto"/>
            <w:bottom w:val="none" w:sz="0" w:space="0" w:color="auto"/>
            <w:right w:val="none" w:sz="0" w:space="0" w:color="auto"/>
          </w:divBdr>
          <w:divsChild>
            <w:div w:id="1429883285">
              <w:marLeft w:val="0"/>
              <w:marRight w:val="0"/>
              <w:marTop w:val="0"/>
              <w:marBottom w:val="0"/>
              <w:divBdr>
                <w:top w:val="none" w:sz="0" w:space="0" w:color="auto"/>
                <w:left w:val="none" w:sz="0" w:space="0" w:color="auto"/>
                <w:bottom w:val="none" w:sz="0" w:space="0" w:color="auto"/>
                <w:right w:val="none" w:sz="0" w:space="0" w:color="auto"/>
              </w:divBdr>
              <w:divsChild>
                <w:div w:id="767778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7686578">
          <w:marLeft w:val="0"/>
          <w:marRight w:val="0"/>
          <w:marTop w:val="0"/>
          <w:marBottom w:val="0"/>
          <w:divBdr>
            <w:top w:val="none" w:sz="0" w:space="0" w:color="auto"/>
            <w:left w:val="none" w:sz="0" w:space="0" w:color="auto"/>
            <w:bottom w:val="none" w:sz="0" w:space="0" w:color="auto"/>
            <w:right w:val="none" w:sz="0" w:space="0" w:color="auto"/>
          </w:divBdr>
          <w:divsChild>
            <w:div w:id="305863206">
              <w:marLeft w:val="0"/>
              <w:marRight w:val="0"/>
              <w:marTop w:val="0"/>
              <w:marBottom w:val="0"/>
              <w:divBdr>
                <w:top w:val="none" w:sz="0" w:space="0" w:color="auto"/>
                <w:left w:val="none" w:sz="0" w:space="0" w:color="auto"/>
                <w:bottom w:val="none" w:sz="0" w:space="0" w:color="auto"/>
                <w:right w:val="none" w:sz="0" w:space="0" w:color="auto"/>
              </w:divBdr>
            </w:div>
          </w:divsChild>
        </w:div>
        <w:div w:id="719672871">
          <w:marLeft w:val="0"/>
          <w:marRight w:val="0"/>
          <w:marTop w:val="0"/>
          <w:marBottom w:val="0"/>
          <w:divBdr>
            <w:top w:val="none" w:sz="0" w:space="0" w:color="auto"/>
            <w:left w:val="none" w:sz="0" w:space="0" w:color="auto"/>
            <w:bottom w:val="none" w:sz="0" w:space="0" w:color="auto"/>
            <w:right w:val="none" w:sz="0" w:space="0" w:color="auto"/>
          </w:divBdr>
          <w:divsChild>
            <w:div w:id="402797379">
              <w:marLeft w:val="0"/>
              <w:marRight w:val="0"/>
              <w:marTop w:val="0"/>
              <w:marBottom w:val="0"/>
              <w:divBdr>
                <w:top w:val="none" w:sz="0" w:space="0" w:color="auto"/>
                <w:left w:val="none" w:sz="0" w:space="0" w:color="auto"/>
                <w:bottom w:val="none" w:sz="0" w:space="0" w:color="auto"/>
                <w:right w:val="none" w:sz="0" w:space="0" w:color="auto"/>
              </w:divBdr>
            </w:div>
          </w:divsChild>
        </w:div>
        <w:div w:id="1123497524">
          <w:marLeft w:val="0"/>
          <w:marRight w:val="0"/>
          <w:marTop w:val="0"/>
          <w:marBottom w:val="0"/>
          <w:divBdr>
            <w:top w:val="none" w:sz="0" w:space="0" w:color="auto"/>
            <w:left w:val="none" w:sz="0" w:space="0" w:color="auto"/>
            <w:bottom w:val="none" w:sz="0" w:space="0" w:color="auto"/>
            <w:right w:val="none" w:sz="0" w:space="0" w:color="auto"/>
          </w:divBdr>
        </w:div>
        <w:div w:id="1226917998">
          <w:marLeft w:val="0"/>
          <w:marRight w:val="0"/>
          <w:marTop w:val="0"/>
          <w:marBottom w:val="0"/>
          <w:divBdr>
            <w:top w:val="none" w:sz="0" w:space="0" w:color="auto"/>
            <w:left w:val="none" w:sz="0" w:space="0" w:color="auto"/>
            <w:bottom w:val="none" w:sz="0" w:space="0" w:color="auto"/>
            <w:right w:val="none" w:sz="0" w:space="0" w:color="auto"/>
          </w:divBdr>
        </w:div>
        <w:div w:id="1229611435">
          <w:marLeft w:val="0"/>
          <w:marRight w:val="0"/>
          <w:marTop w:val="0"/>
          <w:marBottom w:val="0"/>
          <w:divBdr>
            <w:top w:val="none" w:sz="0" w:space="0" w:color="auto"/>
            <w:left w:val="none" w:sz="0" w:space="0" w:color="auto"/>
            <w:bottom w:val="none" w:sz="0" w:space="0" w:color="auto"/>
            <w:right w:val="none" w:sz="0" w:space="0" w:color="auto"/>
          </w:divBdr>
        </w:div>
        <w:div w:id="1235362339">
          <w:marLeft w:val="0"/>
          <w:marRight w:val="0"/>
          <w:marTop w:val="0"/>
          <w:marBottom w:val="0"/>
          <w:divBdr>
            <w:top w:val="none" w:sz="0" w:space="0" w:color="auto"/>
            <w:left w:val="none" w:sz="0" w:space="0" w:color="auto"/>
            <w:bottom w:val="none" w:sz="0" w:space="0" w:color="auto"/>
            <w:right w:val="none" w:sz="0" w:space="0" w:color="auto"/>
          </w:divBdr>
        </w:div>
        <w:div w:id="1295870150">
          <w:marLeft w:val="0"/>
          <w:marRight w:val="0"/>
          <w:marTop w:val="0"/>
          <w:marBottom w:val="0"/>
          <w:divBdr>
            <w:top w:val="none" w:sz="0" w:space="0" w:color="auto"/>
            <w:left w:val="none" w:sz="0" w:space="0" w:color="auto"/>
            <w:bottom w:val="none" w:sz="0" w:space="0" w:color="auto"/>
            <w:right w:val="none" w:sz="0" w:space="0" w:color="auto"/>
          </w:divBdr>
        </w:div>
        <w:div w:id="1510213588">
          <w:marLeft w:val="0"/>
          <w:marRight w:val="0"/>
          <w:marTop w:val="0"/>
          <w:marBottom w:val="0"/>
          <w:divBdr>
            <w:top w:val="none" w:sz="0" w:space="0" w:color="auto"/>
            <w:left w:val="none" w:sz="0" w:space="0" w:color="auto"/>
            <w:bottom w:val="none" w:sz="0" w:space="0" w:color="auto"/>
            <w:right w:val="none" w:sz="0" w:space="0" w:color="auto"/>
          </w:divBdr>
          <w:divsChild>
            <w:div w:id="833572908">
              <w:marLeft w:val="0"/>
              <w:marRight w:val="0"/>
              <w:marTop w:val="0"/>
              <w:marBottom w:val="0"/>
              <w:divBdr>
                <w:top w:val="none" w:sz="0" w:space="0" w:color="auto"/>
                <w:left w:val="none" w:sz="0" w:space="0" w:color="auto"/>
                <w:bottom w:val="none" w:sz="0" w:space="0" w:color="auto"/>
                <w:right w:val="none" w:sz="0" w:space="0" w:color="auto"/>
              </w:divBdr>
            </w:div>
          </w:divsChild>
        </w:div>
        <w:div w:id="1688678081">
          <w:marLeft w:val="0"/>
          <w:marRight w:val="0"/>
          <w:marTop w:val="0"/>
          <w:marBottom w:val="0"/>
          <w:divBdr>
            <w:top w:val="none" w:sz="0" w:space="0" w:color="auto"/>
            <w:left w:val="none" w:sz="0" w:space="0" w:color="auto"/>
            <w:bottom w:val="none" w:sz="0" w:space="0" w:color="auto"/>
            <w:right w:val="none" w:sz="0" w:space="0" w:color="auto"/>
          </w:divBdr>
          <w:divsChild>
            <w:div w:id="1044671271">
              <w:marLeft w:val="0"/>
              <w:marRight w:val="0"/>
              <w:marTop w:val="0"/>
              <w:marBottom w:val="0"/>
              <w:divBdr>
                <w:top w:val="none" w:sz="0" w:space="0" w:color="auto"/>
                <w:left w:val="none" w:sz="0" w:space="0" w:color="auto"/>
                <w:bottom w:val="none" w:sz="0" w:space="0" w:color="auto"/>
                <w:right w:val="none" w:sz="0" w:space="0" w:color="auto"/>
              </w:divBdr>
            </w:div>
          </w:divsChild>
        </w:div>
        <w:div w:id="1708137396">
          <w:marLeft w:val="0"/>
          <w:marRight w:val="0"/>
          <w:marTop w:val="0"/>
          <w:marBottom w:val="0"/>
          <w:divBdr>
            <w:top w:val="none" w:sz="0" w:space="0" w:color="auto"/>
            <w:left w:val="none" w:sz="0" w:space="0" w:color="auto"/>
            <w:bottom w:val="none" w:sz="0" w:space="0" w:color="auto"/>
            <w:right w:val="none" w:sz="0" w:space="0" w:color="auto"/>
          </w:divBdr>
          <w:divsChild>
            <w:div w:id="2009601615">
              <w:marLeft w:val="0"/>
              <w:marRight w:val="0"/>
              <w:marTop w:val="0"/>
              <w:marBottom w:val="0"/>
              <w:divBdr>
                <w:top w:val="none" w:sz="0" w:space="0" w:color="auto"/>
                <w:left w:val="none" w:sz="0" w:space="0" w:color="auto"/>
                <w:bottom w:val="none" w:sz="0" w:space="0" w:color="auto"/>
                <w:right w:val="none" w:sz="0" w:space="0" w:color="auto"/>
              </w:divBdr>
            </w:div>
          </w:divsChild>
        </w:div>
        <w:div w:id="1754860856">
          <w:marLeft w:val="0"/>
          <w:marRight w:val="0"/>
          <w:marTop w:val="300"/>
          <w:marBottom w:val="0"/>
          <w:divBdr>
            <w:top w:val="none" w:sz="0" w:space="0" w:color="auto"/>
            <w:left w:val="none" w:sz="0" w:space="0" w:color="auto"/>
            <w:bottom w:val="none" w:sz="0" w:space="0" w:color="auto"/>
            <w:right w:val="none" w:sz="0" w:space="0" w:color="auto"/>
          </w:divBdr>
          <w:divsChild>
            <w:div w:id="858662644">
              <w:marLeft w:val="0"/>
              <w:marRight w:val="0"/>
              <w:marTop w:val="0"/>
              <w:marBottom w:val="0"/>
              <w:divBdr>
                <w:top w:val="none" w:sz="0" w:space="0" w:color="auto"/>
                <w:left w:val="none" w:sz="0" w:space="0" w:color="auto"/>
                <w:bottom w:val="none" w:sz="0" w:space="0" w:color="auto"/>
                <w:right w:val="none" w:sz="0" w:space="0" w:color="auto"/>
              </w:divBdr>
              <w:divsChild>
                <w:div w:id="2128743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9304294">
          <w:marLeft w:val="0"/>
          <w:marRight w:val="0"/>
          <w:marTop w:val="0"/>
          <w:marBottom w:val="0"/>
          <w:divBdr>
            <w:top w:val="none" w:sz="0" w:space="0" w:color="auto"/>
            <w:left w:val="none" w:sz="0" w:space="0" w:color="auto"/>
            <w:bottom w:val="none" w:sz="0" w:space="0" w:color="auto"/>
            <w:right w:val="none" w:sz="0" w:space="0" w:color="auto"/>
          </w:divBdr>
          <w:divsChild>
            <w:div w:id="691145401">
              <w:marLeft w:val="0"/>
              <w:marRight w:val="0"/>
              <w:marTop w:val="0"/>
              <w:marBottom w:val="0"/>
              <w:divBdr>
                <w:top w:val="none" w:sz="0" w:space="0" w:color="auto"/>
                <w:left w:val="none" w:sz="0" w:space="0" w:color="auto"/>
                <w:bottom w:val="none" w:sz="0" w:space="0" w:color="auto"/>
                <w:right w:val="none" w:sz="0" w:space="0" w:color="auto"/>
              </w:divBdr>
            </w:div>
          </w:divsChild>
        </w:div>
        <w:div w:id="1769305938">
          <w:marLeft w:val="0"/>
          <w:marRight w:val="0"/>
          <w:marTop w:val="0"/>
          <w:marBottom w:val="0"/>
          <w:divBdr>
            <w:top w:val="none" w:sz="0" w:space="0" w:color="auto"/>
            <w:left w:val="none" w:sz="0" w:space="0" w:color="auto"/>
            <w:bottom w:val="none" w:sz="0" w:space="0" w:color="auto"/>
            <w:right w:val="none" w:sz="0" w:space="0" w:color="auto"/>
          </w:divBdr>
        </w:div>
        <w:div w:id="1795101620">
          <w:marLeft w:val="0"/>
          <w:marRight w:val="0"/>
          <w:marTop w:val="300"/>
          <w:marBottom w:val="0"/>
          <w:divBdr>
            <w:top w:val="none" w:sz="0" w:space="0" w:color="auto"/>
            <w:left w:val="none" w:sz="0" w:space="0" w:color="auto"/>
            <w:bottom w:val="none" w:sz="0" w:space="0" w:color="auto"/>
            <w:right w:val="none" w:sz="0" w:space="0" w:color="auto"/>
          </w:divBdr>
          <w:divsChild>
            <w:div w:id="1808401931">
              <w:marLeft w:val="0"/>
              <w:marRight w:val="0"/>
              <w:marTop w:val="0"/>
              <w:marBottom w:val="0"/>
              <w:divBdr>
                <w:top w:val="none" w:sz="0" w:space="0" w:color="auto"/>
                <w:left w:val="none" w:sz="0" w:space="0" w:color="auto"/>
                <w:bottom w:val="none" w:sz="0" w:space="0" w:color="auto"/>
                <w:right w:val="none" w:sz="0" w:space="0" w:color="auto"/>
              </w:divBdr>
              <w:divsChild>
                <w:div w:id="1611858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345358">
          <w:marLeft w:val="0"/>
          <w:marRight w:val="0"/>
          <w:marTop w:val="0"/>
          <w:marBottom w:val="0"/>
          <w:divBdr>
            <w:top w:val="none" w:sz="0" w:space="0" w:color="auto"/>
            <w:left w:val="none" w:sz="0" w:space="0" w:color="auto"/>
            <w:bottom w:val="none" w:sz="0" w:space="0" w:color="auto"/>
            <w:right w:val="none" w:sz="0" w:space="0" w:color="auto"/>
          </w:divBdr>
        </w:div>
        <w:div w:id="1996565990">
          <w:marLeft w:val="0"/>
          <w:marRight w:val="0"/>
          <w:marTop w:val="300"/>
          <w:marBottom w:val="0"/>
          <w:divBdr>
            <w:top w:val="none" w:sz="0" w:space="0" w:color="auto"/>
            <w:left w:val="none" w:sz="0" w:space="0" w:color="auto"/>
            <w:bottom w:val="none" w:sz="0" w:space="0" w:color="auto"/>
            <w:right w:val="none" w:sz="0" w:space="0" w:color="auto"/>
          </w:divBdr>
          <w:divsChild>
            <w:div w:id="170727035">
              <w:marLeft w:val="0"/>
              <w:marRight w:val="0"/>
              <w:marTop w:val="0"/>
              <w:marBottom w:val="0"/>
              <w:divBdr>
                <w:top w:val="none" w:sz="0" w:space="0" w:color="auto"/>
                <w:left w:val="none" w:sz="0" w:space="0" w:color="auto"/>
                <w:bottom w:val="none" w:sz="0" w:space="0" w:color="auto"/>
                <w:right w:val="none" w:sz="0" w:space="0" w:color="auto"/>
              </w:divBdr>
              <w:divsChild>
                <w:div w:id="1768695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964576">
          <w:marLeft w:val="0"/>
          <w:marRight w:val="0"/>
          <w:marTop w:val="0"/>
          <w:marBottom w:val="0"/>
          <w:divBdr>
            <w:top w:val="none" w:sz="0" w:space="0" w:color="auto"/>
            <w:left w:val="none" w:sz="0" w:space="0" w:color="auto"/>
            <w:bottom w:val="none" w:sz="0" w:space="0" w:color="auto"/>
            <w:right w:val="none" w:sz="0" w:space="0" w:color="auto"/>
          </w:divBdr>
          <w:divsChild>
            <w:div w:id="95961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791887">
      <w:bodyDiv w:val="1"/>
      <w:marLeft w:val="0"/>
      <w:marRight w:val="0"/>
      <w:marTop w:val="0"/>
      <w:marBottom w:val="0"/>
      <w:divBdr>
        <w:top w:val="none" w:sz="0" w:space="0" w:color="auto"/>
        <w:left w:val="none" w:sz="0" w:space="0" w:color="auto"/>
        <w:bottom w:val="none" w:sz="0" w:space="0" w:color="auto"/>
        <w:right w:val="none" w:sz="0" w:space="0" w:color="auto"/>
      </w:divBdr>
    </w:div>
    <w:div w:id="1006132986">
      <w:bodyDiv w:val="1"/>
      <w:marLeft w:val="0"/>
      <w:marRight w:val="0"/>
      <w:marTop w:val="0"/>
      <w:marBottom w:val="0"/>
      <w:divBdr>
        <w:top w:val="none" w:sz="0" w:space="0" w:color="auto"/>
        <w:left w:val="none" w:sz="0" w:space="0" w:color="auto"/>
        <w:bottom w:val="none" w:sz="0" w:space="0" w:color="auto"/>
        <w:right w:val="none" w:sz="0" w:space="0" w:color="auto"/>
      </w:divBdr>
      <w:divsChild>
        <w:div w:id="1821655038">
          <w:marLeft w:val="0"/>
          <w:marRight w:val="0"/>
          <w:marTop w:val="0"/>
          <w:marBottom w:val="0"/>
          <w:divBdr>
            <w:top w:val="none" w:sz="0" w:space="0" w:color="auto"/>
            <w:left w:val="none" w:sz="0" w:space="0" w:color="auto"/>
            <w:bottom w:val="none" w:sz="0" w:space="0" w:color="auto"/>
            <w:right w:val="none" w:sz="0" w:space="0" w:color="auto"/>
          </w:divBdr>
          <w:divsChild>
            <w:div w:id="1279949175">
              <w:marLeft w:val="0"/>
              <w:marRight w:val="0"/>
              <w:marTop w:val="0"/>
              <w:marBottom w:val="0"/>
              <w:divBdr>
                <w:top w:val="none" w:sz="0" w:space="0" w:color="auto"/>
                <w:left w:val="none" w:sz="0" w:space="0" w:color="auto"/>
                <w:bottom w:val="none" w:sz="0" w:space="0" w:color="auto"/>
                <w:right w:val="none" w:sz="0" w:space="0" w:color="auto"/>
              </w:divBdr>
            </w:div>
          </w:divsChild>
        </w:div>
        <w:div w:id="347295186">
          <w:marLeft w:val="0"/>
          <w:marRight w:val="0"/>
          <w:marTop w:val="0"/>
          <w:marBottom w:val="0"/>
          <w:divBdr>
            <w:top w:val="none" w:sz="0" w:space="0" w:color="auto"/>
            <w:left w:val="none" w:sz="0" w:space="0" w:color="auto"/>
            <w:bottom w:val="none" w:sz="0" w:space="0" w:color="auto"/>
            <w:right w:val="none" w:sz="0" w:space="0" w:color="auto"/>
          </w:divBdr>
        </w:div>
        <w:div w:id="782962308">
          <w:marLeft w:val="0"/>
          <w:marRight w:val="0"/>
          <w:marTop w:val="0"/>
          <w:marBottom w:val="0"/>
          <w:divBdr>
            <w:top w:val="none" w:sz="0" w:space="0" w:color="auto"/>
            <w:left w:val="none" w:sz="0" w:space="0" w:color="auto"/>
            <w:bottom w:val="none" w:sz="0" w:space="0" w:color="auto"/>
            <w:right w:val="none" w:sz="0" w:space="0" w:color="auto"/>
          </w:divBdr>
          <w:divsChild>
            <w:div w:id="554774329">
              <w:marLeft w:val="0"/>
              <w:marRight w:val="0"/>
              <w:marTop w:val="0"/>
              <w:marBottom w:val="0"/>
              <w:divBdr>
                <w:top w:val="none" w:sz="0" w:space="0" w:color="auto"/>
                <w:left w:val="none" w:sz="0" w:space="0" w:color="auto"/>
                <w:bottom w:val="none" w:sz="0" w:space="0" w:color="auto"/>
                <w:right w:val="none" w:sz="0" w:space="0" w:color="auto"/>
              </w:divBdr>
            </w:div>
          </w:divsChild>
        </w:div>
        <w:div w:id="2054881763">
          <w:marLeft w:val="0"/>
          <w:marRight w:val="0"/>
          <w:marTop w:val="0"/>
          <w:marBottom w:val="0"/>
          <w:divBdr>
            <w:top w:val="none" w:sz="0" w:space="0" w:color="auto"/>
            <w:left w:val="none" w:sz="0" w:space="0" w:color="auto"/>
            <w:bottom w:val="none" w:sz="0" w:space="0" w:color="auto"/>
            <w:right w:val="none" w:sz="0" w:space="0" w:color="auto"/>
          </w:divBdr>
        </w:div>
        <w:div w:id="1120151795">
          <w:marLeft w:val="0"/>
          <w:marRight w:val="0"/>
          <w:marTop w:val="0"/>
          <w:marBottom w:val="0"/>
          <w:divBdr>
            <w:top w:val="none" w:sz="0" w:space="0" w:color="auto"/>
            <w:left w:val="none" w:sz="0" w:space="0" w:color="auto"/>
            <w:bottom w:val="none" w:sz="0" w:space="0" w:color="auto"/>
            <w:right w:val="none" w:sz="0" w:space="0" w:color="auto"/>
          </w:divBdr>
          <w:divsChild>
            <w:div w:id="1908877160">
              <w:marLeft w:val="0"/>
              <w:marRight w:val="0"/>
              <w:marTop w:val="0"/>
              <w:marBottom w:val="0"/>
              <w:divBdr>
                <w:top w:val="none" w:sz="0" w:space="0" w:color="auto"/>
                <w:left w:val="none" w:sz="0" w:space="0" w:color="auto"/>
                <w:bottom w:val="none" w:sz="0" w:space="0" w:color="auto"/>
                <w:right w:val="none" w:sz="0" w:space="0" w:color="auto"/>
              </w:divBdr>
            </w:div>
          </w:divsChild>
        </w:div>
        <w:div w:id="354887124">
          <w:marLeft w:val="0"/>
          <w:marRight w:val="0"/>
          <w:marTop w:val="0"/>
          <w:marBottom w:val="0"/>
          <w:divBdr>
            <w:top w:val="none" w:sz="0" w:space="0" w:color="auto"/>
            <w:left w:val="none" w:sz="0" w:space="0" w:color="auto"/>
            <w:bottom w:val="none" w:sz="0" w:space="0" w:color="auto"/>
            <w:right w:val="none" w:sz="0" w:space="0" w:color="auto"/>
          </w:divBdr>
        </w:div>
        <w:div w:id="873420502">
          <w:marLeft w:val="0"/>
          <w:marRight w:val="0"/>
          <w:marTop w:val="0"/>
          <w:marBottom w:val="0"/>
          <w:divBdr>
            <w:top w:val="none" w:sz="0" w:space="0" w:color="auto"/>
            <w:left w:val="none" w:sz="0" w:space="0" w:color="auto"/>
            <w:bottom w:val="none" w:sz="0" w:space="0" w:color="auto"/>
            <w:right w:val="none" w:sz="0" w:space="0" w:color="auto"/>
          </w:divBdr>
          <w:divsChild>
            <w:div w:id="1136068319">
              <w:marLeft w:val="0"/>
              <w:marRight w:val="0"/>
              <w:marTop w:val="0"/>
              <w:marBottom w:val="0"/>
              <w:divBdr>
                <w:top w:val="none" w:sz="0" w:space="0" w:color="auto"/>
                <w:left w:val="none" w:sz="0" w:space="0" w:color="auto"/>
                <w:bottom w:val="none" w:sz="0" w:space="0" w:color="auto"/>
                <w:right w:val="none" w:sz="0" w:space="0" w:color="auto"/>
              </w:divBdr>
            </w:div>
          </w:divsChild>
        </w:div>
        <w:div w:id="1626887241">
          <w:marLeft w:val="0"/>
          <w:marRight w:val="0"/>
          <w:marTop w:val="0"/>
          <w:marBottom w:val="0"/>
          <w:divBdr>
            <w:top w:val="none" w:sz="0" w:space="0" w:color="auto"/>
            <w:left w:val="none" w:sz="0" w:space="0" w:color="auto"/>
            <w:bottom w:val="none" w:sz="0" w:space="0" w:color="auto"/>
            <w:right w:val="none" w:sz="0" w:space="0" w:color="auto"/>
          </w:divBdr>
        </w:div>
        <w:div w:id="1528063142">
          <w:marLeft w:val="0"/>
          <w:marRight w:val="0"/>
          <w:marTop w:val="0"/>
          <w:marBottom w:val="0"/>
          <w:divBdr>
            <w:top w:val="none" w:sz="0" w:space="0" w:color="auto"/>
            <w:left w:val="none" w:sz="0" w:space="0" w:color="auto"/>
            <w:bottom w:val="none" w:sz="0" w:space="0" w:color="auto"/>
            <w:right w:val="none" w:sz="0" w:space="0" w:color="auto"/>
          </w:divBdr>
          <w:divsChild>
            <w:div w:id="660280203">
              <w:marLeft w:val="0"/>
              <w:marRight w:val="0"/>
              <w:marTop w:val="0"/>
              <w:marBottom w:val="0"/>
              <w:divBdr>
                <w:top w:val="none" w:sz="0" w:space="0" w:color="auto"/>
                <w:left w:val="none" w:sz="0" w:space="0" w:color="auto"/>
                <w:bottom w:val="none" w:sz="0" w:space="0" w:color="auto"/>
                <w:right w:val="none" w:sz="0" w:space="0" w:color="auto"/>
              </w:divBdr>
            </w:div>
          </w:divsChild>
        </w:div>
        <w:div w:id="1678145621">
          <w:marLeft w:val="0"/>
          <w:marRight w:val="0"/>
          <w:marTop w:val="0"/>
          <w:marBottom w:val="0"/>
          <w:divBdr>
            <w:top w:val="none" w:sz="0" w:space="0" w:color="auto"/>
            <w:left w:val="none" w:sz="0" w:space="0" w:color="auto"/>
            <w:bottom w:val="none" w:sz="0" w:space="0" w:color="auto"/>
            <w:right w:val="none" w:sz="0" w:space="0" w:color="auto"/>
          </w:divBdr>
        </w:div>
        <w:div w:id="1990548651">
          <w:marLeft w:val="0"/>
          <w:marRight w:val="0"/>
          <w:marTop w:val="0"/>
          <w:marBottom w:val="0"/>
          <w:divBdr>
            <w:top w:val="none" w:sz="0" w:space="0" w:color="auto"/>
            <w:left w:val="none" w:sz="0" w:space="0" w:color="auto"/>
            <w:bottom w:val="none" w:sz="0" w:space="0" w:color="auto"/>
            <w:right w:val="none" w:sz="0" w:space="0" w:color="auto"/>
          </w:divBdr>
          <w:divsChild>
            <w:div w:id="2065983064">
              <w:marLeft w:val="0"/>
              <w:marRight w:val="0"/>
              <w:marTop w:val="0"/>
              <w:marBottom w:val="0"/>
              <w:divBdr>
                <w:top w:val="none" w:sz="0" w:space="0" w:color="auto"/>
                <w:left w:val="none" w:sz="0" w:space="0" w:color="auto"/>
                <w:bottom w:val="none" w:sz="0" w:space="0" w:color="auto"/>
                <w:right w:val="none" w:sz="0" w:space="0" w:color="auto"/>
              </w:divBdr>
            </w:div>
          </w:divsChild>
        </w:div>
        <w:div w:id="682513415">
          <w:marLeft w:val="0"/>
          <w:marRight w:val="0"/>
          <w:marTop w:val="0"/>
          <w:marBottom w:val="0"/>
          <w:divBdr>
            <w:top w:val="none" w:sz="0" w:space="0" w:color="auto"/>
            <w:left w:val="none" w:sz="0" w:space="0" w:color="auto"/>
            <w:bottom w:val="none" w:sz="0" w:space="0" w:color="auto"/>
            <w:right w:val="none" w:sz="0" w:space="0" w:color="auto"/>
          </w:divBdr>
        </w:div>
        <w:div w:id="478036813">
          <w:marLeft w:val="0"/>
          <w:marRight w:val="0"/>
          <w:marTop w:val="0"/>
          <w:marBottom w:val="0"/>
          <w:divBdr>
            <w:top w:val="none" w:sz="0" w:space="0" w:color="auto"/>
            <w:left w:val="none" w:sz="0" w:space="0" w:color="auto"/>
            <w:bottom w:val="none" w:sz="0" w:space="0" w:color="auto"/>
            <w:right w:val="none" w:sz="0" w:space="0" w:color="auto"/>
          </w:divBdr>
          <w:divsChild>
            <w:div w:id="756754816">
              <w:marLeft w:val="0"/>
              <w:marRight w:val="0"/>
              <w:marTop w:val="0"/>
              <w:marBottom w:val="0"/>
              <w:divBdr>
                <w:top w:val="none" w:sz="0" w:space="0" w:color="auto"/>
                <w:left w:val="none" w:sz="0" w:space="0" w:color="auto"/>
                <w:bottom w:val="none" w:sz="0" w:space="0" w:color="auto"/>
                <w:right w:val="none" w:sz="0" w:space="0" w:color="auto"/>
              </w:divBdr>
            </w:div>
          </w:divsChild>
        </w:div>
        <w:div w:id="1782996380">
          <w:marLeft w:val="0"/>
          <w:marRight w:val="0"/>
          <w:marTop w:val="300"/>
          <w:marBottom w:val="0"/>
          <w:divBdr>
            <w:top w:val="none" w:sz="0" w:space="0" w:color="auto"/>
            <w:left w:val="none" w:sz="0" w:space="0" w:color="auto"/>
            <w:bottom w:val="none" w:sz="0" w:space="0" w:color="auto"/>
            <w:right w:val="none" w:sz="0" w:space="0" w:color="auto"/>
          </w:divBdr>
          <w:divsChild>
            <w:div w:id="986740550">
              <w:marLeft w:val="0"/>
              <w:marRight w:val="0"/>
              <w:marTop w:val="0"/>
              <w:marBottom w:val="0"/>
              <w:divBdr>
                <w:top w:val="none" w:sz="0" w:space="0" w:color="auto"/>
                <w:left w:val="none" w:sz="0" w:space="0" w:color="auto"/>
                <w:bottom w:val="none" w:sz="0" w:space="0" w:color="auto"/>
                <w:right w:val="none" w:sz="0" w:space="0" w:color="auto"/>
              </w:divBdr>
              <w:divsChild>
                <w:div w:id="60716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9569117">
          <w:marLeft w:val="0"/>
          <w:marRight w:val="0"/>
          <w:marTop w:val="300"/>
          <w:marBottom w:val="0"/>
          <w:divBdr>
            <w:top w:val="none" w:sz="0" w:space="0" w:color="auto"/>
            <w:left w:val="none" w:sz="0" w:space="0" w:color="auto"/>
            <w:bottom w:val="none" w:sz="0" w:space="0" w:color="auto"/>
            <w:right w:val="none" w:sz="0" w:space="0" w:color="auto"/>
          </w:divBdr>
          <w:divsChild>
            <w:div w:id="1167132239">
              <w:marLeft w:val="0"/>
              <w:marRight w:val="0"/>
              <w:marTop w:val="0"/>
              <w:marBottom w:val="0"/>
              <w:divBdr>
                <w:top w:val="none" w:sz="0" w:space="0" w:color="auto"/>
                <w:left w:val="none" w:sz="0" w:space="0" w:color="auto"/>
                <w:bottom w:val="none" w:sz="0" w:space="0" w:color="auto"/>
                <w:right w:val="none" w:sz="0" w:space="0" w:color="auto"/>
              </w:divBdr>
              <w:divsChild>
                <w:div w:id="1497576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2215703">
          <w:marLeft w:val="0"/>
          <w:marRight w:val="0"/>
          <w:marTop w:val="300"/>
          <w:marBottom w:val="0"/>
          <w:divBdr>
            <w:top w:val="none" w:sz="0" w:space="0" w:color="auto"/>
            <w:left w:val="none" w:sz="0" w:space="0" w:color="auto"/>
            <w:bottom w:val="none" w:sz="0" w:space="0" w:color="auto"/>
            <w:right w:val="none" w:sz="0" w:space="0" w:color="auto"/>
          </w:divBdr>
          <w:divsChild>
            <w:div w:id="1692992810">
              <w:marLeft w:val="0"/>
              <w:marRight w:val="0"/>
              <w:marTop w:val="0"/>
              <w:marBottom w:val="0"/>
              <w:divBdr>
                <w:top w:val="none" w:sz="0" w:space="0" w:color="auto"/>
                <w:left w:val="none" w:sz="0" w:space="0" w:color="auto"/>
                <w:bottom w:val="none" w:sz="0" w:space="0" w:color="auto"/>
                <w:right w:val="none" w:sz="0" w:space="0" w:color="auto"/>
              </w:divBdr>
              <w:divsChild>
                <w:div w:id="1039360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907549">
          <w:marLeft w:val="0"/>
          <w:marRight w:val="0"/>
          <w:marTop w:val="300"/>
          <w:marBottom w:val="0"/>
          <w:divBdr>
            <w:top w:val="none" w:sz="0" w:space="0" w:color="auto"/>
            <w:left w:val="none" w:sz="0" w:space="0" w:color="auto"/>
            <w:bottom w:val="none" w:sz="0" w:space="0" w:color="auto"/>
            <w:right w:val="none" w:sz="0" w:space="0" w:color="auto"/>
          </w:divBdr>
          <w:divsChild>
            <w:div w:id="1189490676">
              <w:marLeft w:val="0"/>
              <w:marRight w:val="0"/>
              <w:marTop w:val="0"/>
              <w:marBottom w:val="0"/>
              <w:divBdr>
                <w:top w:val="none" w:sz="0" w:space="0" w:color="auto"/>
                <w:left w:val="none" w:sz="0" w:space="0" w:color="auto"/>
                <w:bottom w:val="none" w:sz="0" w:space="0" w:color="auto"/>
                <w:right w:val="none" w:sz="0" w:space="0" w:color="auto"/>
              </w:divBdr>
              <w:divsChild>
                <w:div w:id="4794623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9331633">
      <w:bodyDiv w:val="1"/>
      <w:marLeft w:val="0"/>
      <w:marRight w:val="0"/>
      <w:marTop w:val="0"/>
      <w:marBottom w:val="0"/>
      <w:divBdr>
        <w:top w:val="none" w:sz="0" w:space="0" w:color="auto"/>
        <w:left w:val="none" w:sz="0" w:space="0" w:color="auto"/>
        <w:bottom w:val="none" w:sz="0" w:space="0" w:color="auto"/>
        <w:right w:val="none" w:sz="0" w:space="0" w:color="auto"/>
      </w:divBdr>
      <w:divsChild>
        <w:div w:id="195772713">
          <w:marLeft w:val="0"/>
          <w:marRight w:val="0"/>
          <w:marTop w:val="0"/>
          <w:marBottom w:val="0"/>
          <w:divBdr>
            <w:top w:val="none" w:sz="0" w:space="0" w:color="auto"/>
            <w:left w:val="none" w:sz="0" w:space="0" w:color="auto"/>
            <w:bottom w:val="none" w:sz="0" w:space="0" w:color="auto"/>
            <w:right w:val="none" w:sz="0" w:space="0" w:color="auto"/>
          </w:divBdr>
          <w:divsChild>
            <w:div w:id="1363022132">
              <w:marLeft w:val="0"/>
              <w:marRight w:val="0"/>
              <w:marTop w:val="0"/>
              <w:marBottom w:val="0"/>
              <w:divBdr>
                <w:top w:val="none" w:sz="0" w:space="0" w:color="auto"/>
                <w:left w:val="none" w:sz="0" w:space="0" w:color="auto"/>
                <w:bottom w:val="none" w:sz="0" w:space="0" w:color="auto"/>
                <w:right w:val="none" w:sz="0" w:space="0" w:color="auto"/>
              </w:divBdr>
            </w:div>
          </w:divsChild>
        </w:div>
        <w:div w:id="949435413">
          <w:marLeft w:val="0"/>
          <w:marRight w:val="0"/>
          <w:marTop w:val="300"/>
          <w:marBottom w:val="0"/>
          <w:divBdr>
            <w:top w:val="none" w:sz="0" w:space="0" w:color="auto"/>
            <w:left w:val="none" w:sz="0" w:space="0" w:color="auto"/>
            <w:bottom w:val="none" w:sz="0" w:space="0" w:color="auto"/>
            <w:right w:val="none" w:sz="0" w:space="0" w:color="auto"/>
          </w:divBdr>
          <w:divsChild>
            <w:div w:id="1944871627">
              <w:marLeft w:val="0"/>
              <w:marRight w:val="0"/>
              <w:marTop w:val="0"/>
              <w:marBottom w:val="0"/>
              <w:divBdr>
                <w:top w:val="none" w:sz="0" w:space="0" w:color="auto"/>
                <w:left w:val="none" w:sz="0" w:space="0" w:color="auto"/>
                <w:bottom w:val="none" w:sz="0" w:space="0" w:color="auto"/>
                <w:right w:val="none" w:sz="0" w:space="0" w:color="auto"/>
              </w:divBdr>
              <w:divsChild>
                <w:div w:id="992828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8797179">
          <w:marLeft w:val="0"/>
          <w:marRight w:val="0"/>
          <w:marTop w:val="0"/>
          <w:marBottom w:val="0"/>
          <w:divBdr>
            <w:top w:val="none" w:sz="0" w:space="0" w:color="auto"/>
            <w:left w:val="none" w:sz="0" w:space="0" w:color="auto"/>
            <w:bottom w:val="none" w:sz="0" w:space="0" w:color="auto"/>
            <w:right w:val="none" w:sz="0" w:space="0" w:color="auto"/>
          </w:divBdr>
        </w:div>
        <w:div w:id="985549807">
          <w:marLeft w:val="0"/>
          <w:marRight w:val="0"/>
          <w:marTop w:val="0"/>
          <w:marBottom w:val="0"/>
          <w:divBdr>
            <w:top w:val="none" w:sz="0" w:space="0" w:color="auto"/>
            <w:left w:val="none" w:sz="0" w:space="0" w:color="auto"/>
            <w:bottom w:val="none" w:sz="0" w:space="0" w:color="auto"/>
            <w:right w:val="none" w:sz="0" w:space="0" w:color="auto"/>
          </w:divBdr>
        </w:div>
        <w:div w:id="1240752001">
          <w:marLeft w:val="0"/>
          <w:marRight w:val="0"/>
          <w:marTop w:val="0"/>
          <w:marBottom w:val="0"/>
          <w:divBdr>
            <w:top w:val="none" w:sz="0" w:space="0" w:color="auto"/>
            <w:left w:val="none" w:sz="0" w:space="0" w:color="auto"/>
            <w:bottom w:val="none" w:sz="0" w:space="0" w:color="auto"/>
            <w:right w:val="none" w:sz="0" w:space="0" w:color="auto"/>
          </w:divBdr>
        </w:div>
        <w:div w:id="1331830349">
          <w:marLeft w:val="0"/>
          <w:marRight w:val="0"/>
          <w:marTop w:val="0"/>
          <w:marBottom w:val="0"/>
          <w:divBdr>
            <w:top w:val="none" w:sz="0" w:space="0" w:color="auto"/>
            <w:left w:val="none" w:sz="0" w:space="0" w:color="auto"/>
            <w:bottom w:val="none" w:sz="0" w:space="0" w:color="auto"/>
            <w:right w:val="none" w:sz="0" w:space="0" w:color="auto"/>
          </w:divBdr>
          <w:divsChild>
            <w:div w:id="1495755535">
              <w:marLeft w:val="0"/>
              <w:marRight w:val="0"/>
              <w:marTop w:val="0"/>
              <w:marBottom w:val="0"/>
              <w:divBdr>
                <w:top w:val="none" w:sz="0" w:space="0" w:color="auto"/>
                <w:left w:val="none" w:sz="0" w:space="0" w:color="auto"/>
                <w:bottom w:val="none" w:sz="0" w:space="0" w:color="auto"/>
                <w:right w:val="none" w:sz="0" w:space="0" w:color="auto"/>
              </w:divBdr>
            </w:div>
          </w:divsChild>
        </w:div>
        <w:div w:id="1373379157">
          <w:marLeft w:val="0"/>
          <w:marRight w:val="0"/>
          <w:marTop w:val="0"/>
          <w:marBottom w:val="0"/>
          <w:divBdr>
            <w:top w:val="none" w:sz="0" w:space="0" w:color="auto"/>
            <w:left w:val="none" w:sz="0" w:space="0" w:color="auto"/>
            <w:bottom w:val="none" w:sz="0" w:space="0" w:color="auto"/>
            <w:right w:val="none" w:sz="0" w:space="0" w:color="auto"/>
          </w:divBdr>
          <w:divsChild>
            <w:div w:id="1967738757">
              <w:marLeft w:val="0"/>
              <w:marRight w:val="0"/>
              <w:marTop w:val="0"/>
              <w:marBottom w:val="0"/>
              <w:divBdr>
                <w:top w:val="none" w:sz="0" w:space="0" w:color="auto"/>
                <w:left w:val="none" w:sz="0" w:space="0" w:color="auto"/>
                <w:bottom w:val="none" w:sz="0" w:space="0" w:color="auto"/>
                <w:right w:val="none" w:sz="0" w:space="0" w:color="auto"/>
              </w:divBdr>
            </w:div>
          </w:divsChild>
        </w:div>
        <w:div w:id="1483235348">
          <w:marLeft w:val="0"/>
          <w:marRight w:val="0"/>
          <w:marTop w:val="0"/>
          <w:marBottom w:val="0"/>
          <w:divBdr>
            <w:top w:val="none" w:sz="0" w:space="0" w:color="auto"/>
            <w:left w:val="none" w:sz="0" w:space="0" w:color="auto"/>
            <w:bottom w:val="none" w:sz="0" w:space="0" w:color="auto"/>
            <w:right w:val="none" w:sz="0" w:space="0" w:color="auto"/>
          </w:divBdr>
          <w:divsChild>
            <w:div w:id="1027870510">
              <w:marLeft w:val="0"/>
              <w:marRight w:val="0"/>
              <w:marTop w:val="0"/>
              <w:marBottom w:val="0"/>
              <w:divBdr>
                <w:top w:val="none" w:sz="0" w:space="0" w:color="auto"/>
                <w:left w:val="none" w:sz="0" w:space="0" w:color="auto"/>
                <w:bottom w:val="none" w:sz="0" w:space="0" w:color="auto"/>
                <w:right w:val="none" w:sz="0" w:space="0" w:color="auto"/>
              </w:divBdr>
            </w:div>
          </w:divsChild>
        </w:div>
        <w:div w:id="1533227641">
          <w:marLeft w:val="0"/>
          <w:marRight w:val="0"/>
          <w:marTop w:val="300"/>
          <w:marBottom w:val="0"/>
          <w:divBdr>
            <w:top w:val="none" w:sz="0" w:space="0" w:color="auto"/>
            <w:left w:val="none" w:sz="0" w:space="0" w:color="auto"/>
            <w:bottom w:val="none" w:sz="0" w:space="0" w:color="auto"/>
            <w:right w:val="none" w:sz="0" w:space="0" w:color="auto"/>
          </w:divBdr>
          <w:divsChild>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675841">
          <w:marLeft w:val="0"/>
          <w:marRight w:val="0"/>
          <w:marTop w:val="0"/>
          <w:marBottom w:val="0"/>
          <w:divBdr>
            <w:top w:val="none" w:sz="0" w:space="0" w:color="auto"/>
            <w:left w:val="none" w:sz="0" w:space="0" w:color="auto"/>
            <w:bottom w:val="none" w:sz="0" w:space="0" w:color="auto"/>
            <w:right w:val="none" w:sz="0" w:space="0" w:color="auto"/>
          </w:divBdr>
          <w:divsChild>
            <w:div w:id="1863981504">
              <w:marLeft w:val="0"/>
              <w:marRight w:val="0"/>
              <w:marTop w:val="0"/>
              <w:marBottom w:val="0"/>
              <w:divBdr>
                <w:top w:val="none" w:sz="0" w:space="0" w:color="auto"/>
                <w:left w:val="none" w:sz="0" w:space="0" w:color="auto"/>
                <w:bottom w:val="none" w:sz="0" w:space="0" w:color="auto"/>
                <w:right w:val="none" w:sz="0" w:space="0" w:color="auto"/>
              </w:divBdr>
            </w:div>
          </w:divsChild>
        </w:div>
        <w:div w:id="1676224397">
          <w:marLeft w:val="0"/>
          <w:marRight w:val="0"/>
          <w:marTop w:val="0"/>
          <w:marBottom w:val="0"/>
          <w:divBdr>
            <w:top w:val="none" w:sz="0" w:space="0" w:color="auto"/>
            <w:left w:val="none" w:sz="0" w:space="0" w:color="auto"/>
            <w:bottom w:val="none" w:sz="0" w:space="0" w:color="auto"/>
            <w:right w:val="none" w:sz="0" w:space="0" w:color="auto"/>
          </w:divBdr>
          <w:divsChild>
            <w:div w:id="252669295">
              <w:marLeft w:val="0"/>
              <w:marRight w:val="0"/>
              <w:marTop w:val="0"/>
              <w:marBottom w:val="0"/>
              <w:divBdr>
                <w:top w:val="none" w:sz="0" w:space="0" w:color="auto"/>
                <w:left w:val="none" w:sz="0" w:space="0" w:color="auto"/>
                <w:bottom w:val="none" w:sz="0" w:space="0" w:color="auto"/>
                <w:right w:val="none" w:sz="0" w:space="0" w:color="auto"/>
              </w:divBdr>
            </w:div>
          </w:divsChild>
        </w:div>
        <w:div w:id="1785686176">
          <w:marLeft w:val="0"/>
          <w:marRight w:val="0"/>
          <w:marTop w:val="0"/>
          <w:marBottom w:val="0"/>
          <w:divBdr>
            <w:top w:val="none" w:sz="0" w:space="0" w:color="auto"/>
            <w:left w:val="none" w:sz="0" w:space="0" w:color="auto"/>
            <w:bottom w:val="none" w:sz="0" w:space="0" w:color="auto"/>
            <w:right w:val="none" w:sz="0" w:space="0" w:color="auto"/>
          </w:divBdr>
        </w:div>
        <w:div w:id="1928538805">
          <w:marLeft w:val="0"/>
          <w:marRight w:val="0"/>
          <w:marTop w:val="0"/>
          <w:marBottom w:val="0"/>
          <w:divBdr>
            <w:top w:val="none" w:sz="0" w:space="0" w:color="auto"/>
            <w:left w:val="none" w:sz="0" w:space="0" w:color="auto"/>
            <w:bottom w:val="none" w:sz="0" w:space="0" w:color="auto"/>
            <w:right w:val="none" w:sz="0" w:space="0" w:color="auto"/>
          </w:divBdr>
          <w:divsChild>
            <w:div w:id="1068646227">
              <w:marLeft w:val="0"/>
              <w:marRight w:val="0"/>
              <w:marTop w:val="0"/>
              <w:marBottom w:val="0"/>
              <w:divBdr>
                <w:top w:val="none" w:sz="0" w:space="0" w:color="auto"/>
                <w:left w:val="none" w:sz="0" w:space="0" w:color="auto"/>
                <w:bottom w:val="none" w:sz="0" w:space="0" w:color="auto"/>
                <w:right w:val="none" w:sz="0" w:space="0" w:color="auto"/>
              </w:divBdr>
            </w:div>
          </w:divsChild>
        </w:div>
        <w:div w:id="2036224224">
          <w:marLeft w:val="0"/>
          <w:marRight w:val="0"/>
          <w:marTop w:val="300"/>
          <w:marBottom w:val="0"/>
          <w:divBdr>
            <w:top w:val="none" w:sz="0" w:space="0" w:color="auto"/>
            <w:left w:val="none" w:sz="0" w:space="0" w:color="auto"/>
            <w:bottom w:val="none" w:sz="0" w:space="0" w:color="auto"/>
            <w:right w:val="none" w:sz="0" w:space="0" w:color="auto"/>
          </w:divBdr>
          <w:divsChild>
            <w:div w:id="1953512008">
              <w:marLeft w:val="0"/>
              <w:marRight w:val="0"/>
              <w:marTop w:val="0"/>
              <w:marBottom w:val="0"/>
              <w:divBdr>
                <w:top w:val="none" w:sz="0" w:space="0" w:color="auto"/>
                <w:left w:val="none" w:sz="0" w:space="0" w:color="auto"/>
                <w:bottom w:val="none" w:sz="0" w:space="0" w:color="auto"/>
                <w:right w:val="none" w:sz="0" w:space="0" w:color="auto"/>
              </w:divBdr>
              <w:divsChild>
                <w:div w:id="1321546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9551310">
          <w:marLeft w:val="0"/>
          <w:marRight w:val="0"/>
          <w:marTop w:val="0"/>
          <w:marBottom w:val="0"/>
          <w:divBdr>
            <w:top w:val="none" w:sz="0" w:space="0" w:color="auto"/>
            <w:left w:val="none" w:sz="0" w:space="0" w:color="auto"/>
            <w:bottom w:val="none" w:sz="0" w:space="0" w:color="auto"/>
            <w:right w:val="none" w:sz="0" w:space="0" w:color="auto"/>
          </w:divBdr>
        </w:div>
        <w:div w:id="2082285429">
          <w:marLeft w:val="0"/>
          <w:marRight w:val="0"/>
          <w:marTop w:val="0"/>
          <w:marBottom w:val="0"/>
          <w:divBdr>
            <w:top w:val="none" w:sz="0" w:space="0" w:color="auto"/>
            <w:left w:val="none" w:sz="0" w:space="0" w:color="auto"/>
            <w:bottom w:val="none" w:sz="0" w:space="0" w:color="auto"/>
            <w:right w:val="none" w:sz="0" w:space="0" w:color="auto"/>
          </w:divBdr>
        </w:div>
        <w:div w:id="2086875856">
          <w:marLeft w:val="0"/>
          <w:marRight w:val="0"/>
          <w:marTop w:val="0"/>
          <w:marBottom w:val="0"/>
          <w:divBdr>
            <w:top w:val="none" w:sz="0" w:space="0" w:color="auto"/>
            <w:left w:val="none" w:sz="0" w:space="0" w:color="auto"/>
            <w:bottom w:val="none" w:sz="0" w:space="0" w:color="auto"/>
            <w:right w:val="none" w:sz="0" w:space="0" w:color="auto"/>
          </w:divBdr>
        </w:div>
        <w:div w:id="2129271604">
          <w:marLeft w:val="0"/>
          <w:marRight w:val="0"/>
          <w:marTop w:val="300"/>
          <w:marBottom w:val="0"/>
          <w:divBdr>
            <w:top w:val="none" w:sz="0" w:space="0" w:color="auto"/>
            <w:left w:val="none" w:sz="0" w:space="0" w:color="auto"/>
            <w:bottom w:val="none" w:sz="0" w:space="0" w:color="auto"/>
            <w:right w:val="none" w:sz="0" w:space="0" w:color="auto"/>
          </w:divBdr>
          <w:divsChild>
            <w:div w:id="434861988">
              <w:marLeft w:val="0"/>
              <w:marRight w:val="0"/>
              <w:marTop w:val="0"/>
              <w:marBottom w:val="0"/>
              <w:divBdr>
                <w:top w:val="none" w:sz="0" w:space="0" w:color="auto"/>
                <w:left w:val="none" w:sz="0" w:space="0" w:color="auto"/>
                <w:bottom w:val="none" w:sz="0" w:space="0" w:color="auto"/>
                <w:right w:val="none" w:sz="0" w:space="0" w:color="auto"/>
              </w:divBdr>
              <w:divsChild>
                <w:div w:id="174085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1681699">
      <w:bodyDiv w:val="1"/>
      <w:marLeft w:val="0"/>
      <w:marRight w:val="0"/>
      <w:marTop w:val="0"/>
      <w:marBottom w:val="0"/>
      <w:divBdr>
        <w:top w:val="none" w:sz="0" w:space="0" w:color="auto"/>
        <w:left w:val="none" w:sz="0" w:space="0" w:color="auto"/>
        <w:bottom w:val="none" w:sz="0" w:space="0" w:color="auto"/>
        <w:right w:val="none" w:sz="0" w:space="0" w:color="auto"/>
      </w:divBdr>
    </w:div>
    <w:div w:id="1011955920">
      <w:bodyDiv w:val="1"/>
      <w:marLeft w:val="0"/>
      <w:marRight w:val="0"/>
      <w:marTop w:val="0"/>
      <w:marBottom w:val="0"/>
      <w:divBdr>
        <w:top w:val="none" w:sz="0" w:space="0" w:color="auto"/>
        <w:left w:val="none" w:sz="0" w:space="0" w:color="auto"/>
        <w:bottom w:val="none" w:sz="0" w:space="0" w:color="auto"/>
        <w:right w:val="none" w:sz="0" w:space="0" w:color="auto"/>
      </w:divBdr>
      <w:divsChild>
        <w:div w:id="1001742243">
          <w:marLeft w:val="0"/>
          <w:marRight w:val="0"/>
          <w:marTop w:val="0"/>
          <w:marBottom w:val="0"/>
          <w:divBdr>
            <w:top w:val="none" w:sz="0" w:space="0" w:color="auto"/>
            <w:left w:val="none" w:sz="0" w:space="0" w:color="auto"/>
            <w:bottom w:val="none" w:sz="0" w:space="0" w:color="auto"/>
            <w:right w:val="none" w:sz="0" w:space="0" w:color="auto"/>
          </w:divBdr>
        </w:div>
        <w:div w:id="1084885845">
          <w:marLeft w:val="0"/>
          <w:marRight w:val="0"/>
          <w:marTop w:val="0"/>
          <w:marBottom w:val="0"/>
          <w:divBdr>
            <w:top w:val="none" w:sz="0" w:space="0" w:color="auto"/>
            <w:left w:val="none" w:sz="0" w:space="0" w:color="auto"/>
            <w:bottom w:val="none" w:sz="0" w:space="0" w:color="auto"/>
            <w:right w:val="none" w:sz="0" w:space="0" w:color="auto"/>
          </w:divBdr>
          <w:divsChild>
            <w:div w:id="128941967">
              <w:marLeft w:val="0"/>
              <w:marRight w:val="0"/>
              <w:marTop w:val="0"/>
              <w:marBottom w:val="0"/>
              <w:divBdr>
                <w:top w:val="none" w:sz="0" w:space="0" w:color="auto"/>
                <w:left w:val="none" w:sz="0" w:space="0" w:color="auto"/>
                <w:bottom w:val="none" w:sz="0" w:space="0" w:color="auto"/>
                <w:right w:val="none" w:sz="0" w:space="0" w:color="auto"/>
              </w:divBdr>
            </w:div>
          </w:divsChild>
        </w:div>
        <w:div w:id="1470980525">
          <w:marLeft w:val="0"/>
          <w:marRight w:val="0"/>
          <w:marTop w:val="0"/>
          <w:marBottom w:val="0"/>
          <w:divBdr>
            <w:top w:val="none" w:sz="0" w:space="0" w:color="auto"/>
            <w:left w:val="none" w:sz="0" w:space="0" w:color="auto"/>
            <w:bottom w:val="none" w:sz="0" w:space="0" w:color="auto"/>
            <w:right w:val="none" w:sz="0" w:space="0" w:color="auto"/>
          </w:divBdr>
        </w:div>
        <w:div w:id="1031416407">
          <w:marLeft w:val="0"/>
          <w:marRight w:val="0"/>
          <w:marTop w:val="0"/>
          <w:marBottom w:val="0"/>
          <w:divBdr>
            <w:top w:val="none" w:sz="0" w:space="0" w:color="auto"/>
            <w:left w:val="none" w:sz="0" w:space="0" w:color="auto"/>
            <w:bottom w:val="none" w:sz="0" w:space="0" w:color="auto"/>
            <w:right w:val="none" w:sz="0" w:space="0" w:color="auto"/>
          </w:divBdr>
          <w:divsChild>
            <w:div w:id="1315718464">
              <w:marLeft w:val="0"/>
              <w:marRight w:val="0"/>
              <w:marTop w:val="0"/>
              <w:marBottom w:val="0"/>
              <w:divBdr>
                <w:top w:val="none" w:sz="0" w:space="0" w:color="auto"/>
                <w:left w:val="none" w:sz="0" w:space="0" w:color="auto"/>
                <w:bottom w:val="none" w:sz="0" w:space="0" w:color="auto"/>
                <w:right w:val="none" w:sz="0" w:space="0" w:color="auto"/>
              </w:divBdr>
            </w:div>
          </w:divsChild>
        </w:div>
        <w:div w:id="1303072037">
          <w:marLeft w:val="0"/>
          <w:marRight w:val="0"/>
          <w:marTop w:val="0"/>
          <w:marBottom w:val="0"/>
          <w:divBdr>
            <w:top w:val="none" w:sz="0" w:space="0" w:color="auto"/>
            <w:left w:val="none" w:sz="0" w:space="0" w:color="auto"/>
            <w:bottom w:val="none" w:sz="0" w:space="0" w:color="auto"/>
            <w:right w:val="none" w:sz="0" w:space="0" w:color="auto"/>
          </w:divBdr>
        </w:div>
        <w:div w:id="1305230782">
          <w:marLeft w:val="0"/>
          <w:marRight w:val="0"/>
          <w:marTop w:val="0"/>
          <w:marBottom w:val="0"/>
          <w:divBdr>
            <w:top w:val="none" w:sz="0" w:space="0" w:color="auto"/>
            <w:left w:val="none" w:sz="0" w:space="0" w:color="auto"/>
            <w:bottom w:val="none" w:sz="0" w:space="0" w:color="auto"/>
            <w:right w:val="none" w:sz="0" w:space="0" w:color="auto"/>
          </w:divBdr>
          <w:divsChild>
            <w:div w:id="564607649">
              <w:marLeft w:val="0"/>
              <w:marRight w:val="0"/>
              <w:marTop w:val="0"/>
              <w:marBottom w:val="0"/>
              <w:divBdr>
                <w:top w:val="none" w:sz="0" w:space="0" w:color="auto"/>
                <w:left w:val="none" w:sz="0" w:space="0" w:color="auto"/>
                <w:bottom w:val="none" w:sz="0" w:space="0" w:color="auto"/>
                <w:right w:val="none" w:sz="0" w:space="0" w:color="auto"/>
              </w:divBdr>
            </w:div>
          </w:divsChild>
        </w:div>
        <w:div w:id="710108439">
          <w:marLeft w:val="0"/>
          <w:marRight w:val="0"/>
          <w:marTop w:val="0"/>
          <w:marBottom w:val="0"/>
          <w:divBdr>
            <w:top w:val="none" w:sz="0" w:space="0" w:color="auto"/>
            <w:left w:val="none" w:sz="0" w:space="0" w:color="auto"/>
            <w:bottom w:val="none" w:sz="0" w:space="0" w:color="auto"/>
            <w:right w:val="none" w:sz="0" w:space="0" w:color="auto"/>
          </w:divBdr>
        </w:div>
        <w:div w:id="1283345760">
          <w:marLeft w:val="0"/>
          <w:marRight w:val="0"/>
          <w:marTop w:val="0"/>
          <w:marBottom w:val="0"/>
          <w:divBdr>
            <w:top w:val="none" w:sz="0" w:space="0" w:color="auto"/>
            <w:left w:val="none" w:sz="0" w:space="0" w:color="auto"/>
            <w:bottom w:val="none" w:sz="0" w:space="0" w:color="auto"/>
            <w:right w:val="none" w:sz="0" w:space="0" w:color="auto"/>
          </w:divBdr>
          <w:divsChild>
            <w:div w:id="1008828300">
              <w:marLeft w:val="0"/>
              <w:marRight w:val="0"/>
              <w:marTop w:val="0"/>
              <w:marBottom w:val="0"/>
              <w:divBdr>
                <w:top w:val="none" w:sz="0" w:space="0" w:color="auto"/>
                <w:left w:val="none" w:sz="0" w:space="0" w:color="auto"/>
                <w:bottom w:val="none" w:sz="0" w:space="0" w:color="auto"/>
                <w:right w:val="none" w:sz="0" w:space="0" w:color="auto"/>
              </w:divBdr>
            </w:div>
          </w:divsChild>
        </w:div>
        <w:div w:id="1969168437">
          <w:marLeft w:val="0"/>
          <w:marRight w:val="0"/>
          <w:marTop w:val="0"/>
          <w:marBottom w:val="0"/>
          <w:divBdr>
            <w:top w:val="none" w:sz="0" w:space="0" w:color="auto"/>
            <w:left w:val="none" w:sz="0" w:space="0" w:color="auto"/>
            <w:bottom w:val="none" w:sz="0" w:space="0" w:color="auto"/>
            <w:right w:val="none" w:sz="0" w:space="0" w:color="auto"/>
          </w:divBdr>
        </w:div>
        <w:div w:id="1590695671">
          <w:marLeft w:val="0"/>
          <w:marRight w:val="0"/>
          <w:marTop w:val="0"/>
          <w:marBottom w:val="0"/>
          <w:divBdr>
            <w:top w:val="none" w:sz="0" w:space="0" w:color="auto"/>
            <w:left w:val="none" w:sz="0" w:space="0" w:color="auto"/>
            <w:bottom w:val="none" w:sz="0" w:space="0" w:color="auto"/>
            <w:right w:val="none" w:sz="0" w:space="0" w:color="auto"/>
          </w:divBdr>
          <w:divsChild>
            <w:div w:id="717974855">
              <w:marLeft w:val="0"/>
              <w:marRight w:val="0"/>
              <w:marTop w:val="0"/>
              <w:marBottom w:val="0"/>
              <w:divBdr>
                <w:top w:val="none" w:sz="0" w:space="0" w:color="auto"/>
                <w:left w:val="none" w:sz="0" w:space="0" w:color="auto"/>
                <w:bottom w:val="none" w:sz="0" w:space="0" w:color="auto"/>
                <w:right w:val="none" w:sz="0" w:space="0" w:color="auto"/>
              </w:divBdr>
            </w:div>
          </w:divsChild>
        </w:div>
        <w:div w:id="181748347">
          <w:marLeft w:val="0"/>
          <w:marRight w:val="0"/>
          <w:marTop w:val="0"/>
          <w:marBottom w:val="0"/>
          <w:divBdr>
            <w:top w:val="none" w:sz="0" w:space="0" w:color="auto"/>
            <w:left w:val="none" w:sz="0" w:space="0" w:color="auto"/>
            <w:bottom w:val="none" w:sz="0" w:space="0" w:color="auto"/>
            <w:right w:val="none" w:sz="0" w:space="0" w:color="auto"/>
          </w:divBdr>
        </w:div>
        <w:div w:id="1763452648">
          <w:marLeft w:val="0"/>
          <w:marRight w:val="0"/>
          <w:marTop w:val="0"/>
          <w:marBottom w:val="0"/>
          <w:divBdr>
            <w:top w:val="none" w:sz="0" w:space="0" w:color="auto"/>
            <w:left w:val="none" w:sz="0" w:space="0" w:color="auto"/>
            <w:bottom w:val="none" w:sz="0" w:space="0" w:color="auto"/>
            <w:right w:val="none" w:sz="0" w:space="0" w:color="auto"/>
          </w:divBdr>
          <w:divsChild>
            <w:div w:id="393621737">
              <w:marLeft w:val="0"/>
              <w:marRight w:val="0"/>
              <w:marTop w:val="0"/>
              <w:marBottom w:val="0"/>
              <w:divBdr>
                <w:top w:val="none" w:sz="0" w:space="0" w:color="auto"/>
                <w:left w:val="none" w:sz="0" w:space="0" w:color="auto"/>
                <w:bottom w:val="none" w:sz="0" w:space="0" w:color="auto"/>
                <w:right w:val="none" w:sz="0" w:space="0" w:color="auto"/>
              </w:divBdr>
            </w:div>
          </w:divsChild>
        </w:div>
        <w:div w:id="776292260">
          <w:marLeft w:val="0"/>
          <w:marRight w:val="0"/>
          <w:marTop w:val="0"/>
          <w:marBottom w:val="0"/>
          <w:divBdr>
            <w:top w:val="none" w:sz="0" w:space="0" w:color="auto"/>
            <w:left w:val="none" w:sz="0" w:space="0" w:color="auto"/>
            <w:bottom w:val="none" w:sz="0" w:space="0" w:color="auto"/>
            <w:right w:val="none" w:sz="0" w:space="0" w:color="auto"/>
          </w:divBdr>
        </w:div>
        <w:div w:id="1196777096">
          <w:marLeft w:val="0"/>
          <w:marRight w:val="0"/>
          <w:marTop w:val="0"/>
          <w:marBottom w:val="0"/>
          <w:divBdr>
            <w:top w:val="none" w:sz="0" w:space="0" w:color="auto"/>
            <w:left w:val="none" w:sz="0" w:space="0" w:color="auto"/>
            <w:bottom w:val="none" w:sz="0" w:space="0" w:color="auto"/>
            <w:right w:val="none" w:sz="0" w:space="0" w:color="auto"/>
          </w:divBdr>
          <w:divsChild>
            <w:div w:id="105931588">
              <w:marLeft w:val="0"/>
              <w:marRight w:val="0"/>
              <w:marTop w:val="0"/>
              <w:marBottom w:val="0"/>
              <w:divBdr>
                <w:top w:val="none" w:sz="0" w:space="0" w:color="auto"/>
                <w:left w:val="none" w:sz="0" w:space="0" w:color="auto"/>
                <w:bottom w:val="none" w:sz="0" w:space="0" w:color="auto"/>
                <w:right w:val="none" w:sz="0" w:space="0" w:color="auto"/>
              </w:divBdr>
            </w:div>
          </w:divsChild>
        </w:div>
        <w:div w:id="1510174378">
          <w:marLeft w:val="0"/>
          <w:marRight w:val="0"/>
          <w:marTop w:val="300"/>
          <w:marBottom w:val="0"/>
          <w:divBdr>
            <w:top w:val="none" w:sz="0" w:space="0" w:color="auto"/>
            <w:left w:val="none" w:sz="0" w:space="0" w:color="auto"/>
            <w:bottom w:val="none" w:sz="0" w:space="0" w:color="auto"/>
            <w:right w:val="none" w:sz="0" w:space="0" w:color="auto"/>
          </w:divBdr>
          <w:divsChild>
            <w:div w:id="1301887589">
              <w:marLeft w:val="0"/>
              <w:marRight w:val="0"/>
              <w:marTop w:val="0"/>
              <w:marBottom w:val="0"/>
              <w:divBdr>
                <w:top w:val="none" w:sz="0" w:space="0" w:color="auto"/>
                <w:left w:val="none" w:sz="0" w:space="0" w:color="auto"/>
                <w:bottom w:val="none" w:sz="0" w:space="0" w:color="auto"/>
                <w:right w:val="none" w:sz="0" w:space="0" w:color="auto"/>
              </w:divBdr>
              <w:divsChild>
                <w:div w:id="539393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5632489">
          <w:marLeft w:val="0"/>
          <w:marRight w:val="0"/>
          <w:marTop w:val="300"/>
          <w:marBottom w:val="0"/>
          <w:divBdr>
            <w:top w:val="none" w:sz="0" w:space="0" w:color="auto"/>
            <w:left w:val="none" w:sz="0" w:space="0" w:color="auto"/>
            <w:bottom w:val="none" w:sz="0" w:space="0" w:color="auto"/>
            <w:right w:val="none" w:sz="0" w:space="0" w:color="auto"/>
          </w:divBdr>
          <w:divsChild>
            <w:div w:id="1276476935">
              <w:marLeft w:val="0"/>
              <w:marRight w:val="0"/>
              <w:marTop w:val="0"/>
              <w:marBottom w:val="0"/>
              <w:divBdr>
                <w:top w:val="none" w:sz="0" w:space="0" w:color="auto"/>
                <w:left w:val="none" w:sz="0" w:space="0" w:color="auto"/>
                <w:bottom w:val="none" w:sz="0" w:space="0" w:color="auto"/>
                <w:right w:val="none" w:sz="0" w:space="0" w:color="auto"/>
              </w:divBdr>
              <w:divsChild>
                <w:div w:id="183323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163650">
          <w:marLeft w:val="0"/>
          <w:marRight w:val="0"/>
          <w:marTop w:val="300"/>
          <w:marBottom w:val="0"/>
          <w:divBdr>
            <w:top w:val="none" w:sz="0" w:space="0" w:color="auto"/>
            <w:left w:val="none" w:sz="0" w:space="0" w:color="auto"/>
            <w:bottom w:val="none" w:sz="0" w:space="0" w:color="auto"/>
            <w:right w:val="none" w:sz="0" w:space="0" w:color="auto"/>
          </w:divBdr>
          <w:divsChild>
            <w:div w:id="1250503026">
              <w:marLeft w:val="0"/>
              <w:marRight w:val="0"/>
              <w:marTop w:val="0"/>
              <w:marBottom w:val="0"/>
              <w:divBdr>
                <w:top w:val="none" w:sz="0" w:space="0" w:color="auto"/>
                <w:left w:val="none" w:sz="0" w:space="0" w:color="auto"/>
                <w:bottom w:val="none" w:sz="0" w:space="0" w:color="auto"/>
                <w:right w:val="none" w:sz="0" w:space="0" w:color="auto"/>
              </w:divBdr>
              <w:divsChild>
                <w:div w:id="1784303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505662">
          <w:marLeft w:val="0"/>
          <w:marRight w:val="0"/>
          <w:marTop w:val="300"/>
          <w:marBottom w:val="0"/>
          <w:divBdr>
            <w:top w:val="none" w:sz="0" w:space="0" w:color="auto"/>
            <w:left w:val="none" w:sz="0" w:space="0" w:color="auto"/>
            <w:bottom w:val="none" w:sz="0" w:space="0" w:color="auto"/>
            <w:right w:val="none" w:sz="0" w:space="0" w:color="auto"/>
          </w:divBdr>
          <w:divsChild>
            <w:div w:id="1867713539">
              <w:marLeft w:val="0"/>
              <w:marRight w:val="0"/>
              <w:marTop w:val="0"/>
              <w:marBottom w:val="0"/>
              <w:divBdr>
                <w:top w:val="none" w:sz="0" w:space="0" w:color="auto"/>
                <w:left w:val="none" w:sz="0" w:space="0" w:color="auto"/>
                <w:bottom w:val="none" w:sz="0" w:space="0" w:color="auto"/>
                <w:right w:val="none" w:sz="0" w:space="0" w:color="auto"/>
              </w:divBdr>
              <w:divsChild>
                <w:div w:id="9918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2953651">
      <w:bodyDiv w:val="1"/>
      <w:marLeft w:val="0"/>
      <w:marRight w:val="0"/>
      <w:marTop w:val="0"/>
      <w:marBottom w:val="0"/>
      <w:divBdr>
        <w:top w:val="none" w:sz="0" w:space="0" w:color="auto"/>
        <w:left w:val="none" w:sz="0" w:space="0" w:color="auto"/>
        <w:bottom w:val="none" w:sz="0" w:space="0" w:color="auto"/>
        <w:right w:val="none" w:sz="0" w:space="0" w:color="auto"/>
      </w:divBdr>
      <w:divsChild>
        <w:div w:id="1347749831">
          <w:marLeft w:val="0"/>
          <w:marRight w:val="0"/>
          <w:marTop w:val="0"/>
          <w:marBottom w:val="0"/>
          <w:divBdr>
            <w:top w:val="none" w:sz="0" w:space="0" w:color="auto"/>
            <w:left w:val="none" w:sz="0" w:space="0" w:color="auto"/>
            <w:bottom w:val="none" w:sz="0" w:space="0" w:color="auto"/>
            <w:right w:val="none" w:sz="0" w:space="0" w:color="auto"/>
          </w:divBdr>
          <w:divsChild>
            <w:div w:id="777599953">
              <w:marLeft w:val="0"/>
              <w:marRight w:val="0"/>
              <w:marTop w:val="0"/>
              <w:marBottom w:val="0"/>
              <w:divBdr>
                <w:top w:val="none" w:sz="0" w:space="0" w:color="auto"/>
                <w:left w:val="none" w:sz="0" w:space="0" w:color="auto"/>
                <w:bottom w:val="none" w:sz="0" w:space="0" w:color="auto"/>
                <w:right w:val="none" w:sz="0" w:space="0" w:color="auto"/>
              </w:divBdr>
            </w:div>
          </w:divsChild>
        </w:div>
        <w:div w:id="1936664480">
          <w:marLeft w:val="0"/>
          <w:marRight w:val="0"/>
          <w:marTop w:val="0"/>
          <w:marBottom w:val="0"/>
          <w:divBdr>
            <w:top w:val="none" w:sz="0" w:space="0" w:color="auto"/>
            <w:left w:val="none" w:sz="0" w:space="0" w:color="auto"/>
            <w:bottom w:val="none" w:sz="0" w:space="0" w:color="auto"/>
            <w:right w:val="none" w:sz="0" w:space="0" w:color="auto"/>
          </w:divBdr>
        </w:div>
        <w:div w:id="392199824">
          <w:marLeft w:val="0"/>
          <w:marRight w:val="0"/>
          <w:marTop w:val="0"/>
          <w:marBottom w:val="0"/>
          <w:divBdr>
            <w:top w:val="none" w:sz="0" w:space="0" w:color="auto"/>
            <w:left w:val="none" w:sz="0" w:space="0" w:color="auto"/>
            <w:bottom w:val="none" w:sz="0" w:space="0" w:color="auto"/>
            <w:right w:val="none" w:sz="0" w:space="0" w:color="auto"/>
          </w:divBdr>
          <w:divsChild>
            <w:div w:id="982083835">
              <w:marLeft w:val="0"/>
              <w:marRight w:val="0"/>
              <w:marTop w:val="0"/>
              <w:marBottom w:val="0"/>
              <w:divBdr>
                <w:top w:val="none" w:sz="0" w:space="0" w:color="auto"/>
                <w:left w:val="none" w:sz="0" w:space="0" w:color="auto"/>
                <w:bottom w:val="none" w:sz="0" w:space="0" w:color="auto"/>
                <w:right w:val="none" w:sz="0" w:space="0" w:color="auto"/>
              </w:divBdr>
            </w:div>
          </w:divsChild>
        </w:div>
        <w:div w:id="383526084">
          <w:marLeft w:val="0"/>
          <w:marRight w:val="0"/>
          <w:marTop w:val="0"/>
          <w:marBottom w:val="0"/>
          <w:divBdr>
            <w:top w:val="none" w:sz="0" w:space="0" w:color="auto"/>
            <w:left w:val="none" w:sz="0" w:space="0" w:color="auto"/>
            <w:bottom w:val="none" w:sz="0" w:space="0" w:color="auto"/>
            <w:right w:val="none" w:sz="0" w:space="0" w:color="auto"/>
          </w:divBdr>
        </w:div>
        <w:div w:id="1533685174">
          <w:marLeft w:val="0"/>
          <w:marRight w:val="0"/>
          <w:marTop w:val="0"/>
          <w:marBottom w:val="0"/>
          <w:divBdr>
            <w:top w:val="none" w:sz="0" w:space="0" w:color="auto"/>
            <w:left w:val="none" w:sz="0" w:space="0" w:color="auto"/>
            <w:bottom w:val="none" w:sz="0" w:space="0" w:color="auto"/>
            <w:right w:val="none" w:sz="0" w:space="0" w:color="auto"/>
          </w:divBdr>
          <w:divsChild>
            <w:div w:id="118688547">
              <w:marLeft w:val="0"/>
              <w:marRight w:val="0"/>
              <w:marTop w:val="0"/>
              <w:marBottom w:val="0"/>
              <w:divBdr>
                <w:top w:val="none" w:sz="0" w:space="0" w:color="auto"/>
                <w:left w:val="none" w:sz="0" w:space="0" w:color="auto"/>
                <w:bottom w:val="none" w:sz="0" w:space="0" w:color="auto"/>
                <w:right w:val="none" w:sz="0" w:space="0" w:color="auto"/>
              </w:divBdr>
            </w:div>
          </w:divsChild>
        </w:div>
        <w:div w:id="1150560221">
          <w:marLeft w:val="0"/>
          <w:marRight w:val="0"/>
          <w:marTop w:val="0"/>
          <w:marBottom w:val="0"/>
          <w:divBdr>
            <w:top w:val="none" w:sz="0" w:space="0" w:color="auto"/>
            <w:left w:val="none" w:sz="0" w:space="0" w:color="auto"/>
            <w:bottom w:val="none" w:sz="0" w:space="0" w:color="auto"/>
            <w:right w:val="none" w:sz="0" w:space="0" w:color="auto"/>
          </w:divBdr>
        </w:div>
        <w:div w:id="625082801">
          <w:marLeft w:val="0"/>
          <w:marRight w:val="0"/>
          <w:marTop w:val="0"/>
          <w:marBottom w:val="0"/>
          <w:divBdr>
            <w:top w:val="none" w:sz="0" w:space="0" w:color="auto"/>
            <w:left w:val="none" w:sz="0" w:space="0" w:color="auto"/>
            <w:bottom w:val="none" w:sz="0" w:space="0" w:color="auto"/>
            <w:right w:val="none" w:sz="0" w:space="0" w:color="auto"/>
          </w:divBdr>
          <w:divsChild>
            <w:div w:id="1698505765">
              <w:marLeft w:val="0"/>
              <w:marRight w:val="0"/>
              <w:marTop w:val="0"/>
              <w:marBottom w:val="0"/>
              <w:divBdr>
                <w:top w:val="none" w:sz="0" w:space="0" w:color="auto"/>
                <w:left w:val="none" w:sz="0" w:space="0" w:color="auto"/>
                <w:bottom w:val="none" w:sz="0" w:space="0" w:color="auto"/>
                <w:right w:val="none" w:sz="0" w:space="0" w:color="auto"/>
              </w:divBdr>
            </w:div>
          </w:divsChild>
        </w:div>
        <w:div w:id="2089959763">
          <w:marLeft w:val="0"/>
          <w:marRight w:val="0"/>
          <w:marTop w:val="0"/>
          <w:marBottom w:val="0"/>
          <w:divBdr>
            <w:top w:val="none" w:sz="0" w:space="0" w:color="auto"/>
            <w:left w:val="none" w:sz="0" w:space="0" w:color="auto"/>
            <w:bottom w:val="none" w:sz="0" w:space="0" w:color="auto"/>
            <w:right w:val="none" w:sz="0" w:space="0" w:color="auto"/>
          </w:divBdr>
        </w:div>
        <w:div w:id="415829430">
          <w:marLeft w:val="0"/>
          <w:marRight w:val="0"/>
          <w:marTop w:val="0"/>
          <w:marBottom w:val="0"/>
          <w:divBdr>
            <w:top w:val="none" w:sz="0" w:space="0" w:color="auto"/>
            <w:left w:val="none" w:sz="0" w:space="0" w:color="auto"/>
            <w:bottom w:val="none" w:sz="0" w:space="0" w:color="auto"/>
            <w:right w:val="none" w:sz="0" w:space="0" w:color="auto"/>
          </w:divBdr>
          <w:divsChild>
            <w:div w:id="974798139">
              <w:marLeft w:val="0"/>
              <w:marRight w:val="0"/>
              <w:marTop w:val="0"/>
              <w:marBottom w:val="0"/>
              <w:divBdr>
                <w:top w:val="none" w:sz="0" w:space="0" w:color="auto"/>
                <w:left w:val="none" w:sz="0" w:space="0" w:color="auto"/>
                <w:bottom w:val="none" w:sz="0" w:space="0" w:color="auto"/>
                <w:right w:val="none" w:sz="0" w:space="0" w:color="auto"/>
              </w:divBdr>
            </w:div>
          </w:divsChild>
        </w:div>
        <w:div w:id="137918166">
          <w:marLeft w:val="0"/>
          <w:marRight w:val="0"/>
          <w:marTop w:val="0"/>
          <w:marBottom w:val="0"/>
          <w:divBdr>
            <w:top w:val="none" w:sz="0" w:space="0" w:color="auto"/>
            <w:left w:val="none" w:sz="0" w:space="0" w:color="auto"/>
            <w:bottom w:val="none" w:sz="0" w:space="0" w:color="auto"/>
            <w:right w:val="none" w:sz="0" w:space="0" w:color="auto"/>
          </w:divBdr>
        </w:div>
        <w:div w:id="607591513">
          <w:marLeft w:val="0"/>
          <w:marRight w:val="0"/>
          <w:marTop w:val="0"/>
          <w:marBottom w:val="0"/>
          <w:divBdr>
            <w:top w:val="none" w:sz="0" w:space="0" w:color="auto"/>
            <w:left w:val="none" w:sz="0" w:space="0" w:color="auto"/>
            <w:bottom w:val="none" w:sz="0" w:space="0" w:color="auto"/>
            <w:right w:val="none" w:sz="0" w:space="0" w:color="auto"/>
          </w:divBdr>
          <w:divsChild>
            <w:div w:id="256134947">
              <w:marLeft w:val="0"/>
              <w:marRight w:val="0"/>
              <w:marTop w:val="0"/>
              <w:marBottom w:val="0"/>
              <w:divBdr>
                <w:top w:val="none" w:sz="0" w:space="0" w:color="auto"/>
                <w:left w:val="none" w:sz="0" w:space="0" w:color="auto"/>
                <w:bottom w:val="none" w:sz="0" w:space="0" w:color="auto"/>
                <w:right w:val="none" w:sz="0" w:space="0" w:color="auto"/>
              </w:divBdr>
            </w:div>
          </w:divsChild>
        </w:div>
        <w:div w:id="144904071">
          <w:marLeft w:val="0"/>
          <w:marRight w:val="0"/>
          <w:marTop w:val="0"/>
          <w:marBottom w:val="0"/>
          <w:divBdr>
            <w:top w:val="none" w:sz="0" w:space="0" w:color="auto"/>
            <w:left w:val="none" w:sz="0" w:space="0" w:color="auto"/>
            <w:bottom w:val="none" w:sz="0" w:space="0" w:color="auto"/>
            <w:right w:val="none" w:sz="0" w:space="0" w:color="auto"/>
          </w:divBdr>
        </w:div>
        <w:div w:id="1148547406">
          <w:marLeft w:val="0"/>
          <w:marRight w:val="0"/>
          <w:marTop w:val="0"/>
          <w:marBottom w:val="0"/>
          <w:divBdr>
            <w:top w:val="none" w:sz="0" w:space="0" w:color="auto"/>
            <w:left w:val="none" w:sz="0" w:space="0" w:color="auto"/>
            <w:bottom w:val="none" w:sz="0" w:space="0" w:color="auto"/>
            <w:right w:val="none" w:sz="0" w:space="0" w:color="auto"/>
          </w:divBdr>
          <w:divsChild>
            <w:div w:id="1124925779">
              <w:marLeft w:val="0"/>
              <w:marRight w:val="0"/>
              <w:marTop w:val="0"/>
              <w:marBottom w:val="0"/>
              <w:divBdr>
                <w:top w:val="none" w:sz="0" w:space="0" w:color="auto"/>
                <w:left w:val="none" w:sz="0" w:space="0" w:color="auto"/>
                <w:bottom w:val="none" w:sz="0" w:space="0" w:color="auto"/>
                <w:right w:val="none" w:sz="0" w:space="0" w:color="auto"/>
              </w:divBdr>
            </w:div>
          </w:divsChild>
        </w:div>
        <w:div w:id="748497803">
          <w:marLeft w:val="0"/>
          <w:marRight w:val="0"/>
          <w:marTop w:val="300"/>
          <w:marBottom w:val="0"/>
          <w:divBdr>
            <w:top w:val="none" w:sz="0" w:space="0" w:color="auto"/>
            <w:left w:val="none" w:sz="0" w:space="0" w:color="auto"/>
            <w:bottom w:val="none" w:sz="0" w:space="0" w:color="auto"/>
            <w:right w:val="none" w:sz="0" w:space="0" w:color="auto"/>
          </w:divBdr>
          <w:divsChild>
            <w:div w:id="2010863610">
              <w:marLeft w:val="0"/>
              <w:marRight w:val="0"/>
              <w:marTop w:val="0"/>
              <w:marBottom w:val="0"/>
              <w:divBdr>
                <w:top w:val="none" w:sz="0" w:space="0" w:color="auto"/>
                <w:left w:val="none" w:sz="0" w:space="0" w:color="auto"/>
                <w:bottom w:val="none" w:sz="0" w:space="0" w:color="auto"/>
                <w:right w:val="none" w:sz="0" w:space="0" w:color="auto"/>
              </w:divBdr>
              <w:divsChild>
                <w:div w:id="1748266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578087">
          <w:marLeft w:val="0"/>
          <w:marRight w:val="0"/>
          <w:marTop w:val="300"/>
          <w:marBottom w:val="0"/>
          <w:divBdr>
            <w:top w:val="none" w:sz="0" w:space="0" w:color="auto"/>
            <w:left w:val="none" w:sz="0" w:space="0" w:color="auto"/>
            <w:bottom w:val="none" w:sz="0" w:space="0" w:color="auto"/>
            <w:right w:val="none" w:sz="0" w:space="0" w:color="auto"/>
          </w:divBdr>
          <w:divsChild>
            <w:div w:id="2002461896">
              <w:marLeft w:val="0"/>
              <w:marRight w:val="0"/>
              <w:marTop w:val="0"/>
              <w:marBottom w:val="0"/>
              <w:divBdr>
                <w:top w:val="none" w:sz="0" w:space="0" w:color="auto"/>
                <w:left w:val="none" w:sz="0" w:space="0" w:color="auto"/>
                <w:bottom w:val="none" w:sz="0" w:space="0" w:color="auto"/>
                <w:right w:val="none" w:sz="0" w:space="0" w:color="auto"/>
              </w:divBdr>
              <w:divsChild>
                <w:div w:id="2020234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1692204">
          <w:marLeft w:val="0"/>
          <w:marRight w:val="0"/>
          <w:marTop w:val="300"/>
          <w:marBottom w:val="0"/>
          <w:divBdr>
            <w:top w:val="none" w:sz="0" w:space="0" w:color="auto"/>
            <w:left w:val="none" w:sz="0" w:space="0" w:color="auto"/>
            <w:bottom w:val="none" w:sz="0" w:space="0" w:color="auto"/>
            <w:right w:val="none" w:sz="0" w:space="0" w:color="auto"/>
          </w:divBdr>
          <w:divsChild>
            <w:div w:id="1476944468">
              <w:marLeft w:val="0"/>
              <w:marRight w:val="0"/>
              <w:marTop w:val="0"/>
              <w:marBottom w:val="0"/>
              <w:divBdr>
                <w:top w:val="none" w:sz="0" w:space="0" w:color="auto"/>
                <w:left w:val="none" w:sz="0" w:space="0" w:color="auto"/>
                <w:bottom w:val="none" w:sz="0" w:space="0" w:color="auto"/>
                <w:right w:val="none" w:sz="0" w:space="0" w:color="auto"/>
              </w:divBdr>
              <w:divsChild>
                <w:div w:id="19927842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825444">
          <w:marLeft w:val="0"/>
          <w:marRight w:val="0"/>
          <w:marTop w:val="300"/>
          <w:marBottom w:val="0"/>
          <w:divBdr>
            <w:top w:val="none" w:sz="0" w:space="0" w:color="auto"/>
            <w:left w:val="none" w:sz="0" w:space="0" w:color="auto"/>
            <w:bottom w:val="none" w:sz="0" w:space="0" w:color="auto"/>
            <w:right w:val="none" w:sz="0" w:space="0" w:color="auto"/>
          </w:divBdr>
          <w:divsChild>
            <w:div w:id="1240091318">
              <w:marLeft w:val="0"/>
              <w:marRight w:val="0"/>
              <w:marTop w:val="0"/>
              <w:marBottom w:val="0"/>
              <w:divBdr>
                <w:top w:val="none" w:sz="0" w:space="0" w:color="auto"/>
                <w:left w:val="none" w:sz="0" w:space="0" w:color="auto"/>
                <w:bottom w:val="none" w:sz="0" w:space="0" w:color="auto"/>
                <w:right w:val="none" w:sz="0" w:space="0" w:color="auto"/>
              </w:divBdr>
              <w:divsChild>
                <w:div w:id="1948271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3652646">
      <w:bodyDiv w:val="1"/>
      <w:marLeft w:val="0"/>
      <w:marRight w:val="0"/>
      <w:marTop w:val="0"/>
      <w:marBottom w:val="0"/>
      <w:divBdr>
        <w:top w:val="none" w:sz="0" w:space="0" w:color="auto"/>
        <w:left w:val="none" w:sz="0" w:space="0" w:color="auto"/>
        <w:bottom w:val="none" w:sz="0" w:space="0" w:color="auto"/>
        <w:right w:val="none" w:sz="0" w:space="0" w:color="auto"/>
      </w:divBdr>
      <w:divsChild>
        <w:div w:id="631710397">
          <w:marLeft w:val="0"/>
          <w:marRight w:val="0"/>
          <w:marTop w:val="0"/>
          <w:marBottom w:val="0"/>
          <w:divBdr>
            <w:top w:val="none" w:sz="0" w:space="0" w:color="auto"/>
            <w:left w:val="none" w:sz="0" w:space="0" w:color="auto"/>
            <w:bottom w:val="none" w:sz="0" w:space="0" w:color="auto"/>
            <w:right w:val="none" w:sz="0" w:space="0" w:color="auto"/>
          </w:divBdr>
        </w:div>
        <w:div w:id="973949886">
          <w:marLeft w:val="0"/>
          <w:marRight w:val="0"/>
          <w:marTop w:val="0"/>
          <w:marBottom w:val="0"/>
          <w:divBdr>
            <w:top w:val="none" w:sz="0" w:space="0" w:color="auto"/>
            <w:left w:val="none" w:sz="0" w:space="0" w:color="auto"/>
            <w:bottom w:val="none" w:sz="0" w:space="0" w:color="auto"/>
            <w:right w:val="none" w:sz="0" w:space="0" w:color="auto"/>
          </w:divBdr>
          <w:divsChild>
            <w:div w:id="794374292">
              <w:marLeft w:val="0"/>
              <w:marRight w:val="0"/>
              <w:marTop w:val="0"/>
              <w:marBottom w:val="0"/>
              <w:divBdr>
                <w:top w:val="none" w:sz="0" w:space="0" w:color="auto"/>
                <w:left w:val="none" w:sz="0" w:space="0" w:color="auto"/>
                <w:bottom w:val="none" w:sz="0" w:space="0" w:color="auto"/>
                <w:right w:val="none" w:sz="0" w:space="0" w:color="auto"/>
              </w:divBdr>
            </w:div>
          </w:divsChild>
        </w:div>
        <w:div w:id="1615792618">
          <w:marLeft w:val="0"/>
          <w:marRight w:val="0"/>
          <w:marTop w:val="0"/>
          <w:marBottom w:val="0"/>
          <w:divBdr>
            <w:top w:val="none" w:sz="0" w:space="0" w:color="auto"/>
            <w:left w:val="none" w:sz="0" w:space="0" w:color="auto"/>
            <w:bottom w:val="none" w:sz="0" w:space="0" w:color="auto"/>
            <w:right w:val="none" w:sz="0" w:space="0" w:color="auto"/>
          </w:divBdr>
        </w:div>
        <w:div w:id="1719667202">
          <w:marLeft w:val="0"/>
          <w:marRight w:val="0"/>
          <w:marTop w:val="0"/>
          <w:marBottom w:val="0"/>
          <w:divBdr>
            <w:top w:val="none" w:sz="0" w:space="0" w:color="auto"/>
            <w:left w:val="none" w:sz="0" w:space="0" w:color="auto"/>
            <w:bottom w:val="none" w:sz="0" w:space="0" w:color="auto"/>
            <w:right w:val="none" w:sz="0" w:space="0" w:color="auto"/>
          </w:divBdr>
          <w:divsChild>
            <w:div w:id="1439106841">
              <w:marLeft w:val="0"/>
              <w:marRight w:val="0"/>
              <w:marTop w:val="0"/>
              <w:marBottom w:val="0"/>
              <w:divBdr>
                <w:top w:val="none" w:sz="0" w:space="0" w:color="auto"/>
                <w:left w:val="none" w:sz="0" w:space="0" w:color="auto"/>
                <w:bottom w:val="none" w:sz="0" w:space="0" w:color="auto"/>
                <w:right w:val="none" w:sz="0" w:space="0" w:color="auto"/>
              </w:divBdr>
            </w:div>
          </w:divsChild>
        </w:div>
        <w:div w:id="2066559525">
          <w:marLeft w:val="0"/>
          <w:marRight w:val="0"/>
          <w:marTop w:val="0"/>
          <w:marBottom w:val="0"/>
          <w:divBdr>
            <w:top w:val="none" w:sz="0" w:space="0" w:color="auto"/>
            <w:left w:val="none" w:sz="0" w:space="0" w:color="auto"/>
            <w:bottom w:val="none" w:sz="0" w:space="0" w:color="auto"/>
            <w:right w:val="none" w:sz="0" w:space="0" w:color="auto"/>
          </w:divBdr>
        </w:div>
        <w:div w:id="1366515030">
          <w:marLeft w:val="0"/>
          <w:marRight w:val="0"/>
          <w:marTop w:val="0"/>
          <w:marBottom w:val="0"/>
          <w:divBdr>
            <w:top w:val="none" w:sz="0" w:space="0" w:color="auto"/>
            <w:left w:val="none" w:sz="0" w:space="0" w:color="auto"/>
            <w:bottom w:val="none" w:sz="0" w:space="0" w:color="auto"/>
            <w:right w:val="none" w:sz="0" w:space="0" w:color="auto"/>
          </w:divBdr>
          <w:divsChild>
            <w:div w:id="1112433580">
              <w:marLeft w:val="0"/>
              <w:marRight w:val="0"/>
              <w:marTop w:val="0"/>
              <w:marBottom w:val="0"/>
              <w:divBdr>
                <w:top w:val="none" w:sz="0" w:space="0" w:color="auto"/>
                <w:left w:val="none" w:sz="0" w:space="0" w:color="auto"/>
                <w:bottom w:val="none" w:sz="0" w:space="0" w:color="auto"/>
                <w:right w:val="none" w:sz="0" w:space="0" w:color="auto"/>
              </w:divBdr>
            </w:div>
          </w:divsChild>
        </w:div>
        <w:div w:id="1145049464">
          <w:marLeft w:val="0"/>
          <w:marRight w:val="0"/>
          <w:marTop w:val="0"/>
          <w:marBottom w:val="0"/>
          <w:divBdr>
            <w:top w:val="none" w:sz="0" w:space="0" w:color="auto"/>
            <w:left w:val="none" w:sz="0" w:space="0" w:color="auto"/>
            <w:bottom w:val="none" w:sz="0" w:space="0" w:color="auto"/>
            <w:right w:val="none" w:sz="0" w:space="0" w:color="auto"/>
          </w:divBdr>
        </w:div>
        <w:div w:id="1207989417">
          <w:marLeft w:val="0"/>
          <w:marRight w:val="0"/>
          <w:marTop w:val="0"/>
          <w:marBottom w:val="0"/>
          <w:divBdr>
            <w:top w:val="none" w:sz="0" w:space="0" w:color="auto"/>
            <w:left w:val="none" w:sz="0" w:space="0" w:color="auto"/>
            <w:bottom w:val="none" w:sz="0" w:space="0" w:color="auto"/>
            <w:right w:val="none" w:sz="0" w:space="0" w:color="auto"/>
          </w:divBdr>
          <w:divsChild>
            <w:div w:id="794517879">
              <w:marLeft w:val="0"/>
              <w:marRight w:val="0"/>
              <w:marTop w:val="0"/>
              <w:marBottom w:val="0"/>
              <w:divBdr>
                <w:top w:val="none" w:sz="0" w:space="0" w:color="auto"/>
                <w:left w:val="none" w:sz="0" w:space="0" w:color="auto"/>
                <w:bottom w:val="none" w:sz="0" w:space="0" w:color="auto"/>
                <w:right w:val="none" w:sz="0" w:space="0" w:color="auto"/>
              </w:divBdr>
            </w:div>
          </w:divsChild>
        </w:div>
        <w:div w:id="517306254">
          <w:marLeft w:val="0"/>
          <w:marRight w:val="0"/>
          <w:marTop w:val="0"/>
          <w:marBottom w:val="0"/>
          <w:divBdr>
            <w:top w:val="none" w:sz="0" w:space="0" w:color="auto"/>
            <w:left w:val="none" w:sz="0" w:space="0" w:color="auto"/>
            <w:bottom w:val="none" w:sz="0" w:space="0" w:color="auto"/>
            <w:right w:val="none" w:sz="0" w:space="0" w:color="auto"/>
          </w:divBdr>
        </w:div>
        <w:div w:id="1419793060">
          <w:marLeft w:val="0"/>
          <w:marRight w:val="0"/>
          <w:marTop w:val="0"/>
          <w:marBottom w:val="0"/>
          <w:divBdr>
            <w:top w:val="none" w:sz="0" w:space="0" w:color="auto"/>
            <w:left w:val="none" w:sz="0" w:space="0" w:color="auto"/>
            <w:bottom w:val="none" w:sz="0" w:space="0" w:color="auto"/>
            <w:right w:val="none" w:sz="0" w:space="0" w:color="auto"/>
          </w:divBdr>
          <w:divsChild>
            <w:div w:id="807017603">
              <w:marLeft w:val="0"/>
              <w:marRight w:val="0"/>
              <w:marTop w:val="0"/>
              <w:marBottom w:val="0"/>
              <w:divBdr>
                <w:top w:val="none" w:sz="0" w:space="0" w:color="auto"/>
                <w:left w:val="none" w:sz="0" w:space="0" w:color="auto"/>
                <w:bottom w:val="none" w:sz="0" w:space="0" w:color="auto"/>
                <w:right w:val="none" w:sz="0" w:space="0" w:color="auto"/>
              </w:divBdr>
            </w:div>
          </w:divsChild>
        </w:div>
        <w:div w:id="2121874403">
          <w:marLeft w:val="0"/>
          <w:marRight w:val="0"/>
          <w:marTop w:val="0"/>
          <w:marBottom w:val="0"/>
          <w:divBdr>
            <w:top w:val="none" w:sz="0" w:space="0" w:color="auto"/>
            <w:left w:val="none" w:sz="0" w:space="0" w:color="auto"/>
            <w:bottom w:val="none" w:sz="0" w:space="0" w:color="auto"/>
            <w:right w:val="none" w:sz="0" w:space="0" w:color="auto"/>
          </w:divBdr>
        </w:div>
        <w:div w:id="717819155">
          <w:marLeft w:val="0"/>
          <w:marRight w:val="0"/>
          <w:marTop w:val="0"/>
          <w:marBottom w:val="0"/>
          <w:divBdr>
            <w:top w:val="none" w:sz="0" w:space="0" w:color="auto"/>
            <w:left w:val="none" w:sz="0" w:space="0" w:color="auto"/>
            <w:bottom w:val="none" w:sz="0" w:space="0" w:color="auto"/>
            <w:right w:val="none" w:sz="0" w:space="0" w:color="auto"/>
          </w:divBdr>
          <w:divsChild>
            <w:div w:id="140466517">
              <w:marLeft w:val="0"/>
              <w:marRight w:val="0"/>
              <w:marTop w:val="0"/>
              <w:marBottom w:val="0"/>
              <w:divBdr>
                <w:top w:val="none" w:sz="0" w:space="0" w:color="auto"/>
                <w:left w:val="none" w:sz="0" w:space="0" w:color="auto"/>
                <w:bottom w:val="none" w:sz="0" w:space="0" w:color="auto"/>
                <w:right w:val="none" w:sz="0" w:space="0" w:color="auto"/>
              </w:divBdr>
            </w:div>
          </w:divsChild>
        </w:div>
        <w:div w:id="541330044">
          <w:marLeft w:val="0"/>
          <w:marRight w:val="0"/>
          <w:marTop w:val="0"/>
          <w:marBottom w:val="0"/>
          <w:divBdr>
            <w:top w:val="none" w:sz="0" w:space="0" w:color="auto"/>
            <w:left w:val="none" w:sz="0" w:space="0" w:color="auto"/>
            <w:bottom w:val="none" w:sz="0" w:space="0" w:color="auto"/>
            <w:right w:val="none" w:sz="0" w:space="0" w:color="auto"/>
          </w:divBdr>
        </w:div>
        <w:div w:id="251134397">
          <w:marLeft w:val="0"/>
          <w:marRight w:val="0"/>
          <w:marTop w:val="0"/>
          <w:marBottom w:val="0"/>
          <w:divBdr>
            <w:top w:val="none" w:sz="0" w:space="0" w:color="auto"/>
            <w:left w:val="none" w:sz="0" w:space="0" w:color="auto"/>
            <w:bottom w:val="none" w:sz="0" w:space="0" w:color="auto"/>
            <w:right w:val="none" w:sz="0" w:space="0" w:color="auto"/>
          </w:divBdr>
          <w:divsChild>
            <w:div w:id="903105391">
              <w:marLeft w:val="0"/>
              <w:marRight w:val="0"/>
              <w:marTop w:val="0"/>
              <w:marBottom w:val="0"/>
              <w:divBdr>
                <w:top w:val="none" w:sz="0" w:space="0" w:color="auto"/>
                <w:left w:val="none" w:sz="0" w:space="0" w:color="auto"/>
                <w:bottom w:val="none" w:sz="0" w:space="0" w:color="auto"/>
                <w:right w:val="none" w:sz="0" w:space="0" w:color="auto"/>
              </w:divBdr>
            </w:div>
          </w:divsChild>
        </w:div>
        <w:div w:id="1700162925">
          <w:marLeft w:val="0"/>
          <w:marRight w:val="0"/>
          <w:marTop w:val="300"/>
          <w:marBottom w:val="0"/>
          <w:divBdr>
            <w:top w:val="none" w:sz="0" w:space="0" w:color="auto"/>
            <w:left w:val="none" w:sz="0" w:space="0" w:color="auto"/>
            <w:bottom w:val="none" w:sz="0" w:space="0" w:color="auto"/>
            <w:right w:val="none" w:sz="0" w:space="0" w:color="auto"/>
          </w:divBdr>
          <w:divsChild>
            <w:div w:id="398288959">
              <w:marLeft w:val="0"/>
              <w:marRight w:val="0"/>
              <w:marTop w:val="0"/>
              <w:marBottom w:val="0"/>
              <w:divBdr>
                <w:top w:val="none" w:sz="0" w:space="0" w:color="auto"/>
                <w:left w:val="none" w:sz="0" w:space="0" w:color="auto"/>
                <w:bottom w:val="none" w:sz="0" w:space="0" w:color="auto"/>
                <w:right w:val="none" w:sz="0" w:space="0" w:color="auto"/>
              </w:divBdr>
              <w:divsChild>
                <w:div w:id="102100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275313">
          <w:marLeft w:val="0"/>
          <w:marRight w:val="0"/>
          <w:marTop w:val="300"/>
          <w:marBottom w:val="0"/>
          <w:divBdr>
            <w:top w:val="none" w:sz="0" w:space="0" w:color="auto"/>
            <w:left w:val="none" w:sz="0" w:space="0" w:color="auto"/>
            <w:bottom w:val="none" w:sz="0" w:space="0" w:color="auto"/>
            <w:right w:val="none" w:sz="0" w:space="0" w:color="auto"/>
          </w:divBdr>
          <w:divsChild>
            <w:div w:id="52168077">
              <w:marLeft w:val="0"/>
              <w:marRight w:val="0"/>
              <w:marTop w:val="0"/>
              <w:marBottom w:val="0"/>
              <w:divBdr>
                <w:top w:val="none" w:sz="0" w:space="0" w:color="auto"/>
                <w:left w:val="none" w:sz="0" w:space="0" w:color="auto"/>
                <w:bottom w:val="none" w:sz="0" w:space="0" w:color="auto"/>
                <w:right w:val="none" w:sz="0" w:space="0" w:color="auto"/>
              </w:divBdr>
              <w:divsChild>
                <w:div w:id="554002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531748">
          <w:marLeft w:val="0"/>
          <w:marRight w:val="0"/>
          <w:marTop w:val="300"/>
          <w:marBottom w:val="0"/>
          <w:divBdr>
            <w:top w:val="none" w:sz="0" w:space="0" w:color="auto"/>
            <w:left w:val="none" w:sz="0" w:space="0" w:color="auto"/>
            <w:bottom w:val="none" w:sz="0" w:space="0" w:color="auto"/>
            <w:right w:val="none" w:sz="0" w:space="0" w:color="auto"/>
          </w:divBdr>
          <w:divsChild>
            <w:div w:id="288585954">
              <w:marLeft w:val="0"/>
              <w:marRight w:val="0"/>
              <w:marTop w:val="0"/>
              <w:marBottom w:val="0"/>
              <w:divBdr>
                <w:top w:val="none" w:sz="0" w:space="0" w:color="auto"/>
                <w:left w:val="none" w:sz="0" w:space="0" w:color="auto"/>
                <w:bottom w:val="none" w:sz="0" w:space="0" w:color="auto"/>
                <w:right w:val="none" w:sz="0" w:space="0" w:color="auto"/>
              </w:divBdr>
              <w:divsChild>
                <w:div w:id="731781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627100">
          <w:marLeft w:val="0"/>
          <w:marRight w:val="0"/>
          <w:marTop w:val="300"/>
          <w:marBottom w:val="0"/>
          <w:divBdr>
            <w:top w:val="none" w:sz="0" w:space="0" w:color="auto"/>
            <w:left w:val="none" w:sz="0" w:space="0" w:color="auto"/>
            <w:bottom w:val="none" w:sz="0" w:space="0" w:color="auto"/>
            <w:right w:val="none" w:sz="0" w:space="0" w:color="auto"/>
          </w:divBdr>
          <w:divsChild>
            <w:div w:id="615404103">
              <w:marLeft w:val="0"/>
              <w:marRight w:val="0"/>
              <w:marTop w:val="0"/>
              <w:marBottom w:val="0"/>
              <w:divBdr>
                <w:top w:val="none" w:sz="0" w:space="0" w:color="auto"/>
                <w:left w:val="none" w:sz="0" w:space="0" w:color="auto"/>
                <w:bottom w:val="none" w:sz="0" w:space="0" w:color="auto"/>
                <w:right w:val="none" w:sz="0" w:space="0" w:color="auto"/>
              </w:divBdr>
              <w:divsChild>
                <w:div w:id="8218955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4460045">
      <w:bodyDiv w:val="1"/>
      <w:marLeft w:val="0"/>
      <w:marRight w:val="0"/>
      <w:marTop w:val="0"/>
      <w:marBottom w:val="0"/>
      <w:divBdr>
        <w:top w:val="none" w:sz="0" w:space="0" w:color="auto"/>
        <w:left w:val="none" w:sz="0" w:space="0" w:color="auto"/>
        <w:bottom w:val="none" w:sz="0" w:space="0" w:color="auto"/>
        <w:right w:val="none" w:sz="0" w:space="0" w:color="auto"/>
      </w:divBdr>
      <w:divsChild>
        <w:div w:id="1659731041">
          <w:marLeft w:val="0"/>
          <w:marRight w:val="0"/>
          <w:marTop w:val="0"/>
          <w:marBottom w:val="0"/>
          <w:divBdr>
            <w:top w:val="none" w:sz="0" w:space="0" w:color="auto"/>
            <w:left w:val="none" w:sz="0" w:space="0" w:color="auto"/>
            <w:bottom w:val="none" w:sz="0" w:space="0" w:color="auto"/>
            <w:right w:val="none" w:sz="0" w:space="0" w:color="auto"/>
          </w:divBdr>
        </w:div>
        <w:div w:id="14694733">
          <w:marLeft w:val="0"/>
          <w:marRight w:val="0"/>
          <w:marTop w:val="0"/>
          <w:marBottom w:val="0"/>
          <w:divBdr>
            <w:top w:val="none" w:sz="0" w:space="0" w:color="auto"/>
            <w:left w:val="none" w:sz="0" w:space="0" w:color="auto"/>
            <w:bottom w:val="none" w:sz="0" w:space="0" w:color="auto"/>
            <w:right w:val="none" w:sz="0" w:space="0" w:color="auto"/>
          </w:divBdr>
          <w:divsChild>
            <w:div w:id="834612113">
              <w:marLeft w:val="0"/>
              <w:marRight w:val="0"/>
              <w:marTop w:val="0"/>
              <w:marBottom w:val="0"/>
              <w:divBdr>
                <w:top w:val="none" w:sz="0" w:space="0" w:color="auto"/>
                <w:left w:val="none" w:sz="0" w:space="0" w:color="auto"/>
                <w:bottom w:val="none" w:sz="0" w:space="0" w:color="auto"/>
                <w:right w:val="none" w:sz="0" w:space="0" w:color="auto"/>
              </w:divBdr>
            </w:div>
          </w:divsChild>
        </w:div>
        <w:div w:id="1390105979">
          <w:marLeft w:val="0"/>
          <w:marRight w:val="0"/>
          <w:marTop w:val="0"/>
          <w:marBottom w:val="0"/>
          <w:divBdr>
            <w:top w:val="none" w:sz="0" w:space="0" w:color="auto"/>
            <w:left w:val="none" w:sz="0" w:space="0" w:color="auto"/>
            <w:bottom w:val="none" w:sz="0" w:space="0" w:color="auto"/>
            <w:right w:val="none" w:sz="0" w:space="0" w:color="auto"/>
          </w:divBdr>
        </w:div>
        <w:div w:id="1433163396">
          <w:marLeft w:val="0"/>
          <w:marRight w:val="0"/>
          <w:marTop w:val="0"/>
          <w:marBottom w:val="0"/>
          <w:divBdr>
            <w:top w:val="none" w:sz="0" w:space="0" w:color="auto"/>
            <w:left w:val="none" w:sz="0" w:space="0" w:color="auto"/>
            <w:bottom w:val="none" w:sz="0" w:space="0" w:color="auto"/>
            <w:right w:val="none" w:sz="0" w:space="0" w:color="auto"/>
          </w:divBdr>
          <w:divsChild>
            <w:div w:id="1690990129">
              <w:marLeft w:val="0"/>
              <w:marRight w:val="0"/>
              <w:marTop w:val="0"/>
              <w:marBottom w:val="0"/>
              <w:divBdr>
                <w:top w:val="none" w:sz="0" w:space="0" w:color="auto"/>
                <w:left w:val="none" w:sz="0" w:space="0" w:color="auto"/>
                <w:bottom w:val="none" w:sz="0" w:space="0" w:color="auto"/>
                <w:right w:val="none" w:sz="0" w:space="0" w:color="auto"/>
              </w:divBdr>
            </w:div>
          </w:divsChild>
        </w:div>
        <w:div w:id="877816704">
          <w:marLeft w:val="0"/>
          <w:marRight w:val="0"/>
          <w:marTop w:val="0"/>
          <w:marBottom w:val="0"/>
          <w:divBdr>
            <w:top w:val="none" w:sz="0" w:space="0" w:color="auto"/>
            <w:left w:val="none" w:sz="0" w:space="0" w:color="auto"/>
            <w:bottom w:val="none" w:sz="0" w:space="0" w:color="auto"/>
            <w:right w:val="none" w:sz="0" w:space="0" w:color="auto"/>
          </w:divBdr>
        </w:div>
        <w:div w:id="567617707">
          <w:marLeft w:val="0"/>
          <w:marRight w:val="0"/>
          <w:marTop w:val="0"/>
          <w:marBottom w:val="0"/>
          <w:divBdr>
            <w:top w:val="none" w:sz="0" w:space="0" w:color="auto"/>
            <w:left w:val="none" w:sz="0" w:space="0" w:color="auto"/>
            <w:bottom w:val="none" w:sz="0" w:space="0" w:color="auto"/>
            <w:right w:val="none" w:sz="0" w:space="0" w:color="auto"/>
          </w:divBdr>
          <w:divsChild>
            <w:div w:id="925917762">
              <w:marLeft w:val="0"/>
              <w:marRight w:val="0"/>
              <w:marTop w:val="0"/>
              <w:marBottom w:val="0"/>
              <w:divBdr>
                <w:top w:val="none" w:sz="0" w:space="0" w:color="auto"/>
                <w:left w:val="none" w:sz="0" w:space="0" w:color="auto"/>
                <w:bottom w:val="none" w:sz="0" w:space="0" w:color="auto"/>
                <w:right w:val="none" w:sz="0" w:space="0" w:color="auto"/>
              </w:divBdr>
            </w:div>
          </w:divsChild>
        </w:div>
        <w:div w:id="1235702562">
          <w:marLeft w:val="0"/>
          <w:marRight w:val="0"/>
          <w:marTop w:val="0"/>
          <w:marBottom w:val="0"/>
          <w:divBdr>
            <w:top w:val="none" w:sz="0" w:space="0" w:color="auto"/>
            <w:left w:val="none" w:sz="0" w:space="0" w:color="auto"/>
            <w:bottom w:val="none" w:sz="0" w:space="0" w:color="auto"/>
            <w:right w:val="none" w:sz="0" w:space="0" w:color="auto"/>
          </w:divBdr>
        </w:div>
        <w:div w:id="201064924">
          <w:marLeft w:val="0"/>
          <w:marRight w:val="0"/>
          <w:marTop w:val="0"/>
          <w:marBottom w:val="0"/>
          <w:divBdr>
            <w:top w:val="none" w:sz="0" w:space="0" w:color="auto"/>
            <w:left w:val="none" w:sz="0" w:space="0" w:color="auto"/>
            <w:bottom w:val="none" w:sz="0" w:space="0" w:color="auto"/>
            <w:right w:val="none" w:sz="0" w:space="0" w:color="auto"/>
          </w:divBdr>
          <w:divsChild>
            <w:div w:id="1879200807">
              <w:marLeft w:val="0"/>
              <w:marRight w:val="0"/>
              <w:marTop w:val="0"/>
              <w:marBottom w:val="0"/>
              <w:divBdr>
                <w:top w:val="none" w:sz="0" w:space="0" w:color="auto"/>
                <w:left w:val="none" w:sz="0" w:space="0" w:color="auto"/>
                <w:bottom w:val="none" w:sz="0" w:space="0" w:color="auto"/>
                <w:right w:val="none" w:sz="0" w:space="0" w:color="auto"/>
              </w:divBdr>
            </w:div>
          </w:divsChild>
        </w:div>
        <w:div w:id="1454052474">
          <w:marLeft w:val="0"/>
          <w:marRight w:val="0"/>
          <w:marTop w:val="0"/>
          <w:marBottom w:val="0"/>
          <w:divBdr>
            <w:top w:val="none" w:sz="0" w:space="0" w:color="auto"/>
            <w:left w:val="none" w:sz="0" w:space="0" w:color="auto"/>
            <w:bottom w:val="none" w:sz="0" w:space="0" w:color="auto"/>
            <w:right w:val="none" w:sz="0" w:space="0" w:color="auto"/>
          </w:divBdr>
        </w:div>
        <w:div w:id="938951991">
          <w:marLeft w:val="0"/>
          <w:marRight w:val="0"/>
          <w:marTop w:val="0"/>
          <w:marBottom w:val="0"/>
          <w:divBdr>
            <w:top w:val="none" w:sz="0" w:space="0" w:color="auto"/>
            <w:left w:val="none" w:sz="0" w:space="0" w:color="auto"/>
            <w:bottom w:val="none" w:sz="0" w:space="0" w:color="auto"/>
            <w:right w:val="none" w:sz="0" w:space="0" w:color="auto"/>
          </w:divBdr>
          <w:divsChild>
            <w:div w:id="584648272">
              <w:marLeft w:val="0"/>
              <w:marRight w:val="0"/>
              <w:marTop w:val="0"/>
              <w:marBottom w:val="0"/>
              <w:divBdr>
                <w:top w:val="none" w:sz="0" w:space="0" w:color="auto"/>
                <w:left w:val="none" w:sz="0" w:space="0" w:color="auto"/>
                <w:bottom w:val="none" w:sz="0" w:space="0" w:color="auto"/>
                <w:right w:val="none" w:sz="0" w:space="0" w:color="auto"/>
              </w:divBdr>
            </w:div>
          </w:divsChild>
        </w:div>
        <w:div w:id="1675108956">
          <w:marLeft w:val="0"/>
          <w:marRight w:val="0"/>
          <w:marTop w:val="0"/>
          <w:marBottom w:val="0"/>
          <w:divBdr>
            <w:top w:val="none" w:sz="0" w:space="0" w:color="auto"/>
            <w:left w:val="none" w:sz="0" w:space="0" w:color="auto"/>
            <w:bottom w:val="none" w:sz="0" w:space="0" w:color="auto"/>
            <w:right w:val="none" w:sz="0" w:space="0" w:color="auto"/>
          </w:divBdr>
        </w:div>
        <w:div w:id="1597058887">
          <w:marLeft w:val="0"/>
          <w:marRight w:val="0"/>
          <w:marTop w:val="0"/>
          <w:marBottom w:val="0"/>
          <w:divBdr>
            <w:top w:val="none" w:sz="0" w:space="0" w:color="auto"/>
            <w:left w:val="none" w:sz="0" w:space="0" w:color="auto"/>
            <w:bottom w:val="none" w:sz="0" w:space="0" w:color="auto"/>
            <w:right w:val="none" w:sz="0" w:space="0" w:color="auto"/>
          </w:divBdr>
          <w:divsChild>
            <w:div w:id="869295444">
              <w:marLeft w:val="0"/>
              <w:marRight w:val="0"/>
              <w:marTop w:val="0"/>
              <w:marBottom w:val="0"/>
              <w:divBdr>
                <w:top w:val="none" w:sz="0" w:space="0" w:color="auto"/>
                <w:left w:val="none" w:sz="0" w:space="0" w:color="auto"/>
                <w:bottom w:val="none" w:sz="0" w:space="0" w:color="auto"/>
                <w:right w:val="none" w:sz="0" w:space="0" w:color="auto"/>
              </w:divBdr>
            </w:div>
          </w:divsChild>
        </w:div>
        <w:div w:id="1478691393">
          <w:marLeft w:val="0"/>
          <w:marRight w:val="0"/>
          <w:marTop w:val="0"/>
          <w:marBottom w:val="0"/>
          <w:divBdr>
            <w:top w:val="none" w:sz="0" w:space="0" w:color="auto"/>
            <w:left w:val="none" w:sz="0" w:space="0" w:color="auto"/>
            <w:bottom w:val="none" w:sz="0" w:space="0" w:color="auto"/>
            <w:right w:val="none" w:sz="0" w:space="0" w:color="auto"/>
          </w:divBdr>
        </w:div>
        <w:div w:id="1690328708">
          <w:marLeft w:val="0"/>
          <w:marRight w:val="0"/>
          <w:marTop w:val="0"/>
          <w:marBottom w:val="0"/>
          <w:divBdr>
            <w:top w:val="none" w:sz="0" w:space="0" w:color="auto"/>
            <w:left w:val="none" w:sz="0" w:space="0" w:color="auto"/>
            <w:bottom w:val="none" w:sz="0" w:space="0" w:color="auto"/>
            <w:right w:val="none" w:sz="0" w:space="0" w:color="auto"/>
          </w:divBdr>
          <w:divsChild>
            <w:div w:id="1490290858">
              <w:marLeft w:val="0"/>
              <w:marRight w:val="0"/>
              <w:marTop w:val="0"/>
              <w:marBottom w:val="0"/>
              <w:divBdr>
                <w:top w:val="none" w:sz="0" w:space="0" w:color="auto"/>
                <w:left w:val="none" w:sz="0" w:space="0" w:color="auto"/>
                <w:bottom w:val="none" w:sz="0" w:space="0" w:color="auto"/>
                <w:right w:val="none" w:sz="0" w:space="0" w:color="auto"/>
              </w:divBdr>
            </w:div>
          </w:divsChild>
        </w:div>
        <w:div w:id="2056929211">
          <w:marLeft w:val="0"/>
          <w:marRight w:val="0"/>
          <w:marTop w:val="300"/>
          <w:marBottom w:val="0"/>
          <w:divBdr>
            <w:top w:val="none" w:sz="0" w:space="0" w:color="auto"/>
            <w:left w:val="none" w:sz="0" w:space="0" w:color="auto"/>
            <w:bottom w:val="none" w:sz="0" w:space="0" w:color="auto"/>
            <w:right w:val="none" w:sz="0" w:space="0" w:color="auto"/>
          </w:divBdr>
          <w:divsChild>
            <w:div w:id="352656242">
              <w:marLeft w:val="0"/>
              <w:marRight w:val="0"/>
              <w:marTop w:val="0"/>
              <w:marBottom w:val="0"/>
              <w:divBdr>
                <w:top w:val="none" w:sz="0" w:space="0" w:color="auto"/>
                <w:left w:val="none" w:sz="0" w:space="0" w:color="auto"/>
                <w:bottom w:val="none" w:sz="0" w:space="0" w:color="auto"/>
                <w:right w:val="none" w:sz="0" w:space="0" w:color="auto"/>
              </w:divBdr>
              <w:divsChild>
                <w:div w:id="322392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100106">
          <w:marLeft w:val="0"/>
          <w:marRight w:val="0"/>
          <w:marTop w:val="300"/>
          <w:marBottom w:val="0"/>
          <w:divBdr>
            <w:top w:val="none" w:sz="0" w:space="0" w:color="auto"/>
            <w:left w:val="none" w:sz="0" w:space="0" w:color="auto"/>
            <w:bottom w:val="none" w:sz="0" w:space="0" w:color="auto"/>
            <w:right w:val="none" w:sz="0" w:space="0" w:color="auto"/>
          </w:divBdr>
          <w:divsChild>
            <w:div w:id="974987477">
              <w:marLeft w:val="0"/>
              <w:marRight w:val="0"/>
              <w:marTop w:val="0"/>
              <w:marBottom w:val="0"/>
              <w:divBdr>
                <w:top w:val="none" w:sz="0" w:space="0" w:color="auto"/>
                <w:left w:val="none" w:sz="0" w:space="0" w:color="auto"/>
                <w:bottom w:val="none" w:sz="0" w:space="0" w:color="auto"/>
                <w:right w:val="none" w:sz="0" w:space="0" w:color="auto"/>
              </w:divBdr>
              <w:divsChild>
                <w:div w:id="85852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254427">
          <w:marLeft w:val="0"/>
          <w:marRight w:val="0"/>
          <w:marTop w:val="300"/>
          <w:marBottom w:val="0"/>
          <w:divBdr>
            <w:top w:val="none" w:sz="0" w:space="0" w:color="auto"/>
            <w:left w:val="none" w:sz="0" w:space="0" w:color="auto"/>
            <w:bottom w:val="none" w:sz="0" w:space="0" w:color="auto"/>
            <w:right w:val="none" w:sz="0" w:space="0" w:color="auto"/>
          </w:divBdr>
          <w:divsChild>
            <w:div w:id="717822940">
              <w:marLeft w:val="0"/>
              <w:marRight w:val="0"/>
              <w:marTop w:val="0"/>
              <w:marBottom w:val="0"/>
              <w:divBdr>
                <w:top w:val="none" w:sz="0" w:space="0" w:color="auto"/>
                <w:left w:val="none" w:sz="0" w:space="0" w:color="auto"/>
                <w:bottom w:val="none" w:sz="0" w:space="0" w:color="auto"/>
                <w:right w:val="none" w:sz="0" w:space="0" w:color="auto"/>
              </w:divBdr>
              <w:divsChild>
                <w:div w:id="1255440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7825770">
          <w:marLeft w:val="0"/>
          <w:marRight w:val="0"/>
          <w:marTop w:val="300"/>
          <w:marBottom w:val="0"/>
          <w:divBdr>
            <w:top w:val="none" w:sz="0" w:space="0" w:color="auto"/>
            <w:left w:val="none" w:sz="0" w:space="0" w:color="auto"/>
            <w:bottom w:val="none" w:sz="0" w:space="0" w:color="auto"/>
            <w:right w:val="none" w:sz="0" w:space="0" w:color="auto"/>
          </w:divBdr>
          <w:divsChild>
            <w:div w:id="609901326">
              <w:marLeft w:val="0"/>
              <w:marRight w:val="0"/>
              <w:marTop w:val="0"/>
              <w:marBottom w:val="0"/>
              <w:divBdr>
                <w:top w:val="none" w:sz="0" w:space="0" w:color="auto"/>
                <w:left w:val="none" w:sz="0" w:space="0" w:color="auto"/>
                <w:bottom w:val="none" w:sz="0" w:space="0" w:color="auto"/>
                <w:right w:val="none" w:sz="0" w:space="0" w:color="auto"/>
              </w:divBdr>
              <w:divsChild>
                <w:div w:id="57172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4648598">
      <w:bodyDiv w:val="1"/>
      <w:marLeft w:val="0"/>
      <w:marRight w:val="0"/>
      <w:marTop w:val="0"/>
      <w:marBottom w:val="0"/>
      <w:divBdr>
        <w:top w:val="none" w:sz="0" w:space="0" w:color="auto"/>
        <w:left w:val="none" w:sz="0" w:space="0" w:color="auto"/>
        <w:bottom w:val="none" w:sz="0" w:space="0" w:color="auto"/>
        <w:right w:val="none" w:sz="0" w:space="0" w:color="auto"/>
      </w:divBdr>
      <w:divsChild>
        <w:div w:id="7030545">
          <w:marLeft w:val="0"/>
          <w:marRight w:val="0"/>
          <w:marTop w:val="0"/>
          <w:marBottom w:val="0"/>
          <w:divBdr>
            <w:top w:val="none" w:sz="0" w:space="0" w:color="auto"/>
            <w:left w:val="none" w:sz="0" w:space="0" w:color="auto"/>
            <w:bottom w:val="none" w:sz="0" w:space="0" w:color="auto"/>
            <w:right w:val="none" w:sz="0" w:space="0" w:color="auto"/>
          </w:divBdr>
          <w:divsChild>
            <w:div w:id="2134711578">
              <w:marLeft w:val="0"/>
              <w:marRight w:val="0"/>
              <w:marTop w:val="0"/>
              <w:marBottom w:val="0"/>
              <w:divBdr>
                <w:top w:val="none" w:sz="0" w:space="0" w:color="auto"/>
                <w:left w:val="none" w:sz="0" w:space="0" w:color="auto"/>
                <w:bottom w:val="none" w:sz="0" w:space="0" w:color="auto"/>
                <w:right w:val="none" w:sz="0" w:space="0" w:color="auto"/>
              </w:divBdr>
            </w:div>
          </w:divsChild>
        </w:div>
        <w:div w:id="15354595">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540678272">
          <w:marLeft w:val="0"/>
          <w:marRight w:val="0"/>
          <w:marTop w:val="0"/>
          <w:marBottom w:val="0"/>
          <w:divBdr>
            <w:top w:val="none" w:sz="0" w:space="0" w:color="auto"/>
            <w:left w:val="none" w:sz="0" w:space="0" w:color="auto"/>
            <w:bottom w:val="none" w:sz="0" w:space="0" w:color="auto"/>
            <w:right w:val="none" w:sz="0" w:space="0" w:color="auto"/>
          </w:divBdr>
          <w:divsChild>
            <w:div w:id="1212157880">
              <w:marLeft w:val="0"/>
              <w:marRight w:val="0"/>
              <w:marTop w:val="0"/>
              <w:marBottom w:val="0"/>
              <w:divBdr>
                <w:top w:val="none" w:sz="0" w:space="0" w:color="auto"/>
                <w:left w:val="none" w:sz="0" w:space="0" w:color="auto"/>
                <w:bottom w:val="none" w:sz="0" w:space="0" w:color="auto"/>
                <w:right w:val="none" w:sz="0" w:space="0" w:color="auto"/>
              </w:divBdr>
            </w:div>
          </w:divsChild>
        </w:div>
        <w:div w:id="596645067">
          <w:marLeft w:val="0"/>
          <w:marRight w:val="0"/>
          <w:marTop w:val="300"/>
          <w:marBottom w:val="0"/>
          <w:divBdr>
            <w:top w:val="none" w:sz="0" w:space="0" w:color="auto"/>
            <w:left w:val="none" w:sz="0" w:space="0" w:color="auto"/>
            <w:bottom w:val="none" w:sz="0" w:space="0" w:color="auto"/>
            <w:right w:val="none" w:sz="0" w:space="0" w:color="auto"/>
          </w:divBdr>
          <w:divsChild>
            <w:div w:id="1852795786">
              <w:marLeft w:val="0"/>
              <w:marRight w:val="0"/>
              <w:marTop w:val="0"/>
              <w:marBottom w:val="0"/>
              <w:divBdr>
                <w:top w:val="none" w:sz="0" w:space="0" w:color="auto"/>
                <w:left w:val="none" w:sz="0" w:space="0" w:color="auto"/>
                <w:bottom w:val="none" w:sz="0" w:space="0" w:color="auto"/>
                <w:right w:val="none" w:sz="0" w:space="0" w:color="auto"/>
              </w:divBdr>
              <w:divsChild>
                <w:div w:id="1818262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7558074">
          <w:marLeft w:val="0"/>
          <w:marRight w:val="0"/>
          <w:marTop w:val="0"/>
          <w:marBottom w:val="0"/>
          <w:divBdr>
            <w:top w:val="none" w:sz="0" w:space="0" w:color="auto"/>
            <w:left w:val="none" w:sz="0" w:space="0" w:color="auto"/>
            <w:bottom w:val="none" w:sz="0" w:space="0" w:color="auto"/>
            <w:right w:val="none" w:sz="0" w:space="0" w:color="auto"/>
          </w:divBdr>
          <w:divsChild>
            <w:div w:id="1602449748">
              <w:marLeft w:val="0"/>
              <w:marRight w:val="0"/>
              <w:marTop w:val="0"/>
              <w:marBottom w:val="0"/>
              <w:divBdr>
                <w:top w:val="none" w:sz="0" w:space="0" w:color="auto"/>
                <w:left w:val="none" w:sz="0" w:space="0" w:color="auto"/>
                <w:bottom w:val="none" w:sz="0" w:space="0" w:color="auto"/>
                <w:right w:val="none" w:sz="0" w:space="0" w:color="auto"/>
              </w:divBdr>
            </w:div>
          </w:divsChild>
        </w:div>
        <w:div w:id="1066146527">
          <w:marLeft w:val="0"/>
          <w:marRight w:val="0"/>
          <w:marTop w:val="0"/>
          <w:marBottom w:val="0"/>
          <w:divBdr>
            <w:top w:val="none" w:sz="0" w:space="0" w:color="auto"/>
            <w:left w:val="none" w:sz="0" w:space="0" w:color="auto"/>
            <w:bottom w:val="none" w:sz="0" w:space="0" w:color="auto"/>
            <w:right w:val="none" w:sz="0" w:space="0" w:color="auto"/>
          </w:divBdr>
        </w:div>
        <w:div w:id="1203396984">
          <w:marLeft w:val="0"/>
          <w:marRight w:val="0"/>
          <w:marTop w:val="0"/>
          <w:marBottom w:val="0"/>
          <w:divBdr>
            <w:top w:val="none" w:sz="0" w:space="0" w:color="auto"/>
            <w:left w:val="none" w:sz="0" w:space="0" w:color="auto"/>
            <w:bottom w:val="none" w:sz="0" w:space="0" w:color="auto"/>
            <w:right w:val="none" w:sz="0" w:space="0" w:color="auto"/>
          </w:divBdr>
          <w:divsChild>
            <w:div w:id="467937325">
              <w:marLeft w:val="0"/>
              <w:marRight w:val="0"/>
              <w:marTop w:val="0"/>
              <w:marBottom w:val="0"/>
              <w:divBdr>
                <w:top w:val="none" w:sz="0" w:space="0" w:color="auto"/>
                <w:left w:val="none" w:sz="0" w:space="0" w:color="auto"/>
                <w:bottom w:val="none" w:sz="0" w:space="0" w:color="auto"/>
                <w:right w:val="none" w:sz="0" w:space="0" w:color="auto"/>
              </w:divBdr>
            </w:div>
          </w:divsChild>
        </w:div>
        <w:div w:id="1404252263">
          <w:marLeft w:val="0"/>
          <w:marRight w:val="0"/>
          <w:marTop w:val="0"/>
          <w:marBottom w:val="0"/>
          <w:divBdr>
            <w:top w:val="none" w:sz="0" w:space="0" w:color="auto"/>
            <w:left w:val="none" w:sz="0" w:space="0" w:color="auto"/>
            <w:bottom w:val="none" w:sz="0" w:space="0" w:color="auto"/>
            <w:right w:val="none" w:sz="0" w:space="0" w:color="auto"/>
          </w:divBdr>
          <w:divsChild>
            <w:div w:id="1772779137">
              <w:marLeft w:val="0"/>
              <w:marRight w:val="0"/>
              <w:marTop w:val="0"/>
              <w:marBottom w:val="0"/>
              <w:divBdr>
                <w:top w:val="none" w:sz="0" w:space="0" w:color="auto"/>
                <w:left w:val="none" w:sz="0" w:space="0" w:color="auto"/>
                <w:bottom w:val="none" w:sz="0" w:space="0" w:color="auto"/>
                <w:right w:val="none" w:sz="0" w:space="0" w:color="auto"/>
              </w:divBdr>
            </w:div>
          </w:divsChild>
        </w:div>
        <w:div w:id="1433621753">
          <w:marLeft w:val="0"/>
          <w:marRight w:val="0"/>
          <w:marTop w:val="0"/>
          <w:marBottom w:val="0"/>
          <w:divBdr>
            <w:top w:val="none" w:sz="0" w:space="0" w:color="auto"/>
            <w:left w:val="none" w:sz="0" w:space="0" w:color="auto"/>
            <w:bottom w:val="none" w:sz="0" w:space="0" w:color="auto"/>
            <w:right w:val="none" w:sz="0" w:space="0" w:color="auto"/>
          </w:divBdr>
          <w:divsChild>
            <w:div w:id="750126533">
              <w:marLeft w:val="0"/>
              <w:marRight w:val="0"/>
              <w:marTop w:val="0"/>
              <w:marBottom w:val="0"/>
              <w:divBdr>
                <w:top w:val="none" w:sz="0" w:space="0" w:color="auto"/>
                <w:left w:val="none" w:sz="0" w:space="0" w:color="auto"/>
                <w:bottom w:val="none" w:sz="0" w:space="0" w:color="auto"/>
                <w:right w:val="none" w:sz="0" w:space="0" w:color="auto"/>
              </w:divBdr>
            </w:div>
          </w:divsChild>
        </w:div>
        <w:div w:id="1468428004">
          <w:marLeft w:val="0"/>
          <w:marRight w:val="0"/>
          <w:marTop w:val="0"/>
          <w:marBottom w:val="0"/>
          <w:divBdr>
            <w:top w:val="none" w:sz="0" w:space="0" w:color="auto"/>
            <w:left w:val="none" w:sz="0" w:space="0" w:color="auto"/>
            <w:bottom w:val="none" w:sz="0" w:space="0" w:color="auto"/>
            <w:right w:val="none" w:sz="0" w:space="0" w:color="auto"/>
          </w:divBdr>
        </w:div>
        <w:div w:id="1711806722">
          <w:marLeft w:val="0"/>
          <w:marRight w:val="0"/>
          <w:marTop w:val="300"/>
          <w:marBottom w:val="0"/>
          <w:divBdr>
            <w:top w:val="none" w:sz="0" w:space="0" w:color="auto"/>
            <w:left w:val="none" w:sz="0" w:space="0" w:color="auto"/>
            <w:bottom w:val="none" w:sz="0" w:space="0" w:color="auto"/>
            <w:right w:val="none" w:sz="0" w:space="0" w:color="auto"/>
          </w:divBdr>
          <w:divsChild>
            <w:div w:id="566767989">
              <w:marLeft w:val="0"/>
              <w:marRight w:val="0"/>
              <w:marTop w:val="0"/>
              <w:marBottom w:val="0"/>
              <w:divBdr>
                <w:top w:val="none" w:sz="0" w:space="0" w:color="auto"/>
                <w:left w:val="none" w:sz="0" w:space="0" w:color="auto"/>
                <w:bottom w:val="none" w:sz="0" w:space="0" w:color="auto"/>
                <w:right w:val="none" w:sz="0" w:space="0" w:color="auto"/>
              </w:divBdr>
              <w:divsChild>
                <w:div w:id="577860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120070">
          <w:marLeft w:val="0"/>
          <w:marRight w:val="0"/>
          <w:marTop w:val="0"/>
          <w:marBottom w:val="0"/>
          <w:divBdr>
            <w:top w:val="none" w:sz="0" w:space="0" w:color="auto"/>
            <w:left w:val="none" w:sz="0" w:space="0" w:color="auto"/>
            <w:bottom w:val="none" w:sz="0" w:space="0" w:color="auto"/>
            <w:right w:val="none" w:sz="0" w:space="0" w:color="auto"/>
          </w:divBdr>
        </w:div>
        <w:div w:id="1948341526">
          <w:marLeft w:val="0"/>
          <w:marRight w:val="0"/>
          <w:marTop w:val="0"/>
          <w:marBottom w:val="0"/>
          <w:divBdr>
            <w:top w:val="none" w:sz="0" w:space="0" w:color="auto"/>
            <w:left w:val="none" w:sz="0" w:space="0" w:color="auto"/>
            <w:bottom w:val="none" w:sz="0" w:space="0" w:color="auto"/>
            <w:right w:val="none" w:sz="0" w:space="0" w:color="auto"/>
          </w:divBdr>
          <w:divsChild>
            <w:div w:id="1832981388">
              <w:marLeft w:val="0"/>
              <w:marRight w:val="0"/>
              <w:marTop w:val="0"/>
              <w:marBottom w:val="0"/>
              <w:divBdr>
                <w:top w:val="none" w:sz="0" w:space="0" w:color="auto"/>
                <w:left w:val="none" w:sz="0" w:space="0" w:color="auto"/>
                <w:bottom w:val="none" w:sz="0" w:space="0" w:color="auto"/>
                <w:right w:val="none" w:sz="0" w:space="0" w:color="auto"/>
              </w:divBdr>
            </w:div>
          </w:divsChild>
        </w:div>
        <w:div w:id="1976791058">
          <w:marLeft w:val="0"/>
          <w:marRight w:val="0"/>
          <w:marTop w:val="300"/>
          <w:marBottom w:val="0"/>
          <w:divBdr>
            <w:top w:val="none" w:sz="0" w:space="0" w:color="auto"/>
            <w:left w:val="none" w:sz="0" w:space="0" w:color="auto"/>
            <w:bottom w:val="none" w:sz="0" w:space="0" w:color="auto"/>
            <w:right w:val="none" w:sz="0" w:space="0" w:color="auto"/>
          </w:divBdr>
          <w:divsChild>
            <w:div w:id="61489473">
              <w:marLeft w:val="0"/>
              <w:marRight w:val="0"/>
              <w:marTop w:val="0"/>
              <w:marBottom w:val="0"/>
              <w:divBdr>
                <w:top w:val="none" w:sz="0" w:space="0" w:color="auto"/>
                <w:left w:val="none" w:sz="0" w:space="0" w:color="auto"/>
                <w:bottom w:val="none" w:sz="0" w:space="0" w:color="auto"/>
                <w:right w:val="none" w:sz="0" w:space="0" w:color="auto"/>
              </w:divBdr>
              <w:divsChild>
                <w:div w:id="1098335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364087">
          <w:marLeft w:val="0"/>
          <w:marRight w:val="0"/>
          <w:marTop w:val="0"/>
          <w:marBottom w:val="0"/>
          <w:divBdr>
            <w:top w:val="none" w:sz="0" w:space="0" w:color="auto"/>
            <w:left w:val="none" w:sz="0" w:space="0" w:color="auto"/>
            <w:bottom w:val="none" w:sz="0" w:space="0" w:color="auto"/>
            <w:right w:val="none" w:sz="0" w:space="0" w:color="auto"/>
          </w:divBdr>
        </w:div>
        <w:div w:id="2132430164">
          <w:marLeft w:val="0"/>
          <w:marRight w:val="0"/>
          <w:marTop w:val="300"/>
          <w:marBottom w:val="0"/>
          <w:divBdr>
            <w:top w:val="none" w:sz="0" w:space="0" w:color="auto"/>
            <w:left w:val="none" w:sz="0" w:space="0" w:color="auto"/>
            <w:bottom w:val="none" w:sz="0" w:space="0" w:color="auto"/>
            <w:right w:val="none" w:sz="0" w:space="0" w:color="auto"/>
          </w:divBdr>
          <w:divsChild>
            <w:div w:id="1917788869">
              <w:marLeft w:val="0"/>
              <w:marRight w:val="0"/>
              <w:marTop w:val="0"/>
              <w:marBottom w:val="0"/>
              <w:divBdr>
                <w:top w:val="none" w:sz="0" w:space="0" w:color="auto"/>
                <w:left w:val="none" w:sz="0" w:space="0" w:color="auto"/>
                <w:bottom w:val="none" w:sz="0" w:space="0" w:color="auto"/>
                <w:right w:val="none" w:sz="0" w:space="0" w:color="auto"/>
              </w:divBdr>
              <w:divsChild>
                <w:div w:id="327053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5770259">
      <w:bodyDiv w:val="1"/>
      <w:marLeft w:val="0"/>
      <w:marRight w:val="0"/>
      <w:marTop w:val="0"/>
      <w:marBottom w:val="0"/>
      <w:divBdr>
        <w:top w:val="none" w:sz="0" w:space="0" w:color="auto"/>
        <w:left w:val="none" w:sz="0" w:space="0" w:color="auto"/>
        <w:bottom w:val="none" w:sz="0" w:space="0" w:color="auto"/>
        <w:right w:val="none" w:sz="0" w:space="0" w:color="auto"/>
      </w:divBdr>
      <w:divsChild>
        <w:div w:id="138543425">
          <w:marLeft w:val="0"/>
          <w:marRight w:val="0"/>
          <w:marTop w:val="0"/>
          <w:marBottom w:val="0"/>
          <w:divBdr>
            <w:top w:val="none" w:sz="0" w:space="0" w:color="auto"/>
            <w:left w:val="none" w:sz="0" w:space="0" w:color="auto"/>
            <w:bottom w:val="none" w:sz="0" w:space="0" w:color="auto"/>
            <w:right w:val="none" w:sz="0" w:space="0" w:color="auto"/>
          </w:divBdr>
        </w:div>
        <w:div w:id="233248078">
          <w:marLeft w:val="0"/>
          <w:marRight w:val="0"/>
          <w:marTop w:val="0"/>
          <w:marBottom w:val="0"/>
          <w:divBdr>
            <w:top w:val="none" w:sz="0" w:space="0" w:color="auto"/>
            <w:left w:val="none" w:sz="0" w:space="0" w:color="auto"/>
            <w:bottom w:val="none" w:sz="0" w:space="0" w:color="auto"/>
            <w:right w:val="none" w:sz="0" w:space="0" w:color="auto"/>
          </w:divBdr>
          <w:divsChild>
            <w:div w:id="794567956">
              <w:marLeft w:val="0"/>
              <w:marRight w:val="0"/>
              <w:marTop w:val="0"/>
              <w:marBottom w:val="0"/>
              <w:divBdr>
                <w:top w:val="none" w:sz="0" w:space="0" w:color="auto"/>
                <w:left w:val="none" w:sz="0" w:space="0" w:color="auto"/>
                <w:bottom w:val="none" w:sz="0" w:space="0" w:color="auto"/>
                <w:right w:val="none" w:sz="0" w:space="0" w:color="auto"/>
              </w:divBdr>
            </w:div>
          </w:divsChild>
        </w:div>
        <w:div w:id="266431968">
          <w:marLeft w:val="0"/>
          <w:marRight w:val="0"/>
          <w:marTop w:val="0"/>
          <w:marBottom w:val="0"/>
          <w:divBdr>
            <w:top w:val="none" w:sz="0" w:space="0" w:color="auto"/>
            <w:left w:val="none" w:sz="0" w:space="0" w:color="auto"/>
            <w:bottom w:val="none" w:sz="0" w:space="0" w:color="auto"/>
            <w:right w:val="none" w:sz="0" w:space="0" w:color="auto"/>
          </w:divBdr>
          <w:divsChild>
            <w:div w:id="1663122243">
              <w:marLeft w:val="0"/>
              <w:marRight w:val="0"/>
              <w:marTop w:val="0"/>
              <w:marBottom w:val="0"/>
              <w:divBdr>
                <w:top w:val="none" w:sz="0" w:space="0" w:color="auto"/>
                <w:left w:val="none" w:sz="0" w:space="0" w:color="auto"/>
                <w:bottom w:val="none" w:sz="0" w:space="0" w:color="auto"/>
                <w:right w:val="none" w:sz="0" w:space="0" w:color="auto"/>
              </w:divBdr>
            </w:div>
          </w:divsChild>
        </w:div>
        <w:div w:id="638875088">
          <w:marLeft w:val="0"/>
          <w:marRight w:val="0"/>
          <w:marTop w:val="0"/>
          <w:marBottom w:val="0"/>
          <w:divBdr>
            <w:top w:val="none" w:sz="0" w:space="0" w:color="auto"/>
            <w:left w:val="none" w:sz="0" w:space="0" w:color="auto"/>
            <w:bottom w:val="none" w:sz="0" w:space="0" w:color="auto"/>
            <w:right w:val="none" w:sz="0" w:space="0" w:color="auto"/>
          </w:divBdr>
          <w:divsChild>
            <w:div w:id="290982036">
              <w:marLeft w:val="0"/>
              <w:marRight w:val="0"/>
              <w:marTop w:val="0"/>
              <w:marBottom w:val="0"/>
              <w:divBdr>
                <w:top w:val="none" w:sz="0" w:space="0" w:color="auto"/>
                <w:left w:val="none" w:sz="0" w:space="0" w:color="auto"/>
                <w:bottom w:val="none" w:sz="0" w:space="0" w:color="auto"/>
                <w:right w:val="none" w:sz="0" w:space="0" w:color="auto"/>
              </w:divBdr>
            </w:div>
          </w:divsChild>
        </w:div>
        <w:div w:id="757335150">
          <w:marLeft w:val="0"/>
          <w:marRight w:val="0"/>
          <w:marTop w:val="0"/>
          <w:marBottom w:val="0"/>
          <w:divBdr>
            <w:top w:val="none" w:sz="0" w:space="0" w:color="auto"/>
            <w:left w:val="none" w:sz="0" w:space="0" w:color="auto"/>
            <w:bottom w:val="none" w:sz="0" w:space="0" w:color="auto"/>
            <w:right w:val="none" w:sz="0" w:space="0" w:color="auto"/>
          </w:divBdr>
        </w:div>
        <w:div w:id="889724928">
          <w:marLeft w:val="0"/>
          <w:marRight w:val="0"/>
          <w:marTop w:val="300"/>
          <w:marBottom w:val="0"/>
          <w:divBdr>
            <w:top w:val="none" w:sz="0" w:space="0" w:color="auto"/>
            <w:left w:val="none" w:sz="0" w:space="0" w:color="auto"/>
            <w:bottom w:val="none" w:sz="0" w:space="0" w:color="auto"/>
            <w:right w:val="none" w:sz="0" w:space="0" w:color="auto"/>
          </w:divBdr>
          <w:divsChild>
            <w:div w:id="1034814989">
              <w:marLeft w:val="0"/>
              <w:marRight w:val="0"/>
              <w:marTop w:val="0"/>
              <w:marBottom w:val="0"/>
              <w:divBdr>
                <w:top w:val="none" w:sz="0" w:space="0" w:color="auto"/>
                <w:left w:val="none" w:sz="0" w:space="0" w:color="auto"/>
                <w:bottom w:val="none" w:sz="0" w:space="0" w:color="auto"/>
                <w:right w:val="none" w:sz="0" w:space="0" w:color="auto"/>
              </w:divBdr>
              <w:divsChild>
                <w:div w:id="1786999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146635">
          <w:marLeft w:val="0"/>
          <w:marRight w:val="0"/>
          <w:marTop w:val="0"/>
          <w:marBottom w:val="0"/>
          <w:divBdr>
            <w:top w:val="none" w:sz="0" w:space="0" w:color="auto"/>
            <w:left w:val="none" w:sz="0" w:space="0" w:color="auto"/>
            <w:bottom w:val="none" w:sz="0" w:space="0" w:color="auto"/>
            <w:right w:val="none" w:sz="0" w:space="0" w:color="auto"/>
          </w:divBdr>
        </w:div>
        <w:div w:id="1013990266">
          <w:marLeft w:val="0"/>
          <w:marRight w:val="0"/>
          <w:marTop w:val="0"/>
          <w:marBottom w:val="0"/>
          <w:divBdr>
            <w:top w:val="none" w:sz="0" w:space="0" w:color="auto"/>
            <w:left w:val="none" w:sz="0" w:space="0" w:color="auto"/>
            <w:bottom w:val="none" w:sz="0" w:space="0" w:color="auto"/>
            <w:right w:val="none" w:sz="0" w:space="0" w:color="auto"/>
          </w:divBdr>
          <w:divsChild>
            <w:div w:id="2099981984">
              <w:marLeft w:val="0"/>
              <w:marRight w:val="0"/>
              <w:marTop w:val="0"/>
              <w:marBottom w:val="0"/>
              <w:divBdr>
                <w:top w:val="none" w:sz="0" w:space="0" w:color="auto"/>
                <w:left w:val="none" w:sz="0" w:space="0" w:color="auto"/>
                <w:bottom w:val="none" w:sz="0" w:space="0" w:color="auto"/>
                <w:right w:val="none" w:sz="0" w:space="0" w:color="auto"/>
              </w:divBdr>
            </w:div>
          </w:divsChild>
        </w:div>
        <w:div w:id="1144277260">
          <w:marLeft w:val="0"/>
          <w:marRight w:val="0"/>
          <w:marTop w:val="300"/>
          <w:marBottom w:val="0"/>
          <w:divBdr>
            <w:top w:val="none" w:sz="0" w:space="0" w:color="auto"/>
            <w:left w:val="none" w:sz="0" w:space="0" w:color="auto"/>
            <w:bottom w:val="none" w:sz="0" w:space="0" w:color="auto"/>
            <w:right w:val="none" w:sz="0" w:space="0" w:color="auto"/>
          </w:divBdr>
          <w:divsChild>
            <w:div w:id="1773236037">
              <w:marLeft w:val="0"/>
              <w:marRight w:val="0"/>
              <w:marTop w:val="0"/>
              <w:marBottom w:val="0"/>
              <w:divBdr>
                <w:top w:val="none" w:sz="0" w:space="0" w:color="auto"/>
                <w:left w:val="none" w:sz="0" w:space="0" w:color="auto"/>
                <w:bottom w:val="none" w:sz="0" w:space="0" w:color="auto"/>
                <w:right w:val="none" w:sz="0" w:space="0" w:color="auto"/>
              </w:divBdr>
              <w:divsChild>
                <w:div w:id="1062606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778891">
          <w:marLeft w:val="0"/>
          <w:marRight w:val="0"/>
          <w:marTop w:val="0"/>
          <w:marBottom w:val="0"/>
          <w:divBdr>
            <w:top w:val="none" w:sz="0" w:space="0" w:color="auto"/>
            <w:left w:val="none" w:sz="0" w:space="0" w:color="auto"/>
            <w:bottom w:val="none" w:sz="0" w:space="0" w:color="auto"/>
            <w:right w:val="none" w:sz="0" w:space="0" w:color="auto"/>
          </w:divBdr>
        </w:div>
        <w:div w:id="1292639242">
          <w:marLeft w:val="0"/>
          <w:marRight w:val="0"/>
          <w:marTop w:val="0"/>
          <w:marBottom w:val="0"/>
          <w:divBdr>
            <w:top w:val="none" w:sz="0" w:space="0" w:color="auto"/>
            <w:left w:val="none" w:sz="0" w:space="0" w:color="auto"/>
            <w:bottom w:val="none" w:sz="0" w:space="0" w:color="auto"/>
            <w:right w:val="none" w:sz="0" w:space="0" w:color="auto"/>
          </w:divBdr>
        </w:div>
        <w:div w:id="1320765498">
          <w:marLeft w:val="0"/>
          <w:marRight w:val="0"/>
          <w:marTop w:val="0"/>
          <w:marBottom w:val="0"/>
          <w:divBdr>
            <w:top w:val="none" w:sz="0" w:space="0" w:color="auto"/>
            <w:left w:val="none" w:sz="0" w:space="0" w:color="auto"/>
            <w:bottom w:val="none" w:sz="0" w:space="0" w:color="auto"/>
            <w:right w:val="none" w:sz="0" w:space="0" w:color="auto"/>
          </w:divBdr>
        </w:div>
        <w:div w:id="1362971867">
          <w:marLeft w:val="0"/>
          <w:marRight w:val="0"/>
          <w:marTop w:val="0"/>
          <w:marBottom w:val="0"/>
          <w:divBdr>
            <w:top w:val="none" w:sz="0" w:space="0" w:color="auto"/>
            <w:left w:val="none" w:sz="0" w:space="0" w:color="auto"/>
            <w:bottom w:val="none" w:sz="0" w:space="0" w:color="auto"/>
            <w:right w:val="none" w:sz="0" w:space="0" w:color="auto"/>
          </w:divBdr>
        </w:div>
        <w:div w:id="1410805425">
          <w:marLeft w:val="0"/>
          <w:marRight w:val="0"/>
          <w:marTop w:val="0"/>
          <w:marBottom w:val="0"/>
          <w:divBdr>
            <w:top w:val="none" w:sz="0" w:space="0" w:color="auto"/>
            <w:left w:val="none" w:sz="0" w:space="0" w:color="auto"/>
            <w:bottom w:val="none" w:sz="0" w:space="0" w:color="auto"/>
            <w:right w:val="none" w:sz="0" w:space="0" w:color="auto"/>
          </w:divBdr>
          <w:divsChild>
            <w:div w:id="145318290">
              <w:marLeft w:val="0"/>
              <w:marRight w:val="0"/>
              <w:marTop w:val="0"/>
              <w:marBottom w:val="0"/>
              <w:divBdr>
                <w:top w:val="none" w:sz="0" w:space="0" w:color="auto"/>
                <w:left w:val="none" w:sz="0" w:space="0" w:color="auto"/>
                <w:bottom w:val="none" w:sz="0" w:space="0" w:color="auto"/>
                <w:right w:val="none" w:sz="0" w:space="0" w:color="auto"/>
              </w:divBdr>
            </w:div>
          </w:divsChild>
        </w:div>
        <w:div w:id="1531986674">
          <w:marLeft w:val="0"/>
          <w:marRight w:val="0"/>
          <w:marTop w:val="300"/>
          <w:marBottom w:val="0"/>
          <w:divBdr>
            <w:top w:val="none" w:sz="0" w:space="0" w:color="auto"/>
            <w:left w:val="none" w:sz="0" w:space="0" w:color="auto"/>
            <w:bottom w:val="none" w:sz="0" w:space="0" w:color="auto"/>
            <w:right w:val="none" w:sz="0" w:space="0" w:color="auto"/>
          </w:divBdr>
          <w:divsChild>
            <w:div w:id="615017005">
              <w:marLeft w:val="0"/>
              <w:marRight w:val="0"/>
              <w:marTop w:val="0"/>
              <w:marBottom w:val="0"/>
              <w:divBdr>
                <w:top w:val="none" w:sz="0" w:space="0" w:color="auto"/>
                <w:left w:val="none" w:sz="0" w:space="0" w:color="auto"/>
                <w:bottom w:val="none" w:sz="0" w:space="0" w:color="auto"/>
                <w:right w:val="none" w:sz="0" w:space="0" w:color="auto"/>
              </w:divBdr>
              <w:divsChild>
                <w:div w:id="1739473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4197041">
          <w:marLeft w:val="0"/>
          <w:marRight w:val="0"/>
          <w:marTop w:val="0"/>
          <w:marBottom w:val="0"/>
          <w:divBdr>
            <w:top w:val="none" w:sz="0" w:space="0" w:color="auto"/>
            <w:left w:val="none" w:sz="0" w:space="0" w:color="auto"/>
            <w:bottom w:val="none" w:sz="0" w:space="0" w:color="auto"/>
            <w:right w:val="none" w:sz="0" w:space="0" w:color="auto"/>
          </w:divBdr>
          <w:divsChild>
            <w:div w:id="1759985380">
              <w:marLeft w:val="0"/>
              <w:marRight w:val="0"/>
              <w:marTop w:val="0"/>
              <w:marBottom w:val="0"/>
              <w:divBdr>
                <w:top w:val="none" w:sz="0" w:space="0" w:color="auto"/>
                <w:left w:val="none" w:sz="0" w:space="0" w:color="auto"/>
                <w:bottom w:val="none" w:sz="0" w:space="0" w:color="auto"/>
                <w:right w:val="none" w:sz="0" w:space="0" w:color="auto"/>
              </w:divBdr>
            </w:div>
          </w:divsChild>
        </w:div>
        <w:div w:id="1574849413">
          <w:marLeft w:val="0"/>
          <w:marRight w:val="0"/>
          <w:marTop w:val="300"/>
          <w:marBottom w:val="0"/>
          <w:divBdr>
            <w:top w:val="none" w:sz="0" w:space="0" w:color="auto"/>
            <w:left w:val="none" w:sz="0" w:space="0" w:color="auto"/>
            <w:bottom w:val="none" w:sz="0" w:space="0" w:color="auto"/>
            <w:right w:val="none" w:sz="0" w:space="0" w:color="auto"/>
          </w:divBdr>
          <w:divsChild>
            <w:div w:id="388579578">
              <w:marLeft w:val="0"/>
              <w:marRight w:val="0"/>
              <w:marTop w:val="0"/>
              <w:marBottom w:val="0"/>
              <w:divBdr>
                <w:top w:val="none" w:sz="0" w:space="0" w:color="auto"/>
                <w:left w:val="none" w:sz="0" w:space="0" w:color="auto"/>
                <w:bottom w:val="none" w:sz="0" w:space="0" w:color="auto"/>
                <w:right w:val="none" w:sz="0" w:space="0" w:color="auto"/>
              </w:divBdr>
              <w:divsChild>
                <w:div w:id="611517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526025">
          <w:marLeft w:val="0"/>
          <w:marRight w:val="0"/>
          <w:marTop w:val="0"/>
          <w:marBottom w:val="0"/>
          <w:divBdr>
            <w:top w:val="none" w:sz="0" w:space="0" w:color="auto"/>
            <w:left w:val="none" w:sz="0" w:space="0" w:color="auto"/>
            <w:bottom w:val="none" w:sz="0" w:space="0" w:color="auto"/>
            <w:right w:val="none" w:sz="0" w:space="0" w:color="auto"/>
          </w:divBdr>
          <w:divsChild>
            <w:div w:id="131209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812272">
      <w:bodyDiv w:val="1"/>
      <w:marLeft w:val="0"/>
      <w:marRight w:val="0"/>
      <w:marTop w:val="0"/>
      <w:marBottom w:val="0"/>
      <w:divBdr>
        <w:top w:val="none" w:sz="0" w:space="0" w:color="auto"/>
        <w:left w:val="none" w:sz="0" w:space="0" w:color="auto"/>
        <w:bottom w:val="none" w:sz="0" w:space="0" w:color="auto"/>
        <w:right w:val="none" w:sz="0" w:space="0" w:color="auto"/>
      </w:divBdr>
      <w:divsChild>
        <w:div w:id="1842548165">
          <w:marLeft w:val="0"/>
          <w:marRight w:val="0"/>
          <w:marTop w:val="0"/>
          <w:marBottom w:val="0"/>
          <w:divBdr>
            <w:top w:val="none" w:sz="0" w:space="0" w:color="auto"/>
            <w:left w:val="none" w:sz="0" w:space="0" w:color="auto"/>
            <w:bottom w:val="none" w:sz="0" w:space="0" w:color="auto"/>
            <w:right w:val="none" w:sz="0" w:space="0" w:color="auto"/>
          </w:divBdr>
        </w:div>
        <w:div w:id="518276965">
          <w:marLeft w:val="0"/>
          <w:marRight w:val="0"/>
          <w:marTop w:val="0"/>
          <w:marBottom w:val="0"/>
          <w:divBdr>
            <w:top w:val="none" w:sz="0" w:space="0" w:color="auto"/>
            <w:left w:val="none" w:sz="0" w:space="0" w:color="auto"/>
            <w:bottom w:val="none" w:sz="0" w:space="0" w:color="auto"/>
            <w:right w:val="none" w:sz="0" w:space="0" w:color="auto"/>
          </w:divBdr>
          <w:divsChild>
            <w:div w:id="1480264966">
              <w:marLeft w:val="0"/>
              <w:marRight w:val="0"/>
              <w:marTop w:val="0"/>
              <w:marBottom w:val="0"/>
              <w:divBdr>
                <w:top w:val="none" w:sz="0" w:space="0" w:color="auto"/>
                <w:left w:val="none" w:sz="0" w:space="0" w:color="auto"/>
                <w:bottom w:val="none" w:sz="0" w:space="0" w:color="auto"/>
                <w:right w:val="none" w:sz="0" w:space="0" w:color="auto"/>
              </w:divBdr>
            </w:div>
          </w:divsChild>
        </w:div>
        <w:div w:id="60492634">
          <w:marLeft w:val="0"/>
          <w:marRight w:val="0"/>
          <w:marTop w:val="0"/>
          <w:marBottom w:val="0"/>
          <w:divBdr>
            <w:top w:val="none" w:sz="0" w:space="0" w:color="auto"/>
            <w:left w:val="none" w:sz="0" w:space="0" w:color="auto"/>
            <w:bottom w:val="none" w:sz="0" w:space="0" w:color="auto"/>
            <w:right w:val="none" w:sz="0" w:space="0" w:color="auto"/>
          </w:divBdr>
        </w:div>
        <w:div w:id="1802459065">
          <w:marLeft w:val="0"/>
          <w:marRight w:val="0"/>
          <w:marTop w:val="0"/>
          <w:marBottom w:val="0"/>
          <w:divBdr>
            <w:top w:val="none" w:sz="0" w:space="0" w:color="auto"/>
            <w:left w:val="none" w:sz="0" w:space="0" w:color="auto"/>
            <w:bottom w:val="none" w:sz="0" w:space="0" w:color="auto"/>
            <w:right w:val="none" w:sz="0" w:space="0" w:color="auto"/>
          </w:divBdr>
          <w:divsChild>
            <w:div w:id="318771160">
              <w:marLeft w:val="0"/>
              <w:marRight w:val="0"/>
              <w:marTop w:val="0"/>
              <w:marBottom w:val="0"/>
              <w:divBdr>
                <w:top w:val="none" w:sz="0" w:space="0" w:color="auto"/>
                <w:left w:val="none" w:sz="0" w:space="0" w:color="auto"/>
                <w:bottom w:val="none" w:sz="0" w:space="0" w:color="auto"/>
                <w:right w:val="none" w:sz="0" w:space="0" w:color="auto"/>
              </w:divBdr>
            </w:div>
          </w:divsChild>
        </w:div>
        <w:div w:id="2039963638">
          <w:marLeft w:val="0"/>
          <w:marRight w:val="0"/>
          <w:marTop w:val="0"/>
          <w:marBottom w:val="0"/>
          <w:divBdr>
            <w:top w:val="none" w:sz="0" w:space="0" w:color="auto"/>
            <w:left w:val="none" w:sz="0" w:space="0" w:color="auto"/>
            <w:bottom w:val="none" w:sz="0" w:space="0" w:color="auto"/>
            <w:right w:val="none" w:sz="0" w:space="0" w:color="auto"/>
          </w:divBdr>
        </w:div>
        <w:div w:id="483592550">
          <w:marLeft w:val="0"/>
          <w:marRight w:val="0"/>
          <w:marTop w:val="0"/>
          <w:marBottom w:val="0"/>
          <w:divBdr>
            <w:top w:val="none" w:sz="0" w:space="0" w:color="auto"/>
            <w:left w:val="none" w:sz="0" w:space="0" w:color="auto"/>
            <w:bottom w:val="none" w:sz="0" w:space="0" w:color="auto"/>
            <w:right w:val="none" w:sz="0" w:space="0" w:color="auto"/>
          </w:divBdr>
          <w:divsChild>
            <w:div w:id="76441945">
              <w:marLeft w:val="0"/>
              <w:marRight w:val="0"/>
              <w:marTop w:val="0"/>
              <w:marBottom w:val="0"/>
              <w:divBdr>
                <w:top w:val="none" w:sz="0" w:space="0" w:color="auto"/>
                <w:left w:val="none" w:sz="0" w:space="0" w:color="auto"/>
                <w:bottom w:val="none" w:sz="0" w:space="0" w:color="auto"/>
                <w:right w:val="none" w:sz="0" w:space="0" w:color="auto"/>
              </w:divBdr>
            </w:div>
          </w:divsChild>
        </w:div>
        <w:div w:id="104429246">
          <w:marLeft w:val="0"/>
          <w:marRight w:val="0"/>
          <w:marTop w:val="0"/>
          <w:marBottom w:val="0"/>
          <w:divBdr>
            <w:top w:val="none" w:sz="0" w:space="0" w:color="auto"/>
            <w:left w:val="none" w:sz="0" w:space="0" w:color="auto"/>
            <w:bottom w:val="none" w:sz="0" w:space="0" w:color="auto"/>
            <w:right w:val="none" w:sz="0" w:space="0" w:color="auto"/>
          </w:divBdr>
        </w:div>
        <w:div w:id="1397582912">
          <w:marLeft w:val="0"/>
          <w:marRight w:val="0"/>
          <w:marTop w:val="0"/>
          <w:marBottom w:val="0"/>
          <w:divBdr>
            <w:top w:val="none" w:sz="0" w:space="0" w:color="auto"/>
            <w:left w:val="none" w:sz="0" w:space="0" w:color="auto"/>
            <w:bottom w:val="none" w:sz="0" w:space="0" w:color="auto"/>
            <w:right w:val="none" w:sz="0" w:space="0" w:color="auto"/>
          </w:divBdr>
          <w:divsChild>
            <w:div w:id="2027713680">
              <w:marLeft w:val="0"/>
              <w:marRight w:val="0"/>
              <w:marTop w:val="0"/>
              <w:marBottom w:val="0"/>
              <w:divBdr>
                <w:top w:val="none" w:sz="0" w:space="0" w:color="auto"/>
                <w:left w:val="none" w:sz="0" w:space="0" w:color="auto"/>
                <w:bottom w:val="none" w:sz="0" w:space="0" w:color="auto"/>
                <w:right w:val="none" w:sz="0" w:space="0" w:color="auto"/>
              </w:divBdr>
            </w:div>
          </w:divsChild>
        </w:div>
        <w:div w:id="43603293">
          <w:marLeft w:val="0"/>
          <w:marRight w:val="0"/>
          <w:marTop w:val="0"/>
          <w:marBottom w:val="0"/>
          <w:divBdr>
            <w:top w:val="none" w:sz="0" w:space="0" w:color="auto"/>
            <w:left w:val="none" w:sz="0" w:space="0" w:color="auto"/>
            <w:bottom w:val="none" w:sz="0" w:space="0" w:color="auto"/>
            <w:right w:val="none" w:sz="0" w:space="0" w:color="auto"/>
          </w:divBdr>
        </w:div>
        <w:div w:id="2119595376">
          <w:marLeft w:val="0"/>
          <w:marRight w:val="0"/>
          <w:marTop w:val="0"/>
          <w:marBottom w:val="0"/>
          <w:divBdr>
            <w:top w:val="none" w:sz="0" w:space="0" w:color="auto"/>
            <w:left w:val="none" w:sz="0" w:space="0" w:color="auto"/>
            <w:bottom w:val="none" w:sz="0" w:space="0" w:color="auto"/>
            <w:right w:val="none" w:sz="0" w:space="0" w:color="auto"/>
          </w:divBdr>
          <w:divsChild>
            <w:div w:id="2049454447">
              <w:marLeft w:val="0"/>
              <w:marRight w:val="0"/>
              <w:marTop w:val="0"/>
              <w:marBottom w:val="0"/>
              <w:divBdr>
                <w:top w:val="none" w:sz="0" w:space="0" w:color="auto"/>
                <w:left w:val="none" w:sz="0" w:space="0" w:color="auto"/>
                <w:bottom w:val="none" w:sz="0" w:space="0" w:color="auto"/>
                <w:right w:val="none" w:sz="0" w:space="0" w:color="auto"/>
              </w:divBdr>
            </w:div>
          </w:divsChild>
        </w:div>
        <w:div w:id="1959946232">
          <w:marLeft w:val="0"/>
          <w:marRight w:val="0"/>
          <w:marTop w:val="0"/>
          <w:marBottom w:val="0"/>
          <w:divBdr>
            <w:top w:val="none" w:sz="0" w:space="0" w:color="auto"/>
            <w:left w:val="none" w:sz="0" w:space="0" w:color="auto"/>
            <w:bottom w:val="none" w:sz="0" w:space="0" w:color="auto"/>
            <w:right w:val="none" w:sz="0" w:space="0" w:color="auto"/>
          </w:divBdr>
        </w:div>
        <w:div w:id="1747412516">
          <w:marLeft w:val="0"/>
          <w:marRight w:val="0"/>
          <w:marTop w:val="0"/>
          <w:marBottom w:val="0"/>
          <w:divBdr>
            <w:top w:val="none" w:sz="0" w:space="0" w:color="auto"/>
            <w:left w:val="none" w:sz="0" w:space="0" w:color="auto"/>
            <w:bottom w:val="none" w:sz="0" w:space="0" w:color="auto"/>
            <w:right w:val="none" w:sz="0" w:space="0" w:color="auto"/>
          </w:divBdr>
          <w:divsChild>
            <w:div w:id="1131097587">
              <w:marLeft w:val="0"/>
              <w:marRight w:val="0"/>
              <w:marTop w:val="0"/>
              <w:marBottom w:val="0"/>
              <w:divBdr>
                <w:top w:val="none" w:sz="0" w:space="0" w:color="auto"/>
                <w:left w:val="none" w:sz="0" w:space="0" w:color="auto"/>
                <w:bottom w:val="none" w:sz="0" w:space="0" w:color="auto"/>
                <w:right w:val="none" w:sz="0" w:space="0" w:color="auto"/>
              </w:divBdr>
            </w:div>
          </w:divsChild>
        </w:div>
        <w:div w:id="593246723">
          <w:marLeft w:val="0"/>
          <w:marRight w:val="0"/>
          <w:marTop w:val="0"/>
          <w:marBottom w:val="0"/>
          <w:divBdr>
            <w:top w:val="none" w:sz="0" w:space="0" w:color="auto"/>
            <w:left w:val="none" w:sz="0" w:space="0" w:color="auto"/>
            <w:bottom w:val="none" w:sz="0" w:space="0" w:color="auto"/>
            <w:right w:val="none" w:sz="0" w:space="0" w:color="auto"/>
          </w:divBdr>
        </w:div>
        <w:div w:id="1472332557">
          <w:marLeft w:val="0"/>
          <w:marRight w:val="0"/>
          <w:marTop w:val="0"/>
          <w:marBottom w:val="0"/>
          <w:divBdr>
            <w:top w:val="none" w:sz="0" w:space="0" w:color="auto"/>
            <w:left w:val="none" w:sz="0" w:space="0" w:color="auto"/>
            <w:bottom w:val="none" w:sz="0" w:space="0" w:color="auto"/>
            <w:right w:val="none" w:sz="0" w:space="0" w:color="auto"/>
          </w:divBdr>
          <w:divsChild>
            <w:div w:id="509836496">
              <w:marLeft w:val="0"/>
              <w:marRight w:val="0"/>
              <w:marTop w:val="0"/>
              <w:marBottom w:val="0"/>
              <w:divBdr>
                <w:top w:val="none" w:sz="0" w:space="0" w:color="auto"/>
                <w:left w:val="none" w:sz="0" w:space="0" w:color="auto"/>
                <w:bottom w:val="none" w:sz="0" w:space="0" w:color="auto"/>
                <w:right w:val="none" w:sz="0" w:space="0" w:color="auto"/>
              </w:divBdr>
            </w:div>
          </w:divsChild>
        </w:div>
        <w:div w:id="1992830301">
          <w:marLeft w:val="0"/>
          <w:marRight w:val="0"/>
          <w:marTop w:val="300"/>
          <w:marBottom w:val="0"/>
          <w:divBdr>
            <w:top w:val="none" w:sz="0" w:space="0" w:color="auto"/>
            <w:left w:val="none" w:sz="0" w:space="0" w:color="auto"/>
            <w:bottom w:val="none" w:sz="0" w:space="0" w:color="auto"/>
            <w:right w:val="none" w:sz="0" w:space="0" w:color="auto"/>
          </w:divBdr>
          <w:divsChild>
            <w:div w:id="1050417994">
              <w:marLeft w:val="0"/>
              <w:marRight w:val="0"/>
              <w:marTop w:val="0"/>
              <w:marBottom w:val="0"/>
              <w:divBdr>
                <w:top w:val="none" w:sz="0" w:space="0" w:color="auto"/>
                <w:left w:val="none" w:sz="0" w:space="0" w:color="auto"/>
                <w:bottom w:val="none" w:sz="0" w:space="0" w:color="auto"/>
                <w:right w:val="none" w:sz="0" w:space="0" w:color="auto"/>
              </w:divBdr>
              <w:divsChild>
                <w:div w:id="516771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545199">
          <w:marLeft w:val="0"/>
          <w:marRight w:val="0"/>
          <w:marTop w:val="300"/>
          <w:marBottom w:val="0"/>
          <w:divBdr>
            <w:top w:val="none" w:sz="0" w:space="0" w:color="auto"/>
            <w:left w:val="none" w:sz="0" w:space="0" w:color="auto"/>
            <w:bottom w:val="none" w:sz="0" w:space="0" w:color="auto"/>
            <w:right w:val="none" w:sz="0" w:space="0" w:color="auto"/>
          </w:divBdr>
          <w:divsChild>
            <w:div w:id="2080210638">
              <w:marLeft w:val="0"/>
              <w:marRight w:val="0"/>
              <w:marTop w:val="0"/>
              <w:marBottom w:val="0"/>
              <w:divBdr>
                <w:top w:val="none" w:sz="0" w:space="0" w:color="auto"/>
                <w:left w:val="none" w:sz="0" w:space="0" w:color="auto"/>
                <w:bottom w:val="none" w:sz="0" w:space="0" w:color="auto"/>
                <w:right w:val="none" w:sz="0" w:space="0" w:color="auto"/>
              </w:divBdr>
              <w:divsChild>
                <w:div w:id="1701123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147749">
          <w:marLeft w:val="0"/>
          <w:marRight w:val="0"/>
          <w:marTop w:val="300"/>
          <w:marBottom w:val="0"/>
          <w:divBdr>
            <w:top w:val="none" w:sz="0" w:space="0" w:color="auto"/>
            <w:left w:val="none" w:sz="0" w:space="0" w:color="auto"/>
            <w:bottom w:val="none" w:sz="0" w:space="0" w:color="auto"/>
            <w:right w:val="none" w:sz="0" w:space="0" w:color="auto"/>
          </w:divBdr>
          <w:divsChild>
            <w:div w:id="902328184">
              <w:marLeft w:val="0"/>
              <w:marRight w:val="0"/>
              <w:marTop w:val="0"/>
              <w:marBottom w:val="0"/>
              <w:divBdr>
                <w:top w:val="none" w:sz="0" w:space="0" w:color="auto"/>
                <w:left w:val="none" w:sz="0" w:space="0" w:color="auto"/>
                <w:bottom w:val="none" w:sz="0" w:space="0" w:color="auto"/>
                <w:right w:val="none" w:sz="0" w:space="0" w:color="auto"/>
              </w:divBdr>
              <w:divsChild>
                <w:div w:id="1262489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2501623">
          <w:marLeft w:val="0"/>
          <w:marRight w:val="0"/>
          <w:marTop w:val="300"/>
          <w:marBottom w:val="0"/>
          <w:divBdr>
            <w:top w:val="none" w:sz="0" w:space="0" w:color="auto"/>
            <w:left w:val="none" w:sz="0" w:space="0" w:color="auto"/>
            <w:bottom w:val="none" w:sz="0" w:space="0" w:color="auto"/>
            <w:right w:val="none" w:sz="0" w:space="0" w:color="auto"/>
          </w:divBdr>
          <w:divsChild>
            <w:div w:id="605892172">
              <w:marLeft w:val="0"/>
              <w:marRight w:val="0"/>
              <w:marTop w:val="0"/>
              <w:marBottom w:val="0"/>
              <w:divBdr>
                <w:top w:val="none" w:sz="0" w:space="0" w:color="auto"/>
                <w:left w:val="none" w:sz="0" w:space="0" w:color="auto"/>
                <w:bottom w:val="none" w:sz="0" w:space="0" w:color="auto"/>
                <w:right w:val="none" w:sz="0" w:space="0" w:color="auto"/>
              </w:divBdr>
              <w:divsChild>
                <w:div w:id="1821464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6079200">
      <w:bodyDiv w:val="1"/>
      <w:marLeft w:val="0"/>
      <w:marRight w:val="0"/>
      <w:marTop w:val="0"/>
      <w:marBottom w:val="0"/>
      <w:divBdr>
        <w:top w:val="none" w:sz="0" w:space="0" w:color="auto"/>
        <w:left w:val="none" w:sz="0" w:space="0" w:color="auto"/>
        <w:bottom w:val="none" w:sz="0" w:space="0" w:color="auto"/>
        <w:right w:val="none" w:sz="0" w:space="0" w:color="auto"/>
      </w:divBdr>
      <w:divsChild>
        <w:div w:id="1019740871">
          <w:marLeft w:val="0"/>
          <w:marRight w:val="0"/>
          <w:marTop w:val="0"/>
          <w:marBottom w:val="0"/>
          <w:divBdr>
            <w:top w:val="none" w:sz="0" w:space="0" w:color="auto"/>
            <w:left w:val="none" w:sz="0" w:space="0" w:color="auto"/>
            <w:bottom w:val="none" w:sz="0" w:space="0" w:color="auto"/>
            <w:right w:val="none" w:sz="0" w:space="0" w:color="auto"/>
          </w:divBdr>
        </w:div>
        <w:div w:id="828445486">
          <w:marLeft w:val="0"/>
          <w:marRight w:val="0"/>
          <w:marTop w:val="0"/>
          <w:marBottom w:val="0"/>
          <w:divBdr>
            <w:top w:val="none" w:sz="0" w:space="0" w:color="auto"/>
            <w:left w:val="none" w:sz="0" w:space="0" w:color="auto"/>
            <w:bottom w:val="none" w:sz="0" w:space="0" w:color="auto"/>
            <w:right w:val="none" w:sz="0" w:space="0" w:color="auto"/>
          </w:divBdr>
          <w:divsChild>
            <w:div w:id="85619888">
              <w:marLeft w:val="0"/>
              <w:marRight w:val="0"/>
              <w:marTop w:val="0"/>
              <w:marBottom w:val="0"/>
              <w:divBdr>
                <w:top w:val="none" w:sz="0" w:space="0" w:color="auto"/>
                <w:left w:val="none" w:sz="0" w:space="0" w:color="auto"/>
                <w:bottom w:val="none" w:sz="0" w:space="0" w:color="auto"/>
                <w:right w:val="none" w:sz="0" w:space="0" w:color="auto"/>
              </w:divBdr>
            </w:div>
          </w:divsChild>
        </w:div>
        <w:div w:id="1397707364">
          <w:marLeft w:val="0"/>
          <w:marRight w:val="0"/>
          <w:marTop w:val="0"/>
          <w:marBottom w:val="0"/>
          <w:divBdr>
            <w:top w:val="none" w:sz="0" w:space="0" w:color="auto"/>
            <w:left w:val="none" w:sz="0" w:space="0" w:color="auto"/>
            <w:bottom w:val="none" w:sz="0" w:space="0" w:color="auto"/>
            <w:right w:val="none" w:sz="0" w:space="0" w:color="auto"/>
          </w:divBdr>
        </w:div>
        <w:div w:id="1565214708">
          <w:marLeft w:val="0"/>
          <w:marRight w:val="0"/>
          <w:marTop w:val="0"/>
          <w:marBottom w:val="0"/>
          <w:divBdr>
            <w:top w:val="none" w:sz="0" w:space="0" w:color="auto"/>
            <w:left w:val="none" w:sz="0" w:space="0" w:color="auto"/>
            <w:bottom w:val="none" w:sz="0" w:space="0" w:color="auto"/>
            <w:right w:val="none" w:sz="0" w:space="0" w:color="auto"/>
          </w:divBdr>
          <w:divsChild>
            <w:div w:id="1537935076">
              <w:marLeft w:val="0"/>
              <w:marRight w:val="0"/>
              <w:marTop w:val="0"/>
              <w:marBottom w:val="0"/>
              <w:divBdr>
                <w:top w:val="none" w:sz="0" w:space="0" w:color="auto"/>
                <w:left w:val="none" w:sz="0" w:space="0" w:color="auto"/>
                <w:bottom w:val="none" w:sz="0" w:space="0" w:color="auto"/>
                <w:right w:val="none" w:sz="0" w:space="0" w:color="auto"/>
              </w:divBdr>
            </w:div>
          </w:divsChild>
        </w:div>
        <w:div w:id="135726080">
          <w:marLeft w:val="0"/>
          <w:marRight w:val="0"/>
          <w:marTop w:val="0"/>
          <w:marBottom w:val="0"/>
          <w:divBdr>
            <w:top w:val="none" w:sz="0" w:space="0" w:color="auto"/>
            <w:left w:val="none" w:sz="0" w:space="0" w:color="auto"/>
            <w:bottom w:val="none" w:sz="0" w:space="0" w:color="auto"/>
            <w:right w:val="none" w:sz="0" w:space="0" w:color="auto"/>
          </w:divBdr>
        </w:div>
        <w:div w:id="1769809502">
          <w:marLeft w:val="0"/>
          <w:marRight w:val="0"/>
          <w:marTop w:val="0"/>
          <w:marBottom w:val="0"/>
          <w:divBdr>
            <w:top w:val="none" w:sz="0" w:space="0" w:color="auto"/>
            <w:left w:val="none" w:sz="0" w:space="0" w:color="auto"/>
            <w:bottom w:val="none" w:sz="0" w:space="0" w:color="auto"/>
            <w:right w:val="none" w:sz="0" w:space="0" w:color="auto"/>
          </w:divBdr>
          <w:divsChild>
            <w:div w:id="251285519">
              <w:marLeft w:val="0"/>
              <w:marRight w:val="0"/>
              <w:marTop w:val="0"/>
              <w:marBottom w:val="0"/>
              <w:divBdr>
                <w:top w:val="none" w:sz="0" w:space="0" w:color="auto"/>
                <w:left w:val="none" w:sz="0" w:space="0" w:color="auto"/>
                <w:bottom w:val="none" w:sz="0" w:space="0" w:color="auto"/>
                <w:right w:val="none" w:sz="0" w:space="0" w:color="auto"/>
              </w:divBdr>
            </w:div>
          </w:divsChild>
        </w:div>
        <w:div w:id="2031182210">
          <w:marLeft w:val="0"/>
          <w:marRight w:val="0"/>
          <w:marTop w:val="0"/>
          <w:marBottom w:val="0"/>
          <w:divBdr>
            <w:top w:val="none" w:sz="0" w:space="0" w:color="auto"/>
            <w:left w:val="none" w:sz="0" w:space="0" w:color="auto"/>
            <w:bottom w:val="none" w:sz="0" w:space="0" w:color="auto"/>
            <w:right w:val="none" w:sz="0" w:space="0" w:color="auto"/>
          </w:divBdr>
        </w:div>
        <w:div w:id="787813925">
          <w:marLeft w:val="0"/>
          <w:marRight w:val="0"/>
          <w:marTop w:val="0"/>
          <w:marBottom w:val="0"/>
          <w:divBdr>
            <w:top w:val="none" w:sz="0" w:space="0" w:color="auto"/>
            <w:left w:val="none" w:sz="0" w:space="0" w:color="auto"/>
            <w:bottom w:val="none" w:sz="0" w:space="0" w:color="auto"/>
            <w:right w:val="none" w:sz="0" w:space="0" w:color="auto"/>
          </w:divBdr>
          <w:divsChild>
            <w:div w:id="1515221541">
              <w:marLeft w:val="0"/>
              <w:marRight w:val="0"/>
              <w:marTop w:val="0"/>
              <w:marBottom w:val="0"/>
              <w:divBdr>
                <w:top w:val="none" w:sz="0" w:space="0" w:color="auto"/>
                <w:left w:val="none" w:sz="0" w:space="0" w:color="auto"/>
                <w:bottom w:val="none" w:sz="0" w:space="0" w:color="auto"/>
                <w:right w:val="none" w:sz="0" w:space="0" w:color="auto"/>
              </w:divBdr>
            </w:div>
          </w:divsChild>
        </w:div>
        <w:div w:id="92164447">
          <w:marLeft w:val="0"/>
          <w:marRight w:val="0"/>
          <w:marTop w:val="0"/>
          <w:marBottom w:val="0"/>
          <w:divBdr>
            <w:top w:val="none" w:sz="0" w:space="0" w:color="auto"/>
            <w:left w:val="none" w:sz="0" w:space="0" w:color="auto"/>
            <w:bottom w:val="none" w:sz="0" w:space="0" w:color="auto"/>
            <w:right w:val="none" w:sz="0" w:space="0" w:color="auto"/>
          </w:divBdr>
        </w:div>
        <w:div w:id="1586114367">
          <w:marLeft w:val="0"/>
          <w:marRight w:val="0"/>
          <w:marTop w:val="0"/>
          <w:marBottom w:val="0"/>
          <w:divBdr>
            <w:top w:val="none" w:sz="0" w:space="0" w:color="auto"/>
            <w:left w:val="none" w:sz="0" w:space="0" w:color="auto"/>
            <w:bottom w:val="none" w:sz="0" w:space="0" w:color="auto"/>
            <w:right w:val="none" w:sz="0" w:space="0" w:color="auto"/>
          </w:divBdr>
          <w:divsChild>
            <w:div w:id="1360742257">
              <w:marLeft w:val="0"/>
              <w:marRight w:val="0"/>
              <w:marTop w:val="0"/>
              <w:marBottom w:val="0"/>
              <w:divBdr>
                <w:top w:val="none" w:sz="0" w:space="0" w:color="auto"/>
                <w:left w:val="none" w:sz="0" w:space="0" w:color="auto"/>
                <w:bottom w:val="none" w:sz="0" w:space="0" w:color="auto"/>
                <w:right w:val="none" w:sz="0" w:space="0" w:color="auto"/>
              </w:divBdr>
            </w:div>
          </w:divsChild>
        </w:div>
        <w:div w:id="262231058">
          <w:marLeft w:val="0"/>
          <w:marRight w:val="0"/>
          <w:marTop w:val="0"/>
          <w:marBottom w:val="0"/>
          <w:divBdr>
            <w:top w:val="none" w:sz="0" w:space="0" w:color="auto"/>
            <w:left w:val="none" w:sz="0" w:space="0" w:color="auto"/>
            <w:bottom w:val="none" w:sz="0" w:space="0" w:color="auto"/>
            <w:right w:val="none" w:sz="0" w:space="0" w:color="auto"/>
          </w:divBdr>
        </w:div>
        <w:div w:id="1571496991">
          <w:marLeft w:val="0"/>
          <w:marRight w:val="0"/>
          <w:marTop w:val="0"/>
          <w:marBottom w:val="0"/>
          <w:divBdr>
            <w:top w:val="none" w:sz="0" w:space="0" w:color="auto"/>
            <w:left w:val="none" w:sz="0" w:space="0" w:color="auto"/>
            <w:bottom w:val="none" w:sz="0" w:space="0" w:color="auto"/>
            <w:right w:val="none" w:sz="0" w:space="0" w:color="auto"/>
          </w:divBdr>
          <w:divsChild>
            <w:div w:id="1191802851">
              <w:marLeft w:val="0"/>
              <w:marRight w:val="0"/>
              <w:marTop w:val="0"/>
              <w:marBottom w:val="0"/>
              <w:divBdr>
                <w:top w:val="none" w:sz="0" w:space="0" w:color="auto"/>
                <w:left w:val="none" w:sz="0" w:space="0" w:color="auto"/>
                <w:bottom w:val="none" w:sz="0" w:space="0" w:color="auto"/>
                <w:right w:val="none" w:sz="0" w:space="0" w:color="auto"/>
              </w:divBdr>
            </w:div>
          </w:divsChild>
        </w:div>
        <w:div w:id="1043092385">
          <w:marLeft w:val="0"/>
          <w:marRight w:val="0"/>
          <w:marTop w:val="0"/>
          <w:marBottom w:val="0"/>
          <w:divBdr>
            <w:top w:val="none" w:sz="0" w:space="0" w:color="auto"/>
            <w:left w:val="none" w:sz="0" w:space="0" w:color="auto"/>
            <w:bottom w:val="none" w:sz="0" w:space="0" w:color="auto"/>
            <w:right w:val="none" w:sz="0" w:space="0" w:color="auto"/>
          </w:divBdr>
        </w:div>
        <w:div w:id="1145782184">
          <w:marLeft w:val="0"/>
          <w:marRight w:val="0"/>
          <w:marTop w:val="0"/>
          <w:marBottom w:val="0"/>
          <w:divBdr>
            <w:top w:val="none" w:sz="0" w:space="0" w:color="auto"/>
            <w:left w:val="none" w:sz="0" w:space="0" w:color="auto"/>
            <w:bottom w:val="none" w:sz="0" w:space="0" w:color="auto"/>
            <w:right w:val="none" w:sz="0" w:space="0" w:color="auto"/>
          </w:divBdr>
          <w:divsChild>
            <w:div w:id="1642147611">
              <w:marLeft w:val="0"/>
              <w:marRight w:val="0"/>
              <w:marTop w:val="0"/>
              <w:marBottom w:val="0"/>
              <w:divBdr>
                <w:top w:val="none" w:sz="0" w:space="0" w:color="auto"/>
                <w:left w:val="none" w:sz="0" w:space="0" w:color="auto"/>
                <w:bottom w:val="none" w:sz="0" w:space="0" w:color="auto"/>
                <w:right w:val="none" w:sz="0" w:space="0" w:color="auto"/>
              </w:divBdr>
            </w:div>
          </w:divsChild>
        </w:div>
        <w:div w:id="646125164">
          <w:marLeft w:val="0"/>
          <w:marRight w:val="0"/>
          <w:marTop w:val="300"/>
          <w:marBottom w:val="0"/>
          <w:divBdr>
            <w:top w:val="none" w:sz="0" w:space="0" w:color="auto"/>
            <w:left w:val="none" w:sz="0" w:space="0" w:color="auto"/>
            <w:bottom w:val="none" w:sz="0" w:space="0" w:color="auto"/>
            <w:right w:val="none" w:sz="0" w:space="0" w:color="auto"/>
          </w:divBdr>
          <w:divsChild>
            <w:div w:id="210770189">
              <w:marLeft w:val="0"/>
              <w:marRight w:val="0"/>
              <w:marTop w:val="0"/>
              <w:marBottom w:val="0"/>
              <w:divBdr>
                <w:top w:val="none" w:sz="0" w:space="0" w:color="auto"/>
                <w:left w:val="none" w:sz="0" w:space="0" w:color="auto"/>
                <w:bottom w:val="none" w:sz="0" w:space="0" w:color="auto"/>
                <w:right w:val="none" w:sz="0" w:space="0" w:color="auto"/>
              </w:divBdr>
              <w:divsChild>
                <w:div w:id="911740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733287">
          <w:marLeft w:val="0"/>
          <w:marRight w:val="0"/>
          <w:marTop w:val="300"/>
          <w:marBottom w:val="0"/>
          <w:divBdr>
            <w:top w:val="none" w:sz="0" w:space="0" w:color="auto"/>
            <w:left w:val="none" w:sz="0" w:space="0" w:color="auto"/>
            <w:bottom w:val="none" w:sz="0" w:space="0" w:color="auto"/>
            <w:right w:val="none" w:sz="0" w:space="0" w:color="auto"/>
          </w:divBdr>
          <w:divsChild>
            <w:div w:id="691146744">
              <w:marLeft w:val="0"/>
              <w:marRight w:val="0"/>
              <w:marTop w:val="0"/>
              <w:marBottom w:val="0"/>
              <w:divBdr>
                <w:top w:val="none" w:sz="0" w:space="0" w:color="auto"/>
                <w:left w:val="none" w:sz="0" w:space="0" w:color="auto"/>
                <w:bottom w:val="none" w:sz="0" w:space="0" w:color="auto"/>
                <w:right w:val="none" w:sz="0" w:space="0" w:color="auto"/>
              </w:divBdr>
              <w:divsChild>
                <w:div w:id="100698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559010">
          <w:marLeft w:val="0"/>
          <w:marRight w:val="0"/>
          <w:marTop w:val="300"/>
          <w:marBottom w:val="0"/>
          <w:divBdr>
            <w:top w:val="none" w:sz="0" w:space="0" w:color="auto"/>
            <w:left w:val="none" w:sz="0" w:space="0" w:color="auto"/>
            <w:bottom w:val="none" w:sz="0" w:space="0" w:color="auto"/>
            <w:right w:val="none" w:sz="0" w:space="0" w:color="auto"/>
          </w:divBdr>
          <w:divsChild>
            <w:div w:id="961691428">
              <w:marLeft w:val="0"/>
              <w:marRight w:val="0"/>
              <w:marTop w:val="0"/>
              <w:marBottom w:val="0"/>
              <w:divBdr>
                <w:top w:val="none" w:sz="0" w:space="0" w:color="auto"/>
                <w:left w:val="none" w:sz="0" w:space="0" w:color="auto"/>
                <w:bottom w:val="none" w:sz="0" w:space="0" w:color="auto"/>
                <w:right w:val="none" w:sz="0" w:space="0" w:color="auto"/>
              </w:divBdr>
              <w:divsChild>
                <w:div w:id="991564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345873">
          <w:marLeft w:val="0"/>
          <w:marRight w:val="0"/>
          <w:marTop w:val="300"/>
          <w:marBottom w:val="0"/>
          <w:divBdr>
            <w:top w:val="none" w:sz="0" w:space="0" w:color="auto"/>
            <w:left w:val="none" w:sz="0" w:space="0" w:color="auto"/>
            <w:bottom w:val="none" w:sz="0" w:space="0" w:color="auto"/>
            <w:right w:val="none" w:sz="0" w:space="0" w:color="auto"/>
          </w:divBdr>
          <w:divsChild>
            <w:div w:id="44525006">
              <w:marLeft w:val="0"/>
              <w:marRight w:val="0"/>
              <w:marTop w:val="0"/>
              <w:marBottom w:val="0"/>
              <w:divBdr>
                <w:top w:val="none" w:sz="0" w:space="0" w:color="auto"/>
                <w:left w:val="none" w:sz="0" w:space="0" w:color="auto"/>
                <w:bottom w:val="none" w:sz="0" w:space="0" w:color="auto"/>
                <w:right w:val="none" w:sz="0" w:space="0" w:color="auto"/>
              </w:divBdr>
              <w:divsChild>
                <w:div w:id="1507745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8234857">
      <w:bodyDiv w:val="1"/>
      <w:marLeft w:val="0"/>
      <w:marRight w:val="0"/>
      <w:marTop w:val="0"/>
      <w:marBottom w:val="0"/>
      <w:divBdr>
        <w:top w:val="none" w:sz="0" w:space="0" w:color="auto"/>
        <w:left w:val="none" w:sz="0" w:space="0" w:color="auto"/>
        <w:bottom w:val="none" w:sz="0" w:space="0" w:color="auto"/>
        <w:right w:val="none" w:sz="0" w:space="0" w:color="auto"/>
      </w:divBdr>
      <w:divsChild>
        <w:div w:id="1270506400">
          <w:marLeft w:val="0"/>
          <w:marRight w:val="0"/>
          <w:marTop w:val="0"/>
          <w:marBottom w:val="0"/>
          <w:divBdr>
            <w:top w:val="none" w:sz="0" w:space="0" w:color="auto"/>
            <w:left w:val="none" w:sz="0" w:space="0" w:color="auto"/>
            <w:bottom w:val="none" w:sz="0" w:space="0" w:color="auto"/>
            <w:right w:val="none" w:sz="0" w:space="0" w:color="auto"/>
          </w:divBdr>
        </w:div>
        <w:div w:id="1766072548">
          <w:marLeft w:val="0"/>
          <w:marRight w:val="0"/>
          <w:marTop w:val="0"/>
          <w:marBottom w:val="0"/>
          <w:divBdr>
            <w:top w:val="none" w:sz="0" w:space="0" w:color="auto"/>
            <w:left w:val="none" w:sz="0" w:space="0" w:color="auto"/>
            <w:bottom w:val="none" w:sz="0" w:space="0" w:color="auto"/>
            <w:right w:val="none" w:sz="0" w:space="0" w:color="auto"/>
          </w:divBdr>
          <w:divsChild>
            <w:div w:id="462383114">
              <w:marLeft w:val="0"/>
              <w:marRight w:val="0"/>
              <w:marTop w:val="0"/>
              <w:marBottom w:val="0"/>
              <w:divBdr>
                <w:top w:val="none" w:sz="0" w:space="0" w:color="auto"/>
                <w:left w:val="none" w:sz="0" w:space="0" w:color="auto"/>
                <w:bottom w:val="none" w:sz="0" w:space="0" w:color="auto"/>
                <w:right w:val="none" w:sz="0" w:space="0" w:color="auto"/>
              </w:divBdr>
            </w:div>
          </w:divsChild>
        </w:div>
        <w:div w:id="1802534424">
          <w:marLeft w:val="0"/>
          <w:marRight w:val="0"/>
          <w:marTop w:val="0"/>
          <w:marBottom w:val="0"/>
          <w:divBdr>
            <w:top w:val="none" w:sz="0" w:space="0" w:color="auto"/>
            <w:left w:val="none" w:sz="0" w:space="0" w:color="auto"/>
            <w:bottom w:val="none" w:sz="0" w:space="0" w:color="auto"/>
            <w:right w:val="none" w:sz="0" w:space="0" w:color="auto"/>
          </w:divBdr>
        </w:div>
        <w:div w:id="813453020">
          <w:marLeft w:val="0"/>
          <w:marRight w:val="0"/>
          <w:marTop w:val="0"/>
          <w:marBottom w:val="0"/>
          <w:divBdr>
            <w:top w:val="none" w:sz="0" w:space="0" w:color="auto"/>
            <w:left w:val="none" w:sz="0" w:space="0" w:color="auto"/>
            <w:bottom w:val="none" w:sz="0" w:space="0" w:color="auto"/>
            <w:right w:val="none" w:sz="0" w:space="0" w:color="auto"/>
          </w:divBdr>
          <w:divsChild>
            <w:div w:id="282270473">
              <w:marLeft w:val="0"/>
              <w:marRight w:val="0"/>
              <w:marTop w:val="0"/>
              <w:marBottom w:val="0"/>
              <w:divBdr>
                <w:top w:val="none" w:sz="0" w:space="0" w:color="auto"/>
                <w:left w:val="none" w:sz="0" w:space="0" w:color="auto"/>
                <w:bottom w:val="none" w:sz="0" w:space="0" w:color="auto"/>
                <w:right w:val="none" w:sz="0" w:space="0" w:color="auto"/>
              </w:divBdr>
            </w:div>
          </w:divsChild>
        </w:div>
        <w:div w:id="1686058857">
          <w:marLeft w:val="0"/>
          <w:marRight w:val="0"/>
          <w:marTop w:val="0"/>
          <w:marBottom w:val="0"/>
          <w:divBdr>
            <w:top w:val="none" w:sz="0" w:space="0" w:color="auto"/>
            <w:left w:val="none" w:sz="0" w:space="0" w:color="auto"/>
            <w:bottom w:val="none" w:sz="0" w:space="0" w:color="auto"/>
            <w:right w:val="none" w:sz="0" w:space="0" w:color="auto"/>
          </w:divBdr>
        </w:div>
        <w:div w:id="1643577863">
          <w:marLeft w:val="0"/>
          <w:marRight w:val="0"/>
          <w:marTop w:val="0"/>
          <w:marBottom w:val="0"/>
          <w:divBdr>
            <w:top w:val="none" w:sz="0" w:space="0" w:color="auto"/>
            <w:left w:val="none" w:sz="0" w:space="0" w:color="auto"/>
            <w:bottom w:val="none" w:sz="0" w:space="0" w:color="auto"/>
            <w:right w:val="none" w:sz="0" w:space="0" w:color="auto"/>
          </w:divBdr>
          <w:divsChild>
            <w:div w:id="1436319258">
              <w:marLeft w:val="0"/>
              <w:marRight w:val="0"/>
              <w:marTop w:val="0"/>
              <w:marBottom w:val="0"/>
              <w:divBdr>
                <w:top w:val="none" w:sz="0" w:space="0" w:color="auto"/>
                <w:left w:val="none" w:sz="0" w:space="0" w:color="auto"/>
                <w:bottom w:val="none" w:sz="0" w:space="0" w:color="auto"/>
                <w:right w:val="none" w:sz="0" w:space="0" w:color="auto"/>
              </w:divBdr>
            </w:div>
          </w:divsChild>
        </w:div>
        <w:div w:id="1359354340">
          <w:marLeft w:val="0"/>
          <w:marRight w:val="0"/>
          <w:marTop w:val="0"/>
          <w:marBottom w:val="0"/>
          <w:divBdr>
            <w:top w:val="none" w:sz="0" w:space="0" w:color="auto"/>
            <w:left w:val="none" w:sz="0" w:space="0" w:color="auto"/>
            <w:bottom w:val="none" w:sz="0" w:space="0" w:color="auto"/>
            <w:right w:val="none" w:sz="0" w:space="0" w:color="auto"/>
          </w:divBdr>
        </w:div>
        <w:div w:id="494226726">
          <w:marLeft w:val="0"/>
          <w:marRight w:val="0"/>
          <w:marTop w:val="0"/>
          <w:marBottom w:val="0"/>
          <w:divBdr>
            <w:top w:val="none" w:sz="0" w:space="0" w:color="auto"/>
            <w:left w:val="none" w:sz="0" w:space="0" w:color="auto"/>
            <w:bottom w:val="none" w:sz="0" w:space="0" w:color="auto"/>
            <w:right w:val="none" w:sz="0" w:space="0" w:color="auto"/>
          </w:divBdr>
          <w:divsChild>
            <w:div w:id="1489709280">
              <w:marLeft w:val="0"/>
              <w:marRight w:val="0"/>
              <w:marTop w:val="0"/>
              <w:marBottom w:val="0"/>
              <w:divBdr>
                <w:top w:val="none" w:sz="0" w:space="0" w:color="auto"/>
                <w:left w:val="none" w:sz="0" w:space="0" w:color="auto"/>
                <w:bottom w:val="none" w:sz="0" w:space="0" w:color="auto"/>
                <w:right w:val="none" w:sz="0" w:space="0" w:color="auto"/>
              </w:divBdr>
            </w:div>
          </w:divsChild>
        </w:div>
        <w:div w:id="1010371901">
          <w:marLeft w:val="0"/>
          <w:marRight w:val="0"/>
          <w:marTop w:val="0"/>
          <w:marBottom w:val="0"/>
          <w:divBdr>
            <w:top w:val="none" w:sz="0" w:space="0" w:color="auto"/>
            <w:left w:val="none" w:sz="0" w:space="0" w:color="auto"/>
            <w:bottom w:val="none" w:sz="0" w:space="0" w:color="auto"/>
            <w:right w:val="none" w:sz="0" w:space="0" w:color="auto"/>
          </w:divBdr>
        </w:div>
        <w:div w:id="1783456139">
          <w:marLeft w:val="0"/>
          <w:marRight w:val="0"/>
          <w:marTop w:val="0"/>
          <w:marBottom w:val="0"/>
          <w:divBdr>
            <w:top w:val="none" w:sz="0" w:space="0" w:color="auto"/>
            <w:left w:val="none" w:sz="0" w:space="0" w:color="auto"/>
            <w:bottom w:val="none" w:sz="0" w:space="0" w:color="auto"/>
            <w:right w:val="none" w:sz="0" w:space="0" w:color="auto"/>
          </w:divBdr>
          <w:divsChild>
            <w:div w:id="1489706112">
              <w:marLeft w:val="0"/>
              <w:marRight w:val="0"/>
              <w:marTop w:val="0"/>
              <w:marBottom w:val="0"/>
              <w:divBdr>
                <w:top w:val="none" w:sz="0" w:space="0" w:color="auto"/>
                <w:left w:val="none" w:sz="0" w:space="0" w:color="auto"/>
                <w:bottom w:val="none" w:sz="0" w:space="0" w:color="auto"/>
                <w:right w:val="none" w:sz="0" w:space="0" w:color="auto"/>
              </w:divBdr>
            </w:div>
          </w:divsChild>
        </w:div>
        <w:div w:id="648628869">
          <w:marLeft w:val="0"/>
          <w:marRight w:val="0"/>
          <w:marTop w:val="0"/>
          <w:marBottom w:val="0"/>
          <w:divBdr>
            <w:top w:val="none" w:sz="0" w:space="0" w:color="auto"/>
            <w:left w:val="none" w:sz="0" w:space="0" w:color="auto"/>
            <w:bottom w:val="none" w:sz="0" w:space="0" w:color="auto"/>
            <w:right w:val="none" w:sz="0" w:space="0" w:color="auto"/>
          </w:divBdr>
        </w:div>
        <w:div w:id="1579754477">
          <w:marLeft w:val="0"/>
          <w:marRight w:val="0"/>
          <w:marTop w:val="0"/>
          <w:marBottom w:val="0"/>
          <w:divBdr>
            <w:top w:val="none" w:sz="0" w:space="0" w:color="auto"/>
            <w:left w:val="none" w:sz="0" w:space="0" w:color="auto"/>
            <w:bottom w:val="none" w:sz="0" w:space="0" w:color="auto"/>
            <w:right w:val="none" w:sz="0" w:space="0" w:color="auto"/>
          </w:divBdr>
          <w:divsChild>
            <w:div w:id="1675498163">
              <w:marLeft w:val="0"/>
              <w:marRight w:val="0"/>
              <w:marTop w:val="0"/>
              <w:marBottom w:val="0"/>
              <w:divBdr>
                <w:top w:val="none" w:sz="0" w:space="0" w:color="auto"/>
                <w:left w:val="none" w:sz="0" w:space="0" w:color="auto"/>
                <w:bottom w:val="none" w:sz="0" w:space="0" w:color="auto"/>
                <w:right w:val="none" w:sz="0" w:space="0" w:color="auto"/>
              </w:divBdr>
            </w:div>
          </w:divsChild>
        </w:div>
        <w:div w:id="1479568368">
          <w:marLeft w:val="0"/>
          <w:marRight w:val="0"/>
          <w:marTop w:val="0"/>
          <w:marBottom w:val="0"/>
          <w:divBdr>
            <w:top w:val="none" w:sz="0" w:space="0" w:color="auto"/>
            <w:left w:val="none" w:sz="0" w:space="0" w:color="auto"/>
            <w:bottom w:val="none" w:sz="0" w:space="0" w:color="auto"/>
            <w:right w:val="none" w:sz="0" w:space="0" w:color="auto"/>
          </w:divBdr>
        </w:div>
        <w:div w:id="745417450">
          <w:marLeft w:val="0"/>
          <w:marRight w:val="0"/>
          <w:marTop w:val="0"/>
          <w:marBottom w:val="0"/>
          <w:divBdr>
            <w:top w:val="none" w:sz="0" w:space="0" w:color="auto"/>
            <w:left w:val="none" w:sz="0" w:space="0" w:color="auto"/>
            <w:bottom w:val="none" w:sz="0" w:space="0" w:color="auto"/>
            <w:right w:val="none" w:sz="0" w:space="0" w:color="auto"/>
          </w:divBdr>
          <w:divsChild>
            <w:div w:id="1815103317">
              <w:marLeft w:val="0"/>
              <w:marRight w:val="0"/>
              <w:marTop w:val="0"/>
              <w:marBottom w:val="0"/>
              <w:divBdr>
                <w:top w:val="none" w:sz="0" w:space="0" w:color="auto"/>
                <w:left w:val="none" w:sz="0" w:space="0" w:color="auto"/>
                <w:bottom w:val="none" w:sz="0" w:space="0" w:color="auto"/>
                <w:right w:val="none" w:sz="0" w:space="0" w:color="auto"/>
              </w:divBdr>
            </w:div>
          </w:divsChild>
        </w:div>
        <w:div w:id="259990991">
          <w:marLeft w:val="0"/>
          <w:marRight w:val="0"/>
          <w:marTop w:val="300"/>
          <w:marBottom w:val="0"/>
          <w:divBdr>
            <w:top w:val="none" w:sz="0" w:space="0" w:color="auto"/>
            <w:left w:val="none" w:sz="0" w:space="0" w:color="auto"/>
            <w:bottom w:val="none" w:sz="0" w:space="0" w:color="auto"/>
            <w:right w:val="none" w:sz="0" w:space="0" w:color="auto"/>
          </w:divBdr>
          <w:divsChild>
            <w:div w:id="1705129237">
              <w:marLeft w:val="0"/>
              <w:marRight w:val="0"/>
              <w:marTop w:val="0"/>
              <w:marBottom w:val="0"/>
              <w:divBdr>
                <w:top w:val="none" w:sz="0" w:space="0" w:color="auto"/>
                <w:left w:val="none" w:sz="0" w:space="0" w:color="auto"/>
                <w:bottom w:val="none" w:sz="0" w:space="0" w:color="auto"/>
                <w:right w:val="none" w:sz="0" w:space="0" w:color="auto"/>
              </w:divBdr>
              <w:divsChild>
                <w:div w:id="1632053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6259326">
          <w:marLeft w:val="0"/>
          <w:marRight w:val="0"/>
          <w:marTop w:val="300"/>
          <w:marBottom w:val="0"/>
          <w:divBdr>
            <w:top w:val="none" w:sz="0" w:space="0" w:color="auto"/>
            <w:left w:val="none" w:sz="0" w:space="0" w:color="auto"/>
            <w:bottom w:val="none" w:sz="0" w:space="0" w:color="auto"/>
            <w:right w:val="none" w:sz="0" w:space="0" w:color="auto"/>
          </w:divBdr>
          <w:divsChild>
            <w:div w:id="562180851">
              <w:marLeft w:val="0"/>
              <w:marRight w:val="0"/>
              <w:marTop w:val="0"/>
              <w:marBottom w:val="0"/>
              <w:divBdr>
                <w:top w:val="none" w:sz="0" w:space="0" w:color="auto"/>
                <w:left w:val="none" w:sz="0" w:space="0" w:color="auto"/>
                <w:bottom w:val="none" w:sz="0" w:space="0" w:color="auto"/>
                <w:right w:val="none" w:sz="0" w:space="0" w:color="auto"/>
              </w:divBdr>
              <w:divsChild>
                <w:div w:id="330957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1824129">
          <w:marLeft w:val="0"/>
          <w:marRight w:val="0"/>
          <w:marTop w:val="300"/>
          <w:marBottom w:val="0"/>
          <w:divBdr>
            <w:top w:val="none" w:sz="0" w:space="0" w:color="auto"/>
            <w:left w:val="none" w:sz="0" w:space="0" w:color="auto"/>
            <w:bottom w:val="none" w:sz="0" w:space="0" w:color="auto"/>
            <w:right w:val="none" w:sz="0" w:space="0" w:color="auto"/>
          </w:divBdr>
          <w:divsChild>
            <w:div w:id="1037198233">
              <w:marLeft w:val="0"/>
              <w:marRight w:val="0"/>
              <w:marTop w:val="0"/>
              <w:marBottom w:val="0"/>
              <w:divBdr>
                <w:top w:val="none" w:sz="0" w:space="0" w:color="auto"/>
                <w:left w:val="none" w:sz="0" w:space="0" w:color="auto"/>
                <w:bottom w:val="none" w:sz="0" w:space="0" w:color="auto"/>
                <w:right w:val="none" w:sz="0" w:space="0" w:color="auto"/>
              </w:divBdr>
              <w:divsChild>
                <w:div w:id="1063135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147068">
          <w:marLeft w:val="0"/>
          <w:marRight w:val="0"/>
          <w:marTop w:val="300"/>
          <w:marBottom w:val="0"/>
          <w:divBdr>
            <w:top w:val="none" w:sz="0" w:space="0" w:color="auto"/>
            <w:left w:val="none" w:sz="0" w:space="0" w:color="auto"/>
            <w:bottom w:val="none" w:sz="0" w:space="0" w:color="auto"/>
            <w:right w:val="none" w:sz="0" w:space="0" w:color="auto"/>
          </w:divBdr>
          <w:divsChild>
            <w:div w:id="1578593789">
              <w:marLeft w:val="0"/>
              <w:marRight w:val="0"/>
              <w:marTop w:val="0"/>
              <w:marBottom w:val="0"/>
              <w:divBdr>
                <w:top w:val="none" w:sz="0" w:space="0" w:color="auto"/>
                <w:left w:val="none" w:sz="0" w:space="0" w:color="auto"/>
                <w:bottom w:val="none" w:sz="0" w:space="0" w:color="auto"/>
                <w:right w:val="none" w:sz="0" w:space="0" w:color="auto"/>
              </w:divBdr>
              <w:divsChild>
                <w:div w:id="1073545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8701797">
      <w:bodyDiv w:val="1"/>
      <w:marLeft w:val="0"/>
      <w:marRight w:val="0"/>
      <w:marTop w:val="0"/>
      <w:marBottom w:val="0"/>
      <w:divBdr>
        <w:top w:val="none" w:sz="0" w:space="0" w:color="auto"/>
        <w:left w:val="none" w:sz="0" w:space="0" w:color="auto"/>
        <w:bottom w:val="none" w:sz="0" w:space="0" w:color="auto"/>
        <w:right w:val="none" w:sz="0" w:space="0" w:color="auto"/>
      </w:divBdr>
      <w:divsChild>
        <w:div w:id="1334407769">
          <w:marLeft w:val="0"/>
          <w:marRight w:val="0"/>
          <w:marTop w:val="0"/>
          <w:marBottom w:val="0"/>
          <w:divBdr>
            <w:top w:val="none" w:sz="0" w:space="0" w:color="auto"/>
            <w:left w:val="none" w:sz="0" w:space="0" w:color="auto"/>
            <w:bottom w:val="none" w:sz="0" w:space="0" w:color="auto"/>
            <w:right w:val="none" w:sz="0" w:space="0" w:color="auto"/>
          </w:divBdr>
        </w:div>
        <w:div w:id="1824661231">
          <w:marLeft w:val="0"/>
          <w:marRight w:val="0"/>
          <w:marTop w:val="0"/>
          <w:marBottom w:val="0"/>
          <w:divBdr>
            <w:top w:val="none" w:sz="0" w:space="0" w:color="auto"/>
            <w:left w:val="none" w:sz="0" w:space="0" w:color="auto"/>
            <w:bottom w:val="none" w:sz="0" w:space="0" w:color="auto"/>
            <w:right w:val="none" w:sz="0" w:space="0" w:color="auto"/>
          </w:divBdr>
          <w:divsChild>
            <w:div w:id="1555386717">
              <w:marLeft w:val="0"/>
              <w:marRight w:val="0"/>
              <w:marTop w:val="0"/>
              <w:marBottom w:val="0"/>
              <w:divBdr>
                <w:top w:val="none" w:sz="0" w:space="0" w:color="auto"/>
                <w:left w:val="none" w:sz="0" w:space="0" w:color="auto"/>
                <w:bottom w:val="none" w:sz="0" w:space="0" w:color="auto"/>
                <w:right w:val="none" w:sz="0" w:space="0" w:color="auto"/>
              </w:divBdr>
            </w:div>
          </w:divsChild>
        </w:div>
        <w:div w:id="1217739907">
          <w:marLeft w:val="0"/>
          <w:marRight w:val="0"/>
          <w:marTop w:val="0"/>
          <w:marBottom w:val="0"/>
          <w:divBdr>
            <w:top w:val="none" w:sz="0" w:space="0" w:color="auto"/>
            <w:left w:val="none" w:sz="0" w:space="0" w:color="auto"/>
            <w:bottom w:val="none" w:sz="0" w:space="0" w:color="auto"/>
            <w:right w:val="none" w:sz="0" w:space="0" w:color="auto"/>
          </w:divBdr>
        </w:div>
        <w:div w:id="592981379">
          <w:marLeft w:val="0"/>
          <w:marRight w:val="0"/>
          <w:marTop w:val="0"/>
          <w:marBottom w:val="0"/>
          <w:divBdr>
            <w:top w:val="none" w:sz="0" w:space="0" w:color="auto"/>
            <w:left w:val="none" w:sz="0" w:space="0" w:color="auto"/>
            <w:bottom w:val="none" w:sz="0" w:space="0" w:color="auto"/>
            <w:right w:val="none" w:sz="0" w:space="0" w:color="auto"/>
          </w:divBdr>
          <w:divsChild>
            <w:div w:id="354813032">
              <w:marLeft w:val="0"/>
              <w:marRight w:val="0"/>
              <w:marTop w:val="0"/>
              <w:marBottom w:val="0"/>
              <w:divBdr>
                <w:top w:val="none" w:sz="0" w:space="0" w:color="auto"/>
                <w:left w:val="none" w:sz="0" w:space="0" w:color="auto"/>
                <w:bottom w:val="none" w:sz="0" w:space="0" w:color="auto"/>
                <w:right w:val="none" w:sz="0" w:space="0" w:color="auto"/>
              </w:divBdr>
            </w:div>
          </w:divsChild>
        </w:div>
        <w:div w:id="369692324">
          <w:marLeft w:val="0"/>
          <w:marRight w:val="0"/>
          <w:marTop w:val="0"/>
          <w:marBottom w:val="0"/>
          <w:divBdr>
            <w:top w:val="none" w:sz="0" w:space="0" w:color="auto"/>
            <w:left w:val="none" w:sz="0" w:space="0" w:color="auto"/>
            <w:bottom w:val="none" w:sz="0" w:space="0" w:color="auto"/>
            <w:right w:val="none" w:sz="0" w:space="0" w:color="auto"/>
          </w:divBdr>
        </w:div>
        <w:div w:id="630747091">
          <w:marLeft w:val="0"/>
          <w:marRight w:val="0"/>
          <w:marTop w:val="0"/>
          <w:marBottom w:val="0"/>
          <w:divBdr>
            <w:top w:val="none" w:sz="0" w:space="0" w:color="auto"/>
            <w:left w:val="none" w:sz="0" w:space="0" w:color="auto"/>
            <w:bottom w:val="none" w:sz="0" w:space="0" w:color="auto"/>
            <w:right w:val="none" w:sz="0" w:space="0" w:color="auto"/>
          </w:divBdr>
          <w:divsChild>
            <w:div w:id="838083417">
              <w:marLeft w:val="0"/>
              <w:marRight w:val="0"/>
              <w:marTop w:val="0"/>
              <w:marBottom w:val="0"/>
              <w:divBdr>
                <w:top w:val="none" w:sz="0" w:space="0" w:color="auto"/>
                <w:left w:val="none" w:sz="0" w:space="0" w:color="auto"/>
                <w:bottom w:val="none" w:sz="0" w:space="0" w:color="auto"/>
                <w:right w:val="none" w:sz="0" w:space="0" w:color="auto"/>
              </w:divBdr>
            </w:div>
          </w:divsChild>
        </w:div>
        <w:div w:id="656347795">
          <w:marLeft w:val="0"/>
          <w:marRight w:val="0"/>
          <w:marTop w:val="0"/>
          <w:marBottom w:val="0"/>
          <w:divBdr>
            <w:top w:val="none" w:sz="0" w:space="0" w:color="auto"/>
            <w:left w:val="none" w:sz="0" w:space="0" w:color="auto"/>
            <w:bottom w:val="none" w:sz="0" w:space="0" w:color="auto"/>
            <w:right w:val="none" w:sz="0" w:space="0" w:color="auto"/>
          </w:divBdr>
        </w:div>
        <w:div w:id="587033299">
          <w:marLeft w:val="0"/>
          <w:marRight w:val="0"/>
          <w:marTop w:val="0"/>
          <w:marBottom w:val="0"/>
          <w:divBdr>
            <w:top w:val="none" w:sz="0" w:space="0" w:color="auto"/>
            <w:left w:val="none" w:sz="0" w:space="0" w:color="auto"/>
            <w:bottom w:val="none" w:sz="0" w:space="0" w:color="auto"/>
            <w:right w:val="none" w:sz="0" w:space="0" w:color="auto"/>
          </w:divBdr>
          <w:divsChild>
            <w:div w:id="546601179">
              <w:marLeft w:val="0"/>
              <w:marRight w:val="0"/>
              <w:marTop w:val="0"/>
              <w:marBottom w:val="0"/>
              <w:divBdr>
                <w:top w:val="none" w:sz="0" w:space="0" w:color="auto"/>
                <w:left w:val="none" w:sz="0" w:space="0" w:color="auto"/>
                <w:bottom w:val="none" w:sz="0" w:space="0" w:color="auto"/>
                <w:right w:val="none" w:sz="0" w:space="0" w:color="auto"/>
              </w:divBdr>
            </w:div>
          </w:divsChild>
        </w:div>
        <w:div w:id="1412893086">
          <w:marLeft w:val="0"/>
          <w:marRight w:val="0"/>
          <w:marTop w:val="0"/>
          <w:marBottom w:val="0"/>
          <w:divBdr>
            <w:top w:val="none" w:sz="0" w:space="0" w:color="auto"/>
            <w:left w:val="none" w:sz="0" w:space="0" w:color="auto"/>
            <w:bottom w:val="none" w:sz="0" w:space="0" w:color="auto"/>
            <w:right w:val="none" w:sz="0" w:space="0" w:color="auto"/>
          </w:divBdr>
        </w:div>
        <w:div w:id="1992521830">
          <w:marLeft w:val="0"/>
          <w:marRight w:val="0"/>
          <w:marTop w:val="0"/>
          <w:marBottom w:val="0"/>
          <w:divBdr>
            <w:top w:val="none" w:sz="0" w:space="0" w:color="auto"/>
            <w:left w:val="none" w:sz="0" w:space="0" w:color="auto"/>
            <w:bottom w:val="none" w:sz="0" w:space="0" w:color="auto"/>
            <w:right w:val="none" w:sz="0" w:space="0" w:color="auto"/>
          </w:divBdr>
          <w:divsChild>
            <w:div w:id="1801536003">
              <w:marLeft w:val="0"/>
              <w:marRight w:val="0"/>
              <w:marTop w:val="0"/>
              <w:marBottom w:val="0"/>
              <w:divBdr>
                <w:top w:val="none" w:sz="0" w:space="0" w:color="auto"/>
                <w:left w:val="none" w:sz="0" w:space="0" w:color="auto"/>
                <w:bottom w:val="none" w:sz="0" w:space="0" w:color="auto"/>
                <w:right w:val="none" w:sz="0" w:space="0" w:color="auto"/>
              </w:divBdr>
            </w:div>
          </w:divsChild>
        </w:div>
        <w:div w:id="348921271">
          <w:marLeft w:val="0"/>
          <w:marRight w:val="0"/>
          <w:marTop w:val="0"/>
          <w:marBottom w:val="0"/>
          <w:divBdr>
            <w:top w:val="none" w:sz="0" w:space="0" w:color="auto"/>
            <w:left w:val="none" w:sz="0" w:space="0" w:color="auto"/>
            <w:bottom w:val="none" w:sz="0" w:space="0" w:color="auto"/>
            <w:right w:val="none" w:sz="0" w:space="0" w:color="auto"/>
          </w:divBdr>
        </w:div>
        <w:div w:id="615020646">
          <w:marLeft w:val="0"/>
          <w:marRight w:val="0"/>
          <w:marTop w:val="0"/>
          <w:marBottom w:val="0"/>
          <w:divBdr>
            <w:top w:val="none" w:sz="0" w:space="0" w:color="auto"/>
            <w:left w:val="none" w:sz="0" w:space="0" w:color="auto"/>
            <w:bottom w:val="none" w:sz="0" w:space="0" w:color="auto"/>
            <w:right w:val="none" w:sz="0" w:space="0" w:color="auto"/>
          </w:divBdr>
          <w:divsChild>
            <w:div w:id="14961216">
              <w:marLeft w:val="0"/>
              <w:marRight w:val="0"/>
              <w:marTop w:val="0"/>
              <w:marBottom w:val="0"/>
              <w:divBdr>
                <w:top w:val="none" w:sz="0" w:space="0" w:color="auto"/>
                <w:left w:val="none" w:sz="0" w:space="0" w:color="auto"/>
                <w:bottom w:val="none" w:sz="0" w:space="0" w:color="auto"/>
                <w:right w:val="none" w:sz="0" w:space="0" w:color="auto"/>
              </w:divBdr>
            </w:div>
          </w:divsChild>
        </w:div>
        <w:div w:id="266892084">
          <w:marLeft w:val="0"/>
          <w:marRight w:val="0"/>
          <w:marTop w:val="0"/>
          <w:marBottom w:val="0"/>
          <w:divBdr>
            <w:top w:val="none" w:sz="0" w:space="0" w:color="auto"/>
            <w:left w:val="none" w:sz="0" w:space="0" w:color="auto"/>
            <w:bottom w:val="none" w:sz="0" w:space="0" w:color="auto"/>
            <w:right w:val="none" w:sz="0" w:space="0" w:color="auto"/>
          </w:divBdr>
        </w:div>
        <w:div w:id="469174427">
          <w:marLeft w:val="0"/>
          <w:marRight w:val="0"/>
          <w:marTop w:val="0"/>
          <w:marBottom w:val="0"/>
          <w:divBdr>
            <w:top w:val="none" w:sz="0" w:space="0" w:color="auto"/>
            <w:left w:val="none" w:sz="0" w:space="0" w:color="auto"/>
            <w:bottom w:val="none" w:sz="0" w:space="0" w:color="auto"/>
            <w:right w:val="none" w:sz="0" w:space="0" w:color="auto"/>
          </w:divBdr>
          <w:divsChild>
            <w:div w:id="795176341">
              <w:marLeft w:val="0"/>
              <w:marRight w:val="0"/>
              <w:marTop w:val="0"/>
              <w:marBottom w:val="0"/>
              <w:divBdr>
                <w:top w:val="none" w:sz="0" w:space="0" w:color="auto"/>
                <w:left w:val="none" w:sz="0" w:space="0" w:color="auto"/>
                <w:bottom w:val="none" w:sz="0" w:space="0" w:color="auto"/>
                <w:right w:val="none" w:sz="0" w:space="0" w:color="auto"/>
              </w:divBdr>
            </w:div>
          </w:divsChild>
        </w:div>
        <w:div w:id="157963715">
          <w:marLeft w:val="0"/>
          <w:marRight w:val="0"/>
          <w:marTop w:val="300"/>
          <w:marBottom w:val="0"/>
          <w:divBdr>
            <w:top w:val="none" w:sz="0" w:space="0" w:color="auto"/>
            <w:left w:val="none" w:sz="0" w:space="0" w:color="auto"/>
            <w:bottom w:val="none" w:sz="0" w:space="0" w:color="auto"/>
            <w:right w:val="none" w:sz="0" w:space="0" w:color="auto"/>
          </w:divBdr>
          <w:divsChild>
            <w:div w:id="1425146360">
              <w:marLeft w:val="0"/>
              <w:marRight w:val="0"/>
              <w:marTop w:val="0"/>
              <w:marBottom w:val="0"/>
              <w:divBdr>
                <w:top w:val="none" w:sz="0" w:space="0" w:color="auto"/>
                <w:left w:val="none" w:sz="0" w:space="0" w:color="auto"/>
                <w:bottom w:val="none" w:sz="0" w:space="0" w:color="auto"/>
                <w:right w:val="none" w:sz="0" w:space="0" w:color="auto"/>
              </w:divBdr>
              <w:divsChild>
                <w:div w:id="942763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1673502">
          <w:marLeft w:val="0"/>
          <w:marRight w:val="0"/>
          <w:marTop w:val="300"/>
          <w:marBottom w:val="0"/>
          <w:divBdr>
            <w:top w:val="none" w:sz="0" w:space="0" w:color="auto"/>
            <w:left w:val="none" w:sz="0" w:space="0" w:color="auto"/>
            <w:bottom w:val="none" w:sz="0" w:space="0" w:color="auto"/>
            <w:right w:val="none" w:sz="0" w:space="0" w:color="auto"/>
          </w:divBdr>
          <w:divsChild>
            <w:div w:id="127555114">
              <w:marLeft w:val="0"/>
              <w:marRight w:val="0"/>
              <w:marTop w:val="0"/>
              <w:marBottom w:val="0"/>
              <w:divBdr>
                <w:top w:val="none" w:sz="0" w:space="0" w:color="auto"/>
                <w:left w:val="none" w:sz="0" w:space="0" w:color="auto"/>
                <w:bottom w:val="none" w:sz="0" w:space="0" w:color="auto"/>
                <w:right w:val="none" w:sz="0" w:space="0" w:color="auto"/>
              </w:divBdr>
              <w:divsChild>
                <w:div w:id="1305742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8016823">
          <w:marLeft w:val="0"/>
          <w:marRight w:val="0"/>
          <w:marTop w:val="300"/>
          <w:marBottom w:val="0"/>
          <w:divBdr>
            <w:top w:val="none" w:sz="0" w:space="0" w:color="auto"/>
            <w:left w:val="none" w:sz="0" w:space="0" w:color="auto"/>
            <w:bottom w:val="none" w:sz="0" w:space="0" w:color="auto"/>
            <w:right w:val="none" w:sz="0" w:space="0" w:color="auto"/>
          </w:divBdr>
          <w:divsChild>
            <w:div w:id="1646856709">
              <w:marLeft w:val="0"/>
              <w:marRight w:val="0"/>
              <w:marTop w:val="0"/>
              <w:marBottom w:val="0"/>
              <w:divBdr>
                <w:top w:val="none" w:sz="0" w:space="0" w:color="auto"/>
                <w:left w:val="none" w:sz="0" w:space="0" w:color="auto"/>
                <w:bottom w:val="none" w:sz="0" w:space="0" w:color="auto"/>
                <w:right w:val="none" w:sz="0" w:space="0" w:color="auto"/>
              </w:divBdr>
              <w:divsChild>
                <w:div w:id="1726099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8678879">
          <w:marLeft w:val="0"/>
          <w:marRight w:val="0"/>
          <w:marTop w:val="300"/>
          <w:marBottom w:val="0"/>
          <w:divBdr>
            <w:top w:val="none" w:sz="0" w:space="0" w:color="auto"/>
            <w:left w:val="none" w:sz="0" w:space="0" w:color="auto"/>
            <w:bottom w:val="none" w:sz="0" w:space="0" w:color="auto"/>
            <w:right w:val="none" w:sz="0" w:space="0" w:color="auto"/>
          </w:divBdr>
          <w:divsChild>
            <w:div w:id="243347048">
              <w:marLeft w:val="0"/>
              <w:marRight w:val="0"/>
              <w:marTop w:val="0"/>
              <w:marBottom w:val="0"/>
              <w:divBdr>
                <w:top w:val="none" w:sz="0" w:space="0" w:color="auto"/>
                <w:left w:val="none" w:sz="0" w:space="0" w:color="auto"/>
                <w:bottom w:val="none" w:sz="0" w:space="0" w:color="auto"/>
                <w:right w:val="none" w:sz="0" w:space="0" w:color="auto"/>
              </w:divBdr>
              <w:divsChild>
                <w:div w:id="763841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9238508">
      <w:bodyDiv w:val="1"/>
      <w:marLeft w:val="0"/>
      <w:marRight w:val="0"/>
      <w:marTop w:val="0"/>
      <w:marBottom w:val="0"/>
      <w:divBdr>
        <w:top w:val="none" w:sz="0" w:space="0" w:color="auto"/>
        <w:left w:val="none" w:sz="0" w:space="0" w:color="auto"/>
        <w:bottom w:val="none" w:sz="0" w:space="0" w:color="auto"/>
        <w:right w:val="none" w:sz="0" w:space="0" w:color="auto"/>
      </w:divBdr>
      <w:divsChild>
        <w:div w:id="96414349">
          <w:marLeft w:val="0"/>
          <w:marRight w:val="0"/>
          <w:marTop w:val="0"/>
          <w:marBottom w:val="0"/>
          <w:divBdr>
            <w:top w:val="none" w:sz="0" w:space="0" w:color="auto"/>
            <w:left w:val="none" w:sz="0" w:space="0" w:color="auto"/>
            <w:bottom w:val="none" w:sz="0" w:space="0" w:color="auto"/>
            <w:right w:val="none" w:sz="0" w:space="0" w:color="auto"/>
          </w:divBdr>
        </w:div>
        <w:div w:id="458037696">
          <w:marLeft w:val="0"/>
          <w:marRight w:val="0"/>
          <w:marTop w:val="0"/>
          <w:marBottom w:val="0"/>
          <w:divBdr>
            <w:top w:val="none" w:sz="0" w:space="0" w:color="auto"/>
            <w:left w:val="none" w:sz="0" w:space="0" w:color="auto"/>
            <w:bottom w:val="none" w:sz="0" w:space="0" w:color="auto"/>
            <w:right w:val="none" w:sz="0" w:space="0" w:color="auto"/>
          </w:divBdr>
          <w:divsChild>
            <w:div w:id="703332920">
              <w:marLeft w:val="0"/>
              <w:marRight w:val="0"/>
              <w:marTop w:val="0"/>
              <w:marBottom w:val="0"/>
              <w:divBdr>
                <w:top w:val="none" w:sz="0" w:space="0" w:color="auto"/>
                <w:left w:val="none" w:sz="0" w:space="0" w:color="auto"/>
                <w:bottom w:val="none" w:sz="0" w:space="0" w:color="auto"/>
                <w:right w:val="none" w:sz="0" w:space="0" w:color="auto"/>
              </w:divBdr>
            </w:div>
          </w:divsChild>
        </w:div>
        <w:div w:id="588850126">
          <w:marLeft w:val="0"/>
          <w:marRight w:val="0"/>
          <w:marTop w:val="0"/>
          <w:marBottom w:val="0"/>
          <w:divBdr>
            <w:top w:val="none" w:sz="0" w:space="0" w:color="auto"/>
            <w:left w:val="none" w:sz="0" w:space="0" w:color="auto"/>
            <w:bottom w:val="none" w:sz="0" w:space="0" w:color="auto"/>
            <w:right w:val="none" w:sz="0" w:space="0" w:color="auto"/>
          </w:divBdr>
          <w:divsChild>
            <w:div w:id="453404083">
              <w:marLeft w:val="0"/>
              <w:marRight w:val="0"/>
              <w:marTop w:val="0"/>
              <w:marBottom w:val="0"/>
              <w:divBdr>
                <w:top w:val="none" w:sz="0" w:space="0" w:color="auto"/>
                <w:left w:val="none" w:sz="0" w:space="0" w:color="auto"/>
                <w:bottom w:val="none" w:sz="0" w:space="0" w:color="auto"/>
                <w:right w:val="none" w:sz="0" w:space="0" w:color="auto"/>
              </w:divBdr>
            </w:div>
          </w:divsChild>
        </w:div>
        <w:div w:id="803162625">
          <w:marLeft w:val="0"/>
          <w:marRight w:val="0"/>
          <w:marTop w:val="0"/>
          <w:marBottom w:val="0"/>
          <w:divBdr>
            <w:top w:val="none" w:sz="0" w:space="0" w:color="auto"/>
            <w:left w:val="none" w:sz="0" w:space="0" w:color="auto"/>
            <w:bottom w:val="none" w:sz="0" w:space="0" w:color="auto"/>
            <w:right w:val="none" w:sz="0" w:space="0" w:color="auto"/>
          </w:divBdr>
        </w:div>
        <w:div w:id="870075227">
          <w:marLeft w:val="0"/>
          <w:marRight w:val="0"/>
          <w:marTop w:val="0"/>
          <w:marBottom w:val="0"/>
          <w:divBdr>
            <w:top w:val="none" w:sz="0" w:space="0" w:color="auto"/>
            <w:left w:val="none" w:sz="0" w:space="0" w:color="auto"/>
            <w:bottom w:val="none" w:sz="0" w:space="0" w:color="auto"/>
            <w:right w:val="none" w:sz="0" w:space="0" w:color="auto"/>
          </w:divBdr>
        </w:div>
        <w:div w:id="1025862730">
          <w:marLeft w:val="0"/>
          <w:marRight w:val="0"/>
          <w:marTop w:val="0"/>
          <w:marBottom w:val="0"/>
          <w:divBdr>
            <w:top w:val="none" w:sz="0" w:space="0" w:color="auto"/>
            <w:left w:val="none" w:sz="0" w:space="0" w:color="auto"/>
            <w:bottom w:val="none" w:sz="0" w:space="0" w:color="auto"/>
            <w:right w:val="none" w:sz="0" w:space="0" w:color="auto"/>
          </w:divBdr>
        </w:div>
        <w:div w:id="1059400715">
          <w:marLeft w:val="0"/>
          <w:marRight w:val="0"/>
          <w:marTop w:val="0"/>
          <w:marBottom w:val="0"/>
          <w:divBdr>
            <w:top w:val="none" w:sz="0" w:space="0" w:color="auto"/>
            <w:left w:val="none" w:sz="0" w:space="0" w:color="auto"/>
            <w:bottom w:val="none" w:sz="0" w:space="0" w:color="auto"/>
            <w:right w:val="none" w:sz="0" w:space="0" w:color="auto"/>
          </w:divBdr>
        </w:div>
        <w:div w:id="1120026093">
          <w:marLeft w:val="0"/>
          <w:marRight w:val="0"/>
          <w:marTop w:val="0"/>
          <w:marBottom w:val="0"/>
          <w:divBdr>
            <w:top w:val="none" w:sz="0" w:space="0" w:color="auto"/>
            <w:left w:val="none" w:sz="0" w:space="0" w:color="auto"/>
            <w:bottom w:val="none" w:sz="0" w:space="0" w:color="auto"/>
            <w:right w:val="none" w:sz="0" w:space="0" w:color="auto"/>
          </w:divBdr>
          <w:divsChild>
            <w:div w:id="215052461">
              <w:marLeft w:val="0"/>
              <w:marRight w:val="0"/>
              <w:marTop w:val="0"/>
              <w:marBottom w:val="0"/>
              <w:divBdr>
                <w:top w:val="none" w:sz="0" w:space="0" w:color="auto"/>
                <w:left w:val="none" w:sz="0" w:space="0" w:color="auto"/>
                <w:bottom w:val="none" w:sz="0" w:space="0" w:color="auto"/>
                <w:right w:val="none" w:sz="0" w:space="0" w:color="auto"/>
              </w:divBdr>
            </w:div>
          </w:divsChild>
        </w:div>
        <w:div w:id="1297220946">
          <w:marLeft w:val="0"/>
          <w:marRight w:val="0"/>
          <w:marTop w:val="0"/>
          <w:marBottom w:val="0"/>
          <w:divBdr>
            <w:top w:val="none" w:sz="0" w:space="0" w:color="auto"/>
            <w:left w:val="none" w:sz="0" w:space="0" w:color="auto"/>
            <w:bottom w:val="none" w:sz="0" w:space="0" w:color="auto"/>
            <w:right w:val="none" w:sz="0" w:space="0" w:color="auto"/>
          </w:divBdr>
        </w:div>
        <w:div w:id="1449274837">
          <w:marLeft w:val="0"/>
          <w:marRight w:val="0"/>
          <w:marTop w:val="0"/>
          <w:marBottom w:val="0"/>
          <w:divBdr>
            <w:top w:val="none" w:sz="0" w:space="0" w:color="auto"/>
            <w:left w:val="none" w:sz="0" w:space="0" w:color="auto"/>
            <w:bottom w:val="none" w:sz="0" w:space="0" w:color="auto"/>
            <w:right w:val="none" w:sz="0" w:space="0" w:color="auto"/>
          </w:divBdr>
          <w:divsChild>
            <w:div w:id="1956517415">
              <w:marLeft w:val="0"/>
              <w:marRight w:val="0"/>
              <w:marTop w:val="0"/>
              <w:marBottom w:val="0"/>
              <w:divBdr>
                <w:top w:val="none" w:sz="0" w:space="0" w:color="auto"/>
                <w:left w:val="none" w:sz="0" w:space="0" w:color="auto"/>
                <w:bottom w:val="none" w:sz="0" w:space="0" w:color="auto"/>
                <w:right w:val="none" w:sz="0" w:space="0" w:color="auto"/>
              </w:divBdr>
            </w:div>
          </w:divsChild>
        </w:div>
        <w:div w:id="1614247621">
          <w:marLeft w:val="0"/>
          <w:marRight w:val="0"/>
          <w:marTop w:val="0"/>
          <w:marBottom w:val="0"/>
          <w:divBdr>
            <w:top w:val="none" w:sz="0" w:space="0" w:color="auto"/>
            <w:left w:val="none" w:sz="0" w:space="0" w:color="auto"/>
            <w:bottom w:val="none" w:sz="0" w:space="0" w:color="auto"/>
            <w:right w:val="none" w:sz="0" w:space="0" w:color="auto"/>
          </w:divBdr>
          <w:divsChild>
            <w:div w:id="757680592">
              <w:marLeft w:val="0"/>
              <w:marRight w:val="0"/>
              <w:marTop w:val="0"/>
              <w:marBottom w:val="0"/>
              <w:divBdr>
                <w:top w:val="none" w:sz="0" w:space="0" w:color="auto"/>
                <w:left w:val="none" w:sz="0" w:space="0" w:color="auto"/>
                <w:bottom w:val="none" w:sz="0" w:space="0" w:color="auto"/>
                <w:right w:val="none" w:sz="0" w:space="0" w:color="auto"/>
              </w:divBdr>
            </w:div>
          </w:divsChild>
        </w:div>
        <w:div w:id="1643922464">
          <w:marLeft w:val="0"/>
          <w:marRight w:val="0"/>
          <w:marTop w:val="0"/>
          <w:marBottom w:val="0"/>
          <w:divBdr>
            <w:top w:val="none" w:sz="0" w:space="0" w:color="auto"/>
            <w:left w:val="none" w:sz="0" w:space="0" w:color="auto"/>
            <w:bottom w:val="none" w:sz="0" w:space="0" w:color="auto"/>
            <w:right w:val="none" w:sz="0" w:space="0" w:color="auto"/>
          </w:divBdr>
        </w:div>
        <w:div w:id="1864975076">
          <w:marLeft w:val="0"/>
          <w:marRight w:val="0"/>
          <w:marTop w:val="0"/>
          <w:marBottom w:val="0"/>
          <w:divBdr>
            <w:top w:val="none" w:sz="0" w:space="0" w:color="auto"/>
            <w:left w:val="none" w:sz="0" w:space="0" w:color="auto"/>
            <w:bottom w:val="none" w:sz="0" w:space="0" w:color="auto"/>
            <w:right w:val="none" w:sz="0" w:space="0" w:color="auto"/>
          </w:divBdr>
          <w:divsChild>
            <w:div w:id="146046958">
              <w:marLeft w:val="0"/>
              <w:marRight w:val="0"/>
              <w:marTop w:val="0"/>
              <w:marBottom w:val="0"/>
              <w:divBdr>
                <w:top w:val="none" w:sz="0" w:space="0" w:color="auto"/>
                <w:left w:val="none" w:sz="0" w:space="0" w:color="auto"/>
                <w:bottom w:val="none" w:sz="0" w:space="0" w:color="auto"/>
                <w:right w:val="none" w:sz="0" w:space="0" w:color="auto"/>
              </w:divBdr>
            </w:div>
          </w:divsChild>
        </w:div>
        <w:div w:id="1892686541">
          <w:marLeft w:val="0"/>
          <w:marRight w:val="0"/>
          <w:marTop w:val="0"/>
          <w:marBottom w:val="0"/>
          <w:divBdr>
            <w:top w:val="none" w:sz="0" w:space="0" w:color="auto"/>
            <w:left w:val="none" w:sz="0" w:space="0" w:color="auto"/>
            <w:bottom w:val="none" w:sz="0" w:space="0" w:color="auto"/>
            <w:right w:val="none" w:sz="0" w:space="0" w:color="auto"/>
          </w:divBdr>
          <w:divsChild>
            <w:div w:id="6438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321463">
      <w:bodyDiv w:val="1"/>
      <w:marLeft w:val="0"/>
      <w:marRight w:val="0"/>
      <w:marTop w:val="0"/>
      <w:marBottom w:val="0"/>
      <w:divBdr>
        <w:top w:val="none" w:sz="0" w:space="0" w:color="auto"/>
        <w:left w:val="none" w:sz="0" w:space="0" w:color="auto"/>
        <w:bottom w:val="none" w:sz="0" w:space="0" w:color="auto"/>
        <w:right w:val="none" w:sz="0" w:space="0" w:color="auto"/>
      </w:divBdr>
      <w:divsChild>
        <w:div w:id="978699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308020657">
          <w:marLeft w:val="0"/>
          <w:marRight w:val="0"/>
          <w:marTop w:val="0"/>
          <w:marBottom w:val="0"/>
          <w:divBdr>
            <w:top w:val="none" w:sz="0" w:space="0" w:color="auto"/>
            <w:left w:val="none" w:sz="0" w:space="0" w:color="auto"/>
            <w:bottom w:val="none" w:sz="0" w:space="0" w:color="auto"/>
            <w:right w:val="none" w:sz="0" w:space="0" w:color="auto"/>
          </w:divBdr>
        </w:div>
        <w:div w:id="317853631">
          <w:marLeft w:val="0"/>
          <w:marRight w:val="0"/>
          <w:marTop w:val="0"/>
          <w:marBottom w:val="0"/>
          <w:divBdr>
            <w:top w:val="none" w:sz="0" w:space="0" w:color="auto"/>
            <w:left w:val="none" w:sz="0" w:space="0" w:color="auto"/>
            <w:bottom w:val="none" w:sz="0" w:space="0" w:color="auto"/>
            <w:right w:val="none" w:sz="0" w:space="0" w:color="auto"/>
          </w:divBdr>
        </w:div>
        <w:div w:id="413360368">
          <w:marLeft w:val="0"/>
          <w:marRight w:val="0"/>
          <w:marTop w:val="300"/>
          <w:marBottom w:val="0"/>
          <w:divBdr>
            <w:top w:val="none" w:sz="0" w:space="0" w:color="auto"/>
            <w:left w:val="none" w:sz="0" w:space="0" w:color="auto"/>
            <w:bottom w:val="none" w:sz="0" w:space="0" w:color="auto"/>
            <w:right w:val="none" w:sz="0" w:space="0" w:color="auto"/>
          </w:divBdr>
          <w:divsChild>
            <w:div w:id="817184529">
              <w:marLeft w:val="0"/>
              <w:marRight w:val="0"/>
              <w:marTop w:val="0"/>
              <w:marBottom w:val="0"/>
              <w:divBdr>
                <w:top w:val="none" w:sz="0" w:space="0" w:color="auto"/>
                <w:left w:val="none" w:sz="0" w:space="0" w:color="auto"/>
                <w:bottom w:val="none" w:sz="0" w:space="0" w:color="auto"/>
                <w:right w:val="none" w:sz="0" w:space="0" w:color="auto"/>
              </w:divBdr>
              <w:divsChild>
                <w:div w:id="86771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3333913">
          <w:marLeft w:val="0"/>
          <w:marRight w:val="0"/>
          <w:marTop w:val="300"/>
          <w:marBottom w:val="0"/>
          <w:divBdr>
            <w:top w:val="none" w:sz="0" w:space="0" w:color="auto"/>
            <w:left w:val="none" w:sz="0" w:space="0" w:color="auto"/>
            <w:bottom w:val="none" w:sz="0" w:space="0" w:color="auto"/>
            <w:right w:val="none" w:sz="0" w:space="0" w:color="auto"/>
          </w:divBdr>
          <w:divsChild>
            <w:div w:id="2126271064">
              <w:marLeft w:val="0"/>
              <w:marRight w:val="0"/>
              <w:marTop w:val="0"/>
              <w:marBottom w:val="0"/>
              <w:divBdr>
                <w:top w:val="none" w:sz="0" w:space="0" w:color="auto"/>
                <w:left w:val="none" w:sz="0" w:space="0" w:color="auto"/>
                <w:bottom w:val="none" w:sz="0" w:space="0" w:color="auto"/>
                <w:right w:val="none" w:sz="0" w:space="0" w:color="auto"/>
              </w:divBdr>
              <w:divsChild>
                <w:div w:id="954213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7670288">
          <w:marLeft w:val="0"/>
          <w:marRight w:val="0"/>
          <w:marTop w:val="0"/>
          <w:marBottom w:val="0"/>
          <w:divBdr>
            <w:top w:val="none" w:sz="0" w:space="0" w:color="auto"/>
            <w:left w:val="none" w:sz="0" w:space="0" w:color="auto"/>
            <w:bottom w:val="none" w:sz="0" w:space="0" w:color="auto"/>
            <w:right w:val="none" w:sz="0" w:space="0" w:color="auto"/>
          </w:divBdr>
          <w:divsChild>
            <w:div w:id="1612280370">
              <w:marLeft w:val="0"/>
              <w:marRight w:val="0"/>
              <w:marTop w:val="0"/>
              <w:marBottom w:val="0"/>
              <w:divBdr>
                <w:top w:val="none" w:sz="0" w:space="0" w:color="auto"/>
                <w:left w:val="none" w:sz="0" w:space="0" w:color="auto"/>
                <w:bottom w:val="none" w:sz="0" w:space="0" w:color="auto"/>
                <w:right w:val="none" w:sz="0" w:space="0" w:color="auto"/>
              </w:divBdr>
            </w:div>
          </w:divsChild>
        </w:div>
        <w:div w:id="534931878">
          <w:marLeft w:val="0"/>
          <w:marRight w:val="0"/>
          <w:marTop w:val="0"/>
          <w:marBottom w:val="0"/>
          <w:divBdr>
            <w:top w:val="none" w:sz="0" w:space="0" w:color="auto"/>
            <w:left w:val="none" w:sz="0" w:space="0" w:color="auto"/>
            <w:bottom w:val="none" w:sz="0" w:space="0" w:color="auto"/>
            <w:right w:val="none" w:sz="0" w:space="0" w:color="auto"/>
          </w:divBdr>
          <w:divsChild>
            <w:div w:id="2067754940">
              <w:marLeft w:val="0"/>
              <w:marRight w:val="0"/>
              <w:marTop w:val="0"/>
              <w:marBottom w:val="0"/>
              <w:divBdr>
                <w:top w:val="none" w:sz="0" w:space="0" w:color="auto"/>
                <w:left w:val="none" w:sz="0" w:space="0" w:color="auto"/>
                <w:bottom w:val="none" w:sz="0" w:space="0" w:color="auto"/>
                <w:right w:val="none" w:sz="0" w:space="0" w:color="auto"/>
              </w:divBdr>
            </w:div>
          </w:divsChild>
        </w:div>
        <w:div w:id="1216506607">
          <w:marLeft w:val="0"/>
          <w:marRight w:val="0"/>
          <w:marTop w:val="0"/>
          <w:marBottom w:val="0"/>
          <w:divBdr>
            <w:top w:val="none" w:sz="0" w:space="0" w:color="auto"/>
            <w:left w:val="none" w:sz="0" w:space="0" w:color="auto"/>
            <w:bottom w:val="none" w:sz="0" w:space="0" w:color="auto"/>
            <w:right w:val="none" w:sz="0" w:space="0" w:color="auto"/>
          </w:divBdr>
          <w:divsChild>
            <w:div w:id="494076513">
              <w:marLeft w:val="0"/>
              <w:marRight w:val="0"/>
              <w:marTop w:val="0"/>
              <w:marBottom w:val="0"/>
              <w:divBdr>
                <w:top w:val="none" w:sz="0" w:space="0" w:color="auto"/>
                <w:left w:val="none" w:sz="0" w:space="0" w:color="auto"/>
                <w:bottom w:val="none" w:sz="0" w:space="0" w:color="auto"/>
                <w:right w:val="none" w:sz="0" w:space="0" w:color="auto"/>
              </w:divBdr>
            </w:div>
          </w:divsChild>
        </w:div>
        <w:div w:id="1271938463">
          <w:marLeft w:val="0"/>
          <w:marRight w:val="0"/>
          <w:marTop w:val="0"/>
          <w:marBottom w:val="0"/>
          <w:divBdr>
            <w:top w:val="none" w:sz="0" w:space="0" w:color="auto"/>
            <w:left w:val="none" w:sz="0" w:space="0" w:color="auto"/>
            <w:bottom w:val="none" w:sz="0" w:space="0" w:color="auto"/>
            <w:right w:val="none" w:sz="0" w:space="0" w:color="auto"/>
          </w:divBdr>
          <w:divsChild>
            <w:div w:id="7105996">
              <w:marLeft w:val="0"/>
              <w:marRight w:val="0"/>
              <w:marTop w:val="0"/>
              <w:marBottom w:val="0"/>
              <w:divBdr>
                <w:top w:val="none" w:sz="0" w:space="0" w:color="auto"/>
                <w:left w:val="none" w:sz="0" w:space="0" w:color="auto"/>
                <w:bottom w:val="none" w:sz="0" w:space="0" w:color="auto"/>
                <w:right w:val="none" w:sz="0" w:space="0" w:color="auto"/>
              </w:divBdr>
            </w:div>
          </w:divsChild>
        </w:div>
        <w:div w:id="1468012833">
          <w:marLeft w:val="0"/>
          <w:marRight w:val="0"/>
          <w:marTop w:val="0"/>
          <w:marBottom w:val="0"/>
          <w:divBdr>
            <w:top w:val="none" w:sz="0" w:space="0" w:color="auto"/>
            <w:left w:val="none" w:sz="0" w:space="0" w:color="auto"/>
            <w:bottom w:val="none" w:sz="0" w:space="0" w:color="auto"/>
            <w:right w:val="none" w:sz="0" w:space="0" w:color="auto"/>
          </w:divBdr>
          <w:divsChild>
            <w:div w:id="1108083731">
              <w:marLeft w:val="0"/>
              <w:marRight w:val="0"/>
              <w:marTop w:val="0"/>
              <w:marBottom w:val="0"/>
              <w:divBdr>
                <w:top w:val="none" w:sz="0" w:space="0" w:color="auto"/>
                <w:left w:val="none" w:sz="0" w:space="0" w:color="auto"/>
                <w:bottom w:val="none" w:sz="0" w:space="0" w:color="auto"/>
                <w:right w:val="none" w:sz="0" w:space="0" w:color="auto"/>
              </w:divBdr>
            </w:div>
          </w:divsChild>
        </w:div>
        <w:div w:id="1472870470">
          <w:marLeft w:val="0"/>
          <w:marRight w:val="0"/>
          <w:marTop w:val="0"/>
          <w:marBottom w:val="0"/>
          <w:divBdr>
            <w:top w:val="none" w:sz="0" w:space="0" w:color="auto"/>
            <w:left w:val="none" w:sz="0" w:space="0" w:color="auto"/>
            <w:bottom w:val="none" w:sz="0" w:space="0" w:color="auto"/>
            <w:right w:val="none" w:sz="0" w:space="0" w:color="auto"/>
          </w:divBdr>
        </w:div>
        <w:div w:id="1705012450">
          <w:marLeft w:val="0"/>
          <w:marRight w:val="0"/>
          <w:marTop w:val="300"/>
          <w:marBottom w:val="0"/>
          <w:divBdr>
            <w:top w:val="none" w:sz="0" w:space="0" w:color="auto"/>
            <w:left w:val="none" w:sz="0" w:space="0" w:color="auto"/>
            <w:bottom w:val="none" w:sz="0" w:space="0" w:color="auto"/>
            <w:right w:val="none" w:sz="0" w:space="0" w:color="auto"/>
          </w:divBdr>
          <w:divsChild>
            <w:div w:id="378601595">
              <w:marLeft w:val="0"/>
              <w:marRight w:val="0"/>
              <w:marTop w:val="0"/>
              <w:marBottom w:val="0"/>
              <w:divBdr>
                <w:top w:val="none" w:sz="0" w:space="0" w:color="auto"/>
                <w:left w:val="none" w:sz="0" w:space="0" w:color="auto"/>
                <w:bottom w:val="none" w:sz="0" w:space="0" w:color="auto"/>
                <w:right w:val="none" w:sz="0" w:space="0" w:color="auto"/>
              </w:divBdr>
              <w:divsChild>
                <w:div w:id="75578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543161">
          <w:marLeft w:val="0"/>
          <w:marRight w:val="0"/>
          <w:marTop w:val="0"/>
          <w:marBottom w:val="0"/>
          <w:divBdr>
            <w:top w:val="none" w:sz="0" w:space="0" w:color="auto"/>
            <w:left w:val="none" w:sz="0" w:space="0" w:color="auto"/>
            <w:bottom w:val="none" w:sz="0" w:space="0" w:color="auto"/>
            <w:right w:val="none" w:sz="0" w:space="0" w:color="auto"/>
          </w:divBdr>
          <w:divsChild>
            <w:div w:id="2098288809">
              <w:marLeft w:val="0"/>
              <w:marRight w:val="0"/>
              <w:marTop w:val="0"/>
              <w:marBottom w:val="0"/>
              <w:divBdr>
                <w:top w:val="none" w:sz="0" w:space="0" w:color="auto"/>
                <w:left w:val="none" w:sz="0" w:space="0" w:color="auto"/>
                <w:bottom w:val="none" w:sz="0" w:space="0" w:color="auto"/>
                <w:right w:val="none" w:sz="0" w:space="0" w:color="auto"/>
              </w:divBdr>
            </w:div>
          </w:divsChild>
        </w:div>
        <w:div w:id="1937127141">
          <w:marLeft w:val="0"/>
          <w:marRight w:val="0"/>
          <w:marTop w:val="0"/>
          <w:marBottom w:val="0"/>
          <w:divBdr>
            <w:top w:val="none" w:sz="0" w:space="0" w:color="auto"/>
            <w:left w:val="none" w:sz="0" w:space="0" w:color="auto"/>
            <w:bottom w:val="none" w:sz="0" w:space="0" w:color="auto"/>
            <w:right w:val="none" w:sz="0" w:space="0" w:color="auto"/>
          </w:divBdr>
          <w:divsChild>
            <w:div w:id="1923561509">
              <w:marLeft w:val="0"/>
              <w:marRight w:val="0"/>
              <w:marTop w:val="0"/>
              <w:marBottom w:val="0"/>
              <w:divBdr>
                <w:top w:val="none" w:sz="0" w:space="0" w:color="auto"/>
                <w:left w:val="none" w:sz="0" w:space="0" w:color="auto"/>
                <w:bottom w:val="none" w:sz="0" w:space="0" w:color="auto"/>
                <w:right w:val="none" w:sz="0" w:space="0" w:color="auto"/>
              </w:divBdr>
            </w:div>
          </w:divsChild>
        </w:div>
        <w:div w:id="2071534841">
          <w:marLeft w:val="0"/>
          <w:marRight w:val="0"/>
          <w:marTop w:val="0"/>
          <w:marBottom w:val="0"/>
          <w:divBdr>
            <w:top w:val="none" w:sz="0" w:space="0" w:color="auto"/>
            <w:left w:val="none" w:sz="0" w:space="0" w:color="auto"/>
            <w:bottom w:val="none" w:sz="0" w:space="0" w:color="auto"/>
            <w:right w:val="none" w:sz="0" w:space="0" w:color="auto"/>
          </w:divBdr>
        </w:div>
        <w:div w:id="2087024788">
          <w:marLeft w:val="0"/>
          <w:marRight w:val="0"/>
          <w:marTop w:val="0"/>
          <w:marBottom w:val="0"/>
          <w:divBdr>
            <w:top w:val="none" w:sz="0" w:space="0" w:color="auto"/>
            <w:left w:val="none" w:sz="0" w:space="0" w:color="auto"/>
            <w:bottom w:val="none" w:sz="0" w:space="0" w:color="auto"/>
            <w:right w:val="none" w:sz="0" w:space="0" w:color="auto"/>
          </w:divBdr>
        </w:div>
        <w:div w:id="2117863272">
          <w:marLeft w:val="0"/>
          <w:marRight w:val="0"/>
          <w:marTop w:val="300"/>
          <w:marBottom w:val="0"/>
          <w:divBdr>
            <w:top w:val="none" w:sz="0" w:space="0" w:color="auto"/>
            <w:left w:val="none" w:sz="0" w:space="0" w:color="auto"/>
            <w:bottom w:val="none" w:sz="0" w:space="0" w:color="auto"/>
            <w:right w:val="none" w:sz="0" w:space="0" w:color="auto"/>
          </w:divBdr>
          <w:divsChild>
            <w:div w:id="1907258182">
              <w:marLeft w:val="0"/>
              <w:marRight w:val="0"/>
              <w:marTop w:val="0"/>
              <w:marBottom w:val="0"/>
              <w:divBdr>
                <w:top w:val="none" w:sz="0" w:space="0" w:color="auto"/>
                <w:left w:val="none" w:sz="0" w:space="0" w:color="auto"/>
                <w:bottom w:val="none" w:sz="0" w:space="0" w:color="auto"/>
                <w:right w:val="none" w:sz="0" w:space="0" w:color="auto"/>
              </w:divBdr>
              <w:divsChild>
                <w:div w:id="217131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2895138">
      <w:bodyDiv w:val="1"/>
      <w:marLeft w:val="0"/>
      <w:marRight w:val="0"/>
      <w:marTop w:val="0"/>
      <w:marBottom w:val="0"/>
      <w:divBdr>
        <w:top w:val="none" w:sz="0" w:space="0" w:color="auto"/>
        <w:left w:val="none" w:sz="0" w:space="0" w:color="auto"/>
        <w:bottom w:val="none" w:sz="0" w:space="0" w:color="auto"/>
        <w:right w:val="none" w:sz="0" w:space="0" w:color="auto"/>
      </w:divBdr>
      <w:divsChild>
        <w:div w:id="1843855452">
          <w:marLeft w:val="0"/>
          <w:marRight w:val="0"/>
          <w:marTop w:val="0"/>
          <w:marBottom w:val="0"/>
          <w:divBdr>
            <w:top w:val="none" w:sz="0" w:space="0" w:color="auto"/>
            <w:left w:val="none" w:sz="0" w:space="0" w:color="auto"/>
            <w:bottom w:val="none" w:sz="0" w:space="0" w:color="auto"/>
            <w:right w:val="none" w:sz="0" w:space="0" w:color="auto"/>
          </w:divBdr>
        </w:div>
        <w:div w:id="123737816">
          <w:marLeft w:val="0"/>
          <w:marRight w:val="0"/>
          <w:marTop w:val="0"/>
          <w:marBottom w:val="0"/>
          <w:divBdr>
            <w:top w:val="none" w:sz="0" w:space="0" w:color="auto"/>
            <w:left w:val="none" w:sz="0" w:space="0" w:color="auto"/>
            <w:bottom w:val="none" w:sz="0" w:space="0" w:color="auto"/>
            <w:right w:val="none" w:sz="0" w:space="0" w:color="auto"/>
          </w:divBdr>
          <w:divsChild>
            <w:div w:id="1130435952">
              <w:marLeft w:val="0"/>
              <w:marRight w:val="0"/>
              <w:marTop w:val="0"/>
              <w:marBottom w:val="0"/>
              <w:divBdr>
                <w:top w:val="none" w:sz="0" w:space="0" w:color="auto"/>
                <w:left w:val="none" w:sz="0" w:space="0" w:color="auto"/>
                <w:bottom w:val="none" w:sz="0" w:space="0" w:color="auto"/>
                <w:right w:val="none" w:sz="0" w:space="0" w:color="auto"/>
              </w:divBdr>
            </w:div>
          </w:divsChild>
        </w:div>
        <w:div w:id="1805544594">
          <w:marLeft w:val="0"/>
          <w:marRight w:val="0"/>
          <w:marTop w:val="0"/>
          <w:marBottom w:val="0"/>
          <w:divBdr>
            <w:top w:val="none" w:sz="0" w:space="0" w:color="auto"/>
            <w:left w:val="none" w:sz="0" w:space="0" w:color="auto"/>
            <w:bottom w:val="none" w:sz="0" w:space="0" w:color="auto"/>
            <w:right w:val="none" w:sz="0" w:space="0" w:color="auto"/>
          </w:divBdr>
        </w:div>
        <w:div w:id="2054308727">
          <w:marLeft w:val="0"/>
          <w:marRight w:val="0"/>
          <w:marTop w:val="0"/>
          <w:marBottom w:val="0"/>
          <w:divBdr>
            <w:top w:val="none" w:sz="0" w:space="0" w:color="auto"/>
            <w:left w:val="none" w:sz="0" w:space="0" w:color="auto"/>
            <w:bottom w:val="none" w:sz="0" w:space="0" w:color="auto"/>
            <w:right w:val="none" w:sz="0" w:space="0" w:color="auto"/>
          </w:divBdr>
          <w:divsChild>
            <w:div w:id="1012298486">
              <w:marLeft w:val="0"/>
              <w:marRight w:val="0"/>
              <w:marTop w:val="0"/>
              <w:marBottom w:val="0"/>
              <w:divBdr>
                <w:top w:val="none" w:sz="0" w:space="0" w:color="auto"/>
                <w:left w:val="none" w:sz="0" w:space="0" w:color="auto"/>
                <w:bottom w:val="none" w:sz="0" w:space="0" w:color="auto"/>
                <w:right w:val="none" w:sz="0" w:space="0" w:color="auto"/>
              </w:divBdr>
            </w:div>
          </w:divsChild>
        </w:div>
        <w:div w:id="1335448985">
          <w:marLeft w:val="0"/>
          <w:marRight w:val="0"/>
          <w:marTop w:val="0"/>
          <w:marBottom w:val="0"/>
          <w:divBdr>
            <w:top w:val="none" w:sz="0" w:space="0" w:color="auto"/>
            <w:left w:val="none" w:sz="0" w:space="0" w:color="auto"/>
            <w:bottom w:val="none" w:sz="0" w:space="0" w:color="auto"/>
            <w:right w:val="none" w:sz="0" w:space="0" w:color="auto"/>
          </w:divBdr>
        </w:div>
        <w:div w:id="602616467">
          <w:marLeft w:val="0"/>
          <w:marRight w:val="0"/>
          <w:marTop w:val="0"/>
          <w:marBottom w:val="0"/>
          <w:divBdr>
            <w:top w:val="none" w:sz="0" w:space="0" w:color="auto"/>
            <w:left w:val="none" w:sz="0" w:space="0" w:color="auto"/>
            <w:bottom w:val="none" w:sz="0" w:space="0" w:color="auto"/>
            <w:right w:val="none" w:sz="0" w:space="0" w:color="auto"/>
          </w:divBdr>
          <w:divsChild>
            <w:div w:id="1965652881">
              <w:marLeft w:val="0"/>
              <w:marRight w:val="0"/>
              <w:marTop w:val="0"/>
              <w:marBottom w:val="0"/>
              <w:divBdr>
                <w:top w:val="none" w:sz="0" w:space="0" w:color="auto"/>
                <w:left w:val="none" w:sz="0" w:space="0" w:color="auto"/>
                <w:bottom w:val="none" w:sz="0" w:space="0" w:color="auto"/>
                <w:right w:val="none" w:sz="0" w:space="0" w:color="auto"/>
              </w:divBdr>
            </w:div>
          </w:divsChild>
        </w:div>
        <w:div w:id="1082532140">
          <w:marLeft w:val="0"/>
          <w:marRight w:val="0"/>
          <w:marTop w:val="0"/>
          <w:marBottom w:val="0"/>
          <w:divBdr>
            <w:top w:val="none" w:sz="0" w:space="0" w:color="auto"/>
            <w:left w:val="none" w:sz="0" w:space="0" w:color="auto"/>
            <w:bottom w:val="none" w:sz="0" w:space="0" w:color="auto"/>
            <w:right w:val="none" w:sz="0" w:space="0" w:color="auto"/>
          </w:divBdr>
        </w:div>
        <w:div w:id="8945192">
          <w:marLeft w:val="0"/>
          <w:marRight w:val="0"/>
          <w:marTop w:val="0"/>
          <w:marBottom w:val="0"/>
          <w:divBdr>
            <w:top w:val="none" w:sz="0" w:space="0" w:color="auto"/>
            <w:left w:val="none" w:sz="0" w:space="0" w:color="auto"/>
            <w:bottom w:val="none" w:sz="0" w:space="0" w:color="auto"/>
            <w:right w:val="none" w:sz="0" w:space="0" w:color="auto"/>
          </w:divBdr>
          <w:divsChild>
            <w:div w:id="614867126">
              <w:marLeft w:val="0"/>
              <w:marRight w:val="0"/>
              <w:marTop w:val="0"/>
              <w:marBottom w:val="0"/>
              <w:divBdr>
                <w:top w:val="none" w:sz="0" w:space="0" w:color="auto"/>
                <w:left w:val="none" w:sz="0" w:space="0" w:color="auto"/>
                <w:bottom w:val="none" w:sz="0" w:space="0" w:color="auto"/>
                <w:right w:val="none" w:sz="0" w:space="0" w:color="auto"/>
              </w:divBdr>
            </w:div>
          </w:divsChild>
        </w:div>
        <w:div w:id="1924415345">
          <w:marLeft w:val="0"/>
          <w:marRight w:val="0"/>
          <w:marTop w:val="0"/>
          <w:marBottom w:val="0"/>
          <w:divBdr>
            <w:top w:val="none" w:sz="0" w:space="0" w:color="auto"/>
            <w:left w:val="none" w:sz="0" w:space="0" w:color="auto"/>
            <w:bottom w:val="none" w:sz="0" w:space="0" w:color="auto"/>
            <w:right w:val="none" w:sz="0" w:space="0" w:color="auto"/>
          </w:divBdr>
        </w:div>
        <w:div w:id="240063244">
          <w:marLeft w:val="0"/>
          <w:marRight w:val="0"/>
          <w:marTop w:val="0"/>
          <w:marBottom w:val="0"/>
          <w:divBdr>
            <w:top w:val="none" w:sz="0" w:space="0" w:color="auto"/>
            <w:left w:val="none" w:sz="0" w:space="0" w:color="auto"/>
            <w:bottom w:val="none" w:sz="0" w:space="0" w:color="auto"/>
            <w:right w:val="none" w:sz="0" w:space="0" w:color="auto"/>
          </w:divBdr>
          <w:divsChild>
            <w:div w:id="2062944964">
              <w:marLeft w:val="0"/>
              <w:marRight w:val="0"/>
              <w:marTop w:val="0"/>
              <w:marBottom w:val="0"/>
              <w:divBdr>
                <w:top w:val="none" w:sz="0" w:space="0" w:color="auto"/>
                <w:left w:val="none" w:sz="0" w:space="0" w:color="auto"/>
                <w:bottom w:val="none" w:sz="0" w:space="0" w:color="auto"/>
                <w:right w:val="none" w:sz="0" w:space="0" w:color="auto"/>
              </w:divBdr>
            </w:div>
          </w:divsChild>
        </w:div>
        <w:div w:id="934440967">
          <w:marLeft w:val="0"/>
          <w:marRight w:val="0"/>
          <w:marTop w:val="0"/>
          <w:marBottom w:val="0"/>
          <w:divBdr>
            <w:top w:val="none" w:sz="0" w:space="0" w:color="auto"/>
            <w:left w:val="none" w:sz="0" w:space="0" w:color="auto"/>
            <w:bottom w:val="none" w:sz="0" w:space="0" w:color="auto"/>
            <w:right w:val="none" w:sz="0" w:space="0" w:color="auto"/>
          </w:divBdr>
        </w:div>
        <w:div w:id="1284658427">
          <w:marLeft w:val="0"/>
          <w:marRight w:val="0"/>
          <w:marTop w:val="0"/>
          <w:marBottom w:val="0"/>
          <w:divBdr>
            <w:top w:val="none" w:sz="0" w:space="0" w:color="auto"/>
            <w:left w:val="none" w:sz="0" w:space="0" w:color="auto"/>
            <w:bottom w:val="none" w:sz="0" w:space="0" w:color="auto"/>
            <w:right w:val="none" w:sz="0" w:space="0" w:color="auto"/>
          </w:divBdr>
          <w:divsChild>
            <w:div w:id="1782914659">
              <w:marLeft w:val="0"/>
              <w:marRight w:val="0"/>
              <w:marTop w:val="0"/>
              <w:marBottom w:val="0"/>
              <w:divBdr>
                <w:top w:val="none" w:sz="0" w:space="0" w:color="auto"/>
                <w:left w:val="none" w:sz="0" w:space="0" w:color="auto"/>
                <w:bottom w:val="none" w:sz="0" w:space="0" w:color="auto"/>
                <w:right w:val="none" w:sz="0" w:space="0" w:color="auto"/>
              </w:divBdr>
            </w:div>
          </w:divsChild>
        </w:div>
        <w:div w:id="1209882019">
          <w:marLeft w:val="0"/>
          <w:marRight w:val="0"/>
          <w:marTop w:val="0"/>
          <w:marBottom w:val="0"/>
          <w:divBdr>
            <w:top w:val="none" w:sz="0" w:space="0" w:color="auto"/>
            <w:left w:val="none" w:sz="0" w:space="0" w:color="auto"/>
            <w:bottom w:val="none" w:sz="0" w:space="0" w:color="auto"/>
            <w:right w:val="none" w:sz="0" w:space="0" w:color="auto"/>
          </w:divBdr>
        </w:div>
        <w:div w:id="1651791403">
          <w:marLeft w:val="0"/>
          <w:marRight w:val="0"/>
          <w:marTop w:val="0"/>
          <w:marBottom w:val="0"/>
          <w:divBdr>
            <w:top w:val="none" w:sz="0" w:space="0" w:color="auto"/>
            <w:left w:val="none" w:sz="0" w:space="0" w:color="auto"/>
            <w:bottom w:val="none" w:sz="0" w:space="0" w:color="auto"/>
            <w:right w:val="none" w:sz="0" w:space="0" w:color="auto"/>
          </w:divBdr>
          <w:divsChild>
            <w:div w:id="1846049016">
              <w:marLeft w:val="0"/>
              <w:marRight w:val="0"/>
              <w:marTop w:val="0"/>
              <w:marBottom w:val="0"/>
              <w:divBdr>
                <w:top w:val="none" w:sz="0" w:space="0" w:color="auto"/>
                <w:left w:val="none" w:sz="0" w:space="0" w:color="auto"/>
                <w:bottom w:val="none" w:sz="0" w:space="0" w:color="auto"/>
                <w:right w:val="none" w:sz="0" w:space="0" w:color="auto"/>
              </w:divBdr>
            </w:div>
          </w:divsChild>
        </w:div>
        <w:div w:id="1631546104">
          <w:marLeft w:val="0"/>
          <w:marRight w:val="0"/>
          <w:marTop w:val="300"/>
          <w:marBottom w:val="0"/>
          <w:divBdr>
            <w:top w:val="none" w:sz="0" w:space="0" w:color="auto"/>
            <w:left w:val="none" w:sz="0" w:space="0" w:color="auto"/>
            <w:bottom w:val="none" w:sz="0" w:space="0" w:color="auto"/>
            <w:right w:val="none" w:sz="0" w:space="0" w:color="auto"/>
          </w:divBdr>
          <w:divsChild>
            <w:div w:id="977563498">
              <w:marLeft w:val="0"/>
              <w:marRight w:val="0"/>
              <w:marTop w:val="0"/>
              <w:marBottom w:val="0"/>
              <w:divBdr>
                <w:top w:val="none" w:sz="0" w:space="0" w:color="auto"/>
                <w:left w:val="none" w:sz="0" w:space="0" w:color="auto"/>
                <w:bottom w:val="none" w:sz="0" w:space="0" w:color="auto"/>
                <w:right w:val="none" w:sz="0" w:space="0" w:color="auto"/>
              </w:divBdr>
              <w:divsChild>
                <w:div w:id="1511527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228777">
          <w:marLeft w:val="0"/>
          <w:marRight w:val="0"/>
          <w:marTop w:val="300"/>
          <w:marBottom w:val="0"/>
          <w:divBdr>
            <w:top w:val="none" w:sz="0" w:space="0" w:color="auto"/>
            <w:left w:val="none" w:sz="0" w:space="0" w:color="auto"/>
            <w:bottom w:val="none" w:sz="0" w:space="0" w:color="auto"/>
            <w:right w:val="none" w:sz="0" w:space="0" w:color="auto"/>
          </w:divBdr>
          <w:divsChild>
            <w:div w:id="1673025862">
              <w:marLeft w:val="0"/>
              <w:marRight w:val="0"/>
              <w:marTop w:val="0"/>
              <w:marBottom w:val="0"/>
              <w:divBdr>
                <w:top w:val="none" w:sz="0" w:space="0" w:color="auto"/>
                <w:left w:val="none" w:sz="0" w:space="0" w:color="auto"/>
                <w:bottom w:val="none" w:sz="0" w:space="0" w:color="auto"/>
                <w:right w:val="none" w:sz="0" w:space="0" w:color="auto"/>
              </w:divBdr>
              <w:divsChild>
                <w:div w:id="1518420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317982">
          <w:marLeft w:val="0"/>
          <w:marRight w:val="0"/>
          <w:marTop w:val="300"/>
          <w:marBottom w:val="0"/>
          <w:divBdr>
            <w:top w:val="none" w:sz="0" w:space="0" w:color="auto"/>
            <w:left w:val="none" w:sz="0" w:space="0" w:color="auto"/>
            <w:bottom w:val="none" w:sz="0" w:space="0" w:color="auto"/>
            <w:right w:val="none" w:sz="0" w:space="0" w:color="auto"/>
          </w:divBdr>
          <w:divsChild>
            <w:div w:id="761993491">
              <w:marLeft w:val="0"/>
              <w:marRight w:val="0"/>
              <w:marTop w:val="0"/>
              <w:marBottom w:val="0"/>
              <w:divBdr>
                <w:top w:val="none" w:sz="0" w:space="0" w:color="auto"/>
                <w:left w:val="none" w:sz="0" w:space="0" w:color="auto"/>
                <w:bottom w:val="none" w:sz="0" w:space="0" w:color="auto"/>
                <w:right w:val="none" w:sz="0" w:space="0" w:color="auto"/>
              </w:divBdr>
              <w:divsChild>
                <w:div w:id="1419016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438368">
          <w:marLeft w:val="0"/>
          <w:marRight w:val="0"/>
          <w:marTop w:val="300"/>
          <w:marBottom w:val="0"/>
          <w:divBdr>
            <w:top w:val="none" w:sz="0" w:space="0" w:color="auto"/>
            <w:left w:val="none" w:sz="0" w:space="0" w:color="auto"/>
            <w:bottom w:val="none" w:sz="0" w:space="0" w:color="auto"/>
            <w:right w:val="none" w:sz="0" w:space="0" w:color="auto"/>
          </w:divBdr>
          <w:divsChild>
            <w:div w:id="1078408111">
              <w:marLeft w:val="0"/>
              <w:marRight w:val="0"/>
              <w:marTop w:val="0"/>
              <w:marBottom w:val="0"/>
              <w:divBdr>
                <w:top w:val="none" w:sz="0" w:space="0" w:color="auto"/>
                <w:left w:val="none" w:sz="0" w:space="0" w:color="auto"/>
                <w:bottom w:val="none" w:sz="0" w:space="0" w:color="auto"/>
                <w:right w:val="none" w:sz="0" w:space="0" w:color="auto"/>
              </w:divBdr>
              <w:divsChild>
                <w:div w:id="1053970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3092694">
      <w:bodyDiv w:val="1"/>
      <w:marLeft w:val="0"/>
      <w:marRight w:val="0"/>
      <w:marTop w:val="0"/>
      <w:marBottom w:val="0"/>
      <w:divBdr>
        <w:top w:val="none" w:sz="0" w:space="0" w:color="auto"/>
        <w:left w:val="none" w:sz="0" w:space="0" w:color="auto"/>
        <w:bottom w:val="none" w:sz="0" w:space="0" w:color="auto"/>
        <w:right w:val="none" w:sz="0" w:space="0" w:color="auto"/>
      </w:divBdr>
    </w:div>
    <w:div w:id="1025399834">
      <w:bodyDiv w:val="1"/>
      <w:marLeft w:val="0"/>
      <w:marRight w:val="0"/>
      <w:marTop w:val="0"/>
      <w:marBottom w:val="0"/>
      <w:divBdr>
        <w:top w:val="none" w:sz="0" w:space="0" w:color="auto"/>
        <w:left w:val="none" w:sz="0" w:space="0" w:color="auto"/>
        <w:bottom w:val="none" w:sz="0" w:space="0" w:color="auto"/>
        <w:right w:val="none" w:sz="0" w:space="0" w:color="auto"/>
      </w:divBdr>
      <w:divsChild>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sChild>
                <w:div w:id="174406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707703">
          <w:marLeft w:val="0"/>
          <w:marRight w:val="0"/>
          <w:marTop w:val="0"/>
          <w:marBottom w:val="0"/>
          <w:divBdr>
            <w:top w:val="none" w:sz="0" w:space="0" w:color="auto"/>
            <w:left w:val="none" w:sz="0" w:space="0" w:color="auto"/>
            <w:bottom w:val="none" w:sz="0" w:space="0" w:color="auto"/>
            <w:right w:val="none" w:sz="0" w:space="0" w:color="auto"/>
          </w:divBdr>
          <w:divsChild>
            <w:div w:id="2109081197">
              <w:marLeft w:val="0"/>
              <w:marRight w:val="0"/>
              <w:marTop w:val="0"/>
              <w:marBottom w:val="0"/>
              <w:divBdr>
                <w:top w:val="none" w:sz="0" w:space="0" w:color="auto"/>
                <w:left w:val="none" w:sz="0" w:space="0" w:color="auto"/>
                <w:bottom w:val="none" w:sz="0" w:space="0" w:color="auto"/>
                <w:right w:val="none" w:sz="0" w:space="0" w:color="auto"/>
              </w:divBdr>
            </w:div>
          </w:divsChild>
        </w:div>
        <w:div w:id="586228149">
          <w:marLeft w:val="0"/>
          <w:marRight w:val="0"/>
          <w:marTop w:val="0"/>
          <w:marBottom w:val="0"/>
          <w:divBdr>
            <w:top w:val="none" w:sz="0" w:space="0" w:color="auto"/>
            <w:left w:val="none" w:sz="0" w:space="0" w:color="auto"/>
            <w:bottom w:val="none" w:sz="0" w:space="0" w:color="auto"/>
            <w:right w:val="none" w:sz="0" w:space="0" w:color="auto"/>
          </w:divBdr>
          <w:divsChild>
            <w:div w:id="210196507">
              <w:marLeft w:val="0"/>
              <w:marRight w:val="0"/>
              <w:marTop w:val="0"/>
              <w:marBottom w:val="0"/>
              <w:divBdr>
                <w:top w:val="none" w:sz="0" w:space="0" w:color="auto"/>
                <w:left w:val="none" w:sz="0" w:space="0" w:color="auto"/>
                <w:bottom w:val="none" w:sz="0" w:space="0" w:color="auto"/>
                <w:right w:val="none" w:sz="0" w:space="0" w:color="auto"/>
              </w:divBdr>
            </w:div>
          </w:divsChild>
        </w:div>
        <w:div w:id="613097064">
          <w:marLeft w:val="0"/>
          <w:marRight w:val="0"/>
          <w:marTop w:val="0"/>
          <w:marBottom w:val="0"/>
          <w:divBdr>
            <w:top w:val="none" w:sz="0" w:space="0" w:color="auto"/>
            <w:left w:val="none" w:sz="0" w:space="0" w:color="auto"/>
            <w:bottom w:val="none" w:sz="0" w:space="0" w:color="auto"/>
            <w:right w:val="none" w:sz="0" w:space="0" w:color="auto"/>
          </w:divBdr>
        </w:div>
        <w:div w:id="642005227">
          <w:marLeft w:val="0"/>
          <w:marRight w:val="0"/>
          <w:marTop w:val="0"/>
          <w:marBottom w:val="0"/>
          <w:divBdr>
            <w:top w:val="none" w:sz="0" w:space="0" w:color="auto"/>
            <w:left w:val="none" w:sz="0" w:space="0" w:color="auto"/>
            <w:bottom w:val="none" w:sz="0" w:space="0" w:color="auto"/>
            <w:right w:val="none" w:sz="0" w:space="0" w:color="auto"/>
          </w:divBdr>
        </w:div>
        <w:div w:id="681971691">
          <w:marLeft w:val="0"/>
          <w:marRight w:val="0"/>
          <w:marTop w:val="0"/>
          <w:marBottom w:val="0"/>
          <w:divBdr>
            <w:top w:val="none" w:sz="0" w:space="0" w:color="auto"/>
            <w:left w:val="none" w:sz="0" w:space="0" w:color="auto"/>
            <w:bottom w:val="none" w:sz="0" w:space="0" w:color="auto"/>
            <w:right w:val="none" w:sz="0" w:space="0" w:color="auto"/>
          </w:divBdr>
        </w:div>
        <w:div w:id="881328304">
          <w:marLeft w:val="0"/>
          <w:marRight w:val="0"/>
          <w:marTop w:val="0"/>
          <w:marBottom w:val="0"/>
          <w:divBdr>
            <w:top w:val="none" w:sz="0" w:space="0" w:color="auto"/>
            <w:left w:val="none" w:sz="0" w:space="0" w:color="auto"/>
            <w:bottom w:val="none" w:sz="0" w:space="0" w:color="auto"/>
            <w:right w:val="none" w:sz="0" w:space="0" w:color="auto"/>
          </w:divBdr>
        </w:div>
        <w:div w:id="947926524">
          <w:marLeft w:val="0"/>
          <w:marRight w:val="0"/>
          <w:marTop w:val="0"/>
          <w:marBottom w:val="0"/>
          <w:divBdr>
            <w:top w:val="none" w:sz="0" w:space="0" w:color="auto"/>
            <w:left w:val="none" w:sz="0" w:space="0" w:color="auto"/>
            <w:bottom w:val="none" w:sz="0" w:space="0" w:color="auto"/>
            <w:right w:val="none" w:sz="0" w:space="0" w:color="auto"/>
          </w:divBdr>
        </w:div>
        <w:div w:id="977994976">
          <w:marLeft w:val="0"/>
          <w:marRight w:val="0"/>
          <w:marTop w:val="0"/>
          <w:marBottom w:val="0"/>
          <w:divBdr>
            <w:top w:val="none" w:sz="0" w:space="0" w:color="auto"/>
            <w:left w:val="none" w:sz="0" w:space="0" w:color="auto"/>
            <w:bottom w:val="none" w:sz="0" w:space="0" w:color="auto"/>
            <w:right w:val="none" w:sz="0" w:space="0" w:color="auto"/>
          </w:divBdr>
          <w:divsChild>
            <w:div w:id="50659987">
              <w:marLeft w:val="0"/>
              <w:marRight w:val="0"/>
              <w:marTop w:val="0"/>
              <w:marBottom w:val="0"/>
              <w:divBdr>
                <w:top w:val="none" w:sz="0" w:space="0" w:color="auto"/>
                <w:left w:val="none" w:sz="0" w:space="0" w:color="auto"/>
                <w:bottom w:val="none" w:sz="0" w:space="0" w:color="auto"/>
                <w:right w:val="none" w:sz="0" w:space="0" w:color="auto"/>
              </w:divBdr>
            </w:div>
          </w:divsChild>
        </w:div>
        <w:div w:id="1268580902">
          <w:marLeft w:val="0"/>
          <w:marRight w:val="0"/>
          <w:marTop w:val="0"/>
          <w:marBottom w:val="0"/>
          <w:divBdr>
            <w:top w:val="none" w:sz="0" w:space="0" w:color="auto"/>
            <w:left w:val="none" w:sz="0" w:space="0" w:color="auto"/>
            <w:bottom w:val="none" w:sz="0" w:space="0" w:color="auto"/>
            <w:right w:val="none" w:sz="0" w:space="0" w:color="auto"/>
          </w:divBdr>
          <w:divsChild>
            <w:div w:id="588120406">
              <w:marLeft w:val="0"/>
              <w:marRight w:val="0"/>
              <w:marTop w:val="0"/>
              <w:marBottom w:val="0"/>
              <w:divBdr>
                <w:top w:val="none" w:sz="0" w:space="0" w:color="auto"/>
                <w:left w:val="none" w:sz="0" w:space="0" w:color="auto"/>
                <w:bottom w:val="none" w:sz="0" w:space="0" w:color="auto"/>
                <w:right w:val="none" w:sz="0" w:space="0" w:color="auto"/>
              </w:divBdr>
            </w:div>
          </w:divsChild>
        </w:div>
        <w:div w:id="1327436035">
          <w:marLeft w:val="0"/>
          <w:marRight w:val="0"/>
          <w:marTop w:val="0"/>
          <w:marBottom w:val="0"/>
          <w:divBdr>
            <w:top w:val="none" w:sz="0" w:space="0" w:color="auto"/>
            <w:left w:val="none" w:sz="0" w:space="0" w:color="auto"/>
            <w:bottom w:val="none" w:sz="0" w:space="0" w:color="auto"/>
            <w:right w:val="none" w:sz="0" w:space="0" w:color="auto"/>
          </w:divBdr>
          <w:divsChild>
            <w:div w:id="508451875">
              <w:marLeft w:val="0"/>
              <w:marRight w:val="0"/>
              <w:marTop w:val="0"/>
              <w:marBottom w:val="0"/>
              <w:divBdr>
                <w:top w:val="none" w:sz="0" w:space="0" w:color="auto"/>
                <w:left w:val="none" w:sz="0" w:space="0" w:color="auto"/>
                <w:bottom w:val="none" w:sz="0" w:space="0" w:color="auto"/>
                <w:right w:val="none" w:sz="0" w:space="0" w:color="auto"/>
              </w:divBdr>
            </w:div>
          </w:divsChild>
        </w:div>
        <w:div w:id="1376352192">
          <w:marLeft w:val="0"/>
          <w:marRight w:val="0"/>
          <w:marTop w:val="300"/>
          <w:marBottom w:val="0"/>
          <w:divBdr>
            <w:top w:val="none" w:sz="0" w:space="0" w:color="auto"/>
            <w:left w:val="none" w:sz="0" w:space="0" w:color="auto"/>
            <w:bottom w:val="none" w:sz="0" w:space="0" w:color="auto"/>
            <w:right w:val="none" w:sz="0" w:space="0" w:color="auto"/>
          </w:divBdr>
          <w:divsChild>
            <w:div w:id="1549147403">
              <w:marLeft w:val="0"/>
              <w:marRight w:val="0"/>
              <w:marTop w:val="0"/>
              <w:marBottom w:val="0"/>
              <w:divBdr>
                <w:top w:val="none" w:sz="0" w:space="0" w:color="auto"/>
                <w:left w:val="none" w:sz="0" w:space="0" w:color="auto"/>
                <w:bottom w:val="none" w:sz="0" w:space="0" w:color="auto"/>
                <w:right w:val="none" w:sz="0" w:space="0" w:color="auto"/>
              </w:divBdr>
              <w:divsChild>
                <w:div w:id="909534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140769">
          <w:marLeft w:val="0"/>
          <w:marRight w:val="0"/>
          <w:marTop w:val="300"/>
          <w:marBottom w:val="0"/>
          <w:divBdr>
            <w:top w:val="none" w:sz="0" w:space="0" w:color="auto"/>
            <w:left w:val="none" w:sz="0" w:space="0" w:color="auto"/>
            <w:bottom w:val="none" w:sz="0" w:space="0" w:color="auto"/>
            <w:right w:val="none" w:sz="0" w:space="0" w:color="auto"/>
          </w:divBdr>
          <w:divsChild>
            <w:div w:id="829058539">
              <w:marLeft w:val="0"/>
              <w:marRight w:val="0"/>
              <w:marTop w:val="0"/>
              <w:marBottom w:val="0"/>
              <w:divBdr>
                <w:top w:val="none" w:sz="0" w:space="0" w:color="auto"/>
                <w:left w:val="none" w:sz="0" w:space="0" w:color="auto"/>
                <w:bottom w:val="none" w:sz="0" w:space="0" w:color="auto"/>
                <w:right w:val="none" w:sz="0" w:space="0" w:color="auto"/>
              </w:divBdr>
              <w:divsChild>
                <w:div w:id="294913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108437">
          <w:marLeft w:val="0"/>
          <w:marRight w:val="0"/>
          <w:marTop w:val="0"/>
          <w:marBottom w:val="0"/>
          <w:divBdr>
            <w:top w:val="none" w:sz="0" w:space="0" w:color="auto"/>
            <w:left w:val="none" w:sz="0" w:space="0" w:color="auto"/>
            <w:bottom w:val="none" w:sz="0" w:space="0" w:color="auto"/>
            <w:right w:val="none" w:sz="0" w:space="0" w:color="auto"/>
          </w:divBdr>
          <w:divsChild>
            <w:div w:id="945576495">
              <w:marLeft w:val="0"/>
              <w:marRight w:val="0"/>
              <w:marTop w:val="0"/>
              <w:marBottom w:val="0"/>
              <w:divBdr>
                <w:top w:val="none" w:sz="0" w:space="0" w:color="auto"/>
                <w:left w:val="none" w:sz="0" w:space="0" w:color="auto"/>
                <w:bottom w:val="none" w:sz="0" w:space="0" w:color="auto"/>
                <w:right w:val="none" w:sz="0" w:space="0" w:color="auto"/>
              </w:divBdr>
            </w:div>
          </w:divsChild>
        </w:div>
        <w:div w:id="1836266651">
          <w:marLeft w:val="0"/>
          <w:marRight w:val="0"/>
          <w:marTop w:val="0"/>
          <w:marBottom w:val="0"/>
          <w:divBdr>
            <w:top w:val="none" w:sz="0" w:space="0" w:color="auto"/>
            <w:left w:val="none" w:sz="0" w:space="0" w:color="auto"/>
            <w:bottom w:val="none" w:sz="0" w:space="0" w:color="auto"/>
            <w:right w:val="none" w:sz="0" w:space="0" w:color="auto"/>
          </w:divBdr>
          <w:divsChild>
            <w:div w:id="1757821425">
              <w:marLeft w:val="0"/>
              <w:marRight w:val="0"/>
              <w:marTop w:val="0"/>
              <w:marBottom w:val="0"/>
              <w:divBdr>
                <w:top w:val="none" w:sz="0" w:space="0" w:color="auto"/>
                <w:left w:val="none" w:sz="0" w:space="0" w:color="auto"/>
                <w:bottom w:val="none" w:sz="0" w:space="0" w:color="auto"/>
                <w:right w:val="none" w:sz="0" w:space="0" w:color="auto"/>
              </w:divBdr>
            </w:div>
          </w:divsChild>
        </w:div>
        <w:div w:id="1902325548">
          <w:marLeft w:val="0"/>
          <w:marRight w:val="0"/>
          <w:marTop w:val="300"/>
          <w:marBottom w:val="0"/>
          <w:divBdr>
            <w:top w:val="none" w:sz="0" w:space="0" w:color="auto"/>
            <w:left w:val="none" w:sz="0" w:space="0" w:color="auto"/>
            <w:bottom w:val="none" w:sz="0" w:space="0" w:color="auto"/>
            <w:right w:val="none" w:sz="0" w:space="0" w:color="auto"/>
          </w:divBdr>
          <w:divsChild>
            <w:div w:id="1961956236">
              <w:marLeft w:val="0"/>
              <w:marRight w:val="0"/>
              <w:marTop w:val="0"/>
              <w:marBottom w:val="0"/>
              <w:divBdr>
                <w:top w:val="none" w:sz="0" w:space="0" w:color="auto"/>
                <w:left w:val="none" w:sz="0" w:space="0" w:color="auto"/>
                <w:bottom w:val="none" w:sz="0" w:space="0" w:color="auto"/>
                <w:right w:val="none" w:sz="0" w:space="0" w:color="auto"/>
              </w:divBdr>
              <w:divsChild>
                <w:div w:id="75825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256877">
          <w:marLeft w:val="0"/>
          <w:marRight w:val="0"/>
          <w:marTop w:val="0"/>
          <w:marBottom w:val="0"/>
          <w:divBdr>
            <w:top w:val="none" w:sz="0" w:space="0" w:color="auto"/>
            <w:left w:val="none" w:sz="0" w:space="0" w:color="auto"/>
            <w:bottom w:val="none" w:sz="0" w:space="0" w:color="auto"/>
            <w:right w:val="none" w:sz="0" w:space="0" w:color="auto"/>
          </w:divBdr>
        </w:div>
        <w:div w:id="2114783162">
          <w:marLeft w:val="0"/>
          <w:marRight w:val="0"/>
          <w:marTop w:val="0"/>
          <w:marBottom w:val="0"/>
          <w:divBdr>
            <w:top w:val="none" w:sz="0" w:space="0" w:color="auto"/>
            <w:left w:val="none" w:sz="0" w:space="0" w:color="auto"/>
            <w:bottom w:val="none" w:sz="0" w:space="0" w:color="auto"/>
            <w:right w:val="none" w:sz="0" w:space="0" w:color="auto"/>
          </w:divBdr>
        </w:div>
      </w:divsChild>
    </w:div>
    <w:div w:id="1027366377">
      <w:bodyDiv w:val="1"/>
      <w:marLeft w:val="0"/>
      <w:marRight w:val="0"/>
      <w:marTop w:val="0"/>
      <w:marBottom w:val="0"/>
      <w:divBdr>
        <w:top w:val="none" w:sz="0" w:space="0" w:color="auto"/>
        <w:left w:val="none" w:sz="0" w:space="0" w:color="auto"/>
        <w:bottom w:val="none" w:sz="0" w:space="0" w:color="auto"/>
        <w:right w:val="none" w:sz="0" w:space="0" w:color="auto"/>
      </w:divBdr>
      <w:divsChild>
        <w:div w:id="1992753661">
          <w:marLeft w:val="0"/>
          <w:marRight w:val="0"/>
          <w:marTop w:val="0"/>
          <w:marBottom w:val="0"/>
          <w:divBdr>
            <w:top w:val="none" w:sz="0" w:space="0" w:color="auto"/>
            <w:left w:val="none" w:sz="0" w:space="0" w:color="auto"/>
            <w:bottom w:val="none" w:sz="0" w:space="0" w:color="auto"/>
            <w:right w:val="none" w:sz="0" w:space="0" w:color="auto"/>
          </w:divBdr>
        </w:div>
        <w:div w:id="965161898">
          <w:marLeft w:val="0"/>
          <w:marRight w:val="0"/>
          <w:marTop w:val="0"/>
          <w:marBottom w:val="0"/>
          <w:divBdr>
            <w:top w:val="none" w:sz="0" w:space="0" w:color="auto"/>
            <w:left w:val="none" w:sz="0" w:space="0" w:color="auto"/>
            <w:bottom w:val="none" w:sz="0" w:space="0" w:color="auto"/>
            <w:right w:val="none" w:sz="0" w:space="0" w:color="auto"/>
          </w:divBdr>
          <w:divsChild>
            <w:div w:id="1584757830">
              <w:marLeft w:val="0"/>
              <w:marRight w:val="0"/>
              <w:marTop w:val="0"/>
              <w:marBottom w:val="0"/>
              <w:divBdr>
                <w:top w:val="none" w:sz="0" w:space="0" w:color="auto"/>
                <w:left w:val="none" w:sz="0" w:space="0" w:color="auto"/>
                <w:bottom w:val="none" w:sz="0" w:space="0" w:color="auto"/>
                <w:right w:val="none" w:sz="0" w:space="0" w:color="auto"/>
              </w:divBdr>
            </w:div>
          </w:divsChild>
        </w:div>
        <w:div w:id="144667921">
          <w:marLeft w:val="0"/>
          <w:marRight w:val="0"/>
          <w:marTop w:val="0"/>
          <w:marBottom w:val="0"/>
          <w:divBdr>
            <w:top w:val="none" w:sz="0" w:space="0" w:color="auto"/>
            <w:left w:val="none" w:sz="0" w:space="0" w:color="auto"/>
            <w:bottom w:val="none" w:sz="0" w:space="0" w:color="auto"/>
            <w:right w:val="none" w:sz="0" w:space="0" w:color="auto"/>
          </w:divBdr>
        </w:div>
        <w:div w:id="1087536014">
          <w:marLeft w:val="0"/>
          <w:marRight w:val="0"/>
          <w:marTop w:val="0"/>
          <w:marBottom w:val="0"/>
          <w:divBdr>
            <w:top w:val="none" w:sz="0" w:space="0" w:color="auto"/>
            <w:left w:val="none" w:sz="0" w:space="0" w:color="auto"/>
            <w:bottom w:val="none" w:sz="0" w:space="0" w:color="auto"/>
            <w:right w:val="none" w:sz="0" w:space="0" w:color="auto"/>
          </w:divBdr>
          <w:divsChild>
            <w:div w:id="974530574">
              <w:marLeft w:val="0"/>
              <w:marRight w:val="0"/>
              <w:marTop w:val="0"/>
              <w:marBottom w:val="0"/>
              <w:divBdr>
                <w:top w:val="none" w:sz="0" w:space="0" w:color="auto"/>
                <w:left w:val="none" w:sz="0" w:space="0" w:color="auto"/>
                <w:bottom w:val="none" w:sz="0" w:space="0" w:color="auto"/>
                <w:right w:val="none" w:sz="0" w:space="0" w:color="auto"/>
              </w:divBdr>
            </w:div>
          </w:divsChild>
        </w:div>
        <w:div w:id="913777841">
          <w:marLeft w:val="0"/>
          <w:marRight w:val="0"/>
          <w:marTop w:val="0"/>
          <w:marBottom w:val="0"/>
          <w:divBdr>
            <w:top w:val="none" w:sz="0" w:space="0" w:color="auto"/>
            <w:left w:val="none" w:sz="0" w:space="0" w:color="auto"/>
            <w:bottom w:val="none" w:sz="0" w:space="0" w:color="auto"/>
            <w:right w:val="none" w:sz="0" w:space="0" w:color="auto"/>
          </w:divBdr>
        </w:div>
        <w:div w:id="2080859796">
          <w:marLeft w:val="0"/>
          <w:marRight w:val="0"/>
          <w:marTop w:val="0"/>
          <w:marBottom w:val="0"/>
          <w:divBdr>
            <w:top w:val="none" w:sz="0" w:space="0" w:color="auto"/>
            <w:left w:val="none" w:sz="0" w:space="0" w:color="auto"/>
            <w:bottom w:val="none" w:sz="0" w:space="0" w:color="auto"/>
            <w:right w:val="none" w:sz="0" w:space="0" w:color="auto"/>
          </w:divBdr>
          <w:divsChild>
            <w:div w:id="441917926">
              <w:marLeft w:val="0"/>
              <w:marRight w:val="0"/>
              <w:marTop w:val="0"/>
              <w:marBottom w:val="0"/>
              <w:divBdr>
                <w:top w:val="none" w:sz="0" w:space="0" w:color="auto"/>
                <w:left w:val="none" w:sz="0" w:space="0" w:color="auto"/>
                <w:bottom w:val="none" w:sz="0" w:space="0" w:color="auto"/>
                <w:right w:val="none" w:sz="0" w:space="0" w:color="auto"/>
              </w:divBdr>
            </w:div>
          </w:divsChild>
        </w:div>
        <w:div w:id="1380935400">
          <w:marLeft w:val="0"/>
          <w:marRight w:val="0"/>
          <w:marTop w:val="0"/>
          <w:marBottom w:val="0"/>
          <w:divBdr>
            <w:top w:val="none" w:sz="0" w:space="0" w:color="auto"/>
            <w:left w:val="none" w:sz="0" w:space="0" w:color="auto"/>
            <w:bottom w:val="none" w:sz="0" w:space="0" w:color="auto"/>
            <w:right w:val="none" w:sz="0" w:space="0" w:color="auto"/>
          </w:divBdr>
        </w:div>
        <w:div w:id="833763127">
          <w:marLeft w:val="0"/>
          <w:marRight w:val="0"/>
          <w:marTop w:val="0"/>
          <w:marBottom w:val="0"/>
          <w:divBdr>
            <w:top w:val="none" w:sz="0" w:space="0" w:color="auto"/>
            <w:left w:val="none" w:sz="0" w:space="0" w:color="auto"/>
            <w:bottom w:val="none" w:sz="0" w:space="0" w:color="auto"/>
            <w:right w:val="none" w:sz="0" w:space="0" w:color="auto"/>
          </w:divBdr>
          <w:divsChild>
            <w:div w:id="1814828328">
              <w:marLeft w:val="0"/>
              <w:marRight w:val="0"/>
              <w:marTop w:val="0"/>
              <w:marBottom w:val="0"/>
              <w:divBdr>
                <w:top w:val="none" w:sz="0" w:space="0" w:color="auto"/>
                <w:left w:val="none" w:sz="0" w:space="0" w:color="auto"/>
                <w:bottom w:val="none" w:sz="0" w:space="0" w:color="auto"/>
                <w:right w:val="none" w:sz="0" w:space="0" w:color="auto"/>
              </w:divBdr>
            </w:div>
          </w:divsChild>
        </w:div>
        <w:div w:id="1216771346">
          <w:marLeft w:val="0"/>
          <w:marRight w:val="0"/>
          <w:marTop w:val="0"/>
          <w:marBottom w:val="0"/>
          <w:divBdr>
            <w:top w:val="none" w:sz="0" w:space="0" w:color="auto"/>
            <w:left w:val="none" w:sz="0" w:space="0" w:color="auto"/>
            <w:bottom w:val="none" w:sz="0" w:space="0" w:color="auto"/>
            <w:right w:val="none" w:sz="0" w:space="0" w:color="auto"/>
          </w:divBdr>
        </w:div>
        <w:div w:id="1123578569">
          <w:marLeft w:val="0"/>
          <w:marRight w:val="0"/>
          <w:marTop w:val="0"/>
          <w:marBottom w:val="0"/>
          <w:divBdr>
            <w:top w:val="none" w:sz="0" w:space="0" w:color="auto"/>
            <w:left w:val="none" w:sz="0" w:space="0" w:color="auto"/>
            <w:bottom w:val="none" w:sz="0" w:space="0" w:color="auto"/>
            <w:right w:val="none" w:sz="0" w:space="0" w:color="auto"/>
          </w:divBdr>
          <w:divsChild>
            <w:div w:id="1849370208">
              <w:marLeft w:val="0"/>
              <w:marRight w:val="0"/>
              <w:marTop w:val="0"/>
              <w:marBottom w:val="0"/>
              <w:divBdr>
                <w:top w:val="none" w:sz="0" w:space="0" w:color="auto"/>
                <w:left w:val="none" w:sz="0" w:space="0" w:color="auto"/>
                <w:bottom w:val="none" w:sz="0" w:space="0" w:color="auto"/>
                <w:right w:val="none" w:sz="0" w:space="0" w:color="auto"/>
              </w:divBdr>
            </w:div>
          </w:divsChild>
        </w:div>
        <w:div w:id="924805686">
          <w:marLeft w:val="0"/>
          <w:marRight w:val="0"/>
          <w:marTop w:val="0"/>
          <w:marBottom w:val="0"/>
          <w:divBdr>
            <w:top w:val="none" w:sz="0" w:space="0" w:color="auto"/>
            <w:left w:val="none" w:sz="0" w:space="0" w:color="auto"/>
            <w:bottom w:val="none" w:sz="0" w:space="0" w:color="auto"/>
            <w:right w:val="none" w:sz="0" w:space="0" w:color="auto"/>
          </w:divBdr>
        </w:div>
        <w:div w:id="1320311583">
          <w:marLeft w:val="0"/>
          <w:marRight w:val="0"/>
          <w:marTop w:val="0"/>
          <w:marBottom w:val="0"/>
          <w:divBdr>
            <w:top w:val="none" w:sz="0" w:space="0" w:color="auto"/>
            <w:left w:val="none" w:sz="0" w:space="0" w:color="auto"/>
            <w:bottom w:val="none" w:sz="0" w:space="0" w:color="auto"/>
            <w:right w:val="none" w:sz="0" w:space="0" w:color="auto"/>
          </w:divBdr>
          <w:divsChild>
            <w:div w:id="931204813">
              <w:marLeft w:val="0"/>
              <w:marRight w:val="0"/>
              <w:marTop w:val="0"/>
              <w:marBottom w:val="0"/>
              <w:divBdr>
                <w:top w:val="none" w:sz="0" w:space="0" w:color="auto"/>
                <w:left w:val="none" w:sz="0" w:space="0" w:color="auto"/>
                <w:bottom w:val="none" w:sz="0" w:space="0" w:color="auto"/>
                <w:right w:val="none" w:sz="0" w:space="0" w:color="auto"/>
              </w:divBdr>
            </w:div>
          </w:divsChild>
        </w:div>
        <w:div w:id="1402020876">
          <w:marLeft w:val="0"/>
          <w:marRight w:val="0"/>
          <w:marTop w:val="0"/>
          <w:marBottom w:val="0"/>
          <w:divBdr>
            <w:top w:val="none" w:sz="0" w:space="0" w:color="auto"/>
            <w:left w:val="none" w:sz="0" w:space="0" w:color="auto"/>
            <w:bottom w:val="none" w:sz="0" w:space="0" w:color="auto"/>
            <w:right w:val="none" w:sz="0" w:space="0" w:color="auto"/>
          </w:divBdr>
        </w:div>
        <w:div w:id="8409025">
          <w:marLeft w:val="0"/>
          <w:marRight w:val="0"/>
          <w:marTop w:val="0"/>
          <w:marBottom w:val="0"/>
          <w:divBdr>
            <w:top w:val="none" w:sz="0" w:space="0" w:color="auto"/>
            <w:left w:val="none" w:sz="0" w:space="0" w:color="auto"/>
            <w:bottom w:val="none" w:sz="0" w:space="0" w:color="auto"/>
            <w:right w:val="none" w:sz="0" w:space="0" w:color="auto"/>
          </w:divBdr>
          <w:divsChild>
            <w:div w:id="2141146481">
              <w:marLeft w:val="0"/>
              <w:marRight w:val="0"/>
              <w:marTop w:val="0"/>
              <w:marBottom w:val="0"/>
              <w:divBdr>
                <w:top w:val="none" w:sz="0" w:space="0" w:color="auto"/>
                <w:left w:val="none" w:sz="0" w:space="0" w:color="auto"/>
                <w:bottom w:val="none" w:sz="0" w:space="0" w:color="auto"/>
                <w:right w:val="none" w:sz="0" w:space="0" w:color="auto"/>
              </w:divBdr>
            </w:div>
          </w:divsChild>
        </w:div>
        <w:div w:id="301925742">
          <w:marLeft w:val="0"/>
          <w:marRight w:val="0"/>
          <w:marTop w:val="300"/>
          <w:marBottom w:val="0"/>
          <w:divBdr>
            <w:top w:val="none" w:sz="0" w:space="0" w:color="auto"/>
            <w:left w:val="none" w:sz="0" w:space="0" w:color="auto"/>
            <w:bottom w:val="none" w:sz="0" w:space="0" w:color="auto"/>
            <w:right w:val="none" w:sz="0" w:space="0" w:color="auto"/>
          </w:divBdr>
          <w:divsChild>
            <w:div w:id="1487210924">
              <w:marLeft w:val="0"/>
              <w:marRight w:val="0"/>
              <w:marTop w:val="0"/>
              <w:marBottom w:val="0"/>
              <w:divBdr>
                <w:top w:val="none" w:sz="0" w:space="0" w:color="auto"/>
                <w:left w:val="none" w:sz="0" w:space="0" w:color="auto"/>
                <w:bottom w:val="none" w:sz="0" w:space="0" w:color="auto"/>
                <w:right w:val="none" w:sz="0" w:space="0" w:color="auto"/>
              </w:divBdr>
              <w:divsChild>
                <w:div w:id="1037975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610758">
          <w:marLeft w:val="0"/>
          <w:marRight w:val="0"/>
          <w:marTop w:val="300"/>
          <w:marBottom w:val="0"/>
          <w:divBdr>
            <w:top w:val="none" w:sz="0" w:space="0" w:color="auto"/>
            <w:left w:val="none" w:sz="0" w:space="0" w:color="auto"/>
            <w:bottom w:val="none" w:sz="0" w:space="0" w:color="auto"/>
            <w:right w:val="none" w:sz="0" w:space="0" w:color="auto"/>
          </w:divBdr>
          <w:divsChild>
            <w:div w:id="1546793965">
              <w:marLeft w:val="0"/>
              <w:marRight w:val="0"/>
              <w:marTop w:val="0"/>
              <w:marBottom w:val="0"/>
              <w:divBdr>
                <w:top w:val="none" w:sz="0" w:space="0" w:color="auto"/>
                <w:left w:val="none" w:sz="0" w:space="0" w:color="auto"/>
                <w:bottom w:val="none" w:sz="0" w:space="0" w:color="auto"/>
                <w:right w:val="none" w:sz="0" w:space="0" w:color="auto"/>
              </w:divBdr>
              <w:divsChild>
                <w:div w:id="1402562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1423219">
          <w:marLeft w:val="0"/>
          <w:marRight w:val="0"/>
          <w:marTop w:val="300"/>
          <w:marBottom w:val="0"/>
          <w:divBdr>
            <w:top w:val="none" w:sz="0" w:space="0" w:color="auto"/>
            <w:left w:val="none" w:sz="0" w:space="0" w:color="auto"/>
            <w:bottom w:val="none" w:sz="0" w:space="0" w:color="auto"/>
            <w:right w:val="none" w:sz="0" w:space="0" w:color="auto"/>
          </w:divBdr>
          <w:divsChild>
            <w:div w:id="1401904412">
              <w:marLeft w:val="0"/>
              <w:marRight w:val="0"/>
              <w:marTop w:val="0"/>
              <w:marBottom w:val="0"/>
              <w:divBdr>
                <w:top w:val="none" w:sz="0" w:space="0" w:color="auto"/>
                <w:left w:val="none" w:sz="0" w:space="0" w:color="auto"/>
                <w:bottom w:val="none" w:sz="0" w:space="0" w:color="auto"/>
                <w:right w:val="none" w:sz="0" w:space="0" w:color="auto"/>
              </w:divBdr>
              <w:divsChild>
                <w:div w:id="1330937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844052">
          <w:marLeft w:val="0"/>
          <w:marRight w:val="0"/>
          <w:marTop w:val="300"/>
          <w:marBottom w:val="0"/>
          <w:divBdr>
            <w:top w:val="none" w:sz="0" w:space="0" w:color="auto"/>
            <w:left w:val="none" w:sz="0" w:space="0" w:color="auto"/>
            <w:bottom w:val="none" w:sz="0" w:space="0" w:color="auto"/>
            <w:right w:val="none" w:sz="0" w:space="0" w:color="auto"/>
          </w:divBdr>
          <w:divsChild>
            <w:div w:id="1297684483">
              <w:marLeft w:val="0"/>
              <w:marRight w:val="0"/>
              <w:marTop w:val="0"/>
              <w:marBottom w:val="0"/>
              <w:divBdr>
                <w:top w:val="none" w:sz="0" w:space="0" w:color="auto"/>
                <w:left w:val="none" w:sz="0" w:space="0" w:color="auto"/>
                <w:bottom w:val="none" w:sz="0" w:space="0" w:color="auto"/>
                <w:right w:val="none" w:sz="0" w:space="0" w:color="auto"/>
              </w:divBdr>
              <w:divsChild>
                <w:div w:id="132797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7561764">
      <w:bodyDiv w:val="1"/>
      <w:marLeft w:val="0"/>
      <w:marRight w:val="0"/>
      <w:marTop w:val="0"/>
      <w:marBottom w:val="0"/>
      <w:divBdr>
        <w:top w:val="none" w:sz="0" w:space="0" w:color="auto"/>
        <w:left w:val="none" w:sz="0" w:space="0" w:color="auto"/>
        <w:bottom w:val="none" w:sz="0" w:space="0" w:color="auto"/>
        <w:right w:val="none" w:sz="0" w:space="0" w:color="auto"/>
      </w:divBdr>
      <w:divsChild>
        <w:div w:id="2063358325">
          <w:marLeft w:val="0"/>
          <w:marRight w:val="0"/>
          <w:marTop w:val="0"/>
          <w:marBottom w:val="0"/>
          <w:divBdr>
            <w:top w:val="none" w:sz="0" w:space="0" w:color="auto"/>
            <w:left w:val="none" w:sz="0" w:space="0" w:color="auto"/>
            <w:bottom w:val="none" w:sz="0" w:space="0" w:color="auto"/>
            <w:right w:val="none" w:sz="0" w:space="0" w:color="auto"/>
          </w:divBdr>
        </w:div>
        <w:div w:id="1536499994">
          <w:marLeft w:val="0"/>
          <w:marRight w:val="0"/>
          <w:marTop w:val="0"/>
          <w:marBottom w:val="0"/>
          <w:divBdr>
            <w:top w:val="none" w:sz="0" w:space="0" w:color="auto"/>
            <w:left w:val="none" w:sz="0" w:space="0" w:color="auto"/>
            <w:bottom w:val="none" w:sz="0" w:space="0" w:color="auto"/>
            <w:right w:val="none" w:sz="0" w:space="0" w:color="auto"/>
          </w:divBdr>
          <w:divsChild>
            <w:div w:id="2037192464">
              <w:marLeft w:val="0"/>
              <w:marRight w:val="0"/>
              <w:marTop w:val="0"/>
              <w:marBottom w:val="0"/>
              <w:divBdr>
                <w:top w:val="none" w:sz="0" w:space="0" w:color="auto"/>
                <w:left w:val="none" w:sz="0" w:space="0" w:color="auto"/>
                <w:bottom w:val="none" w:sz="0" w:space="0" w:color="auto"/>
                <w:right w:val="none" w:sz="0" w:space="0" w:color="auto"/>
              </w:divBdr>
            </w:div>
          </w:divsChild>
        </w:div>
        <w:div w:id="1663580132">
          <w:marLeft w:val="0"/>
          <w:marRight w:val="0"/>
          <w:marTop w:val="0"/>
          <w:marBottom w:val="0"/>
          <w:divBdr>
            <w:top w:val="none" w:sz="0" w:space="0" w:color="auto"/>
            <w:left w:val="none" w:sz="0" w:space="0" w:color="auto"/>
            <w:bottom w:val="none" w:sz="0" w:space="0" w:color="auto"/>
            <w:right w:val="none" w:sz="0" w:space="0" w:color="auto"/>
          </w:divBdr>
        </w:div>
        <w:div w:id="1070420871">
          <w:marLeft w:val="0"/>
          <w:marRight w:val="0"/>
          <w:marTop w:val="0"/>
          <w:marBottom w:val="0"/>
          <w:divBdr>
            <w:top w:val="none" w:sz="0" w:space="0" w:color="auto"/>
            <w:left w:val="none" w:sz="0" w:space="0" w:color="auto"/>
            <w:bottom w:val="none" w:sz="0" w:space="0" w:color="auto"/>
            <w:right w:val="none" w:sz="0" w:space="0" w:color="auto"/>
          </w:divBdr>
          <w:divsChild>
            <w:div w:id="1076055244">
              <w:marLeft w:val="0"/>
              <w:marRight w:val="0"/>
              <w:marTop w:val="0"/>
              <w:marBottom w:val="0"/>
              <w:divBdr>
                <w:top w:val="none" w:sz="0" w:space="0" w:color="auto"/>
                <w:left w:val="none" w:sz="0" w:space="0" w:color="auto"/>
                <w:bottom w:val="none" w:sz="0" w:space="0" w:color="auto"/>
                <w:right w:val="none" w:sz="0" w:space="0" w:color="auto"/>
              </w:divBdr>
            </w:div>
          </w:divsChild>
        </w:div>
        <w:div w:id="2126121336">
          <w:marLeft w:val="0"/>
          <w:marRight w:val="0"/>
          <w:marTop w:val="0"/>
          <w:marBottom w:val="0"/>
          <w:divBdr>
            <w:top w:val="none" w:sz="0" w:space="0" w:color="auto"/>
            <w:left w:val="none" w:sz="0" w:space="0" w:color="auto"/>
            <w:bottom w:val="none" w:sz="0" w:space="0" w:color="auto"/>
            <w:right w:val="none" w:sz="0" w:space="0" w:color="auto"/>
          </w:divBdr>
        </w:div>
        <w:div w:id="815610699">
          <w:marLeft w:val="0"/>
          <w:marRight w:val="0"/>
          <w:marTop w:val="0"/>
          <w:marBottom w:val="0"/>
          <w:divBdr>
            <w:top w:val="none" w:sz="0" w:space="0" w:color="auto"/>
            <w:left w:val="none" w:sz="0" w:space="0" w:color="auto"/>
            <w:bottom w:val="none" w:sz="0" w:space="0" w:color="auto"/>
            <w:right w:val="none" w:sz="0" w:space="0" w:color="auto"/>
          </w:divBdr>
          <w:divsChild>
            <w:div w:id="1453403744">
              <w:marLeft w:val="0"/>
              <w:marRight w:val="0"/>
              <w:marTop w:val="0"/>
              <w:marBottom w:val="0"/>
              <w:divBdr>
                <w:top w:val="none" w:sz="0" w:space="0" w:color="auto"/>
                <w:left w:val="none" w:sz="0" w:space="0" w:color="auto"/>
                <w:bottom w:val="none" w:sz="0" w:space="0" w:color="auto"/>
                <w:right w:val="none" w:sz="0" w:space="0" w:color="auto"/>
              </w:divBdr>
            </w:div>
          </w:divsChild>
        </w:div>
        <w:div w:id="972826922">
          <w:marLeft w:val="0"/>
          <w:marRight w:val="0"/>
          <w:marTop w:val="0"/>
          <w:marBottom w:val="0"/>
          <w:divBdr>
            <w:top w:val="none" w:sz="0" w:space="0" w:color="auto"/>
            <w:left w:val="none" w:sz="0" w:space="0" w:color="auto"/>
            <w:bottom w:val="none" w:sz="0" w:space="0" w:color="auto"/>
            <w:right w:val="none" w:sz="0" w:space="0" w:color="auto"/>
          </w:divBdr>
        </w:div>
        <w:div w:id="2007777513">
          <w:marLeft w:val="0"/>
          <w:marRight w:val="0"/>
          <w:marTop w:val="0"/>
          <w:marBottom w:val="0"/>
          <w:divBdr>
            <w:top w:val="none" w:sz="0" w:space="0" w:color="auto"/>
            <w:left w:val="none" w:sz="0" w:space="0" w:color="auto"/>
            <w:bottom w:val="none" w:sz="0" w:space="0" w:color="auto"/>
            <w:right w:val="none" w:sz="0" w:space="0" w:color="auto"/>
          </w:divBdr>
          <w:divsChild>
            <w:div w:id="1156996713">
              <w:marLeft w:val="0"/>
              <w:marRight w:val="0"/>
              <w:marTop w:val="0"/>
              <w:marBottom w:val="0"/>
              <w:divBdr>
                <w:top w:val="none" w:sz="0" w:space="0" w:color="auto"/>
                <w:left w:val="none" w:sz="0" w:space="0" w:color="auto"/>
                <w:bottom w:val="none" w:sz="0" w:space="0" w:color="auto"/>
                <w:right w:val="none" w:sz="0" w:space="0" w:color="auto"/>
              </w:divBdr>
            </w:div>
          </w:divsChild>
        </w:div>
        <w:div w:id="1190951702">
          <w:marLeft w:val="0"/>
          <w:marRight w:val="0"/>
          <w:marTop w:val="0"/>
          <w:marBottom w:val="0"/>
          <w:divBdr>
            <w:top w:val="none" w:sz="0" w:space="0" w:color="auto"/>
            <w:left w:val="none" w:sz="0" w:space="0" w:color="auto"/>
            <w:bottom w:val="none" w:sz="0" w:space="0" w:color="auto"/>
            <w:right w:val="none" w:sz="0" w:space="0" w:color="auto"/>
          </w:divBdr>
        </w:div>
        <w:div w:id="671687283">
          <w:marLeft w:val="0"/>
          <w:marRight w:val="0"/>
          <w:marTop w:val="0"/>
          <w:marBottom w:val="0"/>
          <w:divBdr>
            <w:top w:val="none" w:sz="0" w:space="0" w:color="auto"/>
            <w:left w:val="none" w:sz="0" w:space="0" w:color="auto"/>
            <w:bottom w:val="none" w:sz="0" w:space="0" w:color="auto"/>
            <w:right w:val="none" w:sz="0" w:space="0" w:color="auto"/>
          </w:divBdr>
          <w:divsChild>
            <w:div w:id="976565002">
              <w:marLeft w:val="0"/>
              <w:marRight w:val="0"/>
              <w:marTop w:val="0"/>
              <w:marBottom w:val="0"/>
              <w:divBdr>
                <w:top w:val="none" w:sz="0" w:space="0" w:color="auto"/>
                <w:left w:val="none" w:sz="0" w:space="0" w:color="auto"/>
                <w:bottom w:val="none" w:sz="0" w:space="0" w:color="auto"/>
                <w:right w:val="none" w:sz="0" w:space="0" w:color="auto"/>
              </w:divBdr>
            </w:div>
          </w:divsChild>
        </w:div>
        <w:div w:id="371343292">
          <w:marLeft w:val="0"/>
          <w:marRight w:val="0"/>
          <w:marTop w:val="0"/>
          <w:marBottom w:val="0"/>
          <w:divBdr>
            <w:top w:val="none" w:sz="0" w:space="0" w:color="auto"/>
            <w:left w:val="none" w:sz="0" w:space="0" w:color="auto"/>
            <w:bottom w:val="none" w:sz="0" w:space="0" w:color="auto"/>
            <w:right w:val="none" w:sz="0" w:space="0" w:color="auto"/>
          </w:divBdr>
        </w:div>
        <w:div w:id="1053192399">
          <w:marLeft w:val="0"/>
          <w:marRight w:val="0"/>
          <w:marTop w:val="0"/>
          <w:marBottom w:val="0"/>
          <w:divBdr>
            <w:top w:val="none" w:sz="0" w:space="0" w:color="auto"/>
            <w:left w:val="none" w:sz="0" w:space="0" w:color="auto"/>
            <w:bottom w:val="none" w:sz="0" w:space="0" w:color="auto"/>
            <w:right w:val="none" w:sz="0" w:space="0" w:color="auto"/>
          </w:divBdr>
          <w:divsChild>
            <w:div w:id="739444554">
              <w:marLeft w:val="0"/>
              <w:marRight w:val="0"/>
              <w:marTop w:val="0"/>
              <w:marBottom w:val="0"/>
              <w:divBdr>
                <w:top w:val="none" w:sz="0" w:space="0" w:color="auto"/>
                <w:left w:val="none" w:sz="0" w:space="0" w:color="auto"/>
                <w:bottom w:val="none" w:sz="0" w:space="0" w:color="auto"/>
                <w:right w:val="none" w:sz="0" w:space="0" w:color="auto"/>
              </w:divBdr>
            </w:div>
          </w:divsChild>
        </w:div>
        <w:div w:id="1463570291">
          <w:marLeft w:val="0"/>
          <w:marRight w:val="0"/>
          <w:marTop w:val="0"/>
          <w:marBottom w:val="0"/>
          <w:divBdr>
            <w:top w:val="none" w:sz="0" w:space="0" w:color="auto"/>
            <w:left w:val="none" w:sz="0" w:space="0" w:color="auto"/>
            <w:bottom w:val="none" w:sz="0" w:space="0" w:color="auto"/>
            <w:right w:val="none" w:sz="0" w:space="0" w:color="auto"/>
          </w:divBdr>
        </w:div>
        <w:div w:id="273289491">
          <w:marLeft w:val="0"/>
          <w:marRight w:val="0"/>
          <w:marTop w:val="0"/>
          <w:marBottom w:val="0"/>
          <w:divBdr>
            <w:top w:val="none" w:sz="0" w:space="0" w:color="auto"/>
            <w:left w:val="none" w:sz="0" w:space="0" w:color="auto"/>
            <w:bottom w:val="none" w:sz="0" w:space="0" w:color="auto"/>
            <w:right w:val="none" w:sz="0" w:space="0" w:color="auto"/>
          </w:divBdr>
          <w:divsChild>
            <w:div w:id="271979432">
              <w:marLeft w:val="0"/>
              <w:marRight w:val="0"/>
              <w:marTop w:val="0"/>
              <w:marBottom w:val="0"/>
              <w:divBdr>
                <w:top w:val="none" w:sz="0" w:space="0" w:color="auto"/>
                <w:left w:val="none" w:sz="0" w:space="0" w:color="auto"/>
                <w:bottom w:val="none" w:sz="0" w:space="0" w:color="auto"/>
                <w:right w:val="none" w:sz="0" w:space="0" w:color="auto"/>
              </w:divBdr>
            </w:div>
          </w:divsChild>
        </w:div>
        <w:div w:id="299268764">
          <w:marLeft w:val="0"/>
          <w:marRight w:val="0"/>
          <w:marTop w:val="300"/>
          <w:marBottom w:val="0"/>
          <w:divBdr>
            <w:top w:val="none" w:sz="0" w:space="0" w:color="auto"/>
            <w:left w:val="none" w:sz="0" w:space="0" w:color="auto"/>
            <w:bottom w:val="none" w:sz="0" w:space="0" w:color="auto"/>
            <w:right w:val="none" w:sz="0" w:space="0" w:color="auto"/>
          </w:divBdr>
          <w:divsChild>
            <w:div w:id="2001275702">
              <w:marLeft w:val="0"/>
              <w:marRight w:val="0"/>
              <w:marTop w:val="0"/>
              <w:marBottom w:val="0"/>
              <w:divBdr>
                <w:top w:val="none" w:sz="0" w:space="0" w:color="auto"/>
                <w:left w:val="none" w:sz="0" w:space="0" w:color="auto"/>
                <w:bottom w:val="none" w:sz="0" w:space="0" w:color="auto"/>
                <w:right w:val="none" w:sz="0" w:space="0" w:color="auto"/>
              </w:divBdr>
              <w:divsChild>
                <w:div w:id="120267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617686">
          <w:marLeft w:val="0"/>
          <w:marRight w:val="0"/>
          <w:marTop w:val="300"/>
          <w:marBottom w:val="0"/>
          <w:divBdr>
            <w:top w:val="none" w:sz="0" w:space="0" w:color="auto"/>
            <w:left w:val="none" w:sz="0" w:space="0" w:color="auto"/>
            <w:bottom w:val="none" w:sz="0" w:space="0" w:color="auto"/>
            <w:right w:val="none" w:sz="0" w:space="0" w:color="auto"/>
          </w:divBdr>
          <w:divsChild>
            <w:div w:id="1622301008">
              <w:marLeft w:val="0"/>
              <w:marRight w:val="0"/>
              <w:marTop w:val="0"/>
              <w:marBottom w:val="0"/>
              <w:divBdr>
                <w:top w:val="none" w:sz="0" w:space="0" w:color="auto"/>
                <w:left w:val="none" w:sz="0" w:space="0" w:color="auto"/>
                <w:bottom w:val="none" w:sz="0" w:space="0" w:color="auto"/>
                <w:right w:val="none" w:sz="0" w:space="0" w:color="auto"/>
              </w:divBdr>
              <w:divsChild>
                <w:div w:id="1800877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583050">
          <w:marLeft w:val="0"/>
          <w:marRight w:val="0"/>
          <w:marTop w:val="300"/>
          <w:marBottom w:val="0"/>
          <w:divBdr>
            <w:top w:val="none" w:sz="0" w:space="0" w:color="auto"/>
            <w:left w:val="none" w:sz="0" w:space="0" w:color="auto"/>
            <w:bottom w:val="none" w:sz="0" w:space="0" w:color="auto"/>
            <w:right w:val="none" w:sz="0" w:space="0" w:color="auto"/>
          </w:divBdr>
          <w:divsChild>
            <w:div w:id="464859775">
              <w:marLeft w:val="0"/>
              <w:marRight w:val="0"/>
              <w:marTop w:val="0"/>
              <w:marBottom w:val="0"/>
              <w:divBdr>
                <w:top w:val="none" w:sz="0" w:space="0" w:color="auto"/>
                <w:left w:val="none" w:sz="0" w:space="0" w:color="auto"/>
                <w:bottom w:val="none" w:sz="0" w:space="0" w:color="auto"/>
                <w:right w:val="none" w:sz="0" w:space="0" w:color="auto"/>
              </w:divBdr>
              <w:divsChild>
                <w:div w:id="528690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101579">
          <w:marLeft w:val="0"/>
          <w:marRight w:val="0"/>
          <w:marTop w:val="300"/>
          <w:marBottom w:val="0"/>
          <w:divBdr>
            <w:top w:val="none" w:sz="0" w:space="0" w:color="auto"/>
            <w:left w:val="none" w:sz="0" w:space="0" w:color="auto"/>
            <w:bottom w:val="none" w:sz="0" w:space="0" w:color="auto"/>
            <w:right w:val="none" w:sz="0" w:space="0" w:color="auto"/>
          </w:divBdr>
          <w:divsChild>
            <w:div w:id="1824933642">
              <w:marLeft w:val="0"/>
              <w:marRight w:val="0"/>
              <w:marTop w:val="0"/>
              <w:marBottom w:val="0"/>
              <w:divBdr>
                <w:top w:val="none" w:sz="0" w:space="0" w:color="auto"/>
                <w:left w:val="none" w:sz="0" w:space="0" w:color="auto"/>
                <w:bottom w:val="none" w:sz="0" w:space="0" w:color="auto"/>
                <w:right w:val="none" w:sz="0" w:space="0" w:color="auto"/>
              </w:divBdr>
              <w:divsChild>
                <w:div w:id="1510827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7606636">
      <w:bodyDiv w:val="1"/>
      <w:marLeft w:val="0"/>
      <w:marRight w:val="0"/>
      <w:marTop w:val="0"/>
      <w:marBottom w:val="0"/>
      <w:divBdr>
        <w:top w:val="none" w:sz="0" w:space="0" w:color="auto"/>
        <w:left w:val="none" w:sz="0" w:space="0" w:color="auto"/>
        <w:bottom w:val="none" w:sz="0" w:space="0" w:color="auto"/>
        <w:right w:val="none" w:sz="0" w:space="0" w:color="auto"/>
      </w:divBdr>
      <w:divsChild>
        <w:div w:id="1322930609">
          <w:marLeft w:val="0"/>
          <w:marRight w:val="0"/>
          <w:marTop w:val="0"/>
          <w:marBottom w:val="0"/>
          <w:divBdr>
            <w:top w:val="none" w:sz="0" w:space="0" w:color="auto"/>
            <w:left w:val="none" w:sz="0" w:space="0" w:color="auto"/>
            <w:bottom w:val="none" w:sz="0" w:space="0" w:color="auto"/>
            <w:right w:val="none" w:sz="0" w:space="0" w:color="auto"/>
          </w:divBdr>
        </w:div>
        <w:div w:id="626012892">
          <w:marLeft w:val="0"/>
          <w:marRight w:val="0"/>
          <w:marTop w:val="0"/>
          <w:marBottom w:val="0"/>
          <w:divBdr>
            <w:top w:val="none" w:sz="0" w:space="0" w:color="auto"/>
            <w:left w:val="none" w:sz="0" w:space="0" w:color="auto"/>
            <w:bottom w:val="none" w:sz="0" w:space="0" w:color="auto"/>
            <w:right w:val="none" w:sz="0" w:space="0" w:color="auto"/>
          </w:divBdr>
          <w:divsChild>
            <w:div w:id="35006861">
              <w:marLeft w:val="0"/>
              <w:marRight w:val="0"/>
              <w:marTop w:val="0"/>
              <w:marBottom w:val="0"/>
              <w:divBdr>
                <w:top w:val="none" w:sz="0" w:space="0" w:color="auto"/>
                <w:left w:val="none" w:sz="0" w:space="0" w:color="auto"/>
                <w:bottom w:val="none" w:sz="0" w:space="0" w:color="auto"/>
                <w:right w:val="none" w:sz="0" w:space="0" w:color="auto"/>
              </w:divBdr>
            </w:div>
          </w:divsChild>
        </w:div>
        <w:div w:id="1116484208">
          <w:marLeft w:val="0"/>
          <w:marRight w:val="0"/>
          <w:marTop w:val="0"/>
          <w:marBottom w:val="0"/>
          <w:divBdr>
            <w:top w:val="none" w:sz="0" w:space="0" w:color="auto"/>
            <w:left w:val="none" w:sz="0" w:space="0" w:color="auto"/>
            <w:bottom w:val="none" w:sz="0" w:space="0" w:color="auto"/>
            <w:right w:val="none" w:sz="0" w:space="0" w:color="auto"/>
          </w:divBdr>
        </w:div>
        <w:div w:id="169294233">
          <w:marLeft w:val="0"/>
          <w:marRight w:val="0"/>
          <w:marTop w:val="0"/>
          <w:marBottom w:val="0"/>
          <w:divBdr>
            <w:top w:val="none" w:sz="0" w:space="0" w:color="auto"/>
            <w:left w:val="none" w:sz="0" w:space="0" w:color="auto"/>
            <w:bottom w:val="none" w:sz="0" w:space="0" w:color="auto"/>
            <w:right w:val="none" w:sz="0" w:space="0" w:color="auto"/>
          </w:divBdr>
          <w:divsChild>
            <w:div w:id="191308346">
              <w:marLeft w:val="0"/>
              <w:marRight w:val="0"/>
              <w:marTop w:val="0"/>
              <w:marBottom w:val="0"/>
              <w:divBdr>
                <w:top w:val="none" w:sz="0" w:space="0" w:color="auto"/>
                <w:left w:val="none" w:sz="0" w:space="0" w:color="auto"/>
                <w:bottom w:val="none" w:sz="0" w:space="0" w:color="auto"/>
                <w:right w:val="none" w:sz="0" w:space="0" w:color="auto"/>
              </w:divBdr>
            </w:div>
          </w:divsChild>
        </w:div>
        <w:div w:id="1208840235">
          <w:marLeft w:val="0"/>
          <w:marRight w:val="0"/>
          <w:marTop w:val="0"/>
          <w:marBottom w:val="0"/>
          <w:divBdr>
            <w:top w:val="none" w:sz="0" w:space="0" w:color="auto"/>
            <w:left w:val="none" w:sz="0" w:space="0" w:color="auto"/>
            <w:bottom w:val="none" w:sz="0" w:space="0" w:color="auto"/>
            <w:right w:val="none" w:sz="0" w:space="0" w:color="auto"/>
          </w:divBdr>
        </w:div>
        <w:div w:id="710616683">
          <w:marLeft w:val="0"/>
          <w:marRight w:val="0"/>
          <w:marTop w:val="0"/>
          <w:marBottom w:val="0"/>
          <w:divBdr>
            <w:top w:val="none" w:sz="0" w:space="0" w:color="auto"/>
            <w:left w:val="none" w:sz="0" w:space="0" w:color="auto"/>
            <w:bottom w:val="none" w:sz="0" w:space="0" w:color="auto"/>
            <w:right w:val="none" w:sz="0" w:space="0" w:color="auto"/>
          </w:divBdr>
          <w:divsChild>
            <w:div w:id="941380064">
              <w:marLeft w:val="0"/>
              <w:marRight w:val="0"/>
              <w:marTop w:val="0"/>
              <w:marBottom w:val="0"/>
              <w:divBdr>
                <w:top w:val="none" w:sz="0" w:space="0" w:color="auto"/>
                <w:left w:val="none" w:sz="0" w:space="0" w:color="auto"/>
                <w:bottom w:val="none" w:sz="0" w:space="0" w:color="auto"/>
                <w:right w:val="none" w:sz="0" w:space="0" w:color="auto"/>
              </w:divBdr>
            </w:div>
          </w:divsChild>
        </w:div>
        <w:div w:id="1943802162">
          <w:marLeft w:val="0"/>
          <w:marRight w:val="0"/>
          <w:marTop w:val="0"/>
          <w:marBottom w:val="0"/>
          <w:divBdr>
            <w:top w:val="none" w:sz="0" w:space="0" w:color="auto"/>
            <w:left w:val="none" w:sz="0" w:space="0" w:color="auto"/>
            <w:bottom w:val="none" w:sz="0" w:space="0" w:color="auto"/>
            <w:right w:val="none" w:sz="0" w:space="0" w:color="auto"/>
          </w:divBdr>
        </w:div>
        <w:div w:id="1311251144">
          <w:marLeft w:val="0"/>
          <w:marRight w:val="0"/>
          <w:marTop w:val="0"/>
          <w:marBottom w:val="0"/>
          <w:divBdr>
            <w:top w:val="none" w:sz="0" w:space="0" w:color="auto"/>
            <w:left w:val="none" w:sz="0" w:space="0" w:color="auto"/>
            <w:bottom w:val="none" w:sz="0" w:space="0" w:color="auto"/>
            <w:right w:val="none" w:sz="0" w:space="0" w:color="auto"/>
          </w:divBdr>
          <w:divsChild>
            <w:div w:id="798108500">
              <w:marLeft w:val="0"/>
              <w:marRight w:val="0"/>
              <w:marTop w:val="0"/>
              <w:marBottom w:val="0"/>
              <w:divBdr>
                <w:top w:val="none" w:sz="0" w:space="0" w:color="auto"/>
                <w:left w:val="none" w:sz="0" w:space="0" w:color="auto"/>
                <w:bottom w:val="none" w:sz="0" w:space="0" w:color="auto"/>
                <w:right w:val="none" w:sz="0" w:space="0" w:color="auto"/>
              </w:divBdr>
            </w:div>
          </w:divsChild>
        </w:div>
        <w:div w:id="1830321954">
          <w:marLeft w:val="0"/>
          <w:marRight w:val="0"/>
          <w:marTop w:val="0"/>
          <w:marBottom w:val="0"/>
          <w:divBdr>
            <w:top w:val="none" w:sz="0" w:space="0" w:color="auto"/>
            <w:left w:val="none" w:sz="0" w:space="0" w:color="auto"/>
            <w:bottom w:val="none" w:sz="0" w:space="0" w:color="auto"/>
            <w:right w:val="none" w:sz="0" w:space="0" w:color="auto"/>
          </w:divBdr>
        </w:div>
        <w:div w:id="531040457">
          <w:marLeft w:val="0"/>
          <w:marRight w:val="0"/>
          <w:marTop w:val="0"/>
          <w:marBottom w:val="0"/>
          <w:divBdr>
            <w:top w:val="none" w:sz="0" w:space="0" w:color="auto"/>
            <w:left w:val="none" w:sz="0" w:space="0" w:color="auto"/>
            <w:bottom w:val="none" w:sz="0" w:space="0" w:color="auto"/>
            <w:right w:val="none" w:sz="0" w:space="0" w:color="auto"/>
          </w:divBdr>
          <w:divsChild>
            <w:div w:id="1670593414">
              <w:marLeft w:val="0"/>
              <w:marRight w:val="0"/>
              <w:marTop w:val="0"/>
              <w:marBottom w:val="0"/>
              <w:divBdr>
                <w:top w:val="none" w:sz="0" w:space="0" w:color="auto"/>
                <w:left w:val="none" w:sz="0" w:space="0" w:color="auto"/>
                <w:bottom w:val="none" w:sz="0" w:space="0" w:color="auto"/>
                <w:right w:val="none" w:sz="0" w:space="0" w:color="auto"/>
              </w:divBdr>
            </w:div>
          </w:divsChild>
        </w:div>
        <w:div w:id="430206687">
          <w:marLeft w:val="0"/>
          <w:marRight w:val="0"/>
          <w:marTop w:val="0"/>
          <w:marBottom w:val="0"/>
          <w:divBdr>
            <w:top w:val="none" w:sz="0" w:space="0" w:color="auto"/>
            <w:left w:val="none" w:sz="0" w:space="0" w:color="auto"/>
            <w:bottom w:val="none" w:sz="0" w:space="0" w:color="auto"/>
            <w:right w:val="none" w:sz="0" w:space="0" w:color="auto"/>
          </w:divBdr>
        </w:div>
        <w:div w:id="1713773857">
          <w:marLeft w:val="0"/>
          <w:marRight w:val="0"/>
          <w:marTop w:val="0"/>
          <w:marBottom w:val="0"/>
          <w:divBdr>
            <w:top w:val="none" w:sz="0" w:space="0" w:color="auto"/>
            <w:left w:val="none" w:sz="0" w:space="0" w:color="auto"/>
            <w:bottom w:val="none" w:sz="0" w:space="0" w:color="auto"/>
            <w:right w:val="none" w:sz="0" w:space="0" w:color="auto"/>
          </w:divBdr>
          <w:divsChild>
            <w:div w:id="88547416">
              <w:marLeft w:val="0"/>
              <w:marRight w:val="0"/>
              <w:marTop w:val="0"/>
              <w:marBottom w:val="0"/>
              <w:divBdr>
                <w:top w:val="none" w:sz="0" w:space="0" w:color="auto"/>
                <w:left w:val="none" w:sz="0" w:space="0" w:color="auto"/>
                <w:bottom w:val="none" w:sz="0" w:space="0" w:color="auto"/>
                <w:right w:val="none" w:sz="0" w:space="0" w:color="auto"/>
              </w:divBdr>
            </w:div>
          </w:divsChild>
        </w:div>
        <w:div w:id="416289243">
          <w:marLeft w:val="0"/>
          <w:marRight w:val="0"/>
          <w:marTop w:val="0"/>
          <w:marBottom w:val="0"/>
          <w:divBdr>
            <w:top w:val="none" w:sz="0" w:space="0" w:color="auto"/>
            <w:left w:val="none" w:sz="0" w:space="0" w:color="auto"/>
            <w:bottom w:val="none" w:sz="0" w:space="0" w:color="auto"/>
            <w:right w:val="none" w:sz="0" w:space="0" w:color="auto"/>
          </w:divBdr>
        </w:div>
        <w:div w:id="1176195127">
          <w:marLeft w:val="0"/>
          <w:marRight w:val="0"/>
          <w:marTop w:val="0"/>
          <w:marBottom w:val="0"/>
          <w:divBdr>
            <w:top w:val="none" w:sz="0" w:space="0" w:color="auto"/>
            <w:left w:val="none" w:sz="0" w:space="0" w:color="auto"/>
            <w:bottom w:val="none" w:sz="0" w:space="0" w:color="auto"/>
            <w:right w:val="none" w:sz="0" w:space="0" w:color="auto"/>
          </w:divBdr>
          <w:divsChild>
            <w:div w:id="2040011860">
              <w:marLeft w:val="0"/>
              <w:marRight w:val="0"/>
              <w:marTop w:val="0"/>
              <w:marBottom w:val="0"/>
              <w:divBdr>
                <w:top w:val="none" w:sz="0" w:space="0" w:color="auto"/>
                <w:left w:val="none" w:sz="0" w:space="0" w:color="auto"/>
                <w:bottom w:val="none" w:sz="0" w:space="0" w:color="auto"/>
                <w:right w:val="none" w:sz="0" w:space="0" w:color="auto"/>
              </w:divBdr>
            </w:div>
          </w:divsChild>
        </w:div>
        <w:div w:id="2050177551">
          <w:marLeft w:val="0"/>
          <w:marRight w:val="0"/>
          <w:marTop w:val="300"/>
          <w:marBottom w:val="0"/>
          <w:divBdr>
            <w:top w:val="none" w:sz="0" w:space="0" w:color="auto"/>
            <w:left w:val="none" w:sz="0" w:space="0" w:color="auto"/>
            <w:bottom w:val="none" w:sz="0" w:space="0" w:color="auto"/>
            <w:right w:val="none" w:sz="0" w:space="0" w:color="auto"/>
          </w:divBdr>
          <w:divsChild>
            <w:div w:id="1959608194">
              <w:marLeft w:val="0"/>
              <w:marRight w:val="0"/>
              <w:marTop w:val="0"/>
              <w:marBottom w:val="0"/>
              <w:divBdr>
                <w:top w:val="none" w:sz="0" w:space="0" w:color="auto"/>
                <w:left w:val="none" w:sz="0" w:space="0" w:color="auto"/>
                <w:bottom w:val="none" w:sz="0" w:space="0" w:color="auto"/>
                <w:right w:val="none" w:sz="0" w:space="0" w:color="auto"/>
              </w:divBdr>
              <w:divsChild>
                <w:div w:id="2096895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2433645">
          <w:marLeft w:val="0"/>
          <w:marRight w:val="0"/>
          <w:marTop w:val="300"/>
          <w:marBottom w:val="0"/>
          <w:divBdr>
            <w:top w:val="none" w:sz="0" w:space="0" w:color="auto"/>
            <w:left w:val="none" w:sz="0" w:space="0" w:color="auto"/>
            <w:bottom w:val="none" w:sz="0" w:space="0" w:color="auto"/>
            <w:right w:val="none" w:sz="0" w:space="0" w:color="auto"/>
          </w:divBdr>
          <w:divsChild>
            <w:div w:id="1326083977">
              <w:marLeft w:val="0"/>
              <w:marRight w:val="0"/>
              <w:marTop w:val="0"/>
              <w:marBottom w:val="0"/>
              <w:divBdr>
                <w:top w:val="none" w:sz="0" w:space="0" w:color="auto"/>
                <w:left w:val="none" w:sz="0" w:space="0" w:color="auto"/>
                <w:bottom w:val="none" w:sz="0" w:space="0" w:color="auto"/>
                <w:right w:val="none" w:sz="0" w:space="0" w:color="auto"/>
              </w:divBdr>
              <w:divsChild>
                <w:div w:id="1470702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615955">
          <w:marLeft w:val="0"/>
          <w:marRight w:val="0"/>
          <w:marTop w:val="300"/>
          <w:marBottom w:val="0"/>
          <w:divBdr>
            <w:top w:val="none" w:sz="0" w:space="0" w:color="auto"/>
            <w:left w:val="none" w:sz="0" w:space="0" w:color="auto"/>
            <w:bottom w:val="none" w:sz="0" w:space="0" w:color="auto"/>
            <w:right w:val="none" w:sz="0" w:space="0" w:color="auto"/>
          </w:divBdr>
          <w:divsChild>
            <w:div w:id="1079525935">
              <w:marLeft w:val="0"/>
              <w:marRight w:val="0"/>
              <w:marTop w:val="0"/>
              <w:marBottom w:val="0"/>
              <w:divBdr>
                <w:top w:val="none" w:sz="0" w:space="0" w:color="auto"/>
                <w:left w:val="none" w:sz="0" w:space="0" w:color="auto"/>
                <w:bottom w:val="none" w:sz="0" w:space="0" w:color="auto"/>
                <w:right w:val="none" w:sz="0" w:space="0" w:color="auto"/>
              </w:divBdr>
              <w:divsChild>
                <w:div w:id="17656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4460971">
          <w:marLeft w:val="0"/>
          <w:marRight w:val="0"/>
          <w:marTop w:val="300"/>
          <w:marBottom w:val="0"/>
          <w:divBdr>
            <w:top w:val="none" w:sz="0" w:space="0" w:color="auto"/>
            <w:left w:val="none" w:sz="0" w:space="0" w:color="auto"/>
            <w:bottom w:val="none" w:sz="0" w:space="0" w:color="auto"/>
            <w:right w:val="none" w:sz="0" w:space="0" w:color="auto"/>
          </w:divBdr>
          <w:divsChild>
            <w:div w:id="1906990703">
              <w:marLeft w:val="0"/>
              <w:marRight w:val="0"/>
              <w:marTop w:val="0"/>
              <w:marBottom w:val="0"/>
              <w:divBdr>
                <w:top w:val="none" w:sz="0" w:space="0" w:color="auto"/>
                <w:left w:val="none" w:sz="0" w:space="0" w:color="auto"/>
                <w:bottom w:val="none" w:sz="0" w:space="0" w:color="auto"/>
                <w:right w:val="none" w:sz="0" w:space="0" w:color="auto"/>
              </w:divBdr>
              <w:divsChild>
                <w:div w:id="124514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8600357">
      <w:bodyDiv w:val="1"/>
      <w:marLeft w:val="0"/>
      <w:marRight w:val="0"/>
      <w:marTop w:val="0"/>
      <w:marBottom w:val="0"/>
      <w:divBdr>
        <w:top w:val="none" w:sz="0" w:space="0" w:color="auto"/>
        <w:left w:val="none" w:sz="0" w:space="0" w:color="auto"/>
        <w:bottom w:val="none" w:sz="0" w:space="0" w:color="auto"/>
        <w:right w:val="none" w:sz="0" w:space="0" w:color="auto"/>
      </w:divBdr>
      <w:divsChild>
        <w:div w:id="1612665657">
          <w:marLeft w:val="0"/>
          <w:marRight w:val="0"/>
          <w:marTop w:val="0"/>
          <w:marBottom w:val="0"/>
          <w:divBdr>
            <w:top w:val="none" w:sz="0" w:space="0" w:color="auto"/>
            <w:left w:val="none" w:sz="0" w:space="0" w:color="auto"/>
            <w:bottom w:val="none" w:sz="0" w:space="0" w:color="auto"/>
            <w:right w:val="none" w:sz="0" w:space="0" w:color="auto"/>
          </w:divBdr>
        </w:div>
        <w:div w:id="308168436">
          <w:marLeft w:val="0"/>
          <w:marRight w:val="0"/>
          <w:marTop w:val="0"/>
          <w:marBottom w:val="0"/>
          <w:divBdr>
            <w:top w:val="none" w:sz="0" w:space="0" w:color="auto"/>
            <w:left w:val="none" w:sz="0" w:space="0" w:color="auto"/>
            <w:bottom w:val="none" w:sz="0" w:space="0" w:color="auto"/>
            <w:right w:val="none" w:sz="0" w:space="0" w:color="auto"/>
          </w:divBdr>
          <w:divsChild>
            <w:div w:id="1424566852">
              <w:marLeft w:val="0"/>
              <w:marRight w:val="0"/>
              <w:marTop w:val="0"/>
              <w:marBottom w:val="0"/>
              <w:divBdr>
                <w:top w:val="none" w:sz="0" w:space="0" w:color="auto"/>
                <w:left w:val="none" w:sz="0" w:space="0" w:color="auto"/>
                <w:bottom w:val="none" w:sz="0" w:space="0" w:color="auto"/>
                <w:right w:val="none" w:sz="0" w:space="0" w:color="auto"/>
              </w:divBdr>
            </w:div>
          </w:divsChild>
        </w:div>
        <w:div w:id="146945617">
          <w:marLeft w:val="0"/>
          <w:marRight w:val="0"/>
          <w:marTop w:val="0"/>
          <w:marBottom w:val="0"/>
          <w:divBdr>
            <w:top w:val="none" w:sz="0" w:space="0" w:color="auto"/>
            <w:left w:val="none" w:sz="0" w:space="0" w:color="auto"/>
            <w:bottom w:val="none" w:sz="0" w:space="0" w:color="auto"/>
            <w:right w:val="none" w:sz="0" w:space="0" w:color="auto"/>
          </w:divBdr>
        </w:div>
        <w:div w:id="940381078">
          <w:marLeft w:val="0"/>
          <w:marRight w:val="0"/>
          <w:marTop w:val="0"/>
          <w:marBottom w:val="0"/>
          <w:divBdr>
            <w:top w:val="none" w:sz="0" w:space="0" w:color="auto"/>
            <w:left w:val="none" w:sz="0" w:space="0" w:color="auto"/>
            <w:bottom w:val="none" w:sz="0" w:space="0" w:color="auto"/>
            <w:right w:val="none" w:sz="0" w:space="0" w:color="auto"/>
          </w:divBdr>
          <w:divsChild>
            <w:div w:id="1520778816">
              <w:marLeft w:val="0"/>
              <w:marRight w:val="0"/>
              <w:marTop w:val="0"/>
              <w:marBottom w:val="0"/>
              <w:divBdr>
                <w:top w:val="none" w:sz="0" w:space="0" w:color="auto"/>
                <w:left w:val="none" w:sz="0" w:space="0" w:color="auto"/>
                <w:bottom w:val="none" w:sz="0" w:space="0" w:color="auto"/>
                <w:right w:val="none" w:sz="0" w:space="0" w:color="auto"/>
              </w:divBdr>
            </w:div>
          </w:divsChild>
        </w:div>
        <w:div w:id="32385067">
          <w:marLeft w:val="0"/>
          <w:marRight w:val="0"/>
          <w:marTop w:val="0"/>
          <w:marBottom w:val="0"/>
          <w:divBdr>
            <w:top w:val="none" w:sz="0" w:space="0" w:color="auto"/>
            <w:left w:val="none" w:sz="0" w:space="0" w:color="auto"/>
            <w:bottom w:val="none" w:sz="0" w:space="0" w:color="auto"/>
            <w:right w:val="none" w:sz="0" w:space="0" w:color="auto"/>
          </w:divBdr>
        </w:div>
        <w:div w:id="1968660791">
          <w:marLeft w:val="0"/>
          <w:marRight w:val="0"/>
          <w:marTop w:val="0"/>
          <w:marBottom w:val="0"/>
          <w:divBdr>
            <w:top w:val="none" w:sz="0" w:space="0" w:color="auto"/>
            <w:left w:val="none" w:sz="0" w:space="0" w:color="auto"/>
            <w:bottom w:val="none" w:sz="0" w:space="0" w:color="auto"/>
            <w:right w:val="none" w:sz="0" w:space="0" w:color="auto"/>
          </w:divBdr>
          <w:divsChild>
            <w:div w:id="402063963">
              <w:marLeft w:val="0"/>
              <w:marRight w:val="0"/>
              <w:marTop w:val="0"/>
              <w:marBottom w:val="0"/>
              <w:divBdr>
                <w:top w:val="none" w:sz="0" w:space="0" w:color="auto"/>
                <w:left w:val="none" w:sz="0" w:space="0" w:color="auto"/>
                <w:bottom w:val="none" w:sz="0" w:space="0" w:color="auto"/>
                <w:right w:val="none" w:sz="0" w:space="0" w:color="auto"/>
              </w:divBdr>
            </w:div>
          </w:divsChild>
        </w:div>
        <w:div w:id="475143203">
          <w:marLeft w:val="0"/>
          <w:marRight w:val="0"/>
          <w:marTop w:val="0"/>
          <w:marBottom w:val="0"/>
          <w:divBdr>
            <w:top w:val="none" w:sz="0" w:space="0" w:color="auto"/>
            <w:left w:val="none" w:sz="0" w:space="0" w:color="auto"/>
            <w:bottom w:val="none" w:sz="0" w:space="0" w:color="auto"/>
            <w:right w:val="none" w:sz="0" w:space="0" w:color="auto"/>
          </w:divBdr>
        </w:div>
        <w:div w:id="920410773">
          <w:marLeft w:val="0"/>
          <w:marRight w:val="0"/>
          <w:marTop w:val="0"/>
          <w:marBottom w:val="0"/>
          <w:divBdr>
            <w:top w:val="none" w:sz="0" w:space="0" w:color="auto"/>
            <w:left w:val="none" w:sz="0" w:space="0" w:color="auto"/>
            <w:bottom w:val="none" w:sz="0" w:space="0" w:color="auto"/>
            <w:right w:val="none" w:sz="0" w:space="0" w:color="auto"/>
          </w:divBdr>
          <w:divsChild>
            <w:div w:id="98107507">
              <w:marLeft w:val="0"/>
              <w:marRight w:val="0"/>
              <w:marTop w:val="0"/>
              <w:marBottom w:val="0"/>
              <w:divBdr>
                <w:top w:val="none" w:sz="0" w:space="0" w:color="auto"/>
                <w:left w:val="none" w:sz="0" w:space="0" w:color="auto"/>
                <w:bottom w:val="none" w:sz="0" w:space="0" w:color="auto"/>
                <w:right w:val="none" w:sz="0" w:space="0" w:color="auto"/>
              </w:divBdr>
            </w:div>
          </w:divsChild>
        </w:div>
        <w:div w:id="901872183">
          <w:marLeft w:val="0"/>
          <w:marRight w:val="0"/>
          <w:marTop w:val="0"/>
          <w:marBottom w:val="0"/>
          <w:divBdr>
            <w:top w:val="none" w:sz="0" w:space="0" w:color="auto"/>
            <w:left w:val="none" w:sz="0" w:space="0" w:color="auto"/>
            <w:bottom w:val="none" w:sz="0" w:space="0" w:color="auto"/>
            <w:right w:val="none" w:sz="0" w:space="0" w:color="auto"/>
          </w:divBdr>
        </w:div>
        <w:div w:id="217253929">
          <w:marLeft w:val="0"/>
          <w:marRight w:val="0"/>
          <w:marTop w:val="0"/>
          <w:marBottom w:val="0"/>
          <w:divBdr>
            <w:top w:val="none" w:sz="0" w:space="0" w:color="auto"/>
            <w:left w:val="none" w:sz="0" w:space="0" w:color="auto"/>
            <w:bottom w:val="none" w:sz="0" w:space="0" w:color="auto"/>
            <w:right w:val="none" w:sz="0" w:space="0" w:color="auto"/>
          </w:divBdr>
          <w:divsChild>
            <w:div w:id="991369148">
              <w:marLeft w:val="0"/>
              <w:marRight w:val="0"/>
              <w:marTop w:val="0"/>
              <w:marBottom w:val="0"/>
              <w:divBdr>
                <w:top w:val="none" w:sz="0" w:space="0" w:color="auto"/>
                <w:left w:val="none" w:sz="0" w:space="0" w:color="auto"/>
                <w:bottom w:val="none" w:sz="0" w:space="0" w:color="auto"/>
                <w:right w:val="none" w:sz="0" w:space="0" w:color="auto"/>
              </w:divBdr>
            </w:div>
          </w:divsChild>
        </w:div>
        <w:div w:id="665744956">
          <w:marLeft w:val="0"/>
          <w:marRight w:val="0"/>
          <w:marTop w:val="0"/>
          <w:marBottom w:val="0"/>
          <w:divBdr>
            <w:top w:val="none" w:sz="0" w:space="0" w:color="auto"/>
            <w:left w:val="none" w:sz="0" w:space="0" w:color="auto"/>
            <w:bottom w:val="none" w:sz="0" w:space="0" w:color="auto"/>
            <w:right w:val="none" w:sz="0" w:space="0" w:color="auto"/>
          </w:divBdr>
        </w:div>
        <w:div w:id="1947880569">
          <w:marLeft w:val="0"/>
          <w:marRight w:val="0"/>
          <w:marTop w:val="0"/>
          <w:marBottom w:val="0"/>
          <w:divBdr>
            <w:top w:val="none" w:sz="0" w:space="0" w:color="auto"/>
            <w:left w:val="none" w:sz="0" w:space="0" w:color="auto"/>
            <w:bottom w:val="none" w:sz="0" w:space="0" w:color="auto"/>
            <w:right w:val="none" w:sz="0" w:space="0" w:color="auto"/>
          </w:divBdr>
          <w:divsChild>
            <w:div w:id="201677676">
              <w:marLeft w:val="0"/>
              <w:marRight w:val="0"/>
              <w:marTop w:val="0"/>
              <w:marBottom w:val="0"/>
              <w:divBdr>
                <w:top w:val="none" w:sz="0" w:space="0" w:color="auto"/>
                <w:left w:val="none" w:sz="0" w:space="0" w:color="auto"/>
                <w:bottom w:val="none" w:sz="0" w:space="0" w:color="auto"/>
                <w:right w:val="none" w:sz="0" w:space="0" w:color="auto"/>
              </w:divBdr>
            </w:div>
          </w:divsChild>
        </w:div>
        <w:div w:id="1481341165">
          <w:marLeft w:val="0"/>
          <w:marRight w:val="0"/>
          <w:marTop w:val="0"/>
          <w:marBottom w:val="0"/>
          <w:divBdr>
            <w:top w:val="none" w:sz="0" w:space="0" w:color="auto"/>
            <w:left w:val="none" w:sz="0" w:space="0" w:color="auto"/>
            <w:bottom w:val="none" w:sz="0" w:space="0" w:color="auto"/>
            <w:right w:val="none" w:sz="0" w:space="0" w:color="auto"/>
          </w:divBdr>
        </w:div>
        <w:div w:id="956062168">
          <w:marLeft w:val="0"/>
          <w:marRight w:val="0"/>
          <w:marTop w:val="0"/>
          <w:marBottom w:val="0"/>
          <w:divBdr>
            <w:top w:val="none" w:sz="0" w:space="0" w:color="auto"/>
            <w:left w:val="none" w:sz="0" w:space="0" w:color="auto"/>
            <w:bottom w:val="none" w:sz="0" w:space="0" w:color="auto"/>
            <w:right w:val="none" w:sz="0" w:space="0" w:color="auto"/>
          </w:divBdr>
          <w:divsChild>
            <w:div w:id="1177502583">
              <w:marLeft w:val="0"/>
              <w:marRight w:val="0"/>
              <w:marTop w:val="0"/>
              <w:marBottom w:val="0"/>
              <w:divBdr>
                <w:top w:val="none" w:sz="0" w:space="0" w:color="auto"/>
                <w:left w:val="none" w:sz="0" w:space="0" w:color="auto"/>
                <w:bottom w:val="none" w:sz="0" w:space="0" w:color="auto"/>
                <w:right w:val="none" w:sz="0" w:space="0" w:color="auto"/>
              </w:divBdr>
            </w:div>
          </w:divsChild>
        </w:div>
        <w:div w:id="362173007">
          <w:marLeft w:val="0"/>
          <w:marRight w:val="0"/>
          <w:marTop w:val="300"/>
          <w:marBottom w:val="0"/>
          <w:divBdr>
            <w:top w:val="none" w:sz="0" w:space="0" w:color="auto"/>
            <w:left w:val="none" w:sz="0" w:space="0" w:color="auto"/>
            <w:bottom w:val="none" w:sz="0" w:space="0" w:color="auto"/>
            <w:right w:val="none" w:sz="0" w:space="0" w:color="auto"/>
          </w:divBdr>
          <w:divsChild>
            <w:div w:id="131945688">
              <w:marLeft w:val="0"/>
              <w:marRight w:val="0"/>
              <w:marTop w:val="0"/>
              <w:marBottom w:val="0"/>
              <w:divBdr>
                <w:top w:val="none" w:sz="0" w:space="0" w:color="auto"/>
                <w:left w:val="none" w:sz="0" w:space="0" w:color="auto"/>
                <w:bottom w:val="none" w:sz="0" w:space="0" w:color="auto"/>
                <w:right w:val="none" w:sz="0" w:space="0" w:color="auto"/>
              </w:divBdr>
              <w:divsChild>
                <w:div w:id="1185364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085290">
          <w:marLeft w:val="0"/>
          <w:marRight w:val="0"/>
          <w:marTop w:val="300"/>
          <w:marBottom w:val="0"/>
          <w:divBdr>
            <w:top w:val="none" w:sz="0" w:space="0" w:color="auto"/>
            <w:left w:val="none" w:sz="0" w:space="0" w:color="auto"/>
            <w:bottom w:val="none" w:sz="0" w:space="0" w:color="auto"/>
            <w:right w:val="none" w:sz="0" w:space="0" w:color="auto"/>
          </w:divBdr>
          <w:divsChild>
            <w:div w:id="1495682400">
              <w:marLeft w:val="0"/>
              <w:marRight w:val="0"/>
              <w:marTop w:val="0"/>
              <w:marBottom w:val="0"/>
              <w:divBdr>
                <w:top w:val="none" w:sz="0" w:space="0" w:color="auto"/>
                <w:left w:val="none" w:sz="0" w:space="0" w:color="auto"/>
                <w:bottom w:val="none" w:sz="0" w:space="0" w:color="auto"/>
                <w:right w:val="none" w:sz="0" w:space="0" w:color="auto"/>
              </w:divBdr>
              <w:divsChild>
                <w:div w:id="1247888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003377">
          <w:marLeft w:val="0"/>
          <w:marRight w:val="0"/>
          <w:marTop w:val="300"/>
          <w:marBottom w:val="0"/>
          <w:divBdr>
            <w:top w:val="none" w:sz="0" w:space="0" w:color="auto"/>
            <w:left w:val="none" w:sz="0" w:space="0" w:color="auto"/>
            <w:bottom w:val="none" w:sz="0" w:space="0" w:color="auto"/>
            <w:right w:val="none" w:sz="0" w:space="0" w:color="auto"/>
          </w:divBdr>
          <w:divsChild>
            <w:div w:id="112944438">
              <w:marLeft w:val="0"/>
              <w:marRight w:val="0"/>
              <w:marTop w:val="0"/>
              <w:marBottom w:val="0"/>
              <w:divBdr>
                <w:top w:val="none" w:sz="0" w:space="0" w:color="auto"/>
                <w:left w:val="none" w:sz="0" w:space="0" w:color="auto"/>
                <w:bottom w:val="none" w:sz="0" w:space="0" w:color="auto"/>
                <w:right w:val="none" w:sz="0" w:space="0" w:color="auto"/>
              </w:divBdr>
              <w:divsChild>
                <w:div w:id="361635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372742">
          <w:marLeft w:val="0"/>
          <w:marRight w:val="0"/>
          <w:marTop w:val="300"/>
          <w:marBottom w:val="0"/>
          <w:divBdr>
            <w:top w:val="none" w:sz="0" w:space="0" w:color="auto"/>
            <w:left w:val="none" w:sz="0" w:space="0" w:color="auto"/>
            <w:bottom w:val="none" w:sz="0" w:space="0" w:color="auto"/>
            <w:right w:val="none" w:sz="0" w:space="0" w:color="auto"/>
          </w:divBdr>
          <w:divsChild>
            <w:div w:id="884834045">
              <w:marLeft w:val="0"/>
              <w:marRight w:val="0"/>
              <w:marTop w:val="0"/>
              <w:marBottom w:val="0"/>
              <w:divBdr>
                <w:top w:val="none" w:sz="0" w:space="0" w:color="auto"/>
                <w:left w:val="none" w:sz="0" w:space="0" w:color="auto"/>
                <w:bottom w:val="none" w:sz="0" w:space="0" w:color="auto"/>
                <w:right w:val="none" w:sz="0" w:space="0" w:color="auto"/>
              </w:divBdr>
              <w:divsChild>
                <w:div w:id="898053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8877142">
      <w:bodyDiv w:val="1"/>
      <w:marLeft w:val="0"/>
      <w:marRight w:val="0"/>
      <w:marTop w:val="0"/>
      <w:marBottom w:val="0"/>
      <w:divBdr>
        <w:top w:val="none" w:sz="0" w:space="0" w:color="auto"/>
        <w:left w:val="none" w:sz="0" w:space="0" w:color="auto"/>
        <w:bottom w:val="none" w:sz="0" w:space="0" w:color="auto"/>
        <w:right w:val="none" w:sz="0" w:space="0" w:color="auto"/>
      </w:divBdr>
      <w:divsChild>
        <w:div w:id="21828333">
          <w:marLeft w:val="0"/>
          <w:marRight w:val="0"/>
          <w:marTop w:val="0"/>
          <w:marBottom w:val="0"/>
          <w:divBdr>
            <w:top w:val="none" w:sz="0" w:space="0" w:color="auto"/>
            <w:left w:val="none" w:sz="0" w:space="0" w:color="auto"/>
            <w:bottom w:val="none" w:sz="0" w:space="0" w:color="auto"/>
            <w:right w:val="none" w:sz="0" w:space="0" w:color="auto"/>
          </w:divBdr>
          <w:divsChild>
            <w:div w:id="2046365327">
              <w:marLeft w:val="0"/>
              <w:marRight w:val="0"/>
              <w:marTop w:val="0"/>
              <w:marBottom w:val="0"/>
              <w:divBdr>
                <w:top w:val="none" w:sz="0" w:space="0" w:color="auto"/>
                <w:left w:val="none" w:sz="0" w:space="0" w:color="auto"/>
                <w:bottom w:val="none" w:sz="0" w:space="0" w:color="auto"/>
                <w:right w:val="none" w:sz="0" w:space="0" w:color="auto"/>
              </w:divBdr>
            </w:div>
          </w:divsChild>
        </w:div>
        <w:div w:id="81033659">
          <w:marLeft w:val="0"/>
          <w:marRight w:val="0"/>
          <w:marTop w:val="300"/>
          <w:marBottom w:val="0"/>
          <w:divBdr>
            <w:top w:val="none" w:sz="0" w:space="0" w:color="auto"/>
            <w:left w:val="none" w:sz="0" w:space="0" w:color="auto"/>
            <w:bottom w:val="none" w:sz="0" w:space="0" w:color="auto"/>
            <w:right w:val="none" w:sz="0" w:space="0" w:color="auto"/>
          </w:divBdr>
          <w:divsChild>
            <w:div w:id="1045446347">
              <w:marLeft w:val="0"/>
              <w:marRight w:val="0"/>
              <w:marTop w:val="0"/>
              <w:marBottom w:val="0"/>
              <w:divBdr>
                <w:top w:val="none" w:sz="0" w:space="0" w:color="auto"/>
                <w:left w:val="none" w:sz="0" w:space="0" w:color="auto"/>
                <w:bottom w:val="none" w:sz="0" w:space="0" w:color="auto"/>
                <w:right w:val="none" w:sz="0" w:space="0" w:color="auto"/>
              </w:divBdr>
              <w:divsChild>
                <w:div w:id="268705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08375">
          <w:marLeft w:val="0"/>
          <w:marRight w:val="0"/>
          <w:marTop w:val="0"/>
          <w:marBottom w:val="0"/>
          <w:divBdr>
            <w:top w:val="none" w:sz="0" w:space="0" w:color="auto"/>
            <w:left w:val="none" w:sz="0" w:space="0" w:color="auto"/>
            <w:bottom w:val="none" w:sz="0" w:space="0" w:color="auto"/>
            <w:right w:val="none" w:sz="0" w:space="0" w:color="auto"/>
          </w:divBdr>
          <w:divsChild>
            <w:div w:id="1618104749">
              <w:marLeft w:val="0"/>
              <w:marRight w:val="0"/>
              <w:marTop w:val="0"/>
              <w:marBottom w:val="0"/>
              <w:divBdr>
                <w:top w:val="none" w:sz="0" w:space="0" w:color="auto"/>
                <w:left w:val="none" w:sz="0" w:space="0" w:color="auto"/>
                <w:bottom w:val="none" w:sz="0" w:space="0" w:color="auto"/>
                <w:right w:val="none" w:sz="0" w:space="0" w:color="auto"/>
              </w:divBdr>
            </w:div>
          </w:divsChild>
        </w:div>
        <w:div w:id="160656181">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sChild>
            <w:div w:id="2116443189">
              <w:marLeft w:val="0"/>
              <w:marRight w:val="0"/>
              <w:marTop w:val="0"/>
              <w:marBottom w:val="0"/>
              <w:divBdr>
                <w:top w:val="none" w:sz="0" w:space="0" w:color="auto"/>
                <w:left w:val="none" w:sz="0" w:space="0" w:color="auto"/>
                <w:bottom w:val="none" w:sz="0" w:space="0" w:color="auto"/>
                <w:right w:val="none" w:sz="0" w:space="0" w:color="auto"/>
              </w:divBdr>
            </w:div>
          </w:divsChild>
        </w:div>
        <w:div w:id="213739115">
          <w:marLeft w:val="0"/>
          <w:marRight w:val="0"/>
          <w:marTop w:val="0"/>
          <w:marBottom w:val="0"/>
          <w:divBdr>
            <w:top w:val="none" w:sz="0" w:space="0" w:color="auto"/>
            <w:left w:val="none" w:sz="0" w:space="0" w:color="auto"/>
            <w:bottom w:val="none" w:sz="0" w:space="0" w:color="auto"/>
            <w:right w:val="none" w:sz="0" w:space="0" w:color="auto"/>
          </w:divBdr>
          <w:divsChild>
            <w:div w:id="993872404">
              <w:marLeft w:val="0"/>
              <w:marRight w:val="0"/>
              <w:marTop w:val="0"/>
              <w:marBottom w:val="0"/>
              <w:divBdr>
                <w:top w:val="none" w:sz="0" w:space="0" w:color="auto"/>
                <w:left w:val="none" w:sz="0" w:space="0" w:color="auto"/>
                <w:bottom w:val="none" w:sz="0" w:space="0" w:color="auto"/>
                <w:right w:val="none" w:sz="0" w:space="0" w:color="auto"/>
              </w:divBdr>
            </w:div>
          </w:divsChild>
        </w:div>
        <w:div w:id="231548698">
          <w:marLeft w:val="0"/>
          <w:marRight w:val="0"/>
          <w:marTop w:val="0"/>
          <w:marBottom w:val="0"/>
          <w:divBdr>
            <w:top w:val="none" w:sz="0" w:space="0" w:color="auto"/>
            <w:left w:val="none" w:sz="0" w:space="0" w:color="auto"/>
            <w:bottom w:val="none" w:sz="0" w:space="0" w:color="auto"/>
            <w:right w:val="none" w:sz="0" w:space="0" w:color="auto"/>
          </w:divBdr>
        </w:div>
        <w:div w:id="519658958">
          <w:marLeft w:val="0"/>
          <w:marRight w:val="0"/>
          <w:marTop w:val="300"/>
          <w:marBottom w:val="0"/>
          <w:divBdr>
            <w:top w:val="none" w:sz="0" w:space="0" w:color="auto"/>
            <w:left w:val="none" w:sz="0" w:space="0" w:color="auto"/>
            <w:bottom w:val="none" w:sz="0" w:space="0" w:color="auto"/>
            <w:right w:val="none" w:sz="0" w:space="0" w:color="auto"/>
          </w:divBdr>
          <w:divsChild>
            <w:div w:id="2096899455">
              <w:marLeft w:val="0"/>
              <w:marRight w:val="0"/>
              <w:marTop w:val="0"/>
              <w:marBottom w:val="0"/>
              <w:divBdr>
                <w:top w:val="none" w:sz="0" w:space="0" w:color="auto"/>
                <w:left w:val="none" w:sz="0" w:space="0" w:color="auto"/>
                <w:bottom w:val="none" w:sz="0" w:space="0" w:color="auto"/>
                <w:right w:val="none" w:sz="0" w:space="0" w:color="auto"/>
              </w:divBdr>
              <w:divsChild>
                <w:div w:id="416291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439120">
          <w:marLeft w:val="0"/>
          <w:marRight w:val="0"/>
          <w:marTop w:val="0"/>
          <w:marBottom w:val="0"/>
          <w:divBdr>
            <w:top w:val="none" w:sz="0" w:space="0" w:color="auto"/>
            <w:left w:val="none" w:sz="0" w:space="0" w:color="auto"/>
            <w:bottom w:val="none" w:sz="0" w:space="0" w:color="auto"/>
            <w:right w:val="none" w:sz="0" w:space="0" w:color="auto"/>
          </w:divBdr>
        </w:div>
        <w:div w:id="599804121">
          <w:marLeft w:val="0"/>
          <w:marRight w:val="0"/>
          <w:marTop w:val="0"/>
          <w:marBottom w:val="0"/>
          <w:divBdr>
            <w:top w:val="none" w:sz="0" w:space="0" w:color="auto"/>
            <w:left w:val="none" w:sz="0" w:space="0" w:color="auto"/>
            <w:bottom w:val="none" w:sz="0" w:space="0" w:color="auto"/>
            <w:right w:val="none" w:sz="0" w:space="0" w:color="auto"/>
          </w:divBdr>
          <w:divsChild>
            <w:div w:id="347609277">
              <w:marLeft w:val="0"/>
              <w:marRight w:val="0"/>
              <w:marTop w:val="0"/>
              <w:marBottom w:val="0"/>
              <w:divBdr>
                <w:top w:val="none" w:sz="0" w:space="0" w:color="auto"/>
                <w:left w:val="none" w:sz="0" w:space="0" w:color="auto"/>
                <w:bottom w:val="none" w:sz="0" w:space="0" w:color="auto"/>
                <w:right w:val="none" w:sz="0" w:space="0" w:color="auto"/>
              </w:divBdr>
            </w:div>
          </w:divsChild>
        </w:div>
        <w:div w:id="799499504">
          <w:marLeft w:val="0"/>
          <w:marRight w:val="0"/>
          <w:marTop w:val="0"/>
          <w:marBottom w:val="0"/>
          <w:divBdr>
            <w:top w:val="none" w:sz="0" w:space="0" w:color="auto"/>
            <w:left w:val="none" w:sz="0" w:space="0" w:color="auto"/>
            <w:bottom w:val="none" w:sz="0" w:space="0" w:color="auto"/>
            <w:right w:val="none" w:sz="0" w:space="0" w:color="auto"/>
          </w:divBdr>
        </w:div>
        <w:div w:id="809830365">
          <w:marLeft w:val="0"/>
          <w:marRight w:val="0"/>
          <w:marTop w:val="300"/>
          <w:marBottom w:val="0"/>
          <w:divBdr>
            <w:top w:val="none" w:sz="0" w:space="0" w:color="auto"/>
            <w:left w:val="none" w:sz="0" w:space="0" w:color="auto"/>
            <w:bottom w:val="none" w:sz="0" w:space="0" w:color="auto"/>
            <w:right w:val="none" w:sz="0" w:space="0" w:color="auto"/>
          </w:divBdr>
          <w:divsChild>
            <w:div w:id="295109163">
              <w:marLeft w:val="0"/>
              <w:marRight w:val="0"/>
              <w:marTop w:val="0"/>
              <w:marBottom w:val="0"/>
              <w:divBdr>
                <w:top w:val="none" w:sz="0" w:space="0" w:color="auto"/>
                <w:left w:val="none" w:sz="0" w:space="0" w:color="auto"/>
                <w:bottom w:val="none" w:sz="0" w:space="0" w:color="auto"/>
                <w:right w:val="none" w:sz="0" w:space="0" w:color="auto"/>
              </w:divBdr>
              <w:divsChild>
                <w:div w:id="1016930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207774">
          <w:marLeft w:val="0"/>
          <w:marRight w:val="0"/>
          <w:marTop w:val="0"/>
          <w:marBottom w:val="0"/>
          <w:divBdr>
            <w:top w:val="none" w:sz="0" w:space="0" w:color="auto"/>
            <w:left w:val="none" w:sz="0" w:space="0" w:color="auto"/>
            <w:bottom w:val="none" w:sz="0" w:space="0" w:color="auto"/>
            <w:right w:val="none" w:sz="0" w:space="0" w:color="auto"/>
          </w:divBdr>
        </w:div>
        <w:div w:id="1150906062">
          <w:marLeft w:val="0"/>
          <w:marRight w:val="0"/>
          <w:marTop w:val="0"/>
          <w:marBottom w:val="0"/>
          <w:divBdr>
            <w:top w:val="none" w:sz="0" w:space="0" w:color="auto"/>
            <w:left w:val="none" w:sz="0" w:space="0" w:color="auto"/>
            <w:bottom w:val="none" w:sz="0" w:space="0" w:color="auto"/>
            <w:right w:val="none" w:sz="0" w:space="0" w:color="auto"/>
          </w:divBdr>
        </w:div>
        <w:div w:id="1279721475">
          <w:marLeft w:val="0"/>
          <w:marRight w:val="0"/>
          <w:marTop w:val="0"/>
          <w:marBottom w:val="0"/>
          <w:divBdr>
            <w:top w:val="none" w:sz="0" w:space="0" w:color="auto"/>
            <w:left w:val="none" w:sz="0" w:space="0" w:color="auto"/>
            <w:bottom w:val="none" w:sz="0" w:space="0" w:color="auto"/>
            <w:right w:val="none" w:sz="0" w:space="0" w:color="auto"/>
          </w:divBdr>
          <w:divsChild>
            <w:div w:id="752506267">
              <w:marLeft w:val="0"/>
              <w:marRight w:val="0"/>
              <w:marTop w:val="0"/>
              <w:marBottom w:val="0"/>
              <w:divBdr>
                <w:top w:val="none" w:sz="0" w:space="0" w:color="auto"/>
                <w:left w:val="none" w:sz="0" w:space="0" w:color="auto"/>
                <w:bottom w:val="none" w:sz="0" w:space="0" w:color="auto"/>
                <w:right w:val="none" w:sz="0" w:space="0" w:color="auto"/>
              </w:divBdr>
            </w:div>
          </w:divsChild>
        </w:div>
        <w:div w:id="1583298892">
          <w:marLeft w:val="0"/>
          <w:marRight w:val="0"/>
          <w:marTop w:val="0"/>
          <w:marBottom w:val="0"/>
          <w:divBdr>
            <w:top w:val="none" w:sz="0" w:space="0" w:color="auto"/>
            <w:left w:val="none" w:sz="0" w:space="0" w:color="auto"/>
            <w:bottom w:val="none" w:sz="0" w:space="0" w:color="auto"/>
            <w:right w:val="none" w:sz="0" w:space="0" w:color="auto"/>
          </w:divBdr>
        </w:div>
        <w:div w:id="1714305184">
          <w:marLeft w:val="0"/>
          <w:marRight w:val="0"/>
          <w:marTop w:val="0"/>
          <w:marBottom w:val="0"/>
          <w:divBdr>
            <w:top w:val="none" w:sz="0" w:space="0" w:color="auto"/>
            <w:left w:val="none" w:sz="0" w:space="0" w:color="auto"/>
            <w:bottom w:val="none" w:sz="0" w:space="0" w:color="auto"/>
            <w:right w:val="none" w:sz="0" w:space="0" w:color="auto"/>
          </w:divBdr>
          <w:divsChild>
            <w:div w:id="2081754536">
              <w:marLeft w:val="0"/>
              <w:marRight w:val="0"/>
              <w:marTop w:val="0"/>
              <w:marBottom w:val="0"/>
              <w:divBdr>
                <w:top w:val="none" w:sz="0" w:space="0" w:color="auto"/>
                <w:left w:val="none" w:sz="0" w:space="0" w:color="auto"/>
                <w:bottom w:val="none" w:sz="0" w:space="0" w:color="auto"/>
                <w:right w:val="none" w:sz="0" w:space="0" w:color="auto"/>
              </w:divBdr>
            </w:div>
          </w:divsChild>
        </w:div>
        <w:div w:id="1959483887">
          <w:marLeft w:val="0"/>
          <w:marRight w:val="0"/>
          <w:marTop w:val="300"/>
          <w:marBottom w:val="0"/>
          <w:divBdr>
            <w:top w:val="none" w:sz="0" w:space="0" w:color="auto"/>
            <w:left w:val="none" w:sz="0" w:space="0" w:color="auto"/>
            <w:bottom w:val="none" w:sz="0" w:space="0" w:color="auto"/>
            <w:right w:val="none" w:sz="0" w:space="0" w:color="auto"/>
          </w:divBdr>
          <w:divsChild>
            <w:div w:id="729302831">
              <w:marLeft w:val="0"/>
              <w:marRight w:val="0"/>
              <w:marTop w:val="0"/>
              <w:marBottom w:val="0"/>
              <w:divBdr>
                <w:top w:val="none" w:sz="0" w:space="0" w:color="auto"/>
                <w:left w:val="none" w:sz="0" w:space="0" w:color="auto"/>
                <w:bottom w:val="none" w:sz="0" w:space="0" w:color="auto"/>
                <w:right w:val="none" w:sz="0" w:space="0" w:color="auto"/>
              </w:divBdr>
              <w:divsChild>
                <w:div w:id="1145076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9723870">
      <w:bodyDiv w:val="1"/>
      <w:marLeft w:val="0"/>
      <w:marRight w:val="0"/>
      <w:marTop w:val="0"/>
      <w:marBottom w:val="0"/>
      <w:divBdr>
        <w:top w:val="none" w:sz="0" w:space="0" w:color="auto"/>
        <w:left w:val="none" w:sz="0" w:space="0" w:color="auto"/>
        <w:bottom w:val="none" w:sz="0" w:space="0" w:color="auto"/>
        <w:right w:val="none" w:sz="0" w:space="0" w:color="auto"/>
      </w:divBdr>
      <w:divsChild>
        <w:div w:id="134373880">
          <w:marLeft w:val="0"/>
          <w:marRight w:val="0"/>
          <w:marTop w:val="0"/>
          <w:marBottom w:val="0"/>
          <w:divBdr>
            <w:top w:val="none" w:sz="0" w:space="0" w:color="auto"/>
            <w:left w:val="none" w:sz="0" w:space="0" w:color="auto"/>
            <w:bottom w:val="none" w:sz="0" w:space="0" w:color="auto"/>
            <w:right w:val="none" w:sz="0" w:space="0" w:color="auto"/>
          </w:divBdr>
        </w:div>
        <w:div w:id="264962792">
          <w:marLeft w:val="0"/>
          <w:marRight w:val="0"/>
          <w:marTop w:val="300"/>
          <w:marBottom w:val="0"/>
          <w:divBdr>
            <w:top w:val="none" w:sz="0" w:space="0" w:color="auto"/>
            <w:left w:val="none" w:sz="0" w:space="0" w:color="auto"/>
            <w:bottom w:val="none" w:sz="0" w:space="0" w:color="auto"/>
            <w:right w:val="none" w:sz="0" w:space="0" w:color="auto"/>
          </w:divBdr>
          <w:divsChild>
            <w:div w:id="844514156">
              <w:marLeft w:val="0"/>
              <w:marRight w:val="0"/>
              <w:marTop w:val="0"/>
              <w:marBottom w:val="0"/>
              <w:divBdr>
                <w:top w:val="none" w:sz="0" w:space="0" w:color="auto"/>
                <w:left w:val="none" w:sz="0" w:space="0" w:color="auto"/>
                <w:bottom w:val="none" w:sz="0" w:space="0" w:color="auto"/>
                <w:right w:val="none" w:sz="0" w:space="0" w:color="auto"/>
              </w:divBdr>
              <w:divsChild>
                <w:div w:id="636565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014217">
          <w:marLeft w:val="0"/>
          <w:marRight w:val="0"/>
          <w:marTop w:val="0"/>
          <w:marBottom w:val="0"/>
          <w:divBdr>
            <w:top w:val="none" w:sz="0" w:space="0" w:color="auto"/>
            <w:left w:val="none" w:sz="0" w:space="0" w:color="auto"/>
            <w:bottom w:val="none" w:sz="0" w:space="0" w:color="auto"/>
            <w:right w:val="none" w:sz="0" w:space="0" w:color="auto"/>
          </w:divBdr>
        </w:div>
        <w:div w:id="486015526">
          <w:marLeft w:val="0"/>
          <w:marRight w:val="0"/>
          <w:marTop w:val="0"/>
          <w:marBottom w:val="0"/>
          <w:divBdr>
            <w:top w:val="none" w:sz="0" w:space="0" w:color="auto"/>
            <w:left w:val="none" w:sz="0" w:space="0" w:color="auto"/>
            <w:bottom w:val="none" w:sz="0" w:space="0" w:color="auto"/>
            <w:right w:val="none" w:sz="0" w:space="0" w:color="auto"/>
          </w:divBdr>
        </w:div>
        <w:div w:id="560794170">
          <w:marLeft w:val="0"/>
          <w:marRight w:val="0"/>
          <w:marTop w:val="300"/>
          <w:marBottom w:val="0"/>
          <w:divBdr>
            <w:top w:val="none" w:sz="0" w:space="0" w:color="auto"/>
            <w:left w:val="none" w:sz="0" w:space="0" w:color="auto"/>
            <w:bottom w:val="none" w:sz="0" w:space="0" w:color="auto"/>
            <w:right w:val="none" w:sz="0" w:space="0" w:color="auto"/>
          </w:divBdr>
          <w:divsChild>
            <w:div w:id="202984010">
              <w:marLeft w:val="0"/>
              <w:marRight w:val="0"/>
              <w:marTop w:val="0"/>
              <w:marBottom w:val="0"/>
              <w:divBdr>
                <w:top w:val="none" w:sz="0" w:space="0" w:color="auto"/>
                <w:left w:val="none" w:sz="0" w:space="0" w:color="auto"/>
                <w:bottom w:val="none" w:sz="0" w:space="0" w:color="auto"/>
                <w:right w:val="none" w:sz="0" w:space="0" w:color="auto"/>
              </w:divBdr>
              <w:divsChild>
                <w:div w:id="162531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13420">
          <w:marLeft w:val="0"/>
          <w:marRight w:val="0"/>
          <w:marTop w:val="0"/>
          <w:marBottom w:val="0"/>
          <w:divBdr>
            <w:top w:val="none" w:sz="0" w:space="0" w:color="auto"/>
            <w:left w:val="none" w:sz="0" w:space="0" w:color="auto"/>
            <w:bottom w:val="none" w:sz="0" w:space="0" w:color="auto"/>
            <w:right w:val="none" w:sz="0" w:space="0" w:color="auto"/>
          </w:divBdr>
        </w:div>
        <w:div w:id="867911457">
          <w:marLeft w:val="0"/>
          <w:marRight w:val="0"/>
          <w:marTop w:val="0"/>
          <w:marBottom w:val="0"/>
          <w:divBdr>
            <w:top w:val="none" w:sz="0" w:space="0" w:color="auto"/>
            <w:left w:val="none" w:sz="0" w:space="0" w:color="auto"/>
            <w:bottom w:val="none" w:sz="0" w:space="0" w:color="auto"/>
            <w:right w:val="none" w:sz="0" w:space="0" w:color="auto"/>
          </w:divBdr>
        </w:div>
        <w:div w:id="908853454">
          <w:marLeft w:val="0"/>
          <w:marRight w:val="0"/>
          <w:marTop w:val="300"/>
          <w:marBottom w:val="0"/>
          <w:divBdr>
            <w:top w:val="none" w:sz="0" w:space="0" w:color="auto"/>
            <w:left w:val="none" w:sz="0" w:space="0" w:color="auto"/>
            <w:bottom w:val="none" w:sz="0" w:space="0" w:color="auto"/>
            <w:right w:val="none" w:sz="0" w:space="0" w:color="auto"/>
          </w:divBdr>
          <w:divsChild>
            <w:div w:id="1874952015">
              <w:marLeft w:val="0"/>
              <w:marRight w:val="0"/>
              <w:marTop w:val="0"/>
              <w:marBottom w:val="0"/>
              <w:divBdr>
                <w:top w:val="none" w:sz="0" w:space="0" w:color="auto"/>
                <w:left w:val="none" w:sz="0" w:space="0" w:color="auto"/>
                <w:bottom w:val="none" w:sz="0" w:space="0" w:color="auto"/>
                <w:right w:val="none" w:sz="0" w:space="0" w:color="auto"/>
              </w:divBdr>
              <w:divsChild>
                <w:div w:id="2064061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524483">
          <w:marLeft w:val="0"/>
          <w:marRight w:val="0"/>
          <w:marTop w:val="0"/>
          <w:marBottom w:val="0"/>
          <w:divBdr>
            <w:top w:val="none" w:sz="0" w:space="0" w:color="auto"/>
            <w:left w:val="none" w:sz="0" w:space="0" w:color="auto"/>
            <w:bottom w:val="none" w:sz="0" w:space="0" w:color="auto"/>
            <w:right w:val="none" w:sz="0" w:space="0" w:color="auto"/>
          </w:divBdr>
        </w:div>
        <w:div w:id="1047949600">
          <w:marLeft w:val="0"/>
          <w:marRight w:val="0"/>
          <w:marTop w:val="0"/>
          <w:marBottom w:val="0"/>
          <w:divBdr>
            <w:top w:val="none" w:sz="0" w:space="0" w:color="auto"/>
            <w:left w:val="none" w:sz="0" w:space="0" w:color="auto"/>
            <w:bottom w:val="none" w:sz="0" w:space="0" w:color="auto"/>
            <w:right w:val="none" w:sz="0" w:space="0" w:color="auto"/>
          </w:divBdr>
          <w:divsChild>
            <w:div w:id="1450851360">
              <w:marLeft w:val="0"/>
              <w:marRight w:val="0"/>
              <w:marTop w:val="0"/>
              <w:marBottom w:val="0"/>
              <w:divBdr>
                <w:top w:val="none" w:sz="0" w:space="0" w:color="auto"/>
                <w:left w:val="none" w:sz="0" w:space="0" w:color="auto"/>
                <w:bottom w:val="none" w:sz="0" w:space="0" w:color="auto"/>
                <w:right w:val="none" w:sz="0" w:space="0" w:color="auto"/>
              </w:divBdr>
            </w:div>
          </w:divsChild>
        </w:div>
        <w:div w:id="1133207226">
          <w:marLeft w:val="0"/>
          <w:marRight w:val="0"/>
          <w:marTop w:val="0"/>
          <w:marBottom w:val="0"/>
          <w:divBdr>
            <w:top w:val="none" w:sz="0" w:space="0" w:color="auto"/>
            <w:left w:val="none" w:sz="0" w:space="0" w:color="auto"/>
            <w:bottom w:val="none" w:sz="0" w:space="0" w:color="auto"/>
            <w:right w:val="none" w:sz="0" w:space="0" w:color="auto"/>
          </w:divBdr>
          <w:divsChild>
            <w:div w:id="998072155">
              <w:marLeft w:val="0"/>
              <w:marRight w:val="0"/>
              <w:marTop w:val="0"/>
              <w:marBottom w:val="0"/>
              <w:divBdr>
                <w:top w:val="none" w:sz="0" w:space="0" w:color="auto"/>
                <w:left w:val="none" w:sz="0" w:space="0" w:color="auto"/>
                <w:bottom w:val="none" w:sz="0" w:space="0" w:color="auto"/>
                <w:right w:val="none" w:sz="0" w:space="0" w:color="auto"/>
              </w:divBdr>
            </w:div>
          </w:divsChild>
        </w:div>
        <w:div w:id="1401252846">
          <w:marLeft w:val="0"/>
          <w:marRight w:val="0"/>
          <w:marTop w:val="0"/>
          <w:marBottom w:val="0"/>
          <w:divBdr>
            <w:top w:val="none" w:sz="0" w:space="0" w:color="auto"/>
            <w:left w:val="none" w:sz="0" w:space="0" w:color="auto"/>
            <w:bottom w:val="none" w:sz="0" w:space="0" w:color="auto"/>
            <w:right w:val="none" w:sz="0" w:space="0" w:color="auto"/>
          </w:divBdr>
          <w:divsChild>
            <w:div w:id="756754500">
              <w:marLeft w:val="0"/>
              <w:marRight w:val="0"/>
              <w:marTop w:val="0"/>
              <w:marBottom w:val="0"/>
              <w:divBdr>
                <w:top w:val="none" w:sz="0" w:space="0" w:color="auto"/>
                <w:left w:val="none" w:sz="0" w:space="0" w:color="auto"/>
                <w:bottom w:val="none" w:sz="0" w:space="0" w:color="auto"/>
                <w:right w:val="none" w:sz="0" w:space="0" w:color="auto"/>
              </w:divBdr>
            </w:div>
          </w:divsChild>
        </w:div>
        <w:div w:id="1490825176">
          <w:marLeft w:val="0"/>
          <w:marRight w:val="0"/>
          <w:marTop w:val="0"/>
          <w:marBottom w:val="0"/>
          <w:divBdr>
            <w:top w:val="none" w:sz="0" w:space="0" w:color="auto"/>
            <w:left w:val="none" w:sz="0" w:space="0" w:color="auto"/>
            <w:bottom w:val="none" w:sz="0" w:space="0" w:color="auto"/>
            <w:right w:val="none" w:sz="0" w:space="0" w:color="auto"/>
          </w:divBdr>
          <w:divsChild>
            <w:div w:id="114296604">
              <w:marLeft w:val="0"/>
              <w:marRight w:val="0"/>
              <w:marTop w:val="0"/>
              <w:marBottom w:val="0"/>
              <w:divBdr>
                <w:top w:val="none" w:sz="0" w:space="0" w:color="auto"/>
                <w:left w:val="none" w:sz="0" w:space="0" w:color="auto"/>
                <w:bottom w:val="none" w:sz="0" w:space="0" w:color="auto"/>
                <w:right w:val="none" w:sz="0" w:space="0" w:color="auto"/>
              </w:divBdr>
            </w:div>
          </w:divsChild>
        </w:div>
        <w:div w:id="1567186337">
          <w:marLeft w:val="0"/>
          <w:marRight w:val="0"/>
          <w:marTop w:val="0"/>
          <w:marBottom w:val="0"/>
          <w:divBdr>
            <w:top w:val="none" w:sz="0" w:space="0" w:color="auto"/>
            <w:left w:val="none" w:sz="0" w:space="0" w:color="auto"/>
            <w:bottom w:val="none" w:sz="0" w:space="0" w:color="auto"/>
            <w:right w:val="none" w:sz="0" w:space="0" w:color="auto"/>
          </w:divBdr>
          <w:divsChild>
            <w:div w:id="1743529732">
              <w:marLeft w:val="0"/>
              <w:marRight w:val="0"/>
              <w:marTop w:val="0"/>
              <w:marBottom w:val="0"/>
              <w:divBdr>
                <w:top w:val="none" w:sz="0" w:space="0" w:color="auto"/>
                <w:left w:val="none" w:sz="0" w:space="0" w:color="auto"/>
                <w:bottom w:val="none" w:sz="0" w:space="0" w:color="auto"/>
                <w:right w:val="none" w:sz="0" w:space="0" w:color="auto"/>
              </w:divBdr>
            </w:div>
          </w:divsChild>
        </w:div>
        <w:div w:id="1847398889">
          <w:marLeft w:val="0"/>
          <w:marRight w:val="0"/>
          <w:marTop w:val="0"/>
          <w:marBottom w:val="0"/>
          <w:divBdr>
            <w:top w:val="none" w:sz="0" w:space="0" w:color="auto"/>
            <w:left w:val="none" w:sz="0" w:space="0" w:color="auto"/>
            <w:bottom w:val="none" w:sz="0" w:space="0" w:color="auto"/>
            <w:right w:val="none" w:sz="0" w:space="0" w:color="auto"/>
          </w:divBdr>
          <w:divsChild>
            <w:div w:id="2066946149">
              <w:marLeft w:val="0"/>
              <w:marRight w:val="0"/>
              <w:marTop w:val="0"/>
              <w:marBottom w:val="0"/>
              <w:divBdr>
                <w:top w:val="none" w:sz="0" w:space="0" w:color="auto"/>
                <w:left w:val="none" w:sz="0" w:space="0" w:color="auto"/>
                <w:bottom w:val="none" w:sz="0" w:space="0" w:color="auto"/>
                <w:right w:val="none" w:sz="0" w:space="0" w:color="auto"/>
              </w:divBdr>
            </w:div>
          </w:divsChild>
        </w:div>
        <w:div w:id="1955214948">
          <w:marLeft w:val="0"/>
          <w:marRight w:val="0"/>
          <w:marTop w:val="300"/>
          <w:marBottom w:val="0"/>
          <w:divBdr>
            <w:top w:val="none" w:sz="0" w:space="0" w:color="auto"/>
            <w:left w:val="none" w:sz="0" w:space="0" w:color="auto"/>
            <w:bottom w:val="none" w:sz="0" w:space="0" w:color="auto"/>
            <w:right w:val="none" w:sz="0" w:space="0" w:color="auto"/>
          </w:divBdr>
          <w:divsChild>
            <w:div w:id="1014260859">
              <w:marLeft w:val="0"/>
              <w:marRight w:val="0"/>
              <w:marTop w:val="0"/>
              <w:marBottom w:val="0"/>
              <w:divBdr>
                <w:top w:val="none" w:sz="0" w:space="0" w:color="auto"/>
                <w:left w:val="none" w:sz="0" w:space="0" w:color="auto"/>
                <w:bottom w:val="none" w:sz="0" w:space="0" w:color="auto"/>
                <w:right w:val="none" w:sz="0" w:space="0" w:color="auto"/>
              </w:divBdr>
              <w:divsChild>
                <w:div w:id="167969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007995">
          <w:marLeft w:val="0"/>
          <w:marRight w:val="0"/>
          <w:marTop w:val="0"/>
          <w:marBottom w:val="0"/>
          <w:divBdr>
            <w:top w:val="none" w:sz="0" w:space="0" w:color="auto"/>
            <w:left w:val="none" w:sz="0" w:space="0" w:color="auto"/>
            <w:bottom w:val="none" w:sz="0" w:space="0" w:color="auto"/>
            <w:right w:val="none" w:sz="0" w:space="0" w:color="auto"/>
          </w:divBdr>
        </w:div>
        <w:div w:id="2001493449">
          <w:marLeft w:val="0"/>
          <w:marRight w:val="0"/>
          <w:marTop w:val="0"/>
          <w:marBottom w:val="0"/>
          <w:divBdr>
            <w:top w:val="none" w:sz="0" w:space="0" w:color="auto"/>
            <w:left w:val="none" w:sz="0" w:space="0" w:color="auto"/>
            <w:bottom w:val="none" w:sz="0" w:space="0" w:color="auto"/>
            <w:right w:val="none" w:sz="0" w:space="0" w:color="auto"/>
          </w:divBdr>
          <w:divsChild>
            <w:div w:id="45190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762993">
      <w:bodyDiv w:val="1"/>
      <w:marLeft w:val="0"/>
      <w:marRight w:val="0"/>
      <w:marTop w:val="0"/>
      <w:marBottom w:val="0"/>
      <w:divBdr>
        <w:top w:val="none" w:sz="0" w:space="0" w:color="auto"/>
        <w:left w:val="none" w:sz="0" w:space="0" w:color="auto"/>
        <w:bottom w:val="none" w:sz="0" w:space="0" w:color="auto"/>
        <w:right w:val="none" w:sz="0" w:space="0" w:color="auto"/>
      </w:divBdr>
      <w:divsChild>
        <w:div w:id="1440836623">
          <w:marLeft w:val="0"/>
          <w:marRight w:val="0"/>
          <w:marTop w:val="0"/>
          <w:marBottom w:val="0"/>
          <w:divBdr>
            <w:top w:val="none" w:sz="0" w:space="0" w:color="auto"/>
            <w:left w:val="none" w:sz="0" w:space="0" w:color="auto"/>
            <w:bottom w:val="none" w:sz="0" w:space="0" w:color="auto"/>
            <w:right w:val="none" w:sz="0" w:space="0" w:color="auto"/>
          </w:divBdr>
        </w:div>
        <w:div w:id="1714772698">
          <w:marLeft w:val="0"/>
          <w:marRight w:val="0"/>
          <w:marTop w:val="0"/>
          <w:marBottom w:val="0"/>
          <w:divBdr>
            <w:top w:val="none" w:sz="0" w:space="0" w:color="auto"/>
            <w:left w:val="none" w:sz="0" w:space="0" w:color="auto"/>
            <w:bottom w:val="none" w:sz="0" w:space="0" w:color="auto"/>
            <w:right w:val="none" w:sz="0" w:space="0" w:color="auto"/>
          </w:divBdr>
          <w:divsChild>
            <w:div w:id="348600854">
              <w:marLeft w:val="0"/>
              <w:marRight w:val="0"/>
              <w:marTop w:val="0"/>
              <w:marBottom w:val="0"/>
              <w:divBdr>
                <w:top w:val="none" w:sz="0" w:space="0" w:color="auto"/>
                <w:left w:val="none" w:sz="0" w:space="0" w:color="auto"/>
                <w:bottom w:val="none" w:sz="0" w:space="0" w:color="auto"/>
                <w:right w:val="none" w:sz="0" w:space="0" w:color="auto"/>
              </w:divBdr>
            </w:div>
          </w:divsChild>
        </w:div>
        <w:div w:id="2070885430">
          <w:marLeft w:val="0"/>
          <w:marRight w:val="0"/>
          <w:marTop w:val="0"/>
          <w:marBottom w:val="0"/>
          <w:divBdr>
            <w:top w:val="none" w:sz="0" w:space="0" w:color="auto"/>
            <w:left w:val="none" w:sz="0" w:space="0" w:color="auto"/>
            <w:bottom w:val="none" w:sz="0" w:space="0" w:color="auto"/>
            <w:right w:val="none" w:sz="0" w:space="0" w:color="auto"/>
          </w:divBdr>
        </w:div>
        <w:div w:id="1874031997">
          <w:marLeft w:val="0"/>
          <w:marRight w:val="0"/>
          <w:marTop w:val="0"/>
          <w:marBottom w:val="0"/>
          <w:divBdr>
            <w:top w:val="none" w:sz="0" w:space="0" w:color="auto"/>
            <w:left w:val="none" w:sz="0" w:space="0" w:color="auto"/>
            <w:bottom w:val="none" w:sz="0" w:space="0" w:color="auto"/>
            <w:right w:val="none" w:sz="0" w:space="0" w:color="auto"/>
          </w:divBdr>
          <w:divsChild>
            <w:div w:id="601493281">
              <w:marLeft w:val="0"/>
              <w:marRight w:val="0"/>
              <w:marTop w:val="0"/>
              <w:marBottom w:val="0"/>
              <w:divBdr>
                <w:top w:val="none" w:sz="0" w:space="0" w:color="auto"/>
                <w:left w:val="none" w:sz="0" w:space="0" w:color="auto"/>
                <w:bottom w:val="none" w:sz="0" w:space="0" w:color="auto"/>
                <w:right w:val="none" w:sz="0" w:space="0" w:color="auto"/>
              </w:divBdr>
            </w:div>
          </w:divsChild>
        </w:div>
        <w:div w:id="2009945504">
          <w:marLeft w:val="0"/>
          <w:marRight w:val="0"/>
          <w:marTop w:val="0"/>
          <w:marBottom w:val="0"/>
          <w:divBdr>
            <w:top w:val="none" w:sz="0" w:space="0" w:color="auto"/>
            <w:left w:val="none" w:sz="0" w:space="0" w:color="auto"/>
            <w:bottom w:val="none" w:sz="0" w:space="0" w:color="auto"/>
            <w:right w:val="none" w:sz="0" w:space="0" w:color="auto"/>
          </w:divBdr>
        </w:div>
        <w:div w:id="329987532">
          <w:marLeft w:val="0"/>
          <w:marRight w:val="0"/>
          <w:marTop w:val="0"/>
          <w:marBottom w:val="0"/>
          <w:divBdr>
            <w:top w:val="none" w:sz="0" w:space="0" w:color="auto"/>
            <w:left w:val="none" w:sz="0" w:space="0" w:color="auto"/>
            <w:bottom w:val="none" w:sz="0" w:space="0" w:color="auto"/>
            <w:right w:val="none" w:sz="0" w:space="0" w:color="auto"/>
          </w:divBdr>
          <w:divsChild>
            <w:div w:id="91973750">
              <w:marLeft w:val="0"/>
              <w:marRight w:val="0"/>
              <w:marTop w:val="0"/>
              <w:marBottom w:val="0"/>
              <w:divBdr>
                <w:top w:val="none" w:sz="0" w:space="0" w:color="auto"/>
                <w:left w:val="none" w:sz="0" w:space="0" w:color="auto"/>
                <w:bottom w:val="none" w:sz="0" w:space="0" w:color="auto"/>
                <w:right w:val="none" w:sz="0" w:space="0" w:color="auto"/>
              </w:divBdr>
            </w:div>
          </w:divsChild>
        </w:div>
        <w:div w:id="1676959236">
          <w:marLeft w:val="0"/>
          <w:marRight w:val="0"/>
          <w:marTop w:val="0"/>
          <w:marBottom w:val="0"/>
          <w:divBdr>
            <w:top w:val="none" w:sz="0" w:space="0" w:color="auto"/>
            <w:left w:val="none" w:sz="0" w:space="0" w:color="auto"/>
            <w:bottom w:val="none" w:sz="0" w:space="0" w:color="auto"/>
            <w:right w:val="none" w:sz="0" w:space="0" w:color="auto"/>
          </w:divBdr>
        </w:div>
        <w:div w:id="1129207456">
          <w:marLeft w:val="0"/>
          <w:marRight w:val="0"/>
          <w:marTop w:val="0"/>
          <w:marBottom w:val="0"/>
          <w:divBdr>
            <w:top w:val="none" w:sz="0" w:space="0" w:color="auto"/>
            <w:left w:val="none" w:sz="0" w:space="0" w:color="auto"/>
            <w:bottom w:val="none" w:sz="0" w:space="0" w:color="auto"/>
            <w:right w:val="none" w:sz="0" w:space="0" w:color="auto"/>
          </w:divBdr>
          <w:divsChild>
            <w:div w:id="1498769994">
              <w:marLeft w:val="0"/>
              <w:marRight w:val="0"/>
              <w:marTop w:val="0"/>
              <w:marBottom w:val="0"/>
              <w:divBdr>
                <w:top w:val="none" w:sz="0" w:space="0" w:color="auto"/>
                <w:left w:val="none" w:sz="0" w:space="0" w:color="auto"/>
                <w:bottom w:val="none" w:sz="0" w:space="0" w:color="auto"/>
                <w:right w:val="none" w:sz="0" w:space="0" w:color="auto"/>
              </w:divBdr>
            </w:div>
          </w:divsChild>
        </w:div>
        <w:div w:id="1376809789">
          <w:marLeft w:val="0"/>
          <w:marRight w:val="0"/>
          <w:marTop w:val="0"/>
          <w:marBottom w:val="0"/>
          <w:divBdr>
            <w:top w:val="none" w:sz="0" w:space="0" w:color="auto"/>
            <w:left w:val="none" w:sz="0" w:space="0" w:color="auto"/>
            <w:bottom w:val="none" w:sz="0" w:space="0" w:color="auto"/>
            <w:right w:val="none" w:sz="0" w:space="0" w:color="auto"/>
          </w:divBdr>
        </w:div>
        <w:div w:id="323360257">
          <w:marLeft w:val="0"/>
          <w:marRight w:val="0"/>
          <w:marTop w:val="0"/>
          <w:marBottom w:val="0"/>
          <w:divBdr>
            <w:top w:val="none" w:sz="0" w:space="0" w:color="auto"/>
            <w:left w:val="none" w:sz="0" w:space="0" w:color="auto"/>
            <w:bottom w:val="none" w:sz="0" w:space="0" w:color="auto"/>
            <w:right w:val="none" w:sz="0" w:space="0" w:color="auto"/>
          </w:divBdr>
          <w:divsChild>
            <w:div w:id="75251226">
              <w:marLeft w:val="0"/>
              <w:marRight w:val="0"/>
              <w:marTop w:val="0"/>
              <w:marBottom w:val="0"/>
              <w:divBdr>
                <w:top w:val="none" w:sz="0" w:space="0" w:color="auto"/>
                <w:left w:val="none" w:sz="0" w:space="0" w:color="auto"/>
                <w:bottom w:val="none" w:sz="0" w:space="0" w:color="auto"/>
                <w:right w:val="none" w:sz="0" w:space="0" w:color="auto"/>
              </w:divBdr>
            </w:div>
          </w:divsChild>
        </w:div>
        <w:div w:id="1059936894">
          <w:marLeft w:val="0"/>
          <w:marRight w:val="0"/>
          <w:marTop w:val="0"/>
          <w:marBottom w:val="0"/>
          <w:divBdr>
            <w:top w:val="none" w:sz="0" w:space="0" w:color="auto"/>
            <w:left w:val="none" w:sz="0" w:space="0" w:color="auto"/>
            <w:bottom w:val="none" w:sz="0" w:space="0" w:color="auto"/>
            <w:right w:val="none" w:sz="0" w:space="0" w:color="auto"/>
          </w:divBdr>
        </w:div>
        <w:div w:id="905528169">
          <w:marLeft w:val="0"/>
          <w:marRight w:val="0"/>
          <w:marTop w:val="0"/>
          <w:marBottom w:val="0"/>
          <w:divBdr>
            <w:top w:val="none" w:sz="0" w:space="0" w:color="auto"/>
            <w:left w:val="none" w:sz="0" w:space="0" w:color="auto"/>
            <w:bottom w:val="none" w:sz="0" w:space="0" w:color="auto"/>
            <w:right w:val="none" w:sz="0" w:space="0" w:color="auto"/>
          </w:divBdr>
          <w:divsChild>
            <w:div w:id="1055619048">
              <w:marLeft w:val="0"/>
              <w:marRight w:val="0"/>
              <w:marTop w:val="0"/>
              <w:marBottom w:val="0"/>
              <w:divBdr>
                <w:top w:val="none" w:sz="0" w:space="0" w:color="auto"/>
                <w:left w:val="none" w:sz="0" w:space="0" w:color="auto"/>
                <w:bottom w:val="none" w:sz="0" w:space="0" w:color="auto"/>
                <w:right w:val="none" w:sz="0" w:space="0" w:color="auto"/>
              </w:divBdr>
            </w:div>
          </w:divsChild>
        </w:div>
        <w:div w:id="655691536">
          <w:marLeft w:val="0"/>
          <w:marRight w:val="0"/>
          <w:marTop w:val="0"/>
          <w:marBottom w:val="0"/>
          <w:divBdr>
            <w:top w:val="none" w:sz="0" w:space="0" w:color="auto"/>
            <w:left w:val="none" w:sz="0" w:space="0" w:color="auto"/>
            <w:bottom w:val="none" w:sz="0" w:space="0" w:color="auto"/>
            <w:right w:val="none" w:sz="0" w:space="0" w:color="auto"/>
          </w:divBdr>
        </w:div>
        <w:div w:id="629092506">
          <w:marLeft w:val="0"/>
          <w:marRight w:val="0"/>
          <w:marTop w:val="0"/>
          <w:marBottom w:val="0"/>
          <w:divBdr>
            <w:top w:val="none" w:sz="0" w:space="0" w:color="auto"/>
            <w:left w:val="none" w:sz="0" w:space="0" w:color="auto"/>
            <w:bottom w:val="none" w:sz="0" w:space="0" w:color="auto"/>
            <w:right w:val="none" w:sz="0" w:space="0" w:color="auto"/>
          </w:divBdr>
          <w:divsChild>
            <w:div w:id="1418361719">
              <w:marLeft w:val="0"/>
              <w:marRight w:val="0"/>
              <w:marTop w:val="0"/>
              <w:marBottom w:val="0"/>
              <w:divBdr>
                <w:top w:val="none" w:sz="0" w:space="0" w:color="auto"/>
                <w:left w:val="none" w:sz="0" w:space="0" w:color="auto"/>
                <w:bottom w:val="none" w:sz="0" w:space="0" w:color="auto"/>
                <w:right w:val="none" w:sz="0" w:space="0" w:color="auto"/>
              </w:divBdr>
            </w:div>
          </w:divsChild>
        </w:div>
        <w:div w:id="914633301">
          <w:marLeft w:val="0"/>
          <w:marRight w:val="0"/>
          <w:marTop w:val="300"/>
          <w:marBottom w:val="0"/>
          <w:divBdr>
            <w:top w:val="none" w:sz="0" w:space="0" w:color="auto"/>
            <w:left w:val="none" w:sz="0" w:space="0" w:color="auto"/>
            <w:bottom w:val="none" w:sz="0" w:space="0" w:color="auto"/>
            <w:right w:val="none" w:sz="0" w:space="0" w:color="auto"/>
          </w:divBdr>
          <w:divsChild>
            <w:div w:id="1023628806">
              <w:marLeft w:val="0"/>
              <w:marRight w:val="0"/>
              <w:marTop w:val="0"/>
              <w:marBottom w:val="0"/>
              <w:divBdr>
                <w:top w:val="none" w:sz="0" w:space="0" w:color="auto"/>
                <w:left w:val="none" w:sz="0" w:space="0" w:color="auto"/>
                <w:bottom w:val="none" w:sz="0" w:space="0" w:color="auto"/>
                <w:right w:val="none" w:sz="0" w:space="0" w:color="auto"/>
              </w:divBdr>
              <w:divsChild>
                <w:div w:id="456678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0320547">
          <w:marLeft w:val="0"/>
          <w:marRight w:val="0"/>
          <w:marTop w:val="300"/>
          <w:marBottom w:val="0"/>
          <w:divBdr>
            <w:top w:val="none" w:sz="0" w:space="0" w:color="auto"/>
            <w:left w:val="none" w:sz="0" w:space="0" w:color="auto"/>
            <w:bottom w:val="none" w:sz="0" w:space="0" w:color="auto"/>
            <w:right w:val="none" w:sz="0" w:space="0" w:color="auto"/>
          </w:divBdr>
          <w:divsChild>
            <w:div w:id="100685397">
              <w:marLeft w:val="0"/>
              <w:marRight w:val="0"/>
              <w:marTop w:val="0"/>
              <w:marBottom w:val="0"/>
              <w:divBdr>
                <w:top w:val="none" w:sz="0" w:space="0" w:color="auto"/>
                <w:left w:val="none" w:sz="0" w:space="0" w:color="auto"/>
                <w:bottom w:val="none" w:sz="0" w:space="0" w:color="auto"/>
                <w:right w:val="none" w:sz="0" w:space="0" w:color="auto"/>
              </w:divBdr>
              <w:divsChild>
                <w:div w:id="1995865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003806">
          <w:marLeft w:val="0"/>
          <w:marRight w:val="0"/>
          <w:marTop w:val="300"/>
          <w:marBottom w:val="0"/>
          <w:divBdr>
            <w:top w:val="none" w:sz="0" w:space="0" w:color="auto"/>
            <w:left w:val="none" w:sz="0" w:space="0" w:color="auto"/>
            <w:bottom w:val="none" w:sz="0" w:space="0" w:color="auto"/>
            <w:right w:val="none" w:sz="0" w:space="0" w:color="auto"/>
          </w:divBdr>
          <w:divsChild>
            <w:div w:id="213322473">
              <w:marLeft w:val="0"/>
              <w:marRight w:val="0"/>
              <w:marTop w:val="0"/>
              <w:marBottom w:val="0"/>
              <w:divBdr>
                <w:top w:val="none" w:sz="0" w:space="0" w:color="auto"/>
                <w:left w:val="none" w:sz="0" w:space="0" w:color="auto"/>
                <w:bottom w:val="none" w:sz="0" w:space="0" w:color="auto"/>
                <w:right w:val="none" w:sz="0" w:space="0" w:color="auto"/>
              </w:divBdr>
              <w:divsChild>
                <w:div w:id="1880338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889635">
          <w:marLeft w:val="0"/>
          <w:marRight w:val="0"/>
          <w:marTop w:val="300"/>
          <w:marBottom w:val="0"/>
          <w:divBdr>
            <w:top w:val="none" w:sz="0" w:space="0" w:color="auto"/>
            <w:left w:val="none" w:sz="0" w:space="0" w:color="auto"/>
            <w:bottom w:val="none" w:sz="0" w:space="0" w:color="auto"/>
            <w:right w:val="none" w:sz="0" w:space="0" w:color="auto"/>
          </w:divBdr>
          <w:divsChild>
            <w:div w:id="1469854831">
              <w:marLeft w:val="0"/>
              <w:marRight w:val="0"/>
              <w:marTop w:val="0"/>
              <w:marBottom w:val="0"/>
              <w:divBdr>
                <w:top w:val="none" w:sz="0" w:space="0" w:color="auto"/>
                <w:left w:val="none" w:sz="0" w:space="0" w:color="auto"/>
                <w:bottom w:val="none" w:sz="0" w:space="0" w:color="auto"/>
                <w:right w:val="none" w:sz="0" w:space="0" w:color="auto"/>
              </w:divBdr>
              <w:divsChild>
                <w:div w:id="205365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0838357">
      <w:bodyDiv w:val="1"/>
      <w:marLeft w:val="0"/>
      <w:marRight w:val="0"/>
      <w:marTop w:val="0"/>
      <w:marBottom w:val="0"/>
      <w:divBdr>
        <w:top w:val="none" w:sz="0" w:space="0" w:color="auto"/>
        <w:left w:val="none" w:sz="0" w:space="0" w:color="auto"/>
        <w:bottom w:val="none" w:sz="0" w:space="0" w:color="auto"/>
        <w:right w:val="none" w:sz="0" w:space="0" w:color="auto"/>
      </w:divBdr>
    </w:div>
    <w:div w:id="1031345929">
      <w:bodyDiv w:val="1"/>
      <w:marLeft w:val="0"/>
      <w:marRight w:val="0"/>
      <w:marTop w:val="0"/>
      <w:marBottom w:val="0"/>
      <w:divBdr>
        <w:top w:val="none" w:sz="0" w:space="0" w:color="auto"/>
        <w:left w:val="none" w:sz="0" w:space="0" w:color="auto"/>
        <w:bottom w:val="none" w:sz="0" w:space="0" w:color="auto"/>
        <w:right w:val="none" w:sz="0" w:space="0" w:color="auto"/>
      </w:divBdr>
    </w:div>
    <w:div w:id="1031877523">
      <w:bodyDiv w:val="1"/>
      <w:marLeft w:val="0"/>
      <w:marRight w:val="0"/>
      <w:marTop w:val="0"/>
      <w:marBottom w:val="0"/>
      <w:divBdr>
        <w:top w:val="none" w:sz="0" w:space="0" w:color="auto"/>
        <w:left w:val="none" w:sz="0" w:space="0" w:color="auto"/>
        <w:bottom w:val="none" w:sz="0" w:space="0" w:color="auto"/>
        <w:right w:val="none" w:sz="0" w:space="0" w:color="auto"/>
      </w:divBdr>
      <w:divsChild>
        <w:div w:id="383212263">
          <w:marLeft w:val="0"/>
          <w:marRight w:val="0"/>
          <w:marTop w:val="0"/>
          <w:marBottom w:val="0"/>
          <w:divBdr>
            <w:top w:val="none" w:sz="0" w:space="0" w:color="auto"/>
            <w:left w:val="none" w:sz="0" w:space="0" w:color="auto"/>
            <w:bottom w:val="none" w:sz="0" w:space="0" w:color="auto"/>
            <w:right w:val="none" w:sz="0" w:space="0" w:color="auto"/>
          </w:divBdr>
          <w:divsChild>
            <w:div w:id="1152260775">
              <w:marLeft w:val="0"/>
              <w:marRight w:val="0"/>
              <w:marTop w:val="0"/>
              <w:marBottom w:val="0"/>
              <w:divBdr>
                <w:top w:val="none" w:sz="0" w:space="0" w:color="auto"/>
                <w:left w:val="none" w:sz="0" w:space="0" w:color="auto"/>
                <w:bottom w:val="none" w:sz="0" w:space="0" w:color="auto"/>
                <w:right w:val="none" w:sz="0" w:space="0" w:color="auto"/>
              </w:divBdr>
            </w:div>
          </w:divsChild>
        </w:div>
        <w:div w:id="413019525">
          <w:marLeft w:val="0"/>
          <w:marRight w:val="0"/>
          <w:marTop w:val="0"/>
          <w:marBottom w:val="0"/>
          <w:divBdr>
            <w:top w:val="none" w:sz="0" w:space="0" w:color="auto"/>
            <w:left w:val="none" w:sz="0" w:space="0" w:color="auto"/>
            <w:bottom w:val="none" w:sz="0" w:space="0" w:color="auto"/>
            <w:right w:val="none" w:sz="0" w:space="0" w:color="auto"/>
          </w:divBdr>
          <w:divsChild>
            <w:div w:id="825823597">
              <w:marLeft w:val="0"/>
              <w:marRight w:val="0"/>
              <w:marTop w:val="0"/>
              <w:marBottom w:val="0"/>
              <w:divBdr>
                <w:top w:val="none" w:sz="0" w:space="0" w:color="auto"/>
                <w:left w:val="none" w:sz="0" w:space="0" w:color="auto"/>
                <w:bottom w:val="none" w:sz="0" w:space="0" w:color="auto"/>
                <w:right w:val="none" w:sz="0" w:space="0" w:color="auto"/>
              </w:divBdr>
            </w:div>
          </w:divsChild>
        </w:div>
        <w:div w:id="501163173">
          <w:marLeft w:val="0"/>
          <w:marRight w:val="0"/>
          <w:marTop w:val="0"/>
          <w:marBottom w:val="0"/>
          <w:divBdr>
            <w:top w:val="none" w:sz="0" w:space="0" w:color="auto"/>
            <w:left w:val="none" w:sz="0" w:space="0" w:color="auto"/>
            <w:bottom w:val="none" w:sz="0" w:space="0" w:color="auto"/>
            <w:right w:val="none" w:sz="0" w:space="0" w:color="auto"/>
          </w:divBdr>
        </w:div>
        <w:div w:id="880367331">
          <w:marLeft w:val="0"/>
          <w:marRight w:val="0"/>
          <w:marTop w:val="300"/>
          <w:marBottom w:val="0"/>
          <w:divBdr>
            <w:top w:val="none" w:sz="0" w:space="0" w:color="auto"/>
            <w:left w:val="none" w:sz="0" w:space="0" w:color="auto"/>
            <w:bottom w:val="none" w:sz="0" w:space="0" w:color="auto"/>
            <w:right w:val="none" w:sz="0" w:space="0" w:color="auto"/>
          </w:divBdr>
          <w:divsChild>
            <w:div w:id="23480313">
              <w:marLeft w:val="0"/>
              <w:marRight w:val="0"/>
              <w:marTop w:val="0"/>
              <w:marBottom w:val="0"/>
              <w:divBdr>
                <w:top w:val="none" w:sz="0" w:space="0" w:color="auto"/>
                <w:left w:val="none" w:sz="0" w:space="0" w:color="auto"/>
                <w:bottom w:val="none" w:sz="0" w:space="0" w:color="auto"/>
                <w:right w:val="none" w:sz="0" w:space="0" w:color="auto"/>
              </w:divBdr>
              <w:divsChild>
                <w:div w:id="116211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57355">
          <w:marLeft w:val="0"/>
          <w:marRight w:val="0"/>
          <w:marTop w:val="0"/>
          <w:marBottom w:val="0"/>
          <w:divBdr>
            <w:top w:val="none" w:sz="0" w:space="0" w:color="auto"/>
            <w:left w:val="none" w:sz="0" w:space="0" w:color="auto"/>
            <w:bottom w:val="none" w:sz="0" w:space="0" w:color="auto"/>
            <w:right w:val="none" w:sz="0" w:space="0" w:color="auto"/>
          </w:divBdr>
          <w:divsChild>
            <w:div w:id="397023966">
              <w:marLeft w:val="0"/>
              <w:marRight w:val="0"/>
              <w:marTop w:val="0"/>
              <w:marBottom w:val="0"/>
              <w:divBdr>
                <w:top w:val="none" w:sz="0" w:space="0" w:color="auto"/>
                <w:left w:val="none" w:sz="0" w:space="0" w:color="auto"/>
                <w:bottom w:val="none" w:sz="0" w:space="0" w:color="auto"/>
                <w:right w:val="none" w:sz="0" w:space="0" w:color="auto"/>
              </w:divBdr>
            </w:div>
          </w:divsChild>
        </w:div>
        <w:div w:id="1046024323">
          <w:marLeft w:val="0"/>
          <w:marRight w:val="0"/>
          <w:marTop w:val="0"/>
          <w:marBottom w:val="0"/>
          <w:divBdr>
            <w:top w:val="none" w:sz="0" w:space="0" w:color="auto"/>
            <w:left w:val="none" w:sz="0" w:space="0" w:color="auto"/>
            <w:bottom w:val="none" w:sz="0" w:space="0" w:color="auto"/>
            <w:right w:val="none" w:sz="0" w:space="0" w:color="auto"/>
          </w:divBdr>
          <w:divsChild>
            <w:div w:id="1849903975">
              <w:marLeft w:val="0"/>
              <w:marRight w:val="0"/>
              <w:marTop w:val="0"/>
              <w:marBottom w:val="0"/>
              <w:divBdr>
                <w:top w:val="none" w:sz="0" w:space="0" w:color="auto"/>
                <w:left w:val="none" w:sz="0" w:space="0" w:color="auto"/>
                <w:bottom w:val="none" w:sz="0" w:space="0" w:color="auto"/>
                <w:right w:val="none" w:sz="0" w:space="0" w:color="auto"/>
              </w:divBdr>
            </w:div>
          </w:divsChild>
        </w:div>
        <w:div w:id="1057826857">
          <w:marLeft w:val="0"/>
          <w:marRight w:val="0"/>
          <w:marTop w:val="300"/>
          <w:marBottom w:val="0"/>
          <w:divBdr>
            <w:top w:val="none" w:sz="0" w:space="0" w:color="auto"/>
            <w:left w:val="none" w:sz="0" w:space="0" w:color="auto"/>
            <w:bottom w:val="none" w:sz="0" w:space="0" w:color="auto"/>
            <w:right w:val="none" w:sz="0" w:space="0" w:color="auto"/>
          </w:divBdr>
          <w:divsChild>
            <w:div w:id="43064727">
              <w:marLeft w:val="0"/>
              <w:marRight w:val="0"/>
              <w:marTop w:val="0"/>
              <w:marBottom w:val="0"/>
              <w:divBdr>
                <w:top w:val="none" w:sz="0" w:space="0" w:color="auto"/>
                <w:left w:val="none" w:sz="0" w:space="0" w:color="auto"/>
                <w:bottom w:val="none" w:sz="0" w:space="0" w:color="auto"/>
                <w:right w:val="none" w:sz="0" w:space="0" w:color="auto"/>
              </w:divBdr>
              <w:divsChild>
                <w:div w:id="1634601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193293">
          <w:marLeft w:val="0"/>
          <w:marRight w:val="0"/>
          <w:marTop w:val="0"/>
          <w:marBottom w:val="0"/>
          <w:divBdr>
            <w:top w:val="none" w:sz="0" w:space="0" w:color="auto"/>
            <w:left w:val="none" w:sz="0" w:space="0" w:color="auto"/>
            <w:bottom w:val="none" w:sz="0" w:space="0" w:color="auto"/>
            <w:right w:val="none" w:sz="0" w:space="0" w:color="auto"/>
          </w:divBdr>
        </w:div>
        <w:div w:id="1532717566">
          <w:marLeft w:val="0"/>
          <w:marRight w:val="0"/>
          <w:marTop w:val="0"/>
          <w:marBottom w:val="0"/>
          <w:divBdr>
            <w:top w:val="none" w:sz="0" w:space="0" w:color="auto"/>
            <w:left w:val="none" w:sz="0" w:space="0" w:color="auto"/>
            <w:bottom w:val="none" w:sz="0" w:space="0" w:color="auto"/>
            <w:right w:val="none" w:sz="0" w:space="0" w:color="auto"/>
          </w:divBdr>
        </w:div>
        <w:div w:id="1595940528">
          <w:marLeft w:val="0"/>
          <w:marRight w:val="0"/>
          <w:marTop w:val="300"/>
          <w:marBottom w:val="0"/>
          <w:divBdr>
            <w:top w:val="none" w:sz="0" w:space="0" w:color="auto"/>
            <w:left w:val="none" w:sz="0" w:space="0" w:color="auto"/>
            <w:bottom w:val="none" w:sz="0" w:space="0" w:color="auto"/>
            <w:right w:val="none" w:sz="0" w:space="0" w:color="auto"/>
          </w:divBdr>
          <w:divsChild>
            <w:div w:id="801994973">
              <w:marLeft w:val="0"/>
              <w:marRight w:val="0"/>
              <w:marTop w:val="0"/>
              <w:marBottom w:val="0"/>
              <w:divBdr>
                <w:top w:val="none" w:sz="0" w:space="0" w:color="auto"/>
                <w:left w:val="none" w:sz="0" w:space="0" w:color="auto"/>
                <w:bottom w:val="none" w:sz="0" w:space="0" w:color="auto"/>
                <w:right w:val="none" w:sz="0" w:space="0" w:color="auto"/>
              </w:divBdr>
              <w:divsChild>
                <w:div w:id="619844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937013">
          <w:marLeft w:val="0"/>
          <w:marRight w:val="0"/>
          <w:marTop w:val="0"/>
          <w:marBottom w:val="0"/>
          <w:divBdr>
            <w:top w:val="none" w:sz="0" w:space="0" w:color="auto"/>
            <w:left w:val="none" w:sz="0" w:space="0" w:color="auto"/>
            <w:bottom w:val="none" w:sz="0" w:space="0" w:color="auto"/>
            <w:right w:val="none" w:sz="0" w:space="0" w:color="auto"/>
          </w:divBdr>
        </w:div>
        <w:div w:id="1623339147">
          <w:marLeft w:val="0"/>
          <w:marRight w:val="0"/>
          <w:marTop w:val="0"/>
          <w:marBottom w:val="0"/>
          <w:divBdr>
            <w:top w:val="none" w:sz="0" w:space="0" w:color="auto"/>
            <w:left w:val="none" w:sz="0" w:space="0" w:color="auto"/>
            <w:bottom w:val="none" w:sz="0" w:space="0" w:color="auto"/>
            <w:right w:val="none" w:sz="0" w:space="0" w:color="auto"/>
          </w:divBdr>
        </w:div>
        <w:div w:id="1760760092">
          <w:marLeft w:val="0"/>
          <w:marRight w:val="0"/>
          <w:marTop w:val="0"/>
          <w:marBottom w:val="0"/>
          <w:divBdr>
            <w:top w:val="none" w:sz="0" w:space="0" w:color="auto"/>
            <w:left w:val="none" w:sz="0" w:space="0" w:color="auto"/>
            <w:bottom w:val="none" w:sz="0" w:space="0" w:color="auto"/>
            <w:right w:val="none" w:sz="0" w:space="0" w:color="auto"/>
          </w:divBdr>
          <w:divsChild>
            <w:div w:id="1352604223">
              <w:marLeft w:val="0"/>
              <w:marRight w:val="0"/>
              <w:marTop w:val="0"/>
              <w:marBottom w:val="0"/>
              <w:divBdr>
                <w:top w:val="none" w:sz="0" w:space="0" w:color="auto"/>
                <w:left w:val="none" w:sz="0" w:space="0" w:color="auto"/>
                <w:bottom w:val="none" w:sz="0" w:space="0" w:color="auto"/>
                <w:right w:val="none" w:sz="0" w:space="0" w:color="auto"/>
              </w:divBdr>
            </w:div>
          </w:divsChild>
        </w:div>
        <w:div w:id="1765684817">
          <w:marLeft w:val="0"/>
          <w:marRight w:val="0"/>
          <w:marTop w:val="0"/>
          <w:marBottom w:val="0"/>
          <w:divBdr>
            <w:top w:val="none" w:sz="0" w:space="0" w:color="auto"/>
            <w:left w:val="none" w:sz="0" w:space="0" w:color="auto"/>
            <w:bottom w:val="none" w:sz="0" w:space="0" w:color="auto"/>
            <w:right w:val="none" w:sz="0" w:space="0" w:color="auto"/>
          </w:divBdr>
          <w:divsChild>
            <w:div w:id="1121806506">
              <w:marLeft w:val="0"/>
              <w:marRight w:val="0"/>
              <w:marTop w:val="0"/>
              <w:marBottom w:val="0"/>
              <w:divBdr>
                <w:top w:val="none" w:sz="0" w:space="0" w:color="auto"/>
                <w:left w:val="none" w:sz="0" w:space="0" w:color="auto"/>
                <w:bottom w:val="none" w:sz="0" w:space="0" w:color="auto"/>
                <w:right w:val="none" w:sz="0" w:space="0" w:color="auto"/>
              </w:divBdr>
            </w:div>
          </w:divsChild>
        </w:div>
        <w:div w:id="1766457478">
          <w:marLeft w:val="0"/>
          <w:marRight w:val="0"/>
          <w:marTop w:val="300"/>
          <w:marBottom w:val="0"/>
          <w:divBdr>
            <w:top w:val="none" w:sz="0" w:space="0" w:color="auto"/>
            <w:left w:val="none" w:sz="0" w:space="0" w:color="auto"/>
            <w:bottom w:val="none" w:sz="0" w:space="0" w:color="auto"/>
            <w:right w:val="none" w:sz="0" w:space="0" w:color="auto"/>
          </w:divBdr>
          <w:divsChild>
            <w:div w:id="847451490">
              <w:marLeft w:val="0"/>
              <w:marRight w:val="0"/>
              <w:marTop w:val="0"/>
              <w:marBottom w:val="0"/>
              <w:divBdr>
                <w:top w:val="none" w:sz="0" w:space="0" w:color="auto"/>
                <w:left w:val="none" w:sz="0" w:space="0" w:color="auto"/>
                <w:bottom w:val="none" w:sz="0" w:space="0" w:color="auto"/>
                <w:right w:val="none" w:sz="0" w:space="0" w:color="auto"/>
              </w:divBdr>
              <w:divsChild>
                <w:div w:id="1745643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144018">
          <w:marLeft w:val="0"/>
          <w:marRight w:val="0"/>
          <w:marTop w:val="0"/>
          <w:marBottom w:val="0"/>
          <w:divBdr>
            <w:top w:val="none" w:sz="0" w:space="0" w:color="auto"/>
            <w:left w:val="none" w:sz="0" w:space="0" w:color="auto"/>
            <w:bottom w:val="none" w:sz="0" w:space="0" w:color="auto"/>
            <w:right w:val="none" w:sz="0" w:space="0" w:color="auto"/>
          </w:divBdr>
        </w:div>
        <w:div w:id="1886403544">
          <w:marLeft w:val="0"/>
          <w:marRight w:val="0"/>
          <w:marTop w:val="0"/>
          <w:marBottom w:val="0"/>
          <w:divBdr>
            <w:top w:val="none" w:sz="0" w:space="0" w:color="auto"/>
            <w:left w:val="none" w:sz="0" w:space="0" w:color="auto"/>
            <w:bottom w:val="none" w:sz="0" w:space="0" w:color="auto"/>
            <w:right w:val="none" w:sz="0" w:space="0" w:color="auto"/>
          </w:divBdr>
          <w:divsChild>
            <w:div w:id="1314021102">
              <w:marLeft w:val="0"/>
              <w:marRight w:val="0"/>
              <w:marTop w:val="0"/>
              <w:marBottom w:val="0"/>
              <w:divBdr>
                <w:top w:val="none" w:sz="0" w:space="0" w:color="auto"/>
                <w:left w:val="none" w:sz="0" w:space="0" w:color="auto"/>
                <w:bottom w:val="none" w:sz="0" w:space="0" w:color="auto"/>
                <w:right w:val="none" w:sz="0" w:space="0" w:color="auto"/>
              </w:divBdr>
            </w:div>
          </w:divsChild>
        </w:div>
        <w:div w:id="2128429979">
          <w:marLeft w:val="0"/>
          <w:marRight w:val="0"/>
          <w:marTop w:val="0"/>
          <w:marBottom w:val="0"/>
          <w:divBdr>
            <w:top w:val="none" w:sz="0" w:space="0" w:color="auto"/>
            <w:left w:val="none" w:sz="0" w:space="0" w:color="auto"/>
            <w:bottom w:val="none" w:sz="0" w:space="0" w:color="auto"/>
            <w:right w:val="none" w:sz="0" w:space="0" w:color="auto"/>
          </w:divBdr>
        </w:div>
      </w:divsChild>
    </w:div>
    <w:div w:id="1033070952">
      <w:bodyDiv w:val="1"/>
      <w:marLeft w:val="0"/>
      <w:marRight w:val="0"/>
      <w:marTop w:val="0"/>
      <w:marBottom w:val="0"/>
      <w:divBdr>
        <w:top w:val="none" w:sz="0" w:space="0" w:color="auto"/>
        <w:left w:val="none" w:sz="0" w:space="0" w:color="auto"/>
        <w:bottom w:val="none" w:sz="0" w:space="0" w:color="auto"/>
        <w:right w:val="none" w:sz="0" w:space="0" w:color="auto"/>
      </w:divBdr>
      <w:divsChild>
        <w:div w:id="133454863">
          <w:marLeft w:val="0"/>
          <w:marRight w:val="0"/>
          <w:marTop w:val="0"/>
          <w:marBottom w:val="0"/>
          <w:divBdr>
            <w:top w:val="none" w:sz="0" w:space="0" w:color="auto"/>
            <w:left w:val="none" w:sz="0" w:space="0" w:color="auto"/>
            <w:bottom w:val="none" w:sz="0" w:space="0" w:color="auto"/>
            <w:right w:val="none" w:sz="0" w:space="0" w:color="auto"/>
          </w:divBdr>
          <w:divsChild>
            <w:div w:id="663049619">
              <w:marLeft w:val="0"/>
              <w:marRight w:val="0"/>
              <w:marTop w:val="0"/>
              <w:marBottom w:val="0"/>
              <w:divBdr>
                <w:top w:val="none" w:sz="0" w:space="0" w:color="auto"/>
                <w:left w:val="none" w:sz="0" w:space="0" w:color="auto"/>
                <w:bottom w:val="none" w:sz="0" w:space="0" w:color="auto"/>
                <w:right w:val="none" w:sz="0" w:space="0" w:color="auto"/>
              </w:divBdr>
            </w:div>
          </w:divsChild>
        </w:div>
        <w:div w:id="196282776">
          <w:marLeft w:val="0"/>
          <w:marRight w:val="0"/>
          <w:marTop w:val="0"/>
          <w:marBottom w:val="0"/>
          <w:divBdr>
            <w:top w:val="none" w:sz="0" w:space="0" w:color="auto"/>
            <w:left w:val="none" w:sz="0" w:space="0" w:color="auto"/>
            <w:bottom w:val="none" w:sz="0" w:space="0" w:color="auto"/>
            <w:right w:val="none" w:sz="0" w:space="0" w:color="auto"/>
          </w:divBdr>
          <w:divsChild>
            <w:div w:id="366876394">
              <w:marLeft w:val="0"/>
              <w:marRight w:val="0"/>
              <w:marTop w:val="0"/>
              <w:marBottom w:val="0"/>
              <w:divBdr>
                <w:top w:val="none" w:sz="0" w:space="0" w:color="auto"/>
                <w:left w:val="none" w:sz="0" w:space="0" w:color="auto"/>
                <w:bottom w:val="none" w:sz="0" w:space="0" w:color="auto"/>
                <w:right w:val="none" w:sz="0" w:space="0" w:color="auto"/>
              </w:divBdr>
            </w:div>
          </w:divsChild>
        </w:div>
        <w:div w:id="272439815">
          <w:marLeft w:val="0"/>
          <w:marRight w:val="0"/>
          <w:marTop w:val="0"/>
          <w:marBottom w:val="0"/>
          <w:divBdr>
            <w:top w:val="none" w:sz="0" w:space="0" w:color="auto"/>
            <w:left w:val="none" w:sz="0" w:space="0" w:color="auto"/>
            <w:bottom w:val="none" w:sz="0" w:space="0" w:color="auto"/>
            <w:right w:val="none" w:sz="0" w:space="0" w:color="auto"/>
          </w:divBdr>
        </w:div>
        <w:div w:id="414664649">
          <w:marLeft w:val="0"/>
          <w:marRight w:val="0"/>
          <w:marTop w:val="0"/>
          <w:marBottom w:val="0"/>
          <w:divBdr>
            <w:top w:val="none" w:sz="0" w:space="0" w:color="auto"/>
            <w:left w:val="none" w:sz="0" w:space="0" w:color="auto"/>
            <w:bottom w:val="none" w:sz="0" w:space="0" w:color="auto"/>
            <w:right w:val="none" w:sz="0" w:space="0" w:color="auto"/>
          </w:divBdr>
        </w:div>
        <w:div w:id="438255245">
          <w:marLeft w:val="0"/>
          <w:marRight w:val="0"/>
          <w:marTop w:val="300"/>
          <w:marBottom w:val="0"/>
          <w:divBdr>
            <w:top w:val="none" w:sz="0" w:space="0" w:color="auto"/>
            <w:left w:val="none" w:sz="0" w:space="0" w:color="auto"/>
            <w:bottom w:val="none" w:sz="0" w:space="0" w:color="auto"/>
            <w:right w:val="none" w:sz="0" w:space="0" w:color="auto"/>
          </w:divBdr>
          <w:divsChild>
            <w:div w:id="1106971276">
              <w:marLeft w:val="0"/>
              <w:marRight w:val="0"/>
              <w:marTop w:val="0"/>
              <w:marBottom w:val="0"/>
              <w:divBdr>
                <w:top w:val="none" w:sz="0" w:space="0" w:color="auto"/>
                <w:left w:val="none" w:sz="0" w:space="0" w:color="auto"/>
                <w:bottom w:val="none" w:sz="0" w:space="0" w:color="auto"/>
                <w:right w:val="none" w:sz="0" w:space="0" w:color="auto"/>
              </w:divBdr>
              <w:divsChild>
                <w:div w:id="1124302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438778">
          <w:marLeft w:val="0"/>
          <w:marRight w:val="0"/>
          <w:marTop w:val="0"/>
          <w:marBottom w:val="0"/>
          <w:divBdr>
            <w:top w:val="none" w:sz="0" w:space="0" w:color="auto"/>
            <w:left w:val="none" w:sz="0" w:space="0" w:color="auto"/>
            <w:bottom w:val="none" w:sz="0" w:space="0" w:color="auto"/>
            <w:right w:val="none" w:sz="0" w:space="0" w:color="auto"/>
          </w:divBdr>
          <w:divsChild>
            <w:div w:id="615259492">
              <w:marLeft w:val="0"/>
              <w:marRight w:val="0"/>
              <w:marTop w:val="0"/>
              <w:marBottom w:val="0"/>
              <w:divBdr>
                <w:top w:val="none" w:sz="0" w:space="0" w:color="auto"/>
                <w:left w:val="none" w:sz="0" w:space="0" w:color="auto"/>
                <w:bottom w:val="none" w:sz="0" w:space="0" w:color="auto"/>
                <w:right w:val="none" w:sz="0" w:space="0" w:color="auto"/>
              </w:divBdr>
            </w:div>
          </w:divsChild>
        </w:div>
        <w:div w:id="588386192">
          <w:marLeft w:val="0"/>
          <w:marRight w:val="0"/>
          <w:marTop w:val="0"/>
          <w:marBottom w:val="0"/>
          <w:divBdr>
            <w:top w:val="none" w:sz="0" w:space="0" w:color="auto"/>
            <w:left w:val="none" w:sz="0" w:space="0" w:color="auto"/>
            <w:bottom w:val="none" w:sz="0" w:space="0" w:color="auto"/>
            <w:right w:val="none" w:sz="0" w:space="0" w:color="auto"/>
          </w:divBdr>
        </w:div>
        <w:div w:id="951783778">
          <w:marLeft w:val="0"/>
          <w:marRight w:val="0"/>
          <w:marTop w:val="0"/>
          <w:marBottom w:val="0"/>
          <w:divBdr>
            <w:top w:val="none" w:sz="0" w:space="0" w:color="auto"/>
            <w:left w:val="none" w:sz="0" w:space="0" w:color="auto"/>
            <w:bottom w:val="none" w:sz="0" w:space="0" w:color="auto"/>
            <w:right w:val="none" w:sz="0" w:space="0" w:color="auto"/>
          </w:divBdr>
        </w:div>
        <w:div w:id="1127166362">
          <w:marLeft w:val="0"/>
          <w:marRight w:val="0"/>
          <w:marTop w:val="0"/>
          <w:marBottom w:val="0"/>
          <w:divBdr>
            <w:top w:val="none" w:sz="0" w:space="0" w:color="auto"/>
            <w:left w:val="none" w:sz="0" w:space="0" w:color="auto"/>
            <w:bottom w:val="none" w:sz="0" w:space="0" w:color="auto"/>
            <w:right w:val="none" w:sz="0" w:space="0" w:color="auto"/>
          </w:divBdr>
          <w:divsChild>
            <w:div w:id="1759599721">
              <w:marLeft w:val="0"/>
              <w:marRight w:val="0"/>
              <w:marTop w:val="0"/>
              <w:marBottom w:val="0"/>
              <w:divBdr>
                <w:top w:val="none" w:sz="0" w:space="0" w:color="auto"/>
                <w:left w:val="none" w:sz="0" w:space="0" w:color="auto"/>
                <w:bottom w:val="none" w:sz="0" w:space="0" w:color="auto"/>
                <w:right w:val="none" w:sz="0" w:space="0" w:color="auto"/>
              </w:divBdr>
            </w:div>
          </w:divsChild>
        </w:div>
        <w:div w:id="1135365430">
          <w:marLeft w:val="0"/>
          <w:marRight w:val="0"/>
          <w:marTop w:val="300"/>
          <w:marBottom w:val="0"/>
          <w:divBdr>
            <w:top w:val="none" w:sz="0" w:space="0" w:color="auto"/>
            <w:left w:val="none" w:sz="0" w:space="0" w:color="auto"/>
            <w:bottom w:val="none" w:sz="0" w:space="0" w:color="auto"/>
            <w:right w:val="none" w:sz="0" w:space="0" w:color="auto"/>
          </w:divBdr>
          <w:divsChild>
            <w:div w:id="260725238">
              <w:marLeft w:val="0"/>
              <w:marRight w:val="0"/>
              <w:marTop w:val="0"/>
              <w:marBottom w:val="0"/>
              <w:divBdr>
                <w:top w:val="none" w:sz="0" w:space="0" w:color="auto"/>
                <w:left w:val="none" w:sz="0" w:space="0" w:color="auto"/>
                <w:bottom w:val="none" w:sz="0" w:space="0" w:color="auto"/>
                <w:right w:val="none" w:sz="0" w:space="0" w:color="auto"/>
              </w:divBdr>
              <w:divsChild>
                <w:div w:id="1486119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078657">
          <w:marLeft w:val="0"/>
          <w:marRight w:val="0"/>
          <w:marTop w:val="0"/>
          <w:marBottom w:val="0"/>
          <w:divBdr>
            <w:top w:val="none" w:sz="0" w:space="0" w:color="auto"/>
            <w:left w:val="none" w:sz="0" w:space="0" w:color="auto"/>
            <w:bottom w:val="none" w:sz="0" w:space="0" w:color="auto"/>
            <w:right w:val="none" w:sz="0" w:space="0" w:color="auto"/>
          </w:divBdr>
          <w:divsChild>
            <w:div w:id="863206817">
              <w:marLeft w:val="0"/>
              <w:marRight w:val="0"/>
              <w:marTop w:val="0"/>
              <w:marBottom w:val="0"/>
              <w:divBdr>
                <w:top w:val="none" w:sz="0" w:space="0" w:color="auto"/>
                <w:left w:val="none" w:sz="0" w:space="0" w:color="auto"/>
                <w:bottom w:val="none" w:sz="0" w:space="0" w:color="auto"/>
                <w:right w:val="none" w:sz="0" w:space="0" w:color="auto"/>
              </w:divBdr>
            </w:div>
          </w:divsChild>
        </w:div>
        <w:div w:id="1323391284">
          <w:marLeft w:val="0"/>
          <w:marRight w:val="0"/>
          <w:marTop w:val="300"/>
          <w:marBottom w:val="0"/>
          <w:divBdr>
            <w:top w:val="none" w:sz="0" w:space="0" w:color="auto"/>
            <w:left w:val="none" w:sz="0" w:space="0" w:color="auto"/>
            <w:bottom w:val="none" w:sz="0" w:space="0" w:color="auto"/>
            <w:right w:val="none" w:sz="0" w:space="0" w:color="auto"/>
          </w:divBdr>
          <w:divsChild>
            <w:div w:id="1660037422">
              <w:marLeft w:val="0"/>
              <w:marRight w:val="0"/>
              <w:marTop w:val="0"/>
              <w:marBottom w:val="0"/>
              <w:divBdr>
                <w:top w:val="none" w:sz="0" w:space="0" w:color="auto"/>
                <w:left w:val="none" w:sz="0" w:space="0" w:color="auto"/>
                <w:bottom w:val="none" w:sz="0" w:space="0" w:color="auto"/>
                <w:right w:val="none" w:sz="0" w:space="0" w:color="auto"/>
              </w:divBdr>
              <w:divsChild>
                <w:div w:id="488987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201273">
          <w:marLeft w:val="0"/>
          <w:marRight w:val="0"/>
          <w:marTop w:val="0"/>
          <w:marBottom w:val="0"/>
          <w:divBdr>
            <w:top w:val="none" w:sz="0" w:space="0" w:color="auto"/>
            <w:left w:val="none" w:sz="0" w:space="0" w:color="auto"/>
            <w:bottom w:val="none" w:sz="0" w:space="0" w:color="auto"/>
            <w:right w:val="none" w:sz="0" w:space="0" w:color="auto"/>
          </w:divBdr>
          <w:divsChild>
            <w:div w:id="215624759">
              <w:marLeft w:val="0"/>
              <w:marRight w:val="0"/>
              <w:marTop w:val="0"/>
              <w:marBottom w:val="0"/>
              <w:divBdr>
                <w:top w:val="none" w:sz="0" w:space="0" w:color="auto"/>
                <w:left w:val="none" w:sz="0" w:space="0" w:color="auto"/>
                <w:bottom w:val="none" w:sz="0" w:space="0" w:color="auto"/>
                <w:right w:val="none" w:sz="0" w:space="0" w:color="auto"/>
              </w:divBdr>
            </w:div>
          </w:divsChild>
        </w:div>
        <w:div w:id="1449350214">
          <w:marLeft w:val="0"/>
          <w:marRight w:val="0"/>
          <w:marTop w:val="300"/>
          <w:marBottom w:val="0"/>
          <w:divBdr>
            <w:top w:val="none" w:sz="0" w:space="0" w:color="auto"/>
            <w:left w:val="none" w:sz="0" w:space="0" w:color="auto"/>
            <w:bottom w:val="none" w:sz="0" w:space="0" w:color="auto"/>
            <w:right w:val="none" w:sz="0" w:space="0" w:color="auto"/>
          </w:divBdr>
          <w:divsChild>
            <w:div w:id="1961106700">
              <w:marLeft w:val="0"/>
              <w:marRight w:val="0"/>
              <w:marTop w:val="0"/>
              <w:marBottom w:val="0"/>
              <w:divBdr>
                <w:top w:val="none" w:sz="0" w:space="0" w:color="auto"/>
                <w:left w:val="none" w:sz="0" w:space="0" w:color="auto"/>
                <w:bottom w:val="none" w:sz="0" w:space="0" w:color="auto"/>
                <w:right w:val="none" w:sz="0" w:space="0" w:color="auto"/>
              </w:divBdr>
              <w:divsChild>
                <w:div w:id="1000306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836953">
          <w:marLeft w:val="0"/>
          <w:marRight w:val="0"/>
          <w:marTop w:val="0"/>
          <w:marBottom w:val="0"/>
          <w:divBdr>
            <w:top w:val="none" w:sz="0" w:space="0" w:color="auto"/>
            <w:left w:val="none" w:sz="0" w:space="0" w:color="auto"/>
            <w:bottom w:val="none" w:sz="0" w:space="0" w:color="auto"/>
            <w:right w:val="none" w:sz="0" w:space="0" w:color="auto"/>
          </w:divBdr>
        </w:div>
        <w:div w:id="1698432027">
          <w:marLeft w:val="0"/>
          <w:marRight w:val="0"/>
          <w:marTop w:val="0"/>
          <w:marBottom w:val="0"/>
          <w:divBdr>
            <w:top w:val="none" w:sz="0" w:space="0" w:color="auto"/>
            <w:left w:val="none" w:sz="0" w:space="0" w:color="auto"/>
            <w:bottom w:val="none" w:sz="0" w:space="0" w:color="auto"/>
            <w:right w:val="none" w:sz="0" w:space="0" w:color="auto"/>
          </w:divBdr>
          <w:divsChild>
            <w:div w:id="365788725">
              <w:marLeft w:val="0"/>
              <w:marRight w:val="0"/>
              <w:marTop w:val="0"/>
              <w:marBottom w:val="0"/>
              <w:divBdr>
                <w:top w:val="none" w:sz="0" w:space="0" w:color="auto"/>
                <w:left w:val="none" w:sz="0" w:space="0" w:color="auto"/>
                <w:bottom w:val="none" w:sz="0" w:space="0" w:color="auto"/>
                <w:right w:val="none" w:sz="0" w:space="0" w:color="auto"/>
              </w:divBdr>
            </w:div>
          </w:divsChild>
        </w:div>
        <w:div w:id="1954705684">
          <w:marLeft w:val="0"/>
          <w:marRight w:val="0"/>
          <w:marTop w:val="0"/>
          <w:marBottom w:val="0"/>
          <w:divBdr>
            <w:top w:val="none" w:sz="0" w:space="0" w:color="auto"/>
            <w:left w:val="none" w:sz="0" w:space="0" w:color="auto"/>
            <w:bottom w:val="none" w:sz="0" w:space="0" w:color="auto"/>
            <w:right w:val="none" w:sz="0" w:space="0" w:color="auto"/>
          </w:divBdr>
        </w:div>
        <w:div w:id="2040157675">
          <w:marLeft w:val="0"/>
          <w:marRight w:val="0"/>
          <w:marTop w:val="0"/>
          <w:marBottom w:val="0"/>
          <w:divBdr>
            <w:top w:val="none" w:sz="0" w:space="0" w:color="auto"/>
            <w:left w:val="none" w:sz="0" w:space="0" w:color="auto"/>
            <w:bottom w:val="none" w:sz="0" w:space="0" w:color="auto"/>
            <w:right w:val="none" w:sz="0" w:space="0" w:color="auto"/>
          </w:divBdr>
        </w:div>
      </w:divsChild>
    </w:div>
    <w:div w:id="1035890172">
      <w:bodyDiv w:val="1"/>
      <w:marLeft w:val="0"/>
      <w:marRight w:val="0"/>
      <w:marTop w:val="0"/>
      <w:marBottom w:val="0"/>
      <w:divBdr>
        <w:top w:val="none" w:sz="0" w:space="0" w:color="auto"/>
        <w:left w:val="none" w:sz="0" w:space="0" w:color="auto"/>
        <w:bottom w:val="none" w:sz="0" w:space="0" w:color="auto"/>
        <w:right w:val="none" w:sz="0" w:space="0" w:color="auto"/>
      </w:divBdr>
      <w:divsChild>
        <w:div w:id="482241638">
          <w:marLeft w:val="0"/>
          <w:marRight w:val="0"/>
          <w:marTop w:val="0"/>
          <w:marBottom w:val="0"/>
          <w:divBdr>
            <w:top w:val="none" w:sz="0" w:space="0" w:color="auto"/>
            <w:left w:val="none" w:sz="0" w:space="0" w:color="auto"/>
            <w:bottom w:val="none" w:sz="0" w:space="0" w:color="auto"/>
            <w:right w:val="none" w:sz="0" w:space="0" w:color="auto"/>
          </w:divBdr>
          <w:divsChild>
            <w:div w:id="169099129">
              <w:marLeft w:val="0"/>
              <w:marRight w:val="0"/>
              <w:marTop w:val="0"/>
              <w:marBottom w:val="0"/>
              <w:divBdr>
                <w:top w:val="none" w:sz="0" w:space="0" w:color="auto"/>
                <w:left w:val="none" w:sz="0" w:space="0" w:color="auto"/>
                <w:bottom w:val="none" w:sz="0" w:space="0" w:color="auto"/>
                <w:right w:val="none" w:sz="0" w:space="0" w:color="auto"/>
              </w:divBdr>
            </w:div>
          </w:divsChild>
        </w:div>
        <w:div w:id="492377889">
          <w:marLeft w:val="0"/>
          <w:marRight w:val="0"/>
          <w:marTop w:val="300"/>
          <w:marBottom w:val="0"/>
          <w:divBdr>
            <w:top w:val="none" w:sz="0" w:space="0" w:color="auto"/>
            <w:left w:val="none" w:sz="0" w:space="0" w:color="auto"/>
            <w:bottom w:val="none" w:sz="0" w:space="0" w:color="auto"/>
            <w:right w:val="none" w:sz="0" w:space="0" w:color="auto"/>
          </w:divBdr>
          <w:divsChild>
            <w:div w:id="727143117">
              <w:marLeft w:val="0"/>
              <w:marRight w:val="0"/>
              <w:marTop w:val="0"/>
              <w:marBottom w:val="0"/>
              <w:divBdr>
                <w:top w:val="none" w:sz="0" w:space="0" w:color="auto"/>
                <w:left w:val="none" w:sz="0" w:space="0" w:color="auto"/>
                <w:bottom w:val="none" w:sz="0" w:space="0" w:color="auto"/>
                <w:right w:val="none" w:sz="0" w:space="0" w:color="auto"/>
              </w:divBdr>
              <w:divsChild>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793739">
          <w:marLeft w:val="0"/>
          <w:marRight w:val="0"/>
          <w:marTop w:val="300"/>
          <w:marBottom w:val="0"/>
          <w:divBdr>
            <w:top w:val="none" w:sz="0" w:space="0" w:color="auto"/>
            <w:left w:val="none" w:sz="0" w:space="0" w:color="auto"/>
            <w:bottom w:val="none" w:sz="0" w:space="0" w:color="auto"/>
            <w:right w:val="none" w:sz="0" w:space="0" w:color="auto"/>
          </w:divBdr>
          <w:divsChild>
            <w:div w:id="1415542957">
              <w:marLeft w:val="0"/>
              <w:marRight w:val="0"/>
              <w:marTop w:val="0"/>
              <w:marBottom w:val="0"/>
              <w:divBdr>
                <w:top w:val="none" w:sz="0" w:space="0" w:color="auto"/>
                <w:left w:val="none" w:sz="0" w:space="0" w:color="auto"/>
                <w:bottom w:val="none" w:sz="0" w:space="0" w:color="auto"/>
                <w:right w:val="none" w:sz="0" w:space="0" w:color="auto"/>
              </w:divBdr>
              <w:divsChild>
                <w:div w:id="1859153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719986">
          <w:marLeft w:val="0"/>
          <w:marRight w:val="0"/>
          <w:marTop w:val="0"/>
          <w:marBottom w:val="0"/>
          <w:divBdr>
            <w:top w:val="none" w:sz="0" w:space="0" w:color="auto"/>
            <w:left w:val="none" w:sz="0" w:space="0" w:color="auto"/>
            <w:bottom w:val="none" w:sz="0" w:space="0" w:color="auto"/>
            <w:right w:val="none" w:sz="0" w:space="0" w:color="auto"/>
          </w:divBdr>
        </w:div>
        <w:div w:id="713164840">
          <w:marLeft w:val="0"/>
          <w:marRight w:val="0"/>
          <w:marTop w:val="0"/>
          <w:marBottom w:val="0"/>
          <w:divBdr>
            <w:top w:val="none" w:sz="0" w:space="0" w:color="auto"/>
            <w:left w:val="none" w:sz="0" w:space="0" w:color="auto"/>
            <w:bottom w:val="none" w:sz="0" w:space="0" w:color="auto"/>
            <w:right w:val="none" w:sz="0" w:space="0" w:color="auto"/>
          </w:divBdr>
          <w:divsChild>
            <w:div w:id="1494222496">
              <w:marLeft w:val="0"/>
              <w:marRight w:val="0"/>
              <w:marTop w:val="0"/>
              <w:marBottom w:val="0"/>
              <w:divBdr>
                <w:top w:val="none" w:sz="0" w:space="0" w:color="auto"/>
                <w:left w:val="none" w:sz="0" w:space="0" w:color="auto"/>
                <w:bottom w:val="none" w:sz="0" w:space="0" w:color="auto"/>
                <w:right w:val="none" w:sz="0" w:space="0" w:color="auto"/>
              </w:divBdr>
            </w:div>
          </w:divsChild>
        </w:div>
        <w:div w:id="730270014">
          <w:marLeft w:val="0"/>
          <w:marRight w:val="0"/>
          <w:marTop w:val="300"/>
          <w:marBottom w:val="0"/>
          <w:divBdr>
            <w:top w:val="none" w:sz="0" w:space="0" w:color="auto"/>
            <w:left w:val="none" w:sz="0" w:space="0" w:color="auto"/>
            <w:bottom w:val="none" w:sz="0" w:space="0" w:color="auto"/>
            <w:right w:val="none" w:sz="0" w:space="0" w:color="auto"/>
          </w:divBdr>
          <w:divsChild>
            <w:div w:id="924649073">
              <w:marLeft w:val="0"/>
              <w:marRight w:val="0"/>
              <w:marTop w:val="0"/>
              <w:marBottom w:val="0"/>
              <w:divBdr>
                <w:top w:val="none" w:sz="0" w:space="0" w:color="auto"/>
                <w:left w:val="none" w:sz="0" w:space="0" w:color="auto"/>
                <w:bottom w:val="none" w:sz="0" w:space="0" w:color="auto"/>
                <w:right w:val="none" w:sz="0" w:space="0" w:color="auto"/>
              </w:divBdr>
              <w:divsChild>
                <w:div w:id="930970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785015">
          <w:marLeft w:val="0"/>
          <w:marRight w:val="0"/>
          <w:marTop w:val="0"/>
          <w:marBottom w:val="0"/>
          <w:divBdr>
            <w:top w:val="none" w:sz="0" w:space="0" w:color="auto"/>
            <w:left w:val="none" w:sz="0" w:space="0" w:color="auto"/>
            <w:bottom w:val="none" w:sz="0" w:space="0" w:color="auto"/>
            <w:right w:val="none" w:sz="0" w:space="0" w:color="auto"/>
          </w:divBdr>
          <w:divsChild>
            <w:div w:id="1841777861">
              <w:marLeft w:val="0"/>
              <w:marRight w:val="0"/>
              <w:marTop w:val="0"/>
              <w:marBottom w:val="0"/>
              <w:divBdr>
                <w:top w:val="none" w:sz="0" w:space="0" w:color="auto"/>
                <w:left w:val="none" w:sz="0" w:space="0" w:color="auto"/>
                <w:bottom w:val="none" w:sz="0" w:space="0" w:color="auto"/>
                <w:right w:val="none" w:sz="0" w:space="0" w:color="auto"/>
              </w:divBdr>
            </w:div>
          </w:divsChild>
        </w:div>
        <w:div w:id="963775887">
          <w:marLeft w:val="0"/>
          <w:marRight w:val="0"/>
          <w:marTop w:val="0"/>
          <w:marBottom w:val="0"/>
          <w:divBdr>
            <w:top w:val="none" w:sz="0" w:space="0" w:color="auto"/>
            <w:left w:val="none" w:sz="0" w:space="0" w:color="auto"/>
            <w:bottom w:val="none" w:sz="0" w:space="0" w:color="auto"/>
            <w:right w:val="none" w:sz="0" w:space="0" w:color="auto"/>
          </w:divBdr>
        </w:div>
        <w:div w:id="1375230391">
          <w:marLeft w:val="0"/>
          <w:marRight w:val="0"/>
          <w:marTop w:val="0"/>
          <w:marBottom w:val="0"/>
          <w:divBdr>
            <w:top w:val="none" w:sz="0" w:space="0" w:color="auto"/>
            <w:left w:val="none" w:sz="0" w:space="0" w:color="auto"/>
            <w:bottom w:val="none" w:sz="0" w:space="0" w:color="auto"/>
            <w:right w:val="none" w:sz="0" w:space="0" w:color="auto"/>
          </w:divBdr>
          <w:divsChild>
            <w:div w:id="1116634400">
              <w:marLeft w:val="0"/>
              <w:marRight w:val="0"/>
              <w:marTop w:val="0"/>
              <w:marBottom w:val="0"/>
              <w:divBdr>
                <w:top w:val="none" w:sz="0" w:space="0" w:color="auto"/>
                <w:left w:val="none" w:sz="0" w:space="0" w:color="auto"/>
                <w:bottom w:val="none" w:sz="0" w:space="0" w:color="auto"/>
                <w:right w:val="none" w:sz="0" w:space="0" w:color="auto"/>
              </w:divBdr>
            </w:div>
          </w:divsChild>
        </w:div>
        <w:div w:id="1418021990">
          <w:marLeft w:val="0"/>
          <w:marRight w:val="0"/>
          <w:marTop w:val="0"/>
          <w:marBottom w:val="0"/>
          <w:divBdr>
            <w:top w:val="none" w:sz="0" w:space="0" w:color="auto"/>
            <w:left w:val="none" w:sz="0" w:space="0" w:color="auto"/>
            <w:bottom w:val="none" w:sz="0" w:space="0" w:color="auto"/>
            <w:right w:val="none" w:sz="0" w:space="0" w:color="auto"/>
          </w:divBdr>
          <w:divsChild>
            <w:div w:id="67650807">
              <w:marLeft w:val="0"/>
              <w:marRight w:val="0"/>
              <w:marTop w:val="0"/>
              <w:marBottom w:val="0"/>
              <w:divBdr>
                <w:top w:val="none" w:sz="0" w:space="0" w:color="auto"/>
                <w:left w:val="none" w:sz="0" w:space="0" w:color="auto"/>
                <w:bottom w:val="none" w:sz="0" w:space="0" w:color="auto"/>
                <w:right w:val="none" w:sz="0" w:space="0" w:color="auto"/>
              </w:divBdr>
            </w:div>
          </w:divsChild>
        </w:div>
        <w:div w:id="1585452537">
          <w:marLeft w:val="0"/>
          <w:marRight w:val="0"/>
          <w:marTop w:val="0"/>
          <w:marBottom w:val="0"/>
          <w:divBdr>
            <w:top w:val="none" w:sz="0" w:space="0" w:color="auto"/>
            <w:left w:val="none" w:sz="0" w:space="0" w:color="auto"/>
            <w:bottom w:val="none" w:sz="0" w:space="0" w:color="auto"/>
            <w:right w:val="none" w:sz="0" w:space="0" w:color="auto"/>
          </w:divBdr>
        </w:div>
        <w:div w:id="1622153685">
          <w:marLeft w:val="0"/>
          <w:marRight w:val="0"/>
          <w:marTop w:val="0"/>
          <w:marBottom w:val="0"/>
          <w:divBdr>
            <w:top w:val="none" w:sz="0" w:space="0" w:color="auto"/>
            <w:left w:val="none" w:sz="0" w:space="0" w:color="auto"/>
            <w:bottom w:val="none" w:sz="0" w:space="0" w:color="auto"/>
            <w:right w:val="none" w:sz="0" w:space="0" w:color="auto"/>
          </w:divBdr>
          <w:divsChild>
            <w:div w:id="107311214">
              <w:marLeft w:val="0"/>
              <w:marRight w:val="0"/>
              <w:marTop w:val="0"/>
              <w:marBottom w:val="0"/>
              <w:divBdr>
                <w:top w:val="none" w:sz="0" w:space="0" w:color="auto"/>
                <w:left w:val="none" w:sz="0" w:space="0" w:color="auto"/>
                <w:bottom w:val="none" w:sz="0" w:space="0" w:color="auto"/>
                <w:right w:val="none" w:sz="0" w:space="0" w:color="auto"/>
              </w:divBdr>
            </w:div>
          </w:divsChild>
        </w:div>
        <w:div w:id="1768036354">
          <w:marLeft w:val="0"/>
          <w:marRight w:val="0"/>
          <w:marTop w:val="0"/>
          <w:marBottom w:val="0"/>
          <w:divBdr>
            <w:top w:val="none" w:sz="0" w:space="0" w:color="auto"/>
            <w:left w:val="none" w:sz="0" w:space="0" w:color="auto"/>
            <w:bottom w:val="none" w:sz="0" w:space="0" w:color="auto"/>
            <w:right w:val="none" w:sz="0" w:space="0" w:color="auto"/>
          </w:divBdr>
        </w:div>
        <w:div w:id="1824933890">
          <w:marLeft w:val="0"/>
          <w:marRight w:val="0"/>
          <w:marTop w:val="0"/>
          <w:marBottom w:val="0"/>
          <w:divBdr>
            <w:top w:val="none" w:sz="0" w:space="0" w:color="auto"/>
            <w:left w:val="none" w:sz="0" w:space="0" w:color="auto"/>
            <w:bottom w:val="none" w:sz="0" w:space="0" w:color="auto"/>
            <w:right w:val="none" w:sz="0" w:space="0" w:color="auto"/>
          </w:divBdr>
        </w:div>
        <w:div w:id="1916351824">
          <w:marLeft w:val="0"/>
          <w:marRight w:val="0"/>
          <w:marTop w:val="0"/>
          <w:marBottom w:val="0"/>
          <w:divBdr>
            <w:top w:val="none" w:sz="0" w:space="0" w:color="auto"/>
            <w:left w:val="none" w:sz="0" w:space="0" w:color="auto"/>
            <w:bottom w:val="none" w:sz="0" w:space="0" w:color="auto"/>
            <w:right w:val="none" w:sz="0" w:space="0" w:color="auto"/>
          </w:divBdr>
        </w:div>
        <w:div w:id="1988703404">
          <w:marLeft w:val="0"/>
          <w:marRight w:val="0"/>
          <w:marTop w:val="0"/>
          <w:marBottom w:val="0"/>
          <w:divBdr>
            <w:top w:val="none" w:sz="0" w:space="0" w:color="auto"/>
            <w:left w:val="none" w:sz="0" w:space="0" w:color="auto"/>
            <w:bottom w:val="none" w:sz="0" w:space="0" w:color="auto"/>
            <w:right w:val="none" w:sz="0" w:space="0" w:color="auto"/>
          </w:divBdr>
          <w:divsChild>
            <w:div w:id="820079179">
              <w:marLeft w:val="0"/>
              <w:marRight w:val="0"/>
              <w:marTop w:val="0"/>
              <w:marBottom w:val="0"/>
              <w:divBdr>
                <w:top w:val="none" w:sz="0" w:space="0" w:color="auto"/>
                <w:left w:val="none" w:sz="0" w:space="0" w:color="auto"/>
                <w:bottom w:val="none" w:sz="0" w:space="0" w:color="auto"/>
                <w:right w:val="none" w:sz="0" w:space="0" w:color="auto"/>
              </w:divBdr>
            </w:div>
          </w:divsChild>
        </w:div>
        <w:div w:id="2122844997">
          <w:marLeft w:val="0"/>
          <w:marRight w:val="0"/>
          <w:marTop w:val="0"/>
          <w:marBottom w:val="0"/>
          <w:divBdr>
            <w:top w:val="none" w:sz="0" w:space="0" w:color="auto"/>
            <w:left w:val="none" w:sz="0" w:space="0" w:color="auto"/>
            <w:bottom w:val="none" w:sz="0" w:space="0" w:color="auto"/>
            <w:right w:val="none" w:sz="0" w:space="0" w:color="auto"/>
          </w:divBdr>
        </w:div>
        <w:div w:id="2137723713">
          <w:marLeft w:val="0"/>
          <w:marRight w:val="0"/>
          <w:marTop w:val="300"/>
          <w:marBottom w:val="0"/>
          <w:divBdr>
            <w:top w:val="none" w:sz="0" w:space="0" w:color="auto"/>
            <w:left w:val="none" w:sz="0" w:space="0" w:color="auto"/>
            <w:bottom w:val="none" w:sz="0" w:space="0" w:color="auto"/>
            <w:right w:val="none" w:sz="0" w:space="0" w:color="auto"/>
          </w:divBdr>
          <w:divsChild>
            <w:div w:id="1885435485">
              <w:marLeft w:val="0"/>
              <w:marRight w:val="0"/>
              <w:marTop w:val="0"/>
              <w:marBottom w:val="0"/>
              <w:divBdr>
                <w:top w:val="none" w:sz="0" w:space="0" w:color="auto"/>
                <w:left w:val="none" w:sz="0" w:space="0" w:color="auto"/>
                <w:bottom w:val="none" w:sz="0" w:space="0" w:color="auto"/>
                <w:right w:val="none" w:sz="0" w:space="0" w:color="auto"/>
              </w:divBdr>
              <w:divsChild>
                <w:div w:id="270404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658429">
      <w:bodyDiv w:val="1"/>
      <w:marLeft w:val="0"/>
      <w:marRight w:val="0"/>
      <w:marTop w:val="0"/>
      <w:marBottom w:val="0"/>
      <w:divBdr>
        <w:top w:val="none" w:sz="0" w:space="0" w:color="auto"/>
        <w:left w:val="none" w:sz="0" w:space="0" w:color="auto"/>
        <w:bottom w:val="none" w:sz="0" w:space="0" w:color="auto"/>
        <w:right w:val="none" w:sz="0" w:space="0" w:color="auto"/>
      </w:divBdr>
      <w:divsChild>
        <w:div w:id="1211529691">
          <w:marLeft w:val="0"/>
          <w:marRight w:val="0"/>
          <w:marTop w:val="0"/>
          <w:marBottom w:val="0"/>
          <w:divBdr>
            <w:top w:val="none" w:sz="0" w:space="0" w:color="auto"/>
            <w:left w:val="none" w:sz="0" w:space="0" w:color="auto"/>
            <w:bottom w:val="none" w:sz="0" w:space="0" w:color="auto"/>
            <w:right w:val="none" w:sz="0" w:space="0" w:color="auto"/>
          </w:divBdr>
        </w:div>
        <w:div w:id="1573655112">
          <w:marLeft w:val="0"/>
          <w:marRight w:val="0"/>
          <w:marTop w:val="0"/>
          <w:marBottom w:val="0"/>
          <w:divBdr>
            <w:top w:val="none" w:sz="0" w:space="0" w:color="auto"/>
            <w:left w:val="none" w:sz="0" w:space="0" w:color="auto"/>
            <w:bottom w:val="none" w:sz="0" w:space="0" w:color="auto"/>
            <w:right w:val="none" w:sz="0" w:space="0" w:color="auto"/>
          </w:divBdr>
          <w:divsChild>
            <w:div w:id="22945776">
              <w:marLeft w:val="0"/>
              <w:marRight w:val="0"/>
              <w:marTop w:val="0"/>
              <w:marBottom w:val="0"/>
              <w:divBdr>
                <w:top w:val="none" w:sz="0" w:space="0" w:color="auto"/>
                <w:left w:val="none" w:sz="0" w:space="0" w:color="auto"/>
                <w:bottom w:val="none" w:sz="0" w:space="0" w:color="auto"/>
                <w:right w:val="none" w:sz="0" w:space="0" w:color="auto"/>
              </w:divBdr>
            </w:div>
          </w:divsChild>
        </w:div>
        <w:div w:id="1615940297">
          <w:marLeft w:val="0"/>
          <w:marRight w:val="0"/>
          <w:marTop w:val="0"/>
          <w:marBottom w:val="0"/>
          <w:divBdr>
            <w:top w:val="none" w:sz="0" w:space="0" w:color="auto"/>
            <w:left w:val="none" w:sz="0" w:space="0" w:color="auto"/>
            <w:bottom w:val="none" w:sz="0" w:space="0" w:color="auto"/>
            <w:right w:val="none" w:sz="0" w:space="0" w:color="auto"/>
          </w:divBdr>
        </w:div>
        <w:div w:id="853418414">
          <w:marLeft w:val="0"/>
          <w:marRight w:val="0"/>
          <w:marTop w:val="0"/>
          <w:marBottom w:val="0"/>
          <w:divBdr>
            <w:top w:val="none" w:sz="0" w:space="0" w:color="auto"/>
            <w:left w:val="none" w:sz="0" w:space="0" w:color="auto"/>
            <w:bottom w:val="none" w:sz="0" w:space="0" w:color="auto"/>
            <w:right w:val="none" w:sz="0" w:space="0" w:color="auto"/>
          </w:divBdr>
          <w:divsChild>
            <w:div w:id="624427790">
              <w:marLeft w:val="0"/>
              <w:marRight w:val="0"/>
              <w:marTop w:val="0"/>
              <w:marBottom w:val="0"/>
              <w:divBdr>
                <w:top w:val="none" w:sz="0" w:space="0" w:color="auto"/>
                <w:left w:val="none" w:sz="0" w:space="0" w:color="auto"/>
                <w:bottom w:val="none" w:sz="0" w:space="0" w:color="auto"/>
                <w:right w:val="none" w:sz="0" w:space="0" w:color="auto"/>
              </w:divBdr>
            </w:div>
          </w:divsChild>
        </w:div>
        <w:div w:id="576404799">
          <w:marLeft w:val="0"/>
          <w:marRight w:val="0"/>
          <w:marTop w:val="0"/>
          <w:marBottom w:val="0"/>
          <w:divBdr>
            <w:top w:val="none" w:sz="0" w:space="0" w:color="auto"/>
            <w:left w:val="none" w:sz="0" w:space="0" w:color="auto"/>
            <w:bottom w:val="none" w:sz="0" w:space="0" w:color="auto"/>
            <w:right w:val="none" w:sz="0" w:space="0" w:color="auto"/>
          </w:divBdr>
        </w:div>
        <w:div w:id="887911778">
          <w:marLeft w:val="0"/>
          <w:marRight w:val="0"/>
          <w:marTop w:val="0"/>
          <w:marBottom w:val="0"/>
          <w:divBdr>
            <w:top w:val="none" w:sz="0" w:space="0" w:color="auto"/>
            <w:left w:val="none" w:sz="0" w:space="0" w:color="auto"/>
            <w:bottom w:val="none" w:sz="0" w:space="0" w:color="auto"/>
            <w:right w:val="none" w:sz="0" w:space="0" w:color="auto"/>
          </w:divBdr>
          <w:divsChild>
            <w:div w:id="1024133659">
              <w:marLeft w:val="0"/>
              <w:marRight w:val="0"/>
              <w:marTop w:val="0"/>
              <w:marBottom w:val="0"/>
              <w:divBdr>
                <w:top w:val="none" w:sz="0" w:space="0" w:color="auto"/>
                <w:left w:val="none" w:sz="0" w:space="0" w:color="auto"/>
                <w:bottom w:val="none" w:sz="0" w:space="0" w:color="auto"/>
                <w:right w:val="none" w:sz="0" w:space="0" w:color="auto"/>
              </w:divBdr>
            </w:div>
          </w:divsChild>
        </w:div>
        <w:div w:id="1582136609">
          <w:marLeft w:val="0"/>
          <w:marRight w:val="0"/>
          <w:marTop w:val="0"/>
          <w:marBottom w:val="0"/>
          <w:divBdr>
            <w:top w:val="none" w:sz="0" w:space="0" w:color="auto"/>
            <w:left w:val="none" w:sz="0" w:space="0" w:color="auto"/>
            <w:bottom w:val="none" w:sz="0" w:space="0" w:color="auto"/>
            <w:right w:val="none" w:sz="0" w:space="0" w:color="auto"/>
          </w:divBdr>
        </w:div>
        <w:div w:id="1775173863">
          <w:marLeft w:val="0"/>
          <w:marRight w:val="0"/>
          <w:marTop w:val="0"/>
          <w:marBottom w:val="0"/>
          <w:divBdr>
            <w:top w:val="none" w:sz="0" w:space="0" w:color="auto"/>
            <w:left w:val="none" w:sz="0" w:space="0" w:color="auto"/>
            <w:bottom w:val="none" w:sz="0" w:space="0" w:color="auto"/>
            <w:right w:val="none" w:sz="0" w:space="0" w:color="auto"/>
          </w:divBdr>
          <w:divsChild>
            <w:div w:id="287977988">
              <w:marLeft w:val="0"/>
              <w:marRight w:val="0"/>
              <w:marTop w:val="0"/>
              <w:marBottom w:val="0"/>
              <w:divBdr>
                <w:top w:val="none" w:sz="0" w:space="0" w:color="auto"/>
                <w:left w:val="none" w:sz="0" w:space="0" w:color="auto"/>
                <w:bottom w:val="none" w:sz="0" w:space="0" w:color="auto"/>
                <w:right w:val="none" w:sz="0" w:space="0" w:color="auto"/>
              </w:divBdr>
            </w:div>
          </w:divsChild>
        </w:div>
        <w:div w:id="327445377">
          <w:marLeft w:val="0"/>
          <w:marRight w:val="0"/>
          <w:marTop w:val="0"/>
          <w:marBottom w:val="0"/>
          <w:divBdr>
            <w:top w:val="none" w:sz="0" w:space="0" w:color="auto"/>
            <w:left w:val="none" w:sz="0" w:space="0" w:color="auto"/>
            <w:bottom w:val="none" w:sz="0" w:space="0" w:color="auto"/>
            <w:right w:val="none" w:sz="0" w:space="0" w:color="auto"/>
          </w:divBdr>
        </w:div>
        <w:div w:id="322047642">
          <w:marLeft w:val="0"/>
          <w:marRight w:val="0"/>
          <w:marTop w:val="0"/>
          <w:marBottom w:val="0"/>
          <w:divBdr>
            <w:top w:val="none" w:sz="0" w:space="0" w:color="auto"/>
            <w:left w:val="none" w:sz="0" w:space="0" w:color="auto"/>
            <w:bottom w:val="none" w:sz="0" w:space="0" w:color="auto"/>
            <w:right w:val="none" w:sz="0" w:space="0" w:color="auto"/>
          </w:divBdr>
          <w:divsChild>
            <w:div w:id="1854027390">
              <w:marLeft w:val="0"/>
              <w:marRight w:val="0"/>
              <w:marTop w:val="0"/>
              <w:marBottom w:val="0"/>
              <w:divBdr>
                <w:top w:val="none" w:sz="0" w:space="0" w:color="auto"/>
                <w:left w:val="none" w:sz="0" w:space="0" w:color="auto"/>
                <w:bottom w:val="none" w:sz="0" w:space="0" w:color="auto"/>
                <w:right w:val="none" w:sz="0" w:space="0" w:color="auto"/>
              </w:divBdr>
            </w:div>
          </w:divsChild>
        </w:div>
        <w:div w:id="890115659">
          <w:marLeft w:val="0"/>
          <w:marRight w:val="0"/>
          <w:marTop w:val="0"/>
          <w:marBottom w:val="0"/>
          <w:divBdr>
            <w:top w:val="none" w:sz="0" w:space="0" w:color="auto"/>
            <w:left w:val="none" w:sz="0" w:space="0" w:color="auto"/>
            <w:bottom w:val="none" w:sz="0" w:space="0" w:color="auto"/>
            <w:right w:val="none" w:sz="0" w:space="0" w:color="auto"/>
          </w:divBdr>
        </w:div>
        <w:div w:id="341321826">
          <w:marLeft w:val="0"/>
          <w:marRight w:val="0"/>
          <w:marTop w:val="0"/>
          <w:marBottom w:val="0"/>
          <w:divBdr>
            <w:top w:val="none" w:sz="0" w:space="0" w:color="auto"/>
            <w:left w:val="none" w:sz="0" w:space="0" w:color="auto"/>
            <w:bottom w:val="none" w:sz="0" w:space="0" w:color="auto"/>
            <w:right w:val="none" w:sz="0" w:space="0" w:color="auto"/>
          </w:divBdr>
          <w:divsChild>
            <w:div w:id="1066873476">
              <w:marLeft w:val="0"/>
              <w:marRight w:val="0"/>
              <w:marTop w:val="0"/>
              <w:marBottom w:val="0"/>
              <w:divBdr>
                <w:top w:val="none" w:sz="0" w:space="0" w:color="auto"/>
                <w:left w:val="none" w:sz="0" w:space="0" w:color="auto"/>
                <w:bottom w:val="none" w:sz="0" w:space="0" w:color="auto"/>
                <w:right w:val="none" w:sz="0" w:space="0" w:color="auto"/>
              </w:divBdr>
            </w:div>
          </w:divsChild>
        </w:div>
        <w:div w:id="953319167">
          <w:marLeft w:val="0"/>
          <w:marRight w:val="0"/>
          <w:marTop w:val="0"/>
          <w:marBottom w:val="0"/>
          <w:divBdr>
            <w:top w:val="none" w:sz="0" w:space="0" w:color="auto"/>
            <w:left w:val="none" w:sz="0" w:space="0" w:color="auto"/>
            <w:bottom w:val="none" w:sz="0" w:space="0" w:color="auto"/>
            <w:right w:val="none" w:sz="0" w:space="0" w:color="auto"/>
          </w:divBdr>
        </w:div>
        <w:div w:id="341248879">
          <w:marLeft w:val="0"/>
          <w:marRight w:val="0"/>
          <w:marTop w:val="0"/>
          <w:marBottom w:val="0"/>
          <w:divBdr>
            <w:top w:val="none" w:sz="0" w:space="0" w:color="auto"/>
            <w:left w:val="none" w:sz="0" w:space="0" w:color="auto"/>
            <w:bottom w:val="none" w:sz="0" w:space="0" w:color="auto"/>
            <w:right w:val="none" w:sz="0" w:space="0" w:color="auto"/>
          </w:divBdr>
          <w:divsChild>
            <w:div w:id="709842910">
              <w:marLeft w:val="0"/>
              <w:marRight w:val="0"/>
              <w:marTop w:val="0"/>
              <w:marBottom w:val="0"/>
              <w:divBdr>
                <w:top w:val="none" w:sz="0" w:space="0" w:color="auto"/>
                <w:left w:val="none" w:sz="0" w:space="0" w:color="auto"/>
                <w:bottom w:val="none" w:sz="0" w:space="0" w:color="auto"/>
                <w:right w:val="none" w:sz="0" w:space="0" w:color="auto"/>
              </w:divBdr>
            </w:div>
          </w:divsChild>
        </w:div>
        <w:div w:id="1029572583">
          <w:marLeft w:val="0"/>
          <w:marRight w:val="0"/>
          <w:marTop w:val="300"/>
          <w:marBottom w:val="0"/>
          <w:divBdr>
            <w:top w:val="none" w:sz="0" w:space="0" w:color="auto"/>
            <w:left w:val="none" w:sz="0" w:space="0" w:color="auto"/>
            <w:bottom w:val="none" w:sz="0" w:space="0" w:color="auto"/>
            <w:right w:val="none" w:sz="0" w:space="0" w:color="auto"/>
          </w:divBdr>
          <w:divsChild>
            <w:div w:id="1255554180">
              <w:marLeft w:val="0"/>
              <w:marRight w:val="0"/>
              <w:marTop w:val="0"/>
              <w:marBottom w:val="0"/>
              <w:divBdr>
                <w:top w:val="none" w:sz="0" w:space="0" w:color="auto"/>
                <w:left w:val="none" w:sz="0" w:space="0" w:color="auto"/>
                <w:bottom w:val="none" w:sz="0" w:space="0" w:color="auto"/>
                <w:right w:val="none" w:sz="0" w:space="0" w:color="auto"/>
              </w:divBdr>
              <w:divsChild>
                <w:div w:id="523791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1436107">
          <w:marLeft w:val="0"/>
          <w:marRight w:val="0"/>
          <w:marTop w:val="300"/>
          <w:marBottom w:val="0"/>
          <w:divBdr>
            <w:top w:val="none" w:sz="0" w:space="0" w:color="auto"/>
            <w:left w:val="none" w:sz="0" w:space="0" w:color="auto"/>
            <w:bottom w:val="none" w:sz="0" w:space="0" w:color="auto"/>
            <w:right w:val="none" w:sz="0" w:space="0" w:color="auto"/>
          </w:divBdr>
          <w:divsChild>
            <w:div w:id="148521340">
              <w:marLeft w:val="0"/>
              <w:marRight w:val="0"/>
              <w:marTop w:val="0"/>
              <w:marBottom w:val="0"/>
              <w:divBdr>
                <w:top w:val="none" w:sz="0" w:space="0" w:color="auto"/>
                <w:left w:val="none" w:sz="0" w:space="0" w:color="auto"/>
                <w:bottom w:val="none" w:sz="0" w:space="0" w:color="auto"/>
                <w:right w:val="none" w:sz="0" w:space="0" w:color="auto"/>
              </w:divBdr>
              <w:divsChild>
                <w:div w:id="945232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5263488">
          <w:marLeft w:val="0"/>
          <w:marRight w:val="0"/>
          <w:marTop w:val="300"/>
          <w:marBottom w:val="0"/>
          <w:divBdr>
            <w:top w:val="none" w:sz="0" w:space="0" w:color="auto"/>
            <w:left w:val="none" w:sz="0" w:space="0" w:color="auto"/>
            <w:bottom w:val="none" w:sz="0" w:space="0" w:color="auto"/>
            <w:right w:val="none" w:sz="0" w:space="0" w:color="auto"/>
          </w:divBdr>
          <w:divsChild>
            <w:div w:id="1443839589">
              <w:marLeft w:val="0"/>
              <w:marRight w:val="0"/>
              <w:marTop w:val="0"/>
              <w:marBottom w:val="0"/>
              <w:divBdr>
                <w:top w:val="none" w:sz="0" w:space="0" w:color="auto"/>
                <w:left w:val="none" w:sz="0" w:space="0" w:color="auto"/>
                <w:bottom w:val="none" w:sz="0" w:space="0" w:color="auto"/>
                <w:right w:val="none" w:sz="0" w:space="0" w:color="auto"/>
              </w:divBdr>
              <w:divsChild>
                <w:div w:id="1697609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6740586">
          <w:marLeft w:val="0"/>
          <w:marRight w:val="0"/>
          <w:marTop w:val="300"/>
          <w:marBottom w:val="0"/>
          <w:divBdr>
            <w:top w:val="none" w:sz="0" w:space="0" w:color="auto"/>
            <w:left w:val="none" w:sz="0" w:space="0" w:color="auto"/>
            <w:bottom w:val="none" w:sz="0" w:space="0" w:color="auto"/>
            <w:right w:val="none" w:sz="0" w:space="0" w:color="auto"/>
          </w:divBdr>
          <w:divsChild>
            <w:div w:id="1404328637">
              <w:marLeft w:val="0"/>
              <w:marRight w:val="0"/>
              <w:marTop w:val="0"/>
              <w:marBottom w:val="0"/>
              <w:divBdr>
                <w:top w:val="none" w:sz="0" w:space="0" w:color="auto"/>
                <w:left w:val="none" w:sz="0" w:space="0" w:color="auto"/>
                <w:bottom w:val="none" w:sz="0" w:space="0" w:color="auto"/>
                <w:right w:val="none" w:sz="0" w:space="0" w:color="auto"/>
              </w:divBdr>
              <w:divsChild>
                <w:div w:id="1448238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8437527">
      <w:bodyDiv w:val="1"/>
      <w:marLeft w:val="0"/>
      <w:marRight w:val="0"/>
      <w:marTop w:val="0"/>
      <w:marBottom w:val="0"/>
      <w:divBdr>
        <w:top w:val="none" w:sz="0" w:space="0" w:color="auto"/>
        <w:left w:val="none" w:sz="0" w:space="0" w:color="auto"/>
        <w:bottom w:val="none" w:sz="0" w:space="0" w:color="auto"/>
        <w:right w:val="none" w:sz="0" w:space="0" w:color="auto"/>
      </w:divBdr>
      <w:divsChild>
        <w:div w:id="20329640">
          <w:marLeft w:val="0"/>
          <w:marRight w:val="0"/>
          <w:marTop w:val="0"/>
          <w:marBottom w:val="0"/>
          <w:divBdr>
            <w:top w:val="none" w:sz="0" w:space="0" w:color="auto"/>
            <w:left w:val="none" w:sz="0" w:space="0" w:color="auto"/>
            <w:bottom w:val="none" w:sz="0" w:space="0" w:color="auto"/>
            <w:right w:val="none" w:sz="0" w:space="0" w:color="auto"/>
          </w:divBdr>
          <w:divsChild>
            <w:div w:id="509368349">
              <w:marLeft w:val="0"/>
              <w:marRight w:val="0"/>
              <w:marTop w:val="0"/>
              <w:marBottom w:val="0"/>
              <w:divBdr>
                <w:top w:val="none" w:sz="0" w:space="0" w:color="auto"/>
                <w:left w:val="none" w:sz="0" w:space="0" w:color="auto"/>
                <w:bottom w:val="none" w:sz="0" w:space="0" w:color="auto"/>
                <w:right w:val="none" w:sz="0" w:space="0" w:color="auto"/>
              </w:divBdr>
            </w:div>
          </w:divsChild>
        </w:div>
        <w:div w:id="61567095">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sChild>
            <w:div w:id="1196505909">
              <w:marLeft w:val="0"/>
              <w:marRight w:val="0"/>
              <w:marTop w:val="0"/>
              <w:marBottom w:val="0"/>
              <w:divBdr>
                <w:top w:val="none" w:sz="0" w:space="0" w:color="auto"/>
                <w:left w:val="none" w:sz="0" w:space="0" w:color="auto"/>
                <w:bottom w:val="none" w:sz="0" w:space="0" w:color="auto"/>
                <w:right w:val="none" w:sz="0" w:space="0" w:color="auto"/>
              </w:divBdr>
              <w:divsChild>
                <w:div w:id="1919484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25562">
          <w:marLeft w:val="0"/>
          <w:marRight w:val="0"/>
          <w:marTop w:val="0"/>
          <w:marBottom w:val="0"/>
          <w:divBdr>
            <w:top w:val="none" w:sz="0" w:space="0" w:color="auto"/>
            <w:left w:val="none" w:sz="0" w:space="0" w:color="auto"/>
            <w:bottom w:val="none" w:sz="0" w:space="0" w:color="auto"/>
            <w:right w:val="none" w:sz="0" w:space="0" w:color="auto"/>
          </w:divBdr>
          <w:divsChild>
            <w:div w:id="1562982077">
              <w:marLeft w:val="0"/>
              <w:marRight w:val="0"/>
              <w:marTop w:val="0"/>
              <w:marBottom w:val="0"/>
              <w:divBdr>
                <w:top w:val="none" w:sz="0" w:space="0" w:color="auto"/>
                <w:left w:val="none" w:sz="0" w:space="0" w:color="auto"/>
                <w:bottom w:val="none" w:sz="0" w:space="0" w:color="auto"/>
                <w:right w:val="none" w:sz="0" w:space="0" w:color="auto"/>
              </w:divBdr>
            </w:div>
          </w:divsChild>
        </w:div>
        <w:div w:id="414594347">
          <w:marLeft w:val="0"/>
          <w:marRight w:val="0"/>
          <w:marTop w:val="0"/>
          <w:marBottom w:val="0"/>
          <w:divBdr>
            <w:top w:val="none" w:sz="0" w:space="0" w:color="auto"/>
            <w:left w:val="none" w:sz="0" w:space="0" w:color="auto"/>
            <w:bottom w:val="none" w:sz="0" w:space="0" w:color="auto"/>
            <w:right w:val="none" w:sz="0" w:space="0" w:color="auto"/>
          </w:divBdr>
        </w:div>
        <w:div w:id="535048716">
          <w:marLeft w:val="0"/>
          <w:marRight w:val="0"/>
          <w:marTop w:val="0"/>
          <w:marBottom w:val="0"/>
          <w:divBdr>
            <w:top w:val="none" w:sz="0" w:space="0" w:color="auto"/>
            <w:left w:val="none" w:sz="0" w:space="0" w:color="auto"/>
            <w:bottom w:val="none" w:sz="0" w:space="0" w:color="auto"/>
            <w:right w:val="none" w:sz="0" w:space="0" w:color="auto"/>
          </w:divBdr>
        </w:div>
        <w:div w:id="716197695">
          <w:marLeft w:val="0"/>
          <w:marRight w:val="0"/>
          <w:marTop w:val="0"/>
          <w:marBottom w:val="0"/>
          <w:divBdr>
            <w:top w:val="none" w:sz="0" w:space="0" w:color="auto"/>
            <w:left w:val="none" w:sz="0" w:space="0" w:color="auto"/>
            <w:bottom w:val="none" w:sz="0" w:space="0" w:color="auto"/>
            <w:right w:val="none" w:sz="0" w:space="0" w:color="auto"/>
          </w:divBdr>
        </w:div>
        <w:div w:id="936718788">
          <w:marLeft w:val="0"/>
          <w:marRight w:val="0"/>
          <w:marTop w:val="300"/>
          <w:marBottom w:val="0"/>
          <w:divBdr>
            <w:top w:val="none" w:sz="0" w:space="0" w:color="auto"/>
            <w:left w:val="none" w:sz="0" w:space="0" w:color="auto"/>
            <w:bottom w:val="none" w:sz="0" w:space="0" w:color="auto"/>
            <w:right w:val="none" w:sz="0" w:space="0" w:color="auto"/>
          </w:divBdr>
          <w:divsChild>
            <w:div w:id="637145451">
              <w:marLeft w:val="0"/>
              <w:marRight w:val="0"/>
              <w:marTop w:val="0"/>
              <w:marBottom w:val="0"/>
              <w:divBdr>
                <w:top w:val="none" w:sz="0" w:space="0" w:color="auto"/>
                <w:left w:val="none" w:sz="0" w:space="0" w:color="auto"/>
                <w:bottom w:val="none" w:sz="0" w:space="0" w:color="auto"/>
                <w:right w:val="none" w:sz="0" w:space="0" w:color="auto"/>
              </w:divBdr>
              <w:divsChild>
                <w:div w:id="1682587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769150">
          <w:marLeft w:val="0"/>
          <w:marRight w:val="0"/>
          <w:marTop w:val="300"/>
          <w:marBottom w:val="0"/>
          <w:divBdr>
            <w:top w:val="none" w:sz="0" w:space="0" w:color="auto"/>
            <w:left w:val="none" w:sz="0" w:space="0" w:color="auto"/>
            <w:bottom w:val="none" w:sz="0" w:space="0" w:color="auto"/>
            <w:right w:val="none" w:sz="0" w:space="0" w:color="auto"/>
          </w:divBdr>
          <w:divsChild>
            <w:div w:id="770590273">
              <w:marLeft w:val="0"/>
              <w:marRight w:val="0"/>
              <w:marTop w:val="0"/>
              <w:marBottom w:val="0"/>
              <w:divBdr>
                <w:top w:val="none" w:sz="0" w:space="0" w:color="auto"/>
                <w:left w:val="none" w:sz="0" w:space="0" w:color="auto"/>
                <w:bottom w:val="none" w:sz="0" w:space="0" w:color="auto"/>
                <w:right w:val="none" w:sz="0" w:space="0" w:color="auto"/>
              </w:divBdr>
              <w:divsChild>
                <w:div w:id="571425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439656">
          <w:marLeft w:val="0"/>
          <w:marRight w:val="0"/>
          <w:marTop w:val="0"/>
          <w:marBottom w:val="0"/>
          <w:divBdr>
            <w:top w:val="none" w:sz="0" w:space="0" w:color="auto"/>
            <w:left w:val="none" w:sz="0" w:space="0" w:color="auto"/>
            <w:bottom w:val="none" w:sz="0" w:space="0" w:color="auto"/>
            <w:right w:val="none" w:sz="0" w:space="0" w:color="auto"/>
          </w:divBdr>
        </w:div>
        <w:div w:id="1031616573">
          <w:marLeft w:val="0"/>
          <w:marRight w:val="0"/>
          <w:marTop w:val="0"/>
          <w:marBottom w:val="0"/>
          <w:divBdr>
            <w:top w:val="none" w:sz="0" w:space="0" w:color="auto"/>
            <w:left w:val="none" w:sz="0" w:space="0" w:color="auto"/>
            <w:bottom w:val="none" w:sz="0" w:space="0" w:color="auto"/>
            <w:right w:val="none" w:sz="0" w:space="0" w:color="auto"/>
          </w:divBdr>
          <w:divsChild>
            <w:div w:id="1394503256">
              <w:marLeft w:val="0"/>
              <w:marRight w:val="0"/>
              <w:marTop w:val="0"/>
              <w:marBottom w:val="0"/>
              <w:divBdr>
                <w:top w:val="none" w:sz="0" w:space="0" w:color="auto"/>
                <w:left w:val="none" w:sz="0" w:space="0" w:color="auto"/>
                <w:bottom w:val="none" w:sz="0" w:space="0" w:color="auto"/>
                <w:right w:val="none" w:sz="0" w:space="0" w:color="auto"/>
              </w:divBdr>
            </w:div>
          </w:divsChild>
        </w:div>
        <w:div w:id="1103720530">
          <w:marLeft w:val="0"/>
          <w:marRight w:val="0"/>
          <w:marTop w:val="0"/>
          <w:marBottom w:val="0"/>
          <w:divBdr>
            <w:top w:val="none" w:sz="0" w:space="0" w:color="auto"/>
            <w:left w:val="none" w:sz="0" w:space="0" w:color="auto"/>
            <w:bottom w:val="none" w:sz="0" w:space="0" w:color="auto"/>
            <w:right w:val="none" w:sz="0" w:space="0" w:color="auto"/>
          </w:divBdr>
          <w:divsChild>
            <w:div w:id="138111308">
              <w:marLeft w:val="0"/>
              <w:marRight w:val="0"/>
              <w:marTop w:val="0"/>
              <w:marBottom w:val="0"/>
              <w:divBdr>
                <w:top w:val="none" w:sz="0" w:space="0" w:color="auto"/>
                <w:left w:val="none" w:sz="0" w:space="0" w:color="auto"/>
                <w:bottom w:val="none" w:sz="0" w:space="0" w:color="auto"/>
                <w:right w:val="none" w:sz="0" w:space="0" w:color="auto"/>
              </w:divBdr>
            </w:div>
          </w:divsChild>
        </w:div>
        <w:div w:id="1206679215">
          <w:marLeft w:val="0"/>
          <w:marRight w:val="0"/>
          <w:marTop w:val="0"/>
          <w:marBottom w:val="0"/>
          <w:divBdr>
            <w:top w:val="none" w:sz="0" w:space="0" w:color="auto"/>
            <w:left w:val="none" w:sz="0" w:space="0" w:color="auto"/>
            <w:bottom w:val="none" w:sz="0" w:space="0" w:color="auto"/>
            <w:right w:val="none" w:sz="0" w:space="0" w:color="auto"/>
          </w:divBdr>
          <w:divsChild>
            <w:div w:id="1471554681">
              <w:marLeft w:val="0"/>
              <w:marRight w:val="0"/>
              <w:marTop w:val="0"/>
              <w:marBottom w:val="0"/>
              <w:divBdr>
                <w:top w:val="none" w:sz="0" w:space="0" w:color="auto"/>
                <w:left w:val="none" w:sz="0" w:space="0" w:color="auto"/>
                <w:bottom w:val="none" w:sz="0" w:space="0" w:color="auto"/>
                <w:right w:val="none" w:sz="0" w:space="0" w:color="auto"/>
              </w:divBdr>
            </w:div>
          </w:divsChild>
        </w:div>
        <w:div w:id="1580627672">
          <w:marLeft w:val="0"/>
          <w:marRight w:val="0"/>
          <w:marTop w:val="0"/>
          <w:marBottom w:val="0"/>
          <w:divBdr>
            <w:top w:val="none" w:sz="0" w:space="0" w:color="auto"/>
            <w:left w:val="none" w:sz="0" w:space="0" w:color="auto"/>
            <w:bottom w:val="none" w:sz="0" w:space="0" w:color="auto"/>
            <w:right w:val="none" w:sz="0" w:space="0" w:color="auto"/>
          </w:divBdr>
          <w:divsChild>
            <w:div w:id="1029113295">
              <w:marLeft w:val="0"/>
              <w:marRight w:val="0"/>
              <w:marTop w:val="0"/>
              <w:marBottom w:val="0"/>
              <w:divBdr>
                <w:top w:val="none" w:sz="0" w:space="0" w:color="auto"/>
                <w:left w:val="none" w:sz="0" w:space="0" w:color="auto"/>
                <w:bottom w:val="none" w:sz="0" w:space="0" w:color="auto"/>
                <w:right w:val="none" w:sz="0" w:space="0" w:color="auto"/>
              </w:divBdr>
            </w:div>
          </w:divsChild>
        </w:div>
        <w:div w:id="1709407796">
          <w:marLeft w:val="0"/>
          <w:marRight w:val="0"/>
          <w:marTop w:val="0"/>
          <w:marBottom w:val="0"/>
          <w:divBdr>
            <w:top w:val="none" w:sz="0" w:space="0" w:color="auto"/>
            <w:left w:val="none" w:sz="0" w:space="0" w:color="auto"/>
            <w:bottom w:val="none" w:sz="0" w:space="0" w:color="auto"/>
            <w:right w:val="none" w:sz="0" w:space="0" w:color="auto"/>
          </w:divBdr>
        </w:div>
        <w:div w:id="2035492772">
          <w:marLeft w:val="0"/>
          <w:marRight w:val="0"/>
          <w:marTop w:val="0"/>
          <w:marBottom w:val="0"/>
          <w:divBdr>
            <w:top w:val="none" w:sz="0" w:space="0" w:color="auto"/>
            <w:left w:val="none" w:sz="0" w:space="0" w:color="auto"/>
            <w:bottom w:val="none" w:sz="0" w:space="0" w:color="auto"/>
            <w:right w:val="none" w:sz="0" w:space="0" w:color="auto"/>
          </w:divBdr>
        </w:div>
        <w:div w:id="2078934301">
          <w:marLeft w:val="0"/>
          <w:marRight w:val="0"/>
          <w:marTop w:val="0"/>
          <w:marBottom w:val="0"/>
          <w:divBdr>
            <w:top w:val="none" w:sz="0" w:space="0" w:color="auto"/>
            <w:left w:val="none" w:sz="0" w:space="0" w:color="auto"/>
            <w:bottom w:val="none" w:sz="0" w:space="0" w:color="auto"/>
            <w:right w:val="none" w:sz="0" w:space="0" w:color="auto"/>
          </w:divBdr>
          <w:divsChild>
            <w:div w:id="986203337">
              <w:marLeft w:val="0"/>
              <w:marRight w:val="0"/>
              <w:marTop w:val="0"/>
              <w:marBottom w:val="0"/>
              <w:divBdr>
                <w:top w:val="none" w:sz="0" w:space="0" w:color="auto"/>
                <w:left w:val="none" w:sz="0" w:space="0" w:color="auto"/>
                <w:bottom w:val="none" w:sz="0" w:space="0" w:color="auto"/>
                <w:right w:val="none" w:sz="0" w:space="0" w:color="auto"/>
              </w:divBdr>
            </w:div>
          </w:divsChild>
        </w:div>
        <w:div w:id="2123916898">
          <w:marLeft w:val="0"/>
          <w:marRight w:val="0"/>
          <w:marTop w:val="300"/>
          <w:marBottom w:val="0"/>
          <w:divBdr>
            <w:top w:val="none" w:sz="0" w:space="0" w:color="auto"/>
            <w:left w:val="none" w:sz="0" w:space="0" w:color="auto"/>
            <w:bottom w:val="none" w:sz="0" w:space="0" w:color="auto"/>
            <w:right w:val="none" w:sz="0" w:space="0" w:color="auto"/>
          </w:divBdr>
          <w:divsChild>
            <w:div w:id="798183566">
              <w:marLeft w:val="0"/>
              <w:marRight w:val="0"/>
              <w:marTop w:val="0"/>
              <w:marBottom w:val="0"/>
              <w:divBdr>
                <w:top w:val="none" w:sz="0" w:space="0" w:color="auto"/>
                <w:left w:val="none" w:sz="0" w:space="0" w:color="auto"/>
                <w:bottom w:val="none" w:sz="0" w:space="0" w:color="auto"/>
                <w:right w:val="none" w:sz="0" w:space="0" w:color="auto"/>
              </w:divBdr>
              <w:divsChild>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9664780">
      <w:bodyDiv w:val="1"/>
      <w:marLeft w:val="0"/>
      <w:marRight w:val="0"/>
      <w:marTop w:val="0"/>
      <w:marBottom w:val="0"/>
      <w:divBdr>
        <w:top w:val="none" w:sz="0" w:space="0" w:color="auto"/>
        <w:left w:val="none" w:sz="0" w:space="0" w:color="auto"/>
        <w:bottom w:val="none" w:sz="0" w:space="0" w:color="auto"/>
        <w:right w:val="none" w:sz="0" w:space="0" w:color="auto"/>
      </w:divBdr>
      <w:divsChild>
        <w:div w:id="202403620">
          <w:marLeft w:val="0"/>
          <w:marRight w:val="0"/>
          <w:marTop w:val="0"/>
          <w:marBottom w:val="0"/>
          <w:divBdr>
            <w:top w:val="none" w:sz="0" w:space="0" w:color="auto"/>
            <w:left w:val="none" w:sz="0" w:space="0" w:color="auto"/>
            <w:bottom w:val="none" w:sz="0" w:space="0" w:color="auto"/>
            <w:right w:val="none" w:sz="0" w:space="0" w:color="auto"/>
          </w:divBdr>
          <w:divsChild>
            <w:div w:id="501773077">
              <w:marLeft w:val="0"/>
              <w:marRight w:val="0"/>
              <w:marTop w:val="0"/>
              <w:marBottom w:val="0"/>
              <w:divBdr>
                <w:top w:val="none" w:sz="0" w:space="0" w:color="auto"/>
                <w:left w:val="none" w:sz="0" w:space="0" w:color="auto"/>
                <w:bottom w:val="none" w:sz="0" w:space="0" w:color="auto"/>
                <w:right w:val="none" w:sz="0" w:space="0" w:color="auto"/>
              </w:divBdr>
            </w:div>
          </w:divsChild>
        </w:div>
        <w:div w:id="338974260">
          <w:marLeft w:val="0"/>
          <w:marRight w:val="0"/>
          <w:marTop w:val="0"/>
          <w:marBottom w:val="0"/>
          <w:divBdr>
            <w:top w:val="none" w:sz="0" w:space="0" w:color="auto"/>
            <w:left w:val="none" w:sz="0" w:space="0" w:color="auto"/>
            <w:bottom w:val="none" w:sz="0" w:space="0" w:color="auto"/>
            <w:right w:val="none" w:sz="0" w:space="0" w:color="auto"/>
          </w:divBdr>
          <w:divsChild>
            <w:div w:id="1675644560">
              <w:marLeft w:val="0"/>
              <w:marRight w:val="0"/>
              <w:marTop w:val="0"/>
              <w:marBottom w:val="0"/>
              <w:divBdr>
                <w:top w:val="none" w:sz="0" w:space="0" w:color="auto"/>
                <w:left w:val="none" w:sz="0" w:space="0" w:color="auto"/>
                <w:bottom w:val="none" w:sz="0" w:space="0" w:color="auto"/>
                <w:right w:val="none" w:sz="0" w:space="0" w:color="auto"/>
              </w:divBdr>
            </w:div>
          </w:divsChild>
        </w:div>
        <w:div w:id="356084001">
          <w:marLeft w:val="0"/>
          <w:marRight w:val="0"/>
          <w:marTop w:val="0"/>
          <w:marBottom w:val="0"/>
          <w:divBdr>
            <w:top w:val="none" w:sz="0" w:space="0" w:color="auto"/>
            <w:left w:val="none" w:sz="0" w:space="0" w:color="auto"/>
            <w:bottom w:val="none" w:sz="0" w:space="0" w:color="auto"/>
            <w:right w:val="none" w:sz="0" w:space="0" w:color="auto"/>
          </w:divBdr>
          <w:divsChild>
            <w:div w:id="943852739">
              <w:marLeft w:val="0"/>
              <w:marRight w:val="0"/>
              <w:marTop w:val="0"/>
              <w:marBottom w:val="0"/>
              <w:divBdr>
                <w:top w:val="none" w:sz="0" w:space="0" w:color="auto"/>
                <w:left w:val="none" w:sz="0" w:space="0" w:color="auto"/>
                <w:bottom w:val="none" w:sz="0" w:space="0" w:color="auto"/>
                <w:right w:val="none" w:sz="0" w:space="0" w:color="auto"/>
              </w:divBdr>
            </w:div>
          </w:divsChild>
        </w:div>
        <w:div w:id="527254354">
          <w:marLeft w:val="0"/>
          <w:marRight w:val="0"/>
          <w:marTop w:val="300"/>
          <w:marBottom w:val="0"/>
          <w:divBdr>
            <w:top w:val="none" w:sz="0" w:space="0" w:color="auto"/>
            <w:left w:val="none" w:sz="0" w:space="0" w:color="auto"/>
            <w:bottom w:val="none" w:sz="0" w:space="0" w:color="auto"/>
            <w:right w:val="none" w:sz="0" w:space="0" w:color="auto"/>
          </w:divBdr>
          <w:divsChild>
            <w:div w:id="560092327">
              <w:marLeft w:val="0"/>
              <w:marRight w:val="0"/>
              <w:marTop w:val="0"/>
              <w:marBottom w:val="0"/>
              <w:divBdr>
                <w:top w:val="none" w:sz="0" w:space="0" w:color="auto"/>
                <w:left w:val="none" w:sz="0" w:space="0" w:color="auto"/>
                <w:bottom w:val="none" w:sz="0" w:space="0" w:color="auto"/>
                <w:right w:val="none" w:sz="0" w:space="0" w:color="auto"/>
              </w:divBdr>
              <w:divsChild>
                <w:div w:id="836651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5008575">
          <w:marLeft w:val="0"/>
          <w:marRight w:val="0"/>
          <w:marTop w:val="0"/>
          <w:marBottom w:val="0"/>
          <w:divBdr>
            <w:top w:val="none" w:sz="0" w:space="0" w:color="auto"/>
            <w:left w:val="none" w:sz="0" w:space="0" w:color="auto"/>
            <w:bottom w:val="none" w:sz="0" w:space="0" w:color="auto"/>
            <w:right w:val="none" w:sz="0" w:space="0" w:color="auto"/>
          </w:divBdr>
        </w:div>
        <w:div w:id="659696588">
          <w:marLeft w:val="0"/>
          <w:marRight w:val="0"/>
          <w:marTop w:val="300"/>
          <w:marBottom w:val="0"/>
          <w:divBdr>
            <w:top w:val="none" w:sz="0" w:space="0" w:color="auto"/>
            <w:left w:val="none" w:sz="0" w:space="0" w:color="auto"/>
            <w:bottom w:val="none" w:sz="0" w:space="0" w:color="auto"/>
            <w:right w:val="none" w:sz="0" w:space="0" w:color="auto"/>
          </w:divBdr>
          <w:divsChild>
            <w:div w:id="702244972">
              <w:marLeft w:val="0"/>
              <w:marRight w:val="0"/>
              <w:marTop w:val="0"/>
              <w:marBottom w:val="0"/>
              <w:divBdr>
                <w:top w:val="none" w:sz="0" w:space="0" w:color="auto"/>
                <w:left w:val="none" w:sz="0" w:space="0" w:color="auto"/>
                <w:bottom w:val="none" w:sz="0" w:space="0" w:color="auto"/>
                <w:right w:val="none" w:sz="0" w:space="0" w:color="auto"/>
              </w:divBdr>
              <w:divsChild>
                <w:div w:id="1155950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345866">
          <w:marLeft w:val="0"/>
          <w:marRight w:val="0"/>
          <w:marTop w:val="0"/>
          <w:marBottom w:val="0"/>
          <w:divBdr>
            <w:top w:val="none" w:sz="0" w:space="0" w:color="auto"/>
            <w:left w:val="none" w:sz="0" w:space="0" w:color="auto"/>
            <w:bottom w:val="none" w:sz="0" w:space="0" w:color="auto"/>
            <w:right w:val="none" w:sz="0" w:space="0" w:color="auto"/>
          </w:divBdr>
        </w:div>
        <w:div w:id="1168519214">
          <w:marLeft w:val="0"/>
          <w:marRight w:val="0"/>
          <w:marTop w:val="0"/>
          <w:marBottom w:val="0"/>
          <w:divBdr>
            <w:top w:val="none" w:sz="0" w:space="0" w:color="auto"/>
            <w:left w:val="none" w:sz="0" w:space="0" w:color="auto"/>
            <w:bottom w:val="none" w:sz="0" w:space="0" w:color="auto"/>
            <w:right w:val="none" w:sz="0" w:space="0" w:color="auto"/>
          </w:divBdr>
          <w:divsChild>
            <w:div w:id="284623303">
              <w:marLeft w:val="0"/>
              <w:marRight w:val="0"/>
              <w:marTop w:val="0"/>
              <w:marBottom w:val="0"/>
              <w:divBdr>
                <w:top w:val="none" w:sz="0" w:space="0" w:color="auto"/>
                <w:left w:val="none" w:sz="0" w:space="0" w:color="auto"/>
                <w:bottom w:val="none" w:sz="0" w:space="0" w:color="auto"/>
                <w:right w:val="none" w:sz="0" w:space="0" w:color="auto"/>
              </w:divBdr>
            </w:div>
          </w:divsChild>
        </w:div>
        <w:div w:id="1330447988">
          <w:marLeft w:val="0"/>
          <w:marRight w:val="0"/>
          <w:marTop w:val="0"/>
          <w:marBottom w:val="0"/>
          <w:divBdr>
            <w:top w:val="none" w:sz="0" w:space="0" w:color="auto"/>
            <w:left w:val="none" w:sz="0" w:space="0" w:color="auto"/>
            <w:bottom w:val="none" w:sz="0" w:space="0" w:color="auto"/>
            <w:right w:val="none" w:sz="0" w:space="0" w:color="auto"/>
          </w:divBdr>
        </w:div>
        <w:div w:id="1334839339">
          <w:marLeft w:val="0"/>
          <w:marRight w:val="0"/>
          <w:marTop w:val="0"/>
          <w:marBottom w:val="0"/>
          <w:divBdr>
            <w:top w:val="none" w:sz="0" w:space="0" w:color="auto"/>
            <w:left w:val="none" w:sz="0" w:space="0" w:color="auto"/>
            <w:bottom w:val="none" w:sz="0" w:space="0" w:color="auto"/>
            <w:right w:val="none" w:sz="0" w:space="0" w:color="auto"/>
          </w:divBdr>
          <w:divsChild>
            <w:div w:id="377045539">
              <w:marLeft w:val="0"/>
              <w:marRight w:val="0"/>
              <w:marTop w:val="0"/>
              <w:marBottom w:val="0"/>
              <w:divBdr>
                <w:top w:val="none" w:sz="0" w:space="0" w:color="auto"/>
                <w:left w:val="none" w:sz="0" w:space="0" w:color="auto"/>
                <w:bottom w:val="none" w:sz="0" w:space="0" w:color="auto"/>
                <w:right w:val="none" w:sz="0" w:space="0" w:color="auto"/>
              </w:divBdr>
            </w:div>
          </w:divsChild>
        </w:div>
        <w:div w:id="1343239523">
          <w:marLeft w:val="0"/>
          <w:marRight w:val="0"/>
          <w:marTop w:val="0"/>
          <w:marBottom w:val="0"/>
          <w:divBdr>
            <w:top w:val="none" w:sz="0" w:space="0" w:color="auto"/>
            <w:left w:val="none" w:sz="0" w:space="0" w:color="auto"/>
            <w:bottom w:val="none" w:sz="0" w:space="0" w:color="auto"/>
            <w:right w:val="none" w:sz="0" w:space="0" w:color="auto"/>
          </w:divBdr>
        </w:div>
        <w:div w:id="1528104845">
          <w:marLeft w:val="0"/>
          <w:marRight w:val="0"/>
          <w:marTop w:val="0"/>
          <w:marBottom w:val="0"/>
          <w:divBdr>
            <w:top w:val="none" w:sz="0" w:space="0" w:color="auto"/>
            <w:left w:val="none" w:sz="0" w:space="0" w:color="auto"/>
            <w:bottom w:val="none" w:sz="0" w:space="0" w:color="auto"/>
            <w:right w:val="none" w:sz="0" w:space="0" w:color="auto"/>
          </w:divBdr>
        </w:div>
        <w:div w:id="1605378063">
          <w:marLeft w:val="0"/>
          <w:marRight w:val="0"/>
          <w:marTop w:val="0"/>
          <w:marBottom w:val="0"/>
          <w:divBdr>
            <w:top w:val="none" w:sz="0" w:space="0" w:color="auto"/>
            <w:left w:val="none" w:sz="0" w:space="0" w:color="auto"/>
            <w:bottom w:val="none" w:sz="0" w:space="0" w:color="auto"/>
            <w:right w:val="none" w:sz="0" w:space="0" w:color="auto"/>
          </w:divBdr>
        </w:div>
        <w:div w:id="1628661775">
          <w:marLeft w:val="0"/>
          <w:marRight w:val="0"/>
          <w:marTop w:val="300"/>
          <w:marBottom w:val="0"/>
          <w:divBdr>
            <w:top w:val="none" w:sz="0" w:space="0" w:color="auto"/>
            <w:left w:val="none" w:sz="0" w:space="0" w:color="auto"/>
            <w:bottom w:val="none" w:sz="0" w:space="0" w:color="auto"/>
            <w:right w:val="none" w:sz="0" w:space="0" w:color="auto"/>
          </w:divBdr>
          <w:divsChild>
            <w:div w:id="1237594298">
              <w:marLeft w:val="0"/>
              <w:marRight w:val="0"/>
              <w:marTop w:val="0"/>
              <w:marBottom w:val="0"/>
              <w:divBdr>
                <w:top w:val="none" w:sz="0" w:space="0" w:color="auto"/>
                <w:left w:val="none" w:sz="0" w:space="0" w:color="auto"/>
                <w:bottom w:val="none" w:sz="0" w:space="0" w:color="auto"/>
                <w:right w:val="none" w:sz="0" w:space="0" w:color="auto"/>
              </w:divBdr>
              <w:divsChild>
                <w:div w:id="1194198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134499">
          <w:marLeft w:val="0"/>
          <w:marRight w:val="0"/>
          <w:marTop w:val="300"/>
          <w:marBottom w:val="0"/>
          <w:divBdr>
            <w:top w:val="none" w:sz="0" w:space="0" w:color="auto"/>
            <w:left w:val="none" w:sz="0" w:space="0" w:color="auto"/>
            <w:bottom w:val="none" w:sz="0" w:space="0" w:color="auto"/>
            <w:right w:val="none" w:sz="0" w:space="0" w:color="auto"/>
          </w:divBdr>
          <w:divsChild>
            <w:div w:id="2130970850">
              <w:marLeft w:val="0"/>
              <w:marRight w:val="0"/>
              <w:marTop w:val="0"/>
              <w:marBottom w:val="0"/>
              <w:divBdr>
                <w:top w:val="none" w:sz="0" w:space="0" w:color="auto"/>
                <w:left w:val="none" w:sz="0" w:space="0" w:color="auto"/>
                <w:bottom w:val="none" w:sz="0" w:space="0" w:color="auto"/>
                <w:right w:val="none" w:sz="0" w:space="0" w:color="auto"/>
              </w:divBdr>
              <w:divsChild>
                <w:div w:id="148728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132542">
          <w:marLeft w:val="0"/>
          <w:marRight w:val="0"/>
          <w:marTop w:val="0"/>
          <w:marBottom w:val="0"/>
          <w:divBdr>
            <w:top w:val="none" w:sz="0" w:space="0" w:color="auto"/>
            <w:left w:val="none" w:sz="0" w:space="0" w:color="auto"/>
            <w:bottom w:val="none" w:sz="0" w:space="0" w:color="auto"/>
            <w:right w:val="none" w:sz="0" w:space="0" w:color="auto"/>
          </w:divBdr>
          <w:divsChild>
            <w:div w:id="1550603546">
              <w:marLeft w:val="0"/>
              <w:marRight w:val="0"/>
              <w:marTop w:val="0"/>
              <w:marBottom w:val="0"/>
              <w:divBdr>
                <w:top w:val="none" w:sz="0" w:space="0" w:color="auto"/>
                <w:left w:val="none" w:sz="0" w:space="0" w:color="auto"/>
                <w:bottom w:val="none" w:sz="0" w:space="0" w:color="auto"/>
                <w:right w:val="none" w:sz="0" w:space="0" w:color="auto"/>
              </w:divBdr>
            </w:div>
          </w:divsChild>
        </w:div>
        <w:div w:id="1941183804">
          <w:marLeft w:val="0"/>
          <w:marRight w:val="0"/>
          <w:marTop w:val="0"/>
          <w:marBottom w:val="0"/>
          <w:divBdr>
            <w:top w:val="none" w:sz="0" w:space="0" w:color="auto"/>
            <w:left w:val="none" w:sz="0" w:space="0" w:color="auto"/>
            <w:bottom w:val="none" w:sz="0" w:space="0" w:color="auto"/>
            <w:right w:val="none" w:sz="0" w:space="0" w:color="auto"/>
          </w:divBdr>
        </w:div>
        <w:div w:id="2095204586">
          <w:marLeft w:val="0"/>
          <w:marRight w:val="0"/>
          <w:marTop w:val="0"/>
          <w:marBottom w:val="0"/>
          <w:divBdr>
            <w:top w:val="none" w:sz="0" w:space="0" w:color="auto"/>
            <w:left w:val="none" w:sz="0" w:space="0" w:color="auto"/>
            <w:bottom w:val="none" w:sz="0" w:space="0" w:color="auto"/>
            <w:right w:val="none" w:sz="0" w:space="0" w:color="auto"/>
          </w:divBdr>
          <w:divsChild>
            <w:div w:id="61305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823240">
      <w:bodyDiv w:val="1"/>
      <w:marLeft w:val="0"/>
      <w:marRight w:val="0"/>
      <w:marTop w:val="0"/>
      <w:marBottom w:val="0"/>
      <w:divBdr>
        <w:top w:val="none" w:sz="0" w:space="0" w:color="auto"/>
        <w:left w:val="none" w:sz="0" w:space="0" w:color="auto"/>
        <w:bottom w:val="none" w:sz="0" w:space="0" w:color="auto"/>
        <w:right w:val="none" w:sz="0" w:space="0" w:color="auto"/>
      </w:divBdr>
      <w:divsChild>
        <w:div w:id="231233586">
          <w:marLeft w:val="0"/>
          <w:marRight w:val="0"/>
          <w:marTop w:val="0"/>
          <w:marBottom w:val="0"/>
          <w:divBdr>
            <w:top w:val="none" w:sz="0" w:space="0" w:color="auto"/>
            <w:left w:val="none" w:sz="0" w:space="0" w:color="auto"/>
            <w:bottom w:val="none" w:sz="0" w:space="0" w:color="auto"/>
            <w:right w:val="none" w:sz="0" w:space="0" w:color="auto"/>
          </w:divBdr>
          <w:divsChild>
            <w:div w:id="107282819">
              <w:marLeft w:val="0"/>
              <w:marRight w:val="0"/>
              <w:marTop w:val="0"/>
              <w:marBottom w:val="0"/>
              <w:divBdr>
                <w:top w:val="none" w:sz="0" w:space="0" w:color="auto"/>
                <w:left w:val="none" w:sz="0" w:space="0" w:color="auto"/>
                <w:bottom w:val="none" w:sz="0" w:space="0" w:color="auto"/>
                <w:right w:val="none" w:sz="0" w:space="0" w:color="auto"/>
              </w:divBdr>
            </w:div>
          </w:divsChild>
        </w:div>
        <w:div w:id="265309800">
          <w:marLeft w:val="0"/>
          <w:marRight w:val="0"/>
          <w:marTop w:val="0"/>
          <w:marBottom w:val="0"/>
          <w:divBdr>
            <w:top w:val="none" w:sz="0" w:space="0" w:color="auto"/>
            <w:left w:val="none" w:sz="0" w:space="0" w:color="auto"/>
            <w:bottom w:val="none" w:sz="0" w:space="0" w:color="auto"/>
            <w:right w:val="none" w:sz="0" w:space="0" w:color="auto"/>
          </w:divBdr>
          <w:divsChild>
            <w:div w:id="1887183588">
              <w:marLeft w:val="0"/>
              <w:marRight w:val="0"/>
              <w:marTop w:val="0"/>
              <w:marBottom w:val="0"/>
              <w:divBdr>
                <w:top w:val="none" w:sz="0" w:space="0" w:color="auto"/>
                <w:left w:val="none" w:sz="0" w:space="0" w:color="auto"/>
                <w:bottom w:val="none" w:sz="0" w:space="0" w:color="auto"/>
                <w:right w:val="none" w:sz="0" w:space="0" w:color="auto"/>
              </w:divBdr>
            </w:div>
          </w:divsChild>
        </w:div>
        <w:div w:id="390350451">
          <w:marLeft w:val="0"/>
          <w:marRight w:val="0"/>
          <w:marTop w:val="0"/>
          <w:marBottom w:val="0"/>
          <w:divBdr>
            <w:top w:val="none" w:sz="0" w:space="0" w:color="auto"/>
            <w:left w:val="none" w:sz="0" w:space="0" w:color="auto"/>
            <w:bottom w:val="none" w:sz="0" w:space="0" w:color="auto"/>
            <w:right w:val="none" w:sz="0" w:space="0" w:color="auto"/>
          </w:divBdr>
        </w:div>
        <w:div w:id="416438524">
          <w:marLeft w:val="0"/>
          <w:marRight w:val="0"/>
          <w:marTop w:val="0"/>
          <w:marBottom w:val="0"/>
          <w:divBdr>
            <w:top w:val="none" w:sz="0" w:space="0" w:color="auto"/>
            <w:left w:val="none" w:sz="0" w:space="0" w:color="auto"/>
            <w:bottom w:val="none" w:sz="0" w:space="0" w:color="auto"/>
            <w:right w:val="none" w:sz="0" w:space="0" w:color="auto"/>
          </w:divBdr>
        </w:div>
        <w:div w:id="484471023">
          <w:marLeft w:val="0"/>
          <w:marRight w:val="0"/>
          <w:marTop w:val="0"/>
          <w:marBottom w:val="0"/>
          <w:divBdr>
            <w:top w:val="none" w:sz="0" w:space="0" w:color="auto"/>
            <w:left w:val="none" w:sz="0" w:space="0" w:color="auto"/>
            <w:bottom w:val="none" w:sz="0" w:space="0" w:color="auto"/>
            <w:right w:val="none" w:sz="0" w:space="0" w:color="auto"/>
          </w:divBdr>
          <w:divsChild>
            <w:div w:id="954874531">
              <w:marLeft w:val="0"/>
              <w:marRight w:val="0"/>
              <w:marTop w:val="0"/>
              <w:marBottom w:val="0"/>
              <w:divBdr>
                <w:top w:val="none" w:sz="0" w:space="0" w:color="auto"/>
                <w:left w:val="none" w:sz="0" w:space="0" w:color="auto"/>
                <w:bottom w:val="none" w:sz="0" w:space="0" w:color="auto"/>
                <w:right w:val="none" w:sz="0" w:space="0" w:color="auto"/>
              </w:divBdr>
            </w:div>
          </w:divsChild>
        </w:div>
        <w:div w:id="563685261">
          <w:marLeft w:val="0"/>
          <w:marRight w:val="0"/>
          <w:marTop w:val="300"/>
          <w:marBottom w:val="0"/>
          <w:divBdr>
            <w:top w:val="none" w:sz="0" w:space="0" w:color="auto"/>
            <w:left w:val="none" w:sz="0" w:space="0" w:color="auto"/>
            <w:bottom w:val="none" w:sz="0" w:space="0" w:color="auto"/>
            <w:right w:val="none" w:sz="0" w:space="0" w:color="auto"/>
          </w:divBdr>
          <w:divsChild>
            <w:div w:id="1844540061">
              <w:marLeft w:val="0"/>
              <w:marRight w:val="0"/>
              <w:marTop w:val="0"/>
              <w:marBottom w:val="0"/>
              <w:divBdr>
                <w:top w:val="none" w:sz="0" w:space="0" w:color="auto"/>
                <w:left w:val="none" w:sz="0" w:space="0" w:color="auto"/>
                <w:bottom w:val="none" w:sz="0" w:space="0" w:color="auto"/>
                <w:right w:val="none" w:sz="0" w:space="0" w:color="auto"/>
              </w:divBdr>
              <w:divsChild>
                <w:div w:id="240800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850259">
          <w:marLeft w:val="0"/>
          <w:marRight w:val="0"/>
          <w:marTop w:val="0"/>
          <w:marBottom w:val="0"/>
          <w:divBdr>
            <w:top w:val="none" w:sz="0" w:space="0" w:color="auto"/>
            <w:left w:val="none" w:sz="0" w:space="0" w:color="auto"/>
            <w:bottom w:val="none" w:sz="0" w:space="0" w:color="auto"/>
            <w:right w:val="none" w:sz="0" w:space="0" w:color="auto"/>
          </w:divBdr>
        </w:div>
        <w:div w:id="630482579">
          <w:marLeft w:val="0"/>
          <w:marRight w:val="0"/>
          <w:marTop w:val="300"/>
          <w:marBottom w:val="0"/>
          <w:divBdr>
            <w:top w:val="none" w:sz="0" w:space="0" w:color="auto"/>
            <w:left w:val="none" w:sz="0" w:space="0" w:color="auto"/>
            <w:bottom w:val="none" w:sz="0" w:space="0" w:color="auto"/>
            <w:right w:val="none" w:sz="0" w:space="0" w:color="auto"/>
          </w:divBdr>
          <w:divsChild>
            <w:div w:id="689454746">
              <w:marLeft w:val="0"/>
              <w:marRight w:val="0"/>
              <w:marTop w:val="0"/>
              <w:marBottom w:val="0"/>
              <w:divBdr>
                <w:top w:val="none" w:sz="0" w:space="0" w:color="auto"/>
                <w:left w:val="none" w:sz="0" w:space="0" w:color="auto"/>
                <w:bottom w:val="none" w:sz="0" w:space="0" w:color="auto"/>
                <w:right w:val="none" w:sz="0" w:space="0" w:color="auto"/>
              </w:divBdr>
              <w:divsChild>
                <w:div w:id="209149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8255784">
          <w:marLeft w:val="0"/>
          <w:marRight w:val="0"/>
          <w:marTop w:val="0"/>
          <w:marBottom w:val="0"/>
          <w:divBdr>
            <w:top w:val="none" w:sz="0" w:space="0" w:color="auto"/>
            <w:left w:val="none" w:sz="0" w:space="0" w:color="auto"/>
            <w:bottom w:val="none" w:sz="0" w:space="0" w:color="auto"/>
            <w:right w:val="none" w:sz="0" w:space="0" w:color="auto"/>
          </w:divBdr>
          <w:divsChild>
            <w:div w:id="467479283">
              <w:marLeft w:val="0"/>
              <w:marRight w:val="0"/>
              <w:marTop w:val="0"/>
              <w:marBottom w:val="0"/>
              <w:divBdr>
                <w:top w:val="none" w:sz="0" w:space="0" w:color="auto"/>
                <w:left w:val="none" w:sz="0" w:space="0" w:color="auto"/>
                <w:bottom w:val="none" w:sz="0" w:space="0" w:color="auto"/>
                <w:right w:val="none" w:sz="0" w:space="0" w:color="auto"/>
              </w:divBdr>
            </w:div>
          </w:divsChild>
        </w:div>
        <w:div w:id="906182220">
          <w:marLeft w:val="0"/>
          <w:marRight w:val="0"/>
          <w:marTop w:val="300"/>
          <w:marBottom w:val="0"/>
          <w:divBdr>
            <w:top w:val="none" w:sz="0" w:space="0" w:color="auto"/>
            <w:left w:val="none" w:sz="0" w:space="0" w:color="auto"/>
            <w:bottom w:val="none" w:sz="0" w:space="0" w:color="auto"/>
            <w:right w:val="none" w:sz="0" w:space="0" w:color="auto"/>
          </w:divBdr>
          <w:divsChild>
            <w:div w:id="1838303545">
              <w:marLeft w:val="0"/>
              <w:marRight w:val="0"/>
              <w:marTop w:val="0"/>
              <w:marBottom w:val="0"/>
              <w:divBdr>
                <w:top w:val="none" w:sz="0" w:space="0" w:color="auto"/>
                <w:left w:val="none" w:sz="0" w:space="0" w:color="auto"/>
                <w:bottom w:val="none" w:sz="0" w:space="0" w:color="auto"/>
                <w:right w:val="none" w:sz="0" w:space="0" w:color="auto"/>
              </w:divBdr>
              <w:divsChild>
                <w:div w:id="143782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2486106">
          <w:marLeft w:val="0"/>
          <w:marRight w:val="0"/>
          <w:marTop w:val="0"/>
          <w:marBottom w:val="0"/>
          <w:divBdr>
            <w:top w:val="none" w:sz="0" w:space="0" w:color="auto"/>
            <w:left w:val="none" w:sz="0" w:space="0" w:color="auto"/>
            <w:bottom w:val="none" w:sz="0" w:space="0" w:color="auto"/>
            <w:right w:val="none" w:sz="0" w:space="0" w:color="auto"/>
          </w:divBdr>
          <w:divsChild>
            <w:div w:id="1424760816">
              <w:marLeft w:val="0"/>
              <w:marRight w:val="0"/>
              <w:marTop w:val="0"/>
              <w:marBottom w:val="0"/>
              <w:divBdr>
                <w:top w:val="none" w:sz="0" w:space="0" w:color="auto"/>
                <w:left w:val="none" w:sz="0" w:space="0" w:color="auto"/>
                <w:bottom w:val="none" w:sz="0" w:space="0" w:color="auto"/>
                <w:right w:val="none" w:sz="0" w:space="0" w:color="auto"/>
              </w:divBdr>
            </w:div>
          </w:divsChild>
        </w:div>
        <w:div w:id="1090009710">
          <w:marLeft w:val="0"/>
          <w:marRight w:val="0"/>
          <w:marTop w:val="0"/>
          <w:marBottom w:val="0"/>
          <w:divBdr>
            <w:top w:val="none" w:sz="0" w:space="0" w:color="auto"/>
            <w:left w:val="none" w:sz="0" w:space="0" w:color="auto"/>
            <w:bottom w:val="none" w:sz="0" w:space="0" w:color="auto"/>
            <w:right w:val="none" w:sz="0" w:space="0" w:color="auto"/>
          </w:divBdr>
        </w:div>
        <w:div w:id="1210268581">
          <w:marLeft w:val="0"/>
          <w:marRight w:val="0"/>
          <w:marTop w:val="300"/>
          <w:marBottom w:val="0"/>
          <w:divBdr>
            <w:top w:val="none" w:sz="0" w:space="0" w:color="auto"/>
            <w:left w:val="none" w:sz="0" w:space="0" w:color="auto"/>
            <w:bottom w:val="none" w:sz="0" w:space="0" w:color="auto"/>
            <w:right w:val="none" w:sz="0" w:space="0" w:color="auto"/>
          </w:divBdr>
          <w:divsChild>
            <w:div w:id="1266229889">
              <w:marLeft w:val="0"/>
              <w:marRight w:val="0"/>
              <w:marTop w:val="0"/>
              <w:marBottom w:val="0"/>
              <w:divBdr>
                <w:top w:val="none" w:sz="0" w:space="0" w:color="auto"/>
                <w:left w:val="none" w:sz="0" w:space="0" w:color="auto"/>
                <w:bottom w:val="none" w:sz="0" w:space="0" w:color="auto"/>
                <w:right w:val="none" w:sz="0" w:space="0" w:color="auto"/>
              </w:divBdr>
              <w:divsChild>
                <w:div w:id="1430740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042517">
          <w:marLeft w:val="0"/>
          <w:marRight w:val="0"/>
          <w:marTop w:val="0"/>
          <w:marBottom w:val="0"/>
          <w:divBdr>
            <w:top w:val="none" w:sz="0" w:space="0" w:color="auto"/>
            <w:left w:val="none" w:sz="0" w:space="0" w:color="auto"/>
            <w:bottom w:val="none" w:sz="0" w:space="0" w:color="auto"/>
            <w:right w:val="none" w:sz="0" w:space="0" w:color="auto"/>
          </w:divBdr>
        </w:div>
        <w:div w:id="1502309180">
          <w:marLeft w:val="0"/>
          <w:marRight w:val="0"/>
          <w:marTop w:val="0"/>
          <w:marBottom w:val="0"/>
          <w:divBdr>
            <w:top w:val="none" w:sz="0" w:space="0" w:color="auto"/>
            <w:left w:val="none" w:sz="0" w:space="0" w:color="auto"/>
            <w:bottom w:val="none" w:sz="0" w:space="0" w:color="auto"/>
            <w:right w:val="none" w:sz="0" w:space="0" w:color="auto"/>
          </w:divBdr>
          <w:divsChild>
            <w:div w:id="1358192822">
              <w:marLeft w:val="0"/>
              <w:marRight w:val="0"/>
              <w:marTop w:val="0"/>
              <w:marBottom w:val="0"/>
              <w:divBdr>
                <w:top w:val="none" w:sz="0" w:space="0" w:color="auto"/>
                <w:left w:val="none" w:sz="0" w:space="0" w:color="auto"/>
                <w:bottom w:val="none" w:sz="0" w:space="0" w:color="auto"/>
                <w:right w:val="none" w:sz="0" w:space="0" w:color="auto"/>
              </w:divBdr>
            </w:div>
          </w:divsChild>
        </w:div>
        <w:div w:id="2034114389">
          <w:marLeft w:val="0"/>
          <w:marRight w:val="0"/>
          <w:marTop w:val="0"/>
          <w:marBottom w:val="0"/>
          <w:divBdr>
            <w:top w:val="none" w:sz="0" w:space="0" w:color="auto"/>
            <w:left w:val="none" w:sz="0" w:space="0" w:color="auto"/>
            <w:bottom w:val="none" w:sz="0" w:space="0" w:color="auto"/>
            <w:right w:val="none" w:sz="0" w:space="0" w:color="auto"/>
          </w:divBdr>
        </w:div>
        <w:div w:id="2070955206">
          <w:marLeft w:val="0"/>
          <w:marRight w:val="0"/>
          <w:marTop w:val="0"/>
          <w:marBottom w:val="0"/>
          <w:divBdr>
            <w:top w:val="none" w:sz="0" w:space="0" w:color="auto"/>
            <w:left w:val="none" w:sz="0" w:space="0" w:color="auto"/>
            <w:bottom w:val="none" w:sz="0" w:space="0" w:color="auto"/>
            <w:right w:val="none" w:sz="0" w:space="0" w:color="auto"/>
          </w:divBdr>
          <w:divsChild>
            <w:div w:id="1095781661">
              <w:marLeft w:val="0"/>
              <w:marRight w:val="0"/>
              <w:marTop w:val="0"/>
              <w:marBottom w:val="0"/>
              <w:divBdr>
                <w:top w:val="none" w:sz="0" w:space="0" w:color="auto"/>
                <w:left w:val="none" w:sz="0" w:space="0" w:color="auto"/>
                <w:bottom w:val="none" w:sz="0" w:space="0" w:color="auto"/>
                <w:right w:val="none" w:sz="0" w:space="0" w:color="auto"/>
              </w:divBdr>
            </w:div>
          </w:divsChild>
        </w:div>
        <w:div w:id="2145273246">
          <w:marLeft w:val="0"/>
          <w:marRight w:val="0"/>
          <w:marTop w:val="0"/>
          <w:marBottom w:val="0"/>
          <w:divBdr>
            <w:top w:val="none" w:sz="0" w:space="0" w:color="auto"/>
            <w:left w:val="none" w:sz="0" w:space="0" w:color="auto"/>
            <w:bottom w:val="none" w:sz="0" w:space="0" w:color="auto"/>
            <w:right w:val="none" w:sz="0" w:space="0" w:color="auto"/>
          </w:divBdr>
        </w:div>
      </w:divsChild>
    </w:div>
    <w:div w:id="1040669561">
      <w:bodyDiv w:val="1"/>
      <w:marLeft w:val="0"/>
      <w:marRight w:val="0"/>
      <w:marTop w:val="0"/>
      <w:marBottom w:val="0"/>
      <w:divBdr>
        <w:top w:val="none" w:sz="0" w:space="0" w:color="auto"/>
        <w:left w:val="none" w:sz="0" w:space="0" w:color="auto"/>
        <w:bottom w:val="none" w:sz="0" w:space="0" w:color="auto"/>
        <w:right w:val="none" w:sz="0" w:space="0" w:color="auto"/>
      </w:divBdr>
      <w:divsChild>
        <w:div w:id="151918628">
          <w:marLeft w:val="0"/>
          <w:marRight w:val="0"/>
          <w:marTop w:val="0"/>
          <w:marBottom w:val="0"/>
          <w:divBdr>
            <w:top w:val="none" w:sz="0" w:space="0" w:color="auto"/>
            <w:left w:val="none" w:sz="0" w:space="0" w:color="auto"/>
            <w:bottom w:val="none" w:sz="0" w:space="0" w:color="auto"/>
            <w:right w:val="none" w:sz="0" w:space="0" w:color="auto"/>
          </w:divBdr>
          <w:divsChild>
            <w:div w:id="1156149950">
              <w:marLeft w:val="0"/>
              <w:marRight w:val="0"/>
              <w:marTop w:val="0"/>
              <w:marBottom w:val="0"/>
              <w:divBdr>
                <w:top w:val="none" w:sz="0" w:space="0" w:color="auto"/>
                <w:left w:val="none" w:sz="0" w:space="0" w:color="auto"/>
                <w:bottom w:val="none" w:sz="0" w:space="0" w:color="auto"/>
                <w:right w:val="none" w:sz="0" w:space="0" w:color="auto"/>
              </w:divBdr>
            </w:div>
          </w:divsChild>
        </w:div>
        <w:div w:id="158812873">
          <w:marLeft w:val="0"/>
          <w:marRight w:val="0"/>
          <w:marTop w:val="300"/>
          <w:marBottom w:val="0"/>
          <w:divBdr>
            <w:top w:val="none" w:sz="0" w:space="0" w:color="auto"/>
            <w:left w:val="none" w:sz="0" w:space="0" w:color="auto"/>
            <w:bottom w:val="none" w:sz="0" w:space="0" w:color="auto"/>
            <w:right w:val="none" w:sz="0" w:space="0" w:color="auto"/>
          </w:divBdr>
          <w:divsChild>
            <w:div w:id="2097751780">
              <w:marLeft w:val="0"/>
              <w:marRight w:val="0"/>
              <w:marTop w:val="0"/>
              <w:marBottom w:val="0"/>
              <w:divBdr>
                <w:top w:val="none" w:sz="0" w:space="0" w:color="auto"/>
                <w:left w:val="none" w:sz="0" w:space="0" w:color="auto"/>
                <w:bottom w:val="none" w:sz="0" w:space="0" w:color="auto"/>
                <w:right w:val="none" w:sz="0" w:space="0" w:color="auto"/>
              </w:divBdr>
              <w:divsChild>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63554">
          <w:marLeft w:val="0"/>
          <w:marRight w:val="0"/>
          <w:marTop w:val="0"/>
          <w:marBottom w:val="0"/>
          <w:divBdr>
            <w:top w:val="none" w:sz="0" w:space="0" w:color="auto"/>
            <w:left w:val="none" w:sz="0" w:space="0" w:color="auto"/>
            <w:bottom w:val="none" w:sz="0" w:space="0" w:color="auto"/>
            <w:right w:val="none" w:sz="0" w:space="0" w:color="auto"/>
          </w:divBdr>
        </w:div>
        <w:div w:id="439956774">
          <w:marLeft w:val="0"/>
          <w:marRight w:val="0"/>
          <w:marTop w:val="300"/>
          <w:marBottom w:val="0"/>
          <w:divBdr>
            <w:top w:val="none" w:sz="0" w:space="0" w:color="auto"/>
            <w:left w:val="none" w:sz="0" w:space="0" w:color="auto"/>
            <w:bottom w:val="none" w:sz="0" w:space="0" w:color="auto"/>
            <w:right w:val="none" w:sz="0" w:space="0" w:color="auto"/>
          </w:divBdr>
          <w:divsChild>
            <w:div w:id="1751192234">
              <w:marLeft w:val="0"/>
              <w:marRight w:val="0"/>
              <w:marTop w:val="0"/>
              <w:marBottom w:val="0"/>
              <w:divBdr>
                <w:top w:val="none" w:sz="0" w:space="0" w:color="auto"/>
                <w:left w:val="none" w:sz="0" w:space="0" w:color="auto"/>
                <w:bottom w:val="none" w:sz="0" w:space="0" w:color="auto"/>
                <w:right w:val="none" w:sz="0" w:space="0" w:color="auto"/>
              </w:divBdr>
              <w:divsChild>
                <w:div w:id="566763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829071">
          <w:marLeft w:val="0"/>
          <w:marRight w:val="0"/>
          <w:marTop w:val="0"/>
          <w:marBottom w:val="0"/>
          <w:divBdr>
            <w:top w:val="none" w:sz="0" w:space="0" w:color="auto"/>
            <w:left w:val="none" w:sz="0" w:space="0" w:color="auto"/>
            <w:bottom w:val="none" w:sz="0" w:space="0" w:color="auto"/>
            <w:right w:val="none" w:sz="0" w:space="0" w:color="auto"/>
          </w:divBdr>
        </w:div>
        <w:div w:id="745686508">
          <w:marLeft w:val="0"/>
          <w:marRight w:val="0"/>
          <w:marTop w:val="0"/>
          <w:marBottom w:val="0"/>
          <w:divBdr>
            <w:top w:val="none" w:sz="0" w:space="0" w:color="auto"/>
            <w:left w:val="none" w:sz="0" w:space="0" w:color="auto"/>
            <w:bottom w:val="none" w:sz="0" w:space="0" w:color="auto"/>
            <w:right w:val="none" w:sz="0" w:space="0" w:color="auto"/>
          </w:divBdr>
        </w:div>
        <w:div w:id="850068189">
          <w:marLeft w:val="0"/>
          <w:marRight w:val="0"/>
          <w:marTop w:val="0"/>
          <w:marBottom w:val="0"/>
          <w:divBdr>
            <w:top w:val="none" w:sz="0" w:space="0" w:color="auto"/>
            <w:left w:val="none" w:sz="0" w:space="0" w:color="auto"/>
            <w:bottom w:val="none" w:sz="0" w:space="0" w:color="auto"/>
            <w:right w:val="none" w:sz="0" w:space="0" w:color="auto"/>
          </w:divBdr>
        </w:div>
        <w:div w:id="919563900">
          <w:marLeft w:val="0"/>
          <w:marRight w:val="0"/>
          <w:marTop w:val="300"/>
          <w:marBottom w:val="0"/>
          <w:divBdr>
            <w:top w:val="none" w:sz="0" w:space="0" w:color="auto"/>
            <w:left w:val="none" w:sz="0" w:space="0" w:color="auto"/>
            <w:bottom w:val="none" w:sz="0" w:space="0" w:color="auto"/>
            <w:right w:val="none" w:sz="0" w:space="0" w:color="auto"/>
          </w:divBdr>
          <w:divsChild>
            <w:div w:id="711611356">
              <w:marLeft w:val="0"/>
              <w:marRight w:val="0"/>
              <w:marTop w:val="0"/>
              <w:marBottom w:val="0"/>
              <w:divBdr>
                <w:top w:val="none" w:sz="0" w:space="0" w:color="auto"/>
                <w:left w:val="none" w:sz="0" w:space="0" w:color="auto"/>
                <w:bottom w:val="none" w:sz="0" w:space="0" w:color="auto"/>
                <w:right w:val="none" w:sz="0" w:space="0" w:color="auto"/>
              </w:divBdr>
              <w:divsChild>
                <w:div w:id="1537962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229942">
          <w:marLeft w:val="0"/>
          <w:marRight w:val="0"/>
          <w:marTop w:val="300"/>
          <w:marBottom w:val="0"/>
          <w:divBdr>
            <w:top w:val="none" w:sz="0" w:space="0" w:color="auto"/>
            <w:left w:val="none" w:sz="0" w:space="0" w:color="auto"/>
            <w:bottom w:val="none" w:sz="0" w:space="0" w:color="auto"/>
            <w:right w:val="none" w:sz="0" w:space="0" w:color="auto"/>
          </w:divBdr>
          <w:divsChild>
            <w:div w:id="800730070">
              <w:marLeft w:val="0"/>
              <w:marRight w:val="0"/>
              <w:marTop w:val="0"/>
              <w:marBottom w:val="0"/>
              <w:divBdr>
                <w:top w:val="none" w:sz="0" w:space="0" w:color="auto"/>
                <w:left w:val="none" w:sz="0" w:space="0" w:color="auto"/>
                <w:bottom w:val="none" w:sz="0" w:space="0" w:color="auto"/>
                <w:right w:val="none" w:sz="0" w:space="0" w:color="auto"/>
              </w:divBdr>
              <w:divsChild>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478984">
          <w:marLeft w:val="0"/>
          <w:marRight w:val="0"/>
          <w:marTop w:val="0"/>
          <w:marBottom w:val="0"/>
          <w:divBdr>
            <w:top w:val="none" w:sz="0" w:space="0" w:color="auto"/>
            <w:left w:val="none" w:sz="0" w:space="0" w:color="auto"/>
            <w:bottom w:val="none" w:sz="0" w:space="0" w:color="auto"/>
            <w:right w:val="none" w:sz="0" w:space="0" w:color="auto"/>
          </w:divBdr>
          <w:divsChild>
            <w:div w:id="1311791195">
              <w:marLeft w:val="0"/>
              <w:marRight w:val="0"/>
              <w:marTop w:val="0"/>
              <w:marBottom w:val="0"/>
              <w:divBdr>
                <w:top w:val="none" w:sz="0" w:space="0" w:color="auto"/>
                <w:left w:val="none" w:sz="0" w:space="0" w:color="auto"/>
                <w:bottom w:val="none" w:sz="0" w:space="0" w:color="auto"/>
                <w:right w:val="none" w:sz="0" w:space="0" w:color="auto"/>
              </w:divBdr>
            </w:div>
          </w:divsChild>
        </w:div>
        <w:div w:id="1012687275">
          <w:marLeft w:val="0"/>
          <w:marRight w:val="0"/>
          <w:marTop w:val="0"/>
          <w:marBottom w:val="0"/>
          <w:divBdr>
            <w:top w:val="none" w:sz="0" w:space="0" w:color="auto"/>
            <w:left w:val="none" w:sz="0" w:space="0" w:color="auto"/>
            <w:bottom w:val="none" w:sz="0" w:space="0" w:color="auto"/>
            <w:right w:val="none" w:sz="0" w:space="0" w:color="auto"/>
          </w:divBdr>
        </w:div>
        <w:div w:id="1196969630">
          <w:marLeft w:val="0"/>
          <w:marRight w:val="0"/>
          <w:marTop w:val="0"/>
          <w:marBottom w:val="0"/>
          <w:divBdr>
            <w:top w:val="none" w:sz="0" w:space="0" w:color="auto"/>
            <w:left w:val="none" w:sz="0" w:space="0" w:color="auto"/>
            <w:bottom w:val="none" w:sz="0" w:space="0" w:color="auto"/>
            <w:right w:val="none" w:sz="0" w:space="0" w:color="auto"/>
          </w:divBdr>
        </w:div>
        <w:div w:id="1253466556">
          <w:marLeft w:val="0"/>
          <w:marRight w:val="0"/>
          <w:marTop w:val="0"/>
          <w:marBottom w:val="0"/>
          <w:divBdr>
            <w:top w:val="none" w:sz="0" w:space="0" w:color="auto"/>
            <w:left w:val="none" w:sz="0" w:space="0" w:color="auto"/>
            <w:bottom w:val="none" w:sz="0" w:space="0" w:color="auto"/>
            <w:right w:val="none" w:sz="0" w:space="0" w:color="auto"/>
          </w:divBdr>
          <w:divsChild>
            <w:div w:id="1542087412">
              <w:marLeft w:val="0"/>
              <w:marRight w:val="0"/>
              <w:marTop w:val="0"/>
              <w:marBottom w:val="0"/>
              <w:divBdr>
                <w:top w:val="none" w:sz="0" w:space="0" w:color="auto"/>
                <w:left w:val="none" w:sz="0" w:space="0" w:color="auto"/>
                <w:bottom w:val="none" w:sz="0" w:space="0" w:color="auto"/>
                <w:right w:val="none" w:sz="0" w:space="0" w:color="auto"/>
              </w:divBdr>
            </w:div>
          </w:divsChild>
        </w:div>
        <w:div w:id="1306161638">
          <w:marLeft w:val="0"/>
          <w:marRight w:val="0"/>
          <w:marTop w:val="0"/>
          <w:marBottom w:val="0"/>
          <w:divBdr>
            <w:top w:val="none" w:sz="0" w:space="0" w:color="auto"/>
            <w:left w:val="none" w:sz="0" w:space="0" w:color="auto"/>
            <w:bottom w:val="none" w:sz="0" w:space="0" w:color="auto"/>
            <w:right w:val="none" w:sz="0" w:space="0" w:color="auto"/>
          </w:divBdr>
          <w:divsChild>
            <w:div w:id="353725676">
              <w:marLeft w:val="0"/>
              <w:marRight w:val="0"/>
              <w:marTop w:val="0"/>
              <w:marBottom w:val="0"/>
              <w:divBdr>
                <w:top w:val="none" w:sz="0" w:space="0" w:color="auto"/>
                <w:left w:val="none" w:sz="0" w:space="0" w:color="auto"/>
                <w:bottom w:val="none" w:sz="0" w:space="0" w:color="auto"/>
                <w:right w:val="none" w:sz="0" w:space="0" w:color="auto"/>
              </w:divBdr>
            </w:div>
          </w:divsChild>
        </w:div>
        <w:div w:id="1327437400">
          <w:marLeft w:val="0"/>
          <w:marRight w:val="0"/>
          <w:marTop w:val="0"/>
          <w:marBottom w:val="0"/>
          <w:divBdr>
            <w:top w:val="none" w:sz="0" w:space="0" w:color="auto"/>
            <w:left w:val="none" w:sz="0" w:space="0" w:color="auto"/>
            <w:bottom w:val="none" w:sz="0" w:space="0" w:color="auto"/>
            <w:right w:val="none" w:sz="0" w:space="0" w:color="auto"/>
          </w:divBdr>
        </w:div>
        <w:div w:id="1330911054">
          <w:marLeft w:val="0"/>
          <w:marRight w:val="0"/>
          <w:marTop w:val="0"/>
          <w:marBottom w:val="0"/>
          <w:divBdr>
            <w:top w:val="none" w:sz="0" w:space="0" w:color="auto"/>
            <w:left w:val="none" w:sz="0" w:space="0" w:color="auto"/>
            <w:bottom w:val="none" w:sz="0" w:space="0" w:color="auto"/>
            <w:right w:val="none" w:sz="0" w:space="0" w:color="auto"/>
          </w:divBdr>
          <w:divsChild>
            <w:div w:id="321003814">
              <w:marLeft w:val="0"/>
              <w:marRight w:val="0"/>
              <w:marTop w:val="0"/>
              <w:marBottom w:val="0"/>
              <w:divBdr>
                <w:top w:val="none" w:sz="0" w:space="0" w:color="auto"/>
                <w:left w:val="none" w:sz="0" w:space="0" w:color="auto"/>
                <w:bottom w:val="none" w:sz="0" w:space="0" w:color="auto"/>
                <w:right w:val="none" w:sz="0" w:space="0" w:color="auto"/>
              </w:divBdr>
            </w:div>
          </w:divsChild>
        </w:div>
        <w:div w:id="1360930277">
          <w:marLeft w:val="0"/>
          <w:marRight w:val="0"/>
          <w:marTop w:val="0"/>
          <w:marBottom w:val="0"/>
          <w:divBdr>
            <w:top w:val="none" w:sz="0" w:space="0" w:color="auto"/>
            <w:left w:val="none" w:sz="0" w:space="0" w:color="auto"/>
            <w:bottom w:val="none" w:sz="0" w:space="0" w:color="auto"/>
            <w:right w:val="none" w:sz="0" w:space="0" w:color="auto"/>
          </w:divBdr>
          <w:divsChild>
            <w:div w:id="1988389951">
              <w:marLeft w:val="0"/>
              <w:marRight w:val="0"/>
              <w:marTop w:val="0"/>
              <w:marBottom w:val="0"/>
              <w:divBdr>
                <w:top w:val="none" w:sz="0" w:space="0" w:color="auto"/>
                <w:left w:val="none" w:sz="0" w:space="0" w:color="auto"/>
                <w:bottom w:val="none" w:sz="0" w:space="0" w:color="auto"/>
                <w:right w:val="none" w:sz="0" w:space="0" w:color="auto"/>
              </w:divBdr>
            </w:div>
          </w:divsChild>
        </w:div>
        <w:div w:id="2124226844">
          <w:marLeft w:val="0"/>
          <w:marRight w:val="0"/>
          <w:marTop w:val="0"/>
          <w:marBottom w:val="0"/>
          <w:divBdr>
            <w:top w:val="none" w:sz="0" w:space="0" w:color="auto"/>
            <w:left w:val="none" w:sz="0" w:space="0" w:color="auto"/>
            <w:bottom w:val="none" w:sz="0" w:space="0" w:color="auto"/>
            <w:right w:val="none" w:sz="0" w:space="0" w:color="auto"/>
          </w:divBdr>
          <w:divsChild>
            <w:div w:id="132069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782932">
      <w:bodyDiv w:val="1"/>
      <w:marLeft w:val="0"/>
      <w:marRight w:val="0"/>
      <w:marTop w:val="0"/>
      <w:marBottom w:val="0"/>
      <w:divBdr>
        <w:top w:val="none" w:sz="0" w:space="0" w:color="auto"/>
        <w:left w:val="none" w:sz="0" w:space="0" w:color="auto"/>
        <w:bottom w:val="none" w:sz="0" w:space="0" w:color="auto"/>
        <w:right w:val="none" w:sz="0" w:space="0" w:color="auto"/>
      </w:divBdr>
      <w:divsChild>
        <w:div w:id="429012419">
          <w:marLeft w:val="0"/>
          <w:marRight w:val="0"/>
          <w:marTop w:val="0"/>
          <w:marBottom w:val="0"/>
          <w:divBdr>
            <w:top w:val="none" w:sz="0" w:space="0" w:color="auto"/>
            <w:left w:val="none" w:sz="0" w:space="0" w:color="auto"/>
            <w:bottom w:val="none" w:sz="0" w:space="0" w:color="auto"/>
            <w:right w:val="none" w:sz="0" w:space="0" w:color="auto"/>
          </w:divBdr>
        </w:div>
        <w:div w:id="928083933">
          <w:marLeft w:val="0"/>
          <w:marRight w:val="0"/>
          <w:marTop w:val="0"/>
          <w:marBottom w:val="0"/>
          <w:divBdr>
            <w:top w:val="none" w:sz="0" w:space="0" w:color="auto"/>
            <w:left w:val="none" w:sz="0" w:space="0" w:color="auto"/>
            <w:bottom w:val="none" w:sz="0" w:space="0" w:color="auto"/>
            <w:right w:val="none" w:sz="0" w:space="0" w:color="auto"/>
          </w:divBdr>
          <w:divsChild>
            <w:div w:id="604117512">
              <w:marLeft w:val="0"/>
              <w:marRight w:val="0"/>
              <w:marTop w:val="0"/>
              <w:marBottom w:val="0"/>
              <w:divBdr>
                <w:top w:val="none" w:sz="0" w:space="0" w:color="auto"/>
                <w:left w:val="none" w:sz="0" w:space="0" w:color="auto"/>
                <w:bottom w:val="none" w:sz="0" w:space="0" w:color="auto"/>
                <w:right w:val="none" w:sz="0" w:space="0" w:color="auto"/>
              </w:divBdr>
            </w:div>
          </w:divsChild>
        </w:div>
        <w:div w:id="170028916">
          <w:marLeft w:val="0"/>
          <w:marRight w:val="0"/>
          <w:marTop w:val="0"/>
          <w:marBottom w:val="0"/>
          <w:divBdr>
            <w:top w:val="none" w:sz="0" w:space="0" w:color="auto"/>
            <w:left w:val="none" w:sz="0" w:space="0" w:color="auto"/>
            <w:bottom w:val="none" w:sz="0" w:space="0" w:color="auto"/>
            <w:right w:val="none" w:sz="0" w:space="0" w:color="auto"/>
          </w:divBdr>
        </w:div>
        <w:div w:id="1773476517">
          <w:marLeft w:val="0"/>
          <w:marRight w:val="0"/>
          <w:marTop w:val="0"/>
          <w:marBottom w:val="0"/>
          <w:divBdr>
            <w:top w:val="none" w:sz="0" w:space="0" w:color="auto"/>
            <w:left w:val="none" w:sz="0" w:space="0" w:color="auto"/>
            <w:bottom w:val="none" w:sz="0" w:space="0" w:color="auto"/>
            <w:right w:val="none" w:sz="0" w:space="0" w:color="auto"/>
          </w:divBdr>
          <w:divsChild>
            <w:div w:id="1684940305">
              <w:marLeft w:val="0"/>
              <w:marRight w:val="0"/>
              <w:marTop w:val="0"/>
              <w:marBottom w:val="0"/>
              <w:divBdr>
                <w:top w:val="none" w:sz="0" w:space="0" w:color="auto"/>
                <w:left w:val="none" w:sz="0" w:space="0" w:color="auto"/>
                <w:bottom w:val="none" w:sz="0" w:space="0" w:color="auto"/>
                <w:right w:val="none" w:sz="0" w:space="0" w:color="auto"/>
              </w:divBdr>
            </w:div>
          </w:divsChild>
        </w:div>
        <w:div w:id="901981938">
          <w:marLeft w:val="0"/>
          <w:marRight w:val="0"/>
          <w:marTop w:val="0"/>
          <w:marBottom w:val="0"/>
          <w:divBdr>
            <w:top w:val="none" w:sz="0" w:space="0" w:color="auto"/>
            <w:left w:val="none" w:sz="0" w:space="0" w:color="auto"/>
            <w:bottom w:val="none" w:sz="0" w:space="0" w:color="auto"/>
            <w:right w:val="none" w:sz="0" w:space="0" w:color="auto"/>
          </w:divBdr>
        </w:div>
        <w:div w:id="478767004">
          <w:marLeft w:val="0"/>
          <w:marRight w:val="0"/>
          <w:marTop w:val="0"/>
          <w:marBottom w:val="0"/>
          <w:divBdr>
            <w:top w:val="none" w:sz="0" w:space="0" w:color="auto"/>
            <w:left w:val="none" w:sz="0" w:space="0" w:color="auto"/>
            <w:bottom w:val="none" w:sz="0" w:space="0" w:color="auto"/>
            <w:right w:val="none" w:sz="0" w:space="0" w:color="auto"/>
          </w:divBdr>
          <w:divsChild>
            <w:div w:id="458955448">
              <w:marLeft w:val="0"/>
              <w:marRight w:val="0"/>
              <w:marTop w:val="0"/>
              <w:marBottom w:val="0"/>
              <w:divBdr>
                <w:top w:val="none" w:sz="0" w:space="0" w:color="auto"/>
                <w:left w:val="none" w:sz="0" w:space="0" w:color="auto"/>
                <w:bottom w:val="none" w:sz="0" w:space="0" w:color="auto"/>
                <w:right w:val="none" w:sz="0" w:space="0" w:color="auto"/>
              </w:divBdr>
            </w:div>
          </w:divsChild>
        </w:div>
        <w:div w:id="44792943">
          <w:marLeft w:val="0"/>
          <w:marRight w:val="0"/>
          <w:marTop w:val="0"/>
          <w:marBottom w:val="0"/>
          <w:divBdr>
            <w:top w:val="none" w:sz="0" w:space="0" w:color="auto"/>
            <w:left w:val="none" w:sz="0" w:space="0" w:color="auto"/>
            <w:bottom w:val="none" w:sz="0" w:space="0" w:color="auto"/>
            <w:right w:val="none" w:sz="0" w:space="0" w:color="auto"/>
          </w:divBdr>
        </w:div>
        <w:div w:id="1704356348">
          <w:marLeft w:val="0"/>
          <w:marRight w:val="0"/>
          <w:marTop w:val="0"/>
          <w:marBottom w:val="0"/>
          <w:divBdr>
            <w:top w:val="none" w:sz="0" w:space="0" w:color="auto"/>
            <w:left w:val="none" w:sz="0" w:space="0" w:color="auto"/>
            <w:bottom w:val="none" w:sz="0" w:space="0" w:color="auto"/>
            <w:right w:val="none" w:sz="0" w:space="0" w:color="auto"/>
          </w:divBdr>
          <w:divsChild>
            <w:div w:id="1321470362">
              <w:marLeft w:val="0"/>
              <w:marRight w:val="0"/>
              <w:marTop w:val="0"/>
              <w:marBottom w:val="0"/>
              <w:divBdr>
                <w:top w:val="none" w:sz="0" w:space="0" w:color="auto"/>
                <w:left w:val="none" w:sz="0" w:space="0" w:color="auto"/>
                <w:bottom w:val="none" w:sz="0" w:space="0" w:color="auto"/>
                <w:right w:val="none" w:sz="0" w:space="0" w:color="auto"/>
              </w:divBdr>
            </w:div>
          </w:divsChild>
        </w:div>
        <w:div w:id="2104839458">
          <w:marLeft w:val="0"/>
          <w:marRight w:val="0"/>
          <w:marTop w:val="0"/>
          <w:marBottom w:val="0"/>
          <w:divBdr>
            <w:top w:val="none" w:sz="0" w:space="0" w:color="auto"/>
            <w:left w:val="none" w:sz="0" w:space="0" w:color="auto"/>
            <w:bottom w:val="none" w:sz="0" w:space="0" w:color="auto"/>
            <w:right w:val="none" w:sz="0" w:space="0" w:color="auto"/>
          </w:divBdr>
        </w:div>
        <w:div w:id="199630771">
          <w:marLeft w:val="0"/>
          <w:marRight w:val="0"/>
          <w:marTop w:val="0"/>
          <w:marBottom w:val="0"/>
          <w:divBdr>
            <w:top w:val="none" w:sz="0" w:space="0" w:color="auto"/>
            <w:left w:val="none" w:sz="0" w:space="0" w:color="auto"/>
            <w:bottom w:val="none" w:sz="0" w:space="0" w:color="auto"/>
            <w:right w:val="none" w:sz="0" w:space="0" w:color="auto"/>
          </w:divBdr>
          <w:divsChild>
            <w:div w:id="968247892">
              <w:marLeft w:val="0"/>
              <w:marRight w:val="0"/>
              <w:marTop w:val="0"/>
              <w:marBottom w:val="0"/>
              <w:divBdr>
                <w:top w:val="none" w:sz="0" w:space="0" w:color="auto"/>
                <w:left w:val="none" w:sz="0" w:space="0" w:color="auto"/>
                <w:bottom w:val="none" w:sz="0" w:space="0" w:color="auto"/>
                <w:right w:val="none" w:sz="0" w:space="0" w:color="auto"/>
              </w:divBdr>
            </w:div>
          </w:divsChild>
        </w:div>
        <w:div w:id="731734376">
          <w:marLeft w:val="0"/>
          <w:marRight w:val="0"/>
          <w:marTop w:val="0"/>
          <w:marBottom w:val="0"/>
          <w:divBdr>
            <w:top w:val="none" w:sz="0" w:space="0" w:color="auto"/>
            <w:left w:val="none" w:sz="0" w:space="0" w:color="auto"/>
            <w:bottom w:val="none" w:sz="0" w:space="0" w:color="auto"/>
            <w:right w:val="none" w:sz="0" w:space="0" w:color="auto"/>
          </w:divBdr>
        </w:div>
        <w:div w:id="996496463">
          <w:marLeft w:val="0"/>
          <w:marRight w:val="0"/>
          <w:marTop w:val="0"/>
          <w:marBottom w:val="0"/>
          <w:divBdr>
            <w:top w:val="none" w:sz="0" w:space="0" w:color="auto"/>
            <w:left w:val="none" w:sz="0" w:space="0" w:color="auto"/>
            <w:bottom w:val="none" w:sz="0" w:space="0" w:color="auto"/>
            <w:right w:val="none" w:sz="0" w:space="0" w:color="auto"/>
          </w:divBdr>
          <w:divsChild>
            <w:div w:id="2052532258">
              <w:marLeft w:val="0"/>
              <w:marRight w:val="0"/>
              <w:marTop w:val="0"/>
              <w:marBottom w:val="0"/>
              <w:divBdr>
                <w:top w:val="none" w:sz="0" w:space="0" w:color="auto"/>
                <w:left w:val="none" w:sz="0" w:space="0" w:color="auto"/>
                <w:bottom w:val="none" w:sz="0" w:space="0" w:color="auto"/>
                <w:right w:val="none" w:sz="0" w:space="0" w:color="auto"/>
              </w:divBdr>
            </w:div>
          </w:divsChild>
        </w:div>
        <w:div w:id="11298535">
          <w:marLeft w:val="0"/>
          <w:marRight w:val="0"/>
          <w:marTop w:val="0"/>
          <w:marBottom w:val="0"/>
          <w:divBdr>
            <w:top w:val="none" w:sz="0" w:space="0" w:color="auto"/>
            <w:left w:val="none" w:sz="0" w:space="0" w:color="auto"/>
            <w:bottom w:val="none" w:sz="0" w:space="0" w:color="auto"/>
            <w:right w:val="none" w:sz="0" w:space="0" w:color="auto"/>
          </w:divBdr>
        </w:div>
        <w:div w:id="1498496443">
          <w:marLeft w:val="0"/>
          <w:marRight w:val="0"/>
          <w:marTop w:val="0"/>
          <w:marBottom w:val="0"/>
          <w:divBdr>
            <w:top w:val="none" w:sz="0" w:space="0" w:color="auto"/>
            <w:left w:val="none" w:sz="0" w:space="0" w:color="auto"/>
            <w:bottom w:val="none" w:sz="0" w:space="0" w:color="auto"/>
            <w:right w:val="none" w:sz="0" w:space="0" w:color="auto"/>
          </w:divBdr>
          <w:divsChild>
            <w:div w:id="1344089140">
              <w:marLeft w:val="0"/>
              <w:marRight w:val="0"/>
              <w:marTop w:val="0"/>
              <w:marBottom w:val="0"/>
              <w:divBdr>
                <w:top w:val="none" w:sz="0" w:space="0" w:color="auto"/>
                <w:left w:val="none" w:sz="0" w:space="0" w:color="auto"/>
                <w:bottom w:val="none" w:sz="0" w:space="0" w:color="auto"/>
                <w:right w:val="none" w:sz="0" w:space="0" w:color="auto"/>
              </w:divBdr>
            </w:div>
          </w:divsChild>
        </w:div>
        <w:div w:id="518197038">
          <w:marLeft w:val="0"/>
          <w:marRight w:val="0"/>
          <w:marTop w:val="300"/>
          <w:marBottom w:val="0"/>
          <w:divBdr>
            <w:top w:val="none" w:sz="0" w:space="0" w:color="auto"/>
            <w:left w:val="none" w:sz="0" w:space="0" w:color="auto"/>
            <w:bottom w:val="none" w:sz="0" w:space="0" w:color="auto"/>
            <w:right w:val="none" w:sz="0" w:space="0" w:color="auto"/>
          </w:divBdr>
          <w:divsChild>
            <w:div w:id="1723941733">
              <w:marLeft w:val="0"/>
              <w:marRight w:val="0"/>
              <w:marTop w:val="0"/>
              <w:marBottom w:val="0"/>
              <w:divBdr>
                <w:top w:val="none" w:sz="0" w:space="0" w:color="auto"/>
                <w:left w:val="none" w:sz="0" w:space="0" w:color="auto"/>
                <w:bottom w:val="none" w:sz="0" w:space="0" w:color="auto"/>
                <w:right w:val="none" w:sz="0" w:space="0" w:color="auto"/>
              </w:divBdr>
              <w:divsChild>
                <w:div w:id="1456480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49643">
          <w:marLeft w:val="0"/>
          <w:marRight w:val="0"/>
          <w:marTop w:val="300"/>
          <w:marBottom w:val="0"/>
          <w:divBdr>
            <w:top w:val="none" w:sz="0" w:space="0" w:color="auto"/>
            <w:left w:val="none" w:sz="0" w:space="0" w:color="auto"/>
            <w:bottom w:val="none" w:sz="0" w:space="0" w:color="auto"/>
            <w:right w:val="none" w:sz="0" w:space="0" w:color="auto"/>
          </w:divBdr>
          <w:divsChild>
            <w:div w:id="1530951275">
              <w:marLeft w:val="0"/>
              <w:marRight w:val="0"/>
              <w:marTop w:val="0"/>
              <w:marBottom w:val="0"/>
              <w:divBdr>
                <w:top w:val="none" w:sz="0" w:space="0" w:color="auto"/>
                <w:left w:val="none" w:sz="0" w:space="0" w:color="auto"/>
                <w:bottom w:val="none" w:sz="0" w:space="0" w:color="auto"/>
                <w:right w:val="none" w:sz="0" w:space="0" w:color="auto"/>
              </w:divBdr>
              <w:divsChild>
                <w:div w:id="1695764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2514221">
          <w:marLeft w:val="0"/>
          <w:marRight w:val="0"/>
          <w:marTop w:val="300"/>
          <w:marBottom w:val="0"/>
          <w:divBdr>
            <w:top w:val="none" w:sz="0" w:space="0" w:color="auto"/>
            <w:left w:val="none" w:sz="0" w:space="0" w:color="auto"/>
            <w:bottom w:val="none" w:sz="0" w:space="0" w:color="auto"/>
            <w:right w:val="none" w:sz="0" w:space="0" w:color="auto"/>
          </w:divBdr>
          <w:divsChild>
            <w:div w:id="1837762453">
              <w:marLeft w:val="0"/>
              <w:marRight w:val="0"/>
              <w:marTop w:val="0"/>
              <w:marBottom w:val="0"/>
              <w:divBdr>
                <w:top w:val="none" w:sz="0" w:space="0" w:color="auto"/>
                <w:left w:val="none" w:sz="0" w:space="0" w:color="auto"/>
                <w:bottom w:val="none" w:sz="0" w:space="0" w:color="auto"/>
                <w:right w:val="none" w:sz="0" w:space="0" w:color="auto"/>
              </w:divBdr>
              <w:divsChild>
                <w:div w:id="500775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575039">
          <w:marLeft w:val="0"/>
          <w:marRight w:val="0"/>
          <w:marTop w:val="300"/>
          <w:marBottom w:val="0"/>
          <w:divBdr>
            <w:top w:val="none" w:sz="0" w:space="0" w:color="auto"/>
            <w:left w:val="none" w:sz="0" w:space="0" w:color="auto"/>
            <w:bottom w:val="none" w:sz="0" w:space="0" w:color="auto"/>
            <w:right w:val="none" w:sz="0" w:space="0" w:color="auto"/>
          </w:divBdr>
          <w:divsChild>
            <w:div w:id="1549142927">
              <w:marLeft w:val="0"/>
              <w:marRight w:val="0"/>
              <w:marTop w:val="0"/>
              <w:marBottom w:val="0"/>
              <w:divBdr>
                <w:top w:val="none" w:sz="0" w:space="0" w:color="auto"/>
                <w:left w:val="none" w:sz="0" w:space="0" w:color="auto"/>
                <w:bottom w:val="none" w:sz="0" w:space="0" w:color="auto"/>
                <w:right w:val="none" w:sz="0" w:space="0" w:color="auto"/>
              </w:divBdr>
              <w:divsChild>
                <w:div w:id="1690909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1250950">
      <w:bodyDiv w:val="1"/>
      <w:marLeft w:val="0"/>
      <w:marRight w:val="0"/>
      <w:marTop w:val="0"/>
      <w:marBottom w:val="0"/>
      <w:divBdr>
        <w:top w:val="none" w:sz="0" w:space="0" w:color="auto"/>
        <w:left w:val="none" w:sz="0" w:space="0" w:color="auto"/>
        <w:bottom w:val="none" w:sz="0" w:space="0" w:color="auto"/>
        <w:right w:val="none" w:sz="0" w:space="0" w:color="auto"/>
      </w:divBdr>
      <w:divsChild>
        <w:div w:id="19357918">
          <w:marLeft w:val="0"/>
          <w:marRight w:val="0"/>
          <w:marTop w:val="0"/>
          <w:marBottom w:val="0"/>
          <w:divBdr>
            <w:top w:val="none" w:sz="0" w:space="0" w:color="auto"/>
            <w:left w:val="none" w:sz="0" w:space="0" w:color="auto"/>
            <w:bottom w:val="none" w:sz="0" w:space="0" w:color="auto"/>
            <w:right w:val="none" w:sz="0" w:space="0" w:color="auto"/>
          </w:divBdr>
          <w:divsChild>
            <w:div w:id="387843372">
              <w:marLeft w:val="0"/>
              <w:marRight w:val="0"/>
              <w:marTop w:val="0"/>
              <w:marBottom w:val="0"/>
              <w:divBdr>
                <w:top w:val="none" w:sz="0" w:space="0" w:color="auto"/>
                <w:left w:val="none" w:sz="0" w:space="0" w:color="auto"/>
                <w:bottom w:val="none" w:sz="0" w:space="0" w:color="auto"/>
                <w:right w:val="none" w:sz="0" w:space="0" w:color="auto"/>
              </w:divBdr>
            </w:div>
          </w:divsChild>
        </w:div>
        <w:div w:id="31005895">
          <w:marLeft w:val="0"/>
          <w:marRight w:val="0"/>
          <w:marTop w:val="0"/>
          <w:marBottom w:val="0"/>
          <w:divBdr>
            <w:top w:val="none" w:sz="0" w:space="0" w:color="auto"/>
            <w:left w:val="none" w:sz="0" w:space="0" w:color="auto"/>
            <w:bottom w:val="none" w:sz="0" w:space="0" w:color="auto"/>
            <w:right w:val="none" w:sz="0" w:space="0" w:color="auto"/>
          </w:divBdr>
          <w:divsChild>
            <w:div w:id="1113793108">
              <w:marLeft w:val="0"/>
              <w:marRight w:val="0"/>
              <w:marTop w:val="0"/>
              <w:marBottom w:val="0"/>
              <w:divBdr>
                <w:top w:val="none" w:sz="0" w:space="0" w:color="auto"/>
                <w:left w:val="none" w:sz="0" w:space="0" w:color="auto"/>
                <w:bottom w:val="none" w:sz="0" w:space="0" w:color="auto"/>
                <w:right w:val="none" w:sz="0" w:space="0" w:color="auto"/>
              </w:divBdr>
            </w:div>
          </w:divsChild>
        </w:div>
        <w:div w:id="74013596">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sChild>
            <w:div w:id="1736195910">
              <w:marLeft w:val="0"/>
              <w:marRight w:val="0"/>
              <w:marTop w:val="0"/>
              <w:marBottom w:val="0"/>
              <w:divBdr>
                <w:top w:val="none" w:sz="0" w:space="0" w:color="auto"/>
                <w:left w:val="none" w:sz="0" w:space="0" w:color="auto"/>
                <w:bottom w:val="none" w:sz="0" w:space="0" w:color="auto"/>
                <w:right w:val="none" w:sz="0" w:space="0" w:color="auto"/>
              </w:divBdr>
            </w:div>
          </w:divsChild>
        </w:div>
        <w:div w:id="168908214">
          <w:marLeft w:val="0"/>
          <w:marRight w:val="0"/>
          <w:marTop w:val="300"/>
          <w:marBottom w:val="0"/>
          <w:divBdr>
            <w:top w:val="none" w:sz="0" w:space="0" w:color="auto"/>
            <w:left w:val="none" w:sz="0" w:space="0" w:color="auto"/>
            <w:bottom w:val="none" w:sz="0" w:space="0" w:color="auto"/>
            <w:right w:val="none" w:sz="0" w:space="0" w:color="auto"/>
          </w:divBdr>
          <w:divsChild>
            <w:div w:id="1564677535">
              <w:marLeft w:val="0"/>
              <w:marRight w:val="0"/>
              <w:marTop w:val="0"/>
              <w:marBottom w:val="0"/>
              <w:divBdr>
                <w:top w:val="none" w:sz="0" w:space="0" w:color="auto"/>
                <w:left w:val="none" w:sz="0" w:space="0" w:color="auto"/>
                <w:bottom w:val="none" w:sz="0" w:space="0" w:color="auto"/>
                <w:right w:val="none" w:sz="0" w:space="0" w:color="auto"/>
              </w:divBdr>
              <w:divsChild>
                <w:div w:id="203753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779508">
          <w:marLeft w:val="0"/>
          <w:marRight w:val="0"/>
          <w:marTop w:val="0"/>
          <w:marBottom w:val="0"/>
          <w:divBdr>
            <w:top w:val="none" w:sz="0" w:space="0" w:color="auto"/>
            <w:left w:val="none" w:sz="0" w:space="0" w:color="auto"/>
            <w:bottom w:val="none" w:sz="0" w:space="0" w:color="auto"/>
            <w:right w:val="none" w:sz="0" w:space="0" w:color="auto"/>
          </w:divBdr>
        </w:div>
        <w:div w:id="349839392">
          <w:marLeft w:val="0"/>
          <w:marRight w:val="0"/>
          <w:marTop w:val="0"/>
          <w:marBottom w:val="0"/>
          <w:divBdr>
            <w:top w:val="none" w:sz="0" w:space="0" w:color="auto"/>
            <w:left w:val="none" w:sz="0" w:space="0" w:color="auto"/>
            <w:bottom w:val="none" w:sz="0" w:space="0" w:color="auto"/>
            <w:right w:val="none" w:sz="0" w:space="0" w:color="auto"/>
          </w:divBdr>
          <w:divsChild>
            <w:div w:id="1901941796">
              <w:marLeft w:val="0"/>
              <w:marRight w:val="0"/>
              <w:marTop w:val="0"/>
              <w:marBottom w:val="0"/>
              <w:divBdr>
                <w:top w:val="none" w:sz="0" w:space="0" w:color="auto"/>
                <w:left w:val="none" w:sz="0" w:space="0" w:color="auto"/>
                <w:bottom w:val="none" w:sz="0" w:space="0" w:color="auto"/>
                <w:right w:val="none" w:sz="0" w:space="0" w:color="auto"/>
              </w:divBdr>
            </w:div>
          </w:divsChild>
        </w:div>
        <w:div w:id="526257910">
          <w:marLeft w:val="0"/>
          <w:marRight w:val="0"/>
          <w:marTop w:val="0"/>
          <w:marBottom w:val="0"/>
          <w:divBdr>
            <w:top w:val="none" w:sz="0" w:space="0" w:color="auto"/>
            <w:left w:val="none" w:sz="0" w:space="0" w:color="auto"/>
            <w:bottom w:val="none" w:sz="0" w:space="0" w:color="auto"/>
            <w:right w:val="none" w:sz="0" w:space="0" w:color="auto"/>
          </w:divBdr>
          <w:divsChild>
            <w:div w:id="2099668653">
              <w:marLeft w:val="0"/>
              <w:marRight w:val="0"/>
              <w:marTop w:val="0"/>
              <w:marBottom w:val="0"/>
              <w:divBdr>
                <w:top w:val="none" w:sz="0" w:space="0" w:color="auto"/>
                <w:left w:val="none" w:sz="0" w:space="0" w:color="auto"/>
                <w:bottom w:val="none" w:sz="0" w:space="0" w:color="auto"/>
                <w:right w:val="none" w:sz="0" w:space="0" w:color="auto"/>
              </w:divBdr>
            </w:div>
          </w:divsChild>
        </w:div>
        <w:div w:id="673998662">
          <w:marLeft w:val="0"/>
          <w:marRight w:val="0"/>
          <w:marTop w:val="300"/>
          <w:marBottom w:val="0"/>
          <w:divBdr>
            <w:top w:val="none" w:sz="0" w:space="0" w:color="auto"/>
            <w:left w:val="none" w:sz="0" w:space="0" w:color="auto"/>
            <w:bottom w:val="none" w:sz="0" w:space="0" w:color="auto"/>
            <w:right w:val="none" w:sz="0" w:space="0" w:color="auto"/>
          </w:divBdr>
          <w:divsChild>
            <w:div w:id="963341758">
              <w:marLeft w:val="0"/>
              <w:marRight w:val="0"/>
              <w:marTop w:val="0"/>
              <w:marBottom w:val="0"/>
              <w:divBdr>
                <w:top w:val="none" w:sz="0" w:space="0" w:color="auto"/>
                <w:left w:val="none" w:sz="0" w:space="0" w:color="auto"/>
                <w:bottom w:val="none" w:sz="0" w:space="0" w:color="auto"/>
                <w:right w:val="none" w:sz="0" w:space="0" w:color="auto"/>
              </w:divBdr>
              <w:divsChild>
                <w:div w:id="942959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723651">
          <w:marLeft w:val="0"/>
          <w:marRight w:val="0"/>
          <w:marTop w:val="0"/>
          <w:marBottom w:val="0"/>
          <w:divBdr>
            <w:top w:val="none" w:sz="0" w:space="0" w:color="auto"/>
            <w:left w:val="none" w:sz="0" w:space="0" w:color="auto"/>
            <w:bottom w:val="none" w:sz="0" w:space="0" w:color="auto"/>
            <w:right w:val="none" w:sz="0" w:space="0" w:color="auto"/>
          </w:divBdr>
          <w:divsChild>
            <w:div w:id="1889681333">
              <w:marLeft w:val="0"/>
              <w:marRight w:val="0"/>
              <w:marTop w:val="0"/>
              <w:marBottom w:val="0"/>
              <w:divBdr>
                <w:top w:val="none" w:sz="0" w:space="0" w:color="auto"/>
                <w:left w:val="none" w:sz="0" w:space="0" w:color="auto"/>
                <w:bottom w:val="none" w:sz="0" w:space="0" w:color="auto"/>
                <w:right w:val="none" w:sz="0" w:space="0" w:color="auto"/>
              </w:divBdr>
            </w:div>
          </w:divsChild>
        </w:div>
        <w:div w:id="773282081">
          <w:marLeft w:val="0"/>
          <w:marRight w:val="0"/>
          <w:marTop w:val="0"/>
          <w:marBottom w:val="0"/>
          <w:divBdr>
            <w:top w:val="none" w:sz="0" w:space="0" w:color="auto"/>
            <w:left w:val="none" w:sz="0" w:space="0" w:color="auto"/>
            <w:bottom w:val="none" w:sz="0" w:space="0" w:color="auto"/>
            <w:right w:val="none" w:sz="0" w:space="0" w:color="auto"/>
          </w:divBdr>
          <w:divsChild>
            <w:div w:id="466320807">
              <w:marLeft w:val="0"/>
              <w:marRight w:val="0"/>
              <w:marTop w:val="0"/>
              <w:marBottom w:val="0"/>
              <w:divBdr>
                <w:top w:val="none" w:sz="0" w:space="0" w:color="auto"/>
                <w:left w:val="none" w:sz="0" w:space="0" w:color="auto"/>
                <w:bottom w:val="none" w:sz="0" w:space="0" w:color="auto"/>
                <w:right w:val="none" w:sz="0" w:space="0" w:color="auto"/>
              </w:divBdr>
            </w:div>
          </w:divsChild>
        </w:div>
        <w:div w:id="1083720716">
          <w:marLeft w:val="0"/>
          <w:marRight w:val="0"/>
          <w:marTop w:val="0"/>
          <w:marBottom w:val="0"/>
          <w:divBdr>
            <w:top w:val="none" w:sz="0" w:space="0" w:color="auto"/>
            <w:left w:val="none" w:sz="0" w:space="0" w:color="auto"/>
            <w:bottom w:val="none" w:sz="0" w:space="0" w:color="auto"/>
            <w:right w:val="none" w:sz="0" w:space="0" w:color="auto"/>
          </w:divBdr>
        </w:div>
        <w:div w:id="1179582883">
          <w:marLeft w:val="0"/>
          <w:marRight w:val="0"/>
          <w:marTop w:val="300"/>
          <w:marBottom w:val="0"/>
          <w:divBdr>
            <w:top w:val="none" w:sz="0" w:space="0" w:color="auto"/>
            <w:left w:val="none" w:sz="0" w:space="0" w:color="auto"/>
            <w:bottom w:val="none" w:sz="0" w:space="0" w:color="auto"/>
            <w:right w:val="none" w:sz="0" w:space="0" w:color="auto"/>
          </w:divBdr>
          <w:divsChild>
            <w:div w:id="212739016">
              <w:marLeft w:val="0"/>
              <w:marRight w:val="0"/>
              <w:marTop w:val="0"/>
              <w:marBottom w:val="0"/>
              <w:divBdr>
                <w:top w:val="none" w:sz="0" w:space="0" w:color="auto"/>
                <w:left w:val="none" w:sz="0" w:space="0" w:color="auto"/>
                <w:bottom w:val="none" w:sz="0" w:space="0" w:color="auto"/>
                <w:right w:val="none" w:sz="0" w:space="0" w:color="auto"/>
              </w:divBdr>
              <w:divsChild>
                <w:div w:id="539054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406651">
          <w:marLeft w:val="0"/>
          <w:marRight w:val="0"/>
          <w:marTop w:val="0"/>
          <w:marBottom w:val="0"/>
          <w:divBdr>
            <w:top w:val="none" w:sz="0" w:space="0" w:color="auto"/>
            <w:left w:val="none" w:sz="0" w:space="0" w:color="auto"/>
            <w:bottom w:val="none" w:sz="0" w:space="0" w:color="auto"/>
            <w:right w:val="none" w:sz="0" w:space="0" w:color="auto"/>
          </w:divBdr>
        </w:div>
        <w:div w:id="1482771885">
          <w:marLeft w:val="0"/>
          <w:marRight w:val="0"/>
          <w:marTop w:val="0"/>
          <w:marBottom w:val="0"/>
          <w:divBdr>
            <w:top w:val="none" w:sz="0" w:space="0" w:color="auto"/>
            <w:left w:val="none" w:sz="0" w:space="0" w:color="auto"/>
            <w:bottom w:val="none" w:sz="0" w:space="0" w:color="auto"/>
            <w:right w:val="none" w:sz="0" w:space="0" w:color="auto"/>
          </w:divBdr>
        </w:div>
        <w:div w:id="1763992369">
          <w:marLeft w:val="0"/>
          <w:marRight w:val="0"/>
          <w:marTop w:val="0"/>
          <w:marBottom w:val="0"/>
          <w:divBdr>
            <w:top w:val="none" w:sz="0" w:space="0" w:color="auto"/>
            <w:left w:val="none" w:sz="0" w:space="0" w:color="auto"/>
            <w:bottom w:val="none" w:sz="0" w:space="0" w:color="auto"/>
            <w:right w:val="none" w:sz="0" w:space="0" w:color="auto"/>
          </w:divBdr>
        </w:div>
        <w:div w:id="1883785988">
          <w:marLeft w:val="0"/>
          <w:marRight w:val="0"/>
          <w:marTop w:val="0"/>
          <w:marBottom w:val="0"/>
          <w:divBdr>
            <w:top w:val="none" w:sz="0" w:space="0" w:color="auto"/>
            <w:left w:val="none" w:sz="0" w:space="0" w:color="auto"/>
            <w:bottom w:val="none" w:sz="0" w:space="0" w:color="auto"/>
            <w:right w:val="none" w:sz="0" w:space="0" w:color="auto"/>
          </w:divBdr>
        </w:div>
        <w:div w:id="1983731610">
          <w:marLeft w:val="0"/>
          <w:marRight w:val="0"/>
          <w:marTop w:val="300"/>
          <w:marBottom w:val="0"/>
          <w:divBdr>
            <w:top w:val="none" w:sz="0" w:space="0" w:color="auto"/>
            <w:left w:val="none" w:sz="0" w:space="0" w:color="auto"/>
            <w:bottom w:val="none" w:sz="0" w:space="0" w:color="auto"/>
            <w:right w:val="none" w:sz="0" w:space="0" w:color="auto"/>
          </w:divBdr>
          <w:divsChild>
            <w:div w:id="383870783">
              <w:marLeft w:val="0"/>
              <w:marRight w:val="0"/>
              <w:marTop w:val="0"/>
              <w:marBottom w:val="0"/>
              <w:divBdr>
                <w:top w:val="none" w:sz="0" w:space="0" w:color="auto"/>
                <w:left w:val="none" w:sz="0" w:space="0" w:color="auto"/>
                <w:bottom w:val="none" w:sz="0" w:space="0" w:color="auto"/>
                <w:right w:val="none" w:sz="0" w:space="0" w:color="auto"/>
              </w:divBdr>
              <w:divsChild>
                <w:div w:id="1173835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1629680">
      <w:bodyDiv w:val="1"/>
      <w:marLeft w:val="0"/>
      <w:marRight w:val="0"/>
      <w:marTop w:val="0"/>
      <w:marBottom w:val="0"/>
      <w:divBdr>
        <w:top w:val="none" w:sz="0" w:space="0" w:color="auto"/>
        <w:left w:val="none" w:sz="0" w:space="0" w:color="auto"/>
        <w:bottom w:val="none" w:sz="0" w:space="0" w:color="auto"/>
        <w:right w:val="none" w:sz="0" w:space="0" w:color="auto"/>
      </w:divBdr>
      <w:divsChild>
        <w:div w:id="572857492">
          <w:marLeft w:val="0"/>
          <w:marRight w:val="0"/>
          <w:marTop w:val="0"/>
          <w:marBottom w:val="0"/>
          <w:divBdr>
            <w:top w:val="none" w:sz="0" w:space="0" w:color="auto"/>
            <w:left w:val="none" w:sz="0" w:space="0" w:color="auto"/>
            <w:bottom w:val="none" w:sz="0" w:space="0" w:color="auto"/>
            <w:right w:val="none" w:sz="0" w:space="0" w:color="auto"/>
          </w:divBdr>
        </w:div>
        <w:div w:id="1169491226">
          <w:marLeft w:val="0"/>
          <w:marRight w:val="0"/>
          <w:marTop w:val="0"/>
          <w:marBottom w:val="0"/>
          <w:divBdr>
            <w:top w:val="none" w:sz="0" w:space="0" w:color="auto"/>
            <w:left w:val="none" w:sz="0" w:space="0" w:color="auto"/>
            <w:bottom w:val="none" w:sz="0" w:space="0" w:color="auto"/>
            <w:right w:val="none" w:sz="0" w:space="0" w:color="auto"/>
          </w:divBdr>
          <w:divsChild>
            <w:div w:id="1733961395">
              <w:marLeft w:val="0"/>
              <w:marRight w:val="0"/>
              <w:marTop w:val="0"/>
              <w:marBottom w:val="0"/>
              <w:divBdr>
                <w:top w:val="none" w:sz="0" w:space="0" w:color="auto"/>
                <w:left w:val="none" w:sz="0" w:space="0" w:color="auto"/>
                <w:bottom w:val="none" w:sz="0" w:space="0" w:color="auto"/>
                <w:right w:val="none" w:sz="0" w:space="0" w:color="auto"/>
              </w:divBdr>
            </w:div>
          </w:divsChild>
        </w:div>
        <w:div w:id="1339307548">
          <w:marLeft w:val="0"/>
          <w:marRight w:val="0"/>
          <w:marTop w:val="0"/>
          <w:marBottom w:val="0"/>
          <w:divBdr>
            <w:top w:val="none" w:sz="0" w:space="0" w:color="auto"/>
            <w:left w:val="none" w:sz="0" w:space="0" w:color="auto"/>
            <w:bottom w:val="none" w:sz="0" w:space="0" w:color="auto"/>
            <w:right w:val="none" w:sz="0" w:space="0" w:color="auto"/>
          </w:divBdr>
        </w:div>
        <w:div w:id="1447693281">
          <w:marLeft w:val="0"/>
          <w:marRight w:val="0"/>
          <w:marTop w:val="0"/>
          <w:marBottom w:val="0"/>
          <w:divBdr>
            <w:top w:val="none" w:sz="0" w:space="0" w:color="auto"/>
            <w:left w:val="none" w:sz="0" w:space="0" w:color="auto"/>
            <w:bottom w:val="none" w:sz="0" w:space="0" w:color="auto"/>
            <w:right w:val="none" w:sz="0" w:space="0" w:color="auto"/>
          </w:divBdr>
          <w:divsChild>
            <w:div w:id="1983072100">
              <w:marLeft w:val="0"/>
              <w:marRight w:val="0"/>
              <w:marTop w:val="0"/>
              <w:marBottom w:val="0"/>
              <w:divBdr>
                <w:top w:val="none" w:sz="0" w:space="0" w:color="auto"/>
                <w:left w:val="none" w:sz="0" w:space="0" w:color="auto"/>
                <w:bottom w:val="none" w:sz="0" w:space="0" w:color="auto"/>
                <w:right w:val="none" w:sz="0" w:space="0" w:color="auto"/>
              </w:divBdr>
            </w:div>
          </w:divsChild>
        </w:div>
        <w:div w:id="1250581709">
          <w:marLeft w:val="0"/>
          <w:marRight w:val="0"/>
          <w:marTop w:val="0"/>
          <w:marBottom w:val="0"/>
          <w:divBdr>
            <w:top w:val="none" w:sz="0" w:space="0" w:color="auto"/>
            <w:left w:val="none" w:sz="0" w:space="0" w:color="auto"/>
            <w:bottom w:val="none" w:sz="0" w:space="0" w:color="auto"/>
            <w:right w:val="none" w:sz="0" w:space="0" w:color="auto"/>
          </w:divBdr>
        </w:div>
        <w:div w:id="136847155">
          <w:marLeft w:val="0"/>
          <w:marRight w:val="0"/>
          <w:marTop w:val="0"/>
          <w:marBottom w:val="0"/>
          <w:divBdr>
            <w:top w:val="none" w:sz="0" w:space="0" w:color="auto"/>
            <w:left w:val="none" w:sz="0" w:space="0" w:color="auto"/>
            <w:bottom w:val="none" w:sz="0" w:space="0" w:color="auto"/>
            <w:right w:val="none" w:sz="0" w:space="0" w:color="auto"/>
          </w:divBdr>
          <w:divsChild>
            <w:div w:id="1115827577">
              <w:marLeft w:val="0"/>
              <w:marRight w:val="0"/>
              <w:marTop w:val="0"/>
              <w:marBottom w:val="0"/>
              <w:divBdr>
                <w:top w:val="none" w:sz="0" w:space="0" w:color="auto"/>
                <w:left w:val="none" w:sz="0" w:space="0" w:color="auto"/>
                <w:bottom w:val="none" w:sz="0" w:space="0" w:color="auto"/>
                <w:right w:val="none" w:sz="0" w:space="0" w:color="auto"/>
              </w:divBdr>
            </w:div>
          </w:divsChild>
        </w:div>
        <w:div w:id="1810826446">
          <w:marLeft w:val="0"/>
          <w:marRight w:val="0"/>
          <w:marTop w:val="0"/>
          <w:marBottom w:val="0"/>
          <w:divBdr>
            <w:top w:val="none" w:sz="0" w:space="0" w:color="auto"/>
            <w:left w:val="none" w:sz="0" w:space="0" w:color="auto"/>
            <w:bottom w:val="none" w:sz="0" w:space="0" w:color="auto"/>
            <w:right w:val="none" w:sz="0" w:space="0" w:color="auto"/>
          </w:divBdr>
        </w:div>
        <w:div w:id="1908569087">
          <w:marLeft w:val="0"/>
          <w:marRight w:val="0"/>
          <w:marTop w:val="0"/>
          <w:marBottom w:val="0"/>
          <w:divBdr>
            <w:top w:val="none" w:sz="0" w:space="0" w:color="auto"/>
            <w:left w:val="none" w:sz="0" w:space="0" w:color="auto"/>
            <w:bottom w:val="none" w:sz="0" w:space="0" w:color="auto"/>
            <w:right w:val="none" w:sz="0" w:space="0" w:color="auto"/>
          </w:divBdr>
          <w:divsChild>
            <w:div w:id="1265303755">
              <w:marLeft w:val="0"/>
              <w:marRight w:val="0"/>
              <w:marTop w:val="0"/>
              <w:marBottom w:val="0"/>
              <w:divBdr>
                <w:top w:val="none" w:sz="0" w:space="0" w:color="auto"/>
                <w:left w:val="none" w:sz="0" w:space="0" w:color="auto"/>
                <w:bottom w:val="none" w:sz="0" w:space="0" w:color="auto"/>
                <w:right w:val="none" w:sz="0" w:space="0" w:color="auto"/>
              </w:divBdr>
            </w:div>
          </w:divsChild>
        </w:div>
        <w:div w:id="406532751">
          <w:marLeft w:val="0"/>
          <w:marRight w:val="0"/>
          <w:marTop w:val="0"/>
          <w:marBottom w:val="0"/>
          <w:divBdr>
            <w:top w:val="none" w:sz="0" w:space="0" w:color="auto"/>
            <w:left w:val="none" w:sz="0" w:space="0" w:color="auto"/>
            <w:bottom w:val="none" w:sz="0" w:space="0" w:color="auto"/>
            <w:right w:val="none" w:sz="0" w:space="0" w:color="auto"/>
          </w:divBdr>
        </w:div>
        <w:div w:id="559293473">
          <w:marLeft w:val="0"/>
          <w:marRight w:val="0"/>
          <w:marTop w:val="0"/>
          <w:marBottom w:val="0"/>
          <w:divBdr>
            <w:top w:val="none" w:sz="0" w:space="0" w:color="auto"/>
            <w:left w:val="none" w:sz="0" w:space="0" w:color="auto"/>
            <w:bottom w:val="none" w:sz="0" w:space="0" w:color="auto"/>
            <w:right w:val="none" w:sz="0" w:space="0" w:color="auto"/>
          </w:divBdr>
          <w:divsChild>
            <w:div w:id="496115645">
              <w:marLeft w:val="0"/>
              <w:marRight w:val="0"/>
              <w:marTop w:val="0"/>
              <w:marBottom w:val="0"/>
              <w:divBdr>
                <w:top w:val="none" w:sz="0" w:space="0" w:color="auto"/>
                <w:left w:val="none" w:sz="0" w:space="0" w:color="auto"/>
                <w:bottom w:val="none" w:sz="0" w:space="0" w:color="auto"/>
                <w:right w:val="none" w:sz="0" w:space="0" w:color="auto"/>
              </w:divBdr>
            </w:div>
          </w:divsChild>
        </w:div>
        <w:div w:id="179896889">
          <w:marLeft w:val="0"/>
          <w:marRight w:val="0"/>
          <w:marTop w:val="0"/>
          <w:marBottom w:val="0"/>
          <w:divBdr>
            <w:top w:val="none" w:sz="0" w:space="0" w:color="auto"/>
            <w:left w:val="none" w:sz="0" w:space="0" w:color="auto"/>
            <w:bottom w:val="none" w:sz="0" w:space="0" w:color="auto"/>
            <w:right w:val="none" w:sz="0" w:space="0" w:color="auto"/>
          </w:divBdr>
        </w:div>
        <w:div w:id="979116870">
          <w:marLeft w:val="0"/>
          <w:marRight w:val="0"/>
          <w:marTop w:val="0"/>
          <w:marBottom w:val="0"/>
          <w:divBdr>
            <w:top w:val="none" w:sz="0" w:space="0" w:color="auto"/>
            <w:left w:val="none" w:sz="0" w:space="0" w:color="auto"/>
            <w:bottom w:val="none" w:sz="0" w:space="0" w:color="auto"/>
            <w:right w:val="none" w:sz="0" w:space="0" w:color="auto"/>
          </w:divBdr>
          <w:divsChild>
            <w:div w:id="1323922565">
              <w:marLeft w:val="0"/>
              <w:marRight w:val="0"/>
              <w:marTop w:val="0"/>
              <w:marBottom w:val="0"/>
              <w:divBdr>
                <w:top w:val="none" w:sz="0" w:space="0" w:color="auto"/>
                <w:left w:val="none" w:sz="0" w:space="0" w:color="auto"/>
                <w:bottom w:val="none" w:sz="0" w:space="0" w:color="auto"/>
                <w:right w:val="none" w:sz="0" w:space="0" w:color="auto"/>
              </w:divBdr>
            </w:div>
          </w:divsChild>
        </w:div>
        <w:div w:id="1292975665">
          <w:marLeft w:val="0"/>
          <w:marRight w:val="0"/>
          <w:marTop w:val="0"/>
          <w:marBottom w:val="0"/>
          <w:divBdr>
            <w:top w:val="none" w:sz="0" w:space="0" w:color="auto"/>
            <w:left w:val="none" w:sz="0" w:space="0" w:color="auto"/>
            <w:bottom w:val="none" w:sz="0" w:space="0" w:color="auto"/>
            <w:right w:val="none" w:sz="0" w:space="0" w:color="auto"/>
          </w:divBdr>
        </w:div>
        <w:div w:id="765660835">
          <w:marLeft w:val="0"/>
          <w:marRight w:val="0"/>
          <w:marTop w:val="0"/>
          <w:marBottom w:val="0"/>
          <w:divBdr>
            <w:top w:val="none" w:sz="0" w:space="0" w:color="auto"/>
            <w:left w:val="none" w:sz="0" w:space="0" w:color="auto"/>
            <w:bottom w:val="none" w:sz="0" w:space="0" w:color="auto"/>
            <w:right w:val="none" w:sz="0" w:space="0" w:color="auto"/>
          </w:divBdr>
          <w:divsChild>
            <w:div w:id="2062751473">
              <w:marLeft w:val="0"/>
              <w:marRight w:val="0"/>
              <w:marTop w:val="0"/>
              <w:marBottom w:val="0"/>
              <w:divBdr>
                <w:top w:val="none" w:sz="0" w:space="0" w:color="auto"/>
                <w:left w:val="none" w:sz="0" w:space="0" w:color="auto"/>
                <w:bottom w:val="none" w:sz="0" w:space="0" w:color="auto"/>
                <w:right w:val="none" w:sz="0" w:space="0" w:color="auto"/>
              </w:divBdr>
            </w:div>
          </w:divsChild>
        </w:div>
        <w:div w:id="1356617648">
          <w:marLeft w:val="0"/>
          <w:marRight w:val="0"/>
          <w:marTop w:val="300"/>
          <w:marBottom w:val="0"/>
          <w:divBdr>
            <w:top w:val="none" w:sz="0" w:space="0" w:color="auto"/>
            <w:left w:val="none" w:sz="0" w:space="0" w:color="auto"/>
            <w:bottom w:val="none" w:sz="0" w:space="0" w:color="auto"/>
            <w:right w:val="none" w:sz="0" w:space="0" w:color="auto"/>
          </w:divBdr>
          <w:divsChild>
            <w:div w:id="91317731">
              <w:marLeft w:val="0"/>
              <w:marRight w:val="0"/>
              <w:marTop w:val="0"/>
              <w:marBottom w:val="0"/>
              <w:divBdr>
                <w:top w:val="none" w:sz="0" w:space="0" w:color="auto"/>
                <w:left w:val="none" w:sz="0" w:space="0" w:color="auto"/>
                <w:bottom w:val="none" w:sz="0" w:space="0" w:color="auto"/>
                <w:right w:val="none" w:sz="0" w:space="0" w:color="auto"/>
              </w:divBdr>
              <w:divsChild>
                <w:div w:id="12807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7528784">
          <w:marLeft w:val="0"/>
          <w:marRight w:val="0"/>
          <w:marTop w:val="300"/>
          <w:marBottom w:val="0"/>
          <w:divBdr>
            <w:top w:val="none" w:sz="0" w:space="0" w:color="auto"/>
            <w:left w:val="none" w:sz="0" w:space="0" w:color="auto"/>
            <w:bottom w:val="none" w:sz="0" w:space="0" w:color="auto"/>
            <w:right w:val="none" w:sz="0" w:space="0" w:color="auto"/>
          </w:divBdr>
          <w:divsChild>
            <w:div w:id="398864097">
              <w:marLeft w:val="0"/>
              <w:marRight w:val="0"/>
              <w:marTop w:val="0"/>
              <w:marBottom w:val="0"/>
              <w:divBdr>
                <w:top w:val="none" w:sz="0" w:space="0" w:color="auto"/>
                <w:left w:val="none" w:sz="0" w:space="0" w:color="auto"/>
                <w:bottom w:val="none" w:sz="0" w:space="0" w:color="auto"/>
                <w:right w:val="none" w:sz="0" w:space="0" w:color="auto"/>
              </w:divBdr>
              <w:divsChild>
                <w:div w:id="515969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313308">
          <w:marLeft w:val="0"/>
          <w:marRight w:val="0"/>
          <w:marTop w:val="300"/>
          <w:marBottom w:val="0"/>
          <w:divBdr>
            <w:top w:val="none" w:sz="0" w:space="0" w:color="auto"/>
            <w:left w:val="none" w:sz="0" w:space="0" w:color="auto"/>
            <w:bottom w:val="none" w:sz="0" w:space="0" w:color="auto"/>
            <w:right w:val="none" w:sz="0" w:space="0" w:color="auto"/>
          </w:divBdr>
          <w:divsChild>
            <w:div w:id="1469587796">
              <w:marLeft w:val="0"/>
              <w:marRight w:val="0"/>
              <w:marTop w:val="0"/>
              <w:marBottom w:val="0"/>
              <w:divBdr>
                <w:top w:val="none" w:sz="0" w:space="0" w:color="auto"/>
                <w:left w:val="none" w:sz="0" w:space="0" w:color="auto"/>
                <w:bottom w:val="none" w:sz="0" w:space="0" w:color="auto"/>
                <w:right w:val="none" w:sz="0" w:space="0" w:color="auto"/>
              </w:divBdr>
              <w:divsChild>
                <w:div w:id="2117940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748351">
          <w:marLeft w:val="0"/>
          <w:marRight w:val="0"/>
          <w:marTop w:val="300"/>
          <w:marBottom w:val="0"/>
          <w:divBdr>
            <w:top w:val="none" w:sz="0" w:space="0" w:color="auto"/>
            <w:left w:val="none" w:sz="0" w:space="0" w:color="auto"/>
            <w:bottom w:val="none" w:sz="0" w:space="0" w:color="auto"/>
            <w:right w:val="none" w:sz="0" w:space="0" w:color="auto"/>
          </w:divBdr>
          <w:divsChild>
            <w:div w:id="796459310">
              <w:marLeft w:val="0"/>
              <w:marRight w:val="0"/>
              <w:marTop w:val="0"/>
              <w:marBottom w:val="0"/>
              <w:divBdr>
                <w:top w:val="none" w:sz="0" w:space="0" w:color="auto"/>
                <w:left w:val="none" w:sz="0" w:space="0" w:color="auto"/>
                <w:bottom w:val="none" w:sz="0" w:space="0" w:color="auto"/>
                <w:right w:val="none" w:sz="0" w:space="0" w:color="auto"/>
              </w:divBdr>
              <w:divsChild>
                <w:div w:id="170606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1638134">
      <w:bodyDiv w:val="1"/>
      <w:marLeft w:val="0"/>
      <w:marRight w:val="0"/>
      <w:marTop w:val="0"/>
      <w:marBottom w:val="0"/>
      <w:divBdr>
        <w:top w:val="none" w:sz="0" w:space="0" w:color="auto"/>
        <w:left w:val="none" w:sz="0" w:space="0" w:color="auto"/>
        <w:bottom w:val="none" w:sz="0" w:space="0" w:color="auto"/>
        <w:right w:val="none" w:sz="0" w:space="0" w:color="auto"/>
      </w:divBdr>
    </w:div>
    <w:div w:id="1043556040">
      <w:bodyDiv w:val="1"/>
      <w:marLeft w:val="0"/>
      <w:marRight w:val="0"/>
      <w:marTop w:val="0"/>
      <w:marBottom w:val="0"/>
      <w:divBdr>
        <w:top w:val="none" w:sz="0" w:space="0" w:color="auto"/>
        <w:left w:val="none" w:sz="0" w:space="0" w:color="auto"/>
        <w:bottom w:val="none" w:sz="0" w:space="0" w:color="auto"/>
        <w:right w:val="none" w:sz="0" w:space="0" w:color="auto"/>
      </w:divBdr>
      <w:divsChild>
        <w:div w:id="295524878">
          <w:marLeft w:val="0"/>
          <w:marRight w:val="0"/>
          <w:marTop w:val="0"/>
          <w:marBottom w:val="0"/>
          <w:divBdr>
            <w:top w:val="none" w:sz="0" w:space="0" w:color="auto"/>
            <w:left w:val="none" w:sz="0" w:space="0" w:color="auto"/>
            <w:bottom w:val="none" w:sz="0" w:space="0" w:color="auto"/>
            <w:right w:val="none" w:sz="0" w:space="0" w:color="auto"/>
          </w:divBdr>
        </w:div>
        <w:div w:id="491798431">
          <w:marLeft w:val="0"/>
          <w:marRight w:val="0"/>
          <w:marTop w:val="0"/>
          <w:marBottom w:val="0"/>
          <w:divBdr>
            <w:top w:val="none" w:sz="0" w:space="0" w:color="auto"/>
            <w:left w:val="none" w:sz="0" w:space="0" w:color="auto"/>
            <w:bottom w:val="none" w:sz="0" w:space="0" w:color="auto"/>
            <w:right w:val="none" w:sz="0" w:space="0" w:color="auto"/>
          </w:divBdr>
          <w:divsChild>
            <w:div w:id="2122451255">
              <w:marLeft w:val="0"/>
              <w:marRight w:val="0"/>
              <w:marTop w:val="0"/>
              <w:marBottom w:val="0"/>
              <w:divBdr>
                <w:top w:val="none" w:sz="0" w:space="0" w:color="auto"/>
                <w:left w:val="none" w:sz="0" w:space="0" w:color="auto"/>
                <w:bottom w:val="none" w:sz="0" w:space="0" w:color="auto"/>
                <w:right w:val="none" w:sz="0" w:space="0" w:color="auto"/>
              </w:divBdr>
            </w:div>
          </w:divsChild>
        </w:div>
        <w:div w:id="1580673892">
          <w:marLeft w:val="0"/>
          <w:marRight w:val="0"/>
          <w:marTop w:val="0"/>
          <w:marBottom w:val="0"/>
          <w:divBdr>
            <w:top w:val="none" w:sz="0" w:space="0" w:color="auto"/>
            <w:left w:val="none" w:sz="0" w:space="0" w:color="auto"/>
            <w:bottom w:val="none" w:sz="0" w:space="0" w:color="auto"/>
            <w:right w:val="none" w:sz="0" w:space="0" w:color="auto"/>
          </w:divBdr>
        </w:div>
        <w:div w:id="1492067042">
          <w:marLeft w:val="0"/>
          <w:marRight w:val="0"/>
          <w:marTop w:val="0"/>
          <w:marBottom w:val="0"/>
          <w:divBdr>
            <w:top w:val="none" w:sz="0" w:space="0" w:color="auto"/>
            <w:left w:val="none" w:sz="0" w:space="0" w:color="auto"/>
            <w:bottom w:val="none" w:sz="0" w:space="0" w:color="auto"/>
            <w:right w:val="none" w:sz="0" w:space="0" w:color="auto"/>
          </w:divBdr>
          <w:divsChild>
            <w:div w:id="804195651">
              <w:marLeft w:val="0"/>
              <w:marRight w:val="0"/>
              <w:marTop w:val="0"/>
              <w:marBottom w:val="0"/>
              <w:divBdr>
                <w:top w:val="none" w:sz="0" w:space="0" w:color="auto"/>
                <w:left w:val="none" w:sz="0" w:space="0" w:color="auto"/>
                <w:bottom w:val="none" w:sz="0" w:space="0" w:color="auto"/>
                <w:right w:val="none" w:sz="0" w:space="0" w:color="auto"/>
              </w:divBdr>
            </w:div>
          </w:divsChild>
        </w:div>
        <w:div w:id="1229998159">
          <w:marLeft w:val="0"/>
          <w:marRight w:val="0"/>
          <w:marTop w:val="0"/>
          <w:marBottom w:val="0"/>
          <w:divBdr>
            <w:top w:val="none" w:sz="0" w:space="0" w:color="auto"/>
            <w:left w:val="none" w:sz="0" w:space="0" w:color="auto"/>
            <w:bottom w:val="none" w:sz="0" w:space="0" w:color="auto"/>
            <w:right w:val="none" w:sz="0" w:space="0" w:color="auto"/>
          </w:divBdr>
        </w:div>
        <w:div w:id="518005303">
          <w:marLeft w:val="0"/>
          <w:marRight w:val="0"/>
          <w:marTop w:val="0"/>
          <w:marBottom w:val="0"/>
          <w:divBdr>
            <w:top w:val="none" w:sz="0" w:space="0" w:color="auto"/>
            <w:left w:val="none" w:sz="0" w:space="0" w:color="auto"/>
            <w:bottom w:val="none" w:sz="0" w:space="0" w:color="auto"/>
            <w:right w:val="none" w:sz="0" w:space="0" w:color="auto"/>
          </w:divBdr>
          <w:divsChild>
            <w:div w:id="400909463">
              <w:marLeft w:val="0"/>
              <w:marRight w:val="0"/>
              <w:marTop w:val="0"/>
              <w:marBottom w:val="0"/>
              <w:divBdr>
                <w:top w:val="none" w:sz="0" w:space="0" w:color="auto"/>
                <w:left w:val="none" w:sz="0" w:space="0" w:color="auto"/>
                <w:bottom w:val="none" w:sz="0" w:space="0" w:color="auto"/>
                <w:right w:val="none" w:sz="0" w:space="0" w:color="auto"/>
              </w:divBdr>
            </w:div>
          </w:divsChild>
        </w:div>
        <w:div w:id="784350086">
          <w:marLeft w:val="0"/>
          <w:marRight w:val="0"/>
          <w:marTop w:val="0"/>
          <w:marBottom w:val="0"/>
          <w:divBdr>
            <w:top w:val="none" w:sz="0" w:space="0" w:color="auto"/>
            <w:left w:val="none" w:sz="0" w:space="0" w:color="auto"/>
            <w:bottom w:val="none" w:sz="0" w:space="0" w:color="auto"/>
            <w:right w:val="none" w:sz="0" w:space="0" w:color="auto"/>
          </w:divBdr>
        </w:div>
        <w:div w:id="246381342">
          <w:marLeft w:val="0"/>
          <w:marRight w:val="0"/>
          <w:marTop w:val="0"/>
          <w:marBottom w:val="0"/>
          <w:divBdr>
            <w:top w:val="none" w:sz="0" w:space="0" w:color="auto"/>
            <w:left w:val="none" w:sz="0" w:space="0" w:color="auto"/>
            <w:bottom w:val="none" w:sz="0" w:space="0" w:color="auto"/>
            <w:right w:val="none" w:sz="0" w:space="0" w:color="auto"/>
          </w:divBdr>
          <w:divsChild>
            <w:div w:id="773943698">
              <w:marLeft w:val="0"/>
              <w:marRight w:val="0"/>
              <w:marTop w:val="0"/>
              <w:marBottom w:val="0"/>
              <w:divBdr>
                <w:top w:val="none" w:sz="0" w:space="0" w:color="auto"/>
                <w:left w:val="none" w:sz="0" w:space="0" w:color="auto"/>
                <w:bottom w:val="none" w:sz="0" w:space="0" w:color="auto"/>
                <w:right w:val="none" w:sz="0" w:space="0" w:color="auto"/>
              </w:divBdr>
            </w:div>
          </w:divsChild>
        </w:div>
        <w:div w:id="1542939074">
          <w:marLeft w:val="0"/>
          <w:marRight w:val="0"/>
          <w:marTop w:val="0"/>
          <w:marBottom w:val="0"/>
          <w:divBdr>
            <w:top w:val="none" w:sz="0" w:space="0" w:color="auto"/>
            <w:left w:val="none" w:sz="0" w:space="0" w:color="auto"/>
            <w:bottom w:val="none" w:sz="0" w:space="0" w:color="auto"/>
            <w:right w:val="none" w:sz="0" w:space="0" w:color="auto"/>
          </w:divBdr>
        </w:div>
        <w:div w:id="2095474282">
          <w:marLeft w:val="0"/>
          <w:marRight w:val="0"/>
          <w:marTop w:val="0"/>
          <w:marBottom w:val="0"/>
          <w:divBdr>
            <w:top w:val="none" w:sz="0" w:space="0" w:color="auto"/>
            <w:left w:val="none" w:sz="0" w:space="0" w:color="auto"/>
            <w:bottom w:val="none" w:sz="0" w:space="0" w:color="auto"/>
            <w:right w:val="none" w:sz="0" w:space="0" w:color="auto"/>
          </w:divBdr>
          <w:divsChild>
            <w:div w:id="2111655531">
              <w:marLeft w:val="0"/>
              <w:marRight w:val="0"/>
              <w:marTop w:val="0"/>
              <w:marBottom w:val="0"/>
              <w:divBdr>
                <w:top w:val="none" w:sz="0" w:space="0" w:color="auto"/>
                <w:left w:val="none" w:sz="0" w:space="0" w:color="auto"/>
                <w:bottom w:val="none" w:sz="0" w:space="0" w:color="auto"/>
                <w:right w:val="none" w:sz="0" w:space="0" w:color="auto"/>
              </w:divBdr>
            </w:div>
          </w:divsChild>
        </w:div>
        <w:div w:id="144854929">
          <w:marLeft w:val="0"/>
          <w:marRight w:val="0"/>
          <w:marTop w:val="0"/>
          <w:marBottom w:val="0"/>
          <w:divBdr>
            <w:top w:val="none" w:sz="0" w:space="0" w:color="auto"/>
            <w:left w:val="none" w:sz="0" w:space="0" w:color="auto"/>
            <w:bottom w:val="none" w:sz="0" w:space="0" w:color="auto"/>
            <w:right w:val="none" w:sz="0" w:space="0" w:color="auto"/>
          </w:divBdr>
        </w:div>
        <w:div w:id="1059062045">
          <w:marLeft w:val="0"/>
          <w:marRight w:val="0"/>
          <w:marTop w:val="0"/>
          <w:marBottom w:val="0"/>
          <w:divBdr>
            <w:top w:val="none" w:sz="0" w:space="0" w:color="auto"/>
            <w:left w:val="none" w:sz="0" w:space="0" w:color="auto"/>
            <w:bottom w:val="none" w:sz="0" w:space="0" w:color="auto"/>
            <w:right w:val="none" w:sz="0" w:space="0" w:color="auto"/>
          </w:divBdr>
          <w:divsChild>
            <w:div w:id="2054770605">
              <w:marLeft w:val="0"/>
              <w:marRight w:val="0"/>
              <w:marTop w:val="0"/>
              <w:marBottom w:val="0"/>
              <w:divBdr>
                <w:top w:val="none" w:sz="0" w:space="0" w:color="auto"/>
                <w:left w:val="none" w:sz="0" w:space="0" w:color="auto"/>
                <w:bottom w:val="none" w:sz="0" w:space="0" w:color="auto"/>
                <w:right w:val="none" w:sz="0" w:space="0" w:color="auto"/>
              </w:divBdr>
            </w:div>
          </w:divsChild>
        </w:div>
        <w:div w:id="1089304271">
          <w:marLeft w:val="0"/>
          <w:marRight w:val="0"/>
          <w:marTop w:val="0"/>
          <w:marBottom w:val="0"/>
          <w:divBdr>
            <w:top w:val="none" w:sz="0" w:space="0" w:color="auto"/>
            <w:left w:val="none" w:sz="0" w:space="0" w:color="auto"/>
            <w:bottom w:val="none" w:sz="0" w:space="0" w:color="auto"/>
            <w:right w:val="none" w:sz="0" w:space="0" w:color="auto"/>
          </w:divBdr>
        </w:div>
        <w:div w:id="269825795">
          <w:marLeft w:val="0"/>
          <w:marRight w:val="0"/>
          <w:marTop w:val="0"/>
          <w:marBottom w:val="0"/>
          <w:divBdr>
            <w:top w:val="none" w:sz="0" w:space="0" w:color="auto"/>
            <w:left w:val="none" w:sz="0" w:space="0" w:color="auto"/>
            <w:bottom w:val="none" w:sz="0" w:space="0" w:color="auto"/>
            <w:right w:val="none" w:sz="0" w:space="0" w:color="auto"/>
          </w:divBdr>
          <w:divsChild>
            <w:div w:id="494221083">
              <w:marLeft w:val="0"/>
              <w:marRight w:val="0"/>
              <w:marTop w:val="0"/>
              <w:marBottom w:val="0"/>
              <w:divBdr>
                <w:top w:val="none" w:sz="0" w:space="0" w:color="auto"/>
                <w:left w:val="none" w:sz="0" w:space="0" w:color="auto"/>
                <w:bottom w:val="none" w:sz="0" w:space="0" w:color="auto"/>
                <w:right w:val="none" w:sz="0" w:space="0" w:color="auto"/>
              </w:divBdr>
            </w:div>
          </w:divsChild>
        </w:div>
        <w:div w:id="1597249109">
          <w:marLeft w:val="0"/>
          <w:marRight w:val="0"/>
          <w:marTop w:val="300"/>
          <w:marBottom w:val="0"/>
          <w:divBdr>
            <w:top w:val="none" w:sz="0" w:space="0" w:color="auto"/>
            <w:left w:val="none" w:sz="0" w:space="0" w:color="auto"/>
            <w:bottom w:val="none" w:sz="0" w:space="0" w:color="auto"/>
            <w:right w:val="none" w:sz="0" w:space="0" w:color="auto"/>
          </w:divBdr>
          <w:divsChild>
            <w:div w:id="1007636995">
              <w:marLeft w:val="0"/>
              <w:marRight w:val="0"/>
              <w:marTop w:val="0"/>
              <w:marBottom w:val="0"/>
              <w:divBdr>
                <w:top w:val="none" w:sz="0" w:space="0" w:color="auto"/>
                <w:left w:val="none" w:sz="0" w:space="0" w:color="auto"/>
                <w:bottom w:val="none" w:sz="0" w:space="0" w:color="auto"/>
                <w:right w:val="none" w:sz="0" w:space="0" w:color="auto"/>
              </w:divBdr>
              <w:divsChild>
                <w:div w:id="164904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7562009">
          <w:marLeft w:val="0"/>
          <w:marRight w:val="0"/>
          <w:marTop w:val="300"/>
          <w:marBottom w:val="0"/>
          <w:divBdr>
            <w:top w:val="none" w:sz="0" w:space="0" w:color="auto"/>
            <w:left w:val="none" w:sz="0" w:space="0" w:color="auto"/>
            <w:bottom w:val="none" w:sz="0" w:space="0" w:color="auto"/>
            <w:right w:val="none" w:sz="0" w:space="0" w:color="auto"/>
          </w:divBdr>
          <w:divsChild>
            <w:div w:id="2091927471">
              <w:marLeft w:val="0"/>
              <w:marRight w:val="0"/>
              <w:marTop w:val="0"/>
              <w:marBottom w:val="0"/>
              <w:divBdr>
                <w:top w:val="none" w:sz="0" w:space="0" w:color="auto"/>
                <w:left w:val="none" w:sz="0" w:space="0" w:color="auto"/>
                <w:bottom w:val="none" w:sz="0" w:space="0" w:color="auto"/>
                <w:right w:val="none" w:sz="0" w:space="0" w:color="auto"/>
              </w:divBdr>
              <w:divsChild>
                <w:div w:id="1020860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919391">
          <w:marLeft w:val="0"/>
          <w:marRight w:val="0"/>
          <w:marTop w:val="300"/>
          <w:marBottom w:val="0"/>
          <w:divBdr>
            <w:top w:val="none" w:sz="0" w:space="0" w:color="auto"/>
            <w:left w:val="none" w:sz="0" w:space="0" w:color="auto"/>
            <w:bottom w:val="none" w:sz="0" w:space="0" w:color="auto"/>
            <w:right w:val="none" w:sz="0" w:space="0" w:color="auto"/>
          </w:divBdr>
          <w:divsChild>
            <w:div w:id="1283654440">
              <w:marLeft w:val="0"/>
              <w:marRight w:val="0"/>
              <w:marTop w:val="0"/>
              <w:marBottom w:val="0"/>
              <w:divBdr>
                <w:top w:val="none" w:sz="0" w:space="0" w:color="auto"/>
                <w:left w:val="none" w:sz="0" w:space="0" w:color="auto"/>
                <w:bottom w:val="none" w:sz="0" w:space="0" w:color="auto"/>
                <w:right w:val="none" w:sz="0" w:space="0" w:color="auto"/>
              </w:divBdr>
              <w:divsChild>
                <w:div w:id="1999378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3338554">
          <w:marLeft w:val="0"/>
          <w:marRight w:val="0"/>
          <w:marTop w:val="300"/>
          <w:marBottom w:val="0"/>
          <w:divBdr>
            <w:top w:val="none" w:sz="0" w:space="0" w:color="auto"/>
            <w:left w:val="none" w:sz="0" w:space="0" w:color="auto"/>
            <w:bottom w:val="none" w:sz="0" w:space="0" w:color="auto"/>
            <w:right w:val="none" w:sz="0" w:space="0" w:color="auto"/>
          </w:divBdr>
          <w:divsChild>
            <w:div w:id="1739209215">
              <w:marLeft w:val="0"/>
              <w:marRight w:val="0"/>
              <w:marTop w:val="0"/>
              <w:marBottom w:val="0"/>
              <w:divBdr>
                <w:top w:val="none" w:sz="0" w:space="0" w:color="auto"/>
                <w:left w:val="none" w:sz="0" w:space="0" w:color="auto"/>
                <w:bottom w:val="none" w:sz="0" w:space="0" w:color="auto"/>
                <w:right w:val="none" w:sz="0" w:space="0" w:color="auto"/>
              </w:divBdr>
              <w:divsChild>
                <w:div w:id="1385762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3678394">
      <w:bodyDiv w:val="1"/>
      <w:marLeft w:val="0"/>
      <w:marRight w:val="0"/>
      <w:marTop w:val="0"/>
      <w:marBottom w:val="0"/>
      <w:divBdr>
        <w:top w:val="none" w:sz="0" w:space="0" w:color="auto"/>
        <w:left w:val="none" w:sz="0" w:space="0" w:color="auto"/>
        <w:bottom w:val="none" w:sz="0" w:space="0" w:color="auto"/>
        <w:right w:val="none" w:sz="0" w:space="0" w:color="auto"/>
      </w:divBdr>
      <w:divsChild>
        <w:div w:id="1366709447">
          <w:marLeft w:val="0"/>
          <w:marRight w:val="0"/>
          <w:marTop w:val="0"/>
          <w:marBottom w:val="0"/>
          <w:divBdr>
            <w:top w:val="none" w:sz="0" w:space="0" w:color="auto"/>
            <w:left w:val="none" w:sz="0" w:space="0" w:color="auto"/>
            <w:bottom w:val="none" w:sz="0" w:space="0" w:color="auto"/>
            <w:right w:val="none" w:sz="0" w:space="0" w:color="auto"/>
          </w:divBdr>
          <w:divsChild>
            <w:div w:id="1302884632">
              <w:marLeft w:val="0"/>
              <w:marRight w:val="0"/>
              <w:marTop w:val="0"/>
              <w:marBottom w:val="0"/>
              <w:divBdr>
                <w:top w:val="none" w:sz="0" w:space="0" w:color="auto"/>
                <w:left w:val="none" w:sz="0" w:space="0" w:color="auto"/>
                <w:bottom w:val="none" w:sz="0" w:space="0" w:color="auto"/>
                <w:right w:val="none" w:sz="0" w:space="0" w:color="auto"/>
              </w:divBdr>
            </w:div>
          </w:divsChild>
        </w:div>
        <w:div w:id="2121485658">
          <w:marLeft w:val="0"/>
          <w:marRight w:val="0"/>
          <w:marTop w:val="0"/>
          <w:marBottom w:val="0"/>
          <w:divBdr>
            <w:top w:val="none" w:sz="0" w:space="0" w:color="auto"/>
            <w:left w:val="none" w:sz="0" w:space="0" w:color="auto"/>
            <w:bottom w:val="none" w:sz="0" w:space="0" w:color="auto"/>
            <w:right w:val="none" w:sz="0" w:space="0" w:color="auto"/>
          </w:divBdr>
        </w:div>
        <w:div w:id="1960452458">
          <w:marLeft w:val="0"/>
          <w:marRight w:val="0"/>
          <w:marTop w:val="0"/>
          <w:marBottom w:val="0"/>
          <w:divBdr>
            <w:top w:val="none" w:sz="0" w:space="0" w:color="auto"/>
            <w:left w:val="none" w:sz="0" w:space="0" w:color="auto"/>
            <w:bottom w:val="none" w:sz="0" w:space="0" w:color="auto"/>
            <w:right w:val="none" w:sz="0" w:space="0" w:color="auto"/>
          </w:divBdr>
          <w:divsChild>
            <w:div w:id="339162549">
              <w:marLeft w:val="0"/>
              <w:marRight w:val="0"/>
              <w:marTop w:val="0"/>
              <w:marBottom w:val="0"/>
              <w:divBdr>
                <w:top w:val="none" w:sz="0" w:space="0" w:color="auto"/>
                <w:left w:val="none" w:sz="0" w:space="0" w:color="auto"/>
                <w:bottom w:val="none" w:sz="0" w:space="0" w:color="auto"/>
                <w:right w:val="none" w:sz="0" w:space="0" w:color="auto"/>
              </w:divBdr>
            </w:div>
          </w:divsChild>
        </w:div>
        <w:div w:id="6833085">
          <w:marLeft w:val="0"/>
          <w:marRight w:val="0"/>
          <w:marTop w:val="0"/>
          <w:marBottom w:val="0"/>
          <w:divBdr>
            <w:top w:val="none" w:sz="0" w:space="0" w:color="auto"/>
            <w:left w:val="none" w:sz="0" w:space="0" w:color="auto"/>
            <w:bottom w:val="none" w:sz="0" w:space="0" w:color="auto"/>
            <w:right w:val="none" w:sz="0" w:space="0" w:color="auto"/>
          </w:divBdr>
        </w:div>
        <w:div w:id="2079667687">
          <w:marLeft w:val="0"/>
          <w:marRight w:val="0"/>
          <w:marTop w:val="0"/>
          <w:marBottom w:val="0"/>
          <w:divBdr>
            <w:top w:val="none" w:sz="0" w:space="0" w:color="auto"/>
            <w:left w:val="none" w:sz="0" w:space="0" w:color="auto"/>
            <w:bottom w:val="none" w:sz="0" w:space="0" w:color="auto"/>
            <w:right w:val="none" w:sz="0" w:space="0" w:color="auto"/>
          </w:divBdr>
          <w:divsChild>
            <w:div w:id="1440564839">
              <w:marLeft w:val="0"/>
              <w:marRight w:val="0"/>
              <w:marTop w:val="0"/>
              <w:marBottom w:val="0"/>
              <w:divBdr>
                <w:top w:val="none" w:sz="0" w:space="0" w:color="auto"/>
                <w:left w:val="none" w:sz="0" w:space="0" w:color="auto"/>
                <w:bottom w:val="none" w:sz="0" w:space="0" w:color="auto"/>
                <w:right w:val="none" w:sz="0" w:space="0" w:color="auto"/>
              </w:divBdr>
            </w:div>
          </w:divsChild>
        </w:div>
        <w:div w:id="1995642983">
          <w:marLeft w:val="0"/>
          <w:marRight w:val="0"/>
          <w:marTop w:val="0"/>
          <w:marBottom w:val="0"/>
          <w:divBdr>
            <w:top w:val="none" w:sz="0" w:space="0" w:color="auto"/>
            <w:left w:val="none" w:sz="0" w:space="0" w:color="auto"/>
            <w:bottom w:val="none" w:sz="0" w:space="0" w:color="auto"/>
            <w:right w:val="none" w:sz="0" w:space="0" w:color="auto"/>
          </w:divBdr>
        </w:div>
        <w:div w:id="1020231331">
          <w:marLeft w:val="0"/>
          <w:marRight w:val="0"/>
          <w:marTop w:val="0"/>
          <w:marBottom w:val="0"/>
          <w:divBdr>
            <w:top w:val="none" w:sz="0" w:space="0" w:color="auto"/>
            <w:left w:val="none" w:sz="0" w:space="0" w:color="auto"/>
            <w:bottom w:val="none" w:sz="0" w:space="0" w:color="auto"/>
            <w:right w:val="none" w:sz="0" w:space="0" w:color="auto"/>
          </w:divBdr>
          <w:divsChild>
            <w:div w:id="1063288529">
              <w:marLeft w:val="0"/>
              <w:marRight w:val="0"/>
              <w:marTop w:val="0"/>
              <w:marBottom w:val="0"/>
              <w:divBdr>
                <w:top w:val="none" w:sz="0" w:space="0" w:color="auto"/>
                <w:left w:val="none" w:sz="0" w:space="0" w:color="auto"/>
                <w:bottom w:val="none" w:sz="0" w:space="0" w:color="auto"/>
                <w:right w:val="none" w:sz="0" w:space="0" w:color="auto"/>
              </w:divBdr>
            </w:div>
          </w:divsChild>
        </w:div>
        <w:div w:id="1445421335">
          <w:marLeft w:val="0"/>
          <w:marRight w:val="0"/>
          <w:marTop w:val="0"/>
          <w:marBottom w:val="0"/>
          <w:divBdr>
            <w:top w:val="none" w:sz="0" w:space="0" w:color="auto"/>
            <w:left w:val="none" w:sz="0" w:space="0" w:color="auto"/>
            <w:bottom w:val="none" w:sz="0" w:space="0" w:color="auto"/>
            <w:right w:val="none" w:sz="0" w:space="0" w:color="auto"/>
          </w:divBdr>
        </w:div>
        <w:div w:id="1964998235">
          <w:marLeft w:val="0"/>
          <w:marRight w:val="0"/>
          <w:marTop w:val="0"/>
          <w:marBottom w:val="0"/>
          <w:divBdr>
            <w:top w:val="none" w:sz="0" w:space="0" w:color="auto"/>
            <w:left w:val="none" w:sz="0" w:space="0" w:color="auto"/>
            <w:bottom w:val="none" w:sz="0" w:space="0" w:color="auto"/>
            <w:right w:val="none" w:sz="0" w:space="0" w:color="auto"/>
          </w:divBdr>
          <w:divsChild>
            <w:div w:id="1601915342">
              <w:marLeft w:val="0"/>
              <w:marRight w:val="0"/>
              <w:marTop w:val="0"/>
              <w:marBottom w:val="0"/>
              <w:divBdr>
                <w:top w:val="none" w:sz="0" w:space="0" w:color="auto"/>
                <w:left w:val="none" w:sz="0" w:space="0" w:color="auto"/>
                <w:bottom w:val="none" w:sz="0" w:space="0" w:color="auto"/>
                <w:right w:val="none" w:sz="0" w:space="0" w:color="auto"/>
              </w:divBdr>
            </w:div>
          </w:divsChild>
        </w:div>
        <w:div w:id="216820565">
          <w:marLeft w:val="0"/>
          <w:marRight w:val="0"/>
          <w:marTop w:val="0"/>
          <w:marBottom w:val="0"/>
          <w:divBdr>
            <w:top w:val="none" w:sz="0" w:space="0" w:color="auto"/>
            <w:left w:val="none" w:sz="0" w:space="0" w:color="auto"/>
            <w:bottom w:val="none" w:sz="0" w:space="0" w:color="auto"/>
            <w:right w:val="none" w:sz="0" w:space="0" w:color="auto"/>
          </w:divBdr>
        </w:div>
        <w:div w:id="1606503624">
          <w:marLeft w:val="0"/>
          <w:marRight w:val="0"/>
          <w:marTop w:val="0"/>
          <w:marBottom w:val="0"/>
          <w:divBdr>
            <w:top w:val="none" w:sz="0" w:space="0" w:color="auto"/>
            <w:left w:val="none" w:sz="0" w:space="0" w:color="auto"/>
            <w:bottom w:val="none" w:sz="0" w:space="0" w:color="auto"/>
            <w:right w:val="none" w:sz="0" w:space="0" w:color="auto"/>
          </w:divBdr>
          <w:divsChild>
            <w:div w:id="1406299857">
              <w:marLeft w:val="0"/>
              <w:marRight w:val="0"/>
              <w:marTop w:val="0"/>
              <w:marBottom w:val="0"/>
              <w:divBdr>
                <w:top w:val="none" w:sz="0" w:space="0" w:color="auto"/>
                <w:left w:val="none" w:sz="0" w:space="0" w:color="auto"/>
                <w:bottom w:val="none" w:sz="0" w:space="0" w:color="auto"/>
                <w:right w:val="none" w:sz="0" w:space="0" w:color="auto"/>
              </w:divBdr>
            </w:div>
          </w:divsChild>
        </w:div>
        <w:div w:id="920986564">
          <w:marLeft w:val="0"/>
          <w:marRight w:val="0"/>
          <w:marTop w:val="0"/>
          <w:marBottom w:val="0"/>
          <w:divBdr>
            <w:top w:val="none" w:sz="0" w:space="0" w:color="auto"/>
            <w:left w:val="none" w:sz="0" w:space="0" w:color="auto"/>
            <w:bottom w:val="none" w:sz="0" w:space="0" w:color="auto"/>
            <w:right w:val="none" w:sz="0" w:space="0" w:color="auto"/>
          </w:divBdr>
        </w:div>
        <w:div w:id="1221360503">
          <w:marLeft w:val="0"/>
          <w:marRight w:val="0"/>
          <w:marTop w:val="0"/>
          <w:marBottom w:val="0"/>
          <w:divBdr>
            <w:top w:val="none" w:sz="0" w:space="0" w:color="auto"/>
            <w:left w:val="none" w:sz="0" w:space="0" w:color="auto"/>
            <w:bottom w:val="none" w:sz="0" w:space="0" w:color="auto"/>
            <w:right w:val="none" w:sz="0" w:space="0" w:color="auto"/>
          </w:divBdr>
          <w:divsChild>
            <w:div w:id="670717162">
              <w:marLeft w:val="0"/>
              <w:marRight w:val="0"/>
              <w:marTop w:val="0"/>
              <w:marBottom w:val="0"/>
              <w:divBdr>
                <w:top w:val="none" w:sz="0" w:space="0" w:color="auto"/>
                <w:left w:val="none" w:sz="0" w:space="0" w:color="auto"/>
                <w:bottom w:val="none" w:sz="0" w:space="0" w:color="auto"/>
                <w:right w:val="none" w:sz="0" w:space="0" w:color="auto"/>
              </w:divBdr>
            </w:div>
          </w:divsChild>
        </w:div>
        <w:div w:id="2144228473">
          <w:marLeft w:val="0"/>
          <w:marRight w:val="0"/>
          <w:marTop w:val="300"/>
          <w:marBottom w:val="0"/>
          <w:divBdr>
            <w:top w:val="none" w:sz="0" w:space="0" w:color="auto"/>
            <w:left w:val="none" w:sz="0" w:space="0" w:color="auto"/>
            <w:bottom w:val="none" w:sz="0" w:space="0" w:color="auto"/>
            <w:right w:val="none" w:sz="0" w:space="0" w:color="auto"/>
          </w:divBdr>
          <w:divsChild>
            <w:div w:id="1532456437">
              <w:marLeft w:val="0"/>
              <w:marRight w:val="0"/>
              <w:marTop w:val="0"/>
              <w:marBottom w:val="0"/>
              <w:divBdr>
                <w:top w:val="none" w:sz="0" w:space="0" w:color="auto"/>
                <w:left w:val="none" w:sz="0" w:space="0" w:color="auto"/>
                <w:bottom w:val="none" w:sz="0" w:space="0" w:color="auto"/>
                <w:right w:val="none" w:sz="0" w:space="0" w:color="auto"/>
              </w:divBdr>
              <w:divsChild>
                <w:div w:id="1030686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261051">
          <w:marLeft w:val="0"/>
          <w:marRight w:val="0"/>
          <w:marTop w:val="300"/>
          <w:marBottom w:val="0"/>
          <w:divBdr>
            <w:top w:val="none" w:sz="0" w:space="0" w:color="auto"/>
            <w:left w:val="none" w:sz="0" w:space="0" w:color="auto"/>
            <w:bottom w:val="none" w:sz="0" w:space="0" w:color="auto"/>
            <w:right w:val="none" w:sz="0" w:space="0" w:color="auto"/>
          </w:divBdr>
          <w:divsChild>
            <w:div w:id="1978875840">
              <w:marLeft w:val="0"/>
              <w:marRight w:val="0"/>
              <w:marTop w:val="0"/>
              <w:marBottom w:val="0"/>
              <w:divBdr>
                <w:top w:val="none" w:sz="0" w:space="0" w:color="auto"/>
                <w:left w:val="none" w:sz="0" w:space="0" w:color="auto"/>
                <w:bottom w:val="none" w:sz="0" w:space="0" w:color="auto"/>
                <w:right w:val="none" w:sz="0" w:space="0" w:color="auto"/>
              </w:divBdr>
              <w:divsChild>
                <w:div w:id="1412309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446824">
          <w:marLeft w:val="0"/>
          <w:marRight w:val="0"/>
          <w:marTop w:val="300"/>
          <w:marBottom w:val="0"/>
          <w:divBdr>
            <w:top w:val="none" w:sz="0" w:space="0" w:color="auto"/>
            <w:left w:val="none" w:sz="0" w:space="0" w:color="auto"/>
            <w:bottom w:val="none" w:sz="0" w:space="0" w:color="auto"/>
            <w:right w:val="none" w:sz="0" w:space="0" w:color="auto"/>
          </w:divBdr>
          <w:divsChild>
            <w:div w:id="1009526512">
              <w:marLeft w:val="0"/>
              <w:marRight w:val="0"/>
              <w:marTop w:val="0"/>
              <w:marBottom w:val="0"/>
              <w:divBdr>
                <w:top w:val="none" w:sz="0" w:space="0" w:color="auto"/>
                <w:left w:val="none" w:sz="0" w:space="0" w:color="auto"/>
                <w:bottom w:val="none" w:sz="0" w:space="0" w:color="auto"/>
                <w:right w:val="none" w:sz="0" w:space="0" w:color="auto"/>
              </w:divBdr>
              <w:divsChild>
                <w:div w:id="251858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7078553">
          <w:marLeft w:val="0"/>
          <w:marRight w:val="0"/>
          <w:marTop w:val="300"/>
          <w:marBottom w:val="0"/>
          <w:divBdr>
            <w:top w:val="none" w:sz="0" w:space="0" w:color="auto"/>
            <w:left w:val="none" w:sz="0" w:space="0" w:color="auto"/>
            <w:bottom w:val="none" w:sz="0" w:space="0" w:color="auto"/>
            <w:right w:val="none" w:sz="0" w:space="0" w:color="auto"/>
          </w:divBdr>
          <w:divsChild>
            <w:div w:id="831721681">
              <w:marLeft w:val="0"/>
              <w:marRight w:val="0"/>
              <w:marTop w:val="0"/>
              <w:marBottom w:val="0"/>
              <w:divBdr>
                <w:top w:val="none" w:sz="0" w:space="0" w:color="auto"/>
                <w:left w:val="none" w:sz="0" w:space="0" w:color="auto"/>
                <w:bottom w:val="none" w:sz="0" w:space="0" w:color="auto"/>
                <w:right w:val="none" w:sz="0" w:space="0" w:color="auto"/>
              </w:divBdr>
              <w:divsChild>
                <w:div w:id="597715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3939185">
      <w:bodyDiv w:val="1"/>
      <w:marLeft w:val="0"/>
      <w:marRight w:val="0"/>
      <w:marTop w:val="0"/>
      <w:marBottom w:val="0"/>
      <w:divBdr>
        <w:top w:val="none" w:sz="0" w:space="0" w:color="auto"/>
        <w:left w:val="none" w:sz="0" w:space="0" w:color="auto"/>
        <w:bottom w:val="none" w:sz="0" w:space="0" w:color="auto"/>
        <w:right w:val="none" w:sz="0" w:space="0" w:color="auto"/>
      </w:divBdr>
      <w:divsChild>
        <w:div w:id="52048856">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sChild>
            <w:div w:id="273094534">
              <w:marLeft w:val="0"/>
              <w:marRight w:val="0"/>
              <w:marTop w:val="0"/>
              <w:marBottom w:val="0"/>
              <w:divBdr>
                <w:top w:val="none" w:sz="0" w:space="0" w:color="auto"/>
                <w:left w:val="none" w:sz="0" w:space="0" w:color="auto"/>
                <w:bottom w:val="none" w:sz="0" w:space="0" w:color="auto"/>
                <w:right w:val="none" w:sz="0" w:space="0" w:color="auto"/>
              </w:divBdr>
            </w:div>
          </w:divsChild>
        </w:div>
        <w:div w:id="108205778">
          <w:marLeft w:val="0"/>
          <w:marRight w:val="0"/>
          <w:marTop w:val="0"/>
          <w:marBottom w:val="0"/>
          <w:divBdr>
            <w:top w:val="none" w:sz="0" w:space="0" w:color="auto"/>
            <w:left w:val="none" w:sz="0" w:space="0" w:color="auto"/>
            <w:bottom w:val="none" w:sz="0" w:space="0" w:color="auto"/>
            <w:right w:val="none" w:sz="0" w:space="0" w:color="auto"/>
          </w:divBdr>
        </w:div>
        <w:div w:id="189806627">
          <w:marLeft w:val="0"/>
          <w:marRight w:val="0"/>
          <w:marTop w:val="0"/>
          <w:marBottom w:val="0"/>
          <w:divBdr>
            <w:top w:val="none" w:sz="0" w:space="0" w:color="auto"/>
            <w:left w:val="none" w:sz="0" w:space="0" w:color="auto"/>
            <w:bottom w:val="none" w:sz="0" w:space="0" w:color="auto"/>
            <w:right w:val="none" w:sz="0" w:space="0" w:color="auto"/>
          </w:divBdr>
          <w:divsChild>
            <w:div w:id="1965429738">
              <w:marLeft w:val="0"/>
              <w:marRight w:val="0"/>
              <w:marTop w:val="0"/>
              <w:marBottom w:val="0"/>
              <w:divBdr>
                <w:top w:val="none" w:sz="0" w:space="0" w:color="auto"/>
                <w:left w:val="none" w:sz="0" w:space="0" w:color="auto"/>
                <w:bottom w:val="none" w:sz="0" w:space="0" w:color="auto"/>
                <w:right w:val="none" w:sz="0" w:space="0" w:color="auto"/>
              </w:divBdr>
            </w:div>
          </w:divsChild>
        </w:div>
        <w:div w:id="580061378">
          <w:marLeft w:val="0"/>
          <w:marRight w:val="0"/>
          <w:marTop w:val="300"/>
          <w:marBottom w:val="0"/>
          <w:divBdr>
            <w:top w:val="none" w:sz="0" w:space="0" w:color="auto"/>
            <w:left w:val="none" w:sz="0" w:space="0" w:color="auto"/>
            <w:bottom w:val="none" w:sz="0" w:space="0" w:color="auto"/>
            <w:right w:val="none" w:sz="0" w:space="0" w:color="auto"/>
          </w:divBdr>
          <w:divsChild>
            <w:div w:id="762382714">
              <w:marLeft w:val="0"/>
              <w:marRight w:val="0"/>
              <w:marTop w:val="0"/>
              <w:marBottom w:val="0"/>
              <w:divBdr>
                <w:top w:val="none" w:sz="0" w:space="0" w:color="auto"/>
                <w:left w:val="none" w:sz="0" w:space="0" w:color="auto"/>
                <w:bottom w:val="none" w:sz="0" w:space="0" w:color="auto"/>
                <w:right w:val="none" w:sz="0" w:space="0" w:color="auto"/>
              </w:divBdr>
              <w:divsChild>
                <w:div w:id="101241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3220143">
          <w:marLeft w:val="0"/>
          <w:marRight w:val="0"/>
          <w:marTop w:val="0"/>
          <w:marBottom w:val="0"/>
          <w:divBdr>
            <w:top w:val="none" w:sz="0" w:space="0" w:color="auto"/>
            <w:left w:val="none" w:sz="0" w:space="0" w:color="auto"/>
            <w:bottom w:val="none" w:sz="0" w:space="0" w:color="auto"/>
            <w:right w:val="none" w:sz="0" w:space="0" w:color="auto"/>
          </w:divBdr>
          <w:divsChild>
            <w:div w:id="1058014626">
              <w:marLeft w:val="0"/>
              <w:marRight w:val="0"/>
              <w:marTop w:val="0"/>
              <w:marBottom w:val="0"/>
              <w:divBdr>
                <w:top w:val="none" w:sz="0" w:space="0" w:color="auto"/>
                <w:left w:val="none" w:sz="0" w:space="0" w:color="auto"/>
                <w:bottom w:val="none" w:sz="0" w:space="0" w:color="auto"/>
                <w:right w:val="none" w:sz="0" w:space="0" w:color="auto"/>
              </w:divBdr>
            </w:div>
          </w:divsChild>
        </w:div>
        <w:div w:id="601717577">
          <w:marLeft w:val="0"/>
          <w:marRight w:val="0"/>
          <w:marTop w:val="0"/>
          <w:marBottom w:val="0"/>
          <w:divBdr>
            <w:top w:val="none" w:sz="0" w:space="0" w:color="auto"/>
            <w:left w:val="none" w:sz="0" w:space="0" w:color="auto"/>
            <w:bottom w:val="none" w:sz="0" w:space="0" w:color="auto"/>
            <w:right w:val="none" w:sz="0" w:space="0" w:color="auto"/>
          </w:divBdr>
        </w:div>
        <w:div w:id="734593773">
          <w:marLeft w:val="0"/>
          <w:marRight w:val="0"/>
          <w:marTop w:val="0"/>
          <w:marBottom w:val="0"/>
          <w:divBdr>
            <w:top w:val="none" w:sz="0" w:space="0" w:color="auto"/>
            <w:left w:val="none" w:sz="0" w:space="0" w:color="auto"/>
            <w:bottom w:val="none" w:sz="0" w:space="0" w:color="auto"/>
            <w:right w:val="none" w:sz="0" w:space="0" w:color="auto"/>
          </w:divBdr>
          <w:divsChild>
            <w:div w:id="1955945233">
              <w:marLeft w:val="0"/>
              <w:marRight w:val="0"/>
              <w:marTop w:val="0"/>
              <w:marBottom w:val="0"/>
              <w:divBdr>
                <w:top w:val="none" w:sz="0" w:space="0" w:color="auto"/>
                <w:left w:val="none" w:sz="0" w:space="0" w:color="auto"/>
                <w:bottom w:val="none" w:sz="0" w:space="0" w:color="auto"/>
                <w:right w:val="none" w:sz="0" w:space="0" w:color="auto"/>
              </w:divBdr>
            </w:div>
          </w:divsChild>
        </w:div>
        <w:div w:id="928581198">
          <w:marLeft w:val="0"/>
          <w:marRight w:val="0"/>
          <w:marTop w:val="0"/>
          <w:marBottom w:val="0"/>
          <w:divBdr>
            <w:top w:val="none" w:sz="0" w:space="0" w:color="auto"/>
            <w:left w:val="none" w:sz="0" w:space="0" w:color="auto"/>
            <w:bottom w:val="none" w:sz="0" w:space="0" w:color="auto"/>
            <w:right w:val="none" w:sz="0" w:space="0" w:color="auto"/>
          </w:divBdr>
        </w:div>
        <w:div w:id="1001087103">
          <w:marLeft w:val="0"/>
          <w:marRight w:val="0"/>
          <w:marTop w:val="0"/>
          <w:marBottom w:val="0"/>
          <w:divBdr>
            <w:top w:val="none" w:sz="0" w:space="0" w:color="auto"/>
            <w:left w:val="none" w:sz="0" w:space="0" w:color="auto"/>
            <w:bottom w:val="none" w:sz="0" w:space="0" w:color="auto"/>
            <w:right w:val="none" w:sz="0" w:space="0" w:color="auto"/>
          </w:divBdr>
          <w:divsChild>
            <w:div w:id="1919287521">
              <w:marLeft w:val="0"/>
              <w:marRight w:val="0"/>
              <w:marTop w:val="0"/>
              <w:marBottom w:val="0"/>
              <w:divBdr>
                <w:top w:val="none" w:sz="0" w:space="0" w:color="auto"/>
                <w:left w:val="none" w:sz="0" w:space="0" w:color="auto"/>
                <w:bottom w:val="none" w:sz="0" w:space="0" w:color="auto"/>
                <w:right w:val="none" w:sz="0" w:space="0" w:color="auto"/>
              </w:divBdr>
            </w:div>
          </w:divsChild>
        </w:div>
        <w:div w:id="1054936505">
          <w:marLeft w:val="0"/>
          <w:marRight w:val="0"/>
          <w:marTop w:val="0"/>
          <w:marBottom w:val="0"/>
          <w:divBdr>
            <w:top w:val="none" w:sz="0" w:space="0" w:color="auto"/>
            <w:left w:val="none" w:sz="0" w:space="0" w:color="auto"/>
            <w:bottom w:val="none" w:sz="0" w:space="0" w:color="auto"/>
            <w:right w:val="none" w:sz="0" w:space="0" w:color="auto"/>
          </w:divBdr>
        </w:div>
        <w:div w:id="1162160329">
          <w:marLeft w:val="0"/>
          <w:marRight w:val="0"/>
          <w:marTop w:val="300"/>
          <w:marBottom w:val="0"/>
          <w:divBdr>
            <w:top w:val="none" w:sz="0" w:space="0" w:color="auto"/>
            <w:left w:val="none" w:sz="0" w:space="0" w:color="auto"/>
            <w:bottom w:val="none" w:sz="0" w:space="0" w:color="auto"/>
            <w:right w:val="none" w:sz="0" w:space="0" w:color="auto"/>
          </w:divBdr>
          <w:divsChild>
            <w:div w:id="254440731">
              <w:marLeft w:val="0"/>
              <w:marRight w:val="0"/>
              <w:marTop w:val="0"/>
              <w:marBottom w:val="0"/>
              <w:divBdr>
                <w:top w:val="none" w:sz="0" w:space="0" w:color="auto"/>
                <w:left w:val="none" w:sz="0" w:space="0" w:color="auto"/>
                <w:bottom w:val="none" w:sz="0" w:space="0" w:color="auto"/>
                <w:right w:val="none" w:sz="0" w:space="0" w:color="auto"/>
              </w:divBdr>
              <w:divsChild>
                <w:div w:id="1271014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096678">
          <w:marLeft w:val="0"/>
          <w:marRight w:val="0"/>
          <w:marTop w:val="0"/>
          <w:marBottom w:val="0"/>
          <w:divBdr>
            <w:top w:val="none" w:sz="0" w:space="0" w:color="auto"/>
            <w:left w:val="none" w:sz="0" w:space="0" w:color="auto"/>
            <w:bottom w:val="none" w:sz="0" w:space="0" w:color="auto"/>
            <w:right w:val="none" w:sz="0" w:space="0" w:color="auto"/>
          </w:divBdr>
        </w:div>
        <w:div w:id="1279414686">
          <w:marLeft w:val="0"/>
          <w:marRight w:val="0"/>
          <w:marTop w:val="0"/>
          <w:marBottom w:val="0"/>
          <w:divBdr>
            <w:top w:val="none" w:sz="0" w:space="0" w:color="auto"/>
            <w:left w:val="none" w:sz="0" w:space="0" w:color="auto"/>
            <w:bottom w:val="none" w:sz="0" w:space="0" w:color="auto"/>
            <w:right w:val="none" w:sz="0" w:space="0" w:color="auto"/>
          </w:divBdr>
          <w:divsChild>
            <w:div w:id="1013074214">
              <w:marLeft w:val="0"/>
              <w:marRight w:val="0"/>
              <w:marTop w:val="0"/>
              <w:marBottom w:val="0"/>
              <w:divBdr>
                <w:top w:val="none" w:sz="0" w:space="0" w:color="auto"/>
                <w:left w:val="none" w:sz="0" w:space="0" w:color="auto"/>
                <w:bottom w:val="none" w:sz="0" w:space="0" w:color="auto"/>
                <w:right w:val="none" w:sz="0" w:space="0" w:color="auto"/>
              </w:divBdr>
            </w:div>
          </w:divsChild>
        </w:div>
        <w:div w:id="1304117197">
          <w:marLeft w:val="0"/>
          <w:marRight w:val="0"/>
          <w:marTop w:val="0"/>
          <w:marBottom w:val="0"/>
          <w:divBdr>
            <w:top w:val="none" w:sz="0" w:space="0" w:color="auto"/>
            <w:left w:val="none" w:sz="0" w:space="0" w:color="auto"/>
            <w:bottom w:val="none" w:sz="0" w:space="0" w:color="auto"/>
            <w:right w:val="none" w:sz="0" w:space="0" w:color="auto"/>
          </w:divBdr>
        </w:div>
        <w:div w:id="1441610152">
          <w:marLeft w:val="0"/>
          <w:marRight w:val="0"/>
          <w:marTop w:val="0"/>
          <w:marBottom w:val="0"/>
          <w:divBdr>
            <w:top w:val="none" w:sz="0" w:space="0" w:color="auto"/>
            <w:left w:val="none" w:sz="0" w:space="0" w:color="auto"/>
            <w:bottom w:val="none" w:sz="0" w:space="0" w:color="auto"/>
            <w:right w:val="none" w:sz="0" w:space="0" w:color="auto"/>
          </w:divBdr>
          <w:divsChild>
            <w:div w:id="914439675">
              <w:marLeft w:val="0"/>
              <w:marRight w:val="0"/>
              <w:marTop w:val="0"/>
              <w:marBottom w:val="0"/>
              <w:divBdr>
                <w:top w:val="none" w:sz="0" w:space="0" w:color="auto"/>
                <w:left w:val="none" w:sz="0" w:space="0" w:color="auto"/>
                <w:bottom w:val="none" w:sz="0" w:space="0" w:color="auto"/>
                <w:right w:val="none" w:sz="0" w:space="0" w:color="auto"/>
              </w:divBdr>
            </w:div>
          </w:divsChild>
        </w:div>
        <w:div w:id="1495876077">
          <w:marLeft w:val="0"/>
          <w:marRight w:val="0"/>
          <w:marTop w:val="300"/>
          <w:marBottom w:val="0"/>
          <w:divBdr>
            <w:top w:val="none" w:sz="0" w:space="0" w:color="auto"/>
            <w:left w:val="none" w:sz="0" w:space="0" w:color="auto"/>
            <w:bottom w:val="none" w:sz="0" w:space="0" w:color="auto"/>
            <w:right w:val="none" w:sz="0" w:space="0" w:color="auto"/>
          </w:divBdr>
          <w:divsChild>
            <w:div w:id="1663392106">
              <w:marLeft w:val="0"/>
              <w:marRight w:val="0"/>
              <w:marTop w:val="0"/>
              <w:marBottom w:val="0"/>
              <w:divBdr>
                <w:top w:val="none" w:sz="0" w:space="0" w:color="auto"/>
                <w:left w:val="none" w:sz="0" w:space="0" w:color="auto"/>
                <w:bottom w:val="none" w:sz="0" w:space="0" w:color="auto"/>
                <w:right w:val="none" w:sz="0" w:space="0" w:color="auto"/>
              </w:divBdr>
              <w:divsChild>
                <w:div w:id="1984966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8649872">
      <w:bodyDiv w:val="1"/>
      <w:marLeft w:val="0"/>
      <w:marRight w:val="0"/>
      <w:marTop w:val="0"/>
      <w:marBottom w:val="0"/>
      <w:divBdr>
        <w:top w:val="none" w:sz="0" w:space="0" w:color="auto"/>
        <w:left w:val="none" w:sz="0" w:space="0" w:color="auto"/>
        <w:bottom w:val="none" w:sz="0" w:space="0" w:color="auto"/>
        <w:right w:val="none" w:sz="0" w:space="0" w:color="auto"/>
      </w:divBdr>
      <w:divsChild>
        <w:div w:id="81996660">
          <w:marLeft w:val="0"/>
          <w:marRight w:val="0"/>
          <w:marTop w:val="0"/>
          <w:marBottom w:val="0"/>
          <w:divBdr>
            <w:top w:val="none" w:sz="0" w:space="0" w:color="auto"/>
            <w:left w:val="none" w:sz="0" w:space="0" w:color="auto"/>
            <w:bottom w:val="none" w:sz="0" w:space="0" w:color="auto"/>
            <w:right w:val="none" w:sz="0" w:space="0" w:color="auto"/>
          </w:divBdr>
        </w:div>
        <w:div w:id="706490871">
          <w:marLeft w:val="0"/>
          <w:marRight w:val="0"/>
          <w:marTop w:val="0"/>
          <w:marBottom w:val="0"/>
          <w:divBdr>
            <w:top w:val="none" w:sz="0" w:space="0" w:color="auto"/>
            <w:left w:val="none" w:sz="0" w:space="0" w:color="auto"/>
            <w:bottom w:val="none" w:sz="0" w:space="0" w:color="auto"/>
            <w:right w:val="none" w:sz="0" w:space="0" w:color="auto"/>
          </w:divBdr>
          <w:divsChild>
            <w:div w:id="58671576">
              <w:marLeft w:val="0"/>
              <w:marRight w:val="0"/>
              <w:marTop w:val="0"/>
              <w:marBottom w:val="0"/>
              <w:divBdr>
                <w:top w:val="none" w:sz="0" w:space="0" w:color="auto"/>
                <w:left w:val="none" w:sz="0" w:space="0" w:color="auto"/>
                <w:bottom w:val="none" w:sz="0" w:space="0" w:color="auto"/>
                <w:right w:val="none" w:sz="0" w:space="0" w:color="auto"/>
              </w:divBdr>
            </w:div>
          </w:divsChild>
        </w:div>
        <w:div w:id="1443500244">
          <w:marLeft w:val="0"/>
          <w:marRight w:val="0"/>
          <w:marTop w:val="0"/>
          <w:marBottom w:val="0"/>
          <w:divBdr>
            <w:top w:val="none" w:sz="0" w:space="0" w:color="auto"/>
            <w:left w:val="none" w:sz="0" w:space="0" w:color="auto"/>
            <w:bottom w:val="none" w:sz="0" w:space="0" w:color="auto"/>
            <w:right w:val="none" w:sz="0" w:space="0" w:color="auto"/>
          </w:divBdr>
        </w:div>
        <w:div w:id="1917281686">
          <w:marLeft w:val="0"/>
          <w:marRight w:val="0"/>
          <w:marTop w:val="0"/>
          <w:marBottom w:val="0"/>
          <w:divBdr>
            <w:top w:val="none" w:sz="0" w:space="0" w:color="auto"/>
            <w:left w:val="none" w:sz="0" w:space="0" w:color="auto"/>
            <w:bottom w:val="none" w:sz="0" w:space="0" w:color="auto"/>
            <w:right w:val="none" w:sz="0" w:space="0" w:color="auto"/>
          </w:divBdr>
          <w:divsChild>
            <w:div w:id="791478628">
              <w:marLeft w:val="0"/>
              <w:marRight w:val="0"/>
              <w:marTop w:val="0"/>
              <w:marBottom w:val="0"/>
              <w:divBdr>
                <w:top w:val="none" w:sz="0" w:space="0" w:color="auto"/>
                <w:left w:val="none" w:sz="0" w:space="0" w:color="auto"/>
                <w:bottom w:val="none" w:sz="0" w:space="0" w:color="auto"/>
                <w:right w:val="none" w:sz="0" w:space="0" w:color="auto"/>
              </w:divBdr>
            </w:div>
          </w:divsChild>
        </w:div>
        <w:div w:id="1161308160">
          <w:marLeft w:val="0"/>
          <w:marRight w:val="0"/>
          <w:marTop w:val="0"/>
          <w:marBottom w:val="0"/>
          <w:divBdr>
            <w:top w:val="none" w:sz="0" w:space="0" w:color="auto"/>
            <w:left w:val="none" w:sz="0" w:space="0" w:color="auto"/>
            <w:bottom w:val="none" w:sz="0" w:space="0" w:color="auto"/>
            <w:right w:val="none" w:sz="0" w:space="0" w:color="auto"/>
          </w:divBdr>
        </w:div>
        <w:div w:id="2047481468">
          <w:marLeft w:val="0"/>
          <w:marRight w:val="0"/>
          <w:marTop w:val="0"/>
          <w:marBottom w:val="0"/>
          <w:divBdr>
            <w:top w:val="none" w:sz="0" w:space="0" w:color="auto"/>
            <w:left w:val="none" w:sz="0" w:space="0" w:color="auto"/>
            <w:bottom w:val="none" w:sz="0" w:space="0" w:color="auto"/>
            <w:right w:val="none" w:sz="0" w:space="0" w:color="auto"/>
          </w:divBdr>
          <w:divsChild>
            <w:div w:id="371345803">
              <w:marLeft w:val="0"/>
              <w:marRight w:val="0"/>
              <w:marTop w:val="0"/>
              <w:marBottom w:val="0"/>
              <w:divBdr>
                <w:top w:val="none" w:sz="0" w:space="0" w:color="auto"/>
                <w:left w:val="none" w:sz="0" w:space="0" w:color="auto"/>
                <w:bottom w:val="none" w:sz="0" w:space="0" w:color="auto"/>
                <w:right w:val="none" w:sz="0" w:space="0" w:color="auto"/>
              </w:divBdr>
            </w:div>
          </w:divsChild>
        </w:div>
        <w:div w:id="440536575">
          <w:marLeft w:val="0"/>
          <w:marRight w:val="0"/>
          <w:marTop w:val="0"/>
          <w:marBottom w:val="0"/>
          <w:divBdr>
            <w:top w:val="none" w:sz="0" w:space="0" w:color="auto"/>
            <w:left w:val="none" w:sz="0" w:space="0" w:color="auto"/>
            <w:bottom w:val="none" w:sz="0" w:space="0" w:color="auto"/>
            <w:right w:val="none" w:sz="0" w:space="0" w:color="auto"/>
          </w:divBdr>
        </w:div>
        <w:div w:id="1617759320">
          <w:marLeft w:val="0"/>
          <w:marRight w:val="0"/>
          <w:marTop w:val="0"/>
          <w:marBottom w:val="0"/>
          <w:divBdr>
            <w:top w:val="none" w:sz="0" w:space="0" w:color="auto"/>
            <w:left w:val="none" w:sz="0" w:space="0" w:color="auto"/>
            <w:bottom w:val="none" w:sz="0" w:space="0" w:color="auto"/>
            <w:right w:val="none" w:sz="0" w:space="0" w:color="auto"/>
          </w:divBdr>
          <w:divsChild>
            <w:div w:id="2094861669">
              <w:marLeft w:val="0"/>
              <w:marRight w:val="0"/>
              <w:marTop w:val="0"/>
              <w:marBottom w:val="0"/>
              <w:divBdr>
                <w:top w:val="none" w:sz="0" w:space="0" w:color="auto"/>
                <w:left w:val="none" w:sz="0" w:space="0" w:color="auto"/>
                <w:bottom w:val="none" w:sz="0" w:space="0" w:color="auto"/>
                <w:right w:val="none" w:sz="0" w:space="0" w:color="auto"/>
              </w:divBdr>
            </w:div>
          </w:divsChild>
        </w:div>
        <w:div w:id="679281986">
          <w:marLeft w:val="0"/>
          <w:marRight w:val="0"/>
          <w:marTop w:val="0"/>
          <w:marBottom w:val="0"/>
          <w:divBdr>
            <w:top w:val="none" w:sz="0" w:space="0" w:color="auto"/>
            <w:left w:val="none" w:sz="0" w:space="0" w:color="auto"/>
            <w:bottom w:val="none" w:sz="0" w:space="0" w:color="auto"/>
            <w:right w:val="none" w:sz="0" w:space="0" w:color="auto"/>
          </w:divBdr>
        </w:div>
        <w:div w:id="2126732407">
          <w:marLeft w:val="0"/>
          <w:marRight w:val="0"/>
          <w:marTop w:val="0"/>
          <w:marBottom w:val="0"/>
          <w:divBdr>
            <w:top w:val="none" w:sz="0" w:space="0" w:color="auto"/>
            <w:left w:val="none" w:sz="0" w:space="0" w:color="auto"/>
            <w:bottom w:val="none" w:sz="0" w:space="0" w:color="auto"/>
            <w:right w:val="none" w:sz="0" w:space="0" w:color="auto"/>
          </w:divBdr>
          <w:divsChild>
            <w:div w:id="791241104">
              <w:marLeft w:val="0"/>
              <w:marRight w:val="0"/>
              <w:marTop w:val="0"/>
              <w:marBottom w:val="0"/>
              <w:divBdr>
                <w:top w:val="none" w:sz="0" w:space="0" w:color="auto"/>
                <w:left w:val="none" w:sz="0" w:space="0" w:color="auto"/>
                <w:bottom w:val="none" w:sz="0" w:space="0" w:color="auto"/>
                <w:right w:val="none" w:sz="0" w:space="0" w:color="auto"/>
              </w:divBdr>
            </w:div>
          </w:divsChild>
        </w:div>
        <w:div w:id="1502964078">
          <w:marLeft w:val="0"/>
          <w:marRight w:val="0"/>
          <w:marTop w:val="0"/>
          <w:marBottom w:val="0"/>
          <w:divBdr>
            <w:top w:val="none" w:sz="0" w:space="0" w:color="auto"/>
            <w:left w:val="none" w:sz="0" w:space="0" w:color="auto"/>
            <w:bottom w:val="none" w:sz="0" w:space="0" w:color="auto"/>
            <w:right w:val="none" w:sz="0" w:space="0" w:color="auto"/>
          </w:divBdr>
        </w:div>
        <w:div w:id="866136559">
          <w:marLeft w:val="0"/>
          <w:marRight w:val="0"/>
          <w:marTop w:val="0"/>
          <w:marBottom w:val="0"/>
          <w:divBdr>
            <w:top w:val="none" w:sz="0" w:space="0" w:color="auto"/>
            <w:left w:val="none" w:sz="0" w:space="0" w:color="auto"/>
            <w:bottom w:val="none" w:sz="0" w:space="0" w:color="auto"/>
            <w:right w:val="none" w:sz="0" w:space="0" w:color="auto"/>
          </w:divBdr>
          <w:divsChild>
            <w:div w:id="1070932479">
              <w:marLeft w:val="0"/>
              <w:marRight w:val="0"/>
              <w:marTop w:val="0"/>
              <w:marBottom w:val="0"/>
              <w:divBdr>
                <w:top w:val="none" w:sz="0" w:space="0" w:color="auto"/>
                <w:left w:val="none" w:sz="0" w:space="0" w:color="auto"/>
                <w:bottom w:val="none" w:sz="0" w:space="0" w:color="auto"/>
                <w:right w:val="none" w:sz="0" w:space="0" w:color="auto"/>
              </w:divBdr>
            </w:div>
          </w:divsChild>
        </w:div>
        <w:div w:id="1166241592">
          <w:marLeft w:val="0"/>
          <w:marRight w:val="0"/>
          <w:marTop w:val="0"/>
          <w:marBottom w:val="0"/>
          <w:divBdr>
            <w:top w:val="none" w:sz="0" w:space="0" w:color="auto"/>
            <w:left w:val="none" w:sz="0" w:space="0" w:color="auto"/>
            <w:bottom w:val="none" w:sz="0" w:space="0" w:color="auto"/>
            <w:right w:val="none" w:sz="0" w:space="0" w:color="auto"/>
          </w:divBdr>
        </w:div>
        <w:div w:id="1174878942">
          <w:marLeft w:val="0"/>
          <w:marRight w:val="0"/>
          <w:marTop w:val="0"/>
          <w:marBottom w:val="0"/>
          <w:divBdr>
            <w:top w:val="none" w:sz="0" w:space="0" w:color="auto"/>
            <w:left w:val="none" w:sz="0" w:space="0" w:color="auto"/>
            <w:bottom w:val="none" w:sz="0" w:space="0" w:color="auto"/>
            <w:right w:val="none" w:sz="0" w:space="0" w:color="auto"/>
          </w:divBdr>
          <w:divsChild>
            <w:div w:id="1547907958">
              <w:marLeft w:val="0"/>
              <w:marRight w:val="0"/>
              <w:marTop w:val="0"/>
              <w:marBottom w:val="0"/>
              <w:divBdr>
                <w:top w:val="none" w:sz="0" w:space="0" w:color="auto"/>
                <w:left w:val="none" w:sz="0" w:space="0" w:color="auto"/>
                <w:bottom w:val="none" w:sz="0" w:space="0" w:color="auto"/>
                <w:right w:val="none" w:sz="0" w:space="0" w:color="auto"/>
              </w:divBdr>
            </w:div>
          </w:divsChild>
        </w:div>
        <w:div w:id="1483083972">
          <w:marLeft w:val="0"/>
          <w:marRight w:val="0"/>
          <w:marTop w:val="300"/>
          <w:marBottom w:val="0"/>
          <w:divBdr>
            <w:top w:val="none" w:sz="0" w:space="0" w:color="auto"/>
            <w:left w:val="none" w:sz="0" w:space="0" w:color="auto"/>
            <w:bottom w:val="none" w:sz="0" w:space="0" w:color="auto"/>
            <w:right w:val="none" w:sz="0" w:space="0" w:color="auto"/>
          </w:divBdr>
          <w:divsChild>
            <w:div w:id="1245384067">
              <w:marLeft w:val="0"/>
              <w:marRight w:val="0"/>
              <w:marTop w:val="0"/>
              <w:marBottom w:val="0"/>
              <w:divBdr>
                <w:top w:val="none" w:sz="0" w:space="0" w:color="auto"/>
                <w:left w:val="none" w:sz="0" w:space="0" w:color="auto"/>
                <w:bottom w:val="none" w:sz="0" w:space="0" w:color="auto"/>
                <w:right w:val="none" w:sz="0" w:space="0" w:color="auto"/>
              </w:divBdr>
              <w:divsChild>
                <w:div w:id="1673145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625133">
          <w:marLeft w:val="0"/>
          <w:marRight w:val="0"/>
          <w:marTop w:val="300"/>
          <w:marBottom w:val="0"/>
          <w:divBdr>
            <w:top w:val="none" w:sz="0" w:space="0" w:color="auto"/>
            <w:left w:val="none" w:sz="0" w:space="0" w:color="auto"/>
            <w:bottom w:val="none" w:sz="0" w:space="0" w:color="auto"/>
            <w:right w:val="none" w:sz="0" w:space="0" w:color="auto"/>
          </w:divBdr>
          <w:divsChild>
            <w:div w:id="1878734331">
              <w:marLeft w:val="0"/>
              <w:marRight w:val="0"/>
              <w:marTop w:val="0"/>
              <w:marBottom w:val="0"/>
              <w:divBdr>
                <w:top w:val="none" w:sz="0" w:space="0" w:color="auto"/>
                <w:left w:val="none" w:sz="0" w:space="0" w:color="auto"/>
                <w:bottom w:val="none" w:sz="0" w:space="0" w:color="auto"/>
                <w:right w:val="none" w:sz="0" w:space="0" w:color="auto"/>
              </w:divBdr>
              <w:divsChild>
                <w:div w:id="1194028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5097166">
          <w:marLeft w:val="0"/>
          <w:marRight w:val="0"/>
          <w:marTop w:val="300"/>
          <w:marBottom w:val="0"/>
          <w:divBdr>
            <w:top w:val="none" w:sz="0" w:space="0" w:color="auto"/>
            <w:left w:val="none" w:sz="0" w:space="0" w:color="auto"/>
            <w:bottom w:val="none" w:sz="0" w:space="0" w:color="auto"/>
            <w:right w:val="none" w:sz="0" w:space="0" w:color="auto"/>
          </w:divBdr>
          <w:divsChild>
            <w:div w:id="354617564">
              <w:marLeft w:val="0"/>
              <w:marRight w:val="0"/>
              <w:marTop w:val="0"/>
              <w:marBottom w:val="0"/>
              <w:divBdr>
                <w:top w:val="none" w:sz="0" w:space="0" w:color="auto"/>
                <w:left w:val="none" w:sz="0" w:space="0" w:color="auto"/>
                <w:bottom w:val="none" w:sz="0" w:space="0" w:color="auto"/>
                <w:right w:val="none" w:sz="0" w:space="0" w:color="auto"/>
              </w:divBdr>
              <w:divsChild>
                <w:div w:id="1086802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8644863">
          <w:marLeft w:val="0"/>
          <w:marRight w:val="0"/>
          <w:marTop w:val="300"/>
          <w:marBottom w:val="0"/>
          <w:divBdr>
            <w:top w:val="none" w:sz="0" w:space="0" w:color="auto"/>
            <w:left w:val="none" w:sz="0" w:space="0" w:color="auto"/>
            <w:bottom w:val="none" w:sz="0" w:space="0" w:color="auto"/>
            <w:right w:val="none" w:sz="0" w:space="0" w:color="auto"/>
          </w:divBdr>
          <w:divsChild>
            <w:div w:id="1993169929">
              <w:marLeft w:val="0"/>
              <w:marRight w:val="0"/>
              <w:marTop w:val="0"/>
              <w:marBottom w:val="0"/>
              <w:divBdr>
                <w:top w:val="none" w:sz="0" w:space="0" w:color="auto"/>
                <w:left w:val="none" w:sz="0" w:space="0" w:color="auto"/>
                <w:bottom w:val="none" w:sz="0" w:space="0" w:color="auto"/>
                <w:right w:val="none" w:sz="0" w:space="0" w:color="auto"/>
              </w:divBdr>
              <w:divsChild>
                <w:div w:id="1589117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9761223">
      <w:bodyDiv w:val="1"/>
      <w:marLeft w:val="0"/>
      <w:marRight w:val="0"/>
      <w:marTop w:val="0"/>
      <w:marBottom w:val="0"/>
      <w:divBdr>
        <w:top w:val="none" w:sz="0" w:space="0" w:color="auto"/>
        <w:left w:val="none" w:sz="0" w:space="0" w:color="auto"/>
        <w:bottom w:val="none" w:sz="0" w:space="0" w:color="auto"/>
        <w:right w:val="none" w:sz="0" w:space="0" w:color="auto"/>
      </w:divBdr>
      <w:divsChild>
        <w:div w:id="1592934744">
          <w:marLeft w:val="0"/>
          <w:marRight w:val="0"/>
          <w:marTop w:val="0"/>
          <w:marBottom w:val="0"/>
          <w:divBdr>
            <w:top w:val="none" w:sz="0" w:space="0" w:color="auto"/>
            <w:left w:val="none" w:sz="0" w:space="0" w:color="auto"/>
            <w:bottom w:val="none" w:sz="0" w:space="0" w:color="auto"/>
            <w:right w:val="none" w:sz="0" w:space="0" w:color="auto"/>
          </w:divBdr>
        </w:div>
        <w:div w:id="1749614711">
          <w:marLeft w:val="0"/>
          <w:marRight w:val="0"/>
          <w:marTop w:val="0"/>
          <w:marBottom w:val="0"/>
          <w:divBdr>
            <w:top w:val="none" w:sz="0" w:space="0" w:color="auto"/>
            <w:left w:val="none" w:sz="0" w:space="0" w:color="auto"/>
            <w:bottom w:val="none" w:sz="0" w:space="0" w:color="auto"/>
            <w:right w:val="none" w:sz="0" w:space="0" w:color="auto"/>
          </w:divBdr>
          <w:divsChild>
            <w:div w:id="1820809245">
              <w:marLeft w:val="0"/>
              <w:marRight w:val="0"/>
              <w:marTop w:val="0"/>
              <w:marBottom w:val="0"/>
              <w:divBdr>
                <w:top w:val="none" w:sz="0" w:space="0" w:color="auto"/>
                <w:left w:val="none" w:sz="0" w:space="0" w:color="auto"/>
                <w:bottom w:val="none" w:sz="0" w:space="0" w:color="auto"/>
                <w:right w:val="none" w:sz="0" w:space="0" w:color="auto"/>
              </w:divBdr>
            </w:div>
          </w:divsChild>
        </w:div>
        <w:div w:id="1278217921">
          <w:marLeft w:val="0"/>
          <w:marRight w:val="0"/>
          <w:marTop w:val="0"/>
          <w:marBottom w:val="0"/>
          <w:divBdr>
            <w:top w:val="none" w:sz="0" w:space="0" w:color="auto"/>
            <w:left w:val="none" w:sz="0" w:space="0" w:color="auto"/>
            <w:bottom w:val="none" w:sz="0" w:space="0" w:color="auto"/>
            <w:right w:val="none" w:sz="0" w:space="0" w:color="auto"/>
          </w:divBdr>
        </w:div>
        <w:div w:id="1588494105">
          <w:marLeft w:val="0"/>
          <w:marRight w:val="0"/>
          <w:marTop w:val="0"/>
          <w:marBottom w:val="0"/>
          <w:divBdr>
            <w:top w:val="none" w:sz="0" w:space="0" w:color="auto"/>
            <w:left w:val="none" w:sz="0" w:space="0" w:color="auto"/>
            <w:bottom w:val="none" w:sz="0" w:space="0" w:color="auto"/>
            <w:right w:val="none" w:sz="0" w:space="0" w:color="auto"/>
          </w:divBdr>
          <w:divsChild>
            <w:div w:id="385029391">
              <w:marLeft w:val="0"/>
              <w:marRight w:val="0"/>
              <w:marTop w:val="0"/>
              <w:marBottom w:val="0"/>
              <w:divBdr>
                <w:top w:val="none" w:sz="0" w:space="0" w:color="auto"/>
                <w:left w:val="none" w:sz="0" w:space="0" w:color="auto"/>
                <w:bottom w:val="none" w:sz="0" w:space="0" w:color="auto"/>
                <w:right w:val="none" w:sz="0" w:space="0" w:color="auto"/>
              </w:divBdr>
            </w:div>
          </w:divsChild>
        </w:div>
        <w:div w:id="83260891">
          <w:marLeft w:val="0"/>
          <w:marRight w:val="0"/>
          <w:marTop w:val="0"/>
          <w:marBottom w:val="0"/>
          <w:divBdr>
            <w:top w:val="none" w:sz="0" w:space="0" w:color="auto"/>
            <w:left w:val="none" w:sz="0" w:space="0" w:color="auto"/>
            <w:bottom w:val="none" w:sz="0" w:space="0" w:color="auto"/>
            <w:right w:val="none" w:sz="0" w:space="0" w:color="auto"/>
          </w:divBdr>
        </w:div>
        <w:div w:id="2092463936">
          <w:marLeft w:val="0"/>
          <w:marRight w:val="0"/>
          <w:marTop w:val="0"/>
          <w:marBottom w:val="0"/>
          <w:divBdr>
            <w:top w:val="none" w:sz="0" w:space="0" w:color="auto"/>
            <w:left w:val="none" w:sz="0" w:space="0" w:color="auto"/>
            <w:bottom w:val="none" w:sz="0" w:space="0" w:color="auto"/>
            <w:right w:val="none" w:sz="0" w:space="0" w:color="auto"/>
          </w:divBdr>
          <w:divsChild>
            <w:div w:id="1947421307">
              <w:marLeft w:val="0"/>
              <w:marRight w:val="0"/>
              <w:marTop w:val="0"/>
              <w:marBottom w:val="0"/>
              <w:divBdr>
                <w:top w:val="none" w:sz="0" w:space="0" w:color="auto"/>
                <w:left w:val="none" w:sz="0" w:space="0" w:color="auto"/>
                <w:bottom w:val="none" w:sz="0" w:space="0" w:color="auto"/>
                <w:right w:val="none" w:sz="0" w:space="0" w:color="auto"/>
              </w:divBdr>
            </w:div>
          </w:divsChild>
        </w:div>
        <w:div w:id="1978339947">
          <w:marLeft w:val="0"/>
          <w:marRight w:val="0"/>
          <w:marTop w:val="0"/>
          <w:marBottom w:val="0"/>
          <w:divBdr>
            <w:top w:val="none" w:sz="0" w:space="0" w:color="auto"/>
            <w:left w:val="none" w:sz="0" w:space="0" w:color="auto"/>
            <w:bottom w:val="none" w:sz="0" w:space="0" w:color="auto"/>
            <w:right w:val="none" w:sz="0" w:space="0" w:color="auto"/>
          </w:divBdr>
        </w:div>
        <w:div w:id="318046532">
          <w:marLeft w:val="0"/>
          <w:marRight w:val="0"/>
          <w:marTop w:val="0"/>
          <w:marBottom w:val="0"/>
          <w:divBdr>
            <w:top w:val="none" w:sz="0" w:space="0" w:color="auto"/>
            <w:left w:val="none" w:sz="0" w:space="0" w:color="auto"/>
            <w:bottom w:val="none" w:sz="0" w:space="0" w:color="auto"/>
            <w:right w:val="none" w:sz="0" w:space="0" w:color="auto"/>
          </w:divBdr>
          <w:divsChild>
            <w:div w:id="598758993">
              <w:marLeft w:val="0"/>
              <w:marRight w:val="0"/>
              <w:marTop w:val="0"/>
              <w:marBottom w:val="0"/>
              <w:divBdr>
                <w:top w:val="none" w:sz="0" w:space="0" w:color="auto"/>
                <w:left w:val="none" w:sz="0" w:space="0" w:color="auto"/>
                <w:bottom w:val="none" w:sz="0" w:space="0" w:color="auto"/>
                <w:right w:val="none" w:sz="0" w:space="0" w:color="auto"/>
              </w:divBdr>
            </w:div>
          </w:divsChild>
        </w:div>
        <w:div w:id="95366813">
          <w:marLeft w:val="0"/>
          <w:marRight w:val="0"/>
          <w:marTop w:val="0"/>
          <w:marBottom w:val="0"/>
          <w:divBdr>
            <w:top w:val="none" w:sz="0" w:space="0" w:color="auto"/>
            <w:left w:val="none" w:sz="0" w:space="0" w:color="auto"/>
            <w:bottom w:val="none" w:sz="0" w:space="0" w:color="auto"/>
            <w:right w:val="none" w:sz="0" w:space="0" w:color="auto"/>
          </w:divBdr>
        </w:div>
        <w:div w:id="1352142154">
          <w:marLeft w:val="0"/>
          <w:marRight w:val="0"/>
          <w:marTop w:val="0"/>
          <w:marBottom w:val="0"/>
          <w:divBdr>
            <w:top w:val="none" w:sz="0" w:space="0" w:color="auto"/>
            <w:left w:val="none" w:sz="0" w:space="0" w:color="auto"/>
            <w:bottom w:val="none" w:sz="0" w:space="0" w:color="auto"/>
            <w:right w:val="none" w:sz="0" w:space="0" w:color="auto"/>
          </w:divBdr>
          <w:divsChild>
            <w:div w:id="1602880287">
              <w:marLeft w:val="0"/>
              <w:marRight w:val="0"/>
              <w:marTop w:val="0"/>
              <w:marBottom w:val="0"/>
              <w:divBdr>
                <w:top w:val="none" w:sz="0" w:space="0" w:color="auto"/>
                <w:left w:val="none" w:sz="0" w:space="0" w:color="auto"/>
                <w:bottom w:val="none" w:sz="0" w:space="0" w:color="auto"/>
                <w:right w:val="none" w:sz="0" w:space="0" w:color="auto"/>
              </w:divBdr>
            </w:div>
          </w:divsChild>
        </w:div>
        <w:div w:id="1622955380">
          <w:marLeft w:val="0"/>
          <w:marRight w:val="0"/>
          <w:marTop w:val="0"/>
          <w:marBottom w:val="0"/>
          <w:divBdr>
            <w:top w:val="none" w:sz="0" w:space="0" w:color="auto"/>
            <w:left w:val="none" w:sz="0" w:space="0" w:color="auto"/>
            <w:bottom w:val="none" w:sz="0" w:space="0" w:color="auto"/>
            <w:right w:val="none" w:sz="0" w:space="0" w:color="auto"/>
          </w:divBdr>
        </w:div>
        <w:div w:id="1015764292">
          <w:marLeft w:val="0"/>
          <w:marRight w:val="0"/>
          <w:marTop w:val="0"/>
          <w:marBottom w:val="0"/>
          <w:divBdr>
            <w:top w:val="none" w:sz="0" w:space="0" w:color="auto"/>
            <w:left w:val="none" w:sz="0" w:space="0" w:color="auto"/>
            <w:bottom w:val="none" w:sz="0" w:space="0" w:color="auto"/>
            <w:right w:val="none" w:sz="0" w:space="0" w:color="auto"/>
          </w:divBdr>
          <w:divsChild>
            <w:div w:id="1652516916">
              <w:marLeft w:val="0"/>
              <w:marRight w:val="0"/>
              <w:marTop w:val="0"/>
              <w:marBottom w:val="0"/>
              <w:divBdr>
                <w:top w:val="none" w:sz="0" w:space="0" w:color="auto"/>
                <w:left w:val="none" w:sz="0" w:space="0" w:color="auto"/>
                <w:bottom w:val="none" w:sz="0" w:space="0" w:color="auto"/>
                <w:right w:val="none" w:sz="0" w:space="0" w:color="auto"/>
              </w:divBdr>
            </w:div>
          </w:divsChild>
        </w:div>
        <w:div w:id="870067152">
          <w:marLeft w:val="0"/>
          <w:marRight w:val="0"/>
          <w:marTop w:val="0"/>
          <w:marBottom w:val="0"/>
          <w:divBdr>
            <w:top w:val="none" w:sz="0" w:space="0" w:color="auto"/>
            <w:left w:val="none" w:sz="0" w:space="0" w:color="auto"/>
            <w:bottom w:val="none" w:sz="0" w:space="0" w:color="auto"/>
            <w:right w:val="none" w:sz="0" w:space="0" w:color="auto"/>
          </w:divBdr>
        </w:div>
        <w:div w:id="1223639451">
          <w:marLeft w:val="0"/>
          <w:marRight w:val="0"/>
          <w:marTop w:val="0"/>
          <w:marBottom w:val="0"/>
          <w:divBdr>
            <w:top w:val="none" w:sz="0" w:space="0" w:color="auto"/>
            <w:left w:val="none" w:sz="0" w:space="0" w:color="auto"/>
            <w:bottom w:val="none" w:sz="0" w:space="0" w:color="auto"/>
            <w:right w:val="none" w:sz="0" w:space="0" w:color="auto"/>
          </w:divBdr>
          <w:divsChild>
            <w:div w:id="1366784758">
              <w:marLeft w:val="0"/>
              <w:marRight w:val="0"/>
              <w:marTop w:val="0"/>
              <w:marBottom w:val="0"/>
              <w:divBdr>
                <w:top w:val="none" w:sz="0" w:space="0" w:color="auto"/>
                <w:left w:val="none" w:sz="0" w:space="0" w:color="auto"/>
                <w:bottom w:val="none" w:sz="0" w:space="0" w:color="auto"/>
                <w:right w:val="none" w:sz="0" w:space="0" w:color="auto"/>
              </w:divBdr>
            </w:div>
          </w:divsChild>
        </w:div>
        <w:div w:id="1829206323">
          <w:marLeft w:val="0"/>
          <w:marRight w:val="0"/>
          <w:marTop w:val="300"/>
          <w:marBottom w:val="0"/>
          <w:divBdr>
            <w:top w:val="none" w:sz="0" w:space="0" w:color="auto"/>
            <w:left w:val="none" w:sz="0" w:space="0" w:color="auto"/>
            <w:bottom w:val="none" w:sz="0" w:space="0" w:color="auto"/>
            <w:right w:val="none" w:sz="0" w:space="0" w:color="auto"/>
          </w:divBdr>
          <w:divsChild>
            <w:div w:id="1587036748">
              <w:marLeft w:val="0"/>
              <w:marRight w:val="0"/>
              <w:marTop w:val="0"/>
              <w:marBottom w:val="0"/>
              <w:divBdr>
                <w:top w:val="none" w:sz="0" w:space="0" w:color="auto"/>
                <w:left w:val="none" w:sz="0" w:space="0" w:color="auto"/>
                <w:bottom w:val="none" w:sz="0" w:space="0" w:color="auto"/>
                <w:right w:val="none" w:sz="0" w:space="0" w:color="auto"/>
              </w:divBdr>
              <w:divsChild>
                <w:div w:id="2036956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1128988">
          <w:marLeft w:val="0"/>
          <w:marRight w:val="0"/>
          <w:marTop w:val="300"/>
          <w:marBottom w:val="0"/>
          <w:divBdr>
            <w:top w:val="none" w:sz="0" w:space="0" w:color="auto"/>
            <w:left w:val="none" w:sz="0" w:space="0" w:color="auto"/>
            <w:bottom w:val="none" w:sz="0" w:space="0" w:color="auto"/>
            <w:right w:val="none" w:sz="0" w:space="0" w:color="auto"/>
          </w:divBdr>
          <w:divsChild>
            <w:div w:id="2013221842">
              <w:marLeft w:val="0"/>
              <w:marRight w:val="0"/>
              <w:marTop w:val="0"/>
              <w:marBottom w:val="0"/>
              <w:divBdr>
                <w:top w:val="none" w:sz="0" w:space="0" w:color="auto"/>
                <w:left w:val="none" w:sz="0" w:space="0" w:color="auto"/>
                <w:bottom w:val="none" w:sz="0" w:space="0" w:color="auto"/>
                <w:right w:val="none" w:sz="0" w:space="0" w:color="auto"/>
              </w:divBdr>
              <w:divsChild>
                <w:div w:id="1335911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508523">
          <w:marLeft w:val="0"/>
          <w:marRight w:val="0"/>
          <w:marTop w:val="300"/>
          <w:marBottom w:val="0"/>
          <w:divBdr>
            <w:top w:val="none" w:sz="0" w:space="0" w:color="auto"/>
            <w:left w:val="none" w:sz="0" w:space="0" w:color="auto"/>
            <w:bottom w:val="none" w:sz="0" w:space="0" w:color="auto"/>
            <w:right w:val="none" w:sz="0" w:space="0" w:color="auto"/>
          </w:divBdr>
          <w:divsChild>
            <w:div w:id="85226383">
              <w:marLeft w:val="0"/>
              <w:marRight w:val="0"/>
              <w:marTop w:val="0"/>
              <w:marBottom w:val="0"/>
              <w:divBdr>
                <w:top w:val="none" w:sz="0" w:space="0" w:color="auto"/>
                <w:left w:val="none" w:sz="0" w:space="0" w:color="auto"/>
                <w:bottom w:val="none" w:sz="0" w:space="0" w:color="auto"/>
                <w:right w:val="none" w:sz="0" w:space="0" w:color="auto"/>
              </w:divBdr>
              <w:divsChild>
                <w:div w:id="1247572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6179050">
          <w:marLeft w:val="0"/>
          <w:marRight w:val="0"/>
          <w:marTop w:val="300"/>
          <w:marBottom w:val="0"/>
          <w:divBdr>
            <w:top w:val="none" w:sz="0" w:space="0" w:color="auto"/>
            <w:left w:val="none" w:sz="0" w:space="0" w:color="auto"/>
            <w:bottom w:val="none" w:sz="0" w:space="0" w:color="auto"/>
            <w:right w:val="none" w:sz="0" w:space="0" w:color="auto"/>
          </w:divBdr>
          <w:divsChild>
            <w:div w:id="320892512">
              <w:marLeft w:val="0"/>
              <w:marRight w:val="0"/>
              <w:marTop w:val="0"/>
              <w:marBottom w:val="0"/>
              <w:divBdr>
                <w:top w:val="none" w:sz="0" w:space="0" w:color="auto"/>
                <w:left w:val="none" w:sz="0" w:space="0" w:color="auto"/>
                <w:bottom w:val="none" w:sz="0" w:space="0" w:color="auto"/>
                <w:right w:val="none" w:sz="0" w:space="0" w:color="auto"/>
              </w:divBdr>
              <w:divsChild>
                <w:div w:id="1044017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9840099">
      <w:bodyDiv w:val="1"/>
      <w:marLeft w:val="0"/>
      <w:marRight w:val="0"/>
      <w:marTop w:val="0"/>
      <w:marBottom w:val="0"/>
      <w:divBdr>
        <w:top w:val="none" w:sz="0" w:space="0" w:color="auto"/>
        <w:left w:val="none" w:sz="0" w:space="0" w:color="auto"/>
        <w:bottom w:val="none" w:sz="0" w:space="0" w:color="auto"/>
        <w:right w:val="none" w:sz="0" w:space="0" w:color="auto"/>
      </w:divBdr>
      <w:divsChild>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sChild>
                <w:div w:id="967585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51610">
          <w:marLeft w:val="0"/>
          <w:marRight w:val="0"/>
          <w:marTop w:val="0"/>
          <w:marBottom w:val="0"/>
          <w:divBdr>
            <w:top w:val="none" w:sz="0" w:space="0" w:color="auto"/>
            <w:left w:val="none" w:sz="0" w:space="0" w:color="auto"/>
            <w:bottom w:val="none" w:sz="0" w:space="0" w:color="auto"/>
            <w:right w:val="none" w:sz="0" w:space="0" w:color="auto"/>
          </w:divBdr>
          <w:divsChild>
            <w:div w:id="793401717">
              <w:marLeft w:val="0"/>
              <w:marRight w:val="0"/>
              <w:marTop w:val="0"/>
              <w:marBottom w:val="0"/>
              <w:divBdr>
                <w:top w:val="none" w:sz="0" w:space="0" w:color="auto"/>
                <w:left w:val="none" w:sz="0" w:space="0" w:color="auto"/>
                <w:bottom w:val="none" w:sz="0" w:space="0" w:color="auto"/>
                <w:right w:val="none" w:sz="0" w:space="0" w:color="auto"/>
              </w:divBdr>
            </w:div>
          </w:divsChild>
        </w:div>
        <w:div w:id="241645741">
          <w:marLeft w:val="0"/>
          <w:marRight w:val="0"/>
          <w:marTop w:val="0"/>
          <w:marBottom w:val="0"/>
          <w:divBdr>
            <w:top w:val="none" w:sz="0" w:space="0" w:color="auto"/>
            <w:left w:val="none" w:sz="0" w:space="0" w:color="auto"/>
            <w:bottom w:val="none" w:sz="0" w:space="0" w:color="auto"/>
            <w:right w:val="none" w:sz="0" w:space="0" w:color="auto"/>
          </w:divBdr>
          <w:divsChild>
            <w:div w:id="1080176910">
              <w:marLeft w:val="0"/>
              <w:marRight w:val="0"/>
              <w:marTop w:val="0"/>
              <w:marBottom w:val="0"/>
              <w:divBdr>
                <w:top w:val="none" w:sz="0" w:space="0" w:color="auto"/>
                <w:left w:val="none" w:sz="0" w:space="0" w:color="auto"/>
                <w:bottom w:val="none" w:sz="0" w:space="0" w:color="auto"/>
                <w:right w:val="none" w:sz="0" w:space="0" w:color="auto"/>
              </w:divBdr>
            </w:div>
          </w:divsChild>
        </w:div>
        <w:div w:id="299188446">
          <w:marLeft w:val="0"/>
          <w:marRight w:val="0"/>
          <w:marTop w:val="0"/>
          <w:marBottom w:val="0"/>
          <w:divBdr>
            <w:top w:val="none" w:sz="0" w:space="0" w:color="auto"/>
            <w:left w:val="none" w:sz="0" w:space="0" w:color="auto"/>
            <w:bottom w:val="none" w:sz="0" w:space="0" w:color="auto"/>
            <w:right w:val="none" w:sz="0" w:space="0" w:color="auto"/>
          </w:divBdr>
        </w:div>
        <w:div w:id="351612372">
          <w:marLeft w:val="0"/>
          <w:marRight w:val="0"/>
          <w:marTop w:val="0"/>
          <w:marBottom w:val="0"/>
          <w:divBdr>
            <w:top w:val="none" w:sz="0" w:space="0" w:color="auto"/>
            <w:left w:val="none" w:sz="0" w:space="0" w:color="auto"/>
            <w:bottom w:val="none" w:sz="0" w:space="0" w:color="auto"/>
            <w:right w:val="none" w:sz="0" w:space="0" w:color="auto"/>
          </w:divBdr>
        </w:div>
        <w:div w:id="363989861">
          <w:marLeft w:val="0"/>
          <w:marRight w:val="0"/>
          <w:marTop w:val="300"/>
          <w:marBottom w:val="0"/>
          <w:divBdr>
            <w:top w:val="none" w:sz="0" w:space="0" w:color="auto"/>
            <w:left w:val="none" w:sz="0" w:space="0" w:color="auto"/>
            <w:bottom w:val="none" w:sz="0" w:space="0" w:color="auto"/>
            <w:right w:val="none" w:sz="0" w:space="0" w:color="auto"/>
          </w:divBdr>
          <w:divsChild>
            <w:div w:id="431704520">
              <w:marLeft w:val="0"/>
              <w:marRight w:val="0"/>
              <w:marTop w:val="0"/>
              <w:marBottom w:val="0"/>
              <w:divBdr>
                <w:top w:val="none" w:sz="0" w:space="0" w:color="auto"/>
                <w:left w:val="none" w:sz="0" w:space="0" w:color="auto"/>
                <w:bottom w:val="none" w:sz="0" w:space="0" w:color="auto"/>
                <w:right w:val="none" w:sz="0" w:space="0" w:color="auto"/>
              </w:divBdr>
              <w:divsChild>
                <w:div w:id="1333096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455808">
          <w:marLeft w:val="0"/>
          <w:marRight w:val="0"/>
          <w:marTop w:val="0"/>
          <w:marBottom w:val="0"/>
          <w:divBdr>
            <w:top w:val="none" w:sz="0" w:space="0" w:color="auto"/>
            <w:left w:val="none" w:sz="0" w:space="0" w:color="auto"/>
            <w:bottom w:val="none" w:sz="0" w:space="0" w:color="auto"/>
            <w:right w:val="none" w:sz="0" w:space="0" w:color="auto"/>
          </w:divBdr>
          <w:divsChild>
            <w:div w:id="1597907848">
              <w:marLeft w:val="0"/>
              <w:marRight w:val="0"/>
              <w:marTop w:val="0"/>
              <w:marBottom w:val="0"/>
              <w:divBdr>
                <w:top w:val="none" w:sz="0" w:space="0" w:color="auto"/>
                <w:left w:val="none" w:sz="0" w:space="0" w:color="auto"/>
                <w:bottom w:val="none" w:sz="0" w:space="0" w:color="auto"/>
                <w:right w:val="none" w:sz="0" w:space="0" w:color="auto"/>
              </w:divBdr>
            </w:div>
          </w:divsChild>
        </w:div>
        <w:div w:id="629866574">
          <w:marLeft w:val="0"/>
          <w:marRight w:val="0"/>
          <w:marTop w:val="0"/>
          <w:marBottom w:val="0"/>
          <w:divBdr>
            <w:top w:val="none" w:sz="0" w:space="0" w:color="auto"/>
            <w:left w:val="none" w:sz="0" w:space="0" w:color="auto"/>
            <w:bottom w:val="none" w:sz="0" w:space="0" w:color="auto"/>
            <w:right w:val="none" w:sz="0" w:space="0" w:color="auto"/>
          </w:divBdr>
        </w:div>
        <w:div w:id="794179897">
          <w:marLeft w:val="0"/>
          <w:marRight w:val="0"/>
          <w:marTop w:val="0"/>
          <w:marBottom w:val="0"/>
          <w:divBdr>
            <w:top w:val="none" w:sz="0" w:space="0" w:color="auto"/>
            <w:left w:val="none" w:sz="0" w:space="0" w:color="auto"/>
            <w:bottom w:val="none" w:sz="0" w:space="0" w:color="auto"/>
            <w:right w:val="none" w:sz="0" w:space="0" w:color="auto"/>
          </w:divBdr>
        </w:div>
        <w:div w:id="985818460">
          <w:marLeft w:val="0"/>
          <w:marRight w:val="0"/>
          <w:marTop w:val="0"/>
          <w:marBottom w:val="0"/>
          <w:divBdr>
            <w:top w:val="none" w:sz="0" w:space="0" w:color="auto"/>
            <w:left w:val="none" w:sz="0" w:space="0" w:color="auto"/>
            <w:bottom w:val="none" w:sz="0" w:space="0" w:color="auto"/>
            <w:right w:val="none" w:sz="0" w:space="0" w:color="auto"/>
          </w:divBdr>
        </w:div>
        <w:div w:id="1192305099">
          <w:marLeft w:val="0"/>
          <w:marRight w:val="0"/>
          <w:marTop w:val="300"/>
          <w:marBottom w:val="0"/>
          <w:divBdr>
            <w:top w:val="none" w:sz="0" w:space="0" w:color="auto"/>
            <w:left w:val="none" w:sz="0" w:space="0" w:color="auto"/>
            <w:bottom w:val="none" w:sz="0" w:space="0" w:color="auto"/>
            <w:right w:val="none" w:sz="0" w:space="0" w:color="auto"/>
          </w:divBdr>
          <w:divsChild>
            <w:div w:id="2106148017">
              <w:marLeft w:val="0"/>
              <w:marRight w:val="0"/>
              <w:marTop w:val="0"/>
              <w:marBottom w:val="0"/>
              <w:divBdr>
                <w:top w:val="none" w:sz="0" w:space="0" w:color="auto"/>
                <w:left w:val="none" w:sz="0" w:space="0" w:color="auto"/>
                <w:bottom w:val="none" w:sz="0" w:space="0" w:color="auto"/>
                <w:right w:val="none" w:sz="0" w:space="0" w:color="auto"/>
              </w:divBdr>
              <w:divsChild>
                <w:div w:id="403575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071690">
          <w:marLeft w:val="0"/>
          <w:marRight w:val="0"/>
          <w:marTop w:val="0"/>
          <w:marBottom w:val="0"/>
          <w:divBdr>
            <w:top w:val="none" w:sz="0" w:space="0" w:color="auto"/>
            <w:left w:val="none" w:sz="0" w:space="0" w:color="auto"/>
            <w:bottom w:val="none" w:sz="0" w:space="0" w:color="auto"/>
            <w:right w:val="none" w:sz="0" w:space="0" w:color="auto"/>
          </w:divBdr>
          <w:divsChild>
            <w:div w:id="34740028">
              <w:marLeft w:val="0"/>
              <w:marRight w:val="0"/>
              <w:marTop w:val="0"/>
              <w:marBottom w:val="0"/>
              <w:divBdr>
                <w:top w:val="none" w:sz="0" w:space="0" w:color="auto"/>
                <w:left w:val="none" w:sz="0" w:space="0" w:color="auto"/>
                <w:bottom w:val="none" w:sz="0" w:space="0" w:color="auto"/>
                <w:right w:val="none" w:sz="0" w:space="0" w:color="auto"/>
              </w:divBdr>
            </w:div>
          </w:divsChild>
        </w:div>
        <w:div w:id="1636984308">
          <w:marLeft w:val="0"/>
          <w:marRight w:val="0"/>
          <w:marTop w:val="0"/>
          <w:marBottom w:val="0"/>
          <w:divBdr>
            <w:top w:val="none" w:sz="0" w:space="0" w:color="auto"/>
            <w:left w:val="none" w:sz="0" w:space="0" w:color="auto"/>
            <w:bottom w:val="none" w:sz="0" w:space="0" w:color="auto"/>
            <w:right w:val="none" w:sz="0" w:space="0" w:color="auto"/>
          </w:divBdr>
        </w:div>
        <w:div w:id="1731613487">
          <w:marLeft w:val="0"/>
          <w:marRight w:val="0"/>
          <w:marTop w:val="0"/>
          <w:marBottom w:val="0"/>
          <w:divBdr>
            <w:top w:val="none" w:sz="0" w:space="0" w:color="auto"/>
            <w:left w:val="none" w:sz="0" w:space="0" w:color="auto"/>
            <w:bottom w:val="none" w:sz="0" w:space="0" w:color="auto"/>
            <w:right w:val="none" w:sz="0" w:space="0" w:color="auto"/>
          </w:divBdr>
          <w:divsChild>
            <w:div w:id="838352126">
              <w:marLeft w:val="0"/>
              <w:marRight w:val="0"/>
              <w:marTop w:val="0"/>
              <w:marBottom w:val="0"/>
              <w:divBdr>
                <w:top w:val="none" w:sz="0" w:space="0" w:color="auto"/>
                <w:left w:val="none" w:sz="0" w:space="0" w:color="auto"/>
                <w:bottom w:val="none" w:sz="0" w:space="0" w:color="auto"/>
                <w:right w:val="none" w:sz="0" w:space="0" w:color="auto"/>
              </w:divBdr>
            </w:div>
          </w:divsChild>
        </w:div>
        <w:div w:id="1789204016">
          <w:marLeft w:val="0"/>
          <w:marRight w:val="0"/>
          <w:marTop w:val="300"/>
          <w:marBottom w:val="0"/>
          <w:divBdr>
            <w:top w:val="none" w:sz="0" w:space="0" w:color="auto"/>
            <w:left w:val="none" w:sz="0" w:space="0" w:color="auto"/>
            <w:bottom w:val="none" w:sz="0" w:space="0" w:color="auto"/>
            <w:right w:val="none" w:sz="0" w:space="0" w:color="auto"/>
          </w:divBdr>
          <w:divsChild>
            <w:div w:id="230236208">
              <w:marLeft w:val="0"/>
              <w:marRight w:val="0"/>
              <w:marTop w:val="0"/>
              <w:marBottom w:val="0"/>
              <w:divBdr>
                <w:top w:val="none" w:sz="0" w:space="0" w:color="auto"/>
                <w:left w:val="none" w:sz="0" w:space="0" w:color="auto"/>
                <w:bottom w:val="none" w:sz="0" w:space="0" w:color="auto"/>
                <w:right w:val="none" w:sz="0" w:space="0" w:color="auto"/>
              </w:divBdr>
              <w:divsChild>
                <w:div w:id="20101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395902">
          <w:marLeft w:val="0"/>
          <w:marRight w:val="0"/>
          <w:marTop w:val="0"/>
          <w:marBottom w:val="0"/>
          <w:divBdr>
            <w:top w:val="none" w:sz="0" w:space="0" w:color="auto"/>
            <w:left w:val="none" w:sz="0" w:space="0" w:color="auto"/>
            <w:bottom w:val="none" w:sz="0" w:space="0" w:color="auto"/>
            <w:right w:val="none" w:sz="0" w:space="0" w:color="auto"/>
          </w:divBdr>
          <w:divsChild>
            <w:div w:id="786775364">
              <w:marLeft w:val="0"/>
              <w:marRight w:val="0"/>
              <w:marTop w:val="0"/>
              <w:marBottom w:val="0"/>
              <w:divBdr>
                <w:top w:val="none" w:sz="0" w:space="0" w:color="auto"/>
                <w:left w:val="none" w:sz="0" w:space="0" w:color="auto"/>
                <w:bottom w:val="none" w:sz="0" w:space="0" w:color="auto"/>
                <w:right w:val="none" w:sz="0" w:space="0" w:color="auto"/>
              </w:divBdr>
            </w:div>
          </w:divsChild>
        </w:div>
        <w:div w:id="1959484763">
          <w:marLeft w:val="0"/>
          <w:marRight w:val="0"/>
          <w:marTop w:val="0"/>
          <w:marBottom w:val="0"/>
          <w:divBdr>
            <w:top w:val="none" w:sz="0" w:space="0" w:color="auto"/>
            <w:left w:val="none" w:sz="0" w:space="0" w:color="auto"/>
            <w:bottom w:val="none" w:sz="0" w:space="0" w:color="auto"/>
            <w:right w:val="none" w:sz="0" w:space="0" w:color="auto"/>
          </w:divBdr>
        </w:div>
        <w:div w:id="2023043552">
          <w:marLeft w:val="0"/>
          <w:marRight w:val="0"/>
          <w:marTop w:val="0"/>
          <w:marBottom w:val="0"/>
          <w:divBdr>
            <w:top w:val="none" w:sz="0" w:space="0" w:color="auto"/>
            <w:left w:val="none" w:sz="0" w:space="0" w:color="auto"/>
            <w:bottom w:val="none" w:sz="0" w:space="0" w:color="auto"/>
            <w:right w:val="none" w:sz="0" w:space="0" w:color="auto"/>
          </w:divBdr>
          <w:divsChild>
            <w:div w:id="195298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880167">
      <w:bodyDiv w:val="1"/>
      <w:marLeft w:val="0"/>
      <w:marRight w:val="0"/>
      <w:marTop w:val="0"/>
      <w:marBottom w:val="0"/>
      <w:divBdr>
        <w:top w:val="none" w:sz="0" w:space="0" w:color="auto"/>
        <w:left w:val="none" w:sz="0" w:space="0" w:color="auto"/>
        <w:bottom w:val="none" w:sz="0" w:space="0" w:color="auto"/>
        <w:right w:val="none" w:sz="0" w:space="0" w:color="auto"/>
      </w:divBdr>
      <w:divsChild>
        <w:div w:id="1609579446">
          <w:marLeft w:val="0"/>
          <w:marRight w:val="0"/>
          <w:marTop w:val="0"/>
          <w:marBottom w:val="0"/>
          <w:divBdr>
            <w:top w:val="none" w:sz="0" w:space="0" w:color="auto"/>
            <w:left w:val="none" w:sz="0" w:space="0" w:color="auto"/>
            <w:bottom w:val="none" w:sz="0" w:space="0" w:color="auto"/>
            <w:right w:val="none" w:sz="0" w:space="0" w:color="auto"/>
          </w:divBdr>
        </w:div>
        <w:div w:id="1694846388">
          <w:marLeft w:val="0"/>
          <w:marRight w:val="0"/>
          <w:marTop w:val="0"/>
          <w:marBottom w:val="0"/>
          <w:divBdr>
            <w:top w:val="none" w:sz="0" w:space="0" w:color="auto"/>
            <w:left w:val="none" w:sz="0" w:space="0" w:color="auto"/>
            <w:bottom w:val="none" w:sz="0" w:space="0" w:color="auto"/>
            <w:right w:val="none" w:sz="0" w:space="0" w:color="auto"/>
          </w:divBdr>
          <w:divsChild>
            <w:div w:id="1513685321">
              <w:marLeft w:val="0"/>
              <w:marRight w:val="0"/>
              <w:marTop w:val="0"/>
              <w:marBottom w:val="0"/>
              <w:divBdr>
                <w:top w:val="none" w:sz="0" w:space="0" w:color="auto"/>
                <w:left w:val="none" w:sz="0" w:space="0" w:color="auto"/>
                <w:bottom w:val="none" w:sz="0" w:space="0" w:color="auto"/>
                <w:right w:val="none" w:sz="0" w:space="0" w:color="auto"/>
              </w:divBdr>
            </w:div>
          </w:divsChild>
        </w:div>
        <w:div w:id="357783416">
          <w:marLeft w:val="0"/>
          <w:marRight w:val="0"/>
          <w:marTop w:val="0"/>
          <w:marBottom w:val="0"/>
          <w:divBdr>
            <w:top w:val="none" w:sz="0" w:space="0" w:color="auto"/>
            <w:left w:val="none" w:sz="0" w:space="0" w:color="auto"/>
            <w:bottom w:val="none" w:sz="0" w:space="0" w:color="auto"/>
            <w:right w:val="none" w:sz="0" w:space="0" w:color="auto"/>
          </w:divBdr>
        </w:div>
        <w:div w:id="224998986">
          <w:marLeft w:val="0"/>
          <w:marRight w:val="0"/>
          <w:marTop w:val="0"/>
          <w:marBottom w:val="0"/>
          <w:divBdr>
            <w:top w:val="none" w:sz="0" w:space="0" w:color="auto"/>
            <w:left w:val="none" w:sz="0" w:space="0" w:color="auto"/>
            <w:bottom w:val="none" w:sz="0" w:space="0" w:color="auto"/>
            <w:right w:val="none" w:sz="0" w:space="0" w:color="auto"/>
          </w:divBdr>
          <w:divsChild>
            <w:div w:id="741367772">
              <w:marLeft w:val="0"/>
              <w:marRight w:val="0"/>
              <w:marTop w:val="0"/>
              <w:marBottom w:val="0"/>
              <w:divBdr>
                <w:top w:val="none" w:sz="0" w:space="0" w:color="auto"/>
                <w:left w:val="none" w:sz="0" w:space="0" w:color="auto"/>
                <w:bottom w:val="none" w:sz="0" w:space="0" w:color="auto"/>
                <w:right w:val="none" w:sz="0" w:space="0" w:color="auto"/>
              </w:divBdr>
            </w:div>
          </w:divsChild>
        </w:div>
        <w:div w:id="1360814510">
          <w:marLeft w:val="0"/>
          <w:marRight w:val="0"/>
          <w:marTop w:val="0"/>
          <w:marBottom w:val="0"/>
          <w:divBdr>
            <w:top w:val="none" w:sz="0" w:space="0" w:color="auto"/>
            <w:left w:val="none" w:sz="0" w:space="0" w:color="auto"/>
            <w:bottom w:val="none" w:sz="0" w:space="0" w:color="auto"/>
            <w:right w:val="none" w:sz="0" w:space="0" w:color="auto"/>
          </w:divBdr>
        </w:div>
        <w:div w:id="1906836850">
          <w:marLeft w:val="0"/>
          <w:marRight w:val="0"/>
          <w:marTop w:val="0"/>
          <w:marBottom w:val="0"/>
          <w:divBdr>
            <w:top w:val="none" w:sz="0" w:space="0" w:color="auto"/>
            <w:left w:val="none" w:sz="0" w:space="0" w:color="auto"/>
            <w:bottom w:val="none" w:sz="0" w:space="0" w:color="auto"/>
            <w:right w:val="none" w:sz="0" w:space="0" w:color="auto"/>
          </w:divBdr>
          <w:divsChild>
            <w:div w:id="1679196005">
              <w:marLeft w:val="0"/>
              <w:marRight w:val="0"/>
              <w:marTop w:val="0"/>
              <w:marBottom w:val="0"/>
              <w:divBdr>
                <w:top w:val="none" w:sz="0" w:space="0" w:color="auto"/>
                <w:left w:val="none" w:sz="0" w:space="0" w:color="auto"/>
                <w:bottom w:val="none" w:sz="0" w:space="0" w:color="auto"/>
                <w:right w:val="none" w:sz="0" w:space="0" w:color="auto"/>
              </w:divBdr>
            </w:div>
          </w:divsChild>
        </w:div>
        <w:div w:id="2093163531">
          <w:marLeft w:val="0"/>
          <w:marRight w:val="0"/>
          <w:marTop w:val="0"/>
          <w:marBottom w:val="0"/>
          <w:divBdr>
            <w:top w:val="none" w:sz="0" w:space="0" w:color="auto"/>
            <w:left w:val="none" w:sz="0" w:space="0" w:color="auto"/>
            <w:bottom w:val="none" w:sz="0" w:space="0" w:color="auto"/>
            <w:right w:val="none" w:sz="0" w:space="0" w:color="auto"/>
          </w:divBdr>
        </w:div>
        <w:div w:id="909191988">
          <w:marLeft w:val="0"/>
          <w:marRight w:val="0"/>
          <w:marTop w:val="0"/>
          <w:marBottom w:val="0"/>
          <w:divBdr>
            <w:top w:val="none" w:sz="0" w:space="0" w:color="auto"/>
            <w:left w:val="none" w:sz="0" w:space="0" w:color="auto"/>
            <w:bottom w:val="none" w:sz="0" w:space="0" w:color="auto"/>
            <w:right w:val="none" w:sz="0" w:space="0" w:color="auto"/>
          </w:divBdr>
          <w:divsChild>
            <w:div w:id="1198354885">
              <w:marLeft w:val="0"/>
              <w:marRight w:val="0"/>
              <w:marTop w:val="0"/>
              <w:marBottom w:val="0"/>
              <w:divBdr>
                <w:top w:val="none" w:sz="0" w:space="0" w:color="auto"/>
                <w:left w:val="none" w:sz="0" w:space="0" w:color="auto"/>
                <w:bottom w:val="none" w:sz="0" w:space="0" w:color="auto"/>
                <w:right w:val="none" w:sz="0" w:space="0" w:color="auto"/>
              </w:divBdr>
            </w:div>
          </w:divsChild>
        </w:div>
        <w:div w:id="158737855">
          <w:marLeft w:val="0"/>
          <w:marRight w:val="0"/>
          <w:marTop w:val="0"/>
          <w:marBottom w:val="0"/>
          <w:divBdr>
            <w:top w:val="none" w:sz="0" w:space="0" w:color="auto"/>
            <w:left w:val="none" w:sz="0" w:space="0" w:color="auto"/>
            <w:bottom w:val="none" w:sz="0" w:space="0" w:color="auto"/>
            <w:right w:val="none" w:sz="0" w:space="0" w:color="auto"/>
          </w:divBdr>
        </w:div>
        <w:div w:id="1847282883">
          <w:marLeft w:val="0"/>
          <w:marRight w:val="0"/>
          <w:marTop w:val="0"/>
          <w:marBottom w:val="0"/>
          <w:divBdr>
            <w:top w:val="none" w:sz="0" w:space="0" w:color="auto"/>
            <w:left w:val="none" w:sz="0" w:space="0" w:color="auto"/>
            <w:bottom w:val="none" w:sz="0" w:space="0" w:color="auto"/>
            <w:right w:val="none" w:sz="0" w:space="0" w:color="auto"/>
          </w:divBdr>
          <w:divsChild>
            <w:div w:id="718624940">
              <w:marLeft w:val="0"/>
              <w:marRight w:val="0"/>
              <w:marTop w:val="0"/>
              <w:marBottom w:val="0"/>
              <w:divBdr>
                <w:top w:val="none" w:sz="0" w:space="0" w:color="auto"/>
                <w:left w:val="none" w:sz="0" w:space="0" w:color="auto"/>
                <w:bottom w:val="none" w:sz="0" w:space="0" w:color="auto"/>
                <w:right w:val="none" w:sz="0" w:space="0" w:color="auto"/>
              </w:divBdr>
            </w:div>
          </w:divsChild>
        </w:div>
        <w:div w:id="2032487931">
          <w:marLeft w:val="0"/>
          <w:marRight w:val="0"/>
          <w:marTop w:val="0"/>
          <w:marBottom w:val="0"/>
          <w:divBdr>
            <w:top w:val="none" w:sz="0" w:space="0" w:color="auto"/>
            <w:left w:val="none" w:sz="0" w:space="0" w:color="auto"/>
            <w:bottom w:val="none" w:sz="0" w:space="0" w:color="auto"/>
            <w:right w:val="none" w:sz="0" w:space="0" w:color="auto"/>
          </w:divBdr>
        </w:div>
        <w:div w:id="1219626884">
          <w:marLeft w:val="0"/>
          <w:marRight w:val="0"/>
          <w:marTop w:val="0"/>
          <w:marBottom w:val="0"/>
          <w:divBdr>
            <w:top w:val="none" w:sz="0" w:space="0" w:color="auto"/>
            <w:left w:val="none" w:sz="0" w:space="0" w:color="auto"/>
            <w:bottom w:val="none" w:sz="0" w:space="0" w:color="auto"/>
            <w:right w:val="none" w:sz="0" w:space="0" w:color="auto"/>
          </w:divBdr>
          <w:divsChild>
            <w:div w:id="799231470">
              <w:marLeft w:val="0"/>
              <w:marRight w:val="0"/>
              <w:marTop w:val="0"/>
              <w:marBottom w:val="0"/>
              <w:divBdr>
                <w:top w:val="none" w:sz="0" w:space="0" w:color="auto"/>
                <w:left w:val="none" w:sz="0" w:space="0" w:color="auto"/>
                <w:bottom w:val="none" w:sz="0" w:space="0" w:color="auto"/>
                <w:right w:val="none" w:sz="0" w:space="0" w:color="auto"/>
              </w:divBdr>
            </w:div>
          </w:divsChild>
        </w:div>
        <w:div w:id="1602448324">
          <w:marLeft w:val="0"/>
          <w:marRight w:val="0"/>
          <w:marTop w:val="0"/>
          <w:marBottom w:val="0"/>
          <w:divBdr>
            <w:top w:val="none" w:sz="0" w:space="0" w:color="auto"/>
            <w:left w:val="none" w:sz="0" w:space="0" w:color="auto"/>
            <w:bottom w:val="none" w:sz="0" w:space="0" w:color="auto"/>
            <w:right w:val="none" w:sz="0" w:space="0" w:color="auto"/>
          </w:divBdr>
        </w:div>
        <w:div w:id="2025663717">
          <w:marLeft w:val="0"/>
          <w:marRight w:val="0"/>
          <w:marTop w:val="0"/>
          <w:marBottom w:val="0"/>
          <w:divBdr>
            <w:top w:val="none" w:sz="0" w:space="0" w:color="auto"/>
            <w:left w:val="none" w:sz="0" w:space="0" w:color="auto"/>
            <w:bottom w:val="none" w:sz="0" w:space="0" w:color="auto"/>
            <w:right w:val="none" w:sz="0" w:space="0" w:color="auto"/>
          </w:divBdr>
          <w:divsChild>
            <w:div w:id="1864391836">
              <w:marLeft w:val="0"/>
              <w:marRight w:val="0"/>
              <w:marTop w:val="0"/>
              <w:marBottom w:val="0"/>
              <w:divBdr>
                <w:top w:val="none" w:sz="0" w:space="0" w:color="auto"/>
                <w:left w:val="none" w:sz="0" w:space="0" w:color="auto"/>
                <w:bottom w:val="none" w:sz="0" w:space="0" w:color="auto"/>
                <w:right w:val="none" w:sz="0" w:space="0" w:color="auto"/>
              </w:divBdr>
            </w:div>
          </w:divsChild>
        </w:div>
        <w:div w:id="21516293">
          <w:marLeft w:val="0"/>
          <w:marRight w:val="0"/>
          <w:marTop w:val="300"/>
          <w:marBottom w:val="0"/>
          <w:divBdr>
            <w:top w:val="none" w:sz="0" w:space="0" w:color="auto"/>
            <w:left w:val="none" w:sz="0" w:space="0" w:color="auto"/>
            <w:bottom w:val="none" w:sz="0" w:space="0" w:color="auto"/>
            <w:right w:val="none" w:sz="0" w:space="0" w:color="auto"/>
          </w:divBdr>
          <w:divsChild>
            <w:div w:id="1539471392">
              <w:marLeft w:val="0"/>
              <w:marRight w:val="0"/>
              <w:marTop w:val="0"/>
              <w:marBottom w:val="0"/>
              <w:divBdr>
                <w:top w:val="none" w:sz="0" w:space="0" w:color="auto"/>
                <w:left w:val="none" w:sz="0" w:space="0" w:color="auto"/>
                <w:bottom w:val="none" w:sz="0" w:space="0" w:color="auto"/>
                <w:right w:val="none" w:sz="0" w:space="0" w:color="auto"/>
              </w:divBdr>
              <w:divsChild>
                <w:div w:id="1532843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418920">
          <w:marLeft w:val="0"/>
          <w:marRight w:val="0"/>
          <w:marTop w:val="300"/>
          <w:marBottom w:val="0"/>
          <w:divBdr>
            <w:top w:val="none" w:sz="0" w:space="0" w:color="auto"/>
            <w:left w:val="none" w:sz="0" w:space="0" w:color="auto"/>
            <w:bottom w:val="none" w:sz="0" w:space="0" w:color="auto"/>
            <w:right w:val="none" w:sz="0" w:space="0" w:color="auto"/>
          </w:divBdr>
          <w:divsChild>
            <w:div w:id="1873767134">
              <w:marLeft w:val="0"/>
              <w:marRight w:val="0"/>
              <w:marTop w:val="0"/>
              <w:marBottom w:val="0"/>
              <w:divBdr>
                <w:top w:val="none" w:sz="0" w:space="0" w:color="auto"/>
                <w:left w:val="none" w:sz="0" w:space="0" w:color="auto"/>
                <w:bottom w:val="none" w:sz="0" w:space="0" w:color="auto"/>
                <w:right w:val="none" w:sz="0" w:space="0" w:color="auto"/>
              </w:divBdr>
              <w:divsChild>
                <w:div w:id="1955625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6792944">
          <w:marLeft w:val="0"/>
          <w:marRight w:val="0"/>
          <w:marTop w:val="300"/>
          <w:marBottom w:val="0"/>
          <w:divBdr>
            <w:top w:val="none" w:sz="0" w:space="0" w:color="auto"/>
            <w:left w:val="none" w:sz="0" w:space="0" w:color="auto"/>
            <w:bottom w:val="none" w:sz="0" w:space="0" w:color="auto"/>
            <w:right w:val="none" w:sz="0" w:space="0" w:color="auto"/>
          </w:divBdr>
          <w:divsChild>
            <w:div w:id="292442136">
              <w:marLeft w:val="0"/>
              <w:marRight w:val="0"/>
              <w:marTop w:val="0"/>
              <w:marBottom w:val="0"/>
              <w:divBdr>
                <w:top w:val="none" w:sz="0" w:space="0" w:color="auto"/>
                <w:left w:val="none" w:sz="0" w:space="0" w:color="auto"/>
                <w:bottom w:val="none" w:sz="0" w:space="0" w:color="auto"/>
                <w:right w:val="none" w:sz="0" w:space="0" w:color="auto"/>
              </w:divBdr>
              <w:divsChild>
                <w:div w:id="1813135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726570">
          <w:marLeft w:val="0"/>
          <w:marRight w:val="0"/>
          <w:marTop w:val="300"/>
          <w:marBottom w:val="0"/>
          <w:divBdr>
            <w:top w:val="none" w:sz="0" w:space="0" w:color="auto"/>
            <w:left w:val="none" w:sz="0" w:space="0" w:color="auto"/>
            <w:bottom w:val="none" w:sz="0" w:space="0" w:color="auto"/>
            <w:right w:val="none" w:sz="0" w:space="0" w:color="auto"/>
          </w:divBdr>
          <w:divsChild>
            <w:div w:id="1862624127">
              <w:marLeft w:val="0"/>
              <w:marRight w:val="0"/>
              <w:marTop w:val="0"/>
              <w:marBottom w:val="0"/>
              <w:divBdr>
                <w:top w:val="none" w:sz="0" w:space="0" w:color="auto"/>
                <w:left w:val="none" w:sz="0" w:space="0" w:color="auto"/>
                <w:bottom w:val="none" w:sz="0" w:space="0" w:color="auto"/>
                <w:right w:val="none" w:sz="0" w:space="0" w:color="auto"/>
              </w:divBdr>
              <w:divsChild>
                <w:div w:id="1154371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1418341">
      <w:bodyDiv w:val="1"/>
      <w:marLeft w:val="0"/>
      <w:marRight w:val="0"/>
      <w:marTop w:val="0"/>
      <w:marBottom w:val="0"/>
      <w:divBdr>
        <w:top w:val="none" w:sz="0" w:space="0" w:color="auto"/>
        <w:left w:val="none" w:sz="0" w:space="0" w:color="auto"/>
        <w:bottom w:val="none" w:sz="0" w:space="0" w:color="auto"/>
        <w:right w:val="none" w:sz="0" w:space="0" w:color="auto"/>
      </w:divBdr>
      <w:divsChild>
        <w:div w:id="29646586">
          <w:marLeft w:val="0"/>
          <w:marRight w:val="0"/>
          <w:marTop w:val="0"/>
          <w:marBottom w:val="0"/>
          <w:divBdr>
            <w:top w:val="none" w:sz="0" w:space="0" w:color="auto"/>
            <w:left w:val="none" w:sz="0" w:space="0" w:color="auto"/>
            <w:bottom w:val="none" w:sz="0" w:space="0" w:color="auto"/>
            <w:right w:val="none" w:sz="0" w:space="0" w:color="auto"/>
          </w:divBdr>
          <w:divsChild>
            <w:div w:id="2002001752">
              <w:marLeft w:val="0"/>
              <w:marRight w:val="0"/>
              <w:marTop w:val="0"/>
              <w:marBottom w:val="0"/>
              <w:divBdr>
                <w:top w:val="none" w:sz="0" w:space="0" w:color="auto"/>
                <w:left w:val="none" w:sz="0" w:space="0" w:color="auto"/>
                <w:bottom w:val="none" w:sz="0" w:space="0" w:color="auto"/>
                <w:right w:val="none" w:sz="0" w:space="0" w:color="auto"/>
              </w:divBdr>
            </w:div>
          </w:divsChild>
        </w:div>
        <w:div w:id="89083383">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sChild>
            <w:div w:id="542908458">
              <w:marLeft w:val="0"/>
              <w:marRight w:val="0"/>
              <w:marTop w:val="0"/>
              <w:marBottom w:val="0"/>
              <w:divBdr>
                <w:top w:val="none" w:sz="0" w:space="0" w:color="auto"/>
                <w:left w:val="none" w:sz="0" w:space="0" w:color="auto"/>
                <w:bottom w:val="none" w:sz="0" w:space="0" w:color="auto"/>
                <w:right w:val="none" w:sz="0" w:space="0" w:color="auto"/>
              </w:divBdr>
            </w:div>
          </w:divsChild>
        </w:div>
        <w:div w:id="374933198">
          <w:marLeft w:val="0"/>
          <w:marRight w:val="0"/>
          <w:marTop w:val="300"/>
          <w:marBottom w:val="0"/>
          <w:divBdr>
            <w:top w:val="none" w:sz="0" w:space="0" w:color="auto"/>
            <w:left w:val="none" w:sz="0" w:space="0" w:color="auto"/>
            <w:bottom w:val="none" w:sz="0" w:space="0" w:color="auto"/>
            <w:right w:val="none" w:sz="0" w:space="0" w:color="auto"/>
          </w:divBdr>
          <w:divsChild>
            <w:div w:id="1574584912">
              <w:marLeft w:val="0"/>
              <w:marRight w:val="0"/>
              <w:marTop w:val="0"/>
              <w:marBottom w:val="0"/>
              <w:divBdr>
                <w:top w:val="none" w:sz="0" w:space="0" w:color="auto"/>
                <w:left w:val="none" w:sz="0" w:space="0" w:color="auto"/>
                <w:bottom w:val="none" w:sz="0" w:space="0" w:color="auto"/>
                <w:right w:val="none" w:sz="0" w:space="0" w:color="auto"/>
              </w:divBdr>
              <w:divsChild>
                <w:div w:id="1865096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106874">
          <w:marLeft w:val="0"/>
          <w:marRight w:val="0"/>
          <w:marTop w:val="300"/>
          <w:marBottom w:val="0"/>
          <w:divBdr>
            <w:top w:val="none" w:sz="0" w:space="0" w:color="auto"/>
            <w:left w:val="none" w:sz="0" w:space="0" w:color="auto"/>
            <w:bottom w:val="none" w:sz="0" w:space="0" w:color="auto"/>
            <w:right w:val="none" w:sz="0" w:space="0" w:color="auto"/>
          </w:divBdr>
          <w:divsChild>
            <w:div w:id="810561303">
              <w:marLeft w:val="0"/>
              <w:marRight w:val="0"/>
              <w:marTop w:val="0"/>
              <w:marBottom w:val="0"/>
              <w:divBdr>
                <w:top w:val="none" w:sz="0" w:space="0" w:color="auto"/>
                <w:left w:val="none" w:sz="0" w:space="0" w:color="auto"/>
                <w:bottom w:val="none" w:sz="0" w:space="0" w:color="auto"/>
                <w:right w:val="none" w:sz="0" w:space="0" w:color="auto"/>
              </w:divBdr>
              <w:divsChild>
                <w:div w:id="1301610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954736">
          <w:marLeft w:val="0"/>
          <w:marRight w:val="0"/>
          <w:marTop w:val="0"/>
          <w:marBottom w:val="0"/>
          <w:divBdr>
            <w:top w:val="none" w:sz="0" w:space="0" w:color="auto"/>
            <w:left w:val="none" w:sz="0" w:space="0" w:color="auto"/>
            <w:bottom w:val="none" w:sz="0" w:space="0" w:color="auto"/>
            <w:right w:val="none" w:sz="0" w:space="0" w:color="auto"/>
          </w:divBdr>
        </w:div>
        <w:div w:id="821048765">
          <w:marLeft w:val="0"/>
          <w:marRight w:val="0"/>
          <w:marTop w:val="0"/>
          <w:marBottom w:val="0"/>
          <w:divBdr>
            <w:top w:val="none" w:sz="0" w:space="0" w:color="auto"/>
            <w:left w:val="none" w:sz="0" w:space="0" w:color="auto"/>
            <w:bottom w:val="none" w:sz="0" w:space="0" w:color="auto"/>
            <w:right w:val="none" w:sz="0" w:space="0" w:color="auto"/>
          </w:divBdr>
          <w:divsChild>
            <w:div w:id="1126047314">
              <w:marLeft w:val="0"/>
              <w:marRight w:val="0"/>
              <w:marTop w:val="0"/>
              <w:marBottom w:val="0"/>
              <w:divBdr>
                <w:top w:val="none" w:sz="0" w:space="0" w:color="auto"/>
                <w:left w:val="none" w:sz="0" w:space="0" w:color="auto"/>
                <w:bottom w:val="none" w:sz="0" w:space="0" w:color="auto"/>
                <w:right w:val="none" w:sz="0" w:space="0" w:color="auto"/>
              </w:divBdr>
            </w:div>
          </w:divsChild>
        </w:div>
        <w:div w:id="1037508990">
          <w:marLeft w:val="0"/>
          <w:marRight w:val="0"/>
          <w:marTop w:val="0"/>
          <w:marBottom w:val="0"/>
          <w:divBdr>
            <w:top w:val="none" w:sz="0" w:space="0" w:color="auto"/>
            <w:left w:val="none" w:sz="0" w:space="0" w:color="auto"/>
            <w:bottom w:val="none" w:sz="0" w:space="0" w:color="auto"/>
            <w:right w:val="none" w:sz="0" w:space="0" w:color="auto"/>
          </w:divBdr>
          <w:divsChild>
            <w:div w:id="1386761453">
              <w:marLeft w:val="0"/>
              <w:marRight w:val="0"/>
              <w:marTop w:val="0"/>
              <w:marBottom w:val="0"/>
              <w:divBdr>
                <w:top w:val="none" w:sz="0" w:space="0" w:color="auto"/>
                <w:left w:val="none" w:sz="0" w:space="0" w:color="auto"/>
                <w:bottom w:val="none" w:sz="0" w:space="0" w:color="auto"/>
                <w:right w:val="none" w:sz="0" w:space="0" w:color="auto"/>
              </w:divBdr>
            </w:div>
          </w:divsChild>
        </w:div>
        <w:div w:id="1041591359">
          <w:marLeft w:val="0"/>
          <w:marRight w:val="0"/>
          <w:marTop w:val="0"/>
          <w:marBottom w:val="0"/>
          <w:divBdr>
            <w:top w:val="none" w:sz="0" w:space="0" w:color="auto"/>
            <w:left w:val="none" w:sz="0" w:space="0" w:color="auto"/>
            <w:bottom w:val="none" w:sz="0" w:space="0" w:color="auto"/>
            <w:right w:val="none" w:sz="0" w:space="0" w:color="auto"/>
          </w:divBdr>
        </w:div>
        <w:div w:id="1195997824">
          <w:marLeft w:val="0"/>
          <w:marRight w:val="0"/>
          <w:marTop w:val="0"/>
          <w:marBottom w:val="0"/>
          <w:divBdr>
            <w:top w:val="none" w:sz="0" w:space="0" w:color="auto"/>
            <w:left w:val="none" w:sz="0" w:space="0" w:color="auto"/>
            <w:bottom w:val="none" w:sz="0" w:space="0" w:color="auto"/>
            <w:right w:val="none" w:sz="0" w:space="0" w:color="auto"/>
          </w:divBdr>
          <w:divsChild>
            <w:div w:id="413666847">
              <w:marLeft w:val="0"/>
              <w:marRight w:val="0"/>
              <w:marTop w:val="0"/>
              <w:marBottom w:val="0"/>
              <w:divBdr>
                <w:top w:val="none" w:sz="0" w:space="0" w:color="auto"/>
                <w:left w:val="none" w:sz="0" w:space="0" w:color="auto"/>
                <w:bottom w:val="none" w:sz="0" w:space="0" w:color="auto"/>
                <w:right w:val="none" w:sz="0" w:space="0" w:color="auto"/>
              </w:divBdr>
            </w:div>
          </w:divsChild>
        </w:div>
        <w:div w:id="1235120088">
          <w:marLeft w:val="0"/>
          <w:marRight w:val="0"/>
          <w:marTop w:val="0"/>
          <w:marBottom w:val="0"/>
          <w:divBdr>
            <w:top w:val="none" w:sz="0" w:space="0" w:color="auto"/>
            <w:left w:val="none" w:sz="0" w:space="0" w:color="auto"/>
            <w:bottom w:val="none" w:sz="0" w:space="0" w:color="auto"/>
            <w:right w:val="none" w:sz="0" w:space="0" w:color="auto"/>
          </w:divBdr>
        </w:div>
        <w:div w:id="1333946812">
          <w:marLeft w:val="0"/>
          <w:marRight w:val="0"/>
          <w:marTop w:val="0"/>
          <w:marBottom w:val="0"/>
          <w:divBdr>
            <w:top w:val="none" w:sz="0" w:space="0" w:color="auto"/>
            <w:left w:val="none" w:sz="0" w:space="0" w:color="auto"/>
            <w:bottom w:val="none" w:sz="0" w:space="0" w:color="auto"/>
            <w:right w:val="none" w:sz="0" w:space="0" w:color="auto"/>
          </w:divBdr>
        </w:div>
        <w:div w:id="1480801177">
          <w:marLeft w:val="0"/>
          <w:marRight w:val="0"/>
          <w:marTop w:val="0"/>
          <w:marBottom w:val="0"/>
          <w:divBdr>
            <w:top w:val="none" w:sz="0" w:space="0" w:color="auto"/>
            <w:left w:val="none" w:sz="0" w:space="0" w:color="auto"/>
            <w:bottom w:val="none" w:sz="0" w:space="0" w:color="auto"/>
            <w:right w:val="none" w:sz="0" w:space="0" w:color="auto"/>
          </w:divBdr>
          <w:divsChild>
            <w:div w:id="1578859067">
              <w:marLeft w:val="0"/>
              <w:marRight w:val="0"/>
              <w:marTop w:val="0"/>
              <w:marBottom w:val="0"/>
              <w:divBdr>
                <w:top w:val="none" w:sz="0" w:space="0" w:color="auto"/>
                <w:left w:val="none" w:sz="0" w:space="0" w:color="auto"/>
                <w:bottom w:val="none" w:sz="0" w:space="0" w:color="auto"/>
                <w:right w:val="none" w:sz="0" w:space="0" w:color="auto"/>
              </w:divBdr>
            </w:div>
          </w:divsChild>
        </w:div>
        <w:div w:id="1495685892">
          <w:marLeft w:val="0"/>
          <w:marRight w:val="0"/>
          <w:marTop w:val="300"/>
          <w:marBottom w:val="0"/>
          <w:divBdr>
            <w:top w:val="none" w:sz="0" w:space="0" w:color="auto"/>
            <w:left w:val="none" w:sz="0" w:space="0" w:color="auto"/>
            <w:bottom w:val="none" w:sz="0" w:space="0" w:color="auto"/>
            <w:right w:val="none" w:sz="0" w:space="0" w:color="auto"/>
          </w:divBdr>
          <w:divsChild>
            <w:div w:id="204635634">
              <w:marLeft w:val="0"/>
              <w:marRight w:val="0"/>
              <w:marTop w:val="0"/>
              <w:marBottom w:val="0"/>
              <w:divBdr>
                <w:top w:val="none" w:sz="0" w:space="0" w:color="auto"/>
                <w:left w:val="none" w:sz="0" w:space="0" w:color="auto"/>
                <w:bottom w:val="none" w:sz="0" w:space="0" w:color="auto"/>
                <w:right w:val="none" w:sz="0" w:space="0" w:color="auto"/>
              </w:divBdr>
              <w:divsChild>
                <w:div w:id="559902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1583508">
          <w:marLeft w:val="0"/>
          <w:marRight w:val="0"/>
          <w:marTop w:val="0"/>
          <w:marBottom w:val="0"/>
          <w:divBdr>
            <w:top w:val="none" w:sz="0" w:space="0" w:color="auto"/>
            <w:left w:val="none" w:sz="0" w:space="0" w:color="auto"/>
            <w:bottom w:val="none" w:sz="0" w:space="0" w:color="auto"/>
            <w:right w:val="none" w:sz="0" w:space="0" w:color="auto"/>
          </w:divBdr>
        </w:div>
        <w:div w:id="1827822332">
          <w:marLeft w:val="0"/>
          <w:marRight w:val="0"/>
          <w:marTop w:val="0"/>
          <w:marBottom w:val="0"/>
          <w:divBdr>
            <w:top w:val="none" w:sz="0" w:space="0" w:color="auto"/>
            <w:left w:val="none" w:sz="0" w:space="0" w:color="auto"/>
            <w:bottom w:val="none" w:sz="0" w:space="0" w:color="auto"/>
            <w:right w:val="none" w:sz="0" w:space="0" w:color="auto"/>
          </w:divBdr>
        </w:div>
        <w:div w:id="1836067623">
          <w:marLeft w:val="0"/>
          <w:marRight w:val="0"/>
          <w:marTop w:val="0"/>
          <w:marBottom w:val="0"/>
          <w:divBdr>
            <w:top w:val="none" w:sz="0" w:space="0" w:color="auto"/>
            <w:left w:val="none" w:sz="0" w:space="0" w:color="auto"/>
            <w:bottom w:val="none" w:sz="0" w:space="0" w:color="auto"/>
            <w:right w:val="none" w:sz="0" w:space="0" w:color="auto"/>
          </w:divBdr>
          <w:divsChild>
            <w:div w:id="185870495">
              <w:marLeft w:val="0"/>
              <w:marRight w:val="0"/>
              <w:marTop w:val="0"/>
              <w:marBottom w:val="0"/>
              <w:divBdr>
                <w:top w:val="none" w:sz="0" w:space="0" w:color="auto"/>
                <w:left w:val="none" w:sz="0" w:space="0" w:color="auto"/>
                <w:bottom w:val="none" w:sz="0" w:space="0" w:color="auto"/>
                <w:right w:val="none" w:sz="0" w:space="0" w:color="auto"/>
              </w:divBdr>
            </w:div>
          </w:divsChild>
        </w:div>
        <w:div w:id="2128623848">
          <w:marLeft w:val="0"/>
          <w:marRight w:val="0"/>
          <w:marTop w:val="300"/>
          <w:marBottom w:val="0"/>
          <w:divBdr>
            <w:top w:val="none" w:sz="0" w:space="0" w:color="auto"/>
            <w:left w:val="none" w:sz="0" w:space="0" w:color="auto"/>
            <w:bottom w:val="none" w:sz="0" w:space="0" w:color="auto"/>
            <w:right w:val="none" w:sz="0" w:space="0" w:color="auto"/>
          </w:divBdr>
          <w:divsChild>
            <w:div w:id="1655185730">
              <w:marLeft w:val="0"/>
              <w:marRight w:val="0"/>
              <w:marTop w:val="0"/>
              <w:marBottom w:val="0"/>
              <w:divBdr>
                <w:top w:val="none" w:sz="0" w:space="0" w:color="auto"/>
                <w:left w:val="none" w:sz="0" w:space="0" w:color="auto"/>
                <w:bottom w:val="none" w:sz="0" w:space="0" w:color="auto"/>
                <w:right w:val="none" w:sz="0" w:space="0" w:color="auto"/>
              </w:divBdr>
              <w:divsChild>
                <w:div w:id="1465004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1420891">
      <w:bodyDiv w:val="1"/>
      <w:marLeft w:val="0"/>
      <w:marRight w:val="0"/>
      <w:marTop w:val="0"/>
      <w:marBottom w:val="0"/>
      <w:divBdr>
        <w:top w:val="none" w:sz="0" w:space="0" w:color="auto"/>
        <w:left w:val="none" w:sz="0" w:space="0" w:color="auto"/>
        <w:bottom w:val="none" w:sz="0" w:space="0" w:color="auto"/>
        <w:right w:val="none" w:sz="0" w:space="0" w:color="auto"/>
      </w:divBdr>
    </w:div>
    <w:div w:id="1054892933">
      <w:bodyDiv w:val="1"/>
      <w:marLeft w:val="0"/>
      <w:marRight w:val="0"/>
      <w:marTop w:val="0"/>
      <w:marBottom w:val="0"/>
      <w:divBdr>
        <w:top w:val="none" w:sz="0" w:space="0" w:color="auto"/>
        <w:left w:val="none" w:sz="0" w:space="0" w:color="auto"/>
        <w:bottom w:val="none" w:sz="0" w:space="0" w:color="auto"/>
        <w:right w:val="none" w:sz="0" w:space="0" w:color="auto"/>
      </w:divBdr>
    </w:div>
    <w:div w:id="1058283203">
      <w:bodyDiv w:val="1"/>
      <w:marLeft w:val="0"/>
      <w:marRight w:val="0"/>
      <w:marTop w:val="0"/>
      <w:marBottom w:val="0"/>
      <w:divBdr>
        <w:top w:val="none" w:sz="0" w:space="0" w:color="auto"/>
        <w:left w:val="none" w:sz="0" w:space="0" w:color="auto"/>
        <w:bottom w:val="none" w:sz="0" w:space="0" w:color="auto"/>
        <w:right w:val="none" w:sz="0" w:space="0" w:color="auto"/>
      </w:divBdr>
      <w:divsChild>
        <w:div w:id="33039644">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sChild>
            <w:div w:id="1595044652">
              <w:marLeft w:val="0"/>
              <w:marRight w:val="0"/>
              <w:marTop w:val="0"/>
              <w:marBottom w:val="0"/>
              <w:divBdr>
                <w:top w:val="none" w:sz="0" w:space="0" w:color="auto"/>
                <w:left w:val="none" w:sz="0" w:space="0" w:color="auto"/>
                <w:bottom w:val="none" w:sz="0" w:space="0" w:color="auto"/>
                <w:right w:val="none" w:sz="0" w:space="0" w:color="auto"/>
              </w:divBdr>
              <w:divsChild>
                <w:div w:id="146750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15932">
          <w:marLeft w:val="0"/>
          <w:marRight w:val="0"/>
          <w:marTop w:val="0"/>
          <w:marBottom w:val="0"/>
          <w:divBdr>
            <w:top w:val="none" w:sz="0" w:space="0" w:color="auto"/>
            <w:left w:val="none" w:sz="0" w:space="0" w:color="auto"/>
            <w:bottom w:val="none" w:sz="0" w:space="0" w:color="auto"/>
            <w:right w:val="none" w:sz="0" w:space="0" w:color="auto"/>
          </w:divBdr>
        </w:div>
        <w:div w:id="274100703">
          <w:marLeft w:val="0"/>
          <w:marRight w:val="0"/>
          <w:marTop w:val="0"/>
          <w:marBottom w:val="0"/>
          <w:divBdr>
            <w:top w:val="none" w:sz="0" w:space="0" w:color="auto"/>
            <w:left w:val="none" w:sz="0" w:space="0" w:color="auto"/>
            <w:bottom w:val="none" w:sz="0" w:space="0" w:color="auto"/>
            <w:right w:val="none" w:sz="0" w:space="0" w:color="auto"/>
          </w:divBdr>
        </w:div>
        <w:div w:id="374239916">
          <w:marLeft w:val="0"/>
          <w:marRight w:val="0"/>
          <w:marTop w:val="300"/>
          <w:marBottom w:val="0"/>
          <w:divBdr>
            <w:top w:val="none" w:sz="0" w:space="0" w:color="auto"/>
            <w:left w:val="none" w:sz="0" w:space="0" w:color="auto"/>
            <w:bottom w:val="none" w:sz="0" w:space="0" w:color="auto"/>
            <w:right w:val="none" w:sz="0" w:space="0" w:color="auto"/>
          </w:divBdr>
          <w:divsChild>
            <w:div w:id="588778531">
              <w:marLeft w:val="0"/>
              <w:marRight w:val="0"/>
              <w:marTop w:val="0"/>
              <w:marBottom w:val="0"/>
              <w:divBdr>
                <w:top w:val="none" w:sz="0" w:space="0" w:color="auto"/>
                <w:left w:val="none" w:sz="0" w:space="0" w:color="auto"/>
                <w:bottom w:val="none" w:sz="0" w:space="0" w:color="auto"/>
                <w:right w:val="none" w:sz="0" w:space="0" w:color="auto"/>
              </w:divBdr>
              <w:divsChild>
                <w:div w:id="2056421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295358">
          <w:marLeft w:val="0"/>
          <w:marRight w:val="0"/>
          <w:marTop w:val="300"/>
          <w:marBottom w:val="0"/>
          <w:divBdr>
            <w:top w:val="none" w:sz="0" w:space="0" w:color="auto"/>
            <w:left w:val="none" w:sz="0" w:space="0" w:color="auto"/>
            <w:bottom w:val="none" w:sz="0" w:space="0" w:color="auto"/>
            <w:right w:val="none" w:sz="0" w:space="0" w:color="auto"/>
          </w:divBdr>
          <w:divsChild>
            <w:div w:id="723062368">
              <w:marLeft w:val="0"/>
              <w:marRight w:val="0"/>
              <w:marTop w:val="0"/>
              <w:marBottom w:val="0"/>
              <w:divBdr>
                <w:top w:val="none" w:sz="0" w:space="0" w:color="auto"/>
                <w:left w:val="none" w:sz="0" w:space="0" w:color="auto"/>
                <w:bottom w:val="none" w:sz="0" w:space="0" w:color="auto"/>
                <w:right w:val="none" w:sz="0" w:space="0" w:color="auto"/>
              </w:divBdr>
              <w:divsChild>
                <w:div w:id="1297293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53701">
          <w:marLeft w:val="0"/>
          <w:marRight w:val="0"/>
          <w:marTop w:val="300"/>
          <w:marBottom w:val="0"/>
          <w:divBdr>
            <w:top w:val="none" w:sz="0" w:space="0" w:color="auto"/>
            <w:left w:val="none" w:sz="0" w:space="0" w:color="auto"/>
            <w:bottom w:val="none" w:sz="0" w:space="0" w:color="auto"/>
            <w:right w:val="none" w:sz="0" w:space="0" w:color="auto"/>
          </w:divBdr>
          <w:divsChild>
            <w:div w:id="1831167137">
              <w:marLeft w:val="0"/>
              <w:marRight w:val="0"/>
              <w:marTop w:val="0"/>
              <w:marBottom w:val="0"/>
              <w:divBdr>
                <w:top w:val="none" w:sz="0" w:space="0" w:color="auto"/>
                <w:left w:val="none" w:sz="0" w:space="0" w:color="auto"/>
                <w:bottom w:val="none" w:sz="0" w:space="0" w:color="auto"/>
                <w:right w:val="none" w:sz="0" w:space="0" w:color="auto"/>
              </w:divBdr>
              <w:divsChild>
                <w:div w:id="182512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345035">
          <w:marLeft w:val="0"/>
          <w:marRight w:val="0"/>
          <w:marTop w:val="0"/>
          <w:marBottom w:val="0"/>
          <w:divBdr>
            <w:top w:val="none" w:sz="0" w:space="0" w:color="auto"/>
            <w:left w:val="none" w:sz="0" w:space="0" w:color="auto"/>
            <w:bottom w:val="none" w:sz="0" w:space="0" w:color="auto"/>
            <w:right w:val="none" w:sz="0" w:space="0" w:color="auto"/>
          </w:divBdr>
          <w:divsChild>
            <w:div w:id="1890995864">
              <w:marLeft w:val="0"/>
              <w:marRight w:val="0"/>
              <w:marTop w:val="0"/>
              <w:marBottom w:val="0"/>
              <w:divBdr>
                <w:top w:val="none" w:sz="0" w:space="0" w:color="auto"/>
                <w:left w:val="none" w:sz="0" w:space="0" w:color="auto"/>
                <w:bottom w:val="none" w:sz="0" w:space="0" w:color="auto"/>
                <w:right w:val="none" w:sz="0" w:space="0" w:color="auto"/>
              </w:divBdr>
            </w:div>
          </w:divsChild>
        </w:div>
        <w:div w:id="863711499">
          <w:marLeft w:val="0"/>
          <w:marRight w:val="0"/>
          <w:marTop w:val="0"/>
          <w:marBottom w:val="0"/>
          <w:divBdr>
            <w:top w:val="none" w:sz="0" w:space="0" w:color="auto"/>
            <w:left w:val="none" w:sz="0" w:space="0" w:color="auto"/>
            <w:bottom w:val="none" w:sz="0" w:space="0" w:color="auto"/>
            <w:right w:val="none" w:sz="0" w:space="0" w:color="auto"/>
          </w:divBdr>
          <w:divsChild>
            <w:div w:id="1906335945">
              <w:marLeft w:val="0"/>
              <w:marRight w:val="0"/>
              <w:marTop w:val="0"/>
              <w:marBottom w:val="0"/>
              <w:divBdr>
                <w:top w:val="none" w:sz="0" w:space="0" w:color="auto"/>
                <w:left w:val="none" w:sz="0" w:space="0" w:color="auto"/>
                <w:bottom w:val="none" w:sz="0" w:space="0" w:color="auto"/>
                <w:right w:val="none" w:sz="0" w:space="0" w:color="auto"/>
              </w:divBdr>
            </w:div>
          </w:divsChild>
        </w:div>
        <w:div w:id="1111708877">
          <w:marLeft w:val="0"/>
          <w:marRight w:val="0"/>
          <w:marTop w:val="0"/>
          <w:marBottom w:val="0"/>
          <w:divBdr>
            <w:top w:val="none" w:sz="0" w:space="0" w:color="auto"/>
            <w:left w:val="none" w:sz="0" w:space="0" w:color="auto"/>
            <w:bottom w:val="none" w:sz="0" w:space="0" w:color="auto"/>
            <w:right w:val="none" w:sz="0" w:space="0" w:color="auto"/>
          </w:divBdr>
          <w:divsChild>
            <w:div w:id="827675655">
              <w:marLeft w:val="0"/>
              <w:marRight w:val="0"/>
              <w:marTop w:val="0"/>
              <w:marBottom w:val="0"/>
              <w:divBdr>
                <w:top w:val="none" w:sz="0" w:space="0" w:color="auto"/>
                <w:left w:val="none" w:sz="0" w:space="0" w:color="auto"/>
                <w:bottom w:val="none" w:sz="0" w:space="0" w:color="auto"/>
                <w:right w:val="none" w:sz="0" w:space="0" w:color="auto"/>
              </w:divBdr>
            </w:div>
          </w:divsChild>
        </w:div>
        <w:div w:id="1295520242">
          <w:marLeft w:val="0"/>
          <w:marRight w:val="0"/>
          <w:marTop w:val="0"/>
          <w:marBottom w:val="0"/>
          <w:divBdr>
            <w:top w:val="none" w:sz="0" w:space="0" w:color="auto"/>
            <w:left w:val="none" w:sz="0" w:space="0" w:color="auto"/>
            <w:bottom w:val="none" w:sz="0" w:space="0" w:color="auto"/>
            <w:right w:val="none" w:sz="0" w:space="0" w:color="auto"/>
          </w:divBdr>
          <w:divsChild>
            <w:div w:id="1283266804">
              <w:marLeft w:val="0"/>
              <w:marRight w:val="0"/>
              <w:marTop w:val="0"/>
              <w:marBottom w:val="0"/>
              <w:divBdr>
                <w:top w:val="none" w:sz="0" w:space="0" w:color="auto"/>
                <w:left w:val="none" w:sz="0" w:space="0" w:color="auto"/>
                <w:bottom w:val="none" w:sz="0" w:space="0" w:color="auto"/>
                <w:right w:val="none" w:sz="0" w:space="0" w:color="auto"/>
              </w:divBdr>
            </w:div>
          </w:divsChild>
        </w:div>
        <w:div w:id="1655523452">
          <w:marLeft w:val="0"/>
          <w:marRight w:val="0"/>
          <w:marTop w:val="0"/>
          <w:marBottom w:val="0"/>
          <w:divBdr>
            <w:top w:val="none" w:sz="0" w:space="0" w:color="auto"/>
            <w:left w:val="none" w:sz="0" w:space="0" w:color="auto"/>
            <w:bottom w:val="none" w:sz="0" w:space="0" w:color="auto"/>
            <w:right w:val="none" w:sz="0" w:space="0" w:color="auto"/>
          </w:divBdr>
        </w:div>
        <w:div w:id="1795977130">
          <w:marLeft w:val="0"/>
          <w:marRight w:val="0"/>
          <w:marTop w:val="0"/>
          <w:marBottom w:val="0"/>
          <w:divBdr>
            <w:top w:val="none" w:sz="0" w:space="0" w:color="auto"/>
            <w:left w:val="none" w:sz="0" w:space="0" w:color="auto"/>
            <w:bottom w:val="none" w:sz="0" w:space="0" w:color="auto"/>
            <w:right w:val="none" w:sz="0" w:space="0" w:color="auto"/>
          </w:divBdr>
        </w:div>
        <w:div w:id="1994287712">
          <w:marLeft w:val="0"/>
          <w:marRight w:val="0"/>
          <w:marTop w:val="0"/>
          <w:marBottom w:val="0"/>
          <w:divBdr>
            <w:top w:val="none" w:sz="0" w:space="0" w:color="auto"/>
            <w:left w:val="none" w:sz="0" w:space="0" w:color="auto"/>
            <w:bottom w:val="none" w:sz="0" w:space="0" w:color="auto"/>
            <w:right w:val="none" w:sz="0" w:space="0" w:color="auto"/>
          </w:divBdr>
          <w:divsChild>
            <w:div w:id="835726385">
              <w:marLeft w:val="0"/>
              <w:marRight w:val="0"/>
              <w:marTop w:val="0"/>
              <w:marBottom w:val="0"/>
              <w:divBdr>
                <w:top w:val="none" w:sz="0" w:space="0" w:color="auto"/>
                <w:left w:val="none" w:sz="0" w:space="0" w:color="auto"/>
                <w:bottom w:val="none" w:sz="0" w:space="0" w:color="auto"/>
                <w:right w:val="none" w:sz="0" w:space="0" w:color="auto"/>
              </w:divBdr>
            </w:div>
          </w:divsChild>
        </w:div>
        <w:div w:id="2067994985">
          <w:marLeft w:val="0"/>
          <w:marRight w:val="0"/>
          <w:marTop w:val="0"/>
          <w:marBottom w:val="0"/>
          <w:divBdr>
            <w:top w:val="none" w:sz="0" w:space="0" w:color="auto"/>
            <w:left w:val="none" w:sz="0" w:space="0" w:color="auto"/>
            <w:bottom w:val="none" w:sz="0" w:space="0" w:color="auto"/>
            <w:right w:val="none" w:sz="0" w:space="0" w:color="auto"/>
          </w:divBdr>
        </w:div>
        <w:div w:id="2070375371">
          <w:marLeft w:val="0"/>
          <w:marRight w:val="0"/>
          <w:marTop w:val="0"/>
          <w:marBottom w:val="0"/>
          <w:divBdr>
            <w:top w:val="none" w:sz="0" w:space="0" w:color="auto"/>
            <w:left w:val="none" w:sz="0" w:space="0" w:color="auto"/>
            <w:bottom w:val="none" w:sz="0" w:space="0" w:color="auto"/>
            <w:right w:val="none" w:sz="0" w:space="0" w:color="auto"/>
          </w:divBdr>
          <w:divsChild>
            <w:div w:id="853225769">
              <w:marLeft w:val="0"/>
              <w:marRight w:val="0"/>
              <w:marTop w:val="0"/>
              <w:marBottom w:val="0"/>
              <w:divBdr>
                <w:top w:val="none" w:sz="0" w:space="0" w:color="auto"/>
                <w:left w:val="none" w:sz="0" w:space="0" w:color="auto"/>
                <w:bottom w:val="none" w:sz="0" w:space="0" w:color="auto"/>
                <w:right w:val="none" w:sz="0" w:space="0" w:color="auto"/>
              </w:divBdr>
            </w:div>
          </w:divsChild>
        </w:div>
        <w:div w:id="2110930932">
          <w:marLeft w:val="0"/>
          <w:marRight w:val="0"/>
          <w:marTop w:val="0"/>
          <w:marBottom w:val="0"/>
          <w:divBdr>
            <w:top w:val="none" w:sz="0" w:space="0" w:color="auto"/>
            <w:left w:val="none" w:sz="0" w:space="0" w:color="auto"/>
            <w:bottom w:val="none" w:sz="0" w:space="0" w:color="auto"/>
            <w:right w:val="none" w:sz="0" w:space="0" w:color="auto"/>
          </w:divBdr>
          <w:divsChild>
            <w:div w:id="48498969">
              <w:marLeft w:val="0"/>
              <w:marRight w:val="0"/>
              <w:marTop w:val="0"/>
              <w:marBottom w:val="0"/>
              <w:divBdr>
                <w:top w:val="none" w:sz="0" w:space="0" w:color="auto"/>
                <w:left w:val="none" w:sz="0" w:space="0" w:color="auto"/>
                <w:bottom w:val="none" w:sz="0" w:space="0" w:color="auto"/>
                <w:right w:val="none" w:sz="0" w:space="0" w:color="auto"/>
              </w:divBdr>
            </w:div>
          </w:divsChild>
        </w:div>
        <w:div w:id="2119636301">
          <w:marLeft w:val="0"/>
          <w:marRight w:val="0"/>
          <w:marTop w:val="0"/>
          <w:marBottom w:val="0"/>
          <w:divBdr>
            <w:top w:val="none" w:sz="0" w:space="0" w:color="auto"/>
            <w:left w:val="none" w:sz="0" w:space="0" w:color="auto"/>
            <w:bottom w:val="none" w:sz="0" w:space="0" w:color="auto"/>
            <w:right w:val="none" w:sz="0" w:space="0" w:color="auto"/>
          </w:divBdr>
        </w:div>
      </w:divsChild>
    </w:div>
    <w:div w:id="1059552709">
      <w:bodyDiv w:val="1"/>
      <w:marLeft w:val="0"/>
      <w:marRight w:val="0"/>
      <w:marTop w:val="0"/>
      <w:marBottom w:val="0"/>
      <w:divBdr>
        <w:top w:val="none" w:sz="0" w:space="0" w:color="auto"/>
        <w:left w:val="none" w:sz="0" w:space="0" w:color="auto"/>
        <w:bottom w:val="none" w:sz="0" w:space="0" w:color="auto"/>
        <w:right w:val="none" w:sz="0" w:space="0" w:color="auto"/>
      </w:divBdr>
    </w:div>
    <w:div w:id="1059787246">
      <w:bodyDiv w:val="1"/>
      <w:marLeft w:val="0"/>
      <w:marRight w:val="0"/>
      <w:marTop w:val="0"/>
      <w:marBottom w:val="0"/>
      <w:divBdr>
        <w:top w:val="none" w:sz="0" w:space="0" w:color="auto"/>
        <w:left w:val="none" w:sz="0" w:space="0" w:color="auto"/>
        <w:bottom w:val="none" w:sz="0" w:space="0" w:color="auto"/>
        <w:right w:val="none" w:sz="0" w:space="0" w:color="auto"/>
      </w:divBdr>
      <w:divsChild>
        <w:div w:id="1898934289">
          <w:marLeft w:val="0"/>
          <w:marRight w:val="0"/>
          <w:marTop w:val="0"/>
          <w:marBottom w:val="0"/>
          <w:divBdr>
            <w:top w:val="none" w:sz="0" w:space="0" w:color="auto"/>
            <w:left w:val="none" w:sz="0" w:space="0" w:color="auto"/>
            <w:bottom w:val="none" w:sz="0" w:space="0" w:color="auto"/>
            <w:right w:val="none" w:sz="0" w:space="0" w:color="auto"/>
          </w:divBdr>
        </w:div>
        <w:div w:id="1287659681">
          <w:marLeft w:val="0"/>
          <w:marRight w:val="0"/>
          <w:marTop w:val="0"/>
          <w:marBottom w:val="0"/>
          <w:divBdr>
            <w:top w:val="none" w:sz="0" w:space="0" w:color="auto"/>
            <w:left w:val="none" w:sz="0" w:space="0" w:color="auto"/>
            <w:bottom w:val="none" w:sz="0" w:space="0" w:color="auto"/>
            <w:right w:val="none" w:sz="0" w:space="0" w:color="auto"/>
          </w:divBdr>
          <w:divsChild>
            <w:div w:id="1950238006">
              <w:marLeft w:val="0"/>
              <w:marRight w:val="0"/>
              <w:marTop w:val="0"/>
              <w:marBottom w:val="0"/>
              <w:divBdr>
                <w:top w:val="none" w:sz="0" w:space="0" w:color="auto"/>
                <w:left w:val="none" w:sz="0" w:space="0" w:color="auto"/>
                <w:bottom w:val="none" w:sz="0" w:space="0" w:color="auto"/>
                <w:right w:val="none" w:sz="0" w:space="0" w:color="auto"/>
              </w:divBdr>
            </w:div>
          </w:divsChild>
        </w:div>
        <w:div w:id="1575508553">
          <w:marLeft w:val="0"/>
          <w:marRight w:val="0"/>
          <w:marTop w:val="0"/>
          <w:marBottom w:val="0"/>
          <w:divBdr>
            <w:top w:val="none" w:sz="0" w:space="0" w:color="auto"/>
            <w:left w:val="none" w:sz="0" w:space="0" w:color="auto"/>
            <w:bottom w:val="none" w:sz="0" w:space="0" w:color="auto"/>
            <w:right w:val="none" w:sz="0" w:space="0" w:color="auto"/>
          </w:divBdr>
        </w:div>
        <w:div w:id="1367753284">
          <w:marLeft w:val="0"/>
          <w:marRight w:val="0"/>
          <w:marTop w:val="0"/>
          <w:marBottom w:val="0"/>
          <w:divBdr>
            <w:top w:val="none" w:sz="0" w:space="0" w:color="auto"/>
            <w:left w:val="none" w:sz="0" w:space="0" w:color="auto"/>
            <w:bottom w:val="none" w:sz="0" w:space="0" w:color="auto"/>
            <w:right w:val="none" w:sz="0" w:space="0" w:color="auto"/>
          </w:divBdr>
          <w:divsChild>
            <w:div w:id="1137407967">
              <w:marLeft w:val="0"/>
              <w:marRight w:val="0"/>
              <w:marTop w:val="0"/>
              <w:marBottom w:val="0"/>
              <w:divBdr>
                <w:top w:val="none" w:sz="0" w:space="0" w:color="auto"/>
                <w:left w:val="none" w:sz="0" w:space="0" w:color="auto"/>
                <w:bottom w:val="none" w:sz="0" w:space="0" w:color="auto"/>
                <w:right w:val="none" w:sz="0" w:space="0" w:color="auto"/>
              </w:divBdr>
            </w:div>
          </w:divsChild>
        </w:div>
        <w:div w:id="1060976630">
          <w:marLeft w:val="0"/>
          <w:marRight w:val="0"/>
          <w:marTop w:val="0"/>
          <w:marBottom w:val="0"/>
          <w:divBdr>
            <w:top w:val="none" w:sz="0" w:space="0" w:color="auto"/>
            <w:left w:val="none" w:sz="0" w:space="0" w:color="auto"/>
            <w:bottom w:val="none" w:sz="0" w:space="0" w:color="auto"/>
            <w:right w:val="none" w:sz="0" w:space="0" w:color="auto"/>
          </w:divBdr>
        </w:div>
        <w:div w:id="568228850">
          <w:marLeft w:val="0"/>
          <w:marRight w:val="0"/>
          <w:marTop w:val="0"/>
          <w:marBottom w:val="0"/>
          <w:divBdr>
            <w:top w:val="none" w:sz="0" w:space="0" w:color="auto"/>
            <w:left w:val="none" w:sz="0" w:space="0" w:color="auto"/>
            <w:bottom w:val="none" w:sz="0" w:space="0" w:color="auto"/>
            <w:right w:val="none" w:sz="0" w:space="0" w:color="auto"/>
          </w:divBdr>
          <w:divsChild>
            <w:div w:id="1916671368">
              <w:marLeft w:val="0"/>
              <w:marRight w:val="0"/>
              <w:marTop w:val="0"/>
              <w:marBottom w:val="0"/>
              <w:divBdr>
                <w:top w:val="none" w:sz="0" w:space="0" w:color="auto"/>
                <w:left w:val="none" w:sz="0" w:space="0" w:color="auto"/>
                <w:bottom w:val="none" w:sz="0" w:space="0" w:color="auto"/>
                <w:right w:val="none" w:sz="0" w:space="0" w:color="auto"/>
              </w:divBdr>
            </w:div>
          </w:divsChild>
        </w:div>
        <w:div w:id="432743477">
          <w:marLeft w:val="0"/>
          <w:marRight w:val="0"/>
          <w:marTop w:val="0"/>
          <w:marBottom w:val="0"/>
          <w:divBdr>
            <w:top w:val="none" w:sz="0" w:space="0" w:color="auto"/>
            <w:left w:val="none" w:sz="0" w:space="0" w:color="auto"/>
            <w:bottom w:val="none" w:sz="0" w:space="0" w:color="auto"/>
            <w:right w:val="none" w:sz="0" w:space="0" w:color="auto"/>
          </w:divBdr>
        </w:div>
        <w:div w:id="1657683599">
          <w:marLeft w:val="0"/>
          <w:marRight w:val="0"/>
          <w:marTop w:val="0"/>
          <w:marBottom w:val="0"/>
          <w:divBdr>
            <w:top w:val="none" w:sz="0" w:space="0" w:color="auto"/>
            <w:left w:val="none" w:sz="0" w:space="0" w:color="auto"/>
            <w:bottom w:val="none" w:sz="0" w:space="0" w:color="auto"/>
            <w:right w:val="none" w:sz="0" w:space="0" w:color="auto"/>
          </w:divBdr>
          <w:divsChild>
            <w:div w:id="169372325">
              <w:marLeft w:val="0"/>
              <w:marRight w:val="0"/>
              <w:marTop w:val="0"/>
              <w:marBottom w:val="0"/>
              <w:divBdr>
                <w:top w:val="none" w:sz="0" w:space="0" w:color="auto"/>
                <w:left w:val="none" w:sz="0" w:space="0" w:color="auto"/>
                <w:bottom w:val="none" w:sz="0" w:space="0" w:color="auto"/>
                <w:right w:val="none" w:sz="0" w:space="0" w:color="auto"/>
              </w:divBdr>
            </w:div>
          </w:divsChild>
        </w:div>
        <w:div w:id="31662129">
          <w:marLeft w:val="0"/>
          <w:marRight w:val="0"/>
          <w:marTop w:val="0"/>
          <w:marBottom w:val="0"/>
          <w:divBdr>
            <w:top w:val="none" w:sz="0" w:space="0" w:color="auto"/>
            <w:left w:val="none" w:sz="0" w:space="0" w:color="auto"/>
            <w:bottom w:val="none" w:sz="0" w:space="0" w:color="auto"/>
            <w:right w:val="none" w:sz="0" w:space="0" w:color="auto"/>
          </w:divBdr>
        </w:div>
        <w:div w:id="87237418">
          <w:marLeft w:val="0"/>
          <w:marRight w:val="0"/>
          <w:marTop w:val="0"/>
          <w:marBottom w:val="0"/>
          <w:divBdr>
            <w:top w:val="none" w:sz="0" w:space="0" w:color="auto"/>
            <w:left w:val="none" w:sz="0" w:space="0" w:color="auto"/>
            <w:bottom w:val="none" w:sz="0" w:space="0" w:color="auto"/>
            <w:right w:val="none" w:sz="0" w:space="0" w:color="auto"/>
          </w:divBdr>
          <w:divsChild>
            <w:div w:id="2012639016">
              <w:marLeft w:val="0"/>
              <w:marRight w:val="0"/>
              <w:marTop w:val="0"/>
              <w:marBottom w:val="0"/>
              <w:divBdr>
                <w:top w:val="none" w:sz="0" w:space="0" w:color="auto"/>
                <w:left w:val="none" w:sz="0" w:space="0" w:color="auto"/>
                <w:bottom w:val="none" w:sz="0" w:space="0" w:color="auto"/>
                <w:right w:val="none" w:sz="0" w:space="0" w:color="auto"/>
              </w:divBdr>
            </w:div>
          </w:divsChild>
        </w:div>
        <w:div w:id="526725133">
          <w:marLeft w:val="0"/>
          <w:marRight w:val="0"/>
          <w:marTop w:val="0"/>
          <w:marBottom w:val="0"/>
          <w:divBdr>
            <w:top w:val="none" w:sz="0" w:space="0" w:color="auto"/>
            <w:left w:val="none" w:sz="0" w:space="0" w:color="auto"/>
            <w:bottom w:val="none" w:sz="0" w:space="0" w:color="auto"/>
            <w:right w:val="none" w:sz="0" w:space="0" w:color="auto"/>
          </w:divBdr>
        </w:div>
        <w:div w:id="1825317530">
          <w:marLeft w:val="0"/>
          <w:marRight w:val="0"/>
          <w:marTop w:val="0"/>
          <w:marBottom w:val="0"/>
          <w:divBdr>
            <w:top w:val="none" w:sz="0" w:space="0" w:color="auto"/>
            <w:left w:val="none" w:sz="0" w:space="0" w:color="auto"/>
            <w:bottom w:val="none" w:sz="0" w:space="0" w:color="auto"/>
            <w:right w:val="none" w:sz="0" w:space="0" w:color="auto"/>
          </w:divBdr>
          <w:divsChild>
            <w:div w:id="1741974158">
              <w:marLeft w:val="0"/>
              <w:marRight w:val="0"/>
              <w:marTop w:val="0"/>
              <w:marBottom w:val="0"/>
              <w:divBdr>
                <w:top w:val="none" w:sz="0" w:space="0" w:color="auto"/>
                <w:left w:val="none" w:sz="0" w:space="0" w:color="auto"/>
                <w:bottom w:val="none" w:sz="0" w:space="0" w:color="auto"/>
                <w:right w:val="none" w:sz="0" w:space="0" w:color="auto"/>
              </w:divBdr>
            </w:div>
          </w:divsChild>
        </w:div>
        <w:div w:id="2008291214">
          <w:marLeft w:val="0"/>
          <w:marRight w:val="0"/>
          <w:marTop w:val="0"/>
          <w:marBottom w:val="0"/>
          <w:divBdr>
            <w:top w:val="none" w:sz="0" w:space="0" w:color="auto"/>
            <w:left w:val="none" w:sz="0" w:space="0" w:color="auto"/>
            <w:bottom w:val="none" w:sz="0" w:space="0" w:color="auto"/>
            <w:right w:val="none" w:sz="0" w:space="0" w:color="auto"/>
          </w:divBdr>
        </w:div>
        <w:div w:id="732388643">
          <w:marLeft w:val="0"/>
          <w:marRight w:val="0"/>
          <w:marTop w:val="0"/>
          <w:marBottom w:val="0"/>
          <w:divBdr>
            <w:top w:val="none" w:sz="0" w:space="0" w:color="auto"/>
            <w:left w:val="none" w:sz="0" w:space="0" w:color="auto"/>
            <w:bottom w:val="none" w:sz="0" w:space="0" w:color="auto"/>
            <w:right w:val="none" w:sz="0" w:space="0" w:color="auto"/>
          </w:divBdr>
          <w:divsChild>
            <w:div w:id="1098215223">
              <w:marLeft w:val="0"/>
              <w:marRight w:val="0"/>
              <w:marTop w:val="0"/>
              <w:marBottom w:val="0"/>
              <w:divBdr>
                <w:top w:val="none" w:sz="0" w:space="0" w:color="auto"/>
                <w:left w:val="none" w:sz="0" w:space="0" w:color="auto"/>
                <w:bottom w:val="none" w:sz="0" w:space="0" w:color="auto"/>
                <w:right w:val="none" w:sz="0" w:space="0" w:color="auto"/>
              </w:divBdr>
            </w:div>
          </w:divsChild>
        </w:div>
        <w:div w:id="604070933">
          <w:marLeft w:val="0"/>
          <w:marRight w:val="0"/>
          <w:marTop w:val="300"/>
          <w:marBottom w:val="0"/>
          <w:divBdr>
            <w:top w:val="none" w:sz="0" w:space="0" w:color="auto"/>
            <w:left w:val="none" w:sz="0" w:space="0" w:color="auto"/>
            <w:bottom w:val="none" w:sz="0" w:space="0" w:color="auto"/>
            <w:right w:val="none" w:sz="0" w:space="0" w:color="auto"/>
          </w:divBdr>
          <w:divsChild>
            <w:div w:id="2058428469">
              <w:marLeft w:val="0"/>
              <w:marRight w:val="0"/>
              <w:marTop w:val="0"/>
              <w:marBottom w:val="0"/>
              <w:divBdr>
                <w:top w:val="none" w:sz="0" w:space="0" w:color="auto"/>
                <w:left w:val="none" w:sz="0" w:space="0" w:color="auto"/>
                <w:bottom w:val="none" w:sz="0" w:space="0" w:color="auto"/>
                <w:right w:val="none" w:sz="0" w:space="0" w:color="auto"/>
              </w:divBdr>
              <w:divsChild>
                <w:div w:id="587230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044552">
          <w:marLeft w:val="0"/>
          <w:marRight w:val="0"/>
          <w:marTop w:val="300"/>
          <w:marBottom w:val="0"/>
          <w:divBdr>
            <w:top w:val="none" w:sz="0" w:space="0" w:color="auto"/>
            <w:left w:val="none" w:sz="0" w:space="0" w:color="auto"/>
            <w:bottom w:val="none" w:sz="0" w:space="0" w:color="auto"/>
            <w:right w:val="none" w:sz="0" w:space="0" w:color="auto"/>
          </w:divBdr>
          <w:divsChild>
            <w:div w:id="1042634660">
              <w:marLeft w:val="0"/>
              <w:marRight w:val="0"/>
              <w:marTop w:val="0"/>
              <w:marBottom w:val="0"/>
              <w:divBdr>
                <w:top w:val="none" w:sz="0" w:space="0" w:color="auto"/>
                <w:left w:val="none" w:sz="0" w:space="0" w:color="auto"/>
                <w:bottom w:val="none" w:sz="0" w:space="0" w:color="auto"/>
                <w:right w:val="none" w:sz="0" w:space="0" w:color="auto"/>
              </w:divBdr>
              <w:divsChild>
                <w:div w:id="471168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364511">
          <w:marLeft w:val="0"/>
          <w:marRight w:val="0"/>
          <w:marTop w:val="300"/>
          <w:marBottom w:val="0"/>
          <w:divBdr>
            <w:top w:val="none" w:sz="0" w:space="0" w:color="auto"/>
            <w:left w:val="none" w:sz="0" w:space="0" w:color="auto"/>
            <w:bottom w:val="none" w:sz="0" w:space="0" w:color="auto"/>
            <w:right w:val="none" w:sz="0" w:space="0" w:color="auto"/>
          </w:divBdr>
          <w:divsChild>
            <w:div w:id="875237831">
              <w:marLeft w:val="0"/>
              <w:marRight w:val="0"/>
              <w:marTop w:val="0"/>
              <w:marBottom w:val="0"/>
              <w:divBdr>
                <w:top w:val="none" w:sz="0" w:space="0" w:color="auto"/>
                <w:left w:val="none" w:sz="0" w:space="0" w:color="auto"/>
                <w:bottom w:val="none" w:sz="0" w:space="0" w:color="auto"/>
                <w:right w:val="none" w:sz="0" w:space="0" w:color="auto"/>
              </w:divBdr>
              <w:divsChild>
                <w:div w:id="980695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969599">
          <w:marLeft w:val="0"/>
          <w:marRight w:val="0"/>
          <w:marTop w:val="300"/>
          <w:marBottom w:val="0"/>
          <w:divBdr>
            <w:top w:val="none" w:sz="0" w:space="0" w:color="auto"/>
            <w:left w:val="none" w:sz="0" w:space="0" w:color="auto"/>
            <w:bottom w:val="none" w:sz="0" w:space="0" w:color="auto"/>
            <w:right w:val="none" w:sz="0" w:space="0" w:color="auto"/>
          </w:divBdr>
          <w:divsChild>
            <w:div w:id="1394082215">
              <w:marLeft w:val="0"/>
              <w:marRight w:val="0"/>
              <w:marTop w:val="0"/>
              <w:marBottom w:val="0"/>
              <w:divBdr>
                <w:top w:val="none" w:sz="0" w:space="0" w:color="auto"/>
                <w:left w:val="none" w:sz="0" w:space="0" w:color="auto"/>
                <w:bottom w:val="none" w:sz="0" w:space="0" w:color="auto"/>
                <w:right w:val="none" w:sz="0" w:space="0" w:color="auto"/>
              </w:divBdr>
              <w:divsChild>
                <w:div w:id="495153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9979272">
      <w:bodyDiv w:val="1"/>
      <w:marLeft w:val="0"/>
      <w:marRight w:val="0"/>
      <w:marTop w:val="0"/>
      <w:marBottom w:val="0"/>
      <w:divBdr>
        <w:top w:val="none" w:sz="0" w:space="0" w:color="auto"/>
        <w:left w:val="none" w:sz="0" w:space="0" w:color="auto"/>
        <w:bottom w:val="none" w:sz="0" w:space="0" w:color="auto"/>
        <w:right w:val="none" w:sz="0" w:space="0" w:color="auto"/>
      </w:divBdr>
      <w:divsChild>
        <w:div w:id="98837708">
          <w:marLeft w:val="0"/>
          <w:marRight w:val="0"/>
          <w:marTop w:val="0"/>
          <w:marBottom w:val="0"/>
          <w:divBdr>
            <w:top w:val="none" w:sz="0" w:space="0" w:color="auto"/>
            <w:left w:val="none" w:sz="0" w:space="0" w:color="auto"/>
            <w:bottom w:val="none" w:sz="0" w:space="0" w:color="auto"/>
            <w:right w:val="none" w:sz="0" w:space="0" w:color="auto"/>
          </w:divBdr>
          <w:divsChild>
            <w:div w:id="970212040">
              <w:marLeft w:val="0"/>
              <w:marRight w:val="0"/>
              <w:marTop w:val="0"/>
              <w:marBottom w:val="0"/>
              <w:divBdr>
                <w:top w:val="none" w:sz="0" w:space="0" w:color="auto"/>
                <w:left w:val="none" w:sz="0" w:space="0" w:color="auto"/>
                <w:bottom w:val="none" w:sz="0" w:space="0" w:color="auto"/>
                <w:right w:val="none" w:sz="0" w:space="0" w:color="auto"/>
              </w:divBdr>
            </w:div>
            <w:div w:id="1294752411">
              <w:marLeft w:val="0"/>
              <w:marRight w:val="0"/>
              <w:marTop w:val="0"/>
              <w:marBottom w:val="0"/>
              <w:divBdr>
                <w:top w:val="none" w:sz="0" w:space="0" w:color="auto"/>
                <w:left w:val="none" w:sz="0" w:space="0" w:color="auto"/>
                <w:bottom w:val="none" w:sz="0" w:space="0" w:color="auto"/>
                <w:right w:val="none" w:sz="0" w:space="0" w:color="auto"/>
              </w:divBdr>
              <w:divsChild>
                <w:div w:id="14640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427326">
          <w:marLeft w:val="0"/>
          <w:marRight w:val="0"/>
          <w:marTop w:val="0"/>
          <w:marBottom w:val="0"/>
          <w:divBdr>
            <w:top w:val="none" w:sz="0" w:space="0" w:color="auto"/>
            <w:left w:val="none" w:sz="0" w:space="0" w:color="auto"/>
            <w:bottom w:val="none" w:sz="0" w:space="0" w:color="auto"/>
            <w:right w:val="none" w:sz="0" w:space="0" w:color="auto"/>
          </w:divBdr>
          <w:divsChild>
            <w:div w:id="826677634">
              <w:marLeft w:val="0"/>
              <w:marRight w:val="0"/>
              <w:marTop w:val="0"/>
              <w:marBottom w:val="0"/>
              <w:divBdr>
                <w:top w:val="none" w:sz="0" w:space="0" w:color="auto"/>
                <w:left w:val="none" w:sz="0" w:space="0" w:color="auto"/>
                <w:bottom w:val="none" w:sz="0" w:space="0" w:color="auto"/>
                <w:right w:val="none" w:sz="0" w:space="0" w:color="auto"/>
              </w:divBdr>
            </w:div>
            <w:div w:id="1392000422">
              <w:marLeft w:val="0"/>
              <w:marRight w:val="0"/>
              <w:marTop w:val="0"/>
              <w:marBottom w:val="0"/>
              <w:divBdr>
                <w:top w:val="none" w:sz="0" w:space="0" w:color="auto"/>
                <w:left w:val="none" w:sz="0" w:space="0" w:color="auto"/>
                <w:bottom w:val="none" w:sz="0" w:space="0" w:color="auto"/>
                <w:right w:val="none" w:sz="0" w:space="0" w:color="auto"/>
              </w:divBdr>
              <w:divsChild>
                <w:div w:id="25633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965546">
          <w:marLeft w:val="0"/>
          <w:marRight w:val="0"/>
          <w:marTop w:val="0"/>
          <w:marBottom w:val="0"/>
          <w:divBdr>
            <w:top w:val="none" w:sz="0" w:space="0" w:color="auto"/>
            <w:left w:val="none" w:sz="0" w:space="0" w:color="auto"/>
            <w:bottom w:val="none" w:sz="0" w:space="0" w:color="auto"/>
            <w:right w:val="none" w:sz="0" w:space="0" w:color="auto"/>
          </w:divBdr>
          <w:divsChild>
            <w:div w:id="814371944">
              <w:marLeft w:val="0"/>
              <w:marRight w:val="0"/>
              <w:marTop w:val="0"/>
              <w:marBottom w:val="0"/>
              <w:divBdr>
                <w:top w:val="none" w:sz="0" w:space="0" w:color="auto"/>
                <w:left w:val="none" w:sz="0" w:space="0" w:color="auto"/>
                <w:bottom w:val="none" w:sz="0" w:space="0" w:color="auto"/>
                <w:right w:val="none" w:sz="0" w:space="0" w:color="auto"/>
              </w:divBdr>
              <w:divsChild>
                <w:div w:id="980236523">
                  <w:marLeft w:val="0"/>
                  <w:marRight w:val="0"/>
                  <w:marTop w:val="0"/>
                  <w:marBottom w:val="0"/>
                  <w:divBdr>
                    <w:top w:val="none" w:sz="0" w:space="0" w:color="auto"/>
                    <w:left w:val="none" w:sz="0" w:space="0" w:color="auto"/>
                    <w:bottom w:val="none" w:sz="0" w:space="0" w:color="auto"/>
                    <w:right w:val="none" w:sz="0" w:space="0" w:color="auto"/>
                  </w:divBdr>
                </w:div>
              </w:divsChild>
            </w:div>
            <w:div w:id="2115439031">
              <w:marLeft w:val="0"/>
              <w:marRight w:val="0"/>
              <w:marTop w:val="0"/>
              <w:marBottom w:val="0"/>
              <w:divBdr>
                <w:top w:val="none" w:sz="0" w:space="0" w:color="auto"/>
                <w:left w:val="none" w:sz="0" w:space="0" w:color="auto"/>
                <w:bottom w:val="none" w:sz="0" w:space="0" w:color="auto"/>
                <w:right w:val="none" w:sz="0" w:space="0" w:color="auto"/>
              </w:divBdr>
            </w:div>
          </w:divsChild>
        </w:div>
        <w:div w:id="1278100615">
          <w:marLeft w:val="0"/>
          <w:marRight w:val="0"/>
          <w:marTop w:val="0"/>
          <w:marBottom w:val="0"/>
          <w:divBdr>
            <w:top w:val="none" w:sz="0" w:space="0" w:color="auto"/>
            <w:left w:val="none" w:sz="0" w:space="0" w:color="auto"/>
            <w:bottom w:val="none" w:sz="0" w:space="0" w:color="auto"/>
            <w:right w:val="none" w:sz="0" w:space="0" w:color="auto"/>
          </w:divBdr>
          <w:divsChild>
            <w:div w:id="393897850">
              <w:marLeft w:val="0"/>
              <w:marRight w:val="0"/>
              <w:marTop w:val="0"/>
              <w:marBottom w:val="0"/>
              <w:divBdr>
                <w:top w:val="none" w:sz="0" w:space="0" w:color="auto"/>
                <w:left w:val="none" w:sz="0" w:space="0" w:color="auto"/>
                <w:bottom w:val="none" w:sz="0" w:space="0" w:color="auto"/>
                <w:right w:val="none" w:sz="0" w:space="0" w:color="auto"/>
              </w:divBdr>
              <w:divsChild>
                <w:div w:id="699936425">
                  <w:marLeft w:val="0"/>
                  <w:marRight w:val="0"/>
                  <w:marTop w:val="0"/>
                  <w:marBottom w:val="0"/>
                  <w:divBdr>
                    <w:top w:val="none" w:sz="0" w:space="0" w:color="auto"/>
                    <w:left w:val="none" w:sz="0" w:space="0" w:color="auto"/>
                    <w:bottom w:val="none" w:sz="0" w:space="0" w:color="auto"/>
                    <w:right w:val="none" w:sz="0" w:space="0" w:color="auto"/>
                  </w:divBdr>
                </w:div>
              </w:divsChild>
            </w:div>
            <w:div w:id="940724911">
              <w:marLeft w:val="0"/>
              <w:marRight w:val="0"/>
              <w:marTop w:val="0"/>
              <w:marBottom w:val="0"/>
              <w:divBdr>
                <w:top w:val="none" w:sz="0" w:space="0" w:color="auto"/>
                <w:left w:val="none" w:sz="0" w:space="0" w:color="auto"/>
                <w:bottom w:val="none" w:sz="0" w:space="0" w:color="auto"/>
                <w:right w:val="none" w:sz="0" w:space="0" w:color="auto"/>
              </w:divBdr>
            </w:div>
          </w:divsChild>
        </w:div>
        <w:div w:id="1484615486">
          <w:marLeft w:val="0"/>
          <w:marRight w:val="0"/>
          <w:marTop w:val="0"/>
          <w:marBottom w:val="0"/>
          <w:divBdr>
            <w:top w:val="none" w:sz="0" w:space="0" w:color="auto"/>
            <w:left w:val="none" w:sz="0" w:space="0" w:color="auto"/>
            <w:bottom w:val="none" w:sz="0" w:space="0" w:color="auto"/>
            <w:right w:val="none" w:sz="0" w:space="0" w:color="auto"/>
          </w:divBdr>
          <w:divsChild>
            <w:div w:id="540440146">
              <w:marLeft w:val="0"/>
              <w:marRight w:val="0"/>
              <w:marTop w:val="0"/>
              <w:marBottom w:val="0"/>
              <w:divBdr>
                <w:top w:val="none" w:sz="0" w:space="0" w:color="auto"/>
                <w:left w:val="none" w:sz="0" w:space="0" w:color="auto"/>
                <w:bottom w:val="none" w:sz="0" w:space="0" w:color="auto"/>
                <w:right w:val="none" w:sz="0" w:space="0" w:color="auto"/>
              </w:divBdr>
              <w:divsChild>
                <w:div w:id="288054699">
                  <w:marLeft w:val="0"/>
                  <w:marRight w:val="0"/>
                  <w:marTop w:val="0"/>
                  <w:marBottom w:val="0"/>
                  <w:divBdr>
                    <w:top w:val="none" w:sz="0" w:space="0" w:color="auto"/>
                    <w:left w:val="none" w:sz="0" w:space="0" w:color="auto"/>
                    <w:bottom w:val="none" w:sz="0" w:space="0" w:color="auto"/>
                    <w:right w:val="none" w:sz="0" w:space="0" w:color="auto"/>
                  </w:divBdr>
                </w:div>
              </w:divsChild>
            </w:div>
            <w:div w:id="1881475697">
              <w:marLeft w:val="0"/>
              <w:marRight w:val="0"/>
              <w:marTop w:val="0"/>
              <w:marBottom w:val="0"/>
              <w:divBdr>
                <w:top w:val="none" w:sz="0" w:space="0" w:color="auto"/>
                <w:left w:val="none" w:sz="0" w:space="0" w:color="auto"/>
                <w:bottom w:val="none" w:sz="0" w:space="0" w:color="auto"/>
                <w:right w:val="none" w:sz="0" w:space="0" w:color="auto"/>
              </w:divBdr>
            </w:div>
          </w:divsChild>
        </w:div>
        <w:div w:id="1545553908">
          <w:marLeft w:val="0"/>
          <w:marRight w:val="0"/>
          <w:marTop w:val="0"/>
          <w:marBottom w:val="0"/>
          <w:divBdr>
            <w:top w:val="none" w:sz="0" w:space="0" w:color="auto"/>
            <w:left w:val="none" w:sz="0" w:space="0" w:color="auto"/>
            <w:bottom w:val="none" w:sz="0" w:space="0" w:color="auto"/>
            <w:right w:val="none" w:sz="0" w:space="0" w:color="auto"/>
          </w:divBdr>
          <w:divsChild>
            <w:div w:id="19091203">
              <w:marLeft w:val="0"/>
              <w:marRight w:val="0"/>
              <w:marTop w:val="0"/>
              <w:marBottom w:val="0"/>
              <w:divBdr>
                <w:top w:val="none" w:sz="0" w:space="0" w:color="auto"/>
                <w:left w:val="none" w:sz="0" w:space="0" w:color="auto"/>
                <w:bottom w:val="none" w:sz="0" w:space="0" w:color="auto"/>
                <w:right w:val="none" w:sz="0" w:space="0" w:color="auto"/>
              </w:divBdr>
            </w:div>
            <w:div w:id="1916165596">
              <w:marLeft w:val="0"/>
              <w:marRight w:val="0"/>
              <w:marTop w:val="0"/>
              <w:marBottom w:val="0"/>
              <w:divBdr>
                <w:top w:val="none" w:sz="0" w:space="0" w:color="auto"/>
                <w:left w:val="none" w:sz="0" w:space="0" w:color="auto"/>
                <w:bottom w:val="none" w:sz="0" w:space="0" w:color="auto"/>
                <w:right w:val="none" w:sz="0" w:space="0" w:color="auto"/>
              </w:divBdr>
              <w:divsChild>
                <w:div w:id="102598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714500">
          <w:marLeft w:val="0"/>
          <w:marRight w:val="0"/>
          <w:marTop w:val="0"/>
          <w:marBottom w:val="0"/>
          <w:divBdr>
            <w:top w:val="none" w:sz="0" w:space="0" w:color="auto"/>
            <w:left w:val="none" w:sz="0" w:space="0" w:color="auto"/>
            <w:bottom w:val="none" w:sz="0" w:space="0" w:color="auto"/>
            <w:right w:val="none" w:sz="0" w:space="0" w:color="auto"/>
          </w:divBdr>
          <w:divsChild>
            <w:div w:id="185800333">
              <w:marLeft w:val="0"/>
              <w:marRight w:val="0"/>
              <w:marTop w:val="0"/>
              <w:marBottom w:val="0"/>
              <w:divBdr>
                <w:top w:val="none" w:sz="0" w:space="0" w:color="auto"/>
                <w:left w:val="none" w:sz="0" w:space="0" w:color="auto"/>
                <w:bottom w:val="none" w:sz="0" w:space="0" w:color="auto"/>
                <w:right w:val="none" w:sz="0" w:space="0" w:color="auto"/>
              </w:divBdr>
            </w:div>
            <w:div w:id="458958043">
              <w:marLeft w:val="0"/>
              <w:marRight w:val="0"/>
              <w:marTop w:val="0"/>
              <w:marBottom w:val="0"/>
              <w:divBdr>
                <w:top w:val="none" w:sz="0" w:space="0" w:color="auto"/>
                <w:left w:val="none" w:sz="0" w:space="0" w:color="auto"/>
                <w:bottom w:val="none" w:sz="0" w:space="0" w:color="auto"/>
                <w:right w:val="none" w:sz="0" w:space="0" w:color="auto"/>
              </w:divBdr>
              <w:divsChild>
                <w:div w:id="50640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327842">
      <w:bodyDiv w:val="1"/>
      <w:marLeft w:val="0"/>
      <w:marRight w:val="0"/>
      <w:marTop w:val="0"/>
      <w:marBottom w:val="0"/>
      <w:divBdr>
        <w:top w:val="none" w:sz="0" w:space="0" w:color="auto"/>
        <w:left w:val="none" w:sz="0" w:space="0" w:color="auto"/>
        <w:bottom w:val="none" w:sz="0" w:space="0" w:color="auto"/>
        <w:right w:val="none" w:sz="0" w:space="0" w:color="auto"/>
      </w:divBdr>
      <w:divsChild>
        <w:div w:id="8914769">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sChild>
            <w:div w:id="1780685953">
              <w:marLeft w:val="0"/>
              <w:marRight w:val="0"/>
              <w:marTop w:val="0"/>
              <w:marBottom w:val="0"/>
              <w:divBdr>
                <w:top w:val="none" w:sz="0" w:space="0" w:color="auto"/>
                <w:left w:val="none" w:sz="0" w:space="0" w:color="auto"/>
                <w:bottom w:val="none" w:sz="0" w:space="0" w:color="auto"/>
                <w:right w:val="none" w:sz="0" w:space="0" w:color="auto"/>
              </w:divBdr>
              <w:divsChild>
                <w:div w:id="1506557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38164">
          <w:marLeft w:val="0"/>
          <w:marRight w:val="0"/>
          <w:marTop w:val="0"/>
          <w:marBottom w:val="0"/>
          <w:divBdr>
            <w:top w:val="none" w:sz="0" w:space="0" w:color="auto"/>
            <w:left w:val="none" w:sz="0" w:space="0" w:color="auto"/>
            <w:bottom w:val="none" w:sz="0" w:space="0" w:color="auto"/>
            <w:right w:val="none" w:sz="0" w:space="0" w:color="auto"/>
          </w:divBdr>
        </w:div>
        <w:div w:id="231814505">
          <w:marLeft w:val="0"/>
          <w:marRight w:val="0"/>
          <w:marTop w:val="0"/>
          <w:marBottom w:val="0"/>
          <w:divBdr>
            <w:top w:val="none" w:sz="0" w:space="0" w:color="auto"/>
            <w:left w:val="none" w:sz="0" w:space="0" w:color="auto"/>
            <w:bottom w:val="none" w:sz="0" w:space="0" w:color="auto"/>
            <w:right w:val="none" w:sz="0" w:space="0" w:color="auto"/>
          </w:divBdr>
          <w:divsChild>
            <w:div w:id="230776976">
              <w:marLeft w:val="0"/>
              <w:marRight w:val="0"/>
              <w:marTop w:val="0"/>
              <w:marBottom w:val="0"/>
              <w:divBdr>
                <w:top w:val="none" w:sz="0" w:space="0" w:color="auto"/>
                <w:left w:val="none" w:sz="0" w:space="0" w:color="auto"/>
                <w:bottom w:val="none" w:sz="0" w:space="0" w:color="auto"/>
                <w:right w:val="none" w:sz="0" w:space="0" w:color="auto"/>
              </w:divBdr>
            </w:div>
          </w:divsChild>
        </w:div>
        <w:div w:id="383604187">
          <w:marLeft w:val="0"/>
          <w:marRight w:val="0"/>
          <w:marTop w:val="0"/>
          <w:marBottom w:val="0"/>
          <w:divBdr>
            <w:top w:val="none" w:sz="0" w:space="0" w:color="auto"/>
            <w:left w:val="none" w:sz="0" w:space="0" w:color="auto"/>
            <w:bottom w:val="none" w:sz="0" w:space="0" w:color="auto"/>
            <w:right w:val="none" w:sz="0" w:space="0" w:color="auto"/>
          </w:divBdr>
        </w:div>
        <w:div w:id="646323579">
          <w:marLeft w:val="0"/>
          <w:marRight w:val="0"/>
          <w:marTop w:val="0"/>
          <w:marBottom w:val="0"/>
          <w:divBdr>
            <w:top w:val="none" w:sz="0" w:space="0" w:color="auto"/>
            <w:left w:val="none" w:sz="0" w:space="0" w:color="auto"/>
            <w:bottom w:val="none" w:sz="0" w:space="0" w:color="auto"/>
            <w:right w:val="none" w:sz="0" w:space="0" w:color="auto"/>
          </w:divBdr>
        </w:div>
        <w:div w:id="946615372">
          <w:marLeft w:val="0"/>
          <w:marRight w:val="0"/>
          <w:marTop w:val="0"/>
          <w:marBottom w:val="0"/>
          <w:divBdr>
            <w:top w:val="none" w:sz="0" w:space="0" w:color="auto"/>
            <w:left w:val="none" w:sz="0" w:space="0" w:color="auto"/>
            <w:bottom w:val="none" w:sz="0" w:space="0" w:color="auto"/>
            <w:right w:val="none" w:sz="0" w:space="0" w:color="auto"/>
          </w:divBdr>
        </w:div>
        <w:div w:id="990716727">
          <w:marLeft w:val="0"/>
          <w:marRight w:val="0"/>
          <w:marTop w:val="0"/>
          <w:marBottom w:val="0"/>
          <w:divBdr>
            <w:top w:val="none" w:sz="0" w:space="0" w:color="auto"/>
            <w:left w:val="none" w:sz="0" w:space="0" w:color="auto"/>
            <w:bottom w:val="none" w:sz="0" w:space="0" w:color="auto"/>
            <w:right w:val="none" w:sz="0" w:space="0" w:color="auto"/>
          </w:divBdr>
        </w:div>
        <w:div w:id="1119028319">
          <w:marLeft w:val="0"/>
          <w:marRight w:val="0"/>
          <w:marTop w:val="300"/>
          <w:marBottom w:val="0"/>
          <w:divBdr>
            <w:top w:val="none" w:sz="0" w:space="0" w:color="auto"/>
            <w:left w:val="none" w:sz="0" w:space="0" w:color="auto"/>
            <w:bottom w:val="none" w:sz="0" w:space="0" w:color="auto"/>
            <w:right w:val="none" w:sz="0" w:space="0" w:color="auto"/>
          </w:divBdr>
          <w:divsChild>
            <w:div w:id="1988776414">
              <w:marLeft w:val="0"/>
              <w:marRight w:val="0"/>
              <w:marTop w:val="0"/>
              <w:marBottom w:val="0"/>
              <w:divBdr>
                <w:top w:val="none" w:sz="0" w:space="0" w:color="auto"/>
                <w:left w:val="none" w:sz="0" w:space="0" w:color="auto"/>
                <w:bottom w:val="none" w:sz="0" w:space="0" w:color="auto"/>
                <w:right w:val="none" w:sz="0" w:space="0" w:color="auto"/>
              </w:divBdr>
              <w:divsChild>
                <w:div w:id="329913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295307">
          <w:marLeft w:val="0"/>
          <w:marRight w:val="0"/>
          <w:marTop w:val="0"/>
          <w:marBottom w:val="0"/>
          <w:divBdr>
            <w:top w:val="none" w:sz="0" w:space="0" w:color="auto"/>
            <w:left w:val="none" w:sz="0" w:space="0" w:color="auto"/>
            <w:bottom w:val="none" w:sz="0" w:space="0" w:color="auto"/>
            <w:right w:val="none" w:sz="0" w:space="0" w:color="auto"/>
          </w:divBdr>
        </w:div>
        <w:div w:id="1278950436">
          <w:marLeft w:val="0"/>
          <w:marRight w:val="0"/>
          <w:marTop w:val="0"/>
          <w:marBottom w:val="0"/>
          <w:divBdr>
            <w:top w:val="none" w:sz="0" w:space="0" w:color="auto"/>
            <w:left w:val="none" w:sz="0" w:space="0" w:color="auto"/>
            <w:bottom w:val="none" w:sz="0" w:space="0" w:color="auto"/>
            <w:right w:val="none" w:sz="0" w:space="0" w:color="auto"/>
          </w:divBdr>
          <w:divsChild>
            <w:div w:id="1104880938">
              <w:marLeft w:val="0"/>
              <w:marRight w:val="0"/>
              <w:marTop w:val="0"/>
              <w:marBottom w:val="0"/>
              <w:divBdr>
                <w:top w:val="none" w:sz="0" w:space="0" w:color="auto"/>
                <w:left w:val="none" w:sz="0" w:space="0" w:color="auto"/>
                <w:bottom w:val="none" w:sz="0" w:space="0" w:color="auto"/>
                <w:right w:val="none" w:sz="0" w:space="0" w:color="auto"/>
              </w:divBdr>
            </w:div>
          </w:divsChild>
        </w:div>
        <w:div w:id="1330714177">
          <w:marLeft w:val="0"/>
          <w:marRight w:val="0"/>
          <w:marTop w:val="0"/>
          <w:marBottom w:val="0"/>
          <w:divBdr>
            <w:top w:val="none" w:sz="0" w:space="0" w:color="auto"/>
            <w:left w:val="none" w:sz="0" w:space="0" w:color="auto"/>
            <w:bottom w:val="none" w:sz="0" w:space="0" w:color="auto"/>
            <w:right w:val="none" w:sz="0" w:space="0" w:color="auto"/>
          </w:divBdr>
          <w:divsChild>
            <w:div w:id="1750418215">
              <w:marLeft w:val="0"/>
              <w:marRight w:val="0"/>
              <w:marTop w:val="0"/>
              <w:marBottom w:val="0"/>
              <w:divBdr>
                <w:top w:val="none" w:sz="0" w:space="0" w:color="auto"/>
                <w:left w:val="none" w:sz="0" w:space="0" w:color="auto"/>
                <w:bottom w:val="none" w:sz="0" w:space="0" w:color="auto"/>
                <w:right w:val="none" w:sz="0" w:space="0" w:color="auto"/>
              </w:divBdr>
            </w:div>
          </w:divsChild>
        </w:div>
        <w:div w:id="1439449956">
          <w:marLeft w:val="0"/>
          <w:marRight w:val="0"/>
          <w:marTop w:val="0"/>
          <w:marBottom w:val="0"/>
          <w:divBdr>
            <w:top w:val="none" w:sz="0" w:space="0" w:color="auto"/>
            <w:left w:val="none" w:sz="0" w:space="0" w:color="auto"/>
            <w:bottom w:val="none" w:sz="0" w:space="0" w:color="auto"/>
            <w:right w:val="none" w:sz="0" w:space="0" w:color="auto"/>
          </w:divBdr>
          <w:divsChild>
            <w:div w:id="1976447122">
              <w:marLeft w:val="0"/>
              <w:marRight w:val="0"/>
              <w:marTop w:val="0"/>
              <w:marBottom w:val="0"/>
              <w:divBdr>
                <w:top w:val="none" w:sz="0" w:space="0" w:color="auto"/>
                <w:left w:val="none" w:sz="0" w:space="0" w:color="auto"/>
                <w:bottom w:val="none" w:sz="0" w:space="0" w:color="auto"/>
                <w:right w:val="none" w:sz="0" w:space="0" w:color="auto"/>
              </w:divBdr>
            </w:div>
          </w:divsChild>
        </w:div>
        <w:div w:id="1733195076">
          <w:marLeft w:val="0"/>
          <w:marRight w:val="0"/>
          <w:marTop w:val="300"/>
          <w:marBottom w:val="0"/>
          <w:divBdr>
            <w:top w:val="none" w:sz="0" w:space="0" w:color="auto"/>
            <w:left w:val="none" w:sz="0" w:space="0" w:color="auto"/>
            <w:bottom w:val="none" w:sz="0" w:space="0" w:color="auto"/>
            <w:right w:val="none" w:sz="0" w:space="0" w:color="auto"/>
          </w:divBdr>
          <w:divsChild>
            <w:div w:id="1635209781">
              <w:marLeft w:val="0"/>
              <w:marRight w:val="0"/>
              <w:marTop w:val="0"/>
              <w:marBottom w:val="0"/>
              <w:divBdr>
                <w:top w:val="none" w:sz="0" w:space="0" w:color="auto"/>
                <w:left w:val="none" w:sz="0" w:space="0" w:color="auto"/>
                <w:bottom w:val="none" w:sz="0" w:space="0" w:color="auto"/>
                <w:right w:val="none" w:sz="0" w:space="0" w:color="auto"/>
              </w:divBdr>
              <w:divsChild>
                <w:div w:id="873880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519299">
          <w:marLeft w:val="0"/>
          <w:marRight w:val="0"/>
          <w:marTop w:val="0"/>
          <w:marBottom w:val="0"/>
          <w:divBdr>
            <w:top w:val="none" w:sz="0" w:space="0" w:color="auto"/>
            <w:left w:val="none" w:sz="0" w:space="0" w:color="auto"/>
            <w:bottom w:val="none" w:sz="0" w:space="0" w:color="auto"/>
            <w:right w:val="none" w:sz="0" w:space="0" w:color="auto"/>
          </w:divBdr>
          <w:divsChild>
            <w:div w:id="102696903">
              <w:marLeft w:val="0"/>
              <w:marRight w:val="0"/>
              <w:marTop w:val="0"/>
              <w:marBottom w:val="0"/>
              <w:divBdr>
                <w:top w:val="none" w:sz="0" w:space="0" w:color="auto"/>
                <w:left w:val="none" w:sz="0" w:space="0" w:color="auto"/>
                <w:bottom w:val="none" w:sz="0" w:space="0" w:color="auto"/>
                <w:right w:val="none" w:sz="0" w:space="0" w:color="auto"/>
              </w:divBdr>
            </w:div>
          </w:divsChild>
        </w:div>
        <w:div w:id="1808208602">
          <w:marLeft w:val="0"/>
          <w:marRight w:val="0"/>
          <w:marTop w:val="0"/>
          <w:marBottom w:val="0"/>
          <w:divBdr>
            <w:top w:val="none" w:sz="0" w:space="0" w:color="auto"/>
            <w:left w:val="none" w:sz="0" w:space="0" w:color="auto"/>
            <w:bottom w:val="none" w:sz="0" w:space="0" w:color="auto"/>
            <w:right w:val="none" w:sz="0" w:space="0" w:color="auto"/>
          </w:divBdr>
          <w:divsChild>
            <w:div w:id="1696148459">
              <w:marLeft w:val="0"/>
              <w:marRight w:val="0"/>
              <w:marTop w:val="0"/>
              <w:marBottom w:val="0"/>
              <w:divBdr>
                <w:top w:val="none" w:sz="0" w:space="0" w:color="auto"/>
                <w:left w:val="none" w:sz="0" w:space="0" w:color="auto"/>
                <w:bottom w:val="none" w:sz="0" w:space="0" w:color="auto"/>
                <w:right w:val="none" w:sz="0" w:space="0" w:color="auto"/>
              </w:divBdr>
            </w:div>
          </w:divsChild>
        </w:div>
        <w:div w:id="1819153478">
          <w:marLeft w:val="0"/>
          <w:marRight w:val="0"/>
          <w:marTop w:val="300"/>
          <w:marBottom w:val="0"/>
          <w:divBdr>
            <w:top w:val="none" w:sz="0" w:space="0" w:color="auto"/>
            <w:left w:val="none" w:sz="0" w:space="0" w:color="auto"/>
            <w:bottom w:val="none" w:sz="0" w:space="0" w:color="auto"/>
            <w:right w:val="none" w:sz="0" w:space="0" w:color="auto"/>
          </w:divBdr>
          <w:divsChild>
            <w:div w:id="1643121204">
              <w:marLeft w:val="0"/>
              <w:marRight w:val="0"/>
              <w:marTop w:val="0"/>
              <w:marBottom w:val="0"/>
              <w:divBdr>
                <w:top w:val="none" w:sz="0" w:space="0" w:color="auto"/>
                <w:left w:val="none" w:sz="0" w:space="0" w:color="auto"/>
                <w:bottom w:val="none" w:sz="0" w:space="0" w:color="auto"/>
                <w:right w:val="none" w:sz="0" w:space="0" w:color="auto"/>
              </w:divBdr>
              <w:divsChild>
                <w:div w:id="128916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541818">
          <w:marLeft w:val="0"/>
          <w:marRight w:val="0"/>
          <w:marTop w:val="0"/>
          <w:marBottom w:val="0"/>
          <w:divBdr>
            <w:top w:val="none" w:sz="0" w:space="0" w:color="auto"/>
            <w:left w:val="none" w:sz="0" w:space="0" w:color="auto"/>
            <w:bottom w:val="none" w:sz="0" w:space="0" w:color="auto"/>
            <w:right w:val="none" w:sz="0" w:space="0" w:color="auto"/>
          </w:divBdr>
          <w:divsChild>
            <w:div w:id="70117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641247">
      <w:bodyDiv w:val="1"/>
      <w:marLeft w:val="0"/>
      <w:marRight w:val="0"/>
      <w:marTop w:val="0"/>
      <w:marBottom w:val="0"/>
      <w:divBdr>
        <w:top w:val="none" w:sz="0" w:space="0" w:color="auto"/>
        <w:left w:val="none" w:sz="0" w:space="0" w:color="auto"/>
        <w:bottom w:val="none" w:sz="0" w:space="0" w:color="auto"/>
        <w:right w:val="none" w:sz="0" w:space="0" w:color="auto"/>
      </w:divBdr>
      <w:divsChild>
        <w:div w:id="40400741">
          <w:marLeft w:val="0"/>
          <w:marRight w:val="0"/>
          <w:marTop w:val="0"/>
          <w:marBottom w:val="0"/>
          <w:divBdr>
            <w:top w:val="none" w:sz="0" w:space="0" w:color="auto"/>
            <w:left w:val="none" w:sz="0" w:space="0" w:color="auto"/>
            <w:bottom w:val="none" w:sz="0" w:space="0" w:color="auto"/>
            <w:right w:val="none" w:sz="0" w:space="0" w:color="auto"/>
          </w:divBdr>
          <w:divsChild>
            <w:div w:id="1356998162">
              <w:marLeft w:val="0"/>
              <w:marRight w:val="0"/>
              <w:marTop w:val="0"/>
              <w:marBottom w:val="0"/>
              <w:divBdr>
                <w:top w:val="none" w:sz="0" w:space="0" w:color="auto"/>
                <w:left w:val="none" w:sz="0" w:space="0" w:color="auto"/>
                <w:bottom w:val="none" w:sz="0" w:space="0" w:color="auto"/>
                <w:right w:val="none" w:sz="0" w:space="0" w:color="auto"/>
              </w:divBdr>
            </w:div>
          </w:divsChild>
        </w:div>
        <w:div w:id="243415184">
          <w:marLeft w:val="0"/>
          <w:marRight w:val="0"/>
          <w:marTop w:val="0"/>
          <w:marBottom w:val="0"/>
          <w:divBdr>
            <w:top w:val="none" w:sz="0" w:space="0" w:color="auto"/>
            <w:left w:val="none" w:sz="0" w:space="0" w:color="auto"/>
            <w:bottom w:val="none" w:sz="0" w:space="0" w:color="auto"/>
            <w:right w:val="none" w:sz="0" w:space="0" w:color="auto"/>
          </w:divBdr>
          <w:divsChild>
            <w:div w:id="530993531">
              <w:marLeft w:val="0"/>
              <w:marRight w:val="0"/>
              <w:marTop w:val="0"/>
              <w:marBottom w:val="0"/>
              <w:divBdr>
                <w:top w:val="none" w:sz="0" w:space="0" w:color="auto"/>
                <w:left w:val="none" w:sz="0" w:space="0" w:color="auto"/>
                <w:bottom w:val="none" w:sz="0" w:space="0" w:color="auto"/>
                <w:right w:val="none" w:sz="0" w:space="0" w:color="auto"/>
              </w:divBdr>
            </w:div>
          </w:divsChild>
        </w:div>
        <w:div w:id="292946716">
          <w:marLeft w:val="0"/>
          <w:marRight w:val="0"/>
          <w:marTop w:val="300"/>
          <w:marBottom w:val="0"/>
          <w:divBdr>
            <w:top w:val="none" w:sz="0" w:space="0" w:color="auto"/>
            <w:left w:val="none" w:sz="0" w:space="0" w:color="auto"/>
            <w:bottom w:val="none" w:sz="0" w:space="0" w:color="auto"/>
            <w:right w:val="none" w:sz="0" w:space="0" w:color="auto"/>
          </w:divBdr>
          <w:divsChild>
            <w:div w:id="1062631506">
              <w:marLeft w:val="0"/>
              <w:marRight w:val="0"/>
              <w:marTop w:val="0"/>
              <w:marBottom w:val="0"/>
              <w:divBdr>
                <w:top w:val="none" w:sz="0" w:space="0" w:color="auto"/>
                <w:left w:val="none" w:sz="0" w:space="0" w:color="auto"/>
                <w:bottom w:val="none" w:sz="0" w:space="0" w:color="auto"/>
                <w:right w:val="none" w:sz="0" w:space="0" w:color="auto"/>
              </w:divBdr>
              <w:divsChild>
                <w:div w:id="348065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169728">
          <w:marLeft w:val="0"/>
          <w:marRight w:val="0"/>
          <w:marTop w:val="0"/>
          <w:marBottom w:val="0"/>
          <w:divBdr>
            <w:top w:val="none" w:sz="0" w:space="0" w:color="auto"/>
            <w:left w:val="none" w:sz="0" w:space="0" w:color="auto"/>
            <w:bottom w:val="none" w:sz="0" w:space="0" w:color="auto"/>
            <w:right w:val="none" w:sz="0" w:space="0" w:color="auto"/>
          </w:divBdr>
          <w:divsChild>
            <w:div w:id="754203906">
              <w:marLeft w:val="0"/>
              <w:marRight w:val="0"/>
              <w:marTop w:val="0"/>
              <w:marBottom w:val="0"/>
              <w:divBdr>
                <w:top w:val="none" w:sz="0" w:space="0" w:color="auto"/>
                <w:left w:val="none" w:sz="0" w:space="0" w:color="auto"/>
                <w:bottom w:val="none" w:sz="0" w:space="0" w:color="auto"/>
                <w:right w:val="none" w:sz="0" w:space="0" w:color="auto"/>
              </w:divBdr>
            </w:div>
          </w:divsChild>
        </w:div>
        <w:div w:id="386295982">
          <w:marLeft w:val="0"/>
          <w:marRight w:val="0"/>
          <w:marTop w:val="0"/>
          <w:marBottom w:val="0"/>
          <w:divBdr>
            <w:top w:val="none" w:sz="0" w:space="0" w:color="auto"/>
            <w:left w:val="none" w:sz="0" w:space="0" w:color="auto"/>
            <w:bottom w:val="none" w:sz="0" w:space="0" w:color="auto"/>
            <w:right w:val="none" w:sz="0" w:space="0" w:color="auto"/>
          </w:divBdr>
        </w:div>
        <w:div w:id="582878159">
          <w:marLeft w:val="0"/>
          <w:marRight w:val="0"/>
          <w:marTop w:val="0"/>
          <w:marBottom w:val="0"/>
          <w:divBdr>
            <w:top w:val="none" w:sz="0" w:space="0" w:color="auto"/>
            <w:left w:val="none" w:sz="0" w:space="0" w:color="auto"/>
            <w:bottom w:val="none" w:sz="0" w:space="0" w:color="auto"/>
            <w:right w:val="none" w:sz="0" w:space="0" w:color="auto"/>
          </w:divBdr>
          <w:divsChild>
            <w:div w:id="1527592995">
              <w:marLeft w:val="0"/>
              <w:marRight w:val="0"/>
              <w:marTop w:val="0"/>
              <w:marBottom w:val="0"/>
              <w:divBdr>
                <w:top w:val="none" w:sz="0" w:space="0" w:color="auto"/>
                <w:left w:val="none" w:sz="0" w:space="0" w:color="auto"/>
                <w:bottom w:val="none" w:sz="0" w:space="0" w:color="auto"/>
                <w:right w:val="none" w:sz="0" w:space="0" w:color="auto"/>
              </w:divBdr>
            </w:div>
          </w:divsChild>
        </w:div>
        <w:div w:id="614677403">
          <w:marLeft w:val="0"/>
          <w:marRight w:val="0"/>
          <w:marTop w:val="0"/>
          <w:marBottom w:val="0"/>
          <w:divBdr>
            <w:top w:val="none" w:sz="0" w:space="0" w:color="auto"/>
            <w:left w:val="none" w:sz="0" w:space="0" w:color="auto"/>
            <w:bottom w:val="none" w:sz="0" w:space="0" w:color="auto"/>
            <w:right w:val="none" w:sz="0" w:space="0" w:color="auto"/>
          </w:divBdr>
          <w:divsChild>
            <w:div w:id="2130051216">
              <w:marLeft w:val="0"/>
              <w:marRight w:val="0"/>
              <w:marTop w:val="0"/>
              <w:marBottom w:val="0"/>
              <w:divBdr>
                <w:top w:val="none" w:sz="0" w:space="0" w:color="auto"/>
                <w:left w:val="none" w:sz="0" w:space="0" w:color="auto"/>
                <w:bottom w:val="none" w:sz="0" w:space="0" w:color="auto"/>
                <w:right w:val="none" w:sz="0" w:space="0" w:color="auto"/>
              </w:divBdr>
            </w:div>
          </w:divsChild>
        </w:div>
        <w:div w:id="655110413">
          <w:marLeft w:val="0"/>
          <w:marRight w:val="0"/>
          <w:marTop w:val="0"/>
          <w:marBottom w:val="0"/>
          <w:divBdr>
            <w:top w:val="none" w:sz="0" w:space="0" w:color="auto"/>
            <w:left w:val="none" w:sz="0" w:space="0" w:color="auto"/>
            <w:bottom w:val="none" w:sz="0" w:space="0" w:color="auto"/>
            <w:right w:val="none" w:sz="0" w:space="0" w:color="auto"/>
          </w:divBdr>
          <w:divsChild>
            <w:div w:id="443427644">
              <w:marLeft w:val="0"/>
              <w:marRight w:val="0"/>
              <w:marTop w:val="0"/>
              <w:marBottom w:val="0"/>
              <w:divBdr>
                <w:top w:val="none" w:sz="0" w:space="0" w:color="auto"/>
                <w:left w:val="none" w:sz="0" w:space="0" w:color="auto"/>
                <w:bottom w:val="none" w:sz="0" w:space="0" w:color="auto"/>
                <w:right w:val="none" w:sz="0" w:space="0" w:color="auto"/>
              </w:divBdr>
            </w:div>
          </w:divsChild>
        </w:div>
        <w:div w:id="806555397">
          <w:marLeft w:val="0"/>
          <w:marRight w:val="0"/>
          <w:marTop w:val="0"/>
          <w:marBottom w:val="0"/>
          <w:divBdr>
            <w:top w:val="none" w:sz="0" w:space="0" w:color="auto"/>
            <w:left w:val="none" w:sz="0" w:space="0" w:color="auto"/>
            <w:bottom w:val="none" w:sz="0" w:space="0" w:color="auto"/>
            <w:right w:val="none" w:sz="0" w:space="0" w:color="auto"/>
          </w:divBdr>
        </w:div>
        <w:div w:id="1330937008">
          <w:marLeft w:val="0"/>
          <w:marRight w:val="0"/>
          <w:marTop w:val="0"/>
          <w:marBottom w:val="0"/>
          <w:divBdr>
            <w:top w:val="none" w:sz="0" w:space="0" w:color="auto"/>
            <w:left w:val="none" w:sz="0" w:space="0" w:color="auto"/>
            <w:bottom w:val="none" w:sz="0" w:space="0" w:color="auto"/>
            <w:right w:val="none" w:sz="0" w:space="0" w:color="auto"/>
          </w:divBdr>
        </w:div>
        <w:div w:id="1355689842">
          <w:marLeft w:val="0"/>
          <w:marRight w:val="0"/>
          <w:marTop w:val="0"/>
          <w:marBottom w:val="0"/>
          <w:divBdr>
            <w:top w:val="none" w:sz="0" w:space="0" w:color="auto"/>
            <w:left w:val="none" w:sz="0" w:space="0" w:color="auto"/>
            <w:bottom w:val="none" w:sz="0" w:space="0" w:color="auto"/>
            <w:right w:val="none" w:sz="0" w:space="0" w:color="auto"/>
          </w:divBdr>
        </w:div>
        <w:div w:id="1377389911">
          <w:marLeft w:val="0"/>
          <w:marRight w:val="0"/>
          <w:marTop w:val="0"/>
          <w:marBottom w:val="0"/>
          <w:divBdr>
            <w:top w:val="none" w:sz="0" w:space="0" w:color="auto"/>
            <w:left w:val="none" w:sz="0" w:space="0" w:color="auto"/>
            <w:bottom w:val="none" w:sz="0" w:space="0" w:color="auto"/>
            <w:right w:val="none" w:sz="0" w:space="0" w:color="auto"/>
          </w:divBdr>
        </w:div>
        <w:div w:id="1413963448">
          <w:marLeft w:val="0"/>
          <w:marRight w:val="0"/>
          <w:marTop w:val="0"/>
          <w:marBottom w:val="0"/>
          <w:divBdr>
            <w:top w:val="none" w:sz="0" w:space="0" w:color="auto"/>
            <w:left w:val="none" w:sz="0" w:space="0" w:color="auto"/>
            <w:bottom w:val="none" w:sz="0" w:space="0" w:color="auto"/>
            <w:right w:val="none" w:sz="0" w:space="0" w:color="auto"/>
          </w:divBdr>
        </w:div>
        <w:div w:id="1413971545">
          <w:marLeft w:val="0"/>
          <w:marRight w:val="0"/>
          <w:marTop w:val="0"/>
          <w:marBottom w:val="0"/>
          <w:divBdr>
            <w:top w:val="none" w:sz="0" w:space="0" w:color="auto"/>
            <w:left w:val="none" w:sz="0" w:space="0" w:color="auto"/>
            <w:bottom w:val="none" w:sz="0" w:space="0" w:color="auto"/>
            <w:right w:val="none" w:sz="0" w:space="0" w:color="auto"/>
          </w:divBdr>
          <w:divsChild>
            <w:div w:id="436028573">
              <w:marLeft w:val="0"/>
              <w:marRight w:val="0"/>
              <w:marTop w:val="0"/>
              <w:marBottom w:val="0"/>
              <w:divBdr>
                <w:top w:val="none" w:sz="0" w:space="0" w:color="auto"/>
                <w:left w:val="none" w:sz="0" w:space="0" w:color="auto"/>
                <w:bottom w:val="none" w:sz="0" w:space="0" w:color="auto"/>
                <w:right w:val="none" w:sz="0" w:space="0" w:color="auto"/>
              </w:divBdr>
            </w:div>
          </w:divsChild>
        </w:div>
        <w:div w:id="1922062433">
          <w:marLeft w:val="0"/>
          <w:marRight w:val="0"/>
          <w:marTop w:val="300"/>
          <w:marBottom w:val="0"/>
          <w:divBdr>
            <w:top w:val="none" w:sz="0" w:space="0" w:color="auto"/>
            <w:left w:val="none" w:sz="0" w:space="0" w:color="auto"/>
            <w:bottom w:val="none" w:sz="0" w:space="0" w:color="auto"/>
            <w:right w:val="none" w:sz="0" w:space="0" w:color="auto"/>
          </w:divBdr>
          <w:divsChild>
            <w:div w:id="1758288135">
              <w:marLeft w:val="0"/>
              <w:marRight w:val="0"/>
              <w:marTop w:val="0"/>
              <w:marBottom w:val="0"/>
              <w:divBdr>
                <w:top w:val="none" w:sz="0" w:space="0" w:color="auto"/>
                <w:left w:val="none" w:sz="0" w:space="0" w:color="auto"/>
                <w:bottom w:val="none" w:sz="0" w:space="0" w:color="auto"/>
                <w:right w:val="none" w:sz="0" w:space="0" w:color="auto"/>
              </w:divBdr>
              <w:divsChild>
                <w:div w:id="730931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655252">
          <w:marLeft w:val="0"/>
          <w:marRight w:val="0"/>
          <w:marTop w:val="300"/>
          <w:marBottom w:val="0"/>
          <w:divBdr>
            <w:top w:val="none" w:sz="0" w:space="0" w:color="auto"/>
            <w:left w:val="none" w:sz="0" w:space="0" w:color="auto"/>
            <w:bottom w:val="none" w:sz="0" w:space="0" w:color="auto"/>
            <w:right w:val="none" w:sz="0" w:space="0" w:color="auto"/>
          </w:divBdr>
          <w:divsChild>
            <w:div w:id="1565526256">
              <w:marLeft w:val="0"/>
              <w:marRight w:val="0"/>
              <w:marTop w:val="0"/>
              <w:marBottom w:val="0"/>
              <w:divBdr>
                <w:top w:val="none" w:sz="0" w:space="0" w:color="auto"/>
                <w:left w:val="none" w:sz="0" w:space="0" w:color="auto"/>
                <w:bottom w:val="none" w:sz="0" w:space="0" w:color="auto"/>
                <w:right w:val="none" w:sz="0" w:space="0" w:color="auto"/>
              </w:divBdr>
              <w:divsChild>
                <w:div w:id="88240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002512">
          <w:marLeft w:val="0"/>
          <w:marRight w:val="0"/>
          <w:marTop w:val="0"/>
          <w:marBottom w:val="0"/>
          <w:divBdr>
            <w:top w:val="none" w:sz="0" w:space="0" w:color="auto"/>
            <w:left w:val="none" w:sz="0" w:space="0" w:color="auto"/>
            <w:bottom w:val="none" w:sz="0" w:space="0" w:color="auto"/>
            <w:right w:val="none" w:sz="0" w:space="0" w:color="auto"/>
          </w:divBdr>
        </w:div>
        <w:div w:id="1985355535">
          <w:marLeft w:val="0"/>
          <w:marRight w:val="0"/>
          <w:marTop w:val="300"/>
          <w:marBottom w:val="0"/>
          <w:divBdr>
            <w:top w:val="none" w:sz="0" w:space="0" w:color="auto"/>
            <w:left w:val="none" w:sz="0" w:space="0" w:color="auto"/>
            <w:bottom w:val="none" w:sz="0" w:space="0" w:color="auto"/>
            <w:right w:val="none" w:sz="0" w:space="0" w:color="auto"/>
          </w:divBdr>
          <w:divsChild>
            <w:div w:id="623268262">
              <w:marLeft w:val="0"/>
              <w:marRight w:val="0"/>
              <w:marTop w:val="0"/>
              <w:marBottom w:val="0"/>
              <w:divBdr>
                <w:top w:val="none" w:sz="0" w:space="0" w:color="auto"/>
                <w:left w:val="none" w:sz="0" w:space="0" w:color="auto"/>
                <w:bottom w:val="none" w:sz="0" w:space="0" w:color="auto"/>
                <w:right w:val="none" w:sz="0" w:space="0" w:color="auto"/>
              </w:divBdr>
              <w:divsChild>
                <w:div w:id="1036393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0860752">
      <w:bodyDiv w:val="1"/>
      <w:marLeft w:val="0"/>
      <w:marRight w:val="0"/>
      <w:marTop w:val="0"/>
      <w:marBottom w:val="0"/>
      <w:divBdr>
        <w:top w:val="none" w:sz="0" w:space="0" w:color="auto"/>
        <w:left w:val="none" w:sz="0" w:space="0" w:color="auto"/>
        <w:bottom w:val="none" w:sz="0" w:space="0" w:color="auto"/>
        <w:right w:val="none" w:sz="0" w:space="0" w:color="auto"/>
      </w:divBdr>
      <w:divsChild>
        <w:div w:id="115608787">
          <w:marLeft w:val="0"/>
          <w:marRight w:val="0"/>
          <w:marTop w:val="0"/>
          <w:marBottom w:val="0"/>
          <w:divBdr>
            <w:top w:val="none" w:sz="0" w:space="0" w:color="auto"/>
            <w:left w:val="none" w:sz="0" w:space="0" w:color="auto"/>
            <w:bottom w:val="none" w:sz="0" w:space="0" w:color="auto"/>
            <w:right w:val="none" w:sz="0" w:space="0" w:color="auto"/>
          </w:divBdr>
          <w:divsChild>
            <w:div w:id="2094009592">
              <w:marLeft w:val="0"/>
              <w:marRight w:val="0"/>
              <w:marTop w:val="0"/>
              <w:marBottom w:val="0"/>
              <w:divBdr>
                <w:top w:val="none" w:sz="0" w:space="0" w:color="auto"/>
                <w:left w:val="none" w:sz="0" w:space="0" w:color="auto"/>
                <w:bottom w:val="none" w:sz="0" w:space="0" w:color="auto"/>
                <w:right w:val="none" w:sz="0" w:space="0" w:color="auto"/>
              </w:divBdr>
            </w:div>
          </w:divsChild>
        </w:div>
        <w:div w:id="206600388">
          <w:marLeft w:val="0"/>
          <w:marRight w:val="0"/>
          <w:marTop w:val="0"/>
          <w:marBottom w:val="0"/>
          <w:divBdr>
            <w:top w:val="none" w:sz="0" w:space="0" w:color="auto"/>
            <w:left w:val="none" w:sz="0" w:space="0" w:color="auto"/>
            <w:bottom w:val="none" w:sz="0" w:space="0" w:color="auto"/>
            <w:right w:val="none" w:sz="0" w:space="0" w:color="auto"/>
          </w:divBdr>
        </w:div>
        <w:div w:id="261645232">
          <w:marLeft w:val="0"/>
          <w:marRight w:val="0"/>
          <w:marTop w:val="300"/>
          <w:marBottom w:val="0"/>
          <w:divBdr>
            <w:top w:val="none" w:sz="0" w:space="0" w:color="auto"/>
            <w:left w:val="none" w:sz="0" w:space="0" w:color="auto"/>
            <w:bottom w:val="none" w:sz="0" w:space="0" w:color="auto"/>
            <w:right w:val="none" w:sz="0" w:space="0" w:color="auto"/>
          </w:divBdr>
          <w:divsChild>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9654555">
          <w:marLeft w:val="0"/>
          <w:marRight w:val="0"/>
          <w:marTop w:val="0"/>
          <w:marBottom w:val="0"/>
          <w:divBdr>
            <w:top w:val="none" w:sz="0" w:space="0" w:color="auto"/>
            <w:left w:val="none" w:sz="0" w:space="0" w:color="auto"/>
            <w:bottom w:val="none" w:sz="0" w:space="0" w:color="auto"/>
            <w:right w:val="none" w:sz="0" w:space="0" w:color="auto"/>
          </w:divBdr>
        </w:div>
        <w:div w:id="303043166">
          <w:marLeft w:val="0"/>
          <w:marRight w:val="0"/>
          <w:marTop w:val="0"/>
          <w:marBottom w:val="0"/>
          <w:divBdr>
            <w:top w:val="none" w:sz="0" w:space="0" w:color="auto"/>
            <w:left w:val="none" w:sz="0" w:space="0" w:color="auto"/>
            <w:bottom w:val="none" w:sz="0" w:space="0" w:color="auto"/>
            <w:right w:val="none" w:sz="0" w:space="0" w:color="auto"/>
          </w:divBdr>
        </w:div>
        <w:div w:id="686564941">
          <w:marLeft w:val="0"/>
          <w:marRight w:val="0"/>
          <w:marTop w:val="0"/>
          <w:marBottom w:val="0"/>
          <w:divBdr>
            <w:top w:val="none" w:sz="0" w:space="0" w:color="auto"/>
            <w:left w:val="none" w:sz="0" w:space="0" w:color="auto"/>
            <w:bottom w:val="none" w:sz="0" w:space="0" w:color="auto"/>
            <w:right w:val="none" w:sz="0" w:space="0" w:color="auto"/>
          </w:divBdr>
          <w:divsChild>
            <w:div w:id="769816215">
              <w:marLeft w:val="0"/>
              <w:marRight w:val="0"/>
              <w:marTop w:val="0"/>
              <w:marBottom w:val="0"/>
              <w:divBdr>
                <w:top w:val="none" w:sz="0" w:space="0" w:color="auto"/>
                <w:left w:val="none" w:sz="0" w:space="0" w:color="auto"/>
                <w:bottom w:val="none" w:sz="0" w:space="0" w:color="auto"/>
                <w:right w:val="none" w:sz="0" w:space="0" w:color="auto"/>
              </w:divBdr>
            </w:div>
          </w:divsChild>
        </w:div>
        <w:div w:id="706294226">
          <w:marLeft w:val="0"/>
          <w:marRight w:val="0"/>
          <w:marTop w:val="0"/>
          <w:marBottom w:val="0"/>
          <w:divBdr>
            <w:top w:val="none" w:sz="0" w:space="0" w:color="auto"/>
            <w:left w:val="none" w:sz="0" w:space="0" w:color="auto"/>
            <w:bottom w:val="none" w:sz="0" w:space="0" w:color="auto"/>
            <w:right w:val="none" w:sz="0" w:space="0" w:color="auto"/>
          </w:divBdr>
          <w:divsChild>
            <w:div w:id="1137912903">
              <w:marLeft w:val="0"/>
              <w:marRight w:val="0"/>
              <w:marTop w:val="0"/>
              <w:marBottom w:val="0"/>
              <w:divBdr>
                <w:top w:val="none" w:sz="0" w:space="0" w:color="auto"/>
                <w:left w:val="none" w:sz="0" w:space="0" w:color="auto"/>
                <w:bottom w:val="none" w:sz="0" w:space="0" w:color="auto"/>
                <w:right w:val="none" w:sz="0" w:space="0" w:color="auto"/>
              </w:divBdr>
            </w:div>
          </w:divsChild>
        </w:div>
        <w:div w:id="747969949">
          <w:marLeft w:val="0"/>
          <w:marRight w:val="0"/>
          <w:marTop w:val="0"/>
          <w:marBottom w:val="0"/>
          <w:divBdr>
            <w:top w:val="none" w:sz="0" w:space="0" w:color="auto"/>
            <w:left w:val="none" w:sz="0" w:space="0" w:color="auto"/>
            <w:bottom w:val="none" w:sz="0" w:space="0" w:color="auto"/>
            <w:right w:val="none" w:sz="0" w:space="0" w:color="auto"/>
          </w:divBdr>
          <w:divsChild>
            <w:div w:id="18897717">
              <w:marLeft w:val="0"/>
              <w:marRight w:val="0"/>
              <w:marTop w:val="0"/>
              <w:marBottom w:val="0"/>
              <w:divBdr>
                <w:top w:val="none" w:sz="0" w:space="0" w:color="auto"/>
                <w:left w:val="none" w:sz="0" w:space="0" w:color="auto"/>
                <w:bottom w:val="none" w:sz="0" w:space="0" w:color="auto"/>
                <w:right w:val="none" w:sz="0" w:space="0" w:color="auto"/>
              </w:divBdr>
            </w:div>
          </w:divsChild>
        </w:div>
        <w:div w:id="777288910">
          <w:marLeft w:val="0"/>
          <w:marRight w:val="0"/>
          <w:marTop w:val="300"/>
          <w:marBottom w:val="0"/>
          <w:divBdr>
            <w:top w:val="none" w:sz="0" w:space="0" w:color="auto"/>
            <w:left w:val="none" w:sz="0" w:space="0" w:color="auto"/>
            <w:bottom w:val="none" w:sz="0" w:space="0" w:color="auto"/>
            <w:right w:val="none" w:sz="0" w:space="0" w:color="auto"/>
          </w:divBdr>
          <w:divsChild>
            <w:div w:id="761999071">
              <w:marLeft w:val="0"/>
              <w:marRight w:val="0"/>
              <w:marTop w:val="0"/>
              <w:marBottom w:val="0"/>
              <w:divBdr>
                <w:top w:val="none" w:sz="0" w:space="0" w:color="auto"/>
                <w:left w:val="none" w:sz="0" w:space="0" w:color="auto"/>
                <w:bottom w:val="none" w:sz="0" w:space="0" w:color="auto"/>
                <w:right w:val="none" w:sz="0" w:space="0" w:color="auto"/>
              </w:divBdr>
              <w:divsChild>
                <w:div w:id="1373069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449590">
          <w:marLeft w:val="0"/>
          <w:marRight w:val="0"/>
          <w:marTop w:val="0"/>
          <w:marBottom w:val="0"/>
          <w:divBdr>
            <w:top w:val="none" w:sz="0" w:space="0" w:color="auto"/>
            <w:left w:val="none" w:sz="0" w:space="0" w:color="auto"/>
            <w:bottom w:val="none" w:sz="0" w:space="0" w:color="auto"/>
            <w:right w:val="none" w:sz="0" w:space="0" w:color="auto"/>
          </w:divBdr>
          <w:divsChild>
            <w:div w:id="800268315">
              <w:marLeft w:val="0"/>
              <w:marRight w:val="0"/>
              <w:marTop w:val="0"/>
              <w:marBottom w:val="0"/>
              <w:divBdr>
                <w:top w:val="none" w:sz="0" w:space="0" w:color="auto"/>
                <w:left w:val="none" w:sz="0" w:space="0" w:color="auto"/>
                <w:bottom w:val="none" w:sz="0" w:space="0" w:color="auto"/>
                <w:right w:val="none" w:sz="0" w:space="0" w:color="auto"/>
              </w:divBdr>
            </w:div>
          </w:divsChild>
        </w:div>
        <w:div w:id="927926888">
          <w:marLeft w:val="0"/>
          <w:marRight w:val="0"/>
          <w:marTop w:val="0"/>
          <w:marBottom w:val="0"/>
          <w:divBdr>
            <w:top w:val="none" w:sz="0" w:space="0" w:color="auto"/>
            <w:left w:val="none" w:sz="0" w:space="0" w:color="auto"/>
            <w:bottom w:val="none" w:sz="0" w:space="0" w:color="auto"/>
            <w:right w:val="none" w:sz="0" w:space="0" w:color="auto"/>
          </w:divBdr>
          <w:divsChild>
            <w:div w:id="408188727">
              <w:marLeft w:val="0"/>
              <w:marRight w:val="0"/>
              <w:marTop w:val="0"/>
              <w:marBottom w:val="0"/>
              <w:divBdr>
                <w:top w:val="none" w:sz="0" w:space="0" w:color="auto"/>
                <w:left w:val="none" w:sz="0" w:space="0" w:color="auto"/>
                <w:bottom w:val="none" w:sz="0" w:space="0" w:color="auto"/>
                <w:right w:val="none" w:sz="0" w:space="0" w:color="auto"/>
              </w:divBdr>
            </w:div>
          </w:divsChild>
        </w:div>
        <w:div w:id="948973361">
          <w:marLeft w:val="0"/>
          <w:marRight w:val="0"/>
          <w:marTop w:val="0"/>
          <w:marBottom w:val="0"/>
          <w:divBdr>
            <w:top w:val="none" w:sz="0" w:space="0" w:color="auto"/>
            <w:left w:val="none" w:sz="0" w:space="0" w:color="auto"/>
            <w:bottom w:val="none" w:sz="0" w:space="0" w:color="auto"/>
            <w:right w:val="none" w:sz="0" w:space="0" w:color="auto"/>
          </w:divBdr>
        </w:div>
        <w:div w:id="1270088520">
          <w:marLeft w:val="0"/>
          <w:marRight w:val="0"/>
          <w:marTop w:val="0"/>
          <w:marBottom w:val="0"/>
          <w:divBdr>
            <w:top w:val="none" w:sz="0" w:space="0" w:color="auto"/>
            <w:left w:val="none" w:sz="0" w:space="0" w:color="auto"/>
            <w:bottom w:val="none" w:sz="0" w:space="0" w:color="auto"/>
            <w:right w:val="none" w:sz="0" w:space="0" w:color="auto"/>
          </w:divBdr>
          <w:divsChild>
            <w:div w:id="160777116">
              <w:marLeft w:val="0"/>
              <w:marRight w:val="0"/>
              <w:marTop w:val="0"/>
              <w:marBottom w:val="0"/>
              <w:divBdr>
                <w:top w:val="none" w:sz="0" w:space="0" w:color="auto"/>
                <w:left w:val="none" w:sz="0" w:space="0" w:color="auto"/>
                <w:bottom w:val="none" w:sz="0" w:space="0" w:color="auto"/>
                <w:right w:val="none" w:sz="0" w:space="0" w:color="auto"/>
              </w:divBdr>
            </w:div>
          </w:divsChild>
        </w:div>
        <w:div w:id="1361472640">
          <w:marLeft w:val="0"/>
          <w:marRight w:val="0"/>
          <w:marTop w:val="0"/>
          <w:marBottom w:val="0"/>
          <w:divBdr>
            <w:top w:val="none" w:sz="0" w:space="0" w:color="auto"/>
            <w:left w:val="none" w:sz="0" w:space="0" w:color="auto"/>
            <w:bottom w:val="none" w:sz="0" w:space="0" w:color="auto"/>
            <w:right w:val="none" w:sz="0" w:space="0" w:color="auto"/>
          </w:divBdr>
        </w:div>
        <w:div w:id="1465927983">
          <w:marLeft w:val="0"/>
          <w:marRight w:val="0"/>
          <w:marTop w:val="300"/>
          <w:marBottom w:val="0"/>
          <w:divBdr>
            <w:top w:val="none" w:sz="0" w:space="0" w:color="auto"/>
            <w:left w:val="none" w:sz="0" w:space="0" w:color="auto"/>
            <w:bottom w:val="none" w:sz="0" w:space="0" w:color="auto"/>
            <w:right w:val="none" w:sz="0" w:space="0" w:color="auto"/>
          </w:divBdr>
          <w:divsChild>
            <w:div w:id="49349641">
              <w:marLeft w:val="0"/>
              <w:marRight w:val="0"/>
              <w:marTop w:val="0"/>
              <w:marBottom w:val="0"/>
              <w:divBdr>
                <w:top w:val="none" w:sz="0" w:space="0" w:color="auto"/>
                <w:left w:val="none" w:sz="0" w:space="0" w:color="auto"/>
                <w:bottom w:val="none" w:sz="0" w:space="0" w:color="auto"/>
                <w:right w:val="none" w:sz="0" w:space="0" w:color="auto"/>
              </w:divBdr>
              <w:divsChild>
                <w:div w:id="236399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215350">
          <w:marLeft w:val="0"/>
          <w:marRight w:val="0"/>
          <w:marTop w:val="300"/>
          <w:marBottom w:val="0"/>
          <w:divBdr>
            <w:top w:val="none" w:sz="0" w:space="0" w:color="auto"/>
            <w:left w:val="none" w:sz="0" w:space="0" w:color="auto"/>
            <w:bottom w:val="none" w:sz="0" w:space="0" w:color="auto"/>
            <w:right w:val="none" w:sz="0" w:space="0" w:color="auto"/>
          </w:divBdr>
          <w:divsChild>
            <w:div w:id="2118477964">
              <w:marLeft w:val="0"/>
              <w:marRight w:val="0"/>
              <w:marTop w:val="0"/>
              <w:marBottom w:val="0"/>
              <w:divBdr>
                <w:top w:val="none" w:sz="0" w:space="0" w:color="auto"/>
                <w:left w:val="none" w:sz="0" w:space="0" w:color="auto"/>
                <w:bottom w:val="none" w:sz="0" w:space="0" w:color="auto"/>
                <w:right w:val="none" w:sz="0" w:space="0" w:color="auto"/>
              </w:divBdr>
              <w:divsChild>
                <w:div w:id="1575386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147455">
          <w:marLeft w:val="0"/>
          <w:marRight w:val="0"/>
          <w:marTop w:val="0"/>
          <w:marBottom w:val="0"/>
          <w:divBdr>
            <w:top w:val="none" w:sz="0" w:space="0" w:color="auto"/>
            <w:left w:val="none" w:sz="0" w:space="0" w:color="auto"/>
            <w:bottom w:val="none" w:sz="0" w:space="0" w:color="auto"/>
            <w:right w:val="none" w:sz="0" w:space="0" w:color="auto"/>
          </w:divBdr>
        </w:div>
        <w:div w:id="1891187192">
          <w:marLeft w:val="0"/>
          <w:marRight w:val="0"/>
          <w:marTop w:val="0"/>
          <w:marBottom w:val="0"/>
          <w:divBdr>
            <w:top w:val="none" w:sz="0" w:space="0" w:color="auto"/>
            <w:left w:val="none" w:sz="0" w:space="0" w:color="auto"/>
            <w:bottom w:val="none" w:sz="0" w:space="0" w:color="auto"/>
            <w:right w:val="none" w:sz="0" w:space="0" w:color="auto"/>
          </w:divBdr>
        </w:div>
      </w:divsChild>
    </w:div>
    <w:div w:id="1061827951">
      <w:bodyDiv w:val="1"/>
      <w:marLeft w:val="0"/>
      <w:marRight w:val="0"/>
      <w:marTop w:val="0"/>
      <w:marBottom w:val="0"/>
      <w:divBdr>
        <w:top w:val="none" w:sz="0" w:space="0" w:color="auto"/>
        <w:left w:val="none" w:sz="0" w:space="0" w:color="auto"/>
        <w:bottom w:val="none" w:sz="0" w:space="0" w:color="auto"/>
        <w:right w:val="none" w:sz="0" w:space="0" w:color="auto"/>
      </w:divBdr>
      <w:divsChild>
        <w:div w:id="1181891059">
          <w:marLeft w:val="0"/>
          <w:marRight w:val="0"/>
          <w:marTop w:val="0"/>
          <w:marBottom w:val="0"/>
          <w:divBdr>
            <w:top w:val="none" w:sz="0" w:space="0" w:color="auto"/>
            <w:left w:val="none" w:sz="0" w:space="0" w:color="auto"/>
            <w:bottom w:val="none" w:sz="0" w:space="0" w:color="auto"/>
            <w:right w:val="none" w:sz="0" w:space="0" w:color="auto"/>
          </w:divBdr>
        </w:div>
        <w:div w:id="1211186921">
          <w:marLeft w:val="0"/>
          <w:marRight w:val="0"/>
          <w:marTop w:val="0"/>
          <w:marBottom w:val="0"/>
          <w:divBdr>
            <w:top w:val="none" w:sz="0" w:space="0" w:color="auto"/>
            <w:left w:val="none" w:sz="0" w:space="0" w:color="auto"/>
            <w:bottom w:val="none" w:sz="0" w:space="0" w:color="auto"/>
            <w:right w:val="none" w:sz="0" w:space="0" w:color="auto"/>
          </w:divBdr>
          <w:divsChild>
            <w:div w:id="1110511515">
              <w:marLeft w:val="0"/>
              <w:marRight w:val="0"/>
              <w:marTop w:val="0"/>
              <w:marBottom w:val="0"/>
              <w:divBdr>
                <w:top w:val="none" w:sz="0" w:space="0" w:color="auto"/>
                <w:left w:val="none" w:sz="0" w:space="0" w:color="auto"/>
                <w:bottom w:val="none" w:sz="0" w:space="0" w:color="auto"/>
                <w:right w:val="none" w:sz="0" w:space="0" w:color="auto"/>
              </w:divBdr>
            </w:div>
          </w:divsChild>
        </w:div>
        <w:div w:id="410737076">
          <w:marLeft w:val="0"/>
          <w:marRight w:val="0"/>
          <w:marTop w:val="0"/>
          <w:marBottom w:val="0"/>
          <w:divBdr>
            <w:top w:val="none" w:sz="0" w:space="0" w:color="auto"/>
            <w:left w:val="none" w:sz="0" w:space="0" w:color="auto"/>
            <w:bottom w:val="none" w:sz="0" w:space="0" w:color="auto"/>
            <w:right w:val="none" w:sz="0" w:space="0" w:color="auto"/>
          </w:divBdr>
        </w:div>
        <w:div w:id="1152330026">
          <w:marLeft w:val="0"/>
          <w:marRight w:val="0"/>
          <w:marTop w:val="0"/>
          <w:marBottom w:val="0"/>
          <w:divBdr>
            <w:top w:val="none" w:sz="0" w:space="0" w:color="auto"/>
            <w:left w:val="none" w:sz="0" w:space="0" w:color="auto"/>
            <w:bottom w:val="none" w:sz="0" w:space="0" w:color="auto"/>
            <w:right w:val="none" w:sz="0" w:space="0" w:color="auto"/>
          </w:divBdr>
          <w:divsChild>
            <w:div w:id="1914928602">
              <w:marLeft w:val="0"/>
              <w:marRight w:val="0"/>
              <w:marTop w:val="0"/>
              <w:marBottom w:val="0"/>
              <w:divBdr>
                <w:top w:val="none" w:sz="0" w:space="0" w:color="auto"/>
                <w:left w:val="none" w:sz="0" w:space="0" w:color="auto"/>
                <w:bottom w:val="none" w:sz="0" w:space="0" w:color="auto"/>
                <w:right w:val="none" w:sz="0" w:space="0" w:color="auto"/>
              </w:divBdr>
            </w:div>
          </w:divsChild>
        </w:div>
        <w:div w:id="1351495543">
          <w:marLeft w:val="0"/>
          <w:marRight w:val="0"/>
          <w:marTop w:val="0"/>
          <w:marBottom w:val="0"/>
          <w:divBdr>
            <w:top w:val="none" w:sz="0" w:space="0" w:color="auto"/>
            <w:left w:val="none" w:sz="0" w:space="0" w:color="auto"/>
            <w:bottom w:val="none" w:sz="0" w:space="0" w:color="auto"/>
            <w:right w:val="none" w:sz="0" w:space="0" w:color="auto"/>
          </w:divBdr>
        </w:div>
        <w:div w:id="895163541">
          <w:marLeft w:val="0"/>
          <w:marRight w:val="0"/>
          <w:marTop w:val="0"/>
          <w:marBottom w:val="0"/>
          <w:divBdr>
            <w:top w:val="none" w:sz="0" w:space="0" w:color="auto"/>
            <w:left w:val="none" w:sz="0" w:space="0" w:color="auto"/>
            <w:bottom w:val="none" w:sz="0" w:space="0" w:color="auto"/>
            <w:right w:val="none" w:sz="0" w:space="0" w:color="auto"/>
          </w:divBdr>
          <w:divsChild>
            <w:div w:id="209149820">
              <w:marLeft w:val="0"/>
              <w:marRight w:val="0"/>
              <w:marTop w:val="0"/>
              <w:marBottom w:val="0"/>
              <w:divBdr>
                <w:top w:val="none" w:sz="0" w:space="0" w:color="auto"/>
                <w:left w:val="none" w:sz="0" w:space="0" w:color="auto"/>
                <w:bottom w:val="none" w:sz="0" w:space="0" w:color="auto"/>
                <w:right w:val="none" w:sz="0" w:space="0" w:color="auto"/>
              </w:divBdr>
            </w:div>
          </w:divsChild>
        </w:div>
        <w:div w:id="157773136">
          <w:marLeft w:val="0"/>
          <w:marRight w:val="0"/>
          <w:marTop w:val="0"/>
          <w:marBottom w:val="0"/>
          <w:divBdr>
            <w:top w:val="none" w:sz="0" w:space="0" w:color="auto"/>
            <w:left w:val="none" w:sz="0" w:space="0" w:color="auto"/>
            <w:bottom w:val="none" w:sz="0" w:space="0" w:color="auto"/>
            <w:right w:val="none" w:sz="0" w:space="0" w:color="auto"/>
          </w:divBdr>
        </w:div>
        <w:div w:id="855969008">
          <w:marLeft w:val="0"/>
          <w:marRight w:val="0"/>
          <w:marTop w:val="0"/>
          <w:marBottom w:val="0"/>
          <w:divBdr>
            <w:top w:val="none" w:sz="0" w:space="0" w:color="auto"/>
            <w:left w:val="none" w:sz="0" w:space="0" w:color="auto"/>
            <w:bottom w:val="none" w:sz="0" w:space="0" w:color="auto"/>
            <w:right w:val="none" w:sz="0" w:space="0" w:color="auto"/>
          </w:divBdr>
          <w:divsChild>
            <w:div w:id="759525081">
              <w:marLeft w:val="0"/>
              <w:marRight w:val="0"/>
              <w:marTop w:val="0"/>
              <w:marBottom w:val="0"/>
              <w:divBdr>
                <w:top w:val="none" w:sz="0" w:space="0" w:color="auto"/>
                <w:left w:val="none" w:sz="0" w:space="0" w:color="auto"/>
                <w:bottom w:val="none" w:sz="0" w:space="0" w:color="auto"/>
                <w:right w:val="none" w:sz="0" w:space="0" w:color="auto"/>
              </w:divBdr>
            </w:div>
          </w:divsChild>
        </w:div>
        <w:div w:id="1593051729">
          <w:marLeft w:val="0"/>
          <w:marRight w:val="0"/>
          <w:marTop w:val="0"/>
          <w:marBottom w:val="0"/>
          <w:divBdr>
            <w:top w:val="none" w:sz="0" w:space="0" w:color="auto"/>
            <w:left w:val="none" w:sz="0" w:space="0" w:color="auto"/>
            <w:bottom w:val="none" w:sz="0" w:space="0" w:color="auto"/>
            <w:right w:val="none" w:sz="0" w:space="0" w:color="auto"/>
          </w:divBdr>
        </w:div>
        <w:div w:id="1652325985">
          <w:marLeft w:val="0"/>
          <w:marRight w:val="0"/>
          <w:marTop w:val="0"/>
          <w:marBottom w:val="0"/>
          <w:divBdr>
            <w:top w:val="none" w:sz="0" w:space="0" w:color="auto"/>
            <w:left w:val="none" w:sz="0" w:space="0" w:color="auto"/>
            <w:bottom w:val="none" w:sz="0" w:space="0" w:color="auto"/>
            <w:right w:val="none" w:sz="0" w:space="0" w:color="auto"/>
          </w:divBdr>
          <w:divsChild>
            <w:div w:id="1303195183">
              <w:marLeft w:val="0"/>
              <w:marRight w:val="0"/>
              <w:marTop w:val="0"/>
              <w:marBottom w:val="0"/>
              <w:divBdr>
                <w:top w:val="none" w:sz="0" w:space="0" w:color="auto"/>
                <w:left w:val="none" w:sz="0" w:space="0" w:color="auto"/>
                <w:bottom w:val="none" w:sz="0" w:space="0" w:color="auto"/>
                <w:right w:val="none" w:sz="0" w:space="0" w:color="auto"/>
              </w:divBdr>
            </w:div>
          </w:divsChild>
        </w:div>
        <w:div w:id="2082632384">
          <w:marLeft w:val="0"/>
          <w:marRight w:val="0"/>
          <w:marTop w:val="0"/>
          <w:marBottom w:val="0"/>
          <w:divBdr>
            <w:top w:val="none" w:sz="0" w:space="0" w:color="auto"/>
            <w:left w:val="none" w:sz="0" w:space="0" w:color="auto"/>
            <w:bottom w:val="none" w:sz="0" w:space="0" w:color="auto"/>
            <w:right w:val="none" w:sz="0" w:space="0" w:color="auto"/>
          </w:divBdr>
        </w:div>
        <w:div w:id="741099076">
          <w:marLeft w:val="0"/>
          <w:marRight w:val="0"/>
          <w:marTop w:val="0"/>
          <w:marBottom w:val="0"/>
          <w:divBdr>
            <w:top w:val="none" w:sz="0" w:space="0" w:color="auto"/>
            <w:left w:val="none" w:sz="0" w:space="0" w:color="auto"/>
            <w:bottom w:val="none" w:sz="0" w:space="0" w:color="auto"/>
            <w:right w:val="none" w:sz="0" w:space="0" w:color="auto"/>
          </w:divBdr>
          <w:divsChild>
            <w:div w:id="1789734689">
              <w:marLeft w:val="0"/>
              <w:marRight w:val="0"/>
              <w:marTop w:val="0"/>
              <w:marBottom w:val="0"/>
              <w:divBdr>
                <w:top w:val="none" w:sz="0" w:space="0" w:color="auto"/>
                <w:left w:val="none" w:sz="0" w:space="0" w:color="auto"/>
                <w:bottom w:val="none" w:sz="0" w:space="0" w:color="auto"/>
                <w:right w:val="none" w:sz="0" w:space="0" w:color="auto"/>
              </w:divBdr>
            </w:div>
          </w:divsChild>
        </w:div>
        <w:div w:id="1130594066">
          <w:marLeft w:val="0"/>
          <w:marRight w:val="0"/>
          <w:marTop w:val="0"/>
          <w:marBottom w:val="0"/>
          <w:divBdr>
            <w:top w:val="none" w:sz="0" w:space="0" w:color="auto"/>
            <w:left w:val="none" w:sz="0" w:space="0" w:color="auto"/>
            <w:bottom w:val="none" w:sz="0" w:space="0" w:color="auto"/>
            <w:right w:val="none" w:sz="0" w:space="0" w:color="auto"/>
          </w:divBdr>
        </w:div>
        <w:div w:id="1990743595">
          <w:marLeft w:val="0"/>
          <w:marRight w:val="0"/>
          <w:marTop w:val="0"/>
          <w:marBottom w:val="0"/>
          <w:divBdr>
            <w:top w:val="none" w:sz="0" w:space="0" w:color="auto"/>
            <w:left w:val="none" w:sz="0" w:space="0" w:color="auto"/>
            <w:bottom w:val="none" w:sz="0" w:space="0" w:color="auto"/>
            <w:right w:val="none" w:sz="0" w:space="0" w:color="auto"/>
          </w:divBdr>
          <w:divsChild>
            <w:div w:id="2021737593">
              <w:marLeft w:val="0"/>
              <w:marRight w:val="0"/>
              <w:marTop w:val="0"/>
              <w:marBottom w:val="0"/>
              <w:divBdr>
                <w:top w:val="none" w:sz="0" w:space="0" w:color="auto"/>
                <w:left w:val="none" w:sz="0" w:space="0" w:color="auto"/>
                <w:bottom w:val="none" w:sz="0" w:space="0" w:color="auto"/>
                <w:right w:val="none" w:sz="0" w:space="0" w:color="auto"/>
              </w:divBdr>
            </w:div>
          </w:divsChild>
        </w:div>
        <w:div w:id="854349458">
          <w:marLeft w:val="0"/>
          <w:marRight w:val="0"/>
          <w:marTop w:val="300"/>
          <w:marBottom w:val="0"/>
          <w:divBdr>
            <w:top w:val="none" w:sz="0" w:space="0" w:color="auto"/>
            <w:left w:val="none" w:sz="0" w:space="0" w:color="auto"/>
            <w:bottom w:val="none" w:sz="0" w:space="0" w:color="auto"/>
            <w:right w:val="none" w:sz="0" w:space="0" w:color="auto"/>
          </w:divBdr>
          <w:divsChild>
            <w:div w:id="187256298">
              <w:marLeft w:val="0"/>
              <w:marRight w:val="0"/>
              <w:marTop w:val="0"/>
              <w:marBottom w:val="0"/>
              <w:divBdr>
                <w:top w:val="none" w:sz="0" w:space="0" w:color="auto"/>
                <w:left w:val="none" w:sz="0" w:space="0" w:color="auto"/>
                <w:bottom w:val="none" w:sz="0" w:space="0" w:color="auto"/>
                <w:right w:val="none" w:sz="0" w:space="0" w:color="auto"/>
              </w:divBdr>
              <w:divsChild>
                <w:div w:id="1355812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542520">
          <w:marLeft w:val="0"/>
          <w:marRight w:val="0"/>
          <w:marTop w:val="300"/>
          <w:marBottom w:val="0"/>
          <w:divBdr>
            <w:top w:val="none" w:sz="0" w:space="0" w:color="auto"/>
            <w:left w:val="none" w:sz="0" w:space="0" w:color="auto"/>
            <w:bottom w:val="none" w:sz="0" w:space="0" w:color="auto"/>
            <w:right w:val="none" w:sz="0" w:space="0" w:color="auto"/>
          </w:divBdr>
          <w:divsChild>
            <w:div w:id="2038697933">
              <w:marLeft w:val="0"/>
              <w:marRight w:val="0"/>
              <w:marTop w:val="0"/>
              <w:marBottom w:val="0"/>
              <w:divBdr>
                <w:top w:val="none" w:sz="0" w:space="0" w:color="auto"/>
                <w:left w:val="none" w:sz="0" w:space="0" w:color="auto"/>
                <w:bottom w:val="none" w:sz="0" w:space="0" w:color="auto"/>
                <w:right w:val="none" w:sz="0" w:space="0" w:color="auto"/>
              </w:divBdr>
              <w:divsChild>
                <w:div w:id="1119759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7611308">
          <w:marLeft w:val="0"/>
          <w:marRight w:val="0"/>
          <w:marTop w:val="300"/>
          <w:marBottom w:val="0"/>
          <w:divBdr>
            <w:top w:val="none" w:sz="0" w:space="0" w:color="auto"/>
            <w:left w:val="none" w:sz="0" w:space="0" w:color="auto"/>
            <w:bottom w:val="none" w:sz="0" w:space="0" w:color="auto"/>
            <w:right w:val="none" w:sz="0" w:space="0" w:color="auto"/>
          </w:divBdr>
          <w:divsChild>
            <w:div w:id="930968098">
              <w:marLeft w:val="0"/>
              <w:marRight w:val="0"/>
              <w:marTop w:val="0"/>
              <w:marBottom w:val="0"/>
              <w:divBdr>
                <w:top w:val="none" w:sz="0" w:space="0" w:color="auto"/>
                <w:left w:val="none" w:sz="0" w:space="0" w:color="auto"/>
                <w:bottom w:val="none" w:sz="0" w:space="0" w:color="auto"/>
                <w:right w:val="none" w:sz="0" w:space="0" w:color="auto"/>
              </w:divBdr>
              <w:divsChild>
                <w:div w:id="1142430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691841">
          <w:marLeft w:val="0"/>
          <w:marRight w:val="0"/>
          <w:marTop w:val="300"/>
          <w:marBottom w:val="0"/>
          <w:divBdr>
            <w:top w:val="none" w:sz="0" w:space="0" w:color="auto"/>
            <w:left w:val="none" w:sz="0" w:space="0" w:color="auto"/>
            <w:bottom w:val="none" w:sz="0" w:space="0" w:color="auto"/>
            <w:right w:val="none" w:sz="0" w:space="0" w:color="auto"/>
          </w:divBdr>
          <w:divsChild>
            <w:div w:id="993872859">
              <w:marLeft w:val="0"/>
              <w:marRight w:val="0"/>
              <w:marTop w:val="0"/>
              <w:marBottom w:val="0"/>
              <w:divBdr>
                <w:top w:val="none" w:sz="0" w:space="0" w:color="auto"/>
                <w:left w:val="none" w:sz="0" w:space="0" w:color="auto"/>
                <w:bottom w:val="none" w:sz="0" w:space="0" w:color="auto"/>
                <w:right w:val="none" w:sz="0" w:space="0" w:color="auto"/>
              </w:divBdr>
              <w:divsChild>
                <w:div w:id="1891306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4567002">
      <w:bodyDiv w:val="1"/>
      <w:marLeft w:val="0"/>
      <w:marRight w:val="0"/>
      <w:marTop w:val="0"/>
      <w:marBottom w:val="0"/>
      <w:divBdr>
        <w:top w:val="none" w:sz="0" w:space="0" w:color="auto"/>
        <w:left w:val="none" w:sz="0" w:space="0" w:color="auto"/>
        <w:bottom w:val="none" w:sz="0" w:space="0" w:color="auto"/>
        <w:right w:val="none" w:sz="0" w:space="0" w:color="auto"/>
      </w:divBdr>
      <w:divsChild>
        <w:div w:id="36125567">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sChild>
            <w:div w:id="1564245895">
              <w:marLeft w:val="0"/>
              <w:marRight w:val="0"/>
              <w:marTop w:val="0"/>
              <w:marBottom w:val="0"/>
              <w:divBdr>
                <w:top w:val="none" w:sz="0" w:space="0" w:color="auto"/>
                <w:left w:val="none" w:sz="0" w:space="0" w:color="auto"/>
                <w:bottom w:val="none" w:sz="0" w:space="0" w:color="auto"/>
                <w:right w:val="none" w:sz="0" w:space="0" w:color="auto"/>
              </w:divBdr>
              <w:divsChild>
                <w:div w:id="1607929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93475">
          <w:marLeft w:val="0"/>
          <w:marRight w:val="0"/>
          <w:marTop w:val="0"/>
          <w:marBottom w:val="0"/>
          <w:divBdr>
            <w:top w:val="none" w:sz="0" w:space="0" w:color="auto"/>
            <w:left w:val="none" w:sz="0" w:space="0" w:color="auto"/>
            <w:bottom w:val="none" w:sz="0" w:space="0" w:color="auto"/>
            <w:right w:val="none" w:sz="0" w:space="0" w:color="auto"/>
          </w:divBdr>
          <w:divsChild>
            <w:div w:id="1000503992">
              <w:marLeft w:val="0"/>
              <w:marRight w:val="0"/>
              <w:marTop w:val="0"/>
              <w:marBottom w:val="0"/>
              <w:divBdr>
                <w:top w:val="none" w:sz="0" w:space="0" w:color="auto"/>
                <w:left w:val="none" w:sz="0" w:space="0" w:color="auto"/>
                <w:bottom w:val="none" w:sz="0" w:space="0" w:color="auto"/>
                <w:right w:val="none" w:sz="0" w:space="0" w:color="auto"/>
              </w:divBdr>
            </w:div>
          </w:divsChild>
        </w:div>
        <w:div w:id="450318807">
          <w:marLeft w:val="0"/>
          <w:marRight w:val="0"/>
          <w:marTop w:val="0"/>
          <w:marBottom w:val="0"/>
          <w:divBdr>
            <w:top w:val="none" w:sz="0" w:space="0" w:color="auto"/>
            <w:left w:val="none" w:sz="0" w:space="0" w:color="auto"/>
            <w:bottom w:val="none" w:sz="0" w:space="0" w:color="auto"/>
            <w:right w:val="none" w:sz="0" w:space="0" w:color="auto"/>
          </w:divBdr>
        </w:div>
        <w:div w:id="524909034">
          <w:marLeft w:val="0"/>
          <w:marRight w:val="0"/>
          <w:marTop w:val="300"/>
          <w:marBottom w:val="0"/>
          <w:divBdr>
            <w:top w:val="none" w:sz="0" w:space="0" w:color="auto"/>
            <w:left w:val="none" w:sz="0" w:space="0" w:color="auto"/>
            <w:bottom w:val="none" w:sz="0" w:space="0" w:color="auto"/>
            <w:right w:val="none" w:sz="0" w:space="0" w:color="auto"/>
          </w:divBdr>
          <w:divsChild>
            <w:div w:id="80759107">
              <w:marLeft w:val="0"/>
              <w:marRight w:val="0"/>
              <w:marTop w:val="0"/>
              <w:marBottom w:val="0"/>
              <w:divBdr>
                <w:top w:val="none" w:sz="0" w:space="0" w:color="auto"/>
                <w:left w:val="none" w:sz="0" w:space="0" w:color="auto"/>
                <w:bottom w:val="none" w:sz="0" w:space="0" w:color="auto"/>
                <w:right w:val="none" w:sz="0" w:space="0" w:color="auto"/>
              </w:divBdr>
              <w:divsChild>
                <w:div w:id="1945335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352499">
          <w:marLeft w:val="0"/>
          <w:marRight w:val="0"/>
          <w:marTop w:val="0"/>
          <w:marBottom w:val="0"/>
          <w:divBdr>
            <w:top w:val="none" w:sz="0" w:space="0" w:color="auto"/>
            <w:left w:val="none" w:sz="0" w:space="0" w:color="auto"/>
            <w:bottom w:val="none" w:sz="0" w:space="0" w:color="auto"/>
            <w:right w:val="none" w:sz="0" w:space="0" w:color="auto"/>
          </w:divBdr>
        </w:div>
        <w:div w:id="935552907">
          <w:marLeft w:val="0"/>
          <w:marRight w:val="0"/>
          <w:marTop w:val="0"/>
          <w:marBottom w:val="0"/>
          <w:divBdr>
            <w:top w:val="none" w:sz="0" w:space="0" w:color="auto"/>
            <w:left w:val="none" w:sz="0" w:space="0" w:color="auto"/>
            <w:bottom w:val="none" w:sz="0" w:space="0" w:color="auto"/>
            <w:right w:val="none" w:sz="0" w:space="0" w:color="auto"/>
          </w:divBdr>
        </w:div>
        <w:div w:id="1150292755">
          <w:marLeft w:val="0"/>
          <w:marRight w:val="0"/>
          <w:marTop w:val="0"/>
          <w:marBottom w:val="0"/>
          <w:divBdr>
            <w:top w:val="none" w:sz="0" w:space="0" w:color="auto"/>
            <w:left w:val="none" w:sz="0" w:space="0" w:color="auto"/>
            <w:bottom w:val="none" w:sz="0" w:space="0" w:color="auto"/>
            <w:right w:val="none" w:sz="0" w:space="0" w:color="auto"/>
          </w:divBdr>
        </w:div>
        <w:div w:id="1240209583">
          <w:marLeft w:val="0"/>
          <w:marRight w:val="0"/>
          <w:marTop w:val="0"/>
          <w:marBottom w:val="0"/>
          <w:divBdr>
            <w:top w:val="none" w:sz="0" w:space="0" w:color="auto"/>
            <w:left w:val="none" w:sz="0" w:space="0" w:color="auto"/>
            <w:bottom w:val="none" w:sz="0" w:space="0" w:color="auto"/>
            <w:right w:val="none" w:sz="0" w:space="0" w:color="auto"/>
          </w:divBdr>
        </w:div>
        <w:div w:id="1438527936">
          <w:marLeft w:val="0"/>
          <w:marRight w:val="0"/>
          <w:marTop w:val="0"/>
          <w:marBottom w:val="0"/>
          <w:divBdr>
            <w:top w:val="none" w:sz="0" w:space="0" w:color="auto"/>
            <w:left w:val="none" w:sz="0" w:space="0" w:color="auto"/>
            <w:bottom w:val="none" w:sz="0" w:space="0" w:color="auto"/>
            <w:right w:val="none" w:sz="0" w:space="0" w:color="auto"/>
          </w:divBdr>
          <w:divsChild>
            <w:div w:id="945188353">
              <w:marLeft w:val="0"/>
              <w:marRight w:val="0"/>
              <w:marTop w:val="0"/>
              <w:marBottom w:val="0"/>
              <w:divBdr>
                <w:top w:val="none" w:sz="0" w:space="0" w:color="auto"/>
                <w:left w:val="none" w:sz="0" w:space="0" w:color="auto"/>
                <w:bottom w:val="none" w:sz="0" w:space="0" w:color="auto"/>
                <w:right w:val="none" w:sz="0" w:space="0" w:color="auto"/>
              </w:divBdr>
            </w:div>
          </w:divsChild>
        </w:div>
        <w:div w:id="1544176687">
          <w:marLeft w:val="0"/>
          <w:marRight w:val="0"/>
          <w:marTop w:val="0"/>
          <w:marBottom w:val="0"/>
          <w:divBdr>
            <w:top w:val="none" w:sz="0" w:space="0" w:color="auto"/>
            <w:left w:val="none" w:sz="0" w:space="0" w:color="auto"/>
            <w:bottom w:val="none" w:sz="0" w:space="0" w:color="auto"/>
            <w:right w:val="none" w:sz="0" w:space="0" w:color="auto"/>
          </w:divBdr>
          <w:divsChild>
            <w:div w:id="1901280486">
              <w:marLeft w:val="0"/>
              <w:marRight w:val="0"/>
              <w:marTop w:val="0"/>
              <w:marBottom w:val="0"/>
              <w:divBdr>
                <w:top w:val="none" w:sz="0" w:space="0" w:color="auto"/>
                <w:left w:val="none" w:sz="0" w:space="0" w:color="auto"/>
                <w:bottom w:val="none" w:sz="0" w:space="0" w:color="auto"/>
                <w:right w:val="none" w:sz="0" w:space="0" w:color="auto"/>
              </w:divBdr>
            </w:div>
          </w:divsChild>
        </w:div>
        <w:div w:id="1654408777">
          <w:marLeft w:val="0"/>
          <w:marRight w:val="0"/>
          <w:marTop w:val="300"/>
          <w:marBottom w:val="0"/>
          <w:divBdr>
            <w:top w:val="none" w:sz="0" w:space="0" w:color="auto"/>
            <w:left w:val="none" w:sz="0" w:space="0" w:color="auto"/>
            <w:bottom w:val="none" w:sz="0" w:space="0" w:color="auto"/>
            <w:right w:val="none" w:sz="0" w:space="0" w:color="auto"/>
          </w:divBdr>
          <w:divsChild>
            <w:div w:id="465243723">
              <w:marLeft w:val="0"/>
              <w:marRight w:val="0"/>
              <w:marTop w:val="0"/>
              <w:marBottom w:val="0"/>
              <w:divBdr>
                <w:top w:val="none" w:sz="0" w:space="0" w:color="auto"/>
                <w:left w:val="none" w:sz="0" w:space="0" w:color="auto"/>
                <w:bottom w:val="none" w:sz="0" w:space="0" w:color="auto"/>
                <w:right w:val="none" w:sz="0" w:space="0" w:color="auto"/>
              </w:divBdr>
              <w:divsChild>
                <w:div w:id="1399286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5619781">
          <w:marLeft w:val="0"/>
          <w:marRight w:val="0"/>
          <w:marTop w:val="300"/>
          <w:marBottom w:val="0"/>
          <w:divBdr>
            <w:top w:val="none" w:sz="0" w:space="0" w:color="auto"/>
            <w:left w:val="none" w:sz="0" w:space="0" w:color="auto"/>
            <w:bottom w:val="none" w:sz="0" w:space="0" w:color="auto"/>
            <w:right w:val="none" w:sz="0" w:space="0" w:color="auto"/>
          </w:divBdr>
          <w:divsChild>
            <w:div w:id="605967582">
              <w:marLeft w:val="0"/>
              <w:marRight w:val="0"/>
              <w:marTop w:val="0"/>
              <w:marBottom w:val="0"/>
              <w:divBdr>
                <w:top w:val="none" w:sz="0" w:space="0" w:color="auto"/>
                <w:left w:val="none" w:sz="0" w:space="0" w:color="auto"/>
                <w:bottom w:val="none" w:sz="0" w:space="0" w:color="auto"/>
                <w:right w:val="none" w:sz="0" w:space="0" w:color="auto"/>
              </w:divBdr>
              <w:divsChild>
                <w:div w:id="1946882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258159">
          <w:marLeft w:val="0"/>
          <w:marRight w:val="0"/>
          <w:marTop w:val="0"/>
          <w:marBottom w:val="0"/>
          <w:divBdr>
            <w:top w:val="none" w:sz="0" w:space="0" w:color="auto"/>
            <w:left w:val="none" w:sz="0" w:space="0" w:color="auto"/>
            <w:bottom w:val="none" w:sz="0" w:space="0" w:color="auto"/>
            <w:right w:val="none" w:sz="0" w:space="0" w:color="auto"/>
          </w:divBdr>
          <w:divsChild>
            <w:div w:id="1332756901">
              <w:marLeft w:val="0"/>
              <w:marRight w:val="0"/>
              <w:marTop w:val="0"/>
              <w:marBottom w:val="0"/>
              <w:divBdr>
                <w:top w:val="none" w:sz="0" w:space="0" w:color="auto"/>
                <w:left w:val="none" w:sz="0" w:space="0" w:color="auto"/>
                <w:bottom w:val="none" w:sz="0" w:space="0" w:color="auto"/>
                <w:right w:val="none" w:sz="0" w:space="0" w:color="auto"/>
              </w:divBdr>
            </w:div>
          </w:divsChild>
        </w:div>
        <w:div w:id="1948342141">
          <w:marLeft w:val="0"/>
          <w:marRight w:val="0"/>
          <w:marTop w:val="0"/>
          <w:marBottom w:val="0"/>
          <w:divBdr>
            <w:top w:val="none" w:sz="0" w:space="0" w:color="auto"/>
            <w:left w:val="none" w:sz="0" w:space="0" w:color="auto"/>
            <w:bottom w:val="none" w:sz="0" w:space="0" w:color="auto"/>
            <w:right w:val="none" w:sz="0" w:space="0" w:color="auto"/>
          </w:divBdr>
          <w:divsChild>
            <w:div w:id="315568591">
              <w:marLeft w:val="0"/>
              <w:marRight w:val="0"/>
              <w:marTop w:val="0"/>
              <w:marBottom w:val="0"/>
              <w:divBdr>
                <w:top w:val="none" w:sz="0" w:space="0" w:color="auto"/>
                <w:left w:val="none" w:sz="0" w:space="0" w:color="auto"/>
                <w:bottom w:val="none" w:sz="0" w:space="0" w:color="auto"/>
                <w:right w:val="none" w:sz="0" w:space="0" w:color="auto"/>
              </w:divBdr>
            </w:div>
          </w:divsChild>
        </w:div>
        <w:div w:id="2050493849">
          <w:marLeft w:val="0"/>
          <w:marRight w:val="0"/>
          <w:marTop w:val="0"/>
          <w:marBottom w:val="0"/>
          <w:divBdr>
            <w:top w:val="none" w:sz="0" w:space="0" w:color="auto"/>
            <w:left w:val="none" w:sz="0" w:space="0" w:color="auto"/>
            <w:bottom w:val="none" w:sz="0" w:space="0" w:color="auto"/>
            <w:right w:val="none" w:sz="0" w:space="0" w:color="auto"/>
          </w:divBdr>
          <w:divsChild>
            <w:div w:id="2027436483">
              <w:marLeft w:val="0"/>
              <w:marRight w:val="0"/>
              <w:marTop w:val="0"/>
              <w:marBottom w:val="0"/>
              <w:divBdr>
                <w:top w:val="none" w:sz="0" w:space="0" w:color="auto"/>
                <w:left w:val="none" w:sz="0" w:space="0" w:color="auto"/>
                <w:bottom w:val="none" w:sz="0" w:space="0" w:color="auto"/>
                <w:right w:val="none" w:sz="0" w:space="0" w:color="auto"/>
              </w:divBdr>
            </w:div>
          </w:divsChild>
        </w:div>
        <w:div w:id="2065634963">
          <w:marLeft w:val="0"/>
          <w:marRight w:val="0"/>
          <w:marTop w:val="0"/>
          <w:marBottom w:val="0"/>
          <w:divBdr>
            <w:top w:val="none" w:sz="0" w:space="0" w:color="auto"/>
            <w:left w:val="none" w:sz="0" w:space="0" w:color="auto"/>
            <w:bottom w:val="none" w:sz="0" w:space="0" w:color="auto"/>
            <w:right w:val="none" w:sz="0" w:space="0" w:color="auto"/>
          </w:divBdr>
          <w:divsChild>
            <w:div w:id="202447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218140">
      <w:bodyDiv w:val="1"/>
      <w:marLeft w:val="0"/>
      <w:marRight w:val="0"/>
      <w:marTop w:val="0"/>
      <w:marBottom w:val="0"/>
      <w:divBdr>
        <w:top w:val="none" w:sz="0" w:space="0" w:color="auto"/>
        <w:left w:val="none" w:sz="0" w:space="0" w:color="auto"/>
        <w:bottom w:val="none" w:sz="0" w:space="0" w:color="auto"/>
        <w:right w:val="none" w:sz="0" w:space="0" w:color="auto"/>
      </w:divBdr>
      <w:divsChild>
        <w:div w:id="332922936">
          <w:marLeft w:val="0"/>
          <w:marRight w:val="0"/>
          <w:marTop w:val="0"/>
          <w:marBottom w:val="0"/>
          <w:divBdr>
            <w:top w:val="none" w:sz="0" w:space="0" w:color="auto"/>
            <w:left w:val="none" w:sz="0" w:space="0" w:color="auto"/>
            <w:bottom w:val="none" w:sz="0" w:space="0" w:color="auto"/>
            <w:right w:val="none" w:sz="0" w:space="0" w:color="auto"/>
          </w:divBdr>
        </w:div>
        <w:div w:id="1907567243">
          <w:marLeft w:val="0"/>
          <w:marRight w:val="0"/>
          <w:marTop w:val="0"/>
          <w:marBottom w:val="0"/>
          <w:divBdr>
            <w:top w:val="none" w:sz="0" w:space="0" w:color="auto"/>
            <w:left w:val="none" w:sz="0" w:space="0" w:color="auto"/>
            <w:bottom w:val="none" w:sz="0" w:space="0" w:color="auto"/>
            <w:right w:val="none" w:sz="0" w:space="0" w:color="auto"/>
          </w:divBdr>
          <w:divsChild>
            <w:div w:id="2106529820">
              <w:marLeft w:val="0"/>
              <w:marRight w:val="0"/>
              <w:marTop w:val="0"/>
              <w:marBottom w:val="0"/>
              <w:divBdr>
                <w:top w:val="none" w:sz="0" w:space="0" w:color="auto"/>
                <w:left w:val="none" w:sz="0" w:space="0" w:color="auto"/>
                <w:bottom w:val="none" w:sz="0" w:space="0" w:color="auto"/>
                <w:right w:val="none" w:sz="0" w:space="0" w:color="auto"/>
              </w:divBdr>
            </w:div>
          </w:divsChild>
        </w:div>
        <w:div w:id="832525660">
          <w:marLeft w:val="0"/>
          <w:marRight w:val="0"/>
          <w:marTop w:val="0"/>
          <w:marBottom w:val="0"/>
          <w:divBdr>
            <w:top w:val="none" w:sz="0" w:space="0" w:color="auto"/>
            <w:left w:val="none" w:sz="0" w:space="0" w:color="auto"/>
            <w:bottom w:val="none" w:sz="0" w:space="0" w:color="auto"/>
            <w:right w:val="none" w:sz="0" w:space="0" w:color="auto"/>
          </w:divBdr>
        </w:div>
        <w:div w:id="92363334">
          <w:marLeft w:val="0"/>
          <w:marRight w:val="0"/>
          <w:marTop w:val="0"/>
          <w:marBottom w:val="0"/>
          <w:divBdr>
            <w:top w:val="none" w:sz="0" w:space="0" w:color="auto"/>
            <w:left w:val="none" w:sz="0" w:space="0" w:color="auto"/>
            <w:bottom w:val="none" w:sz="0" w:space="0" w:color="auto"/>
            <w:right w:val="none" w:sz="0" w:space="0" w:color="auto"/>
          </w:divBdr>
          <w:divsChild>
            <w:div w:id="1274634647">
              <w:marLeft w:val="0"/>
              <w:marRight w:val="0"/>
              <w:marTop w:val="0"/>
              <w:marBottom w:val="0"/>
              <w:divBdr>
                <w:top w:val="none" w:sz="0" w:space="0" w:color="auto"/>
                <w:left w:val="none" w:sz="0" w:space="0" w:color="auto"/>
                <w:bottom w:val="none" w:sz="0" w:space="0" w:color="auto"/>
                <w:right w:val="none" w:sz="0" w:space="0" w:color="auto"/>
              </w:divBdr>
            </w:div>
          </w:divsChild>
        </w:div>
        <w:div w:id="1337727633">
          <w:marLeft w:val="0"/>
          <w:marRight w:val="0"/>
          <w:marTop w:val="0"/>
          <w:marBottom w:val="0"/>
          <w:divBdr>
            <w:top w:val="none" w:sz="0" w:space="0" w:color="auto"/>
            <w:left w:val="none" w:sz="0" w:space="0" w:color="auto"/>
            <w:bottom w:val="none" w:sz="0" w:space="0" w:color="auto"/>
            <w:right w:val="none" w:sz="0" w:space="0" w:color="auto"/>
          </w:divBdr>
        </w:div>
        <w:div w:id="779911166">
          <w:marLeft w:val="0"/>
          <w:marRight w:val="0"/>
          <w:marTop w:val="0"/>
          <w:marBottom w:val="0"/>
          <w:divBdr>
            <w:top w:val="none" w:sz="0" w:space="0" w:color="auto"/>
            <w:left w:val="none" w:sz="0" w:space="0" w:color="auto"/>
            <w:bottom w:val="none" w:sz="0" w:space="0" w:color="auto"/>
            <w:right w:val="none" w:sz="0" w:space="0" w:color="auto"/>
          </w:divBdr>
          <w:divsChild>
            <w:div w:id="849178546">
              <w:marLeft w:val="0"/>
              <w:marRight w:val="0"/>
              <w:marTop w:val="0"/>
              <w:marBottom w:val="0"/>
              <w:divBdr>
                <w:top w:val="none" w:sz="0" w:space="0" w:color="auto"/>
                <w:left w:val="none" w:sz="0" w:space="0" w:color="auto"/>
                <w:bottom w:val="none" w:sz="0" w:space="0" w:color="auto"/>
                <w:right w:val="none" w:sz="0" w:space="0" w:color="auto"/>
              </w:divBdr>
            </w:div>
          </w:divsChild>
        </w:div>
        <w:div w:id="1594508180">
          <w:marLeft w:val="0"/>
          <w:marRight w:val="0"/>
          <w:marTop w:val="0"/>
          <w:marBottom w:val="0"/>
          <w:divBdr>
            <w:top w:val="none" w:sz="0" w:space="0" w:color="auto"/>
            <w:left w:val="none" w:sz="0" w:space="0" w:color="auto"/>
            <w:bottom w:val="none" w:sz="0" w:space="0" w:color="auto"/>
            <w:right w:val="none" w:sz="0" w:space="0" w:color="auto"/>
          </w:divBdr>
        </w:div>
        <w:div w:id="250697226">
          <w:marLeft w:val="0"/>
          <w:marRight w:val="0"/>
          <w:marTop w:val="0"/>
          <w:marBottom w:val="0"/>
          <w:divBdr>
            <w:top w:val="none" w:sz="0" w:space="0" w:color="auto"/>
            <w:left w:val="none" w:sz="0" w:space="0" w:color="auto"/>
            <w:bottom w:val="none" w:sz="0" w:space="0" w:color="auto"/>
            <w:right w:val="none" w:sz="0" w:space="0" w:color="auto"/>
          </w:divBdr>
          <w:divsChild>
            <w:div w:id="372270084">
              <w:marLeft w:val="0"/>
              <w:marRight w:val="0"/>
              <w:marTop w:val="0"/>
              <w:marBottom w:val="0"/>
              <w:divBdr>
                <w:top w:val="none" w:sz="0" w:space="0" w:color="auto"/>
                <w:left w:val="none" w:sz="0" w:space="0" w:color="auto"/>
                <w:bottom w:val="none" w:sz="0" w:space="0" w:color="auto"/>
                <w:right w:val="none" w:sz="0" w:space="0" w:color="auto"/>
              </w:divBdr>
            </w:div>
          </w:divsChild>
        </w:div>
        <w:div w:id="1303148986">
          <w:marLeft w:val="0"/>
          <w:marRight w:val="0"/>
          <w:marTop w:val="0"/>
          <w:marBottom w:val="0"/>
          <w:divBdr>
            <w:top w:val="none" w:sz="0" w:space="0" w:color="auto"/>
            <w:left w:val="none" w:sz="0" w:space="0" w:color="auto"/>
            <w:bottom w:val="none" w:sz="0" w:space="0" w:color="auto"/>
            <w:right w:val="none" w:sz="0" w:space="0" w:color="auto"/>
          </w:divBdr>
        </w:div>
        <w:div w:id="677925178">
          <w:marLeft w:val="0"/>
          <w:marRight w:val="0"/>
          <w:marTop w:val="0"/>
          <w:marBottom w:val="0"/>
          <w:divBdr>
            <w:top w:val="none" w:sz="0" w:space="0" w:color="auto"/>
            <w:left w:val="none" w:sz="0" w:space="0" w:color="auto"/>
            <w:bottom w:val="none" w:sz="0" w:space="0" w:color="auto"/>
            <w:right w:val="none" w:sz="0" w:space="0" w:color="auto"/>
          </w:divBdr>
          <w:divsChild>
            <w:div w:id="2139911494">
              <w:marLeft w:val="0"/>
              <w:marRight w:val="0"/>
              <w:marTop w:val="0"/>
              <w:marBottom w:val="0"/>
              <w:divBdr>
                <w:top w:val="none" w:sz="0" w:space="0" w:color="auto"/>
                <w:left w:val="none" w:sz="0" w:space="0" w:color="auto"/>
                <w:bottom w:val="none" w:sz="0" w:space="0" w:color="auto"/>
                <w:right w:val="none" w:sz="0" w:space="0" w:color="auto"/>
              </w:divBdr>
            </w:div>
          </w:divsChild>
        </w:div>
        <w:div w:id="1272013533">
          <w:marLeft w:val="0"/>
          <w:marRight w:val="0"/>
          <w:marTop w:val="0"/>
          <w:marBottom w:val="0"/>
          <w:divBdr>
            <w:top w:val="none" w:sz="0" w:space="0" w:color="auto"/>
            <w:left w:val="none" w:sz="0" w:space="0" w:color="auto"/>
            <w:bottom w:val="none" w:sz="0" w:space="0" w:color="auto"/>
            <w:right w:val="none" w:sz="0" w:space="0" w:color="auto"/>
          </w:divBdr>
        </w:div>
        <w:div w:id="507403760">
          <w:marLeft w:val="0"/>
          <w:marRight w:val="0"/>
          <w:marTop w:val="0"/>
          <w:marBottom w:val="0"/>
          <w:divBdr>
            <w:top w:val="none" w:sz="0" w:space="0" w:color="auto"/>
            <w:left w:val="none" w:sz="0" w:space="0" w:color="auto"/>
            <w:bottom w:val="none" w:sz="0" w:space="0" w:color="auto"/>
            <w:right w:val="none" w:sz="0" w:space="0" w:color="auto"/>
          </w:divBdr>
          <w:divsChild>
            <w:div w:id="1819498196">
              <w:marLeft w:val="0"/>
              <w:marRight w:val="0"/>
              <w:marTop w:val="0"/>
              <w:marBottom w:val="0"/>
              <w:divBdr>
                <w:top w:val="none" w:sz="0" w:space="0" w:color="auto"/>
                <w:left w:val="none" w:sz="0" w:space="0" w:color="auto"/>
                <w:bottom w:val="none" w:sz="0" w:space="0" w:color="auto"/>
                <w:right w:val="none" w:sz="0" w:space="0" w:color="auto"/>
              </w:divBdr>
            </w:div>
          </w:divsChild>
        </w:div>
        <w:div w:id="1927617054">
          <w:marLeft w:val="0"/>
          <w:marRight w:val="0"/>
          <w:marTop w:val="0"/>
          <w:marBottom w:val="0"/>
          <w:divBdr>
            <w:top w:val="none" w:sz="0" w:space="0" w:color="auto"/>
            <w:left w:val="none" w:sz="0" w:space="0" w:color="auto"/>
            <w:bottom w:val="none" w:sz="0" w:space="0" w:color="auto"/>
            <w:right w:val="none" w:sz="0" w:space="0" w:color="auto"/>
          </w:divBdr>
        </w:div>
        <w:div w:id="1699620014">
          <w:marLeft w:val="0"/>
          <w:marRight w:val="0"/>
          <w:marTop w:val="0"/>
          <w:marBottom w:val="0"/>
          <w:divBdr>
            <w:top w:val="none" w:sz="0" w:space="0" w:color="auto"/>
            <w:left w:val="none" w:sz="0" w:space="0" w:color="auto"/>
            <w:bottom w:val="none" w:sz="0" w:space="0" w:color="auto"/>
            <w:right w:val="none" w:sz="0" w:space="0" w:color="auto"/>
          </w:divBdr>
          <w:divsChild>
            <w:div w:id="317266545">
              <w:marLeft w:val="0"/>
              <w:marRight w:val="0"/>
              <w:marTop w:val="0"/>
              <w:marBottom w:val="0"/>
              <w:divBdr>
                <w:top w:val="none" w:sz="0" w:space="0" w:color="auto"/>
                <w:left w:val="none" w:sz="0" w:space="0" w:color="auto"/>
                <w:bottom w:val="none" w:sz="0" w:space="0" w:color="auto"/>
                <w:right w:val="none" w:sz="0" w:space="0" w:color="auto"/>
              </w:divBdr>
            </w:div>
          </w:divsChild>
        </w:div>
        <w:div w:id="1125924044">
          <w:marLeft w:val="0"/>
          <w:marRight w:val="0"/>
          <w:marTop w:val="300"/>
          <w:marBottom w:val="0"/>
          <w:divBdr>
            <w:top w:val="none" w:sz="0" w:space="0" w:color="auto"/>
            <w:left w:val="none" w:sz="0" w:space="0" w:color="auto"/>
            <w:bottom w:val="none" w:sz="0" w:space="0" w:color="auto"/>
            <w:right w:val="none" w:sz="0" w:space="0" w:color="auto"/>
          </w:divBdr>
          <w:divsChild>
            <w:div w:id="156264517">
              <w:marLeft w:val="0"/>
              <w:marRight w:val="0"/>
              <w:marTop w:val="0"/>
              <w:marBottom w:val="0"/>
              <w:divBdr>
                <w:top w:val="none" w:sz="0" w:space="0" w:color="auto"/>
                <w:left w:val="none" w:sz="0" w:space="0" w:color="auto"/>
                <w:bottom w:val="none" w:sz="0" w:space="0" w:color="auto"/>
                <w:right w:val="none" w:sz="0" w:space="0" w:color="auto"/>
              </w:divBdr>
              <w:divsChild>
                <w:div w:id="763309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930645">
          <w:marLeft w:val="0"/>
          <w:marRight w:val="0"/>
          <w:marTop w:val="300"/>
          <w:marBottom w:val="0"/>
          <w:divBdr>
            <w:top w:val="none" w:sz="0" w:space="0" w:color="auto"/>
            <w:left w:val="none" w:sz="0" w:space="0" w:color="auto"/>
            <w:bottom w:val="none" w:sz="0" w:space="0" w:color="auto"/>
            <w:right w:val="none" w:sz="0" w:space="0" w:color="auto"/>
          </w:divBdr>
          <w:divsChild>
            <w:div w:id="723871191">
              <w:marLeft w:val="0"/>
              <w:marRight w:val="0"/>
              <w:marTop w:val="0"/>
              <w:marBottom w:val="0"/>
              <w:divBdr>
                <w:top w:val="none" w:sz="0" w:space="0" w:color="auto"/>
                <w:left w:val="none" w:sz="0" w:space="0" w:color="auto"/>
                <w:bottom w:val="none" w:sz="0" w:space="0" w:color="auto"/>
                <w:right w:val="none" w:sz="0" w:space="0" w:color="auto"/>
              </w:divBdr>
              <w:divsChild>
                <w:div w:id="56440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02037">
          <w:marLeft w:val="0"/>
          <w:marRight w:val="0"/>
          <w:marTop w:val="300"/>
          <w:marBottom w:val="0"/>
          <w:divBdr>
            <w:top w:val="none" w:sz="0" w:space="0" w:color="auto"/>
            <w:left w:val="none" w:sz="0" w:space="0" w:color="auto"/>
            <w:bottom w:val="none" w:sz="0" w:space="0" w:color="auto"/>
            <w:right w:val="none" w:sz="0" w:space="0" w:color="auto"/>
          </w:divBdr>
          <w:divsChild>
            <w:div w:id="845706932">
              <w:marLeft w:val="0"/>
              <w:marRight w:val="0"/>
              <w:marTop w:val="0"/>
              <w:marBottom w:val="0"/>
              <w:divBdr>
                <w:top w:val="none" w:sz="0" w:space="0" w:color="auto"/>
                <w:left w:val="none" w:sz="0" w:space="0" w:color="auto"/>
                <w:bottom w:val="none" w:sz="0" w:space="0" w:color="auto"/>
                <w:right w:val="none" w:sz="0" w:space="0" w:color="auto"/>
              </w:divBdr>
              <w:divsChild>
                <w:div w:id="1979604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874365">
          <w:marLeft w:val="0"/>
          <w:marRight w:val="0"/>
          <w:marTop w:val="300"/>
          <w:marBottom w:val="0"/>
          <w:divBdr>
            <w:top w:val="none" w:sz="0" w:space="0" w:color="auto"/>
            <w:left w:val="none" w:sz="0" w:space="0" w:color="auto"/>
            <w:bottom w:val="none" w:sz="0" w:space="0" w:color="auto"/>
            <w:right w:val="none" w:sz="0" w:space="0" w:color="auto"/>
          </w:divBdr>
          <w:divsChild>
            <w:div w:id="581137381">
              <w:marLeft w:val="0"/>
              <w:marRight w:val="0"/>
              <w:marTop w:val="0"/>
              <w:marBottom w:val="0"/>
              <w:divBdr>
                <w:top w:val="none" w:sz="0" w:space="0" w:color="auto"/>
                <w:left w:val="none" w:sz="0" w:space="0" w:color="auto"/>
                <w:bottom w:val="none" w:sz="0" w:space="0" w:color="auto"/>
                <w:right w:val="none" w:sz="0" w:space="0" w:color="auto"/>
              </w:divBdr>
              <w:divsChild>
                <w:div w:id="1218778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6293693">
      <w:bodyDiv w:val="1"/>
      <w:marLeft w:val="0"/>
      <w:marRight w:val="0"/>
      <w:marTop w:val="0"/>
      <w:marBottom w:val="0"/>
      <w:divBdr>
        <w:top w:val="none" w:sz="0" w:space="0" w:color="auto"/>
        <w:left w:val="none" w:sz="0" w:space="0" w:color="auto"/>
        <w:bottom w:val="none" w:sz="0" w:space="0" w:color="auto"/>
        <w:right w:val="none" w:sz="0" w:space="0" w:color="auto"/>
      </w:divBdr>
    </w:div>
    <w:div w:id="1067071514">
      <w:bodyDiv w:val="1"/>
      <w:marLeft w:val="0"/>
      <w:marRight w:val="0"/>
      <w:marTop w:val="0"/>
      <w:marBottom w:val="0"/>
      <w:divBdr>
        <w:top w:val="none" w:sz="0" w:space="0" w:color="auto"/>
        <w:left w:val="none" w:sz="0" w:space="0" w:color="auto"/>
        <w:bottom w:val="none" w:sz="0" w:space="0" w:color="auto"/>
        <w:right w:val="none" w:sz="0" w:space="0" w:color="auto"/>
      </w:divBdr>
      <w:divsChild>
        <w:div w:id="571085120">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sChild>
            <w:div w:id="1301613789">
              <w:marLeft w:val="0"/>
              <w:marRight w:val="0"/>
              <w:marTop w:val="0"/>
              <w:marBottom w:val="0"/>
              <w:divBdr>
                <w:top w:val="none" w:sz="0" w:space="0" w:color="auto"/>
                <w:left w:val="none" w:sz="0" w:space="0" w:color="auto"/>
                <w:bottom w:val="none" w:sz="0" w:space="0" w:color="auto"/>
                <w:right w:val="none" w:sz="0" w:space="0" w:color="auto"/>
              </w:divBdr>
            </w:div>
          </w:divsChild>
        </w:div>
        <w:div w:id="2063555776">
          <w:marLeft w:val="0"/>
          <w:marRight w:val="0"/>
          <w:marTop w:val="0"/>
          <w:marBottom w:val="0"/>
          <w:divBdr>
            <w:top w:val="none" w:sz="0" w:space="0" w:color="auto"/>
            <w:left w:val="none" w:sz="0" w:space="0" w:color="auto"/>
            <w:bottom w:val="none" w:sz="0" w:space="0" w:color="auto"/>
            <w:right w:val="none" w:sz="0" w:space="0" w:color="auto"/>
          </w:divBdr>
        </w:div>
        <w:div w:id="1826358928">
          <w:marLeft w:val="0"/>
          <w:marRight w:val="0"/>
          <w:marTop w:val="0"/>
          <w:marBottom w:val="0"/>
          <w:divBdr>
            <w:top w:val="none" w:sz="0" w:space="0" w:color="auto"/>
            <w:left w:val="none" w:sz="0" w:space="0" w:color="auto"/>
            <w:bottom w:val="none" w:sz="0" w:space="0" w:color="auto"/>
            <w:right w:val="none" w:sz="0" w:space="0" w:color="auto"/>
          </w:divBdr>
          <w:divsChild>
            <w:div w:id="1234312177">
              <w:marLeft w:val="0"/>
              <w:marRight w:val="0"/>
              <w:marTop w:val="0"/>
              <w:marBottom w:val="0"/>
              <w:divBdr>
                <w:top w:val="none" w:sz="0" w:space="0" w:color="auto"/>
                <w:left w:val="none" w:sz="0" w:space="0" w:color="auto"/>
                <w:bottom w:val="none" w:sz="0" w:space="0" w:color="auto"/>
                <w:right w:val="none" w:sz="0" w:space="0" w:color="auto"/>
              </w:divBdr>
            </w:div>
          </w:divsChild>
        </w:div>
        <w:div w:id="1261177759">
          <w:marLeft w:val="0"/>
          <w:marRight w:val="0"/>
          <w:marTop w:val="0"/>
          <w:marBottom w:val="0"/>
          <w:divBdr>
            <w:top w:val="none" w:sz="0" w:space="0" w:color="auto"/>
            <w:left w:val="none" w:sz="0" w:space="0" w:color="auto"/>
            <w:bottom w:val="none" w:sz="0" w:space="0" w:color="auto"/>
            <w:right w:val="none" w:sz="0" w:space="0" w:color="auto"/>
          </w:divBdr>
        </w:div>
        <w:div w:id="1612516146">
          <w:marLeft w:val="0"/>
          <w:marRight w:val="0"/>
          <w:marTop w:val="0"/>
          <w:marBottom w:val="0"/>
          <w:divBdr>
            <w:top w:val="none" w:sz="0" w:space="0" w:color="auto"/>
            <w:left w:val="none" w:sz="0" w:space="0" w:color="auto"/>
            <w:bottom w:val="none" w:sz="0" w:space="0" w:color="auto"/>
            <w:right w:val="none" w:sz="0" w:space="0" w:color="auto"/>
          </w:divBdr>
          <w:divsChild>
            <w:div w:id="1470318676">
              <w:marLeft w:val="0"/>
              <w:marRight w:val="0"/>
              <w:marTop w:val="0"/>
              <w:marBottom w:val="0"/>
              <w:divBdr>
                <w:top w:val="none" w:sz="0" w:space="0" w:color="auto"/>
                <w:left w:val="none" w:sz="0" w:space="0" w:color="auto"/>
                <w:bottom w:val="none" w:sz="0" w:space="0" w:color="auto"/>
                <w:right w:val="none" w:sz="0" w:space="0" w:color="auto"/>
              </w:divBdr>
            </w:div>
          </w:divsChild>
        </w:div>
        <w:div w:id="305089665">
          <w:marLeft w:val="0"/>
          <w:marRight w:val="0"/>
          <w:marTop w:val="0"/>
          <w:marBottom w:val="0"/>
          <w:divBdr>
            <w:top w:val="none" w:sz="0" w:space="0" w:color="auto"/>
            <w:left w:val="none" w:sz="0" w:space="0" w:color="auto"/>
            <w:bottom w:val="none" w:sz="0" w:space="0" w:color="auto"/>
            <w:right w:val="none" w:sz="0" w:space="0" w:color="auto"/>
          </w:divBdr>
        </w:div>
        <w:div w:id="2047213827">
          <w:marLeft w:val="0"/>
          <w:marRight w:val="0"/>
          <w:marTop w:val="0"/>
          <w:marBottom w:val="0"/>
          <w:divBdr>
            <w:top w:val="none" w:sz="0" w:space="0" w:color="auto"/>
            <w:left w:val="none" w:sz="0" w:space="0" w:color="auto"/>
            <w:bottom w:val="none" w:sz="0" w:space="0" w:color="auto"/>
            <w:right w:val="none" w:sz="0" w:space="0" w:color="auto"/>
          </w:divBdr>
          <w:divsChild>
            <w:div w:id="536285428">
              <w:marLeft w:val="0"/>
              <w:marRight w:val="0"/>
              <w:marTop w:val="0"/>
              <w:marBottom w:val="0"/>
              <w:divBdr>
                <w:top w:val="none" w:sz="0" w:space="0" w:color="auto"/>
                <w:left w:val="none" w:sz="0" w:space="0" w:color="auto"/>
                <w:bottom w:val="none" w:sz="0" w:space="0" w:color="auto"/>
                <w:right w:val="none" w:sz="0" w:space="0" w:color="auto"/>
              </w:divBdr>
            </w:div>
          </w:divsChild>
        </w:div>
        <w:div w:id="1349024601">
          <w:marLeft w:val="0"/>
          <w:marRight w:val="0"/>
          <w:marTop w:val="0"/>
          <w:marBottom w:val="0"/>
          <w:divBdr>
            <w:top w:val="none" w:sz="0" w:space="0" w:color="auto"/>
            <w:left w:val="none" w:sz="0" w:space="0" w:color="auto"/>
            <w:bottom w:val="none" w:sz="0" w:space="0" w:color="auto"/>
            <w:right w:val="none" w:sz="0" w:space="0" w:color="auto"/>
          </w:divBdr>
        </w:div>
        <w:div w:id="913858049">
          <w:marLeft w:val="0"/>
          <w:marRight w:val="0"/>
          <w:marTop w:val="0"/>
          <w:marBottom w:val="0"/>
          <w:divBdr>
            <w:top w:val="none" w:sz="0" w:space="0" w:color="auto"/>
            <w:left w:val="none" w:sz="0" w:space="0" w:color="auto"/>
            <w:bottom w:val="none" w:sz="0" w:space="0" w:color="auto"/>
            <w:right w:val="none" w:sz="0" w:space="0" w:color="auto"/>
          </w:divBdr>
          <w:divsChild>
            <w:div w:id="666907583">
              <w:marLeft w:val="0"/>
              <w:marRight w:val="0"/>
              <w:marTop w:val="0"/>
              <w:marBottom w:val="0"/>
              <w:divBdr>
                <w:top w:val="none" w:sz="0" w:space="0" w:color="auto"/>
                <w:left w:val="none" w:sz="0" w:space="0" w:color="auto"/>
                <w:bottom w:val="none" w:sz="0" w:space="0" w:color="auto"/>
                <w:right w:val="none" w:sz="0" w:space="0" w:color="auto"/>
              </w:divBdr>
            </w:div>
          </w:divsChild>
        </w:div>
        <w:div w:id="1716855366">
          <w:marLeft w:val="0"/>
          <w:marRight w:val="0"/>
          <w:marTop w:val="0"/>
          <w:marBottom w:val="0"/>
          <w:divBdr>
            <w:top w:val="none" w:sz="0" w:space="0" w:color="auto"/>
            <w:left w:val="none" w:sz="0" w:space="0" w:color="auto"/>
            <w:bottom w:val="none" w:sz="0" w:space="0" w:color="auto"/>
            <w:right w:val="none" w:sz="0" w:space="0" w:color="auto"/>
          </w:divBdr>
        </w:div>
        <w:div w:id="1612322006">
          <w:marLeft w:val="0"/>
          <w:marRight w:val="0"/>
          <w:marTop w:val="0"/>
          <w:marBottom w:val="0"/>
          <w:divBdr>
            <w:top w:val="none" w:sz="0" w:space="0" w:color="auto"/>
            <w:left w:val="none" w:sz="0" w:space="0" w:color="auto"/>
            <w:bottom w:val="none" w:sz="0" w:space="0" w:color="auto"/>
            <w:right w:val="none" w:sz="0" w:space="0" w:color="auto"/>
          </w:divBdr>
          <w:divsChild>
            <w:div w:id="1517573695">
              <w:marLeft w:val="0"/>
              <w:marRight w:val="0"/>
              <w:marTop w:val="0"/>
              <w:marBottom w:val="0"/>
              <w:divBdr>
                <w:top w:val="none" w:sz="0" w:space="0" w:color="auto"/>
                <w:left w:val="none" w:sz="0" w:space="0" w:color="auto"/>
                <w:bottom w:val="none" w:sz="0" w:space="0" w:color="auto"/>
                <w:right w:val="none" w:sz="0" w:space="0" w:color="auto"/>
              </w:divBdr>
            </w:div>
          </w:divsChild>
        </w:div>
        <w:div w:id="1786536807">
          <w:marLeft w:val="0"/>
          <w:marRight w:val="0"/>
          <w:marTop w:val="0"/>
          <w:marBottom w:val="0"/>
          <w:divBdr>
            <w:top w:val="none" w:sz="0" w:space="0" w:color="auto"/>
            <w:left w:val="none" w:sz="0" w:space="0" w:color="auto"/>
            <w:bottom w:val="none" w:sz="0" w:space="0" w:color="auto"/>
            <w:right w:val="none" w:sz="0" w:space="0" w:color="auto"/>
          </w:divBdr>
        </w:div>
        <w:div w:id="1324121700">
          <w:marLeft w:val="0"/>
          <w:marRight w:val="0"/>
          <w:marTop w:val="0"/>
          <w:marBottom w:val="0"/>
          <w:divBdr>
            <w:top w:val="none" w:sz="0" w:space="0" w:color="auto"/>
            <w:left w:val="none" w:sz="0" w:space="0" w:color="auto"/>
            <w:bottom w:val="none" w:sz="0" w:space="0" w:color="auto"/>
            <w:right w:val="none" w:sz="0" w:space="0" w:color="auto"/>
          </w:divBdr>
          <w:divsChild>
            <w:div w:id="347684350">
              <w:marLeft w:val="0"/>
              <w:marRight w:val="0"/>
              <w:marTop w:val="0"/>
              <w:marBottom w:val="0"/>
              <w:divBdr>
                <w:top w:val="none" w:sz="0" w:space="0" w:color="auto"/>
                <w:left w:val="none" w:sz="0" w:space="0" w:color="auto"/>
                <w:bottom w:val="none" w:sz="0" w:space="0" w:color="auto"/>
                <w:right w:val="none" w:sz="0" w:space="0" w:color="auto"/>
              </w:divBdr>
            </w:div>
          </w:divsChild>
        </w:div>
        <w:div w:id="108744462">
          <w:marLeft w:val="0"/>
          <w:marRight w:val="0"/>
          <w:marTop w:val="300"/>
          <w:marBottom w:val="0"/>
          <w:divBdr>
            <w:top w:val="none" w:sz="0" w:space="0" w:color="auto"/>
            <w:left w:val="none" w:sz="0" w:space="0" w:color="auto"/>
            <w:bottom w:val="none" w:sz="0" w:space="0" w:color="auto"/>
            <w:right w:val="none" w:sz="0" w:space="0" w:color="auto"/>
          </w:divBdr>
          <w:divsChild>
            <w:div w:id="2110930458">
              <w:marLeft w:val="0"/>
              <w:marRight w:val="0"/>
              <w:marTop w:val="0"/>
              <w:marBottom w:val="0"/>
              <w:divBdr>
                <w:top w:val="none" w:sz="0" w:space="0" w:color="auto"/>
                <w:left w:val="none" w:sz="0" w:space="0" w:color="auto"/>
                <w:bottom w:val="none" w:sz="0" w:space="0" w:color="auto"/>
                <w:right w:val="none" w:sz="0" w:space="0" w:color="auto"/>
              </w:divBdr>
              <w:divsChild>
                <w:div w:id="1983340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1067364">
          <w:marLeft w:val="0"/>
          <w:marRight w:val="0"/>
          <w:marTop w:val="300"/>
          <w:marBottom w:val="0"/>
          <w:divBdr>
            <w:top w:val="none" w:sz="0" w:space="0" w:color="auto"/>
            <w:left w:val="none" w:sz="0" w:space="0" w:color="auto"/>
            <w:bottom w:val="none" w:sz="0" w:space="0" w:color="auto"/>
            <w:right w:val="none" w:sz="0" w:space="0" w:color="auto"/>
          </w:divBdr>
          <w:divsChild>
            <w:div w:id="1686054376">
              <w:marLeft w:val="0"/>
              <w:marRight w:val="0"/>
              <w:marTop w:val="0"/>
              <w:marBottom w:val="0"/>
              <w:divBdr>
                <w:top w:val="none" w:sz="0" w:space="0" w:color="auto"/>
                <w:left w:val="none" w:sz="0" w:space="0" w:color="auto"/>
                <w:bottom w:val="none" w:sz="0" w:space="0" w:color="auto"/>
                <w:right w:val="none" w:sz="0" w:space="0" w:color="auto"/>
              </w:divBdr>
              <w:divsChild>
                <w:div w:id="2031251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410647">
          <w:marLeft w:val="0"/>
          <w:marRight w:val="0"/>
          <w:marTop w:val="300"/>
          <w:marBottom w:val="0"/>
          <w:divBdr>
            <w:top w:val="none" w:sz="0" w:space="0" w:color="auto"/>
            <w:left w:val="none" w:sz="0" w:space="0" w:color="auto"/>
            <w:bottom w:val="none" w:sz="0" w:space="0" w:color="auto"/>
            <w:right w:val="none" w:sz="0" w:space="0" w:color="auto"/>
          </w:divBdr>
          <w:divsChild>
            <w:div w:id="437990199">
              <w:marLeft w:val="0"/>
              <w:marRight w:val="0"/>
              <w:marTop w:val="0"/>
              <w:marBottom w:val="0"/>
              <w:divBdr>
                <w:top w:val="none" w:sz="0" w:space="0" w:color="auto"/>
                <w:left w:val="none" w:sz="0" w:space="0" w:color="auto"/>
                <w:bottom w:val="none" w:sz="0" w:space="0" w:color="auto"/>
                <w:right w:val="none" w:sz="0" w:space="0" w:color="auto"/>
              </w:divBdr>
              <w:divsChild>
                <w:div w:id="1592741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483882">
          <w:marLeft w:val="0"/>
          <w:marRight w:val="0"/>
          <w:marTop w:val="300"/>
          <w:marBottom w:val="0"/>
          <w:divBdr>
            <w:top w:val="none" w:sz="0" w:space="0" w:color="auto"/>
            <w:left w:val="none" w:sz="0" w:space="0" w:color="auto"/>
            <w:bottom w:val="none" w:sz="0" w:space="0" w:color="auto"/>
            <w:right w:val="none" w:sz="0" w:space="0" w:color="auto"/>
          </w:divBdr>
          <w:divsChild>
            <w:div w:id="1070424040">
              <w:marLeft w:val="0"/>
              <w:marRight w:val="0"/>
              <w:marTop w:val="0"/>
              <w:marBottom w:val="0"/>
              <w:divBdr>
                <w:top w:val="none" w:sz="0" w:space="0" w:color="auto"/>
                <w:left w:val="none" w:sz="0" w:space="0" w:color="auto"/>
                <w:bottom w:val="none" w:sz="0" w:space="0" w:color="auto"/>
                <w:right w:val="none" w:sz="0" w:space="0" w:color="auto"/>
              </w:divBdr>
              <w:divsChild>
                <w:div w:id="770125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8384073">
      <w:bodyDiv w:val="1"/>
      <w:marLeft w:val="0"/>
      <w:marRight w:val="0"/>
      <w:marTop w:val="0"/>
      <w:marBottom w:val="0"/>
      <w:divBdr>
        <w:top w:val="none" w:sz="0" w:space="0" w:color="auto"/>
        <w:left w:val="none" w:sz="0" w:space="0" w:color="auto"/>
        <w:bottom w:val="none" w:sz="0" w:space="0" w:color="auto"/>
        <w:right w:val="none" w:sz="0" w:space="0" w:color="auto"/>
      </w:divBdr>
      <w:divsChild>
        <w:div w:id="2084832138">
          <w:marLeft w:val="0"/>
          <w:marRight w:val="0"/>
          <w:marTop w:val="0"/>
          <w:marBottom w:val="0"/>
          <w:divBdr>
            <w:top w:val="none" w:sz="0" w:space="0" w:color="auto"/>
            <w:left w:val="none" w:sz="0" w:space="0" w:color="auto"/>
            <w:bottom w:val="none" w:sz="0" w:space="0" w:color="auto"/>
            <w:right w:val="none" w:sz="0" w:space="0" w:color="auto"/>
          </w:divBdr>
        </w:div>
        <w:div w:id="1558126175">
          <w:marLeft w:val="0"/>
          <w:marRight w:val="0"/>
          <w:marTop w:val="0"/>
          <w:marBottom w:val="0"/>
          <w:divBdr>
            <w:top w:val="none" w:sz="0" w:space="0" w:color="auto"/>
            <w:left w:val="none" w:sz="0" w:space="0" w:color="auto"/>
            <w:bottom w:val="none" w:sz="0" w:space="0" w:color="auto"/>
            <w:right w:val="none" w:sz="0" w:space="0" w:color="auto"/>
          </w:divBdr>
          <w:divsChild>
            <w:div w:id="1378045072">
              <w:marLeft w:val="0"/>
              <w:marRight w:val="0"/>
              <w:marTop w:val="0"/>
              <w:marBottom w:val="0"/>
              <w:divBdr>
                <w:top w:val="none" w:sz="0" w:space="0" w:color="auto"/>
                <w:left w:val="none" w:sz="0" w:space="0" w:color="auto"/>
                <w:bottom w:val="none" w:sz="0" w:space="0" w:color="auto"/>
                <w:right w:val="none" w:sz="0" w:space="0" w:color="auto"/>
              </w:divBdr>
            </w:div>
          </w:divsChild>
        </w:div>
        <w:div w:id="684287695">
          <w:marLeft w:val="0"/>
          <w:marRight w:val="0"/>
          <w:marTop w:val="0"/>
          <w:marBottom w:val="0"/>
          <w:divBdr>
            <w:top w:val="none" w:sz="0" w:space="0" w:color="auto"/>
            <w:left w:val="none" w:sz="0" w:space="0" w:color="auto"/>
            <w:bottom w:val="none" w:sz="0" w:space="0" w:color="auto"/>
            <w:right w:val="none" w:sz="0" w:space="0" w:color="auto"/>
          </w:divBdr>
        </w:div>
        <w:div w:id="2074769518">
          <w:marLeft w:val="0"/>
          <w:marRight w:val="0"/>
          <w:marTop w:val="0"/>
          <w:marBottom w:val="0"/>
          <w:divBdr>
            <w:top w:val="none" w:sz="0" w:space="0" w:color="auto"/>
            <w:left w:val="none" w:sz="0" w:space="0" w:color="auto"/>
            <w:bottom w:val="none" w:sz="0" w:space="0" w:color="auto"/>
            <w:right w:val="none" w:sz="0" w:space="0" w:color="auto"/>
          </w:divBdr>
          <w:divsChild>
            <w:div w:id="794638530">
              <w:marLeft w:val="0"/>
              <w:marRight w:val="0"/>
              <w:marTop w:val="0"/>
              <w:marBottom w:val="0"/>
              <w:divBdr>
                <w:top w:val="none" w:sz="0" w:space="0" w:color="auto"/>
                <w:left w:val="none" w:sz="0" w:space="0" w:color="auto"/>
                <w:bottom w:val="none" w:sz="0" w:space="0" w:color="auto"/>
                <w:right w:val="none" w:sz="0" w:space="0" w:color="auto"/>
              </w:divBdr>
            </w:div>
          </w:divsChild>
        </w:div>
        <w:div w:id="1035540446">
          <w:marLeft w:val="0"/>
          <w:marRight w:val="0"/>
          <w:marTop w:val="0"/>
          <w:marBottom w:val="0"/>
          <w:divBdr>
            <w:top w:val="none" w:sz="0" w:space="0" w:color="auto"/>
            <w:left w:val="none" w:sz="0" w:space="0" w:color="auto"/>
            <w:bottom w:val="none" w:sz="0" w:space="0" w:color="auto"/>
            <w:right w:val="none" w:sz="0" w:space="0" w:color="auto"/>
          </w:divBdr>
        </w:div>
        <w:div w:id="1830362368">
          <w:marLeft w:val="0"/>
          <w:marRight w:val="0"/>
          <w:marTop w:val="0"/>
          <w:marBottom w:val="0"/>
          <w:divBdr>
            <w:top w:val="none" w:sz="0" w:space="0" w:color="auto"/>
            <w:left w:val="none" w:sz="0" w:space="0" w:color="auto"/>
            <w:bottom w:val="none" w:sz="0" w:space="0" w:color="auto"/>
            <w:right w:val="none" w:sz="0" w:space="0" w:color="auto"/>
          </w:divBdr>
          <w:divsChild>
            <w:div w:id="867445916">
              <w:marLeft w:val="0"/>
              <w:marRight w:val="0"/>
              <w:marTop w:val="0"/>
              <w:marBottom w:val="0"/>
              <w:divBdr>
                <w:top w:val="none" w:sz="0" w:space="0" w:color="auto"/>
                <w:left w:val="none" w:sz="0" w:space="0" w:color="auto"/>
                <w:bottom w:val="none" w:sz="0" w:space="0" w:color="auto"/>
                <w:right w:val="none" w:sz="0" w:space="0" w:color="auto"/>
              </w:divBdr>
            </w:div>
          </w:divsChild>
        </w:div>
        <w:div w:id="483477454">
          <w:marLeft w:val="0"/>
          <w:marRight w:val="0"/>
          <w:marTop w:val="0"/>
          <w:marBottom w:val="0"/>
          <w:divBdr>
            <w:top w:val="none" w:sz="0" w:space="0" w:color="auto"/>
            <w:left w:val="none" w:sz="0" w:space="0" w:color="auto"/>
            <w:bottom w:val="none" w:sz="0" w:space="0" w:color="auto"/>
            <w:right w:val="none" w:sz="0" w:space="0" w:color="auto"/>
          </w:divBdr>
        </w:div>
        <w:div w:id="271858472">
          <w:marLeft w:val="0"/>
          <w:marRight w:val="0"/>
          <w:marTop w:val="0"/>
          <w:marBottom w:val="0"/>
          <w:divBdr>
            <w:top w:val="none" w:sz="0" w:space="0" w:color="auto"/>
            <w:left w:val="none" w:sz="0" w:space="0" w:color="auto"/>
            <w:bottom w:val="none" w:sz="0" w:space="0" w:color="auto"/>
            <w:right w:val="none" w:sz="0" w:space="0" w:color="auto"/>
          </w:divBdr>
          <w:divsChild>
            <w:div w:id="1187479211">
              <w:marLeft w:val="0"/>
              <w:marRight w:val="0"/>
              <w:marTop w:val="0"/>
              <w:marBottom w:val="0"/>
              <w:divBdr>
                <w:top w:val="none" w:sz="0" w:space="0" w:color="auto"/>
                <w:left w:val="none" w:sz="0" w:space="0" w:color="auto"/>
                <w:bottom w:val="none" w:sz="0" w:space="0" w:color="auto"/>
                <w:right w:val="none" w:sz="0" w:space="0" w:color="auto"/>
              </w:divBdr>
            </w:div>
          </w:divsChild>
        </w:div>
        <w:div w:id="303899440">
          <w:marLeft w:val="0"/>
          <w:marRight w:val="0"/>
          <w:marTop w:val="0"/>
          <w:marBottom w:val="0"/>
          <w:divBdr>
            <w:top w:val="none" w:sz="0" w:space="0" w:color="auto"/>
            <w:left w:val="none" w:sz="0" w:space="0" w:color="auto"/>
            <w:bottom w:val="none" w:sz="0" w:space="0" w:color="auto"/>
            <w:right w:val="none" w:sz="0" w:space="0" w:color="auto"/>
          </w:divBdr>
        </w:div>
        <w:div w:id="1567492717">
          <w:marLeft w:val="0"/>
          <w:marRight w:val="0"/>
          <w:marTop w:val="0"/>
          <w:marBottom w:val="0"/>
          <w:divBdr>
            <w:top w:val="none" w:sz="0" w:space="0" w:color="auto"/>
            <w:left w:val="none" w:sz="0" w:space="0" w:color="auto"/>
            <w:bottom w:val="none" w:sz="0" w:space="0" w:color="auto"/>
            <w:right w:val="none" w:sz="0" w:space="0" w:color="auto"/>
          </w:divBdr>
          <w:divsChild>
            <w:div w:id="134183079">
              <w:marLeft w:val="0"/>
              <w:marRight w:val="0"/>
              <w:marTop w:val="0"/>
              <w:marBottom w:val="0"/>
              <w:divBdr>
                <w:top w:val="none" w:sz="0" w:space="0" w:color="auto"/>
                <w:left w:val="none" w:sz="0" w:space="0" w:color="auto"/>
                <w:bottom w:val="none" w:sz="0" w:space="0" w:color="auto"/>
                <w:right w:val="none" w:sz="0" w:space="0" w:color="auto"/>
              </w:divBdr>
            </w:div>
          </w:divsChild>
        </w:div>
        <w:div w:id="171989357">
          <w:marLeft w:val="0"/>
          <w:marRight w:val="0"/>
          <w:marTop w:val="0"/>
          <w:marBottom w:val="0"/>
          <w:divBdr>
            <w:top w:val="none" w:sz="0" w:space="0" w:color="auto"/>
            <w:left w:val="none" w:sz="0" w:space="0" w:color="auto"/>
            <w:bottom w:val="none" w:sz="0" w:space="0" w:color="auto"/>
            <w:right w:val="none" w:sz="0" w:space="0" w:color="auto"/>
          </w:divBdr>
        </w:div>
        <w:div w:id="652219349">
          <w:marLeft w:val="0"/>
          <w:marRight w:val="0"/>
          <w:marTop w:val="0"/>
          <w:marBottom w:val="0"/>
          <w:divBdr>
            <w:top w:val="none" w:sz="0" w:space="0" w:color="auto"/>
            <w:left w:val="none" w:sz="0" w:space="0" w:color="auto"/>
            <w:bottom w:val="none" w:sz="0" w:space="0" w:color="auto"/>
            <w:right w:val="none" w:sz="0" w:space="0" w:color="auto"/>
          </w:divBdr>
          <w:divsChild>
            <w:div w:id="1102338335">
              <w:marLeft w:val="0"/>
              <w:marRight w:val="0"/>
              <w:marTop w:val="0"/>
              <w:marBottom w:val="0"/>
              <w:divBdr>
                <w:top w:val="none" w:sz="0" w:space="0" w:color="auto"/>
                <w:left w:val="none" w:sz="0" w:space="0" w:color="auto"/>
                <w:bottom w:val="none" w:sz="0" w:space="0" w:color="auto"/>
                <w:right w:val="none" w:sz="0" w:space="0" w:color="auto"/>
              </w:divBdr>
            </w:div>
          </w:divsChild>
        </w:div>
        <w:div w:id="1526938756">
          <w:marLeft w:val="0"/>
          <w:marRight w:val="0"/>
          <w:marTop w:val="0"/>
          <w:marBottom w:val="0"/>
          <w:divBdr>
            <w:top w:val="none" w:sz="0" w:space="0" w:color="auto"/>
            <w:left w:val="none" w:sz="0" w:space="0" w:color="auto"/>
            <w:bottom w:val="none" w:sz="0" w:space="0" w:color="auto"/>
            <w:right w:val="none" w:sz="0" w:space="0" w:color="auto"/>
          </w:divBdr>
        </w:div>
        <w:div w:id="1746487085">
          <w:marLeft w:val="0"/>
          <w:marRight w:val="0"/>
          <w:marTop w:val="0"/>
          <w:marBottom w:val="0"/>
          <w:divBdr>
            <w:top w:val="none" w:sz="0" w:space="0" w:color="auto"/>
            <w:left w:val="none" w:sz="0" w:space="0" w:color="auto"/>
            <w:bottom w:val="none" w:sz="0" w:space="0" w:color="auto"/>
            <w:right w:val="none" w:sz="0" w:space="0" w:color="auto"/>
          </w:divBdr>
          <w:divsChild>
            <w:div w:id="881331540">
              <w:marLeft w:val="0"/>
              <w:marRight w:val="0"/>
              <w:marTop w:val="0"/>
              <w:marBottom w:val="0"/>
              <w:divBdr>
                <w:top w:val="none" w:sz="0" w:space="0" w:color="auto"/>
                <w:left w:val="none" w:sz="0" w:space="0" w:color="auto"/>
                <w:bottom w:val="none" w:sz="0" w:space="0" w:color="auto"/>
                <w:right w:val="none" w:sz="0" w:space="0" w:color="auto"/>
              </w:divBdr>
            </w:div>
          </w:divsChild>
        </w:div>
        <w:div w:id="261450563">
          <w:marLeft w:val="0"/>
          <w:marRight w:val="0"/>
          <w:marTop w:val="300"/>
          <w:marBottom w:val="0"/>
          <w:divBdr>
            <w:top w:val="none" w:sz="0" w:space="0" w:color="auto"/>
            <w:left w:val="none" w:sz="0" w:space="0" w:color="auto"/>
            <w:bottom w:val="none" w:sz="0" w:space="0" w:color="auto"/>
            <w:right w:val="none" w:sz="0" w:space="0" w:color="auto"/>
          </w:divBdr>
          <w:divsChild>
            <w:div w:id="3871425">
              <w:marLeft w:val="0"/>
              <w:marRight w:val="0"/>
              <w:marTop w:val="0"/>
              <w:marBottom w:val="0"/>
              <w:divBdr>
                <w:top w:val="none" w:sz="0" w:space="0" w:color="auto"/>
                <w:left w:val="none" w:sz="0" w:space="0" w:color="auto"/>
                <w:bottom w:val="none" w:sz="0" w:space="0" w:color="auto"/>
                <w:right w:val="none" w:sz="0" w:space="0" w:color="auto"/>
              </w:divBdr>
              <w:divsChild>
                <w:div w:id="707342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988922">
          <w:marLeft w:val="0"/>
          <w:marRight w:val="0"/>
          <w:marTop w:val="300"/>
          <w:marBottom w:val="0"/>
          <w:divBdr>
            <w:top w:val="none" w:sz="0" w:space="0" w:color="auto"/>
            <w:left w:val="none" w:sz="0" w:space="0" w:color="auto"/>
            <w:bottom w:val="none" w:sz="0" w:space="0" w:color="auto"/>
            <w:right w:val="none" w:sz="0" w:space="0" w:color="auto"/>
          </w:divBdr>
          <w:divsChild>
            <w:div w:id="1087994227">
              <w:marLeft w:val="0"/>
              <w:marRight w:val="0"/>
              <w:marTop w:val="0"/>
              <w:marBottom w:val="0"/>
              <w:divBdr>
                <w:top w:val="none" w:sz="0" w:space="0" w:color="auto"/>
                <w:left w:val="none" w:sz="0" w:space="0" w:color="auto"/>
                <w:bottom w:val="none" w:sz="0" w:space="0" w:color="auto"/>
                <w:right w:val="none" w:sz="0" w:space="0" w:color="auto"/>
              </w:divBdr>
              <w:divsChild>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151910">
          <w:marLeft w:val="0"/>
          <w:marRight w:val="0"/>
          <w:marTop w:val="300"/>
          <w:marBottom w:val="0"/>
          <w:divBdr>
            <w:top w:val="none" w:sz="0" w:space="0" w:color="auto"/>
            <w:left w:val="none" w:sz="0" w:space="0" w:color="auto"/>
            <w:bottom w:val="none" w:sz="0" w:space="0" w:color="auto"/>
            <w:right w:val="none" w:sz="0" w:space="0" w:color="auto"/>
          </w:divBdr>
          <w:divsChild>
            <w:div w:id="2127696075">
              <w:marLeft w:val="0"/>
              <w:marRight w:val="0"/>
              <w:marTop w:val="0"/>
              <w:marBottom w:val="0"/>
              <w:divBdr>
                <w:top w:val="none" w:sz="0" w:space="0" w:color="auto"/>
                <w:left w:val="none" w:sz="0" w:space="0" w:color="auto"/>
                <w:bottom w:val="none" w:sz="0" w:space="0" w:color="auto"/>
                <w:right w:val="none" w:sz="0" w:space="0" w:color="auto"/>
              </w:divBdr>
              <w:divsChild>
                <w:div w:id="1753314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sChild>
                <w:div w:id="783885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8963321">
      <w:bodyDiv w:val="1"/>
      <w:marLeft w:val="0"/>
      <w:marRight w:val="0"/>
      <w:marTop w:val="0"/>
      <w:marBottom w:val="0"/>
      <w:divBdr>
        <w:top w:val="none" w:sz="0" w:space="0" w:color="auto"/>
        <w:left w:val="none" w:sz="0" w:space="0" w:color="auto"/>
        <w:bottom w:val="none" w:sz="0" w:space="0" w:color="auto"/>
        <w:right w:val="none" w:sz="0" w:space="0" w:color="auto"/>
      </w:divBdr>
      <w:divsChild>
        <w:div w:id="277494226">
          <w:marLeft w:val="0"/>
          <w:marRight w:val="0"/>
          <w:marTop w:val="300"/>
          <w:marBottom w:val="0"/>
          <w:divBdr>
            <w:top w:val="none" w:sz="0" w:space="0" w:color="auto"/>
            <w:left w:val="none" w:sz="0" w:space="0" w:color="auto"/>
            <w:bottom w:val="none" w:sz="0" w:space="0" w:color="auto"/>
            <w:right w:val="none" w:sz="0" w:space="0" w:color="auto"/>
          </w:divBdr>
          <w:divsChild>
            <w:div w:id="144706027">
              <w:marLeft w:val="0"/>
              <w:marRight w:val="0"/>
              <w:marTop w:val="0"/>
              <w:marBottom w:val="0"/>
              <w:divBdr>
                <w:top w:val="none" w:sz="0" w:space="0" w:color="auto"/>
                <w:left w:val="none" w:sz="0" w:space="0" w:color="auto"/>
                <w:bottom w:val="none" w:sz="0" w:space="0" w:color="auto"/>
                <w:right w:val="none" w:sz="0" w:space="0" w:color="auto"/>
              </w:divBdr>
              <w:divsChild>
                <w:div w:id="1739399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973703">
          <w:marLeft w:val="0"/>
          <w:marRight w:val="0"/>
          <w:marTop w:val="0"/>
          <w:marBottom w:val="0"/>
          <w:divBdr>
            <w:top w:val="none" w:sz="0" w:space="0" w:color="auto"/>
            <w:left w:val="none" w:sz="0" w:space="0" w:color="auto"/>
            <w:bottom w:val="none" w:sz="0" w:space="0" w:color="auto"/>
            <w:right w:val="none" w:sz="0" w:space="0" w:color="auto"/>
          </w:divBdr>
        </w:div>
        <w:div w:id="381294834">
          <w:marLeft w:val="0"/>
          <w:marRight w:val="0"/>
          <w:marTop w:val="0"/>
          <w:marBottom w:val="0"/>
          <w:divBdr>
            <w:top w:val="none" w:sz="0" w:space="0" w:color="auto"/>
            <w:left w:val="none" w:sz="0" w:space="0" w:color="auto"/>
            <w:bottom w:val="none" w:sz="0" w:space="0" w:color="auto"/>
            <w:right w:val="none" w:sz="0" w:space="0" w:color="auto"/>
          </w:divBdr>
          <w:divsChild>
            <w:div w:id="1996760948">
              <w:marLeft w:val="0"/>
              <w:marRight w:val="0"/>
              <w:marTop w:val="0"/>
              <w:marBottom w:val="0"/>
              <w:divBdr>
                <w:top w:val="none" w:sz="0" w:space="0" w:color="auto"/>
                <w:left w:val="none" w:sz="0" w:space="0" w:color="auto"/>
                <w:bottom w:val="none" w:sz="0" w:space="0" w:color="auto"/>
                <w:right w:val="none" w:sz="0" w:space="0" w:color="auto"/>
              </w:divBdr>
            </w:div>
          </w:divsChild>
        </w:div>
        <w:div w:id="394358634">
          <w:marLeft w:val="0"/>
          <w:marRight w:val="0"/>
          <w:marTop w:val="0"/>
          <w:marBottom w:val="0"/>
          <w:divBdr>
            <w:top w:val="none" w:sz="0" w:space="0" w:color="auto"/>
            <w:left w:val="none" w:sz="0" w:space="0" w:color="auto"/>
            <w:bottom w:val="none" w:sz="0" w:space="0" w:color="auto"/>
            <w:right w:val="none" w:sz="0" w:space="0" w:color="auto"/>
          </w:divBdr>
          <w:divsChild>
            <w:div w:id="1942102643">
              <w:marLeft w:val="0"/>
              <w:marRight w:val="0"/>
              <w:marTop w:val="0"/>
              <w:marBottom w:val="0"/>
              <w:divBdr>
                <w:top w:val="none" w:sz="0" w:space="0" w:color="auto"/>
                <w:left w:val="none" w:sz="0" w:space="0" w:color="auto"/>
                <w:bottom w:val="none" w:sz="0" w:space="0" w:color="auto"/>
                <w:right w:val="none" w:sz="0" w:space="0" w:color="auto"/>
              </w:divBdr>
            </w:div>
          </w:divsChild>
        </w:div>
        <w:div w:id="419064100">
          <w:marLeft w:val="0"/>
          <w:marRight w:val="0"/>
          <w:marTop w:val="0"/>
          <w:marBottom w:val="0"/>
          <w:divBdr>
            <w:top w:val="none" w:sz="0" w:space="0" w:color="auto"/>
            <w:left w:val="none" w:sz="0" w:space="0" w:color="auto"/>
            <w:bottom w:val="none" w:sz="0" w:space="0" w:color="auto"/>
            <w:right w:val="none" w:sz="0" w:space="0" w:color="auto"/>
          </w:divBdr>
        </w:div>
        <w:div w:id="439105418">
          <w:marLeft w:val="0"/>
          <w:marRight w:val="0"/>
          <w:marTop w:val="0"/>
          <w:marBottom w:val="0"/>
          <w:divBdr>
            <w:top w:val="none" w:sz="0" w:space="0" w:color="auto"/>
            <w:left w:val="none" w:sz="0" w:space="0" w:color="auto"/>
            <w:bottom w:val="none" w:sz="0" w:space="0" w:color="auto"/>
            <w:right w:val="none" w:sz="0" w:space="0" w:color="auto"/>
          </w:divBdr>
        </w:div>
        <w:div w:id="603809695">
          <w:marLeft w:val="0"/>
          <w:marRight w:val="0"/>
          <w:marTop w:val="0"/>
          <w:marBottom w:val="0"/>
          <w:divBdr>
            <w:top w:val="none" w:sz="0" w:space="0" w:color="auto"/>
            <w:left w:val="none" w:sz="0" w:space="0" w:color="auto"/>
            <w:bottom w:val="none" w:sz="0" w:space="0" w:color="auto"/>
            <w:right w:val="none" w:sz="0" w:space="0" w:color="auto"/>
          </w:divBdr>
          <w:divsChild>
            <w:div w:id="23866365">
              <w:marLeft w:val="0"/>
              <w:marRight w:val="0"/>
              <w:marTop w:val="0"/>
              <w:marBottom w:val="0"/>
              <w:divBdr>
                <w:top w:val="none" w:sz="0" w:space="0" w:color="auto"/>
                <w:left w:val="none" w:sz="0" w:space="0" w:color="auto"/>
                <w:bottom w:val="none" w:sz="0" w:space="0" w:color="auto"/>
                <w:right w:val="none" w:sz="0" w:space="0" w:color="auto"/>
              </w:divBdr>
            </w:div>
          </w:divsChild>
        </w:div>
        <w:div w:id="603848812">
          <w:marLeft w:val="0"/>
          <w:marRight w:val="0"/>
          <w:marTop w:val="300"/>
          <w:marBottom w:val="0"/>
          <w:divBdr>
            <w:top w:val="none" w:sz="0" w:space="0" w:color="auto"/>
            <w:left w:val="none" w:sz="0" w:space="0" w:color="auto"/>
            <w:bottom w:val="none" w:sz="0" w:space="0" w:color="auto"/>
            <w:right w:val="none" w:sz="0" w:space="0" w:color="auto"/>
          </w:divBdr>
          <w:divsChild>
            <w:div w:id="422844752">
              <w:marLeft w:val="0"/>
              <w:marRight w:val="0"/>
              <w:marTop w:val="0"/>
              <w:marBottom w:val="0"/>
              <w:divBdr>
                <w:top w:val="none" w:sz="0" w:space="0" w:color="auto"/>
                <w:left w:val="none" w:sz="0" w:space="0" w:color="auto"/>
                <w:bottom w:val="none" w:sz="0" w:space="0" w:color="auto"/>
                <w:right w:val="none" w:sz="0" w:space="0" w:color="auto"/>
              </w:divBdr>
              <w:divsChild>
                <w:div w:id="1621106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222507">
          <w:marLeft w:val="0"/>
          <w:marRight w:val="0"/>
          <w:marTop w:val="0"/>
          <w:marBottom w:val="0"/>
          <w:divBdr>
            <w:top w:val="none" w:sz="0" w:space="0" w:color="auto"/>
            <w:left w:val="none" w:sz="0" w:space="0" w:color="auto"/>
            <w:bottom w:val="none" w:sz="0" w:space="0" w:color="auto"/>
            <w:right w:val="none" w:sz="0" w:space="0" w:color="auto"/>
          </w:divBdr>
          <w:divsChild>
            <w:div w:id="1334145780">
              <w:marLeft w:val="0"/>
              <w:marRight w:val="0"/>
              <w:marTop w:val="0"/>
              <w:marBottom w:val="0"/>
              <w:divBdr>
                <w:top w:val="none" w:sz="0" w:space="0" w:color="auto"/>
                <w:left w:val="none" w:sz="0" w:space="0" w:color="auto"/>
                <w:bottom w:val="none" w:sz="0" w:space="0" w:color="auto"/>
                <w:right w:val="none" w:sz="0" w:space="0" w:color="auto"/>
              </w:divBdr>
            </w:div>
          </w:divsChild>
        </w:div>
        <w:div w:id="995492211">
          <w:marLeft w:val="0"/>
          <w:marRight w:val="0"/>
          <w:marTop w:val="0"/>
          <w:marBottom w:val="0"/>
          <w:divBdr>
            <w:top w:val="none" w:sz="0" w:space="0" w:color="auto"/>
            <w:left w:val="none" w:sz="0" w:space="0" w:color="auto"/>
            <w:bottom w:val="none" w:sz="0" w:space="0" w:color="auto"/>
            <w:right w:val="none" w:sz="0" w:space="0" w:color="auto"/>
          </w:divBdr>
          <w:divsChild>
            <w:div w:id="1860271341">
              <w:marLeft w:val="0"/>
              <w:marRight w:val="0"/>
              <w:marTop w:val="0"/>
              <w:marBottom w:val="0"/>
              <w:divBdr>
                <w:top w:val="none" w:sz="0" w:space="0" w:color="auto"/>
                <w:left w:val="none" w:sz="0" w:space="0" w:color="auto"/>
                <w:bottom w:val="none" w:sz="0" w:space="0" w:color="auto"/>
                <w:right w:val="none" w:sz="0" w:space="0" w:color="auto"/>
              </w:divBdr>
            </w:div>
          </w:divsChild>
        </w:div>
        <w:div w:id="1234199151">
          <w:marLeft w:val="0"/>
          <w:marRight w:val="0"/>
          <w:marTop w:val="0"/>
          <w:marBottom w:val="0"/>
          <w:divBdr>
            <w:top w:val="none" w:sz="0" w:space="0" w:color="auto"/>
            <w:left w:val="none" w:sz="0" w:space="0" w:color="auto"/>
            <w:bottom w:val="none" w:sz="0" w:space="0" w:color="auto"/>
            <w:right w:val="none" w:sz="0" w:space="0" w:color="auto"/>
          </w:divBdr>
        </w:div>
        <w:div w:id="1247959009">
          <w:marLeft w:val="0"/>
          <w:marRight w:val="0"/>
          <w:marTop w:val="0"/>
          <w:marBottom w:val="0"/>
          <w:divBdr>
            <w:top w:val="none" w:sz="0" w:space="0" w:color="auto"/>
            <w:left w:val="none" w:sz="0" w:space="0" w:color="auto"/>
            <w:bottom w:val="none" w:sz="0" w:space="0" w:color="auto"/>
            <w:right w:val="none" w:sz="0" w:space="0" w:color="auto"/>
          </w:divBdr>
        </w:div>
        <w:div w:id="1279409855">
          <w:marLeft w:val="0"/>
          <w:marRight w:val="0"/>
          <w:marTop w:val="0"/>
          <w:marBottom w:val="0"/>
          <w:divBdr>
            <w:top w:val="none" w:sz="0" w:space="0" w:color="auto"/>
            <w:left w:val="none" w:sz="0" w:space="0" w:color="auto"/>
            <w:bottom w:val="none" w:sz="0" w:space="0" w:color="auto"/>
            <w:right w:val="none" w:sz="0" w:space="0" w:color="auto"/>
          </w:divBdr>
          <w:divsChild>
            <w:div w:id="604195637">
              <w:marLeft w:val="0"/>
              <w:marRight w:val="0"/>
              <w:marTop w:val="0"/>
              <w:marBottom w:val="0"/>
              <w:divBdr>
                <w:top w:val="none" w:sz="0" w:space="0" w:color="auto"/>
                <w:left w:val="none" w:sz="0" w:space="0" w:color="auto"/>
                <w:bottom w:val="none" w:sz="0" w:space="0" w:color="auto"/>
                <w:right w:val="none" w:sz="0" w:space="0" w:color="auto"/>
              </w:divBdr>
            </w:div>
          </w:divsChild>
        </w:div>
        <w:div w:id="1311667680">
          <w:marLeft w:val="0"/>
          <w:marRight w:val="0"/>
          <w:marTop w:val="300"/>
          <w:marBottom w:val="0"/>
          <w:divBdr>
            <w:top w:val="none" w:sz="0" w:space="0" w:color="auto"/>
            <w:left w:val="none" w:sz="0" w:space="0" w:color="auto"/>
            <w:bottom w:val="none" w:sz="0" w:space="0" w:color="auto"/>
            <w:right w:val="none" w:sz="0" w:space="0" w:color="auto"/>
          </w:divBdr>
          <w:divsChild>
            <w:div w:id="1288582153">
              <w:marLeft w:val="0"/>
              <w:marRight w:val="0"/>
              <w:marTop w:val="0"/>
              <w:marBottom w:val="0"/>
              <w:divBdr>
                <w:top w:val="none" w:sz="0" w:space="0" w:color="auto"/>
                <w:left w:val="none" w:sz="0" w:space="0" w:color="auto"/>
                <w:bottom w:val="none" w:sz="0" w:space="0" w:color="auto"/>
                <w:right w:val="none" w:sz="0" w:space="0" w:color="auto"/>
              </w:divBdr>
              <w:divsChild>
                <w:div w:id="1219126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813405">
          <w:marLeft w:val="0"/>
          <w:marRight w:val="0"/>
          <w:marTop w:val="0"/>
          <w:marBottom w:val="0"/>
          <w:divBdr>
            <w:top w:val="none" w:sz="0" w:space="0" w:color="auto"/>
            <w:left w:val="none" w:sz="0" w:space="0" w:color="auto"/>
            <w:bottom w:val="none" w:sz="0" w:space="0" w:color="auto"/>
            <w:right w:val="none" w:sz="0" w:space="0" w:color="auto"/>
          </w:divBdr>
        </w:div>
        <w:div w:id="1853492708">
          <w:marLeft w:val="0"/>
          <w:marRight w:val="0"/>
          <w:marTop w:val="300"/>
          <w:marBottom w:val="0"/>
          <w:divBdr>
            <w:top w:val="none" w:sz="0" w:space="0" w:color="auto"/>
            <w:left w:val="none" w:sz="0" w:space="0" w:color="auto"/>
            <w:bottom w:val="none" w:sz="0" w:space="0" w:color="auto"/>
            <w:right w:val="none" w:sz="0" w:space="0" w:color="auto"/>
          </w:divBdr>
          <w:divsChild>
            <w:div w:id="1306350657">
              <w:marLeft w:val="0"/>
              <w:marRight w:val="0"/>
              <w:marTop w:val="0"/>
              <w:marBottom w:val="0"/>
              <w:divBdr>
                <w:top w:val="none" w:sz="0" w:space="0" w:color="auto"/>
                <w:left w:val="none" w:sz="0" w:space="0" w:color="auto"/>
                <w:bottom w:val="none" w:sz="0" w:space="0" w:color="auto"/>
                <w:right w:val="none" w:sz="0" w:space="0" w:color="auto"/>
              </w:divBdr>
              <w:divsChild>
                <w:div w:id="955134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055822">
          <w:marLeft w:val="0"/>
          <w:marRight w:val="0"/>
          <w:marTop w:val="0"/>
          <w:marBottom w:val="0"/>
          <w:divBdr>
            <w:top w:val="none" w:sz="0" w:space="0" w:color="auto"/>
            <w:left w:val="none" w:sz="0" w:space="0" w:color="auto"/>
            <w:bottom w:val="none" w:sz="0" w:space="0" w:color="auto"/>
            <w:right w:val="none" w:sz="0" w:space="0" w:color="auto"/>
          </w:divBdr>
          <w:divsChild>
            <w:div w:id="814566441">
              <w:marLeft w:val="0"/>
              <w:marRight w:val="0"/>
              <w:marTop w:val="0"/>
              <w:marBottom w:val="0"/>
              <w:divBdr>
                <w:top w:val="none" w:sz="0" w:space="0" w:color="auto"/>
                <w:left w:val="none" w:sz="0" w:space="0" w:color="auto"/>
                <w:bottom w:val="none" w:sz="0" w:space="0" w:color="auto"/>
                <w:right w:val="none" w:sz="0" w:space="0" w:color="auto"/>
              </w:divBdr>
            </w:div>
          </w:divsChild>
        </w:div>
        <w:div w:id="2010283135">
          <w:marLeft w:val="0"/>
          <w:marRight w:val="0"/>
          <w:marTop w:val="0"/>
          <w:marBottom w:val="0"/>
          <w:divBdr>
            <w:top w:val="none" w:sz="0" w:space="0" w:color="auto"/>
            <w:left w:val="none" w:sz="0" w:space="0" w:color="auto"/>
            <w:bottom w:val="none" w:sz="0" w:space="0" w:color="auto"/>
            <w:right w:val="none" w:sz="0" w:space="0" w:color="auto"/>
          </w:divBdr>
        </w:div>
      </w:divsChild>
    </w:div>
    <w:div w:id="1070081143">
      <w:bodyDiv w:val="1"/>
      <w:marLeft w:val="0"/>
      <w:marRight w:val="0"/>
      <w:marTop w:val="0"/>
      <w:marBottom w:val="0"/>
      <w:divBdr>
        <w:top w:val="none" w:sz="0" w:space="0" w:color="auto"/>
        <w:left w:val="none" w:sz="0" w:space="0" w:color="auto"/>
        <w:bottom w:val="none" w:sz="0" w:space="0" w:color="auto"/>
        <w:right w:val="none" w:sz="0" w:space="0" w:color="auto"/>
      </w:divBdr>
      <w:divsChild>
        <w:div w:id="1269897418">
          <w:marLeft w:val="0"/>
          <w:marRight w:val="0"/>
          <w:marTop w:val="0"/>
          <w:marBottom w:val="0"/>
          <w:divBdr>
            <w:top w:val="none" w:sz="0" w:space="0" w:color="auto"/>
            <w:left w:val="none" w:sz="0" w:space="0" w:color="auto"/>
            <w:bottom w:val="none" w:sz="0" w:space="0" w:color="auto"/>
            <w:right w:val="none" w:sz="0" w:space="0" w:color="auto"/>
          </w:divBdr>
        </w:div>
        <w:div w:id="1218204550">
          <w:marLeft w:val="0"/>
          <w:marRight w:val="0"/>
          <w:marTop w:val="0"/>
          <w:marBottom w:val="0"/>
          <w:divBdr>
            <w:top w:val="none" w:sz="0" w:space="0" w:color="auto"/>
            <w:left w:val="none" w:sz="0" w:space="0" w:color="auto"/>
            <w:bottom w:val="none" w:sz="0" w:space="0" w:color="auto"/>
            <w:right w:val="none" w:sz="0" w:space="0" w:color="auto"/>
          </w:divBdr>
          <w:divsChild>
            <w:div w:id="487672832">
              <w:marLeft w:val="0"/>
              <w:marRight w:val="0"/>
              <w:marTop w:val="0"/>
              <w:marBottom w:val="0"/>
              <w:divBdr>
                <w:top w:val="none" w:sz="0" w:space="0" w:color="auto"/>
                <w:left w:val="none" w:sz="0" w:space="0" w:color="auto"/>
                <w:bottom w:val="none" w:sz="0" w:space="0" w:color="auto"/>
                <w:right w:val="none" w:sz="0" w:space="0" w:color="auto"/>
              </w:divBdr>
            </w:div>
          </w:divsChild>
        </w:div>
        <w:div w:id="1447508816">
          <w:marLeft w:val="0"/>
          <w:marRight w:val="0"/>
          <w:marTop w:val="0"/>
          <w:marBottom w:val="0"/>
          <w:divBdr>
            <w:top w:val="none" w:sz="0" w:space="0" w:color="auto"/>
            <w:left w:val="none" w:sz="0" w:space="0" w:color="auto"/>
            <w:bottom w:val="none" w:sz="0" w:space="0" w:color="auto"/>
            <w:right w:val="none" w:sz="0" w:space="0" w:color="auto"/>
          </w:divBdr>
        </w:div>
        <w:div w:id="374042014">
          <w:marLeft w:val="0"/>
          <w:marRight w:val="0"/>
          <w:marTop w:val="0"/>
          <w:marBottom w:val="0"/>
          <w:divBdr>
            <w:top w:val="none" w:sz="0" w:space="0" w:color="auto"/>
            <w:left w:val="none" w:sz="0" w:space="0" w:color="auto"/>
            <w:bottom w:val="none" w:sz="0" w:space="0" w:color="auto"/>
            <w:right w:val="none" w:sz="0" w:space="0" w:color="auto"/>
          </w:divBdr>
          <w:divsChild>
            <w:div w:id="2036886853">
              <w:marLeft w:val="0"/>
              <w:marRight w:val="0"/>
              <w:marTop w:val="0"/>
              <w:marBottom w:val="0"/>
              <w:divBdr>
                <w:top w:val="none" w:sz="0" w:space="0" w:color="auto"/>
                <w:left w:val="none" w:sz="0" w:space="0" w:color="auto"/>
                <w:bottom w:val="none" w:sz="0" w:space="0" w:color="auto"/>
                <w:right w:val="none" w:sz="0" w:space="0" w:color="auto"/>
              </w:divBdr>
            </w:div>
          </w:divsChild>
        </w:div>
        <w:div w:id="1951081845">
          <w:marLeft w:val="0"/>
          <w:marRight w:val="0"/>
          <w:marTop w:val="0"/>
          <w:marBottom w:val="0"/>
          <w:divBdr>
            <w:top w:val="none" w:sz="0" w:space="0" w:color="auto"/>
            <w:left w:val="none" w:sz="0" w:space="0" w:color="auto"/>
            <w:bottom w:val="none" w:sz="0" w:space="0" w:color="auto"/>
            <w:right w:val="none" w:sz="0" w:space="0" w:color="auto"/>
          </w:divBdr>
        </w:div>
        <w:div w:id="777331148">
          <w:marLeft w:val="0"/>
          <w:marRight w:val="0"/>
          <w:marTop w:val="0"/>
          <w:marBottom w:val="0"/>
          <w:divBdr>
            <w:top w:val="none" w:sz="0" w:space="0" w:color="auto"/>
            <w:left w:val="none" w:sz="0" w:space="0" w:color="auto"/>
            <w:bottom w:val="none" w:sz="0" w:space="0" w:color="auto"/>
            <w:right w:val="none" w:sz="0" w:space="0" w:color="auto"/>
          </w:divBdr>
          <w:divsChild>
            <w:div w:id="142311147">
              <w:marLeft w:val="0"/>
              <w:marRight w:val="0"/>
              <w:marTop w:val="0"/>
              <w:marBottom w:val="0"/>
              <w:divBdr>
                <w:top w:val="none" w:sz="0" w:space="0" w:color="auto"/>
                <w:left w:val="none" w:sz="0" w:space="0" w:color="auto"/>
                <w:bottom w:val="none" w:sz="0" w:space="0" w:color="auto"/>
                <w:right w:val="none" w:sz="0" w:space="0" w:color="auto"/>
              </w:divBdr>
            </w:div>
          </w:divsChild>
        </w:div>
        <w:div w:id="618226052">
          <w:marLeft w:val="0"/>
          <w:marRight w:val="0"/>
          <w:marTop w:val="0"/>
          <w:marBottom w:val="0"/>
          <w:divBdr>
            <w:top w:val="none" w:sz="0" w:space="0" w:color="auto"/>
            <w:left w:val="none" w:sz="0" w:space="0" w:color="auto"/>
            <w:bottom w:val="none" w:sz="0" w:space="0" w:color="auto"/>
            <w:right w:val="none" w:sz="0" w:space="0" w:color="auto"/>
          </w:divBdr>
        </w:div>
        <w:div w:id="1022584101">
          <w:marLeft w:val="0"/>
          <w:marRight w:val="0"/>
          <w:marTop w:val="0"/>
          <w:marBottom w:val="0"/>
          <w:divBdr>
            <w:top w:val="none" w:sz="0" w:space="0" w:color="auto"/>
            <w:left w:val="none" w:sz="0" w:space="0" w:color="auto"/>
            <w:bottom w:val="none" w:sz="0" w:space="0" w:color="auto"/>
            <w:right w:val="none" w:sz="0" w:space="0" w:color="auto"/>
          </w:divBdr>
          <w:divsChild>
            <w:div w:id="722557660">
              <w:marLeft w:val="0"/>
              <w:marRight w:val="0"/>
              <w:marTop w:val="0"/>
              <w:marBottom w:val="0"/>
              <w:divBdr>
                <w:top w:val="none" w:sz="0" w:space="0" w:color="auto"/>
                <w:left w:val="none" w:sz="0" w:space="0" w:color="auto"/>
                <w:bottom w:val="none" w:sz="0" w:space="0" w:color="auto"/>
                <w:right w:val="none" w:sz="0" w:space="0" w:color="auto"/>
              </w:divBdr>
            </w:div>
          </w:divsChild>
        </w:div>
        <w:div w:id="1333142342">
          <w:marLeft w:val="0"/>
          <w:marRight w:val="0"/>
          <w:marTop w:val="0"/>
          <w:marBottom w:val="0"/>
          <w:divBdr>
            <w:top w:val="none" w:sz="0" w:space="0" w:color="auto"/>
            <w:left w:val="none" w:sz="0" w:space="0" w:color="auto"/>
            <w:bottom w:val="none" w:sz="0" w:space="0" w:color="auto"/>
            <w:right w:val="none" w:sz="0" w:space="0" w:color="auto"/>
          </w:divBdr>
        </w:div>
        <w:div w:id="1264414786">
          <w:marLeft w:val="0"/>
          <w:marRight w:val="0"/>
          <w:marTop w:val="0"/>
          <w:marBottom w:val="0"/>
          <w:divBdr>
            <w:top w:val="none" w:sz="0" w:space="0" w:color="auto"/>
            <w:left w:val="none" w:sz="0" w:space="0" w:color="auto"/>
            <w:bottom w:val="none" w:sz="0" w:space="0" w:color="auto"/>
            <w:right w:val="none" w:sz="0" w:space="0" w:color="auto"/>
          </w:divBdr>
          <w:divsChild>
            <w:div w:id="1435444512">
              <w:marLeft w:val="0"/>
              <w:marRight w:val="0"/>
              <w:marTop w:val="0"/>
              <w:marBottom w:val="0"/>
              <w:divBdr>
                <w:top w:val="none" w:sz="0" w:space="0" w:color="auto"/>
                <w:left w:val="none" w:sz="0" w:space="0" w:color="auto"/>
                <w:bottom w:val="none" w:sz="0" w:space="0" w:color="auto"/>
                <w:right w:val="none" w:sz="0" w:space="0" w:color="auto"/>
              </w:divBdr>
            </w:div>
          </w:divsChild>
        </w:div>
        <w:div w:id="1011882205">
          <w:marLeft w:val="0"/>
          <w:marRight w:val="0"/>
          <w:marTop w:val="0"/>
          <w:marBottom w:val="0"/>
          <w:divBdr>
            <w:top w:val="none" w:sz="0" w:space="0" w:color="auto"/>
            <w:left w:val="none" w:sz="0" w:space="0" w:color="auto"/>
            <w:bottom w:val="none" w:sz="0" w:space="0" w:color="auto"/>
            <w:right w:val="none" w:sz="0" w:space="0" w:color="auto"/>
          </w:divBdr>
        </w:div>
        <w:div w:id="1202401233">
          <w:marLeft w:val="0"/>
          <w:marRight w:val="0"/>
          <w:marTop w:val="0"/>
          <w:marBottom w:val="0"/>
          <w:divBdr>
            <w:top w:val="none" w:sz="0" w:space="0" w:color="auto"/>
            <w:left w:val="none" w:sz="0" w:space="0" w:color="auto"/>
            <w:bottom w:val="none" w:sz="0" w:space="0" w:color="auto"/>
            <w:right w:val="none" w:sz="0" w:space="0" w:color="auto"/>
          </w:divBdr>
          <w:divsChild>
            <w:div w:id="1904296089">
              <w:marLeft w:val="0"/>
              <w:marRight w:val="0"/>
              <w:marTop w:val="0"/>
              <w:marBottom w:val="0"/>
              <w:divBdr>
                <w:top w:val="none" w:sz="0" w:space="0" w:color="auto"/>
                <w:left w:val="none" w:sz="0" w:space="0" w:color="auto"/>
                <w:bottom w:val="none" w:sz="0" w:space="0" w:color="auto"/>
                <w:right w:val="none" w:sz="0" w:space="0" w:color="auto"/>
              </w:divBdr>
            </w:div>
          </w:divsChild>
        </w:div>
        <w:div w:id="199166346">
          <w:marLeft w:val="0"/>
          <w:marRight w:val="0"/>
          <w:marTop w:val="0"/>
          <w:marBottom w:val="0"/>
          <w:divBdr>
            <w:top w:val="none" w:sz="0" w:space="0" w:color="auto"/>
            <w:left w:val="none" w:sz="0" w:space="0" w:color="auto"/>
            <w:bottom w:val="none" w:sz="0" w:space="0" w:color="auto"/>
            <w:right w:val="none" w:sz="0" w:space="0" w:color="auto"/>
          </w:divBdr>
        </w:div>
        <w:div w:id="1898786365">
          <w:marLeft w:val="0"/>
          <w:marRight w:val="0"/>
          <w:marTop w:val="0"/>
          <w:marBottom w:val="0"/>
          <w:divBdr>
            <w:top w:val="none" w:sz="0" w:space="0" w:color="auto"/>
            <w:left w:val="none" w:sz="0" w:space="0" w:color="auto"/>
            <w:bottom w:val="none" w:sz="0" w:space="0" w:color="auto"/>
            <w:right w:val="none" w:sz="0" w:space="0" w:color="auto"/>
          </w:divBdr>
          <w:divsChild>
            <w:div w:id="80761925">
              <w:marLeft w:val="0"/>
              <w:marRight w:val="0"/>
              <w:marTop w:val="0"/>
              <w:marBottom w:val="0"/>
              <w:divBdr>
                <w:top w:val="none" w:sz="0" w:space="0" w:color="auto"/>
                <w:left w:val="none" w:sz="0" w:space="0" w:color="auto"/>
                <w:bottom w:val="none" w:sz="0" w:space="0" w:color="auto"/>
                <w:right w:val="none" w:sz="0" w:space="0" w:color="auto"/>
              </w:divBdr>
            </w:div>
          </w:divsChild>
        </w:div>
        <w:div w:id="1000503121">
          <w:marLeft w:val="0"/>
          <w:marRight w:val="0"/>
          <w:marTop w:val="300"/>
          <w:marBottom w:val="0"/>
          <w:divBdr>
            <w:top w:val="none" w:sz="0" w:space="0" w:color="auto"/>
            <w:left w:val="none" w:sz="0" w:space="0" w:color="auto"/>
            <w:bottom w:val="none" w:sz="0" w:space="0" w:color="auto"/>
            <w:right w:val="none" w:sz="0" w:space="0" w:color="auto"/>
          </w:divBdr>
          <w:divsChild>
            <w:div w:id="2067102957">
              <w:marLeft w:val="0"/>
              <w:marRight w:val="0"/>
              <w:marTop w:val="0"/>
              <w:marBottom w:val="0"/>
              <w:divBdr>
                <w:top w:val="none" w:sz="0" w:space="0" w:color="auto"/>
                <w:left w:val="none" w:sz="0" w:space="0" w:color="auto"/>
                <w:bottom w:val="none" w:sz="0" w:space="0" w:color="auto"/>
                <w:right w:val="none" w:sz="0" w:space="0" w:color="auto"/>
              </w:divBdr>
              <w:divsChild>
                <w:div w:id="2136827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23522">
          <w:marLeft w:val="0"/>
          <w:marRight w:val="0"/>
          <w:marTop w:val="300"/>
          <w:marBottom w:val="0"/>
          <w:divBdr>
            <w:top w:val="none" w:sz="0" w:space="0" w:color="auto"/>
            <w:left w:val="none" w:sz="0" w:space="0" w:color="auto"/>
            <w:bottom w:val="none" w:sz="0" w:space="0" w:color="auto"/>
            <w:right w:val="none" w:sz="0" w:space="0" w:color="auto"/>
          </w:divBdr>
          <w:divsChild>
            <w:div w:id="890993793">
              <w:marLeft w:val="0"/>
              <w:marRight w:val="0"/>
              <w:marTop w:val="0"/>
              <w:marBottom w:val="0"/>
              <w:divBdr>
                <w:top w:val="none" w:sz="0" w:space="0" w:color="auto"/>
                <w:left w:val="none" w:sz="0" w:space="0" w:color="auto"/>
                <w:bottom w:val="none" w:sz="0" w:space="0" w:color="auto"/>
                <w:right w:val="none" w:sz="0" w:space="0" w:color="auto"/>
              </w:divBdr>
              <w:divsChild>
                <w:div w:id="9377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99133">
          <w:marLeft w:val="0"/>
          <w:marRight w:val="0"/>
          <w:marTop w:val="300"/>
          <w:marBottom w:val="0"/>
          <w:divBdr>
            <w:top w:val="none" w:sz="0" w:space="0" w:color="auto"/>
            <w:left w:val="none" w:sz="0" w:space="0" w:color="auto"/>
            <w:bottom w:val="none" w:sz="0" w:space="0" w:color="auto"/>
            <w:right w:val="none" w:sz="0" w:space="0" w:color="auto"/>
          </w:divBdr>
          <w:divsChild>
            <w:div w:id="959531820">
              <w:marLeft w:val="0"/>
              <w:marRight w:val="0"/>
              <w:marTop w:val="0"/>
              <w:marBottom w:val="0"/>
              <w:divBdr>
                <w:top w:val="none" w:sz="0" w:space="0" w:color="auto"/>
                <w:left w:val="none" w:sz="0" w:space="0" w:color="auto"/>
                <w:bottom w:val="none" w:sz="0" w:space="0" w:color="auto"/>
                <w:right w:val="none" w:sz="0" w:space="0" w:color="auto"/>
              </w:divBdr>
              <w:divsChild>
                <w:div w:id="43267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9773208">
          <w:marLeft w:val="0"/>
          <w:marRight w:val="0"/>
          <w:marTop w:val="300"/>
          <w:marBottom w:val="0"/>
          <w:divBdr>
            <w:top w:val="none" w:sz="0" w:space="0" w:color="auto"/>
            <w:left w:val="none" w:sz="0" w:space="0" w:color="auto"/>
            <w:bottom w:val="none" w:sz="0" w:space="0" w:color="auto"/>
            <w:right w:val="none" w:sz="0" w:space="0" w:color="auto"/>
          </w:divBdr>
          <w:divsChild>
            <w:div w:id="293758322">
              <w:marLeft w:val="0"/>
              <w:marRight w:val="0"/>
              <w:marTop w:val="0"/>
              <w:marBottom w:val="0"/>
              <w:divBdr>
                <w:top w:val="none" w:sz="0" w:space="0" w:color="auto"/>
                <w:left w:val="none" w:sz="0" w:space="0" w:color="auto"/>
                <w:bottom w:val="none" w:sz="0" w:space="0" w:color="auto"/>
                <w:right w:val="none" w:sz="0" w:space="0" w:color="auto"/>
              </w:divBdr>
              <w:divsChild>
                <w:div w:id="714156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1660791">
      <w:bodyDiv w:val="1"/>
      <w:marLeft w:val="0"/>
      <w:marRight w:val="0"/>
      <w:marTop w:val="0"/>
      <w:marBottom w:val="0"/>
      <w:divBdr>
        <w:top w:val="none" w:sz="0" w:space="0" w:color="auto"/>
        <w:left w:val="none" w:sz="0" w:space="0" w:color="auto"/>
        <w:bottom w:val="none" w:sz="0" w:space="0" w:color="auto"/>
        <w:right w:val="none" w:sz="0" w:space="0" w:color="auto"/>
      </w:divBdr>
      <w:divsChild>
        <w:div w:id="303046262">
          <w:marLeft w:val="0"/>
          <w:marRight w:val="0"/>
          <w:marTop w:val="0"/>
          <w:marBottom w:val="0"/>
          <w:divBdr>
            <w:top w:val="none" w:sz="0" w:space="0" w:color="auto"/>
            <w:left w:val="none" w:sz="0" w:space="0" w:color="auto"/>
            <w:bottom w:val="none" w:sz="0" w:space="0" w:color="auto"/>
            <w:right w:val="none" w:sz="0" w:space="0" w:color="auto"/>
          </w:divBdr>
        </w:div>
        <w:div w:id="706880257">
          <w:marLeft w:val="0"/>
          <w:marRight w:val="0"/>
          <w:marTop w:val="0"/>
          <w:marBottom w:val="0"/>
          <w:divBdr>
            <w:top w:val="none" w:sz="0" w:space="0" w:color="auto"/>
            <w:left w:val="none" w:sz="0" w:space="0" w:color="auto"/>
            <w:bottom w:val="none" w:sz="0" w:space="0" w:color="auto"/>
            <w:right w:val="none" w:sz="0" w:space="0" w:color="auto"/>
          </w:divBdr>
          <w:divsChild>
            <w:div w:id="714737015">
              <w:marLeft w:val="0"/>
              <w:marRight w:val="0"/>
              <w:marTop w:val="0"/>
              <w:marBottom w:val="0"/>
              <w:divBdr>
                <w:top w:val="none" w:sz="0" w:space="0" w:color="auto"/>
                <w:left w:val="none" w:sz="0" w:space="0" w:color="auto"/>
                <w:bottom w:val="none" w:sz="0" w:space="0" w:color="auto"/>
                <w:right w:val="none" w:sz="0" w:space="0" w:color="auto"/>
              </w:divBdr>
            </w:div>
          </w:divsChild>
        </w:div>
        <w:div w:id="2138836380">
          <w:marLeft w:val="0"/>
          <w:marRight w:val="0"/>
          <w:marTop w:val="0"/>
          <w:marBottom w:val="0"/>
          <w:divBdr>
            <w:top w:val="none" w:sz="0" w:space="0" w:color="auto"/>
            <w:left w:val="none" w:sz="0" w:space="0" w:color="auto"/>
            <w:bottom w:val="none" w:sz="0" w:space="0" w:color="auto"/>
            <w:right w:val="none" w:sz="0" w:space="0" w:color="auto"/>
          </w:divBdr>
        </w:div>
        <w:div w:id="497623105">
          <w:marLeft w:val="0"/>
          <w:marRight w:val="0"/>
          <w:marTop w:val="0"/>
          <w:marBottom w:val="0"/>
          <w:divBdr>
            <w:top w:val="none" w:sz="0" w:space="0" w:color="auto"/>
            <w:left w:val="none" w:sz="0" w:space="0" w:color="auto"/>
            <w:bottom w:val="none" w:sz="0" w:space="0" w:color="auto"/>
            <w:right w:val="none" w:sz="0" w:space="0" w:color="auto"/>
          </w:divBdr>
          <w:divsChild>
            <w:div w:id="919142848">
              <w:marLeft w:val="0"/>
              <w:marRight w:val="0"/>
              <w:marTop w:val="0"/>
              <w:marBottom w:val="0"/>
              <w:divBdr>
                <w:top w:val="none" w:sz="0" w:space="0" w:color="auto"/>
                <w:left w:val="none" w:sz="0" w:space="0" w:color="auto"/>
                <w:bottom w:val="none" w:sz="0" w:space="0" w:color="auto"/>
                <w:right w:val="none" w:sz="0" w:space="0" w:color="auto"/>
              </w:divBdr>
            </w:div>
          </w:divsChild>
        </w:div>
        <w:div w:id="1873960487">
          <w:marLeft w:val="0"/>
          <w:marRight w:val="0"/>
          <w:marTop w:val="0"/>
          <w:marBottom w:val="0"/>
          <w:divBdr>
            <w:top w:val="none" w:sz="0" w:space="0" w:color="auto"/>
            <w:left w:val="none" w:sz="0" w:space="0" w:color="auto"/>
            <w:bottom w:val="none" w:sz="0" w:space="0" w:color="auto"/>
            <w:right w:val="none" w:sz="0" w:space="0" w:color="auto"/>
          </w:divBdr>
        </w:div>
        <w:div w:id="1092777570">
          <w:marLeft w:val="0"/>
          <w:marRight w:val="0"/>
          <w:marTop w:val="0"/>
          <w:marBottom w:val="0"/>
          <w:divBdr>
            <w:top w:val="none" w:sz="0" w:space="0" w:color="auto"/>
            <w:left w:val="none" w:sz="0" w:space="0" w:color="auto"/>
            <w:bottom w:val="none" w:sz="0" w:space="0" w:color="auto"/>
            <w:right w:val="none" w:sz="0" w:space="0" w:color="auto"/>
          </w:divBdr>
          <w:divsChild>
            <w:div w:id="641270996">
              <w:marLeft w:val="0"/>
              <w:marRight w:val="0"/>
              <w:marTop w:val="0"/>
              <w:marBottom w:val="0"/>
              <w:divBdr>
                <w:top w:val="none" w:sz="0" w:space="0" w:color="auto"/>
                <w:left w:val="none" w:sz="0" w:space="0" w:color="auto"/>
                <w:bottom w:val="none" w:sz="0" w:space="0" w:color="auto"/>
                <w:right w:val="none" w:sz="0" w:space="0" w:color="auto"/>
              </w:divBdr>
            </w:div>
          </w:divsChild>
        </w:div>
        <w:div w:id="716391659">
          <w:marLeft w:val="0"/>
          <w:marRight w:val="0"/>
          <w:marTop w:val="0"/>
          <w:marBottom w:val="0"/>
          <w:divBdr>
            <w:top w:val="none" w:sz="0" w:space="0" w:color="auto"/>
            <w:left w:val="none" w:sz="0" w:space="0" w:color="auto"/>
            <w:bottom w:val="none" w:sz="0" w:space="0" w:color="auto"/>
            <w:right w:val="none" w:sz="0" w:space="0" w:color="auto"/>
          </w:divBdr>
        </w:div>
        <w:div w:id="1980380231">
          <w:marLeft w:val="0"/>
          <w:marRight w:val="0"/>
          <w:marTop w:val="0"/>
          <w:marBottom w:val="0"/>
          <w:divBdr>
            <w:top w:val="none" w:sz="0" w:space="0" w:color="auto"/>
            <w:left w:val="none" w:sz="0" w:space="0" w:color="auto"/>
            <w:bottom w:val="none" w:sz="0" w:space="0" w:color="auto"/>
            <w:right w:val="none" w:sz="0" w:space="0" w:color="auto"/>
          </w:divBdr>
          <w:divsChild>
            <w:div w:id="271206678">
              <w:marLeft w:val="0"/>
              <w:marRight w:val="0"/>
              <w:marTop w:val="0"/>
              <w:marBottom w:val="0"/>
              <w:divBdr>
                <w:top w:val="none" w:sz="0" w:space="0" w:color="auto"/>
                <w:left w:val="none" w:sz="0" w:space="0" w:color="auto"/>
                <w:bottom w:val="none" w:sz="0" w:space="0" w:color="auto"/>
                <w:right w:val="none" w:sz="0" w:space="0" w:color="auto"/>
              </w:divBdr>
            </w:div>
          </w:divsChild>
        </w:div>
        <w:div w:id="574706551">
          <w:marLeft w:val="0"/>
          <w:marRight w:val="0"/>
          <w:marTop w:val="0"/>
          <w:marBottom w:val="0"/>
          <w:divBdr>
            <w:top w:val="none" w:sz="0" w:space="0" w:color="auto"/>
            <w:left w:val="none" w:sz="0" w:space="0" w:color="auto"/>
            <w:bottom w:val="none" w:sz="0" w:space="0" w:color="auto"/>
            <w:right w:val="none" w:sz="0" w:space="0" w:color="auto"/>
          </w:divBdr>
        </w:div>
        <w:div w:id="1408188787">
          <w:marLeft w:val="0"/>
          <w:marRight w:val="0"/>
          <w:marTop w:val="0"/>
          <w:marBottom w:val="0"/>
          <w:divBdr>
            <w:top w:val="none" w:sz="0" w:space="0" w:color="auto"/>
            <w:left w:val="none" w:sz="0" w:space="0" w:color="auto"/>
            <w:bottom w:val="none" w:sz="0" w:space="0" w:color="auto"/>
            <w:right w:val="none" w:sz="0" w:space="0" w:color="auto"/>
          </w:divBdr>
          <w:divsChild>
            <w:div w:id="559444558">
              <w:marLeft w:val="0"/>
              <w:marRight w:val="0"/>
              <w:marTop w:val="0"/>
              <w:marBottom w:val="0"/>
              <w:divBdr>
                <w:top w:val="none" w:sz="0" w:space="0" w:color="auto"/>
                <w:left w:val="none" w:sz="0" w:space="0" w:color="auto"/>
                <w:bottom w:val="none" w:sz="0" w:space="0" w:color="auto"/>
                <w:right w:val="none" w:sz="0" w:space="0" w:color="auto"/>
              </w:divBdr>
            </w:div>
          </w:divsChild>
        </w:div>
        <w:div w:id="2094011017">
          <w:marLeft w:val="0"/>
          <w:marRight w:val="0"/>
          <w:marTop w:val="0"/>
          <w:marBottom w:val="0"/>
          <w:divBdr>
            <w:top w:val="none" w:sz="0" w:space="0" w:color="auto"/>
            <w:left w:val="none" w:sz="0" w:space="0" w:color="auto"/>
            <w:bottom w:val="none" w:sz="0" w:space="0" w:color="auto"/>
            <w:right w:val="none" w:sz="0" w:space="0" w:color="auto"/>
          </w:divBdr>
        </w:div>
        <w:div w:id="1064371414">
          <w:marLeft w:val="0"/>
          <w:marRight w:val="0"/>
          <w:marTop w:val="0"/>
          <w:marBottom w:val="0"/>
          <w:divBdr>
            <w:top w:val="none" w:sz="0" w:space="0" w:color="auto"/>
            <w:left w:val="none" w:sz="0" w:space="0" w:color="auto"/>
            <w:bottom w:val="none" w:sz="0" w:space="0" w:color="auto"/>
            <w:right w:val="none" w:sz="0" w:space="0" w:color="auto"/>
          </w:divBdr>
          <w:divsChild>
            <w:div w:id="798761941">
              <w:marLeft w:val="0"/>
              <w:marRight w:val="0"/>
              <w:marTop w:val="0"/>
              <w:marBottom w:val="0"/>
              <w:divBdr>
                <w:top w:val="none" w:sz="0" w:space="0" w:color="auto"/>
                <w:left w:val="none" w:sz="0" w:space="0" w:color="auto"/>
                <w:bottom w:val="none" w:sz="0" w:space="0" w:color="auto"/>
                <w:right w:val="none" w:sz="0" w:space="0" w:color="auto"/>
              </w:divBdr>
            </w:div>
          </w:divsChild>
        </w:div>
        <w:div w:id="8021266">
          <w:marLeft w:val="0"/>
          <w:marRight w:val="0"/>
          <w:marTop w:val="0"/>
          <w:marBottom w:val="0"/>
          <w:divBdr>
            <w:top w:val="none" w:sz="0" w:space="0" w:color="auto"/>
            <w:left w:val="none" w:sz="0" w:space="0" w:color="auto"/>
            <w:bottom w:val="none" w:sz="0" w:space="0" w:color="auto"/>
            <w:right w:val="none" w:sz="0" w:space="0" w:color="auto"/>
          </w:divBdr>
        </w:div>
        <w:div w:id="2003459762">
          <w:marLeft w:val="0"/>
          <w:marRight w:val="0"/>
          <w:marTop w:val="0"/>
          <w:marBottom w:val="0"/>
          <w:divBdr>
            <w:top w:val="none" w:sz="0" w:space="0" w:color="auto"/>
            <w:left w:val="none" w:sz="0" w:space="0" w:color="auto"/>
            <w:bottom w:val="none" w:sz="0" w:space="0" w:color="auto"/>
            <w:right w:val="none" w:sz="0" w:space="0" w:color="auto"/>
          </w:divBdr>
          <w:divsChild>
            <w:div w:id="2088769944">
              <w:marLeft w:val="0"/>
              <w:marRight w:val="0"/>
              <w:marTop w:val="0"/>
              <w:marBottom w:val="0"/>
              <w:divBdr>
                <w:top w:val="none" w:sz="0" w:space="0" w:color="auto"/>
                <w:left w:val="none" w:sz="0" w:space="0" w:color="auto"/>
                <w:bottom w:val="none" w:sz="0" w:space="0" w:color="auto"/>
                <w:right w:val="none" w:sz="0" w:space="0" w:color="auto"/>
              </w:divBdr>
            </w:div>
          </w:divsChild>
        </w:div>
        <w:div w:id="543567745">
          <w:marLeft w:val="0"/>
          <w:marRight w:val="0"/>
          <w:marTop w:val="300"/>
          <w:marBottom w:val="0"/>
          <w:divBdr>
            <w:top w:val="none" w:sz="0" w:space="0" w:color="auto"/>
            <w:left w:val="none" w:sz="0" w:space="0" w:color="auto"/>
            <w:bottom w:val="none" w:sz="0" w:space="0" w:color="auto"/>
            <w:right w:val="none" w:sz="0" w:space="0" w:color="auto"/>
          </w:divBdr>
          <w:divsChild>
            <w:div w:id="341860159">
              <w:marLeft w:val="0"/>
              <w:marRight w:val="0"/>
              <w:marTop w:val="0"/>
              <w:marBottom w:val="0"/>
              <w:divBdr>
                <w:top w:val="none" w:sz="0" w:space="0" w:color="auto"/>
                <w:left w:val="none" w:sz="0" w:space="0" w:color="auto"/>
                <w:bottom w:val="none" w:sz="0" w:space="0" w:color="auto"/>
                <w:right w:val="none" w:sz="0" w:space="0" w:color="auto"/>
              </w:divBdr>
              <w:divsChild>
                <w:div w:id="1863320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029328">
          <w:marLeft w:val="0"/>
          <w:marRight w:val="0"/>
          <w:marTop w:val="300"/>
          <w:marBottom w:val="0"/>
          <w:divBdr>
            <w:top w:val="none" w:sz="0" w:space="0" w:color="auto"/>
            <w:left w:val="none" w:sz="0" w:space="0" w:color="auto"/>
            <w:bottom w:val="none" w:sz="0" w:space="0" w:color="auto"/>
            <w:right w:val="none" w:sz="0" w:space="0" w:color="auto"/>
          </w:divBdr>
          <w:divsChild>
            <w:div w:id="1566532120">
              <w:marLeft w:val="0"/>
              <w:marRight w:val="0"/>
              <w:marTop w:val="0"/>
              <w:marBottom w:val="0"/>
              <w:divBdr>
                <w:top w:val="none" w:sz="0" w:space="0" w:color="auto"/>
                <w:left w:val="none" w:sz="0" w:space="0" w:color="auto"/>
                <w:bottom w:val="none" w:sz="0" w:space="0" w:color="auto"/>
                <w:right w:val="none" w:sz="0" w:space="0" w:color="auto"/>
              </w:divBdr>
              <w:divsChild>
                <w:div w:id="184832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8658159">
          <w:marLeft w:val="0"/>
          <w:marRight w:val="0"/>
          <w:marTop w:val="300"/>
          <w:marBottom w:val="0"/>
          <w:divBdr>
            <w:top w:val="none" w:sz="0" w:space="0" w:color="auto"/>
            <w:left w:val="none" w:sz="0" w:space="0" w:color="auto"/>
            <w:bottom w:val="none" w:sz="0" w:space="0" w:color="auto"/>
            <w:right w:val="none" w:sz="0" w:space="0" w:color="auto"/>
          </w:divBdr>
          <w:divsChild>
            <w:div w:id="532427341">
              <w:marLeft w:val="0"/>
              <w:marRight w:val="0"/>
              <w:marTop w:val="0"/>
              <w:marBottom w:val="0"/>
              <w:divBdr>
                <w:top w:val="none" w:sz="0" w:space="0" w:color="auto"/>
                <w:left w:val="none" w:sz="0" w:space="0" w:color="auto"/>
                <w:bottom w:val="none" w:sz="0" w:space="0" w:color="auto"/>
                <w:right w:val="none" w:sz="0" w:space="0" w:color="auto"/>
              </w:divBdr>
              <w:divsChild>
                <w:div w:id="1241526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722314">
          <w:marLeft w:val="0"/>
          <w:marRight w:val="0"/>
          <w:marTop w:val="300"/>
          <w:marBottom w:val="0"/>
          <w:divBdr>
            <w:top w:val="none" w:sz="0" w:space="0" w:color="auto"/>
            <w:left w:val="none" w:sz="0" w:space="0" w:color="auto"/>
            <w:bottom w:val="none" w:sz="0" w:space="0" w:color="auto"/>
            <w:right w:val="none" w:sz="0" w:space="0" w:color="auto"/>
          </w:divBdr>
          <w:divsChild>
            <w:div w:id="741562691">
              <w:marLeft w:val="0"/>
              <w:marRight w:val="0"/>
              <w:marTop w:val="0"/>
              <w:marBottom w:val="0"/>
              <w:divBdr>
                <w:top w:val="none" w:sz="0" w:space="0" w:color="auto"/>
                <w:left w:val="none" w:sz="0" w:space="0" w:color="auto"/>
                <w:bottom w:val="none" w:sz="0" w:space="0" w:color="auto"/>
                <w:right w:val="none" w:sz="0" w:space="0" w:color="auto"/>
              </w:divBdr>
              <w:divsChild>
                <w:div w:id="721486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4743401">
      <w:bodyDiv w:val="1"/>
      <w:marLeft w:val="0"/>
      <w:marRight w:val="0"/>
      <w:marTop w:val="0"/>
      <w:marBottom w:val="0"/>
      <w:divBdr>
        <w:top w:val="none" w:sz="0" w:space="0" w:color="auto"/>
        <w:left w:val="none" w:sz="0" w:space="0" w:color="auto"/>
        <w:bottom w:val="none" w:sz="0" w:space="0" w:color="auto"/>
        <w:right w:val="none" w:sz="0" w:space="0" w:color="auto"/>
      </w:divBdr>
      <w:divsChild>
        <w:div w:id="1187520939">
          <w:marLeft w:val="0"/>
          <w:marRight w:val="0"/>
          <w:marTop w:val="0"/>
          <w:marBottom w:val="0"/>
          <w:divBdr>
            <w:top w:val="none" w:sz="0" w:space="0" w:color="auto"/>
            <w:left w:val="none" w:sz="0" w:space="0" w:color="auto"/>
            <w:bottom w:val="none" w:sz="0" w:space="0" w:color="auto"/>
            <w:right w:val="none" w:sz="0" w:space="0" w:color="auto"/>
          </w:divBdr>
        </w:div>
        <w:div w:id="682322484">
          <w:marLeft w:val="0"/>
          <w:marRight w:val="0"/>
          <w:marTop w:val="0"/>
          <w:marBottom w:val="0"/>
          <w:divBdr>
            <w:top w:val="none" w:sz="0" w:space="0" w:color="auto"/>
            <w:left w:val="none" w:sz="0" w:space="0" w:color="auto"/>
            <w:bottom w:val="none" w:sz="0" w:space="0" w:color="auto"/>
            <w:right w:val="none" w:sz="0" w:space="0" w:color="auto"/>
          </w:divBdr>
          <w:divsChild>
            <w:div w:id="947388941">
              <w:marLeft w:val="0"/>
              <w:marRight w:val="0"/>
              <w:marTop w:val="0"/>
              <w:marBottom w:val="0"/>
              <w:divBdr>
                <w:top w:val="none" w:sz="0" w:space="0" w:color="auto"/>
                <w:left w:val="none" w:sz="0" w:space="0" w:color="auto"/>
                <w:bottom w:val="none" w:sz="0" w:space="0" w:color="auto"/>
                <w:right w:val="none" w:sz="0" w:space="0" w:color="auto"/>
              </w:divBdr>
            </w:div>
          </w:divsChild>
        </w:div>
        <w:div w:id="1957789253">
          <w:marLeft w:val="0"/>
          <w:marRight w:val="0"/>
          <w:marTop w:val="0"/>
          <w:marBottom w:val="0"/>
          <w:divBdr>
            <w:top w:val="none" w:sz="0" w:space="0" w:color="auto"/>
            <w:left w:val="none" w:sz="0" w:space="0" w:color="auto"/>
            <w:bottom w:val="none" w:sz="0" w:space="0" w:color="auto"/>
            <w:right w:val="none" w:sz="0" w:space="0" w:color="auto"/>
          </w:divBdr>
        </w:div>
        <w:div w:id="1062757073">
          <w:marLeft w:val="0"/>
          <w:marRight w:val="0"/>
          <w:marTop w:val="0"/>
          <w:marBottom w:val="0"/>
          <w:divBdr>
            <w:top w:val="none" w:sz="0" w:space="0" w:color="auto"/>
            <w:left w:val="none" w:sz="0" w:space="0" w:color="auto"/>
            <w:bottom w:val="none" w:sz="0" w:space="0" w:color="auto"/>
            <w:right w:val="none" w:sz="0" w:space="0" w:color="auto"/>
          </w:divBdr>
          <w:divsChild>
            <w:div w:id="1040132728">
              <w:marLeft w:val="0"/>
              <w:marRight w:val="0"/>
              <w:marTop w:val="0"/>
              <w:marBottom w:val="0"/>
              <w:divBdr>
                <w:top w:val="none" w:sz="0" w:space="0" w:color="auto"/>
                <w:left w:val="none" w:sz="0" w:space="0" w:color="auto"/>
                <w:bottom w:val="none" w:sz="0" w:space="0" w:color="auto"/>
                <w:right w:val="none" w:sz="0" w:space="0" w:color="auto"/>
              </w:divBdr>
            </w:div>
          </w:divsChild>
        </w:div>
        <w:div w:id="203371139">
          <w:marLeft w:val="0"/>
          <w:marRight w:val="0"/>
          <w:marTop w:val="0"/>
          <w:marBottom w:val="0"/>
          <w:divBdr>
            <w:top w:val="none" w:sz="0" w:space="0" w:color="auto"/>
            <w:left w:val="none" w:sz="0" w:space="0" w:color="auto"/>
            <w:bottom w:val="none" w:sz="0" w:space="0" w:color="auto"/>
            <w:right w:val="none" w:sz="0" w:space="0" w:color="auto"/>
          </w:divBdr>
        </w:div>
        <w:div w:id="599487248">
          <w:marLeft w:val="0"/>
          <w:marRight w:val="0"/>
          <w:marTop w:val="0"/>
          <w:marBottom w:val="0"/>
          <w:divBdr>
            <w:top w:val="none" w:sz="0" w:space="0" w:color="auto"/>
            <w:left w:val="none" w:sz="0" w:space="0" w:color="auto"/>
            <w:bottom w:val="none" w:sz="0" w:space="0" w:color="auto"/>
            <w:right w:val="none" w:sz="0" w:space="0" w:color="auto"/>
          </w:divBdr>
          <w:divsChild>
            <w:div w:id="1627545511">
              <w:marLeft w:val="0"/>
              <w:marRight w:val="0"/>
              <w:marTop w:val="0"/>
              <w:marBottom w:val="0"/>
              <w:divBdr>
                <w:top w:val="none" w:sz="0" w:space="0" w:color="auto"/>
                <w:left w:val="none" w:sz="0" w:space="0" w:color="auto"/>
                <w:bottom w:val="none" w:sz="0" w:space="0" w:color="auto"/>
                <w:right w:val="none" w:sz="0" w:space="0" w:color="auto"/>
              </w:divBdr>
            </w:div>
          </w:divsChild>
        </w:div>
        <w:div w:id="1171141967">
          <w:marLeft w:val="0"/>
          <w:marRight w:val="0"/>
          <w:marTop w:val="0"/>
          <w:marBottom w:val="0"/>
          <w:divBdr>
            <w:top w:val="none" w:sz="0" w:space="0" w:color="auto"/>
            <w:left w:val="none" w:sz="0" w:space="0" w:color="auto"/>
            <w:bottom w:val="none" w:sz="0" w:space="0" w:color="auto"/>
            <w:right w:val="none" w:sz="0" w:space="0" w:color="auto"/>
          </w:divBdr>
        </w:div>
        <w:div w:id="673187231">
          <w:marLeft w:val="0"/>
          <w:marRight w:val="0"/>
          <w:marTop w:val="0"/>
          <w:marBottom w:val="0"/>
          <w:divBdr>
            <w:top w:val="none" w:sz="0" w:space="0" w:color="auto"/>
            <w:left w:val="none" w:sz="0" w:space="0" w:color="auto"/>
            <w:bottom w:val="none" w:sz="0" w:space="0" w:color="auto"/>
            <w:right w:val="none" w:sz="0" w:space="0" w:color="auto"/>
          </w:divBdr>
          <w:divsChild>
            <w:div w:id="805973553">
              <w:marLeft w:val="0"/>
              <w:marRight w:val="0"/>
              <w:marTop w:val="0"/>
              <w:marBottom w:val="0"/>
              <w:divBdr>
                <w:top w:val="none" w:sz="0" w:space="0" w:color="auto"/>
                <w:left w:val="none" w:sz="0" w:space="0" w:color="auto"/>
                <w:bottom w:val="none" w:sz="0" w:space="0" w:color="auto"/>
                <w:right w:val="none" w:sz="0" w:space="0" w:color="auto"/>
              </w:divBdr>
            </w:div>
          </w:divsChild>
        </w:div>
        <w:div w:id="742800042">
          <w:marLeft w:val="0"/>
          <w:marRight w:val="0"/>
          <w:marTop w:val="0"/>
          <w:marBottom w:val="0"/>
          <w:divBdr>
            <w:top w:val="none" w:sz="0" w:space="0" w:color="auto"/>
            <w:left w:val="none" w:sz="0" w:space="0" w:color="auto"/>
            <w:bottom w:val="none" w:sz="0" w:space="0" w:color="auto"/>
            <w:right w:val="none" w:sz="0" w:space="0" w:color="auto"/>
          </w:divBdr>
        </w:div>
        <w:div w:id="1173567344">
          <w:marLeft w:val="0"/>
          <w:marRight w:val="0"/>
          <w:marTop w:val="0"/>
          <w:marBottom w:val="0"/>
          <w:divBdr>
            <w:top w:val="none" w:sz="0" w:space="0" w:color="auto"/>
            <w:left w:val="none" w:sz="0" w:space="0" w:color="auto"/>
            <w:bottom w:val="none" w:sz="0" w:space="0" w:color="auto"/>
            <w:right w:val="none" w:sz="0" w:space="0" w:color="auto"/>
          </w:divBdr>
          <w:divsChild>
            <w:div w:id="617954033">
              <w:marLeft w:val="0"/>
              <w:marRight w:val="0"/>
              <w:marTop w:val="0"/>
              <w:marBottom w:val="0"/>
              <w:divBdr>
                <w:top w:val="none" w:sz="0" w:space="0" w:color="auto"/>
                <w:left w:val="none" w:sz="0" w:space="0" w:color="auto"/>
                <w:bottom w:val="none" w:sz="0" w:space="0" w:color="auto"/>
                <w:right w:val="none" w:sz="0" w:space="0" w:color="auto"/>
              </w:divBdr>
            </w:div>
          </w:divsChild>
        </w:div>
        <w:div w:id="1530608236">
          <w:marLeft w:val="0"/>
          <w:marRight w:val="0"/>
          <w:marTop w:val="0"/>
          <w:marBottom w:val="0"/>
          <w:divBdr>
            <w:top w:val="none" w:sz="0" w:space="0" w:color="auto"/>
            <w:left w:val="none" w:sz="0" w:space="0" w:color="auto"/>
            <w:bottom w:val="none" w:sz="0" w:space="0" w:color="auto"/>
            <w:right w:val="none" w:sz="0" w:space="0" w:color="auto"/>
          </w:divBdr>
        </w:div>
        <w:div w:id="417167650">
          <w:marLeft w:val="0"/>
          <w:marRight w:val="0"/>
          <w:marTop w:val="0"/>
          <w:marBottom w:val="0"/>
          <w:divBdr>
            <w:top w:val="none" w:sz="0" w:space="0" w:color="auto"/>
            <w:left w:val="none" w:sz="0" w:space="0" w:color="auto"/>
            <w:bottom w:val="none" w:sz="0" w:space="0" w:color="auto"/>
            <w:right w:val="none" w:sz="0" w:space="0" w:color="auto"/>
          </w:divBdr>
          <w:divsChild>
            <w:div w:id="1464612261">
              <w:marLeft w:val="0"/>
              <w:marRight w:val="0"/>
              <w:marTop w:val="0"/>
              <w:marBottom w:val="0"/>
              <w:divBdr>
                <w:top w:val="none" w:sz="0" w:space="0" w:color="auto"/>
                <w:left w:val="none" w:sz="0" w:space="0" w:color="auto"/>
                <w:bottom w:val="none" w:sz="0" w:space="0" w:color="auto"/>
                <w:right w:val="none" w:sz="0" w:space="0" w:color="auto"/>
              </w:divBdr>
            </w:div>
          </w:divsChild>
        </w:div>
        <w:div w:id="697435760">
          <w:marLeft w:val="0"/>
          <w:marRight w:val="0"/>
          <w:marTop w:val="0"/>
          <w:marBottom w:val="0"/>
          <w:divBdr>
            <w:top w:val="none" w:sz="0" w:space="0" w:color="auto"/>
            <w:left w:val="none" w:sz="0" w:space="0" w:color="auto"/>
            <w:bottom w:val="none" w:sz="0" w:space="0" w:color="auto"/>
            <w:right w:val="none" w:sz="0" w:space="0" w:color="auto"/>
          </w:divBdr>
        </w:div>
        <w:div w:id="822508850">
          <w:marLeft w:val="0"/>
          <w:marRight w:val="0"/>
          <w:marTop w:val="0"/>
          <w:marBottom w:val="0"/>
          <w:divBdr>
            <w:top w:val="none" w:sz="0" w:space="0" w:color="auto"/>
            <w:left w:val="none" w:sz="0" w:space="0" w:color="auto"/>
            <w:bottom w:val="none" w:sz="0" w:space="0" w:color="auto"/>
            <w:right w:val="none" w:sz="0" w:space="0" w:color="auto"/>
          </w:divBdr>
          <w:divsChild>
            <w:div w:id="288318038">
              <w:marLeft w:val="0"/>
              <w:marRight w:val="0"/>
              <w:marTop w:val="0"/>
              <w:marBottom w:val="0"/>
              <w:divBdr>
                <w:top w:val="none" w:sz="0" w:space="0" w:color="auto"/>
                <w:left w:val="none" w:sz="0" w:space="0" w:color="auto"/>
                <w:bottom w:val="none" w:sz="0" w:space="0" w:color="auto"/>
                <w:right w:val="none" w:sz="0" w:space="0" w:color="auto"/>
              </w:divBdr>
            </w:div>
          </w:divsChild>
        </w:div>
        <w:div w:id="1860502903">
          <w:marLeft w:val="0"/>
          <w:marRight w:val="0"/>
          <w:marTop w:val="300"/>
          <w:marBottom w:val="0"/>
          <w:divBdr>
            <w:top w:val="none" w:sz="0" w:space="0" w:color="auto"/>
            <w:left w:val="none" w:sz="0" w:space="0" w:color="auto"/>
            <w:bottom w:val="none" w:sz="0" w:space="0" w:color="auto"/>
            <w:right w:val="none" w:sz="0" w:space="0" w:color="auto"/>
          </w:divBdr>
          <w:divsChild>
            <w:div w:id="598635658">
              <w:marLeft w:val="0"/>
              <w:marRight w:val="0"/>
              <w:marTop w:val="0"/>
              <w:marBottom w:val="0"/>
              <w:divBdr>
                <w:top w:val="none" w:sz="0" w:space="0" w:color="auto"/>
                <w:left w:val="none" w:sz="0" w:space="0" w:color="auto"/>
                <w:bottom w:val="none" w:sz="0" w:space="0" w:color="auto"/>
                <w:right w:val="none" w:sz="0" w:space="0" w:color="auto"/>
              </w:divBdr>
              <w:divsChild>
                <w:div w:id="422336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883218">
          <w:marLeft w:val="0"/>
          <w:marRight w:val="0"/>
          <w:marTop w:val="300"/>
          <w:marBottom w:val="0"/>
          <w:divBdr>
            <w:top w:val="none" w:sz="0" w:space="0" w:color="auto"/>
            <w:left w:val="none" w:sz="0" w:space="0" w:color="auto"/>
            <w:bottom w:val="none" w:sz="0" w:space="0" w:color="auto"/>
            <w:right w:val="none" w:sz="0" w:space="0" w:color="auto"/>
          </w:divBdr>
          <w:divsChild>
            <w:div w:id="2127113854">
              <w:marLeft w:val="0"/>
              <w:marRight w:val="0"/>
              <w:marTop w:val="0"/>
              <w:marBottom w:val="0"/>
              <w:divBdr>
                <w:top w:val="none" w:sz="0" w:space="0" w:color="auto"/>
                <w:left w:val="none" w:sz="0" w:space="0" w:color="auto"/>
                <w:bottom w:val="none" w:sz="0" w:space="0" w:color="auto"/>
                <w:right w:val="none" w:sz="0" w:space="0" w:color="auto"/>
              </w:divBdr>
              <w:divsChild>
                <w:div w:id="720175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296868">
          <w:marLeft w:val="0"/>
          <w:marRight w:val="0"/>
          <w:marTop w:val="300"/>
          <w:marBottom w:val="0"/>
          <w:divBdr>
            <w:top w:val="none" w:sz="0" w:space="0" w:color="auto"/>
            <w:left w:val="none" w:sz="0" w:space="0" w:color="auto"/>
            <w:bottom w:val="none" w:sz="0" w:space="0" w:color="auto"/>
            <w:right w:val="none" w:sz="0" w:space="0" w:color="auto"/>
          </w:divBdr>
          <w:divsChild>
            <w:div w:id="120610779">
              <w:marLeft w:val="0"/>
              <w:marRight w:val="0"/>
              <w:marTop w:val="0"/>
              <w:marBottom w:val="0"/>
              <w:divBdr>
                <w:top w:val="none" w:sz="0" w:space="0" w:color="auto"/>
                <w:left w:val="none" w:sz="0" w:space="0" w:color="auto"/>
                <w:bottom w:val="none" w:sz="0" w:space="0" w:color="auto"/>
                <w:right w:val="none" w:sz="0" w:space="0" w:color="auto"/>
              </w:divBdr>
              <w:divsChild>
                <w:div w:id="454754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7611112">
          <w:marLeft w:val="0"/>
          <w:marRight w:val="0"/>
          <w:marTop w:val="300"/>
          <w:marBottom w:val="0"/>
          <w:divBdr>
            <w:top w:val="none" w:sz="0" w:space="0" w:color="auto"/>
            <w:left w:val="none" w:sz="0" w:space="0" w:color="auto"/>
            <w:bottom w:val="none" w:sz="0" w:space="0" w:color="auto"/>
            <w:right w:val="none" w:sz="0" w:space="0" w:color="auto"/>
          </w:divBdr>
          <w:divsChild>
            <w:div w:id="454717720">
              <w:marLeft w:val="0"/>
              <w:marRight w:val="0"/>
              <w:marTop w:val="0"/>
              <w:marBottom w:val="0"/>
              <w:divBdr>
                <w:top w:val="none" w:sz="0" w:space="0" w:color="auto"/>
                <w:left w:val="none" w:sz="0" w:space="0" w:color="auto"/>
                <w:bottom w:val="none" w:sz="0" w:space="0" w:color="auto"/>
                <w:right w:val="none" w:sz="0" w:space="0" w:color="auto"/>
              </w:divBdr>
              <w:divsChild>
                <w:div w:id="1456093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4859041">
      <w:bodyDiv w:val="1"/>
      <w:marLeft w:val="0"/>
      <w:marRight w:val="0"/>
      <w:marTop w:val="0"/>
      <w:marBottom w:val="0"/>
      <w:divBdr>
        <w:top w:val="none" w:sz="0" w:space="0" w:color="auto"/>
        <w:left w:val="none" w:sz="0" w:space="0" w:color="auto"/>
        <w:bottom w:val="none" w:sz="0" w:space="0" w:color="auto"/>
        <w:right w:val="none" w:sz="0" w:space="0" w:color="auto"/>
      </w:divBdr>
      <w:divsChild>
        <w:div w:id="38095522">
          <w:marLeft w:val="0"/>
          <w:marRight w:val="0"/>
          <w:marTop w:val="0"/>
          <w:marBottom w:val="0"/>
          <w:divBdr>
            <w:top w:val="none" w:sz="0" w:space="0" w:color="auto"/>
            <w:left w:val="none" w:sz="0" w:space="0" w:color="auto"/>
            <w:bottom w:val="none" w:sz="0" w:space="0" w:color="auto"/>
            <w:right w:val="none" w:sz="0" w:space="0" w:color="auto"/>
          </w:divBdr>
          <w:divsChild>
            <w:div w:id="1660427076">
              <w:marLeft w:val="0"/>
              <w:marRight w:val="0"/>
              <w:marTop w:val="0"/>
              <w:marBottom w:val="0"/>
              <w:divBdr>
                <w:top w:val="none" w:sz="0" w:space="0" w:color="auto"/>
                <w:left w:val="none" w:sz="0" w:space="0" w:color="auto"/>
                <w:bottom w:val="none" w:sz="0" w:space="0" w:color="auto"/>
                <w:right w:val="none" w:sz="0" w:space="0" w:color="auto"/>
              </w:divBdr>
            </w:div>
          </w:divsChild>
        </w:div>
        <w:div w:id="112525624">
          <w:marLeft w:val="0"/>
          <w:marRight w:val="0"/>
          <w:marTop w:val="0"/>
          <w:marBottom w:val="0"/>
          <w:divBdr>
            <w:top w:val="none" w:sz="0" w:space="0" w:color="auto"/>
            <w:left w:val="none" w:sz="0" w:space="0" w:color="auto"/>
            <w:bottom w:val="none" w:sz="0" w:space="0" w:color="auto"/>
            <w:right w:val="none" w:sz="0" w:space="0" w:color="auto"/>
          </w:divBdr>
        </w:div>
        <w:div w:id="301813353">
          <w:marLeft w:val="0"/>
          <w:marRight w:val="0"/>
          <w:marTop w:val="300"/>
          <w:marBottom w:val="0"/>
          <w:divBdr>
            <w:top w:val="none" w:sz="0" w:space="0" w:color="auto"/>
            <w:left w:val="none" w:sz="0" w:space="0" w:color="auto"/>
            <w:bottom w:val="none" w:sz="0" w:space="0" w:color="auto"/>
            <w:right w:val="none" w:sz="0" w:space="0" w:color="auto"/>
          </w:divBdr>
          <w:divsChild>
            <w:div w:id="622031630">
              <w:marLeft w:val="0"/>
              <w:marRight w:val="0"/>
              <w:marTop w:val="0"/>
              <w:marBottom w:val="0"/>
              <w:divBdr>
                <w:top w:val="none" w:sz="0" w:space="0" w:color="auto"/>
                <w:left w:val="none" w:sz="0" w:space="0" w:color="auto"/>
                <w:bottom w:val="none" w:sz="0" w:space="0" w:color="auto"/>
                <w:right w:val="none" w:sz="0" w:space="0" w:color="auto"/>
              </w:divBdr>
              <w:divsChild>
                <w:div w:id="690451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3814958">
          <w:marLeft w:val="0"/>
          <w:marRight w:val="0"/>
          <w:marTop w:val="0"/>
          <w:marBottom w:val="0"/>
          <w:divBdr>
            <w:top w:val="none" w:sz="0" w:space="0" w:color="auto"/>
            <w:left w:val="none" w:sz="0" w:space="0" w:color="auto"/>
            <w:bottom w:val="none" w:sz="0" w:space="0" w:color="auto"/>
            <w:right w:val="none" w:sz="0" w:space="0" w:color="auto"/>
          </w:divBdr>
          <w:divsChild>
            <w:div w:id="85813639">
              <w:marLeft w:val="0"/>
              <w:marRight w:val="0"/>
              <w:marTop w:val="0"/>
              <w:marBottom w:val="0"/>
              <w:divBdr>
                <w:top w:val="none" w:sz="0" w:space="0" w:color="auto"/>
                <w:left w:val="none" w:sz="0" w:space="0" w:color="auto"/>
                <w:bottom w:val="none" w:sz="0" w:space="0" w:color="auto"/>
                <w:right w:val="none" w:sz="0" w:space="0" w:color="auto"/>
              </w:divBdr>
            </w:div>
          </w:divsChild>
        </w:div>
        <w:div w:id="645550609">
          <w:marLeft w:val="0"/>
          <w:marRight w:val="0"/>
          <w:marTop w:val="0"/>
          <w:marBottom w:val="0"/>
          <w:divBdr>
            <w:top w:val="none" w:sz="0" w:space="0" w:color="auto"/>
            <w:left w:val="none" w:sz="0" w:space="0" w:color="auto"/>
            <w:bottom w:val="none" w:sz="0" w:space="0" w:color="auto"/>
            <w:right w:val="none" w:sz="0" w:space="0" w:color="auto"/>
          </w:divBdr>
        </w:div>
        <w:div w:id="692730985">
          <w:marLeft w:val="0"/>
          <w:marRight w:val="0"/>
          <w:marTop w:val="0"/>
          <w:marBottom w:val="0"/>
          <w:divBdr>
            <w:top w:val="none" w:sz="0" w:space="0" w:color="auto"/>
            <w:left w:val="none" w:sz="0" w:space="0" w:color="auto"/>
            <w:bottom w:val="none" w:sz="0" w:space="0" w:color="auto"/>
            <w:right w:val="none" w:sz="0" w:space="0" w:color="auto"/>
          </w:divBdr>
        </w:div>
        <w:div w:id="759181235">
          <w:marLeft w:val="0"/>
          <w:marRight w:val="0"/>
          <w:marTop w:val="0"/>
          <w:marBottom w:val="0"/>
          <w:divBdr>
            <w:top w:val="none" w:sz="0" w:space="0" w:color="auto"/>
            <w:left w:val="none" w:sz="0" w:space="0" w:color="auto"/>
            <w:bottom w:val="none" w:sz="0" w:space="0" w:color="auto"/>
            <w:right w:val="none" w:sz="0" w:space="0" w:color="auto"/>
          </w:divBdr>
        </w:div>
        <w:div w:id="927345546">
          <w:marLeft w:val="0"/>
          <w:marRight w:val="0"/>
          <w:marTop w:val="0"/>
          <w:marBottom w:val="0"/>
          <w:divBdr>
            <w:top w:val="none" w:sz="0" w:space="0" w:color="auto"/>
            <w:left w:val="none" w:sz="0" w:space="0" w:color="auto"/>
            <w:bottom w:val="none" w:sz="0" w:space="0" w:color="auto"/>
            <w:right w:val="none" w:sz="0" w:space="0" w:color="auto"/>
          </w:divBdr>
        </w:div>
        <w:div w:id="996690877">
          <w:marLeft w:val="0"/>
          <w:marRight w:val="0"/>
          <w:marTop w:val="0"/>
          <w:marBottom w:val="0"/>
          <w:divBdr>
            <w:top w:val="none" w:sz="0" w:space="0" w:color="auto"/>
            <w:left w:val="none" w:sz="0" w:space="0" w:color="auto"/>
            <w:bottom w:val="none" w:sz="0" w:space="0" w:color="auto"/>
            <w:right w:val="none" w:sz="0" w:space="0" w:color="auto"/>
          </w:divBdr>
        </w:div>
        <w:div w:id="1223522035">
          <w:marLeft w:val="0"/>
          <w:marRight w:val="0"/>
          <w:marTop w:val="0"/>
          <w:marBottom w:val="0"/>
          <w:divBdr>
            <w:top w:val="none" w:sz="0" w:space="0" w:color="auto"/>
            <w:left w:val="none" w:sz="0" w:space="0" w:color="auto"/>
            <w:bottom w:val="none" w:sz="0" w:space="0" w:color="auto"/>
            <w:right w:val="none" w:sz="0" w:space="0" w:color="auto"/>
          </w:divBdr>
        </w:div>
        <w:div w:id="1379814203">
          <w:marLeft w:val="0"/>
          <w:marRight w:val="0"/>
          <w:marTop w:val="300"/>
          <w:marBottom w:val="0"/>
          <w:divBdr>
            <w:top w:val="none" w:sz="0" w:space="0" w:color="auto"/>
            <w:left w:val="none" w:sz="0" w:space="0" w:color="auto"/>
            <w:bottom w:val="none" w:sz="0" w:space="0" w:color="auto"/>
            <w:right w:val="none" w:sz="0" w:space="0" w:color="auto"/>
          </w:divBdr>
          <w:divsChild>
            <w:div w:id="1443960716">
              <w:marLeft w:val="0"/>
              <w:marRight w:val="0"/>
              <w:marTop w:val="0"/>
              <w:marBottom w:val="0"/>
              <w:divBdr>
                <w:top w:val="none" w:sz="0" w:space="0" w:color="auto"/>
                <w:left w:val="none" w:sz="0" w:space="0" w:color="auto"/>
                <w:bottom w:val="none" w:sz="0" w:space="0" w:color="auto"/>
                <w:right w:val="none" w:sz="0" w:space="0" w:color="auto"/>
              </w:divBdr>
              <w:divsChild>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324110">
          <w:marLeft w:val="0"/>
          <w:marRight w:val="0"/>
          <w:marTop w:val="300"/>
          <w:marBottom w:val="0"/>
          <w:divBdr>
            <w:top w:val="none" w:sz="0" w:space="0" w:color="auto"/>
            <w:left w:val="none" w:sz="0" w:space="0" w:color="auto"/>
            <w:bottom w:val="none" w:sz="0" w:space="0" w:color="auto"/>
            <w:right w:val="none" w:sz="0" w:space="0" w:color="auto"/>
          </w:divBdr>
          <w:divsChild>
            <w:div w:id="2018579596">
              <w:marLeft w:val="0"/>
              <w:marRight w:val="0"/>
              <w:marTop w:val="0"/>
              <w:marBottom w:val="0"/>
              <w:divBdr>
                <w:top w:val="none" w:sz="0" w:space="0" w:color="auto"/>
                <w:left w:val="none" w:sz="0" w:space="0" w:color="auto"/>
                <w:bottom w:val="none" w:sz="0" w:space="0" w:color="auto"/>
                <w:right w:val="none" w:sz="0" w:space="0" w:color="auto"/>
              </w:divBdr>
              <w:divsChild>
                <w:div w:id="684791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881761">
          <w:marLeft w:val="0"/>
          <w:marRight w:val="0"/>
          <w:marTop w:val="0"/>
          <w:marBottom w:val="0"/>
          <w:divBdr>
            <w:top w:val="none" w:sz="0" w:space="0" w:color="auto"/>
            <w:left w:val="none" w:sz="0" w:space="0" w:color="auto"/>
            <w:bottom w:val="none" w:sz="0" w:space="0" w:color="auto"/>
            <w:right w:val="none" w:sz="0" w:space="0" w:color="auto"/>
          </w:divBdr>
          <w:divsChild>
            <w:div w:id="1082944091">
              <w:marLeft w:val="0"/>
              <w:marRight w:val="0"/>
              <w:marTop w:val="0"/>
              <w:marBottom w:val="0"/>
              <w:divBdr>
                <w:top w:val="none" w:sz="0" w:space="0" w:color="auto"/>
                <w:left w:val="none" w:sz="0" w:space="0" w:color="auto"/>
                <w:bottom w:val="none" w:sz="0" w:space="0" w:color="auto"/>
                <w:right w:val="none" w:sz="0" w:space="0" w:color="auto"/>
              </w:divBdr>
            </w:div>
          </w:divsChild>
        </w:div>
        <w:div w:id="1595093631">
          <w:marLeft w:val="0"/>
          <w:marRight w:val="0"/>
          <w:marTop w:val="0"/>
          <w:marBottom w:val="0"/>
          <w:divBdr>
            <w:top w:val="none" w:sz="0" w:space="0" w:color="auto"/>
            <w:left w:val="none" w:sz="0" w:space="0" w:color="auto"/>
            <w:bottom w:val="none" w:sz="0" w:space="0" w:color="auto"/>
            <w:right w:val="none" w:sz="0" w:space="0" w:color="auto"/>
          </w:divBdr>
          <w:divsChild>
            <w:div w:id="512839371">
              <w:marLeft w:val="0"/>
              <w:marRight w:val="0"/>
              <w:marTop w:val="0"/>
              <w:marBottom w:val="0"/>
              <w:divBdr>
                <w:top w:val="none" w:sz="0" w:space="0" w:color="auto"/>
                <w:left w:val="none" w:sz="0" w:space="0" w:color="auto"/>
                <w:bottom w:val="none" w:sz="0" w:space="0" w:color="auto"/>
                <w:right w:val="none" w:sz="0" w:space="0" w:color="auto"/>
              </w:divBdr>
            </w:div>
          </w:divsChild>
        </w:div>
        <w:div w:id="1601528645">
          <w:marLeft w:val="0"/>
          <w:marRight w:val="0"/>
          <w:marTop w:val="0"/>
          <w:marBottom w:val="0"/>
          <w:divBdr>
            <w:top w:val="none" w:sz="0" w:space="0" w:color="auto"/>
            <w:left w:val="none" w:sz="0" w:space="0" w:color="auto"/>
            <w:bottom w:val="none" w:sz="0" w:space="0" w:color="auto"/>
            <w:right w:val="none" w:sz="0" w:space="0" w:color="auto"/>
          </w:divBdr>
          <w:divsChild>
            <w:div w:id="68962361">
              <w:marLeft w:val="0"/>
              <w:marRight w:val="0"/>
              <w:marTop w:val="0"/>
              <w:marBottom w:val="0"/>
              <w:divBdr>
                <w:top w:val="none" w:sz="0" w:space="0" w:color="auto"/>
                <w:left w:val="none" w:sz="0" w:space="0" w:color="auto"/>
                <w:bottom w:val="none" w:sz="0" w:space="0" w:color="auto"/>
                <w:right w:val="none" w:sz="0" w:space="0" w:color="auto"/>
              </w:divBdr>
            </w:div>
          </w:divsChild>
        </w:div>
        <w:div w:id="1655065846">
          <w:marLeft w:val="0"/>
          <w:marRight w:val="0"/>
          <w:marTop w:val="300"/>
          <w:marBottom w:val="0"/>
          <w:divBdr>
            <w:top w:val="none" w:sz="0" w:space="0" w:color="auto"/>
            <w:left w:val="none" w:sz="0" w:space="0" w:color="auto"/>
            <w:bottom w:val="none" w:sz="0" w:space="0" w:color="auto"/>
            <w:right w:val="none" w:sz="0" w:space="0" w:color="auto"/>
          </w:divBdr>
          <w:divsChild>
            <w:div w:id="1460345073">
              <w:marLeft w:val="0"/>
              <w:marRight w:val="0"/>
              <w:marTop w:val="0"/>
              <w:marBottom w:val="0"/>
              <w:divBdr>
                <w:top w:val="none" w:sz="0" w:space="0" w:color="auto"/>
                <w:left w:val="none" w:sz="0" w:space="0" w:color="auto"/>
                <w:bottom w:val="none" w:sz="0" w:space="0" w:color="auto"/>
                <w:right w:val="none" w:sz="0" w:space="0" w:color="auto"/>
              </w:divBdr>
              <w:divsChild>
                <w:div w:id="997417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219276">
          <w:marLeft w:val="0"/>
          <w:marRight w:val="0"/>
          <w:marTop w:val="0"/>
          <w:marBottom w:val="0"/>
          <w:divBdr>
            <w:top w:val="none" w:sz="0" w:space="0" w:color="auto"/>
            <w:left w:val="none" w:sz="0" w:space="0" w:color="auto"/>
            <w:bottom w:val="none" w:sz="0" w:space="0" w:color="auto"/>
            <w:right w:val="none" w:sz="0" w:space="0" w:color="auto"/>
          </w:divBdr>
          <w:divsChild>
            <w:div w:id="1051342541">
              <w:marLeft w:val="0"/>
              <w:marRight w:val="0"/>
              <w:marTop w:val="0"/>
              <w:marBottom w:val="0"/>
              <w:divBdr>
                <w:top w:val="none" w:sz="0" w:space="0" w:color="auto"/>
                <w:left w:val="none" w:sz="0" w:space="0" w:color="auto"/>
                <w:bottom w:val="none" w:sz="0" w:space="0" w:color="auto"/>
                <w:right w:val="none" w:sz="0" w:space="0" w:color="auto"/>
              </w:divBdr>
            </w:div>
          </w:divsChild>
        </w:div>
        <w:div w:id="1953128929">
          <w:marLeft w:val="0"/>
          <w:marRight w:val="0"/>
          <w:marTop w:val="0"/>
          <w:marBottom w:val="0"/>
          <w:divBdr>
            <w:top w:val="none" w:sz="0" w:space="0" w:color="auto"/>
            <w:left w:val="none" w:sz="0" w:space="0" w:color="auto"/>
            <w:bottom w:val="none" w:sz="0" w:space="0" w:color="auto"/>
            <w:right w:val="none" w:sz="0" w:space="0" w:color="auto"/>
          </w:divBdr>
          <w:divsChild>
            <w:div w:id="180993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588106">
      <w:bodyDiv w:val="1"/>
      <w:marLeft w:val="0"/>
      <w:marRight w:val="0"/>
      <w:marTop w:val="0"/>
      <w:marBottom w:val="0"/>
      <w:divBdr>
        <w:top w:val="none" w:sz="0" w:space="0" w:color="auto"/>
        <w:left w:val="none" w:sz="0" w:space="0" w:color="auto"/>
        <w:bottom w:val="none" w:sz="0" w:space="0" w:color="auto"/>
        <w:right w:val="none" w:sz="0" w:space="0" w:color="auto"/>
      </w:divBdr>
      <w:divsChild>
        <w:div w:id="68968239">
          <w:marLeft w:val="0"/>
          <w:marRight w:val="0"/>
          <w:marTop w:val="300"/>
          <w:marBottom w:val="0"/>
          <w:divBdr>
            <w:top w:val="none" w:sz="0" w:space="0" w:color="auto"/>
            <w:left w:val="none" w:sz="0" w:space="0" w:color="auto"/>
            <w:bottom w:val="none" w:sz="0" w:space="0" w:color="auto"/>
            <w:right w:val="none" w:sz="0" w:space="0" w:color="auto"/>
          </w:divBdr>
          <w:divsChild>
            <w:div w:id="1472090411">
              <w:marLeft w:val="0"/>
              <w:marRight w:val="0"/>
              <w:marTop w:val="0"/>
              <w:marBottom w:val="0"/>
              <w:divBdr>
                <w:top w:val="none" w:sz="0" w:space="0" w:color="auto"/>
                <w:left w:val="none" w:sz="0" w:space="0" w:color="auto"/>
                <w:bottom w:val="none" w:sz="0" w:space="0" w:color="auto"/>
                <w:right w:val="none" w:sz="0" w:space="0" w:color="auto"/>
              </w:divBdr>
              <w:divsChild>
                <w:div w:id="226500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920080">
          <w:marLeft w:val="0"/>
          <w:marRight w:val="0"/>
          <w:marTop w:val="0"/>
          <w:marBottom w:val="0"/>
          <w:divBdr>
            <w:top w:val="none" w:sz="0" w:space="0" w:color="auto"/>
            <w:left w:val="none" w:sz="0" w:space="0" w:color="auto"/>
            <w:bottom w:val="none" w:sz="0" w:space="0" w:color="auto"/>
            <w:right w:val="none" w:sz="0" w:space="0" w:color="auto"/>
          </w:divBdr>
          <w:divsChild>
            <w:div w:id="467166055">
              <w:marLeft w:val="0"/>
              <w:marRight w:val="0"/>
              <w:marTop w:val="0"/>
              <w:marBottom w:val="0"/>
              <w:divBdr>
                <w:top w:val="none" w:sz="0" w:space="0" w:color="auto"/>
                <w:left w:val="none" w:sz="0" w:space="0" w:color="auto"/>
                <w:bottom w:val="none" w:sz="0" w:space="0" w:color="auto"/>
                <w:right w:val="none" w:sz="0" w:space="0" w:color="auto"/>
              </w:divBdr>
            </w:div>
          </w:divsChild>
        </w:div>
        <w:div w:id="366688305">
          <w:marLeft w:val="0"/>
          <w:marRight w:val="0"/>
          <w:marTop w:val="0"/>
          <w:marBottom w:val="0"/>
          <w:divBdr>
            <w:top w:val="none" w:sz="0" w:space="0" w:color="auto"/>
            <w:left w:val="none" w:sz="0" w:space="0" w:color="auto"/>
            <w:bottom w:val="none" w:sz="0" w:space="0" w:color="auto"/>
            <w:right w:val="none" w:sz="0" w:space="0" w:color="auto"/>
          </w:divBdr>
          <w:divsChild>
            <w:div w:id="1139616101">
              <w:marLeft w:val="0"/>
              <w:marRight w:val="0"/>
              <w:marTop w:val="0"/>
              <w:marBottom w:val="0"/>
              <w:divBdr>
                <w:top w:val="none" w:sz="0" w:space="0" w:color="auto"/>
                <w:left w:val="none" w:sz="0" w:space="0" w:color="auto"/>
                <w:bottom w:val="none" w:sz="0" w:space="0" w:color="auto"/>
                <w:right w:val="none" w:sz="0" w:space="0" w:color="auto"/>
              </w:divBdr>
            </w:div>
          </w:divsChild>
        </w:div>
        <w:div w:id="530801396">
          <w:marLeft w:val="0"/>
          <w:marRight w:val="0"/>
          <w:marTop w:val="300"/>
          <w:marBottom w:val="0"/>
          <w:divBdr>
            <w:top w:val="none" w:sz="0" w:space="0" w:color="auto"/>
            <w:left w:val="none" w:sz="0" w:space="0" w:color="auto"/>
            <w:bottom w:val="none" w:sz="0" w:space="0" w:color="auto"/>
            <w:right w:val="none" w:sz="0" w:space="0" w:color="auto"/>
          </w:divBdr>
          <w:divsChild>
            <w:div w:id="630479052">
              <w:marLeft w:val="0"/>
              <w:marRight w:val="0"/>
              <w:marTop w:val="0"/>
              <w:marBottom w:val="0"/>
              <w:divBdr>
                <w:top w:val="none" w:sz="0" w:space="0" w:color="auto"/>
                <w:left w:val="none" w:sz="0" w:space="0" w:color="auto"/>
                <w:bottom w:val="none" w:sz="0" w:space="0" w:color="auto"/>
                <w:right w:val="none" w:sz="0" w:space="0" w:color="auto"/>
              </w:divBdr>
              <w:divsChild>
                <w:div w:id="707141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8530822">
          <w:marLeft w:val="0"/>
          <w:marRight w:val="0"/>
          <w:marTop w:val="0"/>
          <w:marBottom w:val="0"/>
          <w:divBdr>
            <w:top w:val="none" w:sz="0" w:space="0" w:color="auto"/>
            <w:left w:val="none" w:sz="0" w:space="0" w:color="auto"/>
            <w:bottom w:val="none" w:sz="0" w:space="0" w:color="auto"/>
            <w:right w:val="none" w:sz="0" w:space="0" w:color="auto"/>
          </w:divBdr>
          <w:divsChild>
            <w:div w:id="1197158181">
              <w:marLeft w:val="0"/>
              <w:marRight w:val="0"/>
              <w:marTop w:val="0"/>
              <w:marBottom w:val="0"/>
              <w:divBdr>
                <w:top w:val="none" w:sz="0" w:space="0" w:color="auto"/>
                <w:left w:val="none" w:sz="0" w:space="0" w:color="auto"/>
                <w:bottom w:val="none" w:sz="0" w:space="0" w:color="auto"/>
                <w:right w:val="none" w:sz="0" w:space="0" w:color="auto"/>
              </w:divBdr>
            </w:div>
          </w:divsChild>
        </w:div>
        <w:div w:id="739249310">
          <w:marLeft w:val="0"/>
          <w:marRight w:val="0"/>
          <w:marTop w:val="0"/>
          <w:marBottom w:val="0"/>
          <w:divBdr>
            <w:top w:val="none" w:sz="0" w:space="0" w:color="auto"/>
            <w:left w:val="none" w:sz="0" w:space="0" w:color="auto"/>
            <w:bottom w:val="none" w:sz="0" w:space="0" w:color="auto"/>
            <w:right w:val="none" w:sz="0" w:space="0" w:color="auto"/>
          </w:divBdr>
        </w:div>
        <w:div w:id="763110316">
          <w:marLeft w:val="0"/>
          <w:marRight w:val="0"/>
          <w:marTop w:val="0"/>
          <w:marBottom w:val="0"/>
          <w:divBdr>
            <w:top w:val="none" w:sz="0" w:space="0" w:color="auto"/>
            <w:left w:val="none" w:sz="0" w:space="0" w:color="auto"/>
            <w:bottom w:val="none" w:sz="0" w:space="0" w:color="auto"/>
            <w:right w:val="none" w:sz="0" w:space="0" w:color="auto"/>
          </w:divBdr>
          <w:divsChild>
            <w:div w:id="1906528396">
              <w:marLeft w:val="0"/>
              <w:marRight w:val="0"/>
              <w:marTop w:val="0"/>
              <w:marBottom w:val="0"/>
              <w:divBdr>
                <w:top w:val="none" w:sz="0" w:space="0" w:color="auto"/>
                <w:left w:val="none" w:sz="0" w:space="0" w:color="auto"/>
                <w:bottom w:val="none" w:sz="0" w:space="0" w:color="auto"/>
                <w:right w:val="none" w:sz="0" w:space="0" w:color="auto"/>
              </w:divBdr>
            </w:div>
          </w:divsChild>
        </w:div>
        <w:div w:id="775713505">
          <w:marLeft w:val="0"/>
          <w:marRight w:val="0"/>
          <w:marTop w:val="0"/>
          <w:marBottom w:val="0"/>
          <w:divBdr>
            <w:top w:val="none" w:sz="0" w:space="0" w:color="auto"/>
            <w:left w:val="none" w:sz="0" w:space="0" w:color="auto"/>
            <w:bottom w:val="none" w:sz="0" w:space="0" w:color="auto"/>
            <w:right w:val="none" w:sz="0" w:space="0" w:color="auto"/>
          </w:divBdr>
        </w:div>
        <w:div w:id="1018046298">
          <w:marLeft w:val="0"/>
          <w:marRight w:val="0"/>
          <w:marTop w:val="0"/>
          <w:marBottom w:val="0"/>
          <w:divBdr>
            <w:top w:val="none" w:sz="0" w:space="0" w:color="auto"/>
            <w:left w:val="none" w:sz="0" w:space="0" w:color="auto"/>
            <w:bottom w:val="none" w:sz="0" w:space="0" w:color="auto"/>
            <w:right w:val="none" w:sz="0" w:space="0" w:color="auto"/>
          </w:divBdr>
        </w:div>
        <w:div w:id="1052584465">
          <w:marLeft w:val="0"/>
          <w:marRight w:val="0"/>
          <w:marTop w:val="0"/>
          <w:marBottom w:val="0"/>
          <w:divBdr>
            <w:top w:val="none" w:sz="0" w:space="0" w:color="auto"/>
            <w:left w:val="none" w:sz="0" w:space="0" w:color="auto"/>
            <w:bottom w:val="none" w:sz="0" w:space="0" w:color="auto"/>
            <w:right w:val="none" w:sz="0" w:space="0" w:color="auto"/>
          </w:divBdr>
          <w:divsChild>
            <w:div w:id="53747182">
              <w:marLeft w:val="0"/>
              <w:marRight w:val="0"/>
              <w:marTop w:val="0"/>
              <w:marBottom w:val="0"/>
              <w:divBdr>
                <w:top w:val="none" w:sz="0" w:space="0" w:color="auto"/>
                <w:left w:val="none" w:sz="0" w:space="0" w:color="auto"/>
                <w:bottom w:val="none" w:sz="0" w:space="0" w:color="auto"/>
                <w:right w:val="none" w:sz="0" w:space="0" w:color="auto"/>
              </w:divBdr>
            </w:div>
          </w:divsChild>
        </w:div>
        <w:div w:id="1498156034">
          <w:marLeft w:val="0"/>
          <w:marRight w:val="0"/>
          <w:marTop w:val="300"/>
          <w:marBottom w:val="0"/>
          <w:divBdr>
            <w:top w:val="none" w:sz="0" w:space="0" w:color="auto"/>
            <w:left w:val="none" w:sz="0" w:space="0" w:color="auto"/>
            <w:bottom w:val="none" w:sz="0" w:space="0" w:color="auto"/>
            <w:right w:val="none" w:sz="0" w:space="0" w:color="auto"/>
          </w:divBdr>
          <w:divsChild>
            <w:div w:id="1958101042">
              <w:marLeft w:val="0"/>
              <w:marRight w:val="0"/>
              <w:marTop w:val="0"/>
              <w:marBottom w:val="0"/>
              <w:divBdr>
                <w:top w:val="none" w:sz="0" w:space="0" w:color="auto"/>
                <w:left w:val="none" w:sz="0" w:space="0" w:color="auto"/>
                <w:bottom w:val="none" w:sz="0" w:space="0" w:color="auto"/>
                <w:right w:val="none" w:sz="0" w:space="0" w:color="auto"/>
              </w:divBdr>
              <w:divsChild>
                <w:div w:id="1111704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449212">
          <w:marLeft w:val="0"/>
          <w:marRight w:val="0"/>
          <w:marTop w:val="0"/>
          <w:marBottom w:val="0"/>
          <w:divBdr>
            <w:top w:val="none" w:sz="0" w:space="0" w:color="auto"/>
            <w:left w:val="none" w:sz="0" w:space="0" w:color="auto"/>
            <w:bottom w:val="none" w:sz="0" w:space="0" w:color="auto"/>
            <w:right w:val="none" w:sz="0" w:space="0" w:color="auto"/>
          </w:divBdr>
        </w:div>
        <w:div w:id="1825316586">
          <w:marLeft w:val="0"/>
          <w:marRight w:val="0"/>
          <w:marTop w:val="0"/>
          <w:marBottom w:val="0"/>
          <w:divBdr>
            <w:top w:val="none" w:sz="0" w:space="0" w:color="auto"/>
            <w:left w:val="none" w:sz="0" w:space="0" w:color="auto"/>
            <w:bottom w:val="none" w:sz="0" w:space="0" w:color="auto"/>
            <w:right w:val="none" w:sz="0" w:space="0" w:color="auto"/>
          </w:divBdr>
        </w:div>
        <w:div w:id="1944680720">
          <w:marLeft w:val="0"/>
          <w:marRight w:val="0"/>
          <w:marTop w:val="0"/>
          <w:marBottom w:val="0"/>
          <w:divBdr>
            <w:top w:val="none" w:sz="0" w:space="0" w:color="auto"/>
            <w:left w:val="none" w:sz="0" w:space="0" w:color="auto"/>
            <w:bottom w:val="none" w:sz="0" w:space="0" w:color="auto"/>
            <w:right w:val="none" w:sz="0" w:space="0" w:color="auto"/>
          </w:divBdr>
          <w:divsChild>
            <w:div w:id="595942353">
              <w:marLeft w:val="0"/>
              <w:marRight w:val="0"/>
              <w:marTop w:val="0"/>
              <w:marBottom w:val="0"/>
              <w:divBdr>
                <w:top w:val="none" w:sz="0" w:space="0" w:color="auto"/>
                <w:left w:val="none" w:sz="0" w:space="0" w:color="auto"/>
                <w:bottom w:val="none" w:sz="0" w:space="0" w:color="auto"/>
                <w:right w:val="none" w:sz="0" w:space="0" w:color="auto"/>
              </w:divBdr>
            </w:div>
          </w:divsChild>
        </w:div>
        <w:div w:id="1945765781">
          <w:marLeft w:val="0"/>
          <w:marRight w:val="0"/>
          <w:marTop w:val="0"/>
          <w:marBottom w:val="0"/>
          <w:divBdr>
            <w:top w:val="none" w:sz="0" w:space="0" w:color="auto"/>
            <w:left w:val="none" w:sz="0" w:space="0" w:color="auto"/>
            <w:bottom w:val="none" w:sz="0" w:space="0" w:color="auto"/>
            <w:right w:val="none" w:sz="0" w:space="0" w:color="auto"/>
          </w:divBdr>
        </w:div>
        <w:div w:id="2064715138">
          <w:marLeft w:val="0"/>
          <w:marRight w:val="0"/>
          <w:marTop w:val="0"/>
          <w:marBottom w:val="0"/>
          <w:divBdr>
            <w:top w:val="none" w:sz="0" w:space="0" w:color="auto"/>
            <w:left w:val="none" w:sz="0" w:space="0" w:color="auto"/>
            <w:bottom w:val="none" w:sz="0" w:space="0" w:color="auto"/>
            <w:right w:val="none" w:sz="0" w:space="0" w:color="auto"/>
          </w:divBdr>
          <w:divsChild>
            <w:div w:id="669063857">
              <w:marLeft w:val="0"/>
              <w:marRight w:val="0"/>
              <w:marTop w:val="0"/>
              <w:marBottom w:val="0"/>
              <w:divBdr>
                <w:top w:val="none" w:sz="0" w:space="0" w:color="auto"/>
                <w:left w:val="none" w:sz="0" w:space="0" w:color="auto"/>
                <w:bottom w:val="none" w:sz="0" w:space="0" w:color="auto"/>
                <w:right w:val="none" w:sz="0" w:space="0" w:color="auto"/>
              </w:divBdr>
            </w:div>
          </w:divsChild>
        </w:div>
        <w:div w:id="2088073932">
          <w:marLeft w:val="0"/>
          <w:marRight w:val="0"/>
          <w:marTop w:val="0"/>
          <w:marBottom w:val="0"/>
          <w:divBdr>
            <w:top w:val="none" w:sz="0" w:space="0" w:color="auto"/>
            <w:left w:val="none" w:sz="0" w:space="0" w:color="auto"/>
            <w:bottom w:val="none" w:sz="0" w:space="0" w:color="auto"/>
            <w:right w:val="none" w:sz="0" w:space="0" w:color="auto"/>
          </w:divBdr>
        </w:div>
      </w:divsChild>
    </w:div>
    <w:div w:id="1076054840">
      <w:bodyDiv w:val="1"/>
      <w:marLeft w:val="0"/>
      <w:marRight w:val="0"/>
      <w:marTop w:val="0"/>
      <w:marBottom w:val="0"/>
      <w:divBdr>
        <w:top w:val="none" w:sz="0" w:space="0" w:color="auto"/>
        <w:left w:val="none" w:sz="0" w:space="0" w:color="auto"/>
        <w:bottom w:val="none" w:sz="0" w:space="0" w:color="auto"/>
        <w:right w:val="none" w:sz="0" w:space="0" w:color="auto"/>
      </w:divBdr>
      <w:divsChild>
        <w:div w:id="98915569">
          <w:marLeft w:val="0"/>
          <w:marRight w:val="0"/>
          <w:marTop w:val="0"/>
          <w:marBottom w:val="0"/>
          <w:divBdr>
            <w:top w:val="none" w:sz="0" w:space="0" w:color="auto"/>
            <w:left w:val="none" w:sz="0" w:space="0" w:color="auto"/>
            <w:bottom w:val="none" w:sz="0" w:space="0" w:color="auto"/>
            <w:right w:val="none" w:sz="0" w:space="0" w:color="auto"/>
          </w:divBdr>
          <w:divsChild>
            <w:div w:id="223182323">
              <w:marLeft w:val="0"/>
              <w:marRight w:val="0"/>
              <w:marTop w:val="0"/>
              <w:marBottom w:val="0"/>
              <w:divBdr>
                <w:top w:val="none" w:sz="0" w:space="0" w:color="auto"/>
                <w:left w:val="none" w:sz="0" w:space="0" w:color="auto"/>
                <w:bottom w:val="none" w:sz="0" w:space="0" w:color="auto"/>
                <w:right w:val="none" w:sz="0" w:space="0" w:color="auto"/>
              </w:divBdr>
            </w:div>
          </w:divsChild>
        </w:div>
        <w:div w:id="105120274">
          <w:marLeft w:val="0"/>
          <w:marRight w:val="0"/>
          <w:marTop w:val="0"/>
          <w:marBottom w:val="0"/>
          <w:divBdr>
            <w:top w:val="none" w:sz="0" w:space="0" w:color="auto"/>
            <w:left w:val="none" w:sz="0" w:space="0" w:color="auto"/>
            <w:bottom w:val="none" w:sz="0" w:space="0" w:color="auto"/>
            <w:right w:val="none" w:sz="0" w:space="0" w:color="auto"/>
          </w:divBdr>
          <w:divsChild>
            <w:div w:id="1785155600">
              <w:marLeft w:val="0"/>
              <w:marRight w:val="0"/>
              <w:marTop w:val="0"/>
              <w:marBottom w:val="0"/>
              <w:divBdr>
                <w:top w:val="none" w:sz="0" w:space="0" w:color="auto"/>
                <w:left w:val="none" w:sz="0" w:space="0" w:color="auto"/>
                <w:bottom w:val="none" w:sz="0" w:space="0" w:color="auto"/>
                <w:right w:val="none" w:sz="0" w:space="0" w:color="auto"/>
              </w:divBdr>
            </w:div>
          </w:divsChild>
        </w:div>
        <w:div w:id="111442335">
          <w:marLeft w:val="0"/>
          <w:marRight w:val="0"/>
          <w:marTop w:val="0"/>
          <w:marBottom w:val="0"/>
          <w:divBdr>
            <w:top w:val="none" w:sz="0" w:space="0" w:color="auto"/>
            <w:left w:val="none" w:sz="0" w:space="0" w:color="auto"/>
            <w:bottom w:val="none" w:sz="0" w:space="0" w:color="auto"/>
            <w:right w:val="none" w:sz="0" w:space="0" w:color="auto"/>
          </w:divBdr>
          <w:divsChild>
            <w:div w:id="1136024035">
              <w:marLeft w:val="0"/>
              <w:marRight w:val="0"/>
              <w:marTop w:val="0"/>
              <w:marBottom w:val="0"/>
              <w:divBdr>
                <w:top w:val="none" w:sz="0" w:space="0" w:color="auto"/>
                <w:left w:val="none" w:sz="0" w:space="0" w:color="auto"/>
                <w:bottom w:val="none" w:sz="0" w:space="0" w:color="auto"/>
                <w:right w:val="none" w:sz="0" w:space="0" w:color="auto"/>
              </w:divBdr>
            </w:div>
          </w:divsChild>
        </w:div>
        <w:div w:id="158157531">
          <w:marLeft w:val="0"/>
          <w:marRight w:val="0"/>
          <w:marTop w:val="0"/>
          <w:marBottom w:val="0"/>
          <w:divBdr>
            <w:top w:val="none" w:sz="0" w:space="0" w:color="auto"/>
            <w:left w:val="none" w:sz="0" w:space="0" w:color="auto"/>
            <w:bottom w:val="none" w:sz="0" w:space="0" w:color="auto"/>
            <w:right w:val="none" w:sz="0" w:space="0" w:color="auto"/>
          </w:divBdr>
        </w:div>
        <w:div w:id="363024787">
          <w:marLeft w:val="0"/>
          <w:marRight w:val="0"/>
          <w:marTop w:val="0"/>
          <w:marBottom w:val="0"/>
          <w:divBdr>
            <w:top w:val="none" w:sz="0" w:space="0" w:color="auto"/>
            <w:left w:val="none" w:sz="0" w:space="0" w:color="auto"/>
            <w:bottom w:val="none" w:sz="0" w:space="0" w:color="auto"/>
            <w:right w:val="none" w:sz="0" w:space="0" w:color="auto"/>
          </w:divBdr>
          <w:divsChild>
            <w:div w:id="665330004">
              <w:marLeft w:val="0"/>
              <w:marRight w:val="0"/>
              <w:marTop w:val="0"/>
              <w:marBottom w:val="0"/>
              <w:divBdr>
                <w:top w:val="none" w:sz="0" w:space="0" w:color="auto"/>
                <w:left w:val="none" w:sz="0" w:space="0" w:color="auto"/>
                <w:bottom w:val="none" w:sz="0" w:space="0" w:color="auto"/>
                <w:right w:val="none" w:sz="0" w:space="0" w:color="auto"/>
              </w:divBdr>
            </w:div>
          </w:divsChild>
        </w:div>
        <w:div w:id="393896491">
          <w:marLeft w:val="0"/>
          <w:marRight w:val="0"/>
          <w:marTop w:val="300"/>
          <w:marBottom w:val="0"/>
          <w:divBdr>
            <w:top w:val="none" w:sz="0" w:space="0" w:color="auto"/>
            <w:left w:val="none" w:sz="0" w:space="0" w:color="auto"/>
            <w:bottom w:val="none" w:sz="0" w:space="0" w:color="auto"/>
            <w:right w:val="none" w:sz="0" w:space="0" w:color="auto"/>
          </w:divBdr>
          <w:divsChild>
            <w:div w:id="16153322">
              <w:marLeft w:val="0"/>
              <w:marRight w:val="0"/>
              <w:marTop w:val="0"/>
              <w:marBottom w:val="0"/>
              <w:divBdr>
                <w:top w:val="none" w:sz="0" w:space="0" w:color="auto"/>
                <w:left w:val="none" w:sz="0" w:space="0" w:color="auto"/>
                <w:bottom w:val="none" w:sz="0" w:space="0" w:color="auto"/>
                <w:right w:val="none" w:sz="0" w:space="0" w:color="auto"/>
              </w:divBdr>
              <w:divsChild>
                <w:div w:id="169149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7809780">
          <w:marLeft w:val="0"/>
          <w:marRight w:val="0"/>
          <w:marTop w:val="0"/>
          <w:marBottom w:val="0"/>
          <w:divBdr>
            <w:top w:val="none" w:sz="0" w:space="0" w:color="auto"/>
            <w:left w:val="none" w:sz="0" w:space="0" w:color="auto"/>
            <w:bottom w:val="none" w:sz="0" w:space="0" w:color="auto"/>
            <w:right w:val="none" w:sz="0" w:space="0" w:color="auto"/>
          </w:divBdr>
        </w:div>
        <w:div w:id="646251430">
          <w:marLeft w:val="0"/>
          <w:marRight w:val="0"/>
          <w:marTop w:val="0"/>
          <w:marBottom w:val="0"/>
          <w:divBdr>
            <w:top w:val="none" w:sz="0" w:space="0" w:color="auto"/>
            <w:left w:val="none" w:sz="0" w:space="0" w:color="auto"/>
            <w:bottom w:val="none" w:sz="0" w:space="0" w:color="auto"/>
            <w:right w:val="none" w:sz="0" w:space="0" w:color="auto"/>
          </w:divBdr>
        </w:div>
        <w:div w:id="803472236">
          <w:marLeft w:val="0"/>
          <w:marRight w:val="0"/>
          <w:marTop w:val="300"/>
          <w:marBottom w:val="0"/>
          <w:divBdr>
            <w:top w:val="none" w:sz="0" w:space="0" w:color="auto"/>
            <w:left w:val="none" w:sz="0" w:space="0" w:color="auto"/>
            <w:bottom w:val="none" w:sz="0" w:space="0" w:color="auto"/>
            <w:right w:val="none" w:sz="0" w:space="0" w:color="auto"/>
          </w:divBdr>
          <w:divsChild>
            <w:div w:id="1721317024">
              <w:marLeft w:val="0"/>
              <w:marRight w:val="0"/>
              <w:marTop w:val="0"/>
              <w:marBottom w:val="0"/>
              <w:divBdr>
                <w:top w:val="none" w:sz="0" w:space="0" w:color="auto"/>
                <w:left w:val="none" w:sz="0" w:space="0" w:color="auto"/>
                <w:bottom w:val="none" w:sz="0" w:space="0" w:color="auto"/>
                <w:right w:val="none" w:sz="0" w:space="0" w:color="auto"/>
              </w:divBdr>
              <w:divsChild>
                <w:div w:id="20822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0546622">
          <w:marLeft w:val="0"/>
          <w:marRight w:val="0"/>
          <w:marTop w:val="0"/>
          <w:marBottom w:val="0"/>
          <w:divBdr>
            <w:top w:val="none" w:sz="0" w:space="0" w:color="auto"/>
            <w:left w:val="none" w:sz="0" w:space="0" w:color="auto"/>
            <w:bottom w:val="none" w:sz="0" w:space="0" w:color="auto"/>
            <w:right w:val="none" w:sz="0" w:space="0" w:color="auto"/>
          </w:divBdr>
          <w:divsChild>
            <w:div w:id="1373337560">
              <w:marLeft w:val="0"/>
              <w:marRight w:val="0"/>
              <w:marTop w:val="0"/>
              <w:marBottom w:val="0"/>
              <w:divBdr>
                <w:top w:val="none" w:sz="0" w:space="0" w:color="auto"/>
                <w:left w:val="none" w:sz="0" w:space="0" w:color="auto"/>
                <w:bottom w:val="none" w:sz="0" w:space="0" w:color="auto"/>
                <w:right w:val="none" w:sz="0" w:space="0" w:color="auto"/>
              </w:divBdr>
            </w:div>
          </w:divsChild>
        </w:div>
        <w:div w:id="1253002814">
          <w:marLeft w:val="0"/>
          <w:marRight w:val="0"/>
          <w:marTop w:val="0"/>
          <w:marBottom w:val="0"/>
          <w:divBdr>
            <w:top w:val="none" w:sz="0" w:space="0" w:color="auto"/>
            <w:left w:val="none" w:sz="0" w:space="0" w:color="auto"/>
            <w:bottom w:val="none" w:sz="0" w:space="0" w:color="auto"/>
            <w:right w:val="none" w:sz="0" w:space="0" w:color="auto"/>
          </w:divBdr>
        </w:div>
        <w:div w:id="1558467762">
          <w:marLeft w:val="0"/>
          <w:marRight w:val="0"/>
          <w:marTop w:val="0"/>
          <w:marBottom w:val="0"/>
          <w:divBdr>
            <w:top w:val="none" w:sz="0" w:space="0" w:color="auto"/>
            <w:left w:val="none" w:sz="0" w:space="0" w:color="auto"/>
            <w:bottom w:val="none" w:sz="0" w:space="0" w:color="auto"/>
            <w:right w:val="none" w:sz="0" w:space="0" w:color="auto"/>
          </w:divBdr>
          <w:divsChild>
            <w:div w:id="933977347">
              <w:marLeft w:val="0"/>
              <w:marRight w:val="0"/>
              <w:marTop w:val="0"/>
              <w:marBottom w:val="0"/>
              <w:divBdr>
                <w:top w:val="none" w:sz="0" w:space="0" w:color="auto"/>
                <w:left w:val="none" w:sz="0" w:space="0" w:color="auto"/>
                <w:bottom w:val="none" w:sz="0" w:space="0" w:color="auto"/>
                <w:right w:val="none" w:sz="0" w:space="0" w:color="auto"/>
              </w:divBdr>
            </w:div>
          </w:divsChild>
        </w:div>
        <w:div w:id="1612085063">
          <w:marLeft w:val="0"/>
          <w:marRight w:val="0"/>
          <w:marTop w:val="300"/>
          <w:marBottom w:val="0"/>
          <w:divBdr>
            <w:top w:val="none" w:sz="0" w:space="0" w:color="auto"/>
            <w:left w:val="none" w:sz="0" w:space="0" w:color="auto"/>
            <w:bottom w:val="none" w:sz="0" w:space="0" w:color="auto"/>
            <w:right w:val="none" w:sz="0" w:space="0" w:color="auto"/>
          </w:divBdr>
          <w:divsChild>
            <w:div w:id="387413887">
              <w:marLeft w:val="0"/>
              <w:marRight w:val="0"/>
              <w:marTop w:val="0"/>
              <w:marBottom w:val="0"/>
              <w:divBdr>
                <w:top w:val="none" w:sz="0" w:space="0" w:color="auto"/>
                <w:left w:val="none" w:sz="0" w:space="0" w:color="auto"/>
                <w:bottom w:val="none" w:sz="0" w:space="0" w:color="auto"/>
                <w:right w:val="none" w:sz="0" w:space="0" w:color="auto"/>
              </w:divBdr>
              <w:divsChild>
                <w:div w:id="96812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497820">
          <w:marLeft w:val="0"/>
          <w:marRight w:val="0"/>
          <w:marTop w:val="0"/>
          <w:marBottom w:val="0"/>
          <w:divBdr>
            <w:top w:val="none" w:sz="0" w:space="0" w:color="auto"/>
            <w:left w:val="none" w:sz="0" w:space="0" w:color="auto"/>
            <w:bottom w:val="none" w:sz="0" w:space="0" w:color="auto"/>
            <w:right w:val="none" w:sz="0" w:space="0" w:color="auto"/>
          </w:divBdr>
        </w:div>
        <w:div w:id="1785005084">
          <w:marLeft w:val="0"/>
          <w:marRight w:val="0"/>
          <w:marTop w:val="0"/>
          <w:marBottom w:val="0"/>
          <w:divBdr>
            <w:top w:val="none" w:sz="0" w:space="0" w:color="auto"/>
            <w:left w:val="none" w:sz="0" w:space="0" w:color="auto"/>
            <w:bottom w:val="none" w:sz="0" w:space="0" w:color="auto"/>
            <w:right w:val="none" w:sz="0" w:space="0" w:color="auto"/>
          </w:divBdr>
        </w:div>
        <w:div w:id="1839038129">
          <w:marLeft w:val="0"/>
          <w:marRight w:val="0"/>
          <w:marTop w:val="0"/>
          <w:marBottom w:val="0"/>
          <w:divBdr>
            <w:top w:val="none" w:sz="0" w:space="0" w:color="auto"/>
            <w:left w:val="none" w:sz="0" w:space="0" w:color="auto"/>
            <w:bottom w:val="none" w:sz="0" w:space="0" w:color="auto"/>
            <w:right w:val="none" w:sz="0" w:space="0" w:color="auto"/>
          </w:divBdr>
        </w:div>
        <w:div w:id="1844929279">
          <w:marLeft w:val="0"/>
          <w:marRight w:val="0"/>
          <w:marTop w:val="300"/>
          <w:marBottom w:val="0"/>
          <w:divBdr>
            <w:top w:val="none" w:sz="0" w:space="0" w:color="auto"/>
            <w:left w:val="none" w:sz="0" w:space="0" w:color="auto"/>
            <w:bottom w:val="none" w:sz="0" w:space="0" w:color="auto"/>
            <w:right w:val="none" w:sz="0" w:space="0" w:color="auto"/>
          </w:divBdr>
          <w:divsChild>
            <w:div w:id="496967268">
              <w:marLeft w:val="0"/>
              <w:marRight w:val="0"/>
              <w:marTop w:val="0"/>
              <w:marBottom w:val="0"/>
              <w:divBdr>
                <w:top w:val="none" w:sz="0" w:space="0" w:color="auto"/>
                <w:left w:val="none" w:sz="0" w:space="0" w:color="auto"/>
                <w:bottom w:val="none" w:sz="0" w:space="0" w:color="auto"/>
                <w:right w:val="none" w:sz="0" w:space="0" w:color="auto"/>
              </w:divBdr>
              <w:divsChild>
                <w:div w:id="1716469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649350">
          <w:marLeft w:val="0"/>
          <w:marRight w:val="0"/>
          <w:marTop w:val="0"/>
          <w:marBottom w:val="0"/>
          <w:divBdr>
            <w:top w:val="none" w:sz="0" w:space="0" w:color="auto"/>
            <w:left w:val="none" w:sz="0" w:space="0" w:color="auto"/>
            <w:bottom w:val="none" w:sz="0" w:space="0" w:color="auto"/>
            <w:right w:val="none" w:sz="0" w:space="0" w:color="auto"/>
          </w:divBdr>
          <w:divsChild>
            <w:div w:id="182288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433019">
      <w:bodyDiv w:val="1"/>
      <w:marLeft w:val="0"/>
      <w:marRight w:val="0"/>
      <w:marTop w:val="0"/>
      <w:marBottom w:val="0"/>
      <w:divBdr>
        <w:top w:val="none" w:sz="0" w:space="0" w:color="auto"/>
        <w:left w:val="none" w:sz="0" w:space="0" w:color="auto"/>
        <w:bottom w:val="none" w:sz="0" w:space="0" w:color="auto"/>
        <w:right w:val="none" w:sz="0" w:space="0" w:color="auto"/>
      </w:divBdr>
      <w:divsChild>
        <w:div w:id="124157473">
          <w:marLeft w:val="0"/>
          <w:marRight w:val="0"/>
          <w:marTop w:val="0"/>
          <w:marBottom w:val="0"/>
          <w:divBdr>
            <w:top w:val="none" w:sz="0" w:space="0" w:color="auto"/>
            <w:left w:val="none" w:sz="0" w:space="0" w:color="auto"/>
            <w:bottom w:val="none" w:sz="0" w:space="0" w:color="auto"/>
            <w:right w:val="none" w:sz="0" w:space="0" w:color="auto"/>
          </w:divBdr>
          <w:divsChild>
            <w:div w:id="1855723825">
              <w:marLeft w:val="0"/>
              <w:marRight w:val="0"/>
              <w:marTop w:val="0"/>
              <w:marBottom w:val="0"/>
              <w:divBdr>
                <w:top w:val="none" w:sz="0" w:space="0" w:color="auto"/>
                <w:left w:val="none" w:sz="0" w:space="0" w:color="auto"/>
                <w:bottom w:val="none" w:sz="0" w:space="0" w:color="auto"/>
                <w:right w:val="none" w:sz="0" w:space="0" w:color="auto"/>
              </w:divBdr>
            </w:div>
          </w:divsChild>
        </w:div>
        <w:div w:id="135607764">
          <w:marLeft w:val="0"/>
          <w:marRight w:val="0"/>
          <w:marTop w:val="0"/>
          <w:marBottom w:val="0"/>
          <w:divBdr>
            <w:top w:val="none" w:sz="0" w:space="0" w:color="auto"/>
            <w:left w:val="none" w:sz="0" w:space="0" w:color="auto"/>
            <w:bottom w:val="none" w:sz="0" w:space="0" w:color="auto"/>
            <w:right w:val="none" w:sz="0" w:space="0" w:color="auto"/>
          </w:divBdr>
        </w:div>
        <w:div w:id="224027608">
          <w:marLeft w:val="0"/>
          <w:marRight w:val="0"/>
          <w:marTop w:val="0"/>
          <w:marBottom w:val="0"/>
          <w:divBdr>
            <w:top w:val="none" w:sz="0" w:space="0" w:color="auto"/>
            <w:left w:val="none" w:sz="0" w:space="0" w:color="auto"/>
            <w:bottom w:val="none" w:sz="0" w:space="0" w:color="auto"/>
            <w:right w:val="none" w:sz="0" w:space="0" w:color="auto"/>
          </w:divBdr>
          <w:divsChild>
            <w:div w:id="1483079750">
              <w:marLeft w:val="0"/>
              <w:marRight w:val="0"/>
              <w:marTop w:val="0"/>
              <w:marBottom w:val="0"/>
              <w:divBdr>
                <w:top w:val="none" w:sz="0" w:space="0" w:color="auto"/>
                <w:left w:val="none" w:sz="0" w:space="0" w:color="auto"/>
                <w:bottom w:val="none" w:sz="0" w:space="0" w:color="auto"/>
                <w:right w:val="none" w:sz="0" w:space="0" w:color="auto"/>
              </w:divBdr>
            </w:div>
          </w:divsChild>
        </w:div>
        <w:div w:id="388385293">
          <w:marLeft w:val="0"/>
          <w:marRight w:val="0"/>
          <w:marTop w:val="0"/>
          <w:marBottom w:val="0"/>
          <w:divBdr>
            <w:top w:val="none" w:sz="0" w:space="0" w:color="auto"/>
            <w:left w:val="none" w:sz="0" w:space="0" w:color="auto"/>
            <w:bottom w:val="none" w:sz="0" w:space="0" w:color="auto"/>
            <w:right w:val="none" w:sz="0" w:space="0" w:color="auto"/>
          </w:divBdr>
          <w:divsChild>
            <w:div w:id="1542789569">
              <w:marLeft w:val="0"/>
              <w:marRight w:val="0"/>
              <w:marTop w:val="0"/>
              <w:marBottom w:val="0"/>
              <w:divBdr>
                <w:top w:val="none" w:sz="0" w:space="0" w:color="auto"/>
                <w:left w:val="none" w:sz="0" w:space="0" w:color="auto"/>
                <w:bottom w:val="none" w:sz="0" w:space="0" w:color="auto"/>
                <w:right w:val="none" w:sz="0" w:space="0" w:color="auto"/>
              </w:divBdr>
            </w:div>
          </w:divsChild>
        </w:div>
        <w:div w:id="572786854">
          <w:marLeft w:val="0"/>
          <w:marRight w:val="0"/>
          <w:marTop w:val="0"/>
          <w:marBottom w:val="0"/>
          <w:divBdr>
            <w:top w:val="none" w:sz="0" w:space="0" w:color="auto"/>
            <w:left w:val="none" w:sz="0" w:space="0" w:color="auto"/>
            <w:bottom w:val="none" w:sz="0" w:space="0" w:color="auto"/>
            <w:right w:val="none" w:sz="0" w:space="0" w:color="auto"/>
          </w:divBdr>
          <w:divsChild>
            <w:div w:id="1159346658">
              <w:marLeft w:val="0"/>
              <w:marRight w:val="0"/>
              <w:marTop w:val="0"/>
              <w:marBottom w:val="0"/>
              <w:divBdr>
                <w:top w:val="none" w:sz="0" w:space="0" w:color="auto"/>
                <w:left w:val="none" w:sz="0" w:space="0" w:color="auto"/>
                <w:bottom w:val="none" w:sz="0" w:space="0" w:color="auto"/>
                <w:right w:val="none" w:sz="0" w:space="0" w:color="auto"/>
              </w:divBdr>
            </w:div>
          </w:divsChild>
        </w:div>
        <w:div w:id="725958870">
          <w:marLeft w:val="0"/>
          <w:marRight w:val="0"/>
          <w:marTop w:val="0"/>
          <w:marBottom w:val="0"/>
          <w:divBdr>
            <w:top w:val="none" w:sz="0" w:space="0" w:color="auto"/>
            <w:left w:val="none" w:sz="0" w:space="0" w:color="auto"/>
            <w:bottom w:val="none" w:sz="0" w:space="0" w:color="auto"/>
            <w:right w:val="none" w:sz="0" w:space="0" w:color="auto"/>
          </w:divBdr>
        </w:div>
        <w:div w:id="1026295302">
          <w:marLeft w:val="0"/>
          <w:marRight w:val="0"/>
          <w:marTop w:val="0"/>
          <w:marBottom w:val="0"/>
          <w:divBdr>
            <w:top w:val="none" w:sz="0" w:space="0" w:color="auto"/>
            <w:left w:val="none" w:sz="0" w:space="0" w:color="auto"/>
            <w:bottom w:val="none" w:sz="0" w:space="0" w:color="auto"/>
            <w:right w:val="none" w:sz="0" w:space="0" w:color="auto"/>
          </w:divBdr>
          <w:divsChild>
            <w:div w:id="696321279">
              <w:marLeft w:val="0"/>
              <w:marRight w:val="0"/>
              <w:marTop w:val="0"/>
              <w:marBottom w:val="0"/>
              <w:divBdr>
                <w:top w:val="none" w:sz="0" w:space="0" w:color="auto"/>
                <w:left w:val="none" w:sz="0" w:space="0" w:color="auto"/>
                <w:bottom w:val="none" w:sz="0" w:space="0" w:color="auto"/>
                <w:right w:val="none" w:sz="0" w:space="0" w:color="auto"/>
              </w:divBdr>
            </w:div>
          </w:divsChild>
        </w:div>
        <w:div w:id="1143347033">
          <w:marLeft w:val="0"/>
          <w:marRight w:val="0"/>
          <w:marTop w:val="300"/>
          <w:marBottom w:val="0"/>
          <w:divBdr>
            <w:top w:val="none" w:sz="0" w:space="0" w:color="auto"/>
            <w:left w:val="none" w:sz="0" w:space="0" w:color="auto"/>
            <w:bottom w:val="none" w:sz="0" w:space="0" w:color="auto"/>
            <w:right w:val="none" w:sz="0" w:space="0" w:color="auto"/>
          </w:divBdr>
          <w:divsChild>
            <w:div w:id="1949308788">
              <w:marLeft w:val="0"/>
              <w:marRight w:val="0"/>
              <w:marTop w:val="0"/>
              <w:marBottom w:val="0"/>
              <w:divBdr>
                <w:top w:val="none" w:sz="0" w:space="0" w:color="auto"/>
                <w:left w:val="none" w:sz="0" w:space="0" w:color="auto"/>
                <w:bottom w:val="none" w:sz="0" w:space="0" w:color="auto"/>
                <w:right w:val="none" w:sz="0" w:space="0" w:color="auto"/>
              </w:divBdr>
              <w:divsChild>
                <w:div w:id="1403407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607657">
          <w:marLeft w:val="0"/>
          <w:marRight w:val="0"/>
          <w:marTop w:val="0"/>
          <w:marBottom w:val="0"/>
          <w:divBdr>
            <w:top w:val="none" w:sz="0" w:space="0" w:color="auto"/>
            <w:left w:val="none" w:sz="0" w:space="0" w:color="auto"/>
            <w:bottom w:val="none" w:sz="0" w:space="0" w:color="auto"/>
            <w:right w:val="none" w:sz="0" w:space="0" w:color="auto"/>
          </w:divBdr>
        </w:div>
        <w:div w:id="1408575368">
          <w:marLeft w:val="0"/>
          <w:marRight w:val="0"/>
          <w:marTop w:val="0"/>
          <w:marBottom w:val="0"/>
          <w:divBdr>
            <w:top w:val="none" w:sz="0" w:space="0" w:color="auto"/>
            <w:left w:val="none" w:sz="0" w:space="0" w:color="auto"/>
            <w:bottom w:val="none" w:sz="0" w:space="0" w:color="auto"/>
            <w:right w:val="none" w:sz="0" w:space="0" w:color="auto"/>
          </w:divBdr>
        </w:div>
        <w:div w:id="1472551460">
          <w:marLeft w:val="0"/>
          <w:marRight w:val="0"/>
          <w:marTop w:val="0"/>
          <w:marBottom w:val="0"/>
          <w:divBdr>
            <w:top w:val="none" w:sz="0" w:space="0" w:color="auto"/>
            <w:left w:val="none" w:sz="0" w:space="0" w:color="auto"/>
            <w:bottom w:val="none" w:sz="0" w:space="0" w:color="auto"/>
            <w:right w:val="none" w:sz="0" w:space="0" w:color="auto"/>
          </w:divBdr>
          <w:divsChild>
            <w:div w:id="779226919">
              <w:marLeft w:val="0"/>
              <w:marRight w:val="0"/>
              <w:marTop w:val="0"/>
              <w:marBottom w:val="0"/>
              <w:divBdr>
                <w:top w:val="none" w:sz="0" w:space="0" w:color="auto"/>
                <w:left w:val="none" w:sz="0" w:space="0" w:color="auto"/>
                <w:bottom w:val="none" w:sz="0" w:space="0" w:color="auto"/>
                <w:right w:val="none" w:sz="0" w:space="0" w:color="auto"/>
              </w:divBdr>
            </w:div>
          </w:divsChild>
        </w:div>
        <w:div w:id="1475104884">
          <w:marLeft w:val="0"/>
          <w:marRight w:val="0"/>
          <w:marTop w:val="300"/>
          <w:marBottom w:val="0"/>
          <w:divBdr>
            <w:top w:val="none" w:sz="0" w:space="0" w:color="auto"/>
            <w:left w:val="none" w:sz="0" w:space="0" w:color="auto"/>
            <w:bottom w:val="none" w:sz="0" w:space="0" w:color="auto"/>
            <w:right w:val="none" w:sz="0" w:space="0" w:color="auto"/>
          </w:divBdr>
          <w:divsChild>
            <w:div w:id="2124227539">
              <w:marLeft w:val="0"/>
              <w:marRight w:val="0"/>
              <w:marTop w:val="0"/>
              <w:marBottom w:val="0"/>
              <w:divBdr>
                <w:top w:val="none" w:sz="0" w:space="0" w:color="auto"/>
                <w:left w:val="none" w:sz="0" w:space="0" w:color="auto"/>
                <w:bottom w:val="none" w:sz="0" w:space="0" w:color="auto"/>
                <w:right w:val="none" w:sz="0" w:space="0" w:color="auto"/>
              </w:divBdr>
              <w:divsChild>
                <w:div w:id="723874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206230">
          <w:marLeft w:val="0"/>
          <w:marRight w:val="0"/>
          <w:marTop w:val="300"/>
          <w:marBottom w:val="0"/>
          <w:divBdr>
            <w:top w:val="none" w:sz="0" w:space="0" w:color="auto"/>
            <w:left w:val="none" w:sz="0" w:space="0" w:color="auto"/>
            <w:bottom w:val="none" w:sz="0" w:space="0" w:color="auto"/>
            <w:right w:val="none" w:sz="0" w:space="0" w:color="auto"/>
          </w:divBdr>
          <w:divsChild>
            <w:div w:id="1652714756">
              <w:marLeft w:val="0"/>
              <w:marRight w:val="0"/>
              <w:marTop w:val="0"/>
              <w:marBottom w:val="0"/>
              <w:divBdr>
                <w:top w:val="none" w:sz="0" w:space="0" w:color="auto"/>
                <w:left w:val="none" w:sz="0" w:space="0" w:color="auto"/>
                <w:bottom w:val="none" w:sz="0" w:space="0" w:color="auto"/>
                <w:right w:val="none" w:sz="0" w:space="0" w:color="auto"/>
              </w:divBdr>
              <w:divsChild>
                <w:div w:id="634989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239728">
          <w:marLeft w:val="0"/>
          <w:marRight w:val="0"/>
          <w:marTop w:val="300"/>
          <w:marBottom w:val="0"/>
          <w:divBdr>
            <w:top w:val="none" w:sz="0" w:space="0" w:color="auto"/>
            <w:left w:val="none" w:sz="0" w:space="0" w:color="auto"/>
            <w:bottom w:val="none" w:sz="0" w:space="0" w:color="auto"/>
            <w:right w:val="none" w:sz="0" w:space="0" w:color="auto"/>
          </w:divBdr>
          <w:divsChild>
            <w:div w:id="519976616">
              <w:marLeft w:val="0"/>
              <w:marRight w:val="0"/>
              <w:marTop w:val="0"/>
              <w:marBottom w:val="0"/>
              <w:divBdr>
                <w:top w:val="none" w:sz="0" w:space="0" w:color="auto"/>
                <w:left w:val="none" w:sz="0" w:space="0" w:color="auto"/>
                <w:bottom w:val="none" w:sz="0" w:space="0" w:color="auto"/>
                <w:right w:val="none" w:sz="0" w:space="0" w:color="auto"/>
              </w:divBdr>
              <w:divsChild>
                <w:div w:id="605889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6651206">
          <w:marLeft w:val="0"/>
          <w:marRight w:val="0"/>
          <w:marTop w:val="0"/>
          <w:marBottom w:val="0"/>
          <w:divBdr>
            <w:top w:val="none" w:sz="0" w:space="0" w:color="auto"/>
            <w:left w:val="none" w:sz="0" w:space="0" w:color="auto"/>
            <w:bottom w:val="none" w:sz="0" w:space="0" w:color="auto"/>
            <w:right w:val="none" w:sz="0" w:space="0" w:color="auto"/>
          </w:divBdr>
        </w:div>
        <w:div w:id="1973824617">
          <w:marLeft w:val="0"/>
          <w:marRight w:val="0"/>
          <w:marTop w:val="0"/>
          <w:marBottom w:val="0"/>
          <w:divBdr>
            <w:top w:val="none" w:sz="0" w:space="0" w:color="auto"/>
            <w:left w:val="none" w:sz="0" w:space="0" w:color="auto"/>
            <w:bottom w:val="none" w:sz="0" w:space="0" w:color="auto"/>
            <w:right w:val="none" w:sz="0" w:space="0" w:color="auto"/>
          </w:divBdr>
        </w:div>
        <w:div w:id="2037580556">
          <w:marLeft w:val="0"/>
          <w:marRight w:val="0"/>
          <w:marTop w:val="0"/>
          <w:marBottom w:val="0"/>
          <w:divBdr>
            <w:top w:val="none" w:sz="0" w:space="0" w:color="auto"/>
            <w:left w:val="none" w:sz="0" w:space="0" w:color="auto"/>
            <w:bottom w:val="none" w:sz="0" w:space="0" w:color="auto"/>
            <w:right w:val="none" w:sz="0" w:space="0" w:color="auto"/>
          </w:divBdr>
        </w:div>
        <w:div w:id="2085250868">
          <w:marLeft w:val="0"/>
          <w:marRight w:val="0"/>
          <w:marTop w:val="0"/>
          <w:marBottom w:val="0"/>
          <w:divBdr>
            <w:top w:val="none" w:sz="0" w:space="0" w:color="auto"/>
            <w:left w:val="none" w:sz="0" w:space="0" w:color="auto"/>
            <w:bottom w:val="none" w:sz="0" w:space="0" w:color="auto"/>
            <w:right w:val="none" w:sz="0" w:space="0" w:color="auto"/>
          </w:divBdr>
          <w:divsChild>
            <w:div w:id="194661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631186">
      <w:bodyDiv w:val="1"/>
      <w:marLeft w:val="0"/>
      <w:marRight w:val="0"/>
      <w:marTop w:val="0"/>
      <w:marBottom w:val="0"/>
      <w:divBdr>
        <w:top w:val="none" w:sz="0" w:space="0" w:color="auto"/>
        <w:left w:val="none" w:sz="0" w:space="0" w:color="auto"/>
        <w:bottom w:val="none" w:sz="0" w:space="0" w:color="auto"/>
        <w:right w:val="none" w:sz="0" w:space="0" w:color="auto"/>
      </w:divBdr>
      <w:divsChild>
        <w:div w:id="42027384">
          <w:marLeft w:val="0"/>
          <w:marRight w:val="0"/>
          <w:marTop w:val="0"/>
          <w:marBottom w:val="0"/>
          <w:divBdr>
            <w:top w:val="none" w:sz="0" w:space="0" w:color="auto"/>
            <w:left w:val="none" w:sz="0" w:space="0" w:color="auto"/>
            <w:bottom w:val="none" w:sz="0" w:space="0" w:color="auto"/>
            <w:right w:val="none" w:sz="0" w:space="0" w:color="auto"/>
          </w:divBdr>
          <w:divsChild>
            <w:div w:id="917131216">
              <w:marLeft w:val="0"/>
              <w:marRight w:val="0"/>
              <w:marTop w:val="0"/>
              <w:marBottom w:val="0"/>
              <w:divBdr>
                <w:top w:val="none" w:sz="0" w:space="0" w:color="auto"/>
                <w:left w:val="none" w:sz="0" w:space="0" w:color="auto"/>
                <w:bottom w:val="none" w:sz="0" w:space="0" w:color="auto"/>
                <w:right w:val="none" w:sz="0" w:space="0" w:color="auto"/>
              </w:divBdr>
            </w:div>
          </w:divsChild>
        </w:div>
        <w:div w:id="48504250">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195898671">
          <w:marLeft w:val="0"/>
          <w:marRight w:val="0"/>
          <w:marTop w:val="300"/>
          <w:marBottom w:val="0"/>
          <w:divBdr>
            <w:top w:val="none" w:sz="0" w:space="0" w:color="auto"/>
            <w:left w:val="none" w:sz="0" w:space="0" w:color="auto"/>
            <w:bottom w:val="none" w:sz="0" w:space="0" w:color="auto"/>
            <w:right w:val="none" w:sz="0" w:space="0" w:color="auto"/>
          </w:divBdr>
          <w:divsChild>
            <w:div w:id="2046833681">
              <w:marLeft w:val="0"/>
              <w:marRight w:val="0"/>
              <w:marTop w:val="0"/>
              <w:marBottom w:val="0"/>
              <w:divBdr>
                <w:top w:val="none" w:sz="0" w:space="0" w:color="auto"/>
                <w:left w:val="none" w:sz="0" w:space="0" w:color="auto"/>
                <w:bottom w:val="none" w:sz="0" w:space="0" w:color="auto"/>
                <w:right w:val="none" w:sz="0" w:space="0" w:color="auto"/>
              </w:divBdr>
              <w:divsChild>
                <w:div w:id="633368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655914">
          <w:marLeft w:val="0"/>
          <w:marRight w:val="0"/>
          <w:marTop w:val="0"/>
          <w:marBottom w:val="0"/>
          <w:divBdr>
            <w:top w:val="none" w:sz="0" w:space="0" w:color="auto"/>
            <w:left w:val="none" w:sz="0" w:space="0" w:color="auto"/>
            <w:bottom w:val="none" w:sz="0" w:space="0" w:color="auto"/>
            <w:right w:val="none" w:sz="0" w:space="0" w:color="auto"/>
          </w:divBdr>
        </w:div>
        <w:div w:id="371685510">
          <w:marLeft w:val="0"/>
          <w:marRight w:val="0"/>
          <w:marTop w:val="0"/>
          <w:marBottom w:val="0"/>
          <w:divBdr>
            <w:top w:val="none" w:sz="0" w:space="0" w:color="auto"/>
            <w:left w:val="none" w:sz="0" w:space="0" w:color="auto"/>
            <w:bottom w:val="none" w:sz="0" w:space="0" w:color="auto"/>
            <w:right w:val="none" w:sz="0" w:space="0" w:color="auto"/>
          </w:divBdr>
        </w:div>
        <w:div w:id="433550551">
          <w:marLeft w:val="0"/>
          <w:marRight w:val="0"/>
          <w:marTop w:val="0"/>
          <w:marBottom w:val="0"/>
          <w:divBdr>
            <w:top w:val="none" w:sz="0" w:space="0" w:color="auto"/>
            <w:left w:val="none" w:sz="0" w:space="0" w:color="auto"/>
            <w:bottom w:val="none" w:sz="0" w:space="0" w:color="auto"/>
            <w:right w:val="none" w:sz="0" w:space="0" w:color="auto"/>
          </w:divBdr>
          <w:divsChild>
            <w:div w:id="41560494">
              <w:marLeft w:val="0"/>
              <w:marRight w:val="0"/>
              <w:marTop w:val="0"/>
              <w:marBottom w:val="0"/>
              <w:divBdr>
                <w:top w:val="none" w:sz="0" w:space="0" w:color="auto"/>
                <w:left w:val="none" w:sz="0" w:space="0" w:color="auto"/>
                <w:bottom w:val="none" w:sz="0" w:space="0" w:color="auto"/>
                <w:right w:val="none" w:sz="0" w:space="0" w:color="auto"/>
              </w:divBdr>
            </w:div>
          </w:divsChild>
        </w:div>
        <w:div w:id="669211746">
          <w:marLeft w:val="0"/>
          <w:marRight w:val="0"/>
          <w:marTop w:val="0"/>
          <w:marBottom w:val="0"/>
          <w:divBdr>
            <w:top w:val="none" w:sz="0" w:space="0" w:color="auto"/>
            <w:left w:val="none" w:sz="0" w:space="0" w:color="auto"/>
            <w:bottom w:val="none" w:sz="0" w:space="0" w:color="auto"/>
            <w:right w:val="none" w:sz="0" w:space="0" w:color="auto"/>
          </w:divBdr>
          <w:divsChild>
            <w:div w:id="1188521041">
              <w:marLeft w:val="0"/>
              <w:marRight w:val="0"/>
              <w:marTop w:val="0"/>
              <w:marBottom w:val="0"/>
              <w:divBdr>
                <w:top w:val="none" w:sz="0" w:space="0" w:color="auto"/>
                <w:left w:val="none" w:sz="0" w:space="0" w:color="auto"/>
                <w:bottom w:val="none" w:sz="0" w:space="0" w:color="auto"/>
                <w:right w:val="none" w:sz="0" w:space="0" w:color="auto"/>
              </w:divBdr>
            </w:div>
          </w:divsChild>
        </w:div>
        <w:div w:id="758404453">
          <w:marLeft w:val="0"/>
          <w:marRight w:val="0"/>
          <w:marTop w:val="0"/>
          <w:marBottom w:val="0"/>
          <w:divBdr>
            <w:top w:val="none" w:sz="0" w:space="0" w:color="auto"/>
            <w:left w:val="none" w:sz="0" w:space="0" w:color="auto"/>
            <w:bottom w:val="none" w:sz="0" w:space="0" w:color="auto"/>
            <w:right w:val="none" w:sz="0" w:space="0" w:color="auto"/>
          </w:divBdr>
        </w:div>
        <w:div w:id="876045536">
          <w:marLeft w:val="0"/>
          <w:marRight w:val="0"/>
          <w:marTop w:val="0"/>
          <w:marBottom w:val="0"/>
          <w:divBdr>
            <w:top w:val="none" w:sz="0" w:space="0" w:color="auto"/>
            <w:left w:val="none" w:sz="0" w:space="0" w:color="auto"/>
            <w:bottom w:val="none" w:sz="0" w:space="0" w:color="auto"/>
            <w:right w:val="none" w:sz="0" w:space="0" w:color="auto"/>
          </w:divBdr>
          <w:divsChild>
            <w:div w:id="940717808">
              <w:marLeft w:val="0"/>
              <w:marRight w:val="0"/>
              <w:marTop w:val="0"/>
              <w:marBottom w:val="0"/>
              <w:divBdr>
                <w:top w:val="none" w:sz="0" w:space="0" w:color="auto"/>
                <w:left w:val="none" w:sz="0" w:space="0" w:color="auto"/>
                <w:bottom w:val="none" w:sz="0" w:space="0" w:color="auto"/>
                <w:right w:val="none" w:sz="0" w:space="0" w:color="auto"/>
              </w:divBdr>
            </w:div>
          </w:divsChild>
        </w:div>
        <w:div w:id="902763299">
          <w:marLeft w:val="0"/>
          <w:marRight w:val="0"/>
          <w:marTop w:val="0"/>
          <w:marBottom w:val="0"/>
          <w:divBdr>
            <w:top w:val="none" w:sz="0" w:space="0" w:color="auto"/>
            <w:left w:val="none" w:sz="0" w:space="0" w:color="auto"/>
            <w:bottom w:val="none" w:sz="0" w:space="0" w:color="auto"/>
            <w:right w:val="none" w:sz="0" w:space="0" w:color="auto"/>
          </w:divBdr>
        </w:div>
        <w:div w:id="1137264532">
          <w:marLeft w:val="0"/>
          <w:marRight w:val="0"/>
          <w:marTop w:val="300"/>
          <w:marBottom w:val="0"/>
          <w:divBdr>
            <w:top w:val="none" w:sz="0" w:space="0" w:color="auto"/>
            <w:left w:val="none" w:sz="0" w:space="0" w:color="auto"/>
            <w:bottom w:val="none" w:sz="0" w:space="0" w:color="auto"/>
            <w:right w:val="none" w:sz="0" w:space="0" w:color="auto"/>
          </w:divBdr>
          <w:divsChild>
            <w:div w:id="891649184">
              <w:marLeft w:val="0"/>
              <w:marRight w:val="0"/>
              <w:marTop w:val="0"/>
              <w:marBottom w:val="0"/>
              <w:divBdr>
                <w:top w:val="none" w:sz="0" w:space="0" w:color="auto"/>
                <w:left w:val="none" w:sz="0" w:space="0" w:color="auto"/>
                <w:bottom w:val="none" w:sz="0" w:space="0" w:color="auto"/>
                <w:right w:val="none" w:sz="0" w:space="0" w:color="auto"/>
              </w:divBdr>
              <w:divsChild>
                <w:div w:id="513883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359388">
          <w:marLeft w:val="0"/>
          <w:marRight w:val="0"/>
          <w:marTop w:val="0"/>
          <w:marBottom w:val="0"/>
          <w:divBdr>
            <w:top w:val="none" w:sz="0" w:space="0" w:color="auto"/>
            <w:left w:val="none" w:sz="0" w:space="0" w:color="auto"/>
            <w:bottom w:val="none" w:sz="0" w:space="0" w:color="auto"/>
            <w:right w:val="none" w:sz="0" w:space="0" w:color="auto"/>
          </w:divBdr>
          <w:divsChild>
            <w:div w:id="2021740138">
              <w:marLeft w:val="0"/>
              <w:marRight w:val="0"/>
              <w:marTop w:val="0"/>
              <w:marBottom w:val="0"/>
              <w:divBdr>
                <w:top w:val="none" w:sz="0" w:space="0" w:color="auto"/>
                <w:left w:val="none" w:sz="0" w:space="0" w:color="auto"/>
                <w:bottom w:val="none" w:sz="0" w:space="0" w:color="auto"/>
                <w:right w:val="none" w:sz="0" w:space="0" w:color="auto"/>
              </w:divBdr>
            </w:div>
          </w:divsChild>
        </w:div>
        <w:div w:id="1555849668">
          <w:marLeft w:val="0"/>
          <w:marRight w:val="0"/>
          <w:marTop w:val="0"/>
          <w:marBottom w:val="0"/>
          <w:divBdr>
            <w:top w:val="none" w:sz="0" w:space="0" w:color="auto"/>
            <w:left w:val="none" w:sz="0" w:space="0" w:color="auto"/>
            <w:bottom w:val="none" w:sz="0" w:space="0" w:color="auto"/>
            <w:right w:val="none" w:sz="0" w:space="0" w:color="auto"/>
          </w:divBdr>
          <w:divsChild>
            <w:div w:id="64381297">
              <w:marLeft w:val="0"/>
              <w:marRight w:val="0"/>
              <w:marTop w:val="0"/>
              <w:marBottom w:val="0"/>
              <w:divBdr>
                <w:top w:val="none" w:sz="0" w:space="0" w:color="auto"/>
                <w:left w:val="none" w:sz="0" w:space="0" w:color="auto"/>
                <w:bottom w:val="none" w:sz="0" w:space="0" w:color="auto"/>
                <w:right w:val="none" w:sz="0" w:space="0" w:color="auto"/>
              </w:divBdr>
            </w:div>
          </w:divsChild>
        </w:div>
        <w:div w:id="1608390948">
          <w:marLeft w:val="0"/>
          <w:marRight w:val="0"/>
          <w:marTop w:val="300"/>
          <w:marBottom w:val="0"/>
          <w:divBdr>
            <w:top w:val="none" w:sz="0" w:space="0" w:color="auto"/>
            <w:left w:val="none" w:sz="0" w:space="0" w:color="auto"/>
            <w:bottom w:val="none" w:sz="0" w:space="0" w:color="auto"/>
            <w:right w:val="none" w:sz="0" w:space="0" w:color="auto"/>
          </w:divBdr>
          <w:divsChild>
            <w:div w:id="1898543438">
              <w:marLeft w:val="0"/>
              <w:marRight w:val="0"/>
              <w:marTop w:val="0"/>
              <w:marBottom w:val="0"/>
              <w:divBdr>
                <w:top w:val="none" w:sz="0" w:space="0" w:color="auto"/>
                <w:left w:val="none" w:sz="0" w:space="0" w:color="auto"/>
                <w:bottom w:val="none" w:sz="0" w:space="0" w:color="auto"/>
                <w:right w:val="none" w:sz="0" w:space="0" w:color="auto"/>
              </w:divBdr>
              <w:divsChild>
                <w:div w:id="206899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80869">
          <w:marLeft w:val="0"/>
          <w:marRight w:val="0"/>
          <w:marTop w:val="300"/>
          <w:marBottom w:val="0"/>
          <w:divBdr>
            <w:top w:val="none" w:sz="0" w:space="0" w:color="auto"/>
            <w:left w:val="none" w:sz="0" w:space="0" w:color="auto"/>
            <w:bottom w:val="none" w:sz="0" w:space="0" w:color="auto"/>
            <w:right w:val="none" w:sz="0" w:space="0" w:color="auto"/>
          </w:divBdr>
          <w:divsChild>
            <w:div w:id="685716326">
              <w:marLeft w:val="0"/>
              <w:marRight w:val="0"/>
              <w:marTop w:val="0"/>
              <w:marBottom w:val="0"/>
              <w:divBdr>
                <w:top w:val="none" w:sz="0" w:space="0" w:color="auto"/>
                <w:left w:val="none" w:sz="0" w:space="0" w:color="auto"/>
                <w:bottom w:val="none" w:sz="0" w:space="0" w:color="auto"/>
                <w:right w:val="none" w:sz="0" w:space="0" w:color="auto"/>
              </w:divBdr>
              <w:divsChild>
                <w:div w:id="269242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1469391">
          <w:marLeft w:val="0"/>
          <w:marRight w:val="0"/>
          <w:marTop w:val="0"/>
          <w:marBottom w:val="0"/>
          <w:divBdr>
            <w:top w:val="none" w:sz="0" w:space="0" w:color="auto"/>
            <w:left w:val="none" w:sz="0" w:space="0" w:color="auto"/>
            <w:bottom w:val="none" w:sz="0" w:space="0" w:color="auto"/>
            <w:right w:val="none" w:sz="0" w:space="0" w:color="auto"/>
          </w:divBdr>
        </w:div>
        <w:div w:id="2144273485">
          <w:marLeft w:val="0"/>
          <w:marRight w:val="0"/>
          <w:marTop w:val="0"/>
          <w:marBottom w:val="0"/>
          <w:divBdr>
            <w:top w:val="none" w:sz="0" w:space="0" w:color="auto"/>
            <w:left w:val="none" w:sz="0" w:space="0" w:color="auto"/>
            <w:bottom w:val="none" w:sz="0" w:space="0" w:color="auto"/>
            <w:right w:val="none" w:sz="0" w:space="0" w:color="auto"/>
          </w:divBdr>
          <w:divsChild>
            <w:div w:id="176927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675758">
      <w:bodyDiv w:val="1"/>
      <w:marLeft w:val="0"/>
      <w:marRight w:val="0"/>
      <w:marTop w:val="0"/>
      <w:marBottom w:val="0"/>
      <w:divBdr>
        <w:top w:val="none" w:sz="0" w:space="0" w:color="auto"/>
        <w:left w:val="none" w:sz="0" w:space="0" w:color="auto"/>
        <w:bottom w:val="none" w:sz="0" w:space="0" w:color="auto"/>
        <w:right w:val="none" w:sz="0" w:space="0" w:color="auto"/>
      </w:divBdr>
      <w:divsChild>
        <w:div w:id="643850457">
          <w:marLeft w:val="0"/>
          <w:marRight w:val="0"/>
          <w:marTop w:val="0"/>
          <w:marBottom w:val="0"/>
          <w:divBdr>
            <w:top w:val="none" w:sz="0" w:space="0" w:color="auto"/>
            <w:left w:val="none" w:sz="0" w:space="0" w:color="auto"/>
            <w:bottom w:val="none" w:sz="0" w:space="0" w:color="auto"/>
            <w:right w:val="none" w:sz="0" w:space="0" w:color="auto"/>
          </w:divBdr>
        </w:div>
        <w:div w:id="531841881">
          <w:marLeft w:val="0"/>
          <w:marRight w:val="0"/>
          <w:marTop w:val="0"/>
          <w:marBottom w:val="0"/>
          <w:divBdr>
            <w:top w:val="none" w:sz="0" w:space="0" w:color="auto"/>
            <w:left w:val="none" w:sz="0" w:space="0" w:color="auto"/>
            <w:bottom w:val="none" w:sz="0" w:space="0" w:color="auto"/>
            <w:right w:val="none" w:sz="0" w:space="0" w:color="auto"/>
          </w:divBdr>
          <w:divsChild>
            <w:div w:id="2078431129">
              <w:marLeft w:val="0"/>
              <w:marRight w:val="0"/>
              <w:marTop w:val="0"/>
              <w:marBottom w:val="0"/>
              <w:divBdr>
                <w:top w:val="none" w:sz="0" w:space="0" w:color="auto"/>
                <w:left w:val="none" w:sz="0" w:space="0" w:color="auto"/>
                <w:bottom w:val="none" w:sz="0" w:space="0" w:color="auto"/>
                <w:right w:val="none" w:sz="0" w:space="0" w:color="auto"/>
              </w:divBdr>
            </w:div>
          </w:divsChild>
        </w:div>
        <w:div w:id="1451247050">
          <w:marLeft w:val="0"/>
          <w:marRight w:val="0"/>
          <w:marTop w:val="0"/>
          <w:marBottom w:val="0"/>
          <w:divBdr>
            <w:top w:val="none" w:sz="0" w:space="0" w:color="auto"/>
            <w:left w:val="none" w:sz="0" w:space="0" w:color="auto"/>
            <w:bottom w:val="none" w:sz="0" w:space="0" w:color="auto"/>
            <w:right w:val="none" w:sz="0" w:space="0" w:color="auto"/>
          </w:divBdr>
        </w:div>
        <w:div w:id="1399210722">
          <w:marLeft w:val="0"/>
          <w:marRight w:val="0"/>
          <w:marTop w:val="0"/>
          <w:marBottom w:val="0"/>
          <w:divBdr>
            <w:top w:val="none" w:sz="0" w:space="0" w:color="auto"/>
            <w:left w:val="none" w:sz="0" w:space="0" w:color="auto"/>
            <w:bottom w:val="none" w:sz="0" w:space="0" w:color="auto"/>
            <w:right w:val="none" w:sz="0" w:space="0" w:color="auto"/>
          </w:divBdr>
          <w:divsChild>
            <w:div w:id="2106149759">
              <w:marLeft w:val="0"/>
              <w:marRight w:val="0"/>
              <w:marTop w:val="0"/>
              <w:marBottom w:val="0"/>
              <w:divBdr>
                <w:top w:val="none" w:sz="0" w:space="0" w:color="auto"/>
                <w:left w:val="none" w:sz="0" w:space="0" w:color="auto"/>
                <w:bottom w:val="none" w:sz="0" w:space="0" w:color="auto"/>
                <w:right w:val="none" w:sz="0" w:space="0" w:color="auto"/>
              </w:divBdr>
            </w:div>
          </w:divsChild>
        </w:div>
        <w:div w:id="2074505734">
          <w:marLeft w:val="0"/>
          <w:marRight w:val="0"/>
          <w:marTop w:val="0"/>
          <w:marBottom w:val="0"/>
          <w:divBdr>
            <w:top w:val="none" w:sz="0" w:space="0" w:color="auto"/>
            <w:left w:val="none" w:sz="0" w:space="0" w:color="auto"/>
            <w:bottom w:val="none" w:sz="0" w:space="0" w:color="auto"/>
            <w:right w:val="none" w:sz="0" w:space="0" w:color="auto"/>
          </w:divBdr>
        </w:div>
        <w:div w:id="1327048851">
          <w:marLeft w:val="0"/>
          <w:marRight w:val="0"/>
          <w:marTop w:val="0"/>
          <w:marBottom w:val="0"/>
          <w:divBdr>
            <w:top w:val="none" w:sz="0" w:space="0" w:color="auto"/>
            <w:left w:val="none" w:sz="0" w:space="0" w:color="auto"/>
            <w:bottom w:val="none" w:sz="0" w:space="0" w:color="auto"/>
            <w:right w:val="none" w:sz="0" w:space="0" w:color="auto"/>
          </w:divBdr>
          <w:divsChild>
            <w:div w:id="36783254">
              <w:marLeft w:val="0"/>
              <w:marRight w:val="0"/>
              <w:marTop w:val="0"/>
              <w:marBottom w:val="0"/>
              <w:divBdr>
                <w:top w:val="none" w:sz="0" w:space="0" w:color="auto"/>
                <w:left w:val="none" w:sz="0" w:space="0" w:color="auto"/>
                <w:bottom w:val="none" w:sz="0" w:space="0" w:color="auto"/>
                <w:right w:val="none" w:sz="0" w:space="0" w:color="auto"/>
              </w:divBdr>
            </w:div>
          </w:divsChild>
        </w:div>
        <w:div w:id="858814718">
          <w:marLeft w:val="0"/>
          <w:marRight w:val="0"/>
          <w:marTop w:val="0"/>
          <w:marBottom w:val="0"/>
          <w:divBdr>
            <w:top w:val="none" w:sz="0" w:space="0" w:color="auto"/>
            <w:left w:val="none" w:sz="0" w:space="0" w:color="auto"/>
            <w:bottom w:val="none" w:sz="0" w:space="0" w:color="auto"/>
            <w:right w:val="none" w:sz="0" w:space="0" w:color="auto"/>
          </w:divBdr>
        </w:div>
        <w:div w:id="1394355106">
          <w:marLeft w:val="0"/>
          <w:marRight w:val="0"/>
          <w:marTop w:val="0"/>
          <w:marBottom w:val="0"/>
          <w:divBdr>
            <w:top w:val="none" w:sz="0" w:space="0" w:color="auto"/>
            <w:left w:val="none" w:sz="0" w:space="0" w:color="auto"/>
            <w:bottom w:val="none" w:sz="0" w:space="0" w:color="auto"/>
            <w:right w:val="none" w:sz="0" w:space="0" w:color="auto"/>
          </w:divBdr>
          <w:divsChild>
            <w:div w:id="1515606948">
              <w:marLeft w:val="0"/>
              <w:marRight w:val="0"/>
              <w:marTop w:val="0"/>
              <w:marBottom w:val="0"/>
              <w:divBdr>
                <w:top w:val="none" w:sz="0" w:space="0" w:color="auto"/>
                <w:left w:val="none" w:sz="0" w:space="0" w:color="auto"/>
                <w:bottom w:val="none" w:sz="0" w:space="0" w:color="auto"/>
                <w:right w:val="none" w:sz="0" w:space="0" w:color="auto"/>
              </w:divBdr>
            </w:div>
          </w:divsChild>
        </w:div>
        <w:div w:id="183641128">
          <w:marLeft w:val="0"/>
          <w:marRight w:val="0"/>
          <w:marTop w:val="0"/>
          <w:marBottom w:val="0"/>
          <w:divBdr>
            <w:top w:val="none" w:sz="0" w:space="0" w:color="auto"/>
            <w:left w:val="none" w:sz="0" w:space="0" w:color="auto"/>
            <w:bottom w:val="none" w:sz="0" w:space="0" w:color="auto"/>
            <w:right w:val="none" w:sz="0" w:space="0" w:color="auto"/>
          </w:divBdr>
        </w:div>
        <w:div w:id="75904014">
          <w:marLeft w:val="0"/>
          <w:marRight w:val="0"/>
          <w:marTop w:val="0"/>
          <w:marBottom w:val="0"/>
          <w:divBdr>
            <w:top w:val="none" w:sz="0" w:space="0" w:color="auto"/>
            <w:left w:val="none" w:sz="0" w:space="0" w:color="auto"/>
            <w:bottom w:val="none" w:sz="0" w:space="0" w:color="auto"/>
            <w:right w:val="none" w:sz="0" w:space="0" w:color="auto"/>
          </w:divBdr>
          <w:divsChild>
            <w:div w:id="842354620">
              <w:marLeft w:val="0"/>
              <w:marRight w:val="0"/>
              <w:marTop w:val="0"/>
              <w:marBottom w:val="0"/>
              <w:divBdr>
                <w:top w:val="none" w:sz="0" w:space="0" w:color="auto"/>
                <w:left w:val="none" w:sz="0" w:space="0" w:color="auto"/>
                <w:bottom w:val="none" w:sz="0" w:space="0" w:color="auto"/>
                <w:right w:val="none" w:sz="0" w:space="0" w:color="auto"/>
              </w:divBdr>
            </w:div>
          </w:divsChild>
        </w:div>
        <w:div w:id="267004545">
          <w:marLeft w:val="0"/>
          <w:marRight w:val="0"/>
          <w:marTop w:val="0"/>
          <w:marBottom w:val="0"/>
          <w:divBdr>
            <w:top w:val="none" w:sz="0" w:space="0" w:color="auto"/>
            <w:left w:val="none" w:sz="0" w:space="0" w:color="auto"/>
            <w:bottom w:val="none" w:sz="0" w:space="0" w:color="auto"/>
            <w:right w:val="none" w:sz="0" w:space="0" w:color="auto"/>
          </w:divBdr>
        </w:div>
        <w:div w:id="1204251899">
          <w:marLeft w:val="0"/>
          <w:marRight w:val="0"/>
          <w:marTop w:val="0"/>
          <w:marBottom w:val="0"/>
          <w:divBdr>
            <w:top w:val="none" w:sz="0" w:space="0" w:color="auto"/>
            <w:left w:val="none" w:sz="0" w:space="0" w:color="auto"/>
            <w:bottom w:val="none" w:sz="0" w:space="0" w:color="auto"/>
            <w:right w:val="none" w:sz="0" w:space="0" w:color="auto"/>
          </w:divBdr>
          <w:divsChild>
            <w:div w:id="961617457">
              <w:marLeft w:val="0"/>
              <w:marRight w:val="0"/>
              <w:marTop w:val="0"/>
              <w:marBottom w:val="0"/>
              <w:divBdr>
                <w:top w:val="none" w:sz="0" w:space="0" w:color="auto"/>
                <w:left w:val="none" w:sz="0" w:space="0" w:color="auto"/>
                <w:bottom w:val="none" w:sz="0" w:space="0" w:color="auto"/>
                <w:right w:val="none" w:sz="0" w:space="0" w:color="auto"/>
              </w:divBdr>
            </w:div>
          </w:divsChild>
        </w:div>
        <w:div w:id="1914776969">
          <w:marLeft w:val="0"/>
          <w:marRight w:val="0"/>
          <w:marTop w:val="0"/>
          <w:marBottom w:val="0"/>
          <w:divBdr>
            <w:top w:val="none" w:sz="0" w:space="0" w:color="auto"/>
            <w:left w:val="none" w:sz="0" w:space="0" w:color="auto"/>
            <w:bottom w:val="none" w:sz="0" w:space="0" w:color="auto"/>
            <w:right w:val="none" w:sz="0" w:space="0" w:color="auto"/>
          </w:divBdr>
        </w:div>
        <w:div w:id="1430353129">
          <w:marLeft w:val="0"/>
          <w:marRight w:val="0"/>
          <w:marTop w:val="0"/>
          <w:marBottom w:val="0"/>
          <w:divBdr>
            <w:top w:val="none" w:sz="0" w:space="0" w:color="auto"/>
            <w:left w:val="none" w:sz="0" w:space="0" w:color="auto"/>
            <w:bottom w:val="none" w:sz="0" w:space="0" w:color="auto"/>
            <w:right w:val="none" w:sz="0" w:space="0" w:color="auto"/>
          </w:divBdr>
          <w:divsChild>
            <w:div w:id="1818716867">
              <w:marLeft w:val="0"/>
              <w:marRight w:val="0"/>
              <w:marTop w:val="0"/>
              <w:marBottom w:val="0"/>
              <w:divBdr>
                <w:top w:val="none" w:sz="0" w:space="0" w:color="auto"/>
                <w:left w:val="none" w:sz="0" w:space="0" w:color="auto"/>
                <w:bottom w:val="none" w:sz="0" w:space="0" w:color="auto"/>
                <w:right w:val="none" w:sz="0" w:space="0" w:color="auto"/>
              </w:divBdr>
            </w:div>
          </w:divsChild>
        </w:div>
        <w:div w:id="1139299484">
          <w:marLeft w:val="0"/>
          <w:marRight w:val="0"/>
          <w:marTop w:val="300"/>
          <w:marBottom w:val="0"/>
          <w:divBdr>
            <w:top w:val="none" w:sz="0" w:space="0" w:color="auto"/>
            <w:left w:val="none" w:sz="0" w:space="0" w:color="auto"/>
            <w:bottom w:val="none" w:sz="0" w:space="0" w:color="auto"/>
            <w:right w:val="none" w:sz="0" w:space="0" w:color="auto"/>
          </w:divBdr>
          <w:divsChild>
            <w:div w:id="1161778474">
              <w:marLeft w:val="0"/>
              <w:marRight w:val="0"/>
              <w:marTop w:val="0"/>
              <w:marBottom w:val="0"/>
              <w:divBdr>
                <w:top w:val="none" w:sz="0" w:space="0" w:color="auto"/>
                <w:left w:val="none" w:sz="0" w:space="0" w:color="auto"/>
                <w:bottom w:val="none" w:sz="0" w:space="0" w:color="auto"/>
                <w:right w:val="none" w:sz="0" w:space="0" w:color="auto"/>
              </w:divBdr>
              <w:divsChild>
                <w:div w:id="882669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818588">
          <w:marLeft w:val="0"/>
          <w:marRight w:val="0"/>
          <w:marTop w:val="300"/>
          <w:marBottom w:val="0"/>
          <w:divBdr>
            <w:top w:val="none" w:sz="0" w:space="0" w:color="auto"/>
            <w:left w:val="none" w:sz="0" w:space="0" w:color="auto"/>
            <w:bottom w:val="none" w:sz="0" w:space="0" w:color="auto"/>
            <w:right w:val="none" w:sz="0" w:space="0" w:color="auto"/>
          </w:divBdr>
          <w:divsChild>
            <w:div w:id="883445049">
              <w:marLeft w:val="0"/>
              <w:marRight w:val="0"/>
              <w:marTop w:val="0"/>
              <w:marBottom w:val="0"/>
              <w:divBdr>
                <w:top w:val="none" w:sz="0" w:space="0" w:color="auto"/>
                <w:left w:val="none" w:sz="0" w:space="0" w:color="auto"/>
                <w:bottom w:val="none" w:sz="0" w:space="0" w:color="auto"/>
                <w:right w:val="none" w:sz="0" w:space="0" w:color="auto"/>
              </w:divBdr>
              <w:divsChild>
                <w:div w:id="135343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305250">
          <w:marLeft w:val="0"/>
          <w:marRight w:val="0"/>
          <w:marTop w:val="300"/>
          <w:marBottom w:val="0"/>
          <w:divBdr>
            <w:top w:val="none" w:sz="0" w:space="0" w:color="auto"/>
            <w:left w:val="none" w:sz="0" w:space="0" w:color="auto"/>
            <w:bottom w:val="none" w:sz="0" w:space="0" w:color="auto"/>
            <w:right w:val="none" w:sz="0" w:space="0" w:color="auto"/>
          </w:divBdr>
          <w:divsChild>
            <w:div w:id="1291546986">
              <w:marLeft w:val="0"/>
              <w:marRight w:val="0"/>
              <w:marTop w:val="0"/>
              <w:marBottom w:val="0"/>
              <w:divBdr>
                <w:top w:val="none" w:sz="0" w:space="0" w:color="auto"/>
                <w:left w:val="none" w:sz="0" w:space="0" w:color="auto"/>
                <w:bottom w:val="none" w:sz="0" w:space="0" w:color="auto"/>
                <w:right w:val="none" w:sz="0" w:space="0" w:color="auto"/>
              </w:divBdr>
              <w:divsChild>
                <w:div w:id="446048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8892914">
          <w:marLeft w:val="0"/>
          <w:marRight w:val="0"/>
          <w:marTop w:val="300"/>
          <w:marBottom w:val="0"/>
          <w:divBdr>
            <w:top w:val="none" w:sz="0" w:space="0" w:color="auto"/>
            <w:left w:val="none" w:sz="0" w:space="0" w:color="auto"/>
            <w:bottom w:val="none" w:sz="0" w:space="0" w:color="auto"/>
            <w:right w:val="none" w:sz="0" w:space="0" w:color="auto"/>
          </w:divBdr>
          <w:divsChild>
            <w:div w:id="170685971">
              <w:marLeft w:val="0"/>
              <w:marRight w:val="0"/>
              <w:marTop w:val="0"/>
              <w:marBottom w:val="0"/>
              <w:divBdr>
                <w:top w:val="none" w:sz="0" w:space="0" w:color="auto"/>
                <w:left w:val="none" w:sz="0" w:space="0" w:color="auto"/>
                <w:bottom w:val="none" w:sz="0" w:space="0" w:color="auto"/>
                <w:right w:val="none" w:sz="0" w:space="0" w:color="auto"/>
              </w:divBdr>
              <w:divsChild>
                <w:div w:id="643703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8673482">
      <w:bodyDiv w:val="1"/>
      <w:marLeft w:val="0"/>
      <w:marRight w:val="0"/>
      <w:marTop w:val="0"/>
      <w:marBottom w:val="0"/>
      <w:divBdr>
        <w:top w:val="none" w:sz="0" w:space="0" w:color="auto"/>
        <w:left w:val="none" w:sz="0" w:space="0" w:color="auto"/>
        <w:bottom w:val="none" w:sz="0" w:space="0" w:color="auto"/>
        <w:right w:val="none" w:sz="0" w:space="0" w:color="auto"/>
      </w:divBdr>
    </w:div>
    <w:div w:id="1080373275">
      <w:bodyDiv w:val="1"/>
      <w:marLeft w:val="0"/>
      <w:marRight w:val="0"/>
      <w:marTop w:val="0"/>
      <w:marBottom w:val="0"/>
      <w:divBdr>
        <w:top w:val="none" w:sz="0" w:space="0" w:color="auto"/>
        <w:left w:val="none" w:sz="0" w:space="0" w:color="auto"/>
        <w:bottom w:val="none" w:sz="0" w:space="0" w:color="auto"/>
        <w:right w:val="none" w:sz="0" w:space="0" w:color="auto"/>
      </w:divBdr>
      <w:divsChild>
        <w:div w:id="17780319">
          <w:marLeft w:val="0"/>
          <w:marRight w:val="0"/>
          <w:marTop w:val="300"/>
          <w:marBottom w:val="0"/>
          <w:divBdr>
            <w:top w:val="none" w:sz="0" w:space="0" w:color="auto"/>
            <w:left w:val="none" w:sz="0" w:space="0" w:color="auto"/>
            <w:bottom w:val="none" w:sz="0" w:space="0" w:color="auto"/>
            <w:right w:val="none" w:sz="0" w:space="0" w:color="auto"/>
          </w:divBdr>
          <w:divsChild>
            <w:div w:id="835998859">
              <w:marLeft w:val="0"/>
              <w:marRight w:val="0"/>
              <w:marTop w:val="0"/>
              <w:marBottom w:val="0"/>
              <w:divBdr>
                <w:top w:val="none" w:sz="0" w:space="0" w:color="auto"/>
                <w:left w:val="none" w:sz="0" w:space="0" w:color="auto"/>
                <w:bottom w:val="none" w:sz="0" w:space="0" w:color="auto"/>
                <w:right w:val="none" w:sz="0" w:space="0" w:color="auto"/>
              </w:divBdr>
              <w:divsChild>
                <w:div w:id="113236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531742">
          <w:marLeft w:val="0"/>
          <w:marRight w:val="0"/>
          <w:marTop w:val="0"/>
          <w:marBottom w:val="0"/>
          <w:divBdr>
            <w:top w:val="none" w:sz="0" w:space="0" w:color="auto"/>
            <w:left w:val="none" w:sz="0" w:space="0" w:color="auto"/>
            <w:bottom w:val="none" w:sz="0" w:space="0" w:color="auto"/>
            <w:right w:val="none" w:sz="0" w:space="0" w:color="auto"/>
          </w:divBdr>
        </w:div>
        <w:div w:id="316224027">
          <w:marLeft w:val="0"/>
          <w:marRight w:val="0"/>
          <w:marTop w:val="300"/>
          <w:marBottom w:val="0"/>
          <w:divBdr>
            <w:top w:val="none" w:sz="0" w:space="0" w:color="auto"/>
            <w:left w:val="none" w:sz="0" w:space="0" w:color="auto"/>
            <w:bottom w:val="none" w:sz="0" w:space="0" w:color="auto"/>
            <w:right w:val="none" w:sz="0" w:space="0" w:color="auto"/>
          </w:divBdr>
          <w:divsChild>
            <w:div w:id="1919902093">
              <w:marLeft w:val="0"/>
              <w:marRight w:val="0"/>
              <w:marTop w:val="0"/>
              <w:marBottom w:val="0"/>
              <w:divBdr>
                <w:top w:val="none" w:sz="0" w:space="0" w:color="auto"/>
                <w:left w:val="none" w:sz="0" w:space="0" w:color="auto"/>
                <w:bottom w:val="none" w:sz="0" w:space="0" w:color="auto"/>
                <w:right w:val="none" w:sz="0" w:space="0" w:color="auto"/>
              </w:divBdr>
              <w:divsChild>
                <w:div w:id="427585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243293">
          <w:marLeft w:val="0"/>
          <w:marRight w:val="0"/>
          <w:marTop w:val="0"/>
          <w:marBottom w:val="0"/>
          <w:divBdr>
            <w:top w:val="none" w:sz="0" w:space="0" w:color="auto"/>
            <w:left w:val="none" w:sz="0" w:space="0" w:color="auto"/>
            <w:bottom w:val="none" w:sz="0" w:space="0" w:color="auto"/>
            <w:right w:val="none" w:sz="0" w:space="0" w:color="auto"/>
          </w:divBdr>
          <w:divsChild>
            <w:div w:id="725835693">
              <w:marLeft w:val="0"/>
              <w:marRight w:val="0"/>
              <w:marTop w:val="0"/>
              <w:marBottom w:val="0"/>
              <w:divBdr>
                <w:top w:val="none" w:sz="0" w:space="0" w:color="auto"/>
                <w:left w:val="none" w:sz="0" w:space="0" w:color="auto"/>
                <w:bottom w:val="none" w:sz="0" w:space="0" w:color="auto"/>
                <w:right w:val="none" w:sz="0" w:space="0" w:color="auto"/>
              </w:divBdr>
            </w:div>
          </w:divsChild>
        </w:div>
        <w:div w:id="367999273">
          <w:marLeft w:val="0"/>
          <w:marRight w:val="0"/>
          <w:marTop w:val="0"/>
          <w:marBottom w:val="0"/>
          <w:divBdr>
            <w:top w:val="none" w:sz="0" w:space="0" w:color="auto"/>
            <w:left w:val="none" w:sz="0" w:space="0" w:color="auto"/>
            <w:bottom w:val="none" w:sz="0" w:space="0" w:color="auto"/>
            <w:right w:val="none" w:sz="0" w:space="0" w:color="auto"/>
          </w:divBdr>
        </w:div>
        <w:div w:id="468281874">
          <w:marLeft w:val="0"/>
          <w:marRight w:val="0"/>
          <w:marTop w:val="0"/>
          <w:marBottom w:val="0"/>
          <w:divBdr>
            <w:top w:val="none" w:sz="0" w:space="0" w:color="auto"/>
            <w:left w:val="none" w:sz="0" w:space="0" w:color="auto"/>
            <w:bottom w:val="none" w:sz="0" w:space="0" w:color="auto"/>
            <w:right w:val="none" w:sz="0" w:space="0" w:color="auto"/>
          </w:divBdr>
        </w:div>
        <w:div w:id="707681474">
          <w:marLeft w:val="0"/>
          <w:marRight w:val="0"/>
          <w:marTop w:val="0"/>
          <w:marBottom w:val="0"/>
          <w:divBdr>
            <w:top w:val="none" w:sz="0" w:space="0" w:color="auto"/>
            <w:left w:val="none" w:sz="0" w:space="0" w:color="auto"/>
            <w:bottom w:val="none" w:sz="0" w:space="0" w:color="auto"/>
            <w:right w:val="none" w:sz="0" w:space="0" w:color="auto"/>
          </w:divBdr>
        </w:div>
        <w:div w:id="737481104">
          <w:marLeft w:val="0"/>
          <w:marRight w:val="0"/>
          <w:marTop w:val="0"/>
          <w:marBottom w:val="0"/>
          <w:divBdr>
            <w:top w:val="none" w:sz="0" w:space="0" w:color="auto"/>
            <w:left w:val="none" w:sz="0" w:space="0" w:color="auto"/>
            <w:bottom w:val="none" w:sz="0" w:space="0" w:color="auto"/>
            <w:right w:val="none" w:sz="0" w:space="0" w:color="auto"/>
          </w:divBdr>
          <w:divsChild>
            <w:div w:id="1046760971">
              <w:marLeft w:val="0"/>
              <w:marRight w:val="0"/>
              <w:marTop w:val="0"/>
              <w:marBottom w:val="0"/>
              <w:divBdr>
                <w:top w:val="none" w:sz="0" w:space="0" w:color="auto"/>
                <w:left w:val="none" w:sz="0" w:space="0" w:color="auto"/>
                <w:bottom w:val="none" w:sz="0" w:space="0" w:color="auto"/>
                <w:right w:val="none" w:sz="0" w:space="0" w:color="auto"/>
              </w:divBdr>
            </w:div>
          </w:divsChild>
        </w:div>
        <w:div w:id="1088815428">
          <w:marLeft w:val="0"/>
          <w:marRight w:val="0"/>
          <w:marTop w:val="0"/>
          <w:marBottom w:val="0"/>
          <w:divBdr>
            <w:top w:val="none" w:sz="0" w:space="0" w:color="auto"/>
            <w:left w:val="none" w:sz="0" w:space="0" w:color="auto"/>
            <w:bottom w:val="none" w:sz="0" w:space="0" w:color="auto"/>
            <w:right w:val="none" w:sz="0" w:space="0" w:color="auto"/>
          </w:divBdr>
          <w:divsChild>
            <w:div w:id="1497458136">
              <w:marLeft w:val="0"/>
              <w:marRight w:val="0"/>
              <w:marTop w:val="0"/>
              <w:marBottom w:val="0"/>
              <w:divBdr>
                <w:top w:val="none" w:sz="0" w:space="0" w:color="auto"/>
                <w:left w:val="none" w:sz="0" w:space="0" w:color="auto"/>
                <w:bottom w:val="none" w:sz="0" w:space="0" w:color="auto"/>
                <w:right w:val="none" w:sz="0" w:space="0" w:color="auto"/>
              </w:divBdr>
            </w:div>
          </w:divsChild>
        </w:div>
        <w:div w:id="1322656746">
          <w:marLeft w:val="0"/>
          <w:marRight w:val="0"/>
          <w:marTop w:val="0"/>
          <w:marBottom w:val="0"/>
          <w:divBdr>
            <w:top w:val="none" w:sz="0" w:space="0" w:color="auto"/>
            <w:left w:val="none" w:sz="0" w:space="0" w:color="auto"/>
            <w:bottom w:val="none" w:sz="0" w:space="0" w:color="auto"/>
            <w:right w:val="none" w:sz="0" w:space="0" w:color="auto"/>
          </w:divBdr>
        </w:div>
        <w:div w:id="1367872316">
          <w:marLeft w:val="0"/>
          <w:marRight w:val="0"/>
          <w:marTop w:val="300"/>
          <w:marBottom w:val="0"/>
          <w:divBdr>
            <w:top w:val="none" w:sz="0" w:space="0" w:color="auto"/>
            <w:left w:val="none" w:sz="0" w:space="0" w:color="auto"/>
            <w:bottom w:val="none" w:sz="0" w:space="0" w:color="auto"/>
            <w:right w:val="none" w:sz="0" w:space="0" w:color="auto"/>
          </w:divBdr>
          <w:divsChild>
            <w:div w:id="923415644">
              <w:marLeft w:val="0"/>
              <w:marRight w:val="0"/>
              <w:marTop w:val="0"/>
              <w:marBottom w:val="0"/>
              <w:divBdr>
                <w:top w:val="none" w:sz="0" w:space="0" w:color="auto"/>
                <w:left w:val="none" w:sz="0" w:space="0" w:color="auto"/>
                <w:bottom w:val="none" w:sz="0" w:space="0" w:color="auto"/>
                <w:right w:val="none" w:sz="0" w:space="0" w:color="auto"/>
              </w:divBdr>
              <w:divsChild>
                <w:div w:id="1944336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3496474">
          <w:marLeft w:val="0"/>
          <w:marRight w:val="0"/>
          <w:marTop w:val="0"/>
          <w:marBottom w:val="0"/>
          <w:divBdr>
            <w:top w:val="none" w:sz="0" w:space="0" w:color="auto"/>
            <w:left w:val="none" w:sz="0" w:space="0" w:color="auto"/>
            <w:bottom w:val="none" w:sz="0" w:space="0" w:color="auto"/>
            <w:right w:val="none" w:sz="0" w:space="0" w:color="auto"/>
          </w:divBdr>
          <w:divsChild>
            <w:div w:id="1833985540">
              <w:marLeft w:val="0"/>
              <w:marRight w:val="0"/>
              <w:marTop w:val="0"/>
              <w:marBottom w:val="0"/>
              <w:divBdr>
                <w:top w:val="none" w:sz="0" w:space="0" w:color="auto"/>
                <w:left w:val="none" w:sz="0" w:space="0" w:color="auto"/>
                <w:bottom w:val="none" w:sz="0" w:space="0" w:color="auto"/>
                <w:right w:val="none" w:sz="0" w:space="0" w:color="auto"/>
              </w:divBdr>
            </w:div>
          </w:divsChild>
        </w:div>
        <w:div w:id="1493401486">
          <w:marLeft w:val="0"/>
          <w:marRight w:val="0"/>
          <w:marTop w:val="0"/>
          <w:marBottom w:val="0"/>
          <w:divBdr>
            <w:top w:val="none" w:sz="0" w:space="0" w:color="auto"/>
            <w:left w:val="none" w:sz="0" w:space="0" w:color="auto"/>
            <w:bottom w:val="none" w:sz="0" w:space="0" w:color="auto"/>
            <w:right w:val="none" w:sz="0" w:space="0" w:color="auto"/>
          </w:divBdr>
          <w:divsChild>
            <w:div w:id="724255858">
              <w:marLeft w:val="0"/>
              <w:marRight w:val="0"/>
              <w:marTop w:val="0"/>
              <w:marBottom w:val="0"/>
              <w:divBdr>
                <w:top w:val="none" w:sz="0" w:space="0" w:color="auto"/>
                <w:left w:val="none" w:sz="0" w:space="0" w:color="auto"/>
                <w:bottom w:val="none" w:sz="0" w:space="0" w:color="auto"/>
                <w:right w:val="none" w:sz="0" w:space="0" w:color="auto"/>
              </w:divBdr>
            </w:div>
          </w:divsChild>
        </w:div>
        <w:div w:id="1626233946">
          <w:marLeft w:val="0"/>
          <w:marRight w:val="0"/>
          <w:marTop w:val="300"/>
          <w:marBottom w:val="0"/>
          <w:divBdr>
            <w:top w:val="none" w:sz="0" w:space="0" w:color="auto"/>
            <w:left w:val="none" w:sz="0" w:space="0" w:color="auto"/>
            <w:bottom w:val="none" w:sz="0" w:space="0" w:color="auto"/>
            <w:right w:val="none" w:sz="0" w:space="0" w:color="auto"/>
          </w:divBdr>
          <w:divsChild>
            <w:div w:id="52001126">
              <w:marLeft w:val="0"/>
              <w:marRight w:val="0"/>
              <w:marTop w:val="0"/>
              <w:marBottom w:val="0"/>
              <w:divBdr>
                <w:top w:val="none" w:sz="0" w:space="0" w:color="auto"/>
                <w:left w:val="none" w:sz="0" w:space="0" w:color="auto"/>
                <w:bottom w:val="none" w:sz="0" w:space="0" w:color="auto"/>
                <w:right w:val="none" w:sz="0" w:space="0" w:color="auto"/>
              </w:divBdr>
              <w:divsChild>
                <w:div w:id="1758862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473672">
          <w:marLeft w:val="0"/>
          <w:marRight w:val="0"/>
          <w:marTop w:val="0"/>
          <w:marBottom w:val="0"/>
          <w:divBdr>
            <w:top w:val="none" w:sz="0" w:space="0" w:color="auto"/>
            <w:left w:val="none" w:sz="0" w:space="0" w:color="auto"/>
            <w:bottom w:val="none" w:sz="0" w:space="0" w:color="auto"/>
            <w:right w:val="none" w:sz="0" w:space="0" w:color="auto"/>
          </w:divBdr>
          <w:divsChild>
            <w:div w:id="1760323460">
              <w:marLeft w:val="0"/>
              <w:marRight w:val="0"/>
              <w:marTop w:val="0"/>
              <w:marBottom w:val="0"/>
              <w:divBdr>
                <w:top w:val="none" w:sz="0" w:space="0" w:color="auto"/>
                <w:left w:val="none" w:sz="0" w:space="0" w:color="auto"/>
                <w:bottom w:val="none" w:sz="0" w:space="0" w:color="auto"/>
                <w:right w:val="none" w:sz="0" w:space="0" w:color="auto"/>
              </w:divBdr>
            </w:div>
          </w:divsChild>
        </w:div>
        <w:div w:id="1849900528">
          <w:marLeft w:val="0"/>
          <w:marRight w:val="0"/>
          <w:marTop w:val="0"/>
          <w:marBottom w:val="0"/>
          <w:divBdr>
            <w:top w:val="none" w:sz="0" w:space="0" w:color="auto"/>
            <w:left w:val="none" w:sz="0" w:space="0" w:color="auto"/>
            <w:bottom w:val="none" w:sz="0" w:space="0" w:color="auto"/>
            <w:right w:val="none" w:sz="0" w:space="0" w:color="auto"/>
          </w:divBdr>
        </w:div>
        <w:div w:id="2019186750">
          <w:marLeft w:val="0"/>
          <w:marRight w:val="0"/>
          <w:marTop w:val="0"/>
          <w:marBottom w:val="0"/>
          <w:divBdr>
            <w:top w:val="none" w:sz="0" w:space="0" w:color="auto"/>
            <w:left w:val="none" w:sz="0" w:space="0" w:color="auto"/>
            <w:bottom w:val="none" w:sz="0" w:space="0" w:color="auto"/>
            <w:right w:val="none" w:sz="0" w:space="0" w:color="auto"/>
          </w:divBdr>
          <w:divsChild>
            <w:div w:id="748501750">
              <w:marLeft w:val="0"/>
              <w:marRight w:val="0"/>
              <w:marTop w:val="0"/>
              <w:marBottom w:val="0"/>
              <w:divBdr>
                <w:top w:val="none" w:sz="0" w:space="0" w:color="auto"/>
                <w:left w:val="none" w:sz="0" w:space="0" w:color="auto"/>
                <w:bottom w:val="none" w:sz="0" w:space="0" w:color="auto"/>
                <w:right w:val="none" w:sz="0" w:space="0" w:color="auto"/>
              </w:divBdr>
            </w:div>
          </w:divsChild>
        </w:div>
        <w:div w:id="2076857071">
          <w:marLeft w:val="0"/>
          <w:marRight w:val="0"/>
          <w:marTop w:val="0"/>
          <w:marBottom w:val="0"/>
          <w:divBdr>
            <w:top w:val="none" w:sz="0" w:space="0" w:color="auto"/>
            <w:left w:val="none" w:sz="0" w:space="0" w:color="auto"/>
            <w:bottom w:val="none" w:sz="0" w:space="0" w:color="auto"/>
            <w:right w:val="none" w:sz="0" w:space="0" w:color="auto"/>
          </w:divBdr>
        </w:div>
      </w:divsChild>
    </w:div>
    <w:div w:id="1083720281">
      <w:bodyDiv w:val="1"/>
      <w:marLeft w:val="0"/>
      <w:marRight w:val="0"/>
      <w:marTop w:val="0"/>
      <w:marBottom w:val="0"/>
      <w:divBdr>
        <w:top w:val="none" w:sz="0" w:space="0" w:color="auto"/>
        <w:left w:val="none" w:sz="0" w:space="0" w:color="auto"/>
        <w:bottom w:val="none" w:sz="0" w:space="0" w:color="auto"/>
        <w:right w:val="none" w:sz="0" w:space="0" w:color="auto"/>
      </w:divBdr>
      <w:divsChild>
        <w:div w:id="1450584357">
          <w:marLeft w:val="0"/>
          <w:marRight w:val="0"/>
          <w:marTop w:val="0"/>
          <w:marBottom w:val="0"/>
          <w:divBdr>
            <w:top w:val="none" w:sz="0" w:space="0" w:color="auto"/>
            <w:left w:val="none" w:sz="0" w:space="0" w:color="auto"/>
            <w:bottom w:val="none" w:sz="0" w:space="0" w:color="auto"/>
            <w:right w:val="none" w:sz="0" w:space="0" w:color="auto"/>
          </w:divBdr>
        </w:div>
        <w:div w:id="243995745">
          <w:marLeft w:val="0"/>
          <w:marRight w:val="0"/>
          <w:marTop w:val="0"/>
          <w:marBottom w:val="0"/>
          <w:divBdr>
            <w:top w:val="none" w:sz="0" w:space="0" w:color="auto"/>
            <w:left w:val="none" w:sz="0" w:space="0" w:color="auto"/>
            <w:bottom w:val="none" w:sz="0" w:space="0" w:color="auto"/>
            <w:right w:val="none" w:sz="0" w:space="0" w:color="auto"/>
          </w:divBdr>
          <w:divsChild>
            <w:div w:id="97873044">
              <w:marLeft w:val="0"/>
              <w:marRight w:val="0"/>
              <w:marTop w:val="0"/>
              <w:marBottom w:val="0"/>
              <w:divBdr>
                <w:top w:val="none" w:sz="0" w:space="0" w:color="auto"/>
                <w:left w:val="none" w:sz="0" w:space="0" w:color="auto"/>
                <w:bottom w:val="none" w:sz="0" w:space="0" w:color="auto"/>
                <w:right w:val="none" w:sz="0" w:space="0" w:color="auto"/>
              </w:divBdr>
            </w:div>
          </w:divsChild>
        </w:div>
        <w:div w:id="1487240064">
          <w:marLeft w:val="0"/>
          <w:marRight w:val="0"/>
          <w:marTop w:val="0"/>
          <w:marBottom w:val="0"/>
          <w:divBdr>
            <w:top w:val="none" w:sz="0" w:space="0" w:color="auto"/>
            <w:left w:val="none" w:sz="0" w:space="0" w:color="auto"/>
            <w:bottom w:val="none" w:sz="0" w:space="0" w:color="auto"/>
            <w:right w:val="none" w:sz="0" w:space="0" w:color="auto"/>
          </w:divBdr>
        </w:div>
        <w:div w:id="1957447665">
          <w:marLeft w:val="0"/>
          <w:marRight w:val="0"/>
          <w:marTop w:val="0"/>
          <w:marBottom w:val="0"/>
          <w:divBdr>
            <w:top w:val="none" w:sz="0" w:space="0" w:color="auto"/>
            <w:left w:val="none" w:sz="0" w:space="0" w:color="auto"/>
            <w:bottom w:val="none" w:sz="0" w:space="0" w:color="auto"/>
            <w:right w:val="none" w:sz="0" w:space="0" w:color="auto"/>
          </w:divBdr>
          <w:divsChild>
            <w:div w:id="40178522">
              <w:marLeft w:val="0"/>
              <w:marRight w:val="0"/>
              <w:marTop w:val="0"/>
              <w:marBottom w:val="0"/>
              <w:divBdr>
                <w:top w:val="none" w:sz="0" w:space="0" w:color="auto"/>
                <w:left w:val="none" w:sz="0" w:space="0" w:color="auto"/>
                <w:bottom w:val="none" w:sz="0" w:space="0" w:color="auto"/>
                <w:right w:val="none" w:sz="0" w:space="0" w:color="auto"/>
              </w:divBdr>
            </w:div>
          </w:divsChild>
        </w:div>
        <w:div w:id="2003197212">
          <w:marLeft w:val="0"/>
          <w:marRight w:val="0"/>
          <w:marTop w:val="0"/>
          <w:marBottom w:val="0"/>
          <w:divBdr>
            <w:top w:val="none" w:sz="0" w:space="0" w:color="auto"/>
            <w:left w:val="none" w:sz="0" w:space="0" w:color="auto"/>
            <w:bottom w:val="none" w:sz="0" w:space="0" w:color="auto"/>
            <w:right w:val="none" w:sz="0" w:space="0" w:color="auto"/>
          </w:divBdr>
        </w:div>
        <w:div w:id="1408529063">
          <w:marLeft w:val="0"/>
          <w:marRight w:val="0"/>
          <w:marTop w:val="0"/>
          <w:marBottom w:val="0"/>
          <w:divBdr>
            <w:top w:val="none" w:sz="0" w:space="0" w:color="auto"/>
            <w:left w:val="none" w:sz="0" w:space="0" w:color="auto"/>
            <w:bottom w:val="none" w:sz="0" w:space="0" w:color="auto"/>
            <w:right w:val="none" w:sz="0" w:space="0" w:color="auto"/>
          </w:divBdr>
          <w:divsChild>
            <w:div w:id="586883877">
              <w:marLeft w:val="0"/>
              <w:marRight w:val="0"/>
              <w:marTop w:val="0"/>
              <w:marBottom w:val="0"/>
              <w:divBdr>
                <w:top w:val="none" w:sz="0" w:space="0" w:color="auto"/>
                <w:left w:val="none" w:sz="0" w:space="0" w:color="auto"/>
                <w:bottom w:val="none" w:sz="0" w:space="0" w:color="auto"/>
                <w:right w:val="none" w:sz="0" w:space="0" w:color="auto"/>
              </w:divBdr>
            </w:div>
          </w:divsChild>
        </w:div>
        <w:div w:id="714962797">
          <w:marLeft w:val="0"/>
          <w:marRight w:val="0"/>
          <w:marTop w:val="0"/>
          <w:marBottom w:val="0"/>
          <w:divBdr>
            <w:top w:val="none" w:sz="0" w:space="0" w:color="auto"/>
            <w:left w:val="none" w:sz="0" w:space="0" w:color="auto"/>
            <w:bottom w:val="none" w:sz="0" w:space="0" w:color="auto"/>
            <w:right w:val="none" w:sz="0" w:space="0" w:color="auto"/>
          </w:divBdr>
        </w:div>
        <w:div w:id="701901438">
          <w:marLeft w:val="0"/>
          <w:marRight w:val="0"/>
          <w:marTop w:val="0"/>
          <w:marBottom w:val="0"/>
          <w:divBdr>
            <w:top w:val="none" w:sz="0" w:space="0" w:color="auto"/>
            <w:left w:val="none" w:sz="0" w:space="0" w:color="auto"/>
            <w:bottom w:val="none" w:sz="0" w:space="0" w:color="auto"/>
            <w:right w:val="none" w:sz="0" w:space="0" w:color="auto"/>
          </w:divBdr>
          <w:divsChild>
            <w:div w:id="955017291">
              <w:marLeft w:val="0"/>
              <w:marRight w:val="0"/>
              <w:marTop w:val="0"/>
              <w:marBottom w:val="0"/>
              <w:divBdr>
                <w:top w:val="none" w:sz="0" w:space="0" w:color="auto"/>
                <w:left w:val="none" w:sz="0" w:space="0" w:color="auto"/>
                <w:bottom w:val="none" w:sz="0" w:space="0" w:color="auto"/>
                <w:right w:val="none" w:sz="0" w:space="0" w:color="auto"/>
              </w:divBdr>
            </w:div>
          </w:divsChild>
        </w:div>
        <w:div w:id="890577312">
          <w:marLeft w:val="0"/>
          <w:marRight w:val="0"/>
          <w:marTop w:val="0"/>
          <w:marBottom w:val="0"/>
          <w:divBdr>
            <w:top w:val="none" w:sz="0" w:space="0" w:color="auto"/>
            <w:left w:val="none" w:sz="0" w:space="0" w:color="auto"/>
            <w:bottom w:val="none" w:sz="0" w:space="0" w:color="auto"/>
            <w:right w:val="none" w:sz="0" w:space="0" w:color="auto"/>
          </w:divBdr>
        </w:div>
        <w:div w:id="1406369774">
          <w:marLeft w:val="0"/>
          <w:marRight w:val="0"/>
          <w:marTop w:val="0"/>
          <w:marBottom w:val="0"/>
          <w:divBdr>
            <w:top w:val="none" w:sz="0" w:space="0" w:color="auto"/>
            <w:left w:val="none" w:sz="0" w:space="0" w:color="auto"/>
            <w:bottom w:val="none" w:sz="0" w:space="0" w:color="auto"/>
            <w:right w:val="none" w:sz="0" w:space="0" w:color="auto"/>
          </w:divBdr>
          <w:divsChild>
            <w:div w:id="100884829">
              <w:marLeft w:val="0"/>
              <w:marRight w:val="0"/>
              <w:marTop w:val="0"/>
              <w:marBottom w:val="0"/>
              <w:divBdr>
                <w:top w:val="none" w:sz="0" w:space="0" w:color="auto"/>
                <w:left w:val="none" w:sz="0" w:space="0" w:color="auto"/>
                <w:bottom w:val="none" w:sz="0" w:space="0" w:color="auto"/>
                <w:right w:val="none" w:sz="0" w:space="0" w:color="auto"/>
              </w:divBdr>
            </w:div>
          </w:divsChild>
        </w:div>
        <w:div w:id="2077242481">
          <w:marLeft w:val="0"/>
          <w:marRight w:val="0"/>
          <w:marTop w:val="0"/>
          <w:marBottom w:val="0"/>
          <w:divBdr>
            <w:top w:val="none" w:sz="0" w:space="0" w:color="auto"/>
            <w:left w:val="none" w:sz="0" w:space="0" w:color="auto"/>
            <w:bottom w:val="none" w:sz="0" w:space="0" w:color="auto"/>
            <w:right w:val="none" w:sz="0" w:space="0" w:color="auto"/>
          </w:divBdr>
        </w:div>
        <w:div w:id="1600483038">
          <w:marLeft w:val="0"/>
          <w:marRight w:val="0"/>
          <w:marTop w:val="0"/>
          <w:marBottom w:val="0"/>
          <w:divBdr>
            <w:top w:val="none" w:sz="0" w:space="0" w:color="auto"/>
            <w:left w:val="none" w:sz="0" w:space="0" w:color="auto"/>
            <w:bottom w:val="none" w:sz="0" w:space="0" w:color="auto"/>
            <w:right w:val="none" w:sz="0" w:space="0" w:color="auto"/>
          </w:divBdr>
          <w:divsChild>
            <w:div w:id="1698460716">
              <w:marLeft w:val="0"/>
              <w:marRight w:val="0"/>
              <w:marTop w:val="0"/>
              <w:marBottom w:val="0"/>
              <w:divBdr>
                <w:top w:val="none" w:sz="0" w:space="0" w:color="auto"/>
                <w:left w:val="none" w:sz="0" w:space="0" w:color="auto"/>
                <w:bottom w:val="none" w:sz="0" w:space="0" w:color="auto"/>
                <w:right w:val="none" w:sz="0" w:space="0" w:color="auto"/>
              </w:divBdr>
            </w:div>
          </w:divsChild>
        </w:div>
        <w:div w:id="1539395878">
          <w:marLeft w:val="0"/>
          <w:marRight w:val="0"/>
          <w:marTop w:val="0"/>
          <w:marBottom w:val="0"/>
          <w:divBdr>
            <w:top w:val="none" w:sz="0" w:space="0" w:color="auto"/>
            <w:left w:val="none" w:sz="0" w:space="0" w:color="auto"/>
            <w:bottom w:val="none" w:sz="0" w:space="0" w:color="auto"/>
            <w:right w:val="none" w:sz="0" w:space="0" w:color="auto"/>
          </w:divBdr>
        </w:div>
        <w:div w:id="1084258564">
          <w:marLeft w:val="0"/>
          <w:marRight w:val="0"/>
          <w:marTop w:val="0"/>
          <w:marBottom w:val="0"/>
          <w:divBdr>
            <w:top w:val="none" w:sz="0" w:space="0" w:color="auto"/>
            <w:left w:val="none" w:sz="0" w:space="0" w:color="auto"/>
            <w:bottom w:val="none" w:sz="0" w:space="0" w:color="auto"/>
            <w:right w:val="none" w:sz="0" w:space="0" w:color="auto"/>
          </w:divBdr>
          <w:divsChild>
            <w:div w:id="997264577">
              <w:marLeft w:val="0"/>
              <w:marRight w:val="0"/>
              <w:marTop w:val="0"/>
              <w:marBottom w:val="0"/>
              <w:divBdr>
                <w:top w:val="none" w:sz="0" w:space="0" w:color="auto"/>
                <w:left w:val="none" w:sz="0" w:space="0" w:color="auto"/>
                <w:bottom w:val="none" w:sz="0" w:space="0" w:color="auto"/>
                <w:right w:val="none" w:sz="0" w:space="0" w:color="auto"/>
              </w:divBdr>
            </w:div>
          </w:divsChild>
        </w:div>
        <w:div w:id="1726761084">
          <w:marLeft w:val="0"/>
          <w:marRight w:val="0"/>
          <w:marTop w:val="300"/>
          <w:marBottom w:val="0"/>
          <w:divBdr>
            <w:top w:val="none" w:sz="0" w:space="0" w:color="auto"/>
            <w:left w:val="none" w:sz="0" w:space="0" w:color="auto"/>
            <w:bottom w:val="none" w:sz="0" w:space="0" w:color="auto"/>
            <w:right w:val="none" w:sz="0" w:space="0" w:color="auto"/>
          </w:divBdr>
          <w:divsChild>
            <w:div w:id="1568418388">
              <w:marLeft w:val="0"/>
              <w:marRight w:val="0"/>
              <w:marTop w:val="0"/>
              <w:marBottom w:val="0"/>
              <w:divBdr>
                <w:top w:val="none" w:sz="0" w:space="0" w:color="auto"/>
                <w:left w:val="none" w:sz="0" w:space="0" w:color="auto"/>
                <w:bottom w:val="none" w:sz="0" w:space="0" w:color="auto"/>
                <w:right w:val="none" w:sz="0" w:space="0" w:color="auto"/>
              </w:divBdr>
              <w:divsChild>
                <w:div w:id="777405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949042">
          <w:marLeft w:val="0"/>
          <w:marRight w:val="0"/>
          <w:marTop w:val="300"/>
          <w:marBottom w:val="0"/>
          <w:divBdr>
            <w:top w:val="none" w:sz="0" w:space="0" w:color="auto"/>
            <w:left w:val="none" w:sz="0" w:space="0" w:color="auto"/>
            <w:bottom w:val="none" w:sz="0" w:space="0" w:color="auto"/>
            <w:right w:val="none" w:sz="0" w:space="0" w:color="auto"/>
          </w:divBdr>
          <w:divsChild>
            <w:div w:id="394474968">
              <w:marLeft w:val="0"/>
              <w:marRight w:val="0"/>
              <w:marTop w:val="0"/>
              <w:marBottom w:val="0"/>
              <w:divBdr>
                <w:top w:val="none" w:sz="0" w:space="0" w:color="auto"/>
                <w:left w:val="none" w:sz="0" w:space="0" w:color="auto"/>
                <w:bottom w:val="none" w:sz="0" w:space="0" w:color="auto"/>
                <w:right w:val="none" w:sz="0" w:space="0" w:color="auto"/>
              </w:divBdr>
              <w:divsChild>
                <w:div w:id="1206985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5499904">
          <w:marLeft w:val="0"/>
          <w:marRight w:val="0"/>
          <w:marTop w:val="300"/>
          <w:marBottom w:val="0"/>
          <w:divBdr>
            <w:top w:val="none" w:sz="0" w:space="0" w:color="auto"/>
            <w:left w:val="none" w:sz="0" w:space="0" w:color="auto"/>
            <w:bottom w:val="none" w:sz="0" w:space="0" w:color="auto"/>
            <w:right w:val="none" w:sz="0" w:space="0" w:color="auto"/>
          </w:divBdr>
          <w:divsChild>
            <w:div w:id="1982535629">
              <w:marLeft w:val="0"/>
              <w:marRight w:val="0"/>
              <w:marTop w:val="0"/>
              <w:marBottom w:val="0"/>
              <w:divBdr>
                <w:top w:val="none" w:sz="0" w:space="0" w:color="auto"/>
                <w:left w:val="none" w:sz="0" w:space="0" w:color="auto"/>
                <w:bottom w:val="none" w:sz="0" w:space="0" w:color="auto"/>
                <w:right w:val="none" w:sz="0" w:space="0" w:color="auto"/>
              </w:divBdr>
              <w:divsChild>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8040718">
          <w:marLeft w:val="0"/>
          <w:marRight w:val="0"/>
          <w:marTop w:val="300"/>
          <w:marBottom w:val="0"/>
          <w:divBdr>
            <w:top w:val="none" w:sz="0" w:space="0" w:color="auto"/>
            <w:left w:val="none" w:sz="0" w:space="0" w:color="auto"/>
            <w:bottom w:val="none" w:sz="0" w:space="0" w:color="auto"/>
            <w:right w:val="none" w:sz="0" w:space="0" w:color="auto"/>
          </w:divBdr>
          <w:divsChild>
            <w:div w:id="2025940545">
              <w:marLeft w:val="0"/>
              <w:marRight w:val="0"/>
              <w:marTop w:val="0"/>
              <w:marBottom w:val="0"/>
              <w:divBdr>
                <w:top w:val="none" w:sz="0" w:space="0" w:color="auto"/>
                <w:left w:val="none" w:sz="0" w:space="0" w:color="auto"/>
                <w:bottom w:val="none" w:sz="0" w:space="0" w:color="auto"/>
                <w:right w:val="none" w:sz="0" w:space="0" w:color="auto"/>
              </w:divBdr>
              <w:divsChild>
                <w:div w:id="1161316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4298799">
      <w:bodyDiv w:val="1"/>
      <w:marLeft w:val="0"/>
      <w:marRight w:val="0"/>
      <w:marTop w:val="0"/>
      <w:marBottom w:val="0"/>
      <w:divBdr>
        <w:top w:val="none" w:sz="0" w:space="0" w:color="auto"/>
        <w:left w:val="none" w:sz="0" w:space="0" w:color="auto"/>
        <w:bottom w:val="none" w:sz="0" w:space="0" w:color="auto"/>
        <w:right w:val="none" w:sz="0" w:space="0" w:color="auto"/>
      </w:divBdr>
      <w:divsChild>
        <w:div w:id="84309816">
          <w:marLeft w:val="0"/>
          <w:marRight w:val="0"/>
          <w:marTop w:val="0"/>
          <w:marBottom w:val="0"/>
          <w:divBdr>
            <w:top w:val="none" w:sz="0" w:space="0" w:color="auto"/>
            <w:left w:val="none" w:sz="0" w:space="0" w:color="auto"/>
            <w:bottom w:val="none" w:sz="0" w:space="0" w:color="auto"/>
            <w:right w:val="none" w:sz="0" w:space="0" w:color="auto"/>
          </w:divBdr>
          <w:divsChild>
            <w:div w:id="1065375520">
              <w:marLeft w:val="0"/>
              <w:marRight w:val="0"/>
              <w:marTop w:val="0"/>
              <w:marBottom w:val="0"/>
              <w:divBdr>
                <w:top w:val="none" w:sz="0" w:space="0" w:color="auto"/>
                <w:left w:val="none" w:sz="0" w:space="0" w:color="auto"/>
                <w:bottom w:val="none" w:sz="0" w:space="0" w:color="auto"/>
                <w:right w:val="none" w:sz="0" w:space="0" w:color="auto"/>
              </w:divBdr>
            </w:div>
          </w:divsChild>
        </w:div>
        <w:div w:id="237713324">
          <w:marLeft w:val="0"/>
          <w:marRight w:val="0"/>
          <w:marTop w:val="0"/>
          <w:marBottom w:val="0"/>
          <w:divBdr>
            <w:top w:val="none" w:sz="0" w:space="0" w:color="auto"/>
            <w:left w:val="none" w:sz="0" w:space="0" w:color="auto"/>
            <w:bottom w:val="none" w:sz="0" w:space="0" w:color="auto"/>
            <w:right w:val="none" w:sz="0" w:space="0" w:color="auto"/>
          </w:divBdr>
          <w:divsChild>
            <w:div w:id="1051688088">
              <w:marLeft w:val="0"/>
              <w:marRight w:val="0"/>
              <w:marTop w:val="0"/>
              <w:marBottom w:val="0"/>
              <w:divBdr>
                <w:top w:val="none" w:sz="0" w:space="0" w:color="auto"/>
                <w:left w:val="none" w:sz="0" w:space="0" w:color="auto"/>
                <w:bottom w:val="none" w:sz="0" w:space="0" w:color="auto"/>
                <w:right w:val="none" w:sz="0" w:space="0" w:color="auto"/>
              </w:divBdr>
            </w:div>
          </w:divsChild>
        </w:div>
        <w:div w:id="289826120">
          <w:marLeft w:val="0"/>
          <w:marRight w:val="0"/>
          <w:marTop w:val="0"/>
          <w:marBottom w:val="0"/>
          <w:divBdr>
            <w:top w:val="none" w:sz="0" w:space="0" w:color="auto"/>
            <w:left w:val="none" w:sz="0" w:space="0" w:color="auto"/>
            <w:bottom w:val="none" w:sz="0" w:space="0" w:color="auto"/>
            <w:right w:val="none" w:sz="0" w:space="0" w:color="auto"/>
          </w:divBdr>
          <w:divsChild>
            <w:div w:id="2147046947">
              <w:marLeft w:val="0"/>
              <w:marRight w:val="0"/>
              <w:marTop w:val="0"/>
              <w:marBottom w:val="0"/>
              <w:divBdr>
                <w:top w:val="none" w:sz="0" w:space="0" w:color="auto"/>
                <w:left w:val="none" w:sz="0" w:space="0" w:color="auto"/>
                <w:bottom w:val="none" w:sz="0" w:space="0" w:color="auto"/>
                <w:right w:val="none" w:sz="0" w:space="0" w:color="auto"/>
              </w:divBdr>
            </w:div>
          </w:divsChild>
        </w:div>
        <w:div w:id="339091336">
          <w:marLeft w:val="0"/>
          <w:marRight w:val="0"/>
          <w:marTop w:val="0"/>
          <w:marBottom w:val="0"/>
          <w:divBdr>
            <w:top w:val="none" w:sz="0" w:space="0" w:color="auto"/>
            <w:left w:val="none" w:sz="0" w:space="0" w:color="auto"/>
            <w:bottom w:val="none" w:sz="0" w:space="0" w:color="auto"/>
            <w:right w:val="none" w:sz="0" w:space="0" w:color="auto"/>
          </w:divBdr>
        </w:div>
        <w:div w:id="376901645">
          <w:marLeft w:val="0"/>
          <w:marRight w:val="0"/>
          <w:marTop w:val="300"/>
          <w:marBottom w:val="0"/>
          <w:divBdr>
            <w:top w:val="none" w:sz="0" w:space="0" w:color="auto"/>
            <w:left w:val="none" w:sz="0" w:space="0" w:color="auto"/>
            <w:bottom w:val="none" w:sz="0" w:space="0" w:color="auto"/>
            <w:right w:val="none" w:sz="0" w:space="0" w:color="auto"/>
          </w:divBdr>
          <w:divsChild>
            <w:div w:id="106200237">
              <w:marLeft w:val="0"/>
              <w:marRight w:val="0"/>
              <w:marTop w:val="0"/>
              <w:marBottom w:val="0"/>
              <w:divBdr>
                <w:top w:val="none" w:sz="0" w:space="0" w:color="auto"/>
                <w:left w:val="none" w:sz="0" w:space="0" w:color="auto"/>
                <w:bottom w:val="none" w:sz="0" w:space="0" w:color="auto"/>
                <w:right w:val="none" w:sz="0" w:space="0" w:color="auto"/>
              </w:divBdr>
              <w:divsChild>
                <w:div w:id="1398820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820282">
          <w:marLeft w:val="0"/>
          <w:marRight w:val="0"/>
          <w:marTop w:val="0"/>
          <w:marBottom w:val="0"/>
          <w:divBdr>
            <w:top w:val="none" w:sz="0" w:space="0" w:color="auto"/>
            <w:left w:val="none" w:sz="0" w:space="0" w:color="auto"/>
            <w:bottom w:val="none" w:sz="0" w:space="0" w:color="auto"/>
            <w:right w:val="none" w:sz="0" w:space="0" w:color="auto"/>
          </w:divBdr>
          <w:divsChild>
            <w:div w:id="2070105695">
              <w:marLeft w:val="0"/>
              <w:marRight w:val="0"/>
              <w:marTop w:val="0"/>
              <w:marBottom w:val="0"/>
              <w:divBdr>
                <w:top w:val="none" w:sz="0" w:space="0" w:color="auto"/>
                <w:left w:val="none" w:sz="0" w:space="0" w:color="auto"/>
                <w:bottom w:val="none" w:sz="0" w:space="0" w:color="auto"/>
                <w:right w:val="none" w:sz="0" w:space="0" w:color="auto"/>
              </w:divBdr>
            </w:div>
          </w:divsChild>
        </w:div>
        <w:div w:id="873539633">
          <w:marLeft w:val="0"/>
          <w:marRight w:val="0"/>
          <w:marTop w:val="0"/>
          <w:marBottom w:val="0"/>
          <w:divBdr>
            <w:top w:val="none" w:sz="0" w:space="0" w:color="auto"/>
            <w:left w:val="none" w:sz="0" w:space="0" w:color="auto"/>
            <w:bottom w:val="none" w:sz="0" w:space="0" w:color="auto"/>
            <w:right w:val="none" w:sz="0" w:space="0" w:color="auto"/>
          </w:divBdr>
        </w:div>
        <w:div w:id="878586474">
          <w:marLeft w:val="0"/>
          <w:marRight w:val="0"/>
          <w:marTop w:val="0"/>
          <w:marBottom w:val="0"/>
          <w:divBdr>
            <w:top w:val="none" w:sz="0" w:space="0" w:color="auto"/>
            <w:left w:val="none" w:sz="0" w:space="0" w:color="auto"/>
            <w:bottom w:val="none" w:sz="0" w:space="0" w:color="auto"/>
            <w:right w:val="none" w:sz="0" w:space="0" w:color="auto"/>
          </w:divBdr>
        </w:div>
        <w:div w:id="927691376">
          <w:marLeft w:val="0"/>
          <w:marRight w:val="0"/>
          <w:marTop w:val="0"/>
          <w:marBottom w:val="0"/>
          <w:divBdr>
            <w:top w:val="none" w:sz="0" w:space="0" w:color="auto"/>
            <w:left w:val="none" w:sz="0" w:space="0" w:color="auto"/>
            <w:bottom w:val="none" w:sz="0" w:space="0" w:color="auto"/>
            <w:right w:val="none" w:sz="0" w:space="0" w:color="auto"/>
          </w:divBdr>
        </w:div>
        <w:div w:id="1244334670">
          <w:marLeft w:val="0"/>
          <w:marRight w:val="0"/>
          <w:marTop w:val="300"/>
          <w:marBottom w:val="0"/>
          <w:divBdr>
            <w:top w:val="none" w:sz="0" w:space="0" w:color="auto"/>
            <w:left w:val="none" w:sz="0" w:space="0" w:color="auto"/>
            <w:bottom w:val="none" w:sz="0" w:space="0" w:color="auto"/>
            <w:right w:val="none" w:sz="0" w:space="0" w:color="auto"/>
          </w:divBdr>
          <w:divsChild>
            <w:div w:id="151218155">
              <w:marLeft w:val="0"/>
              <w:marRight w:val="0"/>
              <w:marTop w:val="0"/>
              <w:marBottom w:val="0"/>
              <w:divBdr>
                <w:top w:val="none" w:sz="0" w:space="0" w:color="auto"/>
                <w:left w:val="none" w:sz="0" w:space="0" w:color="auto"/>
                <w:bottom w:val="none" w:sz="0" w:space="0" w:color="auto"/>
                <w:right w:val="none" w:sz="0" w:space="0" w:color="auto"/>
              </w:divBdr>
              <w:divsChild>
                <w:div w:id="993026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455561">
          <w:marLeft w:val="0"/>
          <w:marRight w:val="0"/>
          <w:marTop w:val="0"/>
          <w:marBottom w:val="0"/>
          <w:divBdr>
            <w:top w:val="none" w:sz="0" w:space="0" w:color="auto"/>
            <w:left w:val="none" w:sz="0" w:space="0" w:color="auto"/>
            <w:bottom w:val="none" w:sz="0" w:space="0" w:color="auto"/>
            <w:right w:val="none" w:sz="0" w:space="0" w:color="auto"/>
          </w:divBdr>
          <w:divsChild>
            <w:div w:id="1471750258">
              <w:marLeft w:val="0"/>
              <w:marRight w:val="0"/>
              <w:marTop w:val="0"/>
              <w:marBottom w:val="0"/>
              <w:divBdr>
                <w:top w:val="none" w:sz="0" w:space="0" w:color="auto"/>
                <w:left w:val="none" w:sz="0" w:space="0" w:color="auto"/>
                <w:bottom w:val="none" w:sz="0" w:space="0" w:color="auto"/>
                <w:right w:val="none" w:sz="0" w:space="0" w:color="auto"/>
              </w:divBdr>
            </w:div>
          </w:divsChild>
        </w:div>
        <w:div w:id="1407529655">
          <w:marLeft w:val="0"/>
          <w:marRight w:val="0"/>
          <w:marTop w:val="0"/>
          <w:marBottom w:val="0"/>
          <w:divBdr>
            <w:top w:val="none" w:sz="0" w:space="0" w:color="auto"/>
            <w:left w:val="none" w:sz="0" w:space="0" w:color="auto"/>
            <w:bottom w:val="none" w:sz="0" w:space="0" w:color="auto"/>
            <w:right w:val="none" w:sz="0" w:space="0" w:color="auto"/>
          </w:divBdr>
        </w:div>
        <w:div w:id="1467120832">
          <w:marLeft w:val="0"/>
          <w:marRight w:val="0"/>
          <w:marTop w:val="0"/>
          <w:marBottom w:val="0"/>
          <w:divBdr>
            <w:top w:val="none" w:sz="0" w:space="0" w:color="auto"/>
            <w:left w:val="none" w:sz="0" w:space="0" w:color="auto"/>
            <w:bottom w:val="none" w:sz="0" w:space="0" w:color="auto"/>
            <w:right w:val="none" w:sz="0" w:space="0" w:color="auto"/>
          </w:divBdr>
        </w:div>
        <w:div w:id="1467971727">
          <w:marLeft w:val="0"/>
          <w:marRight w:val="0"/>
          <w:marTop w:val="0"/>
          <w:marBottom w:val="0"/>
          <w:divBdr>
            <w:top w:val="none" w:sz="0" w:space="0" w:color="auto"/>
            <w:left w:val="none" w:sz="0" w:space="0" w:color="auto"/>
            <w:bottom w:val="none" w:sz="0" w:space="0" w:color="auto"/>
            <w:right w:val="none" w:sz="0" w:space="0" w:color="auto"/>
          </w:divBdr>
          <w:divsChild>
            <w:div w:id="885751259">
              <w:marLeft w:val="0"/>
              <w:marRight w:val="0"/>
              <w:marTop w:val="0"/>
              <w:marBottom w:val="0"/>
              <w:divBdr>
                <w:top w:val="none" w:sz="0" w:space="0" w:color="auto"/>
                <w:left w:val="none" w:sz="0" w:space="0" w:color="auto"/>
                <w:bottom w:val="none" w:sz="0" w:space="0" w:color="auto"/>
                <w:right w:val="none" w:sz="0" w:space="0" w:color="auto"/>
              </w:divBdr>
            </w:div>
          </w:divsChild>
        </w:div>
        <w:div w:id="1514221974">
          <w:marLeft w:val="0"/>
          <w:marRight w:val="0"/>
          <w:marTop w:val="0"/>
          <w:marBottom w:val="0"/>
          <w:divBdr>
            <w:top w:val="none" w:sz="0" w:space="0" w:color="auto"/>
            <w:left w:val="none" w:sz="0" w:space="0" w:color="auto"/>
            <w:bottom w:val="none" w:sz="0" w:space="0" w:color="auto"/>
            <w:right w:val="none" w:sz="0" w:space="0" w:color="auto"/>
          </w:divBdr>
        </w:div>
        <w:div w:id="1956597840">
          <w:marLeft w:val="0"/>
          <w:marRight w:val="0"/>
          <w:marTop w:val="0"/>
          <w:marBottom w:val="0"/>
          <w:divBdr>
            <w:top w:val="none" w:sz="0" w:space="0" w:color="auto"/>
            <w:left w:val="none" w:sz="0" w:space="0" w:color="auto"/>
            <w:bottom w:val="none" w:sz="0" w:space="0" w:color="auto"/>
            <w:right w:val="none" w:sz="0" w:space="0" w:color="auto"/>
          </w:divBdr>
          <w:divsChild>
            <w:div w:id="151757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388717">
      <w:bodyDiv w:val="1"/>
      <w:marLeft w:val="0"/>
      <w:marRight w:val="0"/>
      <w:marTop w:val="0"/>
      <w:marBottom w:val="0"/>
      <w:divBdr>
        <w:top w:val="none" w:sz="0" w:space="0" w:color="auto"/>
        <w:left w:val="none" w:sz="0" w:space="0" w:color="auto"/>
        <w:bottom w:val="none" w:sz="0" w:space="0" w:color="auto"/>
        <w:right w:val="none" w:sz="0" w:space="0" w:color="auto"/>
      </w:divBdr>
      <w:divsChild>
        <w:div w:id="1080951667">
          <w:marLeft w:val="0"/>
          <w:marRight w:val="0"/>
          <w:marTop w:val="0"/>
          <w:marBottom w:val="0"/>
          <w:divBdr>
            <w:top w:val="none" w:sz="0" w:space="0" w:color="auto"/>
            <w:left w:val="none" w:sz="0" w:space="0" w:color="auto"/>
            <w:bottom w:val="none" w:sz="0" w:space="0" w:color="auto"/>
            <w:right w:val="none" w:sz="0" w:space="0" w:color="auto"/>
          </w:divBdr>
        </w:div>
        <w:div w:id="612253157">
          <w:marLeft w:val="0"/>
          <w:marRight w:val="0"/>
          <w:marTop w:val="0"/>
          <w:marBottom w:val="0"/>
          <w:divBdr>
            <w:top w:val="none" w:sz="0" w:space="0" w:color="auto"/>
            <w:left w:val="none" w:sz="0" w:space="0" w:color="auto"/>
            <w:bottom w:val="none" w:sz="0" w:space="0" w:color="auto"/>
            <w:right w:val="none" w:sz="0" w:space="0" w:color="auto"/>
          </w:divBdr>
          <w:divsChild>
            <w:div w:id="1371034290">
              <w:marLeft w:val="0"/>
              <w:marRight w:val="0"/>
              <w:marTop w:val="0"/>
              <w:marBottom w:val="0"/>
              <w:divBdr>
                <w:top w:val="none" w:sz="0" w:space="0" w:color="auto"/>
                <w:left w:val="none" w:sz="0" w:space="0" w:color="auto"/>
                <w:bottom w:val="none" w:sz="0" w:space="0" w:color="auto"/>
                <w:right w:val="none" w:sz="0" w:space="0" w:color="auto"/>
              </w:divBdr>
            </w:div>
          </w:divsChild>
        </w:div>
        <w:div w:id="99379008">
          <w:marLeft w:val="0"/>
          <w:marRight w:val="0"/>
          <w:marTop w:val="0"/>
          <w:marBottom w:val="0"/>
          <w:divBdr>
            <w:top w:val="none" w:sz="0" w:space="0" w:color="auto"/>
            <w:left w:val="none" w:sz="0" w:space="0" w:color="auto"/>
            <w:bottom w:val="none" w:sz="0" w:space="0" w:color="auto"/>
            <w:right w:val="none" w:sz="0" w:space="0" w:color="auto"/>
          </w:divBdr>
        </w:div>
        <w:div w:id="1515001106">
          <w:marLeft w:val="0"/>
          <w:marRight w:val="0"/>
          <w:marTop w:val="0"/>
          <w:marBottom w:val="0"/>
          <w:divBdr>
            <w:top w:val="none" w:sz="0" w:space="0" w:color="auto"/>
            <w:left w:val="none" w:sz="0" w:space="0" w:color="auto"/>
            <w:bottom w:val="none" w:sz="0" w:space="0" w:color="auto"/>
            <w:right w:val="none" w:sz="0" w:space="0" w:color="auto"/>
          </w:divBdr>
          <w:divsChild>
            <w:div w:id="662661597">
              <w:marLeft w:val="0"/>
              <w:marRight w:val="0"/>
              <w:marTop w:val="0"/>
              <w:marBottom w:val="0"/>
              <w:divBdr>
                <w:top w:val="none" w:sz="0" w:space="0" w:color="auto"/>
                <w:left w:val="none" w:sz="0" w:space="0" w:color="auto"/>
                <w:bottom w:val="none" w:sz="0" w:space="0" w:color="auto"/>
                <w:right w:val="none" w:sz="0" w:space="0" w:color="auto"/>
              </w:divBdr>
            </w:div>
          </w:divsChild>
        </w:div>
        <w:div w:id="1790662113">
          <w:marLeft w:val="0"/>
          <w:marRight w:val="0"/>
          <w:marTop w:val="0"/>
          <w:marBottom w:val="0"/>
          <w:divBdr>
            <w:top w:val="none" w:sz="0" w:space="0" w:color="auto"/>
            <w:left w:val="none" w:sz="0" w:space="0" w:color="auto"/>
            <w:bottom w:val="none" w:sz="0" w:space="0" w:color="auto"/>
            <w:right w:val="none" w:sz="0" w:space="0" w:color="auto"/>
          </w:divBdr>
        </w:div>
        <w:div w:id="1133451259">
          <w:marLeft w:val="0"/>
          <w:marRight w:val="0"/>
          <w:marTop w:val="0"/>
          <w:marBottom w:val="0"/>
          <w:divBdr>
            <w:top w:val="none" w:sz="0" w:space="0" w:color="auto"/>
            <w:left w:val="none" w:sz="0" w:space="0" w:color="auto"/>
            <w:bottom w:val="none" w:sz="0" w:space="0" w:color="auto"/>
            <w:right w:val="none" w:sz="0" w:space="0" w:color="auto"/>
          </w:divBdr>
          <w:divsChild>
            <w:div w:id="1178690799">
              <w:marLeft w:val="0"/>
              <w:marRight w:val="0"/>
              <w:marTop w:val="0"/>
              <w:marBottom w:val="0"/>
              <w:divBdr>
                <w:top w:val="none" w:sz="0" w:space="0" w:color="auto"/>
                <w:left w:val="none" w:sz="0" w:space="0" w:color="auto"/>
                <w:bottom w:val="none" w:sz="0" w:space="0" w:color="auto"/>
                <w:right w:val="none" w:sz="0" w:space="0" w:color="auto"/>
              </w:divBdr>
            </w:div>
          </w:divsChild>
        </w:div>
        <w:div w:id="229845964">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sChild>
            <w:div w:id="1445616233">
              <w:marLeft w:val="0"/>
              <w:marRight w:val="0"/>
              <w:marTop w:val="0"/>
              <w:marBottom w:val="0"/>
              <w:divBdr>
                <w:top w:val="none" w:sz="0" w:space="0" w:color="auto"/>
                <w:left w:val="none" w:sz="0" w:space="0" w:color="auto"/>
                <w:bottom w:val="none" w:sz="0" w:space="0" w:color="auto"/>
                <w:right w:val="none" w:sz="0" w:space="0" w:color="auto"/>
              </w:divBdr>
            </w:div>
          </w:divsChild>
        </w:div>
        <w:div w:id="2137528563">
          <w:marLeft w:val="0"/>
          <w:marRight w:val="0"/>
          <w:marTop w:val="0"/>
          <w:marBottom w:val="0"/>
          <w:divBdr>
            <w:top w:val="none" w:sz="0" w:space="0" w:color="auto"/>
            <w:left w:val="none" w:sz="0" w:space="0" w:color="auto"/>
            <w:bottom w:val="none" w:sz="0" w:space="0" w:color="auto"/>
            <w:right w:val="none" w:sz="0" w:space="0" w:color="auto"/>
          </w:divBdr>
        </w:div>
        <w:div w:id="2068917469">
          <w:marLeft w:val="0"/>
          <w:marRight w:val="0"/>
          <w:marTop w:val="0"/>
          <w:marBottom w:val="0"/>
          <w:divBdr>
            <w:top w:val="none" w:sz="0" w:space="0" w:color="auto"/>
            <w:left w:val="none" w:sz="0" w:space="0" w:color="auto"/>
            <w:bottom w:val="none" w:sz="0" w:space="0" w:color="auto"/>
            <w:right w:val="none" w:sz="0" w:space="0" w:color="auto"/>
          </w:divBdr>
          <w:divsChild>
            <w:div w:id="741220878">
              <w:marLeft w:val="0"/>
              <w:marRight w:val="0"/>
              <w:marTop w:val="0"/>
              <w:marBottom w:val="0"/>
              <w:divBdr>
                <w:top w:val="none" w:sz="0" w:space="0" w:color="auto"/>
                <w:left w:val="none" w:sz="0" w:space="0" w:color="auto"/>
                <w:bottom w:val="none" w:sz="0" w:space="0" w:color="auto"/>
                <w:right w:val="none" w:sz="0" w:space="0" w:color="auto"/>
              </w:divBdr>
            </w:div>
          </w:divsChild>
        </w:div>
        <w:div w:id="802429388">
          <w:marLeft w:val="0"/>
          <w:marRight w:val="0"/>
          <w:marTop w:val="0"/>
          <w:marBottom w:val="0"/>
          <w:divBdr>
            <w:top w:val="none" w:sz="0" w:space="0" w:color="auto"/>
            <w:left w:val="none" w:sz="0" w:space="0" w:color="auto"/>
            <w:bottom w:val="none" w:sz="0" w:space="0" w:color="auto"/>
            <w:right w:val="none" w:sz="0" w:space="0" w:color="auto"/>
          </w:divBdr>
        </w:div>
        <w:div w:id="1965382824">
          <w:marLeft w:val="0"/>
          <w:marRight w:val="0"/>
          <w:marTop w:val="0"/>
          <w:marBottom w:val="0"/>
          <w:divBdr>
            <w:top w:val="none" w:sz="0" w:space="0" w:color="auto"/>
            <w:left w:val="none" w:sz="0" w:space="0" w:color="auto"/>
            <w:bottom w:val="none" w:sz="0" w:space="0" w:color="auto"/>
            <w:right w:val="none" w:sz="0" w:space="0" w:color="auto"/>
          </w:divBdr>
          <w:divsChild>
            <w:div w:id="803502128">
              <w:marLeft w:val="0"/>
              <w:marRight w:val="0"/>
              <w:marTop w:val="0"/>
              <w:marBottom w:val="0"/>
              <w:divBdr>
                <w:top w:val="none" w:sz="0" w:space="0" w:color="auto"/>
                <w:left w:val="none" w:sz="0" w:space="0" w:color="auto"/>
                <w:bottom w:val="none" w:sz="0" w:space="0" w:color="auto"/>
                <w:right w:val="none" w:sz="0" w:space="0" w:color="auto"/>
              </w:divBdr>
            </w:div>
          </w:divsChild>
        </w:div>
        <w:div w:id="923489861">
          <w:marLeft w:val="0"/>
          <w:marRight w:val="0"/>
          <w:marTop w:val="0"/>
          <w:marBottom w:val="0"/>
          <w:divBdr>
            <w:top w:val="none" w:sz="0" w:space="0" w:color="auto"/>
            <w:left w:val="none" w:sz="0" w:space="0" w:color="auto"/>
            <w:bottom w:val="none" w:sz="0" w:space="0" w:color="auto"/>
            <w:right w:val="none" w:sz="0" w:space="0" w:color="auto"/>
          </w:divBdr>
        </w:div>
        <w:div w:id="2146577110">
          <w:marLeft w:val="0"/>
          <w:marRight w:val="0"/>
          <w:marTop w:val="0"/>
          <w:marBottom w:val="0"/>
          <w:divBdr>
            <w:top w:val="none" w:sz="0" w:space="0" w:color="auto"/>
            <w:left w:val="none" w:sz="0" w:space="0" w:color="auto"/>
            <w:bottom w:val="none" w:sz="0" w:space="0" w:color="auto"/>
            <w:right w:val="none" w:sz="0" w:space="0" w:color="auto"/>
          </w:divBdr>
          <w:divsChild>
            <w:div w:id="1211767876">
              <w:marLeft w:val="0"/>
              <w:marRight w:val="0"/>
              <w:marTop w:val="0"/>
              <w:marBottom w:val="0"/>
              <w:divBdr>
                <w:top w:val="none" w:sz="0" w:space="0" w:color="auto"/>
                <w:left w:val="none" w:sz="0" w:space="0" w:color="auto"/>
                <w:bottom w:val="none" w:sz="0" w:space="0" w:color="auto"/>
                <w:right w:val="none" w:sz="0" w:space="0" w:color="auto"/>
              </w:divBdr>
            </w:div>
          </w:divsChild>
        </w:div>
        <w:div w:id="454718280">
          <w:marLeft w:val="0"/>
          <w:marRight w:val="0"/>
          <w:marTop w:val="300"/>
          <w:marBottom w:val="0"/>
          <w:divBdr>
            <w:top w:val="none" w:sz="0" w:space="0" w:color="auto"/>
            <w:left w:val="none" w:sz="0" w:space="0" w:color="auto"/>
            <w:bottom w:val="none" w:sz="0" w:space="0" w:color="auto"/>
            <w:right w:val="none" w:sz="0" w:space="0" w:color="auto"/>
          </w:divBdr>
          <w:divsChild>
            <w:div w:id="1490243093">
              <w:marLeft w:val="0"/>
              <w:marRight w:val="0"/>
              <w:marTop w:val="0"/>
              <w:marBottom w:val="0"/>
              <w:divBdr>
                <w:top w:val="none" w:sz="0" w:space="0" w:color="auto"/>
                <w:left w:val="none" w:sz="0" w:space="0" w:color="auto"/>
                <w:bottom w:val="none" w:sz="0" w:space="0" w:color="auto"/>
                <w:right w:val="none" w:sz="0" w:space="0" w:color="auto"/>
              </w:divBdr>
              <w:divsChild>
                <w:div w:id="144808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730075">
          <w:marLeft w:val="0"/>
          <w:marRight w:val="0"/>
          <w:marTop w:val="300"/>
          <w:marBottom w:val="0"/>
          <w:divBdr>
            <w:top w:val="none" w:sz="0" w:space="0" w:color="auto"/>
            <w:left w:val="none" w:sz="0" w:space="0" w:color="auto"/>
            <w:bottom w:val="none" w:sz="0" w:space="0" w:color="auto"/>
            <w:right w:val="none" w:sz="0" w:space="0" w:color="auto"/>
          </w:divBdr>
          <w:divsChild>
            <w:div w:id="1248071743">
              <w:marLeft w:val="0"/>
              <w:marRight w:val="0"/>
              <w:marTop w:val="0"/>
              <w:marBottom w:val="0"/>
              <w:divBdr>
                <w:top w:val="none" w:sz="0" w:space="0" w:color="auto"/>
                <w:left w:val="none" w:sz="0" w:space="0" w:color="auto"/>
                <w:bottom w:val="none" w:sz="0" w:space="0" w:color="auto"/>
                <w:right w:val="none" w:sz="0" w:space="0" w:color="auto"/>
              </w:divBdr>
              <w:divsChild>
                <w:div w:id="85500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8766181">
      <w:bodyDiv w:val="1"/>
      <w:marLeft w:val="0"/>
      <w:marRight w:val="0"/>
      <w:marTop w:val="0"/>
      <w:marBottom w:val="0"/>
      <w:divBdr>
        <w:top w:val="none" w:sz="0" w:space="0" w:color="auto"/>
        <w:left w:val="none" w:sz="0" w:space="0" w:color="auto"/>
        <w:bottom w:val="none" w:sz="0" w:space="0" w:color="auto"/>
        <w:right w:val="none" w:sz="0" w:space="0" w:color="auto"/>
      </w:divBdr>
      <w:divsChild>
        <w:div w:id="127087019">
          <w:marLeft w:val="0"/>
          <w:marRight w:val="0"/>
          <w:marTop w:val="0"/>
          <w:marBottom w:val="0"/>
          <w:divBdr>
            <w:top w:val="none" w:sz="0" w:space="0" w:color="auto"/>
            <w:left w:val="none" w:sz="0" w:space="0" w:color="auto"/>
            <w:bottom w:val="none" w:sz="0" w:space="0" w:color="auto"/>
            <w:right w:val="none" w:sz="0" w:space="0" w:color="auto"/>
          </w:divBdr>
          <w:divsChild>
            <w:div w:id="1380742409">
              <w:marLeft w:val="0"/>
              <w:marRight w:val="0"/>
              <w:marTop w:val="0"/>
              <w:marBottom w:val="0"/>
              <w:divBdr>
                <w:top w:val="none" w:sz="0" w:space="0" w:color="auto"/>
                <w:left w:val="none" w:sz="0" w:space="0" w:color="auto"/>
                <w:bottom w:val="none" w:sz="0" w:space="0" w:color="auto"/>
                <w:right w:val="none" w:sz="0" w:space="0" w:color="auto"/>
              </w:divBdr>
            </w:div>
          </w:divsChild>
        </w:div>
        <w:div w:id="174881088">
          <w:marLeft w:val="0"/>
          <w:marRight w:val="0"/>
          <w:marTop w:val="0"/>
          <w:marBottom w:val="0"/>
          <w:divBdr>
            <w:top w:val="none" w:sz="0" w:space="0" w:color="auto"/>
            <w:left w:val="none" w:sz="0" w:space="0" w:color="auto"/>
            <w:bottom w:val="none" w:sz="0" w:space="0" w:color="auto"/>
            <w:right w:val="none" w:sz="0" w:space="0" w:color="auto"/>
          </w:divBdr>
          <w:divsChild>
            <w:div w:id="1688678760">
              <w:marLeft w:val="0"/>
              <w:marRight w:val="0"/>
              <w:marTop w:val="0"/>
              <w:marBottom w:val="0"/>
              <w:divBdr>
                <w:top w:val="none" w:sz="0" w:space="0" w:color="auto"/>
                <w:left w:val="none" w:sz="0" w:space="0" w:color="auto"/>
                <w:bottom w:val="none" w:sz="0" w:space="0" w:color="auto"/>
                <w:right w:val="none" w:sz="0" w:space="0" w:color="auto"/>
              </w:divBdr>
            </w:div>
          </w:divsChild>
        </w:div>
        <w:div w:id="181672153">
          <w:marLeft w:val="0"/>
          <w:marRight w:val="0"/>
          <w:marTop w:val="0"/>
          <w:marBottom w:val="0"/>
          <w:divBdr>
            <w:top w:val="none" w:sz="0" w:space="0" w:color="auto"/>
            <w:left w:val="none" w:sz="0" w:space="0" w:color="auto"/>
            <w:bottom w:val="none" w:sz="0" w:space="0" w:color="auto"/>
            <w:right w:val="none" w:sz="0" w:space="0" w:color="auto"/>
          </w:divBdr>
        </w:div>
        <w:div w:id="290092723">
          <w:marLeft w:val="0"/>
          <w:marRight w:val="0"/>
          <w:marTop w:val="0"/>
          <w:marBottom w:val="0"/>
          <w:divBdr>
            <w:top w:val="none" w:sz="0" w:space="0" w:color="auto"/>
            <w:left w:val="none" w:sz="0" w:space="0" w:color="auto"/>
            <w:bottom w:val="none" w:sz="0" w:space="0" w:color="auto"/>
            <w:right w:val="none" w:sz="0" w:space="0" w:color="auto"/>
          </w:divBdr>
          <w:divsChild>
            <w:div w:id="1148744632">
              <w:marLeft w:val="0"/>
              <w:marRight w:val="0"/>
              <w:marTop w:val="0"/>
              <w:marBottom w:val="0"/>
              <w:divBdr>
                <w:top w:val="none" w:sz="0" w:space="0" w:color="auto"/>
                <w:left w:val="none" w:sz="0" w:space="0" w:color="auto"/>
                <w:bottom w:val="none" w:sz="0" w:space="0" w:color="auto"/>
                <w:right w:val="none" w:sz="0" w:space="0" w:color="auto"/>
              </w:divBdr>
            </w:div>
          </w:divsChild>
        </w:div>
        <w:div w:id="296839514">
          <w:marLeft w:val="0"/>
          <w:marRight w:val="0"/>
          <w:marTop w:val="300"/>
          <w:marBottom w:val="0"/>
          <w:divBdr>
            <w:top w:val="none" w:sz="0" w:space="0" w:color="auto"/>
            <w:left w:val="none" w:sz="0" w:space="0" w:color="auto"/>
            <w:bottom w:val="none" w:sz="0" w:space="0" w:color="auto"/>
            <w:right w:val="none" w:sz="0" w:space="0" w:color="auto"/>
          </w:divBdr>
          <w:divsChild>
            <w:div w:id="2071494111">
              <w:marLeft w:val="0"/>
              <w:marRight w:val="0"/>
              <w:marTop w:val="0"/>
              <w:marBottom w:val="0"/>
              <w:divBdr>
                <w:top w:val="none" w:sz="0" w:space="0" w:color="auto"/>
                <w:left w:val="none" w:sz="0" w:space="0" w:color="auto"/>
                <w:bottom w:val="none" w:sz="0" w:space="0" w:color="auto"/>
                <w:right w:val="none" w:sz="0" w:space="0" w:color="auto"/>
              </w:divBdr>
              <w:divsChild>
                <w:div w:id="1803766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120733">
          <w:marLeft w:val="0"/>
          <w:marRight w:val="0"/>
          <w:marTop w:val="0"/>
          <w:marBottom w:val="0"/>
          <w:divBdr>
            <w:top w:val="none" w:sz="0" w:space="0" w:color="auto"/>
            <w:left w:val="none" w:sz="0" w:space="0" w:color="auto"/>
            <w:bottom w:val="none" w:sz="0" w:space="0" w:color="auto"/>
            <w:right w:val="none" w:sz="0" w:space="0" w:color="auto"/>
          </w:divBdr>
          <w:divsChild>
            <w:div w:id="1413622948">
              <w:marLeft w:val="0"/>
              <w:marRight w:val="0"/>
              <w:marTop w:val="0"/>
              <w:marBottom w:val="0"/>
              <w:divBdr>
                <w:top w:val="none" w:sz="0" w:space="0" w:color="auto"/>
                <w:left w:val="none" w:sz="0" w:space="0" w:color="auto"/>
                <w:bottom w:val="none" w:sz="0" w:space="0" w:color="auto"/>
                <w:right w:val="none" w:sz="0" w:space="0" w:color="auto"/>
              </w:divBdr>
            </w:div>
          </w:divsChild>
        </w:div>
        <w:div w:id="596518330">
          <w:marLeft w:val="0"/>
          <w:marRight w:val="0"/>
          <w:marTop w:val="300"/>
          <w:marBottom w:val="0"/>
          <w:divBdr>
            <w:top w:val="none" w:sz="0" w:space="0" w:color="auto"/>
            <w:left w:val="none" w:sz="0" w:space="0" w:color="auto"/>
            <w:bottom w:val="none" w:sz="0" w:space="0" w:color="auto"/>
            <w:right w:val="none" w:sz="0" w:space="0" w:color="auto"/>
          </w:divBdr>
          <w:divsChild>
            <w:div w:id="1102993885">
              <w:marLeft w:val="0"/>
              <w:marRight w:val="0"/>
              <w:marTop w:val="0"/>
              <w:marBottom w:val="0"/>
              <w:divBdr>
                <w:top w:val="none" w:sz="0" w:space="0" w:color="auto"/>
                <w:left w:val="none" w:sz="0" w:space="0" w:color="auto"/>
                <w:bottom w:val="none" w:sz="0" w:space="0" w:color="auto"/>
                <w:right w:val="none" w:sz="0" w:space="0" w:color="auto"/>
              </w:divBdr>
              <w:divsChild>
                <w:div w:id="986932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148911">
          <w:marLeft w:val="0"/>
          <w:marRight w:val="0"/>
          <w:marTop w:val="0"/>
          <w:marBottom w:val="0"/>
          <w:divBdr>
            <w:top w:val="none" w:sz="0" w:space="0" w:color="auto"/>
            <w:left w:val="none" w:sz="0" w:space="0" w:color="auto"/>
            <w:bottom w:val="none" w:sz="0" w:space="0" w:color="auto"/>
            <w:right w:val="none" w:sz="0" w:space="0" w:color="auto"/>
          </w:divBdr>
        </w:div>
        <w:div w:id="955522892">
          <w:marLeft w:val="0"/>
          <w:marRight w:val="0"/>
          <w:marTop w:val="300"/>
          <w:marBottom w:val="0"/>
          <w:divBdr>
            <w:top w:val="none" w:sz="0" w:space="0" w:color="auto"/>
            <w:left w:val="none" w:sz="0" w:space="0" w:color="auto"/>
            <w:bottom w:val="none" w:sz="0" w:space="0" w:color="auto"/>
            <w:right w:val="none" w:sz="0" w:space="0" w:color="auto"/>
          </w:divBdr>
          <w:divsChild>
            <w:div w:id="1741826396">
              <w:marLeft w:val="0"/>
              <w:marRight w:val="0"/>
              <w:marTop w:val="0"/>
              <w:marBottom w:val="0"/>
              <w:divBdr>
                <w:top w:val="none" w:sz="0" w:space="0" w:color="auto"/>
                <w:left w:val="none" w:sz="0" w:space="0" w:color="auto"/>
                <w:bottom w:val="none" w:sz="0" w:space="0" w:color="auto"/>
                <w:right w:val="none" w:sz="0" w:space="0" w:color="auto"/>
              </w:divBdr>
              <w:divsChild>
                <w:div w:id="1539976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531695">
          <w:marLeft w:val="0"/>
          <w:marRight w:val="0"/>
          <w:marTop w:val="0"/>
          <w:marBottom w:val="0"/>
          <w:divBdr>
            <w:top w:val="none" w:sz="0" w:space="0" w:color="auto"/>
            <w:left w:val="none" w:sz="0" w:space="0" w:color="auto"/>
            <w:bottom w:val="none" w:sz="0" w:space="0" w:color="auto"/>
            <w:right w:val="none" w:sz="0" w:space="0" w:color="auto"/>
          </w:divBdr>
          <w:divsChild>
            <w:div w:id="308633755">
              <w:marLeft w:val="0"/>
              <w:marRight w:val="0"/>
              <w:marTop w:val="0"/>
              <w:marBottom w:val="0"/>
              <w:divBdr>
                <w:top w:val="none" w:sz="0" w:space="0" w:color="auto"/>
                <w:left w:val="none" w:sz="0" w:space="0" w:color="auto"/>
                <w:bottom w:val="none" w:sz="0" w:space="0" w:color="auto"/>
                <w:right w:val="none" w:sz="0" w:space="0" w:color="auto"/>
              </w:divBdr>
            </w:div>
          </w:divsChild>
        </w:div>
        <w:div w:id="1246500440">
          <w:marLeft w:val="0"/>
          <w:marRight w:val="0"/>
          <w:marTop w:val="0"/>
          <w:marBottom w:val="0"/>
          <w:divBdr>
            <w:top w:val="none" w:sz="0" w:space="0" w:color="auto"/>
            <w:left w:val="none" w:sz="0" w:space="0" w:color="auto"/>
            <w:bottom w:val="none" w:sz="0" w:space="0" w:color="auto"/>
            <w:right w:val="none" w:sz="0" w:space="0" w:color="auto"/>
          </w:divBdr>
          <w:divsChild>
            <w:div w:id="1137067221">
              <w:marLeft w:val="0"/>
              <w:marRight w:val="0"/>
              <w:marTop w:val="0"/>
              <w:marBottom w:val="0"/>
              <w:divBdr>
                <w:top w:val="none" w:sz="0" w:space="0" w:color="auto"/>
                <w:left w:val="none" w:sz="0" w:space="0" w:color="auto"/>
                <w:bottom w:val="none" w:sz="0" w:space="0" w:color="auto"/>
                <w:right w:val="none" w:sz="0" w:space="0" w:color="auto"/>
              </w:divBdr>
            </w:div>
          </w:divsChild>
        </w:div>
        <w:div w:id="1276253345">
          <w:marLeft w:val="0"/>
          <w:marRight w:val="0"/>
          <w:marTop w:val="0"/>
          <w:marBottom w:val="0"/>
          <w:divBdr>
            <w:top w:val="none" w:sz="0" w:space="0" w:color="auto"/>
            <w:left w:val="none" w:sz="0" w:space="0" w:color="auto"/>
            <w:bottom w:val="none" w:sz="0" w:space="0" w:color="auto"/>
            <w:right w:val="none" w:sz="0" w:space="0" w:color="auto"/>
          </w:divBdr>
        </w:div>
        <w:div w:id="1359307321">
          <w:marLeft w:val="0"/>
          <w:marRight w:val="0"/>
          <w:marTop w:val="0"/>
          <w:marBottom w:val="0"/>
          <w:divBdr>
            <w:top w:val="none" w:sz="0" w:space="0" w:color="auto"/>
            <w:left w:val="none" w:sz="0" w:space="0" w:color="auto"/>
            <w:bottom w:val="none" w:sz="0" w:space="0" w:color="auto"/>
            <w:right w:val="none" w:sz="0" w:space="0" w:color="auto"/>
          </w:divBdr>
        </w:div>
        <w:div w:id="1619950499">
          <w:marLeft w:val="0"/>
          <w:marRight w:val="0"/>
          <w:marTop w:val="0"/>
          <w:marBottom w:val="0"/>
          <w:divBdr>
            <w:top w:val="none" w:sz="0" w:space="0" w:color="auto"/>
            <w:left w:val="none" w:sz="0" w:space="0" w:color="auto"/>
            <w:bottom w:val="none" w:sz="0" w:space="0" w:color="auto"/>
            <w:right w:val="none" w:sz="0" w:space="0" w:color="auto"/>
          </w:divBdr>
        </w:div>
        <w:div w:id="1630162454">
          <w:marLeft w:val="0"/>
          <w:marRight w:val="0"/>
          <w:marTop w:val="0"/>
          <w:marBottom w:val="0"/>
          <w:divBdr>
            <w:top w:val="none" w:sz="0" w:space="0" w:color="auto"/>
            <w:left w:val="none" w:sz="0" w:space="0" w:color="auto"/>
            <w:bottom w:val="none" w:sz="0" w:space="0" w:color="auto"/>
            <w:right w:val="none" w:sz="0" w:space="0" w:color="auto"/>
          </w:divBdr>
        </w:div>
        <w:div w:id="1641229538">
          <w:marLeft w:val="0"/>
          <w:marRight w:val="0"/>
          <w:marTop w:val="300"/>
          <w:marBottom w:val="0"/>
          <w:divBdr>
            <w:top w:val="none" w:sz="0" w:space="0" w:color="auto"/>
            <w:left w:val="none" w:sz="0" w:space="0" w:color="auto"/>
            <w:bottom w:val="none" w:sz="0" w:space="0" w:color="auto"/>
            <w:right w:val="none" w:sz="0" w:space="0" w:color="auto"/>
          </w:divBdr>
          <w:divsChild>
            <w:div w:id="807282990">
              <w:marLeft w:val="0"/>
              <w:marRight w:val="0"/>
              <w:marTop w:val="0"/>
              <w:marBottom w:val="0"/>
              <w:divBdr>
                <w:top w:val="none" w:sz="0" w:space="0" w:color="auto"/>
                <w:left w:val="none" w:sz="0" w:space="0" w:color="auto"/>
                <w:bottom w:val="none" w:sz="0" w:space="0" w:color="auto"/>
                <w:right w:val="none" w:sz="0" w:space="0" w:color="auto"/>
              </w:divBdr>
              <w:divsChild>
                <w:div w:id="400831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7690986">
          <w:marLeft w:val="0"/>
          <w:marRight w:val="0"/>
          <w:marTop w:val="0"/>
          <w:marBottom w:val="0"/>
          <w:divBdr>
            <w:top w:val="none" w:sz="0" w:space="0" w:color="auto"/>
            <w:left w:val="none" w:sz="0" w:space="0" w:color="auto"/>
            <w:bottom w:val="none" w:sz="0" w:space="0" w:color="auto"/>
            <w:right w:val="none" w:sz="0" w:space="0" w:color="auto"/>
          </w:divBdr>
          <w:divsChild>
            <w:div w:id="1183323110">
              <w:marLeft w:val="0"/>
              <w:marRight w:val="0"/>
              <w:marTop w:val="0"/>
              <w:marBottom w:val="0"/>
              <w:divBdr>
                <w:top w:val="none" w:sz="0" w:space="0" w:color="auto"/>
                <w:left w:val="none" w:sz="0" w:space="0" w:color="auto"/>
                <w:bottom w:val="none" w:sz="0" w:space="0" w:color="auto"/>
                <w:right w:val="none" w:sz="0" w:space="0" w:color="auto"/>
              </w:divBdr>
            </w:div>
          </w:divsChild>
        </w:div>
        <w:div w:id="2025472253">
          <w:marLeft w:val="0"/>
          <w:marRight w:val="0"/>
          <w:marTop w:val="0"/>
          <w:marBottom w:val="0"/>
          <w:divBdr>
            <w:top w:val="none" w:sz="0" w:space="0" w:color="auto"/>
            <w:left w:val="none" w:sz="0" w:space="0" w:color="auto"/>
            <w:bottom w:val="none" w:sz="0" w:space="0" w:color="auto"/>
            <w:right w:val="none" w:sz="0" w:space="0" w:color="auto"/>
          </w:divBdr>
        </w:div>
      </w:divsChild>
    </w:div>
    <w:div w:id="1088893004">
      <w:bodyDiv w:val="1"/>
      <w:marLeft w:val="0"/>
      <w:marRight w:val="0"/>
      <w:marTop w:val="0"/>
      <w:marBottom w:val="0"/>
      <w:divBdr>
        <w:top w:val="none" w:sz="0" w:space="0" w:color="auto"/>
        <w:left w:val="none" w:sz="0" w:space="0" w:color="auto"/>
        <w:bottom w:val="none" w:sz="0" w:space="0" w:color="auto"/>
        <w:right w:val="none" w:sz="0" w:space="0" w:color="auto"/>
      </w:divBdr>
      <w:divsChild>
        <w:div w:id="93870790">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95897595">
          <w:marLeft w:val="0"/>
          <w:marRight w:val="0"/>
          <w:marTop w:val="0"/>
          <w:marBottom w:val="0"/>
          <w:divBdr>
            <w:top w:val="none" w:sz="0" w:space="0" w:color="auto"/>
            <w:left w:val="none" w:sz="0" w:space="0" w:color="auto"/>
            <w:bottom w:val="none" w:sz="0" w:space="0" w:color="auto"/>
            <w:right w:val="none" w:sz="0" w:space="0" w:color="auto"/>
          </w:divBdr>
          <w:divsChild>
            <w:div w:id="2094474523">
              <w:marLeft w:val="0"/>
              <w:marRight w:val="0"/>
              <w:marTop w:val="0"/>
              <w:marBottom w:val="0"/>
              <w:divBdr>
                <w:top w:val="none" w:sz="0" w:space="0" w:color="auto"/>
                <w:left w:val="none" w:sz="0" w:space="0" w:color="auto"/>
                <w:bottom w:val="none" w:sz="0" w:space="0" w:color="auto"/>
                <w:right w:val="none" w:sz="0" w:space="0" w:color="auto"/>
              </w:divBdr>
            </w:div>
          </w:divsChild>
        </w:div>
        <w:div w:id="241182077">
          <w:marLeft w:val="0"/>
          <w:marRight w:val="0"/>
          <w:marTop w:val="0"/>
          <w:marBottom w:val="0"/>
          <w:divBdr>
            <w:top w:val="none" w:sz="0" w:space="0" w:color="auto"/>
            <w:left w:val="none" w:sz="0" w:space="0" w:color="auto"/>
            <w:bottom w:val="none" w:sz="0" w:space="0" w:color="auto"/>
            <w:right w:val="none" w:sz="0" w:space="0" w:color="auto"/>
          </w:divBdr>
          <w:divsChild>
            <w:div w:id="692851887">
              <w:marLeft w:val="0"/>
              <w:marRight w:val="0"/>
              <w:marTop w:val="0"/>
              <w:marBottom w:val="0"/>
              <w:divBdr>
                <w:top w:val="none" w:sz="0" w:space="0" w:color="auto"/>
                <w:left w:val="none" w:sz="0" w:space="0" w:color="auto"/>
                <w:bottom w:val="none" w:sz="0" w:space="0" w:color="auto"/>
                <w:right w:val="none" w:sz="0" w:space="0" w:color="auto"/>
              </w:divBdr>
            </w:div>
          </w:divsChild>
        </w:div>
        <w:div w:id="470829125">
          <w:marLeft w:val="0"/>
          <w:marRight w:val="0"/>
          <w:marTop w:val="0"/>
          <w:marBottom w:val="0"/>
          <w:divBdr>
            <w:top w:val="none" w:sz="0" w:space="0" w:color="auto"/>
            <w:left w:val="none" w:sz="0" w:space="0" w:color="auto"/>
            <w:bottom w:val="none" w:sz="0" w:space="0" w:color="auto"/>
            <w:right w:val="none" w:sz="0" w:space="0" w:color="auto"/>
          </w:divBdr>
          <w:divsChild>
            <w:div w:id="1466773701">
              <w:marLeft w:val="0"/>
              <w:marRight w:val="0"/>
              <w:marTop w:val="0"/>
              <w:marBottom w:val="0"/>
              <w:divBdr>
                <w:top w:val="none" w:sz="0" w:space="0" w:color="auto"/>
                <w:left w:val="none" w:sz="0" w:space="0" w:color="auto"/>
                <w:bottom w:val="none" w:sz="0" w:space="0" w:color="auto"/>
                <w:right w:val="none" w:sz="0" w:space="0" w:color="auto"/>
              </w:divBdr>
            </w:div>
          </w:divsChild>
        </w:div>
        <w:div w:id="527184732">
          <w:marLeft w:val="0"/>
          <w:marRight w:val="0"/>
          <w:marTop w:val="0"/>
          <w:marBottom w:val="0"/>
          <w:divBdr>
            <w:top w:val="none" w:sz="0" w:space="0" w:color="auto"/>
            <w:left w:val="none" w:sz="0" w:space="0" w:color="auto"/>
            <w:bottom w:val="none" w:sz="0" w:space="0" w:color="auto"/>
            <w:right w:val="none" w:sz="0" w:space="0" w:color="auto"/>
          </w:divBdr>
        </w:div>
        <w:div w:id="696001337">
          <w:marLeft w:val="0"/>
          <w:marRight w:val="0"/>
          <w:marTop w:val="0"/>
          <w:marBottom w:val="0"/>
          <w:divBdr>
            <w:top w:val="none" w:sz="0" w:space="0" w:color="auto"/>
            <w:left w:val="none" w:sz="0" w:space="0" w:color="auto"/>
            <w:bottom w:val="none" w:sz="0" w:space="0" w:color="auto"/>
            <w:right w:val="none" w:sz="0" w:space="0" w:color="auto"/>
          </w:divBdr>
          <w:divsChild>
            <w:div w:id="1624113837">
              <w:marLeft w:val="0"/>
              <w:marRight w:val="0"/>
              <w:marTop w:val="0"/>
              <w:marBottom w:val="0"/>
              <w:divBdr>
                <w:top w:val="none" w:sz="0" w:space="0" w:color="auto"/>
                <w:left w:val="none" w:sz="0" w:space="0" w:color="auto"/>
                <w:bottom w:val="none" w:sz="0" w:space="0" w:color="auto"/>
                <w:right w:val="none" w:sz="0" w:space="0" w:color="auto"/>
              </w:divBdr>
            </w:div>
          </w:divsChild>
        </w:div>
        <w:div w:id="849560972">
          <w:marLeft w:val="0"/>
          <w:marRight w:val="0"/>
          <w:marTop w:val="300"/>
          <w:marBottom w:val="0"/>
          <w:divBdr>
            <w:top w:val="none" w:sz="0" w:space="0" w:color="auto"/>
            <w:left w:val="none" w:sz="0" w:space="0" w:color="auto"/>
            <w:bottom w:val="none" w:sz="0" w:space="0" w:color="auto"/>
            <w:right w:val="none" w:sz="0" w:space="0" w:color="auto"/>
          </w:divBdr>
          <w:divsChild>
            <w:div w:id="36511480">
              <w:marLeft w:val="0"/>
              <w:marRight w:val="0"/>
              <w:marTop w:val="0"/>
              <w:marBottom w:val="0"/>
              <w:divBdr>
                <w:top w:val="none" w:sz="0" w:space="0" w:color="auto"/>
                <w:left w:val="none" w:sz="0" w:space="0" w:color="auto"/>
                <w:bottom w:val="none" w:sz="0" w:space="0" w:color="auto"/>
                <w:right w:val="none" w:sz="0" w:space="0" w:color="auto"/>
              </w:divBdr>
              <w:divsChild>
                <w:div w:id="1704136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586533">
          <w:marLeft w:val="0"/>
          <w:marRight w:val="0"/>
          <w:marTop w:val="300"/>
          <w:marBottom w:val="0"/>
          <w:divBdr>
            <w:top w:val="none" w:sz="0" w:space="0" w:color="auto"/>
            <w:left w:val="none" w:sz="0" w:space="0" w:color="auto"/>
            <w:bottom w:val="none" w:sz="0" w:space="0" w:color="auto"/>
            <w:right w:val="none" w:sz="0" w:space="0" w:color="auto"/>
          </w:divBdr>
          <w:divsChild>
            <w:div w:id="865289372">
              <w:marLeft w:val="0"/>
              <w:marRight w:val="0"/>
              <w:marTop w:val="0"/>
              <w:marBottom w:val="0"/>
              <w:divBdr>
                <w:top w:val="none" w:sz="0" w:space="0" w:color="auto"/>
                <w:left w:val="none" w:sz="0" w:space="0" w:color="auto"/>
                <w:bottom w:val="none" w:sz="0" w:space="0" w:color="auto"/>
                <w:right w:val="none" w:sz="0" w:space="0" w:color="auto"/>
              </w:divBdr>
              <w:divsChild>
                <w:div w:id="734011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1470474">
          <w:marLeft w:val="0"/>
          <w:marRight w:val="0"/>
          <w:marTop w:val="0"/>
          <w:marBottom w:val="0"/>
          <w:divBdr>
            <w:top w:val="none" w:sz="0" w:space="0" w:color="auto"/>
            <w:left w:val="none" w:sz="0" w:space="0" w:color="auto"/>
            <w:bottom w:val="none" w:sz="0" w:space="0" w:color="auto"/>
            <w:right w:val="none" w:sz="0" w:space="0" w:color="auto"/>
          </w:divBdr>
        </w:div>
        <w:div w:id="1004212780">
          <w:marLeft w:val="0"/>
          <w:marRight w:val="0"/>
          <w:marTop w:val="0"/>
          <w:marBottom w:val="0"/>
          <w:divBdr>
            <w:top w:val="none" w:sz="0" w:space="0" w:color="auto"/>
            <w:left w:val="none" w:sz="0" w:space="0" w:color="auto"/>
            <w:bottom w:val="none" w:sz="0" w:space="0" w:color="auto"/>
            <w:right w:val="none" w:sz="0" w:space="0" w:color="auto"/>
          </w:divBdr>
          <w:divsChild>
            <w:div w:id="1219708661">
              <w:marLeft w:val="0"/>
              <w:marRight w:val="0"/>
              <w:marTop w:val="0"/>
              <w:marBottom w:val="0"/>
              <w:divBdr>
                <w:top w:val="none" w:sz="0" w:space="0" w:color="auto"/>
                <w:left w:val="none" w:sz="0" w:space="0" w:color="auto"/>
                <w:bottom w:val="none" w:sz="0" w:space="0" w:color="auto"/>
                <w:right w:val="none" w:sz="0" w:space="0" w:color="auto"/>
              </w:divBdr>
            </w:div>
          </w:divsChild>
        </w:div>
        <w:div w:id="1105073404">
          <w:marLeft w:val="0"/>
          <w:marRight w:val="0"/>
          <w:marTop w:val="0"/>
          <w:marBottom w:val="0"/>
          <w:divBdr>
            <w:top w:val="none" w:sz="0" w:space="0" w:color="auto"/>
            <w:left w:val="none" w:sz="0" w:space="0" w:color="auto"/>
            <w:bottom w:val="none" w:sz="0" w:space="0" w:color="auto"/>
            <w:right w:val="none" w:sz="0" w:space="0" w:color="auto"/>
          </w:divBdr>
          <w:divsChild>
            <w:div w:id="1845127260">
              <w:marLeft w:val="0"/>
              <w:marRight w:val="0"/>
              <w:marTop w:val="0"/>
              <w:marBottom w:val="0"/>
              <w:divBdr>
                <w:top w:val="none" w:sz="0" w:space="0" w:color="auto"/>
                <w:left w:val="none" w:sz="0" w:space="0" w:color="auto"/>
                <w:bottom w:val="none" w:sz="0" w:space="0" w:color="auto"/>
                <w:right w:val="none" w:sz="0" w:space="0" w:color="auto"/>
              </w:divBdr>
            </w:div>
          </w:divsChild>
        </w:div>
        <w:div w:id="1122572240">
          <w:marLeft w:val="0"/>
          <w:marRight w:val="0"/>
          <w:marTop w:val="300"/>
          <w:marBottom w:val="0"/>
          <w:divBdr>
            <w:top w:val="none" w:sz="0" w:space="0" w:color="auto"/>
            <w:left w:val="none" w:sz="0" w:space="0" w:color="auto"/>
            <w:bottom w:val="none" w:sz="0" w:space="0" w:color="auto"/>
            <w:right w:val="none" w:sz="0" w:space="0" w:color="auto"/>
          </w:divBdr>
          <w:divsChild>
            <w:div w:id="2042629032">
              <w:marLeft w:val="0"/>
              <w:marRight w:val="0"/>
              <w:marTop w:val="0"/>
              <w:marBottom w:val="0"/>
              <w:divBdr>
                <w:top w:val="none" w:sz="0" w:space="0" w:color="auto"/>
                <w:left w:val="none" w:sz="0" w:space="0" w:color="auto"/>
                <w:bottom w:val="none" w:sz="0" w:space="0" w:color="auto"/>
                <w:right w:val="none" w:sz="0" w:space="0" w:color="auto"/>
              </w:divBdr>
              <w:divsChild>
                <w:div w:id="729424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0427099">
          <w:marLeft w:val="0"/>
          <w:marRight w:val="0"/>
          <w:marTop w:val="300"/>
          <w:marBottom w:val="0"/>
          <w:divBdr>
            <w:top w:val="none" w:sz="0" w:space="0" w:color="auto"/>
            <w:left w:val="none" w:sz="0" w:space="0" w:color="auto"/>
            <w:bottom w:val="none" w:sz="0" w:space="0" w:color="auto"/>
            <w:right w:val="none" w:sz="0" w:space="0" w:color="auto"/>
          </w:divBdr>
          <w:divsChild>
            <w:div w:id="62721217">
              <w:marLeft w:val="0"/>
              <w:marRight w:val="0"/>
              <w:marTop w:val="0"/>
              <w:marBottom w:val="0"/>
              <w:divBdr>
                <w:top w:val="none" w:sz="0" w:space="0" w:color="auto"/>
                <w:left w:val="none" w:sz="0" w:space="0" w:color="auto"/>
                <w:bottom w:val="none" w:sz="0" w:space="0" w:color="auto"/>
                <w:right w:val="none" w:sz="0" w:space="0" w:color="auto"/>
              </w:divBdr>
              <w:divsChild>
                <w:div w:id="4936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635428">
          <w:marLeft w:val="0"/>
          <w:marRight w:val="0"/>
          <w:marTop w:val="0"/>
          <w:marBottom w:val="0"/>
          <w:divBdr>
            <w:top w:val="none" w:sz="0" w:space="0" w:color="auto"/>
            <w:left w:val="none" w:sz="0" w:space="0" w:color="auto"/>
            <w:bottom w:val="none" w:sz="0" w:space="0" w:color="auto"/>
            <w:right w:val="none" w:sz="0" w:space="0" w:color="auto"/>
          </w:divBdr>
        </w:div>
        <w:div w:id="1281456502">
          <w:marLeft w:val="0"/>
          <w:marRight w:val="0"/>
          <w:marTop w:val="0"/>
          <w:marBottom w:val="0"/>
          <w:divBdr>
            <w:top w:val="none" w:sz="0" w:space="0" w:color="auto"/>
            <w:left w:val="none" w:sz="0" w:space="0" w:color="auto"/>
            <w:bottom w:val="none" w:sz="0" w:space="0" w:color="auto"/>
            <w:right w:val="none" w:sz="0" w:space="0" w:color="auto"/>
          </w:divBdr>
        </w:div>
        <w:div w:id="1560632469">
          <w:marLeft w:val="0"/>
          <w:marRight w:val="0"/>
          <w:marTop w:val="0"/>
          <w:marBottom w:val="0"/>
          <w:divBdr>
            <w:top w:val="none" w:sz="0" w:space="0" w:color="auto"/>
            <w:left w:val="none" w:sz="0" w:space="0" w:color="auto"/>
            <w:bottom w:val="none" w:sz="0" w:space="0" w:color="auto"/>
            <w:right w:val="none" w:sz="0" w:space="0" w:color="auto"/>
          </w:divBdr>
          <w:divsChild>
            <w:div w:id="1832216769">
              <w:marLeft w:val="0"/>
              <w:marRight w:val="0"/>
              <w:marTop w:val="0"/>
              <w:marBottom w:val="0"/>
              <w:divBdr>
                <w:top w:val="none" w:sz="0" w:space="0" w:color="auto"/>
                <w:left w:val="none" w:sz="0" w:space="0" w:color="auto"/>
                <w:bottom w:val="none" w:sz="0" w:space="0" w:color="auto"/>
                <w:right w:val="none" w:sz="0" w:space="0" w:color="auto"/>
              </w:divBdr>
            </w:div>
          </w:divsChild>
        </w:div>
        <w:div w:id="1983920216">
          <w:marLeft w:val="0"/>
          <w:marRight w:val="0"/>
          <w:marTop w:val="0"/>
          <w:marBottom w:val="0"/>
          <w:divBdr>
            <w:top w:val="none" w:sz="0" w:space="0" w:color="auto"/>
            <w:left w:val="none" w:sz="0" w:space="0" w:color="auto"/>
            <w:bottom w:val="none" w:sz="0" w:space="0" w:color="auto"/>
            <w:right w:val="none" w:sz="0" w:space="0" w:color="auto"/>
          </w:divBdr>
        </w:div>
      </w:divsChild>
    </w:div>
    <w:div w:id="1089427649">
      <w:bodyDiv w:val="1"/>
      <w:marLeft w:val="0"/>
      <w:marRight w:val="0"/>
      <w:marTop w:val="0"/>
      <w:marBottom w:val="0"/>
      <w:divBdr>
        <w:top w:val="none" w:sz="0" w:space="0" w:color="auto"/>
        <w:left w:val="none" w:sz="0" w:space="0" w:color="auto"/>
        <w:bottom w:val="none" w:sz="0" w:space="0" w:color="auto"/>
        <w:right w:val="none" w:sz="0" w:space="0" w:color="auto"/>
      </w:divBdr>
      <w:divsChild>
        <w:div w:id="45759246">
          <w:marLeft w:val="0"/>
          <w:marRight w:val="0"/>
          <w:marTop w:val="0"/>
          <w:marBottom w:val="0"/>
          <w:divBdr>
            <w:top w:val="none" w:sz="0" w:space="0" w:color="auto"/>
            <w:left w:val="none" w:sz="0" w:space="0" w:color="auto"/>
            <w:bottom w:val="none" w:sz="0" w:space="0" w:color="auto"/>
            <w:right w:val="none" w:sz="0" w:space="0" w:color="auto"/>
          </w:divBdr>
          <w:divsChild>
            <w:div w:id="1628004052">
              <w:marLeft w:val="0"/>
              <w:marRight w:val="0"/>
              <w:marTop w:val="0"/>
              <w:marBottom w:val="0"/>
              <w:divBdr>
                <w:top w:val="none" w:sz="0" w:space="0" w:color="auto"/>
                <w:left w:val="none" w:sz="0" w:space="0" w:color="auto"/>
                <w:bottom w:val="none" w:sz="0" w:space="0" w:color="auto"/>
                <w:right w:val="none" w:sz="0" w:space="0" w:color="auto"/>
              </w:divBdr>
            </w:div>
          </w:divsChild>
        </w:div>
        <w:div w:id="73401500">
          <w:marLeft w:val="0"/>
          <w:marRight w:val="0"/>
          <w:marTop w:val="0"/>
          <w:marBottom w:val="0"/>
          <w:divBdr>
            <w:top w:val="none" w:sz="0" w:space="0" w:color="auto"/>
            <w:left w:val="none" w:sz="0" w:space="0" w:color="auto"/>
            <w:bottom w:val="none" w:sz="0" w:space="0" w:color="auto"/>
            <w:right w:val="none" w:sz="0" w:space="0" w:color="auto"/>
          </w:divBdr>
          <w:divsChild>
            <w:div w:id="676421652">
              <w:marLeft w:val="0"/>
              <w:marRight w:val="0"/>
              <w:marTop w:val="0"/>
              <w:marBottom w:val="0"/>
              <w:divBdr>
                <w:top w:val="none" w:sz="0" w:space="0" w:color="auto"/>
                <w:left w:val="none" w:sz="0" w:space="0" w:color="auto"/>
                <w:bottom w:val="none" w:sz="0" w:space="0" w:color="auto"/>
                <w:right w:val="none" w:sz="0" w:space="0" w:color="auto"/>
              </w:divBdr>
            </w:div>
          </w:divsChild>
        </w:div>
        <w:div w:id="283461796">
          <w:marLeft w:val="0"/>
          <w:marRight w:val="0"/>
          <w:marTop w:val="0"/>
          <w:marBottom w:val="0"/>
          <w:divBdr>
            <w:top w:val="none" w:sz="0" w:space="0" w:color="auto"/>
            <w:left w:val="none" w:sz="0" w:space="0" w:color="auto"/>
            <w:bottom w:val="none" w:sz="0" w:space="0" w:color="auto"/>
            <w:right w:val="none" w:sz="0" w:space="0" w:color="auto"/>
          </w:divBdr>
          <w:divsChild>
            <w:div w:id="1014915820">
              <w:marLeft w:val="0"/>
              <w:marRight w:val="0"/>
              <w:marTop w:val="0"/>
              <w:marBottom w:val="0"/>
              <w:divBdr>
                <w:top w:val="none" w:sz="0" w:space="0" w:color="auto"/>
                <w:left w:val="none" w:sz="0" w:space="0" w:color="auto"/>
                <w:bottom w:val="none" w:sz="0" w:space="0" w:color="auto"/>
                <w:right w:val="none" w:sz="0" w:space="0" w:color="auto"/>
              </w:divBdr>
            </w:div>
          </w:divsChild>
        </w:div>
        <w:div w:id="540827731">
          <w:marLeft w:val="0"/>
          <w:marRight w:val="0"/>
          <w:marTop w:val="0"/>
          <w:marBottom w:val="0"/>
          <w:divBdr>
            <w:top w:val="none" w:sz="0" w:space="0" w:color="auto"/>
            <w:left w:val="none" w:sz="0" w:space="0" w:color="auto"/>
            <w:bottom w:val="none" w:sz="0" w:space="0" w:color="auto"/>
            <w:right w:val="none" w:sz="0" w:space="0" w:color="auto"/>
          </w:divBdr>
        </w:div>
        <w:div w:id="598022176">
          <w:marLeft w:val="0"/>
          <w:marRight w:val="0"/>
          <w:marTop w:val="300"/>
          <w:marBottom w:val="0"/>
          <w:divBdr>
            <w:top w:val="none" w:sz="0" w:space="0" w:color="auto"/>
            <w:left w:val="none" w:sz="0" w:space="0" w:color="auto"/>
            <w:bottom w:val="none" w:sz="0" w:space="0" w:color="auto"/>
            <w:right w:val="none" w:sz="0" w:space="0" w:color="auto"/>
          </w:divBdr>
          <w:divsChild>
            <w:div w:id="1802382950">
              <w:marLeft w:val="0"/>
              <w:marRight w:val="0"/>
              <w:marTop w:val="0"/>
              <w:marBottom w:val="0"/>
              <w:divBdr>
                <w:top w:val="none" w:sz="0" w:space="0" w:color="auto"/>
                <w:left w:val="none" w:sz="0" w:space="0" w:color="auto"/>
                <w:bottom w:val="none" w:sz="0" w:space="0" w:color="auto"/>
                <w:right w:val="none" w:sz="0" w:space="0" w:color="auto"/>
              </w:divBdr>
              <w:divsChild>
                <w:div w:id="92492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654864">
          <w:marLeft w:val="0"/>
          <w:marRight w:val="0"/>
          <w:marTop w:val="0"/>
          <w:marBottom w:val="0"/>
          <w:divBdr>
            <w:top w:val="none" w:sz="0" w:space="0" w:color="auto"/>
            <w:left w:val="none" w:sz="0" w:space="0" w:color="auto"/>
            <w:bottom w:val="none" w:sz="0" w:space="0" w:color="auto"/>
            <w:right w:val="none" w:sz="0" w:space="0" w:color="auto"/>
          </w:divBdr>
          <w:divsChild>
            <w:div w:id="1614165690">
              <w:marLeft w:val="0"/>
              <w:marRight w:val="0"/>
              <w:marTop w:val="0"/>
              <w:marBottom w:val="0"/>
              <w:divBdr>
                <w:top w:val="none" w:sz="0" w:space="0" w:color="auto"/>
                <w:left w:val="none" w:sz="0" w:space="0" w:color="auto"/>
                <w:bottom w:val="none" w:sz="0" w:space="0" w:color="auto"/>
                <w:right w:val="none" w:sz="0" w:space="0" w:color="auto"/>
              </w:divBdr>
            </w:div>
          </w:divsChild>
        </w:div>
        <w:div w:id="783231564">
          <w:marLeft w:val="0"/>
          <w:marRight w:val="0"/>
          <w:marTop w:val="0"/>
          <w:marBottom w:val="0"/>
          <w:divBdr>
            <w:top w:val="none" w:sz="0" w:space="0" w:color="auto"/>
            <w:left w:val="none" w:sz="0" w:space="0" w:color="auto"/>
            <w:bottom w:val="none" w:sz="0" w:space="0" w:color="auto"/>
            <w:right w:val="none" w:sz="0" w:space="0" w:color="auto"/>
          </w:divBdr>
        </w:div>
        <w:div w:id="869682429">
          <w:marLeft w:val="0"/>
          <w:marRight w:val="0"/>
          <w:marTop w:val="0"/>
          <w:marBottom w:val="0"/>
          <w:divBdr>
            <w:top w:val="none" w:sz="0" w:space="0" w:color="auto"/>
            <w:left w:val="none" w:sz="0" w:space="0" w:color="auto"/>
            <w:bottom w:val="none" w:sz="0" w:space="0" w:color="auto"/>
            <w:right w:val="none" w:sz="0" w:space="0" w:color="auto"/>
          </w:divBdr>
          <w:divsChild>
            <w:div w:id="279190268">
              <w:marLeft w:val="0"/>
              <w:marRight w:val="0"/>
              <w:marTop w:val="0"/>
              <w:marBottom w:val="0"/>
              <w:divBdr>
                <w:top w:val="none" w:sz="0" w:space="0" w:color="auto"/>
                <w:left w:val="none" w:sz="0" w:space="0" w:color="auto"/>
                <w:bottom w:val="none" w:sz="0" w:space="0" w:color="auto"/>
                <w:right w:val="none" w:sz="0" w:space="0" w:color="auto"/>
              </w:divBdr>
            </w:div>
          </w:divsChild>
        </w:div>
        <w:div w:id="932200994">
          <w:marLeft w:val="0"/>
          <w:marRight w:val="0"/>
          <w:marTop w:val="300"/>
          <w:marBottom w:val="0"/>
          <w:divBdr>
            <w:top w:val="none" w:sz="0" w:space="0" w:color="auto"/>
            <w:left w:val="none" w:sz="0" w:space="0" w:color="auto"/>
            <w:bottom w:val="none" w:sz="0" w:space="0" w:color="auto"/>
            <w:right w:val="none" w:sz="0" w:space="0" w:color="auto"/>
          </w:divBdr>
          <w:divsChild>
            <w:div w:id="1076980158">
              <w:marLeft w:val="0"/>
              <w:marRight w:val="0"/>
              <w:marTop w:val="0"/>
              <w:marBottom w:val="0"/>
              <w:divBdr>
                <w:top w:val="none" w:sz="0" w:space="0" w:color="auto"/>
                <w:left w:val="none" w:sz="0" w:space="0" w:color="auto"/>
                <w:bottom w:val="none" w:sz="0" w:space="0" w:color="auto"/>
                <w:right w:val="none" w:sz="0" w:space="0" w:color="auto"/>
              </w:divBdr>
              <w:divsChild>
                <w:div w:id="942152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53294">
          <w:marLeft w:val="0"/>
          <w:marRight w:val="0"/>
          <w:marTop w:val="0"/>
          <w:marBottom w:val="0"/>
          <w:divBdr>
            <w:top w:val="none" w:sz="0" w:space="0" w:color="auto"/>
            <w:left w:val="none" w:sz="0" w:space="0" w:color="auto"/>
            <w:bottom w:val="none" w:sz="0" w:space="0" w:color="auto"/>
            <w:right w:val="none" w:sz="0" w:space="0" w:color="auto"/>
          </w:divBdr>
          <w:divsChild>
            <w:div w:id="1776748956">
              <w:marLeft w:val="0"/>
              <w:marRight w:val="0"/>
              <w:marTop w:val="0"/>
              <w:marBottom w:val="0"/>
              <w:divBdr>
                <w:top w:val="none" w:sz="0" w:space="0" w:color="auto"/>
                <w:left w:val="none" w:sz="0" w:space="0" w:color="auto"/>
                <w:bottom w:val="none" w:sz="0" w:space="0" w:color="auto"/>
                <w:right w:val="none" w:sz="0" w:space="0" w:color="auto"/>
              </w:divBdr>
            </w:div>
          </w:divsChild>
        </w:div>
        <w:div w:id="1237278606">
          <w:marLeft w:val="0"/>
          <w:marRight w:val="0"/>
          <w:marTop w:val="0"/>
          <w:marBottom w:val="0"/>
          <w:divBdr>
            <w:top w:val="none" w:sz="0" w:space="0" w:color="auto"/>
            <w:left w:val="none" w:sz="0" w:space="0" w:color="auto"/>
            <w:bottom w:val="none" w:sz="0" w:space="0" w:color="auto"/>
            <w:right w:val="none" w:sz="0" w:space="0" w:color="auto"/>
          </w:divBdr>
        </w:div>
        <w:div w:id="1242256988">
          <w:marLeft w:val="0"/>
          <w:marRight w:val="0"/>
          <w:marTop w:val="300"/>
          <w:marBottom w:val="0"/>
          <w:divBdr>
            <w:top w:val="none" w:sz="0" w:space="0" w:color="auto"/>
            <w:left w:val="none" w:sz="0" w:space="0" w:color="auto"/>
            <w:bottom w:val="none" w:sz="0" w:space="0" w:color="auto"/>
            <w:right w:val="none" w:sz="0" w:space="0" w:color="auto"/>
          </w:divBdr>
          <w:divsChild>
            <w:div w:id="317609451">
              <w:marLeft w:val="0"/>
              <w:marRight w:val="0"/>
              <w:marTop w:val="0"/>
              <w:marBottom w:val="0"/>
              <w:divBdr>
                <w:top w:val="none" w:sz="0" w:space="0" w:color="auto"/>
                <w:left w:val="none" w:sz="0" w:space="0" w:color="auto"/>
                <w:bottom w:val="none" w:sz="0" w:space="0" w:color="auto"/>
                <w:right w:val="none" w:sz="0" w:space="0" w:color="auto"/>
              </w:divBdr>
              <w:divsChild>
                <w:div w:id="287664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134853">
          <w:marLeft w:val="0"/>
          <w:marRight w:val="0"/>
          <w:marTop w:val="0"/>
          <w:marBottom w:val="0"/>
          <w:divBdr>
            <w:top w:val="none" w:sz="0" w:space="0" w:color="auto"/>
            <w:left w:val="none" w:sz="0" w:space="0" w:color="auto"/>
            <w:bottom w:val="none" w:sz="0" w:space="0" w:color="auto"/>
            <w:right w:val="none" w:sz="0" w:space="0" w:color="auto"/>
          </w:divBdr>
        </w:div>
        <w:div w:id="1526406763">
          <w:marLeft w:val="0"/>
          <w:marRight w:val="0"/>
          <w:marTop w:val="0"/>
          <w:marBottom w:val="0"/>
          <w:divBdr>
            <w:top w:val="none" w:sz="0" w:space="0" w:color="auto"/>
            <w:left w:val="none" w:sz="0" w:space="0" w:color="auto"/>
            <w:bottom w:val="none" w:sz="0" w:space="0" w:color="auto"/>
            <w:right w:val="none" w:sz="0" w:space="0" w:color="auto"/>
          </w:divBdr>
        </w:div>
        <w:div w:id="1606305912">
          <w:marLeft w:val="0"/>
          <w:marRight w:val="0"/>
          <w:marTop w:val="0"/>
          <w:marBottom w:val="0"/>
          <w:divBdr>
            <w:top w:val="none" w:sz="0" w:space="0" w:color="auto"/>
            <w:left w:val="none" w:sz="0" w:space="0" w:color="auto"/>
            <w:bottom w:val="none" w:sz="0" w:space="0" w:color="auto"/>
            <w:right w:val="none" w:sz="0" w:space="0" w:color="auto"/>
          </w:divBdr>
        </w:div>
        <w:div w:id="1767261541">
          <w:marLeft w:val="0"/>
          <w:marRight w:val="0"/>
          <w:marTop w:val="300"/>
          <w:marBottom w:val="0"/>
          <w:divBdr>
            <w:top w:val="none" w:sz="0" w:space="0" w:color="auto"/>
            <w:left w:val="none" w:sz="0" w:space="0" w:color="auto"/>
            <w:bottom w:val="none" w:sz="0" w:space="0" w:color="auto"/>
            <w:right w:val="none" w:sz="0" w:space="0" w:color="auto"/>
          </w:divBdr>
          <w:divsChild>
            <w:div w:id="1207251714">
              <w:marLeft w:val="0"/>
              <w:marRight w:val="0"/>
              <w:marTop w:val="0"/>
              <w:marBottom w:val="0"/>
              <w:divBdr>
                <w:top w:val="none" w:sz="0" w:space="0" w:color="auto"/>
                <w:left w:val="none" w:sz="0" w:space="0" w:color="auto"/>
                <w:bottom w:val="none" w:sz="0" w:space="0" w:color="auto"/>
                <w:right w:val="none" w:sz="0" w:space="0" w:color="auto"/>
              </w:divBdr>
              <w:divsChild>
                <w:div w:id="634605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575643">
          <w:marLeft w:val="0"/>
          <w:marRight w:val="0"/>
          <w:marTop w:val="0"/>
          <w:marBottom w:val="0"/>
          <w:divBdr>
            <w:top w:val="none" w:sz="0" w:space="0" w:color="auto"/>
            <w:left w:val="none" w:sz="0" w:space="0" w:color="auto"/>
            <w:bottom w:val="none" w:sz="0" w:space="0" w:color="auto"/>
            <w:right w:val="none" w:sz="0" w:space="0" w:color="auto"/>
          </w:divBdr>
        </w:div>
        <w:div w:id="2098013724">
          <w:marLeft w:val="0"/>
          <w:marRight w:val="0"/>
          <w:marTop w:val="0"/>
          <w:marBottom w:val="0"/>
          <w:divBdr>
            <w:top w:val="none" w:sz="0" w:space="0" w:color="auto"/>
            <w:left w:val="none" w:sz="0" w:space="0" w:color="auto"/>
            <w:bottom w:val="none" w:sz="0" w:space="0" w:color="auto"/>
            <w:right w:val="none" w:sz="0" w:space="0" w:color="auto"/>
          </w:divBdr>
          <w:divsChild>
            <w:div w:id="135954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617477">
      <w:bodyDiv w:val="1"/>
      <w:marLeft w:val="0"/>
      <w:marRight w:val="0"/>
      <w:marTop w:val="0"/>
      <w:marBottom w:val="0"/>
      <w:divBdr>
        <w:top w:val="none" w:sz="0" w:space="0" w:color="auto"/>
        <w:left w:val="none" w:sz="0" w:space="0" w:color="auto"/>
        <w:bottom w:val="none" w:sz="0" w:space="0" w:color="auto"/>
        <w:right w:val="none" w:sz="0" w:space="0" w:color="auto"/>
      </w:divBdr>
      <w:divsChild>
        <w:div w:id="45420385">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27282170">
          <w:marLeft w:val="0"/>
          <w:marRight w:val="0"/>
          <w:marTop w:val="300"/>
          <w:marBottom w:val="0"/>
          <w:divBdr>
            <w:top w:val="none" w:sz="0" w:space="0" w:color="auto"/>
            <w:left w:val="none" w:sz="0" w:space="0" w:color="auto"/>
            <w:bottom w:val="none" w:sz="0" w:space="0" w:color="auto"/>
            <w:right w:val="none" w:sz="0" w:space="0" w:color="auto"/>
          </w:divBdr>
          <w:divsChild>
            <w:div w:id="1211724398">
              <w:marLeft w:val="0"/>
              <w:marRight w:val="0"/>
              <w:marTop w:val="0"/>
              <w:marBottom w:val="0"/>
              <w:divBdr>
                <w:top w:val="none" w:sz="0" w:space="0" w:color="auto"/>
                <w:left w:val="none" w:sz="0" w:space="0" w:color="auto"/>
                <w:bottom w:val="none" w:sz="0" w:space="0" w:color="auto"/>
                <w:right w:val="none" w:sz="0" w:space="0" w:color="auto"/>
              </w:divBdr>
              <w:divsChild>
                <w:div w:id="1527256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485995">
          <w:marLeft w:val="0"/>
          <w:marRight w:val="0"/>
          <w:marTop w:val="0"/>
          <w:marBottom w:val="0"/>
          <w:divBdr>
            <w:top w:val="none" w:sz="0" w:space="0" w:color="auto"/>
            <w:left w:val="none" w:sz="0" w:space="0" w:color="auto"/>
            <w:bottom w:val="none" w:sz="0" w:space="0" w:color="auto"/>
            <w:right w:val="none" w:sz="0" w:space="0" w:color="auto"/>
          </w:divBdr>
          <w:divsChild>
            <w:div w:id="157579970">
              <w:marLeft w:val="0"/>
              <w:marRight w:val="0"/>
              <w:marTop w:val="0"/>
              <w:marBottom w:val="0"/>
              <w:divBdr>
                <w:top w:val="none" w:sz="0" w:space="0" w:color="auto"/>
                <w:left w:val="none" w:sz="0" w:space="0" w:color="auto"/>
                <w:bottom w:val="none" w:sz="0" w:space="0" w:color="auto"/>
                <w:right w:val="none" w:sz="0" w:space="0" w:color="auto"/>
              </w:divBdr>
            </w:div>
          </w:divsChild>
        </w:div>
        <w:div w:id="672032377">
          <w:marLeft w:val="0"/>
          <w:marRight w:val="0"/>
          <w:marTop w:val="0"/>
          <w:marBottom w:val="0"/>
          <w:divBdr>
            <w:top w:val="none" w:sz="0" w:space="0" w:color="auto"/>
            <w:left w:val="none" w:sz="0" w:space="0" w:color="auto"/>
            <w:bottom w:val="none" w:sz="0" w:space="0" w:color="auto"/>
            <w:right w:val="none" w:sz="0" w:space="0" w:color="auto"/>
          </w:divBdr>
          <w:divsChild>
            <w:div w:id="29767218">
              <w:marLeft w:val="0"/>
              <w:marRight w:val="0"/>
              <w:marTop w:val="0"/>
              <w:marBottom w:val="0"/>
              <w:divBdr>
                <w:top w:val="none" w:sz="0" w:space="0" w:color="auto"/>
                <w:left w:val="none" w:sz="0" w:space="0" w:color="auto"/>
                <w:bottom w:val="none" w:sz="0" w:space="0" w:color="auto"/>
                <w:right w:val="none" w:sz="0" w:space="0" w:color="auto"/>
              </w:divBdr>
            </w:div>
          </w:divsChild>
        </w:div>
        <w:div w:id="802310471">
          <w:marLeft w:val="0"/>
          <w:marRight w:val="0"/>
          <w:marTop w:val="300"/>
          <w:marBottom w:val="0"/>
          <w:divBdr>
            <w:top w:val="none" w:sz="0" w:space="0" w:color="auto"/>
            <w:left w:val="none" w:sz="0" w:space="0" w:color="auto"/>
            <w:bottom w:val="none" w:sz="0" w:space="0" w:color="auto"/>
            <w:right w:val="none" w:sz="0" w:space="0" w:color="auto"/>
          </w:divBdr>
          <w:divsChild>
            <w:div w:id="720785782">
              <w:marLeft w:val="0"/>
              <w:marRight w:val="0"/>
              <w:marTop w:val="0"/>
              <w:marBottom w:val="0"/>
              <w:divBdr>
                <w:top w:val="none" w:sz="0" w:space="0" w:color="auto"/>
                <w:left w:val="none" w:sz="0" w:space="0" w:color="auto"/>
                <w:bottom w:val="none" w:sz="0" w:space="0" w:color="auto"/>
                <w:right w:val="none" w:sz="0" w:space="0" w:color="auto"/>
              </w:divBdr>
              <w:divsChild>
                <w:div w:id="2142262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090650">
          <w:marLeft w:val="0"/>
          <w:marRight w:val="0"/>
          <w:marTop w:val="0"/>
          <w:marBottom w:val="0"/>
          <w:divBdr>
            <w:top w:val="none" w:sz="0" w:space="0" w:color="auto"/>
            <w:left w:val="none" w:sz="0" w:space="0" w:color="auto"/>
            <w:bottom w:val="none" w:sz="0" w:space="0" w:color="auto"/>
            <w:right w:val="none" w:sz="0" w:space="0" w:color="auto"/>
          </w:divBdr>
          <w:divsChild>
            <w:div w:id="1461145033">
              <w:marLeft w:val="0"/>
              <w:marRight w:val="0"/>
              <w:marTop w:val="0"/>
              <w:marBottom w:val="0"/>
              <w:divBdr>
                <w:top w:val="none" w:sz="0" w:space="0" w:color="auto"/>
                <w:left w:val="none" w:sz="0" w:space="0" w:color="auto"/>
                <w:bottom w:val="none" w:sz="0" w:space="0" w:color="auto"/>
                <w:right w:val="none" w:sz="0" w:space="0" w:color="auto"/>
              </w:divBdr>
            </w:div>
          </w:divsChild>
        </w:div>
        <w:div w:id="1086262867">
          <w:marLeft w:val="0"/>
          <w:marRight w:val="0"/>
          <w:marTop w:val="0"/>
          <w:marBottom w:val="0"/>
          <w:divBdr>
            <w:top w:val="none" w:sz="0" w:space="0" w:color="auto"/>
            <w:left w:val="none" w:sz="0" w:space="0" w:color="auto"/>
            <w:bottom w:val="none" w:sz="0" w:space="0" w:color="auto"/>
            <w:right w:val="none" w:sz="0" w:space="0" w:color="auto"/>
          </w:divBdr>
          <w:divsChild>
            <w:div w:id="1474833102">
              <w:marLeft w:val="0"/>
              <w:marRight w:val="0"/>
              <w:marTop w:val="0"/>
              <w:marBottom w:val="0"/>
              <w:divBdr>
                <w:top w:val="none" w:sz="0" w:space="0" w:color="auto"/>
                <w:left w:val="none" w:sz="0" w:space="0" w:color="auto"/>
                <w:bottom w:val="none" w:sz="0" w:space="0" w:color="auto"/>
                <w:right w:val="none" w:sz="0" w:space="0" w:color="auto"/>
              </w:divBdr>
            </w:div>
          </w:divsChild>
        </w:div>
        <w:div w:id="1098598258">
          <w:marLeft w:val="0"/>
          <w:marRight w:val="0"/>
          <w:marTop w:val="0"/>
          <w:marBottom w:val="0"/>
          <w:divBdr>
            <w:top w:val="none" w:sz="0" w:space="0" w:color="auto"/>
            <w:left w:val="none" w:sz="0" w:space="0" w:color="auto"/>
            <w:bottom w:val="none" w:sz="0" w:space="0" w:color="auto"/>
            <w:right w:val="none" w:sz="0" w:space="0" w:color="auto"/>
          </w:divBdr>
        </w:div>
        <w:div w:id="1245914250">
          <w:marLeft w:val="0"/>
          <w:marRight w:val="0"/>
          <w:marTop w:val="300"/>
          <w:marBottom w:val="0"/>
          <w:divBdr>
            <w:top w:val="none" w:sz="0" w:space="0" w:color="auto"/>
            <w:left w:val="none" w:sz="0" w:space="0" w:color="auto"/>
            <w:bottom w:val="none" w:sz="0" w:space="0" w:color="auto"/>
            <w:right w:val="none" w:sz="0" w:space="0" w:color="auto"/>
          </w:divBdr>
          <w:divsChild>
            <w:div w:id="331379225">
              <w:marLeft w:val="0"/>
              <w:marRight w:val="0"/>
              <w:marTop w:val="0"/>
              <w:marBottom w:val="0"/>
              <w:divBdr>
                <w:top w:val="none" w:sz="0" w:space="0" w:color="auto"/>
                <w:left w:val="none" w:sz="0" w:space="0" w:color="auto"/>
                <w:bottom w:val="none" w:sz="0" w:space="0" w:color="auto"/>
                <w:right w:val="none" w:sz="0" w:space="0" w:color="auto"/>
              </w:divBdr>
              <w:divsChild>
                <w:div w:id="819035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518148">
          <w:marLeft w:val="0"/>
          <w:marRight w:val="0"/>
          <w:marTop w:val="0"/>
          <w:marBottom w:val="0"/>
          <w:divBdr>
            <w:top w:val="none" w:sz="0" w:space="0" w:color="auto"/>
            <w:left w:val="none" w:sz="0" w:space="0" w:color="auto"/>
            <w:bottom w:val="none" w:sz="0" w:space="0" w:color="auto"/>
            <w:right w:val="none" w:sz="0" w:space="0" w:color="auto"/>
          </w:divBdr>
        </w:div>
        <w:div w:id="1860463389">
          <w:marLeft w:val="0"/>
          <w:marRight w:val="0"/>
          <w:marTop w:val="0"/>
          <w:marBottom w:val="0"/>
          <w:divBdr>
            <w:top w:val="none" w:sz="0" w:space="0" w:color="auto"/>
            <w:left w:val="none" w:sz="0" w:space="0" w:color="auto"/>
            <w:bottom w:val="none" w:sz="0" w:space="0" w:color="auto"/>
            <w:right w:val="none" w:sz="0" w:space="0" w:color="auto"/>
          </w:divBdr>
        </w:div>
        <w:div w:id="1895850850">
          <w:marLeft w:val="0"/>
          <w:marRight w:val="0"/>
          <w:marTop w:val="0"/>
          <w:marBottom w:val="0"/>
          <w:divBdr>
            <w:top w:val="none" w:sz="0" w:space="0" w:color="auto"/>
            <w:left w:val="none" w:sz="0" w:space="0" w:color="auto"/>
            <w:bottom w:val="none" w:sz="0" w:space="0" w:color="auto"/>
            <w:right w:val="none" w:sz="0" w:space="0" w:color="auto"/>
          </w:divBdr>
          <w:divsChild>
            <w:div w:id="1109744212">
              <w:marLeft w:val="0"/>
              <w:marRight w:val="0"/>
              <w:marTop w:val="0"/>
              <w:marBottom w:val="0"/>
              <w:divBdr>
                <w:top w:val="none" w:sz="0" w:space="0" w:color="auto"/>
                <w:left w:val="none" w:sz="0" w:space="0" w:color="auto"/>
                <w:bottom w:val="none" w:sz="0" w:space="0" w:color="auto"/>
                <w:right w:val="none" w:sz="0" w:space="0" w:color="auto"/>
              </w:divBdr>
            </w:div>
          </w:divsChild>
        </w:div>
        <w:div w:id="1953239978">
          <w:marLeft w:val="0"/>
          <w:marRight w:val="0"/>
          <w:marTop w:val="300"/>
          <w:marBottom w:val="0"/>
          <w:divBdr>
            <w:top w:val="none" w:sz="0" w:space="0" w:color="auto"/>
            <w:left w:val="none" w:sz="0" w:space="0" w:color="auto"/>
            <w:bottom w:val="none" w:sz="0" w:space="0" w:color="auto"/>
            <w:right w:val="none" w:sz="0" w:space="0" w:color="auto"/>
          </w:divBdr>
          <w:divsChild>
            <w:div w:id="280067204">
              <w:marLeft w:val="0"/>
              <w:marRight w:val="0"/>
              <w:marTop w:val="0"/>
              <w:marBottom w:val="0"/>
              <w:divBdr>
                <w:top w:val="none" w:sz="0" w:space="0" w:color="auto"/>
                <w:left w:val="none" w:sz="0" w:space="0" w:color="auto"/>
                <w:bottom w:val="none" w:sz="0" w:space="0" w:color="auto"/>
                <w:right w:val="none" w:sz="0" w:space="0" w:color="auto"/>
              </w:divBdr>
              <w:divsChild>
                <w:div w:id="1138843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732813">
          <w:marLeft w:val="0"/>
          <w:marRight w:val="0"/>
          <w:marTop w:val="0"/>
          <w:marBottom w:val="0"/>
          <w:divBdr>
            <w:top w:val="none" w:sz="0" w:space="0" w:color="auto"/>
            <w:left w:val="none" w:sz="0" w:space="0" w:color="auto"/>
            <w:bottom w:val="none" w:sz="0" w:space="0" w:color="auto"/>
            <w:right w:val="none" w:sz="0" w:space="0" w:color="auto"/>
          </w:divBdr>
          <w:divsChild>
            <w:div w:id="1804301243">
              <w:marLeft w:val="0"/>
              <w:marRight w:val="0"/>
              <w:marTop w:val="0"/>
              <w:marBottom w:val="0"/>
              <w:divBdr>
                <w:top w:val="none" w:sz="0" w:space="0" w:color="auto"/>
                <w:left w:val="none" w:sz="0" w:space="0" w:color="auto"/>
                <w:bottom w:val="none" w:sz="0" w:space="0" w:color="auto"/>
                <w:right w:val="none" w:sz="0" w:space="0" w:color="auto"/>
              </w:divBdr>
            </w:div>
          </w:divsChild>
        </w:div>
        <w:div w:id="2018382808">
          <w:marLeft w:val="0"/>
          <w:marRight w:val="0"/>
          <w:marTop w:val="0"/>
          <w:marBottom w:val="0"/>
          <w:divBdr>
            <w:top w:val="none" w:sz="0" w:space="0" w:color="auto"/>
            <w:left w:val="none" w:sz="0" w:space="0" w:color="auto"/>
            <w:bottom w:val="none" w:sz="0" w:space="0" w:color="auto"/>
            <w:right w:val="none" w:sz="0" w:space="0" w:color="auto"/>
          </w:divBdr>
        </w:div>
        <w:div w:id="2078554897">
          <w:marLeft w:val="0"/>
          <w:marRight w:val="0"/>
          <w:marTop w:val="0"/>
          <w:marBottom w:val="0"/>
          <w:divBdr>
            <w:top w:val="none" w:sz="0" w:space="0" w:color="auto"/>
            <w:left w:val="none" w:sz="0" w:space="0" w:color="auto"/>
            <w:bottom w:val="none" w:sz="0" w:space="0" w:color="auto"/>
            <w:right w:val="none" w:sz="0" w:space="0" w:color="auto"/>
          </w:divBdr>
        </w:div>
        <w:div w:id="2102868826">
          <w:marLeft w:val="0"/>
          <w:marRight w:val="0"/>
          <w:marTop w:val="0"/>
          <w:marBottom w:val="0"/>
          <w:divBdr>
            <w:top w:val="none" w:sz="0" w:space="0" w:color="auto"/>
            <w:left w:val="none" w:sz="0" w:space="0" w:color="auto"/>
            <w:bottom w:val="none" w:sz="0" w:space="0" w:color="auto"/>
            <w:right w:val="none" w:sz="0" w:space="0" w:color="auto"/>
          </w:divBdr>
        </w:div>
      </w:divsChild>
    </w:div>
    <w:div w:id="1090471264">
      <w:bodyDiv w:val="1"/>
      <w:marLeft w:val="0"/>
      <w:marRight w:val="0"/>
      <w:marTop w:val="0"/>
      <w:marBottom w:val="0"/>
      <w:divBdr>
        <w:top w:val="none" w:sz="0" w:space="0" w:color="auto"/>
        <w:left w:val="none" w:sz="0" w:space="0" w:color="auto"/>
        <w:bottom w:val="none" w:sz="0" w:space="0" w:color="auto"/>
        <w:right w:val="none" w:sz="0" w:space="0" w:color="auto"/>
      </w:divBdr>
      <w:divsChild>
        <w:div w:id="1019350577">
          <w:marLeft w:val="0"/>
          <w:marRight w:val="0"/>
          <w:marTop w:val="0"/>
          <w:marBottom w:val="0"/>
          <w:divBdr>
            <w:top w:val="none" w:sz="0" w:space="0" w:color="auto"/>
            <w:left w:val="none" w:sz="0" w:space="0" w:color="auto"/>
            <w:bottom w:val="none" w:sz="0" w:space="0" w:color="auto"/>
            <w:right w:val="none" w:sz="0" w:space="0" w:color="auto"/>
          </w:divBdr>
        </w:div>
        <w:div w:id="208154015">
          <w:marLeft w:val="0"/>
          <w:marRight w:val="0"/>
          <w:marTop w:val="0"/>
          <w:marBottom w:val="0"/>
          <w:divBdr>
            <w:top w:val="none" w:sz="0" w:space="0" w:color="auto"/>
            <w:left w:val="none" w:sz="0" w:space="0" w:color="auto"/>
            <w:bottom w:val="none" w:sz="0" w:space="0" w:color="auto"/>
            <w:right w:val="none" w:sz="0" w:space="0" w:color="auto"/>
          </w:divBdr>
          <w:divsChild>
            <w:div w:id="152062271">
              <w:marLeft w:val="0"/>
              <w:marRight w:val="0"/>
              <w:marTop w:val="0"/>
              <w:marBottom w:val="0"/>
              <w:divBdr>
                <w:top w:val="none" w:sz="0" w:space="0" w:color="auto"/>
                <w:left w:val="none" w:sz="0" w:space="0" w:color="auto"/>
                <w:bottom w:val="none" w:sz="0" w:space="0" w:color="auto"/>
                <w:right w:val="none" w:sz="0" w:space="0" w:color="auto"/>
              </w:divBdr>
            </w:div>
          </w:divsChild>
        </w:div>
        <w:div w:id="990670999">
          <w:marLeft w:val="0"/>
          <w:marRight w:val="0"/>
          <w:marTop w:val="0"/>
          <w:marBottom w:val="0"/>
          <w:divBdr>
            <w:top w:val="none" w:sz="0" w:space="0" w:color="auto"/>
            <w:left w:val="none" w:sz="0" w:space="0" w:color="auto"/>
            <w:bottom w:val="none" w:sz="0" w:space="0" w:color="auto"/>
            <w:right w:val="none" w:sz="0" w:space="0" w:color="auto"/>
          </w:divBdr>
        </w:div>
        <w:div w:id="1209099737">
          <w:marLeft w:val="0"/>
          <w:marRight w:val="0"/>
          <w:marTop w:val="0"/>
          <w:marBottom w:val="0"/>
          <w:divBdr>
            <w:top w:val="none" w:sz="0" w:space="0" w:color="auto"/>
            <w:left w:val="none" w:sz="0" w:space="0" w:color="auto"/>
            <w:bottom w:val="none" w:sz="0" w:space="0" w:color="auto"/>
            <w:right w:val="none" w:sz="0" w:space="0" w:color="auto"/>
          </w:divBdr>
          <w:divsChild>
            <w:div w:id="1882858577">
              <w:marLeft w:val="0"/>
              <w:marRight w:val="0"/>
              <w:marTop w:val="0"/>
              <w:marBottom w:val="0"/>
              <w:divBdr>
                <w:top w:val="none" w:sz="0" w:space="0" w:color="auto"/>
                <w:left w:val="none" w:sz="0" w:space="0" w:color="auto"/>
                <w:bottom w:val="none" w:sz="0" w:space="0" w:color="auto"/>
                <w:right w:val="none" w:sz="0" w:space="0" w:color="auto"/>
              </w:divBdr>
            </w:div>
          </w:divsChild>
        </w:div>
        <w:div w:id="1275014211">
          <w:marLeft w:val="0"/>
          <w:marRight w:val="0"/>
          <w:marTop w:val="0"/>
          <w:marBottom w:val="0"/>
          <w:divBdr>
            <w:top w:val="none" w:sz="0" w:space="0" w:color="auto"/>
            <w:left w:val="none" w:sz="0" w:space="0" w:color="auto"/>
            <w:bottom w:val="none" w:sz="0" w:space="0" w:color="auto"/>
            <w:right w:val="none" w:sz="0" w:space="0" w:color="auto"/>
          </w:divBdr>
        </w:div>
        <w:div w:id="2015918589">
          <w:marLeft w:val="0"/>
          <w:marRight w:val="0"/>
          <w:marTop w:val="0"/>
          <w:marBottom w:val="0"/>
          <w:divBdr>
            <w:top w:val="none" w:sz="0" w:space="0" w:color="auto"/>
            <w:left w:val="none" w:sz="0" w:space="0" w:color="auto"/>
            <w:bottom w:val="none" w:sz="0" w:space="0" w:color="auto"/>
            <w:right w:val="none" w:sz="0" w:space="0" w:color="auto"/>
          </w:divBdr>
          <w:divsChild>
            <w:div w:id="458768078">
              <w:marLeft w:val="0"/>
              <w:marRight w:val="0"/>
              <w:marTop w:val="0"/>
              <w:marBottom w:val="0"/>
              <w:divBdr>
                <w:top w:val="none" w:sz="0" w:space="0" w:color="auto"/>
                <w:left w:val="none" w:sz="0" w:space="0" w:color="auto"/>
                <w:bottom w:val="none" w:sz="0" w:space="0" w:color="auto"/>
                <w:right w:val="none" w:sz="0" w:space="0" w:color="auto"/>
              </w:divBdr>
            </w:div>
          </w:divsChild>
        </w:div>
        <w:div w:id="445657975">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sChild>
            <w:div w:id="2092459088">
              <w:marLeft w:val="0"/>
              <w:marRight w:val="0"/>
              <w:marTop w:val="0"/>
              <w:marBottom w:val="0"/>
              <w:divBdr>
                <w:top w:val="none" w:sz="0" w:space="0" w:color="auto"/>
                <w:left w:val="none" w:sz="0" w:space="0" w:color="auto"/>
                <w:bottom w:val="none" w:sz="0" w:space="0" w:color="auto"/>
                <w:right w:val="none" w:sz="0" w:space="0" w:color="auto"/>
              </w:divBdr>
            </w:div>
          </w:divsChild>
        </w:div>
        <w:div w:id="1718701367">
          <w:marLeft w:val="0"/>
          <w:marRight w:val="0"/>
          <w:marTop w:val="0"/>
          <w:marBottom w:val="0"/>
          <w:divBdr>
            <w:top w:val="none" w:sz="0" w:space="0" w:color="auto"/>
            <w:left w:val="none" w:sz="0" w:space="0" w:color="auto"/>
            <w:bottom w:val="none" w:sz="0" w:space="0" w:color="auto"/>
            <w:right w:val="none" w:sz="0" w:space="0" w:color="auto"/>
          </w:divBdr>
        </w:div>
        <w:div w:id="932083410">
          <w:marLeft w:val="0"/>
          <w:marRight w:val="0"/>
          <w:marTop w:val="0"/>
          <w:marBottom w:val="0"/>
          <w:divBdr>
            <w:top w:val="none" w:sz="0" w:space="0" w:color="auto"/>
            <w:left w:val="none" w:sz="0" w:space="0" w:color="auto"/>
            <w:bottom w:val="none" w:sz="0" w:space="0" w:color="auto"/>
            <w:right w:val="none" w:sz="0" w:space="0" w:color="auto"/>
          </w:divBdr>
          <w:divsChild>
            <w:div w:id="1652709157">
              <w:marLeft w:val="0"/>
              <w:marRight w:val="0"/>
              <w:marTop w:val="0"/>
              <w:marBottom w:val="0"/>
              <w:divBdr>
                <w:top w:val="none" w:sz="0" w:space="0" w:color="auto"/>
                <w:left w:val="none" w:sz="0" w:space="0" w:color="auto"/>
                <w:bottom w:val="none" w:sz="0" w:space="0" w:color="auto"/>
                <w:right w:val="none" w:sz="0" w:space="0" w:color="auto"/>
              </w:divBdr>
            </w:div>
          </w:divsChild>
        </w:div>
        <w:div w:id="2086104840">
          <w:marLeft w:val="0"/>
          <w:marRight w:val="0"/>
          <w:marTop w:val="0"/>
          <w:marBottom w:val="0"/>
          <w:divBdr>
            <w:top w:val="none" w:sz="0" w:space="0" w:color="auto"/>
            <w:left w:val="none" w:sz="0" w:space="0" w:color="auto"/>
            <w:bottom w:val="none" w:sz="0" w:space="0" w:color="auto"/>
            <w:right w:val="none" w:sz="0" w:space="0" w:color="auto"/>
          </w:divBdr>
        </w:div>
        <w:div w:id="597718813">
          <w:marLeft w:val="0"/>
          <w:marRight w:val="0"/>
          <w:marTop w:val="0"/>
          <w:marBottom w:val="0"/>
          <w:divBdr>
            <w:top w:val="none" w:sz="0" w:space="0" w:color="auto"/>
            <w:left w:val="none" w:sz="0" w:space="0" w:color="auto"/>
            <w:bottom w:val="none" w:sz="0" w:space="0" w:color="auto"/>
            <w:right w:val="none" w:sz="0" w:space="0" w:color="auto"/>
          </w:divBdr>
          <w:divsChild>
            <w:div w:id="571812057">
              <w:marLeft w:val="0"/>
              <w:marRight w:val="0"/>
              <w:marTop w:val="0"/>
              <w:marBottom w:val="0"/>
              <w:divBdr>
                <w:top w:val="none" w:sz="0" w:space="0" w:color="auto"/>
                <w:left w:val="none" w:sz="0" w:space="0" w:color="auto"/>
                <w:bottom w:val="none" w:sz="0" w:space="0" w:color="auto"/>
                <w:right w:val="none" w:sz="0" w:space="0" w:color="auto"/>
              </w:divBdr>
            </w:div>
          </w:divsChild>
        </w:div>
        <w:div w:id="872301748">
          <w:marLeft w:val="0"/>
          <w:marRight w:val="0"/>
          <w:marTop w:val="0"/>
          <w:marBottom w:val="0"/>
          <w:divBdr>
            <w:top w:val="none" w:sz="0" w:space="0" w:color="auto"/>
            <w:left w:val="none" w:sz="0" w:space="0" w:color="auto"/>
            <w:bottom w:val="none" w:sz="0" w:space="0" w:color="auto"/>
            <w:right w:val="none" w:sz="0" w:space="0" w:color="auto"/>
          </w:divBdr>
        </w:div>
        <w:div w:id="1589458814">
          <w:marLeft w:val="0"/>
          <w:marRight w:val="0"/>
          <w:marTop w:val="0"/>
          <w:marBottom w:val="0"/>
          <w:divBdr>
            <w:top w:val="none" w:sz="0" w:space="0" w:color="auto"/>
            <w:left w:val="none" w:sz="0" w:space="0" w:color="auto"/>
            <w:bottom w:val="none" w:sz="0" w:space="0" w:color="auto"/>
            <w:right w:val="none" w:sz="0" w:space="0" w:color="auto"/>
          </w:divBdr>
          <w:divsChild>
            <w:div w:id="1140343485">
              <w:marLeft w:val="0"/>
              <w:marRight w:val="0"/>
              <w:marTop w:val="0"/>
              <w:marBottom w:val="0"/>
              <w:divBdr>
                <w:top w:val="none" w:sz="0" w:space="0" w:color="auto"/>
                <w:left w:val="none" w:sz="0" w:space="0" w:color="auto"/>
                <w:bottom w:val="none" w:sz="0" w:space="0" w:color="auto"/>
                <w:right w:val="none" w:sz="0" w:space="0" w:color="auto"/>
              </w:divBdr>
            </w:div>
          </w:divsChild>
        </w:div>
        <w:div w:id="2097896949">
          <w:marLeft w:val="0"/>
          <w:marRight w:val="0"/>
          <w:marTop w:val="300"/>
          <w:marBottom w:val="0"/>
          <w:divBdr>
            <w:top w:val="none" w:sz="0" w:space="0" w:color="auto"/>
            <w:left w:val="none" w:sz="0" w:space="0" w:color="auto"/>
            <w:bottom w:val="none" w:sz="0" w:space="0" w:color="auto"/>
            <w:right w:val="none" w:sz="0" w:space="0" w:color="auto"/>
          </w:divBdr>
          <w:divsChild>
            <w:div w:id="1504278062">
              <w:marLeft w:val="0"/>
              <w:marRight w:val="0"/>
              <w:marTop w:val="0"/>
              <w:marBottom w:val="0"/>
              <w:divBdr>
                <w:top w:val="none" w:sz="0" w:space="0" w:color="auto"/>
                <w:left w:val="none" w:sz="0" w:space="0" w:color="auto"/>
                <w:bottom w:val="none" w:sz="0" w:space="0" w:color="auto"/>
                <w:right w:val="none" w:sz="0" w:space="0" w:color="auto"/>
              </w:divBdr>
              <w:divsChild>
                <w:div w:id="2003384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7665720">
          <w:marLeft w:val="0"/>
          <w:marRight w:val="0"/>
          <w:marTop w:val="300"/>
          <w:marBottom w:val="0"/>
          <w:divBdr>
            <w:top w:val="none" w:sz="0" w:space="0" w:color="auto"/>
            <w:left w:val="none" w:sz="0" w:space="0" w:color="auto"/>
            <w:bottom w:val="none" w:sz="0" w:space="0" w:color="auto"/>
            <w:right w:val="none" w:sz="0" w:space="0" w:color="auto"/>
          </w:divBdr>
          <w:divsChild>
            <w:div w:id="1344891459">
              <w:marLeft w:val="0"/>
              <w:marRight w:val="0"/>
              <w:marTop w:val="0"/>
              <w:marBottom w:val="0"/>
              <w:divBdr>
                <w:top w:val="none" w:sz="0" w:space="0" w:color="auto"/>
                <w:left w:val="none" w:sz="0" w:space="0" w:color="auto"/>
                <w:bottom w:val="none" w:sz="0" w:space="0" w:color="auto"/>
                <w:right w:val="none" w:sz="0" w:space="0" w:color="auto"/>
              </w:divBdr>
              <w:divsChild>
                <w:div w:id="458498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112578">
          <w:marLeft w:val="0"/>
          <w:marRight w:val="0"/>
          <w:marTop w:val="300"/>
          <w:marBottom w:val="0"/>
          <w:divBdr>
            <w:top w:val="none" w:sz="0" w:space="0" w:color="auto"/>
            <w:left w:val="none" w:sz="0" w:space="0" w:color="auto"/>
            <w:bottom w:val="none" w:sz="0" w:space="0" w:color="auto"/>
            <w:right w:val="none" w:sz="0" w:space="0" w:color="auto"/>
          </w:divBdr>
          <w:divsChild>
            <w:div w:id="1596746576">
              <w:marLeft w:val="0"/>
              <w:marRight w:val="0"/>
              <w:marTop w:val="0"/>
              <w:marBottom w:val="0"/>
              <w:divBdr>
                <w:top w:val="none" w:sz="0" w:space="0" w:color="auto"/>
                <w:left w:val="none" w:sz="0" w:space="0" w:color="auto"/>
                <w:bottom w:val="none" w:sz="0" w:space="0" w:color="auto"/>
                <w:right w:val="none" w:sz="0" w:space="0" w:color="auto"/>
              </w:divBdr>
              <w:divsChild>
                <w:div w:id="604650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9557439">
          <w:marLeft w:val="0"/>
          <w:marRight w:val="0"/>
          <w:marTop w:val="300"/>
          <w:marBottom w:val="0"/>
          <w:divBdr>
            <w:top w:val="none" w:sz="0" w:space="0" w:color="auto"/>
            <w:left w:val="none" w:sz="0" w:space="0" w:color="auto"/>
            <w:bottom w:val="none" w:sz="0" w:space="0" w:color="auto"/>
            <w:right w:val="none" w:sz="0" w:space="0" w:color="auto"/>
          </w:divBdr>
          <w:divsChild>
            <w:div w:id="1165322135">
              <w:marLeft w:val="0"/>
              <w:marRight w:val="0"/>
              <w:marTop w:val="0"/>
              <w:marBottom w:val="0"/>
              <w:divBdr>
                <w:top w:val="none" w:sz="0" w:space="0" w:color="auto"/>
                <w:left w:val="none" w:sz="0" w:space="0" w:color="auto"/>
                <w:bottom w:val="none" w:sz="0" w:space="0" w:color="auto"/>
                <w:right w:val="none" w:sz="0" w:space="0" w:color="auto"/>
              </w:divBdr>
              <w:divsChild>
                <w:div w:id="2123524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0546925">
      <w:bodyDiv w:val="1"/>
      <w:marLeft w:val="0"/>
      <w:marRight w:val="0"/>
      <w:marTop w:val="0"/>
      <w:marBottom w:val="0"/>
      <w:divBdr>
        <w:top w:val="none" w:sz="0" w:space="0" w:color="auto"/>
        <w:left w:val="none" w:sz="0" w:space="0" w:color="auto"/>
        <w:bottom w:val="none" w:sz="0" w:space="0" w:color="auto"/>
        <w:right w:val="none" w:sz="0" w:space="0" w:color="auto"/>
      </w:divBdr>
      <w:divsChild>
        <w:div w:id="723261886">
          <w:marLeft w:val="0"/>
          <w:marRight w:val="0"/>
          <w:marTop w:val="0"/>
          <w:marBottom w:val="0"/>
          <w:divBdr>
            <w:top w:val="none" w:sz="0" w:space="0" w:color="auto"/>
            <w:left w:val="none" w:sz="0" w:space="0" w:color="auto"/>
            <w:bottom w:val="none" w:sz="0" w:space="0" w:color="auto"/>
            <w:right w:val="none" w:sz="0" w:space="0" w:color="auto"/>
          </w:divBdr>
          <w:divsChild>
            <w:div w:id="2112242610">
              <w:marLeft w:val="0"/>
              <w:marRight w:val="0"/>
              <w:marTop w:val="0"/>
              <w:marBottom w:val="0"/>
              <w:divBdr>
                <w:top w:val="none" w:sz="0" w:space="0" w:color="auto"/>
                <w:left w:val="none" w:sz="0" w:space="0" w:color="auto"/>
                <w:bottom w:val="none" w:sz="0" w:space="0" w:color="auto"/>
                <w:right w:val="none" w:sz="0" w:space="0" w:color="auto"/>
              </w:divBdr>
            </w:div>
          </w:divsChild>
        </w:div>
        <w:div w:id="355619217">
          <w:marLeft w:val="0"/>
          <w:marRight w:val="0"/>
          <w:marTop w:val="0"/>
          <w:marBottom w:val="0"/>
          <w:divBdr>
            <w:top w:val="none" w:sz="0" w:space="0" w:color="auto"/>
            <w:left w:val="none" w:sz="0" w:space="0" w:color="auto"/>
            <w:bottom w:val="none" w:sz="0" w:space="0" w:color="auto"/>
            <w:right w:val="none" w:sz="0" w:space="0" w:color="auto"/>
          </w:divBdr>
        </w:div>
        <w:div w:id="1281037866">
          <w:marLeft w:val="0"/>
          <w:marRight w:val="0"/>
          <w:marTop w:val="0"/>
          <w:marBottom w:val="0"/>
          <w:divBdr>
            <w:top w:val="none" w:sz="0" w:space="0" w:color="auto"/>
            <w:left w:val="none" w:sz="0" w:space="0" w:color="auto"/>
            <w:bottom w:val="none" w:sz="0" w:space="0" w:color="auto"/>
            <w:right w:val="none" w:sz="0" w:space="0" w:color="auto"/>
          </w:divBdr>
          <w:divsChild>
            <w:div w:id="1378429026">
              <w:marLeft w:val="0"/>
              <w:marRight w:val="0"/>
              <w:marTop w:val="0"/>
              <w:marBottom w:val="0"/>
              <w:divBdr>
                <w:top w:val="none" w:sz="0" w:space="0" w:color="auto"/>
                <w:left w:val="none" w:sz="0" w:space="0" w:color="auto"/>
                <w:bottom w:val="none" w:sz="0" w:space="0" w:color="auto"/>
                <w:right w:val="none" w:sz="0" w:space="0" w:color="auto"/>
              </w:divBdr>
            </w:div>
          </w:divsChild>
        </w:div>
        <w:div w:id="1660578069">
          <w:marLeft w:val="0"/>
          <w:marRight w:val="0"/>
          <w:marTop w:val="0"/>
          <w:marBottom w:val="0"/>
          <w:divBdr>
            <w:top w:val="none" w:sz="0" w:space="0" w:color="auto"/>
            <w:left w:val="none" w:sz="0" w:space="0" w:color="auto"/>
            <w:bottom w:val="none" w:sz="0" w:space="0" w:color="auto"/>
            <w:right w:val="none" w:sz="0" w:space="0" w:color="auto"/>
          </w:divBdr>
        </w:div>
        <w:div w:id="1847280953">
          <w:marLeft w:val="0"/>
          <w:marRight w:val="0"/>
          <w:marTop w:val="0"/>
          <w:marBottom w:val="0"/>
          <w:divBdr>
            <w:top w:val="none" w:sz="0" w:space="0" w:color="auto"/>
            <w:left w:val="none" w:sz="0" w:space="0" w:color="auto"/>
            <w:bottom w:val="none" w:sz="0" w:space="0" w:color="auto"/>
            <w:right w:val="none" w:sz="0" w:space="0" w:color="auto"/>
          </w:divBdr>
          <w:divsChild>
            <w:div w:id="1656495052">
              <w:marLeft w:val="0"/>
              <w:marRight w:val="0"/>
              <w:marTop w:val="0"/>
              <w:marBottom w:val="0"/>
              <w:divBdr>
                <w:top w:val="none" w:sz="0" w:space="0" w:color="auto"/>
                <w:left w:val="none" w:sz="0" w:space="0" w:color="auto"/>
                <w:bottom w:val="none" w:sz="0" w:space="0" w:color="auto"/>
                <w:right w:val="none" w:sz="0" w:space="0" w:color="auto"/>
              </w:divBdr>
            </w:div>
          </w:divsChild>
        </w:div>
        <w:div w:id="872378813">
          <w:marLeft w:val="0"/>
          <w:marRight w:val="0"/>
          <w:marTop w:val="0"/>
          <w:marBottom w:val="0"/>
          <w:divBdr>
            <w:top w:val="none" w:sz="0" w:space="0" w:color="auto"/>
            <w:left w:val="none" w:sz="0" w:space="0" w:color="auto"/>
            <w:bottom w:val="none" w:sz="0" w:space="0" w:color="auto"/>
            <w:right w:val="none" w:sz="0" w:space="0" w:color="auto"/>
          </w:divBdr>
        </w:div>
        <w:div w:id="587545741">
          <w:marLeft w:val="0"/>
          <w:marRight w:val="0"/>
          <w:marTop w:val="0"/>
          <w:marBottom w:val="0"/>
          <w:divBdr>
            <w:top w:val="none" w:sz="0" w:space="0" w:color="auto"/>
            <w:left w:val="none" w:sz="0" w:space="0" w:color="auto"/>
            <w:bottom w:val="none" w:sz="0" w:space="0" w:color="auto"/>
            <w:right w:val="none" w:sz="0" w:space="0" w:color="auto"/>
          </w:divBdr>
          <w:divsChild>
            <w:div w:id="81490629">
              <w:marLeft w:val="0"/>
              <w:marRight w:val="0"/>
              <w:marTop w:val="0"/>
              <w:marBottom w:val="0"/>
              <w:divBdr>
                <w:top w:val="none" w:sz="0" w:space="0" w:color="auto"/>
                <w:left w:val="none" w:sz="0" w:space="0" w:color="auto"/>
                <w:bottom w:val="none" w:sz="0" w:space="0" w:color="auto"/>
                <w:right w:val="none" w:sz="0" w:space="0" w:color="auto"/>
              </w:divBdr>
            </w:div>
          </w:divsChild>
        </w:div>
        <w:div w:id="2141264392">
          <w:marLeft w:val="0"/>
          <w:marRight w:val="0"/>
          <w:marTop w:val="0"/>
          <w:marBottom w:val="0"/>
          <w:divBdr>
            <w:top w:val="none" w:sz="0" w:space="0" w:color="auto"/>
            <w:left w:val="none" w:sz="0" w:space="0" w:color="auto"/>
            <w:bottom w:val="none" w:sz="0" w:space="0" w:color="auto"/>
            <w:right w:val="none" w:sz="0" w:space="0" w:color="auto"/>
          </w:divBdr>
        </w:div>
        <w:div w:id="1121193115">
          <w:marLeft w:val="0"/>
          <w:marRight w:val="0"/>
          <w:marTop w:val="0"/>
          <w:marBottom w:val="0"/>
          <w:divBdr>
            <w:top w:val="none" w:sz="0" w:space="0" w:color="auto"/>
            <w:left w:val="none" w:sz="0" w:space="0" w:color="auto"/>
            <w:bottom w:val="none" w:sz="0" w:space="0" w:color="auto"/>
            <w:right w:val="none" w:sz="0" w:space="0" w:color="auto"/>
          </w:divBdr>
          <w:divsChild>
            <w:div w:id="872839188">
              <w:marLeft w:val="0"/>
              <w:marRight w:val="0"/>
              <w:marTop w:val="0"/>
              <w:marBottom w:val="0"/>
              <w:divBdr>
                <w:top w:val="none" w:sz="0" w:space="0" w:color="auto"/>
                <w:left w:val="none" w:sz="0" w:space="0" w:color="auto"/>
                <w:bottom w:val="none" w:sz="0" w:space="0" w:color="auto"/>
                <w:right w:val="none" w:sz="0" w:space="0" w:color="auto"/>
              </w:divBdr>
            </w:div>
          </w:divsChild>
        </w:div>
        <w:div w:id="864901577">
          <w:marLeft w:val="0"/>
          <w:marRight w:val="0"/>
          <w:marTop w:val="0"/>
          <w:marBottom w:val="0"/>
          <w:divBdr>
            <w:top w:val="none" w:sz="0" w:space="0" w:color="auto"/>
            <w:left w:val="none" w:sz="0" w:space="0" w:color="auto"/>
            <w:bottom w:val="none" w:sz="0" w:space="0" w:color="auto"/>
            <w:right w:val="none" w:sz="0" w:space="0" w:color="auto"/>
          </w:divBdr>
        </w:div>
        <w:div w:id="1364164062">
          <w:marLeft w:val="0"/>
          <w:marRight w:val="0"/>
          <w:marTop w:val="0"/>
          <w:marBottom w:val="0"/>
          <w:divBdr>
            <w:top w:val="none" w:sz="0" w:space="0" w:color="auto"/>
            <w:left w:val="none" w:sz="0" w:space="0" w:color="auto"/>
            <w:bottom w:val="none" w:sz="0" w:space="0" w:color="auto"/>
            <w:right w:val="none" w:sz="0" w:space="0" w:color="auto"/>
          </w:divBdr>
          <w:divsChild>
            <w:div w:id="215316384">
              <w:marLeft w:val="0"/>
              <w:marRight w:val="0"/>
              <w:marTop w:val="0"/>
              <w:marBottom w:val="0"/>
              <w:divBdr>
                <w:top w:val="none" w:sz="0" w:space="0" w:color="auto"/>
                <w:left w:val="none" w:sz="0" w:space="0" w:color="auto"/>
                <w:bottom w:val="none" w:sz="0" w:space="0" w:color="auto"/>
                <w:right w:val="none" w:sz="0" w:space="0" w:color="auto"/>
              </w:divBdr>
            </w:div>
          </w:divsChild>
        </w:div>
        <w:div w:id="1734348166">
          <w:marLeft w:val="0"/>
          <w:marRight w:val="0"/>
          <w:marTop w:val="0"/>
          <w:marBottom w:val="0"/>
          <w:divBdr>
            <w:top w:val="none" w:sz="0" w:space="0" w:color="auto"/>
            <w:left w:val="none" w:sz="0" w:space="0" w:color="auto"/>
            <w:bottom w:val="none" w:sz="0" w:space="0" w:color="auto"/>
            <w:right w:val="none" w:sz="0" w:space="0" w:color="auto"/>
          </w:divBdr>
        </w:div>
        <w:div w:id="1622224520">
          <w:marLeft w:val="0"/>
          <w:marRight w:val="0"/>
          <w:marTop w:val="0"/>
          <w:marBottom w:val="0"/>
          <w:divBdr>
            <w:top w:val="none" w:sz="0" w:space="0" w:color="auto"/>
            <w:left w:val="none" w:sz="0" w:space="0" w:color="auto"/>
            <w:bottom w:val="none" w:sz="0" w:space="0" w:color="auto"/>
            <w:right w:val="none" w:sz="0" w:space="0" w:color="auto"/>
          </w:divBdr>
          <w:divsChild>
            <w:div w:id="1339194216">
              <w:marLeft w:val="0"/>
              <w:marRight w:val="0"/>
              <w:marTop w:val="0"/>
              <w:marBottom w:val="0"/>
              <w:divBdr>
                <w:top w:val="none" w:sz="0" w:space="0" w:color="auto"/>
                <w:left w:val="none" w:sz="0" w:space="0" w:color="auto"/>
                <w:bottom w:val="none" w:sz="0" w:space="0" w:color="auto"/>
                <w:right w:val="none" w:sz="0" w:space="0" w:color="auto"/>
              </w:divBdr>
            </w:div>
          </w:divsChild>
        </w:div>
        <w:div w:id="711733787">
          <w:marLeft w:val="0"/>
          <w:marRight w:val="0"/>
          <w:marTop w:val="300"/>
          <w:marBottom w:val="0"/>
          <w:divBdr>
            <w:top w:val="none" w:sz="0" w:space="0" w:color="auto"/>
            <w:left w:val="none" w:sz="0" w:space="0" w:color="auto"/>
            <w:bottom w:val="none" w:sz="0" w:space="0" w:color="auto"/>
            <w:right w:val="none" w:sz="0" w:space="0" w:color="auto"/>
          </w:divBdr>
          <w:divsChild>
            <w:div w:id="1103496443">
              <w:marLeft w:val="0"/>
              <w:marRight w:val="0"/>
              <w:marTop w:val="0"/>
              <w:marBottom w:val="0"/>
              <w:divBdr>
                <w:top w:val="none" w:sz="0" w:space="0" w:color="auto"/>
                <w:left w:val="none" w:sz="0" w:space="0" w:color="auto"/>
                <w:bottom w:val="none" w:sz="0" w:space="0" w:color="auto"/>
                <w:right w:val="none" w:sz="0" w:space="0" w:color="auto"/>
              </w:divBdr>
              <w:divsChild>
                <w:div w:id="676738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360501">
          <w:marLeft w:val="0"/>
          <w:marRight w:val="0"/>
          <w:marTop w:val="300"/>
          <w:marBottom w:val="0"/>
          <w:divBdr>
            <w:top w:val="none" w:sz="0" w:space="0" w:color="auto"/>
            <w:left w:val="none" w:sz="0" w:space="0" w:color="auto"/>
            <w:bottom w:val="none" w:sz="0" w:space="0" w:color="auto"/>
            <w:right w:val="none" w:sz="0" w:space="0" w:color="auto"/>
          </w:divBdr>
          <w:divsChild>
            <w:div w:id="1184367196">
              <w:marLeft w:val="0"/>
              <w:marRight w:val="0"/>
              <w:marTop w:val="0"/>
              <w:marBottom w:val="0"/>
              <w:divBdr>
                <w:top w:val="none" w:sz="0" w:space="0" w:color="auto"/>
                <w:left w:val="none" w:sz="0" w:space="0" w:color="auto"/>
                <w:bottom w:val="none" w:sz="0" w:space="0" w:color="auto"/>
                <w:right w:val="none" w:sz="0" w:space="0" w:color="auto"/>
              </w:divBdr>
              <w:divsChild>
                <w:div w:id="1291011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0933911">
          <w:marLeft w:val="0"/>
          <w:marRight w:val="0"/>
          <w:marTop w:val="300"/>
          <w:marBottom w:val="0"/>
          <w:divBdr>
            <w:top w:val="none" w:sz="0" w:space="0" w:color="auto"/>
            <w:left w:val="none" w:sz="0" w:space="0" w:color="auto"/>
            <w:bottom w:val="none" w:sz="0" w:space="0" w:color="auto"/>
            <w:right w:val="none" w:sz="0" w:space="0" w:color="auto"/>
          </w:divBdr>
          <w:divsChild>
            <w:div w:id="1405644497">
              <w:marLeft w:val="0"/>
              <w:marRight w:val="0"/>
              <w:marTop w:val="0"/>
              <w:marBottom w:val="0"/>
              <w:divBdr>
                <w:top w:val="none" w:sz="0" w:space="0" w:color="auto"/>
                <w:left w:val="none" w:sz="0" w:space="0" w:color="auto"/>
                <w:bottom w:val="none" w:sz="0" w:space="0" w:color="auto"/>
                <w:right w:val="none" w:sz="0" w:space="0" w:color="auto"/>
              </w:divBdr>
              <w:divsChild>
                <w:div w:id="1047796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522562">
          <w:marLeft w:val="0"/>
          <w:marRight w:val="0"/>
          <w:marTop w:val="300"/>
          <w:marBottom w:val="0"/>
          <w:divBdr>
            <w:top w:val="none" w:sz="0" w:space="0" w:color="auto"/>
            <w:left w:val="none" w:sz="0" w:space="0" w:color="auto"/>
            <w:bottom w:val="none" w:sz="0" w:space="0" w:color="auto"/>
            <w:right w:val="none" w:sz="0" w:space="0" w:color="auto"/>
          </w:divBdr>
          <w:divsChild>
            <w:div w:id="35325561">
              <w:marLeft w:val="0"/>
              <w:marRight w:val="0"/>
              <w:marTop w:val="0"/>
              <w:marBottom w:val="0"/>
              <w:divBdr>
                <w:top w:val="none" w:sz="0" w:space="0" w:color="auto"/>
                <w:left w:val="none" w:sz="0" w:space="0" w:color="auto"/>
                <w:bottom w:val="none" w:sz="0" w:space="0" w:color="auto"/>
                <w:right w:val="none" w:sz="0" w:space="0" w:color="auto"/>
              </w:divBdr>
              <w:divsChild>
                <w:div w:id="1601253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2362997">
      <w:bodyDiv w:val="1"/>
      <w:marLeft w:val="0"/>
      <w:marRight w:val="0"/>
      <w:marTop w:val="0"/>
      <w:marBottom w:val="0"/>
      <w:divBdr>
        <w:top w:val="none" w:sz="0" w:space="0" w:color="auto"/>
        <w:left w:val="none" w:sz="0" w:space="0" w:color="auto"/>
        <w:bottom w:val="none" w:sz="0" w:space="0" w:color="auto"/>
        <w:right w:val="none" w:sz="0" w:space="0" w:color="auto"/>
      </w:divBdr>
    </w:div>
    <w:div w:id="1092700835">
      <w:bodyDiv w:val="1"/>
      <w:marLeft w:val="0"/>
      <w:marRight w:val="0"/>
      <w:marTop w:val="0"/>
      <w:marBottom w:val="0"/>
      <w:divBdr>
        <w:top w:val="none" w:sz="0" w:space="0" w:color="auto"/>
        <w:left w:val="none" w:sz="0" w:space="0" w:color="auto"/>
        <w:bottom w:val="none" w:sz="0" w:space="0" w:color="auto"/>
        <w:right w:val="none" w:sz="0" w:space="0" w:color="auto"/>
      </w:divBdr>
      <w:divsChild>
        <w:div w:id="1095638777">
          <w:marLeft w:val="0"/>
          <w:marRight w:val="0"/>
          <w:marTop w:val="0"/>
          <w:marBottom w:val="0"/>
          <w:divBdr>
            <w:top w:val="none" w:sz="0" w:space="0" w:color="auto"/>
            <w:left w:val="none" w:sz="0" w:space="0" w:color="auto"/>
            <w:bottom w:val="none" w:sz="0" w:space="0" w:color="auto"/>
            <w:right w:val="none" w:sz="0" w:space="0" w:color="auto"/>
          </w:divBdr>
        </w:div>
        <w:div w:id="1800297678">
          <w:marLeft w:val="0"/>
          <w:marRight w:val="0"/>
          <w:marTop w:val="0"/>
          <w:marBottom w:val="0"/>
          <w:divBdr>
            <w:top w:val="none" w:sz="0" w:space="0" w:color="auto"/>
            <w:left w:val="none" w:sz="0" w:space="0" w:color="auto"/>
            <w:bottom w:val="none" w:sz="0" w:space="0" w:color="auto"/>
            <w:right w:val="none" w:sz="0" w:space="0" w:color="auto"/>
          </w:divBdr>
          <w:divsChild>
            <w:div w:id="1377661789">
              <w:marLeft w:val="0"/>
              <w:marRight w:val="0"/>
              <w:marTop w:val="0"/>
              <w:marBottom w:val="0"/>
              <w:divBdr>
                <w:top w:val="none" w:sz="0" w:space="0" w:color="auto"/>
                <w:left w:val="none" w:sz="0" w:space="0" w:color="auto"/>
                <w:bottom w:val="none" w:sz="0" w:space="0" w:color="auto"/>
                <w:right w:val="none" w:sz="0" w:space="0" w:color="auto"/>
              </w:divBdr>
            </w:div>
          </w:divsChild>
        </w:div>
        <w:div w:id="2098863895">
          <w:marLeft w:val="0"/>
          <w:marRight w:val="0"/>
          <w:marTop w:val="0"/>
          <w:marBottom w:val="0"/>
          <w:divBdr>
            <w:top w:val="none" w:sz="0" w:space="0" w:color="auto"/>
            <w:left w:val="none" w:sz="0" w:space="0" w:color="auto"/>
            <w:bottom w:val="none" w:sz="0" w:space="0" w:color="auto"/>
            <w:right w:val="none" w:sz="0" w:space="0" w:color="auto"/>
          </w:divBdr>
        </w:div>
        <w:div w:id="1130782449">
          <w:marLeft w:val="0"/>
          <w:marRight w:val="0"/>
          <w:marTop w:val="0"/>
          <w:marBottom w:val="0"/>
          <w:divBdr>
            <w:top w:val="none" w:sz="0" w:space="0" w:color="auto"/>
            <w:left w:val="none" w:sz="0" w:space="0" w:color="auto"/>
            <w:bottom w:val="none" w:sz="0" w:space="0" w:color="auto"/>
            <w:right w:val="none" w:sz="0" w:space="0" w:color="auto"/>
          </w:divBdr>
          <w:divsChild>
            <w:div w:id="938031029">
              <w:marLeft w:val="0"/>
              <w:marRight w:val="0"/>
              <w:marTop w:val="0"/>
              <w:marBottom w:val="0"/>
              <w:divBdr>
                <w:top w:val="none" w:sz="0" w:space="0" w:color="auto"/>
                <w:left w:val="none" w:sz="0" w:space="0" w:color="auto"/>
                <w:bottom w:val="none" w:sz="0" w:space="0" w:color="auto"/>
                <w:right w:val="none" w:sz="0" w:space="0" w:color="auto"/>
              </w:divBdr>
            </w:div>
          </w:divsChild>
        </w:div>
        <w:div w:id="1449936049">
          <w:marLeft w:val="0"/>
          <w:marRight w:val="0"/>
          <w:marTop w:val="0"/>
          <w:marBottom w:val="0"/>
          <w:divBdr>
            <w:top w:val="none" w:sz="0" w:space="0" w:color="auto"/>
            <w:left w:val="none" w:sz="0" w:space="0" w:color="auto"/>
            <w:bottom w:val="none" w:sz="0" w:space="0" w:color="auto"/>
            <w:right w:val="none" w:sz="0" w:space="0" w:color="auto"/>
          </w:divBdr>
        </w:div>
        <w:div w:id="707098529">
          <w:marLeft w:val="0"/>
          <w:marRight w:val="0"/>
          <w:marTop w:val="0"/>
          <w:marBottom w:val="0"/>
          <w:divBdr>
            <w:top w:val="none" w:sz="0" w:space="0" w:color="auto"/>
            <w:left w:val="none" w:sz="0" w:space="0" w:color="auto"/>
            <w:bottom w:val="none" w:sz="0" w:space="0" w:color="auto"/>
            <w:right w:val="none" w:sz="0" w:space="0" w:color="auto"/>
          </w:divBdr>
          <w:divsChild>
            <w:div w:id="1515147948">
              <w:marLeft w:val="0"/>
              <w:marRight w:val="0"/>
              <w:marTop w:val="0"/>
              <w:marBottom w:val="0"/>
              <w:divBdr>
                <w:top w:val="none" w:sz="0" w:space="0" w:color="auto"/>
                <w:left w:val="none" w:sz="0" w:space="0" w:color="auto"/>
                <w:bottom w:val="none" w:sz="0" w:space="0" w:color="auto"/>
                <w:right w:val="none" w:sz="0" w:space="0" w:color="auto"/>
              </w:divBdr>
            </w:div>
          </w:divsChild>
        </w:div>
        <w:div w:id="411513744">
          <w:marLeft w:val="0"/>
          <w:marRight w:val="0"/>
          <w:marTop w:val="0"/>
          <w:marBottom w:val="0"/>
          <w:divBdr>
            <w:top w:val="none" w:sz="0" w:space="0" w:color="auto"/>
            <w:left w:val="none" w:sz="0" w:space="0" w:color="auto"/>
            <w:bottom w:val="none" w:sz="0" w:space="0" w:color="auto"/>
            <w:right w:val="none" w:sz="0" w:space="0" w:color="auto"/>
          </w:divBdr>
        </w:div>
        <w:div w:id="1565069510">
          <w:marLeft w:val="0"/>
          <w:marRight w:val="0"/>
          <w:marTop w:val="0"/>
          <w:marBottom w:val="0"/>
          <w:divBdr>
            <w:top w:val="none" w:sz="0" w:space="0" w:color="auto"/>
            <w:left w:val="none" w:sz="0" w:space="0" w:color="auto"/>
            <w:bottom w:val="none" w:sz="0" w:space="0" w:color="auto"/>
            <w:right w:val="none" w:sz="0" w:space="0" w:color="auto"/>
          </w:divBdr>
          <w:divsChild>
            <w:div w:id="1100029279">
              <w:marLeft w:val="0"/>
              <w:marRight w:val="0"/>
              <w:marTop w:val="0"/>
              <w:marBottom w:val="0"/>
              <w:divBdr>
                <w:top w:val="none" w:sz="0" w:space="0" w:color="auto"/>
                <w:left w:val="none" w:sz="0" w:space="0" w:color="auto"/>
                <w:bottom w:val="none" w:sz="0" w:space="0" w:color="auto"/>
                <w:right w:val="none" w:sz="0" w:space="0" w:color="auto"/>
              </w:divBdr>
            </w:div>
          </w:divsChild>
        </w:div>
        <w:div w:id="1979142648">
          <w:marLeft w:val="0"/>
          <w:marRight w:val="0"/>
          <w:marTop w:val="0"/>
          <w:marBottom w:val="0"/>
          <w:divBdr>
            <w:top w:val="none" w:sz="0" w:space="0" w:color="auto"/>
            <w:left w:val="none" w:sz="0" w:space="0" w:color="auto"/>
            <w:bottom w:val="none" w:sz="0" w:space="0" w:color="auto"/>
            <w:right w:val="none" w:sz="0" w:space="0" w:color="auto"/>
          </w:divBdr>
        </w:div>
        <w:div w:id="1517236229">
          <w:marLeft w:val="0"/>
          <w:marRight w:val="0"/>
          <w:marTop w:val="0"/>
          <w:marBottom w:val="0"/>
          <w:divBdr>
            <w:top w:val="none" w:sz="0" w:space="0" w:color="auto"/>
            <w:left w:val="none" w:sz="0" w:space="0" w:color="auto"/>
            <w:bottom w:val="none" w:sz="0" w:space="0" w:color="auto"/>
            <w:right w:val="none" w:sz="0" w:space="0" w:color="auto"/>
          </w:divBdr>
          <w:divsChild>
            <w:div w:id="1061489704">
              <w:marLeft w:val="0"/>
              <w:marRight w:val="0"/>
              <w:marTop w:val="0"/>
              <w:marBottom w:val="0"/>
              <w:divBdr>
                <w:top w:val="none" w:sz="0" w:space="0" w:color="auto"/>
                <w:left w:val="none" w:sz="0" w:space="0" w:color="auto"/>
                <w:bottom w:val="none" w:sz="0" w:space="0" w:color="auto"/>
                <w:right w:val="none" w:sz="0" w:space="0" w:color="auto"/>
              </w:divBdr>
            </w:div>
          </w:divsChild>
        </w:div>
        <w:div w:id="1012756361">
          <w:marLeft w:val="0"/>
          <w:marRight w:val="0"/>
          <w:marTop w:val="0"/>
          <w:marBottom w:val="0"/>
          <w:divBdr>
            <w:top w:val="none" w:sz="0" w:space="0" w:color="auto"/>
            <w:left w:val="none" w:sz="0" w:space="0" w:color="auto"/>
            <w:bottom w:val="none" w:sz="0" w:space="0" w:color="auto"/>
            <w:right w:val="none" w:sz="0" w:space="0" w:color="auto"/>
          </w:divBdr>
        </w:div>
        <w:div w:id="88891386">
          <w:marLeft w:val="0"/>
          <w:marRight w:val="0"/>
          <w:marTop w:val="0"/>
          <w:marBottom w:val="0"/>
          <w:divBdr>
            <w:top w:val="none" w:sz="0" w:space="0" w:color="auto"/>
            <w:left w:val="none" w:sz="0" w:space="0" w:color="auto"/>
            <w:bottom w:val="none" w:sz="0" w:space="0" w:color="auto"/>
            <w:right w:val="none" w:sz="0" w:space="0" w:color="auto"/>
          </w:divBdr>
          <w:divsChild>
            <w:div w:id="2055306676">
              <w:marLeft w:val="0"/>
              <w:marRight w:val="0"/>
              <w:marTop w:val="0"/>
              <w:marBottom w:val="0"/>
              <w:divBdr>
                <w:top w:val="none" w:sz="0" w:space="0" w:color="auto"/>
                <w:left w:val="none" w:sz="0" w:space="0" w:color="auto"/>
                <w:bottom w:val="none" w:sz="0" w:space="0" w:color="auto"/>
                <w:right w:val="none" w:sz="0" w:space="0" w:color="auto"/>
              </w:divBdr>
            </w:div>
          </w:divsChild>
        </w:div>
        <w:div w:id="770012509">
          <w:marLeft w:val="0"/>
          <w:marRight w:val="0"/>
          <w:marTop w:val="0"/>
          <w:marBottom w:val="0"/>
          <w:divBdr>
            <w:top w:val="none" w:sz="0" w:space="0" w:color="auto"/>
            <w:left w:val="none" w:sz="0" w:space="0" w:color="auto"/>
            <w:bottom w:val="none" w:sz="0" w:space="0" w:color="auto"/>
            <w:right w:val="none" w:sz="0" w:space="0" w:color="auto"/>
          </w:divBdr>
        </w:div>
        <w:div w:id="812603883">
          <w:marLeft w:val="0"/>
          <w:marRight w:val="0"/>
          <w:marTop w:val="0"/>
          <w:marBottom w:val="0"/>
          <w:divBdr>
            <w:top w:val="none" w:sz="0" w:space="0" w:color="auto"/>
            <w:left w:val="none" w:sz="0" w:space="0" w:color="auto"/>
            <w:bottom w:val="none" w:sz="0" w:space="0" w:color="auto"/>
            <w:right w:val="none" w:sz="0" w:space="0" w:color="auto"/>
          </w:divBdr>
          <w:divsChild>
            <w:div w:id="582646981">
              <w:marLeft w:val="0"/>
              <w:marRight w:val="0"/>
              <w:marTop w:val="0"/>
              <w:marBottom w:val="0"/>
              <w:divBdr>
                <w:top w:val="none" w:sz="0" w:space="0" w:color="auto"/>
                <w:left w:val="none" w:sz="0" w:space="0" w:color="auto"/>
                <w:bottom w:val="none" w:sz="0" w:space="0" w:color="auto"/>
                <w:right w:val="none" w:sz="0" w:space="0" w:color="auto"/>
              </w:divBdr>
            </w:div>
          </w:divsChild>
        </w:div>
        <w:div w:id="327097239">
          <w:marLeft w:val="0"/>
          <w:marRight w:val="0"/>
          <w:marTop w:val="300"/>
          <w:marBottom w:val="0"/>
          <w:divBdr>
            <w:top w:val="none" w:sz="0" w:space="0" w:color="auto"/>
            <w:left w:val="none" w:sz="0" w:space="0" w:color="auto"/>
            <w:bottom w:val="none" w:sz="0" w:space="0" w:color="auto"/>
            <w:right w:val="none" w:sz="0" w:space="0" w:color="auto"/>
          </w:divBdr>
          <w:divsChild>
            <w:div w:id="1787238299">
              <w:marLeft w:val="0"/>
              <w:marRight w:val="0"/>
              <w:marTop w:val="0"/>
              <w:marBottom w:val="0"/>
              <w:divBdr>
                <w:top w:val="none" w:sz="0" w:space="0" w:color="auto"/>
                <w:left w:val="none" w:sz="0" w:space="0" w:color="auto"/>
                <w:bottom w:val="none" w:sz="0" w:space="0" w:color="auto"/>
                <w:right w:val="none" w:sz="0" w:space="0" w:color="auto"/>
              </w:divBdr>
              <w:divsChild>
                <w:div w:id="942541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2450515">
          <w:marLeft w:val="0"/>
          <w:marRight w:val="0"/>
          <w:marTop w:val="300"/>
          <w:marBottom w:val="0"/>
          <w:divBdr>
            <w:top w:val="none" w:sz="0" w:space="0" w:color="auto"/>
            <w:left w:val="none" w:sz="0" w:space="0" w:color="auto"/>
            <w:bottom w:val="none" w:sz="0" w:space="0" w:color="auto"/>
            <w:right w:val="none" w:sz="0" w:space="0" w:color="auto"/>
          </w:divBdr>
          <w:divsChild>
            <w:div w:id="1673288844">
              <w:marLeft w:val="0"/>
              <w:marRight w:val="0"/>
              <w:marTop w:val="0"/>
              <w:marBottom w:val="0"/>
              <w:divBdr>
                <w:top w:val="none" w:sz="0" w:space="0" w:color="auto"/>
                <w:left w:val="none" w:sz="0" w:space="0" w:color="auto"/>
                <w:bottom w:val="none" w:sz="0" w:space="0" w:color="auto"/>
                <w:right w:val="none" w:sz="0" w:space="0" w:color="auto"/>
              </w:divBdr>
              <w:divsChild>
                <w:div w:id="1902018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733840">
          <w:marLeft w:val="0"/>
          <w:marRight w:val="0"/>
          <w:marTop w:val="300"/>
          <w:marBottom w:val="0"/>
          <w:divBdr>
            <w:top w:val="none" w:sz="0" w:space="0" w:color="auto"/>
            <w:left w:val="none" w:sz="0" w:space="0" w:color="auto"/>
            <w:bottom w:val="none" w:sz="0" w:space="0" w:color="auto"/>
            <w:right w:val="none" w:sz="0" w:space="0" w:color="auto"/>
          </w:divBdr>
          <w:divsChild>
            <w:div w:id="320474042">
              <w:marLeft w:val="0"/>
              <w:marRight w:val="0"/>
              <w:marTop w:val="0"/>
              <w:marBottom w:val="0"/>
              <w:divBdr>
                <w:top w:val="none" w:sz="0" w:space="0" w:color="auto"/>
                <w:left w:val="none" w:sz="0" w:space="0" w:color="auto"/>
                <w:bottom w:val="none" w:sz="0" w:space="0" w:color="auto"/>
                <w:right w:val="none" w:sz="0" w:space="0" w:color="auto"/>
              </w:divBdr>
              <w:divsChild>
                <w:div w:id="758915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7611269">
          <w:marLeft w:val="0"/>
          <w:marRight w:val="0"/>
          <w:marTop w:val="300"/>
          <w:marBottom w:val="0"/>
          <w:divBdr>
            <w:top w:val="none" w:sz="0" w:space="0" w:color="auto"/>
            <w:left w:val="none" w:sz="0" w:space="0" w:color="auto"/>
            <w:bottom w:val="none" w:sz="0" w:space="0" w:color="auto"/>
            <w:right w:val="none" w:sz="0" w:space="0" w:color="auto"/>
          </w:divBdr>
          <w:divsChild>
            <w:div w:id="380709382">
              <w:marLeft w:val="0"/>
              <w:marRight w:val="0"/>
              <w:marTop w:val="0"/>
              <w:marBottom w:val="0"/>
              <w:divBdr>
                <w:top w:val="none" w:sz="0" w:space="0" w:color="auto"/>
                <w:left w:val="none" w:sz="0" w:space="0" w:color="auto"/>
                <w:bottom w:val="none" w:sz="0" w:space="0" w:color="auto"/>
                <w:right w:val="none" w:sz="0" w:space="0" w:color="auto"/>
              </w:divBdr>
              <w:divsChild>
                <w:div w:id="483544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4940109">
      <w:bodyDiv w:val="1"/>
      <w:marLeft w:val="0"/>
      <w:marRight w:val="0"/>
      <w:marTop w:val="0"/>
      <w:marBottom w:val="0"/>
      <w:divBdr>
        <w:top w:val="none" w:sz="0" w:space="0" w:color="auto"/>
        <w:left w:val="none" w:sz="0" w:space="0" w:color="auto"/>
        <w:bottom w:val="none" w:sz="0" w:space="0" w:color="auto"/>
        <w:right w:val="none" w:sz="0" w:space="0" w:color="auto"/>
      </w:divBdr>
      <w:divsChild>
        <w:div w:id="150761238">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464811082">
          <w:marLeft w:val="0"/>
          <w:marRight w:val="0"/>
          <w:marTop w:val="0"/>
          <w:marBottom w:val="0"/>
          <w:divBdr>
            <w:top w:val="none" w:sz="0" w:space="0" w:color="auto"/>
            <w:left w:val="none" w:sz="0" w:space="0" w:color="auto"/>
            <w:bottom w:val="none" w:sz="0" w:space="0" w:color="auto"/>
            <w:right w:val="none" w:sz="0" w:space="0" w:color="auto"/>
          </w:divBdr>
          <w:divsChild>
            <w:div w:id="61684554">
              <w:marLeft w:val="0"/>
              <w:marRight w:val="0"/>
              <w:marTop w:val="0"/>
              <w:marBottom w:val="0"/>
              <w:divBdr>
                <w:top w:val="none" w:sz="0" w:space="0" w:color="auto"/>
                <w:left w:val="none" w:sz="0" w:space="0" w:color="auto"/>
                <w:bottom w:val="none" w:sz="0" w:space="0" w:color="auto"/>
                <w:right w:val="none" w:sz="0" w:space="0" w:color="auto"/>
              </w:divBdr>
            </w:div>
          </w:divsChild>
        </w:div>
        <w:div w:id="574238952">
          <w:marLeft w:val="0"/>
          <w:marRight w:val="0"/>
          <w:marTop w:val="0"/>
          <w:marBottom w:val="0"/>
          <w:divBdr>
            <w:top w:val="none" w:sz="0" w:space="0" w:color="auto"/>
            <w:left w:val="none" w:sz="0" w:space="0" w:color="auto"/>
            <w:bottom w:val="none" w:sz="0" w:space="0" w:color="auto"/>
            <w:right w:val="none" w:sz="0" w:space="0" w:color="auto"/>
          </w:divBdr>
        </w:div>
        <w:div w:id="583879351">
          <w:marLeft w:val="0"/>
          <w:marRight w:val="0"/>
          <w:marTop w:val="0"/>
          <w:marBottom w:val="0"/>
          <w:divBdr>
            <w:top w:val="none" w:sz="0" w:space="0" w:color="auto"/>
            <w:left w:val="none" w:sz="0" w:space="0" w:color="auto"/>
            <w:bottom w:val="none" w:sz="0" w:space="0" w:color="auto"/>
            <w:right w:val="none" w:sz="0" w:space="0" w:color="auto"/>
          </w:divBdr>
          <w:divsChild>
            <w:div w:id="1080563604">
              <w:marLeft w:val="0"/>
              <w:marRight w:val="0"/>
              <w:marTop w:val="0"/>
              <w:marBottom w:val="0"/>
              <w:divBdr>
                <w:top w:val="none" w:sz="0" w:space="0" w:color="auto"/>
                <w:left w:val="none" w:sz="0" w:space="0" w:color="auto"/>
                <w:bottom w:val="none" w:sz="0" w:space="0" w:color="auto"/>
                <w:right w:val="none" w:sz="0" w:space="0" w:color="auto"/>
              </w:divBdr>
            </w:div>
          </w:divsChild>
        </w:div>
        <w:div w:id="1043167130">
          <w:marLeft w:val="0"/>
          <w:marRight w:val="0"/>
          <w:marTop w:val="0"/>
          <w:marBottom w:val="0"/>
          <w:divBdr>
            <w:top w:val="none" w:sz="0" w:space="0" w:color="auto"/>
            <w:left w:val="none" w:sz="0" w:space="0" w:color="auto"/>
            <w:bottom w:val="none" w:sz="0" w:space="0" w:color="auto"/>
            <w:right w:val="none" w:sz="0" w:space="0" w:color="auto"/>
          </w:divBdr>
          <w:divsChild>
            <w:div w:id="1552427149">
              <w:marLeft w:val="0"/>
              <w:marRight w:val="0"/>
              <w:marTop w:val="0"/>
              <w:marBottom w:val="0"/>
              <w:divBdr>
                <w:top w:val="none" w:sz="0" w:space="0" w:color="auto"/>
                <w:left w:val="none" w:sz="0" w:space="0" w:color="auto"/>
                <w:bottom w:val="none" w:sz="0" w:space="0" w:color="auto"/>
                <w:right w:val="none" w:sz="0" w:space="0" w:color="auto"/>
              </w:divBdr>
            </w:div>
          </w:divsChild>
        </w:div>
        <w:div w:id="1202085758">
          <w:marLeft w:val="0"/>
          <w:marRight w:val="0"/>
          <w:marTop w:val="0"/>
          <w:marBottom w:val="0"/>
          <w:divBdr>
            <w:top w:val="none" w:sz="0" w:space="0" w:color="auto"/>
            <w:left w:val="none" w:sz="0" w:space="0" w:color="auto"/>
            <w:bottom w:val="none" w:sz="0" w:space="0" w:color="auto"/>
            <w:right w:val="none" w:sz="0" w:space="0" w:color="auto"/>
          </w:divBdr>
          <w:divsChild>
            <w:div w:id="645091696">
              <w:marLeft w:val="0"/>
              <w:marRight w:val="0"/>
              <w:marTop w:val="0"/>
              <w:marBottom w:val="0"/>
              <w:divBdr>
                <w:top w:val="none" w:sz="0" w:space="0" w:color="auto"/>
                <w:left w:val="none" w:sz="0" w:space="0" w:color="auto"/>
                <w:bottom w:val="none" w:sz="0" w:space="0" w:color="auto"/>
                <w:right w:val="none" w:sz="0" w:space="0" w:color="auto"/>
              </w:divBdr>
            </w:div>
          </w:divsChild>
        </w:div>
        <w:div w:id="1402294094">
          <w:marLeft w:val="0"/>
          <w:marRight w:val="0"/>
          <w:marTop w:val="0"/>
          <w:marBottom w:val="0"/>
          <w:divBdr>
            <w:top w:val="none" w:sz="0" w:space="0" w:color="auto"/>
            <w:left w:val="none" w:sz="0" w:space="0" w:color="auto"/>
            <w:bottom w:val="none" w:sz="0" w:space="0" w:color="auto"/>
            <w:right w:val="none" w:sz="0" w:space="0" w:color="auto"/>
          </w:divBdr>
          <w:divsChild>
            <w:div w:id="854927879">
              <w:marLeft w:val="0"/>
              <w:marRight w:val="0"/>
              <w:marTop w:val="0"/>
              <w:marBottom w:val="0"/>
              <w:divBdr>
                <w:top w:val="none" w:sz="0" w:space="0" w:color="auto"/>
                <w:left w:val="none" w:sz="0" w:space="0" w:color="auto"/>
                <w:bottom w:val="none" w:sz="0" w:space="0" w:color="auto"/>
                <w:right w:val="none" w:sz="0" w:space="0" w:color="auto"/>
              </w:divBdr>
            </w:div>
          </w:divsChild>
        </w:div>
        <w:div w:id="1578512305">
          <w:marLeft w:val="0"/>
          <w:marRight w:val="0"/>
          <w:marTop w:val="0"/>
          <w:marBottom w:val="0"/>
          <w:divBdr>
            <w:top w:val="none" w:sz="0" w:space="0" w:color="auto"/>
            <w:left w:val="none" w:sz="0" w:space="0" w:color="auto"/>
            <w:bottom w:val="none" w:sz="0" w:space="0" w:color="auto"/>
            <w:right w:val="none" w:sz="0" w:space="0" w:color="auto"/>
          </w:divBdr>
        </w:div>
        <w:div w:id="1727530883">
          <w:marLeft w:val="0"/>
          <w:marRight w:val="0"/>
          <w:marTop w:val="0"/>
          <w:marBottom w:val="0"/>
          <w:divBdr>
            <w:top w:val="none" w:sz="0" w:space="0" w:color="auto"/>
            <w:left w:val="none" w:sz="0" w:space="0" w:color="auto"/>
            <w:bottom w:val="none" w:sz="0" w:space="0" w:color="auto"/>
            <w:right w:val="none" w:sz="0" w:space="0" w:color="auto"/>
          </w:divBdr>
        </w:div>
        <w:div w:id="1844973624">
          <w:marLeft w:val="0"/>
          <w:marRight w:val="0"/>
          <w:marTop w:val="300"/>
          <w:marBottom w:val="0"/>
          <w:divBdr>
            <w:top w:val="none" w:sz="0" w:space="0" w:color="auto"/>
            <w:left w:val="none" w:sz="0" w:space="0" w:color="auto"/>
            <w:bottom w:val="none" w:sz="0" w:space="0" w:color="auto"/>
            <w:right w:val="none" w:sz="0" w:space="0" w:color="auto"/>
          </w:divBdr>
          <w:divsChild>
            <w:div w:id="1463230783">
              <w:marLeft w:val="0"/>
              <w:marRight w:val="0"/>
              <w:marTop w:val="0"/>
              <w:marBottom w:val="0"/>
              <w:divBdr>
                <w:top w:val="none" w:sz="0" w:space="0" w:color="auto"/>
                <w:left w:val="none" w:sz="0" w:space="0" w:color="auto"/>
                <w:bottom w:val="none" w:sz="0" w:space="0" w:color="auto"/>
                <w:right w:val="none" w:sz="0" w:space="0" w:color="auto"/>
              </w:divBdr>
              <w:divsChild>
                <w:div w:id="1668166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70721">
          <w:marLeft w:val="0"/>
          <w:marRight w:val="0"/>
          <w:marTop w:val="0"/>
          <w:marBottom w:val="0"/>
          <w:divBdr>
            <w:top w:val="none" w:sz="0" w:space="0" w:color="auto"/>
            <w:left w:val="none" w:sz="0" w:space="0" w:color="auto"/>
            <w:bottom w:val="none" w:sz="0" w:space="0" w:color="auto"/>
            <w:right w:val="none" w:sz="0" w:space="0" w:color="auto"/>
          </w:divBdr>
          <w:divsChild>
            <w:div w:id="815295809">
              <w:marLeft w:val="0"/>
              <w:marRight w:val="0"/>
              <w:marTop w:val="0"/>
              <w:marBottom w:val="0"/>
              <w:divBdr>
                <w:top w:val="none" w:sz="0" w:space="0" w:color="auto"/>
                <w:left w:val="none" w:sz="0" w:space="0" w:color="auto"/>
                <w:bottom w:val="none" w:sz="0" w:space="0" w:color="auto"/>
                <w:right w:val="none" w:sz="0" w:space="0" w:color="auto"/>
              </w:divBdr>
            </w:div>
          </w:divsChild>
        </w:div>
        <w:div w:id="2037339997">
          <w:marLeft w:val="0"/>
          <w:marRight w:val="0"/>
          <w:marTop w:val="0"/>
          <w:marBottom w:val="0"/>
          <w:divBdr>
            <w:top w:val="none" w:sz="0" w:space="0" w:color="auto"/>
            <w:left w:val="none" w:sz="0" w:space="0" w:color="auto"/>
            <w:bottom w:val="none" w:sz="0" w:space="0" w:color="auto"/>
            <w:right w:val="none" w:sz="0" w:space="0" w:color="auto"/>
          </w:divBdr>
        </w:div>
        <w:div w:id="2063208036">
          <w:marLeft w:val="0"/>
          <w:marRight w:val="0"/>
          <w:marTop w:val="0"/>
          <w:marBottom w:val="0"/>
          <w:divBdr>
            <w:top w:val="none" w:sz="0" w:space="0" w:color="auto"/>
            <w:left w:val="none" w:sz="0" w:space="0" w:color="auto"/>
            <w:bottom w:val="none" w:sz="0" w:space="0" w:color="auto"/>
            <w:right w:val="none" w:sz="0" w:space="0" w:color="auto"/>
          </w:divBdr>
          <w:divsChild>
            <w:div w:id="1238518799">
              <w:marLeft w:val="0"/>
              <w:marRight w:val="0"/>
              <w:marTop w:val="0"/>
              <w:marBottom w:val="0"/>
              <w:divBdr>
                <w:top w:val="none" w:sz="0" w:space="0" w:color="auto"/>
                <w:left w:val="none" w:sz="0" w:space="0" w:color="auto"/>
                <w:bottom w:val="none" w:sz="0" w:space="0" w:color="auto"/>
                <w:right w:val="none" w:sz="0" w:space="0" w:color="auto"/>
              </w:divBdr>
            </w:div>
          </w:divsChild>
        </w:div>
        <w:div w:id="2098205423">
          <w:marLeft w:val="0"/>
          <w:marRight w:val="0"/>
          <w:marTop w:val="300"/>
          <w:marBottom w:val="0"/>
          <w:divBdr>
            <w:top w:val="none" w:sz="0" w:space="0" w:color="auto"/>
            <w:left w:val="none" w:sz="0" w:space="0" w:color="auto"/>
            <w:bottom w:val="none" w:sz="0" w:space="0" w:color="auto"/>
            <w:right w:val="none" w:sz="0" w:space="0" w:color="auto"/>
          </w:divBdr>
          <w:divsChild>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225630">
          <w:marLeft w:val="0"/>
          <w:marRight w:val="0"/>
          <w:marTop w:val="0"/>
          <w:marBottom w:val="0"/>
          <w:divBdr>
            <w:top w:val="none" w:sz="0" w:space="0" w:color="auto"/>
            <w:left w:val="none" w:sz="0" w:space="0" w:color="auto"/>
            <w:bottom w:val="none" w:sz="0" w:space="0" w:color="auto"/>
            <w:right w:val="none" w:sz="0" w:space="0" w:color="auto"/>
          </w:divBdr>
        </w:div>
      </w:divsChild>
    </w:div>
    <w:div w:id="1095857055">
      <w:bodyDiv w:val="1"/>
      <w:marLeft w:val="0"/>
      <w:marRight w:val="0"/>
      <w:marTop w:val="0"/>
      <w:marBottom w:val="0"/>
      <w:divBdr>
        <w:top w:val="none" w:sz="0" w:space="0" w:color="auto"/>
        <w:left w:val="none" w:sz="0" w:space="0" w:color="auto"/>
        <w:bottom w:val="none" w:sz="0" w:space="0" w:color="auto"/>
        <w:right w:val="none" w:sz="0" w:space="0" w:color="auto"/>
      </w:divBdr>
      <w:divsChild>
        <w:div w:id="817959380">
          <w:marLeft w:val="0"/>
          <w:marRight w:val="0"/>
          <w:marTop w:val="0"/>
          <w:marBottom w:val="0"/>
          <w:divBdr>
            <w:top w:val="none" w:sz="0" w:space="0" w:color="auto"/>
            <w:left w:val="none" w:sz="0" w:space="0" w:color="auto"/>
            <w:bottom w:val="none" w:sz="0" w:space="0" w:color="auto"/>
            <w:right w:val="none" w:sz="0" w:space="0" w:color="auto"/>
          </w:divBdr>
        </w:div>
        <w:div w:id="367337143">
          <w:marLeft w:val="0"/>
          <w:marRight w:val="0"/>
          <w:marTop w:val="0"/>
          <w:marBottom w:val="0"/>
          <w:divBdr>
            <w:top w:val="none" w:sz="0" w:space="0" w:color="auto"/>
            <w:left w:val="none" w:sz="0" w:space="0" w:color="auto"/>
            <w:bottom w:val="none" w:sz="0" w:space="0" w:color="auto"/>
            <w:right w:val="none" w:sz="0" w:space="0" w:color="auto"/>
          </w:divBdr>
          <w:divsChild>
            <w:div w:id="230430202">
              <w:marLeft w:val="0"/>
              <w:marRight w:val="0"/>
              <w:marTop w:val="0"/>
              <w:marBottom w:val="0"/>
              <w:divBdr>
                <w:top w:val="none" w:sz="0" w:space="0" w:color="auto"/>
                <w:left w:val="none" w:sz="0" w:space="0" w:color="auto"/>
                <w:bottom w:val="none" w:sz="0" w:space="0" w:color="auto"/>
                <w:right w:val="none" w:sz="0" w:space="0" w:color="auto"/>
              </w:divBdr>
            </w:div>
          </w:divsChild>
        </w:div>
        <w:div w:id="1683127534">
          <w:marLeft w:val="0"/>
          <w:marRight w:val="0"/>
          <w:marTop w:val="0"/>
          <w:marBottom w:val="0"/>
          <w:divBdr>
            <w:top w:val="none" w:sz="0" w:space="0" w:color="auto"/>
            <w:left w:val="none" w:sz="0" w:space="0" w:color="auto"/>
            <w:bottom w:val="none" w:sz="0" w:space="0" w:color="auto"/>
            <w:right w:val="none" w:sz="0" w:space="0" w:color="auto"/>
          </w:divBdr>
        </w:div>
        <w:div w:id="1867256112">
          <w:marLeft w:val="0"/>
          <w:marRight w:val="0"/>
          <w:marTop w:val="0"/>
          <w:marBottom w:val="0"/>
          <w:divBdr>
            <w:top w:val="none" w:sz="0" w:space="0" w:color="auto"/>
            <w:left w:val="none" w:sz="0" w:space="0" w:color="auto"/>
            <w:bottom w:val="none" w:sz="0" w:space="0" w:color="auto"/>
            <w:right w:val="none" w:sz="0" w:space="0" w:color="auto"/>
          </w:divBdr>
          <w:divsChild>
            <w:div w:id="1815638904">
              <w:marLeft w:val="0"/>
              <w:marRight w:val="0"/>
              <w:marTop w:val="0"/>
              <w:marBottom w:val="0"/>
              <w:divBdr>
                <w:top w:val="none" w:sz="0" w:space="0" w:color="auto"/>
                <w:left w:val="none" w:sz="0" w:space="0" w:color="auto"/>
                <w:bottom w:val="none" w:sz="0" w:space="0" w:color="auto"/>
                <w:right w:val="none" w:sz="0" w:space="0" w:color="auto"/>
              </w:divBdr>
            </w:div>
          </w:divsChild>
        </w:div>
        <w:div w:id="2026708149">
          <w:marLeft w:val="0"/>
          <w:marRight w:val="0"/>
          <w:marTop w:val="0"/>
          <w:marBottom w:val="0"/>
          <w:divBdr>
            <w:top w:val="none" w:sz="0" w:space="0" w:color="auto"/>
            <w:left w:val="none" w:sz="0" w:space="0" w:color="auto"/>
            <w:bottom w:val="none" w:sz="0" w:space="0" w:color="auto"/>
            <w:right w:val="none" w:sz="0" w:space="0" w:color="auto"/>
          </w:divBdr>
        </w:div>
        <w:div w:id="197855717">
          <w:marLeft w:val="0"/>
          <w:marRight w:val="0"/>
          <w:marTop w:val="0"/>
          <w:marBottom w:val="0"/>
          <w:divBdr>
            <w:top w:val="none" w:sz="0" w:space="0" w:color="auto"/>
            <w:left w:val="none" w:sz="0" w:space="0" w:color="auto"/>
            <w:bottom w:val="none" w:sz="0" w:space="0" w:color="auto"/>
            <w:right w:val="none" w:sz="0" w:space="0" w:color="auto"/>
          </w:divBdr>
          <w:divsChild>
            <w:div w:id="1837526110">
              <w:marLeft w:val="0"/>
              <w:marRight w:val="0"/>
              <w:marTop w:val="0"/>
              <w:marBottom w:val="0"/>
              <w:divBdr>
                <w:top w:val="none" w:sz="0" w:space="0" w:color="auto"/>
                <w:left w:val="none" w:sz="0" w:space="0" w:color="auto"/>
                <w:bottom w:val="none" w:sz="0" w:space="0" w:color="auto"/>
                <w:right w:val="none" w:sz="0" w:space="0" w:color="auto"/>
              </w:divBdr>
            </w:div>
          </w:divsChild>
        </w:div>
        <w:div w:id="461578149">
          <w:marLeft w:val="0"/>
          <w:marRight w:val="0"/>
          <w:marTop w:val="0"/>
          <w:marBottom w:val="0"/>
          <w:divBdr>
            <w:top w:val="none" w:sz="0" w:space="0" w:color="auto"/>
            <w:left w:val="none" w:sz="0" w:space="0" w:color="auto"/>
            <w:bottom w:val="none" w:sz="0" w:space="0" w:color="auto"/>
            <w:right w:val="none" w:sz="0" w:space="0" w:color="auto"/>
          </w:divBdr>
        </w:div>
        <w:div w:id="756632683">
          <w:marLeft w:val="0"/>
          <w:marRight w:val="0"/>
          <w:marTop w:val="0"/>
          <w:marBottom w:val="0"/>
          <w:divBdr>
            <w:top w:val="none" w:sz="0" w:space="0" w:color="auto"/>
            <w:left w:val="none" w:sz="0" w:space="0" w:color="auto"/>
            <w:bottom w:val="none" w:sz="0" w:space="0" w:color="auto"/>
            <w:right w:val="none" w:sz="0" w:space="0" w:color="auto"/>
          </w:divBdr>
          <w:divsChild>
            <w:div w:id="112796065">
              <w:marLeft w:val="0"/>
              <w:marRight w:val="0"/>
              <w:marTop w:val="0"/>
              <w:marBottom w:val="0"/>
              <w:divBdr>
                <w:top w:val="none" w:sz="0" w:space="0" w:color="auto"/>
                <w:left w:val="none" w:sz="0" w:space="0" w:color="auto"/>
                <w:bottom w:val="none" w:sz="0" w:space="0" w:color="auto"/>
                <w:right w:val="none" w:sz="0" w:space="0" w:color="auto"/>
              </w:divBdr>
            </w:div>
          </w:divsChild>
        </w:div>
        <w:div w:id="1420250745">
          <w:marLeft w:val="0"/>
          <w:marRight w:val="0"/>
          <w:marTop w:val="0"/>
          <w:marBottom w:val="0"/>
          <w:divBdr>
            <w:top w:val="none" w:sz="0" w:space="0" w:color="auto"/>
            <w:left w:val="none" w:sz="0" w:space="0" w:color="auto"/>
            <w:bottom w:val="none" w:sz="0" w:space="0" w:color="auto"/>
            <w:right w:val="none" w:sz="0" w:space="0" w:color="auto"/>
          </w:divBdr>
        </w:div>
        <w:div w:id="535854679">
          <w:marLeft w:val="0"/>
          <w:marRight w:val="0"/>
          <w:marTop w:val="0"/>
          <w:marBottom w:val="0"/>
          <w:divBdr>
            <w:top w:val="none" w:sz="0" w:space="0" w:color="auto"/>
            <w:left w:val="none" w:sz="0" w:space="0" w:color="auto"/>
            <w:bottom w:val="none" w:sz="0" w:space="0" w:color="auto"/>
            <w:right w:val="none" w:sz="0" w:space="0" w:color="auto"/>
          </w:divBdr>
          <w:divsChild>
            <w:div w:id="510140926">
              <w:marLeft w:val="0"/>
              <w:marRight w:val="0"/>
              <w:marTop w:val="0"/>
              <w:marBottom w:val="0"/>
              <w:divBdr>
                <w:top w:val="none" w:sz="0" w:space="0" w:color="auto"/>
                <w:left w:val="none" w:sz="0" w:space="0" w:color="auto"/>
                <w:bottom w:val="none" w:sz="0" w:space="0" w:color="auto"/>
                <w:right w:val="none" w:sz="0" w:space="0" w:color="auto"/>
              </w:divBdr>
            </w:div>
          </w:divsChild>
        </w:div>
        <w:div w:id="2014986783">
          <w:marLeft w:val="0"/>
          <w:marRight w:val="0"/>
          <w:marTop w:val="0"/>
          <w:marBottom w:val="0"/>
          <w:divBdr>
            <w:top w:val="none" w:sz="0" w:space="0" w:color="auto"/>
            <w:left w:val="none" w:sz="0" w:space="0" w:color="auto"/>
            <w:bottom w:val="none" w:sz="0" w:space="0" w:color="auto"/>
            <w:right w:val="none" w:sz="0" w:space="0" w:color="auto"/>
          </w:divBdr>
        </w:div>
        <w:div w:id="2052147477">
          <w:marLeft w:val="0"/>
          <w:marRight w:val="0"/>
          <w:marTop w:val="0"/>
          <w:marBottom w:val="0"/>
          <w:divBdr>
            <w:top w:val="none" w:sz="0" w:space="0" w:color="auto"/>
            <w:left w:val="none" w:sz="0" w:space="0" w:color="auto"/>
            <w:bottom w:val="none" w:sz="0" w:space="0" w:color="auto"/>
            <w:right w:val="none" w:sz="0" w:space="0" w:color="auto"/>
          </w:divBdr>
          <w:divsChild>
            <w:div w:id="1293515741">
              <w:marLeft w:val="0"/>
              <w:marRight w:val="0"/>
              <w:marTop w:val="0"/>
              <w:marBottom w:val="0"/>
              <w:divBdr>
                <w:top w:val="none" w:sz="0" w:space="0" w:color="auto"/>
                <w:left w:val="none" w:sz="0" w:space="0" w:color="auto"/>
                <w:bottom w:val="none" w:sz="0" w:space="0" w:color="auto"/>
                <w:right w:val="none" w:sz="0" w:space="0" w:color="auto"/>
              </w:divBdr>
            </w:div>
          </w:divsChild>
        </w:div>
        <w:div w:id="1207570714">
          <w:marLeft w:val="0"/>
          <w:marRight w:val="0"/>
          <w:marTop w:val="0"/>
          <w:marBottom w:val="0"/>
          <w:divBdr>
            <w:top w:val="none" w:sz="0" w:space="0" w:color="auto"/>
            <w:left w:val="none" w:sz="0" w:space="0" w:color="auto"/>
            <w:bottom w:val="none" w:sz="0" w:space="0" w:color="auto"/>
            <w:right w:val="none" w:sz="0" w:space="0" w:color="auto"/>
          </w:divBdr>
        </w:div>
        <w:div w:id="1702514788">
          <w:marLeft w:val="0"/>
          <w:marRight w:val="0"/>
          <w:marTop w:val="0"/>
          <w:marBottom w:val="0"/>
          <w:divBdr>
            <w:top w:val="none" w:sz="0" w:space="0" w:color="auto"/>
            <w:left w:val="none" w:sz="0" w:space="0" w:color="auto"/>
            <w:bottom w:val="none" w:sz="0" w:space="0" w:color="auto"/>
            <w:right w:val="none" w:sz="0" w:space="0" w:color="auto"/>
          </w:divBdr>
          <w:divsChild>
            <w:div w:id="845511247">
              <w:marLeft w:val="0"/>
              <w:marRight w:val="0"/>
              <w:marTop w:val="0"/>
              <w:marBottom w:val="0"/>
              <w:divBdr>
                <w:top w:val="none" w:sz="0" w:space="0" w:color="auto"/>
                <w:left w:val="none" w:sz="0" w:space="0" w:color="auto"/>
                <w:bottom w:val="none" w:sz="0" w:space="0" w:color="auto"/>
                <w:right w:val="none" w:sz="0" w:space="0" w:color="auto"/>
              </w:divBdr>
            </w:div>
          </w:divsChild>
        </w:div>
        <w:div w:id="1074938761">
          <w:marLeft w:val="0"/>
          <w:marRight w:val="0"/>
          <w:marTop w:val="300"/>
          <w:marBottom w:val="0"/>
          <w:divBdr>
            <w:top w:val="none" w:sz="0" w:space="0" w:color="auto"/>
            <w:left w:val="none" w:sz="0" w:space="0" w:color="auto"/>
            <w:bottom w:val="none" w:sz="0" w:space="0" w:color="auto"/>
            <w:right w:val="none" w:sz="0" w:space="0" w:color="auto"/>
          </w:divBdr>
          <w:divsChild>
            <w:div w:id="800417037">
              <w:marLeft w:val="0"/>
              <w:marRight w:val="0"/>
              <w:marTop w:val="0"/>
              <w:marBottom w:val="0"/>
              <w:divBdr>
                <w:top w:val="none" w:sz="0" w:space="0" w:color="auto"/>
                <w:left w:val="none" w:sz="0" w:space="0" w:color="auto"/>
                <w:bottom w:val="none" w:sz="0" w:space="0" w:color="auto"/>
                <w:right w:val="none" w:sz="0" w:space="0" w:color="auto"/>
              </w:divBdr>
              <w:divsChild>
                <w:div w:id="608702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181979">
          <w:marLeft w:val="0"/>
          <w:marRight w:val="0"/>
          <w:marTop w:val="300"/>
          <w:marBottom w:val="0"/>
          <w:divBdr>
            <w:top w:val="none" w:sz="0" w:space="0" w:color="auto"/>
            <w:left w:val="none" w:sz="0" w:space="0" w:color="auto"/>
            <w:bottom w:val="none" w:sz="0" w:space="0" w:color="auto"/>
            <w:right w:val="none" w:sz="0" w:space="0" w:color="auto"/>
          </w:divBdr>
          <w:divsChild>
            <w:div w:id="698168944">
              <w:marLeft w:val="0"/>
              <w:marRight w:val="0"/>
              <w:marTop w:val="0"/>
              <w:marBottom w:val="0"/>
              <w:divBdr>
                <w:top w:val="none" w:sz="0" w:space="0" w:color="auto"/>
                <w:left w:val="none" w:sz="0" w:space="0" w:color="auto"/>
                <w:bottom w:val="none" w:sz="0" w:space="0" w:color="auto"/>
                <w:right w:val="none" w:sz="0" w:space="0" w:color="auto"/>
              </w:divBdr>
              <w:divsChild>
                <w:div w:id="2063287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7215904">
          <w:marLeft w:val="0"/>
          <w:marRight w:val="0"/>
          <w:marTop w:val="300"/>
          <w:marBottom w:val="0"/>
          <w:divBdr>
            <w:top w:val="none" w:sz="0" w:space="0" w:color="auto"/>
            <w:left w:val="none" w:sz="0" w:space="0" w:color="auto"/>
            <w:bottom w:val="none" w:sz="0" w:space="0" w:color="auto"/>
            <w:right w:val="none" w:sz="0" w:space="0" w:color="auto"/>
          </w:divBdr>
          <w:divsChild>
            <w:div w:id="314143754">
              <w:marLeft w:val="0"/>
              <w:marRight w:val="0"/>
              <w:marTop w:val="0"/>
              <w:marBottom w:val="0"/>
              <w:divBdr>
                <w:top w:val="none" w:sz="0" w:space="0" w:color="auto"/>
                <w:left w:val="none" w:sz="0" w:space="0" w:color="auto"/>
                <w:bottom w:val="none" w:sz="0" w:space="0" w:color="auto"/>
                <w:right w:val="none" w:sz="0" w:space="0" w:color="auto"/>
              </w:divBdr>
              <w:divsChild>
                <w:div w:id="1751610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7788771">
          <w:marLeft w:val="0"/>
          <w:marRight w:val="0"/>
          <w:marTop w:val="300"/>
          <w:marBottom w:val="0"/>
          <w:divBdr>
            <w:top w:val="none" w:sz="0" w:space="0" w:color="auto"/>
            <w:left w:val="none" w:sz="0" w:space="0" w:color="auto"/>
            <w:bottom w:val="none" w:sz="0" w:space="0" w:color="auto"/>
            <w:right w:val="none" w:sz="0" w:space="0" w:color="auto"/>
          </w:divBdr>
          <w:divsChild>
            <w:div w:id="2061124921">
              <w:marLeft w:val="0"/>
              <w:marRight w:val="0"/>
              <w:marTop w:val="0"/>
              <w:marBottom w:val="0"/>
              <w:divBdr>
                <w:top w:val="none" w:sz="0" w:space="0" w:color="auto"/>
                <w:left w:val="none" w:sz="0" w:space="0" w:color="auto"/>
                <w:bottom w:val="none" w:sz="0" w:space="0" w:color="auto"/>
                <w:right w:val="none" w:sz="0" w:space="0" w:color="auto"/>
              </w:divBdr>
              <w:divsChild>
                <w:div w:id="121968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8061650">
      <w:bodyDiv w:val="1"/>
      <w:marLeft w:val="0"/>
      <w:marRight w:val="0"/>
      <w:marTop w:val="0"/>
      <w:marBottom w:val="0"/>
      <w:divBdr>
        <w:top w:val="none" w:sz="0" w:space="0" w:color="auto"/>
        <w:left w:val="none" w:sz="0" w:space="0" w:color="auto"/>
        <w:bottom w:val="none" w:sz="0" w:space="0" w:color="auto"/>
        <w:right w:val="none" w:sz="0" w:space="0" w:color="auto"/>
      </w:divBdr>
      <w:divsChild>
        <w:div w:id="489294883">
          <w:marLeft w:val="0"/>
          <w:marRight w:val="0"/>
          <w:marTop w:val="0"/>
          <w:marBottom w:val="0"/>
          <w:divBdr>
            <w:top w:val="none" w:sz="0" w:space="0" w:color="auto"/>
            <w:left w:val="none" w:sz="0" w:space="0" w:color="auto"/>
            <w:bottom w:val="none" w:sz="0" w:space="0" w:color="auto"/>
            <w:right w:val="none" w:sz="0" w:space="0" w:color="auto"/>
          </w:divBdr>
        </w:div>
        <w:div w:id="459421170">
          <w:marLeft w:val="0"/>
          <w:marRight w:val="0"/>
          <w:marTop w:val="0"/>
          <w:marBottom w:val="0"/>
          <w:divBdr>
            <w:top w:val="none" w:sz="0" w:space="0" w:color="auto"/>
            <w:left w:val="none" w:sz="0" w:space="0" w:color="auto"/>
            <w:bottom w:val="none" w:sz="0" w:space="0" w:color="auto"/>
            <w:right w:val="none" w:sz="0" w:space="0" w:color="auto"/>
          </w:divBdr>
          <w:divsChild>
            <w:div w:id="649947518">
              <w:marLeft w:val="0"/>
              <w:marRight w:val="0"/>
              <w:marTop w:val="0"/>
              <w:marBottom w:val="0"/>
              <w:divBdr>
                <w:top w:val="none" w:sz="0" w:space="0" w:color="auto"/>
                <w:left w:val="none" w:sz="0" w:space="0" w:color="auto"/>
                <w:bottom w:val="none" w:sz="0" w:space="0" w:color="auto"/>
                <w:right w:val="none" w:sz="0" w:space="0" w:color="auto"/>
              </w:divBdr>
            </w:div>
          </w:divsChild>
        </w:div>
        <w:div w:id="298927298">
          <w:marLeft w:val="0"/>
          <w:marRight w:val="0"/>
          <w:marTop w:val="0"/>
          <w:marBottom w:val="0"/>
          <w:divBdr>
            <w:top w:val="none" w:sz="0" w:space="0" w:color="auto"/>
            <w:left w:val="none" w:sz="0" w:space="0" w:color="auto"/>
            <w:bottom w:val="none" w:sz="0" w:space="0" w:color="auto"/>
            <w:right w:val="none" w:sz="0" w:space="0" w:color="auto"/>
          </w:divBdr>
        </w:div>
        <w:div w:id="1146701051">
          <w:marLeft w:val="0"/>
          <w:marRight w:val="0"/>
          <w:marTop w:val="0"/>
          <w:marBottom w:val="0"/>
          <w:divBdr>
            <w:top w:val="none" w:sz="0" w:space="0" w:color="auto"/>
            <w:left w:val="none" w:sz="0" w:space="0" w:color="auto"/>
            <w:bottom w:val="none" w:sz="0" w:space="0" w:color="auto"/>
            <w:right w:val="none" w:sz="0" w:space="0" w:color="auto"/>
          </w:divBdr>
          <w:divsChild>
            <w:div w:id="1712223315">
              <w:marLeft w:val="0"/>
              <w:marRight w:val="0"/>
              <w:marTop w:val="0"/>
              <w:marBottom w:val="0"/>
              <w:divBdr>
                <w:top w:val="none" w:sz="0" w:space="0" w:color="auto"/>
                <w:left w:val="none" w:sz="0" w:space="0" w:color="auto"/>
                <w:bottom w:val="none" w:sz="0" w:space="0" w:color="auto"/>
                <w:right w:val="none" w:sz="0" w:space="0" w:color="auto"/>
              </w:divBdr>
            </w:div>
          </w:divsChild>
        </w:div>
        <w:div w:id="1657295516">
          <w:marLeft w:val="0"/>
          <w:marRight w:val="0"/>
          <w:marTop w:val="0"/>
          <w:marBottom w:val="0"/>
          <w:divBdr>
            <w:top w:val="none" w:sz="0" w:space="0" w:color="auto"/>
            <w:left w:val="none" w:sz="0" w:space="0" w:color="auto"/>
            <w:bottom w:val="none" w:sz="0" w:space="0" w:color="auto"/>
            <w:right w:val="none" w:sz="0" w:space="0" w:color="auto"/>
          </w:divBdr>
        </w:div>
        <w:div w:id="1067190521">
          <w:marLeft w:val="0"/>
          <w:marRight w:val="0"/>
          <w:marTop w:val="0"/>
          <w:marBottom w:val="0"/>
          <w:divBdr>
            <w:top w:val="none" w:sz="0" w:space="0" w:color="auto"/>
            <w:left w:val="none" w:sz="0" w:space="0" w:color="auto"/>
            <w:bottom w:val="none" w:sz="0" w:space="0" w:color="auto"/>
            <w:right w:val="none" w:sz="0" w:space="0" w:color="auto"/>
          </w:divBdr>
          <w:divsChild>
            <w:div w:id="1160853990">
              <w:marLeft w:val="0"/>
              <w:marRight w:val="0"/>
              <w:marTop w:val="0"/>
              <w:marBottom w:val="0"/>
              <w:divBdr>
                <w:top w:val="none" w:sz="0" w:space="0" w:color="auto"/>
                <w:left w:val="none" w:sz="0" w:space="0" w:color="auto"/>
                <w:bottom w:val="none" w:sz="0" w:space="0" w:color="auto"/>
                <w:right w:val="none" w:sz="0" w:space="0" w:color="auto"/>
              </w:divBdr>
            </w:div>
          </w:divsChild>
        </w:div>
        <w:div w:id="1046682463">
          <w:marLeft w:val="0"/>
          <w:marRight w:val="0"/>
          <w:marTop w:val="0"/>
          <w:marBottom w:val="0"/>
          <w:divBdr>
            <w:top w:val="none" w:sz="0" w:space="0" w:color="auto"/>
            <w:left w:val="none" w:sz="0" w:space="0" w:color="auto"/>
            <w:bottom w:val="none" w:sz="0" w:space="0" w:color="auto"/>
            <w:right w:val="none" w:sz="0" w:space="0" w:color="auto"/>
          </w:divBdr>
        </w:div>
        <w:div w:id="1068652115">
          <w:marLeft w:val="0"/>
          <w:marRight w:val="0"/>
          <w:marTop w:val="0"/>
          <w:marBottom w:val="0"/>
          <w:divBdr>
            <w:top w:val="none" w:sz="0" w:space="0" w:color="auto"/>
            <w:left w:val="none" w:sz="0" w:space="0" w:color="auto"/>
            <w:bottom w:val="none" w:sz="0" w:space="0" w:color="auto"/>
            <w:right w:val="none" w:sz="0" w:space="0" w:color="auto"/>
          </w:divBdr>
          <w:divsChild>
            <w:div w:id="523979946">
              <w:marLeft w:val="0"/>
              <w:marRight w:val="0"/>
              <w:marTop w:val="0"/>
              <w:marBottom w:val="0"/>
              <w:divBdr>
                <w:top w:val="none" w:sz="0" w:space="0" w:color="auto"/>
                <w:left w:val="none" w:sz="0" w:space="0" w:color="auto"/>
                <w:bottom w:val="none" w:sz="0" w:space="0" w:color="auto"/>
                <w:right w:val="none" w:sz="0" w:space="0" w:color="auto"/>
              </w:divBdr>
            </w:div>
          </w:divsChild>
        </w:div>
        <w:div w:id="1072195951">
          <w:marLeft w:val="0"/>
          <w:marRight w:val="0"/>
          <w:marTop w:val="0"/>
          <w:marBottom w:val="0"/>
          <w:divBdr>
            <w:top w:val="none" w:sz="0" w:space="0" w:color="auto"/>
            <w:left w:val="none" w:sz="0" w:space="0" w:color="auto"/>
            <w:bottom w:val="none" w:sz="0" w:space="0" w:color="auto"/>
            <w:right w:val="none" w:sz="0" w:space="0" w:color="auto"/>
          </w:divBdr>
        </w:div>
        <w:div w:id="2035689588">
          <w:marLeft w:val="0"/>
          <w:marRight w:val="0"/>
          <w:marTop w:val="0"/>
          <w:marBottom w:val="0"/>
          <w:divBdr>
            <w:top w:val="none" w:sz="0" w:space="0" w:color="auto"/>
            <w:left w:val="none" w:sz="0" w:space="0" w:color="auto"/>
            <w:bottom w:val="none" w:sz="0" w:space="0" w:color="auto"/>
            <w:right w:val="none" w:sz="0" w:space="0" w:color="auto"/>
          </w:divBdr>
          <w:divsChild>
            <w:div w:id="1874033802">
              <w:marLeft w:val="0"/>
              <w:marRight w:val="0"/>
              <w:marTop w:val="0"/>
              <w:marBottom w:val="0"/>
              <w:divBdr>
                <w:top w:val="none" w:sz="0" w:space="0" w:color="auto"/>
                <w:left w:val="none" w:sz="0" w:space="0" w:color="auto"/>
                <w:bottom w:val="none" w:sz="0" w:space="0" w:color="auto"/>
                <w:right w:val="none" w:sz="0" w:space="0" w:color="auto"/>
              </w:divBdr>
            </w:div>
          </w:divsChild>
        </w:div>
        <w:div w:id="173811087">
          <w:marLeft w:val="0"/>
          <w:marRight w:val="0"/>
          <w:marTop w:val="0"/>
          <w:marBottom w:val="0"/>
          <w:divBdr>
            <w:top w:val="none" w:sz="0" w:space="0" w:color="auto"/>
            <w:left w:val="none" w:sz="0" w:space="0" w:color="auto"/>
            <w:bottom w:val="none" w:sz="0" w:space="0" w:color="auto"/>
            <w:right w:val="none" w:sz="0" w:space="0" w:color="auto"/>
          </w:divBdr>
        </w:div>
        <w:div w:id="309985498">
          <w:marLeft w:val="0"/>
          <w:marRight w:val="0"/>
          <w:marTop w:val="0"/>
          <w:marBottom w:val="0"/>
          <w:divBdr>
            <w:top w:val="none" w:sz="0" w:space="0" w:color="auto"/>
            <w:left w:val="none" w:sz="0" w:space="0" w:color="auto"/>
            <w:bottom w:val="none" w:sz="0" w:space="0" w:color="auto"/>
            <w:right w:val="none" w:sz="0" w:space="0" w:color="auto"/>
          </w:divBdr>
          <w:divsChild>
            <w:div w:id="1868176013">
              <w:marLeft w:val="0"/>
              <w:marRight w:val="0"/>
              <w:marTop w:val="0"/>
              <w:marBottom w:val="0"/>
              <w:divBdr>
                <w:top w:val="none" w:sz="0" w:space="0" w:color="auto"/>
                <w:left w:val="none" w:sz="0" w:space="0" w:color="auto"/>
                <w:bottom w:val="none" w:sz="0" w:space="0" w:color="auto"/>
                <w:right w:val="none" w:sz="0" w:space="0" w:color="auto"/>
              </w:divBdr>
            </w:div>
          </w:divsChild>
        </w:div>
        <w:div w:id="804665733">
          <w:marLeft w:val="0"/>
          <w:marRight w:val="0"/>
          <w:marTop w:val="0"/>
          <w:marBottom w:val="0"/>
          <w:divBdr>
            <w:top w:val="none" w:sz="0" w:space="0" w:color="auto"/>
            <w:left w:val="none" w:sz="0" w:space="0" w:color="auto"/>
            <w:bottom w:val="none" w:sz="0" w:space="0" w:color="auto"/>
            <w:right w:val="none" w:sz="0" w:space="0" w:color="auto"/>
          </w:divBdr>
        </w:div>
        <w:div w:id="1976253450">
          <w:marLeft w:val="0"/>
          <w:marRight w:val="0"/>
          <w:marTop w:val="0"/>
          <w:marBottom w:val="0"/>
          <w:divBdr>
            <w:top w:val="none" w:sz="0" w:space="0" w:color="auto"/>
            <w:left w:val="none" w:sz="0" w:space="0" w:color="auto"/>
            <w:bottom w:val="none" w:sz="0" w:space="0" w:color="auto"/>
            <w:right w:val="none" w:sz="0" w:space="0" w:color="auto"/>
          </w:divBdr>
          <w:divsChild>
            <w:div w:id="783770991">
              <w:marLeft w:val="0"/>
              <w:marRight w:val="0"/>
              <w:marTop w:val="0"/>
              <w:marBottom w:val="0"/>
              <w:divBdr>
                <w:top w:val="none" w:sz="0" w:space="0" w:color="auto"/>
                <w:left w:val="none" w:sz="0" w:space="0" w:color="auto"/>
                <w:bottom w:val="none" w:sz="0" w:space="0" w:color="auto"/>
                <w:right w:val="none" w:sz="0" w:space="0" w:color="auto"/>
              </w:divBdr>
            </w:div>
          </w:divsChild>
        </w:div>
        <w:div w:id="1299339179">
          <w:marLeft w:val="0"/>
          <w:marRight w:val="0"/>
          <w:marTop w:val="300"/>
          <w:marBottom w:val="0"/>
          <w:divBdr>
            <w:top w:val="none" w:sz="0" w:space="0" w:color="auto"/>
            <w:left w:val="none" w:sz="0" w:space="0" w:color="auto"/>
            <w:bottom w:val="none" w:sz="0" w:space="0" w:color="auto"/>
            <w:right w:val="none" w:sz="0" w:space="0" w:color="auto"/>
          </w:divBdr>
          <w:divsChild>
            <w:div w:id="436948202">
              <w:marLeft w:val="0"/>
              <w:marRight w:val="0"/>
              <w:marTop w:val="0"/>
              <w:marBottom w:val="0"/>
              <w:divBdr>
                <w:top w:val="none" w:sz="0" w:space="0" w:color="auto"/>
                <w:left w:val="none" w:sz="0" w:space="0" w:color="auto"/>
                <w:bottom w:val="none" w:sz="0" w:space="0" w:color="auto"/>
                <w:right w:val="none" w:sz="0" w:space="0" w:color="auto"/>
              </w:divBdr>
              <w:divsChild>
                <w:div w:id="1624460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009851">
          <w:marLeft w:val="0"/>
          <w:marRight w:val="0"/>
          <w:marTop w:val="300"/>
          <w:marBottom w:val="0"/>
          <w:divBdr>
            <w:top w:val="none" w:sz="0" w:space="0" w:color="auto"/>
            <w:left w:val="none" w:sz="0" w:space="0" w:color="auto"/>
            <w:bottom w:val="none" w:sz="0" w:space="0" w:color="auto"/>
            <w:right w:val="none" w:sz="0" w:space="0" w:color="auto"/>
          </w:divBdr>
          <w:divsChild>
            <w:div w:id="862402156">
              <w:marLeft w:val="0"/>
              <w:marRight w:val="0"/>
              <w:marTop w:val="0"/>
              <w:marBottom w:val="0"/>
              <w:divBdr>
                <w:top w:val="none" w:sz="0" w:space="0" w:color="auto"/>
                <w:left w:val="none" w:sz="0" w:space="0" w:color="auto"/>
                <w:bottom w:val="none" w:sz="0" w:space="0" w:color="auto"/>
                <w:right w:val="none" w:sz="0" w:space="0" w:color="auto"/>
              </w:divBdr>
              <w:divsChild>
                <w:div w:id="1372725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631811">
          <w:marLeft w:val="0"/>
          <w:marRight w:val="0"/>
          <w:marTop w:val="300"/>
          <w:marBottom w:val="0"/>
          <w:divBdr>
            <w:top w:val="none" w:sz="0" w:space="0" w:color="auto"/>
            <w:left w:val="none" w:sz="0" w:space="0" w:color="auto"/>
            <w:bottom w:val="none" w:sz="0" w:space="0" w:color="auto"/>
            <w:right w:val="none" w:sz="0" w:space="0" w:color="auto"/>
          </w:divBdr>
          <w:divsChild>
            <w:div w:id="1878615946">
              <w:marLeft w:val="0"/>
              <w:marRight w:val="0"/>
              <w:marTop w:val="0"/>
              <w:marBottom w:val="0"/>
              <w:divBdr>
                <w:top w:val="none" w:sz="0" w:space="0" w:color="auto"/>
                <w:left w:val="none" w:sz="0" w:space="0" w:color="auto"/>
                <w:bottom w:val="none" w:sz="0" w:space="0" w:color="auto"/>
                <w:right w:val="none" w:sz="0" w:space="0" w:color="auto"/>
              </w:divBdr>
              <w:divsChild>
                <w:div w:id="182549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9160120">
          <w:marLeft w:val="0"/>
          <w:marRight w:val="0"/>
          <w:marTop w:val="300"/>
          <w:marBottom w:val="0"/>
          <w:divBdr>
            <w:top w:val="none" w:sz="0" w:space="0" w:color="auto"/>
            <w:left w:val="none" w:sz="0" w:space="0" w:color="auto"/>
            <w:bottom w:val="none" w:sz="0" w:space="0" w:color="auto"/>
            <w:right w:val="none" w:sz="0" w:space="0" w:color="auto"/>
          </w:divBdr>
          <w:divsChild>
            <w:div w:id="1652321388">
              <w:marLeft w:val="0"/>
              <w:marRight w:val="0"/>
              <w:marTop w:val="0"/>
              <w:marBottom w:val="0"/>
              <w:divBdr>
                <w:top w:val="none" w:sz="0" w:space="0" w:color="auto"/>
                <w:left w:val="none" w:sz="0" w:space="0" w:color="auto"/>
                <w:bottom w:val="none" w:sz="0" w:space="0" w:color="auto"/>
                <w:right w:val="none" w:sz="0" w:space="0" w:color="auto"/>
              </w:divBdr>
              <w:divsChild>
                <w:div w:id="409428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1338031">
      <w:bodyDiv w:val="1"/>
      <w:marLeft w:val="0"/>
      <w:marRight w:val="0"/>
      <w:marTop w:val="0"/>
      <w:marBottom w:val="0"/>
      <w:divBdr>
        <w:top w:val="none" w:sz="0" w:space="0" w:color="auto"/>
        <w:left w:val="none" w:sz="0" w:space="0" w:color="auto"/>
        <w:bottom w:val="none" w:sz="0" w:space="0" w:color="auto"/>
        <w:right w:val="none" w:sz="0" w:space="0" w:color="auto"/>
      </w:divBdr>
      <w:divsChild>
        <w:div w:id="78258796">
          <w:marLeft w:val="0"/>
          <w:marRight w:val="0"/>
          <w:marTop w:val="0"/>
          <w:marBottom w:val="0"/>
          <w:divBdr>
            <w:top w:val="none" w:sz="0" w:space="0" w:color="auto"/>
            <w:left w:val="none" w:sz="0" w:space="0" w:color="auto"/>
            <w:bottom w:val="none" w:sz="0" w:space="0" w:color="auto"/>
            <w:right w:val="none" w:sz="0" w:space="0" w:color="auto"/>
          </w:divBdr>
          <w:divsChild>
            <w:div w:id="1100951972">
              <w:marLeft w:val="0"/>
              <w:marRight w:val="0"/>
              <w:marTop w:val="0"/>
              <w:marBottom w:val="0"/>
              <w:divBdr>
                <w:top w:val="none" w:sz="0" w:space="0" w:color="auto"/>
                <w:left w:val="none" w:sz="0" w:space="0" w:color="auto"/>
                <w:bottom w:val="none" w:sz="0" w:space="0" w:color="auto"/>
                <w:right w:val="none" w:sz="0" w:space="0" w:color="auto"/>
              </w:divBdr>
            </w:div>
          </w:divsChild>
        </w:div>
        <w:div w:id="143816848">
          <w:marLeft w:val="0"/>
          <w:marRight w:val="0"/>
          <w:marTop w:val="0"/>
          <w:marBottom w:val="0"/>
          <w:divBdr>
            <w:top w:val="none" w:sz="0" w:space="0" w:color="auto"/>
            <w:left w:val="none" w:sz="0" w:space="0" w:color="auto"/>
            <w:bottom w:val="none" w:sz="0" w:space="0" w:color="auto"/>
            <w:right w:val="none" w:sz="0" w:space="0" w:color="auto"/>
          </w:divBdr>
        </w:div>
        <w:div w:id="367527960">
          <w:marLeft w:val="0"/>
          <w:marRight w:val="0"/>
          <w:marTop w:val="0"/>
          <w:marBottom w:val="0"/>
          <w:divBdr>
            <w:top w:val="none" w:sz="0" w:space="0" w:color="auto"/>
            <w:left w:val="none" w:sz="0" w:space="0" w:color="auto"/>
            <w:bottom w:val="none" w:sz="0" w:space="0" w:color="auto"/>
            <w:right w:val="none" w:sz="0" w:space="0" w:color="auto"/>
          </w:divBdr>
        </w:div>
        <w:div w:id="515316057">
          <w:marLeft w:val="0"/>
          <w:marRight w:val="0"/>
          <w:marTop w:val="0"/>
          <w:marBottom w:val="0"/>
          <w:divBdr>
            <w:top w:val="none" w:sz="0" w:space="0" w:color="auto"/>
            <w:left w:val="none" w:sz="0" w:space="0" w:color="auto"/>
            <w:bottom w:val="none" w:sz="0" w:space="0" w:color="auto"/>
            <w:right w:val="none" w:sz="0" w:space="0" w:color="auto"/>
          </w:divBdr>
        </w:div>
        <w:div w:id="517617169">
          <w:marLeft w:val="0"/>
          <w:marRight w:val="0"/>
          <w:marTop w:val="0"/>
          <w:marBottom w:val="0"/>
          <w:divBdr>
            <w:top w:val="none" w:sz="0" w:space="0" w:color="auto"/>
            <w:left w:val="none" w:sz="0" w:space="0" w:color="auto"/>
            <w:bottom w:val="none" w:sz="0" w:space="0" w:color="auto"/>
            <w:right w:val="none" w:sz="0" w:space="0" w:color="auto"/>
          </w:divBdr>
        </w:div>
        <w:div w:id="552623927">
          <w:marLeft w:val="0"/>
          <w:marRight w:val="0"/>
          <w:marTop w:val="0"/>
          <w:marBottom w:val="0"/>
          <w:divBdr>
            <w:top w:val="none" w:sz="0" w:space="0" w:color="auto"/>
            <w:left w:val="none" w:sz="0" w:space="0" w:color="auto"/>
            <w:bottom w:val="none" w:sz="0" w:space="0" w:color="auto"/>
            <w:right w:val="none" w:sz="0" w:space="0" w:color="auto"/>
          </w:divBdr>
        </w:div>
        <w:div w:id="602228490">
          <w:marLeft w:val="0"/>
          <w:marRight w:val="0"/>
          <w:marTop w:val="0"/>
          <w:marBottom w:val="0"/>
          <w:divBdr>
            <w:top w:val="none" w:sz="0" w:space="0" w:color="auto"/>
            <w:left w:val="none" w:sz="0" w:space="0" w:color="auto"/>
            <w:bottom w:val="none" w:sz="0" w:space="0" w:color="auto"/>
            <w:right w:val="none" w:sz="0" w:space="0" w:color="auto"/>
          </w:divBdr>
          <w:divsChild>
            <w:div w:id="1600406580">
              <w:marLeft w:val="0"/>
              <w:marRight w:val="0"/>
              <w:marTop w:val="0"/>
              <w:marBottom w:val="0"/>
              <w:divBdr>
                <w:top w:val="none" w:sz="0" w:space="0" w:color="auto"/>
                <w:left w:val="none" w:sz="0" w:space="0" w:color="auto"/>
                <w:bottom w:val="none" w:sz="0" w:space="0" w:color="auto"/>
                <w:right w:val="none" w:sz="0" w:space="0" w:color="auto"/>
              </w:divBdr>
            </w:div>
          </w:divsChild>
        </w:div>
        <w:div w:id="924074009">
          <w:marLeft w:val="0"/>
          <w:marRight w:val="0"/>
          <w:marTop w:val="0"/>
          <w:marBottom w:val="0"/>
          <w:divBdr>
            <w:top w:val="none" w:sz="0" w:space="0" w:color="auto"/>
            <w:left w:val="none" w:sz="0" w:space="0" w:color="auto"/>
            <w:bottom w:val="none" w:sz="0" w:space="0" w:color="auto"/>
            <w:right w:val="none" w:sz="0" w:space="0" w:color="auto"/>
          </w:divBdr>
          <w:divsChild>
            <w:div w:id="14117643">
              <w:marLeft w:val="0"/>
              <w:marRight w:val="0"/>
              <w:marTop w:val="0"/>
              <w:marBottom w:val="0"/>
              <w:divBdr>
                <w:top w:val="none" w:sz="0" w:space="0" w:color="auto"/>
                <w:left w:val="none" w:sz="0" w:space="0" w:color="auto"/>
                <w:bottom w:val="none" w:sz="0" w:space="0" w:color="auto"/>
                <w:right w:val="none" w:sz="0" w:space="0" w:color="auto"/>
              </w:divBdr>
            </w:div>
          </w:divsChild>
        </w:div>
        <w:div w:id="1038159765">
          <w:marLeft w:val="0"/>
          <w:marRight w:val="0"/>
          <w:marTop w:val="0"/>
          <w:marBottom w:val="0"/>
          <w:divBdr>
            <w:top w:val="none" w:sz="0" w:space="0" w:color="auto"/>
            <w:left w:val="none" w:sz="0" w:space="0" w:color="auto"/>
            <w:bottom w:val="none" w:sz="0" w:space="0" w:color="auto"/>
            <w:right w:val="none" w:sz="0" w:space="0" w:color="auto"/>
          </w:divBdr>
        </w:div>
        <w:div w:id="1214273786">
          <w:marLeft w:val="0"/>
          <w:marRight w:val="0"/>
          <w:marTop w:val="0"/>
          <w:marBottom w:val="0"/>
          <w:divBdr>
            <w:top w:val="none" w:sz="0" w:space="0" w:color="auto"/>
            <w:left w:val="none" w:sz="0" w:space="0" w:color="auto"/>
            <w:bottom w:val="none" w:sz="0" w:space="0" w:color="auto"/>
            <w:right w:val="none" w:sz="0" w:space="0" w:color="auto"/>
          </w:divBdr>
          <w:divsChild>
            <w:div w:id="1161970107">
              <w:marLeft w:val="0"/>
              <w:marRight w:val="0"/>
              <w:marTop w:val="0"/>
              <w:marBottom w:val="0"/>
              <w:divBdr>
                <w:top w:val="none" w:sz="0" w:space="0" w:color="auto"/>
                <w:left w:val="none" w:sz="0" w:space="0" w:color="auto"/>
                <w:bottom w:val="none" w:sz="0" w:space="0" w:color="auto"/>
                <w:right w:val="none" w:sz="0" w:space="0" w:color="auto"/>
              </w:divBdr>
            </w:div>
          </w:divsChild>
        </w:div>
        <w:div w:id="1571580884">
          <w:marLeft w:val="0"/>
          <w:marRight w:val="0"/>
          <w:marTop w:val="0"/>
          <w:marBottom w:val="0"/>
          <w:divBdr>
            <w:top w:val="none" w:sz="0" w:space="0" w:color="auto"/>
            <w:left w:val="none" w:sz="0" w:space="0" w:color="auto"/>
            <w:bottom w:val="none" w:sz="0" w:space="0" w:color="auto"/>
            <w:right w:val="none" w:sz="0" w:space="0" w:color="auto"/>
          </w:divBdr>
        </w:div>
        <w:div w:id="1589578466">
          <w:marLeft w:val="0"/>
          <w:marRight w:val="0"/>
          <w:marTop w:val="0"/>
          <w:marBottom w:val="0"/>
          <w:divBdr>
            <w:top w:val="none" w:sz="0" w:space="0" w:color="auto"/>
            <w:left w:val="none" w:sz="0" w:space="0" w:color="auto"/>
            <w:bottom w:val="none" w:sz="0" w:space="0" w:color="auto"/>
            <w:right w:val="none" w:sz="0" w:space="0" w:color="auto"/>
          </w:divBdr>
          <w:divsChild>
            <w:div w:id="411583986">
              <w:marLeft w:val="0"/>
              <w:marRight w:val="0"/>
              <w:marTop w:val="0"/>
              <w:marBottom w:val="0"/>
              <w:divBdr>
                <w:top w:val="none" w:sz="0" w:space="0" w:color="auto"/>
                <w:left w:val="none" w:sz="0" w:space="0" w:color="auto"/>
                <w:bottom w:val="none" w:sz="0" w:space="0" w:color="auto"/>
                <w:right w:val="none" w:sz="0" w:space="0" w:color="auto"/>
              </w:divBdr>
            </w:div>
          </w:divsChild>
        </w:div>
        <w:div w:id="1704789662">
          <w:marLeft w:val="0"/>
          <w:marRight w:val="0"/>
          <w:marTop w:val="300"/>
          <w:marBottom w:val="0"/>
          <w:divBdr>
            <w:top w:val="none" w:sz="0" w:space="0" w:color="auto"/>
            <w:left w:val="none" w:sz="0" w:space="0" w:color="auto"/>
            <w:bottom w:val="none" w:sz="0" w:space="0" w:color="auto"/>
            <w:right w:val="none" w:sz="0" w:space="0" w:color="auto"/>
          </w:divBdr>
          <w:divsChild>
            <w:div w:id="1133065145">
              <w:marLeft w:val="0"/>
              <w:marRight w:val="0"/>
              <w:marTop w:val="0"/>
              <w:marBottom w:val="0"/>
              <w:divBdr>
                <w:top w:val="none" w:sz="0" w:space="0" w:color="auto"/>
                <w:left w:val="none" w:sz="0" w:space="0" w:color="auto"/>
                <w:bottom w:val="none" w:sz="0" w:space="0" w:color="auto"/>
                <w:right w:val="none" w:sz="0" w:space="0" w:color="auto"/>
              </w:divBdr>
              <w:divsChild>
                <w:div w:id="2107648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800578">
          <w:marLeft w:val="0"/>
          <w:marRight w:val="0"/>
          <w:marTop w:val="0"/>
          <w:marBottom w:val="0"/>
          <w:divBdr>
            <w:top w:val="none" w:sz="0" w:space="0" w:color="auto"/>
            <w:left w:val="none" w:sz="0" w:space="0" w:color="auto"/>
            <w:bottom w:val="none" w:sz="0" w:space="0" w:color="auto"/>
            <w:right w:val="none" w:sz="0" w:space="0" w:color="auto"/>
          </w:divBdr>
          <w:divsChild>
            <w:div w:id="1422336439">
              <w:marLeft w:val="0"/>
              <w:marRight w:val="0"/>
              <w:marTop w:val="0"/>
              <w:marBottom w:val="0"/>
              <w:divBdr>
                <w:top w:val="none" w:sz="0" w:space="0" w:color="auto"/>
                <w:left w:val="none" w:sz="0" w:space="0" w:color="auto"/>
                <w:bottom w:val="none" w:sz="0" w:space="0" w:color="auto"/>
                <w:right w:val="none" w:sz="0" w:space="0" w:color="auto"/>
              </w:divBdr>
            </w:div>
          </w:divsChild>
        </w:div>
        <w:div w:id="2028287892">
          <w:marLeft w:val="0"/>
          <w:marRight w:val="0"/>
          <w:marTop w:val="300"/>
          <w:marBottom w:val="0"/>
          <w:divBdr>
            <w:top w:val="none" w:sz="0" w:space="0" w:color="auto"/>
            <w:left w:val="none" w:sz="0" w:space="0" w:color="auto"/>
            <w:bottom w:val="none" w:sz="0" w:space="0" w:color="auto"/>
            <w:right w:val="none" w:sz="0" w:space="0" w:color="auto"/>
          </w:divBdr>
          <w:divsChild>
            <w:div w:id="36973230">
              <w:marLeft w:val="0"/>
              <w:marRight w:val="0"/>
              <w:marTop w:val="0"/>
              <w:marBottom w:val="0"/>
              <w:divBdr>
                <w:top w:val="none" w:sz="0" w:space="0" w:color="auto"/>
                <w:left w:val="none" w:sz="0" w:space="0" w:color="auto"/>
                <w:bottom w:val="none" w:sz="0" w:space="0" w:color="auto"/>
                <w:right w:val="none" w:sz="0" w:space="0" w:color="auto"/>
              </w:divBdr>
              <w:divsChild>
                <w:div w:id="1620918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452140">
          <w:marLeft w:val="0"/>
          <w:marRight w:val="0"/>
          <w:marTop w:val="0"/>
          <w:marBottom w:val="0"/>
          <w:divBdr>
            <w:top w:val="none" w:sz="0" w:space="0" w:color="auto"/>
            <w:left w:val="none" w:sz="0" w:space="0" w:color="auto"/>
            <w:bottom w:val="none" w:sz="0" w:space="0" w:color="auto"/>
            <w:right w:val="none" w:sz="0" w:space="0" w:color="auto"/>
          </w:divBdr>
          <w:divsChild>
            <w:div w:id="178082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343037">
      <w:bodyDiv w:val="1"/>
      <w:marLeft w:val="0"/>
      <w:marRight w:val="0"/>
      <w:marTop w:val="0"/>
      <w:marBottom w:val="0"/>
      <w:divBdr>
        <w:top w:val="none" w:sz="0" w:space="0" w:color="auto"/>
        <w:left w:val="none" w:sz="0" w:space="0" w:color="auto"/>
        <w:bottom w:val="none" w:sz="0" w:space="0" w:color="auto"/>
        <w:right w:val="none" w:sz="0" w:space="0" w:color="auto"/>
      </w:divBdr>
      <w:divsChild>
        <w:div w:id="2142187021">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sChild>
            <w:div w:id="1036392910">
              <w:marLeft w:val="0"/>
              <w:marRight w:val="0"/>
              <w:marTop w:val="0"/>
              <w:marBottom w:val="0"/>
              <w:divBdr>
                <w:top w:val="none" w:sz="0" w:space="0" w:color="auto"/>
                <w:left w:val="none" w:sz="0" w:space="0" w:color="auto"/>
                <w:bottom w:val="none" w:sz="0" w:space="0" w:color="auto"/>
                <w:right w:val="none" w:sz="0" w:space="0" w:color="auto"/>
              </w:divBdr>
            </w:div>
          </w:divsChild>
        </w:div>
        <w:div w:id="1137143025">
          <w:marLeft w:val="0"/>
          <w:marRight w:val="0"/>
          <w:marTop w:val="0"/>
          <w:marBottom w:val="0"/>
          <w:divBdr>
            <w:top w:val="none" w:sz="0" w:space="0" w:color="auto"/>
            <w:left w:val="none" w:sz="0" w:space="0" w:color="auto"/>
            <w:bottom w:val="none" w:sz="0" w:space="0" w:color="auto"/>
            <w:right w:val="none" w:sz="0" w:space="0" w:color="auto"/>
          </w:divBdr>
        </w:div>
        <w:div w:id="1437864619">
          <w:marLeft w:val="0"/>
          <w:marRight w:val="0"/>
          <w:marTop w:val="0"/>
          <w:marBottom w:val="0"/>
          <w:divBdr>
            <w:top w:val="none" w:sz="0" w:space="0" w:color="auto"/>
            <w:left w:val="none" w:sz="0" w:space="0" w:color="auto"/>
            <w:bottom w:val="none" w:sz="0" w:space="0" w:color="auto"/>
            <w:right w:val="none" w:sz="0" w:space="0" w:color="auto"/>
          </w:divBdr>
          <w:divsChild>
            <w:div w:id="267347977">
              <w:marLeft w:val="0"/>
              <w:marRight w:val="0"/>
              <w:marTop w:val="0"/>
              <w:marBottom w:val="0"/>
              <w:divBdr>
                <w:top w:val="none" w:sz="0" w:space="0" w:color="auto"/>
                <w:left w:val="none" w:sz="0" w:space="0" w:color="auto"/>
                <w:bottom w:val="none" w:sz="0" w:space="0" w:color="auto"/>
                <w:right w:val="none" w:sz="0" w:space="0" w:color="auto"/>
              </w:divBdr>
            </w:div>
          </w:divsChild>
        </w:div>
        <w:div w:id="616985809">
          <w:marLeft w:val="0"/>
          <w:marRight w:val="0"/>
          <w:marTop w:val="0"/>
          <w:marBottom w:val="0"/>
          <w:divBdr>
            <w:top w:val="none" w:sz="0" w:space="0" w:color="auto"/>
            <w:left w:val="none" w:sz="0" w:space="0" w:color="auto"/>
            <w:bottom w:val="none" w:sz="0" w:space="0" w:color="auto"/>
            <w:right w:val="none" w:sz="0" w:space="0" w:color="auto"/>
          </w:divBdr>
        </w:div>
        <w:div w:id="634064511">
          <w:marLeft w:val="0"/>
          <w:marRight w:val="0"/>
          <w:marTop w:val="0"/>
          <w:marBottom w:val="0"/>
          <w:divBdr>
            <w:top w:val="none" w:sz="0" w:space="0" w:color="auto"/>
            <w:left w:val="none" w:sz="0" w:space="0" w:color="auto"/>
            <w:bottom w:val="none" w:sz="0" w:space="0" w:color="auto"/>
            <w:right w:val="none" w:sz="0" w:space="0" w:color="auto"/>
          </w:divBdr>
          <w:divsChild>
            <w:div w:id="272396060">
              <w:marLeft w:val="0"/>
              <w:marRight w:val="0"/>
              <w:marTop w:val="0"/>
              <w:marBottom w:val="0"/>
              <w:divBdr>
                <w:top w:val="none" w:sz="0" w:space="0" w:color="auto"/>
                <w:left w:val="none" w:sz="0" w:space="0" w:color="auto"/>
                <w:bottom w:val="none" w:sz="0" w:space="0" w:color="auto"/>
                <w:right w:val="none" w:sz="0" w:space="0" w:color="auto"/>
              </w:divBdr>
            </w:div>
          </w:divsChild>
        </w:div>
        <w:div w:id="925915269">
          <w:marLeft w:val="0"/>
          <w:marRight w:val="0"/>
          <w:marTop w:val="0"/>
          <w:marBottom w:val="0"/>
          <w:divBdr>
            <w:top w:val="none" w:sz="0" w:space="0" w:color="auto"/>
            <w:left w:val="none" w:sz="0" w:space="0" w:color="auto"/>
            <w:bottom w:val="none" w:sz="0" w:space="0" w:color="auto"/>
            <w:right w:val="none" w:sz="0" w:space="0" w:color="auto"/>
          </w:divBdr>
        </w:div>
        <w:div w:id="1841702623">
          <w:marLeft w:val="0"/>
          <w:marRight w:val="0"/>
          <w:marTop w:val="0"/>
          <w:marBottom w:val="0"/>
          <w:divBdr>
            <w:top w:val="none" w:sz="0" w:space="0" w:color="auto"/>
            <w:left w:val="none" w:sz="0" w:space="0" w:color="auto"/>
            <w:bottom w:val="none" w:sz="0" w:space="0" w:color="auto"/>
            <w:right w:val="none" w:sz="0" w:space="0" w:color="auto"/>
          </w:divBdr>
          <w:divsChild>
            <w:div w:id="461340550">
              <w:marLeft w:val="0"/>
              <w:marRight w:val="0"/>
              <w:marTop w:val="0"/>
              <w:marBottom w:val="0"/>
              <w:divBdr>
                <w:top w:val="none" w:sz="0" w:space="0" w:color="auto"/>
                <w:left w:val="none" w:sz="0" w:space="0" w:color="auto"/>
                <w:bottom w:val="none" w:sz="0" w:space="0" w:color="auto"/>
                <w:right w:val="none" w:sz="0" w:space="0" w:color="auto"/>
              </w:divBdr>
            </w:div>
          </w:divsChild>
        </w:div>
        <w:div w:id="1399666054">
          <w:marLeft w:val="0"/>
          <w:marRight w:val="0"/>
          <w:marTop w:val="0"/>
          <w:marBottom w:val="0"/>
          <w:divBdr>
            <w:top w:val="none" w:sz="0" w:space="0" w:color="auto"/>
            <w:left w:val="none" w:sz="0" w:space="0" w:color="auto"/>
            <w:bottom w:val="none" w:sz="0" w:space="0" w:color="auto"/>
            <w:right w:val="none" w:sz="0" w:space="0" w:color="auto"/>
          </w:divBdr>
        </w:div>
        <w:div w:id="1066414244">
          <w:marLeft w:val="0"/>
          <w:marRight w:val="0"/>
          <w:marTop w:val="0"/>
          <w:marBottom w:val="0"/>
          <w:divBdr>
            <w:top w:val="none" w:sz="0" w:space="0" w:color="auto"/>
            <w:left w:val="none" w:sz="0" w:space="0" w:color="auto"/>
            <w:bottom w:val="none" w:sz="0" w:space="0" w:color="auto"/>
            <w:right w:val="none" w:sz="0" w:space="0" w:color="auto"/>
          </w:divBdr>
          <w:divsChild>
            <w:div w:id="1637685465">
              <w:marLeft w:val="0"/>
              <w:marRight w:val="0"/>
              <w:marTop w:val="0"/>
              <w:marBottom w:val="0"/>
              <w:divBdr>
                <w:top w:val="none" w:sz="0" w:space="0" w:color="auto"/>
                <w:left w:val="none" w:sz="0" w:space="0" w:color="auto"/>
                <w:bottom w:val="none" w:sz="0" w:space="0" w:color="auto"/>
                <w:right w:val="none" w:sz="0" w:space="0" w:color="auto"/>
              </w:divBdr>
            </w:div>
          </w:divsChild>
        </w:div>
        <w:div w:id="383529832">
          <w:marLeft w:val="0"/>
          <w:marRight w:val="0"/>
          <w:marTop w:val="0"/>
          <w:marBottom w:val="0"/>
          <w:divBdr>
            <w:top w:val="none" w:sz="0" w:space="0" w:color="auto"/>
            <w:left w:val="none" w:sz="0" w:space="0" w:color="auto"/>
            <w:bottom w:val="none" w:sz="0" w:space="0" w:color="auto"/>
            <w:right w:val="none" w:sz="0" w:space="0" w:color="auto"/>
          </w:divBdr>
        </w:div>
        <w:div w:id="1492024595">
          <w:marLeft w:val="0"/>
          <w:marRight w:val="0"/>
          <w:marTop w:val="0"/>
          <w:marBottom w:val="0"/>
          <w:divBdr>
            <w:top w:val="none" w:sz="0" w:space="0" w:color="auto"/>
            <w:left w:val="none" w:sz="0" w:space="0" w:color="auto"/>
            <w:bottom w:val="none" w:sz="0" w:space="0" w:color="auto"/>
            <w:right w:val="none" w:sz="0" w:space="0" w:color="auto"/>
          </w:divBdr>
          <w:divsChild>
            <w:div w:id="1141506090">
              <w:marLeft w:val="0"/>
              <w:marRight w:val="0"/>
              <w:marTop w:val="0"/>
              <w:marBottom w:val="0"/>
              <w:divBdr>
                <w:top w:val="none" w:sz="0" w:space="0" w:color="auto"/>
                <w:left w:val="none" w:sz="0" w:space="0" w:color="auto"/>
                <w:bottom w:val="none" w:sz="0" w:space="0" w:color="auto"/>
                <w:right w:val="none" w:sz="0" w:space="0" w:color="auto"/>
              </w:divBdr>
            </w:div>
          </w:divsChild>
        </w:div>
        <w:div w:id="1583299159">
          <w:marLeft w:val="0"/>
          <w:marRight w:val="0"/>
          <w:marTop w:val="0"/>
          <w:marBottom w:val="0"/>
          <w:divBdr>
            <w:top w:val="none" w:sz="0" w:space="0" w:color="auto"/>
            <w:left w:val="none" w:sz="0" w:space="0" w:color="auto"/>
            <w:bottom w:val="none" w:sz="0" w:space="0" w:color="auto"/>
            <w:right w:val="none" w:sz="0" w:space="0" w:color="auto"/>
          </w:divBdr>
        </w:div>
        <w:div w:id="1667712294">
          <w:marLeft w:val="0"/>
          <w:marRight w:val="0"/>
          <w:marTop w:val="0"/>
          <w:marBottom w:val="0"/>
          <w:divBdr>
            <w:top w:val="none" w:sz="0" w:space="0" w:color="auto"/>
            <w:left w:val="none" w:sz="0" w:space="0" w:color="auto"/>
            <w:bottom w:val="none" w:sz="0" w:space="0" w:color="auto"/>
            <w:right w:val="none" w:sz="0" w:space="0" w:color="auto"/>
          </w:divBdr>
          <w:divsChild>
            <w:div w:id="815535828">
              <w:marLeft w:val="0"/>
              <w:marRight w:val="0"/>
              <w:marTop w:val="0"/>
              <w:marBottom w:val="0"/>
              <w:divBdr>
                <w:top w:val="none" w:sz="0" w:space="0" w:color="auto"/>
                <w:left w:val="none" w:sz="0" w:space="0" w:color="auto"/>
                <w:bottom w:val="none" w:sz="0" w:space="0" w:color="auto"/>
                <w:right w:val="none" w:sz="0" w:space="0" w:color="auto"/>
              </w:divBdr>
            </w:div>
          </w:divsChild>
        </w:div>
        <w:div w:id="1500122714">
          <w:marLeft w:val="0"/>
          <w:marRight w:val="0"/>
          <w:marTop w:val="300"/>
          <w:marBottom w:val="0"/>
          <w:divBdr>
            <w:top w:val="none" w:sz="0" w:space="0" w:color="auto"/>
            <w:left w:val="none" w:sz="0" w:space="0" w:color="auto"/>
            <w:bottom w:val="none" w:sz="0" w:space="0" w:color="auto"/>
            <w:right w:val="none" w:sz="0" w:space="0" w:color="auto"/>
          </w:divBdr>
          <w:divsChild>
            <w:div w:id="2130396184">
              <w:marLeft w:val="0"/>
              <w:marRight w:val="0"/>
              <w:marTop w:val="0"/>
              <w:marBottom w:val="0"/>
              <w:divBdr>
                <w:top w:val="none" w:sz="0" w:space="0" w:color="auto"/>
                <w:left w:val="none" w:sz="0" w:space="0" w:color="auto"/>
                <w:bottom w:val="none" w:sz="0" w:space="0" w:color="auto"/>
                <w:right w:val="none" w:sz="0" w:space="0" w:color="auto"/>
              </w:divBdr>
              <w:divsChild>
                <w:div w:id="172471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09849">
          <w:marLeft w:val="0"/>
          <w:marRight w:val="0"/>
          <w:marTop w:val="300"/>
          <w:marBottom w:val="0"/>
          <w:divBdr>
            <w:top w:val="none" w:sz="0" w:space="0" w:color="auto"/>
            <w:left w:val="none" w:sz="0" w:space="0" w:color="auto"/>
            <w:bottom w:val="none" w:sz="0" w:space="0" w:color="auto"/>
            <w:right w:val="none" w:sz="0" w:space="0" w:color="auto"/>
          </w:divBdr>
          <w:divsChild>
            <w:div w:id="89009649">
              <w:marLeft w:val="0"/>
              <w:marRight w:val="0"/>
              <w:marTop w:val="0"/>
              <w:marBottom w:val="0"/>
              <w:divBdr>
                <w:top w:val="none" w:sz="0" w:space="0" w:color="auto"/>
                <w:left w:val="none" w:sz="0" w:space="0" w:color="auto"/>
                <w:bottom w:val="none" w:sz="0" w:space="0" w:color="auto"/>
                <w:right w:val="none" w:sz="0" w:space="0" w:color="auto"/>
              </w:divBdr>
              <w:divsChild>
                <w:div w:id="417098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813868">
          <w:marLeft w:val="0"/>
          <w:marRight w:val="0"/>
          <w:marTop w:val="300"/>
          <w:marBottom w:val="0"/>
          <w:divBdr>
            <w:top w:val="none" w:sz="0" w:space="0" w:color="auto"/>
            <w:left w:val="none" w:sz="0" w:space="0" w:color="auto"/>
            <w:bottom w:val="none" w:sz="0" w:space="0" w:color="auto"/>
            <w:right w:val="none" w:sz="0" w:space="0" w:color="auto"/>
          </w:divBdr>
          <w:divsChild>
            <w:div w:id="971640209">
              <w:marLeft w:val="0"/>
              <w:marRight w:val="0"/>
              <w:marTop w:val="0"/>
              <w:marBottom w:val="0"/>
              <w:divBdr>
                <w:top w:val="none" w:sz="0" w:space="0" w:color="auto"/>
                <w:left w:val="none" w:sz="0" w:space="0" w:color="auto"/>
                <w:bottom w:val="none" w:sz="0" w:space="0" w:color="auto"/>
                <w:right w:val="none" w:sz="0" w:space="0" w:color="auto"/>
              </w:divBdr>
              <w:divsChild>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323910">
          <w:marLeft w:val="0"/>
          <w:marRight w:val="0"/>
          <w:marTop w:val="300"/>
          <w:marBottom w:val="0"/>
          <w:divBdr>
            <w:top w:val="none" w:sz="0" w:space="0" w:color="auto"/>
            <w:left w:val="none" w:sz="0" w:space="0" w:color="auto"/>
            <w:bottom w:val="none" w:sz="0" w:space="0" w:color="auto"/>
            <w:right w:val="none" w:sz="0" w:space="0" w:color="auto"/>
          </w:divBdr>
          <w:divsChild>
            <w:div w:id="315960992">
              <w:marLeft w:val="0"/>
              <w:marRight w:val="0"/>
              <w:marTop w:val="0"/>
              <w:marBottom w:val="0"/>
              <w:divBdr>
                <w:top w:val="none" w:sz="0" w:space="0" w:color="auto"/>
                <w:left w:val="none" w:sz="0" w:space="0" w:color="auto"/>
                <w:bottom w:val="none" w:sz="0" w:space="0" w:color="auto"/>
                <w:right w:val="none" w:sz="0" w:space="0" w:color="auto"/>
              </w:divBdr>
              <w:divsChild>
                <w:div w:id="1224633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2533558">
      <w:bodyDiv w:val="1"/>
      <w:marLeft w:val="0"/>
      <w:marRight w:val="0"/>
      <w:marTop w:val="0"/>
      <w:marBottom w:val="0"/>
      <w:divBdr>
        <w:top w:val="none" w:sz="0" w:space="0" w:color="auto"/>
        <w:left w:val="none" w:sz="0" w:space="0" w:color="auto"/>
        <w:bottom w:val="none" w:sz="0" w:space="0" w:color="auto"/>
        <w:right w:val="none" w:sz="0" w:space="0" w:color="auto"/>
      </w:divBdr>
      <w:divsChild>
        <w:div w:id="428477362">
          <w:marLeft w:val="0"/>
          <w:marRight w:val="0"/>
          <w:marTop w:val="0"/>
          <w:marBottom w:val="0"/>
          <w:divBdr>
            <w:top w:val="none" w:sz="0" w:space="0" w:color="auto"/>
            <w:left w:val="none" w:sz="0" w:space="0" w:color="auto"/>
            <w:bottom w:val="none" w:sz="0" w:space="0" w:color="auto"/>
            <w:right w:val="none" w:sz="0" w:space="0" w:color="auto"/>
          </w:divBdr>
        </w:div>
        <w:div w:id="558396939">
          <w:marLeft w:val="0"/>
          <w:marRight w:val="0"/>
          <w:marTop w:val="0"/>
          <w:marBottom w:val="0"/>
          <w:divBdr>
            <w:top w:val="none" w:sz="0" w:space="0" w:color="auto"/>
            <w:left w:val="none" w:sz="0" w:space="0" w:color="auto"/>
            <w:bottom w:val="none" w:sz="0" w:space="0" w:color="auto"/>
            <w:right w:val="none" w:sz="0" w:space="0" w:color="auto"/>
          </w:divBdr>
          <w:divsChild>
            <w:div w:id="632489592">
              <w:marLeft w:val="0"/>
              <w:marRight w:val="0"/>
              <w:marTop w:val="0"/>
              <w:marBottom w:val="0"/>
              <w:divBdr>
                <w:top w:val="none" w:sz="0" w:space="0" w:color="auto"/>
                <w:left w:val="none" w:sz="0" w:space="0" w:color="auto"/>
                <w:bottom w:val="none" w:sz="0" w:space="0" w:color="auto"/>
                <w:right w:val="none" w:sz="0" w:space="0" w:color="auto"/>
              </w:divBdr>
            </w:div>
          </w:divsChild>
        </w:div>
        <w:div w:id="540827005">
          <w:marLeft w:val="0"/>
          <w:marRight w:val="0"/>
          <w:marTop w:val="0"/>
          <w:marBottom w:val="0"/>
          <w:divBdr>
            <w:top w:val="none" w:sz="0" w:space="0" w:color="auto"/>
            <w:left w:val="none" w:sz="0" w:space="0" w:color="auto"/>
            <w:bottom w:val="none" w:sz="0" w:space="0" w:color="auto"/>
            <w:right w:val="none" w:sz="0" w:space="0" w:color="auto"/>
          </w:divBdr>
        </w:div>
        <w:div w:id="506097339">
          <w:marLeft w:val="0"/>
          <w:marRight w:val="0"/>
          <w:marTop w:val="0"/>
          <w:marBottom w:val="0"/>
          <w:divBdr>
            <w:top w:val="none" w:sz="0" w:space="0" w:color="auto"/>
            <w:left w:val="none" w:sz="0" w:space="0" w:color="auto"/>
            <w:bottom w:val="none" w:sz="0" w:space="0" w:color="auto"/>
            <w:right w:val="none" w:sz="0" w:space="0" w:color="auto"/>
          </w:divBdr>
          <w:divsChild>
            <w:div w:id="455369012">
              <w:marLeft w:val="0"/>
              <w:marRight w:val="0"/>
              <w:marTop w:val="0"/>
              <w:marBottom w:val="0"/>
              <w:divBdr>
                <w:top w:val="none" w:sz="0" w:space="0" w:color="auto"/>
                <w:left w:val="none" w:sz="0" w:space="0" w:color="auto"/>
                <w:bottom w:val="none" w:sz="0" w:space="0" w:color="auto"/>
                <w:right w:val="none" w:sz="0" w:space="0" w:color="auto"/>
              </w:divBdr>
            </w:div>
          </w:divsChild>
        </w:div>
        <w:div w:id="920675727">
          <w:marLeft w:val="0"/>
          <w:marRight w:val="0"/>
          <w:marTop w:val="0"/>
          <w:marBottom w:val="0"/>
          <w:divBdr>
            <w:top w:val="none" w:sz="0" w:space="0" w:color="auto"/>
            <w:left w:val="none" w:sz="0" w:space="0" w:color="auto"/>
            <w:bottom w:val="none" w:sz="0" w:space="0" w:color="auto"/>
            <w:right w:val="none" w:sz="0" w:space="0" w:color="auto"/>
          </w:divBdr>
        </w:div>
        <w:div w:id="1902327065">
          <w:marLeft w:val="0"/>
          <w:marRight w:val="0"/>
          <w:marTop w:val="0"/>
          <w:marBottom w:val="0"/>
          <w:divBdr>
            <w:top w:val="none" w:sz="0" w:space="0" w:color="auto"/>
            <w:left w:val="none" w:sz="0" w:space="0" w:color="auto"/>
            <w:bottom w:val="none" w:sz="0" w:space="0" w:color="auto"/>
            <w:right w:val="none" w:sz="0" w:space="0" w:color="auto"/>
          </w:divBdr>
          <w:divsChild>
            <w:div w:id="967861321">
              <w:marLeft w:val="0"/>
              <w:marRight w:val="0"/>
              <w:marTop w:val="0"/>
              <w:marBottom w:val="0"/>
              <w:divBdr>
                <w:top w:val="none" w:sz="0" w:space="0" w:color="auto"/>
                <w:left w:val="none" w:sz="0" w:space="0" w:color="auto"/>
                <w:bottom w:val="none" w:sz="0" w:space="0" w:color="auto"/>
                <w:right w:val="none" w:sz="0" w:space="0" w:color="auto"/>
              </w:divBdr>
            </w:div>
          </w:divsChild>
        </w:div>
        <w:div w:id="291136300">
          <w:marLeft w:val="0"/>
          <w:marRight w:val="0"/>
          <w:marTop w:val="0"/>
          <w:marBottom w:val="0"/>
          <w:divBdr>
            <w:top w:val="none" w:sz="0" w:space="0" w:color="auto"/>
            <w:left w:val="none" w:sz="0" w:space="0" w:color="auto"/>
            <w:bottom w:val="none" w:sz="0" w:space="0" w:color="auto"/>
            <w:right w:val="none" w:sz="0" w:space="0" w:color="auto"/>
          </w:divBdr>
        </w:div>
        <w:div w:id="1551452991">
          <w:marLeft w:val="0"/>
          <w:marRight w:val="0"/>
          <w:marTop w:val="0"/>
          <w:marBottom w:val="0"/>
          <w:divBdr>
            <w:top w:val="none" w:sz="0" w:space="0" w:color="auto"/>
            <w:left w:val="none" w:sz="0" w:space="0" w:color="auto"/>
            <w:bottom w:val="none" w:sz="0" w:space="0" w:color="auto"/>
            <w:right w:val="none" w:sz="0" w:space="0" w:color="auto"/>
          </w:divBdr>
          <w:divsChild>
            <w:div w:id="1114668754">
              <w:marLeft w:val="0"/>
              <w:marRight w:val="0"/>
              <w:marTop w:val="0"/>
              <w:marBottom w:val="0"/>
              <w:divBdr>
                <w:top w:val="none" w:sz="0" w:space="0" w:color="auto"/>
                <w:left w:val="none" w:sz="0" w:space="0" w:color="auto"/>
                <w:bottom w:val="none" w:sz="0" w:space="0" w:color="auto"/>
                <w:right w:val="none" w:sz="0" w:space="0" w:color="auto"/>
              </w:divBdr>
            </w:div>
          </w:divsChild>
        </w:div>
        <w:div w:id="1144275677">
          <w:marLeft w:val="0"/>
          <w:marRight w:val="0"/>
          <w:marTop w:val="0"/>
          <w:marBottom w:val="0"/>
          <w:divBdr>
            <w:top w:val="none" w:sz="0" w:space="0" w:color="auto"/>
            <w:left w:val="none" w:sz="0" w:space="0" w:color="auto"/>
            <w:bottom w:val="none" w:sz="0" w:space="0" w:color="auto"/>
            <w:right w:val="none" w:sz="0" w:space="0" w:color="auto"/>
          </w:divBdr>
        </w:div>
        <w:div w:id="559364696">
          <w:marLeft w:val="0"/>
          <w:marRight w:val="0"/>
          <w:marTop w:val="0"/>
          <w:marBottom w:val="0"/>
          <w:divBdr>
            <w:top w:val="none" w:sz="0" w:space="0" w:color="auto"/>
            <w:left w:val="none" w:sz="0" w:space="0" w:color="auto"/>
            <w:bottom w:val="none" w:sz="0" w:space="0" w:color="auto"/>
            <w:right w:val="none" w:sz="0" w:space="0" w:color="auto"/>
          </w:divBdr>
          <w:divsChild>
            <w:div w:id="1191147356">
              <w:marLeft w:val="0"/>
              <w:marRight w:val="0"/>
              <w:marTop w:val="0"/>
              <w:marBottom w:val="0"/>
              <w:divBdr>
                <w:top w:val="none" w:sz="0" w:space="0" w:color="auto"/>
                <w:left w:val="none" w:sz="0" w:space="0" w:color="auto"/>
                <w:bottom w:val="none" w:sz="0" w:space="0" w:color="auto"/>
                <w:right w:val="none" w:sz="0" w:space="0" w:color="auto"/>
              </w:divBdr>
            </w:div>
          </w:divsChild>
        </w:div>
        <w:div w:id="1626160720">
          <w:marLeft w:val="0"/>
          <w:marRight w:val="0"/>
          <w:marTop w:val="0"/>
          <w:marBottom w:val="0"/>
          <w:divBdr>
            <w:top w:val="none" w:sz="0" w:space="0" w:color="auto"/>
            <w:left w:val="none" w:sz="0" w:space="0" w:color="auto"/>
            <w:bottom w:val="none" w:sz="0" w:space="0" w:color="auto"/>
            <w:right w:val="none" w:sz="0" w:space="0" w:color="auto"/>
          </w:divBdr>
        </w:div>
        <w:div w:id="1723216447">
          <w:marLeft w:val="0"/>
          <w:marRight w:val="0"/>
          <w:marTop w:val="0"/>
          <w:marBottom w:val="0"/>
          <w:divBdr>
            <w:top w:val="none" w:sz="0" w:space="0" w:color="auto"/>
            <w:left w:val="none" w:sz="0" w:space="0" w:color="auto"/>
            <w:bottom w:val="none" w:sz="0" w:space="0" w:color="auto"/>
            <w:right w:val="none" w:sz="0" w:space="0" w:color="auto"/>
          </w:divBdr>
          <w:divsChild>
            <w:div w:id="441341914">
              <w:marLeft w:val="0"/>
              <w:marRight w:val="0"/>
              <w:marTop w:val="0"/>
              <w:marBottom w:val="0"/>
              <w:divBdr>
                <w:top w:val="none" w:sz="0" w:space="0" w:color="auto"/>
                <w:left w:val="none" w:sz="0" w:space="0" w:color="auto"/>
                <w:bottom w:val="none" w:sz="0" w:space="0" w:color="auto"/>
                <w:right w:val="none" w:sz="0" w:space="0" w:color="auto"/>
              </w:divBdr>
            </w:div>
          </w:divsChild>
        </w:div>
        <w:div w:id="616982568">
          <w:marLeft w:val="0"/>
          <w:marRight w:val="0"/>
          <w:marTop w:val="0"/>
          <w:marBottom w:val="0"/>
          <w:divBdr>
            <w:top w:val="none" w:sz="0" w:space="0" w:color="auto"/>
            <w:left w:val="none" w:sz="0" w:space="0" w:color="auto"/>
            <w:bottom w:val="none" w:sz="0" w:space="0" w:color="auto"/>
            <w:right w:val="none" w:sz="0" w:space="0" w:color="auto"/>
          </w:divBdr>
        </w:div>
        <w:div w:id="697125284">
          <w:marLeft w:val="0"/>
          <w:marRight w:val="0"/>
          <w:marTop w:val="0"/>
          <w:marBottom w:val="0"/>
          <w:divBdr>
            <w:top w:val="none" w:sz="0" w:space="0" w:color="auto"/>
            <w:left w:val="none" w:sz="0" w:space="0" w:color="auto"/>
            <w:bottom w:val="none" w:sz="0" w:space="0" w:color="auto"/>
            <w:right w:val="none" w:sz="0" w:space="0" w:color="auto"/>
          </w:divBdr>
          <w:divsChild>
            <w:div w:id="1906378303">
              <w:marLeft w:val="0"/>
              <w:marRight w:val="0"/>
              <w:marTop w:val="0"/>
              <w:marBottom w:val="0"/>
              <w:divBdr>
                <w:top w:val="none" w:sz="0" w:space="0" w:color="auto"/>
                <w:left w:val="none" w:sz="0" w:space="0" w:color="auto"/>
                <w:bottom w:val="none" w:sz="0" w:space="0" w:color="auto"/>
                <w:right w:val="none" w:sz="0" w:space="0" w:color="auto"/>
              </w:divBdr>
            </w:div>
          </w:divsChild>
        </w:div>
        <w:div w:id="257101202">
          <w:marLeft w:val="0"/>
          <w:marRight w:val="0"/>
          <w:marTop w:val="300"/>
          <w:marBottom w:val="0"/>
          <w:divBdr>
            <w:top w:val="none" w:sz="0" w:space="0" w:color="auto"/>
            <w:left w:val="none" w:sz="0" w:space="0" w:color="auto"/>
            <w:bottom w:val="none" w:sz="0" w:space="0" w:color="auto"/>
            <w:right w:val="none" w:sz="0" w:space="0" w:color="auto"/>
          </w:divBdr>
          <w:divsChild>
            <w:div w:id="50009623">
              <w:marLeft w:val="0"/>
              <w:marRight w:val="0"/>
              <w:marTop w:val="0"/>
              <w:marBottom w:val="0"/>
              <w:divBdr>
                <w:top w:val="none" w:sz="0" w:space="0" w:color="auto"/>
                <w:left w:val="none" w:sz="0" w:space="0" w:color="auto"/>
                <w:bottom w:val="none" w:sz="0" w:space="0" w:color="auto"/>
                <w:right w:val="none" w:sz="0" w:space="0" w:color="auto"/>
              </w:divBdr>
              <w:divsChild>
                <w:div w:id="928588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407521">
          <w:marLeft w:val="0"/>
          <w:marRight w:val="0"/>
          <w:marTop w:val="300"/>
          <w:marBottom w:val="0"/>
          <w:divBdr>
            <w:top w:val="none" w:sz="0" w:space="0" w:color="auto"/>
            <w:left w:val="none" w:sz="0" w:space="0" w:color="auto"/>
            <w:bottom w:val="none" w:sz="0" w:space="0" w:color="auto"/>
            <w:right w:val="none" w:sz="0" w:space="0" w:color="auto"/>
          </w:divBdr>
          <w:divsChild>
            <w:div w:id="979381436">
              <w:marLeft w:val="0"/>
              <w:marRight w:val="0"/>
              <w:marTop w:val="0"/>
              <w:marBottom w:val="0"/>
              <w:divBdr>
                <w:top w:val="none" w:sz="0" w:space="0" w:color="auto"/>
                <w:left w:val="none" w:sz="0" w:space="0" w:color="auto"/>
                <w:bottom w:val="none" w:sz="0" w:space="0" w:color="auto"/>
                <w:right w:val="none" w:sz="0" w:space="0" w:color="auto"/>
              </w:divBdr>
              <w:divsChild>
                <w:div w:id="786435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9947870">
          <w:marLeft w:val="0"/>
          <w:marRight w:val="0"/>
          <w:marTop w:val="300"/>
          <w:marBottom w:val="0"/>
          <w:divBdr>
            <w:top w:val="none" w:sz="0" w:space="0" w:color="auto"/>
            <w:left w:val="none" w:sz="0" w:space="0" w:color="auto"/>
            <w:bottom w:val="none" w:sz="0" w:space="0" w:color="auto"/>
            <w:right w:val="none" w:sz="0" w:space="0" w:color="auto"/>
          </w:divBdr>
          <w:divsChild>
            <w:div w:id="1523394675">
              <w:marLeft w:val="0"/>
              <w:marRight w:val="0"/>
              <w:marTop w:val="0"/>
              <w:marBottom w:val="0"/>
              <w:divBdr>
                <w:top w:val="none" w:sz="0" w:space="0" w:color="auto"/>
                <w:left w:val="none" w:sz="0" w:space="0" w:color="auto"/>
                <w:bottom w:val="none" w:sz="0" w:space="0" w:color="auto"/>
                <w:right w:val="none" w:sz="0" w:space="0" w:color="auto"/>
              </w:divBdr>
              <w:divsChild>
                <w:div w:id="7413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750943">
          <w:marLeft w:val="0"/>
          <w:marRight w:val="0"/>
          <w:marTop w:val="300"/>
          <w:marBottom w:val="0"/>
          <w:divBdr>
            <w:top w:val="none" w:sz="0" w:space="0" w:color="auto"/>
            <w:left w:val="none" w:sz="0" w:space="0" w:color="auto"/>
            <w:bottom w:val="none" w:sz="0" w:space="0" w:color="auto"/>
            <w:right w:val="none" w:sz="0" w:space="0" w:color="auto"/>
          </w:divBdr>
          <w:divsChild>
            <w:div w:id="1074425766">
              <w:marLeft w:val="0"/>
              <w:marRight w:val="0"/>
              <w:marTop w:val="0"/>
              <w:marBottom w:val="0"/>
              <w:divBdr>
                <w:top w:val="none" w:sz="0" w:space="0" w:color="auto"/>
                <w:left w:val="none" w:sz="0" w:space="0" w:color="auto"/>
                <w:bottom w:val="none" w:sz="0" w:space="0" w:color="auto"/>
                <w:right w:val="none" w:sz="0" w:space="0" w:color="auto"/>
              </w:divBdr>
              <w:divsChild>
                <w:div w:id="750077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2991322">
      <w:bodyDiv w:val="1"/>
      <w:marLeft w:val="0"/>
      <w:marRight w:val="0"/>
      <w:marTop w:val="0"/>
      <w:marBottom w:val="0"/>
      <w:divBdr>
        <w:top w:val="none" w:sz="0" w:space="0" w:color="auto"/>
        <w:left w:val="none" w:sz="0" w:space="0" w:color="auto"/>
        <w:bottom w:val="none" w:sz="0" w:space="0" w:color="auto"/>
        <w:right w:val="none" w:sz="0" w:space="0" w:color="auto"/>
      </w:divBdr>
      <w:divsChild>
        <w:div w:id="1797722488">
          <w:marLeft w:val="0"/>
          <w:marRight w:val="0"/>
          <w:marTop w:val="0"/>
          <w:marBottom w:val="0"/>
          <w:divBdr>
            <w:top w:val="none" w:sz="0" w:space="0" w:color="auto"/>
            <w:left w:val="none" w:sz="0" w:space="0" w:color="auto"/>
            <w:bottom w:val="none" w:sz="0" w:space="0" w:color="auto"/>
            <w:right w:val="none" w:sz="0" w:space="0" w:color="auto"/>
          </w:divBdr>
          <w:divsChild>
            <w:div w:id="11449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384623">
      <w:bodyDiv w:val="1"/>
      <w:marLeft w:val="0"/>
      <w:marRight w:val="0"/>
      <w:marTop w:val="0"/>
      <w:marBottom w:val="0"/>
      <w:divBdr>
        <w:top w:val="none" w:sz="0" w:space="0" w:color="auto"/>
        <w:left w:val="none" w:sz="0" w:space="0" w:color="auto"/>
        <w:bottom w:val="none" w:sz="0" w:space="0" w:color="auto"/>
        <w:right w:val="none" w:sz="0" w:space="0" w:color="auto"/>
      </w:divBdr>
      <w:divsChild>
        <w:div w:id="337083262">
          <w:marLeft w:val="0"/>
          <w:marRight w:val="0"/>
          <w:marTop w:val="0"/>
          <w:marBottom w:val="0"/>
          <w:divBdr>
            <w:top w:val="none" w:sz="0" w:space="0" w:color="auto"/>
            <w:left w:val="none" w:sz="0" w:space="0" w:color="auto"/>
            <w:bottom w:val="none" w:sz="0" w:space="0" w:color="auto"/>
            <w:right w:val="none" w:sz="0" w:space="0" w:color="auto"/>
          </w:divBdr>
        </w:div>
        <w:div w:id="399527198">
          <w:marLeft w:val="0"/>
          <w:marRight w:val="0"/>
          <w:marTop w:val="0"/>
          <w:marBottom w:val="0"/>
          <w:divBdr>
            <w:top w:val="none" w:sz="0" w:space="0" w:color="auto"/>
            <w:left w:val="none" w:sz="0" w:space="0" w:color="auto"/>
            <w:bottom w:val="none" w:sz="0" w:space="0" w:color="auto"/>
            <w:right w:val="none" w:sz="0" w:space="0" w:color="auto"/>
          </w:divBdr>
          <w:divsChild>
            <w:div w:id="1020158390">
              <w:marLeft w:val="0"/>
              <w:marRight w:val="0"/>
              <w:marTop w:val="0"/>
              <w:marBottom w:val="0"/>
              <w:divBdr>
                <w:top w:val="none" w:sz="0" w:space="0" w:color="auto"/>
                <w:left w:val="none" w:sz="0" w:space="0" w:color="auto"/>
                <w:bottom w:val="none" w:sz="0" w:space="0" w:color="auto"/>
                <w:right w:val="none" w:sz="0" w:space="0" w:color="auto"/>
              </w:divBdr>
            </w:div>
          </w:divsChild>
        </w:div>
        <w:div w:id="301810943">
          <w:marLeft w:val="0"/>
          <w:marRight w:val="0"/>
          <w:marTop w:val="0"/>
          <w:marBottom w:val="0"/>
          <w:divBdr>
            <w:top w:val="none" w:sz="0" w:space="0" w:color="auto"/>
            <w:left w:val="none" w:sz="0" w:space="0" w:color="auto"/>
            <w:bottom w:val="none" w:sz="0" w:space="0" w:color="auto"/>
            <w:right w:val="none" w:sz="0" w:space="0" w:color="auto"/>
          </w:divBdr>
        </w:div>
        <w:div w:id="460154290">
          <w:marLeft w:val="0"/>
          <w:marRight w:val="0"/>
          <w:marTop w:val="0"/>
          <w:marBottom w:val="0"/>
          <w:divBdr>
            <w:top w:val="none" w:sz="0" w:space="0" w:color="auto"/>
            <w:left w:val="none" w:sz="0" w:space="0" w:color="auto"/>
            <w:bottom w:val="none" w:sz="0" w:space="0" w:color="auto"/>
            <w:right w:val="none" w:sz="0" w:space="0" w:color="auto"/>
          </w:divBdr>
          <w:divsChild>
            <w:div w:id="241064026">
              <w:marLeft w:val="0"/>
              <w:marRight w:val="0"/>
              <w:marTop w:val="0"/>
              <w:marBottom w:val="0"/>
              <w:divBdr>
                <w:top w:val="none" w:sz="0" w:space="0" w:color="auto"/>
                <w:left w:val="none" w:sz="0" w:space="0" w:color="auto"/>
                <w:bottom w:val="none" w:sz="0" w:space="0" w:color="auto"/>
                <w:right w:val="none" w:sz="0" w:space="0" w:color="auto"/>
              </w:divBdr>
            </w:div>
          </w:divsChild>
        </w:div>
        <w:div w:id="231744715">
          <w:marLeft w:val="0"/>
          <w:marRight w:val="0"/>
          <w:marTop w:val="0"/>
          <w:marBottom w:val="0"/>
          <w:divBdr>
            <w:top w:val="none" w:sz="0" w:space="0" w:color="auto"/>
            <w:left w:val="none" w:sz="0" w:space="0" w:color="auto"/>
            <w:bottom w:val="none" w:sz="0" w:space="0" w:color="auto"/>
            <w:right w:val="none" w:sz="0" w:space="0" w:color="auto"/>
          </w:divBdr>
        </w:div>
        <w:div w:id="1397430608">
          <w:marLeft w:val="0"/>
          <w:marRight w:val="0"/>
          <w:marTop w:val="0"/>
          <w:marBottom w:val="0"/>
          <w:divBdr>
            <w:top w:val="none" w:sz="0" w:space="0" w:color="auto"/>
            <w:left w:val="none" w:sz="0" w:space="0" w:color="auto"/>
            <w:bottom w:val="none" w:sz="0" w:space="0" w:color="auto"/>
            <w:right w:val="none" w:sz="0" w:space="0" w:color="auto"/>
          </w:divBdr>
          <w:divsChild>
            <w:div w:id="426659474">
              <w:marLeft w:val="0"/>
              <w:marRight w:val="0"/>
              <w:marTop w:val="0"/>
              <w:marBottom w:val="0"/>
              <w:divBdr>
                <w:top w:val="none" w:sz="0" w:space="0" w:color="auto"/>
                <w:left w:val="none" w:sz="0" w:space="0" w:color="auto"/>
                <w:bottom w:val="none" w:sz="0" w:space="0" w:color="auto"/>
                <w:right w:val="none" w:sz="0" w:space="0" w:color="auto"/>
              </w:divBdr>
            </w:div>
          </w:divsChild>
        </w:div>
        <w:div w:id="409893807">
          <w:marLeft w:val="0"/>
          <w:marRight w:val="0"/>
          <w:marTop w:val="0"/>
          <w:marBottom w:val="0"/>
          <w:divBdr>
            <w:top w:val="none" w:sz="0" w:space="0" w:color="auto"/>
            <w:left w:val="none" w:sz="0" w:space="0" w:color="auto"/>
            <w:bottom w:val="none" w:sz="0" w:space="0" w:color="auto"/>
            <w:right w:val="none" w:sz="0" w:space="0" w:color="auto"/>
          </w:divBdr>
        </w:div>
        <w:div w:id="691567545">
          <w:marLeft w:val="0"/>
          <w:marRight w:val="0"/>
          <w:marTop w:val="0"/>
          <w:marBottom w:val="0"/>
          <w:divBdr>
            <w:top w:val="none" w:sz="0" w:space="0" w:color="auto"/>
            <w:left w:val="none" w:sz="0" w:space="0" w:color="auto"/>
            <w:bottom w:val="none" w:sz="0" w:space="0" w:color="auto"/>
            <w:right w:val="none" w:sz="0" w:space="0" w:color="auto"/>
          </w:divBdr>
          <w:divsChild>
            <w:div w:id="140120006">
              <w:marLeft w:val="0"/>
              <w:marRight w:val="0"/>
              <w:marTop w:val="0"/>
              <w:marBottom w:val="0"/>
              <w:divBdr>
                <w:top w:val="none" w:sz="0" w:space="0" w:color="auto"/>
                <w:left w:val="none" w:sz="0" w:space="0" w:color="auto"/>
                <w:bottom w:val="none" w:sz="0" w:space="0" w:color="auto"/>
                <w:right w:val="none" w:sz="0" w:space="0" w:color="auto"/>
              </w:divBdr>
            </w:div>
          </w:divsChild>
        </w:div>
        <w:div w:id="334041572">
          <w:marLeft w:val="0"/>
          <w:marRight w:val="0"/>
          <w:marTop w:val="0"/>
          <w:marBottom w:val="0"/>
          <w:divBdr>
            <w:top w:val="none" w:sz="0" w:space="0" w:color="auto"/>
            <w:left w:val="none" w:sz="0" w:space="0" w:color="auto"/>
            <w:bottom w:val="none" w:sz="0" w:space="0" w:color="auto"/>
            <w:right w:val="none" w:sz="0" w:space="0" w:color="auto"/>
          </w:divBdr>
        </w:div>
        <w:div w:id="1848980925">
          <w:marLeft w:val="0"/>
          <w:marRight w:val="0"/>
          <w:marTop w:val="0"/>
          <w:marBottom w:val="0"/>
          <w:divBdr>
            <w:top w:val="none" w:sz="0" w:space="0" w:color="auto"/>
            <w:left w:val="none" w:sz="0" w:space="0" w:color="auto"/>
            <w:bottom w:val="none" w:sz="0" w:space="0" w:color="auto"/>
            <w:right w:val="none" w:sz="0" w:space="0" w:color="auto"/>
          </w:divBdr>
          <w:divsChild>
            <w:div w:id="1538855510">
              <w:marLeft w:val="0"/>
              <w:marRight w:val="0"/>
              <w:marTop w:val="0"/>
              <w:marBottom w:val="0"/>
              <w:divBdr>
                <w:top w:val="none" w:sz="0" w:space="0" w:color="auto"/>
                <w:left w:val="none" w:sz="0" w:space="0" w:color="auto"/>
                <w:bottom w:val="none" w:sz="0" w:space="0" w:color="auto"/>
                <w:right w:val="none" w:sz="0" w:space="0" w:color="auto"/>
              </w:divBdr>
            </w:div>
          </w:divsChild>
        </w:div>
        <w:div w:id="1022124856">
          <w:marLeft w:val="0"/>
          <w:marRight w:val="0"/>
          <w:marTop w:val="0"/>
          <w:marBottom w:val="0"/>
          <w:divBdr>
            <w:top w:val="none" w:sz="0" w:space="0" w:color="auto"/>
            <w:left w:val="none" w:sz="0" w:space="0" w:color="auto"/>
            <w:bottom w:val="none" w:sz="0" w:space="0" w:color="auto"/>
            <w:right w:val="none" w:sz="0" w:space="0" w:color="auto"/>
          </w:divBdr>
        </w:div>
        <w:div w:id="1759716903">
          <w:marLeft w:val="0"/>
          <w:marRight w:val="0"/>
          <w:marTop w:val="0"/>
          <w:marBottom w:val="0"/>
          <w:divBdr>
            <w:top w:val="none" w:sz="0" w:space="0" w:color="auto"/>
            <w:left w:val="none" w:sz="0" w:space="0" w:color="auto"/>
            <w:bottom w:val="none" w:sz="0" w:space="0" w:color="auto"/>
            <w:right w:val="none" w:sz="0" w:space="0" w:color="auto"/>
          </w:divBdr>
          <w:divsChild>
            <w:div w:id="207377517">
              <w:marLeft w:val="0"/>
              <w:marRight w:val="0"/>
              <w:marTop w:val="0"/>
              <w:marBottom w:val="0"/>
              <w:divBdr>
                <w:top w:val="none" w:sz="0" w:space="0" w:color="auto"/>
                <w:left w:val="none" w:sz="0" w:space="0" w:color="auto"/>
                <w:bottom w:val="none" w:sz="0" w:space="0" w:color="auto"/>
                <w:right w:val="none" w:sz="0" w:space="0" w:color="auto"/>
              </w:divBdr>
            </w:div>
          </w:divsChild>
        </w:div>
        <w:div w:id="944002519">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sChild>
            <w:div w:id="933365720">
              <w:marLeft w:val="0"/>
              <w:marRight w:val="0"/>
              <w:marTop w:val="0"/>
              <w:marBottom w:val="0"/>
              <w:divBdr>
                <w:top w:val="none" w:sz="0" w:space="0" w:color="auto"/>
                <w:left w:val="none" w:sz="0" w:space="0" w:color="auto"/>
                <w:bottom w:val="none" w:sz="0" w:space="0" w:color="auto"/>
                <w:right w:val="none" w:sz="0" w:space="0" w:color="auto"/>
              </w:divBdr>
            </w:div>
          </w:divsChild>
        </w:div>
        <w:div w:id="1959798534">
          <w:marLeft w:val="0"/>
          <w:marRight w:val="0"/>
          <w:marTop w:val="300"/>
          <w:marBottom w:val="0"/>
          <w:divBdr>
            <w:top w:val="none" w:sz="0" w:space="0" w:color="auto"/>
            <w:left w:val="none" w:sz="0" w:space="0" w:color="auto"/>
            <w:bottom w:val="none" w:sz="0" w:space="0" w:color="auto"/>
            <w:right w:val="none" w:sz="0" w:space="0" w:color="auto"/>
          </w:divBdr>
          <w:divsChild>
            <w:div w:id="215817995">
              <w:marLeft w:val="0"/>
              <w:marRight w:val="0"/>
              <w:marTop w:val="0"/>
              <w:marBottom w:val="0"/>
              <w:divBdr>
                <w:top w:val="none" w:sz="0" w:space="0" w:color="auto"/>
                <w:left w:val="none" w:sz="0" w:space="0" w:color="auto"/>
                <w:bottom w:val="none" w:sz="0" w:space="0" w:color="auto"/>
                <w:right w:val="none" w:sz="0" w:space="0" w:color="auto"/>
              </w:divBdr>
              <w:divsChild>
                <w:div w:id="862862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23421">
          <w:marLeft w:val="0"/>
          <w:marRight w:val="0"/>
          <w:marTop w:val="300"/>
          <w:marBottom w:val="0"/>
          <w:divBdr>
            <w:top w:val="none" w:sz="0" w:space="0" w:color="auto"/>
            <w:left w:val="none" w:sz="0" w:space="0" w:color="auto"/>
            <w:bottom w:val="none" w:sz="0" w:space="0" w:color="auto"/>
            <w:right w:val="none" w:sz="0" w:space="0" w:color="auto"/>
          </w:divBdr>
          <w:divsChild>
            <w:div w:id="297490067">
              <w:marLeft w:val="0"/>
              <w:marRight w:val="0"/>
              <w:marTop w:val="0"/>
              <w:marBottom w:val="0"/>
              <w:divBdr>
                <w:top w:val="none" w:sz="0" w:space="0" w:color="auto"/>
                <w:left w:val="none" w:sz="0" w:space="0" w:color="auto"/>
                <w:bottom w:val="none" w:sz="0" w:space="0" w:color="auto"/>
                <w:right w:val="none" w:sz="0" w:space="0" w:color="auto"/>
              </w:divBdr>
              <w:divsChild>
                <w:div w:id="598369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185076">
          <w:marLeft w:val="0"/>
          <w:marRight w:val="0"/>
          <w:marTop w:val="300"/>
          <w:marBottom w:val="0"/>
          <w:divBdr>
            <w:top w:val="none" w:sz="0" w:space="0" w:color="auto"/>
            <w:left w:val="none" w:sz="0" w:space="0" w:color="auto"/>
            <w:bottom w:val="none" w:sz="0" w:space="0" w:color="auto"/>
            <w:right w:val="none" w:sz="0" w:space="0" w:color="auto"/>
          </w:divBdr>
          <w:divsChild>
            <w:div w:id="561717398">
              <w:marLeft w:val="0"/>
              <w:marRight w:val="0"/>
              <w:marTop w:val="0"/>
              <w:marBottom w:val="0"/>
              <w:divBdr>
                <w:top w:val="none" w:sz="0" w:space="0" w:color="auto"/>
                <w:left w:val="none" w:sz="0" w:space="0" w:color="auto"/>
                <w:bottom w:val="none" w:sz="0" w:space="0" w:color="auto"/>
                <w:right w:val="none" w:sz="0" w:space="0" w:color="auto"/>
              </w:divBdr>
              <w:divsChild>
                <w:div w:id="1208909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713959">
          <w:marLeft w:val="0"/>
          <w:marRight w:val="0"/>
          <w:marTop w:val="300"/>
          <w:marBottom w:val="0"/>
          <w:divBdr>
            <w:top w:val="none" w:sz="0" w:space="0" w:color="auto"/>
            <w:left w:val="none" w:sz="0" w:space="0" w:color="auto"/>
            <w:bottom w:val="none" w:sz="0" w:space="0" w:color="auto"/>
            <w:right w:val="none" w:sz="0" w:space="0" w:color="auto"/>
          </w:divBdr>
          <w:divsChild>
            <w:div w:id="881789374">
              <w:marLeft w:val="0"/>
              <w:marRight w:val="0"/>
              <w:marTop w:val="0"/>
              <w:marBottom w:val="0"/>
              <w:divBdr>
                <w:top w:val="none" w:sz="0" w:space="0" w:color="auto"/>
                <w:left w:val="none" w:sz="0" w:space="0" w:color="auto"/>
                <w:bottom w:val="none" w:sz="0" w:space="0" w:color="auto"/>
                <w:right w:val="none" w:sz="0" w:space="0" w:color="auto"/>
              </w:divBdr>
              <w:divsChild>
                <w:div w:id="904418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3575028">
      <w:bodyDiv w:val="1"/>
      <w:marLeft w:val="0"/>
      <w:marRight w:val="0"/>
      <w:marTop w:val="0"/>
      <w:marBottom w:val="0"/>
      <w:divBdr>
        <w:top w:val="none" w:sz="0" w:space="0" w:color="auto"/>
        <w:left w:val="none" w:sz="0" w:space="0" w:color="auto"/>
        <w:bottom w:val="none" w:sz="0" w:space="0" w:color="auto"/>
        <w:right w:val="none" w:sz="0" w:space="0" w:color="auto"/>
      </w:divBdr>
      <w:divsChild>
        <w:div w:id="1685091598">
          <w:marLeft w:val="0"/>
          <w:marRight w:val="0"/>
          <w:marTop w:val="0"/>
          <w:marBottom w:val="0"/>
          <w:divBdr>
            <w:top w:val="none" w:sz="0" w:space="0" w:color="auto"/>
            <w:left w:val="none" w:sz="0" w:space="0" w:color="auto"/>
            <w:bottom w:val="none" w:sz="0" w:space="0" w:color="auto"/>
            <w:right w:val="none" w:sz="0" w:space="0" w:color="auto"/>
          </w:divBdr>
          <w:divsChild>
            <w:div w:id="1293750532">
              <w:marLeft w:val="0"/>
              <w:marRight w:val="0"/>
              <w:marTop w:val="0"/>
              <w:marBottom w:val="0"/>
              <w:divBdr>
                <w:top w:val="none" w:sz="0" w:space="0" w:color="auto"/>
                <w:left w:val="none" w:sz="0" w:space="0" w:color="auto"/>
                <w:bottom w:val="none" w:sz="0" w:space="0" w:color="auto"/>
                <w:right w:val="none" w:sz="0" w:space="0" w:color="auto"/>
              </w:divBdr>
            </w:div>
          </w:divsChild>
        </w:div>
        <w:div w:id="895747227">
          <w:marLeft w:val="0"/>
          <w:marRight w:val="0"/>
          <w:marTop w:val="0"/>
          <w:marBottom w:val="0"/>
          <w:divBdr>
            <w:top w:val="none" w:sz="0" w:space="0" w:color="auto"/>
            <w:left w:val="none" w:sz="0" w:space="0" w:color="auto"/>
            <w:bottom w:val="none" w:sz="0" w:space="0" w:color="auto"/>
            <w:right w:val="none" w:sz="0" w:space="0" w:color="auto"/>
          </w:divBdr>
        </w:div>
        <w:div w:id="171182875">
          <w:marLeft w:val="0"/>
          <w:marRight w:val="0"/>
          <w:marTop w:val="0"/>
          <w:marBottom w:val="0"/>
          <w:divBdr>
            <w:top w:val="none" w:sz="0" w:space="0" w:color="auto"/>
            <w:left w:val="none" w:sz="0" w:space="0" w:color="auto"/>
            <w:bottom w:val="none" w:sz="0" w:space="0" w:color="auto"/>
            <w:right w:val="none" w:sz="0" w:space="0" w:color="auto"/>
          </w:divBdr>
          <w:divsChild>
            <w:div w:id="946961210">
              <w:marLeft w:val="0"/>
              <w:marRight w:val="0"/>
              <w:marTop w:val="0"/>
              <w:marBottom w:val="0"/>
              <w:divBdr>
                <w:top w:val="none" w:sz="0" w:space="0" w:color="auto"/>
                <w:left w:val="none" w:sz="0" w:space="0" w:color="auto"/>
                <w:bottom w:val="none" w:sz="0" w:space="0" w:color="auto"/>
                <w:right w:val="none" w:sz="0" w:space="0" w:color="auto"/>
              </w:divBdr>
            </w:div>
          </w:divsChild>
        </w:div>
        <w:div w:id="492063606">
          <w:marLeft w:val="0"/>
          <w:marRight w:val="0"/>
          <w:marTop w:val="0"/>
          <w:marBottom w:val="0"/>
          <w:divBdr>
            <w:top w:val="none" w:sz="0" w:space="0" w:color="auto"/>
            <w:left w:val="none" w:sz="0" w:space="0" w:color="auto"/>
            <w:bottom w:val="none" w:sz="0" w:space="0" w:color="auto"/>
            <w:right w:val="none" w:sz="0" w:space="0" w:color="auto"/>
          </w:divBdr>
        </w:div>
        <w:div w:id="36242629">
          <w:marLeft w:val="0"/>
          <w:marRight w:val="0"/>
          <w:marTop w:val="0"/>
          <w:marBottom w:val="0"/>
          <w:divBdr>
            <w:top w:val="none" w:sz="0" w:space="0" w:color="auto"/>
            <w:left w:val="none" w:sz="0" w:space="0" w:color="auto"/>
            <w:bottom w:val="none" w:sz="0" w:space="0" w:color="auto"/>
            <w:right w:val="none" w:sz="0" w:space="0" w:color="auto"/>
          </w:divBdr>
          <w:divsChild>
            <w:div w:id="504518972">
              <w:marLeft w:val="0"/>
              <w:marRight w:val="0"/>
              <w:marTop w:val="0"/>
              <w:marBottom w:val="0"/>
              <w:divBdr>
                <w:top w:val="none" w:sz="0" w:space="0" w:color="auto"/>
                <w:left w:val="none" w:sz="0" w:space="0" w:color="auto"/>
                <w:bottom w:val="none" w:sz="0" w:space="0" w:color="auto"/>
                <w:right w:val="none" w:sz="0" w:space="0" w:color="auto"/>
              </w:divBdr>
            </w:div>
          </w:divsChild>
        </w:div>
        <w:div w:id="72551712">
          <w:marLeft w:val="0"/>
          <w:marRight w:val="0"/>
          <w:marTop w:val="0"/>
          <w:marBottom w:val="0"/>
          <w:divBdr>
            <w:top w:val="none" w:sz="0" w:space="0" w:color="auto"/>
            <w:left w:val="none" w:sz="0" w:space="0" w:color="auto"/>
            <w:bottom w:val="none" w:sz="0" w:space="0" w:color="auto"/>
            <w:right w:val="none" w:sz="0" w:space="0" w:color="auto"/>
          </w:divBdr>
        </w:div>
        <w:div w:id="1237205325">
          <w:marLeft w:val="0"/>
          <w:marRight w:val="0"/>
          <w:marTop w:val="0"/>
          <w:marBottom w:val="0"/>
          <w:divBdr>
            <w:top w:val="none" w:sz="0" w:space="0" w:color="auto"/>
            <w:left w:val="none" w:sz="0" w:space="0" w:color="auto"/>
            <w:bottom w:val="none" w:sz="0" w:space="0" w:color="auto"/>
            <w:right w:val="none" w:sz="0" w:space="0" w:color="auto"/>
          </w:divBdr>
          <w:divsChild>
            <w:div w:id="259724812">
              <w:marLeft w:val="0"/>
              <w:marRight w:val="0"/>
              <w:marTop w:val="0"/>
              <w:marBottom w:val="0"/>
              <w:divBdr>
                <w:top w:val="none" w:sz="0" w:space="0" w:color="auto"/>
                <w:left w:val="none" w:sz="0" w:space="0" w:color="auto"/>
                <w:bottom w:val="none" w:sz="0" w:space="0" w:color="auto"/>
                <w:right w:val="none" w:sz="0" w:space="0" w:color="auto"/>
              </w:divBdr>
            </w:div>
          </w:divsChild>
        </w:div>
        <w:div w:id="844054650">
          <w:marLeft w:val="0"/>
          <w:marRight w:val="0"/>
          <w:marTop w:val="0"/>
          <w:marBottom w:val="0"/>
          <w:divBdr>
            <w:top w:val="none" w:sz="0" w:space="0" w:color="auto"/>
            <w:left w:val="none" w:sz="0" w:space="0" w:color="auto"/>
            <w:bottom w:val="none" w:sz="0" w:space="0" w:color="auto"/>
            <w:right w:val="none" w:sz="0" w:space="0" w:color="auto"/>
          </w:divBdr>
        </w:div>
        <w:div w:id="2096171204">
          <w:marLeft w:val="0"/>
          <w:marRight w:val="0"/>
          <w:marTop w:val="0"/>
          <w:marBottom w:val="0"/>
          <w:divBdr>
            <w:top w:val="none" w:sz="0" w:space="0" w:color="auto"/>
            <w:left w:val="none" w:sz="0" w:space="0" w:color="auto"/>
            <w:bottom w:val="none" w:sz="0" w:space="0" w:color="auto"/>
            <w:right w:val="none" w:sz="0" w:space="0" w:color="auto"/>
          </w:divBdr>
          <w:divsChild>
            <w:div w:id="602811802">
              <w:marLeft w:val="0"/>
              <w:marRight w:val="0"/>
              <w:marTop w:val="0"/>
              <w:marBottom w:val="0"/>
              <w:divBdr>
                <w:top w:val="none" w:sz="0" w:space="0" w:color="auto"/>
                <w:left w:val="none" w:sz="0" w:space="0" w:color="auto"/>
                <w:bottom w:val="none" w:sz="0" w:space="0" w:color="auto"/>
                <w:right w:val="none" w:sz="0" w:space="0" w:color="auto"/>
              </w:divBdr>
            </w:div>
          </w:divsChild>
        </w:div>
        <w:div w:id="1640570379">
          <w:marLeft w:val="0"/>
          <w:marRight w:val="0"/>
          <w:marTop w:val="0"/>
          <w:marBottom w:val="0"/>
          <w:divBdr>
            <w:top w:val="none" w:sz="0" w:space="0" w:color="auto"/>
            <w:left w:val="none" w:sz="0" w:space="0" w:color="auto"/>
            <w:bottom w:val="none" w:sz="0" w:space="0" w:color="auto"/>
            <w:right w:val="none" w:sz="0" w:space="0" w:color="auto"/>
          </w:divBdr>
        </w:div>
        <w:div w:id="1636250009">
          <w:marLeft w:val="0"/>
          <w:marRight w:val="0"/>
          <w:marTop w:val="0"/>
          <w:marBottom w:val="0"/>
          <w:divBdr>
            <w:top w:val="none" w:sz="0" w:space="0" w:color="auto"/>
            <w:left w:val="none" w:sz="0" w:space="0" w:color="auto"/>
            <w:bottom w:val="none" w:sz="0" w:space="0" w:color="auto"/>
            <w:right w:val="none" w:sz="0" w:space="0" w:color="auto"/>
          </w:divBdr>
          <w:divsChild>
            <w:div w:id="319770662">
              <w:marLeft w:val="0"/>
              <w:marRight w:val="0"/>
              <w:marTop w:val="0"/>
              <w:marBottom w:val="0"/>
              <w:divBdr>
                <w:top w:val="none" w:sz="0" w:space="0" w:color="auto"/>
                <w:left w:val="none" w:sz="0" w:space="0" w:color="auto"/>
                <w:bottom w:val="none" w:sz="0" w:space="0" w:color="auto"/>
                <w:right w:val="none" w:sz="0" w:space="0" w:color="auto"/>
              </w:divBdr>
            </w:div>
          </w:divsChild>
        </w:div>
        <w:div w:id="1404524010">
          <w:marLeft w:val="0"/>
          <w:marRight w:val="0"/>
          <w:marTop w:val="0"/>
          <w:marBottom w:val="0"/>
          <w:divBdr>
            <w:top w:val="none" w:sz="0" w:space="0" w:color="auto"/>
            <w:left w:val="none" w:sz="0" w:space="0" w:color="auto"/>
            <w:bottom w:val="none" w:sz="0" w:space="0" w:color="auto"/>
            <w:right w:val="none" w:sz="0" w:space="0" w:color="auto"/>
          </w:divBdr>
        </w:div>
        <w:div w:id="1074551827">
          <w:marLeft w:val="0"/>
          <w:marRight w:val="0"/>
          <w:marTop w:val="0"/>
          <w:marBottom w:val="0"/>
          <w:divBdr>
            <w:top w:val="none" w:sz="0" w:space="0" w:color="auto"/>
            <w:left w:val="none" w:sz="0" w:space="0" w:color="auto"/>
            <w:bottom w:val="none" w:sz="0" w:space="0" w:color="auto"/>
            <w:right w:val="none" w:sz="0" w:space="0" w:color="auto"/>
          </w:divBdr>
          <w:divsChild>
            <w:div w:id="254286915">
              <w:marLeft w:val="0"/>
              <w:marRight w:val="0"/>
              <w:marTop w:val="0"/>
              <w:marBottom w:val="0"/>
              <w:divBdr>
                <w:top w:val="none" w:sz="0" w:space="0" w:color="auto"/>
                <w:left w:val="none" w:sz="0" w:space="0" w:color="auto"/>
                <w:bottom w:val="none" w:sz="0" w:space="0" w:color="auto"/>
                <w:right w:val="none" w:sz="0" w:space="0" w:color="auto"/>
              </w:divBdr>
            </w:div>
          </w:divsChild>
        </w:div>
        <w:div w:id="2084251023">
          <w:marLeft w:val="0"/>
          <w:marRight w:val="0"/>
          <w:marTop w:val="300"/>
          <w:marBottom w:val="0"/>
          <w:divBdr>
            <w:top w:val="none" w:sz="0" w:space="0" w:color="auto"/>
            <w:left w:val="none" w:sz="0" w:space="0" w:color="auto"/>
            <w:bottom w:val="none" w:sz="0" w:space="0" w:color="auto"/>
            <w:right w:val="none" w:sz="0" w:space="0" w:color="auto"/>
          </w:divBdr>
          <w:divsChild>
            <w:div w:id="250899567">
              <w:marLeft w:val="0"/>
              <w:marRight w:val="0"/>
              <w:marTop w:val="0"/>
              <w:marBottom w:val="0"/>
              <w:divBdr>
                <w:top w:val="none" w:sz="0" w:space="0" w:color="auto"/>
                <w:left w:val="none" w:sz="0" w:space="0" w:color="auto"/>
                <w:bottom w:val="none" w:sz="0" w:space="0" w:color="auto"/>
                <w:right w:val="none" w:sz="0" w:space="0" w:color="auto"/>
              </w:divBdr>
              <w:divsChild>
                <w:div w:id="1553610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386442">
          <w:marLeft w:val="0"/>
          <w:marRight w:val="0"/>
          <w:marTop w:val="300"/>
          <w:marBottom w:val="0"/>
          <w:divBdr>
            <w:top w:val="none" w:sz="0" w:space="0" w:color="auto"/>
            <w:left w:val="none" w:sz="0" w:space="0" w:color="auto"/>
            <w:bottom w:val="none" w:sz="0" w:space="0" w:color="auto"/>
            <w:right w:val="none" w:sz="0" w:space="0" w:color="auto"/>
          </w:divBdr>
          <w:divsChild>
            <w:div w:id="1499154165">
              <w:marLeft w:val="0"/>
              <w:marRight w:val="0"/>
              <w:marTop w:val="0"/>
              <w:marBottom w:val="0"/>
              <w:divBdr>
                <w:top w:val="none" w:sz="0" w:space="0" w:color="auto"/>
                <w:left w:val="none" w:sz="0" w:space="0" w:color="auto"/>
                <w:bottom w:val="none" w:sz="0" w:space="0" w:color="auto"/>
                <w:right w:val="none" w:sz="0" w:space="0" w:color="auto"/>
              </w:divBdr>
              <w:divsChild>
                <w:div w:id="1823229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916959">
          <w:marLeft w:val="0"/>
          <w:marRight w:val="0"/>
          <w:marTop w:val="300"/>
          <w:marBottom w:val="0"/>
          <w:divBdr>
            <w:top w:val="none" w:sz="0" w:space="0" w:color="auto"/>
            <w:left w:val="none" w:sz="0" w:space="0" w:color="auto"/>
            <w:bottom w:val="none" w:sz="0" w:space="0" w:color="auto"/>
            <w:right w:val="none" w:sz="0" w:space="0" w:color="auto"/>
          </w:divBdr>
          <w:divsChild>
            <w:div w:id="1537353247">
              <w:marLeft w:val="0"/>
              <w:marRight w:val="0"/>
              <w:marTop w:val="0"/>
              <w:marBottom w:val="0"/>
              <w:divBdr>
                <w:top w:val="none" w:sz="0" w:space="0" w:color="auto"/>
                <w:left w:val="none" w:sz="0" w:space="0" w:color="auto"/>
                <w:bottom w:val="none" w:sz="0" w:space="0" w:color="auto"/>
                <w:right w:val="none" w:sz="0" w:space="0" w:color="auto"/>
              </w:divBdr>
              <w:divsChild>
                <w:div w:id="132410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8001508">
          <w:marLeft w:val="0"/>
          <w:marRight w:val="0"/>
          <w:marTop w:val="300"/>
          <w:marBottom w:val="0"/>
          <w:divBdr>
            <w:top w:val="none" w:sz="0" w:space="0" w:color="auto"/>
            <w:left w:val="none" w:sz="0" w:space="0" w:color="auto"/>
            <w:bottom w:val="none" w:sz="0" w:space="0" w:color="auto"/>
            <w:right w:val="none" w:sz="0" w:space="0" w:color="auto"/>
          </w:divBdr>
          <w:divsChild>
            <w:div w:id="1697929161">
              <w:marLeft w:val="0"/>
              <w:marRight w:val="0"/>
              <w:marTop w:val="0"/>
              <w:marBottom w:val="0"/>
              <w:divBdr>
                <w:top w:val="none" w:sz="0" w:space="0" w:color="auto"/>
                <w:left w:val="none" w:sz="0" w:space="0" w:color="auto"/>
                <w:bottom w:val="none" w:sz="0" w:space="0" w:color="auto"/>
                <w:right w:val="none" w:sz="0" w:space="0" w:color="auto"/>
              </w:divBdr>
              <w:divsChild>
                <w:div w:id="1470825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4300025">
      <w:bodyDiv w:val="1"/>
      <w:marLeft w:val="0"/>
      <w:marRight w:val="0"/>
      <w:marTop w:val="0"/>
      <w:marBottom w:val="0"/>
      <w:divBdr>
        <w:top w:val="none" w:sz="0" w:space="0" w:color="auto"/>
        <w:left w:val="none" w:sz="0" w:space="0" w:color="auto"/>
        <w:bottom w:val="none" w:sz="0" w:space="0" w:color="auto"/>
        <w:right w:val="none" w:sz="0" w:space="0" w:color="auto"/>
      </w:divBdr>
      <w:divsChild>
        <w:div w:id="1142573446">
          <w:marLeft w:val="0"/>
          <w:marRight w:val="0"/>
          <w:marTop w:val="0"/>
          <w:marBottom w:val="0"/>
          <w:divBdr>
            <w:top w:val="none" w:sz="0" w:space="0" w:color="auto"/>
            <w:left w:val="none" w:sz="0" w:space="0" w:color="auto"/>
            <w:bottom w:val="none" w:sz="0" w:space="0" w:color="auto"/>
            <w:right w:val="none" w:sz="0" w:space="0" w:color="auto"/>
          </w:divBdr>
          <w:divsChild>
            <w:div w:id="164441600">
              <w:marLeft w:val="0"/>
              <w:marRight w:val="0"/>
              <w:marTop w:val="0"/>
              <w:marBottom w:val="0"/>
              <w:divBdr>
                <w:top w:val="none" w:sz="0" w:space="0" w:color="auto"/>
                <w:left w:val="none" w:sz="0" w:space="0" w:color="auto"/>
                <w:bottom w:val="none" w:sz="0" w:space="0" w:color="auto"/>
                <w:right w:val="none" w:sz="0" w:space="0" w:color="auto"/>
              </w:divBdr>
              <w:divsChild>
                <w:div w:id="586963631">
                  <w:marLeft w:val="0"/>
                  <w:marRight w:val="0"/>
                  <w:marTop w:val="0"/>
                  <w:marBottom w:val="0"/>
                  <w:divBdr>
                    <w:top w:val="none" w:sz="0" w:space="0" w:color="auto"/>
                    <w:left w:val="none" w:sz="0" w:space="0" w:color="auto"/>
                    <w:bottom w:val="none" w:sz="0" w:space="0" w:color="auto"/>
                    <w:right w:val="none" w:sz="0" w:space="0" w:color="auto"/>
                  </w:divBdr>
                  <w:divsChild>
                    <w:div w:id="687945639">
                      <w:marLeft w:val="0"/>
                      <w:marRight w:val="0"/>
                      <w:marTop w:val="0"/>
                      <w:marBottom w:val="0"/>
                      <w:divBdr>
                        <w:top w:val="none" w:sz="0" w:space="0" w:color="auto"/>
                        <w:left w:val="none" w:sz="0" w:space="0" w:color="auto"/>
                        <w:bottom w:val="none" w:sz="0" w:space="0" w:color="auto"/>
                        <w:right w:val="none" w:sz="0" w:space="0" w:color="auto"/>
                      </w:divBdr>
                      <w:divsChild>
                        <w:div w:id="1737315969">
                          <w:marLeft w:val="0"/>
                          <w:marRight w:val="0"/>
                          <w:marTop w:val="0"/>
                          <w:marBottom w:val="0"/>
                          <w:divBdr>
                            <w:top w:val="none" w:sz="0" w:space="0" w:color="auto"/>
                            <w:left w:val="none" w:sz="0" w:space="0" w:color="auto"/>
                            <w:bottom w:val="none" w:sz="0" w:space="0" w:color="auto"/>
                            <w:right w:val="none" w:sz="0" w:space="0" w:color="auto"/>
                          </w:divBdr>
                          <w:divsChild>
                            <w:div w:id="1981422073">
                              <w:marLeft w:val="0"/>
                              <w:marRight w:val="0"/>
                              <w:marTop w:val="0"/>
                              <w:marBottom w:val="0"/>
                              <w:divBdr>
                                <w:top w:val="none" w:sz="0" w:space="0" w:color="auto"/>
                                <w:left w:val="none" w:sz="0" w:space="0" w:color="auto"/>
                                <w:bottom w:val="none" w:sz="0" w:space="0" w:color="auto"/>
                                <w:right w:val="none" w:sz="0" w:space="0" w:color="auto"/>
                              </w:divBdr>
                              <w:divsChild>
                                <w:div w:id="542405940">
                                  <w:marLeft w:val="0"/>
                                  <w:marRight w:val="0"/>
                                  <w:marTop w:val="0"/>
                                  <w:marBottom w:val="0"/>
                                  <w:divBdr>
                                    <w:top w:val="none" w:sz="0" w:space="0" w:color="auto"/>
                                    <w:left w:val="none" w:sz="0" w:space="0" w:color="auto"/>
                                    <w:bottom w:val="none" w:sz="0" w:space="0" w:color="auto"/>
                                    <w:right w:val="none" w:sz="0" w:space="0" w:color="auto"/>
                                  </w:divBdr>
                                  <w:divsChild>
                                    <w:div w:id="1143887552">
                                      <w:marLeft w:val="0"/>
                                      <w:marRight w:val="0"/>
                                      <w:marTop w:val="0"/>
                                      <w:marBottom w:val="0"/>
                                      <w:divBdr>
                                        <w:top w:val="none" w:sz="0" w:space="0" w:color="auto"/>
                                        <w:left w:val="none" w:sz="0" w:space="0" w:color="auto"/>
                                        <w:bottom w:val="none" w:sz="0" w:space="0" w:color="auto"/>
                                        <w:right w:val="none" w:sz="0" w:space="0" w:color="auto"/>
                                      </w:divBdr>
                                      <w:divsChild>
                                        <w:div w:id="470369497">
                                          <w:marLeft w:val="0"/>
                                          <w:marRight w:val="0"/>
                                          <w:marTop w:val="0"/>
                                          <w:marBottom w:val="0"/>
                                          <w:divBdr>
                                            <w:top w:val="none" w:sz="0" w:space="0" w:color="auto"/>
                                            <w:left w:val="none" w:sz="0" w:space="0" w:color="auto"/>
                                            <w:bottom w:val="none" w:sz="0" w:space="0" w:color="auto"/>
                                            <w:right w:val="none" w:sz="0" w:space="0" w:color="auto"/>
                                          </w:divBdr>
                                          <w:divsChild>
                                            <w:div w:id="1564951741">
                                              <w:marLeft w:val="0"/>
                                              <w:marRight w:val="0"/>
                                              <w:marTop w:val="0"/>
                                              <w:marBottom w:val="0"/>
                                              <w:divBdr>
                                                <w:top w:val="none" w:sz="0" w:space="0" w:color="auto"/>
                                                <w:left w:val="none" w:sz="0" w:space="0" w:color="auto"/>
                                                <w:bottom w:val="none" w:sz="0" w:space="0" w:color="auto"/>
                                                <w:right w:val="none" w:sz="0" w:space="0" w:color="auto"/>
                                              </w:divBdr>
                                              <w:divsChild>
                                                <w:div w:id="1846895408">
                                                  <w:marLeft w:val="0"/>
                                                  <w:marRight w:val="0"/>
                                                  <w:marTop w:val="0"/>
                                                  <w:marBottom w:val="360"/>
                                                  <w:divBdr>
                                                    <w:top w:val="none" w:sz="0" w:space="0" w:color="auto"/>
                                                    <w:left w:val="none" w:sz="0" w:space="0" w:color="auto"/>
                                                    <w:bottom w:val="none" w:sz="0" w:space="0" w:color="auto"/>
                                                    <w:right w:val="none" w:sz="0" w:space="0" w:color="auto"/>
                                                  </w:divBdr>
                                                  <w:divsChild>
                                                    <w:div w:id="705256447">
                                                      <w:marLeft w:val="150"/>
                                                      <w:marRight w:val="150"/>
                                                      <w:marTop w:val="0"/>
                                                      <w:marBottom w:val="0"/>
                                                      <w:divBdr>
                                                        <w:top w:val="none" w:sz="0" w:space="0" w:color="auto"/>
                                                        <w:left w:val="none" w:sz="0" w:space="0" w:color="auto"/>
                                                        <w:bottom w:val="none" w:sz="0" w:space="0" w:color="auto"/>
                                                        <w:right w:val="none" w:sz="0" w:space="0" w:color="auto"/>
                                                      </w:divBdr>
                                                      <w:divsChild>
                                                        <w:div w:id="1186286071">
                                                          <w:marLeft w:val="0"/>
                                                          <w:marRight w:val="0"/>
                                                          <w:marTop w:val="0"/>
                                                          <w:marBottom w:val="0"/>
                                                          <w:divBdr>
                                                            <w:top w:val="none" w:sz="0" w:space="0" w:color="auto"/>
                                                            <w:left w:val="none" w:sz="0" w:space="0" w:color="auto"/>
                                                            <w:bottom w:val="none" w:sz="0" w:space="0" w:color="auto"/>
                                                            <w:right w:val="none" w:sz="0" w:space="0" w:color="auto"/>
                                                          </w:divBdr>
                                                          <w:divsChild>
                                                            <w:div w:id="450246852">
                                                              <w:marLeft w:val="0"/>
                                                              <w:marRight w:val="0"/>
                                                              <w:marTop w:val="0"/>
                                                              <w:marBottom w:val="360"/>
                                                              <w:divBdr>
                                                                <w:top w:val="none" w:sz="0" w:space="0" w:color="auto"/>
                                                                <w:left w:val="none" w:sz="0" w:space="0" w:color="auto"/>
                                                                <w:bottom w:val="none" w:sz="0" w:space="0" w:color="auto"/>
                                                                <w:right w:val="none" w:sz="0" w:space="0" w:color="auto"/>
                                                              </w:divBdr>
                                                              <w:divsChild>
                                                                <w:div w:id="461388451">
                                                                  <w:marLeft w:val="0"/>
                                                                  <w:marRight w:val="0"/>
                                                                  <w:marTop w:val="0"/>
                                                                  <w:marBottom w:val="0"/>
                                                                  <w:divBdr>
                                                                    <w:top w:val="none" w:sz="0" w:space="0" w:color="auto"/>
                                                                    <w:left w:val="none" w:sz="0" w:space="0" w:color="auto"/>
                                                                    <w:bottom w:val="none" w:sz="0" w:space="0" w:color="auto"/>
                                                                    <w:right w:val="none" w:sz="0" w:space="0" w:color="auto"/>
                                                                  </w:divBdr>
                                                                  <w:divsChild>
                                                                    <w:div w:id="1859658745">
                                                                      <w:marLeft w:val="0"/>
                                                                      <w:marRight w:val="0"/>
                                                                      <w:marTop w:val="0"/>
                                                                      <w:marBottom w:val="0"/>
                                                                      <w:divBdr>
                                                                        <w:top w:val="none" w:sz="0" w:space="0" w:color="auto"/>
                                                                        <w:left w:val="none" w:sz="0" w:space="0" w:color="auto"/>
                                                                        <w:bottom w:val="none" w:sz="0" w:space="0" w:color="auto"/>
                                                                        <w:right w:val="none" w:sz="0" w:space="0" w:color="auto"/>
                                                                      </w:divBdr>
                                                                      <w:divsChild>
                                                                        <w:div w:id="1820268448">
                                                                          <w:marLeft w:val="0"/>
                                                                          <w:marRight w:val="0"/>
                                                                          <w:marTop w:val="0"/>
                                                                          <w:marBottom w:val="0"/>
                                                                          <w:divBdr>
                                                                            <w:top w:val="none" w:sz="0" w:space="0" w:color="auto"/>
                                                                            <w:left w:val="single" w:sz="6" w:space="8" w:color="EDEDED"/>
                                                                            <w:bottom w:val="single" w:sz="12" w:space="8" w:color="BFBFBF"/>
                                                                            <w:right w:val="single" w:sz="6" w:space="8" w:color="EDEDED"/>
                                                                          </w:divBdr>
                                                                          <w:divsChild>
                                                                            <w:div w:id="467824594">
                                                                              <w:marLeft w:val="0"/>
                                                                              <w:marRight w:val="0"/>
                                                                              <w:marTop w:val="0"/>
                                                                              <w:marBottom w:val="300"/>
                                                                              <w:divBdr>
                                                                                <w:top w:val="single" w:sz="6" w:space="4" w:color="EDEDED"/>
                                                                                <w:left w:val="single" w:sz="6" w:space="4" w:color="EDEDED"/>
                                                                                <w:bottom w:val="single" w:sz="6" w:space="4" w:color="EDEDED"/>
                                                                                <w:right w:val="single" w:sz="6" w:space="4" w:color="EDEDED"/>
                                                                              </w:divBdr>
                                                                              <w:divsChild>
                                                                                <w:div w:id="869416311">
                                                                                  <w:marLeft w:val="0"/>
                                                                                  <w:marRight w:val="0"/>
                                                                                  <w:marTop w:val="0"/>
                                                                                  <w:marBottom w:val="0"/>
                                                                                  <w:divBdr>
                                                                                    <w:top w:val="none" w:sz="0" w:space="0" w:color="auto"/>
                                                                                    <w:left w:val="none" w:sz="0" w:space="0" w:color="auto"/>
                                                                                    <w:bottom w:val="none" w:sz="0" w:space="0" w:color="auto"/>
                                                                                    <w:right w:val="none" w:sz="0" w:space="0" w:color="auto"/>
                                                                                  </w:divBdr>
                                                                                  <w:divsChild>
                                                                                    <w:div w:id="70155311">
                                                                                      <w:marLeft w:val="0"/>
                                                                                      <w:marRight w:val="0"/>
                                                                                      <w:marTop w:val="0"/>
                                                                                      <w:marBottom w:val="0"/>
                                                                                      <w:divBdr>
                                                                                        <w:top w:val="none" w:sz="0" w:space="0" w:color="auto"/>
                                                                                        <w:left w:val="none" w:sz="0" w:space="0" w:color="auto"/>
                                                                                        <w:bottom w:val="none" w:sz="0" w:space="0" w:color="auto"/>
                                                                                        <w:right w:val="none" w:sz="0" w:space="0" w:color="auto"/>
                                                                                      </w:divBdr>
                                                                                    </w:div>
                                                                                  </w:divsChild>
                                                                                </w:div>
                                                                                <w:div w:id="1103106648">
                                                                                  <w:marLeft w:val="0"/>
                                                                                  <w:marRight w:val="0"/>
                                                                                  <w:marTop w:val="0"/>
                                                                                  <w:marBottom w:val="0"/>
                                                                                  <w:divBdr>
                                                                                    <w:top w:val="none" w:sz="0" w:space="0" w:color="auto"/>
                                                                                    <w:left w:val="none" w:sz="0" w:space="0" w:color="auto"/>
                                                                                    <w:bottom w:val="none" w:sz="0" w:space="0" w:color="auto"/>
                                                                                    <w:right w:val="none" w:sz="0" w:space="0" w:color="auto"/>
                                                                                  </w:divBdr>
                                                                                  <w:divsChild>
                                                                                    <w:div w:id="231694858">
                                                                                      <w:marLeft w:val="0"/>
                                                                                      <w:marRight w:val="0"/>
                                                                                      <w:marTop w:val="0"/>
                                                                                      <w:marBottom w:val="0"/>
                                                                                      <w:divBdr>
                                                                                        <w:top w:val="none" w:sz="0" w:space="0" w:color="auto"/>
                                                                                        <w:left w:val="none" w:sz="0" w:space="0" w:color="auto"/>
                                                                                        <w:bottom w:val="none" w:sz="0" w:space="0" w:color="auto"/>
                                                                                        <w:right w:val="none" w:sz="0" w:space="0" w:color="auto"/>
                                                                                      </w:divBdr>
                                                                                    </w:div>
                                                                                  </w:divsChild>
                                                                                </w:div>
                                                                                <w:div w:id="1575163472">
                                                                                  <w:marLeft w:val="1725"/>
                                                                                  <w:marRight w:val="1725"/>
                                                                                  <w:marTop w:val="0"/>
                                                                                  <w:marBottom w:val="0"/>
                                                                                  <w:divBdr>
                                                                                    <w:top w:val="none" w:sz="0" w:space="0" w:color="auto"/>
                                                                                    <w:left w:val="none" w:sz="0" w:space="0" w:color="auto"/>
                                                                                    <w:bottom w:val="none" w:sz="0" w:space="0" w:color="auto"/>
                                                                                    <w:right w:val="none" w:sz="0" w:space="0" w:color="auto"/>
                                                                                  </w:divBdr>
                                                                                  <w:divsChild>
                                                                                    <w:div w:id="1335769264">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605770197">
                                                                              <w:marLeft w:val="0"/>
                                                                              <w:marRight w:val="0"/>
                                                                              <w:marTop w:val="0"/>
                                                                              <w:marBottom w:val="0"/>
                                                                              <w:divBdr>
                                                                                <w:top w:val="none" w:sz="0" w:space="0" w:color="auto"/>
                                                                                <w:left w:val="none" w:sz="0" w:space="0" w:color="auto"/>
                                                                                <w:bottom w:val="none" w:sz="0" w:space="0" w:color="auto"/>
                                                                                <w:right w:val="none" w:sz="0" w:space="0" w:color="auto"/>
                                                                              </w:divBdr>
                                                                              <w:divsChild>
                                                                                <w:div w:id="19553384">
                                                                                  <w:marLeft w:val="0"/>
                                                                                  <w:marRight w:val="0"/>
                                                                                  <w:marTop w:val="0"/>
                                                                                  <w:marBottom w:val="0"/>
                                                                                  <w:divBdr>
                                                                                    <w:top w:val="none" w:sz="0" w:space="0" w:color="auto"/>
                                                                                    <w:left w:val="none" w:sz="0" w:space="0" w:color="auto"/>
                                                                                    <w:bottom w:val="none" w:sz="0" w:space="0" w:color="auto"/>
                                                                                    <w:right w:val="none" w:sz="0" w:space="0" w:color="auto"/>
                                                                                  </w:divBdr>
                                                                                  <w:divsChild>
                                                                                    <w:div w:id="1096827428">
                                                                                      <w:marLeft w:val="0"/>
                                                                                      <w:marRight w:val="0"/>
                                                                                      <w:marTop w:val="0"/>
                                                                                      <w:marBottom w:val="0"/>
                                                                                      <w:divBdr>
                                                                                        <w:top w:val="none" w:sz="0" w:space="0" w:color="auto"/>
                                                                                        <w:left w:val="none" w:sz="0" w:space="0" w:color="auto"/>
                                                                                        <w:bottom w:val="none" w:sz="0" w:space="0" w:color="auto"/>
                                                                                        <w:right w:val="none" w:sz="0" w:space="0" w:color="auto"/>
                                                                                      </w:divBdr>
                                                                                      <w:divsChild>
                                                                                        <w:div w:id="301927967">
                                                                                          <w:marLeft w:val="0"/>
                                                                                          <w:marRight w:val="0"/>
                                                                                          <w:marTop w:val="0"/>
                                                                                          <w:marBottom w:val="0"/>
                                                                                          <w:divBdr>
                                                                                            <w:top w:val="none" w:sz="0" w:space="0" w:color="auto"/>
                                                                                            <w:left w:val="none" w:sz="0" w:space="0" w:color="auto"/>
                                                                                            <w:bottom w:val="none" w:sz="0" w:space="0" w:color="auto"/>
                                                                                            <w:right w:val="none" w:sz="0" w:space="0" w:color="auto"/>
                                                                                          </w:divBdr>
                                                                                        </w:div>
                                                                                      </w:divsChild>
                                                                                    </w:div>
                                                                                    <w:div w:id="2004044272">
                                                                                      <w:marLeft w:val="0"/>
                                                                                      <w:marRight w:val="0"/>
                                                                                      <w:marTop w:val="0"/>
                                                                                      <w:marBottom w:val="0"/>
                                                                                      <w:divBdr>
                                                                                        <w:top w:val="none" w:sz="0" w:space="0" w:color="auto"/>
                                                                                        <w:left w:val="none" w:sz="0" w:space="0" w:color="auto"/>
                                                                                        <w:bottom w:val="none" w:sz="0" w:space="0" w:color="auto"/>
                                                                                        <w:right w:val="none" w:sz="0" w:space="0" w:color="auto"/>
                                                                                      </w:divBdr>
                                                                                    </w:div>
                                                                                  </w:divsChild>
                                                                                </w:div>
                                                                                <w:div w:id="400178730">
                                                                                  <w:marLeft w:val="0"/>
                                                                                  <w:marRight w:val="0"/>
                                                                                  <w:marTop w:val="0"/>
                                                                                  <w:marBottom w:val="0"/>
                                                                                  <w:divBdr>
                                                                                    <w:top w:val="none" w:sz="0" w:space="0" w:color="auto"/>
                                                                                    <w:left w:val="none" w:sz="0" w:space="0" w:color="auto"/>
                                                                                    <w:bottom w:val="none" w:sz="0" w:space="0" w:color="auto"/>
                                                                                    <w:right w:val="none" w:sz="0" w:space="0" w:color="auto"/>
                                                                                  </w:divBdr>
                                                                                  <w:divsChild>
                                                                                    <w:div w:id="1435860895">
                                                                                      <w:marLeft w:val="0"/>
                                                                                      <w:marRight w:val="0"/>
                                                                                      <w:marTop w:val="0"/>
                                                                                      <w:marBottom w:val="0"/>
                                                                                      <w:divBdr>
                                                                                        <w:top w:val="none" w:sz="0" w:space="0" w:color="auto"/>
                                                                                        <w:left w:val="none" w:sz="0" w:space="0" w:color="auto"/>
                                                                                        <w:bottom w:val="none" w:sz="0" w:space="0" w:color="auto"/>
                                                                                        <w:right w:val="none" w:sz="0" w:space="0" w:color="auto"/>
                                                                                      </w:divBdr>
                                                                                    </w:div>
                                                                                    <w:div w:id="2039237821">
                                                                                      <w:marLeft w:val="0"/>
                                                                                      <w:marRight w:val="0"/>
                                                                                      <w:marTop w:val="0"/>
                                                                                      <w:marBottom w:val="0"/>
                                                                                      <w:divBdr>
                                                                                        <w:top w:val="none" w:sz="0" w:space="0" w:color="auto"/>
                                                                                        <w:left w:val="none" w:sz="0" w:space="0" w:color="auto"/>
                                                                                        <w:bottom w:val="none" w:sz="0" w:space="0" w:color="auto"/>
                                                                                        <w:right w:val="none" w:sz="0" w:space="0" w:color="auto"/>
                                                                                      </w:divBdr>
                                                                                      <w:divsChild>
                                                                                        <w:div w:id="42677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376310">
                                                                                  <w:marLeft w:val="0"/>
                                                                                  <w:marRight w:val="0"/>
                                                                                  <w:marTop w:val="300"/>
                                                                                  <w:marBottom w:val="0"/>
                                                                                  <w:divBdr>
                                                                                    <w:top w:val="none" w:sz="0" w:space="0" w:color="auto"/>
                                                                                    <w:left w:val="none" w:sz="0" w:space="0" w:color="auto"/>
                                                                                    <w:bottom w:val="none" w:sz="0" w:space="0" w:color="auto"/>
                                                                                    <w:right w:val="none" w:sz="0" w:space="0" w:color="auto"/>
                                                                                  </w:divBdr>
                                                                                  <w:divsChild>
                                                                                    <w:div w:id="2057850643">
                                                                                      <w:marLeft w:val="0"/>
                                                                                      <w:marRight w:val="0"/>
                                                                                      <w:marTop w:val="0"/>
                                                                                      <w:marBottom w:val="0"/>
                                                                                      <w:divBdr>
                                                                                        <w:top w:val="none" w:sz="0" w:space="0" w:color="auto"/>
                                                                                        <w:left w:val="none" w:sz="0" w:space="0" w:color="auto"/>
                                                                                        <w:bottom w:val="none" w:sz="0" w:space="0" w:color="auto"/>
                                                                                        <w:right w:val="none" w:sz="0" w:space="0" w:color="auto"/>
                                                                                      </w:divBdr>
                                                                                      <w:divsChild>
                                                                                        <w:div w:id="1583637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5036">
                                                                                  <w:marLeft w:val="0"/>
                                                                                  <w:marRight w:val="0"/>
                                                                                  <w:marTop w:val="300"/>
                                                                                  <w:marBottom w:val="0"/>
                                                                                  <w:divBdr>
                                                                                    <w:top w:val="none" w:sz="0" w:space="0" w:color="auto"/>
                                                                                    <w:left w:val="none" w:sz="0" w:space="0" w:color="auto"/>
                                                                                    <w:bottom w:val="none" w:sz="0" w:space="0" w:color="auto"/>
                                                                                    <w:right w:val="none" w:sz="0" w:space="0" w:color="auto"/>
                                                                                  </w:divBdr>
                                                                                  <w:divsChild>
                                                                                    <w:div w:id="1491285840">
                                                                                      <w:marLeft w:val="0"/>
                                                                                      <w:marRight w:val="0"/>
                                                                                      <w:marTop w:val="0"/>
                                                                                      <w:marBottom w:val="0"/>
                                                                                      <w:divBdr>
                                                                                        <w:top w:val="none" w:sz="0" w:space="0" w:color="auto"/>
                                                                                        <w:left w:val="none" w:sz="0" w:space="0" w:color="auto"/>
                                                                                        <w:bottom w:val="none" w:sz="0" w:space="0" w:color="auto"/>
                                                                                        <w:right w:val="none" w:sz="0" w:space="0" w:color="auto"/>
                                                                                      </w:divBdr>
                                                                                      <w:divsChild>
                                                                                        <w:div w:id="1192383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591254">
                                                                                  <w:marLeft w:val="0"/>
                                                                                  <w:marRight w:val="0"/>
                                                                                  <w:marTop w:val="0"/>
                                                                                  <w:marBottom w:val="0"/>
                                                                                  <w:divBdr>
                                                                                    <w:top w:val="none" w:sz="0" w:space="0" w:color="auto"/>
                                                                                    <w:left w:val="none" w:sz="0" w:space="0" w:color="auto"/>
                                                                                    <w:bottom w:val="none" w:sz="0" w:space="0" w:color="auto"/>
                                                                                    <w:right w:val="none" w:sz="0" w:space="0" w:color="auto"/>
                                                                                  </w:divBdr>
                                                                                  <w:divsChild>
                                                                                    <w:div w:id="944506350">
                                                                                      <w:marLeft w:val="0"/>
                                                                                      <w:marRight w:val="0"/>
                                                                                      <w:marTop w:val="0"/>
                                                                                      <w:marBottom w:val="0"/>
                                                                                      <w:divBdr>
                                                                                        <w:top w:val="none" w:sz="0" w:space="0" w:color="auto"/>
                                                                                        <w:left w:val="none" w:sz="0" w:space="0" w:color="auto"/>
                                                                                        <w:bottom w:val="none" w:sz="0" w:space="0" w:color="auto"/>
                                                                                        <w:right w:val="none" w:sz="0" w:space="0" w:color="auto"/>
                                                                                      </w:divBdr>
                                                                                    </w:div>
                                                                                    <w:div w:id="1072117091">
                                                                                      <w:marLeft w:val="0"/>
                                                                                      <w:marRight w:val="0"/>
                                                                                      <w:marTop w:val="0"/>
                                                                                      <w:marBottom w:val="0"/>
                                                                                      <w:divBdr>
                                                                                        <w:top w:val="none" w:sz="0" w:space="0" w:color="auto"/>
                                                                                        <w:left w:val="none" w:sz="0" w:space="0" w:color="auto"/>
                                                                                        <w:bottom w:val="none" w:sz="0" w:space="0" w:color="auto"/>
                                                                                        <w:right w:val="none" w:sz="0" w:space="0" w:color="auto"/>
                                                                                      </w:divBdr>
                                                                                      <w:divsChild>
                                                                                        <w:div w:id="9320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523569">
                                                                                  <w:marLeft w:val="0"/>
                                                                                  <w:marRight w:val="0"/>
                                                                                  <w:marTop w:val="0"/>
                                                                                  <w:marBottom w:val="0"/>
                                                                                  <w:divBdr>
                                                                                    <w:top w:val="none" w:sz="0" w:space="0" w:color="auto"/>
                                                                                    <w:left w:val="none" w:sz="0" w:space="0" w:color="auto"/>
                                                                                    <w:bottom w:val="none" w:sz="0" w:space="0" w:color="auto"/>
                                                                                    <w:right w:val="none" w:sz="0" w:space="0" w:color="auto"/>
                                                                                  </w:divBdr>
                                                                                  <w:divsChild>
                                                                                    <w:div w:id="976451247">
                                                                                      <w:marLeft w:val="0"/>
                                                                                      <w:marRight w:val="0"/>
                                                                                      <w:marTop w:val="0"/>
                                                                                      <w:marBottom w:val="0"/>
                                                                                      <w:divBdr>
                                                                                        <w:top w:val="none" w:sz="0" w:space="0" w:color="auto"/>
                                                                                        <w:left w:val="none" w:sz="0" w:space="0" w:color="auto"/>
                                                                                        <w:bottom w:val="none" w:sz="0" w:space="0" w:color="auto"/>
                                                                                        <w:right w:val="none" w:sz="0" w:space="0" w:color="auto"/>
                                                                                      </w:divBdr>
                                                                                      <w:divsChild>
                                                                                        <w:div w:id="1667971314">
                                                                                          <w:marLeft w:val="0"/>
                                                                                          <w:marRight w:val="0"/>
                                                                                          <w:marTop w:val="0"/>
                                                                                          <w:marBottom w:val="0"/>
                                                                                          <w:divBdr>
                                                                                            <w:top w:val="none" w:sz="0" w:space="0" w:color="auto"/>
                                                                                            <w:left w:val="none" w:sz="0" w:space="0" w:color="auto"/>
                                                                                            <w:bottom w:val="none" w:sz="0" w:space="0" w:color="auto"/>
                                                                                            <w:right w:val="none" w:sz="0" w:space="0" w:color="auto"/>
                                                                                          </w:divBdr>
                                                                                        </w:div>
                                                                                      </w:divsChild>
                                                                                    </w:div>
                                                                                    <w:div w:id="1405032502">
                                                                                      <w:marLeft w:val="0"/>
                                                                                      <w:marRight w:val="0"/>
                                                                                      <w:marTop w:val="0"/>
                                                                                      <w:marBottom w:val="0"/>
                                                                                      <w:divBdr>
                                                                                        <w:top w:val="none" w:sz="0" w:space="0" w:color="auto"/>
                                                                                        <w:left w:val="none" w:sz="0" w:space="0" w:color="auto"/>
                                                                                        <w:bottom w:val="none" w:sz="0" w:space="0" w:color="auto"/>
                                                                                        <w:right w:val="none" w:sz="0" w:space="0" w:color="auto"/>
                                                                                      </w:divBdr>
                                                                                    </w:div>
                                                                                  </w:divsChild>
                                                                                </w:div>
                                                                                <w:div w:id="1267956695">
                                                                                  <w:marLeft w:val="0"/>
                                                                                  <w:marRight w:val="0"/>
                                                                                  <w:marTop w:val="300"/>
                                                                                  <w:marBottom w:val="0"/>
                                                                                  <w:divBdr>
                                                                                    <w:top w:val="none" w:sz="0" w:space="0" w:color="auto"/>
                                                                                    <w:left w:val="none" w:sz="0" w:space="0" w:color="auto"/>
                                                                                    <w:bottom w:val="none" w:sz="0" w:space="0" w:color="auto"/>
                                                                                    <w:right w:val="none" w:sz="0" w:space="0" w:color="auto"/>
                                                                                  </w:divBdr>
                                                                                  <w:divsChild>
                                                                                    <w:div w:id="924149792">
                                                                                      <w:marLeft w:val="0"/>
                                                                                      <w:marRight w:val="0"/>
                                                                                      <w:marTop w:val="0"/>
                                                                                      <w:marBottom w:val="0"/>
                                                                                      <w:divBdr>
                                                                                        <w:top w:val="none" w:sz="0" w:space="0" w:color="auto"/>
                                                                                        <w:left w:val="none" w:sz="0" w:space="0" w:color="auto"/>
                                                                                        <w:bottom w:val="none" w:sz="0" w:space="0" w:color="auto"/>
                                                                                        <w:right w:val="none" w:sz="0" w:space="0" w:color="auto"/>
                                                                                      </w:divBdr>
                                                                                      <w:divsChild>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2029817">
                                                                                  <w:marLeft w:val="0"/>
                                                                                  <w:marRight w:val="0"/>
                                                                                  <w:marTop w:val="0"/>
                                                                                  <w:marBottom w:val="0"/>
                                                                                  <w:divBdr>
                                                                                    <w:top w:val="none" w:sz="0" w:space="0" w:color="auto"/>
                                                                                    <w:left w:val="none" w:sz="0" w:space="0" w:color="auto"/>
                                                                                    <w:bottom w:val="none" w:sz="0" w:space="0" w:color="auto"/>
                                                                                    <w:right w:val="none" w:sz="0" w:space="0" w:color="auto"/>
                                                                                  </w:divBdr>
                                                                                  <w:divsChild>
                                                                                    <w:div w:id="1971940618">
                                                                                      <w:marLeft w:val="0"/>
                                                                                      <w:marRight w:val="0"/>
                                                                                      <w:marTop w:val="0"/>
                                                                                      <w:marBottom w:val="0"/>
                                                                                      <w:divBdr>
                                                                                        <w:top w:val="none" w:sz="0" w:space="0" w:color="auto"/>
                                                                                        <w:left w:val="none" w:sz="0" w:space="0" w:color="auto"/>
                                                                                        <w:bottom w:val="none" w:sz="0" w:space="0" w:color="auto"/>
                                                                                        <w:right w:val="none" w:sz="0" w:space="0" w:color="auto"/>
                                                                                      </w:divBdr>
                                                                                      <w:divsChild>
                                                                                        <w:div w:id="1046876908">
                                                                                          <w:marLeft w:val="0"/>
                                                                                          <w:marRight w:val="0"/>
                                                                                          <w:marTop w:val="0"/>
                                                                                          <w:marBottom w:val="0"/>
                                                                                          <w:divBdr>
                                                                                            <w:top w:val="none" w:sz="0" w:space="0" w:color="auto"/>
                                                                                            <w:left w:val="none" w:sz="0" w:space="0" w:color="auto"/>
                                                                                            <w:bottom w:val="none" w:sz="0" w:space="0" w:color="auto"/>
                                                                                            <w:right w:val="none" w:sz="0" w:space="0" w:color="auto"/>
                                                                                          </w:divBdr>
                                                                                        </w:div>
                                                                                      </w:divsChild>
                                                                                    </w:div>
                                                                                    <w:div w:id="1979530412">
                                                                                      <w:marLeft w:val="0"/>
                                                                                      <w:marRight w:val="0"/>
                                                                                      <w:marTop w:val="0"/>
                                                                                      <w:marBottom w:val="0"/>
                                                                                      <w:divBdr>
                                                                                        <w:top w:val="none" w:sz="0" w:space="0" w:color="auto"/>
                                                                                        <w:left w:val="none" w:sz="0" w:space="0" w:color="auto"/>
                                                                                        <w:bottom w:val="none" w:sz="0" w:space="0" w:color="auto"/>
                                                                                        <w:right w:val="none" w:sz="0" w:space="0" w:color="auto"/>
                                                                                      </w:divBdr>
                                                                                    </w:div>
                                                                                  </w:divsChild>
                                                                                </w:div>
                                                                                <w:div w:id="1348796565">
                                                                                  <w:marLeft w:val="0"/>
                                                                                  <w:marRight w:val="0"/>
                                                                                  <w:marTop w:val="300"/>
                                                                                  <w:marBottom w:val="0"/>
                                                                                  <w:divBdr>
                                                                                    <w:top w:val="none" w:sz="0" w:space="0" w:color="auto"/>
                                                                                    <w:left w:val="none" w:sz="0" w:space="0" w:color="auto"/>
                                                                                    <w:bottom w:val="none" w:sz="0" w:space="0" w:color="auto"/>
                                                                                    <w:right w:val="none" w:sz="0" w:space="0" w:color="auto"/>
                                                                                  </w:divBdr>
                                                                                  <w:divsChild>
                                                                                    <w:div w:id="298725348">
                                                                                      <w:marLeft w:val="0"/>
                                                                                      <w:marRight w:val="0"/>
                                                                                      <w:marTop w:val="0"/>
                                                                                      <w:marBottom w:val="0"/>
                                                                                      <w:divBdr>
                                                                                        <w:top w:val="none" w:sz="0" w:space="0" w:color="auto"/>
                                                                                        <w:left w:val="none" w:sz="0" w:space="0" w:color="auto"/>
                                                                                        <w:bottom w:val="none" w:sz="0" w:space="0" w:color="auto"/>
                                                                                        <w:right w:val="none" w:sz="0" w:space="0" w:color="auto"/>
                                                                                      </w:divBdr>
                                                                                      <w:divsChild>
                                                                                        <w:div w:id="607197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984946">
                                                                                  <w:marLeft w:val="0"/>
                                                                                  <w:marRight w:val="0"/>
                                                                                  <w:marTop w:val="0"/>
                                                                                  <w:marBottom w:val="0"/>
                                                                                  <w:divBdr>
                                                                                    <w:top w:val="none" w:sz="0" w:space="0" w:color="auto"/>
                                                                                    <w:left w:val="none" w:sz="0" w:space="0" w:color="auto"/>
                                                                                    <w:bottom w:val="none" w:sz="0" w:space="0" w:color="auto"/>
                                                                                    <w:right w:val="none" w:sz="0" w:space="0" w:color="auto"/>
                                                                                  </w:divBdr>
                                                                                  <w:divsChild>
                                                                                    <w:div w:id="662513312">
                                                                                      <w:marLeft w:val="0"/>
                                                                                      <w:marRight w:val="0"/>
                                                                                      <w:marTop w:val="0"/>
                                                                                      <w:marBottom w:val="0"/>
                                                                                      <w:divBdr>
                                                                                        <w:top w:val="none" w:sz="0" w:space="0" w:color="auto"/>
                                                                                        <w:left w:val="none" w:sz="0" w:space="0" w:color="auto"/>
                                                                                        <w:bottom w:val="none" w:sz="0" w:space="0" w:color="auto"/>
                                                                                        <w:right w:val="none" w:sz="0" w:space="0" w:color="auto"/>
                                                                                      </w:divBdr>
                                                                                      <w:divsChild>
                                                                                        <w:div w:id="934367589">
                                                                                          <w:marLeft w:val="0"/>
                                                                                          <w:marRight w:val="0"/>
                                                                                          <w:marTop w:val="0"/>
                                                                                          <w:marBottom w:val="0"/>
                                                                                          <w:divBdr>
                                                                                            <w:top w:val="none" w:sz="0" w:space="0" w:color="auto"/>
                                                                                            <w:left w:val="none" w:sz="0" w:space="0" w:color="auto"/>
                                                                                            <w:bottom w:val="none" w:sz="0" w:space="0" w:color="auto"/>
                                                                                            <w:right w:val="none" w:sz="0" w:space="0" w:color="auto"/>
                                                                                          </w:divBdr>
                                                                                        </w:div>
                                                                                      </w:divsChild>
                                                                                    </w:div>
                                                                                    <w:div w:id="829905000">
                                                                                      <w:marLeft w:val="0"/>
                                                                                      <w:marRight w:val="0"/>
                                                                                      <w:marTop w:val="0"/>
                                                                                      <w:marBottom w:val="0"/>
                                                                                      <w:divBdr>
                                                                                        <w:top w:val="none" w:sz="0" w:space="0" w:color="auto"/>
                                                                                        <w:left w:val="none" w:sz="0" w:space="0" w:color="auto"/>
                                                                                        <w:bottom w:val="none" w:sz="0" w:space="0" w:color="auto"/>
                                                                                        <w:right w:val="none" w:sz="0" w:space="0" w:color="auto"/>
                                                                                      </w:divBdr>
                                                                                    </w:div>
                                                                                  </w:divsChild>
                                                                                </w:div>
                                                                                <w:div w:id="1691105941">
                                                                                  <w:marLeft w:val="0"/>
                                                                                  <w:marRight w:val="0"/>
                                                                                  <w:marTop w:val="0"/>
                                                                                  <w:marBottom w:val="0"/>
                                                                                  <w:divBdr>
                                                                                    <w:top w:val="none" w:sz="0" w:space="0" w:color="auto"/>
                                                                                    <w:left w:val="none" w:sz="0" w:space="0" w:color="auto"/>
                                                                                    <w:bottom w:val="none" w:sz="0" w:space="0" w:color="auto"/>
                                                                                    <w:right w:val="none" w:sz="0" w:space="0" w:color="auto"/>
                                                                                  </w:divBdr>
                                                                                  <w:divsChild>
                                                                                    <w:div w:id="1634023641">
                                                                                      <w:marLeft w:val="0"/>
                                                                                      <w:marRight w:val="0"/>
                                                                                      <w:marTop w:val="0"/>
                                                                                      <w:marBottom w:val="0"/>
                                                                                      <w:divBdr>
                                                                                        <w:top w:val="none" w:sz="0" w:space="0" w:color="auto"/>
                                                                                        <w:left w:val="none" w:sz="0" w:space="0" w:color="auto"/>
                                                                                        <w:bottom w:val="none" w:sz="0" w:space="0" w:color="auto"/>
                                                                                        <w:right w:val="none" w:sz="0" w:space="0" w:color="auto"/>
                                                                                      </w:divBdr>
                                                                                      <w:divsChild>
                                                                                        <w:div w:id="1679304943">
                                                                                          <w:marLeft w:val="0"/>
                                                                                          <w:marRight w:val="0"/>
                                                                                          <w:marTop w:val="0"/>
                                                                                          <w:marBottom w:val="0"/>
                                                                                          <w:divBdr>
                                                                                            <w:top w:val="none" w:sz="0" w:space="0" w:color="auto"/>
                                                                                            <w:left w:val="none" w:sz="0" w:space="0" w:color="auto"/>
                                                                                            <w:bottom w:val="none" w:sz="0" w:space="0" w:color="auto"/>
                                                                                            <w:right w:val="none" w:sz="0" w:space="0" w:color="auto"/>
                                                                                          </w:divBdr>
                                                                                        </w:div>
                                                                                      </w:divsChild>
                                                                                    </w:div>
                                                                                    <w:div w:id="179051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364337">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sChild>
                                                    </w:div>
                                                  </w:divsChild>
                                                </w:div>
                                              </w:divsChild>
                                            </w:div>
                                          </w:divsChild>
                                        </w:div>
                                        <w:div w:id="1575772714">
                                          <w:marLeft w:val="0"/>
                                          <w:marRight w:val="0"/>
                                          <w:marTop w:val="0"/>
                                          <w:marBottom w:val="30"/>
                                          <w:divBdr>
                                            <w:top w:val="none" w:sz="0" w:space="0" w:color="auto"/>
                                            <w:left w:val="none" w:sz="0" w:space="0" w:color="auto"/>
                                            <w:bottom w:val="none" w:sz="0" w:space="0" w:color="auto"/>
                                            <w:right w:val="none" w:sz="0" w:space="0" w:color="auto"/>
                                          </w:divBdr>
                                          <w:divsChild>
                                            <w:div w:id="1201817607">
                                              <w:marLeft w:val="0"/>
                                              <w:marRight w:val="0"/>
                                              <w:marTop w:val="0"/>
                                              <w:marBottom w:val="0"/>
                                              <w:divBdr>
                                                <w:top w:val="none" w:sz="0" w:space="0" w:color="auto"/>
                                                <w:left w:val="none" w:sz="0" w:space="0" w:color="auto"/>
                                                <w:bottom w:val="none" w:sz="0" w:space="0" w:color="auto"/>
                                                <w:right w:val="none" w:sz="0" w:space="0" w:color="auto"/>
                                              </w:divBdr>
                                              <w:divsChild>
                                                <w:div w:id="13993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1915375">
                  <w:marLeft w:val="0"/>
                  <w:marRight w:val="0"/>
                  <w:marTop w:val="0"/>
                  <w:marBottom w:val="0"/>
                  <w:divBdr>
                    <w:top w:val="none" w:sz="0" w:space="0" w:color="auto"/>
                    <w:left w:val="none" w:sz="0" w:space="0" w:color="auto"/>
                    <w:bottom w:val="none" w:sz="0" w:space="0" w:color="auto"/>
                    <w:right w:val="none" w:sz="0" w:space="0" w:color="auto"/>
                  </w:divBdr>
                  <w:divsChild>
                    <w:div w:id="10693152">
                      <w:marLeft w:val="0"/>
                      <w:marRight w:val="0"/>
                      <w:marTop w:val="0"/>
                      <w:marBottom w:val="0"/>
                      <w:divBdr>
                        <w:top w:val="none" w:sz="0" w:space="0" w:color="auto"/>
                        <w:left w:val="none" w:sz="0" w:space="0" w:color="auto"/>
                        <w:bottom w:val="none" w:sz="0" w:space="0" w:color="auto"/>
                        <w:right w:val="none" w:sz="0" w:space="0" w:color="auto"/>
                      </w:divBdr>
                      <w:divsChild>
                        <w:div w:id="662513911">
                          <w:marLeft w:val="0"/>
                          <w:marRight w:val="0"/>
                          <w:marTop w:val="0"/>
                          <w:marBottom w:val="360"/>
                          <w:divBdr>
                            <w:top w:val="none" w:sz="0" w:space="0" w:color="auto"/>
                            <w:left w:val="none" w:sz="0" w:space="0" w:color="auto"/>
                            <w:bottom w:val="none" w:sz="0" w:space="0" w:color="auto"/>
                            <w:right w:val="none" w:sz="0" w:space="0" w:color="auto"/>
                          </w:divBdr>
                          <w:divsChild>
                            <w:div w:id="82924190">
                              <w:marLeft w:val="150"/>
                              <w:marRight w:val="150"/>
                              <w:marTop w:val="0"/>
                              <w:marBottom w:val="0"/>
                              <w:divBdr>
                                <w:top w:val="none" w:sz="0" w:space="0" w:color="auto"/>
                                <w:left w:val="none" w:sz="0" w:space="0" w:color="auto"/>
                                <w:bottom w:val="none" w:sz="0" w:space="0" w:color="auto"/>
                                <w:right w:val="none" w:sz="0" w:space="0" w:color="auto"/>
                              </w:divBdr>
                              <w:divsChild>
                                <w:div w:id="277417143">
                                  <w:marLeft w:val="0"/>
                                  <w:marRight w:val="0"/>
                                  <w:marTop w:val="0"/>
                                  <w:marBottom w:val="0"/>
                                  <w:divBdr>
                                    <w:top w:val="none" w:sz="0" w:space="0" w:color="auto"/>
                                    <w:left w:val="none" w:sz="0" w:space="0" w:color="auto"/>
                                    <w:bottom w:val="none" w:sz="0" w:space="0" w:color="auto"/>
                                    <w:right w:val="none" w:sz="0" w:space="0" w:color="auto"/>
                                  </w:divBdr>
                                </w:div>
                                <w:div w:id="648096467">
                                  <w:marLeft w:val="0"/>
                                  <w:marRight w:val="0"/>
                                  <w:marTop w:val="0"/>
                                  <w:marBottom w:val="0"/>
                                  <w:divBdr>
                                    <w:top w:val="none" w:sz="0" w:space="0" w:color="auto"/>
                                    <w:left w:val="single" w:sz="6" w:space="8" w:color="EDEDED"/>
                                    <w:bottom w:val="single" w:sz="12" w:space="8" w:color="BFBFBF"/>
                                    <w:right w:val="single" w:sz="6" w:space="8" w:color="EDEDED"/>
                                  </w:divBdr>
                                  <w:divsChild>
                                    <w:div w:id="891968559">
                                      <w:marLeft w:val="0"/>
                                      <w:marRight w:val="0"/>
                                      <w:marTop w:val="0"/>
                                      <w:marBottom w:val="0"/>
                                      <w:divBdr>
                                        <w:top w:val="none" w:sz="0" w:space="0" w:color="auto"/>
                                        <w:left w:val="none" w:sz="0" w:space="0" w:color="auto"/>
                                        <w:bottom w:val="none" w:sz="0" w:space="0" w:color="auto"/>
                                        <w:right w:val="none" w:sz="0" w:space="0" w:color="auto"/>
                                      </w:divBdr>
                                      <w:divsChild>
                                        <w:div w:id="1191189908">
                                          <w:marLeft w:val="0"/>
                                          <w:marRight w:val="0"/>
                                          <w:marTop w:val="0"/>
                                          <w:marBottom w:val="0"/>
                                          <w:divBdr>
                                            <w:top w:val="none" w:sz="0" w:space="0" w:color="auto"/>
                                            <w:left w:val="none" w:sz="0" w:space="0" w:color="auto"/>
                                            <w:bottom w:val="none" w:sz="0" w:space="0" w:color="auto"/>
                                            <w:right w:val="none" w:sz="0" w:space="0" w:color="auto"/>
                                          </w:divBdr>
                                          <w:divsChild>
                                            <w:div w:id="92946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1724877">
                          <w:marLeft w:val="0"/>
                          <w:marRight w:val="0"/>
                          <w:marTop w:val="0"/>
                          <w:marBottom w:val="360"/>
                          <w:divBdr>
                            <w:top w:val="none" w:sz="0" w:space="0" w:color="auto"/>
                            <w:left w:val="none" w:sz="0" w:space="0" w:color="auto"/>
                            <w:bottom w:val="none" w:sz="0" w:space="0" w:color="auto"/>
                            <w:right w:val="none" w:sz="0" w:space="0" w:color="auto"/>
                          </w:divBdr>
                          <w:divsChild>
                            <w:div w:id="97408704">
                              <w:marLeft w:val="150"/>
                              <w:marRight w:val="150"/>
                              <w:marTop w:val="0"/>
                              <w:marBottom w:val="0"/>
                              <w:divBdr>
                                <w:top w:val="none" w:sz="0" w:space="0" w:color="auto"/>
                                <w:left w:val="none" w:sz="0" w:space="0" w:color="auto"/>
                                <w:bottom w:val="none" w:sz="0" w:space="0" w:color="auto"/>
                                <w:right w:val="none" w:sz="0" w:space="0" w:color="auto"/>
                              </w:divBdr>
                              <w:divsChild>
                                <w:div w:id="2038045915">
                                  <w:marLeft w:val="0"/>
                                  <w:marRight w:val="0"/>
                                  <w:marTop w:val="0"/>
                                  <w:marBottom w:val="0"/>
                                  <w:divBdr>
                                    <w:top w:val="none" w:sz="0" w:space="0" w:color="auto"/>
                                    <w:left w:val="none" w:sz="0" w:space="0" w:color="auto"/>
                                    <w:bottom w:val="none" w:sz="0" w:space="0" w:color="auto"/>
                                    <w:right w:val="none" w:sz="0" w:space="0" w:color="auto"/>
                                  </w:divBdr>
                                  <w:divsChild>
                                    <w:div w:id="1709531566">
                                      <w:marLeft w:val="0"/>
                                      <w:marRight w:val="0"/>
                                      <w:marTop w:val="0"/>
                                      <w:marBottom w:val="0"/>
                                      <w:divBdr>
                                        <w:top w:val="none" w:sz="0" w:space="0" w:color="auto"/>
                                        <w:left w:val="none" w:sz="0" w:space="0" w:color="auto"/>
                                        <w:bottom w:val="none" w:sz="0" w:space="0" w:color="auto"/>
                                        <w:right w:val="none" w:sz="0" w:space="0" w:color="auto"/>
                                      </w:divBdr>
                                      <w:divsChild>
                                        <w:div w:id="144009713">
                                          <w:marLeft w:val="0"/>
                                          <w:marRight w:val="0"/>
                                          <w:marTop w:val="0"/>
                                          <w:marBottom w:val="0"/>
                                          <w:divBdr>
                                            <w:top w:val="none" w:sz="0" w:space="0" w:color="auto"/>
                                            <w:left w:val="none" w:sz="0" w:space="0" w:color="auto"/>
                                            <w:bottom w:val="none" w:sz="0" w:space="0" w:color="auto"/>
                                            <w:right w:val="none" w:sz="0" w:space="0" w:color="auto"/>
                                          </w:divBdr>
                                          <w:divsChild>
                                            <w:div w:id="1271159931">
                                              <w:marLeft w:val="0"/>
                                              <w:marRight w:val="0"/>
                                              <w:marTop w:val="0"/>
                                              <w:marBottom w:val="0"/>
                                              <w:divBdr>
                                                <w:top w:val="none" w:sz="0" w:space="0" w:color="auto"/>
                                                <w:left w:val="none" w:sz="0" w:space="0" w:color="auto"/>
                                                <w:bottom w:val="none" w:sz="0" w:space="0" w:color="auto"/>
                                                <w:right w:val="none" w:sz="0" w:space="0" w:color="auto"/>
                                              </w:divBdr>
                                            </w:div>
                                          </w:divsChild>
                                        </w:div>
                                        <w:div w:id="81645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752291">
                          <w:marLeft w:val="0"/>
                          <w:marRight w:val="0"/>
                          <w:marTop w:val="0"/>
                          <w:marBottom w:val="360"/>
                          <w:divBdr>
                            <w:top w:val="none" w:sz="0" w:space="0" w:color="auto"/>
                            <w:left w:val="none" w:sz="0" w:space="0" w:color="auto"/>
                            <w:bottom w:val="none" w:sz="0" w:space="0" w:color="auto"/>
                            <w:right w:val="none" w:sz="0" w:space="0" w:color="auto"/>
                          </w:divBdr>
                          <w:divsChild>
                            <w:div w:id="712654711">
                              <w:marLeft w:val="150"/>
                              <w:marRight w:val="150"/>
                              <w:marTop w:val="0"/>
                              <w:marBottom w:val="0"/>
                              <w:divBdr>
                                <w:top w:val="none" w:sz="0" w:space="0" w:color="auto"/>
                                <w:left w:val="none" w:sz="0" w:space="0" w:color="auto"/>
                                <w:bottom w:val="none" w:sz="0" w:space="0" w:color="auto"/>
                                <w:right w:val="none" w:sz="0" w:space="0" w:color="auto"/>
                              </w:divBdr>
                              <w:divsChild>
                                <w:div w:id="650451375">
                                  <w:marLeft w:val="0"/>
                                  <w:marRight w:val="0"/>
                                  <w:marTop w:val="0"/>
                                  <w:marBottom w:val="0"/>
                                  <w:divBdr>
                                    <w:top w:val="none" w:sz="0" w:space="0" w:color="auto"/>
                                    <w:left w:val="none" w:sz="0" w:space="0" w:color="auto"/>
                                    <w:bottom w:val="none" w:sz="0" w:space="0" w:color="auto"/>
                                    <w:right w:val="none" w:sz="0" w:space="0" w:color="auto"/>
                                  </w:divBdr>
                                </w:div>
                                <w:div w:id="816729445">
                                  <w:marLeft w:val="0"/>
                                  <w:marRight w:val="0"/>
                                  <w:marTop w:val="0"/>
                                  <w:marBottom w:val="0"/>
                                  <w:divBdr>
                                    <w:top w:val="none" w:sz="0" w:space="0" w:color="auto"/>
                                    <w:left w:val="single" w:sz="6" w:space="4" w:color="EDEDED"/>
                                    <w:bottom w:val="single" w:sz="12" w:space="4" w:color="BFBFBF"/>
                                    <w:right w:val="single" w:sz="6" w:space="4" w:color="EDEDED"/>
                                  </w:divBdr>
                                  <w:divsChild>
                                    <w:div w:id="175802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453494">
                          <w:marLeft w:val="0"/>
                          <w:marRight w:val="0"/>
                          <w:marTop w:val="0"/>
                          <w:marBottom w:val="360"/>
                          <w:divBdr>
                            <w:top w:val="none" w:sz="0" w:space="0" w:color="auto"/>
                            <w:left w:val="none" w:sz="0" w:space="0" w:color="auto"/>
                            <w:bottom w:val="none" w:sz="0" w:space="0" w:color="auto"/>
                            <w:right w:val="none" w:sz="0" w:space="0" w:color="auto"/>
                          </w:divBdr>
                          <w:divsChild>
                            <w:div w:id="1249198400">
                              <w:marLeft w:val="150"/>
                              <w:marRight w:val="150"/>
                              <w:marTop w:val="0"/>
                              <w:marBottom w:val="0"/>
                              <w:divBdr>
                                <w:top w:val="none" w:sz="0" w:space="0" w:color="auto"/>
                                <w:left w:val="none" w:sz="0" w:space="0" w:color="auto"/>
                                <w:bottom w:val="single" w:sz="12" w:space="0" w:color="BFBFBF"/>
                                <w:right w:val="none" w:sz="0" w:space="0" w:color="auto"/>
                              </w:divBdr>
                              <w:divsChild>
                                <w:div w:id="559950496">
                                  <w:marLeft w:val="0"/>
                                  <w:marRight w:val="0"/>
                                  <w:marTop w:val="0"/>
                                  <w:marBottom w:val="0"/>
                                  <w:divBdr>
                                    <w:top w:val="none" w:sz="0" w:space="0" w:color="auto"/>
                                    <w:left w:val="none" w:sz="0" w:space="0" w:color="auto"/>
                                    <w:bottom w:val="none" w:sz="0" w:space="0" w:color="auto"/>
                                    <w:right w:val="none" w:sz="0" w:space="0" w:color="auto"/>
                                  </w:divBdr>
                                </w:div>
                                <w:div w:id="200083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6775111">
      <w:bodyDiv w:val="1"/>
      <w:marLeft w:val="0"/>
      <w:marRight w:val="0"/>
      <w:marTop w:val="0"/>
      <w:marBottom w:val="0"/>
      <w:divBdr>
        <w:top w:val="none" w:sz="0" w:space="0" w:color="auto"/>
        <w:left w:val="none" w:sz="0" w:space="0" w:color="auto"/>
        <w:bottom w:val="none" w:sz="0" w:space="0" w:color="auto"/>
        <w:right w:val="none" w:sz="0" w:space="0" w:color="auto"/>
      </w:divBdr>
      <w:divsChild>
        <w:div w:id="83117501">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sChild>
            <w:div w:id="1172529813">
              <w:marLeft w:val="0"/>
              <w:marRight w:val="0"/>
              <w:marTop w:val="0"/>
              <w:marBottom w:val="0"/>
              <w:divBdr>
                <w:top w:val="none" w:sz="0" w:space="0" w:color="auto"/>
                <w:left w:val="none" w:sz="0" w:space="0" w:color="auto"/>
                <w:bottom w:val="none" w:sz="0" w:space="0" w:color="auto"/>
                <w:right w:val="none" w:sz="0" w:space="0" w:color="auto"/>
              </w:divBdr>
              <w:divsChild>
                <w:div w:id="1247494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119939">
          <w:marLeft w:val="0"/>
          <w:marRight w:val="0"/>
          <w:marTop w:val="0"/>
          <w:marBottom w:val="0"/>
          <w:divBdr>
            <w:top w:val="none" w:sz="0" w:space="0" w:color="auto"/>
            <w:left w:val="none" w:sz="0" w:space="0" w:color="auto"/>
            <w:bottom w:val="none" w:sz="0" w:space="0" w:color="auto"/>
            <w:right w:val="none" w:sz="0" w:space="0" w:color="auto"/>
          </w:divBdr>
        </w:div>
        <w:div w:id="208953794">
          <w:marLeft w:val="0"/>
          <w:marRight w:val="0"/>
          <w:marTop w:val="0"/>
          <w:marBottom w:val="0"/>
          <w:divBdr>
            <w:top w:val="none" w:sz="0" w:space="0" w:color="auto"/>
            <w:left w:val="none" w:sz="0" w:space="0" w:color="auto"/>
            <w:bottom w:val="none" w:sz="0" w:space="0" w:color="auto"/>
            <w:right w:val="none" w:sz="0" w:space="0" w:color="auto"/>
          </w:divBdr>
        </w:div>
        <w:div w:id="404960071">
          <w:marLeft w:val="0"/>
          <w:marRight w:val="0"/>
          <w:marTop w:val="300"/>
          <w:marBottom w:val="0"/>
          <w:divBdr>
            <w:top w:val="none" w:sz="0" w:space="0" w:color="auto"/>
            <w:left w:val="none" w:sz="0" w:space="0" w:color="auto"/>
            <w:bottom w:val="none" w:sz="0" w:space="0" w:color="auto"/>
            <w:right w:val="none" w:sz="0" w:space="0" w:color="auto"/>
          </w:divBdr>
          <w:divsChild>
            <w:div w:id="1948922574">
              <w:marLeft w:val="0"/>
              <w:marRight w:val="0"/>
              <w:marTop w:val="0"/>
              <w:marBottom w:val="0"/>
              <w:divBdr>
                <w:top w:val="none" w:sz="0" w:space="0" w:color="auto"/>
                <w:left w:val="none" w:sz="0" w:space="0" w:color="auto"/>
                <w:bottom w:val="none" w:sz="0" w:space="0" w:color="auto"/>
                <w:right w:val="none" w:sz="0" w:space="0" w:color="auto"/>
              </w:divBdr>
              <w:divsChild>
                <w:div w:id="1810897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6213270">
          <w:marLeft w:val="0"/>
          <w:marRight w:val="0"/>
          <w:marTop w:val="300"/>
          <w:marBottom w:val="0"/>
          <w:divBdr>
            <w:top w:val="none" w:sz="0" w:space="0" w:color="auto"/>
            <w:left w:val="none" w:sz="0" w:space="0" w:color="auto"/>
            <w:bottom w:val="none" w:sz="0" w:space="0" w:color="auto"/>
            <w:right w:val="none" w:sz="0" w:space="0" w:color="auto"/>
          </w:divBdr>
          <w:divsChild>
            <w:div w:id="517351274">
              <w:marLeft w:val="0"/>
              <w:marRight w:val="0"/>
              <w:marTop w:val="0"/>
              <w:marBottom w:val="0"/>
              <w:divBdr>
                <w:top w:val="none" w:sz="0" w:space="0" w:color="auto"/>
                <w:left w:val="none" w:sz="0" w:space="0" w:color="auto"/>
                <w:bottom w:val="none" w:sz="0" w:space="0" w:color="auto"/>
                <w:right w:val="none" w:sz="0" w:space="0" w:color="auto"/>
              </w:divBdr>
              <w:divsChild>
                <w:div w:id="2056343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151276">
          <w:marLeft w:val="0"/>
          <w:marRight w:val="0"/>
          <w:marTop w:val="0"/>
          <w:marBottom w:val="0"/>
          <w:divBdr>
            <w:top w:val="none" w:sz="0" w:space="0" w:color="auto"/>
            <w:left w:val="none" w:sz="0" w:space="0" w:color="auto"/>
            <w:bottom w:val="none" w:sz="0" w:space="0" w:color="auto"/>
            <w:right w:val="none" w:sz="0" w:space="0" w:color="auto"/>
          </w:divBdr>
          <w:divsChild>
            <w:div w:id="316154080">
              <w:marLeft w:val="0"/>
              <w:marRight w:val="0"/>
              <w:marTop w:val="0"/>
              <w:marBottom w:val="0"/>
              <w:divBdr>
                <w:top w:val="none" w:sz="0" w:space="0" w:color="auto"/>
                <w:left w:val="none" w:sz="0" w:space="0" w:color="auto"/>
                <w:bottom w:val="none" w:sz="0" w:space="0" w:color="auto"/>
                <w:right w:val="none" w:sz="0" w:space="0" w:color="auto"/>
              </w:divBdr>
            </w:div>
          </w:divsChild>
        </w:div>
        <w:div w:id="843470425">
          <w:marLeft w:val="0"/>
          <w:marRight w:val="0"/>
          <w:marTop w:val="0"/>
          <w:marBottom w:val="0"/>
          <w:divBdr>
            <w:top w:val="none" w:sz="0" w:space="0" w:color="auto"/>
            <w:left w:val="none" w:sz="0" w:space="0" w:color="auto"/>
            <w:bottom w:val="none" w:sz="0" w:space="0" w:color="auto"/>
            <w:right w:val="none" w:sz="0" w:space="0" w:color="auto"/>
          </w:divBdr>
        </w:div>
        <w:div w:id="883828411">
          <w:marLeft w:val="0"/>
          <w:marRight w:val="0"/>
          <w:marTop w:val="0"/>
          <w:marBottom w:val="0"/>
          <w:divBdr>
            <w:top w:val="none" w:sz="0" w:space="0" w:color="auto"/>
            <w:left w:val="none" w:sz="0" w:space="0" w:color="auto"/>
            <w:bottom w:val="none" w:sz="0" w:space="0" w:color="auto"/>
            <w:right w:val="none" w:sz="0" w:space="0" w:color="auto"/>
          </w:divBdr>
          <w:divsChild>
            <w:div w:id="1884250454">
              <w:marLeft w:val="0"/>
              <w:marRight w:val="0"/>
              <w:marTop w:val="0"/>
              <w:marBottom w:val="0"/>
              <w:divBdr>
                <w:top w:val="none" w:sz="0" w:space="0" w:color="auto"/>
                <w:left w:val="none" w:sz="0" w:space="0" w:color="auto"/>
                <w:bottom w:val="none" w:sz="0" w:space="0" w:color="auto"/>
                <w:right w:val="none" w:sz="0" w:space="0" w:color="auto"/>
              </w:divBdr>
            </w:div>
          </w:divsChild>
        </w:div>
        <w:div w:id="893079724">
          <w:marLeft w:val="0"/>
          <w:marRight w:val="0"/>
          <w:marTop w:val="300"/>
          <w:marBottom w:val="0"/>
          <w:divBdr>
            <w:top w:val="none" w:sz="0" w:space="0" w:color="auto"/>
            <w:left w:val="none" w:sz="0" w:space="0" w:color="auto"/>
            <w:bottom w:val="none" w:sz="0" w:space="0" w:color="auto"/>
            <w:right w:val="none" w:sz="0" w:space="0" w:color="auto"/>
          </w:divBdr>
          <w:divsChild>
            <w:div w:id="480001997">
              <w:marLeft w:val="0"/>
              <w:marRight w:val="0"/>
              <w:marTop w:val="0"/>
              <w:marBottom w:val="0"/>
              <w:divBdr>
                <w:top w:val="none" w:sz="0" w:space="0" w:color="auto"/>
                <w:left w:val="none" w:sz="0" w:space="0" w:color="auto"/>
                <w:bottom w:val="none" w:sz="0" w:space="0" w:color="auto"/>
                <w:right w:val="none" w:sz="0" w:space="0" w:color="auto"/>
              </w:divBdr>
              <w:divsChild>
                <w:div w:id="1201822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1654789">
          <w:marLeft w:val="0"/>
          <w:marRight w:val="0"/>
          <w:marTop w:val="0"/>
          <w:marBottom w:val="0"/>
          <w:divBdr>
            <w:top w:val="none" w:sz="0" w:space="0" w:color="auto"/>
            <w:left w:val="none" w:sz="0" w:space="0" w:color="auto"/>
            <w:bottom w:val="none" w:sz="0" w:space="0" w:color="auto"/>
            <w:right w:val="none" w:sz="0" w:space="0" w:color="auto"/>
          </w:divBdr>
          <w:divsChild>
            <w:div w:id="1368339484">
              <w:marLeft w:val="0"/>
              <w:marRight w:val="0"/>
              <w:marTop w:val="0"/>
              <w:marBottom w:val="0"/>
              <w:divBdr>
                <w:top w:val="none" w:sz="0" w:space="0" w:color="auto"/>
                <w:left w:val="none" w:sz="0" w:space="0" w:color="auto"/>
                <w:bottom w:val="none" w:sz="0" w:space="0" w:color="auto"/>
                <w:right w:val="none" w:sz="0" w:space="0" w:color="auto"/>
              </w:divBdr>
            </w:div>
          </w:divsChild>
        </w:div>
        <w:div w:id="1491942937">
          <w:marLeft w:val="0"/>
          <w:marRight w:val="0"/>
          <w:marTop w:val="0"/>
          <w:marBottom w:val="0"/>
          <w:divBdr>
            <w:top w:val="none" w:sz="0" w:space="0" w:color="auto"/>
            <w:left w:val="none" w:sz="0" w:space="0" w:color="auto"/>
            <w:bottom w:val="none" w:sz="0" w:space="0" w:color="auto"/>
            <w:right w:val="none" w:sz="0" w:space="0" w:color="auto"/>
          </w:divBdr>
        </w:div>
        <w:div w:id="1506167720">
          <w:marLeft w:val="0"/>
          <w:marRight w:val="0"/>
          <w:marTop w:val="0"/>
          <w:marBottom w:val="0"/>
          <w:divBdr>
            <w:top w:val="none" w:sz="0" w:space="0" w:color="auto"/>
            <w:left w:val="none" w:sz="0" w:space="0" w:color="auto"/>
            <w:bottom w:val="none" w:sz="0" w:space="0" w:color="auto"/>
            <w:right w:val="none" w:sz="0" w:space="0" w:color="auto"/>
          </w:divBdr>
          <w:divsChild>
            <w:div w:id="1862471957">
              <w:marLeft w:val="0"/>
              <w:marRight w:val="0"/>
              <w:marTop w:val="0"/>
              <w:marBottom w:val="0"/>
              <w:divBdr>
                <w:top w:val="none" w:sz="0" w:space="0" w:color="auto"/>
                <w:left w:val="none" w:sz="0" w:space="0" w:color="auto"/>
                <w:bottom w:val="none" w:sz="0" w:space="0" w:color="auto"/>
                <w:right w:val="none" w:sz="0" w:space="0" w:color="auto"/>
              </w:divBdr>
            </w:div>
          </w:divsChild>
        </w:div>
        <w:div w:id="1804275501">
          <w:marLeft w:val="0"/>
          <w:marRight w:val="0"/>
          <w:marTop w:val="0"/>
          <w:marBottom w:val="0"/>
          <w:divBdr>
            <w:top w:val="none" w:sz="0" w:space="0" w:color="auto"/>
            <w:left w:val="none" w:sz="0" w:space="0" w:color="auto"/>
            <w:bottom w:val="none" w:sz="0" w:space="0" w:color="auto"/>
            <w:right w:val="none" w:sz="0" w:space="0" w:color="auto"/>
          </w:divBdr>
        </w:div>
        <w:div w:id="1821457139">
          <w:marLeft w:val="0"/>
          <w:marRight w:val="0"/>
          <w:marTop w:val="0"/>
          <w:marBottom w:val="0"/>
          <w:divBdr>
            <w:top w:val="none" w:sz="0" w:space="0" w:color="auto"/>
            <w:left w:val="none" w:sz="0" w:space="0" w:color="auto"/>
            <w:bottom w:val="none" w:sz="0" w:space="0" w:color="auto"/>
            <w:right w:val="none" w:sz="0" w:space="0" w:color="auto"/>
          </w:divBdr>
          <w:divsChild>
            <w:div w:id="773984270">
              <w:marLeft w:val="0"/>
              <w:marRight w:val="0"/>
              <w:marTop w:val="0"/>
              <w:marBottom w:val="0"/>
              <w:divBdr>
                <w:top w:val="none" w:sz="0" w:space="0" w:color="auto"/>
                <w:left w:val="none" w:sz="0" w:space="0" w:color="auto"/>
                <w:bottom w:val="none" w:sz="0" w:space="0" w:color="auto"/>
                <w:right w:val="none" w:sz="0" w:space="0" w:color="auto"/>
              </w:divBdr>
            </w:div>
          </w:divsChild>
        </w:div>
        <w:div w:id="1897928959">
          <w:marLeft w:val="0"/>
          <w:marRight w:val="0"/>
          <w:marTop w:val="0"/>
          <w:marBottom w:val="0"/>
          <w:divBdr>
            <w:top w:val="none" w:sz="0" w:space="0" w:color="auto"/>
            <w:left w:val="none" w:sz="0" w:space="0" w:color="auto"/>
            <w:bottom w:val="none" w:sz="0" w:space="0" w:color="auto"/>
            <w:right w:val="none" w:sz="0" w:space="0" w:color="auto"/>
          </w:divBdr>
          <w:divsChild>
            <w:div w:id="112020848">
              <w:marLeft w:val="0"/>
              <w:marRight w:val="0"/>
              <w:marTop w:val="0"/>
              <w:marBottom w:val="0"/>
              <w:divBdr>
                <w:top w:val="none" w:sz="0" w:space="0" w:color="auto"/>
                <w:left w:val="none" w:sz="0" w:space="0" w:color="auto"/>
                <w:bottom w:val="none" w:sz="0" w:space="0" w:color="auto"/>
                <w:right w:val="none" w:sz="0" w:space="0" w:color="auto"/>
              </w:divBdr>
            </w:div>
          </w:divsChild>
        </w:div>
        <w:div w:id="1926107711">
          <w:marLeft w:val="0"/>
          <w:marRight w:val="0"/>
          <w:marTop w:val="0"/>
          <w:marBottom w:val="0"/>
          <w:divBdr>
            <w:top w:val="none" w:sz="0" w:space="0" w:color="auto"/>
            <w:left w:val="none" w:sz="0" w:space="0" w:color="auto"/>
            <w:bottom w:val="none" w:sz="0" w:space="0" w:color="auto"/>
            <w:right w:val="none" w:sz="0" w:space="0" w:color="auto"/>
          </w:divBdr>
        </w:div>
        <w:div w:id="1953585748">
          <w:marLeft w:val="0"/>
          <w:marRight w:val="0"/>
          <w:marTop w:val="0"/>
          <w:marBottom w:val="0"/>
          <w:divBdr>
            <w:top w:val="none" w:sz="0" w:space="0" w:color="auto"/>
            <w:left w:val="none" w:sz="0" w:space="0" w:color="auto"/>
            <w:bottom w:val="none" w:sz="0" w:space="0" w:color="auto"/>
            <w:right w:val="none" w:sz="0" w:space="0" w:color="auto"/>
          </w:divBdr>
          <w:divsChild>
            <w:div w:id="94130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232076">
      <w:bodyDiv w:val="1"/>
      <w:marLeft w:val="0"/>
      <w:marRight w:val="0"/>
      <w:marTop w:val="0"/>
      <w:marBottom w:val="0"/>
      <w:divBdr>
        <w:top w:val="none" w:sz="0" w:space="0" w:color="auto"/>
        <w:left w:val="none" w:sz="0" w:space="0" w:color="auto"/>
        <w:bottom w:val="none" w:sz="0" w:space="0" w:color="auto"/>
        <w:right w:val="none" w:sz="0" w:space="0" w:color="auto"/>
      </w:divBdr>
      <w:divsChild>
        <w:div w:id="919750967">
          <w:marLeft w:val="0"/>
          <w:marRight w:val="0"/>
          <w:marTop w:val="0"/>
          <w:marBottom w:val="0"/>
          <w:divBdr>
            <w:top w:val="none" w:sz="0" w:space="0" w:color="auto"/>
            <w:left w:val="none" w:sz="0" w:space="0" w:color="auto"/>
            <w:bottom w:val="none" w:sz="0" w:space="0" w:color="auto"/>
            <w:right w:val="none" w:sz="0" w:space="0" w:color="auto"/>
          </w:divBdr>
        </w:div>
        <w:div w:id="1526552629">
          <w:marLeft w:val="0"/>
          <w:marRight w:val="0"/>
          <w:marTop w:val="0"/>
          <w:marBottom w:val="0"/>
          <w:divBdr>
            <w:top w:val="none" w:sz="0" w:space="0" w:color="auto"/>
            <w:left w:val="none" w:sz="0" w:space="0" w:color="auto"/>
            <w:bottom w:val="none" w:sz="0" w:space="0" w:color="auto"/>
            <w:right w:val="none" w:sz="0" w:space="0" w:color="auto"/>
          </w:divBdr>
          <w:divsChild>
            <w:div w:id="1507355641">
              <w:marLeft w:val="0"/>
              <w:marRight w:val="0"/>
              <w:marTop w:val="0"/>
              <w:marBottom w:val="0"/>
              <w:divBdr>
                <w:top w:val="none" w:sz="0" w:space="0" w:color="auto"/>
                <w:left w:val="none" w:sz="0" w:space="0" w:color="auto"/>
                <w:bottom w:val="none" w:sz="0" w:space="0" w:color="auto"/>
                <w:right w:val="none" w:sz="0" w:space="0" w:color="auto"/>
              </w:divBdr>
            </w:div>
          </w:divsChild>
        </w:div>
        <w:div w:id="2070613763">
          <w:marLeft w:val="0"/>
          <w:marRight w:val="0"/>
          <w:marTop w:val="0"/>
          <w:marBottom w:val="0"/>
          <w:divBdr>
            <w:top w:val="none" w:sz="0" w:space="0" w:color="auto"/>
            <w:left w:val="none" w:sz="0" w:space="0" w:color="auto"/>
            <w:bottom w:val="none" w:sz="0" w:space="0" w:color="auto"/>
            <w:right w:val="none" w:sz="0" w:space="0" w:color="auto"/>
          </w:divBdr>
        </w:div>
        <w:div w:id="2103987279">
          <w:marLeft w:val="0"/>
          <w:marRight w:val="0"/>
          <w:marTop w:val="0"/>
          <w:marBottom w:val="0"/>
          <w:divBdr>
            <w:top w:val="none" w:sz="0" w:space="0" w:color="auto"/>
            <w:left w:val="none" w:sz="0" w:space="0" w:color="auto"/>
            <w:bottom w:val="none" w:sz="0" w:space="0" w:color="auto"/>
            <w:right w:val="none" w:sz="0" w:space="0" w:color="auto"/>
          </w:divBdr>
          <w:divsChild>
            <w:div w:id="1956596241">
              <w:marLeft w:val="0"/>
              <w:marRight w:val="0"/>
              <w:marTop w:val="0"/>
              <w:marBottom w:val="0"/>
              <w:divBdr>
                <w:top w:val="none" w:sz="0" w:space="0" w:color="auto"/>
                <w:left w:val="none" w:sz="0" w:space="0" w:color="auto"/>
                <w:bottom w:val="none" w:sz="0" w:space="0" w:color="auto"/>
                <w:right w:val="none" w:sz="0" w:space="0" w:color="auto"/>
              </w:divBdr>
            </w:div>
          </w:divsChild>
        </w:div>
        <w:div w:id="39987366">
          <w:marLeft w:val="0"/>
          <w:marRight w:val="0"/>
          <w:marTop w:val="0"/>
          <w:marBottom w:val="0"/>
          <w:divBdr>
            <w:top w:val="none" w:sz="0" w:space="0" w:color="auto"/>
            <w:left w:val="none" w:sz="0" w:space="0" w:color="auto"/>
            <w:bottom w:val="none" w:sz="0" w:space="0" w:color="auto"/>
            <w:right w:val="none" w:sz="0" w:space="0" w:color="auto"/>
          </w:divBdr>
        </w:div>
        <w:div w:id="1669749597">
          <w:marLeft w:val="0"/>
          <w:marRight w:val="0"/>
          <w:marTop w:val="0"/>
          <w:marBottom w:val="0"/>
          <w:divBdr>
            <w:top w:val="none" w:sz="0" w:space="0" w:color="auto"/>
            <w:left w:val="none" w:sz="0" w:space="0" w:color="auto"/>
            <w:bottom w:val="none" w:sz="0" w:space="0" w:color="auto"/>
            <w:right w:val="none" w:sz="0" w:space="0" w:color="auto"/>
          </w:divBdr>
          <w:divsChild>
            <w:div w:id="1971864320">
              <w:marLeft w:val="0"/>
              <w:marRight w:val="0"/>
              <w:marTop w:val="0"/>
              <w:marBottom w:val="0"/>
              <w:divBdr>
                <w:top w:val="none" w:sz="0" w:space="0" w:color="auto"/>
                <w:left w:val="none" w:sz="0" w:space="0" w:color="auto"/>
                <w:bottom w:val="none" w:sz="0" w:space="0" w:color="auto"/>
                <w:right w:val="none" w:sz="0" w:space="0" w:color="auto"/>
              </w:divBdr>
            </w:div>
          </w:divsChild>
        </w:div>
        <w:div w:id="254241860">
          <w:marLeft w:val="0"/>
          <w:marRight w:val="0"/>
          <w:marTop w:val="0"/>
          <w:marBottom w:val="0"/>
          <w:divBdr>
            <w:top w:val="none" w:sz="0" w:space="0" w:color="auto"/>
            <w:left w:val="none" w:sz="0" w:space="0" w:color="auto"/>
            <w:bottom w:val="none" w:sz="0" w:space="0" w:color="auto"/>
            <w:right w:val="none" w:sz="0" w:space="0" w:color="auto"/>
          </w:divBdr>
        </w:div>
        <w:div w:id="1474912352">
          <w:marLeft w:val="0"/>
          <w:marRight w:val="0"/>
          <w:marTop w:val="0"/>
          <w:marBottom w:val="0"/>
          <w:divBdr>
            <w:top w:val="none" w:sz="0" w:space="0" w:color="auto"/>
            <w:left w:val="none" w:sz="0" w:space="0" w:color="auto"/>
            <w:bottom w:val="none" w:sz="0" w:space="0" w:color="auto"/>
            <w:right w:val="none" w:sz="0" w:space="0" w:color="auto"/>
          </w:divBdr>
          <w:divsChild>
            <w:div w:id="251085097">
              <w:marLeft w:val="0"/>
              <w:marRight w:val="0"/>
              <w:marTop w:val="0"/>
              <w:marBottom w:val="0"/>
              <w:divBdr>
                <w:top w:val="none" w:sz="0" w:space="0" w:color="auto"/>
                <w:left w:val="none" w:sz="0" w:space="0" w:color="auto"/>
                <w:bottom w:val="none" w:sz="0" w:space="0" w:color="auto"/>
                <w:right w:val="none" w:sz="0" w:space="0" w:color="auto"/>
              </w:divBdr>
            </w:div>
          </w:divsChild>
        </w:div>
        <w:div w:id="2013873750">
          <w:marLeft w:val="0"/>
          <w:marRight w:val="0"/>
          <w:marTop w:val="0"/>
          <w:marBottom w:val="0"/>
          <w:divBdr>
            <w:top w:val="none" w:sz="0" w:space="0" w:color="auto"/>
            <w:left w:val="none" w:sz="0" w:space="0" w:color="auto"/>
            <w:bottom w:val="none" w:sz="0" w:space="0" w:color="auto"/>
            <w:right w:val="none" w:sz="0" w:space="0" w:color="auto"/>
          </w:divBdr>
        </w:div>
        <w:div w:id="308092458">
          <w:marLeft w:val="0"/>
          <w:marRight w:val="0"/>
          <w:marTop w:val="0"/>
          <w:marBottom w:val="0"/>
          <w:divBdr>
            <w:top w:val="none" w:sz="0" w:space="0" w:color="auto"/>
            <w:left w:val="none" w:sz="0" w:space="0" w:color="auto"/>
            <w:bottom w:val="none" w:sz="0" w:space="0" w:color="auto"/>
            <w:right w:val="none" w:sz="0" w:space="0" w:color="auto"/>
          </w:divBdr>
          <w:divsChild>
            <w:div w:id="2025937763">
              <w:marLeft w:val="0"/>
              <w:marRight w:val="0"/>
              <w:marTop w:val="0"/>
              <w:marBottom w:val="0"/>
              <w:divBdr>
                <w:top w:val="none" w:sz="0" w:space="0" w:color="auto"/>
                <w:left w:val="none" w:sz="0" w:space="0" w:color="auto"/>
                <w:bottom w:val="none" w:sz="0" w:space="0" w:color="auto"/>
                <w:right w:val="none" w:sz="0" w:space="0" w:color="auto"/>
              </w:divBdr>
            </w:div>
          </w:divsChild>
        </w:div>
        <w:div w:id="1404525985">
          <w:marLeft w:val="0"/>
          <w:marRight w:val="0"/>
          <w:marTop w:val="0"/>
          <w:marBottom w:val="0"/>
          <w:divBdr>
            <w:top w:val="none" w:sz="0" w:space="0" w:color="auto"/>
            <w:left w:val="none" w:sz="0" w:space="0" w:color="auto"/>
            <w:bottom w:val="none" w:sz="0" w:space="0" w:color="auto"/>
            <w:right w:val="none" w:sz="0" w:space="0" w:color="auto"/>
          </w:divBdr>
        </w:div>
        <w:div w:id="863597004">
          <w:marLeft w:val="0"/>
          <w:marRight w:val="0"/>
          <w:marTop w:val="0"/>
          <w:marBottom w:val="0"/>
          <w:divBdr>
            <w:top w:val="none" w:sz="0" w:space="0" w:color="auto"/>
            <w:left w:val="none" w:sz="0" w:space="0" w:color="auto"/>
            <w:bottom w:val="none" w:sz="0" w:space="0" w:color="auto"/>
            <w:right w:val="none" w:sz="0" w:space="0" w:color="auto"/>
          </w:divBdr>
          <w:divsChild>
            <w:div w:id="2067096784">
              <w:marLeft w:val="0"/>
              <w:marRight w:val="0"/>
              <w:marTop w:val="0"/>
              <w:marBottom w:val="0"/>
              <w:divBdr>
                <w:top w:val="none" w:sz="0" w:space="0" w:color="auto"/>
                <w:left w:val="none" w:sz="0" w:space="0" w:color="auto"/>
                <w:bottom w:val="none" w:sz="0" w:space="0" w:color="auto"/>
                <w:right w:val="none" w:sz="0" w:space="0" w:color="auto"/>
              </w:divBdr>
            </w:div>
          </w:divsChild>
        </w:div>
        <w:div w:id="1180772402">
          <w:marLeft w:val="0"/>
          <w:marRight w:val="0"/>
          <w:marTop w:val="0"/>
          <w:marBottom w:val="0"/>
          <w:divBdr>
            <w:top w:val="none" w:sz="0" w:space="0" w:color="auto"/>
            <w:left w:val="none" w:sz="0" w:space="0" w:color="auto"/>
            <w:bottom w:val="none" w:sz="0" w:space="0" w:color="auto"/>
            <w:right w:val="none" w:sz="0" w:space="0" w:color="auto"/>
          </w:divBdr>
        </w:div>
        <w:div w:id="1629310965">
          <w:marLeft w:val="0"/>
          <w:marRight w:val="0"/>
          <w:marTop w:val="0"/>
          <w:marBottom w:val="0"/>
          <w:divBdr>
            <w:top w:val="none" w:sz="0" w:space="0" w:color="auto"/>
            <w:left w:val="none" w:sz="0" w:space="0" w:color="auto"/>
            <w:bottom w:val="none" w:sz="0" w:space="0" w:color="auto"/>
            <w:right w:val="none" w:sz="0" w:space="0" w:color="auto"/>
          </w:divBdr>
          <w:divsChild>
            <w:div w:id="212467808">
              <w:marLeft w:val="0"/>
              <w:marRight w:val="0"/>
              <w:marTop w:val="0"/>
              <w:marBottom w:val="0"/>
              <w:divBdr>
                <w:top w:val="none" w:sz="0" w:space="0" w:color="auto"/>
                <w:left w:val="none" w:sz="0" w:space="0" w:color="auto"/>
                <w:bottom w:val="none" w:sz="0" w:space="0" w:color="auto"/>
                <w:right w:val="none" w:sz="0" w:space="0" w:color="auto"/>
              </w:divBdr>
            </w:div>
          </w:divsChild>
        </w:div>
        <w:div w:id="56320135">
          <w:marLeft w:val="0"/>
          <w:marRight w:val="0"/>
          <w:marTop w:val="300"/>
          <w:marBottom w:val="0"/>
          <w:divBdr>
            <w:top w:val="none" w:sz="0" w:space="0" w:color="auto"/>
            <w:left w:val="none" w:sz="0" w:space="0" w:color="auto"/>
            <w:bottom w:val="none" w:sz="0" w:space="0" w:color="auto"/>
            <w:right w:val="none" w:sz="0" w:space="0" w:color="auto"/>
          </w:divBdr>
          <w:divsChild>
            <w:div w:id="2054766666">
              <w:marLeft w:val="0"/>
              <w:marRight w:val="0"/>
              <w:marTop w:val="0"/>
              <w:marBottom w:val="0"/>
              <w:divBdr>
                <w:top w:val="none" w:sz="0" w:space="0" w:color="auto"/>
                <w:left w:val="none" w:sz="0" w:space="0" w:color="auto"/>
                <w:bottom w:val="none" w:sz="0" w:space="0" w:color="auto"/>
                <w:right w:val="none" w:sz="0" w:space="0" w:color="auto"/>
              </w:divBdr>
              <w:divsChild>
                <w:div w:id="2082868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475725">
          <w:marLeft w:val="0"/>
          <w:marRight w:val="0"/>
          <w:marTop w:val="300"/>
          <w:marBottom w:val="0"/>
          <w:divBdr>
            <w:top w:val="none" w:sz="0" w:space="0" w:color="auto"/>
            <w:left w:val="none" w:sz="0" w:space="0" w:color="auto"/>
            <w:bottom w:val="none" w:sz="0" w:space="0" w:color="auto"/>
            <w:right w:val="none" w:sz="0" w:space="0" w:color="auto"/>
          </w:divBdr>
          <w:divsChild>
            <w:div w:id="1831557789">
              <w:marLeft w:val="0"/>
              <w:marRight w:val="0"/>
              <w:marTop w:val="0"/>
              <w:marBottom w:val="0"/>
              <w:divBdr>
                <w:top w:val="none" w:sz="0" w:space="0" w:color="auto"/>
                <w:left w:val="none" w:sz="0" w:space="0" w:color="auto"/>
                <w:bottom w:val="none" w:sz="0" w:space="0" w:color="auto"/>
                <w:right w:val="none" w:sz="0" w:space="0" w:color="auto"/>
              </w:divBdr>
              <w:divsChild>
                <w:div w:id="1332223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3343378">
          <w:marLeft w:val="0"/>
          <w:marRight w:val="0"/>
          <w:marTop w:val="300"/>
          <w:marBottom w:val="0"/>
          <w:divBdr>
            <w:top w:val="none" w:sz="0" w:space="0" w:color="auto"/>
            <w:left w:val="none" w:sz="0" w:space="0" w:color="auto"/>
            <w:bottom w:val="none" w:sz="0" w:space="0" w:color="auto"/>
            <w:right w:val="none" w:sz="0" w:space="0" w:color="auto"/>
          </w:divBdr>
          <w:divsChild>
            <w:div w:id="1459227133">
              <w:marLeft w:val="0"/>
              <w:marRight w:val="0"/>
              <w:marTop w:val="0"/>
              <w:marBottom w:val="0"/>
              <w:divBdr>
                <w:top w:val="none" w:sz="0" w:space="0" w:color="auto"/>
                <w:left w:val="none" w:sz="0" w:space="0" w:color="auto"/>
                <w:bottom w:val="none" w:sz="0" w:space="0" w:color="auto"/>
                <w:right w:val="none" w:sz="0" w:space="0" w:color="auto"/>
              </w:divBdr>
              <w:divsChild>
                <w:div w:id="154881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111861">
          <w:marLeft w:val="0"/>
          <w:marRight w:val="0"/>
          <w:marTop w:val="300"/>
          <w:marBottom w:val="0"/>
          <w:divBdr>
            <w:top w:val="none" w:sz="0" w:space="0" w:color="auto"/>
            <w:left w:val="none" w:sz="0" w:space="0" w:color="auto"/>
            <w:bottom w:val="none" w:sz="0" w:space="0" w:color="auto"/>
            <w:right w:val="none" w:sz="0" w:space="0" w:color="auto"/>
          </w:divBdr>
          <w:divsChild>
            <w:div w:id="466358442">
              <w:marLeft w:val="0"/>
              <w:marRight w:val="0"/>
              <w:marTop w:val="0"/>
              <w:marBottom w:val="0"/>
              <w:divBdr>
                <w:top w:val="none" w:sz="0" w:space="0" w:color="auto"/>
                <w:left w:val="none" w:sz="0" w:space="0" w:color="auto"/>
                <w:bottom w:val="none" w:sz="0" w:space="0" w:color="auto"/>
                <w:right w:val="none" w:sz="0" w:space="0" w:color="auto"/>
              </w:divBdr>
              <w:divsChild>
                <w:div w:id="1887256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7428134">
      <w:bodyDiv w:val="1"/>
      <w:marLeft w:val="0"/>
      <w:marRight w:val="0"/>
      <w:marTop w:val="0"/>
      <w:marBottom w:val="0"/>
      <w:divBdr>
        <w:top w:val="none" w:sz="0" w:space="0" w:color="auto"/>
        <w:left w:val="none" w:sz="0" w:space="0" w:color="auto"/>
        <w:bottom w:val="none" w:sz="0" w:space="0" w:color="auto"/>
        <w:right w:val="none" w:sz="0" w:space="0" w:color="auto"/>
      </w:divBdr>
      <w:divsChild>
        <w:div w:id="55709996">
          <w:marLeft w:val="0"/>
          <w:marRight w:val="0"/>
          <w:marTop w:val="300"/>
          <w:marBottom w:val="0"/>
          <w:divBdr>
            <w:top w:val="none" w:sz="0" w:space="0" w:color="auto"/>
            <w:left w:val="none" w:sz="0" w:space="0" w:color="auto"/>
            <w:bottom w:val="none" w:sz="0" w:space="0" w:color="auto"/>
            <w:right w:val="none" w:sz="0" w:space="0" w:color="auto"/>
          </w:divBdr>
          <w:divsChild>
            <w:div w:id="696782038">
              <w:marLeft w:val="0"/>
              <w:marRight w:val="0"/>
              <w:marTop w:val="0"/>
              <w:marBottom w:val="0"/>
              <w:divBdr>
                <w:top w:val="none" w:sz="0" w:space="0" w:color="auto"/>
                <w:left w:val="none" w:sz="0" w:space="0" w:color="auto"/>
                <w:bottom w:val="none" w:sz="0" w:space="0" w:color="auto"/>
                <w:right w:val="none" w:sz="0" w:space="0" w:color="auto"/>
              </w:divBdr>
              <w:divsChild>
                <w:div w:id="337274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81100">
          <w:marLeft w:val="0"/>
          <w:marRight w:val="0"/>
          <w:marTop w:val="0"/>
          <w:marBottom w:val="0"/>
          <w:divBdr>
            <w:top w:val="none" w:sz="0" w:space="0" w:color="auto"/>
            <w:left w:val="none" w:sz="0" w:space="0" w:color="auto"/>
            <w:bottom w:val="none" w:sz="0" w:space="0" w:color="auto"/>
            <w:right w:val="none" w:sz="0" w:space="0" w:color="auto"/>
          </w:divBdr>
          <w:divsChild>
            <w:div w:id="570432237">
              <w:marLeft w:val="0"/>
              <w:marRight w:val="0"/>
              <w:marTop w:val="0"/>
              <w:marBottom w:val="0"/>
              <w:divBdr>
                <w:top w:val="none" w:sz="0" w:space="0" w:color="auto"/>
                <w:left w:val="none" w:sz="0" w:space="0" w:color="auto"/>
                <w:bottom w:val="none" w:sz="0" w:space="0" w:color="auto"/>
                <w:right w:val="none" w:sz="0" w:space="0" w:color="auto"/>
              </w:divBdr>
            </w:div>
          </w:divsChild>
        </w:div>
        <w:div w:id="191723026">
          <w:marLeft w:val="0"/>
          <w:marRight w:val="0"/>
          <w:marTop w:val="0"/>
          <w:marBottom w:val="0"/>
          <w:divBdr>
            <w:top w:val="none" w:sz="0" w:space="0" w:color="auto"/>
            <w:left w:val="none" w:sz="0" w:space="0" w:color="auto"/>
            <w:bottom w:val="none" w:sz="0" w:space="0" w:color="auto"/>
            <w:right w:val="none" w:sz="0" w:space="0" w:color="auto"/>
          </w:divBdr>
        </w:div>
        <w:div w:id="314333917">
          <w:marLeft w:val="0"/>
          <w:marRight w:val="0"/>
          <w:marTop w:val="0"/>
          <w:marBottom w:val="0"/>
          <w:divBdr>
            <w:top w:val="none" w:sz="0" w:space="0" w:color="auto"/>
            <w:left w:val="none" w:sz="0" w:space="0" w:color="auto"/>
            <w:bottom w:val="none" w:sz="0" w:space="0" w:color="auto"/>
            <w:right w:val="none" w:sz="0" w:space="0" w:color="auto"/>
          </w:divBdr>
          <w:divsChild>
            <w:div w:id="929125125">
              <w:marLeft w:val="0"/>
              <w:marRight w:val="0"/>
              <w:marTop w:val="0"/>
              <w:marBottom w:val="0"/>
              <w:divBdr>
                <w:top w:val="none" w:sz="0" w:space="0" w:color="auto"/>
                <w:left w:val="none" w:sz="0" w:space="0" w:color="auto"/>
                <w:bottom w:val="none" w:sz="0" w:space="0" w:color="auto"/>
                <w:right w:val="none" w:sz="0" w:space="0" w:color="auto"/>
              </w:divBdr>
            </w:div>
          </w:divsChild>
        </w:div>
        <w:div w:id="411436661">
          <w:marLeft w:val="0"/>
          <w:marRight w:val="0"/>
          <w:marTop w:val="0"/>
          <w:marBottom w:val="0"/>
          <w:divBdr>
            <w:top w:val="none" w:sz="0" w:space="0" w:color="auto"/>
            <w:left w:val="none" w:sz="0" w:space="0" w:color="auto"/>
            <w:bottom w:val="none" w:sz="0" w:space="0" w:color="auto"/>
            <w:right w:val="none" w:sz="0" w:space="0" w:color="auto"/>
          </w:divBdr>
          <w:divsChild>
            <w:div w:id="1566985702">
              <w:marLeft w:val="0"/>
              <w:marRight w:val="0"/>
              <w:marTop w:val="0"/>
              <w:marBottom w:val="0"/>
              <w:divBdr>
                <w:top w:val="none" w:sz="0" w:space="0" w:color="auto"/>
                <w:left w:val="none" w:sz="0" w:space="0" w:color="auto"/>
                <w:bottom w:val="none" w:sz="0" w:space="0" w:color="auto"/>
                <w:right w:val="none" w:sz="0" w:space="0" w:color="auto"/>
              </w:divBdr>
            </w:div>
          </w:divsChild>
        </w:div>
        <w:div w:id="506208969">
          <w:marLeft w:val="0"/>
          <w:marRight w:val="0"/>
          <w:marTop w:val="0"/>
          <w:marBottom w:val="0"/>
          <w:divBdr>
            <w:top w:val="none" w:sz="0" w:space="0" w:color="auto"/>
            <w:left w:val="none" w:sz="0" w:space="0" w:color="auto"/>
            <w:bottom w:val="none" w:sz="0" w:space="0" w:color="auto"/>
            <w:right w:val="none" w:sz="0" w:space="0" w:color="auto"/>
          </w:divBdr>
          <w:divsChild>
            <w:div w:id="148133708">
              <w:marLeft w:val="0"/>
              <w:marRight w:val="0"/>
              <w:marTop w:val="0"/>
              <w:marBottom w:val="0"/>
              <w:divBdr>
                <w:top w:val="none" w:sz="0" w:space="0" w:color="auto"/>
                <w:left w:val="none" w:sz="0" w:space="0" w:color="auto"/>
                <w:bottom w:val="none" w:sz="0" w:space="0" w:color="auto"/>
                <w:right w:val="none" w:sz="0" w:space="0" w:color="auto"/>
              </w:divBdr>
            </w:div>
          </w:divsChild>
        </w:div>
        <w:div w:id="625817023">
          <w:marLeft w:val="0"/>
          <w:marRight w:val="0"/>
          <w:marTop w:val="0"/>
          <w:marBottom w:val="0"/>
          <w:divBdr>
            <w:top w:val="none" w:sz="0" w:space="0" w:color="auto"/>
            <w:left w:val="none" w:sz="0" w:space="0" w:color="auto"/>
            <w:bottom w:val="none" w:sz="0" w:space="0" w:color="auto"/>
            <w:right w:val="none" w:sz="0" w:space="0" w:color="auto"/>
          </w:divBdr>
        </w:div>
        <w:div w:id="752357857">
          <w:marLeft w:val="0"/>
          <w:marRight w:val="0"/>
          <w:marTop w:val="0"/>
          <w:marBottom w:val="0"/>
          <w:divBdr>
            <w:top w:val="none" w:sz="0" w:space="0" w:color="auto"/>
            <w:left w:val="none" w:sz="0" w:space="0" w:color="auto"/>
            <w:bottom w:val="none" w:sz="0" w:space="0" w:color="auto"/>
            <w:right w:val="none" w:sz="0" w:space="0" w:color="auto"/>
          </w:divBdr>
          <w:divsChild>
            <w:div w:id="1263218749">
              <w:marLeft w:val="0"/>
              <w:marRight w:val="0"/>
              <w:marTop w:val="0"/>
              <w:marBottom w:val="0"/>
              <w:divBdr>
                <w:top w:val="none" w:sz="0" w:space="0" w:color="auto"/>
                <w:left w:val="none" w:sz="0" w:space="0" w:color="auto"/>
                <w:bottom w:val="none" w:sz="0" w:space="0" w:color="auto"/>
                <w:right w:val="none" w:sz="0" w:space="0" w:color="auto"/>
              </w:divBdr>
            </w:div>
          </w:divsChild>
        </w:div>
        <w:div w:id="1039357749">
          <w:marLeft w:val="0"/>
          <w:marRight w:val="0"/>
          <w:marTop w:val="0"/>
          <w:marBottom w:val="0"/>
          <w:divBdr>
            <w:top w:val="none" w:sz="0" w:space="0" w:color="auto"/>
            <w:left w:val="none" w:sz="0" w:space="0" w:color="auto"/>
            <w:bottom w:val="none" w:sz="0" w:space="0" w:color="auto"/>
            <w:right w:val="none" w:sz="0" w:space="0" w:color="auto"/>
          </w:divBdr>
        </w:div>
        <w:div w:id="1256287659">
          <w:marLeft w:val="0"/>
          <w:marRight w:val="0"/>
          <w:marTop w:val="0"/>
          <w:marBottom w:val="0"/>
          <w:divBdr>
            <w:top w:val="none" w:sz="0" w:space="0" w:color="auto"/>
            <w:left w:val="none" w:sz="0" w:space="0" w:color="auto"/>
            <w:bottom w:val="none" w:sz="0" w:space="0" w:color="auto"/>
            <w:right w:val="none" w:sz="0" w:space="0" w:color="auto"/>
          </w:divBdr>
        </w:div>
        <w:div w:id="1356233331">
          <w:marLeft w:val="0"/>
          <w:marRight w:val="0"/>
          <w:marTop w:val="300"/>
          <w:marBottom w:val="0"/>
          <w:divBdr>
            <w:top w:val="none" w:sz="0" w:space="0" w:color="auto"/>
            <w:left w:val="none" w:sz="0" w:space="0" w:color="auto"/>
            <w:bottom w:val="none" w:sz="0" w:space="0" w:color="auto"/>
            <w:right w:val="none" w:sz="0" w:space="0" w:color="auto"/>
          </w:divBdr>
          <w:divsChild>
            <w:div w:id="940726937">
              <w:marLeft w:val="0"/>
              <w:marRight w:val="0"/>
              <w:marTop w:val="0"/>
              <w:marBottom w:val="0"/>
              <w:divBdr>
                <w:top w:val="none" w:sz="0" w:space="0" w:color="auto"/>
                <w:left w:val="none" w:sz="0" w:space="0" w:color="auto"/>
                <w:bottom w:val="none" w:sz="0" w:space="0" w:color="auto"/>
                <w:right w:val="none" w:sz="0" w:space="0" w:color="auto"/>
              </w:divBdr>
              <w:divsChild>
                <w:div w:id="1464807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473611">
          <w:marLeft w:val="0"/>
          <w:marRight w:val="0"/>
          <w:marTop w:val="0"/>
          <w:marBottom w:val="0"/>
          <w:divBdr>
            <w:top w:val="none" w:sz="0" w:space="0" w:color="auto"/>
            <w:left w:val="none" w:sz="0" w:space="0" w:color="auto"/>
            <w:bottom w:val="none" w:sz="0" w:space="0" w:color="auto"/>
            <w:right w:val="none" w:sz="0" w:space="0" w:color="auto"/>
          </w:divBdr>
          <w:divsChild>
            <w:div w:id="1737556741">
              <w:marLeft w:val="0"/>
              <w:marRight w:val="0"/>
              <w:marTop w:val="0"/>
              <w:marBottom w:val="0"/>
              <w:divBdr>
                <w:top w:val="none" w:sz="0" w:space="0" w:color="auto"/>
                <w:left w:val="none" w:sz="0" w:space="0" w:color="auto"/>
                <w:bottom w:val="none" w:sz="0" w:space="0" w:color="auto"/>
                <w:right w:val="none" w:sz="0" w:space="0" w:color="auto"/>
              </w:divBdr>
            </w:div>
          </w:divsChild>
        </w:div>
        <w:div w:id="1615402293">
          <w:marLeft w:val="0"/>
          <w:marRight w:val="0"/>
          <w:marTop w:val="0"/>
          <w:marBottom w:val="0"/>
          <w:divBdr>
            <w:top w:val="none" w:sz="0" w:space="0" w:color="auto"/>
            <w:left w:val="none" w:sz="0" w:space="0" w:color="auto"/>
            <w:bottom w:val="none" w:sz="0" w:space="0" w:color="auto"/>
            <w:right w:val="none" w:sz="0" w:space="0" w:color="auto"/>
          </w:divBdr>
        </w:div>
        <w:div w:id="1767532727">
          <w:marLeft w:val="0"/>
          <w:marRight w:val="0"/>
          <w:marTop w:val="0"/>
          <w:marBottom w:val="0"/>
          <w:divBdr>
            <w:top w:val="none" w:sz="0" w:space="0" w:color="auto"/>
            <w:left w:val="none" w:sz="0" w:space="0" w:color="auto"/>
            <w:bottom w:val="none" w:sz="0" w:space="0" w:color="auto"/>
            <w:right w:val="none" w:sz="0" w:space="0" w:color="auto"/>
          </w:divBdr>
        </w:div>
        <w:div w:id="1924874849">
          <w:marLeft w:val="0"/>
          <w:marRight w:val="0"/>
          <w:marTop w:val="0"/>
          <w:marBottom w:val="0"/>
          <w:divBdr>
            <w:top w:val="none" w:sz="0" w:space="0" w:color="auto"/>
            <w:left w:val="none" w:sz="0" w:space="0" w:color="auto"/>
            <w:bottom w:val="none" w:sz="0" w:space="0" w:color="auto"/>
            <w:right w:val="none" w:sz="0" w:space="0" w:color="auto"/>
          </w:divBdr>
          <w:divsChild>
            <w:div w:id="32703578">
              <w:marLeft w:val="0"/>
              <w:marRight w:val="0"/>
              <w:marTop w:val="0"/>
              <w:marBottom w:val="0"/>
              <w:divBdr>
                <w:top w:val="none" w:sz="0" w:space="0" w:color="auto"/>
                <w:left w:val="none" w:sz="0" w:space="0" w:color="auto"/>
                <w:bottom w:val="none" w:sz="0" w:space="0" w:color="auto"/>
                <w:right w:val="none" w:sz="0" w:space="0" w:color="auto"/>
              </w:divBdr>
            </w:div>
          </w:divsChild>
        </w:div>
        <w:div w:id="2111075039">
          <w:marLeft w:val="0"/>
          <w:marRight w:val="0"/>
          <w:marTop w:val="0"/>
          <w:marBottom w:val="0"/>
          <w:divBdr>
            <w:top w:val="none" w:sz="0" w:space="0" w:color="auto"/>
            <w:left w:val="none" w:sz="0" w:space="0" w:color="auto"/>
            <w:bottom w:val="none" w:sz="0" w:space="0" w:color="auto"/>
            <w:right w:val="none" w:sz="0" w:space="0" w:color="auto"/>
          </w:divBdr>
        </w:div>
      </w:divsChild>
    </w:div>
    <w:div w:id="1107626463">
      <w:bodyDiv w:val="1"/>
      <w:marLeft w:val="0"/>
      <w:marRight w:val="0"/>
      <w:marTop w:val="0"/>
      <w:marBottom w:val="0"/>
      <w:divBdr>
        <w:top w:val="none" w:sz="0" w:space="0" w:color="auto"/>
        <w:left w:val="none" w:sz="0" w:space="0" w:color="auto"/>
        <w:bottom w:val="none" w:sz="0" w:space="0" w:color="auto"/>
        <w:right w:val="none" w:sz="0" w:space="0" w:color="auto"/>
      </w:divBdr>
      <w:divsChild>
        <w:div w:id="30420721">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500780902">
          <w:marLeft w:val="0"/>
          <w:marRight w:val="0"/>
          <w:marTop w:val="300"/>
          <w:marBottom w:val="0"/>
          <w:divBdr>
            <w:top w:val="none" w:sz="0" w:space="0" w:color="auto"/>
            <w:left w:val="none" w:sz="0" w:space="0" w:color="auto"/>
            <w:bottom w:val="none" w:sz="0" w:space="0" w:color="auto"/>
            <w:right w:val="none" w:sz="0" w:space="0" w:color="auto"/>
          </w:divBdr>
          <w:divsChild>
            <w:div w:id="204294887">
              <w:marLeft w:val="0"/>
              <w:marRight w:val="0"/>
              <w:marTop w:val="0"/>
              <w:marBottom w:val="0"/>
              <w:divBdr>
                <w:top w:val="none" w:sz="0" w:space="0" w:color="auto"/>
                <w:left w:val="none" w:sz="0" w:space="0" w:color="auto"/>
                <w:bottom w:val="none" w:sz="0" w:space="0" w:color="auto"/>
                <w:right w:val="none" w:sz="0" w:space="0" w:color="auto"/>
              </w:divBdr>
              <w:divsChild>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932865">
          <w:marLeft w:val="0"/>
          <w:marRight w:val="0"/>
          <w:marTop w:val="0"/>
          <w:marBottom w:val="0"/>
          <w:divBdr>
            <w:top w:val="none" w:sz="0" w:space="0" w:color="auto"/>
            <w:left w:val="none" w:sz="0" w:space="0" w:color="auto"/>
            <w:bottom w:val="none" w:sz="0" w:space="0" w:color="auto"/>
            <w:right w:val="none" w:sz="0" w:space="0" w:color="auto"/>
          </w:divBdr>
          <w:divsChild>
            <w:div w:id="138814447">
              <w:marLeft w:val="0"/>
              <w:marRight w:val="0"/>
              <w:marTop w:val="0"/>
              <w:marBottom w:val="0"/>
              <w:divBdr>
                <w:top w:val="none" w:sz="0" w:space="0" w:color="auto"/>
                <w:left w:val="none" w:sz="0" w:space="0" w:color="auto"/>
                <w:bottom w:val="none" w:sz="0" w:space="0" w:color="auto"/>
                <w:right w:val="none" w:sz="0" w:space="0" w:color="auto"/>
              </w:divBdr>
            </w:div>
          </w:divsChild>
        </w:div>
        <w:div w:id="625696424">
          <w:marLeft w:val="0"/>
          <w:marRight w:val="0"/>
          <w:marTop w:val="0"/>
          <w:marBottom w:val="0"/>
          <w:divBdr>
            <w:top w:val="none" w:sz="0" w:space="0" w:color="auto"/>
            <w:left w:val="none" w:sz="0" w:space="0" w:color="auto"/>
            <w:bottom w:val="none" w:sz="0" w:space="0" w:color="auto"/>
            <w:right w:val="none" w:sz="0" w:space="0" w:color="auto"/>
          </w:divBdr>
          <w:divsChild>
            <w:div w:id="1176579797">
              <w:marLeft w:val="0"/>
              <w:marRight w:val="0"/>
              <w:marTop w:val="0"/>
              <w:marBottom w:val="0"/>
              <w:divBdr>
                <w:top w:val="none" w:sz="0" w:space="0" w:color="auto"/>
                <w:left w:val="none" w:sz="0" w:space="0" w:color="auto"/>
                <w:bottom w:val="none" w:sz="0" w:space="0" w:color="auto"/>
                <w:right w:val="none" w:sz="0" w:space="0" w:color="auto"/>
              </w:divBdr>
            </w:div>
          </w:divsChild>
        </w:div>
        <w:div w:id="1065297484">
          <w:marLeft w:val="0"/>
          <w:marRight w:val="0"/>
          <w:marTop w:val="0"/>
          <w:marBottom w:val="0"/>
          <w:divBdr>
            <w:top w:val="none" w:sz="0" w:space="0" w:color="auto"/>
            <w:left w:val="none" w:sz="0" w:space="0" w:color="auto"/>
            <w:bottom w:val="none" w:sz="0" w:space="0" w:color="auto"/>
            <w:right w:val="none" w:sz="0" w:space="0" w:color="auto"/>
          </w:divBdr>
        </w:div>
        <w:div w:id="1110929902">
          <w:marLeft w:val="0"/>
          <w:marRight w:val="0"/>
          <w:marTop w:val="0"/>
          <w:marBottom w:val="0"/>
          <w:divBdr>
            <w:top w:val="none" w:sz="0" w:space="0" w:color="auto"/>
            <w:left w:val="none" w:sz="0" w:space="0" w:color="auto"/>
            <w:bottom w:val="none" w:sz="0" w:space="0" w:color="auto"/>
            <w:right w:val="none" w:sz="0" w:space="0" w:color="auto"/>
          </w:divBdr>
        </w:div>
        <w:div w:id="1590578982">
          <w:marLeft w:val="0"/>
          <w:marRight w:val="0"/>
          <w:marTop w:val="300"/>
          <w:marBottom w:val="0"/>
          <w:divBdr>
            <w:top w:val="none" w:sz="0" w:space="0" w:color="auto"/>
            <w:left w:val="none" w:sz="0" w:space="0" w:color="auto"/>
            <w:bottom w:val="none" w:sz="0" w:space="0" w:color="auto"/>
            <w:right w:val="none" w:sz="0" w:space="0" w:color="auto"/>
          </w:divBdr>
          <w:divsChild>
            <w:div w:id="1770931764">
              <w:marLeft w:val="0"/>
              <w:marRight w:val="0"/>
              <w:marTop w:val="0"/>
              <w:marBottom w:val="0"/>
              <w:divBdr>
                <w:top w:val="none" w:sz="0" w:space="0" w:color="auto"/>
                <w:left w:val="none" w:sz="0" w:space="0" w:color="auto"/>
                <w:bottom w:val="none" w:sz="0" w:space="0" w:color="auto"/>
                <w:right w:val="none" w:sz="0" w:space="0" w:color="auto"/>
              </w:divBdr>
              <w:divsChild>
                <w:div w:id="872159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3922141">
          <w:marLeft w:val="0"/>
          <w:marRight w:val="0"/>
          <w:marTop w:val="0"/>
          <w:marBottom w:val="0"/>
          <w:divBdr>
            <w:top w:val="none" w:sz="0" w:space="0" w:color="auto"/>
            <w:left w:val="none" w:sz="0" w:space="0" w:color="auto"/>
            <w:bottom w:val="none" w:sz="0" w:space="0" w:color="auto"/>
            <w:right w:val="none" w:sz="0" w:space="0" w:color="auto"/>
          </w:divBdr>
          <w:divsChild>
            <w:div w:id="1965429377">
              <w:marLeft w:val="0"/>
              <w:marRight w:val="0"/>
              <w:marTop w:val="0"/>
              <w:marBottom w:val="0"/>
              <w:divBdr>
                <w:top w:val="none" w:sz="0" w:space="0" w:color="auto"/>
                <w:left w:val="none" w:sz="0" w:space="0" w:color="auto"/>
                <w:bottom w:val="none" w:sz="0" w:space="0" w:color="auto"/>
                <w:right w:val="none" w:sz="0" w:space="0" w:color="auto"/>
              </w:divBdr>
            </w:div>
          </w:divsChild>
        </w:div>
        <w:div w:id="1656033540">
          <w:marLeft w:val="0"/>
          <w:marRight w:val="0"/>
          <w:marTop w:val="0"/>
          <w:marBottom w:val="0"/>
          <w:divBdr>
            <w:top w:val="none" w:sz="0" w:space="0" w:color="auto"/>
            <w:left w:val="none" w:sz="0" w:space="0" w:color="auto"/>
            <w:bottom w:val="none" w:sz="0" w:space="0" w:color="auto"/>
            <w:right w:val="none" w:sz="0" w:space="0" w:color="auto"/>
          </w:divBdr>
        </w:div>
        <w:div w:id="1706103592">
          <w:marLeft w:val="0"/>
          <w:marRight w:val="0"/>
          <w:marTop w:val="0"/>
          <w:marBottom w:val="0"/>
          <w:divBdr>
            <w:top w:val="none" w:sz="0" w:space="0" w:color="auto"/>
            <w:left w:val="none" w:sz="0" w:space="0" w:color="auto"/>
            <w:bottom w:val="none" w:sz="0" w:space="0" w:color="auto"/>
            <w:right w:val="none" w:sz="0" w:space="0" w:color="auto"/>
          </w:divBdr>
          <w:divsChild>
            <w:div w:id="1600723422">
              <w:marLeft w:val="0"/>
              <w:marRight w:val="0"/>
              <w:marTop w:val="0"/>
              <w:marBottom w:val="0"/>
              <w:divBdr>
                <w:top w:val="none" w:sz="0" w:space="0" w:color="auto"/>
                <w:left w:val="none" w:sz="0" w:space="0" w:color="auto"/>
                <w:bottom w:val="none" w:sz="0" w:space="0" w:color="auto"/>
                <w:right w:val="none" w:sz="0" w:space="0" w:color="auto"/>
              </w:divBdr>
            </w:div>
          </w:divsChild>
        </w:div>
        <w:div w:id="1769616226">
          <w:marLeft w:val="0"/>
          <w:marRight w:val="0"/>
          <w:marTop w:val="300"/>
          <w:marBottom w:val="0"/>
          <w:divBdr>
            <w:top w:val="none" w:sz="0" w:space="0" w:color="auto"/>
            <w:left w:val="none" w:sz="0" w:space="0" w:color="auto"/>
            <w:bottom w:val="none" w:sz="0" w:space="0" w:color="auto"/>
            <w:right w:val="none" w:sz="0" w:space="0" w:color="auto"/>
          </w:divBdr>
          <w:divsChild>
            <w:div w:id="2035576742">
              <w:marLeft w:val="0"/>
              <w:marRight w:val="0"/>
              <w:marTop w:val="0"/>
              <w:marBottom w:val="0"/>
              <w:divBdr>
                <w:top w:val="none" w:sz="0" w:space="0" w:color="auto"/>
                <w:left w:val="none" w:sz="0" w:space="0" w:color="auto"/>
                <w:bottom w:val="none" w:sz="0" w:space="0" w:color="auto"/>
                <w:right w:val="none" w:sz="0" w:space="0" w:color="auto"/>
              </w:divBdr>
              <w:divsChild>
                <w:div w:id="433600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493696">
          <w:marLeft w:val="0"/>
          <w:marRight w:val="0"/>
          <w:marTop w:val="300"/>
          <w:marBottom w:val="0"/>
          <w:divBdr>
            <w:top w:val="none" w:sz="0" w:space="0" w:color="auto"/>
            <w:left w:val="none" w:sz="0" w:space="0" w:color="auto"/>
            <w:bottom w:val="none" w:sz="0" w:space="0" w:color="auto"/>
            <w:right w:val="none" w:sz="0" w:space="0" w:color="auto"/>
          </w:divBdr>
          <w:divsChild>
            <w:div w:id="565342092">
              <w:marLeft w:val="0"/>
              <w:marRight w:val="0"/>
              <w:marTop w:val="0"/>
              <w:marBottom w:val="0"/>
              <w:divBdr>
                <w:top w:val="none" w:sz="0" w:space="0" w:color="auto"/>
                <w:left w:val="none" w:sz="0" w:space="0" w:color="auto"/>
                <w:bottom w:val="none" w:sz="0" w:space="0" w:color="auto"/>
                <w:right w:val="none" w:sz="0" w:space="0" w:color="auto"/>
              </w:divBdr>
              <w:divsChild>
                <w:div w:id="2140806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600756">
          <w:marLeft w:val="0"/>
          <w:marRight w:val="0"/>
          <w:marTop w:val="0"/>
          <w:marBottom w:val="0"/>
          <w:divBdr>
            <w:top w:val="none" w:sz="0" w:space="0" w:color="auto"/>
            <w:left w:val="none" w:sz="0" w:space="0" w:color="auto"/>
            <w:bottom w:val="none" w:sz="0" w:space="0" w:color="auto"/>
            <w:right w:val="none" w:sz="0" w:space="0" w:color="auto"/>
          </w:divBdr>
        </w:div>
        <w:div w:id="1817136698">
          <w:marLeft w:val="0"/>
          <w:marRight w:val="0"/>
          <w:marTop w:val="0"/>
          <w:marBottom w:val="0"/>
          <w:divBdr>
            <w:top w:val="none" w:sz="0" w:space="0" w:color="auto"/>
            <w:left w:val="none" w:sz="0" w:space="0" w:color="auto"/>
            <w:bottom w:val="none" w:sz="0" w:space="0" w:color="auto"/>
            <w:right w:val="none" w:sz="0" w:space="0" w:color="auto"/>
          </w:divBdr>
          <w:divsChild>
            <w:div w:id="1380282595">
              <w:marLeft w:val="0"/>
              <w:marRight w:val="0"/>
              <w:marTop w:val="0"/>
              <w:marBottom w:val="0"/>
              <w:divBdr>
                <w:top w:val="none" w:sz="0" w:space="0" w:color="auto"/>
                <w:left w:val="none" w:sz="0" w:space="0" w:color="auto"/>
                <w:bottom w:val="none" w:sz="0" w:space="0" w:color="auto"/>
                <w:right w:val="none" w:sz="0" w:space="0" w:color="auto"/>
              </w:divBdr>
            </w:div>
          </w:divsChild>
        </w:div>
        <w:div w:id="1885826993">
          <w:marLeft w:val="0"/>
          <w:marRight w:val="0"/>
          <w:marTop w:val="0"/>
          <w:marBottom w:val="0"/>
          <w:divBdr>
            <w:top w:val="none" w:sz="0" w:space="0" w:color="auto"/>
            <w:left w:val="none" w:sz="0" w:space="0" w:color="auto"/>
            <w:bottom w:val="none" w:sz="0" w:space="0" w:color="auto"/>
            <w:right w:val="none" w:sz="0" w:space="0" w:color="auto"/>
          </w:divBdr>
          <w:divsChild>
            <w:div w:id="1195729062">
              <w:marLeft w:val="0"/>
              <w:marRight w:val="0"/>
              <w:marTop w:val="0"/>
              <w:marBottom w:val="0"/>
              <w:divBdr>
                <w:top w:val="none" w:sz="0" w:space="0" w:color="auto"/>
                <w:left w:val="none" w:sz="0" w:space="0" w:color="auto"/>
                <w:bottom w:val="none" w:sz="0" w:space="0" w:color="auto"/>
                <w:right w:val="none" w:sz="0" w:space="0" w:color="auto"/>
              </w:divBdr>
            </w:div>
          </w:divsChild>
        </w:div>
        <w:div w:id="1944070315">
          <w:marLeft w:val="0"/>
          <w:marRight w:val="0"/>
          <w:marTop w:val="0"/>
          <w:marBottom w:val="0"/>
          <w:divBdr>
            <w:top w:val="none" w:sz="0" w:space="0" w:color="auto"/>
            <w:left w:val="none" w:sz="0" w:space="0" w:color="auto"/>
            <w:bottom w:val="none" w:sz="0" w:space="0" w:color="auto"/>
            <w:right w:val="none" w:sz="0" w:space="0" w:color="auto"/>
          </w:divBdr>
          <w:divsChild>
            <w:div w:id="832185473">
              <w:marLeft w:val="0"/>
              <w:marRight w:val="0"/>
              <w:marTop w:val="0"/>
              <w:marBottom w:val="0"/>
              <w:divBdr>
                <w:top w:val="none" w:sz="0" w:space="0" w:color="auto"/>
                <w:left w:val="none" w:sz="0" w:space="0" w:color="auto"/>
                <w:bottom w:val="none" w:sz="0" w:space="0" w:color="auto"/>
                <w:right w:val="none" w:sz="0" w:space="0" w:color="auto"/>
              </w:divBdr>
            </w:div>
          </w:divsChild>
        </w:div>
        <w:div w:id="1987775597">
          <w:marLeft w:val="0"/>
          <w:marRight w:val="0"/>
          <w:marTop w:val="0"/>
          <w:marBottom w:val="0"/>
          <w:divBdr>
            <w:top w:val="none" w:sz="0" w:space="0" w:color="auto"/>
            <w:left w:val="none" w:sz="0" w:space="0" w:color="auto"/>
            <w:bottom w:val="none" w:sz="0" w:space="0" w:color="auto"/>
            <w:right w:val="none" w:sz="0" w:space="0" w:color="auto"/>
          </w:divBdr>
        </w:div>
      </w:divsChild>
    </w:div>
    <w:div w:id="1108425072">
      <w:bodyDiv w:val="1"/>
      <w:marLeft w:val="0"/>
      <w:marRight w:val="0"/>
      <w:marTop w:val="0"/>
      <w:marBottom w:val="0"/>
      <w:divBdr>
        <w:top w:val="none" w:sz="0" w:space="0" w:color="auto"/>
        <w:left w:val="none" w:sz="0" w:space="0" w:color="auto"/>
        <w:bottom w:val="none" w:sz="0" w:space="0" w:color="auto"/>
        <w:right w:val="none" w:sz="0" w:space="0" w:color="auto"/>
      </w:divBdr>
      <w:divsChild>
        <w:div w:id="348530203">
          <w:marLeft w:val="0"/>
          <w:marRight w:val="0"/>
          <w:marTop w:val="0"/>
          <w:marBottom w:val="0"/>
          <w:divBdr>
            <w:top w:val="none" w:sz="0" w:space="0" w:color="auto"/>
            <w:left w:val="none" w:sz="0" w:space="0" w:color="auto"/>
            <w:bottom w:val="none" w:sz="0" w:space="0" w:color="auto"/>
            <w:right w:val="none" w:sz="0" w:space="0" w:color="auto"/>
          </w:divBdr>
        </w:div>
        <w:div w:id="1113328239">
          <w:marLeft w:val="0"/>
          <w:marRight w:val="0"/>
          <w:marTop w:val="0"/>
          <w:marBottom w:val="0"/>
          <w:divBdr>
            <w:top w:val="none" w:sz="0" w:space="0" w:color="auto"/>
            <w:left w:val="none" w:sz="0" w:space="0" w:color="auto"/>
            <w:bottom w:val="none" w:sz="0" w:space="0" w:color="auto"/>
            <w:right w:val="none" w:sz="0" w:space="0" w:color="auto"/>
          </w:divBdr>
          <w:divsChild>
            <w:div w:id="2133014967">
              <w:marLeft w:val="0"/>
              <w:marRight w:val="0"/>
              <w:marTop w:val="0"/>
              <w:marBottom w:val="0"/>
              <w:divBdr>
                <w:top w:val="none" w:sz="0" w:space="0" w:color="auto"/>
                <w:left w:val="none" w:sz="0" w:space="0" w:color="auto"/>
                <w:bottom w:val="none" w:sz="0" w:space="0" w:color="auto"/>
                <w:right w:val="none" w:sz="0" w:space="0" w:color="auto"/>
              </w:divBdr>
            </w:div>
          </w:divsChild>
        </w:div>
        <w:div w:id="1246183655">
          <w:marLeft w:val="0"/>
          <w:marRight w:val="0"/>
          <w:marTop w:val="0"/>
          <w:marBottom w:val="0"/>
          <w:divBdr>
            <w:top w:val="none" w:sz="0" w:space="0" w:color="auto"/>
            <w:left w:val="none" w:sz="0" w:space="0" w:color="auto"/>
            <w:bottom w:val="none" w:sz="0" w:space="0" w:color="auto"/>
            <w:right w:val="none" w:sz="0" w:space="0" w:color="auto"/>
          </w:divBdr>
        </w:div>
        <w:div w:id="523052742">
          <w:marLeft w:val="0"/>
          <w:marRight w:val="0"/>
          <w:marTop w:val="0"/>
          <w:marBottom w:val="0"/>
          <w:divBdr>
            <w:top w:val="none" w:sz="0" w:space="0" w:color="auto"/>
            <w:left w:val="none" w:sz="0" w:space="0" w:color="auto"/>
            <w:bottom w:val="none" w:sz="0" w:space="0" w:color="auto"/>
            <w:right w:val="none" w:sz="0" w:space="0" w:color="auto"/>
          </w:divBdr>
          <w:divsChild>
            <w:div w:id="2043093979">
              <w:marLeft w:val="0"/>
              <w:marRight w:val="0"/>
              <w:marTop w:val="0"/>
              <w:marBottom w:val="0"/>
              <w:divBdr>
                <w:top w:val="none" w:sz="0" w:space="0" w:color="auto"/>
                <w:left w:val="none" w:sz="0" w:space="0" w:color="auto"/>
                <w:bottom w:val="none" w:sz="0" w:space="0" w:color="auto"/>
                <w:right w:val="none" w:sz="0" w:space="0" w:color="auto"/>
              </w:divBdr>
            </w:div>
          </w:divsChild>
        </w:div>
        <w:div w:id="449012237">
          <w:marLeft w:val="0"/>
          <w:marRight w:val="0"/>
          <w:marTop w:val="0"/>
          <w:marBottom w:val="0"/>
          <w:divBdr>
            <w:top w:val="none" w:sz="0" w:space="0" w:color="auto"/>
            <w:left w:val="none" w:sz="0" w:space="0" w:color="auto"/>
            <w:bottom w:val="none" w:sz="0" w:space="0" w:color="auto"/>
            <w:right w:val="none" w:sz="0" w:space="0" w:color="auto"/>
          </w:divBdr>
        </w:div>
        <w:div w:id="2106531555">
          <w:marLeft w:val="0"/>
          <w:marRight w:val="0"/>
          <w:marTop w:val="0"/>
          <w:marBottom w:val="0"/>
          <w:divBdr>
            <w:top w:val="none" w:sz="0" w:space="0" w:color="auto"/>
            <w:left w:val="none" w:sz="0" w:space="0" w:color="auto"/>
            <w:bottom w:val="none" w:sz="0" w:space="0" w:color="auto"/>
            <w:right w:val="none" w:sz="0" w:space="0" w:color="auto"/>
          </w:divBdr>
          <w:divsChild>
            <w:div w:id="1068072952">
              <w:marLeft w:val="0"/>
              <w:marRight w:val="0"/>
              <w:marTop w:val="0"/>
              <w:marBottom w:val="0"/>
              <w:divBdr>
                <w:top w:val="none" w:sz="0" w:space="0" w:color="auto"/>
                <w:left w:val="none" w:sz="0" w:space="0" w:color="auto"/>
                <w:bottom w:val="none" w:sz="0" w:space="0" w:color="auto"/>
                <w:right w:val="none" w:sz="0" w:space="0" w:color="auto"/>
              </w:divBdr>
            </w:div>
          </w:divsChild>
        </w:div>
        <w:div w:id="52235483">
          <w:marLeft w:val="0"/>
          <w:marRight w:val="0"/>
          <w:marTop w:val="0"/>
          <w:marBottom w:val="0"/>
          <w:divBdr>
            <w:top w:val="none" w:sz="0" w:space="0" w:color="auto"/>
            <w:left w:val="none" w:sz="0" w:space="0" w:color="auto"/>
            <w:bottom w:val="none" w:sz="0" w:space="0" w:color="auto"/>
            <w:right w:val="none" w:sz="0" w:space="0" w:color="auto"/>
          </w:divBdr>
        </w:div>
        <w:div w:id="1902280345">
          <w:marLeft w:val="0"/>
          <w:marRight w:val="0"/>
          <w:marTop w:val="0"/>
          <w:marBottom w:val="0"/>
          <w:divBdr>
            <w:top w:val="none" w:sz="0" w:space="0" w:color="auto"/>
            <w:left w:val="none" w:sz="0" w:space="0" w:color="auto"/>
            <w:bottom w:val="none" w:sz="0" w:space="0" w:color="auto"/>
            <w:right w:val="none" w:sz="0" w:space="0" w:color="auto"/>
          </w:divBdr>
          <w:divsChild>
            <w:div w:id="734163512">
              <w:marLeft w:val="0"/>
              <w:marRight w:val="0"/>
              <w:marTop w:val="0"/>
              <w:marBottom w:val="0"/>
              <w:divBdr>
                <w:top w:val="none" w:sz="0" w:space="0" w:color="auto"/>
                <w:left w:val="none" w:sz="0" w:space="0" w:color="auto"/>
                <w:bottom w:val="none" w:sz="0" w:space="0" w:color="auto"/>
                <w:right w:val="none" w:sz="0" w:space="0" w:color="auto"/>
              </w:divBdr>
            </w:div>
          </w:divsChild>
        </w:div>
        <w:div w:id="1327706099">
          <w:marLeft w:val="0"/>
          <w:marRight w:val="0"/>
          <w:marTop w:val="0"/>
          <w:marBottom w:val="0"/>
          <w:divBdr>
            <w:top w:val="none" w:sz="0" w:space="0" w:color="auto"/>
            <w:left w:val="none" w:sz="0" w:space="0" w:color="auto"/>
            <w:bottom w:val="none" w:sz="0" w:space="0" w:color="auto"/>
            <w:right w:val="none" w:sz="0" w:space="0" w:color="auto"/>
          </w:divBdr>
        </w:div>
        <w:div w:id="589700061">
          <w:marLeft w:val="0"/>
          <w:marRight w:val="0"/>
          <w:marTop w:val="0"/>
          <w:marBottom w:val="0"/>
          <w:divBdr>
            <w:top w:val="none" w:sz="0" w:space="0" w:color="auto"/>
            <w:left w:val="none" w:sz="0" w:space="0" w:color="auto"/>
            <w:bottom w:val="none" w:sz="0" w:space="0" w:color="auto"/>
            <w:right w:val="none" w:sz="0" w:space="0" w:color="auto"/>
          </w:divBdr>
          <w:divsChild>
            <w:div w:id="7173719">
              <w:marLeft w:val="0"/>
              <w:marRight w:val="0"/>
              <w:marTop w:val="0"/>
              <w:marBottom w:val="0"/>
              <w:divBdr>
                <w:top w:val="none" w:sz="0" w:space="0" w:color="auto"/>
                <w:left w:val="none" w:sz="0" w:space="0" w:color="auto"/>
                <w:bottom w:val="none" w:sz="0" w:space="0" w:color="auto"/>
                <w:right w:val="none" w:sz="0" w:space="0" w:color="auto"/>
              </w:divBdr>
            </w:div>
          </w:divsChild>
        </w:div>
        <w:div w:id="2045203982">
          <w:marLeft w:val="0"/>
          <w:marRight w:val="0"/>
          <w:marTop w:val="0"/>
          <w:marBottom w:val="0"/>
          <w:divBdr>
            <w:top w:val="none" w:sz="0" w:space="0" w:color="auto"/>
            <w:left w:val="none" w:sz="0" w:space="0" w:color="auto"/>
            <w:bottom w:val="none" w:sz="0" w:space="0" w:color="auto"/>
            <w:right w:val="none" w:sz="0" w:space="0" w:color="auto"/>
          </w:divBdr>
        </w:div>
        <w:div w:id="876773026">
          <w:marLeft w:val="0"/>
          <w:marRight w:val="0"/>
          <w:marTop w:val="0"/>
          <w:marBottom w:val="0"/>
          <w:divBdr>
            <w:top w:val="none" w:sz="0" w:space="0" w:color="auto"/>
            <w:left w:val="none" w:sz="0" w:space="0" w:color="auto"/>
            <w:bottom w:val="none" w:sz="0" w:space="0" w:color="auto"/>
            <w:right w:val="none" w:sz="0" w:space="0" w:color="auto"/>
          </w:divBdr>
          <w:divsChild>
            <w:div w:id="1745642811">
              <w:marLeft w:val="0"/>
              <w:marRight w:val="0"/>
              <w:marTop w:val="0"/>
              <w:marBottom w:val="0"/>
              <w:divBdr>
                <w:top w:val="none" w:sz="0" w:space="0" w:color="auto"/>
                <w:left w:val="none" w:sz="0" w:space="0" w:color="auto"/>
                <w:bottom w:val="none" w:sz="0" w:space="0" w:color="auto"/>
                <w:right w:val="none" w:sz="0" w:space="0" w:color="auto"/>
              </w:divBdr>
            </w:div>
          </w:divsChild>
        </w:div>
        <w:div w:id="1117915399">
          <w:marLeft w:val="0"/>
          <w:marRight w:val="0"/>
          <w:marTop w:val="0"/>
          <w:marBottom w:val="0"/>
          <w:divBdr>
            <w:top w:val="none" w:sz="0" w:space="0" w:color="auto"/>
            <w:left w:val="none" w:sz="0" w:space="0" w:color="auto"/>
            <w:bottom w:val="none" w:sz="0" w:space="0" w:color="auto"/>
            <w:right w:val="none" w:sz="0" w:space="0" w:color="auto"/>
          </w:divBdr>
        </w:div>
        <w:div w:id="1355885754">
          <w:marLeft w:val="0"/>
          <w:marRight w:val="0"/>
          <w:marTop w:val="0"/>
          <w:marBottom w:val="0"/>
          <w:divBdr>
            <w:top w:val="none" w:sz="0" w:space="0" w:color="auto"/>
            <w:left w:val="none" w:sz="0" w:space="0" w:color="auto"/>
            <w:bottom w:val="none" w:sz="0" w:space="0" w:color="auto"/>
            <w:right w:val="none" w:sz="0" w:space="0" w:color="auto"/>
          </w:divBdr>
          <w:divsChild>
            <w:div w:id="1240754485">
              <w:marLeft w:val="0"/>
              <w:marRight w:val="0"/>
              <w:marTop w:val="0"/>
              <w:marBottom w:val="0"/>
              <w:divBdr>
                <w:top w:val="none" w:sz="0" w:space="0" w:color="auto"/>
                <w:left w:val="none" w:sz="0" w:space="0" w:color="auto"/>
                <w:bottom w:val="none" w:sz="0" w:space="0" w:color="auto"/>
                <w:right w:val="none" w:sz="0" w:space="0" w:color="auto"/>
              </w:divBdr>
            </w:div>
          </w:divsChild>
        </w:div>
        <w:div w:id="1149907056">
          <w:marLeft w:val="0"/>
          <w:marRight w:val="0"/>
          <w:marTop w:val="300"/>
          <w:marBottom w:val="0"/>
          <w:divBdr>
            <w:top w:val="none" w:sz="0" w:space="0" w:color="auto"/>
            <w:left w:val="none" w:sz="0" w:space="0" w:color="auto"/>
            <w:bottom w:val="none" w:sz="0" w:space="0" w:color="auto"/>
            <w:right w:val="none" w:sz="0" w:space="0" w:color="auto"/>
          </w:divBdr>
          <w:divsChild>
            <w:div w:id="652954281">
              <w:marLeft w:val="0"/>
              <w:marRight w:val="0"/>
              <w:marTop w:val="0"/>
              <w:marBottom w:val="0"/>
              <w:divBdr>
                <w:top w:val="none" w:sz="0" w:space="0" w:color="auto"/>
                <w:left w:val="none" w:sz="0" w:space="0" w:color="auto"/>
                <w:bottom w:val="none" w:sz="0" w:space="0" w:color="auto"/>
                <w:right w:val="none" w:sz="0" w:space="0" w:color="auto"/>
              </w:divBdr>
              <w:divsChild>
                <w:div w:id="2141529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3418726">
          <w:marLeft w:val="0"/>
          <w:marRight w:val="0"/>
          <w:marTop w:val="300"/>
          <w:marBottom w:val="0"/>
          <w:divBdr>
            <w:top w:val="none" w:sz="0" w:space="0" w:color="auto"/>
            <w:left w:val="none" w:sz="0" w:space="0" w:color="auto"/>
            <w:bottom w:val="none" w:sz="0" w:space="0" w:color="auto"/>
            <w:right w:val="none" w:sz="0" w:space="0" w:color="auto"/>
          </w:divBdr>
          <w:divsChild>
            <w:div w:id="1743478148">
              <w:marLeft w:val="0"/>
              <w:marRight w:val="0"/>
              <w:marTop w:val="0"/>
              <w:marBottom w:val="0"/>
              <w:divBdr>
                <w:top w:val="none" w:sz="0" w:space="0" w:color="auto"/>
                <w:left w:val="none" w:sz="0" w:space="0" w:color="auto"/>
                <w:bottom w:val="none" w:sz="0" w:space="0" w:color="auto"/>
                <w:right w:val="none" w:sz="0" w:space="0" w:color="auto"/>
              </w:divBdr>
              <w:divsChild>
                <w:div w:id="1173639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802974">
          <w:marLeft w:val="0"/>
          <w:marRight w:val="0"/>
          <w:marTop w:val="300"/>
          <w:marBottom w:val="0"/>
          <w:divBdr>
            <w:top w:val="none" w:sz="0" w:space="0" w:color="auto"/>
            <w:left w:val="none" w:sz="0" w:space="0" w:color="auto"/>
            <w:bottom w:val="none" w:sz="0" w:space="0" w:color="auto"/>
            <w:right w:val="none" w:sz="0" w:space="0" w:color="auto"/>
          </w:divBdr>
          <w:divsChild>
            <w:div w:id="611284235">
              <w:marLeft w:val="0"/>
              <w:marRight w:val="0"/>
              <w:marTop w:val="0"/>
              <w:marBottom w:val="0"/>
              <w:divBdr>
                <w:top w:val="none" w:sz="0" w:space="0" w:color="auto"/>
                <w:left w:val="none" w:sz="0" w:space="0" w:color="auto"/>
                <w:bottom w:val="none" w:sz="0" w:space="0" w:color="auto"/>
                <w:right w:val="none" w:sz="0" w:space="0" w:color="auto"/>
              </w:divBdr>
              <w:divsChild>
                <w:div w:id="226034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775727">
          <w:marLeft w:val="0"/>
          <w:marRight w:val="0"/>
          <w:marTop w:val="300"/>
          <w:marBottom w:val="0"/>
          <w:divBdr>
            <w:top w:val="none" w:sz="0" w:space="0" w:color="auto"/>
            <w:left w:val="none" w:sz="0" w:space="0" w:color="auto"/>
            <w:bottom w:val="none" w:sz="0" w:space="0" w:color="auto"/>
            <w:right w:val="none" w:sz="0" w:space="0" w:color="auto"/>
          </w:divBdr>
          <w:divsChild>
            <w:div w:id="1047493691">
              <w:marLeft w:val="0"/>
              <w:marRight w:val="0"/>
              <w:marTop w:val="0"/>
              <w:marBottom w:val="0"/>
              <w:divBdr>
                <w:top w:val="none" w:sz="0" w:space="0" w:color="auto"/>
                <w:left w:val="none" w:sz="0" w:space="0" w:color="auto"/>
                <w:bottom w:val="none" w:sz="0" w:space="0" w:color="auto"/>
                <w:right w:val="none" w:sz="0" w:space="0" w:color="auto"/>
              </w:divBdr>
              <w:divsChild>
                <w:div w:id="1852987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9810983">
      <w:bodyDiv w:val="1"/>
      <w:marLeft w:val="0"/>
      <w:marRight w:val="0"/>
      <w:marTop w:val="0"/>
      <w:marBottom w:val="0"/>
      <w:divBdr>
        <w:top w:val="none" w:sz="0" w:space="0" w:color="auto"/>
        <w:left w:val="none" w:sz="0" w:space="0" w:color="auto"/>
        <w:bottom w:val="none" w:sz="0" w:space="0" w:color="auto"/>
        <w:right w:val="none" w:sz="0" w:space="0" w:color="auto"/>
      </w:divBdr>
      <w:divsChild>
        <w:div w:id="57410388">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sChild>
            <w:div w:id="1188057634">
              <w:marLeft w:val="0"/>
              <w:marRight w:val="0"/>
              <w:marTop w:val="0"/>
              <w:marBottom w:val="0"/>
              <w:divBdr>
                <w:top w:val="none" w:sz="0" w:space="0" w:color="auto"/>
                <w:left w:val="none" w:sz="0" w:space="0" w:color="auto"/>
                <w:bottom w:val="none" w:sz="0" w:space="0" w:color="auto"/>
                <w:right w:val="none" w:sz="0" w:space="0" w:color="auto"/>
              </w:divBdr>
              <w:divsChild>
                <w:div w:id="1415584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35386">
          <w:marLeft w:val="0"/>
          <w:marRight w:val="0"/>
          <w:marTop w:val="0"/>
          <w:marBottom w:val="0"/>
          <w:divBdr>
            <w:top w:val="none" w:sz="0" w:space="0" w:color="auto"/>
            <w:left w:val="none" w:sz="0" w:space="0" w:color="auto"/>
            <w:bottom w:val="none" w:sz="0" w:space="0" w:color="auto"/>
            <w:right w:val="none" w:sz="0" w:space="0" w:color="auto"/>
          </w:divBdr>
          <w:divsChild>
            <w:div w:id="651449026">
              <w:marLeft w:val="0"/>
              <w:marRight w:val="0"/>
              <w:marTop w:val="0"/>
              <w:marBottom w:val="0"/>
              <w:divBdr>
                <w:top w:val="none" w:sz="0" w:space="0" w:color="auto"/>
                <w:left w:val="none" w:sz="0" w:space="0" w:color="auto"/>
                <w:bottom w:val="none" w:sz="0" w:space="0" w:color="auto"/>
                <w:right w:val="none" w:sz="0" w:space="0" w:color="auto"/>
              </w:divBdr>
            </w:div>
          </w:divsChild>
        </w:div>
        <w:div w:id="109981449">
          <w:marLeft w:val="0"/>
          <w:marRight w:val="0"/>
          <w:marTop w:val="0"/>
          <w:marBottom w:val="0"/>
          <w:divBdr>
            <w:top w:val="none" w:sz="0" w:space="0" w:color="auto"/>
            <w:left w:val="none" w:sz="0" w:space="0" w:color="auto"/>
            <w:bottom w:val="none" w:sz="0" w:space="0" w:color="auto"/>
            <w:right w:val="none" w:sz="0" w:space="0" w:color="auto"/>
          </w:divBdr>
          <w:divsChild>
            <w:div w:id="1171414540">
              <w:marLeft w:val="0"/>
              <w:marRight w:val="0"/>
              <w:marTop w:val="0"/>
              <w:marBottom w:val="0"/>
              <w:divBdr>
                <w:top w:val="none" w:sz="0" w:space="0" w:color="auto"/>
                <w:left w:val="none" w:sz="0" w:space="0" w:color="auto"/>
                <w:bottom w:val="none" w:sz="0" w:space="0" w:color="auto"/>
                <w:right w:val="none" w:sz="0" w:space="0" w:color="auto"/>
              </w:divBdr>
            </w:div>
          </w:divsChild>
        </w:div>
        <w:div w:id="117650245">
          <w:marLeft w:val="0"/>
          <w:marRight w:val="0"/>
          <w:marTop w:val="0"/>
          <w:marBottom w:val="0"/>
          <w:divBdr>
            <w:top w:val="none" w:sz="0" w:space="0" w:color="auto"/>
            <w:left w:val="none" w:sz="0" w:space="0" w:color="auto"/>
            <w:bottom w:val="none" w:sz="0" w:space="0" w:color="auto"/>
            <w:right w:val="none" w:sz="0" w:space="0" w:color="auto"/>
          </w:divBdr>
        </w:div>
        <w:div w:id="200023332">
          <w:marLeft w:val="0"/>
          <w:marRight w:val="0"/>
          <w:marTop w:val="0"/>
          <w:marBottom w:val="0"/>
          <w:divBdr>
            <w:top w:val="none" w:sz="0" w:space="0" w:color="auto"/>
            <w:left w:val="none" w:sz="0" w:space="0" w:color="auto"/>
            <w:bottom w:val="none" w:sz="0" w:space="0" w:color="auto"/>
            <w:right w:val="none" w:sz="0" w:space="0" w:color="auto"/>
          </w:divBdr>
        </w:div>
        <w:div w:id="223493042">
          <w:marLeft w:val="0"/>
          <w:marRight w:val="0"/>
          <w:marTop w:val="0"/>
          <w:marBottom w:val="0"/>
          <w:divBdr>
            <w:top w:val="none" w:sz="0" w:space="0" w:color="auto"/>
            <w:left w:val="none" w:sz="0" w:space="0" w:color="auto"/>
            <w:bottom w:val="none" w:sz="0" w:space="0" w:color="auto"/>
            <w:right w:val="none" w:sz="0" w:space="0" w:color="auto"/>
          </w:divBdr>
          <w:divsChild>
            <w:div w:id="192423552">
              <w:marLeft w:val="0"/>
              <w:marRight w:val="0"/>
              <w:marTop w:val="0"/>
              <w:marBottom w:val="0"/>
              <w:divBdr>
                <w:top w:val="none" w:sz="0" w:space="0" w:color="auto"/>
                <w:left w:val="none" w:sz="0" w:space="0" w:color="auto"/>
                <w:bottom w:val="none" w:sz="0" w:space="0" w:color="auto"/>
                <w:right w:val="none" w:sz="0" w:space="0" w:color="auto"/>
              </w:divBdr>
            </w:div>
          </w:divsChild>
        </w:div>
        <w:div w:id="293146892">
          <w:marLeft w:val="0"/>
          <w:marRight w:val="0"/>
          <w:marTop w:val="0"/>
          <w:marBottom w:val="0"/>
          <w:divBdr>
            <w:top w:val="none" w:sz="0" w:space="0" w:color="auto"/>
            <w:left w:val="none" w:sz="0" w:space="0" w:color="auto"/>
            <w:bottom w:val="none" w:sz="0" w:space="0" w:color="auto"/>
            <w:right w:val="none" w:sz="0" w:space="0" w:color="auto"/>
          </w:divBdr>
        </w:div>
        <w:div w:id="480734047">
          <w:marLeft w:val="0"/>
          <w:marRight w:val="0"/>
          <w:marTop w:val="0"/>
          <w:marBottom w:val="0"/>
          <w:divBdr>
            <w:top w:val="none" w:sz="0" w:space="0" w:color="auto"/>
            <w:left w:val="none" w:sz="0" w:space="0" w:color="auto"/>
            <w:bottom w:val="none" w:sz="0" w:space="0" w:color="auto"/>
            <w:right w:val="none" w:sz="0" w:space="0" w:color="auto"/>
          </w:divBdr>
          <w:divsChild>
            <w:div w:id="119691958">
              <w:marLeft w:val="0"/>
              <w:marRight w:val="0"/>
              <w:marTop w:val="0"/>
              <w:marBottom w:val="0"/>
              <w:divBdr>
                <w:top w:val="none" w:sz="0" w:space="0" w:color="auto"/>
                <w:left w:val="none" w:sz="0" w:space="0" w:color="auto"/>
                <w:bottom w:val="none" w:sz="0" w:space="0" w:color="auto"/>
                <w:right w:val="none" w:sz="0" w:space="0" w:color="auto"/>
              </w:divBdr>
            </w:div>
          </w:divsChild>
        </w:div>
        <w:div w:id="627510025">
          <w:marLeft w:val="0"/>
          <w:marRight w:val="0"/>
          <w:marTop w:val="300"/>
          <w:marBottom w:val="0"/>
          <w:divBdr>
            <w:top w:val="none" w:sz="0" w:space="0" w:color="auto"/>
            <w:left w:val="none" w:sz="0" w:space="0" w:color="auto"/>
            <w:bottom w:val="none" w:sz="0" w:space="0" w:color="auto"/>
            <w:right w:val="none" w:sz="0" w:space="0" w:color="auto"/>
          </w:divBdr>
          <w:divsChild>
            <w:div w:id="433284337">
              <w:marLeft w:val="0"/>
              <w:marRight w:val="0"/>
              <w:marTop w:val="0"/>
              <w:marBottom w:val="0"/>
              <w:divBdr>
                <w:top w:val="none" w:sz="0" w:space="0" w:color="auto"/>
                <w:left w:val="none" w:sz="0" w:space="0" w:color="auto"/>
                <w:bottom w:val="none" w:sz="0" w:space="0" w:color="auto"/>
                <w:right w:val="none" w:sz="0" w:space="0" w:color="auto"/>
              </w:divBdr>
              <w:divsChild>
                <w:div w:id="893812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4511754">
          <w:marLeft w:val="0"/>
          <w:marRight w:val="0"/>
          <w:marTop w:val="300"/>
          <w:marBottom w:val="0"/>
          <w:divBdr>
            <w:top w:val="none" w:sz="0" w:space="0" w:color="auto"/>
            <w:left w:val="none" w:sz="0" w:space="0" w:color="auto"/>
            <w:bottom w:val="none" w:sz="0" w:space="0" w:color="auto"/>
            <w:right w:val="none" w:sz="0" w:space="0" w:color="auto"/>
          </w:divBdr>
          <w:divsChild>
            <w:div w:id="202257766">
              <w:marLeft w:val="0"/>
              <w:marRight w:val="0"/>
              <w:marTop w:val="0"/>
              <w:marBottom w:val="0"/>
              <w:divBdr>
                <w:top w:val="none" w:sz="0" w:space="0" w:color="auto"/>
                <w:left w:val="none" w:sz="0" w:space="0" w:color="auto"/>
                <w:bottom w:val="none" w:sz="0" w:space="0" w:color="auto"/>
                <w:right w:val="none" w:sz="0" w:space="0" w:color="auto"/>
              </w:divBdr>
              <w:divsChild>
                <w:div w:id="1840072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5377921">
          <w:marLeft w:val="0"/>
          <w:marRight w:val="0"/>
          <w:marTop w:val="0"/>
          <w:marBottom w:val="0"/>
          <w:divBdr>
            <w:top w:val="none" w:sz="0" w:space="0" w:color="auto"/>
            <w:left w:val="none" w:sz="0" w:space="0" w:color="auto"/>
            <w:bottom w:val="none" w:sz="0" w:space="0" w:color="auto"/>
            <w:right w:val="none" w:sz="0" w:space="0" w:color="auto"/>
          </w:divBdr>
        </w:div>
        <w:div w:id="1139298134">
          <w:marLeft w:val="0"/>
          <w:marRight w:val="0"/>
          <w:marTop w:val="300"/>
          <w:marBottom w:val="0"/>
          <w:divBdr>
            <w:top w:val="none" w:sz="0" w:space="0" w:color="auto"/>
            <w:left w:val="none" w:sz="0" w:space="0" w:color="auto"/>
            <w:bottom w:val="none" w:sz="0" w:space="0" w:color="auto"/>
            <w:right w:val="none" w:sz="0" w:space="0" w:color="auto"/>
          </w:divBdr>
          <w:divsChild>
            <w:div w:id="2047289675">
              <w:marLeft w:val="0"/>
              <w:marRight w:val="0"/>
              <w:marTop w:val="0"/>
              <w:marBottom w:val="0"/>
              <w:divBdr>
                <w:top w:val="none" w:sz="0" w:space="0" w:color="auto"/>
                <w:left w:val="none" w:sz="0" w:space="0" w:color="auto"/>
                <w:bottom w:val="none" w:sz="0" w:space="0" w:color="auto"/>
                <w:right w:val="none" w:sz="0" w:space="0" w:color="auto"/>
              </w:divBdr>
              <w:divsChild>
                <w:div w:id="1968505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730384">
          <w:marLeft w:val="0"/>
          <w:marRight w:val="0"/>
          <w:marTop w:val="0"/>
          <w:marBottom w:val="0"/>
          <w:divBdr>
            <w:top w:val="none" w:sz="0" w:space="0" w:color="auto"/>
            <w:left w:val="none" w:sz="0" w:space="0" w:color="auto"/>
            <w:bottom w:val="none" w:sz="0" w:space="0" w:color="auto"/>
            <w:right w:val="none" w:sz="0" w:space="0" w:color="auto"/>
          </w:divBdr>
        </w:div>
        <w:div w:id="1277103048">
          <w:marLeft w:val="0"/>
          <w:marRight w:val="0"/>
          <w:marTop w:val="0"/>
          <w:marBottom w:val="0"/>
          <w:divBdr>
            <w:top w:val="none" w:sz="0" w:space="0" w:color="auto"/>
            <w:left w:val="none" w:sz="0" w:space="0" w:color="auto"/>
            <w:bottom w:val="none" w:sz="0" w:space="0" w:color="auto"/>
            <w:right w:val="none" w:sz="0" w:space="0" w:color="auto"/>
          </w:divBdr>
        </w:div>
        <w:div w:id="1302155750">
          <w:marLeft w:val="0"/>
          <w:marRight w:val="0"/>
          <w:marTop w:val="0"/>
          <w:marBottom w:val="0"/>
          <w:divBdr>
            <w:top w:val="none" w:sz="0" w:space="0" w:color="auto"/>
            <w:left w:val="none" w:sz="0" w:space="0" w:color="auto"/>
            <w:bottom w:val="none" w:sz="0" w:space="0" w:color="auto"/>
            <w:right w:val="none" w:sz="0" w:space="0" w:color="auto"/>
          </w:divBdr>
          <w:divsChild>
            <w:div w:id="2138719599">
              <w:marLeft w:val="0"/>
              <w:marRight w:val="0"/>
              <w:marTop w:val="0"/>
              <w:marBottom w:val="0"/>
              <w:divBdr>
                <w:top w:val="none" w:sz="0" w:space="0" w:color="auto"/>
                <w:left w:val="none" w:sz="0" w:space="0" w:color="auto"/>
                <w:bottom w:val="none" w:sz="0" w:space="0" w:color="auto"/>
                <w:right w:val="none" w:sz="0" w:space="0" w:color="auto"/>
              </w:divBdr>
            </w:div>
          </w:divsChild>
        </w:div>
        <w:div w:id="1485199616">
          <w:marLeft w:val="0"/>
          <w:marRight w:val="0"/>
          <w:marTop w:val="0"/>
          <w:marBottom w:val="0"/>
          <w:divBdr>
            <w:top w:val="none" w:sz="0" w:space="0" w:color="auto"/>
            <w:left w:val="none" w:sz="0" w:space="0" w:color="auto"/>
            <w:bottom w:val="none" w:sz="0" w:space="0" w:color="auto"/>
            <w:right w:val="none" w:sz="0" w:space="0" w:color="auto"/>
          </w:divBdr>
          <w:divsChild>
            <w:div w:id="2113356123">
              <w:marLeft w:val="0"/>
              <w:marRight w:val="0"/>
              <w:marTop w:val="0"/>
              <w:marBottom w:val="0"/>
              <w:divBdr>
                <w:top w:val="none" w:sz="0" w:space="0" w:color="auto"/>
                <w:left w:val="none" w:sz="0" w:space="0" w:color="auto"/>
                <w:bottom w:val="none" w:sz="0" w:space="0" w:color="auto"/>
                <w:right w:val="none" w:sz="0" w:space="0" w:color="auto"/>
              </w:divBdr>
            </w:div>
          </w:divsChild>
        </w:div>
        <w:div w:id="1853521607">
          <w:marLeft w:val="0"/>
          <w:marRight w:val="0"/>
          <w:marTop w:val="0"/>
          <w:marBottom w:val="0"/>
          <w:divBdr>
            <w:top w:val="none" w:sz="0" w:space="0" w:color="auto"/>
            <w:left w:val="none" w:sz="0" w:space="0" w:color="auto"/>
            <w:bottom w:val="none" w:sz="0" w:space="0" w:color="auto"/>
            <w:right w:val="none" w:sz="0" w:space="0" w:color="auto"/>
          </w:divBdr>
          <w:divsChild>
            <w:div w:id="29290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465182">
      <w:bodyDiv w:val="1"/>
      <w:marLeft w:val="0"/>
      <w:marRight w:val="0"/>
      <w:marTop w:val="0"/>
      <w:marBottom w:val="0"/>
      <w:divBdr>
        <w:top w:val="none" w:sz="0" w:space="0" w:color="auto"/>
        <w:left w:val="none" w:sz="0" w:space="0" w:color="auto"/>
        <w:bottom w:val="none" w:sz="0" w:space="0" w:color="auto"/>
        <w:right w:val="none" w:sz="0" w:space="0" w:color="auto"/>
      </w:divBdr>
      <w:divsChild>
        <w:div w:id="270168346">
          <w:marLeft w:val="0"/>
          <w:marRight w:val="0"/>
          <w:marTop w:val="0"/>
          <w:marBottom w:val="0"/>
          <w:divBdr>
            <w:top w:val="none" w:sz="0" w:space="0" w:color="auto"/>
            <w:left w:val="none" w:sz="0" w:space="0" w:color="auto"/>
            <w:bottom w:val="none" w:sz="0" w:space="0" w:color="auto"/>
            <w:right w:val="none" w:sz="0" w:space="0" w:color="auto"/>
          </w:divBdr>
          <w:divsChild>
            <w:div w:id="367680389">
              <w:marLeft w:val="0"/>
              <w:marRight w:val="0"/>
              <w:marTop w:val="0"/>
              <w:marBottom w:val="0"/>
              <w:divBdr>
                <w:top w:val="none" w:sz="0" w:space="0" w:color="auto"/>
                <w:left w:val="none" w:sz="0" w:space="0" w:color="auto"/>
                <w:bottom w:val="none" w:sz="0" w:space="0" w:color="auto"/>
                <w:right w:val="none" w:sz="0" w:space="0" w:color="auto"/>
              </w:divBdr>
            </w:div>
          </w:divsChild>
        </w:div>
        <w:div w:id="316612376">
          <w:marLeft w:val="0"/>
          <w:marRight w:val="0"/>
          <w:marTop w:val="300"/>
          <w:marBottom w:val="0"/>
          <w:divBdr>
            <w:top w:val="none" w:sz="0" w:space="0" w:color="auto"/>
            <w:left w:val="none" w:sz="0" w:space="0" w:color="auto"/>
            <w:bottom w:val="none" w:sz="0" w:space="0" w:color="auto"/>
            <w:right w:val="none" w:sz="0" w:space="0" w:color="auto"/>
          </w:divBdr>
          <w:divsChild>
            <w:div w:id="1021588154">
              <w:marLeft w:val="0"/>
              <w:marRight w:val="0"/>
              <w:marTop w:val="0"/>
              <w:marBottom w:val="0"/>
              <w:divBdr>
                <w:top w:val="none" w:sz="0" w:space="0" w:color="auto"/>
                <w:left w:val="none" w:sz="0" w:space="0" w:color="auto"/>
                <w:bottom w:val="none" w:sz="0" w:space="0" w:color="auto"/>
                <w:right w:val="none" w:sz="0" w:space="0" w:color="auto"/>
              </w:divBdr>
              <w:divsChild>
                <w:div w:id="1754545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798412">
          <w:marLeft w:val="0"/>
          <w:marRight w:val="0"/>
          <w:marTop w:val="0"/>
          <w:marBottom w:val="0"/>
          <w:divBdr>
            <w:top w:val="none" w:sz="0" w:space="0" w:color="auto"/>
            <w:left w:val="none" w:sz="0" w:space="0" w:color="auto"/>
            <w:bottom w:val="none" w:sz="0" w:space="0" w:color="auto"/>
            <w:right w:val="none" w:sz="0" w:space="0" w:color="auto"/>
          </w:divBdr>
          <w:divsChild>
            <w:div w:id="106701093">
              <w:marLeft w:val="0"/>
              <w:marRight w:val="0"/>
              <w:marTop w:val="0"/>
              <w:marBottom w:val="0"/>
              <w:divBdr>
                <w:top w:val="none" w:sz="0" w:space="0" w:color="auto"/>
                <w:left w:val="none" w:sz="0" w:space="0" w:color="auto"/>
                <w:bottom w:val="none" w:sz="0" w:space="0" w:color="auto"/>
                <w:right w:val="none" w:sz="0" w:space="0" w:color="auto"/>
              </w:divBdr>
            </w:div>
          </w:divsChild>
        </w:div>
        <w:div w:id="514460734">
          <w:marLeft w:val="0"/>
          <w:marRight w:val="0"/>
          <w:marTop w:val="0"/>
          <w:marBottom w:val="0"/>
          <w:divBdr>
            <w:top w:val="none" w:sz="0" w:space="0" w:color="auto"/>
            <w:left w:val="none" w:sz="0" w:space="0" w:color="auto"/>
            <w:bottom w:val="none" w:sz="0" w:space="0" w:color="auto"/>
            <w:right w:val="none" w:sz="0" w:space="0" w:color="auto"/>
          </w:divBdr>
        </w:div>
        <w:div w:id="533352400">
          <w:marLeft w:val="0"/>
          <w:marRight w:val="0"/>
          <w:marTop w:val="0"/>
          <w:marBottom w:val="0"/>
          <w:divBdr>
            <w:top w:val="none" w:sz="0" w:space="0" w:color="auto"/>
            <w:left w:val="none" w:sz="0" w:space="0" w:color="auto"/>
            <w:bottom w:val="none" w:sz="0" w:space="0" w:color="auto"/>
            <w:right w:val="none" w:sz="0" w:space="0" w:color="auto"/>
          </w:divBdr>
        </w:div>
        <w:div w:id="564028582">
          <w:marLeft w:val="0"/>
          <w:marRight w:val="0"/>
          <w:marTop w:val="0"/>
          <w:marBottom w:val="0"/>
          <w:divBdr>
            <w:top w:val="none" w:sz="0" w:space="0" w:color="auto"/>
            <w:left w:val="none" w:sz="0" w:space="0" w:color="auto"/>
            <w:bottom w:val="none" w:sz="0" w:space="0" w:color="auto"/>
            <w:right w:val="none" w:sz="0" w:space="0" w:color="auto"/>
          </w:divBdr>
        </w:div>
        <w:div w:id="954294670">
          <w:marLeft w:val="0"/>
          <w:marRight w:val="0"/>
          <w:marTop w:val="0"/>
          <w:marBottom w:val="0"/>
          <w:divBdr>
            <w:top w:val="none" w:sz="0" w:space="0" w:color="auto"/>
            <w:left w:val="none" w:sz="0" w:space="0" w:color="auto"/>
            <w:bottom w:val="none" w:sz="0" w:space="0" w:color="auto"/>
            <w:right w:val="none" w:sz="0" w:space="0" w:color="auto"/>
          </w:divBdr>
        </w:div>
        <w:div w:id="998313154">
          <w:marLeft w:val="0"/>
          <w:marRight w:val="0"/>
          <w:marTop w:val="300"/>
          <w:marBottom w:val="0"/>
          <w:divBdr>
            <w:top w:val="none" w:sz="0" w:space="0" w:color="auto"/>
            <w:left w:val="none" w:sz="0" w:space="0" w:color="auto"/>
            <w:bottom w:val="none" w:sz="0" w:space="0" w:color="auto"/>
            <w:right w:val="none" w:sz="0" w:space="0" w:color="auto"/>
          </w:divBdr>
          <w:divsChild>
            <w:div w:id="705178618">
              <w:marLeft w:val="0"/>
              <w:marRight w:val="0"/>
              <w:marTop w:val="0"/>
              <w:marBottom w:val="0"/>
              <w:divBdr>
                <w:top w:val="none" w:sz="0" w:space="0" w:color="auto"/>
                <w:left w:val="none" w:sz="0" w:space="0" w:color="auto"/>
                <w:bottom w:val="none" w:sz="0" w:space="0" w:color="auto"/>
                <w:right w:val="none" w:sz="0" w:space="0" w:color="auto"/>
              </w:divBdr>
              <w:divsChild>
                <w:div w:id="2107532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625155">
          <w:marLeft w:val="0"/>
          <w:marRight w:val="0"/>
          <w:marTop w:val="0"/>
          <w:marBottom w:val="0"/>
          <w:divBdr>
            <w:top w:val="none" w:sz="0" w:space="0" w:color="auto"/>
            <w:left w:val="none" w:sz="0" w:space="0" w:color="auto"/>
            <w:bottom w:val="none" w:sz="0" w:space="0" w:color="auto"/>
            <w:right w:val="none" w:sz="0" w:space="0" w:color="auto"/>
          </w:divBdr>
          <w:divsChild>
            <w:div w:id="1818375100">
              <w:marLeft w:val="0"/>
              <w:marRight w:val="0"/>
              <w:marTop w:val="0"/>
              <w:marBottom w:val="0"/>
              <w:divBdr>
                <w:top w:val="none" w:sz="0" w:space="0" w:color="auto"/>
                <w:left w:val="none" w:sz="0" w:space="0" w:color="auto"/>
                <w:bottom w:val="none" w:sz="0" w:space="0" w:color="auto"/>
                <w:right w:val="none" w:sz="0" w:space="0" w:color="auto"/>
              </w:divBdr>
            </w:div>
          </w:divsChild>
        </w:div>
        <w:div w:id="1452434743">
          <w:marLeft w:val="0"/>
          <w:marRight w:val="0"/>
          <w:marTop w:val="0"/>
          <w:marBottom w:val="0"/>
          <w:divBdr>
            <w:top w:val="none" w:sz="0" w:space="0" w:color="auto"/>
            <w:left w:val="none" w:sz="0" w:space="0" w:color="auto"/>
            <w:bottom w:val="none" w:sz="0" w:space="0" w:color="auto"/>
            <w:right w:val="none" w:sz="0" w:space="0" w:color="auto"/>
          </w:divBdr>
          <w:divsChild>
            <w:div w:id="1656955328">
              <w:marLeft w:val="0"/>
              <w:marRight w:val="0"/>
              <w:marTop w:val="0"/>
              <w:marBottom w:val="0"/>
              <w:divBdr>
                <w:top w:val="none" w:sz="0" w:space="0" w:color="auto"/>
                <w:left w:val="none" w:sz="0" w:space="0" w:color="auto"/>
                <w:bottom w:val="none" w:sz="0" w:space="0" w:color="auto"/>
                <w:right w:val="none" w:sz="0" w:space="0" w:color="auto"/>
              </w:divBdr>
            </w:div>
          </w:divsChild>
        </w:div>
        <w:div w:id="1473477251">
          <w:marLeft w:val="0"/>
          <w:marRight w:val="0"/>
          <w:marTop w:val="0"/>
          <w:marBottom w:val="0"/>
          <w:divBdr>
            <w:top w:val="none" w:sz="0" w:space="0" w:color="auto"/>
            <w:left w:val="none" w:sz="0" w:space="0" w:color="auto"/>
            <w:bottom w:val="none" w:sz="0" w:space="0" w:color="auto"/>
            <w:right w:val="none" w:sz="0" w:space="0" w:color="auto"/>
          </w:divBdr>
        </w:div>
        <w:div w:id="1488791081">
          <w:marLeft w:val="0"/>
          <w:marRight w:val="0"/>
          <w:marTop w:val="0"/>
          <w:marBottom w:val="0"/>
          <w:divBdr>
            <w:top w:val="none" w:sz="0" w:space="0" w:color="auto"/>
            <w:left w:val="none" w:sz="0" w:space="0" w:color="auto"/>
            <w:bottom w:val="none" w:sz="0" w:space="0" w:color="auto"/>
            <w:right w:val="none" w:sz="0" w:space="0" w:color="auto"/>
          </w:divBdr>
        </w:div>
        <w:div w:id="1543667486">
          <w:marLeft w:val="0"/>
          <w:marRight w:val="0"/>
          <w:marTop w:val="0"/>
          <w:marBottom w:val="0"/>
          <w:divBdr>
            <w:top w:val="none" w:sz="0" w:space="0" w:color="auto"/>
            <w:left w:val="none" w:sz="0" w:space="0" w:color="auto"/>
            <w:bottom w:val="none" w:sz="0" w:space="0" w:color="auto"/>
            <w:right w:val="none" w:sz="0" w:space="0" w:color="auto"/>
          </w:divBdr>
          <w:divsChild>
            <w:div w:id="955677667">
              <w:marLeft w:val="0"/>
              <w:marRight w:val="0"/>
              <w:marTop w:val="0"/>
              <w:marBottom w:val="0"/>
              <w:divBdr>
                <w:top w:val="none" w:sz="0" w:space="0" w:color="auto"/>
                <w:left w:val="none" w:sz="0" w:space="0" w:color="auto"/>
                <w:bottom w:val="none" w:sz="0" w:space="0" w:color="auto"/>
                <w:right w:val="none" w:sz="0" w:space="0" w:color="auto"/>
              </w:divBdr>
            </w:div>
          </w:divsChild>
        </w:div>
        <w:div w:id="1562861199">
          <w:marLeft w:val="0"/>
          <w:marRight w:val="0"/>
          <w:marTop w:val="300"/>
          <w:marBottom w:val="0"/>
          <w:divBdr>
            <w:top w:val="none" w:sz="0" w:space="0" w:color="auto"/>
            <w:left w:val="none" w:sz="0" w:space="0" w:color="auto"/>
            <w:bottom w:val="none" w:sz="0" w:space="0" w:color="auto"/>
            <w:right w:val="none" w:sz="0" w:space="0" w:color="auto"/>
          </w:divBdr>
          <w:divsChild>
            <w:div w:id="1007443510">
              <w:marLeft w:val="0"/>
              <w:marRight w:val="0"/>
              <w:marTop w:val="0"/>
              <w:marBottom w:val="0"/>
              <w:divBdr>
                <w:top w:val="none" w:sz="0" w:space="0" w:color="auto"/>
                <w:left w:val="none" w:sz="0" w:space="0" w:color="auto"/>
                <w:bottom w:val="none" w:sz="0" w:space="0" w:color="auto"/>
                <w:right w:val="none" w:sz="0" w:space="0" w:color="auto"/>
              </w:divBdr>
              <w:divsChild>
                <w:div w:id="1807549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765424">
          <w:marLeft w:val="0"/>
          <w:marRight w:val="0"/>
          <w:marTop w:val="0"/>
          <w:marBottom w:val="0"/>
          <w:divBdr>
            <w:top w:val="none" w:sz="0" w:space="0" w:color="auto"/>
            <w:left w:val="none" w:sz="0" w:space="0" w:color="auto"/>
            <w:bottom w:val="none" w:sz="0" w:space="0" w:color="auto"/>
            <w:right w:val="none" w:sz="0" w:space="0" w:color="auto"/>
          </w:divBdr>
          <w:divsChild>
            <w:div w:id="1668823817">
              <w:marLeft w:val="0"/>
              <w:marRight w:val="0"/>
              <w:marTop w:val="0"/>
              <w:marBottom w:val="0"/>
              <w:divBdr>
                <w:top w:val="none" w:sz="0" w:space="0" w:color="auto"/>
                <w:left w:val="none" w:sz="0" w:space="0" w:color="auto"/>
                <w:bottom w:val="none" w:sz="0" w:space="0" w:color="auto"/>
                <w:right w:val="none" w:sz="0" w:space="0" w:color="auto"/>
              </w:divBdr>
            </w:div>
          </w:divsChild>
        </w:div>
        <w:div w:id="1771925945">
          <w:marLeft w:val="0"/>
          <w:marRight w:val="0"/>
          <w:marTop w:val="300"/>
          <w:marBottom w:val="0"/>
          <w:divBdr>
            <w:top w:val="none" w:sz="0" w:space="0" w:color="auto"/>
            <w:left w:val="none" w:sz="0" w:space="0" w:color="auto"/>
            <w:bottom w:val="none" w:sz="0" w:space="0" w:color="auto"/>
            <w:right w:val="none" w:sz="0" w:space="0" w:color="auto"/>
          </w:divBdr>
          <w:divsChild>
            <w:div w:id="1923641628">
              <w:marLeft w:val="0"/>
              <w:marRight w:val="0"/>
              <w:marTop w:val="0"/>
              <w:marBottom w:val="0"/>
              <w:divBdr>
                <w:top w:val="none" w:sz="0" w:space="0" w:color="auto"/>
                <w:left w:val="none" w:sz="0" w:space="0" w:color="auto"/>
                <w:bottom w:val="none" w:sz="0" w:space="0" w:color="auto"/>
                <w:right w:val="none" w:sz="0" w:space="0" w:color="auto"/>
              </w:divBdr>
              <w:divsChild>
                <w:div w:id="1901987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982860">
          <w:marLeft w:val="0"/>
          <w:marRight w:val="0"/>
          <w:marTop w:val="0"/>
          <w:marBottom w:val="0"/>
          <w:divBdr>
            <w:top w:val="none" w:sz="0" w:space="0" w:color="auto"/>
            <w:left w:val="none" w:sz="0" w:space="0" w:color="auto"/>
            <w:bottom w:val="none" w:sz="0" w:space="0" w:color="auto"/>
            <w:right w:val="none" w:sz="0" w:space="0" w:color="auto"/>
          </w:divBdr>
        </w:div>
        <w:div w:id="1936941619">
          <w:marLeft w:val="0"/>
          <w:marRight w:val="0"/>
          <w:marTop w:val="0"/>
          <w:marBottom w:val="0"/>
          <w:divBdr>
            <w:top w:val="none" w:sz="0" w:space="0" w:color="auto"/>
            <w:left w:val="none" w:sz="0" w:space="0" w:color="auto"/>
            <w:bottom w:val="none" w:sz="0" w:space="0" w:color="auto"/>
            <w:right w:val="none" w:sz="0" w:space="0" w:color="auto"/>
          </w:divBdr>
          <w:divsChild>
            <w:div w:id="74561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585019">
      <w:bodyDiv w:val="1"/>
      <w:marLeft w:val="0"/>
      <w:marRight w:val="0"/>
      <w:marTop w:val="0"/>
      <w:marBottom w:val="0"/>
      <w:divBdr>
        <w:top w:val="none" w:sz="0" w:space="0" w:color="auto"/>
        <w:left w:val="none" w:sz="0" w:space="0" w:color="auto"/>
        <w:bottom w:val="none" w:sz="0" w:space="0" w:color="auto"/>
        <w:right w:val="none" w:sz="0" w:space="0" w:color="auto"/>
      </w:divBdr>
      <w:divsChild>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98012452">
          <w:marLeft w:val="0"/>
          <w:marRight w:val="0"/>
          <w:marTop w:val="300"/>
          <w:marBottom w:val="0"/>
          <w:divBdr>
            <w:top w:val="none" w:sz="0" w:space="0" w:color="auto"/>
            <w:left w:val="none" w:sz="0" w:space="0" w:color="auto"/>
            <w:bottom w:val="none" w:sz="0" w:space="0" w:color="auto"/>
            <w:right w:val="none" w:sz="0" w:space="0" w:color="auto"/>
          </w:divBdr>
          <w:divsChild>
            <w:div w:id="49815474">
              <w:marLeft w:val="0"/>
              <w:marRight w:val="0"/>
              <w:marTop w:val="0"/>
              <w:marBottom w:val="0"/>
              <w:divBdr>
                <w:top w:val="none" w:sz="0" w:space="0" w:color="auto"/>
                <w:left w:val="none" w:sz="0" w:space="0" w:color="auto"/>
                <w:bottom w:val="none" w:sz="0" w:space="0" w:color="auto"/>
                <w:right w:val="none" w:sz="0" w:space="0" w:color="auto"/>
              </w:divBdr>
              <w:divsChild>
                <w:div w:id="1891645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089705">
          <w:marLeft w:val="0"/>
          <w:marRight w:val="0"/>
          <w:marTop w:val="0"/>
          <w:marBottom w:val="0"/>
          <w:divBdr>
            <w:top w:val="none" w:sz="0" w:space="0" w:color="auto"/>
            <w:left w:val="none" w:sz="0" w:space="0" w:color="auto"/>
            <w:bottom w:val="none" w:sz="0" w:space="0" w:color="auto"/>
            <w:right w:val="none" w:sz="0" w:space="0" w:color="auto"/>
          </w:divBdr>
        </w:div>
        <w:div w:id="272517326">
          <w:marLeft w:val="0"/>
          <w:marRight w:val="0"/>
          <w:marTop w:val="0"/>
          <w:marBottom w:val="0"/>
          <w:divBdr>
            <w:top w:val="none" w:sz="0" w:space="0" w:color="auto"/>
            <w:left w:val="none" w:sz="0" w:space="0" w:color="auto"/>
            <w:bottom w:val="none" w:sz="0" w:space="0" w:color="auto"/>
            <w:right w:val="none" w:sz="0" w:space="0" w:color="auto"/>
          </w:divBdr>
          <w:divsChild>
            <w:div w:id="1935047896">
              <w:marLeft w:val="0"/>
              <w:marRight w:val="0"/>
              <w:marTop w:val="0"/>
              <w:marBottom w:val="0"/>
              <w:divBdr>
                <w:top w:val="none" w:sz="0" w:space="0" w:color="auto"/>
                <w:left w:val="none" w:sz="0" w:space="0" w:color="auto"/>
                <w:bottom w:val="none" w:sz="0" w:space="0" w:color="auto"/>
                <w:right w:val="none" w:sz="0" w:space="0" w:color="auto"/>
              </w:divBdr>
            </w:div>
          </w:divsChild>
        </w:div>
        <w:div w:id="368990327">
          <w:marLeft w:val="0"/>
          <w:marRight w:val="0"/>
          <w:marTop w:val="0"/>
          <w:marBottom w:val="0"/>
          <w:divBdr>
            <w:top w:val="none" w:sz="0" w:space="0" w:color="auto"/>
            <w:left w:val="none" w:sz="0" w:space="0" w:color="auto"/>
            <w:bottom w:val="none" w:sz="0" w:space="0" w:color="auto"/>
            <w:right w:val="none" w:sz="0" w:space="0" w:color="auto"/>
          </w:divBdr>
        </w:div>
        <w:div w:id="486554734">
          <w:marLeft w:val="0"/>
          <w:marRight w:val="0"/>
          <w:marTop w:val="300"/>
          <w:marBottom w:val="0"/>
          <w:divBdr>
            <w:top w:val="none" w:sz="0" w:space="0" w:color="auto"/>
            <w:left w:val="none" w:sz="0" w:space="0" w:color="auto"/>
            <w:bottom w:val="none" w:sz="0" w:space="0" w:color="auto"/>
            <w:right w:val="none" w:sz="0" w:space="0" w:color="auto"/>
          </w:divBdr>
          <w:divsChild>
            <w:div w:id="1755974287">
              <w:marLeft w:val="0"/>
              <w:marRight w:val="0"/>
              <w:marTop w:val="0"/>
              <w:marBottom w:val="0"/>
              <w:divBdr>
                <w:top w:val="none" w:sz="0" w:space="0" w:color="auto"/>
                <w:left w:val="none" w:sz="0" w:space="0" w:color="auto"/>
                <w:bottom w:val="none" w:sz="0" w:space="0" w:color="auto"/>
                <w:right w:val="none" w:sz="0" w:space="0" w:color="auto"/>
              </w:divBdr>
              <w:divsChild>
                <w:div w:id="659119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757967">
          <w:marLeft w:val="0"/>
          <w:marRight w:val="0"/>
          <w:marTop w:val="0"/>
          <w:marBottom w:val="0"/>
          <w:divBdr>
            <w:top w:val="none" w:sz="0" w:space="0" w:color="auto"/>
            <w:left w:val="none" w:sz="0" w:space="0" w:color="auto"/>
            <w:bottom w:val="none" w:sz="0" w:space="0" w:color="auto"/>
            <w:right w:val="none" w:sz="0" w:space="0" w:color="auto"/>
          </w:divBdr>
        </w:div>
        <w:div w:id="891576278">
          <w:marLeft w:val="0"/>
          <w:marRight w:val="0"/>
          <w:marTop w:val="0"/>
          <w:marBottom w:val="0"/>
          <w:divBdr>
            <w:top w:val="none" w:sz="0" w:space="0" w:color="auto"/>
            <w:left w:val="none" w:sz="0" w:space="0" w:color="auto"/>
            <w:bottom w:val="none" w:sz="0" w:space="0" w:color="auto"/>
            <w:right w:val="none" w:sz="0" w:space="0" w:color="auto"/>
          </w:divBdr>
          <w:divsChild>
            <w:div w:id="64035366">
              <w:marLeft w:val="0"/>
              <w:marRight w:val="0"/>
              <w:marTop w:val="0"/>
              <w:marBottom w:val="0"/>
              <w:divBdr>
                <w:top w:val="none" w:sz="0" w:space="0" w:color="auto"/>
                <w:left w:val="none" w:sz="0" w:space="0" w:color="auto"/>
                <w:bottom w:val="none" w:sz="0" w:space="0" w:color="auto"/>
                <w:right w:val="none" w:sz="0" w:space="0" w:color="auto"/>
              </w:divBdr>
            </w:div>
          </w:divsChild>
        </w:div>
        <w:div w:id="956839675">
          <w:marLeft w:val="0"/>
          <w:marRight w:val="0"/>
          <w:marTop w:val="0"/>
          <w:marBottom w:val="0"/>
          <w:divBdr>
            <w:top w:val="none" w:sz="0" w:space="0" w:color="auto"/>
            <w:left w:val="none" w:sz="0" w:space="0" w:color="auto"/>
            <w:bottom w:val="none" w:sz="0" w:space="0" w:color="auto"/>
            <w:right w:val="none" w:sz="0" w:space="0" w:color="auto"/>
          </w:divBdr>
          <w:divsChild>
            <w:div w:id="1690259890">
              <w:marLeft w:val="0"/>
              <w:marRight w:val="0"/>
              <w:marTop w:val="0"/>
              <w:marBottom w:val="0"/>
              <w:divBdr>
                <w:top w:val="none" w:sz="0" w:space="0" w:color="auto"/>
                <w:left w:val="none" w:sz="0" w:space="0" w:color="auto"/>
                <w:bottom w:val="none" w:sz="0" w:space="0" w:color="auto"/>
                <w:right w:val="none" w:sz="0" w:space="0" w:color="auto"/>
              </w:divBdr>
            </w:div>
          </w:divsChild>
        </w:div>
        <w:div w:id="970748354">
          <w:marLeft w:val="0"/>
          <w:marRight w:val="0"/>
          <w:marTop w:val="300"/>
          <w:marBottom w:val="0"/>
          <w:divBdr>
            <w:top w:val="none" w:sz="0" w:space="0" w:color="auto"/>
            <w:left w:val="none" w:sz="0" w:space="0" w:color="auto"/>
            <w:bottom w:val="none" w:sz="0" w:space="0" w:color="auto"/>
            <w:right w:val="none" w:sz="0" w:space="0" w:color="auto"/>
          </w:divBdr>
          <w:divsChild>
            <w:div w:id="1899978807">
              <w:marLeft w:val="0"/>
              <w:marRight w:val="0"/>
              <w:marTop w:val="0"/>
              <w:marBottom w:val="0"/>
              <w:divBdr>
                <w:top w:val="none" w:sz="0" w:space="0" w:color="auto"/>
                <w:left w:val="none" w:sz="0" w:space="0" w:color="auto"/>
                <w:bottom w:val="none" w:sz="0" w:space="0" w:color="auto"/>
                <w:right w:val="none" w:sz="0" w:space="0" w:color="auto"/>
              </w:divBdr>
              <w:divsChild>
                <w:div w:id="242035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941379">
          <w:marLeft w:val="0"/>
          <w:marRight w:val="0"/>
          <w:marTop w:val="0"/>
          <w:marBottom w:val="0"/>
          <w:divBdr>
            <w:top w:val="none" w:sz="0" w:space="0" w:color="auto"/>
            <w:left w:val="none" w:sz="0" w:space="0" w:color="auto"/>
            <w:bottom w:val="none" w:sz="0" w:space="0" w:color="auto"/>
            <w:right w:val="none" w:sz="0" w:space="0" w:color="auto"/>
          </w:divBdr>
          <w:divsChild>
            <w:div w:id="906722598">
              <w:marLeft w:val="0"/>
              <w:marRight w:val="0"/>
              <w:marTop w:val="0"/>
              <w:marBottom w:val="0"/>
              <w:divBdr>
                <w:top w:val="none" w:sz="0" w:space="0" w:color="auto"/>
                <w:left w:val="none" w:sz="0" w:space="0" w:color="auto"/>
                <w:bottom w:val="none" w:sz="0" w:space="0" w:color="auto"/>
                <w:right w:val="none" w:sz="0" w:space="0" w:color="auto"/>
              </w:divBdr>
            </w:div>
          </w:divsChild>
        </w:div>
        <w:div w:id="1214543537">
          <w:marLeft w:val="0"/>
          <w:marRight w:val="0"/>
          <w:marTop w:val="0"/>
          <w:marBottom w:val="0"/>
          <w:divBdr>
            <w:top w:val="none" w:sz="0" w:space="0" w:color="auto"/>
            <w:left w:val="none" w:sz="0" w:space="0" w:color="auto"/>
            <w:bottom w:val="none" w:sz="0" w:space="0" w:color="auto"/>
            <w:right w:val="none" w:sz="0" w:space="0" w:color="auto"/>
          </w:divBdr>
          <w:divsChild>
            <w:div w:id="1762872494">
              <w:marLeft w:val="0"/>
              <w:marRight w:val="0"/>
              <w:marTop w:val="0"/>
              <w:marBottom w:val="0"/>
              <w:divBdr>
                <w:top w:val="none" w:sz="0" w:space="0" w:color="auto"/>
                <w:left w:val="none" w:sz="0" w:space="0" w:color="auto"/>
                <w:bottom w:val="none" w:sz="0" w:space="0" w:color="auto"/>
                <w:right w:val="none" w:sz="0" w:space="0" w:color="auto"/>
              </w:divBdr>
            </w:div>
          </w:divsChild>
        </w:div>
        <w:div w:id="1217005649">
          <w:marLeft w:val="0"/>
          <w:marRight w:val="0"/>
          <w:marTop w:val="0"/>
          <w:marBottom w:val="0"/>
          <w:divBdr>
            <w:top w:val="none" w:sz="0" w:space="0" w:color="auto"/>
            <w:left w:val="none" w:sz="0" w:space="0" w:color="auto"/>
            <w:bottom w:val="none" w:sz="0" w:space="0" w:color="auto"/>
            <w:right w:val="none" w:sz="0" w:space="0" w:color="auto"/>
          </w:divBdr>
        </w:div>
        <w:div w:id="1387297218">
          <w:marLeft w:val="0"/>
          <w:marRight w:val="0"/>
          <w:marTop w:val="300"/>
          <w:marBottom w:val="0"/>
          <w:divBdr>
            <w:top w:val="none" w:sz="0" w:space="0" w:color="auto"/>
            <w:left w:val="none" w:sz="0" w:space="0" w:color="auto"/>
            <w:bottom w:val="none" w:sz="0" w:space="0" w:color="auto"/>
            <w:right w:val="none" w:sz="0" w:space="0" w:color="auto"/>
          </w:divBdr>
          <w:divsChild>
            <w:div w:id="347800688">
              <w:marLeft w:val="0"/>
              <w:marRight w:val="0"/>
              <w:marTop w:val="0"/>
              <w:marBottom w:val="0"/>
              <w:divBdr>
                <w:top w:val="none" w:sz="0" w:space="0" w:color="auto"/>
                <w:left w:val="none" w:sz="0" w:space="0" w:color="auto"/>
                <w:bottom w:val="none" w:sz="0" w:space="0" w:color="auto"/>
                <w:right w:val="none" w:sz="0" w:space="0" w:color="auto"/>
              </w:divBdr>
              <w:divsChild>
                <w:div w:id="1028146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418112">
          <w:marLeft w:val="0"/>
          <w:marRight w:val="0"/>
          <w:marTop w:val="0"/>
          <w:marBottom w:val="0"/>
          <w:divBdr>
            <w:top w:val="none" w:sz="0" w:space="0" w:color="auto"/>
            <w:left w:val="none" w:sz="0" w:space="0" w:color="auto"/>
            <w:bottom w:val="none" w:sz="0" w:space="0" w:color="auto"/>
            <w:right w:val="none" w:sz="0" w:space="0" w:color="auto"/>
          </w:divBdr>
        </w:div>
        <w:div w:id="1638144121">
          <w:marLeft w:val="0"/>
          <w:marRight w:val="0"/>
          <w:marTop w:val="0"/>
          <w:marBottom w:val="0"/>
          <w:divBdr>
            <w:top w:val="none" w:sz="0" w:space="0" w:color="auto"/>
            <w:left w:val="none" w:sz="0" w:space="0" w:color="auto"/>
            <w:bottom w:val="none" w:sz="0" w:space="0" w:color="auto"/>
            <w:right w:val="none" w:sz="0" w:space="0" w:color="auto"/>
          </w:divBdr>
        </w:div>
        <w:div w:id="1868980611">
          <w:marLeft w:val="0"/>
          <w:marRight w:val="0"/>
          <w:marTop w:val="0"/>
          <w:marBottom w:val="0"/>
          <w:divBdr>
            <w:top w:val="none" w:sz="0" w:space="0" w:color="auto"/>
            <w:left w:val="none" w:sz="0" w:space="0" w:color="auto"/>
            <w:bottom w:val="none" w:sz="0" w:space="0" w:color="auto"/>
            <w:right w:val="none" w:sz="0" w:space="0" w:color="auto"/>
          </w:divBdr>
          <w:divsChild>
            <w:div w:id="1248222441">
              <w:marLeft w:val="0"/>
              <w:marRight w:val="0"/>
              <w:marTop w:val="0"/>
              <w:marBottom w:val="0"/>
              <w:divBdr>
                <w:top w:val="none" w:sz="0" w:space="0" w:color="auto"/>
                <w:left w:val="none" w:sz="0" w:space="0" w:color="auto"/>
                <w:bottom w:val="none" w:sz="0" w:space="0" w:color="auto"/>
                <w:right w:val="none" w:sz="0" w:space="0" w:color="auto"/>
              </w:divBdr>
            </w:div>
          </w:divsChild>
        </w:div>
        <w:div w:id="2018312410">
          <w:marLeft w:val="0"/>
          <w:marRight w:val="0"/>
          <w:marTop w:val="0"/>
          <w:marBottom w:val="0"/>
          <w:divBdr>
            <w:top w:val="none" w:sz="0" w:space="0" w:color="auto"/>
            <w:left w:val="none" w:sz="0" w:space="0" w:color="auto"/>
            <w:bottom w:val="none" w:sz="0" w:space="0" w:color="auto"/>
            <w:right w:val="none" w:sz="0" w:space="0" w:color="auto"/>
          </w:divBdr>
        </w:div>
      </w:divsChild>
    </w:div>
    <w:div w:id="1111389736">
      <w:bodyDiv w:val="1"/>
      <w:marLeft w:val="0"/>
      <w:marRight w:val="0"/>
      <w:marTop w:val="0"/>
      <w:marBottom w:val="0"/>
      <w:divBdr>
        <w:top w:val="none" w:sz="0" w:space="0" w:color="auto"/>
        <w:left w:val="none" w:sz="0" w:space="0" w:color="auto"/>
        <w:bottom w:val="none" w:sz="0" w:space="0" w:color="auto"/>
        <w:right w:val="none" w:sz="0" w:space="0" w:color="auto"/>
      </w:divBdr>
      <w:divsChild>
        <w:div w:id="88352389">
          <w:marLeft w:val="0"/>
          <w:marRight w:val="0"/>
          <w:marTop w:val="0"/>
          <w:marBottom w:val="0"/>
          <w:divBdr>
            <w:top w:val="none" w:sz="0" w:space="0" w:color="auto"/>
            <w:left w:val="none" w:sz="0" w:space="0" w:color="auto"/>
            <w:bottom w:val="none" w:sz="0" w:space="0" w:color="auto"/>
            <w:right w:val="none" w:sz="0" w:space="0" w:color="auto"/>
          </w:divBdr>
        </w:div>
        <w:div w:id="207379082">
          <w:marLeft w:val="0"/>
          <w:marRight w:val="0"/>
          <w:marTop w:val="0"/>
          <w:marBottom w:val="0"/>
          <w:divBdr>
            <w:top w:val="none" w:sz="0" w:space="0" w:color="auto"/>
            <w:left w:val="none" w:sz="0" w:space="0" w:color="auto"/>
            <w:bottom w:val="none" w:sz="0" w:space="0" w:color="auto"/>
            <w:right w:val="none" w:sz="0" w:space="0" w:color="auto"/>
          </w:divBdr>
          <w:divsChild>
            <w:div w:id="1580023272">
              <w:marLeft w:val="0"/>
              <w:marRight w:val="0"/>
              <w:marTop w:val="0"/>
              <w:marBottom w:val="0"/>
              <w:divBdr>
                <w:top w:val="none" w:sz="0" w:space="0" w:color="auto"/>
                <w:left w:val="none" w:sz="0" w:space="0" w:color="auto"/>
                <w:bottom w:val="none" w:sz="0" w:space="0" w:color="auto"/>
                <w:right w:val="none" w:sz="0" w:space="0" w:color="auto"/>
              </w:divBdr>
            </w:div>
          </w:divsChild>
        </w:div>
        <w:div w:id="362554786">
          <w:marLeft w:val="0"/>
          <w:marRight w:val="0"/>
          <w:marTop w:val="0"/>
          <w:marBottom w:val="0"/>
          <w:divBdr>
            <w:top w:val="none" w:sz="0" w:space="0" w:color="auto"/>
            <w:left w:val="none" w:sz="0" w:space="0" w:color="auto"/>
            <w:bottom w:val="none" w:sz="0" w:space="0" w:color="auto"/>
            <w:right w:val="none" w:sz="0" w:space="0" w:color="auto"/>
          </w:divBdr>
        </w:div>
        <w:div w:id="420613449">
          <w:marLeft w:val="0"/>
          <w:marRight w:val="0"/>
          <w:marTop w:val="0"/>
          <w:marBottom w:val="0"/>
          <w:divBdr>
            <w:top w:val="none" w:sz="0" w:space="0" w:color="auto"/>
            <w:left w:val="none" w:sz="0" w:space="0" w:color="auto"/>
            <w:bottom w:val="none" w:sz="0" w:space="0" w:color="auto"/>
            <w:right w:val="none" w:sz="0" w:space="0" w:color="auto"/>
          </w:divBdr>
          <w:divsChild>
            <w:div w:id="1502234002">
              <w:marLeft w:val="0"/>
              <w:marRight w:val="0"/>
              <w:marTop w:val="0"/>
              <w:marBottom w:val="0"/>
              <w:divBdr>
                <w:top w:val="none" w:sz="0" w:space="0" w:color="auto"/>
                <w:left w:val="none" w:sz="0" w:space="0" w:color="auto"/>
                <w:bottom w:val="none" w:sz="0" w:space="0" w:color="auto"/>
                <w:right w:val="none" w:sz="0" w:space="0" w:color="auto"/>
              </w:divBdr>
            </w:div>
          </w:divsChild>
        </w:div>
        <w:div w:id="461702662">
          <w:marLeft w:val="0"/>
          <w:marRight w:val="0"/>
          <w:marTop w:val="0"/>
          <w:marBottom w:val="0"/>
          <w:divBdr>
            <w:top w:val="none" w:sz="0" w:space="0" w:color="auto"/>
            <w:left w:val="none" w:sz="0" w:space="0" w:color="auto"/>
            <w:bottom w:val="none" w:sz="0" w:space="0" w:color="auto"/>
            <w:right w:val="none" w:sz="0" w:space="0" w:color="auto"/>
          </w:divBdr>
          <w:divsChild>
            <w:div w:id="62029283">
              <w:marLeft w:val="0"/>
              <w:marRight w:val="0"/>
              <w:marTop w:val="0"/>
              <w:marBottom w:val="0"/>
              <w:divBdr>
                <w:top w:val="none" w:sz="0" w:space="0" w:color="auto"/>
                <w:left w:val="none" w:sz="0" w:space="0" w:color="auto"/>
                <w:bottom w:val="none" w:sz="0" w:space="0" w:color="auto"/>
                <w:right w:val="none" w:sz="0" w:space="0" w:color="auto"/>
              </w:divBdr>
            </w:div>
          </w:divsChild>
        </w:div>
        <w:div w:id="529757230">
          <w:marLeft w:val="0"/>
          <w:marRight w:val="0"/>
          <w:marTop w:val="0"/>
          <w:marBottom w:val="0"/>
          <w:divBdr>
            <w:top w:val="none" w:sz="0" w:space="0" w:color="auto"/>
            <w:left w:val="none" w:sz="0" w:space="0" w:color="auto"/>
            <w:bottom w:val="none" w:sz="0" w:space="0" w:color="auto"/>
            <w:right w:val="none" w:sz="0" w:space="0" w:color="auto"/>
          </w:divBdr>
        </w:div>
        <w:div w:id="745687075">
          <w:marLeft w:val="0"/>
          <w:marRight w:val="0"/>
          <w:marTop w:val="0"/>
          <w:marBottom w:val="0"/>
          <w:divBdr>
            <w:top w:val="none" w:sz="0" w:space="0" w:color="auto"/>
            <w:left w:val="none" w:sz="0" w:space="0" w:color="auto"/>
            <w:bottom w:val="none" w:sz="0" w:space="0" w:color="auto"/>
            <w:right w:val="none" w:sz="0" w:space="0" w:color="auto"/>
          </w:divBdr>
          <w:divsChild>
            <w:div w:id="1156266733">
              <w:marLeft w:val="0"/>
              <w:marRight w:val="0"/>
              <w:marTop w:val="0"/>
              <w:marBottom w:val="0"/>
              <w:divBdr>
                <w:top w:val="none" w:sz="0" w:space="0" w:color="auto"/>
                <w:left w:val="none" w:sz="0" w:space="0" w:color="auto"/>
                <w:bottom w:val="none" w:sz="0" w:space="0" w:color="auto"/>
                <w:right w:val="none" w:sz="0" w:space="0" w:color="auto"/>
              </w:divBdr>
            </w:div>
          </w:divsChild>
        </w:div>
        <w:div w:id="1032999635">
          <w:marLeft w:val="0"/>
          <w:marRight w:val="0"/>
          <w:marTop w:val="0"/>
          <w:marBottom w:val="0"/>
          <w:divBdr>
            <w:top w:val="none" w:sz="0" w:space="0" w:color="auto"/>
            <w:left w:val="none" w:sz="0" w:space="0" w:color="auto"/>
            <w:bottom w:val="none" w:sz="0" w:space="0" w:color="auto"/>
            <w:right w:val="none" w:sz="0" w:space="0" w:color="auto"/>
          </w:divBdr>
        </w:div>
        <w:div w:id="1039008214">
          <w:marLeft w:val="0"/>
          <w:marRight w:val="0"/>
          <w:marTop w:val="0"/>
          <w:marBottom w:val="0"/>
          <w:divBdr>
            <w:top w:val="none" w:sz="0" w:space="0" w:color="auto"/>
            <w:left w:val="none" w:sz="0" w:space="0" w:color="auto"/>
            <w:bottom w:val="none" w:sz="0" w:space="0" w:color="auto"/>
            <w:right w:val="none" w:sz="0" w:space="0" w:color="auto"/>
          </w:divBdr>
          <w:divsChild>
            <w:div w:id="974913571">
              <w:marLeft w:val="0"/>
              <w:marRight w:val="0"/>
              <w:marTop w:val="0"/>
              <w:marBottom w:val="0"/>
              <w:divBdr>
                <w:top w:val="none" w:sz="0" w:space="0" w:color="auto"/>
                <w:left w:val="none" w:sz="0" w:space="0" w:color="auto"/>
                <w:bottom w:val="none" w:sz="0" w:space="0" w:color="auto"/>
                <w:right w:val="none" w:sz="0" w:space="0" w:color="auto"/>
              </w:divBdr>
            </w:div>
          </w:divsChild>
        </w:div>
        <w:div w:id="1059281643">
          <w:marLeft w:val="0"/>
          <w:marRight w:val="0"/>
          <w:marTop w:val="0"/>
          <w:marBottom w:val="0"/>
          <w:divBdr>
            <w:top w:val="none" w:sz="0" w:space="0" w:color="auto"/>
            <w:left w:val="none" w:sz="0" w:space="0" w:color="auto"/>
            <w:bottom w:val="none" w:sz="0" w:space="0" w:color="auto"/>
            <w:right w:val="none" w:sz="0" w:space="0" w:color="auto"/>
          </w:divBdr>
        </w:div>
        <w:div w:id="1766733260">
          <w:marLeft w:val="0"/>
          <w:marRight w:val="0"/>
          <w:marTop w:val="0"/>
          <w:marBottom w:val="0"/>
          <w:divBdr>
            <w:top w:val="none" w:sz="0" w:space="0" w:color="auto"/>
            <w:left w:val="none" w:sz="0" w:space="0" w:color="auto"/>
            <w:bottom w:val="none" w:sz="0" w:space="0" w:color="auto"/>
            <w:right w:val="none" w:sz="0" w:space="0" w:color="auto"/>
          </w:divBdr>
          <w:divsChild>
            <w:div w:id="2126388609">
              <w:marLeft w:val="0"/>
              <w:marRight w:val="0"/>
              <w:marTop w:val="0"/>
              <w:marBottom w:val="0"/>
              <w:divBdr>
                <w:top w:val="none" w:sz="0" w:space="0" w:color="auto"/>
                <w:left w:val="none" w:sz="0" w:space="0" w:color="auto"/>
                <w:bottom w:val="none" w:sz="0" w:space="0" w:color="auto"/>
                <w:right w:val="none" w:sz="0" w:space="0" w:color="auto"/>
              </w:divBdr>
            </w:div>
          </w:divsChild>
        </w:div>
        <w:div w:id="1787964446">
          <w:marLeft w:val="0"/>
          <w:marRight w:val="0"/>
          <w:marTop w:val="0"/>
          <w:marBottom w:val="0"/>
          <w:divBdr>
            <w:top w:val="none" w:sz="0" w:space="0" w:color="auto"/>
            <w:left w:val="none" w:sz="0" w:space="0" w:color="auto"/>
            <w:bottom w:val="none" w:sz="0" w:space="0" w:color="auto"/>
            <w:right w:val="none" w:sz="0" w:space="0" w:color="auto"/>
          </w:divBdr>
        </w:div>
        <w:div w:id="1852450373">
          <w:marLeft w:val="0"/>
          <w:marRight w:val="0"/>
          <w:marTop w:val="0"/>
          <w:marBottom w:val="0"/>
          <w:divBdr>
            <w:top w:val="none" w:sz="0" w:space="0" w:color="auto"/>
            <w:left w:val="none" w:sz="0" w:space="0" w:color="auto"/>
            <w:bottom w:val="none" w:sz="0" w:space="0" w:color="auto"/>
            <w:right w:val="none" w:sz="0" w:space="0" w:color="auto"/>
          </w:divBdr>
          <w:divsChild>
            <w:div w:id="479344270">
              <w:marLeft w:val="0"/>
              <w:marRight w:val="0"/>
              <w:marTop w:val="0"/>
              <w:marBottom w:val="0"/>
              <w:divBdr>
                <w:top w:val="none" w:sz="0" w:space="0" w:color="auto"/>
                <w:left w:val="none" w:sz="0" w:space="0" w:color="auto"/>
                <w:bottom w:val="none" w:sz="0" w:space="0" w:color="auto"/>
                <w:right w:val="none" w:sz="0" w:space="0" w:color="auto"/>
              </w:divBdr>
            </w:div>
          </w:divsChild>
        </w:div>
        <w:div w:id="1891455958">
          <w:marLeft w:val="0"/>
          <w:marRight w:val="0"/>
          <w:marTop w:val="0"/>
          <w:marBottom w:val="0"/>
          <w:divBdr>
            <w:top w:val="none" w:sz="0" w:space="0" w:color="auto"/>
            <w:left w:val="none" w:sz="0" w:space="0" w:color="auto"/>
            <w:bottom w:val="none" w:sz="0" w:space="0" w:color="auto"/>
            <w:right w:val="none" w:sz="0" w:space="0" w:color="auto"/>
          </w:divBdr>
        </w:div>
      </w:divsChild>
    </w:div>
    <w:div w:id="1112439229">
      <w:bodyDiv w:val="1"/>
      <w:marLeft w:val="0"/>
      <w:marRight w:val="0"/>
      <w:marTop w:val="0"/>
      <w:marBottom w:val="0"/>
      <w:divBdr>
        <w:top w:val="none" w:sz="0" w:space="0" w:color="auto"/>
        <w:left w:val="none" w:sz="0" w:space="0" w:color="auto"/>
        <w:bottom w:val="none" w:sz="0" w:space="0" w:color="auto"/>
        <w:right w:val="none" w:sz="0" w:space="0" w:color="auto"/>
      </w:divBdr>
      <w:divsChild>
        <w:div w:id="841629075">
          <w:marLeft w:val="0"/>
          <w:marRight w:val="0"/>
          <w:marTop w:val="0"/>
          <w:marBottom w:val="0"/>
          <w:divBdr>
            <w:top w:val="none" w:sz="0" w:space="0" w:color="auto"/>
            <w:left w:val="none" w:sz="0" w:space="0" w:color="auto"/>
            <w:bottom w:val="none" w:sz="0" w:space="0" w:color="auto"/>
            <w:right w:val="none" w:sz="0" w:space="0" w:color="auto"/>
          </w:divBdr>
        </w:div>
        <w:div w:id="2114128463">
          <w:marLeft w:val="0"/>
          <w:marRight w:val="0"/>
          <w:marTop w:val="0"/>
          <w:marBottom w:val="0"/>
          <w:divBdr>
            <w:top w:val="none" w:sz="0" w:space="0" w:color="auto"/>
            <w:left w:val="none" w:sz="0" w:space="0" w:color="auto"/>
            <w:bottom w:val="none" w:sz="0" w:space="0" w:color="auto"/>
            <w:right w:val="none" w:sz="0" w:space="0" w:color="auto"/>
          </w:divBdr>
          <w:divsChild>
            <w:div w:id="1456829705">
              <w:marLeft w:val="0"/>
              <w:marRight w:val="0"/>
              <w:marTop w:val="0"/>
              <w:marBottom w:val="0"/>
              <w:divBdr>
                <w:top w:val="none" w:sz="0" w:space="0" w:color="auto"/>
                <w:left w:val="none" w:sz="0" w:space="0" w:color="auto"/>
                <w:bottom w:val="none" w:sz="0" w:space="0" w:color="auto"/>
                <w:right w:val="none" w:sz="0" w:space="0" w:color="auto"/>
              </w:divBdr>
            </w:div>
          </w:divsChild>
        </w:div>
        <w:div w:id="1971202027">
          <w:marLeft w:val="0"/>
          <w:marRight w:val="0"/>
          <w:marTop w:val="0"/>
          <w:marBottom w:val="0"/>
          <w:divBdr>
            <w:top w:val="none" w:sz="0" w:space="0" w:color="auto"/>
            <w:left w:val="none" w:sz="0" w:space="0" w:color="auto"/>
            <w:bottom w:val="none" w:sz="0" w:space="0" w:color="auto"/>
            <w:right w:val="none" w:sz="0" w:space="0" w:color="auto"/>
          </w:divBdr>
        </w:div>
        <w:div w:id="997003087">
          <w:marLeft w:val="0"/>
          <w:marRight w:val="0"/>
          <w:marTop w:val="0"/>
          <w:marBottom w:val="0"/>
          <w:divBdr>
            <w:top w:val="none" w:sz="0" w:space="0" w:color="auto"/>
            <w:left w:val="none" w:sz="0" w:space="0" w:color="auto"/>
            <w:bottom w:val="none" w:sz="0" w:space="0" w:color="auto"/>
            <w:right w:val="none" w:sz="0" w:space="0" w:color="auto"/>
          </w:divBdr>
          <w:divsChild>
            <w:div w:id="136145959">
              <w:marLeft w:val="0"/>
              <w:marRight w:val="0"/>
              <w:marTop w:val="0"/>
              <w:marBottom w:val="0"/>
              <w:divBdr>
                <w:top w:val="none" w:sz="0" w:space="0" w:color="auto"/>
                <w:left w:val="none" w:sz="0" w:space="0" w:color="auto"/>
                <w:bottom w:val="none" w:sz="0" w:space="0" w:color="auto"/>
                <w:right w:val="none" w:sz="0" w:space="0" w:color="auto"/>
              </w:divBdr>
            </w:div>
          </w:divsChild>
        </w:div>
        <w:div w:id="1679622654">
          <w:marLeft w:val="0"/>
          <w:marRight w:val="0"/>
          <w:marTop w:val="0"/>
          <w:marBottom w:val="0"/>
          <w:divBdr>
            <w:top w:val="none" w:sz="0" w:space="0" w:color="auto"/>
            <w:left w:val="none" w:sz="0" w:space="0" w:color="auto"/>
            <w:bottom w:val="none" w:sz="0" w:space="0" w:color="auto"/>
            <w:right w:val="none" w:sz="0" w:space="0" w:color="auto"/>
          </w:divBdr>
        </w:div>
        <w:div w:id="2042168845">
          <w:marLeft w:val="0"/>
          <w:marRight w:val="0"/>
          <w:marTop w:val="0"/>
          <w:marBottom w:val="0"/>
          <w:divBdr>
            <w:top w:val="none" w:sz="0" w:space="0" w:color="auto"/>
            <w:left w:val="none" w:sz="0" w:space="0" w:color="auto"/>
            <w:bottom w:val="none" w:sz="0" w:space="0" w:color="auto"/>
            <w:right w:val="none" w:sz="0" w:space="0" w:color="auto"/>
          </w:divBdr>
          <w:divsChild>
            <w:div w:id="2092312769">
              <w:marLeft w:val="0"/>
              <w:marRight w:val="0"/>
              <w:marTop w:val="0"/>
              <w:marBottom w:val="0"/>
              <w:divBdr>
                <w:top w:val="none" w:sz="0" w:space="0" w:color="auto"/>
                <w:left w:val="none" w:sz="0" w:space="0" w:color="auto"/>
                <w:bottom w:val="none" w:sz="0" w:space="0" w:color="auto"/>
                <w:right w:val="none" w:sz="0" w:space="0" w:color="auto"/>
              </w:divBdr>
            </w:div>
          </w:divsChild>
        </w:div>
        <w:div w:id="594829561">
          <w:marLeft w:val="0"/>
          <w:marRight w:val="0"/>
          <w:marTop w:val="0"/>
          <w:marBottom w:val="0"/>
          <w:divBdr>
            <w:top w:val="none" w:sz="0" w:space="0" w:color="auto"/>
            <w:left w:val="none" w:sz="0" w:space="0" w:color="auto"/>
            <w:bottom w:val="none" w:sz="0" w:space="0" w:color="auto"/>
            <w:right w:val="none" w:sz="0" w:space="0" w:color="auto"/>
          </w:divBdr>
        </w:div>
        <w:div w:id="15617623">
          <w:marLeft w:val="0"/>
          <w:marRight w:val="0"/>
          <w:marTop w:val="0"/>
          <w:marBottom w:val="0"/>
          <w:divBdr>
            <w:top w:val="none" w:sz="0" w:space="0" w:color="auto"/>
            <w:left w:val="none" w:sz="0" w:space="0" w:color="auto"/>
            <w:bottom w:val="none" w:sz="0" w:space="0" w:color="auto"/>
            <w:right w:val="none" w:sz="0" w:space="0" w:color="auto"/>
          </w:divBdr>
          <w:divsChild>
            <w:div w:id="1681812481">
              <w:marLeft w:val="0"/>
              <w:marRight w:val="0"/>
              <w:marTop w:val="0"/>
              <w:marBottom w:val="0"/>
              <w:divBdr>
                <w:top w:val="none" w:sz="0" w:space="0" w:color="auto"/>
                <w:left w:val="none" w:sz="0" w:space="0" w:color="auto"/>
                <w:bottom w:val="none" w:sz="0" w:space="0" w:color="auto"/>
                <w:right w:val="none" w:sz="0" w:space="0" w:color="auto"/>
              </w:divBdr>
            </w:div>
          </w:divsChild>
        </w:div>
        <w:div w:id="116411434">
          <w:marLeft w:val="0"/>
          <w:marRight w:val="0"/>
          <w:marTop w:val="0"/>
          <w:marBottom w:val="0"/>
          <w:divBdr>
            <w:top w:val="none" w:sz="0" w:space="0" w:color="auto"/>
            <w:left w:val="none" w:sz="0" w:space="0" w:color="auto"/>
            <w:bottom w:val="none" w:sz="0" w:space="0" w:color="auto"/>
            <w:right w:val="none" w:sz="0" w:space="0" w:color="auto"/>
          </w:divBdr>
        </w:div>
        <w:div w:id="2020960948">
          <w:marLeft w:val="0"/>
          <w:marRight w:val="0"/>
          <w:marTop w:val="0"/>
          <w:marBottom w:val="0"/>
          <w:divBdr>
            <w:top w:val="none" w:sz="0" w:space="0" w:color="auto"/>
            <w:left w:val="none" w:sz="0" w:space="0" w:color="auto"/>
            <w:bottom w:val="none" w:sz="0" w:space="0" w:color="auto"/>
            <w:right w:val="none" w:sz="0" w:space="0" w:color="auto"/>
          </w:divBdr>
          <w:divsChild>
            <w:div w:id="178275973">
              <w:marLeft w:val="0"/>
              <w:marRight w:val="0"/>
              <w:marTop w:val="0"/>
              <w:marBottom w:val="0"/>
              <w:divBdr>
                <w:top w:val="none" w:sz="0" w:space="0" w:color="auto"/>
                <w:left w:val="none" w:sz="0" w:space="0" w:color="auto"/>
                <w:bottom w:val="none" w:sz="0" w:space="0" w:color="auto"/>
                <w:right w:val="none" w:sz="0" w:space="0" w:color="auto"/>
              </w:divBdr>
            </w:div>
          </w:divsChild>
        </w:div>
        <w:div w:id="658928176">
          <w:marLeft w:val="0"/>
          <w:marRight w:val="0"/>
          <w:marTop w:val="0"/>
          <w:marBottom w:val="0"/>
          <w:divBdr>
            <w:top w:val="none" w:sz="0" w:space="0" w:color="auto"/>
            <w:left w:val="none" w:sz="0" w:space="0" w:color="auto"/>
            <w:bottom w:val="none" w:sz="0" w:space="0" w:color="auto"/>
            <w:right w:val="none" w:sz="0" w:space="0" w:color="auto"/>
          </w:divBdr>
        </w:div>
        <w:div w:id="784077146">
          <w:marLeft w:val="0"/>
          <w:marRight w:val="0"/>
          <w:marTop w:val="0"/>
          <w:marBottom w:val="0"/>
          <w:divBdr>
            <w:top w:val="none" w:sz="0" w:space="0" w:color="auto"/>
            <w:left w:val="none" w:sz="0" w:space="0" w:color="auto"/>
            <w:bottom w:val="none" w:sz="0" w:space="0" w:color="auto"/>
            <w:right w:val="none" w:sz="0" w:space="0" w:color="auto"/>
          </w:divBdr>
          <w:divsChild>
            <w:div w:id="1041324580">
              <w:marLeft w:val="0"/>
              <w:marRight w:val="0"/>
              <w:marTop w:val="0"/>
              <w:marBottom w:val="0"/>
              <w:divBdr>
                <w:top w:val="none" w:sz="0" w:space="0" w:color="auto"/>
                <w:left w:val="none" w:sz="0" w:space="0" w:color="auto"/>
                <w:bottom w:val="none" w:sz="0" w:space="0" w:color="auto"/>
                <w:right w:val="none" w:sz="0" w:space="0" w:color="auto"/>
              </w:divBdr>
            </w:div>
          </w:divsChild>
        </w:div>
        <w:div w:id="817304084">
          <w:marLeft w:val="0"/>
          <w:marRight w:val="0"/>
          <w:marTop w:val="0"/>
          <w:marBottom w:val="0"/>
          <w:divBdr>
            <w:top w:val="none" w:sz="0" w:space="0" w:color="auto"/>
            <w:left w:val="none" w:sz="0" w:space="0" w:color="auto"/>
            <w:bottom w:val="none" w:sz="0" w:space="0" w:color="auto"/>
            <w:right w:val="none" w:sz="0" w:space="0" w:color="auto"/>
          </w:divBdr>
        </w:div>
        <w:div w:id="1928540982">
          <w:marLeft w:val="0"/>
          <w:marRight w:val="0"/>
          <w:marTop w:val="0"/>
          <w:marBottom w:val="0"/>
          <w:divBdr>
            <w:top w:val="none" w:sz="0" w:space="0" w:color="auto"/>
            <w:left w:val="none" w:sz="0" w:space="0" w:color="auto"/>
            <w:bottom w:val="none" w:sz="0" w:space="0" w:color="auto"/>
            <w:right w:val="none" w:sz="0" w:space="0" w:color="auto"/>
          </w:divBdr>
          <w:divsChild>
            <w:div w:id="575477154">
              <w:marLeft w:val="0"/>
              <w:marRight w:val="0"/>
              <w:marTop w:val="0"/>
              <w:marBottom w:val="0"/>
              <w:divBdr>
                <w:top w:val="none" w:sz="0" w:space="0" w:color="auto"/>
                <w:left w:val="none" w:sz="0" w:space="0" w:color="auto"/>
                <w:bottom w:val="none" w:sz="0" w:space="0" w:color="auto"/>
                <w:right w:val="none" w:sz="0" w:space="0" w:color="auto"/>
              </w:divBdr>
            </w:div>
          </w:divsChild>
        </w:div>
        <w:div w:id="1342006390">
          <w:marLeft w:val="0"/>
          <w:marRight w:val="0"/>
          <w:marTop w:val="300"/>
          <w:marBottom w:val="0"/>
          <w:divBdr>
            <w:top w:val="none" w:sz="0" w:space="0" w:color="auto"/>
            <w:left w:val="none" w:sz="0" w:space="0" w:color="auto"/>
            <w:bottom w:val="none" w:sz="0" w:space="0" w:color="auto"/>
            <w:right w:val="none" w:sz="0" w:space="0" w:color="auto"/>
          </w:divBdr>
          <w:divsChild>
            <w:div w:id="375474313">
              <w:marLeft w:val="0"/>
              <w:marRight w:val="0"/>
              <w:marTop w:val="0"/>
              <w:marBottom w:val="0"/>
              <w:divBdr>
                <w:top w:val="none" w:sz="0" w:space="0" w:color="auto"/>
                <w:left w:val="none" w:sz="0" w:space="0" w:color="auto"/>
                <w:bottom w:val="none" w:sz="0" w:space="0" w:color="auto"/>
                <w:right w:val="none" w:sz="0" w:space="0" w:color="auto"/>
              </w:divBdr>
              <w:divsChild>
                <w:div w:id="741372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2015846">
          <w:marLeft w:val="0"/>
          <w:marRight w:val="0"/>
          <w:marTop w:val="300"/>
          <w:marBottom w:val="0"/>
          <w:divBdr>
            <w:top w:val="none" w:sz="0" w:space="0" w:color="auto"/>
            <w:left w:val="none" w:sz="0" w:space="0" w:color="auto"/>
            <w:bottom w:val="none" w:sz="0" w:space="0" w:color="auto"/>
            <w:right w:val="none" w:sz="0" w:space="0" w:color="auto"/>
          </w:divBdr>
          <w:divsChild>
            <w:div w:id="582494273">
              <w:marLeft w:val="0"/>
              <w:marRight w:val="0"/>
              <w:marTop w:val="0"/>
              <w:marBottom w:val="0"/>
              <w:divBdr>
                <w:top w:val="none" w:sz="0" w:space="0" w:color="auto"/>
                <w:left w:val="none" w:sz="0" w:space="0" w:color="auto"/>
                <w:bottom w:val="none" w:sz="0" w:space="0" w:color="auto"/>
                <w:right w:val="none" w:sz="0" w:space="0" w:color="auto"/>
              </w:divBdr>
              <w:divsChild>
                <w:div w:id="980689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979522">
          <w:marLeft w:val="0"/>
          <w:marRight w:val="0"/>
          <w:marTop w:val="300"/>
          <w:marBottom w:val="0"/>
          <w:divBdr>
            <w:top w:val="none" w:sz="0" w:space="0" w:color="auto"/>
            <w:left w:val="none" w:sz="0" w:space="0" w:color="auto"/>
            <w:bottom w:val="none" w:sz="0" w:space="0" w:color="auto"/>
            <w:right w:val="none" w:sz="0" w:space="0" w:color="auto"/>
          </w:divBdr>
          <w:divsChild>
            <w:div w:id="894123496">
              <w:marLeft w:val="0"/>
              <w:marRight w:val="0"/>
              <w:marTop w:val="0"/>
              <w:marBottom w:val="0"/>
              <w:divBdr>
                <w:top w:val="none" w:sz="0" w:space="0" w:color="auto"/>
                <w:left w:val="none" w:sz="0" w:space="0" w:color="auto"/>
                <w:bottom w:val="none" w:sz="0" w:space="0" w:color="auto"/>
                <w:right w:val="none" w:sz="0" w:space="0" w:color="auto"/>
              </w:divBdr>
              <w:divsChild>
                <w:div w:id="178085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6327297">
          <w:marLeft w:val="0"/>
          <w:marRight w:val="0"/>
          <w:marTop w:val="300"/>
          <w:marBottom w:val="0"/>
          <w:divBdr>
            <w:top w:val="none" w:sz="0" w:space="0" w:color="auto"/>
            <w:left w:val="none" w:sz="0" w:space="0" w:color="auto"/>
            <w:bottom w:val="none" w:sz="0" w:space="0" w:color="auto"/>
            <w:right w:val="none" w:sz="0" w:space="0" w:color="auto"/>
          </w:divBdr>
          <w:divsChild>
            <w:div w:id="646058779">
              <w:marLeft w:val="0"/>
              <w:marRight w:val="0"/>
              <w:marTop w:val="0"/>
              <w:marBottom w:val="0"/>
              <w:divBdr>
                <w:top w:val="none" w:sz="0" w:space="0" w:color="auto"/>
                <w:left w:val="none" w:sz="0" w:space="0" w:color="auto"/>
                <w:bottom w:val="none" w:sz="0" w:space="0" w:color="auto"/>
                <w:right w:val="none" w:sz="0" w:space="0" w:color="auto"/>
              </w:divBdr>
              <w:divsChild>
                <w:div w:id="66417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3477896">
      <w:bodyDiv w:val="1"/>
      <w:marLeft w:val="0"/>
      <w:marRight w:val="0"/>
      <w:marTop w:val="0"/>
      <w:marBottom w:val="0"/>
      <w:divBdr>
        <w:top w:val="none" w:sz="0" w:space="0" w:color="auto"/>
        <w:left w:val="none" w:sz="0" w:space="0" w:color="auto"/>
        <w:bottom w:val="none" w:sz="0" w:space="0" w:color="auto"/>
        <w:right w:val="none" w:sz="0" w:space="0" w:color="auto"/>
      </w:divBdr>
    </w:div>
    <w:div w:id="1114325563">
      <w:bodyDiv w:val="1"/>
      <w:marLeft w:val="0"/>
      <w:marRight w:val="0"/>
      <w:marTop w:val="0"/>
      <w:marBottom w:val="0"/>
      <w:divBdr>
        <w:top w:val="none" w:sz="0" w:space="0" w:color="auto"/>
        <w:left w:val="none" w:sz="0" w:space="0" w:color="auto"/>
        <w:bottom w:val="none" w:sz="0" w:space="0" w:color="auto"/>
        <w:right w:val="none" w:sz="0" w:space="0" w:color="auto"/>
      </w:divBdr>
      <w:divsChild>
        <w:div w:id="24252853">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sChild>
            <w:div w:id="1355302140">
              <w:marLeft w:val="0"/>
              <w:marRight w:val="0"/>
              <w:marTop w:val="0"/>
              <w:marBottom w:val="0"/>
              <w:divBdr>
                <w:top w:val="none" w:sz="0" w:space="0" w:color="auto"/>
                <w:left w:val="none" w:sz="0" w:space="0" w:color="auto"/>
                <w:bottom w:val="none" w:sz="0" w:space="0" w:color="auto"/>
                <w:right w:val="none" w:sz="0" w:space="0" w:color="auto"/>
              </w:divBdr>
            </w:div>
          </w:divsChild>
        </w:div>
        <w:div w:id="222106092">
          <w:marLeft w:val="0"/>
          <w:marRight w:val="0"/>
          <w:marTop w:val="300"/>
          <w:marBottom w:val="0"/>
          <w:divBdr>
            <w:top w:val="none" w:sz="0" w:space="0" w:color="auto"/>
            <w:left w:val="none" w:sz="0" w:space="0" w:color="auto"/>
            <w:bottom w:val="none" w:sz="0" w:space="0" w:color="auto"/>
            <w:right w:val="none" w:sz="0" w:space="0" w:color="auto"/>
          </w:divBdr>
          <w:divsChild>
            <w:div w:id="893081259">
              <w:marLeft w:val="0"/>
              <w:marRight w:val="0"/>
              <w:marTop w:val="0"/>
              <w:marBottom w:val="0"/>
              <w:divBdr>
                <w:top w:val="none" w:sz="0" w:space="0" w:color="auto"/>
                <w:left w:val="none" w:sz="0" w:space="0" w:color="auto"/>
                <w:bottom w:val="none" w:sz="0" w:space="0" w:color="auto"/>
                <w:right w:val="none" w:sz="0" w:space="0" w:color="auto"/>
              </w:divBdr>
              <w:divsChild>
                <w:div w:id="555775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595317">
          <w:marLeft w:val="0"/>
          <w:marRight w:val="0"/>
          <w:marTop w:val="0"/>
          <w:marBottom w:val="0"/>
          <w:divBdr>
            <w:top w:val="none" w:sz="0" w:space="0" w:color="auto"/>
            <w:left w:val="none" w:sz="0" w:space="0" w:color="auto"/>
            <w:bottom w:val="none" w:sz="0" w:space="0" w:color="auto"/>
            <w:right w:val="none" w:sz="0" w:space="0" w:color="auto"/>
          </w:divBdr>
          <w:divsChild>
            <w:div w:id="1474710333">
              <w:marLeft w:val="0"/>
              <w:marRight w:val="0"/>
              <w:marTop w:val="0"/>
              <w:marBottom w:val="0"/>
              <w:divBdr>
                <w:top w:val="none" w:sz="0" w:space="0" w:color="auto"/>
                <w:left w:val="none" w:sz="0" w:space="0" w:color="auto"/>
                <w:bottom w:val="none" w:sz="0" w:space="0" w:color="auto"/>
                <w:right w:val="none" w:sz="0" w:space="0" w:color="auto"/>
              </w:divBdr>
            </w:div>
          </w:divsChild>
        </w:div>
        <w:div w:id="342823896">
          <w:marLeft w:val="0"/>
          <w:marRight w:val="0"/>
          <w:marTop w:val="0"/>
          <w:marBottom w:val="0"/>
          <w:divBdr>
            <w:top w:val="none" w:sz="0" w:space="0" w:color="auto"/>
            <w:left w:val="none" w:sz="0" w:space="0" w:color="auto"/>
            <w:bottom w:val="none" w:sz="0" w:space="0" w:color="auto"/>
            <w:right w:val="none" w:sz="0" w:space="0" w:color="auto"/>
          </w:divBdr>
          <w:divsChild>
            <w:div w:id="1490632215">
              <w:marLeft w:val="0"/>
              <w:marRight w:val="0"/>
              <w:marTop w:val="0"/>
              <w:marBottom w:val="0"/>
              <w:divBdr>
                <w:top w:val="none" w:sz="0" w:space="0" w:color="auto"/>
                <w:left w:val="none" w:sz="0" w:space="0" w:color="auto"/>
                <w:bottom w:val="none" w:sz="0" w:space="0" w:color="auto"/>
                <w:right w:val="none" w:sz="0" w:space="0" w:color="auto"/>
              </w:divBdr>
            </w:div>
          </w:divsChild>
        </w:div>
        <w:div w:id="352726845">
          <w:marLeft w:val="0"/>
          <w:marRight w:val="0"/>
          <w:marTop w:val="300"/>
          <w:marBottom w:val="0"/>
          <w:divBdr>
            <w:top w:val="none" w:sz="0" w:space="0" w:color="auto"/>
            <w:left w:val="none" w:sz="0" w:space="0" w:color="auto"/>
            <w:bottom w:val="none" w:sz="0" w:space="0" w:color="auto"/>
            <w:right w:val="none" w:sz="0" w:space="0" w:color="auto"/>
          </w:divBdr>
          <w:divsChild>
            <w:div w:id="1825245462">
              <w:marLeft w:val="0"/>
              <w:marRight w:val="0"/>
              <w:marTop w:val="0"/>
              <w:marBottom w:val="0"/>
              <w:divBdr>
                <w:top w:val="none" w:sz="0" w:space="0" w:color="auto"/>
                <w:left w:val="none" w:sz="0" w:space="0" w:color="auto"/>
                <w:bottom w:val="none" w:sz="0" w:space="0" w:color="auto"/>
                <w:right w:val="none" w:sz="0" w:space="0" w:color="auto"/>
              </w:divBdr>
              <w:divsChild>
                <w:div w:id="404300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747231">
          <w:marLeft w:val="0"/>
          <w:marRight w:val="0"/>
          <w:marTop w:val="0"/>
          <w:marBottom w:val="0"/>
          <w:divBdr>
            <w:top w:val="none" w:sz="0" w:space="0" w:color="auto"/>
            <w:left w:val="none" w:sz="0" w:space="0" w:color="auto"/>
            <w:bottom w:val="none" w:sz="0" w:space="0" w:color="auto"/>
            <w:right w:val="none" w:sz="0" w:space="0" w:color="auto"/>
          </w:divBdr>
          <w:divsChild>
            <w:div w:id="2126583517">
              <w:marLeft w:val="0"/>
              <w:marRight w:val="0"/>
              <w:marTop w:val="0"/>
              <w:marBottom w:val="0"/>
              <w:divBdr>
                <w:top w:val="none" w:sz="0" w:space="0" w:color="auto"/>
                <w:left w:val="none" w:sz="0" w:space="0" w:color="auto"/>
                <w:bottom w:val="none" w:sz="0" w:space="0" w:color="auto"/>
                <w:right w:val="none" w:sz="0" w:space="0" w:color="auto"/>
              </w:divBdr>
            </w:div>
          </w:divsChild>
        </w:div>
        <w:div w:id="829103262">
          <w:marLeft w:val="0"/>
          <w:marRight w:val="0"/>
          <w:marTop w:val="0"/>
          <w:marBottom w:val="0"/>
          <w:divBdr>
            <w:top w:val="none" w:sz="0" w:space="0" w:color="auto"/>
            <w:left w:val="none" w:sz="0" w:space="0" w:color="auto"/>
            <w:bottom w:val="none" w:sz="0" w:space="0" w:color="auto"/>
            <w:right w:val="none" w:sz="0" w:space="0" w:color="auto"/>
          </w:divBdr>
        </w:div>
        <w:div w:id="936206736">
          <w:marLeft w:val="0"/>
          <w:marRight w:val="0"/>
          <w:marTop w:val="0"/>
          <w:marBottom w:val="0"/>
          <w:divBdr>
            <w:top w:val="none" w:sz="0" w:space="0" w:color="auto"/>
            <w:left w:val="none" w:sz="0" w:space="0" w:color="auto"/>
            <w:bottom w:val="none" w:sz="0" w:space="0" w:color="auto"/>
            <w:right w:val="none" w:sz="0" w:space="0" w:color="auto"/>
          </w:divBdr>
          <w:divsChild>
            <w:div w:id="910432883">
              <w:marLeft w:val="0"/>
              <w:marRight w:val="0"/>
              <w:marTop w:val="0"/>
              <w:marBottom w:val="0"/>
              <w:divBdr>
                <w:top w:val="none" w:sz="0" w:space="0" w:color="auto"/>
                <w:left w:val="none" w:sz="0" w:space="0" w:color="auto"/>
                <w:bottom w:val="none" w:sz="0" w:space="0" w:color="auto"/>
                <w:right w:val="none" w:sz="0" w:space="0" w:color="auto"/>
              </w:divBdr>
            </w:div>
          </w:divsChild>
        </w:div>
        <w:div w:id="1065563424">
          <w:marLeft w:val="0"/>
          <w:marRight w:val="0"/>
          <w:marTop w:val="300"/>
          <w:marBottom w:val="0"/>
          <w:divBdr>
            <w:top w:val="none" w:sz="0" w:space="0" w:color="auto"/>
            <w:left w:val="none" w:sz="0" w:space="0" w:color="auto"/>
            <w:bottom w:val="none" w:sz="0" w:space="0" w:color="auto"/>
            <w:right w:val="none" w:sz="0" w:space="0" w:color="auto"/>
          </w:divBdr>
          <w:divsChild>
            <w:div w:id="1679193955">
              <w:marLeft w:val="0"/>
              <w:marRight w:val="0"/>
              <w:marTop w:val="0"/>
              <w:marBottom w:val="0"/>
              <w:divBdr>
                <w:top w:val="none" w:sz="0" w:space="0" w:color="auto"/>
                <w:left w:val="none" w:sz="0" w:space="0" w:color="auto"/>
                <w:bottom w:val="none" w:sz="0" w:space="0" w:color="auto"/>
                <w:right w:val="none" w:sz="0" w:space="0" w:color="auto"/>
              </w:divBdr>
              <w:divsChild>
                <w:div w:id="1442528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9653059">
          <w:marLeft w:val="0"/>
          <w:marRight w:val="0"/>
          <w:marTop w:val="0"/>
          <w:marBottom w:val="0"/>
          <w:divBdr>
            <w:top w:val="none" w:sz="0" w:space="0" w:color="auto"/>
            <w:left w:val="none" w:sz="0" w:space="0" w:color="auto"/>
            <w:bottom w:val="none" w:sz="0" w:space="0" w:color="auto"/>
            <w:right w:val="none" w:sz="0" w:space="0" w:color="auto"/>
          </w:divBdr>
        </w:div>
        <w:div w:id="1310986616">
          <w:marLeft w:val="0"/>
          <w:marRight w:val="0"/>
          <w:marTop w:val="0"/>
          <w:marBottom w:val="0"/>
          <w:divBdr>
            <w:top w:val="none" w:sz="0" w:space="0" w:color="auto"/>
            <w:left w:val="none" w:sz="0" w:space="0" w:color="auto"/>
            <w:bottom w:val="none" w:sz="0" w:space="0" w:color="auto"/>
            <w:right w:val="none" w:sz="0" w:space="0" w:color="auto"/>
          </w:divBdr>
        </w:div>
        <w:div w:id="1343045086">
          <w:marLeft w:val="0"/>
          <w:marRight w:val="0"/>
          <w:marTop w:val="0"/>
          <w:marBottom w:val="0"/>
          <w:divBdr>
            <w:top w:val="none" w:sz="0" w:space="0" w:color="auto"/>
            <w:left w:val="none" w:sz="0" w:space="0" w:color="auto"/>
            <w:bottom w:val="none" w:sz="0" w:space="0" w:color="auto"/>
            <w:right w:val="none" w:sz="0" w:space="0" w:color="auto"/>
          </w:divBdr>
          <w:divsChild>
            <w:div w:id="1180774355">
              <w:marLeft w:val="0"/>
              <w:marRight w:val="0"/>
              <w:marTop w:val="0"/>
              <w:marBottom w:val="0"/>
              <w:divBdr>
                <w:top w:val="none" w:sz="0" w:space="0" w:color="auto"/>
                <w:left w:val="none" w:sz="0" w:space="0" w:color="auto"/>
                <w:bottom w:val="none" w:sz="0" w:space="0" w:color="auto"/>
                <w:right w:val="none" w:sz="0" w:space="0" w:color="auto"/>
              </w:divBdr>
            </w:div>
          </w:divsChild>
        </w:div>
        <w:div w:id="1519657254">
          <w:marLeft w:val="0"/>
          <w:marRight w:val="0"/>
          <w:marTop w:val="0"/>
          <w:marBottom w:val="0"/>
          <w:divBdr>
            <w:top w:val="none" w:sz="0" w:space="0" w:color="auto"/>
            <w:left w:val="none" w:sz="0" w:space="0" w:color="auto"/>
            <w:bottom w:val="none" w:sz="0" w:space="0" w:color="auto"/>
            <w:right w:val="none" w:sz="0" w:space="0" w:color="auto"/>
          </w:divBdr>
        </w:div>
        <w:div w:id="1734235202">
          <w:marLeft w:val="0"/>
          <w:marRight w:val="0"/>
          <w:marTop w:val="0"/>
          <w:marBottom w:val="0"/>
          <w:divBdr>
            <w:top w:val="none" w:sz="0" w:space="0" w:color="auto"/>
            <w:left w:val="none" w:sz="0" w:space="0" w:color="auto"/>
            <w:bottom w:val="none" w:sz="0" w:space="0" w:color="auto"/>
            <w:right w:val="none" w:sz="0" w:space="0" w:color="auto"/>
          </w:divBdr>
        </w:div>
        <w:div w:id="1797486852">
          <w:marLeft w:val="0"/>
          <w:marRight w:val="0"/>
          <w:marTop w:val="300"/>
          <w:marBottom w:val="0"/>
          <w:divBdr>
            <w:top w:val="none" w:sz="0" w:space="0" w:color="auto"/>
            <w:left w:val="none" w:sz="0" w:space="0" w:color="auto"/>
            <w:bottom w:val="none" w:sz="0" w:space="0" w:color="auto"/>
            <w:right w:val="none" w:sz="0" w:space="0" w:color="auto"/>
          </w:divBdr>
          <w:divsChild>
            <w:div w:id="1763138245">
              <w:marLeft w:val="0"/>
              <w:marRight w:val="0"/>
              <w:marTop w:val="0"/>
              <w:marBottom w:val="0"/>
              <w:divBdr>
                <w:top w:val="none" w:sz="0" w:space="0" w:color="auto"/>
                <w:left w:val="none" w:sz="0" w:space="0" w:color="auto"/>
                <w:bottom w:val="none" w:sz="0" w:space="0" w:color="auto"/>
                <w:right w:val="none" w:sz="0" w:space="0" w:color="auto"/>
              </w:divBdr>
              <w:divsChild>
                <w:div w:id="1422992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127330">
          <w:marLeft w:val="0"/>
          <w:marRight w:val="0"/>
          <w:marTop w:val="0"/>
          <w:marBottom w:val="0"/>
          <w:divBdr>
            <w:top w:val="none" w:sz="0" w:space="0" w:color="auto"/>
            <w:left w:val="none" w:sz="0" w:space="0" w:color="auto"/>
            <w:bottom w:val="none" w:sz="0" w:space="0" w:color="auto"/>
            <w:right w:val="none" w:sz="0" w:space="0" w:color="auto"/>
          </w:divBdr>
          <w:divsChild>
            <w:div w:id="1160001483">
              <w:marLeft w:val="0"/>
              <w:marRight w:val="0"/>
              <w:marTop w:val="0"/>
              <w:marBottom w:val="0"/>
              <w:divBdr>
                <w:top w:val="none" w:sz="0" w:space="0" w:color="auto"/>
                <w:left w:val="none" w:sz="0" w:space="0" w:color="auto"/>
                <w:bottom w:val="none" w:sz="0" w:space="0" w:color="auto"/>
                <w:right w:val="none" w:sz="0" w:space="0" w:color="auto"/>
              </w:divBdr>
            </w:div>
          </w:divsChild>
        </w:div>
        <w:div w:id="2126656284">
          <w:marLeft w:val="0"/>
          <w:marRight w:val="0"/>
          <w:marTop w:val="0"/>
          <w:marBottom w:val="0"/>
          <w:divBdr>
            <w:top w:val="none" w:sz="0" w:space="0" w:color="auto"/>
            <w:left w:val="none" w:sz="0" w:space="0" w:color="auto"/>
            <w:bottom w:val="none" w:sz="0" w:space="0" w:color="auto"/>
            <w:right w:val="none" w:sz="0" w:space="0" w:color="auto"/>
          </w:divBdr>
        </w:div>
      </w:divsChild>
    </w:div>
    <w:div w:id="1116171432">
      <w:bodyDiv w:val="1"/>
      <w:marLeft w:val="0"/>
      <w:marRight w:val="0"/>
      <w:marTop w:val="0"/>
      <w:marBottom w:val="0"/>
      <w:divBdr>
        <w:top w:val="none" w:sz="0" w:space="0" w:color="auto"/>
        <w:left w:val="none" w:sz="0" w:space="0" w:color="auto"/>
        <w:bottom w:val="none" w:sz="0" w:space="0" w:color="auto"/>
        <w:right w:val="none" w:sz="0" w:space="0" w:color="auto"/>
      </w:divBdr>
      <w:divsChild>
        <w:div w:id="187303748">
          <w:marLeft w:val="0"/>
          <w:marRight w:val="0"/>
          <w:marTop w:val="300"/>
          <w:marBottom w:val="0"/>
          <w:divBdr>
            <w:top w:val="none" w:sz="0" w:space="0" w:color="auto"/>
            <w:left w:val="none" w:sz="0" w:space="0" w:color="auto"/>
            <w:bottom w:val="none" w:sz="0" w:space="0" w:color="auto"/>
            <w:right w:val="none" w:sz="0" w:space="0" w:color="auto"/>
          </w:divBdr>
          <w:divsChild>
            <w:div w:id="702174184">
              <w:marLeft w:val="0"/>
              <w:marRight w:val="0"/>
              <w:marTop w:val="0"/>
              <w:marBottom w:val="0"/>
              <w:divBdr>
                <w:top w:val="none" w:sz="0" w:space="0" w:color="auto"/>
                <w:left w:val="none" w:sz="0" w:space="0" w:color="auto"/>
                <w:bottom w:val="none" w:sz="0" w:space="0" w:color="auto"/>
                <w:right w:val="none" w:sz="0" w:space="0" w:color="auto"/>
              </w:divBdr>
              <w:divsChild>
                <w:div w:id="1535925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160078">
          <w:marLeft w:val="0"/>
          <w:marRight w:val="0"/>
          <w:marTop w:val="0"/>
          <w:marBottom w:val="0"/>
          <w:divBdr>
            <w:top w:val="none" w:sz="0" w:space="0" w:color="auto"/>
            <w:left w:val="none" w:sz="0" w:space="0" w:color="auto"/>
            <w:bottom w:val="none" w:sz="0" w:space="0" w:color="auto"/>
            <w:right w:val="none" w:sz="0" w:space="0" w:color="auto"/>
          </w:divBdr>
        </w:div>
        <w:div w:id="265314193">
          <w:marLeft w:val="0"/>
          <w:marRight w:val="0"/>
          <w:marTop w:val="0"/>
          <w:marBottom w:val="0"/>
          <w:divBdr>
            <w:top w:val="none" w:sz="0" w:space="0" w:color="auto"/>
            <w:left w:val="none" w:sz="0" w:space="0" w:color="auto"/>
            <w:bottom w:val="none" w:sz="0" w:space="0" w:color="auto"/>
            <w:right w:val="none" w:sz="0" w:space="0" w:color="auto"/>
          </w:divBdr>
          <w:divsChild>
            <w:div w:id="700206750">
              <w:marLeft w:val="0"/>
              <w:marRight w:val="0"/>
              <w:marTop w:val="0"/>
              <w:marBottom w:val="0"/>
              <w:divBdr>
                <w:top w:val="none" w:sz="0" w:space="0" w:color="auto"/>
                <w:left w:val="none" w:sz="0" w:space="0" w:color="auto"/>
                <w:bottom w:val="none" w:sz="0" w:space="0" w:color="auto"/>
                <w:right w:val="none" w:sz="0" w:space="0" w:color="auto"/>
              </w:divBdr>
            </w:div>
          </w:divsChild>
        </w:div>
        <w:div w:id="559750336">
          <w:marLeft w:val="0"/>
          <w:marRight w:val="0"/>
          <w:marTop w:val="0"/>
          <w:marBottom w:val="0"/>
          <w:divBdr>
            <w:top w:val="none" w:sz="0" w:space="0" w:color="auto"/>
            <w:left w:val="none" w:sz="0" w:space="0" w:color="auto"/>
            <w:bottom w:val="none" w:sz="0" w:space="0" w:color="auto"/>
            <w:right w:val="none" w:sz="0" w:space="0" w:color="auto"/>
          </w:divBdr>
          <w:divsChild>
            <w:div w:id="622274133">
              <w:marLeft w:val="0"/>
              <w:marRight w:val="0"/>
              <w:marTop w:val="0"/>
              <w:marBottom w:val="0"/>
              <w:divBdr>
                <w:top w:val="none" w:sz="0" w:space="0" w:color="auto"/>
                <w:left w:val="none" w:sz="0" w:space="0" w:color="auto"/>
                <w:bottom w:val="none" w:sz="0" w:space="0" w:color="auto"/>
                <w:right w:val="none" w:sz="0" w:space="0" w:color="auto"/>
              </w:divBdr>
            </w:div>
          </w:divsChild>
        </w:div>
        <w:div w:id="788427819">
          <w:marLeft w:val="0"/>
          <w:marRight w:val="0"/>
          <w:marTop w:val="0"/>
          <w:marBottom w:val="0"/>
          <w:divBdr>
            <w:top w:val="none" w:sz="0" w:space="0" w:color="auto"/>
            <w:left w:val="none" w:sz="0" w:space="0" w:color="auto"/>
            <w:bottom w:val="none" w:sz="0" w:space="0" w:color="auto"/>
            <w:right w:val="none" w:sz="0" w:space="0" w:color="auto"/>
          </w:divBdr>
        </w:div>
        <w:div w:id="910426864">
          <w:marLeft w:val="0"/>
          <w:marRight w:val="0"/>
          <w:marTop w:val="0"/>
          <w:marBottom w:val="0"/>
          <w:divBdr>
            <w:top w:val="none" w:sz="0" w:space="0" w:color="auto"/>
            <w:left w:val="none" w:sz="0" w:space="0" w:color="auto"/>
            <w:bottom w:val="none" w:sz="0" w:space="0" w:color="auto"/>
            <w:right w:val="none" w:sz="0" w:space="0" w:color="auto"/>
          </w:divBdr>
        </w:div>
        <w:div w:id="977107481">
          <w:marLeft w:val="0"/>
          <w:marRight w:val="0"/>
          <w:marTop w:val="0"/>
          <w:marBottom w:val="0"/>
          <w:divBdr>
            <w:top w:val="none" w:sz="0" w:space="0" w:color="auto"/>
            <w:left w:val="none" w:sz="0" w:space="0" w:color="auto"/>
            <w:bottom w:val="none" w:sz="0" w:space="0" w:color="auto"/>
            <w:right w:val="none" w:sz="0" w:space="0" w:color="auto"/>
          </w:divBdr>
          <w:divsChild>
            <w:div w:id="1001472490">
              <w:marLeft w:val="0"/>
              <w:marRight w:val="0"/>
              <w:marTop w:val="0"/>
              <w:marBottom w:val="0"/>
              <w:divBdr>
                <w:top w:val="none" w:sz="0" w:space="0" w:color="auto"/>
                <w:left w:val="none" w:sz="0" w:space="0" w:color="auto"/>
                <w:bottom w:val="none" w:sz="0" w:space="0" w:color="auto"/>
                <w:right w:val="none" w:sz="0" w:space="0" w:color="auto"/>
              </w:divBdr>
            </w:div>
          </w:divsChild>
        </w:div>
        <w:div w:id="1031297418">
          <w:marLeft w:val="0"/>
          <w:marRight w:val="0"/>
          <w:marTop w:val="0"/>
          <w:marBottom w:val="0"/>
          <w:divBdr>
            <w:top w:val="none" w:sz="0" w:space="0" w:color="auto"/>
            <w:left w:val="none" w:sz="0" w:space="0" w:color="auto"/>
            <w:bottom w:val="none" w:sz="0" w:space="0" w:color="auto"/>
            <w:right w:val="none" w:sz="0" w:space="0" w:color="auto"/>
          </w:divBdr>
          <w:divsChild>
            <w:div w:id="792138114">
              <w:marLeft w:val="0"/>
              <w:marRight w:val="0"/>
              <w:marTop w:val="0"/>
              <w:marBottom w:val="0"/>
              <w:divBdr>
                <w:top w:val="none" w:sz="0" w:space="0" w:color="auto"/>
                <w:left w:val="none" w:sz="0" w:space="0" w:color="auto"/>
                <w:bottom w:val="none" w:sz="0" w:space="0" w:color="auto"/>
                <w:right w:val="none" w:sz="0" w:space="0" w:color="auto"/>
              </w:divBdr>
            </w:div>
          </w:divsChild>
        </w:div>
        <w:div w:id="1238899858">
          <w:marLeft w:val="0"/>
          <w:marRight w:val="0"/>
          <w:marTop w:val="0"/>
          <w:marBottom w:val="0"/>
          <w:divBdr>
            <w:top w:val="none" w:sz="0" w:space="0" w:color="auto"/>
            <w:left w:val="none" w:sz="0" w:space="0" w:color="auto"/>
            <w:bottom w:val="none" w:sz="0" w:space="0" w:color="auto"/>
            <w:right w:val="none" w:sz="0" w:space="0" w:color="auto"/>
          </w:divBdr>
        </w:div>
        <w:div w:id="1268268373">
          <w:marLeft w:val="0"/>
          <w:marRight w:val="0"/>
          <w:marTop w:val="0"/>
          <w:marBottom w:val="0"/>
          <w:divBdr>
            <w:top w:val="none" w:sz="0" w:space="0" w:color="auto"/>
            <w:left w:val="none" w:sz="0" w:space="0" w:color="auto"/>
            <w:bottom w:val="none" w:sz="0" w:space="0" w:color="auto"/>
            <w:right w:val="none" w:sz="0" w:space="0" w:color="auto"/>
          </w:divBdr>
          <w:divsChild>
            <w:div w:id="695816056">
              <w:marLeft w:val="0"/>
              <w:marRight w:val="0"/>
              <w:marTop w:val="0"/>
              <w:marBottom w:val="0"/>
              <w:divBdr>
                <w:top w:val="none" w:sz="0" w:space="0" w:color="auto"/>
                <w:left w:val="none" w:sz="0" w:space="0" w:color="auto"/>
                <w:bottom w:val="none" w:sz="0" w:space="0" w:color="auto"/>
                <w:right w:val="none" w:sz="0" w:space="0" w:color="auto"/>
              </w:divBdr>
            </w:div>
          </w:divsChild>
        </w:div>
        <w:div w:id="1306279620">
          <w:marLeft w:val="0"/>
          <w:marRight w:val="0"/>
          <w:marTop w:val="0"/>
          <w:marBottom w:val="0"/>
          <w:divBdr>
            <w:top w:val="none" w:sz="0" w:space="0" w:color="auto"/>
            <w:left w:val="none" w:sz="0" w:space="0" w:color="auto"/>
            <w:bottom w:val="none" w:sz="0" w:space="0" w:color="auto"/>
            <w:right w:val="none" w:sz="0" w:space="0" w:color="auto"/>
          </w:divBdr>
          <w:divsChild>
            <w:div w:id="1683162761">
              <w:marLeft w:val="0"/>
              <w:marRight w:val="0"/>
              <w:marTop w:val="0"/>
              <w:marBottom w:val="0"/>
              <w:divBdr>
                <w:top w:val="none" w:sz="0" w:space="0" w:color="auto"/>
                <w:left w:val="none" w:sz="0" w:space="0" w:color="auto"/>
                <w:bottom w:val="none" w:sz="0" w:space="0" w:color="auto"/>
                <w:right w:val="none" w:sz="0" w:space="0" w:color="auto"/>
              </w:divBdr>
            </w:div>
          </w:divsChild>
        </w:div>
        <w:div w:id="1330257004">
          <w:marLeft w:val="0"/>
          <w:marRight w:val="0"/>
          <w:marTop w:val="0"/>
          <w:marBottom w:val="0"/>
          <w:divBdr>
            <w:top w:val="none" w:sz="0" w:space="0" w:color="auto"/>
            <w:left w:val="none" w:sz="0" w:space="0" w:color="auto"/>
            <w:bottom w:val="none" w:sz="0" w:space="0" w:color="auto"/>
            <w:right w:val="none" w:sz="0" w:space="0" w:color="auto"/>
          </w:divBdr>
          <w:divsChild>
            <w:div w:id="789010921">
              <w:marLeft w:val="0"/>
              <w:marRight w:val="0"/>
              <w:marTop w:val="0"/>
              <w:marBottom w:val="0"/>
              <w:divBdr>
                <w:top w:val="none" w:sz="0" w:space="0" w:color="auto"/>
                <w:left w:val="none" w:sz="0" w:space="0" w:color="auto"/>
                <w:bottom w:val="none" w:sz="0" w:space="0" w:color="auto"/>
                <w:right w:val="none" w:sz="0" w:space="0" w:color="auto"/>
              </w:divBdr>
            </w:div>
          </w:divsChild>
        </w:div>
        <w:div w:id="1436097190">
          <w:marLeft w:val="0"/>
          <w:marRight w:val="0"/>
          <w:marTop w:val="300"/>
          <w:marBottom w:val="0"/>
          <w:divBdr>
            <w:top w:val="none" w:sz="0" w:space="0" w:color="auto"/>
            <w:left w:val="none" w:sz="0" w:space="0" w:color="auto"/>
            <w:bottom w:val="none" w:sz="0" w:space="0" w:color="auto"/>
            <w:right w:val="none" w:sz="0" w:space="0" w:color="auto"/>
          </w:divBdr>
          <w:divsChild>
            <w:div w:id="303043407">
              <w:marLeft w:val="0"/>
              <w:marRight w:val="0"/>
              <w:marTop w:val="0"/>
              <w:marBottom w:val="0"/>
              <w:divBdr>
                <w:top w:val="none" w:sz="0" w:space="0" w:color="auto"/>
                <w:left w:val="none" w:sz="0" w:space="0" w:color="auto"/>
                <w:bottom w:val="none" w:sz="0" w:space="0" w:color="auto"/>
                <w:right w:val="none" w:sz="0" w:space="0" w:color="auto"/>
              </w:divBdr>
              <w:divsChild>
                <w:div w:id="162353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8642782">
          <w:marLeft w:val="0"/>
          <w:marRight w:val="0"/>
          <w:marTop w:val="300"/>
          <w:marBottom w:val="0"/>
          <w:divBdr>
            <w:top w:val="none" w:sz="0" w:space="0" w:color="auto"/>
            <w:left w:val="none" w:sz="0" w:space="0" w:color="auto"/>
            <w:bottom w:val="none" w:sz="0" w:space="0" w:color="auto"/>
            <w:right w:val="none" w:sz="0" w:space="0" w:color="auto"/>
          </w:divBdr>
          <w:divsChild>
            <w:div w:id="1704675679">
              <w:marLeft w:val="0"/>
              <w:marRight w:val="0"/>
              <w:marTop w:val="0"/>
              <w:marBottom w:val="0"/>
              <w:divBdr>
                <w:top w:val="none" w:sz="0" w:space="0" w:color="auto"/>
                <w:left w:val="none" w:sz="0" w:space="0" w:color="auto"/>
                <w:bottom w:val="none" w:sz="0" w:space="0" w:color="auto"/>
                <w:right w:val="none" w:sz="0" w:space="0" w:color="auto"/>
              </w:divBdr>
              <w:divsChild>
                <w:div w:id="115226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8155362">
          <w:marLeft w:val="0"/>
          <w:marRight w:val="0"/>
          <w:marTop w:val="0"/>
          <w:marBottom w:val="0"/>
          <w:divBdr>
            <w:top w:val="none" w:sz="0" w:space="0" w:color="auto"/>
            <w:left w:val="none" w:sz="0" w:space="0" w:color="auto"/>
            <w:bottom w:val="none" w:sz="0" w:space="0" w:color="auto"/>
            <w:right w:val="none" w:sz="0" w:space="0" w:color="auto"/>
          </w:divBdr>
        </w:div>
        <w:div w:id="1891913047">
          <w:marLeft w:val="0"/>
          <w:marRight w:val="0"/>
          <w:marTop w:val="0"/>
          <w:marBottom w:val="0"/>
          <w:divBdr>
            <w:top w:val="none" w:sz="0" w:space="0" w:color="auto"/>
            <w:left w:val="none" w:sz="0" w:space="0" w:color="auto"/>
            <w:bottom w:val="none" w:sz="0" w:space="0" w:color="auto"/>
            <w:right w:val="none" w:sz="0" w:space="0" w:color="auto"/>
          </w:divBdr>
        </w:div>
        <w:div w:id="2111505133">
          <w:marLeft w:val="0"/>
          <w:marRight w:val="0"/>
          <w:marTop w:val="0"/>
          <w:marBottom w:val="0"/>
          <w:divBdr>
            <w:top w:val="none" w:sz="0" w:space="0" w:color="auto"/>
            <w:left w:val="none" w:sz="0" w:space="0" w:color="auto"/>
            <w:bottom w:val="none" w:sz="0" w:space="0" w:color="auto"/>
            <w:right w:val="none" w:sz="0" w:space="0" w:color="auto"/>
          </w:divBdr>
        </w:div>
      </w:divsChild>
    </w:div>
    <w:div w:id="1121345252">
      <w:bodyDiv w:val="1"/>
      <w:marLeft w:val="0"/>
      <w:marRight w:val="0"/>
      <w:marTop w:val="0"/>
      <w:marBottom w:val="0"/>
      <w:divBdr>
        <w:top w:val="none" w:sz="0" w:space="0" w:color="auto"/>
        <w:left w:val="none" w:sz="0" w:space="0" w:color="auto"/>
        <w:bottom w:val="none" w:sz="0" w:space="0" w:color="auto"/>
        <w:right w:val="none" w:sz="0" w:space="0" w:color="auto"/>
      </w:divBdr>
      <w:divsChild>
        <w:div w:id="1206675">
          <w:marLeft w:val="0"/>
          <w:marRight w:val="0"/>
          <w:marTop w:val="0"/>
          <w:marBottom w:val="0"/>
          <w:divBdr>
            <w:top w:val="none" w:sz="0" w:space="0" w:color="auto"/>
            <w:left w:val="none" w:sz="0" w:space="0" w:color="auto"/>
            <w:bottom w:val="none" w:sz="0" w:space="0" w:color="auto"/>
            <w:right w:val="none" w:sz="0" w:space="0" w:color="auto"/>
          </w:divBdr>
          <w:divsChild>
            <w:div w:id="238293684">
              <w:marLeft w:val="0"/>
              <w:marRight w:val="0"/>
              <w:marTop w:val="0"/>
              <w:marBottom w:val="0"/>
              <w:divBdr>
                <w:top w:val="none" w:sz="0" w:space="0" w:color="auto"/>
                <w:left w:val="none" w:sz="0" w:space="0" w:color="auto"/>
                <w:bottom w:val="none" w:sz="0" w:space="0" w:color="auto"/>
                <w:right w:val="none" w:sz="0" w:space="0" w:color="auto"/>
              </w:divBdr>
            </w:div>
          </w:divsChild>
        </w:div>
        <w:div w:id="11684856">
          <w:marLeft w:val="0"/>
          <w:marRight w:val="0"/>
          <w:marTop w:val="0"/>
          <w:marBottom w:val="0"/>
          <w:divBdr>
            <w:top w:val="none" w:sz="0" w:space="0" w:color="auto"/>
            <w:left w:val="none" w:sz="0" w:space="0" w:color="auto"/>
            <w:bottom w:val="none" w:sz="0" w:space="0" w:color="auto"/>
            <w:right w:val="none" w:sz="0" w:space="0" w:color="auto"/>
          </w:divBdr>
          <w:divsChild>
            <w:div w:id="1205632519">
              <w:marLeft w:val="0"/>
              <w:marRight w:val="0"/>
              <w:marTop w:val="0"/>
              <w:marBottom w:val="0"/>
              <w:divBdr>
                <w:top w:val="none" w:sz="0" w:space="0" w:color="auto"/>
                <w:left w:val="none" w:sz="0" w:space="0" w:color="auto"/>
                <w:bottom w:val="none" w:sz="0" w:space="0" w:color="auto"/>
                <w:right w:val="none" w:sz="0" w:space="0" w:color="auto"/>
              </w:divBdr>
            </w:div>
          </w:divsChild>
        </w:div>
        <w:div w:id="119423906">
          <w:marLeft w:val="0"/>
          <w:marRight w:val="0"/>
          <w:marTop w:val="0"/>
          <w:marBottom w:val="0"/>
          <w:divBdr>
            <w:top w:val="none" w:sz="0" w:space="0" w:color="auto"/>
            <w:left w:val="none" w:sz="0" w:space="0" w:color="auto"/>
            <w:bottom w:val="none" w:sz="0" w:space="0" w:color="auto"/>
            <w:right w:val="none" w:sz="0" w:space="0" w:color="auto"/>
          </w:divBdr>
        </w:div>
        <w:div w:id="265582743">
          <w:marLeft w:val="0"/>
          <w:marRight w:val="0"/>
          <w:marTop w:val="0"/>
          <w:marBottom w:val="0"/>
          <w:divBdr>
            <w:top w:val="none" w:sz="0" w:space="0" w:color="auto"/>
            <w:left w:val="none" w:sz="0" w:space="0" w:color="auto"/>
            <w:bottom w:val="none" w:sz="0" w:space="0" w:color="auto"/>
            <w:right w:val="none" w:sz="0" w:space="0" w:color="auto"/>
          </w:divBdr>
        </w:div>
        <w:div w:id="520707440">
          <w:marLeft w:val="0"/>
          <w:marRight w:val="0"/>
          <w:marTop w:val="0"/>
          <w:marBottom w:val="0"/>
          <w:divBdr>
            <w:top w:val="none" w:sz="0" w:space="0" w:color="auto"/>
            <w:left w:val="none" w:sz="0" w:space="0" w:color="auto"/>
            <w:bottom w:val="none" w:sz="0" w:space="0" w:color="auto"/>
            <w:right w:val="none" w:sz="0" w:space="0" w:color="auto"/>
          </w:divBdr>
          <w:divsChild>
            <w:div w:id="1110394512">
              <w:marLeft w:val="0"/>
              <w:marRight w:val="0"/>
              <w:marTop w:val="0"/>
              <w:marBottom w:val="0"/>
              <w:divBdr>
                <w:top w:val="none" w:sz="0" w:space="0" w:color="auto"/>
                <w:left w:val="none" w:sz="0" w:space="0" w:color="auto"/>
                <w:bottom w:val="none" w:sz="0" w:space="0" w:color="auto"/>
                <w:right w:val="none" w:sz="0" w:space="0" w:color="auto"/>
              </w:divBdr>
            </w:div>
          </w:divsChild>
        </w:div>
        <w:div w:id="524563358">
          <w:marLeft w:val="0"/>
          <w:marRight w:val="0"/>
          <w:marTop w:val="300"/>
          <w:marBottom w:val="0"/>
          <w:divBdr>
            <w:top w:val="none" w:sz="0" w:space="0" w:color="auto"/>
            <w:left w:val="none" w:sz="0" w:space="0" w:color="auto"/>
            <w:bottom w:val="none" w:sz="0" w:space="0" w:color="auto"/>
            <w:right w:val="none" w:sz="0" w:space="0" w:color="auto"/>
          </w:divBdr>
          <w:divsChild>
            <w:div w:id="841312221">
              <w:marLeft w:val="0"/>
              <w:marRight w:val="0"/>
              <w:marTop w:val="0"/>
              <w:marBottom w:val="0"/>
              <w:divBdr>
                <w:top w:val="none" w:sz="0" w:space="0" w:color="auto"/>
                <w:left w:val="none" w:sz="0" w:space="0" w:color="auto"/>
                <w:bottom w:val="none" w:sz="0" w:space="0" w:color="auto"/>
                <w:right w:val="none" w:sz="0" w:space="0" w:color="auto"/>
              </w:divBdr>
              <w:divsChild>
                <w:div w:id="1662075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5669759">
          <w:marLeft w:val="0"/>
          <w:marRight w:val="0"/>
          <w:marTop w:val="0"/>
          <w:marBottom w:val="0"/>
          <w:divBdr>
            <w:top w:val="none" w:sz="0" w:space="0" w:color="auto"/>
            <w:left w:val="none" w:sz="0" w:space="0" w:color="auto"/>
            <w:bottom w:val="none" w:sz="0" w:space="0" w:color="auto"/>
            <w:right w:val="none" w:sz="0" w:space="0" w:color="auto"/>
          </w:divBdr>
        </w:div>
        <w:div w:id="578372121">
          <w:marLeft w:val="0"/>
          <w:marRight w:val="0"/>
          <w:marTop w:val="0"/>
          <w:marBottom w:val="0"/>
          <w:divBdr>
            <w:top w:val="none" w:sz="0" w:space="0" w:color="auto"/>
            <w:left w:val="none" w:sz="0" w:space="0" w:color="auto"/>
            <w:bottom w:val="none" w:sz="0" w:space="0" w:color="auto"/>
            <w:right w:val="none" w:sz="0" w:space="0" w:color="auto"/>
          </w:divBdr>
        </w:div>
        <w:div w:id="981889053">
          <w:marLeft w:val="0"/>
          <w:marRight w:val="0"/>
          <w:marTop w:val="0"/>
          <w:marBottom w:val="0"/>
          <w:divBdr>
            <w:top w:val="none" w:sz="0" w:space="0" w:color="auto"/>
            <w:left w:val="none" w:sz="0" w:space="0" w:color="auto"/>
            <w:bottom w:val="none" w:sz="0" w:space="0" w:color="auto"/>
            <w:right w:val="none" w:sz="0" w:space="0" w:color="auto"/>
          </w:divBdr>
        </w:div>
        <w:div w:id="1338653940">
          <w:marLeft w:val="0"/>
          <w:marRight w:val="0"/>
          <w:marTop w:val="0"/>
          <w:marBottom w:val="0"/>
          <w:divBdr>
            <w:top w:val="none" w:sz="0" w:space="0" w:color="auto"/>
            <w:left w:val="none" w:sz="0" w:space="0" w:color="auto"/>
            <w:bottom w:val="none" w:sz="0" w:space="0" w:color="auto"/>
            <w:right w:val="none" w:sz="0" w:space="0" w:color="auto"/>
          </w:divBdr>
        </w:div>
        <w:div w:id="1428578997">
          <w:marLeft w:val="0"/>
          <w:marRight w:val="0"/>
          <w:marTop w:val="300"/>
          <w:marBottom w:val="0"/>
          <w:divBdr>
            <w:top w:val="none" w:sz="0" w:space="0" w:color="auto"/>
            <w:left w:val="none" w:sz="0" w:space="0" w:color="auto"/>
            <w:bottom w:val="none" w:sz="0" w:space="0" w:color="auto"/>
            <w:right w:val="none" w:sz="0" w:space="0" w:color="auto"/>
          </w:divBdr>
          <w:divsChild>
            <w:div w:id="2015495411">
              <w:marLeft w:val="0"/>
              <w:marRight w:val="0"/>
              <w:marTop w:val="0"/>
              <w:marBottom w:val="0"/>
              <w:divBdr>
                <w:top w:val="none" w:sz="0" w:space="0" w:color="auto"/>
                <w:left w:val="none" w:sz="0" w:space="0" w:color="auto"/>
                <w:bottom w:val="none" w:sz="0" w:space="0" w:color="auto"/>
                <w:right w:val="none" w:sz="0" w:space="0" w:color="auto"/>
              </w:divBdr>
              <w:divsChild>
                <w:div w:id="780732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814575">
          <w:marLeft w:val="0"/>
          <w:marRight w:val="0"/>
          <w:marTop w:val="300"/>
          <w:marBottom w:val="0"/>
          <w:divBdr>
            <w:top w:val="none" w:sz="0" w:space="0" w:color="auto"/>
            <w:left w:val="none" w:sz="0" w:space="0" w:color="auto"/>
            <w:bottom w:val="none" w:sz="0" w:space="0" w:color="auto"/>
            <w:right w:val="none" w:sz="0" w:space="0" w:color="auto"/>
          </w:divBdr>
          <w:divsChild>
            <w:div w:id="1475950795">
              <w:marLeft w:val="0"/>
              <w:marRight w:val="0"/>
              <w:marTop w:val="0"/>
              <w:marBottom w:val="0"/>
              <w:divBdr>
                <w:top w:val="none" w:sz="0" w:space="0" w:color="auto"/>
                <w:left w:val="none" w:sz="0" w:space="0" w:color="auto"/>
                <w:bottom w:val="none" w:sz="0" w:space="0" w:color="auto"/>
                <w:right w:val="none" w:sz="0" w:space="0" w:color="auto"/>
              </w:divBdr>
              <w:divsChild>
                <w:div w:id="334193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629142">
          <w:marLeft w:val="0"/>
          <w:marRight w:val="0"/>
          <w:marTop w:val="0"/>
          <w:marBottom w:val="0"/>
          <w:divBdr>
            <w:top w:val="none" w:sz="0" w:space="0" w:color="auto"/>
            <w:left w:val="none" w:sz="0" w:space="0" w:color="auto"/>
            <w:bottom w:val="none" w:sz="0" w:space="0" w:color="auto"/>
            <w:right w:val="none" w:sz="0" w:space="0" w:color="auto"/>
          </w:divBdr>
          <w:divsChild>
            <w:div w:id="1821076854">
              <w:marLeft w:val="0"/>
              <w:marRight w:val="0"/>
              <w:marTop w:val="0"/>
              <w:marBottom w:val="0"/>
              <w:divBdr>
                <w:top w:val="none" w:sz="0" w:space="0" w:color="auto"/>
                <w:left w:val="none" w:sz="0" w:space="0" w:color="auto"/>
                <w:bottom w:val="none" w:sz="0" w:space="0" w:color="auto"/>
                <w:right w:val="none" w:sz="0" w:space="0" w:color="auto"/>
              </w:divBdr>
            </w:div>
          </w:divsChild>
        </w:div>
        <w:div w:id="1761753987">
          <w:marLeft w:val="0"/>
          <w:marRight w:val="0"/>
          <w:marTop w:val="0"/>
          <w:marBottom w:val="0"/>
          <w:divBdr>
            <w:top w:val="none" w:sz="0" w:space="0" w:color="auto"/>
            <w:left w:val="none" w:sz="0" w:space="0" w:color="auto"/>
            <w:bottom w:val="none" w:sz="0" w:space="0" w:color="auto"/>
            <w:right w:val="none" w:sz="0" w:space="0" w:color="auto"/>
          </w:divBdr>
        </w:div>
        <w:div w:id="1870559215">
          <w:marLeft w:val="0"/>
          <w:marRight w:val="0"/>
          <w:marTop w:val="0"/>
          <w:marBottom w:val="0"/>
          <w:divBdr>
            <w:top w:val="none" w:sz="0" w:space="0" w:color="auto"/>
            <w:left w:val="none" w:sz="0" w:space="0" w:color="auto"/>
            <w:bottom w:val="none" w:sz="0" w:space="0" w:color="auto"/>
            <w:right w:val="none" w:sz="0" w:space="0" w:color="auto"/>
          </w:divBdr>
          <w:divsChild>
            <w:div w:id="893392070">
              <w:marLeft w:val="0"/>
              <w:marRight w:val="0"/>
              <w:marTop w:val="0"/>
              <w:marBottom w:val="0"/>
              <w:divBdr>
                <w:top w:val="none" w:sz="0" w:space="0" w:color="auto"/>
                <w:left w:val="none" w:sz="0" w:space="0" w:color="auto"/>
                <w:bottom w:val="none" w:sz="0" w:space="0" w:color="auto"/>
                <w:right w:val="none" w:sz="0" w:space="0" w:color="auto"/>
              </w:divBdr>
            </w:div>
          </w:divsChild>
        </w:div>
        <w:div w:id="1885168357">
          <w:marLeft w:val="0"/>
          <w:marRight w:val="0"/>
          <w:marTop w:val="0"/>
          <w:marBottom w:val="0"/>
          <w:divBdr>
            <w:top w:val="none" w:sz="0" w:space="0" w:color="auto"/>
            <w:left w:val="none" w:sz="0" w:space="0" w:color="auto"/>
            <w:bottom w:val="none" w:sz="0" w:space="0" w:color="auto"/>
            <w:right w:val="none" w:sz="0" w:space="0" w:color="auto"/>
          </w:divBdr>
          <w:divsChild>
            <w:div w:id="770704711">
              <w:marLeft w:val="0"/>
              <w:marRight w:val="0"/>
              <w:marTop w:val="0"/>
              <w:marBottom w:val="0"/>
              <w:divBdr>
                <w:top w:val="none" w:sz="0" w:space="0" w:color="auto"/>
                <w:left w:val="none" w:sz="0" w:space="0" w:color="auto"/>
                <w:bottom w:val="none" w:sz="0" w:space="0" w:color="auto"/>
                <w:right w:val="none" w:sz="0" w:space="0" w:color="auto"/>
              </w:divBdr>
            </w:div>
          </w:divsChild>
        </w:div>
        <w:div w:id="2135446234">
          <w:marLeft w:val="0"/>
          <w:marRight w:val="0"/>
          <w:marTop w:val="0"/>
          <w:marBottom w:val="0"/>
          <w:divBdr>
            <w:top w:val="none" w:sz="0" w:space="0" w:color="auto"/>
            <w:left w:val="none" w:sz="0" w:space="0" w:color="auto"/>
            <w:bottom w:val="none" w:sz="0" w:space="0" w:color="auto"/>
            <w:right w:val="none" w:sz="0" w:space="0" w:color="auto"/>
          </w:divBdr>
          <w:divsChild>
            <w:div w:id="1701785543">
              <w:marLeft w:val="0"/>
              <w:marRight w:val="0"/>
              <w:marTop w:val="0"/>
              <w:marBottom w:val="0"/>
              <w:divBdr>
                <w:top w:val="none" w:sz="0" w:space="0" w:color="auto"/>
                <w:left w:val="none" w:sz="0" w:space="0" w:color="auto"/>
                <w:bottom w:val="none" w:sz="0" w:space="0" w:color="auto"/>
                <w:right w:val="none" w:sz="0" w:space="0" w:color="auto"/>
              </w:divBdr>
            </w:div>
          </w:divsChild>
        </w:div>
        <w:div w:id="2141681666">
          <w:marLeft w:val="0"/>
          <w:marRight w:val="0"/>
          <w:marTop w:val="300"/>
          <w:marBottom w:val="0"/>
          <w:divBdr>
            <w:top w:val="none" w:sz="0" w:space="0" w:color="auto"/>
            <w:left w:val="none" w:sz="0" w:space="0" w:color="auto"/>
            <w:bottom w:val="none" w:sz="0" w:space="0" w:color="auto"/>
            <w:right w:val="none" w:sz="0" w:space="0" w:color="auto"/>
          </w:divBdr>
          <w:divsChild>
            <w:div w:id="677848116">
              <w:marLeft w:val="0"/>
              <w:marRight w:val="0"/>
              <w:marTop w:val="0"/>
              <w:marBottom w:val="0"/>
              <w:divBdr>
                <w:top w:val="none" w:sz="0" w:space="0" w:color="auto"/>
                <w:left w:val="none" w:sz="0" w:space="0" w:color="auto"/>
                <w:bottom w:val="none" w:sz="0" w:space="0" w:color="auto"/>
                <w:right w:val="none" w:sz="0" w:space="0" w:color="auto"/>
              </w:divBdr>
              <w:divsChild>
                <w:div w:id="1682538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2991222">
      <w:bodyDiv w:val="1"/>
      <w:marLeft w:val="0"/>
      <w:marRight w:val="0"/>
      <w:marTop w:val="0"/>
      <w:marBottom w:val="0"/>
      <w:divBdr>
        <w:top w:val="none" w:sz="0" w:space="0" w:color="auto"/>
        <w:left w:val="none" w:sz="0" w:space="0" w:color="auto"/>
        <w:bottom w:val="none" w:sz="0" w:space="0" w:color="auto"/>
        <w:right w:val="none" w:sz="0" w:space="0" w:color="auto"/>
      </w:divBdr>
      <w:divsChild>
        <w:div w:id="1239903541">
          <w:marLeft w:val="0"/>
          <w:marRight w:val="0"/>
          <w:marTop w:val="0"/>
          <w:marBottom w:val="0"/>
          <w:divBdr>
            <w:top w:val="none" w:sz="0" w:space="0" w:color="auto"/>
            <w:left w:val="none" w:sz="0" w:space="0" w:color="auto"/>
            <w:bottom w:val="none" w:sz="0" w:space="0" w:color="auto"/>
            <w:right w:val="none" w:sz="0" w:space="0" w:color="auto"/>
          </w:divBdr>
        </w:div>
        <w:div w:id="81995345">
          <w:marLeft w:val="0"/>
          <w:marRight w:val="0"/>
          <w:marTop w:val="0"/>
          <w:marBottom w:val="0"/>
          <w:divBdr>
            <w:top w:val="none" w:sz="0" w:space="0" w:color="auto"/>
            <w:left w:val="none" w:sz="0" w:space="0" w:color="auto"/>
            <w:bottom w:val="none" w:sz="0" w:space="0" w:color="auto"/>
            <w:right w:val="none" w:sz="0" w:space="0" w:color="auto"/>
          </w:divBdr>
          <w:divsChild>
            <w:div w:id="811679879">
              <w:marLeft w:val="0"/>
              <w:marRight w:val="0"/>
              <w:marTop w:val="0"/>
              <w:marBottom w:val="0"/>
              <w:divBdr>
                <w:top w:val="none" w:sz="0" w:space="0" w:color="auto"/>
                <w:left w:val="none" w:sz="0" w:space="0" w:color="auto"/>
                <w:bottom w:val="none" w:sz="0" w:space="0" w:color="auto"/>
                <w:right w:val="none" w:sz="0" w:space="0" w:color="auto"/>
              </w:divBdr>
            </w:div>
          </w:divsChild>
        </w:div>
        <w:div w:id="1971546861">
          <w:marLeft w:val="0"/>
          <w:marRight w:val="0"/>
          <w:marTop w:val="0"/>
          <w:marBottom w:val="0"/>
          <w:divBdr>
            <w:top w:val="none" w:sz="0" w:space="0" w:color="auto"/>
            <w:left w:val="none" w:sz="0" w:space="0" w:color="auto"/>
            <w:bottom w:val="none" w:sz="0" w:space="0" w:color="auto"/>
            <w:right w:val="none" w:sz="0" w:space="0" w:color="auto"/>
          </w:divBdr>
        </w:div>
        <w:div w:id="528682610">
          <w:marLeft w:val="0"/>
          <w:marRight w:val="0"/>
          <w:marTop w:val="0"/>
          <w:marBottom w:val="0"/>
          <w:divBdr>
            <w:top w:val="none" w:sz="0" w:space="0" w:color="auto"/>
            <w:left w:val="none" w:sz="0" w:space="0" w:color="auto"/>
            <w:bottom w:val="none" w:sz="0" w:space="0" w:color="auto"/>
            <w:right w:val="none" w:sz="0" w:space="0" w:color="auto"/>
          </w:divBdr>
          <w:divsChild>
            <w:div w:id="605618677">
              <w:marLeft w:val="0"/>
              <w:marRight w:val="0"/>
              <w:marTop w:val="0"/>
              <w:marBottom w:val="0"/>
              <w:divBdr>
                <w:top w:val="none" w:sz="0" w:space="0" w:color="auto"/>
                <w:left w:val="none" w:sz="0" w:space="0" w:color="auto"/>
                <w:bottom w:val="none" w:sz="0" w:space="0" w:color="auto"/>
                <w:right w:val="none" w:sz="0" w:space="0" w:color="auto"/>
              </w:divBdr>
            </w:div>
          </w:divsChild>
        </w:div>
        <w:div w:id="1058088834">
          <w:marLeft w:val="0"/>
          <w:marRight w:val="0"/>
          <w:marTop w:val="0"/>
          <w:marBottom w:val="0"/>
          <w:divBdr>
            <w:top w:val="none" w:sz="0" w:space="0" w:color="auto"/>
            <w:left w:val="none" w:sz="0" w:space="0" w:color="auto"/>
            <w:bottom w:val="none" w:sz="0" w:space="0" w:color="auto"/>
            <w:right w:val="none" w:sz="0" w:space="0" w:color="auto"/>
          </w:divBdr>
        </w:div>
        <w:div w:id="1938322906">
          <w:marLeft w:val="0"/>
          <w:marRight w:val="0"/>
          <w:marTop w:val="0"/>
          <w:marBottom w:val="0"/>
          <w:divBdr>
            <w:top w:val="none" w:sz="0" w:space="0" w:color="auto"/>
            <w:left w:val="none" w:sz="0" w:space="0" w:color="auto"/>
            <w:bottom w:val="none" w:sz="0" w:space="0" w:color="auto"/>
            <w:right w:val="none" w:sz="0" w:space="0" w:color="auto"/>
          </w:divBdr>
          <w:divsChild>
            <w:div w:id="986129543">
              <w:marLeft w:val="0"/>
              <w:marRight w:val="0"/>
              <w:marTop w:val="0"/>
              <w:marBottom w:val="0"/>
              <w:divBdr>
                <w:top w:val="none" w:sz="0" w:space="0" w:color="auto"/>
                <w:left w:val="none" w:sz="0" w:space="0" w:color="auto"/>
                <w:bottom w:val="none" w:sz="0" w:space="0" w:color="auto"/>
                <w:right w:val="none" w:sz="0" w:space="0" w:color="auto"/>
              </w:divBdr>
            </w:div>
          </w:divsChild>
        </w:div>
        <w:div w:id="1414627140">
          <w:marLeft w:val="0"/>
          <w:marRight w:val="0"/>
          <w:marTop w:val="0"/>
          <w:marBottom w:val="0"/>
          <w:divBdr>
            <w:top w:val="none" w:sz="0" w:space="0" w:color="auto"/>
            <w:left w:val="none" w:sz="0" w:space="0" w:color="auto"/>
            <w:bottom w:val="none" w:sz="0" w:space="0" w:color="auto"/>
            <w:right w:val="none" w:sz="0" w:space="0" w:color="auto"/>
          </w:divBdr>
        </w:div>
        <w:div w:id="1030184300">
          <w:marLeft w:val="0"/>
          <w:marRight w:val="0"/>
          <w:marTop w:val="0"/>
          <w:marBottom w:val="0"/>
          <w:divBdr>
            <w:top w:val="none" w:sz="0" w:space="0" w:color="auto"/>
            <w:left w:val="none" w:sz="0" w:space="0" w:color="auto"/>
            <w:bottom w:val="none" w:sz="0" w:space="0" w:color="auto"/>
            <w:right w:val="none" w:sz="0" w:space="0" w:color="auto"/>
          </w:divBdr>
          <w:divsChild>
            <w:div w:id="1985426884">
              <w:marLeft w:val="0"/>
              <w:marRight w:val="0"/>
              <w:marTop w:val="0"/>
              <w:marBottom w:val="0"/>
              <w:divBdr>
                <w:top w:val="none" w:sz="0" w:space="0" w:color="auto"/>
                <w:left w:val="none" w:sz="0" w:space="0" w:color="auto"/>
                <w:bottom w:val="none" w:sz="0" w:space="0" w:color="auto"/>
                <w:right w:val="none" w:sz="0" w:space="0" w:color="auto"/>
              </w:divBdr>
            </w:div>
          </w:divsChild>
        </w:div>
        <w:div w:id="598946037">
          <w:marLeft w:val="0"/>
          <w:marRight w:val="0"/>
          <w:marTop w:val="0"/>
          <w:marBottom w:val="0"/>
          <w:divBdr>
            <w:top w:val="none" w:sz="0" w:space="0" w:color="auto"/>
            <w:left w:val="none" w:sz="0" w:space="0" w:color="auto"/>
            <w:bottom w:val="none" w:sz="0" w:space="0" w:color="auto"/>
            <w:right w:val="none" w:sz="0" w:space="0" w:color="auto"/>
          </w:divBdr>
        </w:div>
        <w:div w:id="1270701956">
          <w:marLeft w:val="0"/>
          <w:marRight w:val="0"/>
          <w:marTop w:val="0"/>
          <w:marBottom w:val="0"/>
          <w:divBdr>
            <w:top w:val="none" w:sz="0" w:space="0" w:color="auto"/>
            <w:left w:val="none" w:sz="0" w:space="0" w:color="auto"/>
            <w:bottom w:val="none" w:sz="0" w:space="0" w:color="auto"/>
            <w:right w:val="none" w:sz="0" w:space="0" w:color="auto"/>
          </w:divBdr>
          <w:divsChild>
            <w:div w:id="1234389476">
              <w:marLeft w:val="0"/>
              <w:marRight w:val="0"/>
              <w:marTop w:val="0"/>
              <w:marBottom w:val="0"/>
              <w:divBdr>
                <w:top w:val="none" w:sz="0" w:space="0" w:color="auto"/>
                <w:left w:val="none" w:sz="0" w:space="0" w:color="auto"/>
                <w:bottom w:val="none" w:sz="0" w:space="0" w:color="auto"/>
                <w:right w:val="none" w:sz="0" w:space="0" w:color="auto"/>
              </w:divBdr>
            </w:div>
          </w:divsChild>
        </w:div>
        <w:div w:id="1619992614">
          <w:marLeft w:val="0"/>
          <w:marRight w:val="0"/>
          <w:marTop w:val="0"/>
          <w:marBottom w:val="0"/>
          <w:divBdr>
            <w:top w:val="none" w:sz="0" w:space="0" w:color="auto"/>
            <w:left w:val="none" w:sz="0" w:space="0" w:color="auto"/>
            <w:bottom w:val="none" w:sz="0" w:space="0" w:color="auto"/>
            <w:right w:val="none" w:sz="0" w:space="0" w:color="auto"/>
          </w:divBdr>
        </w:div>
        <w:div w:id="1043600325">
          <w:marLeft w:val="0"/>
          <w:marRight w:val="0"/>
          <w:marTop w:val="0"/>
          <w:marBottom w:val="0"/>
          <w:divBdr>
            <w:top w:val="none" w:sz="0" w:space="0" w:color="auto"/>
            <w:left w:val="none" w:sz="0" w:space="0" w:color="auto"/>
            <w:bottom w:val="none" w:sz="0" w:space="0" w:color="auto"/>
            <w:right w:val="none" w:sz="0" w:space="0" w:color="auto"/>
          </w:divBdr>
          <w:divsChild>
            <w:div w:id="1935089464">
              <w:marLeft w:val="0"/>
              <w:marRight w:val="0"/>
              <w:marTop w:val="0"/>
              <w:marBottom w:val="0"/>
              <w:divBdr>
                <w:top w:val="none" w:sz="0" w:space="0" w:color="auto"/>
                <w:left w:val="none" w:sz="0" w:space="0" w:color="auto"/>
                <w:bottom w:val="none" w:sz="0" w:space="0" w:color="auto"/>
                <w:right w:val="none" w:sz="0" w:space="0" w:color="auto"/>
              </w:divBdr>
            </w:div>
          </w:divsChild>
        </w:div>
        <w:div w:id="1833719773">
          <w:marLeft w:val="0"/>
          <w:marRight w:val="0"/>
          <w:marTop w:val="0"/>
          <w:marBottom w:val="0"/>
          <w:divBdr>
            <w:top w:val="none" w:sz="0" w:space="0" w:color="auto"/>
            <w:left w:val="none" w:sz="0" w:space="0" w:color="auto"/>
            <w:bottom w:val="none" w:sz="0" w:space="0" w:color="auto"/>
            <w:right w:val="none" w:sz="0" w:space="0" w:color="auto"/>
          </w:divBdr>
        </w:div>
        <w:div w:id="839463878">
          <w:marLeft w:val="0"/>
          <w:marRight w:val="0"/>
          <w:marTop w:val="0"/>
          <w:marBottom w:val="0"/>
          <w:divBdr>
            <w:top w:val="none" w:sz="0" w:space="0" w:color="auto"/>
            <w:left w:val="none" w:sz="0" w:space="0" w:color="auto"/>
            <w:bottom w:val="none" w:sz="0" w:space="0" w:color="auto"/>
            <w:right w:val="none" w:sz="0" w:space="0" w:color="auto"/>
          </w:divBdr>
          <w:divsChild>
            <w:div w:id="1241603253">
              <w:marLeft w:val="0"/>
              <w:marRight w:val="0"/>
              <w:marTop w:val="0"/>
              <w:marBottom w:val="0"/>
              <w:divBdr>
                <w:top w:val="none" w:sz="0" w:space="0" w:color="auto"/>
                <w:left w:val="none" w:sz="0" w:space="0" w:color="auto"/>
                <w:bottom w:val="none" w:sz="0" w:space="0" w:color="auto"/>
                <w:right w:val="none" w:sz="0" w:space="0" w:color="auto"/>
              </w:divBdr>
            </w:div>
          </w:divsChild>
        </w:div>
        <w:div w:id="1122580557">
          <w:marLeft w:val="0"/>
          <w:marRight w:val="0"/>
          <w:marTop w:val="300"/>
          <w:marBottom w:val="0"/>
          <w:divBdr>
            <w:top w:val="none" w:sz="0" w:space="0" w:color="auto"/>
            <w:left w:val="none" w:sz="0" w:space="0" w:color="auto"/>
            <w:bottom w:val="none" w:sz="0" w:space="0" w:color="auto"/>
            <w:right w:val="none" w:sz="0" w:space="0" w:color="auto"/>
          </w:divBdr>
          <w:divsChild>
            <w:div w:id="398290496">
              <w:marLeft w:val="0"/>
              <w:marRight w:val="0"/>
              <w:marTop w:val="0"/>
              <w:marBottom w:val="0"/>
              <w:divBdr>
                <w:top w:val="none" w:sz="0" w:space="0" w:color="auto"/>
                <w:left w:val="none" w:sz="0" w:space="0" w:color="auto"/>
                <w:bottom w:val="none" w:sz="0" w:space="0" w:color="auto"/>
                <w:right w:val="none" w:sz="0" w:space="0" w:color="auto"/>
              </w:divBdr>
              <w:divsChild>
                <w:div w:id="1411930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691483">
          <w:marLeft w:val="0"/>
          <w:marRight w:val="0"/>
          <w:marTop w:val="300"/>
          <w:marBottom w:val="0"/>
          <w:divBdr>
            <w:top w:val="none" w:sz="0" w:space="0" w:color="auto"/>
            <w:left w:val="none" w:sz="0" w:space="0" w:color="auto"/>
            <w:bottom w:val="none" w:sz="0" w:space="0" w:color="auto"/>
            <w:right w:val="none" w:sz="0" w:space="0" w:color="auto"/>
          </w:divBdr>
          <w:divsChild>
            <w:div w:id="1474520877">
              <w:marLeft w:val="0"/>
              <w:marRight w:val="0"/>
              <w:marTop w:val="0"/>
              <w:marBottom w:val="0"/>
              <w:divBdr>
                <w:top w:val="none" w:sz="0" w:space="0" w:color="auto"/>
                <w:left w:val="none" w:sz="0" w:space="0" w:color="auto"/>
                <w:bottom w:val="none" w:sz="0" w:space="0" w:color="auto"/>
                <w:right w:val="none" w:sz="0" w:space="0" w:color="auto"/>
              </w:divBdr>
              <w:divsChild>
                <w:div w:id="18312896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287653">
          <w:marLeft w:val="0"/>
          <w:marRight w:val="0"/>
          <w:marTop w:val="300"/>
          <w:marBottom w:val="0"/>
          <w:divBdr>
            <w:top w:val="none" w:sz="0" w:space="0" w:color="auto"/>
            <w:left w:val="none" w:sz="0" w:space="0" w:color="auto"/>
            <w:bottom w:val="none" w:sz="0" w:space="0" w:color="auto"/>
            <w:right w:val="none" w:sz="0" w:space="0" w:color="auto"/>
          </w:divBdr>
          <w:divsChild>
            <w:div w:id="2051569494">
              <w:marLeft w:val="0"/>
              <w:marRight w:val="0"/>
              <w:marTop w:val="0"/>
              <w:marBottom w:val="0"/>
              <w:divBdr>
                <w:top w:val="none" w:sz="0" w:space="0" w:color="auto"/>
                <w:left w:val="none" w:sz="0" w:space="0" w:color="auto"/>
                <w:bottom w:val="none" w:sz="0" w:space="0" w:color="auto"/>
                <w:right w:val="none" w:sz="0" w:space="0" w:color="auto"/>
              </w:divBdr>
              <w:divsChild>
                <w:div w:id="777409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8110846">
          <w:marLeft w:val="0"/>
          <w:marRight w:val="0"/>
          <w:marTop w:val="300"/>
          <w:marBottom w:val="0"/>
          <w:divBdr>
            <w:top w:val="none" w:sz="0" w:space="0" w:color="auto"/>
            <w:left w:val="none" w:sz="0" w:space="0" w:color="auto"/>
            <w:bottom w:val="none" w:sz="0" w:space="0" w:color="auto"/>
            <w:right w:val="none" w:sz="0" w:space="0" w:color="auto"/>
          </w:divBdr>
          <w:divsChild>
            <w:div w:id="1212886305">
              <w:marLeft w:val="0"/>
              <w:marRight w:val="0"/>
              <w:marTop w:val="0"/>
              <w:marBottom w:val="0"/>
              <w:divBdr>
                <w:top w:val="none" w:sz="0" w:space="0" w:color="auto"/>
                <w:left w:val="none" w:sz="0" w:space="0" w:color="auto"/>
                <w:bottom w:val="none" w:sz="0" w:space="0" w:color="auto"/>
                <w:right w:val="none" w:sz="0" w:space="0" w:color="auto"/>
              </w:divBdr>
              <w:divsChild>
                <w:div w:id="1497113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3885396">
      <w:bodyDiv w:val="1"/>
      <w:marLeft w:val="0"/>
      <w:marRight w:val="0"/>
      <w:marTop w:val="0"/>
      <w:marBottom w:val="0"/>
      <w:divBdr>
        <w:top w:val="none" w:sz="0" w:space="0" w:color="auto"/>
        <w:left w:val="none" w:sz="0" w:space="0" w:color="auto"/>
        <w:bottom w:val="none" w:sz="0" w:space="0" w:color="auto"/>
        <w:right w:val="none" w:sz="0" w:space="0" w:color="auto"/>
      </w:divBdr>
      <w:divsChild>
        <w:div w:id="503592661">
          <w:marLeft w:val="0"/>
          <w:marRight w:val="0"/>
          <w:marTop w:val="0"/>
          <w:marBottom w:val="0"/>
          <w:divBdr>
            <w:top w:val="none" w:sz="0" w:space="0" w:color="auto"/>
            <w:left w:val="none" w:sz="0" w:space="0" w:color="auto"/>
            <w:bottom w:val="none" w:sz="0" w:space="0" w:color="auto"/>
            <w:right w:val="none" w:sz="0" w:space="0" w:color="auto"/>
          </w:divBdr>
        </w:div>
        <w:div w:id="305012228">
          <w:marLeft w:val="0"/>
          <w:marRight w:val="0"/>
          <w:marTop w:val="0"/>
          <w:marBottom w:val="0"/>
          <w:divBdr>
            <w:top w:val="none" w:sz="0" w:space="0" w:color="auto"/>
            <w:left w:val="none" w:sz="0" w:space="0" w:color="auto"/>
            <w:bottom w:val="none" w:sz="0" w:space="0" w:color="auto"/>
            <w:right w:val="none" w:sz="0" w:space="0" w:color="auto"/>
          </w:divBdr>
          <w:divsChild>
            <w:div w:id="698357108">
              <w:marLeft w:val="0"/>
              <w:marRight w:val="0"/>
              <w:marTop w:val="0"/>
              <w:marBottom w:val="0"/>
              <w:divBdr>
                <w:top w:val="none" w:sz="0" w:space="0" w:color="auto"/>
                <w:left w:val="none" w:sz="0" w:space="0" w:color="auto"/>
                <w:bottom w:val="none" w:sz="0" w:space="0" w:color="auto"/>
                <w:right w:val="none" w:sz="0" w:space="0" w:color="auto"/>
              </w:divBdr>
            </w:div>
          </w:divsChild>
        </w:div>
        <w:div w:id="291637851">
          <w:marLeft w:val="0"/>
          <w:marRight w:val="0"/>
          <w:marTop w:val="0"/>
          <w:marBottom w:val="0"/>
          <w:divBdr>
            <w:top w:val="none" w:sz="0" w:space="0" w:color="auto"/>
            <w:left w:val="none" w:sz="0" w:space="0" w:color="auto"/>
            <w:bottom w:val="none" w:sz="0" w:space="0" w:color="auto"/>
            <w:right w:val="none" w:sz="0" w:space="0" w:color="auto"/>
          </w:divBdr>
        </w:div>
        <w:div w:id="264002161">
          <w:marLeft w:val="0"/>
          <w:marRight w:val="0"/>
          <w:marTop w:val="0"/>
          <w:marBottom w:val="0"/>
          <w:divBdr>
            <w:top w:val="none" w:sz="0" w:space="0" w:color="auto"/>
            <w:left w:val="none" w:sz="0" w:space="0" w:color="auto"/>
            <w:bottom w:val="none" w:sz="0" w:space="0" w:color="auto"/>
            <w:right w:val="none" w:sz="0" w:space="0" w:color="auto"/>
          </w:divBdr>
          <w:divsChild>
            <w:div w:id="1191187251">
              <w:marLeft w:val="0"/>
              <w:marRight w:val="0"/>
              <w:marTop w:val="0"/>
              <w:marBottom w:val="0"/>
              <w:divBdr>
                <w:top w:val="none" w:sz="0" w:space="0" w:color="auto"/>
                <w:left w:val="none" w:sz="0" w:space="0" w:color="auto"/>
                <w:bottom w:val="none" w:sz="0" w:space="0" w:color="auto"/>
                <w:right w:val="none" w:sz="0" w:space="0" w:color="auto"/>
              </w:divBdr>
            </w:div>
          </w:divsChild>
        </w:div>
        <w:div w:id="1435973458">
          <w:marLeft w:val="0"/>
          <w:marRight w:val="0"/>
          <w:marTop w:val="0"/>
          <w:marBottom w:val="0"/>
          <w:divBdr>
            <w:top w:val="none" w:sz="0" w:space="0" w:color="auto"/>
            <w:left w:val="none" w:sz="0" w:space="0" w:color="auto"/>
            <w:bottom w:val="none" w:sz="0" w:space="0" w:color="auto"/>
            <w:right w:val="none" w:sz="0" w:space="0" w:color="auto"/>
          </w:divBdr>
        </w:div>
        <w:div w:id="1469585572">
          <w:marLeft w:val="0"/>
          <w:marRight w:val="0"/>
          <w:marTop w:val="0"/>
          <w:marBottom w:val="0"/>
          <w:divBdr>
            <w:top w:val="none" w:sz="0" w:space="0" w:color="auto"/>
            <w:left w:val="none" w:sz="0" w:space="0" w:color="auto"/>
            <w:bottom w:val="none" w:sz="0" w:space="0" w:color="auto"/>
            <w:right w:val="none" w:sz="0" w:space="0" w:color="auto"/>
          </w:divBdr>
          <w:divsChild>
            <w:div w:id="1562865207">
              <w:marLeft w:val="0"/>
              <w:marRight w:val="0"/>
              <w:marTop w:val="0"/>
              <w:marBottom w:val="0"/>
              <w:divBdr>
                <w:top w:val="none" w:sz="0" w:space="0" w:color="auto"/>
                <w:left w:val="none" w:sz="0" w:space="0" w:color="auto"/>
                <w:bottom w:val="none" w:sz="0" w:space="0" w:color="auto"/>
                <w:right w:val="none" w:sz="0" w:space="0" w:color="auto"/>
              </w:divBdr>
            </w:div>
          </w:divsChild>
        </w:div>
        <w:div w:id="1802381749">
          <w:marLeft w:val="0"/>
          <w:marRight w:val="0"/>
          <w:marTop w:val="0"/>
          <w:marBottom w:val="0"/>
          <w:divBdr>
            <w:top w:val="none" w:sz="0" w:space="0" w:color="auto"/>
            <w:left w:val="none" w:sz="0" w:space="0" w:color="auto"/>
            <w:bottom w:val="none" w:sz="0" w:space="0" w:color="auto"/>
            <w:right w:val="none" w:sz="0" w:space="0" w:color="auto"/>
          </w:divBdr>
        </w:div>
        <w:div w:id="1001196488">
          <w:marLeft w:val="0"/>
          <w:marRight w:val="0"/>
          <w:marTop w:val="0"/>
          <w:marBottom w:val="0"/>
          <w:divBdr>
            <w:top w:val="none" w:sz="0" w:space="0" w:color="auto"/>
            <w:left w:val="none" w:sz="0" w:space="0" w:color="auto"/>
            <w:bottom w:val="none" w:sz="0" w:space="0" w:color="auto"/>
            <w:right w:val="none" w:sz="0" w:space="0" w:color="auto"/>
          </w:divBdr>
          <w:divsChild>
            <w:div w:id="317199450">
              <w:marLeft w:val="0"/>
              <w:marRight w:val="0"/>
              <w:marTop w:val="0"/>
              <w:marBottom w:val="0"/>
              <w:divBdr>
                <w:top w:val="none" w:sz="0" w:space="0" w:color="auto"/>
                <w:left w:val="none" w:sz="0" w:space="0" w:color="auto"/>
                <w:bottom w:val="none" w:sz="0" w:space="0" w:color="auto"/>
                <w:right w:val="none" w:sz="0" w:space="0" w:color="auto"/>
              </w:divBdr>
            </w:div>
          </w:divsChild>
        </w:div>
        <w:div w:id="1878814742">
          <w:marLeft w:val="0"/>
          <w:marRight w:val="0"/>
          <w:marTop w:val="0"/>
          <w:marBottom w:val="0"/>
          <w:divBdr>
            <w:top w:val="none" w:sz="0" w:space="0" w:color="auto"/>
            <w:left w:val="none" w:sz="0" w:space="0" w:color="auto"/>
            <w:bottom w:val="none" w:sz="0" w:space="0" w:color="auto"/>
            <w:right w:val="none" w:sz="0" w:space="0" w:color="auto"/>
          </w:divBdr>
        </w:div>
        <w:div w:id="1504394910">
          <w:marLeft w:val="0"/>
          <w:marRight w:val="0"/>
          <w:marTop w:val="0"/>
          <w:marBottom w:val="0"/>
          <w:divBdr>
            <w:top w:val="none" w:sz="0" w:space="0" w:color="auto"/>
            <w:left w:val="none" w:sz="0" w:space="0" w:color="auto"/>
            <w:bottom w:val="none" w:sz="0" w:space="0" w:color="auto"/>
            <w:right w:val="none" w:sz="0" w:space="0" w:color="auto"/>
          </w:divBdr>
          <w:divsChild>
            <w:div w:id="337580696">
              <w:marLeft w:val="0"/>
              <w:marRight w:val="0"/>
              <w:marTop w:val="0"/>
              <w:marBottom w:val="0"/>
              <w:divBdr>
                <w:top w:val="none" w:sz="0" w:space="0" w:color="auto"/>
                <w:left w:val="none" w:sz="0" w:space="0" w:color="auto"/>
                <w:bottom w:val="none" w:sz="0" w:space="0" w:color="auto"/>
                <w:right w:val="none" w:sz="0" w:space="0" w:color="auto"/>
              </w:divBdr>
            </w:div>
          </w:divsChild>
        </w:div>
        <w:div w:id="1533542623">
          <w:marLeft w:val="0"/>
          <w:marRight w:val="0"/>
          <w:marTop w:val="0"/>
          <w:marBottom w:val="0"/>
          <w:divBdr>
            <w:top w:val="none" w:sz="0" w:space="0" w:color="auto"/>
            <w:left w:val="none" w:sz="0" w:space="0" w:color="auto"/>
            <w:bottom w:val="none" w:sz="0" w:space="0" w:color="auto"/>
            <w:right w:val="none" w:sz="0" w:space="0" w:color="auto"/>
          </w:divBdr>
        </w:div>
        <w:div w:id="1875581787">
          <w:marLeft w:val="0"/>
          <w:marRight w:val="0"/>
          <w:marTop w:val="0"/>
          <w:marBottom w:val="0"/>
          <w:divBdr>
            <w:top w:val="none" w:sz="0" w:space="0" w:color="auto"/>
            <w:left w:val="none" w:sz="0" w:space="0" w:color="auto"/>
            <w:bottom w:val="none" w:sz="0" w:space="0" w:color="auto"/>
            <w:right w:val="none" w:sz="0" w:space="0" w:color="auto"/>
          </w:divBdr>
          <w:divsChild>
            <w:div w:id="60059458">
              <w:marLeft w:val="0"/>
              <w:marRight w:val="0"/>
              <w:marTop w:val="0"/>
              <w:marBottom w:val="0"/>
              <w:divBdr>
                <w:top w:val="none" w:sz="0" w:space="0" w:color="auto"/>
                <w:left w:val="none" w:sz="0" w:space="0" w:color="auto"/>
                <w:bottom w:val="none" w:sz="0" w:space="0" w:color="auto"/>
                <w:right w:val="none" w:sz="0" w:space="0" w:color="auto"/>
              </w:divBdr>
            </w:div>
          </w:divsChild>
        </w:div>
        <w:div w:id="2101558348">
          <w:marLeft w:val="0"/>
          <w:marRight w:val="0"/>
          <w:marTop w:val="0"/>
          <w:marBottom w:val="0"/>
          <w:divBdr>
            <w:top w:val="none" w:sz="0" w:space="0" w:color="auto"/>
            <w:left w:val="none" w:sz="0" w:space="0" w:color="auto"/>
            <w:bottom w:val="none" w:sz="0" w:space="0" w:color="auto"/>
            <w:right w:val="none" w:sz="0" w:space="0" w:color="auto"/>
          </w:divBdr>
        </w:div>
        <w:div w:id="452485069">
          <w:marLeft w:val="0"/>
          <w:marRight w:val="0"/>
          <w:marTop w:val="0"/>
          <w:marBottom w:val="0"/>
          <w:divBdr>
            <w:top w:val="none" w:sz="0" w:space="0" w:color="auto"/>
            <w:left w:val="none" w:sz="0" w:space="0" w:color="auto"/>
            <w:bottom w:val="none" w:sz="0" w:space="0" w:color="auto"/>
            <w:right w:val="none" w:sz="0" w:space="0" w:color="auto"/>
          </w:divBdr>
          <w:divsChild>
            <w:div w:id="1034111802">
              <w:marLeft w:val="0"/>
              <w:marRight w:val="0"/>
              <w:marTop w:val="0"/>
              <w:marBottom w:val="0"/>
              <w:divBdr>
                <w:top w:val="none" w:sz="0" w:space="0" w:color="auto"/>
                <w:left w:val="none" w:sz="0" w:space="0" w:color="auto"/>
                <w:bottom w:val="none" w:sz="0" w:space="0" w:color="auto"/>
                <w:right w:val="none" w:sz="0" w:space="0" w:color="auto"/>
              </w:divBdr>
            </w:div>
          </w:divsChild>
        </w:div>
        <w:div w:id="545800014">
          <w:marLeft w:val="0"/>
          <w:marRight w:val="0"/>
          <w:marTop w:val="300"/>
          <w:marBottom w:val="0"/>
          <w:divBdr>
            <w:top w:val="none" w:sz="0" w:space="0" w:color="auto"/>
            <w:left w:val="none" w:sz="0" w:space="0" w:color="auto"/>
            <w:bottom w:val="none" w:sz="0" w:space="0" w:color="auto"/>
            <w:right w:val="none" w:sz="0" w:space="0" w:color="auto"/>
          </w:divBdr>
          <w:divsChild>
            <w:div w:id="609554938">
              <w:marLeft w:val="0"/>
              <w:marRight w:val="0"/>
              <w:marTop w:val="0"/>
              <w:marBottom w:val="0"/>
              <w:divBdr>
                <w:top w:val="none" w:sz="0" w:space="0" w:color="auto"/>
                <w:left w:val="none" w:sz="0" w:space="0" w:color="auto"/>
                <w:bottom w:val="none" w:sz="0" w:space="0" w:color="auto"/>
                <w:right w:val="none" w:sz="0" w:space="0" w:color="auto"/>
              </w:divBdr>
              <w:divsChild>
                <w:div w:id="1883203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1263259">
          <w:marLeft w:val="0"/>
          <w:marRight w:val="0"/>
          <w:marTop w:val="300"/>
          <w:marBottom w:val="0"/>
          <w:divBdr>
            <w:top w:val="none" w:sz="0" w:space="0" w:color="auto"/>
            <w:left w:val="none" w:sz="0" w:space="0" w:color="auto"/>
            <w:bottom w:val="none" w:sz="0" w:space="0" w:color="auto"/>
            <w:right w:val="none" w:sz="0" w:space="0" w:color="auto"/>
          </w:divBdr>
          <w:divsChild>
            <w:div w:id="604533253">
              <w:marLeft w:val="0"/>
              <w:marRight w:val="0"/>
              <w:marTop w:val="0"/>
              <w:marBottom w:val="0"/>
              <w:divBdr>
                <w:top w:val="none" w:sz="0" w:space="0" w:color="auto"/>
                <w:left w:val="none" w:sz="0" w:space="0" w:color="auto"/>
                <w:bottom w:val="none" w:sz="0" w:space="0" w:color="auto"/>
                <w:right w:val="none" w:sz="0" w:space="0" w:color="auto"/>
              </w:divBdr>
              <w:divsChild>
                <w:div w:id="843010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528608">
          <w:marLeft w:val="0"/>
          <w:marRight w:val="0"/>
          <w:marTop w:val="300"/>
          <w:marBottom w:val="0"/>
          <w:divBdr>
            <w:top w:val="none" w:sz="0" w:space="0" w:color="auto"/>
            <w:left w:val="none" w:sz="0" w:space="0" w:color="auto"/>
            <w:bottom w:val="none" w:sz="0" w:space="0" w:color="auto"/>
            <w:right w:val="none" w:sz="0" w:space="0" w:color="auto"/>
          </w:divBdr>
          <w:divsChild>
            <w:div w:id="571278850">
              <w:marLeft w:val="0"/>
              <w:marRight w:val="0"/>
              <w:marTop w:val="0"/>
              <w:marBottom w:val="0"/>
              <w:divBdr>
                <w:top w:val="none" w:sz="0" w:space="0" w:color="auto"/>
                <w:left w:val="none" w:sz="0" w:space="0" w:color="auto"/>
                <w:bottom w:val="none" w:sz="0" w:space="0" w:color="auto"/>
                <w:right w:val="none" w:sz="0" w:space="0" w:color="auto"/>
              </w:divBdr>
              <w:divsChild>
                <w:div w:id="995231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374954">
          <w:marLeft w:val="0"/>
          <w:marRight w:val="0"/>
          <w:marTop w:val="300"/>
          <w:marBottom w:val="0"/>
          <w:divBdr>
            <w:top w:val="none" w:sz="0" w:space="0" w:color="auto"/>
            <w:left w:val="none" w:sz="0" w:space="0" w:color="auto"/>
            <w:bottom w:val="none" w:sz="0" w:space="0" w:color="auto"/>
            <w:right w:val="none" w:sz="0" w:space="0" w:color="auto"/>
          </w:divBdr>
          <w:divsChild>
            <w:div w:id="1422221860">
              <w:marLeft w:val="0"/>
              <w:marRight w:val="0"/>
              <w:marTop w:val="0"/>
              <w:marBottom w:val="0"/>
              <w:divBdr>
                <w:top w:val="none" w:sz="0" w:space="0" w:color="auto"/>
                <w:left w:val="none" w:sz="0" w:space="0" w:color="auto"/>
                <w:bottom w:val="none" w:sz="0" w:space="0" w:color="auto"/>
                <w:right w:val="none" w:sz="0" w:space="0" w:color="auto"/>
              </w:divBdr>
              <w:divsChild>
                <w:div w:id="1787850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4035222">
      <w:bodyDiv w:val="1"/>
      <w:marLeft w:val="0"/>
      <w:marRight w:val="0"/>
      <w:marTop w:val="0"/>
      <w:marBottom w:val="0"/>
      <w:divBdr>
        <w:top w:val="none" w:sz="0" w:space="0" w:color="auto"/>
        <w:left w:val="none" w:sz="0" w:space="0" w:color="auto"/>
        <w:bottom w:val="none" w:sz="0" w:space="0" w:color="auto"/>
        <w:right w:val="none" w:sz="0" w:space="0" w:color="auto"/>
      </w:divBdr>
      <w:divsChild>
        <w:div w:id="116916456">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sChild>
            <w:div w:id="1090809684">
              <w:marLeft w:val="0"/>
              <w:marRight w:val="0"/>
              <w:marTop w:val="0"/>
              <w:marBottom w:val="0"/>
              <w:divBdr>
                <w:top w:val="none" w:sz="0" w:space="0" w:color="auto"/>
                <w:left w:val="none" w:sz="0" w:space="0" w:color="auto"/>
                <w:bottom w:val="none" w:sz="0" w:space="0" w:color="auto"/>
                <w:right w:val="none" w:sz="0" w:space="0" w:color="auto"/>
              </w:divBdr>
              <w:divsChild>
                <w:div w:id="943802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085370">
          <w:marLeft w:val="0"/>
          <w:marRight w:val="0"/>
          <w:marTop w:val="0"/>
          <w:marBottom w:val="0"/>
          <w:divBdr>
            <w:top w:val="none" w:sz="0" w:space="0" w:color="auto"/>
            <w:left w:val="none" w:sz="0" w:space="0" w:color="auto"/>
            <w:bottom w:val="none" w:sz="0" w:space="0" w:color="auto"/>
            <w:right w:val="none" w:sz="0" w:space="0" w:color="auto"/>
          </w:divBdr>
          <w:divsChild>
            <w:div w:id="67650728">
              <w:marLeft w:val="0"/>
              <w:marRight w:val="0"/>
              <w:marTop w:val="0"/>
              <w:marBottom w:val="0"/>
              <w:divBdr>
                <w:top w:val="none" w:sz="0" w:space="0" w:color="auto"/>
                <w:left w:val="none" w:sz="0" w:space="0" w:color="auto"/>
                <w:bottom w:val="none" w:sz="0" w:space="0" w:color="auto"/>
                <w:right w:val="none" w:sz="0" w:space="0" w:color="auto"/>
              </w:divBdr>
            </w:div>
          </w:divsChild>
        </w:div>
        <w:div w:id="363213786">
          <w:marLeft w:val="0"/>
          <w:marRight w:val="0"/>
          <w:marTop w:val="0"/>
          <w:marBottom w:val="0"/>
          <w:divBdr>
            <w:top w:val="none" w:sz="0" w:space="0" w:color="auto"/>
            <w:left w:val="none" w:sz="0" w:space="0" w:color="auto"/>
            <w:bottom w:val="none" w:sz="0" w:space="0" w:color="auto"/>
            <w:right w:val="none" w:sz="0" w:space="0" w:color="auto"/>
          </w:divBdr>
          <w:divsChild>
            <w:div w:id="1519614872">
              <w:marLeft w:val="0"/>
              <w:marRight w:val="0"/>
              <w:marTop w:val="0"/>
              <w:marBottom w:val="0"/>
              <w:divBdr>
                <w:top w:val="none" w:sz="0" w:space="0" w:color="auto"/>
                <w:left w:val="none" w:sz="0" w:space="0" w:color="auto"/>
                <w:bottom w:val="none" w:sz="0" w:space="0" w:color="auto"/>
                <w:right w:val="none" w:sz="0" w:space="0" w:color="auto"/>
              </w:divBdr>
            </w:div>
          </w:divsChild>
        </w:div>
        <w:div w:id="621809432">
          <w:marLeft w:val="0"/>
          <w:marRight w:val="0"/>
          <w:marTop w:val="0"/>
          <w:marBottom w:val="0"/>
          <w:divBdr>
            <w:top w:val="none" w:sz="0" w:space="0" w:color="auto"/>
            <w:left w:val="none" w:sz="0" w:space="0" w:color="auto"/>
            <w:bottom w:val="none" w:sz="0" w:space="0" w:color="auto"/>
            <w:right w:val="none" w:sz="0" w:space="0" w:color="auto"/>
          </w:divBdr>
        </w:div>
        <w:div w:id="800616444">
          <w:marLeft w:val="0"/>
          <w:marRight w:val="0"/>
          <w:marTop w:val="0"/>
          <w:marBottom w:val="0"/>
          <w:divBdr>
            <w:top w:val="none" w:sz="0" w:space="0" w:color="auto"/>
            <w:left w:val="none" w:sz="0" w:space="0" w:color="auto"/>
            <w:bottom w:val="none" w:sz="0" w:space="0" w:color="auto"/>
            <w:right w:val="none" w:sz="0" w:space="0" w:color="auto"/>
          </w:divBdr>
          <w:divsChild>
            <w:div w:id="1328173156">
              <w:marLeft w:val="0"/>
              <w:marRight w:val="0"/>
              <w:marTop w:val="0"/>
              <w:marBottom w:val="0"/>
              <w:divBdr>
                <w:top w:val="none" w:sz="0" w:space="0" w:color="auto"/>
                <w:left w:val="none" w:sz="0" w:space="0" w:color="auto"/>
                <w:bottom w:val="none" w:sz="0" w:space="0" w:color="auto"/>
                <w:right w:val="none" w:sz="0" w:space="0" w:color="auto"/>
              </w:divBdr>
            </w:div>
          </w:divsChild>
        </w:div>
        <w:div w:id="858279229">
          <w:marLeft w:val="0"/>
          <w:marRight w:val="0"/>
          <w:marTop w:val="0"/>
          <w:marBottom w:val="0"/>
          <w:divBdr>
            <w:top w:val="none" w:sz="0" w:space="0" w:color="auto"/>
            <w:left w:val="none" w:sz="0" w:space="0" w:color="auto"/>
            <w:bottom w:val="none" w:sz="0" w:space="0" w:color="auto"/>
            <w:right w:val="none" w:sz="0" w:space="0" w:color="auto"/>
          </w:divBdr>
          <w:divsChild>
            <w:div w:id="1023823659">
              <w:marLeft w:val="0"/>
              <w:marRight w:val="0"/>
              <w:marTop w:val="0"/>
              <w:marBottom w:val="0"/>
              <w:divBdr>
                <w:top w:val="none" w:sz="0" w:space="0" w:color="auto"/>
                <w:left w:val="none" w:sz="0" w:space="0" w:color="auto"/>
                <w:bottom w:val="none" w:sz="0" w:space="0" w:color="auto"/>
                <w:right w:val="none" w:sz="0" w:space="0" w:color="auto"/>
              </w:divBdr>
            </w:div>
          </w:divsChild>
        </w:div>
        <w:div w:id="915700969">
          <w:marLeft w:val="0"/>
          <w:marRight w:val="0"/>
          <w:marTop w:val="0"/>
          <w:marBottom w:val="0"/>
          <w:divBdr>
            <w:top w:val="none" w:sz="0" w:space="0" w:color="auto"/>
            <w:left w:val="none" w:sz="0" w:space="0" w:color="auto"/>
            <w:bottom w:val="none" w:sz="0" w:space="0" w:color="auto"/>
            <w:right w:val="none" w:sz="0" w:space="0" w:color="auto"/>
          </w:divBdr>
          <w:divsChild>
            <w:div w:id="1562523456">
              <w:marLeft w:val="0"/>
              <w:marRight w:val="0"/>
              <w:marTop w:val="0"/>
              <w:marBottom w:val="0"/>
              <w:divBdr>
                <w:top w:val="none" w:sz="0" w:space="0" w:color="auto"/>
                <w:left w:val="none" w:sz="0" w:space="0" w:color="auto"/>
                <w:bottom w:val="none" w:sz="0" w:space="0" w:color="auto"/>
                <w:right w:val="none" w:sz="0" w:space="0" w:color="auto"/>
              </w:divBdr>
            </w:div>
          </w:divsChild>
        </w:div>
        <w:div w:id="933636124">
          <w:marLeft w:val="0"/>
          <w:marRight w:val="0"/>
          <w:marTop w:val="300"/>
          <w:marBottom w:val="0"/>
          <w:divBdr>
            <w:top w:val="none" w:sz="0" w:space="0" w:color="auto"/>
            <w:left w:val="none" w:sz="0" w:space="0" w:color="auto"/>
            <w:bottom w:val="none" w:sz="0" w:space="0" w:color="auto"/>
            <w:right w:val="none" w:sz="0" w:space="0" w:color="auto"/>
          </w:divBdr>
          <w:divsChild>
            <w:div w:id="541403510">
              <w:marLeft w:val="0"/>
              <w:marRight w:val="0"/>
              <w:marTop w:val="0"/>
              <w:marBottom w:val="0"/>
              <w:divBdr>
                <w:top w:val="none" w:sz="0" w:space="0" w:color="auto"/>
                <w:left w:val="none" w:sz="0" w:space="0" w:color="auto"/>
                <w:bottom w:val="none" w:sz="0" w:space="0" w:color="auto"/>
                <w:right w:val="none" w:sz="0" w:space="0" w:color="auto"/>
              </w:divBdr>
              <w:divsChild>
                <w:div w:id="1854998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697499">
          <w:marLeft w:val="0"/>
          <w:marRight w:val="0"/>
          <w:marTop w:val="300"/>
          <w:marBottom w:val="0"/>
          <w:divBdr>
            <w:top w:val="none" w:sz="0" w:space="0" w:color="auto"/>
            <w:left w:val="none" w:sz="0" w:space="0" w:color="auto"/>
            <w:bottom w:val="none" w:sz="0" w:space="0" w:color="auto"/>
            <w:right w:val="none" w:sz="0" w:space="0" w:color="auto"/>
          </w:divBdr>
          <w:divsChild>
            <w:div w:id="98843760">
              <w:marLeft w:val="0"/>
              <w:marRight w:val="0"/>
              <w:marTop w:val="0"/>
              <w:marBottom w:val="0"/>
              <w:divBdr>
                <w:top w:val="none" w:sz="0" w:space="0" w:color="auto"/>
                <w:left w:val="none" w:sz="0" w:space="0" w:color="auto"/>
                <w:bottom w:val="none" w:sz="0" w:space="0" w:color="auto"/>
                <w:right w:val="none" w:sz="0" w:space="0" w:color="auto"/>
              </w:divBdr>
              <w:divsChild>
                <w:div w:id="73015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478314">
          <w:marLeft w:val="0"/>
          <w:marRight w:val="0"/>
          <w:marTop w:val="0"/>
          <w:marBottom w:val="0"/>
          <w:divBdr>
            <w:top w:val="none" w:sz="0" w:space="0" w:color="auto"/>
            <w:left w:val="none" w:sz="0" w:space="0" w:color="auto"/>
            <w:bottom w:val="none" w:sz="0" w:space="0" w:color="auto"/>
            <w:right w:val="none" w:sz="0" w:space="0" w:color="auto"/>
          </w:divBdr>
        </w:div>
        <w:div w:id="1193034443">
          <w:marLeft w:val="0"/>
          <w:marRight w:val="0"/>
          <w:marTop w:val="0"/>
          <w:marBottom w:val="0"/>
          <w:divBdr>
            <w:top w:val="none" w:sz="0" w:space="0" w:color="auto"/>
            <w:left w:val="none" w:sz="0" w:space="0" w:color="auto"/>
            <w:bottom w:val="none" w:sz="0" w:space="0" w:color="auto"/>
            <w:right w:val="none" w:sz="0" w:space="0" w:color="auto"/>
          </w:divBdr>
        </w:div>
        <w:div w:id="1333413910">
          <w:marLeft w:val="0"/>
          <w:marRight w:val="0"/>
          <w:marTop w:val="0"/>
          <w:marBottom w:val="0"/>
          <w:divBdr>
            <w:top w:val="none" w:sz="0" w:space="0" w:color="auto"/>
            <w:left w:val="none" w:sz="0" w:space="0" w:color="auto"/>
            <w:bottom w:val="none" w:sz="0" w:space="0" w:color="auto"/>
            <w:right w:val="none" w:sz="0" w:space="0" w:color="auto"/>
          </w:divBdr>
          <w:divsChild>
            <w:div w:id="2091001844">
              <w:marLeft w:val="0"/>
              <w:marRight w:val="0"/>
              <w:marTop w:val="0"/>
              <w:marBottom w:val="0"/>
              <w:divBdr>
                <w:top w:val="none" w:sz="0" w:space="0" w:color="auto"/>
                <w:left w:val="none" w:sz="0" w:space="0" w:color="auto"/>
                <w:bottom w:val="none" w:sz="0" w:space="0" w:color="auto"/>
                <w:right w:val="none" w:sz="0" w:space="0" w:color="auto"/>
              </w:divBdr>
            </w:div>
          </w:divsChild>
        </w:div>
        <w:div w:id="1395591422">
          <w:marLeft w:val="0"/>
          <w:marRight w:val="0"/>
          <w:marTop w:val="0"/>
          <w:marBottom w:val="0"/>
          <w:divBdr>
            <w:top w:val="none" w:sz="0" w:space="0" w:color="auto"/>
            <w:left w:val="none" w:sz="0" w:space="0" w:color="auto"/>
            <w:bottom w:val="none" w:sz="0" w:space="0" w:color="auto"/>
            <w:right w:val="none" w:sz="0" w:space="0" w:color="auto"/>
          </w:divBdr>
          <w:divsChild>
            <w:div w:id="449665483">
              <w:marLeft w:val="0"/>
              <w:marRight w:val="0"/>
              <w:marTop w:val="0"/>
              <w:marBottom w:val="0"/>
              <w:divBdr>
                <w:top w:val="none" w:sz="0" w:space="0" w:color="auto"/>
                <w:left w:val="none" w:sz="0" w:space="0" w:color="auto"/>
                <w:bottom w:val="none" w:sz="0" w:space="0" w:color="auto"/>
                <w:right w:val="none" w:sz="0" w:space="0" w:color="auto"/>
              </w:divBdr>
            </w:div>
          </w:divsChild>
        </w:div>
        <w:div w:id="1447696041">
          <w:marLeft w:val="0"/>
          <w:marRight w:val="0"/>
          <w:marTop w:val="0"/>
          <w:marBottom w:val="0"/>
          <w:divBdr>
            <w:top w:val="none" w:sz="0" w:space="0" w:color="auto"/>
            <w:left w:val="none" w:sz="0" w:space="0" w:color="auto"/>
            <w:bottom w:val="none" w:sz="0" w:space="0" w:color="auto"/>
            <w:right w:val="none" w:sz="0" w:space="0" w:color="auto"/>
          </w:divBdr>
        </w:div>
        <w:div w:id="1515076914">
          <w:marLeft w:val="0"/>
          <w:marRight w:val="0"/>
          <w:marTop w:val="0"/>
          <w:marBottom w:val="0"/>
          <w:divBdr>
            <w:top w:val="none" w:sz="0" w:space="0" w:color="auto"/>
            <w:left w:val="none" w:sz="0" w:space="0" w:color="auto"/>
            <w:bottom w:val="none" w:sz="0" w:space="0" w:color="auto"/>
            <w:right w:val="none" w:sz="0" w:space="0" w:color="auto"/>
          </w:divBdr>
        </w:div>
        <w:div w:id="1857036965">
          <w:marLeft w:val="0"/>
          <w:marRight w:val="0"/>
          <w:marTop w:val="300"/>
          <w:marBottom w:val="0"/>
          <w:divBdr>
            <w:top w:val="none" w:sz="0" w:space="0" w:color="auto"/>
            <w:left w:val="none" w:sz="0" w:space="0" w:color="auto"/>
            <w:bottom w:val="none" w:sz="0" w:space="0" w:color="auto"/>
            <w:right w:val="none" w:sz="0" w:space="0" w:color="auto"/>
          </w:divBdr>
          <w:divsChild>
            <w:div w:id="587691659">
              <w:marLeft w:val="0"/>
              <w:marRight w:val="0"/>
              <w:marTop w:val="0"/>
              <w:marBottom w:val="0"/>
              <w:divBdr>
                <w:top w:val="none" w:sz="0" w:space="0" w:color="auto"/>
                <w:left w:val="none" w:sz="0" w:space="0" w:color="auto"/>
                <w:bottom w:val="none" w:sz="0" w:space="0" w:color="auto"/>
                <w:right w:val="none" w:sz="0" w:space="0" w:color="auto"/>
              </w:divBdr>
              <w:divsChild>
                <w:div w:id="1069693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549941">
          <w:marLeft w:val="0"/>
          <w:marRight w:val="0"/>
          <w:marTop w:val="0"/>
          <w:marBottom w:val="0"/>
          <w:divBdr>
            <w:top w:val="none" w:sz="0" w:space="0" w:color="auto"/>
            <w:left w:val="none" w:sz="0" w:space="0" w:color="auto"/>
            <w:bottom w:val="none" w:sz="0" w:space="0" w:color="auto"/>
            <w:right w:val="none" w:sz="0" w:space="0" w:color="auto"/>
          </w:divBdr>
        </w:div>
      </w:divsChild>
    </w:div>
    <w:div w:id="1124156650">
      <w:bodyDiv w:val="1"/>
      <w:marLeft w:val="0"/>
      <w:marRight w:val="0"/>
      <w:marTop w:val="0"/>
      <w:marBottom w:val="0"/>
      <w:divBdr>
        <w:top w:val="none" w:sz="0" w:space="0" w:color="auto"/>
        <w:left w:val="none" w:sz="0" w:space="0" w:color="auto"/>
        <w:bottom w:val="none" w:sz="0" w:space="0" w:color="auto"/>
        <w:right w:val="none" w:sz="0" w:space="0" w:color="auto"/>
      </w:divBdr>
      <w:divsChild>
        <w:div w:id="196478209">
          <w:marLeft w:val="0"/>
          <w:marRight w:val="0"/>
          <w:marTop w:val="0"/>
          <w:marBottom w:val="0"/>
          <w:divBdr>
            <w:top w:val="none" w:sz="0" w:space="0" w:color="auto"/>
            <w:left w:val="none" w:sz="0" w:space="0" w:color="auto"/>
            <w:bottom w:val="none" w:sz="0" w:space="0" w:color="auto"/>
            <w:right w:val="none" w:sz="0" w:space="0" w:color="auto"/>
          </w:divBdr>
        </w:div>
        <w:div w:id="254630098">
          <w:marLeft w:val="0"/>
          <w:marRight w:val="0"/>
          <w:marTop w:val="0"/>
          <w:marBottom w:val="0"/>
          <w:divBdr>
            <w:top w:val="none" w:sz="0" w:space="0" w:color="auto"/>
            <w:left w:val="none" w:sz="0" w:space="0" w:color="auto"/>
            <w:bottom w:val="none" w:sz="0" w:space="0" w:color="auto"/>
            <w:right w:val="none" w:sz="0" w:space="0" w:color="auto"/>
          </w:divBdr>
        </w:div>
        <w:div w:id="263542400">
          <w:marLeft w:val="0"/>
          <w:marRight w:val="0"/>
          <w:marTop w:val="0"/>
          <w:marBottom w:val="0"/>
          <w:divBdr>
            <w:top w:val="none" w:sz="0" w:space="0" w:color="auto"/>
            <w:left w:val="none" w:sz="0" w:space="0" w:color="auto"/>
            <w:bottom w:val="none" w:sz="0" w:space="0" w:color="auto"/>
            <w:right w:val="none" w:sz="0" w:space="0" w:color="auto"/>
          </w:divBdr>
          <w:divsChild>
            <w:div w:id="170880365">
              <w:marLeft w:val="0"/>
              <w:marRight w:val="0"/>
              <w:marTop w:val="0"/>
              <w:marBottom w:val="0"/>
              <w:divBdr>
                <w:top w:val="none" w:sz="0" w:space="0" w:color="auto"/>
                <w:left w:val="none" w:sz="0" w:space="0" w:color="auto"/>
                <w:bottom w:val="none" w:sz="0" w:space="0" w:color="auto"/>
                <w:right w:val="none" w:sz="0" w:space="0" w:color="auto"/>
              </w:divBdr>
            </w:div>
          </w:divsChild>
        </w:div>
        <w:div w:id="293945405">
          <w:marLeft w:val="0"/>
          <w:marRight w:val="0"/>
          <w:marTop w:val="0"/>
          <w:marBottom w:val="0"/>
          <w:divBdr>
            <w:top w:val="none" w:sz="0" w:space="0" w:color="auto"/>
            <w:left w:val="none" w:sz="0" w:space="0" w:color="auto"/>
            <w:bottom w:val="none" w:sz="0" w:space="0" w:color="auto"/>
            <w:right w:val="none" w:sz="0" w:space="0" w:color="auto"/>
          </w:divBdr>
          <w:divsChild>
            <w:div w:id="1779830605">
              <w:marLeft w:val="0"/>
              <w:marRight w:val="0"/>
              <w:marTop w:val="0"/>
              <w:marBottom w:val="0"/>
              <w:divBdr>
                <w:top w:val="none" w:sz="0" w:space="0" w:color="auto"/>
                <w:left w:val="none" w:sz="0" w:space="0" w:color="auto"/>
                <w:bottom w:val="none" w:sz="0" w:space="0" w:color="auto"/>
                <w:right w:val="none" w:sz="0" w:space="0" w:color="auto"/>
              </w:divBdr>
            </w:div>
          </w:divsChild>
        </w:div>
        <w:div w:id="514852570">
          <w:marLeft w:val="0"/>
          <w:marRight w:val="0"/>
          <w:marTop w:val="0"/>
          <w:marBottom w:val="0"/>
          <w:divBdr>
            <w:top w:val="none" w:sz="0" w:space="0" w:color="auto"/>
            <w:left w:val="none" w:sz="0" w:space="0" w:color="auto"/>
            <w:bottom w:val="none" w:sz="0" w:space="0" w:color="auto"/>
            <w:right w:val="none" w:sz="0" w:space="0" w:color="auto"/>
          </w:divBdr>
        </w:div>
        <w:div w:id="537358719">
          <w:marLeft w:val="0"/>
          <w:marRight w:val="0"/>
          <w:marTop w:val="0"/>
          <w:marBottom w:val="0"/>
          <w:divBdr>
            <w:top w:val="none" w:sz="0" w:space="0" w:color="auto"/>
            <w:left w:val="none" w:sz="0" w:space="0" w:color="auto"/>
            <w:bottom w:val="none" w:sz="0" w:space="0" w:color="auto"/>
            <w:right w:val="none" w:sz="0" w:space="0" w:color="auto"/>
          </w:divBdr>
        </w:div>
        <w:div w:id="626349674">
          <w:marLeft w:val="0"/>
          <w:marRight w:val="0"/>
          <w:marTop w:val="0"/>
          <w:marBottom w:val="0"/>
          <w:divBdr>
            <w:top w:val="none" w:sz="0" w:space="0" w:color="auto"/>
            <w:left w:val="none" w:sz="0" w:space="0" w:color="auto"/>
            <w:bottom w:val="none" w:sz="0" w:space="0" w:color="auto"/>
            <w:right w:val="none" w:sz="0" w:space="0" w:color="auto"/>
          </w:divBdr>
          <w:divsChild>
            <w:div w:id="241723810">
              <w:marLeft w:val="0"/>
              <w:marRight w:val="0"/>
              <w:marTop w:val="0"/>
              <w:marBottom w:val="0"/>
              <w:divBdr>
                <w:top w:val="none" w:sz="0" w:space="0" w:color="auto"/>
                <w:left w:val="none" w:sz="0" w:space="0" w:color="auto"/>
                <w:bottom w:val="none" w:sz="0" w:space="0" w:color="auto"/>
                <w:right w:val="none" w:sz="0" w:space="0" w:color="auto"/>
              </w:divBdr>
            </w:div>
          </w:divsChild>
        </w:div>
        <w:div w:id="644316231">
          <w:marLeft w:val="0"/>
          <w:marRight w:val="0"/>
          <w:marTop w:val="0"/>
          <w:marBottom w:val="0"/>
          <w:divBdr>
            <w:top w:val="none" w:sz="0" w:space="0" w:color="auto"/>
            <w:left w:val="none" w:sz="0" w:space="0" w:color="auto"/>
            <w:bottom w:val="none" w:sz="0" w:space="0" w:color="auto"/>
            <w:right w:val="none" w:sz="0" w:space="0" w:color="auto"/>
          </w:divBdr>
          <w:divsChild>
            <w:div w:id="231552568">
              <w:marLeft w:val="0"/>
              <w:marRight w:val="0"/>
              <w:marTop w:val="0"/>
              <w:marBottom w:val="0"/>
              <w:divBdr>
                <w:top w:val="none" w:sz="0" w:space="0" w:color="auto"/>
                <w:left w:val="none" w:sz="0" w:space="0" w:color="auto"/>
                <w:bottom w:val="none" w:sz="0" w:space="0" w:color="auto"/>
                <w:right w:val="none" w:sz="0" w:space="0" w:color="auto"/>
              </w:divBdr>
            </w:div>
          </w:divsChild>
        </w:div>
        <w:div w:id="975136406">
          <w:marLeft w:val="0"/>
          <w:marRight w:val="0"/>
          <w:marTop w:val="0"/>
          <w:marBottom w:val="0"/>
          <w:divBdr>
            <w:top w:val="none" w:sz="0" w:space="0" w:color="auto"/>
            <w:left w:val="none" w:sz="0" w:space="0" w:color="auto"/>
            <w:bottom w:val="none" w:sz="0" w:space="0" w:color="auto"/>
            <w:right w:val="none" w:sz="0" w:space="0" w:color="auto"/>
          </w:divBdr>
        </w:div>
        <w:div w:id="1111045674">
          <w:marLeft w:val="0"/>
          <w:marRight w:val="0"/>
          <w:marTop w:val="0"/>
          <w:marBottom w:val="0"/>
          <w:divBdr>
            <w:top w:val="none" w:sz="0" w:space="0" w:color="auto"/>
            <w:left w:val="none" w:sz="0" w:space="0" w:color="auto"/>
            <w:bottom w:val="none" w:sz="0" w:space="0" w:color="auto"/>
            <w:right w:val="none" w:sz="0" w:space="0" w:color="auto"/>
          </w:divBdr>
        </w:div>
        <w:div w:id="1122457120">
          <w:marLeft w:val="0"/>
          <w:marRight w:val="0"/>
          <w:marTop w:val="0"/>
          <w:marBottom w:val="0"/>
          <w:divBdr>
            <w:top w:val="none" w:sz="0" w:space="0" w:color="auto"/>
            <w:left w:val="none" w:sz="0" w:space="0" w:color="auto"/>
            <w:bottom w:val="none" w:sz="0" w:space="0" w:color="auto"/>
            <w:right w:val="none" w:sz="0" w:space="0" w:color="auto"/>
          </w:divBdr>
          <w:divsChild>
            <w:div w:id="15933534">
              <w:marLeft w:val="0"/>
              <w:marRight w:val="0"/>
              <w:marTop w:val="0"/>
              <w:marBottom w:val="0"/>
              <w:divBdr>
                <w:top w:val="none" w:sz="0" w:space="0" w:color="auto"/>
                <w:left w:val="none" w:sz="0" w:space="0" w:color="auto"/>
                <w:bottom w:val="none" w:sz="0" w:space="0" w:color="auto"/>
                <w:right w:val="none" w:sz="0" w:space="0" w:color="auto"/>
              </w:divBdr>
            </w:div>
          </w:divsChild>
        </w:div>
        <w:div w:id="1220677520">
          <w:marLeft w:val="0"/>
          <w:marRight w:val="0"/>
          <w:marTop w:val="300"/>
          <w:marBottom w:val="0"/>
          <w:divBdr>
            <w:top w:val="none" w:sz="0" w:space="0" w:color="auto"/>
            <w:left w:val="none" w:sz="0" w:space="0" w:color="auto"/>
            <w:bottom w:val="none" w:sz="0" w:space="0" w:color="auto"/>
            <w:right w:val="none" w:sz="0" w:space="0" w:color="auto"/>
          </w:divBdr>
          <w:divsChild>
            <w:div w:id="161628406">
              <w:marLeft w:val="0"/>
              <w:marRight w:val="0"/>
              <w:marTop w:val="0"/>
              <w:marBottom w:val="0"/>
              <w:divBdr>
                <w:top w:val="none" w:sz="0" w:space="0" w:color="auto"/>
                <w:left w:val="none" w:sz="0" w:space="0" w:color="auto"/>
                <w:bottom w:val="none" w:sz="0" w:space="0" w:color="auto"/>
                <w:right w:val="none" w:sz="0" w:space="0" w:color="auto"/>
              </w:divBdr>
              <w:divsChild>
                <w:div w:id="366683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256483">
          <w:marLeft w:val="0"/>
          <w:marRight w:val="0"/>
          <w:marTop w:val="300"/>
          <w:marBottom w:val="0"/>
          <w:divBdr>
            <w:top w:val="none" w:sz="0" w:space="0" w:color="auto"/>
            <w:left w:val="none" w:sz="0" w:space="0" w:color="auto"/>
            <w:bottom w:val="none" w:sz="0" w:space="0" w:color="auto"/>
            <w:right w:val="none" w:sz="0" w:space="0" w:color="auto"/>
          </w:divBdr>
          <w:divsChild>
            <w:div w:id="762188673">
              <w:marLeft w:val="0"/>
              <w:marRight w:val="0"/>
              <w:marTop w:val="0"/>
              <w:marBottom w:val="0"/>
              <w:divBdr>
                <w:top w:val="none" w:sz="0" w:space="0" w:color="auto"/>
                <w:left w:val="none" w:sz="0" w:space="0" w:color="auto"/>
                <w:bottom w:val="none" w:sz="0" w:space="0" w:color="auto"/>
                <w:right w:val="none" w:sz="0" w:space="0" w:color="auto"/>
              </w:divBdr>
              <w:divsChild>
                <w:div w:id="1081369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2727068">
          <w:marLeft w:val="0"/>
          <w:marRight w:val="0"/>
          <w:marTop w:val="0"/>
          <w:marBottom w:val="0"/>
          <w:divBdr>
            <w:top w:val="none" w:sz="0" w:space="0" w:color="auto"/>
            <w:left w:val="none" w:sz="0" w:space="0" w:color="auto"/>
            <w:bottom w:val="none" w:sz="0" w:space="0" w:color="auto"/>
            <w:right w:val="none" w:sz="0" w:space="0" w:color="auto"/>
          </w:divBdr>
          <w:divsChild>
            <w:div w:id="979578679">
              <w:marLeft w:val="0"/>
              <w:marRight w:val="0"/>
              <w:marTop w:val="0"/>
              <w:marBottom w:val="0"/>
              <w:divBdr>
                <w:top w:val="none" w:sz="0" w:space="0" w:color="auto"/>
                <w:left w:val="none" w:sz="0" w:space="0" w:color="auto"/>
                <w:bottom w:val="none" w:sz="0" w:space="0" w:color="auto"/>
                <w:right w:val="none" w:sz="0" w:space="0" w:color="auto"/>
              </w:divBdr>
            </w:div>
          </w:divsChild>
        </w:div>
        <w:div w:id="1511409050">
          <w:marLeft w:val="0"/>
          <w:marRight w:val="0"/>
          <w:marTop w:val="0"/>
          <w:marBottom w:val="0"/>
          <w:divBdr>
            <w:top w:val="none" w:sz="0" w:space="0" w:color="auto"/>
            <w:left w:val="none" w:sz="0" w:space="0" w:color="auto"/>
            <w:bottom w:val="none" w:sz="0" w:space="0" w:color="auto"/>
            <w:right w:val="none" w:sz="0" w:space="0" w:color="auto"/>
          </w:divBdr>
          <w:divsChild>
            <w:div w:id="580989404">
              <w:marLeft w:val="0"/>
              <w:marRight w:val="0"/>
              <w:marTop w:val="0"/>
              <w:marBottom w:val="0"/>
              <w:divBdr>
                <w:top w:val="none" w:sz="0" w:space="0" w:color="auto"/>
                <w:left w:val="none" w:sz="0" w:space="0" w:color="auto"/>
                <w:bottom w:val="none" w:sz="0" w:space="0" w:color="auto"/>
                <w:right w:val="none" w:sz="0" w:space="0" w:color="auto"/>
              </w:divBdr>
            </w:div>
          </w:divsChild>
        </w:div>
        <w:div w:id="1565529150">
          <w:marLeft w:val="0"/>
          <w:marRight w:val="0"/>
          <w:marTop w:val="0"/>
          <w:marBottom w:val="0"/>
          <w:divBdr>
            <w:top w:val="none" w:sz="0" w:space="0" w:color="auto"/>
            <w:left w:val="none" w:sz="0" w:space="0" w:color="auto"/>
            <w:bottom w:val="none" w:sz="0" w:space="0" w:color="auto"/>
            <w:right w:val="none" w:sz="0" w:space="0" w:color="auto"/>
          </w:divBdr>
        </w:div>
        <w:div w:id="1683504793">
          <w:marLeft w:val="0"/>
          <w:marRight w:val="0"/>
          <w:marTop w:val="300"/>
          <w:marBottom w:val="0"/>
          <w:divBdr>
            <w:top w:val="none" w:sz="0" w:space="0" w:color="auto"/>
            <w:left w:val="none" w:sz="0" w:space="0" w:color="auto"/>
            <w:bottom w:val="none" w:sz="0" w:space="0" w:color="auto"/>
            <w:right w:val="none" w:sz="0" w:space="0" w:color="auto"/>
          </w:divBdr>
          <w:divsChild>
            <w:div w:id="400568553">
              <w:marLeft w:val="0"/>
              <w:marRight w:val="0"/>
              <w:marTop w:val="0"/>
              <w:marBottom w:val="0"/>
              <w:divBdr>
                <w:top w:val="none" w:sz="0" w:space="0" w:color="auto"/>
                <w:left w:val="none" w:sz="0" w:space="0" w:color="auto"/>
                <w:bottom w:val="none" w:sz="0" w:space="0" w:color="auto"/>
                <w:right w:val="none" w:sz="0" w:space="0" w:color="auto"/>
              </w:divBdr>
              <w:divsChild>
                <w:div w:id="1657027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526712">
          <w:marLeft w:val="0"/>
          <w:marRight w:val="0"/>
          <w:marTop w:val="300"/>
          <w:marBottom w:val="0"/>
          <w:divBdr>
            <w:top w:val="none" w:sz="0" w:space="0" w:color="auto"/>
            <w:left w:val="none" w:sz="0" w:space="0" w:color="auto"/>
            <w:bottom w:val="none" w:sz="0" w:space="0" w:color="auto"/>
            <w:right w:val="none" w:sz="0" w:space="0" w:color="auto"/>
          </w:divBdr>
          <w:divsChild>
            <w:div w:id="1905094380">
              <w:marLeft w:val="0"/>
              <w:marRight w:val="0"/>
              <w:marTop w:val="0"/>
              <w:marBottom w:val="0"/>
              <w:divBdr>
                <w:top w:val="none" w:sz="0" w:space="0" w:color="auto"/>
                <w:left w:val="none" w:sz="0" w:space="0" w:color="auto"/>
                <w:bottom w:val="none" w:sz="0" w:space="0" w:color="auto"/>
                <w:right w:val="none" w:sz="0" w:space="0" w:color="auto"/>
              </w:divBdr>
              <w:divsChild>
                <w:div w:id="279459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7164892">
      <w:bodyDiv w:val="1"/>
      <w:marLeft w:val="0"/>
      <w:marRight w:val="0"/>
      <w:marTop w:val="0"/>
      <w:marBottom w:val="0"/>
      <w:divBdr>
        <w:top w:val="none" w:sz="0" w:space="0" w:color="auto"/>
        <w:left w:val="none" w:sz="0" w:space="0" w:color="auto"/>
        <w:bottom w:val="none" w:sz="0" w:space="0" w:color="auto"/>
        <w:right w:val="none" w:sz="0" w:space="0" w:color="auto"/>
      </w:divBdr>
      <w:divsChild>
        <w:div w:id="225996558">
          <w:marLeft w:val="0"/>
          <w:marRight w:val="0"/>
          <w:marTop w:val="0"/>
          <w:marBottom w:val="0"/>
          <w:divBdr>
            <w:top w:val="none" w:sz="0" w:space="0" w:color="auto"/>
            <w:left w:val="none" w:sz="0" w:space="0" w:color="auto"/>
            <w:bottom w:val="none" w:sz="0" w:space="0" w:color="auto"/>
            <w:right w:val="none" w:sz="0" w:space="0" w:color="auto"/>
          </w:divBdr>
        </w:div>
        <w:div w:id="265235580">
          <w:marLeft w:val="0"/>
          <w:marRight w:val="0"/>
          <w:marTop w:val="0"/>
          <w:marBottom w:val="0"/>
          <w:divBdr>
            <w:top w:val="none" w:sz="0" w:space="0" w:color="auto"/>
            <w:left w:val="none" w:sz="0" w:space="0" w:color="auto"/>
            <w:bottom w:val="none" w:sz="0" w:space="0" w:color="auto"/>
            <w:right w:val="none" w:sz="0" w:space="0" w:color="auto"/>
          </w:divBdr>
          <w:divsChild>
            <w:div w:id="515733519">
              <w:marLeft w:val="0"/>
              <w:marRight w:val="0"/>
              <w:marTop w:val="0"/>
              <w:marBottom w:val="0"/>
              <w:divBdr>
                <w:top w:val="none" w:sz="0" w:space="0" w:color="auto"/>
                <w:left w:val="none" w:sz="0" w:space="0" w:color="auto"/>
                <w:bottom w:val="none" w:sz="0" w:space="0" w:color="auto"/>
                <w:right w:val="none" w:sz="0" w:space="0" w:color="auto"/>
              </w:divBdr>
            </w:div>
          </w:divsChild>
        </w:div>
        <w:div w:id="553005737">
          <w:marLeft w:val="0"/>
          <w:marRight w:val="0"/>
          <w:marTop w:val="0"/>
          <w:marBottom w:val="0"/>
          <w:divBdr>
            <w:top w:val="none" w:sz="0" w:space="0" w:color="auto"/>
            <w:left w:val="none" w:sz="0" w:space="0" w:color="auto"/>
            <w:bottom w:val="none" w:sz="0" w:space="0" w:color="auto"/>
            <w:right w:val="none" w:sz="0" w:space="0" w:color="auto"/>
          </w:divBdr>
        </w:div>
        <w:div w:id="934557952">
          <w:marLeft w:val="0"/>
          <w:marRight w:val="0"/>
          <w:marTop w:val="0"/>
          <w:marBottom w:val="0"/>
          <w:divBdr>
            <w:top w:val="none" w:sz="0" w:space="0" w:color="auto"/>
            <w:left w:val="none" w:sz="0" w:space="0" w:color="auto"/>
            <w:bottom w:val="none" w:sz="0" w:space="0" w:color="auto"/>
            <w:right w:val="none" w:sz="0" w:space="0" w:color="auto"/>
          </w:divBdr>
          <w:divsChild>
            <w:div w:id="648097650">
              <w:marLeft w:val="0"/>
              <w:marRight w:val="0"/>
              <w:marTop w:val="0"/>
              <w:marBottom w:val="0"/>
              <w:divBdr>
                <w:top w:val="none" w:sz="0" w:space="0" w:color="auto"/>
                <w:left w:val="none" w:sz="0" w:space="0" w:color="auto"/>
                <w:bottom w:val="none" w:sz="0" w:space="0" w:color="auto"/>
                <w:right w:val="none" w:sz="0" w:space="0" w:color="auto"/>
              </w:divBdr>
            </w:div>
          </w:divsChild>
        </w:div>
        <w:div w:id="1561819492">
          <w:marLeft w:val="0"/>
          <w:marRight w:val="0"/>
          <w:marTop w:val="0"/>
          <w:marBottom w:val="0"/>
          <w:divBdr>
            <w:top w:val="none" w:sz="0" w:space="0" w:color="auto"/>
            <w:left w:val="none" w:sz="0" w:space="0" w:color="auto"/>
            <w:bottom w:val="none" w:sz="0" w:space="0" w:color="auto"/>
            <w:right w:val="none" w:sz="0" w:space="0" w:color="auto"/>
          </w:divBdr>
        </w:div>
        <w:div w:id="428429604">
          <w:marLeft w:val="0"/>
          <w:marRight w:val="0"/>
          <w:marTop w:val="0"/>
          <w:marBottom w:val="0"/>
          <w:divBdr>
            <w:top w:val="none" w:sz="0" w:space="0" w:color="auto"/>
            <w:left w:val="none" w:sz="0" w:space="0" w:color="auto"/>
            <w:bottom w:val="none" w:sz="0" w:space="0" w:color="auto"/>
            <w:right w:val="none" w:sz="0" w:space="0" w:color="auto"/>
          </w:divBdr>
          <w:divsChild>
            <w:div w:id="234366349">
              <w:marLeft w:val="0"/>
              <w:marRight w:val="0"/>
              <w:marTop w:val="0"/>
              <w:marBottom w:val="0"/>
              <w:divBdr>
                <w:top w:val="none" w:sz="0" w:space="0" w:color="auto"/>
                <w:left w:val="none" w:sz="0" w:space="0" w:color="auto"/>
                <w:bottom w:val="none" w:sz="0" w:space="0" w:color="auto"/>
                <w:right w:val="none" w:sz="0" w:space="0" w:color="auto"/>
              </w:divBdr>
            </w:div>
          </w:divsChild>
        </w:div>
        <w:div w:id="39285274">
          <w:marLeft w:val="0"/>
          <w:marRight w:val="0"/>
          <w:marTop w:val="0"/>
          <w:marBottom w:val="0"/>
          <w:divBdr>
            <w:top w:val="none" w:sz="0" w:space="0" w:color="auto"/>
            <w:left w:val="none" w:sz="0" w:space="0" w:color="auto"/>
            <w:bottom w:val="none" w:sz="0" w:space="0" w:color="auto"/>
            <w:right w:val="none" w:sz="0" w:space="0" w:color="auto"/>
          </w:divBdr>
        </w:div>
        <w:div w:id="108361767">
          <w:marLeft w:val="0"/>
          <w:marRight w:val="0"/>
          <w:marTop w:val="0"/>
          <w:marBottom w:val="0"/>
          <w:divBdr>
            <w:top w:val="none" w:sz="0" w:space="0" w:color="auto"/>
            <w:left w:val="none" w:sz="0" w:space="0" w:color="auto"/>
            <w:bottom w:val="none" w:sz="0" w:space="0" w:color="auto"/>
            <w:right w:val="none" w:sz="0" w:space="0" w:color="auto"/>
          </w:divBdr>
          <w:divsChild>
            <w:div w:id="1759905759">
              <w:marLeft w:val="0"/>
              <w:marRight w:val="0"/>
              <w:marTop w:val="0"/>
              <w:marBottom w:val="0"/>
              <w:divBdr>
                <w:top w:val="none" w:sz="0" w:space="0" w:color="auto"/>
                <w:left w:val="none" w:sz="0" w:space="0" w:color="auto"/>
                <w:bottom w:val="none" w:sz="0" w:space="0" w:color="auto"/>
                <w:right w:val="none" w:sz="0" w:space="0" w:color="auto"/>
              </w:divBdr>
            </w:div>
          </w:divsChild>
        </w:div>
        <w:div w:id="399643691">
          <w:marLeft w:val="0"/>
          <w:marRight w:val="0"/>
          <w:marTop w:val="0"/>
          <w:marBottom w:val="0"/>
          <w:divBdr>
            <w:top w:val="none" w:sz="0" w:space="0" w:color="auto"/>
            <w:left w:val="none" w:sz="0" w:space="0" w:color="auto"/>
            <w:bottom w:val="none" w:sz="0" w:space="0" w:color="auto"/>
            <w:right w:val="none" w:sz="0" w:space="0" w:color="auto"/>
          </w:divBdr>
        </w:div>
        <w:div w:id="314997085">
          <w:marLeft w:val="0"/>
          <w:marRight w:val="0"/>
          <w:marTop w:val="0"/>
          <w:marBottom w:val="0"/>
          <w:divBdr>
            <w:top w:val="none" w:sz="0" w:space="0" w:color="auto"/>
            <w:left w:val="none" w:sz="0" w:space="0" w:color="auto"/>
            <w:bottom w:val="none" w:sz="0" w:space="0" w:color="auto"/>
            <w:right w:val="none" w:sz="0" w:space="0" w:color="auto"/>
          </w:divBdr>
          <w:divsChild>
            <w:div w:id="1337730348">
              <w:marLeft w:val="0"/>
              <w:marRight w:val="0"/>
              <w:marTop w:val="0"/>
              <w:marBottom w:val="0"/>
              <w:divBdr>
                <w:top w:val="none" w:sz="0" w:space="0" w:color="auto"/>
                <w:left w:val="none" w:sz="0" w:space="0" w:color="auto"/>
                <w:bottom w:val="none" w:sz="0" w:space="0" w:color="auto"/>
                <w:right w:val="none" w:sz="0" w:space="0" w:color="auto"/>
              </w:divBdr>
            </w:div>
          </w:divsChild>
        </w:div>
        <w:div w:id="218824939">
          <w:marLeft w:val="0"/>
          <w:marRight w:val="0"/>
          <w:marTop w:val="0"/>
          <w:marBottom w:val="0"/>
          <w:divBdr>
            <w:top w:val="none" w:sz="0" w:space="0" w:color="auto"/>
            <w:left w:val="none" w:sz="0" w:space="0" w:color="auto"/>
            <w:bottom w:val="none" w:sz="0" w:space="0" w:color="auto"/>
            <w:right w:val="none" w:sz="0" w:space="0" w:color="auto"/>
          </w:divBdr>
        </w:div>
        <w:div w:id="151454321">
          <w:marLeft w:val="0"/>
          <w:marRight w:val="0"/>
          <w:marTop w:val="0"/>
          <w:marBottom w:val="0"/>
          <w:divBdr>
            <w:top w:val="none" w:sz="0" w:space="0" w:color="auto"/>
            <w:left w:val="none" w:sz="0" w:space="0" w:color="auto"/>
            <w:bottom w:val="none" w:sz="0" w:space="0" w:color="auto"/>
            <w:right w:val="none" w:sz="0" w:space="0" w:color="auto"/>
          </w:divBdr>
          <w:divsChild>
            <w:div w:id="1279291256">
              <w:marLeft w:val="0"/>
              <w:marRight w:val="0"/>
              <w:marTop w:val="0"/>
              <w:marBottom w:val="0"/>
              <w:divBdr>
                <w:top w:val="none" w:sz="0" w:space="0" w:color="auto"/>
                <w:left w:val="none" w:sz="0" w:space="0" w:color="auto"/>
                <w:bottom w:val="none" w:sz="0" w:space="0" w:color="auto"/>
                <w:right w:val="none" w:sz="0" w:space="0" w:color="auto"/>
              </w:divBdr>
            </w:div>
          </w:divsChild>
        </w:div>
        <w:div w:id="649485553">
          <w:marLeft w:val="0"/>
          <w:marRight w:val="0"/>
          <w:marTop w:val="0"/>
          <w:marBottom w:val="0"/>
          <w:divBdr>
            <w:top w:val="none" w:sz="0" w:space="0" w:color="auto"/>
            <w:left w:val="none" w:sz="0" w:space="0" w:color="auto"/>
            <w:bottom w:val="none" w:sz="0" w:space="0" w:color="auto"/>
            <w:right w:val="none" w:sz="0" w:space="0" w:color="auto"/>
          </w:divBdr>
        </w:div>
        <w:div w:id="1251281609">
          <w:marLeft w:val="0"/>
          <w:marRight w:val="0"/>
          <w:marTop w:val="0"/>
          <w:marBottom w:val="0"/>
          <w:divBdr>
            <w:top w:val="none" w:sz="0" w:space="0" w:color="auto"/>
            <w:left w:val="none" w:sz="0" w:space="0" w:color="auto"/>
            <w:bottom w:val="none" w:sz="0" w:space="0" w:color="auto"/>
            <w:right w:val="none" w:sz="0" w:space="0" w:color="auto"/>
          </w:divBdr>
          <w:divsChild>
            <w:div w:id="818225556">
              <w:marLeft w:val="0"/>
              <w:marRight w:val="0"/>
              <w:marTop w:val="0"/>
              <w:marBottom w:val="0"/>
              <w:divBdr>
                <w:top w:val="none" w:sz="0" w:space="0" w:color="auto"/>
                <w:left w:val="none" w:sz="0" w:space="0" w:color="auto"/>
                <w:bottom w:val="none" w:sz="0" w:space="0" w:color="auto"/>
                <w:right w:val="none" w:sz="0" w:space="0" w:color="auto"/>
              </w:divBdr>
            </w:div>
          </w:divsChild>
        </w:div>
        <w:div w:id="1849829120">
          <w:marLeft w:val="0"/>
          <w:marRight w:val="0"/>
          <w:marTop w:val="300"/>
          <w:marBottom w:val="0"/>
          <w:divBdr>
            <w:top w:val="none" w:sz="0" w:space="0" w:color="auto"/>
            <w:left w:val="none" w:sz="0" w:space="0" w:color="auto"/>
            <w:bottom w:val="none" w:sz="0" w:space="0" w:color="auto"/>
            <w:right w:val="none" w:sz="0" w:space="0" w:color="auto"/>
          </w:divBdr>
          <w:divsChild>
            <w:div w:id="1290012438">
              <w:marLeft w:val="0"/>
              <w:marRight w:val="0"/>
              <w:marTop w:val="0"/>
              <w:marBottom w:val="0"/>
              <w:divBdr>
                <w:top w:val="none" w:sz="0" w:space="0" w:color="auto"/>
                <w:left w:val="none" w:sz="0" w:space="0" w:color="auto"/>
                <w:bottom w:val="none" w:sz="0" w:space="0" w:color="auto"/>
                <w:right w:val="none" w:sz="0" w:space="0" w:color="auto"/>
              </w:divBdr>
              <w:divsChild>
                <w:div w:id="1420366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572593">
          <w:marLeft w:val="0"/>
          <w:marRight w:val="0"/>
          <w:marTop w:val="300"/>
          <w:marBottom w:val="0"/>
          <w:divBdr>
            <w:top w:val="none" w:sz="0" w:space="0" w:color="auto"/>
            <w:left w:val="none" w:sz="0" w:space="0" w:color="auto"/>
            <w:bottom w:val="none" w:sz="0" w:space="0" w:color="auto"/>
            <w:right w:val="none" w:sz="0" w:space="0" w:color="auto"/>
          </w:divBdr>
          <w:divsChild>
            <w:div w:id="1693609077">
              <w:marLeft w:val="0"/>
              <w:marRight w:val="0"/>
              <w:marTop w:val="0"/>
              <w:marBottom w:val="0"/>
              <w:divBdr>
                <w:top w:val="none" w:sz="0" w:space="0" w:color="auto"/>
                <w:left w:val="none" w:sz="0" w:space="0" w:color="auto"/>
                <w:bottom w:val="none" w:sz="0" w:space="0" w:color="auto"/>
                <w:right w:val="none" w:sz="0" w:space="0" w:color="auto"/>
              </w:divBdr>
              <w:divsChild>
                <w:div w:id="920410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31396">
          <w:marLeft w:val="0"/>
          <w:marRight w:val="0"/>
          <w:marTop w:val="300"/>
          <w:marBottom w:val="0"/>
          <w:divBdr>
            <w:top w:val="none" w:sz="0" w:space="0" w:color="auto"/>
            <w:left w:val="none" w:sz="0" w:space="0" w:color="auto"/>
            <w:bottom w:val="none" w:sz="0" w:space="0" w:color="auto"/>
            <w:right w:val="none" w:sz="0" w:space="0" w:color="auto"/>
          </w:divBdr>
          <w:divsChild>
            <w:div w:id="1033850482">
              <w:marLeft w:val="0"/>
              <w:marRight w:val="0"/>
              <w:marTop w:val="0"/>
              <w:marBottom w:val="0"/>
              <w:divBdr>
                <w:top w:val="none" w:sz="0" w:space="0" w:color="auto"/>
                <w:left w:val="none" w:sz="0" w:space="0" w:color="auto"/>
                <w:bottom w:val="none" w:sz="0" w:space="0" w:color="auto"/>
                <w:right w:val="none" w:sz="0" w:space="0" w:color="auto"/>
              </w:divBdr>
              <w:divsChild>
                <w:div w:id="1624386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404840">
          <w:marLeft w:val="0"/>
          <w:marRight w:val="0"/>
          <w:marTop w:val="300"/>
          <w:marBottom w:val="0"/>
          <w:divBdr>
            <w:top w:val="none" w:sz="0" w:space="0" w:color="auto"/>
            <w:left w:val="none" w:sz="0" w:space="0" w:color="auto"/>
            <w:bottom w:val="none" w:sz="0" w:space="0" w:color="auto"/>
            <w:right w:val="none" w:sz="0" w:space="0" w:color="auto"/>
          </w:divBdr>
          <w:divsChild>
            <w:div w:id="526411808">
              <w:marLeft w:val="0"/>
              <w:marRight w:val="0"/>
              <w:marTop w:val="0"/>
              <w:marBottom w:val="0"/>
              <w:divBdr>
                <w:top w:val="none" w:sz="0" w:space="0" w:color="auto"/>
                <w:left w:val="none" w:sz="0" w:space="0" w:color="auto"/>
                <w:bottom w:val="none" w:sz="0" w:space="0" w:color="auto"/>
                <w:right w:val="none" w:sz="0" w:space="0" w:color="auto"/>
              </w:divBdr>
              <w:divsChild>
                <w:div w:id="2036955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9085759">
      <w:bodyDiv w:val="1"/>
      <w:marLeft w:val="0"/>
      <w:marRight w:val="0"/>
      <w:marTop w:val="0"/>
      <w:marBottom w:val="0"/>
      <w:divBdr>
        <w:top w:val="none" w:sz="0" w:space="0" w:color="auto"/>
        <w:left w:val="none" w:sz="0" w:space="0" w:color="auto"/>
        <w:bottom w:val="none" w:sz="0" w:space="0" w:color="auto"/>
        <w:right w:val="none" w:sz="0" w:space="0" w:color="auto"/>
      </w:divBdr>
      <w:divsChild>
        <w:div w:id="29191310">
          <w:marLeft w:val="0"/>
          <w:marRight w:val="0"/>
          <w:marTop w:val="0"/>
          <w:marBottom w:val="0"/>
          <w:divBdr>
            <w:top w:val="none" w:sz="0" w:space="0" w:color="auto"/>
            <w:left w:val="none" w:sz="0" w:space="0" w:color="auto"/>
            <w:bottom w:val="none" w:sz="0" w:space="0" w:color="auto"/>
            <w:right w:val="none" w:sz="0" w:space="0" w:color="auto"/>
          </w:divBdr>
        </w:div>
        <w:div w:id="1743597648">
          <w:marLeft w:val="0"/>
          <w:marRight w:val="0"/>
          <w:marTop w:val="0"/>
          <w:marBottom w:val="0"/>
          <w:divBdr>
            <w:top w:val="none" w:sz="0" w:space="0" w:color="auto"/>
            <w:left w:val="none" w:sz="0" w:space="0" w:color="auto"/>
            <w:bottom w:val="none" w:sz="0" w:space="0" w:color="auto"/>
            <w:right w:val="none" w:sz="0" w:space="0" w:color="auto"/>
          </w:divBdr>
          <w:divsChild>
            <w:div w:id="598761842">
              <w:marLeft w:val="0"/>
              <w:marRight w:val="0"/>
              <w:marTop w:val="0"/>
              <w:marBottom w:val="0"/>
              <w:divBdr>
                <w:top w:val="none" w:sz="0" w:space="0" w:color="auto"/>
                <w:left w:val="none" w:sz="0" w:space="0" w:color="auto"/>
                <w:bottom w:val="none" w:sz="0" w:space="0" w:color="auto"/>
                <w:right w:val="none" w:sz="0" w:space="0" w:color="auto"/>
              </w:divBdr>
            </w:div>
          </w:divsChild>
        </w:div>
        <w:div w:id="285544703">
          <w:marLeft w:val="0"/>
          <w:marRight w:val="0"/>
          <w:marTop w:val="0"/>
          <w:marBottom w:val="0"/>
          <w:divBdr>
            <w:top w:val="none" w:sz="0" w:space="0" w:color="auto"/>
            <w:left w:val="none" w:sz="0" w:space="0" w:color="auto"/>
            <w:bottom w:val="none" w:sz="0" w:space="0" w:color="auto"/>
            <w:right w:val="none" w:sz="0" w:space="0" w:color="auto"/>
          </w:divBdr>
        </w:div>
        <w:div w:id="699090936">
          <w:marLeft w:val="0"/>
          <w:marRight w:val="0"/>
          <w:marTop w:val="0"/>
          <w:marBottom w:val="0"/>
          <w:divBdr>
            <w:top w:val="none" w:sz="0" w:space="0" w:color="auto"/>
            <w:left w:val="none" w:sz="0" w:space="0" w:color="auto"/>
            <w:bottom w:val="none" w:sz="0" w:space="0" w:color="auto"/>
            <w:right w:val="none" w:sz="0" w:space="0" w:color="auto"/>
          </w:divBdr>
          <w:divsChild>
            <w:div w:id="280648918">
              <w:marLeft w:val="0"/>
              <w:marRight w:val="0"/>
              <w:marTop w:val="0"/>
              <w:marBottom w:val="0"/>
              <w:divBdr>
                <w:top w:val="none" w:sz="0" w:space="0" w:color="auto"/>
                <w:left w:val="none" w:sz="0" w:space="0" w:color="auto"/>
                <w:bottom w:val="none" w:sz="0" w:space="0" w:color="auto"/>
                <w:right w:val="none" w:sz="0" w:space="0" w:color="auto"/>
              </w:divBdr>
            </w:div>
          </w:divsChild>
        </w:div>
        <w:div w:id="44136119">
          <w:marLeft w:val="0"/>
          <w:marRight w:val="0"/>
          <w:marTop w:val="0"/>
          <w:marBottom w:val="0"/>
          <w:divBdr>
            <w:top w:val="none" w:sz="0" w:space="0" w:color="auto"/>
            <w:left w:val="none" w:sz="0" w:space="0" w:color="auto"/>
            <w:bottom w:val="none" w:sz="0" w:space="0" w:color="auto"/>
            <w:right w:val="none" w:sz="0" w:space="0" w:color="auto"/>
          </w:divBdr>
        </w:div>
        <w:div w:id="1025061923">
          <w:marLeft w:val="0"/>
          <w:marRight w:val="0"/>
          <w:marTop w:val="0"/>
          <w:marBottom w:val="0"/>
          <w:divBdr>
            <w:top w:val="none" w:sz="0" w:space="0" w:color="auto"/>
            <w:left w:val="none" w:sz="0" w:space="0" w:color="auto"/>
            <w:bottom w:val="none" w:sz="0" w:space="0" w:color="auto"/>
            <w:right w:val="none" w:sz="0" w:space="0" w:color="auto"/>
          </w:divBdr>
          <w:divsChild>
            <w:div w:id="1947078445">
              <w:marLeft w:val="0"/>
              <w:marRight w:val="0"/>
              <w:marTop w:val="0"/>
              <w:marBottom w:val="0"/>
              <w:divBdr>
                <w:top w:val="none" w:sz="0" w:space="0" w:color="auto"/>
                <w:left w:val="none" w:sz="0" w:space="0" w:color="auto"/>
                <w:bottom w:val="none" w:sz="0" w:space="0" w:color="auto"/>
                <w:right w:val="none" w:sz="0" w:space="0" w:color="auto"/>
              </w:divBdr>
            </w:div>
          </w:divsChild>
        </w:div>
        <w:div w:id="960183746">
          <w:marLeft w:val="0"/>
          <w:marRight w:val="0"/>
          <w:marTop w:val="0"/>
          <w:marBottom w:val="0"/>
          <w:divBdr>
            <w:top w:val="none" w:sz="0" w:space="0" w:color="auto"/>
            <w:left w:val="none" w:sz="0" w:space="0" w:color="auto"/>
            <w:bottom w:val="none" w:sz="0" w:space="0" w:color="auto"/>
            <w:right w:val="none" w:sz="0" w:space="0" w:color="auto"/>
          </w:divBdr>
        </w:div>
        <w:div w:id="543179197">
          <w:marLeft w:val="0"/>
          <w:marRight w:val="0"/>
          <w:marTop w:val="0"/>
          <w:marBottom w:val="0"/>
          <w:divBdr>
            <w:top w:val="none" w:sz="0" w:space="0" w:color="auto"/>
            <w:left w:val="none" w:sz="0" w:space="0" w:color="auto"/>
            <w:bottom w:val="none" w:sz="0" w:space="0" w:color="auto"/>
            <w:right w:val="none" w:sz="0" w:space="0" w:color="auto"/>
          </w:divBdr>
          <w:divsChild>
            <w:div w:id="1446075419">
              <w:marLeft w:val="0"/>
              <w:marRight w:val="0"/>
              <w:marTop w:val="0"/>
              <w:marBottom w:val="0"/>
              <w:divBdr>
                <w:top w:val="none" w:sz="0" w:space="0" w:color="auto"/>
                <w:left w:val="none" w:sz="0" w:space="0" w:color="auto"/>
                <w:bottom w:val="none" w:sz="0" w:space="0" w:color="auto"/>
                <w:right w:val="none" w:sz="0" w:space="0" w:color="auto"/>
              </w:divBdr>
            </w:div>
          </w:divsChild>
        </w:div>
        <w:div w:id="216934831">
          <w:marLeft w:val="0"/>
          <w:marRight w:val="0"/>
          <w:marTop w:val="0"/>
          <w:marBottom w:val="0"/>
          <w:divBdr>
            <w:top w:val="none" w:sz="0" w:space="0" w:color="auto"/>
            <w:left w:val="none" w:sz="0" w:space="0" w:color="auto"/>
            <w:bottom w:val="none" w:sz="0" w:space="0" w:color="auto"/>
            <w:right w:val="none" w:sz="0" w:space="0" w:color="auto"/>
          </w:divBdr>
        </w:div>
        <w:div w:id="596597127">
          <w:marLeft w:val="0"/>
          <w:marRight w:val="0"/>
          <w:marTop w:val="0"/>
          <w:marBottom w:val="0"/>
          <w:divBdr>
            <w:top w:val="none" w:sz="0" w:space="0" w:color="auto"/>
            <w:left w:val="none" w:sz="0" w:space="0" w:color="auto"/>
            <w:bottom w:val="none" w:sz="0" w:space="0" w:color="auto"/>
            <w:right w:val="none" w:sz="0" w:space="0" w:color="auto"/>
          </w:divBdr>
          <w:divsChild>
            <w:div w:id="728576011">
              <w:marLeft w:val="0"/>
              <w:marRight w:val="0"/>
              <w:marTop w:val="0"/>
              <w:marBottom w:val="0"/>
              <w:divBdr>
                <w:top w:val="none" w:sz="0" w:space="0" w:color="auto"/>
                <w:left w:val="none" w:sz="0" w:space="0" w:color="auto"/>
                <w:bottom w:val="none" w:sz="0" w:space="0" w:color="auto"/>
                <w:right w:val="none" w:sz="0" w:space="0" w:color="auto"/>
              </w:divBdr>
            </w:div>
          </w:divsChild>
        </w:div>
        <w:div w:id="1093745304">
          <w:marLeft w:val="0"/>
          <w:marRight w:val="0"/>
          <w:marTop w:val="0"/>
          <w:marBottom w:val="0"/>
          <w:divBdr>
            <w:top w:val="none" w:sz="0" w:space="0" w:color="auto"/>
            <w:left w:val="none" w:sz="0" w:space="0" w:color="auto"/>
            <w:bottom w:val="none" w:sz="0" w:space="0" w:color="auto"/>
            <w:right w:val="none" w:sz="0" w:space="0" w:color="auto"/>
          </w:divBdr>
        </w:div>
        <w:div w:id="51581221">
          <w:marLeft w:val="0"/>
          <w:marRight w:val="0"/>
          <w:marTop w:val="0"/>
          <w:marBottom w:val="0"/>
          <w:divBdr>
            <w:top w:val="none" w:sz="0" w:space="0" w:color="auto"/>
            <w:left w:val="none" w:sz="0" w:space="0" w:color="auto"/>
            <w:bottom w:val="none" w:sz="0" w:space="0" w:color="auto"/>
            <w:right w:val="none" w:sz="0" w:space="0" w:color="auto"/>
          </w:divBdr>
          <w:divsChild>
            <w:div w:id="1779711267">
              <w:marLeft w:val="0"/>
              <w:marRight w:val="0"/>
              <w:marTop w:val="0"/>
              <w:marBottom w:val="0"/>
              <w:divBdr>
                <w:top w:val="none" w:sz="0" w:space="0" w:color="auto"/>
                <w:left w:val="none" w:sz="0" w:space="0" w:color="auto"/>
                <w:bottom w:val="none" w:sz="0" w:space="0" w:color="auto"/>
                <w:right w:val="none" w:sz="0" w:space="0" w:color="auto"/>
              </w:divBdr>
            </w:div>
          </w:divsChild>
        </w:div>
        <w:div w:id="1066533587">
          <w:marLeft w:val="0"/>
          <w:marRight w:val="0"/>
          <w:marTop w:val="0"/>
          <w:marBottom w:val="0"/>
          <w:divBdr>
            <w:top w:val="none" w:sz="0" w:space="0" w:color="auto"/>
            <w:left w:val="none" w:sz="0" w:space="0" w:color="auto"/>
            <w:bottom w:val="none" w:sz="0" w:space="0" w:color="auto"/>
            <w:right w:val="none" w:sz="0" w:space="0" w:color="auto"/>
          </w:divBdr>
        </w:div>
        <w:div w:id="1733851471">
          <w:marLeft w:val="0"/>
          <w:marRight w:val="0"/>
          <w:marTop w:val="0"/>
          <w:marBottom w:val="0"/>
          <w:divBdr>
            <w:top w:val="none" w:sz="0" w:space="0" w:color="auto"/>
            <w:left w:val="none" w:sz="0" w:space="0" w:color="auto"/>
            <w:bottom w:val="none" w:sz="0" w:space="0" w:color="auto"/>
            <w:right w:val="none" w:sz="0" w:space="0" w:color="auto"/>
          </w:divBdr>
          <w:divsChild>
            <w:div w:id="1890342981">
              <w:marLeft w:val="0"/>
              <w:marRight w:val="0"/>
              <w:marTop w:val="0"/>
              <w:marBottom w:val="0"/>
              <w:divBdr>
                <w:top w:val="none" w:sz="0" w:space="0" w:color="auto"/>
                <w:left w:val="none" w:sz="0" w:space="0" w:color="auto"/>
                <w:bottom w:val="none" w:sz="0" w:space="0" w:color="auto"/>
                <w:right w:val="none" w:sz="0" w:space="0" w:color="auto"/>
              </w:divBdr>
            </w:div>
          </w:divsChild>
        </w:div>
        <w:div w:id="1543398041">
          <w:marLeft w:val="0"/>
          <w:marRight w:val="0"/>
          <w:marTop w:val="300"/>
          <w:marBottom w:val="0"/>
          <w:divBdr>
            <w:top w:val="none" w:sz="0" w:space="0" w:color="auto"/>
            <w:left w:val="none" w:sz="0" w:space="0" w:color="auto"/>
            <w:bottom w:val="none" w:sz="0" w:space="0" w:color="auto"/>
            <w:right w:val="none" w:sz="0" w:space="0" w:color="auto"/>
          </w:divBdr>
          <w:divsChild>
            <w:div w:id="416250124">
              <w:marLeft w:val="0"/>
              <w:marRight w:val="0"/>
              <w:marTop w:val="0"/>
              <w:marBottom w:val="0"/>
              <w:divBdr>
                <w:top w:val="none" w:sz="0" w:space="0" w:color="auto"/>
                <w:left w:val="none" w:sz="0" w:space="0" w:color="auto"/>
                <w:bottom w:val="none" w:sz="0" w:space="0" w:color="auto"/>
                <w:right w:val="none" w:sz="0" w:space="0" w:color="auto"/>
              </w:divBdr>
              <w:divsChild>
                <w:div w:id="2072657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4800787">
          <w:marLeft w:val="0"/>
          <w:marRight w:val="0"/>
          <w:marTop w:val="300"/>
          <w:marBottom w:val="0"/>
          <w:divBdr>
            <w:top w:val="none" w:sz="0" w:space="0" w:color="auto"/>
            <w:left w:val="none" w:sz="0" w:space="0" w:color="auto"/>
            <w:bottom w:val="none" w:sz="0" w:space="0" w:color="auto"/>
            <w:right w:val="none" w:sz="0" w:space="0" w:color="auto"/>
          </w:divBdr>
          <w:divsChild>
            <w:div w:id="978537456">
              <w:marLeft w:val="0"/>
              <w:marRight w:val="0"/>
              <w:marTop w:val="0"/>
              <w:marBottom w:val="0"/>
              <w:divBdr>
                <w:top w:val="none" w:sz="0" w:space="0" w:color="auto"/>
                <w:left w:val="none" w:sz="0" w:space="0" w:color="auto"/>
                <w:bottom w:val="none" w:sz="0" w:space="0" w:color="auto"/>
                <w:right w:val="none" w:sz="0" w:space="0" w:color="auto"/>
              </w:divBdr>
              <w:divsChild>
                <w:div w:id="891623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2341725">
          <w:marLeft w:val="0"/>
          <w:marRight w:val="0"/>
          <w:marTop w:val="300"/>
          <w:marBottom w:val="0"/>
          <w:divBdr>
            <w:top w:val="none" w:sz="0" w:space="0" w:color="auto"/>
            <w:left w:val="none" w:sz="0" w:space="0" w:color="auto"/>
            <w:bottom w:val="none" w:sz="0" w:space="0" w:color="auto"/>
            <w:right w:val="none" w:sz="0" w:space="0" w:color="auto"/>
          </w:divBdr>
          <w:divsChild>
            <w:div w:id="107503987">
              <w:marLeft w:val="0"/>
              <w:marRight w:val="0"/>
              <w:marTop w:val="0"/>
              <w:marBottom w:val="0"/>
              <w:divBdr>
                <w:top w:val="none" w:sz="0" w:space="0" w:color="auto"/>
                <w:left w:val="none" w:sz="0" w:space="0" w:color="auto"/>
                <w:bottom w:val="none" w:sz="0" w:space="0" w:color="auto"/>
                <w:right w:val="none" w:sz="0" w:space="0" w:color="auto"/>
              </w:divBdr>
              <w:divsChild>
                <w:div w:id="1832210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261742">
          <w:marLeft w:val="0"/>
          <w:marRight w:val="0"/>
          <w:marTop w:val="300"/>
          <w:marBottom w:val="0"/>
          <w:divBdr>
            <w:top w:val="none" w:sz="0" w:space="0" w:color="auto"/>
            <w:left w:val="none" w:sz="0" w:space="0" w:color="auto"/>
            <w:bottom w:val="none" w:sz="0" w:space="0" w:color="auto"/>
            <w:right w:val="none" w:sz="0" w:space="0" w:color="auto"/>
          </w:divBdr>
          <w:divsChild>
            <w:div w:id="1015108161">
              <w:marLeft w:val="0"/>
              <w:marRight w:val="0"/>
              <w:marTop w:val="0"/>
              <w:marBottom w:val="0"/>
              <w:divBdr>
                <w:top w:val="none" w:sz="0" w:space="0" w:color="auto"/>
                <w:left w:val="none" w:sz="0" w:space="0" w:color="auto"/>
                <w:bottom w:val="none" w:sz="0" w:space="0" w:color="auto"/>
                <w:right w:val="none" w:sz="0" w:space="0" w:color="auto"/>
              </w:divBdr>
              <w:divsChild>
                <w:div w:id="499006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9473739">
      <w:bodyDiv w:val="1"/>
      <w:marLeft w:val="0"/>
      <w:marRight w:val="0"/>
      <w:marTop w:val="0"/>
      <w:marBottom w:val="0"/>
      <w:divBdr>
        <w:top w:val="none" w:sz="0" w:space="0" w:color="auto"/>
        <w:left w:val="none" w:sz="0" w:space="0" w:color="auto"/>
        <w:bottom w:val="none" w:sz="0" w:space="0" w:color="auto"/>
        <w:right w:val="none" w:sz="0" w:space="0" w:color="auto"/>
      </w:divBdr>
      <w:divsChild>
        <w:div w:id="43338272">
          <w:marLeft w:val="0"/>
          <w:marRight w:val="0"/>
          <w:marTop w:val="0"/>
          <w:marBottom w:val="0"/>
          <w:divBdr>
            <w:top w:val="none" w:sz="0" w:space="0" w:color="auto"/>
            <w:left w:val="none" w:sz="0" w:space="0" w:color="auto"/>
            <w:bottom w:val="none" w:sz="0" w:space="0" w:color="auto"/>
            <w:right w:val="none" w:sz="0" w:space="0" w:color="auto"/>
          </w:divBdr>
          <w:divsChild>
            <w:div w:id="543641395">
              <w:marLeft w:val="0"/>
              <w:marRight w:val="0"/>
              <w:marTop w:val="0"/>
              <w:marBottom w:val="0"/>
              <w:divBdr>
                <w:top w:val="none" w:sz="0" w:space="0" w:color="auto"/>
                <w:left w:val="none" w:sz="0" w:space="0" w:color="auto"/>
                <w:bottom w:val="none" w:sz="0" w:space="0" w:color="auto"/>
                <w:right w:val="none" w:sz="0" w:space="0" w:color="auto"/>
              </w:divBdr>
            </w:div>
          </w:divsChild>
        </w:div>
        <w:div w:id="161818801">
          <w:marLeft w:val="0"/>
          <w:marRight w:val="0"/>
          <w:marTop w:val="0"/>
          <w:marBottom w:val="0"/>
          <w:divBdr>
            <w:top w:val="none" w:sz="0" w:space="0" w:color="auto"/>
            <w:left w:val="none" w:sz="0" w:space="0" w:color="auto"/>
            <w:bottom w:val="none" w:sz="0" w:space="0" w:color="auto"/>
            <w:right w:val="none" w:sz="0" w:space="0" w:color="auto"/>
          </w:divBdr>
        </w:div>
        <w:div w:id="357777845">
          <w:marLeft w:val="0"/>
          <w:marRight w:val="0"/>
          <w:marTop w:val="0"/>
          <w:marBottom w:val="0"/>
          <w:divBdr>
            <w:top w:val="none" w:sz="0" w:space="0" w:color="auto"/>
            <w:left w:val="none" w:sz="0" w:space="0" w:color="auto"/>
            <w:bottom w:val="none" w:sz="0" w:space="0" w:color="auto"/>
            <w:right w:val="none" w:sz="0" w:space="0" w:color="auto"/>
          </w:divBdr>
        </w:div>
        <w:div w:id="438187636">
          <w:marLeft w:val="0"/>
          <w:marRight w:val="0"/>
          <w:marTop w:val="300"/>
          <w:marBottom w:val="0"/>
          <w:divBdr>
            <w:top w:val="none" w:sz="0" w:space="0" w:color="auto"/>
            <w:left w:val="none" w:sz="0" w:space="0" w:color="auto"/>
            <w:bottom w:val="none" w:sz="0" w:space="0" w:color="auto"/>
            <w:right w:val="none" w:sz="0" w:space="0" w:color="auto"/>
          </w:divBdr>
          <w:divsChild>
            <w:div w:id="1378621636">
              <w:marLeft w:val="0"/>
              <w:marRight w:val="0"/>
              <w:marTop w:val="0"/>
              <w:marBottom w:val="0"/>
              <w:divBdr>
                <w:top w:val="none" w:sz="0" w:space="0" w:color="auto"/>
                <w:left w:val="none" w:sz="0" w:space="0" w:color="auto"/>
                <w:bottom w:val="none" w:sz="0" w:space="0" w:color="auto"/>
                <w:right w:val="none" w:sz="0" w:space="0" w:color="auto"/>
              </w:divBdr>
              <w:divsChild>
                <w:div w:id="24126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919138">
          <w:marLeft w:val="0"/>
          <w:marRight w:val="0"/>
          <w:marTop w:val="0"/>
          <w:marBottom w:val="0"/>
          <w:divBdr>
            <w:top w:val="none" w:sz="0" w:space="0" w:color="auto"/>
            <w:left w:val="none" w:sz="0" w:space="0" w:color="auto"/>
            <w:bottom w:val="none" w:sz="0" w:space="0" w:color="auto"/>
            <w:right w:val="none" w:sz="0" w:space="0" w:color="auto"/>
          </w:divBdr>
          <w:divsChild>
            <w:div w:id="1606957278">
              <w:marLeft w:val="0"/>
              <w:marRight w:val="0"/>
              <w:marTop w:val="0"/>
              <w:marBottom w:val="0"/>
              <w:divBdr>
                <w:top w:val="none" w:sz="0" w:space="0" w:color="auto"/>
                <w:left w:val="none" w:sz="0" w:space="0" w:color="auto"/>
                <w:bottom w:val="none" w:sz="0" w:space="0" w:color="auto"/>
                <w:right w:val="none" w:sz="0" w:space="0" w:color="auto"/>
              </w:divBdr>
            </w:div>
          </w:divsChild>
        </w:div>
        <w:div w:id="669063602">
          <w:marLeft w:val="0"/>
          <w:marRight w:val="0"/>
          <w:marTop w:val="300"/>
          <w:marBottom w:val="0"/>
          <w:divBdr>
            <w:top w:val="none" w:sz="0" w:space="0" w:color="auto"/>
            <w:left w:val="none" w:sz="0" w:space="0" w:color="auto"/>
            <w:bottom w:val="none" w:sz="0" w:space="0" w:color="auto"/>
            <w:right w:val="none" w:sz="0" w:space="0" w:color="auto"/>
          </w:divBdr>
          <w:divsChild>
            <w:div w:id="370687909">
              <w:marLeft w:val="0"/>
              <w:marRight w:val="0"/>
              <w:marTop w:val="0"/>
              <w:marBottom w:val="0"/>
              <w:divBdr>
                <w:top w:val="none" w:sz="0" w:space="0" w:color="auto"/>
                <w:left w:val="none" w:sz="0" w:space="0" w:color="auto"/>
                <w:bottom w:val="none" w:sz="0" w:space="0" w:color="auto"/>
                <w:right w:val="none" w:sz="0" w:space="0" w:color="auto"/>
              </w:divBdr>
              <w:divsChild>
                <w:div w:id="2127308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7590811">
          <w:marLeft w:val="0"/>
          <w:marRight w:val="0"/>
          <w:marTop w:val="0"/>
          <w:marBottom w:val="0"/>
          <w:divBdr>
            <w:top w:val="none" w:sz="0" w:space="0" w:color="auto"/>
            <w:left w:val="none" w:sz="0" w:space="0" w:color="auto"/>
            <w:bottom w:val="none" w:sz="0" w:space="0" w:color="auto"/>
            <w:right w:val="none" w:sz="0" w:space="0" w:color="auto"/>
          </w:divBdr>
          <w:divsChild>
            <w:div w:id="1183057702">
              <w:marLeft w:val="0"/>
              <w:marRight w:val="0"/>
              <w:marTop w:val="0"/>
              <w:marBottom w:val="0"/>
              <w:divBdr>
                <w:top w:val="none" w:sz="0" w:space="0" w:color="auto"/>
                <w:left w:val="none" w:sz="0" w:space="0" w:color="auto"/>
                <w:bottom w:val="none" w:sz="0" w:space="0" w:color="auto"/>
                <w:right w:val="none" w:sz="0" w:space="0" w:color="auto"/>
              </w:divBdr>
            </w:div>
          </w:divsChild>
        </w:div>
        <w:div w:id="1124542396">
          <w:marLeft w:val="0"/>
          <w:marRight w:val="0"/>
          <w:marTop w:val="0"/>
          <w:marBottom w:val="0"/>
          <w:divBdr>
            <w:top w:val="none" w:sz="0" w:space="0" w:color="auto"/>
            <w:left w:val="none" w:sz="0" w:space="0" w:color="auto"/>
            <w:bottom w:val="none" w:sz="0" w:space="0" w:color="auto"/>
            <w:right w:val="none" w:sz="0" w:space="0" w:color="auto"/>
          </w:divBdr>
        </w:div>
        <w:div w:id="1220896838">
          <w:marLeft w:val="0"/>
          <w:marRight w:val="0"/>
          <w:marTop w:val="0"/>
          <w:marBottom w:val="0"/>
          <w:divBdr>
            <w:top w:val="none" w:sz="0" w:space="0" w:color="auto"/>
            <w:left w:val="none" w:sz="0" w:space="0" w:color="auto"/>
            <w:bottom w:val="none" w:sz="0" w:space="0" w:color="auto"/>
            <w:right w:val="none" w:sz="0" w:space="0" w:color="auto"/>
          </w:divBdr>
          <w:divsChild>
            <w:div w:id="2021546526">
              <w:marLeft w:val="0"/>
              <w:marRight w:val="0"/>
              <w:marTop w:val="0"/>
              <w:marBottom w:val="0"/>
              <w:divBdr>
                <w:top w:val="none" w:sz="0" w:space="0" w:color="auto"/>
                <w:left w:val="none" w:sz="0" w:space="0" w:color="auto"/>
                <w:bottom w:val="none" w:sz="0" w:space="0" w:color="auto"/>
                <w:right w:val="none" w:sz="0" w:space="0" w:color="auto"/>
              </w:divBdr>
            </w:div>
          </w:divsChild>
        </w:div>
        <w:div w:id="1352494128">
          <w:marLeft w:val="0"/>
          <w:marRight w:val="0"/>
          <w:marTop w:val="0"/>
          <w:marBottom w:val="0"/>
          <w:divBdr>
            <w:top w:val="none" w:sz="0" w:space="0" w:color="auto"/>
            <w:left w:val="none" w:sz="0" w:space="0" w:color="auto"/>
            <w:bottom w:val="none" w:sz="0" w:space="0" w:color="auto"/>
            <w:right w:val="none" w:sz="0" w:space="0" w:color="auto"/>
          </w:divBdr>
        </w:div>
        <w:div w:id="1471970743">
          <w:marLeft w:val="0"/>
          <w:marRight w:val="0"/>
          <w:marTop w:val="0"/>
          <w:marBottom w:val="0"/>
          <w:divBdr>
            <w:top w:val="none" w:sz="0" w:space="0" w:color="auto"/>
            <w:left w:val="none" w:sz="0" w:space="0" w:color="auto"/>
            <w:bottom w:val="none" w:sz="0" w:space="0" w:color="auto"/>
            <w:right w:val="none" w:sz="0" w:space="0" w:color="auto"/>
          </w:divBdr>
        </w:div>
        <w:div w:id="1630748140">
          <w:marLeft w:val="0"/>
          <w:marRight w:val="0"/>
          <w:marTop w:val="0"/>
          <w:marBottom w:val="0"/>
          <w:divBdr>
            <w:top w:val="none" w:sz="0" w:space="0" w:color="auto"/>
            <w:left w:val="none" w:sz="0" w:space="0" w:color="auto"/>
            <w:bottom w:val="none" w:sz="0" w:space="0" w:color="auto"/>
            <w:right w:val="none" w:sz="0" w:space="0" w:color="auto"/>
          </w:divBdr>
          <w:divsChild>
            <w:div w:id="2135564570">
              <w:marLeft w:val="0"/>
              <w:marRight w:val="0"/>
              <w:marTop w:val="0"/>
              <w:marBottom w:val="0"/>
              <w:divBdr>
                <w:top w:val="none" w:sz="0" w:space="0" w:color="auto"/>
                <w:left w:val="none" w:sz="0" w:space="0" w:color="auto"/>
                <w:bottom w:val="none" w:sz="0" w:space="0" w:color="auto"/>
                <w:right w:val="none" w:sz="0" w:space="0" w:color="auto"/>
              </w:divBdr>
            </w:div>
          </w:divsChild>
        </w:div>
        <w:div w:id="1667006026">
          <w:marLeft w:val="0"/>
          <w:marRight w:val="0"/>
          <w:marTop w:val="0"/>
          <w:marBottom w:val="0"/>
          <w:divBdr>
            <w:top w:val="none" w:sz="0" w:space="0" w:color="auto"/>
            <w:left w:val="none" w:sz="0" w:space="0" w:color="auto"/>
            <w:bottom w:val="none" w:sz="0" w:space="0" w:color="auto"/>
            <w:right w:val="none" w:sz="0" w:space="0" w:color="auto"/>
          </w:divBdr>
        </w:div>
        <w:div w:id="1714384446">
          <w:marLeft w:val="0"/>
          <w:marRight w:val="0"/>
          <w:marTop w:val="0"/>
          <w:marBottom w:val="0"/>
          <w:divBdr>
            <w:top w:val="none" w:sz="0" w:space="0" w:color="auto"/>
            <w:left w:val="none" w:sz="0" w:space="0" w:color="auto"/>
            <w:bottom w:val="none" w:sz="0" w:space="0" w:color="auto"/>
            <w:right w:val="none" w:sz="0" w:space="0" w:color="auto"/>
          </w:divBdr>
        </w:div>
        <w:div w:id="1722710257">
          <w:marLeft w:val="0"/>
          <w:marRight w:val="0"/>
          <w:marTop w:val="0"/>
          <w:marBottom w:val="0"/>
          <w:divBdr>
            <w:top w:val="none" w:sz="0" w:space="0" w:color="auto"/>
            <w:left w:val="none" w:sz="0" w:space="0" w:color="auto"/>
            <w:bottom w:val="none" w:sz="0" w:space="0" w:color="auto"/>
            <w:right w:val="none" w:sz="0" w:space="0" w:color="auto"/>
          </w:divBdr>
          <w:divsChild>
            <w:div w:id="489829629">
              <w:marLeft w:val="0"/>
              <w:marRight w:val="0"/>
              <w:marTop w:val="0"/>
              <w:marBottom w:val="0"/>
              <w:divBdr>
                <w:top w:val="none" w:sz="0" w:space="0" w:color="auto"/>
                <w:left w:val="none" w:sz="0" w:space="0" w:color="auto"/>
                <w:bottom w:val="none" w:sz="0" w:space="0" w:color="auto"/>
                <w:right w:val="none" w:sz="0" w:space="0" w:color="auto"/>
              </w:divBdr>
            </w:div>
          </w:divsChild>
        </w:div>
        <w:div w:id="1845197066">
          <w:marLeft w:val="0"/>
          <w:marRight w:val="0"/>
          <w:marTop w:val="300"/>
          <w:marBottom w:val="0"/>
          <w:divBdr>
            <w:top w:val="none" w:sz="0" w:space="0" w:color="auto"/>
            <w:left w:val="none" w:sz="0" w:space="0" w:color="auto"/>
            <w:bottom w:val="none" w:sz="0" w:space="0" w:color="auto"/>
            <w:right w:val="none" w:sz="0" w:space="0" w:color="auto"/>
          </w:divBdr>
          <w:divsChild>
            <w:div w:id="1954632222">
              <w:marLeft w:val="0"/>
              <w:marRight w:val="0"/>
              <w:marTop w:val="0"/>
              <w:marBottom w:val="0"/>
              <w:divBdr>
                <w:top w:val="none" w:sz="0" w:space="0" w:color="auto"/>
                <w:left w:val="none" w:sz="0" w:space="0" w:color="auto"/>
                <w:bottom w:val="none" w:sz="0" w:space="0" w:color="auto"/>
                <w:right w:val="none" w:sz="0" w:space="0" w:color="auto"/>
              </w:divBdr>
              <w:divsChild>
                <w:div w:id="748964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823165">
          <w:marLeft w:val="0"/>
          <w:marRight w:val="0"/>
          <w:marTop w:val="300"/>
          <w:marBottom w:val="0"/>
          <w:divBdr>
            <w:top w:val="none" w:sz="0" w:space="0" w:color="auto"/>
            <w:left w:val="none" w:sz="0" w:space="0" w:color="auto"/>
            <w:bottom w:val="none" w:sz="0" w:space="0" w:color="auto"/>
            <w:right w:val="none" w:sz="0" w:space="0" w:color="auto"/>
          </w:divBdr>
          <w:divsChild>
            <w:div w:id="688069160">
              <w:marLeft w:val="0"/>
              <w:marRight w:val="0"/>
              <w:marTop w:val="0"/>
              <w:marBottom w:val="0"/>
              <w:divBdr>
                <w:top w:val="none" w:sz="0" w:space="0" w:color="auto"/>
                <w:left w:val="none" w:sz="0" w:space="0" w:color="auto"/>
                <w:bottom w:val="none" w:sz="0" w:space="0" w:color="auto"/>
                <w:right w:val="none" w:sz="0" w:space="0" w:color="auto"/>
              </w:divBdr>
              <w:divsChild>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728098">
          <w:marLeft w:val="0"/>
          <w:marRight w:val="0"/>
          <w:marTop w:val="0"/>
          <w:marBottom w:val="0"/>
          <w:divBdr>
            <w:top w:val="none" w:sz="0" w:space="0" w:color="auto"/>
            <w:left w:val="none" w:sz="0" w:space="0" w:color="auto"/>
            <w:bottom w:val="none" w:sz="0" w:space="0" w:color="auto"/>
            <w:right w:val="none" w:sz="0" w:space="0" w:color="auto"/>
          </w:divBdr>
          <w:divsChild>
            <w:div w:id="204786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975027">
      <w:bodyDiv w:val="1"/>
      <w:marLeft w:val="0"/>
      <w:marRight w:val="0"/>
      <w:marTop w:val="0"/>
      <w:marBottom w:val="0"/>
      <w:divBdr>
        <w:top w:val="none" w:sz="0" w:space="0" w:color="auto"/>
        <w:left w:val="none" w:sz="0" w:space="0" w:color="auto"/>
        <w:bottom w:val="none" w:sz="0" w:space="0" w:color="auto"/>
        <w:right w:val="none" w:sz="0" w:space="0" w:color="auto"/>
      </w:divBdr>
      <w:divsChild>
        <w:div w:id="1826050373">
          <w:marLeft w:val="0"/>
          <w:marRight w:val="0"/>
          <w:marTop w:val="0"/>
          <w:marBottom w:val="0"/>
          <w:divBdr>
            <w:top w:val="none" w:sz="0" w:space="0" w:color="auto"/>
            <w:left w:val="none" w:sz="0" w:space="0" w:color="auto"/>
            <w:bottom w:val="none" w:sz="0" w:space="0" w:color="auto"/>
            <w:right w:val="none" w:sz="0" w:space="0" w:color="auto"/>
          </w:divBdr>
        </w:div>
        <w:div w:id="244992572">
          <w:marLeft w:val="0"/>
          <w:marRight w:val="0"/>
          <w:marTop w:val="0"/>
          <w:marBottom w:val="0"/>
          <w:divBdr>
            <w:top w:val="none" w:sz="0" w:space="0" w:color="auto"/>
            <w:left w:val="none" w:sz="0" w:space="0" w:color="auto"/>
            <w:bottom w:val="none" w:sz="0" w:space="0" w:color="auto"/>
            <w:right w:val="none" w:sz="0" w:space="0" w:color="auto"/>
          </w:divBdr>
          <w:divsChild>
            <w:div w:id="1790855834">
              <w:marLeft w:val="0"/>
              <w:marRight w:val="0"/>
              <w:marTop w:val="0"/>
              <w:marBottom w:val="0"/>
              <w:divBdr>
                <w:top w:val="none" w:sz="0" w:space="0" w:color="auto"/>
                <w:left w:val="none" w:sz="0" w:space="0" w:color="auto"/>
                <w:bottom w:val="none" w:sz="0" w:space="0" w:color="auto"/>
                <w:right w:val="none" w:sz="0" w:space="0" w:color="auto"/>
              </w:divBdr>
            </w:div>
          </w:divsChild>
        </w:div>
        <w:div w:id="178861447">
          <w:marLeft w:val="0"/>
          <w:marRight w:val="0"/>
          <w:marTop w:val="0"/>
          <w:marBottom w:val="0"/>
          <w:divBdr>
            <w:top w:val="none" w:sz="0" w:space="0" w:color="auto"/>
            <w:left w:val="none" w:sz="0" w:space="0" w:color="auto"/>
            <w:bottom w:val="none" w:sz="0" w:space="0" w:color="auto"/>
            <w:right w:val="none" w:sz="0" w:space="0" w:color="auto"/>
          </w:divBdr>
        </w:div>
        <w:div w:id="1234583238">
          <w:marLeft w:val="0"/>
          <w:marRight w:val="0"/>
          <w:marTop w:val="0"/>
          <w:marBottom w:val="0"/>
          <w:divBdr>
            <w:top w:val="none" w:sz="0" w:space="0" w:color="auto"/>
            <w:left w:val="none" w:sz="0" w:space="0" w:color="auto"/>
            <w:bottom w:val="none" w:sz="0" w:space="0" w:color="auto"/>
            <w:right w:val="none" w:sz="0" w:space="0" w:color="auto"/>
          </w:divBdr>
          <w:divsChild>
            <w:div w:id="300885547">
              <w:marLeft w:val="0"/>
              <w:marRight w:val="0"/>
              <w:marTop w:val="0"/>
              <w:marBottom w:val="0"/>
              <w:divBdr>
                <w:top w:val="none" w:sz="0" w:space="0" w:color="auto"/>
                <w:left w:val="none" w:sz="0" w:space="0" w:color="auto"/>
                <w:bottom w:val="none" w:sz="0" w:space="0" w:color="auto"/>
                <w:right w:val="none" w:sz="0" w:space="0" w:color="auto"/>
              </w:divBdr>
            </w:div>
          </w:divsChild>
        </w:div>
        <w:div w:id="1121805977">
          <w:marLeft w:val="0"/>
          <w:marRight w:val="0"/>
          <w:marTop w:val="0"/>
          <w:marBottom w:val="0"/>
          <w:divBdr>
            <w:top w:val="none" w:sz="0" w:space="0" w:color="auto"/>
            <w:left w:val="none" w:sz="0" w:space="0" w:color="auto"/>
            <w:bottom w:val="none" w:sz="0" w:space="0" w:color="auto"/>
            <w:right w:val="none" w:sz="0" w:space="0" w:color="auto"/>
          </w:divBdr>
        </w:div>
        <w:div w:id="866260600">
          <w:marLeft w:val="0"/>
          <w:marRight w:val="0"/>
          <w:marTop w:val="0"/>
          <w:marBottom w:val="0"/>
          <w:divBdr>
            <w:top w:val="none" w:sz="0" w:space="0" w:color="auto"/>
            <w:left w:val="none" w:sz="0" w:space="0" w:color="auto"/>
            <w:bottom w:val="none" w:sz="0" w:space="0" w:color="auto"/>
            <w:right w:val="none" w:sz="0" w:space="0" w:color="auto"/>
          </w:divBdr>
          <w:divsChild>
            <w:div w:id="787969934">
              <w:marLeft w:val="0"/>
              <w:marRight w:val="0"/>
              <w:marTop w:val="0"/>
              <w:marBottom w:val="0"/>
              <w:divBdr>
                <w:top w:val="none" w:sz="0" w:space="0" w:color="auto"/>
                <w:left w:val="none" w:sz="0" w:space="0" w:color="auto"/>
                <w:bottom w:val="none" w:sz="0" w:space="0" w:color="auto"/>
                <w:right w:val="none" w:sz="0" w:space="0" w:color="auto"/>
              </w:divBdr>
            </w:div>
          </w:divsChild>
        </w:div>
        <w:div w:id="335695497">
          <w:marLeft w:val="0"/>
          <w:marRight w:val="0"/>
          <w:marTop w:val="0"/>
          <w:marBottom w:val="0"/>
          <w:divBdr>
            <w:top w:val="none" w:sz="0" w:space="0" w:color="auto"/>
            <w:left w:val="none" w:sz="0" w:space="0" w:color="auto"/>
            <w:bottom w:val="none" w:sz="0" w:space="0" w:color="auto"/>
            <w:right w:val="none" w:sz="0" w:space="0" w:color="auto"/>
          </w:divBdr>
        </w:div>
        <w:div w:id="797142107">
          <w:marLeft w:val="0"/>
          <w:marRight w:val="0"/>
          <w:marTop w:val="0"/>
          <w:marBottom w:val="0"/>
          <w:divBdr>
            <w:top w:val="none" w:sz="0" w:space="0" w:color="auto"/>
            <w:left w:val="none" w:sz="0" w:space="0" w:color="auto"/>
            <w:bottom w:val="none" w:sz="0" w:space="0" w:color="auto"/>
            <w:right w:val="none" w:sz="0" w:space="0" w:color="auto"/>
          </w:divBdr>
          <w:divsChild>
            <w:div w:id="2034261613">
              <w:marLeft w:val="0"/>
              <w:marRight w:val="0"/>
              <w:marTop w:val="0"/>
              <w:marBottom w:val="0"/>
              <w:divBdr>
                <w:top w:val="none" w:sz="0" w:space="0" w:color="auto"/>
                <w:left w:val="none" w:sz="0" w:space="0" w:color="auto"/>
                <w:bottom w:val="none" w:sz="0" w:space="0" w:color="auto"/>
                <w:right w:val="none" w:sz="0" w:space="0" w:color="auto"/>
              </w:divBdr>
            </w:div>
          </w:divsChild>
        </w:div>
        <w:div w:id="133302673">
          <w:marLeft w:val="0"/>
          <w:marRight w:val="0"/>
          <w:marTop w:val="0"/>
          <w:marBottom w:val="0"/>
          <w:divBdr>
            <w:top w:val="none" w:sz="0" w:space="0" w:color="auto"/>
            <w:left w:val="none" w:sz="0" w:space="0" w:color="auto"/>
            <w:bottom w:val="none" w:sz="0" w:space="0" w:color="auto"/>
            <w:right w:val="none" w:sz="0" w:space="0" w:color="auto"/>
          </w:divBdr>
        </w:div>
        <w:div w:id="1605185483">
          <w:marLeft w:val="0"/>
          <w:marRight w:val="0"/>
          <w:marTop w:val="0"/>
          <w:marBottom w:val="0"/>
          <w:divBdr>
            <w:top w:val="none" w:sz="0" w:space="0" w:color="auto"/>
            <w:left w:val="none" w:sz="0" w:space="0" w:color="auto"/>
            <w:bottom w:val="none" w:sz="0" w:space="0" w:color="auto"/>
            <w:right w:val="none" w:sz="0" w:space="0" w:color="auto"/>
          </w:divBdr>
          <w:divsChild>
            <w:div w:id="104736276">
              <w:marLeft w:val="0"/>
              <w:marRight w:val="0"/>
              <w:marTop w:val="0"/>
              <w:marBottom w:val="0"/>
              <w:divBdr>
                <w:top w:val="none" w:sz="0" w:space="0" w:color="auto"/>
                <w:left w:val="none" w:sz="0" w:space="0" w:color="auto"/>
                <w:bottom w:val="none" w:sz="0" w:space="0" w:color="auto"/>
                <w:right w:val="none" w:sz="0" w:space="0" w:color="auto"/>
              </w:divBdr>
            </w:div>
          </w:divsChild>
        </w:div>
        <w:div w:id="97912529">
          <w:marLeft w:val="0"/>
          <w:marRight w:val="0"/>
          <w:marTop w:val="0"/>
          <w:marBottom w:val="0"/>
          <w:divBdr>
            <w:top w:val="none" w:sz="0" w:space="0" w:color="auto"/>
            <w:left w:val="none" w:sz="0" w:space="0" w:color="auto"/>
            <w:bottom w:val="none" w:sz="0" w:space="0" w:color="auto"/>
            <w:right w:val="none" w:sz="0" w:space="0" w:color="auto"/>
          </w:divBdr>
        </w:div>
        <w:div w:id="63574780">
          <w:marLeft w:val="0"/>
          <w:marRight w:val="0"/>
          <w:marTop w:val="0"/>
          <w:marBottom w:val="0"/>
          <w:divBdr>
            <w:top w:val="none" w:sz="0" w:space="0" w:color="auto"/>
            <w:left w:val="none" w:sz="0" w:space="0" w:color="auto"/>
            <w:bottom w:val="none" w:sz="0" w:space="0" w:color="auto"/>
            <w:right w:val="none" w:sz="0" w:space="0" w:color="auto"/>
          </w:divBdr>
          <w:divsChild>
            <w:div w:id="78059605">
              <w:marLeft w:val="0"/>
              <w:marRight w:val="0"/>
              <w:marTop w:val="0"/>
              <w:marBottom w:val="0"/>
              <w:divBdr>
                <w:top w:val="none" w:sz="0" w:space="0" w:color="auto"/>
                <w:left w:val="none" w:sz="0" w:space="0" w:color="auto"/>
                <w:bottom w:val="none" w:sz="0" w:space="0" w:color="auto"/>
                <w:right w:val="none" w:sz="0" w:space="0" w:color="auto"/>
              </w:divBdr>
            </w:div>
          </w:divsChild>
        </w:div>
        <w:div w:id="1524317380">
          <w:marLeft w:val="0"/>
          <w:marRight w:val="0"/>
          <w:marTop w:val="0"/>
          <w:marBottom w:val="0"/>
          <w:divBdr>
            <w:top w:val="none" w:sz="0" w:space="0" w:color="auto"/>
            <w:left w:val="none" w:sz="0" w:space="0" w:color="auto"/>
            <w:bottom w:val="none" w:sz="0" w:space="0" w:color="auto"/>
            <w:right w:val="none" w:sz="0" w:space="0" w:color="auto"/>
          </w:divBdr>
        </w:div>
        <w:div w:id="651983852">
          <w:marLeft w:val="0"/>
          <w:marRight w:val="0"/>
          <w:marTop w:val="0"/>
          <w:marBottom w:val="0"/>
          <w:divBdr>
            <w:top w:val="none" w:sz="0" w:space="0" w:color="auto"/>
            <w:left w:val="none" w:sz="0" w:space="0" w:color="auto"/>
            <w:bottom w:val="none" w:sz="0" w:space="0" w:color="auto"/>
            <w:right w:val="none" w:sz="0" w:space="0" w:color="auto"/>
          </w:divBdr>
          <w:divsChild>
            <w:div w:id="1135292590">
              <w:marLeft w:val="0"/>
              <w:marRight w:val="0"/>
              <w:marTop w:val="0"/>
              <w:marBottom w:val="0"/>
              <w:divBdr>
                <w:top w:val="none" w:sz="0" w:space="0" w:color="auto"/>
                <w:left w:val="none" w:sz="0" w:space="0" w:color="auto"/>
                <w:bottom w:val="none" w:sz="0" w:space="0" w:color="auto"/>
                <w:right w:val="none" w:sz="0" w:space="0" w:color="auto"/>
              </w:divBdr>
            </w:div>
          </w:divsChild>
        </w:div>
        <w:div w:id="1254705082">
          <w:marLeft w:val="0"/>
          <w:marRight w:val="0"/>
          <w:marTop w:val="300"/>
          <w:marBottom w:val="0"/>
          <w:divBdr>
            <w:top w:val="none" w:sz="0" w:space="0" w:color="auto"/>
            <w:left w:val="none" w:sz="0" w:space="0" w:color="auto"/>
            <w:bottom w:val="none" w:sz="0" w:space="0" w:color="auto"/>
            <w:right w:val="none" w:sz="0" w:space="0" w:color="auto"/>
          </w:divBdr>
          <w:divsChild>
            <w:div w:id="677929182">
              <w:marLeft w:val="0"/>
              <w:marRight w:val="0"/>
              <w:marTop w:val="0"/>
              <w:marBottom w:val="0"/>
              <w:divBdr>
                <w:top w:val="none" w:sz="0" w:space="0" w:color="auto"/>
                <w:left w:val="none" w:sz="0" w:space="0" w:color="auto"/>
                <w:bottom w:val="none" w:sz="0" w:space="0" w:color="auto"/>
                <w:right w:val="none" w:sz="0" w:space="0" w:color="auto"/>
              </w:divBdr>
              <w:divsChild>
                <w:div w:id="10597899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181572">
          <w:marLeft w:val="0"/>
          <w:marRight w:val="0"/>
          <w:marTop w:val="300"/>
          <w:marBottom w:val="0"/>
          <w:divBdr>
            <w:top w:val="none" w:sz="0" w:space="0" w:color="auto"/>
            <w:left w:val="none" w:sz="0" w:space="0" w:color="auto"/>
            <w:bottom w:val="none" w:sz="0" w:space="0" w:color="auto"/>
            <w:right w:val="none" w:sz="0" w:space="0" w:color="auto"/>
          </w:divBdr>
          <w:divsChild>
            <w:div w:id="698553050">
              <w:marLeft w:val="0"/>
              <w:marRight w:val="0"/>
              <w:marTop w:val="0"/>
              <w:marBottom w:val="0"/>
              <w:divBdr>
                <w:top w:val="none" w:sz="0" w:space="0" w:color="auto"/>
                <w:left w:val="none" w:sz="0" w:space="0" w:color="auto"/>
                <w:bottom w:val="none" w:sz="0" w:space="0" w:color="auto"/>
                <w:right w:val="none" w:sz="0" w:space="0" w:color="auto"/>
              </w:divBdr>
              <w:divsChild>
                <w:div w:id="942151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740999">
          <w:marLeft w:val="0"/>
          <w:marRight w:val="0"/>
          <w:marTop w:val="300"/>
          <w:marBottom w:val="0"/>
          <w:divBdr>
            <w:top w:val="none" w:sz="0" w:space="0" w:color="auto"/>
            <w:left w:val="none" w:sz="0" w:space="0" w:color="auto"/>
            <w:bottom w:val="none" w:sz="0" w:space="0" w:color="auto"/>
            <w:right w:val="none" w:sz="0" w:space="0" w:color="auto"/>
          </w:divBdr>
          <w:divsChild>
            <w:div w:id="928344216">
              <w:marLeft w:val="0"/>
              <w:marRight w:val="0"/>
              <w:marTop w:val="0"/>
              <w:marBottom w:val="0"/>
              <w:divBdr>
                <w:top w:val="none" w:sz="0" w:space="0" w:color="auto"/>
                <w:left w:val="none" w:sz="0" w:space="0" w:color="auto"/>
                <w:bottom w:val="none" w:sz="0" w:space="0" w:color="auto"/>
                <w:right w:val="none" w:sz="0" w:space="0" w:color="auto"/>
              </w:divBdr>
              <w:divsChild>
                <w:div w:id="1900625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192299">
          <w:marLeft w:val="0"/>
          <w:marRight w:val="0"/>
          <w:marTop w:val="300"/>
          <w:marBottom w:val="0"/>
          <w:divBdr>
            <w:top w:val="none" w:sz="0" w:space="0" w:color="auto"/>
            <w:left w:val="none" w:sz="0" w:space="0" w:color="auto"/>
            <w:bottom w:val="none" w:sz="0" w:space="0" w:color="auto"/>
            <w:right w:val="none" w:sz="0" w:space="0" w:color="auto"/>
          </w:divBdr>
          <w:divsChild>
            <w:div w:id="93672220">
              <w:marLeft w:val="0"/>
              <w:marRight w:val="0"/>
              <w:marTop w:val="0"/>
              <w:marBottom w:val="0"/>
              <w:divBdr>
                <w:top w:val="none" w:sz="0" w:space="0" w:color="auto"/>
                <w:left w:val="none" w:sz="0" w:space="0" w:color="auto"/>
                <w:bottom w:val="none" w:sz="0" w:space="0" w:color="auto"/>
                <w:right w:val="none" w:sz="0" w:space="0" w:color="auto"/>
              </w:divBdr>
              <w:divsChild>
                <w:div w:id="186228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1165156">
      <w:bodyDiv w:val="1"/>
      <w:marLeft w:val="0"/>
      <w:marRight w:val="0"/>
      <w:marTop w:val="0"/>
      <w:marBottom w:val="0"/>
      <w:divBdr>
        <w:top w:val="none" w:sz="0" w:space="0" w:color="auto"/>
        <w:left w:val="none" w:sz="0" w:space="0" w:color="auto"/>
        <w:bottom w:val="none" w:sz="0" w:space="0" w:color="auto"/>
        <w:right w:val="none" w:sz="0" w:space="0" w:color="auto"/>
      </w:divBdr>
      <w:divsChild>
        <w:div w:id="210503220">
          <w:marLeft w:val="0"/>
          <w:marRight w:val="0"/>
          <w:marTop w:val="0"/>
          <w:marBottom w:val="0"/>
          <w:divBdr>
            <w:top w:val="none" w:sz="0" w:space="0" w:color="auto"/>
            <w:left w:val="none" w:sz="0" w:space="0" w:color="auto"/>
            <w:bottom w:val="none" w:sz="0" w:space="0" w:color="auto"/>
            <w:right w:val="none" w:sz="0" w:space="0" w:color="auto"/>
          </w:divBdr>
        </w:div>
        <w:div w:id="295835130">
          <w:marLeft w:val="0"/>
          <w:marRight w:val="0"/>
          <w:marTop w:val="0"/>
          <w:marBottom w:val="0"/>
          <w:divBdr>
            <w:top w:val="none" w:sz="0" w:space="0" w:color="auto"/>
            <w:left w:val="none" w:sz="0" w:space="0" w:color="auto"/>
            <w:bottom w:val="none" w:sz="0" w:space="0" w:color="auto"/>
            <w:right w:val="none" w:sz="0" w:space="0" w:color="auto"/>
          </w:divBdr>
          <w:divsChild>
            <w:div w:id="1518616117">
              <w:marLeft w:val="0"/>
              <w:marRight w:val="0"/>
              <w:marTop w:val="0"/>
              <w:marBottom w:val="0"/>
              <w:divBdr>
                <w:top w:val="none" w:sz="0" w:space="0" w:color="auto"/>
                <w:left w:val="none" w:sz="0" w:space="0" w:color="auto"/>
                <w:bottom w:val="none" w:sz="0" w:space="0" w:color="auto"/>
                <w:right w:val="none" w:sz="0" w:space="0" w:color="auto"/>
              </w:divBdr>
            </w:div>
          </w:divsChild>
        </w:div>
        <w:div w:id="366761357">
          <w:marLeft w:val="0"/>
          <w:marRight w:val="0"/>
          <w:marTop w:val="300"/>
          <w:marBottom w:val="0"/>
          <w:divBdr>
            <w:top w:val="none" w:sz="0" w:space="0" w:color="auto"/>
            <w:left w:val="none" w:sz="0" w:space="0" w:color="auto"/>
            <w:bottom w:val="none" w:sz="0" w:space="0" w:color="auto"/>
            <w:right w:val="none" w:sz="0" w:space="0" w:color="auto"/>
          </w:divBdr>
          <w:divsChild>
            <w:div w:id="1101948545">
              <w:marLeft w:val="0"/>
              <w:marRight w:val="0"/>
              <w:marTop w:val="0"/>
              <w:marBottom w:val="0"/>
              <w:divBdr>
                <w:top w:val="none" w:sz="0" w:space="0" w:color="auto"/>
                <w:left w:val="none" w:sz="0" w:space="0" w:color="auto"/>
                <w:bottom w:val="none" w:sz="0" w:space="0" w:color="auto"/>
                <w:right w:val="none" w:sz="0" w:space="0" w:color="auto"/>
              </w:divBdr>
              <w:divsChild>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5157526">
          <w:marLeft w:val="0"/>
          <w:marRight w:val="0"/>
          <w:marTop w:val="0"/>
          <w:marBottom w:val="0"/>
          <w:divBdr>
            <w:top w:val="none" w:sz="0" w:space="0" w:color="auto"/>
            <w:left w:val="none" w:sz="0" w:space="0" w:color="auto"/>
            <w:bottom w:val="none" w:sz="0" w:space="0" w:color="auto"/>
            <w:right w:val="none" w:sz="0" w:space="0" w:color="auto"/>
          </w:divBdr>
          <w:divsChild>
            <w:div w:id="433019270">
              <w:marLeft w:val="0"/>
              <w:marRight w:val="0"/>
              <w:marTop w:val="0"/>
              <w:marBottom w:val="0"/>
              <w:divBdr>
                <w:top w:val="none" w:sz="0" w:space="0" w:color="auto"/>
                <w:left w:val="none" w:sz="0" w:space="0" w:color="auto"/>
                <w:bottom w:val="none" w:sz="0" w:space="0" w:color="auto"/>
                <w:right w:val="none" w:sz="0" w:space="0" w:color="auto"/>
              </w:divBdr>
            </w:div>
          </w:divsChild>
        </w:div>
        <w:div w:id="613749884">
          <w:marLeft w:val="0"/>
          <w:marRight w:val="0"/>
          <w:marTop w:val="0"/>
          <w:marBottom w:val="0"/>
          <w:divBdr>
            <w:top w:val="none" w:sz="0" w:space="0" w:color="auto"/>
            <w:left w:val="none" w:sz="0" w:space="0" w:color="auto"/>
            <w:bottom w:val="none" w:sz="0" w:space="0" w:color="auto"/>
            <w:right w:val="none" w:sz="0" w:space="0" w:color="auto"/>
          </w:divBdr>
          <w:divsChild>
            <w:div w:id="1559436217">
              <w:marLeft w:val="0"/>
              <w:marRight w:val="0"/>
              <w:marTop w:val="0"/>
              <w:marBottom w:val="0"/>
              <w:divBdr>
                <w:top w:val="none" w:sz="0" w:space="0" w:color="auto"/>
                <w:left w:val="none" w:sz="0" w:space="0" w:color="auto"/>
                <w:bottom w:val="none" w:sz="0" w:space="0" w:color="auto"/>
                <w:right w:val="none" w:sz="0" w:space="0" w:color="auto"/>
              </w:divBdr>
            </w:div>
          </w:divsChild>
        </w:div>
        <w:div w:id="638414944">
          <w:marLeft w:val="0"/>
          <w:marRight w:val="0"/>
          <w:marTop w:val="0"/>
          <w:marBottom w:val="0"/>
          <w:divBdr>
            <w:top w:val="none" w:sz="0" w:space="0" w:color="auto"/>
            <w:left w:val="none" w:sz="0" w:space="0" w:color="auto"/>
            <w:bottom w:val="none" w:sz="0" w:space="0" w:color="auto"/>
            <w:right w:val="none" w:sz="0" w:space="0" w:color="auto"/>
          </w:divBdr>
        </w:div>
        <w:div w:id="775170613">
          <w:marLeft w:val="0"/>
          <w:marRight w:val="0"/>
          <w:marTop w:val="0"/>
          <w:marBottom w:val="0"/>
          <w:divBdr>
            <w:top w:val="none" w:sz="0" w:space="0" w:color="auto"/>
            <w:left w:val="none" w:sz="0" w:space="0" w:color="auto"/>
            <w:bottom w:val="none" w:sz="0" w:space="0" w:color="auto"/>
            <w:right w:val="none" w:sz="0" w:space="0" w:color="auto"/>
          </w:divBdr>
          <w:divsChild>
            <w:div w:id="1423454019">
              <w:marLeft w:val="0"/>
              <w:marRight w:val="0"/>
              <w:marTop w:val="0"/>
              <w:marBottom w:val="0"/>
              <w:divBdr>
                <w:top w:val="none" w:sz="0" w:space="0" w:color="auto"/>
                <w:left w:val="none" w:sz="0" w:space="0" w:color="auto"/>
                <w:bottom w:val="none" w:sz="0" w:space="0" w:color="auto"/>
                <w:right w:val="none" w:sz="0" w:space="0" w:color="auto"/>
              </w:divBdr>
            </w:div>
          </w:divsChild>
        </w:div>
        <w:div w:id="805588041">
          <w:marLeft w:val="0"/>
          <w:marRight w:val="0"/>
          <w:marTop w:val="0"/>
          <w:marBottom w:val="0"/>
          <w:divBdr>
            <w:top w:val="none" w:sz="0" w:space="0" w:color="auto"/>
            <w:left w:val="none" w:sz="0" w:space="0" w:color="auto"/>
            <w:bottom w:val="none" w:sz="0" w:space="0" w:color="auto"/>
            <w:right w:val="none" w:sz="0" w:space="0" w:color="auto"/>
          </w:divBdr>
        </w:div>
        <w:div w:id="972641184">
          <w:marLeft w:val="0"/>
          <w:marRight w:val="0"/>
          <w:marTop w:val="300"/>
          <w:marBottom w:val="0"/>
          <w:divBdr>
            <w:top w:val="none" w:sz="0" w:space="0" w:color="auto"/>
            <w:left w:val="none" w:sz="0" w:space="0" w:color="auto"/>
            <w:bottom w:val="none" w:sz="0" w:space="0" w:color="auto"/>
            <w:right w:val="none" w:sz="0" w:space="0" w:color="auto"/>
          </w:divBdr>
          <w:divsChild>
            <w:div w:id="1799374971">
              <w:marLeft w:val="0"/>
              <w:marRight w:val="0"/>
              <w:marTop w:val="0"/>
              <w:marBottom w:val="0"/>
              <w:divBdr>
                <w:top w:val="none" w:sz="0" w:space="0" w:color="auto"/>
                <w:left w:val="none" w:sz="0" w:space="0" w:color="auto"/>
                <w:bottom w:val="none" w:sz="0" w:space="0" w:color="auto"/>
                <w:right w:val="none" w:sz="0" w:space="0" w:color="auto"/>
              </w:divBdr>
              <w:divsChild>
                <w:div w:id="779648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7145112">
          <w:marLeft w:val="0"/>
          <w:marRight w:val="0"/>
          <w:marTop w:val="0"/>
          <w:marBottom w:val="0"/>
          <w:divBdr>
            <w:top w:val="none" w:sz="0" w:space="0" w:color="auto"/>
            <w:left w:val="none" w:sz="0" w:space="0" w:color="auto"/>
            <w:bottom w:val="none" w:sz="0" w:space="0" w:color="auto"/>
            <w:right w:val="none" w:sz="0" w:space="0" w:color="auto"/>
          </w:divBdr>
        </w:div>
        <w:div w:id="1347756222">
          <w:marLeft w:val="0"/>
          <w:marRight w:val="0"/>
          <w:marTop w:val="300"/>
          <w:marBottom w:val="0"/>
          <w:divBdr>
            <w:top w:val="none" w:sz="0" w:space="0" w:color="auto"/>
            <w:left w:val="none" w:sz="0" w:space="0" w:color="auto"/>
            <w:bottom w:val="none" w:sz="0" w:space="0" w:color="auto"/>
            <w:right w:val="none" w:sz="0" w:space="0" w:color="auto"/>
          </w:divBdr>
          <w:divsChild>
            <w:div w:id="1696495913">
              <w:marLeft w:val="0"/>
              <w:marRight w:val="0"/>
              <w:marTop w:val="0"/>
              <w:marBottom w:val="0"/>
              <w:divBdr>
                <w:top w:val="none" w:sz="0" w:space="0" w:color="auto"/>
                <w:left w:val="none" w:sz="0" w:space="0" w:color="auto"/>
                <w:bottom w:val="none" w:sz="0" w:space="0" w:color="auto"/>
                <w:right w:val="none" w:sz="0" w:space="0" w:color="auto"/>
              </w:divBdr>
              <w:divsChild>
                <w:div w:id="652563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071900">
          <w:marLeft w:val="0"/>
          <w:marRight w:val="0"/>
          <w:marTop w:val="0"/>
          <w:marBottom w:val="0"/>
          <w:divBdr>
            <w:top w:val="none" w:sz="0" w:space="0" w:color="auto"/>
            <w:left w:val="none" w:sz="0" w:space="0" w:color="auto"/>
            <w:bottom w:val="none" w:sz="0" w:space="0" w:color="auto"/>
            <w:right w:val="none" w:sz="0" w:space="0" w:color="auto"/>
          </w:divBdr>
        </w:div>
        <w:div w:id="1597864290">
          <w:marLeft w:val="0"/>
          <w:marRight w:val="0"/>
          <w:marTop w:val="0"/>
          <w:marBottom w:val="0"/>
          <w:divBdr>
            <w:top w:val="none" w:sz="0" w:space="0" w:color="auto"/>
            <w:left w:val="none" w:sz="0" w:space="0" w:color="auto"/>
            <w:bottom w:val="none" w:sz="0" w:space="0" w:color="auto"/>
            <w:right w:val="none" w:sz="0" w:space="0" w:color="auto"/>
          </w:divBdr>
          <w:divsChild>
            <w:div w:id="36517931">
              <w:marLeft w:val="0"/>
              <w:marRight w:val="0"/>
              <w:marTop w:val="0"/>
              <w:marBottom w:val="0"/>
              <w:divBdr>
                <w:top w:val="none" w:sz="0" w:space="0" w:color="auto"/>
                <w:left w:val="none" w:sz="0" w:space="0" w:color="auto"/>
                <w:bottom w:val="none" w:sz="0" w:space="0" w:color="auto"/>
                <w:right w:val="none" w:sz="0" w:space="0" w:color="auto"/>
              </w:divBdr>
            </w:div>
          </w:divsChild>
        </w:div>
        <w:div w:id="1709179795">
          <w:marLeft w:val="0"/>
          <w:marRight w:val="0"/>
          <w:marTop w:val="0"/>
          <w:marBottom w:val="0"/>
          <w:divBdr>
            <w:top w:val="none" w:sz="0" w:space="0" w:color="auto"/>
            <w:left w:val="none" w:sz="0" w:space="0" w:color="auto"/>
            <w:bottom w:val="none" w:sz="0" w:space="0" w:color="auto"/>
            <w:right w:val="none" w:sz="0" w:space="0" w:color="auto"/>
          </w:divBdr>
          <w:divsChild>
            <w:div w:id="1190416842">
              <w:marLeft w:val="0"/>
              <w:marRight w:val="0"/>
              <w:marTop w:val="0"/>
              <w:marBottom w:val="0"/>
              <w:divBdr>
                <w:top w:val="none" w:sz="0" w:space="0" w:color="auto"/>
                <w:left w:val="none" w:sz="0" w:space="0" w:color="auto"/>
                <w:bottom w:val="none" w:sz="0" w:space="0" w:color="auto"/>
                <w:right w:val="none" w:sz="0" w:space="0" w:color="auto"/>
              </w:divBdr>
            </w:div>
          </w:divsChild>
        </w:div>
        <w:div w:id="1906068682">
          <w:marLeft w:val="0"/>
          <w:marRight w:val="0"/>
          <w:marTop w:val="300"/>
          <w:marBottom w:val="0"/>
          <w:divBdr>
            <w:top w:val="none" w:sz="0" w:space="0" w:color="auto"/>
            <w:left w:val="none" w:sz="0" w:space="0" w:color="auto"/>
            <w:bottom w:val="none" w:sz="0" w:space="0" w:color="auto"/>
            <w:right w:val="none" w:sz="0" w:space="0" w:color="auto"/>
          </w:divBdr>
          <w:divsChild>
            <w:div w:id="2144931347">
              <w:marLeft w:val="0"/>
              <w:marRight w:val="0"/>
              <w:marTop w:val="0"/>
              <w:marBottom w:val="0"/>
              <w:divBdr>
                <w:top w:val="none" w:sz="0" w:space="0" w:color="auto"/>
                <w:left w:val="none" w:sz="0" w:space="0" w:color="auto"/>
                <w:bottom w:val="none" w:sz="0" w:space="0" w:color="auto"/>
                <w:right w:val="none" w:sz="0" w:space="0" w:color="auto"/>
              </w:divBdr>
              <w:divsChild>
                <w:div w:id="622077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9654357">
          <w:marLeft w:val="0"/>
          <w:marRight w:val="0"/>
          <w:marTop w:val="0"/>
          <w:marBottom w:val="0"/>
          <w:divBdr>
            <w:top w:val="none" w:sz="0" w:space="0" w:color="auto"/>
            <w:left w:val="none" w:sz="0" w:space="0" w:color="auto"/>
            <w:bottom w:val="none" w:sz="0" w:space="0" w:color="auto"/>
            <w:right w:val="none" w:sz="0" w:space="0" w:color="auto"/>
          </w:divBdr>
        </w:div>
        <w:div w:id="2041279262">
          <w:marLeft w:val="0"/>
          <w:marRight w:val="0"/>
          <w:marTop w:val="0"/>
          <w:marBottom w:val="0"/>
          <w:divBdr>
            <w:top w:val="none" w:sz="0" w:space="0" w:color="auto"/>
            <w:left w:val="none" w:sz="0" w:space="0" w:color="auto"/>
            <w:bottom w:val="none" w:sz="0" w:space="0" w:color="auto"/>
            <w:right w:val="none" w:sz="0" w:space="0" w:color="auto"/>
          </w:divBdr>
          <w:divsChild>
            <w:div w:id="2062945097">
              <w:marLeft w:val="0"/>
              <w:marRight w:val="0"/>
              <w:marTop w:val="0"/>
              <w:marBottom w:val="0"/>
              <w:divBdr>
                <w:top w:val="none" w:sz="0" w:space="0" w:color="auto"/>
                <w:left w:val="none" w:sz="0" w:space="0" w:color="auto"/>
                <w:bottom w:val="none" w:sz="0" w:space="0" w:color="auto"/>
                <w:right w:val="none" w:sz="0" w:space="0" w:color="auto"/>
              </w:divBdr>
            </w:div>
          </w:divsChild>
        </w:div>
        <w:div w:id="2097942118">
          <w:marLeft w:val="0"/>
          <w:marRight w:val="0"/>
          <w:marTop w:val="0"/>
          <w:marBottom w:val="0"/>
          <w:divBdr>
            <w:top w:val="none" w:sz="0" w:space="0" w:color="auto"/>
            <w:left w:val="none" w:sz="0" w:space="0" w:color="auto"/>
            <w:bottom w:val="none" w:sz="0" w:space="0" w:color="auto"/>
            <w:right w:val="none" w:sz="0" w:space="0" w:color="auto"/>
          </w:divBdr>
        </w:div>
      </w:divsChild>
    </w:div>
    <w:div w:id="1131555026">
      <w:bodyDiv w:val="1"/>
      <w:marLeft w:val="0"/>
      <w:marRight w:val="0"/>
      <w:marTop w:val="0"/>
      <w:marBottom w:val="0"/>
      <w:divBdr>
        <w:top w:val="none" w:sz="0" w:space="0" w:color="auto"/>
        <w:left w:val="none" w:sz="0" w:space="0" w:color="auto"/>
        <w:bottom w:val="none" w:sz="0" w:space="0" w:color="auto"/>
        <w:right w:val="none" w:sz="0" w:space="0" w:color="auto"/>
      </w:divBdr>
    </w:div>
    <w:div w:id="1131703078">
      <w:bodyDiv w:val="1"/>
      <w:marLeft w:val="0"/>
      <w:marRight w:val="0"/>
      <w:marTop w:val="0"/>
      <w:marBottom w:val="0"/>
      <w:divBdr>
        <w:top w:val="none" w:sz="0" w:space="0" w:color="auto"/>
        <w:left w:val="none" w:sz="0" w:space="0" w:color="auto"/>
        <w:bottom w:val="none" w:sz="0" w:space="0" w:color="auto"/>
        <w:right w:val="none" w:sz="0" w:space="0" w:color="auto"/>
      </w:divBdr>
      <w:divsChild>
        <w:div w:id="65887038">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sChild>
            <w:div w:id="407852318">
              <w:marLeft w:val="0"/>
              <w:marRight w:val="0"/>
              <w:marTop w:val="0"/>
              <w:marBottom w:val="0"/>
              <w:divBdr>
                <w:top w:val="none" w:sz="0" w:space="0" w:color="auto"/>
                <w:left w:val="none" w:sz="0" w:space="0" w:color="auto"/>
                <w:bottom w:val="none" w:sz="0" w:space="0" w:color="auto"/>
                <w:right w:val="none" w:sz="0" w:space="0" w:color="auto"/>
              </w:divBdr>
              <w:divsChild>
                <w:div w:id="1636446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851827">
          <w:marLeft w:val="0"/>
          <w:marRight w:val="0"/>
          <w:marTop w:val="0"/>
          <w:marBottom w:val="0"/>
          <w:divBdr>
            <w:top w:val="none" w:sz="0" w:space="0" w:color="auto"/>
            <w:left w:val="none" w:sz="0" w:space="0" w:color="auto"/>
            <w:bottom w:val="none" w:sz="0" w:space="0" w:color="auto"/>
            <w:right w:val="none" w:sz="0" w:space="0" w:color="auto"/>
          </w:divBdr>
          <w:divsChild>
            <w:div w:id="575287640">
              <w:marLeft w:val="0"/>
              <w:marRight w:val="0"/>
              <w:marTop w:val="0"/>
              <w:marBottom w:val="0"/>
              <w:divBdr>
                <w:top w:val="none" w:sz="0" w:space="0" w:color="auto"/>
                <w:left w:val="none" w:sz="0" w:space="0" w:color="auto"/>
                <w:bottom w:val="none" w:sz="0" w:space="0" w:color="auto"/>
                <w:right w:val="none" w:sz="0" w:space="0" w:color="auto"/>
              </w:divBdr>
            </w:div>
          </w:divsChild>
        </w:div>
        <w:div w:id="279410967">
          <w:marLeft w:val="0"/>
          <w:marRight w:val="0"/>
          <w:marTop w:val="0"/>
          <w:marBottom w:val="0"/>
          <w:divBdr>
            <w:top w:val="none" w:sz="0" w:space="0" w:color="auto"/>
            <w:left w:val="none" w:sz="0" w:space="0" w:color="auto"/>
            <w:bottom w:val="none" w:sz="0" w:space="0" w:color="auto"/>
            <w:right w:val="none" w:sz="0" w:space="0" w:color="auto"/>
          </w:divBdr>
        </w:div>
        <w:div w:id="352419741">
          <w:marLeft w:val="0"/>
          <w:marRight w:val="0"/>
          <w:marTop w:val="0"/>
          <w:marBottom w:val="0"/>
          <w:divBdr>
            <w:top w:val="none" w:sz="0" w:space="0" w:color="auto"/>
            <w:left w:val="none" w:sz="0" w:space="0" w:color="auto"/>
            <w:bottom w:val="none" w:sz="0" w:space="0" w:color="auto"/>
            <w:right w:val="none" w:sz="0" w:space="0" w:color="auto"/>
          </w:divBdr>
        </w:div>
        <w:div w:id="573973693">
          <w:marLeft w:val="0"/>
          <w:marRight w:val="0"/>
          <w:marTop w:val="0"/>
          <w:marBottom w:val="0"/>
          <w:divBdr>
            <w:top w:val="none" w:sz="0" w:space="0" w:color="auto"/>
            <w:left w:val="none" w:sz="0" w:space="0" w:color="auto"/>
            <w:bottom w:val="none" w:sz="0" w:space="0" w:color="auto"/>
            <w:right w:val="none" w:sz="0" w:space="0" w:color="auto"/>
          </w:divBdr>
          <w:divsChild>
            <w:div w:id="1780486206">
              <w:marLeft w:val="0"/>
              <w:marRight w:val="0"/>
              <w:marTop w:val="0"/>
              <w:marBottom w:val="0"/>
              <w:divBdr>
                <w:top w:val="none" w:sz="0" w:space="0" w:color="auto"/>
                <w:left w:val="none" w:sz="0" w:space="0" w:color="auto"/>
                <w:bottom w:val="none" w:sz="0" w:space="0" w:color="auto"/>
                <w:right w:val="none" w:sz="0" w:space="0" w:color="auto"/>
              </w:divBdr>
            </w:div>
          </w:divsChild>
        </w:div>
        <w:div w:id="585656176">
          <w:marLeft w:val="0"/>
          <w:marRight w:val="0"/>
          <w:marTop w:val="0"/>
          <w:marBottom w:val="0"/>
          <w:divBdr>
            <w:top w:val="none" w:sz="0" w:space="0" w:color="auto"/>
            <w:left w:val="none" w:sz="0" w:space="0" w:color="auto"/>
            <w:bottom w:val="none" w:sz="0" w:space="0" w:color="auto"/>
            <w:right w:val="none" w:sz="0" w:space="0" w:color="auto"/>
          </w:divBdr>
          <w:divsChild>
            <w:div w:id="1354379752">
              <w:marLeft w:val="0"/>
              <w:marRight w:val="0"/>
              <w:marTop w:val="0"/>
              <w:marBottom w:val="0"/>
              <w:divBdr>
                <w:top w:val="none" w:sz="0" w:space="0" w:color="auto"/>
                <w:left w:val="none" w:sz="0" w:space="0" w:color="auto"/>
                <w:bottom w:val="none" w:sz="0" w:space="0" w:color="auto"/>
                <w:right w:val="none" w:sz="0" w:space="0" w:color="auto"/>
              </w:divBdr>
            </w:div>
          </w:divsChild>
        </w:div>
        <w:div w:id="672996368">
          <w:marLeft w:val="0"/>
          <w:marRight w:val="0"/>
          <w:marTop w:val="0"/>
          <w:marBottom w:val="0"/>
          <w:divBdr>
            <w:top w:val="none" w:sz="0" w:space="0" w:color="auto"/>
            <w:left w:val="none" w:sz="0" w:space="0" w:color="auto"/>
            <w:bottom w:val="none" w:sz="0" w:space="0" w:color="auto"/>
            <w:right w:val="none" w:sz="0" w:space="0" w:color="auto"/>
          </w:divBdr>
          <w:divsChild>
            <w:div w:id="710499472">
              <w:marLeft w:val="0"/>
              <w:marRight w:val="0"/>
              <w:marTop w:val="0"/>
              <w:marBottom w:val="0"/>
              <w:divBdr>
                <w:top w:val="none" w:sz="0" w:space="0" w:color="auto"/>
                <w:left w:val="none" w:sz="0" w:space="0" w:color="auto"/>
                <w:bottom w:val="none" w:sz="0" w:space="0" w:color="auto"/>
                <w:right w:val="none" w:sz="0" w:space="0" w:color="auto"/>
              </w:divBdr>
            </w:div>
          </w:divsChild>
        </w:div>
        <w:div w:id="804473168">
          <w:marLeft w:val="0"/>
          <w:marRight w:val="0"/>
          <w:marTop w:val="0"/>
          <w:marBottom w:val="0"/>
          <w:divBdr>
            <w:top w:val="none" w:sz="0" w:space="0" w:color="auto"/>
            <w:left w:val="none" w:sz="0" w:space="0" w:color="auto"/>
            <w:bottom w:val="none" w:sz="0" w:space="0" w:color="auto"/>
            <w:right w:val="none" w:sz="0" w:space="0" w:color="auto"/>
          </w:divBdr>
          <w:divsChild>
            <w:div w:id="445002340">
              <w:marLeft w:val="0"/>
              <w:marRight w:val="0"/>
              <w:marTop w:val="0"/>
              <w:marBottom w:val="0"/>
              <w:divBdr>
                <w:top w:val="none" w:sz="0" w:space="0" w:color="auto"/>
                <w:left w:val="none" w:sz="0" w:space="0" w:color="auto"/>
                <w:bottom w:val="none" w:sz="0" w:space="0" w:color="auto"/>
                <w:right w:val="none" w:sz="0" w:space="0" w:color="auto"/>
              </w:divBdr>
            </w:div>
          </w:divsChild>
        </w:div>
        <w:div w:id="848447343">
          <w:marLeft w:val="0"/>
          <w:marRight w:val="0"/>
          <w:marTop w:val="0"/>
          <w:marBottom w:val="0"/>
          <w:divBdr>
            <w:top w:val="none" w:sz="0" w:space="0" w:color="auto"/>
            <w:left w:val="none" w:sz="0" w:space="0" w:color="auto"/>
            <w:bottom w:val="none" w:sz="0" w:space="0" w:color="auto"/>
            <w:right w:val="none" w:sz="0" w:space="0" w:color="auto"/>
          </w:divBdr>
          <w:divsChild>
            <w:div w:id="1436247392">
              <w:marLeft w:val="0"/>
              <w:marRight w:val="0"/>
              <w:marTop w:val="0"/>
              <w:marBottom w:val="0"/>
              <w:divBdr>
                <w:top w:val="none" w:sz="0" w:space="0" w:color="auto"/>
                <w:left w:val="none" w:sz="0" w:space="0" w:color="auto"/>
                <w:bottom w:val="none" w:sz="0" w:space="0" w:color="auto"/>
                <w:right w:val="none" w:sz="0" w:space="0" w:color="auto"/>
              </w:divBdr>
            </w:div>
          </w:divsChild>
        </w:div>
        <w:div w:id="890456184">
          <w:marLeft w:val="0"/>
          <w:marRight w:val="0"/>
          <w:marTop w:val="300"/>
          <w:marBottom w:val="0"/>
          <w:divBdr>
            <w:top w:val="none" w:sz="0" w:space="0" w:color="auto"/>
            <w:left w:val="none" w:sz="0" w:space="0" w:color="auto"/>
            <w:bottom w:val="none" w:sz="0" w:space="0" w:color="auto"/>
            <w:right w:val="none" w:sz="0" w:space="0" w:color="auto"/>
          </w:divBdr>
          <w:divsChild>
            <w:div w:id="587083197">
              <w:marLeft w:val="0"/>
              <w:marRight w:val="0"/>
              <w:marTop w:val="0"/>
              <w:marBottom w:val="0"/>
              <w:divBdr>
                <w:top w:val="none" w:sz="0" w:space="0" w:color="auto"/>
                <w:left w:val="none" w:sz="0" w:space="0" w:color="auto"/>
                <w:bottom w:val="none" w:sz="0" w:space="0" w:color="auto"/>
                <w:right w:val="none" w:sz="0" w:space="0" w:color="auto"/>
              </w:divBdr>
              <w:divsChild>
                <w:div w:id="1663311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3537770">
          <w:marLeft w:val="0"/>
          <w:marRight w:val="0"/>
          <w:marTop w:val="0"/>
          <w:marBottom w:val="0"/>
          <w:divBdr>
            <w:top w:val="none" w:sz="0" w:space="0" w:color="auto"/>
            <w:left w:val="none" w:sz="0" w:space="0" w:color="auto"/>
            <w:bottom w:val="none" w:sz="0" w:space="0" w:color="auto"/>
            <w:right w:val="none" w:sz="0" w:space="0" w:color="auto"/>
          </w:divBdr>
          <w:divsChild>
            <w:div w:id="1952930941">
              <w:marLeft w:val="0"/>
              <w:marRight w:val="0"/>
              <w:marTop w:val="0"/>
              <w:marBottom w:val="0"/>
              <w:divBdr>
                <w:top w:val="none" w:sz="0" w:space="0" w:color="auto"/>
                <w:left w:val="none" w:sz="0" w:space="0" w:color="auto"/>
                <w:bottom w:val="none" w:sz="0" w:space="0" w:color="auto"/>
                <w:right w:val="none" w:sz="0" w:space="0" w:color="auto"/>
              </w:divBdr>
            </w:div>
          </w:divsChild>
        </w:div>
        <w:div w:id="1394356463">
          <w:marLeft w:val="0"/>
          <w:marRight w:val="0"/>
          <w:marTop w:val="0"/>
          <w:marBottom w:val="0"/>
          <w:divBdr>
            <w:top w:val="none" w:sz="0" w:space="0" w:color="auto"/>
            <w:left w:val="none" w:sz="0" w:space="0" w:color="auto"/>
            <w:bottom w:val="none" w:sz="0" w:space="0" w:color="auto"/>
            <w:right w:val="none" w:sz="0" w:space="0" w:color="auto"/>
          </w:divBdr>
        </w:div>
        <w:div w:id="1472478932">
          <w:marLeft w:val="0"/>
          <w:marRight w:val="0"/>
          <w:marTop w:val="0"/>
          <w:marBottom w:val="0"/>
          <w:divBdr>
            <w:top w:val="none" w:sz="0" w:space="0" w:color="auto"/>
            <w:left w:val="none" w:sz="0" w:space="0" w:color="auto"/>
            <w:bottom w:val="none" w:sz="0" w:space="0" w:color="auto"/>
            <w:right w:val="none" w:sz="0" w:space="0" w:color="auto"/>
          </w:divBdr>
        </w:div>
        <w:div w:id="1479420069">
          <w:marLeft w:val="0"/>
          <w:marRight w:val="0"/>
          <w:marTop w:val="300"/>
          <w:marBottom w:val="0"/>
          <w:divBdr>
            <w:top w:val="none" w:sz="0" w:space="0" w:color="auto"/>
            <w:left w:val="none" w:sz="0" w:space="0" w:color="auto"/>
            <w:bottom w:val="none" w:sz="0" w:space="0" w:color="auto"/>
            <w:right w:val="none" w:sz="0" w:space="0" w:color="auto"/>
          </w:divBdr>
          <w:divsChild>
            <w:div w:id="107742697">
              <w:marLeft w:val="0"/>
              <w:marRight w:val="0"/>
              <w:marTop w:val="0"/>
              <w:marBottom w:val="0"/>
              <w:divBdr>
                <w:top w:val="none" w:sz="0" w:space="0" w:color="auto"/>
                <w:left w:val="none" w:sz="0" w:space="0" w:color="auto"/>
                <w:bottom w:val="none" w:sz="0" w:space="0" w:color="auto"/>
                <w:right w:val="none" w:sz="0" w:space="0" w:color="auto"/>
              </w:divBdr>
              <w:divsChild>
                <w:div w:id="389039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432661">
          <w:marLeft w:val="0"/>
          <w:marRight w:val="0"/>
          <w:marTop w:val="0"/>
          <w:marBottom w:val="0"/>
          <w:divBdr>
            <w:top w:val="none" w:sz="0" w:space="0" w:color="auto"/>
            <w:left w:val="none" w:sz="0" w:space="0" w:color="auto"/>
            <w:bottom w:val="none" w:sz="0" w:space="0" w:color="auto"/>
            <w:right w:val="none" w:sz="0" w:space="0" w:color="auto"/>
          </w:divBdr>
        </w:div>
        <w:div w:id="1887401227">
          <w:marLeft w:val="0"/>
          <w:marRight w:val="0"/>
          <w:marTop w:val="300"/>
          <w:marBottom w:val="0"/>
          <w:divBdr>
            <w:top w:val="none" w:sz="0" w:space="0" w:color="auto"/>
            <w:left w:val="none" w:sz="0" w:space="0" w:color="auto"/>
            <w:bottom w:val="none" w:sz="0" w:space="0" w:color="auto"/>
            <w:right w:val="none" w:sz="0" w:space="0" w:color="auto"/>
          </w:divBdr>
          <w:divsChild>
            <w:div w:id="1157310189">
              <w:marLeft w:val="0"/>
              <w:marRight w:val="0"/>
              <w:marTop w:val="0"/>
              <w:marBottom w:val="0"/>
              <w:divBdr>
                <w:top w:val="none" w:sz="0" w:space="0" w:color="auto"/>
                <w:left w:val="none" w:sz="0" w:space="0" w:color="auto"/>
                <w:bottom w:val="none" w:sz="0" w:space="0" w:color="auto"/>
                <w:right w:val="none" w:sz="0" w:space="0" w:color="auto"/>
              </w:divBdr>
              <w:divsChild>
                <w:div w:id="135903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51381">
          <w:marLeft w:val="0"/>
          <w:marRight w:val="0"/>
          <w:marTop w:val="0"/>
          <w:marBottom w:val="0"/>
          <w:divBdr>
            <w:top w:val="none" w:sz="0" w:space="0" w:color="auto"/>
            <w:left w:val="none" w:sz="0" w:space="0" w:color="auto"/>
            <w:bottom w:val="none" w:sz="0" w:space="0" w:color="auto"/>
            <w:right w:val="none" w:sz="0" w:space="0" w:color="auto"/>
          </w:divBdr>
        </w:div>
      </w:divsChild>
    </w:div>
    <w:div w:id="1132401149">
      <w:bodyDiv w:val="1"/>
      <w:marLeft w:val="0"/>
      <w:marRight w:val="0"/>
      <w:marTop w:val="0"/>
      <w:marBottom w:val="0"/>
      <w:divBdr>
        <w:top w:val="none" w:sz="0" w:space="0" w:color="auto"/>
        <w:left w:val="none" w:sz="0" w:space="0" w:color="auto"/>
        <w:bottom w:val="none" w:sz="0" w:space="0" w:color="auto"/>
        <w:right w:val="none" w:sz="0" w:space="0" w:color="auto"/>
      </w:divBdr>
      <w:divsChild>
        <w:div w:id="1562643255">
          <w:marLeft w:val="0"/>
          <w:marRight w:val="0"/>
          <w:marTop w:val="0"/>
          <w:marBottom w:val="0"/>
          <w:divBdr>
            <w:top w:val="none" w:sz="0" w:space="0" w:color="auto"/>
            <w:left w:val="none" w:sz="0" w:space="0" w:color="auto"/>
            <w:bottom w:val="none" w:sz="0" w:space="0" w:color="auto"/>
            <w:right w:val="none" w:sz="0" w:space="0" w:color="auto"/>
          </w:divBdr>
        </w:div>
        <w:div w:id="2109692487">
          <w:marLeft w:val="0"/>
          <w:marRight w:val="0"/>
          <w:marTop w:val="0"/>
          <w:marBottom w:val="0"/>
          <w:divBdr>
            <w:top w:val="none" w:sz="0" w:space="0" w:color="auto"/>
            <w:left w:val="none" w:sz="0" w:space="0" w:color="auto"/>
            <w:bottom w:val="none" w:sz="0" w:space="0" w:color="auto"/>
            <w:right w:val="none" w:sz="0" w:space="0" w:color="auto"/>
          </w:divBdr>
          <w:divsChild>
            <w:div w:id="1157570752">
              <w:marLeft w:val="0"/>
              <w:marRight w:val="0"/>
              <w:marTop w:val="0"/>
              <w:marBottom w:val="0"/>
              <w:divBdr>
                <w:top w:val="none" w:sz="0" w:space="0" w:color="auto"/>
                <w:left w:val="none" w:sz="0" w:space="0" w:color="auto"/>
                <w:bottom w:val="none" w:sz="0" w:space="0" w:color="auto"/>
                <w:right w:val="none" w:sz="0" w:space="0" w:color="auto"/>
              </w:divBdr>
            </w:div>
          </w:divsChild>
        </w:div>
        <w:div w:id="2133748106">
          <w:marLeft w:val="0"/>
          <w:marRight w:val="0"/>
          <w:marTop w:val="0"/>
          <w:marBottom w:val="0"/>
          <w:divBdr>
            <w:top w:val="none" w:sz="0" w:space="0" w:color="auto"/>
            <w:left w:val="none" w:sz="0" w:space="0" w:color="auto"/>
            <w:bottom w:val="none" w:sz="0" w:space="0" w:color="auto"/>
            <w:right w:val="none" w:sz="0" w:space="0" w:color="auto"/>
          </w:divBdr>
        </w:div>
        <w:div w:id="1036808880">
          <w:marLeft w:val="0"/>
          <w:marRight w:val="0"/>
          <w:marTop w:val="0"/>
          <w:marBottom w:val="0"/>
          <w:divBdr>
            <w:top w:val="none" w:sz="0" w:space="0" w:color="auto"/>
            <w:left w:val="none" w:sz="0" w:space="0" w:color="auto"/>
            <w:bottom w:val="none" w:sz="0" w:space="0" w:color="auto"/>
            <w:right w:val="none" w:sz="0" w:space="0" w:color="auto"/>
          </w:divBdr>
          <w:divsChild>
            <w:div w:id="1865089439">
              <w:marLeft w:val="0"/>
              <w:marRight w:val="0"/>
              <w:marTop w:val="0"/>
              <w:marBottom w:val="0"/>
              <w:divBdr>
                <w:top w:val="none" w:sz="0" w:space="0" w:color="auto"/>
                <w:left w:val="none" w:sz="0" w:space="0" w:color="auto"/>
                <w:bottom w:val="none" w:sz="0" w:space="0" w:color="auto"/>
                <w:right w:val="none" w:sz="0" w:space="0" w:color="auto"/>
              </w:divBdr>
            </w:div>
          </w:divsChild>
        </w:div>
        <w:div w:id="1823346776">
          <w:marLeft w:val="0"/>
          <w:marRight w:val="0"/>
          <w:marTop w:val="0"/>
          <w:marBottom w:val="0"/>
          <w:divBdr>
            <w:top w:val="none" w:sz="0" w:space="0" w:color="auto"/>
            <w:left w:val="none" w:sz="0" w:space="0" w:color="auto"/>
            <w:bottom w:val="none" w:sz="0" w:space="0" w:color="auto"/>
            <w:right w:val="none" w:sz="0" w:space="0" w:color="auto"/>
          </w:divBdr>
        </w:div>
        <w:div w:id="1006983263">
          <w:marLeft w:val="0"/>
          <w:marRight w:val="0"/>
          <w:marTop w:val="0"/>
          <w:marBottom w:val="0"/>
          <w:divBdr>
            <w:top w:val="none" w:sz="0" w:space="0" w:color="auto"/>
            <w:left w:val="none" w:sz="0" w:space="0" w:color="auto"/>
            <w:bottom w:val="none" w:sz="0" w:space="0" w:color="auto"/>
            <w:right w:val="none" w:sz="0" w:space="0" w:color="auto"/>
          </w:divBdr>
          <w:divsChild>
            <w:div w:id="479268306">
              <w:marLeft w:val="0"/>
              <w:marRight w:val="0"/>
              <w:marTop w:val="0"/>
              <w:marBottom w:val="0"/>
              <w:divBdr>
                <w:top w:val="none" w:sz="0" w:space="0" w:color="auto"/>
                <w:left w:val="none" w:sz="0" w:space="0" w:color="auto"/>
                <w:bottom w:val="none" w:sz="0" w:space="0" w:color="auto"/>
                <w:right w:val="none" w:sz="0" w:space="0" w:color="auto"/>
              </w:divBdr>
            </w:div>
          </w:divsChild>
        </w:div>
        <w:div w:id="1556232792">
          <w:marLeft w:val="0"/>
          <w:marRight w:val="0"/>
          <w:marTop w:val="0"/>
          <w:marBottom w:val="0"/>
          <w:divBdr>
            <w:top w:val="none" w:sz="0" w:space="0" w:color="auto"/>
            <w:left w:val="none" w:sz="0" w:space="0" w:color="auto"/>
            <w:bottom w:val="none" w:sz="0" w:space="0" w:color="auto"/>
            <w:right w:val="none" w:sz="0" w:space="0" w:color="auto"/>
          </w:divBdr>
        </w:div>
        <w:div w:id="1632706396">
          <w:marLeft w:val="0"/>
          <w:marRight w:val="0"/>
          <w:marTop w:val="0"/>
          <w:marBottom w:val="0"/>
          <w:divBdr>
            <w:top w:val="none" w:sz="0" w:space="0" w:color="auto"/>
            <w:left w:val="none" w:sz="0" w:space="0" w:color="auto"/>
            <w:bottom w:val="none" w:sz="0" w:space="0" w:color="auto"/>
            <w:right w:val="none" w:sz="0" w:space="0" w:color="auto"/>
          </w:divBdr>
          <w:divsChild>
            <w:div w:id="1704864243">
              <w:marLeft w:val="0"/>
              <w:marRight w:val="0"/>
              <w:marTop w:val="0"/>
              <w:marBottom w:val="0"/>
              <w:divBdr>
                <w:top w:val="none" w:sz="0" w:space="0" w:color="auto"/>
                <w:left w:val="none" w:sz="0" w:space="0" w:color="auto"/>
                <w:bottom w:val="none" w:sz="0" w:space="0" w:color="auto"/>
                <w:right w:val="none" w:sz="0" w:space="0" w:color="auto"/>
              </w:divBdr>
            </w:div>
          </w:divsChild>
        </w:div>
        <w:div w:id="578365704">
          <w:marLeft w:val="0"/>
          <w:marRight w:val="0"/>
          <w:marTop w:val="0"/>
          <w:marBottom w:val="0"/>
          <w:divBdr>
            <w:top w:val="none" w:sz="0" w:space="0" w:color="auto"/>
            <w:left w:val="none" w:sz="0" w:space="0" w:color="auto"/>
            <w:bottom w:val="none" w:sz="0" w:space="0" w:color="auto"/>
            <w:right w:val="none" w:sz="0" w:space="0" w:color="auto"/>
          </w:divBdr>
        </w:div>
        <w:div w:id="8993051">
          <w:marLeft w:val="0"/>
          <w:marRight w:val="0"/>
          <w:marTop w:val="0"/>
          <w:marBottom w:val="0"/>
          <w:divBdr>
            <w:top w:val="none" w:sz="0" w:space="0" w:color="auto"/>
            <w:left w:val="none" w:sz="0" w:space="0" w:color="auto"/>
            <w:bottom w:val="none" w:sz="0" w:space="0" w:color="auto"/>
            <w:right w:val="none" w:sz="0" w:space="0" w:color="auto"/>
          </w:divBdr>
          <w:divsChild>
            <w:div w:id="742946340">
              <w:marLeft w:val="0"/>
              <w:marRight w:val="0"/>
              <w:marTop w:val="0"/>
              <w:marBottom w:val="0"/>
              <w:divBdr>
                <w:top w:val="none" w:sz="0" w:space="0" w:color="auto"/>
                <w:left w:val="none" w:sz="0" w:space="0" w:color="auto"/>
                <w:bottom w:val="none" w:sz="0" w:space="0" w:color="auto"/>
                <w:right w:val="none" w:sz="0" w:space="0" w:color="auto"/>
              </w:divBdr>
            </w:div>
          </w:divsChild>
        </w:div>
        <w:div w:id="1730181646">
          <w:marLeft w:val="0"/>
          <w:marRight w:val="0"/>
          <w:marTop w:val="0"/>
          <w:marBottom w:val="0"/>
          <w:divBdr>
            <w:top w:val="none" w:sz="0" w:space="0" w:color="auto"/>
            <w:left w:val="none" w:sz="0" w:space="0" w:color="auto"/>
            <w:bottom w:val="none" w:sz="0" w:space="0" w:color="auto"/>
            <w:right w:val="none" w:sz="0" w:space="0" w:color="auto"/>
          </w:divBdr>
        </w:div>
        <w:div w:id="1329671437">
          <w:marLeft w:val="0"/>
          <w:marRight w:val="0"/>
          <w:marTop w:val="0"/>
          <w:marBottom w:val="0"/>
          <w:divBdr>
            <w:top w:val="none" w:sz="0" w:space="0" w:color="auto"/>
            <w:left w:val="none" w:sz="0" w:space="0" w:color="auto"/>
            <w:bottom w:val="none" w:sz="0" w:space="0" w:color="auto"/>
            <w:right w:val="none" w:sz="0" w:space="0" w:color="auto"/>
          </w:divBdr>
          <w:divsChild>
            <w:div w:id="389617661">
              <w:marLeft w:val="0"/>
              <w:marRight w:val="0"/>
              <w:marTop w:val="0"/>
              <w:marBottom w:val="0"/>
              <w:divBdr>
                <w:top w:val="none" w:sz="0" w:space="0" w:color="auto"/>
                <w:left w:val="none" w:sz="0" w:space="0" w:color="auto"/>
                <w:bottom w:val="none" w:sz="0" w:space="0" w:color="auto"/>
                <w:right w:val="none" w:sz="0" w:space="0" w:color="auto"/>
              </w:divBdr>
            </w:div>
          </w:divsChild>
        </w:div>
        <w:div w:id="1606888845">
          <w:marLeft w:val="0"/>
          <w:marRight w:val="0"/>
          <w:marTop w:val="0"/>
          <w:marBottom w:val="0"/>
          <w:divBdr>
            <w:top w:val="none" w:sz="0" w:space="0" w:color="auto"/>
            <w:left w:val="none" w:sz="0" w:space="0" w:color="auto"/>
            <w:bottom w:val="none" w:sz="0" w:space="0" w:color="auto"/>
            <w:right w:val="none" w:sz="0" w:space="0" w:color="auto"/>
          </w:divBdr>
        </w:div>
        <w:div w:id="1232615439">
          <w:marLeft w:val="0"/>
          <w:marRight w:val="0"/>
          <w:marTop w:val="0"/>
          <w:marBottom w:val="0"/>
          <w:divBdr>
            <w:top w:val="none" w:sz="0" w:space="0" w:color="auto"/>
            <w:left w:val="none" w:sz="0" w:space="0" w:color="auto"/>
            <w:bottom w:val="none" w:sz="0" w:space="0" w:color="auto"/>
            <w:right w:val="none" w:sz="0" w:space="0" w:color="auto"/>
          </w:divBdr>
          <w:divsChild>
            <w:div w:id="29841539">
              <w:marLeft w:val="0"/>
              <w:marRight w:val="0"/>
              <w:marTop w:val="0"/>
              <w:marBottom w:val="0"/>
              <w:divBdr>
                <w:top w:val="none" w:sz="0" w:space="0" w:color="auto"/>
                <w:left w:val="none" w:sz="0" w:space="0" w:color="auto"/>
                <w:bottom w:val="none" w:sz="0" w:space="0" w:color="auto"/>
                <w:right w:val="none" w:sz="0" w:space="0" w:color="auto"/>
              </w:divBdr>
            </w:div>
          </w:divsChild>
        </w:div>
        <w:div w:id="387798525">
          <w:marLeft w:val="0"/>
          <w:marRight w:val="0"/>
          <w:marTop w:val="300"/>
          <w:marBottom w:val="0"/>
          <w:divBdr>
            <w:top w:val="none" w:sz="0" w:space="0" w:color="auto"/>
            <w:left w:val="none" w:sz="0" w:space="0" w:color="auto"/>
            <w:bottom w:val="none" w:sz="0" w:space="0" w:color="auto"/>
            <w:right w:val="none" w:sz="0" w:space="0" w:color="auto"/>
          </w:divBdr>
          <w:divsChild>
            <w:div w:id="2101481550">
              <w:marLeft w:val="0"/>
              <w:marRight w:val="0"/>
              <w:marTop w:val="0"/>
              <w:marBottom w:val="0"/>
              <w:divBdr>
                <w:top w:val="none" w:sz="0" w:space="0" w:color="auto"/>
                <w:left w:val="none" w:sz="0" w:space="0" w:color="auto"/>
                <w:bottom w:val="none" w:sz="0" w:space="0" w:color="auto"/>
                <w:right w:val="none" w:sz="0" w:space="0" w:color="auto"/>
              </w:divBdr>
              <w:divsChild>
                <w:div w:id="1035348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1555647">
          <w:marLeft w:val="0"/>
          <w:marRight w:val="0"/>
          <w:marTop w:val="300"/>
          <w:marBottom w:val="0"/>
          <w:divBdr>
            <w:top w:val="none" w:sz="0" w:space="0" w:color="auto"/>
            <w:left w:val="none" w:sz="0" w:space="0" w:color="auto"/>
            <w:bottom w:val="none" w:sz="0" w:space="0" w:color="auto"/>
            <w:right w:val="none" w:sz="0" w:space="0" w:color="auto"/>
          </w:divBdr>
          <w:divsChild>
            <w:div w:id="781808097">
              <w:marLeft w:val="0"/>
              <w:marRight w:val="0"/>
              <w:marTop w:val="0"/>
              <w:marBottom w:val="0"/>
              <w:divBdr>
                <w:top w:val="none" w:sz="0" w:space="0" w:color="auto"/>
                <w:left w:val="none" w:sz="0" w:space="0" w:color="auto"/>
                <w:bottom w:val="none" w:sz="0" w:space="0" w:color="auto"/>
                <w:right w:val="none" w:sz="0" w:space="0" w:color="auto"/>
              </w:divBdr>
              <w:divsChild>
                <w:div w:id="2044360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144370">
          <w:marLeft w:val="0"/>
          <w:marRight w:val="0"/>
          <w:marTop w:val="300"/>
          <w:marBottom w:val="0"/>
          <w:divBdr>
            <w:top w:val="none" w:sz="0" w:space="0" w:color="auto"/>
            <w:left w:val="none" w:sz="0" w:space="0" w:color="auto"/>
            <w:bottom w:val="none" w:sz="0" w:space="0" w:color="auto"/>
            <w:right w:val="none" w:sz="0" w:space="0" w:color="auto"/>
          </w:divBdr>
          <w:divsChild>
            <w:div w:id="850265216">
              <w:marLeft w:val="0"/>
              <w:marRight w:val="0"/>
              <w:marTop w:val="0"/>
              <w:marBottom w:val="0"/>
              <w:divBdr>
                <w:top w:val="none" w:sz="0" w:space="0" w:color="auto"/>
                <w:left w:val="none" w:sz="0" w:space="0" w:color="auto"/>
                <w:bottom w:val="none" w:sz="0" w:space="0" w:color="auto"/>
                <w:right w:val="none" w:sz="0" w:space="0" w:color="auto"/>
              </w:divBdr>
              <w:divsChild>
                <w:div w:id="859048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104827">
          <w:marLeft w:val="0"/>
          <w:marRight w:val="0"/>
          <w:marTop w:val="300"/>
          <w:marBottom w:val="0"/>
          <w:divBdr>
            <w:top w:val="none" w:sz="0" w:space="0" w:color="auto"/>
            <w:left w:val="none" w:sz="0" w:space="0" w:color="auto"/>
            <w:bottom w:val="none" w:sz="0" w:space="0" w:color="auto"/>
            <w:right w:val="none" w:sz="0" w:space="0" w:color="auto"/>
          </w:divBdr>
          <w:divsChild>
            <w:div w:id="1703558779">
              <w:marLeft w:val="0"/>
              <w:marRight w:val="0"/>
              <w:marTop w:val="0"/>
              <w:marBottom w:val="0"/>
              <w:divBdr>
                <w:top w:val="none" w:sz="0" w:space="0" w:color="auto"/>
                <w:left w:val="none" w:sz="0" w:space="0" w:color="auto"/>
                <w:bottom w:val="none" w:sz="0" w:space="0" w:color="auto"/>
                <w:right w:val="none" w:sz="0" w:space="0" w:color="auto"/>
              </w:divBdr>
              <w:divsChild>
                <w:div w:id="122968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2401297">
      <w:bodyDiv w:val="1"/>
      <w:marLeft w:val="0"/>
      <w:marRight w:val="0"/>
      <w:marTop w:val="0"/>
      <w:marBottom w:val="0"/>
      <w:divBdr>
        <w:top w:val="none" w:sz="0" w:space="0" w:color="auto"/>
        <w:left w:val="none" w:sz="0" w:space="0" w:color="auto"/>
        <w:bottom w:val="none" w:sz="0" w:space="0" w:color="auto"/>
        <w:right w:val="none" w:sz="0" w:space="0" w:color="auto"/>
      </w:divBdr>
      <w:divsChild>
        <w:div w:id="1663657081">
          <w:marLeft w:val="0"/>
          <w:marRight w:val="0"/>
          <w:marTop w:val="0"/>
          <w:marBottom w:val="0"/>
          <w:divBdr>
            <w:top w:val="none" w:sz="0" w:space="0" w:color="auto"/>
            <w:left w:val="none" w:sz="0" w:space="0" w:color="auto"/>
            <w:bottom w:val="none" w:sz="0" w:space="0" w:color="auto"/>
            <w:right w:val="none" w:sz="0" w:space="0" w:color="auto"/>
          </w:divBdr>
        </w:div>
        <w:div w:id="455292263">
          <w:marLeft w:val="0"/>
          <w:marRight w:val="0"/>
          <w:marTop w:val="0"/>
          <w:marBottom w:val="0"/>
          <w:divBdr>
            <w:top w:val="none" w:sz="0" w:space="0" w:color="auto"/>
            <w:left w:val="none" w:sz="0" w:space="0" w:color="auto"/>
            <w:bottom w:val="none" w:sz="0" w:space="0" w:color="auto"/>
            <w:right w:val="none" w:sz="0" w:space="0" w:color="auto"/>
          </w:divBdr>
          <w:divsChild>
            <w:div w:id="204222421">
              <w:marLeft w:val="0"/>
              <w:marRight w:val="0"/>
              <w:marTop w:val="0"/>
              <w:marBottom w:val="0"/>
              <w:divBdr>
                <w:top w:val="none" w:sz="0" w:space="0" w:color="auto"/>
                <w:left w:val="none" w:sz="0" w:space="0" w:color="auto"/>
                <w:bottom w:val="none" w:sz="0" w:space="0" w:color="auto"/>
                <w:right w:val="none" w:sz="0" w:space="0" w:color="auto"/>
              </w:divBdr>
            </w:div>
          </w:divsChild>
        </w:div>
        <w:div w:id="1046947766">
          <w:marLeft w:val="0"/>
          <w:marRight w:val="0"/>
          <w:marTop w:val="0"/>
          <w:marBottom w:val="0"/>
          <w:divBdr>
            <w:top w:val="none" w:sz="0" w:space="0" w:color="auto"/>
            <w:left w:val="none" w:sz="0" w:space="0" w:color="auto"/>
            <w:bottom w:val="none" w:sz="0" w:space="0" w:color="auto"/>
            <w:right w:val="none" w:sz="0" w:space="0" w:color="auto"/>
          </w:divBdr>
        </w:div>
        <w:div w:id="122773248">
          <w:marLeft w:val="0"/>
          <w:marRight w:val="0"/>
          <w:marTop w:val="0"/>
          <w:marBottom w:val="0"/>
          <w:divBdr>
            <w:top w:val="none" w:sz="0" w:space="0" w:color="auto"/>
            <w:left w:val="none" w:sz="0" w:space="0" w:color="auto"/>
            <w:bottom w:val="none" w:sz="0" w:space="0" w:color="auto"/>
            <w:right w:val="none" w:sz="0" w:space="0" w:color="auto"/>
          </w:divBdr>
          <w:divsChild>
            <w:div w:id="2124107074">
              <w:marLeft w:val="0"/>
              <w:marRight w:val="0"/>
              <w:marTop w:val="0"/>
              <w:marBottom w:val="0"/>
              <w:divBdr>
                <w:top w:val="none" w:sz="0" w:space="0" w:color="auto"/>
                <w:left w:val="none" w:sz="0" w:space="0" w:color="auto"/>
                <w:bottom w:val="none" w:sz="0" w:space="0" w:color="auto"/>
                <w:right w:val="none" w:sz="0" w:space="0" w:color="auto"/>
              </w:divBdr>
            </w:div>
          </w:divsChild>
        </w:div>
        <w:div w:id="567767069">
          <w:marLeft w:val="0"/>
          <w:marRight w:val="0"/>
          <w:marTop w:val="0"/>
          <w:marBottom w:val="0"/>
          <w:divBdr>
            <w:top w:val="none" w:sz="0" w:space="0" w:color="auto"/>
            <w:left w:val="none" w:sz="0" w:space="0" w:color="auto"/>
            <w:bottom w:val="none" w:sz="0" w:space="0" w:color="auto"/>
            <w:right w:val="none" w:sz="0" w:space="0" w:color="auto"/>
          </w:divBdr>
        </w:div>
        <w:div w:id="1747535652">
          <w:marLeft w:val="0"/>
          <w:marRight w:val="0"/>
          <w:marTop w:val="0"/>
          <w:marBottom w:val="0"/>
          <w:divBdr>
            <w:top w:val="none" w:sz="0" w:space="0" w:color="auto"/>
            <w:left w:val="none" w:sz="0" w:space="0" w:color="auto"/>
            <w:bottom w:val="none" w:sz="0" w:space="0" w:color="auto"/>
            <w:right w:val="none" w:sz="0" w:space="0" w:color="auto"/>
          </w:divBdr>
          <w:divsChild>
            <w:div w:id="1053626128">
              <w:marLeft w:val="0"/>
              <w:marRight w:val="0"/>
              <w:marTop w:val="0"/>
              <w:marBottom w:val="0"/>
              <w:divBdr>
                <w:top w:val="none" w:sz="0" w:space="0" w:color="auto"/>
                <w:left w:val="none" w:sz="0" w:space="0" w:color="auto"/>
                <w:bottom w:val="none" w:sz="0" w:space="0" w:color="auto"/>
                <w:right w:val="none" w:sz="0" w:space="0" w:color="auto"/>
              </w:divBdr>
            </w:div>
          </w:divsChild>
        </w:div>
        <w:div w:id="1567108886">
          <w:marLeft w:val="0"/>
          <w:marRight w:val="0"/>
          <w:marTop w:val="0"/>
          <w:marBottom w:val="0"/>
          <w:divBdr>
            <w:top w:val="none" w:sz="0" w:space="0" w:color="auto"/>
            <w:left w:val="none" w:sz="0" w:space="0" w:color="auto"/>
            <w:bottom w:val="none" w:sz="0" w:space="0" w:color="auto"/>
            <w:right w:val="none" w:sz="0" w:space="0" w:color="auto"/>
          </w:divBdr>
        </w:div>
        <w:div w:id="1908606736">
          <w:marLeft w:val="0"/>
          <w:marRight w:val="0"/>
          <w:marTop w:val="0"/>
          <w:marBottom w:val="0"/>
          <w:divBdr>
            <w:top w:val="none" w:sz="0" w:space="0" w:color="auto"/>
            <w:left w:val="none" w:sz="0" w:space="0" w:color="auto"/>
            <w:bottom w:val="none" w:sz="0" w:space="0" w:color="auto"/>
            <w:right w:val="none" w:sz="0" w:space="0" w:color="auto"/>
          </w:divBdr>
          <w:divsChild>
            <w:div w:id="1828590997">
              <w:marLeft w:val="0"/>
              <w:marRight w:val="0"/>
              <w:marTop w:val="0"/>
              <w:marBottom w:val="0"/>
              <w:divBdr>
                <w:top w:val="none" w:sz="0" w:space="0" w:color="auto"/>
                <w:left w:val="none" w:sz="0" w:space="0" w:color="auto"/>
                <w:bottom w:val="none" w:sz="0" w:space="0" w:color="auto"/>
                <w:right w:val="none" w:sz="0" w:space="0" w:color="auto"/>
              </w:divBdr>
            </w:div>
          </w:divsChild>
        </w:div>
        <w:div w:id="180361796">
          <w:marLeft w:val="0"/>
          <w:marRight w:val="0"/>
          <w:marTop w:val="0"/>
          <w:marBottom w:val="0"/>
          <w:divBdr>
            <w:top w:val="none" w:sz="0" w:space="0" w:color="auto"/>
            <w:left w:val="none" w:sz="0" w:space="0" w:color="auto"/>
            <w:bottom w:val="none" w:sz="0" w:space="0" w:color="auto"/>
            <w:right w:val="none" w:sz="0" w:space="0" w:color="auto"/>
          </w:divBdr>
        </w:div>
        <w:div w:id="750811413">
          <w:marLeft w:val="0"/>
          <w:marRight w:val="0"/>
          <w:marTop w:val="0"/>
          <w:marBottom w:val="0"/>
          <w:divBdr>
            <w:top w:val="none" w:sz="0" w:space="0" w:color="auto"/>
            <w:left w:val="none" w:sz="0" w:space="0" w:color="auto"/>
            <w:bottom w:val="none" w:sz="0" w:space="0" w:color="auto"/>
            <w:right w:val="none" w:sz="0" w:space="0" w:color="auto"/>
          </w:divBdr>
          <w:divsChild>
            <w:div w:id="1014067866">
              <w:marLeft w:val="0"/>
              <w:marRight w:val="0"/>
              <w:marTop w:val="0"/>
              <w:marBottom w:val="0"/>
              <w:divBdr>
                <w:top w:val="none" w:sz="0" w:space="0" w:color="auto"/>
                <w:left w:val="none" w:sz="0" w:space="0" w:color="auto"/>
                <w:bottom w:val="none" w:sz="0" w:space="0" w:color="auto"/>
                <w:right w:val="none" w:sz="0" w:space="0" w:color="auto"/>
              </w:divBdr>
            </w:div>
          </w:divsChild>
        </w:div>
        <w:div w:id="889267805">
          <w:marLeft w:val="0"/>
          <w:marRight w:val="0"/>
          <w:marTop w:val="0"/>
          <w:marBottom w:val="0"/>
          <w:divBdr>
            <w:top w:val="none" w:sz="0" w:space="0" w:color="auto"/>
            <w:left w:val="none" w:sz="0" w:space="0" w:color="auto"/>
            <w:bottom w:val="none" w:sz="0" w:space="0" w:color="auto"/>
            <w:right w:val="none" w:sz="0" w:space="0" w:color="auto"/>
          </w:divBdr>
        </w:div>
        <w:div w:id="1845896546">
          <w:marLeft w:val="0"/>
          <w:marRight w:val="0"/>
          <w:marTop w:val="0"/>
          <w:marBottom w:val="0"/>
          <w:divBdr>
            <w:top w:val="none" w:sz="0" w:space="0" w:color="auto"/>
            <w:left w:val="none" w:sz="0" w:space="0" w:color="auto"/>
            <w:bottom w:val="none" w:sz="0" w:space="0" w:color="auto"/>
            <w:right w:val="none" w:sz="0" w:space="0" w:color="auto"/>
          </w:divBdr>
          <w:divsChild>
            <w:div w:id="1309088489">
              <w:marLeft w:val="0"/>
              <w:marRight w:val="0"/>
              <w:marTop w:val="0"/>
              <w:marBottom w:val="0"/>
              <w:divBdr>
                <w:top w:val="none" w:sz="0" w:space="0" w:color="auto"/>
                <w:left w:val="none" w:sz="0" w:space="0" w:color="auto"/>
                <w:bottom w:val="none" w:sz="0" w:space="0" w:color="auto"/>
                <w:right w:val="none" w:sz="0" w:space="0" w:color="auto"/>
              </w:divBdr>
            </w:div>
          </w:divsChild>
        </w:div>
        <w:div w:id="663506843">
          <w:marLeft w:val="0"/>
          <w:marRight w:val="0"/>
          <w:marTop w:val="0"/>
          <w:marBottom w:val="0"/>
          <w:divBdr>
            <w:top w:val="none" w:sz="0" w:space="0" w:color="auto"/>
            <w:left w:val="none" w:sz="0" w:space="0" w:color="auto"/>
            <w:bottom w:val="none" w:sz="0" w:space="0" w:color="auto"/>
            <w:right w:val="none" w:sz="0" w:space="0" w:color="auto"/>
          </w:divBdr>
        </w:div>
        <w:div w:id="1135566674">
          <w:marLeft w:val="0"/>
          <w:marRight w:val="0"/>
          <w:marTop w:val="0"/>
          <w:marBottom w:val="0"/>
          <w:divBdr>
            <w:top w:val="none" w:sz="0" w:space="0" w:color="auto"/>
            <w:left w:val="none" w:sz="0" w:space="0" w:color="auto"/>
            <w:bottom w:val="none" w:sz="0" w:space="0" w:color="auto"/>
            <w:right w:val="none" w:sz="0" w:space="0" w:color="auto"/>
          </w:divBdr>
          <w:divsChild>
            <w:div w:id="2062171465">
              <w:marLeft w:val="0"/>
              <w:marRight w:val="0"/>
              <w:marTop w:val="0"/>
              <w:marBottom w:val="0"/>
              <w:divBdr>
                <w:top w:val="none" w:sz="0" w:space="0" w:color="auto"/>
                <w:left w:val="none" w:sz="0" w:space="0" w:color="auto"/>
                <w:bottom w:val="none" w:sz="0" w:space="0" w:color="auto"/>
                <w:right w:val="none" w:sz="0" w:space="0" w:color="auto"/>
              </w:divBdr>
            </w:div>
          </w:divsChild>
        </w:div>
        <w:div w:id="1363097475">
          <w:marLeft w:val="0"/>
          <w:marRight w:val="0"/>
          <w:marTop w:val="300"/>
          <w:marBottom w:val="0"/>
          <w:divBdr>
            <w:top w:val="none" w:sz="0" w:space="0" w:color="auto"/>
            <w:left w:val="none" w:sz="0" w:space="0" w:color="auto"/>
            <w:bottom w:val="none" w:sz="0" w:space="0" w:color="auto"/>
            <w:right w:val="none" w:sz="0" w:space="0" w:color="auto"/>
          </w:divBdr>
          <w:divsChild>
            <w:div w:id="1683773838">
              <w:marLeft w:val="0"/>
              <w:marRight w:val="0"/>
              <w:marTop w:val="0"/>
              <w:marBottom w:val="0"/>
              <w:divBdr>
                <w:top w:val="none" w:sz="0" w:space="0" w:color="auto"/>
                <w:left w:val="none" w:sz="0" w:space="0" w:color="auto"/>
                <w:bottom w:val="none" w:sz="0" w:space="0" w:color="auto"/>
                <w:right w:val="none" w:sz="0" w:space="0" w:color="auto"/>
              </w:divBdr>
              <w:divsChild>
                <w:div w:id="1684935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578300">
          <w:marLeft w:val="0"/>
          <w:marRight w:val="0"/>
          <w:marTop w:val="300"/>
          <w:marBottom w:val="0"/>
          <w:divBdr>
            <w:top w:val="none" w:sz="0" w:space="0" w:color="auto"/>
            <w:left w:val="none" w:sz="0" w:space="0" w:color="auto"/>
            <w:bottom w:val="none" w:sz="0" w:space="0" w:color="auto"/>
            <w:right w:val="none" w:sz="0" w:space="0" w:color="auto"/>
          </w:divBdr>
          <w:divsChild>
            <w:div w:id="58135902">
              <w:marLeft w:val="0"/>
              <w:marRight w:val="0"/>
              <w:marTop w:val="0"/>
              <w:marBottom w:val="0"/>
              <w:divBdr>
                <w:top w:val="none" w:sz="0" w:space="0" w:color="auto"/>
                <w:left w:val="none" w:sz="0" w:space="0" w:color="auto"/>
                <w:bottom w:val="none" w:sz="0" w:space="0" w:color="auto"/>
                <w:right w:val="none" w:sz="0" w:space="0" w:color="auto"/>
              </w:divBdr>
              <w:divsChild>
                <w:div w:id="883450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894348">
          <w:marLeft w:val="0"/>
          <w:marRight w:val="0"/>
          <w:marTop w:val="300"/>
          <w:marBottom w:val="0"/>
          <w:divBdr>
            <w:top w:val="none" w:sz="0" w:space="0" w:color="auto"/>
            <w:left w:val="none" w:sz="0" w:space="0" w:color="auto"/>
            <w:bottom w:val="none" w:sz="0" w:space="0" w:color="auto"/>
            <w:right w:val="none" w:sz="0" w:space="0" w:color="auto"/>
          </w:divBdr>
          <w:divsChild>
            <w:div w:id="2109887128">
              <w:marLeft w:val="0"/>
              <w:marRight w:val="0"/>
              <w:marTop w:val="0"/>
              <w:marBottom w:val="0"/>
              <w:divBdr>
                <w:top w:val="none" w:sz="0" w:space="0" w:color="auto"/>
                <w:left w:val="none" w:sz="0" w:space="0" w:color="auto"/>
                <w:bottom w:val="none" w:sz="0" w:space="0" w:color="auto"/>
                <w:right w:val="none" w:sz="0" w:space="0" w:color="auto"/>
              </w:divBdr>
              <w:divsChild>
                <w:div w:id="1888027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480398">
          <w:marLeft w:val="0"/>
          <w:marRight w:val="0"/>
          <w:marTop w:val="300"/>
          <w:marBottom w:val="0"/>
          <w:divBdr>
            <w:top w:val="none" w:sz="0" w:space="0" w:color="auto"/>
            <w:left w:val="none" w:sz="0" w:space="0" w:color="auto"/>
            <w:bottom w:val="none" w:sz="0" w:space="0" w:color="auto"/>
            <w:right w:val="none" w:sz="0" w:space="0" w:color="auto"/>
          </w:divBdr>
          <w:divsChild>
            <w:div w:id="1733036454">
              <w:marLeft w:val="0"/>
              <w:marRight w:val="0"/>
              <w:marTop w:val="0"/>
              <w:marBottom w:val="0"/>
              <w:divBdr>
                <w:top w:val="none" w:sz="0" w:space="0" w:color="auto"/>
                <w:left w:val="none" w:sz="0" w:space="0" w:color="auto"/>
                <w:bottom w:val="none" w:sz="0" w:space="0" w:color="auto"/>
                <w:right w:val="none" w:sz="0" w:space="0" w:color="auto"/>
              </w:divBdr>
              <w:divsChild>
                <w:div w:id="11915273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4712343">
      <w:bodyDiv w:val="1"/>
      <w:marLeft w:val="0"/>
      <w:marRight w:val="0"/>
      <w:marTop w:val="0"/>
      <w:marBottom w:val="0"/>
      <w:divBdr>
        <w:top w:val="none" w:sz="0" w:space="0" w:color="auto"/>
        <w:left w:val="none" w:sz="0" w:space="0" w:color="auto"/>
        <w:bottom w:val="none" w:sz="0" w:space="0" w:color="auto"/>
        <w:right w:val="none" w:sz="0" w:space="0" w:color="auto"/>
      </w:divBdr>
      <w:divsChild>
        <w:div w:id="650137550">
          <w:marLeft w:val="0"/>
          <w:marRight w:val="0"/>
          <w:marTop w:val="0"/>
          <w:marBottom w:val="0"/>
          <w:divBdr>
            <w:top w:val="none" w:sz="0" w:space="0" w:color="auto"/>
            <w:left w:val="none" w:sz="0" w:space="0" w:color="auto"/>
            <w:bottom w:val="none" w:sz="0" w:space="0" w:color="auto"/>
            <w:right w:val="none" w:sz="0" w:space="0" w:color="auto"/>
          </w:divBdr>
          <w:divsChild>
            <w:div w:id="1356613514">
              <w:marLeft w:val="0"/>
              <w:marRight w:val="0"/>
              <w:marTop w:val="0"/>
              <w:marBottom w:val="0"/>
              <w:divBdr>
                <w:top w:val="none" w:sz="0" w:space="0" w:color="auto"/>
                <w:left w:val="none" w:sz="0" w:space="0" w:color="auto"/>
                <w:bottom w:val="none" w:sz="0" w:space="0" w:color="auto"/>
                <w:right w:val="none" w:sz="0" w:space="0" w:color="auto"/>
              </w:divBdr>
            </w:div>
          </w:divsChild>
        </w:div>
        <w:div w:id="574321690">
          <w:marLeft w:val="0"/>
          <w:marRight w:val="0"/>
          <w:marTop w:val="0"/>
          <w:marBottom w:val="0"/>
          <w:divBdr>
            <w:top w:val="none" w:sz="0" w:space="0" w:color="auto"/>
            <w:left w:val="none" w:sz="0" w:space="0" w:color="auto"/>
            <w:bottom w:val="none" w:sz="0" w:space="0" w:color="auto"/>
            <w:right w:val="none" w:sz="0" w:space="0" w:color="auto"/>
          </w:divBdr>
        </w:div>
        <w:div w:id="1160928061">
          <w:marLeft w:val="0"/>
          <w:marRight w:val="0"/>
          <w:marTop w:val="0"/>
          <w:marBottom w:val="0"/>
          <w:divBdr>
            <w:top w:val="none" w:sz="0" w:space="0" w:color="auto"/>
            <w:left w:val="none" w:sz="0" w:space="0" w:color="auto"/>
            <w:bottom w:val="none" w:sz="0" w:space="0" w:color="auto"/>
            <w:right w:val="none" w:sz="0" w:space="0" w:color="auto"/>
          </w:divBdr>
          <w:divsChild>
            <w:div w:id="834759439">
              <w:marLeft w:val="0"/>
              <w:marRight w:val="0"/>
              <w:marTop w:val="0"/>
              <w:marBottom w:val="0"/>
              <w:divBdr>
                <w:top w:val="none" w:sz="0" w:space="0" w:color="auto"/>
                <w:left w:val="none" w:sz="0" w:space="0" w:color="auto"/>
                <w:bottom w:val="none" w:sz="0" w:space="0" w:color="auto"/>
                <w:right w:val="none" w:sz="0" w:space="0" w:color="auto"/>
              </w:divBdr>
            </w:div>
          </w:divsChild>
        </w:div>
        <w:div w:id="1731880684">
          <w:marLeft w:val="0"/>
          <w:marRight w:val="0"/>
          <w:marTop w:val="0"/>
          <w:marBottom w:val="0"/>
          <w:divBdr>
            <w:top w:val="none" w:sz="0" w:space="0" w:color="auto"/>
            <w:left w:val="none" w:sz="0" w:space="0" w:color="auto"/>
            <w:bottom w:val="none" w:sz="0" w:space="0" w:color="auto"/>
            <w:right w:val="none" w:sz="0" w:space="0" w:color="auto"/>
          </w:divBdr>
        </w:div>
        <w:div w:id="1445155287">
          <w:marLeft w:val="0"/>
          <w:marRight w:val="0"/>
          <w:marTop w:val="0"/>
          <w:marBottom w:val="0"/>
          <w:divBdr>
            <w:top w:val="none" w:sz="0" w:space="0" w:color="auto"/>
            <w:left w:val="none" w:sz="0" w:space="0" w:color="auto"/>
            <w:bottom w:val="none" w:sz="0" w:space="0" w:color="auto"/>
            <w:right w:val="none" w:sz="0" w:space="0" w:color="auto"/>
          </w:divBdr>
          <w:divsChild>
            <w:div w:id="2141072362">
              <w:marLeft w:val="0"/>
              <w:marRight w:val="0"/>
              <w:marTop w:val="0"/>
              <w:marBottom w:val="0"/>
              <w:divBdr>
                <w:top w:val="none" w:sz="0" w:space="0" w:color="auto"/>
                <w:left w:val="none" w:sz="0" w:space="0" w:color="auto"/>
                <w:bottom w:val="none" w:sz="0" w:space="0" w:color="auto"/>
                <w:right w:val="none" w:sz="0" w:space="0" w:color="auto"/>
              </w:divBdr>
            </w:div>
          </w:divsChild>
        </w:div>
        <w:div w:id="1126118245">
          <w:marLeft w:val="0"/>
          <w:marRight w:val="0"/>
          <w:marTop w:val="0"/>
          <w:marBottom w:val="0"/>
          <w:divBdr>
            <w:top w:val="none" w:sz="0" w:space="0" w:color="auto"/>
            <w:left w:val="none" w:sz="0" w:space="0" w:color="auto"/>
            <w:bottom w:val="none" w:sz="0" w:space="0" w:color="auto"/>
            <w:right w:val="none" w:sz="0" w:space="0" w:color="auto"/>
          </w:divBdr>
        </w:div>
        <w:div w:id="1056658248">
          <w:marLeft w:val="0"/>
          <w:marRight w:val="0"/>
          <w:marTop w:val="0"/>
          <w:marBottom w:val="0"/>
          <w:divBdr>
            <w:top w:val="none" w:sz="0" w:space="0" w:color="auto"/>
            <w:left w:val="none" w:sz="0" w:space="0" w:color="auto"/>
            <w:bottom w:val="none" w:sz="0" w:space="0" w:color="auto"/>
            <w:right w:val="none" w:sz="0" w:space="0" w:color="auto"/>
          </w:divBdr>
          <w:divsChild>
            <w:div w:id="1197692525">
              <w:marLeft w:val="0"/>
              <w:marRight w:val="0"/>
              <w:marTop w:val="0"/>
              <w:marBottom w:val="0"/>
              <w:divBdr>
                <w:top w:val="none" w:sz="0" w:space="0" w:color="auto"/>
                <w:left w:val="none" w:sz="0" w:space="0" w:color="auto"/>
                <w:bottom w:val="none" w:sz="0" w:space="0" w:color="auto"/>
                <w:right w:val="none" w:sz="0" w:space="0" w:color="auto"/>
              </w:divBdr>
            </w:div>
          </w:divsChild>
        </w:div>
        <w:div w:id="545531383">
          <w:marLeft w:val="0"/>
          <w:marRight w:val="0"/>
          <w:marTop w:val="0"/>
          <w:marBottom w:val="0"/>
          <w:divBdr>
            <w:top w:val="none" w:sz="0" w:space="0" w:color="auto"/>
            <w:left w:val="none" w:sz="0" w:space="0" w:color="auto"/>
            <w:bottom w:val="none" w:sz="0" w:space="0" w:color="auto"/>
            <w:right w:val="none" w:sz="0" w:space="0" w:color="auto"/>
          </w:divBdr>
        </w:div>
        <w:div w:id="186334834">
          <w:marLeft w:val="0"/>
          <w:marRight w:val="0"/>
          <w:marTop w:val="0"/>
          <w:marBottom w:val="0"/>
          <w:divBdr>
            <w:top w:val="none" w:sz="0" w:space="0" w:color="auto"/>
            <w:left w:val="none" w:sz="0" w:space="0" w:color="auto"/>
            <w:bottom w:val="none" w:sz="0" w:space="0" w:color="auto"/>
            <w:right w:val="none" w:sz="0" w:space="0" w:color="auto"/>
          </w:divBdr>
          <w:divsChild>
            <w:div w:id="1126971">
              <w:marLeft w:val="0"/>
              <w:marRight w:val="0"/>
              <w:marTop w:val="0"/>
              <w:marBottom w:val="0"/>
              <w:divBdr>
                <w:top w:val="none" w:sz="0" w:space="0" w:color="auto"/>
                <w:left w:val="none" w:sz="0" w:space="0" w:color="auto"/>
                <w:bottom w:val="none" w:sz="0" w:space="0" w:color="auto"/>
                <w:right w:val="none" w:sz="0" w:space="0" w:color="auto"/>
              </w:divBdr>
            </w:div>
          </w:divsChild>
        </w:div>
        <w:div w:id="922253380">
          <w:marLeft w:val="0"/>
          <w:marRight w:val="0"/>
          <w:marTop w:val="0"/>
          <w:marBottom w:val="0"/>
          <w:divBdr>
            <w:top w:val="none" w:sz="0" w:space="0" w:color="auto"/>
            <w:left w:val="none" w:sz="0" w:space="0" w:color="auto"/>
            <w:bottom w:val="none" w:sz="0" w:space="0" w:color="auto"/>
            <w:right w:val="none" w:sz="0" w:space="0" w:color="auto"/>
          </w:divBdr>
        </w:div>
        <w:div w:id="757365654">
          <w:marLeft w:val="0"/>
          <w:marRight w:val="0"/>
          <w:marTop w:val="0"/>
          <w:marBottom w:val="0"/>
          <w:divBdr>
            <w:top w:val="none" w:sz="0" w:space="0" w:color="auto"/>
            <w:left w:val="none" w:sz="0" w:space="0" w:color="auto"/>
            <w:bottom w:val="none" w:sz="0" w:space="0" w:color="auto"/>
            <w:right w:val="none" w:sz="0" w:space="0" w:color="auto"/>
          </w:divBdr>
          <w:divsChild>
            <w:div w:id="2001229314">
              <w:marLeft w:val="0"/>
              <w:marRight w:val="0"/>
              <w:marTop w:val="0"/>
              <w:marBottom w:val="0"/>
              <w:divBdr>
                <w:top w:val="none" w:sz="0" w:space="0" w:color="auto"/>
                <w:left w:val="none" w:sz="0" w:space="0" w:color="auto"/>
                <w:bottom w:val="none" w:sz="0" w:space="0" w:color="auto"/>
                <w:right w:val="none" w:sz="0" w:space="0" w:color="auto"/>
              </w:divBdr>
            </w:div>
          </w:divsChild>
        </w:div>
        <w:div w:id="1672099162">
          <w:marLeft w:val="0"/>
          <w:marRight w:val="0"/>
          <w:marTop w:val="0"/>
          <w:marBottom w:val="0"/>
          <w:divBdr>
            <w:top w:val="none" w:sz="0" w:space="0" w:color="auto"/>
            <w:left w:val="none" w:sz="0" w:space="0" w:color="auto"/>
            <w:bottom w:val="none" w:sz="0" w:space="0" w:color="auto"/>
            <w:right w:val="none" w:sz="0" w:space="0" w:color="auto"/>
          </w:divBdr>
        </w:div>
        <w:div w:id="1816725732">
          <w:marLeft w:val="0"/>
          <w:marRight w:val="0"/>
          <w:marTop w:val="0"/>
          <w:marBottom w:val="0"/>
          <w:divBdr>
            <w:top w:val="none" w:sz="0" w:space="0" w:color="auto"/>
            <w:left w:val="none" w:sz="0" w:space="0" w:color="auto"/>
            <w:bottom w:val="none" w:sz="0" w:space="0" w:color="auto"/>
            <w:right w:val="none" w:sz="0" w:space="0" w:color="auto"/>
          </w:divBdr>
          <w:divsChild>
            <w:div w:id="1321160168">
              <w:marLeft w:val="0"/>
              <w:marRight w:val="0"/>
              <w:marTop w:val="0"/>
              <w:marBottom w:val="0"/>
              <w:divBdr>
                <w:top w:val="none" w:sz="0" w:space="0" w:color="auto"/>
                <w:left w:val="none" w:sz="0" w:space="0" w:color="auto"/>
                <w:bottom w:val="none" w:sz="0" w:space="0" w:color="auto"/>
                <w:right w:val="none" w:sz="0" w:space="0" w:color="auto"/>
              </w:divBdr>
            </w:div>
          </w:divsChild>
        </w:div>
        <w:div w:id="1062677064">
          <w:marLeft w:val="0"/>
          <w:marRight w:val="0"/>
          <w:marTop w:val="300"/>
          <w:marBottom w:val="0"/>
          <w:divBdr>
            <w:top w:val="none" w:sz="0" w:space="0" w:color="auto"/>
            <w:left w:val="none" w:sz="0" w:space="0" w:color="auto"/>
            <w:bottom w:val="none" w:sz="0" w:space="0" w:color="auto"/>
            <w:right w:val="none" w:sz="0" w:space="0" w:color="auto"/>
          </w:divBdr>
          <w:divsChild>
            <w:div w:id="2068256638">
              <w:marLeft w:val="0"/>
              <w:marRight w:val="0"/>
              <w:marTop w:val="0"/>
              <w:marBottom w:val="0"/>
              <w:divBdr>
                <w:top w:val="none" w:sz="0" w:space="0" w:color="auto"/>
                <w:left w:val="none" w:sz="0" w:space="0" w:color="auto"/>
                <w:bottom w:val="none" w:sz="0" w:space="0" w:color="auto"/>
                <w:right w:val="none" w:sz="0" w:space="0" w:color="auto"/>
              </w:divBdr>
              <w:divsChild>
                <w:div w:id="232357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511906">
          <w:marLeft w:val="0"/>
          <w:marRight w:val="0"/>
          <w:marTop w:val="300"/>
          <w:marBottom w:val="0"/>
          <w:divBdr>
            <w:top w:val="none" w:sz="0" w:space="0" w:color="auto"/>
            <w:left w:val="none" w:sz="0" w:space="0" w:color="auto"/>
            <w:bottom w:val="none" w:sz="0" w:space="0" w:color="auto"/>
            <w:right w:val="none" w:sz="0" w:space="0" w:color="auto"/>
          </w:divBdr>
          <w:divsChild>
            <w:div w:id="1354723272">
              <w:marLeft w:val="0"/>
              <w:marRight w:val="0"/>
              <w:marTop w:val="0"/>
              <w:marBottom w:val="0"/>
              <w:divBdr>
                <w:top w:val="none" w:sz="0" w:space="0" w:color="auto"/>
                <w:left w:val="none" w:sz="0" w:space="0" w:color="auto"/>
                <w:bottom w:val="none" w:sz="0" w:space="0" w:color="auto"/>
                <w:right w:val="none" w:sz="0" w:space="0" w:color="auto"/>
              </w:divBdr>
              <w:divsChild>
                <w:div w:id="557204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8253708">
          <w:marLeft w:val="0"/>
          <w:marRight w:val="0"/>
          <w:marTop w:val="300"/>
          <w:marBottom w:val="0"/>
          <w:divBdr>
            <w:top w:val="none" w:sz="0" w:space="0" w:color="auto"/>
            <w:left w:val="none" w:sz="0" w:space="0" w:color="auto"/>
            <w:bottom w:val="none" w:sz="0" w:space="0" w:color="auto"/>
            <w:right w:val="none" w:sz="0" w:space="0" w:color="auto"/>
          </w:divBdr>
          <w:divsChild>
            <w:div w:id="531041426">
              <w:marLeft w:val="0"/>
              <w:marRight w:val="0"/>
              <w:marTop w:val="0"/>
              <w:marBottom w:val="0"/>
              <w:divBdr>
                <w:top w:val="none" w:sz="0" w:space="0" w:color="auto"/>
                <w:left w:val="none" w:sz="0" w:space="0" w:color="auto"/>
                <w:bottom w:val="none" w:sz="0" w:space="0" w:color="auto"/>
                <w:right w:val="none" w:sz="0" w:space="0" w:color="auto"/>
              </w:divBdr>
              <w:divsChild>
                <w:div w:id="1090350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5446533">
          <w:marLeft w:val="0"/>
          <w:marRight w:val="0"/>
          <w:marTop w:val="300"/>
          <w:marBottom w:val="0"/>
          <w:divBdr>
            <w:top w:val="none" w:sz="0" w:space="0" w:color="auto"/>
            <w:left w:val="none" w:sz="0" w:space="0" w:color="auto"/>
            <w:bottom w:val="none" w:sz="0" w:space="0" w:color="auto"/>
            <w:right w:val="none" w:sz="0" w:space="0" w:color="auto"/>
          </w:divBdr>
          <w:divsChild>
            <w:div w:id="2039235421">
              <w:marLeft w:val="0"/>
              <w:marRight w:val="0"/>
              <w:marTop w:val="0"/>
              <w:marBottom w:val="0"/>
              <w:divBdr>
                <w:top w:val="none" w:sz="0" w:space="0" w:color="auto"/>
                <w:left w:val="none" w:sz="0" w:space="0" w:color="auto"/>
                <w:bottom w:val="none" w:sz="0" w:space="0" w:color="auto"/>
                <w:right w:val="none" w:sz="0" w:space="0" w:color="auto"/>
              </w:divBdr>
              <w:divsChild>
                <w:div w:id="2913261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4837777">
      <w:bodyDiv w:val="1"/>
      <w:marLeft w:val="0"/>
      <w:marRight w:val="0"/>
      <w:marTop w:val="0"/>
      <w:marBottom w:val="0"/>
      <w:divBdr>
        <w:top w:val="none" w:sz="0" w:space="0" w:color="auto"/>
        <w:left w:val="none" w:sz="0" w:space="0" w:color="auto"/>
        <w:bottom w:val="none" w:sz="0" w:space="0" w:color="auto"/>
        <w:right w:val="none" w:sz="0" w:space="0" w:color="auto"/>
      </w:divBdr>
      <w:divsChild>
        <w:div w:id="19400869">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536548814">
          <w:marLeft w:val="0"/>
          <w:marRight w:val="0"/>
          <w:marTop w:val="0"/>
          <w:marBottom w:val="0"/>
          <w:divBdr>
            <w:top w:val="none" w:sz="0" w:space="0" w:color="auto"/>
            <w:left w:val="none" w:sz="0" w:space="0" w:color="auto"/>
            <w:bottom w:val="none" w:sz="0" w:space="0" w:color="auto"/>
            <w:right w:val="none" w:sz="0" w:space="0" w:color="auto"/>
          </w:divBdr>
          <w:divsChild>
            <w:div w:id="1187017600">
              <w:marLeft w:val="0"/>
              <w:marRight w:val="0"/>
              <w:marTop w:val="0"/>
              <w:marBottom w:val="0"/>
              <w:divBdr>
                <w:top w:val="none" w:sz="0" w:space="0" w:color="auto"/>
                <w:left w:val="none" w:sz="0" w:space="0" w:color="auto"/>
                <w:bottom w:val="none" w:sz="0" w:space="0" w:color="auto"/>
                <w:right w:val="none" w:sz="0" w:space="0" w:color="auto"/>
              </w:divBdr>
            </w:div>
          </w:divsChild>
        </w:div>
        <w:div w:id="637495694">
          <w:marLeft w:val="0"/>
          <w:marRight w:val="0"/>
          <w:marTop w:val="0"/>
          <w:marBottom w:val="0"/>
          <w:divBdr>
            <w:top w:val="none" w:sz="0" w:space="0" w:color="auto"/>
            <w:left w:val="none" w:sz="0" w:space="0" w:color="auto"/>
            <w:bottom w:val="none" w:sz="0" w:space="0" w:color="auto"/>
            <w:right w:val="none" w:sz="0" w:space="0" w:color="auto"/>
          </w:divBdr>
          <w:divsChild>
            <w:div w:id="542250036">
              <w:marLeft w:val="0"/>
              <w:marRight w:val="0"/>
              <w:marTop w:val="0"/>
              <w:marBottom w:val="0"/>
              <w:divBdr>
                <w:top w:val="none" w:sz="0" w:space="0" w:color="auto"/>
                <w:left w:val="none" w:sz="0" w:space="0" w:color="auto"/>
                <w:bottom w:val="none" w:sz="0" w:space="0" w:color="auto"/>
                <w:right w:val="none" w:sz="0" w:space="0" w:color="auto"/>
              </w:divBdr>
            </w:div>
          </w:divsChild>
        </w:div>
        <w:div w:id="653920538">
          <w:marLeft w:val="0"/>
          <w:marRight w:val="0"/>
          <w:marTop w:val="0"/>
          <w:marBottom w:val="0"/>
          <w:divBdr>
            <w:top w:val="none" w:sz="0" w:space="0" w:color="auto"/>
            <w:left w:val="none" w:sz="0" w:space="0" w:color="auto"/>
            <w:bottom w:val="none" w:sz="0" w:space="0" w:color="auto"/>
            <w:right w:val="none" w:sz="0" w:space="0" w:color="auto"/>
          </w:divBdr>
          <w:divsChild>
            <w:div w:id="1121340002">
              <w:marLeft w:val="0"/>
              <w:marRight w:val="0"/>
              <w:marTop w:val="0"/>
              <w:marBottom w:val="0"/>
              <w:divBdr>
                <w:top w:val="none" w:sz="0" w:space="0" w:color="auto"/>
                <w:left w:val="none" w:sz="0" w:space="0" w:color="auto"/>
                <w:bottom w:val="none" w:sz="0" w:space="0" w:color="auto"/>
                <w:right w:val="none" w:sz="0" w:space="0" w:color="auto"/>
              </w:divBdr>
            </w:div>
          </w:divsChild>
        </w:div>
        <w:div w:id="709498143">
          <w:marLeft w:val="0"/>
          <w:marRight w:val="0"/>
          <w:marTop w:val="0"/>
          <w:marBottom w:val="0"/>
          <w:divBdr>
            <w:top w:val="none" w:sz="0" w:space="0" w:color="auto"/>
            <w:left w:val="none" w:sz="0" w:space="0" w:color="auto"/>
            <w:bottom w:val="none" w:sz="0" w:space="0" w:color="auto"/>
            <w:right w:val="none" w:sz="0" w:space="0" w:color="auto"/>
          </w:divBdr>
        </w:div>
        <w:div w:id="879900887">
          <w:marLeft w:val="0"/>
          <w:marRight w:val="0"/>
          <w:marTop w:val="300"/>
          <w:marBottom w:val="0"/>
          <w:divBdr>
            <w:top w:val="none" w:sz="0" w:space="0" w:color="auto"/>
            <w:left w:val="none" w:sz="0" w:space="0" w:color="auto"/>
            <w:bottom w:val="none" w:sz="0" w:space="0" w:color="auto"/>
            <w:right w:val="none" w:sz="0" w:space="0" w:color="auto"/>
          </w:divBdr>
          <w:divsChild>
            <w:div w:id="1300458975">
              <w:marLeft w:val="0"/>
              <w:marRight w:val="0"/>
              <w:marTop w:val="0"/>
              <w:marBottom w:val="0"/>
              <w:divBdr>
                <w:top w:val="none" w:sz="0" w:space="0" w:color="auto"/>
                <w:left w:val="none" w:sz="0" w:space="0" w:color="auto"/>
                <w:bottom w:val="none" w:sz="0" w:space="0" w:color="auto"/>
                <w:right w:val="none" w:sz="0" w:space="0" w:color="auto"/>
              </w:divBdr>
              <w:divsChild>
                <w:div w:id="2137485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560995">
          <w:marLeft w:val="0"/>
          <w:marRight w:val="0"/>
          <w:marTop w:val="0"/>
          <w:marBottom w:val="0"/>
          <w:divBdr>
            <w:top w:val="none" w:sz="0" w:space="0" w:color="auto"/>
            <w:left w:val="none" w:sz="0" w:space="0" w:color="auto"/>
            <w:bottom w:val="none" w:sz="0" w:space="0" w:color="auto"/>
            <w:right w:val="none" w:sz="0" w:space="0" w:color="auto"/>
          </w:divBdr>
        </w:div>
        <w:div w:id="1051657682">
          <w:marLeft w:val="0"/>
          <w:marRight w:val="0"/>
          <w:marTop w:val="300"/>
          <w:marBottom w:val="0"/>
          <w:divBdr>
            <w:top w:val="none" w:sz="0" w:space="0" w:color="auto"/>
            <w:left w:val="none" w:sz="0" w:space="0" w:color="auto"/>
            <w:bottom w:val="none" w:sz="0" w:space="0" w:color="auto"/>
            <w:right w:val="none" w:sz="0" w:space="0" w:color="auto"/>
          </w:divBdr>
          <w:divsChild>
            <w:div w:id="1349678060">
              <w:marLeft w:val="0"/>
              <w:marRight w:val="0"/>
              <w:marTop w:val="0"/>
              <w:marBottom w:val="0"/>
              <w:divBdr>
                <w:top w:val="none" w:sz="0" w:space="0" w:color="auto"/>
                <w:left w:val="none" w:sz="0" w:space="0" w:color="auto"/>
                <w:bottom w:val="none" w:sz="0" w:space="0" w:color="auto"/>
                <w:right w:val="none" w:sz="0" w:space="0" w:color="auto"/>
              </w:divBdr>
              <w:divsChild>
                <w:div w:id="404569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323643">
          <w:marLeft w:val="0"/>
          <w:marRight w:val="0"/>
          <w:marTop w:val="300"/>
          <w:marBottom w:val="0"/>
          <w:divBdr>
            <w:top w:val="none" w:sz="0" w:space="0" w:color="auto"/>
            <w:left w:val="none" w:sz="0" w:space="0" w:color="auto"/>
            <w:bottom w:val="none" w:sz="0" w:space="0" w:color="auto"/>
            <w:right w:val="none" w:sz="0" w:space="0" w:color="auto"/>
          </w:divBdr>
          <w:divsChild>
            <w:div w:id="1994018897">
              <w:marLeft w:val="0"/>
              <w:marRight w:val="0"/>
              <w:marTop w:val="0"/>
              <w:marBottom w:val="0"/>
              <w:divBdr>
                <w:top w:val="none" w:sz="0" w:space="0" w:color="auto"/>
                <w:left w:val="none" w:sz="0" w:space="0" w:color="auto"/>
                <w:bottom w:val="none" w:sz="0" w:space="0" w:color="auto"/>
                <w:right w:val="none" w:sz="0" w:space="0" w:color="auto"/>
              </w:divBdr>
              <w:divsChild>
                <w:div w:id="36197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522076">
          <w:marLeft w:val="0"/>
          <w:marRight w:val="0"/>
          <w:marTop w:val="0"/>
          <w:marBottom w:val="0"/>
          <w:divBdr>
            <w:top w:val="none" w:sz="0" w:space="0" w:color="auto"/>
            <w:left w:val="none" w:sz="0" w:space="0" w:color="auto"/>
            <w:bottom w:val="none" w:sz="0" w:space="0" w:color="auto"/>
            <w:right w:val="none" w:sz="0" w:space="0" w:color="auto"/>
          </w:divBdr>
        </w:div>
        <w:div w:id="1251621221">
          <w:marLeft w:val="0"/>
          <w:marRight w:val="0"/>
          <w:marTop w:val="0"/>
          <w:marBottom w:val="0"/>
          <w:divBdr>
            <w:top w:val="none" w:sz="0" w:space="0" w:color="auto"/>
            <w:left w:val="none" w:sz="0" w:space="0" w:color="auto"/>
            <w:bottom w:val="none" w:sz="0" w:space="0" w:color="auto"/>
            <w:right w:val="none" w:sz="0" w:space="0" w:color="auto"/>
          </w:divBdr>
          <w:divsChild>
            <w:div w:id="1599410609">
              <w:marLeft w:val="0"/>
              <w:marRight w:val="0"/>
              <w:marTop w:val="0"/>
              <w:marBottom w:val="0"/>
              <w:divBdr>
                <w:top w:val="none" w:sz="0" w:space="0" w:color="auto"/>
                <w:left w:val="none" w:sz="0" w:space="0" w:color="auto"/>
                <w:bottom w:val="none" w:sz="0" w:space="0" w:color="auto"/>
                <w:right w:val="none" w:sz="0" w:space="0" w:color="auto"/>
              </w:divBdr>
            </w:div>
          </w:divsChild>
        </w:div>
        <w:div w:id="1389843840">
          <w:marLeft w:val="0"/>
          <w:marRight w:val="0"/>
          <w:marTop w:val="0"/>
          <w:marBottom w:val="0"/>
          <w:divBdr>
            <w:top w:val="none" w:sz="0" w:space="0" w:color="auto"/>
            <w:left w:val="none" w:sz="0" w:space="0" w:color="auto"/>
            <w:bottom w:val="none" w:sz="0" w:space="0" w:color="auto"/>
            <w:right w:val="none" w:sz="0" w:space="0" w:color="auto"/>
          </w:divBdr>
          <w:divsChild>
            <w:div w:id="145781210">
              <w:marLeft w:val="0"/>
              <w:marRight w:val="0"/>
              <w:marTop w:val="0"/>
              <w:marBottom w:val="0"/>
              <w:divBdr>
                <w:top w:val="none" w:sz="0" w:space="0" w:color="auto"/>
                <w:left w:val="none" w:sz="0" w:space="0" w:color="auto"/>
                <w:bottom w:val="none" w:sz="0" w:space="0" w:color="auto"/>
                <w:right w:val="none" w:sz="0" w:space="0" w:color="auto"/>
              </w:divBdr>
            </w:div>
          </w:divsChild>
        </w:div>
        <w:div w:id="1394625574">
          <w:marLeft w:val="0"/>
          <w:marRight w:val="0"/>
          <w:marTop w:val="0"/>
          <w:marBottom w:val="0"/>
          <w:divBdr>
            <w:top w:val="none" w:sz="0" w:space="0" w:color="auto"/>
            <w:left w:val="none" w:sz="0" w:space="0" w:color="auto"/>
            <w:bottom w:val="none" w:sz="0" w:space="0" w:color="auto"/>
            <w:right w:val="none" w:sz="0" w:space="0" w:color="auto"/>
          </w:divBdr>
          <w:divsChild>
            <w:div w:id="973289298">
              <w:marLeft w:val="0"/>
              <w:marRight w:val="0"/>
              <w:marTop w:val="0"/>
              <w:marBottom w:val="0"/>
              <w:divBdr>
                <w:top w:val="none" w:sz="0" w:space="0" w:color="auto"/>
                <w:left w:val="none" w:sz="0" w:space="0" w:color="auto"/>
                <w:bottom w:val="none" w:sz="0" w:space="0" w:color="auto"/>
                <w:right w:val="none" w:sz="0" w:space="0" w:color="auto"/>
              </w:divBdr>
            </w:div>
          </w:divsChild>
        </w:div>
        <w:div w:id="1554148527">
          <w:marLeft w:val="0"/>
          <w:marRight w:val="0"/>
          <w:marTop w:val="0"/>
          <w:marBottom w:val="0"/>
          <w:divBdr>
            <w:top w:val="none" w:sz="0" w:space="0" w:color="auto"/>
            <w:left w:val="none" w:sz="0" w:space="0" w:color="auto"/>
            <w:bottom w:val="none" w:sz="0" w:space="0" w:color="auto"/>
            <w:right w:val="none" w:sz="0" w:space="0" w:color="auto"/>
          </w:divBdr>
          <w:divsChild>
            <w:div w:id="1734156726">
              <w:marLeft w:val="0"/>
              <w:marRight w:val="0"/>
              <w:marTop w:val="0"/>
              <w:marBottom w:val="0"/>
              <w:divBdr>
                <w:top w:val="none" w:sz="0" w:space="0" w:color="auto"/>
                <w:left w:val="none" w:sz="0" w:space="0" w:color="auto"/>
                <w:bottom w:val="none" w:sz="0" w:space="0" w:color="auto"/>
                <w:right w:val="none" w:sz="0" w:space="0" w:color="auto"/>
              </w:divBdr>
            </w:div>
          </w:divsChild>
        </w:div>
        <w:div w:id="1645695190">
          <w:marLeft w:val="0"/>
          <w:marRight w:val="0"/>
          <w:marTop w:val="300"/>
          <w:marBottom w:val="0"/>
          <w:divBdr>
            <w:top w:val="none" w:sz="0" w:space="0" w:color="auto"/>
            <w:left w:val="none" w:sz="0" w:space="0" w:color="auto"/>
            <w:bottom w:val="none" w:sz="0" w:space="0" w:color="auto"/>
            <w:right w:val="none" w:sz="0" w:space="0" w:color="auto"/>
          </w:divBdr>
          <w:divsChild>
            <w:div w:id="1826167839">
              <w:marLeft w:val="0"/>
              <w:marRight w:val="0"/>
              <w:marTop w:val="0"/>
              <w:marBottom w:val="0"/>
              <w:divBdr>
                <w:top w:val="none" w:sz="0" w:space="0" w:color="auto"/>
                <w:left w:val="none" w:sz="0" w:space="0" w:color="auto"/>
                <w:bottom w:val="none" w:sz="0" w:space="0" w:color="auto"/>
                <w:right w:val="none" w:sz="0" w:space="0" w:color="auto"/>
              </w:divBdr>
              <w:divsChild>
                <w:div w:id="1699963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3070143">
          <w:marLeft w:val="0"/>
          <w:marRight w:val="0"/>
          <w:marTop w:val="0"/>
          <w:marBottom w:val="0"/>
          <w:divBdr>
            <w:top w:val="none" w:sz="0" w:space="0" w:color="auto"/>
            <w:left w:val="none" w:sz="0" w:space="0" w:color="auto"/>
            <w:bottom w:val="none" w:sz="0" w:space="0" w:color="auto"/>
            <w:right w:val="none" w:sz="0" w:space="0" w:color="auto"/>
          </w:divBdr>
        </w:div>
        <w:div w:id="1786146883">
          <w:marLeft w:val="0"/>
          <w:marRight w:val="0"/>
          <w:marTop w:val="0"/>
          <w:marBottom w:val="0"/>
          <w:divBdr>
            <w:top w:val="none" w:sz="0" w:space="0" w:color="auto"/>
            <w:left w:val="none" w:sz="0" w:space="0" w:color="auto"/>
            <w:bottom w:val="none" w:sz="0" w:space="0" w:color="auto"/>
            <w:right w:val="none" w:sz="0" w:space="0" w:color="auto"/>
          </w:divBdr>
        </w:div>
      </w:divsChild>
    </w:div>
    <w:div w:id="1135373791">
      <w:bodyDiv w:val="1"/>
      <w:marLeft w:val="0"/>
      <w:marRight w:val="0"/>
      <w:marTop w:val="0"/>
      <w:marBottom w:val="0"/>
      <w:divBdr>
        <w:top w:val="none" w:sz="0" w:space="0" w:color="auto"/>
        <w:left w:val="none" w:sz="0" w:space="0" w:color="auto"/>
        <w:bottom w:val="none" w:sz="0" w:space="0" w:color="auto"/>
        <w:right w:val="none" w:sz="0" w:space="0" w:color="auto"/>
      </w:divBdr>
      <w:divsChild>
        <w:div w:id="32854092">
          <w:marLeft w:val="0"/>
          <w:marRight w:val="0"/>
          <w:marTop w:val="0"/>
          <w:marBottom w:val="0"/>
          <w:divBdr>
            <w:top w:val="none" w:sz="0" w:space="0" w:color="auto"/>
            <w:left w:val="none" w:sz="0" w:space="0" w:color="auto"/>
            <w:bottom w:val="none" w:sz="0" w:space="0" w:color="auto"/>
            <w:right w:val="none" w:sz="0" w:space="0" w:color="auto"/>
          </w:divBdr>
          <w:divsChild>
            <w:div w:id="1578708825">
              <w:marLeft w:val="0"/>
              <w:marRight w:val="0"/>
              <w:marTop w:val="0"/>
              <w:marBottom w:val="0"/>
              <w:divBdr>
                <w:top w:val="none" w:sz="0" w:space="0" w:color="auto"/>
                <w:left w:val="none" w:sz="0" w:space="0" w:color="auto"/>
                <w:bottom w:val="none" w:sz="0" w:space="0" w:color="auto"/>
                <w:right w:val="none" w:sz="0" w:space="0" w:color="auto"/>
              </w:divBdr>
            </w:div>
          </w:divsChild>
        </w:div>
        <w:div w:id="140004604">
          <w:marLeft w:val="0"/>
          <w:marRight w:val="0"/>
          <w:marTop w:val="0"/>
          <w:marBottom w:val="0"/>
          <w:divBdr>
            <w:top w:val="none" w:sz="0" w:space="0" w:color="auto"/>
            <w:left w:val="none" w:sz="0" w:space="0" w:color="auto"/>
            <w:bottom w:val="none" w:sz="0" w:space="0" w:color="auto"/>
            <w:right w:val="none" w:sz="0" w:space="0" w:color="auto"/>
          </w:divBdr>
        </w:div>
        <w:div w:id="482504191">
          <w:marLeft w:val="0"/>
          <w:marRight w:val="0"/>
          <w:marTop w:val="300"/>
          <w:marBottom w:val="0"/>
          <w:divBdr>
            <w:top w:val="none" w:sz="0" w:space="0" w:color="auto"/>
            <w:left w:val="none" w:sz="0" w:space="0" w:color="auto"/>
            <w:bottom w:val="none" w:sz="0" w:space="0" w:color="auto"/>
            <w:right w:val="none" w:sz="0" w:space="0" w:color="auto"/>
          </w:divBdr>
          <w:divsChild>
            <w:div w:id="1048921524">
              <w:marLeft w:val="0"/>
              <w:marRight w:val="0"/>
              <w:marTop w:val="0"/>
              <w:marBottom w:val="0"/>
              <w:divBdr>
                <w:top w:val="none" w:sz="0" w:space="0" w:color="auto"/>
                <w:left w:val="none" w:sz="0" w:space="0" w:color="auto"/>
                <w:bottom w:val="none" w:sz="0" w:space="0" w:color="auto"/>
                <w:right w:val="none" w:sz="0" w:space="0" w:color="auto"/>
              </w:divBdr>
              <w:divsChild>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7291">
          <w:marLeft w:val="0"/>
          <w:marRight w:val="0"/>
          <w:marTop w:val="0"/>
          <w:marBottom w:val="0"/>
          <w:divBdr>
            <w:top w:val="none" w:sz="0" w:space="0" w:color="auto"/>
            <w:left w:val="none" w:sz="0" w:space="0" w:color="auto"/>
            <w:bottom w:val="none" w:sz="0" w:space="0" w:color="auto"/>
            <w:right w:val="none" w:sz="0" w:space="0" w:color="auto"/>
          </w:divBdr>
        </w:div>
        <w:div w:id="766730991">
          <w:marLeft w:val="0"/>
          <w:marRight w:val="0"/>
          <w:marTop w:val="0"/>
          <w:marBottom w:val="0"/>
          <w:divBdr>
            <w:top w:val="none" w:sz="0" w:space="0" w:color="auto"/>
            <w:left w:val="none" w:sz="0" w:space="0" w:color="auto"/>
            <w:bottom w:val="none" w:sz="0" w:space="0" w:color="auto"/>
            <w:right w:val="none" w:sz="0" w:space="0" w:color="auto"/>
          </w:divBdr>
        </w:div>
        <w:div w:id="882474255">
          <w:marLeft w:val="0"/>
          <w:marRight w:val="0"/>
          <w:marTop w:val="0"/>
          <w:marBottom w:val="0"/>
          <w:divBdr>
            <w:top w:val="none" w:sz="0" w:space="0" w:color="auto"/>
            <w:left w:val="none" w:sz="0" w:space="0" w:color="auto"/>
            <w:bottom w:val="none" w:sz="0" w:space="0" w:color="auto"/>
            <w:right w:val="none" w:sz="0" w:space="0" w:color="auto"/>
          </w:divBdr>
        </w:div>
        <w:div w:id="914127195">
          <w:marLeft w:val="0"/>
          <w:marRight w:val="0"/>
          <w:marTop w:val="0"/>
          <w:marBottom w:val="0"/>
          <w:divBdr>
            <w:top w:val="none" w:sz="0" w:space="0" w:color="auto"/>
            <w:left w:val="none" w:sz="0" w:space="0" w:color="auto"/>
            <w:bottom w:val="none" w:sz="0" w:space="0" w:color="auto"/>
            <w:right w:val="none" w:sz="0" w:space="0" w:color="auto"/>
          </w:divBdr>
          <w:divsChild>
            <w:div w:id="304242659">
              <w:marLeft w:val="0"/>
              <w:marRight w:val="0"/>
              <w:marTop w:val="0"/>
              <w:marBottom w:val="0"/>
              <w:divBdr>
                <w:top w:val="none" w:sz="0" w:space="0" w:color="auto"/>
                <w:left w:val="none" w:sz="0" w:space="0" w:color="auto"/>
                <w:bottom w:val="none" w:sz="0" w:space="0" w:color="auto"/>
                <w:right w:val="none" w:sz="0" w:space="0" w:color="auto"/>
              </w:divBdr>
            </w:div>
          </w:divsChild>
        </w:div>
        <w:div w:id="946157530">
          <w:marLeft w:val="0"/>
          <w:marRight w:val="0"/>
          <w:marTop w:val="0"/>
          <w:marBottom w:val="0"/>
          <w:divBdr>
            <w:top w:val="none" w:sz="0" w:space="0" w:color="auto"/>
            <w:left w:val="none" w:sz="0" w:space="0" w:color="auto"/>
            <w:bottom w:val="none" w:sz="0" w:space="0" w:color="auto"/>
            <w:right w:val="none" w:sz="0" w:space="0" w:color="auto"/>
          </w:divBdr>
          <w:divsChild>
            <w:div w:id="2117284125">
              <w:marLeft w:val="0"/>
              <w:marRight w:val="0"/>
              <w:marTop w:val="0"/>
              <w:marBottom w:val="0"/>
              <w:divBdr>
                <w:top w:val="none" w:sz="0" w:space="0" w:color="auto"/>
                <w:left w:val="none" w:sz="0" w:space="0" w:color="auto"/>
                <w:bottom w:val="none" w:sz="0" w:space="0" w:color="auto"/>
                <w:right w:val="none" w:sz="0" w:space="0" w:color="auto"/>
              </w:divBdr>
            </w:div>
          </w:divsChild>
        </w:div>
        <w:div w:id="995569515">
          <w:marLeft w:val="0"/>
          <w:marRight w:val="0"/>
          <w:marTop w:val="300"/>
          <w:marBottom w:val="0"/>
          <w:divBdr>
            <w:top w:val="none" w:sz="0" w:space="0" w:color="auto"/>
            <w:left w:val="none" w:sz="0" w:space="0" w:color="auto"/>
            <w:bottom w:val="none" w:sz="0" w:space="0" w:color="auto"/>
            <w:right w:val="none" w:sz="0" w:space="0" w:color="auto"/>
          </w:divBdr>
          <w:divsChild>
            <w:div w:id="1515800672">
              <w:marLeft w:val="0"/>
              <w:marRight w:val="0"/>
              <w:marTop w:val="0"/>
              <w:marBottom w:val="0"/>
              <w:divBdr>
                <w:top w:val="none" w:sz="0" w:space="0" w:color="auto"/>
                <w:left w:val="none" w:sz="0" w:space="0" w:color="auto"/>
                <w:bottom w:val="none" w:sz="0" w:space="0" w:color="auto"/>
                <w:right w:val="none" w:sz="0" w:space="0" w:color="auto"/>
              </w:divBdr>
              <w:divsChild>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1510397">
          <w:marLeft w:val="0"/>
          <w:marRight w:val="0"/>
          <w:marTop w:val="0"/>
          <w:marBottom w:val="0"/>
          <w:divBdr>
            <w:top w:val="none" w:sz="0" w:space="0" w:color="auto"/>
            <w:left w:val="none" w:sz="0" w:space="0" w:color="auto"/>
            <w:bottom w:val="none" w:sz="0" w:space="0" w:color="auto"/>
            <w:right w:val="none" w:sz="0" w:space="0" w:color="auto"/>
          </w:divBdr>
        </w:div>
        <w:div w:id="1224872294">
          <w:marLeft w:val="0"/>
          <w:marRight w:val="0"/>
          <w:marTop w:val="0"/>
          <w:marBottom w:val="0"/>
          <w:divBdr>
            <w:top w:val="none" w:sz="0" w:space="0" w:color="auto"/>
            <w:left w:val="none" w:sz="0" w:space="0" w:color="auto"/>
            <w:bottom w:val="none" w:sz="0" w:space="0" w:color="auto"/>
            <w:right w:val="none" w:sz="0" w:space="0" w:color="auto"/>
          </w:divBdr>
          <w:divsChild>
            <w:div w:id="1839155610">
              <w:marLeft w:val="0"/>
              <w:marRight w:val="0"/>
              <w:marTop w:val="0"/>
              <w:marBottom w:val="0"/>
              <w:divBdr>
                <w:top w:val="none" w:sz="0" w:space="0" w:color="auto"/>
                <w:left w:val="none" w:sz="0" w:space="0" w:color="auto"/>
                <w:bottom w:val="none" w:sz="0" w:space="0" w:color="auto"/>
                <w:right w:val="none" w:sz="0" w:space="0" w:color="auto"/>
              </w:divBdr>
            </w:div>
          </w:divsChild>
        </w:div>
        <w:div w:id="1305937291">
          <w:marLeft w:val="0"/>
          <w:marRight w:val="0"/>
          <w:marTop w:val="0"/>
          <w:marBottom w:val="0"/>
          <w:divBdr>
            <w:top w:val="none" w:sz="0" w:space="0" w:color="auto"/>
            <w:left w:val="none" w:sz="0" w:space="0" w:color="auto"/>
            <w:bottom w:val="none" w:sz="0" w:space="0" w:color="auto"/>
            <w:right w:val="none" w:sz="0" w:space="0" w:color="auto"/>
          </w:divBdr>
          <w:divsChild>
            <w:div w:id="43333674">
              <w:marLeft w:val="0"/>
              <w:marRight w:val="0"/>
              <w:marTop w:val="0"/>
              <w:marBottom w:val="0"/>
              <w:divBdr>
                <w:top w:val="none" w:sz="0" w:space="0" w:color="auto"/>
                <w:left w:val="none" w:sz="0" w:space="0" w:color="auto"/>
                <w:bottom w:val="none" w:sz="0" w:space="0" w:color="auto"/>
                <w:right w:val="none" w:sz="0" w:space="0" w:color="auto"/>
              </w:divBdr>
            </w:div>
          </w:divsChild>
        </w:div>
        <w:div w:id="1376202551">
          <w:marLeft w:val="0"/>
          <w:marRight w:val="0"/>
          <w:marTop w:val="0"/>
          <w:marBottom w:val="0"/>
          <w:divBdr>
            <w:top w:val="none" w:sz="0" w:space="0" w:color="auto"/>
            <w:left w:val="none" w:sz="0" w:space="0" w:color="auto"/>
            <w:bottom w:val="none" w:sz="0" w:space="0" w:color="auto"/>
            <w:right w:val="none" w:sz="0" w:space="0" w:color="auto"/>
          </w:divBdr>
        </w:div>
        <w:div w:id="1488744353">
          <w:marLeft w:val="0"/>
          <w:marRight w:val="0"/>
          <w:marTop w:val="0"/>
          <w:marBottom w:val="0"/>
          <w:divBdr>
            <w:top w:val="none" w:sz="0" w:space="0" w:color="auto"/>
            <w:left w:val="none" w:sz="0" w:space="0" w:color="auto"/>
            <w:bottom w:val="none" w:sz="0" w:space="0" w:color="auto"/>
            <w:right w:val="none" w:sz="0" w:space="0" w:color="auto"/>
          </w:divBdr>
        </w:div>
        <w:div w:id="1568108082">
          <w:marLeft w:val="0"/>
          <w:marRight w:val="0"/>
          <w:marTop w:val="0"/>
          <w:marBottom w:val="0"/>
          <w:divBdr>
            <w:top w:val="none" w:sz="0" w:space="0" w:color="auto"/>
            <w:left w:val="none" w:sz="0" w:space="0" w:color="auto"/>
            <w:bottom w:val="none" w:sz="0" w:space="0" w:color="auto"/>
            <w:right w:val="none" w:sz="0" w:space="0" w:color="auto"/>
          </w:divBdr>
          <w:divsChild>
            <w:div w:id="92215283">
              <w:marLeft w:val="0"/>
              <w:marRight w:val="0"/>
              <w:marTop w:val="0"/>
              <w:marBottom w:val="0"/>
              <w:divBdr>
                <w:top w:val="none" w:sz="0" w:space="0" w:color="auto"/>
                <w:left w:val="none" w:sz="0" w:space="0" w:color="auto"/>
                <w:bottom w:val="none" w:sz="0" w:space="0" w:color="auto"/>
                <w:right w:val="none" w:sz="0" w:space="0" w:color="auto"/>
              </w:divBdr>
            </w:div>
          </w:divsChild>
        </w:div>
        <w:div w:id="1570574232">
          <w:marLeft w:val="0"/>
          <w:marRight w:val="0"/>
          <w:marTop w:val="0"/>
          <w:marBottom w:val="0"/>
          <w:divBdr>
            <w:top w:val="none" w:sz="0" w:space="0" w:color="auto"/>
            <w:left w:val="none" w:sz="0" w:space="0" w:color="auto"/>
            <w:bottom w:val="none" w:sz="0" w:space="0" w:color="auto"/>
            <w:right w:val="none" w:sz="0" w:space="0" w:color="auto"/>
          </w:divBdr>
          <w:divsChild>
            <w:div w:id="28018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570409">
      <w:bodyDiv w:val="1"/>
      <w:marLeft w:val="0"/>
      <w:marRight w:val="0"/>
      <w:marTop w:val="0"/>
      <w:marBottom w:val="0"/>
      <w:divBdr>
        <w:top w:val="none" w:sz="0" w:space="0" w:color="auto"/>
        <w:left w:val="none" w:sz="0" w:space="0" w:color="auto"/>
        <w:bottom w:val="none" w:sz="0" w:space="0" w:color="auto"/>
        <w:right w:val="none" w:sz="0" w:space="0" w:color="auto"/>
      </w:divBdr>
      <w:divsChild>
        <w:div w:id="1006664030">
          <w:marLeft w:val="0"/>
          <w:marRight w:val="0"/>
          <w:marTop w:val="0"/>
          <w:marBottom w:val="0"/>
          <w:divBdr>
            <w:top w:val="none" w:sz="0" w:space="0" w:color="auto"/>
            <w:left w:val="none" w:sz="0" w:space="0" w:color="auto"/>
            <w:bottom w:val="none" w:sz="0" w:space="0" w:color="auto"/>
            <w:right w:val="none" w:sz="0" w:space="0" w:color="auto"/>
          </w:divBdr>
        </w:div>
        <w:div w:id="1635986923">
          <w:marLeft w:val="0"/>
          <w:marRight w:val="0"/>
          <w:marTop w:val="0"/>
          <w:marBottom w:val="0"/>
          <w:divBdr>
            <w:top w:val="none" w:sz="0" w:space="0" w:color="auto"/>
            <w:left w:val="none" w:sz="0" w:space="0" w:color="auto"/>
            <w:bottom w:val="none" w:sz="0" w:space="0" w:color="auto"/>
            <w:right w:val="none" w:sz="0" w:space="0" w:color="auto"/>
          </w:divBdr>
          <w:divsChild>
            <w:div w:id="813524585">
              <w:marLeft w:val="0"/>
              <w:marRight w:val="0"/>
              <w:marTop w:val="0"/>
              <w:marBottom w:val="0"/>
              <w:divBdr>
                <w:top w:val="none" w:sz="0" w:space="0" w:color="auto"/>
                <w:left w:val="none" w:sz="0" w:space="0" w:color="auto"/>
                <w:bottom w:val="none" w:sz="0" w:space="0" w:color="auto"/>
                <w:right w:val="none" w:sz="0" w:space="0" w:color="auto"/>
              </w:divBdr>
            </w:div>
          </w:divsChild>
        </w:div>
        <w:div w:id="728114285">
          <w:marLeft w:val="0"/>
          <w:marRight w:val="0"/>
          <w:marTop w:val="0"/>
          <w:marBottom w:val="0"/>
          <w:divBdr>
            <w:top w:val="none" w:sz="0" w:space="0" w:color="auto"/>
            <w:left w:val="none" w:sz="0" w:space="0" w:color="auto"/>
            <w:bottom w:val="none" w:sz="0" w:space="0" w:color="auto"/>
            <w:right w:val="none" w:sz="0" w:space="0" w:color="auto"/>
          </w:divBdr>
        </w:div>
        <w:div w:id="85271385">
          <w:marLeft w:val="0"/>
          <w:marRight w:val="0"/>
          <w:marTop w:val="0"/>
          <w:marBottom w:val="0"/>
          <w:divBdr>
            <w:top w:val="none" w:sz="0" w:space="0" w:color="auto"/>
            <w:left w:val="none" w:sz="0" w:space="0" w:color="auto"/>
            <w:bottom w:val="none" w:sz="0" w:space="0" w:color="auto"/>
            <w:right w:val="none" w:sz="0" w:space="0" w:color="auto"/>
          </w:divBdr>
          <w:divsChild>
            <w:div w:id="1803764260">
              <w:marLeft w:val="0"/>
              <w:marRight w:val="0"/>
              <w:marTop w:val="0"/>
              <w:marBottom w:val="0"/>
              <w:divBdr>
                <w:top w:val="none" w:sz="0" w:space="0" w:color="auto"/>
                <w:left w:val="none" w:sz="0" w:space="0" w:color="auto"/>
                <w:bottom w:val="none" w:sz="0" w:space="0" w:color="auto"/>
                <w:right w:val="none" w:sz="0" w:space="0" w:color="auto"/>
              </w:divBdr>
            </w:div>
          </w:divsChild>
        </w:div>
        <w:div w:id="276646003">
          <w:marLeft w:val="0"/>
          <w:marRight w:val="0"/>
          <w:marTop w:val="0"/>
          <w:marBottom w:val="0"/>
          <w:divBdr>
            <w:top w:val="none" w:sz="0" w:space="0" w:color="auto"/>
            <w:left w:val="none" w:sz="0" w:space="0" w:color="auto"/>
            <w:bottom w:val="none" w:sz="0" w:space="0" w:color="auto"/>
            <w:right w:val="none" w:sz="0" w:space="0" w:color="auto"/>
          </w:divBdr>
        </w:div>
        <w:div w:id="1610040522">
          <w:marLeft w:val="0"/>
          <w:marRight w:val="0"/>
          <w:marTop w:val="0"/>
          <w:marBottom w:val="0"/>
          <w:divBdr>
            <w:top w:val="none" w:sz="0" w:space="0" w:color="auto"/>
            <w:left w:val="none" w:sz="0" w:space="0" w:color="auto"/>
            <w:bottom w:val="none" w:sz="0" w:space="0" w:color="auto"/>
            <w:right w:val="none" w:sz="0" w:space="0" w:color="auto"/>
          </w:divBdr>
          <w:divsChild>
            <w:div w:id="2125880129">
              <w:marLeft w:val="0"/>
              <w:marRight w:val="0"/>
              <w:marTop w:val="0"/>
              <w:marBottom w:val="0"/>
              <w:divBdr>
                <w:top w:val="none" w:sz="0" w:space="0" w:color="auto"/>
                <w:left w:val="none" w:sz="0" w:space="0" w:color="auto"/>
                <w:bottom w:val="none" w:sz="0" w:space="0" w:color="auto"/>
                <w:right w:val="none" w:sz="0" w:space="0" w:color="auto"/>
              </w:divBdr>
            </w:div>
          </w:divsChild>
        </w:div>
        <w:div w:id="648244049">
          <w:marLeft w:val="0"/>
          <w:marRight w:val="0"/>
          <w:marTop w:val="0"/>
          <w:marBottom w:val="0"/>
          <w:divBdr>
            <w:top w:val="none" w:sz="0" w:space="0" w:color="auto"/>
            <w:left w:val="none" w:sz="0" w:space="0" w:color="auto"/>
            <w:bottom w:val="none" w:sz="0" w:space="0" w:color="auto"/>
            <w:right w:val="none" w:sz="0" w:space="0" w:color="auto"/>
          </w:divBdr>
        </w:div>
        <w:div w:id="659774988">
          <w:marLeft w:val="0"/>
          <w:marRight w:val="0"/>
          <w:marTop w:val="0"/>
          <w:marBottom w:val="0"/>
          <w:divBdr>
            <w:top w:val="none" w:sz="0" w:space="0" w:color="auto"/>
            <w:left w:val="none" w:sz="0" w:space="0" w:color="auto"/>
            <w:bottom w:val="none" w:sz="0" w:space="0" w:color="auto"/>
            <w:right w:val="none" w:sz="0" w:space="0" w:color="auto"/>
          </w:divBdr>
          <w:divsChild>
            <w:div w:id="994914578">
              <w:marLeft w:val="0"/>
              <w:marRight w:val="0"/>
              <w:marTop w:val="0"/>
              <w:marBottom w:val="0"/>
              <w:divBdr>
                <w:top w:val="none" w:sz="0" w:space="0" w:color="auto"/>
                <w:left w:val="none" w:sz="0" w:space="0" w:color="auto"/>
                <w:bottom w:val="none" w:sz="0" w:space="0" w:color="auto"/>
                <w:right w:val="none" w:sz="0" w:space="0" w:color="auto"/>
              </w:divBdr>
            </w:div>
          </w:divsChild>
        </w:div>
        <w:div w:id="354037628">
          <w:marLeft w:val="0"/>
          <w:marRight w:val="0"/>
          <w:marTop w:val="0"/>
          <w:marBottom w:val="0"/>
          <w:divBdr>
            <w:top w:val="none" w:sz="0" w:space="0" w:color="auto"/>
            <w:left w:val="none" w:sz="0" w:space="0" w:color="auto"/>
            <w:bottom w:val="none" w:sz="0" w:space="0" w:color="auto"/>
            <w:right w:val="none" w:sz="0" w:space="0" w:color="auto"/>
          </w:divBdr>
        </w:div>
        <w:div w:id="721754769">
          <w:marLeft w:val="0"/>
          <w:marRight w:val="0"/>
          <w:marTop w:val="0"/>
          <w:marBottom w:val="0"/>
          <w:divBdr>
            <w:top w:val="none" w:sz="0" w:space="0" w:color="auto"/>
            <w:left w:val="none" w:sz="0" w:space="0" w:color="auto"/>
            <w:bottom w:val="none" w:sz="0" w:space="0" w:color="auto"/>
            <w:right w:val="none" w:sz="0" w:space="0" w:color="auto"/>
          </w:divBdr>
          <w:divsChild>
            <w:div w:id="722679206">
              <w:marLeft w:val="0"/>
              <w:marRight w:val="0"/>
              <w:marTop w:val="0"/>
              <w:marBottom w:val="0"/>
              <w:divBdr>
                <w:top w:val="none" w:sz="0" w:space="0" w:color="auto"/>
                <w:left w:val="none" w:sz="0" w:space="0" w:color="auto"/>
                <w:bottom w:val="none" w:sz="0" w:space="0" w:color="auto"/>
                <w:right w:val="none" w:sz="0" w:space="0" w:color="auto"/>
              </w:divBdr>
            </w:div>
          </w:divsChild>
        </w:div>
        <w:div w:id="871262013">
          <w:marLeft w:val="0"/>
          <w:marRight w:val="0"/>
          <w:marTop w:val="0"/>
          <w:marBottom w:val="0"/>
          <w:divBdr>
            <w:top w:val="none" w:sz="0" w:space="0" w:color="auto"/>
            <w:left w:val="none" w:sz="0" w:space="0" w:color="auto"/>
            <w:bottom w:val="none" w:sz="0" w:space="0" w:color="auto"/>
            <w:right w:val="none" w:sz="0" w:space="0" w:color="auto"/>
          </w:divBdr>
        </w:div>
        <w:div w:id="2098745177">
          <w:marLeft w:val="0"/>
          <w:marRight w:val="0"/>
          <w:marTop w:val="0"/>
          <w:marBottom w:val="0"/>
          <w:divBdr>
            <w:top w:val="none" w:sz="0" w:space="0" w:color="auto"/>
            <w:left w:val="none" w:sz="0" w:space="0" w:color="auto"/>
            <w:bottom w:val="none" w:sz="0" w:space="0" w:color="auto"/>
            <w:right w:val="none" w:sz="0" w:space="0" w:color="auto"/>
          </w:divBdr>
          <w:divsChild>
            <w:div w:id="630747741">
              <w:marLeft w:val="0"/>
              <w:marRight w:val="0"/>
              <w:marTop w:val="0"/>
              <w:marBottom w:val="0"/>
              <w:divBdr>
                <w:top w:val="none" w:sz="0" w:space="0" w:color="auto"/>
                <w:left w:val="none" w:sz="0" w:space="0" w:color="auto"/>
                <w:bottom w:val="none" w:sz="0" w:space="0" w:color="auto"/>
                <w:right w:val="none" w:sz="0" w:space="0" w:color="auto"/>
              </w:divBdr>
            </w:div>
          </w:divsChild>
        </w:div>
        <w:div w:id="744761619">
          <w:marLeft w:val="0"/>
          <w:marRight w:val="0"/>
          <w:marTop w:val="0"/>
          <w:marBottom w:val="0"/>
          <w:divBdr>
            <w:top w:val="none" w:sz="0" w:space="0" w:color="auto"/>
            <w:left w:val="none" w:sz="0" w:space="0" w:color="auto"/>
            <w:bottom w:val="none" w:sz="0" w:space="0" w:color="auto"/>
            <w:right w:val="none" w:sz="0" w:space="0" w:color="auto"/>
          </w:divBdr>
        </w:div>
        <w:div w:id="1197742395">
          <w:marLeft w:val="0"/>
          <w:marRight w:val="0"/>
          <w:marTop w:val="0"/>
          <w:marBottom w:val="0"/>
          <w:divBdr>
            <w:top w:val="none" w:sz="0" w:space="0" w:color="auto"/>
            <w:left w:val="none" w:sz="0" w:space="0" w:color="auto"/>
            <w:bottom w:val="none" w:sz="0" w:space="0" w:color="auto"/>
            <w:right w:val="none" w:sz="0" w:space="0" w:color="auto"/>
          </w:divBdr>
          <w:divsChild>
            <w:div w:id="1071735643">
              <w:marLeft w:val="0"/>
              <w:marRight w:val="0"/>
              <w:marTop w:val="0"/>
              <w:marBottom w:val="0"/>
              <w:divBdr>
                <w:top w:val="none" w:sz="0" w:space="0" w:color="auto"/>
                <w:left w:val="none" w:sz="0" w:space="0" w:color="auto"/>
                <w:bottom w:val="none" w:sz="0" w:space="0" w:color="auto"/>
                <w:right w:val="none" w:sz="0" w:space="0" w:color="auto"/>
              </w:divBdr>
            </w:div>
          </w:divsChild>
        </w:div>
        <w:div w:id="58213500">
          <w:marLeft w:val="0"/>
          <w:marRight w:val="0"/>
          <w:marTop w:val="300"/>
          <w:marBottom w:val="0"/>
          <w:divBdr>
            <w:top w:val="none" w:sz="0" w:space="0" w:color="auto"/>
            <w:left w:val="none" w:sz="0" w:space="0" w:color="auto"/>
            <w:bottom w:val="none" w:sz="0" w:space="0" w:color="auto"/>
            <w:right w:val="none" w:sz="0" w:space="0" w:color="auto"/>
          </w:divBdr>
          <w:divsChild>
            <w:div w:id="448822808">
              <w:marLeft w:val="0"/>
              <w:marRight w:val="0"/>
              <w:marTop w:val="0"/>
              <w:marBottom w:val="0"/>
              <w:divBdr>
                <w:top w:val="none" w:sz="0" w:space="0" w:color="auto"/>
                <w:left w:val="none" w:sz="0" w:space="0" w:color="auto"/>
                <w:bottom w:val="none" w:sz="0" w:space="0" w:color="auto"/>
                <w:right w:val="none" w:sz="0" w:space="0" w:color="auto"/>
              </w:divBdr>
              <w:divsChild>
                <w:div w:id="117184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281219">
          <w:marLeft w:val="0"/>
          <w:marRight w:val="0"/>
          <w:marTop w:val="300"/>
          <w:marBottom w:val="0"/>
          <w:divBdr>
            <w:top w:val="none" w:sz="0" w:space="0" w:color="auto"/>
            <w:left w:val="none" w:sz="0" w:space="0" w:color="auto"/>
            <w:bottom w:val="none" w:sz="0" w:space="0" w:color="auto"/>
            <w:right w:val="none" w:sz="0" w:space="0" w:color="auto"/>
          </w:divBdr>
          <w:divsChild>
            <w:div w:id="1757676349">
              <w:marLeft w:val="0"/>
              <w:marRight w:val="0"/>
              <w:marTop w:val="0"/>
              <w:marBottom w:val="0"/>
              <w:divBdr>
                <w:top w:val="none" w:sz="0" w:space="0" w:color="auto"/>
                <w:left w:val="none" w:sz="0" w:space="0" w:color="auto"/>
                <w:bottom w:val="none" w:sz="0" w:space="0" w:color="auto"/>
                <w:right w:val="none" w:sz="0" w:space="0" w:color="auto"/>
              </w:divBdr>
              <w:divsChild>
                <w:div w:id="1479304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52185">
          <w:marLeft w:val="0"/>
          <w:marRight w:val="0"/>
          <w:marTop w:val="300"/>
          <w:marBottom w:val="0"/>
          <w:divBdr>
            <w:top w:val="none" w:sz="0" w:space="0" w:color="auto"/>
            <w:left w:val="none" w:sz="0" w:space="0" w:color="auto"/>
            <w:bottom w:val="none" w:sz="0" w:space="0" w:color="auto"/>
            <w:right w:val="none" w:sz="0" w:space="0" w:color="auto"/>
          </w:divBdr>
          <w:divsChild>
            <w:div w:id="568002831">
              <w:marLeft w:val="0"/>
              <w:marRight w:val="0"/>
              <w:marTop w:val="0"/>
              <w:marBottom w:val="0"/>
              <w:divBdr>
                <w:top w:val="none" w:sz="0" w:space="0" w:color="auto"/>
                <w:left w:val="none" w:sz="0" w:space="0" w:color="auto"/>
                <w:bottom w:val="none" w:sz="0" w:space="0" w:color="auto"/>
                <w:right w:val="none" w:sz="0" w:space="0" w:color="auto"/>
              </w:divBdr>
              <w:divsChild>
                <w:div w:id="8919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8979687">
          <w:marLeft w:val="0"/>
          <w:marRight w:val="0"/>
          <w:marTop w:val="300"/>
          <w:marBottom w:val="0"/>
          <w:divBdr>
            <w:top w:val="none" w:sz="0" w:space="0" w:color="auto"/>
            <w:left w:val="none" w:sz="0" w:space="0" w:color="auto"/>
            <w:bottom w:val="none" w:sz="0" w:space="0" w:color="auto"/>
            <w:right w:val="none" w:sz="0" w:space="0" w:color="auto"/>
          </w:divBdr>
          <w:divsChild>
            <w:div w:id="431707155">
              <w:marLeft w:val="0"/>
              <w:marRight w:val="0"/>
              <w:marTop w:val="0"/>
              <w:marBottom w:val="0"/>
              <w:divBdr>
                <w:top w:val="none" w:sz="0" w:space="0" w:color="auto"/>
                <w:left w:val="none" w:sz="0" w:space="0" w:color="auto"/>
                <w:bottom w:val="none" w:sz="0" w:space="0" w:color="auto"/>
                <w:right w:val="none" w:sz="0" w:space="0" w:color="auto"/>
              </w:divBdr>
              <w:divsChild>
                <w:div w:id="313267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9612391">
      <w:bodyDiv w:val="1"/>
      <w:marLeft w:val="0"/>
      <w:marRight w:val="0"/>
      <w:marTop w:val="0"/>
      <w:marBottom w:val="0"/>
      <w:divBdr>
        <w:top w:val="none" w:sz="0" w:space="0" w:color="auto"/>
        <w:left w:val="none" w:sz="0" w:space="0" w:color="auto"/>
        <w:bottom w:val="none" w:sz="0" w:space="0" w:color="auto"/>
        <w:right w:val="none" w:sz="0" w:space="0" w:color="auto"/>
      </w:divBdr>
      <w:divsChild>
        <w:div w:id="329649546">
          <w:marLeft w:val="0"/>
          <w:marRight w:val="0"/>
          <w:marTop w:val="0"/>
          <w:marBottom w:val="0"/>
          <w:divBdr>
            <w:top w:val="none" w:sz="0" w:space="0" w:color="auto"/>
            <w:left w:val="none" w:sz="0" w:space="0" w:color="auto"/>
            <w:bottom w:val="none" w:sz="0" w:space="0" w:color="auto"/>
            <w:right w:val="none" w:sz="0" w:space="0" w:color="auto"/>
          </w:divBdr>
        </w:div>
        <w:div w:id="340862588">
          <w:marLeft w:val="0"/>
          <w:marRight w:val="0"/>
          <w:marTop w:val="0"/>
          <w:marBottom w:val="0"/>
          <w:divBdr>
            <w:top w:val="none" w:sz="0" w:space="0" w:color="auto"/>
            <w:left w:val="none" w:sz="0" w:space="0" w:color="auto"/>
            <w:bottom w:val="none" w:sz="0" w:space="0" w:color="auto"/>
            <w:right w:val="none" w:sz="0" w:space="0" w:color="auto"/>
          </w:divBdr>
        </w:div>
        <w:div w:id="574976447">
          <w:marLeft w:val="0"/>
          <w:marRight w:val="0"/>
          <w:marTop w:val="300"/>
          <w:marBottom w:val="0"/>
          <w:divBdr>
            <w:top w:val="none" w:sz="0" w:space="0" w:color="auto"/>
            <w:left w:val="none" w:sz="0" w:space="0" w:color="auto"/>
            <w:bottom w:val="none" w:sz="0" w:space="0" w:color="auto"/>
            <w:right w:val="none" w:sz="0" w:space="0" w:color="auto"/>
          </w:divBdr>
          <w:divsChild>
            <w:div w:id="1006205304">
              <w:marLeft w:val="0"/>
              <w:marRight w:val="0"/>
              <w:marTop w:val="0"/>
              <w:marBottom w:val="0"/>
              <w:divBdr>
                <w:top w:val="none" w:sz="0" w:space="0" w:color="auto"/>
                <w:left w:val="none" w:sz="0" w:space="0" w:color="auto"/>
                <w:bottom w:val="none" w:sz="0" w:space="0" w:color="auto"/>
                <w:right w:val="none" w:sz="0" w:space="0" w:color="auto"/>
              </w:divBdr>
              <w:divsChild>
                <w:div w:id="932977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813139">
          <w:marLeft w:val="0"/>
          <w:marRight w:val="0"/>
          <w:marTop w:val="0"/>
          <w:marBottom w:val="0"/>
          <w:divBdr>
            <w:top w:val="none" w:sz="0" w:space="0" w:color="auto"/>
            <w:left w:val="none" w:sz="0" w:space="0" w:color="auto"/>
            <w:bottom w:val="none" w:sz="0" w:space="0" w:color="auto"/>
            <w:right w:val="none" w:sz="0" w:space="0" w:color="auto"/>
          </w:divBdr>
          <w:divsChild>
            <w:div w:id="812064127">
              <w:marLeft w:val="0"/>
              <w:marRight w:val="0"/>
              <w:marTop w:val="0"/>
              <w:marBottom w:val="0"/>
              <w:divBdr>
                <w:top w:val="none" w:sz="0" w:space="0" w:color="auto"/>
                <w:left w:val="none" w:sz="0" w:space="0" w:color="auto"/>
                <w:bottom w:val="none" w:sz="0" w:space="0" w:color="auto"/>
                <w:right w:val="none" w:sz="0" w:space="0" w:color="auto"/>
              </w:divBdr>
            </w:div>
          </w:divsChild>
        </w:div>
        <w:div w:id="833685883">
          <w:marLeft w:val="0"/>
          <w:marRight w:val="0"/>
          <w:marTop w:val="300"/>
          <w:marBottom w:val="0"/>
          <w:divBdr>
            <w:top w:val="none" w:sz="0" w:space="0" w:color="auto"/>
            <w:left w:val="none" w:sz="0" w:space="0" w:color="auto"/>
            <w:bottom w:val="none" w:sz="0" w:space="0" w:color="auto"/>
            <w:right w:val="none" w:sz="0" w:space="0" w:color="auto"/>
          </w:divBdr>
          <w:divsChild>
            <w:div w:id="570431271">
              <w:marLeft w:val="0"/>
              <w:marRight w:val="0"/>
              <w:marTop w:val="0"/>
              <w:marBottom w:val="0"/>
              <w:divBdr>
                <w:top w:val="none" w:sz="0" w:space="0" w:color="auto"/>
                <w:left w:val="none" w:sz="0" w:space="0" w:color="auto"/>
                <w:bottom w:val="none" w:sz="0" w:space="0" w:color="auto"/>
                <w:right w:val="none" w:sz="0" w:space="0" w:color="auto"/>
              </w:divBdr>
              <w:divsChild>
                <w:div w:id="1652366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6017102">
          <w:marLeft w:val="0"/>
          <w:marRight w:val="0"/>
          <w:marTop w:val="0"/>
          <w:marBottom w:val="0"/>
          <w:divBdr>
            <w:top w:val="none" w:sz="0" w:space="0" w:color="auto"/>
            <w:left w:val="none" w:sz="0" w:space="0" w:color="auto"/>
            <w:bottom w:val="none" w:sz="0" w:space="0" w:color="auto"/>
            <w:right w:val="none" w:sz="0" w:space="0" w:color="auto"/>
          </w:divBdr>
          <w:divsChild>
            <w:div w:id="1611279845">
              <w:marLeft w:val="0"/>
              <w:marRight w:val="0"/>
              <w:marTop w:val="0"/>
              <w:marBottom w:val="0"/>
              <w:divBdr>
                <w:top w:val="none" w:sz="0" w:space="0" w:color="auto"/>
                <w:left w:val="none" w:sz="0" w:space="0" w:color="auto"/>
                <w:bottom w:val="none" w:sz="0" w:space="0" w:color="auto"/>
                <w:right w:val="none" w:sz="0" w:space="0" w:color="auto"/>
              </w:divBdr>
            </w:div>
          </w:divsChild>
        </w:div>
        <w:div w:id="1025015712">
          <w:marLeft w:val="0"/>
          <w:marRight w:val="0"/>
          <w:marTop w:val="0"/>
          <w:marBottom w:val="0"/>
          <w:divBdr>
            <w:top w:val="none" w:sz="0" w:space="0" w:color="auto"/>
            <w:left w:val="none" w:sz="0" w:space="0" w:color="auto"/>
            <w:bottom w:val="none" w:sz="0" w:space="0" w:color="auto"/>
            <w:right w:val="none" w:sz="0" w:space="0" w:color="auto"/>
          </w:divBdr>
          <w:divsChild>
            <w:div w:id="32972066">
              <w:marLeft w:val="0"/>
              <w:marRight w:val="0"/>
              <w:marTop w:val="0"/>
              <w:marBottom w:val="0"/>
              <w:divBdr>
                <w:top w:val="none" w:sz="0" w:space="0" w:color="auto"/>
                <w:left w:val="none" w:sz="0" w:space="0" w:color="auto"/>
                <w:bottom w:val="none" w:sz="0" w:space="0" w:color="auto"/>
                <w:right w:val="none" w:sz="0" w:space="0" w:color="auto"/>
              </w:divBdr>
            </w:div>
          </w:divsChild>
        </w:div>
        <w:div w:id="1120610418">
          <w:marLeft w:val="0"/>
          <w:marRight w:val="0"/>
          <w:marTop w:val="300"/>
          <w:marBottom w:val="0"/>
          <w:divBdr>
            <w:top w:val="none" w:sz="0" w:space="0" w:color="auto"/>
            <w:left w:val="none" w:sz="0" w:space="0" w:color="auto"/>
            <w:bottom w:val="none" w:sz="0" w:space="0" w:color="auto"/>
            <w:right w:val="none" w:sz="0" w:space="0" w:color="auto"/>
          </w:divBdr>
          <w:divsChild>
            <w:div w:id="120458679">
              <w:marLeft w:val="0"/>
              <w:marRight w:val="0"/>
              <w:marTop w:val="0"/>
              <w:marBottom w:val="0"/>
              <w:divBdr>
                <w:top w:val="none" w:sz="0" w:space="0" w:color="auto"/>
                <w:left w:val="none" w:sz="0" w:space="0" w:color="auto"/>
                <w:bottom w:val="none" w:sz="0" w:space="0" w:color="auto"/>
                <w:right w:val="none" w:sz="0" w:space="0" w:color="auto"/>
              </w:divBdr>
              <w:divsChild>
                <w:div w:id="1792624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49149">
          <w:marLeft w:val="0"/>
          <w:marRight w:val="0"/>
          <w:marTop w:val="300"/>
          <w:marBottom w:val="0"/>
          <w:divBdr>
            <w:top w:val="none" w:sz="0" w:space="0" w:color="auto"/>
            <w:left w:val="none" w:sz="0" w:space="0" w:color="auto"/>
            <w:bottom w:val="none" w:sz="0" w:space="0" w:color="auto"/>
            <w:right w:val="none" w:sz="0" w:space="0" w:color="auto"/>
          </w:divBdr>
          <w:divsChild>
            <w:div w:id="1820923701">
              <w:marLeft w:val="0"/>
              <w:marRight w:val="0"/>
              <w:marTop w:val="0"/>
              <w:marBottom w:val="0"/>
              <w:divBdr>
                <w:top w:val="none" w:sz="0" w:space="0" w:color="auto"/>
                <w:left w:val="none" w:sz="0" w:space="0" w:color="auto"/>
                <w:bottom w:val="none" w:sz="0" w:space="0" w:color="auto"/>
                <w:right w:val="none" w:sz="0" w:space="0" w:color="auto"/>
              </w:divBdr>
              <w:divsChild>
                <w:div w:id="1135021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058501">
          <w:marLeft w:val="0"/>
          <w:marRight w:val="0"/>
          <w:marTop w:val="0"/>
          <w:marBottom w:val="0"/>
          <w:divBdr>
            <w:top w:val="none" w:sz="0" w:space="0" w:color="auto"/>
            <w:left w:val="none" w:sz="0" w:space="0" w:color="auto"/>
            <w:bottom w:val="none" w:sz="0" w:space="0" w:color="auto"/>
            <w:right w:val="none" w:sz="0" w:space="0" w:color="auto"/>
          </w:divBdr>
        </w:div>
        <w:div w:id="1387726282">
          <w:marLeft w:val="0"/>
          <w:marRight w:val="0"/>
          <w:marTop w:val="0"/>
          <w:marBottom w:val="0"/>
          <w:divBdr>
            <w:top w:val="none" w:sz="0" w:space="0" w:color="auto"/>
            <w:left w:val="none" w:sz="0" w:space="0" w:color="auto"/>
            <w:bottom w:val="none" w:sz="0" w:space="0" w:color="auto"/>
            <w:right w:val="none" w:sz="0" w:space="0" w:color="auto"/>
          </w:divBdr>
        </w:div>
        <w:div w:id="1389109212">
          <w:marLeft w:val="0"/>
          <w:marRight w:val="0"/>
          <w:marTop w:val="0"/>
          <w:marBottom w:val="0"/>
          <w:divBdr>
            <w:top w:val="none" w:sz="0" w:space="0" w:color="auto"/>
            <w:left w:val="none" w:sz="0" w:space="0" w:color="auto"/>
            <w:bottom w:val="none" w:sz="0" w:space="0" w:color="auto"/>
            <w:right w:val="none" w:sz="0" w:space="0" w:color="auto"/>
          </w:divBdr>
        </w:div>
        <w:div w:id="1502113537">
          <w:marLeft w:val="0"/>
          <w:marRight w:val="0"/>
          <w:marTop w:val="0"/>
          <w:marBottom w:val="0"/>
          <w:divBdr>
            <w:top w:val="none" w:sz="0" w:space="0" w:color="auto"/>
            <w:left w:val="none" w:sz="0" w:space="0" w:color="auto"/>
            <w:bottom w:val="none" w:sz="0" w:space="0" w:color="auto"/>
            <w:right w:val="none" w:sz="0" w:space="0" w:color="auto"/>
          </w:divBdr>
          <w:divsChild>
            <w:div w:id="305091272">
              <w:marLeft w:val="0"/>
              <w:marRight w:val="0"/>
              <w:marTop w:val="0"/>
              <w:marBottom w:val="0"/>
              <w:divBdr>
                <w:top w:val="none" w:sz="0" w:space="0" w:color="auto"/>
                <w:left w:val="none" w:sz="0" w:space="0" w:color="auto"/>
                <w:bottom w:val="none" w:sz="0" w:space="0" w:color="auto"/>
                <w:right w:val="none" w:sz="0" w:space="0" w:color="auto"/>
              </w:divBdr>
            </w:div>
          </w:divsChild>
        </w:div>
        <w:div w:id="1533498143">
          <w:marLeft w:val="0"/>
          <w:marRight w:val="0"/>
          <w:marTop w:val="0"/>
          <w:marBottom w:val="0"/>
          <w:divBdr>
            <w:top w:val="none" w:sz="0" w:space="0" w:color="auto"/>
            <w:left w:val="none" w:sz="0" w:space="0" w:color="auto"/>
            <w:bottom w:val="none" w:sz="0" w:space="0" w:color="auto"/>
            <w:right w:val="none" w:sz="0" w:space="0" w:color="auto"/>
          </w:divBdr>
          <w:divsChild>
            <w:div w:id="1805124420">
              <w:marLeft w:val="0"/>
              <w:marRight w:val="0"/>
              <w:marTop w:val="0"/>
              <w:marBottom w:val="0"/>
              <w:divBdr>
                <w:top w:val="none" w:sz="0" w:space="0" w:color="auto"/>
                <w:left w:val="none" w:sz="0" w:space="0" w:color="auto"/>
                <w:bottom w:val="none" w:sz="0" w:space="0" w:color="auto"/>
                <w:right w:val="none" w:sz="0" w:space="0" w:color="auto"/>
              </w:divBdr>
            </w:div>
          </w:divsChild>
        </w:div>
        <w:div w:id="1635327253">
          <w:marLeft w:val="0"/>
          <w:marRight w:val="0"/>
          <w:marTop w:val="0"/>
          <w:marBottom w:val="0"/>
          <w:divBdr>
            <w:top w:val="none" w:sz="0" w:space="0" w:color="auto"/>
            <w:left w:val="none" w:sz="0" w:space="0" w:color="auto"/>
            <w:bottom w:val="none" w:sz="0" w:space="0" w:color="auto"/>
            <w:right w:val="none" w:sz="0" w:space="0" w:color="auto"/>
          </w:divBdr>
        </w:div>
        <w:div w:id="1655449702">
          <w:marLeft w:val="0"/>
          <w:marRight w:val="0"/>
          <w:marTop w:val="0"/>
          <w:marBottom w:val="0"/>
          <w:divBdr>
            <w:top w:val="none" w:sz="0" w:space="0" w:color="auto"/>
            <w:left w:val="none" w:sz="0" w:space="0" w:color="auto"/>
            <w:bottom w:val="none" w:sz="0" w:space="0" w:color="auto"/>
            <w:right w:val="none" w:sz="0" w:space="0" w:color="auto"/>
          </w:divBdr>
          <w:divsChild>
            <w:div w:id="1525708994">
              <w:marLeft w:val="0"/>
              <w:marRight w:val="0"/>
              <w:marTop w:val="0"/>
              <w:marBottom w:val="0"/>
              <w:divBdr>
                <w:top w:val="none" w:sz="0" w:space="0" w:color="auto"/>
                <w:left w:val="none" w:sz="0" w:space="0" w:color="auto"/>
                <w:bottom w:val="none" w:sz="0" w:space="0" w:color="auto"/>
                <w:right w:val="none" w:sz="0" w:space="0" w:color="auto"/>
              </w:divBdr>
            </w:div>
          </w:divsChild>
        </w:div>
        <w:div w:id="1777404382">
          <w:marLeft w:val="0"/>
          <w:marRight w:val="0"/>
          <w:marTop w:val="0"/>
          <w:marBottom w:val="0"/>
          <w:divBdr>
            <w:top w:val="none" w:sz="0" w:space="0" w:color="auto"/>
            <w:left w:val="none" w:sz="0" w:space="0" w:color="auto"/>
            <w:bottom w:val="none" w:sz="0" w:space="0" w:color="auto"/>
            <w:right w:val="none" w:sz="0" w:space="0" w:color="auto"/>
          </w:divBdr>
        </w:div>
        <w:div w:id="1929920008">
          <w:marLeft w:val="0"/>
          <w:marRight w:val="0"/>
          <w:marTop w:val="0"/>
          <w:marBottom w:val="0"/>
          <w:divBdr>
            <w:top w:val="none" w:sz="0" w:space="0" w:color="auto"/>
            <w:left w:val="none" w:sz="0" w:space="0" w:color="auto"/>
            <w:bottom w:val="none" w:sz="0" w:space="0" w:color="auto"/>
            <w:right w:val="none" w:sz="0" w:space="0" w:color="auto"/>
          </w:divBdr>
          <w:divsChild>
            <w:div w:id="58203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223948">
      <w:bodyDiv w:val="1"/>
      <w:marLeft w:val="0"/>
      <w:marRight w:val="0"/>
      <w:marTop w:val="0"/>
      <w:marBottom w:val="0"/>
      <w:divBdr>
        <w:top w:val="none" w:sz="0" w:space="0" w:color="auto"/>
        <w:left w:val="none" w:sz="0" w:space="0" w:color="auto"/>
        <w:bottom w:val="none" w:sz="0" w:space="0" w:color="auto"/>
        <w:right w:val="none" w:sz="0" w:space="0" w:color="auto"/>
      </w:divBdr>
      <w:divsChild>
        <w:div w:id="201331620">
          <w:marLeft w:val="0"/>
          <w:marRight w:val="0"/>
          <w:marTop w:val="300"/>
          <w:marBottom w:val="0"/>
          <w:divBdr>
            <w:top w:val="none" w:sz="0" w:space="0" w:color="auto"/>
            <w:left w:val="none" w:sz="0" w:space="0" w:color="auto"/>
            <w:bottom w:val="none" w:sz="0" w:space="0" w:color="auto"/>
            <w:right w:val="none" w:sz="0" w:space="0" w:color="auto"/>
          </w:divBdr>
          <w:divsChild>
            <w:div w:id="756514465">
              <w:marLeft w:val="0"/>
              <w:marRight w:val="0"/>
              <w:marTop w:val="0"/>
              <w:marBottom w:val="0"/>
              <w:divBdr>
                <w:top w:val="none" w:sz="0" w:space="0" w:color="auto"/>
                <w:left w:val="none" w:sz="0" w:space="0" w:color="auto"/>
                <w:bottom w:val="none" w:sz="0" w:space="0" w:color="auto"/>
                <w:right w:val="none" w:sz="0" w:space="0" w:color="auto"/>
              </w:divBdr>
              <w:divsChild>
                <w:div w:id="1538157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2130267">
          <w:marLeft w:val="0"/>
          <w:marRight w:val="0"/>
          <w:marTop w:val="0"/>
          <w:marBottom w:val="0"/>
          <w:divBdr>
            <w:top w:val="none" w:sz="0" w:space="0" w:color="auto"/>
            <w:left w:val="none" w:sz="0" w:space="0" w:color="auto"/>
            <w:bottom w:val="none" w:sz="0" w:space="0" w:color="auto"/>
            <w:right w:val="none" w:sz="0" w:space="0" w:color="auto"/>
          </w:divBdr>
          <w:divsChild>
            <w:div w:id="886184962">
              <w:marLeft w:val="0"/>
              <w:marRight w:val="0"/>
              <w:marTop w:val="0"/>
              <w:marBottom w:val="0"/>
              <w:divBdr>
                <w:top w:val="none" w:sz="0" w:space="0" w:color="auto"/>
                <w:left w:val="none" w:sz="0" w:space="0" w:color="auto"/>
                <w:bottom w:val="none" w:sz="0" w:space="0" w:color="auto"/>
                <w:right w:val="none" w:sz="0" w:space="0" w:color="auto"/>
              </w:divBdr>
            </w:div>
          </w:divsChild>
        </w:div>
        <w:div w:id="410468777">
          <w:marLeft w:val="0"/>
          <w:marRight w:val="0"/>
          <w:marTop w:val="0"/>
          <w:marBottom w:val="0"/>
          <w:divBdr>
            <w:top w:val="none" w:sz="0" w:space="0" w:color="auto"/>
            <w:left w:val="none" w:sz="0" w:space="0" w:color="auto"/>
            <w:bottom w:val="none" w:sz="0" w:space="0" w:color="auto"/>
            <w:right w:val="none" w:sz="0" w:space="0" w:color="auto"/>
          </w:divBdr>
          <w:divsChild>
            <w:div w:id="1057557619">
              <w:marLeft w:val="0"/>
              <w:marRight w:val="0"/>
              <w:marTop w:val="0"/>
              <w:marBottom w:val="0"/>
              <w:divBdr>
                <w:top w:val="none" w:sz="0" w:space="0" w:color="auto"/>
                <w:left w:val="none" w:sz="0" w:space="0" w:color="auto"/>
                <w:bottom w:val="none" w:sz="0" w:space="0" w:color="auto"/>
                <w:right w:val="none" w:sz="0" w:space="0" w:color="auto"/>
              </w:divBdr>
            </w:div>
          </w:divsChild>
        </w:div>
        <w:div w:id="490220234">
          <w:marLeft w:val="0"/>
          <w:marRight w:val="0"/>
          <w:marTop w:val="0"/>
          <w:marBottom w:val="0"/>
          <w:divBdr>
            <w:top w:val="none" w:sz="0" w:space="0" w:color="auto"/>
            <w:left w:val="none" w:sz="0" w:space="0" w:color="auto"/>
            <w:bottom w:val="none" w:sz="0" w:space="0" w:color="auto"/>
            <w:right w:val="none" w:sz="0" w:space="0" w:color="auto"/>
          </w:divBdr>
        </w:div>
        <w:div w:id="714164204">
          <w:marLeft w:val="0"/>
          <w:marRight w:val="0"/>
          <w:marTop w:val="0"/>
          <w:marBottom w:val="0"/>
          <w:divBdr>
            <w:top w:val="none" w:sz="0" w:space="0" w:color="auto"/>
            <w:left w:val="none" w:sz="0" w:space="0" w:color="auto"/>
            <w:bottom w:val="none" w:sz="0" w:space="0" w:color="auto"/>
            <w:right w:val="none" w:sz="0" w:space="0" w:color="auto"/>
          </w:divBdr>
        </w:div>
        <w:div w:id="1067992961">
          <w:marLeft w:val="0"/>
          <w:marRight w:val="0"/>
          <w:marTop w:val="0"/>
          <w:marBottom w:val="0"/>
          <w:divBdr>
            <w:top w:val="none" w:sz="0" w:space="0" w:color="auto"/>
            <w:left w:val="none" w:sz="0" w:space="0" w:color="auto"/>
            <w:bottom w:val="none" w:sz="0" w:space="0" w:color="auto"/>
            <w:right w:val="none" w:sz="0" w:space="0" w:color="auto"/>
          </w:divBdr>
          <w:divsChild>
            <w:div w:id="213782060">
              <w:marLeft w:val="0"/>
              <w:marRight w:val="0"/>
              <w:marTop w:val="0"/>
              <w:marBottom w:val="0"/>
              <w:divBdr>
                <w:top w:val="none" w:sz="0" w:space="0" w:color="auto"/>
                <w:left w:val="none" w:sz="0" w:space="0" w:color="auto"/>
                <w:bottom w:val="none" w:sz="0" w:space="0" w:color="auto"/>
                <w:right w:val="none" w:sz="0" w:space="0" w:color="auto"/>
              </w:divBdr>
            </w:div>
          </w:divsChild>
        </w:div>
        <w:div w:id="1195192027">
          <w:marLeft w:val="0"/>
          <w:marRight w:val="0"/>
          <w:marTop w:val="0"/>
          <w:marBottom w:val="0"/>
          <w:divBdr>
            <w:top w:val="none" w:sz="0" w:space="0" w:color="auto"/>
            <w:left w:val="none" w:sz="0" w:space="0" w:color="auto"/>
            <w:bottom w:val="none" w:sz="0" w:space="0" w:color="auto"/>
            <w:right w:val="none" w:sz="0" w:space="0" w:color="auto"/>
          </w:divBdr>
        </w:div>
        <w:div w:id="1287270966">
          <w:marLeft w:val="0"/>
          <w:marRight w:val="0"/>
          <w:marTop w:val="300"/>
          <w:marBottom w:val="0"/>
          <w:divBdr>
            <w:top w:val="none" w:sz="0" w:space="0" w:color="auto"/>
            <w:left w:val="none" w:sz="0" w:space="0" w:color="auto"/>
            <w:bottom w:val="none" w:sz="0" w:space="0" w:color="auto"/>
            <w:right w:val="none" w:sz="0" w:space="0" w:color="auto"/>
          </w:divBdr>
          <w:divsChild>
            <w:div w:id="1122967459">
              <w:marLeft w:val="0"/>
              <w:marRight w:val="0"/>
              <w:marTop w:val="0"/>
              <w:marBottom w:val="0"/>
              <w:divBdr>
                <w:top w:val="none" w:sz="0" w:space="0" w:color="auto"/>
                <w:left w:val="none" w:sz="0" w:space="0" w:color="auto"/>
                <w:bottom w:val="none" w:sz="0" w:space="0" w:color="auto"/>
                <w:right w:val="none" w:sz="0" w:space="0" w:color="auto"/>
              </w:divBdr>
              <w:divsChild>
                <w:div w:id="671875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251422">
          <w:marLeft w:val="0"/>
          <w:marRight w:val="0"/>
          <w:marTop w:val="0"/>
          <w:marBottom w:val="0"/>
          <w:divBdr>
            <w:top w:val="none" w:sz="0" w:space="0" w:color="auto"/>
            <w:left w:val="none" w:sz="0" w:space="0" w:color="auto"/>
            <w:bottom w:val="none" w:sz="0" w:space="0" w:color="auto"/>
            <w:right w:val="none" w:sz="0" w:space="0" w:color="auto"/>
          </w:divBdr>
          <w:divsChild>
            <w:div w:id="350028942">
              <w:marLeft w:val="0"/>
              <w:marRight w:val="0"/>
              <w:marTop w:val="0"/>
              <w:marBottom w:val="0"/>
              <w:divBdr>
                <w:top w:val="none" w:sz="0" w:space="0" w:color="auto"/>
                <w:left w:val="none" w:sz="0" w:space="0" w:color="auto"/>
                <w:bottom w:val="none" w:sz="0" w:space="0" w:color="auto"/>
                <w:right w:val="none" w:sz="0" w:space="0" w:color="auto"/>
              </w:divBdr>
            </w:div>
          </w:divsChild>
        </w:div>
        <w:div w:id="1697540393">
          <w:marLeft w:val="0"/>
          <w:marRight w:val="0"/>
          <w:marTop w:val="0"/>
          <w:marBottom w:val="0"/>
          <w:divBdr>
            <w:top w:val="none" w:sz="0" w:space="0" w:color="auto"/>
            <w:left w:val="none" w:sz="0" w:space="0" w:color="auto"/>
            <w:bottom w:val="none" w:sz="0" w:space="0" w:color="auto"/>
            <w:right w:val="none" w:sz="0" w:space="0" w:color="auto"/>
          </w:divBdr>
          <w:divsChild>
            <w:div w:id="1399474187">
              <w:marLeft w:val="0"/>
              <w:marRight w:val="0"/>
              <w:marTop w:val="0"/>
              <w:marBottom w:val="0"/>
              <w:divBdr>
                <w:top w:val="none" w:sz="0" w:space="0" w:color="auto"/>
                <w:left w:val="none" w:sz="0" w:space="0" w:color="auto"/>
                <w:bottom w:val="none" w:sz="0" w:space="0" w:color="auto"/>
                <w:right w:val="none" w:sz="0" w:space="0" w:color="auto"/>
              </w:divBdr>
            </w:div>
          </w:divsChild>
        </w:div>
        <w:div w:id="1706246888">
          <w:marLeft w:val="0"/>
          <w:marRight w:val="0"/>
          <w:marTop w:val="0"/>
          <w:marBottom w:val="0"/>
          <w:divBdr>
            <w:top w:val="none" w:sz="0" w:space="0" w:color="auto"/>
            <w:left w:val="none" w:sz="0" w:space="0" w:color="auto"/>
            <w:bottom w:val="none" w:sz="0" w:space="0" w:color="auto"/>
            <w:right w:val="none" w:sz="0" w:space="0" w:color="auto"/>
          </w:divBdr>
        </w:div>
        <w:div w:id="1721787346">
          <w:marLeft w:val="0"/>
          <w:marRight w:val="0"/>
          <w:marTop w:val="0"/>
          <w:marBottom w:val="0"/>
          <w:divBdr>
            <w:top w:val="none" w:sz="0" w:space="0" w:color="auto"/>
            <w:left w:val="none" w:sz="0" w:space="0" w:color="auto"/>
            <w:bottom w:val="none" w:sz="0" w:space="0" w:color="auto"/>
            <w:right w:val="none" w:sz="0" w:space="0" w:color="auto"/>
          </w:divBdr>
        </w:div>
        <w:div w:id="1941987176">
          <w:marLeft w:val="0"/>
          <w:marRight w:val="0"/>
          <w:marTop w:val="300"/>
          <w:marBottom w:val="0"/>
          <w:divBdr>
            <w:top w:val="none" w:sz="0" w:space="0" w:color="auto"/>
            <w:left w:val="none" w:sz="0" w:space="0" w:color="auto"/>
            <w:bottom w:val="none" w:sz="0" w:space="0" w:color="auto"/>
            <w:right w:val="none" w:sz="0" w:space="0" w:color="auto"/>
          </w:divBdr>
          <w:divsChild>
            <w:div w:id="1378120128">
              <w:marLeft w:val="0"/>
              <w:marRight w:val="0"/>
              <w:marTop w:val="0"/>
              <w:marBottom w:val="0"/>
              <w:divBdr>
                <w:top w:val="none" w:sz="0" w:space="0" w:color="auto"/>
                <w:left w:val="none" w:sz="0" w:space="0" w:color="auto"/>
                <w:bottom w:val="none" w:sz="0" w:space="0" w:color="auto"/>
                <w:right w:val="none" w:sz="0" w:space="0" w:color="auto"/>
              </w:divBdr>
              <w:divsChild>
                <w:div w:id="2019114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930077">
          <w:marLeft w:val="0"/>
          <w:marRight w:val="0"/>
          <w:marTop w:val="0"/>
          <w:marBottom w:val="0"/>
          <w:divBdr>
            <w:top w:val="none" w:sz="0" w:space="0" w:color="auto"/>
            <w:left w:val="none" w:sz="0" w:space="0" w:color="auto"/>
            <w:bottom w:val="none" w:sz="0" w:space="0" w:color="auto"/>
            <w:right w:val="none" w:sz="0" w:space="0" w:color="auto"/>
          </w:divBdr>
          <w:divsChild>
            <w:div w:id="197857624">
              <w:marLeft w:val="0"/>
              <w:marRight w:val="0"/>
              <w:marTop w:val="0"/>
              <w:marBottom w:val="0"/>
              <w:divBdr>
                <w:top w:val="none" w:sz="0" w:space="0" w:color="auto"/>
                <w:left w:val="none" w:sz="0" w:space="0" w:color="auto"/>
                <w:bottom w:val="none" w:sz="0" w:space="0" w:color="auto"/>
                <w:right w:val="none" w:sz="0" w:space="0" w:color="auto"/>
              </w:divBdr>
            </w:div>
          </w:divsChild>
        </w:div>
        <w:div w:id="2054453600">
          <w:marLeft w:val="0"/>
          <w:marRight w:val="0"/>
          <w:marTop w:val="0"/>
          <w:marBottom w:val="0"/>
          <w:divBdr>
            <w:top w:val="none" w:sz="0" w:space="0" w:color="auto"/>
            <w:left w:val="none" w:sz="0" w:space="0" w:color="auto"/>
            <w:bottom w:val="none" w:sz="0" w:space="0" w:color="auto"/>
            <w:right w:val="none" w:sz="0" w:space="0" w:color="auto"/>
          </w:divBdr>
        </w:div>
        <w:div w:id="2089499120">
          <w:marLeft w:val="0"/>
          <w:marRight w:val="0"/>
          <w:marTop w:val="0"/>
          <w:marBottom w:val="0"/>
          <w:divBdr>
            <w:top w:val="none" w:sz="0" w:space="0" w:color="auto"/>
            <w:left w:val="none" w:sz="0" w:space="0" w:color="auto"/>
            <w:bottom w:val="none" w:sz="0" w:space="0" w:color="auto"/>
            <w:right w:val="none" w:sz="0" w:space="0" w:color="auto"/>
          </w:divBdr>
        </w:div>
        <w:div w:id="2111393088">
          <w:marLeft w:val="0"/>
          <w:marRight w:val="0"/>
          <w:marTop w:val="0"/>
          <w:marBottom w:val="0"/>
          <w:divBdr>
            <w:top w:val="none" w:sz="0" w:space="0" w:color="auto"/>
            <w:left w:val="none" w:sz="0" w:space="0" w:color="auto"/>
            <w:bottom w:val="none" w:sz="0" w:space="0" w:color="auto"/>
            <w:right w:val="none" w:sz="0" w:space="0" w:color="auto"/>
          </w:divBdr>
          <w:divsChild>
            <w:div w:id="44048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426555">
      <w:bodyDiv w:val="1"/>
      <w:marLeft w:val="0"/>
      <w:marRight w:val="0"/>
      <w:marTop w:val="0"/>
      <w:marBottom w:val="0"/>
      <w:divBdr>
        <w:top w:val="none" w:sz="0" w:space="0" w:color="auto"/>
        <w:left w:val="none" w:sz="0" w:space="0" w:color="auto"/>
        <w:bottom w:val="none" w:sz="0" w:space="0" w:color="auto"/>
        <w:right w:val="none" w:sz="0" w:space="0" w:color="auto"/>
      </w:divBdr>
      <w:divsChild>
        <w:div w:id="1225794470">
          <w:marLeft w:val="0"/>
          <w:marRight w:val="0"/>
          <w:marTop w:val="0"/>
          <w:marBottom w:val="0"/>
          <w:divBdr>
            <w:top w:val="none" w:sz="0" w:space="0" w:color="auto"/>
            <w:left w:val="none" w:sz="0" w:space="0" w:color="auto"/>
            <w:bottom w:val="none" w:sz="0" w:space="0" w:color="auto"/>
            <w:right w:val="none" w:sz="0" w:space="0" w:color="auto"/>
          </w:divBdr>
        </w:div>
        <w:div w:id="462621766">
          <w:marLeft w:val="0"/>
          <w:marRight w:val="0"/>
          <w:marTop w:val="0"/>
          <w:marBottom w:val="0"/>
          <w:divBdr>
            <w:top w:val="none" w:sz="0" w:space="0" w:color="auto"/>
            <w:left w:val="none" w:sz="0" w:space="0" w:color="auto"/>
            <w:bottom w:val="none" w:sz="0" w:space="0" w:color="auto"/>
            <w:right w:val="none" w:sz="0" w:space="0" w:color="auto"/>
          </w:divBdr>
          <w:divsChild>
            <w:div w:id="775831640">
              <w:marLeft w:val="0"/>
              <w:marRight w:val="0"/>
              <w:marTop w:val="0"/>
              <w:marBottom w:val="0"/>
              <w:divBdr>
                <w:top w:val="none" w:sz="0" w:space="0" w:color="auto"/>
                <w:left w:val="none" w:sz="0" w:space="0" w:color="auto"/>
                <w:bottom w:val="none" w:sz="0" w:space="0" w:color="auto"/>
                <w:right w:val="none" w:sz="0" w:space="0" w:color="auto"/>
              </w:divBdr>
            </w:div>
          </w:divsChild>
        </w:div>
        <w:div w:id="1560362647">
          <w:marLeft w:val="0"/>
          <w:marRight w:val="0"/>
          <w:marTop w:val="0"/>
          <w:marBottom w:val="0"/>
          <w:divBdr>
            <w:top w:val="none" w:sz="0" w:space="0" w:color="auto"/>
            <w:left w:val="none" w:sz="0" w:space="0" w:color="auto"/>
            <w:bottom w:val="none" w:sz="0" w:space="0" w:color="auto"/>
            <w:right w:val="none" w:sz="0" w:space="0" w:color="auto"/>
          </w:divBdr>
        </w:div>
        <w:div w:id="1737780087">
          <w:marLeft w:val="0"/>
          <w:marRight w:val="0"/>
          <w:marTop w:val="0"/>
          <w:marBottom w:val="0"/>
          <w:divBdr>
            <w:top w:val="none" w:sz="0" w:space="0" w:color="auto"/>
            <w:left w:val="none" w:sz="0" w:space="0" w:color="auto"/>
            <w:bottom w:val="none" w:sz="0" w:space="0" w:color="auto"/>
            <w:right w:val="none" w:sz="0" w:space="0" w:color="auto"/>
          </w:divBdr>
          <w:divsChild>
            <w:div w:id="1103956078">
              <w:marLeft w:val="0"/>
              <w:marRight w:val="0"/>
              <w:marTop w:val="0"/>
              <w:marBottom w:val="0"/>
              <w:divBdr>
                <w:top w:val="none" w:sz="0" w:space="0" w:color="auto"/>
                <w:left w:val="none" w:sz="0" w:space="0" w:color="auto"/>
                <w:bottom w:val="none" w:sz="0" w:space="0" w:color="auto"/>
                <w:right w:val="none" w:sz="0" w:space="0" w:color="auto"/>
              </w:divBdr>
            </w:div>
          </w:divsChild>
        </w:div>
        <w:div w:id="1558587557">
          <w:marLeft w:val="0"/>
          <w:marRight w:val="0"/>
          <w:marTop w:val="0"/>
          <w:marBottom w:val="0"/>
          <w:divBdr>
            <w:top w:val="none" w:sz="0" w:space="0" w:color="auto"/>
            <w:left w:val="none" w:sz="0" w:space="0" w:color="auto"/>
            <w:bottom w:val="none" w:sz="0" w:space="0" w:color="auto"/>
            <w:right w:val="none" w:sz="0" w:space="0" w:color="auto"/>
          </w:divBdr>
        </w:div>
        <w:div w:id="1390690469">
          <w:marLeft w:val="0"/>
          <w:marRight w:val="0"/>
          <w:marTop w:val="0"/>
          <w:marBottom w:val="0"/>
          <w:divBdr>
            <w:top w:val="none" w:sz="0" w:space="0" w:color="auto"/>
            <w:left w:val="none" w:sz="0" w:space="0" w:color="auto"/>
            <w:bottom w:val="none" w:sz="0" w:space="0" w:color="auto"/>
            <w:right w:val="none" w:sz="0" w:space="0" w:color="auto"/>
          </w:divBdr>
          <w:divsChild>
            <w:div w:id="1336228333">
              <w:marLeft w:val="0"/>
              <w:marRight w:val="0"/>
              <w:marTop w:val="0"/>
              <w:marBottom w:val="0"/>
              <w:divBdr>
                <w:top w:val="none" w:sz="0" w:space="0" w:color="auto"/>
                <w:left w:val="none" w:sz="0" w:space="0" w:color="auto"/>
                <w:bottom w:val="none" w:sz="0" w:space="0" w:color="auto"/>
                <w:right w:val="none" w:sz="0" w:space="0" w:color="auto"/>
              </w:divBdr>
            </w:div>
          </w:divsChild>
        </w:div>
        <w:div w:id="232737993">
          <w:marLeft w:val="0"/>
          <w:marRight w:val="0"/>
          <w:marTop w:val="0"/>
          <w:marBottom w:val="0"/>
          <w:divBdr>
            <w:top w:val="none" w:sz="0" w:space="0" w:color="auto"/>
            <w:left w:val="none" w:sz="0" w:space="0" w:color="auto"/>
            <w:bottom w:val="none" w:sz="0" w:space="0" w:color="auto"/>
            <w:right w:val="none" w:sz="0" w:space="0" w:color="auto"/>
          </w:divBdr>
        </w:div>
        <w:div w:id="1224683368">
          <w:marLeft w:val="0"/>
          <w:marRight w:val="0"/>
          <w:marTop w:val="0"/>
          <w:marBottom w:val="0"/>
          <w:divBdr>
            <w:top w:val="none" w:sz="0" w:space="0" w:color="auto"/>
            <w:left w:val="none" w:sz="0" w:space="0" w:color="auto"/>
            <w:bottom w:val="none" w:sz="0" w:space="0" w:color="auto"/>
            <w:right w:val="none" w:sz="0" w:space="0" w:color="auto"/>
          </w:divBdr>
          <w:divsChild>
            <w:div w:id="1353874306">
              <w:marLeft w:val="0"/>
              <w:marRight w:val="0"/>
              <w:marTop w:val="0"/>
              <w:marBottom w:val="0"/>
              <w:divBdr>
                <w:top w:val="none" w:sz="0" w:space="0" w:color="auto"/>
                <w:left w:val="none" w:sz="0" w:space="0" w:color="auto"/>
                <w:bottom w:val="none" w:sz="0" w:space="0" w:color="auto"/>
                <w:right w:val="none" w:sz="0" w:space="0" w:color="auto"/>
              </w:divBdr>
            </w:div>
          </w:divsChild>
        </w:div>
        <w:div w:id="1088769314">
          <w:marLeft w:val="0"/>
          <w:marRight w:val="0"/>
          <w:marTop w:val="0"/>
          <w:marBottom w:val="0"/>
          <w:divBdr>
            <w:top w:val="none" w:sz="0" w:space="0" w:color="auto"/>
            <w:left w:val="none" w:sz="0" w:space="0" w:color="auto"/>
            <w:bottom w:val="none" w:sz="0" w:space="0" w:color="auto"/>
            <w:right w:val="none" w:sz="0" w:space="0" w:color="auto"/>
          </w:divBdr>
        </w:div>
        <w:div w:id="1072628776">
          <w:marLeft w:val="0"/>
          <w:marRight w:val="0"/>
          <w:marTop w:val="0"/>
          <w:marBottom w:val="0"/>
          <w:divBdr>
            <w:top w:val="none" w:sz="0" w:space="0" w:color="auto"/>
            <w:left w:val="none" w:sz="0" w:space="0" w:color="auto"/>
            <w:bottom w:val="none" w:sz="0" w:space="0" w:color="auto"/>
            <w:right w:val="none" w:sz="0" w:space="0" w:color="auto"/>
          </w:divBdr>
          <w:divsChild>
            <w:div w:id="556091756">
              <w:marLeft w:val="0"/>
              <w:marRight w:val="0"/>
              <w:marTop w:val="0"/>
              <w:marBottom w:val="0"/>
              <w:divBdr>
                <w:top w:val="none" w:sz="0" w:space="0" w:color="auto"/>
                <w:left w:val="none" w:sz="0" w:space="0" w:color="auto"/>
                <w:bottom w:val="none" w:sz="0" w:space="0" w:color="auto"/>
                <w:right w:val="none" w:sz="0" w:space="0" w:color="auto"/>
              </w:divBdr>
            </w:div>
          </w:divsChild>
        </w:div>
        <w:div w:id="2055033961">
          <w:marLeft w:val="0"/>
          <w:marRight w:val="0"/>
          <w:marTop w:val="0"/>
          <w:marBottom w:val="0"/>
          <w:divBdr>
            <w:top w:val="none" w:sz="0" w:space="0" w:color="auto"/>
            <w:left w:val="none" w:sz="0" w:space="0" w:color="auto"/>
            <w:bottom w:val="none" w:sz="0" w:space="0" w:color="auto"/>
            <w:right w:val="none" w:sz="0" w:space="0" w:color="auto"/>
          </w:divBdr>
        </w:div>
        <w:div w:id="1685595467">
          <w:marLeft w:val="0"/>
          <w:marRight w:val="0"/>
          <w:marTop w:val="0"/>
          <w:marBottom w:val="0"/>
          <w:divBdr>
            <w:top w:val="none" w:sz="0" w:space="0" w:color="auto"/>
            <w:left w:val="none" w:sz="0" w:space="0" w:color="auto"/>
            <w:bottom w:val="none" w:sz="0" w:space="0" w:color="auto"/>
            <w:right w:val="none" w:sz="0" w:space="0" w:color="auto"/>
          </w:divBdr>
          <w:divsChild>
            <w:div w:id="1642999327">
              <w:marLeft w:val="0"/>
              <w:marRight w:val="0"/>
              <w:marTop w:val="0"/>
              <w:marBottom w:val="0"/>
              <w:divBdr>
                <w:top w:val="none" w:sz="0" w:space="0" w:color="auto"/>
                <w:left w:val="none" w:sz="0" w:space="0" w:color="auto"/>
                <w:bottom w:val="none" w:sz="0" w:space="0" w:color="auto"/>
                <w:right w:val="none" w:sz="0" w:space="0" w:color="auto"/>
              </w:divBdr>
            </w:div>
          </w:divsChild>
        </w:div>
        <w:div w:id="953485815">
          <w:marLeft w:val="0"/>
          <w:marRight w:val="0"/>
          <w:marTop w:val="0"/>
          <w:marBottom w:val="0"/>
          <w:divBdr>
            <w:top w:val="none" w:sz="0" w:space="0" w:color="auto"/>
            <w:left w:val="none" w:sz="0" w:space="0" w:color="auto"/>
            <w:bottom w:val="none" w:sz="0" w:space="0" w:color="auto"/>
            <w:right w:val="none" w:sz="0" w:space="0" w:color="auto"/>
          </w:divBdr>
        </w:div>
        <w:div w:id="573972254">
          <w:marLeft w:val="0"/>
          <w:marRight w:val="0"/>
          <w:marTop w:val="0"/>
          <w:marBottom w:val="0"/>
          <w:divBdr>
            <w:top w:val="none" w:sz="0" w:space="0" w:color="auto"/>
            <w:left w:val="none" w:sz="0" w:space="0" w:color="auto"/>
            <w:bottom w:val="none" w:sz="0" w:space="0" w:color="auto"/>
            <w:right w:val="none" w:sz="0" w:space="0" w:color="auto"/>
          </w:divBdr>
          <w:divsChild>
            <w:div w:id="1496652462">
              <w:marLeft w:val="0"/>
              <w:marRight w:val="0"/>
              <w:marTop w:val="0"/>
              <w:marBottom w:val="0"/>
              <w:divBdr>
                <w:top w:val="none" w:sz="0" w:space="0" w:color="auto"/>
                <w:left w:val="none" w:sz="0" w:space="0" w:color="auto"/>
                <w:bottom w:val="none" w:sz="0" w:space="0" w:color="auto"/>
                <w:right w:val="none" w:sz="0" w:space="0" w:color="auto"/>
              </w:divBdr>
            </w:div>
          </w:divsChild>
        </w:div>
        <w:div w:id="391544055">
          <w:marLeft w:val="0"/>
          <w:marRight w:val="0"/>
          <w:marTop w:val="300"/>
          <w:marBottom w:val="0"/>
          <w:divBdr>
            <w:top w:val="none" w:sz="0" w:space="0" w:color="auto"/>
            <w:left w:val="none" w:sz="0" w:space="0" w:color="auto"/>
            <w:bottom w:val="none" w:sz="0" w:space="0" w:color="auto"/>
            <w:right w:val="none" w:sz="0" w:space="0" w:color="auto"/>
          </w:divBdr>
          <w:divsChild>
            <w:div w:id="1312128063">
              <w:marLeft w:val="0"/>
              <w:marRight w:val="0"/>
              <w:marTop w:val="0"/>
              <w:marBottom w:val="0"/>
              <w:divBdr>
                <w:top w:val="none" w:sz="0" w:space="0" w:color="auto"/>
                <w:left w:val="none" w:sz="0" w:space="0" w:color="auto"/>
                <w:bottom w:val="none" w:sz="0" w:space="0" w:color="auto"/>
                <w:right w:val="none" w:sz="0" w:space="0" w:color="auto"/>
              </w:divBdr>
              <w:divsChild>
                <w:div w:id="1566598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452315">
          <w:marLeft w:val="0"/>
          <w:marRight w:val="0"/>
          <w:marTop w:val="300"/>
          <w:marBottom w:val="0"/>
          <w:divBdr>
            <w:top w:val="none" w:sz="0" w:space="0" w:color="auto"/>
            <w:left w:val="none" w:sz="0" w:space="0" w:color="auto"/>
            <w:bottom w:val="none" w:sz="0" w:space="0" w:color="auto"/>
            <w:right w:val="none" w:sz="0" w:space="0" w:color="auto"/>
          </w:divBdr>
          <w:divsChild>
            <w:div w:id="1421633308">
              <w:marLeft w:val="0"/>
              <w:marRight w:val="0"/>
              <w:marTop w:val="0"/>
              <w:marBottom w:val="0"/>
              <w:divBdr>
                <w:top w:val="none" w:sz="0" w:space="0" w:color="auto"/>
                <w:left w:val="none" w:sz="0" w:space="0" w:color="auto"/>
                <w:bottom w:val="none" w:sz="0" w:space="0" w:color="auto"/>
                <w:right w:val="none" w:sz="0" w:space="0" w:color="auto"/>
              </w:divBdr>
              <w:divsChild>
                <w:div w:id="1079060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3526705">
          <w:marLeft w:val="0"/>
          <w:marRight w:val="0"/>
          <w:marTop w:val="300"/>
          <w:marBottom w:val="0"/>
          <w:divBdr>
            <w:top w:val="none" w:sz="0" w:space="0" w:color="auto"/>
            <w:left w:val="none" w:sz="0" w:space="0" w:color="auto"/>
            <w:bottom w:val="none" w:sz="0" w:space="0" w:color="auto"/>
            <w:right w:val="none" w:sz="0" w:space="0" w:color="auto"/>
          </w:divBdr>
          <w:divsChild>
            <w:div w:id="552009813">
              <w:marLeft w:val="0"/>
              <w:marRight w:val="0"/>
              <w:marTop w:val="0"/>
              <w:marBottom w:val="0"/>
              <w:divBdr>
                <w:top w:val="none" w:sz="0" w:space="0" w:color="auto"/>
                <w:left w:val="none" w:sz="0" w:space="0" w:color="auto"/>
                <w:bottom w:val="none" w:sz="0" w:space="0" w:color="auto"/>
                <w:right w:val="none" w:sz="0" w:space="0" w:color="auto"/>
              </w:divBdr>
              <w:divsChild>
                <w:div w:id="1087651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8095661">
          <w:marLeft w:val="0"/>
          <w:marRight w:val="0"/>
          <w:marTop w:val="300"/>
          <w:marBottom w:val="0"/>
          <w:divBdr>
            <w:top w:val="none" w:sz="0" w:space="0" w:color="auto"/>
            <w:left w:val="none" w:sz="0" w:space="0" w:color="auto"/>
            <w:bottom w:val="none" w:sz="0" w:space="0" w:color="auto"/>
            <w:right w:val="none" w:sz="0" w:space="0" w:color="auto"/>
          </w:divBdr>
          <w:divsChild>
            <w:div w:id="33234771">
              <w:marLeft w:val="0"/>
              <w:marRight w:val="0"/>
              <w:marTop w:val="0"/>
              <w:marBottom w:val="0"/>
              <w:divBdr>
                <w:top w:val="none" w:sz="0" w:space="0" w:color="auto"/>
                <w:left w:val="none" w:sz="0" w:space="0" w:color="auto"/>
                <w:bottom w:val="none" w:sz="0" w:space="0" w:color="auto"/>
                <w:right w:val="none" w:sz="0" w:space="0" w:color="auto"/>
              </w:divBdr>
              <w:divsChild>
                <w:div w:id="1297225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3766807">
      <w:bodyDiv w:val="1"/>
      <w:marLeft w:val="0"/>
      <w:marRight w:val="0"/>
      <w:marTop w:val="0"/>
      <w:marBottom w:val="0"/>
      <w:divBdr>
        <w:top w:val="none" w:sz="0" w:space="0" w:color="auto"/>
        <w:left w:val="none" w:sz="0" w:space="0" w:color="auto"/>
        <w:bottom w:val="none" w:sz="0" w:space="0" w:color="auto"/>
        <w:right w:val="none" w:sz="0" w:space="0" w:color="auto"/>
      </w:divBdr>
      <w:divsChild>
        <w:div w:id="202063448">
          <w:marLeft w:val="0"/>
          <w:marRight w:val="0"/>
          <w:marTop w:val="0"/>
          <w:marBottom w:val="0"/>
          <w:divBdr>
            <w:top w:val="none" w:sz="0" w:space="0" w:color="auto"/>
            <w:left w:val="none" w:sz="0" w:space="0" w:color="auto"/>
            <w:bottom w:val="none" w:sz="0" w:space="0" w:color="auto"/>
            <w:right w:val="none" w:sz="0" w:space="0" w:color="auto"/>
          </w:divBdr>
        </w:div>
        <w:div w:id="462624969">
          <w:marLeft w:val="0"/>
          <w:marRight w:val="0"/>
          <w:marTop w:val="0"/>
          <w:marBottom w:val="0"/>
          <w:divBdr>
            <w:top w:val="none" w:sz="0" w:space="0" w:color="auto"/>
            <w:left w:val="none" w:sz="0" w:space="0" w:color="auto"/>
            <w:bottom w:val="none" w:sz="0" w:space="0" w:color="auto"/>
            <w:right w:val="none" w:sz="0" w:space="0" w:color="auto"/>
          </w:divBdr>
        </w:div>
        <w:div w:id="471213408">
          <w:marLeft w:val="0"/>
          <w:marRight w:val="0"/>
          <w:marTop w:val="0"/>
          <w:marBottom w:val="0"/>
          <w:divBdr>
            <w:top w:val="none" w:sz="0" w:space="0" w:color="auto"/>
            <w:left w:val="none" w:sz="0" w:space="0" w:color="auto"/>
            <w:bottom w:val="none" w:sz="0" w:space="0" w:color="auto"/>
            <w:right w:val="none" w:sz="0" w:space="0" w:color="auto"/>
          </w:divBdr>
          <w:divsChild>
            <w:div w:id="1610577605">
              <w:marLeft w:val="0"/>
              <w:marRight w:val="0"/>
              <w:marTop w:val="0"/>
              <w:marBottom w:val="0"/>
              <w:divBdr>
                <w:top w:val="none" w:sz="0" w:space="0" w:color="auto"/>
                <w:left w:val="none" w:sz="0" w:space="0" w:color="auto"/>
                <w:bottom w:val="none" w:sz="0" w:space="0" w:color="auto"/>
                <w:right w:val="none" w:sz="0" w:space="0" w:color="auto"/>
              </w:divBdr>
            </w:div>
          </w:divsChild>
        </w:div>
        <w:div w:id="530801288">
          <w:marLeft w:val="0"/>
          <w:marRight w:val="0"/>
          <w:marTop w:val="0"/>
          <w:marBottom w:val="0"/>
          <w:divBdr>
            <w:top w:val="none" w:sz="0" w:space="0" w:color="auto"/>
            <w:left w:val="none" w:sz="0" w:space="0" w:color="auto"/>
            <w:bottom w:val="none" w:sz="0" w:space="0" w:color="auto"/>
            <w:right w:val="none" w:sz="0" w:space="0" w:color="auto"/>
          </w:divBdr>
        </w:div>
        <w:div w:id="944387825">
          <w:marLeft w:val="0"/>
          <w:marRight w:val="0"/>
          <w:marTop w:val="0"/>
          <w:marBottom w:val="0"/>
          <w:divBdr>
            <w:top w:val="none" w:sz="0" w:space="0" w:color="auto"/>
            <w:left w:val="none" w:sz="0" w:space="0" w:color="auto"/>
            <w:bottom w:val="none" w:sz="0" w:space="0" w:color="auto"/>
            <w:right w:val="none" w:sz="0" w:space="0" w:color="auto"/>
          </w:divBdr>
          <w:divsChild>
            <w:div w:id="1249849202">
              <w:marLeft w:val="0"/>
              <w:marRight w:val="0"/>
              <w:marTop w:val="0"/>
              <w:marBottom w:val="0"/>
              <w:divBdr>
                <w:top w:val="none" w:sz="0" w:space="0" w:color="auto"/>
                <w:left w:val="none" w:sz="0" w:space="0" w:color="auto"/>
                <w:bottom w:val="none" w:sz="0" w:space="0" w:color="auto"/>
                <w:right w:val="none" w:sz="0" w:space="0" w:color="auto"/>
              </w:divBdr>
            </w:div>
          </w:divsChild>
        </w:div>
        <w:div w:id="957570569">
          <w:marLeft w:val="0"/>
          <w:marRight w:val="0"/>
          <w:marTop w:val="0"/>
          <w:marBottom w:val="0"/>
          <w:divBdr>
            <w:top w:val="none" w:sz="0" w:space="0" w:color="auto"/>
            <w:left w:val="none" w:sz="0" w:space="0" w:color="auto"/>
            <w:bottom w:val="none" w:sz="0" w:space="0" w:color="auto"/>
            <w:right w:val="none" w:sz="0" w:space="0" w:color="auto"/>
          </w:divBdr>
        </w:div>
        <w:div w:id="1234464911">
          <w:marLeft w:val="0"/>
          <w:marRight w:val="0"/>
          <w:marTop w:val="0"/>
          <w:marBottom w:val="0"/>
          <w:divBdr>
            <w:top w:val="none" w:sz="0" w:space="0" w:color="auto"/>
            <w:left w:val="none" w:sz="0" w:space="0" w:color="auto"/>
            <w:bottom w:val="none" w:sz="0" w:space="0" w:color="auto"/>
            <w:right w:val="none" w:sz="0" w:space="0" w:color="auto"/>
          </w:divBdr>
        </w:div>
        <w:div w:id="1499466088">
          <w:marLeft w:val="0"/>
          <w:marRight w:val="0"/>
          <w:marTop w:val="0"/>
          <w:marBottom w:val="0"/>
          <w:divBdr>
            <w:top w:val="none" w:sz="0" w:space="0" w:color="auto"/>
            <w:left w:val="none" w:sz="0" w:space="0" w:color="auto"/>
            <w:bottom w:val="none" w:sz="0" w:space="0" w:color="auto"/>
            <w:right w:val="none" w:sz="0" w:space="0" w:color="auto"/>
          </w:divBdr>
        </w:div>
        <w:div w:id="1570380515">
          <w:marLeft w:val="0"/>
          <w:marRight w:val="0"/>
          <w:marTop w:val="300"/>
          <w:marBottom w:val="0"/>
          <w:divBdr>
            <w:top w:val="none" w:sz="0" w:space="0" w:color="auto"/>
            <w:left w:val="none" w:sz="0" w:space="0" w:color="auto"/>
            <w:bottom w:val="none" w:sz="0" w:space="0" w:color="auto"/>
            <w:right w:val="none" w:sz="0" w:space="0" w:color="auto"/>
          </w:divBdr>
          <w:divsChild>
            <w:div w:id="1334065702">
              <w:marLeft w:val="0"/>
              <w:marRight w:val="0"/>
              <w:marTop w:val="0"/>
              <w:marBottom w:val="0"/>
              <w:divBdr>
                <w:top w:val="none" w:sz="0" w:space="0" w:color="auto"/>
                <w:left w:val="none" w:sz="0" w:space="0" w:color="auto"/>
                <w:bottom w:val="none" w:sz="0" w:space="0" w:color="auto"/>
                <w:right w:val="none" w:sz="0" w:space="0" w:color="auto"/>
              </w:divBdr>
              <w:divsChild>
                <w:div w:id="206182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923041">
          <w:marLeft w:val="0"/>
          <w:marRight w:val="0"/>
          <w:marTop w:val="0"/>
          <w:marBottom w:val="0"/>
          <w:divBdr>
            <w:top w:val="none" w:sz="0" w:space="0" w:color="auto"/>
            <w:left w:val="none" w:sz="0" w:space="0" w:color="auto"/>
            <w:bottom w:val="none" w:sz="0" w:space="0" w:color="auto"/>
            <w:right w:val="none" w:sz="0" w:space="0" w:color="auto"/>
          </w:divBdr>
          <w:divsChild>
            <w:div w:id="1620181905">
              <w:marLeft w:val="0"/>
              <w:marRight w:val="0"/>
              <w:marTop w:val="0"/>
              <w:marBottom w:val="0"/>
              <w:divBdr>
                <w:top w:val="none" w:sz="0" w:space="0" w:color="auto"/>
                <w:left w:val="none" w:sz="0" w:space="0" w:color="auto"/>
                <w:bottom w:val="none" w:sz="0" w:space="0" w:color="auto"/>
                <w:right w:val="none" w:sz="0" w:space="0" w:color="auto"/>
              </w:divBdr>
            </w:div>
          </w:divsChild>
        </w:div>
        <w:div w:id="1716849058">
          <w:marLeft w:val="0"/>
          <w:marRight w:val="0"/>
          <w:marTop w:val="0"/>
          <w:marBottom w:val="0"/>
          <w:divBdr>
            <w:top w:val="none" w:sz="0" w:space="0" w:color="auto"/>
            <w:left w:val="none" w:sz="0" w:space="0" w:color="auto"/>
            <w:bottom w:val="none" w:sz="0" w:space="0" w:color="auto"/>
            <w:right w:val="none" w:sz="0" w:space="0" w:color="auto"/>
          </w:divBdr>
          <w:divsChild>
            <w:div w:id="1128822431">
              <w:marLeft w:val="0"/>
              <w:marRight w:val="0"/>
              <w:marTop w:val="0"/>
              <w:marBottom w:val="0"/>
              <w:divBdr>
                <w:top w:val="none" w:sz="0" w:space="0" w:color="auto"/>
                <w:left w:val="none" w:sz="0" w:space="0" w:color="auto"/>
                <w:bottom w:val="none" w:sz="0" w:space="0" w:color="auto"/>
                <w:right w:val="none" w:sz="0" w:space="0" w:color="auto"/>
              </w:divBdr>
            </w:div>
          </w:divsChild>
        </w:div>
        <w:div w:id="1753165556">
          <w:marLeft w:val="0"/>
          <w:marRight w:val="0"/>
          <w:marTop w:val="0"/>
          <w:marBottom w:val="0"/>
          <w:divBdr>
            <w:top w:val="none" w:sz="0" w:space="0" w:color="auto"/>
            <w:left w:val="none" w:sz="0" w:space="0" w:color="auto"/>
            <w:bottom w:val="none" w:sz="0" w:space="0" w:color="auto"/>
            <w:right w:val="none" w:sz="0" w:space="0" w:color="auto"/>
          </w:divBdr>
          <w:divsChild>
            <w:div w:id="825631095">
              <w:marLeft w:val="0"/>
              <w:marRight w:val="0"/>
              <w:marTop w:val="0"/>
              <w:marBottom w:val="0"/>
              <w:divBdr>
                <w:top w:val="none" w:sz="0" w:space="0" w:color="auto"/>
                <w:left w:val="none" w:sz="0" w:space="0" w:color="auto"/>
                <w:bottom w:val="none" w:sz="0" w:space="0" w:color="auto"/>
                <w:right w:val="none" w:sz="0" w:space="0" w:color="auto"/>
              </w:divBdr>
            </w:div>
          </w:divsChild>
        </w:div>
        <w:div w:id="1754007693">
          <w:marLeft w:val="0"/>
          <w:marRight w:val="0"/>
          <w:marTop w:val="0"/>
          <w:marBottom w:val="0"/>
          <w:divBdr>
            <w:top w:val="none" w:sz="0" w:space="0" w:color="auto"/>
            <w:left w:val="none" w:sz="0" w:space="0" w:color="auto"/>
            <w:bottom w:val="none" w:sz="0" w:space="0" w:color="auto"/>
            <w:right w:val="none" w:sz="0" w:space="0" w:color="auto"/>
          </w:divBdr>
          <w:divsChild>
            <w:div w:id="1498494756">
              <w:marLeft w:val="0"/>
              <w:marRight w:val="0"/>
              <w:marTop w:val="0"/>
              <w:marBottom w:val="0"/>
              <w:divBdr>
                <w:top w:val="none" w:sz="0" w:space="0" w:color="auto"/>
                <w:left w:val="none" w:sz="0" w:space="0" w:color="auto"/>
                <w:bottom w:val="none" w:sz="0" w:space="0" w:color="auto"/>
                <w:right w:val="none" w:sz="0" w:space="0" w:color="auto"/>
              </w:divBdr>
            </w:div>
          </w:divsChild>
        </w:div>
        <w:div w:id="1758399486">
          <w:marLeft w:val="0"/>
          <w:marRight w:val="0"/>
          <w:marTop w:val="0"/>
          <w:marBottom w:val="0"/>
          <w:divBdr>
            <w:top w:val="none" w:sz="0" w:space="0" w:color="auto"/>
            <w:left w:val="none" w:sz="0" w:space="0" w:color="auto"/>
            <w:bottom w:val="none" w:sz="0" w:space="0" w:color="auto"/>
            <w:right w:val="none" w:sz="0" w:space="0" w:color="auto"/>
          </w:divBdr>
          <w:divsChild>
            <w:div w:id="625700224">
              <w:marLeft w:val="0"/>
              <w:marRight w:val="0"/>
              <w:marTop w:val="0"/>
              <w:marBottom w:val="0"/>
              <w:divBdr>
                <w:top w:val="none" w:sz="0" w:space="0" w:color="auto"/>
                <w:left w:val="none" w:sz="0" w:space="0" w:color="auto"/>
                <w:bottom w:val="none" w:sz="0" w:space="0" w:color="auto"/>
                <w:right w:val="none" w:sz="0" w:space="0" w:color="auto"/>
              </w:divBdr>
            </w:div>
          </w:divsChild>
        </w:div>
        <w:div w:id="1829855684">
          <w:marLeft w:val="0"/>
          <w:marRight w:val="0"/>
          <w:marTop w:val="0"/>
          <w:marBottom w:val="0"/>
          <w:divBdr>
            <w:top w:val="none" w:sz="0" w:space="0" w:color="auto"/>
            <w:left w:val="none" w:sz="0" w:space="0" w:color="auto"/>
            <w:bottom w:val="none" w:sz="0" w:space="0" w:color="auto"/>
            <w:right w:val="none" w:sz="0" w:space="0" w:color="auto"/>
          </w:divBdr>
        </w:div>
        <w:div w:id="2087222906">
          <w:marLeft w:val="0"/>
          <w:marRight w:val="0"/>
          <w:marTop w:val="300"/>
          <w:marBottom w:val="0"/>
          <w:divBdr>
            <w:top w:val="none" w:sz="0" w:space="0" w:color="auto"/>
            <w:left w:val="none" w:sz="0" w:space="0" w:color="auto"/>
            <w:bottom w:val="none" w:sz="0" w:space="0" w:color="auto"/>
            <w:right w:val="none" w:sz="0" w:space="0" w:color="auto"/>
          </w:divBdr>
          <w:divsChild>
            <w:div w:id="675965786">
              <w:marLeft w:val="0"/>
              <w:marRight w:val="0"/>
              <w:marTop w:val="0"/>
              <w:marBottom w:val="0"/>
              <w:divBdr>
                <w:top w:val="none" w:sz="0" w:space="0" w:color="auto"/>
                <w:left w:val="none" w:sz="0" w:space="0" w:color="auto"/>
                <w:bottom w:val="none" w:sz="0" w:space="0" w:color="auto"/>
                <w:right w:val="none" w:sz="0" w:space="0" w:color="auto"/>
              </w:divBdr>
              <w:divsChild>
                <w:div w:id="1864171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069069">
          <w:marLeft w:val="0"/>
          <w:marRight w:val="0"/>
          <w:marTop w:val="300"/>
          <w:marBottom w:val="0"/>
          <w:divBdr>
            <w:top w:val="none" w:sz="0" w:space="0" w:color="auto"/>
            <w:left w:val="none" w:sz="0" w:space="0" w:color="auto"/>
            <w:bottom w:val="none" w:sz="0" w:space="0" w:color="auto"/>
            <w:right w:val="none" w:sz="0" w:space="0" w:color="auto"/>
          </w:divBdr>
          <w:divsChild>
            <w:div w:id="1505894475">
              <w:marLeft w:val="0"/>
              <w:marRight w:val="0"/>
              <w:marTop w:val="0"/>
              <w:marBottom w:val="0"/>
              <w:divBdr>
                <w:top w:val="none" w:sz="0" w:space="0" w:color="auto"/>
                <w:left w:val="none" w:sz="0" w:space="0" w:color="auto"/>
                <w:bottom w:val="none" w:sz="0" w:space="0" w:color="auto"/>
                <w:right w:val="none" w:sz="0" w:space="0" w:color="auto"/>
              </w:divBdr>
              <w:divsChild>
                <w:div w:id="350225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9539675">
          <w:marLeft w:val="0"/>
          <w:marRight w:val="0"/>
          <w:marTop w:val="300"/>
          <w:marBottom w:val="0"/>
          <w:divBdr>
            <w:top w:val="none" w:sz="0" w:space="0" w:color="auto"/>
            <w:left w:val="none" w:sz="0" w:space="0" w:color="auto"/>
            <w:bottom w:val="none" w:sz="0" w:space="0" w:color="auto"/>
            <w:right w:val="none" w:sz="0" w:space="0" w:color="auto"/>
          </w:divBdr>
          <w:divsChild>
            <w:div w:id="2070305231">
              <w:marLeft w:val="0"/>
              <w:marRight w:val="0"/>
              <w:marTop w:val="0"/>
              <w:marBottom w:val="0"/>
              <w:divBdr>
                <w:top w:val="none" w:sz="0" w:space="0" w:color="auto"/>
                <w:left w:val="none" w:sz="0" w:space="0" w:color="auto"/>
                <w:bottom w:val="none" w:sz="0" w:space="0" w:color="auto"/>
                <w:right w:val="none" w:sz="0" w:space="0" w:color="auto"/>
              </w:divBdr>
              <w:divsChild>
                <w:div w:id="69739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4466706">
      <w:bodyDiv w:val="1"/>
      <w:marLeft w:val="0"/>
      <w:marRight w:val="0"/>
      <w:marTop w:val="0"/>
      <w:marBottom w:val="0"/>
      <w:divBdr>
        <w:top w:val="none" w:sz="0" w:space="0" w:color="auto"/>
        <w:left w:val="none" w:sz="0" w:space="0" w:color="auto"/>
        <w:bottom w:val="none" w:sz="0" w:space="0" w:color="auto"/>
        <w:right w:val="none" w:sz="0" w:space="0" w:color="auto"/>
      </w:divBdr>
      <w:divsChild>
        <w:div w:id="846867052">
          <w:marLeft w:val="0"/>
          <w:marRight w:val="0"/>
          <w:marTop w:val="0"/>
          <w:marBottom w:val="0"/>
          <w:divBdr>
            <w:top w:val="none" w:sz="0" w:space="0" w:color="auto"/>
            <w:left w:val="none" w:sz="0" w:space="0" w:color="auto"/>
            <w:bottom w:val="none" w:sz="0" w:space="0" w:color="auto"/>
            <w:right w:val="none" w:sz="0" w:space="0" w:color="auto"/>
          </w:divBdr>
        </w:div>
        <w:div w:id="1908302968">
          <w:marLeft w:val="0"/>
          <w:marRight w:val="0"/>
          <w:marTop w:val="0"/>
          <w:marBottom w:val="0"/>
          <w:divBdr>
            <w:top w:val="none" w:sz="0" w:space="0" w:color="auto"/>
            <w:left w:val="none" w:sz="0" w:space="0" w:color="auto"/>
            <w:bottom w:val="none" w:sz="0" w:space="0" w:color="auto"/>
            <w:right w:val="none" w:sz="0" w:space="0" w:color="auto"/>
          </w:divBdr>
          <w:divsChild>
            <w:div w:id="389765062">
              <w:marLeft w:val="0"/>
              <w:marRight w:val="0"/>
              <w:marTop w:val="0"/>
              <w:marBottom w:val="0"/>
              <w:divBdr>
                <w:top w:val="none" w:sz="0" w:space="0" w:color="auto"/>
                <w:left w:val="none" w:sz="0" w:space="0" w:color="auto"/>
                <w:bottom w:val="none" w:sz="0" w:space="0" w:color="auto"/>
                <w:right w:val="none" w:sz="0" w:space="0" w:color="auto"/>
              </w:divBdr>
            </w:div>
          </w:divsChild>
        </w:div>
        <w:div w:id="2072070743">
          <w:marLeft w:val="0"/>
          <w:marRight w:val="0"/>
          <w:marTop w:val="0"/>
          <w:marBottom w:val="0"/>
          <w:divBdr>
            <w:top w:val="none" w:sz="0" w:space="0" w:color="auto"/>
            <w:left w:val="none" w:sz="0" w:space="0" w:color="auto"/>
            <w:bottom w:val="none" w:sz="0" w:space="0" w:color="auto"/>
            <w:right w:val="none" w:sz="0" w:space="0" w:color="auto"/>
          </w:divBdr>
        </w:div>
        <w:div w:id="1616669342">
          <w:marLeft w:val="0"/>
          <w:marRight w:val="0"/>
          <w:marTop w:val="0"/>
          <w:marBottom w:val="0"/>
          <w:divBdr>
            <w:top w:val="none" w:sz="0" w:space="0" w:color="auto"/>
            <w:left w:val="none" w:sz="0" w:space="0" w:color="auto"/>
            <w:bottom w:val="none" w:sz="0" w:space="0" w:color="auto"/>
            <w:right w:val="none" w:sz="0" w:space="0" w:color="auto"/>
          </w:divBdr>
          <w:divsChild>
            <w:div w:id="281114998">
              <w:marLeft w:val="0"/>
              <w:marRight w:val="0"/>
              <w:marTop w:val="0"/>
              <w:marBottom w:val="0"/>
              <w:divBdr>
                <w:top w:val="none" w:sz="0" w:space="0" w:color="auto"/>
                <w:left w:val="none" w:sz="0" w:space="0" w:color="auto"/>
                <w:bottom w:val="none" w:sz="0" w:space="0" w:color="auto"/>
                <w:right w:val="none" w:sz="0" w:space="0" w:color="auto"/>
              </w:divBdr>
            </w:div>
          </w:divsChild>
        </w:div>
        <w:div w:id="11853653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sChild>
            <w:div w:id="1690716158">
              <w:marLeft w:val="0"/>
              <w:marRight w:val="0"/>
              <w:marTop w:val="0"/>
              <w:marBottom w:val="0"/>
              <w:divBdr>
                <w:top w:val="none" w:sz="0" w:space="0" w:color="auto"/>
                <w:left w:val="none" w:sz="0" w:space="0" w:color="auto"/>
                <w:bottom w:val="none" w:sz="0" w:space="0" w:color="auto"/>
                <w:right w:val="none" w:sz="0" w:space="0" w:color="auto"/>
              </w:divBdr>
            </w:div>
          </w:divsChild>
        </w:div>
        <w:div w:id="1797606245">
          <w:marLeft w:val="0"/>
          <w:marRight w:val="0"/>
          <w:marTop w:val="0"/>
          <w:marBottom w:val="0"/>
          <w:divBdr>
            <w:top w:val="none" w:sz="0" w:space="0" w:color="auto"/>
            <w:left w:val="none" w:sz="0" w:space="0" w:color="auto"/>
            <w:bottom w:val="none" w:sz="0" w:space="0" w:color="auto"/>
            <w:right w:val="none" w:sz="0" w:space="0" w:color="auto"/>
          </w:divBdr>
        </w:div>
        <w:div w:id="966467913">
          <w:marLeft w:val="0"/>
          <w:marRight w:val="0"/>
          <w:marTop w:val="0"/>
          <w:marBottom w:val="0"/>
          <w:divBdr>
            <w:top w:val="none" w:sz="0" w:space="0" w:color="auto"/>
            <w:left w:val="none" w:sz="0" w:space="0" w:color="auto"/>
            <w:bottom w:val="none" w:sz="0" w:space="0" w:color="auto"/>
            <w:right w:val="none" w:sz="0" w:space="0" w:color="auto"/>
          </w:divBdr>
          <w:divsChild>
            <w:div w:id="1878465796">
              <w:marLeft w:val="0"/>
              <w:marRight w:val="0"/>
              <w:marTop w:val="0"/>
              <w:marBottom w:val="0"/>
              <w:divBdr>
                <w:top w:val="none" w:sz="0" w:space="0" w:color="auto"/>
                <w:left w:val="none" w:sz="0" w:space="0" w:color="auto"/>
                <w:bottom w:val="none" w:sz="0" w:space="0" w:color="auto"/>
                <w:right w:val="none" w:sz="0" w:space="0" w:color="auto"/>
              </w:divBdr>
            </w:div>
          </w:divsChild>
        </w:div>
        <w:div w:id="224099608">
          <w:marLeft w:val="0"/>
          <w:marRight w:val="0"/>
          <w:marTop w:val="0"/>
          <w:marBottom w:val="0"/>
          <w:divBdr>
            <w:top w:val="none" w:sz="0" w:space="0" w:color="auto"/>
            <w:left w:val="none" w:sz="0" w:space="0" w:color="auto"/>
            <w:bottom w:val="none" w:sz="0" w:space="0" w:color="auto"/>
            <w:right w:val="none" w:sz="0" w:space="0" w:color="auto"/>
          </w:divBdr>
        </w:div>
        <w:div w:id="1010837933">
          <w:marLeft w:val="0"/>
          <w:marRight w:val="0"/>
          <w:marTop w:val="0"/>
          <w:marBottom w:val="0"/>
          <w:divBdr>
            <w:top w:val="none" w:sz="0" w:space="0" w:color="auto"/>
            <w:left w:val="none" w:sz="0" w:space="0" w:color="auto"/>
            <w:bottom w:val="none" w:sz="0" w:space="0" w:color="auto"/>
            <w:right w:val="none" w:sz="0" w:space="0" w:color="auto"/>
          </w:divBdr>
          <w:divsChild>
            <w:div w:id="964887467">
              <w:marLeft w:val="0"/>
              <w:marRight w:val="0"/>
              <w:marTop w:val="0"/>
              <w:marBottom w:val="0"/>
              <w:divBdr>
                <w:top w:val="none" w:sz="0" w:space="0" w:color="auto"/>
                <w:left w:val="none" w:sz="0" w:space="0" w:color="auto"/>
                <w:bottom w:val="none" w:sz="0" w:space="0" w:color="auto"/>
                <w:right w:val="none" w:sz="0" w:space="0" w:color="auto"/>
              </w:divBdr>
            </w:div>
          </w:divsChild>
        </w:div>
        <w:div w:id="1551578370">
          <w:marLeft w:val="0"/>
          <w:marRight w:val="0"/>
          <w:marTop w:val="0"/>
          <w:marBottom w:val="0"/>
          <w:divBdr>
            <w:top w:val="none" w:sz="0" w:space="0" w:color="auto"/>
            <w:left w:val="none" w:sz="0" w:space="0" w:color="auto"/>
            <w:bottom w:val="none" w:sz="0" w:space="0" w:color="auto"/>
            <w:right w:val="none" w:sz="0" w:space="0" w:color="auto"/>
          </w:divBdr>
        </w:div>
        <w:div w:id="915557461">
          <w:marLeft w:val="0"/>
          <w:marRight w:val="0"/>
          <w:marTop w:val="0"/>
          <w:marBottom w:val="0"/>
          <w:divBdr>
            <w:top w:val="none" w:sz="0" w:space="0" w:color="auto"/>
            <w:left w:val="none" w:sz="0" w:space="0" w:color="auto"/>
            <w:bottom w:val="none" w:sz="0" w:space="0" w:color="auto"/>
            <w:right w:val="none" w:sz="0" w:space="0" w:color="auto"/>
          </w:divBdr>
          <w:divsChild>
            <w:div w:id="362050943">
              <w:marLeft w:val="0"/>
              <w:marRight w:val="0"/>
              <w:marTop w:val="0"/>
              <w:marBottom w:val="0"/>
              <w:divBdr>
                <w:top w:val="none" w:sz="0" w:space="0" w:color="auto"/>
                <w:left w:val="none" w:sz="0" w:space="0" w:color="auto"/>
                <w:bottom w:val="none" w:sz="0" w:space="0" w:color="auto"/>
                <w:right w:val="none" w:sz="0" w:space="0" w:color="auto"/>
              </w:divBdr>
            </w:div>
          </w:divsChild>
        </w:div>
        <w:div w:id="1747651072">
          <w:marLeft w:val="0"/>
          <w:marRight w:val="0"/>
          <w:marTop w:val="0"/>
          <w:marBottom w:val="0"/>
          <w:divBdr>
            <w:top w:val="none" w:sz="0" w:space="0" w:color="auto"/>
            <w:left w:val="none" w:sz="0" w:space="0" w:color="auto"/>
            <w:bottom w:val="none" w:sz="0" w:space="0" w:color="auto"/>
            <w:right w:val="none" w:sz="0" w:space="0" w:color="auto"/>
          </w:divBdr>
        </w:div>
        <w:div w:id="579947097">
          <w:marLeft w:val="0"/>
          <w:marRight w:val="0"/>
          <w:marTop w:val="0"/>
          <w:marBottom w:val="0"/>
          <w:divBdr>
            <w:top w:val="none" w:sz="0" w:space="0" w:color="auto"/>
            <w:left w:val="none" w:sz="0" w:space="0" w:color="auto"/>
            <w:bottom w:val="none" w:sz="0" w:space="0" w:color="auto"/>
            <w:right w:val="none" w:sz="0" w:space="0" w:color="auto"/>
          </w:divBdr>
          <w:divsChild>
            <w:div w:id="902259743">
              <w:marLeft w:val="0"/>
              <w:marRight w:val="0"/>
              <w:marTop w:val="0"/>
              <w:marBottom w:val="0"/>
              <w:divBdr>
                <w:top w:val="none" w:sz="0" w:space="0" w:color="auto"/>
                <w:left w:val="none" w:sz="0" w:space="0" w:color="auto"/>
                <w:bottom w:val="none" w:sz="0" w:space="0" w:color="auto"/>
                <w:right w:val="none" w:sz="0" w:space="0" w:color="auto"/>
              </w:divBdr>
            </w:div>
          </w:divsChild>
        </w:div>
        <w:div w:id="673415039">
          <w:marLeft w:val="0"/>
          <w:marRight w:val="0"/>
          <w:marTop w:val="300"/>
          <w:marBottom w:val="0"/>
          <w:divBdr>
            <w:top w:val="none" w:sz="0" w:space="0" w:color="auto"/>
            <w:left w:val="none" w:sz="0" w:space="0" w:color="auto"/>
            <w:bottom w:val="none" w:sz="0" w:space="0" w:color="auto"/>
            <w:right w:val="none" w:sz="0" w:space="0" w:color="auto"/>
          </w:divBdr>
          <w:divsChild>
            <w:div w:id="451019457">
              <w:marLeft w:val="0"/>
              <w:marRight w:val="0"/>
              <w:marTop w:val="0"/>
              <w:marBottom w:val="0"/>
              <w:divBdr>
                <w:top w:val="none" w:sz="0" w:space="0" w:color="auto"/>
                <w:left w:val="none" w:sz="0" w:space="0" w:color="auto"/>
                <w:bottom w:val="none" w:sz="0" w:space="0" w:color="auto"/>
                <w:right w:val="none" w:sz="0" w:space="0" w:color="auto"/>
              </w:divBdr>
              <w:divsChild>
                <w:div w:id="1645506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401130">
          <w:marLeft w:val="0"/>
          <w:marRight w:val="0"/>
          <w:marTop w:val="300"/>
          <w:marBottom w:val="0"/>
          <w:divBdr>
            <w:top w:val="none" w:sz="0" w:space="0" w:color="auto"/>
            <w:left w:val="none" w:sz="0" w:space="0" w:color="auto"/>
            <w:bottom w:val="none" w:sz="0" w:space="0" w:color="auto"/>
            <w:right w:val="none" w:sz="0" w:space="0" w:color="auto"/>
          </w:divBdr>
          <w:divsChild>
            <w:div w:id="448744539">
              <w:marLeft w:val="0"/>
              <w:marRight w:val="0"/>
              <w:marTop w:val="0"/>
              <w:marBottom w:val="0"/>
              <w:divBdr>
                <w:top w:val="none" w:sz="0" w:space="0" w:color="auto"/>
                <w:left w:val="none" w:sz="0" w:space="0" w:color="auto"/>
                <w:bottom w:val="none" w:sz="0" w:space="0" w:color="auto"/>
                <w:right w:val="none" w:sz="0" w:space="0" w:color="auto"/>
              </w:divBdr>
              <w:divsChild>
                <w:div w:id="1725980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812241">
          <w:marLeft w:val="0"/>
          <w:marRight w:val="0"/>
          <w:marTop w:val="300"/>
          <w:marBottom w:val="0"/>
          <w:divBdr>
            <w:top w:val="none" w:sz="0" w:space="0" w:color="auto"/>
            <w:left w:val="none" w:sz="0" w:space="0" w:color="auto"/>
            <w:bottom w:val="none" w:sz="0" w:space="0" w:color="auto"/>
            <w:right w:val="none" w:sz="0" w:space="0" w:color="auto"/>
          </w:divBdr>
          <w:divsChild>
            <w:div w:id="1890609346">
              <w:marLeft w:val="0"/>
              <w:marRight w:val="0"/>
              <w:marTop w:val="0"/>
              <w:marBottom w:val="0"/>
              <w:divBdr>
                <w:top w:val="none" w:sz="0" w:space="0" w:color="auto"/>
                <w:left w:val="none" w:sz="0" w:space="0" w:color="auto"/>
                <w:bottom w:val="none" w:sz="0" w:space="0" w:color="auto"/>
                <w:right w:val="none" w:sz="0" w:space="0" w:color="auto"/>
              </w:divBdr>
              <w:divsChild>
                <w:div w:id="366218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366022">
          <w:marLeft w:val="0"/>
          <w:marRight w:val="0"/>
          <w:marTop w:val="300"/>
          <w:marBottom w:val="0"/>
          <w:divBdr>
            <w:top w:val="none" w:sz="0" w:space="0" w:color="auto"/>
            <w:left w:val="none" w:sz="0" w:space="0" w:color="auto"/>
            <w:bottom w:val="none" w:sz="0" w:space="0" w:color="auto"/>
            <w:right w:val="none" w:sz="0" w:space="0" w:color="auto"/>
          </w:divBdr>
          <w:divsChild>
            <w:div w:id="503126939">
              <w:marLeft w:val="0"/>
              <w:marRight w:val="0"/>
              <w:marTop w:val="0"/>
              <w:marBottom w:val="0"/>
              <w:divBdr>
                <w:top w:val="none" w:sz="0" w:space="0" w:color="auto"/>
                <w:left w:val="none" w:sz="0" w:space="0" w:color="auto"/>
                <w:bottom w:val="none" w:sz="0" w:space="0" w:color="auto"/>
                <w:right w:val="none" w:sz="0" w:space="0" w:color="auto"/>
              </w:divBdr>
              <w:divsChild>
                <w:div w:id="2121802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4615266">
      <w:bodyDiv w:val="1"/>
      <w:marLeft w:val="0"/>
      <w:marRight w:val="0"/>
      <w:marTop w:val="0"/>
      <w:marBottom w:val="0"/>
      <w:divBdr>
        <w:top w:val="none" w:sz="0" w:space="0" w:color="auto"/>
        <w:left w:val="none" w:sz="0" w:space="0" w:color="auto"/>
        <w:bottom w:val="none" w:sz="0" w:space="0" w:color="auto"/>
        <w:right w:val="none" w:sz="0" w:space="0" w:color="auto"/>
      </w:divBdr>
      <w:divsChild>
        <w:div w:id="120458538">
          <w:marLeft w:val="0"/>
          <w:marRight w:val="0"/>
          <w:marTop w:val="0"/>
          <w:marBottom w:val="0"/>
          <w:divBdr>
            <w:top w:val="none" w:sz="0" w:space="0" w:color="auto"/>
            <w:left w:val="none" w:sz="0" w:space="0" w:color="auto"/>
            <w:bottom w:val="none" w:sz="0" w:space="0" w:color="auto"/>
            <w:right w:val="none" w:sz="0" w:space="0" w:color="auto"/>
          </w:divBdr>
        </w:div>
        <w:div w:id="193425813">
          <w:marLeft w:val="0"/>
          <w:marRight w:val="0"/>
          <w:marTop w:val="0"/>
          <w:marBottom w:val="0"/>
          <w:divBdr>
            <w:top w:val="none" w:sz="0" w:space="0" w:color="auto"/>
            <w:left w:val="none" w:sz="0" w:space="0" w:color="auto"/>
            <w:bottom w:val="none" w:sz="0" w:space="0" w:color="auto"/>
            <w:right w:val="none" w:sz="0" w:space="0" w:color="auto"/>
          </w:divBdr>
          <w:divsChild>
            <w:div w:id="1611276174">
              <w:marLeft w:val="0"/>
              <w:marRight w:val="0"/>
              <w:marTop w:val="0"/>
              <w:marBottom w:val="0"/>
              <w:divBdr>
                <w:top w:val="none" w:sz="0" w:space="0" w:color="auto"/>
                <w:left w:val="none" w:sz="0" w:space="0" w:color="auto"/>
                <w:bottom w:val="none" w:sz="0" w:space="0" w:color="auto"/>
                <w:right w:val="none" w:sz="0" w:space="0" w:color="auto"/>
              </w:divBdr>
            </w:div>
          </w:divsChild>
        </w:div>
        <w:div w:id="222956922">
          <w:marLeft w:val="0"/>
          <w:marRight w:val="0"/>
          <w:marTop w:val="300"/>
          <w:marBottom w:val="0"/>
          <w:divBdr>
            <w:top w:val="none" w:sz="0" w:space="0" w:color="auto"/>
            <w:left w:val="none" w:sz="0" w:space="0" w:color="auto"/>
            <w:bottom w:val="none" w:sz="0" w:space="0" w:color="auto"/>
            <w:right w:val="none" w:sz="0" w:space="0" w:color="auto"/>
          </w:divBdr>
          <w:divsChild>
            <w:div w:id="1241790275">
              <w:marLeft w:val="0"/>
              <w:marRight w:val="0"/>
              <w:marTop w:val="0"/>
              <w:marBottom w:val="0"/>
              <w:divBdr>
                <w:top w:val="none" w:sz="0" w:space="0" w:color="auto"/>
                <w:left w:val="none" w:sz="0" w:space="0" w:color="auto"/>
                <w:bottom w:val="none" w:sz="0" w:space="0" w:color="auto"/>
                <w:right w:val="none" w:sz="0" w:space="0" w:color="auto"/>
              </w:divBdr>
              <w:divsChild>
                <w:div w:id="1061750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275032">
          <w:marLeft w:val="0"/>
          <w:marRight w:val="0"/>
          <w:marTop w:val="0"/>
          <w:marBottom w:val="0"/>
          <w:divBdr>
            <w:top w:val="none" w:sz="0" w:space="0" w:color="auto"/>
            <w:left w:val="none" w:sz="0" w:space="0" w:color="auto"/>
            <w:bottom w:val="none" w:sz="0" w:space="0" w:color="auto"/>
            <w:right w:val="none" w:sz="0" w:space="0" w:color="auto"/>
          </w:divBdr>
          <w:divsChild>
            <w:div w:id="1845975914">
              <w:marLeft w:val="0"/>
              <w:marRight w:val="0"/>
              <w:marTop w:val="0"/>
              <w:marBottom w:val="0"/>
              <w:divBdr>
                <w:top w:val="none" w:sz="0" w:space="0" w:color="auto"/>
                <w:left w:val="none" w:sz="0" w:space="0" w:color="auto"/>
                <w:bottom w:val="none" w:sz="0" w:space="0" w:color="auto"/>
                <w:right w:val="none" w:sz="0" w:space="0" w:color="auto"/>
              </w:divBdr>
            </w:div>
          </w:divsChild>
        </w:div>
        <w:div w:id="343820515">
          <w:marLeft w:val="0"/>
          <w:marRight w:val="0"/>
          <w:marTop w:val="0"/>
          <w:marBottom w:val="0"/>
          <w:divBdr>
            <w:top w:val="none" w:sz="0" w:space="0" w:color="auto"/>
            <w:left w:val="none" w:sz="0" w:space="0" w:color="auto"/>
            <w:bottom w:val="none" w:sz="0" w:space="0" w:color="auto"/>
            <w:right w:val="none" w:sz="0" w:space="0" w:color="auto"/>
          </w:divBdr>
        </w:div>
        <w:div w:id="457996115">
          <w:marLeft w:val="0"/>
          <w:marRight w:val="0"/>
          <w:marTop w:val="0"/>
          <w:marBottom w:val="0"/>
          <w:divBdr>
            <w:top w:val="none" w:sz="0" w:space="0" w:color="auto"/>
            <w:left w:val="none" w:sz="0" w:space="0" w:color="auto"/>
            <w:bottom w:val="none" w:sz="0" w:space="0" w:color="auto"/>
            <w:right w:val="none" w:sz="0" w:space="0" w:color="auto"/>
          </w:divBdr>
        </w:div>
        <w:div w:id="497379614">
          <w:marLeft w:val="0"/>
          <w:marRight w:val="0"/>
          <w:marTop w:val="300"/>
          <w:marBottom w:val="0"/>
          <w:divBdr>
            <w:top w:val="none" w:sz="0" w:space="0" w:color="auto"/>
            <w:left w:val="none" w:sz="0" w:space="0" w:color="auto"/>
            <w:bottom w:val="none" w:sz="0" w:space="0" w:color="auto"/>
            <w:right w:val="none" w:sz="0" w:space="0" w:color="auto"/>
          </w:divBdr>
          <w:divsChild>
            <w:div w:id="2090540899">
              <w:marLeft w:val="0"/>
              <w:marRight w:val="0"/>
              <w:marTop w:val="0"/>
              <w:marBottom w:val="0"/>
              <w:divBdr>
                <w:top w:val="none" w:sz="0" w:space="0" w:color="auto"/>
                <w:left w:val="none" w:sz="0" w:space="0" w:color="auto"/>
                <w:bottom w:val="none" w:sz="0" w:space="0" w:color="auto"/>
                <w:right w:val="none" w:sz="0" w:space="0" w:color="auto"/>
              </w:divBdr>
              <w:divsChild>
                <w:div w:id="428241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759583">
          <w:marLeft w:val="0"/>
          <w:marRight w:val="0"/>
          <w:marTop w:val="300"/>
          <w:marBottom w:val="0"/>
          <w:divBdr>
            <w:top w:val="none" w:sz="0" w:space="0" w:color="auto"/>
            <w:left w:val="none" w:sz="0" w:space="0" w:color="auto"/>
            <w:bottom w:val="none" w:sz="0" w:space="0" w:color="auto"/>
            <w:right w:val="none" w:sz="0" w:space="0" w:color="auto"/>
          </w:divBdr>
          <w:divsChild>
            <w:div w:id="475999556">
              <w:marLeft w:val="0"/>
              <w:marRight w:val="0"/>
              <w:marTop w:val="0"/>
              <w:marBottom w:val="0"/>
              <w:divBdr>
                <w:top w:val="none" w:sz="0" w:space="0" w:color="auto"/>
                <w:left w:val="none" w:sz="0" w:space="0" w:color="auto"/>
                <w:bottom w:val="none" w:sz="0" w:space="0" w:color="auto"/>
                <w:right w:val="none" w:sz="0" w:space="0" w:color="auto"/>
              </w:divBdr>
              <w:divsChild>
                <w:div w:id="1804538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1001766">
          <w:marLeft w:val="0"/>
          <w:marRight w:val="0"/>
          <w:marTop w:val="0"/>
          <w:marBottom w:val="0"/>
          <w:divBdr>
            <w:top w:val="none" w:sz="0" w:space="0" w:color="auto"/>
            <w:left w:val="none" w:sz="0" w:space="0" w:color="auto"/>
            <w:bottom w:val="none" w:sz="0" w:space="0" w:color="auto"/>
            <w:right w:val="none" w:sz="0" w:space="0" w:color="auto"/>
          </w:divBdr>
          <w:divsChild>
            <w:div w:id="1415518785">
              <w:marLeft w:val="0"/>
              <w:marRight w:val="0"/>
              <w:marTop w:val="0"/>
              <w:marBottom w:val="0"/>
              <w:divBdr>
                <w:top w:val="none" w:sz="0" w:space="0" w:color="auto"/>
                <w:left w:val="none" w:sz="0" w:space="0" w:color="auto"/>
                <w:bottom w:val="none" w:sz="0" w:space="0" w:color="auto"/>
                <w:right w:val="none" w:sz="0" w:space="0" w:color="auto"/>
              </w:divBdr>
            </w:div>
          </w:divsChild>
        </w:div>
        <w:div w:id="1195538663">
          <w:marLeft w:val="0"/>
          <w:marRight w:val="0"/>
          <w:marTop w:val="0"/>
          <w:marBottom w:val="0"/>
          <w:divBdr>
            <w:top w:val="none" w:sz="0" w:space="0" w:color="auto"/>
            <w:left w:val="none" w:sz="0" w:space="0" w:color="auto"/>
            <w:bottom w:val="none" w:sz="0" w:space="0" w:color="auto"/>
            <w:right w:val="none" w:sz="0" w:space="0" w:color="auto"/>
          </w:divBdr>
        </w:div>
        <w:div w:id="1213612695">
          <w:marLeft w:val="0"/>
          <w:marRight w:val="0"/>
          <w:marTop w:val="0"/>
          <w:marBottom w:val="0"/>
          <w:divBdr>
            <w:top w:val="none" w:sz="0" w:space="0" w:color="auto"/>
            <w:left w:val="none" w:sz="0" w:space="0" w:color="auto"/>
            <w:bottom w:val="none" w:sz="0" w:space="0" w:color="auto"/>
            <w:right w:val="none" w:sz="0" w:space="0" w:color="auto"/>
          </w:divBdr>
          <w:divsChild>
            <w:div w:id="430585952">
              <w:marLeft w:val="0"/>
              <w:marRight w:val="0"/>
              <w:marTop w:val="0"/>
              <w:marBottom w:val="0"/>
              <w:divBdr>
                <w:top w:val="none" w:sz="0" w:space="0" w:color="auto"/>
                <w:left w:val="none" w:sz="0" w:space="0" w:color="auto"/>
                <w:bottom w:val="none" w:sz="0" w:space="0" w:color="auto"/>
                <w:right w:val="none" w:sz="0" w:space="0" w:color="auto"/>
              </w:divBdr>
            </w:div>
          </w:divsChild>
        </w:div>
        <w:div w:id="1230338283">
          <w:marLeft w:val="0"/>
          <w:marRight w:val="0"/>
          <w:marTop w:val="0"/>
          <w:marBottom w:val="0"/>
          <w:divBdr>
            <w:top w:val="none" w:sz="0" w:space="0" w:color="auto"/>
            <w:left w:val="none" w:sz="0" w:space="0" w:color="auto"/>
            <w:bottom w:val="none" w:sz="0" w:space="0" w:color="auto"/>
            <w:right w:val="none" w:sz="0" w:space="0" w:color="auto"/>
          </w:divBdr>
          <w:divsChild>
            <w:div w:id="1930851922">
              <w:marLeft w:val="0"/>
              <w:marRight w:val="0"/>
              <w:marTop w:val="0"/>
              <w:marBottom w:val="0"/>
              <w:divBdr>
                <w:top w:val="none" w:sz="0" w:space="0" w:color="auto"/>
                <w:left w:val="none" w:sz="0" w:space="0" w:color="auto"/>
                <w:bottom w:val="none" w:sz="0" w:space="0" w:color="auto"/>
                <w:right w:val="none" w:sz="0" w:space="0" w:color="auto"/>
              </w:divBdr>
            </w:div>
          </w:divsChild>
        </w:div>
        <w:div w:id="1300187877">
          <w:marLeft w:val="0"/>
          <w:marRight w:val="0"/>
          <w:marTop w:val="0"/>
          <w:marBottom w:val="0"/>
          <w:divBdr>
            <w:top w:val="none" w:sz="0" w:space="0" w:color="auto"/>
            <w:left w:val="none" w:sz="0" w:space="0" w:color="auto"/>
            <w:bottom w:val="none" w:sz="0" w:space="0" w:color="auto"/>
            <w:right w:val="none" w:sz="0" w:space="0" w:color="auto"/>
          </w:divBdr>
        </w:div>
        <w:div w:id="1508255921">
          <w:marLeft w:val="0"/>
          <w:marRight w:val="0"/>
          <w:marTop w:val="0"/>
          <w:marBottom w:val="0"/>
          <w:divBdr>
            <w:top w:val="none" w:sz="0" w:space="0" w:color="auto"/>
            <w:left w:val="none" w:sz="0" w:space="0" w:color="auto"/>
            <w:bottom w:val="none" w:sz="0" w:space="0" w:color="auto"/>
            <w:right w:val="none" w:sz="0" w:space="0" w:color="auto"/>
          </w:divBdr>
          <w:divsChild>
            <w:div w:id="1998072430">
              <w:marLeft w:val="0"/>
              <w:marRight w:val="0"/>
              <w:marTop w:val="0"/>
              <w:marBottom w:val="0"/>
              <w:divBdr>
                <w:top w:val="none" w:sz="0" w:space="0" w:color="auto"/>
                <w:left w:val="none" w:sz="0" w:space="0" w:color="auto"/>
                <w:bottom w:val="none" w:sz="0" w:space="0" w:color="auto"/>
                <w:right w:val="none" w:sz="0" w:space="0" w:color="auto"/>
              </w:divBdr>
            </w:div>
          </w:divsChild>
        </w:div>
        <w:div w:id="1542130271">
          <w:marLeft w:val="0"/>
          <w:marRight w:val="0"/>
          <w:marTop w:val="300"/>
          <w:marBottom w:val="0"/>
          <w:divBdr>
            <w:top w:val="none" w:sz="0" w:space="0" w:color="auto"/>
            <w:left w:val="none" w:sz="0" w:space="0" w:color="auto"/>
            <w:bottom w:val="none" w:sz="0" w:space="0" w:color="auto"/>
            <w:right w:val="none" w:sz="0" w:space="0" w:color="auto"/>
          </w:divBdr>
          <w:divsChild>
            <w:div w:id="478231919">
              <w:marLeft w:val="0"/>
              <w:marRight w:val="0"/>
              <w:marTop w:val="0"/>
              <w:marBottom w:val="0"/>
              <w:divBdr>
                <w:top w:val="none" w:sz="0" w:space="0" w:color="auto"/>
                <w:left w:val="none" w:sz="0" w:space="0" w:color="auto"/>
                <w:bottom w:val="none" w:sz="0" w:space="0" w:color="auto"/>
                <w:right w:val="none" w:sz="0" w:space="0" w:color="auto"/>
              </w:divBdr>
              <w:divsChild>
                <w:div w:id="406657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67724">
          <w:marLeft w:val="0"/>
          <w:marRight w:val="0"/>
          <w:marTop w:val="0"/>
          <w:marBottom w:val="0"/>
          <w:divBdr>
            <w:top w:val="none" w:sz="0" w:space="0" w:color="auto"/>
            <w:left w:val="none" w:sz="0" w:space="0" w:color="auto"/>
            <w:bottom w:val="none" w:sz="0" w:space="0" w:color="auto"/>
            <w:right w:val="none" w:sz="0" w:space="0" w:color="auto"/>
          </w:divBdr>
        </w:div>
        <w:div w:id="1793207101">
          <w:marLeft w:val="0"/>
          <w:marRight w:val="0"/>
          <w:marTop w:val="0"/>
          <w:marBottom w:val="0"/>
          <w:divBdr>
            <w:top w:val="none" w:sz="0" w:space="0" w:color="auto"/>
            <w:left w:val="none" w:sz="0" w:space="0" w:color="auto"/>
            <w:bottom w:val="none" w:sz="0" w:space="0" w:color="auto"/>
            <w:right w:val="none" w:sz="0" w:space="0" w:color="auto"/>
          </w:divBdr>
          <w:divsChild>
            <w:div w:id="129991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972837">
      <w:bodyDiv w:val="1"/>
      <w:marLeft w:val="0"/>
      <w:marRight w:val="0"/>
      <w:marTop w:val="0"/>
      <w:marBottom w:val="0"/>
      <w:divBdr>
        <w:top w:val="none" w:sz="0" w:space="0" w:color="auto"/>
        <w:left w:val="none" w:sz="0" w:space="0" w:color="auto"/>
        <w:bottom w:val="none" w:sz="0" w:space="0" w:color="auto"/>
        <w:right w:val="none" w:sz="0" w:space="0" w:color="auto"/>
      </w:divBdr>
      <w:divsChild>
        <w:div w:id="1366637614">
          <w:marLeft w:val="0"/>
          <w:marRight w:val="0"/>
          <w:marTop w:val="0"/>
          <w:marBottom w:val="0"/>
          <w:divBdr>
            <w:top w:val="none" w:sz="0" w:space="0" w:color="auto"/>
            <w:left w:val="none" w:sz="0" w:space="0" w:color="auto"/>
            <w:bottom w:val="none" w:sz="0" w:space="0" w:color="auto"/>
            <w:right w:val="none" w:sz="0" w:space="0" w:color="auto"/>
          </w:divBdr>
        </w:div>
        <w:div w:id="1714228434">
          <w:marLeft w:val="0"/>
          <w:marRight w:val="0"/>
          <w:marTop w:val="0"/>
          <w:marBottom w:val="0"/>
          <w:divBdr>
            <w:top w:val="none" w:sz="0" w:space="0" w:color="auto"/>
            <w:left w:val="none" w:sz="0" w:space="0" w:color="auto"/>
            <w:bottom w:val="none" w:sz="0" w:space="0" w:color="auto"/>
            <w:right w:val="none" w:sz="0" w:space="0" w:color="auto"/>
          </w:divBdr>
          <w:divsChild>
            <w:div w:id="1406613223">
              <w:marLeft w:val="0"/>
              <w:marRight w:val="0"/>
              <w:marTop w:val="0"/>
              <w:marBottom w:val="0"/>
              <w:divBdr>
                <w:top w:val="none" w:sz="0" w:space="0" w:color="auto"/>
                <w:left w:val="none" w:sz="0" w:space="0" w:color="auto"/>
                <w:bottom w:val="none" w:sz="0" w:space="0" w:color="auto"/>
                <w:right w:val="none" w:sz="0" w:space="0" w:color="auto"/>
              </w:divBdr>
            </w:div>
          </w:divsChild>
        </w:div>
        <w:div w:id="1388148132">
          <w:marLeft w:val="0"/>
          <w:marRight w:val="0"/>
          <w:marTop w:val="0"/>
          <w:marBottom w:val="0"/>
          <w:divBdr>
            <w:top w:val="none" w:sz="0" w:space="0" w:color="auto"/>
            <w:left w:val="none" w:sz="0" w:space="0" w:color="auto"/>
            <w:bottom w:val="none" w:sz="0" w:space="0" w:color="auto"/>
            <w:right w:val="none" w:sz="0" w:space="0" w:color="auto"/>
          </w:divBdr>
        </w:div>
        <w:div w:id="1773743240">
          <w:marLeft w:val="0"/>
          <w:marRight w:val="0"/>
          <w:marTop w:val="0"/>
          <w:marBottom w:val="0"/>
          <w:divBdr>
            <w:top w:val="none" w:sz="0" w:space="0" w:color="auto"/>
            <w:left w:val="none" w:sz="0" w:space="0" w:color="auto"/>
            <w:bottom w:val="none" w:sz="0" w:space="0" w:color="auto"/>
            <w:right w:val="none" w:sz="0" w:space="0" w:color="auto"/>
          </w:divBdr>
          <w:divsChild>
            <w:div w:id="759957777">
              <w:marLeft w:val="0"/>
              <w:marRight w:val="0"/>
              <w:marTop w:val="0"/>
              <w:marBottom w:val="0"/>
              <w:divBdr>
                <w:top w:val="none" w:sz="0" w:space="0" w:color="auto"/>
                <w:left w:val="none" w:sz="0" w:space="0" w:color="auto"/>
                <w:bottom w:val="none" w:sz="0" w:space="0" w:color="auto"/>
                <w:right w:val="none" w:sz="0" w:space="0" w:color="auto"/>
              </w:divBdr>
            </w:div>
          </w:divsChild>
        </w:div>
        <w:div w:id="62680899">
          <w:marLeft w:val="0"/>
          <w:marRight w:val="0"/>
          <w:marTop w:val="0"/>
          <w:marBottom w:val="0"/>
          <w:divBdr>
            <w:top w:val="none" w:sz="0" w:space="0" w:color="auto"/>
            <w:left w:val="none" w:sz="0" w:space="0" w:color="auto"/>
            <w:bottom w:val="none" w:sz="0" w:space="0" w:color="auto"/>
            <w:right w:val="none" w:sz="0" w:space="0" w:color="auto"/>
          </w:divBdr>
        </w:div>
        <w:div w:id="90322540">
          <w:marLeft w:val="0"/>
          <w:marRight w:val="0"/>
          <w:marTop w:val="0"/>
          <w:marBottom w:val="0"/>
          <w:divBdr>
            <w:top w:val="none" w:sz="0" w:space="0" w:color="auto"/>
            <w:left w:val="none" w:sz="0" w:space="0" w:color="auto"/>
            <w:bottom w:val="none" w:sz="0" w:space="0" w:color="auto"/>
            <w:right w:val="none" w:sz="0" w:space="0" w:color="auto"/>
          </w:divBdr>
          <w:divsChild>
            <w:div w:id="51537760">
              <w:marLeft w:val="0"/>
              <w:marRight w:val="0"/>
              <w:marTop w:val="0"/>
              <w:marBottom w:val="0"/>
              <w:divBdr>
                <w:top w:val="none" w:sz="0" w:space="0" w:color="auto"/>
                <w:left w:val="none" w:sz="0" w:space="0" w:color="auto"/>
                <w:bottom w:val="none" w:sz="0" w:space="0" w:color="auto"/>
                <w:right w:val="none" w:sz="0" w:space="0" w:color="auto"/>
              </w:divBdr>
            </w:div>
          </w:divsChild>
        </w:div>
        <w:div w:id="1908803181">
          <w:marLeft w:val="0"/>
          <w:marRight w:val="0"/>
          <w:marTop w:val="0"/>
          <w:marBottom w:val="0"/>
          <w:divBdr>
            <w:top w:val="none" w:sz="0" w:space="0" w:color="auto"/>
            <w:left w:val="none" w:sz="0" w:space="0" w:color="auto"/>
            <w:bottom w:val="none" w:sz="0" w:space="0" w:color="auto"/>
            <w:right w:val="none" w:sz="0" w:space="0" w:color="auto"/>
          </w:divBdr>
        </w:div>
        <w:div w:id="1338967756">
          <w:marLeft w:val="0"/>
          <w:marRight w:val="0"/>
          <w:marTop w:val="0"/>
          <w:marBottom w:val="0"/>
          <w:divBdr>
            <w:top w:val="none" w:sz="0" w:space="0" w:color="auto"/>
            <w:left w:val="none" w:sz="0" w:space="0" w:color="auto"/>
            <w:bottom w:val="none" w:sz="0" w:space="0" w:color="auto"/>
            <w:right w:val="none" w:sz="0" w:space="0" w:color="auto"/>
          </w:divBdr>
          <w:divsChild>
            <w:div w:id="128517062">
              <w:marLeft w:val="0"/>
              <w:marRight w:val="0"/>
              <w:marTop w:val="0"/>
              <w:marBottom w:val="0"/>
              <w:divBdr>
                <w:top w:val="none" w:sz="0" w:space="0" w:color="auto"/>
                <w:left w:val="none" w:sz="0" w:space="0" w:color="auto"/>
                <w:bottom w:val="none" w:sz="0" w:space="0" w:color="auto"/>
                <w:right w:val="none" w:sz="0" w:space="0" w:color="auto"/>
              </w:divBdr>
            </w:div>
          </w:divsChild>
        </w:div>
        <w:div w:id="1500266290">
          <w:marLeft w:val="0"/>
          <w:marRight w:val="0"/>
          <w:marTop w:val="0"/>
          <w:marBottom w:val="0"/>
          <w:divBdr>
            <w:top w:val="none" w:sz="0" w:space="0" w:color="auto"/>
            <w:left w:val="none" w:sz="0" w:space="0" w:color="auto"/>
            <w:bottom w:val="none" w:sz="0" w:space="0" w:color="auto"/>
            <w:right w:val="none" w:sz="0" w:space="0" w:color="auto"/>
          </w:divBdr>
        </w:div>
        <w:div w:id="365912191">
          <w:marLeft w:val="0"/>
          <w:marRight w:val="0"/>
          <w:marTop w:val="0"/>
          <w:marBottom w:val="0"/>
          <w:divBdr>
            <w:top w:val="none" w:sz="0" w:space="0" w:color="auto"/>
            <w:left w:val="none" w:sz="0" w:space="0" w:color="auto"/>
            <w:bottom w:val="none" w:sz="0" w:space="0" w:color="auto"/>
            <w:right w:val="none" w:sz="0" w:space="0" w:color="auto"/>
          </w:divBdr>
          <w:divsChild>
            <w:div w:id="1919902147">
              <w:marLeft w:val="0"/>
              <w:marRight w:val="0"/>
              <w:marTop w:val="0"/>
              <w:marBottom w:val="0"/>
              <w:divBdr>
                <w:top w:val="none" w:sz="0" w:space="0" w:color="auto"/>
                <w:left w:val="none" w:sz="0" w:space="0" w:color="auto"/>
                <w:bottom w:val="none" w:sz="0" w:space="0" w:color="auto"/>
                <w:right w:val="none" w:sz="0" w:space="0" w:color="auto"/>
              </w:divBdr>
            </w:div>
          </w:divsChild>
        </w:div>
        <w:div w:id="168643159">
          <w:marLeft w:val="0"/>
          <w:marRight w:val="0"/>
          <w:marTop w:val="0"/>
          <w:marBottom w:val="0"/>
          <w:divBdr>
            <w:top w:val="none" w:sz="0" w:space="0" w:color="auto"/>
            <w:left w:val="none" w:sz="0" w:space="0" w:color="auto"/>
            <w:bottom w:val="none" w:sz="0" w:space="0" w:color="auto"/>
            <w:right w:val="none" w:sz="0" w:space="0" w:color="auto"/>
          </w:divBdr>
        </w:div>
        <w:div w:id="24909797">
          <w:marLeft w:val="0"/>
          <w:marRight w:val="0"/>
          <w:marTop w:val="0"/>
          <w:marBottom w:val="0"/>
          <w:divBdr>
            <w:top w:val="none" w:sz="0" w:space="0" w:color="auto"/>
            <w:left w:val="none" w:sz="0" w:space="0" w:color="auto"/>
            <w:bottom w:val="none" w:sz="0" w:space="0" w:color="auto"/>
            <w:right w:val="none" w:sz="0" w:space="0" w:color="auto"/>
          </w:divBdr>
          <w:divsChild>
            <w:div w:id="1997757640">
              <w:marLeft w:val="0"/>
              <w:marRight w:val="0"/>
              <w:marTop w:val="0"/>
              <w:marBottom w:val="0"/>
              <w:divBdr>
                <w:top w:val="none" w:sz="0" w:space="0" w:color="auto"/>
                <w:left w:val="none" w:sz="0" w:space="0" w:color="auto"/>
                <w:bottom w:val="none" w:sz="0" w:space="0" w:color="auto"/>
                <w:right w:val="none" w:sz="0" w:space="0" w:color="auto"/>
              </w:divBdr>
            </w:div>
          </w:divsChild>
        </w:div>
        <w:div w:id="1066029052">
          <w:marLeft w:val="0"/>
          <w:marRight w:val="0"/>
          <w:marTop w:val="0"/>
          <w:marBottom w:val="0"/>
          <w:divBdr>
            <w:top w:val="none" w:sz="0" w:space="0" w:color="auto"/>
            <w:left w:val="none" w:sz="0" w:space="0" w:color="auto"/>
            <w:bottom w:val="none" w:sz="0" w:space="0" w:color="auto"/>
            <w:right w:val="none" w:sz="0" w:space="0" w:color="auto"/>
          </w:divBdr>
        </w:div>
        <w:div w:id="805391435">
          <w:marLeft w:val="0"/>
          <w:marRight w:val="0"/>
          <w:marTop w:val="0"/>
          <w:marBottom w:val="0"/>
          <w:divBdr>
            <w:top w:val="none" w:sz="0" w:space="0" w:color="auto"/>
            <w:left w:val="none" w:sz="0" w:space="0" w:color="auto"/>
            <w:bottom w:val="none" w:sz="0" w:space="0" w:color="auto"/>
            <w:right w:val="none" w:sz="0" w:space="0" w:color="auto"/>
          </w:divBdr>
          <w:divsChild>
            <w:div w:id="591162620">
              <w:marLeft w:val="0"/>
              <w:marRight w:val="0"/>
              <w:marTop w:val="0"/>
              <w:marBottom w:val="0"/>
              <w:divBdr>
                <w:top w:val="none" w:sz="0" w:space="0" w:color="auto"/>
                <w:left w:val="none" w:sz="0" w:space="0" w:color="auto"/>
                <w:bottom w:val="none" w:sz="0" w:space="0" w:color="auto"/>
                <w:right w:val="none" w:sz="0" w:space="0" w:color="auto"/>
              </w:divBdr>
            </w:div>
          </w:divsChild>
        </w:div>
        <w:div w:id="1470247336">
          <w:marLeft w:val="0"/>
          <w:marRight w:val="0"/>
          <w:marTop w:val="300"/>
          <w:marBottom w:val="0"/>
          <w:divBdr>
            <w:top w:val="none" w:sz="0" w:space="0" w:color="auto"/>
            <w:left w:val="none" w:sz="0" w:space="0" w:color="auto"/>
            <w:bottom w:val="none" w:sz="0" w:space="0" w:color="auto"/>
            <w:right w:val="none" w:sz="0" w:space="0" w:color="auto"/>
          </w:divBdr>
          <w:divsChild>
            <w:div w:id="604650359">
              <w:marLeft w:val="0"/>
              <w:marRight w:val="0"/>
              <w:marTop w:val="0"/>
              <w:marBottom w:val="0"/>
              <w:divBdr>
                <w:top w:val="none" w:sz="0" w:space="0" w:color="auto"/>
                <w:left w:val="none" w:sz="0" w:space="0" w:color="auto"/>
                <w:bottom w:val="none" w:sz="0" w:space="0" w:color="auto"/>
                <w:right w:val="none" w:sz="0" w:space="0" w:color="auto"/>
              </w:divBdr>
              <w:divsChild>
                <w:div w:id="1837959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131949">
          <w:marLeft w:val="0"/>
          <w:marRight w:val="0"/>
          <w:marTop w:val="300"/>
          <w:marBottom w:val="0"/>
          <w:divBdr>
            <w:top w:val="none" w:sz="0" w:space="0" w:color="auto"/>
            <w:left w:val="none" w:sz="0" w:space="0" w:color="auto"/>
            <w:bottom w:val="none" w:sz="0" w:space="0" w:color="auto"/>
            <w:right w:val="none" w:sz="0" w:space="0" w:color="auto"/>
          </w:divBdr>
          <w:divsChild>
            <w:div w:id="1609702358">
              <w:marLeft w:val="0"/>
              <w:marRight w:val="0"/>
              <w:marTop w:val="0"/>
              <w:marBottom w:val="0"/>
              <w:divBdr>
                <w:top w:val="none" w:sz="0" w:space="0" w:color="auto"/>
                <w:left w:val="none" w:sz="0" w:space="0" w:color="auto"/>
                <w:bottom w:val="none" w:sz="0" w:space="0" w:color="auto"/>
                <w:right w:val="none" w:sz="0" w:space="0" w:color="auto"/>
              </w:divBdr>
              <w:divsChild>
                <w:div w:id="185287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288580">
          <w:marLeft w:val="0"/>
          <w:marRight w:val="0"/>
          <w:marTop w:val="300"/>
          <w:marBottom w:val="0"/>
          <w:divBdr>
            <w:top w:val="none" w:sz="0" w:space="0" w:color="auto"/>
            <w:left w:val="none" w:sz="0" w:space="0" w:color="auto"/>
            <w:bottom w:val="none" w:sz="0" w:space="0" w:color="auto"/>
            <w:right w:val="none" w:sz="0" w:space="0" w:color="auto"/>
          </w:divBdr>
          <w:divsChild>
            <w:div w:id="708259814">
              <w:marLeft w:val="0"/>
              <w:marRight w:val="0"/>
              <w:marTop w:val="0"/>
              <w:marBottom w:val="0"/>
              <w:divBdr>
                <w:top w:val="none" w:sz="0" w:space="0" w:color="auto"/>
                <w:left w:val="none" w:sz="0" w:space="0" w:color="auto"/>
                <w:bottom w:val="none" w:sz="0" w:space="0" w:color="auto"/>
                <w:right w:val="none" w:sz="0" w:space="0" w:color="auto"/>
              </w:divBdr>
              <w:divsChild>
                <w:div w:id="1866672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008168">
          <w:marLeft w:val="0"/>
          <w:marRight w:val="0"/>
          <w:marTop w:val="300"/>
          <w:marBottom w:val="0"/>
          <w:divBdr>
            <w:top w:val="none" w:sz="0" w:space="0" w:color="auto"/>
            <w:left w:val="none" w:sz="0" w:space="0" w:color="auto"/>
            <w:bottom w:val="none" w:sz="0" w:space="0" w:color="auto"/>
            <w:right w:val="none" w:sz="0" w:space="0" w:color="auto"/>
          </w:divBdr>
          <w:divsChild>
            <w:div w:id="1068921586">
              <w:marLeft w:val="0"/>
              <w:marRight w:val="0"/>
              <w:marTop w:val="0"/>
              <w:marBottom w:val="0"/>
              <w:divBdr>
                <w:top w:val="none" w:sz="0" w:space="0" w:color="auto"/>
                <w:left w:val="none" w:sz="0" w:space="0" w:color="auto"/>
                <w:bottom w:val="none" w:sz="0" w:space="0" w:color="auto"/>
                <w:right w:val="none" w:sz="0" w:space="0" w:color="auto"/>
              </w:divBdr>
              <w:divsChild>
                <w:div w:id="1755974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8940341">
      <w:bodyDiv w:val="1"/>
      <w:marLeft w:val="0"/>
      <w:marRight w:val="0"/>
      <w:marTop w:val="0"/>
      <w:marBottom w:val="0"/>
      <w:divBdr>
        <w:top w:val="none" w:sz="0" w:space="0" w:color="auto"/>
        <w:left w:val="none" w:sz="0" w:space="0" w:color="auto"/>
        <w:bottom w:val="none" w:sz="0" w:space="0" w:color="auto"/>
        <w:right w:val="none" w:sz="0" w:space="0" w:color="auto"/>
      </w:divBdr>
      <w:divsChild>
        <w:div w:id="1227179530">
          <w:marLeft w:val="0"/>
          <w:marRight w:val="0"/>
          <w:marTop w:val="0"/>
          <w:marBottom w:val="0"/>
          <w:divBdr>
            <w:top w:val="none" w:sz="0" w:space="0" w:color="auto"/>
            <w:left w:val="none" w:sz="0" w:space="0" w:color="auto"/>
            <w:bottom w:val="none" w:sz="0" w:space="0" w:color="auto"/>
            <w:right w:val="none" w:sz="0" w:space="0" w:color="auto"/>
          </w:divBdr>
        </w:div>
        <w:div w:id="1950701810">
          <w:marLeft w:val="0"/>
          <w:marRight w:val="0"/>
          <w:marTop w:val="0"/>
          <w:marBottom w:val="0"/>
          <w:divBdr>
            <w:top w:val="none" w:sz="0" w:space="0" w:color="auto"/>
            <w:left w:val="none" w:sz="0" w:space="0" w:color="auto"/>
            <w:bottom w:val="none" w:sz="0" w:space="0" w:color="auto"/>
            <w:right w:val="none" w:sz="0" w:space="0" w:color="auto"/>
          </w:divBdr>
          <w:divsChild>
            <w:div w:id="328364496">
              <w:marLeft w:val="0"/>
              <w:marRight w:val="0"/>
              <w:marTop w:val="0"/>
              <w:marBottom w:val="0"/>
              <w:divBdr>
                <w:top w:val="none" w:sz="0" w:space="0" w:color="auto"/>
                <w:left w:val="none" w:sz="0" w:space="0" w:color="auto"/>
                <w:bottom w:val="none" w:sz="0" w:space="0" w:color="auto"/>
                <w:right w:val="none" w:sz="0" w:space="0" w:color="auto"/>
              </w:divBdr>
            </w:div>
          </w:divsChild>
        </w:div>
        <w:div w:id="1642807552">
          <w:marLeft w:val="0"/>
          <w:marRight w:val="0"/>
          <w:marTop w:val="0"/>
          <w:marBottom w:val="0"/>
          <w:divBdr>
            <w:top w:val="none" w:sz="0" w:space="0" w:color="auto"/>
            <w:left w:val="none" w:sz="0" w:space="0" w:color="auto"/>
            <w:bottom w:val="none" w:sz="0" w:space="0" w:color="auto"/>
            <w:right w:val="none" w:sz="0" w:space="0" w:color="auto"/>
          </w:divBdr>
        </w:div>
        <w:div w:id="2030253218">
          <w:marLeft w:val="0"/>
          <w:marRight w:val="0"/>
          <w:marTop w:val="0"/>
          <w:marBottom w:val="0"/>
          <w:divBdr>
            <w:top w:val="none" w:sz="0" w:space="0" w:color="auto"/>
            <w:left w:val="none" w:sz="0" w:space="0" w:color="auto"/>
            <w:bottom w:val="none" w:sz="0" w:space="0" w:color="auto"/>
            <w:right w:val="none" w:sz="0" w:space="0" w:color="auto"/>
          </w:divBdr>
          <w:divsChild>
            <w:div w:id="741828051">
              <w:marLeft w:val="0"/>
              <w:marRight w:val="0"/>
              <w:marTop w:val="0"/>
              <w:marBottom w:val="0"/>
              <w:divBdr>
                <w:top w:val="none" w:sz="0" w:space="0" w:color="auto"/>
                <w:left w:val="none" w:sz="0" w:space="0" w:color="auto"/>
                <w:bottom w:val="none" w:sz="0" w:space="0" w:color="auto"/>
                <w:right w:val="none" w:sz="0" w:space="0" w:color="auto"/>
              </w:divBdr>
            </w:div>
          </w:divsChild>
        </w:div>
        <w:div w:id="893007972">
          <w:marLeft w:val="0"/>
          <w:marRight w:val="0"/>
          <w:marTop w:val="0"/>
          <w:marBottom w:val="0"/>
          <w:divBdr>
            <w:top w:val="none" w:sz="0" w:space="0" w:color="auto"/>
            <w:left w:val="none" w:sz="0" w:space="0" w:color="auto"/>
            <w:bottom w:val="none" w:sz="0" w:space="0" w:color="auto"/>
            <w:right w:val="none" w:sz="0" w:space="0" w:color="auto"/>
          </w:divBdr>
        </w:div>
        <w:div w:id="777986700">
          <w:marLeft w:val="0"/>
          <w:marRight w:val="0"/>
          <w:marTop w:val="0"/>
          <w:marBottom w:val="0"/>
          <w:divBdr>
            <w:top w:val="none" w:sz="0" w:space="0" w:color="auto"/>
            <w:left w:val="none" w:sz="0" w:space="0" w:color="auto"/>
            <w:bottom w:val="none" w:sz="0" w:space="0" w:color="auto"/>
            <w:right w:val="none" w:sz="0" w:space="0" w:color="auto"/>
          </w:divBdr>
          <w:divsChild>
            <w:div w:id="1830055044">
              <w:marLeft w:val="0"/>
              <w:marRight w:val="0"/>
              <w:marTop w:val="0"/>
              <w:marBottom w:val="0"/>
              <w:divBdr>
                <w:top w:val="none" w:sz="0" w:space="0" w:color="auto"/>
                <w:left w:val="none" w:sz="0" w:space="0" w:color="auto"/>
                <w:bottom w:val="none" w:sz="0" w:space="0" w:color="auto"/>
                <w:right w:val="none" w:sz="0" w:space="0" w:color="auto"/>
              </w:divBdr>
            </w:div>
          </w:divsChild>
        </w:div>
        <w:div w:id="1944070311">
          <w:marLeft w:val="0"/>
          <w:marRight w:val="0"/>
          <w:marTop w:val="0"/>
          <w:marBottom w:val="0"/>
          <w:divBdr>
            <w:top w:val="none" w:sz="0" w:space="0" w:color="auto"/>
            <w:left w:val="none" w:sz="0" w:space="0" w:color="auto"/>
            <w:bottom w:val="none" w:sz="0" w:space="0" w:color="auto"/>
            <w:right w:val="none" w:sz="0" w:space="0" w:color="auto"/>
          </w:divBdr>
        </w:div>
        <w:div w:id="2365682">
          <w:marLeft w:val="0"/>
          <w:marRight w:val="0"/>
          <w:marTop w:val="0"/>
          <w:marBottom w:val="0"/>
          <w:divBdr>
            <w:top w:val="none" w:sz="0" w:space="0" w:color="auto"/>
            <w:left w:val="none" w:sz="0" w:space="0" w:color="auto"/>
            <w:bottom w:val="none" w:sz="0" w:space="0" w:color="auto"/>
            <w:right w:val="none" w:sz="0" w:space="0" w:color="auto"/>
          </w:divBdr>
          <w:divsChild>
            <w:div w:id="672804804">
              <w:marLeft w:val="0"/>
              <w:marRight w:val="0"/>
              <w:marTop w:val="0"/>
              <w:marBottom w:val="0"/>
              <w:divBdr>
                <w:top w:val="none" w:sz="0" w:space="0" w:color="auto"/>
                <w:left w:val="none" w:sz="0" w:space="0" w:color="auto"/>
                <w:bottom w:val="none" w:sz="0" w:space="0" w:color="auto"/>
                <w:right w:val="none" w:sz="0" w:space="0" w:color="auto"/>
              </w:divBdr>
            </w:div>
          </w:divsChild>
        </w:div>
        <w:div w:id="168180011">
          <w:marLeft w:val="0"/>
          <w:marRight w:val="0"/>
          <w:marTop w:val="0"/>
          <w:marBottom w:val="0"/>
          <w:divBdr>
            <w:top w:val="none" w:sz="0" w:space="0" w:color="auto"/>
            <w:left w:val="none" w:sz="0" w:space="0" w:color="auto"/>
            <w:bottom w:val="none" w:sz="0" w:space="0" w:color="auto"/>
            <w:right w:val="none" w:sz="0" w:space="0" w:color="auto"/>
          </w:divBdr>
        </w:div>
        <w:div w:id="1605532916">
          <w:marLeft w:val="0"/>
          <w:marRight w:val="0"/>
          <w:marTop w:val="0"/>
          <w:marBottom w:val="0"/>
          <w:divBdr>
            <w:top w:val="none" w:sz="0" w:space="0" w:color="auto"/>
            <w:left w:val="none" w:sz="0" w:space="0" w:color="auto"/>
            <w:bottom w:val="none" w:sz="0" w:space="0" w:color="auto"/>
            <w:right w:val="none" w:sz="0" w:space="0" w:color="auto"/>
          </w:divBdr>
          <w:divsChild>
            <w:div w:id="879436248">
              <w:marLeft w:val="0"/>
              <w:marRight w:val="0"/>
              <w:marTop w:val="0"/>
              <w:marBottom w:val="0"/>
              <w:divBdr>
                <w:top w:val="none" w:sz="0" w:space="0" w:color="auto"/>
                <w:left w:val="none" w:sz="0" w:space="0" w:color="auto"/>
                <w:bottom w:val="none" w:sz="0" w:space="0" w:color="auto"/>
                <w:right w:val="none" w:sz="0" w:space="0" w:color="auto"/>
              </w:divBdr>
            </w:div>
          </w:divsChild>
        </w:div>
        <w:div w:id="1476949549">
          <w:marLeft w:val="0"/>
          <w:marRight w:val="0"/>
          <w:marTop w:val="0"/>
          <w:marBottom w:val="0"/>
          <w:divBdr>
            <w:top w:val="none" w:sz="0" w:space="0" w:color="auto"/>
            <w:left w:val="none" w:sz="0" w:space="0" w:color="auto"/>
            <w:bottom w:val="none" w:sz="0" w:space="0" w:color="auto"/>
            <w:right w:val="none" w:sz="0" w:space="0" w:color="auto"/>
          </w:divBdr>
        </w:div>
        <w:div w:id="773668614">
          <w:marLeft w:val="0"/>
          <w:marRight w:val="0"/>
          <w:marTop w:val="0"/>
          <w:marBottom w:val="0"/>
          <w:divBdr>
            <w:top w:val="none" w:sz="0" w:space="0" w:color="auto"/>
            <w:left w:val="none" w:sz="0" w:space="0" w:color="auto"/>
            <w:bottom w:val="none" w:sz="0" w:space="0" w:color="auto"/>
            <w:right w:val="none" w:sz="0" w:space="0" w:color="auto"/>
          </w:divBdr>
          <w:divsChild>
            <w:div w:id="1044258836">
              <w:marLeft w:val="0"/>
              <w:marRight w:val="0"/>
              <w:marTop w:val="0"/>
              <w:marBottom w:val="0"/>
              <w:divBdr>
                <w:top w:val="none" w:sz="0" w:space="0" w:color="auto"/>
                <w:left w:val="none" w:sz="0" w:space="0" w:color="auto"/>
                <w:bottom w:val="none" w:sz="0" w:space="0" w:color="auto"/>
                <w:right w:val="none" w:sz="0" w:space="0" w:color="auto"/>
              </w:divBdr>
            </w:div>
          </w:divsChild>
        </w:div>
        <w:div w:id="1541742762">
          <w:marLeft w:val="0"/>
          <w:marRight w:val="0"/>
          <w:marTop w:val="0"/>
          <w:marBottom w:val="0"/>
          <w:divBdr>
            <w:top w:val="none" w:sz="0" w:space="0" w:color="auto"/>
            <w:left w:val="none" w:sz="0" w:space="0" w:color="auto"/>
            <w:bottom w:val="none" w:sz="0" w:space="0" w:color="auto"/>
            <w:right w:val="none" w:sz="0" w:space="0" w:color="auto"/>
          </w:divBdr>
        </w:div>
        <w:div w:id="291373161">
          <w:marLeft w:val="0"/>
          <w:marRight w:val="0"/>
          <w:marTop w:val="0"/>
          <w:marBottom w:val="0"/>
          <w:divBdr>
            <w:top w:val="none" w:sz="0" w:space="0" w:color="auto"/>
            <w:left w:val="none" w:sz="0" w:space="0" w:color="auto"/>
            <w:bottom w:val="none" w:sz="0" w:space="0" w:color="auto"/>
            <w:right w:val="none" w:sz="0" w:space="0" w:color="auto"/>
          </w:divBdr>
          <w:divsChild>
            <w:div w:id="936324156">
              <w:marLeft w:val="0"/>
              <w:marRight w:val="0"/>
              <w:marTop w:val="0"/>
              <w:marBottom w:val="0"/>
              <w:divBdr>
                <w:top w:val="none" w:sz="0" w:space="0" w:color="auto"/>
                <w:left w:val="none" w:sz="0" w:space="0" w:color="auto"/>
                <w:bottom w:val="none" w:sz="0" w:space="0" w:color="auto"/>
                <w:right w:val="none" w:sz="0" w:space="0" w:color="auto"/>
              </w:divBdr>
            </w:div>
          </w:divsChild>
        </w:div>
        <w:div w:id="1100905591">
          <w:marLeft w:val="0"/>
          <w:marRight w:val="0"/>
          <w:marTop w:val="300"/>
          <w:marBottom w:val="0"/>
          <w:divBdr>
            <w:top w:val="none" w:sz="0" w:space="0" w:color="auto"/>
            <w:left w:val="none" w:sz="0" w:space="0" w:color="auto"/>
            <w:bottom w:val="none" w:sz="0" w:space="0" w:color="auto"/>
            <w:right w:val="none" w:sz="0" w:space="0" w:color="auto"/>
          </w:divBdr>
          <w:divsChild>
            <w:div w:id="1546218535">
              <w:marLeft w:val="0"/>
              <w:marRight w:val="0"/>
              <w:marTop w:val="0"/>
              <w:marBottom w:val="0"/>
              <w:divBdr>
                <w:top w:val="none" w:sz="0" w:space="0" w:color="auto"/>
                <w:left w:val="none" w:sz="0" w:space="0" w:color="auto"/>
                <w:bottom w:val="none" w:sz="0" w:space="0" w:color="auto"/>
                <w:right w:val="none" w:sz="0" w:space="0" w:color="auto"/>
              </w:divBdr>
              <w:divsChild>
                <w:div w:id="1019162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8056652">
          <w:marLeft w:val="0"/>
          <w:marRight w:val="0"/>
          <w:marTop w:val="300"/>
          <w:marBottom w:val="0"/>
          <w:divBdr>
            <w:top w:val="none" w:sz="0" w:space="0" w:color="auto"/>
            <w:left w:val="none" w:sz="0" w:space="0" w:color="auto"/>
            <w:bottom w:val="none" w:sz="0" w:space="0" w:color="auto"/>
            <w:right w:val="none" w:sz="0" w:space="0" w:color="auto"/>
          </w:divBdr>
          <w:divsChild>
            <w:div w:id="153108236">
              <w:marLeft w:val="0"/>
              <w:marRight w:val="0"/>
              <w:marTop w:val="0"/>
              <w:marBottom w:val="0"/>
              <w:divBdr>
                <w:top w:val="none" w:sz="0" w:space="0" w:color="auto"/>
                <w:left w:val="none" w:sz="0" w:space="0" w:color="auto"/>
                <w:bottom w:val="none" w:sz="0" w:space="0" w:color="auto"/>
                <w:right w:val="none" w:sz="0" w:space="0" w:color="auto"/>
              </w:divBdr>
              <w:divsChild>
                <w:div w:id="429929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672369">
          <w:marLeft w:val="0"/>
          <w:marRight w:val="0"/>
          <w:marTop w:val="300"/>
          <w:marBottom w:val="0"/>
          <w:divBdr>
            <w:top w:val="none" w:sz="0" w:space="0" w:color="auto"/>
            <w:left w:val="none" w:sz="0" w:space="0" w:color="auto"/>
            <w:bottom w:val="none" w:sz="0" w:space="0" w:color="auto"/>
            <w:right w:val="none" w:sz="0" w:space="0" w:color="auto"/>
          </w:divBdr>
          <w:divsChild>
            <w:div w:id="199829637">
              <w:marLeft w:val="0"/>
              <w:marRight w:val="0"/>
              <w:marTop w:val="0"/>
              <w:marBottom w:val="0"/>
              <w:divBdr>
                <w:top w:val="none" w:sz="0" w:space="0" w:color="auto"/>
                <w:left w:val="none" w:sz="0" w:space="0" w:color="auto"/>
                <w:bottom w:val="none" w:sz="0" w:space="0" w:color="auto"/>
                <w:right w:val="none" w:sz="0" w:space="0" w:color="auto"/>
              </w:divBdr>
              <w:divsChild>
                <w:div w:id="411855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675933">
          <w:marLeft w:val="0"/>
          <w:marRight w:val="0"/>
          <w:marTop w:val="300"/>
          <w:marBottom w:val="0"/>
          <w:divBdr>
            <w:top w:val="none" w:sz="0" w:space="0" w:color="auto"/>
            <w:left w:val="none" w:sz="0" w:space="0" w:color="auto"/>
            <w:bottom w:val="none" w:sz="0" w:space="0" w:color="auto"/>
            <w:right w:val="none" w:sz="0" w:space="0" w:color="auto"/>
          </w:divBdr>
          <w:divsChild>
            <w:div w:id="1721977490">
              <w:marLeft w:val="0"/>
              <w:marRight w:val="0"/>
              <w:marTop w:val="0"/>
              <w:marBottom w:val="0"/>
              <w:divBdr>
                <w:top w:val="none" w:sz="0" w:space="0" w:color="auto"/>
                <w:left w:val="none" w:sz="0" w:space="0" w:color="auto"/>
                <w:bottom w:val="none" w:sz="0" w:space="0" w:color="auto"/>
                <w:right w:val="none" w:sz="0" w:space="0" w:color="auto"/>
              </w:divBdr>
              <w:divsChild>
                <w:div w:id="546456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0634803">
      <w:bodyDiv w:val="1"/>
      <w:marLeft w:val="0"/>
      <w:marRight w:val="0"/>
      <w:marTop w:val="0"/>
      <w:marBottom w:val="0"/>
      <w:divBdr>
        <w:top w:val="none" w:sz="0" w:space="0" w:color="auto"/>
        <w:left w:val="none" w:sz="0" w:space="0" w:color="auto"/>
        <w:bottom w:val="none" w:sz="0" w:space="0" w:color="auto"/>
        <w:right w:val="none" w:sz="0" w:space="0" w:color="auto"/>
      </w:divBdr>
      <w:divsChild>
        <w:div w:id="1825387339">
          <w:marLeft w:val="0"/>
          <w:marRight w:val="0"/>
          <w:marTop w:val="0"/>
          <w:marBottom w:val="0"/>
          <w:divBdr>
            <w:top w:val="none" w:sz="0" w:space="0" w:color="auto"/>
            <w:left w:val="none" w:sz="0" w:space="0" w:color="auto"/>
            <w:bottom w:val="none" w:sz="0" w:space="0" w:color="auto"/>
            <w:right w:val="none" w:sz="0" w:space="0" w:color="auto"/>
          </w:divBdr>
        </w:div>
        <w:div w:id="1984700647">
          <w:marLeft w:val="0"/>
          <w:marRight w:val="0"/>
          <w:marTop w:val="0"/>
          <w:marBottom w:val="0"/>
          <w:divBdr>
            <w:top w:val="none" w:sz="0" w:space="0" w:color="auto"/>
            <w:left w:val="none" w:sz="0" w:space="0" w:color="auto"/>
            <w:bottom w:val="none" w:sz="0" w:space="0" w:color="auto"/>
            <w:right w:val="none" w:sz="0" w:space="0" w:color="auto"/>
          </w:divBdr>
          <w:divsChild>
            <w:div w:id="1808470130">
              <w:marLeft w:val="0"/>
              <w:marRight w:val="0"/>
              <w:marTop w:val="0"/>
              <w:marBottom w:val="0"/>
              <w:divBdr>
                <w:top w:val="none" w:sz="0" w:space="0" w:color="auto"/>
                <w:left w:val="none" w:sz="0" w:space="0" w:color="auto"/>
                <w:bottom w:val="none" w:sz="0" w:space="0" w:color="auto"/>
                <w:right w:val="none" w:sz="0" w:space="0" w:color="auto"/>
              </w:divBdr>
            </w:div>
          </w:divsChild>
        </w:div>
        <w:div w:id="1047534431">
          <w:marLeft w:val="0"/>
          <w:marRight w:val="0"/>
          <w:marTop w:val="0"/>
          <w:marBottom w:val="0"/>
          <w:divBdr>
            <w:top w:val="none" w:sz="0" w:space="0" w:color="auto"/>
            <w:left w:val="none" w:sz="0" w:space="0" w:color="auto"/>
            <w:bottom w:val="none" w:sz="0" w:space="0" w:color="auto"/>
            <w:right w:val="none" w:sz="0" w:space="0" w:color="auto"/>
          </w:divBdr>
        </w:div>
        <w:div w:id="1253122847">
          <w:marLeft w:val="0"/>
          <w:marRight w:val="0"/>
          <w:marTop w:val="0"/>
          <w:marBottom w:val="0"/>
          <w:divBdr>
            <w:top w:val="none" w:sz="0" w:space="0" w:color="auto"/>
            <w:left w:val="none" w:sz="0" w:space="0" w:color="auto"/>
            <w:bottom w:val="none" w:sz="0" w:space="0" w:color="auto"/>
            <w:right w:val="none" w:sz="0" w:space="0" w:color="auto"/>
          </w:divBdr>
          <w:divsChild>
            <w:div w:id="544023680">
              <w:marLeft w:val="0"/>
              <w:marRight w:val="0"/>
              <w:marTop w:val="0"/>
              <w:marBottom w:val="0"/>
              <w:divBdr>
                <w:top w:val="none" w:sz="0" w:space="0" w:color="auto"/>
                <w:left w:val="none" w:sz="0" w:space="0" w:color="auto"/>
                <w:bottom w:val="none" w:sz="0" w:space="0" w:color="auto"/>
                <w:right w:val="none" w:sz="0" w:space="0" w:color="auto"/>
              </w:divBdr>
            </w:div>
          </w:divsChild>
        </w:div>
        <w:div w:id="1544094868">
          <w:marLeft w:val="0"/>
          <w:marRight w:val="0"/>
          <w:marTop w:val="0"/>
          <w:marBottom w:val="0"/>
          <w:divBdr>
            <w:top w:val="none" w:sz="0" w:space="0" w:color="auto"/>
            <w:left w:val="none" w:sz="0" w:space="0" w:color="auto"/>
            <w:bottom w:val="none" w:sz="0" w:space="0" w:color="auto"/>
            <w:right w:val="none" w:sz="0" w:space="0" w:color="auto"/>
          </w:divBdr>
        </w:div>
        <w:div w:id="1859660764">
          <w:marLeft w:val="0"/>
          <w:marRight w:val="0"/>
          <w:marTop w:val="0"/>
          <w:marBottom w:val="0"/>
          <w:divBdr>
            <w:top w:val="none" w:sz="0" w:space="0" w:color="auto"/>
            <w:left w:val="none" w:sz="0" w:space="0" w:color="auto"/>
            <w:bottom w:val="none" w:sz="0" w:space="0" w:color="auto"/>
            <w:right w:val="none" w:sz="0" w:space="0" w:color="auto"/>
          </w:divBdr>
          <w:divsChild>
            <w:div w:id="606498957">
              <w:marLeft w:val="0"/>
              <w:marRight w:val="0"/>
              <w:marTop w:val="0"/>
              <w:marBottom w:val="0"/>
              <w:divBdr>
                <w:top w:val="none" w:sz="0" w:space="0" w:color="auto"/>
                <w:left w:val="none" w:sz="0" w:space="0" w:color="auto"/>
                <w:bottom w:val="none" w:sz="0" w:space="0" w:color="auto"/>
                <w:right w:val="none" w:sz="0" w:space="0" w:color="auto"/>
              </w:divBdr>
            </w:div>
          </w:divsChild>
        </w:div>
        <w:div w:id="480273075">
          <w:marLeft w:val="0"/>
          <w:marRight w:val="0"/>
          <w:marTop w:val="0"/>
          <w:marBottom w:val="0"/>
          <w:divBdr>
            <w:top w:val="none" w:sz="0" w:space="0" w:color="auto"/>
            <w:left w:val="none" w:sz="0" w:space="0" w:color="auto"/>
            <w:bottom w:val="none" w:sz="0" w:space="0" w:color="auto"/>
            <w:right w:val="none" w:sz="0" w:space="0" w:color="auto"/>
          </w:divBdr>
        </w:div>
        <w:div w:id="1886215155">
          <w:marLeft w:val="0"/>
          <w:marRight w:val="0"/>
          <w:marTop w:val="0"/>
          <w:marBottom w:val="0"/>
          <w:divBdr>
            <w:top w:val="none" w:sz="0" w:space="0" w:color="auto"/>
            <w:left w:val="none" w:sz="0" w:space="0" w:color="auto"/>
            <w:bottom w:val="none" w:sz="0" w:space="0" w:color="auto"/>
            <w:right w:val="none" w:sz="0" w:space="0" w:color="auto"/>
          </w:divBdr>
          <w:divsChild>
            <w:div w:id="83453111">
              <w:marLeft w:val="0"/>
              <w:marRight w:val="0"/>
              <w:marTop w:val="0"/>
              <w:marBottom w:val="0"/>
              <w:divBdr>
                <w:top w:val="none" w:sz="0" w:space="0" w:color="auto"/>
                <w:left w:val="none" w:sz="0" w:space="0" w:color="auto"/>
                <w:bottom w:val="none" w:sz="0" w:space="0" w:color="auto"/>
                <w:right w:val="none" w:sz="0" w:space="0" w:color="auto"/>
              </w:divBdr>
            </w:div>
          </w:divsChild>
        </w:div>
        <w:div w:id="563611592">
          <w:marLeft w:val="0"/>
          <w:marRight w:val="0"/>
          <w:marTop w:val="0"/>
          <w:marBottom w:val="0"/>
          <w:divBdr>
            <w:top w:val="none" w:sz="0" w:space="0" w:color="auto"/>
            <w:left w:val="none" w:sz="0" w:space="0" w:color="auto"/>
            <w:bottom w:val="none" w:sz="0" w:space="0" w:color="auto"/>
            <w:right w:val="none" w:sz="0" w:space="0" w:color="auto"/>
          </w:divBdr>
        </w:div>
        <w:div w:id="1856962748">
          <w:marLeft w:val="0"/>
          <w:marRight w:val="0"/>
          <w:marTop w:val="0"/>
          <w:marBottom w:val="0"/>
          <w:divBdr>
            <w:top w:val="none" w:sz="0" w:space="0" w:color="auto"/>
            <w:left w:val="none" w:sz="0" w:space="0" w:color="auto"/>
            <w:bottom w:val="none" w:sz="0" w:space="0" w:color="auto"/>
            <w:right w:val="none" w:sz="0" w:space="0" w:color="auto"/>
          </w:divBdr>
          <w:divsChild>
            <w:div w:id="392970944">
              <w:marLeft w:val="0"/>
              <w:marRight w:val="0"/>
              <w:marTop w:val="0"/>
              <w:marBottom w:val="0"/>
              <w:divBdr>
                <w:top w:val="none" w:sz="0" w:space="0" w:color="auto"/>
                <w:left w:val="none" w:sz="0" w:space="0" w:color="auto"/>
                <w:bottom w:val="none" w:sz="0" w:space="0" w:color="auto"/>
                <w:right w:val="none" w:sz="0" w:space="0" w:color="auto"/>
              </w:divBdr>
            </w:div>
          </w:divsChild>
        </w:div>
        <w:div w:id="1108353230">
          <w:marLeft w:val="0"/>
          <w:marRight w:val="0"/>
          <w:marTop w:val="0"/>
          <w:marBottom w:val="0"/>
          <w:divBdr>
            <w:top w:val="none" w:sz="0" w:space="0" w:color="auto"/>
            <w:left w:val="none" w:sz="0" w:space="0" w:color="auto"/>
            <w:bottom w:val="none" w:sz="0" w:space="0" w:color="auto"/>
            <w:right w:val="none" w:sz="0" w:space="0" w:color="auto"/>
          </w:divBdr>
        </w:div>
        <w:div w:id="1190140675">
          <w:marLeft w:val="0"/>
          <w:marRight w:val="0"/>
          <w:marTop w:val="0"/>
          <w:marBottom w:val="0"/>
          <w:divBdr>
            <w:top w:val="none" w:sz="0" w:space="0" w:color="auto"/>
            <w:left w:val="none" w:sz="0" w:space="0" w:color="auto"/>
            <w:bottom w:val="none" w:sz="0" w:space="0" w:color="auto"/>
            <w:right w:val="none" w:sz="0" w:space="0" w:color="auto"/>
          </w:divBdr>
          <w:divsChild>
            <w:div w:id="226769062">
              <w:marLeft w:val="0"/>
              <w:marRight w:val="0"/>
              <w:marTop w:val="0"/>
              <w:marBottom w:val="0"/>
              <w:divBdr>
                <w:top w:val="none" w:sz="0" w:space="0" w:color="auto"/>
                <w:left w:val="none" w:sz="0" w:space="0" w:color="auto"/>
                <w:bottom w:val="none" w:sz="0" w:space="0" w:color="auto"/>
                <w:right w:val="none" w:sz="0" w:space="0" w:color="auto"/>
              </w:divBdr>
            </w:div>
          </w:divsChild>
        </w:div>
        <w:div w:id="1062215889">
          <w:marLeft w:val="0"/>
          <w:marRight w:val="0"/>
          <w:marTop w:val="0"/>
          <w:marBottom w:val="0"/>
          <w:divBdr>
            <w:top w:val="none" w:sz="0" w:space="0" w:color="auto"/>
            <w:left w:val="none" w:sz="0" w:space="0" w:color="auto"/>
            <w:bottom w:val="none" w:sz="0" w:space="0" w:color="auto"/>
            <w:right w:val="none" w:sz="0" w:space="0" w:color="auto"/>
          </w:divBdr>
        </w:div>
        <w:div w:id="808211701">
          <w:marLeft w:val="0"/>
          <w:marRight w:val="0"/>
          <w:marTop w:val="0"/>
          <w:marBottom w:val="0"/>
          <w:divBdr>
            <w:top w:val="none" w:sz="0" w:space="0" w:color="auto"/>
            <w:left w:val="none" w:sz="0" w:space="0" w:color="auto"/>
            <w:bottom w:val="none" w:sz="0" w:space="0" w:color="auto"/>
            <w:right w:val="none" w:sz="0" w:space="0" w:color="auto"/>
          </w:divBdr>
          <w:divsChild>
            <w:div w:id="373311694">
              <w:marLeft w:val="0"/>
              <w:marRight w:val="0"/>
              <w:marTop w:val="0"/>
              <w:marBottom w:val="0"/>
              <w:divBdr>
                <w:top w:val="none" w:sz="0" w:space="0" w:color="auto"/>
                <w:left w:val="none" w:sz="0" w:space="0" w:color="auto"/>
                <w:bottom w:val="none" w:sz="0" w:space="0" w:color="auto"/>
                <w:right w:val="none" w:sz="0" w:space="0" w:color="auto"/>
              </w:divBdr>
            </w:div>
          </w:divsChild>
        </w:div>
        <w:div w:id="1530021307">
          <w:marLeft w:val="0"/>
          <w:marRight w:val="0"/>
          <w:marTop w:val="300"/>
          <w:marBottom w:val="0"/>
          <w:divBdr>
            <w:top w:val="none" w:sz="0" w:space="0" w:color="auto"/>
            <w:left w:val="none" w:sz="0" w:space="0" w:color="auto"/>
            <w:bottom w:val="none" w:sz="0" w:space="0" w:color="auto"/>
            <w:right w:val="none" w:sz="0" w:space="0" w:color="auto"/>
          </w:divBdr>
          <w:divsChild>
            <w:div w:id="1099524893">
              <w:marLeft w:val="0"/>
              <w:marRight w:val="0"/>
              <w:marTop w:val="0"/>
              <w:marBottom w:val="0"/>
              <w:divBdr>
                <w:top w:val="none" w:sz="0" w:space="0" w:color="auto"/>
                <w:left w:val="none" w:sz="0" w:space="0" w:color="auto"/>
                <w:bottom w:val="none" w:sz="0" w:space="0" w:color="auto"/>
                <w:right w:val="none" w:sz="0" w:space="0" w:color="auto"/>
              </w:divBdr>
              <w:divsChild>
                <w:div w:id="1782802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55264">
          <w:marLeft w:val="0"/>
          <w:marRight w:val="0"/>
          <w:marTop w:val="300"/>
          <w:marBottom w:val="0"/>
          <w:divBdr>
            <w:top w:val="none" w:sz="0" w:space="0" w:color="auto"/>
            <w:left w:val="none" w:sz="0" w:space="0" w:color="auto"/>
            <w:bottom w:val="none" w:sz="0" w:space="0" w:color="auto"/>
            <w:right w:val="none" w:sz="0" w:space="0" w:color="auto"/>
          </w:divBdr>
          <w:divsChild>
            <w:div w:id="274337596">
              <w:marLeft w:val="0"/>
              <w:marRight w:val="0"/>
              <w:marTop w:val="0"/>
              <w:marBottom w:val="0"/>
              <w:divBdr>
                <w:top w:val="none" w:sz="0" w:space="0" w:color="auto"/>
                <w:left w:val="none" w:sz="0" w:space="0" w:color="auto"/>
                <w:bottom w:val="none" w:sz="0" w:space="0" w:color="auto"/>
                <w:right w:val="none" w:sz="0" w:space="0" w:color="auto"/>
              </w:divBdr>
              <w:divsChild>
                <w:div w:id="559445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4800617">
          <w:marLeft w:val="0"/>
          <w:marRight w:val="0"/>
          <w:marTop w:val="300"/>
          <w:marBottom w:val="0"/>
          <w:divBdr>
            <w:top w:val="none" w:sz="0" w:space="0" w:color="auto"/>
            <w:left w:val="none" w:sz="0" w:space="0" w:color="auto"/>
            <w:bottom w:val="none" w:sz="0" w:space="0" w:color="auto"/>
            <w:right w:val="none" w:sz="0" w:space="0" w:color="auto"/>
          </w:divBdr>
          <w:divsChild>
            <w:div w:id="1674067266">
              <w:marLeft w:val="0"/>
              <w:marRight w:val="0"/>
              <w:marTop w:val="0"/>
              <w:marBottom w:val="0"/>
              <w:divBdr>
                <w:top w:val="none" w:sz="0" w:space="0" w:color="auto"/>
                <w:left w:val="none" w:sz="0" w:space="0" w:color="auto"/>
                <w:bottom w:val="none" w:sz="0" w:space="0" w:color="auto"/>
                <w:right w:val="none" w:sz="0" w:space="0" w:color="auto"/>
              </w:divBdr>
              <w:divsChild>
                <w:div w:id="1386224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306841">
          <w:marLeft w:val="0"/>
          <w:marRight w:val="0"/>
          <w:marTop w:val="300"/>
          <w:marBottom w:val="0"/>
          <w:divBdr>
            <w:top w:val="none" w:sz="0" w:space="0" w:color="auto"/>
            <w:left w:val="none" w:sz="0" w:space="0" w:color="auto"/>
            <w:bottom w:val="none" w:sz="0" w:space="0" w:color="auto"/>
            <w:right w:val="none" w:sz="0" w:space="0" w:color="auto"/>
          </w:divBdr>
          <w:divsChild>
            <w:div w:id="294331788">
              <w:marLeft w:val="0"/>
              <w:marRight w:val="0"/>
              <w:marTop w:val="0"/>
              <w:marBottom w:val="0"/>
              <w:divBdr>
                <w:top w:val="none" w:sz="0" w:space="0" w:color="auto"/>
                <w:left w:val="none" w:sz="0" w:space="0" w:color="auto"/>
                <w:bottom w:val="none" w:sz="0" w:space="0" w:color="auto"/>
                <w:right w:val="none" w:sz="0" w:space="0" w:color="auto"/>
              </w:divBdr>
              <w:divsChild>
                <w:div w:id="972951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2716586">
      <w:bodyDiv w:val="1"/>
      <w:marLeft w:val="0"/>
      <w:marRight w:val="0"/>
      <w:marTop w:val="0"/>
      <w:marBottom w:val="0"/>
      <w:divBdr>
        <w:top w:val="none" w:sz="0" w:space="0" w:color="auto"/>
        <w:left w:val="none" w:sz="0" w:space="0" w:color="auto"/>
        <w:bottom w:val="none" w:sz="0" w:space="0" w:color="auto"/>
        <w:right w:val="none" w:sz="0" w:space="0" w:color="auto"/>
      </w:divBdr>
      <w:divsChild>
        <w:div w:id="38676986">
          <w:marLeft w:val="0"/>
          <w:marRight w:val="0"/>
          <w:marTop w:val="0"/>
          <w:marBottom w:val="0"/>
          <w:divBdr>
            <w:top w:val="none" w:sz="0" w:space="0" w:color="auto"/>
            <w:left w:val="none" w:sz="0" w:space="0" w:color="auto"/>
            <w:bottom w:val="none" w:sz="0" w:space="0" w:color="auto"/>
            <w:right w:val="none" w:sz="0" w:space="0" w:color="auto"/>
          </w:divBdr>
          <w:divsChild>
            <w:div w:id="1635451374">
              <w:marLeft w:val="0"/>
              <w:marRight w:val="0"/>
              <w:marTop w:val="0"/>
              <w:marBottom w:val="0"/>
              <w:divBdr>
                <w:top w:val="none" w:sz="0" w:space="0" w:color="auto"/>
                <w:left w:val="none" w:sz="0" w:space="0" w:color="auto"/>
                <w:bottom w:val="none" w:sz="0" w:space="0" w:color="auto"/>
                <w:right w:val="none" w:sz="0" w:space="0" w:color="auto"/>
              </w:divBdr>
            </w:div>
          </w:divsChild>
        </w:div>
        <w:div w:id="120465402">
          <w:marLeft w:val="0"/>
          <w:marRight w:val="0"/>
          <w:marTop w:val="0"/>
          <w:marBottom w:val="0"/>
          <w:divBdr>
            <w:top w:val="none" w:sz="0" w:space="0" w:color="auto"/>
            <w:left w:val="none" w:sz="0" w:space="0" w:color="auto"/>
            <w:bottom w:val="none" w:sz="0" w:space="0" w:color="auto"/>
            <w:right w:val="none" w:sz="0" w:space="0" w:color="auto"/>
          </w:divBdr>
        </w:div>
        <w:div w:id="300042314">
          <w:marLeft w:val="0"/>
          <w:marRight w:val="0"/>
          <w:marTop w:val="300"/>
          <w:marBottom w:val="0"/>
          <w:divBdr>
            <w:top w:val="none" w:sz="0" w:space="0" w:color="auto"/>
            <w:left w:val="none" w:sz="0" w:space="0" w:color="auto"/>
            <w:bottom w:val="none" w:sz="0" w:space="0" w:color="auto"/>
            <w:right w:val="none" w:sz="0" w:space="0" w:color="auto"/>
          </w:divBdr>
          <w:divsChild>
            <w:div w:id="560864852">
              <w:marLeft w:val="0"/>
              <w:marRight w:val="0"/>
              <w:marTop w:val="0"/>
              <w:marBottom w:val="0"/>
              <w:divBdr>
                <w:top w:val="none" w:sz="0" w:space="0" w:color="auto"/>
                <w:left w:val="none" w:sz="0" w:space="0" w:color="auto"/>
                <w:bottom w:val="none" w:sz="0" w:space="0" w:color="auto"/>
                <w:right w:val="none" w:sz="0" w:space="0" w:color="auto"/>
              </w:divBdr>
              <w:divsChild>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109321">
          <w:marLeft w:val="0"/>
          <w:marRight w:val="0"/>
          <w:marTop w:val="0"/>
          <w:marBottom w:val="0"/>
          <w:divBdr>
            <w:top w:val="none" w:sz="0" w:space="0" w:color="auto"/>
            <w:left w:val="none" w:sz="0" w:space="0" w:color="auto"/>
            <w:bottom w:val="none" w:sz="0" w:space="0" w:color="auto"/>
            <w:right w:val="none" w:sz="0" w:space="0" w:color="auto"/>
          </w:divBdr>
        </w:div>
        <w:div w:id="448284328">
          <w:marLeft w:val="0"/>
          <w:marRight w:val="0"/>
          <w:marTop w:val="0"/>
          <w:marBottom w:val="0"/>
          <w:divBdr>
            <w:top w:val="none" w:sz="0" w:space="0" w:color="auto"/>
            <w:left w:val="none" w:sz="0" w:space="0" w:color="auto"/>
            <w:bottom w:val="none" w:sz="0" w:space="0" w:color="auto"/>
            <w:right w:val="none" w:sz="0" w:space="0" w:color="auto"/>
          </w:divBdr>
          <w:divsChild>
            <w:div w:id="1599749832">
              <w:marLeft w:val="0"/>
              <w:marRight w:val="0"/>
              <w:marTop w:val="0"/>
              <w:marBottom w:val="0"/>
              <w:divBdr>
                <w:top w:val="none" w:sz="0" w:space="0" w:color="auto"/>
                <w:left w:val="none" w:sz="0" w:space="0" w:color="auto"/>
                <w:bottom w:val="none" w:sz="0" w:space="0" w:color="auto"/>
                <w:right w:val="none" w:sz="0" w:space="0" w:color="auto"/>
              </w:divBdr>
            </w:div>
          </w:divsChild>
        </w:div>
        <w:div w:id="612060765">
          <w:marLeft w:val="0"/>
          <w:marRight w:val="0"/>
          <w:marTop w:val="0"/>
          <w:marBottom w:val="0"/>
          <w:divBdr>
            <w:top w:val="none" w:sz="0" w:space="0" w:color="auto"/>
            <w:left w:val="none" w:sz="0" w:space="0" w:color="auto"/>
            <w:bottom w:val="none" w:sz="0" w:space="0" w:color="auto"/>
            <w:right w:val="none" w:sz="0" w:space="0" w:color="auto"/>
          </w:divBdr>
        </w:div>
        <w:div w:id="621498516">
          <w:marLeft w:val="0"/>
          <w:marRight w:val="0"/>
          <w:marTop w:val="0"/>
          <w:marBottom w:val="0"/>
          <w:divBdr>
            <w:top w:val="none" w:sz="0" w:space="0" w:color="auto"/>
            <w:left w:val="none" w:sz="0" w:space="0" w:color="auto"/>
            <w:bottom w:val="none" w:sz="0" w:space="0" w:color="auto"/>
            <w:right w:val="none" w:sz="0" w:space="0" w:color="auto"/>
          </w:divBdr>
        </w:div>
        <w:div w:id="830029034">
          <w:marLeft w:val="0"/>
          <w:marRight w:val="0"/>
          <w:marTop w:val="0"/>
          <w:marBottom w:val="0"/>
          <w:divBdr>
            <w:top w:val="none" w:sz="0" w:space="0" w:color="auto"/>
            <w:left w:val="none" w:sz="0" w:space="0" w:color="auto"/>
            <w:bottom w:val="none" w:sz="0" w:space="0" w:color="auto"/>
            <w:right w:val="none" w:sz="0" w:space="0" w:color="auto"/>
          </w:divBdr>
          <w:divsChild>
            <w:div w:id="272059742">
              <w:marLeft w:val="0"/>
              <w:marRight w:val="0"/>
              <w:marTop w:val="0"/>
              <w:marBottom w:val="0"/>
              <w:divBdr>
                <w:top w:val="none" w:sz="0" w:space="0" w:color="auto"/>
                <w:left w:val="none" w:sz="0" w:space="0" w:color="auto"/>
                <w:bottom w:val="none" w:sz="0" w:space="0" w:color="auto"/>
                <w:right w:val="none" w:sz="0" w:space="0" w:color="auto"/>
              </w:divBdr>
            </w:div>
          </w:divsChild>
        </w:div>
        <w:div w:id="992636439">
          <w:marLeft w:val="0"/>
          <w:marRight w:val="0"/>
          <w:marTop w:val="0"/>
          <w:marBottom w:val="0"/>
          <w:divBdr>
            <w:top w:val="none" w:sz="0" w:space="0" w:color="auto"/>
            <w:left w:val="none" w:sz="0" w:space="0" w:color="auto"/>
            <w:bottom w:val="none" w:sz="0" w:space="0" w:color="auto"/>
            <w:right w:val="none" w:sz="0" w:space="0" w:color="auto"/>
          </w:divBdr>
        </w:div>
        <w:div w:id="1042634815">
          <w:marLeft w:val="0"/>
          <w:marRight w:val="0"/>
          <w:marTop w:val="0"/>
          <w:marBottom w:val="0"/>
          <w:divBdr>
            <w:top w:val="none" w:sz="0" w:space="0" w:color="auto"/>
            <w:left w:val="none" w:sz="0" w:space="0" w:color="auto"/>
            <w:bottom w:val="none" w:sz="0" w:space="0" w:color="auto"/>
            <w:right w:val="none" w:sz="0" w:space="0" w:color="auto"/>
          </w:divBdr>
          <w:divsChild>
            <w:div w:id="745343505">
              <w:marLeft w:val="0"/>
              <w:marRight w:val="0"/>
              <w:marTop w:val="0"/>
              <w:marBottom w:val="0"/>
              <w:divBdr>
                <w:top w:val="none" w:sz="0" w:space="0" w:color="auto"/>
                <w:left w:val="none" w:sz="0" w:space="0" w:color="auto"/>
                <w:bottom w:val="none" w:sz="0" w:space="0" w:color="auto"/>
                <w:right w:val="none" w:sz="0" w:space="0" w:color="auto"/>
              </w:divBdr>
            </w:div>
          </w:divsChild>
        </w:div>
        <w:div w:id="1043210368">
          <w:marLeft w:val="0"/>
          <w:marRight w:val="0"/>
          <w:marTop w:val="0"/>
          <w:marBottom w:val="0"/>
          <w:divBdr>
            <w:top w:val="none" w:sz="0" w:space="0" w:color="auto"/>
            <w:left w:val="none" w:sz="0" w:space="0" w:color="auto"/>
            <w:bottom w:val="none" w:sz="0" w:space="0" w:color="auto"/>
            <w:right w:val="none" w:sz="0" w:space="0" w:color="auto"/>
          </w:divBdr>
        </w:div>
        <w:div w:id="1264604868">
          <w:marLeft w:val="0"/>
          <w:marRight w:val="0"/>
          <w:marTop w:val="300"/>
          <w:marBottom w:val="0"/>
          <w:divBdr>
            <w:top w:val="none" w:sz="0" w:space="0" w:color="auto"/>
            <w:left w:val="none" w:sz="0" w:space="0" w:color="auto"/>
            <w:bottom w:val="none" w:sz="0" w:space="0" w:color="auto"/>
            <w:right w:val="none" w:sz="0" w:space="0" w:color="auto"/>
          </w:divBdr>
          <w:divsChild>
            <w:div w:id="104347230">
              <w:marLeft w:val="0"/>
              <w:marRight w:val="0"/>
              <w:marTop w:val="0"/>
              <w:marBottom w:val="0"/>
              <w:divBdr>
                <w:top w:val="none" w:sz="0" w:space="0" w:color="auto"/>
                <w:left w:val="none" w:sz="0" w:space="0" w:color="auto"/>
                <w:bottom w:val="none" w:sz="0" w:space="0" w:color="auto"/>
                <w:right w:val="none" w:sz="0" w:space="0" w:color="auto"/>
              </w:divBdr>
              <w:divsChild>
                <w:div w:id="1444574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381776">
          <w:marLeft w:val="0"/>
          <w:marRight w:val="0"/>
          <w:marTop w:val="0"/>
          <w:marBottom w:val="0"/>
          <w:divBdr>
            <w:top w:val="none" w:sz="0" w:space="0" w:color="auto"/>
            <w:left w:val="none" w:sz="0" w:space="0" w:color="auto"/>
            <w:bottom w:val="none" w:sz="0" w:space="0" w:color="auto"/>
            <w:right w:val="none" w:sz="0" w:space="0" w:color="auto"/>
          </w:divBdr>
          <w:divsChild>
            <w:div w:id="760957589">
              <w:marLeft w:val="0"/>
              <w:marRight w:val="0"/>
              <w:marTop w:val="0"/>
              <w:marBottom w:val="0"/>
              <w:divBdr>
                <w:top w:val="none" w:sz="0" w:space="0" w:color="auto"/>
                <w:left w:val="none" w:sz="0" w:space="0" w:color="auto"/>
                <w:bottom w:val="none" w:sz="0" w:space="0" w:color="auto"/>
                <w:right w:val="none" w:sz="0" w:space="0" w:color="auto"/>
              </w:divBdr>
            </w:div>
          </w:divsChild>
        </w:div>
        <w:div w:id="1596596413">
          <w:marLeft w:val="0"/>
          <w:marRight w:val="0"/>
          <w:marTop w:val="300"/>
          <w:marBottom w:val="0"/>
          <w:divBdr>
            <w:top w:val="none" w:sz="0" w:space="0" w:color="auto"/>
            <w:left w:val="none" w:sz="0" w:space="0" w:color="auto"/>
            <w:bottom w:val="none" w:sz="0" w:space="0" w:color="auto"/>
            <w:right w:val="none" w:sz="0" w:space="0" w:color="auto"/>
          </w:divBdr>
          <w:divsChild>
            <w:div w:id="2106418402">
              <w:marLeft w:val="0"/>
              <w:marRight w:val="0"/>
              <w:marTop w:val="0"/>
              <w:marBottom w:val="0"/>
              <w:divBdr>
                <w:top w:val="none" w:sz="0" w:space="0" w:color="auto"/>
                <w:left w:val="none" w:sz="0" w:space="0" w:color="auto"/>
                <w:bottom w:val="none" w:sz="0" w:space="0" w:color="auto"/>
                <w:right w:val="none" w:sz="0" w:space="0" w:color="auto"/>
              </w:divBdr>
              <w:divsChild>
                <w:div w:id="1703437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6097728">
          <w:marLeft w:val="0"/>
          <w:marRight w:val="0"/>
          <w:marTop w:val="0"/>
          <w:marBottom w:val="0"/>
          <w:divBdr>
            <w:top w:val="none" w:sz="0" w:space="0" w:color="auto"/>
            <w:left w:val="none" w:sz="0" w:space="0" w:color="auto"/>
            <w:bottom w:val="none" w:sz="0" w:space="0" w:color="auto"/>
            <w:right w:val="none" w:sz="0" w:space="0" w:color="auto"/>
          </w:divBdr>
        </w:div>
        <w:div w:id="2028022909">
          <w:marLeft w:val="0"/>
          <w:marRight w:val="0"/>
          <w:marTop w:val="0"/>
          <w:marBottom w:val="0"/>
          <w:divBdr>
            <w:top w:val="none" w:sz="0" w:space="0" w:color="auto"/>
            <w:left w:val="none" w:sz="0" w:space="0" w:color="auto"/>
            <w:bottom w:val="none" w:sz="0" w:space="0" w:color="auto"/>
            <w:right w:val="none" w:sz="0" w:space="0" w:color="auto"/>
          </w:divBdr>
          <w:divsChild>
            <w:div w:id="519470746">
              <w:marLeft w:val="0"/>
              <w:marRight w:val="0"/>
              <w:marTop w:val="0"/>
              <w:marBottom w:val="0"/>
              <w:divBdr>
                <w:top w:val="none" w:sz="0" w:space="0" w:color="auto"/>
                <w:left w:val="none" w:sz="0" w:space="0" w:color="auto"/>
                <w:bottom w:val="none" w:sz="0" w:space="0" w:color="auto"/>
                <w:right w:val="none" w:sz="0" w:space="0" w:color="auto"/>
              </w:divBdr>
            </w:div>
          </w:divsChild>
        </w:div>
        <w:div w:id="2141141387">
          <w:marLeft w:val="0"/>
          <w:marRight w:val="0"/>
          <w:marTop w:val="0"/>
          <w:marBottom w:val="0"/>
          <w:divBdr>
            <w:top w:val="none" w:sz="0" w:space="0" w:color="auto"/>
            <w:left w:val="none" w:sz="0" w:space="0" w:color="auto"/>
            <w:bottom w:val="none" w:sz="0" w:space="0" w:color="auto"/>
            <w:right w:val="none" w:sz="0" w:space="0" w:color="auto"/>
          </w:divBdr>
          <w:divsChild>
            <w:div w:id="147903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27370">
      <w:bodyDiv w:val="1"/>
      <w:marLeft w:val="0"/>
      <w:marRight w:val="0"/>
      <w:marTop w:val="0"/>
      <w:marBottom w:val="0"/>
      <w:divBdr>
        <w:top w:val="none" w:sz="0" w:space="0" w:color="auto"/>
        <w:left w:val="none" w:sz="0" w:space="0" w:color="auto"/>
        <w:bottom w:val="none" w:sz="0" w:space="0" w:color="auto"/>
        <w:right w:val="none" w:sz="0" w:space="0" w:color="auto"/>
      </w:divBdr>
      <w:divsChild>
        <w:div w:id="42484756">
          <w:marLeft w:val="0"/>
          <w:marRight w:val="0"/>
          <w:marTop w:val="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sChild>
            <w:div w:id="517547124">
              <w:marLeft w:val="0"/>
              <w:marRight w:val="0"/>
              <w:marTop w:val="0"/>
              <w:marBottom w:val="0"/>
              <w:divBdr>
                <w:top w:val="none" w:sz="0" w:space="0" w:color="auto"/>
                <w:left w:val="none" w:sz="0" w:space="0" w:color="auto"/>
                <w:bottom w:val="none" w:sz="0" w:space="0" w:color="auto"/>
                <w:right w:val="none" w:sz="0" w:space="0" w:color="auto"/>
              </w:divBdr>
            </w:div>
          </w:divsChild>
        </w:div>
        <w:div w:id="473719542">
          <w:marLeft w:val="0"/>
          <w:marRight w:val="0"/>
          <w:marTop w:val="300"/>
          <w:marBottom w:val="0"/>
          <w:divBdr>
            <w:top w:val="none" w:sz="0" w:space="0" w:color="auto"/>
            <w:left w:val="none" w:sz="0" w:space="0" w:color="auto"/>
            <w:bottom w:val="none" w:sz="0" w:space="0" w:color="auto"/>
            <w:right w:val="none" w:sz="0" w:space="0" w:color="auto"/>
          </w:divBdr>
          <w:divsChild>
            <w:div w:id="776370459">
              <w:marLeft w:val="0"/>
              <w:marRight w:val="0"/>
              <w:marTop w:val="0"/>
              <w:marBottom w:val="0"/>
              <w:divBdr>
                <w:top w:val="none" w:sz="0" w:space="0" w:color="auto"/>
                <w:left w:val="none" w:sz="0" w:space="0" w:color="auto"/>
                <w:bottom w:val="none" w:sz="0" w:space="0" w:color="auto"/>
                <w:right w:val="none" w:sz="0" w:space="0" w:color="auto"/>
              </w:divBdr>
              <w:divsChild>
                <w:div w:id="136355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8714662">
          <w:marLeft w:val="0"/>
          <w:marRight w:val="0"/>
          <w:marTop w:val="0"/>
          <w:marBottom w:val="0"/>
          <w:divBdr>
            <w:top w:val="none" w:sz="0" w:space="0" w:color="auto"/>
            <w:left w:val="none" w:sz="0" w:space="0" w:color="auto"/>
            <w:bottom w:val="none" w:sz="0" w:space="0" w:color="auto"/>
            <w:right w:val="none" w:sz="0" w:space="0" w:color="auto"/>
          </w:divBdr>
          <w:divsChild>
            <w:div w:id="355233340">
              <w:marLeft w:val="0"/>
              <w:marRight w:val="0"/>
              <w:marTop w:val="0"/>
              <w:marBottom w:val="0"/>
              <w:divBdr>
                <w:top w:val="none" w:sz="0" w:space="0" w:color="auto"/>
                <w:left w:val="none" w:sz="0" w:space="0" w:color="auto"/>
                <w:bottom w:val="none" w:sz="0" w:space="0" w:color="auto"/>
                <w:right w:val="none" w:sz="0" w:space="0" w:color="auto"/>
              </w:divBdr>
            </w:div>
          </w:divsChild>
        </w:div>
        <w:div w:id="505900288">
          <w:marLeft w:val="0"/>
          <w:marRight w:val="0"/>
          <w:marTop w:val="0"/>
          <w:marBottom w:val="0"/>
          <w:divBdr>
            <w:top w:val="none" w:sz="0" w:space="0" w:color="auto"/>
            <w:left w:val="none" w:sz="0" w:space="0" w:color="auto"/>
            <w:bottom w:val="none" w:sz="0" w:space="0" w:color="auto"/>
            <w:right w:val="none" w:sz="0" w:space="0" w:color="auto"/>
          </w:divBdr>
        </w:div>
        <w:div w:id="564683857">
          <w:marLeft w:val="0"/>
          <w:marRight w:val="0"/>
          <w:marTop w:val="0"/>
          <w:marBottom w:val="0"/>
          <w:divBdr>
            <w:top w:val="none" w:sz="0" w:space="0" w:color="auto"/>
            <w:left w:val="none" w:sz="0" w:space="0" w:color="auto"/>
            <w:bottom w:val="none" w:sz="0" w:space="0" w:color="auto"/>
            <w:right w:val="none" w:sz="0" w:space="0" w:color="auto"/>
          </w:divBdr>
        </w:div>
        <w:div w:id="839203232">
          <w:marLeft w:val="0"/>
          <w:marRight w:val="0"/>
          <w:marTop w:val="300"/>
          <w:marBottom w:val="0"/>
          <w:divBdr>
            <w:top w:val="none" w:sz="0" w:space="0" w:color="auto"/>
            <w:left w:val="none" w:sz="0" w:space="0" w:color="auto"/>
            <w:bottom w:val="none" w:sz="0" w:space="0" w:color="auto"/>
            <w:right w:val="none" w:sz="0" w:space="0" w:color="auto"/>
          </w:divBdr>
          <w:divsChild>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500083">
          <w:marLeft w:val="0"/>
          <w:marRight w:val="0"/>
          <w:marTop w:val="0"/>
          <w:marBottom w:val="0"/>
          <w:divBdr>
            <w:top w:val="none" w:sz="0" w:space="0" w:color="auto"/>
            <w:left w:val="none" w:sz="0" w:space="0" w:color="auto"/>
            <w:bottom w:val="none" w:sz="0" w:space="0" w:color="auto"/>
            <w:right w:val="none" w:sz="0" w:space="0" w:color="auto"/>
          </w:divBdr>
          <w:divsChild>
            <w:div w:id="815074650">
              <w:marLeft w:val="0"/>
              <w:marRight w:val="0"/>
              <w:marTop w:val="0"/>
              <w:marBottom w:val="0"/>
              <w:divBdr>
                <w:top w:val="none" w:sz="0" w:space="0" w:color="auto"/>
                <w:left w:val="none" w:sz="0" w:space="0" w:color="auto"/>
                <w:bottom w:val="none" w:sz="0" w:space="0" w:color="auto"/>
                <w:right w:val="none" w:sz="0" w:space="0" w:color="auto"/>
              </w:divBdr>
            </w:div>
          </w:divsChild>
        </w:div>
        <w:div w:id="1006175140">
          <w:marLeft w:val="0"/>
          <w:marRight w:val="0"/>
          <w:marTop w:val="0"/>
          <w:marBottom w:val="0"/>
          <w:divBdr>
            <w:top w:val="none" w:sz="0" w:space="0" w:color="auto"/>
            <w:left w:val="none" w:sz="0" w:space="0" w:color="auto"/>
            <w:bottom w:val="none" w:sz="0" w:space="0" w:color="auto"/>
            <w:right w:val="none" w:sz="0" w:space="0" w:color="auto"/>
          </w:divBdr>
        </w:div>
        <w:div w:id="1035807327">
          <w:marLeft w:val="0"/>
          <w:marRight w:val="0"/>
          <w:marTop w:val="0"/>
          <w:marBottom w:val="0"/>
          <w:divBdr>
            <w:top w:val="none" w:sz="0" w:space="0" w:color="auto"/>
            <w:left w:val="none" w:sz="0" w:space="0" w:color="auto"/>
            <w:bottom w:val="none" w:sz="0" w:space="0" w:color="auto"/>
            <w:right w:val="none" w:sz="0" w:space="0" w:color="auto"/>
          </w:divBdr>
          <w:divsChild>
            <w:div w:id="930234220">
              <w:marLeft w:val="0"/>
              <w:marRight w:val="0"/>
              <w:marTop w:val="0"/>
              <w:marBottom w:val="0"/>
              <w:divBdr>
                <w:top w:val="none" w:sz="0" w:space="0" w:color="auto"/>
                <w:left w:val="none" w:sz="0" w:space="0" w:color="auto"/>
                <w:bottom w:val="none" w:sz="0" w:space="0" w:color="auto"/>
                <w:right w:val="none" w:sz="0" w:space="0" w:color="auto"/>
              </w:divBdr>
            </w:div>
          </w:divsChild>
        </w:div>
        <w:div w:id="1133988630">
          <w:marLeft w:val="0"/>
          <w:marRight w:val="0"/>
          <w:marTop w:val="0"/>
          <w:marBottom w:val="0"/>
          <w:divBdr>
            <w:top w:val="none" w:sz="0" w:space="0" w:color="auto"/>
            <w:left w:val="none" w:sz="0" w:space="0" w:color="auto"/>
            <w:bottom w:val="none" w:sz="0" w:space="0" w:color="auto"/>
            <w:right w:val="none" w:sz="0" w:space="0" w:color="auto"/>
          </w:divBdr>
        </w:div>
        <w:div w:id="1174148908">
          <w:marLeft w:val="0"/>
          <w:marRight w:val="0"/>
          <w:marTop w:val="300"/>
          <w:marBottom w:val="0"/>
          <w:divBdr>
            <w:top w:val="none" w:sz="0" w:space="0" w:color="auto"/>
            <w:left w:val="none" w:sz="0" w:space="0" w:color="auto"/>
            <w:bottom w:val="none" w:sz="0" w:space="0" w:color="auto"/>
            <w:right w:val="none" w:sz="0" w:space="0" w:color="auto"/>
          </w:divBdr>
          <w:divsChild>
            <w:div w:id="1270165873">
              <w:marLeft w:val="0"/>
              <w:marRight w:val="0"/>
              <w:marTop w:val="0"/>
              <w:marBottom w:val="0"/>
              <w:divBdr>
                <w:top w:val="none" w:sz="0" w:space="0" w:color="auto"/>
                <w:left w:val="none" w:sz="0" w:space="0" w:color="auto"/>
                <w:bottom w:val="none" w:sz="0" w:space="0" w:color="auto"/>
                <w:right w:val="none" w:sz="0" w:space="0" w:color="auto"/>
              </w:divBdr>
              <w:divsChild>
                <w:div w:id="1057781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0823027">
          <w:marLeft w:val="0"/>
          <w:marRight w:val="0"/>
          <w:marTop w:val="0"/>
          <w:marBottom w:val="0"/>
          <w:divBdr>
            <w:top w:val="none" w:sz="0" w:space="0" w:color="auto"/>
            <w:left w:val="none" w:sz="0" w:space="0" w:color="auto"/>
            <w:bottom w:val="none" w:sz="0" w:space="0" w:color="auto"/>
            <w:right w:val="none" w:sz="0" w:space="0" w:color="auto"/>
          </w:divBdr>
          <w:divsChild>
            <w:div w:id="2045860972">
              <w:marLeft w:val="0"/>
              <w:marRight w:val="0"/>
              <w:marTop w:val="0"/>
              <w:marBottom w:val="0"/>
              <w:divBdr>
                <w:top w:val="none" w:sz="0" w:space="0" w:color="auto"/>
                <w:left w:val="none" w:sz="0" w:space="0" w:color="auto"/>
                <w:bottom w:val="none" w:sz="0" w:space="0" w:color="auto"/>
                <w:right w:val="none" w:sz="0" w:space="0" w:color="auto"/>
              </w:divBdr>
            </w:div>
          </w:divsChild>
        </w:div>
        <w:div w:id="1398745673">
          <w:marLeft w:val="0"/>
          <w:marRight w:val="0"/>
          <w:marTop w:val="0"/>
          <w:marBottom w:val="0"/>
          <w:divBdr>
            <w:top w:val="none" w:sz="0" w:space="0" w:color="auto"/>
            <w:left w:val="none" w:sz="0" w:space="0" w:color="auto"/>
            <w:bottom w:val="none" w:sz="0" w:space="0" w:color="auto"/>
            <w:right w:val="none" w:sz="0" w:space="0" w:color="auto"/>
          </w:divBdr>
        </w:div>
        <w:div w:id="1478374343">
          <w:marLeft w:val="0"/>
          <w:marRight w:val="0"/>
          <w:marTop w:val="0"/>
          <w:marBottom w:val="0"/>
          <w:divBdr>
            <w:top w:val="none" w:sz="0" w:space="0" w:color="auto"/>
            <w:left w:val="none" w:sz="0" w:space="0" w:color="auto"/>
            <w:bottom w:val="none" w:sz="0" w:space="0" w:color="auto"/>
            <w:right w:val="none" w:sz="0" w:space="0" w:color="auto"/>
          </w:divBdr>
          <w:divsChild>
            <w:div w:id="1229607761">
              <w:marLeft w:val="0"/>
              <w:marRight w:val="0"/>
              <w:marTop w:val="0"/>
              <w:marBottom w:val="0"/>
              <w:divBdr>
                <w:top w:val="none" w:sz="0" w:space="0" w:color="auto"/>
                <w:left w:val="none" w:sz="0" w:space="0" w:color="auto"/>
                <w:bottom w:val="none" w:sz="0" w:space="0" w:color="auto"/>
                <w:right w:val="none" w:sz="0" w:space="0" w:color="auto"/>
              </w:divBdr>
            </w:div>
          </w:divsChild>
        </w:div>
        <w:div w:id="1764645039">
          <w:marLeft w:val="0"/>
          <w:marRight w:val="0"/>
          <w:marTop w:val="0"/>
          <w:marBottom w:val="0"/>
          <w:divBdr>
            <w:top w:val="none" w:sz="0" w:space="0" w:color="auto"/>
            <w:left w:val="none" w:sz="0" w:space="0" w:color="auto"/>
            <w:bottom w:val="none" w:sz="0" w:space="0" w:color="auto"/>
            <w:right w:val="none" w:sz="0" w:space="0" w:color="auto"/>
          </w:divBdr>
          <w:divsChild>
            <w:div w:id="1513446479">
              <w:marLeft w:val="0"/>
              <w:marRight w:val="0"/>
              <w:marTop w:val="0"/>
              <w:marBottom w:val="0"/>
              <w:divBdr>
                <w:top w:val="none" w:sz="0" w:space="0" w:color="auto"/>
                <w:left w:val="none" w:sz="0" w:space="0" w:color="auto"/>
                <w:bottom w:val="none" w:sz="0" w:space="0" w:color="auto"/>
                <w:right w:val="none" w:sz="0" w:space="0" w:color="auto"/>
              </w:divBdr>
            </w:div>
          </w:divsChild>
        </w:div>
        <w:div w:id="1843161070">
          <w:marLeft w:val="0"/>
          <w:marRight w:val="0"/>
          <w:marTop w:val="300"/>
          <w:marBottom w:val="0"/>
          <w:divBdr>
            <w:top w:val="none" w:sz="0" w:space="0" w:color="auto"/>
            <w:left w:val="none" w:sz="0" w:space="0" w:color="auto"/>
            <w:bottom w:val="none" w:sz="0" w:space="0" w:color="auto"/>
            <w:right w:val="none" w:sz="0" w:space="0" w:color="auto"/>
          </w:divBdr>
          <w:divsChild>
            <w:div w:id="382947747">
              <w:marLeft w:val="0"/>
              <w:marRight w:val="0"/>
              <w:marTop w:val="0"/>
              <w:marBottom w:val="0"/>
              <w:divBdr>
                <w:top w:val="none" w:sz="0" w:space="0" w:color="auto"/>
                <w:left w:val="none" w:sz="0" w:space="0" w:color="auto"/>
                <w:bottom w:val="none" w:sz="0" w:space="0" w:color="auto"/>
                <w:right w:val="none" w:sz="0" w:space="0" w:color="auto"/>
              </w:divBdr>
              <w:divsChild>
                <w:div w:id="590511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3444236">
      <w:bodyDiv w:val="1"/>
      <w:marLeft w:val="0"/>
      <w:marRight w:val="0"/>
      <w:marTop w:val="0"/>
      <w:marBottom w:val="0"/>
      <w:divBdr>
        <w:top w:val="none" w:sz="0" w:space="0" w:color="auto"/>
        <w:left w:val="none" w:sz="0" w:space="0" w:color="auto"/>
        <w:bottom w:val="none" w:sz="0" w:space="0" w:color="auto"/>
        <w:right w:val="none" w:sz="0" w:space="0" w:color="auto"/>
      </w:divBdr>
      <w:divsChild>
        <w:div w:id="1100221871">
          <w:marLeft w:val="0"/>
          <w:marRight w:val="0"/>
          <w:marTop w:val="0"/>
          <w:marBottom w:val="0"/>
          <w:divBdr>
            <w:top w:val="none" w:sz="0" w:space="0" w:color="auto"/>
            <w:left w:val="none" w:sz="0" w:space="0" w:color="auto"/>
            <w:bottom w:val="none" w:sz="0" w:space="0" w:color="auto"/>
            <w:right w:val="none" w:sz="0" w:space="0" w:color="auto"/>
          </w:divBdr>
        </w:div>
        <w:div w:id="2096433047">
          <w:marLeft w:val="0"/>
          <w:marRight w:val="0"/>
          <w:marTop w:val="0"/>
          <w:marBottom w:val="0"/>
          <w:divBdr>
            <w:top w:val="none" w:sz="0" w:space="0" w:color="auto"/>
            <w:left w:val="none" w:sz="0" w:space="0" w:color="auto"/>
            <w:bottom w:val="none" w:sz="0" w:space="0" w:color="auto"/>
            <w:right w:val="none" w:sz="0" w:space="0" w:color="auto"/>
          </w:divBdr>
          <w:divsChild>
            <w:div w:id="2119521359">
              <w:marLeft w:val="0"/>
              <w:marRight w:val="0"/>
              <w:marTop w:val="0"/>
              <w:marBottom w:val="0"/>
              <w:divBdr>
                <w:top w:val="none" w:sz="0" w:space="0" w:color="auto"/>
                <w:left w:val="none" w:sz="0" w:space="0" w:color="auto"/>
                <w:bottom w:val="none" w:sz="0" w:space="0" w:color="auto"/>
                <w:right w:val="none" w:sz="0" w:space="0" w:color="auto"/>
              </w:divBdr>
            </w:div>
          </w:divsChild>
        </w:div>
        <w:div w:id="1049837482">
          <w:marLeft w:val="0"/>
          <w:marRight w:val="0"/>
          <w:marTop w:val="0"/>
          <w:marBottom w:val="0"/>
          <w:divBdr>
            <w:top w:val="none" w:sz="0" w:space="0" w:color="auto"/>
            <w:left w:val="none" w:sz="0" w:space="0" w:color="auto"/>
            <w:bottom w:val="none" w:sz="0" w:space="0" w:color="auto"/>
            <w:right w:val="none" w:sz="0" w:space="0" w:color="auto"/>
          </w:divBdr>
        </w:div>
        <w:div w:id="1829517774">
          <w:marLeft w:val="0"/>
          <w:marRight w:val="0"/>
          <w:marTop w:val="0"/>
          <w:marBottom w:val="0"/>
          <w:divBdr>
            <w:top w:val="none" w:sz="0" w:space="0" w:color="auto"/>
            <w:left w:val="none" w:sz="0" w:space="0" w:color="auto"/>
            <w:bottom w:val="none" w:sz="0" w:space="0" w:color="auto"/>
            <w:right w:val="none" w:sz="0" w:space="0" w:color="auto"/>
          </w:divBdr>
          <w:divsChild>
            <w:div w:id="2085058514">
              <w:marLeft w:val="0"/>
              <w:marRight w:val="0"/>
              <w:marTop w:val="0"/>
              <w:marBottom w:val="0"/>
              <w:divBdr>
                <w:top w:val="none" w:sz="0" w:space="0" w:color="auto"/>
                <w:left w:val="none" w:sz="0" w:space="0" w:color="auto"/>
                <w:bottom w:val="none" w:sz="0" w:space="0" w:color="auto"/>
                <w:right w:val="none" w:sz="0" w:space="0" w:color="auto"/>
              </w:divBdr>
            </w:div>
          </w:divsChild>
        </w:div>
        <w:div w:id="453134428">
          <w:marLeft w:val="0"/>
          <w:marRight w:val="0"/>
          <w:marTop w:val="0"/>
          <w:marBottom w:val="0"/>
          <w:divBdr>
            <w:top w:val="none" w:sz="0" w:space="0" w:color="auto"/>
            <w:left w:val="none" w:sz="0" w:space="0" w:color="auto"/>
            <w:bottom w:val="none" w:sz="0" w:space="0" w:color="auto"/>
            <w:right w:val="none" w:sz="0" w:space="0" w:color="auto"/>
          </w:divBdr>
        </w:div>
        <w:div w:id="1815829095">
          <w:marLeft w:val="0"/>
          <w:marRight w:val="0"/>
          <w:marTop w:val="0"/>
          <w:marBottom w:val="0"/>
          <w:divBdr>
            <w:top w:val="none" w:sz="0" w:space="0" w:color="auto"/>
            <w:left w:val="none" w:sz="0" w:space="0" w:color="auto"/>
            <w:bottom w:val="none" w:sz="0" w:space="0" w:color="auto"/>
            <w:right w:val="none" w:sz="0" w:space="0" w:color="auto"/>
          </w:divBdr>
          <w:divsChild>
            <w:div w:id="152643129">
              <w:marLeft w:val="0"/>
              <w:marRight w:val="0"/>
              <w:marTop w:val="0"/>
              <w:marBottom w:val="0"/>
              <w:divBdr>
                <w:top w:val="none" w:sz="0" w:space="0" w:color="auto"/>
                <w:left w:val="none" w:sz="0" w:space="0" w:color="auto"/>
                <w:bottom w:val="none" w:sz="0" w:space="0" w:color="auto"/>
                <w:right w:val="none" w:sz="0" w:space="0" w:color="auto"/>
              </w:divBdr>
            </w:div>
          </w:divsChild>
        </w:div>
        <w:div w:id="1419861425">
          <w:marLeft w:val="0"/>
          <w:marRight w:val="0"/>
          <w:marTop w:val="0"/>
          <w:marBottom w:val="0"/>
          <w:divBdr>
            <w:top w:val="none" w:sz="0" w:space="0" w:color="auto"/>
            <w:left w:val="none" w:sz="0" w:space="0" w:color="auto"/>
            <w:bottom w:val="none" w:sz="0" w:space="0" w:color="auto"/>
            <w:right w:val="none" w:sz="0" w:space="0" w:color="auto"/>
          </w:divBdr>
        </w:div>
        <w:div w:id="412362808">
          <w:marLeft w:val="0"/>
          <w:marRight w:val="0"/>
          <w:marTop w:val="0"/>
          <w:marBottom w:val="0"/>
          <w:divBdr>
            <w:top w:val="none" w:sz="0" w:space="0" w:color="auto"/>
            <w:left w:val="none" w:sz="0" w:space="0" w:color="auto"/>
            <w:bottom w:val="none" w:sz="0" w:space="0" w:color="auto"/>
            <w:right w:val="none" w:sz="0" w:space="0" w:color="auto"/>
          </w:divBdr>
          <w:divsChild>
            <w:div w:id="2090039715">
              <w:marLeft w:val="0"/>
              <w:marRight w:val="0"/>
              <w:marTop w:val="0"/>
              <w:marBottom w:val="0"/>
              <w:divBdr>
                <w:top w:val="none" w:sz="0" w:space="0" w:color="auto"/>
                <w:left w:val="none" w:sz="0" w:space="0" w:color="auto"/>
                <w:bottom w:val="none" w:sz="0" w:space="0" w:color="auto"/>
                <w:right w:val="none" w:sz="0" w:space="0" w:color="auto"/>
              </w:divBdr>
            </w:div>
          </w:divsChild>
        </w:div>
        <w:div w:id="2066295384">
          <w:marLeft w:val="0"/>
          <w:marRight w:val="0"/>
          <w:marTop w:val="0"/>
          <w:marBottom w:val="0"/>
          <w:divBdr>
            <w:top w:val="none" w:sz="0" w:space="0" w:color="auto"/>
            <w:left w:val="none" w:sz="0" w:space="0" w:color="auto"/>
            <w:bottom w:val="none" w:sz="0" w:space="0" w:color="auto"/>
            <w:right w:val="none" w:sz="0" w:space="0" w:color="auto"/>
          </w:divBdr>
        </w:div>
        <w:div w:id="1991400248">
          <w:marLeft w:val="0"/>
          <w:marRight w:val="0"/>
          <w:marTop w:val="0"/>
          <w:marBottom w:val="0"/>
          <w:divBdr>
            <w:top w:val="none" w:sz="0" w:space="0" w:color="auto"/>
            <w:left w:val="none" w:sz="0" w:space="0" w:color="auto"/>
            <w:bottom w:val="none" w:sz="0" w:space="0" w:color="auto"/>
            <w:right w:val="none" w:sz="0" w:space="0" w:color="auto"/>
          </w:divBdr>
          <w:divsChild>
            <w:div w:id="143011329">
              <w:marLeft w:val="0"/>
              <w:marRight w:val="0"/>
              <w:marTop w:val="0"/>
              <w:marBottom w:val="0"/>
              <w:divBdr>
                <w:top w:val="none" w:sz="0" w:space="0" w:color="auto"/>
                <w:left w:val="none" w:sz="0" w:space="0" w:color="auto"/>
                <w:bottom w:val="none" w:sz="0" w:space="0" w:color="auto"/>
                <w:right w:val="none" w:sz="0" w:space="0" w:color="auto"/>
              </w:divBdr>
            </w:div>
          </w:divsChild>
        </w:div>
        <w:div w:id="427384021">
          <w:marLeft w:val="0"/>
          <w:marRight w:val="0"/>
          <w:marTop w:val="0"/>
          <w:marBottom w:val="0"/>
          <w:divBdr>
            <w:top w:val="none" w:sz="0" w:space="0" w:color="auto"/>
            <w:left w:val="none" w:sz="0" w:space="0" w:color="auto"/>
            <w:bottom w:val="none" w:sz="0" w:space="0" w:color="auto"/>
            <w:right w:val="none" w:sz="0" w:space="0" w:color="auto"/>
          </w:divBdr>
        </w:div>
        <w:div w:id="1724138528">
          <w:marLeft w:val="0"/>
          <w:marRight w:val="0"/>
          <w:marTop w:val="0"/>
          <w:marBottom w:val="0"/>
          <w:divBdr>
            <w:top w:val="none" w:sz="0" w:space="0" w:color="auto"/>
            <w:left w:val="none" w:sz="0" w:space="0" w:color="auto"/>
            <w:bottom w:val="none" w:sz="0" w:space="0" w:color="auto"/>
            <w:right w:val="none" w:sz="0" w:space="0" w:color="auto"/>
          </w:divBdr>
          <w:divsChild>
            <w:div w:id="2050522540">
              <w:marLeft w:val="0"/>
              <w:marRight w:val="0"/>
              <w:marTop w:val="0"/>
              <w:marBottom w:val="0"/>
              <w:divBdr>
                <w:top w:val="none" w:sz="0" w:space="0" w:color="auto"/>
                <w:left w:val="none" w:sz="0" w:space="0" w:color="auto"/>
                <w:bottom w:val="none" w:sz="0" w:space="0" w:color="auto"/>
                <w:right w:val="none" w:sz="0" w:space="0" w:color="auto"/>
              </w:divBdr>
            </w:div>
          </w:divsChild>
        </w:div>
        <w:div w:id="223182834">
          <w:marLeft w:val="0"/>
          <w:marRight w:val="0"/>
          <w:marTop w:val="0"/>
          <w:marBottom w:val="0"/>
          <w:divBdr>
            <w:top w:val="none" w:sz="0" w:space="0" w:color="auto"/>
            <w:left w:val="none" w:sz="0" w:space="0" w:color="auto"/>
            <w:bottom w:val="none" w:sz="0" w:space="0" w:color="auto"/>
            <w:right w:val="none" w:sz="0" w:space="0" w:color="auto"/>
          </w:divBdr>
        </w:div>
        <w:div w:id="750153912">
          <w:marLeft w:val="0"/>
          <w:marRight w:val="0"/>
          <w:marTop w:val="0"/>
          <w:marBottom w:val="0"/>
          <w:divBdr>
            <w:top w:val="none" w:sz="0" w:space="0" w:color="auto"/>
            <w:left w:val="none" w:sz="0" w:space="0" w:color="auto"/>
            <w:bottom w:val="none" w:sz="0" w:space="0" w:color="auto"/>
            <w:right w:val="none" w:sz="0" w:space="0" w:color="auto"/>
          </w:divBdr>
          <w:divsChild>
            <w:div w:id="367341732">
              <w:marLeft w:val="0"/>
              <w:marRight w:val="0"/>
              <w:marTop w:val="0"/>
              <w:marBottom w:val="0"/>
              <w:divBdr>
                <w:top w:val="none" w:sz="0" w:space="0" w:color="auto"/>
                <w:left w:val="none" w:sz="0" w:space="0" w:color="auto"/>
                <w:bottom w:val="none" w:sz="0" w:space="0" w:color="auto"/>
                <w:right w:val="none" w:sz="0" w:space="0" w:color="auto"/>
              </w:divBdr>
            </w:div>
          </w:divsChild>
        </w:div>
        <w:div w:id="200168007">
          <w:marLeft w:val="0"/>
          <w:marRight w:val="0"/>
          <w:marTop w:val="300"/>
          <w:marBottom w:val="0"/>
          <w:divBdr>
            <w:top w:val="none" w:sz="0" w:space="0" w:color="auto"/>
            <w:left w:val="none" w:sz="0" w:space="0" w:color="auto"/>
            <w:bottom w:val="none" w:sz="0" w:space="0" w:color="auto"/>
            <w:right w:val="none" w:sz="0" w:space="0" w:color="auto"/>
          </w:divBdr>
          <w:divsChild>
            <w:div w:id="2146073986">
              <w:marLeft w:val="0"/>
              <w:marRight w:val="0"/>
              <w:marTop w:val="0"/>
              <w:marBottom w:val="0"/>
              <w:divBdr>
                <w:top w:val="none" w:sz="0" w:space="0" w:color="auto"/>
                <w:left w:val="none" w:sz="0" w:space="0" w:color="auto"/>
                <w:bottom w:val="none" w:sz="0" w:space="0" w:color="auto"/>
                <w:right w:val="none" w:sz="0" w:space="0" w:color="auto"/>
              </w:divBdr>
              <w:divsChild>
                <w:div w:id="1990398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86922">
          <w:marLeft w:val="0"/>
          <w:marRight w:val="0"/>
          <w:marTop w:val="300"/>
          <w:marBottom w:val="0"/>
          <w:divBdr>
            <w:top w:val="none" w:sz="0" w:space="0" w:color="auto"/>
            <w:left w:val="none" w:sz="0" w:space="0" w:color="auto"/>
            <w:bottom w:val="none" w:sz="0" w:space="0" w:color="auto"/>
            <w:right w:val="none" w:sz="0" w:space="0" w:color="auto"/>
          </w:divBdr>
          <w:divsChild>
            <w:div w:id="1581524718">
              <w:marLeft w:val="0"/>
              <w:marRight w:val="0"/>
              <w:marTop w:val="0"/>
              <w:marBottom w:val="0"/>
              <w:divBdr>
                <w:top w:val="none" w:sz="0" w:space="0" w:color="auto"/>
                <w:left w:val="none" w:sz="0" w:space="0" w:color="auto"/>
                <w:bottom w:val="none" w:sz="0" w:space="0" w:color="auto"/>
                <w:right w:val="none" w:sz="0" w:space="0" w:color="auto"/>
              </w:divBdr>
              <w:divsChild>
                <w:div w:id="466898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1056372">
          <w:marLeft w:val="0"/>
          <w:marRight w:val="0"/>
          <w:marTop w:val="300"/>
          <w:marBottom w:val="0"/>
          <w:divBdr>
            <w:top w:val="none" w:sz="0" w:space="0" w:color="auto"/>
            <w:left w:val="none" w:sz="0" w:space="0" w:color="auto"/>
            <w:bottom w:val="none" w:sz="0" w:space="0" w:color="auto"/>
            <w:right w:val="none" w:sz="0" w:space="0" w:color="auto"/>
          </w:divBdr>
          <w:divsChild>
            <w:div w:id="1538590376">
              <w:marLeft w:val="0"/>
              <w:marRight w:val="0"/>
              <w:marTop w:val="0"/>
              <w:marBottom w:val="0"/>
              <w:divBdr>
                <w:top w:val="none" w:sz="0" w:space="0" w:color="auto"/>
                <w:left w:val="none" w:sz="0" w:space="0" w:color="auto"/>
                <w:bottom w:val="none" w:sz="0" w:space="0" w:color="auto"/>
                <w:right w:val="none" w:sz="0" w:space="0" w:color="auto"/>
              </w:divBdr>
              <w:divsChild>
                <w:div w:id="716199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959211">
          <w:marLeft w:val="0"/>
          <w:marRight w:val="0"/>
          <w:marTop w:val="300"/>
          <w:marBottom w:val="0"/>
          <w:divBdr>
            <w:top w:val="none" w:sz="0" w:space="0" w:color="auto"/>
            <w:left w:val="none" w:sz="0" w:space="0" w:color="auto"/>
            <w:bottom w:val="none" w:sz="0" w:space="0" w:color="auto"/>
            <w:right w:val="none" w:sz="0" w:space="0" w:color="auto"/>
          </w:divBdr>
          <w:divsChild>
            <w:div w:id="444619741">
              <w:marLeft w:val="0"/>
              <w:marRight w:val="0"/>
              <w:marTop w:val="0"/>
              <w:marBottom w:val="0"/>
              <w:divBdr>
                <w:top w:val="none" w:sz="0" w:space="0" w:color="auto"/>
                <w:left w:val="none" w:sz="0" w:space="0" w:color="auto"/>
                <w:bottom w:val="none" w:sz="0" w:space="0" w:color="auto"/>
                <w:right w:val="none" w:sz="0" w:space="0" w:color="auto"/>
              </w:divBdr>
              <w:divsChild>
                <w:div w:id="1855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3793337">
      <w:bodyDiv w:val="1"/>
      <w:marLeft w:val="0"/>
      <w:marRight w:val="0"/>
      <w:marTop w:val="0"/>
      <w:marBottom w:val="0"/>
      <w:divBdr>
        <w:top w:val="none" w:sz="0" w:space="0" w:color="auto"/>
        <w:left w:val="none" w:sz="0" w:space="0" w:color="auto"/>
        <w:bottom w:val="none" w:sz="0" w:space="0" w:color="auto"/>
        <w:right w:val="none" w:sz="0" w:space="0" w:color="auto"/>
      </w:divBdr>
      <w:divsChild>
        <w:div w:id="70592258">
          <w:marLeft w:val="0"/>
          <w:marRight w:val="0"/>
          <w:marTop w:val="0"/>
          <w:marBottom w:val="0"/>
          <w:divBdr>
            <w:top w:val="none" w:sz="0" w:space="0" w:color="auto"/>
            <w:left w:val="none" w:sz="0" w:space="0" w:color="auto"/>
            <w:bottom w:val="none" w:sz="0" w:space="0" w:color="auto"/>
            <w:right w:val="none" w:sz="0" w:space="0" w:color="auto"/>
          </w:divBdr>
          <w:divsChild>
            <w:div w:id="1928227003">
              <w:marLeft w:val="0"/>
              <w:marRight w:val="0"/>
              <w:marTop w:val="0"/>
              <w:marBottom w:val="0"/>
              <w:divBdr>
                <w:top w:val="none" w:sz="0" w:space="0" w:color="auto"/>
                <w:left w:val="none" w:sz="0" w:space="0" w:color="auto"/>
                <w:bottom w:val="none" w:sz="0" w:space="0" w:color="auto"/>
                <w:right w:val="none" w:sz="0" w:space="0" w:color="auto"/>
              </w:divBdr>
            </w:div>
          </w:divsChild>
        </w:div>
        <w:div w:id="119345353">
          <w:marLeft w:val="0"/>
          <w:marRight w:val="0"/>
          <w:marTop w:val="0"/>
          <w:marBottom w:val="0"/>
          <w:divBdr>
            <w:top w:val="none" w:sz="0" w:space="0" w:color="auto"/>
            <w:left w:val="none" w:sz="0" w:space="0" w:color="auto"/>
            <w:bottom w:val="none" w:sz="0" w:space="0" w:color="auto"/>
            <w:right w:val="none" w:sz="0" w:space="0" w:color="auto"/>
          </w:divBdr>
        </w:div>
        <w:div w:id="257255163">
          <w:marLeft w:val="0"/>
          <w:marRight w:val="0"/>
          <w:marTop w:val="0"/>
          <w:marBottom w:val="0"/>
          <w:divBdr>
            <w:top w:val="none" w:sz="0" w:space="0" w:color="auto"/>
            <w:left w:val="none" w:sz="0" w:space="0" w:color="auto"/>
            <w:bottom w:val="none" w:sz="0" w:space="0" w:color="auto"/>
            <w:right w:val="none" w:sz="0" w:space="0" w:color="auto"/>
          </w:divBdr>
        </w:div>
        <w:div w:id="446118053">
          <w:marLeft w:val="0"/>
          <w:marRight w:val="0"/>
          <w:marTop w:val="300"/>
          <w:marBottom w:val="0"/>
          <w:divBdr>
            <w:top w:val="none" w:sz="0" w:space="0" w:color="auto"/>
            <w:left w:val="none" w:sz="0" w:space="0" w:color="auto"/>
            <w:bottom w:val="none" w:sz="0" w:space="0" w:color="auto"/>
            <w:right w:val="none" w:sz="0" w:space="0" w:color="auto"/>
          </w:divBdr>
          <w:divsChild>
            <w:div w:id="354843010">
              <w:marLeft w:val="0"/>
              <w:marRight w:val="0"/>
              <w:marTop w:val="0"/>
              <w:marBottom w:val="0"/>
              <w:divBdr>
                <w:top w:val="none" w:sz="0" w:space="0" w:color="auto"/>
                <w:left w:val="none" w:sz="0" w:space="0" w:color="auto"/>
                <w:bottom w:val="none" w:sz="0" w:space="0" w:color="auto"/>
                <w:right w:val="none" w:sz="0" w:space="0" w:color="auto"/>
              </w:divBdr>
              <w:divsChild>
                <w:div w:id="1979678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0429632">
          <w:marLeft w:val="0"/>
          <w:marRight w:val="0"/>
          <w:marTop w:val="0"/>
          <w:marBottom w:val="0"/>
          <w:divBdr>
            <w:top w:val="none" w:sz="0" w:space="0" w:color="auto"/>
            <w:left w:val="none" w:sz="0" w:space="0" w:color="auto"/>
            <w:bottom w:val="none" w:sz="0" w:space="0" w:color="auto"/>
            <w:right w:val="none" w:sz="0" w:space="0" w:color="auto"/>
          </w:divBdr>
          <w:divsChild>
            <w:div w:id="289748443">
              <w:marLeft w:val="0"/>
              <w:marRight w:val="0"/>
              <w:marTop w:val="0"/>
              <w:marBottom w:val="0"/>
              <w:divBdr>
                <w:top w:val="none" w:sz="0" w:space="0" w:color="auto"/>
                <w:left w:val="none" w:sz="0" w:space="0" w:color="auto"/>
                <w:bottom w:val="none" w:sz="0" w:space="0" w:color="auto"/>
                <w:right w:val="none" w:sz="0" w:space="0" w:color="auto"/>
              </w:divBdr>
            </w:div>
          </w:divsChild>
        </w:div>
        <w:div w:id="658535101">
          <w:marLeft w:val="0"/>
          <w:marRight w:val="0"/>
          <w:marTop w:val="0"/>
          <w:marBottom w:val="0"/>
          <w:divBdr>
            <w:top w:val="none" w:sz="0" w:space="0" w:color="auto"/>
            <w:left w:val="none" w:sz="0" w:space="0" w:color="auto"/>
            <w:bottom w:val="none" w:sz="0" w:space="0" w:color="auto"/>
            <w:right w:val="none" w:sz="0" w:space="0" w:color="auto"/>
          </w:divBdr>
          <w:divsChild>
            <w:div w:id="726606735">
              <w:marLeft w:val="0"/>
              <w:marRight w:val="0"/>
              <w:marTop w:val="0"/>
              <w:marBottom w:val="0"/>
              <w:divBdr>
                <w:top w:val="none" w:sz="0" w:space="0" w:color="auto"/>
                <w:left w:val="none" w:sz="0" w:space="0" w:color="auto"/>
                <w:bottom w:val="none" w:sz="0" w:space="0" w:color="auto"/>
                <w:right w:val="none" w:sz="0" w:space="0" w:color="auto"/>
              </w:divBdr>
            </w:div>
          </w:divsChild>
        </w:div>
        <w:div w:id="797913627">
          <w:marLeft w:val="0"/>
          <w:marRight w:val="0"/>
          <w:marTop w:val="0"/>
          <w:marBottom w:val="0"/>
          <w:divBdr>
            <w:top w:val="none" w:sz="0" w:space="0" w:color="auto"/>
            <w:left w:val="none" w:sz="0" w:space="0" w:color="auto"/>
            <w:bottom w:val="none" w:sz="0" w:space="0" w:color="auto"/>
            <w:right w:val="none" w:sz="0" w:space="0" w:color="auto"/>
          </w:divBdr>
          <w:divsChild>
            <w:div w:id="725642762">
              <w:marLeft w:val="0"/>
              <w:marRight w:val="0"/>
              <w:marTop w:val="0"/>
              <w:marBottom w:val="0"/>
              <w:divBdr>
                <w:top w:val="none" w:sz="0" w:space="0" w:color="auto"/>
                <w:left w:val="none" w:sz="0" w:space="0" w:color="auto"/>
                <w:bottom w:val="none" w:sz="0" w:space="0" w:color="auto"/>
                <w:right w:val="none" w:sz="0" w:space="0" w:color="auto"/>
              </w:divBdr>
            </w:div>
          </w:divsChild>
        </w:div>
        <w:div w:id="1019968845">
          <w:marLeft w:val="0"/>
          <w:marRight w:val="0"/>
          <w:marTop w:val="0"/>
          <w:marBottom w:val="0"/>
          <w:divBdr>
            <w:top w:val="none" w:sz="0" w:space="0" w:color="auto"/>
            <w:left w:val="none" w:sz="0" w:space="0" w:color="auto"/>
            <w:bottom w:val="none" w:sz="0" w:space="0" w:color="auto"/>
            <w:right w:val="none" w:sz="0" w:space="0" w:color="auto"/>
          </w:divBdr>
        </w:div>
        <w:div w:id="1065645267">
          <w:marLeft w:val="0"/>
          <w:marRight w:val="0"/>
          <w:marTop w:val="300"/>
          <w:marBottom w:val="0"/>
          <w:divBdr>
            <w:top w:val="none" w:sz="0" w:space="0" w:color="auto"/>
            <w:left w:val="none" w:sz="0" w:space="0" w:color="auto"/>
            <w:bottom w:val="none" w:sz="0" w:space="0" w:color="auto"/>
            <w:right w:val="none" w:sz="0" w:space="0" w:color="auto"/>
          </w:divBdr>
          <w:divsChild>
            <w:div w:id="1850756783">
              <w:marLeft w:val="0"/>
              <w:marRight w:val="0"/>
              <w:marTop w:val="0"/>
              <w:marBottom w:val="0"/>
              <w:divBdr>
                <w:top w:val="none" w:sz="0" w:space="0" w:color="auto"/>
                <w:left w:val="none" w:sz="0" w:space="0" w:color="auto"/>
                <w:bottom w:val="none" w:sz="0" w:space="0" w:color="auto"/>
                <w:right w:val="none" w:sz="0" w:space="0" w:color="auto"/>
              </w:divBdr>
              <w:divsChild>
                <w:div w:id="1577090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093231">
          <w:marLeft w:val="0"/>
          <w:marRight w:val="0"/>
          <w:marTop w:val="0"/>
          <w:marBottom w:val="0"/>
          <w:divBdr>
            <w:top w:val="none" w:sz="0" w:space="0" w:color="auto"/>
            <w:left w:val="none" w:sz="0" w:space="0" w:color="auto"/>
            <w:bottom w:val="none" w:sz="0" w:space="0" w:color="auto"/>
            <w:right w:val="none" w:sz="0" w:space="0" w:color="auto"/>
          </w:divBdr>
          <w:divsChild>
            <w:div w:id="734157495">
              <w:marLeft w:val="0"/>
              <w:marRight w:val="0"/>
              <w:marTop w:val="0"/>
              <w:marBottom w:val="0"/>
              <w:divBdr>
                <w:top w:val="none" w:sz="0" w:space="0" w:color="auto"/>
                <w:left w:val="none" w:sz="0" w:space="0" w:color="auto"/>
                <w:bottom w:val="none" w:sz="0" w:space="0" w:color="auto"/>
                <w:right w:val="none" w:sz="0" w:space="0" w:color="auto"/>
              </w:divBdr>
            </w:div>
          </w:divsChild>
        </w:div>
        <w:div w:id="1304696322">
          <w:marLeft w:val="0"/>
          <w:marRight w:val="0"/>
          <w:marTop w:val="0"/>
          <w:marBottom w:val="0"/>
          <w:divBdr>
            <w:top w:val="none" w:sz="0" w:space="0" w:color="auto"/>
            <w:left w:val="none" w:sz="0" w:space="0" w:color="auto"/>
            <w:bottom w:val="none" w:sz="0" w:space="0" w:color="auto"/>
            <w:right w:val="none" w:sz="0" w:space="0" w:color="auto"/>
          </w:divBdr>
          <w:divsChild>
            <w:div w:id="1259018861">
              <w:marLeft w:val="0"/>
              <w:marRight w:val="0"/>
              <w:marTop w:val="0"/>
              <w:marBottom w:val="0"/>
              <w:divBdr>
                <w:top w:val="none" w:sz="0" w:space="0" w:color="auto"/>
                <w:left w:val="none" w:sz="0" w:space="0" w:color="auto"/>
                <w:bottom w:val="none" w:sz="0" w:space="0" w:color="auto"/>
                <w:right w:val="none" w:sz="0" w:space="0" w:color="auto"/>
              </w:divBdr>
            </w:div>
          </w:divsChild>
        </w:div>
        <w:div w:id="1588079977">
          <w:marLeft w:val="0"/>
          <w:marRight w:val="0"/>
          <w:marTop w:val="0"/>
          <w:marBottom w:val="0"/>
          <w:divBdr>
            <w:top w:val="none" w:sz="0" w:space="0" w:color="auto"/>
            <w:left w:val="none" w:sz="0" w:space="0" w:color="auto"/>
            <w:bottom w:val="none" w:sz="0" w:space="0" w:color="auto"/>
            <w:right w:val="none" w:sz="0" w:space="0" w:color="auto"/>
          </w:divBdr>
        </w:div>
        <w:div w:id="1607886695">
          <w:marLeft w:val="0"/>
          <w:marRight w:val="0"/>
          <w:marTop w:val="0"/>
          <w:marBottom w:val="0"/>
          <w:divBdr>
            <w:top w:val="none" w:sz="0" w:space="0" w:color="auto"/>
            <w:left w:val="none" w:sz="0" w:space="0" w:color="auto"/>
            <w:bottom w:val="none" w:sz="0" w:space="0" w:color="auto"/>
            <w:right w:val="none" w:sz="0" w:space="0" w:color="auto"/>
          </w:divBdr>
        </w:div>
        <w:div w:id="1649897312">
          <w:marLeft w:val="0"/>
          <w:marRight w:val="0"/>
          <w:marTop w:val="0"/>
          <w:marBottom w:val="0"/>
          <w:divBdr>
            <w:top w:val="none" w:sz="0" w:space="0" w:color="auto"/>
            <w:left w:val="none" w:sz="0" w:space="0" w:color="auto"/>
            <w:bottom w:val="none" w:sz="0" w:space="0" w:color="auto"/>
            <w:right w:val="none" w:sz="0" w:space="0" w:color="auto"/>
          </w:divBdr>
          <w:divsChild>
            <w:div w:id="1132407220">
              <w:marLeft w:val="0"/>
              <w:marRight w:val="0"/>
              <w:marTop w:val="0"/>
              <w:marBottom w:val="0"/>
              <w:divBdr>
                <w:top w:val="none" w:sz="0" w:space="0" w:color="auto"/>
                <w:left w:val="none" w:sz="0" w:space="0" w:color="auto"/>
                <w:bottom w:val="none" w:sz="0" w:space="0" w:color="auto"/>
                <w:right w:val="none" w:sz="0" w:space="0" w:color="auto"/>
              </w:divBdr>
            </w:div>
          </w:divsChild>
        </w:div>
        <w:div w:id="1794711731">
          <w:marLeft w:val="0"/>
          <w:marRight w:val="0"/>
          <w:marTop w:val="300"/>
          <w:marBottom w:val="0"/>
          <w:divBdr>
            <w:top w:val="none" w:sz="0" w:space="0" w:color="auto"/>
            <w:left w:val="none" w:sz="0" w:space="0" w:color="auto"/>
            <w:bottom w:val="none" w:sz="0" w:space="0" w:color="auto"/>
            <w:right w:val="none" w:sz="0" w:space="0" w:color="auto"/>
          </w:divBdr>
          <w:divsChild>
            <w:div w:id="582763414">
              <w:marLeft w:val="0"/>
              <w:marRight w:val="0"/>
              <w:marTop w:val="0"/>
              <w:marBottom w:val="0"/>
              <w:divBdr>
                <w:top w:val="none" w:sz="0" w:space="0" w:color="auto"/>
                <w:left w:val="none" w:sz="0" w:space="0" w:color="auto"/>
                <w:bottom w:val="none" w:sz="0" w:space="0" w:color="auto"/>
                <w:right w:val="none" w:sz="0" w:space="0" w:color="auto"/>
              </w:divBdr>
              <w:divsChild>
                <w:div w:id="660694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821512">
          <w:marLeft w:val="0"/>
          <w:marRight w:val="0"/>
          <w:marTop w:val="0"/>
          <w:marBottom w:val="0"/>
          <w:divBdr>
            <w:top w:val="none" w:sz="0" w:space="0" w:color="auto"/>
            <w:left w:val="none" w:sz="0" w:space="0" w:color="auto"/>
            <w:bottom w:val="none" w:sz="0" w:space="0" w:color="auto"/>
            <w:right w:val="none" w:sz="0" w:space="0" w:color="auto"/>
          </w:divBdr>
        </w:div>
        <w:div w:id="1908879645">
          <w:marLeft w:val="0"/>
          <w:marRight w:val="0"/>
          <w:marTop w:val="0"/>
          <w:marBottom w:val="0"/>
          <w:divBdr>
            <w:top w:val="none" w:sz="0" w:space="0" w:color="auto"/>
            <w:left w:val="none" w:sz="0" w:space="0" w:color="auto"/>
            <w:bottom w:val="none" w:sz="0" w:space="0" w:color="auto"/>
            <w:right w:val="none" w:sz="0" w:space="0" w:color="auto"/>
          </w:divBdr>
        </w:div>
        <w:div w:id="2144733139">
          <w:marLeft w:val="0"/>
          <w:marRight w:val="0"/>
          <w:marTop w:val="300"/>
          <w:marBottom w:val="0"/>
          <w:divBdr>
            <w:top w:val="none" w:sz="0" w:space="0" w:color="auto"/>
            <w:left w:val="none" w:sz="0" w:space="0" w:color="auto"/>
            <w:bottom w:val="none" w:sz="0" w:space="0" w:color="auto"/>
            <w:right w:val="none" w:sz="0" w:space="0" w:color="auto"/>
          </w:divBdr>
          <w:divsChild>
            <w:div w:id="1944606573">
              <w:marLeft w:val="0"/>
              <w:marRight w:val="0"/>
              <w:marTop w:val="0"/>
              <w:marBottom w:val="0"/>
              <w:divBdr>
                <w:top w:val="none" w:sz="0" w:space="0" w:color="auto"/>
                <w:left w:val="none" w:sz="0" w:space="0" w:color="auto"/>
                <w:bottom w:val="none" w:sz="0" w:space="0" w:color="auto"/>
                <w:right w:val="none" w:sz="0" w:space="0" w:color="auto"/>
              </w:divBdr>
              <w:divsChild>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4490339">
      <w:bodyDiv w:val="1"/>
      <w:marLeft w:val="0"/>
      <w:marRight w:val="0"/>
      <w:marTop w:val="0"/>
      <w:marBottom w:val="0"/>
      <w:divBdr>
        <w:top w:val="none" w:sz="0" w:space="0" w:color="auto"/>
        <w:left w:val="none" w:sz="0" w:space="0" w:color="auto"/>
        <w:bottom w:val="none" w:sz="0" w:space="0" w:color="auto"/>
        <w:right w:val="none" w:sz="0" w:space="0" w:color="auto"/>
      </w:divBdr>
      <w:divsChild>
        <w:div w:id="702555138">
          <w:marLeft w:val="0"/>
          <w:marRight w:val="0"/>
          <w:marTop w:val="0"/>
          <w:marBottom w:val="0"/>
          <w:divBdr>
            <w:top w:val="none" w:sz="0" w:space="0" w:color="auto"/>
            <w:left w:val="none" w:sz="0" w:space="0" w:color="auto"/>
            <w:bottom w:val="none" w:sz="0" w:space="0" w:color="auto"/>
            <w:right w:val="none" w:sz="0" w:space="0" w:color="auto"/>
          </w:divBdr>
        </w:div>
        <w:div w:id="1275750448">
          <w:marLeft w:val="0"/>
          <w:marRight w:val="0"/>
          <w:marTop w:val="0"/>
          <w:marBottom w:val="0"/>
          <w:divBdr>
            <w:top w:val="none" w:sz="0" w:space="0" w:color="auto"/>
            <w:left w:val="none" w:sz="0" w:space="0" w:color="auto"/>
            <w:bottom w:val="none" w:sz="0" w:space="0" w:color="auto"/>
            <w:right w:val="none" w:sz="0" w:space="0" w:color="auto"/>
          </w:divBdr>
          <w:divsChild>
            <w:div w:id="1707485589">
              <w:marLeft w:val="0"/>
              <w:marRight w:val="0"/>
              <w:marTop w:val="0"/>
              <w:marBottom w:val="0"/>
              <w:divBdr>
                <w:top w:val="none" w:sz="0" w:space="0" w:color="auto"/>
                <w:left w:val="none" w:sz="0" w:space="0" w:color="auto"/>
                <w:bottom w:val="none" w:sz="0" w:space="0" w:color="auto"/>
                <w:right w:val="none" w:sz="0" w:space="0" w:color="auto"/>
              </w:divBdr>
            </w:div>
          </w:divsChild>
        </w:div>
        <w:div w:id="333997811">
          <w:marLeft w:val="0"/>
          <w:marRight w:val="0"/>
          <w:marTop w:val="0"/>
          <w:marBottom w:val="0"/>
          <w:divBdr>
            <w:top w:val="none" w:sz="0" w:space="0" w:color="auto"/>
            <w:left w:val="none" w:sz="0" w:space="0" w:color="auto"/>
            <w:bottom w:val="none" w:sz="0" w:space="0" w:color="auto"/>
            <w:right w:val="none" w:sz="0" w:space="0" w:color="auto"/>
          </w:divBdr>
        </w:div>
        <w:div w:id="2141916752">
          <w:marLeft w:val="0"/>
          <w:marRight w:val="0"/>
          <w:marTop w:val="0"/>
          <w:marBottom w:val="0"/>
          <w:divBdr>
            <w:top w:val="none" w:sz="0" w:space="0" w:color="auto"/>
            <w:left w:val="none" w:sz="0" w:space="0" w:color="auto"/>
            <w:bottom w:val="none" w:sz="0" w:space="0" w:color="auto"/>
            <w:right w:val="none" w:sz="0" w:space="0" w:color="auto"/>
          </w:divBdr>
          <w:divsChild>
            <w:div w:id="770663851">
              <w:marLeft w:val="0"/>
              <w:marRight w:val="0"/>
              <w:marTop w:val="0"/>
              <w:marBottom w:val="0"/>
              <w:divBdr>
                <w:top w:val="none" w:sz="0" w:space="0" w:color="auto"/>
                <w:left w:val="none" w:sz="0" w:space="0" w:color="auto"/>
                <w:bottom w:val="none" w:sz="0" w:space="0" w:color="auto"/>
                <w:right w:val="none" w:sz="0" w:space="0" w:color="auto"/>
              </w:divBdr>
            </w:div>
          </w:divsChild>
        </w:div>
        <w:div w:id="696004154">
          <w:marLeft w:val="0"/>
          <w:marRight w:val="0"/>
          <w:marTop w:val="0"/>
          <w:marBottom w:val="0"/>
          <w:divBdr>
            <w:top w:val="none" w:sz="0" w:space="0" w:color="auto"/>
            <w:left w:val="none" w:sz="0" w:space="0" w:color="auto"/>
            <w:bottom w:val="none" w:sz="0" w:space="0" w:color="auto"/>
            <w:right w:val="none" w:sz="0" w:space="0" w:color="auto"/>
          </w:divBdr>
        </w:div>
        <w:div w:id="694620878">
          <w:marLeft w:val="0"/>
          <w:marRight w:val="0"/>
          <w:marTop w:val="0"/>
          <w:marBottom w:val="0"/>
          <w:divBdr>
            <w:top w:val="none" w:sz="0" w:space="0" w:color="auto"/>
            <w:left w:val="none" w:sz="0" w:space="0" w:color="auto"/>
            <w:bottom w:val="none" w:sz="0" w:space="0" w:color="auto"/>
            <w:right w:val="none" w:sz="0" w:space="0" w:color="auto"/>
          </w:divBdr>
          <w:divsChild>
            <w:div w:id="220100110">
              <w:marLeft w:val="0"/>
              <w:marRight w:val="0"/>
              <w:marTop w:val="0"/>
              <w:marBottom w:val="0"/>
              <w:divBdr>
                <w:top w:val="none" w:sz="0" w:space="0" w:color="auto"/>
                <w:left w:val="none" w:sz="0" w:space="0" w:color="auto"/>
                <w:bottom w:val="none" w:sz="0" w:space="0" w:color="auto"/>
                <w:right w:val="none" w:sz="0" w:space="0" w:color="auto"/>
              </w:divBdr>
            </w:div>
          </w:divsChild>
        </w:div>
        <w:div w:id="62146785">
          <w:marLeft w:val="0"/>
          <w:marRight w:val="0"/>
          <w:marTop w:val="0"/>
          <w:marBottom w:val="0"/>
          <w:divBdr>
            <w:top w:val="none" w:sz="0" w:space="0" w:color="auto"/>
            <w:left w:val="none" w:sz="0" w:space="0" w:color="auto"/>
            <w:bottom w:val="none" w:sz="0" w:space="0" w:color="auto"/>
            <w:right w:val="none" w:sz="0" w:space="0" w:color="auto"/>
          </w:divBdr>
        </w:div>
        <w:div w:id="1065451303">
          <w:marLeft w:val="0"/>
          <w:marRight w:val="0"/>
          <w:marTop w:val="0"/>
          <w:marBottom w:val="0"/>
          <w:divBdr>
            <w:top w:val="none" w:sz="0" w:space="0" w:color="auto"/>
            <w:left w:val="none" w:sz="0" w:space="0" w:color="auto"/>
            <w:bottom w:val="none" w:sz="0" w:space="0" w:color="auto"/>
            <w:right w:val="none" w:sz="0" w:space="0" w:color="auto"/>
          </w:divBdr>
          <w:divsChild>
            <w:div w:id="256987557">
              <w:marLeft w:val="0"/>
              <w:marRight w:val="0"/>
              <w:marTop w:val="0"/>
              <w:marBottom w:val="0"/>
              <w:divBdr>
                <w:top w:val="none" w:sz="0" w:space="0" w:color="auto"/>
                <w:left w:val="none" w:sz="0" w:space="0" w:color="auto"/>
                <w:bottom w:val="none" w:sz="0" w:space="0" w:color="auto"/>
                <w:right w:val="none" w:sz="0" w:space="0" w:color="auto"/>
              </w:divBdr>
            </w:div>
          </w:divsChild>
        </w:div>
        <w:div w:id="827407181">
          <w:marLeft w:val="0"/>
          <w:marRight w:val="0"/>
          <w:marTop w:val="0"/>
          <w:marBottom w:val="0"/>
          <w:divBdr>
            <w:top w:val="none" w:sz="0" w:space="0" w:color="auto"/>
            <w:left w:val="none" w:sz="0" w:space="0" w:color="auto"/>
            <w:bottom w:val="none" w:sz="0" w:space="0" w:color="auto"/>
            <w:right w:val="none" w:sz="0" w:space="0" w:color="auto"/>
          </w:divBdr>
        </w:div>
        <w:div w:id="377245035">
          <w:marLeft w:val="0"/>
          <w:marRight w:val="0"/>
          <w:marTop w:val="0"/>
          <w:marBottom w:val="0"/>
          <w:divBdr>
            <w:top w:val="none" w:sz="0" w:space="0" w:color="auto"/>
            <w:left w:val="none" w:sz="0" w:space="0" w:color="auto"/>
            <w:bottom w:val="none" w:sz="0" w:space="0" w:color="auto"/>
            <w:right w:val="none" w:sz="0" w:space="0" w:color="auto"/>
          </w:divBdr>
          <w:divsChild>
            <w:div w:id="82843333">
              <w:marLeft w:val="0"/>
              <w:marRight w:val="0"/>
              <w:marTop w:val="0"/>
              <w:marBottom w:val="0"/>
              <w:divBdr>
                <w:top w:val="none" w:sz="0" w:space="0" w:color="auto"/>
                <w:left w:val="none" w:sz="0" w:space="0" w:color="auto"/>
                <w:bottom w:val="none" w:sz="0" w:space="0" w:color="auto"/>
                <w:right w:val="none" w:sz="0" w:space="0" w:color="auto"/>
              </w:divBdr>
            </w:div>
          </w:divsChild>
        </w:div>
        <w:div w:id="871958382">
          <w:marLeft w:val="0"/>
          <w:marRight w:val="0"/>
          <w:marTop w:val="0"/>
          <w:marBottom w:val="0"/>
          <w:divBdr>
            <w:top w:val="none" w:sz="0" w:space="0" w:color="auto"/>
            <w:left w:val="none" w:sz="0" w:space="0" w:color="auto"/>
            <w:bottom w:val="none" w:sz="0" w:space="0" w:color="auto"/>
            <w:right w:val="none" w:sz="0" w:space="0" w:color="auto"/>
          </w:divBdr>
        </w:div>
        <w:div w:id="356319940">
          <w:marLeft w:val="0"/>
          <w:marRight w:val="0"/>
          <w:marTop w:val="0"/>
          <w:marBottom w:val="0"/>
          <w:divBdr>
            <w:top w:val="none" w:sz="0" w:space="0" w:color="auto"/>
            <w:left w:val="none" w:sz="0" w:space="0" w:color="auto"/>
            <w:bottom w:val="none" w:sz="0" w:space="0" w:color="auto"/>
            <w:right w:val="none" w:sz="0" w:space="0" w:color="auto"/>
          </w:divBdr>
          <w:divsChild>
            <w:div w:id="54665762">
              <w:marLeft w:val="0"/>
              <w:marRight w:val="0"/>
              <w:marTop w:val="0"/>
              <w:marBottom w:val="0"/>
              <w:divBdr>
                <w:top w:val="none" w:sz="0" w:space="0" w:color="auto"/>
                <w:left w:val="none" w:sz="0" w:space="0" w:color="auto"/>
                <w:bottom w:val="none" w:sz="0" w:space="0" w:color="auto"/>
                <w:right w:val="none" w:sz="0" w:space="0" w:color="auto"/>
              </w:divBdr>
            </w:div>
          </w:divsChild>
        </w:div>
        <w:div w:id="829365255">
          <w:marLeft w:val="0"/>
          <w:marRight w:val="0"/>
          <w:marTop w:val="0"/>
          <w:marBottom w:val="0"/>
          <w:divBdr>
            <w:top w:val="none" w:sz="0" w:space="0" w:color="auto"/>
            <w:left w:val="none" w:sz="0" w:space="0" w:color="auto"/>
            <w:bottom w:val="none" w:sz="0" w:space="0" w:color="auto"/>
            <w:right w:val="none" w:sz="0" w:space="0" w:color="auto"/>
          </w:divBdr>
        </w:div>
        <w:div w:id="1913394760">
          <w:marLeft w:val="0"/>
          <w:marRight w:val="0"/>
          <w:marTop w:val="0"/>
          <w:marBottom w:val="0"/>
          <w:divBdr>
            <w:top w:val="none" w:sz="0" w:space="0" w:color="auto"/>
            <w:left w:val="none" w:sz="0" w:space="0" w:color="auto"/>
            <w:bottom w:val="none" w:sz="0" w:space="0" w:color="auto"/>
            <w:right w:val="none" w:sz="0" w:space="0" w:color="auto"/>
          </w:divBdr>
          <w:divsChild>
            <w:div w:id="1394238460">
              <w:marLeft w:val="0"/>
              <w:marRight w:val="0"/>
              <w:marTop w:val="0"/>
              <w:marBottom w:val="0"/>
              <w:divBdr>
                <w:top w:val="none" w:sz="0" w:space="0" w:color="auto"/>
                <w:left w:val="none" w:sz="0" w:space="0" w:color="auto"/>
                <w:bottom w:val="none" w:sz="0" w:space="0" w:color="auto"/>
                <w:right w:val="none" w:sz="0" w:space="0" w:color="auto"/>
              </w:divBdr>
            </w:div>
          </w:divsChild>
        </w:div>
        <w:div w:id="1175612412">
          <w:marLeft w:val="0"/>
          <w:marRight w:val="0"/>
          <w:marTop w:val="300"/>
          <w:marBottom w:val="0"/>
          <w:divBdr>
            <w:top w:val="none" w:sz="0" w:space="0" w:color="auto"/>
            <w:left w:val="none" w:sz="0" w:space="0" w:color="auto"/>
            <w:bottom w:val="none" w:sz="0" w:space="0" w:color="auto"/>
            <w:right w:val="none" w:sz="0" w:space="0" w:color="auto"/>
          </w:divBdr>
          <w:divsChild>
            <w:div w:id="338972536">
              <w:marLeft w:val="0"/>
              <w:marRight w:val="0"/>
              <w:marTop w:val="0"/>
              <w:marBottom w:val="0"/>
              <w:divBdr>
                <w:top w:val="none" w:sz="0" w:space="0" w:color="auto"/>
                <w:left w:val="none" w:sz="0" w:space="0" w:color="auto"/>
                <w:bottom w:val="none" w:sz="0" w:space="0" w:color="auto"/>
                <w:right w:val="none" w:sz="0" w:space="0" w:color="auto"/>
              </w:divBdr>
              <w:divsChild>
                <w:div w:id="1159465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2503310">
          <w:marLeft w:val="0"/>
          <w:marRight w:val="0"/>
          <w:marTop w:val="300"/>
          <w:marBottom w:val="0"/>
          <w:divBdr>
            <w:top w:val="none" w:sz="0" w:space="0" w:color="auto"/>
            <w:left w:val="none" w:sz="0" w:space="0" w:color="auto"/>
            <w:bottom w:val="none" w:sz="0" w:space="0" w:color="auto"/>
            <w:right w:val="none" w:sz="0" w:space="0" w:color="auto"/>
          </w:divBdr>
          <w:divsChild>
            <w:div w:id="738678491">
              <w:marLeft w:val="0"/>
              <w:marRight w:val="0"/>
              <w:marTop w:val="0"/>
              <w:marBottom w:val="0"/>
              <w:divBdr>
                <w:top w:val="none" w:sz="0" w:space="0" w:color="auto"/>
                <w:left w:val="none" w:sz="0" w:space="0" w:color="auto"/>
                <w:bottom w:val="none" w:sz="0" w:space="0" w:color="auto"/>
                <w:right w:val="none" w:sz="0" w:space="0" w:color="auto"/>
              </w:divBdr>
              <w:divsChild>
                <w:div w:id="1014920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6855428">
          <w:marLeft w:val="0"/>
          <w:marRight w:val="0"/>
          <w:marTop w:val="300"/>
          <w:marBottom w:val="0"/>
          <w:divBdr>
            <w:top w:val="none" w:sz="0" w:space="0" w:color="auto"/>
            <w:left w:val="none" w:sz="0" w:space="0" w:color="auto"/>
            <w:bottom w:val="none" w:sz="0" w:space="0" w:color="auto"/>
            <w:right w:val="none" w:sz="0" w:space="0" w:color="auto"/>
          </w:divBdr>
          <w:divsChild>
            <w:div w:id="535168378">
              <w:marLeft w:val="0"/>
              <w:marRight w:val="0"/>
              <w:marTop w:val="0"/>
              <w:marBottom w:val="0"/>
              <w:divBdr>
                <w:top w:val="none" w:sz="0" w:space="0" w:color="auto"/>
                <w:left w:val="none" w:sz="0" w:space="0" w:color="auto"/>
                <w:bottom w:val="none" w:sz="0" w:space="0" w:color="auto"/>
                <w:right w:val="none" w:sz="0" w:space="0" w:color="auto"/>
              </w:divBdr>
              <w:divsChild>
                <w:div w:id="1795634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7970713">
          <w:marLeft w:val="0"/>
          <w:marRight w:val="0"/>
          <w:marTop w:val="300"/>
          <w:marBottom w:val="0"/>
          <w:divBdr>
            <w:top w:val="none" w:sz="0" w:space="0" w:color="auto"/>
            <w:left w:val="none" w:sz="0" w:space="0" w:color="auto"/>
            <w:bottom w:val="none" w:sz="0" w:space="0" w:color="auto"/>
            <w:right w:val="none" w:sz="0" w:space="0" w:color="auto"/>
          </w:divBdr>
          <w:divsChild>
            <w:div w:id="849488362">
              <w:marLeft w:val="0"/>
              <w:marRight w:val="0"/>
              <w:marTop w:val="0"/>
              <w:marBottom w:val="0"/>
              <w:divBdr>
                <w:top w:val="none" w:sz="0" w:space="0" w:color="auto"/>
                <w:left w:val="none" w:sz="0" w:space="0" w:color="auto"/>
                <w:bottom w:val="none" w:sz="0" w:space="0" w:color="auto"/>
                <w:right w:val="none" w:sz="0" w:space="0" w:color="auto"/>
              </w:divBdr>
              <w:divsChild>
                <w:div w:id="40138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5293696">
      <w:bodyDiv w:val="1"/>
      <w:marLeft w:val="0"/>
      <w:marRight w:val="0"/>
      <w:marTop w:val="0"/>
      <w:marBottom w:val="0"/>
      <w:divBdr>
        <w:top w:val="none" w:sz="0" w:space="0" w:color="auto"/>
        <w:left w:val="none" w:sz="0" w:space="0" w:color="auto"/>
        <w:bottom w:val="none" w:sz="0" w:space="0" w:color="auto"/>
        <w:right w:val="none" w:sz="0" w:space="0" w:color="auto"/>
      </w:divBdr>
      <w:divsChild>
        <w:div w:id="290213220">
          <w:marLeft w:val="0"/>
          <w:marRight w:val="0"/>
          <w:marTop w:val="300"/>
          <w:marBottom w:val="0"/>
          <w:divBdr>
            <w:top w:val="none" w:sz="0" w:space="0" w:color="auto"/>
            <w:left w:val="none" w:sz="0" w:space="0" w:color="auto"/>
            <w:bottom w:val="none" w:sz="0" w:space="0" w:color="auto"/>
            <w:right w:val="none" w:sz="0" w:space="0" w:color="auto"/>
          </w:divBdr>
          <w:divsChild>
            <w:div w:id="186871659">
              <w:marLeft w:val="0"/>
              <w:marRight w:val="0"/>
              <w:marTop w:val="0"/>
              <w:marBottom w:val="0"/>
              <w:divBdr>
                <w:top w:val="none" w:sz="0" w:space="0" w:color="auto"/>
                <w:left w:val="none" w:sz="0" w:space="0" w:color="auto"/>
                <w:bottom w:val="none" w:sz="0" w:space="0" w:color="auto"/>
                <w:right w:val="none" w:sz="0" w:space="0" w:color="auto"/>
              </w:divBdr>
              <w:divsChild>
                <w:div w:id="1710255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446603">
          <w:marLeft w:val="0"/>
          <w:marRight w:val="0"/>
          <w:marTop w:val="300"/>
          <w:marBottom w:val="0"/>
          <w:divBdr>
            <w:top w:val="none" w:sz="0" w:space="0" w:color="auto"/>
            <w:left w:val="none" w:sz="0" w:space="0" w:color="auto"/>
            <w:bottom w:val="none" w:sz="0" w:space="0" w:color="auto"/>
            <w:right w:val="none" w:sz="0" w:space="0" w:color="auto"/>
          </w:divBdr>
          <w:divsChild>
            <w:div w:id="854417055">
              <w:marLeft w:val="0"/>
              <w:marRight w:val="0"/>
              <w:marTop w:val="0"/>
              <w:marBottom w:val="0"/>
              <w:divBdr>
                <w:top w:val="none" w:sz="0" w:space="0" w:color="auto"/>
                <w:left w:val="none" w:sz="0" w:space="0" w:color="auto"/>
                <w:bottom w:val="none" w:sz="0" w:space="0" w:color="auto"/>
                <w:right w:val="none" w:sz="0" w:space="0" w:color="auto"/>
              </w:divBdr>
              <w:divsChild>
                <w:div w:id="707947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258321">
          <w:marLeft w:val="0"/>
          <w:marRight w:val="0"/>
          <w:marTop w:val="300"/>
          <w:marBottom w:val="0"/>
          <w:divBdr>
            <w:top w:val="none" w:sz="0" w:space="0" w:color="auto"/>
            <w:left w:val="none" w:sz="0" w:space="0" w:color="auto"/>
            <w:bottom w:val="none" w:sz="0" w:space="0" w:color="auto"/>
            <w:right w:val="none" w:sz="0" w:space="0" w:color="auto"/>
          </w:divBdr>
          <w:divsChild>
            <w:div w:id="302081515">
              <w:marLeft w:val="0"/>
              <w:marRight w:val="0"/>
              <w:marTop w:val="0"/>
              <w:marBottom w:val="0"/>
              <w:divBdr>
                <w:top w:val="none" w:sz="0" w:space="0" w:color="auto"/>
                <w:left w:val="none" w:sz="0" w:space="0" w:color="auto"/>
                <w:bottom w:val="none" w:sz="0" w:space="0" w:color="auto"/>
                <w:right w:val="none" w:sz="0" w:space="0" w:color="auto"/>
              </w:divBdr>
              <w:divsChild>
                <w:div w:id="468136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011903">
          <w:marLeft w:val="0"/>
          <w:marRight w:val="0"/>
          <w:marTop w:val="0"/>
          <w:marBottom w:val="0"/>
          <w:divBdr>
            <w:top w:val="none" w:sz="0" w:space="0" w:color="auto"/>
            <w:left w:val="none" w:sz="0" w:space="0" w:color="auto"/>
            <w:bottom w:val="none" w:sz="0" w:space="0" w:color="auto"/>
            <w:right w:val="none" w:sz="0" w:space="0" w:color="auto"/>
          </w:divBdr>
          <w:divsChild>
            <w:div w:id="1984037739">
              <w:marLeft w:val="0"/>
              <w:marRight w:val="0"/>
              <w:marTop w:val="0"/>
              <w:marBottom w:val="0"/>
              <w:divBdr>
                <w:top w:val="none" w:sz="0" w:space="0" w:color="auto"/>
                <w:left w:val="none" w:sz="0" w:space="0" w:color="auto"/>
                <w:bottom w:val="none" w:sz="0" w:space="0" w:color="auto"/>
                <w:right w:val="none" w:sz="0" w:space="0" w:color="auto"/>
              </w:divBdr>
            </w:div>
          </w:divsChild>
        </w:div>
        <w:div w:id="416441991">
          <w:marLeft w:val="0"/>
          <w:marRight w:val="0"/>
          <w:marTop w:val="0"/>
          <w:marBottom w:val="0"/>
          <w:divBdr>
            <w:top w:val="none" w:sz="0" w:space="0" w:color="auto"/>
            <w:left w:val="none" w:sz="0" w:space="0" w:color="auto"/>
            <w:bottom w:val="none" w:sz="0" w:space="0" w:color="auto"/>
            <w:right w:val="none" w:sz="0" w:space="0" w:color="auto"/>
          </w:divBdr>
        </w:div>
        <w:div w:id="428962897">
          <w:marLeft w:val="0"/>
          <w:marRight w:val="0"/>
          <w:marTop w:val="0"/>
          <w:marBottom w:val="0"/>
          <w:divBdr>
            <w:top w:val="none" w:sz="0" w:space="0" w:color="auto"/>
            <w:left w:val="none" w:sz="0" w:space="0" w:color="auto"/>
            <w:bottom w:val="none" w:sz="0" w:space="0" w:color="auto"/>
            <w:right w:val="none" w:sz="0" w:space="0" w:color="auto"/>
          </w:divBdr>
        </w:div>
        <w:div w:id="439882655">
          <w:marLeft w:val="0"/>
          <w:marRight w:val="0"/>
          <w:marTop w:val="300"/>
          <w:marBottom w:val="0"/>
          <w:divBdr>
            <w:top w:val="none" w:sz="0" w:space="0" w:color="auto"/>
            <w:left w:val="none" w:sz="0" w:space="0" w:color="auto"/>
            <w:bottom w:val="none" w:sz="0" w:space="0" w:color="auto"/>
            <w:right w:val="none" w:sz="0" w:space="0" w:color="auto"/>
          </w:divBdr>
          <w:divsChild>
            <w:div w:id="1782263912">
              <w:marLeft w:val="0"/>
              <w:marRight w:val="0"/>
              <w:marTop w:val="0"/>
              <w:marBottom w:val="0"/>
              <w:divBdr>
                <w:top w:val="none" w:sz="0" w:space="0" w:color="auto"/>
                <w:left w:val="none" w:sz="0" w:space="0" w:color="auto"/>
                <w:bottom w:val="none" w:sz="0" w:space="0" w:color="auto"/>
                <w:right w:val="none" w:sz="0" w:space="0" w:color="auto"/>
              </w:divBdr>
              <w:divsChild>
                <w:div w:id="1012222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302041">
          <w:marLeft w:val="0"/>
          <w:marRight w:val="0"/>
          <w:marTop w:val="0"/>
          <w:marBottom w:val="0"/>
          <w:divBdr>
            <w:top w:val="none" w:sz="0" w:space="0" w:color="auto"/>
            <w:left w:val="none" w:sz="0" w:space="0" w:color="auto"/>
            <w:bottom w:val="none" w:sz="0" w:space="0" w:color="auto"/>
            <w:right w:val="none" w:sz="0" w:space="0" w:color="auto"/>
          </w:divBdr>
        </w:div>
        <w:div w:id="1003555718">
          <w:marLeft w:val="0"/>
          <w:marRight w:val="0"/>
          <w:marTop w:val="0"/>
          <w:marBottom w:val="0"/>
          <w:divBdr>
            <w:top w:val="none" w:sz="0" w:space="0" w:color="auto"/>
            <w:left w:val="none" w:sz="0" w:space="0" w:color="auto"/>
            <w:bottom w:val="none" w:sz="0" w:space="0" w:color="auto"/>
            <w:right w:val="none" w:sz="0" w:space="0" w:color="auto"/>
          </w:divBdr>
          <w:divsChild>
            <w:div w:id="1713923244">
              <w:marLeft w:val="0"/>
              <w:marRight w:val="0"/>
              <w:marTop w:val="0"/>
              <w:marBottom w:val="0"/>
              <w:divBdr>
                <w:top w:val="none" w:sz="0" w:space="0" w:color="auto"/>
                <w:left w:val="none" w:sz="0" w:space="0" w:color="auto"/>
                <w:bottom w:val="none" w:sz="0" w:space="0" w:color="auto"/>
                <w:right w:val="none" w:sz="0" w:space="0" w:color="auto"/>
              </w:divBdr>
            </w:div>
          </w:divsChild>
        </w:div>
        <w:div w:id="1102797520">
          <w:marLeft w:val="0"/>
          <w:marRight w:val="0"/>
          <w:marTop w:val="0"/>
          <w:marBottom w:val="0"/>
          <w:divBdr>
            <w:top w:val="none" w:sz="0" w:space="0" w:color="auto"/>
            <w:left w:val="none" w:sz="0" w:space="0" w:color="auto"/>
            <w:bottom w:val="none" w:sz="0" w:space="0" w:color="auto"/>
            <w:right w:val="none" w:sz="0" w:space="0" w:color="auto"/>
          </w:divBdr>
          <w:divsChild>
            <w:div w:id="1403218062">
              <w:marLeft w:val="0"/>
              <w:marRight w:val="0"/>
              <w:marTop w:val="0"/>
              <w:marBottom w:val="0"/>
              <w:divBdr>
                <w:top w:val="none" w:sz="0" w:space="0" w:color="auto"/>
                <w:left w:val="none" w:sz="0" w:space="0" w:color="auto"/>
                <w:bottom w:val="none" w:sz="0" w:space="0" w:color="auto"/>
                <w:right w:val="none" w:sz="0" w:space="0" w:color="auto"/>
              </w:divBdr>
            </w:div>
          </w:divsChild>
        </w:div>
        <w:div w:id="1300963030">
          <w:marLeft w:val="0"/>
          <w:marRight w:val="0"/>
          <w:marTop w:val="0"/>
          <w:marBottom w:val="0"/>
          <w:divBdr>
            <w:top w:val="none" w:sz="0" w:space="0" w:color="auto"/>
            <w:left w:val="none" w:sz="0" w:space="0" w:color="auto"/>
            <w:bottom w:val="none" w:sz="0" w:space="0" w:color="auto"/>
            <w:right w:val="none" w:sz="0" w:space="0" w:color="auto"/>
          </w:divBdr>
          <w:divsChild>
            <w:div w:id="176431582">
              <w:marLeft w:val="0"/>
              <w:marRight w:val="0"/>
              <w:marTop w:val="0"/>
              <w:marBottom w:val="0"/>
              <w:divBdr>
                <w:top w:val="none" w:sz="0" w:space="0" w:color="auto"/>
                <w:left w:val="none" w:sz="0" w:space="0" w:color="auto"/>
                <w:bottom w:val="none" w:sz="0" w:space="0" w:color="auto"/>
                <w:right w:val="none" w:sz="0" w:space="0" w:color="auto"/>
              </w:divBdr>
            </w:div>
          </w:divsChild>
        </w:div>
        <w:div w:id="1429808691">
          <w:marLeft w:val="0"/>
          <w:marRight w:val="0"/>
          <w:marTop w:val="0"/>
          <w:marBottom w:val="0"/>
          <w:divBdr>
            <w:top w:val="none" w:sz="0" w:space="0" w:color="auto"/>
            <w:left w:val="none" w:sz="0" w:space="0" w:color="auto"/>
            <w:bottom w:val="none" w:sz="0" w:space="0" w:color="auto"/>
            <w:right w:val="none" w:sz="0" w:space="0" w:color="auto"/>
          </w:divBdr>
        </w:div>
        <w:div w:id="1472164545">
          <w:marLeft w:val="0"/>
          <w:marRight w:val="0"/>
          <w:marTop w:val="0"/>
          <w:marBottom w:val="0"/>
          <w:divBdr>
            <w:top w:val="none" w:sz="0" w:space="0" w:color="auto"/>
            <w:left w:val="none" w:sz="0" w:space="0" w:color="auto"/>
            <w:bottom w:val="none" w:sz="0" w:space="0" w:color="auto"/>
            <w:right w:val="none" w:sz="0" w:space="0" w:color="auto"/>
          </w:divBdr>
        </w:div>
        <w:div w:id="1579440473">
          <w:marLeft w:val="0"/>
          <w:marRight w:val="0"/>
          <w:marTop w:val="0"/>
          <w:marBottom w:val="0"/>
          <w:divBdr>
            <w:top w:val="none" w:sz="0" w:space="0" w:color="auto"/>
            <w:left w:val="none" w:sz="0" w:space="0" w:color="auto"/>
            <w:bottom w:val="none" w:sz="0" w:space="0" w:color="auto"/>
            <w:right w:val="none" w:sz="0" w:space="0" w:color="auto"/>
          </w:divBdr>
          <w:divsChild>
            <w:div w:id="2134128886">
              <w:marLeft w:val="0"/>
              <w:marRight w:val="0"/>
              <w:marTop w:val="0"/>
              <w:marBottom w:val="0"/>
              <w:divBdr>
                <w:top w:val="none" w:sz="0" w:space="0" w:color="auto"/>
                <w:left w:val="none" w:sz="0" w:space="0" w:color="auto"/>
                <w:bottom w:val="none" w:sz="0" w:space="0" w:color="auto"/>
                <w:right w:val="none" w:sz="0" w:space="0" w:color="auto"/>
              </w:divBdr>
            </w:div>
          </w:divsChild>
        </w:div>
        <w:div w:id="1708526233">
          <w:marLeft w:val="0"/>
          <w:marRight w:val="0"/>
          <w:marTop w:val="0"/>
          <w:marBottom w:val="0"/>
          <w:divBdr>
            <w:top w:val="none" w:sz="0" w:space="0" w:color="auto"/>
            <w:left w:val="none" w:sz="0" w:space="0" w:color="auto"/>
            <w:bottom w:val="none" w:sz="0" w:space="0" w:color="auto"/>
            <w:right w:val="none" w:sz="0" w:space="0" w:color="auto"/>
          </w:divBdr>
          <w:divsChild>
            <w:div w:id="970329925">
              <w:marLeft w:val="0"/>
              <w:marRight w:val="0"/>
              <w:marTop w:val="0"/>
              <w:marBottom w:val="0"/>
              <w:divBdr>
                <w:top w:val="none" w:sz="0" w:space="0" w:color="auto"/>
                <w:left w:val="none" w:sz="0" w:space="0" w:color="auto"/>
                <w:bottom w:val="none" w:sz="0" w:space="0" w:color="auto"/>
                <w:right w:val="none" w:sz="0" w:space="0" w:color="auto"/>
              </w:divBdr>
            </w:div>
          </w:divsChild>
        </w:div>
        <w:div w:id="2011635972">
          <w:marLeft w:val="0"/>
          <w:marRight w:val="0"/>
          <w:marTop w:val="0"/>
          <w:marBottom w:val="0"/>
          <w:divBdr>
            <w:top w:val="none" w:sz="0" w:space="0" w:color="auto"/>
            <w:left w:val="none" w:sz="0" w:space="0" w:color="auto"/>
            <w:bottom w:val="none" w:sz="0" w:space="0" w:color="auto"/>
            <w:right w:val="none" w:sz="0" w:space="0" w:color="auto"/>
          </w:divBdr>
        </w:div>
        <w:div w:id="2097511837">
          <w:marLeft w:val="0"/>
          <w:marRight w:val="0"/>
          <w:marTop w:val="0"/>
          <w:marBottom w:val="0"/>
          <w:divBdr>
            <w:top w:val="none" w:sz="0" w:space="0" w:color="auto"/>
            <w:left w:val="none" w:sz="0" w:space="0" w:color="auto"/>
            <w:bottom w:val="none" w:sz="0" w:space="0" w:color="auto"/>
            <w:right w:val="none" w:sz="0" w:space="0" w:color="auto"/>
          </w:divBdr>
          <w:divsChild>
            <w:div w:id="1957565388">
              <w:marLeft w:val="0"/>
              <w:marRight w:val="0"/>
              <w:marTop w:val="0"/>
              <w:marBottom w:val="0"/>
              <w:divBdr>
                <w:top w:val="none" w:sz="0" w:space="0" w:color="auto"/>
                <w:left w:val="none" w:sz="0" w:space="0" w:color="auto"/>
                <w:bottom w:val="none" w:sz="0" w:space="0" w:color="auto"/>
                <w:right w:val="none" w:sz="0" w:space="0" w:color="auto"/>
              </w:divBdr>
            </w:div>
          </w:divsChild>
        </w:div>
        <w:div w:id="2099134274">
          <w:marLeft w:val="0"/>
          <w:marRight w:val="0"/>
          <w:marTop w:val="0"/>
          <w:marBottom w:val="0"/>
          <w:divBdr>
            <w:top w:val="none" w:sz="0" w:space="0" w:color="auto"/>
            <w:left w:val="none" w:sz="0" w:space="0" w:color="auto"/>
            <w:bottom w:val="none" w:sz="0" w:space="0" w:color="auto"/>
            <w:right w:val="none" w:sz="0" w:space="0" w:color="auto"/>
          </w:divBdr>
        </w:div>
      </w:divsChild>
    </w:div>
    <w:div w:id="1155341270">
      <w:bodyDiv w:val="1"/>
      <w:marLeft w:val="0"/>
      <w:marRight w:val="0"/>
      <w:marTop w:val="0"/>
      <w:marBottom w:val="0"/>
      <w:divBdr>
        <w:top w:val="none" w:sz="0" w:space="0" w:color="auto"/>
        <w:left w:val="none" w:sz="0" w:space="0" w:color="auto"/>
        <w:bottom w:val="none" w:sz="0" w:space="0" w:color="auto"/>
        <w:right w:val="none" w:sz="0" w:space="0" w:color="auto"/>
      </w:divBdr>
      <w:divsChild>
        <w:div w:id="1538926243">
          <w:marLeft w:val="0"/>
          <w:marRight w:val="0"/>
          <w:marTop w:val="0"/>
          <w:marBottom w:val="0"/>
          <w:divBdr>
            <w:top w:val="none" w:sz="0" w:space="0" w:color="auto"/>
            <w:left w:val="none" w:sz="0" w:space="0" w:color="auto"/>
            <w:bottom w:val="none" w:sz="0" w:space="0" w:color="auto"/>
            <w:right w:val="none" w:sz="0" w:space="0" w:color="auto"/>
          </w:divBdr>
        </w:div>
        <w:div w:id="274019884">
          <w:marLeft w:val="0"/>
          <w:marRight w:val="0"/>
          <w:marTop w:val="0"/>
          <w:marBottom w:val="0"/>
          <w:divBdr>
            <w:top w:val="none" w:sz="0" w:space="0" w:color="auto"/>
            <w:left w:val="none" w:sz="0" w:space="0" w:color="auto"/>
            <w:bottom w:val="none" w:sz="0" w:space="0" w:color="auto"/>
            <w:right w:val="none" w:sz="0" w:space="0" w:color="auto"/>
          </w:divBdr>
          <w:divsChild>
            <w:div w:id="1029070238">
              <w:marLeft w:val="0"/>
              <w:marRight w:val="0"/>
              <w:marTop w:val="0"/>
              <w:marBottom w:val="0"/>
              <w:divBdr>
                <w:top w:val="none" w:sz="0" w:space="0" w:color="auto"/>
                <w:left w:val="none" w:sz="0" w:space="0" w:color="auto"/>
                <w:bottom w:val="none" w:sz="0" w:space="0" w:color="auto"/>
                <w:right w:val="none" w:sz="0" w:space="0" w:color="auto"/>
              </w:divBdr>
            </w:div>
          </w:divsChild>
        </w:div>
        <w:div w:id="1267344689">
          <w:marLeft w:val="0"/>
          <w:marRight w:val="0"/>
          <w:marTop w:val="0"/>
          <w:marBottom w:val="0"/>
          <w:divBdr>
            <w:top w:val="none" w:sz="0" w:space="0" w:color="auto"/>
            <w:left w:val="none" w:sz="0" w:space="0" w:color="auto"/>
            <w:bottom w:val="none" w:sz="0" w:space="0" w:color="auto"/>
            <w:right w:val="none" w:sz="0" w:space="0" w:color="auto"/>
          </w:divBdr>
        </w:div>
        <w:div w:id="253712867">
          <w:marLeft w:val="0"/>
          <w:marRight w:val="0"/>
          <w:marTop w:val="0"/>
          <w:marBottom w:val="0"/>
          <w:divBdr>
            <w:top w:val="none" w:sz="0" w:space="0" w:color="auto"/>
            <w:left w:val="none" w:sz="0" w:space="0" w:color="auto"/>
            <w:bottom w:val="none" w:sz="0" w:space="0" w:color="auto"/>
            <w:right w:val="none" w:sz="0" w:space="0" w:color="auto"/>
          </w:divBdr>
          <w:divsChild>
            <w:div w:id="1535655947">
              <w:marLeft w:val="0"/>
              <w:marRight w:val="0"/>
              <w:marTop w:val="0"/>
              <w:marBottom w:val="0"/>
              <w:divBdr>
                <w:top w:val="none" w:sz="0" w:space="0" w:color="auto"/>
                <w:left w:val="none" w:sz="0" w:space="0" w:color="auto"/>
                <w:bottom w:val="none" w:sz="0" w:space="0" w:color="auto"/>
                <w:right w:val="none" w:sz="0" w:space="0" w:color="auto"/>
              </w:divBdr>
            </w:div>
          </w:divsChild>
        </w:div>
        <w:div w:id="203907398">
          <w:marLeft w:val="0"/>
          <w:marRight w:val="0"/>
          <w:marTop w:val="0"/>
          <w:marBottom w:val="0"/>
          <w:divBdr>
            <w:top w:val="none" w:sz="0" w:space="0" w:color="auto"/>
            <w:left w:val="none" w:sz="0" w:space="0" w:color="auto"/>
            <w:bottom w:val="none" w:sz="0" w:space="0" w:color="auto"/>
            <w:right w:val="none" w:sz="0" w:space="0" w:color="auto"/>
          </w:divBdr>
        </w:div>
        <w:div w:id="1754012432">
          <w:marLeft w:val="0"/>
          <w:marRight w:val="0"/>
          <w:marTop w:val="0"/>
          <w:marBottom w:val="0"/>
          <w:divBdr>
            <w:top w:val="none" w:sz="0" w:space="0" w:color="auto"/>
            <w:left w:val="none" w:sz="0" w:space="0" w:color="auto"/>
            <w:bottom w:val="none" w:sz="0" w:space="0" w:color="auto"/>
            <w:right w:val="none" w:sz="0" w:space="0" w:color="auto"/>
          </w:divBdr>
          <w:divsChild>
            <w:div w:id="1468158397">
              <w:marLeft w:val="0"/>
              <w:marRight w:val="0"/>
              <w:marTop w:val="0"/>
              <w:marBottom w:val="0"/>
              <w:divBdr>
                <w:top w:val="none" w:sz="0" w:space="0" w:color="auto"/>
                <w:left w:val="none" w:sz="0" w:space="0" w:color="auto"/>
                <w:bottom w:val="none" w:sz="0" w:space="0" w:color="auto"/>
                <w:right w:val="none" w:sz="0" w:space="0" w:color="auto"/>
              </w:divBdr>
            </w:div>
          </w:divsChild>
        </w:div>
        <w:div w:id="1427460968">
          <w:marLeft w:val="0"/>
          <w:marRight w:val="0"/>
          <w:marTop w:val="0"/>
          <w:marBottom w:val="0"/>
          <w:divBdr>
            <w:top w:val="none" w:sz="0" w:space="0" w:color="auto"/>
            <w:left w:val="none" w:sz="0" w:space="0" w:color="auto"/>
            <w:bottom w:val="none" w:sz="0" w:space="0" w:color="auto"/>
            <w:right w:val="none" w:sz="0" w:space="0" w:color="auto"/>
          </w:divBdr>
        </w:div>
        <w:div w:id="970012552">
          <w:marLeft w:val="0"/>
          <w:marRight w:val="0"/>
          <w:marTop w:val="0"/>
          <w:marBottom w:val="0"/>
          <w:divBdr>
            <w:top w:val="none" w:sz="0" w:space="0" w:color="auto"/>
            <w:left w:val="none" w:sz="0" w:space="0" w:color="auto"/>
            <w:bottom w:val="none" w:sz="0" w:space="0" w:color="auto"/>
            <w:right w:val="none" w:sz="0" w:space="0" w:color="auto"/>
          </w:divBdr>
          <w:divsChild>
            <w:div w:id="1438714652">
              <w:marLeft w:val="0"/>
              <w:marRight w:val="0"/>
              <w:marTop w:val="0"/>
              <w:marBottom w:val="0"/>
              <w:divBdr>
                <w:top w:val="none" w:sz="0" w:space="0" w:color="auto"/>
                <w:left w:val="none" w:sz="0" w:space="0" w:color="auto"/>
                <w:bottom w:val="none" w:sz="0" w:space="0" w:color="auto"/>
                <w:right w:val="none" w:sz="0" w:space="0" w:color="auto"/>
              </w:divBdr>
            </w:div>
          </w:divsChild>
        </w:div>
        <w:div w:id="1703626488">
          <w:marLeft w:val="0"/>
          <w:marRight w:val="0"/>
          <w:marTop w:val="0"/>
          <w:marBottom w:val="0"/>
          <w:divBdr>
            <w:top w:val="none" w:sz="0" w:space="0" w:color="auto"/>
            <w:left w:val="none" w:sz="0" w:space="0" w:color="auto"/>
            <w:bottom w:val="none" w:sz="0" w:space="0" w:color="auto"/>
            <w:right w:val="none" w:sz="0" w:space="0" w:color="auto"/>
          </w:divBdr>
        </w:div>
        <w:div w:id="954560567">
          <w:marLeft w:val="0"/>
          <w:marRight w:val="0"/>
          <w:marTop w:val="0"/>
          <w:marBottom w:val="0"/>
          <w:divBdr>
            <w:top w:val="none" w:sz="0" w:space="0" w:color="auto"/>
            <w:left w:val="none" w:sz="0" w:space="0" w:color="auto"/>
            <w:bottom w:val="none" w:sz="0" w:space="0" w:color="auto"/>
            <w:right w:val="none" w:sz="0" w:space="0" w:color="auto"/>
          </w:divBdr>
          <w:divsChild>
            <w:div w:id="889419272">
              <w:marLeft w:val="0"/>
              <w:marRight w:val="0"/>
              <w:marTop w:val="0"/>
              <w:marBottom w:val="0"/>
              <w:divBdr>
                <w:top w:val="none" w:sz="0" w:space="0" w:color="auto"/>
                <w:left w:val="none" w:sz="0" w:space="0" w:color="auto"/>
                <w:bottom w:val="none" w:sz="0" w:space="0" w:color="auto"/>
                <w:right w:val="none" w:sz="0" w:space="0" w:color="auto"/>
              </w:divBdr>
            </w:div>
          </w:divsChild>
        </w:div>
        <w:div w:id="401342572">
          <w:marLeft w:val="0"/>
          <w:marRight w:val="0"/>
          <w:marTop w:val="0"/>
          <w:marBottom w:val="0"/>
          <w:divBdr>
            <w:top w:val="none" w:sz="0" w:space="0" w:color="auto"/>
            <w:left w:val="none" w:sz="0" w:space="0" w:color="auto"/>
            <w:bottom w:val="none" w:sz="0" w:space="0" w:color="auto"/>
            <w:right w:val="none" w:sz="0" w:space="0" w:color="auto"/>
          </w:divBdr>
        </w:div>
        <w:div w:id="960766037">
          <w:marLeft w:val="0"/>
          <w:marRight w:val="0"/>
          <w:marTop w:val="0"/>
          <w:marBottom w:val="0"/>
          <w:divBdr>
            <w:top w:val="none" w:sz="0" w:space="0" w:color="auto"/>
            <w:left w:val="none" w:sz="0" w:space="0" w:color="auto"/>
            <w:bottom w:val="none" w:sz="0" w:space="0" w:color="auto"/>
            <w:right w:val="none" w:sz="0" w:space="0" w:color="auto"/>
          </w:divBdr>
          <w:divsChild>
            <w:div w:id="915168327">
              <w:marLeft w:val="0"/>
              <w:marRight w:val="0"/>
              <w:marTop w:val="0"/>
              <w:marBottom w:val="0"/>
              <w:divBdr>
                <w:top w:val="none" w:sz="0" w:space="0" w:color="auto"/>
                <w:left w:val="none" w:sz="0" w:space="0" w:color="auto"/>
                <w:bottom w:val="none" w:sz="0" w:space="0" w:color="auto"/>
                <w:right w:val="none" w:sz="0" w:space="0" w:color="auto"/>
              </w:divBdr>
            </w:div>
          </w:divsChild>
        </w:div>
        <w:div w:id="1733625736">
          <w:marLeft w:val="0"/>
          <w:marRight w:val="0"/>
          <w:marTop w:val="0"/>
          <w:marBottom w:val="0"/>
          <w:divBdr>
            <w:top w:val="none" w:sz="0" w:space="0" w:color="auto"/>
            <w:left w:val="none" w:sz="0" w:space="0" w:color="auto"/>
            <w:bottom w:val="none" w:sz="0" w:space="0" w:color="auto"/>
            <w:right w:val="none" w:sz="0" w:space="0" w:color="auto"/>
          </w:divBdr>
        </w:div>
        <w:div w:id="2089688064">
          <w:marLeft w:val="0"/>
          <w:marRight w:val="0"/>
          <w:marTop w:val="0"/>
          <w:marBottom w:val="0"/>
          <w:divBdr>
            <w:top w:val="none" w:sz="0" w:space="0" w:color="auto"/>
            <w:left w:val="none" w:sz="0" w:space="0" w:color="auto"/>
            <w:bottom w:val="none" w:sz="0" w:space="0" w:color="auto"/>
            <w:right w:val="none" w:sz="0" w:space="0" w:color="auto"/>
          </w:divBdr>
          <w:divsChild>
            <w:div w:id="2131313882">
              <w:marLeft w:val="0"/>
              <w:marRight w:val="0"/>
              <w:marTop w:val="0"/>
              <w:marBottom w:val="0"/>
              <w:divBdr>
                <w:top w:val="none" w:sz="0" w:space="0" w:color="auto"/>
                <w:left w:val="none" w:sz="0" w:space="0" w:color="auto"/>
                <w:bottom w:val="none" w:sz="0" w:space="0" w:color="auto"/>
                <w:right w:val="none" w:sz="0" w:space="0" w:color="auto"/>
              </w:divBdr>
            </w:div>
          </w:divsChild>
        </w:div>
        <w:div w:id="1928077176">
          <w:marLeft w:val="0"/>
          <w:marRight w:val="0"/>
          <w:marTop w:val="300"/>
          <w:marBottom w:val="0"/>
          <w:divBdr>
            <w:top w:val="none" w:sz="0" w:space="0" w:color="auto"/>
            <w:left w:val="none" w:sz="0" w:space="0" w:color="auto"/>
            <w:bottom w:val="none" w:sz="0" w:space="0" w:color="auto"/>
            <w:right w:val="none" w:sz="0" w:space="0" w:color="auto"/>
          </w:divBdr>
          <w:divsChild>
            <w:div w:id="248854325">
              <w:marLeft w:val="0"/>
              <w:marRight w:val="0"/>
              <w:marTop w:val="0"/>
              <w:marBottom w:val="0"/>
              <w:divBdr>
                <w:top w:val="none" w:sz="0" w:space="0" w:color="auto"/>
                <w:left w:val="none" w:sz="0" w:space="0" w:color="auto"/>
                <w:bottom w:val="none" w:sz="0" w:space="0" w:color="auto"/>
                <w:right w:val="none" w:sz="0" w:space="0" w:color="auto"/>
              </w:divBdr>
              <w:divsChild>
                <w:div w:id="875852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729664">
          <w:marLeft w:val="0"/>
          <w:marRight w:val="0"/>
          <w:marTop w:val="300"/>
          <w:marBottom w:val="0"/>
          <w:divBdr>
            <w:top w:val="none" w:sz="0" w:space="0" w:color="auto"/>
            <w:left w:val="none" w:sz="0" w:space="0" w:color="auto"/>
            <w:bottom w:val="none" w:sz="0" w:space="0" w:color="auto"/>
            <w:right w:val="none" w:sz="0" w:space="0" w:color="auto"/>
          </w:divBdr>
          <w:divsChild>
            <w:div w:id="1756633135">
              <w:marLeft w:val="0"/>
              <w:marRight w:val="0"/>
              <w:marTop w:val="0"/>
              <w:marBottom w:val="0"/>
              <w:divBdr>
                <w:top w:val="none" w:sz="0" w:space="0" w:color="auto"/>
                <w:left w:val="none" w:sz="0" w:space="0" w:color="auto"/>
                <w:bottom w:val="none" w:sz="0" w:space="0" w:color="auto"/>
                <w:right w:val="none" w:sz="0" w:space="0" w:color="auto"/>
              </w:divBdr>
              <w:divsChild>
                <w:div w:id="1183007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950968">
          <w:marLeft w:val="0"/>
          <w:marRight w:val="0"/>
          <w:marTop w:val="300"/>
          <w:marBottom w:val="0"/>
          <w:divBdr>
            <w:top w:val="none" w:sz="0" w:space="0" w:color="auto"/>
            <w:left w:val="none" w:sz="0" w:space="0" w:color="auto"/>
            <w:bottom w:val="none" w:sz="0" w:space="0" w:color="auto"/>
            <w:right w:val="none" w:sz="0" w:space="0" w:color="auto"/>
          </w:divBdr>
          <w:divsChild>
            <w:div w:id="921834260">
              <w:marLeft w:val="0"/>
              <w:marRight w:val="0"/>
              <w:marTop w:val="0"/>
              <w:marBottom w:val="0"/>
              <w:divBdr>
                <w:top w:val="none" w:sz="0" w:space="0" w:color="auto"/>
                <w:left w:val="none" w:sz="0" w:space="0" w:color="auto"/>
                <w:bottom w:val="none" w:sz="0" w:space="0" w:color="auto"/>
                <w:right w:val="none" w:sz="0" w:space="0" w:color="auto"/>
              </w:divBdr>
              <w:divsChild>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950309">
          <w:marLeft w:val="0"/>
          <w:marRight w:val="0"/>
          <w:marTop w:val="300"/>
          <w:marBottom w:val="0"/>
          <w:divBdr>
            <w:top w:val="none" w:sz="0" w:space="0" w:color="auto"/>
            <w:left w:val="none" w:sz="0" w:space="0" w:color="auto"/>
            <w:bottom w:val="none" w:sz="0" w:space="0" w:color="auto"/>
            <w:right w:val="none" w:sz="0" w:space="0" w:color="auto"/>
          </w:divBdr>
          <w:divsChild>
            <w:div w:id="988480404">
              <w:marLeft w:val="0"/>
              <w:marRight w:val="0"/>
              <w:marTop w:val="0"/>
              <w:marBottom w:val="0"/>
              <w:divBdr>
                <w:top w:val="none" w:sz="0" w:space="0" w:color="auto"/>
                <w:left w:val="none" w:sz="0" w:space="0" w:color="auto"/>
                <w:bottom w:val="none" w:sz="0" w:space="0" w:color="auto"/>
                <w:right w:val="none" w:sz="0" w:space="0" w:color="auto"/>
              </w:divBdr>
              <w:divsChild>
                <w:div w:id="1660890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6846297">
      <w:bodyDiv w:val="1"/>
      <w:marLeft w:val="0"/>
      <w:marRight w:val="0"/>
      <w:marTop w:val="0"/>
      <w:marBottom w:val="0"/>
      <w:divBdr>
        <w:top w:val="none" w:sz="0" w:space="0" w:color="auto"/>
        <w:left w:val="none" w:sz="0" w:space="0" w:color="auto"/>
        <w:bottom w:val="none" w:sz="0" w:space="0" w:color="auto"/>
        <w:right w:val="none" w:sz="0" w:space="0" w:color="auto"/>
      </w:divBdr>
      <w:divsChild>
        <w:div w:id="853303226">
          <w:marLeft w:val="0"/>
          <w:marRight w:val="0"/>
          <w:marTop w:val="0"/>
          <w:marBottom w:val="0"/>
          <w:divBdr>
            <w:top w:val="none" w:sz="0" w:space="0" w:color="auto"/>
            <w:left w:val="none" w:sz="0" w:space="0" w:color="auto"/>
            <w:bottom w:val="none" w:sz="0" w:space="0" w:color="auto"/>
            <w:right w:val="none" w:sz="0" w:space="0" w:color="auto"/>
          </w:divBdr>
        </w:div>
        <w:div w:id="1407459715">
          <w:marLeft w:val="0"/>
          <w:marRight w:val="0"/>
          <w:marTop w:val="0"/>
          <w:marBottom w:val="0"/>
          <w:divBdr>
            <w:top w:val="none" w:sz="0" w:space="0" w:color="auto"/>
            <w:left w:val="none" w:sz="0" w:space="0" w:color="auto"/>
            <w:bottom w:val="none" w:sz="0" w:space="0" w:color="auto"/>
            <w:right w:val="none" w:sz="0" w:space="0" w:color="auto"/>
          </w:divBdr>
          <w:divsChild>
            <w:div w:id="2103988519">
              <w:marLeft w:val="0"/>
              <w:marRight w:val="0"/>
              <w:marTop w:val="0"/>
              <w:marBottom w:val="0"/>
              <w:divBdr>
                <w:top w:val="none" w:sz="0" w:space="0" w:color="auto"/>
                <w:left w:val="none" w:sz="0" w:space="0" w:color="auto"/>
                <w:bottom w:val="none" w:sz="0" w:space="0" w:color="auto"/>
                <w:right w:val="none" w:sz="0" w:space="0" w:color="auto"/>
              </w:divBdr>
            </w:div>
          </w:divsChild>
        </w:div>
        <w:div w:id="797186011">
          <w:marLeft w:val="0"/>
          <w:marRight w:val="0"/>
          <w:marTop w:val="0"/>
          <w:marBottom w:val="0"/>
          <w:divBdr>
            <w:top w:val="none" w:sz="0" w:space="0" w:color="auto"/>
            <w:left w:val="none" w:sz="0" w:space="0" w:color="auto"/>
            <w:bottom w:val="none" w:sz="0" w:space="0" w:color="auto"/>
            <w:right w:val="none" w:sz="0" w:space="0" w:color="auto"/>
          </w:divBdr>
        </w:div>
        <w:div w:id="1426994654">
          <w:marLeft w:val="0"/>
          <w:marRight w:val="0"/>
          <w:marTop w:val="0"/>
          <w:marBottom w:val="0"/>
          <w:divBdr>
            <w:top w:val="none" w:sz="0" w:space="0" w:color="auto"/>
            <w:left w:val="none" w:sz="0" w:space="0" w:color="auto"/>
            <w:bottom w:val="none" w:sz="0" w:space="0" w:color="auto"/>
            <w:right w:val="none" w:sz="0" w:space="0" w:color="auto"/>
          </w:divBdr>
          <w:divsChild>
            <w:div w:id="1117526937">
              <w:marLeft w:val="0"/>
              <w:marRight w:val="0"/>
              <w:marTop w:val="0"/>
              <w:marBottom w:val="0"/>
              <w:divBdr>
                <w:top w:val="none" w:sz="0" w:space="0" w:color="auto"/>
                <w:left w:val="none" w:sz="0" w:space="0" w:color="auto"/>
                <w:bottom w:val="none" w:sz="0" w:space="0" w:color="auto"/>
                <w:right w:val="none" w:sz="0" w:space="0" w:color="auto"/>
              </w:divBdr>
            </w:div>
          </w:divsChild>
        </w:div>
        <w:div w:id="418066368">
          <w:marLeft w:val="0"/>
          <w:marRight w:val="0"/>
          <w:marTop w:val="0"/>
          <w:marBottom w:val="0"/>
          <w:divBdr>
            <w:top w:val="none" w:sz="0" w:space="0" w:color="auto"/>
            <w:left w:val="none" w:sz="0" w:space="0" w:color="auto"/>
            <w:bottom w:val="none" w:sz="0" w:space="0" w:color="auto"/>
            <w:right w:val="none" w:sz="0" w:space="0" w:color="auto"/>
          </w:divBdr>
        </w:div>
        <w:div w:id="298535002">
          <w:marLeft w:val="0"/>
          <w:marRight w:val="0"/>
          <w:marTop w:val="0"/>
          <w:marBottom w:val="0"/>
          <w:divBdr>
            <w:top w:val="none" w:sz="0" w:space="0" w:color="auto"/>
            <w:left w:val="none" w:sz="0" w:space="0" w:color="auto"/>
            <w:bottom w:val="none" w:sz="0" w:space="0" w:color="auto"/>
            <w:right w:val="none" w:sz="0" w:space="0" w:color="auto"/>
          </w:divBdr>
          <w:divsChild>
            <w:div w:id="30957545">
              <w:marLeft w:val="0"/>
              <w:marRight w:val="0"/>
              <w:marTop w:val="0"/>
              <w:marBottom w:val="0"/>
              <w:divBdr>
                <w:top w:val="none" w:sz="0" w:space="0" w:color="auto"/>
                <w:left w:val="none" w:sz="0" w:space="0" w:color="auto"/>
                <w:bottom w:val="none" w:sz="0" w:space="0" w:color="auto"/>
                <w:right w:val="none" w:sz="0" w:space="0" w:color="auto"/>
              </w:divBdr>
            </w:div>
          </w:divsChild>
        </w:div>
        <w:div w:id="866677828">
          <w:marLeft w:val="0"/>
          <w:marRight w:val="0"/>
          <w:marTop w:val="0"/>
          <w:marBottom w:val="0"/>
          <w:divBdr>
            <w:top w:val="none" w:sz="0" w:space="0" w:color="auto"/>
            <w:left w:val="none" w:sz="0" w:space="0" w:color="auto"/>
            <w:bottom w:val="none" w:sz="0" w:space="0" w:color="auto"/>
            <w:right w:val="none" w:sz="0" w:space="0" w:color="auto"/>
          </w:divBdr>
        </w:div>
        <w:div w:id="492070463">
          <w:marLeft w:val="0"/>
          <w:marRight w:val="0"/>
          <w:marTop w:val="0"/>
          <w:marBottom w:val="0"/>
          <w:divBdr>
            <w:top w:val="none" w:sz="0" w:space="0" w:color="auto"/>
            <w:left w:val="none" w:sz="0" w:space="0" w:color="auto"/>
            <w:bottom w:val="none" w:sz="0" w:space="0" w:color="auto"/>
            <w:right w:val="none" w:sz="0" w:space="0" w:color="auto"/>
          </w:divBdr>
          <w:divsChild>
            <w:div w:id="62339577">
              <w:marLeft w:val="0"/>
              <w:marRight w:val="0"/>
              <w:marTop w:val="0"/>
              <w:marBottom w:val="0"/>
              <w:divBdr>
                <w:top w:val="none" w:sz="0" w:space="0" w:color="auto"/>
                <w:left w:val="none" w:sz="0" w:space="0" w:color="auto"/>
                <w:bottom w:val="none" w:sz="0" w:space="0" w:color="auto"/>
                <w:right w:val="none" w:sz="0" w:space="0" w:color="auto"/>
              </w:divBdr>
            </w:div>
          </w:divsChild>
        </w:div>
        <w:div w:id="906762574">
          <w:marLeft w:val="0"/>
          <w:marRight w:val="0"/>
          <w:marTop w:val="0"/>
          <w:marBottom w:val="0"/>
          <w:divBdr>
            <w:top w:val="none" w:sz="0" w:space="0" w:color="auto"/>
            <w:left w:val="none" w:sz="0" w:space="0" w:color="auto"/>
            <w:bottom w:val="none" w:sz="0" w:space="0" w:color="auto"/>
            <w:right w:val="none" w:sz="0" w:space="0" w:color="auto"/>
          </w:divBdr>
        </w:div>
        <w:div w:id="1460413865">
          <w:marLeft w:val="0"/>
          <w:marRight w:val="0"/>
          <w:marTop w:val="0"/>
          <w:marBottom w:val="0"/>
          <w:divBdr>
            <w:top w:val="none" w:sz="0" w:space="0" w:color="auto"/>
            <w:left w:val="none" w:sz="0" w:space="0" w:color="auto"/>
            <w:bottom w:val="none" w:sz="0" w:space="0" w:color="auto"/>
            <w:right w:val="none" w:sz="0" w:space="0" w:color="auto"/>
          </w:divBdr>
          <w:divsChild>
            <w:div w:id="1186214738">
              <w:marLeft w:val="0"/>
              <w:marRight w:val="0"/>
              <w:marTop w:val="0"/>
              <w:marBottom w:val="0"/>
              <w:divBdr>
                <w:top w:val="none" w:sz="0" w:space="0" w:color="auto"/>
                <w:left w:val="none" w:sz="0" w:space="0" w:color="auto"/>
                <w:bottom w:val="none" w:sz="0" w:space="0" w:color="auto"/>
                <w:right w:val="none" w:sz="0" w:space="0" w:color="auto"/>
              </w:divBdr>
            </w:div>
          </w:divsChild>
        </w:div>
        <w:div w:id="1520849325">
          <w:marLeft w:val="0"/>
          <w:marRight w:val="0"/>
          <w:marTop w:val="0"/>
          <w:marBottom w:val="0"/>
          <w:divBdr>
            <w:top w:val="none" w:sz="0" w:space="0" w:color="auto"/>
            <w:left w:val="none" w:sz="0" w:space="0" w:color="auto"/>
            <w:bottom w:val="none" w:sz="0" w:space="0" w:color="auto"/>
            <w:right w:val="none" w:sz="0" w:space="0" w:color="auto"/>
          </w:divBdr>
        </w:div>
        <w:div w:id="388387513">
          <w:marLeft w:val="0"/>
          <w:marRight w:val="0"/>
          <w:marTop w:val="0"/>
          <w:marBottom w:val="0"/>
          <w:divBdr>
            <w:top w:val="none" w:sz="0" w:space="0" w:color="auto"/>
            <w:left w:val="none" w:sz="0" w:space="0" w:color="auto"/>
            <w:bottom w:val="none" w:sz="0" w:space="0" w:color="auto"/>
            <w:right w:val="none" w:sz="0" w:space="0" w:color="auto"/>
          </w:divBdr>
          <w:divsChild>
            <w:div w:id="216626185">
              <w:marLeft w:val="0"/>
              <w:marRight w:val="0"/>
              <w:marTop w:val="0"/>
              <w:marBottom w:val="0"/>
              <w:divBdr>
                <w:top w:val="none" w:sz="0" w:space="0" w:color="auto"/>
                <w:left w:val="none" w:sz="0" w:space="0" w:color="auto"/>
                <w:bottom w:val="none" w:sz="0" w:space="0" w:color="auto"/>
                <w:right w:val="none" w:sz="0" w:space="0" w:color="auto"/>
              </w:divBdr>
            </w:div>
          </w:divsChild>
        </w:div>
        <w:div w:id="577402953">
          <w:marLeft w:val="0"/>
          <w:marRight w:val="0"/>
          <w:marTop w:val="0"/>
          <w:marBottom w:val="0"/>
          <w:divBdr>
            <w:top w:val="none" w:sz="0" w:space="0" w:color="auto"/>
            <w:left w:val="none" w:sz="0" w:space="0" w:color="auto"/>
            <w:bottom w:val="none" w:sz="0" w:space="0" w:color="auto"/>
            <w:right w:val="none" w:sz="0" w:space="0" w:color="auto"/>
          </w:divBdr>
        </w:div>
        <w:div w:id="338779023">
          <w:marLeft w:val="0"/>
          <w:marRight w:val="0"/>
          <w:marTop w:val="0"/>
          <w:marBottom w:val="0"/>
          <w:divBdr>
            <w:top w:val="none" w:sz="0" w:space="0" w:color="auto"/>
            <w:left w:val="none" w:sz="0" w:space="0" w:color="auto"/>
            <w:bottom w:val="none" w:sz="0" w:space="0" w:color="auto"/>
            <w:right w:val="none" w:sz="0" w:space="0" w:color="auto"/>
          </w:divBdr>
          <w:divsChild>
            <w:div w:id="1115712787">
              <w:marLeft w:val="0"/>
              <w:marRight w:val="0"/>
              <w:marTop w:val="0"/>
              <w:marBottom w:val="0"/>
              <w:divBdr>
                <w:top w:val="none" w:sz="0" w:space="0" w:color="auto"/>
                <w:left w:val="none" w:sz="0" w:space="0" w:color="auto"/>
                <w:bottom w:val="none" w:sz="0" w:space="0" w:color="auto"/>
                <w:right w:val="none" w:sz="0" w:space="0" w:color="auto"/>
              </w:divBdr>
            </w:div>
          </w:divsChild>
        </w:div>
        <w:div w:id="106512068">
          <w:marLeft w:val="0"/>
          <w:marRight w:val="0"/>
          <w:marTop w:val="300"/>
          <w:marBottom w:val="0"/>
          <w:divBdr>
            <w:top w:val="none" w:sz="0" w:space="0" w:color="auto"/>
            <w:left w:val="none" w:sz="0" w:space="0" w:color="auto"/>
            <w:bottom w:val="none" w:sz="0" w:space="0" w:color="auto"/>
            <w:right w:val="none" w:sz="0" w:space="0" w:color="auto"/>
          </w:divBdr>
          <w:divsChild>
            <w:div w:id="344988737">
              <w:marLeft w:val="0"/>
              <w:marRight w:val="0"/>
              <w:marTop w:val="0"/>
              <w:marBottom w:val="0"/>
              <w:divBdr>
                <w:top w:val="none" w:sz="0" w:space="0" w:color="auto"/>
                <w:left w:val="none" w:sz="0" w:space="0" w:color="auto"/>
                <w:bottom w:val="none" w:sz="0" w:space="0" w:color="auto"/>
                <w:right w:val="none" w:sz="0" w:space="0" w:color="auto"/>
              </w:divBdr>
              <w:divsChild>
                <w:div w:id="607078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6359989">
          <w:marLeft w:val="0"/>
          <w:marRight w:val="0"/>
          <w:marTop w:val="300"/>
          <w:marBottom w:val="0"/>
          <w:divBdr>
            <w:top w:val="none" w:sz="0" w:space="0" w:color="auto"/>
            <w:left w:val="none" w:sz="0" w:space="0" w:color="auto"/>
            <w:bottom w:val="none" w:sz="0" w:space="0" w:color="auto"/>
            <w:right w:val="none" w:sz="0" w:space="0" w:color="auto"/>
          </w:divBdr>
          <w:divsChild>
            <w:div w:id="603345412">
              <w:marLeft w:val="0"/>
              <w:marRight w:val="0"/>
              <w:marTop w:val="0"/>
              <w:marBottom w:val="0"/>
              <w:divBdr>
                <w:top w:val="none" w:sz="0" w:space="0" w:color="auto"/>
                <w:left w:val="none" w:sz="0" w:space="0" w:color="auto"/>
                <w:bottom w:val="none" w:sz="0" w:space="0" w:color="auto"/>
                <w:right w:val="none" w:sz="0" w:space="0" w:color="auto"/>
              </w:divBdr>
              <w:divsChild>
                <w:div w:id="2101414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22937">
          <w:marLeft w:val="0"/>
          <w:marRight w:val="0"/>
          <w:marTop w:val="300"/>
          <w:marBottom w:val="0"/>
          <w:divBdr>
            <w:top w:val="none" w:sz="0" w:space="0" w:color="auto"/>
            <w:left w:val="none" w:sz="0" w:space="0" w:color="auto"/>
            <w:bottom w:val="none" w:sz="0" w:space="0" w:color="auto"/>
            <w:right w:val="none" w:sz="0" w:space="0" w:color="auto"/>
          </w:divBdr>
          <w:divsChild>
            <w:div w:id="1073746959">
              <w:marLeft w:val="0"/>
              <w:marRight w:val="0"/>
              <w:marTop w:val="0"/>
              <w:marBottom w:val="0"/>
              <w:divBdr>
                <w:top w:val="none" w:sz="0" w:space="0" w:color="auto"/>
                <w:left w:val="none" w:sz="0" w:space="0" w:color="auto"/>
                <w:bottom w:val="none" w:sz="0" w:space="0" w:color="auto"/>
                <w:right w:val="none" w:sz="0" w:space="0" w:color="auto"/>
              </w:divBdr>
              <w:divsChild>
                <w:div w:id="1239294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5723631">
          <w:marLeft w:val="0"/>
          <w:marRight w:val="0"/>
          <w:marTop w:val="300"/>
          <w:marBottom w:val="0"/>
          <w:divBdr>
            <w:top w:val="none" w:sz="0" w:space="0" w:color="auto"/>
            <w:left w:val="none" w:sz="0" w:space="0" w:color="auto"/>
            <w:bottom w:val="none" w:sz="0" w:space="0" w:color="auto"/>
            <w:right w:val="none" w:sz="0" w:space="0" w:color="auto"/>
          </w:divBdr>
          <w:divsChild>
            <w:div w:id="2135295862">
              <w:marLeft w:val="0"/>
              <w:marRight w:val="0"/>
              <w:marTop w:val="0"/>
              <w:marBottom w:val="0"/>
              <w:divBdr>
                <w:top w:val="none" w:sz="0" w:space="0" w:color="auto"/>
                <w:left w:val="none" w:sz="0" w:space="0" w:color="auto"/>
                <w:bottom w:val="none" w:sz="0" w:space="0" w:color="auto"/>
                <w:right w:val="none" w:sz="0" w:space="0" w:color="auto"/>
              </w:divBdr>
              <w:divsChild>
                <w:div w:id="927733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7695611">
      <w:bodyDiv w:val="1"/>
      <w:marLeft w:val="0"/>
      <w:marRight w:val="0"/>
      <w:marTop w:val="0"/>
      <w:marBottom w:val="0"/>
      <w:divBdr>
        <w:top w:val="none" w:sz="0" w:space="0" w:color="auto"/>
        <w:left w:val="none" w:sz="0" w:space="0" w:color="auto"/>
        <w:bottom w:val="none" w:sz="0" w:space="0" w:color="auto"/>
        <w:right w:val="none" w:sz="0" w:space="0" w:color="auto"/>
      </w:divBdr>
      <w:divsChild>
        <w:div w:id="329337307">
          <w:marLeft w:val="0"/>
          <w:marRight w:val="0"/>
          <w:marTop w:val="0"/>
          <w:marBottom w:val="0"/>
          <w:divBdr>
            <w:top w:val="none" w:sz="0" w:space="0" w:color="auto"/>
            <w:left w:val="none" w:sz="0" w:space="0" w:color="auto"/>
            <w:bottom w:val="none" w:sz="0" w:space="0" w:color="auto"/>
            <w:right w:val="none" w:sz="0" w:space="0" w:color="auto"/>
          </w:divBdr>
        </w:div>
        <w:div w:id="340743233">
          <w:marLeft w:val="0"/>
          <w:marRight w:val="0"/>
          <w:marTop w:val="0"/>
          <w:marBottom w:val="0"/>
          <w:divBdr>
            <w:top w:val="none" w:sz="0" w:space="0" w:color="auto"/>
            <w:left w:val="none" w:sz="0" w:space="0" w:color="auto"/>
            <w:bottom w:val="none" w:sz="0" w:space="0" w:color="auto"/>
            <w:right w:val="none" w:sz="0" w:space="0" w:color="auto"/>
          </w:divBdr>
          <w:divsChild>
            <w:div w:id="669408493">
              <w:marLeft w:val="0"/>
              <w:marRight w:val="0"/>
              <w:marTop w:val="0"/>
              <w:marBottom w:val="0"/>
              <w:divBdr>
                <w:top w:val="none" w:sz="0" w:space="0" w:color="auto"/>
                <w:left w:val="none" w:sz="0" w:space="0" w:color="auto"/>
                <w:bottom w:val="none" w:sz="0" w:space="0" w:color="auto"/>
                <w:right w:val="none" w:sz="0" w:space="0" w:color="auto"/>
              </w:divBdr>
            </w:div>
          </w:divsChild>
        </w:div>
        <w:div w:id="418674386">
          <w:marLeft w:val="0"/>
          <w:marRight w:val="0"/>
          <w:marTop w:val="0"/>
          <w:marBottom w:val="0"/>
          <w:divBdr>
            <w:top w:val="none" w:sz="0" w:space="0" w:color="auto"/>
            <w:left w:val="none" w:sz="0" w:space="0" w:color="auto"/>
            <w:bottom w:val="none" w:sz="0" w:space="0" w:color="auto"/>
            <w:right w:val="none" w:sz="0" w:space="0" w:color="auto"/>
          </w:divBdr>
          <w:divsChild>
            <w:div w:id="1689720574">
              <w:marLeft w:val="0"/>
              <w:marRight w:val="0"/>
              <w:marTop w:val="0"/>
              <w:marBottom w:val="0"/>
              <w:divBdr>
                <w:top w:val="none" w:sz="0" w:space="0" w:color="auto"/>
                <w:left w:val="none" w:sz="0" w:space="0" w:color="auto"/>
                <w:bottom w:val="none" w:sz="0" w:space="0" w:color="auto"/>
                <w:right w:val="none" w:sz="0" w:space="0" w:color="auto"/>
              </w:divBdr>
            </w:div>
          </w:divsChild>
        </w:div>
        <w:div w:id="474689114">
          <w:marLeft w:val="0"/>
          <w:marRight w:val="0"/>
          <w:marTop w:val="0"/>
          <w:marBottom w:val="0"/>
          <w:divBdr>
            <w:top w:val="none" w:sz="0" w:space="0" w:color="auto"/>
            <w:left w:val="none" w:sz="0" w:space="0" w:color="auto"/>
            <w:bottom w:val="none" w:sz="0" w:space="0" w:color="auto"/>
            <w:right w:val="none" w:sz="0" w:space="0" w:color="auto"/>
          </w:divBdr>
        </w:div>
        <w:div w:id="818958321">
          <w:marLeft w:val="0"/>
          <w:marRight w:val="0"/>
          <w:marTop w:val="0"/>
          <w:marBottom w:val="0"/>
          <w:divBdr>
            <w:top w:val="none" w:sz="0" w:space="0" w:color="auto"/>
            <w:left w:val="none" w:sz="0" w:space="0" w:color="auto"/>
            <w:bottom w:val="none" w:sz="0" w:space="0" w:color="auto"/>
            <w:right w:val="none" w:sz="0" w:space="0" w:color="auto"/>
          </w:divBdr>
        </w:div>
        <w:div w:id="819493244">
          <w:marLeft w:val="0"/>
          <w:marRight w:val="0"/>
          <w:marTop w:val="300"/>
          <w:marBottom w:val="0"/>
          <w:divBdr>
            <w:top w:val="none" w:sz="0" w:space="0" w:color="auto"/>
            <w:left w:val="none" w:sz="0" w:space="0" w:color="auto"/>
            <w:bottom w:val="none" w:sz="0" w:space="0" w:color="auto"/>
            <w:right w:val="none" w:sz="0" w:space="0" w:color="auto"/>
          </w:divBdr>
          <w:divsChild>
            <w:div w:id="405692861">
              <w:marLeft w:val="0"/>
              <w:marRight w:val="0"/>
              <w:marTop w:val="0"/>
              <w:marBottom w:val="0"/>
              <w:divBdr>
                <w:top w:val="none" w:sz="0" w:space="0" w:color="auto"/>
                <w:left w:val="none" w:sz="0" w:space="0" w:color="auto"/>
                <w:bottom w:val="none" w:sz="0" w:space="0" w:color="auto"/>
                <w:right w:val="none" w:sz="0" w:space="0" w:color="auto"/>
              </w:divBdr>
              <w:divsChild>
                <w:div w:id="1862429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693785">
          <w:marLeft w:val="0"/>
          <w:marRight w:val="0"/>
          <w:marTop w:val="0"/>
          <w:marBottom w:val="0"/>
          <w:divBdr>
            <w:top w:val="none" w:sz="0" w:space="0" w:color="auto"/>
            <w:left w:val="none" w:sz="0" w:space="0" w:color="auto"/>
            <w:bottom w:val="none" w:sz="0" w:space="0" w:color="auto"/>
            <w:right w:val="none" w:sz="0" w:space="0" w:color="auto"/>
          </w:divBdr>
          <w:divsChild>
            <w:div w:id="1254820986">
              <w:marLeft w:val="0"/>
              <w:marRight w:val="0"/>
              <w:marTop w:val="0"/>
              <w:marBottom w:val="0"/>
              <w:divBdr>
                <w:top w:val="none" w:sz="0" w:space="0" w:color="auto"/>
                <w:left w:val="none" w:sz="0" w:space="0" w:color="auto"/>
                <w:bottom w:val="none" w:sz="0" w:space="0" w:color="auto"/>
                <w:right w:val="none" w:sz="0" w:space="0" w:color="auto"/>
              </w:divBdr>
            </w:div>
          </w:divsChild>
        </w:div>
        <w:div w:id="997465103">
          <w:marLeft w:val="0"/>
          <w:marRight w:val="0"/>
          <w:marTop w:val="0"/>
          <w:marBottom w:val="0"/>
          <w:divBdr>
            <w:top w:val="none" w:sz="0" w:space="0" w:color="auto"/>
            <w:left w:val="none" w:sz="0" w:space="0" w:color="auto"/>
            <w:bottom w:val="none" w:sz="0" w:space="0" w:color="auto"/>
            <w:right w:val="none" w:sz="0" w:space="0" w:color="auto"/>
          </w:divBdr>
          <w:divsChild>
            <w:div w:id="309750583">
              <w:marLeft w:val="0"/>
              <w:marRight w:val="0"/>
              <w:marTop w:val="0"/>
              <w:marBottom w:val="0"/>
              <w:divBdr>
                <w:top w:val="none" w:sz="0" w:space="0" w:color="auto"/>
                <w:left w:val="none" w:sz="0" w:space="0" w:color="auto"/>
                <w:bottom w:val="none" w:sz="0" w:space="0" w:color="auto"/>
                <w:right w:val="none" w:sz="0" w:space="0" w:color="auto"/>
              </w:divBdr>
            </w:div>
          </w:divsChild>
        </w:div>
        <w:div w:id="1026834927">
          <w:marLeft w:val="0"/>
          <w:marRight w:val="0"/>
          <w:marTop w:val="0"/>
          <w:marBottom w:val="0"/>
          <w:divBdr>
            <w:top w:val="none" w:sz="0" w:space="0" w:color="auto"/>
            <w:left w:val="none" w:sz="0" w:space="0" w:color="auto"/>
            <w:bottom w:val="none" w:sz="0" w:space="0" w:color="auto"/>
            <w:right w:val="none" w:sz="0" w:space="0" w:color="auto"/>
          </w:divBdr>
          <w:divsChild>
            <w:div w:id="1652564879">
              <w:marLeft w:val="0"/>
              <w:marRight w:val="0"/>
              <w:marTop w:val="0"/>
              <w:marBottom w:val="0"/>
              <w:divBdr>
                <w:top w:val="none" w:sz="0" w:space="0" w:color="auto"/>
                <w:left w:val="none" w:sz="0" w:space="0" w:color="auto"/>
                <w:bottom w:val="none" w:sz="0" w:space="0" w:color="auto"/>
                <w:right w:val="none" w:sz="0" w:space="0" w:color="auto"/>
              </w:divBdr>
            </w:div>
          </w:divsChild>
        </w:div>
        <w:div w:id="1103260574">
          <w:marLeft w:val="0"/>
          <w:marRight w:val="0"/>
          <w:marTop w:val="0"/>
          <w:marBottom w:val="0"/>
          <w:divBdr>
            <w:top w:val="none" w:sz="0" w:space="0" w:color="auto"/>
            <w:left w:val="none" w:sz="0" w:space="0" w:color="auto"/>
            <w:bottom w:val="none" w:sz="0" w:space="0" w:color="auto"/>
            <w:right w:val="none" w:sz="0" w:space="0" w:color="auto"/>
          </w:divBdr>
          <w:divsChild>
            <w:div w:id="807556364">
              <w:marLeft w:val="0"/>
              <w:marRight w:val="0"/>
              <w:marTop w:val="0"/>
              <w:marBottom w:val="0"/>
              <w:divBdr>
                <w:top w:val="none" w:sz="0" w:space="0" w:color="auto"/>
                <w:left w:val="none" w:sz="0" w:space="0" w:color="auto"/>
                <w:bottom w:val="none" w:sz="0" w:space="0" w:color="auto"/>
                <w:right w:val="none" w:sz="0" w:space="0" w:color="auto"/>
              </w:divBdr>
            </w:div>
          </w:divsChild>
        </w:div>
        <w:div w:id="1157653347">
          <w:marLeft w:val="0"/>
          <w:marRight w:val="0"/>
          <w:marTop w:val="300"/>
          <w:marBottom w:val="0"/>
          <w:divBdr>
            <w:top w:val="none" w:sz="0" w:space="0" w:color="auto"/>
            <w:left w:val="none" w:sz="0" w:space="0" w:color="auto"/>
            <w:bottom w:val="none" w:sz="0" w:space="0" w:color="auto"/>
            <w:right w:val="none" w:sz="0" w:space="0" w:color="auto"/>
          </w:divBdr>
          <w:divsChild>
            <w:div w:id="1848714775">
              <w:marLeft w:val="0"/>
              <w:marRight w:val="0"/>
              <w:marTop w:val="0"/>
              <w:marBottom w:val="0"/>
              <w:divBdr>
                <w:top w:val="none" w:sz="0" w:space="0" w:color="auto"/>
                <w:left w:val="none" w:sz="0" w:space="0" w:color="auto"/>
                <w:bottom w:val="none" w:sz="0" w:space="0" w:color="auto"/>
                <w:right w:val="none" w:sz="0" w:space="0" w:color="auto"/>
              </w:divBdr>
              <w:divsChild>
                <w:div w:id="668095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7002704">
          <w:marLeft w:val="0"/>
          <w:marRight w:val="0"/>
          <w:marTop w:val="300"/>
          <w:marBottom w:val="0"/>
          <w:divBdr>
            <w:top w:val="none" w:sz="0" w:space="0" w:color="auto"/>
            <w:left w:val="none" w:sz="0" w:space="0" w:color="auto"/>
            <w:bottom w:val="none" w:sz="0" w:space="0" w:color="auto"/>
            <w:right w:val="none" w:sz="0" w:space="0" w:color="auto"/>
          </w:divBdr>
          <w:divsChild>
            <w:div w:id="776095277">
              <w:marLeft w:val="0"/>
              <w:marRight w:val="0"/>
              <w:marTop w:val="0"/>
              <w:marBottom w:val="0"/>
              <w:divBdr>
                <w:top w:val="none" w:sz="0" w:space="0" w:color="auto"/>
                <w:left w:val="none" w:sz="0" w:space="0" w:color="auto"/>
                <w:bottom w:val="none" w:sz="0" w:space="0" w:color="auto"/>
                <w:right w:val="none" w:sz="0" w:space="0" w:color="auto"/>
              </w:divBdr>
              <w:divsChild>
                <w:div w:id="1364789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725300">
          <w:marLeft w:val="0"/>
          <w:marRight w:val="0"/>
          <w:marTop w:val="300"/>
          <w:marBottom w:val="0"/>
          <w:divBdr>
            <w:top w:val="none" w:sz="0" w:space="0" w:color="auto"/>
            <w:left w:val="none" w:sz="0" w:space="0" w:color="auto"/>
            <w:bottom w:val="none" w:sz="0" w:space="0" w:color="auto"/>
            <w:right w:val="none" w:sz="0" w:space="0" w:color="auto"/>
          </w:divBdr>
          <w:divsChild>
            <w:div w:id="1671058544">
              <w:marLeft w:val="0"/>
              <w:marRight w:val="0"/>
              <w:marTop w:val="0"/>
              <w:marBottom w:val="0"/>
              <w:divBdr>
                <w:top w:val="none" w:sz="0" w:space="0" w:color="auto"/>
                <w:left w:val="none" w:sz="0" w:space="0" w:color="auto"/>
                <w:bottom w:val="none" w:sz="0" w:space="0" w:color="auto"/>
                <w:right w:val="none" w:sz="0" w:space="0" w:color="auto"/>
              </w:divBdr>
              <w:divsChild>
                <w:div w:id="1765950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628773">
          <w:marLeft w:val="0"/>
          <w:marRight w:val="0"/>
          <w:marTop w:val="0"/>
          <w:marBottom w:val="0"/>
          <w:divBdr>
            <w:top w:val="none" w:sz="0" w:space="0" w:color="auto"/>
            <w:left w:val="none" w:sz="0" w:space="0" w:color="auto"/>
            <w:bottom w:val="none" w:sz="0" w:space="0" w:color="auto"/>
            <w:right w:val="none" w:sz="0" w:space="0" w:color="auto"/>
          </w:divBdr>
        </w:div>
        <w:div w:id="1804154368">
          <w:marLeft w:val="0"/>
          <w:marRight w:val="0"/>
          <w:marTop w:val="0"/>
          <w:marBottom w:val="0"/>
          <w:divBdr>
            <w:top w:val="none" w:sz="0" w:space="0" w:color="auto"/>
            <w:left w:val="none" w:sz="0" w:space="0" w:color="auto"/>
            <w:bottom w:val="none" w:sz="0" w:space="0" w:color="auto"/>
            <w:right w:val="none" w:sz="0" w:space="0" w:color="auto"/>
          </w:divBdr>
        </w:div>
        <w:div w:id="1896550932">
          <w:marLeft w:val="0"/>
          <w:marRight w:val="0"/>
          <w:marTop w:val="0"/>
          <w:marBottom w:val="0"/>
          <w:divBdr>
            <w:top w:val="none" w:sz="0" w:space="0" w:color="auto"/>
            <w:left w:val="none" w:sz="0" w:space="0" w:color="auto"/>
            <w:bottom w:val="none" w:sz="0" w:space="0" w:color="auto"/>
            <w:right w:val="none" w:sz="0" w:space="0" w:color="auto"/>
          </w:divBdr>
        </w:div>
        <w:div w:id="1983341474">
          <w:marLeft w:val="0"/>
          <w:marRight w:val="0"/>
          <w:marTop w:val="0"/>
          <w:marBottom w:val="0"/>
          <w:divBdr>
            <w:top w:val="none" w:sz="0" w:space="0" w:color="auto"/>
            <w:left w:val="none" w:sz="0" w:space="0" w:color="auto"/>
            <w:bottom w:val="none" w:sz="0" w:space="0" w:color="auto"/>
            <w:right w:val="none" w:sz="0" w:space="0" w:color="auto"/>
          </w:divBdr>
          <w:divsChild>
            <w:div w:id="1898545141">
              <w:marLeft w:val="0"/>
              <w:marRight w:val="0"/>
              <w:marTop w:val="0"/>
              <w:marBottom w:val="0"/>
              <w:divBdr>
                <w:top w:val="none" w:sz="0" w:space="0" w:color="auto"/>
                <w:left w:val="none" w:sz="0" w:space="0" w:color="auto"/>
                <w:bottom w:val="none" w:sz="0" w:space="0" w:color="auto"/>
                <w:right w:val="none" w:sz="0" w:space="0" w:color="auto"/>
              </w:divBdr>
            </w:div>
          </w:divsChild>
        </w:div>
        <w:div w:id="2077514125">
          <w:marLeft w:val="0"/>
          <w:marRight w:val="0"/>
          <w:marTop w:val="0"/>
          <w:marBottom w:val="0"/>
          <w:divBdr>
            <w:top w:val="none" w:sz="0" w:space="0" w:color="auto"/>
            <w:left w:val="none" w:sz="0" w:space="0" w:color="auto"/>
            <w:bottom w:val="none" w:sz="0" w:space="0" w:color="auto"/>
            <w:right w:val="none" w:sz="0" w:space="0" w:color="auto"/>
          </w:divBdr>
        </w:div>
      </w:divsChild>
    </w:div>
    <w:div w:id="1158882145">
      <w:bodyDiv w:val="1"/>
      <w:marLeft w:val="0"/>
      <w:marRight w:val="0"/>
      <w:marTop w:val="0"/>
      <w:marBottom w:val="0"/>
      <w:divBdr>
        <w:top w:val="none" w:sz="0" w:space="0" w:color="auto"/>
        <w:left w:val="none" w:sz="0" w:space="0" w:color="auto"/>
        <w:bottom w:val="none" w:sz="0" w:space="0" w:color="auto"/>
        <w:right w:val="none" w:sz="0" w:space="0" w:color="auto"/>
      </w:divBdr>
      <w:divsChild>
        <w:div w:id="1746801924">
          <w:marLeft w:val="0"/>
          <w:marRight w:val="0"/>
          <w:marTop w:val="0"/>
          <w:marBottom w:val="0"/>
          <w:divBdr>
            <w:top w:val="none" w:sz="0" w:space="0" w:color="auto"/>
            <w:left w:val="none" w:sz="0" w:space="0" w:color="auto"/>
            <w:bottom w:val="none" w:sz="0" w:space="0" w:color="auto"/>
            <w:right w:val="none" w:sz="0" w:space="0" w:color="auto"/>
          </w:divBdr>
        </w:div>
        <w:div w:id="1938058035">
          <w:marLeft w:val="0"/>
          <w:marRight w:val="0"/>
          <w:marTop w:val="0"/>
          <w:marBottom w:val="0"/>
          <w:divBdr>
            <w:top w:val="none" w:sz="0" w:space="0" w:color="auto"/>
            <w:left w:val="none" w:sz="0" w:space="0" w:color="auto"/>
            <w:bottom w:val="none" w:sz="0" w:space="0" w:color="auto"/>
            <w:right w:val="none" w:sz="0" w:space="0" w:color="auto"/>
          </w:divBdr>
          <w:divsChild>
            <w:div w:id="1323899131">
              <w:marLeft w:val="0"/>
              <w:marRight w:val="0"/>
              <w:marTop w:val="0"/>
              <w:marBottom w:val="0"/>
              <w:divBdr>
                <w:top w:val="none" w:sz="0" w:space="0" w:color="auto"/>
                <w:left w:val="none" w:sz="0" w:space="0" w:color="auto"/>
                <w:bottom w:val="none" w:sz="0" w:space="0" w:color="auto"/>
                <w:right w:val="none" w:sz="0" w:space="0" w:color="auto"/>
              </w:divBdr>
            </w:div>
          </w:divsChild>
        </w:div>
        <w:div w:id="734091112">
          <w:marLeft w:val="0"/>
          <w:marRight w:val="0"/>
          <w:marTop w:val="0"/>
          <w:marBottom w:val="0"/>
          <w:divBdr>
            <w:top w:val="none" w:sz="0" w:space="0" w:color="auto"/>
            <w:left w:val="none" w:sz="0" w:space="0" w:color="auto"/>
            <w:bottom w:val="none" w:sz="0" w:space="0" w:color="auto"/>
            <w:right w:val="none" w:sz="0" w:space="0" w:color="auto"/>
          </w:divBdr>
        </w:div>
        <w:div w:id="353189158">
          <w:marLeft w:val="0"/>
          <w:marRight w:val="0"/>
          <w:marTop w:val="0"/>
          <w:marBottom w:val="0"/>
          <w:divBdr>
            <w:top w:val="none" w:sz="0" w:space="0" w:color="auto"/>
            <w:left w:val="none" w:sz="0" w:space="0" w:color="auto"/>
            <w:bottom w:val="none" w:sz="0" w:space="0" w:color="auto"/>
            <w:right w:val="none" w:sz="0" w:space="0" w:color="auto"/>
          </w:divBdr>
          <w:divsChild>
            <w:div w:id="1668286208">
              <w:marLeft w:val="0"/>
              <w:marRight w:val="0"/>
              <w:marTop w:val="0"/>
              <w:marBottom w:val="0"/>
              <w:divBdr>
                <w:top w:val="none" w:sz="0" w:space="0" w:color="auto"/>
                <w:left w:val="none" w:sz="0" w:space="0" w:color="auto"/>
                <w:bottom w:val="none" w:sz="0" w:space="0" w:color="auto"/>
                <w:right w:val="none" w:sz="0" w:space="0" w:color="auto"/>
              </w:divBdr>
            </w:div>
          </w:divsChild>
        </w:div>
        <w:div w:id="69694205">
          <w:marLeft w:val="0"/>
          <w:marRight w:val="0"/>
          <w:marTop w:val="0"/>
          <w:marBottom w:val="0"/>
          <w:divBdr>
            <w:top w:val="none" w:sz="0" w:space="0" w:color="auto"/>
            <w:left w:val="none" w:sz="0" w:space="0" w:color="auto"/>
            <w:bottom w:val="none" w:sz="0" w:space="0" w:color="auto"/>
            <w:right w:val="none" w:sz="0" w:space="0" w:color="auto"/>
          </w:divBdr>
        </w:div>
        <w:div w:id="399564">
          <w:marLeft w:val="0"/>
          <w:marRight w:val="0"/>
          <w:marTop w:val="0"/>
          <w:marBottom w:val="0"/>
          <w:divBdr>
            <w:top w:val="none" w:sz="0" w:space="0" w:color="auto"/>
            <w:left w:val="none" w:sz="0" w:space="0" w:color="auto"/>
            <w:bottom w:val="none" w:sz="0" w:space="0" w:color="auto"/>
            <w:right w:val="none" w:sz="0" w:space="0" w:color="auto"/>
          </w:divBdr>
          <w:divsChild>
            <w:div w:id="77993038">
              <w:marLeft w:val="0"/>
              <w:marRight w:val="0"/>
              <w:marTop w:val="0"/>
              <w:marBottom w:val="0"/>
              <w:divBdr>
                <w:top w:val="none" w:sz="0" w:space="0" w:color="auto"/>
                <w:left w:val="none" w:sz="0" w:space="0" w:color="auto"/>
                <w:bottom w:val="none" w:sz="0" w:space="0" w:color="auto"/>
                <w:right w:val="none" w:sz="0" w:space="0" w:color="auto"/>
              </w:divBdr>
            </w:div>
          </w:divsChild>
        </w:div>
        <w:div w:id="1708212387">
          <w:marLeft w:val="0"/>
          <w:marRight w:val="0"/>
          <w:marTop w:val="0"/>
          <w:marBottom w:val="0"/>
          <w:divBdr>
            <w:top w:val="none" w:sz="0" w:space="0" w:color="auto"/>
            <w:left w:val="none" w:sz="0" w:space="0" w:color="auto"/>
            <w:bottom w:val="none" w:sz="0" w:space="0" w:color="auto"/>
            <w:right w:val="none" w:sz="0" w:space="0" w:color="auto"/>
          </w:divBdr>
        </w:div>
        <w:div w:id="15666088">
          <w:marLeft w:val="0"/>
          <w:marRight w:val="0"/>
          <w:marTop w:val="0"/>
          <w:marBottom w:val="0"/>
          <w:divBdr>
            <w:top w:val="none" w:sz="0" w:space="0" w:color="auto"/>
            <w:left w:val="none" w:sz="0" w:space="0" w:color="auto"/>
            <w:bottom w:val="none" w:sz="0" w:space="0" w:color="auto"/>
            <w:right w:val="none" w:sz="0" w:space="0" w:color="auto"/>
          </w:divBdr>
          <w:divsChild>
            <w:div w:id="1221787748">
              <w:marLeft w:val="0"/>
              <w:marRight w:val="0"/>
              <w:marTop w:val="0"/>
              <w:marBottom w:val="0"/>
              <w:divBdr>
                <w:top w:val="none" w:sz="0" w:space="0" w:color="auto"/>
                <w:left w:val="none" w:sz="0" w:space="0" w:color="auto"/>
                <w:bottom w:val="none" w:sz="0" w:space="0" w:color="auto"/>
                <w:right w:val="none" w:sz="0" w:space="0" w:color="auto"/>
              </w:divBdr>
            </w:div>
          </w:divsChild>
        </w:div>
        <w:div w:id="872115577">
          <w:marLeft w:val="0"/>
          <w:marRight w:val="0"/>
          <w:marTop w:val="0"/>
          <w:marBottom w:val="0"/>
          <w:divBdr>
            <w:top w:val="none" w:sz="0" w:space="0" w:color="auto"/>
            <w:left w:val="none" w:sz="0" w:space="0" w:color="auto"/>
            <w:bottom w:val="none" w:sz="0" w:space="0" w:color="auto"/>
            <w:right w:val="none" w:sz="0" w:space="0" w:color="auto"/>
          </w:divBdr>
        </w:div>
        <w:div w:id="94132025">
          <w:marLeft w:val="0"/>
          <w:marRight w:val="0"/>
          <w:marTop w:val="0"/>
          <w:marBottom w:val="0"/>
          <w:divBdr>
            <w:top w:val="none" w:sz="0" w:space="0" w:color="auto"/>
            <w:left w:val="none" w:sz="0" w:space="0" w:color="auto"/>
            <w:bottom w:val="none" w:sz="0" w:space="0" w:color="auto"/>
            <w:right w:val="none" w:sz="0" w:space="0" w:color="auto"/>
          </w:divBdr>
          <w:divsChild>
            <w:div w:id="1864779321">
              <w:marLeft w:val="0"/>
              <w:marRight w:val="0"/>
              <w:marTop w:val="0"/>
              <w:marBottom w:val="0"/>
              <w:divBdr>
                <w:top w:val="none" w:sz="0" w:space="0" w:color="auto"/>
                <w:left w:val="none" w:sz="0" w:space="0" w:color="auto"/>
                <w:bottom w:val="none" w:sz="0" w:space="0" w:color="auto"/>
                <w:right w:val="none" w:sz="0" w:space="0" w:color="auto"/>
              </w:divBdr>
            </w:div>
          </w:divsChild>
        </w:div>
        <w:div w:id="1051346242">
          <w:marLeft w:val="0"/>
          <w:marRight w:val="0"/>
          <w:marTop w:val="0"/>
          <w:marBottom w:val="0"/>
          <w:divBdr>
            <w:top w:val="none" w:sz="0" w:space="0" w:color="auto"/>
            <w:left w:val="none" w:sz="0" w:space="0" w:color="auto"/>
            <w:bottom w:val="none" w:sz="0" w:space="0" w:color="auto"/>
            <w:right w:val="none" w:sz="0" w:space="0" w:color="auto"/>
          </w:divBdr>
        </w:div>
        <w:div w:id="1603370551">
          <w:marLeft w:val="0"/>
          <w:marRight w:val="0"/>
          <w:marTop w:val="0"/>
          <w:marBottom w:val="0"/>
          <w:divBdr>
            <w:top w:val="none" w:sz="0" w:space="0" w:color="auto"/>
            <w:left w:val="none" w:sz="0" w:space="0" w:color="auto"/>
            <w:bottom w:val="none" w:sz="0" w:space="0" w:color="auto"/>
            <w:right w:val="none" w:sz="0" w:space="0" w:color="auto"/>
          </w:divBdr>
          <w:divsChild>
            <w:div w:id="163739512">
              <w:marLeft w:val="0"/>
              <w:marRight w:val="0"/>
              <w:marTop w:val="0"/>
              <w:marBottom w:val="0"/>
              <w:divBdr>
                <w:top w:val="none" w:sz="0" w:space="0" w:color="auto"/>
                <w:left w:val="none" w:sz="0" w:space="0" w:color="auto"/>
                <w:bottom w:val="none" w:sz="0" w:space="0" w:color="auto"/>
                <w:right w:val="none" w:sz="0" w:space="0" w:color="auto"/>
              </w:divBdr>
            </w:div>
          </w:divsChild>
        </w:div>
        <w:div w:id="1150747866">
          <w:marLeft w:val="0"/>
          <w:marRight w:val="0"/>
          <w:marTop w:val="0"/>
          <w:marBottom w:val="0"/>
          <w:divBdr>
            <w:top w:val="none" w:sz="0" w:space="0" w:color="auto"/>
            <w:left w:val="none" w:sz="0" w:space="0" w:color="auto"/>
            <w:bottom w:val="none" w:sz="0" w:space="0" w:color="auto"/>
            <w:right w:val="none" w:sz="0" w:space="0" w:color="auto"/>
          </w:divBdr>
        </w:div>
        <w:div w:id="235172348">
          <w:marLeft w:val="0"/>
          <w:marRight w:val="0"/>
          <w:marTop w:val="0"/>
          <w:marBottom w:val="0"/>
          <w:divBdr>
            <w:top w:val="none" w:sz="0" w:space="0" w:color="auto"/>
            <w:left w:val="none" w:sz="0" w:space="0" w:color="auto"/>
            <w:bottom w:val="none" w:sz="0" w:space="0" w:color="auto"/>
            <w:right w:val="none" w:sz="0" w:space="0" w:color="auto"/>
          </w:divBdr>
          <w:divsChild>
            <w:div w:id="881401134">
              <w:marLeft w:val="0"/>
              <w:marRight w:val="0"/>
              <w:marTop w:val="0"/>
              <w:marBottom w:val="0"/>
              <w:divBdr>
                <w:top w:val="none" w:sz="0" w:space="0" w:color="auto"/>
                <w:left w:val="none" w:sz="0" w:space="0" w:color="auto"/>
                <w:bottom w:val="none" w:sz="0" w:space="0" w:color="auto"/>
                <w:right w:val="none" w:sz="0" w:space="0" w:color="auto"/>
              </w:divBdr>
            </w:div>
          </w:divsChild>
        </w:div>
        <w:div w:id="2053074529">
          <w:marLeft w:val="0"/>
          <w:marRight w:val="0"/>
          <w:marTop w:val="300"/>
          <w:marBottom w:val="0"/>
          <w:divBdr>
            <w:top w:val="none" w:sz="0" w:space="0" w:color="auto"/>
            <w:left w:val="none" w:sz="0" w:space="0" w:color="auto"/>
            <w:bottom w:val="none" w:sz="0" w:space="0" w:color="auto"/>
            <w:right w:val="none" w:sz="0" w:space="0" w:color="auto"/>
          </w:divBdr>
          <w:divsChild>
            <w:div w:id="1070227369">
              <w:marLeft w:val="0"/>
              <w:marRight w:val="0"/>
              <w:marTop w:val="0"/>
              <w:marBottom w:val="0"/>
              <w:divBdr>
                <w:top w:val="none" w:sz="0" w:space="0" w:color="auto"/>
                <w:left w:val="none" w:sz="0" w:space="0" w:color="auto"/>
                <w:bottom w:val="none" w:sz="0" w:space="0" w:color="auto"/>
                <w:right w:val="none" w:sz="0" w:space="0" w:color="auto"/>
              </w:divBdr>
              <w:divsChild>
                <w:div w:id="1964653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387996">
          <w:marLeft w:val="0"/>
          <w:marRight w:val="0"/>
          <w:marTop w:val="300"/>
          <w:marBottom w:val="0"/>
          <w:divBdr>
            <w:top w:val="none" w:sz="0" w:space="0" w:color="auto"/>
            <w:left w:val="none" w:sz="0" w:space="0" w:color="auto"/>
            <w:bottom w:val="none" w:sz="0" w:space="0" w:color="auto"/>
            <w:right w:val="none" w:sz="0" w:space="0" w:color="auto"/>
          </w:divBdr>
          <w:divsChild>
            <w:div w:id="1309626727">
              <w:marLeft w:val="0"/>
              <w:marRight w:val="0"/>
              <w:marTop w:val="0"/>
              <w:marBottom w:val="0"/>
              <w:divBdr>
                <w:top w:val="none" w:sz="0" w:space="0" w:color="auto"/>
                <w:left w:val="none" w:sz="0" w:space="0" w:color="auto"/>
                <w:bottom w:val="none" w:sz="0" w:space="0" w:color="auto"/>
                <w:right w:val="none" w:sz="0" w:space="0" w:color="auto"/>
              </w:divBdr>
              <w:divsChild>
                <w:div w:id="677537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230178">
          <w:marLeft w:val="0"/>
          <w:marRight w:val="0"/>
          <w:marTop w:val="300"/>
          <w:marBottom w:val="0"/>
          <w:divBdr>
            <w:top w:val="none" w:sz="0" w:space="0" w:color="auto"/>
            <w:left w:val="none" w:sz="0" w:space="0" w:color="auto"/>
            <w:bottom w:val="none" w:sz="0" w:space="0" w:color="auto"/>
            <w:right w:val="none" w:sz="0" w:space="0" w:color="auto"/>
          </w:divBdr>
          <w:divsChild>
            <w:div w:id="999499759">
              <w:marLeft w:val="0"/>
              <w:marRight w:val="0"/>
              <w:marTop w:val="0"/>
              <w:marBottom w:val="0"/>
              <w:divBdr>
                <w:top w:val="none" w:sz="0" w:space="0" w:color="auto"/>
                <w:left w:val="none" w:sz="0" w:space="0" w:color="auto"/>
                <w:bottom w:val="none" w:sz="0" w:space="0" w:color="auto"/>
                <w:right w:val="none" w:sz="0" w:space="0" w:color="auto"/>
              </w:divBdr>
              <w:divsChild>
                <w:div w:id="1528327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004853">
          <w:marLeft w:val="0"/>
          <w:marRight w:val="0"/>
          <w:marTop w:val="300"/>
          <w:marBottom w:val="0"/>
          <w:divBdr>
            <w:top w:val="none" w:sz="0" w:space="0" w:color="auto"/>
            <w:left w:val="none" w:sz="0" w:space="0" w:color="auto"/>
            <w:bottom w:val="none" w:sz="0" w:space="0" w:color="auto"/>
            <w:right w:val="none" w:sz="0" w:space="0" w:color="auto"/>
          </w:divBdr>
          <w:divsChild>
            <w:div w:id="73361829">
              <w:marLeft w:val="0"/>
              <w:marRight w:val="0"/>
              <w:marTop w:val="0"/>
              <w:marBottom w:val="0"/>
              <w:divBdr>
                <w:top w:val="none" w:sz="0" w:space="0" w:color="auto"/>
                <w:left w:val="none" w:sz="0" w:space="0" w:color="auto"/>
                <w:bottom w:val="none" w:sz="0" w:space="0" w:color="auto"/>
                <w:right w:val="none" w:sz="0" w:space="0" w:color="auto"/>
              </w:divBdr>
              <w:divsChild>
                <w:div w:id="1987658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9999427">
      <w:bodyDiv w:val="1"/>
      <w:marLeft w:val="0"/>
      <w:marRight w:val="0"/>
      <w:marTop w:val="0"/>
      <w:marBottom w:val="0"/>
      <w:divBdr>
        <w:top w:val="none" w:sz="0" w:space="0" w:color="auto"/>
        <w:left w:val="none" w:sz="0" w:space="0" w:color="auto"/>
        <w:bottom w:val="none" w:sz="0" w:space="0" w:color="auto"/>
        <w:right w:val="none" w:sz="0" w:space="0" w:color="auto"/>
      </w:divBdr>
      <w:divsChild>
        <w:div w:id="1912809092">
          <w:marLeft w:val="0"/>
          <w:marRight w:val="0"/>
          <w:marTop w:val="0"/>
          <w:marBottom w:val="0"/>
          <w:divBdr>
            <w:top w:val="none" w:sz="0" w:space="0" w:color="auto"/>
            <w:left w:val="none" w:sz="0" w:space="0" w:color="auto"/>
            <w:bottom w:val="none" w:sz="0" w:space="0" w:color="auto"/>
            <w:right w:val="none" w:sz="0" w:space="0" w:color="auto"/>
          </w:divBdr>
        </w:div>
        <w:div w:id="972832873">
          <w:marLeft w:val="0"/>
          <w:marRight w:val="0"/>
          <w:marTop w:val="0"/>
          <w:marBottom w:val="0"/>
          <w:divBdr>
            <w:top w:val="none" w:sz="0" w:space="0" w:color="auto"/>
            <w:left w:val="none" w:sz="0" w:space="0" w:color="auto"/>
            <w:bottom w:val="none" w:sz="0" w:space="0" w:color="auto"/>
            <w:right w:val="none" w:sz="0" w:space="0" w:color="auto"/>
          </w:divBdr>
          <w:divsChild>
            <w:div w:id="584455318">
              <w:marLeft w:val="0"/>
              <w:marRight w:val="0"/>
              <w:marTop w:val="0"/>
              <w:marBottom w:val="0"/>
              <w:divBdr>
                <w:top w:val="none" w:sz="0" w:space="0" w:color="auto"/>
                <w:left w:val="none" w:sz="0" w:space="0" w:color="auto"/>
                <w:bottom w:val="none" w:sz="0" w:space="0" w:color="auto"/>
                <w:right w:val="none" w:sz="0" w:space="0" w:color="auto"/>
              </w:divBdr>
            </w:div>
          </w:divsChild>
        </w:div>
        <w:div w:id="172190691">
          <w:marLeft w:val="0"/>
          <w:marRight w:val="0"/>
          <w:marTop w:val="0"/>
          <w:marBottom w:val="0"/>
          <w:divBdr>
            <w:top w:val="none" w:sz="0" w:space="0" w:color="auto"/>
            <w:left w:val="none" w:sz="0" w:space="0" w:color="auto"/>
            <w:bottom w:val="none" w:sz="0" w:space="0" w:color="auto"/>
            <w:right w:val="none" w:sz="0" w:space="0" w:color="auto"/>
          </w:divBdr>
        </w:div>
        <w:div w:id="1953391336">
          <w:marLeft w:val="0"/>
          <w:marRight w:val="0"/>
          <w:marTop w:val="0"/>
          <w:marBottom w:val="0"/>
          <w:divBdr>
            <w:top w:val="none" w:sz="0" w:space="0" w:color="auto"/>
            <w:left w:val="none" w:sz="0" w:space="0" w:color="auto"/>
            <w:bottom w:val="none" w:sz="0" w:space="0" w:color="auto"/>
            <w:right w:val="none" w:sz="0" w:space="0" w:color="auto"/>
          </w:divBdr>
          <w:divsChild>
            <w:div w:id="130441035">
              <w:marLeft w:val="0"/>
              <w:marRight w:val="0"/>
              <w:marTop w:val="0"/>
              <w:marBottom w:val="0"/>
              <w:divBdr>
                <w:top w:val="none" w:sz="0" w:space="0" w:color="auto"/>
                <w:left w:val="none" w:sz="0" w:space="0" w:color="auto"/>
                <w:bottom w:val="none" w:sz="0" w:space="0" w:color="auto"/>
                <w:right w:val="none" w:sz="0" w:space="0" w:color="auto"/>
              </w:divBdr>
            </w:div>
          </w:divsChild>
        </w:div>
        <w:div w:id="2125073415">
          <w:marLeft w:val="0"/>
          <w:marRight w:val="0"/>
          <w:marTop w:val="0"/>
          <w:marBottom w:val="0"/>
          <w:divBdr>
            <w:top w:val="none" w:sz="0" w:space="0" w:color="auto"/>
            <w:left w:val="none" w:sz="0" w:space="0" w:color="auto"/>
            <w:bottom w:val="none" w:sz="0" w:space="0" w:color="auto"/>
            <w:right w:val="none" w:sz="0" w:space="0" w:color="auto"/>
          </w:divBdr>
        </w:div>
        <w:div w:id="1883974401">
          <w:marLeft w:val="0"/>
          <w:marRight w:val="0"/>
          <w:marTop w:val="0"/>
          <w:marBottom w:val="0"/>
          <w:divBdr>
            <w:top w:val="none" w:sz="0" w:space="0" w:color="auto"/>
            <w:left w:val="none" w:sz="0" w:space="0" w:color="auto"/>
            <w:bottom w:val="none" w:sz="0" w:space="0" w:color="auto"/>
            <w:right w:val="none" w:sz="0" w:space="0" w:color="auto"/>
          </w:divBdr>
          <w:divsChild>
            <w:div w:id="1831141629">
              <w:marLeft w:val="0"/>
              <w:marRight w:val="0"/>
              <w:marTop w:val="0"/>
              <w:marBottom w:val="0"/>
              <w:divBdr>
                <w:top w:val="none" w:sz="0" w:space="0" w:color="auto"/>
                <w:left w:val="none" w:sz="0" w:space="0" w:color="auto"/>
                <w:bottom w:val="none" w:sz="0" w:space="0" w:color="auto"/>
                <w:right w:val="none" w:sz="0" w:space="0" w:color="auto"/>
              </w:divBdr>
            </w:div>
          </w:divsChild>
        </w:div>
        <w:div w:id="1805808420">
          <w:marLeft w:val="0"/>
          <w:marRight w:val="0"/>
          <w:marTop w:val="0"/>
          <w:marBottom w:val="0"/>
          <w:divBdr>
            <w:top w:val="none" w:sz="0" w:space="0" w:color="auto"/>
            <w:left w:val="none" w:sz="0" w:space="0" w:color="auto"/>
            <w:bottom w:val="none" w:sz="0" w:space="0" w:color="auto"/>
            <w:right w:val="none" w:sz="0" w:space="0" w:color="auto"/>
          </w:divBdr>
        </w:div>
        <w:div w:id="1067915855">
          <w:marLeft w:val="0"/>
          <w:marRight w:val="0"/>
          <w:marTop w:val="0"/>
          <w:marBottom w:val="0"/>
          <w:divBdr>
            <w:top w:val="none" w:sz="0" w:space="0" w:color="auto"/>
            <w:left w:val="none" w:sz="0" w:space="0" w:color="auto"/>
            <w:bottom w:val="none" w:sz="0" w:space="0" w:color="auto"/>
            <w:right w:val="none" w:sz="0" w:space="0" w:color="auto"/>
          </w:divBdr>
          <w:divsChild>
            <w:div w:id="1704285101">
              <w:marLeft w:val="0"/>
              <w:marRight w:val="0"/>
              <w:marTop w:val="0"/>
              <w:marBottom w:val="0"/>
              <w:divBdr>
                <w:top w:val="none" w:sz="0" w:space="0" w:color="auto"/>
                <w:left w:val="none" w:sz="0" w:space="0" w:color="auto"/>
                <w:bottom w:val="none" w:sz="0" w:space="0" w:color="auto"/>
                <w:right w:val="none" w:sz="0" w:space="0" w:color="auto"/>
              </w:divBdr>
            </w:div>
          </w:divsChild>
        </w:div>
        <w:div w:id="1655837925">
          <w:marLeft w:val="0"/>
          <w:marRight w:val="0"/>
          <w:marTop w:val="0"/>
          <w:marBottom w:val="0"/>
          <w:divBdr>
            <w:top w:val="none" w:sz="0" w:space="0" w:color="auto"/>
            <w:left w:val="none" w:sz="0" w:space="0" w:color="auto"/>
            <w:bottom w:val="none" w:sz="0" w:space="0" w:color="auto"/>
            <w:right w:val="none" w:sz="0" w:space="0" w:color="auto"/>
          </w:divBdr>
        </w:div>
        <w:div w:id="364528625">
          <w:marLeft w:val="0"/>
          <w:marRight w:val="0"/>
          <w:marTop w:val="0"/>
          <w:marBottom w:val="0"/>
          <w:divBdr>
            <w:top w:val="none" w:sz="0" w:space="0" w:color="auto"/>
            <w:left w:val="none" w:sz="0" w:space="0" w:color="auto"/>
            <w:bottom w:val="none" w:sz="0" w:space="0" w:color="auto"/>
            <w:right w:val="none" w:sz="0" w:space="0" w:color="auto"/>
          </w:divBdr>
          <w:divsChild>
            <w:div w:id="297078275">
              <w:marLeft w:val="0"/>
              <w:marRight w:val="0"/>
              <w:marTop w:val="0"/>
              <w:marBottom w:val="0"/>
              <w:divBdr>
                <w:top w:val="none" w:sz="0" w:space="0" w:color="auto"/>
                <w:left w:val="none" w:sz="0" w:space="0" w:color="auto"/>
                <w:bottom w:val="none" w:sz="0" w:space="0" w:color="auto"/>
                <w:right w:val="none" w:sz="0" w:space="0" w:color="auto"/>
              </w:divBdr>
            </w:div>
          </w:divsChild>
        </w:div>
        <w:div w:id="323893997">
          <w:marLeft w:val="0"/>
          <w:marRight w:val="0"/>
          <w:marTop w:val="0"/>
          <w:marBottom w:val="0"/>
          <w:divBdr>
            <w:top w:val="none" w:sz="0" w:space="0" w:color="auto"/>
            <w:left w:val="none" w:sz="0" w:space="0" w:color="auto"/>
            <w:bottom w:val="none" w:sz="0" w:space="0" w:color="auto"/>
            <w:right w:val="none" w:sz="0" w:space="0" w:color="auto"/>
          </w:divBdr>
        </w:div>
        <w:div w:id="763765207">
          <w:marLeft w:val="0"/>
          <w:marRight w:val="0"/>
          <w:marTop w:val="0"/>
          <w:marBottom w:val="0"/>
          <w:divBdr>
            <w:top w:val="none" w:sz="0" w:space="0" w:color="auto"/>
            <w:left w:val="none" w:sz="0" w:space="0" w:color="auto"/>
            <w:bottom w:val="none" w:sz="0" w:space="0" w:color="auto"/>
            <w:right w:val="none" w:sz="0" w:space="0" w:color="auto"/>
          </w:divBdr>
          <w:divsChild>
            <w:div w:id="895431011">
              <w:marLeft w:val="0"/>
              <w:marRight w:val="0"/>
              <w:marTop w:val="0"/>
              <w:marBottom w:val="0"/>
              <w:divBdr>
                <w:top w:val="none" w:sz="0" w:space="0" w:color="auto"/>
                <w:left w:val="none" w:sz="0" w:space="0" w:color="auto"/>
                <w:bottom w:val="none" w:sz="0" w:space="0" w:color="auto"/>
                <w:right w:val="none" w:sz="0" w:space="0" w:color="auto"/>
              </w:divBdr>
            </w:div>
          </w:divsChild>
        </w:div>
        <w:div w:id="1512333507">
          <w:marLeft w:val="0"/>
          <w:marRight w:val="0"/>
          <w:marTop w:val="0"/>
          <w:marBottom w:val="0"/>
          <w:divBdr>
            <w:top w:val="none" w:sz="0" w:space="0" w:color="auto"/>
            <w:left w:val="none" w:sz="0" w:space="0" w:color="auto"/>
            <w:bottom w:val="none" w:sz="0" w:space="0" w:color="auto"/>
            <w:right w:val="none" w:sz="0" w:space="0" w:color="auto"/>
          </w:divBdr>
        </w:div>
        <w:div w:id="1422212719">
          <w:marLeft w:val="0"/>
          <w:marRight w:val="0"/>
          <w:marTop w:val="0"/>
          <w:marBottom w:val="0"/>
          <w:divBdr>
            <w:top w:val="none" w:sz="0" w:space="0" w:color="auto"/>
            <w:left w:val="none" w:sz="0" w:space="0" w:color="auto"/>
            <w:bottom w:val="none" w:sz="0" w:space="0" w:color="auto"/>
            <w:right w:val="none" w:sz="0" w:space="0" w:color="auto"/>
          </w:divBdr>
          <w:divsChild>
            <w:div w:id="1028719745">
              <w:marLeft w:val="0"/>
              <w:marRight w:val="0"/>
              <w:marTop w:val="0"/>
              <w:marBottom w:val="0"/>
              <w:divBdr>
                <w:top w:val="none" w:sz="0" w:space="0" w:color="auto"/>
                <w:left w:val="none" w:sz="0" w:space="0" w:color="auto"/>
                <w:bottom w:val="none" w:sz="0" w:space="0" w:color="auto"/>
                <w:right w:val="none" w:sz="0" w:space="0" w:color="auto"/>
              </w:divBdr>
            </w:div>
          </w:divsChild>
        </w:div>
        <w:div w:id="1735813729">
          <w:marLeft w:val="0"/>
          <w:marRight w:val="0"/>
          <w:marTop w:val="300"/>
          <w:marBottom w:val="0"/>
          <w:divBdr>
            <w:top w:val="none" w:sz="0" w:space="0" w:color="auto"/>
            <w:left w:val="none" w:sz="0" w:space="0" w:color="auto"/>
            <w:bottom w:val="none" w:sz="0" w:space="0" w:color="auto"/>
            <w:right w:val="none" w:sz="0" w:space="0" w:color="auto"/>
          </w:divBdr>
          <w:divsChild>
            <w:div w:id="631836676">
              <w:marLeft w:val="0"/>
              <w:marRight w:val="0"/>
              <w:marTop w:val="0"/>
              <w:marBottom w:val="0"/>
              <w:divBdr>
                <w:top w:val="none" w:sz="0" w:space="0" w:color="auto"/>
                <w:left w:val="none" w:sz="0" w:space="0" w:color="auto"/>
                <w:bottom w:val="none" w:sz="0" w:space="0" w:color="auto"/>
                <w:right w:val="none" w:sz="0" w:space="0" w:color="auto"/>
              </w:divBdr>
              <w:divsChild>
                <w:div w:id="1136878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024241">
          <w:marLeft w:val="0"/>
          <w:marRight w:val="0"/>
          <w:marTop w:val="300"/>
          <w:marBottom w:val="0"/>
          <w:divBdr>
            <w:top w:val="none" w:sz="0" w:space="0" w:color="auto"/>
            <w:left w:val="none" w:sz="0" w:space="0" w:color="auto"/>
            <w:bottom w:val="none" w:sz="0" w:space="0" w:color="auto"/>
            <w:right w:val="none" w:sz="0" w:space="0" w:color="auto"/>
          </w:divBdr>
          <w:divsChild>
            <w:div w:id="1661154654">
              <w:marLeft w:val="0"/>
              <w:marRight w:val="0"/>
              <w:marTop w:val="0"/>
              <w:marBottom w:val="0"/>
              <w:divBdr>
                <w:top w:val="none" w:sz="0" w:space="0" w:color="auto"/>
                <w:left w:val="none" w:sz="0" w:space="0" w:color="auto"/>
                <w:bottom w:val="none" w:sz="0" w:space="0" w:color="auto"/>
                <w:right w:val="none" w:sz="0" w:space="0" w:color="auto"/>
              </w:divBdr>
              <w:divsChild>
                <w:div w:id="711731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6034861">
          <w:marLeft w:val="0"/>
          <w:marRight w:val="0"/>
          <w:marTop w:val="300"/>
          <w:marBottom w:val="0"/>
          <w:divBdr>
            <w:top w:val="none" w:sz="0" w:space="0" w:color="auto"/>
            <w:left w:val="none" w:sz="0" w:space="0" w:color="auto"/>
            <w:bottom w:val="none" w:sz="0" w:space="0" w:color="auto"/>
            <w:right w:val="none" w:sz="0" w:space="0" w:color="auto"/>
          </w:divBdr>
          <w:divsChild>
            <w:div w:id="848908022">
              <w:marLeft w:val="0"/>
              <w:marRight w:val="0"/>
              <w:marTop w:val="0"/>
              <w:marBottom w:val="0"/>
              <w:divBdr>
                <w:top w:val="none" w:sz="0" w:space="0" w:color="auto"/>
                <w:left w:val="none" w:sz="0" w:space="0" w:color="auto"/>
                <w:bottom w:val="none" w:sz="0" w:space="0" w:color="auto"/>
                <w:right w:val="none" w:sz="0" w:space="0" w:color="auto"/>
              </w:divBdr>
              <w:divsChild>
                <w:div w:id="2056798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13868">
          <w:marLeft w:val="0"/>
          <w:marRight w:val="0"/>
          <w:marTop w:val="300"/>
          <w:marBottom w:val="0"/>
          <w:divBdr>
            <w:top w:val="none" w:sz="0" w:space="0" w:color="auto"/>
            <w:left w:val="none" w:sz="0" w:space="0" w:color="auto"/>
            <w:bottom w:val="none" w:sz="0" w:space="0" w:color="auto"/>
            <w:right w:val="none" w:sz="0" w:space="0" w:color="auto"/>
          </w:divBdr>
          <w:divsChild>
            <w:div w:id="1374496957">
              <w:marLeft w:val="0"/>
              <w:marRight w:val="0"/>
              <w:marTop w:val="0"/>
              <w:marBottom w:val="0"/>
              <w:divBdr>
                <w:top w:val="none" w:sz="0" w:space="0" w:color="auto"/>
                <w:left w:val="none" w:sz="0" w:space="0" w:color="auto"/>
                <w:bottom w:val="none" w:sz="0" w:space="0" w:color="auto"/>
                <w:right w:val="none" w:sz="0" w:space="0" w:color="auto"/>
              </w:divBdr>
              <w:divsChild>
                <w:div w:id="2020035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1434108">
      <w:bodyDiv w:val="1"/>
      <w:marLeft w:val="0"/>
      <w:marRight w:val="0"/>
      <w:marTop w:val="0"/>
      <w:marBottom w:val="0"/>
      <w:divBdr>
        <w:top w:val="none" w:sz="0" w:space="0" w:color="auto"/>
        <w:left w:val="none" w:sz="0" w:space="0" w:color="auto"/>
        <w:bottom w:val="none" w:sz="0" w:space="0" w:color="auto"/>
        <w:right w:val="none" w:sz="0" w:space="0" w:color="auto"/>
      </w:divBdr>
      <w:divsChild>
        <w:div w:id="1756315560">
          <w:marLeft w:val="0"/>
          <w:marRight w:val="0"/>
          <w:marTop w:val="0"/>
          <w:marBottom w:val="0"/>
          <w:divBdr>
            <w:top w:val="none" w:sz="0" w:space="0" w:color="auto"/>
            <w:left w:val="none" w:sz="0" w:space="0" w:color="auto"/>
            <w:bottom w:val="none" w:sz="0" w:space="0" w:color="auto"/>
            <w:right w:val="none" w:sz="0" w:space="0" w:color="auto"/>
          </w:divBdr>
        </w:div>
        <w:div w:id="1348018660">
          <w:marLeft w:val="0"/>
          <w:marRight w:val="0"/>
          <w:marTop w:val="0"/>
          <w:marBottom w:val="0"/>
          <w:divBdr>
            <w:top w:val="none" w:sz="0" w:space="0" w:color="auto"/>
            <w:left w:val="none" w:sz="0" w:space="0" w:color="auto"/>
            <w:bottom w:val="none" w:sz="0" w:space="0" w:color="auto"/>
            <w:right w:val="none" w:sz="0" w:space="0" w:color="auto"/>
          </w:divBdr>
          <w:divsChild>
            <w:div w:id="740568960">
              <w:marLeft w:val="0"/>
              <w:marRight w:val="0"/>
              <w:marTop w:val="0"/>
              <w:marBottom w:val="0"/>
              <w:divBdr>
                <w:top w:val="none" w:sz="0" w:space="0" w:color="auto"/>
                <w:left w:val="none" w:sz="0" w:space="0" w:color="auto"/>
                <w:bottom w:val="none" w:sz="0" w:space="0" w:color="auto"/>
                <w:right w:val="none" w:sz="0" w:space="0" w:color="auto"/>
              </w:divBdr>
            </w:div>
          </w:divsChild>
        </w:div>
        <w:div w:id="1144348611">
          <w:marLeft w:val="0"/>
          <w:marRight w:val="0"/>
          <w:marTop w:val="0"/>
          <w:marBottom w:val="0"/>
          <w:divBdr>
            <w:top w:val="none" w:sz="0" w:space="0" w:color="auto"/>
            <w:left w:val="none" w:sz="0" w:space="0" w:color="auto"/>
            <w:bottom w:val="none" w:sz="0" w:space="0" w:color="auto"/>
            <w:right w:val="none" w:sz="0" w:space="0" w:color="auto"/>
          </w:divBdr>
        </w:div>
        <w:div w:id="925265332">
          <w:marLeft w:val="0"/>
          <w:marRight w:val="0"/>
          <w:marTop w:val="0"/>
          <w:marBottom w:val="0"/>
          <w:divBdr>
            <w:top w:val="none" w:sz="0" w:space="0" w:color="auto"/>
            <w:left w:val="none" w:sz="0" w:space="0" w:color="auto"/>
            <w:bottom w:val="none" w:sz="0" w:space="0" w:color="auto"/>
            <w:right w:val="none" w:sz="0" w:space="0" w:color="auto"/>
          </w:divBdr>
          <w:divsChild>
            <w:div w:id="1447577510">
              <w:marLeft w:val="0"/>
              <w:marRight w:val="0"/>
              <w:marTop w:val="0"/>
              <w:marBottom w:val="0"/>
              <w:divBdr>
                <w:top w:val="none" w:sz="0" w:space="0" w:color="auto"/>
                <w:left w:val="none" w:sz="0" w:space="0" w:color="auto"/>
                <w:bottom w:val="none" w:sz="0" w:space="0" w:color="auto"/>
                <w:right w:val="none" w:sz="0" w:space="0" w:color="auto"/>
              </w:divBdr>
            </w:div>
          </w:divsChild>
        </w:div>
        <w:div w:id="977805833">
          <w:marLeft w:val="0"/>
          <w:marRight w:val="0"/>
          <w:marTop w:val="0"/>
          <w:marBottom w:val="0"/>
          <w:divBdr>
            <w:top w:val="none" w:sz="0" w:space="0" w:color="auto"/>
            <w:left w:val="none" w:sz="0" w:space="0" w:color="auto"/>
            <w:bottom w:val="none" w:sz="0" w:space="0" w:color="auto"/>
            <w:right w:val="none" w:sz="0" w:space="0" w:color="auto"/>
          </w:divBdr>
        </w:div>
        <w:div w:id="508833015">
          <w:marLeft w:val="0"/>
          <w:marRight w:val="0"/>
          <w:marTop w:val="0"/>
          <w:marBottom w:val="0"/>
          <w:divBdr>
            <w:top w:val="none" w:sz="0" w:space="0" w:color="auto"/>
            <w:left w:val="none" w:sz="0" w:space="0" w:color="auto"/>
            <w:bottom w:val="none" w:sz="0" w:space="0" w:color="auto"/>
            <w:right w:val="none" w:sz="0" w:space="0" w:color="auto"/>
          </w:divBdr>
          <w:divsChild>
            <w:div w:id="1451900429">
              <w:marLeft w:val="0"/>
              <w:marRight w:val="0"/>
              <w:marTop w:val="0"/>
              <w:marBottom w:val="0"/>
              <w:divBdr>
                <w:top w:val="none" w:sz="0" w:space="0" w:color="auto"/>
                <w:left w:val="none" w:sz="0" w:space="0" w:color="auto"/>
                <w:bottom w:val="none" w:sz="0" w:space="0" w:color="auto"/>
                <w:right w:val="none" w:sz="0" w:space="0" w:color="auto"/>
              </w:divBdr>
            </w:div>
          </w:divsChild>
        </w:div>
        <w:div w:id="54084428">
          <w:marLeft w:val="0"/>
          <w:marRight w:val="0"/>
          <w:marTop w:val="0"/>
          <w:marBottom w:val="0"/>
          <w:divBdr>
            <w:top w:val="none" w:sz="0" w:space="0" w:color="auto"/>
            <w:left w:val="none" w:sz="0" w:space="0" w:color="auto"/>
            <w:bottom w:val="none" w:sz="0" w:space="0" w:color="auto"/>
            <w:right w:val="none" w:sz="0" w:space="0" w:color="auto"/>
          </w:divBdr>
        </w:div>
        <w:div w:id="1017149197">
          <w:marLeft w:val="0"/>
          <w:marRight w:val="0"/>
          <w:marTop w:val="0"/>
          <w:marBottom w:val="0"/>
          <w:divBdr>
            <w:top w:val="none" w:sz="0" w:space="0" w:color="auto"/>
            <w:left w:val="none" w:sz="0" w:space="0" w:color="auto"/>
            <w:bottom w:val="none" w:sz="0" w:space="0" w:color="auto"/>
            <w:right w:val="none" w:sz="0" w:space="0" w:color="auto"/>
          </w:divBdr>
          <w:divsChild>
            <w:div w:id="1386559787">
              <w:marLeft w:val="0"/>
              <w:marRight w:val="0"/>
              <w:marTop w:val="0"/>
              <w:marBottom w:val="0"/>
              <w:divBdr>
                <w:top w:val="none" w:sz="0" w:space="0" w:color="auto"/>
                <w:left w:val="none" w:sz="0" w:space="0" w:color="auto"/>
                <w:bottom w:val="none" w:sz="0" w:space="0" w:color="auto"/>
                <w:right w:val="none" w:sz="0" w:space="0" w:color="auto"/>
              </w:divBdr>
            </w:div>
          </w:divsChild>
        </w:div>
        <w:div w:id="1455557027">
          <w:marLeft w:val="0"/>
          <w:marRight w:val="0"/>
          <w:marTop w:val="0"/>
          <w:marBottom w:val="0"/>
          <w:divBdr>
            <w:top w:val="none" w:sz="0" w:space="0" w:color="auto"/>
            <w:left w:val="none" w:sz="0" w:space="0" w:color="auto"/>
            <w:bottom w:val="none" w:sz="0" w:space="0" w:color="auto"/>
            <w:right w:val="none" w:sz="0" w:space="0" w:color="auto"/>
          </w:divBdr>
        </w:div>
        <w:div w:id="435178529">
          <w:marLeft w:val="0"/>
          <w:marRight w:val="0"/>
          <w:marTop w:val="0"/>
          <w:marBottom w:val="0"/>
          <w:divBdr>
            <w:top w:val="none" w:sz="0" w:space="0" w:color="auto"/>
            <w:left w:val="none" w:sz="0" w:space="0" w:color="auto"/>
            <w:bottom w:val="none" w:sz="0" w:space="0" w:color="auto"/>
            <w:right w:val="none" w:sz="0" w:space="0" w:color="auto"/>
          </w:divBdr>
          <w:divsChild>
            <w:div w:id="1100180535">
              <w:marLeft w:val="0"/>
              <w:marRight w:val="0"/>
              <w:marTop w:val="0"/>
              <w:marBottom w:val="0"/>
              <w:divBdr>
                <w:top w:val="none" w:sz="0" w:space="0" w:color="auto"/>
                <w:left w:val="none" w:sz="0" w:space="0" w:color="auto"/>
                <w:bottom w:val="none" w:sz="0" w:space="0" w:color="auto"/>
                <w:right w:val="none" w:sz="0" w:space="0" w:color="auto"/>
              </w:divBdr>
            </w:div>
          </w:divsChild>
        </w:div>
        <w:div w:id="996109433">
          <w:marLeft w:val="0"/>
          <w:marRight w:val="0"/>
          <w:marTop w:val="0"/>
          <w:marBottom w:val="0"/>
          <w:divBdr>
            <w:top w:val="none" w:sz="0" w:space="0" w:color="auto"/>
            <w:left w:val="none" w:sz="0" w:space="0" w:color="auto"/>
            <w:bottom w:val="none" w:sz="0" w:space="0" w:color="auto"/>
            <w:right w:val="none" w:sz="0" w:space="0" w:color="auto"/>
          </w:divBdr>
        </w:div>
        <w:div w:id="1911497985">
          <w:marLeft w:val="0"/>
          <w:marRight w:val="0"/>
          <w:marTop w:val="0"/>
          <w:marBottom w:val="0"/>
          <w:divBdr>
            <w:top w:val="none" w:sz="0" w:space="0" w:color="auto"/>
            <w:left w:val="none" w:sz="0" w:space="0" w:color="auto"/>
            <w:bottom w:val="none" w:sz="0" w:space="0" w:color="auto"/>
            <w:right w:val="none" w:sz="0" w:space="0" w:color="auto"/>
          </w:divBdr>
          <w:divsChild>
            <w:div w:id="1989088407">
              <w:marLeft w:val="0"/>
              <w:marRight w:val="0"/>
              <w:marTop w:val="0"/>
              <w:marBottom w:val="0"/>
              <w:divBdr>
                <w:top w:val="none" w:sz="0" w:space="0" w:color="auto"/>
                <w:left w:val="none" w:sz="0" w:space="0" w:color="auto"/>
                <w:bottom w:val="none" w:sz="0" w:space="0" w:color="auto"/>
                <w:right w:val="none" w:sz="0" w:space="0" w:color="auto"/>
              </w:divBdr>
            </w:div>
          </w:divsChild>
        </w:div>
        <w:div w:id="853960863">
          <w:marLeft w:val="0"/>
          <w:marRight w:val="0"/>
          <w:marTop w:val="0"/>
          <w:marBottom w:val="0"/>
          <w:divBdr>
            <w:top w:val="none" w:sz="0" w:space="0" w:color="auto"/>
            <w:left w:val="none" w:sz="0" w:space="0" w:color="auto"/>
            <w:bottom w:val="none" w:sz="0" w:space="0" w:color="auto"/>
            <w:right w:val="none" w:sz="0" w:space="0" w:color="auto"/>
          </w:divBdr>
        </w:div>
        <w:div w:id="529803217">
          <w:marLeft w:val="0"/>
          <w:marRight w:val="0"/>
          <w:marTop w:val="0"/>
          <w:marBottom w:val="0"/>
          <w:divBdr>
            <w:top w:val="none" w:sz="0" w:space="0" w:color="auto"/>
            <w:left w:val="none" w:sz="0" w:space="0" w:color="auto"/>
            <w:bottom w:val="none" w:sz="0" w:space="0" w:color="auto"/>
            <w:right w:val="none" w:sz="0" w:space="0" w:color="auto"/>
          </w:divBdr>
          <w:divsChild>
            <w:div w:id="1311590696">
              <w:marLeft w:val="0"/>
              <w:marRight w:val="0"/>
              <w:marTop w:val="0"/>
              <w:marBottom w:val="0"/>
              <w:divBdr>
                <w:top w:val="none" w:sz="0" w:space="0" w:color="auto"/>
                <w:left w:val="none" w:sz="0" w:space="0" w:color="auto"/>
                <w:bottom w:val="none" w:sz="0" w:space="0" w:color="auto"/>
                <w:right w:val="none" w:sz="0" w:space="0" w:color="auto"/>
              </w:divBdr>
            </w:div>
          </w:divsChild>
        </w:div>
        <w:div w:id="2097747301">
          <w:marLeft w:val="0"/>
          <w:marRight w:val="0"/>
          <w:marTop w:val="300"/>
          <w:marBottom w:val="0"/>
          <w:divBdr>
            <w:top w:val="none" w:sz="0" w:space="0" w:color="auto"/>
            <w:left w:val="none" w:sz="0" w:space="0" w:color="auto"/>
            <w:bottom w:val="none" w:sz="0" w:space="0" w:color="auto"/>
            <w:right w:val="none" w:sz="0" w:space="0" w:color="auto"/>
          </w:divBdr>
          <w:divsChild>
            <w:div w:id="1213737266">
              <w:marLeft w:val="0"/>
              <w:marRight w:val="0"/>
              <w:marTop w:val="0"/>
              <w:marBottom w:val="0"/>
              <w:divBdr>
                <w:top w:val="none" w:sz="0" w:space="0" w:color="auto"/>
                <w:left w:val="none" w:sz="0" w:space="0" w:color="auto"/>
                <w:bottom w:val="none" w:sz="0" w:space="0" w:color="auto"/>
                <w:right w:val="none" w:sz="0" w:space="0" w:color="auto"/>
              </w:divBdr>
              <w:divsChild>
                <w:div w:id="224874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9921867">
          <w:marLeft w:val="0"/>
          <w:marRight w:val="0"/>
          <w:marTop w:val="300"/>
          <w:marBottom w:val="0"/>
          <w:divBdr>
            <w:top w:val="none" w:sz="0" w:space="0" w:color="auto"/>
            <w:left w:val="none" w:sz="0" w:space="0" w:color="auto"/>
            <w:bottom w:val="none" w:sz="0" w:space="0" w:color="auto"/>
            <w:right w:val="none" w:sz="0" w:space="0" w:color="auto"/>
          </w:divBdr>
          <w:divsChild>
            <w:div w:id="379979030">
              <w:marLeft w:val="0"/>
              <w:marRight w:val="0"/>
              <w:marTop w:val="0"/>
              <w:marBottom w:val="0"/>
              <w:divBdr>
                <w:top w:val="none" w:sz="0" w:space="0" w:color="auto"/>
                <w:left w:val="none" w:sz="0" w:space="0" w:color="auto"/>
                <w:bottom w:val="none" w:sz="0" w:space="0" w:color="auto"/>
                <w:right w:val="none" w:sz="0" w:space="0" w:color="auto"/>
              </w:divBdr>
              <w:divsChild>
                <w:div w:id="1647779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645718">
          <w:marLeft w:val="0"/>
          <w:marRight w:val="0"/>
          <w:marTop w:val="300"/>
          <w:marBottom w:val="0"/>
          <w:divBdr>
            <w:top w:val="none" w:sz="0" w:space="0" w:color="auto"/>
            <w:left w:val="none" w:sz="0" w:space="0" w:color="auto"/>
            <w:bottom w:val="none" w:sz="0" w:space="0" w:color="auto"/>
            <w:right w:val="none" w:sz="0" w:space="0" w:color="auto"/>
          </w:divBdr>
          <w:divsChild>
            <w:div w:id="847449490">
              <w:marLeft w:val="0"/>
              <w:marRight w:val="0"/>
              <w:marTop w:val="0"/>
              <w:marBottom w:val="0"/>
              <w:divBdr>
                <w:top w:val="none" w:sz="0" w:space="0" w:color="auto"/>
                <w:left w:val="none" w:sz="0" w:space="0" w:color="auto"/>
                <w:bottom w:val="none" w:sz="0" w:space="0" w:color="auto"/>
                <w:right w:val="none" w:sz="0" w:space="0" w:color="auto"/>
              </w:divBdr>
              <w:divsChild>
                <w:div w:id="2117865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0705374">
          <w:marLeft w:val="0"/>
          <w:marRight w:val="0"/>
          <w:marTop w:val="300"/>
          <w:marBottom w:val="0"/>
          <w:divBdr>
            <w:top w:val="none" w:sz="0" w:space="0" w:color="auto"/>
            <w:left w:val="none" w:sz="0" w:space="0" w:color="auto"/>
            <w:bottom w:val="none" w:sz="0" w:space="0" w:color="auto"/>
            <w:right w:val="none" w:sz="0" w:space="0" w:color="auto"/>
          </w:divBdr>
          <w:divsChild>
            <w:div w:id="117535043">
              <w:marLeft w:val="0"/>
              <w:marRight w:val="0"/>
              <w:marTop w:val="0"/>
              <w:marBottom w:val="0"/>
              <w:divBdr>
                <w:top w:val="none" w:sz="0" w:space="0" w:color="auto"/>
                <w:left w:val="none" w:sz="0" w:space="0" w:color="auto"/>
                <w:bottom w:val="none" w:sz="0" w:space="0" w:color="auto"/>
                <w:right w:val="none" w:sz="0" w:space="0" w:color="auto"/>
              </w:divBdr>
              <w:divsChild>
                <w:div w:id="609508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1696401">
      <w:bodyDiv w:val="1"/>
      <w:marLeft w:val="0"/>
      <w:marRight w:val="0"/>
      <w:marTop w:val="0"/>
      <w:marBottom w:val="0"/>
      <w:divBdr>
        <w:top w:val="none" w:sz="0" w:space="0" w:color="auto"/>
        <w:left w:val="none" w:sz="0" w:space="0" w:color="auto"/>
        <w:bottom w:val="none" w:sz="0" w:space="0" w:color="auto"/>
        <w:right w:val="none" w:sz="0" w:space="0" w:color="auto"/>
      </w:divBdr>
      <w:divsChild>
        <w:div w:id="1043944793">
          <w:marLeft w:val="0"/>
          <w:marRight w:val="0"/>
          <w:marTop w:val="0"/>
          <w:marBottom w:val="0"/>
          <w:divBdr>
            <w:top w:val="none" w:sz="0" w:space="0" w:color="auto"/>
            <w:left w:val="none" w:sz="0" w:space="0" w:color="auto"/>
            <w:bottom w:val="none" w:sz="0" w:space="0" w:color="auto"/>
            <w:right w:val="none" w:sz="0" w:space="0" w:color="auto"/>
          </w:divBdr>
        </w:div>
        <w:div w:id="1104807152">
          <w:marLeft w:val="0"/>
          <w:marRight w:val="0"/>
          <w:marTop w:val="0"/>
          <w:marBottom w:val="0"/>
          <w:divBdr>
            <w:top w:val="none" w:sz="0" w:space="0" w:color="auto"/>
            <w:left w:val="none" w:sz="0" w:space="0" w:color="auto"/>
            <w:bottom w:val="none" w:sz="0" w:space="0" w:color="auto"/>
            <w:right w:val="none" w:sz="0" w:space="0" w:color="auto"/>
          </w:divBdr>
          <w:divsChild>
            <w:div w:id="1604339448">
              <w:marLeft w:val="0"/>
              <w:marRight w:val="0"/>
              <w:marTop w:val="0"/>
              <w:marBottom w:val="0"/>
              <w:divBdr>
                <w:top w:val="none" w:sz="0" w:space="0" w:color="auto"/>
                <w:left w:val="none" w:sz="0" w:space="0" w:color="auto"/>
                <w:bottom w:val="none" w:sz="0" w:space="0" w:color="auto"/>
                <w:right w:val="none" w:sz="0" w:space="0" w:color="auto"/>
              </w:divBdr>
            </w:div>
          </w:divsChild>
        </w:div>
        <w:div w:id="1914076798">
          <w:marLeft w:val="0"/>
          <w:marRight w:val="0"/>
          <w:marTop w:val="0"/>
          <w:marBottom w:val="0"/>
          <w:divBdr>
            <w:top w:val="none" w:sz="0" w:space="0" w:color="auto"/>
            <w:left w:val="none" w:sz="0" w:space="0" w:color="auto"/>
            <w:bottom w:val="none" w:sz="0" w:space="0" w:color="auto"/>
            <w:right w:val="none" w:sz="0" w:space="0" w:color="auto"/>
          </w:divBdr>
        </w:div>
        <w:div w:id="1081685448">
          <w:marLeft w:val="0"/>
          <w:marRight w:val="0"/>
          <w:marTop w:val="0"/>
          <w:marBottom w:val="0"/>
          <w:divBdr>
            <w:top w:val="none" w:sz="0" w:space="0" w:color="auto"/>
            <w:left w:val="none" w:sz="0" w:space="0" w:color="auto"/>
            <w:bottom w:val="none" w:sz="0" w:space="0" w:color="auto"/>
            <w:right w:val="none" w:sz="0" w:space="0" w:color="auto"/>
          </w:divBdr>
          <w:divsChild>
            <w:div w:id="1428650234">
              <w:marLeft w:val="0"/>
              <w:marRight w:val="0"/>
              <w:marTop w:val="0"/>
              <w:marBottom w:val="0"/>
              <w:divBdr>
                <w:top w:val="none" w:sz="0" w:space="0" w:color="auto"/>
                <w:left w:val="none" w:sz="0" w:space="0" w:color="auto"/>
                <w:bottom w:val="none" w:sz="0" w:space="0" w:color="auto"/>
                <w:right w:val="none" w:sz="0" w:space="0" w:color="auto"/>
              </w:divBdr>
            </w:div>
          </w:divsChild>
        </w:div>
        <w:div w:id="1147817359">
          <w:marLeft w:val="0"/>
          <w:marRight w:val="0"/>
          <w:marTop w:val="0"/>
          <w:marBottom w:val="0"/>
          <w:divBdr>
            <w:top w:val="none" w:sz="0" w:space="0" w:color="auto"/>
            <w:left w:val="none" w:sz="0" w:space="0" w:color="auto"/>
            <w:bottom w:val="none" w:sz="0" w:space="0" w:color="auto"/>
            <w:right w:val="none" w:sz="0" w:space="0" w:color="auto"/>
          </w:divBdr>
        </w:div>
        <w:div w:id="826871157">
          <w:marLeft w:val="0"/>
          <w:marRight w:val="0"/>
          <w:marTop w:val="0"/>
          <w:marBottom w:val="0"/>
          <w:divBdr>
            <w:top w:val="none" w:sz="0" w:space="0" w:color="auto"/>
            <w:left w:val="none" w:sz="0" w:space="0" w:color="auto"/>
            <w:bottom w:val="none" w:sz="0" w:space="0" w:color="auto"/>
            <w:right w:val="none" w:sz="0" w:space="0" w:color="auto"/>
          </w:divBdr>
          <w:divsChild>
            <w:div w:id="100877735">
              <w:marLeft w:val="0"/>
              <w:marRight w:val="0"/>
              <w:marTop w:val="0"/>
              <w:marBottom w:val="0"/>
              <w:divBdr>
                <w:top w:val="none" w:sz="0" w:space="0" w:color="auto"/>
                <w:left w:val="none" w:sz="0" w:space="0" w:color="auto"/>
                <w:bottom w:val="none" w:sz="0" w:space="0" w:color="auto"/>
                <w:right w:val="none" w:sz="0" w:space="0" w:color="auto"/>
              </w:divBdr>
            </w:div>
          </w:divsChild>
        </w:div>
        <w:div w:id="1423257406">
          <w:marLeft w:val="0"/>
          <w:marRight w:val="0"/>
          <w:marTop w:val="0"/>
          <w:marBottom w:val="0"/>
          <w:divBdr>
            <w:top w:val="none" w:sz="0" w:space="0" w:color="auto"/>
            <w:left w:val="none" w:sz="0" w:space="0" w:color="auto"/>
            <w:bottom w:val="none" w:sz="0" w:space="0" w:color="auto"/>
            <w:right w:val="none" w:sz="0" w:space="0" w:color="auto"/>
          </w:divBdr>
        </w:div>
        <w:div w:id="1220166548">
          <w:marLeft w:val="0"/>
          <w:marRight w:val="0"/>
          <w:marTop w:val="0"/>
          <w:marBottom w:val="0"/>
          <w:divBdr>
            <w:top w:val="none" w:sz="0" w:space="0" w:color="auto"/>
            <w:left w:val="none" w:sz="0" w:space="0" w:color="auto"/>
            <w:bottom w:val="none" w:sz="0" w:space="0" w:color="auto"/>
            <w:right w:val="none" w:sz="0" w:space="0" w:color="auto"/>
          </w:divBdr>
          <w:divsChild>
            <w:div w:id="2102873022">
              <w:marLeft w:val="0"/>
              <w:marRight w:val="0"/>
              <w:marTop w:val="0"/>
              <w:marBottom w:val="0"/>
              <w:divBdr>
                <w:top w:val="none" w:sz="0" w:space="0" w:color="auto"/>
                <w:left w:val="none" w:sz="0" w:space="0" w:color="auto"/>
                <w:bottom w:val="none" w:sz="0" w:space="0" w:color="auto"/>
                <w:right w:val="none" w:sz="0" w:space="0" w:color="auto"/>
              </w:divBdr>
            </w:div>
          </w:divsChild>
        </w:div>
        <w:div w:id="238835550">
          <w:marLeft w:val="0"/>
          <w:marRight w:val="0"/>
          <w:marTop w:val="0"/>
          <w:marBottom w:val="0"/>
          <w:divBdr>
            <w:top w:val="none" w:sz="0" w:space="0" w:color="auto"/>
            <w:left w:val="none" w:sz="0" w:space="0" w:color="auto"/>
            <w:bottom w:val="none" w:sz="0" w:space="0" w:color="auto"/>
            <w:right w:val="none" w:sz="0" w:space="0" w:color="auto"/>
          </w:divBdr>
        </w:div>
        <w:div w:id="1186823988">
          <w:marLeft w:val="0"/>
          <w:marRight w:val="0"/>
          <w:marTop w:val="0"/>
          <w:marBottom w:val="0"/>
          <w:divBdr>
            <w:top w:val="none" w:sz="0" w:space="0" w:color="auto"/>
            <w:left w:val="none" w:sz="0" w:space="0" w:color="auto"/>
            <w:bottom w:val="none" w:sz="0" w:space="0" w:color="auto"/>
            <w:right w:val="none" w:sz="0" w:space="0" w:color="auto"/>
          </w:divBdr>
          <w:divsChild>
            <w:div w:id="1596748990">
              <w:marLeft w:val="0"/>
              <w:marRight w:val="0"/>
              <w:marTop w:val="0"/>
              <w:marBottom w:val="0"/>
              <w:divBdr>
                <w:top w:val="none" w:sz="0" w:space="0" w:color="auto"/>
                <w:left w:val="none" w:sz="0" w:space="0" w:color="auto"/>
                <w:bottom w:val="none" w:sz="0" w:space="0" w:color="auto"/>
                <w:right w:val="none" w:sz="0" w:space="0" w:color="auto"/>
              </w:divBdr>
            </w:div>
          </w:divsChild>
        </w:div>
        <w:div w:id="233592823">
          <w:marLeft w:val="0"/>
          <w:marRight w:val="0"/>
          <w:marTop w:val="0"/>
          <w:marBottom w:val="0"/>
          <w:divBdr>
            <w:top w:val="none" w:sz="0" w:space="0" w:color="auto"/>
            <w:left w:val="none" w:sz="0" w:space="0" w:color="auto"/>
            <w:bottom w:val="none" w:sz="0" w:space="0" w:color="auto"/>
            <w:right w:val="none" w:sz="0" w:space="0" w:color="auto"/>
          </w:divBdr>
        </w:div>
        <w:div w:id="450245973">
          <w:marLeft w:val="0"/>
          <w:marRight w:val="0"/>
          <w:marTop w:val="0"/>
          <w:marBottom w:val="0"/>
          <w:divBdr>
            <w:top w:val="none" w:sz="0" w:space="0" w:color="auto"/>
            <w:left w:val="none" w:sz="0" w:space="0" w:color="auto"/>
            <w:bottom w:val="none" w:sz="0" w:space="0" w:color="auto"/>
            <w:right w:val="none" w:sz="0" w:space="0" w:color="auto"/>
          </w:divBdr>
          <w:divsChild>
            <w:div w:id="890068976">
              <w:marLeft w:val="0"/>
              <w:marRight w:val="0"/>
              <w:marTop w:val="0"/>
              <w:marBottom w:val="0"/>
              <w:divBdr>
                <w:top w:val="none" w:sz="0" w:space="0" w:color="auto"/>
                <w:left w:val="none" w:sz="0" w:space="0" w:color="auto"/>
                <w:bottom w:val="none" w:sz="0" w:space="0" w:color="auto"/>
                <w:right w:val="none" w:sz="0" w:space="0" w:color="auto"/>
              </w:divBdr>
            </w:div>
          </w:divsChild>
        </w:div>
        <w:div w:id="497112117">
          <w:marLeft w:val="0"/>
          <w:marRight w:val="0"/>
          <w:marTop w:val="0"/>
          <w:marBottom w:val="0"/>
          <w:divBdr>
            <w:top w:val="none" w:sz="0" w:space="0" w:color="auto"/>
            <w:left w:val="none" w:sz="0" w:space="0" w:color="auto"/>
            <w:bottom w:val="none" w:sz="0" w:space="0" w:color="auto"/>
            <w:right w:val="none" w:sz="0" w:space="0" w:color="auto"/>
          </w:divBdr>
        </w:div>
        <w:div w:id="1170950045">
          <w:marLeft w:val="0"/>
          <w:marRight w:val="0"/>
          <w:marTop w:val="0"/>
          <w:marBottom w:val="0"/>
          <w:divBdr>
            <w:top w:val="none" w:sz="0" w:space="0" w:color="auto"/>
            <w:left w:val="none" w:sz="0" w:space="0" w:color="auto"/>
            <w:bottom w:val="none" w:sz="0" w:space="0" w:color="auto"/>
            <w:right w:val="none" w:sz="0" w:space="0" w:color="auto"/>
          </w:divBdr>
          <w:divsChild>
            <w:div w:id="376861395">
              <w:marLeft w:val="0"/>
              <w:marRight w:val="0"/>
              <w:marTop w:val="0"/>
              <w:marBottom w:val="0"/>
              <w:divBdr>
                <w:top w:val="none" w:sz="0" w:space="0" w:color="auto"/>
                <w:left w:val="none" w:sz="0" w:space="0" w:color="auto"/>
                <w:bottom w:val="none" w:sz="0" w:space="0" w:color="auto"/>
                <w:right w:val="none" w:sz="0" w:space="0" w:color="auto"/>
              </w:divBdr>
            </w:div>
          </w:divsChild>
        </w:div>
        <w:div w:id="898974281">
          <w:marLeft w:val="0"/>
          <w:marRight w:val="0"/>
          <w:marTop w:val="300"/>
          <w:marBottom w:val="0"/>
          <w:divBdr>
            <w:top w:val="none" w:sz="0" w:space="0" w:color="auto"/>
            <w:left w:val="none" w:sz="0" w:space="0" w:color="auto"/>
            <w:bottom w:val="none" w:sz="0" w:space="0" w:color="auto"/>
            <w:right w:val="none" w:sz="0" w:space="0" w:color="auto"/>
          </w:divBdr>
          <w:divsChild>
            <w:div w:id="41178079">
              <w:marLeft w:val="0"/>
              <w:marRight w:val="0"/>
              <w:marTop w:val="0"/>
              <w:marBottom w:val="0"/>
              <w:divBdr>
                <w:top w:val="none" w:sz="0" w:space="0" w:color="auto"/>
                <w:left w:val="none" w:sz="0" w:space="0" w:color="auto"/>
                <w:bottom w:val="none" w:sz="0" w:space="0" w:color="auto"/>
                <w:right w:val="none" w:sz="0" w:space="0" w:color="auto"/>
              </w:divBdr>
              <w:divsChild>
                <w:div w:id="1718160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4958372">
          <w:marLeft w:val="0"/>
          <w:marRight w:val="0"/>
          <w:marTop w:val="300"/>
          <w:marBottom w:val="0"/>
          <w:divBdr>
            <w:top w:val="none" w:sz="0" w:space="0" w:color="auto"/>
            <w:left w:val="none" w:sz="0" w:space="0" w:color="auto"/>
            <w:bottom w:val="none" w:sz="0" w:space="0" w:color="auto"/>
            <w:right w:val="none" w:sz="0" w:space="0" w:color="auto"/>
          </w:divBdr>
          <w:divsChild>
            <w:div w:id="170146047">
              <w:marLeft w:val="0"/>
              <w:marRight w:val="0"/>
              <w:marTop w:val="0"/>
              <w:marBottom w:val="0"/>
              <w:divBdr>
                <w:top w:val="none" w:sz="0" w:space="0" w:color="auto"/>
                <w:left w:val="none" w:sz="0" w:space="0" w:color="auto"/>
                <w:bottom w:val="none" w:sz="0" w:space="0" w:color="auto"/>
                <w:right w:val="none" w:sz="0" w:space="0" w:color="auto"/>
              </w:divBdr>
              <w:divsChild>
                <w:div w:id="1994674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233679">
          <w:marLeft w:val="0"/>
          <w:marRight w:val="0"/>
          <w:marTop w:val="300"/>
          <w:marBottom w:val="0"/>
          <w:divBdr>
            <w:top w:val="none" w:sz="0" w:space="0" w:color="auto"/>
            <w:left w:val="none" w:sz="0" w:space="0" w:color="auto"/>
            <w:bottom w:val="none" w:sz="0" w:space="0" w:color="auto"/>
            <w:right w:val="none" w:sz="0" w:space="0" w:color="auto"/>
          </w:divBdr>
          <w:divsChild>
            <w:div w:id="563611371">
              <w:marLeft w:val="0"/>
              <w:marRight w:val="0"/>
              <w:marTop w:val="0"/>
              <w:marBottom w:val="0"/>
              <w:divBdr>
                <w:top w:val="none" w:sz="0" w:space="0" w:color="auto"/>
                <w:left w:val="none" w:sz="0" w:space="0" w:color="auto"/>
                <w:bottom w:val="none" w:sz="0" w:space="0" w:color="auto"/>
                <w:right w:val="none" w:sz="0" w:space="0" w:color="auto"/>
              </w:divBdr>
              <w:divsChild>
                <w:div w:id="365297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161897">
          <w:marLeft w:val="0"/>
          <w:marRight w:val="0"/>
          <w:marTop w:val="300"/>
          <w:marBottom w:val="0"/>
          <w:divBdr>
            <w:top w:val="none" w:sz="0" w:space="0" w:color="auto"/>
            <w:left w:val="none" w:sz="0" w:space="0" w:color="auto"/>
            <w:bottom w:val="none" w:sz="0" w:space="0" w:color="auto"/>
            <w:right w:val="none" w:sz="0" w:space="0" w:color="auto"/>
          </w:divBdr>
          <w:divsChild>
            <w:div w:id="821312986">
              <w:marLeft w:val="0"/>
              <w:marRight w:val="0"/>
              <w:marTop w:val="0"/>
              <w:marBottom w:val="0"/>
              <w:divBdr>
                <w:top w:val="none" w:sz="0" w:space="0" w:color="auto"/>
                <w:left w:val="none" w:sz="0" w:space="0" w:color="auto"/>
                <w:bottom w:val="none" w:sz="0" w:space="0" w:color="auto"/>
                <w:right w:val="none" w:sz="0" w:space="0" w:color="auto"/>
              </w:divBdr>
              <w:divsChild>
                <w:div w:id="1050885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3812235">
      <w:bodyDiv w:val="1"/>
      <w:marLeft w:val="0"/>
      <w:marRight w:val="0"/>
      <w:marTop w:val="0"/>
      <w:marBottom w:val="0"/>
      <w:divBdr>
        <w:top w:val="none" w:sz="0" w:space="0" w:color="auto"/>
        <w:left w:val="none" w:sz="0" w:space="0" w:color="auto"/>
        <w:bottom w:val="none" w:sz="0" w:space="0" w:color="auto"/>
        <w:right w:val="none" w:sz="0" w:space="0" w:color="auto"/>
      </w:divBdr>
      <w:divsChild>
        <w:div w:id="861590">
          <w:marLeft w:val="0"/>
          <w:marRight w:val="0"/>
          <w:marTop w:val="300"/>
          <w:marBottom w:val="0"/>
          <w:divBdr>
            <w:top w:val="none" w:sz="0" w:space="0" w:color="auto"/>
            <w:left w:val="none" w:sz="0" w:space="0" w:color="auto"/>
            <w:bottom w:val="none" w:sz="0" w:space="0" w:color="auto"/>
            <w:right w:val="none" w:sz="0" w:space="0" w:color="auto"/>
          </w:divBdr>
          <w:divsChild>
            <w:div w:id="1804225418">
              <w:marLeft w:val="0"/>
              <w:marRight w:val="0"/>
              <w:marTop w:val="0"/>
              <w:marBottom w:val="0"/>
              <w:divBdr>
                <w:top w:val="none" w:sz="0" w:space="0" w:color="auto"/>
                <w:left w:val="none" w:sz="0" w:space="0" w:color="auto"/>
                <w:bottom w:val="none" w:sz="0" w:space="0" w:color="auto"/>
                <w:right w:val="none" w:sz="0" w:space="0" w:color="auto"/>
              </w:divBdr>
              <w:divsChild>
                <w:div w:id="183857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9143">
          <w:marLeft w:val="0"/>
          <w:marRight w:val="0"/>
          <w:marTop w:val="0"/>
          <w:marBottom w:val="0"/>
          <w:divBdr>
            <w:top w:val="none" w:sz="0" w:space="0" w:color="auto"/>
            <w:left w:val="none" w:sz="0" w:space="0" w:color="auto"/>
            <w:bottom w:val="none" w:sz="0" w:space="0" w:color="auto"/>
            <w:right w:val="none" w:sz="0" w:space="0" w:color="auto"/>
          </w:divBdr>
          <w:divsChild>
            <w:div w:id="482504275">
              <w:marLeft w:val="0"/>
              <w:marRight w:val="0"/>
              <w:marTop w:val="0"/>
              <w:marBottom w:val="0"/>
              <w:divBdr>
                <w:top w:val="none" w:sz="0" w:space="0" w:color="auto"/>
                <w:left w:val="none" w:sz="0" w:space="0" w:color="auto"/>
                <w:bottom w:val="none" w:sz="0" w:space="0" w:color="auto"/>
                <w:right w:val="none" w:sz="0" w:space="0" w:color="auto"/>
              </w:divBdr>
            </w:div>
          </w:divsChild>
        </w:div>
        <w:div w:id="12999662">
          <w:marLeft w:val="0"/>
          <w:marRight w:val="0"/>
          <w:marTop w:val="300"/>
          <w:marBottom w:val="0"/>
          <w:divBdr>
            <w:top w:val="none" w:sz="0" w:space="0" w:color="auto"/>
            <w:left w:val="none" w:sz="0" w:space="0" w:color="auto"/>
            <w:bottom w:val="none" w:sz="0" w:space="0" w:color="auto"/>
            <w:right w:val="none" w:sz="0" w:space="0" w:color="auto"/>
          </w:divBdr>
          <w:divsChild>
            <w:div w:id="1672952983">
              <w:marLeft w:val="0"/>
              <w:marRight w:val="0"/>
              <w:marTop w:val="0"/>
              <w:marBottom w:val="0"/>
              <w:divBdr>
                <w:top w:val="none" w:sz="0" w:space="0" w:color="auto"/>
                <w:left w:val="none" w:sz="0" w:space="0" w:color="auto"/>
                <w:bottom w:val="none" w:sz="0" w:space="0" w:color="auto"/>
                <w:right w:val="none" w:sz="0" w:space="0" w:color="auto"/>
              </w:divBdr>
              <w:divsChild>
                <w:div w:id="1380088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299422">
          <w:marLeft w:val="0"/>
          <w:marRight w:val="0"/>
          <w:marTop w:val="0"/>
          <w:marBottom w:val="0"/>
          <w:divBdr>
            <w:top w:val="none" w:sz="0" w:space="0" w:color="auto"/>
            <w:left w:val="none" w:sz="0" w:space="0" w:color="auto"/>
            <w:bottom w:val="none" w:sz="0" w:space="0" w:color="auto"/>
            <w:right w:val="none" w:sz="0" w:space="0" w:color="auto"/>
          </w:divBdr>
          <w:divsChild>
            <w:div w:id="1154833578">
              <w:marLeft w:val="0"/>
              <w:marRight w:val="0"/>
              <w:marTop w:val="0"/>
              <w:marBottom w:val="0"/>
              <w:divBdr>
                <w:top w:val="none" w:sz="0" w:space="0" w:color="auto"/>
                <w:left w:val="none" w:sz="0" w:space="0" w:color="auto"/>
                <w:bottom w:val="none" w:sz="0" w:space="0" w:color="auto"/>
                <w:right w:val="none" w:sz="0" w:space="0" w:color="auto"/>
              </w:divBdr>
            </w:div>
          </w:divsChild>
        </w:div>
        <w:div w:id="309941383">
          <w:marLeft w:val="0"/>
          <w:marRight w:val="0"/>
          <w:marTop w:val="0"/>
          <w:marBottom w:val="0"/>
          <w:divBdr>
            <w:top w:val="none" w:sz="0" w:space="0" w:color="auto"/>
            <w:left w:val="none" w:sz="0" w:space="0" w:color="auto"/>
            <w:bottom w:val="none" w:sz="0" w:space="0" w:color="auto"/>
            <w:right w:val="none" w:sz="0" w:space="0" w:color="auto"/>
          </w:divBdr>
          <w:divsChild>
            <w:div w:id="696123896">
              <w:marLeft w:val="0"/>
              <w:marRight w:val="0"/>
              <w:marTop w:val="0"/>
              <w:marBottom w:val="0"/>
              <w:divBdr>
                <w:top w:val="none" w:sz="0" w:space="0" w:color="auto"/>
                <w:left w:val="none" w:sz="0" w:space="0" w:color="auto"/>
                <w:bottom w:val="none" w:sz="0" w:space="0" w:color="auto"/>
                <w:right w:val="none" w:sz="0" w:space="0" w:color="auto"/>
              </w:divBdr>
            </w:div>
          </w:divsChild>
        </w:div>
        <w:div w:id="632903746">
          <w:marLeft w:val="0"/>
          <w:marRight w:val="0"/>
          <w:marTop w:val="300"/>
          <w:marBottom w:val="0"/>
          <w:divBdr>
            <w:top w:val="none" w:sz="0" w:space="0" w:color="auto"/>
            <w:left w:val="none" w:sz="0" w:space="0" w:color="auto"/>
            <w:bottom w:val="none" w:sz="0" w:space="0" w:color="auto"/>
            <w:right w:val="none" w:sz="0" w:space="0" w:color="auto"/>
          </w:divBdr>
          <w:divsChild>
            <w:div w:id="175121645">
              <w:marLeft w:val="0"/>
              <w:marRight w:val="0"/>
              <w:marTop w:val="0"/>
              <w:marBottom w:val="0"/>
              <w:divBdr>
                <w:top w:val="none" w:sz="0" w:space="0" w:color="auto"/>
                <w:left w:val="none" w:sz="0" w:space="0" w:color="auto"/>
                <w:bottom w:val="none" w:sz="0" w:space="0" w:color="auto"/>
                <w:right w:val="none" w:sz="0" w:space="0" w:color="auto"/>
              </w:divBdr>
              <w:divsChild>
                <w:div w:id="1715619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737005">
          <w:marLeft w:val="0"/>
          <w:marRight w:val="0"/>
          <w:marTop w:val="0"/>
          <w:marBottom w:val="0"/>
          <w:divBdr>
            <w:top w:val="none" w:sz="0" w:space="0" w:color="auto"/>
            <w:left w:val="none" w:sz="0" w:space="0" w:color="auto"/>
            <w:bottom w:val="none" w:sz="0" w:space="0" w:color="auto"/>
            <w:right w:val="none" w:sz="0" w:space="0" w:color="auto"/>
          </w:divBdr>
        </w:div>
        <w:div w:id="846137336">
          <w:marLeft w:val="0"/>
          <w:marRight w:val="0"/>
          <w:marTop w:val="0"/>
          <w:marBottom w:val="0"/>
          <w:divBdr>
            <w:top w:val="none" w:sz="0" w:space="0" w:color="auto"/>
            <w:left w:val="none" w:sz="0" w:space="0" w:color="auto"/>
            <w:bottom w:val="none" w:sz="0" w:space="0" w:color="auto"/>
            <w:right w:val="none" w:sz="0" w:space="0" w:color="auto"/>
          </w:divBdr>
        </w:div>
        <w:div w:id="1131558516">
          <w:marLeft w:val="0"/>
          <w:marRight w:val="0"/>
          <w:marTop w:val="0"/>
          <w:marBottom w:val="0"/>
          <w:divBdr>
            <w:top w:val="none" w:sz="0" w:space="0" w:color="auto"/>
            <w:left w:val="none" w:sz="0" w:space="0" w:color="auto"/>
            <w:bottom w:val="none" w:sz="0" w:space="0" w:color="auto"/>
            <w:right w:val="none" w:sz="0" w:space="0" w:color="auto"/>
          </w:divBdr>
        </w:div>
        <w:div w:id="1140490147">
          <w:marLeft w:val="0"/>
          <w:marRight w:val="0"/>
          <w:marTop w:val="300"/>
          <w:marBottom w:val="0"/>
          <w:divBdr>
            <w:top w:val="none" w:sz="0" w:space="0" w:color="auto"/>
            <w:left w:val="none" w:sz="0" w:space="0" w:color="auto"/>
            <w:bottom w:val="none" w:sz="0" w:space="0" w:color="auto"/>
            <w:right w:val="none" w:sz="0" w:space="0" w:color="auto"/>
          </w:divBdr>
          <w:divsChild>
            <w:div w:id="962268216">
              <w:marLeft w:val="0"/>
              <w:marRight w:val="0"/>
              <w:marTop w:val="0"/>
              <w:marBottom w:val="0"/>
              <w:divBdr>
                <w:top w:val="none" w:sz="0" w:space="0" w:color="auto"/>
                <w:left w:val="none" w:sz="0" w:space="0" w:color="auto"/>
                <w:bottom w:val="none" w:sz="0" w:space="0" w:color="auto"/>
                <w:right w:val="none" w:sz="0" w:space="0" w:color="auto"/>
              </w:divBdr>
              <w:divsChild>
                <w:div w:id="1976451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565316">
          <w:marLeft w:val="0"/>
          <w:marRight w:val="0"/>
          <w:marTop w:val="0"/>
          <w:marBottom w:val="0"/>
          <w:divBdr>
            <w:top w:val="none" w:sz="0" w:space="0" w:color="auto"/>
            <w:left w:val="none" w:sz="0" w:space="0" w:color="auto"/>
            <w:bottom w:val="none" w:sz="0" w:space="0" w:color="auto"/>
            <w:right w:val="none" w:sz="0" w:space="0" w:color="auto"/>
          </w:divBdr>
          <w:divsChild>
            <w:div w:id="850492070">
              <w:marLeft w:val="0"/>
              <w:marRight w:val="0"/>
              <w:marTop w:val="0"/>
              <w:marBottom w:val="0"/>
              <w:divBdr>
                <w:top w:val="none" w:sz="0" w:space="0" w:color="auto"/>
                <w:left w:val="none" w:sz="0" w:space="0" w:color="auto"/>
                <w:bottom w:val="none" w:sz="0" w:space="0" w:color="auto"/>
                <w:right w:val="none" w:sz="0" w:space="0" w:color="auto"/>
              </w:divBdr>
            </w:div>
          </w:divsChild>
        </w:div>
        <w:div w:id="1448935816">
          <w:marLeft w:val="0"/>
          <w:marRight w:val="0"/>
          <w:marTop w:val="0"/>
          <w:marBottom w:val="0"/>
          <w:divBdr>
            <w:top w:val="none" w:sz="0" w:space="0" w:color="auto"/>
            <w:left w:val="none" w:sz="0" w:space="0" w:color="auto"/>
            <w:bottom w:val="none" w:sz="0" w:space="0" w:color="auto"/>
            <w:right w:val="none" w:sz="0" w:space="0" w:color="auto"/>
          </w:divBdr>
        </w:div>
        <w:div w:id="1779330784">
          <w:marLeft w:val="0"/>
          <w:marRight w:val="0"/>
          <w:marTop w:val="0"/>
          <w:marBottom w:val="0"/>
          <w:divBdr>
            <w:top w:val="none" w:sz="0" w:space="0" w:color="auto"/>
            <w:left w:val="none" w:sz="0" w:space="0" w:color="auto"/>
            <w:bottom w:val="none" w:sz="0" w:space="0" w:color="auto"/>
            <w:right w:val="none" w:sz="0" w:space="0" w:color="auto"/>
          </w:divBdr>
        </w:div>
        <w:div w:id="1812625232">
          <w:marLeft w:val="0"/>
          <w:marRight w:val="0"/>
          <w:marTop w:val="0"/>
          <w:marBottom w:val="0"/>
          <w:divBdr>
            <w:top w:val="none" w:sz="0" w:space="0" w:color="auto"/>
            <w:left w:val="none" w:sz="0" w:space="0" w:color="auto"/>
            <w:bottom w:val="none" w:sz="0" w:space="0" w:color="auto"/>
            <w:right w:val="none" w:sz="0" w:space="0" w:color="auto"/>
          </w:divBdr>
          <w:divsChild>
            <w:div w:id="624775997">
              <w:marLeft w:val="0"/>
              <w:marRight w:val="0"/>
              <w:marTop w:val="0"/>
              <w:marBottom w:val="0"/>
              <w:divBdr>
                <w:top w:val="none" w:sz="0" w:space="0" w:color="auto"/>
                <w:left w:val="none" w:sz="0" w:space="0" w:color="auto"/>
                <w:bottom w:val="none" w:sz="0" w:space="0" w:color="auto"/>
                <w:right w:val="none" w:sz="0" w:space="0" w:color="auto"/>
              </w:divBdr>
            </w:div>
          </w:divsChild>
        </w:div>
        <w:div w:id="1839999484">
          <w:marLeft w:val="0"/>
          <w:marRight w:val="0"/>
          <w:marTop w:val="0"/>
          <w:marBottom w:val="0"/>
          <w:divBdr>
            <w:top w:val="none" w:sz="0" w:space="0" w:color="auto"/>
            <w:left w:val="none" w:sz="0" w:space="0" w:color="auto"/>
            <w:bottom w:val="none" w:sz="0" w:space="0" w:color="auto"/>
            <w:right w:val="none" w:sz="0" w:space="0" w:color="auto"/>
          </w:divBdr>
        </w:div>
        <w:div w:id="1880119534">
          <w:marLeft w:val="0"/>
          <w:marRight w:val="0"/>
          <w:marTop w:val="0"/>
          <w:marBottom w:val="0"/>
          <w:divBdr>
            <w:top w:val="none" w:sz="0" w:space="0" w:color="auto"/>
            <w:left w:val="none" w:sz="0" w:space="0" w:color="auto"/>
            <w:bottom w:val="none" w:sz="0" w:space="0" w:color="auto"/>
            <w:right w:val="none" w:sz="0" w:space="0" w:color="auto"/>
          </w:divBdr>
        </w:div>
        <w:div w:id="2055501551">
          <w:marLeft w:val="0"/>
          <w:marRight w:val="0"/>
          <w:marTop w:val="0"/>
          <w:marBottom w:val="0"/>
          <w:divBdr>
            <w:top w:val="none" w:sz="0" w:space="0" w:color="auto"/>
            <w:left w:val="none" w:sz="0" w:space="0" w:color="auto"/>
            <w:bottom w:val="none" w:sz="0" w:space="0" w:color="auto"/>
            <w:right w:val="none" w:sz="0" w:space="0" w:color="auto"/>
          </w:divBdr>
          <w:divsChild>
            <w:div w:id="1072236838">
              <w:marLeft w:val="0"/>
              <w:marRight w:val="0"/>
              <w:marTop w:val="0"/>
              <w:marBottom w:val="0"/>
              <w:divBdr>
                <w:top w:val="none" w:sz="0" w:space="0" w:color="auto"/>
                <w:left w:val="none" w:sz="0" w:space="0" w:color="auto"/>
                <w:bottom w:val="none" w:sz="0" w:space="0" w:color="auto"/>
                <w:right w:val="none" w:sz="0" w:space="0" w:color="auto"/>
              </w:divBdr>
            </w:div>
          </w:divsChild>
        </w:div>
        <w:div w:id="2119056381">
          <w:marLeft w:val="0"/>
          <w:marRight w:val="0"/>
          <w:marTop w:val="0"/>
          <w:marBottom w:val="0"/>
          <w:divBdr>
            <w:top w:val="none" w:sz="0" w:space="0" w:color="auto"/>
            <w:left w:val="none" w:sz="0" w:space="0" w:color="auto"/>
            <w:bottom w:val="none" w:sz="0" w:space="0" w:color="auto"/>
            <w:right w:val="none" w:sz="0" w:space="0" w:color="auto"/>
          </w:divBdr>
          <w:divsChild>
            <w:div w:id="136197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278230">
      <w:bodyDiv w:val="1"/>
      <w:marLeft w:val="0"/>
      <w:marRight w:val="0"/>
      <w:marTop w:val="0"/>
      <w:marBottom w:val="0"/>
      <w:divBdr>
        <w:top w:val="none" w:sz="0" w:space="0" w:color="auto"/>
        <w:left w:val="none" w:sz="0" w:space="0" w:color="auto"/>
        <w:bottom w:val="none" w:sz="0" w:space="0" w:color="auto"/>
        <w:right w:val="none" w:sz="0" w:space="0" w:color="auto"/>
      </w:divBdr>
      <w:divsChild>
        <w:div w:id="2043631794">
          <w:marLeft w:val="0"/>
          <w:marRight w:val="0"/>
          <w:marTop w:val="0"/>
          <w:marBottom w:val="0"/>
          <w:divBdr>
            <w:top w:val="none" w:sz="0" w:space="0" w:color="auto"/>
            <w:left w:val="none" w:sz="0" w:space="0" w:color="auto"/>
            <w:bottom w:val="none" w:sz="0" w:space="0" w:color="auto"/>
            <w:right w:val="none" w:sz="0" w:space="0" w:color="auto"/>
          </w:divBdr>
        </w:div>
        <w:div w:id="912012867">
          <w:marLeft w:val="0"/>
          <w:marRight w:val="0"/>
          <w:marTop w:val="0"/>
          <w:marBottom w:val="0"/>
          <w:divBdr>
            <w:top w:val="none" w:sz="0" w:space="0" w:color="auto"/>
            <w:left w:val="none" w:sz="0" w:space="0" w:color="auto"/>
            <w:bottom w:val="none" w:sz="0" w:space="0" w:color="auto"/>
            <w:right w:val="none" w:sz="0" w:space="0" w:color="auto"/>
          </w:divBdr>
          <w:divsChild>
            <w:div w:id="1310020198">
              <w:marLeft w:val="0"/>
              <w:marRight w:val="0"/>
              <w:marTop w:val="0"/>
              <w:marBottom w:val="0"/>
              <w:divBdr>
                <w:top w:val="none" w:sz="0" w:space="0" w:color="auto"/>
                <w:left w:val="none" w:sz="0" w:space="0" w:color="auto"/>
                <w:bottom w:val="none" w:sz="0" w:space="0" w:color="auto"/>
                <w:right w:val="none" w:sz="0" w:space="0" w:color="auto"/>
              </w:divBdr>
            </w:div>
          </w:divsChild>
        </w:div>
        <w:div w:id="811872627">
          <w:marLeft w:val="0"/>
          <w:marRight w:val="0"/>
          <w:marTop w:val="0"/>
          <w:marBottom w:val="0"/>
          <w:divBdr>
            <w:top w:val="none" w:sz="0" w:space="0" w:color="auto"/>
            <w:left w:val="none" w:sz="0" w:space="0" w:color="auto"/>
            <w:bottom w:val="none" w:sz="0" w:space="0" w:color="auto"/>
            <w:right w:val="none" w:sz="0" w:space="0" w:color="auto"/>
          </w:divBdr>
        </w:div>
        <w:div w:id="1820073654">
          <w:marLeft w:val="0"/>
          <w:marRight w:val="0"/>
          <w:marTop w:val="0"/>
          <w:marBottom w:val="0"/>
          <w:divBdr>
            <w:top w:val="none" w:sz="0" w:space="0" w:color="auto"/>
            <w:left w:val="none" w:sz="0" w:space="0" w:color="auto"/>
            <w:bottom w:val="none" w:sz="0" w:space="0" w:color="auto"/>
            <w:right w:val="none" w:sz="0" w:space="0" w:color="auto"/>
          </w:divBdr>
          <w:divsChild>
            <w:div w:id="576205280">
              <w:marLeft w:val="0"/>
              <w:marRight w:val="0"/>
              <w:marTop w:val="0"/>
              <w:marBottom w:val="0"/>
              <w:divBdr>
                <w:top w:val="none" w:sz="0" w:space="0" w:color="auto"/>
                <w:left w:val="none" w:sz="0" w:space="0" w:color="auto"/>
                <w:bottom w:val="none" w:sz="0" w:space="0" w:color="auto"/>
                <w:right w:val="none" w:sz="0" w:space="0" w:color="auto"/>
              </w:divBdr>
            </w:div>
          </w:divsChild>
        </w:div>
        <w:div w:id="1231424582">
          <w:marLeft w:val="0"/>
          <w:marRight w:val="0"/>
          <w:marTop w:val="0"/>
          <w:marBottom w:val="0"/>
          <w:divBdr>
            <w:top w:val="none" w:sz="0" w:space="0" w:color="auto"/>
            <w:left w:val="none" w:sz="0" w:space="0" w:color="auto"/>
            <w:bottom w:val="none" w:sz="0" w:space="0" w:color="auto"/>
            <w:right w:val="none" w:sz="0" w:space="0" w:color="auto"/>
          </w:divBdr>
        </w:div>
        <w:div w:id="879324311">
          <w:marLeft w:val="0"/>
          <w:marRight w:val="0"/>
          <w:marTop w:val="0"/>
          <w:marBottom w:val="0"/>
          <w:divBdr>
            <w:top w:val="none" w:sz="0" w:space="0" w:color="auto"/>
            <w:left w:val="none" w:sz="0" w:space="0" w:color="auto"/>
            <w:bottom w:val="none" w:sz="0" w:space="0" w:color="auto"/>
            <w:right w:val="none" w:sz="0" w:space="0" w:color="auto"/>
          </w:divBdr>
          <w:divsChild>
            <w:div w:id="1624263800">
              <w:marLeft w:val="0"/>
              <w:marRight w:val="0"/>
              <w:marTop w:val="0"/>
              <w:marBottom w:val="0"/>
              <w:divBdr>
                <w:top w:val="none" w:sz="0" w:space="0" w:color="auto"/>
                <w:left w:val="none" w:sz="0" w:space="0" w:color="auto"/>
                <w:bottom w:val="none" w:sz="0" w:space="0" w:color="auto"/>
                <w:right w:val="none" w:sz="0" w:space="0" w:color="auto"/>
              </w:divBdr>
            </w:div>
          </w:divsChild>
        </w:div>
        <w:div w:id="340855815">
          <w:marLeft w:val="0"/>
          <w:marRight w:val="0"/>
          <w:marTop w:val="0"/>
          <w:marBottom w:val="0"/>
          <w:divBdr>
            <w:top w:val="none" w:sz="0" w:space="0" w:color="auto"/>
            <w:left w:val="none" w:sz="0" w:space="0" w:color="auto"/>
            <w:bottom w:val="none" w:sz="0" w:space="0" w:color="auto"/>
            <w:right w:val="none" w:sz="0" w:space="0" w:color="auto"/>
          </w:divBdr>
        </w:div>
        <w:div w:id="225772468">
          <w:marLeft w:val="0"/>
          <w:marRight w:val="0"/>
          <w:marTop w:val="0"/>
          <w:marBottom w:val="0"/>
          <w:divBdr>
            <w:top w:val="none" w:sz="0" w:space="0" w:color="auto"/>
            <w:left w:val="none" w:sz="0" w:space="0" w:color="auto"/>
            <w:bottom w:val="none" w:sz="0" w:space="0" w:color="auto"/>
            <w:right w:val="none" w:sz="0" w:space="0" w:color="auto"/>
          </w:divBdr>
          <w:divsChild>
            <w:div w:id="1737630496">
              <w:marLeft w:val="0"/>
              <w:marRight w:val="0"/>
              <w:marTop w:val="0"/>
              <w:marBottom w:val="0"/>
              <w:divBdr>
                <w:top w:val="none" w:sz="0" w:space="0" w:color="auto"/>
                <w:left w:val="none" w:sz="0" w:space="0" w:color="auto"/>
                <w:bottom w:val="none" w:sz="0" w:space="0" w:color="auto"/>
                <w:right w:val="none" w:sz="0" w:space="0" w:color="auto"/>
              </w:divBdr>
            </w:div>
          </w:divsChild>
        </w:div>
        <w:div w:id="284167576">
          <w:marLeft w:val="0"/>
          <w:marRight w:val="0"/>
          <w:marTop w:val="0"/>
          <w:marBottom w:val="0"/>
          <w:divBdr>
            <w:top w:val="none" w:sz="0" w:space="0" w:color="auto"/>
            <w:left w:val="none" w:sz="0" w:space="0" w:color="auto"/>
            <w:bottom w:val="none" w:sz="0" w:space="0" w:color="auto"/>
            <w:right w:val="none" w:sz="0" w:space="0" w:color="auto"/>
          </w:divBdr>
        </w:div>
        <w:div w:id="257717065">
          <w:marLeft w:val="0"/>
          <w:marRight w:val="0"/>
          <w:marTop w:val="0"/>
          <w:marBottom w:val="0"/>
          <w:divBdr>
            <w:top w:val="none" w:sz="0" w:space="0" w:color="auto"/>
            <w:left w:val="none" w:sz="0" w:space="0" w:color="auto"/>
            <w:bottom w:val="none" w:sz="0" w:space="0" w:color="auto"/>
            <w:right w:val="none" w:sz="0" w:space="0" w:color="auto"/>
          </w:divBdr>
          <w:divsChild>
            <w:div w:id="81343118">
              <w:marLeft w:val="0"/>
              <w:marRight w:val="0"/>
              <w:marTop w:val="0"/>
              <w:marBottom w:val="0"/>
              <w:divBdr>
                <w:top w:val="none" w:sz="0" w:space="0" w:color="auto"/>
                <w:left w:val="none" w:sz="0" w:space="0" w:color="auto"/>
                <w:bottom w:val="none" w:sz="0" w:space="0" w:color="auto"/>
                <w:right w:val="none" w:sz="0" w:space="0" w:color="auto"/>
              </w:divBdr>
            </w:div>
          </w:divsChild>
        </w:div>
        <w:div w:id="1847137461">
          <w:marLeft w:val="0"/>
          <w:marRight w:val="0"/>
          <w:marTop w:val="0"/>
          <w:marBottom w:val="0"/>
          <w:divBdr>
            <w:top w:val="none" w:sz="0" w:space="0" w:color="auto"/>
            <w:left w:val="none" w:sz="0" w:space="0" w:color="auto"/>
            <w:bottom w:val="none" w:sz="0" w:space="0" w:color="auto"/>
            <w:right w:val="none" w:sz="0" w:space="0" w:color="auto"/>
          </w:divBdr>
        </w:div>
        <w:div w:id="708408927">
          <w:marLeft w:val="0"/>
          <w:marRight w:val="0"/>
          <w:marTop w:val="0"/>
          <w:marBottom w:val="0"/>
          <w:divBdr>
            <w:top w:val="none" w:sz="0" w:space="0" w:color="auto"/>
            <w:left w:val="none" w:sz="0" w:space="0" w:color="auto"/>
            <w:bottom w:val="none" w:sz="0" w:space="0" w:color="auto"/>
            <w:right w:val="none" w:sz="0" w:space="0" w:color="auto"/>
          </w:divBdr>
          <w:divsChild>
            <w:div w:id="1846941505">
              <w:marLeft w:val="0"/>
              <w:marRight w:val="0"/>
              <w:marTop w:val="0"/>
              <w:marBottom w:val="0"/>
              <w:divBdr>
                <w:top w:val="none" w:sz="0" w:space="0" w:color="auto"/>
                <w:left w:val="none" w:sz="0" w:space="0" w:color="auto"/>
                <w:bottom w:val="none" w:sz="0" w:space="0" w:color="auto"/>
                <w:right w:val="none" w:sz="0" w:space="0" w:color="auto"/>
              </w:divBdr>
            </w:div>
          </w:divsChild>
        </w:div>
        <w:div w:id="1340082646">
          <w:marLeft w:val="0"/>
          <w:marRight w:val="0"/>
          <w:marTop w:val="0"/>
          <w:marBottom w:val="0"/>
          <w:divBdr>
            <w:top w:val="none" w:sz="0" w:space="0" w:color="auto"/>
            <w:left w:val="none" w:sz="0" w:space="0" w:color="auto"/>
            <w:bottom w:val="none" w:sz="0" w:space="0" w:color="auto"/>
            <w:right w:val="none" w:sz="0" w:space="0" w:color="auto"/>
          </w:divBdr>
        </w:div>
        <w:div w:id="1281183003">
          <w:marLeft w:val="0"/>
          <w:marRight w:val="0"/>
          <w:marTop w:val="0"/>
          <w:marBottom w:val="0"/>
          <w:divBdr>
            <w:top w:val="none" w:sz="0" w:space="0" w:color="auto"/>
            <w:left w:val="none" w:sz="0" w:space="0" w:color="auto"/>
            <w:bottom w:val="none" w:sz="0" w:space="0" w:color="auto"/>
            <w:right w:val="none" w:sz="0" w:space="0" w:color="auto"/>
          </w:divBdr>
          <w:divsChild>
            <w:div w:id="1362513307">
              <w:marLeft w:val="0"/>
              <w:marRight w:val="0"/>
              <w:marTop w:val="0"/>
              <w:marBottom w:val="0"/>
              <w:divBdr>
                <w:top w:val="none" w:sz="0" w:space="0" w:color="auto"/>
                <w:left w:val="none" w:sz="0" w:space="0" w:color="auto"/>
                <w:bottom w:val="none" w:sz="0" w:space="0" w:color="auto"/>
                <w:right w:val="none" w:sz="0" w:space="0" w:color="auto"/>
              </w:divBdr>
            </w:div>
          </w:divsChild>
        </w:div>
        <w:div w:id="653460120">
          <w:marLeft w:val="0"/>
          <w:marRight w:val="0"/>
          <w:marTop w:val="300"/>
          <w:marBottom w:val="0"/>
          <w:divBdr>
            <w:top w:val="none" w:sz="0" w:space="0" w:color="auto"/>
            <w:left w:val="none" w:sz="0" w:space="0" w:color="auto"/>
            <w:bottom w:val="none" w:sz="0" w:space="0" w:color="auto"/>
            <w:right w:val="none" w:sz="0" w:space="0" w:color="auto"/>
          </w:divBdr>
          <w:divsChild>
            <w:div w:id="1503934702">
              <w:marLeft w:val="0"/>
              <w:marRight w:val="0"/>
              <w:marTop w:val="0"/>
              <w:marBottom w:val="0"/>
              <w:divBdr>
                <w:top w:val="none" w:sz="0" w:space="0" w:color="auto"/>
                <w:left w:val="none" w:sz="0" w:space="0" w:color="auto"/>
                <w:bottom w:val="none" w:sz="0" w:space="0" w:color="auto"/>
                <w:right w:val="none" w:sz="0" w:space="0" w:color="auto"/>
              </w:divBdr>
              <w:divsChild>
                <w:div w:id="856042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3869923">
          <w:marLeft w:val="0"/>
          <w:marRight w:val="0"/>
          <w:marTop w:val="300"/>
          <w:marBottom w:val="0"/>
          <w:divBdr>
            <w:top w:val="none" w:sz="0" w:space="0" w:color="auto"/>
            <w:left w:val="none" w:sz="0" w:space="0" w:color="auto"/>
            <w:bottom w:val="none" w:sz="0" w:space="0" w:color="auto"/>
            <w:right w:val="none" w:sz="0" w:space="0" w:color="auto"/>
          </w:divBdr>
          <w:divsChild>
            <w:div w:id="1742211828">
              <w:marLeft w:val="0"/>
              <w:marRight w:val="0"/>
              <w:marTop w:val="0"/>
              <w:marBottom w:val="0"/>
              <w:divBdr>
                <w:top w:val="none" w:sz="0" w:space="0" w:color="auto"/>
                <w:left w:val="none" w:sz="0" w:space="0" w:color="auto"/>
                <w:bottom w:val="none" w:sz="0" w:space="0" w:color="auto"/>
                <w:right w:val="none" w:sz="0" w:space="0" w:color="auto"/>
              </w:divBdr>
              <w:divsChild>
                <w:div w:id="60293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340511">
          <w:marLeft w:val="0"/>
          <w:marRight w:val="0"/>
          <w:marTop w:val="300"/>
          <w:marBottom w:val="0"/>
          <w:divBdr>
            <w:top w:val="none" w:sz="0" w:space="0" w:color="auto"/>
            <w:left w:val="none" w:sz="0" w:space="0" w:color="auto"/>
            <w:bottom w:val="none" w:sz="0" w:space="0" w:color="auto"/>
            <w:right w:val="none" w:sz="0" w:space="0" w:color="auto"/>
          </w:divBdr>
          <w:divsChild>
            <w:div w:id="1229193716">
              <w:marLeft w:val="0"/>
              <w:marRight w:val="0"/>
              <w:marTop w:val="0"/>
              <w:marBottom w:val="0"/>
              <w:divBdr>
                <w:top w:val="none" w:sz="0" w:space="0" w:color="auto"/>
                <w:left w:val="none" w:sz="0" w:space="0" w:color="auto"/>
                <w:bottom w:val="none" w:sz="0" w:space="0" w:color="auto"/>
                <w:right w:val="none" w:sz="0" w:space="0" w:color="auto"/>
              </w:divBdr>
              <w:divsChild>
                <w:div w:id="1442189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393629">
          <w:marLeft w:val="0"/>
          <w:marRight w:val="0"/>
          <w:marTop w:val="300"/>
          <w:marBottom w:val="0"/>
          <w:divBdr>
            <w:top w:val="none" w:sz="0" w:space="0" w:color="auto"/>
            <w:left w:val="none" w:sz="0" w:space="0" w:color="auto"/>
            <w:bottom w:val="none" w:sz="0" w:space="0" w:color="auto"/>
            <w:right w:val="none" w:sz="0" w:space="0" w:color="auto"/>
          </w:divBdr>
          <w:divsChild>
            <w:div w:id="245458237">
              <w:marLeft w:val="0"/>
              <w:marRight w:val="0"/>
              <w:marTop w:val="0"/>
              <w:marBottom w:val="0"/>
              <w:divBdr>
                <w:top w:val="none" w:sz="0" w:space="0" w:color="auto"/>
                <w:left w:val="none" w:sz="0" w:space="0" w:color="auto"/>
                <w:bottom w:val="none" w:sz="0" w:space="0" w:color="auto"/>
                <w:right w:val="none" w:sz="0" w:space="0" w:color="auto"/>
              </w:divBdr>
              <w:divsChild>
                <w:div w:id="1159030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6479269">
      <w:bodyDiv w:val="1"/>
      <w:marLeft w:val="0"/>
      <w:marRight w:val="0"/>
      <w:marTop w:val="0"/>
      <w:marBottom w:val="0"/>
      <w:divBdr>
        <w:top w:val="none" w:sz="0" w:space="0" w:color="auto"/>
        <w:left w:val="none" w:sz="0" w:space="0" w:color="auto"/>
        <w:bottom w:val="none" w:sz="0" w:space="0" w:color="auto"/>
        <w:right w:val="none" w:sz="0" w:space="0" w:color="auto"/>
      </w:divBdr>
      <w:divsChild>
        <w:div w:id="749735910">
          <w:marLeft w:val="0"/>
          <w:marRight w:val="0"/>
          <w:marTop w:val="0"/>
          <w:marBottom w:val="0"/>
          <w:divBdr>
            <w:top w:val="none" w:sz="0" w:space="0" w:color="auto"/>
            <w:left w:val="none" w:sz="0" w:space="0" w:color="auto"/>
            <w:bottom w:val="none" w:sz="0" w:space="0" w:color="auto"/>
            <w:right w:val="none" w:sz="0" w:space="0" w:color="auto"/>
          </w:divBdr>
        </w:div>
        <w:div w:id="1749956702">
          <w:marLeft w:val="0"/>
          <w:marRight w:val="0"/>
          <w:marTop w:val="0"/>
          <w:marBottom w:val="0"/>
          <w:divBdr>
            <w:top w:val="none" w:sz="0" w:space="0" w:color="auto"/>
            <w:left w:val="none" w:sz="0" w:space="0" w:color="auto"/>
            <w:bottom w:val="none" w:sz="0" w:space="0" w:color="auto"/>
            <w:right w:val="none" w:sz="0" w:space="0" w:color="auto"/>
          </w:divBdr>
          <w:divsChild>
            <w:div w:id="1762799602">
              <w:marLeft w:val="0"/>
              <w:marRight w:val="0"/>
              <w:marTop w:val="0"/>
              <w:marBottom w:val="0"/>
              <w:divBdr>
                <w:top w:val="none" w:sz="0" w:space="0" w:color="auto"/>
                <w:left w:val="none" w:sz="0" w:space="0" w:color="auto"/>
                <w:bottom w:val="none" w:sz="0" w:space="0" w:color="auto"/>
                <w:right w:val="none" w:sz="0" w:space="0" w:color="auto"/>
              </w:divBdr>
            </w:div>
          </w:divsChild>
        </w:div>
        <w:div w:id="2035032552">
          <w:marLeft w:val="0"/>
          <w:marRight w:val="0"/>
          <w:marTop w:val="0"/>
          <w:marBottom w:val="0"/>
          <w:divBdr>
            <w:top w:val="none" w:sz="0" w:space="0" w:color="auto"/>
            <w:left w:val="none" w:sz="0" w:space="0" w:color="auto"/>
            <w:bottom w:val="none" w:sz="0" w:space="0" w:color="auto"/>
            <w:right w:val="none" w:sz="0" w:space="0" w:color="auto"/>
          </w:divBdr>
        </w:div>
        <w:div w:id="1509246152">
          <w:marLeft w:val="0"/>
          <w:marRight w:val="0"/>
          <w:marTop w:val="0"/>
          <w:marBottom w:val="0"/>
          <w:divBdr>
            <w:top w:val="none" w:sz="0" w:space="0" w:color="auto"/>
            <w:left w:val="none" w:sz="0" w:space="0" w:color="auto"/>
            <w:bottom w:val="none" w:sz="0" w:space="0" w:color="auto"/>
            <w:right w:val="none" w:sz="0" w:space="0" w:color="auto"/>
          </w:divBdr>
          <w:divsChild>
            <w:div w:id="1587107835">
              <w:marLeft w:val="0"/>
              <w:marRight w:val="0"/>
              <w:marTop w:val="0"/>
              <w:marBottom w:val="0"/>
              <w:divBdr>
                <w:top w:val="none" w:sz="0" w:space="0" w:color="auto"/>
                <w:left w:val="none" w:sz="0" w:space="0" w:color="auto"/>
                <w:bottom w:val="none" w:sz="0" w:space="0" w:color="auto"/>
                <w:right w:val="none" w:sz="0" w:space="0" w:color="auto"/>
              </w:divBdr>
            </w:div>
          </w:divsChild>
        </w:div>
        <w:div w:id="1259295622">
          <w:marLeft w:val="0"/>
          <w:marRight w:val="0"/>
          <w:marTop w:val="0"/>
          <w:marBottom w:val="0"/>
          <w:divBdr>
            <w:top w:val="none" w:sz="0" w:space="0" w:color="auto"/>
            <w:left w:val="none" w:sz="0" w:space="0" w:color="auto"/>
            <w:bottom w:val="none" w:sz="0" w:space="0" w:color="auto"/>
            <w:right w:val="none" w:sz="0" w:space="0" w:color="auto"/>
          </w:divBdr>
        </w:div>
        <w:div w:id="1697267759">
          <w:marLeft w:val="0"/>
          <w:marRight w:val="0"/>
          <w:marTop w:val="0"/>
          <w:marBottom w:val="0"/>
          <w:divBdr>
            <w:top w:val="none" w:sz="0" w:space="0" w:color="auto"/>
            <w:left w:val="none" w:sz="0" w:space="0" w:color="auto"/>
            <w:bottom w:val="none" w:sz="0" w:space="0" w:color="auto"/>
            <w:right w:val="none" w:sz="0" w:space="0" w:color="auto"/>
          </w:divBdr>
          <w:divsChild>
            <w:div w:id="1518348043">
              <w:marLeft w:val="0"/>
              <w:marRight w:val="0"/>
              <w:marTop w:val="0"/>
              <w:marBottom w:val="0"/>
              <w:divBdr>
                <w:top w:val="none" w:sz="0" w:space="0" w:color="auto"/>
                <w:left w:val="none" w:sz="0" w:space="0" w:color="auto"/>
                <w:bottom w:val="none" w:sz="0" w:space="0" w:color="auto"/>
                <w:right w:val="none" w:sz="0" w:space="0" w:color="auto"/>
              </w:divBdr>
            </w:div>
          </w:divsChild>
        </w:div>
        <w:div w:id="2020691008">
          <w:marLeft w:val="0"/>
          <w:marRight w:val="0"/>
          <w:marTop w:val="0"/>
          <w:marBottom w:val="0"/>
          <w:divBdr>
            <w:top w:val="none" w:sz="0" w:space="0" w:color="auto"/>
            <w:left w:val="none" w:sz="0" w:space="0" w:color="auto"/>
            <w:bottom w:val="none" w:sz="0" w:space="0" w:color="auto"/>
            <w:right w:val="none" w:sz="0" w:space="0" w:color="auto"/>
          </w:divBdr>
        </w:div>
        <w:div w:id="395974133">
          <w:marLeft w:val="0"/>
          <w:marRight w:val="0"/>
          <w:marTop w:val="0"/>
          <w:marBottom w:val="0"/>
          <w:divBdr>
            <w:top w:val="none" w:sz="0" w:space="0" w:color="auto"/>
            <w:left w:val="none" w:sz="0" w:space="0" w:color="auto"/>
            <w:bottom w:val="none" w:sz="0" w:space="0" w:color="auto"/>
            <w:right w:val="none" w:sz="0" w:space="0" w:color="auto"/>
          </w:divBdr>
          <w:divsChild>
            <w:div w:id="1168523669">
              <w:marLeft w:val="0"/>
              <w:marRight w:val="0"/>
              <w:marTop w:val="0"/>
              <w:marBottom w:val="0"/>
              <w:divBdr>
                <w:top w:val="none" w:sz="0" w:space="0" w:color="auto"/>
                <w:left w:val="none" w:sz="0" w:space="0" w:color="auto"/>
                <w:bottom w:val="none" w:sz="0" w:space="0" w:color="auto"/>
                <w:right w:val="none" w:sz="0" w:space="0" w:color="auto"/>
              </w:divBdr>
            </w:div>
          </w:divsChild>
        </w:div>
        <w:div w:id="1939554660">
          <w:marLeft w:val="0"/>
          <w:marRight w:val="0"/>
          <w:marTop w:val="0"/>
          <w:marBottom w:val="0"/>
          <w:divBdr>
            <w:top w:val="none" w:sz="0" w:space="0" w:color="auto"/>
            <w:left w:val="none" w:sz="0" w:space="0" w:color="auto"/>
            <w:bottom w:val="none" w:sz="0" w:space="0" w:color="auto"/>
            <w:right w:val="none" w:sz="0" w:space="0" w:color="auto"/>
          </w:divBdr>
        </w:div>
        <w:div w:id="2069380895">
          <w:marLeft w:val="0"/>
          <w:marRight w:val="0"/>
          <w:marTop w:val="0"/>
          <w:marBottom w:val="0"/>
          <w:divBdr>
            <w:top w:val="none" w:sz="0" w:space="0" w:color="auto"/>
            <w:left w:val="none" w:sz="0" w:space="0" w:color="auto"/>
            <w:bottom w:val="none" w:sz="0" w:space="0" w:color="auto"/>
            <w:right w:val="none" w:sz="0" w:space="0" w:color="auto"/>
          </w:divBdr>
          <w:divsChild>
            <w:div w:id="931164451">
              <w:marLeft w:val="0"/>
              <w:marRight w:val="0"/>
              <w:marTop w:val="0"/>
              <w:marBottom w:val="0"/>
              <w:divBdr>
                <w:top w:val="none" w:sz="0" w:space="0" w:color="auto"/>
                <w:left w:val="none" w:sz="0" w:space="0" w:color="auto"/>
                <w:bottom w:val="none" w:sz="0" w:space="0" w:color="auto"/>
                <w:right w:val="none" w:sz="0" w:space="0" w:color="auto"/>
              </w:divBdr>
            </w:div>
          </w:divsChild>
        </w:div>
        <w:div w:id="406417696">
          <w:marLeft w:val="0"/>
          <w:marRight w:val="0"/>
          <w:marTop w:val="0"/>
          <w:marBottom w:val="0"/>
          <w:divBdr>
            <w:top w:val="none" w:sz="0" w:space="0" w:color="auto"/>
            <w:left w:val="none" w:sz="0" w:space="0" w:color="auto"/>
            <w:bottom w:val="none" w:sz="0" w:space="0" w:color="auto"/>
            <w:right w:val="none" w:sz="0" w:space="0" w:color="auto"/>
          </w:divBdr>
        </w:div>
        <w:div w:id="1563903519">
          <w:marLeft w:val="0"/>
          <w:marRight w:val="0"/>
          <w:marTop w:val="0"/>
          <w:marBottom w:val="0"/>
          <w:divBdr>
            <w:top w:val="none" w:sz="0" w:space="0" w:color="auto"/>
            <w:left w:val="none" w:sz="0" w:space="0" w:color="auto"/>
            <w:bottom w:val="none" w:sz="0" w:space="0" w:color="auto"/>
            <w:right w:val="none" w:sz="0" w:space="0" w:color="auto"/>
          </w:divBdr>
          <w:divsChild>
            <w:div w:id="174345174">
              <w:marLeft w:val="0"/>
              <w:marRight w:val="0"/>
              <w:marTop w:val="0"/>
              <w:marBottom w:val="0"/>
              <w:divBdr>
                <w:top w:val="none" w:sz="0" w:space="0" w:color="auto"/>
                <w:left w:val="none" w:sz="0" w:space="0" w:color="auto"/>
                <w:bottom w:val="none" w:sz="0" w:space="0" w:color="auto"/>
                <w:right w:val="none" w:sz="0" w:space="0" w:color="auto"/>
              </w:divBdr>
            </w:div>
          </w:divsChild>
        </w:div>
        <w:div w:id="795413126">
          <w:marLeft w:val="0"/>
          <w:marRight w:val="0"/>
          <w:marTop w:val="0"/>
          <w:marBottom w:val="0"/>
          <w:divBdr>
            <w:top w:val="none" w:sz="0" w:space="0" w:color="auto"/>
            <w:left w:val="none" w:sz="0" w:space="0" w:color="auto"/>
            <w:bottom w:val="none" w:sz="0" w:space="0" w:color="auto"/>
            <w:right w:val="none" w:sz="0" w:space="0" w:color="auto"/>
          </w:divBdr>
        </w:div>
        <w:div w:id="1490291661">
          <w:marLeft w:val="0"/>
          <w:marRight w:val="0"/>
          <w:marTop w:val="0"/>
          <w:marBottom w:val="0"/>
          <w:divBdr>
            <w:top w:val="none" w:sz="0" w:space="0" w:color="auto"/>
            <w:left w:val="none" w:sz="0" w:space="0" w:color="auto"/>
            <w:bottom w:val="none" w:sz="0" w:space="0" w:color="auto"/>
            <w:right w:val="none" w:sz="0" w:space="0" w:color="auto"/>
          </w:divBdr>
          <w:divsChild>
            <w:div w:id="1067916112">
              <w:marLeft w:val="0"/>
              <w:marRight w:val="0"/>
              <w:marTop w:val="0"/>
              <w:marBottom w:val="0"/>
              <w:divBdr>
                <w:top w:val="none" w:sz="0" w:space="0" w:color="auto"/>
                <w:left w:val="none" w:sz="0" w:space="0" w:color="auto"/>
                <w:bottom w:val="none" w:sz="0" w:space="0" w:color="auto"/>
                <w:right w:val="none" w:sz="0" w:space="0" w:color="auto"/>
              </w:divBdr>
            </w:div>
          </w:divsChild>
        </w:div>
        <w:div w:id="423065933">
          <w:marLeft w:val="0"/>
          <w:marRight w:val="0"/>
          <w:marTop w:val="300"/>
          <w:marBottom w:val="0"/>
          <w:divBdr>
            <w:top w:val="none" w:sz="0" w:space="0" w:color="auto"/>
            <w:left w:val="none" w:sz="0" w:space="0" w:color="auto"/>
            <w:bottom w:val="none" w:sz="0" w:space="0" w:color="auto"/>
            <w:right w:val="none" w:sz="0" w:space="0" w:color="auto"/>
          </w:divBdr>
          <w:divsChild>
            <w:div w:id="503591396">
              <w:marLeft w:val="0"/>
              <w:marRight w:val="0"/>
              <w:marTop w:val="0"/>
              <w:marBottom w:val="0"/>
              <w:divBdr>
                <w:top w:val="none" w:sz="0" w:space="0" w:color="auto"/>
                <w:left w:val="none" w:sz="0" w:space="0" w:color="auto"/>
                <w:bottom w:val="none" w:sz="0" w:space="0" w:color="auto"/>
                <w:right w:val="none" w:sz="0" w:space="0" w:color="auto"/>
              </w:divBdr>
              <w:divsChild>
                <w:div w:id="821507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0719655">
          <w:marLeft w:val="0"/>
          <w:marRight w:val="0"/>
          <w:marTop w:val="300"/>
          <w:marBottom w:val="0"/>
          <w:divBdr>
            <w:top w:val="none" w:sz="0" w:space="0" w:color="auto"/>
            <w:left w:val="none" w:sz="0" w:space="0" w:color="auto"/>
            <w:bottom w:val="none" w:sz="0" w:space="0" w:color="auto"/>
            <w:right w:val="none" w:sz="0" w:space="0" w:color="auto"/>
          </w:divBdr>
          <w:divsChild>
            <w:div w:id="1860119571">
              <w:marLeft w:val="0"/>
              <w:marRight w:val="0"/>
              <w:marTop w:val="0"/>
              <w:marBottom w:val="0"/>
              <w:divBdr>
                <w:top w:val="none" w:sz="0" w:space="0" w:color="auto"/>
                <w:left w:val="none" w:sz="0" w:space="0" w:color="auto"/>
                <w:bottom w:val="none" w:sz="0" w:space="0" w:color="auto"/>
                <w:right w:val="none" w:sz="0" w:space="0" w:color="auto"/>
              </w:divBdr>
              <w:divsChild>
                <w:div w:id="865412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690855">
          <w:marLeft w:val="0"/>
          <w:marRight w:val="0"/>
          <w:marTop w:val="300"/>
          <w:marBottom w:val="0"/>
          <w:divBdr>
            <w:top w:val="none" w:sz="0" w:space="0" w:color="auto"/>
            <w:left w:val="none" w:sz="0" w:space="0" w:color="auto"/>
            <w:bottom w:val="none" w:sz="0" w:space="0" w:color="auto"/>
            <w:right w:val="none" w:sz="0" w:space="0" w:color="auto"/>
          </w:divBdr>
          <w:divsChild>
            <w:div w:id="259796000">
              <w:marLeft w:val="0"/>
              <w:marRight w:val="0"/>
              <w:marTop w:val="0"/>
              <w:marBottom w:val="0"/>
              <w:divBdr>
                <w:top w:val="none" w:sz="0" w:space="0" w:color="auto"/>
                <w:left w:val="none" w:sz="0" w:space="0" w:color="auto"/>
                <w:bottom w:val="none" w:sz="0" w:space="0" w:color="auto"/>
                <w:right w:val="none" w:sz="0" w:space="0" w:color="auto"/>
              </w:divBdr>
              <w:divsChild>
                <w:div w:id="1926070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760345">
          <w:marLeft w:val="0"/>
          <w:marRight w:val="0"/>
          <w:marTop w:val="300"/>
          <w:marBottom w:val="0"/>
          <w:divBdr>
            <w:top w:val="none" w:sz="0" w:space="0" w:color="auto"/>
            <w:left w:val="none" w:sz="0" w:space="0" w:color="auto"/>
            <w:bottom w:val="none" w:sz="0" w:space="0" w:color="auto"/>
            <w:right w:val="none" w:sz="0" w:space="0" w:color="auto"/>
          </w:divBdr>
          <w:divsChild>
            <w:div w:id="2114279192">
              <w:marLeft w:val="0"/>
              <w:marRight w:val="0"/>
              <w:marTop w:val="0"/>
              <w:marBottom w:val="0"/>
              <w:divBdr>
                <w:top w:val="none" w:sz="0" w:space="0" w:color="auto"/>
                <w:left w:val="none" w:sz="0" w:space="0" w:color="auto"/>
                <w:bottom w:val="none" w:sz="0" w:space="0" w:color="auto"/>
                <w:right w:val="none" w:sz="0" w:space="0" w:color="auto"/>
              </w:divBdr>
              <w:divsChild>
                <w:div w:id="1475175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2263383">
      <w:bodyDiv w:val="1"/>
      <w:marLeft w:val="0"/>
      <w:marRight w:val="0"/>
      <w:marTop w:val="0"/>
      <w:marBottom w:val="0"/>
      <w:divBdr>
        <w:top w:val="none" w:sz="0" w:space="0" w:color="auto"/>
        <w:left w:val="none" w:sz="0" w:space="0" w:color="auto"/>
        <w:bottom w:val="none" w:sz="0" w:space="0" w:color="auto"/>
        <w:right w:val="none" w:sz="0" w:space="0" w:color="auto"/>
      </w:divBdr>
      <w:divsChild>
        <w:div w:id="44767614">
          <w:marLeft w:val="0"/>
          <w:marRight w:val="0"/>
          <w:marTop w:val="0"/>
          <w:marBottom w:val="0"/>
          <w:divBdr>
            <w:top w:val="none" w:sz="0" w:space="0" w:color="auto"/>
            <w:left w:val="none" w:sz="0" w:space="0" w:color="auto"/>
            <w:bottom w:val="none" w:sz="0" w:space="0" w:color="auto"/>
            <w:right w:val="none" w:sz="0" w:space="0" w:color="auto"/>
          </w:divBdr>
          <w:divsChild>
            <w:div w:id="137381813">
              <w:marLeft w:val="0"/>
              <w:marRight w:val="0"/>
              <w:marTop w:val="0"/>
              <w:marBottom w:val="0"/>
              <w:divBdr>
                <w:top w:val="none" w:sz="0" w:space="0" w:color="auto"/>
                <w:left w:val="none" w:sz="0" w:space="0" w:color="auto"/>
                <w:bottom w:val="none" w:sz="0" w:space="0" w:color="auto"/>
                <w:right w:val="none" w:sz="0" w:space="0" w:color="auto"/>
              </w:divBdr>
            </w:div>
          </w:divsChild>
        </w:div>
        <w:div w:id="198325994">
          <w:marLeft w:val="0"/>
          <w:marRight w:val="0"/>
          <w:marTop w:val="0"/>
          <w:marBottom w:val="0"/>
          <w:divBdr>
            <w:top w:val="none" w:sz="0" w:space="0" w:color="auto"/>
            <w:left w:val="none" w:sz="0" w:space="0" w:color="auto"/>
            <w:bottom w:val="none" w:sz="0" w:space="0" w:color="auto"/>
            <w:right w:val="none" w:sz="0" w:space="0" w:color="auto"/>
          </w:divBdr>
        </w:div>
        <w:div w:id="463814238">
          <w:marLeft w:val="0"/>
          <w:marRight w:val="0"/>
          <w:marTop w:val="0"/>
          <w:marBottom w:val="0"/>
          <w:divBdr>
            <w:top w:val="none" w:sz="0" w:space="0" w:color="auto"/>
            <w:left w:val="none" w:sz="0" w:space="0" w:color="auto"/>
            <w:bottom w:val="none" w:sz="0" w:space="0" w:color="auto"/>
            <w:right w:val="none" w:sz="0" w:space="0" w:color="auto"/>
          </w:divBdr>
          <w:divsChild>
            <w:div w:id="1507595363">
              <w:marLeft w:val="0"/>
              <w:marRight w:val="0"/>
              <w:marTop w:val="0"/>
              <w:marBottom w:val="0"/>
              <w:divBdr>
                <w:top w:val="none" w:sz="0" w:space="0" w:color="auto"/>
                <w:left w:val="none" w:sz="0" w:space="0" w:color="auto"/>
                <w:bottom w:val="none" w:sz="0" w:space="0" w:color="auto"/>
                <w:right w:val="none" w:sz="0" w:space="0" w:color="auto"/>
              </w:divBdr>
            </w:div>
          </w:divsChild>
        </w:div>
        <w:div w:id="855775786">
          <w:marLeft w:val="0"/>
          <w:marRight w:val="0"/>
          <w:marTop w:val="0"/>
          <w:marBottom w:val="0"/>
          <w:divBdr>
            <w:top w:val="none" w:sz="0" w:space="0" w:color="auto"/>
            <w:left w:val="none" w:sz="0" w:space="0" w:color="auto"/>
            <w:bottom w:val="none" w:sz="0" w:space="0" w:color="auto"/>
            <w:right w:val="none" w:sz="0" w:space="0" w:color="auto"/>
          </w:divBdr>
        </w:div>
        <w:div w:id="1029336588">
          <w:marLeft w:val="0"/>
          <w:marRight w:val="0"/>
          <w:marTop w:val="0"/>
          <w:marBottom w:val="0"/>
          <w:divBdr>
            <w:top w:val="none" w:sz="0" w:space="0" w:color="auto"/>
            <w:left w:val="none" w:sz="0" w:space="0" w:color="auto"/>
            <w:bottom w:val="none" w:sz="0" w:space="0" w:color="auto"/>
            <w:right w:val="none" w:sz="0" w:space="0" w:color="auto"/>
          </w:divBdr>
          <w:divsChild>
            <w:div w:id="1178346850">
              <w:marLeft w:val="0"/>
              <w:marRight w:val="0"/>
              <w:marTop w:val="0"/>
              <w:marBottom w:val="0"/>
              <w:divBdr>
                <w:top w:val="none" w:sz="0" w:space="0" w:color="auto"/>
                <w:left w:val="none" w:sz="0" w:space="0" w:color="auto"/>
                <w:bottom w:val="none" w:sz="0" w:space="0" w:color="auto"/>
                <w:right w:val="none" w:sz="0" w:space="0" w:color="auto"/>
              </w:divBdr>
            </w:div>
          </w:divsChild>
        </w:div>
        <w:div w:id="1658342677">
          <w:marLeft w:val="0"/>
          <w:marRight w:val="0"/>
          <w:marTop w:val="0"/>
          <w:marBottom w:val="0"/>
          <w:divBdr>
            <w:top w:val="none" w:sz="0" w:space="0" w:color="auto"/>
            <w:left w:val="none" w:sz="0" w:space="0" w:color="auto"/>
            <w:bottom w:val="none" w:sz="0" w:space="0" w:color="auto"/>
            <w:right w:val="none" w:sz="0" w:space="0" w:color="auto"/>
          </w:divBdr>
        </w:div>
        <w:div w:id="459883941">
          <w:marLeft w:val="0"/>
          <w:marRight w:val="0"/>
          <w:marTop w:val="0"/>
          <w:marBottom w:val="0"/>
          <w:divBdr>
            <w:top w:val="none" w:sz="0" w:space="0" w:color="auto"/>
            <w:left w:val="none" w:sz="0" w:space="0" w:color="auto"/>
            <w:bottom w:val="none" w:sz="0" w:space="0" w:color="auto"/>
            <w:right w:val="none" w:sz="0" w:space="0" w:color="auto"/>
          </w:divBdr>
          <w:divsChild>
            <w:div w:id="1153791258">
              <w:marLeft w:val="0"/>
              <w:marRight w:val="0"/>
              <w:marTop w:val="0"/>
              <w:marBottom w:val="0"/>
              <w:divBdr>
                <w:top w:val="none" w:sz="0" w:space="0" w:color="auto"/>
                <w:left w:val="none" w:sz="0" w:space="0" w:color="auto"/>
                <w:bottom w:val="none" w:sz="0" w:space="0" w:color="auto"/>
                <w:right w:val="none" w:sz="0" w:space="0" w:color="auto"/>
              </w:divBdr>
            </w:div>
          </w:divsChild>
        </w:div>
        <w:div w:id="1917012918">
          <w:marLeft w:val="0"/>
          <w:marRight w:val="0"/>
          <w:marTop w:val="0"/>
          <w:marBottom w:val="0"/>
          <w:divBdr>
            <w:top w:val="none" w:sz="0" w:space="0" w:color="auto"/>
            <w:left w:val="none" w:sz="0" w:space="0" w:color="auto"/>
            <w:bottom w:val="none" w:sz="0" w:space="0" w:color="auto"/>
            <w:right w:val="none" w:sz="0" w:space="0" w:color="auto"/>
          </w:divBdr>
        </w:div>
        <w:div w:id="1565530550">
          <w:marLeft w:val="0"/>
          <w:marRight w:val="0"/>
          <w:marTop w:val="0"/>
          <w:marBottom w:val="0"/>
          <w:divBdr>
            <w:top w:val="none" w:sz="0" w:space="0" w:color="auto"/>
            <w:left w:val="none" w:sz="0" w:space="0" w:color="auto"/>
            <w:bottom w:val="none" w:sz="0" w:space="0" w:color="auto"/>
            <w:right w:val="none" w:sz="0" w:space="0" w:color="auto"/>
          </w:divBdr>
          <w:divsChild>
            <w:div w:id="329064556">
              <w:marLeft w:val="0"/>
              <w:marRight w:val="0"/>
              <w:marTop w:val="0"/>
              <w:marBottom w:val="0"/>
              <w:divBdr>
                <w:top w:val="none" w:sz="0" w:space="0" w:color="auto"/>
                <w:left w:val="none" w:sz="0" w:space="0" w:color="auto"/>
                <w:bottom w:val="none" w:sz="0" w:space="0" w:color="auto"/>
                <w:right w:val="none" w:sz="0" w:space="0" w:color="auto"/>
              </w:divBdr>
            </w:div>
          </w:divsChild>
        </w:div>
        <w:div w:id="1723095935">
          <w:marLeft w:val="0"/>
          <w:marRight w:val="0"/>
          <w:marTop w:val="0"/>
          <w:marBottom w:val="0"/>
          <w:divBdr>
            <w:top w:val="none" w:sz="0" w:space="0" w:color="auto"/>
            <w:left w:val="none" w:sz="0" w:space="0" w:color="auto"/>
            <w:bottom w:val="none" w:sz="0" w:space="0" w:color="auto"/>
            <w:right w:val="none" w:sz="0" w:space="0" w:color="auto"/>
          </w:divBdr>
        </w:div>
        <w:div w:id="1615792337">
          <w:marLeft w:val="0"/>
          <w:marRight w:val="0"/>
          <w:marTop w:val="0"/>
          <w:marBottom w:val="0"/>
          <w:divBdr>
            <w:top w:val="none" w:sz="0" w:space="0" w:color="auto"/>
            <w:left w:val="none" w:sz="0" w:space="0" w:color="auto"/>
            <w:bottom w:val="none" w:sz="0" w:space="0" w:color="auto"/>
            <w:right w:val="none" w:sz="0" w:space="0" w:color="auto"/>
          </w:divBdr>
          <w:divsChild>
            <w:div w:id="1171062800">
              <w:marLeft w:val="0"/>
              <w:marRight w:val="0"/>
              <w:marTop w:val="0"/>
              <w:marBottom w:val="0"/>
              <w:divBdr>
                <w:top w:val="none" w:sz="0" w:space="0" w:color="auto"/>
                <w:left w:val="none" w:sz="0" w:space="0" w:color="auto"/>
                <w:bottom w:val="none" w:sz="0" w:space="0" w:color="auto"/>
                <w:right w:val="none" w:sz="0" w:space="0" w:color="auto"/>
              </w:divBdr>
            </w:div>
          </w:divsChild>
        </w:div>
        <w:div w:id="994722096">
          <w:marLeft w:val="0"/>
          <w:marRight w:val="0"/>
          <w:marTop w:val="0"/>
          <w:marBottom w:val="0"/>
          <w:divBdr>
            <w:top w:val="none" w:sz="0" w:space="0" w:color="auto"/>
            <w:left w:val="none" w:sz="0" w:space="0" w:color="auto"/>
            <w:bottom w:val="none" w:sz="0" w:space="0" w:color="auto"/>
            <w:right w:val="none" w:sz="0" w:space="0" w:color="auto"/>
          </w:divBdr>
        </w:div>
        <w:div w:id="3553625">
          <w:marLeft w:val="0"/>
          <w:marRight w:val="0"/>
          <w:marTop w:val="0"/>
          <w:marBottom w:val="0"/>
          <w:divBdr>
            <w:top w:val="none" w:sz="0" w:space="0" w:color="auto"/>
            <w:left w:val="none" w:sz="0" w:space="0" w:color="auto"/>
            <w:bottom w:val="none" w:sz="0" w:space="0" w:color="auto"/>
            <w:right w:val="none" w:sz="0" w:space="0" w:color="auto"/>
          </w:divBdr>
          <w:divsChild>
            <w:div w:id="1806388690">
              <w:marLeft w:val="0"/>
              <w:marRight w:val="0"/>
              <w:marTop w:val="0"/>
              <w:marBottom w:val="0"/>
              <w:divBdr>
                <w:top w:val="none" w:sz="0" w:space="0" w:color="auto"/>
                <w:left w:val="none" w:sz="0" w:space="0" w:color="auto"/>
                <w:bottom w:val="none" w:sz="0" w:space="0" w:color="auto"/>
                <w:right w:val="none" w:sz="0" w:space="0" w:color="auto"/>
              </w:divBdr>
            </w:div>
          </w:divsChild>
        </w:div>
        <w:div w:id="1535074040">
          <w:marLeft w:val="0"/>
          <w:marRight w:val="0"/>
          <w:marTop w:val="300"/>
          <w:marBottom w:val="0"/>
          <w:divBdr>
            <w:top w:val="none" w:sz="0" w:space="0" w:color="auto"/>
            <w:left w:val="none" w:sz="0" w:space="0" w:color="auto"/>
            <w:bottom w:val="none" w:sz="0" w:space="0" w:color="auto"/>
            <w:right w:val="none" w:sz="0" w:space="0" w:color="auto"/>
          </w:divBdr>
          <w:divsChild>
            <w:div w:id="1484734094">
              <w:marLeft w:val="0"/>
              <w:marRight w:val="0"/>
              <w:marTop w:val="0"/>
              <w:marBottom w:val="0"/>
              <w:divBdr>
                <w:top w:val="none" w:sz="0" w:space="0" w:color="auto"/>
                <w:left w:val="none" w:sz="0" w:space="0" w:color="auto"/>
                <w:bottom w:val="none" w:sz="0" w:space="0" w:color="auto"/>
                <w:right w:val="none" w:sz="0" w:space="0" w:color="auto"/>
              </w:divBdr>
              <w:divsChild>
                <w:div w:id="340086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1547644">
          <w:marLeft w:val="0"/>
          <w:marRight w:val="0"/>
          <w:marTop w:val="300"/>
          <w:marBottom w:val="0"/>
          <w:divBdr>
            <w:top w:val="none" w:sz="0" w:space="0" w:color="auto"/>
            <w:left w:val="none" w:sz="0" w:space="0" w:color="auto"/>
            <w:bottom w:val="none" w:sz="0" w:space="0" w:color="auto"/>
            <w:right w:val="none" w:sz="0" w:space="0" w:color="auto"/>
          </w:divBdr>
          <w:divsChild>
            <w:div w:id="172375844">
              <w:marLeft w:val="0"/>
              <w:marRight w:val="0"/>
              <w:marTop w:val="0"/>
              <w:marBottom w:val="0"/>
              <w:divBdr>
                <w:top w:val="none" w:sz="0" w:space="0" w:color="auto"/>
                <w:left w:val="none" w:sz="0" w:space="0" w:color="auto"/>
                <w:bottom w:val="none" w:sz="0" w:space="0" w:color="auto"/>
                <w:right w:val="none" w:sz="0" w:space="0" w:color="auto"/>
              </w:divBdr>
              <w:divsChild>
                <w:div w:id="1859542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733298">
          <w:marLeft w:val="0"/>
          <w:marRight w:val="0"/>
          <w:marTop w:val="300"/>
          <w:marBottom w:val="0"/>
          <w:divBdr>
            <w:top w:val="none" w:sz="0" w:space="0" w:color="auto"/>
            <w:left w:val="none" w:sz="0" w:space="0" w:color="auto"/>
            <w:bottom w:val="none" w:sz="0" w:space="0" w:color="auto"/>
            <w:right w:val="none" w:sz="0" w:space="0" w:color="auto"/>
          </w:divBdr>
          <w:divsChild>
            <w:div w:id="471946324">
              <w:marLeft w:val="0"/>
              <w:marRight w:val="0"/>
              <w:marTop w:val="0"/>
              <w:marBottom w:val="0"/>
              <w:divBdr>
                <w:top w:val="none" w:sz="0" w:space="0" w:color="auto"/>
                <w:left w:val="none" w:sz="0" w:space="0" w:color="auto"/>
                <w:bottom w:val="none" w:sz="0" w:space="0" w:color="auto"/>
                <w:right w:val="none" w:sz="0" w:space="0" w:color="auto"/>
              </w:divBdr>
              <w:divsChild>
                <w:div w:id="554202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0112390">
          <w:marLeft w:val="0"/>
          <w:marRight w:val="0"/>
          <w:marTop w:val="300"/>
          <w:marBottom w:val="0"/>
          <w:divBdr>
            <w:top w:val="none" w:sz="0" w:space="0" w:color="auto"/>
            <w:left w:val="none" w:sz="0" w:space="0" w:color="auto"/>
            <w:bottom w:val="none" w:sz="0" w:space="0" w:color="auto"/>
            <w:right w:val="none" w:sz="0" w:space="0" w:color="auto"/>
          </w:divBdr>
          <w:divsChild>
            <w:div w:id="1702780578">
              <w:marLeft w:val="0"/>
              <w:marRight w:val="0"/>
              <w:marTop w:val="0"/>
              <w:marBottom w:val="0"/>
              <w:divBdr>
                <w:top w:val="none" w:sz="0" w:space="0" w:color="auto"/>
                <w:left w:val="none" w:sz="0" w:space="0" w:color="auto"/>
                <w:bottom w:val="none" w:sz="0" w:space="0" w:color="auto"/>
                <w:right w:val="none" w:sz="0" w:space="0" w:color="auto"/>
              </w:divBdr>
              <w:divsChild>
                <w:div w:id="702481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2571138">
      <w:bodyDiv w:val="1"/>
      <w:marLeft w:val="0"/>
      <w:marRight w:val="0"/>
      <w:marTop w:val="0"/>
      <w:marBottom w:val="0"/>
      <w:divBdr>
        <w:top w:val="none" w:sz="0" w:space="0" w:color="auto"/>
        <w:left w:val="none" w:sz="0" w:space="0" w:color="auto"/>
        <w:bottom w:val="none" w:sz="0" w:space="0" w:color="auto"/>
        <w:right w:val="none" w:sz="0" w:space="0" w:color="auto"/>
      </w:divBdr>
    </w:div>
    <w:div w:id="1172986702">
      <w:bodyDiv w:val="1"/>
      <w:marLeft w:val="0"/>
      <w:marRight w:val="0"/>
      <w:marTop w:val="0"/>
      <w:marBottom w:val="0"/>
      <w:divBdr>
        <w:top w:val="none" w:sz="0" w:space="0" w:color="auto"/>
        <w:left w:val="none" w:sz="0" w:space="0" w:color="auto"/>
        <w:bottom w:val="none" w:sz="0" w:space="0" w:color="auto"/>
        <w:right w:val="none" w:sz="0" w:space="0" w:color="auto"/>
      </w:divBdr>
      <w:divsChild>
        <w:div w:id="1155532976">
          <w:marLeft w:val="0"/>
          <w:marRight w:val="0"/>
          <w:marTop w:val="0"/>
          <w:marBottom w:val="0"/>
          <w:divBdr>
            <w:top w:val="none" w:sz="0" w:space="0" w:color="auto"/>
            <w:left w:val="none" w:sz="0" w:space="0" w:color="auto"/>
            <w:bottom w:val="none" w:sz="0" w:space="0" w:color="auto"/>
            <w:right w:val="none" w:sz="0" w:space="0" w:color="auto"/>
          </w:divBdr>
        </w:div>
        <w:div w:id="1429888408">
          <w:marLeft w:val="0"/>
          <w:marRight w:val="0"/>
          <w:marTop w:val="0"/>
          <w:marBottom w:val="0"/>
          <w:divBdr>
            <w:top w:val="none" w:sz="0" w:space="0" w:color="auto"/>
            <w:left w:val="none" w:sz="0" w:space="0" w:color="auto"/>
            <w:bottom w:val="none" w:sz="0" w:space="0" w:color="auto"/>
            <w:right w:val="none" w:sz="0" w:space="0" w:color="auto"/>
          </w:divBdr>
          <w:divsChild>
            <w:div w:id="1504859194">
              <w:marLeft w:val="0"/>
              <w:marRight w:val="0"/>
              <w:marTop w:val="0"/>
              <w:marBottom w:val="0"/>
              <w:divBdr>
                <w:top w:val="none" w:sz="0" w:space="0" w:color="auto"/>
                <w:left w:val="none" w:sz="0" w:space="0" w:color="auto"/>
                <w:bottom w:val="none" w:sz="0" w:space="0" w:color="auto"/>
                <w:right w:val="none" w:sz="0" w:space="0" w:color="auto"/>
              </w:divBdr>
            </w:div>
          </w:divsChild>
        </w:div>
        <w:div w:id="842477589">
          <w:marLeft w:val="0"/>
          <w:marRight w:val="0"/>
          <w:marTop w:val="0"/>
          <w:marBottom w:val="0"/>
          <w:divBdr>
            <w:top w:val="none" w:sz="0" w:space="0" w:color="auto"/>
            <w:left w:val="none" w:sz="0" w:space="0" w:color="auto"/>
            <w:bottom w:val="none" w:sz="0" w:space="0" w:color="auto"/>
            <w:right w:val="none" w:sz="0" w:space="0" w:color="auto"/>
          </w:divBdr>
        </w:div>
        <w:div w:id="11763088">
          <w:marLeft w:val="0"/>
          <w:marRight w:val="0"/>
          <w:marTop w:val="0"/>
          <w:marBottom w:val="0"/>
          <w:divBdr>
            <w:top w:val="none" w:sz="0" w:space="0" w:color="auto"/>
            <w:left w:val="none" w:sz="0" w:space="0" w:color="auto"/>
            <w:bottom w:val="none" w:sz="0" w:space="0" w:color="auto"/>
            <w:right w:val="none" w:sz="0" w:space="0" w:color="auto"/>
          </w:divBdr>
          <w:divsChild>
            <w:div w:id="907615527">
              <w:marLeft w:val="0"/>
              <w:marRight w:val="0"/>
              <w:marTop w:val="0"/>
              <w:marBottom w:val="0"/>
              <w:divBdr>
                <w:top w:val="none" w:sz="0" w:space="0" w:color="auto"/>
                <w:left w:val="none" w:sz="0" w:space="0" w:color="auto"/>
                <w:bottom w:val="none" w:sz="0" w:space="0" w:color="auto"/>
                <w:right w:val="none" w:sz="0" w:space="0" w:color="auto"/>
              </w:divBdr>
            </w:div>
          </w:divsChild>
        </w:div>
        <w:div w:id="456723779">
          <w:marLeft w:val="0"/>
          <w:marRight w:val="0"/>
          <w:marTop w:val="0"/>
          <w:marBottom w:val="0"/>
          <w:divBdr>
            <w:top w:val="none" w:sz="0" w:space="0" w:color="auto"/>
            <w:left w:val="none" w:sz="0" w:space="0" w:color="auto"/>
            <w:bottom w:val="none" w:sz="0" w:space="0" w:color="auto"/>
            <w:right w:val="none" w:sz="0" w:space="0" w:color="auto"/>
          </w:divBdr>
        </w:div>
        <w:div w:id="1486126192">
          <w:marLeft w:val="0"/>
          <w:marRight w:val="0"/>
          <w:marTop w:val="0"/>
          <w:marBottom w:val="0"/>
          <w:divBdr>
            <w:top w:val="none" w:sz="0" w:space="0" w:color="auto"/>
            <w:left w:val="none" w:sz="0" w:space="0" w:color="auto"/>
            <w:bottom w:val="none" w:sz="0" w:space="0" w:color="auto"/>
            <w:right w:val="none" w:sz="0" w:space="0" w:color="auto"/>
          </w:divBdr>
          <w:divsChild>
            <w:div w:id="1423916726">
              <w:marLeft w:val="0"/>
              <w:marRight w:val="0"/>
              <w:marTop w:val="0"/>
              <w:marBottom w:val="0"/>
              <w:divBdr>
                <w:top w:val="none" w:sz="0" w:space="0" w:color="auto"/>
                <w:left w:val="none" w:sz="0" w:space="0" w:color="auto"/>
                <w:bottom w:val="none" w:sz="0" w:space="0" w:color="auto"/>
                <w:right w:val="none" w:sz="0" w:space="0" w:color="auto"/>
              </w:divBdr>
            </w:div>
          </w:divsChild>
        </w:div>
        <w:div w:id="2130732723">
          <w:marLeft w:val="0"/>
          <w:marRight w:val="0"/>
          <w:marTop w:val="0"/>
          <w:marBottom w:val="0"/>
          <w:divBdr>
            <w:top w:val="none" w:sz="0" w:space="0" w:color="auto"/>
            <w:left w:val="none" w:sz="0" w:space="0" w:color="auto"/>
            <w:bottom w:val="none" w:sz="0" w:space="0" w:color="auto"/>
            <w:right w:val="none" w:sz="0" w:space="0" w:color="auto"/>
          </w:divBdr>
        </w:div>
        <w:div w:id="119736822">
          <w:marLeft w:val="0"/>
          <w:marRight w:val="0"/>
          <w:marTop w:val="0"/>
          <w:marBottom w:val="0"/>
          <w:divBdr>
            <w:top w:val="none" w:sz="0" w:space="0" w:color="auto"/>
            <w:left w:val="none" w:sz="0" w:space="0" w:color="auto"/>
            <w:bottom w:val="none" w:sz="0" w:space="0" w:color="auto"/>
            <w:right w:val="none" w:sz="0" w:space="0" w:color="auto"/>
          </w:divBdr>
          <w:divsChild>
            <w:div w:id="2046830224">
              <w:marLeft w:val="0"/>
              <w:marRight w:val="0"/>
              <w:marTop w:val="0"/>
              <w:marBottom w:val="0"/>
              <w:divBdr>
                <w:top w:val="none" w:sz="0" w:space="0" w:color="auto"/>
                <w:left w:val="none" w:sz="0" w:space="0" w:color="auto"/>
                <w:bottom w:val="none" w:sz="0" w:space="0" w:color="auto"/>
                <w:right w:val="none" w:sz="0" w:space="0" w:color="auto"/>
              </w:divBdr>
            </w:div>
          </w:divsChild>
        </w:div>
        <w:div w:id="1029837517">
          <w:marLeft w:val="0"/>
          <w:marRight w:val="0"/>
          <w:marTop w:val="0"/>
          <w:marBottom w:val="0"/>
          <w:divBdr>
            <w:top w:val="none" w:sz="0" w:space="0" w:color="auto"/>
            <w:left w:val="none" w:sz="0" w:space="0" w:color="auto"/>
            <w:bottom w:val="none" w:sz="0" w:space="0" w:color="auto"/>
            <w:right w:val="none" w:sz="0" w:space="0" w:color="auto"/>
          </w:divBdr>
        </w:div>
        <w:div w:id="1813130461">
          <w:marLeft w:val="0"/>
          <w:marRight w:val="0"/>
          <w:marTop w:val="0"/>
          <w:marBottom w:val="0"/>
          <w:divBdr>
            <w:top w:val="none" w:sz="0" w:space="0" w:color="auto"/>
            <w:left w:val="none" w:sz="0" w:space="0" w:color="auto"/>
            <w:bottom w:val="none" w:sz="0" w:space="0" w:color="auto"/>
            <w:right w:val="none" w:sz="0" w:space="0" w:color="auto"/>
          </w:divBdr>
          <w:divsChild>
            <w:div w:id="1566067219">
              <w:marLeft w:val="0"/>
              <w:marRight w:val="0"/>
              <w:marTop w:val="0"/>
              <w:marBottom w:val="0"/>
              <w:divBdr>
                <w:top w:val="none" w:sz="0" w:space="0" w:color="auto"/>
                <w:left w:val="none" w:sz="0" w:space="0" w:color="auto"/>
                <w:bottom w:val="none" w:sz="0" w:space="0" w:color="auto"/>
                <w:right w:val="none" w:sz="0" w:space="0" w:color="auto"/>
              </w:divBdr>
            </w:div>
          </w:divsChild>
        </w:div>
        <w:div w:id="1017345950">
          <w:marLeft w:val="0"/>
          <w:marRight w:val="0"/>
          <w:marTop w:val="0"/>
          <w:marBottom w:val="0"/>
          <w:divBdr>
            <w:top w:val="none" w:sz="0" w:space="0" w:color="auto"/>
            <w:left w:val="none" w:sz="0" w:space="0" w:color="auto"/>
            <w:bottom w:val="none" w:sz="0" w:space="0" w:color="auto"/>
            <w:right w:val="none" w:sz="0" w:space="0" w:color="auto"/>
          </w:divBdr>
        </w:div>
        <w:div w:id="937180277">
          <w:marLeft w:val="0"/>
          <w:marRight w:val="0"/>
          <w:marTop w:val="0"/>
          <w:marBottom w:val="0"/>
          <w:divBdr>
            <w:top w:val="none" w:sz="0" w:space="0" w:color="auto"/>
            <w:left w:val="none" w:sz="0" w:space="0" w:color="auto"/>
            <w:bottom w:val="none" w:sz="0" w:space="0" w:color="auto"/>
            <w:right w:val="none" w:sz="0" w:space="0" w:color="auto"/>
          </w:divBdr>
          <w:divsChild>
            <w:div w:id="467893535">
              <w:marLeft w:val="0"/>
              <w:marRight w:val="0"/>
              <w:marTop w:val="0"/>
              <w:marBottom w:val="0"/>
              <w:divBdr>
                <w:top w:val="none" w:sz="0" w:space="0" w:color="auto"/>
                <w:left w:val="none" w:sz="0" w:space="0" w:color="auto"/>
                <w:bottom w:val="none" w:sz="0" w:space="0" w:color="auto"/>
                <w:right w:val="none" w:sz="0" w:space="0" w:color="auto"/>
              </w:divBdr>
            </w:div>
          </w:divsChild>
        </w:div>
        <w:div w:id="2058118192">
          <w:marLeft w:val="0"/>
          <w:marRight w:val="0"/>
          <w:marTop w:val="0"/>
          <w:marBottom w:val="0"/>
          <w:divBdr>
            <w:top w:val="none" w:sz="0" w:space="0" w:color="auto"/>
            <w:left w:val="none" w:sz="0" w:space="0" w:color="auto"/>
            <w:bottom w:val="none" w:sz="0" w:space="0" w:color="auto"/>
            <w:right w:val="none" w:sz="0" w:space="0" w:color="auto"/>
          </w:divBdr>
        </w:div>
        <w:div w:id="2134712333">
          <w:marLeft w:val="0"/>
          <w:marRight w:val="0"/>
          <w:marTop w:val="0"/>
          <w:marBottom w:val="0"/>
          <w:divBdr>
            <w:top w:val="none" w:sz="0" w:space="0" w:color="auto"/>
            <w:left w:val="none" w:sz="0" w:space="0" w:color="auto"/>
            <w:bottom w:val="none" w:sz="0" w:space="0" w:color="auto"/>
            <w:right w:val="none" w:sz="0" w:space="0" w:color="auto"/>
          </w:divBdr>
          <w:divsChild>
            <w:div w:id="780762528">
              <w:marLeft w:val="0"/>
              <w:marRight w:val="0"/>
              <w:marTop w:val="0"/>
              <w:marBottom w:val="0"/>
              <w:divBdr>
                <w:top w:val="none" w:sz="0" w:space="0" w:color="auto"/>
                <w:left w:val="none" w:sz="0" w:space="0" w:color="auto"/>
                <w:bottom w:val="none" w:sz="0" w:space="0" w:color="auto"/>
                <w:right w:val="none" w:sz="0" w:space="0" w:color="auto"/>
              </w:divBdr>
            </w:div>
          </w:divsChild>
        </w:div>
        <w:div w:id="841898923">
          <w:marLeft w:val="0"/>
          <w:marRight w:val="0"/>
          <w:marTop w:val="300"/>
          <w:marBottom w:val="0"/>
          <w:divBdr>
            <w:top w:val="none" w:sz="0" w:space="0" w:color="auto"/>
            <w:left w:val="none" w:sz="0" w:space="0" w:color="auto"/>
            <w:bottom w:val="none" w:sz="0" w:space="0" w:color="auto"/>
            <w:right w:val="none" w:sz="0" w:space="0" w:color="auto"/>
          </w:divBdr>
          <w:divsChild>
            <w:div w:id="1321887782">
              <w:marLeft w:val="0"/>
              <w:marRight w:val="0"/>
              <w:marTop w:val="0"/>
              <w:marBottom w:val="0"/>
              <w:divBdr>
                <w:top w:val="none" w:sz="0" w:space="0" w:color="auto"/>
                <w:left w:val="none" w:sz="0" w:space="0" w:color="auto"/>
                <w:bottom w:val="none" w:sz="0" w:space="0" w:color="auto"/>
                <w:right w:val="none" w:sz="0" w:space="0" w:color="auto"/>
              </w:divBdr>
              <w:divsChild>
                <w:div w:id="678000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3372124">
          <w:marLeft w:val="0"/>
          <w:marRight w:val="0"/>
          <w:marTop w:val="300"/>
          <w:marBottom w:val="0"/>
          <w:divBdr>
            <w:top w:val="none" w:sz="0" w:space="0" w:color="auto"/>
            <w:left w:val="none" w:sz="0" w:space="0" w:color="auto"/>
            <w:bottom w:val="none" w:sz="0" w:space="0" w:color="auto"/>
            <w:right w:val="none" w:sz="0" w:space="0" w:color="auto"/>
          </w:divBdr>
          <w:divsChild>
            <w:div w:id="252662451">
              <w:marLeft w:val="0"/>
              <w:marRight w:val="0"/>
              <w:marTop w:val="0"/>
              <w:marBottom w:val="0"/>
              <w:divBdr>
                <w:top w:val="none" w:sz="0" w:space="0" w:color="auto"/>
                <w:left w:val="none" w:sz="0" w:space="0" w:color="auto"/>
                <w:bottom w:val="none" w:sz="0" w:space="0" w:color="auto"/>
                <w:right w:val="none" w:sz="0" w:space="0" w:color="auto"/>
              </w:divBdr>
              <w:divsChild>
                <w:div w:id="1692030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3132214">
          <w:marLeft w:val="0"/>
          <w:marRight w:val="0"/>
          <w:marTop w:val="300"/>
          <w:marBottom w:val="0"/>
          <w:divBdr>
            <w:top w:val="none" w:sz="0" w:space="0" w:color="auto"/>
            <w:left w:val="none" w:sz="0" w:space="0" w:color="auto"/>
            <w:bottom w:val="none" w:sz="0" w:space="0" w:color="auto"/>
            <w:right w:val="none" w:sz="0" w:space="0" w:color="auto"/>
          </w:divBdr>
          <w:divsChild>
            <w:div w:id="1010790395">
              <w:marLeft w:val="0"/>
              <w:marRight w:val="0"/>
              <w:marTop w:val="0"/>
              <w:marBottom w:val="0"/>
              <w:divBdr>
                <w:top w:val="none" w:sz="0" w:space="0" w:color="auto"/>
                <w:left w:val="none" w:sz="0" w:space="0" w:color="auto"/>
                <w:bottom w:val="none" w:sz="0" w:space="0" w:color="auto"/>
                <w:right w:val="none" w:sz="0" w:space="0" w:color="auto"/>
              </w:divBdr>
              <w:divsChild>
                <w:div w:id="2098357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640212">
          <w:marLeft w:val="0"/>
          <w:marRight w:val="0"/>
          <w:marTop w:val="300"/>
          <w:marBottom w:val="0"/>
          <w:divBdr>
            <w:top w:val="none" w:sz="0" w:space="0" w:color="auto"/>
            <w:left w:val="none" w:sz="0" w:space="0" w:color="auto"/>
            <w:bottom w:val="none" w:sz="0" w:space="0" w:color="auto"/>
            <w:right w:val="none" w:sz="0" w:space="0" w:color="auto"/>
          </w:divBdr>
          <w:divsChild>
            <w:div w:id="746071820">
              <w:marLeft w:val="0"/>
              <w:marRight w:val="0"/>
              <w:marTop w:val="0"/>
              <w:marBottom w:val="0"/>
              <w:divBdr>
                <w:top w:val="none" w:sz="0" w:space="0" w:color="auto"/>
                <w:left w:val="none" w:sz="0" w:space="0" w:color="auto"/>
                <w:bottom w:val="none" w:sz="0" w:space="0" w:color="auto"/>
                <w:right w:val="none" w:sz="0" w:space="0" w:color="auto"/>
              </w:divBdr>
              <w:divsChild>
                <w:div w:id="786700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3491241">
      <w:bodyDiv w:val="1"/>
      <w:marLeft w:val="0"/>
      <w:marRight w:val="0"/>
      <w:marTop w:val="0"/>
      <w:marBottom w:val="0"/>
      <w:divBdr>
        <w:top w:val="none" w:sz="0" w:space="0" w:color="auto"/>
        <w:left w:val="none" w:sz="0" w:space="0" w:color="auto"/>
        <w:bottom w:val="none" w:sz="0" w:space="0" w:color="auto"/>
        <w:right w:val="none" w:sz="0" w:space="0" w:color="auto"/>
      </w:divBdr>
      <w:divsChild>
        <w:div w:id="1425691948">
          <w:marLeft w:val="0"/>
          <w:marRight w:val="0"/>
          <w:marTop w:val="0"/>
          <w:marBottom w:val="0"/>
          <w:divBdr>
            <w:top w:val="none" w:sz="0" w:space="0" w:color="auto"/>
            <w:left w:val="none" w:sz="0" w:space="0" w:color="auto"/>
            <w:bottom w:val="none" w:sz="0" w:space="0" w:color="auto"/>
            <w:right w:val="none" w:sz="0" w:space="0" w:color="auto"/>
          </w:divBdr>
        </w:div>
        <w:div w:id="899096600">
          <w:marLeft w:val="0"/>
          <w:marRight w:val="0"/>
          <w:marTop w:val="0"/>
          <w:marBottom w:val="0"/>
          <w:divBdr>
            <w:top w:val="none" w:sz="0" w:space="0" w:color="auto"/>
            <w:left w:val="none" w:sz="0" w:space="0" w:color="auto"/>
            <w:bottom w:val="none" w:sz="0" w:space="0" w:color="auto"/>
            <w:right w:val="none" w:sz="0" w:space="0" w:color="auto"/>
          </w:divBdr>
          <w:divsChild>
            <w:div w:id="707221081">
              <w:marLeft w:val="0"/>
              <w:marRight w:val="0"/>
              <w:marTop w:val="0"/>
              <w:marBottom w:val="0"/>
              <w:divBdr>
                <w:top w:val="none" w:sz="0" w:space="0" w:color="auto"/>
                <w:left w:val="none" w:sz="0" w:space="0" w:color="auto"/>
                <w:bottom w:val="none" w:sz="0" w:space="0" w:color="auto"/>
                <w:right w:val="none" w:sz="0" w:space="0" w:color="auto"/>
              </w:divBdr>
            </w:div>
          </w:divsChild>
        </w:div>
        <w:div w:id="1275551300">
          <w:marLeft w:val="0"/>
          <w:marRight w:val="0"/>
          <w:marTop w:val="0"/>
          <w:marBottom w:val="0"/>
          <w:divBdr>
            <w:top w:val="none" w:sz="0" w:space="0" w:color="auto"/>
            <w:left w:val="none" w:sz="0" w:space="0" w:color="auto"/>
            <w:bottom w:val="none" w:sz="0" w:space="0" w:color="auto"/>
            <w:right w:val="none" w:sz="0" w:space="0" w:color="auto"/>
          </w:divBdr>
        </w:div>
        <w:div w:id="222717139">
          <w:marLeft w:val="0"/>
          <w:marRight w:val="0"/>
          <w:marTop w:val="0"/>
          <w:marBottom w:val="0"/>
          <w:divBdr>
            <w:top w:val="none" w:sz="0" w:space="0" w:color="auto"/>
            <w:left w:val="none" w:sz="0" w:space="0" w:color="auto"/>
            <w:bottom w:val="none" w:sz="0" w:space="0" w:color="auto"/>
            <w:right w:val="none" w:sz="0" w:space="0" w:color="auto"/>
          </w:divBdr>
          <w:divsChild>
            <w:div w:id="57368630">
              <w:marLeft w:val="0"/>
              <w:marRight w:val="0"/>
              <w:marTop w:val="0"/>
              <w:marBottom w:val="0"/>
              <w:divBdr>
                <w:top w:val="none" w:sz="0" w:space="0" w:color="auto"/>
                <w:left w:val="none" w:sz="0" w:space="0" w:color="auto"/>
                <w:bottom w:val="none" w:sz="0" w:space="0" w:color="auto"/>
                <w:right w:val="none" w:sz="0" w:space="0" w:color="auto"/>
              </w:divBdr>
            </w:div>
          </w:divsChild>
        </w:div>
        <w:div w:id="208761154">
          <w:marLeft w:val="0"/>
          <w:marRight w:val="0"/>
          <w:marTop w:val="0"/>
          <w:marBottom w:val="0"/>
          <w:divBdr>
            <w:top w:val="none" w:sz="0" w:space="0" w:color="auto"/>
            <w:left w:val="none" w:sz="0" w:space="0" w:color="auto"/>
            <w:bottom w:val="none" w:sz="0" w:space="0" w:color="auto"/>
            <w:right w:val="none" w:sz="0" w:space="0" w:color="auto"/>
          </w:divBdr>
        </w:div>
        <w:div w:id="1084910024">
          <w:marLeft w:val="0"/>
          <w:marRight w:val="0"/>
          <w:marTop w:val="0"/>
          <w:marBottom w:val="0"/>
          <w:divBdr>
            <w:top w:val="none" w:sz="0" w:space="0" w:color="auto"/>
            <w:left w:val="none" w:sz="0" w:space="0" w:color="auto"/>
            <w:bottom w:val="none" w:sz="0" w:space="0" w:color="auto"/>
            <w:right w:val="none" w:sz="0" w:space="0" w:color="auto"/>
          </w:divBdr>
          <w:divsChild>
            <w:div w:id="190460319">
              <w:marLeft w:val="0"/>
              <w:marRight w:val="0"/>
              <w:marTop w:val="0"/>
              <w:marBottom w:val="0"/>
              <w:divBdr>
                <w:top w:val="none" w:sz="0" w:space="0" w:color="auto"/>
                <w:left w:val="none" w:sz="0" w:space="0" w:color="auto"/>
                <w:bottom w:val="none" w:sz="0" w:space="0" w:color="auto"/>
                <w:right w:val="none" w:sz="0" w:space="0" w:color="auto"/>
              </w:divBdr>
            </w:div>
          </w:divsChild>
        </w:div>
        <w:div w:id="1342664451">
          <w:marLeft w:val="0"/>
          <w:marRight w:val="0"/>
          <w:marTop w:val="0"/>
          <w:marBottom w:val="0"/>
          <w:divBdr>
            <w:top w:val="none" w:sz="0" w:space="0" w:color="auto"/>
            <w:left w:val="none" w:sz="0" w:space="0" w:color="auto"/>
            <w:bottom w:val="none" w:sz="0" w:space="0" w:color="auto"/>
            <w:right w:val="none" w:sz="0" w:space="0" w:color="auto"/>
          </w:divBdr>
        </w:div>
        <w:div w:id="225339972">
          <w:marLeft w:val="0"/>
          <w:marRight w:val="0"/>
          <w:marTop w:val="0"/>
          <w:marBottom w:val="0"/>
          <w:divBdr>
            <w:top w:val="none" w:sz="0" w:space="0" w:color="auto"/>
            <w:left w:val="none" w:sz="0" w:space="0" w:color="auto"/>
            <w:bottom w:val="none" w:sz="0" w:space="0" w:color="auto"/>
            <w:right w:val="none" w:sz="0" w:space="0" w:color="auto"/>
          </w:divBdr>
          <w:divsChild>
            <w:div w:id="1824420459">
              <w:marLeft w:val="0"/>
              <w:marRight w:val="0"/>
              <w:marTop w:val="0"/>
              <w:marBottom w:val="0"/>
              <w:divBdr>
                <w:top w:val="none" w:sz="0" w:space="0" w:color="auto"/>
                <w:left w:val="none" w:sz="0" w:space="0" w:color="auto"/>
                <w:bottom w:val="none" w:sz="0" w:space="0" w:color="auto"/>
                <w:right w:val="none" w:sz="0" w:space="0" w:color="auto"/>
              </w:divBdr>
            </w:div>
          </w:divsChild>
        </w:div>
        <w:div w:id="1566572619">
          <w:marLeft w:val="0"/>
          <w:marRight w:val="0"/>
          <w:marTop w:val="0"/>
          <w:marBottom w:val="0"/>
          <w:divBdr>
            <w:top w:val="none" w:sz="0" w:space="0" w:color="auto"/>
            <w:left w:val="none" w:sz="0" w:space="0" w:color="auto"/>
            <w:bottom w:val="none" w:sz="0" w:space="0" w:color="auto"/>
            <w:right w:val="none" w:sz="0" w:space="0" w:color="auto"/>
          </w:divBdr>
        </w:div>
        <w:div w:id="1986199706">
          <w:marLeft w:val="0"/>
          <w:marRight w:val="0"/>
          <w:marTop w:val="0"/>
          <w:marBottom w:val="0"/>
          <w:divBdr>
            <w:top w:val="none" w:sz="0" w:space="0" w:color="auto"/>
            <w:left w:val="none" w:sz="0" w:space="0" w:color="auto"/>
            <w:bottom w:val="none" w:sz="0" w:space="0" w:color="auto"/>
            <w:right w:val="none" w:sz="0" w:space="0" w:color="auto"/>
          </w:divBdr>
          <w:divsChild>
            <w:div w:id="1096251507">
              <w:marLeft w:val="0"/>
              <w:marRight w:val="0"/>
              <w:marTop w:val="0"/>
              <w:marBottom w:val="0"/>
              <w:divBdr>
                <w:top w:val="none" w:sz="0" w:space="0" w:color="auto"/>
                <w:left w:val="none" w:sz="0" w:space="0" w:color="auto"/>
                <w:bottom w:val="none" w:sz="0" w:space="0" w:color="auto"/>
                <w:right w:val="none" w:sz="0" w:space="0" w:color="auto"/>
              </w:divBdr>
            </w:div>
          </w:divsChild>
        </w:div>
        <w:div w:id="599676908">
          <w:marLeft w:val="0"/>
          <w:marRight w:val="0"/>
          <w:marTop w:val="0"/>
          <w:marBottom w:val="0"/>
          <w:divBdr>
            <w:top w:val="none" w:sz="0" w:space="0" w:color="auto"/>
            <w:left w:val="none" w:sz="0" w:space="0" w:color="auto"/>
            <w:bottom w:val="none" w:sz="0" w:space="0" w:color="auto"/>
            <w:right w:val="none" w:sz="0" w:space="0" w:color="auto"/>
          </w:divBdr>
        </w:div>
        <w:div w:id="18046229">
          <w:marLeft w:val="0"/>
          <w:marRight w:val="0"/>
          <w:marTop w:val="0"/>
          <w:marBottom w:val="0"/>
          <w:divBdr>
            <w:top w:val="none" w:sz="0" w:space="0" w:color="auto"/>
            <w:left w:val="none" w:sz="0" w:space="0" w:color="auto"/>
            <w:bottom w:val="none" w:sz="0" w:space="0" w:color="auto"/>
            <w:right w:val="none" w:sz="0" w:space="0" w:color="auto"/>
          </w:divBdr>
          <w:divsChild>
            <w:div w:id="413864064">
              <w:marLeft w:val="0"/>
              <w:marRight w:val="0"/>
              <w:marTop w:val="0"/>
              <w:marBottom w:val="0"/>
              <w:divBdr>
                <w:top w:val="none" w:sz="0" w:space="0" w:color="auto"/>
                <w:left w:val="none" w:sz="0" w:space="0" w:color="auto"/>
                <w:bottom w:val="none" w:sz="0" w:space="0" w:color="auto"/>
                <w:right w:val="none" w:sz="0" w:space="0" w:color="auto"/>
              </w:divBdr>
            </w:div>
          </w:divsChild>
        </w:div>
        <w:div w:id="583145126">
          <w:marLeft w:val="0"/>
          <w:marRight w:val="0"/>
          <w:marTop w:val="0"/>
          <w:marBottom w:val="0"/>
          <w:divBdr>
            <w:top w:val="none" w:sz="0" w:space="0" w:color="auto"/>
            <w:left w:val="none" w:sz="0" w:space="0" w:color="auto"/>
            <w:bottom w:val="none" w:sz="0" w:space="0" w:color="auto"/>
            <w:right w:val="none" w:sz="0" w:space="0" w:color="auto"/>
          </w:divBdr>
        </w:div>
        <w:div w:id="715935749">
          <w:marLeft w:val="0"/>
          <w:marRight w:val="0"/>
          <w:marTop w:val="0"/>
          <w:marBottom w:val="0"/>
          <w:divBdr>
            <w:top w:val="none" w:sz="0" w:space="0" w:color="auto"/>
            <w:left w:val="none" w:sz="0" w:space="0" w:color="auto"/>
            <w:bottom w:val="none" w:sz="0" w:space="0" w:color="auto"/>
            <w:right w:val="none" w:sz="0" w:space="0" w:color="auto"/>
          </w:divBdr>
          <w:divsChild>
            <w:div w:id="1609581170">
              <w:marLeft w:val="0"/>
              <w:marRight w:val="0"/>
              <w:marTop w:val="0"/>
              <w:marBottom w:val="0"/>
              <w:divBdr>
                <w:top w:val="none" w:sz="0" w:space="0" w:color="auto"/>
                <w:left w:val="none" w:sz="0" w:space="0" w:color="auto"/>
                <w:bottom w:val="none" w:sz="0" w:space="0" w:color="auto"/>
                <w:right w:val="none" w:sz="0" w:space="0" w:color="auto"/>
              </w:divBdr>
            </w:div>
          </w:divsChild>
        </w:div>
        <w:div w:id="110978927">
          <w:marLeft w:val="0"/>
          <w:marRight w:val="0"/>
          <w:marTop w:val="300"/>
          <w:marBottom w:val="0"/>
          <w:divBdr>
            <w:top w:val="none" w:sz="0" w:space="0" w:color="auto"/>
            <w:left w:val="none" w:sz="0" w:space="0" w:color="auto"/>
            <w:bottom w:val="none" w:sz="0" w:space="0" w:color="auto"/>
            <w:right w:val="none" w:sz="0" w:space="0" w:color="auto"/>
          </w:divBdr>
          <w:divsChild>
            <w:div w:id="679894123">
              <w:marLeft w:val="0"/>
              <w:marRight w:val="0"/>
              <w:marTop w:val="0"/>
              <w:marBottom w:val="0"/>
              <w:divBdr>
                <w:top w:val="none" w:sz="0" w:space="0" w:color="auto"/>
                <w:left w:val="none" w:sz="0" w:space="0" w:color="auto"/>
                <w:bottom w:val="none" w:sz="0" w:space="0" w:color="auto"/>
                <w:right w:val="none" w:sz="0" w:space="0" w:color="auto"/>
              </w:divBdr>
              <w:divsChild>
                <w:div w:id="1959338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227277">
          <w:marLeft w:val="0"/>
          <w:marRight w:val="0"/>
          <w:marTop w:val="300"/>
          <w:marBottom w:val="0"/>
          <w:divBdr>
            <w:top w:val="none" w:sz="0" w:space="0" w:color="auto"/>
            <w:left w:val="none" w:sz="0" w:space="0" w:color="auto"/>
            <w:bottom w:val="none" w:sz="0" w:space="0" w:color="auto"/>
            <w:right w:val="none" w:sz="0" w:space="0" w:color="auto"/>
          </w:divBdr>
          <w:divsChild>
            <w:div w:id="102967782">
              <w:marLeft w:val="0"/>
              <w:marRight w:val="0"/>
              <w:marTop w:val="0"/>
              <w:marBottom w:val="0"/>
              <w:divBdr>
                <w:top w:val="none" w:sz="0" w:space="0" w:color="auto"/>
                <w:left w:val="none" w:sz="0" w:space="0" w:color="auto"/>
                <w:bottom w:val="none" w:sz="0" w:space="0" w:color="auto"/>
                <w:right w:val="none" w:sz="0" w:space="0" w:color="auto"/>
              </w:divBdr>
              <w:divsChild>
                <w:div w:id="586841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638256">
          <w:marLeft w:val="0"/>
          <w:marRight w:val="0"/>
          <w:marTop w:val="300"/>
          <w:marBottom w:val="0"/>
          <w:divBdr>
            <w:top w:val="none" w:sz="0" w:space="0" w:color="auto"/>
            <w:left w:val="none" w:sz="0" w:space="0" w:color="auto"/>
            <w:bottom w:val="none" w:sz="0" w:space="0" w:color="auto"/>
            <w:right w:val="none" w:sz="0" w:space="0" w:color="auto"/>
          </w:divBdr>
          <w:divsChild>
            <w:div w:id="1144196583">
              <w:marLeft w:val="0"/>
              <w:marRight w:val="0"/>
              <w:marTop w:val="0"/>
              <w:marBottom w:val="0"/>
              <w:divBdr>
                <w:top w:val="none" w:sz="0" w:space="0" w:color="auto"/>
                <w:left w:val="none" w:sz="0" w:space="0" w:color="auto"/>
                <w:bottom w:val="none" w:sz="0" w:space="0" w:color="auto"/>
                <w:right w:val="none" w:sz="0" w:space="0" w:color="auto"/>
              </w:divBdr>
              <w:divsChild>
                <w:div w:id="931353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6145928">
          <w:marLeft w:val="0"/>
          <w:marRight w:val="0"/>
          <w:marTop w:val="300"/>
          <w:marBottom w:val="0"/>
          <w:divBdr>
            <w:top w:val="none" w:sz="0" w:space="0" w:color="auto"/>
            <w:left w:val="none" w:sz="0" w:space="0" w:color="auto"/>
            <w:bottom w:val="none" w:sz="0" w:space="0" w:color="auto"/>
            <w:right w:val="none" w:sz="0" w:space="0" w:color="auto"/>
          </w:divBdr>
          <w:divsChild>
            <w:div w:id="928082263">
              <w:marLeft w:val="0"/>
              <w:marRight w:val="0"/>
              <w:marTop w:val="0"/>
              <w:marBottom w:val="0"/>
              <w:divBdr>
                <w:top w:val="none" w:sz="0" w:space="0" w:color="auto"/>
                <w:left w:val="none" w:sz="0" w:space="0" w:color="auto"/>
                <w:bottom w:val="none" w:sz="0" w:space="0" w:color="auto"/>
                <w:right w:val="none" w:sz="0" w:space="0" w:color="auto"/>
              </w:divBdr>
              <w:divsChild>
                <w:div w:id="1073163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7227296">
      <w:bodyDiv w:val="1"/>
      <w:marLeft w:val="0"/>
      <w:marRight w:val="0"/>
      <w:marTop w:val="0"/>
      <w:marBottom w:val="0"/>
      <w:divBdr>
        <w:top w:val="none" w:sz="0" w:space="0" w:color="auto"/>
        <w:left w:val="none" w:sz="0" w:space="0" w:color="auto"/>
        <w:bottom w:val="none" w:sz="0" w:space="0" w:color="auto"/>
        <w:right w:val="none" w:sz="0" w:space="0" w:color="auto"/>
      </w:divBdr>
      <w:divsChild>
        <w:div w:id="71509183">
          <w:marLeft w:val="0"/>
          <w:marRight w:val="0"/>
          <w:marTop w:val="300"/>
          <w:marBottom w:val="0"/>
          <w:divBdr>
            <w:top w:val="none" w:sz="0" w:space="0" w:color="auto"/>
            <w:left w:val="none" w:sz="0" w:space="0" w:color="auto"/>
            <w:bottom w:val="none" w:sz="0" w:space="0" w:color="auto"/>
            <w:right w:val="none" w:sz="0" w:space="0" w:color="auto"/>
          </w:divBdr>
          <w:divsChild>
            <w:div w:id="353265945">
              <w:marLeft w:val="0"/>
              <w:marRight w:val="0"/>
              <w:marTop w:val="0"/>
              <w:marBottom w:val="0"/>
              <w:divBdr>
                <w:top w:val="none" w:sz="0" w:space="0" w:color="auto"/>
                <w:left w:val="none" w:sz="0" w:space="0" w:color="auto"/>
                <w:bottom w:val="none" w:sz="0" w:space="0" w:color="auto"/>
                <w:right w:val="none" w:sz="0" w:space="0" w:color="auto"/>
              </w:divBdr>
              <w:divsChild>
                <w:div w:id="857737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333061">
          <w:marLeft w:val="0"/>
          <w:marRight w:val="0"/>
          <w:marTop w:val="0"/>
          <w:marBottom w:val="0"/>
          <w:divBdr>
            <w:top w:val="none" w:sz="0" w:space="0" w:color="auto"/>
            <w:left w:val="none" w:sz="0" w:space="0" w:color="auto"/>
            <w:bottom w:val="none" w:sz="0" w:space="0" w:color="auto"/>
            <w:right w:val="none" w:sz="0" w:space="0" w:color="auto"/>
          </w:divBdr>
          <w:divsChild>
            <w:div w:id="2041084507">
              <w:marLeft w:val="0"/>
              <w:marRight w:val="0"/>
              <w:marTop w:val="0"/>
              <w:marBottom w:val="0"/>
              <w:divBdr>
                <w:top w:val="none" w:sz="0" w:space="0" w:color="auto"/>
                <w:left w:val="none" w:sz="0" w:space="0" w:color="auto"/>
                <w:bottom w:val="none" w:sz="0" w:space="0" w:color="auto"/>
                <w:right w:val="none" w:sz="0" w:space="0" w:color="auto"/>
              </w:divBdr>
            </w:div>
          </w:divsChild>
        </w:div>
        <w:div w:id="358237849">
          <w:marLeft w:val="0"/>
          <w:marRight w:val="0"/>
          <w:marTop w:val="0"/>
          <w:marBottom w:val="0"/>
          <w:divBdr>
            <w:top w:val="none" w:sz="0" w:space="0" w:color="auto"/>
            <w:left w:val="none" w:sz="0" w:space="0" w:color="auto"/>
            <w:bottom w:val="none" w:sz="0" w:space="0" w:color="auto"/>
            <w:right w:val="none" w:sz="0" w:space="0" w:color="auto"/>
          </w:divBdr>
        </w:div>
        <w:div w:id="488525350">
          <w:marLeft w:val="0"/>
          <w:marRight w:val="0"/>
          <w:marTop w:val="300"/>
          <w:marBottom w:val="0"/>
          <w:divBdr>
            <w:top w:val="none" w:sz="0" w:space="0" w:color="auto"/>
            <w:left w:val="none" w:sz="0" w:space="0" w:color="auto"/>
            <w:bottom w:val="none" w:sz="0" w:space="0" w:color="auto"/>
            <w:right w:val="none" w:sz="0" w:space="0" w:color="auto"/>
          </w:divBdr>
          <w:divsChild>
            <w:div w:id="1560626485">
              <w:marLeft w:val="0"/>
              <w:marRight w:val="0"/>
              <w:marTop w:val="0"/>
              <w:marBottom w:val="0"/>
              <w:divBdr>
                <w:top w:val="none" w:sz="0" w:space="0" w:color="auto"/>
                <w:left w:val="none" w:sz="0" w:space="0" w:color="auto"/>
                <w:bottom w:val="none" w:sz="0" w:space="0" w:color="auto"/>
                <w:right w:val="none" w:sz="0" w:space="0" w:color="auto"/>
              </w:divBdr>
              <w:divsChild>
                <w:div w:id="1908876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482232">
          <w:marLeft w:val="0"/>
          <w:marRight w:val="0"/>
          <w:marTop w:val="0"/>
          <w:marBottom w:val="0"/>
          <w:divBdr>
            <w:top w:val="none" w:sz="0" w:space="0" w:color="auto"/>
            <w:left w:val="none" w:sz="0" w:space="0" w:color="auto"/>
            <w:bottom w:val="none" w:sz="0" w:space="0" w:color="auto"/>
            <w:right w:val="none" w:sz="0" w:space="0" w:color="auto"/>
          </w:divBdr>
        </w:div>
        <w:div w:id="665792678">
          <w:marLeft w:val="0"/>
          <w:marRight w:val="0"/>
          <w:marTop w:val="300"/>
          <w:marBottom w:val="0"/>
          <w:divBdr>
            <w:top w:val="none" w:sz="0" w:space="0" w:color="auto"/>
            <w:left w:val="none" w:sz="0" w:space="0" w:color="auto"/>
            <w:bottom w:val="none" w:sz="0" w:space="0" w:color="auto"/>
            <w:right w:val="none" w:sz="0" w:space="0" w:color="auto"/>
          </w:divBdr>
          <w:divsChild>
            <w:div w:id="2068675383">
              <w:marLeft w:val="0"/>
              <w:marRight w:val="0"/>
              <w:marTop w:val="0"/>
              <w:marBottom w:val="0"/>
              <w:divBdr>
                <w:top w:val="none" w:sz="0" w:space="0" w:color="auto"/>
                <w:left w:val="none" w:sz="0" w:space="0" w:color="auto"/>
                <w:bottom w:val="none" w:sz="0" w:space="0" w:color="auto"/>
                <w:right w:val="none" w:sz="0" w:space="0" w:color="auto"/>
              </w:divBdr>
              <w:divsChild>
                <w:div w:id="147367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829225">
          <w:marLeft w:val="0"/>
          <w:marRight w:val="0"/>
          <w:marTop w:val="0"/>
          <w:marBottom w:val="0"/>
          <w:divBdr>
            <w:top w:val="none" w:sz="0" w:space="0" w:color="auto"/>
            <w:left w:val="none" w:sz="0" w:space="0" w:color="auto"/>
            <w:bottom w:val="none" w:sz="0" w:space="0" w:color="auto"/>
            <w:right w:val="none" w:sz="0" w:space="0" w:color="auto"/>
          </w:divBdr>
          <w:divsChild>
            <w:div w:id="664089178">
              <w:marLeft w:val="0"/>
              <w:marRight w:val="0"/>
              <w:marTop w:val="0"/>
              <w:marBottom w:val="0"/>
              <w:divBdr>
                <w:top w:val="none" w:sz="0" w:space="0" w:color="auto"/>
                <w:left w:val="none" w:sz="0" w:space="0" w:color="auto"/>
                <w:bottom w:val="none" w:sz="0" w:space="0" w:color="auto"/>
                <w:right w:val="none" w:sz="0" w:space="0" w:color="auto"/>
              </w:divBdr>
            </w:div>
          </w:divsChild>
        </w:div>
        <w:div w:id="845903459">
          <w:marLeft w:val="0"/>
          <w:marRight w:val="0"/>
          <w:marTop w:val="0"/>
          <w:marBottom w:val="0"/>
          <w:divBdr>
            <w:top w:val="none" w:sz="0" w:space="0" w:color="auto"/>
            <w:left w:val="none" w:sz="0" w:space="0" w:color="auto"/>
            <w:bottom w:val="none" w:sz="0" w:space="0" w:color="auto"/>
            <w:right w:val="none" w:sz="0" w:space="0" w:color="auto"/>
          </w:divBdr>
          <w:divsChild>
            <w:div w:id="1127117323">
              <w:marLeft w:val="0"/>
              <w:marRight w:val="0"/>
              <w:marTop w:val="0"/>
              <w:marBottom w:val="0"/>
              <w:divBdr>
                <w:top w:val="none" w:sz="0" w:space="0" w:color="auto"/>
                <w:left w:val="none" w:sz="0" w:space="0" w:color="auto"/>
                <w:bottom w:val="none" w:sz="0" w:space="0" w:color="auto"/>
                <w:right w:val="none" w:sz="0" w:space="0" w:color="auto"/>
              </w:divBdr>
            </w:div>
          </w:divsChild>
        </w:div>
        <w:div w:id="908880618">
          <w:marLeft w:val="0"/>
          <w:marRight w:val="0"/>
          <w:marTop w:val="300"/>
          <w:marBottom w:val="0"/>
          <w:divBdr>
            <w:top w:val="none" w:sz="0" w:space="0" w:color="auto"/>
            <w:left w:val="none" w:sz="0" w:space="0" w:color="auto"/>
            <w:bottom w:val="none" w:sz="0" w:space="0" w:color="auto"/>
            <w:right w:val="none" w:sz="0" w:space="0" w:color="auto"/>
          </w:divBdr>
          <w:divsChild>
            <w:div w:id="1380546560">
              <w:marLeft w:val="0"/>
              <w:marRight w:val="0"/>
              <w:marTop w:val="0"/>
              <w:marBottom w:val="0"/>
              <w:divBdr>
                <w:top w:val="none" w:sz="0" w:space="0" w:color="auto"/>
                <w:left w:val="none" w:sz="0" w:space="0" w:color="auto"/>
                <w:bottom w:val="none" w:sz="0" w:space="0" w:color="auto"/>
                <w:right w:val="none" w:sz="0" w:space="0" w:color="auto"/>
              </w:divBdr>
              <w:divsChild>
                <w:div w:id="917515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7235168">
          <w:marLeft w:val="0"/>
          <w:marRight w:val="0"/>
          <w:marTop w:val="0"/>
          <w:marBottom w:val="0"/>
          <w:divBdr>
            <w:top w:val="none" w:sz="0" w:space="0" w:color="auto"/>
            <w:left w:val="none" w:sz="0" w:space="0" w:color="auto"/>
            <w:bottom w:val="none" w:sz="0" w:space="0" w:color="auto"/>
            <w:right w:val="none" w:sz="0" w:space="0" w:color="auto"/>
          </w:divBdr>
          <w:divsChild>
            <w:div w:id="1274248702">
              <w:marLeft w:val="0"/>
              <w:marRight w:val="0"/>
              <w:marTop w:val="0"/>
              <w:marBottom w:val="0"/>
              <w:divBdr>
                <w:top w:val="none" w:sz="0" w:space="0" w:color="auto"/>
                <w:left w:val="none" w:sz="0" w:space="0" w:color="auto"/>
                <w:bottom w:val="none" w:sz="0" w:space="0" w:color="auto"/>
                <w:right w:val="none" w:sz="0" w:space="0" w:color="auto"/>
              </w:divBdr>
            </w:div>
          </w:divsChild>
        </w:div>
        <w:div w:id="1096250347">
          <w:marLeft w:val="0"/>
          <w:marRight w:val="0"/>
          <w:marTop w:val="0"/>
          <w:marBottom w:val="0"/>
          <w:divBdr>
            <w:top w:val="none" w:sz="0" w:space="0" w:color="auto"/>
            <w:left w:val="none" w:sz="0" w:space="0" w:color="auto"/>
            <w:bottom w:val="none" w:sz="0" w:space="0" w:color="auto"/>
            <w:right w:val="none" w:sz="0" w:space="0" w:color="auto"/>
          </w:divBdr>
          <w:divsChild>
            <w:div w:id="811289136">
              <w:marLeft w:val="0"/>
              <w:marRight w:val="0"/>
              <w:marTop w:val="0"/>
              <w:marBottom w:val="0"/>
              <w:divBdr>
                <w:top w:val="none" w:sz="0" w:space="0" w:color="auto"/>
                <w:left w:val="none" w:sz="0" w:space="0" w:color="auto"/>
                <w:bottom w:val="none" w:sz="0" w:space="0" w:color="auto"/>
                <w:right w:val="none" w:sz="0" w:space="0" w:color="auto"/>
              </w:divBdr>
            </w:div>
          </w:divsChild>
        </w:div>
        <w:div w:id="1251816390">
          <w:marLeft w:val="0"/>
          <w:marRight w:val="0"/>
          <w:marTop w:val="0"/>
          <w:marBottom w:val="0"/>
          <w:divBdr>
            <w:top w:val="none" w:sz="0" w:space="0" w:color="auto"/>
            <w:left w:val="none" w:sz="0" w:space="0" w:color="auto"/>
            <w:bottom w:val="none" w:sz="0" w:space="0" w:color="auto"/>
            <w:right w:val="none" w:sz="0" w:space="0" w:color="auto"/>
          </w:divBdr>
        </w:div>
        <w:div w:id="1346250245">
          <w:marLeft w:val="0"/>
          <w:marRight w:val="0"/>
          <w:marTop w:val="0"/>
          <w:marBottom w:val="0"/>
          <w:divBdr>
            <w:top w:val="none" w:sz="0" w:space="0" w:color="auto"/>
            <w:left w:val="none" w:sz="0" w:space="0" w:color="auto"/>
            <w:bottom w:val="none" w:sz="0" w:space="0" w:color="auto"/>
            <w:right w:val="none" w:sz="0" w:space="0" w:color="auto"/>
          </w:divBdr>
        </w:div>
        <w:div w:id="1383141982">
          <w:marLeft w:val="0"/>
          <w:marRight w:val="0"/>
          <w:marTop w:val="0"/>
          <w:marBottom w:val="0"/>
          <w:divBdr>
            <w:top w:val="none" w:sz="0" w:space="0" w:color="auto"/>
            <w:left w:val="none" w:sz="0" w:space="0" w:color="auto"/>
            <w:bottom w:val="none" w:sz="0" w:space="0" w:color="auto"/>
            <w:right w:val="none" w:sz="0" w:space="0" w:color="auto"/>
          </w:divBdr>
        </w:div>
        <w:div w:id="1392656668">
          <w:marLeft w:val="0"/>
          <w:marRight w:val="0"/>
          <w:marTop w:val="0"/>
          <w:marBottom w:val="0"/>
          <w:divBdr>
            <w:top w:val="none" w:sz="0" w:space="0" w:color="auto"/>
            <w:left w:val="none" w:sz="0" w:space="0" w:color="auto"/>
            <w:bottom w:val="none" w:sz="0" w:space="0" w:color="auto"/>
            <w:right w:val="none" w:sz="0" w:space="0" w:color="auto"/>
          </w:divBdr>
          <w:divsChild>
            <w:div w:id="255789302">
              <w:marLeft w:val="0"/>
              <w:marRight w:val="0"/>
              <w:marTop w:val="0"/>
              <w:marBottom w:val="0"/>
              <w:divBdr>
                <w:top w:val="none" w:sz="0" w:space="0" w:color="auto"/>
                <w:left w:val="none" w:sz="0" w:space="0" w:color="auto"/>
                <w:bottom w:val="none" w:sz="0" w:space="0" w:color="auto"/>
                <w:right w:val="none" w:sz="0" w:space="0" w:color="auto"/>
              </w:divBdr>
            </w:div>
          </w:divsChild>
        </w:div>
        <w:div w:id="1450735263">
          <w:marLeft w:val="0"/>
          <w:marRight w:val="0"/>
          <w:marTop w:val="0"/>
          <w:marBottom w:val="0"/>
          <w:divBdr>
            <w:top w:val="none" w:sz="0" w:space="0" w:color="auto"/>
            <w:left w:val="none" w:sz="0" w:space="0" w:color="auto"/>
            <w:bottom w:val="none" w:sz="0" w:space="0" w:color="auto"/>
            <w:right w:val="none" w:sz="0" w:space="0" w:color="auto"/>
          </w:divBdr>
          <w:divsChild>
            <w:div w:id="1033115211">
              <w:marLeft w:val="0"/>
              <w:marRight w:val="0"/>
              <w:marTop w:val="0"/>
              <w:marBottom w:val="0"/>
              <w:divBdr>
                <w:top w:val="none" w:sz="0" w:space="0" w:color="auto"/>
                <w:left w:val="none" w:sz="0" w:space="0" w:color="auto"/>
                <w:bottom w:val="none" w:sz="0" w:space="0" w:color="auto"/>
                <w:right w:val="none" w:sz="0" w:space="0" w:color="auto"/>
              </w:divBdr>
            </w:div>
          </w:divsChild>
        </w:div>
        <w:div w:id="1861628243">
          <w:marLeft w:val="0"/>
          <w:marRight w:val="0"/>
          <w:marTop w:val="0"/>
          <w:marBottom w:val="0"/>
          <w:divBdr>
            <w:top w:val="none" w:sz="0" w:space="0" w:color="auto"/>
            <w:left w:val="none" w:sz="0" w:space="0" w:color="auto"/>
            <w:bottom w:val="none" w:sz="0" w:space="0" w:color="auto"/>
            <w:right w:val="none" w:sz="0" w:space="0" w:color="auto"/>
          </w:divBdr>
        </w:div>
        <w:div w:id="1984965283">
          <w:marLeft w:val="0"/>
          <w:marRight w:val="0"/>
          <w:marTop w:val="0"/>
          <w:marBottom w:val="0"/>
          <w:divBdr>
            <w:top w:val="none" w:sz="0" w:space="0" w:color="auto"/>
            <w:left w:val="none" w:sz="0" w:space="0" w:color="auto"/>
            <w:bottom w:val="none" w:sz="0" w:space="0" w:color="auto"/>
            <w:right w:val="none" w:sz="0" w:space="0" w:color="auto"/>
          </w:divBdr>
        </w:div>
      </w:divsChild>
    </w:div>
    <w:div w:id="1178080632">
      <w:bodyDiv w:val="1"/>
      <w:marLeft w:val="0"/>
      <w:marRight w:val="0"/>
      <w:marTop w:val="0"/>
      <w:marBottom w:val="0"/>
      <w:divBdr>
        <w:top w:val="none" w:sz="0" w:space="0" w:color="auto"/>
        <w:left w:val="none" w:sz="0" w:space="0" w:color="auto"/>
        <w:bottom w:val="none" w:sz="0" w:space="0" w:color="auto"/>
        <w:right w:val="none" w:sz="0" w:space="0" w:color="auto"/>
      </w:divBdr>
      <w:divsChild>
        <w:div w:id="68577051">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sChild>
            <w:div w:id="2119595146">
              <w:marLeft w:val="0"/>
              <w:marRight w:val="0"/>
              <w:marTop w:val="0"/>
              <w:marBottom w:val="0"/>
              <w:divBdr>
                <w:top w:val="none" w:sz="0" w:space="0" w:color="auto"/>
                <w:left w:val="none" w:sz="0" w:space="0" w:color="auto"/>
                <w:bottom w:val="none" w:sz="0" w:space="0" w:color="auto"/>
                <w:right w:val="none" w:sz="0" w:space="0" w:color="auto"/>
              </w:divBdr>
            </w:div>
          </w:divsChild>
        </w:div>
        <w:div w:id="169486365">
          <w:marLeft w:val="0"/>
          <w:marRight w:val="0"/>
          <w:marTop w:val="0"/>
          <w:marBottom w:val="0"/>
          <w:divBdr>
            <w:top w:val="none" w:sz="0" w:space="0" w:color="auto"/>
            <w:left w:val="none" w:sz="0" w:space="0" w:color="auto"/>
            <w:bottom w:val="none" w:sz="0" w:space="0" w:color="auto"/>
            <w:right w:val="none" w:sz="0" w:space="0" w:color="auto"/>
          </w:divBdr>
        </w:div>
        <w:div w:id="256982961">
          <w:marLeft w:val="0"/>
          <w:marRight w:val="0"/>
          <w:marTop w:val="0"/>
          <w:marBottom w:val="0"/>
          <w:divBdr>
            <w:top w:val="none" w:sz="0" w:space="0" w:color="auto"/>
            <w:left w:val="none" w:sz="0" w:space="0" w:color="auto"/>
            <w:bottom w:val="none" w:sz="0" w:space="0" w:color="auto"/>
            <w:right w:val="none" w:sz="0" w:space="0" w:color="auto"/>
          </w:divBdr>
        </w:div>
        <w:div w:id="466438740">
          <w:marLeft w:val="0"/>
          <w:marRight w:val="0"/>
          <w:marTop w:val="0"/>
          <w:marBottom w:val="0"/>
          <w:divBdr>
            <w:top w:val="none" w:sz="0" w:space="0" w:color="auto"/>
            <w:left w:val="none" w:sz="0" w:space="0" w:color="auto"/>
            <w:bottom w:val="none" w:sz="0" w:space="0" w:color="auto"/>
            <w:right w:val="none" w:sz="0" w:space="0" w:color="auto"/>
          </w:divBdr>
          <w:divsChild>
            <w:div w:id="536704723">
              <w:marLeft w:val="0"/>
              <w:marRight w:val="0"/>
              <w:marTop w:val="0"/>
              <w:marBottom w:val="0"/>
              <w:divBdr>
                <w:top w:val="none" w:sz="0" w:space="0" w:color="auto"/>
                <w:left w:val="none" w:sz="0" w:space="0" w:color="auto"/>
                <w:bottom w:val="none" w:sz="0" w:space="0" w:color="auto"/>
                <w:right w:val="none" w:sz="0" w:space="0" w:color="auto"/>
              </w:divBdr>
            </w:div>
          </w:divsChild>
        </w:div>
        <w:div w:id="624772303">
          <w:marLeft w:val="0"/>
          <w:marRight w:val="0"/>
          <w:marTop w:val="300"/>
          <w:marBottom w:val="0"/>
          <w:divBdr>
            <w:top w:val="none" w:sz="0" w:space="0" w:color="auto"/>
            <w:left w:val="none" w:sz="0" w:space="0" w:color="auto"/>
            <w:bottom w:val="none" w:sz="0" w:space="0" w:color="auto"/>
            <w:right w:val="none" w:sz="0" w:space="0" w:color="auto"/>
          </w:divBdr>
          <w:divsChild>
            <w:div w:id="660937240">
              <w:marLeft w:val="0"/>
              <w:marRight w:val="0"/>
              <w:marTop w:val="0"/>
              <w:marBottom w:val="0"/>
              <w:divBdr>
                <w:top w:val="none" w:sz="0" w:space="0" w:color="auto"/>
                <w:left w:val="none" w:sz="0" w:space="0" w:color="auto"/>
                <w:bottom w:val="none" w:sz="0" w:space="0" w:color="auto"/>
                <w:right w:val="none" w:sz="0" w:space="0" w:color="auto"/>
              </w:divBdr>
              <w:divsChild>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3043841">
          <w:marLeft w:val="0"/>
          <w:marRight w:val="0"/>
          <w:marTop w:val="0"/>
          <w:marBottom w:val="0"/>
          <w:divBdr>
            <w:top w:val="none" w:sz="0" w:space="0" w:color="auto"/>
            <w:left w:val="none" w:sz="0" w:space="0" w:color="auto"/>
            <w:bottom w:val="none" w:sz="0" w:space="0" w:color="auto"/>
            <w:right w:val="none" w:sz="0" w:space="0" w:color="auto"/>
          </w:divBdr>
        </w:div>
        <w:div w:id="693266460">
          <w:marLeft w:val="0"/>
          <w:marRight w:val="0"/>
          <w:marTop w:val="0"/>
          <w:marBottom w:val="0"/>
          <w:divBdr>
            <w:top w:val="none" w:sz="0" w:space="0" w:color="auto"/>
            <w:left w:val="none" w:sz="0" w:space="0" w:color="auto"/>
            <w:bottom w:val="none" w:sz="0" w:space="0" w:color="auto"/>
            <w:right w:val="none" w:sz="0" w:space="0" w:color="auto"/>
          </w:divBdr>
          <w:divsChild>
            <w:div w:id="51858338">
              <w:marLeft w:val="0"/>
              <w:marRight w:val="0"/>
              <w:marTop w:val="0"/>
              <w:marBottom w:val="0"/>
              <w:divBdr>
                <w:top w:val="none" w:sz="0" w:space="0" w:color="auto"/>
                <w:left w:val="none" w:sz="0" w:space="0" w:color="auto"/>
                <w:bottom w:val="none" w:sz="0" w:space="0" w:color="auto"/>
                <w:right w:val="none" w:sz="0" w:space="0" w:color="auto"/>
              </w:divBdr>
            </w:div>
          </w:divsChild>
        </w:div>
        <w:div w:id="1210991531">
          <w:marLeft w:val="0"/>
          <w:marRight w:val="0"/>
          <w:marTop w:val="0"/>
          <w:marBottom w:val="0"/>
          <w:divBdr>
            <w:top w:val="none" w:sz="0" w:space="0" w:color="auto"/>
            <w:left w:val="none" w:sz="0" w:space="0" w:color="auto"/>
            <w:bottom w:val="none" w:sz="0" w:space="0" w:color="auto"/>
            <w:right w:val="none" w:sz="0" w:space="0" w:color="auto"/>
          </w:divBdr>
          <w:divsChild>
            <w:div w:id="718163798">
              <w:marLeft w:val="0"/>
              <w:marRight w:val="0"/>
              <w:marTop w:val="0"/>
              <w:marBottom w:val="0"/>
              <w:divBdr>
                <w:top w:val="none" w:sz="0" w:space="0" w:color="auto"/>
                <w:left w:val="none" w:sz="0" w:space="0" w:color="auto"/>
                <w:bottom w:val="none" w:sz="0" w:space="0" w:color="auto"/>
                <w:right w:val="none" w:sz="0" w:space="0" w:color="auto"/>
              </w:divBdr>
            </w:div>
          </w:divsChild>
        </w:div>
        <w:div w:id="1380013586">
          <w:marLeft w:val="0"/>
          <w:marRight w:val="0"/>
          <w:marTop w:val="0"/>
          <w:marBottom w:val="0"/>
          <w:divBdr>
            <w:top w:val="none" w:sz="0" w:space="0" w:color="auto"/>
            <w:left w:val="none" w:sz="0" w:space="0" w:color="auto"/>
            <w:bottom w:val="none" w:sz="0" w:space="0" w:color="auto"/>
            <w:right w:val="none" w:sz="0" w:space="0" w:color="auto"/>
          </w:divBdr>
        </w:div>
        <w:div w:id="1579901625">
          <w:marLeft w:val="0"/>
          <w:marRight w:val="0"/>
          <w:marTop w:val="0"/>
          <w:marBottom w:val="0"/>
          <w:divBdr>
            <w:top w:val="none" w:sz="0" w:space="0" w:color="auto"/>
            <w:left w:val="none" w:sz="0" w:space="0" w:color="auto"/>
            <w:bottom w:val="none" w:sz="0" w:space="0" w:color="auto"/>
            <w:right w:val="none" w:sz="0" w:space="0" w:color="auto"/>
          </w:divBdr>
          <w:divsChild>
            <w:div w:id="221142722">
              <w:marLeft w:val="0"/>
              <w:marRight w:val="0"/>
              <w:marTop w:val="0"/>
              <w:marBottom w:val="0"/>
              <w:divBdr>
                <w:top w:val="none" w:sz="0" w:space="0" w:color="auto"/>
                <w:left w:val="none" w:sz="0" w:space="0" w:color="auto"/>
                <w:bottom w:val="none" w:sz="0" w:space="0" w:color="auto"/>
                <w:right w:val="none" w:sz="0" w:space="0" w:color="auto"/>
              </w:divBdr>
            </w:div>
          </w:divsChild>
        </w:div>
        <w:div w:id="1629163351">
          <w:marLeft w:val="0"/>
          <w:marRight w:val="0"/>
          <w:marTop w:val="0"/>
          <w:marBottom w:val="0"/>
          <w:divBdr>
            <w:top w:val="none" w:sz="0" w:space="0" w:color="auto"/>
            <w:left w:val="none" w:sz="0" w:space="0" w:color="auto"/>
            <w:bottom w:val="none" w:sz="0" w:space="0" w:color="auto"/>
            <w:right w:val="none" w:sz="0" w:space="0" w:color="auto"/>
          </w:divBdr>
          <w:divsChild>
            <w:div w:id="619073651">
              <w:marLeft w:val="0"/>
              <w:marRight w:val="0"/>
              <w:marTop w:val="0"/>
              <w:marBottom w:val="0"/>
              <w:divBdr>
                <w:top w:val="none" w:sz="0" w:space="0" w:color="auto"/>
                <w:left w:val="none" w:sz="0" w:space="0" w:color="auto"/>
                <w:bottom w:val="none" w:sz="0" w:space="0" w:color="auto"/>
                <w:right w:val="none" w:sz="0" w:space="0" w:color="auto"/>
              </w:divBdr>
            </w:div>
          </w:divsChild>
        </w:div>
        <w:div w:id="1746681177">
          <w:marLeft w:val="0"/>
          <w:marRight w:val="0"/>
          <w:marTop w:val="0"/>
          <w:marBottom w:val="0"/>
          <w:divBdr>
            <w:top w:val="none" w:sz="0" w:space="0" w:color="auto"/>
            <w:left w:val="none" w:sz="0" w:space="0" w:color="auto"/>
            <w:bottom w:val="none" w:sz="0" w:space="0" w:color="auto"/>
            <w:right w:val="none" w:sz="0" w:space="0" w:color="auto"/>
          </w:divBdr>
        </w:div>
        <w:div w:id="1895892159">
          <w:marLeft w:val="0"/>
          <w:marRight w:val="0"/>
          <w:marTop w:val="0"/>
          <w:marBottom w:val="0"/>
          <w:divBdr>
            <w:top w:val="none" w:sz="0" w:space="0" w:color="auto"/>
            <w:left w:val="none" w:sz="0" w:space="0" w:color="auto"/>
            <w:bottom w:val="none" w:sz="0" w:space="0" w:color="auto"/>
            <w:right w:val="none" w:sz="0" w:space="0" w:color="auto"/>
          </w:divBdr>
        </w:div>
        <w:div w:id="2029210334">
          <w:marLeft w:val="0"/>
          <w:marRight w:val="0"/>
          <w:marTop w:val="0"/>
          <w:marBottom w:val="0"/>
          <w:divBdr>
            <w:top w:val="none" w:sz="0" w:space="0" w:color="auto"/>
            <w:left w:val="none" w:sz="0" w:space="0" w:color="auto"/>
            <w:bottom w:val="none" w:sz="0" w:space="0" w:color="auto"/>
            <w:right w:val="none" w:sz="0" w:space="0" w:color="auto"/>
          </w:divBdr>
          <w:divsChild>
            <w:div w:id="496965593">
              <w:marLeft w:val="0"/>
              <w:marRight w:val="0"/>
              <w:marTop w:val="0"/>
              <w:marBottom w:val="0"/>
              <w:divBdr>
                <w:top w:val="none" w:sz="0" w:space="0" w:color="auto"/>
                <w:left w:val="none" w:sz="0" w:space="0" w:color="auto"/>
                <w:bottom w:val="none" w:sz="0" w:space="0" w:color="auto"/>
                <w:right w:val="none" w:sz="0" w:space="0" w:color="auto"/>
              </w:divBdr>
            </w:div>
          </w:divsChild>
        </w:div>
        <w:div w:id="2112776765">
          <w:marLeft w:val="0"/>
          <w:marRight w:val="0"/>
          <w:marTop w:val="300"/>
          <w:marBottom w:val="0"/>
          <w:divBdr>
            <w:top w:val="none" w:sz="0" w:space="0" w:color="auto"/>
            <w:left w:val="none" w:sz="0" w:space="0" w:color="auto"/>
            <w:bottom w:val="none" w:sz="0" w:space="0" w:color="auto"/>
            <w:right w:val="none" w:sz="0" w:space="0" w:color="auto"/>
          </w:divBdr>
          <w:divsChild>
            <w:div w:id="1518688382">
              <w:marLeft w:val="0"/>
              <w:marRight w:val="0"/>
              <w:marTop w:val="0"/>
              <w:marBottom w:val="0"/>
              <w:divBdr>
                <w:top w:val="none" w:sz="0" w:space="0" w:color="auto"/>
                <w:left w:val="none" w:sz="0" w:space="0" w:color="auto"/>
                <w:bottom w:val="none" w:sz="0" w:space="0" w:color="auto"/>
                <w:right w:val="none" w:sz="0" w:space="0" w:color="auto"/>
              </w:divBdr>
              <w:divsChild>
                <w:div w:id="1202087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0122911">
      <w:bodyDiv w:val="1"/>
      <w:marLeft w:val="0"/>
      <w:marRight w:val="0"/>
      <w:marTop w:val="0"/>
      <w:marBottom w:val="0"/>
      <w:divBdr>
        <w:top w:val="none" w:sz="0" w:space="0" w:color="auto"/>
        <w:left w:val="none" w:sz="0" w:space="0" w:color="auto"/>
        <w:bottom w:val="none" w:sz="0" w:space="0" w:color="auto"/>
        <w:right w:val="none" w:sz="0" w:space="0" w:color="auto"/>
      </w:divBdr>
      <w:divsChild>
        <w:div w:id="21907119">
          <w:marLeft w:val="0"/>
          <w:marRight w:val="0"/>
          <w:marTop w:val="0"/>
          <w:marBottom w:val="0"/>
          <w:divBdr>
            <w:top w:val="none" w:sz="0" w:space="0" w:color="auto"/>
            <w:left w:val="none" w:sz="0" w:space="0" w:color="auto"/>
            <w:bottom w:val="none" w:sz="0" w:space="0" w:color="auto"/>
            <w:right w:val="none" w:sz="0" w:space="0" w:color="auto"/>
          </w:divBdr>
        </w:div>
        <w:div w:id="659769117">
          <w:marLeft w:val="0"/>
          <w:marRight w:val="0"/>
          <w:marTop w:val="0"/>
          <w:marBottom w:val="0"/>
          <w:divBdr>
            <w:top w:val="none" w:sz="0" w:space="0" w:color="auto"/>
            <w:left w:val="none" w:sz="0" w:space="0" w:color="auto"/>
            <w:bottom w:val="none" w:sz="0" w:space="0" w:color="auto"/>
            <w:right w:val="none" w:sz="0" w:space="0" w:color="auto"/>
          </w:divBdr>
          <w:divsChild>
            <w:div w:id="1450663733">
              <w:marLeft w:val="0"/>
              <w:marRight w:val="0"/>
              <w:marTop w:val="0"/>
              <w:marBottom w:val="0"/>
              <w:divBdr>
                <w:top w:val="none" w:sz="0" w:space="0" w:color="auto"/>
                <w:left w:val="none" w:sz="0" w:space="0" w:color="auto"/>
                <w:bottom w:val="none" w:sz="0" w:space="0" w:color="auto"/>
                <w:right w:val="none" w:sz="0" w:space="0" w:color="auto"/>
              </w:divBdr>
            </w:div>
          </w:divsChild>
        </w:div>
        <w:div w:id="1263565774">
          <w:marLeft w:val="0"/>
          <w:marRight w:val="0"/>
          <w:marTop w:val="0"/>
          <w:marBottom w:val="0"/>
          <w:divBdr>
            <w:top w:val="none" w:sz="0" w:space="0" w:color="auto"/>
            <w:left w:val="none" w:sz="0" w:space="0" w:color="auto"/>
            <w:bottom w:val="none" w:sz="0" w:space="0" w:color="auto"/>
            <w:right w:val="none" w:sz="0" w:space="0" w:color="auto"/>
          </w:divBdr>
        </w:div>
        <w:div w:id="1973829510">
          <w:marLeft w:val="0"/>
          <w:marRight w:val="0"/>
          <w:marTop w:val="0"/>
          <w:marBottom w:val="0"/>
          <w:divBdr>
            <w:top w:val="none" w:sz="0" w:space="0" w:color="auto"/>
            <w:left w:val="none" w:sz="0" w:space="0" w:color="auto"/>
            <w:bottom w:val="none" w:sz="0" w:space="0" w:color="auto"/>
            <w:right w:val="none" w:sz="0" w:space="0" w:color="auto"/>
          </w:divBdr>
          <w:divsChild>
            <w:div w:id="714503369">
              <w:marLeft w:val="0"/>
              <w:marRight w:val="0"/>
              <w:marTop w:val="0"/>
              <w:marBottom w:val="0"/>
              <w:divBdr>
                <w:top w:val="none" w:sz="0" w:space="0" w:color="auto"/>
                <w:left w:val="none" w:sz="0" w:space="0" w:color="auto"/>
                <w:bottom w:val="none" w:sz="0" w:space="0" w:color="auto"/>
                <w:right w:val="none" w:sz="0" w:space="0" w:color="auto"/>
              </w:divBdr>
            </w:div>
          </w:divsChild>
        </w:div>
        <w:div w:id="384255921">
          <w:marLeft w:val="0"/>
          <w:marRight w:val="0"/>
          <w:marTop w:val="0"/>
          <w:marBottom w:val="0"/>
          <w:divBdr>
            <w:top w:val="none" w:sz="0" w:space="0" w:color="auto"/>
            <w:left w:val="none" w:sz="0" w:space="0" w:color="auto"/>
            <w:bottom w:val="none" w:sz="0" w:space="0" w:color="auto"/>
            <w:right w:val="none" w:sz="0" w:space="0" w:color="auto"/>
          </w:divBdr>
        </w:div>
        <w:div w:id="1255435609">
          <w:marLeft w:val="0"/>
          <w:marRight w:val="0"/>
          <w:marTop w:val="0"/>
          <w:marBottom w:val="0"/>
          <w:divBdr>
            <w:top w:val="none" w:sz="0" w:space="0" w:color="auto"/>
            <w:left w:val="none" w:sz="0" w:space="0" w:color="auto"/>
            <w:bottom w:val="none" w:sz="0" w:space="0" w:color="auto"/>
            <w:right w:val="none" w:sz="0" w:space="0" w:color="auto"/>
          </w:divBdr>
          <w:divsChild>
            <w:div w:id="2137943927">
              <w:marLeft w:val="0"/>
              <w:marRight w:val="0"/>
              <w:marTop w:val="0"/>
              <w:marBottom w:val="0"/>
              <w:divBdr>
                <w:top w:val="none" w:sz="0" w:space="0" w:color="auto"/>
                <w:left w:val="none" w:sz="0" w:space="0" w:color="auto"/>
                <w:bottom w:val="none" w:sz="0" w:space="0" w:color="auto"/>
                <w:right w:val="none" w:sz="0" w:space="0" w:color="auto"/>
              </w:divBdr>
            </w:div>
          </w:divsChild>
        </w:div>
        <w:div w:id="523593768">
          <w:marLeft w:val="0"/>
          <w:marRight w:val="0"/>
          <w:marTop w:val="0"/>
          <w:marBottom w:val="0"/>
          <w:divBdr>
            <w:top w:val="none" w:sz="0" w:space="0" w:color="auto"/>
            <w:left w:val="none" w:sz="0" w:space="0" w:color="auto"/>
            <w:bottom w:val="none" w:sz="0" w:space="0" w:color="auto"/>
            <w:right w:val="none" w:sz="0" w:space="0" w:color="auto"/>
          </w:divBdr>
        </w:div>
        <w:div w:id="1399787520">
          <w:marLeft w:val="0"/>
          <w:marRight w:val="0"/>
          <w:marTop w:val="0"/>
          <w:marBottom w:val="0"/>
          <w:divBdr>
            <w:top w:val="none" w:sz="0" w:space="0" w:color="auto"/>
            <w:left w:val="none" w:sz="0" w:space="0" w:color="auto"/>
            <w:bottom w:val="none" w:sz="0" w:space="0" w:color="auto"/>
            <w:right w:val="none" w:sz="0" w:space="0" w:color="auto"/>
          </w:divBdr>
          <w:divsChild>
            <w:div w:id="1533692478">
              <w:marLeft w:val="0"/>
              <w:marRight w:val="0"/>
              <w:marTop w:val="0"/>
              <w:marBottom w:val="0"/>
              <w:divBdr>
                <w:top w:val="none" w:sz="0" w:space="0" w:color="auto"/>
                <w:left w:val="none" w:sz="0" w:space="0" w:color="auto"/>
                <w:bottom w:val="none" w:sz="0" w:space="0" w:color="auto"/>
                <w:right w:val="none" w:sz="0" w:space="0" w:color="auto"/>
              </w:divBdr>
            </w:div>
          </w:divsChild>
        </w:div>
        <w:div w:id="1412040241">
          <w:marLeft w:val="0"/>
          <w:marRight w:val="0"/>
          <w:marTop w:val="0"/>
          <w:marBottom w:val="0"/>
          <w:divBdr>
            <w:top w:val="none" w:sz="0" w:space="0" w:color="auto"/>
            <w:left w:val="none" w:sz="0" w:space="0" w:color="auto"/>
            <w:bottom w:val="none" w:sz="0" w:space="0" w:color="auto"/>
            <w:right w:val="none" w:sz="0" w:space="0" w:color="auto"/>
          </w:divBdr>
        </w:div>
        <w:div w:id="645088152">
          <w:marLeft w:val="0"/>
          <w:marRight w:val="0"/>
          <w:marTop w:val="0"/>
          <w:marBottom w:val="0"/>
          <w:divBdr>
            <w:top w:val="none" w:sz="0" w:space="0" w:color="auto"/>
            <w:left w:val="none" w:sz="0" w:space="0" w:color="auto"/>
            <w:bottom w:val="none" w:sz="0" w:space="0" w:color="auto"/>
            <w:right w:val="none" w:sz="0" w:space="0" w:color="auto"/>
          </w:divBdr>
          <w:divsChild>
            <w:div w:id="287248499">
              <w:marLeft w:val="0"/>
              <w:marRight w:val="0"/>
              <w:marTop w:val="0"/>
              <w:marBottom w:val="0"/>
              <w:divBdr>
                <w:top w:val="none" w:sz="0" w:space="0" w:color="auto"/>
                <w:left w:val="none" w:sz="0" w:space="0" w:color="auto"/>
                <w:bottom w:val="none" w:sz="0" w:space="0" w:color="auto"/>
                <w:right w:val="none" w:sz="0" w:space="0" w:color="auto"/>
              </w:divBdr>
            </w:div>
          </w:divsChild>
        </w:div>
        <w:div w:id="816150351">
          <w:marLeft w:val="0"/>
          <w:marRight w:val="0"/>
          <w:marTop w:val="0"/>
          <w:marBottom w:val="0"/>
          <w:divBdr>
            <w:top w:val="none" w:sz="0" w:space="0" w:color="auto"/>
            <w:left w:val="none" w:sz="0" w:space="0" w:color="auto"/>
            <w:bottom w:val="none" w:sz="0" w:space="0" w:color="auto"/>
            <w:right w:val="none" w:sz="0" w:space="0" w:color="auto"/>
          </w:divBdr>
        </w:div>
        <w:div w:id="360134534">
          <w:marLeft w:val="0"/>
          <w:marRight w:val="0"/>
          <w:marTop w:val="0"/>
          <w:marBottom w:val="0"/>
          <w:divBdr>
            <w:top w:val="none" w:sz="0" w:space="0" w:color="auto"/>
            <w:left w:val="none" w:sz="0" w:space="0" w:color="auto"/>
            <w:bottom w:val="none" w:sz="0" w:space="0" w:color="auto"/>
            <w:right w:val="none" w:sz="0" w:space="0" w:color="auto"/>
          </w:divBdr>
          <w:divsChild>
            <w:div w:id="893465581">
              <w:marLeft w:val="0"/>
              <w:marRight w:val="0"/>
              <w:marTop w:val="0"/>
              <w:marBottom w:val="0"/>
              <w:divBdr>
                <w:top w:val="none" w:sz="0" w:space="0" w:color="auto"/>
                <w:left w:val="none" w:sz="0" w:space="0" w:color="auto"/>
                <w:bottom w:val="none" w:sz="0" w:space="0" w:color="auto"/>
                <w:right w:val="none" w:sz="0" w:space="0" w:color="auto"/>
              </w:divBdr>
            </w:div>
          </w:divsChild>
        </w:div>
        <w:div w:id="551696458">
          <w:marLeft w:val="0"/>
          <w:marRight w:val="0"/>
          <w:marTop w:val="0"/>
          <w:marBottom w:val="0"/>
          <w:divBdr>
            <w:top w:val="none" w:sz="0" w:space="0" w:color="auto"/>
            <w:left w:val="none" w:sz="0" w:space="0" w:color="auto"/>
            <w:bottom w:val="none" w:sz="0" w:space="0" w:color="auto"/>
            <w:right w:val="none" w:sz="0" w:space="0" w:color="auto"/>
          </w:divBdr>
        </w:div>
        <w:div w:id="1893152694">
          <w:marLeft w:val="0"/>
          <w:marRight w:val="0"/>
          <w:marTop w:val="0"/>
          <w:marBottom w:val="0"/>
          <w:divBdr>
            <w:top w:val="none" w:sz="0" w:space="0" w:color="auto"/>
            <w:left w:val="none" w:sz="0" w:space="0" w:color="auto"/>
            <w:bottom w:val="none" w:sz="0" w:space="0" w:color="auto"/>
            <w:right w:val="none" w:sz="0" w:space="0" w:color="auto"/>
          </w:divBdr>
          <w:divsChild>
            <w:div w:id="373316714">
              <w:marLeft w:val="0"/>
              <w:marRight w:val="0"/>
              <w:marTop w:val="0"/>
              <w:marBottom w:val="0"/>
              <w:divBdr>
                <w:top w:val="none" w:sz="0" w:space="0" w:color="auto"/>
                <w:left w:val="none" w:sz="0" w:space="0" w:color="auto"/>
                <w:bottom w:val="none" w:sz="0" w:space="0" w:color="auto"/>
                <w:right w:val="none" w:sz="0" w:space="0" w:color="auto"/>
              </w:divBdr>
            </w:div>
          </w:divsChild>
        </w:div>
        <w:div w:id="906844265">
          <w:marLeft w:val="0"/>
          <w:marRight w:val="0"/>
          <w:marTop w:val="300"/>
          <w:marBottom w:val="0"/>
          <w:divBdr>
            <w:top w:val="none" w:sz="0" w:space="0" w:color="auto"/>
            <w:left w:val="none" w:sz="0" w:space="0" w:color="auto"/>
            <w:bottom w:val="none" w:sz="0" w:space="0" w:color="auto"/>
            <w:right w:val="none" w:sz="0" w:space="0" w:color="auto"/>
          </w:divBdr>
          <w:divsChild>
            <w:div w:id="321784390">
              <w:marLeft w:val="0"/>
              <w:marRight w:val="0"/>
              <w:marTop w:val="0"/>
              <w:marBottom w:val="0"/>
              <w:divBdr>
                <w:top w:val="none" w:sz="0" w:space="0" w:color="auto"/>
                <w:left w:val="none" w:sz="0" w:space="0" w:color="auto"/>
                <w:bottom w:val="none" w:sz="0" w:space="0" w:color="auto"/>
                <w:right w:val="none" w:sz="0" w:space="0" w:color="auto"/>
              </w:divBdr>
              <w:divsChild>
                <w:div w:id="1783181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955771">
          <w:marLeft w:val="0"/>
          <w:marRight w:val="0"/>
          <w:marTop w:val="300"/>
          <w:marBottom w:val="0"/>
          <w:divBdr>
            <w:top w:val="none" w:sz="0" w:space="0" w:color="auto"/>
            <w:left w:val="none" w:sz="0" w:space="0" w:color="auto"/>
            <w:bottom w:val="none" w:sz="0" w:space="0" w:color="auto"/>
            <w:right w:val="none" w:sz="0" w:space="0" w:color="auto"/>
          </w:divBdr>
          <w:divsChild>
            <w:div w:id="477767710">
              <w:marLeft w:val="0"/>
              <w:marRight w:val="0"/>
              <w:marTop w:val="0"/>
              <w:marBottom w:val="0"/>
              <w:divBdr>
                <w:top w:val="none" w:sz="0" w:space="0" w:color="auto"/>
                <w:left w:val="none" w:sz="0" w:space="0" w:color="auto"/>
                <w:bottom w:val="none" w:sz="0" w:space="0" w:color="auto"/>
                <w:right w:val="none" w:sz="0" w:space="0" w:color="auto"/>
              </w:divBdr>
              <w:divsChild>
                <w:div w:id="1575313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759268">
          <w:marLeft w:val="0"/>
          <w:marRight w:val="0"/>
          <w:marTop w:val="300"/>
          <w:marBottom w:val="0"/>
          <w:divBdr>
            <w:top w:val="none" w:sz="0" w:space="0" w:color="auto"/>
            <w:left w:val="none" w:sz="0" w:space="0" w:color="auto"/>
            <w:bottom w:val="none" w:sz="0" w:space="0" w:color="auto"/>
            <w:right w:val="none" w:sz="0" w:space="0" w:color="auto"/>
          </w:divBdr>
          <w:divsChild>
            <w:div w:id="905650578">
              <w:marLeft w:val="0"/>
              <w:marRight w:val="0"/>
              <w:marTop w:val="0"/>
              <w:marBottom w:val="0"/>
              <w:divBdr>
                <w:top w:val="none" w:sz="0" w:space="0" w:color="auto"/>
                <w:left w:val="none" w:sz="0" w:space="0" w:color="auto"/>
                <w:bottom w:val="none" w:sz="0" w:space="0" w:color="auto"/>
                <w:right w:val="none" w:sz="0" w:space="0" w:color="auto"/>
              </w:divBdr>
              <w:divsChild>
                <w:div w:id="410398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6110">
          <w:marLeft w:val="0"/>
          <w:marRight w:val="0"/>
          <w:marTop w:val="300"/>
          <w:marBottom w:val="0"/>
          <w:divBdr>
            <w:top w:val="none" w:sz="0" w:space="0" w:color="auto"/>
            <w:left w:val="none" w:sz="0" w:space="0" w:color="auto"/>
            <w:bottom w:val="none" w:sz="0" w:space="0" w:color="auto"/>
            <w:right w:val="none" w:sz="0" w:space="0" w:color="auto"/>
          </w:divBdr>
          <w:divsChild>
            <w:div w:id="1791439485">
              <w:marLeft w:val="0"/>
              <w:marRight w:val="0"/>
              <w:marTop w:val="0"/>
              <w:marBottom w:val="0"/>
              <w:divBdr>
                <w:top w:val="none" w:sz="0" w:space="0" w:color="auto"/>
                <w:left w:val="none" w:sz="0" w:space="0" w:color="auto"/>
                <w:bottom w:val="none" w:sz="0" w:space="0" w:color="auto"/>
                <w:right w:val="none" w:sz="0" w:space="0" w:color="auto"/>
              </w:divBdr>
              <w:divsChild>
                <w:div w:id="1312978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0393060">
      <w:bodyDiv w:val="1"/>
      <w:marLeft w:val="0"/>
      <w:marRight w:val="0"/>
      <w:marTop w:val="0"/>
      <w:marBottom w:val="0"/>
      <w:divBdr>
        <w:top w:val="none" w:sz="0" w:space="0" w:color="auto"/>
        <w:left w:val="none" w:sz="0" w:space="0" w:color="auto"/>
        <w:bottom w:val="none" w:sz="0" w:space="0" w:color="auto"/>
        <w:right w:val="none" w:sz="0" w:space="0" w:color="auto"/>
      </w:divBdr>
      <w:divsChild>
        <w:div w:id="850030473">
          <w:marLeft w:val="0"/>
          <w:marRight w:val="0"/>
          <w:marTop w:val="0"/>
          <w:marBottom w:val="0"/>
          <w:divBdr>
            <w:top w:val="none" w:sz="0" w:space="0" w:color="auto"/>
            <w:left w:val="none" w:sz="0" w:space="0" w:color="auto"/>
            <w:bottom w:val="none" w:sz="0" w:space="0" w:color="auto"/>
            <w:right w:val="none" w:sz="0" w:space="0" w:color="auto"/>
          </w:divBdr>
        </w:div>
        <w:div w:id="1933925788">
          <w:marLeft w:val="0"/>
          <w:marRight w:val="0"/>
          <w:marTop w:val="0"/>
          <w:marBottom w:val="0"/>
          <w:divBdr>
            <w:top w:val="none" w:sz="0" w:space="0" w:color="auto"/>
            <w:left w:val="none" w:sz="0" w:space="0" w:color="auto"/>
            <w:bottom w:val="none" w:sz="0" w:space="0" w:color="auto"/>
            <w:right w:val="none" w:sz="0" w:space="0" w:color="auto"/>
          </w:divBdr>
          <w:divsChild>
            <w:div w:id="2009942848">
              <w:marLeft w:val="0"/>
              <w:marRight w:val="0"/>
              <w:marTop w:val="0"/>
              <w:marBottom w:val="0"/>
              <w:divBdr>
                <w:top w:val="none" w:sz="0" w:space="0" w:color="auto"/>
                <w:left w:val="none" w:sz="0" w:space="0" w:color="auto"/>
                <w:bottom w:val="none" w:sz="0" w:space="0" w:color="auto"/>
                <w:right w:val="none" w:sz="0" w:space="0" w:color="auto"/>
              </w:divBdr>
            </w:div>
          </w:divsChild>
        </w:div>
        <w:div w:id="135850135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sChild>
            <w:div w:id="1745491042">
              <w:marLeft w:val="0"/>
              <w:marRight w:val="0"/>
              <w:marTop w:val="0"/>
              <w:marBottom w:val="0"/>
              <w:divBdr>
                <w:top w:val="none" w:sz="0" w:space="0" w:color="auto"/>
                <w:left w:val="none" w:sz="0" w:space="0" w:color="auto"/>
                <w:bottom w:val="none" w:sz="0" w:space="0" w:color="auto"/>
                <w:right w:val="none" w:sz="0" w:space="0" w:color="auto"/>
              </w:divBdr>
            </w:div>
          </w:divsChild>
        </w:div>
        <w:div w:id="1440297340">
          <w:marLeft w:val="0"/>
          <w:marRight w:val="0"/>
          <w:marTop w:val="0"/>
          <w:marBottom w:val="0"/>
          <w:divBdr>
            <w:top w:val="none" w:sz="0" w:space="0" w:color="auto"/>
            <w:left w:val="none" w:sz="0" w:space="0" w:color="auto"/>
            <w:bottom w:val="none" w:sz="0" w:space="0" w:color="auto"/>
            <w:right w:val="none" w:sz="0" w:space="0" w:color="auto"/>
          </w:divBdr>
        </w:div>
        <w:div w:id="1190608576">
          <w:marLeft w:val="0"/>
          <w:marRight w:val="0"/>
          <w:marTop w:val="0"/>
          <w:marBottom w:val="0"/>
          <w:divBdr>
            <w:top w:val="none" w:sz="0" w:space="0" w:color="auto"/>
            <w:left w:val="none" w:sz="0" w:space="0" w:color="auto"/>
            <w:bottom w:val="none" w:sz="0" w:space="0" w:color="auto"/>
            <w:right w:val="none" w:sz="0" w:space="0" w:color="auto"/>
          </w:divBdr>
          <w:divsChild>
            <w:div w:id="46488457">
              <w:marLeft w:val="0"/>
              <w:marRight w:val="0"/>
              <w:marTop w:val="0"/>
              <w:marBottom w:val="0"/>
              <w:divBdr>
                <w:top w:val="none" w:sz="0" w:space="0" w:color="auto"/>
                <w:left w:val="none" w:sz="0" w:space="0" w:color="auto"/>
                <w:bottom w:val="none" w:sz="0" w:space="0" w:color="auto"/>
                <w:right w:val="none" w:sz="0" w:space="0" w:color="auto"/>
              </w:divBdr>
            </w:div>
          </w:divsChild>
        </w:div>
        <w:div w:id="1413816788">
          <w:marLeft w:val="0"/>
          <w:marRight w:val="0"/>
          <w:marTop w:val="0"/>
          <w:marBottom w:val="0"/>
          <w:divBdr>
            <w:top w:val="none" w:sz="0" w:space="0" w:color="auto"/>
            <w:left w:val="none" w:sz="0" w:space="0" w:color="auto"/>
            <w:bottom w:val="none" w:sz="0" w:space="0" w:color="auto"/>
            <w:right w:val="none" w:sz="0" w:space="0" w:color="auto"/>
          </w:divBdr>
        </w:div>
        <w:div w:id="1145588734">
          <w:marLeft w:val="0"/>
          <w:marRight w:val="0"/>
          <w:marTop w:val="0"/>
          <w:marBottom w:val="0"/>
          <w:divBdr>
            <w:top w:val="none" w:sz="0" w:space="0" w:color="auto"/>
            <w:left w:val="none" w:sz="0" w:space="0" w:color="auto"/>
            <w:bottom w:val="none" w:sz="0" w:space="0" w:color="auto"/>
            <w:right w:val="none" w:sz="0" w:space="0" w:color="auto"/>
          </w:divBdr>
          <w:divsChild>
            <w:div w:id="1251233426">
              <w:marLeft w:val="0"/>
              <w:marRight w:val="0"/>
              <w:marTop w:val="0"/>
              <w:marBottom w:val="0"/>
              <w:divBdr>
                <w:top w:val="none" w:sz="0" w:space="0" w:color="auto"/>
                <w:left w:val="none" w:sz="0" w:space="0" w:color="auto"/>
                <w:bottom w:val="none" w:sz="0" w:space="0" w:color="auto"/>
                <w:right w:val="none" w:sz="0" w:space="0" w:color="auto"/>
              </w:divBdr>
            </w:div>
          </w:divsChild>
        </w:div>
        <w:div w:id="1765413523">
          <w:marLeft w:val="0"/>
          <w:marRight w:val="0"/>
          <w:marTop w:val="0"/>
          <w:marBottom w:val="0"/>
          <w:divBdr>
            <w:top w:val="none" w:sz="0" w:space="0" w:color="auto"/>
            <w:left w:val="none" w:sz="0" w:space="0" w:color="auto"/>
            <w:bottom w:val="none" w:sz="0" w:space="0" w:color="auto"/>
            <w:right w:val="none" w:sz="0" w:space="0" w:color="auto"/>
          </w:divBdr>
        </w:div>
        <w:div w:id="644623063">
          <w:marLeft w:val="0"/>
          <w:marRight w:val="0"/>
          <w:marTop w:val="0"/>
          <w:marBottom w:val="0"/>
          <w:divBdr>
            <w:top w:val="none" w:sz="0" w:space="0" w:color="auto"/>
            <w:left w:val="none" w:sz="0" w:space="0" w:color="auto"/>
            <w:bottom w:val="none" w:sz="0" w:space="0" w:color="auto"/>
            <w:right w:val="none" w:sz="0" w:space="0" w:color="auto"/>
          </w:divBdr>
          <w:divsChild>
            <w:div w:id="818151945">
              <w:marLeft w:val="0"/>
              <w:marRight w:val="0"/>
              <w:marTop w:val="0"/>
              <w:marBottom w:val="0"/>
              <w:divBdr>
                <w:top w:val="none" w:sz="0" w:space="0" w:color="auto"/>
                <w:left w:val="none" w:sz="0" w:space="0" w:color="auto"/>
                <w:bottom w:val="none" w:sz="0" w:space="0" w:color="auto"/>
                <w:right w:val="none" w:sz="0" w:space="0" w:color="auto"/>
              </w:divBdr>
            </w:div>
          </w:divsChild>
        </w:div>
        <w:div w:id="509760643">
          <w:marLeft w:val="0"/>
          <w:marRight w:val="0"/>
          <w:marTop w:val="0"/>
          <w:marBottom w:val="0"/>
          <w:divBdr>
            <w:top w:val="none" w:sz="0" w:space="0" w:color="auto"/>
            <w:left w:val="none" w:sz="0" w:space="0" w:color="auto"/>
            <w:bottom w:val="none" w:sz="0" w:space="0" w:color="auto"/>
            <w:right w:val="none" w:sz="0" w:space="0" w:color="auto"/>
          </w:divBdr>
        </w:div>
        <w:div w:id="1038630638">
          <w:marLeft w:val="0"/>
          <w:marRight w:val="0"/>
          <w:marTop w:val="0"/>
          <w:marBottom w:val="0"/>
          <w:divBdr>
            <w:top w:val="none" w:sz="0" w:space="0" w:color="auto"/>
            <w:left w:val="none" w:sz="0" w:space="0" w:color="auto"/>
            <w:bottom w:val="none" w:sz="0" w:space="0" w:color="auto"/>
            <w:right w:val="none" w:sz="0" w:space="0" w:color="auto"/>
          </w:divBdr>
          <w:divsChild>
            <w:div w:id="1131823484">
              <w:marLeft w:val="0"/>
              <w:marRight w:val="0"/>
              <w:marTop w:val="0"/>
              <w:marBottom w:val="0"/>
              <w:divBdr>
                <w:top w:val="none" w:sz="0" w:space="0" w:color="auto"/>
                <w:left w:val="none" w:sz="0" w:space="0" w:color="auto"/>
                <w:bottom w:val="none" w:sz="0" w:space="0" w:color="auto"/>
                <w:right w:val="none" w:sz="0" w:space="0" w:color="auto"/>
              </w:divBdr>
            </w:div>
          </w:divsChild>
        </w:div>
        <w:div w:id="1220050004">
          <w:marLeft w:val="0"/>
          <w:marRight w:val="0"/>
          <w:marTop w:val="0"/>
          <w:marBottom w:val="0"/>
          <w:divBdr>
            <w:top w:val="none" w:sz="0" w:space="0" w:color="auto"/>
            <w:left w:val="none" w:sz="0" w:space="0" w:color="auto"/>
            <w:bottom w:val="none" w:sz="0" w:space="0" w:color="auto"/>
            <w:right w:val="none" w:sz="0" w:space="0" w:color="auto"/>
          </w:divBdr>
        </w:div>
        <w:div w:id="1703628469">
          <w:marLeft w:val="0"/>
          <w:marRight w:val="0"/>
          <w:marTop w:val="0"/>
          <w:marBottom w:val="0"/>
          <w:divBdr>
            <w:top w:val="none" w:sz="0" w:space="0" w:color="auto"/>
            <w:left w:val="none" w:sz="0" w:space="0" w:color="auto"/>
            <w:bottom w:val="none" w:sz="0" w:space="0" w:color="auto"/>
            <w:right w:val="none" w:sz="0" w:space="0" w:color="auto"/>
          </w:divBdr>
          <w:divsChild>
            <w:div w:id="1094277873">
              <w:marLeft w:val="0"/>
              <w:marRight w:val="0"/>
              <w:marTop w:val="0"/>
              <w:marBottom w:val="0"/>
              <w:divBdr>
                <w:top w:val="none" w:sz="0" w:space="0" w:color="auto"/>
                <w:left w:val="none" w:sz="0" w:space="0" w:color="auto"/>
                <w:bottom w:val="none" w:sz="0" w:space="0" w:color="auto"/>
                <w:right w:val="none" w:sz="0" w:space="0" w:color="auto"/>
              </w:divBdr>
            </w:div>
          </w:divsChild>
        </w:div>
        <w:div w:id="1499424471">
          <w:marLeft w:val="0"/>
          <w:marRight w:val="0"/>
          <w:marTop w:val="300"/>
          <w:marBottom w:val="0"/>
          <w:divBdr>
            <w:top w:val="none" w:sz="0" w:space="0" w:color="auto"/>
            <w:left w:val="none" w:sz="0" w:space="0" w:color="auto"/>
            <w:bottom w:val="none" w:sz="0" w:space="0" w:color="auto"/>
            <w:right w:val="none" w:sz="0" w:space="0" w:color="auto"/>
          </w:divBdr>
          <w:divsChild>
            <w:div w:id="183178203">
              <w:marLeft w:val="0"/>
              <w:marRight w:val="0"/>
              <w:marTop w:val="0"/>
              <w:marBottom w:val="0"/>
              <w:divBdr>
                <w:top w:val="none" w:sz="0" w:space="0" w:color="auto"/>
                <w:left w:val="none" w:sz="0" w:space="0" w:color="auto"/>
                <w:bottom w:val="none" w:sz="0" w:space="0" w:color="auto"/>
                <w:right w:val="none" w:sz="0" w:space="0" w:color="auto"/>
              </w:divBdr>
              <w:divsChild>
                <w:div w:id="491067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280183">
          <w:marLeft w:val="0"/>
          <w:marRight w:val="0"/>
          <w:marTop w:val="300"/>
          <w:marBottom w:val="0"/>
          <w:divBdr>
            <w:top w:val="none" w:sz="0" w:space="0" w:color="auto"/>
            <w:left w:val="none" w:sz="0" w:space="0" w:color="auto"/>
            <w:bottom w:val="none" w:sz="0" w:space="0" w:color="auto"/>
            <w:right w:val="none" w:sz="0" w:space="0" w:color="auto"/>
          </w:divBdr>
          <w:divsChild>
            <w:div w:id="135075159">
              <w:marLeft w:val="0"/>
              <w:marRight w:val="0"/>
              <w:marTop w:val="0"/>
              <w:marBottom w:val="0"/>
              <w:divBdr>
                <w:top w:val="none" w:sz="0" w:space="0" w:color="auto"/>
                <w:left w:val="none" w:sz="0" w:space="0" w:color="auto"/>
                <w:bottom w:val="none" w:sz="0" w:space="0" w:color="auto"/>
                <w:right w:val="none" w:sz="0" w:space="0" w:color="auto"/>
              </w:divBdr>
              <w:divsChild>
                <w:div w:id="1644656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432888">
          <w:marLeft w:val="0"/>
          <w:marRight w:val="0"/>
          <w:marTop w:val="300"/>
          <w:marBottom w:val="0"/>
          <w:divBdr>
            <w:top w:val="none" w:sz="0" w:space="0" w:color="auto"/>
            <w:left w:val="none" w:sz="0" w:space="0" w:color="auto"/>
            <w:bottom w:val="none" w:sz="0" w:space="0" w:color="auto"/>
            <w:right w:val="none" w:sz="0" w:space="0" w:color="auto"/>
          </w:divBdr>
          <w:divsChild>
            <w:div w:id="1919905457">
              <w:marLeft w:val="0"/>
              <w:marRight w:val="0"/>
              <w:marTop w:val="0"/>
              <w:marBottom w:val="0"/>
              <w:divBdr>
                <w:top w:val="none" w:sz="0" w:space="0" w:color="auto"/>
                <w:left w:val="none" w:sz="0" w:space="0" w:color="auto"/>
                <w:bottom w:val="none" w:sz="0" w:space="0" w:color="auto"/>
                <w:right w:val="none" w:sz="0" w:space="0" w:color="auto"/>
              </w:divBdr>
              <w:divsChild>
                <w:div w:id="1939170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610124">
          <w:marLeft w:val="0"/>
          <w:marRight w:val="0"/>
          <w:marTop w:val="300"/>
          <w:marBottom w:val="0"/>
          <w:divBdr>
            <w:top w:val="none" w:sz="0" w:space="0" w:color="auto"/>
            <w:left w:val="none" w:sz="0" w:space="0" w:color="auto"/>
            <w:bottom w:val="none" w:sz="0" w:space="0" w:color="auto"/>
            <w:right w:val="none" w:sz="0" w:space="0" w:color="auto"/>
          </w:divBdr>
          <w:divsChild>
            <w:div w:id="1708484970">
              <w:marLeft w:val="0"/>
              <w:marRight w:val="0"/>
              <w:marTop w:val="0"/>
              <w:marBottom w:val="0"/>
              <w:divBdr>
                <w:top w:val="none" w:sz="0" w:space="0" w:color="auto"/>
                <w:left w:val="none" w:sz="0" w:space="0" w:color="auto"/>
                <w:bottom w:val="none" w:sz="0" w:space="0" w:color="auto"/>
                <w:right w:val="none" w:sz="0" w:space="0" w:color="auto"/>
              </w:divBdr>
              <w:divsChild>
                <w:div w:id="226578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1120449">
      <w:bodyDiv w:val="1"/>
      <w:marLeft w:val="0"/>
      <w:marRight w:val="0"/>
      <w:marTop w:val="0"/>
      <w:marBottom w:val="0"/>
      <w:divBdr>
        <w:top w:val="none" w:sz="0" w:space="0" w:color="auto"/>
        <w:left w:val="none" w:sz="0" w:space="0" w:color="auto"/>
        <w:bottom w:val="none" w:sz="0" w:space="0" w:color="auto"/>
        <w:right w:val="none" w:sz="0" w:space="0" w:color="auto"/>
      </w:divBdr>
      <w:divsChild>
        <w:div w:id="884024855">
          <w:marLeft w:val="0"/>
          <w:marRight w:val="0"/>
          <w:marTop w:val="0"/>
          <w:marBottom w:val="0"/>
          <w:divBdr>
            <w:top w:val="none" w:sz="0" w:space="0" w:color="auto"/>
            <w:left w:val="none" w:sz="0" w:space="0" w:color="auto"/>
            <w:bottom w:val="none" w:sz="0" w:space="0" w:color="auto"/>
            <w:right w:val="none" w:sz="0" w:space="0" w:color="auto"/>
          </w:divBdr>
        </w:div>
        <w:div w:id="382563504">
          <w:marLeft w:val="0"/>
          <w:marRight w:val="0"/>
          <w:marTop w:val="0"/>
          <w:marBottom w:val="0"/>
          <w:divBdr>
            <w:top w:val="none" w:sz="0" w:space="0" w:color="auto"/>
            <w:left w:val="none" w:sz="0" w:space="0" w:color="auto"/>
            <w:bottom w:val="none" w:sz="0" w:space="0" w:color="auto"/>
            <w:right w:val="none" w:sz="0" w:space="0" w:color="auto"/>
          </w:divBdr>
          <w:divsChild>
            <w:div w:id="1613395099">
              <w:marLeft w:val="0"/>
              <w:marRight w:val="0"/>
              <w:marTop w:val="0"/>
              <w:marBottom w:val="0"/>
              <w:divBdr>
                <w:top w:val="none" w:sz="0" w:space="0" w:color="auto"/>
                <w:left w:val="none" w:sz="0" w:space="0" w:color="auto"/>
                <w:bottom w:val="none" w:sz="0" w:space="0" w:color="auto"/>
                <w:right w:val="none" w:sz="0" w:space="0" w:color="auto"/>
              </w:divBdr>
            </w:div>
          </w:divsChild>
        </w:div>
        <w:div w:id="812259943">
          <w:marLeft w:val="0"/>
          <w:marRight w:val="0"/>
          <w:marTop w:val="0"/>
          <w:marBottom w:val="0"/>
          <w:divBdr>
            <w:top w:val="none" w:sz="0" w:space="0" w:color="auto"/>
            <w:left w:val="none" w:sz="0" w:space="0" w:color="auto"/>
            <w:bottom w:val="none" w:sz="0" w:space="0" w:color="auto"/>
            <w:right w:val="none" w:sz="0" w:space="0" w:color="auto"/>
          </w:divBdr>
        </w:div>
        <w:div w:id="1580948048">
          <w:marLeft w:val="0"/>
          <w:marRight w:val="0"/>
          <w:marTop w:val="0"/>
          <w:marBottom w:val="0"/>
          <w:divBdr>
            <w:top w:val="none" w:sz="0" w:space="0" w:color="auto"/>
            <w:left w:val="none" w:sz="0" w:space="0" w:color="auto"/>
            <w:bottom w:val="none" w:sz="0" w:space="0" w:color="auto"/>
            <w:right w:val="none" w:sz="0" w:space="0" w:color="auto"/>
          </w:divBdr>
          <w:divsChild>
            <w:div w:id="1641106420">
              <w:marLeft w:val="0"/>
              <w:marRight w:val="0"/>
              <w:marTop w:val="0"/>
              <w:marBottom w:val="0"/>
              <w:divBdr>
                <w:top w:val="none" w:sz="0" w:space="0" w:color="auto"/>
                <w:left w:val="none" w:sz="0" w:space="0" w:color="auto"/>
                <w:bottom w:val="none" w:sz="0" w:space="0" w:color="auto"/>
                <w:right w:val="none" w:sz="0" w:space="0" w:color="auto"/>
              </w:divBdr>
            </w:div>
          </w:divsChild>
        </w:div>
        <w:div w:id="1533765410">
          <w:marLeft w:val="0"/>
          <w:marRight w:val="0"/>
          <w:marTop w:val="0"/>
          <w:marBottom w:val="0"/>
          <w:divBdr>
            <w:top w:val="none" w:sz="0" w:space="0" w:color="auto"/>
            <w:left w:val="none" w:sz="0" w:space="0" w:color="auto"/>
            <w:bottom w:val="none" w:sz="0" w:space="0" w:color="auto"/>
            <w:right w:val="none" w:sz="0" w:space="0" w:color="auto"/>
          </w:divBdr>
        </w:div>
        <w:div w:id="590624959">
          <w:marLeft w:val="0"/>
          <w:marRight w:val="0"/>
          <w:marTop w:val="0"/>
          <w:marBottom w:val="0"/>
          <w:divBdr>
            <w:top w:val="none" w:sz="0" w:space="0" w:color="auto"/>
            <w:left w:val="none" w:sz="0" w:space="0" w:color="auto"/>
            <w:bottom w:val="none" w:sz="0" w:space="0" w:color="auto"/>
            <w:right w:val="none" w:sz="0" w:space="0" w:color="auto"/>
          </w:divBdr>
          <w:divsChild>
            <w:div w:id="979506252">
              <w:marLeft w:val="0"/>
              <w:marRight w:val="0"/>
              <w:marTop w:val="0"/>
              <w:marBottom w:val="0"/>
              <w:divBdr>
                <w:top w:val="none" w:sz="0" w:space="0" w:color="auto"/>
                <w:left w:val="none" w:sz="0" w:space="0" w:color="auto"/>
                <w:bottom w:val="none" w:sz="0" w:space="0" w:color="auto"/>
                <w:right w:val="none" w:sz="0" w:space="0" w:color="auto"/>
              </w:divBdr>
            </w:div>
          </w:divsChild>
        </w:div>
        <w:div w:id="262493585">
          <w:marLeft w:val="0"/>
          <w:marRight w:val="0"/>
          <w:marTop w:val="0"/>
          <w:marBottom w:val="0"/>
          <w:divBdr>
            <w:top w:val="none" w:sz="0" w:space="0" w:color="auto"/>
            <w:left w:val="none" w:sz="0" w:space="0" w:color="auto"/>
            <w:bottom w:val="none" w:sz="0" w:space="0" w:color="auto"/>
            <w:right w:val="none" w:sz="0" w:space="0" w:color="auto"/>
          </w:divBdr>
        </w:div>
        <w:div w:id="1426153399">
          <w:marLeft w:val="0"/>
          <w:marRight w:val="0"/>
          <w:marTop w:val="0"/>
          <w:marBottom w:val="0"/>
          <w:divBdr>
            <w:top w:val="none" w:sz="0" w:space="0" w:color="auto"/>
            <w:left w:val="none" w:sz="0" w:space="0" w:color="auto"/>
            <w:bottom w:val="none" w:sz="0" w:space="0" w:color="auto"/>
            <w:right w:val="none" w:sz="0" w:space="0" w:color="auto"/>
          </w:divBdr>
          <w:divsChild>
            <w:div w:id="894853012">
              <w:marLeft w:val="0"/>
              <w:marRight w:val="0"/>
              <w:marTop w:val="0"/>
              <w:marBottom w:val="0"/>
              <w:divBdr>
                <w:top w:val="none" w:sz="0" w:space="0" w:color="auto"/>
                <w:left w:val="none" w:sz="0" w:space="0" w:color="auto"/>
                <w:bottom w:val="none" w:sz="0" w:space="0" w:color="auto"/>
                <w:right w:val="none" w:sz="0" w:space="0" w:color="auto"/>
              </w:divBdr>
            </w:div>
          </w:divsChild>
        </w:div>
        <w:div w:id="619995502">
          <w:marLeft w:val="0"/>
          <w:marRight w:val="0"/>
          <w:marTop w:val="0"/>
          <w:marBottom w:val="0"/>
          <w:divBdr>
            <w:top w:val="none" w:sz="0" w:space="0" w:color="auto"/>
            <w:left w:val="none" w:sz="0" w:space="0" w:color="auto"/>
            <w:bottom w:val="none" w:sz="0" w:space="0" w:color="auto"/>
            <w:right w:val="none" w:sz="0" w:space="0" w:color="auto"/>
          </w:divBdr>
        </w:div>
        <w:div w:id="1635797473">
          <w:marLeft w:val="0"/>
          <w:marRight w:val="0"/>
          <w:marTop w:val="0"/>
          <w:marBottom w:val="0"/>
          <w:divBdr>
            <w:top w:val="none" w:sz="0" w:space="0" w:color="auto"/>
            <w:left w:val="none" w:sz="0" w:space="0" w:color="auto"/>
            <w:bottom w:val="none" w:sz="0" w:space="0" w:color="auto"/>
            <w:right w:val="none" w:sz="0" w:space="0" w:color="auto"/>
          </w:divBdr>
          <w:divsChild>
            <w:div w:id="1787580074">
              <w:marLeft w:val="0"/>
              <w:marRight w:val="0"/>
              <w:marTop w:val="0"/>
              <w:marBottom w:val="0"/>
              <w:divBdr>
                <w:top w:val="none" w:sz="0" w:space="0" w:color="auto"/>
                <w:left w:val="none" w:sz="0" w:space="0" w:color="auto"/>
                <w:bottom w:val="none" w:sz="0" w:space="0" w:color="auto"/>
                <w:right w:val="none" w:sz="0" w:space="0" w:color="auto"/>
              </w:divBdr>
            </w:div>
          </w:divsChild>
        </w:div>
        <w:div w:id="1637225083">
          <w:marLeft w:val="0"/>
          <w:marRight w:val="0"/>
          <w:marTop w:val="0"/>
          <w:marBottom w:val="0"/>
          <w:divBdr>
            <w:top w:val="none" w:sz="0" w:space="0" w:color="auto"/>
            <w:left w:val="none" w:sz="0" w:space="0" w:color="auto"/>
            <w:bottom w:val="none" w:sz="0" w:space="0" w:color="auto"/>
            <w:right w:val="none" w:sz="0" w:space="0" w:color="auto"/>
          </w:divBdr>
        </w:div>
        <w:div w:id="2032535810">
          <w:marLeft w:val="0"/>
          <w:marRight w:val="0"/>
          <w:marTop w:val="0"/>
          <w:marBottom w:val="0"/>
          <w:divBdr>
            <w:top w:val="none" w:sz="0" w:space="0" w:color="auto"/>
            <w:left w:val="none" w:sz="0" w:space="0" w:color="auto"/>
            <w:bottom w:val="none" w:sz="0" w:space="0" w:color="auto"/>
            <w:right w:val="none" w:sz="0" w:space="0" w:color="auto"/>
          </w:divBdr>
          <w:divsChild>
            <w:div w:id="2037728954">
              <w:marLeft w:val="0"/>
              <w:marRight w:val="0"/>
              <w:marTop w:val="0"/>
              <w:marBottom w:val="0"/>
              <w:divBdr>
                <w:top w:val="none" w:sz="0" w:space="0" w:color="auto"/>
                <w:left w:val="none" w:sz="0" w:space="0" w:color="auto"/>
                <w:bottom w:val="none" w:sz="0" w:space="0" w:color="auto"/>
                <w:right w:val="none" w:sz="0" w:space="0" w:color="auto"/>
              </w:divBdr>
            </w:div>
          </w:divsChild>
        </w:div>
        <w:div w:id="413671977">
          <w:marLeft w:val="0"/>
          <w:marRight w:val="0"/>
          <w:marTop w:val="0"/>
          <w:marBottom w:val="0"/>
          <w:divBdr>
            <w:top w:val="none" w:sz="0" w:space="0" w:color="auto"/>
            <w:left w:val="none" w:sz="0" w:space="0" w:color="auto"/>
            <w:bottom w:val="none" w:sz="0" w:space="0" w:color="auto"/>
            <w:right w:val="none" w:sz="0" w:space="0" w:color="auto"/>
          </w:divBdr>
        </w:div>
        <w:div w:id="1494374505">
          <w:marLeft w:val="0"/>
          <w:marRight w:val="0"/>
          <w:marTop w:val="0"/>
          <w:marBottom w:val="0"/>
          <w:divBdr>
            <w:top w:val="none" w:sz="0" w:space="0" w:color="auto"/>
            <w:left w:val="none" w:sz="0" w:space="0" w:color="auto"/>
            <w:bottom w:val="none" w:sz="0" w:space="0" w:color="auto"/>
            <w:right w:val="none" w:sz="0" w:space="0" w:color="auto"/>
          </w:divBdr>
          <w:divsChild>
            <w:div w:id="552083357">
              <w:marLeft w:val="0"/>
              <w:marRight w:val="0"/>
              <w:marTop w:val="0"/>
              <w:marBottom w:val="0"/>
              <w:divBdr>
                <w:top w:val="none" w:sz="0" w:space="0" w:color="auto"/>
                <w:left w:val="none" w:sz="0" w:space="0" w:color="auto"/>
                <w:bottom w:val="none" w:sz="0" w:space="0" w:color="auto"/>
                <w:right w:val="none" w:sz="0" w:space="0" w:color="auto"/>
              </w:divBdr>
            </w:div>
          </w:divsChild>
        </w:div>
        <w:div w:id="1081877269">
          <w:marLeft w:val="0"/>
          <w:marRight w:val="0"/>
          <w:marTop w:val="300"/>
          <w:marBottom w:val="0"/>
          <w:divBdr>
            <w:top w:val="none" w:sz="0" w:space="0" w:color="auto"/>
            <w:left w:val="none" w:sz="0" w:space="0" w:color="auto"/>
            <w:bottom w:val="none" w:sz="0" w:space="0" w:color="auto"/>
            <w:right w:val="none" w:sz="0" w:space="0" w:color="auto"/>
          </w:divBdr>
          <w:divsChild>
            <w:div w:id="1018044066">
              <w:marLeft w:val="0"/>
              <w:marRight w:val="0"/>
              <w:marTop w:val="0"/>
              <w:marBottom w:val="0"/>
              <w:divBdr>
                <w:top w:val="none" w:sz="0" w:space="0" w:color="auto"/>
                <w:left w:val="none" w:sz="0" w:space="0" w:color="auto"/>
                <w:bottom w:val="none" w:sz="0" w:space="0" w:color="auto"/>
                <w:right w:val="none" w:sz="0" w:space="0" w:color="auto"/>
              </w:divBdr>
              <w:divsChild>
                <w:div w:id="1555846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304808">
          <w:marLeft w:val="0"/>
          <w:marRight w:val="0"/>
          <w:marTop w:val="300"/>
          <w:marBottom w:val="0"/>
          <w:divBdr>
            <w:top w:val="none" w:sz="0" w:space="0" w:color="auto"/>
            <w:left w:val="none" w:sz="0" w:space="0" w:color="auto"/>
            <w:bottom w:val="none" w:sz="0" w:space="0" w:color="auto"/>
            <w:right w:val="none" w:sz="0" w:space="0" w:color="auto"/>
          </w:divBdr>
          <w:divsChild>
            <w:div w:id="1835955902">
              <w:marLeft w:val="0"/>
              <w:marRight w:val="0"/>
              <w:marTop w:val="0"/>
              <w:marBottom w:val="0"/>
              <w:divBdr>
                <w:top w:val="none" w:sz="0" w:space="0" w:color="auto"/>
                <w:left w:val="none" w:sz="0" w:space="0" w:color="auto"/>
                <w:bottom w:val="none" w:sz="0" w:space="0" w:color="auto"/>
                <w:right w:val="none" w:sz="0" w:space="0" w:color="auto"/>
              </w:divBdr>
              <w:divsChild>
                <w:div w:id="11107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4306127">
          <w:marLeft w:val="0"/>
          <w:marRight w:val="0"/>
          <w:marTop w:val="300"/>
          <w:marBottom w:val="0"/>
          <w:divBdr>
            <w:top w:val="none" w:sz="0" w:space="0" w:color="auto"/>
            <w:left w:val="none" w:sz="0" w:space="0" w:color="auto"/>
            <w:bottom w:val="none" w:sz="0" w:space="0" w:color="auto"/>
            <w:right w:val="none" w:sz="0" w:space="0" w:color="auto"/>
          </w:divBdr>
          <w:divsChild>
            <w:div w:id="316539625">
              <w:marLeft w:val="0"/>
              <w:marRight w:val="0"/>
              <w:marTop w:val="0"/>
              <w:marBottom w:val="0"/>
              <w:divBdr>
                <w:top w:val="none" w:sz="0" w:space="0" w:color="auto"/>
                <w:left w:val="none" w:sz="0" w:space="0" w:color="auto"/>
                <w:bottom w:val="none" w:sz="0" w:space="0" w:color="auto"/>
                <w:right w:val="none" w:sz="0" w:space="0" w:color="auto"/>
              </w:divBdr>
              <w:divsChild>
                <w:div w:id="621694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8851419">
          <w:marLeft w:val="0"/>
          <w:marRight w:val="0"/>
          <w:marTop w:val="300"/>
          <w:marBottom w:val="0"/>
          <w:divBdr>
            <w:top w:val="none" w:sz="0" w:space="0" w:color="auto"/>
            <w:left w:val="none" w:sz="0" w:space="0" w:color="auto"/>
            <w:bottom w:val="none" w:sz="0" w:space="0" w:color="auto"/>
            <w:right w:val="none" w:sz="0" w:space="0" w:color="auto"/>
          </w:divBdr>
          <w:divsChild>
            <w:div w:id="1671448986">
              <w:marLeft w:val="0"/>
              <w:marRight w:val="0"/>
              <w:marTop w:val="0"/>
              <w:marBottom w:val="0"/>
              <w:divBdr>
                <w:top w:val="none" w:sz="0" w:space="0" w:color="auto"/>
                <w:left w:val="none" w:sz="0" w:space="0" w:color="auto"/>
                <w:bottom w:val="none" w:sz="0" w:space="0" w:color="auto"/>
                <w:right w:val="none" w:sz="0" w:space="0" w:color="auto"/>
              </w:divBdr>
              <w:divsChild>
                <w:div w:id="1625848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1433811">
      <w:bodyDiv w:val="1"/>
      <w:marLeft w:val="0"/>
      <w:marRight w:val="0"/>
      <w:marTop w:val="0"/>
      <w:marBottom w:val="0"/>
      <w:divBdr>
        <w:top w:val="none" w:sz="0" w:space="0" w:color="auto"/>
        <w:left w:val="none" w:sz="0" w:space="0" w:color="auto"/>
        <w:bottom w:val="none" w:sz="0" w:space="0" w:color="auto"/>
        <w:right w:val="none" w:sz="0" w:space="0" w:color="auto"/>
      </w:divBdr>
    </w:div>
    <w:div w:id="1183472936">
      <w:bodyDiv w:val="1"/>
      <w:marLeft w:val="0"/>
      <w:marRight w:val="0"/>
      <w:marTop w:val="0"/>
      <w:marBottom w:val="0"/>
      <w:divBdr>
        <w:top w:val="none" w:sz="0" w:space="0" w:color="auto"/>
        <w:left w:val="none" w:sz="0" w:space="0" w:color="auto"/>
        <w:bottom w:val="none" w:sz="0" w:space="0" w:color="auto"/>
        <w:right w:val="none" w:sz="0" w:space="0" w:color="auto"/>
      </w:divBdr>
      <w:divsChild>
        <w:div w:id="101002158">
          <w:marLeft w:val="0"/>
          <w:marRight w:val="0"/>
          <w:marTop w:val="0"/>
          <w:marBottom w:val="0"/>
          <w:divBdr>
            <w:top w:val="none" w:sz="0" w:space="0" w:color="auto"/>
            <w:left w:val="none" w:sz="0" w:space="0" w:color="auto"/>
            <w:bottom w:val="none" w:sz="0" w:space="0" w:color="auto"/>
            <w:right w:val="none" w:sz="0" w:space="0" w:color="auto"/>
          </w:divBdr>
        </w:div>
        <w:div w:id="150416360">
          <w:marLeft w:val="0"/>
          <w:marRight w:val="0"/>
          <w:marTop w:val="0"/>
          <w:marBottom w:val="0"/>
          <w:divBdr>
            <w:top w:val="none" w:sz="0" w:space="0" w:color="auto"/>
            <w:left w:val="none" w:sz="0" w:space="0" w:color="auto"/>
            <w:bottom w:val="none" w:sz="0" w:space="0" w:color="auto"/>
            <w:right w:val="none" w:sz="0" w:space="0" w:color="auto"/>
          </w:divBdr>
          <w:divsChild>
            <w:div w:id="629440161">
              <w:marLeft w:val="0"/>
              <w:marRight w:val="0"/>
              <w:marTop w:val="0"/>
              <w:marBottom w:val="0"/>
              <w:divBdr>
                <w:top w:val="none" w:sz="0" w:space="0" w:color="auto"/>
                <w:left w:val="none" w:sz="0" w:space="0" w:color="auto"/>
                <w:bottom w:val="none" w:sz="0" w:space="0" w:color="auto"/>
                <w:right w:val="none" w:sz="0" w:space="0" w:color="auto"/>
              </w:divBdr>
            </w:div>
          </w:divsChild>
        </w:div>
        <w:div w:id="219480768">
          <w:marLeft w:val="0"/>
          <w:marRight w:val="0"/>
          <w:marTop w:val="0"/>
          <w:marBottom w:val="0"/>
          <w:divBdr>
            <w:top w:val="none" w:sz="0" w:space="0" w:color="auto"/>
            <w:left w:val="none" w:sz="0" w:space="0" w:color="auto"/>
            <w:bottom w:val="none" w:sz="0" w:space="0" w:color="auto"/>
            <w:right w:val="none" w:sz="0" w:space="0" w:color="auto"/>
          </w:divBdr>
        </w:div>
        <w:div w:id="283003538">
          <w:marLeft w:val="0"/>
          <w:marRight w:val="0"/>
          <w:marTop w:val="0"/>
          <w:marBottom w:val="0"/>
          <w:divBdr>
            <w:top w:val="none" w:sz="0" w:space="0" w:color="auto"/>
            <w:left w:val="none" w:sz="0" w:space="0" w:color="auto"/>
            <w:bottom w:val="none" w:sz="0" w:space="0" w:color="auto"/>
            <w:right w:val="none" w:sz="0" w:space="0" w:color="auto"/>
          </w:divBdr>
          <w:divsChild>
            <w:div w:id="590506622">
              <w:marLeft w:val="0"/>
              <w:marRight w:val="0"/>
              <w:marTop w:val="0"/>
              <w:marBottom w:val="0"/>
              <w:divBdr>
                <w:top w:val="none" w:sz="0" w:space="0" w:color="auto"/>
                <w:left w:val="none" w:sz="0" w:space="0" w:color="auto"/>
                <w:bottom w:val="none" w:sz="0" w:space="0" w:color="auto"/>
                <w:right w:val="none" w:sz="0" w:space="0" w:color="auto"/>
              </w:divBdr>
            </w:div>
          </w:divsChild>
        </w:div>
        <w:div w:id="355471113">
          <w:marLeft w:val="0"/>
          <w:marRight w:val="0"/>
          <w:marTop w:val="300"/>
          <w:marBottom w:val="0"/>
          <w:divBdr>
            <w:top w:val="none" w:sz="0" w:space="0" w:color="auto"/>
            <w:left w:val="none" w:sz="0" w:space="0" w:color="auto"/>
            <w:bottom w:val="none" w:sz="0" w:space="0" w:color="auto"/>
            <w:right w:val="none" w:sz="0" w:space="0" w:color="auto"/>
          </w:divBdr>
          <w:divsChild>
            <w:div w:id="104934971">
              <w:marLeft w:val="0"/>
              <w:marRight w:val="0"/>
              <w:marTop w:val="0"/>
              <w:marBottom w:val="0"/>
              <w:divBdr>
                <w:top w:val="none" w:sz="0" w:space="0" w:color="auto"/>
                <w:left w:val="none" w:sz="0" w:space="0" w:color="auto"/>
                <w:bottom w:val="none" w:sz="0" w:space="0" w:color="auto"/>
                <w:right w:val="none" w:sz="0" w:space="0" w:color="auto"/>
              </w:divBdr>
              <w:divsChild>
                <w:div w:id="1864594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089275">
          <w:marLeft w:val="0"/>
          <w:marRight w:val="0"/>
          <w:marTop w:val="300"/>
          <w:marBottom w:val="0"/>
          <w:divBdr>
            <w:top w:val="none" w:sz="0" w:space="0" w:color="auto"/>
            <w:left w:val="none" w:sz="0" w:space="0" w:color="auto"/>
            <w:bottom w:val="none" w:sz="0" w:space="0" w:color="auto"/>
            <w:right w:val="none" w:sz="0" w:space="0" w:color="auto"/>
          </w:divBdr>
          <w:divsChild>
            <w:div w:id="192884887">
              <w:marLeft w:val="0"/>
              <w:marRight w:val="0"/>
              <w:marTop w:val="0"/>
              <w:marBottom w:val="0"/>
              <w:divBdr>
                <w:top w:val="none" w:sz="0" w:space="0" w:color="auto"/>
                <w:left w:val="none" w:sz="0" w:space="0" w:color="auto"/>
                <w:bottom w:val="none" w:sz="0" w:space="0" w:color="auto"/>
                <w:right w:val="none" w:sz="0" w:space="0" w:color="auto"/>
              </w:divBdr>
              <w:divsChild>
                <w:div w:id="268586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172097">
          <w:marLeft w:val="0"/>
          <w:marRight w:val="0"/>
          <w:marTop w:val="0"/>
          <w:marBottom w:val="0"/>
          <w:divBdr>
            <w:top w:val="none" w:sz="0" w:space="0" w:color="auto"/>
            <w:left w:val="none" w:sz="0" w:space="0" w:color="auto"/>
            <w:bottom w:val="none" w:sz="0" w:space="0" w:color="auto"/>
            <w:right w:val="none" w:sz="0" w:space="0" w:color="auto"/>
          </w:divBdr>
        </w:div>
        <w:div w:id="759714539">
          <w:marLeft w:val="0"/>
          <w:marRight w:val="0"/>
          <w:marTop w:val="300"/>
          <w:marBottom w:val="0"/>
          <w:divBdr>
            <w:top w:val="none" w:sz="0" w:space="0" w:color="auto"/>
            <w:left w:val="none" w:sz="0" w:space="0" w:color="auto"/>
            <w:bottom w:val="none" w:sz="0" w:space="0" w:color="auto"/>
            <w:right w:val="none" w:sz="0" w:space="0" w:color="auto"/>
          </w:divBdr>
          <w:divsChild>
            <w:div w:id="1852065051">
              <w:marLeft w:val="0"/>
              <w:marRight w:val="0"/>
              <w:marTop w:val="0"/>
              <w:marBottom w:val="0"/>
              <w:divBdr>
                <w:top w:val="none" w:sz="0" w:space="0" w:color="auto"/>
                <w:left w:val="none" w:sz="0" w:space="0" w:color="auto"/>
                <w:bottom w:val="none" w:sz="0" w:space="0" w:color="auto"/>
                <w:right w:val="none" w:sz="0" w:space="0" w:color="auto"/>
              </w:divBdr>
              <w:divsChild>
                <w:div w:id="1081440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5560146">
          <w:marLeft w:val="0"/>
          <w:marRight w:val="0"/>
          <w:marTop w:val="0"/>
          <w:marBottom w:val="0"/>
          <w:divBdr>
            <w:top w:val="none" w:sz="0" w:space="0" w:color="auto"/>
            <w:left w:val="none" w:sz="0" w:space="0" w:color="auto"/>
            <w:bottom w:val="none" w:sz="0" w:space="0" w:color="auto"/>
            <w:right w:val="none" w:sz="0" w:space="0" w:color="auto"/>
          </w:divBdr>
          <w:divsChild>
            <w:div w:id="1858499283">
              <w:marLeft w:val="0"/>
              <w:marRight w:val="0"/>
              <w:marTop w:val="0"/>
              <w:marBottom w:val="0"/>
              <w:divBdr>
                <w:top w:val="none" w:sz="0" w:space="0" w:color="auto"/>
                <w:left w:val="none" w:sz="0" w:space="0" w:color="auto"/>
                <w:bottom w:val="none" w:sz="0" w:space="0" w:color="auto"/>
                <w:right w:val="none" w:sz="0" w:space="0" w:color="auto"/>
              </w:divBdr>
            </w:div>
          </w:divsChild>
        </w:div>
        <w:div w:id="901674820">
          <w:marLeft w:val="0"/>
          <w:marRight w:val="0"/>
          <w:marTop w:val="0"/>
          <w:marBottom w:val="0"/>
          <w:divBdr>
            <w:top w:val="none" w:sz="0" w:space="0" w:color="auto"/>
            <w:left w:val="none" w:sz="0" w:space="0" w:color="auto"/>
            <w:bottom w:val="none" w:sz="0" w:space="0" w:color="auto"/>
            <w:right w:val="none" w:sz="0" w:space="0" w:color="auto"/>
          </w:divBdr>
          <w:divsChild>
            <w:div w:id="528222593">
              <w:marLeft w:val="0"/>
              <w:marRight w:val="0"/>
              <w:marTop w:val="0"/>
              <w:marBottom w:val="0"/>
              <w:divBdr>
                <w:top w:val="none" w:sz="0" w:space="0" w:color="auto"/>
                <w:left w:val="none" w:sz="0" w:space="0" w:color="auto"/>
                <w:bottom w:val="none" w:sz="0" w:space="0" w:color="auto"/>
                <w:right w:val="none" w:sz="0" w:space="0" w:color="auto"/>
              </w:divBdr>
            </w:div>
          </w:divsChild>
        </w:div>
        <w:div w:id="1003362773">
          <w:marLeft w:val="0"/>
          <w:marRight w:val="0"/>
          <w:marTop w:val="0"/>
          <w:marBottom w:val="0"/>
          <w:divBdr>
            <w:top w:val="none" w:sz="0" w:space="0" w:color="auto"/>
            <w:left w:val="none" w:sz="0" w:space="0" w:color="auto"/>
            <w:bottom w:val="none" w:sz="0" w:space="0" w:color="auto"/>
            <w:right w:val="none" w:sz="0" w:space="0" w:color="auto"/>
          </w:divBdr>
        </w:div>
        <w:div w:id="1035888475">
          <w:marLeft w:val="0"/>
          <w:marRight w:val="0"/>
          <w:marTop w:val="300"/>
          <w:marBottom w:val="0"/>
          <w:divBdr>
            <w:top w:val="none" w:sz="0" w:space="0" w:color="auto"/>
            <w:left w:val="none" w:sz="0" w:space="0" w:color="auto"/>
            <w:bottom w:val="none" w:sz="0" w:space="0" w:color="auto"/>
            <w:right w:val="none" w:sz="0" w:space="0" w:color="auto"/>
          </w:divBdr>
          <w:divsChild>
            <w:div w:id="2087069760">
              <w:marLeft w:val="0"/>
              <w:marRight w:val="0"/>
              <w:marTop w:val="0"/>
              <w:marBottom w:val="0"/>
              <w:divBdr>
                <w:top w:val="none" w:sz="0" w:space="0" w:color="auto"/>
                <w:left w:val="none" w:sz="0" w:space="0" w:color="auto"/>
                <w:bottom w:val="none" w:sz="0" w:space="0" w:color="auto"/>
                <w:right w:val="none" w:sz="0" w:space="0" w:color="auto"/>
              </w:divBdr>
              <w:divsChild>
                <w:div w:id="1639143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923599">
          <w:marLeft w:val="0"/>
          <w:marRight w:val="0"/>
          <w:marTop w:val="0"/>
          <w:marBottom w:val="0"/>
          <w:divBdr>
            <w:top w:val="none" w:sz="0" w:space="0" w:color="auto"/>
            <w:left w:val="none" w:sz="0" w:space="0" w:color="auto"/>
            <w:bottom w:val="none" w:sz="0" w:space="0" w:color="auto"/>
            <w:right w:val="none" w:sz="0" w:space="0" w:color="auto"/>
          </w:divBdr>
          <w:divsChild>
            <w:div w:id="444689184">
              <w:marLeft w:val="0"/>
              <w:marRight w:val="0"/>
              <w:marTop w:val="0"/>
              <w:marBottom w:val="0"/>
              <w:divBdr>
                <w:top w:val="none" w:sz="0" w:space="0" w:color="auto"/>
                <w:left w:val="none" w:sz="0" w:space="0" w:color="auto"/>
                <w:bottom w:val="none" w:sz="0" w:space="0" w:color="auto"/>
                <w:right w:val="none" w:sz="0" w:space="0" w:color="auto"/>
              </w:divBdr>
            </w:div>
          </w:divsChild>
        </w:div>
        <w:div w:id="1117792377">
          <w:marLeft w:val="0"/>
          <w:marRight w:val="0"/>
          <w:marTop w:val="0"/>
          <w:marBottom w:val="0"/>
          <w:divBdr>
            <w:top w:val="none" w:sz="0" w:space="0" w:color="auto"/>
            <w:left w:val="none" w:sz="0" w:space="0" w:color="auto"/>
            <w:bottom w:val="none" w:sz="0" w:space="0" w:color="auto"/>
            <w:right w:val="none" w:sz="0" w:space="0" w:color="auto"/>
          </w:divBdr>
          <w:divsChild>
            <w:div w:id="751239510">
              <w:marLeft w:val="0"/>
              <w:marRight w:val="0"/>
              <w:marTop w:val="0"/>
              <w:marBottom w:val="0"/>
              <w:divBdr>
                <w:top w:val="none" w:sz="0" w:space="0" w:color="auto"/>
                <w:left w:val="none" w:sz="0" w:space="0" w:color="auto"/>
                <w:bottom w:val="none" w:sz="0" w:space="0" w:color="auto"/>
                <w:right w:val="none" w:sz="0" w:space="0" w:color="auto"/>
              </w:divBdr>
            </w:div>
          </w:divsChild>
        </w:div>
        <w:div w:id="1335181246">
          <w:marLeft w:val="0"/>
          <w:marRight w:val="0"/>
          <w:marTop w:val="0"/>
          <w:marBottom w:val="0"/>
          <w:divBdr>
            <w:top w:val="none" w:sz="0" w:space="0" w:color="auto"/>
            <w:left w:val="none" w:sz="0" w:space="0" w:color="auto"/>
            <w:bottom w:val="none" w:sz="0" w:space="0" w:color="auto"/>
            <w:right w:val="none" w:sz="0" w:space="0" w:color="auto"/>
          </w:divBdr>
        </w:div>
        <w:div w:id="1348167501">
          <w:marLeft w:val="0"/>
          <w:marRight w:val="0"/>
          <w:marTop w:val="0"/>
          <w:marBottom w:val="0"/>
          <w:divBdr>
            <w:top w:val="none" w:sz="0" w:space="0" w:color="auto"/>
            <w:left w:val="none" w:sz="0" w:space="0" w:color="auto"/>
            <w:bottom w:val="none" w:sz="0" w:space="0" w:color="auto"/>
            <w:right w:val="none" w:sz="0" w:space="0" w:color="auto"/>
          </w:divBdr>
        </w:div>
        <w:div w:id="1582249240">
          <w:marLeft w:val="0"/>
          <w:marRight w:val="0"/>
          <w:marTop w:val="0"/>
          <w:marBottom w:val="0"/>
          <w:divBdr>
            <w:top w:val="none" w:sz="0" w:space="0" w:color="auto"/>
            <w:left w:val="none" w:sz="0" w:space="0" w:color="auto"/>
            <w:bottom w:val="none" w:sz="0" w:space="0" w:color="auto"/>
            <w:right w:val="none" w:sz="0" w:space="0" w:color="auto"/>
          </w:divBdr>
          <w:divsChild>
            <w:div w:id="918366880">
              <w:marLeft w:val="0"/>
              <w:marRight w:val="0"/>
              <w:marTop w:val="0"/>
              <w:marBottom w:val="0"/>
              <w:divBdr>
                <w:top w:val="none" w:sz="0" w:space="0" w:color="auto"/>
                <w:left w:val="none" w:sz="0" w:space="0" w:color="auto"/>
                <w:bottom w:val="none" w:sz="0" w:space="0" w:color="auto"/>
                <w:right w:val="none" w:sz="0" w:space="0" w:color="auto"/>
              </w:divBdr>
            </w:div>
          </w:divsChild>
        </w:div>
        <w:div w:id="2120024308">
          <w:marLeft w:val="0"/>
          <w:marRight w:val="0"/>
          <w:marTop w:val="0"/>
          <w:marBottom w:val="0"/>
          <w:divBdr>
            <w:top w:val="none" w:sz="0" w:space="0" w:color="auto"/>
            <w:left w:val="none" w:sz="0" w:space="0" w:color="auto"/>
            <w:bottom w:val="none" w:sz="0" w:space="0" w:color="auto"/>
            <w:right w:val="none" w:sz="0" w:space="0" w:color="auto"/>
          </w:divBdr>
        </w:div>
      </w:divsChild>
    </w:div>
    <w:div w:id="1184978083">
      <w:bodyDiv w:val="1"/>
      <w:marLeft w:val="0"/>
      <w:marRight w:val="0"/>
      <w:marTop w:val="0"/>
      <w:marBottom w:val="0"/>
      <w:divBdr>
        <w:top w:val="none" w:sz="0" w:space="0" w:color="auto"/>
        <w:left w:val="none" w:sz="0" w:space="0" w:color="auto"/>
        <w:bottom w:val="none" w:sz="0" w:space="0" w:color="auto"/>
        <w:right w:val="none" w:sz="0" w:space="0" w:color="auto"/>
      </w:divBdr>
      <w:divsChild>
        <w:div w:id="1042705071">
          <w:marLeft w:val="0"/>
          <w:marRight w:val="0"/>
          <w:marTop w:val="0"/>
          <w:marBottom w:val="0"/>
          <w:divBdr>
            <w:top w:val="none" w:sz="0" w:space="0" w:color="auto"/>
            <w:left w:val="none" w:sz="0" w:space="0" w:color="auto"/>
            <w:bottom w:val="none" w:sz="0" w:space="0" w:color="auto"/>
            <w:right w:val="none" w:sz="0" w:space="0" w:color="auto"/>
          </w:divBdr>
        </w:div>
        <w:div w:id="557598039">
          <w:marLeft w:val="0"/>
          <w:marRight w:val="0"/>
          <w:marTop w:val="0"/>
          <w:marBottom w:val="0"/>
          <w:divBdr>
            <w:top w:val="none" w:sz="0" w:space="0" w:color="auto"/>
            <w:left w:val="none" w:sz="0" w:space="0" w:color="auto"/>
            <w:bottom w:val="none" w:sz="0" w:space="0" w:color="auto"/>
            <w:right w:val="none" w:sz="0" w:space="0" w:color="auto"/>
          </w:divBdr>
          <w:divsChild>
            <w:div w:id="1539467776">
              <w:marLeft w:val="0"/>
              <w:marRight w:val="0"/>
              <w:marTop w:val="0"/>
              <w:marBottom w:val="0"/>
              <w:divBdr>
                <w:top w:val="none" w:sz="0" w:space="0" w:color="auto"/>
                <w:left w:val="none" w:sz="0" w:space="0" w:color="auto"/>
                <w:bottom w:val="none" w:sz="0" w:space="0" w:color="auto"/>
                <w:right w:val="none" w:sz="0" w:space="0" w:color="auto"/>
              </w:divBdr>
            </w:div>
          </w:divsChild>
        </w:div>
        <w:div w:id="1019350367">
          <w:marLeft w:val="0"/>
          <w:marRight w:val="0"/>
          <w:marTop w:val="0"/>
          <w:marBottom w:val="0"/>
          <w:divBdr>
            <w:top w:val="none" w:sz="0" w:space="0" w:color="auto"/>
            <w:left w:val="none" w:sz="0" w:space="0" w:color="auto"/>
            <w:bottom w:val="none" w:sz="0" w:space="0" w:color="auto"/>
            <w:right w:val="none" w:sz="0" w:space="0" w:color="auto"/>
          </w:divBdr>
        </w:div>
        <w:div w:id="673342980">
          <w:marLeft w:val="0"/>
          <w:marRight w:val="0"/>
          <w:marTop w:val="0"/>
          <w:marBottom w:val="0"/>
          <w:divBdr>
            <w:top w:val="none" w:sz="0" w:space="0" w:color="auto"/>
            <w:left w:val="none" w:sz="0" w:space="0" w:color="auto"/>
            <w:bottom w:val="none" w:sz="0" w:space="0" w:color="auto"/>
            <w:right w:val="none" w:sz="0" w:space="0" w:color="auto"/>
          </w:divBdr>
          <w:divsChild>
            <w:div w:id="188180538">
              <w:marLeft w:val="0"/>
              <w:marRight w:val="0"/>
              <w:marTop w:val="0"/>
              <w:marBottom w:val="0"/>
              <w:divBdr>
                <w:top w:val="none" w:sz="0" w:space="0" w:color="auto"/>
                <w:left w:val="none" w:sz="0" w:space="0" w:color="auto"/>
                <w:bottom w:val="none" w:sz="0" w:space="0" w:color="auto"/>
                <w:right w:val="none" w:sz="0" w:space="0" w:color="auto"/>
              </w:divBdr>
            </w:div>
          </w:divsChild>
        </w:div>
        <w:div w:id="1065298988">
          <w:marLeft w:val="0"/>
          <w:marRight w:val="0"/>
          <w:marTop w:val="0"/>
          <w:marBottom w:val="0"/>
          <w:divBdr>
            <w:top w:val="none" w:sz="0" w:space="0" w:color="auto"/>
            <w:left w:val="none" w:sz="0" w:space="0" w:color="auto"/>
            <w:bottom w:val="none" w:sz="0" w:space="0" w:color="auto"/>
            <w:right w:val="none" w:sz="0" w:space="0" w:color="auto"/>
          </w:divBdr>
        </w:div>
        <w:div w:id="1319071859">
          <w:marLeft w:val="0"/>
          <w:marRight w:val="0"/>
          <w:marTop w:val="0"/>
          <w:marBottom w:val="0"/>
          <w:divBdr>
            <w:top w:val="none" w:sz="0" w:space="0" w:color="auto"/>
            <w:left w:val="none" w:sz="0" w:space="0" w:color="auto"/>
            <w:bottom w:val="none" w:sz="0" w:space="0" w:color="auto"/>
            <w:right w:val="none" w:sz="0" w:space="0" w:color="auto"/>
          </w:divBdr>
          <w:divsChild>
            <w:div w:id="898707031">
              <w:marLeft w:val="0"/>
              <w:marRight w:val="0"/>
              <w:marTop w:val="0"/>
              <w:marBottom w:val="0"/>
              <w:divBdr>
                <w:top w:val="none" w:sz="0" w:space="0" w:color="auto"/>
                <w:left w:val="none" w:sz="0" w:space="0" w:color="auto"/>
                <w:bottom w:val="none" w:sz="0" w:space="0" w:color="auto"/>
                <w:right w:val="none" w:sz="0" w:space="0" w:color="auto"/>
              </w:divBdr>
            </w:div>
          </w:divsChild>
        </w:div>
        <w:div w:id="237595543">
          <w:marLeft w:val="0"/>
          <w:marRight w:val="0"/>
          <w:marTop w:val="0"/>
          <w:marBottom w:val="0"/>
          <w:divBdr>
            <w:top w:val="none" w:sz="0" w:space="0" w:color="auto"/>
            <w:left w:val="none" w:sz="0" w:space="0" w:color="auto"/>
            <w:bottom w:val="none" w:sz="0" w:space="0" w:color="auto"/>
            <w:right w:val="none" w:sz="0" w:space="0" w:color="auto"/>
          </w:divBdr>
        </w:div>
        <w:div w:id="182020523">
          <w:marLeft w:val="0"/>
          <w:marRight w:val="0"/>
          <w:marTop w:val="0"/>
          <w:marBottom w:val="0"/>
          <w:divBdr>
            <w:top w:val="none" w:sz="0" w:space="0" w:color="auto"/>
            <w:left w:val="none" w:sz="0" w:space="0" w:color="auto"/>
            <w:bottom w:val="none" w:sz="0" w:space="0" w:color="auto"/>
            <w:right w:val="none" w:sz="0" w:space="0" w:color="auto"/>
          </w:divBdr>
          <w:divsChild>
            <w:div w:id="738482896">
              <w:marLeft w:val="0"/>
              <w:marRight w:val="0"/>
              <w:marTop w:val="0"/>
              <w:marBottom w:val="0"/>
              <w:divBdr>
                <w:top w:val="none" w:sz="0" w:space="0" w:color="auto"/>
                <w:left w:val="none" w:sz="0" w:space="0" w:color="auto"/>
                <w:bottom w:val="none" w:sz="0" w:space="0" w:color="auto"/>
                <w:right w:val="none" w:sz="0" w:space="0" w:color="auto"/>
              </w:divBdr>
            </w:div>
          </w:divsChild>
        </w:div>
        <w:div w:id="1614558754">
          <w:marLeft w:val="0"/>
          <w:marRight w:val="0"/>
          <w:marTop w:val="0"/>
          <w:marBottom w:val="0"/>
          <w:divBdr>
            <w:top w:val="none" w:sz="0" w:space="0" w:color="auto"/>
            <w:left w:val="none" w:sz="0" w:space="0" w:color="auto"/>
            <w:bottom w:val="none" w:sz="0" w:space="0" w:color="auto"/>
            <w:right w:val="none" w:sz="0" w:space="0" w:color="auto"/>
          </w:divBdr>
        </w:div>
        <w:div w:id="2080859501">
          <w:marLeft w:val="0"/>
          <w:marRight w:val="0"/>
          <w:marTop w:val="0"/>
          <w:marBottom w:val="0"/>
          <w:divBdr>
            <w:top w:val="none" w:sz="0" w:space="0" w:color="auto"/>
            <w:left w:val="none" w:sz="0" w:space="0" w:color="auto"/>
            <w:bottom w:val="none" w:sz="0" w:space="0" w:color="auto"/>
            <w:right w:val="none" w:sz="0" w:space="0" w:color="auto"/>
          </w:divBdr>
          <w:divsChild>
            <w:div w:id="1439448845">
              <w:marLeft w:val="0"/>
              <w:marRight w:val="0"/>
              <w:marTop w:val="0"/>
              <w:marBottom w:val="0"/>
              <w:divBdr>
                <w:top w:val="none" w:sz="0" w:space="0" w:color="auto"/>
                <w:left w:val="none" w:sz="0" w:space="0" w:color="auto"/>
                <w:bottom w:val="none" w:sz="0" w:space="0" w:color="auto"/>
                <w:right w:val="none" w:sz="0" w:space="0" w:color="auto"/>
              </w:divBdr>
            </w:div>
          </w:divsChild>
        </w:div>
        <w:div w:id="663237625">
          <w:marLeft w:val="0"/>
          <w:marRight w:val="0"/>
          <w:marTop w:val="0"/>
          <w:marBottom w:val="0"/>
          <w:divBdr>
            <w:top w:val="none" w:sz="0" w:space="0" w:color="auto"/>
            <w:left w:val="none" w:sz="0" w:space="0" w:color="auto"/>
            <w:bottom w:val="none" w:sz="0" w:space="0" w:color="auto"/>
            <w:right w:val="none" w:sz="0" w:space="0" w:color="auto"/>
          </w:divBdr>
        </w:div>
        <w:div w:id="239291658">
          <w:marLeft w:val="0"/>
          <w:marRight w:val="0"/>
          <w:marTop w:val="0"/>
          <w:marBottom w:val="0"/>
          <w:divBdr>
            <w:top w:val="none" w:sz="0" w:space="0" w:color="auto"/>
            <w:left w:val="none" w:sz="0" w:space="0" w:color="auto"/>
            <w:bottom w:val="none" w:sz="0" w:space="0" w:color="auto"/>
            <w:right w:val="none" w:sz="0" w:space="0" w:color="auto"/>
          </w:divBdr>
          <w:divsChild>
            <w:div w:id="1728533113">
              <w:marLeft w:val="0"/>
              <w:marRight w:val="0"/>
              <w:marTop w:val="0"/>
              <w:marBottom w:val="0"/>
              <w:divBdr>
                <w:top w:val="none" w:sz="0" w:space="0" w:color="auto"/>
                <w:left w:val="none" w:sz="0" w:space="0" w:color="auto"/>
                <w:bottom w:val="none" w:sz="0" w:space="0" w:color="auto"/>
                <w:right w:val="none" w:sz="0" w:space="0" w:color="auto"/>
              </w:divBdr>
            </w:div>
          </w:divsChild>
        </w:div>
        <w:div w:id="423915936">
          <w:marLeft w:val="0"/>
          <w:marRight w:val="0"/>
          <w:marTop w:val="0"/>
          <w:marBottom w:val="0"/>
          <w:divBdr>
            <w:top w:val="none" w:sz="0" w:space="0" w:color="auto"/>
            <w:left w:val="none" w:sz="0" w:space="0" w:color="auto"/>
            <w:bottom w:val="none" w:sz="0" w:space="0" w:color="auto"/>
            <w:right w:val="none" w:sz="0" w:space="0" w:color="auto"/>
          </w:divBdr>
        </w:div>
        <w:div w:id="1176073194">
          <w:marLeft w:val="0"/>
          <w:marRight w:val="0"/>
          <w:marTop w:val="0"/>
          <w:marBottom w:val="0"/>
          <w:divBdr>
            <w:top w:val="none" w:sz="0" w:space="0" w:color="auto"/>
            <w:left w:val="none" w:sz="0" w:space="0" w:color="auto"/>
            <w:bottom w:val="none" w:sz="0" w:space="0" w:color="auto"/>
            <w:right w:val="none" w:sz="0" w:space="0" w:color="auto"/>
          </w:divBdr>
          <w:divsChild>
            <w:div w:id="995838739">
              <w:marLeft w:val="0"/>
              <w:marRight w:val="0"/>
              <w:marTop w:val="0"/>
              <w:marBottom w:val="0"/>
              <w:divBdr>
                <w:top w:val="none" w:sz="0" w:space="0" w:color="auto"/>
                <w:left w:val="none" w:sz="0" w:space="0" w:color="auto"/>
                <w:bottom w:val="none" w:sz="0" w:space="0" w:color="auto"/>
                <w:right w:val="none" w:sz="0" w:space="0" w:color="auto"/>
              </w:divBdr>
            </w:div>
          </w:divsChild>
        </w:div>
        <w:div w:id="1649237625">
          <w:marLeft w:val="0"/>
          <w:marRight w:val="0"/>
          <w:marTop w:val="300"/>
          <w:marBottom w:val="0"/>
          <w:divBdr>
            <w:top w:val="none" w:sz="0" w:space="0" w:color="auto"/>
            <w:left w:val="none" w:sz="0" w:space="0" w:color="auto"/>
            <w:bottom w:val="none" w:sz="0" w:space="0" w:color="auto"/>
            <w:right w:val="none" w:sz="0" w:space="0" w:color="auto"/>
          </w:divBdr>
          <w:divsChild>
            <w:div w:id="1175920605">
              <w:marLeft w:val="0"/>
              <w:marRight w:val="0"/>
              <w:marTop w:val="0"/>
              <w:marBottom w:val="0"/>
              <w:divBdr>
                <w:top w:val="none" w:sz="0" w:space="0" w:color="auto"/>
                <w:left w:val="none" w:sz="0" w:space="0" w:color="auto"/>
                <w:bottom w:val="none" w:sz="0" w:space="0" w:color="auto"/>
                <w:right w:val="none" w:sz="0" w:space="0" w:color="auto"/>
              </w:divBdr>
              <w:divsChild>
                <w:div w:id="210849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2544296">
          <w:marLeft w:val="0"/>
          <w:marRight w:val="0"/>
          <w:marTop w:val="300"/>
          <w:marBottom w:val="0"/>
          <w:divBdr>
            <w:top w:val="none" w:sz="0" w:space="0" w:color="auto"/>
            <w:left w:val="none" w:sz="0" w:space="0" w:color="auto"/>
            <w:bottom w:val="none" w:sz="0" w:space="0" w:color="auto"/>
            <w:right w:val="none" w:sz="0" w:space="0" w:color="auto"/>
          </w:divBdr>
          <w:divsChild>
            <w:div w:id="866990753">
              <w:marLeft w:val="0"/>
              <w:marRight w:val="0"/>
              <w:marTop w:val="0"/>
              <w:marBottom w:val="0"/>
              <w:divBdr>
                <w:top w:val="none" w:sz="0" w:space="0" w:color="auto"/>
                <w:left w:val="none" w:sz="0" w:space="0" w:color="auto"/>
                <w:bottom w:val="none" w:sz="0" w:space="0" w:color="auto"/>
                <w:right w:val="none" w:sz="0" w:space="0" w:color="auto"/>
              </w:divBdr>
              <w:divsChild>
                <w:div w:id="1874463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8873503">
          <w:marLeft w:val="0"/>
          <w:marRight w:val="0"/>
          <w:marTop w:val="300"/>
          <w:marBottom w:val="0"/>
          <w:divBdr>
            <w:top w:val="none" w:sz="0" w:space="0" w:color="auto"/>
            <w:left w:val="none" w:sz="0" w:space="0" w:color="auto"/>
            <w:bottom w:val="none" w:sz="0" w:space="0" w:color="auto"/>
            <w:right w:val="none" w:sz="0" w:space="0" w:color="auto"/>
          </w:divBdr>
          <w:divsChild>
            <w:div w:id="1604848835">
              <w:marLeft w:val="0"/>
              <w:marRight w:val="0"/>
              <w:marTop w:val="0"/>
              <w:marBottom w:val="0"/>
              <w:divBdr>
                <w:top w:val="none" w:sz="0" w:space="0" w:color="auto"/>
                <w:left w:val="none" w:sz="0" w:space="0" w:color="auto"/>
                <w:bottom w:val="none" w:sz="0" w:space="0" w:color="auto"/>
                <w:right w:val="none" w:sz="0" w:space="0" w:color="auto"/>
              </w:divBdr>
              <w:divsChild>
                <w:div w:id="378283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9065596">
          <w:marLeft w:val="0"/>
          <w:marRight w:val="0"/>
          <w:marTop w:val="300"/>
          <w:marBottom w:val="0"/>
          <w:divBdr>
            <w:top w:val="none" w:sz="0" w:space="0" w:color="auto"/>
            <w:left w:val="none" w:sz="0" w:space="0" w:color="auto"/>
            <w:bottom w:val="none" w:sz="0" w:space="0" w:color="auto"/>
            <w:right w:val="none" w:sz="0" w:space="0" w:color="auto"/>
          </w:divBdr>
          <w:divsChild>
            <w:div w:id="1707751611">
              <w:marLeft w:val="0"/>
              <w:marRight w:val="0"/>
              <w:marTop w:val="0"/>
              <w:marBottom w:val="0"/>
              <w:divBdr>
                <w:top w:val="none" w:sz="0" w:space="0" w:color="auto"/>
                <w:left w:val="none" w:sz="0" w:space="0" w:color="auto"/>
                <w:bottom w:val="none" w:sz="0" w:space="0" w:color="auto"/>
                <w:right w:val="none" w:sz="0" w:space="0" w:color="auto"/>
              </w:divBdr>
              <w:divsChild>
                <w:div w:id="846217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5829625">
      <w:bodyDiv w:val="1"/>
      <w:marLeft w:val="0"/>
      <w:marRight w:val="0"/>
      <w:marTop w:val="0"/>
      <w:marBottom w:val="0"/>
      <w:divBdr>
        <w:top w:val="none" w:sz="0" w:space="0" w:color="auto"/>
        <w:left w:val="none" w:sz="0" w:space="0" w:color="auto"/>
        <w:bottom w:val="none" w:sz="0" w:space="0" w:color="auto"/>
        <w:right w:val="none" w:sz="0" w:space="0" w:color="auto"/>
      </w:divBdr>
      <w:divsChild>
        <w:div w:id="613875778">
          <w:marLeft w:val="0"/>
          <w:marRight w:val="0"/>
          <w:marTop w:val="0"/>
          <w:marBottom w:val="0"/>
          <w:divBdr>
            <w:top w:val="none" w:sz="0" w:space="0" w:color="auto"/>
            <w:left w:val="none" w:sz="0" w:space="0" w:color="auto"/>
            <w:bottom w:val="none" w:sz="0" w:space="0" w:color="auto"/>
            <w:right w:val="none" w:sz="0" w:space="0" w:color="auto"/>
          </w:divBdr>
        </w:div>
        <w:div w:id="1169910137">
          <w:marLeft w:val="0"/>
          <w:marRight w:val="0"/>
          <w:marTop w:val="0"/>
          <w:marBottom w:val="0"/>
          <w:divBdr>
            <w:top w:val="none" w:sz="0" w:space="0" w:color="auto"/>
            <w:left w:val="none" w:sz="0" w:space="0" w:color="auto"/>
            <w:bottom w:val="none" w:sz="0" w:space="0" w:color="auto"/>
            <w:right w:val="none" w:sz="0" w:space="0" w:color="auto"/>
          </w:divBdr>
          <w:divsChild>
            <w:div w:id="1638953967">
              <w:marLeft w:val="0"/>
              <w:marRight w:val="0"/>
              <w:marTop w:val="0"/>
              <w:marBottom w:val="0"/>
              <w:divBdr>
                <w:top w:val="none" w:sz="0" w:space="0" w:color="auto"/>
                <w:left w:val="none" w:sz="0" w:space="0" w:color="auto"/>
                <w:bottom w:val="none" w:sz="0" w:space="0" w:color="auto"/>
                <w:right w:val="none" w:sz="0" w:space="0" w:color="auto"/>
              </w:divBdr>
            </w:div>
          </w:divsChild>
        </w:div>
        <w:div w:id="1716346720">
          <w:marLeft w:val="0"/>
          <w:marRight w:val="0"/>
          <w:marTop w:val="0"/>
          <w:marBottom w:val="0"/>
          <w:divBdr>
            <w:top w:val="none" w:sz="0" w:space="0" w:color="auto"/>
            <w:left w:val="none" w:sz="0" w:space="0" w:color="auto"/>
            <w:bottom w:val="none" w:sz="0" w:space="0" w:color="auto"/>
            <w:right w:val="none" w:sz="0" w:space="0" w:color="auto"/>
          </w:divBdr>
        </w:div>
        <w:div w:id="424806758">
          <w:marLeft w:val="0"/>
          <w:marRight w:val="0"/>
          <w:marTop w:val="0"/>
          <w:marBottom w:val="0"/>
          <w:divBdr>
            <w:top w:val="none" w:sz="0" w:space="0" w:color="auto"/>
            <w:left w:val="none" w:sz="0" w:space="0" w:color="auto"/>
            <w:bottom w:val="none" w:sz="0" w:space="0" w:color="auto"/>
            <w:right w:val="none" w:sz="0" w:space="0" w:color="auto"/>
          </w:divBdr>
          <w:divsChild>
            <w:div w:id="2081631055">
              <w:marLeft w:val="0"/>
              <w:marRight w:val="0"/>
              <w:marTop w:val="0"/>
              <w:marBottom w:val="0"/>
              <w:divBdr>
                <w:top w:val="none" w:sz="0" w:space="0" w:color="auto"/>
                <w:left w:val="none" w:sz="0" w:space="0" w:color="auto"/>
                <w:bottom w:val="none" w:sz="0" w:space="0" w:color="auto"/>
                <w:right w:val="none" w:sz="0" w:space="0" w:color="auto"/>
              </w:divBdr>
            </w:div>
          </w:divsChild>
        </w:div>
        <w:div w:id="418795535">
          <w:marLeft w:val="0"/>
          <w:marRight w:val="0"/>
          <w:marTop w:val="0"/>
          <w:marBottom w:val="0"/>
          <w:divBdr>
            <w:top w:val="none" w:sz="0" w:space="0" w:color="auto"/>
            <w:left w:val="none" w:sz="0" w:space="0" w:color="auto"/>
            <w:bottom w:val="none" w:sz="0" w:space="0" w:color="auto"/>
            <w:right w:val="none" w:sz="0" w:space="0" w:color="auto"/>
          </w:divBdr>
        </w:div>
        <w:div w:id="321472357">
          <w:marLeft w:val="0"/>
          <w:marRight w:val="0"/>
          <w:marTop w:val="0"/>
          <w:marBottom w:val="0"/>
          <w:divBdr>
            <w:top w:val="none" w:sz="0" w:space="0" w:color="auto"/>
            <w:left w:val="none" w:sz="0" w:space="0" w:color="auto"/>
            <w:bottom w:val="none" w:sz="0" w:space="0" w:color="auto"/>
            <w:right w:val="none" w:sz="0" w:space="0" w:color="auto"/>
          </w:divBdr>
          <w:divsChild>
            <w:div w:id="1772579761">
              <w:marLeft w:val="0"/>
              <w:marRight w:val="0"/>
              <w:marTop w:val="0"/>
              <w:marBottom w:val="0"/>
              <w:divBdr>
                <w:top w:val="none" w:sz="0" w:space="0" w:color="auto"/>
                <w:left w:val="none" w:sz="0" w:space="0" w:color="auto"/>
                <w:bottom w:val="none" w:sz="0" w:space="0" w:color="auto"/>
                <w:right w:val="none" w:sz="0" w:space="0" w:color="auto"/>
              </w:divBdr>
            </w:div>
          </w:divsChild>
        </w:div>
        <w:div w:id="298417812">
          <w:marLeft w:val="0"/>
          <w:marRight w:val="0"/>
          <w:marTop w:val="0"/>
          <w:marBottom w:val="0"/>
          <w:divBdr>
            <w:top w:val="none" w:sz="0" w:space="0" w:color="auto"/>
            <w:left w:val="none" w:sz="0" w:space="0" w:color="auto"/>
            <w:bottom w:val="none" w:sz="0" w:space="0" w:color="auto"/>
            <w:right w:val="none" w:sz="0" w:space="0" w:color="auto"/>
          </w:divBdr>
        </w:div>
        <w:div w:id="1209105641">
          <w:marLeft w:val="0"/>
          <w:marRight w:val="0"/>
          <w:marTop w:val="0"/>
          <w:marBottom w:val="0"/>
          <w:divBdr>
            <w:top w:val="none" w:sz="0" w:space="0" w:color="auto"/>
            <w:left w:val="none" w:sz="0" w:space="0" w:color="auto"/>
            <w:bottom w:val="none" w:sz="0" w:space="0" w:color="auto"/>
            <w:right w:val="none" w:sz="0" w:space="0" w:color="auto"/>
          </w:divBdr>
          <w:divsChild>
            <w:div w:id="731856589">
              <w:marLeft w:val="0"/>
              <w:marRight w:val="0"/>
              <w:marTop w:val="0"/>
              <w:marBottom w:val="0"/>
              <w:divBdr>
                <w:top w:val="none" w:sz="0" w:space="0" w:color="auto"/>
                <w:left w:val="none" w:sz="0" w:space="0" w:color="auto"/>
                <w:bottom w:val="none" w:sz="0" w:space="0" w:color="auto"/>
                <w:right w:val="none" w:sz="0" w:space="0" w:color="auto"/>
              </w:divBdr>
            </w:div>
          </w:divsChild>
        </w:div>
        <w:div w:id="396980952">
          <w:marLeft w:val="0"/>
          <w:marRight w:val="0"/>
          <w:marTop w:val="0"/>
          <w:marBottom w:val="0"/>
          <w:divBdr>
            <w:top w:val="none" w:sz="0" w:space="0" w:color="auto"/>
            <w:left w:val="none" w:sz="0" w:space="0" w:color="auto"/>
            <w:bottom w:val="none" w:sz="0" w:space="0" w:color="auto"/>
            <w:right w:val="none" w:sz="0" w:space="0" w:color="auto"/>
          </w:divBdr>
        </w:div>
        <w:div w:id="686978265">
          <w:marLeft w:val="0"/>
          <w:marRight w:val="0"/>
          <w:marTop w:val="0"/>
          <w:marBottom w:val="0"/>
          <w:divBdr>
            <w:top w:val="none" w:sz="0" w:space="0" w:color="auto"/>
            <w:left w:val="none" w:sz="0" w:space="0" w:color="auto"/>
            <w:bottom w:val="none" w:sz="0" w:space="0" w:color="auto"/>
            <w:right w:val="none" w:sz="0" w:space="0" w:color="auto"/>
          </w:divBdr>
          <w:divsChild>
            <w:div w:id="1689215157">
              <w:marLeft w:val="0"/>
              <w:marRight w:val="0"/>
              <w:marTop w:val="0"/>
              <w:marBottom w:val="0"/>
              <w:divBdr>
                <w:top w:val="none" w:sz="0" w:space="0" w:color="auto"/>
                <w:left w:val="none" w:sz="0" w:space="0" w:color="auto"/>
                <w:bottom w:val="none" w:sz="0" w:space="0" w:color="auto"/>
                <w:right w:val="none" w:sz="0" w:space="0" w:color="auto"/>
              </w:divBdr>
            </w:div>
          </w:divsChild>
        </w:div>
        <w:div w:id="1145464247">
          <w:marLeft w:val="0"/>
          <w:marRight w:val="0"/>
          <w:marTop w:val="0"/>
          <w:marBottom w:val="0"/>
          <w:divBdr>
            <w:top w:val="none" w:sz="0" w:space="0" w:color="auto"/>
            <w:left w:val="none" w:sz="0" w:space="0" w:color="auto"/>
            <w:bottom w:val="none" w:sz="0" w:space="0" w:color="auto"/>
            <w:right w:val="none" w:sz="0" w:space="0" w:color="auto"/>
          </w:divBdr>
        </w:div>
        <w:div w:id="1194683603">
          <w:marLeft w:val="0"/>
          <w:marRight w:val="0"/>
          <w:marTop w:val="0"/>
          <w:marBottom w:val="0"/>
          <w:divBdr>
            <w:top w:val="none" w:sz="0" w:space="0" w:color="auto"/>
            <w:left w:val="none" w:sz="0" w:space="0" w:color="auto"/>
            <w:bottom w:val="none" w:sz="0" w:space="0" w:color="auto"/>
            <w:right w:val="none" w:sz="0" w:space="0" w:color="auto"/>
          </w:divBdr>
          <w:divsChild>
            <w:div w:id="1432972614">
              <w:marLeft w:val="0"/>
              <w:marRight w:val="0"/>
              <w:marTop w:val="0"/>
              <w:marBottom w:val="0"/>
              <w:divBdr>
                <w:top w:val="none" w:sz="0" w:space="0" w:color="auto"/>
                <w:left w:val="none" w:sz="0" w:space="0" w:color="auto"/>
                <w:bottom w:val="none" w:sz="0" w:space="0" w:color="auto"/>
                <w:right w:val="none" w:sz="0" w:space="0" w:color="auto"/>
              </w:divBdr>
            </w:div>
          </w:divsChild>
        </w:div>
        <w:div w:id="1996375206">
          <w:marLeft w:val="0"/>
          <w:marRight w:val="0"/>
          <w:marTop w:val="0"/>
          <w:marBottom w:val="0"/>
          <w:divBdr>
            <w:top w:val="none" w:sz="0" w:space="0" w:color="auto"/>
            <w:left w:val="none" w:sz="0" w:space="0" w:color="auto"/>
            <w:bottom w:val="none" w:sz="0" w:space="0" w:color="auto"/>
            <w:right w:val="none" w:sz="0" w:space="0" w:color="auto"/>
          </w:divBdr>
        </w:div>
        <w:div w:id="883519272">
          <w:marLeft w:val="0"/>
          <w:marRight w:val="0"/>
          <w:marTop w:val="0"/>
          <w:marBottom w:val="0"/>
          <w:divBdr>
            <w:top w:val="none" w:sz="0" w:space="0" w:color="auto"/>
            <w:left w:val="none" w:sz="0" w:space="0" w:color="auto"/>
            <w:bottom w:val="none" w:sz="0" w:space="0" w:color="auto"/>
            <w:right w:val="none" w:sz="0" w:space="0" w:color="auto"/>
          </w:divBdr>
          <w:divsChild>
            <w:div w:id="1110395230">
              <w:marLeft w:val="0"/>
              <w:marRight w:val="0"/>
              <w:marTop w:val="0"/>
              <w:marBottom w:val="0"/>
              <w:divBdr>
                <w:top w:val="none" w:sz="0" w:space="0" w:color="auto"/>
                <w:left w:val="none" w:sz="0" w:space="0" w:color="auto"/>
                <w:bottom w:val="none" w:sz="0" w:space="0" w:color="auto"/>
                <w:right w:val="none" w:sz="0" w:space="0" w:color="auto"/>
              </w:divBdr>
            </w:div>
          </w:divsChild>
        </w:div>
        <w:div w:id="1949001955">
          <w:marLeft w:val="0"/>
          <w:marRight w:val="0"/>
          <w:marTop w:val="300"/>
          <w:marBottom w:val="0"/>
          <w:divBdr>
            <w:top w:val="none" w:sz="0" w:space="0" w:color="auto"/>
            <w:left w:val="none" w:sz="0" w:space="0" w:color="auto"/>
            <w:bottom w:val="none" w:sz="0" w:space="0" w:color="auto"/>
            <w:right w:val="none" w:sz="0" w:space="0" w:color="auto"/>
          </w:divBdr>
          <w:divsChild>
            <w:div w:id="485241245">
              <w:marLeft w:val="0"/>
              <w:marRight w:val="0"/>
              <w:marTop w:val="0"/>
              <w:marBottom w:val="0"/>
              <w:divBdr>
                <w:top w:val="none" w:sz="0" w:space="0" w:color="auto"/>
                <w:left w:val="none" w:sz="0" w:space="0" w:color="auto"/>
                <w:bottom w:val="none" w:sz="0" w:space="0" w:color="auto"/>
                <w:right w:val="none" w:sz="0" w:space="0" w:color="auto"/>
              </w:divBdr>
              <w:divsChild>
                <w:div w:id="68888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4520143">
          <w:marLeft w:val="0"/>
          <w:marRight w:val="0"/>
          <w:marTop w:val="300"/>
          <w:marBottom w:val="0"/>
          <w:divBdr>
            <w:top w:val="none" w:sz="0" w:space="0" w:color="auto"/>
            <w:left w:val="none" w:sz="0" w:space="0" w:color="auto"/>
            <w:bottom w:val="none" w:sz="0" w:space="0" w:color="auto"/>
            <w:right w:val="none" w:sz="0" w:space="0" w:color="auto"/>
          </w:divBdr>
          <w:divsChild>
            <w:div w:id="1655453151">
              <w:marLeft w:val="0"/>
              <w:marRight w:val="0"/>
              <w:marTop w:val="0"/>
              <w:marBottom w:val="0"/>
              <w:divBdr>
                <w:top w:val="none" w:sz="0" w:space="0" w:color="auto"/>
                <w:left w:val="none" w:sz="0" w:space="0" w:color="auto"/>
                <w:bottom w:val="none" w:sz="0" w:space="0" w:color="auto"/>
                <w:right w:val="none" w:sz="0" w:space="0" w:color="auto"/>
              </w:divBdr>
              <w:divsChild>
                <w:div w:id="2019036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665721">
          <w:marLeft w:val="0"/>
          <w:marRight w:val="0"/>
          <w:marTop w:val="300"/>
          <w:marBottom w:val="0"/>
          <w:divBdr>
            <w:top w:val="none" w:sz="0" w:space="0" w:color="auto"/>
            <w:left w:val="none" w:sz="0" w:space="0" w:color="auto"/>
            <w:bottom w:val="none" w:sz="0" w:space="0" w:color="auto"/>
            <w:right w:val="none" w:sz="0" w:space="0" w:color="auto"/>
          </w:divBdr>
          <w:divsChild>
            <w:div w:id="378359681">
              <w:marLeft w:val="0"/>
              <w:marRight w:val="0"/>
              <w:marTop w:val="0"/>
              <w:marBottom w:val="0"/>
              <w:divBdr>
                <w:top w:val="none" w:sz="0" w:space="0" w:color="auto"/>
                <w:left w:val="none" w:sz="0" w:space="0" w:color="auto"/>
                <w:bottom w:val="none" w:sz="0" w:space="0" w:color="auto"/>
                <w:right w:val="none" w:sz="0" w:space="0" w:color="auto"/>
              </w:divBdr>
              <w:divsChild>
                <w:div w:id="1077434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5478137">
          <w:marLeft w:val="0"/>
          <w:marRight w:val="0"/>
          <w:marTop w:val="300"/>
          <w:marBottom w:val="0"/>
          <w:divBdr>
            <w:top w:val="none" w:sz="0" w:space="0" w:color="auto"/>
            <w:left w:val="none" w:sz="0" w:space="0" w:color="auto"/>
            <w:bottom w:val="none" w:sz="0" w:space="0" w:color="auto"/>
            <w:right w:val="none" w:sz="0" w:space="0" w:color="auto"/>
          </w:divBdr>
          <w:divsChild>
            <w:div w:id="1166937070">
              <w:marLeft w:val="0"/>
              <w:marRight w:val="0"/>
              <w:marTop w:val="0"/>
              <w:marBottom w:val="0"/>
              <w:divBdr>
                <w:top w:val="none" w:sz="0" w:space="0" w:color="auto"/>
                <w:left w:val="none" w:sz="0" w:space="0" w:color="auto"/>
                <w:bottom w:val="none" w:sz="0" w:space="0" w:color="auto"/>
                <w:right w:val="none" w:sz="0" w:space="0" w:color="auto"/>
              </w:divBdr>
              <w:divsChild>
                <w:div w:id="817646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6480877">
      <w:bodyDiv w:val="1"/>
      <w:marLeft w:val="0"/>
      <w:marRight w:val="0"/>
      <w:marTop w:val="0"/>
      <w:marBottom w:val="0"/>
      <w:divBdr>
        <w:top w:val="none" w:sz="0" w:space="0" w:color="auto"/>
        <w:left w:val="none" w:sz="0" w:space="0" w:color="auto"/>
        <w:bottom w:val="none" w:sz="0" w:space="0" w:color="auto"/>
        <w:right w:val="none" w:sz="0" w:space="0" w:color="auto"/>
      </w:divBdr>
      <w:divsChild>
        <w:div w:id="88485">
          <w:marLeft w:val="0"/>
          <w:marRight w:val="0"/>
          <w:marTop w:val="0"/>
          <w:marBottom w:val="0"/>
          <w:divBdr>
            <w:top w:val="none" w:sz="0" w:space="0" w:color="auto"/>
            <w:left w:val="none" w:sz="0" w:space="0" w:color="auto"/>
            <w:bottom w:val="none" w:sz="0" w:space="0" w:color="auto"/>
            <w:right w:val="none" w:sz="0" w:space="0" w:color="auto"/>
          </w:divBdr>
          <w:divsChild>
            <w:div w:id="1964381232">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sChild>
            <w:div w:id="1187674651">
              <w:marLeft w:val="0"/>
              <w:marRight w:val="0"/>
              <w:marTop w:val="0"/>
              <w:marBottom w:val="0"/>
              <w:divBdr>
                <w:top w:val="none" w:sz="0" w:space="0" w:color="auto"/>
                <w:left w:val="none" w:sz="0" w:space="0" w:color="auto"/>
                <w:bottom w:val="none" w:sz="0" w:space="0" w:color="auto"/>
                <w:right w:val="none" w:sz="0" w:space="0" w:color="auto"/>
              </w:divBdr>
              <w:divsChild>
                <w:div w:id="794569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40428">
          <w:marLeft w:val="0"/>
          <w:marRight w:val="0"/>
          <w:marTop w:val="0"/>
          <w:marBottom w:val="0"/>
          <w:divBdr>
            <w:top w:val="none" w:sz="0" w:space="0" w:color="auto"/>
            <w:left w:val="none" w:sz="0" w:space="0" w:color="auto"/>
            <w:bottom w:val="none" w:sz="0" w:space="0" w:color="auto"/>
            <w:right w:val="none" w:sz="0" w:space="0" w:color="auto"/>
          </w:divBdr>
        </w:div>
        <w:div w:id="265357406">
          <w:marLeft w:val="0"/>
          <w:marRight w:val="0"/>
          <w:marTop w:val="0"/>
          <w:marBottom w:val="0"/>
          <w:divBdr>
            <w:top w:val="none" w:sz="0" w:space="0" w:color="auto"/>
            <w:left w:val="none" w:sz="0" w:space="0" w:color="auto"/>
            <w:bottom w:val="none" w:sz="0" w:space="0" w:color="auto"/>
            <w:right w:val="none" w:sz="0" w:space="0" w:color="auto"/>
          </w:divBdr>
        </w:div>
        <w:div w:id="405807345">
          <w:marLeft w:val="0"/>
          <w:marRight w:val="0"/>
          <w:marTop w:val="300"/>
          <w:marBottom w:val="0"/>
          <w:divBdr>
            <w:top w:val="none" w:sz="0" w:space="0" w:color="auto"/>
            <w:left w:val="none" w:sz="0" w:space="0" w:color="auto"/>
            <w:bottom w:val="none" w:sz="0" w:space="0" w:color="auto"/>
            <w:right w:val="none" w:sz="0" w:space="0" w:color="auto"/>
          </w:divBdr>
          <w:divsChild>
            <w:div w:id="888032235">
              <w:marLeft w:val="0"/>
              <w:marRight w:val="0"/>
              <w:marTop w:val="0"/>
              <w:marBottom w:val="0"/>
              <w:divBdr>
                <w:top w:val="none" w:sz="0" w:space="0" w:color="auto"/>
                <w:left w:val="none" w:sz="0" w:space="0" w:color="auto"/>
                <w:bottom w:val="none" w:sz="0" w:space="0" w:color="auto"/>
                <w:right w:val="none" w:sz="0" w:space="0" w:color="auto"/>
              </w:divBdr>
              <w:divsChild>
                <w:div w:id="1695764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9301497">
          <w:marLeft w:val="0"/>
          <w:marRight w:val="0"/>
          <w:marTop w:val="0"/>
          <w:marBottom w:val="0"/>
          <w:divBdr>
            <w:top w:val="none" w:sz="0" w:space="0" w:color="auto"/>
            <w:left w:val="none" w:sz="0" w:space="0" w:color="auto"/>
            <w:bottom w:val="none" w:sz="0" w:space="0" w:color="auto"/>
            <w:right w:val="none" w:sz="0" w:space="0" w:color="auto"/>
          </w:divBdr>
          <w:divsChild>
            <w:div w:id="1511411885">
              <w:marLeft w:val="0"/>
              <w:marRight w:val="0"/>
              <w:marTop w:val="0"/>
              <w:marBottom w:val="0"/>
              <w:divBdr>
                <w:top w:val="none" w:sz="0" w:space="0" w:color="auto"/>
                <w:left w:val="none" w:sz="0" w:space="0" w:color="auto"/>
                <w:bottom w:val="none" w:sz="0" w:space="0" w:color="auto"/>
                <w:right w:val="none" w:sz="0" w:space="0" w:color="auto"/>
              </w:divBdr>
            </w:div>
          </w:divsChild>
        </w:div>
        <w:div w:id="928277155">
          <w:marLeft w:val="0"/>
          <w:marRight w:val="0"/>
          <w:marTop w:val="0"/>
          <w:marBottom w:val="0"/>
          <w:divBdr>
            <w:top w:val="none" w:sz="0" w:space="0" w:color="auto"/>
            <w:left w:val="none" w:sz="0" w:space="0" w:color="auto"/>
            <w:bottom w:val="none" w:sz="0" w:space="0" w:color="auto"/>
            <w:right w:val="none" w:sz="0" w:space="0" w:color="auto"/>
          </w:divBdr>
        </w:div>
        <w:div w:id="1008798665">
          <w:marLeft w:val="0"/>
          <w:marRight w:val="0"/>
          <w:marTop w:val="0"/>
          <w:marBottom w:val="0"/>
          <w:divBdr>
            <w:top w:val="none" w:sz="0" w:space="0" w:color="auto"/>
            <w:left w:val="none" w:sz="0" w:space="0" w:color="auto"/>
            <w:bottom w:val="none" w:sz="0" w:space="0" w:color="auto"/>
            <w:right w:val="none" w:sz="0" w:space="0" w:color="auto"/>
          </w:divBdr>
        </w:div>
        <w:div w:id="1187407330">
          <w:marLeft w:val="0"/>
          <w:marRight w:val="0"/>
          <w:marTop w:val="0"/>
          <w:marBottom w:val="0"/>
          <w:divBdr>
            <w:top w:val="none" w:sz="0" w:space="0" w:color="auto"/>
            <w:left w:val="none" w:sz="0" w:space="0" w:color="auto"/>
            <w:bottom w:val="none" w:sz="0" w:space="0" w:color="auto"/>
            <w:right w:val="none" w:sz="0" w:space="0" w:color="auto"/>
          </w:divBdr>
          <w:divsChild>
            <w:div w:id="182784433">
              <w:marLeft w:val="0"/>
              <w:marRight w:val="0"/>
              <w:marTop w:val="0"/>
              <w:marBottom w:val="0"/>
              <w:divBdr>
                <w:top w:val="none" w:sz="0" w:space="0" w:color="auto"/>
                <w:left w:val="none" w:sz="0" w:space="0" w:color="auto"/>
                <w:bottom w:val="none" w:sz="0" w:space="0" w:color="auto"/>
                <w:right w:val="none" w:sz="0" w:space="0" w:color="auto"/>
              </w:divBdr>
            </w:div>
          </w:divsChild>
        </w:div>
        <w:div w:id="1229341240">
          <w:marLeft w:val="0"/>
          <w:marRight w:val="0"/>
          <w:marTop w:val="0"/>
          <w:marBottom w:val="0"/>
          <w:divBdr>
            <w:top w:val="none" w:sz="0" w:space="0" w:color="auto"/>
            <w:left w:val="none" w:sz="0" w:space="0" w:color="auto"/>
            <w:bottom w:val="none" w:sz="0" w:space="0" w:color="auto"/>
            <w:right w:val="none" w:sz="0" w:space="0" w:color="auto"/>
          </w:divBdr>
          <w:divsChild>
            <w:div w:id="692145599">
              <w:marLeft w:val="0"/>
              <w:marRight w:val="0"/>
              <w:marTop w:val="0"/>
              <w:marBottom w:val="0"/>
              <w:divBdr>
                <w:top w:val="none" w:sz="0" w:space="0" w:color="auto"/>
                <w:left w:val="none" w:sz="0" w:space="0" w:color="auto"/>
                <w:bottom w:val="none" w:sz="0" w:space="0" w:color="auto"/>
                <w:right w:val="none" w:sz="0" w:space="0" w:color="auto"/>
              </w:divBdr>
            </w:div>
          </w:divsChild>
        </w:div>
        <w:div w:id="1273855328">
          <w:marLeft w:val="0"/>
          <w:marRight w:val="0"/>
          <w:marTop w:val="0"/>
          <w:marBottom w:val="0"/>
          <w:divBdr>
            <w:top w:val="none" w:sz="0" w:space="0" w:color="auto"/>
            <w:left w:val="none" w:sz="0" w:space="0" w:color="auto"/>
            <w:bottom w:val="none" w:sz="0" w:space="0" w:color="auto"/>
            <w:right w:val="none" w:sz="0" w:space="0" w:color="auto"/>
          </w:divBdr>
          <w:divsChild>
            <w:div w:id="991835335">
              <w:marLeft w:val="0"/>
              <w:marRight w:val="0"/>
              <w:marTop w:val="0"/>
              <w:marBottom w:val="0"/>
              <w:divBdr>
                <w:top w:val="none" w:sz="0" w:space="0" w:color="auto"/>
                <w:left w:val="none" w:sz="0" w:space="0" w:color="auto"/>
                <w:bottom w:val="none" w:sz="0" w:space="0" w:color="auto"/>
                <w:right w:val="none" w:sz="0" w:space="0" w:color="auto"/>
              </w:divBdr>
            </w:div>
          </w:divsChild>
        </w:div>
        <w:div w:id="1289628538">
          <w:marLeft w:val="0"/>
          <w:marRight w:val="0"/>
          <w:marTop w:val="0"/>
          <w:marBottom w:val="0"/>
          <w:divBdr>
            <w:top w:val="none" w:sz="0" w:space="0" w:color="auto"/>
            <w:left w:val="none" w:sz="0" w:space="0" w:color="auto"/>
            <w:bottom w:val="none" w:sz="0" w:space="0" w:color="auto"/>
            <w:right w:val="none" w:sz="0" w:space="0" w:color="auto"/>
          </w:divBdr>
          <w:divsChild>
            <w:div w:id="1921215507">
              <w:marLeft w:val="0"/>
              <w:marRight w:val="0"/>
              <w:marTop w:val="0"/>
              <w:marBottom w:val="0"/>
              <w:divBdr>
                <w:top w:val="none" w:sz="0" w:space="0" w:color="auto"/>
                <w:left w:val="none" w:sz="0" w:space="0" w:color="auto"/>
                <w:bottom w:val="none" w:sz="0" w:space="0" w:color="auto"/>
                <w:right w:val="none" w:sz="0" w:space="0" w:color="auto"/>
              </w:divBdr>
            </w:div>
          </w:divsChild>
        </w:div>
        <w:div w:id="1346977462">
          <w:marLeft w:val="0"/>
          <w:marRight w:val="0"/>
          <w:marTop w:val="300"/>
          <w:marBottom w:val="0"/>
          <w:divBdr>
            <w:top w:val="none" w:sz="0" w:space="0" w:color="auto"/>
            <w:left w:val="none" w:sz="0" w:space="0" w:color="auto"/>
            <w:bottom w:val="none" w:sz="0" w:space="0" w:color="auto"/>
            <w:right w:val="none" w:sz="0" w:space="0" w:color="auto"/>
          </w:divBdr>
          <w:divsChild>
            <w:div w:id="2107076344">
              <w:marLeft w:val="0"/>
              <w:marRight w:val="0"/>
              <w:marTop w:val="0"/>
              <w:marBottom w:val="0"/>
              <w:divBdr>
                <w:top w:val="none" w:sz="0" w:space="0" w:color="auto"/>
                <w:left w:val="none" w:sz="0" w:space="0" w:color="auto"/>
                <w:bottom w:val="none" w:sz="0" w:space="0" w:color="auto"/>
                <w:right w:val="none" w:sz="0" w:space="0" w:color="auto"/>
              </w:divBdr>
              <w:divsChild>
                <w:div w:id="848443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293105">
          <w:marLeft w:val="0"/>
          <w:marRight w:val="0"/>
          <w:marTop w:val="0"/>
          <w:marBottom w:val="0"/>
          <w:divBdr>
            <w:top w:val="none" w:sz="0" w:space="0" w:color="auto"/>
            <w:left w:val="none" w:sz="0" w:space="0" w:color="auto"/>
            <w:bottom w:val="none" w:sz="0" w:space="0" w:color="auto"/>
            <w:right w:val="none" w:sz="0" w:space="0" w:color="auto"/>
          </w:divBdr>
        </w:div>
        <w:div w:id="1581333219">
          <w:marLeft w:val="0"/>
          <w:marRight w:val="0"/>
          <w:marTop w:val="300"/>
          <w:marBottom w:val="0"/>
          <w:divBdr>
            <w:top w:val="none" w:sz="0" w:space="0" w:color="auto"/>
            <w:left w:val="none" w:sz="0" w:space="0" w:color="auto"/>
            <w:bottom w:val="none" w:sz="0" w:space="0" w:color="auto"/>
            <w:right w:val="none" w:sz="0" w:space="0" w:color="auto"/>
          </w:divBdr>
          <w:divsChild>
            <w:div w:id="1574199689">
              <w:marLeft w:val="0"/>
              <w:marRight w:val="0"/>
              <w:marTop w:val="0"/>
              <w:marBottom w:val="0"/>
              <w:divBdr>
                <w:top w:val="none" w:sz="0" w:space="0" w:color="auto"/>
                <w:left w:val="none" w:sz="0" w:space="0" w:color="auto"/>
                <w:bottom w:val="none" w:sz="0" w:space="0" w:color="auto"/>
                <w:right w:val="none" w:sz="0" w:space="0" w:color="auto"/>
              </w:divBdr>
              <w:divsChild>
                <w:div w:id="1797403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455675">
          <w:marLeft w:val="0"/>
          <w:marRight w:val="0"/>
          <w:marTop w:val="0"/>
          <w:marBottom w:val="0"/>
          <w:divBdr>
            <w:top w:val="none" w:sz="0" w:space="0" w:color="auto"/>
            <w:left w:val="none" w:sz="0" w:space="0" w:color="auto"/>
            <w:bottom w:val="none" w:sz="0" w:space="0" w:color="auto"/>
            <w:right w:val="none" w:sz="0" w:space="0" w:color="auto"/>
          </w:divBdr>
        </w:div>
        <w:div w:id="1959600319">
          <w:marLeft w:val="0"/>
          <w:marRight w:val="0"/>
          <w:marTop w:val="0"/>
          <w:marBottom w:val="0"/>
          <w:divBdr>
            <w:top w:val="none" w:sz="0" w:space="0" w:color="auto"/>
            <w:left w:val="none" w:sz="0" w:space="0" w:color="auto"/>
            <w:bottom w:val="none" w:sz="0" w:space="0" w:color="auto"/>
            <w:right w:val="none" w:sz="0" w:space="0" w:color="auto"/>
          </w:divBdr>
        </w:div>
        <w:div w:id="2067290822">
          <w:marLeft w:val="0"/>
          <w:marRight w:val="0"/>
          <w:marTop w:val="0"/>
          <w:marBottom w:val="0"/>
          <w:divBdr>
            <w:top w:val="none" w:sz="0" w:space="0" w:color="auto"/>
            <w:left w:val="none" w:sz="0" w:space="0" w:color="auto"/>
            <w:bottom w:val="none" w:sz="0" w:space="0" w:color="auto"/>
            <w:right w:val="none" w:sz="0" w:space="0" w:color="auto"/>
          </w:divBdr>
          <w:divsChild>
            <w:div w:id="39901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820574">
      <w:bodyDiv w:val="1"/>
      <w:marLeft w:val="0"/>
      <w:marRight w:val="0"/>
      <w:marTop w:val="0"/>
      <w:marBottom w:val="0"/>
      <w:divBdr>
        <w:top w:val="none" w:sz="0" w:space="0" w:color="auto"/>
        <w:left w:val="none" w:sz="0" w:space="0" w:color="auto"/>
        <w:bottom w:val="none" w:sz="0" w:space="0" w:color="auto"/>
        <w:right w:val="none" w:sz="0" w:space="0" w:color="auto"/>
      </w:divBdr>
    </w:div>
    <w:div w:id="1187937738">
      <w:bodyDiv w:val="1"/>
      <w:marLeft w:val="0"/>
      <w:marRight w:val="0"/>
      <w:marTop w:val="0"/>
      <w:marBottom w:val="0"/>
      <w:divBdr>
        <w:top w:val="none" w:sz="0" w:space="0" w:color="auto"/>
        <w:left w:val="none" w:sz="0" w:space="0" w:color="auto"/>
        <w:bottom w:val="none" w:sz="0" w:space="0" w:color="auto"/>
        <w:right w:val="none" w:sz="0" w:space="0" w:color="auto"/>
      </w:divBdr>
    </w:div>
    <w:div w:id="1188524783">
      <w:bodyDiv w:val="1"/>
      <w:marLeft w:val="0"/>
      <w:marRight w:val="0"/>
      <w:marTop w:val="0"/>
      <w:marBottom w:val="0"/>
      <w:divBdr>
        <w:top w:val="none" w:sz="0" w:space="0" w:color="auto"/>
        <w:left w:val="none" w:sz="0" w:space="0" w:color="auto"/>
        <w:bottom w:val="none" w:sz="0" w:space="0" w:color="auto"/>
        <w:right w:val="none" w:sz="0" w:space="0" w:color="auto"/>
      </w:divBdr>
      <w:divsChild>
        <w:div w:id="64301209">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sChild>
            <w:div w:id="642976108">
              <w:marLeft w:val="0"/>
              <w:marRight w:val="0"/>
              <w:marTop w:val="0"/>
              <w:marBottom w:val="0"/>
              <w:divBdr>
                <w:top w:val="none" w:sz="0" w:space="0" w:color="auto"/>
                <w:left w:val="none" w:sz="0" w:space="0" w:color="auto"/>
                <w:bottom w:val="none" w:sz="0" w:space="0" w:color="auto"/>
                <w:right w:val="none" w:sz="0" w:space="0" w:color="auto"/>
              </w:divBdr>
              <w:divsChild>
                <w:div w:id="1716813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89776">
          <w:marLeft w:val="0"/>
          <w:marRight w:val="0"/>
          <w:marTop w:val="0"/>
          <w:marBottom w:val="0"/>
          <w:divBdr>
            <w:top w:val="none" w:sz="0" w:space="0" w:color="auto"/>
            <w:left w:val="none" w:sz="0" w:space="0" w:color="auto"/>
            <w:bottom w:val="none" w:sz="0" w:space="0" w:color="auto"/>
            <w:right w:val="none" w:sz="0" w:space="0" w:color="auto"/>
          </w:divBdr>
        </w:div>
        <w:div w:id="581646053">
          <w:marLeft w:val="0"/>
          <w:marRight w:val="0"/>
          <w:marTop w:val="0"/>
          <w:marBottom w:val="0"/>
          <w:divBdr>
            <w:top w:val="none" w:sz="0" w:space="0" w:color="auto"/>
            <w:left w:val="none" w:sz="0" w:space="0" w:color="auto"/>
            <w:bottom w:val="none" w:sz="0" w:space="0" w:color="auto"/>
            <w:right w:val="none" w:sz="0" w:space="0" w:color="auto"/>
          </w:divBdr>
          <w:divsChild>
            <w:div w:id="1256015601">
              <w:marLeft w:val="0"/>
              <w:marRight w:val="0"/>
              <w:marTop w:val="0"/>
              <w:marBottom w:val="0"/>
              <w:divBdr>
                <w:top w:val="none" w:sz="0" w:space="0" w:color="auto"/>
                <w:left w:val="none" w:sz="0" w:space="0" w:color="auto"/>
                <w:bottom w:val="none" w:sz="0" w:space="0" w:color="auto"/>
                <w:right w:val="none" w:sz="0" w:space="0" w:color="auto"/>
              </w:divBdr>
            </w:div>
          </w:divsChild>
        </w:div>
        <w:div w:id="757562741">
          <w:marLeft w:val="0"/>
          <w:marRight w:val="0"/>
          <w:marTop w:val="0"/>
          <w:marBottom w:val="0"/>
          <w:divBdr>
            <w:top w:val="none" w:sz="0" w:space="0" w:color="auto"/>
            <w:left w:val="none" w:sz="0" w:space="0" w:color="auto"/>
            <w:bottom w:val="none" w:sz="0" w:space="0" w:color="auto"/>
            <w:right w:val="none" w:sz="0" w:space="0" w:color="auto"/>
          </w:divBdr>
          <w:divsChild>
            <w:div w:id="1384599742">
              <w:marLeft w:val="0"/>
              <w:marRight w:val="0"/>
              <w:marTop w:val="0"/>
              <w:marBottom w:val="0"/>
              <w:divBdr>
                <w:top w:val="none" w:sz="0" w:space="0" w:color="auto"/>
                <w:left w:val="none" w:sz="0" w:space="0" w:color="auto"/>
                <w:bottom w:val="none" w:sz="0" w:space="0" w:color="auto"/>
                <w:right w:val="none" w:sz="0" w:space="0" w:color="auto"/>
              </w:divBdr>
            </w:div>
          </w:divsChild>
        </w:div>
        <w:div w:id="811949041">
          <w:marLeft w:val="0"/>
          <w:marRight w:val="0"/>
          <w:marTop w:val="0"/>
          <w:marBottom w:val="0"/>
          <w:divBdr>
            <w:top w:val="none" w:sz="0" w:space="0" w:color="auto"/>
            <w:left w:val="none" w:sz="0" w:space="0" w:color="auto"/>
            <w:bottom w:val="none" w:sz="0" w:space="0" w:color="auto"/>
            <w:right w:val="none" w:sz="0" w:space="0" w:color="auto"/>
          </w:divBdr>
        </w:div>
        <w:div w:id="1281567547">
          <w:marLeft w:val="0"/>
          <w:marRight w:val="0"/>
          <w:marTop w:val="0"/>
          <w:marBottom w:val="0"/>
          <w:divBdr>
            <w:top w:val="none" w:sz="0" w:space="0" w:color="auto"/>
            <w:left w:val="none" w:sz="0" w:space="0" w:color="auto"/>
            <w:bottom w:val="none" w:sz="0" w:space="0" w:color="auto"/>
            <w:right w:val="none" w:sz="0" w:space="0" w:color="auto"/>
          </w:divBdr>
          <w:divsChild>
            <w:div w:id="1455831876">
              <w:marLeft w:val="0"/>
              <w:marRight w:val="0"/>
              <w:marTop w:val="0"/>
              <w:marBottom w:val="0"/>
              <w:divBdr>
                <w:top w:val="none" w:sz="0" w:space="0" w:color="auto"/>
                <w:left w:val="none" w:sz="0" w:space="0" w:color="auto"/>
                <w:bottom w:val="none" w:sz="0" w:space="0" w:color="auto"/>
                <w:right w:val="none" w:sz="0" w:space="0" w:color="auto"/>
              </w:divBdr>
            </w:div>
          </w:divsChild>
        </w:div>
        <w:div w:id="1431124986">
          <w:marLeft w:val="0"/>
          <w:marRight w:val="0"/>
          <w:marTop w:val="0"/>
          <w:marBottom w:val="0"/>
          <w:divBdr>
            <w:top w:val="none" w:sz="0" w:space="0" w:color="auto"/>
            <w:left w:val="none" w:sz="0" w:space="0" w:color="auto"/>
            <w:bottom w:val="none" w:sz="0" w:space="0" w:color="auto"/>
            <w:right w:val="none" w:sz="0" w:space="0" w:color="auto"/>
          </w:divBdr>
          <w:divsChild>
            <w:div w:id="581717049">
              <w:marLeft w:val="0"/>
              <w:marRight w:val="0"/>
              <w:marTop w:val="0"/>
              <w:marBottom w:val="0"/>
              <w:divBdr>
                <w:top w:val="none" w:sz="0" w:space="0" w:color="auto"/>
                <w:left w:val="none" w:sz="0" w:space="0" w:color="auto"/>
                <w:bottom w:val="none" w:sz="0" w:space="0" w:color="auto"/>
                <w:right w:val="none" w:sz="0" w:space="0" w:color="auto"/>
              </w:divBdr>
            </w:div>
          </w:divsChild>
        </w:div>
        <w:div w:id="1443260136">
          <w:marLeft w:val="0"/>
          <w:marRight w:val="0"/>
          <w:marTop w:val="0"/>
          <w:marBottom w:val="0"/>
          <w:divBdr>
            <w:top w:val="none" w:sz="0" w:space="0" w:color="auto"/>
            <w:left w:val="none" w:sz="0" w:space="0" w:color="auto"/>
            <w:bottom w:val="none" w:sz="0" w:space="0" w:color="auto"/>
            <w:right w:val="none" w:sz="0" w:space="0" w:color="auto"/>
          </w:divBdr>
          <w:divsChild>
            <w:div w:id="2082941740">
              <w:marLeft w:val="0"/>
              <w:marRight w:val="0"/>
              <w:marTop w:val="0"/>
              <w:marBottom w:val="0"/>
              <w:divBdr>
                <w:top w:val="none" w:sz="0" w:space="0" w:color="auto"/>
                <w:left w:val="none" w:sz="0" w:space="0" w:color="auto"/>
                <w:bottom w:val="none" w:sz="0" w:space="0" w:color="auto"/>
                <w:right w:val="none" w:sz="0" w:space="0" w:color="auto"/>
              </w:divBdr>
            </w:div>
          </w:divsChild>
        </w:div>
        <w:div w:id="1445267526">
          <w:marLeft w:val="0"/>
          <w:marRight w:val="0"/>
          <w:marTop w:val="300"/>
          <w:marBottom w:val="0"/>
          <w:divBdr>
            <w:top w:val="none" w:sz="0" w:space="0" w:color="auto"/>
            <w:left w:val="none" w:sz="0" w:space="0" w:color="auto"/>
            <w:bottom w:val="none" w:sz="0" w:space="0" w:color="auto"/>
            <w:right w:val="none" w:sz="0" w:space="0" w:color="auto"/>
          </w:divBdr>
          <w:divsChild>
            <w:div w:id="953318851">
              <w:marLeft w:val="0"/>
              <w:marRight w:val="0"/>
              <w:marTop w:val="0"/>
              <w:marBottom w:val="0"/>
              <w:divBdr>
                <w:top w:val="none" w:sz="0" w:space="0" w:color="auto"/>
                <w:left w:val="none" w:sz="0" w:space="0" w:color="auto"/>
                <w:bottom w:val="none" w:sz="0" w:space="0" w:color="auto"/>
                <w:right w:val="none" w:sz="0" w:space="0" w:color="auto"/>
              </w:divBdr>
              <w:divsChild>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924509">
          <w:marLeft w:val="0"/>
          <w:marRight w:val="0"/>
          <w:marTop w:val="0"/>
          <w:marBottom w:val="0"/>
          <w:divBdr>
            <w:top w:val="none" w:sz="0" w:space="0" w:color="auto"/>
            <w:left w:val="none" w:sz="0" w:space="0" w:color="auto"/>
            <w:bottom w:val="none" w:sz="0" w:space="0" w:color="auto"/>
            <w:right w:val="none" w:sz="0" w:space="0" w:color="auto"/>
          </w:divBdr>
        </w:div>
        <w:div w:id="1645961415">
          <w:marLeft w:val="0"/>
          <w:marRight w:val="0"/>
          <w:marTop w:val="300"/>
          <w:marBottom w:val="0"/>
          <w:divBdr>
            <w:top w:val="none" w:sz="0" w:space="0" w:color="auto"/>
            <w:left w:val="none" w:sz="0" w:space="0" w:color="auto"/>
            <w:bottom w:val="none" w:sz="0" w:space="0" w:color="auto"/>
            <w:right w:val="none" w:sz="0" w:space="0" w:color="auto"/>
          </w:divBdr>
          <w:divsChild>
            <w:div w:id="155654038">
              <w:marLeft w:val="0"/>
              <w:marRight w:val="0"/>
              <w:marTop w:val="0"/>
              <w:marBottom w:val="0"/>
              <w:divBdr>
                <w:top w:val="none" w:sz="0" w:space="0" w:color="auto"/>
                <w:left w:val="none" w:sz="0" w:space="0" w:color="auto"/>
                <w:bottom w:val="none" w:sz="0" w:space="0" w:color="auto"/>
                <w:right w:val="none" w:sz="0" w:space="0" w:color="auto"/>
              </w:divBdr>
              <w:divsChild>
                <w:div w:id="1690327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857407">
          <w:marLeft w:val="0"/>
          <w:marRight w:val="0"/>
          <w:marTop w:val="0"/>
          <w:marBottom w:val="0"/>
          <w:divBdr>
            <w:top w:val="none" w:sz="0" w:space="0" w:color="auto"/>
            <w:left w:val="none" w:sz="0" w:space="0" w:color="auto"/>
            <w:bottom w:val="none" w:sz="0" w:space="0" w:color="auto"/>
            <w:right w:val="none" w:sz="0" w:space="0" w:color="auto"/>
          </w:divBdr>
          <w:divsChild>
            <w:div w:id="360984582">
              <w:marLeft w:val="0"/>
              <w:marRight w:val="0"/>
              <w:marTop w:val="0"/>
              <w:marBottom w:val="0"/>
              <w:divBdr>
                <w:top w:val="none" w:sz="0" w:space="0" w:color="auto"/>
                <w:left w:val="none" w:sz="0" w:space="0" w:color="auto"/>
                <w:bottom w:val="none" w:sz="0" w:space="0" w:color="auto"/>
                <w:right w:val="none" w:sz="0" w:space="0" w:color="auto"/>
              </w:divBdr>
            </w:div>
          </w:divsChild>
        </w:div>
        <w:div w:id="1893615454">
          <w:marLeft w:val="0"/>
          <w:marRight w:val="0"/>
          <w:marTop w:val="0"/>
          <w:marBottom w:val="0"/>
          <w:divBdr>
            <w:top w:val="none" w:sz="0" w:space="0" w:color="auto"/>
            <w:left w:val="none" w:sz="0" w:space="0" w:color="auto"/>
            <w:bottom w:val="none" w:sz="0" w:space="0" w:color="auto"/>
            <w:right w:val="none" w:sz="0" w:space="0" w:color="auto"/>
          </w:divBdr>
          <w:divsChild>
            <w:div w:id="1218977493">
              <w:marLeft w:val="0"/>
              <w:marRight w:val="0"/>
              <w:marTop w:val="0"/>
              <w:marBottom w:val="0"/>
              <w:divBdr>
                <w:top w:val="none" w:sz="0" w:space="0" w:color="auto"/>
                <w:left w:val="none" w:sz="0" w:space="0" w:color="auto"/>
                <w:bottom w:val="none" w:sz="0" w:space="0" w:color="auto"/>
                <w:right w:val="none" w:sz="0" w:space="0" w:color="auto"/>
              </w:divBdr>
            </w:div>
          </w:divsChild>
        </w:div>
        <w:div w:id="1960603382">
          <w:marLeft w:val="0"/>
          <w:marRight w:val="0"/>
          <w:marTop w:val="300"/>
          <w:marBottom w:val="0"/>
          <w:divBdr>
            <w:top w:val="none" w:sz="0" w:space="0" w:color="auto"/>
            <w:left w:val="none" w:sz="0" w:space="0" w:color="auto"/>
            <w:bottom w:val="none" w:sz="0" w:space="0" w:color="auto"/>
            <w:right w:val="none" w:sz="0" w:space="0" w:color="auto"/>
          </w:divBdr>
          <w:divsChild>
            <w:div w:id="725763707">
              <w:marLeft w:val="0"/>
              <w:marRight w:val="0"/>
              <w:marTop w:val="0"/>
              <w:marBottom w:val="0"/>
              <w:divBdr>
                <w:top w:val="none" w:sz="0" w:space="0" w:color="auto"/>
                <w:left w:val="none" w:sz="0" w:space="0" w:color="auto"/>
                <w:bottom w:val="none" w:sz="0" w:space="0" w:color="auto"/>
                <w:right w:val="none" w:sz="0" w:space="0" w:color="auto"/>
              </w:divBdr>
              <w:divsChild>
                <w:div w:id="1924487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326615">
          <w:marLeft w:val="0"/>
          <w:marRight w:val="0"/>
          <w:marTop w:val="0"/>
          <w:marBottom w:val="0"/>
          <w:divBdr>
            <w:top w:val="none" w:sz="0" w:space="0" w:color="auto"/>
            <w:left w:val="none" w:sz="0" w:space="0" w:color="auto"/>
            <w:bottom w:val="none" w:sz="0" w:space="0" w:color="auto"/>
            <w:right w:val="none" w:sz="0" w:space="0" w:color="auto"/>
          </w:divBdr>
        </w:div>
        <w:div w:id="2108772049">
          <w:marLeft w:val="0"/>
          <w:marRight w:val="0"/>
          <w:marTop w:val="0"/>
          <w:marBottom w:val="0"/>
          <w:divBdr>
            <w:top w:val="none" w:sz="0" w:space="0" w:color="auto"/>
            <w:left w:val="none" w:sz="0" w:space="0" w:color="auto"/>
            <w:bottom w:val="none" w:sz="0" w:space="0" w:color="auto"/>
            <w:right w:val="none" w:sz="0" w:space="0" w:color="auto"/>
          </w:divBdr>
        </w:div>
        <w:div w:id="2120291051">
          <w:marLeft w:val="0"/>
          <w:marRight w:val="0"/>
          <w:marTop w:val="0"/>
          <w:marBottom w:val="0"/>
          <w:divBdr>
            <w:top w:val="none" w:sz="0" w:space="0" w:color="auto"/>
            <w:left w:val="none" w:sz="0" w:space="0" w:color="auto"/>
            <w:bottom w:val="none" w:sz="0" w:space="0" w:color="auto"/>
            <w:right w:val="none" w:sz="0" w:space="0" w:color="auto"/>
          </w:divBdr>
        </w:div>
      </w:divsChild>
    </w:div>
    <w:div w:id="1189413971">
      <w:bodyDiv w:val="1"/>
      <w:marLeft w:val="0"/>
      <w:marRight w:val="0"/>
      <w:marTop w:val="0"/>
      <w:marBottom w:val="0"/>
      <w:divBdr>
        <w:top w:val="none" w:sz="0" w:space="0" w:color="auto"/>
        <w:left w:val="none" w:sz="0" w:space="0" w:color="auto"/>
        <w:bottom w:val="none" w:sz="0" w:space="0" w:color="auto"/>
        <w:right w:val="none" w:sz="0" w:space="0" w:color="auto"/>
      </w:divBdr>
      <w:divsChild>
        <w:div w:id="133528109">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sChild>
            <w:div w:id="1425151121">
              <w:marLeft w:val="0"/>
              <w:marRight w:val="0"/>
              <w:marTop w:val="0"/>
              <w:marBottom w:val="0"/>
              <w:divBdr>
                <w:top w:val="none" w:sz="0" w:space="0" w:color="auto"/>
                <w:left w:val="none" w:sz="0" w:space="0" w:color="auto"/>
                <w:bottom w:val="none" w:sz="0" w:space="0" w:color="auto"/>
                <w:right w:val="none" w:sz="0" w:space="0" w:color="auto"/>
              </w:divBdr>
            </w:div>
          </w:divsChild>
        </w:div>
        <w:div w:id="283196193">
          <w:marLeft w:val="0"/>
          <w:marRight w:val="0"/>
          <w:marTop w:val="300"/>
          <w:marBottom w:val="0"/>
          <w:divBdr>
            <w:top w:val="none" w:sz="0" w:space="0" w:color="auto"/>
            <w:left w:val="none" w:sz="0" w:space="0" w:color="auto"/>
            <w:bottom w:val="none" w:sz="0" w:space="0" w:color="auto"/>
            <w:right w:val="none" w:sz="0" w:space="0" w:color="auto"/>
          </w:divBdr>
          <w:divsChild>
            <w:div w:id="335350011">
              <w:marLeft w:val="0"/>
              <w:marRight w:val="0"/>
              <w:marTop w:val="0"/>
              <w:marBottom w:val="0"/>
              <w:divBdr>
                <w:top w:val="none" w:sz="0" w:space="0" w:color="auto"/>
                <w:left w:val="none" w:sz="0" w:space="0" w:color="auto"/>
                <w:bottom w:val="none" w:sz="0" w:space="0" w:color="auto"/>
                <w:right w:val="none" w:sz="0" w:space="0" w:color="auto"/>
              </w:divBdr>
              <w:divsChild>
                <w:div w:id="416948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937241">
          <w:marLeft w:val="0"/>
          <w:marRight w:val="0"/>
          <w:marTop w:val="0"/>
          <w:marBottom w:val="0"/>
          <w:divBdr>
            <w:top w:val="none" w:sz="0" w:space="0" w:color="auto"/>
            <w:left w:val="none" w:sz="0" w:space="0" w:color="auto"/>
            <w:bottom w:val="none" w:sz="0" w:space="0" w:color="auto"/>
            <w:right w:val="none" w:sz="0" w:space="0" w:color="auto"/>
          </w:divBdr>
        </w:div>
        <w:div w:id="621690502">
          <w:marLeft w:val="0"/>
          <w:marRight w:val="0"/>
          <w:marTop w:val="300"/>
          <w:marBottom w:val="0"/>
          <w:divBdr>
            <w:top w:val="none" w:sz="0" w:space="0" w:color="auto"/>
            <w:left w:val="none" w:sz="0" w:space="0" w:color="auto"/>
            <w:bottom w:val="none" w:sz="0" w:space="0" w:color="auto"/>
            <w:right w:val="none" w:sz="0" w:space="0" w:color="auto"/>
          </w:divBdr>
          <w:divsChild>
            <w:div w:id="983243669">
              <w:marLeft w:val="0"/>
              <w:marRight w:val="0"/>
              <w:marTop w:val="0"/>
              <w:marBottom w:val="0"/>
              <w:divBdr>
                <w:top w:val="none" w:sz="0" w:space="0" w:color="auto"/>
                <w:left w:val="none" w:sz="0" w:space="0" w:color="auto"/>
                <w:bottom w:val="none" w:sz="0" w:space="0" w:color="auto"/>
                <w:right w:val="none" w:sz="0" w:space="0" w:color="auto"/>
              </w:divBdr>
              <w:divsChild>
                <w:div w:id="1713535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7954518">
          <w:marLeft w:val="0"/>
          <w:marRight w:val="0"/>
          <w:marTop w:val="0"/>
          <w:marBottom w:val="0"/>
          <w:divBdr>
            <w:top w:val="none" w:sz="0" w:space="0" w:color="auto"/>
            <w:left w:val="none" w:sz="0" w:space="0" w:color="auto"/>
            <w:bottom w:val="none" w:sz="0" w:space="0" w:color="auto"/>
            <w:right w:val="none" w:sz="0" w:space="0" w:color="auto"/>
          </w:divBdr>
        </w:div>
        <w:div w:id="1042169966">
          <w:marLeft w:val="0"/>
          <w:marRight w:val="0"/>
          <w:marTop w:val="0"/>
          <w:marBottom w:val="0"/>
          <w:divBdr>
            <w:top w:val="none" w:sz="0" w:space="0" w:color="auto"/>
            <w:left w:val="none" w:sz="0" w:space="0" w:color="auto"/>
            <w:bottom w:val="none" w:sz="0" w:space="0" w:color="auto"/>
            <w:right w:val="none" w:sz="0" w:space="0" w:color="auto"/>
          </w:divBdr>
        </w:div>
        <w:div w:id="1043403378">
          <w:marLeft w:val="0"/>
          <w:marRight w:val="0"/>
          <w:marTop w:val="0"/>
          <w:marBottom w:val="0"/>
          <w:divBdr>
            <w:top w:val="none" w:sz="0" w:space="0" w:color="auto"/>
            <w:left w:val="none" w:sz="0" w:space="0" w:color="auto"/>
            <w:bottom w:val="none" w:sz="0" w:space="0" w:color="auto"/>
            <w:right w:val="none" w:sz="0" w:space="0" w:color="auto"/>
          </w:divBdr>
        </w:div>
        <w:div w:id="1176380019">
          <w:marLeft w:val="0"/>
          <w:marRight w:val="0"/>
          <w:marTop w:val="0"/>
          <w:marBottom w:val="0"/>
          <w:divBdr>
            <w:top w:val="none" w:sz="0" w:space="0" w:color="auto"/>
            <w:left w:val="none" w:sz="0" w:space="0" w:color="auto"/>
            <w:bottom w:val="none" w:sz="0" w:space="0" w:color="auto"/>
            <w:right w:val="none" w:sz="0" w:space="0" w:color="auto"/>
          </w:divBdr>
          <w:divsChild>
            <w:div w:id="776292195">
              <w:marLeft w:val="0"/>
              <w:marRight w:val="0"/>
              <w:marTop w:val="0"/>
              <w:marBottom w:val="0"/>
              <w:divBdr>
                <w:top w:val="none" w:sz="0" w:space="0" w:color="auto"/>
                <w:left w:val="none" w:sz="0" w:space="0" w:color="auto"/>
                <w:bottom w:val="none" w:sz="0" w:space="0" w:color="auto"/>
                <w:right w:val="none" w:sz="0" w:space="0" w:color="auto"/>
              </w:divBdr>
            </w:div>
          </w:divsChild>
        </w:div>
        <w:div w:id="1340229015">
          <w:marLeft w:val="0"/>
          <w:marRight w:val="0"/>
          <w:marTop w:val="0"/>
          <w:marBottom w:val="0"/>
          <w:divBdr>
            <w:top w:val="none" w:sz="0" w:space="0" w:color="auto"/>
            <w:left w:val="none" w:sz="0" w:space="0" w:color="auto"/>
            <w:bottom w:val="none" w:sz="0" w:space="0" w:color="auto"/>
            <w:right w:val="none" w:sz="0" w:space="0" w:color="auto"/>
          </w:divBdr>
          <w:divsChild>
            <w:div w:id="1047534846">
              <w:marLeft w:val="0"/>
              <w:marRight w:val="0"/>
              <w:marTop w:val="0"/>
              <w:marBottom w:val="0"/>
              <w:divBdr>
                <w:top w:val="none" w:sz="0" w:space="0" w:color="auto"/>
                <w:left w:val="none" w:sz="0" w:space="0" w:color="auto"/>
                <w:bottom w:val="none" w:sz="0" w:space="0" w:color="auto"/>
                <w:right w:val="none" w:sz="0" w:space="0" w:color="auto"/>
              </w:divBdr>
            </w:div>
          </w:divsChild>
        </w:div>
        <w:div w:id="1414662851">
          <w:marLeft w:val="0"/>
          <w:marRight w:val="0"/>
          <w:marTop w:val="0"/>
          <w:marBottom w:val="0"/>
          <w:divBdr>
            <w:top w:val="none" w:sz="0" w:space="0" w:color="auto"/>
            <w:left w:val="none" w:sz="0" w:space="0" w:color="auto"/>
            <w:bottom w:val="none" w:sz="0" w:space="0" w:color="auto"/>
            <w:right w:val="none" w:sz="0" w:space="0" w:color="auto"/>
          </w:divBdr>
          <w:divsChild>
            <w:div w:id="2138336382">
              <w:marLeft w:val="0"/>
              <w:marRight w:val="0"/>
              <w:marTop w:val="0"/>
              <w:marBottom w:val="0"/>
              <w:divBdr>
                <w:top w:val="none" w:sz="0" w:space="0" w:color="auto"/>
                <w:left w:val="none" w:sz="0" w:space="0" w:color="auto"/>
                <w:bottom w:val="none" w:sz="0" w:space="0" w:color="auto"/>
                <w:right w:val="none" w:sz="0" w:space="0" w:color="auto"/>
              </w:divBdr>
            </w:div>
          </w:divsChild>
        </w:div>
        <w:div w:id="1531186015">
          <w:marLeft w:val="0"/>
          <w:marRight w:val="0"/>
          <w:marTop w:val="0"/>
          <w:marBottom w:val="0"/>
          <w:divBdr>
            <w:top w:val="none" w:sz="0" w:space="0" w:color="auto"/>
            <w:left w:val="none" w:sz="0" w:space="0" w:color="auto"/>
            <w:bottom w:val="none" w:sz="0" w:space="0" w:color="auto"/>
            <w:right w:val="none" w:sz="0" w:space="0" w:color="auto"/>
          </w:divBdr>
        </w:div>
        <w:div w:id="1750616371">
          <w:marLeft w:val="0"/>
          <w:marRight w:val="0"/>
          <w:marTop w:val="300"/>
          <w:marBottom w:val="0"/>
          <w:divBdr>
            <w:top w:val="none" w:sz="0" w:space="0" w:color="auto"/>
            <w:left w:val="none" w:sz="0" w:space="0" w:color="auto"/>
            <w:bottom w:val="none" w:sz="0" w:space="0" w:color="auto"/>
            <w:right w:val="none" w:sz="0" w:space="0" w:color="auto"/>
          </w:divBdr>
          <w:divsChild>
            <w:div w:id="190802107">
              <w:marLeft w:val="0"/>
              <w:marRight w:val="0"/>
              <w:marTop w:val="0"/>
              <w:marBottom w:val="0"/>
              <w:divBdr>
                <w:top w:val="none" w:sz="0" w:space="0" w:color="auto"/>
                <w:left w:val="none" w:sz="0" w:space="0" w:color="auto"/>
                <w:bottom w:val="none" w:sz="0" w:space="0" w:color="auto"/>
                <w:right w:val="none" w:sz="0" w:space="0" w:color="auto"/>
              </w:divBdr>
              <w:divsChild>
                <w:div w:id="1939605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976246">
          <w:marLeft w:val="0"/>
          <w:marRight w:val="0"/>
          <w:marTop w:val="0"/>
          <w:marBottom w:val="0"/>
          <w:divBdr>
            <w:top w:val="none" w:sz="0" w:space="0" w:color="auto"/>
            <w:left w:val="none" w:sz="0" w:space="0" w:color="auto"/>
            <w:bottom w:val="none" w:sz="0" w:space="0" w:color="auto"/>
            <w:right w:val="none" w:sz="0" w:space="0" w:color="auto"/>
          </w:divBdr>
          <w:divsChild>
            <w:div w:id="1088422778">
              <w:marLeft w:val="0"/>
              <w:marRight w:val="0"/>
              <w:marTop w:val="0"/>
              <w:marBottom w:val="0"/>
              <w:divBdr>
                <w:top w:val="none" w:sz="0" w:space="0" w:color="auto"/>
                <w:left w:val="none" w:sz="0" w:space="0" w:color="auto"/>
                <w:bottom w:val="none" w:sz="0" w:space="0" w:color="auto"/>
                <w:right w:val="none" w:sz="0" w:space="0" w:color="auto"/>
              </w:divBdr>
            </w:div>
          </w:divsChild>
        </w:div>
        <w:div w:id="1886135835">
          <w:marLeft w:val="0"/>
          <w:marRight w:val="0"/>
          <w:marTop w:val="300"/>
          <w:marBottom w:val="0"/>
          <w:divBdr>
            <w:top w:val="none" w:sz="0" w:space="0" w:color="auto"/>
            <w:left w:val="none" w:sz="0" w:space="0" w:color="auto"/>
            <w:bottom w:val="none" w:sz="0" w:space="0" w:color="auto"/>
            <w:right w:val="none" w:sz="0" w:space="0" w:color="auto"/>
          </w:divBdr>
          <w:divsChild>
            <w:div w:id="1570654976">
              <w:marLeft w:val="0"/>
              <w:marRight w:val="0"/>
              <w:marTop w:val="0"/>
              <w:marBottom w:val="0"/>
              <w:divBdr>
                <w:top w:val="none" w:sz="0" w:space="0" w:color="auto"/>
                <w:left w:val="none" w:sz="0" w:space="0" w:color="auto"/>
                <w:bottom w:val="none" w:sz="0" w:space="0" w:color="auto"/>
                <w:right w:val="none" w:sz="0" w:space="0" w:color="auto"/>
              </w:divBdr>
              <w:divsChild>
                <w:div w:id="982270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064846">
          <w:marLeft w:val="0"/>
          <w:marRight w:val="0"/>
          <w:marTop w:val="0"/>
          <w:marBottom w:val="0"/>
          <w:divBdr>
            <w:top w:val="none" w:sz="0" w:space="0" w:color="auto"/>
            <w:left w:val="none" w:sz="0" w:space="0" w:color="auto"/>
            <w:bottom w:val="none" w:sz="0" w:space="0" w:color="auto"/>
            <w:right w:val="none" w:sz="0" w:space="0" w:color="auto"/>
          </w:divBdr>
          <w:divsChild>
            <w:div w:id="1231227921">
              <w:marLeft w:val="0"/>
              <w:marRight w:val="0"/>
              <w:marTop w:val="0"/>
              <w:marBottom w:val="0"/>
              <w:divBdr>
                <w:top w:val="none" w:sz="0" w:space="0" w:color="auto"/>
                <w:left w:val="none" w:sz="0" w:space="0" w:color="auto"/>
                <w:bottom w:val="none" w:sz="0" w:space="0" w:color="auto"/>
                <w:right w:val="none" w:sz="0" w:space="0" w:color="auto"/>
              </w:divBdr>
            </w:div>
          </w:divsChild>
        </w:div>
        <w:div w:id="1929272734">
          <w:marLeft w:val="0"/>
          <w:marRight w:val="0"/>
          <w:marTop w:val="0"/>
          <w:marBottom w:val="0"/>
          <w:divBdr>
            <w:top w:val="none" w:sz="0" w:space="0" w:color="auto"/>
            <w:left w:val="none" w:sz="0" w:space="0" w:color="auto"/>
            <w:bottom w:val="none" w:sz="0" w:space="0" w:color="auto"/>
            <w:right w:val="none" w:sz="0" w:space="0" w:color="auto"/>
          </w:divBdr>
        </w:div>
        <w:div w:id="2021620929">
          <w:marLeft w:val="0"/>
          <w:marRight w:val="0"/>
          <w:marTop w:val="0"/>
          <w:marBottom w:val="0"/>
          <w:divBdr>
            <w:top w:val="none" w:sz="0" w:space="0" w:color="auto"/>
            <w:left w:val="none" w:sz="0" w:space="0" w:color="auto"/>
            <w:bottom w:val="none" w:sz="0" w:space="0" w:color="auto"/>
            <w:right w:val="none" w:sz="0" w:space="0" w:color="auto"/>
          </w:divBdr>
          <w:divsChild>
            <w:div w:id="65086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611685">
      <w:bodyDiv w:val="1"/>
      <w:marLeft w:val="0"/>
      <w:marRight w:val="0"/>
      <w:marTop w:val="0"/>
      <w:marBottom w:val="0"/>
      <w:divBdr>
        <w:top w:val="none" w:sz="0" w:space="0" w:color="auto"/>
        <w:left w:val="none" w:sz="0" w:space="0" w:color="auto"/>
        <w:bottom w:val="none" w:sz="0" w:space="0" w:color="auto"/>
        <w:right w:val="none" w:sz="0" w:space="0" w:color="auto"/>
      </w:divBdr>
      <w:divsChild>
        <w:div w:id="1541628137">
          <w:marLeft w:val="0"/>
          <w:marRight w:val="0"/>
          <w:marTop w:val="0"/>
          <w:marBottom w:val="0"/>
          <w:divBdr>
            <w:top w:val="none" w:sz="0" w:space="0" w:color="auto"/>
            <w:left w:val="none" w:sz="0" w:space="0" w:color="auto"/>
            <w:bottom w:val="none" w:sz="0" w:space="0" w:color="auto"/>
            <w:right w:val="none" w:sz="0" w:space="0" w:color="auto"/>
          </w:divBdr>
        </w:div>
        <w:div w:id="1942955927">
          <w:marLeft w:val="0"/>
          <w:marRight w:val="0"/>
          <w:marTop w:val="0"/>
          <w:marBottom w:val="0"/>
          <w:divBdr>
            <w:top w:val="none" w:sz="0" w:space="0" w:color="auto"/>
            <w:left w:val="none" w:sz="0" w:space="0" w:color="auto"/>
            <w:bottom w:val="none" w:sz="0" w:space="0" w:color="auto"/>
            <w:right w:val="none" w:sz="0" w:space="0" w:color="auto"/>
          </w:divBdr>
          <w:divsChild>
            <w:div w:id="1743328524">
              <w:marLeft w:val="0"/>
              <w:marRight w:val="0"/>
              <w:marTop w:val="0"/>
              <w:marBottom w:val="0"/>
              <w:divBdr>
                <w:top w:val="none" w:sz="0" w:space="0" w:color="auto"/>
                <w:left w:val="none" w:sz="0" w:space="0" w:color="auto"/>
                <w:bottom w:val="none" w:sz="0" w:space="0" w:color="auto"/>
                <w:right w:val="none" w:sz="0" w:space="0" w:color="auto"/>
              </w:divBdr>
            </w:div>
          </w:divsChild>
        </w:div>
        <w:div w:id="1399792264">
          <w:marLeft w:val="0"/>
          <w:marRight w:val="0"/>
          <w:marTop w:val="0"/>
          <w:marBottom w:val="0"/>
          <w:divBdr>
            <w:top w:val="none" w:sz="0" w:space="0" w:color="auto"/>
            <w:left w:val="none" w:sz="0" w:space="0" w:color="auto"/>
            <w:bottom w:val="none" w:sz="0" w:space="0" w:color="auto"/>
            <w:right w:val="none" w:sz="0" w:space="0" w:color="auto"/>
          </w:divBdr>
        </w:div>
        <w:div w:id="2014185176">
          <w:marLeft w:val="0"/>
          <w:marRight w:val="0"/>
          <w:marTop w:val="0"/>
          <w:marBottom w:val="0"/>
          <w:divBdr>
            <w:top w:val="none" w:sz="0" w:space="0" w:color="auto"/>
            <w:left w:val="none" w:sz="0" w:space="0" w:color="auto"/>
            <w:bottom w:val="none" w:sz="0" w:space="0" w:color="auto"/>
            <w:right w:val="none" w:sz="0" w:space="0" w:color="auto"/>
          </w:divBdr>
          <w:divsChild>
            <w:div w:id="1066338311">
              <w:marLeft w:val="0"/>
              <w:marRight w:val="0"/>
              <w:marTop w:val="0"/>
              <w:marBottom w:val="0"/>
              <w:divBdr>
                <w:top w:val="none" w:sz="0" w:space="0" w:color="auto"/>
                <w:left w:val="none" w:sz="0" w:space="0" w:color="auto"/>
                <w:bottom w:val="none" w:sz="0" w:space="0" w:color="auto"/>
                <w:right w:val="none" w:sz="0" w:space="0" w:color="auto"/>
              </w:divBdr>
            </w:div>
          </w:divsChild>
        </w:div>
        <w:div w:id="546795940">
          <w:marLeft w:val="0"/>
          <w:marRight w:val="0"/>
          <w:marTop w:val="0"/>
          <w:marBottom w:val="0"/>
          <w:divBdr>
            <w:top w:val="none" w:sz="0" w:space="0" w:color="auto"/>
            <w:left w:val="none" w:sz="0" w:space="0" w:color="auto"/>
            <w:bottom w:val="none" w:sz="0" w:space="0" w:color="auto"/>
            <w:right w:val="none" w:sz="0" w:space="0" w:color="auto"/>
          </w:divBdr>
        </w:div>
        <w:div w:id="1411151975">
          <w:marLeft w:val="0"/>
          <w:marRight w:val="0"/>
          <w:marTop w:val="0"/>
          <w:marBottom w:val="0"/>
          <w:divBdr>
            <w:top w:val="none" w:sz="0" w:space="0" w:color="auto"/>
            <w:left w:val="none" w:sz="0" w:space="0" w:color="auto"/>
            <w:bottom w:val="none" w:sz="0" w:space="0" w:color="auto"/>
            <w:right w:val="none" w:sz="0" w:space="0" w:color="auto"/>
          </w:divBdr>
          <w:divsChild>
            <w:div w:id="1032999834">
              <w:marLeft w:val="0"/>
              <w:marRight w:val="0"/>
              <w:marTop w:val="0"/>
              <w:marBottom w:val="0"/>
              <w:divBdr>
                <w:top w:val="none" w:sz="0" w:space="0" w:color="auto"/>
                <w:left w:val="none" w:sz="0" w:space="0" w:color="auto"/>
                <w:bottom w:val="none" w:sz="0" w:space="0" w:color="auto"/>
                <w:right w:val="none" w:sz="0" w:space="0" w:color="auto"/>
              </w:divBdr>
            </w:div>
          </w:divsChild>
        </w:div>
        <w:div w:id="1145122213">
          <w:marLeft w:val="0"/>
          <w:marRight w:val="0"/>
          <w:marTop w:val="0"/>
          <w:marBottom w:val="0"/>
          <w:divBdr>
            <w:top w:val="none" w:sz="0" w:space="0" w:color="auto"/>
            <w:left w:val="none" w:sz="0" w:space="0" w:color="auto"/>
            <w:bottom w:val="none" w:sz="0" w:space="0" w:color="auto"/>
            <w:right w:val="none" w:sz="0" w:space="0" w:color="auto"/>
          </w:divBdr>
        </w:div>
        <w:div w:id="593132024">
          <w:marLeft w:val="0"/>
          <w:marRight w:val="0"/>
          <w:marTop w:val="0"/>
          <w:marBottom w:val="0"/>
          <w:divBdr>
            <w:top w:val="none" w:sz="0" w:space="0" w:color="auto"/>
            <w:left w:val="none" w:sz="0" w:space="0" w:color="auto"/>
            <w:bottom w:val="none" w:sz="0" w:space="0" w:color="auto"/>
            <w:right w:val="none" w:sz="0" w:space="0" w:color="auto"/>
          </w:divBdr>
          <w:divsChild>
            <w:div w:id="849564141">
              <w:marLeft w:val="0"/>
              <w:marRight w:val="0"/>
              <w:marTop w:val="0"/>
              <w:marBottom w:val="0"/>
              <w:divBdr>
                <w:top w:val="none" w:sz="0" w:space="0" w:color="auto"/>
                <w:left w:val="none" w:sz="0" w:space="0" w:color="auto"/>
                <w:bottom w:val="none" w:sz="0" w:space="0" w:color="auto"/>
                <w:right w:val="none" w:sz="0" w:space="0" w:color="auto"/>
              </w:divBdr>
            </w:div>
          </w:divsChild>
        </w:div>
        <w:div w:id="1381588316">
          <w:marLeft w:val="0"/>
          <w:marRight w:val="0"/>
          <w:marTop w:val="0"/>
          <w:marBottom w:val="0"/>
          <w:divBdr>
            <w:top w:val="none" w:sz="0" w:space="0" w:color="auto"/>
            <w:left w:val="none" w:sz="0" w:space="0" w:color="auto"/>
            <w:bottom w:val="none" w:sz="0" w:space="0" w:color="auto"/>
            <w:right w:val="none" w:sz="0" w:space="0" w:color="auto"/>
          </w:divBdr>
        </w:div>
        <w:div w:id="954867532">
          <w:marLeft w:val="0"/>
          <w:marRight w:val="0"/>
          <w:marTop w:val="0"/>
          <w:marBottom w:val="0"/>
          <w:divBdr>
            <w:top w:val="none" w:sz="0" w:space="0" w:color="auto"/>
            <w:left w:val="none" w:sz="0" w:space="0" w:color="auto"/>
            <w:bottom w:val="none" w:sz="0" w:space="0" w:color="auto"/>
            <w:right w:val="none" w:sz="0" w:space="0" w:color="auto"/>
          </w:divBdr>
          <w:divsChild>
            <w:div w:id="726074463">
              <w:marLeft w:val="0"/>
              <w:marRight w:val="0"/>
              <w:marTop w:val="0"/>
              <w:marBottom w:val="0"/>
              <w:divBdr>
                <w:top w:val="none" w:sz="0" w:space="0" w:color="auto"/>
                <w:left w:val="none" w:sz="0" w:space="0" w:color="auto"/>
                <w:bottom w:val="none" w:sz="0" w:space="0" w:color="auto"/>
                <w:right w:val="none" w:sz="0" w:space="0" w:color="auto"/>
              </w:divBdr>
            </w:div>
          </w:divsChild>
        </w:div>
        <w:div w:id="885340041">
          <w:marLeft w:val="0"/>
          <w:marRight w:val="0"/>
          <w:marTop w:val="0"/>
          <w:marBottom w:val="0"/>
          <w:divBdr>
            <w:top w:val="none" w:sz="0" w:space="0" w:color="auto"/>
            <w:left w:val="none" w:sz="0" w:space="0" w:color="auto"/>
            <w:bottom w:val="none" w:sz="0" w:space="0" w:color="auto"/>
            <w:right w:val="none" w:sz="0" w:space="0" w:color="auto"/>
          </w:divBdr>
        </w:div>
        <w:div w:id="1445734029">
          <w:marLeft w:val="0"/>
          <w:marRight w:val="0"/>
          <w:marTop w:val="0"/>
          <w:marBottom w:val="0"/>
          <w:divBdr>
            <w:top w:val="none" w:sz="0" w:space="0" w:color="auto"/>
            <w:left w:val="none" w:sz="0" w:space="0" w:color="auto"/>
            <w:bottom w:val="none" w:sz="0" w:space="0" w:color="auto"/>
            <w:right w:val="none" w:sz="0" w:space="0" w:color="auto"/>
          </w:divBdr>
          <w:divsChild>
            <w:div w:id="649291475">
              <w:marLeft w:val="0"/>
              <w:marRight w:val="0"/>
              <w:marTop w:val="0"/>
              <w:marBottom w:val="0"/>
              <w:divBdr>
                <w:top w:val="none" w:sz="0" w:space="0" w:color="auto"/>
                <w:left w:val="none" w:sz="0" w:space="0" w:color="auto"/>
                <w:bottom w:val="none" w:sz="0" w:space="0" w:color="auto"/>
                <w:right w:val="none" w:sz="0" w:space="0" w:color="auto"/>
              </w:divBdr>
            </w:div>
          </w:divsChild>
        </w:div>
        <w:div w:id="7296784">
          <w:marLeft w:val="0"/>
          <w:marRight w:val="0"/>
          <w:marTop w:val="0"/>
          <w:marBottom w:val="0"/>
          <w:divBdr>
            <w:top w:val="none" w:sz="0" w:space="0" w:color="auto"/>
            <w:left w:val="none" w:sz="0" w:space="0" w:color="auto"/>
            <w:bottom w:val="none" w:sz="0" w:space="0" w:color="auto"/>
            <w:right w:val="none" w:sz="0" w:space="0" w:color="auto"/>
          </w:divBdr>
        </w:div>
        <w:div w:id="1013411645">
          <w:marLeft w:val="0"/>
          <w:marRight w:val="0"/>
          <w:marTop w:val="0"/>
          <w:marBottom w:val="0"/>
          <w:divBdr>
            <w:top w:val="none" w:sz="0" w:space="0" w:color="auto"/>
            <w:left w:val="none" w:sz="0" w:space="0" w:color="auto"/>
            <w:bottom w:val="none" w:sz="0" w:space="0" w:color="auto"/>
            <w:right w:val="none" w:sz="0" w:space="0" w:color="auto"/>
          </w:divBdr>
          <w:divsChild>
            <w:div w:id="862788214">
              <w:marLeft w:val="0"/>
              <w:marRight w:val="0"/>
              <w:marTop w:val="0"/>
              <w:marBottom w:val="0"/>
              <w:divBdr>
                <w:top w:val="none" w:sz="0" w:space="0" w:color="auto"/>
                <w:left w:val="none" w:sz="0" w:space="0" w:color="auto"/>
                <w:bottom w:val="none" w:sz="0" w:space="0" w:color="auto"/>
                <w:right w:val="none" w:sz="0" w:space="0" w:color="auto"/>
              </w:divBdr>
            </w:div>
          </w:divsChild>
        </w:div>
        <w:div w:id="1029528687">
          <w:marLeft w:val="0"/>
          <w:marRight w:val="0"/>
          <w:marTop w:val="300"/>
          <w:marBottom w:val="0"/>
          <w:divBdr>
            <w:top w:val="none" w:sz="0" w:space="0" w:color="auto"/>
            <w:left w:val="none" w:sz="0" w:space="0" w:color="auto"/>
            <w:bottom w:val="none" w:sz="0" w:space="0" w:color="auto"/>
            <w:right w:val="none" w:sz="0" w:space="0" w:color="auto"/>
          </w:divBdr>
          <w:divsChild>
            <w:div w:id="1745183192">
              <w:marLeft w:val="0"/>
              <w:marRight w:val="0"/>
              <w:marTop w:val="0"/>
              <w:marBottom w:val="0"/>
              <w:divBdr>
                <w:top w:val="none" w:sz="0" w:space="0" w:color="auto"/>
                <w:left w:val="none" w:sz="0" w:space="0" w:color="auto"/>
                <w:bottom w:val="none" w:sz="0" w:space="0" w:color="auto"/>
                <w:right w:val="none" w:sz="0" w:space="0" w:color="auto"/>
              </w:divBdr>
              <w:divsChild>
                <w:div w:id="772090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888607">
          <w:marLeft w:val="0"/>
          <w:marRight w:val="0"/>
          <w:marTop w:val="300"/>
          <w:marBottom w:val="0"/>
          <w:divBdr>
            <w:top w:val="none" w:sz="0" w:space="0" w:color="auto"/>
            <w:left w:val="none" w:sz="0" w:space="0" w:color="auto"/>
            <w:bottom w:val="none" w:sz="0" w:space="0" w:color="auto"/>
            <w:right w:val="none" w:sz="0" w:space="0" w:color="auto"/>
          </w:divBdr>
          <w:divsChild>
            <w:div w:id="725110000">
              <w:marLeft w:val="0"/>
              <w:marRight w:val="0"/>
              <w:marTop w:val="0"/>
              <w:marBottom w:val="0"/>
              <w:divBdr>
                <w:top w:val="none" w:sz="0" w:space="0" w:color="auto"/>
                <w:left w:val="none" w:sz="0" w:space="0" w:color="auto"/>
                <w:bottom w:val="none" w:sz="0" w:space="0" w:color="auto"/>
                <w:right w:val="none" w:sz="0" w:space="0" w:color="auto"/>
              </w:divBdr>
              <w:divsChild>
                <w:div w:id="1155877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9891630">
          <w:marLeft w:val="0"/>
          <w:marRight w:val="0"/>
          <w:marTop w:val="300"/>
          <w:marBottom w:val="0"/>
          <w:divBdr>
            <w:top w:val="none" w:sz="0" w:space="0" w:color="auto"/>
            <w:left w:val="none" w:sz="0" w:space="0" w:color="auto"/>
            <w:bottom w:val="none" w:sz="0" w:space="0" w:color="auto"/>
            <w:right w:val="none" w:sz="0" w:space="0" w:color="auto"/>
          </w:divBdr>
          <w:divsChild>
            <w:div w:id="2094622009">
              <w:marLeft w:val="0"/>
              <w:marRight w:val="0"/>
              <w:marTop w:val="0"/>
              <w:marBottom w:val="0"/>
              <w:divBdr>
                <w:top w:val="none" w:sz="0" w:space="0" w:color="auto"/>
                <w:left w:val="none" w:sz="0" w:space="0" w:color="auto"/>
                <w:bottom w:val="none" w:sz="0" w:space="0" w:color="auto"/>
                <w:right w:val="none" w:sz="0" w:space="0" w:color="auto"/>
              </w:divBdr>
              <w:divsChild>
                <w:div w:id="1261764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916301">
          <w:marLeft w:val="0"/>
          <w:marRight w:val="0"/>
          <w:marTop w:val="300"/>
          <w:marBottom w:val="0"/>
          <w:divBdr>
            <w:top w:val="none" w:sz="0" w:space="0" w:color="auto"/>
            <w:left w:val="none" w:sz="0" w:space="0" w:color="auto"/>
            <w:bottom w:val="none" w:sz="0" w:space="0" w:color="auto"/>
            <w:right w:val="none" w:sz="0" w:space="0" w:color="auto"/>
          </w:divBdr>
          <w:divsChild>
            <w:div w:id="1037313041">
              <w:marLeft w:val="0"/>
              <w:marRight w:val="0"/>
              <w:marTop w:val="0"/>
              <w:marBottom w:val="0"/>
              <w:divBdr>
                <w:top w:val="none" w:sz="0" w:space="0" w:color="auto"/>
                <w:left w:val="none" w:sz="0" w:space="0" w:color="auto"/>
                <w:bottom w:val="none" w:sz="0" w:space="0" w:color="auto"/>
                <w:right w:val="none" w:sz="0" w:space="0" w:color="auto"/>
              </w:divBdr>
              <w:divsChild>
                <w:div w:id="322971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3568334">
      <w:bodyDiv w:val="1"/>
      <w:marLeft w:val="0"/>
      <w:marRight w:val="0"/>
      <w:marTop w:val="0"/>
      <w:marBottom w:val="0"/>
      <w:divBdr>
        <w:top w:val="none" w:sz="0" w:space="0" w:color="auto"/>
        <w:left w:val="none" w:sz="0" w:space="0" w:color="auto"/>
        <w:bottom w:val="none" w:sz="0" w:space="0" w:color="auto"/>
        <w:right w:val="none" w:sz="0" w:space="0" w:color="auto"/>
      </w:divBdr>
    </w:div>
    <w:div w:id="1193804681">
      <w:bodyDiv w:val="1"/>
      <w:marLeft w:val="0"/>
      <w:marRight w:val="0"/>
      <w:marTop w:val="0"/>
      <w:marBottom w:val="0"/>
      <w:divBdr>
        <w:top w:val="none" w:sz="0" w:space="0" w:color="auto"/>
        <w:left w:val="none" w:sz="0" w:space="0" w:color="auto"/>
        <w:bottom w:val="none" w:sz="0" w:space="0" w:color="auto"/>
        <w:right w:val="none" w:sz="0" w:space="0" w:color="auto"/>
      </w:divBdr>
    </w:div>
    <w:div w:id="1196117745">
      <w:bodyDiv w:val="1"/>
      <w:marLeft w:val="0"/>
      <w:marRight w:val="0"/>
      <w:marTop w:val="0"/>
      <w:marBottom w:val="0"/>
      <w:divBdr>
        <w:top w:val="none" w:sz="0" w:space="0" w:color="auto"/>
        <w:left w:val="none" w:sz="0" w:space="0" w:color="auto"/>
        <w:bottom w:val="none" w:sz="0" w:space="0" w:color="auto"/>
        <w:right w:val="none" w:sz="0" w:space="0" w:color="auto"/>
      </w:divBdr>
      <w:divsChild>
        <w:div w:id="215438431">
          <w:marLeft w:val="0"/>
          <w:marRight w:val="0"/>
          <w:marTop w:val="0"/>
          <w:marBottom w:val="0"/>
          <w:divBdr>
            <w:top w:val="none" w:sz="0" w:space="0" w:color="auto"/>
            <w:left w:val="none" w:sz="0" w:space="0" w:color="auto"/>
            <w:bottom w:val="none" w:sz="0" w:space="0" w:color="auto"/>
            <w:right w:val="none" w:sz="0" w:space="0" w:color="auto"/>
          </w:divBdr>
        </w:div>
        <w:div w:id="558251290">
          <w:marLeft w:val="0"/>
          <w:marRight w:val="0"/>
          <w:marTop w:val="300"/>
          <w:marBottom w:val="0"/>
          <w:divBdr>
            <w:top w:val="none" w:sz="0" w:space="0" w:color="auto"/>
            <w:left w:val="none" w:sz="0" w:space="0" w:color="auto"/>
            <w:bottom w:val="none" w:sz="0" w:space="0" w:color="auto"/>
            <w:right w:val="none" w:sz="0" w:space="0" w:color="auto"/>
          </w:divBdr>
          <w:divsChild>
            <w:div w:id="336924941">
              <w:marLeft w:val="0"/>
              <w:marRight w:val="0"/>
              <w:marTop w:val="0"/>
              <w:marBottom w:val="0"/>
              <w:divBdr>
                <w:top w:val="none" w:sz="0" w:space="0" w:color="auto"/>
                <w:left w:val="none" w:sz="0" w:space="0" w:color="auto"/>
                <w:bottom w:val="none" w:sz="0" w:space="0" w:color="auto"/>
                <w:right w:val="none" w:sz="0" w:space="0" w:color="auto"/>
              </w:divBdr>
              <w:divsChild>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919703">
          <w:marLeft w:val="0"/>
          <w:marRight w:val="0"/>
          <w:marTop w:val="0"/>
          <w:marBottom w:val="0"/>
          <w:divBdr>
            <w:top w:val="none" w:sz="0" w:space="0" w:color="auto"/>
            <w:left w:val="none" w:sz="0" w:space="0" w:color="auto"/>
            <w:bottom w:val="none" w:sz="0" w:space="0" w:color="auto"/>
            <w:right w:val="none" w:sz="0" w:space="0" w:color="auto"/>
          </w:divBdr>
          <w:divsChild>
            <w:div w:id="1931431042">
              <w:marLeft w:val="0"/>
              <w:marRight w:val="0"/>
              <w:marTop w:val="0"/>
              <w:marBottom w:val="0"/>
              <w:divBdr>
                <w:top w:val="none" w:sz="0" w:space="0" w:color="auto"/>
                <w:left w:val="none" w:sz="0" w:space="0" w:color="auto"/>
                <w:bottom w:val="none" w:sz="0" w:space="0" w:color="auto"/>
                <w:right w:val="none" w:sz="0" w:space="0" w:color="auto"/>
              </w:divBdr>
            </w:div>
          </w:divsChild>
        </w:div>
        <w:div w:id="653802831">
          <w:marLeft w:val="0"/>
          <w:marRight w:val="0"/>
          <w:marTop w:val="0"/>
          <w:marBottom w:val="0"/>
          <w:divBdr>
            <w:top w:val="none" w:sz="0" w:space="0" w:color="auto"/>
            <w:left w:val="none" w:sz="0" w:space="0" w:color="auto"/>
            <w:bottom w:val="none" w:sz="0" w:space="0" w:color="auto"/>
            <w:right w:val="none" w:sz="0" w:space="0" w:color="auto"/>
          </w:divBdr>
          <w:divsChild>
            <w:div w:id="861941414">
              <w:marLeft w:val="0"/>
              <w:marRight w:val="0"/>
              <w:marTop w:val="0"/>
              <w:marBottom w:val="0"/>
              <w:divBdr>
                <w:top w:val="none" w:sz="0" w:space="0" w:color="auto"/>
                <w:left w:val="none" w:sz="0" w:space="0" w:color="auto"/>
                <w:bottom w:val="none" w:sz="0" w:space="0" w:color="auto"/>
                <w:right w:val="none" w:sz="0" w:space="0" w:color="auto"/>
              </w:divBdr>
            </w:div>
          </w:divsChild>
        </w:div>
        <w:div w:id="703791601">
          <w:marLeft w:val="0"/>
          <w:marRight w:val="0"/>
          <w:marTop w:val="300"/>
          <w:marBottom w:val="0"/>
          <w:divBdr>
            <w:top w:val="none" w:sz="0" w:space="0" w:color="auto"/>
            <w:left w:val="none" w:sz="0" w:space="0" w:color="auto"/>
            <w:bottom w:val="none" w:sz="0" w:space="0" w:color="auto"/>
            <w:right w:val="none" w:sz="0" w:space="0" w:color="auto"/>
          </w:divBdr>
          <w:divsChild>
            <w:div w:id="1459182389">
              <w:marLeft w:val="0"/>
              <w:marRight w:val="0"/>
              <w:marTop w:val="0"/>
              <w:marBottom w:val="0"/>
              <w:divBdr>
                <w:top w:val="none" w:sz="0" w:space="0" w:color="auto"/>
                <w:left w:val="none" w:sz="0" w:space="0" w:color="auto"/>
                <w:bottom w:val="none" w:sz="0" w:space="0" w:color="auto"/>
                <w:right w:val="none" w:sz="0" w:space="0" w:color="auto"/>
              </w:divBdr>
              <w:divsChild>
                <w:div w:id="858811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068936">
          <w:marLeft w:val="0"/>
          <w:marRight w:val="0"/>
          <w:marTop w:val="0"/>
          <w:marBottom w:val="0"/>
          <w:divBdr>
            <w:top w:val="none" w:sz="0" w:space="0" w:color="auto"/>
            <w:left w:val="none" w:sz="0" w:space="0" w:color="auto"/>
            <w:bottom w:val="none" w:sz="0" w:space="0" w:color="auto"/>
            <w:right w:val="none" w:sz="0" w:space="0" w:color="auto"/>
          </w:divBdr>
          <w:divsChild>
            <w:div w:id="1830749456">
              <w:marLeft w:val="0"/>
              <w:marRight w:val="0"/>
              <w:marTop w:val="0"/>
              <w:marBottom w:val="0"/>
              <w:divBdr>
                <w:top w:val="none" w:sz="0" w:space="0" w:color="auto"/>
                <w:left w:val="none" w:sz="0" w:space="0" w:color="auto"/>
                <w:bottom w:val="none" w:sz="0" w:space="0" w:color="auto"/>
                <w:right w:val="none" w:sz="0" w:space="0" w:color="auto"/>
              </w:divBdr>
            </w:div>
          </w:divsChild>
        </w:div>
        <w:div w:id="1033266313">
          <w:marLeft w:val="0"/>
          <w:marRight w:val="0"/>
          <w:marTop w:val="300"/>
          <w:marBottom w:val="0"/>
          <w:divBdr>
            <w:top w:val="none" w:sz="0" w:space="0" w:color="auto"/>
            <w:left w:val="none" w:sz="0" w:space="0" w:color="auto"/>
            <w:bottom w:val="none" w:sz="0" w:space="0" w:color="auto"/>
            <w:right w:val="none" w:sz="0" w:space="0" w:color="auto"/>
          </w:divBdr>
          <w:divsChild>
            <w:div w:id="1042824001">
              <w:marLeft w:val="0"/>
              <w:marRight w:val="0"/>
              <w:marTop w:val="0"/>
              <w:marBottom w:val="0"/>
              <w:divBdr>
                <w:top w:val="none" w:sz="0" w:space="0" w:color="auto"/>
                <w:left w:val="none" w:sz="0" w:space="0" w:color="auto"/>
                <w:bottom w:val="none" w:sz="0" w:space="0" w:color="auto"/>
                <w:right w:val="none" w:sz="0" w:space="0" w:color="auto"/>
              </w:divBdr>
              <w:divsChild>
                <w:div w:id="31032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4902474">
          <w:marLeft w:val="0"/>
          <w:marRight w:val="0"/>
          <w:marTop w:val="0"/>
          <w:marBottom w:val="0"/>
          <w:divBdr>
            <w:top w:val="none" w:sz="0" w:space="0" w:color="auto"/>
            <w:left w:val="none" w:sz="0" w:space="0" w:color="auto"/>
            <w:bottom w:val="none" w:sz="0" w:space="0" w:color="auto"/>
            <w:right w:val="none" w:sz="0" w:space="0" w:color="auto"/>
          </w:divBdr>
        </w:div>
        <w:div w:id="1167474679">
          <w:marLeft w:val="0"/>
          <w:marRight w:val="0"/>
          <w:marTop w:val="0"/>
          <w:marBottom w:val="0"/>
          <w:divBdr>
            <w:top w:val="none" w:sz="0" w:space="0" w:color="auto"/>
            <w:left w:val="none" w:sz="0" w:space="0" w:color="auto"/>
            <w:bottom w:val="none" w:sz="0" w:space="0" w:color="auto"/>
            <w:right w:val="none" w:sz="0" w:space="0" w:color="auto"/>
          </w:divBdr>
          <w:divsChild>
            <w:div w:id="150102421">
              <w:marLeft w:val="0"/>
              <w:marRight w:val="0"/>
              <w:marTop w:val="0"/>
              <w:marBottom w:val="0"/>
              <w:divBdr>
                <w:top w:val="none" w:sz="0" w:space="0" w:color="auto"/>
                <w:left w:val="none" w:sz="0" w:space="0" w:color="auto"/>
                <w:bottom w:val="none" w:sz="0" w:space="0" w:color="auto"/>
                <w:right w:val="none" w:sz="0" w:space="0" w:color="auto"/>
              </w:divBdr>
            </w:div>
          </w:divsChild>
        </w:div>
        <w:div w:id="1230844831">
          <w:marLeft w:val="0"/>
          <w:marRight w:val="0"/>
          <w:marTop w:val="0"/>
          <w:marBottom w:val="0"/>
          <w:divBdr>
            <w:top w:val="none" w:sz="0" w:space="0" w:color="auto"/>
            <w:left w:val="none" w:sz="0" w:space="0" w:color="auto"/>
            <w:bottom w:val="none" w:sz="0" w:space="0" w:color="auto"/>
            <w:right w:val="none" w:sz="0" w:space="0" w:color="auto"/>
          </w:divBdr>
          <w:divsChild>
            <w:div w:id="1942833099">
              <w:marLeft w:val="0"/>
              <w:marRight w:val="0"/>
              <w:marTop w:val="0"/>
              <w:marBottom w:val="0"/>
              <w:divBdr>
                <w:top w:val="none" w:sz="0" w:space="0" w:color="auto"/>
                <w:left w:val="none" w:sz="0" w:space="0" w:color="auto"/>
                <w:bottom w:val="none" w:sz="0" w:space="0" w:color="auto"/>
                <w:right w:val="none" w:sz="0" w:space="0" w:color="auto"/>
              </w:divBdr>
            </w:div>
          </w:divsChild>
        </w:div>
        <w:div w:id="1275331493">
          <w:marLeft w:val="0"/>
          <w:marRight w:val="0"/>
          <w:marTop w:val="0"/>
          <w:marBottom w:val="0"/>
          <w:divBdr>
            <w:top w:val="none" w:sz="0" w:space="0" w:color="auto"/>
            <w:left w:val="none" w:sz="0" w:space="0" w:color="auto"/>
            <w:bottom w:val="none" w:sz="0" w:space="0" w:color="auto"/>
            <w:right w:val="none" w:sz="0" w:space="0" w:color="auto"/>
          </w:divBdr>
          <w:divsChild>
            <w:div w:id="1740131145">
              <w:marLeft w:val="0"/>
              <w:marRight w:val="0"/>
              <w:marTop w:val="0"/>
              <w:marBottom w:val="0"/>
              <w:divBdr>
                <w:top w:val="none" w:sz="0" w:space="0" w:color="auto"/>
                <w:left w:val="none" w:sz="0" w:space="0" w:color="auto"/>
                <w:bottom w:val="none" w:sz="0" w:space="0" w:color="auto"/>
                <w:right w:val="none" w:sz="0" w:space="0" w:color="auto"/>
              </w:divBdr>
            </w:div>
          </w:divsChild>
        </w:div>
        <w:div w:id="1402752312">
          <w:marLeft w:val="0"/>
          <w:marRight w:val="0"/>
          <w:marTop w:val="0"/>
          <w:marBottom w:val="0"/>
          <w:divBdr>
            <w:top w:val="none" w:sz="0" w:space="0" w:color="auto"/>
            <w:left w:val="none" w:sz="0" w:space="0" w:color="auto"/>
            <w:bottom w:val="none" w:sz="0" w:space="0" w:color="auto"/>
            <w:right w:val="none" w:sz="0" w:space="0" w:color="auto"/>
          </w:divBdr>
        </w:div>
        <w:div w:id="1607617391">
          <w:marLeft w:val="0"/>
          <w:marRight w:val="0"/>
          <w:marTop w:val="0"/>
          <w:marBottom w:val="0"/>
          <w:divBdr>
            <w:top w:val="none" w:sz="0" w:space="0" w:color="auto"/>
            <w:left w:val="none" w:sz="0" w:space="0" w:color="auto"/>
            <w:bottom w:val="none" w:sz="0" w:space="0" w:color="auto"/>
            <w:right w:val="none" w:sz="0" w:space="0" w:color="auto"/>
          </w:divBdr>
        </w:div>
        <w:div w:id="1629779986">
          <w:marLeft w:val="0"/>
          <w:marRight w:val="0"/>
          <w:marTop w:val="0"/>
          <w:marBottom w:val="0"/>
          <w:divBdr>
            <w:top w:val="none" w:sz="0" w:space="0" w:color="auto"/>
            <w:left w:val="none" w:sz="0" w:space="0" w:color="auto"/>
            <w:bottom w:val="none" w:sz="0" w:space="0" w:color="auto"/>
            <w:right w:val="none" w:sz="0" w:space="0" w:color="auto"/>
          </w:divBdr>
        </w:div>
        <w:div w:id="1775586356">
          <w:marLeft w:val="0"/>
          <w:marRight w:val="0"/>
          <w:marTop w:val="0"/>
          <w:marBottom w:val="0"/>
          <w:divBdr>
            <w:top w:val="none" w:sz="0" w:space="0" w:color="auto"/>
            <w:left w:val="none" w:sz="0" w:space="0" w:color="auto"/>
            <w:bottom w:val="none" w:sz="0" w:space="0" w:color="auto"/>
            <w:right w:val="none" w:sz="0" w:space="0" w:color="auto"/>
          </w:divBdr>
        </w:div>
        <w:div w:id="2024480078">
          <w:marLeft w:val="0"/>
          <w:marRight w:val="0"/>
          <w:marTop w:val="300"/>
          <w:marBottom w:val="0"/>
          <w:divBdr>
            <w:top w:val="none" w:sz="0" w:space="0" w:color="auto"/>
            <w:left w:val="none" w:sz="0" w:space="0" w:color="auto"/>
            <w:bottom w:val="none" w:sz="0" w:space="0" w:color="auto"/>
            <w:right w:val="none" w:sz="0" w:space="0" w:color="auto"/>
          </w:divBdr>
          <w:divsChild>
            <w:div w:id="1223058999">
              <w:marLeft w:val="0"/>
              <w:marRight w:val="0"/>
              <w:marTop w:val="0"/>
              <w:marBottom w:val="0"/>
              <w:divBdr>
                <w:top w:val="none" w:sz="0" w:space="0" w:color="auto"/>
                <w:left w:val="none" w:sz="0" w:space="0" w:color="auto"/>
                <w:bottom w:val="none" w:sz="0" w:space="0" w:color="auto"/>
                <w:right w:val="none" w:sz="0" w:space="0" w:color="auto"/>
              </w:divBdr>
              <w:divsChild>
                <w:div w:id="1975059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966613">
          <w:marLeft w:val="0"/>
          <w:marRight w:val="0"/>
          <w:marTop w:val="0"/>
          <w:marBottom w:val="0"/>
          <w:divBdr>
            <w:top w:val="none" w:sz="0" w:space="0" w:color="auto"/>
            <w:left w:val="none" w:sz="0" w:space="0" w:color="auto"/>
            <w:bottom w:val="none" w:sz="0" w:space="0" w:color="auto"/>
            <w:right w:val="none" w:sz="0" w:space="0" w:color="auto"/>
          </w:divBdr>
        </w:div>
        <w:div w:id="2144540005">
          <w:marLeft w:val="0"/>
          <w:marRight w:val="0"/>
          <w:marTop w:val="0"/>
          <w:marBottom w:val="0"/>
          <w:divBdr>
            <w:top w:val="none" w:sz="0" w:space="0" w:color="auto"/>
            <w:left w:val="none" w:sz="0" w:space="0" w:color="auto"/>
            <w:bottom w:val="none" w:sz="0" w:space="0" w:color="auto"/>
            <w:right w:val="none" w:sz="0" w:space="0" w:color="auto"/>
          </w:divBdr>
          <w:divsChild>
            <w:div w:id="195054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276622">
      <w:bodyDiv w:val="1"/>
      <w:marLeft w:val="0"/>
      <w:marRight w:val="0"/>
      <w:marTop w:val="0"/>
      <w:marBottom w:val="0"/>
      <w:divBdr>
        <w:top w:val="none" w:sz="0" w:space="0" w:color="auto"/>
        <w:left w:val="none" w:sz="0" w:space="0" w:color="auto"/>
        <w:bottom w:val="none" w:sz="0" w:space="0" w:color="auto"/>
        <w:right w:val="none" w:sz="0" w:space="0" w:color="auto"/>
      </w:divBdr>
      <w:divsChild>
        <w:div w:id="1496458308">
          <w:marLeft w:val="0"/>
          <w:marRight w:val="0"/>
          <w:marTop w:val="0"/>
          <w:marBottom w:val="0"/>
          <w:divBdr>
            <w:top w:val="none" w:sz="0" w:space="0" w:color="auto"/>
            <w:left w:val="none" w:sz="0" w:space="0" w:color="auto"/>
            <w:bottom w:val="none" w:sz="0" w:space="0" w:color="auto"/>
            <w:right w:val="none" w:sz="0" w:space="0" w:color="auto"/>
          </w:divBdr>
        </w:div>
        <w:div w:id="1562248569">
          <w:marLeft w:val="0"/>
          <w:marRight w:val="0"/>
          <w:marTop w:val="0"/>
          <w:marBottom w:val="0"/>
          <w:divBdr>
            <w:top w:val="none" w:sz="0" w:space="0" w:color="auto"/>
            <w:left w:val="none" w:sz="0" w:space="0" w:color="auto"/>
            <w:bottom w:val="none" w:sz="0" w:space="0" w:color="auto"/>
            <w:right w:val="none" w:sz="0" w:space="0" w:color="auto"/>
          </w:divBdr>
          <w:divsChild>
            <w:div w:id="1411930254">
              <w:marLeft w:val="0"/>
              <w:marRight w:val="0"/>
              <w:marTop w:val="0"/>
              <w:marBottom w:val="0"/>
              <w:divBdr>
                <w:top w:val="none" w:sz="0" w:space="0" w:color="auto"/>
                <w:left w:val="none" w:sz="0" w:space="0" w:color="auto"/>
                <w:bottom w:val="none" w:sz="0" w:space="0" w:color="auto"/>
                <w:right w:val="none" w:sz="0" w:space="0" w:color="auto"/>
              </w:divBdr>
            </w:div>
          </w:divsChild>
        </w:div>
        <w:div w:id="2014069427">
          <w:marLeft w:val="0"/>
          <w:marRight w:val="0"/>
          <w:marTop w:val="0"/>
          <w:marBottom w:val="0"/>
          <w:divBdr>
            <w:top w:val="none" w:sz="0" w:space="0" w:color="auto"/>
            <w:left w:val="none" w:sz="0" w:space="0" w:color="auto"/>
            <w:bottom w:val="none" w:sz="0" w:space="0" w:color="auto"/>
            <w:right w:val="none" w:sz="0" w:space="0" w:color="auto"/>
          </w:divBdr>
        </w:div>
        <w:div w:id="2143840477">
          <w:marLeft w:val="0"/>
          <w:marRight w:val="0"/>
          <w:marTop w:val="0"/>
          <w:marBottom w:val="0"/>
          <w:divBdr>
            <w:top w:val="none" w:sz="0" w:space="0" w:color="auto"/>
            <w:left w:val="none" w:sz="0" w:space="0" w:color="auto"/>
            <w:bottom w:val="none" w:sz="0" w:space="0" w:color="auto"/>
            <w:right w:val="none" w:sz="0" w:space="0" w:color="auto"/>
          </w:divBdr>
          <w:divsChild>
            <w:div w:id="1910920782">
              <w:marLeft w:val="0"/>
              <w:marRight w:val="0"/>
              <w:marTop w:val="0"/>
              <w:marBottom w:val="0"/>
              <w:divBdr>
                <w:top w:val="none" w:sz="0" w:space="0" w:color="auto"/>
                <w:left w:val="none" w:sz="0" w:space="0" w:color="auto"/>
                <w:bottom w:val="none" w:sz="0" w:space="0" w:color="auto"/>
                <w:right w:val="none" w:sz="0" w:space="0" w:color="auto"/>
              </w:divBdr>
            </w:div>
          </w:divsChild>
        </w:div>
        <w:div w:id="73093547">
          <w:marLeft w:val="0"/>
          <w:marRight w:val="0"/>
          <w:marTop w:val="0"/>
          <w:marBottom w:val="0"/>
          <w:divBdr>
            <w:top w:val="none" w:sz="0" w:space="0" w:color="auto"/>
            <w:left w:val="none" w:sz="0" w:space="0" w:color="auto"/>
            <w:bottom w:val="none" w:sz="0" w:space="0" w:color="auto"/>
            <w:right w:val="none" w:sz="0" w:space="0" w:color="auto"/>
          </w:divBdr>
        </w:div>
        <w:div w:id="1920795033">
          <w:marLeft w:val="0"/>
          <w:marRight w:val="0"/>
          <w:marTop w:val="0"/>
          <w:marBottom w:val="0"/>
          <w:divBdr>
            <w:top w:val="none" w:sz="0" w:space="0" w:color="auto"/>
            <w:left w:val="none" w:sz="0" w:space="0" w:color="auto"/>
            <w:bottom w:val="none" w:sz="0" w:space="0" w:color="auto"/>
            <w:right w:val="none" w:sz="0" w:space="0" w:color="auto"/>
          </w:divBdr>
          <w:divsChild>
            <w:div w:id="673072486">
              <w:marLeft w:val="0"/>
              <w:marRight w:val="0"/>
              <w:marTop w:val="0"/>
              <w:marBottom w:val="0"/>
              <w:divBdr>
                <w:top w:val="none" w:sz="0" w:space="0" w:color="auto"/>
                <w:left w:val="none" w:sz="0" w:space="0" w:color="auto"/>
                <w:bottom w:val="none" w:sz="0" w:space="0" w:color="auto"/>
                <w:right w:val="none" w:sz="0" w:space="0" w:color="auto"/>
              </w:divBdr>
            </w:div>
          </w:divsChild>
        </w:div>
        <w:div w:id="1447120539">
          <w:marLeft w:val="0"/>
          <w:marRight w:val="0"/>
          <w:marTop w:val="0"/>
          <w:marBottom w:val="0"/>
          <w:divBdr>
            <w:top w:val="none" w:sz="0" w:space="0" w:color="auto"/>
            <w:left w:val="none" w:sz="0" w:space="0" w:color="auto"/>
            <w:bottom w:val="none" w:sz="0" w:space="0" w:color="auto"/>
            <w:right w:val="none" w:sz="0" w:space="0" w:color="auto"/>
          </w:divBdr>
        </w:div>
        <w:div w:id="1081870422">
          <w:marLeft w:val="0"/>
          <w:marRight w:val="0"/>
          <w:marTop w:val="0"/>
          <w:marBottom w:val="0"/>
          <w:divBdr>
            <w:top w:val="none" w:sz="0" w:space="0" w:color="auto"/>
            <w:left w:val="none" w:sz="0" w:space="0" w:color="auto"/>
            <w:bottom w:val="none" w:sz="0" w:space="0" w:color="auto"/>
            <w:right w:val="none" w:sz="0" w:space="0" w:color="auto"/>
          </w:divBdr>
          <w:divsChild>
            <w:div w:id="945962544">
              <w:marLeft w:val="0"/>
              <w:marRight w:val="0"/>
              <w:marTop w:val="0"/>
              <w:marBottom w:val="0"/>
              <w:divBdr>
                <w:top w:val="none" w:sz="0" w:space="0" w:color="auto"/>
                <w:left w:val="none" w:sz="0" w:space="0" w:color="auto"/>
                <w:bottom w:val="none" w:sz="0" w:space="0" w:color="auto"/>
                <w:right w:val="none" w:sz="0" w:space="0" w:color="auto"/>
              </w:divBdr>
            </w:div>
          </w:divsChild>
        </w:div>
        <w:div w:id="1722438781">
          <w:marLeft w:val="0"/>
          <w:marRight w:val="0"/>
          <w:marTop w:val="0"/>
          <w:marBottom w:val="0"/>
          <w:divBdr>
            <w:top w:val="none" w:sz="0" w:space="0" w:color="auto"/>
            <w:left w:val="none" w:sz="0" w:space="0" w:color="auto"/>
            <w:bottom w:val="none" w:sz="0" w:space="0" w:color="auto"/>
            <w:right w:val="none" w:sz="0" w:space="0" w:color="auto"/>
          </w:divBdr>
        </w:div>
        <w:div w:id="749883831">
          <w:marLeft w:val="0"/>
          <w:marRight w:val="0"/>
          <w:marTop w:val="0"/>
          <w:marBottom w:val="0"/>
          <w:divBdr>
            <w:top w:val="none" w:sz="0" w:space="0" w:color="auto"/>
            <w:left w:val="none" w:sz="0" w:space="0" w:color="auto"/>
            <w:bottom w:val="none" w:sz="0" w:space="0" w:color="auto"/>
            <w:right w:val="none" w:sz="0" w:space="0" w:color="auto"/>
          </w:divBdr>
          <w:divsChild>
            <w:div w:id="1860704222">
              <w:marLeft w:val="0"/>
              <w:marRight w:val="0"/>
              <w:marTop w:val="0"/>
              <w:marBottom w:val="0"/>
              <w:divBdr>
                <w:top w:val="none" w:sz="0" w:space="0" w:color="auto"/>
                <w:left w:val="none" w:sz="0" w:space="0" w:color="auto"/>
                <w:bottom w:val="none" w:sz="0" w:space="0" w:color="auto"/>
                <w:right w:val="none" w:sz="0" w:space="0" w:color="auto"/>
              </w:divBdr>
            </w:div>
          </w:divsChild>
        </w:div>
        <w:div w:id="2068411093">
          <w:marLeft w:val="0"/>
          <w:marRight w:val="0"/>
          <w:marTop w:val="0"/>
          <w:marBottom w:val="0"/>
          <w:divBdr>
            <w:top w:val="none" w:sz="0" w:space="0" w:color="auto"/>
            <w:left w:val="none" w:sz="0" w:space="0" w:color="auto"/>
            <w:bottom w:val="none" w:sz="0" w:space="0" w:color="auto"/>
            <w:right w:val="none" w:sz="0" w:space="0" w:color="auto"/>
          </w:divBdr>
        </w:div>
        <w:div w:id="2133135106">
          <w:marLeft w:val="0"/>
          <w:marRight w:val="0"/>
          <w:marTop w:val="0"/>
          <w:marBottom w:val="0"/>
          <w:divBdr>
            <w:top w:val="none" w:sz="0" w:space="0" w:color="auto"/>
            <w:left w:val="none" w:sz="0" w:space="0" w:color="auto"/>
            <w:bottom w:val="none" w:sz="0" w:space="0" w:color="auto"/>
            <w:right w:val="none" w:sz="0" w:space="0" w:color="auto"/>
          </w:divBdr>
          <w:divsChild>
            <w:div w:id="1941335641">
              <w:marLeft w:val="0"/>
              <w:marRight w:val="0"/>
              <w:marTop w:val="0"/>
              <w:marBottom w:val="0"/>
              <w:divBdr>
                <w:top w:val="none" w:sz="0" w:space="0" w:color="auto"/>
                <w:left w:val="none" w:sz="0" w:space="0" w:color="auto"/>
                <w:bottom w:val="none" w:sz="0" w:space="0" w:color="auto"/>
                <w:right w:val="none" w:sz="0" w:space="0" w:color="auto"/>
              </w:divBdr>
            </w:div>
          </w:divsChild>
        </w:div>
        <w:div w:id="1044251133">
          <w:marLeft w:val="0"/>
          <w:marRight w:val="0"/>
          <w:marTop w:val="0"/>
          <w:marBottom w:val="0"/>
          <w:divBdr>
            <w:top w:val="none" w:sz="0" w:space="0" w:color="auto"/>
            <w:left w:val="none" w:sz="0" w:space="0" w:color="auto"/>
            <w:bottom w:val="none" w:sz="0" w:space="0" w:color="auto"/>
            <w:right w:val="none" w:sz="0" w:space="0" w:color="auto"/>
          </w:divBdr>
        </w:div>
        <w:div w:id="1800537541">
          <w:marLeft w:val="0"/>
          <w:marRight w:val="0"/>
          <w:marTop w:val="0"/>
          <w:marBottom w:val="0"/>
          <w:divBdr>
            <w:top w:val="none" w:sz="0" w:space="0" w:color="auto"/>
            <w:left w:val="none" w:sz="0" w:space="0" w:color="auto"/>
            <w:bottom w:val="none" w:sz="0" w:space="0" w:color="auto"/>
            <w:right w:val="none" w:sz="0" w:space="0" w:color="auto"/>
          </w:divBdr>
          <w:divsChild>
            <w:div w:id="1643582571">
              <w:marLeft w:val="0"/>
              <w:marRight w:val="0"/>
              <w:marTop w:val="0"/>
              <w:marBottom w:val="0"/>
              <w:divBdr>
                <w:top w:val="none" w:sz="0" w:space="0" w:color="auto"/>
                <w:left w:val="none" w:sz="0" w:space="0" w:color="auto"/>
                <w:bottom w:val="none" w:sz="0" w:space="0" w:color="auto"/>
                <w:right w:val="none" w:sz="0" w:space="0" w:color="auto"/>
              </w:divBdr>
            </w:div>
          </w:divsChild>
        </w:div>
        <w:div w:id="96753851">
          <w:marLeft w:val="0"/>
          <w:marRight w:val="0"/>
          <w:marTop w:val="300"/>
          <w:marBottom w:val="0"/>
          <w:divBdr>
            <w:top w:val="none" w:sz="0" w:space="0" w:color="auto"/>
            <w:left w:val="none" w:sz="0" w:space="0" w:color="auto"/>
            <w:bottom w:val="none" w:sz="0" w:space="0" w:color="auto"/>
            <w:right w:val="none" w:sz="0" w:space="0" w:color="auto"/>
          </w:divBdr>
          <w:divsChild>
            <w:div w:id="79955204">
              <w:marLeft w:val="0"/>
              <w:marRight w:val="0"/>
              <w:marTop w:val="0"/>
              <w:marBottom w:val="0"/>
              <w:divBdr>
                <w:top w:val="none" w:sz="0" w:space="0" w:color="auto"/>
                <w:left w:val="none" w:sz="0" w:space="0" w:color="auto"/>
                <w:bottom w:val="none" w:sz="0" w:space="0" w:color="auto"/>
                <w:right w:val="none" w:sz="0" w:space="0" w:color="auto"/>
              </w:divBdr>
              <w:divsChild>
                <w:div w:id="1362822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788994">
          <w:marLeft w:val="0"/>
          <w:marRight w:val="0"/>
          <w:marTop w:val="300"/>
          <w:marBottom w:val="0"/>
          <w:divBdr>
            <w:top w:val="none" w:sz="0" w:space="0" w:color="auto"/>
            <w:left w:val="none" w:sz="0" w:space="0" w:color="auto"/>
            <w:bottom w:val="none" w:sz="0" w:space="0" w:color="auto"/>
            <w:right w:val="none" w:sz="0" w:space="0" w:color="auto"/>
          </w:divBdr>
          <w:divsChild>
            <w:div w:id="2032994472">
              <w:marLeft w:val="0"/>
              <w:marRight w:val="0"/>
              <w:marTop w:val="0"/>
              <w:marBottom w:val="0"/>
              <w:divBdr>
                <w:top w:val="none" w:sz="0" w:space="0" w:color="auto"/>
                <w:left w:val="none" w:sz="0" w:space="0" w:color="auto"/>
                <w:bottom w:val="none" w:sz="0" w:space="0" w:color="auto"/>
                <w:right w:val="none" w:sz="0" w:space="0" w:color="auto"/>
              </w:divBdr>
              <w:divsChild>
                <w:div w:id="81483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266055">
          <w:marLeft w:val="0"/>
          <w:marRight w:val="0"/>
          <w:marTop w:val="300"/>
          <w:marBottom w:val="0"/>
          <w:divBdr>
            <w:top w:val="none" w:sz="0" w:space="0" w:color="auto"/>
            <w:left w:val="none" w:sz="0" w:space="0" w:color="auto"/>
            <w:bottom w:val="none" w:sz="0" w:space="0" w:color="auto"/>
            <w:right w:val="none" w:sz="0" w:space="0" w:color="auto"/>
          </w:divBdr>
          <w:divsChild>
            <w:div w:id="2036034091">
              <w:marLeft w:val="0"/>
              <w:marRight w:val="0"/>
              <w:marTop w:val="0"/>
              <w:marBottom w:val="0"/>
              <w:divBdr>
                <w:top w:val="none" w:sz="0" w:space="0" w:color="auto"/>
                <w:left w:val="none" w:sz="0" w:space="0" w:color="auto"/>
                <w:bottom w:val="none" w:sz="0" w:space="0" w:color="auto"/>
                <w:right w:val="none" w:sz="0" w:space="0" w:color="auto"/>
              </w:divBdr>
              <w:divsChild>
                <w:div w:id="420564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92171">
          <w:marLeft w:val="0"/>
          <w:marRight w:val="0"/>
          <w:marTop w:val="300"/>
          <w:marBottom w:val="0"/>
          <w:divBdr>
            <w:top w:val="none" w:sz="0" w:space="0" w:color="auto"/>
            <w:left w:val="none" w:sz="0" w:space="0" w:color="auto"/>
            <w:bottom w:val="none" w:sz="0" w:space="0" w:color="auto"/>
            <w:right w:val="none" w:sz="0" w:space="0" w:color="auto"/>
          </w:divBdr>
          <w:divsChild>
            <w:div w:id="1943492311">
              <w:marLeft w:val="0"/>
              <w:marRight w:val="0"/>
              <w:marTop w:val="0"/>
              <w:marBottom w:val="0"/>
              <w:divBdr>
                <w:top w:val="none" w:sz="0" w:space="0" w:color="auto"/>
                <w:left w:val="none" w:sz="0" w:space="0" w:color="auto"/>
                <w:bottom w:val="none" w:sz="0" w:space="0" w:color="auto"/>
                <w:right w:val="none" w:sz="0" w:space="0" w:color="auto"/>
              </w:divBdr>
              <w:divsChild>
                <w:div w:id="866986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9396888">
      <w:bodyDiv w:val="1"/>
      <w:marLeft w:val="0"/>
      <w:marRight w:val="0"/>
      <w:marTop w:val="0"/>
      <w:marBottom w:val="0"/>
      <w:divBdr>
        <w:top w:val="none" w:sz="0" w:space="0" w:color="auto"/>
        <w:left w:val="none" w:sz="0" w:space="0" w:color="auto"/>
        <w:bottom w:val="none" w:sz="0" w:space="0" w:color="auto"/>
        <w:right w:val="none" w:sz="0" w:space="0" w:color="auto"/>
      </w:divBdr>
      <w:divsChild>
        <w:div w:id="59523298">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sChild>
            <w:div w:id="499122880">
              <w:marLeft w:val="0"/>
              <w:marRight w:val="0"/>
              <w:marTop w:val="0"/>
              <w:marBottom w:val="0"/>
              <w:divBdr>
                <w:top w:val="none" w:sz="0" w:space="0" w:color="auto"/>
                <w:left w:val="none" w:sz="0" w:space="0" w:color="auto"/>
                <w:bottom w:val="none" w:sz="0" w:space="0" w:color="auto"/>
                <w:right w:val="none" w:sz="0" w:space="0" w:color="auto"/>
              </w:divBdr>
              <w:divsChild>
                <w:div w:id="1233931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70800">
          <w:marLeft w:val="0"/>
          <w:marRight w:val="0"/>
          <w:marTop w:val="0"/>
          <w:marBottom w:val="0"/>
          <w:divBdr>
            <w:top w:val="none" w:sz="0" w:space="0" w:color="auto"/>
            <w:left w:val="none" w:sz="0" w:space="0" w:color="auto"/>
            <w:bottom w:val="none" w:sz="0" w:space="0" w:color="auto"/>
            <w:right w:val="none" w:sz="0" w:space="0" w:color="auto"/>
          </w:divBdr>
          <w:divsChild>
            <w:div w:id="102775746">
              <w:marLeft w:val="0"/>
              <w:marRight w:val="0"/>
              <w:marTop w:val="0"/>
              <w:marBottom w:val="0"/>
              <w:divBdr>
                <w:top w:val="none" w:sz="0" w:space="0" w:color="auto"/>
                <w:left w:val="none" w:sz="0" w:space="0" w:color="auto"/>
                <w:bottom w:val="none" w:sz="0" w:space="0" w:color="auto"/>
                <w:right w:val="none" w:sz="0" w:space="0" w:color="auto"/>
              </w:divBdr>
            </w:div>
          </w:divsChild>
        </w:div>
        <w:div w:id="301428648">
          <w:marLeft w:val="0"/>
          <w:marRight w:val="0"/>
          <w:marTop w:val="0"/>
          <w:marBottom w:val="0"/>
          <w:divBdr>
            <w:top w:val="none" w:sz="0" w:space="0" w:color="auto"/>
            <w:left w:val="none" w:sz="0" w:space="0" w:color="auto"/>
            <w:bottom w:val="none" w:sz="0" w:space="0" w:color="auto"/>
            <w:right w:val="none" w:sz="0" w:space="0" w:color="auto"/>
          </w:divBdr>
          <w:divsChild>
            <w:div w:id="1335186355">
              <w:marLeft w:val="0"/>
              <w:marRight w:val="0"/>
              <w:marTop w:val="0"/>
              <w:marBottom w:val="0"/>
              <w:divBdr>
                <w:top w:val="none" w:sz="0" w:space="0" w:color="auto"/>
                <w:left w:val="none" w:sz="0" w:space="0" w:color="auto"/>
                <w:bottom w:val="none" w:sz="0" w:space="0" w:color="auto"/>
                <w:right w:val="none" w:sz="0" w:space="0" w:color="auto"/>
              </w:divBdr>
            </w:div>
          </w:divsChild>
        </w:div>
        <w:div w:id="670643926">
          <w:marLeft w:val="0"/>
          <w:marRight w:val="0"/>
          <w:marTop w:val="300"/>
          <w:marBottom w:val="0"/>
          <w:divBdr>
            <w:top w:val="none" w:sz="0" w:space="0" w:color="auto"/>
            <w:left w:val="none" w:sz="0" w:space="0" w:color="auto"/>
            <w:bottom w:val="none" w:sz="0" w:space="0" w:color="auto"/>
            <w:right w:val="none" w:sz="0" w:space="0" w:color="auto"/>
          </w:divBdr>
          <w:divsChild>
            <w:div w:id="1212380469">
              <w:marLeft w:val="0"/>
              <w:marRight w:val="0"/>
              <w:marTop w:val="0"/>
              <w:marBottom w:val="0"/>
              <w:divBdr>
                <w:top w:val="none" w:sz="0" w:space="0" w:color="auto"/>
                <w:left w:val="none" w:sz="0" w:space="0" w:color="auto"/>
                <w:bottom w:val="none" w:sz="0" w:space="0" w:color="auto"/>
                <w:right w:val="none" w:sz="0" w:space="0" w:color="auto"/>
              </w:divBdr>
              <w:divsChild>
                <w:div w:id="428701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570278">
          <w:marLeft w:val="0"/>
          <w:marRight w:val="0"/>
          <w:marTop w:val="0"/>
          <w:marBottom w:val="0"/>
          <w:divBdr>
            <w:top w:val="none" w:sz="0" w:space="0" w:color="auto"/>
            <w:left w:val="none" w:sz="0" w:space="0" w:color="auto"/>
            <w:bottom w:val="none" w:sz="0" w:space="0" w:color="auto"/>
            <w:right w:val="none" w:sz="0" w:space="0" w:color="auto"/>
          </w:divBdr>
        </w:div>
        <w:div w:id="719669056">
          <w:marLeft w:val="0"/>
          <w:marRight w:val="0"/>
          <w:marTop w:val="0"/>
          <w:marBottom w:val="0"/>
          <w:divBdr>
            <w:top w:val="none" w:sz="0" w:space="0" w:color="auto"/>
            <w:left w:val="none" w:sz="0" w:space="0" w:color="auto"/>
            <w:bottom w:val="none" w:sz="0" w:space="0" w:color="auto"/>
            <w:right w:val="none" w:sz="0" w:space="0" w:color="auto"/>
          </w:divBdr>
        </w:div>
        <w:div w:id="825826613">
          <w:marLeft w:val="0"/>
          <w:marRight w:val="0"/>
          <w:marTop w:val="0"/>
          <w:marBottom w:val="0"/>
          <w:divBdr>
            <w:top w:val="none" w:sz="0" w:space="0" w:color="auto"/>
            <w:left w:val="none" w:sz="0" w:space="0" w:color="auto"/>
            <w:bottom w:val="none" w:sz="0" w:space="0" w:color="auto"/>
            <w:right w:val="none" w:sz="0" w:space="0" w:color="auto"/>
          </w:divBdr>
          <w:divsChild>
            <w:div w:id="157313146">
              <w:marLeft w:val="0"/>
              <w:marRight w:val="0"/>
              <w:marTop w:val="0"/>
              <w:marBottom w:val="0"/>
              <w:divBdr>
                <w:top w:val="none" w:sz="0" w:space="0" w:color="auto"/>
                <w:left w:val="none" w:sz="0" w:space="0" w:color="auto"/>
                <w:bottom w:val="none" w:sz="0" w:space="0" w:color="auto"/>
                <w:right w:val="none" w:sz="0" w:space="0" w:color="auto"/>
              </w:divBdr>
            </w:div>
          </w:divsChild>
        </w:div>
        <w:div w:id="1183087616">
          <w:marLeft w:val="0"/>
          <w:marRight w:val="0"/>
          <w:marTop w:val="300"/>
          <w:marBottom w:val="0"/>
          <w:divBdr>
            <w:top w:val="none" w:sz="0" w:space="0" w:color="auto"/>
            <w:left w:val="none" w:sz="0" w:space="0" w:color="auto"/>
            <w:bottom w:val="none" w:sz="0" w:space="0" w:color="auto"/>
            <w:right w:val="none" w:sz="0" w:space="0" w:color="auto"/>
          </w:divBdr>
          <w:divsChild>
            <w:div w:id="419448268">
              <w:marLeft w:val="0"/>
              <w:marRight w:val="0"/>
              <w:marTop w:val="0"/>
              <w:marBottom w:val="0"/>
              <w:divBdr>
                <w:top w:val="none" w:sz="0" w:space="0" w:color="auto"/>
                <w:left w:val="none" w:sz="0" w:space="0" w:color="auto"/>
                <w:bottom w:val="none" w:sz="0" w:space="0" w:color="auto"/>
                <w:right w:val="none" w:sz="0" w:space="0" w:color="auto"/>
              </w:divBdr>
              <w:divsChild>
                <w:div w:id="726105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9390810">
          <w:marLeft w:val="0"/>
          <w:marRight w:val="0"/>
          <w:marTop w:val="0"/>
          <w:marBottom w:val="0"/>
          <w:divBdr>
            <w:top w:val="none" w:sz="0" w:space="0" w:color="auto"/>
            <w:left w:val="none" w:sz="0" w:space="0" w:color="auto"/>
            <w:bottom w:val="none" w:sz="0" w:space="0" w:color="auto"/>
            <w:right w:val="none" w:sz="0" w:space="0" w:color="auto"/>
          </w:divBdr>
          <w:divsChild>
            <w:div w:id="1242065566">
              <w:marLeft w:val="0"/>
              <w:marRight w:val="0"/>
              <w:marTop w:val="0"/>
              <w:marBottom w:val="0"/>
              <w:divBdr>
                <w:top w:val="none" w:sz="0" w:space="0" w:color="auto"/>
                <w:left w:val="none" w:sz="0" w:space="0" w:color="auto"/>
                <w:bottom w:val="none" w:sz="0" w:space="0" w:color="auto"/>
                <w:right w:val="none" w:sz="0" w:space="0" w:color="auto"/>
              </w:divBdr>
            </w:div>
          </w:divsChild>
        </w:div>
        <w:div w:id="1385445599">
          <w:marLeft w:val="0"/>
          <w:marRight w:val="0"/>
          <w:marTop w:val="0"/>
          <w:marBottom w:val="0"/>
          <w:divBdr>
            <w:top w:val="none" w:sz="0" w:space="0" w:color="auto"/>
            <w:left w:val="none" w:sz="0" w:space="0" w:color="auto"/>
            <w:bottom w:val="none" w:sz="0" w:space="0" w:color="auto"/>
            <w:right w:val="none" w:sz="0" w:space="0" w:color="auto"/>
          </w:divBdr>
        </w:div>
        <w:div w:id="1407534435">
          <w:marLeft w:val="0"/>
          <w:marRight w:val="0"/>
          <w:marTop w:val="0"/>
          <w:marBottom w:val="0"/>
          <w:divBdr>
            <w:top w:val="none" w:sz="0" w:space="0" w:color="auto"/>
            <w:left w:val="none" w:sz="0" w:space="0" w:color="auto"/>
            <w:bottom w:val="none" w:sz="0" w:space="0" w:color="auto"/>
            <w:right w:val="none" w:sz="0" w:space="0" w:color="auto"/>
          </w:divBdr>
          <w:divsChild>
            <w:div w:id="1096487903">
              <w:marLeft w:val="0"/>
              <w:marRight w:val="0"/>
              <w:marTop w:val="0"/>
              <w:marBottom w:val="0"/>
              <w:divBdr>
                <w:top w:val="none" w:sz="0" w:space="0" w:color="auto"/>
                <w:left w:val="none" w:sz="0" w:space="0" w:color="auto"/>
                <w:bottom w:val="none" w:sz="0" w:space="0" w:color="auto"/>
                <w:right w:val="none" w:sz="0" w:space="0" w:color="auto"/>
              </w:divBdr>
            </w:div>
          </w:divsChild>
        </w:div>
        <w:div w:id="1661496432">
          <w:marLeft w:val="0"/>
          <w:marRight w:val="0"/>
          <w:marTop w:val="300"/>
          <w:marBottom w:val="0"/>
          <w:divBdr>
            <w:top w:val="none" w:sz="0" w:space="0" w:color="auto"/>
            <w:left w:val="none" w:sz="0" w:space="0" w:color="auto"/>
            <w:bottom w:val="none" w:sz="0" w:space="0" w:color="auto"/>
            <w:right w:val="none" w:sz="0" w:space="0" w:color="auto"/>
          </w:divBdr>
          <w:divsChild>
            <w:div w:id="1372539561">
              <w:marLeft w:val="0"/>
              <w:marRight w:val="0"/>
              <w:marTop w:val="0"/>
              <w:marBottom w:val="0"/>
              <w:divBdr>
                <w:top w:val="none" w:sz="0" w:space="0" w:color="auto"/>
                <w:left w:val="none" w:sz="0" w:space="0" w:color="auto"/>
                <w:bottom w:val="none" w:sz="0" w:space="0" w:color="auto"/>
                <w:right w:val="none" w:sz="0" w:space="0" w:color="auto"/>
              </w:divBdr>
              <w:divsChild>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4293529">
          <w:marLeft w:val="0"/>
          <w:marRight w:val="0"/>
          <w:marTop w:val="0"/>
          <w:marBottom w:val="0"/>
          <w:divBdr>
            <w:top w:val="none" w:sz="0" w:space="0" w:color="auto"/>
            <w:left w:val="none" w:sz="0" w:space="0" w:color="auto"/>
            <w:bottom w:val="none" w:sz="0" w:space="0" w:color="auto"/>
            <w:right w:val="none" w:sz="0" w:space="0" w:color="auto"/>
          </w:divBdr>
        </w:div>
        <w:div w:id="1930119599">
          <w:marLeft w:val="0"/>
          <w:marRight w:val="0"/>
          <w:marTop w:val="0"/>
          <w:marBottom w:val="0"/>
          <w:divBdr>
            <w:top w:val="none" w:sz="0" w:space="0" w:color="auto"/>
            <w:left w:val="none" w:sz="0" w:space="0" w:color="auto"/>
            <w:bottom w:val="none" w:sz="0" w:space="0" w:color="auto"/>
            <w:right w:val="none" w:sz="0" w:space="0" w:color="auto"/>
          </w:divBdr>
        </w:div>
        <w:div w:id="2055932214">
          <w:marLeft w:val="0"/>
          <w:marRight w:val="0"/>
          <w:marTop w:val="0"/>
          <w:marBottom w:val="0"/>
          <w:divBdr>
            <w:top w:val="none" w:sz="0" w:space="0" w:color="auto"/>
            <w:left w:val="none" w:sz="0" w:space="0" w:color="auto"/>
            <w:bottom w:val="none" w:sz="0" w:space="0" w:color="auto"/>
            <w:right w:val="none" w:sz="0" w:space="0" w:color="auto"/>
          </w:divBdr>
          <w:divsChild>
            <w:div w:id="1707290587">
              <w:marLeft w:val="0"/>
              <w:marRight w:val="0"/>
              <w:marTop w:val="0"/>
              <w:marBottom w:val="0"/>
              <w:divBdr>
                <w:top w:val="none" w:sz="0" w:space="0" w:color="auto"/>
                <w:left w:val="none" w:sz="0" w:space="0" w:color="auto"/>
                <w:bottom w:val="none" w:sz="0" w:space="0" w:color="auto"/>
                <w:right w:val="none" w:sz="0" w:space="0" w:color="auto"/>
              </w:divBdr>
            </w:div>
          </w:divsChild>
        </w:div>
        <w:div w:id="2101095087">
          <w:marLeft w:val="0"/>
          <w:marRight w:val="0"/>
          <w:marTop w:val="0"/>
          <w:marBottom w:val="0"/>
          <w:divBdr>
            <w:top w:val="none" w:sz="0" w:space="0" w:color="auto"/>
            <w:left w:val="none" w:sz="0" w:space="0" w:color="auto"/>
            <w:bottom w:val="none" w:sz="0" w:space="0" w:color="auto"/>
            <w:right w:val="none" w:sz="0" w:space="0" w:color="auto"/>
          </w:divBdr>
          <w:divsChild>
            <w:div w:id="760643363">
              <w:marLeft w:val="0"/>
              <w:marRight w:val="0"/>
              <w:marTop w:val="0"/>
              <w:marBottom w:val="0"/>
              <w:divBdr>
                <w:top w:val="none" w:sz="0" w:space="0" w:color="auto"/>
                <w:left w:val="none" w:sz="0" w:space="0" w:color="auto"/>
                <w:bottom w:val="none" w:sz="0" w:space="0" w:color="auto"/>
                <w:right w:val="none" w:sz="0" w:space="0" w:color="auto"/>
              </w:divBdr>
            </w:div>
          </w:divsChild>
        </w:div>
        <w:div w:id="2145075897">
          <w:marLeft w:val="0"/>
          <w:marRight w:val="0"/>
          <w:marTop w:val="0"/>
          <w:marBottom w:val="0"/>
          <w:divBdr>
            <w:top w:val="none" w:sz="0" w:space="0" w:color="auto"/>
            <w:left w:val="none" w:sz="0" w:space="0" w:color="auto"/>
            <w:bottom w:val="none" w:sz="0" w:space="0" w:color="auto"/>
            <w:right w:val="none" w:sz="0" w:space="0" w:color="auto"/>
          </w:divBdr>
        </w:div>
      </w:divsChild>
    </w:div>
    <w:div w:id="1200777171">
      <w:bodyDiv w:val="1"/>
      <w:marLeft w:val="0"/>
      <w:marRight w:val="0"/>
      <w:marTop w:val="0"/>
      <w:marBottom w:val="0"/>
      <w:divBdr>
        <w:top w:val="none" w:sz="0" w:space="0" w:color="auto"/>
        <w:left w:val="none" w:sz="0" w:space="0" w:color="auto"/>
        <w:bottom w:val="none" w:sz="0" w:space="0" w:color="auto"/>
        <w:right w:val="none" w:sz="0" w:space="0" w:color="auto"/>
      </w:divBdr>
      <w:divsChild>
        <w:div w:id="1271282093">
          <w:marLeft w:val="0"/>
          <w:marRight w:val="0"/>
          <w:marTop w:val="0"/>
          <w:marBottom w:val="0"/>
          <w:divBdr>
            <w:top w:val="none" w:sz="0" w:space="0" w:color="auto"/>
            <w:left w:val="none" w:sz="0" w:space="0" w:color="auto"/>
            <w:bottom w:val="none" w:sz="0" w:space="0" w:color="auto"/>
            <w:right w:val="none" w:sz="0" w:space="0" w:color="auto"/>
          </w:divBdr>
        </w:div>
        <w:div w:id="613246659">
          <w:marLeft w:val="0"/>
          <w:marRight w:val="0"/>
          <w:marTop w:val="0"/>
          <w:marBottom w:val="0"/>
          <w:divBdr>
            <w:top w:val="none" w:sz="0" w:space="0" w:color="auto"/>
            <w:left w:val="none" w:sz="0" w:space="0" w:color="auto"/>
            <w:bottom w:val="none" w:sz="0" w:space="0" w:color="auto"/>
            <w:right w:val="none" w:sz="0" w:space="0" w:color="auto"/>
          </w:divBdr>
          <w:divsChild>
            <w:div w:id="794760871">
              <w:marLeft w:val="0"/>
              <w:marRight w:val="0"/>
              <w:marTop w:val="0"/>
              <w:marBottom w:val="0"/>
              <w:divBdr>
                <w:top w:val="none" w:sz="0" w:space="0" w:color="auto"/>
                <w:left w:val="none" w:sz="0" w:space="0" w:color="auto"/>
                <w:bottom w:val="none" w:sz="0" w:space="0" w:color="auto"/>
                <w:right w:val="none" w:sz="0" w:space="0" w:color="auto"/>
              </w:divBdr>
            </w:div>
          </w:divsChild>
        </w:div>
        <w:div w:id="2073381470">
          <w:marLeft w:val="0"/>
          <w:marRight w:val="0"/>
          <w:marTop w:val="0"/>
          <w:marBottom w:val="0"/>
          <w:divBdr>
            <w:top w:val="none" w:sz="0" w:space="0" w:color="auto"/>
            <w:left w:val="none" w:sz="0" w:space="0" w:color="auto"/>
            <w:bottom w:val="none" w:sz="0" w:space="0" w:color="auto"/>
            <w:right w:val="none" w:sz="0" w:space="0" w:color="auto"/>
          </w:divBdr>
        </w:div>
        <w:div w:id="1670713669">
          <w:marLeft w:val="0"/>
          <w:marRight w:val="0"/>
          <w:marTop w:val="0"/>
          <w:marBottom w:val="0"/>
          <w:divBdr>
            <w:top w:val="none" w:sz="0" w:space="0" w:color="auto"/>
            <w:left w:val="none" w:sz="0" w:space="0" w:color="auto"/>
            <w:bottom w:val="none" w:sz="0" w:space="0" w:color="auto"/>
            <w:right w:val="none" w:sz="0" w:space="0" w:color="auto"/>
          </w:divBdr>
          <w:divsChild>
            <w:div w:id="83115568">
              <w:marLeft w:val="0"/>
              <w:marRight w:val="0"/>
              <w:marTop w:val="0"/>
              <w:marBottom w:val="0"/>
              <w:divBdr>
                <w:top w:val="none" w:sz="0" w:space="0" w:color="auto"/>
                <w:left w:val="none" w:sz="0" w:space="0" w:color="auto"/>
                <w:bottom w:val="none" w:sz="0" w:space="0" w:color="auto"/>
                <w:right w:val="none" w:sz="0" w:space="0" w:color="auto"/>
              </w:divBdr>
            </w:div>
          </w:divsChild>
        </w:div>
        <w:div w:id="501898951">
          <w:marLeft w:val="0"/>
          <w:marRight w:val="0"/>
          <w:marTop w:val="0"/>
          <w:marBottom w:val="0"/>
          <w:divBdr>
            <w:top w:val="none" w:sz="0" w:space="0" w:color="auto"/>
            <w:left w:val="none" w:sz="0" w:space="0" w:color="auto"/>
            <w:bottom w:val="none" w:sz="0" w:space="0" w:color="auto"/>
            <w:right w:val="none" w:sz="0" w:space="0" w:color="auto"/>
          </w:divBdr>
        </w:div>
        <w:div w:id="90903434">
          <w:marLeft w:val="0"/>
          <w:marRight w:val="0"/>
          <w:marTop w:val="0"/>
          <w:marBottom w:val="0"/>
          <w:divBdr>
            <w:top w:val="none" w:sz="0" w:space="0" w:color="auto"/>
            <w:left w:val="none" w:sz="0" w:space="0" w:color="auto"/>
            <w:bottom w:val="none" w:sz="0" w:space="0" w:color="auto"/>
            <w:right w:val="none" w:sz="0" w:space="0" w:color="auto"/>
          </w:divBdr>
          <w:divsChild>
            <w:div w:id="544877154">
              <w:marLeft w:val="0"/>
              <w:marRight w:val="0"/>
              <w:marTop w:val="0"/>
              <w:marBottom w:val="0"/>
              <w:divBdr>
                <w:top w:val="none" w:sz="0" w:space="0" w:color="auto"/>
                <w:left w:val="none" w:sz="0" w:space="0" w:color="auto"/>
                <w:bottom w:val="none" w:sz="0" w:space="0" w:color="auto"/>
                <w:right w:val="none" w:sz="0" w:space="0" w:color="auto"/>
              </w:divBdr>
            </w:div>
          </w:divsChild>
        </w:div>
        <w:div w:id="344211257">
          <w:marLeft w:val="0"/>
          <w:marRight w:val="0"/>
          <w:marTop w:val="0"/>
          <w:marBottom w:val="0"/>
          <w:divBdr>
            <w:top w:val="none" w:sz="0" w:space="0" w:color="auto"/>
            <w:left w:val="none" w:sz="0" w:space="0" w:color="auto"/>
            <w:bottom w:val="none" w:sz="0" w:space="0" w:color="auto"/>
            <w:right w:val="none" w:sz="0" w:space="0" w:color="auto"/>
          </w:divBdr>
        </w:div>
        <w:div w:id="672688928">
          <w:marLeft w:val="0"/>
          <w:marRight w:val="0"/>
          <w:marTop w:val="0"/>
          <w:marBottom w:val="0"/>
          <w:divBdr>
            <w:top w:val="none" w:sz="0" w:space="0" w:color="auto"/>
            <w:left w:val="none" w:sz="0" w:space="0" w:color="auto"/>
            <w:bottom w:val="none" w:sz="0" w:space="0" w:color="auto"/>
            <w:right w:val="none" w:sz="0" w:space="0" w:color="auto"/>
          </w:divBdr>
          <w:divsChild>
            <w:div w:id="145705193">
              <w:marLeft w:val="0"/>
              <w:marRight w:val="0"/>
              <w:marTop w:val="0"/>
              <w:marBottom w:val="0"/>
              <w:divBdr>
                <w:top w:val="none" w:sz="0" w:space="0" w:color="auto"/>
                <w:left w:val="none" w:sz="0" w:space="0" w:color="auto"/>
                <w:bottom w:val="none" w:sz="0" w:space="0" w:color="auto"/>
                <w:right w:val="none" w:sz="0" w:space="0" w:color="auto"/>
              </w:divBdr>
            </w:div>
          </w:divsChild>
        </w:div>
        <w:div w:id="1368142188">
          <w:marLeft w:val="0"/>
          <w:marRight w:val="0"/>
          <w:marTop w:val="0"/>
          <w:marBottom w:val="0"/>
          <w:divBdr>
            <w:top w:val="none" w:sz="0" w:space="0" w:color="auto"/>
            <w:left w:val="none" w:sz="0" w:space="0" w:color="auto"/>
            <w:bottom w:val="none" w:sz="0" w:space="0" w:color="auto"/>
            <w:right w:val="none" w:sz="0" w:space="0" w:color="auto"/>
          </w:divBdr>
        </w:div>
        <w:div w:id="151874114">
          <w:marLeft w:val="0"/>
          <w:marRight w:val="0"/>
          <w:marTop w:val="0"/>
          <w:marBottom w:val="0"/>
          <w:divBdr>
            <w:top w:val="none" w:sz="0" w:space="0" w:color="auto"/>
            <w:left w:val="none" w:sz="0" w:space="0" w:color="auto"/>
            <w:bottom w:val="none" w:sz="0" w:space="0" w:color="auto"/>
            <w:right w:val="none" w:sz="0" w:space="0" w:color="auto"/>
          </w:divBdr>
          <w:divsChild>
            <w:div w:id="210966553">
              <w:marLeft w:val="0"/>
              <w:marRight w:val="0"/>
              <w:marTop w:val="0"/>
              <w:marBottom w:val="0"/>
              <w:divBdr>
                <w:top w:val="none" w:sz="0" w:space="0" w:color="auto"/>
                <w:left w:val="none" w:sz="0" w:space="0" w:color="auto"/>
                <w:bottom w:val="none" w:sz="0" w:space="0" w:color="auto"/>
                <w:right w:val="none" w:sz="0" w:space="0" w:color="auto"/>
              </w:divBdr>
            </w:div>
          </w:divsChild>
        </w:div>
        <w:div w:id="2081249581">
          <w:marLeft w:val="0"/>
          <w:marRight w:val="0"/>
          <w:marTop w:val="0"/>
          <w:marBottom w:val="0"/>
          <w:divBdr>
            <w:top w:val="none" w:sz="0" w:space="0" w:color="auto"/>
            <w:left w:val="none" w:sz="0" w:space="0" w:color="auto"/>
            <w:bottom w:val="none" w:sz="0" w:space="0" w:color="auto"/>
            <w:right w:val="none" w:sz="0" w:space="0" w:color="auto"/>
          </w:divBdr>
        </w:div>
        <w:div w:id="377708537">
          <w:marLeft w:val="0"/>
          <w:marRight w:val="0"/>
          <w:marTop w:val="0"/>
          <w:marBottom w:val="0"/>
          <w:divBdr>
            <w:top w:val="none" w:sz="0" w:space="0" w:color="auto"/>
            <w:left w:val="none" w:sz="0" w:space="0" w:color="auto"/>
            <w:bottom w:val="none" w:sz="0" w:space="0" w:color="auto"/>
            <w:right w:val="none" w:sz="0" w:space="0" w:color="auto"/>
          </w:divBdr>
          <w:divsChild>
            <w:div w:id="651907218">
              <w:marLeft w:val="0"/>
              <w:marRight w:val="0"/>
              <w:marTop w:val="0"/>
              <w:marBottom w:val="0"/>
              <w:divBdr>
                <w:top w:val="none" w:sz="0" w:space="0" w:color="auto"/>
                <w:left w:val="none" w:sz="0" w:space="0" w:color="auto"/>
                <w:bottom w:val="none" w:sz="0" w:space="0" w:color="auto"/>
                <w:right w:val="none" w:sz="0" w:space="0" w:color="auto"/>
              </w:divBdr>
            </w:div>
          </w:divsChild>
        </w:div>
        <w:div w:id="13966473">
          <w:marLeft w:val="0"/>
          <w:marRight w:val="0"/>
          <w:marTop w:val="0"/>
          <w:marBottom w:val="0"/>
          <w:divBdr>
            <w:top w:val="none" w:sz="0" w:space="0" w:color="auto"/>
            <w:left w:val="none" w:sz="0" w:space="0" w:color="auto"/>
            <w:bottom w:val="none" w:sz="0" w:space="0" w:color="auto"/>
            <w:right w:val="none" w:sz="0" w:space="0" w:color="auto"/>
          </w:divBdr>
        </w:div>
        <w:div w:id="317460575">
          <w:marLeft w:val="0"/>
          <w:marRight w:val="0"/>
          <w:marTop w:val="0"/>
          <w:marBottom w:val="0"/>
          <w:divBdr>
            <w:top w:val="none" w:sz="0" w:space="0" w:color="auto"/>
            <w:left w:val="none" w:sz="0" w:space="0" w:color="auto"/>
            <w:bottom w:val="none" w:sz="0" w:space="0" w:color="auto"/>
            <w:right w:val="none" w:sz="0" w:space="0" w:color="auto"/>
          </w:divBdr>
          <w:divsChild>
            <w:div w:id="823198797">
              <w:marLeft w:val="0"/>
              <w:marRight w:val="0"/>
              <w:marTop w:val="0"/>
              <w:marBottom w:val="0"/>
              <w:divBdr>
                <w:top w:val="none" w:sz="0" w:space="0" w:color="auto"/>
                <w:left w:val="none" w:sz="0" w:space="0" w:color="auto"/>
                <w:bottom w:val="none" w:sz="0" w:space="0" w:color="auto"/>
                <w:right w:val="none" w:sz="0" w:space="0" w:color="auto"/>
              </w:divBdr>
            </w:div>
          </w:divsChild>
        </w:div>
        <w:div w:id="1399396503">
          <w:marLeft w:val="0"/>
          <w:marRight w:val="0"/>
          <w:marTop w:val="300"/>
          <w:marBottom w:val="0"/>
          <w:divBdr>
            <w:top w:val="none" w:sz="0" w:space="0" w:color="auto"/>
            <w:left w:val="none" w:sz="0" w:space="0" w:color="auto"/>
            <w:bottom w:val="none" w:sz="0" w:space="0" w:color="auto"/>
            <w:right w:val="none" w:sz="0" w:space="0" w:color="auto"/>
          </w:divBdr>
          <w:divsChild>
            <w:div w:id="2118523921">
              <w:marLeft w:val="0"/>
              <w:marRight w:val="0"/>
              <w:marTop w:val="0"/>
              <w:marBottom w:val="0"/>
              <w:divBdr>
                <w:top w:val="none" w:sz="0" w:space="0" w:color="auto"/>
                <w:left w:val="none" w:sz="0" w:space="0" w:color="auto"/>
                <w:bottom w:val="none" w:sz="0" w:space="0" w:color="auto"/>
                <w:right w:val="none" w:sz="0" w:space="0" w:color="auto"/>
              </w:divBdr>
              <w:divsChild>
                <w:div w:id="547112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174457">
          <w:marLeft w:val="0"/>
          <w:marRight w:val="0"/>
          <w:marTop w:val="300"/>
          <w:marBottom w:val="0"/>
          <w:divBdr>
            <w:top w:val="none" w:sz="0" w:space="0" w:color="auto"/>
            <w:left w:val="none" w:sz="0" w:space="0" w:color="auto"/>
            <w:bottom w:val="none" w:sz="0" w:space="0" w:color="auto"/>
            <w:right w:val="none" w:sz="0" w:space="0" w:color="auto"/>
          </w:divBdr>
          <w:divsChild>
            <w:div w:id="1722750082">
              <w:marLeft w:val="0"/>
              <w:marRight w:val="0"/>
              <w:marTop w:val="0"/>
              <w:marBottom w:val="0"/>
              <w:divBdr>
                <w:top w:val="none" w:sz="0" w:space="0" w:color="auto"/>
                <w:left w:val="none" w:sz="0" w:space="0" w:color="auto"/>
                <w:bottom w:val="none" w:sz="0" w:space="0" w:color="auto"/>
                <w:right w:val="none" w:sz="0" w:space="0" w:color="auto"/>
              </w:divBdr>
              <w:divsChild>
                <w:div w:id="1496410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257065">
          <w:marLeft w:val="0"/>
          <w:marRight w:val="0"/>
          <w:marTop w:val="300"/>
          <w:marBottom w:val="0"/>
          <w:divBdr>
            <w:top w:val="none" w:sz="0" w:space="0" w:color="auto"/>
            <w:left w:val="none" w:sz="0" w:space="0" w:color="auto"/>
            <w:bottom w:val="none" w:sz="0" w:space="0" w:color="auto"/>
            <w:right w:val="none" w:sz="0" w:space="0" w:color="auto"/>
          </w:divBdr>
          <w:divsChild>
            <w:div w:id="269821691">
              <w:marLeft w:val="0"/>
              <w:marRight w:val="0"/>
              <w:marTop w:val="0"/>
              <w:marBottom w:val="0"/>
              <w:divBdr>
                <w:top w:val="none" w:sz="0" w:space="0" w:color="auto"/>
                <w:left w:val="none" w:sz="0" w:space="0" w:color="auto"/>
                <w:bottom w:val="none" w:sz="0" w:space="0" w:color="auto"/>
                <w:right w:val="none" w:sz="0" w:space="0" w:color="auto"/>
              </w:divBdr>
              <w:divsChild>
                <w:div w:id="122699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6059843">
          <w:marLeft w:val="0"/>
          <w:marRight w:val="0"/>
          <w:marTop w:val="300"/>
          <w:marBottom w:val="0"/>
          <w:divBdr>
            <w:top w:val="none" w:sz="0" w:space="0" w:color="auto"/>
            <w:left w:val="none" w:sz="0" w:space="0" w:color="auto"/>
            <w:bottom w:val="none" w:sz="0" w:space="0" w:color="auto"/>
            <w:right w:val="none" w:sz="0" w:space="0" w:color="auto"/>
          </w:divBdr>
          <w:divsChild>
            <w:div w:id="1626084408">
              <w:marLeft w:val="0"/>
              <w:marRight w:val="0"/>
              <w:marTop w:val="0"/>
              <w:marBottom w:val="0"/>
              <w:divBdr>
                <w:top w:val="none" w:sz="0" w:space="0" w:color="auto"/>
                <w:left w:val="none" w:sz="0" w:space="0" w:color="auto"/>
                <w:bottom w:val="none" w:sz="0" w:space="0" w:color="auto"/>
                <w:right w:val="none" w:sz="0" w:space="0" w:color="auto"/>
              </w:divBdr>
              <w:divsChild>
                <w:div w:id="1989287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2210386">
      <w:bodyDiv w:val="1"/>
      <w:marLeft w:val="0"/>
      <w:marRight w:val="0"/>
      <w:marTop w:val="0"/>
      <w:marBottom w:val="0"/>
      <w:divBdr>
        <w:top w:val="none" w:sz="0" w:space="0" w:color="auto"/>
        <w:left w:val="none" w:sz="0" w:space="0" w:color="auto"/>
        <w:bottom w:val="none" w:sz="0" w:space="0" w:color="auto"/>
        <w:right w:val="none" w:sz="0" w:space="0" w:color="auto"/>
      </w:divBdr>
      <w:divsChild>
        <w:div w:id="1261640194">
          <w:marLeft w:val="0"/>
          <w:marRight w:val="0"/>
          <w:marTop w:val="0"/>
          <w:marBottom w:val="0"/>
          <w:divBdr>
            <w:top w:val="none" w:sz="0" w:space="0" w:color="auto"/>
            <w:left w:val="none" w:sz="0" w:space="0" w:color="auto"/>
            <w:bottom w:val="none" w:sz="0" w:space="0" w:color="auto"/>
            <w:right w:val="none" w:sz="0" w:space="0" w:color="auto"/>
          </w:divBdr>
        </w:div>
        <w:div w:id="1664821384">
          <w:marLeft w:val="0"/>
          <w:marRight w:val="0"/>
          <w:marTop w:val="0"/>
          <w:marBottom w:val="0"/>
          <w:divBdr>
            <w:top w:val="none" w:sz="0" w:space="0" w:color="auto"/>
            <w:left w:val="none" w:sz="0" w:space="0" w:color="auto"/>
            <w:bottom w:val="none" w:sz="0" w:space="0" w:color="auto"/>
            <w:right w:val="none" w:sz="0" w:space="0" w:color="auto"/>
          </w:divBdr>
          <w:divsChild>
            <w:div w:id="1079641471">
              <w:marLeft w:val="0"/>
              <w:marRight w:val="0"/>
              <w:marTop w:val="0"/>
              <w:marBottom w:val="0"/>
              <w:divBdr>
                <w:top w:val="none" w:sz="0" w:space="0" w:color="auto"/>
                <w:left w:val="none" w:sz="0" w:space="0" w:color="auto"/>
                <w:bottom w:val="none" w:sz="0" w:space="0" w:color="auto"/>
                <w:right w:val="none" w:sz="0" w:space="0" w:color="auto"/>
              </w:divBdr>
            </w:div>
          </w:divsChild>
        </w:div>
        <w:div w:id="1946769429">
          <w:marLeft w:val="0"/>
          <w:marRight w:val="0"/>
          <w:marTop w:val="0"/>
          <w:marBottom w:val="0"/>
          <w:divBdr>
            <w:top w:val="none" w:sz="0" w:space="0" w:color="auto"/>
            <w:left w:val="none" w:sz="0" w:space="0" w:color="auto"/>
            <w:bottom w:val="none" w:sz="0" w:space="0" w:color="auto"/>
            <w:right w:val="none" w:sz="0" w:space="0" w:color="auto"/>
          </w:divBdr>
        </w:div>
        <w:div w:id="44645105">
          <w:marLeft w:val="0"/>
          <w:marRight w:val="0"/>
          <w:marTop w:val="0"/>
          <w:marBottom w:val="0"/>
          <w:divBdr>
            <w:top w:val="none" w:sz="0" w:space="0" w:color="auto"/>
            <w:left w:val="none" w:sz="0" w:space="0" w:color="auto"/>
            <w:bottom w:val="none" w:sz="0" w:space="0" w:color="auto"/>
            <w:right w:val="none" w:sz="0" w:space="0" w:color="auto"/>
          </w:divBdr>
          <w:divsChild>
            <w:div w:id="840511188">
              <w:marLeft w:val="0"/>
              <w:marRight w:val="0"/>
              <w:marTop w:val="0"/>
              <w:marBottom w:val="0"/>
              <w:divBdr>
                <w:top w:val="none" w:sz="0" w:space="0" w:color="auto"/>
                <w:left w:val="none" w:sz="0" w:space="0" w:color="auto"/>
                <w:bottom w:val="none" w:sz="0" w:space="0" w:color="auto"/>
                <w:right w:val="none" w:sz="0" w:space="0" w:color="auto"/>
              </w:divBdr>
            </w:div>
          </w:divsChild>
        </w:div>
        <w:div w:id="1107045630">
          <w:marLeft w:val="0"/>
          <w:marRight w:val="0"/>
          <w:marTop w:val="0"/>
          <w:marBottom w:val="0"/>
          <w:divBdr>
            <w:top w:val="none" w:sz="0" w:space="0" w:color="auto"/>
            <w:left w:val="none" w:sz="0" w:space="0" w:color="auto"/>
            <w:bottom w:val="none" w:sz="0" w:space="0" w:color="auto"/>
            <w:right w:val="none" w:sz="0" w:space="0" w:color="auto"/>
          </w:divBdr>
        </w:div>
        <w:div w:id="787088971">
          <w:marLeft w:val="0"/>
          <w:marRight w:val="0"/>
          <w:marTop w:val="0"/>
          <w:marBottom w:val="0"/>
          <w:divBdr>
            <w:top w:val="none" w:sz="0" w:space="0" w:color="auto"/>
            <w:left w:val="none" w:sz="0" w:space="0" w:color="auto"/>
            <w:bottom w:val="none" w:sz="0" w:space="0" w:color="auto"/>
            <w:right w:val="none" w:sz="0" w:space="0" w:color="auto"/>
          </w:divBdr>
          <w:divsChild>
            <w:div w:id="676539006">
              <w:marLeft w:val="0"/>
              <w:marRight w:val="0"/>
              <w:marTop w:val="0"/>
              <w:marBottom w:val="0"/>
              <w:divBdr>
                <w:top w:val="none" w:sz="0" w:space="0" w:color="auto"/>
                <w:left w:val="none" w:sz="0" w:space="0" w:color="auto"/>
                <w:bottom w:val="none" w:sz="0" w:space="0" w:color="auto"/>
                <w:right w:val="none" w:sz="0" w:space="0" w:color="auto"/>
              </w:divBdr>
            </w:div>
          </w:divsChild>
        </w:div>
        <w:div w:id="1987010117">
          <w:marLeft w:val="0"/>
          <w:marRight w:val="0"/>
          <w:marTop w:val="0"/>
          <w:marBottom w:val="0"/>
          <w:divBdr>
            <w:top w:val="none" w:sz="0" w:space="0" w:color="auto"/>
            <w:left w:val="none" w:sz="0" w:space="0" w:color="auto"/>
            <w:bottom w:val="none" w:sz="0" w:space="0" w:color="auto"/>
            <w:right w:val="none" w:sz="0" w:space="0" w:color="auto"/>
          </w:divBdr>
        </w:div>
        <w:div w:id="1468662817">
          <w:marLeft w:val="0"/>
          <w:marRight w:val="0"/>
          <w:marTop w:val="0"/>
          <w:marBottom w:val="0"/>
          <w:divBdr>
            <w:top w:val="none" w:sz="0" w:space="0" w:color="auto"/>
            <w:left w:val="none" w:sz="0" w:space="0" w:color="auto"/>
            <w:bottom w:val="none" w:sz="0" w:space="0" w:color="auto"/>
            <w:right w:val="none" w:sz="0" w:space="0" w:color="auto"/>
          </w:divBdr>
          <w:divsChild>
            <w:div w:id="562376066">
              <w:marLeft w:val="0"/>
              <w:marRight w:val="0"/>
              <w:marTop w:val="0"/>
              <w:marBottom w:val="0"/>
              <w:divBdr>
                <w:top w:val="none" w:sz="0" w:space="0" w:color="auto"/>
                <w:left w:val="none" w:sz="0" w:space="0" w:color="auto"/>
                <w:bottom w:val="none" w:sz="0" w:space="0" w:color="auto"/>
                <w:right w:val="none" w:sz="0" w:space="0" w:color="auto"/>
              </w:divBdr>
            </w:div>
          </w:divsChild>
        </w:div>
        <w:div w:id="2035644632">
          <w:marLeft w:val="0"/>
          <w:marRight w:val="0"/>
          <w:marTop w:val="0"/>
          <w:marBottom w:val="0"/>
          <w:divBdr>
            <w:top w:val="none" w:sz="0" w:space="0" w:color="auto"/>
            <w:left w:val="none" w:sz="0" w:space="0" w:color="auto"/>
            <w:bottom w:val="none" w:sz="0" w:space="0" w:color="auto"/>
            <w:right w:val="none" w:sz="0" w:space="0" w:color="auto"/>
          </w:divBdr>
        </w:div>
        <w:div w:id="207845142">
          <w:marLeft w:val="0"/>
          <w:marRight w:val="0"/>
          <w:marTop w:val="0"/>
          <w:marBottom w:val="0"/>
          <w:divBdr>
            <w:top w:val="none" w:sz="0" w:space="0" w:color="auto"/>
            <w:left w:val="none" w:sz="0" w:space="0" w:color="auto"/>
            <w:bottom w:val="none" w:sz="0" w:space="0" w:color="auto"/>
            <w:right w:val="none" w:sz="0" w:space="0" w:color="auto"/>
          </w:divBdr>
          <w:divsChild>
            <w:div w:id="632297908">
              <w:marLeft w:val="0"/>
              <w:marRight w:val="0"/>
              <w:marTop w:val="0"/>
              <w:marBottom w:val="0"/>
              <w:divBdr>
                <w:top w:val="none" w:sz="0" w:space="0" w:color="auto"/>
                <w:left w:val="none" w:sz="0" w:space="0" w:color="auto"/>
                <w:bottom w:val="none" w:sz="0" w:space="0" w:color="auto"/>
                <w:right w:val="none" w:sz="0" w:space="0" w:color="auto"/>
              </w:divBdr>
            </w:div>
          </w:divsChild>
        </w:div>
        <w:div w:id="1084834363">
          <w:marLeft w:val="0"/>
          <w:marRight w:val="0"/>
          <w:marTop w:val="0"/>
          <w:marBottom w:val="0"/>
          <w:divBdr>
            <w:top w:val="none" w:sz="0" w:space="0" w:color="auto"/>
            <w:left w:val="none" w:sz="0" w:space="0" w:color="auto"/>
            <w:bottom w:val="none" w:sz="0" w:space="0" w:color="auto"/>
            <w:right w:val="none" w:sz="0" w:space="0" w:color="auto"/>
          </w:divBdr>
        </w:div>
        <w:div w:id="56318443">
          <w:marLeft w:val="0"/>
          <w:marRight w:val="0"/>
          <w:marTop w:val="0"/>
          <w:marBottom w:val="0"/>
          <w:divBdr>
            <w:top w:val="none" w:sz="0" w:space="0" w:color="auto"/>
            <w:left w:val="none" w:sz="0" w:space="0" w:color="auto"/>
            <w:bottom w:val="none" w:sz="0" w:space="0" w:color="auto"/>
            <w:right w:val="none" w:sz="0" w:space="0" w:color="auto"/>
          </w:divBdr>
          <w:divsChild>
            <w:div w:id="1978602511">
              <w:marLeft w:val="0"/>
              <w:marRight w:val="0"/>
              <w:marTop w:val="0"/>
              <w:marBottom w:val="0"/>
              <w:divBdr>
                <w:top w:val="none" w:sz="0" w:space="0" w:color="auto"/>
                <w:left w:val="none" w:sz="0" w:space="0" w:color="auto"/>
                <w:bottom w:val="none" w:sz="0" w:space="0" w:color="auto"/>
                <w:right w:val="none" w:sz="0" w:space="0" w:color="auto"/>
              </w:divBdr>
            </w:div>
          </w:divsChild>
        </w:div>
        <w:div w:id="1039741481">
          <w:marLeft w:val="0"/>
          <w:marRight w:val="0"/>
          <w:marTop w:val="0"/>
          <w:marBottom w:val="0"/>
          <w:divBdr>
            <w:top w:val="none" w:sz="0" w:space="0" w:color="auto"/>
            <w:left w:val="none" w:sz="0" w:space="0" w:color="auto"/>
            <w:bottom w:val="none" w:sz="0" w:space="0" w:color="auto"/>
            <w:right w:val="none" w:sz="0" w:space="0" w:color="auto"/>
          </w:divBdr>
        </w:div>
        <w:div w:id="826356965">
          <w:marLeft w:val="0"/>
          <w:marRight w:val="0"/>
          <w:marTop w:val="0"/>
          <w:marBottom w:val="0"/>
          <w:divBdr>
            <w:top w:val="none" w:sz="0" w:space="0" w:color="auto"/>
            <w:left w:val="none" w:sz="0" w:space="0" w:color="auto"/>
            <w:bottom w:val="none" w:sz="0" w:space="0" w:color="auto"/>
            <w:right w:val="none" w:sz="0" w:space="0" w:color="auto"/>
          </w:divBdr>
          <w:divsChild>
            <w:div w:id="1846818688">
              <w:marLeft w:val="0"/>
              <w:marRight w:val="0"/>
              <w:marTop w:val="0"/>
              <w:marBottom w:val="0"/>
              <w:divBdr>
                <w:top w:val="none" w:sz="0" w:space="0" w:color="auto"/>
                <w:left w:val="none" w:sz="0" w:space="0" w:color="auto"/>
                <w:bottom w:val="none" w:sz="0" w:space="0" w:color="auto"/>
                <w:right w:val="none" w:sz="0" w:space="0" w:color="auto"/>
              </w:divBdr>
            </w:div>
          </w:divsChild>
        </w:div>
        <w:div w:id="1899827598">
          <w:marLeft w:val="0"/>
          <w:marRight w:val="0"/>
          <w:marTop w:val="300"/>
          <w:marBottom w:val="0"/>
          <w:divBdr>
            <w:top w:val="none" w:sz="0" w:space="0" w:color="auto"/>
            <w:left w:val="none" w:sz="0" w:space="0" w:color="auto"/>
            <w:bottom w:val="none" w:sz="0" w:space="0" w:color="auto"/>
            <w:right w:val="none" w:sz="0" w:space="0" w:color="auto"/>
          </w:divBdr>
          <w:divsChild>
            <w:div w:id="1648969419">
              <w:marLeft w:val="0"/>
              <w:marRight w:val="0"/>
              <w:marTop w:val="0"/>
              <w:marBottom w:val="0"/>
              <w:divBdr>
                <w:top w:val="none" w:sz="0" w:space="0" w:color="auto"/>
                <w:left w:val="none" w:sz="0" w:space="0" w:color="auto"/>
                <w:bottom w:val="none" w:sz="0" w:space="0" w:color="auto"/>
                <w:right w:val="none" w:sz="0" w:space="0" w:color="auto"/>
              </w:divBdr>
              <w:divsChild>
                <w:div w:id="1246113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4270008">
          <w:marLeft w:val="0"/>
          <w:marRight w:val="0"/>
          <w:marTop w:val="300"/>
          <w:marBottom w:val="0"/>
          <w:divBdr>
            <w:top w:val="none" w:sz="0" w:space="0" w:color="auto"/>
            <w:left w:val="none" w:sz="0" w:space="0" w:color="auto"/>
            <w:bottom w:val="none" w:sz="0" w:space="0" w:color="auto"/>
            <w:right w:val="none" w:sz="0" w:space="0" w:color="auto"/>
          </w:divBdr>
          <w:divsChild>
            <w:div w:id="1046879252">
              <w:marLeft w:val="0"/>
              <w:marRight w:val="0"/>
              <w:marTop w:val="0"/>
              <w:marBottom w:val="0"/>
              <w:divBdr>
                <w:top w:val="none" w:sz="0" w:space="0" w:color="auto"/>
                <w:left w:val="none" w:sz="0" w:space="0" w:color="auto"/>
                <w:bottom w:val="none" w:sz="0" w:space="0" w:color="auto"/>
                <w:right w:val="none" w:sz="0" w:space="0" w:color="auto"/>
              </w:divBdr>
              <w:divsChild>
                <w:div w:id="20865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957421">
          <w:marLeft w:val="0"/>
          <w:marRight w:val="0"/>
          <w:marTop w:val="300"/>
          <w:marBottom w:val="0"/>
          <w:divBdr>
            <w:top w:val="none" w:sz="0" w:space="0" w:color="auto"/>
            <w:left w:val="none" w:sz="0" w:space="0" w:color="auto"/>
            <w:bottom w:val="none" w:sz="0" w:space="0" w:color="auto"/>
            <w:right w:val="none" w:sz="0" w:space="0" w:color="auto"/>
          </w:divBdr>
          <w:divsChild>
            <w:div w:id="545458919">
              <w:marLeft w:val="0"/>
              <w:marRight w:val="0"/>
              <w:marTop w:val="0"/>
              <w:marBottom w:val="0"/>
              <w:divBdr>
                <w:top w:val="none" w:sz="0" w:space="0" w:color="auto"/>
                <w:left w:val="none" w:sz="0" w:space="0" w:color="auto"/>
                <w:bottom w:val="none" w:sz="0" w:space="0" w:color="auto"/>
                <w:right w:val="none" w:sz="0" w:space="0" w:color="auto"/>
              </w:divBdr>
              <w:divsChild>
                <w:div w:id="114835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826258">
          <w:marLeft w:val="0"/>
          <w:marRight w:val="0"/>
          <w:marTop w:val="300"/>
          <w:marBottom w:val="0"/>
          <w:divBdr>
            <w:top w:val="none" w:sz="0" w:space="0" w:color="auto"/>
            <w:left w:val="none" w:sz="0" w:space="0" w:color="auto"/>
            <w:bottom w:val="none" w:sz="0" w:space="0" w:color="auto"/>
            <w:right w:val="none" w:sz="0" w:space="0" w:color="auto"/>
          </w:divBdr>
          <w:divsChild>
            <w:div w:id="1279797300">
              <w:marLeft w:val="0"/>
              <w:marRight w:val="0"/>
              <w:marTop w:val="0"/>
              <w:marBottom w:val="0"/>
              <w:divBdr>
                <w:top w:val="none" w:sz="0" w:space="0" w:color="auto"/>
                <w:left w:val="none" w:sz="0" w:space="0" w:color="auto"/>
                <w:bottom w:val="none" w:sz="0" w:space="0" w:color="auto"/>
                <w:right w:val="none" w:sz="0" w:space="0" w:color="auto"/>
              </w:divBdr>
              <w:divsChild>
                <w:div w:id="1501844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3709574">
      <w:bodyDiv w:val="1"/>
      <w:marLeft w:val="0"/>
      <w:marRight w:val="0"/>
      <w:marTop w:val="0"/>
      <w:marBottom w:val="0"/>
      <w:divBdr>
        <w:top w:val="none" w:sz="0" w:space="0" w:color="auto"/>
        <w:left w:val="none" w:sz="0" w:space="0" w:color="auto"/>
        <w:bottom w:val="none" w:sz="0" w:space="0" w:color="auto"/>
        <w:right w:val="none" w:sz="0" w:space="0" w:color="auto"/>
      </w:divBdr>
    </w:div>
    <w:div w:id="1208638572">
      <w:bodyDiv w:val="1"/>
      <w:marLeft w:val="0"/>
      <w:marRight w:val="0"/>
      <w:marTop w:val="0"/>
      <w:marBottom w:val="0"/>
      <w:divBdr>
        <w:top w:val="none" w:sz="0" w:space="0" w:color="auto"/>
        <w:left w:val="none" w:sz="0" w:space="0" w:color="auto"/>
        <w:bottom w:val="none" w:sz="0" w:space="0" w:color="auto"/>
        <w:right w:val="none" w:sz="0" w:space="0" w:color="auto"/>
      </w:divBdr>
      <w:divsChild>
        <w:div w:id="76906426">
          <w:marLeft w:val="0"/>
          <w:marRight w:val="0"/>
          <w:marTop w:val="0"/>
          <w:marBottom w:val="0"/>
          <w:divBdr>
            <w:top w:val="none" w:sz="0" w:space="0" w:color="auto"/>
            <w:left w:val="none" w:sz="0" w:space="0" w:color="auto"/>
            <w:bottom w:val="none" w:sz="0" w:space="0" w:color="auto"/>
            <w:right w:val="none" w:sz="0" w:space="0" w:color="auto"/>
          </w:divBdr>
        </w:div>
        <w:div w:id="191770754">
          <w:marLeft w:val="0"/>
          <w:marRight w:val="0"/>
          <w:marTop w:val="0"/>
          <w:marBottom w:val="0"/>
          <w:divBdr>
            <w:top w:val="none" w:sz="0" w:space="0" w:color="auto"/>
            <w:left w:val="none" w:sz="0" w:space="0" w:color="auto"/>
            <w:bottom w:val="none" w:sz="0" w:space="0" w:color="auto"/>
            <w:right w:val="none" w:sz="0" w:space="0" w:color="auto"/>
          </w:divBdr>
          <w:divsChild>
            <w:div w:id="555243366">
              <w:marLeft w:val="0"/>
              <w:marRight w:val="0"/>
              <w:marTop w:val="0"/>
              <w:marBottom w:val="0"/>
              <w:divBdr>
                <w:top w:val="none" w:sz="0" w:space="0" w:color="auto"/>
                <w:left w:val="none" w:sz="0" w:space="0" w:color="auto"/>
                <w:bottom w:val="none" w:sz="0" w:space="0" w:color="auto"/>
                <w:right w:val="none" w:sz="0" w:space="0" w:color="auto"/>
              </w:divBdr>
            </w:div>
          </w:divsChild>
        </w:div>
        <w:div w:id="350881592">
          <w:marLeft w:val="0"/>
          <w:marRight w:val="0"/>
          <w:marTop w:val="300"/>
          <w:marBottom w:val="0"/>
          <w:divBdr>
            <w:top w:val="none" w:sz="0" w:space="0" w:color="auto"/>
            <w:left w:val="none" w:sz="0" w:space="0" w:color="auto"/>
            <w:bottom w:val="none" w:sz="0" w:space="0" w:color="auto"/>
            <w:right w:val="none" w:sz="0" w:space="0" w:color="auto"/>
          </w:divBdr>
          <w:divsChild>
            <w:div w:id="1550218752">
              <w:marLeft w:val="0"/>
              <w:marRight w:val="0"/>
              <w:marTop w:val="0"/>
              <w:marBottom w:val="0"/>
              <w:divBdr>
                <w:top w:val="none" w:sz="0" w:space="0" w:color="auto"/>
                <w:left w:val="none" w:sz="0" w:space="0" w:color="auto"/>
                <w:bottom w:val="none" w:sz="0" w:space="0" w:color="auto"/>
                <w:right w:val="none" w:sz="0" w:space="0" w:color="auto"/>
              </w:divBdr>
              <w:divsChild>
                <w:div w:id="1500383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406383">
          <w:marLeft w:val="0"/>
          <w:marRight w:val="0"/>
          <w:marTop w:val="300"/>
          <w:marBottom w:val="0"/>
          <w:divBdr>
            <w:top w:val="none" w:sz="0" w:space="0" w:color="auto"/>
            <w:left w:val="none" w:sz="0" w:space="0" w:color="auto"/>
            <w:bottom w:val="none" w:sz="0" w:space="0" w:color="auto"/>
            <w:right w:val="none" w:sz="0" w:space="0" w:color="auto"/>
          </w:divBdr>
          <w:divsChild>
            <w:div w:id="1848135139">
              <w:marLeft w:val="0"/>
              <w:marRight w:val="0"/>
              <w:marTop w:val="0"/>
              <w:marBottom w:val="0"/>
              <w:divBdr>
                <w:top w:val="none" w:sz="0" w:space="0" w:color="auto"/>
                <w:left w:val="none" w:sz="0" w:space="0" w:color="auto"/>
                <w:bottom w:val="none" w:sz="0" w:space="0" w:color="auto"/>
                <w:right w:val="none" w:sz="0" w:space="0" w:color="auto"/>
              </w:divBdr>
              <w:divsChild>
                <w:div w:id="752237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792246">
          <w:marLeft w:val="0"/>
          <w:marRight w:val="0"/>
          <w:marTop w:val="0"/>
          <w:marBottom w:val="0"/>
          <w:divBdr>
            <w:top w:val="none" w:sz="0" w:space="0" w:color="auto"/>
            <w:left w:val="none" w:sz="0" w:space="0" w:color="auto"/>
            <w:bottom w:val="none" w:sz="0" w:space="0" w:color="auto"/>
            <w:right w:val="none" w:sz="0" w:space="0" w:color="auto"/>
          </w:divBdr>
          <w:divsChild>
            <w:div w:id="310522367">
              <w:marLeft w:val="0"/>
              <w:marRight w:val="0"/>
              <w:marTop w:val="0"/>
              <w:marBottom w:val="0"/>
              <w:divBdr>
                <w:top w:val="none" w:sz="0" w:space="0" w:color="auto"/>
                <w:left w:val="none" w:sz="0" w:space="0" w:color="auto"/>
                <w:bottom w:val="none" w:sz="0" w:space="0" w:color="auto"/>
                <w:right w:val="none" w:sz="0" w:space="0" w:color="auto"/>
              </w:divBdr>
            </w:div>
          </w:divsChild>
        </w:div>
        <w:div w:id="763039667">
          <w:marLeft w:val="0"/>
          <w:marRight w:val="0"/>
          <w:marTop w:val="0"/>
          <w:marBottom w:val="0"/>
          <w:divBdr>
            <w:top w:val="none" w:sz="0" w:space="0" w:color="auto"/>
            <w:left w:val="none" w:sz="0" w:space="0" w:color="auto"/>
            <w:bottom w:val="none" w:sz="0" w:space="0" w:color="auto"/>
            <w:right w:val="none" w:sz="0" w:space="0" w:color="auto"/>
          </w:divBdr>
        </w:div>
        <w:div w:id="782267514">
          <w:marLeft w:val="0"/>
          <w:marRight w:val="0"/>
          <w:marTop w:val="0"/>
          <w:marBottom w:val="0"/>
          <w:divBdr>
            <w:top w:val="none" w:sz="0" w:space="0" w:color="auto"/>
            <w:left w:val="none" w:sz="0" w:space="0" w:color="auto"/>
            <w:bottom w:val="none" w:sz="0" w:space="0" w:color="auto"/>
            <w:right w:val="none" w:sz="0" w:space="0" w:color="auto"/>
          </w:divBdr>
        </w:div>
        <w:div w:id="782573632">
          <w:marLeft w:val="0"/>
          <w:marRight w:val="0"/>
          <w:marTop w:val="0"/>
          <w:marBottom w:val="0"/>
          <w:divBdr>
            <w:top w:val="none" w:sz="0" w:space="0" w:color="auto"/>
            <w:left w:val="none" w:sz="0" w:space="0" w:color="auto"/>
            <w:bottom w:val="none" w:sz="0" w:space="0" w:color="auto"/>
            <w:right w:val="none" w:sz="0" w:space="0" w:color="auto"/>
          </w:divBdr>
        </w:div>
        <w:div w:id="821196716">
          <w:marLeft w:val="0"/>
          <w:marRight w:val="0"/>
          <w:marTop w:val="0"/>
          <w:marBottom w:val="0"/>
          <w:divBdr>
            <w:top w:val="none" w:sz="0" w:space="0" w:color="auto"/>
            <w:left w:val="none" w:sz="0" w:space="0" w:color="auto"/>
            <w:bottom w:val="none" w:sz="0" w:space="0" w:color="auto"/>
            <w:right w:val="none" w:sz="0" w:space="0" w:color="auto"/>
          </w:divBdr>
          <w:divsChild>
            <w:div w:id="1220291295">
              <w:marLeft w:val="0"/>
              <w:marRight w:val="0"/>
              <w:marTop w:val="0"/>
              <w:marBottom w:val="0"/>
              <w:divBdr>
                <w:top w:val="none" w:sz="0" w:space="0" w:color="auto"/>
                <w:left w:val="none" w:sz="0" w:space="0" w:color="auto"/>
                <w:bottom w:val="none" w:sz="0" w:space="0" w:color="auto"/>
                <w:right w:val="none" w:sz="0" w:space="0" w:color="auto"/>
              </w:divBdr>
            </w:div>
          </w:divsChild>
        </w:div>
        <w:div w:id="847908157">
          <w:marLeft w:val="0"/>
          <w:marRight w:val="0"/>
          <w:marTop w:val="300"/>
          <w:marBottom w:val="0"/>
          <w:divBdr>
            <w:top w:val="none" w:sz="0" w:space="0" w:color="auto"/>
            <w:left w:val="none" w:sz="0" w:space="0" w:color="auto"/>
            <w:bottom w:val="none" w:sz="0" w:space="0" w:color="auto"/>
            <w:right w:val="none" w:sz="0" w:space="0" w:color="auto"/>
          </w:divBdr>
          <w:divsChild>
            <w:div w:id="482280593">
              <w:marLeft w:val="0"/>
              <w:marRight w:val="0"/>
              <w:marTop w:val="0"/>
              <w:marBottom w:val="0"/>
              <w:divBdr>
                <w:top w:val="none" w:sz="0" w:space="0" w:color="auto"/>
                <w:left w:val="none" w:sz="0" w:space="0" w:color="auto"/>
                <w:bottom w:val="none" w:sz="0" w:space="0" w:color="auto"/>
                <w:right w:val="none" w:sz="0" w:space="0" w:color="auto"/>
              </w:divBdr>
              <w:divsChild>
                <w:div w:id="1869174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522822">
          <w:marLeft w:val="0"/>
          <w:marRight w:val="0"/>
          <w:marTop w:val="0"/>
          <w:marBottom w:val="0"/>
          <w:divBdr>
            <w:top w:val="none" w:sz="0" w:space="0" w:color="auto"/>
            <w:left w:val="none" w:sz="0" w:space="0" w:color="auto"/>
            <w:bottom w:val="none" w:sz="0" w:space="0" w:color="auto"/>
            <w:right w:val="none" w:sz="0" w:space="0" w:color="auto"/>
          </w:divBdr>
          <w:divsChild>
            <w:div w:id="1134832181">
              <w:marLeft w:val="0"/>
              <w:marRight w:val="0"/>
              <w:marTop w:val="0"/>
              <w:marBottom w:val="0"/>
              <w:divBdr>
                <w:top w:val="none" w:sz="0" w:space="0" w:color="auto"/>
                <w:left w:val="none" w:sz="0" w:space="0" w:color="auto"/>
                <w:bottom w:val="none" w:sz="0" w:space="0" w:color="auto"/>
                <w:right w:val="none" w:sz="0" w:space="0" w:color="auto"/>
              </w:divBdr>
            </w:div>
          </w:divsChild>
        </w:div>
        <w:div w:id="1141655103">
          <w:marLeft w:val="0"/>
          <w:marRight w:val="0"/>
          <w:marTop w:val="0"/>
          <w:marBottom w:val="0"/>
          <w:divBdr>
            <w:top w:val="none" w:sz="0" w:space="0" w:color="auto"/>
            <w:left w:val="none" w:sz="0" w:space="0" w:color="auto"/>
            <w:bottom w:val="none" w:sz="0" w:space="0" w:color="auto"/>
            <w:right w:val="none" w:sz="0" w:space="0" w:color="auto"/>
          </w:divBdr>
          <w:divsChild>
            <w:div w:id="301807652">
              <w:marLeft w:val="0"/>
              <w:marRight w:val="0"/>
              <w:marTop w:val="0"/>
              <w:marBottom w:val="0"/>
              <w:divBdr>
                <w:top w:val="none" w:sz="0" w:space="0" w:color="auto"/>
                <w:left w:val="none" w:sz="0" w:space="0" w:color="auto"/>
                <w:bottom w:val="none" w:sz="0" w:space="0" w:color="auto"/>
                <w:right w:val="none" w:sz="0" w:space="0" w:color="auto"/>
              </w:divBdr>
            </w:div>
          </w:divsChild>
        </w:div>
        <w:div w:id="1330524501">
          <w:marLeft w:val="0"/>
          <w:marRight w:val="0"/>
          <w:marTop w:val="0"/>
          <w:marBottom w:val="0"/>
          <w:divBdr>
            <w:top w:val="none" w:sz="0" w:space="0" w:color="auto"/>
            <w:left w:val="none" w:sz="0" w:space="0" w:color="auto"/>
            <w:bottom w:val="none" w:sz="0" w:space="0" w:color="auto"/>
            <w:right w:val="none" w:sz="0" w:space="0" w:color="auto"/>
          </w:divBdr>
          <w:divsChild>
            <w:div w:id="1086808033">
              <w:marLeft w:val="0"/>
              <w:marRight w:val="0"/>
              <w:marTop w:val="0"/>
              <w:marBottom w:val="0"/>
              <w:divBdr>
                <w:top w:val="none" w:sz="0" w:space="0" w:color="auto"/>
                <w:left w:val="none" w:sz="0" w:space="0" w:color="auto"/>
                <w:bottom w:val="none" w:sz="0" w:space="0" w:color="auto"/>
                <w:right w:val="none" w:sz="0" w:space="0" w:color="auto"/>
              </w:divBdr>
            </w:div>
          </w:divsChild>
        </w:div>
        <w:div w:id="1463692161">
          <w:marLeft w:val="0"/>
          <w:marRight w:val="0"/>
          <w:marTop w:val="0"/>
          <w:marBottom w:val="0"/>
          <w:divBdr>
            <w:top w:val="none" w:sz="0" w:space="0" w:color="auto"/>
            <w:left w:val="none" w:sz="0" w:space="0" w:color="auto"/>
            <w:bottom w:val="none" w:sz="0" w:space="0" w:color="auto"/>
            <w:right w:val="none" w:sz="0" w:space="0" w:color="auto"/>
          </w:divBdr>
        </w:div>
        <w:div w:id="1705791619">
          <w:marLeft w:val="0"/>
          <w:marRight w:val="0"/>
          <w:marTop w:val="0"/>
          <w:marBottom w:val="0"/>
          <w:divBdr>
            <w:top w:val="none" w:sz="0" w:space="0" w:color="auto"/>
            <w:left w:val="none" w:sz="0" w:space="0" w:color="auto"/>
            <w:bottom w:val="none" w:sz="0" w:space="0" w:color="auto"/>
            <w:right w:val="none" w:sz="0" w:space="0" w:color="auto"/>
          </w:divBdr>
          <w:divsChild>
            <w:div w:id="1555385665">
              <w:marLeft w:val="0"/>
              <w:marRight w:val="0"/>
              <w:marTop w:val="0"/>
              <w:marBottom w:val="0"/>
              <w:divBdr>
                <w:top w:val="none" w:sz="0" w:space="0" w:color="auto"/>
                <w:left w:val="none" w:sz="0" w:space="0" w:color="auto"/>
                <w:bottom w:val="none" w:sz="0" w:space="0" w:color="auto"/>
                <w:right w:val="none" w:sz="0" w:space="0" w:color="auto"/>
              </w:divBdr>
            </w:div>
          </w:divsChild>
        </w:div>
        <w:div w:id="1871530812">
          <w:marLeft w:val="0"/>
          <w:marRight w:val="0"/>
          <w:marTop w:val="300"/>
          <w:marBottom w:val="0"/>
          <w:divBdr>
            <w:top w:val="none" w:sz="0" w:space="0" w:color="auto"/>
            <w:left w:val="none" w:sz="0" w:space="0" w:color="auto"/>
            <w:bottom w:val="none" w:sz="0" w:space="0" w:color="auto"/>
            <w:right w:val="none" w:sz="0" w:space="0" w:color="auto"/>
          </w:divBdr>
          <w:divsChild>
            <w:div w:id="1207643122">
              <w:marLeft w:val="0"/>
              <w:marRight w:val="0"/>
              <w:marTop w:val="0"/>
              <w:marBottom w:val="0"/>
              <w:divBdr>
                <w:top w:val="none" w:sz="0" w:space="0" w:color="auto"/>
                <w:left w:val="none" w:sz="0" w:space="0" w:color="auto"/>
                <w:bottom w:val="none" w:sz="0" w:space="0" w:color="auto"/>
                <w:right w:val="none" w:sz="0" w:space="0" w:color="auto"/>
              </w:divBdr>
              <w:divsChild>
                <w:div w:id="1822961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626500">
          <w:marLeft w:val="0"/>
          <w:marRight w:val="0"/>
          <w:marTop w:val="0"/>
          <w:marBottom w:val="0"/>
          <w:divBdr>
            <w:top w:val="none" w:sz="0" w:space="0" w:color="auto"/>
            <w:left w:val="none" w:sz="0" w:space="0" w:color="auto"/>
            <w:bottom w:val="none" w:sz="0" w:space="0" w:color="auto"/>
            <w:right w:val="none" w:sz="0" w:space="0" w:color="auto"/>
          </w:divBdr>
        </w:div>
        <w:div w:id="2095974018">
          <w:marLeft w:val="0"/>
          <w:marRight w:val="0"/>
          <w:marTop w:val="0"/>
          <w:marBottom w:val="0"/>
          <w:divBdr>
            <w:top w:val="none" w:sz="0" w:space="0" w:color="auto"/>
            <w:left w:val="none" w:sz="0" w:space="0" w:color="auto"/>
            <w:bottom w:val="none" w:sz="0" w:space="0" w:color="auto"/>
            <w:right w:val="none" w:sz="0" w:space="0" w:color="auto"/>
          </w:divBdr>
        </w:div>
      </w:divsChild>
    </w:div>
    <w:div w:id="1209150190">
      <w:bodyDiv w:val="1"/>
      <w:marLeft w:val="0"/>
      <w:marRight w:val="0"/>
      <w:marTop w:val="0"/>
      <w:marBottom w:val="0"/>
      <w:divBdr>
        <w:top w:val="none" w:sz="0" w:space="0" w:color="auto"/>
        <w:left w:val="none" w:sz="0" w:space="0" w:color="auto"/>
        <w:bottom w:val="none" w:sz="0" w:space="0" w:color="auto"/>
        <w:right w:val="none" w:sz="0" w:space="0" w:color="auto"/>
      </w:divBdr>
      <w:divsChild>
        <w:div w:id="1307055241">
          <w:marLeft w:val="0"/>
          <w:marRight w:val="0"/>
          <w:marTop w:val="0"/>
          <w:marBottom w:val="0"/>
          <w:divBdr>
            <w:top w:val="none" w:sz="0" w:space="0" w:color="auto"/>
            <w:left w:val="none" w:sz="0" w:space="0" w:color="auto"/>
            <w:bottom w:val="none" w:sz="0" w:space="0" w:color="auto"/>
            <w:right w:val="none" w:sz="0" w:space="0" w:color="auto"/>
          </w:divBdr>
        </w:div>
        <w:div w:id="1187862596">
          <w:marLeft w:val="0"/>
          <w:marRight w:val="0"/>
          <w:marTop w:val="0"/>
          <w:marBottom w:val="0"/>
          <w:divBdr>
            <w:top w:val="none" w:sz="0" w:space="0" w:color="auto"/>
            <w:left w:val="none" w:sz="0" w:space="0" w:color="auto"/>
            <w:bottom w:val="none" w:sz="0" w:space="0" w:color="auto"/>
            <w:right w:val="none" w:sz="0" w:space="0" w:color="auto"/>
          </w:divBdr>
          <w:divsChild>
            <w:div w:id="1238594443">
              <w:marLeft w:val="0"/>
              <w:marRight w:val="0"/>
              <w:marTop w:val="0"/>
              <w:marBottom w:val="0"/>
              <w:divBdr>
                <w:top w:val="none" w:sz="0" w:space="0" w:color="auto"/>
                <w:left w:val="none" w:sz="0" w:space="0" w:color="auto"/>
                <w:bottom w:val="none" w:sz="0" w:space="0" w:color="auto"/>
                <w:right w:val="none" w:sz="0" w:space="0" w:color="auto"/>
              </w:divBdr>
            </w:div>
          </w:divsChild>
        </w:div>
        <w:div w:id="1521621448">
          <w:marLeft w:val="0"/>
          <w:marRight w:val="0"/>
          <w:marTop w:val="0"/>
          <w:marBottom w:val="0"/>
          <w:divBdr>
            <w:top w:val="none" w:sz="0" w:space="0" w:color="auto"/>
            <w:left w:val="none" w:sz="0" w:space="0" w:color="auto"/>
            <w:bottom w:val="none" w:sz="0" w:space="0" w:color="auto"/>
            <w:right w:val="none" w:sz="0" w:space="0" w:color="auto"/>
          </w:divBdr>
        </w:div>
        <w:div w:id="1124345966">
          <w:marLeft w:val="0"/>
          <w:marRight w:val="0"/>
          <w:marTop w:val="0"/>
          <w:marBottom w:val="0"/>
          <w:divBdr>
            <w:top w:val="none" w:sz="0" w:space="0" w:color="auto"/>
            <w:left w:val="none" w:sz="0" w:space="0" w:color="auto"/>
            <w:bottom w:val="none" w:sz="0" w:space="0" w:color="auto"/>
            <w:right w:val="none" w:sz="0" w:space="0" w:color="auto"/>
          </w:divBdr>
          <w:divsChild>
            <w:div w:id="698818223">
              <w:marLeft w:val="0"/>
              <w:marRight w:val="0"/>
              <w:marTop w:val="0"/>
              <w:marBottom w:val="0"/>
              <w:divBdr>
                <w:top w:val="none" w:sz="0" w:space="0" w:color="auto"/>
                <w:left w:val="none" w:sz="0" w:space="0" w:color="auto"/>
                <w:bottom w:val="none" w:sz="0" w:space="0" w:color="auto"/>
                <w:right w:val="none" w:sz="0" w:space="0" w:color="auto"/>
              </w:divBdr>
            </w:div>
          </w:divsChild>
        </w:div>
        <w:div w:id="519320338">
          <w:marLeft w:val="0"/>
          <w:marRight w:val="0"/>
          <w:marTop w:val="0"/>
          <w:marBottom w:val="0"/>
          <w:divBdr>
            <w:top w:val="none" w:sz="0" w:space="0" w:color="auto"/>
            <w:left w:val="none" w:sz="0" w:space="0" w:color="auto"/>
            <w:bottom w:val="none" w:sz="0" w:space="0" w:color="auto"/>
            <w:right w:val="none" w:sz="0" w:space="0" w:color="auto"/>
          </w:divBdr>
        </w:div>
        <w:div w:id="542331181">
          <w:marLeft w:val="0"/>
          <w:marRight w:val="0"/>
          <w:marTop w:val="0"/>
          <w:marBottom w:val="0"/>
          <w:divBdr>
            <w:top w:val="none" w:sz="0" w:space="0" w:color="auto"/>
            <w:left w:val="none" w:sz="0" w:space="0" w:color="auto"/>
            <w:bottom w:val="none" w:sz="0" w:space="0" w:color="auto"/>
            <w:right w:val="none" w:sz="0" w:space="0" w:color="auto"/>
          </w:divBdr>
          <w:divsChild>
            <w:div w:id="1339385687">
              <w:marLeft w:val="0"/>
              <w:marRight w:val="0"/>
              <w:marTop w:val="0"/>
              <w:marBottom w:val="0"/>
              <w:divBdr>
                <w:top w:val="none" w:sz="0" w:space="0" w:color="auto"/>
                <w:left w:val="none" w:sz="0" w:space="0" w:color="auto"/>
                <w:bottom w:val="none" w:sz="0" w:space="0" w:color="auto"/>
                <w:right w:val="none" w:sz="0" w:space="0" w:color="auto"/>
              </w:divBdr>
            </w:div>
          </w:divsChild>
        </w:div>
        <w:div w:id="1475442434">
          <w:marLeft w:val="0"/>
          <w:marRight w:val="0"/>
          <w:marTop w:val="0"/>
          <w:marBottom w:val="0"/>
          <w:divBdr>
            <w:top w:val="none" w:sz="0" w:space="0" w:color="auto"/>
            <w:left w:val="none" w:sz="0" w:space="0" w:color="auto"/>
            <w:bottom w:val="none" w:sz="0" w:space="0" w:color="auto"/>
            <w:right w:val="none" w:sz="0" w:space="0" w:color="auto"/>
          </w:divBdr>
        </w:div>
        <w:div w:id="1682465450">
          <w:marLeft w:val="0"/>
          <w:marRight w:val="0"/>
          <w:marTop w:val="0"/>
          <w:marBottom w:val="0"/>
          <w:divBdr>
            <w:top w:val="none" w:sz="0" w:space="0" w:color="auto"/>
            <w:left w:val="none" w:sz="0" w:space="0" w:color="auto"/>
            <w:bottom w:val="none" w:sz="0" w:space="0" w:color="auto"/>
            <w:right w:val="none" w:sz="0" w:space="0" w:color="auto"/>
          </w:divBdr>
          <w:divsChild>
            <w:div w:id="1033848609">
              <w:marLeft w:val="0"/>
              <w:marRight w:val="0"/>
              <w:marTop w:val="0"/>
              <w:marBottom w:val="0"/>
              <w:divBdr>
                <w:top w:val="none" w:sz="0" w:space="0" w:color="auto"/>
                <w:left w:val="none" w:sz="0" w:space="0" w:color="auto"/>
                <w:bottom w:val="none" w:sz="0" w:space="0" w:color="auto"/>
                <w:right w:val="none" w:sz="0" w:space="0" w:color="auto"/>
              </w:divBdr>
            </w:div>
          </w:divsChild>
        </w:div>
        <w:div w:id="851802241">
          <w:marLeft w:val="0"/>
          <w:marRight w:val="0"/>
          <w:marTop w:val="0"/>
          <w:marBottom w:val="0"/>
          <w:divBdr>
            <w:top w:val="none" w:sz="0" w:space="0" w:color="auto"/>
            <w:left w:val="none" w:sz="0" w:space="0" w:color="auto"/>
            <w:bottom w:val="none" w:sz="0" w:space="0" w:color="auto"/>
            <w:right w:val="none" w:sz="0" w:space="0" w:color="auto"/>
          </w:divBdr>
        </w:div>
        <w:div w:id="344525653">
          <w:marLeft w:val="0"/>
          <w:marRight w:val="0"/>
          <w:marTop w:val="0"/>
          <w:marBottom w:val="0"/>
          <w:divBdr>
            <w:top w:val="none" w:sz="0" w:space="0" w:color="auto"/>
            <w:left w:val="none" w:sz="0" w:space="0" w:color="auto"/>
            <w:bottom w:val="none" w:sz="0" w:space="0" w:color="auto"/>
            <w:right w:val="none" w:sz="0" w:space="0" w:color="auto"/>
          </w:divBdr>
          <w:divsChild>
            <w:div w:id="624503548">
              <w:marLeft w:val="0"/>
              <w:marRight w:val="0"/>
              <w:marTop w:val="0"/>
              <w:marBottom w:val="0"/>
              <w:divBdr>
                <w:top w:val="none" w:sz="0" w:space="0" w:color="auto"/>
                <w:left w:val="none" w:sz="0" w:space="0" w:color="auto"/>
                <w:bottom w:val="none" w:sz="0" w:space="0" w:color="auto"/>
                <w:right w:val="none" w:sz="0" w:space="0" w:color="auto"/>
              </w:divBdr>
            </w:div>
          </w:divsChild>
        </w:div>
        <w:div w:id="1116489133">
          <w:marLeft w:val="0"/>
          <w:marRight w:val="0"/>
          <w:marTop w:val="0"/>
          <w:marBottom w:val="0"/>
          <w:divBdr>
            <w:top w:val="none" w:sz="0" w:space="0" w:color="auto"/>
            <w:left w:val="none" w:sz="0" w:space="0" w:color="auto"/>
            <w:bottom w:val="none" w:sz="0" w:space="0" w:color="auto"/>
            <w:right w:val="none" w:sz="0" w:space="0" w:color="auto"/>
          </w:divBdr>
        </w:div>
        <w:div w:id="1762137586">
          <w:marLeft w:val="0"/>
          <w:marRight w:val="0"/>
          <w:marTop w:val="0"/>
          <w:marBottom w:val="0"/>
          <w:divBdr>
            <w:top w:val="none" w:sz="0" w:space="0" w:color="auto"/>
            <w:left w:val="none" w:sz="0" w:space="0" w:color="auto"/>
            <w:bottom w:val="none" w:sz="0" w:space="0" w:color="auto"/>
            <w:right w:val="none" w:sz="0" w:space="0" w:color="auto"/>
          </w:divBdr>
          <w:divsChild>
            <w:div w:id="297034124">
              <w:marLeft w:val="0"/>
              <w:marRight w:val="0"/>
              <w:marTop w:val="0"/>
              <w:marBottom w:val="0"/>
              <w:divBdr>
                <w:top w:val="none" w:sz="0" w:space="0" w:color="auto"/>
                <w:left w:val="none" w:sz="0" w:space="0" w:color="auto"/>
                <w:bottom w:val="none" w:sz="0" w:space="0" w:color="auto"/>
                <w:right w:val="none" w:sz="0" w:space="0" w:color="auto"/>
              </w:divBdr>
            </w:div>
          </w:divsChild>
        </w:div>
        <w:div w:id="1890844739">
          <w:marLeft w:val="0"/>
          <w:marRight w:val="0"/>
          <w:marTop w:val="0"/>
          <w:marBottom w:val="0"/>
          <w:divBdr>
            <w:top w:val="none" w:sz="0" w:space="0" w:color="auto"/>
            <w:left w:val="none" w:sz="0" w:space="0" w:color="auto"/>
            <w:bottom w:val="none" w:sz="0" w:space="0" w:color="auto"/>
            <w:right w:val="none" w:sz="0" w:space="0" w:color="auto"/>
          </w:divBdr>
        </w:div>
        <w:div w:id="1105883999">
          <w:marLeft w:val="0"/>
          <w:marRight w:val="0"/>
          <w:marTop w:val="0"/>
          <w:marBottom w:val="0"/>
          <w:divBdr>
            <w:top w:val="none" w:sz="0" w:space="0" w:color="auto"/>
            <w:left w:val="none" w:sz="0" w:space="0" w:color="auto"/>
            <w:bottom w:val="none" w:sz="0" w:space="0" w:color="auto"/>
            <w:right w:val="none" w:sz="0" w:space="0" w:color="auto"/>
          </w:divBdr>
          <w:divsChild>
            <w:div w:id="2137791108">
              <w:marLeft w:val="0"/>
              <w:marRight w:val="0"/>
              <w:marTop w:val="0"/>
              <w:marBottom w:val="0"/>
              <w:divBdr>
                <w:top w:val="none" w:sz="0" w:space="0" w:color="auto"/>
                <w:left w:val="none" w:sz="0" w:space="0" w:color="auto"/>
                <w:bottom w:val="none" w:sz="0" w:space="0" w:color="auto"/>
                <w:right w:val="none" w:sz="0" w:space="0" w:color="auto"/>
              </w:divBdr>
            </w:div>
          </w:divsChild>
        </w:div>
        <w:div w:id="355470680">
          <w:marLeft w:val="0"/>
          <w:marRight w:val="0"/>
          <w:marTop w:val="300"/>
          <w:marBottom w:val="0"/>
          <w:divBdr>
            <w:top w:val="none" w:sz="0" w:space="0" w:color="auto"/>
            <w:left w:val="none" w:sz="0" w:space="0" w:color="auto"/>
            <w:bottom w:val="none" w:sz="0" w:space="0" w:color="auto"/>
            <w:right w:val="none" w:sz="0" w:space="0" w:color="auto"/>
          </w:divBdr>
          <w:divsChild>
            <w:div w:id="1786843618">
              <w:marLeft w:val="0"/>
              <w:marRight w:val="0"/>
              <w:marTop w:val="0"/>
              <w:marBottom w:val="0"/>
              <w:divBdr>
                <w:top w:val="none" w:sz="0" w:space="0" w:color="auto"/>
                <w:left w:val="none" w:sz="0" w:space="0" w:color="auto"/>
                <w:bottom w:val="none" w:sz="0" w:space="0" w:color="auto"/>
                <w:right w:val="none" w:sz="0" w:space="0" w:color="auto"/>
              </w:divBdr>
              <w:divsChild>
                <w:div w:id="929896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979244">
          <w:marLeft w:val="0"/>
          <w:marRight w:val="0"/>
          <w:marTop w:val="300"/>
          <w:marBottom w:val="0"/>
          <w:divBdr>
            <w:top w:val="none" w:sz="0" w:space="0" w:color="auto"/>
            <w:left w:val="none" w:sz="0" w:space="0" w:color="auto"/>
            <w:bottom w:val="none" w:sz="0" w:space="0" w:color="auto"/>
            <w:right w:val="none" w:sz="0" w:space="0" w:color="auto"/>
          </w:divBdr>
          <w:divsChild>
            <w:div w:id="88816970">
              <w:marLeft w:val="0"/>
              <w:marRight w:val="0"/>
              <w:marTop w:val="0"/>
              <w:marBottom w:val="0"/>
              <w:divBdr>
                <w:top w:val="none" w:sz="0" w:space="0" w:color="auto"/>
                <w:left w:val="none" w:sz="0" w:space="0" w:color="auto"/>
                <w:bottom w:val="none" w:sz="0" w:space="0" w:color="auto"/>
                <w:right w:val="none" w:sz="0" w:space="0" w:color="auto"/>
              </w:divBdr>
              <w:divsChild>
                <w:div w:id="2087679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66234">
          <w:marLeft w:val="0"/>
          <w:marRight w:val="0"/>
          <w:marTop w:val="300"/>
          <w:marBottom w:val="0"/>
          <w:divBdr>
            <w:top w:val="none" w:sz="0" w:space="0" w:color="auto"/>
            <w:left w:val="none" w:sz="0" w:space="0" w:color="auto"/>
            <w:bottom w:val="none" w:sz="0" w:space="0" w:color="auto"/>
            <w:right w:val="none" w:sz="0" w:space="0" w:color="auto"/>
          </w:divBdr>
          <w:divsChild>
            <w:div w:id="818038649">
              <w:marLeft w:val="0"/>
              <w:marRight w:val="0"/>
              <w:marTop w:val="0"/>
              <w:marBottom w:val="0"/>
              <w:divBdr>
                <w:top w:val="none" w:sz="0" w:space="0" w:color="auto"/>
                <w:left w:val="none" w:sz="0" w:space="0" w:color="auto"/>
                <w:bottom w:val="none" w:sz="0" w:space="0" w:color="auto"/>
                <w:right w:val="none" w:sz="0" w:space="0" w:color="auto"/>
              </w:divBdr>
              <w:divsChild>
                <w:div w:id="1800879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316412">
          <w:marLeft w:val="0"/>
          <w:marRight w:val="0"/>
          <w:marTop w:val="300"/>
          <w:marBottom w:val="0"/>
          <w:divBdr>
            <w:top w:val="none" w:sz="0" w:space="0" w:color="auto"/>
            <w:left w:val="none" w:sz="0" w:space="0" w:color="auto"/>
            <w:bottom w:val="none" w:sz="0" w:space="0" w:color="auto"/>
            <w:right w:val="none" w:sz="0" w:space="0" w:color="auto"/>
          </w:divBdr>
          <w:divsChild>
            <w:div w:id="1870488810">
              <w:marLeft w:val="0"/>
              <w:marRight w:val="0"/>
              <w:marTop w:val="0"/>
              <w:marBottom w:val="0"/>
              <w:divBdr>
                <w:top w:val="none" w:sz="0" w:space="0" w:color="auto"/>
                <w:left w:val="none" w:sz="0" w:space="0" w:color="auto"/>
                <w:bottom w:val="none" w:sz="0" w:space="0" w:color="auto"/>
                <w:right w:val="none" w:sz="0" w:space="0" w:color="auto"/>
              </w:divBdr>
              <w:divsChild>
                <w:div w:id="547647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0340932">
      <w:bodyDiv w:val="1"/>
      <w:marLeft w:val="0"/>
      <w:marRight w:val="0"/>
      <w:marTop w:val="0"/>
      <w:marBottom w:val="0"/>
      <w:divBdr>
        <w:top w:val="none" w:sz="0" w:space="0" w:color="auto"/>
        <w:left w:val="none" w:sz="0" w:space="0" w:color="auto"/>
        <w:bottom w:val="none" w:sz="0" w:space="0" w:color="auto"/>
        <w:right w:val="none" w:sz="0" w:space="0" w:color="auto"/>
      </w:divBdr>
      <w:divsChild>
        <w:div w:id="250897649">
          <w:marLeft w:val="0"/>
          <w:marRight w:val="0"/>
          <w:marTop w:val="0"/>
          <w:marBottom w:val="0"/>
          <w:divBdr>
            <w:top w:val="none" w:sz="0" w:space="0" w:color="auto"/>
            <w:left w:val="none" w:sz="0" w:space="0" w:color="auto"/>
            <w:bottom w:val="none" w:sz="0" w:space="0" w:color="auto"/>
            <w:right w:val="none" w:sz="0" w:space="0" w:color="auto"/>
          </w:divBdr>
        </w:div>
        <w:div w:id="116680766">
          <w:marLeft w:val="0"/>
          <w:marRight w:val="0"/>
          <w:marTop w:val="0"/>
          <w:marBottom w:val="0"/>
          <w:divBdr>
            <w:top w:val="none" w:sz="0" w:space="0" w:color="auto"/>
            <w:left w:val="none" w:sz="0" w:space="0" w:color="auto"/>
            <w:bottom w:val="none" w:sz="0" w:space="0" w:color="auto"/>
            <w:right w:val="none" w:sz="0" w:space="0" w:color="auto"/>
          </w:divBdr>
          <w:divsChild>
            <w:div w:id="642587713">
              <w:marLeft w:val="0"/>
              <w:marRight w:val="0"/>
              <w:marTop w:val="0"/>
              <w:marBottom w:val="0"/>
              <w:divBdr>
                <w:top w:val="none" w:sz="0" w:space="0" w:color="auto"/>
                <w:left w:val="none" w:sz="0" w:space="0" w:color="auto"/>
                <w:bottom w:val="none" w:sz="0" w:space="0" w:color="auto"/>
                <w:right w:val="none" w:sz="0" w:space="0" w:color="auto"/>
              </w:divBdr>
            </w:div>
          </w:divsChild>
        </w:div>
        <w:div w:id="700207336">
          <w:marLeft w:val="0"/>
          <w:marRight w:val="0"/>
          <w:marTop w:val="0"/>
          <w:marBottom w:val="0"/>
          <w:divBdr>
            <w:top w:val="none" w:sz="0" w:space="0" w:color="auto"/>
            <w:left w:val="none" w:sz="0" w:space="0" w:color="auto"/>
            <w:bottom w:val="none" w:sz="0" w:space="0" w:color="auto"/>
            <w:right w:val="none" w:sz="0" w:space="0" w:color="auto"/>
          </w:divBdr>
        </w:div>
        <w:div w:id="1375539486">
          <w:marLeft w:val="0"/>
          <w:marRight w:val="0"/>
          <w:marTop w:val="0"/>
          <w:marBottom w:val="0"/>
          <w:divBdr>
            <w:top w:val="none" w:sz="0" w:space="0" w:color="auto"/>
            <w:left w:val="none" w:sz="0" w:space="0" w:color="auto"/>
            <w:bottom w:val="none" w:sz="0" w:space="0" w:color="auto"/>
            <w:right w:val="none" w:sz="0" w:space="0" w:color="auto"/>
          </w:divBdr>
          <w:divsChild>
            <w:div w:id="1704599963">
              <w:marLeft w:val="0"/>
              <w:marRight w:val="0"/>
              <w:marTop w:val="0"/>
              <w:marBottom w:val="0"/>
              <w:divBdr>
                <w:top w:val="none" w:sz="0" w:space="0" w:color="auto"/>
                <w:left w:val="none" w:sz="0" w:space="0" w:color="auto"/>
                <w:bottom w:val="none" w:sz="0" w:space="0" w:color="auto"/>
                <w:right w:val="none" w:sz="0" w:space="0" w:color="auto"/>
              </w:divBdr>
            </w:div>
          </w:divsChild>
        </w:div>
        <w:div w:id="1065225295">
          <w:marLeft w:val="0"/>
          <w:marRight w:val="0"/>
          <w:marTop w:val="0"/>
          <w:marBottom w:val="0"/>
          <w:divBdr>
            <w:top w:val="none" w:sz="0" w:space="0" w:color="auto"/>
            <w:left w:val="none" w:sz="0" w:space="0" w:color="auto"/>
            <w:bottom w:val="none" w:sz="0" w:space="0" w:color="auto"/>
            <w:right w:val="none" w:sz="0" w:space="0" w:color="auto"/>
          </w:divBdr>
        </w:div>
        <w:div w:id="1584145836">
          <w:marLeft w:val="0"/>
          <w:marRight w:val="0"/>
          <w:marTop w:val="0"/>
          <w:marBottom w:val="0"/>
          <w:divBdr>
            <w:top w:val="none" w:sz="0" w:space="0" w:color="auto"/>
            <w:left w:val="none" w:sz="0" w:space="0" w:color="auto"/>
            <w:bottom w:val="none" w:sz="0" w:space="0" w:color="auto"/>
            <w:right w:val="none" w:sz="0" w:space="0" w:color="auto"/>
          </w:divBdr>
          <w:divsChild>
            <w:div w:id="1247492176">
              <w:marLeft w:val="0"/>
              <w:marRight w:val="0"/>
              <w:marTop w:val="0"/>
              <w:marBottom w:val="0"/>
              <w:divBdr>
                <w:top w:val="none" w:sz="0" w:space="0" w:color="auto"/>
                <w:left w:val="none" w:sz="0" w:space="0" w:color="auto"/>
                <w:bottom w:val="none" w:sz="0" w:space="0" w:color="auto"/>
                <w:right w:val="none" w:sz="0" w:space="0" w:color="auto"/>
              </w:divBdr>
            </w:div>
          </w:divsChild>
        </w:div>
        <w:div w:id="1461072186">
          <w:marLeft w:val="0"/>
          <w:marRight w:val="0"/>
          <w:marTop w:val="0"/>
          <w:marBottom w:val="0"/>
          <w:divBdr>
            <w:top w:val="none" w:sz="0" w:space="0" w:color="auto"/>
            <w:left w:val="none" w:sz="0" w:space="0" w:color="auto"/>
            <w:bottom w:val="none" w:sz="0" w:space="0" w:color="auto"/>
            <w:right w:val="none" w:sz="0" w:space="0" w:color="auto"/>
          </w:divBdr>
        </w:div>
        <w:div w:id="1256667982">
          <w:marLeft w:val="0"/>
          <w:marRight w:val="0"/>
          <w:marTop w:val="0"/>
          <w:marBottom w:val="0"/>
          <w:divBdr>
            <w:top w:val="none" w:sz="0" w:space="0" w:color="auto"/>
            <w:left w:val="none" w:sz="0" w:space="0" w:color="auto"/>
            <w:bottom w:val="none" w:sz="0" w:space="0" w:color="auto"/>
            <w:right w:val="none" w:sz="0" w:space="0" w:color="auto"/>
          </w:divBdr>
          <w:divsChild>
            <w:div w:id="634138919">
              <w:marLeft w:val="0"/>
              <w:marRight w:val="0"/>
              <w:marTop w:val="0"/>
              <w:marBottom w:val="0"/>
              <w:divBdr>
                <w:top w:val="none" w:sz="0" w:space="0" w:color="auto"/>
                <w:left w:val="none" w:sz="0" w:space="0" w:color="auto"/>
                <w:bottom w:val="none" w:sz="0" w:space="0" w:color="auto"/>
                <w:right w:val="none" w:sz="0" w:space="0" w:color="auto"/>
              </w:divBdr>
            </w:div>
          </w:divsChild>
        </w:div>
        <w:div w:id="777407466">
          <w:marLeft w:val="0"/>
          <w:marRight w:val="0"/>
          <w:marTop w:val="0"/>
          <w:marBottom w:val="0"/>
          <w:divBdr>
            <w:top w:val="none" w:sz="0" w:space="0" w:color="auto"/>
            <w:left w:val="none" w:sz="0" w:space="0" w:color="auto"/>
            <w:bottom w:val="none" w:sz="0" w:space="0" w:color="auto"/>
            <w:right w:val="none" w:sz="0" w:space="0" w:color="auto"/>
          </w:divBdr>
        </w:div>
        <w:div w:id="273169776">
          <w:marLeft w:val="0"/>
          <w:marRight w:val="0"/>
          <w:marTop w:val="0"/>
          <w:marBottom w:val="0"/>
          <w:divBdr>
            <w:top w:val="none" w:sz="0" w:space="0" w:color="auto"/>
            <w:left w:val="none" w:sz="0" w:space="0" w:color="auto"/>
            <w:bottom w:val="none" w:sz="0" w:space="0" w:color="auto"/>
            <w:right w:val="none" w:sz="0" w:space="0" w:color="auto"/>
          </w:divBdr>
          <w:divsChild>
            <w:div w:id="1873762794">
              <w:marLeft w:val="0"/>
              <w:marRight w:val="0"/>
              <w:marTop w:val="0"/>
              <w:marBottom w:val="0"/>
              <w:divBdr>
                <w:top w:val="none" w:sz="0" w:space="0" w:color="auto"/>
                <w:left w:val="none" w:sz="0" w:space="0" w:color="auto"/>
                <w:bottom w:val="none" w:sz="0" w:space="0" w:color="auto"/>
                <w:right w:val="none" w:sz="0" w:space="0" w:color="auto"/>
              </w:divBdr>
            </w:div>
          </w:divsChild>
        </w:div>
        <w:div w:id="399594534">
          <w:marLeft w:val="0"/>
          <w:marRight w:val="0"/>
          <w:marTop w:val="0"/>
          <w:marBottom w:val="0"/>
          <w:divBdr>
            <w:top w:val="none" w:sz="0" w:space="0" w:color="auto"/>
            <w:left w:val="none" w:sz="0" w:space="0" w:color="auto"/>
            <w:bottom w:val="none" w:sz="0" w:space="0" w:color="auto"/>
            <w:right w:val="none" w:sz="0" w:space="0" w:color="auto"/>
          </w:divBdr>
        </w:div>
        <w:div w:id="268585863">
          <w:marLeft w:val="0"/>
          <w:marRight w:val="0"/>
          <w:marTop w:val="0"/>
          <w:marBottom w:val="0"/>
          <w:divBdr>
            <w:top w:val="none" w:sz="0" w:space="0" w:color="auto"/>
            <w:left w:val="none" w:sz="0" w:space="0" w:color="auto"/>
            <w:bottom w:val="none" w:sz="0" w:space="0" w:color="auto"/>
            <w:right w:val="none" w:sz="0" w:space="0" w:color="auto"/>
          </w:divBdr>
          <w:divsChild>
            <w:div w:id="1448231210">
              <w:marLeft w:val="0"/>
              <w:marRight w:val="0"/>
              <w:marTop w:val="0"/>
              <w:marBottom w:val="0"/>
              <w:divBdr>
                <w:top w:val="none" w:sz="0" w:space="0" w:color="auto"/>
                <w:left w:val="none" w:sz="0" w:space="0" w:color="auto"/>
                <w:bottom w:val="none" w:sz="0" w:space="0" w:color="auto"/>
                <w:right w:val="none" w:sz="0" w:space="0" w:color="auto"/>
              </w:divBdr>
            </w:div>
          </w:divsChild>
        </w:div>
        <w:div w:id="362563133">
          <w:marLeft w:val="0"/>
          <w:marRight w:val="0"/>
          <w:marTop w:val="0"/>
          <w:marBottom w:val="0"/>
          <w:divBdr>
            <w:top w:val="none" w:sz="0" w:space="0" w:color="auto"/>
            <w:left w:val="none" w:sz="0" w:space="0" w:color="auto"/>
            <w:bottom w:val="none" w:sz="0" w:space="0" w:color="auto"/>
            <w:right w:val="none" w:sz="0" w:space="0" w:color="auto"/>
          </w:divBdr>
        </w:div>
        <w:div w:id="511264824">
          <w:marLeft w:val="0"/>
          <w:marRight w:val="0"/>
          <w:marTop w:val="0"/>
          <w:marBottom w:val="0"/>
          <w:divBdr>
            <w:top w:val="none" w:sz="0" w:space="0" w:color="auto"/>
            <w:left w:val="none" w:sz="0" w:space="0" w:color="auto"/>
            <w:bottom w:val="none" w:sz="0" w:space="0" w:color="auto"/>
            <w:right w:val="none" w:sz="0" w:space="0" w:color="auto"/>
          </w:divBdr>
          <w:divsChild>
            <w:div w:id="863791619">
              <w:marLeft w:val="0"/>
              <w:marRight w:val="0"/>
              <w:marTop w:val="0"/>
              <w:marBottom w:val="0"/>
              <w:divBdr>
                <w:top w:val="none" w:sz="0" w:space="0" w:color="auto"/>
                <w:left w:val="none" w:sz="0" w:space="0" w:color="auto"/>
                <w:bottom w:val="none" w:sz="0" w:space="0" w:color="auto"/>
                <w:right w:val="none" w:sz="0" w:space="0" w:color="auto"/>
              </w:divBdr>
            </w:div>
          </w:divsChild>
        </w:div>
        <w:div w:id="1745756285">
          <w:marLeft w:val="0"/>
          <w:marRight w:val="0"/>
          <w:marTop w:val="300"/>
          <w:marBottom w:val="0"/>
          <w:divBdr>
            <w:top w:val="none" w:sz="0" w:space="0" w:color="auto"/>
            <w:left w:val="none" w:sz="0" w:space="0" w:color="auto"/>
            <w:bottom w:val="none" w:sz="0" w:space="0" w:color="auto"/>
            <w:right w:val="none" w:sz="0" w:space="0" w:color="auto"/>
          </w:divBdr>
          <w:divsChild>
            <w:div w:id="629016192">
              <w:marLeft w:val="0"/>
              <w:marRight w:val="0"/>
              <w:marTop w:val="0"/>
              <w:marBottom w:val="0"/>
              <w:divBdr>
                <w:top w:val="none" w:sz="0" w:space="0" w:color="auto"/>
                <w:left w:val="none" w:sz="0" w:space="0" w:color="auto"/>
                <w:bottom w:val="none" w:sz="0" w:space="0" w:color="auto"/>
                <w:right w:val="none" w:sz="0" w:space="0" w:color="auto"/>
              </w:divBdr>
              <w:divsChild>
                <w:div w:id="668563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0968606">
          <w:marLeft w:val="0"/>
          <w:marRight w:val="0"/>
          <w:marTop w:val="300"/>
          <w:marBottom w:val="0"/>
          <w:divBdr>
            <w:top w:val="none" w:sz="0" w:space="0" w:color="auto"/>
            <w:left w:val="none" w:sz="0" w:space="0" w:color="auto"/>
            <w:bottom w:val="none" w:sz="0" w:space="0" w:color="auto"/>
            <w:right w:val="none" w:sz="0" w:space="0" w:color="auto"/>
          </w:divBdr>
          <w:divsChild>
            <w:div w:id="2110732683">
              <w:marLeft w:val="0"/>
              <w:marRight w:val="0"/>
              <w:marTop w:val="0"/>
              <w:marBottom w:val="0"/>
              <w:divBdr>
                <w:top w:val="none" w:sz="0" w:space="0" w:color="auto"/>
                <w:left w:val="none" w:sz="0" w:space="0" w:color="auto"/>
                <w:bottom w:val="none" w:sz="0" w:space="0" w:color="auto"/>
                <w:right w:val="none" w:sz="0" w:space="0" w:color="auto"/>
              </w:divBdr>
              <w:divsChild>
                <w:div w:id="1585721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740202">
          <w:marLeft w:val="0"/>
          <w:marRight w:val="0"/>
          <w:marTop w:val="300"/>
          <w:marBottom w:val="0"/>
          <w:divBdr>
            <w:top w:val="none" w:sz="0" w:space="0" w:color="auto"/>
            <w:left w:val="none" w:sz="0" w:space="0" w:color="auto"/>
            <w:bottom w:val="none" w:sz="0" w:space="0" w:color="auto"/>
            <w:right w:val="none" w:sz="0" w:space="0" w:color="auto"/>
          </w:divBdr>
          <w:divsChild>
            <w:div w:id="477381000">
              <w:marLeft w:val="0"/>
              <w:marRight w:val="0"/>
              <w:marTop w:val="0"/>
              <w:marBottom w:val="0"/>
              <w:divBdr>
                <w:top w:val="none" w:sz="0" w:space="0" w:color="auto"/>
                <w:left w:val="none" w:sz="0" w:space="0" w:color="auto"/>
                <w:bottom w:val="none" w:sz="0" w:space="0" w:color="auto"/>
                <w:right w:val="none" w:sz="0" w:space="0" w:color="auto"/>
              </w:divBdr>
              <w:divsChild>
                <w:div w:id="13208411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068922">
          <w:marLeft w:val="0"/>
          <w:marRight w:val="0"/>
          <w:marTop w:val="300"/>
          <w:marBottom w:val="0"/>
          <w:divBdr>
            <w:top w:val="none" w:sz="0" w:space="0" w:color="auto"/>
            <w:left w:val="none" w:sz="0" w:space="0" w:color="auto"/>
            <w:bottom w:val="none" w:sz="0" w:space="0" w:color="auto"/>
            <w:right w:val="none" w:sz="0" w:space="0" w:color="auto"/>
          </w:divBdr>
          <w:divsChild>
            <w:div w:id="1947883540">
              <w:marLeft w:val="0"/>
              <w:marRight w:val="0"/>
              <w:marTop w:val="0"/>
              <w:marBottom w:val="0"/>
              <w:divBdr>
                <w:top w:val="none" w:sz="0" w:space="0" w:color="auto"/>
                <w:left w:val="none" w:sz="0" w:space="0" w:color="auto"/>
                <w:bottom w:val="none" w:sz="0" w:space="0" w:color="auto"/>
                <w:right w:val="none" w:sz="0" w:space="0" w:color="auto"/>
              </w:divBdr>
              <w:divsChild>
                <w:div w:id="391656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2764274">
      <w:bodyDiv w:val="1"/>
      <w:marLeft w:val="0"/>
      <w:marRight w:val="0"/>
      <w:marTop w:val="0"/>
      <w:marBottom w:val="0"/>
      <w:divBdr>
        <w:top w:val="none" w:sz="0" w:space="0" w:color="auto"/>
        <w:left w:val="none" w:sz="0" w:space="0" w:color="auto"/>
        <w:bottom w:val="none" w:sz="0" w:space="0" w:color="auto"/>
        <w:right w:val="none" w:sz="0" w:space="0" w:color="auto"/>
      </w:divBdr>
      <w:divsChild>
        <w:div w:id="248854495">
          <w:marLeft w:val="0"/>
          <w:marRight w:val="0"/>
          <w:marTop w:val="0"/>
          <w:marBottom w:val="0"/>
          <w:divBdr>
            <w:top w:val="none" w:sz="0" w:space="0" w:color="auto"/>
            <w:left w:val="none" w:sz="0" w:space="0" w:color="auto"/>
            <w:bottom w:val="none" w:sz="0" w:space="0" w:color="auto"/>
            <w:right w:val="none" w:sz="0" w:space="0" w:color="auto"/>
          </w:divBdr>
        </w:div>
        <w:div w:id="1408041509">
          <w:marLeft w:val="0"/>
          <w:marRight w:val="0"/>
          <w:marTop w:val="0"/>
          <w:marBottom w:val="0"/>
          <w:divBdr>
            <w:top w:val="none" w:sz="0" w:space="0" w:color="auto"/>
            <w:left w:val="none" w:sz="0" w:space="0" w:color="auto"/>
            <w:bottom w:val="none" w:sz="0" w:space="0" w:color="auto"/>
            <w:right w:val="none" w:sz="0" w:space="0" w:color="auto"/>
          </w:divBdr>
          <w:divsChild>
            <w:div w:id="183441779">
              <w:marLeft w:val="0"/>
              <w:marRight w:val="0"/>
              <w:marTop w:val="0"/>
              <w:marBottom w:val="0"/>
              <w:divBdr>
                <w:top w:val="none" w:sz="0" w:space="0" w:color="auto"/>
                <w:left w:val="none" w:sz="0" w:space="0" w:color="auto"/>
                <w:bottom w:val="none" w:sz="0" w:space="0" w:color="auto"/>
                <w:right w:val="none" w:sz="0" w:space="0" w:color="auto"/>
              </w:divBdr>
            </w:div>
          </w:divsChild>
        </w:div>
        <w:div w:id="1557007096">
          <w:marLeft w:val="0"/>
          <w:marRight w:val="0"/>
          <w:marTop w:val="0"/>
          <w:marBottom w:val="0"/>
          <w:divBdr>
            <w:top w:val="none" w:sz="0" w:space="0" w:color="auto"/>
            <w:left w:val="none" w:sz="0" w:space="0" w:color="auto"/>
            <w:bottom w:val="none" w:sz="0" w:space="0" w:color="auto"/>
            <w:right w:val="none" w:sz="0" w:space="0" w:color="auto"/>
          </w:divBdr>
        </w:div>
        <w:div w:id="1712532122">
          <w:marLeft w:val="0"/>
          <w:marRight w:val="0"/>
          <w:marTop w:val="0"/>
          <w:marBottom w:val="0"/>
          <w:divBdr>
            <w:top w:val="none" w:sz="0" w:space="0" w:color="auto"/>
            <w:left w:val="none" w:sz="0" w:space="0" w:color="auto"/>
            <w:bottom w:val="none" w:sz="0" w:space="0" w:color="auto"/>
            <w:right w:val="none" w:sz="0" w:space="0" w:color="auto"/>
          </w:divBdr>
          <w:divsChild>
            <w:div w:id="1511095404">
              <w:marLeft w:val="0"/>
              <w:marRight w:val="0"/>
              <w:marTop w:val="0"/>
              <w:marBottom w:val="0"/>
              <w:divBdr>
                <w:top w:val="none" w:sz="0" w:space="0" w:color="auto"/>
                <w:left w:val="none" w:sz="0" w:space="0" w:color="auto"/>
                <w:bottom w:val="none" w:sz="0" w:space="0" w:color="auto"/>
                <w:right w:val="none" w:sz="0" w:space="0" w:color="auto"/>
              </w:divBdr>
            </w:div>
          </w:divsChild>
        </w:div>
        <w:div w:id="1774279526">
          <w:marLeft w:val="0"/>
          <w:marRight w:val="0"/>
          <w:marTop w:val="0"/>
          <w:marBottom w:val="0"/>
          <w:divBdr>
            <w:top w:val="none" w:sz="0" w:space="0" w:color="auto"/>
            <w:left w:val="none" w:sz="0" w:space="0" w:color="auto"/>
            <w:bottom w:val="none" w:sz="0" w:space="0" w:color="auto"/>
            <w:right w:val="none" w:sz="0" w:space="0" w:color="auto"/>
          </w:divBdr>
        </w:div>
        <w:div w:id="1129278486">
          <w:marLeft w:val="0"/>
          <w:marRight w:val="0"/>
          <w:marTop w:val="0"/>
          <w:marBottom w:val="0"/>
          <w:divBdr>
            <w:top w:val="none" w:sz="0" w:space="0" w:color="auto"/>
            <w:left w:val="none" w:sz="0" w:space="0" w:color="auto"/>
            <w:bottom w:val="none" w:sz="0" w:space="0" w:color="auto"/>
            <w:right w:val="none" w:sz="0" w:space="0" w:color="auto"/>
          </w:divBdr>
          <w:divsChild>
            <w:div w:id="2000649783">
              <w:marLeft w:val="0"/>
              <w:marRight w:val="0"/>
              <w:marTop w:val="0"/>
              <w:marBottom w:val="0"/>
              <w:divBdr>
                <w:top w:val="none" w:sz="0" w:space="0" w:color="auto"/>
                <w:left w:val="none" w:sz="0" w:space="0" w:color="auto"/>
                <w:bottom w:val="none" w:sz="0" w:space="0" w:color="auto"/>
                <w:right w:val="none" w:sz="0" w:space="0" w:color="auto"/>
              </w:divBdr>
            </w:div>
          </w:divsChild>
        </w:div>
        <w:div w:id="1041511716">
          <w:marLeft w:val="0"/>
          <w:marRight w:val="0"/>
          <w:marTop w:val="0"/>
          <w:marBottom w:val="0"/>
          <w:divBdr>
            <w:top w:val="none" w:sz="0" w:space="0" w:color="auto"/>
            <w:left w:val="none" w:sz="0" w:space="0" w:color="auto"/>
            <w:bottom w:val="none" w:sz="0" w:space="0" w:color="auto"/>
            <w:right w:val="none" w:sz="0" w:space="0" w:color="auto"/>
          </w:divBdr>
        </w:div>
        <w:div w:id="1443573997">
          <w:marLeft w:val="0"/>
          <w:marRight w:val="0"/>
          <w:marTop w:val="0"/>
          <w:marBottom w:val="0"/>
          <w:divBdr>
            <w:top w:val="none" w:sz="0" w:space="0" w:color="auto"/>
            <w:left w:val="none" w:sz="0" w:space="0" w:color="auto"/>
            <w:bottom w:val="none" w:sz="0" w:space="0" w:color="auto"/>
            <w:right w:val="none" w:sz="0" w:space="0" w:color="auto"/>
          </w:divBdr>
          <w:divsChild>
            <w:div w:id="1213615345">
              <w:marLeft w:val="0"/>
              <w:marRight w:val="0"/>
              <w:marTop w:val="0"/>
              <w:marBottom w:val="0"/>
              <w:divBdr>
                <w:top w:val="none" w:sz="0" w:space="0" w:color="auto"/>
                <w:left w:val="none" w:sz="0" w:space="0" w:color="auto"/>
                <w:bottom w:val="none" w:sz="0" w:space="0" w:color="auto"/>
                <w:right w:val="none" w:sz="0" w:space="0" w:color="auto"/>
              </w:divBdr>
            </w:div>
          </w:divsChild>
        </w:div>
        <w:div w:id="158615390">
          <w:marLeft w:val="0"/>
          <w:marRight w:val="0"/>
          <w:marTop w:val="0"/>
          <w:marBottom w:val="0"/>
          <w:divBdr>
            <w:top w:val="none" w:sz="0" w:space="0" w:color="auto"/>
            <w:left w:val="none" w:sz="0" w:space="0" w:color="auto"/>
            <w:bottom w:val="none" w:sz="0" w:space="0" w:color="auto"/>
            <w:right w:val="none" w:sz="0" w:space="0" w:color="auto"/>
          </w:divBdr>
        </w:div>
        <w:div w:id="1871915691">
          <w:marLeft w:val="0"/>
          <w:marRight w:val="0"/>
          <w:marTop w:val="0"/>
          <w:marBottom w:val="0"/>
          <w:divBdr>
            <w:top w:val="none" w:sz="0" w:space="0" w:color="auto"/>
            <w:left w:val="none" w:sz="0" w:space="0" w:color="auto"/>
            <w:bottom w:val="none" w:sz="0" w:space="0" w:color="auto"/>
            <w:right w:val="none" w:sz="0" w:space="0" w:color="auto"/>
          </w:divBdr>
          <w:divsChild>
            <w:div w:id="2087611449">
              <w:marLeft w:val="0"/>
              <w:marRight w:val="0"/>
              <w:marTop w:val="0"/>
              <w:marBottom w:val="0"/>
              <w:divBdr>
                <w:top w:val="none" w:sz="0" w:space="0" w:color="auto"/>
                <w:left w:val="none" w:sz="0" w:space="0" w:color="auto"/>
                <w:bottom w:val="none" w:sz="0" w:space="0" w:color="auto"/>
                <w:right w:val="none" w:sz="0" w:space="0" w:color="auto"/>
              </w:divBdr>
            </w:div>
          </w:divsChild>
        </w:div>
        <w:div w:id="2018579392">
          <w:marLeft w:val="0"/>
          <w:marRight w:val="0"/>
          <w:marTop w:val="0"/>
          <w:marBottom w:val="0"/>
          <w:divBdr>
            <w:top w:val="none" w:sz="0" w:space="0" w:color="auto"/>
            <w:left w:val="none" w:sz="0" w:space="0" w:color="auto"/>
            <w:bottom w:val="none" w:sz="0" w:space="0" w:color="auto"/>
            <w:right w:val="none" w:sz="0" w:space="0" w:color="auto"/>
          </w:divBdr>
        </w:div>
        <w:div w:id="697245253">
          <w:marLeft w:val="0"/>
          <w:marRight w:val="0"/>
          <w:marTop w:val="0"/>
          <w:marBottom w:val="0"/>
          <w:divBdr>
            <w:top w:val="none" w:sz="0" w:space="0" w:color="auto"/>
            <w:left w:val="none" w:sz="0" w:space="0" w:color="auto"/>
            <w:bottom w:val="none" w:sz="0" w:space="0" w:color="auto"/>
            <w:right w:val="none" w:sz="0" w:space="0" w:color="auto"/>
          </w:divBdr>
          <w:divsChild>
            <w:div w:id="1055471821">
              <w:marLeft w:val="0"/>
              <w:marRight w:val="0"/>
              <w:marTop w:val="0"/>
              <w:marBottom w:val="0"/>
              <w:divBdr>
                <w:top w:val="none" w:sz="0" w:space="0" w:color="auto"/>
                <w:left w:val="none" w:sz="0" w:space="0" w:color="auto"/>
                <w:bottom w:val="none" w:sz="0" w:space="0" w:color="auto"/>
                <w:right w:val="none" w:sz="0" w:space="0" w:color="auto"/>
              </w:divBdr>
            </w:div>
          </w:divsChild>
        </w:div>
        <w:div w:id="1070884801">
          <w:marLeft w:val="0"/>
          <w:marRight w:val="0"/>
          <w:marTop w:val="0"/>
          <w:marBottom w:val="0"/>
          <w:divBdr>
            <w:top w:val="none" w:sz="0" w:space="0" w:color="auto"/>
            <w:left w:val="none" w:sz="0" w:space="0" w:color="auto"/>
            <w:bottom w:val="none" w:sz="0" w:space="0" w:color="auto"/>
            <w:right w:val="none" w:sz="0" w:space="0" w:color="auto"/>
          </w:divBdr>
        </w:div>
        <w:div w:id="347755058">
          <w:marLeft w:val="0"/>
          <w:marRight w:val="0"/>
          <w:marTop w:val="0"/>
          <w:marBottom w:val="0"/>
          <w:divBdr>
            <w:top w:val="none" w:sz="0" w:space="0" w:color="auto"/>
            <w:left w:val="none" w:sz="0" w:space="0" w:color="auto"/>
            <w:bottom w:val="none" w:sz="0" w:space="0" w:color="auto"/>
            <w:right w:val="none" w:sz="0" w:space="0" w:color="auto"/>
          </w:divBdr>
          <w:divsChild>
            <w:div w:id="219026107">
              <w:marLeft w:val="0"/>
              <w:marRight w:val="0"/>
              <w:marTop w:val="0"/>
              <w:marBottom w:val="0"/>
              <w:divBdr>
                <w:top w:val="none" w:sz="0" w:space="0" w:color="auto"/>
                <w:left w:val="none" w:sz="0" w:space="0" w:color="auto"/>
                <w:bottom w:val="none" w:sz="0" w:space="0" w:color="auto"/>
                <w:right w:val="none" w:sz="0" w:space="0" w:color="auto"/>
              </w:divBdr>
            </w:div>
          </w:divsChild>
        </w:div>
        <w:div w:id="1699431133">
          <w:marLeft w:val="0"/>
          <w:marRight w:val="0"/>
          <w:marTop w:val="300"/>
          <w:marBottom w:val="0"/>
          <w:divBdr>
            <w:top w:val="none" w:sz="0" w:space="0" w:color="auto"/>
            <w:left w:val="none" w:sz="0" w:space="0" w:color="auto"/>
            <w:bottom w:val="none" w:sz="0" w:space="0" w:color="auto"/>
            <w:right w:val="none" w:sz="0" w:space="0" w:color="auto"/>
          </w:divBdr>
          <w:divsChild>
            <w:div w:id="838077323">
              <w:marLeft w:val="0"/>
              <w:marRight w:val="0"/>
              <w:marTop w:val="0"/>
              <w:marBottom w:val="0"/>
              <w:divBdr>
                <w:top w:val="none" w:sz="0" w:space="0" w:color="auto"/>
                <w:left w:val="none" w:sz="0" w:space="0" w:color="auto"/>
                <w:bottom w:val="none" w:sz="0" w:space="0" w:color="auto"/>
                <w:right w:val="none" w:sz="0" w:space="0" w:color="auto"/>
              </w:divBdr>
              <w:divsChild>
                <w:div w:id="1956328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sChild>
                <w:div w:id="961500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2893372">
          <w:marLeft w:val="0"/>
          <w:marRight w:val="0"/>
          <w:marTop w:val="300"/>
          <w:marBottom w:val="0"/>
          <w:divBdr>
            <w:top w:val="none" w:sz="0" w:space="0" w:color="auto"/>
            <w:left w:val="none" w:sz="0" w:space="0" w:color="auto"/>
            <w:bottom w:val="none" w:sz="0" w:space="0" w:color="auto"/>
            <w:right w:val="none" w:sz="0" w:space="0" w:color="auto"/>
          </w:divBdr>
          <w:divsChild>
            <w:div w:id="1518154481">
              <w:marLeft w:val="0"/>
              <w:marRight w:val="0"/>
              <w:marTop w:val="0"/>
              <w:marBottom w:val="0"/>
              <w:divBdr>
                <w:top w:val="none" w:sz="0" w:space="0" w:color="auto"/>
                <w:left w:val="none" w:sz="0" w:space="0" w:color="auto"/>
                <w:bottom w:val="none" w:sz="0" w:space="0" w:color="auto"/>
                <w:right w:val="none" w:sz="0" w:space="0" w:color="auto"/>
              </w:divBdr>
              <w:divsChild>
                <w:div w:id="1446995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268">
          <w:marLeft w:val="0"/>
          <w:marRight w:val="0"/>
          <w:marTop w:val="300"/>
          <w:marBottom w:val="0"/>
          <w:divBdr>
            <w:top w:val="none" w:sz="0" w:space="0" w:color="auto"/>
            <w:left w:val="none" w:sz="0" w:space="0" w:color="auto"/>
            <w:bottom w:val="none" w:sz="0" w:space="0" w:color="auto"/>
            <w:right w:val="none" w:sz="0" w:space="0" w:color="auto"/>
          </w:divBdr>
          <w:divsChild>
            <w:div w:id="817266580">
              <w:marLeft w:val="0"/>
              <w:marRight w:val="0"/>
              <w:marTop w:val="0"/>
              <w:marBottom w:val="0"/>
              <w:divBdr>
                <w:top w:val="none" w:sz="0" w:space="0" w:color="auto"/>
                <w:left w:val="none" w:sz="0" w:space="0" w:color="auto"/>
                <w:bottom w:val="none" w:sz="0" w:space="0" w:color="auto"/>
                <w:right w:val="none" w:sz="0" w:space="0" w:color="auto"/>
              </w:divBdr>
              <w:divsChild>
                <w:div w:id="1991905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3033098">
      <w:bodyDiv w:val="1"/>
      <w:marLeft w:val="0"/>
      <w:marRight w:val="0"/>
      <w:marTop w:val="0"/>
      <w:marBottom w:val="0"/>
      <w:divBdr>
        <w:top w:val="none" w:sz="0" w:space="0" w:color="auto"/>
        <w:left w:val="none" w:sz="0" w:space="0" w:color="auto"/>
        <w:bottom w:val="none" w:sz="0" w:space="0" w:color="auto"/>
        <w:right w:val="none" w:sz="0" w:space="0" w:color="auto"/>
      </w:divBdr>
    </w:div>
    <w:div w:id="1214662093">
      <w:bodyDiv w:val="1"/>
      <w:marLeft w:val="0"/>
      <w:marRight w:val="0"/>
      <w:marTop w:val="0"/>
      <w:marBottom w:val="0"/>
      <w:divBdr>
        <w:top w:val="none" w:sz="0" w:space="0" w:color="auto"/>
        <w:left w:val="none" w:sz="0" w:space="0" w:color="auto"/>
        <w:bottom w:val="none" w:sz="0" w:space="0" w:color="auto"/>
        <w:right w:val="none" w:sz="0" w:space="0" w:color="auto"/>
      </w:divBdr>
      <w:divsChild>
        <w:div w:id="124736222">
          <w:marLeft w:val="0"/>
          <w:marRight w:val="0"/>
          <w:marTop w:val="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277223896">
          <w:marLeft w:val="0"/>
          <w:marRight w:val="0"/>
          <w:marTop w:val="300"/>
          <w:marBottom w:val="0"/>
          <w:divBdr>
            <w:top w:val="none" w:sz="0" w:space="0" w:color="auto"/>
            <w:left w:val="none" w:sz="0" w:space="0" w:color="auto"/>
            <w:bottom w:val="none" w:sz="0" w:space="0" w:color="auto"/>
            <w:right w:val="none" w:sz="0" w:space="0" w:color="auto"/>
          </w:divBdr>
          <w:divsChild>
            <w:div w:id="1873377179">
              <w:marLeft w:val="0"/>
              <w:marRight w:val="0"/>
              <w:marTop w:val="0"/>
              <w:marBottom w:val="0"/>
              <w:divBdr>
                <w:top w:val="none" w:sz="0" w:space="0" w:color="auto"/>
                <w:left w:val="none" w:sz="0" w:space="0" w:color="auto"/>
                <w:bottom w:val="none" w:sz="0" w:space="0" w:color="auto"/>
                <w:right w:val="none" w:sz="0" w:space="0" w:color="auto"/>
              </w:divBdr>
              <w:divsChild>
                <w:div w:id="848367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759562">
          <w:marLeft w:val="0"/>
          <w:marRight w:val="0"/>
          <w:marTop w:val="0"/>
          <w:marBottom w:val="0"/>
          <w:divBdr>
            <w:top w:val="none" w:sz="0" w:space="0" w:color="auto"/>
            <w:left w:val="none" w:sz="0" w:space="0" w:color="auto"/>
            <w:bottom w:val="none" w:sz="0" w:space="0" w:color="auto"/>
            <w:right w:val="none" w:sz="0" w:space="0" w:color="auto"/>
          </w:divBdr>
        </w:div>
        <w:div w:id="411859624">
          <w:marLeft w:val="0"/>
          <w:marRight w:val="0"/>
          <w:marTop w:val="0"/>
          <w:marBottom w:val="0"/>
          <w:divBdr>
            <w:top w:val="none" w:sz="0" w:space="0" w:color="auto"/>
            <w:left w:val="none" w:sz="0" w:space="0" w:color="auto"/>
            <w:bottom w:val="none" w:sz="0" w:space="0" w:color="auto"/>
            <w:right w:val="none" w:sz="0" w:space="0" w:color="auto"/>
          </w:divBdr>
          <w:divsChild>
            <w:div w:id="1991442576">
              <w:marLeft w:val="0"/>
              <w:marRight w:val="0"/>
              <w:marTop w:val="0"/>
              <w:marBottom w:val="0"/>
              <w:divBdr>
                <w:top w:val="none" w:sz="0" w:space="0" w:color="auto"/>
                <w:left w:val="none" w:sz="0" w:space="0" w:color="auto"/>
                <w:bottom w:val="none" w:sz="0" w:space="0" w:color="auto"/>
                <w:right w:val="none" w:sz="0" w:space="0" w:color="auto"/>
              </w:divBdr>
            </w:div>
          </w:divsChild>
        </w:div>
        <w:div w:id="508833375">
          <w:marLeft w:val="0"/>
          <w:marRight w:val="0"/>
          <w:marTop w:val="0"/>
          <w:marBottom w:val="0"/>
          <w:divBdr>
            <w:top w:val="none" w:sz="0" w:space="0" w:color="auto"/>
            <w:left w:val="none" w:sz="0" w:space="0" w:color="auto"/>
            <w:bottom w:val="none" w:sz="0" w:space="0" w:color="auto"/>
            <w:right w:val="none" w:sz="0" w:space="0" w:color="auto"/>
          </w:divBdr>
        </w:div>
        <w:div w:id="665283814">
          <w:marLeft w:val="0"/>
          <w:marRight w:val="0"/>
          <w:marTop w:val="0"/>
          <w:marBottom w:val="0"/>
          <w:divBdr>
            <w:top w:val="none" w:sz="0" w:space="0" w:color="auto"/>
            <w:left w:val="none" w:sz="0" w:space="0" w:color="auto"/>
            <w:bottom w:val="none" w:sz="0" w:space="0" w:color="auto"/>
            <w:right w:val="none" w:sz="0" w:space="0" w:color="auto"/>
          </w:divBdr>
          <w:divsChild>
            <w:div w:id="1552770620">
              <w:marLeft w:val="0"/>
              <w:marRight w:val="0"/>
              <w:marTop w:val="0"/>
              <w:marBottom w:val="0"/>
              <w:divBdr>
                <w:top w:val="none" w:sz="0" w:space="0" w:color="auto"/>
                <w:left w:val="none" w:sz="0" w:space="0" w:color="auto"/>
                <w:bottom w:val="none" w:sz="0" w:space="0" w:color="auto"/>
                <w:right w:val="none" w:sz="0" w:space="0" w:color="auto"/>
              </w:divBdr>
            </w:div>
          </w:divsChild>
        </w:div>
        <w:div w:id="711227980">
          <w:marLeft w:val="0"/>
          <w:marRight w:val="0"/>
          <w:marTop w:val="0"/>
          <w:marBottom w:val="0"/>
          <w:divBdr>
            <w:top w:val="none" w:sz="0" w:space="0" w:color="auto"/>
            <w:left w:val="none" w:sz="0" w:space="0" w:color="auto"/>
            <w:bottom w:val="none" w:sz="0" w:space="0" w:color="auto"/>
            <w:right w:val="none" w:sz="0" w:space="0" w:color="auto"/>
          </w:divBdr>
        </w:div>
        <w:div w:id="752123817">
          <w:marLeft w:val="0"/>
          <w:marRight w:val="0"/>
          <w:marTop w:val="0"/>
          <w:marBottom w:val="0"/>
          <w:divBdr>
            <w:top w:val="none" w:sz="0" w:space="0" w:color="auto"/>
            <w:left w:val="none" w:sz="0" w:space="0" w:color="auto"/>
            <w:bottom w:val="none" w:sz="0" w:space="0" w:color="auto"/>
            <w:right w:val="none" w:sz="0" w:space="0" w:color="auto"/>
          </w:divBdr>
          <w:divsChild>
            <w:div w:id="1749766711">
              <w:marLeft w:val="0"/>
              <w:marRight w:val="0"/>
              <w:marTop w:val="0"/>
              <w:marBottom w:val="0"/>
              <w:divBdr>
                <w:top w:val="none" w:sz="0" w:space="0" w:color="auto"/>
                <w:left w:val="none" w:sz="0" w:space="0" w:color="auto"/>
                <w:bottom w:val="none" w:sz="0" w:space="0" w:color="auto"/>
                <w:right w:val="none" w:sz="0" w:space="0" w:color="auto"/>
              </w:divBdr>
            </w:div>
          </w:divsChild>
        </w:div>
        <w:div w:id="1299873571">
          <w:marLeft w:val="0"/>
          <w:marRight w:val="0"/>
          <w:marTop w:val="0"/>
          <w:marBottom w:val="0"/>
          <w:divBdr>
            <w:top w:val="none" w:sz="0" w:space="0" w:color="auto"/>
            <w:left w:val="none" w:sz="0" w:space="0" w:color="auto"/>
            <w:bottom w:val="none" w:sz="0" w:space="0" w:color="auto"/>
            <w:right w:val="none" w:sz="0" w:space="0" w:color="auto"/>
          </w:divBdr>
          <w:divsChild>
            <w:div w:id="43608273">
              <w:marLeft w:val="0"/>
              <w:marRight w:val="0"/>
              <w:marTop w:val="0"/>
              <w:marBottom w:val="0"/>
              <w:divBdr>
                <w:top w:val="none" w:sz="0" w:space="0" w:color="auto"/>
                <w:left w:val="none" w:sz="0" w:space="0" w:color="auto"/>
                <w:bottom w:val="none" w:sz="0" w:space="0" w:color="auto"/>
                <w:right w:val="none" w:sz="0" w:space="0" w:color="auto"/>
              </w:divBdr>
            </w:div>
          </w:divsChild>
        </w:div>
        <w:div w:id="1369799757">
          <w:marLeft w:val="0"/>
          <w:marRight w:val="0"/>
          <w:marTop w:val="300"/>
          <w:marBottom w:val="0"/>
          <w:divBdr>
            <w:top w:val="none" w:sz="0" w:space="0" w:color="auto"/>
            <w:left w:val="none" w:sz="0" w:space="0" w:color="auto"/>
            <w:bottom w:val="none" w:sz="0" w:space="0" w:color="auto"/>
            <w:right w:val="none" w:sz="0" w:space="0" w:color="auto"/>
          </w:divBdr>
          <w:divsChild>
            <w:div w:id="1417629236">
              <w:marLeft w:val="0"/>
              <w:marRight w:val="0"/>
              <w:marTop w:val="0"/>
              <w:marBottom w:val="0"/>
              <w:divBdr>
                <w:top w:val="none" w:sz="0" w:space="0" w:color="auto"/>
                <w:left w:val="none" w:sz="0" w:space="0" w:color="auto"/>
                <w:bottom w:val="none" w:sz="0" w:space="0" w:color="auto"/>
                <w:right w:val="none" w:sz="0" w:space="0" w:color="auto"/>
              </w:divBdr>
              <w:divsChild>
                <w:div w:id="1530219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977033">
          <w:marLeft w:val="0"/>
          <w:marRight w:val="0"/>
          <w:marTop w:val="0"/>
          <w:marBottom w:val="0"/>
          <w:divBdr>
            <w:top w:val="none" w:sz="0" w:space="0" w:color="auto"/>
            <w:left w:val="none" w:sz="0" w:space="0" w:color="auto"/>
            <w:bottom w:val="none" w:sz="0" w:space="0" w:color="auto"/>
            <w:right w:val="none" w:sz="0" w:space="0" w:color="auto"/>
          </w:divBdr>
        </w:div>
        <w:div w:id="1620527627">
          <w:marLeft w:val="0"/>
          <w:marRight w:val="0"/>
          <w:marTop w:val="0"/>
          <w:marBottom w:val="0"/>
          <w:divBdr>
            <w:top w:val="none" w:sz="0" w:space="0" w:color="auto"/>
            <w:left w:val="none" w:sz="0" w:space="0" w:color="auto"/>
            <w:bottom w:val="none" w:sz="0" w:space="0" w:color="auto"/>
            <w:right w:val="none" w:sz="0" w:space="0" w:color="auto"/>
          </w:divBdr>
          <w:divsChild>
            <w:div w:id="854423089">
              <w:marLeft w:val="0"/>
              <w:marRight w:val="0"/>
              <w:marTop w:val="0"/>
              <w:marBottom w:val="0"/>
              <w:divBdr>
                <w:top w:val="none" w:sz="0" w:space="0" w:color="auto"/>
                <w:left w:val="none" w:sz="0" w:space="0" w:color="auto"/>
                <w:bottom w:val="none" w:sz="0" w:space="0" w:color="auto"/>
                <w:right w:val="none" w:sz="0" w:space="0" w:color="auto"/>
              </w:divBdr>
            </w:div>
          </w:divsChild>
        </w:div>
        <w:div w:id="1621569939">
          <w:marLeft w:val="0"/>
          <w:marRight w:val="0"/>
          <w:marTop w:val="0"/>
          <w:marBottom w:val="0"/>
          <w:divBdr>
            <w:top w:val="none" w:sz="0" w:space="0" w:color="auto"/>
            <w:left w:val="none" w:sz="0" w:space="0" w:color="auto"/>
            <w:bottom w:val="none" w:sz="0" w:space="0" w:color="auto"/>
            <w:right w:val="none" w:sz="0" w:space="0" w:color="auto"/>
          </w:divBdr>
        </w:div>
        <w:div w:id="1641032796">
          <w:marLeft w:val="0"/>
          <w:marRight w:val="0"/>
          <w:marTop w:val="0"/>
          <w:marBottom w:val="0"/>
          <w:divBdr>
            <w:top w:val="none" w:sz="0" w:space="0" w:color="auto"/>
            <w:left w:val="none" w:sz="0" w:space="0" w:color="auto"/>
            <w:bottom w:val="none" w:sz="0" w:space="0" w:color="auto"/>
            <w:right w:val="none" w:sz="0" w:space="0" w:color="auto"/>
          </w:divBdr>
          <w:divsChild>
            <w:div w:id="197820037">
              <w:marLeft w:val="0"/>
              <w:marRight w:val="0"/>
              <w:marTop w:val="0"/>
              <w:marBottom w:val="0"/>
              <w:divBdr>
                <w:top w:val="none" w:sz="0" w:space="0" w:color="auto"/>
                <w:left w:val="none" w:sz="0" w:space="0" w:color="auto"/>
                <w:bottom w:val="none" w:sz="0" w:space="0" w:color="auto"/>
                <w:right w:val="none" w:sz="0" w:space="0" w:color="auto"/>
              </w:divBdr>
            </w:div>
          </w:divsChild>
        </w:div>
        <w:div w:id="1717966548">
          <w:marLeft w:val="0"/>
          <w:marRight w:val="0"/>
          <w:marTop w:val="300"/>
          <w:marBottom w:val="0"/>
          <w:divBdr>
            <w:top w:val="none" w:sz="0" w:space="0" w:color="auto"/>
            <w:left w:val="none" w:sz="0" w:space="0" w:color="auto"/>
            <w:bottom w:val="none" w:sz="0" w:space="0" w:color="auto"/>
            <w:right w:val="none" w:sz="0" w:space="0" w:color="auto"/>
          </w:divBdr>
          <w:divsChild>
            <w:div w:id="201677232">
              <w:marLeft w:val="0"/>
              <w:marRight w:val="0"/>
              <w:marTop w:val="0"/>
              <w:marBottom w:val="0"/>
              <w:divBdr>
                <w:top w:val="none" w:sz="0" w:space="0" w:color="auto"/>
                <w:left w:val="none" w:sz="0" w:space="0" w:color="auto"/>
                <w:bottom w:val="none" w:sz="0" w:space="0" w:color="auto"/>
                <w:right w:val="none" w:sz="0" w:space="0" w:color="auto"/>
              </w:divBdr>
              <w:divsChild>
                <w:div w:id="2034840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9040810">
          <w:marLeft w:val="0"/>
          <w:marRight w:val="0"/>
          <w:marTop w:val="0"/>
          <w:marBottom w:val="0"/>
          <w:divBdr>
            <w:top w:val="none" w:sz="0" w:space="0" w:color="auto"/>
            <w:left w:val="none" w:sz="0" w:space="0" w:color="auto"/>
            <w:bottom w:val="none" w:sz="0" w:space="0" w:color="auto"/>
            <w:right w:val="none" w:sz="0" w:space="0" w:color="auto"/>
          </w:divBdr>
          <w:divsChild>
            <w:div w:id="213065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964366">
      <w:bodyDiv w:val="1"/>
      <w:marLeft w:val="0"/>
      <w:marRight w:val="0"/>
      <w:marTop w:val="0"/>
      <w:marBottom w:val="0"/>
      <w:divBdr>
        <w:top w:val="none" w:sz="0" w:space="0" w:color="auto"/>
        <w:left w:val="none" w:sz="0" w:space="0" w:color="auto"/>
        <w:bottom w:val="none" w:sz="0" w:space="0" w:color="auto"/>
        <w:right w:val="none" w:sz="0" w:space="0" w:color="auto"/>
      </w:divBdr>
      <w:divsChild>
        <w:div w:id="686951878">
          <w:marLeft w:val="0"/>
          <w:marRight w:val="0"/>
          <w:marTop w:val="0"/>
          <w:marBottom w:val="0"/>
          <w:divBdr>
            <w:top w:val="none" w:sz="0" w:space="0" w:color="auto"/>
            <w:left w:val="none" w:sz="0" w:space="0" w:color="auto"/>
            <w:bottom w:val="none" w:sz="0" w:space="0" w:color="auto"/>
            <w:right w:val="none" w:sz="0" w:space="0" w:color="auto"/>
          </w:divBdr>
        </w:div>
        <w:div w:id="1965305132">
          <w:marLeft w:val="0"/>
          <w:marRight w:val="0"/>
          <w:marTop w:val="0"/>
          <w:marBottom w:val="0"/>
          <w:divBdr>
            <w:top w:val="none" w:sz="0" w:space="0" w:color="auto"/>
            <w:left w:val="none" w:sz="0" w:space="0" w:color="auto"/>
            <w:bottom w:val="none" w:sz="0" w:space="0" w:color="auto"/>
            <w:right w:val="none" w:sz="0" w:space="0" w:color="auto"/>
          </w:divBdr>
          <w:divsChild>
            <w:div w:id="1829130736">
              <w:marLeft w:val="0"/>
              <w:marRight w:val="0"/>
              <w:marTop w:val="0"/>
              <w:marBottom w:val="0"/>
              <w:divBdr>
                <w:top w:val="none" w:sz="0" w:space="0" w:color="auto"/>
                <w:left w:val="none" w:sz="0" w:space="0" w:color="auto"/>
                <w:bottom w:val="none" w:sz="0" w:space="0" w:color="auto"/>
                <w:right w:val="none" w:sz="0" w:space="0" w:color="auto"/>
              </w:divBdr>
            </w:div>
          </w:divsChild>
        </w:div>
        <w:div w:id="413749149">
          <w:marLeft w:val="0"/>
          <w:marRight w:val="0"/>
          <w:marTop w:val="0"/>
          <w:marBottom w:val="0"/>
          <w:divBdr>
            <w:top w:val="none" w:sz="0" w:space="0" w:color="auto"/>
            <w:left w:val="none" w:sz="0" w:space="0" w:color="auto"/>
            <w:bottom w:val="none" w:sz="0" w:space="0" w:color="auto"/>
            <w:right w:val="none" w:sz="0" w:space="0" w:color="auto"/>
          </w:divBdr>
        </w:div>
        <w:div w:id="1179075874">
          <w:marLeft w:val="0"/>
          <w:marRight w:val="0"/>
          <w:marTop w:val="0"/>
          <w:marBottom w:val="0"/>
          <w:divBdr>
            <w:top w:val="none" w:sz="0" w:space="0" w:color="auto"/>
            <w:left w:val="none" w:sz="0" w:space="0" w:color="auto"/>
            <w:bottom w:val="none" w:sz="0" w:space="0" w:color="auto"/>
            <w:right w:val="none" w:sz="0" w:space="0" w:color="auto"/>
          </w:divBdr>
          <w:divsChild>
            <w:div w:id="1326973764">
              <w:marLeft w:val="0"/>
              <w:marRight w:val="0"/>
              <w:marTop w:val="0"/>
              <w:marBottom w:val="0"/>
              <w:divBdr>
                <w:top w:val="none" w:sz="0" w:space="0" w:color="auto"/>
                <w:left w:val="none" w:sz="0" w:space="0" w:color="auto"/>
                <w:bottom w:val="none" w:sz="0" w:space="0" w:color="auto"/>
                <w:right w:val="none" w:sz="0" w:space="0" w:color="auto"/>
              </w:divBdr>
            </w:div>
          </w:divsChild>
        </w:div>
        <w:div w:id="1164277451">
          <w:marLeft w:val="0"/>
          <w:marRight w:val="0"/>
          <w:marTop w:val="0"/>
          <w:marBottom w:val="0"/>
          <w:divBdr>
            <w:top w:val="none" w:sz="0" w:space="0" w:color="auto"/>
            <w:left w:val="none" w:sz="0" w:space="0" w:color="auto"/>
            <w:bottom w:val="none" w:sz="0" w:space="0" w:color="auto"/>
            <w:right w:val="none" w:sz="0" w:space="0" w:color="auto"/>
          </w:divBdr>
        </w:div>
        <w:div w:id="2092769595">
          <w:marLeft w:val="0"/>
          <w:marRight w:val="0"/>
          <w:marTop w:val="0"/>
          <w:marBottom w:val="0"/>
          <w:divBdr>
            <w:top w:val="none" w:sz="0" w:space="0" w:color="auto"/>
            <w:left w:val="none" w:sz="0" w:space="0" w:color="auto"/>
            <w:bottom w:val="none" w:sz="0" w:space="0" w:color="auto"/>
            <w:right w:val="none" w:sz="0" w:space="0" w:color="auto"/>
          </w:divBdr>
          <w:divsChild>
            <w:div w:id="47606741">
              <w:marLeft w:val="0"/>
              <w:marRight w:val="0"/>
              <w:marTop w:val="0"/>
              <w:marBottom w:val="0"/>
              <w:divBdr>
                <w:top w:val="none" w:sz="0" w:space="0" w:color="auto"/>
                <w:left w:val="none" w:sz="0" w:space="0" w:color="auto"/>
                <w:bottom w:val="none" w:sz="0" w:space="0" w:color="auto"/>
                <w:right w:val="none" w:sz="0" w:space="0" w:color="auto"/>
              </w:divBdr>
            </w:div>
          </w:divsChild>
        </w:div>
        <w:div w:id="1571765027">
          <w:marLeft w:val="0"/>
          <w:marRight w:val="0"/>
          <w:marTop w:val="0"/>
          <w:marBottom w:val="0"/>
          <w:divBdr>
            <w:top w:val="none" w:sz="0" w:space="0" w:color="auto"/>
            <w:left w:val="none" w:sz="0" w:space="0" w:color="auto"/>
            <w:bottom w:val="none" w:sz="0" w:space="0" w:color="auto"/>
            <w:right w:val="none" w:sz="0" w:space="0" w:color="auto"/>
          </w:divBdr>
        </w:div>
        <w:div w:id="1620840619">
          <w:marLeft w:val="0"/>
          <w:marRight w:val="0"/>
          <w:marTop w:val="0"/>
          <w:marBottom w:val="0"/>
          <w:divBdr>
            <w:top w:val="none" w:sz="0" w:space="0" w:color="auto"/>
            <w:left w:val="none" w:sz="0" w:space="0" w:color="auto"/>
            <w:bottom w:val="none" w:sz="0" w:space="0" w:color="auto"/>
            <w:right w:val="none" w:sz="0" w:space="0" w:color="auto"/>
          </w:divBdr>
          <w:divsChild>
            <w:div w:id="1475414453">
              <w:marLeft w:val="0"/>
              <w:marRight w:val="0"/>
              <w:marTop w:val="0"/>
              <w:marBottom w:val="0"/>
              <w:divBdr>
                <w:top w:val="none" w:sz="0" w:space="0" w:color="auto"/>
                <w:left w:val="none" w:sz="0" w:space="0" w:color="auto"/>
                <w:bottom w:val="none" w:sz="0" w:space="0" w:color="auto"/>
                <w:right w:val="none" w:sz="0" w:space="0" w:color="auto"/>
              </w:divBdr>
            </w:div>
          </w:divsChild>
        </w:div>
        <w:div w:id="1871144479">
          <w:marLeft w:val="0"/>
          <w:marRight w:val="0"/>
          <w:marTop w:val="0"/>
          <w:marBottom w:val="0"/>
          <w:divBdr>
            <w:top w:val="none" w:sz="0" w:space="0" w:color="auto"/>
            <w:left w:val="none" w:sz="0" w:space="0" w:color="auto"/>
            <w:bottom w:val="none" w:sz="0" w:space="0" w:color="auto"/>
            <w:right w:val="none" w:sz="0" w:space="0" w:color="auto"/>
          </w:divBdr>
        </w:div>
        <w:div w:id="1066804293">
          <w:marLeft w:val="0"/>
          <w:marRight w:val="0"/>
          <w:marTop w:val="0"/>
          <w:marBottom w:val="0"/>
          <w:divBdr>
            <w:top w:val="none" w:sz="0" w:space="0" w:color="auto"/>
            <w:left w:val="none" w:sz="0" w:space="0" w:color="auto"/>
            <w:bottom w:val="none" w:sz="0" w:space="0" w:color="auto"/>
            <w:right w:val="none" w:sz="0" w:space="0" w:color="auto"/>
          </w:divBdr>
          <w:divsChild>
            <w:div w:id="1787432465">
              <w:marLeft w:val="0"/>
              <w:marRight w:val="0"/>
              <w:marTop w:val="0"/>
              <w:marBottom w:val="0"/>
              <w:divBdr>
                <w:top w:val="none" w:sz="0" w:space="0" w:color="auto"/>
                <w:left w:val="none" w:sz="0" w:space="0" w:color="auto"/>
                <w:bottom w:val="none" w:sz="0" w:space="0" w:color="auto"/>
                <w:right w:val="none" w:sz="0" w:space="0" w:color="auto"/>
              </w:divBdr>
            </w:div>
          </w:divsChild>
        </w:div>
        <w:div w:id="1860317685">
          <w:marLeft w:val="0"/>
          <w:marRight w:val="0"/>
          <w:marTop w:val="0"/>
          <w:marBottom w:val="0"/>
          <w:divBdr>
            <w:top w:val="none" w:sz="0" w:space="0" w:color="auto"/>
            <w:left w:val="none" w:sz="0" w:space="0" w:color="auto"/>
            <w:bottom w:val="none" w:sz="0" w:space="0" w:color="auto"/>
            <w:right w:val="none" w:sz="0" w:space="0" w:color="auto"/>
          </w:divBdr>
        </w:div>
        <w:div w:id="454912853">
          <w:marLeft w:val="0"/>
          <w:marRight w:val="0"/>
          <w:marTop w:val="0"/>
          <w:marBottom w:val="0"/>
          <w:divBdr>
            <w:top w:val="none" w:sz="0" w:space="0" w:color="auto"/>
            <w:left w:val="none" w:sz="0" w:space="0" w:color="auto"/>
            <w:bottom w:val="none" w:sz="0" w:space="0" w:color="auto"/>
            <w:right w:val="none" w:sz="0" w:space="0" w:color="auto"/>
          </w:divBdr>
          <w:divsChild>
            <w:div w:id="409930503">
              <w:marLeft w:val="0"/>
              <w:marRight w:val="0"/>
              <w:marTop w:val="0"/>
              <w:marBottom w:val="0"/>
              <w:divBdr>
                <w:top w:val="none" w:sz="0" w:space="0" w:color="auto"/>
                <w:left w:val="none" w:sz="0" w:space="0" w:color="auto"/>
                <w:bottom w:val="none" w:sz="0" w:space="0" w:color="auto"/>
                <w:right w:val="none" w:sz="0" w:space="0" w:color="auto"/>
              </w:divBdr>
            </w:div>
          </w:divsChild>
        </w:div>
        <w:div w:id="1391228770">
          <w:marLeft w:val="0"/>
          <w:marRight w:val="0"/>
          <w:marTop w:val="0"/>
          <w:marBottom w:val="0"/>
          <w:divBdr>
            <w:top w:val="none" w:sz="0" w:space="0" w:color="auto"/>
            <w:left w:val="none" w:sz="0" w:space="0" w:color="auto"/>
            <w:bottom w:val="none" w:sz="0" w:space="0" w:color="auto"/>
            <w:right w:val="none" w:sz="0" w:space="0" w:color="auto"/>
          </w:divBdr>
        </w:div>
        <w:div w:id="1238973420">
          <w:marLeft w:val="0"/>
          <w:marRight w:val="0"/>
          <w:marTop w:val="0"/>
          <w:marBottom w:val="0"/>
          <w:divBdr>
            <w:top w:val="none" w:sz="0" w:space="0" w:color="auto"/>
            <w:left w:val="none" w:sz="0" w:space="0" w:color="auto"/>
            <w:bottom w:val="none" w:sz="0" w:space="0" w:color="auto"/>
            <w:right w:val="none" w:sz="0" w:space="0" w:color="auto"/>
          </w:divBdr>
          <w:divsChild>
            <w:div w:id="586623331">
              <w:marLeft w:val="0"/>
              <w:marRight w:val="0"/>
              <w:marTop w:val="0"/>
              <w:marBottom w:val="0"/>
              <w:divBdr>
                <w:top w:val="none" w:sz="0" w:space="0" w:color="auto"/>
                <w:left w:val="none" w:sz="0" w:space="0" w:color="auto"/>
                <w:bottom w:val="none" w:sz="0" w:space="0" w:color="auto"/>
                <w:right w:val="none" w:sz="0" w:space="0" w:color="auto"/>
              </w:divBdr>
            </w:div>
          </w:divsChild>
        </w:div>
        <w:div w:id="568151225">
          <w:marLeft w:val="0"/>
          <w:marRight w:val="0"/>
          <w:marTop w:val="300"/>
          <w:marBottom w:val="0"/>
          <w:divBdr>
            <w:top w:val="none" w:sz="0" w:space="0" w:color="auto"/>
            <w:left w:val="none" w:sz="0" w:space="0" w:color="auto"/>
            <w:bottom w:val="none" w:sz="0" w:space="0" w:color="auto"/>
            <w:right w:val="none" w:sz="0" w:space="0" w:color="auto"/>
          </w:divBdr>
          <w:divsChild>
            <w:div w:id="855070980">
              <w:marLeft w:val="0"/>
              <w:marRight w:val="0"/>
              <w:marTop w:val="0"/>
              <w:marBottom w:val="0"/>
              <w:divBdr>
                <w:top w:val="none" w:sz="0" w:space="0" w:color="auto"/>
                <w:left w:val="none" w:sz="0" w:space="0" w:color="auto"/>
                <w:bottom w:val="none" w:sz="0" w:space="0" w:color="auto"/>
                <w:right w:val="none" w:sz="0" w:space="0" w:color="auto"/>
              </w:divBdr>
              <w:divsChild>
                <w:div w:id="1533149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19608">
          <w:marLeft w:val="0"/>
          <w:marRight w:val="0"/>
          <w:marTop w:val="300"/>
          <w:marBottom w:val="0"/>
          <w:divBdr>
            <w:top w:val="none" w:sz="0" w:space="0" w:color="auto"/>
            <w:left w:val="none" w:sz="0" w:space="0" w:color="auto"/>
            <w:bottom w:val="none" w:sz="0" w:space="0" w:color="auto"/>
            <w:right w:val="none" w:sz="0" w:space="0" w:color="auto"/>
          </w:divBdr>
          <w:divsChild>
            <w:div w:id="1076247950">
              <w:marLeft w:val="0"/>
              <w:marRight w:val="0"/>
              <w:marTop w:val="0"/>
              <w:marBottom w:val="0"/>
              <w:divBdr>
                <w:top w:val="none" w:sz="0" w:space="0" w:color="auto"/>
                <w:left w:val="none" w:sz="0" w:space="0" w:color="auto"/>
                <w:bottom w:val="none" w:sz="0" w:space="0" w:color="auto"/>
                <w:right w:val="none" w:sz="0" w:space="0" w:color="auto"/>
              </w:divBdr>
              <w:divsChild>
                <w:div w:id="8680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549093">
          <w:marLeft w:val="0"/>
          <w:marRight w:val="0"/>
          <w:marTop w:val="300"/>
          <w:marBottom w:val="0"/>
          <w:divBdr>
            <w:top w:val="none" w:sz="0" w:space="0" w:color="auto"/>
            <w:left w:val="none" w:sz="0" w:space="0" w:color="auto"/>
            <w:bottom w:val="none" w:sz="0" w:space="0" w:color="auto"/>
            <w:right w:val="none" w:sz="0" w:space="0" w:color="auto"/>
          </w:divBdr>
          <w:divsChild>
            <w:div w:id="1901673533">
              <w:marLeft w:val="0"/>
              <w:marRight w:val="0"/>
              <w:marTop w:val="0"/>
              <w:marBottom w:val="0"/>
              <w:divBdr>
                <w:top w:val="none" w:sz="0" w:space="0" w:color="auto"/>
                <w:left w:val="none" w:sz="0" w:space="0" w:color="auto"/>
                <w:bottom w:val="none" w:sz="0" w:space="0" w:color="auto"/>
                <w:right w:val="none" w:sz="0" w:space="0" w:color="auto"/>
              </w:divBdr>
              <w:divsChild>
                <w:div w:id="1471047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6208703">
          <w:marLeft w:val="0"/>
          <w:marRight w:val="0"/>
          <w:marTop w:val="300"/>
          <w:marBottom w:val="0"/>
          <w:divBdr>
            <w:top w:val="none" w:sz="0" w:space="0" w:color="auto"/>
            <w:left w:val="none" w:sz="0" w:space="0" w:color="auto"/>
            <w:bottom w:val="none" w:sz="0" w:space="0" w:color="auto"/>
            <w:right w:val="none" w:sz="0" w:space="0" w:color="auto"/>
          </w:divBdr>
          <w:divsChild>
            <w:div w:id="1303343244">
              <w:marLeft w:val="0"/>
              <w:marRight w:val="0"/>
              <w:marTop w:val="0"/>
              <w:marBottom w:val="0"/>
              <w:divBdr>
                <w:top w:val="none" w:sz="0" w:space="0" w:color="auto"/>
                <w:left w:val="none" w:sz="0" w:space="0" w:color="auto"/>
                <w:bottom w:val="none" w:sz="0" w:space="0" w:color="auto"/>
                <w:right w:val="none" w:sz="0" w:space="0" w:color="auto"/>
              </w:divBdr>
              <w:divsChild>
                <w:div w:id="2078748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6426292">
      <w:bodyDiv w:val="1"/>
      <w:marLeft w:val="0"/>
      <w:marRight w:val="0"/>
      <w:marTop w:val="0"/>
      <w:marBottom w:val="0"/>
      <w:divBdr>
        <w:top w:val="none" w:sz="0" w:space="0" w:color="auto"/>
        <w:left w:val="none" w:sz="0" w:space="0" w:color="auto"/>
        <w:bottom w:val="none" w:sz="0" w:space="0" w:color="auto"/>
        <w:right w:val="none" w:sz="0" w:space="0" w:color="auto"/>
      </w:divBdr>
      <w:divsChild>
        <w:div w:id="30544973">
          <w:marLeft w:val="0"/>
          <w:marRight w:val="0"/>
          <w:marTop w:val="0"/>
          <w:marBottom w:val="0"/>
          <w:divBdr>
            <w:top w:val="none" w:sz="0" w:space="0" w:color="auto"/>
            <w:left w:val="none" w:sz="0" w:space="0" w:color="auto"/>
            <w:bottom w:val="none" w:sz="0" w:space="0" w:color="auto"/>
            <w:right w:val="none" w:sz="0" w:space="0" w:color="auto"/>
          </w:divBdr>
        </w:div>
        <w:div w:id="696858469">
          <w:marLeft w:val="0"/>
          <w:marRight w:val="0"/>
          <w:marTop w:val="0"/>
          <w:marBottom w:val="0"/>
          <w:divBdr>
            <w:top w:val="none" w:sz="0" w:space="0" w:color="auto"/>
            <w:left w:val="none" w:sz="0" w:space="0" w:color="auto"/>
            <w:bottom w:val="none" w:sz="0" w:space="0" w:color="auto"/>
            <w:right w:val="none" w:sz="0" w:space="0" w:color="auto"/>
          </w:divBdr>
          <w:divsChild>
            <w:div w:id="1746804963">
              <w:marLeft w:val="0"/>
              <w:marRight w:val="0"/>
              <w:marTop w:val="0"/>
              <w:marBottom w:val="0"/>
              <w:divBdr>
                <w:top w:val="none" w:sz="0" w:space="0" w:color="auto"/>
                <w:left w:val="none" w:sz="0" w:space="0" w:color="auto"/>
                <w:bottom w:val="none" w:sz="0" w:space="0" w:color="auto"/>
                <w:right w:val="none" w:sz="0" w:space="0" w:color="auto"/>
              </w:divBdr>
            </w:div>
          </w:divsChild>
        </w:div>
        <w:div w:id="725494003">
          <w:marLeft w:val="0"/>
          <w:marRight w:val="0"/>
          <w:marTop w:val="0"/>
          <w:marBottom w:val="0"/>
          <w:divBdr>
            <w:top w:val="none" w:sz="0" w:space="0" w:color="auto"/>
            <w:left w:val="none" w:sz="0" w:space="0" w:color="auto"/>
            <w:bottom w:val="none" w:sz="0" w:space="0" w:color="auto"/>
            <w:right w:val="none" w:sz="0" w:space="0" w:color="auto"/>
          </w:divBdr>
        </w:div>
        <w:div w:id="1868789850">
          <w:marLeft w:val="0"/>
          <w:marRight w:val="0"/>
          <w:marTop w:val="0"/>
          <w:marBottom w:val="0"/>
          <w:divBdr>
            <w:top w:val="none" w:sz="0" w:space="0" w:color="auto"/>
            <w:left w:val="none" w:sz="0" w:space="0" w:color="auto"/>
            <w:bottom w:val="none" w:sz="0" w:space="0" w:color="auto"/>
            <w:right w:val="none" w:sz="0" w:space="0" w:color="auto"/>
          </w:divBdr>
          <w:divsChild>
            <w:div w:id="73094533">
              <w:marLeft w:val="0"/>
              <w:marRight w:val="0"/>
              <w:marTop w:val="0"/>
              <w:marBottom w:val="0"/>
              <w:divBdr>
                <w:top w:val="none" w:sz="0" w:space="0" w:color="auto"/>
                <w:left w:val="none" w:sz="0" w:space="0" w:color="auto"/>
                <w:bottom w:val="none" w:sz="0" w:space="0" w:color="auto"/>
                <w:right w:val="none" w:sz="0" w:space="0" w:color="auto"/>
              </w:divBdr>
            </w:div>
          </w:divsChild>
        </w:div>
        <w:div w:id="1189903427">
          <w:marLeft w:val="0"/>
          <w:marRight w:val="0"/>
          <w:marTop w:val="0"/>
          <w:marBottom w:val="0"/>
          <w:divBdr>
            <w:top w:val="none" w:sz="0" w:space="0" w:color="auto"/>
            <w:left w:val="none" w:sz="0" w:space="0" w:color="auto"/>
            <w:bottom w:val="none" w:sz="0" w:space="0" w:color="auto"/>
            <w:right w:val="none" w:sz="0" w:space="0" w:color="auto"/>
          </w:divBdr>
        </w:div>
        <w:div w:id="1818647665">
          <w:marLeft w:val="0"/>
          <w:marRight w:val="0"/>
          <w:marTop w:val="0"/>
          <w:marBottom w:val="0"/>
          <w:divBdr>
            <w:top w:val="none" w:sz="0" w:space="0" w:color="auto"/>
            <w:left w:val="none" w:sz="0" w:space="0" w:color="auto"/>
            <w:bottom w:val="none" w:sz="0" w:space="0" w:color="auto"/>
            <w:right w:val="none" w:sz="0" w:space="0" w:color="auto"/>
          </w:divBdr>
          <w:divsChild>
            <w:div w:id="1032418271">
              <w:marLeft w:val="0"/>
              <w:marRight w:val="0"/>
              <w:marTop w:val="0"/>
              <w:marBottom w:val="0"/>
              <w:divBdr>
                <w:top w:val="none" w:sz="0" w:space="0" w:color="auto"/>
                <w:left w:val="none" w:sz="0" w:space="0" w:color="auto"/>
                <w:bottom w:val="none" w:sz="0" w:space="0" w:color="auto"/>
                <w:right w:val="none" w:sz="0" w:space="0" w:color="auto"/>
              </w:divBdr>
            </w:div>
          </w:divsChild>
        </w:div>
        <w:div w:id="213273459">
          <w:marLeft w:val="0"/>
          <w:marRight w:val="0"/>
          <w:marTop w:val="0"/>
          <w:marBottom w:val="0"/>
          <w:divBdr>
            <w:top w:val="none" w:sz="0" w:space="0" w:color="auto"/>
            <w:left w:val="none" w:sz="0" w:space="0" w:color="auto"/>
            <w:bottom w:val="none" w:sz="0" w:space="0" w:color="auto"/>
            <w:right w:val="none" w:sz="0" w:space="0" w:color="auto"/>
          </w:divBdr>
        </w:div>
        <w:div w:id="1782147319">
          <w:marLeft w:val="0"/>
          <w:marRight w:val="0"/>
          <w:marTop w:val="0"/>
          <w:marBottom w:val="0"/>
          <w:divBdr>
            <w:top w:val="none" w:sz="0" w:space="0" w:color="auto"/>
            <w:left w:val="none" w:sz="0" w:space="0" w:color="auto"/>
            <w:bottom w:val="none" w:sz="0" w:space="0" w:color="auto"/>
            <w:right w:val="none" w:sz="0" w:space="0" w:color="auto"/>
          </w:divBdr>
          <w:divsChild>
            <w:div w:id="307973648">
              <w:marLeft w:val="0"/>
              <w:marRight w:val="0"/>
              <w:marTop w:val="0"/>
              <w:marBottom w:val="0"/>
              <w:divBdr>
                <w:top w:val="none" w:sz="0" w:space="0" w:color="auto"/>
                <w:left w:val="none" w:sz="0" w:space="0" w:color="auto"/>
                <w:bottom w:val="none" w:sz="0" w:space="0" w:color="auto"/>
                <w:right w:val="none" w:sz="0" w:space="0" w:color="auto"/>
              </w:divBdr>
            </w:div>
          </w:divsChild>
        </w:div>
        <w:div w:id="1818495701">
          <w:marLeft w:val="0"/>
          <w:marRight w:val="0"/>
          <w:marTop w:val="0"/>
          <w:marBottom w:val="0"/>
          <w:divBdr>
            <w:top w:val="none" w:sz="0" w:space="0" w:color="auto"/>
            <w:left w:val="none" w:sz="0" w:space="0" w:color="auto"/>
            <w:bottom w:val="none" w:sz="0" w:space="0" w:color="auto"/>
            <w:right w:val="none" w:sz="0" w:space="0" w:color="auto"/>
          </w:divBdr>
        </w:div>
        <w:div w:id="1566719430">
          <w:marLeft w:val="0"/>
          <w:marRight w:val="0"/>
          <w:marTop w:val="0"/>
          <w:marBottom w:val="0"/>
          <w:divBdr>
            <w:top w:val="none" w:sz="0" w:space="0" w:color="auto"/>
            <w:left w:val="none" w:sz="0" w:space="0" w:color="auto"/>
            <w:bottom w:val="none" w:sz="0" w:space="0" w:color="auto"/>
            <w:right w:val="none" w:sz="0" w:space="0" w:color="auto"/>
          </w:divBdr>
          <w:divsChild>
            <w:div w:id="574510122">
              <w:marLeft w:val="0"/>
              <w:marRight w:val="0"/>
              <w:marTop w:val="0"/>
              <w:marBottom w:val="0"/>
              <w:divBdr>
                <w:top w:val="none" w:sz="0" w:space="0" w:color="auto"/>
                <w:left w:val="none" w:sz="0" w:space="0" w:color="auto"/>
                <w:bottom w:val="none" w:sz="0" w:space="0" w:color="auto"/>
                <w:right w:val="none" w:sz="0" w:space="0" w:color="auto"/>
              </w:divBdr>
            </w:div>
          </w:divsChild>
        </w:div>
        <w:div w:id="1741169439">
          <w:marLeft w:val="0"/>
          <w:marRight w:val="0"/>
          <w:marTop w:val="0"/>
          <w:marBottom w:val="0"/>
          <w:divBdr>
            <w:top w:val="none" w:sz="0" w:space="0" w:color="auto"/>
            <w:left w:val="none" w:sz="0" w:space="0" w:color="auto"/>
            <w:bottom w:val="none" w:sz="0" w:space="0" w:color="auto"/>
            <w:right w:val="none" w:sz="0" w:space="0" w:color="auto"/>
          </w:divBdr>
        </w:div>
        <w:div w:id="1034693848">
          <w:marLeft w:val="0"/>
          <w:marRight w:val="0"/>
          <w:marTop w:val="0"/>
          <w:marBottom w:val="0"/>
          <w:divBdr>
            <w:top w:val="none" w:sz="0" w:space="0" w:color="auto"/>
            <w:left w:val="none" w:sz="0" w:space="0" w:color="auto"/>
            <w:bottom w:val="none" w:sz="0" w:space="0" w:color="auto"/>
            <w:right w:val="none" w:sz="0" w:space="0" w:color="auto"/>
          </w:divBdr>
          <w:divsChild>
            <w:div w:id="1576162331">
              <w:marLeft w:val="0"/>
              <w:marRight w:val="0"/>
              <w:marTop w:val="0"/>
              <w:marBottom w:val="0"/>
              <w:divBdr>
                <w:top w:val="none" w:sz="0" w:space="0" w:color="auto"/>
                <w:left w:val="none" w:sz="0" w:space="0" w:color="auto"/>
                <w:bottom w:val="none" w:sz="0" w:space="0" w:color="auto"/>
                <w:right w:val="none" w:sz="0" w:space="0" w:color="auto"/>
              </w:divBdr>
            </w:div>
          </w:divsChild>
        </w:div>
        <w:div w:id="1762990755">
          <w:marLeft w:val="0"/>
          <w:marRight w:val="0"/>
          <w:marTop w:val="0"/>
          <w:marBottom w:val="0"/>
          <w:divBdr>
            <w:top w:val="none" w:sz="0" w:space="0" w:color="auto"/>
            <w:left w:val="none" w:sz="0" w:space="0" w:color="auto"/>
            <w:bottom w:val="none" w:sz="0" w:space="0" w:color="auto"/>
            <w:right w:val="none" w:sz="0" w:space="0" w:color="auto"/>
          </w:divBdr>
        </w:div>
        <w:div w:id="1924072776">
          <w:marLeft w:val="0"/>
          <w:marRight w:val="0"/>
          <w:marTop w:val="0"/>
          <w:marBottom w:val="0"/>
          <w:divBdr>
            <w:top w:val="none" w:sz="0" w:space="0" w:color="auto"/>
            <w:left w:val="none" w:sz="0" w:space="0" w:color="auto"/>
            <w:bottom w:val="none" w:sz="0" w:space="0" w:color="auto"/>
            <w:right w:val="none" w:sz="0" w:space="0" w:color="auto"/>
          </w:divBdr>
          <w:divsChild>
            <w:div w:id="1761218914">
              <w:marLeft w:val="0"/>
              <w:marRight w:val="0"/>
              <w:marTop w:val="0"/>
              <w:marBottom w:val="0"/>
              <w:divBdr>
                <w:top w:val="none" w:sz="0" w:space="0" w:color="auto"/>
                <w:left w:val="none" w:sz="0" w:space="0" w:color="auto"/>
                <w:bottom w:val="none" w:sz="0" w:space="0" w:color="auto"/>
                <w:right w:val="none" w:sz="0" w:space="0" w:color="auto"/>
              </w:divBdr>
            </w:div>
          </w:divsChild>
        </w:div>
        <w:div w:id="1527792765">
          <w:marLeft w:val="0"/>
          <w:marRight w:val="0"/>
          <w:marTop w:val="300"/>
          <w:marBottom w:val="0"/>
          <w:divBdr>
            <w:top w:val="none" w:sz="0" w:space="0" w:color="auto"/>
            <w:left w:val="none" w:sz="0" w:space="0" w:color="auto"/>
            <w:bottom w:val="none" w:sz="0" w:space="0" w:color="auto"/>
            <w:right w:val="none" w:sz="0" w:space="0" w:color="auto"/>
          </w:divBdr>
          <w:divsChild>
            <w:div w:id="97604186">
              <w:marLeft w:val="0"/>
              <w:marRight w:val="0"/>
              <w:marTop w:val="0"/>
              <w:marBottom w:val="0"/>
              <w:divBdr>
                <w:top w:val="none" w:sz="0" w:space="0" w:color="auto"/>
                <w:left w:val="none" w:sz="0" w:space="0" w:color="auto"/>
                <w:bottom w:val="none" w:sz="0" w:space="0" w:color="auto"/>
                <w:right w:val="none" w:sz="0" w:space="0" w:color="auto"/>
              </w:divBdr>
              <w:divsChild>
                <w:div w:id="362445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9713086">
          <w:marLeft w:val="0"/>
          <w:marRight w:val="0"/>
          <w:marTop w:val="300"/>
          <w:marBottom w:val="0"/>
          <w:divBdr>
            <w:top w:val="none" w:sz="0" w:space="0" w:color="auto"/>
            <w:left w:val="none" w:sz="0" w:space="0" w:color="auto"/>
            <w:bottom w:val="none" w:sz="0" w:space="0" w:color="auto"/>
            <w:right w:val="none" w:sz="0" w:space="0" w:color="auto"/>
          </w:divBdr>
          <w:divsChild>
            <w:div w:id="100227727">
              <w:marLeft w:val="0"/>
              <w:marRight w:val="0"/>
              <w:marTop w:val="0"/>
              <w:marBottom w:val="0"/>
              <w:divBdr>
                <w:top w:val="none" w:sz="0" w:space="0" w:color="auto"/>
                <w:left w:val="none" w:sz="0" w:space="0" w:color="auto"/>
                <w:bottom w:val="none" w:sz="0" w:space="0" w:color="auto"/>
                <w:right w:val="none" w:sz="0" w:space="0" w:color="auto"/>
              </w:divBdr>
              <w:divsChild>
                <w:div w:id="367412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790964">
          <w:marLeft w:val="0"/>
          <w:marRight w:val="0"/>
          <w:marTop w:val="300"/>
          <w:marBottom w:val="0"/>
          <w:divBdr>
            <w:top w:val="none" w:sz="0" w:space="0" w:color="auto"/>
            <w:left w:val="none" w:sz="0" w:space="0" w:color="auto"/>
            <w:bottom w:val="none" w:sz="0" w:space="0" w:color="auto"/>
            <w:right w:val="none" w:sz="0" w:space="0" w:color="auto"/>
          </w:divBdr>
          <w:divsChild>
            <w:div w:id="161750230">
              <w:marLeft w:val="0"/>
              <w:marRight w:val="0"/>
              <w:marTop w:val="0"/>
              <w:marBottom w:val="0"/>
              <w:divBdr>
                <w:top w:val="none" w:sz="0" w:space="0" w:color="auto"/>
                <w:left w:val="none" w:sz="0" w:space="0" w:color="auto"/>
                <w:bottom w:val="none" w:sz="0" w:space="0" w:color="auto"/>
                <w:right w:val="none" w:sz="0" w:space="0" w:color="auto"/>
              </w:divBdr>
              <w:divsChild>
                <w:div w:id="868303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5062021">
          <w:marLeft w:val="0"/>
          <w:marRight w:val="0"/>
          <w:marTop w:val="300"/>
          <w:marBottom w:val="0"/>
          <w:divBdr>
            <w:top w:val="none" w:sz="0" w:space="0" w:color="auto"/>
            <w:left w:val="none" w:sz="0" w:space="0" w:color="auto"/>
            <w:bottom w:val="none" w:sz="0" w:space="0" w:color="auto"/>
            <w:right w:val="none" w:sz="0" w:space="0" w:color="auto"/>
          </w:divBdr>
          <w:divsChild>
            <w:div w:id="1841457633">
              <w:marLeft w:val="0"/>
              <w:marRight w:val="0"/>
              <w:marTop w:val="0"/>
              <w:marBottom w:val="0"/>
              <w:divBdr>
                <w:top w:val="none" w:sz="0" w:space="0" w:color="auto"/>
                <w:left w:val="none" w:sz="0" w:space="0" w:color="auto"/>
                <w:bottom w:val="none" w:sz="0" w:space="0" w:color="auto"/>
                <w:right w:val="none" w:sz="0" w:space="0" w:color="auto"/>
              </w:divBdr>
              <w:divsChild>
                <w:div w:id="1053233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6427700">
      <w:bodyDiv w:val="1"/>
      <w:marLeft w:val="0"/>
      <w:marRight w:val="0"/>
      <w:marTop w:val="0"/>
      <w:marBottom w:val="0"/>
      <w:divBdr>
        <w:top w:val="none" w:sz="0" w:space="0" w:color="auto"/>
        <w:left w:val="none" w:sz="0" w:space="0" w:color="auto"/>
        <w:bottom w:val="none" w:sz="0" w:space="0" w:color="auto"/>
        <w:right w:val="none" w:sz="0" w:space="0" w:color="auto"/>
      </w:divBdr>
    </w:div>
    <w:div w:id="1216695966">
      <w:bodyDiv w:val="1"/>
      <w:marLeft w:val="0"/>
      <w:marRight w:val="0"/>
      <w:marTop w:val="0"/>
      <w:marBottom w:val="0"/>
      <w:divBdr>
        <w:top w:val="none" w:sz="0" w:space="0" w:color="auto"/>
        <w:left w:val="none" w:sz="0" w:space="0" w:color="auto"/>
        <w:bottom w:val="none" w:sz="0" w:space="0" w:color="auto"/>
        <w:right w:val="none" w:sz="0" w:space="0" w:color="auto"/>
      </w:divBdr>
    </w:div>
    <w:div w:id="1218469283">
      <w:bodyDiv w:val="1"/>
      <w:marLeft w:val="0"/>
      <w:marRight w:val="0"/>
      <w:marTop w:val="0"/>
      <w:marBottom w:val="0"/>
      <w:divBdr>
        <w:top w:val="none" w:sz="0" w:space="0" w:color="auto"/>
        <w:left w:val="none" w:sz="0" w:space="0" w:color="auto"/>
        <w:bottom w:val="none" w:sz="0" w:space="0" w:color="auto"/>
        <w:right w:val="none" w:sz="0" w:space="0" w:color="auto"/>
      </w:divBdr>
      <w:divsChild>
        <w:div w:id="329648010">
          <w:marLeft w:val="0"/>
          <w:marRight w:val="0"/>
          <w:marTop w:val="0"/>
          <w:marBottom w:val="0"/>
          <w:divBdr>
            <w:top w:val="none" w:sz="0" w:space="0" w:color="auto"/>
            <w:left w:val="none" w:sz="0" w:space="0" w:color="auto"/>
            <w:bottom w:val="none" w:sz="0" w:space="0" w:color="auto"/>
            <w:right w:val="none" w:sz="0" w:space="0" w:color="auto"/>
          </w:divBdr>
        </w:div>
        <w:div w:id="683366978">
          <w:marLeft w:val="0"/>
          <w:marRight w:val="0"/>
          <w:marTop w:val="300"/>
          <w:marBottom w:val="0"/>
          <w:divBdr>
            <w:top w:val="none" w:sz="0" w:space="0" w:color="auto"/>
            <w:left w:val="none" w:sz="0" w:space="0" w:color="auto"/>
            <w:bottom w:val="none" w:sz="0" w:space="0" w:color="auto"/>
            <w:right w:val="none" w:sz="0" w:space="0" w:color="auto"/>
          </w:divBdr>
          <w:divsChild>
            <w:div w:id="30349875">
              <w:marLeft w:val="0"/>
              <w:marRight w:val="0"/>
              <w:marTop w:val="0"/>
              <w:marBottom w:val="0"/>
              <w:divBdr>
                <w:top w:val="none" w:sz="0" w:space="0" w:color="auto"/>
                <w:left w:val="none" w:sz="0" w:space="0" w:color="auto"/>
                <w:bottom w:val="none" w:sz="0" w:space="0" w:color="auto"/>
                <w:right w:val="none" w:sz="0" w:space="0" w:color="auto"/>
              </w:divBdr>
              <w:divsChild>
                <w:div w:id="1729643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0012314">
          <w:marLeft w:val="0"/>
          <w:marRight w:val="0"/>
          <w:marTop w:val="0"/>
          <w:marBottom w:val="0"/>
          <w:divBdr>
            <w:top w:val="none" w:sz="0" w:space="0" w:color="auto"/>
            <w:left w:val="none" w:sz="0" w:space="0" w:color="auto"/>
            <w:bottom w:val="none" w:sz="0" w:space="0" w:color="auto"/>
            <w:right w:val="none" w:sz="0" w:space="0" w:color="auto"/>
          </w:divBdr>
        </w:div>
        <w:div w:id="784883019">
          <w:marLeft w:val="0"/>
          <w:marRight w:val="0"/>
          <w:marTop w:val="0"/>
          <w:marBottom w:val="0"/>
          <w:divBdr>
            <w:top w:val="none" w:sz="0" w:space="0" w:color="auto"/>
            <w:left w:val="none" w:sz="0" w:space="0" w:color="auto"/>
            <w:bottom w:val="none" w:sz="0" w:space="0" w:color="auto"/>
            <w:right w:val="none" w:sz="0" w:space="0" w:color="auto"/>
          </w:divBdr>
        </w:div>
        <w:div w:id="866604856">
          <w:marLeft w:val="0"/>
          <w:marRight w:val="0"/>
          <w:marTop w:val="0"/>
          <w:marBottom w:val="0"/>
          <w:divBdr>
            <w:top w:val="none" w:sz="0" w:space="0" w:color="auto"/>
            <w:left w:val="none" w:sz="0" w:space="0" w:color="auto"/>
            <w:bottom w:val="none" w:sz="0" w:space="0" w:color="auto"/>
            <w:right w:val="none" w:sz="0" w:space="0" w:color="auto"/>
          </w:divBdr>
        </w:div>
        <w:div w:id="1191646261">
          <w:marLeft w:val="0"/>
          <w:marRight w:val="0"/>
          <w:marTop w:val="0"/>
          <w:marBottom w:val="0"/>
          <w:divBdr>
            <w:top w:val="none" w:sz="0" w:space="0" w:color="auto"/>
            <w:left w:val="none" w:sz="0" w:space="0" w:color="auto"/>
            <w:bottom w:val="none" w:sz="0" w:space="0" w:color="auto"/>
            <w:right w:val="none" w:sz="0" w:space="0" w:color="auto"/>
          </w:divBdr>
          <w:divsChild>
            <w:div w:id="1119951362">
              <w:marLeft w:val="0"/>
              <w:marRight w:val="0"/>
              <w:marTop w:val="0"/>
              <w:marBottom w:val="0"/>
              <w:divBdr>
                <w:top w:val="none" w:sz="0" w:space="0" w:color="auto"/>
                <w:left w:val="none" w:sz="0" w:space="0" w:color="auto"/>
                <w:bottom w:val="none" w:sz="0" w:space="0" w:color="auto"/>
                <w:right w:val="none" w:sz="0" w:space="0" w:color="auto"/>
              </w:divBdr>
            </w:div>
          </w:divsChild>
        </w:div>
        <w:div w:id="1283266349">
          <w:marLeft w:val="0"/>
          <w:marRight w:val="0"/>
          <w:marTop w:val="0"/>
          <w:marBottom w:val="0"/>
          <w:divBdr>
            <w:top w:val="none" w:sz="0" w:space="0" w:color="auto"/>
            <w:left w:val="none" w:sz="0" w:space="0" w:color="auto"/>
            <w:bottom w:val="none" w:sz="0" w:space="0" w:color="auto"/>
            <w:right w:val="none" w:sz="0" w:space="0" w:color="auto"/>
          </w:divBdr>
        </w:div>
        <w:div w:id="1363096777">
          <w:marLeft w:val="0"/>
          <w:marRight w:val="0"/>
          <w:marTop w:val="300"/>
          <w:marBottom w:val="0"/>
          <w:divBdr>
            <w:top w:val="none" w:sz="0" w:space="0" w:color="auto"/>
            <w:left w:val="none" w:sz="0" w:space="0" w:color="auto"/>
            <w:bottom w:val="none" w:sz="0" w:space="0" w:color="auto"/>
            <w:right w:val="none" w:sz="0" w:space="0" w:color="auto"/>
          </w:divBdr>
          <w:divsChild>
            <w:div w:id="1436097720">
              <w:marLeft w:val="0"/>
              <w:marRight w:val="0"/>
              <w:marTop w:val="0"/>
              <w:marBottom w:val="0"/>
              <w:divBdr>
                <w:top w:val="none" w:sz="0" w:space="0" w:color="auto"/>
                <w:left w:val="none" w:sz="0" w:space="0" w:color="auto"/>
                <w:bottom w:val="none" w:sz="0" w:space="0" w:color="auto"/>
                <w:right w:val="none" w:sz="0" w:space="0" w:color="auto"/>
              </w:divBdr>
              <w:divsChild>
                <w:div w:id="1368985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829304">
          <w:marLeft w:val="0"/>
          <w:marRight w:val="0"/>
          <w:marTop w:val="0"/>
          <w:marBottom w:val="0"/>
          <w:divBdr>
            <w:top w:val="none" w:sz="0" w:space="0" w:color="auto"/>
            <w:left w:val="none" w:sz="0" w:space="0" w:color="auto"/>
            <w:bottom w:val="none" w:sz="0" w:space="0" w:color="auto"/>
            <w:right w:val="none" w:sz="0" w:space="0" w:color="auto"/>
          </w:divBdr>
          <w:divsChild>
            <w:div w:id="554127391">
              <w:marLeft w:val="0"/>
              <w:marRight w:val="0"/>
              <w:marTop w:val="0"/>
              <w:marBottom w:val="0"/>
              <w:divBdr>
                <w:top w:val="none" w:sz="0" w:space="0" w:color="auto"/>
                <w:left w:val="none" w:sz="0" w:space="0" w:color="auto"/>
                <w:bottom w:val="none" w:sz="0" w:space="0" w:color="auto"/>
                <w:right w:val="none" w:sz="0" w:space="0" w:color="auto"/>
              </w:divBdr>
            </w:div>
          </w:divsChild>
        </w:div>
        <w:div w:id="1475176687">
          <w:marLeft w:val="0"/>
          <w:marRight w:val="0"/>
          <w:marTop w:val="300"/>
          <w:marBottom w:val="0"/>
          <w:divBdr>
            <w:top w:val="none" w:sz="0" w:space="0" w:color="auto"/>
            <w:left w:val="none" w:sz="0" w:space="0" w:color="auto"/>
            <w:bottom w:val="none" w:sz="0" w:space="0" w:color="auto"/>
            <w:right w:val="none" w:sz="0" w:space="0" w:color="auto"/>
          </w:divBdr>
          <w:divsChild>
            <w:div w:id="2102985630">
              <w:marLeft w:val="0"/>
              <w:marRight w:val="0"/>
              <w:marTop w:val="0"/>
              <w:marBottom w:val="0"/>
              <w:divBdr>
                <w:top w:val="none" w:sz="0" w:space="0" w:color="auto"/>
                <w:left w:val="none" w:sz="0" w:space="0" w:color="auto"/>
                <w:bottom w:val="none" w:sz="0" w:space="0" w:color="auto"/>
                <w:right w:val="none" w:sz="0" w:space="0" w:color="auto"/>
              </w:divBdr>
              <w:divsChild>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984608">
          <w:marLeft w:val="0"/>
          <w:marRight w:val="0"/>
          <w:marTop w:val="0"/>
          <w:marBottom w:val="0"/>
          <w:divBdr>
            <w:top w:val="none" w:sz="0" w:space="0" w:color="auto"/>
            <w:left w:val="none" w:sz="0" w:space="0" w:color="auto"/>
            <w:bottom w:val="none" w:sz="0" w:space="0" w:color="auto"/>
            <w:right w:val="none" w:sz="0" w:space="0" w:color="auto"/>
          </w:divBdr>
          <w:divsChild>
            <w:div w:id="524439059">
              <w:marLeft w:val="0"/>
              <w:marRight w:val="0"/>
              <w:marTop w:val="0"/>
              <w:marBottom w:val="0"/>
              <w:divBdr>
                <w:top w:val="none" w:sz="0" w:space="0" w:color="auto"/>
                <w:left w:val="none" w:sz="0" w:space="0" w:color="auto"/>
                <w:bottom w:val="none" w:sz="0" w:space="0" w:color="auto"/>
                <w:right w:val="none" w:sz="0" w:space="0" w:color="auto"/>
              </w:divBdr>
            </w:div>
          </w:divsChild>
        </w:div>
        <w:div w:id="1585725649">
          <w:marLeft w:val="0"/>
          <w:marRight w:val="0"/>
          <w:marTop w:val="0"/>
          <w:marBottom w:val="0"/>
          <w:divBdr>
            <w:top w:val="none" w:sz="0" w:space="0" w:color="auto"/>
            <w:left w:val="none" w:sz="0" w:space="0" w:color="auto"/>
            <w:bottom w:val="none" w:sz="0" w:space="0" w:color="auto"/>
            <w:right w:val="none" w:sz="0" w:space="0" w:color="auto"/>
          </w:divBdr>
          <w:divsChild>
            <w:div w:id="1948612886">
              <w:marLeft w:val="0"/>
              <w:marRight w:val="0"/>
              <w:marTop w:val="0"/>
              <w:marBottom w:val="0"/>
              <w:divBdr>
                <w:top w:val="none" w:sz="0" w:space="0" w:color="auto"/>
                <w:left w:val="none" w:sz="0" w:space="0" w:color="auto"/>
                <w:bottom w:val="none" w:sz="0" w:space="0" w:color="auto"/>
                <w:right w:val="none" w:sz="0" w:space="0" w:color="auto"/>
              </w:divBdr>
            </w:div>
          </w:divsChild>
        </w:div>
        <w:div w:id="1595938163">
          <w:marLeft w:val="0"/>
          <w:marRight w:val="0"/>
          <w:marTop w:val="0"/>
          <w:marBottom w:val="0"/>
          <w:divBdr>
            <w:top w:val="none" w:sz="0" w:space="0" w:color="auto"/>
            <w:left w:val="none" w:sz="0" w:space="0" w:color="auto"/>
            <w:bottom w:val="none" w:sz="0" w:space="0" w:color="auto"/>
            <w:right w:val="none" w:sz="0" w:space="0" w:color="auto"/>
          </w:divBdr>
          <w:divsChild>
            <w:div w:id="327907826">
              <w:marLeft w:val="0"/>
              <w:marRight w:val="0"/>
              <w:marTop w:val="0"/>
              <w:marBottom w:val="0"/>
              <w:divBdr>
                <w:top w:val="none" w:sz="0" w:space="0" w:color="auto"/>
                <w:left w:val="none" w:sz="0" w:space="0" w:color="auto"/>
                <w:bottom w:val="none" w:sz="0" w:space="0" w:color="auto"/>
                <w:right w:val="none" w:sz="0" w:space="0" w:color="auto"/>
              </w:divBdr>
            </w:div>
          </w:divsChild>
        </w:div>
        <w:div w:id="1597900430">
          <w:marLeft w:val="0"/>
          <w:marRight w:val="0"/>
          <w:marTop w:val="0"/>
          <w:marBottom w:val="0"/>
          <w:divBdr>
            <w:top w:val="none" w:sz="0" w:space="0" w:color="auto"/>
            <w:left w:val="none" w:sz="0" w:space="0" w:color="auto"/>
            <w:bottom w:val="none" w:sz="0" w:space="0" w:color="auto"/>
            <w:right w:val="none" w:sz="0" w:space="0" w:color="auto"/>
          </w:divBdr>
          <w:divsChild>
            <w:div w:id="516427769">
              <w:marLeft w:val="0"/>
              <w:marRight w:val="0"/>
              <w:marTop w:val="0"/>
              <w:marBottom w:val="0"/>
              <w:divBdr>
                <w:top w:val="none" w:sz="0" w:space="0" w:color="auto"/>
                <w:left w:val="none" w:sz="0" w:space="0" w:color="auto"/>
                <w:bottom w:val="none" w:sz="0" w:space="0" w:color="auto"/>
                <w:right w:val="none" w:sz="0" w:space="0" w:color="auto"/>
              </w:divBdr>
            </w:div>
          </w:divsChild>
        </w:div>
        <w:div w:id="1611621345">
          <w:marLeft w:val="0"/>
          <w:marRight w:val="0"/>
          <w:marTop w:val="300"/>
          <w:marBottom w:val="0"/>
          <w:divBdr>
            <w:top w:val="none" w:sz="0" w:space="0" w:color="auto"/>
            <w:left w:val="none" w:sz="0" w:space="0" w:color="auto"/>
            <w:bottom w:val="none" w:sz="0" w:space="0" w:color="auto"/>
            <w:right w:val="none" w:sz="0" w:space="0" w:color="auto"/>
          </w:divBdr>
          <w:divsChild>
            <w:div w:id="1268583767">
              <w:marLeft w:val="0"/>
              <w:marRight w:val="0"/>
              <w:marTop w:val="0"/>
              <w:marBottom w:val="0"/>
              <w:divBdr>
                <w:top w:val="none" w:sz="0" w:space="0" w:color="auto"/>
                <w:left w:val="none" w:sz="0" w:space="0" w:color="auto"/>
                <w:bottom w:val="none" w:sz="0" w:space="0" w:color="auto"/>
                <w:right w:val="none" w:sz="0" w:space="0" w:color="auto"/>
              </w:divBdr>
              <w:divsChild>
                <w:div w:id="1981266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253857">
          <w:marLeft w:val="0"/>
          <w:marRight w:val="0"/>
          <w:marTop w:val="0"/>
          <w:marBottom w:val="0"/>
          <w:divBdr>
            <w:top w:val="none" w:sz="0" w:space="0" w:color="auto"/>
            <w:left w:val="none" w:sz="0" w:space="0" w:color="auto"/>
            <w:bottom w:val="none" w:sz="0" w:space="0" w:color="auto"/>
            <w:right w:val="none" w:sz="0" w:space="0" w:color="auto"/>
          </w:divBdr>
        </w:div>
        <w:div w:id="1983341158">
          <w:marLeft w:val="0"/>
          <w:marRight w:val="0"/>
          <w:marTop w:val="0"/>
          <w:marBottom w:val="0"/>
          <w:divBdr>
            <w:top w:val="none" w:sz="0" w:space="0" w:color="auto"/>
            <w:left w:val="none" w:sz="0" w:space="0" w:color="auto"/>
            <w:bottom w:val="none" w:sz="0" w:space="0" w:color="auto"/>
            <w:right w:val="none" w:sz="0" w:space="0" w:color="auto"/>
          </w:divBdr>
          <w:divsChild>
            <w:div w:id="601690703">
              <w:marLeft w:val="0"/>
              <w:marRight w:val="0"/>
              <w:marTop w:val="0"/>
              <w:marBottom w:val="0"/>
              <w:divBdr>
                <w:top w:val="none" w:sz="0" w:space="0" w:color="auto"/>
                <w:left w:val="none" w:sz="0" w:space="0" w:color="auto"/>
                <w:bottom w:val="none" w:sz="0" w:space="0" w:color="auto"/>
                <w:right w:val="none" w:sz="0" w:space="0" w:color="auto"/>
              </w:divBdr>
            </w:div>
          </w:divsChild>
        </w:div>
        <w:div w:id="2074963453">
          <w:marLeft w:val="0"/>
          <w:marRight w:val="0"/>
          <w:marTop w:val="0"/>
          <w:marBottom w:val="0"/>
          <w:divBdr>
            <w:top w:val="none" w:sz="0" w:space="0" w:color="auto"/>
            <w:left w:val="none" w:sz="0" w:space="0" w:color="auto"/>
            <w:bottom w:val="none" w:sz="0" w:space="0" w:color="auto"/>
            <w:right w:val="none" w:sz="0" w:space="0" w:color="auto"/>
          </w:divBdr>
        </w:div>
      </w:divsChild>
    </w:div>
    <w:div w:id="1219509034">
      <w:bodyDiv w:val="1"/>
      <w:marLeft w:val="0"/>
      <w:marRight w:val="0"/>
      <w:marTop w:val="0"/>
      <w:marBottom w:val="0"/>
      <w:divBdr>
        <w:top w:val="none" w:sz="0" w:space="0" w:color="auto"/>
        <w:left w:val="none" w:sz="0" w:space="0" w:color="auto"/>
        <w:bottom w:val="none" w:sz="0" w:space="0" w:color="auto"/>
        <w:right w:val="none" w:sz="0" w:space="0" w:color="auto"/>
      </w:divBdr>
      <w:divsChild>
        <w:div w:id="1105268924">
          <w:marLeft w:val="0"/>
          <w:marRight w:val="0"/>
          <w:marTop w:val="0"/>
          <w:marBottom w:val="0"/>
          <w:divBdr>
            <w:top w:val="none" w:sz="0" w:space="0" w:color="auto"/>
            <w:left w:val="none" w:sz="0" w:space="0" w:color="auto"/>
            <w:bottom w:val="none" w:sz="0" w:space="0" w:color="auto"/>
            <w:right w:val="none" w:sz="0" w:space="0" w:color="auto"/>
          </w:divBdr>
          <w:divsChild>
            <w:div w:id="1188373091">
              <w:marLeft w:val="0"/>
              <w:marRight w:val="0"/>
              <w:marTop w:val="0"/>
              <w:marBottom w:val="0"/>
              <w:divBdr>
                <w:top w:val="none" w:sz="0" w:space="0" w:color="auto"/>
                <w:left w:val="none" w:sz="0" w:space="0" w:color="auto"/>
                <w:bottom w:val="none" w:sz="0" w:space="0" w:color="auto"/>
                <w:right w:val="none" w:sz="0" w:space="0" w:color="auto"/>
              </w:divBdr>
            </w:div>
          </w:divsChild>
        </w:div>
        <w:div w:id="2126390253">
          <w:marLeft w:val="0"/>
          <w:marRight w:val="0"/>
          <w:marTop w:val="0"/>
          <w:marBottom w:val="0"/>
          <w:divBdr>
            <w:top w:val="none" w:sz="0" w:space="0" w:color="auto"/>
            <w:left w:val="none" w:sz="0" w:space="0" w:color="auto"/>
            <w:bottom w:val="none" w:sz="0" w:space="0" w:color="auto"/>
            <w:right w:val="none" w:sz="0" w:space="0" w:color="auto"/>
          </w:divBdr>
        </w:div>
        <w:div w:id="699822388">
          <w:marLeft w:val="0"/>
          <w:marRight w:val="0"/>
          <w:marTop w:val="0"/>
          <w:marBottom w:val="0"/>
          <w:divBdr>
            <w:top w:val="none" w:sz="0" w:space="0" w:color="auto"/>
            <w:left w:val="none" w:sz="0" w:space="0" w:color="auto"/>
            <w:bottom w:val="none" w:sz="0" w:space="0" w:color="auto"/>
            <w:right w:val="none" w:sz="0" w:space="0" w:color="auto"/>
          </w:divBdr>
          <w:divsChild>
            <w:div w:id="1580216127">
              <w:marLeft w:val="0"/>
              <w:marRight w:val="0"/>
              <w:marTop w:val="0"/>
              <w:marBottom w:val="0"/>
              <w:divBdr>
                <w:top w:val="none" w:sz="0" w:space="0" w:color="auto"/>
                <w:left w:val="none" w:sz="0" w:space="0" w:color="auto"/>
                <w:bottom w:val="none" w:sz="0" w:space="0" w:color="auto"/>
                <w:right w:val="none" w:sz="0" w:space="0" w:color="auto"/>
              </w:divBdr>
            </w:div>
          </w:divsChild>
        </w:div>
        <w:div w:id="187371468">
          <w:marLeft w:val="0"/>
          <w:marRight w:val="0"/>
          <w:marTop w:val="0"/>
          <w:marBottom w:val="0"/>
          <w:divBdr>
            <w:top w:val="none" w:sz="0" w:space="0" w:color="auto"/>
            <w:left w:val="none" w:sz="0" w:space="0" w:color="auto"/>
            <w:bottom w:val="none" w:sz="0" w:space="0" w:color="auto"/>
            <w:right w:val="none" w:sz="0" w:space="0" w:color="auto"/>
          </w:divBdr>
        </w:div>
        <w:div w:id="392895556">
          <w:marLeft w:val="0"/>
          <w:marRight w:val="0"/>
          <w:marTop w:val="0"/>
          <w:marBottom w:val="0"/>
          <w:divBdr>
            <w:top w:val="none" w:sz="0" w:space="0" w:color="auto"/>
            <w:left w:val="none" w:sz="0" w:space="0" w:color="auto"/>
            <w:bottom w:val="none" w:sz="0" w:space="0" w:color="auto"/>
            <w:right w:val="none" w:sz="0" w:space="0" w:color="auto"/>
          </w:divBdr>
          <w:divsChild>
            <w:div w:id="413821813">
              <w:marLeft w:val="0"/>
              <w:marRight w:val="0"/>
              <w:marTop w:val="0"/>
              <w:marBottom w:val="0"/>
              <w:divBdr>
                <w:top w:val="none" w:sz="0" w:space="0" w:color="auto"/>
                <w:left w:val="none" w:sz="0" w:space="0" w:color="auto"/>
                <w:bottom w:val="none" w:sz="0" w:space="0" w:color="auto"/>
                <w:right w:val="none" w:sz="0" w:space="0" w:color="auto"/>
              </w:divBdr>
            </w:div>
          </w:divsChild>
        </w:div>
        <w:div w:id="1768847522">
          <w:marLeft w:val="0"/>
          <w:marRight w:val="0"/>
          <w:marTop w:val="0"/>
          <w:marBottom w:val="0"/>
          <w:divBdr>
            <w:top w:val="none" w:sz="0" w:space="0" w:color="auto"/>
            <w:left w:val="none" w:sz="0" w:space="0" w:color="auto"/>
            <w:bottom w:val="none" w:sz="0" w:space="0" w:color="auto"/>
            <w:right w:val="none" w:sz="0" w:space="0" w:color="auto"/>
          </w:divBdr>
        </w:div>
        <w:div w:id="326829618">
          <w:marLeft w:val="0"/>
          <w:marRight w:val="0"/>
          <w:marTop w:val="0"/>
          <w:marBottom w:val="0"/>
          <w:divBdr>
            <w:top w:val="none" w:sz="0" w:space="0" w:color="auto"/>
            <w:left w:val="none" w:sz="0" w:space="0" w:color="auto"/>
            <w:bottom w:val="none" w:sz="0" w:space="0" w:color="auto"/>
            <w:right w:val="none" w:sz="0" w:space="0" w:color="auto"/>
          </w:divBdr>
          <w:divsChild>
            <w:div w:id="370881320">
              <w:marLeft w:val="0"/>
              <w:marRight w:val="0"/>
              <w:marTop w:val="0"/>
              <w:marBottom w:val="0"/>
              <w:divBdr>
                <w:top w:val="none" w:sz="0" w:space="0" w:color="auto"/>
                <w:left w:val="none" w:sz="0" w:space="0" w:color="auto"/>
                <w:bottom w:val="none" w:sz="0" w:space="0" w:color="auto"/>
                <w:right w:val="none" w:sz="0" w:space="0" w:color="auto"/>
              </w:divBdr>
            </w:div>
          </w:divsChild>
        </w:div>
        <w:div w:id="1040739632">
          <w:marLeft w:val="0"/>
          <w:marRight w:val="0"/>
          <w:marTop w:val="0"/>
          <w:marBottom w:val="0"/>
          <w:divBdr>
            <w:top w:val="none" w:sz="0" w:space="0" w:color="auto"/>
            <w:left w:val="none" w:sz="0" w:space="0" w:color="auto"/>
            <w:bottom w:val="none" w:sz="0" w:space="0" w:color="auto"/>
            <w:right w:val="none" w:sz="0" w:space="0" w:color="auto"/>
          </w:divBdr>
        </w:div>
        <w:div w:id="1981497136">
          <w:marLeft w:val="0"/>
          <w:marRight w:val="0"/>
          <w:marTop w:val="0"/>
          <w:marBottom w:val="0"/>
          <w:divBdr>
            <w:top w:val="none" w:sz="0" w:space="0" w:color="auto"/>
            <w:left w:val="none" w:sz="0" w:space="0" w:color="auto"/>
            <w:bottom w:val="none" w:sz="0" w:space="0" w:color="auto"/>
            <w:right w:val="none" w:sz="0" w:space="0" w:color="auto"/>
          </w:divBdr>
          <w:divsChild>
            <w:div w:id="1810586720">
              <w:marLeft w:val="0"/>
              <w:marRight w:val="0"/>
              <w:marTop w:val="0"/>
              <w:marBottom w:val="0"/>
              <w:divBdr>
                <w:top w:val="none" w:sz="0" w:space="0" w:color="auto"/>
                <w:left w:val="none" w:sz="0" w:space="0" w:color="auto"/>
                <w:bottom w:val="none" w:sz="0" w:space="0" w:color="auto"/>
                <w:right w:val="none" w:sz="0" w:space="0" w:color="auto"/>
              </w:divBdr>
            </w:div>
          </w:divsChild>
        </w:div>
        <w:div w:id="1012416803">
          <w:marLeft w:val="0"/>
          <w:marRight w:val="0"/>
          <w:marTop w:val="0"/>
          <w:marBottom w:val="0"/>
          <w:divBdr>
            <w:top w:val="none" w:sz="0" w:space="0" w:color="auto"/>
            <w:left w:val="none" w:sz="0" w:space="0" w:color="auto"/>
            <w:bottom w:val="none" w:sz="0" w:space="0" w:color="auto"/>
            <w:right w:val="none" w:sz="0" w:space="0" w:color="auto"/>
          </w:divBdr>
        </w:div>
        <w:div w:id="1387492327">
          <w:marLeft w:val="0"/>
          <w:marRight w:val="0"/>
          <w:marTop w:val="0"/>
          <w:marBottom w:val="0"/>
          <w:divBdr>
            <w:top w:val="none" w:sz="0" w:space="0" w:color="auto"/>
            <w:left w:val="none" w:sz="0" w:space="0" w:color="auto"/>
            <w:bottom w:val="none" w:sz="0" w:space="0" w:color="auto"/>
            <w:right w:val="none" w:sz="0" w:space="0" w:color="auto"/>
          </w:divBdr>
          <w:divsChild>
            <w:div w:id="1971546195">
              <w:marLeft w:val="0"/>
              <w:marRight w:val="0"/>
              <w:marTop w:val="0"/>
              <w:marBottom w:val="0"/>
              <w:divBdr>
                <w:top w:val="none" w:sz="0" w:space="0" w:color="auto"/>
                <w:left w:val="none" w:sz="0" w:space="0" w:color="auto"/>
                <w:bottom w:val="none" w:sz="0" w:space="0" w:color="auto"/>
                <w:right w:val="none" w:sz="0" w:space="0" w:color="auto"/>
              </w:divBdr>
            </w:div>
          </w:divsChild>
        </w:div>
        <w:div w:id="369304634">
          <w:marLeft w:val="0"/>
          <w:marRight w:val="0"/>
          <w:marTop w:val="0"/>
          <w:marBottom w:val="0"/>
          <w:divBdr>
            <w:top w:val="none" w:sz="0" w:space="0" w:color="auto"/>
            <w:left w:val="none" w:sz="0" w:space="0" w:color="auto"/>
            <w:bottom w:val="none" w:sz="0" w:space="0" w:color="auto"/>
            <w:right w:val="none" w:sz="0" w:space="0" w:color="auto"/>
          </w:divBdr>
        </w:div>
        <w:div w:id="1960263770">
          <w:marLeft w:val="0"/>
          <w:marRight w:val="0"/>
          <w:marTop w:val="0"/>
          <w:marBottom w:val="0"/>
          <w:divBdr>
            <w:top w:val="none" w:sz="0" w:space="0" w:color="auto"/>
            <w:left w:val="none" w:sz="0" w:space="0" w:color="auto"/>
            <w:bottom w:val="none" w:sz="0" w:space="0" w:color="auto"/>
            <w:right w:val="none" w:sz="0" w:space="0" w:color="auto"/>
          </w:divBdr>
          <w:divsChild>
            <w:div w:id="1283076015">
              <w:marLeft w:val="0"/>
              <w:marRight w:val="0"/>
              <w:marTop w:val="0"/>
              <w:marBottom w:val="0"/>
              <w:divBdr>
                <w:top w:val="none" w:sz="0" w:space="0" w:color="auto"/>
                <w:left w:val="none" w:sz="0" w:space="0" w:color="auto"/>
                <w:bottom w:val="none" w:sz="0" w:space="0" w:color="auto"/>
                <w:right w:val="none" w:sz="0" w:space="0" w:color="auto"/>
              </w:divBdr>
            </w:div>
          </w:divsChild>
        </w:div>
        <w:div w:id="735517176">
          <w:marLeft w:val="0"/>
          <w:marRight w:val="0"/>
          <w:marTop w:val="300"/>
          <w:marBottom w:val="0"/>
          <w:divBdr>
            <w:top w:val="none" w:sz="0" w:space="0" w:color="auto"/>
            <w:left w:val="none" w:sz="0" w:space="0" w:color="auto"/>
            <w:bottom w:val="none" w:sz="0" w:space="0" w:color="auto"/>
            <w:right w:val="none" w:sz="0" w:space="0" w:color="auto"/>
          </w:divBdr>
          <w:divsChild>
            <w:div w:id="1325163998">
              <w:marLeft w:val="0"/>
              <w:marRight w:val="0"/>
              <w:marTop w:val="0"/>
              <w:marBottom w:val="0"/>
              <w:divBdr>
                <w:top w:val="none" w:sz="0" w:space="0" w:color="auto"/>
                <w:left w:val="none" w:sz="0" w:space="0" w:color="auto"/>
                <w:bottom w:val="none" w:sz="0" w:space="0" w:color="auto"/>
                <w:right w:val="none" w:sz="0" w:space="0" w:color="auto"/>
              </w:divBdr>
              <w:divsChild>
                <w:div w:id="1409420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2990871">
          <w:marLeft w:val="0"/>
          <w:marRight w:val="0"/>
          <w:marTop w:val="300"/>
          <w:marBottom w:val="0"/>
          <w:divBdr>
            <w:top w:val="none" w:sz="0" w:space="0" w:color="auto"/>
            <w:left w:val="none" w:sz="0" w:space="0" w:color="auto"/>
            <w:bottom w:val="none" w:sz="0" w:space="0" w:color="auto"/>
            <w:right w:val="none" w:sz="0" w:space="0" w:color="auto"/>
          </w:divBdr>
          <w:divsChild>
            <w:div w:id="741373164">
              <w:marLeft w:val="0"/>
              <w:marRight w:val="0"/>
              <w:marTop w:val="0"/>
              <w:marBottom w:val="0"/>
              <w:divBdr>
                <w:top w:val="none" w:sz="0" w:space="0" w:color="auto"/>
                <w:left w:val="none" w:sz="0" w:space="0" w:color="auto"/>
                <w:bottom w:val="none" w:sz="0" w:space="0" w:color="auto"/>
                <w:right w:val="none" w:sz="0" w:space="0" w:color="auto"/>
              </w:divBdr>
              <w:divsChild>
                <w:div w:id="1098059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871642">
          <w:marLeft w:val="0"/>
          <w:marRight w:val="0"/>
          <w:marTop w:val="300"/>
          <w:marBottom w:val="0"/>
          <w:divBdr>
            <w:top w:val="none" w:sz="0" w:space="0" w:color="auto"/>
            <w:left w:val="none" w:sz="0" w:space="0" w:color="auto"/>
            <w:bottom w:val="none" w:sz="0" w:space="0" w:color="auto"/>
            <w:right w:val="none" w:sz="0" w:space="0" w:color="auto"/>
          </w:divBdr>
          <w:divsChild>
            <w:div w:id="1007558717">
              <w:marLeft w:val="0"/>
              <w:marRight w:val="0"/>
              <w:marTop w:val="0"/>
              <w:marBottom w:val="0"/>
              <w:divBdr>
                <w:top w:val="none" w:sz="0" w:space="0" w:color="auto"/>
                <w:left w:val="none" w:sz="0" w:space="0" w:color="auto"/>
                <w:bottom w:val="none" w:sz="0" w:space="0" w:color="auto"/>
                <w:right w:val="none" w:sz="0" w:space="0" w:color="auto"/>
              </w:divBdr>
              <w:divsChild>
                <w:div w:id="229850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262976">
          <w:marLeft w:val="0"/>
          <w:marRight w:val="0"/>
          <w:marTop w:val="300"/>
          <w:marBottom w:val="0"/>
          <w:divBdr>
            <w:top w:val="none" w:sz="0" w:space="0" w:color="auto"/>
            <w:left w:val="none" w:sz="0" w:space="0" w:color="auto"/>
            <w:bottom w:val="none" w:sz="0" w:space="0" w:color="auto"/>
            <w:right w:val="none" w:sz="0" w:space="0" w:color="auto"/>
          </w:divBdr>
          <w:divsChild>
            <w:div w:id="1059523432">
              <w:marLeft w:val="0"/>
              <w:marRight w:val="0"/>
              <w:marTop w:val="0"/>
              <w:marBottom w:val="0"/>
              <w:divBdr>
                <w:top w:val="none" w:sz="0" w:space="0" w:color="auto"/>
                <w:left w:val="none" w:sz="0" w:space="0" w:color="auto"/>
                <w:bottom w:val="none" w:sz="0" w:space="0" w:color="auto"/>
                <w:right w:val="none" w:sz="0" w:space="0" w:color="auto"/>
              </w:divBdr>
              <w:divsChild>
                <w:div w:id="1088963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0048028">
      <w:bodyDiv w:val="1"/>
      <w:marLeft w:val="0"/>
      <w:marRight w:val="0"/>
      <w:marTop w:val="0"/>
      <w:marBottom w:val="0"/>
      <w:divBdr>
        <w:top w:val="none" w:sz="0" w:space="0" w:color="auto"/>
        <w:left w:val="none" w:sz="0" w:space="0" w:color="auto"/>
        <w:bottom w:val="none" w:sz="0" w:space="0" w:color="auto"/>
        <w:right w:val="none" w:sz="0" w:space="0" w:color="auto"/>
      </w:divBdr>
      <w:divsChild>
        <w:div w:id="376248027">
          <w:marLeft w:val="0"/>
          <w:marRight w:val="0"/>
          <w:marTop w:val="0"/>
          <w:marBottom w:val="0"/>
          <w:divBdr>
            <w:top w:val="none" w:sz="0" w:space="0" w:color="auto"/>
            <w:left w:val="none" w:sz="0" w:space="0" w:color="auto"/>
            <w:bottom w:val="none" w:sz="0" w:space="0" w:color="auto"/>
            <w:right w:val="none" w:sz="0" w:space="0" w:color="auto"/>
          </w:divBdr>
        </w:div>
        <w:div w:id="1884514341">
          <w:marLeft w:val="0"/>
          <w:marRight w:val="0"/>
          <w:marTop w:val="0"/>
          <w:marBottom w:val="0"/>
          <w:divBdr>
            <w:top w:val="none" w:sz="0" w:space="0" w:color="auto"/>
            <w:left w:val="none" w:sz="0" w:space="0" w:color="auto"/>
            <w:bottom w:val="none" w:sz="0" w:space="0" w:color="auto"/>
            <w:right w:val="none" w:sz="0" w:space="0" w:color="auto"/>
          </w:divBdr>
          <w:divsChild>
            <w:div w:id="1479617028">
              <w:marLeft w:val="0"/>
              <w:marRight w:val="0"/>
              <w:marTop w:val="0"/>
              <w:marBottom w:val="0"/>
              <w:divBdr>
                <w:top w:val="none" w:sz="0" w:space="0" w:color="auto"/>
                <w:left w:val="none" w:sz="0" w:space="0" w:color="auto"/>
                <w:bottom w:val="none" w:sz="0" w:space="0" w:color="auto"/>
                <w:right w:val="none" w:sz="0" w:space="0" w:color="auto"/>
              </w:divBdr>
            </w:div>
          </w:divsChild>
        </w:div>
        <w:div w:id="1767118241">
          <w:marLeft w:val="0"/>
          <w:marRight w:val="0"/>
          <w:marTop w:val="0"/>
          <w:marBottom w:val="0"/>
          <w:divBdr>
            <w:top w:val="none" w:sz="0" w:space="0" w:color="auto"/>
            <w:left w:val="none" w:sz="0" w:space="0" w:color="auto"/>
            <w:bottom w:val="none" w:sz="0" w:space="0" w:color="auto"/>
            <w:right w:val="none" w:sz="0" w:space="0" w:color="auto"/>
          </w:divBdr>
        </w:div>
        <w:div w:id="1970933218">
          <w:marLeft w:val="0"/>
          <w:marRight w:val="0"/>
          <w:marTop w:val="0"/>
          <w:marBottom w:val="0"/>
          <w:divBdr>
            <w:top w:val="none" w:sz="0" w:space="0" w:color="auto"/>
            <w:left w:val="none" w:sz="0" w:space="0" w:color="auto"/>
            <w:bottom w:val="none" w:sz="0" w:space="0" w:color="auto"/>
            <w:right w:val="none" w:sz="0" w:space="0" w:color="auto"/>
          </w:divBdr>
          <w:divsChild>
            <w:div w:id="1579170466">
              <w:marLeft w:val="0"/>
              <w:marRight w:val="0"/>
              <w:marTop w:val="0"/>
              <w:marBottom w:val="0"/>
              <w:divBdr>
                <w:top w:val="none" w:sz="0" w:space="0" w:color="auto"/>
                <w:left w:val="none" w:sz="0" w:space="0" w:color="auto"/>
                <w:bottom w:val="none" w:sz="0" w:space="0" w:color="auto"/>
                <w:right w:val="none" w:sz="0" w:space="0" w:color="auto"/>
              </w:divBdr>
            </w:div>
          </w:divsChild>
        </w:div>
        <w:div w:id="306709289">
          <w:marLeft w:val="0"/>
          <w:marRight w:val="0"/>
          <w:marTop w:val="0"/>
          <w:marBottom w:val="0"/>
          <w:divBdr>
            <w:top w:val="none" w:sz="0" w:space="0" w:color="auto"/>
            <w:left w:val="none" w:sz="0" w:space="0" w:color="auto"/>
            <w:bottom w:val="none" w:sz="0" w:space="0" w:color="auto"/>
            <w:right w:val="none" w:sz="0" w:space="0" w:color="auto"/>
          </w:divBdr>
        </w:div>
        <w:div w:id="1608538008">
          <w:marLeft w:val="0"/>
          <w:marRight w:val="0"/>
          <w:marTop w:val="0"/>
          <w:marBottom w:val="0"/>
          <w:divBdr>
            <w:top w:val="none" w:sz="0" w:space="0" w:color="auto"/>
            <w:left w:val="none" w:sz="0" w:space="0" w:color="auto"/>
            <w:bottom w:val="none" w:sz="0" w:space="0" w:color="auto"/>
            <w:right w:val="none" w:sz="0" w:space="0" w:color="auto"/>
          </w:divBdr>
          <w:divsChild>
            <w:div w:id="1208298034">
              <w:marLeft w:val="0"/>
              <w:marRight w:val="0"/>
              <w:marTop w:val="0"/>
              <w:marBottom w:val="0"/>
              <w:divBdr>
                <w:top w:val="none" w:sz="0" w:space="0" w:color="auto"/>
                <w:left w:val="none" w:sz="0" w:space="0" w:color="auto"/>
                <w:bottom w:val="none" w:sz="0" w:space="0" w:color="auto"/>
                <w:right w:val="none" w:sz="0" w:space="0" w:color="auto"/>
              </w:divBdr>
            </w:div>
          </w:divsChild>
        </w:div>
        <w:div w:id="159004637">
          <w:marLeft w:val="0"/>
          <w:marRight w:val="0"/>
          <w:marTop w:val="0"/>
          <w:marBottom w:val="0"/>
          <w:divBdr>
            <w:top w:val="none" w:sz="0" w:space="0" w:color="auto"/>
            <w:left w:val="none" w:sz="0" w:space="0" w:color="auto"/>
            <w:bottom w:val="none" w:sz="0" w:space="0" w:color="auto"/>
            <w:right w:val="none" w:sz="0" w:space="0" w:color="auto"/>
          </w:divBdr>
        </w:div>
        <w:div w:id="1056780214">
          <w:marLeft w:val="0"/>
          <w:marRight w:val="0"/>
          <w:marTop w:val="0"/>
          <w:marBottom w:val="0"/>
          <w:divBdr>
            <w:top w:val="none" w:sz="0" w:space="0" w:color="auto"/>
            <w:left w:val="none" w:sz="0" w:space="0" w:color="auto"/>
            <w:bottom w:val="none" w:sz="0" w:space="0" w:color="auto"/>
            <w:right w:val="none" w:sz="0" w:space="0" w:color="auto"/>
          </w:divBdr>
          <w:divsChild>
            <w:div w:id="592009451">
              <w:marLeft w:val="0"/>
              <w:marRight w:val="0"/>
              <w:marTop w:val="0"/>
              <w:marBottom w:val="0"/>
              <w:divBdr>
                <w:top w:val="none" w:sz="0" w:space="0" w:color="auto"/>
                <w:left w:val="none" w:sz="0" w:space="0" w:color="auto"/>
                <w:bottom w:val="none" w:sz="0" w:space="0" w:color="auto"/>
                <w:right w:val="none" w:sz="0" w:space="0" w:color="auto"/>
              </w:divBdr>
            </w:div>
          </w:divsChild>
        </w:div>
        <w:div w:id="1834837800">
          <w:marLeft w:val="0"/>
          <w:marRight w:val="0"/>
          <w:marTop w:val="0"/>
          <w:marBottom w:val="0"/>
          <w:divBdr>
            <w:top w:val="none" w:sz="0" w:space="0" w:color="auto"/>
            <w:left w:val="none" w:sz="0" w:space="0" w:color="auto"/>
            <w:bottom w:val="none" w:sz="0" w:space="0" w:color="auto"/>
            <w:right w:val="none" w:sz="0" w:space="0" w:color="auto"/>
          </w:divBdr>
        </w:div>
        <w:div w:id="65540633">
          <w:marLeft w:val="0"/>
          <w:marRight w:val="0"/>
          <w:marTop w:val="0"/>
          <w:marBottom w:val="0"/>
          <w:divBdr>
            <w:top w:val="none" w:sz="0" w:space="0" w:color="auto"/>
            <w:left w:val="none" w:sz="0" w:space="0" w:color="auto"/>
            <w:bottom w:val="none" w:sz="0" w:space="0" w:color="auto"/>
            <w:right w:val="none" w:sz="0" w:space="0" w:color="auto"/>
          </w:divBdr>
          <w:divsChild>
            <w:div w:id="7952787">
              <w:marLeft w:val="0"/>
              <w:marRight w:val="0"/>
              <w:marTop w:val="0"/>
              <w:marBottom w:val="0"/>
              <w:divBdr>
                <w:top w:val="none" w:sz="0" w:space="0" w:color="auto"/>
                <w:left w:val="none" w:sz="0" w:space="0" w:color="auto"/>
                <w:bottom w:val="none" w:sz="0" w:space="0" w:color="auto"/>
                <w:right w:val="none" w:sz="0" w:space="0" w:color="auto"/>
              </w:divBdr>
            </w:div>
          </w:divsChild>
        </w:div>
        <w:div w:id="1638367056">
          <w:marLeft w:val="0"/>
          <w:marRight w:val="0"/>
          <w:marTop w:val="0"/>
          <w:marBottom w:val="0"/>
          <w:divBdr>
            <w:top w:val="none" w:sz="0" w:space="0" w:color="auto"/>
            <w:left w:val="none" w:sz="0" w:space="0" w:color="auto"/>
            <w:bottom w:val="none" w:sz="0" w:space="0" w:color="auto"/>
            <w:right w:val="none" w:sz="0" w:space="0" w:color="auto"/>
          </w:divBdr>
        </w:div>
        <w:div w:id="1910459739">
          <w:marLeft w:val="0"/>
          <w:marRight w:val="0"/>
          <w:marTop w:val="0"/>
          <w:marBottom w:val="0"/>
          <w:divBdr>
            <w:top w:val="none" w:sz="0" w:space="0" w:color="auto"/>
            <w:left w:val="none" w:sz="0" w:space="0" w:color="auto"/>
            <w:bottom w:val="none" w:sz="0" w:space="0" w:color="auto"/>
            <w:right w:val="none" w:sz="0" w:space="0" w:color="auto"/>
          </w:divBdr>
          <w:divsChild>
            <w:div w:id="1170944457">
              <w:marLeft w:val="0"/>
              <w:marRight w:val="0"/>
              <w:marTop w:val="0"/>
              <w:marBottom w:val="0"/>
              <w:divBdr>
                <w:top w:val="none" w:sz="0" w:space="0" w:color="auto"/>
                <w:left w:val="none" w:sz="0" w:space="0" w:color="auto"/>
                <w:bottom w:val="none" w:sz="0" w:space="0" w:color="auto"/>
                <w:right w:val="none" w:sz="0" w:space="0" w:color="auto"/>
              </w:divBdr>
            </w:div>
          </w:divsChild>
        </w:div>
        <w:div w:id="1305355594">
          <w:marLeft w:val="0"/>
          <w:marRight w:val="0"/>
          <w:marTop w:val="0"/>
          <w:marBottom w:val="0"/>
          <w:divBdr>
            <w:top w:val="none" w:sz="0" w:space="0" w:color="auto"/>
            <w:left w:val="none" w:sz="0" w:space="0" w:color="auto"/>
            <w:bottom w:val="none" w:sz="0" w:space="0" w:color="auto"/>
            <w:right w:val="none" w:sz="0" w:space="0" w:color="auto"/>
          </w:divBdr>
        </w:div>
        <w:div w:id="1026641450">
          <w:marLeft w:val="0"/>
          <w:marRight w:val="0"/>
          <w:marTop w:val="0"/>
          <w:marBottom w:val="0"/>
          <w:divBdr>
            <w:top w:val="none" w:sz="0" w:space="0" w:color="auto"/>
            <w:left w:val="none" w:sz="0" w:space="0" w:color="auto"/>
            <w:bottom w:val="none" w:sz="0" w:space="0" w:color="auto"/>
            <w:right w:val="none" w:sz="0" w:space="0" w:color="auto"/>
          </w:divBdr>
          <w:divsChild>
            <w:div w:id="304509615">
              <w:marLeft w:val="0"/>
              <w:marRight w:val="0"/>
              <w:marTop w:val="0"/>
              <w:marBottom w:val="0"/>
              <w:divBdr>
                <w:top w:val="none" w:sz="0" w:space="0" w:color="auto"/>
                <w:left w:val="none" w:sz="0" w:space="0" w:color="auto"/>
                <w:bottom w:val="none" w:sz="0" w:space="0" w:color="auto"/>
                <w:right w:val="none" w:sz="0" w:space="0" w:color="auto"/>
              </w:divBdr>
            </w:div>
          </w:divsChild>
        </w:div>
        <w:div w:id="557329320">
          <w:marLeft w:val="0"/>
          <w:marRight w:val="0"/>
          <w:marTop w:val="300"/>
          <w:marBottom w:val="0"/>
          <w:divBdr>
            <w:top w:val="none" w:sz="0" w:space="0" w:color="auto"/>
            <w:left w:val="none" w:sz="0" w:space="0" w:color="auto"/>
            <w:bottom w:val="none" w:sz="0" w:space="0" w:color="auto"/>
            <w:right w:val="none" w:sz="0" w:space="0" w:color="auto"/>
          </w:divBdr>
          <w:divsChild>
            <w:div w:id="590116012">
              <w:marLeft w:val="0"/>
              <w:marRight w:val="0"/>
              <w:marTop w:val="0"/>
              <w:marBottom w:val="0"/>
              <w:divBdr>
                <w:top w:val="none" w:sz="0" w:space="0" w:color="auto"/>
                <w:left w:val="none" w:sz="0" w:space="0" w:color="auto"/>
                <w:bottom w:val="none" w:sz="0" w:space="0" w:color="auto"/>
                <w:right w:val="none" w:sz="0" w:space="0" w:color="auto"/>
              </w:divBdr>
              <w:divsChild>
                <w:div w:id="1359160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206522">
          <w:marLeft w:val="0"/>
          <w:marRight w:val="0"/>
          <w:marTop w:val="300"/>
          <w:marBottom w:val="0"/>
          <w:divBdr>
            <w:top w:val="none" w:sz="0" w:space="0" w:color="auto"/>
            <w:left w:val="none" w:sz="0" w:space="0" w:color="auto"/>
            <w:bottom w:val="none" w:sz="0" w:space="0" w:color="auto"/>
            <w:right w:val="none" w:sz="0" w:space="0" w:color="auto"/>
          </w:divBdr>
          <w:divsChild>
            <w:div w:id="94450145">
              <w:marLeft w:val="0"/>
              <w:marRight w:val="0"/>
              <w:marTop w:val="0"/>
              <w:marBottom w:val="0"/>
              <w:divBdr>
                <w:top w:val="none" w:sz="0" w:space="0" w:color="auto"/>
                <w:left w:val="none" w:sz="0" w:space="0" w:color="auto"/>
                <w:bottom w:val="none" w:sz="0" w:space="0" w:color="auto"/>
                <w:right w:val="none" w:sz="0" w:space="0" w:color="auto"/>
              </w:divBdr>
              <w:divsChild>
                <w:div w:id="1557424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4104437">
          <w:marLeft w:val="0"/>
          <w:marRight w:val="0"/>
          <w:marTop w:val="300"/>
          <w:marBottom w:val="0"/>
          <w:divBdr>
            <w:top w:val="none" w:sz="0" w:space="0" w:color="auto"/>
            <w:left w:val="none" w:sz="0" w:space="0" w:color="auto"/>
            <w:bottom w:val="none" w:sz="0" w:space="0" w:color="auto"/>
            <w:right w:val="none" w:sz="0" w:space="0" w:color="auto"/>
          </w:divBdr>
          <w:divsChild>
            <w:div w:id="672344213">
              <w:marLeft w:val="0"/>
              <w:marRight w:val="0"/>
              <w:marTop w:val="0"/>
              <w:marBottom w:val="0"/>
              <w:divBdr>
                <w:top w:val="none" w:sz="0" w:space="0" w:color="auto"/>
                <w:left w:val="none" w:sz="0" w:space="0" w:color="auto"/>
                <w:bottom w:val="none" w:sz="0" w:space="0" w:color="auto"/>
                <w:right w:val="none" w:sz="0" w:space="0" w:color="auto"/>
              </w:divBdr>
              <w:divsChild>
                <w:div w:id="2712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1369266">
          <w:marLeft w:val="0"/>
          <w:marRight w:val="0"/>
          <w:marTop w:val="300"/>
          <w:marBottom w:val="0"/>
          <w:divBdr>
            <w:top w:val="none" w:sz="0" w:space="0" w:color="auto"/>
            <w:left w:val="none" w:sz="0" w:space="0" w:color="auto"/>
            <w:bottom w:val="none" w:sz="0" w:space="0" w:color="auto"/>
            <w:right w:val="none" w:sz="0" w:space="0" w:color="auto"/>
          </w:divBdr>
          <w:divsChild>
            <w:div w:id="1579171490">
              <w:marLeft w:val="0"/>
              <w:marRight w:val="0"/>
              <w:marTop w:val="0"/>
              <w:marBottom w:val="0"/>
              <w:divBdr>
                <w:top w:val="none" w:sz="0" w:space="0" w:color="auto"/>
                <w:left w:val="none" w:sz="0" w:space="0" w:color="auto"/>
                <w:bottom w:val="none" w:sz="0" w:space="0" w:color="auto"/>
                <w:right w:val="none" w:sz="0" w:space="0" w:color="auto"/>
              </w:divBdr>
              <w:divsChild>
                <w:div w:id="1011641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1401202">
      <w:bodyDiv w:val="1"/>
      <w:marLeft w:val="0"/>
      <w:marRight w:val="0"/>
      <w:marTop w:val="0"/>
      <w:marBottom w:val="0"/>
      <w:divBdr>
        <w:top w:val="none" w:sz="0" w:space="0" w:color="auto"/>
        <w:left w:val="none" w:sz="0" w:space="0" w:color="auto"/>
        <w:bottom w:val="none" w:sz="0" w:space="0" w:color="auto"/>
        <w:right w:val="none" w:sz="0" w:space="0" w:color="auto"/>
      </w:divBdr>
      <w:divsChild>
        <w:div w:id="80371676">
          <w:marLeft w:val="0"/>
          <w:marRight w:val="0"/>
          <w:marTop w:val="0"/>
          <w:marBottom w:val="0"/>
          <w:divBdr>
            <w:top w:val="none" w:sz="0" w:space="0" w:color="auto"/>
            <w:left w:val="none" w:sz="0" w:space="0" w:color="auto"/>
            <w:bottom w:val="none" w:sz="0" w:space="0" w:color="auto"/>
            <w:right w:val="none" w:sz="0" w:space="0" w:color="auto"/>
          </w:divBdr>
          <w:divsChild>
            <w:div w:id="2056655803">
              <w:marLeft w:val="0"/>
              <w:marRight w:val="0"/>
              <w:marTop w:val="0"/>
              <w:marBottom w:val="0"/>
              <w:divBdr>
                <w:top w:val="none" w:sz="0" w:space="0" w:color="auto"/>
                <w:left w:val="none" w:sz="0" w:space="0" w:color="auto"/>
                <w:bottom w:val="none" w:sz="0" w:space="0" w:color="auto"/>
                <w:right w:val="none" w:sz="0" w:space="0" w:color="auto"/>
              </w:divBdr>
            </w:div>
          </w:divsChild>
        </w:div>
        <w:div w:id="93012962">
          <w:marLeft w:val="0"/>
          <w:marRight w:val="0"/>
          <w:marTop w:val="0"/>
          <w:marBottom w:val="0"/>
          <w:divBdr>
            <w:top w:val="none" w:sz="0" w:space="0" w:color="auto"/>
            <w:left w:val="none" w:sz="0" w:space="0" w:color="auto"/>
            <w:bottom w:val="none" w:sz="0" w:space="0" w:color="auto"/>
            <w:right w:val="none" w:sz="0" w:space="0" w:color="auto"/>
          </w:divBdr>
        </w:div>
        <w:div w:id="155078068">
          <w:marLeft w:val="0"/>
          <w:marRight w:val="0"/>
          <w:marTop w:val="0"/>
          <w:marBottom w:val="0"/>
          <w:divBdr>
            <w:top w:val="none" w:sz="0" w:space="0" w:color="auto"/>
            <w:left w:val="none" w:sz="0" w:space="0" w:color="auto"/>
            <w:bottom w:val="none" w:sz="0" w:space="0" w:color="auto"/>
            <w:right w:val="none" w:sz="0" w:space="0" w:color="auto"/>
          </w:divBdr>
          <w:divsChild>
            <w:div w:id="1879851076">
              <w:marLeft w:val="0"/>
              <w:marRight w:val="0"/>
              <w:marTop w:val="0"/>
              <w:marBottom w:val="0"/>
              <w:divBdr>
                <w:top w:val="none" w:sz="0" w:space="0" w:color="auto"/>
                <w:left w:val="none" w:sz="0" w:space="0" w:color="auto"/>
                <w:bottom w:val="none" w:sz="0" w:space="0" w:color="auto"/>
                <w:right w:val="none" w:sz="0" w:space="0" w:color="auto"/>
              </w:divBdr>
            </w:div>
          </w:divsChild>
        </w:div>
        <w:div w:id="211502210">
          <w:marLeft w:val="0"/>
          <w:marRight w:val="0"/>
          <w:marTop w:val="0"/>
          <w:marBottom w:val="0"/>
          <w:divBdr>
            <w:top w:val="none" w:sz="0" w:space="0" w:color="auto"/>
            <w:left w:val="none" w:sz="0" w:space="0" w:color="auto"/>
            <w:bottom w:val="none" w:sz="0" w:space="0" w:color="auto"/>
            <w:right w:val="none" w:sz="0" w:space="0" w:color="auto"/>
          </w:divBdr>
        </w:div>
        <w:div w:id="449082963">
          <w:marLeft w:val="0"/>
          <w:marRight w:val="0"/>
          <w:marTop w:val="0"/>
          <w:marBottom w:val="0"/>
          <w:divBdr>
            <w:top w:val="none" w:sz="0" w:space="0" w:color="auto"/>
            <w:left w:val="none" w:sz="0" w:space="0" w:color="auto"/>
            <w:bottom w:val="none" w:sz="0" w:space="0" w:color="auto"/>
            <w:right w:val="none" w:sz="0" w:space="0" w:color="auto"/>
          </w:divBdr>
        </w:div>
        <w:div w:id="461078077">
          <w:marLeft w:val="0"/>
          <w:marRight w:val="0"/>
          <w:marTop w:val="0"/>
          <w:marBottom w:val="0"/>
          <w:divBdr>
            <w:top w:val="none" w:sz="0" w:space="0" w:color="auto"/>
            <w:left w:val="none" w:sz="0" w:space="0" w:color="auto"/>
            <w:bottom w:val="none" w:sz="0" w:space="0" w:color="auto"/>
            <w:right w:val="none" w:sz="0" w:space="0" w:color="auto"/>
          </w:divBdr>
          <w:divsChild>
            <w:div w:id="966665846">
              <w:marLeft w:val="0"/>
              <w:marRight w:val="0"/>
              <w:marTop w:val="0"/>
              <w:marBottom w:val="0"/>
              <w:divBdr>
                <w:top w:val="none" w:sz="0" w:space="0" w:color="auto"/>
                <w:left w:val="none" w:sz="0" w:space="0" w:color="auto"/>
                <w:bottom w:val="none" w:sz="0" w:space="0" w:color="auto"/>
                <w:right w:val="none" w:sz="0" w:space="0" w:color="auto"/>
              </w:divBdr>
            </w:div>
          </w:divsChild>
        </w:div>
        <w:div w:id="666590062">
          <w:marLeft w:val="0"/>
          <w:marRight w:val="0"/>
          <w:marTop w:val="0"/>
          <w:marBottom w:val="0"/>
          <w:divBdr>
            <w:top w:val="none" w:sz="0" w:space="0" w:color="auto"/>
            <w:left w:val="none" w:sz="0" w:space="0" w:color="auto"/>
            <w:bottom w:val="none" w:sz="0" w:space="0" w:color="auto"/>
            <w:right w:val="none" w:sz="0" w:space="0" w:color="auto"/>
          </w:divBdr>
        </w:div>
        <w:div w:id="877400765">
          <w:marLeft w:val="0"/>
          <w:marRight w:val="0"/>
          <w:marTop w:val="300"/>
          <w:marBottom w:val="0"/>
          <w:divBdr>
            <w:top w:val="none" w:sz="0" w:space="0" w:color="auto"/>
            <w:left w:val="none" w:sz="0" w:space="0" w:color="auto"/>
            <w:bottom w:val="none" w:sz="0" w:space="0" w:color="auto"/>
            <w:right w:val="none" w:sz="0" w:space="0" w:color="auto"/>
          </w:divBdr>
          <w:divsChild>
            <w:div w:id="1436680403">
              <w:marLeft w:val="0"/>
              <w:marRight w:val="0"/>
              <w:marTop w:val="0"/>
              <w:marBottom w:val="0"/>
              <w:divBdr>
                <w:top w:val="none" w:sz="0" w:space="0" w:color="auto"/>
                <w:left w:val="none" w:sz="0" w:space="0" w:color="auto"/>
                <w:bottom w:val="none" w:sz="0" w:space="0" w:color="auto"/>
                <w:right w:val="none" w:sz="0" w:space="0" w:color="auto"/>
              </w:divBdr>
              <w:divsChild>
                <w:div w:id="1286229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8224453">
          <w:marLeft w:val="0"/>
          <w:marRight w:val="0"/>
          <w:marTop w:val="0"/>
          <w:marBottom w:val="0"/>
          <w:divBdr>
            <w:top w:val="none" w:sz="0" w:space="0" w:color="auto"/>
            <w:left w:val="none" w:sz="0" w:space="0" w:color="auto"/>
            <w:bottom w:val="none" w:sz="0" w:space="0" w:color="auto"/>
            <w:right w:val="none" w:sz="0" w:space="0" w:color="auto"/>
          </w:divBdr>
          <w:divsChild>
            <w:div w:id="1790516080">
              <w:marLeft w:val="0"/>
              <w:marRight w:val="0"/>
              <w:marTop w:val="0"/>
              <w:marBottom w:val="0"/>
              <w:divBdr>
                <w:top w:val="none" w:sz="0" w:space="0" w:color="auto"/>
                <w:left w:val="none" w:sz="0" w:space="0" w:color="auto"/>
                <w:bottom w:val="none" w:sz="0" w:space="0" w:color="auto"/>
                <w:right w:val="none" w:sz="0" w:space="0" w:color="auto"/>
              </w:divBdr>
            </w:div>
          </w:divsChild>
        </w:div>
        <w:div w:id="1240209456">
          <w:marLeft w:val="0"/>
          <w:marRight w:val="0"/>
          <w:marTop w:val="0"/>
          <w:marBottom w:val="0"/>
          <w:divBdr>
            <w:top w:val="none" w:sz="0" w:space="0" w:color="auto"/>
            <w:left w:val="none" w:sz="0" w:space="0" w:color="auto"/>
            <w:bottom w:val="none" w:sz="0" w:space="0" w:color="auto"/>
            <w:right w:val="none" w:sz="0" w:space="0" w:color="auto"/>
          </w:divBdr>
          <w:divsChild>
            <w:div w:id="968046438">
              <w:marLeft w:val="0"/>
              <w:marRight w:val="0"/>
              <w:marTop w:val="0"/>
              <w:marBottom w:val="0"/>
              <w:divBdr>
                <w:top w:val="none" w:sz="0" w:space="0" w:color="auto"/>
                <w:left w:val="none" w:sz="0" w:space="0" w:color="auto"/>
                <w:bottom w:val="none" w:sz="0" w:space="0" w:color="auto"/>
                <w:right w:val="none" w:sz="0" w:space="0" w:color="auto"/>
              </w:divBdr>
            </w:div>
          </w:divsChild>
        </w:div>
        <w:div w:id="1311208378">
          <w:marLeft w:val="0"/>
          <w:marRight w:val="0"/>
          <w:marTop w:val="0"/>
          <w:marBottom w:val="0"/>
          <w:divBdr>
            <w:top w:val="none" w:sz="0" w:space="0" w:color="auto"/>
            <w:left w:val="none" w:sz="0" w:space="0" w:color="auto"/>
            <w:bottom w:val="none" w:sz="0" w:space="0" w:color="auto"/>
            <w:right w:val="none" w:sz="0" w:space="0" w:color="auto"/>
          </w:divBdr>
          <w:divsChild>
            <w:div w:id="1512332994">
              <w:marLeft w:val="0"/>
              <w:marRight w:val="0"/>
              <w:marTop w:val="0"/>
              <w:marBottom w:val="0"/>
              <w:divBdr>
                <w:top w:val="none" w:sz="0" w:space="0" w:color="auto"/>
                <w:left w:val="none" w:sz="0" w:space="0" w:color="auto"/>
                <w:bottom w:val="none" w:sz="0" w:space="0" w:color="auto"/>
                <w:right w:val="none" w:sz="0" w:space="0" w:color="auto"/>
              </w:divBdr>
            </w:div>
          </w:divsChild>
        </w:div>
        <w:div w:id="1454209262">
          <w:marLeft w:val="0"/>
          <w:marRight w:val="0"/>
          <w:marTop w:val="0"/>
          <w:marBottom w:val="0"/>
          <w:divBdr>
            <w:top w:val="none" w:sz="0" w:space="0" w:color="auto"/>
            <w:left w:val="none" w:sz="0" w:space="0" w:color="auto"/>
            <w:bottom w:val="none" w:sz="0" w:space="0" w:color="auto"/>
            <w:right w:val="none" w:sz="0" w:space="0" w:color="auto"/>
          </w:divBdr>
        </w:div>
        <w:div w:id="1549495026">
          <w:marLeft w:val="0"/>
          <w:marRight w:val="0"/>
          <w:marTop w:val="0"/>
          <w:marBottom w:val="0"/>
          <w:divBdr>
            <w:top w:val="none" w:sz="0" w:space="0" w:color="auto"/>
            <w:left w:val="none" w:sz="0" w:space="0" w:color="auto"/>
            <w:bottom w:val="none" w:sz="0" w:space="0" w:color="auto"/>
            <w:right w:val="none" w:sz="0" w:space="0" w:color="auto"/>
          </w:divBdr>
          <w:divsChild>
            <w:div w:id="504705183">
              <w:marLeft w:val="0"/>
              <w:marRight w:val="0"/>
              <w:marTop w:val="0"/>
              <w:marBottom w:val="0"/>
              <w:divBdr>
                <w:top w:val="none" w:sz="0" w:space="0" w:color="auto"/>
                <w:left w:val="none" w:sz="0" w:space="0" w:color="auto"/>
                <w:bottom w:val="none" w:sz="0" w:space="0" w:color="auto"/>
                <w:right w:val="none" w:sz="0" w:space="0" w:color="auto"/>
              </w:divBdr>
            </w:div>
          </w:divsChild>
        </w:div>
        <w:div w:id="1689067277">
          <w:marLeft w:val="0"/>
          <w:marRight w:val="0"/>
          <w:marTop w:val="0"/>
          <w:marBottom w:val="0"/>
          <w:divBdr>
            <w:top w:val="none" w:sz="0" w:space="0" w:color="auto"/>
            <w:left w:val="none" w:sz="0" w:space="0" w:color="auto"/>
            <w:bottom w:val="none" w:sz="0" w:space="0" w:color="auto"/>
            <w:right w:val="none" w:sz="0" w:space="0" w:color="auto"/>
          </w:divBdr>
        </w:div>
        <w:div w:id="1785339828">
          <w:marLeft w:val="0"/>
          <w:marRight w:val="0"/>
          <w:marTop w:val="300"/>
          <w:marBottom w:val="0"/>
          <w:divBdr>
            <w:top w:val="none" w:sz="0" w:space="0" w:color="auto"/>
            <w:left w:val="none" w:sz="0" w:space="0" w:color="auto"/>
            <w:bottom w:val="none" w:sz="0" w:space="0" w:color="auto"/>
            <w:right w:val="none" w:sz="0" w:space="0" w:color="auto"/>
          </w:divBdr>
          <w:divsChild>
            <w:div w:id="96801529">
              <w:marLeft w:val="0"/>
              <w:marRight w:val="0"/>
              <w:marTop w:val="0"/>
              <w:marBottom w:val="0"/>
              <w:divBdr>
                <w:top w:val="none" w:sz="0" w:space="0" w:color="auto"/>
                <w:left w:val="none" w:sz="0" w:space="0" w:color="auto"/>
                <w:bottom w:val="none" w:sz="0" w:space="0" w:color="auto"/>
                <w:right w:val="none" w:sz="0" w:space="0" w:color="auto"/>
              </w:divBdr>
              <w:divsChild>
                <w:div w:id="151113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07557">
          <w:marLeft w:val="0"/>
          <w:marRight w:val="0"/>
          <w:marTop w:val="300"/>
          <w:marBottom w:val="0"/>
          <w:divBdr>
            <w:top w:val="none" w:sz="0" w:space="0" w:color="auto"/>
            <w:left w:val="none" w:sz="0" w:space="0" w:color="auto"/>
            <w:bottom w:val="none" w:sz="0" w:space="0" w:color="auto"/>
            <w:right w:val="none" w:sz="0" w:space="0" w:color="auto"/>
          </w:divBdr>
          <w:divsChild>
            <w:div w:id="1009211872">
              <w:marLeft w:val="0"/>
              <w:marRight w:val="0"/>
              <w:marTop w:val="0"/>
              <w:marBottom w:val="0"/>
              <w:divBdr>
                <w:top w:val="none" w:sz="0" w:space="0" w:color="auto"/>
                <w:left w:val="none" w:sz="0" w:space="0" w:color="auto"/>
                <w:bottom w:val="none" w:sz="0" w:space="0" w:color="auto"/>
                <w:right w:val="none" w:sz="0" w:space="0" w:color="auto"/>
              </w:divBdr>
              <w:divsChild>
                <w:div w:id="1129856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757675">
          <w:marLeft w:val="0"/>
          <w:marRight w:val="0"/>
          <w:marTop w:val="0"/>
          <w:marBottom w:val="0"/>
          <w:divBdr>
            <w:top w:val="none" w:sz="0" w:space="0" w:color="auto"/>
            <w:left w:val="none" w:sz="0" w:space="0" w:color="auto"/>
            <w:bottom w:val="none" w:sz="0" w:space="0" w:color="auto"/>
            <w:right w:val="none" w:sz="0" w:space="0" w:color="auto"/>
          </w:divBdr>
        </w:div>
        <w:div w:id="2146652781">
          <w:marLeft w:val="0"/>
          <w:marRight w:val="0"/>
          <w:marTop w:val="300"/>
          <w:marBottom w:val="0"/>
          <w:divBdr>
            <w:top w:val="none" w:sz="0" w:space="0" w:color="auto"/>
            <w:left w:val="none" w:sz="0" w:space="0" w:color="auto"/>
            <w:bottom w:val="none" w:sz="0" w:space="0" w:color="auto"/>
            <w:right w:val="none" w:sz="0" w:space="0" w:color="auto"/>
          </w:divBdr>
          <w:divsChild>
            <w:div w:id="349337321">
              <w:marLeft w:val="0"/>
              <w:marRight w:val="0"/>
              <w:marTop w:val="0"/>
              <w:marBottom w:val="0"/>
              <w:divBdr>
                <w:top w:val="none" w:sz="0" w:space="0" w:color="auto"/>
                <w:left w:val="none" w:sz="0" w:space="0" w:color="auto"/>
                <w:bottom w:val="none" w:sz="0" w:space="0" w:color="auto"/>
                <w:right w:val="none" w:sz="0" w:space="0" w:color="auto"/>
              </w:divBdr>
              <w:divsChild>
                <w:div w:id="1481799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2868545">
      <w:bodyDiv w:val="1"/>
      <w:marLeft w:val="0"/>
      <w:marRight w:val="0"/>
      <w:marTop w:val="0"/>
      <w:marBottom w:val="0"/>
      <w:divBdr>
        <w:top w:val="none" w:sz="0" w:space="0" w:color="auto"/>
        <w:left w:val="none" w:sz="0" w:space="0" w:color="auto"/>
        <w:bottom w:val="none" w:sz="0" w:space="0" w:color="auto"/>
        <w:right w:val="none" w:sz="0" w:space="0" w:color="auto"/>
      </w:divBdr>
      <w:divsChild>
        <w:div w:id="136609761">
          <w:marLeft w:val="0"/>
          <w:marRight w:val="0"/>
          <w:marTop w:val="300"/>
          <w:marBottom w:val="0"/>
          <w:divBdr>
            <w:top w:val="none" w:sz="0" w:space="0" w:color="auto"/>
            <w:left w:val="none" w:sz="0" w:space="0" w:color="auto"/>
            <w:bottom w:val="none" w:sz="0" w:space="0" w:color="auto"/>
            <w:right w:val="none" w:sz="0" w:space="0" w:color="auto"/>
          </w:divBdr>
          <w:divsChild>
            <w:div w:id="2006783678">
              <w:marLeft w:val="0"/>
              <w:marRight w:val="0"/>
              <w:marTop w:val="0"/>
              <w:marBottom w:val="0"/>
              <w:divBdr>
                <w:top w:val="none" w:sz="0" w:space="0" w:color="auto"/>
                <w:left w:val="none" w:sz="0" w:space="0" w:color="auto"/>
                <w:bottom w:val="none" w:sz="0" w:space="0" w:color="auto"/>
                <w:right w:val="none" w:sz="0" w:space="0" w:color="auto"/>
              </w:divBdr>
              <w:divsChild>
                <w:div w:id="1651255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258065">
          <w:marLeft w:val="0"/>
          <w:marRight w:val="0"/>
          <w:marTop w:val="0"/>
          <w:marBottom w:val="0"/>
          <w:divBdr>
            <w:top w:val="none" w:sz="0" w:space="0" w:color="auto"/>
            <w:left w:val="none" w:sz="0" w:space="0" w:color="auto"/>
            <w:bottom w:val="none" w:sz="0" w:space="0" w:color="auto"/>
            <w:right w:val="none" w:sz="0" w:space="0" w:color="auto"/>
          </w:divBdr>
        </w:div>
        <w:div w:id="437680014">
          <w:marLeft w:val="0"/>
          <w:marRight w:val="0"/>
          <w:marTop w:val="0"/>
          <w:marBottom w:val="0"/>
          <w:divBdr>
            <w:top w:val="none" w:sz="0" w:space="0" w:color="auto"/>
            <w:left w:val="none" w:sz="0" w:space="0" w:color="auto"/>
            <w:bottom w:val="none" w:sz="0" w:space="0" w:color="auto"/>
            <w:right w:val="none" w:sz="0" w:space="0" w:color="auto"/>
          </w:divBdr>
        </w:div>
        <w:div w:id="520894115">
          <w:marLeft w:val="0"/>
          <w:marRight w:val="0"/>
          <w:marTop w:val="0"/>
          <w:marBottom w:val="0"/>
          <w:divBdr>
            <w:top w:val="none" w:sz="0" w:space="0" w:color="auto"/>
            <w:left w:val="none" w:sz="0" w:space="0" w:color="auto"/>
            <w:bottom w:val="none" w:sz="0" w:space="0" w:color="auto"/>
            <w:right w:val="none" w:sz="0" w:space="0" w:color="auto"/>
          </w:divBdr>
          <w:divsChild>
            <w:div w:id="486896118">
              <w:marLeft w:val="0"/>
              <w:marRight w:val="0"/>
              <w:marTop w:val="0"/>
              <w:marBottom w:val="0"/>
              <w:divBdr>
                <w:top w:val="none" w:sz="0" w:space="0" w:color="auto"/>
                <w:left w:val="none" w:sz="0" w:space="0" w:color="auto"/>
                <w:bottom w:val="none" w:sz="0" w:space="0" w:color="auto"/>
                <w:right w:val="none" w:sz="0" w:space="0" w:color="auto"/>
              </w:divBdr>
            </w:div>
          </w:divsChild>
        </w:div>
        <w:div w:id="523176773">
          <w:marLeft w:val="0"/>
          <w:marRight w:val="0"/>
          <w:marTop w:val="0"/>
          <w:marBottom w:val="0"/>
          <w:divBdr>
            <w:top w:val="none" w:sz="0" w:space="0" w:color="auto"/>
            <w:left w:val="none" w:sz="0" w:space="0" w:color="auto"/>
            <w:bottom w:val="none" w:sz="0" w:space="0" w:color="auto"/>
            <w:right w:val="none" w:sz="0" w:space="0" w:color="auto"/>
          </w:divBdr>
          <w:divsChild>
            <w:div w:id="1575705877">
              <w:marLeft w:val="0"/>
              <w:marRight w:val="0"/>
              <w:marTop w:val="0"/>
              <w:marBottom w:val="0"/>
              <w:divBdr>
                <w:top w:val="none" w:sz="0" w:space="0" w:color="auto"/>
                <w:left w:val="none" w:sz="0" w:space="0" w:color="auto"/>
                <w:bottom w:val="none" w:sz="0" w:space="0" w:color="auto"/>
                <w:right w:val="none" w:sz="0" w:space="0" w:color="auto"/>
              </w:divBdr>
            </w:div>
          </w:divsChild>
        </w:div>
        <w:div w:id="524485909">
          <w:marLeft w:val="0"/>
          <w:marRight w:val="0"/>
          <w:marTop w:val="0"/>
          <w:marBottom w:val="0"/>
          <w:divBdr>
            <w:top w:val="none" w:sz="0" w:space="0" w:color="auto"/>
            <w:left w:val="none" w:sz="0" w:space="0" w:color="auto"/>
            <w:bottom w:val="none" w:sz="0" w:space="0" w:color="auto"/>
            <w:right w:val="none" w:sz="0" w:space="0" w:color="auto"/>
          </w:divBdr>
        </w:div>
        <w:div w:id="565802796">
          <w:marLeft w:val="0"/>
          <w:marRight w:val="0"/>
          <w:marTop w:val="0"/>
          <w:marBottom w:val="0"/>
          <w:divBdr>
            <w:top w:val="none" w:sz="0" w:space="0" w:color="auto"/>
            <w:left w:val="none" w:sz="0" w:space="0" w:color="auto"/>
            <w:bottom w:val="none" w:sz="0" w:space="0" w:color="auto"/>
            <w:right w:val="none" w:sz="0" w:space="0" w:color="auto"/>
          </w:divBdr>
          <w:divsChild>
            <w:div w:id="2094618274">
              <w:marLeft w:val="0"/>
              <w:marRight w:val="0"/>
              <w:marTop w:val="0"/>
              <w:marBottom w:val="0"/>
              <w:divBdr>
                <w:top w:val="none" w:sz="0" w:space="0" w:color="auto"/>
                <w:left w:val="none" w:sz="0" w:space="0" w:color="auto"/>
                <w:bottom w:val="none" w:sz="0" w:space="0" w:color="auto"/>
                <w:right w:val="none" w:sz="0" w:space="0" w:color="auto"/>
              </w:divBdr>
            </w:div>
          </w:divsChild>
        </w:div>
        <w:div w:id="743986651">
          <w:marLeft w:val="0"/>
          <w:marRight w:val="0"/>
          <w:marTop w:val="0"/>
          <w:marBottom w:val="0"/>
          <w:divBdr>
            <w:top w:val="none" w:sz="0" w:space="0" w:color="auto"/>
            <w:left w:val="none" w:sz="0" w:space="0" w:color="auto"/>
            <w:bottom w:val="none" w:sz="0" w:space="0" w:color="auto"/>
            <w:right w:val="none" w:sz="0" w:space="0" w:color="auto"/>
          </w:divBdr>
          <w:divsChild>
            <w:div w:id="314652694">
              <w:marLeft w:val="0"/>
              <w:marRight w:val="0"/>
              <w:marTop w:val="0"/>
              <w:marBottom w:val="0"/>
              <w:divBdr>
                <w:top w:val="none" w:sz="0" w:space="0" w:color="auto"/>
                <w:left w:val="none" w:sz="0" w:space="0" w:color="auto"/>
                <w:bottom w:val="none" w:sz="0" w:space="0" w:color="auto"/>
                <w:right w:val="none" w:sz="0" w:space="0" w:color="auto"/>
              </w:divBdr>
            </w:div>
          </w:divsChild>
        </w:div>
        <w:div w:id="841697446">
          <w:marLeft w:val="0"/>
          <w:marRight w:val="0"/>
          <w:marTop w:val="0"/>
          <w:marBottom w:val="0"/>
          <w:divBdr>
            <w:top w:val="none" w:sz="0" w:space="0" w:color="auto"/>
            <w:left w:val="none" w:sz="0" w:space="0" w:color="auto"/>
            <w:bottom w:val="none" w:sz="0" w:space="0" w:color="auto"/>
            <w:right w:val="none" w:sz="0" w:space="0" w:color="auto"/>
          </w:divBdr>
        </w:div>
        <w:div w:id="863519064">
          <w:marLeft w:val="0"/>
          <w:marRight w:val="0"/>
          <w:marTop w:val="300"/>
          <w:marBottom w:val="0"/>
          <w:divBdr>
            <w:top w:val="none" w:sz="0" w:space="0" w:color="auto"/>
            <w:left w:val="none" w:sz="0" w:space="0" w:color="auto"/>
            <w:bottom w:val="none" w:sz="0" w:space="0" w:color="auto"/>
            <w:right w:val="none" w:sz="0" w:space="0" w:color="auto"/>
          </w:divBdr>
          <w:divsChild>
            <w:div w:id="1401363546">
              <w:marLeft w:val="0"/>
              <w:marRight w:val="0"/>
              <w:marTop w:val="0"/>
              <w:marBottom w:val="0"/>
              <w:divBdr>
                <w:top w:val="none" w:sz="0" w:space="0" w:color="auto"/>
                <w:left w:val="none" w:sz="0" w:space="0" w:color="auto"/>
                <w:bottom w:val="none" w:sz="0" w:space="0" w:color="auto"/>
                <w:right w:val="none" w:sz="0" w:space="0" w:color="auto"/>
              </w:divBdr>
              <w:divsChild>
                <w:div w:id="1726685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076508">
          <w:marLeft w:val="0"/>
          <w:marRight w:val="0"/>
          <w:marTop w:val="0"/>
          <w:marBottom w:val="0"/>
          <w:divBdr>
            <w:top w:val="none" w:sz="0" w:space="0" w:color="auto"/>
            <w:left w:val="none" w:sz="0" w:space="0" w:color="auto"/>
            <w:bottom w:val="none" w:sz="0" w:space="0" w:color="auto"/>
            <w:right w:val="none" w:sz="0" w:space="0" w:color="auto"/>
          </w:divBdr>
        </w:div>
        <w:div w:id="1198198055">
          <w:marLeft w:val="0"/>
          <w:marRight w:val="0"/>
          <w:marTop w:val="0"/>
          <w:marBottom w:val="0"/>
          <w:divBdr>
            <w:top w:val="none" w:sz="0" w:space="0" w:color="auto"/>
            <w:left w:val="none" w:sz="0" w:space="0" w:color="auto"/>
            <w:bottom w:val="none" w:sz="0" w:space="0" w:color="auto"/>
            <w:right w:val="none" w:sz="0" w:space="0" w:color="auto"/>
          </w:divBdr>
        </w:div>
        <w:div w:id="1351179175">
          <w:marLeft w:val="0"/>
          <w:marRight w:val="0"/>
          <w:marTop w:val="0"/>
          <w:marBottom w:val="0"/>
          <w:divBdr>
            <w:top w:val="none" w:sz="0" w:space="0" w:color="auto"/>
            <w:left w:val="none" w:sz="0" w:space="0" w:color="auto"/>
            <w:bottom w:val="none" w:sz="0" w:space="0" w:color="auto"/>
            <w:right w:val="none" w:sz="0" w:space="0" w:color="auto"/>
          </w:divBdr>
          <w:divsChild>
            <w:div w:id="388186512">
              <w:marLeft w:val="0"/>
              <w:marRight w:val="0"/>
              <w:marTop w:val="0"/>
              <w:marBottom w:val="0"/>
              <w:divBdr>
                <w:top w:val="none" w:sz="0" w:space="0" w:color="auto"/>
                <w:left w:val="none" w:sz="0" w:space="0" w:color="auto"/>
                <w:bottom w:val="none" w:sz="0" w:space="0" w:color="auto"/>
                <w:right w:val="none" w:sz="0" w:space="0" w:color="auto"/>
              </w:divBdr>
            </w:div>
          </w:divsChild>
        </w:div>
        <w:div w:id="1370959836">
          <w:marLeft w:val="0"/>
          <w:marRight w:val="0"/>
          <w:marTop w:val="0"/>
          <w:marBottom w:val="0"/>
          <w:divBdr>
            <w:top w:val="none" w:sz="0" w:space="0" w:color="auto"/>
            <w:left w:val="none" w:sz="0" w:space="0" w:color="auto"/>
            <w:bottom w:val="none" w:sz="0" w:space="0" w:color="auto"/>
            <w:right w:val="none" w:sz="0" w:space="0" w:color="auto"/>
          </w:divBdr>
          <w:divsChild>
            <w:div w:id="830871629">
              <w:marLeft w:val="0"/>
              <w:marRight w:val="0"/>
              <w:marTop w:val="0"/>
              <w:marBottom w:val="0"/>
              <w:divBdr>
                <w:top w:val="none" w:sz="0" w:space="0" w:color="auto"/>
                <w:left w:val="none" w:sz="0" w:space="0" w:color="auto"/>
                <w:bottom w:val="none" w:sz="0" w:space="0" w:color="auto"/>
                <w:right w:val="none" w:sz="0" w:space="0" w:color="auto"/>
              </w:divBdr>
            </w:div>
          </w:divsChild>
        </w:div>
        <w:div w:id="1638685993">
          <w:marLeft w:val="0"/>
          <w:marRight w:val="0"/>
          <w:marTop w:val="0"/>
          <w:marBottom w:val="0"/>
          <w:divBdr>
            <w:top w:val="none" w:sz="0" w:space="0" w:color="auto"/>
            <w:left w:val="none" w:sz="0" w:space="0" w:color="auto"/>
            <w:bottom w:val="none" w:sz="0" w:space="0" w:color="auto"/>
            <w:right w:val="none" w:sz="0" w:space="0" w:color="auto"/>
          </w:divBdr>
        </w:div>
        <w:div w:id="1764649062">
          <w:marLeft w:val="0"/>
          <w:marRight w:val="0"/>
          <w:marTop w:val="0"/>
          <w:marBottom w:val="0"/>
          <w:divBdr>
            <w:top w:val="none" w:sz="0" w:space="0" w:color="auto"/>
            <w:left w:val="none" w:sz="0" w:space="0" w:color="auto"/>
            <w:bottom w:val="none" w:sz="0" w:space="0" w:color="auto"/>
            <w:right w:val="none" w:sz="0" w:space="0" w:color="auto"/>
          </w:divBdr>
          <w:divsChild>
            <w:div w:id="646519776">
              <w:marLeft w:val="0"/>
              <w:marRight w:val="0"/>
              <w:marTop w:val="0"/>
              <w:marBottom w:val="0"/>
              <w:divBdr>
                <w:top w:val="none" w:sz="0" w:space="0" w:color="auto"/>
                <w:left w:val="none" w:sz="0" w:space="0" w:color="auto"/>
                <w:bottom w:val="none" w:sz="0" w:space="0" w:color="auto"/>
                <w:right w:val="none" w:sz="0" w:space="0" w:color="auto"/>
              </w:divBdr>
            </w:div>
          </w:divsChild>
        </w:div>
        <w:div w:id="1848668807">
          <w:marLeft w:val="0"/>
          <w:marRight w:val="0"/>
          <w:marTop w:val="300"/>
          <w:marBottom w:val="0"/>
          <w:divBdr>
            <w:top w:val="none" w:sz="0" w:space="0" w:color="auto"/>
            <w:left w:val="none" w:sz="0" w:space="0" w:color="auto"/>
            <w:bottom w:val="none" w:sz="0" w:space="0" w:color="auto"/>
            <w:right w:val="none" w:sz="0" w:space="0" w:color="auto"/>
          </w:divBdr>
          <w:divsChild>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3560737">
      <w:bodyDiv w:val="1"/>
      <w:marLeft w:val="0"/>
      <w:marRight w:val="0"/>
      <w:marTop w:val="0"/>
      <w:marBottom w:val="0"/>
      <w:divBdr>
        <w:top w:val="none" w:sz="0" w:space="0" w:color="auto"/>
        <w:left w:val="none" w:sz="0" w:space="0" w:color="auto"/>
        <w:bottom w:val="none" w:sz="0" w:space="0" w:color="auto"/>
        <w:right w:val="none" w:sz="0" w:space="0" w:color="auto"/>
      </w:divBdr>
      <w:divsChild>
        <w:div w:id="121002314">
          <w:marLeft w:val="0"/>
          <w:marRight w:val="0"/>
          <w:marTop w:val="0"/>
          <w:marBottom w:val="0"/>
          <w:divBdr>
            <w:top w:val="none" w:sz="0" w:space="0" w:color="auto"/>
            <w:left w:val="none" w:sz="0" w:space="0" w:color="auto"/>
            <w:bottom w:val="none" w:sz="0" w:space="0" w:color="auto"/>
            <w:right w:val="none" w:sz="0" w:space="0" w:color="auto"/>
          </w:divBdr>
        </w:div>
        <w:div w:id="192809413">
          <w:marLeft w:val="0"/>
          <w:marRight w:val="0"/>
          <w:marTop w:val="300"/>
          <w:marBottom w:val="0"/>
          <w:divBdr>
            <w:top w:val="none" w:sz="0" w:space="0" w:color="auto"/>
            <w:left w:val="none" w:sz="0" w:space="0" w:color="auto"/>
            <w:bottom w:val="none" w:sz="0" w:space="0" w:color="auto"/>
            <w:right w:val="none" w:sz="0" w:space="0" w:color="auto"/>
          </w:divBdr>
          <w:divsChild>
            <w:div w:id="1141384305">
              <w:marLeft w:val="0"/>
              <w:marRight w:val="0"/>
              <w:marTop w:val="0"/>
              <w:marBottom w:val="0"/>
              <w:divBdr>
                <w:top w:val="none" w:sz="0" w:space="0" w:color="auto"/>
                <w:left w:val="none" w:sz="0" w:space="0" w:color="auto"/>
                <w:bottom w:val="none" w:sz="0" w:space="0" w:color="auto"/>
                <w:right w:val="none" w:sz="0" w:space="0" w:color="auto"/>
              </w:divBdr>
              <w:divsChild>
                <w:div w:id="507791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6214144">
          <w:marLeft w:val="0"/>
          <w:marRight w:val="0"/>
          <w:marTop w:val="300"/>
          <w:marBottom w:val="0"/>
          <w:divBdr>
            <w:top w:val="none" w:sz="0" w:space="0" w:color="auto"/>
            <w:left w:val="none" w:sz="0" w:space="0" w:color="auto"/>
            <w:bottom w:val="none" w:sz="0" w:space="0" w:color="auto"/>
            <w:right w:val="none" w:sz="0" w:space="0" w:color="auto"/>
          </w:divBdr>
          <w:divsChild>
            <w:div w:id="1067261998">
              <w:marLeft w:val="0"/>
              <w:marRight w:val="0"/>
              <w:marTop w:val="0"/>
              <w:marBottom w:val="0"/>
              <w:divBdr>
                <w:top w:val="none" w:sz="0" w:space="0" w:color="auto"/>
                <w:left w:val="none" w:sz="0" w:space="0" w:color="auto"/>
                <w:bottom w:val="none" w:sz="0" w:space="0" w:color="auto"/>
                <w:right w:val="none" w:sz="0" w:space="0" w:color="auto"/>
              </w:divBdr>
              <w:divsChild>
                <w:div w:id="1011221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5287175">
          <w:marLeft w:val="0"/>
          <w:marRight w:val="0"/>
          <w:marTop w:val="0"/>
          <w:marBottom w:val="0"/>
          <w:divBdr>
            <w:top w:val="none" w:sz="0" w:space="0" w:color="auto"/>
            <w:left w:val="none" w:sz="0" w:space="0" w:color="auto"/>
            <w:bottom w:val="none" w:sz="0" w:space="0" w:color="auto"/>
            <w:right w:val="none" w:sz="0" w:space="0" w:color="auto"/>
          </w:divBdr>
        </w:div>
        <w:div w:id="620233069">
          <w:marLeft w:val="0"/>
          <w:marRight w:val="0"/>
          <w:marTop w:val="300"/>
          <w:marBottom w:val="0"/>
          <w:divBdr>
            <w:top w:val="none" w:sz="0" w:space="0" w:color="auto"/>
            <w:left w:val="none" w:sz="0" w:space="0" w:color="auto"/>
            <w:bottom w:val="none" w:sz="0" w:space="0" w:color="auto"/>
            <w:right w:val="none" w:sz="0" w:space="0" w:color="auto"/>
          </w:divBdr>
          <w:divsChild>
            <w:div w:id="632641620">
              <w:marLeft w:val="0"/>
              <w:marRight w:val="0"/>
              <w:marTop w:val="0"/>
              <w:marBottom w:val="0"/>
              <w:divBdr>
                <w:top w:val="none" w:sz="0" w:space="0" w:color="auto"/>
                <w:left w:val="none" w:sz="0" w:space="0" w:color="auto"/>
                <w:bottom w:val="none" w:sz="0" w:space="0" w:color="auto"/>
                <w:right w:val="none" w:sz="0" w:space="0" w:color="auto"/>
              </w:divBdr>
              <w:divsChild>
                <w:div w:id="200639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050469">
          <w:marLeft w:val="0"/>
          <w:marRight w:val="0"/>
          <w:marTop w:val="0"/>
          <w:marBottom w:val="0"/>
          <w:divBdr>
            <w:top w:val="none" w:sz="0" w:space="0" w:color="auto"/>
            <w:left w:val="none" w:sz="0" w:space="0" w:color="auto"/>
            <w:bottom w:val="none" w:sz="0" w:space="0" w:color="auto"/>
            <w:right w:val="none" w:sz="0" w:space="0" w:color="auto"/>
          </w:divBdr>
          <w:divsChild>
            <w:div w:id="1664624253">
              <w:marLeft w:val="0"/>
              <w:marRight w:val="0"/>
              <w:marTop w:val="0"/>
              <w:marBottom w:val="0"/>
              <w:divBdr>
                <w:top w:val="none" w:sz="0" w:space="0" w:color="auto"/>
                <w:left w:val="none" w:sz="0" w:space="0" w:color="auto"/>
                <w:bottom w:val="none" w:sz="0" w:space="0" w:color="auto"/>
                <w:right w:val="none" w:sz="0" w:space="0" w:color="auto"/>
              </w:divBdr>
            </w:div>
          </w:divsChild>
        </w:div>
        <w:div w:id="896891824">
          <w:marLeft w:val="0"/>
          <w:marRight w:val="0"/>
          <w:marTop w:val="0"/>
          <w:marBottom w:val="0"/>
          <w:divBdr>
            <w:top w:val="none" w:sz="0" w:space="0" w:color="auto"/>
            <w:left w:val="none" w:sz="0" w:space="0" w:color="auto"/>
            <w:bottom w:val="none" w:sz="0" w:space="0" w:color="auto"/>
            <w:right w:val="none" w:sz="0" w:space="0" w:color="auto"/>
          </w:divBdr>
          <w:divsChild>
            <w:div w:id="1763254409">
              <w:marLeft w:val="0"/>
              <w:marRight w:val="0"/>
              <w:marTop w:val="0"/>
              <w:marBottom w:val="0"/>
              <w:divBdr>
                <w:top w:val="none" w:sz="0" w:space="0" w:color="auto"/>
                <w:left w:val="none" w:sz="0" w:space="0" w:color="auto"/>
                <w:bottom w:val="none" w:sz="0" w:space="0" w:color="auto"/>
                <w:right w:val="none" w:sz="0" w:space="0" w:color="auto"/>
              </w:divBdr>
            </w:div>
          </w:divsChild>
        </w:div>
        <w:div w:id="1113861399">
          <w:marLeft w:val="0"/>
          <w:marRight w:val="0"/>
          <w:marTop w:val="0"/>
          <w:marBottom w:val="0"/>
          <w:divBdr>
            <w:top w:val="none" w:sz="0" w:space="0" w:color="auto"/>
            <w:left w:val="none" w:sz="0" w:space="0" w:color="auto"/>
            <w:bottom w:val="none" w:sz="0" w:space="0" w:color="auto"/>
            <w:right w:val="none" w:sz="0" w:space="0" w:color="auto"/>
          </w:divBdr>
        </w:div>
        <w:div w:id="1156189544">
          <w:marLeft w:val="0"/>
          <w:marRight w:val="0"/>
          <w:marTop w:val="0"/>
          <w:marBottom w:val="0"/>
          <w:divBdr>
            <w:top w:val="none" w:sz="0" w:space="0" w:color="auto"/>
            <w:left w:val="none" w:sz="0" w:space="0" w:color="auto"/>
            <w:bottom w:val="none" w:sz="0" w:space="0" w:color="auto"/>
            <w:right w:val="none" w:sz="0" w:space="0" w:color="auto"/>
          </w:divBdr>
        </w:div>
        <w:div w:id="1276518292">
          <w:marLeft w:val="0"/>
          <w:marRight w:val="0"/>
          <w:marTop w:val="300"/>
          <w:marBottom w:val="0"/>
          <w:divBdr>
            <w:top w:val="none" w:sz="0" w:space="0" w:color="auto"/>
            <w:left w:val="none" w:sz="0" w:space="0" w:color="auto"/>
            <w:bottom w:val="none" w:sz="0" w:space="0" w:color="auto"/>
            <w:right w:val="none" w:sz="0" w:space="0" w:color="auto"/>
          </w:divBdr>
          <w:divsChild>
            <w:div w:id="1357654431">
              <w:marLeft w:val="0"/>
              <w:marRight w:val="0"/>
              <w:marTop w:val="0"/>
              <w:marBottom w:val="0"/>
              <w:divBdr>
                <w:top w:val="none" w:sz="0" w:space="0" w:color="auto"/>
                <w:left w:val="none" w:sz="0" w:space="0" w:color="auto"/>
                <w:bottom w:val="none" w:sz="0" w:space="0" w:color="auto"/>
                <w:right w:val="none" w:sz="0" w:space="0" w:color="auto"/>
              </w:divBdr>
              <w:divsChild>
                <w:div w:id="960457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358771">
          <w:marLeft w:val="0"/>
          <w:marRight w:val="0"/>
          <w:marTop w:val="0"/>
          <w:marBottom w:val="0"/>
          <w:divBdr>
            <w:top w:val="none" w:sz="0" w:space="0" w:color="auto"/>
            <w:left w:val="none" w:sz="0" w:space="0" w:color="auto"/>
            <w:bottom w:val="none" w:sz="0" w:space="0" w:color="auto"/>
            <w:right w:val="none" w:sz="0" w:space="0" w:color="auto"/>
          </w:divBdr>
          <w:divsChild>
            <w:div w:id="390663301">
              <w:marLeft w:val="0"/>
              <w:marRight w:val="0"/>
              <w:marTop w:val="0"/>
              <w:marBottom w:val="0"/>
              <w:divBdr>
                <w:top w:val="none" w:sz="0" w:space="0" w:color="auto"/>
                <w:left w:val="none" w:sz="0" w:space="0" w:color="auto"/>
                <w:bottom w:val="none" w:sz="0" w:space="0" w:color="auto"/>
                <w:right w:val="none" w:sz="0" w:space="0" w:color="auto"/>
              </w:divBdr>
            </w:div>
          </w:divsChild>
        </w:div>
        <w:div w:id="1507594154">
          <w:marLeft w:val="0"/>
          <w:marRight w:val="0"/>
          <w:marTop w:val="0"/>
          <w:marBottom w:val="0"/>
          <w:divBdr>
            <w:top w:val="none" w:sz="0" w:space="0" w:color="auto"/>
            <w:left w:val="none" w:sz="0" w:space="0" w:color="auto"/>
            <w:bottom w:val="none" w:sz="0" w:space="0" w:color="auto"/>
            <w:right w:val="none" w:sz="0" w:space="0" w:color="auto"/>
          </w:divBdr>
          <w:divsChild>
            <w:div w:id="1499232710">
              <w:marLeft w:val="0"/>
              <w:marRight w:val="0"/>
              <w:marTop w:val="0"/>
              <w:marBottom w:val="0"/>
              <w:divBdr>
                <w:top w:val="none" w:sz="0" w:space="0" w:color="auto"/>
                <w:left w:val="none" w:sz="0" w:space="0" w:color="auto"/>
                <w:bottom w:val="none" w:sz="0" w:space="0" w:color="auto"/>
                <w:right w:val="none" w:sz="0" w:space="0" w:color="auto"/>
              </w:divBdr>
            </w:div>
          </w:divsChild>
        </w:div>
        <w:div w:id="1685740328">
          <w:marLeft w:val="0"/>
          <w:marRight w:val="0"/>
          <w:marTop w:val="0"/>
          <w:marBottom w:val="0"/>
          <w:divBdr>
            <w:top w:val="none" w:sz="0" w:space="0" w:color="auto"/>
            <w:left w:val="none" w:sz="0" w:space="0" w:color="auto"/>
            <w:bottom w:val="none" w:sz="0" w:space="0" w:color="auto"/>
            <w:right w:val="none" w:sz="0" w:space="0" w:color="auto"/>
          </w:divBdr>
          <w:divsChild>
            <w:div w:id="1397901973">
              <w:marLeft w:val="0"/>
              <w:marRight w:val="0"/>
              <w:marTop w:val="0"/>
              <w:marBottom w:val="0"/>
              <w:divBdr>
                <w:top w:val="none" w:sz="0" w:space="0" w:color="auto"/>
                <w:left w:val="none" w:sz="0" w:space="0" w:color="auto"/>
                <w:bottom w:val="none" w:sz="0" w:space="0" w:color="auto"/>
                <w:right w:val="none" w:sz="0" w:space="0" w:color="auto"/>
              </w:divBdr>
            </w:div>
          </w:divsChild>
        </w:div>
        <w:div w:id="1756704724">
          <w:marLeft w:val="0"/>
          <w:marRight w:val="0"/>
          <w:marTop w:val="0"/>
          <w:marBottom w:val="0"/>
          <w:divBdr>
            <w:top w:val="none" w:sz="0" w:space="0" w:color="auto"/>
            <w:left w:val="none" w:sz="0" w:space="0" w:color="auto"/>
            <w:bottom w:val="none" w:sz="0" w:space="0" w:color="auto"/>
            <w:right w:val="none" w:sz="0" w:space="0" w:color="auto"/>
          </w:divBdr>
        </w:div>
        <w:div w:id="2004964739">
          <w:marLeft w:val="0"/>
          <w:marRight w:val="0"/>
          <w:marTop w:val="0"/>
          <w:marBottom w:val="0"/>
          <w:divBdr>
            <w:top w:val="none" w:sz="0" w:space="0" w:color="auto"/>
            <w:left w:val="none" w:sz="0" w:space="0" w:color="auto"/>
            <w:bottom w:val="none" w:sz="0" w:space="0" w:color="auto"/>
            <w:right w:val="none" w:sz="0" w:space="0" w:color="auto"/>
          </w:divBdr>
        </w:div>
        <w:div w:id="2020812366">
          <w:marLeft w:val="0"/>
          <w:marRight w:val="0"/>
          <w:marTop w:val="0"/>
          <w:marBottom w:val="0"/>
          <w:divBdr>
            <w:top w:val="none" w:sz="0" w:space="0" w:color="auto"/>
            <w:left w:val="none" w:sz="0" w:space="0" w:color="auto"/>
            <w:bottom w:val="none" w:sz="0" w:space="0" w:color="auto"/>
            <w:right w:val="none" w:sz="0" w:space="0" w:color="auto"/>
          </w:divBdr>
          <w:divsChild>
            <w:div w:id="905645547">
              <w:marLeft w:val="0"/>
              <w:marRight w:val="0"/>
              <w:marTop w:val="0"/>
              <w:marBottom w:val="0"/>
              <w:divBdr>
                <w:top w:val="none" w:sz="0" w:space="0" w:color="auto"/>
                <w:left w:val="none" w:sz="0" w:space="0" w:color="auto"/>
                <w:bottom w:val="none" w:sz="0" w:space="0" w:color="auto"/>
                <w:right w:val="none" w:sz="0" w:space="0" w:color="auto"/>
              </w:divBdr>
            </w:div>
          </w:divsChild>
        </w:div>
        <w:div w:id="2038196880">
          <w:marLeft w:val="0"/>
          <w:marRight w:val="0"/>
          <w:marTop w:val="0"/>
          <w:marBottom w:val="0"/>
          <w:divBdr>
            <w:top w:val="none" w:sz="0" w:space="0" w:color="auto"/>
            <w:left w:val="none" w:sz="0" w:space="0" w:color="auto"/>
            <w:bottom w:val="none" w:sz="0" w:space="0" w:color="auto"/>
            <w:right w:val="none" w:sz="0" w:space="0" w:color="auto"/>
          </w:divBdr>
          <w:divsChild>
            <w:div w:id="147772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145781">
      <w:bodyDiv w:val="1"/>
      <w:marLeft w:val="0"/>
      <w:marRight w:val="0"/>
      <w:marTop w:val="0"/>
      <w:marBottom w:val="0"/>
      <w:divBdr>
        <w:top w:val="none" w:sz="0" w:space="0" w:color="auto"/>
        <w:left w:val="none" w:sz="0" w:space="0" w:color="auto"/>
        <w:bottom w:val="none" w:sz="0" w:space="0" w:color="auto"/>
        <w:right w:val="none" w:sz="0" w:space="0" w:color="auto"/>
      </w:divBdr>
      <w:divsChild>
        <w:div w:id="501431641">
          <w:marLeft w:val="0"/>
          <w:marRight w:val="0"/>
          <w:marTop w:val="0"/>
          <w:marBottom w:val="0"/>
          <w:divBdr>
            <w:top w:val="none" w:sz="0" w:space="0" w:color="auto"/>
            <w:left w:val="none" w:sz="0" w:space="0" w:color="auto"/>
            <w:bottom w:val="none" w:sz="0" w:space="0" w:color="auto"/>
            <w:right w:val="none" w:sz="0" w:space="0" w:color="auto"/>
          </w:divBdr>
        </w:div>
        <w:div w:id="1586959909">
          <w:marLeft w:val="0"/>
          <w:marRight w:val="0"/>
          <w:marTop w:val="0"/>
          <w:marBottom w:val="0"/>
          <w:divBdr>
            <w:top w:val="none" w:sz="0" w:space="0" w:color="auto"/>
            <w:left w:val="none" w:sz="0" w:space="0" w:color="auto"/>
            <w:bottom w:val="none" w:sz="0" w:space="0" w:color="auto"/>
            <w:right w:val="none" w:sz="0" w:space="0" w:color="auto"/>
          </w:divBdr>
          <w:divsChild>
            <w:div w:id="212616960">
              <w:marLeft w:val="0"/>
              <w:marRight w:val="0"/>
              <w:marTop w:val="0"/>
              <w:marBottom w:val="0"/>
              <w:divBdr>
                <w:top w:val="none" w:sz="0" w:space="0" w:color="auto"/>
                <w:left w:val="none" w:sz="0" w:space="0" w:color="auto"/>
                <w:bottom w:val="none" w:sz="0" w:space="0" w:color="auto"/>
                <w:right w:val="none" w:sz="0" w:space="0" w:color="auto"/>
              </w:divBdr>
            </w:div>
          </w:divsChild>
        </w:div>
        <w:div w:id="637076788">
          <w:marLeft w:val="0"/>
          <w:marRight w:val="0"/>
          <w:marTop w:val="0"/>
          <w:marBottom w:val="0"/>
          <w:divBdr>
            <w:top w:val="none" w:sz="0" w:space="0" w:color="auto"/>
            <w:left w:val="none" w:sz="0" w:space="0" w:color="auto"/>
            <w:bottom w:val="none" w:sz="0" w:space="0" w:color="auto"/>
            <w:right w:val="none" w:sz="0" w:space="0" w:color="auto"/>
          </w:divBdr>
        </w:div>
        <w:div w:id="1638562673">
          <w:marLeft w:val="0"/>
          <w:marRight w:val="0"/>
          <w:marTop w:val="0"/>
          <w:marBottom w:val="0"/>
          <w:divBdr>
            <w:top w:val="none" w:sz="0" w:space="0" w:color="auto"/>
            <w:left w:val="none" w:sz="0" w:space="0" w:color="auto"/>
            <w:bottom w:val="none" w:sz="0" w:space="0" w:color="auto"/>
            <w:right w:val="none" w:sz="0" w:space="0" w:color="auto"/>
          </w:divBdr>
          <w:divsChild>
            <w:div w:id="603002834">
              <w:marLeft w:val="0"/>
              <w:marRight w:val="0"/>
              <w:marTop w:val="0"/>
              <w:marBottom w:val="0"/>
              <w:divBdr>
                <w:top w:val="none" w:sz="0" w:space="0" w:color="auto"/>
                <w:left w:val="none" w:sz="0" w:space="0" w:color="auto"/>
                <w:bottom w:val="none" w:sz="0" w:space="0" w:color="auto"/>
                <w:right w:val="none" w:sz="0" w:space="0" w:color="auto"/>
              </w:divBdr>
            </w:div>
          </w:divsChild>
        </w:div>
        <w:div w:id="938441301">
          <w:marLeft w:val="0"/>
          <w:marRight w:val="0"/>
          <w:marTop w:val="0"/>
          <w:marBottom w:val="0"/>
          <w:divBdr>
            <w:top w:val="none" w:sz="0" w:space="0" w:color="auto"/>
            <w:left w:val="none" w:sz="0" w:space="0" w:color="auto"/>
            <w:bottom w:val="none" w:sz="0" w:space="0" w:color="auto"/>
            <w:right w:val="none" w:sz="0" w:space="0" w:color="auto"/>
          </w:divBdr>
        </w:div>
        <w:div w:id="2058237660">
          <w:marLeft w:val="0"/>
          <w:marRight w:val="0"/>
          <w:marTop w:val="0"/>
          <w:marBottom w:val="0"/>
          <w:divBdr>
            <w:top w:val="none" w:sz="0" w:space="0" w:color="auto"/>
            <w:left w:val="none" w:sz="0" w:space="0" w:color="auto"/>
            <w:bottom w:val="none" w:sz="0" w:space="0" w:color="auto"/>
            <w:right w:val="none" w:sz="0" w:space="0" w:color="auto"/>
          </w:divBdr>
          <w:divsChild>
            <w:div w:id="1305544004">
              <w:marLeft w:val="0"/>
              <w:marRight w:val="0"/>
              <w:marTop w:val="0"/>
              <w:marBottom w:val="0"/>
              <w:divBdr>
                <w:top w:val="none" w:sz="0" w:space="0" w:color="auto"/>
                <w:left w:val="none" w:sz="0" w:space="0" w:color="auto"/>
                <w:bottom w:val="none" w:sz="0" w:space="0" w:color="auto"/>
                <w:right w:val="none" w:sz="0" w:space="0" w:color="auto"/>
              </w:divBdr>
            </w:div>
          </w:divsChild>
        </w:div>
        <w:div w:id="910778059">
          <w:marLeft w:val="0"/>
          <w:marRight w:val="0"/>
          <w:marTop w:val="0"/>
          <w:marBottom w:val="0"/>
          <w:divBdr>
            <w:top w:val="none" w:sz="0" w:space="0" w:color="auto"/>
            <w:left w:val="none" w:sz="0" w:space="0" w:color="auto"/>
            <w:bottom w:val="none" w:sz="0" w:space="0" w:color="auto"/>
            <w:right w:val="none" w:sz="0" w:space="0" w:color="auto"/>
          </w:divBdr>
        </w:div>
        <w:div w:id="1810517471">
          <w:marLeft w:val="0"/>
          <w:marRight w:val="0"/>
          <w:marTop w:val="0"/>
          <w:marBottom w:val="0"/>
          <w:divBdr>
            <w:top w:val="none" w:sz="0" w:space="0" w:color="auto"/>
            <w:left w:val="none" w:sz="0" w:space="0" w:color="auto"/>
            <w:bottom w:val="none" w:sz="0" w:space="0" w:color="auto"/>
            <w:right w:val="none" w:sz="0" w:space="0" w:color="auto"/>
          </w:divBdr>
          <w:divsChild>
            <w:div w:id="1147091755">
              <w:marLeft w:val="0"/>
              <w:marRight w:val="0"/>
              <w:marTop w:val="0"/>
              <w:marBottom w:val="0"/>
              <w:divBdr>
                <w:top w:val="none" w:sz="0" w:space="0" w:color="auto"/>
                <w:left w:val="none" w:sz="0" w:space="0" w:color="auto"/>
                <w:bottom w:val="none" w:sz="0" w:space="0" w:color="auto"/>
                <w:right w:val="none" w:sz="0" w:space="0" w:color="auto"/>
              </w:divBdr>
            </w:div>
          </w:divsChild>
        </w:div>
        <w:div w:id="320230477">
          <w:marLeft w:val="0"/>
          <w:marRight w:val="0"/>
          <w:marTop w:val="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sChild>
            <w:div w:id="610623782">
              <w:marLeft w:val="0"/>
              <w:marRight w:val="0"/>
              <w:marTop w:val="0"/>
              <w:marBottom w:val="0"/>
              <w:divBdr>
                <w:top w:val="none" w:sz="0" w:space="0" w:color="auto"/>
                <w:left w:val="none" w:sz="0" w:space="0" w:color="auto"/>
                <w:bottom w:val="none" w:sz="0" w:space="0" w:color="auto"/>
                <w:right w:val="none" w:sz="0" w:space="0" w:color="auto"/>
              </w:divBdr>
            </w:div>
          </w:divsChild>
        </w:div>
        <w:div w:id="1418137237">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sChild>
            <w:div w:id="2017422257">
              <w:marLeft w:val="0"/>
              <w:marRight w:val="0"/>
              <w:marTop w:val="0"/>
              <w:marBottom w:val="0"/>
              <w:divBdr>
                <w:top w:val="none" w:sz="0" w:space="0" w:color="auto"/>
                <w:left w:val="none" w:sz="0" w:space="0" w:color="auto"/>
                <w:bottom w:val="none" w:sz="0" w:space="0" w:color="auto"/>
                <w:right w:val="none" w:sz="0" w:space="0" w:color="auto"/>
              </w:divBdr>
            </w:div>
          </w:divsChild>
        </w:div>
        <w:div w:id="1284002329">
          <w:marLeft w:val="0"/>
          <w:marRight w:val="0"/>
          <w:marTop w:val="0"/>
          <w:marBottom w:val="0"/>
          <w:divBdr>
            <w:top w:val="none" w:sz="0" w:space="0" w:color="auto"/>
            <w:left w:val="none" w:sz="0" w:space="0" w:color="auto"/>
            <w:bottom w:val="none" w:sz="0" w:space="0" w:color="auto"/>
            <w:right w:val="none" w:sz="0" w:space="0" w:color="auto"/>
          </w:divBdr>
        </w:div>
        <w:div w:id="335035342">
          <w:marLeft w:val="0"/>
          <w:marRight w:val="0"/>
          <w:marTop w:val="0"/>
          <w:marBottom w:val="0"/>
          <w:divBdr>
            <w:top w:val="none" w:sz="0" w:space="0" w:color="auto"/>
            <w:left w:val="none" w:sz="0" w:space="0" w:color="auto"/>
            <w:bottom w:val="none" w:sz="0" w:space="0" w:color="auto"/>
            <w:right w:val="none" w:sz="0" w:space="0" w:color="auto"/>
          </w:divBdr>
          <w:divsChild>
            <w:div w:id="873272001">
              <w:marLeft w:val="0"/>
              <w:marRight w:val="0"/>
              <w:marTop w:val="0"/>
              <w:marBottom w:val="0"/>
              <w:divBdr>
                <w:top w:val="none" w:sz="0" w:space="0" w:color="auto"/>
                <w:left w:val="none" w:sz="0" w:space="0" w:color="auto"/>
                <w:bottom w:val="none" w:sz="0" w:space="0" w:color="auto"/>
                <w:right w:val="none" w:sz="0" w:space="0" w:color="auto"/>
              </w:divBdr>
            </w:div>
          </w:divsChild>
        </w:div>
        <w:div w:id="75711210">
          <w:marLeft w:val="0"/>
          <w:marRight w:val="0"/>
          <w:marTop w:val="300"/>
          <w:marBottom w:val="0"/>
          <w:divBdr>
            <w:top w:val="none" w:sz="0" w:space="0" w:color="auto"/>
            <w:left w:val="none" w:sz="0" w:space="0" w:color="auto"/>
            <w:bottom w:val="none" w:sz="0" w:space="0" w:color="auto"/>
            <w:right w:val="none" w:sz="0" w:space="0" w:color="auto"/>
          </w:divBdr>
          <w:divsChild>
            <w:div w:id="465707981">
              <w:marLeft w:val="0"/>
              <w:marRight w:val="0"/>
              <w:marTop w:val="0"/>
              <w:marBottom w:val="0"/>
              <w:divBdr>
                <w:top w:val="none" w:sz="0" w:space="0" w:color="auto"/>
                <w:left w:val="none" w:sz="0" w:space="0" w:color="auto"/>
                <w:bottom w:val="none" w:sz="0" w:space="0" w:color="auto"/>
                <w:right w:val="none" w:sz="0" w:space="0" w:color="auto"/>
              </w:divBdr>
              <w:divsChild>
                <w:div w:id="1610746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599162">
          <w:marLeft w:val="0"/>
          <w:marRight w:val="0"/>
          <w:marTop w:val="300"/>
          <w:marBottom w:val="0"/>
          <w:divBdr>
            <w:top w:val="none" w:sz="0" w:space="0" w:color="auto"/>
            <w:left w:val="none" w:sz="0" w:space="0" w:color="auto"/>
            <w:bottom w:val="none" w:sz="0" w:space="0" w:color="auto"/>
            <w:right w:val="none" w:sz="0" w:space="0" w:color="auto"/>
          </w:divBdr>
          <w:divsChild>
            <w:div w:id="387190933">
              <w:marLeft w:val="0"/>
              <w:marRight w:val="0"/>
              <w:marTop w:val="0"/>
              <w:marBottom w:val="0"/>
              <w:divBdr>
                <w:top w:val="none" w:sz="0" w:space="0" w:color="auto"/>
                <w:left w:val="none" w:sz="0" w:space="0" w:color="auto"/>
                <w:bottom w:val="none" w:sz="0" w:space="0" w:color="auto"/>
                <w:right w:val="none" w:sz="0" w:space="0" w:color="auto"/>
              </w:divBdr>
              <w:divsChild>
                <w:div w:id="942539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251708">
          <w:marLeft w:val="0"/>
          <w:marRight w:val="0"/>
          <w:marTop w:val="300"/>
          <w:marBottom w:val="0"/>
          <w:divBdr>
            <w:top w:val="none" w:sz="0" w:space="0" w:color="auto"/>
            <w:left w:val="none" w:sz="0" w:space="0" w:color="auto"/>
            <w:bottom w:val="none" w:sz="0" w:space="0" w:color="auto"/>
            <w:right w:val="none" w:sz="0" w:space="0" w:color="auto"/>
          </w:divBdr>
          <w:divsChild>
            <w:div w:id="1833443483">
              <w:marLeft w:val="0"/>
              <w:marRight w:val="0"/>
              <w:marTop w:val="0"/>
              <w:marBottom w:val="0"/>
              <w:divBdr>
                <w:top w:val="none" w:sz="0" w:space="0" w:color="auto"/>
                <w:left w:val="none" w:sz="0" w:space="0" w:color="auto"/>
                <w:bottom w:val="none" w:sz="0" w:space="0" w:color="auto"/>
                <w:right w:val="none" w:sz="0" w:space="0" w:color="auto"/>
              </w:divBdr>
              <w:divsChild>
                <w:div w:id="1797943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423501">
          <w:marLeft w:val="0"/>
          <w:marRight w:val="0"/>
          <w:marTop w:val="300"/>
          <w:marBottom w:val="0"/>
          <w:divBdr>
            <w:top w:val="none" w:sz="0" w:space="0" w:color="auto"/>
            <w:left w:val="none" w:sz="0" w:space="0" w:color="auto"/>
            <w:bottom w:val="none" w:sz="0" w:space="0" w:color="auto"/>
            <w:right w:val="none" w:sz="0" w:space="0" w:color="auto"/>
          </w:divBdr>
          <w:divsChild>
            <w:div w:id="1664313504">
              <w:marLeft w:val="0"/>
              <w:marRight w:val="0"/>
              <w:marTop w:val="0"/>
              <w:marBottom w:val="0"/>
              <w:divBdr>
                <w:top w:val="none" w:sz="0" w:space="0" w:color="auto"/>
                <w:left w:val="none" w:sz="0" w:space="0" w:color="auto"/>
                <w:bottom w:val="none" w:sz="0" w:space="0" w:color="auto"/>
                <w:right w:val="none" w:sz="0" w:space="0" w:color="auto"/>
              </w:divBdr>
              <w:divsChild>
                <w:div w:id="577329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6797455">
      <w:bodyDiv w:val="1"/>
      <w:marLeft w:val="0"/>
      <w:marRight w:val="0"/>
      <w:marTop w:val="0"/>
      <w:marBottom w:val="0"/>
      <w:divBdr>
        <w:top w:val="none" w:sz="0" w:space="0" w:color="auto"/>
        <w:left w:val="none" w:sz="0" w:space="0" w:color="auto"/>
        <w:bottom w:val="none" w:sz="0" w:space="0" w:color="auto"/>
        <w:right w:val="none" w:sz="0" w:space="0" w:color="auto"/>
      </w:divBdr>
      <w:divsChild>
        <w:div w:id="1632402780">
          <w:marLeft w:val="0"/>
          <w:marRight w:val="0"/>
          <w:marTop w:val="0"/>
          <w:marBottom w:val="0"/>
          <w:divBdr>
            <w:top w:val="none" w:sz="0" w:space="0" w:color="auto"/>
            <w:left w:val="none" w:sz="0" w:space="0" w:color="auto"/>
            <w:bottom w:val="none" w:sz="0" w:space="0" w:color="auto"/>
            <w:right w:val="none" w:sz="0" w:space="0" w:color="auto"/>
          </w:divBdr>
        </w:div>
        <w:div w:id="599145973">
          <w:marLeft w:val="0"/>
          <w:marRight w:val="0"/>
          <w:marTop w:val="0"/>
          <w:marBottom w:val="0"/>
          <w:divBdr>
            <w:top w:val="none" w:sz="0" w:space="0" w:color="auto"/>
            <w:left w:val="none" w:sz="0" w:space="0" w:color="auto"/>
            <w:bottom w:val="none" w:sz="0" w:space="0" w:color="auto"/>
            <w:right w:val="none" w:sz="0" w:space="0" w:color="auto"/>
          </w:divBdr>
          <w:divsChild>
            <w:div w:id="1343317617">
              <w:marLeft w:val="0"/>
              <w:marRight w:val="0"/>
              <w:marTop w:val="0"/>
              <w:marBottom w:val="0"/>
              <w:divBdr>
                <w:top w:val="none" w:sz="0" w:space="0" w:color="auto"/>
                <w:left w:val="none" w:sz="0" w:space="0" w:color="auto"/>
                <w:bottom w:val="none" w:sz="0" w:space="0" w:color="auto"/>
                <w:right w:val="none" w:sz="0" w:space="0" w:color="auto"/>
              </w:divBdr>
            </w:div>
          </w:divsChild>
        </w:div>
        <w:div w:id="1987005680">
          <w:marLeft w:val="0"/>
          <w:marRight w:val="0"/>
          <w:marTop w:val="0"/>
          <w:marBottom w:val="0"/>
          <w:divBdr>
            <w:top w:val="none" w:sz="0" w:space="0" w:color="auto"/>
            <w:left w:val="none" w:sz="0" w:space="0" w:color="auto"/>
            <w:bottom w:val="none" w:sz="0" w:space="0" w:color="auto"/>
            <w:right w:val="none" w:sz="0" w:space="0" w:color="auto"/>
          </w:divBdr>
        </w:div>
        <w:div w:id="564798448">
          <w:marLeft w:val="0"/>
          <w:marRight w:val="0"/>
          <w:marTop w:val="0"/>
          <w:marBottom w:val="0"/>
          <w:divBdr>
            <w:top w:val="none" w:sz="0" w:space="0" w:color="auto"/>
            <w:left w:val="none" w:sz="0" w:space="0" w:color="auto"/>
            <w:bottom w:val="none" w:sz="0" w:space="0" w:color="auto"/>
            <w:right w:val="none" w:sz="0" w:space="0" w:color="auto"/>
          </w:divBdr>
          <w:divsChild>
            <w:div w:id="525094745">
              <w:marLeft w:val="0"/>
              <w:marRight w:val="0"/>
              <w:marTop w:val="0"/>
              <w:marBottom w:val="0"/>
              <w:divBdr>
                <w:top w:val="none" w:sz="0" w:space="0" w:color="auto"/>
                <w:left w:val="none" w:sz="0" w:space="0" w:color="auto"/>
                <w:bottom w:val="none" w:sz="0" w:space="0" w:color="auto"/>
                <w:right w:val="none" w:sz="0" w:space="0" w:color="auto"/>
              </w:divBdr>
            </w:div>
          </w:divsChild>
        </w:div>
        <w:div w:id="1125733483">
          <w:marLeft w:val="0"/>
          <w:marRight w:val="0"/>
          <w:marTop w:val="0"/>
          <w:marBottom w:val="0"/>
          <w:divBdr>
            <w:top w:val="none" w:sz="0" w:space="0" w:color="auto"/>
            <w:left w:val="none" w:sz="0" w:space="0" w:color="auto"/>
            <w:bottom w:val="none" w:sz="0" w:space="0" w:color="auto"/>
            <w:right w:val="none" w:sz="0" w:space="0" w:color="auto"/>
          </w:divBdr>
        </w:div>
        <w:div w:id="1733307147">
          <w:marLeft w:val="0"/>
          <w:marRight w:val="0"/>
          <w:marTop w:val="0"/>
          <w:marBottom w:val="0"/>
          <w:divBdr>
            <w:top w:val="none" w:sz="0" w:space="0" w:color="auto"/>
            <w:left w:val="none" w:sz="0" w:space="0" w:color="auto"/>
            <w:bottom w:val="none" w:sz="0" w:space="0" w:color="auto"/>
            <w:right w:val="none" w:sz="0" w:space="0" w:color="auto"/>
          </w:divBdr>
          <w:divsChild>
            <w:div w:id="534587848">
              <w:marLeft w:val="0"/>
              <w:marRight w:val="0"/>
              <w:marTop w:val="0"/>
              <w:marBottom w:val="0"/>
              <w:divBdr>
                <w:top w:val="none" w:sz="0" w:space="0" w:color="auto"/>
                <w:left w:val="none" w:sz="0" w:space="0" w:color="auto"/>
                <w:bottom w:val="none" w:sz="0" w:space="0" w:color="auto"/>
                <w:right w:val="none" w:sz="0" w:space="0" w:color="auto"/>
              </w:divBdr>
            </w:div>
          </w:divsChild>
        </w:div>
        <w:div w:id="1401319604">
          <w:marLeft w:val="0"/>
          <w:marRight w:val="0"/>
          <w:marTop w:val="0"/>
          <w:marBottom w:val="0"/>
          <w:divBdr>
            <w:top w:val="none" w:sz="0" w:space="0" w:color="auto"/>
            <w:left w:val="none" w:sz="0" w:space="0" w:color="auto"/>
            <w:bottom w:val="none" w:sz="0" w:space="0" w:color="auto"/>
            <w:right w:val="none" w:sz="0" w:space="0" w:color="auto"/>
          </w:divBdr>
        </w:div>
        <w:div w:id="1560358232">
          <w:marLeft w:val="0"/>
          <w:marRight w:val="0"/>
          <w:marTop w:val="0"/>
          <w:marBottom w:val="0"/>
          <w:divBdr>
            <w:top w:val="none" w:sz="0" w:space="0" w:color="auto"/>
            <w:left w:val="none" w:sz="0" w:space="0" w:color="auto"/>
            <w:bottom w:val="none" w:sz="0" w:space="0" w:color="auto"/>
            <w:right w:val="none" w:sz="0" w:space="0" w:color="auto"/>
          </w:divBdr>
          <w:divsChild>
            <w:div w:id="1621379863">
              <w:marLeft w:val="0"/>
              <w:marRight w:val="0"/>
              <w:marTop w:val="0"/>
              <w:marBottom w:val="0"/>
              <w:divBdr>
                <w:top w:val="none" w:sz="0" w:space="0" w:color="auto"/>
                <w:left w:val="none" w:sz="0" w:space="0" w:color="auto"/>
                <w:bottom w:val="none" w:sz="0" w:space="0" w:color="auto"/>
                <w:right w:val="none" w:sz="0" w:space="0" w:color="auto"/>
              </w:divBdr>
            </w:div>
          </w:divsChild>
        </w:div>
        <w:div w:id="547838770">
          <w:marLeft w:val="0"/>
          <w:marRight w:val="0"/>
          <w:marTop w:val="0"/>
          <w:marBottom w:val="0"/>
          <w:divBdr>
            <w:top w:val="none" w:sz="0" w:space="0" w:color="auto"/>
            <w:left w:val="none" w:sz="0" w:space="0" w:color="auto"/>
            <w:bottom w:val="none" w:sz="0" w:space="0" w:color="auto"/>
            <w:right w:val="none" w:sz="0" w:space="0" w:color="auto"/>
          </w:divBdr>
        </w:div>
        <w:div w:id="908274200">
          <w:marLeft w:val="0"/>
          <w:marRight w:val="0"/>
          <w:marTop w:val="0"/>
          <w:marBottom w:val="0"/>
          <w:divBdr>
            <w:top w:val="none" w:sz="0" w:space="0" w:color="auto"/>
            <w:left w:val="none" w:sz="0" w:space="0" w:color="auto"/>
            <w:bottom w:val="none" w:sz="0" w:space="0" w:color="auto"/>
            <w:right w:val="none" w:sz="0" w:space="0" w:color="auto"/>
          </w:divBdr>
          <w:divsChild>
            <w:div w:id="1092702805">
              <w:marLeft w:val="0"/>
              <w:marRight w:val="0"/>
              <w:marTop w:val="0"/>
              <w:marBottom w:val="0"/>
              <w:divBdr>
                <w:top w:val="none" w:sz="0" w:space="0" w:color="auto"/>
                <w:left w:val="none" w:sz="0" w:space="0" w:color="auto"/>
                <w:bottom w:val="none" w:sz="0" w:space="0" w:color="auto"/>
                <w:right w:val="none" w:sz="0" w:space="0" w:color="auto"/>
              </w:divBdr>
            </w:div>
          </w:divsChild>
        </w:div>
        <w:div w:id="1750423866">
          <w:marLeft w:val="0"/>
          <w:marRight w:val="0"/>
          <w:marTop w:val="0"/>
          <w:marBottom w:val="0"/>
          <w:divBdr>
            <w:top w:val="none" w:sz="0" w:space="0" w:color="auto"/>
            <w:left w:val="none" w:sz="0" w:space="0" w:color="auto"/>
            <w:bottom w:val="none" w:sz="0" w:space="0" w:color="auto"/>
            <w:right w:val="none" w:sz="0" w:space="0" w:color="auto"/>
          </w:divBdr>
        </w:div>
        <w:div w:id="897521874">
          <w:marLeft w:val="0"/>
          <w:marRight w:val="0"/>
          <w:marTop w:val="0"/>
          <w:marBottom w:val="0"/>
          <w:divBdr>
            <w:top w:val="none" w:sz="0" w:space="0" w:color="auto"/>
            <w:left w:val="none" w:sz="0" w:space="0" w:color="auto"/>
            <w:bottom w:val="none" w:sz="0" w:space="0" w:color="auto"/>
            <w:right w:val="none" w:sz="0" w:space="0" w:color="auto"/>
          </w:divBdr>
          <w:divsChild>
            <w:div w:id="609699042">
              <w:marLeft w:val="0"/>
              <w:marRight w:val="0"/>
              <w:marTop w:val="0"/>
              <w:marBottom w:val="0"/>
              <w:divBdr>
                <w:top w:val="none" w:sz="0" w:space="0" w:color="auto"/>
                <w:left w:val="none" w:sz="0" w:space="0" w:color="auto"/>
                <w:bottom w:val="none" w:sz="0" w:space="0" w:color="auto"/>
                <w:right w:val="none" w:sz="0" w:space="0" w:color="auto"/>
              </w:divBdr>
            </w:div>
          </w:divsChild>
        </w:div>
        <w:div w:id="1034774333">
          <w:marLeft w:val="0"/>
          <w:marRight w:val="0"/>
          <w:marTop w:val="0"/>
          <w:marBottom w:val="0"/>
          <w:divBdr>
            <w:top w:val="none" w:sz="0" w:space="0" w:color="auto"/>
            <w:left w:val="none" w:sz="0" w:space="0" w:color="auto"/>
            <w:bottom w:val="none" w:sz="0" w:space="0" w:color="auto"/>
            <w:right w:val="none" w:sz="0" w:space="0" w:color="auto"/>
          </w:divBdr>
        </w:div>
        <w:div w:id="928848397">
          <w:marLeft w:val="0"/>
          <w:marRight w:val="0"/>
          <w:marTop w:val="0"/>
          <w:marBottom w:val="0"/>
          <w:divBdr>
            <w:top w:val="none" w:sz="0" w:space="0" w:color="auto"/>
            <w:left w:val="none" w:sz="0" w:space="0" w:color="auto"/>
            <w:bottom w:val="none" w:sz="0" w:space="0" w:color="auto"/>
            <w:right w:val="none" w:sz="0" w:space="0" w:color="auto"/>
          </w:divBdr>
          <w:divsChild>
            <w:div w:id="1077945391">
              <w:marLeft w:val="0"/>
              <w:marRight w:val="0"/>
              <w:marTop w:val="0"/>
              <w:marBottom w:val="0"/>
              <w:divBdr>
                <w:top w:val="none" w:sz="0" w:space="0" w:color="auto"/>
                <w:left w:val="none" w:sz="0" w:space="0" w:color="auto"/>
                <w:bottom w:val="none" w:sz="0" w:space="0" w:color="auto"/>
                <w:right w:val="none" w:sz="0" w:space="0" w:color="auto"/>
              </w:divBdr>
            </w:div>
          </w:divsChild>
        </w:div>
        <w:div w:id="2022931640">
          <w:marLeft w:val="0"/>
          <w:marRight w:val="0"/>
          <w:marTop w:val="300"/>
          <w:marBottom w:val="0"/>
          <w:divBdr>
            <w:top w:val="none" w:sz="0" w:space="0" w:color="auto"/>
            <w:left w:val="none" w:sz="0" w:space="0" w:color="auto"/>
            <w:bottom w:val="none" w:sz="0" w:space="0" w:color="auto"/>
            <w:right w:val="none" w:sz="0" w:space="0" w:color="auto"/>
          </w:divBdr>
          <w:divsChild>
            <w:div w:id="200675362">
              <w:marLeft w:val="0"/>
              <w:marRight w:val="0"/>
              <w:marTop w:val="0"/>
              <w:marBottom w:val="0"/>
              <w:divBdr>
                <w:top w:val="none" w:sz="0" w:space="0" w:color="auto"/>
                <w:left w:val="none" w:sz="0" w:space="0" w:color="auto"/>
                <w:bottom w:val="none" w:sz="0" w:space="0" w:color="auto"/>
                <w:right w:val="none" w:sz="0" w:space="0" w:color="auto"/>
              </w:divBdr>
              <w:divsChild>
                <w:div w:id="1729914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696613">
          <w:marLeft w:val="0"/>
          <w:marRight w:val="0"/>
          <w:marTop w:val="300"/>
          <w:marBottom w:val="0"/>
          <w:divBdr>
            <w:top w:val="none" w:sz="0" w:space="0" w:color="auto"/>
            <w:left w:val="none" w:sz="0" w:space="0" w:color="auto"/>
            <w:bottom w:val="none" w:sz="0" w:space="0" w:color="auto"/>
            <w:right w:val="none" w:sz="0" w:space="0" w:color="auto"/>
          </w:divBdr>
          <w:divsChild>
            <w:div w:id="333651987">
              <w:marLeft w:val="0"/>
              <w:marRight w:val="0"/>
              <w:marTop w:val="0"/>
              <w:marBottom w:val="0"/>
              <w:divBdr>
                <w:top w:val="none" w:sz="0" w:space="0" w:color="auto"/>
                <w:left w:val="none" w:sz="0" w:space="0" w:color="auto"/>
                <w:bottom w:val="none" w:sz="0" w:space="0" w:color="auto"/>
                <w:right w:val="none" w:sz="0" w:space="0" w:color="auto"/>
              </w:divBdr>
              <w:divsChild>
                <w:div w:id="1431704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716289">
          <w:marLeft w:val="0"/>
          <w:marRight w:val="0"/>
          <w:marTop w:val="300"/>
          <w:marBottom w:val="0"/>
          <w:divBdr>
            <w:top w:val="none" w:sz="0" w:space="0" w:color="auto"/>
            <w:left w:val="none" w:sz="0" w:space="0" w:color="auto"/>
            <w:bottom w:val="none" w:sz="0" w:space="0" w:color="auto"/>
            <w:right w:val="none" w:sz="0" w:space="0" w:color="auto"/>
          </w:divBdr>
          <w:divsChild>
            <w:div w:id="1994604080">
              <w:marLeft w:val="0"/>
              <w:marRight w:val="0"/>
              <w:marTop w:val="0"/>
              <w:marBottom w:val="0"/>
              <w:divBdr>
                <w:top w:val="none" w:sz="0" w:space="0" w:color="auto"/>
                <w:left w:val="none" w:sz="0" w:space="0" w:color="auto"/>
                <w:bottom w:val="none" w:sz="0" w:space="0" w:color="auto"/>
                <w:right w:val="none" w:sz="0" w:space="0" w:color="auto"/>
              </w:divBdr>
              <w:divsChild>
                <w:div w:id="283073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7459678">
          <w:marLeft w:val="0"/>
          <w:marRight w:val="0"/>
          <w:marTop w:val="300"/>
          <w:marBottom w:val="0"/>
          <w:divBdr>
            <w:top w:val="none" w:sz="0" w:space="0" w:color="auto"/>
            <w:left w:val="none" w:sz="0" w:space="0" w:color="auto"/>
            <w:bottom w:val="none" w:sz="0" w:space="0" w:color="auto"/>
            <w:right w:val="none" w:sz="0" w:space="0" w:color="auto"/>
          </w:divBdr>
          <w:divsChild>
            <w:div w:id="936862813">
              <w:marLeft w:val="0"/>
              <w:marRight w:val="0"/>
              <w:marTop w:val="0"/>
              <w:marBottom w:val="0"/>
              <w:divBdr>
                <w:top w:val="none" w:sz="0" w:space="0" w:color="auto"/>
                <w:left w:val="none" w:sz="0" w:space="0" w:color="auto"/>
                <w:bottom w:val="none" w:sz="0" w:space="0" w:color="auto"/>
                <w:right w:val="none" w:sz="0" w:space="0" w:color="auto"/>
              </w:divBdr>
              <w:divsChild>
                <w:div w:id="452016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8108351">
      <w:bodyDiv w:val="1"/>
      <w:marLeft w:val="0"/>
      <w:marRight w:val="0"/>
      <w:marTop w:val="0"/>
      <w:marBottom w:val="0"/>
      <w:divBdr>
        <w:top w:val="none" w:sz="0" w:space="0" w:color="auto"/>
        <w:left w:val="none" w:sz="0" w:space="0" w:color="auto"/>
        <w:bottom w:val="none" w:sz="0" w:space="0" w:color="auto"/>
        <w:right w:val="none" w:sz="0" w:space="0" w:color="auto"/>
      </w:divBdr>
      <w:divsChild>
        <w:div w:id="13117379">
          <w:marLeft w:val="0"/>
          <w:marRight w:val="0"/>
          <w:marTop w:val="0"/>
          <w:marBottom w:val="0"/>
          <w:divBdr>
            <w:top w:val="none" w:sz="0" w:space="0" w:color="auto"/>
            <w:left w:val="none" w:sz="0" w:space="0" w:color="auto"/>
            <w:bottom w:val="none" w:sz="0" w:space="0" w:color="auto"/>
            <w:right w:val="none" w:sz="0" w:space="0" w:color="auto"/>
          </w:divBdr>
        </w:div>
        <w:div w:id="1349797079">
          <w:marLeft w:val="0"/>
          <w:marRight w:val="0"/>
          <w:marTop w:val="0"/>
          <w:marBottom w:val="0"/>
          <w:divBdr>
            <w:top w:val="none" w:sz="0" w:space="0" w:color="auto"/>
            <w:left w:val="none" w:sz="0" w:space="0" w:color="auto"/>
            <w:bottom w:val="none" w:sz="0" w:space="0" w:color="auto"/>
            <w:right w:val="none" w:sz="0" w:space="0" w:color="auto"/>
          </w:divBdr>
          <w:divsChild>
            <w:div w:id="1794900507">
              <w:marLeft w:val="0"/>
              <w:marRight w:val="0"/>
              <w:marTop w:val="0"/>
              <w:marBottom w:val="0"/>
              <w:divBdr>
                <w:top w:val="none" w:sz="0" w:space="0" w:color="auto"/>
                <w:left w:val="none" w:sz="0" w:space="0" w:color="auto"/>
                <w:bottom w:val="none" w:sz="0" w:space="0" w:color="auto"/>
                <w:right w:val="none" w:sz="0" w:space="0" w:color="auto"/>
              </w:divBdr>
            </w:div>
          </w:divsChild>
        </w:div>
        <w:div w:id="306395867">
          <w:marLeft w:val="0"/>
          <w:marRight w:val="0"/>
          <w:marTop w:val="0"/>
          <w:marBottom w:val="0"/>
          <w:divBdr>
            <w:top w:val="none" w:sz="0" w:space="0" w:color="auto"/>
            <w:left w:val="none" w:sz="0" w:space="0" w:color="auto"/>
            <w:bottom w:val="none" w:sz="0" w:space="0" w:color="auto"/>
            <w:right w:val="none" w:sz="0" w:space="0" w:color="auto"/>
          </w:divBdr>
        </w:div>
        <w:div w:id="652219614">
          <w:marLeft w:val="0"/>
          <w:marRight w:val="0"/>
          <w:marTop w:val="0"/>
          <w:marBottom w:val="0"/>
          <w:divBdr>
            <w:top w:val="none" w:sz="0" w:space="0" w:color="auto"/>
            <w:left w:val="none" w:sz="0" w:space="0" w:color="auto"/>
            <w:bottom w:val="none" w:sz="0" w:space="0" w:color="auto"/>
            <w:right w:val="none" w:sz="0" w:space="0" w:color="auto"/>
          </w:divBdr>
          <w:divsChild>
            <w:div w:id="1781336783">
              <w:marLeft w:val="0"/>
              <w:marRight w:val="0"/>
              <w:marTop w:val="0"/>
              <w:marBottom w:val="0"/>
              <w:divBdr>
                <w:top w:val="none" w:sz="0" w:space="0" w:color="auto"/>
                <w:left w:val="none" w:sz="0" w:space="0" w:color="auto"/>
                <w:bottom w:val="none" w:sz="0" w:space="0" w:color="auto"/>
                <w:right w:val="none" w:sz="0" w:space="0" w:color="auto"/>
              </w:divBdr>
            </w:div>
          </w:divsChild>
        </w:div>
        <w:div w:id="646134167">
          <w:marLeft w:val="0"/>
          <w:marRight w:val="0"/>
          <w:marTop w:val="0"/>
          <w:marBottom w:val="0"/>
          <w:divBdr>
            <w:top w:val="none" w:sz="0" w:space="0" w:color="auto"/>
            <w:left w:val="none" w:sz="0" w:space="0" w:color="auto"/>
            <w:bottom w:val="none" w:sz="0" w:space="0" w:color="auto"/>
            <w:right w:val="none" w:sz="0" w:space="0" w:color="auto"/>
          </w:divBdr>
        </w:div>
        <w:div w:id="1891109741">
          <w:marLeft w:val="0"/>
          <w:marRight w:val="0"/>
          <w:marTop w:val="0"/>
          <w:marBottom w:val="0"/>
          <w:divBdr>
            <w:top w:val="none" w:sz="0" w:space="0" w:color="auto"/>
            <w:left w:val="none" w:sz="0" w:space="0" w:color="auto"/>
            <w:bottom w:val="none" w:sz="0" w:space="0" w:color="auto"/>
            <w:right w:val="none" w:sz="0" w:space="0" w:color="auto"/>
          </w:divBdr>
          <w:divsChild>
            <w:div w:id="9920301">
              <w:marLeft w:val="0"/>
              <w:marRight w:val="0"/>
              <w:marTop w:val="0"/>
              <w:marBottom w:val="0"/>
              <w:divBdr>
                <w:top w:val="none" w:sz="0" w:space="0" w:color="auto"/>
                <w:left w:val="none" w:sz="0" w:space="0" w:color="auto"/>
                <w:bottom w:val="none" w:sz="0" w:space="0" w:color="auto"/>
                <w:right w:val="none" w:sz="0" w:space="0" w:color="auto"/>
              </w:divBdr>
            </w:div>
          </w:divsChild>
        </w:div>
        <w:div w:id="1298145361">
          <w:marLeft w:val="0"/>
          <w:marRight w:val="0"/>
          <w:marTop w:val="0"/>
          <w:marBottom w:val="0"/>
          <w:divBdr>
            <w:top w:val="none" w:sz="0" w:space="0" w:color="auto"/>
            <w:left w:val="none" w:sz="0" w:space="0" w:color="auto"/>
            <w:bottom w:val="none" w:sz="0" w:space="0" w:color="auto"/>
            <w:right w:val="none" w:sz="0" w:space="0" w:color="auto"/>
          </w:divBdr>
        </w:div>
        <w:div w:id="607203246">
          <w:marLeft w:val="0"/>
          <w:marRight w:val="0"/>
          <w:marTop w:val="0"/>
          <w:marBottom w:val="0"/>
          <w:divBdr>
            <w:top w:val="none" w:sz="0" w:space="0" w:color="auto"/>
            <w:left w:val="none" w:sz="0" w:space="0" w:color="auto"/>
            <w:bottom w:val="none" w:sz="0" w:space="0" w:color="auto"/>
            <w:right w:val="none" w:sz="0" w:space="0" w:color="auto"/>
          </w:divBdr>
          <w:divsChild>
            <w:div w:id="1349214943">
              <w:marLeft w:val="0"/>
              <w:marRight w:val="0"/>
              <w:marTop w:val="0"/>
              <w:marBottom w:val="0"/>
              <w:divBdr>
                <w:top w:val="none" w:sz="0" w:space="0" w:color="auto"/>
                <w:left w:val="none" w:sz="0" w:space="0" w:color="auto"/>
                <w:bottom w:val="none" w:sz="0" w:space="0" w:color="auto"/>
                <w:right w:val="none" w:sz="0" w:space="0" w:color="auto"/>
              </w:divBdr>
            </w:div>
          </w:divsChild>
        </w:div>
        <w:div w:id="1029837491">
          <w:marLeft w:val="0"/>
          <w:marRight w:val="0"/>
          <w:marTop w:val="0"/>
          <w:marBottom w:val="0"/>
          <w:divBdr>
            <w:top w:val="none" w:sz="0" w:space="0" w:color="auto"/>
            <w:left w:val="none" w:sz="0" w:space="0" w:color="auto"/>
            <w:bottom w:val="none" w:sz="0" w:space="0" w:color="auto"/>
            <w:right w:val="none" w:sz="0" w:space="0" w:color="auto"/>
          </w:divBdr>
        </w:div>
        <w:div w:id="1613246214">
          <w:marLeft w:val="0"/>
          <w:marRight w:val="0"/>
          <w:marTop w:val="0"/>
          <w:marBottom w:val="0"/>
          <w:divBdr>
            <w:top w:val="none" w:sz="0" w:space="0" w:color="auto"/>
            <w:left w:val="none" w:sz="0" w:space="0" w:color="auto"/>
            <w:bottom w:val="none" w:sz="0" w:space="0" w:color="auto"/>
            <w:right w:val="none" w:sz="0" w:space="0" w:color="auto"/>
          </w:divBdr>
          <w:divsChild>
            <w:div w:id="1615136214">
              <w:marLeft w:val="0"/>
              <w:marRight w:val="0"/>
              <w:marTop w:val="0"/>
              <w:marBottom w:val="0"/>
              <w:divBdr>
                <w:top w:val="none" w:sz="0" w:space="0" w:color="auto"/>
                <w:left w:val="none" w:sz="0" w:space="0" w:color="auto"/>
                <w:bottom w:val="none" w:sz="0" w:space="0" w:color="auto"/>
                <w:right w:val="none" w:sz="0" w:space="0" w:color="auto"/>
              </w:divBdr>
            </w:div>
          </w:divsChild>
        </w:div>
        <w:div w:id="394085534">
          <w:marLeft w:val="0"/>
          <w:marRight w:val="0"/>
          <w:marTop w:val="0"/>
          <w:marBottom w:val="0"/>
          <w:divBdr>
            <w:top w:val="none" w:sz="0" w:space="0" w:color="auto"/>
            <w:left w:val="none" w:sz="0" w:space="0" w:color="auto"/>
            <w:bottom w:val="none" w:sz="0" w:space="0" w:color="auto"/>
            <w:right w:val="none" w:sz="0" w:space="0" w:color="auto"/>
          </w:divBdr>
        </w:div>
        <w:div w:id="322438791">
          <w:marLeft w:val="0"/>
          <w:marRight w:val="0"/>
          <w:marTop w:val="0"/>
          <w:marBottom w:val="0"/>
          <w:divBdr>
            <w:top w:val="none" w:sz="0" w:space="0" w:color="auto"/>
            <w:left w:val="none" w:sz="0" w:space="0" w:color="auto"/>
            <w:bottom w:val="none" w:sz="0" w:space="0" w:color="auto"/>
            <w:right w:val="none" w:sz="0" w:space="0" w:color="auto"/>
          </w:divBdr>
          <w:divsChild>
            <w:div w:id="1940411939">
              <w:marLeft w:val="0"/>
              <w:marRight w:val="0"/>
              <w:marTop w:val="0"/>
              <w:marBottom w:val="0"/>
              <w:divBdr>
                <w:top w:val="none" w:sz="0" w:space="0" w:color="auto"/>
                <w:left w:val="none" w:sz="0" w:space="0" w:color="auto"/>
                <w:bottom w:val="none" w:sz="0" w:space="0" w:color="auto"/>
                <w:right w:val="none" w:sz="0" w:space="0" w:color="auto"/>
              </w:divBdr>
            </w:div>
          </w:divsChild>
        </w:div>
        <w:div w:id="1717854291">
          <w:marLeft w:val="0"/>
          <w:marRight w:val="0"/>
          <w:marTop w:val="0"/>
          <w:marBottom w:val="0"/>
          <w:divBdr>
            <w:top w:val="none" w:sz="0" w:space="0" w:color="auto"/>
            <w:left w:val="none" w:sz="0" w:space="0" w:color="auto"/>
            <w:bottom w:val="none" w:sz="0" w:space="0" w:color="auto"/>
            <w:right w:val="none" w:sz="0" w:space="0" w:color="auto"/>
          </w:divBdr>
        </w:div>
        <w:div w:id="1799494102">
          <w:marLeft w:val="0"/>
          <w:marRight w:val="0"/>
          <w:marTop w:val="0"/>
          <w:marBottom w:val="0"/>
          <w:divBdr>
            <w:top w:val="none" w:sz="0" w:space="0" w:color="auto"/>
            <w:left w:val="none" w:sz="0" w:space="0" w:color="auto"/>
            <w:bottom w:val="none" w:sz="0" w:space="0" w:color="auto"/>
            <w:right w:val="none" w:sz="0" w:space="0" w:color="auto"/>
          </w:divBdr>
          <w:divsChild>
            <w:div w:id="1913852932">
              <w:marLeft w:val="0"/>
              <w:marRight w:val="0"/>
              <w:marTop w:val="0"/>
              <w:marBottom w:val="0"/>
              <w:divBdr>
                <w:top w:val="none" w:sz="0" w:space="0" w:color="auto"/>
                <w:left w:val="none" w:sz="0" w:space="0" w:color="auto"/>
                <w:bottom w:val="none" w:sz="0" w:space="0" w:color="auto"/>
                <w:right w:val="none" w:sz="0" w:space="0" w:color="auto"/>
              </w:divBdr>
            </w:div>
          </w:divsChild>
        </w:div>
        <w:div w:id="980694341">
          <w:marLeft w:val="0"/>
          <w:marRight w:val="0"/>
          <w:marTop w:val="300"/>
          <w:marBottom w:val="0"/>
          <w:divBdr>
            <w:top w:val="none" w:sz="0" w:space="0" w:color="auto"/>
            <w:left w:val="none" w:sz="0" w:space="0" w:color="auto"/>
            <w:bottom w:val="none" w:sz="0" w:space="0" w:color="auto"/>
            <w:right w:val="none" w:sz="0" w:space="0" w:color="auto"/>
          </w:divBdr>
          <w:divsChild>
            <w:div w:id="1536111481">
              <w:marLeft w:val="0"/>
              <w:marRight w:val="0"/>
              <w:marTop w:val="0"/>
              <w:marBottom w:val="0"/>
              <w:divBdr>
                <w:top w:val="none" w:sz="0" w:space="0" w:color="auto"/>
                <w:left w:val="none" w:sz="0" w:space="0" w:color="auto"/>
                <w:bottom w:val="none" w:sz="0" w:space="0" w:color="auto"/>
                <w:right w:val="none" w:sz="0" w:space="0" w:color="auto"/>
              </w:divBdr>
              <w:divsChild>
                <w:div w:id="957179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620390">
          <w:marLeft w:val="0"/>
          <w:marRight w:val="0"/>
          <w:marTop w:val="300"/>
          <w:marBottom w:val="0"/>
          <w:divBdr>
            <w:top w:val="none" w:sz="0" w:space="0" w:color="auto"/>
            <w:left w:val="none" w:sz="0" w:space="0" w:color="auto"/>
            <w:bottom w:val="none" w:sz="0" w:space="0" w:color="auto"/>
            <w:right w:val="none" w:sz="0" w:space="0" w:color="auto"/>
          </w:divBdr>
          <w:divsChild>
            <w:div w:id="1179469959">
              <w:marLeft w:val="0"/>
              <w:marRight w:val="0"/>
              <w:marTop w:val="0"/>
              <w:marBottom w:val="0"/>
              <w:divBdr>
                <w:top w:val="none" w:sz="0" w:space="0" w:color="auto"/>
                <w:left w:val="none" w:sz="0" w:space="0" w:color="auto"/>
                <w:bottom w:val="none" w:sz="0" w:space="0" w:color="auto"/>
                <w:right w:val="none" w:sz="0" w:space="0" w:color="auto"/>
              </w:divBdr>
              <w:divsChild>
                <w:div w:id="654379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766239">
          <w:marLeft w:val="0"/>
          <w:marRight w:val="0"/>
          <w:marTop w:val="300"/>
          <w:marBottom w:val="0"/>
          <w:divBdr>
            <w:top w:val="none" w:sz="0" w:space="0" w:color="auto"/>
            <w:left w:val="none" w:sz="0" w:space="0" w:color="auto"/>
            <w:bottom w:val="none" w:sz="0" w:space="0" w:color="auto"/>
            <w:right w:val="none" w:sz="0" w:space="0" w:color="auto"/>
          </w:divBdr>
          <w:divsChild>
            <w:div w:id="743835938">
              <w:marLeft w:val="0"/>
              <w:marRight w:val="0"/>
              <w:marTop w:val="0"/>
              <w:marBottom w:val="0"/>
              <w:divBdr>
                <w:top w:val="none" w:sz="0" w:space="0" w:color="auto"/>
                <w:left w:val="none" w:sz="0" w:space="0" w:color="auto"/>
                <w:bottom w:val="none" w:sz="0" w:space="0" w:color="auto"/>
                <w:right w:val="none" w:sz="0" w:space="0" w:color="auto"/>
              </w:divBdr>
              <w:divsChild>
                <w:div w:id="1969192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515519">
          <w:marLeft w:val="0"/>
          <w:marRight w:val="0"/>
          <w:marTop w:val="300"/>
          <w:marBottom w:val="0"/>
          <w:divBdr>
            <w:top w:val="none" w:sz="0" w:space="0" w:color="auto"/>
            <w:left w:val="none" w:sz="0" w:space="0" w:color="auto"/>
            <w:bottom w:val="none" w:sz="0" w:space="0" w:color="auto"/>
            <w:right w:val="none" w:sz="0" w:space="0" w:color="auto"/>
          </w:divBdr>
          <w:divsChild>
            <w:div w:id="111830696">
              <w:marLeft w:val="0"/>
              <w:marRight w:val="0"/>
              <w:marTop w:val="0"/>
              <w:marBottom w:val="0"/>
              <w:divBdr>
                <w:top w:val="none" w:sz="0" w:space="0" w:color="auto"/>
                <w:left w:val="none" w:sz="0" w:space="0" w:color="auto"/>
                <w:bottom w:val="none" w:sz="0" w:space="0" w:color="auto"/>
                <w:right w:val="none" w:sz="0" w:space="0" w:color="auto"/>
              </w:divBdr>
              <w:divsChild>
                <w:div w:id="2062943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8345021">
      <w:bodyDiv w:val="1"/>
      <w:marLeft w:val="0"/>
      <w:marRight w:val="0"/>
      <w:marTop w:val="0"/>
      <w:marBottom w:val="0"/>
      <w:divBdr>
        <w:top w:val="none" w:sz="0" w:space="0" w:color="auto"/>
        <w:left w:val="none" w:sz="0" w:space="0" w:color="auto"/>
        <w:bottom w:val="none" w:sz="0" w:space="0" w:color="auto"/>
        <w:right w:val="none" w:sz="0" w:space="0" w:color="auto"/>
      </w:divBdr>
      <w:divsChild>
        <w:div w:id="137840120">
          <w:marLeft w:val="0"/>
          <w:marRight w:val="0"/>
          <w:marTop w:val="0"/>
          <w:marBottom w:val="0"/>
          <w:divBdr>
            <w:top w:val="none" w:sz="0" w:space="0" w:color="auto"/>
            <w:left w:val="none" w:sz="0" w:space="0" w:color="auto"/>
            <w:bottom w:val="none" w:sz="0" w:space="0" w:color="auto"/>
            <w:right w:val="none" w:sz="0" w:space="0" w:color="auto"/>
          </w:divBdr>
        </w:div>
        <w:div w:id="334187210">
          <w:marLeft w:val="0"/>
          <w:marRight w:val="0"/>
          <w:marTop w:val="300"/>
          <w:marBottom w:val="0"/>
          <w:divBdr>
            <w:top w:val="none" w:sz="0" w:space="0" w:color="auto"/>
            <w:left w:val="none" w:sz="0" w:space="0" w:color="auto"/>
            <w:bottom w:val="none" w:sz="0" w:space="0" w:color="auto"/>
            <w:right w:val="none" w:sz="0" w:space="0" w:color="auto"/>
          </w:divBdr>
          <w:divsChild>
            <w:div w:id="225802416">
              <w:marLeft w:val="0"/>
              <w:marRight w:val="0"/>
              <w:marTop w:val="0"/>
              <w:marBottom w:val="0"/>
              <w:divBdr>
                <w:top w:val="none" w:sz="0" w:space="0" w:color="auto"/>
                <w:left w:val="none" w:sz="0" w:space="0" w:color="auto"/>
                <w:bottom w:val="none" w:sz="0" w:space="0" w:color="auto"/>
                <w:right w:val="none" w:sz="0" w:space="0" w:color="auto"/>
              </w:divBdr>
              <w:divsChild>
                <w:div w:id="631905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9788051">
          <w:marLeft w:val="0"/>
          <w:marRight w:val="0"/>
          <w:marTop w:val="0"/>
          <w:marBottom w:val="0"/>
          <w:divBdr>
            <w:top w:val="none" w:sz="0" w:space="0" w:color="auto"/>
            <w:left w:val="none" w:sz="0" w:space="0" w:color="auto"/>
            <w:bottom w:val="none" w:sz="0" w:space="0" w:color="auto"/>
            <w:right w:val="none" w:sz="0" w:space="0" w:color="auto"/>
          </w:divBdr>
          <w:divsChild>
            <w:div w:id="315841880">
              <w:marLeft w:val="0"/>
              <w:marRight w:val="0"/>
              <w:marTop w:val="0"/>
              <w:marBottom w:val="0"/>
              <w:divBdr>
                <w:top w:val="none" w:sz="0" w:space="0" w:color="auto"/>
                <w:left w:val="none" w:sz="0" w:space="0" w:color="auto"/>
                <w:bottom w:val="none" w:sz="0" w:space="0" w:color="auto"/>
                <w:right w:val="none" w:sz="0" w:space="0" w:color="auto"/>
              </w:divBdr>
            </w:div>
          </w:divsChild>
        </w:div>
        <w:div w:id="485628562">
          <w:marLeft w:val="0"/>
          <w:marRight w:val="0"/>
          <w:marTop w:val="0"/>
          <w:marBottom w:val="0"/>
          <w:divBdr>
            <w:top w:val="none" w:sz="0" w:space="0" w:color="auto"/>
            <w:left w:val="none" w:sz="0" w:space="0" w:color="auto"/>
            <w:bottom w:val="none" w:sz="0" w:space="0" w:color="auto"/>
            <w:right w:val="none" w:sz="0" w:space="0" w:color="auto"/>
          </w:divBdr>
        </w:div>
        <w:div w:id="490023194">
          <w:marLeft w:val="0"/>
          <w:marRight w:val="0"/>
          <w:marTop w:val="0"/>
          <w:marBottom w:val="0"/>
          <w:divBdr>
            <w:top w:val="none" w:sz="0" w:space="0" w:color="auto"/>
            <w:left w:val="none" w:sz="0" w:space="0" w:color="auto"/>
            <w:bottom w:val="none" w:sz="0" w:space="0" w:color="auto"/>
            <w:right w:val="none" w:sz="0" w:space="0" w:color="auto"/>
          </w:divBdr>
          <w:divsChild>
            <w:div w:id="1587768959">
              <w:marLeft w:val="0"/>
              <w:marRight w:val="0"/>
              <w:marTop w:val="0"/>
              <w:marBottom w:val="0"/>
              <w:divBdr>
                <w:top w:val="none" w:sz="0" w:space="0" w:color="auto"/>
                <w:left w:val="none" w:sz="0" w:space="0" w:color="auto"/>
                <w:bottom w:val="none" w:sz="0" w:space="0" w:color="auto"/>
                <w:right w:val="none" w:sz="0" w:space="0" w:color="auto"/>
              </w:divBdr>
            </w:div>
          </w:divsChild>
        </w:div>
        <w:div w:id="608660122">
          <w:marLeft w:val="0"/>
          <w:marRight w:val="0"/>
          <w:marTop w:val="300"/>
          <w:marBottom w:val="0"/>
          <w:divBdr>
            <w:top w:val="none" w:sz="0" w:space="0" w:color="auto"/>
            <w:left w:val="none" w:sz="0" w:space="0" w:color="auto"/>
            <w:bottom w:val="none" w:sz="0" w:space="0" w:color="auto"/>
            <w:right w:val="none" w:sz="0" w:space="0" w:color="auto"/>
          </w:divBdr>
          <w:divsChild>
            <w:div w:id="1388140314">
              <w:marLeft w:val="0"/>
              <w:marRight w:val="0"/>
              <w:marTop w:val="0"/>
              <w:marBottom w:val="0"/>
              <w:divBdr>
                <w:top w:val="none" w:sz="0" w:space="0" w:color="auto"/>
                <w:left w:val="none" w:sz="0" w:space="0" w:color="auto"/>
                <w:bottom w:val="none" w:sz="0" w:space="0" w:color="auto"/>
                <w:right w:val="none" w:sz="0" w:space="0" w:color="auto"/>
              </w:divBdr>
              <w:divsChild>
                <w:div w:id="1224029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093184">
          <w:marLeft w:val="0"/>
          <w:marRight w:val="0"/>
          <w:marTop w:val="0"/>
          <w:marBottom w:val="0"/>
          <w:divBdr>
            <w:top w:val="none" w:sz="0" w:space="0" w:color="auto"/>
            <w:left w:val="none" w:sz="0" w:space="0" w:color="auto"/>
            <w:bottom w:val="none" w:sz="0" w:space="0" w:color="auto"/>
            <w:right w:val="none" w:sz="0" w:space="0" w:color="auto"/>
          </w:divBdr>
          <w:divsChild>
            <w:div w:id="954756278">
              <w:marLeft w:val="0"/>
              <w:marRight w:val="0"/>
              <w:marTop w:val="0"/>
              <w:marBottom w:val="0"/>
              <w:divBdr>
                <w:top w:val="none" w:sz="0" w:space="0" w:color="auto"/>
                <w:left w:val="none" w:sz="0" w:space="0" w:color="auto"/>
                <w:bottom w:val="none" w:sz="0" w:space="0" w:color="auto"/>
                <w:right w:val="none" w:sz="0" w:space="0" w:color="auto"/>
              </w:divBdr>
            </w:div>
          </w:divsChild>
        </w:div>
        <w:div w:id="966198001">
          <w:marLeft w:val="0"/>
          <w:marRight w:val="0"/>
          <w:marTop w:val="0"/>
          <w:marBottom w:val="0"/>
          <w:divBdr>
            <w:top w:val="none" w:sz="0" w:space="0" w:color="auto"/>
            <w:left w:val="none" w:sz="0" w:space="0" w:color="auto"/>
            <w:bottom w:val="none" w:sz="0" w:space="0" w:color="auto"/>
            <w:right w:val="none" w:sz="0" w:space="0" w:color="auto"/>
          </w:divBdr>
        </w:div>
        <w:div w:id="968049825">
          <w:marLeft w:val="0"/>
          <w:marRight w:val="0"/>
          <w:marTop w:val="0"/>
          <w:marBottom w:val="0"/>
          <w:divBdr>
            <w:top w:val="none" w:sz="0" w:space="0" w:color="auto"/>
            <w:left w:val="none" w:sz="0" w:space="0" w:color="auto"/>
            <w:bottom w:val="none" w:sz="0" w:space="0" w:color="auto"/>
            <w:right w:val="none" w:sz="0" w:space="0" w:color="auto"/>
          </w:divBdr>
        </w:div>
        <w:div w:id="988947204">
          <w:marLeft w:val="0"/>
          <w:marRight w:val="0"/>
          <w:marTop w:val="0"/>
          <w:marBottom w:val="0"/>
          <w:divBdr>
            <w:top w:val="none" w:sz="0" w:space="0" w:color="auto"/>
            <w:left w:val="none" w:sz="0" w:space="0" w:color="auto"/>
            <w:bottom w:val="none" w:sz="0" w:space="0" w:color="auto"/>
            <w:right w:val="none" w:sz="0" w:space="0" w:color="auto"/>
          </w:divBdr>
        </w:div>
        <w:div w:id="1083339406">
          <w:marLeft w:val="0"/>
          <w:marRight w:val="0"/>
          <w:marTop w:val="300"/>
          <w:marBottom w:val="0"/>
          <w:divBdr>
            <w:top w:val="none" w:sz="0" w:space="0" w:color="auto"/>
            <w:left w:val="none" w:sz="0" w:space="0" w:color="auto"/>
            <w:bottom w:val="none" w:sz="0" w:space="0" w:color="auto"/>
            <w:right w:val="none" w:sz="0" w:space="0" w:color="auto"/>
          </w:divBdr>
          <w:divsChild>
            <w:div w:id="862942081">
              <w:marLeft w:val="0"/>
              <w:marRight w:val="0"/>
              <w:marTop w:val="0"/>
              <w:marBottom w:val="0"/>
              <w:divBdr>
                <w:top w:val="none" w:sz="0" w:space="0" w:color="auto"/>
                <w:left w:val="none" w:sz="0" w:space="0" w:color="auto"/>
                <w:bottom w:val="none" w:sz="0" w:space="0" w:color="auto"/>
                <w:right w:val="none" w:sz="0" w:space="0" w:color="auto"/>
              </w:divBdr>
              <w:divsChild>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557907">
          <w:marLeft w:val="0"/>
          <w:marRight w:val="0"/>
          <w:marTop w:val="0"/>
          <w:marBottom w:val="0"/>
          <w:divBdr>
            <w:top w:val="none" w:sz="0" w:space="0" w:color="auto"/>
            <w:left w:val="none" w:sz="0" w:space="0" w:color="auto"/>
            <w:bottom w:val="none" w:sz="0" w:space="0" w:color="auto"/>
            <w:right w:val="none" w:sz="0" w:space="0" w:color="auto"/>
          </w:divBdr>
          <w:divsChild>
            <w:div w:id="1258098804">
              <w:marLeft w:val="0"/>
              <w:marRight w:val="0"/>
              <w:marTop w:val="0"/>
              <w:marBottom w:val="0"/>
              <w:divBdr>
                <w:top w:val="none" w:sz="0" w:space="0" w:color="auto"/>
                <w:left w:val="none" w:sz="0" w:space="0" w:color="auto"/>
                <w:bottom w:val="none" w:sz="0" w:space="0" w:color="auto"/>
                <w:right w:val="none" w:sz="0" w:space="0" w:color="auto"/>
              </w:divBdr>
            </w:div>
          </w:divsChild>
        </w:div>
        <w:div w:id="1331643555">
          <w:marLeft w:val="0"/>
          <w:marRight w:val="0"/>
          <w:marTop w:val="0"/>
          <w:marBottom w:val="0"/>
          <w:divBdr>
            <w:top w:val="none" w:sz="0" w:space="0" w:color="auto"/>
            <w:left w:val="none" w:sz="0" w:space="0" w:color="auto"/>
            <w:bottom w:val="none" w:sz="0" w:space="0" w:color="auto"/>
            <w:right w:val="none" w:sz="0" w:space="0" w:color="auto"/>
          </w:divBdr>
        </w:div>
        <w:div w:id="1363752445">
          <w:marLeft w:val="0"/>
          <w:marRight w:val="0"/>
          <w:marTop w:val="0"/>
          <w:marBottom w:val="0"/>
          <w:divBdr>
            <w:top w:val="none" w:sz="0" w:space="0" w:color="auto"/>
            <w:left w:val="none" w:sz="0" w:space="0" w:color="auto"/>
            <w:bottom w:val="none" w:sz="0" w:space="0" w:color="auto"/>
            <w:right w:val="none" w:sz="0" w:space="0" w:color="auto"/>
          </w:divBdr>
          <w:divsChild>
            <w:div w:id="1808163829">
              <w:marLeft w:val="0"/>
              <w:marRight w:val="0"/>
              <w:marTop w:val="0"/>
              <w:marBottom w:val="0"/>
              <w:divBdr>
                <w:top w:val="none" w:sz="0" w:space="0" w:color="auto"/>
                <w:left w:val="none" w:sz="0" w:space="0" w:color="auto"/>
                <w:bottom w:val="none" w:sz="0" w:space="0" w:color="auto"/>
                <w:right w:val="none" w:sz="0" w:space="0" w:color="auto"/>
              </w:divBdr>
            </w:div>
          </w:divsChild>
        </w:div>
        <w:div w:id="1381051072">
          <w:marLeft w:val="0"/>
          <w:marRight w:val="0"/>
          <w:marTop w:val="300"/>
          <w:marBottom w:val="0"/>
          <w:divBdr>
            <w:top w:val="none" w:sz="0" w:space="0" w:color="auto"/>
            <w:left w:val="none" w:sz="0" w:space="0" w:color="auto"/>
            <w:bottom w:val="none" w:sz="0" w:space="0" w:color="auto"/>
            <w:right w:val="none" w:sz="0" w:space="0" w:color="auto"/>
          </w:divBdr>
          <w:divsChild>
            <w:div w:id="268466040">
              <w:marLeft w:val="0"/>
              <w:marRight w:val="0"/>
              <w:marTop w:val="0"/>
              <w:marBottom w:val="0"/>
              <w:divBdr>
                <w:top w:val="none" w:sz="0" w:space="0" w:color="auto"/>
                <w:left w:val="none" w:sz="0" w:space="0" w:color="auto"/>
                <w:bottom w:val="none" w:sz="0" w:space="0" w:color="auto"/>
                <w:right w:val="none" w:sz="0" w:space="0" w:color="auto"/>
              </w:divBdr>
              <w:divsChild>
                <w:div w:id="1287198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412638">
          <w:marLeft w:val="0"/>
          <w:marRight w:val="0"/>
          <w:marTop w:val="0"/>
          <w:marBottom w:val="0"/>
          <w:divBdr>
            <w:top w:val="none" w:sz="0" w:space="0" w:color="auto"/>
            <w:left w:val="none" w:sz="0" w:space="0" w:color="auto"/>
            <w:bottom w:val="none" w:sz="0" w:space="0" w:color="auto"/>
            <w:right w:val="none" w:sz="0" w:space="0" w:color="auto"/>
          </w:divBdr>
          <w:divsChild>
            <w:div w:id="1458447021">
              <w:marLeft w:val="0"/>
              <w:marRight w:val="0"/>
              <w:marTop w:val="0"/>
              <w:marBottom w:val="0"/>
              <w:divBdr>
                <w:top w:val="none" w:sz="0" w:space="0" w:color="auto"/>
                <w:left w:val="none" w:sz="0" w:space="0" w:color="auto"/>
                <w:bottom w:val="none" w:sz="0" w:space="0" w:color="auto"/>
                <w:right w:val="none" w:sz="0" w:space="0" w:color="auto"/>
              </w:divBdr>
            </w:div>
          </w:divsChild>
        </w:div>
        <w:div w:id="1818572684">
          <w:marLeft w:val="0"/>
          <w:marRight w:val="0"/>
          <w:marTop w:val="0"/>
          <w:marBottom w:val="0"/>
          <w:divBdr>
            <w:top w:val="none" w:sz="0" w:space="0" w:color="auto"/>
            <w:left w:val="none" w:sz="0" w:space="0" w:color="auto"/>
            <w:bottom w:val="none" w:sz="0" w:space="0" w:color="auto"/>
            <w:right w:val="none" w:sz="0" w:space="0" w:color="auto"/>
          </w:divBdr>
          <w:divsChild>
            <w:div w:id="1947539073">
              <w:marLeft w:val="0"/>
              <w:marRight w:val="0"/>
              <w:marTop w:val="0"/>
              <w:marBottom w:val="0"/>
              <w:divBdr>
                <w:top w:val="none" w:sz="0" w:space="0" w:color="auto"/>
                <w:left w:val="none" w:sz="0" w:space="0" w:color="auto"/>
                <w:bottom w:val="none" w:sz="0" w:space="0" w:color="auto"/>
                <w:right w:val="none" w:sz="0" w:space="0" w:color="auto"/>
              </w:divBdr>
            </w:div>
          </w:divsChild>
        </w:div>
        <w:div w:id="1927302020">
          <w:marLeft w:val="0"/>
          <w:marRight w:val="0"/>
          <w:marTop w:val="0"/>
          <w:marBottom w:val="0"/>
          <w:divBdr>
            <w:top w:val="none" w:sz="0" w:space="0" w:color="auto"/>
            <w:left w:val="none" w:sz="0" w:space="0" w:color="auto"/>
            <w:bottom w:val="none" w:sz="0" w:space="0" w:color="auto"/>
            <w:right w:val="none" w:sz="0" w:space="0" w:color="auto"/>
          </w:divBdr>
        </w:div>
      </w:divsChild>
    </w:div>
    <w:div w:id="1228371148">
      <w:bodyDiv w:val="1"/>
      <w:marLeft w:val="0"/>
      <w:marRight w:val="0"/>
      <w:marTop w:val="0"/>
      <w:marBottom w:val="0"/>
      <w:divBdr>
        <w:top w:val="none" w:sz="0" w:space="0" w:color="auto"/>
        <w:left w:val="none" w:sz="0" w:space="0" w:color="auto"/>
        <w:bottom w:val="none" w:sz="0" w:space="0" w:color="auto"/>
        <w:right w:val="none" w:sz="0" w:space="0" w:color="auto"/>
      </w:divBdr>
    </w:div>
    <w:div w:id="1228880035">
      <w:bodyDiv w:val="1"/>
      <w:marLeft w:val="0"/>
      <w:marRight w:val="0"/>
      <w:marTop w:val="0"/>
      <w:marBottom w:val="0"/>
      <w:divBdr>
        <w:top w:val="none" w:sz="0" w:space="0" w:color="auto"/>
        <w:left w:val="none" w:sz="0" w:space="0" w:color="auto"/>
        <w:bottom w:val="none" w:sz="0" w:space="0" w:color="auto"/>
        <w:right w:val="none" w:sz="0" w:space="0" w:color="auto"/>
      </w:divBdr>
      <w:divsChild>
        <w:div w:id="453598636">
          <w:marLeft w:val="0"/>
          <w:marRight w:val="0"/>
          <w:marTop w:val="0"/>
          <w:marBottom w:val="0"/>
          <w:divBdr>
            <w:top w:val="none" w:sz="0" w:space="0" w:color="auto"/>
            <w:left w:val="none" w:sz="0" w:space="0" w:color="auto"/>
            <w:bottom w:val="none" w:sz="0" w:space="0" w:color="auto"/>
            <w:right w:val="none" w:sz="0" w:space="0" w:color="auto"/>
          </w:divBdr>
        </w:div>
        <w:div w:id="201020458">
          <w:marLeft w:val="0"/>
          <w:marRight w:val="0"/>
          <w:marTop w:val="0"/>
          <w:marBottom w:val="0"/>
          <w:divBdr>
            <w:top w:val="none" w:sz="0" w:space="0" w:color="auto"/>
            <w:left w:val="none" w:sz="0" w:space="0" w:color="auto"/>
            <w:bottom w:val="none" w:sz="0" w:space="0" w:color="auto"/>
            <w:right w:val="none" w:sz="0" w:space="0" w:color="auto"/>
          </w:divBdr>
          <w:divsChild>
            <w:div w:id="1105923086">
              <w:marLeft w:val="0"/>
              <w:marRight w:val="0"/>
              <w:marTop w:val="0"/>
              <w:marBottom w:val="0"/>
              <w:divBdr>
                <w:top w:val="none" w:sz="0" w:space="0" w:color="auto"/>
                <w:left w:val="none" w:sz="0" w:space="0" w:color="auto"/>
                <w:bottom w:val="none" w:sz="0" w:space="0" w:color="auto"/>
                <w:right w:val="none" w:sz="0" w:space="0" w:color="auto"/>
              </w:divBdr>
            </w:div>
          </w:divsChild>
        </w:div>
        <w:div w:id="1716155048">
          <w:marLeft w:val="0"/>
          <w:marRight w:val="0"/>
          <w:marTop w:val="0"/>
          <w:marBottom w:val="0"/>
          <w:divBdr>
            <w:top w:val="none" w:sz="0" w:space="0" w:color="auto"/>
            <w:left w:val="none" w:sz="0" w:space="0" w:color="auto"/>
            <w:bottom w:val="none" w:sz="0" w:space="0" w:color="auto"/>
            <w:right w:val="none" w:sz="0" w:space="0" w:color="auto"/>
          </w:divBdr>
        </w:div>
        <w:div w:id="2020082522">
          <w:marLeft w:val="0"/>
          <w:marRight w:val="0"/>
          <w:marTop w:val="0"/>
          <w:marBottom w:val="0"/>
          <w:divBdr>
            <w:top w:val="none" w:sz="0" w:space="0" w:color="auto"/>
            <w:left w:val="none" w:sz="0" w:space="0" w:color="auto"/>
            <w:bottom w:val="none" w:sz="0" w:space="0" w:color="auto"/>
            <w:right w:val="none" w:sz="0" w:space="0" w:color="auto"/>
          </w:divBdr>
          <w:divsChild>
            <w:div w:id="1004285204">
              <w:marLeft w:val="0"/>
              <w:marRight w:val="0"/>
              <w:marTop w:val="0"/>
              <w:marBottom w:val="0"/>
              <w:divBdr>
                <w:top w:val="none" w:sz="0" w:space="0" w:color="auto"/>
                <w:left w:val="none" w:sz="0" w:space="0" w:color="auto"/>
                <w:bottom w:val="none" w:sz="0" w:space="0" w:color="auto"/>
                <w:right w:val="none" w:sz="0" w:space="0" w:color="auto"/>
              </w:divBdr>
            </w:div>
          </w:divsChild>
        </w:div>
        <w:div w:id="226452672">
          <w:marLeft w:val="0"/>
          <w:marRight w:val="0"/>
          <w:marTop w:val="0"/>
          <w:marBottom w:val="0"/>
          <w:divBdr>
            <w:top w:val="none" w:sz="0" w:space="0" w:color="auto"/>
            <w:left w:val="none" w:sz="0" w:space="0" w:color="auto"/>
            <w:bottom w:val="none" w:sz="0" w:space="0" w:color="auto"/>
            <w:right w:val="none" w:sz="0" w:space="0" w:color="auto"/>
          </w:divBdr>
        </w:div>
        <w:div w:id="2146581761">
          <w:marLeft w:val="0"/>
          <w:marRight w:val="0"/>
          <w:marTop w:val="0"/>
          <w:marBottom w:val="0"/>
          <w:divBdr>
            <w:top w:val="none" w:sz="0" w:space="0" w:color="auto"/>
            <w:left w:val="none" w:sz="0" w:space="0" w:color="auto"/>
            <w:bottom w:val="none" w:sz="0" w:space="0" w:color="auto"/>
            <w:right w:val="none" w:sz="0" w:space="0" w:color="auto"/>
          </w:divBdr>
          <w:divsChild>
            <w:div w:id="1303928795">
              <w:marLeft w:val="0"/>
              <w:marRight w:val="0"/>
              <w:marTop w:val="0"/>
              <w:marBottom w:val="0"/>
              <w:divBdr>
                <w:top w:val="none" w:sz="0" w:space="0" w:color="auto"/>
                <w:left w:val="none" w:sz="0" w:space="0" w:color="auto"/>
                <w:bottom w:val="none" w:sz="0" w:space="0" w:color="auto"/>
                <w:right w:val="none" w:sz="0" w:space="0" w:color="auto"/>
              </w:divBdr>
            </w:div>
          </w:divsChild>
        </w:div>
        <w:div w:id="1845900759">
          <w:marLeft w:val="0"/>
          <w:marRight w:val="0"/>
          <w:marTop w:val="0"/>
          <w:marBottom w:val="0"/>
          <w:divBdr>
            <w:top w:val="none" w:sz="0" w:space="0" w:color="auto"/>
            <w:left w:val="none" w:sz="0" w:space="0" w:color="auto"/>
            <w:bottom w:val="none" w:sz="0" w:space="0" w:color="auto"/>
            <w:right w:val="none" w:sz="0" w:space="0" w:color="auto"/>
          </w:divBdr>
        </w:div>
        <w:div w:id="1994216346">
          <w:marLeft w:val="0"/>
          <w:marRight w:val="0"/>
          <w:marTop w:val="0"/>
          <w:marBottom w:val="0"/>
          <w:divBdr>
            <w:top w:val="none" w:sz="0" w:space="0" w:color="auto"/>
            <w:left w:val="none" w:sz="0" w:space="0" w:color="auto"/>
            <w:bottom w:val="none" w:sz="0" w:space="0" w:color="auto"/>
            <w:right w:val="none" w:sz="0" w:space="0" w:color="auto"/>
          </w:divBdr>
          <w:divsChild>
            <w:div w:id="322902608">
              <w:marLeft w:val="0"/>
              <w:marRight w:val="0"/>
              <w:marTop w:val="0"/>
              <w:marBottom w:val="0"/>
              <w:divBdr>
                <w:top w:val="none" w:sz="0" w:space="0" w:color="auto"/>
                <w:left w:val="none" w:sz="0" w:space="0" w:color="auto"/>
                <w:bottom w:val="none" w:sz="0" w:space="0" w:color="auto"/>
                <w:right w:val="none" w:sz="0" w:space="0" w:color="auto"/>
              </w:divBdr>
            </w:div>
          </w:divsChild>
        </w:div>
        <w:div w:id="1350330759">
          <w:marLeft w:val="0"/>
          <w:marRight w:val="0"/>
          <w:marTop w:val="0"/>
          <w:marBottom w:val="0"/>
          <w:divBdr>
            <w:top w:val="none" w:sz="0" w:space="0" w:color="auto"/>
            <w:left w:val="none" w:sz="0" w:space="0" w:color="auto"/>
            <w:bottom w:val="none" w:sz="0" w:space="0" w:color="auto"/>
            <w:right w:val="none" w:sz="0" w:space="0" w:color="auto"/>
          </w:divBdr>
        </w:div>
        <w:div w:id="1655570544">
          <w:marLeft w:val="0"/>
          <w:marRight w:val="0"/>
          <w:marTop w:val="0"/>
          <w:marBottom w:val="0"/>
          <w:divBdr>
            <w:top w:val="none" w:sz="0" w:space="0" w:color="auto"/>
            <w:left w:val="none" w:sz="0" w:space="0" w:color="auto"/>
            <w:bottom w:val="none" w:sz="0" w:space="0" w:color="auto"/>
            <w:right w:val="none" w:sz="0" w:space="0" w:color="auto"/>
          </w:divBdr>
          <w:divsChild>
            <w:div w:id="276666">
              <w:marLeft w:val="0"/>
              <w:marRight w:val="0"/>
              <w:marTop w:val="0"/>
              <w:marBottom w:val="0"/>
              <w:divBdr>
                <w:top w:val="none" w:sz="0" w:space="0" w:color="auto"/>
                <w:left w:val="none" w:sz="0" w:space="0" w:color="auto"/>
                <w:bottom w:val="none" w:sz="0" w:space="0" w:color="auto"/>
                <w:right w:val="none" w:sz="0" w:space="0" w:color="auto"/>
              </w:divBdr>
            </w:div>
          </w:divsChild>
        </w:div>
        <w:div w:id="1076704067">
          <w:marLeft w:val="0"/>
          <w:marRight w:val="0"/>
          <w:marTop w:val="0"/>
          <w:marBottom w:val="0"/>
          <w:divBdr>
            <w:top w:val="none" w:sz="0" w:space="0" w:color="auto"/>
            <w:left w:val="none" w:sz="0" w:space="0" w:color="auto"/>
            <w:bottom w:val="none" w:sz="0" w:space="0" w:color="auto"/>
            <w:right w:val="none" w:sz="0" w:space="0" w:color="auto"/>
          </w:divBdr>
        </w:div>
        <w:div w:id="1714382991">
          <w:marLeft w:val="0"/>
          <w:marRight w:val="0"/>
          <w:marTop w:val="0"/>
          <w:marBottom w:val="0"/>
          <w:divBdr>
            <w:top w:val="none" w:sz="0" w:space="0" w:color="auto"/>
            <w:left w:val="none" w:sz="0" w:space="0" w:color="auto"/>
            <w:bottom w:val="none" w:sz="0" w:space="0" w:color="auto"/>
            <w:right w:val="none" w:sz="0" w:space="0" w:color="auto"/>
          </w:divBdr>
          <w:divsChild>
            <w:div w:id="445925871">
              <w:marLeft w:val="0"/>
              <w:marRight w:val="0"/>
              <w:marTop w:val="0"/>
              <w:marBottom w:val="0"/>
              <w:divBdr>
                <w:top w:val="none" w:sz="0" w:space="0" w:color="auto"/>
                <w:left w:val="none" w:sz="0" w:space="0" w:color="auto"/>
                <w:bottom w:val="none" w:sz="0" w:space="0" w:color="auto"/>
                <w:right w:val="none" w:sz="0" w:space="0" w:color="auto"/>
              </w:divBdr>
            </w:div>
          </w:divsChild>
        </w:div>
        <w:div w:id="1553888484">
          <w:marLeft w:val="0"/>
          <w:marRight w:val="0"/>
          <w:marTop w:val="0"/>
          <w:marBottom w:val="0"/>
          <w:divBdr>
            <w:top w:val="none" w:sz="0" w:space="0" w:color="auto"/>
            <w:left w:val="none" w:sz="0" w:space="0" w:color="auto"/>
            <w:bottom w:val="none" w:sz="0" w:space="0" w:color="auto"/>
            <w:right w:val="none" w:sz="0" w:space="0" w:color="auto"/>
          </w:divBdr>
        </w:div>
        <w:div w:id="2142578782">
          <w:marLeft w:val="0"/>
          <w:marRight w:val="0"/>
          <w:marTop w:val="0"/>
          <w:marBottom w:val="0"/>
          <w:divBdr>
            <w:top w:val="none" w:sz="0" w:space="0" w:color="auto"/>
            <w:left w:val="none" w:sz="0" w:space="0" w:color="auto"/>
            <w:bottom w:val="none" w:sz="0" w:space="0" w:color="auto"/>
            <w:right w:val="none" w:sz="0" w:space="0" w:color="auto"/>
          </w:divBdr>
          <w:divsChild>
            <w:div w:id="2003777286">
              <w:marLeft w:val="0"/>
              <w:marRight w:val="0"/>
              <w:marTop w:val="0"/>
              <w:marBottom w:val="0"/>
              <w:divBdr>
                <w:top w:val="none" w:sz="0" w:space="0" w:color="auto"/>
                <w:left w:val="none" w:sz="0" w:space="0" w:color="auto"/>
                <w:bottom w:val="none" w:sz="0" w:space="0" w:color="auto"/>
                <w:right w:val="none" w:sz="0" w:space="0" w:color="auto"/>
              </w:divBdr>
            </w:div>
          </w:divsChild>
        </w:div>
        <w:div w:id="2017075925">
          <w:marLeft w:val="0"/>
          <w:marRight w:val="0"/>
          <w:marTop w:val="300"/>
          <w:marBottom w:val="0"/>
          <w:divBdr>
            <w:top w:val="none" w:sz="0" w:space="0" w:color="auto"/>
            <w:left w:val="none" w:sz="0" w:space="0" w:color="auto"/>
            <w:bottom w:val="none" w:sz="0" w:space="0" w:color="auto"/>
            <w:right w:val="none" w:sz="0" w:space="0" w:color="auto"/>
          </w:divBdr>
          <w:divsChild>
            <w:div w:id="1975407725">
              <w:marLeft w:val="0"/>
              <w:marRight w:val="0"/>
              <w:marTop w:val="0"/>
              <w:marBottom w:val="0"/>
              <w:divBdr>
                <w:top w:val="none" w:sz="0" w:space="0" w:color="auto"/>
                <w:left w:val="none" w:sz="0" w:space="0" w:color="auto"/>
                <w:bottom w:val="none" w:sz="0" w:space="0" w:color="auto"/>
                <w:right w:val="none" w:sz="0" w:space="0" w:color="auto"/>
              </w:divBdr>
              <w:divsChild>
                <w:div w:id="71666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1441110">
          <w:marLeft w:val="0"/>
          <w:marRight w:val="0"/>
          <w:marTop w:val="300"/>
          <w:marBottom w:val="0"/>
          <w:divBdr>
            <w:top w:val="none" w:sz="0" w:space="0" w:color="auto"/>
            <w:left w:val="none" w:sz="0" w:space="0" w:color="auto"/>
            <w:bottom w:val="none" w:sz="0" w:space="0" w:color="auto"/>
            <w:right w:val="none" w:sz="0" w:space="0" w:color="auto"/>
          </w:divBdr>
          <w:divsChild>
            <w:div w:id="2123258456">
              <w:marLeft w:val="0"/>
              <w:marRight w:val="0"/>
              <w:marTop w:val="0"/>
              <w:marBottom w:val="0"/>
              <w:divBdr>
                <w:top w:val="none" w:sz="0" w:space="0" w:color="auto"/>
                <w:left w:val="none" w:sz="0" w:space="0" w:color="auto"/>
                <w:bottom w:val="none" w:sz="0" w:space="0" w:color="auto"/>
                <w:right w:val="none" w:sz="0" w:space="0" w:color="auto"/>
              </w:divBdr>
              <w:divsChild>
                <w:div w:id="1154295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596599">
          <w:marLeft w:val="0"/>
          <w:marRight w:val="0"/>
          <w:marTop w:val="300"/>
          <w:marBottom w:val="0"/>
          <w:divBdr>
            <w:top w:val="none" w:sz="0" w:space="0" w:color="auto"/>
            <w:left w:val="none" w:sz="0" w:space="0" w:color="auto"/>
            <w:bottom w:val="none" w:sz="0" w:space="0" w:color="auto"/>
            <w:right w:val="none" w:sz="0" w:space="0" w:color="auto"/>
          </w:divBdr>
          <w:divsChild>
            <w:div w:id="2092580409">
              <w:marLeft w:val="0"/>
              <w:marRight w:val="0"/>
              <w:marTop w:val="0"/>
              <w:marBottom w:val="0"/>
              <w:divBdr>
                <w:top w:val="none" w:sz="0" w:space="0" w:color="auto"/>
                <w:left w:val="none" w:sz="0" w:space="0" w:color="auto"/>
                <w:bottom w:val="none" w:sz="0" w:space="0" w:color="auto"/>
                <w:right w:val="none" w:sz="0" w:space="0" w:color="auto"/>
              </w:divBdr>
              <w:divsChild>
                <w:div w:id="878739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253871">
          <w:marLeft w:val="0"/>
          <w:marRight w:val="0"/>
          <w:marTop w:val="300"/>
          <w:marBottom w:val="0"/>
          <w:divBdr>
            <w:top w:val="none" w:sz="0" w:space="0" w:color="auto"/>
            <w:left w:val="none" w:sz="0" w:space="0" w:color="auto"/>
            <w:bottom w:val="none" w:sz="0" w:space="0" w:color="auto"/>
            <w:right w:val="none" w:sz="0" w:space="0" w:color="auto"/>
          </w:divBdr>
          <w:divsChild>
            <w:div w:id="812065517">
              <w:marLeft w:val="0"/>
              <w:marRight w:val="0"/>
              <w:marTop w:val="0"/>
              <w:marBottom w:val="0"/>
              <w:divBdr>
                <w:top w:val="none" w:sz="0" w:space="0" w:color="auto"/>
                <w:left w:val="none" w:sz="0" w:space="0" w:color="auto"/>
                <w:bottom w:val="none" w:sz="0" w:space="0" w:color="auto"/>
                <w:right w:val="none" w:sz="0" w:space="0" w:color="auto"/>
              </w:divBdr>
              <w:divsChild>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9999649">
      <w:bodyDiv w:val="1"/>
      <w:marLeft w:val="0"/>
      <w:marRight w:val="0"/>
      <w:marTop w:val="0"/>
      <w:marBottom w:val="0"/>
      <w:divBdr>
        <w:top w:val="none" w:sz="0" w:space="0" w:color="auto"/>
        <w:left w:val="none" w:sz="0" w:space="0" w:color="auto"/>
        <w:bottom w:val="none" w:sz="0" w:space="0" w:color="auto"/>
        <w:right w:val="none" w:sz="0" w:space="0" w:color="auto"/>
      </w:divBdr>
      <w:divsChild>
        <w:div w:id="1657608305">
          <w:marLeft w:val="0"/>
          <w:marRight w:val="0"/>
          <w:marTop w:val="0"/>
          <w:marBottom w:val="0"/>
          <w:divBdr>
            <w:top w:val="none" w:sz="0" w:space="0" w:color="auto"/>
            <w:left w:val="none" w:sz="0" w:space="0" w:color="auto"/>
            <w:bottom w:val="none" w:sz="0" w:space="0" w:color="auto"/>
            <w:right w:val="none" w:sz="0" w:space="0" w:color="auto"/>
          </w:divBdr>
          <w:divsChild>
            <w:div w:id="1997369951">
              <w:marLeft w:val="0"/>
              <w:marRight w:val="0"/>
              <w:marTop w:val="0"/>
              <w:marBottom w:val="0"/>
              <w:divBdr>
                <w:top w:val="none" w:sz="0" w:space="0" w:color="auto"/>
                <w:left w:val="none" w:sz="0" w:space="0" w:color="auto"/>
                <w:bottom w:val="none" w:sz="0" w:space="0" w:color="auto"/>
                <w:right w:val="none" w:sz="0" w:space="0" w:color="auto"/>
              </w:divBdr>
              <w:divsChild>
                <w:div w:id="1877304858">
                  <w:marLeft w:val="0"/>
                  <w:marRight w:val="0"/>
                  <w:marTop w:val="0"/>
                  <w:marBottom w:val="0"/>
                  <w:divBdr>
                    <w:top w:val="none" w:sz="0" w:space="0" w:color="auto"/>
                    <w:left w:val="none" w:sz="0" w:space="0" w:color="auto"/>
                    <w:bottom w:val="none" w:sz="0" w:space="0" w:color="auto"/>
                    <w:right w:val="none" w:sz="0" w:space="0" w:color="auto"/>
                  </w:divBdr>
                  <w:divsChild>
                    <w:div w:id="1099377403">
                      <w:marLeft w:val="0"/>
                      <w:marRight w:val="0"/>
                      <w:marTop w:val="0"/>
                      <w:marBottom w:val="0"/>
                      <w:divBdr>
                        <w:top w:val="none" w:sz="0" w:space="0" w:color="auto"/>
                        <w:left w:val="none" w:sz="0" w:space="0" w:color="auto"/>
                        <w:bottom w:val="none" w:sz="0" w:space="0" w:color="auto"/>
                        <w:right w:val="none" w:sz="0" w:space="0" w:color="auto"/>
                      </w:divBdr>
                      <w:divsChild>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sChild>
                                <w:div w:id="547497490">
                                  <w:marLeft w:val="0"/>
                                  <w:marRight w:val="0"/>
                                  <w:marTop w:val="0"/>
                                  <w:marBottom w:val="0"/>
                                  <w:divBdr>
                                    <w:top w:val="none" w:sz="0" w:space="0" w:color="auto"/>
                                    <w:left w:val="single" w:sz="6" w:space="4" w:color="EDEDED"/>
                                    <w:bottom w:val="single" w:sz="12" w:space="4" w:color="BFBFBF"/>
                                    <w:right w:val="single" w:sz="6" w:space="4" w:color="EDEDED"/>
                                  </w:divBdr>
                                  <w:divsChild>
                                    <w:div w:id="1326665949">
                                      <w:marLeft w:val="0"/>
                                      <w:marRight w:val="0"/>
                                      <w:marTop w:val="0"/>
                                      <w:marBottom w:val="0"/>
                                      <w:divBdr>
                                        <w:top w:val="none" w:sz="0" w:space="0" w:color="auto"/>
                                        <w:left w:val="none" w:sz="0" w:space="0" w:color="auto"/>
                                        <w:bottom w:val="none" w:sz="0" w:space="0" w:color="auto"/>
                                        <w:right w:val="none" w:sz="0" w:space="0" w:color="auto"/>
                                      </w:divBdr>
                                    </w:div>
                                  </w:divsChild>
                                </w:div>
                                <w:div w:id="182369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867577">
                          <w:marLeft w:val="0"/>
                          <w:marRight w:val="0"/>
                          <w:marTop w:val="0"/>
                          <w:marBottom w:val="360"/>
                          <w:divBdr>
                            <w:top w:val="none" w:sz="0" w:space="0" w:color="auto"/>
                            <w:left w:val="none" w:sz="0" w:space="0" w:color="auto"/>
                            <w:bottom w:val="none" w:sz="0" w:space="0" w:color="auto"/>
                            <w:right w:val="none" w:sz="0" w:space="0" w:color="auto"/>
                          </w:divBdr>
                          <w:divsChild>
                            <w:div w:id="1798834929">
                              <w:marLeft w:val="150"/>
                              <w:marRight w:val="150"/>
                              <w:marTop w:val="0"/>
                              <w:marBottom w:val="0"/>
                              <w:divBdr>
                                <w:top w:val="none" w:sz="0" w:space="0" w:color="auto"/>
                                <w:left w:val="none" w:sz="0" w:space="0" w:color="auto"/>
                                <w:bottom w:val="none" w:sz="0" w:space="0" w:color="auto"/>
                                <w:right w:val="none" w:sz="0" w:space="0" w:color="auto"/>
                              </w:divBdr>
                              <w:divsChild>
                                <w:div w:id="1736588241">
                                  <w:marLeft w:val="0"/>
                                  <w:marRight w:val="0"/>
                                  <w:marTop w:val="0"/>
                                  <w:marBottom w:val="0"/>
                                  <w:divBdr>
                                    <w:top w:val="none" w:sz="0" w:space="0" w:color="auto"/>
                                    <w:left w:val="none" w:sz="0" w:space="0" w:color="auto"/>
                                    <w:bottom w:val="none" w:sz="0" w:space="0" w:color="auto"/>
                                    <w:right w:val="none" w:sz="0" w:space="0" w:color="auto"/>
                                  </w:divBdr>
                                  <w:divsChild>
                                    <w:div w:id="703017807">
                                      <w:marLeft w:val="0"/>
                                      <w:marRight w:val="0"/>
                                      <w:marTop w:val="0"/>
                                      <w:marBottom w:val="0"/>
                                      <w:divBdr>
                                        <w:top w:val="none" w:sz="0" w:space="0" w:color="auto"/>
                                        <w:left w:val="none" w:sz="0" w:space="0" w:color="auto"/>
                                        <w:bottom w:val="none" w:sz="0" w:space="0" w:color="auto"/>
                                        <w:right w:val="none" w:sz="0" w:space="0" w:color="auto"/>
                                      </w:divBdr>
                                      <w:divsChild>
                                        <w:div w:id="73666232">
                                          <w:marLeft w:val="0"/>
                                          <w:marRight w:val="0"/>
                                          <w:marTop w:val="0"/>
                                          <w:marBottom w:val="0"/>
                                          <w:divBdr>
                                            <w:top w:val="none" w:sz="0" w:space="0" w:color="auto"/>
                                            <w:left w:val="none" w:sz="0" w:space="0" w:color="auto"/>
                                            <w:bottom w:val="none" w:sz="0" w:space="0" w:color="auto"/>
                                            <w:right w:val="none" w:sz="0" w:space="0" w:color="auto"/>
                                          </w:divBdr>
                                          <w:divsChild>
                                            <w:div w:id="945650393">
                                              <w:marLeft w:val="0"/>
                                              <w:marRight w:val="0"/>
                                              <w:marTop w:val="0"/>
                                              <w:marBottom w:val="0"/>
                                              <w:divBdr>
                                                <w:top w:val="none" w:sz="0" w:space="0" w:color="auto"/>
                                                <w:left w:val="none" w:sz="0" w:space="0" w:color="auto"/>
                                                <w:bottom w:val="none" w:sz="0" w:space="0" w:color="auto"/>
                                                <w:right w:val="none" w:sz="0" w:space="0" w:color="auto"/>
                                              </w:divBdr>
                                            </w:div>
                                          </w:divsChild>
                                        </w:div>
                                        <w:div w:id="155484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543734">
                          <w:marLeft w:val="0"/>
                          <w:marRight w:val="0"/>
                          <w:marTop w:val="0"/>
                          <w:marBottom w:val="360"/>
                          <w:divBdr>
                            <w:top w:val="none" w:sz="0" w:space="0" w:color="auto"/>
                            <w:left w:val="none" w:sz="0" w:space="0" w:color="auto"/>
                            <w:bottom w:val="none" w:sz="0" w:space="0" w:color="auto"/>
                            <w:right w:val="none" w:sz="0" w:space="0" w:color="auto"/>
                          </w:divBdr>
                          <w:divsChild>
                            <w:div w:id="1915162467">
                              <w:marLeft w:val="150"/>
                              <w:marRight w:val="150"/>
                              <w:marTop w:val="0"/>
                              <w:marBottom w:val="0"/>
                              <w:divBdr>
                                <w:top w:val="none" w:sz="0" w:space="0" w:color="auto"/>
                                <w:left w:val="none" w:sz="0" w:space="0" w:color="auto"/>
                                <w:bottom w:val="single" w:sz="12" w:space="0" w:color="BFBFBF"/>
                                <w:right w:val="none" w:sz="0" w:space="0" w:color="auto"/>
                              </w:divBdr>
                              <w:divsChild>
                                <w:div w:id="96602689">
                                  <w:marLeft w:val="0"/>
                                  <w:marRight w:val="0"/>
                                  <w:marTop w:val="0"/>
                                  <w:marBottom w:val="0"/>
                                  <w:divBdr>
                                    <w:top w:val="none" w:sz="0" w:space="0" w:color="auto"/>
                                    <w:left w:val="none" w:sz="0" w:space="0" w:color="auto"/>
                                    <w:bottom w:val="none" w:sz="0" w:space="0" w:color="auto"/>
                                    <w:right w:val="none" w:sz="0" w:space="0" w:color="auto"/>
                                  </w:divBdr>
                                </w:div>
                                <w:div w:id="3748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483150">
                          <w:marLeft w:val="0"/>
                          <w:marRight w:val="0"/>
                          <w:marTop w:val="0"/>
                          <w:marBottom w:val="360"/>
                          <w:divBdr>
                            <w:top w:val="none" w:sz="0" w:space="0" w:color="auto"/>
                            <w:left w:val="none" w:sz="0" w:space="0" w:color="auto"/>
                            <w:bottom w:val="none" w:sz="0" w:space="0" w:color="auto"/>
                            <w:right w:val="none" w:sz="0" w:space="0" w:color="auto"/>
                          </w:divBdr>
                          <w:divsChild>
                            <w:div w:id="842865812">
                              <w:marLeft w:val="150"/>
                              <w:marRight w:val="150"/>
                              <w:marTop w:val="0"/>
                              <w:marBottom w:val="0"/>
                              <w:divBdr>
                                <w:top w:val="none" w:sz="0" w:space="0" w:color="auto"/>
                                <w:left w:val="none" w:sz="0" w:space="0" w:color="auto"/>
                                <w:bottom w:val="none" w:sz="0" w:space="0" w:color="auto"/>
                                <w:right w:val="none" w:sz="0" w:space="0" w:color="auto"/>
                              </w:divBdr>
                              <w:divsChild>
                                <w:div w:id="356321874">
                                  <w:marLeft w:val="0"/>
                                  <w:marRight w:val="0"/>
                                  <w:marTop w:val="0"/>
                                  <w:marBottom w:val="0"/>
                                  <w:divBdr>
                                    <w:top w:val="none" w:sz="0" w:space="0" w:color="auto"/>
                                    <w:left w:val="none" w:sz="0" w:space="0" w:color="auto"/>
                                    <w:bottom w:val="none" w:sz="0" w:space="0" w:color="auto"/>
                                    <w:right w:val="none" w:sz="0" w:space="0" w:color="auto"/>
                                  </w:divBdr>
                                </w:div>
                                <w:div w:id="1433698287">
                                  <w:marLeft w:val="0"/>
                                  <w:marRight w:val="0"/>
                                  <w:marTop w:val="0"/>
                                  <w:marBottom w:val="0"/>
                                  <w:divBdr>
                                    <w:top w:val="none" w:sz="0" w:space="0" w:color="auto"/>
                                    <w:left w:val="single" w:sz="6" w:space="8" w:color="EDEDED"/>
                                    <w:bottom w:val="single" w:sz="12" w:space="8" w:color="BFBFBF"/>
                                    <w:right w:val="single" w:sz="6" w:space="8" w:color="EDEDED"/>
                                  </w:divBdr>
                                  <w:divsChild>
                                    <w:div w:id="1933247010">
                                      <w:marLeft w:val="0"/>
                                      <w:marRight w:val="0"/>
                                      <w:marTop w:val="0"/>
                                      <w:marBottom w:val="0"/>
                                      <w:divBdr>
                                        <w:top w:val="none" w:sz="0" w:space="0" w:color="auto"/>
                                        <w:left w:val="none" w:sz="0" w:space="0" w:color="auto"/>
                                        <w:bottom w:val="none" w:sz="0" w:space="0" w:color="auto"/>
                                        <w:right w:val="none" w:sz="0" w:space="0" w:color="auto"/>
                                      </w:divBdr>
                                      <w:divsChild>
                                        <w:div w:id="1148010860">
                                          <w:marLeft w:val="0"/>
                                          <w:marRight w:val="0"/>
                                          <w:marTop w:val="0"/>
                                          <w:marBottom w:val="0"/>
                                          <w:divBdr>
                                            <w:top w:val="none" w:sz="0" w:space="0" w:color="auto"/>
                                            <w:left w:val="none" w:sz="0" w:space="0" w:color="auto"/>
                                            <w:bottom w:val="none" w:sz="0" w:space="0" w:color="auto"/>
                                            <w:right w:val="none" w:sz="0" w:space="0" w:color="auto"/>
                                          </w:divBdr>
                                          <w:divsChild>
                                            <w:div w:id="65865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8309468">
                  <w:marLeft w:val="0"/>
                  <w:marRight w:val="0"/>
                  <w:marTop w:val="0"/>
                  <w:marBottom w:val="0"/>
                  <w:divBdr>
                    <w:top w:val="none" w:sz="0" w:space="0" w:color="auto"/>
                    <w:left w:val="none" w:sz="0" w:space="0" w:color="auto"/>
                    <w:bottom w:val="none" w:sz="0" w:space="0" w:color="auto"/>
                    <w:right w:val="none" w:sz="0" w:space="0" w:color="auto"/>
                  </w:divBdr>
                  <w:divsChild>
                    <w:div w:id="732317744">
                      <w:marLeft w:val="0"/>
                      <w:marRight w:val="0"/>
                      <w:marTop w:val="0"/>
                      <w:marBottom w:val="0"/>
                      <w:divBdr>
                        <w:top w:val="none" w:sz="0" w:space="0" w:color="auto"/>
                        <w:left w:val="none" w:sz="0" w:space="0" w:color="auto"/>
                        <w:bottom w:val="none" w:sz="0" w:space="0" w:color="auto"/>
                        <w:right w:val="none" w:sz="0" w:space="0" w:color="auto"/>
                      </w:divBdr>
                      <w:divsChild>
                        <w:div w:id="1917084109">
                          <w:marLeft w:val="0"/>
                          <w:marRight w:val="0"/>
                          <w:marTop w:val="0"/>
                          <w:marBottom w:val="0"/>
                          <w:divBdr>
                            <w:top w:val="none" w:sz="0" w:space="0" w:color="auto"/>
                            <w:left w:val="none" w:sz="0" w:space="0" w:color="auto"/>
                            <w:bottom w:val="none" w:sz="0" w:space="0" w:color="auto"/>
                            <w:right w:val="none" w:sz="0" w:space="0" w:color="auto"/>
                          </w:divBdr>
                          <w:divsChild>
                            <w:div w:id="1959944418">
                              <w:marLeft w:val="0"/>
                              <w:marRight w:val="0"/>
                              <w:marTop w:val="0"/>
                              <w:marBottom w:val="0"/>
                              <w:divBdr>
                                <w:top w:val="none" w:sz="0" w:space="0" w:color="auto"/>
                                <w:left w:val="none" w:sz="0" w:space="0" w:color="auto"/>
                                <w:bottom w:val="none" w:sz="0" w:space="0" w:color="auto"/>
                                <w:right w:val="none" w:sz="0" w:space="0" w:color="auto"/>
                              </w:divBdr>
                              <w:divsChild>
                                <w:div w:id="695539543">
                                  <w:marLeft w:val="0"/>
                                  <w:marRight w:val="0"/>
                                  <w:marTop w:val="0"/>
                                  <w:marBottom w:val="0"/>
                                  <w:divBdr>
                                    <w:top w:val="none" w:sz="0" w:space="0" w:color="auto"/>
                                    <w:left w:val="none" w:sz="0" w:space="0" w:color="auto"/>
                                    <w:bottom w:val="none" w:sz="0" w:space="0" w:color="auto"/>
                                    <w:right w:val="none" w:sz="0" w:space="0" w:color="auto"/>
                                  </w:divBdr>
                                  <w:divsChild>
                                    <w:div w:id="1296787628">
                                      <w:marLeft w:val="0"/>
                                      <w:marRight w:val="0"/>
                                      <w:marTop w:val="0"/>
                                      <w:marBottom w:val="0"/>
                                      <w:divBdr>
                                        <w:top w:val="none" w:sz="0" w:space="0" w:color="auto"/>
                                        <w:left w:val="none" w:sz="0" w:space="0" w:color="auto"/>
                                        <w:bottom w:val="none" w:sz="0" w:space="0" w:color="auto"/>
                                        <w:right w:val="none" w:sz="0" w:space="0" w:color="auto"/>
                                      </w:divBdr>
                                      <w:divsChild>
                                        <w:div w:id="165825242">
                                          <w:marLeft w:val="0"/>
                                          <w:marRight w:val="0"/>
                                          <w:marTop w:val="0"/>
                                          <w:marBottom w:val="30"/>
                                          <w:divBdr>
                                            <w:top w:val="none" w:sz="0" w:space="0" w:color="auto"/>
                                            <w:left w:val="none" w:sz="0" w:space="0" w:color="auto"/>
                                            <w:bottom w:val="none" w:sz="0" w:space="0" w:color="auto"/>
                                            <w:right w:val="none" w:sz="0" w:space="0" w:color="auto"/>
                                          </w:divBdr>
                                          <w:divsChild>
                                            <w:div w:id="1316685981">
                                              <w:marLeft w:val="0"/>
                                              <w:marRight w:val="0"/>
                                              <w:marTop w:val="0"/>
                                              <w:marBottom w:val="0"/>
                                              <w:divBdr>
                                                <w:top w:val="none" w:sz="0" w:space="0" w:color="auto"/>
                                                <w:left w:val="none" w:sz="0" w:space="0" w:color="auto"/>
                                                <w:bottom w:val="none" w:sz="0" w:space="0" w:color="auto"/>
                                                <w:right w:val="none" w:sz="0" w:space="0" w:color="auto"/>
                                              </w:divBdr>
                                              <w:divsChild>
                                                <w:div w:id="21046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936849">
                                          <w:marLeft w:val="0"/>
                                          <w:marRight w:val="0"/>
                                          <w:marTop w:val="0"/>
                                          <w:marBottom w:val="0"/>
                                          <w:divBdr>
                                            <w:top w:val="none" w:sz="0" w:space="0" w:color="auto"/>
                                            <w:left w:val="none" w:sz="0" w:space="0" w:color="auto"/>
                                            <w:bottom w:val="none" w:sz="0" w:space="0" w:color="auto"/>
                                            <w:right w:val="none" w:sz="0" w:space="0" w:color="auto"/>
                                          </w:divBdr>
                                          <w:divsChild>
                                            <w:div w:id="177547440">
                                              <w:marLeft w:val="0"/>
                                              <w:marRight w:val="0"/>
                                              <w:marTop w:val="0"/>
                                              <w:marBottom w:val="0"/>
                                              <w:divBdr>
                                                <w:top w:val="none" w:sz="0" w:space="0" w:color="auto"/>
                                                <w:left w:val="none" w:sz="0" w:space="0" w:color="auto"/>
                                                <w:bottom w:val="none" w:sz="0" w:space="0" w:color="auto"/>
                                                <w:right w:val="none" w:sz="0" w:space="0" w:color="auto"/>
                                              </w:divBdr>
                                              <w:divsChild>
                                                <w:div w:id="1688285468">
                                                  <w:marLeft w:val="0"/>
                                                  <w:marRight w:val="0"/>
                                                  <w:marTop w:val="0"/>
                                                  <w:marBottom w:val="360"/>
                                                  <w:divBdr>
                                                    <w:top w:val="none" w:sz="0" w:space="0" w:color="auto"/>
                                                    <w:left w:val="none" w:sz="0" w:space="0" w:color="auto"/>
                                                    <w:bottom w:val="none" w:sz="0" w:space="0" w:color="auto"/>
                                                    <w:right w:val="none" w:sz="0" w:space="0" w:color="auto"/>
                                                  </w:divBdr>
                                                  <w:divsChild>
                                                    <w:div w:id="605239539">
                                                      <w:marLeft w:val="150"/>
                                                      <w:marRight w:val="150"/>
                                                      <w:marTop w:val="0"/>
                                                      <w:marBottom w:val="0"/>
                                                      <w:divBdr>
                                                        <w:top w:val="none" w:sz="0" w:space="0" w:color="auto"/>
                                                        <w:left w:val="none" w:sz="0" w:space="0" w:color="auto"/>
                                                        <w:bottom w:val="none" w:sz="0" w:space="0" w:color="auto"/>
                                                        <w:right w:val="none" w:sz="0" w:space="0" w:color="auto"/>
                                                      </w:divBdr>
                                                      <w:divsChild>
                                                        <w:div w:id="739254949">
                                                          <w:marLeft w:val="0"/>
                                                          <w:marRight w:val="0"/>
                                                          <w:marTop w:val="0"/>
                                                          <w:marBottom w:val="0"/>
                                                          <w:divBdr>
                                                            <w:top w:val="none" w:sz="0" w:space="0" w:color="auto"/>
                                                            <w:left w:val="none" w:sz="0" w:space="0" w:color="auto"/>
                                                            <w:bottom w:val="none" w:sz="0" w:space="0" w:color="auto"/>
                                                            <w:right w:val="none" w:sz="0" w:space="0" w:color="auto"/>
                                                          </w:divBdr>
                                                          <w:divsChild>
                                                            <w:div w:id="1329558834">
                                                              <w:marLeft w:val="0"/>
                                                              <w:marRight w:val="0"/>
                                                              <w:marTop w:val="0"/>
                                                              <w:marBottom w:val="360"/>
                                                              <w:divBdr>
                                                                <w:top w:val="none" w:sz="0" w:space="0" w:color="auto"/>
                                                                <w:left w:val="none" w:sz="0" w:space="0" w:color="auto"/>
                                                                <w:bottom w:val="none" w:sz="0" w:space="0" w:color="auto"/>
                                                                <w:right w:val="none" w:sz="0" w:space="0" w:color="auto"/>
                                                              </w:divBdr>
                                                              <w:divsChild>
                                                                <w:div w:id="484859292">
                                                                  <w:marLeft w:val="0"/>
                                                                  <w:marRight w:val="0"/>
                                                                  <w:marTop w:val="0"/>
                                                                  <w:marBottom w:val="0"/>
                                                                  <w:divBdr>
                                                                    <w:top w:val="none" w:sz="0" w:space="0" w:color="auto"/>
                                                                    <w:left w:val="none" w:sz="0" w:space="0" w:color="auto"/>
                                                                    <w:bottom w:val="none" w:sz="0" w:space="0" w:color="auto"/>
                                                                    <w:right w:val="none" w:sz="0" w:space="0" w:color="auto"/>
                                                                  </w:divBdr>
                                                                  <w:divsChild>
                                                                    <w:div w:id="517044060">
                                                                      <w:marLeft w:val="0"/>
                                                                      <w:marRight w:val="0"/>
                                                                      <w:marTop w:val="0"/>
                                                                      <w:marBottom w:val="0"/>
                                                                      <w:divBdr>
                                                                        <w:top w:val="none" w:sz="0" w:space="0" w:color="auto"/>
                                                                        <w:left w:val="none" w:sz="0" w:space="0" w:color="auto"/>
                                                                        <w:bottom w:val="none" w:sz="0" w:space="0" w:color="auto"/>
                                                                        <w:right w:val="none" w:sz="0" w:space="0" w:color="auto"/>
                                                                      </w:divBdr>
                                                                      <w:divsChild>
                                                                        <w:div w:id="2088531140">
                                                                          <w:marLeft w:val="0"/>
                                                                          <w:marRight w:val="0"/>
                                                                          <w:marTop w:val="0"/>
                                                                          <w:marBottom w:val="0"/>
                                                                          <w:divBdr>
                                                                            <w:top w:val="none" w:sz="0" w:space="0" w:color="auto"/>
                                                                            <w:left w:val="single" w:sz="6" w:space="8" w:color="EDEDED"/>
                                                                            <w:bottom w:val="single" w:sz="12" w:space="8" w:color="BFBFBF"/>
                                                                            <w:right w:val="single" w:sz="6" w:space="8" w:color="EDEDED"/>
                                                                          </w:divBdr>
                                                                          <w:divsChild>
                                                                            <w:div w:id="461733312">
                                                                              <w:marLeft w:val="75"/>
                                                                              <w:marRight w:val="0"/>
                                                                              <w:marTop w:val="0"/>
                                                                              <w:marBottom w:val="300"/>
                                                                              <w:divBdr>
                                                                                <w:top w:val="single" w:sz="6" w:space="8" w:color="EDEDED"/>
                                                                                <w:left w:val="single" w:sz="6" w:space="5" w:color="EDEDED"/>
                                                                                <w:bottom w:val="single" w:sz="6" w:space="4" w:color="EDEDED"/>
                                                                                <w:right w:val="single" w:sz="6" w:space="8" w:color="EDEDED"/>
                                                                              </w:divBdr>
                                                                            </w:div>
                                                                            <w:div w:id="1172791516">
                                                                              <w:marLeft w:val="0"/>
                                                                              <w:marRight w:val="0"/>
                                                                              <w:marTop w:val="0"/>
                                                                              <w:marBottom w:val="0"/>
                                                                              <w:divBdr>
                                                                                <w:top w:val="none" w:sz="0" w:space="0" w:color="auto"/>
                                                                                <w:left w:val="none" w:sz="0" w:space="0" w:color="auto"/>
                                                                                <w:bottom w:val="none" w:sz="0" w:space="0" w:color="auto"/>
                                                                                <w:right w:val="none" w:sz="0" w:space="0" w:color="auto"/>
                                                                              </w:divBdr>
                                                                              <w:divsChild>
                                                                                <w:div w:id="59406547">
                                                                                  <w:marLeft w:val="0"/>
                                                                                  <w:marRight w:val="0"/>
                                                                                  <w:marTop w:val="0"/>
                                                                                  <w:marBottom w:val="0"/>
                                                                                  <w:divBdr>
                                                                                    <w:top w:val="none" w:sz="0" w:space="0" w:color="auto"/>
                                                                                    <w:left w:val="none" w:sz="0" w:space="0" w:color="auto"/>
                                                                                    <w:bottom w:val="none" w:sz="0" w:space="0" w:color="auto"/>
                                                                                    <w:right w:val="none" w:sz="0" w:space="0" w:color="auto"/>
                                                                                  </w:divBdr>
                                                                                  <w:divsChild>
                                                                                    <w:div w:id="943000398">
                                                                                      <w:marLeft w:val="0"/>
                                                                                      <w:marRight w:val="0"/>
                                                                                      <w:marTop w:val="0"/>
                                                                                      <w:marBottom w:val="0"/>
                                                                                      <w:divBdr>
                                                                                        <w:top w:val="none" w:sz="0" w:space="0" w:color="auto"/>
                                                                                        <w:left w:val="none" w:sz="0" w:space="0" w:color="auto"/>
                                                                                        <w:bottom w:val="none" w:sz="0" w:space="0" w:color="auto"/>
                                                                                        <w:right w:val="none" w:sz="0" w:space="0" w:color="auto"/>
                                                                                      </w:divBdr>
                                                                                    </w:div>
                                                                                    <w:div w:id="1573394871">
                                                                                      <w:marLeft w:val="0"/>
                                                                                      <w:marRight w:val="0"/>
                                                                                      <w:marTop w:val="0"/>
                                                                                      <w:marBottom w:val="0"/>
                                                                                      <w:divBdr>
                                                                                        <w:top w:val="none" w:sz="0" w:space="0" w:color="auto"/>
                                                                                        <w:left w:val="none" w:sz="0" w:space="0" w:color="auto"/>
                                                                                        <w:bottom w:val="none" w:sz="0" w:space="0" w:color="auto"/>
                                                                                        <w:right w:val="none" w:sz="0" w:space="0" w:color="auto"/>
                                                                                      </w:divBdr>
                                                                                      <w:divsChild>
                                                                                        <w:div w:id="111532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24990">
                                                                                  <w:marLeft w:val="0"/>
                                                                                  <w:marRight w:val="0"/>
                                                                                  <w:marTop w:val="0"/>
                                                                                  <w:marBottom w:val="0"/>
                                                                                  <w:divBdr>
                                                                                    <w:top w:val="none" w:sz="0" w:space="0" w:color="auto"/>
                                                                                    <w:left w:val="none" w:sz="0" w:space="0" w:color="auto"/>
                                                                                    <w:bottom w:val="none" w:sz="0" w:space="0" w:color="auto"/>
                                                                                    <w:right w:val="none" w:sz="0" w:space="0" w:color="auto"/>
                                                                                  </w:divBdr>
                                                                                  <w:divsChild>
                                                                                    <w:div w:id="174929306">
                                                                                      <w:marLeft w:val="0"/>
                                                                                      <w:marRight w:val="0"/>
                                                                                      <w:marTop w:val="0"/>
                                                                                      <w:marBottom w:val="0"/>
                                                                                      <w:divBdr>
                                                                                        <w:top w:val="none" w:sz="0" w:space="0" w:color="auto"/>
                                                                                        <w:left w:val="none" w:sz="0" w:space="0" w:color="auto"/>
                                                                                        <w:bottom w:val="none" w:sz="0" w:space="0" w:color="auto"/>
                                                                                        <w:right w:val="none" w:sz="0" w:space="0" w:color="auto"/>
                                                                                      </w:divBdr>
                                                                                    </w:div>
                                                                                    <w:div w:id="1413626237">
                                                                                      <w:marLeft w:val="0"/>
                                                                                      <w:marRight w:val="0"/>
                                                                                      <w:marTop w:val="0"/>
                                                                                      <w:marBottom w:val="0"/>
                                                                                      <w:divBdr>
                                                                                        <w:top w:val="none" w:sz="0" w:space="0" w:color="auto"/>
                                                                                        <w:left w:val="none" w:sz="0" w:space="0" w:color="auto"/>
                                                                                        <w:bottom w:val="none" w:sz="0" w:space="0" w:color="auto"/>
                                                                                        <w:right w:val="none" w:sz="0" w:space="0" w:color="auto"/>
                                                                                      </w:divBdr>
                                                                                      <w:divsChild>
                                                                                        <w:div w:id="166069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078522">
                                                                                  <w:marLeft w:val="0"/>
                                                                                  <w:marRight w:val="0"/>
                                                                                  <w:marTop w:val="0"/>
                                                                                  <w:marBottom w:val="0"/>
                                                                                  <w:divBdr>
                                                                                    <w:top w:val="none" w:sz="0" w:space="0" w:color="auto"/>
                                                                                    <w:left w:val="none" w:sz="0" w:space="0" w:color="auto"/>
                                                                                    <w:bottom w:val="none" w:sz="0" w:space="0" w:color="auto"/>
                                                                                    <w:right w:val="none" w:sz="0" w:space="0" w:color="auto"/>
                                                                                  </w:divBdr>
                                                                                  <w:divsChild>
                                                                                    <w:div w:id="601885558">
                                                                                      <w:marLeft w:val="0"/>
                                                                                      <w:marRight w:val="0"/>
                                                                                      <w:marTop w:val="0"/>
                                                                                      <w:marBottom w:val="0"/>
                                                                                      <w:divBdr>
                                                                                        <w:top w:val="none" w:sz="0" w:space="0" w:color="auto"/>
                                                                                        <w:left w:val="none" w:sz="0" w:space="0" w:color="auto"/>
                                                                                        <w:bottom w:val="none" w:sz="0" w:space="0" w:color="auto"/>
                                                                                        <w:right w:val="none" w:sz="0" w:space="0" w:color="auto"/>
                                                                                      </w:divBdr>
                                                                                      <w:divsChild>
                                                                                        <w:div w:id="815336853">
                                                                                          <w:marLeft w:val="0"/>
                                                                                          <w:marRight w:val="0"/>
                                                                                          <w:marTop w:val="0"/>
                                                                                          <w:marBottom w:val="0"/>
                                                                                          <w:divBdr>
                                                                                            <w:top w:val="none" w:sz="0" w:space="0" w:color="auto"/>
                                                                                            <w:left w:val="none" w:sz="0" w:space="0" w:color="auto"/>
                                                                                            <w:bottom w:val="none" w:sz="0" w:space="0" w:color="auto"/>
                                                                                            <w:right w:val="none" w:sz="0" w:space="0" w:color="auto"/>
                                                                                          </w:divBdr>
                                                                                        </w:div>
                                                                                      </w:divsChild>
                                                                                    </w:div>
                                                                                    <w:div w:id="1722901185">
                                                                                      <w:marLeft w:val="0"/>
                                                                                      <w:marRight w:val="0"/>
                                                                                      <w:marTop w:val="0"/>
                                                                                      <w:marBottom w:val="0"/>
                                                                                      <w:divBdr>
                                                                                        <w:top w:val="none" w:sz="0" w:space="0" w:color="auto"/>
                                                                                        <w:left w:val="none" w:sz="0" w:space="0" w:color="auto"/>
                                                                                        <w:bottom w:val="none" w:sz="0" w:space="0" w:color="auto"/>
                                                                                        <w:right w:val="none" w:sz="0" w:space="0" w:color="auto"/>
                                                                                      </w:divBdr>
                                                                                    </w:div>
                                                                                  </w:divsChild>
                                                                                </w:div>
                                                                                <w:div w:id="1080715859">
                                                                                  <w:marLeft w:val="0"/>
                                                                                  <w:marRight w:val="0"/>
                                                                                  <w:marTop w:val="300"/>
                                                                                  <w:marBottom w:val="0"/>
                                                                                  <w:divBdr>
                                                                                    <w:top w:val="none" w:sz="0" w:space="0" w:color="auto"/>
                                                                                    <w:left w:val="none" w:sz="0" w:space="0" w:color="auto"/>
                                                                                    <w:bottom w:val="none" w:sz="0" w:space="0" w:color="auto"/>
                                                                                    <w:right w:val="none" w:sz="0" w:space="0" w:color="auto"/>
                                                                                  </w:divBdr>
                                                                                  <w:divsChild>
                                                                                    <w:div w:id="720446631">
                                                                                      <w:marLeft w:val="0"/>
                                                                                      <w:marRight w:val="0"/>
                                                                                      <w:marTop w:val="0"/>
                                                                                      <w:marBottom w:val="0"/>
                                                                                      <w:divBdr>
                                                                                        <w:top w:val="none" w:sz="0" w:space="0" w:color="auto"/>
                                                                                        <w:left w:val="none" w:sz="0" w:space="0" w:color="auto"/>
                                                                                        <w:bottom w:val="none" w:sz="0" w:space="0" w:color="auto"/>
                                                                                        <w:right w:val="none" w:sz="0" w:space="0" w:color="auto"/>
                                                                                      </w:divBdr>
                                                                                      <w:divsChild>
                                                                                        <w:div w:id="1450393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629385">
                                                                                  <w:marLeft w:val="0"/>
                                                                                  <w:marRight w:val="0"/>
                                                                                  <w:marTop w:val="300"/>
                                                                                  <w:marBottom w:val="0"/>
                                                                                  <w:divBdr>
                                                                                    <w:top w:val="none" w:sz="0" w:space="0" w:color="auto"/>
                                                                                    <w:left w:val="none" w:sz="0" w:space="0" w:color="auto"/>
                                                                                    <w:bottom w:val="none" w:sz="0" w:space="0" w:color="auto"/>
                                                                                    <w:right w:val="none" w:sz="0" w:space="0" w:color="auto"/>
                                                                                  </w:divBdr>
                                                                                  <w:divsChild>
                                                                                    <w:div w:id="1351957056">
                                                                                      <w:marLeft w:val="0"/>
                                                                                      <w:marRight w:val="0"/>
                                                                                      <w:marTop w:val="0"/>
                                                                                      <w:marBottom w:val="0"/>
                                                                                      <w:divBdr>
                                                                                        <w:top w:val="none" w:sz="0" w:space="0" w:color="auto"/>
                                                                                        <w:left w:val="none" w:sz="0" w:space="0" w:color="auto"/>
                                                                                        <w:bottom w:val="none" w:sz="0" w:space="0" w:color="auto"/>
                                                                                        <w:right w:val="none" w:sz="0" w:space="0" w:color="auto"/>
                                                                                      </w:divBdr>
                                                                                      <w:divsChild>
                                                                                        <w:div w:id="1615331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744024">
                                                                                  <w:marLeft w:val="0"/>
                                                                                  <w:marRight w:val="0"/>
                                                                                  <w:marTop w:val="300"/>
                                                                                  <w:marBottom w:val="0"/>
                                                                                  <w:divBdr>
                                                                                    <w:top w:val="none" w:sz="0" w:space="0" w:color="auto"/>
                                                                                    <w:left w:val="none" w:sz="0" w:space="0" w:color="auto"/>
                                                                                    <w:bottom w:val="none" w:sz="0" w:space="0" w:color="auto"/>
                                                                                    <w:right w:val="none" w:sz="0" w:space="0" w:color="auto"/>
                                                                                  </w:divBdr>
                                                                                  <w:divsChild>
                                                                                    <w:div w:id="1788936721">
                                                                                      <w:marLeft w:val="0"/>
                                                                                      <w:marRight w:val="0"/>
                                                                                      <w:marTop w:val="0"/>
                                                                                      <w:marBottom w:val="0"/>
                                                                                      <w:divBdr>
                                                                                        <w:top w:val="none" w:sz="0" w:space="0" w:color="auto"/>
                                                                                        <w:left w:val="none" w:sz="0" w:space="0" w:color="auto"/>
                                                                                        <w:bottom w:val="none" w:sz="0" w:space="0" w:color="auto"/>
                                                                                        <w:right w:val="none" w:sz="0" w:space="0" w:color="auto"/>
                                                                                      </w:divBdr>
                                                                                      <w:divsChild>
                                                                                        <w:div w:id="429811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3573698">
                                                                                  <w:marLeft w:val="0"/>
                                                                                  <w:marRight w:val="0"/>
                                                                                  <w:marTop w:val="300"/>
                                                                                  <w:marBottom w:val="0"/>
                                                                                  <w:divBdr>
                                                                                    <w:top w:val="none" w:sz="0" w:space="0" w:color="auto"/>
                                                                                    <w:left w:val="none" w:sz="0" w:space="0" w:color="auto"/>
                                                                                    <w:bottom w:val="none" w:sz="0" w:space="0" w:color="auto"/>
                                                                                    <w:right w:val="none" w:sz="0" w:space="0" w:color="auto"/>
                                                                                  </w:divBdr>
                                                                                  <w:divsChild>
                                                                                    <w:div w:id="769740908">
                                                                                      <w:marLeft w:val="0"/>
                                                                                      <w:marRight w:val="0"/>
                                                                                      <w:marTop w:val="0"/>
                                                                                      <w:marBottom w:val="0"/>
                                                                                      <w:divBdr>
                                                                                        <w:top w:val="none" w:sz="0" w:space="0" w:color="auto"/>
                                                                                        <w:left w:val="none" w:sz="0" w:space="0" w:color="auto"/>
                                                                                        <w:bottom w:val="none" w:sz="0" w:space="0" w:color="auto"/>
                                                                                        <w:right w:val="none" w:sz="0" w:space="0" w:color="auto"/>
                                                                                      </w:divBdr>
                                                                                      <w:divsChild>
                                                                                        <w:div w:id="1626697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4638836">
                                                                                  <w:marLeft w:val="0"/>
                                                                                  <w:marRight w:val="0"/>
                                                                                  <w:marTop w:val="0"/>
                                                                                  <w:marBottom w:val="0"/>
                                                                                  <w:divBdr>
                                                                                    <w:top w:val="none" w:sz="0" w:space="0" w:color="auto"/>
                                                                                    <w:left w:val="none" w:sz="0" w:space="0" w:color="auto"/>
                                                                                    <w:bottom w:val="none" w:sz="0" w:space="0" w:color="auto"/>
                                                                                    <w:right w:val="none" w:sz="0" w:space="0" w:color="auto"/>
                                                                                  </w:divBdr>
                                                                                  <w:divsChild>
                                                                                    <w:div w:id="240141940">
                                                                                      <w:marLeft w:val="0"/>
                                                                                      <w:marRight w:val="0"/>
                                                                                      <w:marTop w:val="0"/>
                                                                                      <w:marBottom w:val="0"/>
                                                                                      <w:divBdr>
                                                                                        <w:top w:val="none" w:sz="0" w:space="0" w:color="auto"/>
                                                                                        <w:left w:val="none" w:sz="0" w:space="0" w:color="auto"/>
                                                                                        <w:bottom w:val="none" w:sz="0" w:space="0" w:color="auto"/>
                                                                                        <w:right w:val="none" w:sz="0" w:space="0" w:color="auto"/>
                                                                                      </w:divBdr>
                                                                                    </w:div>
                                                                                    <w:div w:id="1751079821">
                                                                                      <w:marLeft w:val="0"/>
                                                                                      <w:marRight w:val="0"/>
                                                                                      <w:marTop w:val="0"/>
                                                                                      <w:marBottom w:val="0"/>
                                                                                      <w:divBdr>
                                                                                        <w:top w:val="none" w:sz="0" w:space="0" w:color="auto"/>
                                                                                        <w:left w:val="none" w:sz="0" w:space="0" w:color="auto"/>
                                                                                        <w:bottom w:val="none" w:sz="0" w:space="0" w:color="auto"/>
                                                                                        <w:right w:val="none" w:sz="0" w:space="0" w:color="auto"/>
                                                                                      </w:divBdr>
                                                                                      <w:divsChild>
                                                                                        <w:div w:id="197571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173930">
                                                                                  <w:marLeft w:val="0"/>
                                                                                  <w:marRight w:val="0"/>
                                                                                  <w:marTop w:val="0"/>
                                                                                  <w:marBottom w:val="0"/>
                                                                                  <w:divBdr>
                                                                                    <w:top w:val="none" w:sz="0" w:space="0" w:color="auto"/>
                                                                                    <w:left w:val="none" w:sz="0" w:space="0" w:color="auto"/>
                                                                                    <w:bottom w:val="none" w:sz="0" w:space="0" w:color="auto"/>
                                                                                    <w:right w:val="none" w:sz="0" w:space="0" w:color="auto"/>
                                                                                  </w:divBdr>
                                                                                  <w:divsChild>
                                                                                    <w:div w:id="1479419966">
                                                                                      <w:marLeft w:val="0"/>
                                                                                      <w:marRight w:val="0"/>
                                                                                      <w:marTop w:val="0"/>
                                                                                      <w:marBottom w:val="0"/>
                                                                                      <w:divBdr>
                                                                                        <w:top w:val="none" w:sz="0" w:space="0" w:color="auto"/>
                                                                                        <w:left w:val="none" w:sz="0" w:space="0" w:color="auto"/>
                                                                                        <w:bottom w:val="none" w:sz="0" w:space="0" w:color="auto"/>
                                                                                        <w:right w:val="none" w:sz="0" w:space="0" w:color="auto"/>
                                                                                      </w:divBdr>
                                                                                    </w:div>
                                                                                    <w:div w:id="1534222479">
                                                                                      <w:marLeft w:val="0"/>
                                                                                      <w:marRight w:val="0"/>
                                                                                      <w:marTop w:val="0"/>
                                                                                      <w:marBottom w:val="0"/>
                                                                                      <w:divBdr>
                                                                                        <w:top w:val="none" w:sz="0" w:space="0" w:color="auto"/>
                                                                                        <w:left w:val="none" w:sz="0" w:space="0" w:color="auto"/>
                                                                                        <w:bottom w:val="none" w:sz="0" w:space="0" w:color="auto"/>
                                                                                        <w:right w:val="none" w:sz="0" w:space="0" w:color="auto"/>
                                                                                      </w:divBdr>
                                                                                      <w:divsChild>
                                                                                        <w:div w:id="174325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202249">
                                                                                  <w:marLeft w:val="0"/>
                                                                                  <w:marRight w:val="0"/>
                                                                                  <w:marTop w:val="0"/>
                                                                                  <w:marBottom w:val="0"/>
                                                                                  <w:divBdr>
                                                                                    <w:top w:val="none" w:sz="0" w:space="0" w:color="auto"/>
                                                                                    <w:left w:val="none" w:sz="0" w:space="0" w:color="auto"/>
                                                                                    <w:bottom w:val="none" w:sz="0" w:space="0" w:color="auto"/>
                                                                                    <w:right w:val="none" w:sz="0" w:space="0" w:color="auto"/>
                                                                                  </w:divBdr>
                                                                                  <w:divsChild>
                                                                                    <w:div w:id="1526939088">
                                                                                      <w:marLeft w:val="0"/>
                                                                                      <w:marRight w:val="0"/>
                                                                                      <w:marTop w:val="0"/>
                                                                                      <w:marBottom w:val="0"/>
                                                                                      <w:divBdr>
                                                                                        <w:top w:val="none" w:sz="0" w:space="0" w:color="auto"/>
                                                                                        <w:left w:val="none" w:sz="0" w:space="0" w:color="auto"/>
                                                                                        <w:bottom w:val="none" w:sz="0" w:space="0" w:color="auto"/>
                                                                                        <w:right w:val="none" w:sz="0" w:space="0" w:color="auto"/>
                                                                                      </w:divBdr>
                                                                                      <w:divsChild>
                                                                                        <w:div w:id="1965652833">
                                                                                          <w:marLeft w:val="0"/>
                                                                                          <w:marRight w:val="0"/>
                                                                                          <w:marTop w:val="0"/>
                                                                                          <w:marBottom w:val="0"/>
                                                                                          <w:divBdr>
                                                                                            <w:top w:val="none" w:sz="0" w:space="0" w:color="auto"/>
                                                                                            <w:left w:val="none" w:sz="0" w:space="0" w:color="auto"/>
                                                                                            <w:bottom w:val="none" w:sz="0" w:space="0" w:color="auto"/>
                                                                                            <w:right w:val="none" w:sz="0" w:space="0" w:color="auto"/>
                                                                                          </w:divBdr>
                                                                                        </w:div>
                                                                                      </w:divsChild>
                                                                                    </w:div>
                                                                                    <w:div w:id="1545754146">
                                                                                      <w:marLeft w:val="0"/>
                                                                                      <w:marRight w:val="0"/>
                                                                                      <w:marTop w:val="0"/>
                                                                                      <w:marBottom w:val="0"/>
                                                                                      <w:divBdr>
                                                                                        <w:top w:val="none" w:sz="0" w:space="0" w:color="auto"/>
                                                                                        <w:left w:val="none" w:sz="0" w:space="0" w:color="auto"/>
                                                                                        <w:bottom w:val="none" w:sz="0" w:space="0" w:color="auto"/>
                                                                                        <w:right w:val="none" w:sz="0" w:space="0" w:color="auto"/>
                                                                                      </w:divBdr>
                                                                                    </w:div>
                                                                                  </w:divsChild>
                                                                                </w:div>
                                                                                <w:div w:id="2147047585">
                                                                                  <w:marLeft w:val="0"/>
                                                                                  <w:marRight w:val="0"/>
                                                                                  <w:marTop w:val="0"/>
                                                                                  <w:marBottom w:val="0"/>
                                                                                  <w:divBdr>
                                                                                    <w:top w:val="none" w:sz="0" w:space="0" w:color="auto"/>
                                                                                    <w:left w:val="none" w:sz="0" w:space="0" w:color="auto"/>
                                                                                    <w:bottom w:val="none" w:sz="0" w:space="0" w:color="auto"/>
                                                                                    <w:right w:val="none" w:sz="0" w:space="0" w:color="auto"/>
                                                                                  </w:divBdr>
                                                                                  <w:divsChild>
                                                                                    <w:div w:id="1509562820">
                                                                                      <w:marLeft w:val="0"/>
                                                                                      <w:marRight w:val="0"/>
                                                                                      <w:marTop w:val="0"/>
                                                                                      <w:marBottom w:val="0"/>
                                                                                      <w:divBdr>
                                                                                        <w:top w:val="none" w:sz="0" w:space="0" w:color="auto"/>
                                                                                        <w:left w:val="none" w:sz="0" w:space="0" w:color="auto"/>
                                                                                        <w:bottom w:val="none" w:sz="0" w:space="0" w:color="auto"/>
                                                                                        <w:right w:val="none" w:sz="0" w:space="0" w:color="auto"/>
                                                                                      </w:divBdr>
                                                                                      <w:divsChild>
                                                                                        <w:div w:id="1949117452">
                                                                                          <w:marLeft w:val="0"/>
                                                                                          <w:marRight w:val="0"/>
                                                                                          <w:marTop w:val="0"/>
                                                                                          <w:marBottom w:val="0"/>
                                                                                          <w:divBdr>
                                                                                            <w:top w:val="none" w:sz="0" w:space="0" w:color="auto"/>
                                                                                            <w:left w:val="none" w:sz="0" w:space="0" w:color="auto"/>
                                                                                            <w:bottom w:val="none" w:sz="0" w:space="0" w:color="auto"/>
                                                                                            <w:right w:val="none" w:sz="0" w:space="0" w:color="auto"/>
                                                                                          </w:divBdr>
                                                                                        </w:div>
                                                                                      </w:divsChild>
                                                                                    </w:div>
                                                                                    <w:div w:id="212935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692468">
                                                                              <w:marLeft w:val="0"/>
                                                                              <w:marRight w:val="0"/>
                                                                              <w:marTop w:val="0"/>
                                                                              <w:marBottom w:val="300"/>
                                                                              <w:divBdr>
                                                                                <w:top w:val="single" w:sz="6" w:space="4" w:color="EDEDED"/>
                                                                                <w:left w:val="single" w:sz="6" w:space="4" w:color="EDEDED"/>
                                                                                <w:bottom w:val="single" w:sz="6" w:space="4" w:color="EDEDED"/>
                                                                                <w:right w:val="single" w:sz="6" w:space="4" w:color="EDEDED"/>
                                                                              </w:divBdr>
                                                                              <w:divsChild>
                                                                                <w:div w:id="549416743">
                                                                                  <w:marLeft w:val="0"/>
                                                                                  <w:marRight w:val="0"/>
                                                                                  <w:marTop w:val="0"/>
                                                                                  <w:marBottom w:val="0"/>
                                                                                  <w:divBdr>
                                                                                    <w:top w:val="none" w:sz="0" w:space="0" w:color="auto"/>
                                                                                    <w:left w:val="none" w:sz="0" w:space="0" w:color="auto"/>
                                                                                    <w:bottom w:val="none" w:sz="0" w:space="0" w:color="auto"/>
                                                                                    <w:right w:val="none" w:sz="0" w:space="0" w:color="auto"/>
                                                                                  </w:divBdr>
                                                                                  <w:divsChild>
                                                                                    <w:div w:id="1784300756">
                                                                                      <w:marLeft w:val="0"/>
                                                                                      <w:marRight w:val="0"/>
                                                                                      <w:marTop w:val="0"/>
                                                                                      <w:marBottom w:val="0"/>
                                                                                      <w:divBdr>
                                                                                        <w:top w:val="none" w:sz="0" w:space="0" w:color="auto"/>
                                                                                        <w:left w:val="none" w:sz="0" w:space="0" w:color="auto"/>
                                                                                        <w:bottom w:val="none" w:sz="0" w:space="0" w:color="auto"/>
                                                                                        <w:right w:val="none" w:sz="0" w:space="0" w:color="auto"/>
                                                                                      </w:divBdr>
                                                                                    </w:div>
                                                                                  </w:divsChild>
                                                                                </w:div>
                                                                                <w:div w:id="1375077572">
                                                                                  <w:marLeft w:val="1725"/>
                                                                                  <w:marRight w:val="1725"/>
                                                                                  <w:marTop w:val="0"/>
                                                                                  <w:marBottom w:val="0"/>
                                                                                  <w:divBdr>
                                                                                    <w:top w:val="none" w:sz="0" w:space="0" w:color="auto"/>
                                                                                    <w:left w:val="none" w:sz="0" w:space="0" w:color="auto"/>
                                                                                    <w:bottom w:val="none" w:sz="0" w:space="0" w:color="auto"/>
                                                                                    <w:right w:val="none" w:sz="0" w:space="0" w:color="auto"/>
                                                                                  </w:divBdr>
                                                                                  <w:divsChild>
                                                                                    <w:div w:id="2024889950">
                                                                                      <w:marLeft w:val="0"/>
                                                                                      <w:marRight w:val="480"/>
                                                                                      <w:marTop w:val="0"/>
                                                                                      <w:marBottom w:val="0"/>
                                                                                      <w:divBdr>
                                                                                        <w:top w:val="none" w:sz="0" w:space="0" w:color="auto"/>
                                                                                        <w:left w:val="none" w:sz="0" w:space="0" w:color="auto"/>
                                                                                        <w:bottom w:val="none" w:sz="0" w:space="0" w:color="auto"/>
                                                                                        <w:right w:val="none" w:sz="0" w:space="0" w:color="auto"/>
                                                                                      </w:divBdr>
                                                                                    </w:div>
                                                                                  </w:divsChild>
                                                                                </w:div>
                                                                                <w:div w:id="1524856837">
                                                                                  <w:marLeft w:val="0"/>
                                                                                  <w:marRight w:val="0"/>
                                                                                  <w:marTop w:val="0"/>
                                                                                  <w:marBottom w:val="0"/>
                                                                                  <w:divBdr>
                                                                                    <w:top w:val="none" w:sz="0" w:space="0" w:color="auto"/>
                                                                                    <w:left w:val="none" w:sz="0" w:space="0" w:color="auto"/>
                                                                                    <w:bottom w:val="none" w:sz="0" w:space="0" w:color="auto"/>
                                                                                    <w:right w:val="none" w:sz="0" w:space="0" w:color="auto"/>
                                                                                  </w:divBdr>
                                                                                  <w:divsChild>
                                                                                    <w:div w:id="132285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0382493">
      <w:bodyDiv w:val="1"/>
      <w:marLeft w:val="0"/>
      <w:marRight w:val="0"/>
      <w:marTop w:val="0"/>
      <w:marBottom w:val="0"/>
      <w:divBdr>
        <w:top w:val="none" w:sz="0" w:space="0" w:color="auto"/>
        <w:left w:val="none" w:sz="0" w:space="0" w:color="auto"/>
        <w:bottom w:val="none" w:sz="0" w:space="0" w:color="auto"/>
        <w:right w:val="none" w:sz="0" w:space="0" w:color="auto"/>
      </w:divBdr>
      <w:divsChild>
        <w:div w:id="80758212">
          <w:marLeft w:val="0"/>
          <w:marRight w:val="0"/>
          <w:marTop w:val="0"/>
          <w:marBottom w:val="0"/>
          <w:divBdr>
            <w:top w:val="none" w:sz="0" w:space="0" w:color="auto"/>
            <w:left w:val="none" w:sz="0" w:space="0" w:color="auto"/>
            <w:bottom w:val="none" w:sz="0" w:space="0" w:color="auto"/>
            <w:right w:val="none" w:sz="0" w:space="0" w:color="auto"/>
          </w:divBdr>
          <w:divsChild>
            <w:div w:id="238558450">
              <w:marLeft w:val="0"/>
              <w:marRight w:val="0"/>
              <w:marTop w:val="0"/>
              <w:marBottom w:val="0"/>
              <w:divBdr>
                <w:top w:val="none" w:sz="0" w:space="0" w:color="auto"/>
                <w:left w:val="none" w:sz="0" w:space="0" w:color="auto"/>
                <w:bottom w:val="none" w:sz="0" w:space="0" w:color="auto"/>
                <w:right w:val="none" w:sz="0" w:space="0" w:color="auto"/>
              </w:divBdr>
            </w:div>
          </w:divsChild>
        </w:div>
        <w:div w:id="142935369">
          <w:marLeft w:val="0"/>
          <w:marRight w:val="0"/>
          <w:marTop w:val="0"/>
          <w:marBottom w:val="0"/>
          <w:divBdr>
            <w:top w:val="none" w:sz="0" w:space="0" w:color="auto"/>
            <w:left w:val="none" w:sz="0" w:space="0" w:color="auto"/>
            <w:bottom w:val="none" w:sz="0" w:space="0" w:color="auto"/>
            <w:right w:val="none" w:sz="0" w:space="0" w:color="auto"/>
          </w:divBdr>
        </w:div>
        <w:div w:id="286006933">
          <w:marLeft w:val="0"/>
          <w:marRight w:val="0"/>
          <w:marTop w:val="300"/>
          <w:marBottom w:val="0"/>
          <w:divBdr>
            <w:top w:val="none" w:sz="0" w:space="0" w:color="auto"/>
            <w:left w:val="none" w:sz="0" w:space="0" w:color="auto"/>
            <w:bottom w:val="none" w:sz="0" w:space="0" w:color="auto"/>
            <w:right w:val="none" w:sz="0" w:space="0" w:color="auto"/>
          </w:divBdr>
          <w:divsChild>
            <w:div w:id="919488090">
              <w:marLeft w:val="0"/>
              <w:marRight w:val="0"/>
              <w:marTop w:val="0"/>
              <w:marBottom w:val="0"/>
              <w:divBdr>
                <w:top w:val="none" w:sz="0" w:space="0" w:color="auto"/>
                <w:left w:val="none" w:sz="0" w:space="0" w:color="auto"/>
                <w:bottom w:val="none" w:sz="0" w:space="0" w:color="auto"/>
                <w:right w:val="none" w:sz="0" w:space="0" w:color="auto"/>
              </w:divBdr>
              <w:divsChild>
                <w:div w:id="1061951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296541">
          <w:marLeft w:val="0"/>
          <w:marRight w:val="0"/>
          <w:marTop w:val="0"/>
          <w:marBottom w:val="0"/>
          <w:divBdr>
            <w:top w:val="none" w:sz="0" w:space="0" w:color="auto"/>
            <w:left w:val="none" w:sz="0" w:space="0" w:color="auto"/>
            <w:bottom w:val="none" w:sz="0" w:space="0" w:color="auto"/>
            <w:right w:val="none" w:sz="0" w:space="0" w:color="auto"/>
          </w:divBdr>
          <w:divsChild>
            <w:div w:id="383334538">
              <w:marLeft w:val="0"/>
              <w:marRight w:val="0"/>
              <w:marTop w:val="0"/>
              <w:marBottom w:val="0"/>
              <w:divBdr>
                <w:top w:val="none" w:sz="0" w:space="0" w:color="auto"/>
                <w:left w:val="none" w:sz="0" w:space="0" w:color="auto"/>
                <w:bottom w:val="none" w:sz="0" w:space="0" w:color="auto"/>
                <w:right w:val="none" w:sz="0" w:space="0" w:color="auto"/>
              </w:divBdr>
            </w:div>
          </w:divsChild>
        </w:div>
        <w:div w:id="480853694">
          <w:marLeft w:val="0"/>
          <w:marRight w:val="0"/>
          <w:marTop w:val="0"/>
          <w:marBottom w:val="0"/>
          <w:divBdr>
            <w:top w:val="none" w:sz="0" w:space="0" w:color="auto"/>
            <w:left w:val="none" w:sz="0" w:space="0" w:color="auto"/>
            <w:bottom w:val="none" w:sz="0" w:space="0" w:color="auto"/>
            <w:right w:val="none" w:sz="0" w:space="0" w:color="auto"/>
          </w:divBdr>
          <w:divsChild>
            <w:div w:id="1577782107">
              <w:marLeft w:val="0"/>
              <w:marRight w:val="0"/>
              <w:marTop w:val="0"/>
              <w:marBottom w:val="0"/>
              <w:divBdr>
                <w:top w:val="none" w:sz="0" w:space="0" w:color="auto"/>
                <w:left w:val="none" w:sz="0" w:space="0" w:color="auto"/>
                <w:bottom w:val="none" w:sz="0" w:space="0" w:color="auto"/>
                <w:right w:val="none" w:sz="0" w:space="0" w:color="auto"/>
              </w:divBdr>
            </w:div>
          </w:divsChild>
        </w:div>
        <w:div w:id="786699776">
          <w:marLeft w:val="0"/>
          <w:marRight w:val="0"/>
          <w:marTop w:val="0"/>
          <w:marBottom w:val="0"/>
          <w:divBdr>
            <w:top w:val="none" w:sz="0" w:space="0" w:color="auto"/>
            <w:left w:val="none" w:sz="0" w:space="0" w:color="auto"/>
            <w:bottom w:val="none" w:sz="0" w:space="0" w:color="auto"/>
            <w:right w:val="none" w:sz="0" w:space="0" w:color="auto"/>
          </w:divBdr>
        </w:div>
        <w:div w:id="795567302">
          <w:marLeft w:val="0"/>
          <w:marRight w:val="0"/>
          <w:marTop w:val="0"/>
          <w:marBottom w:val="0"/>
          <w:divBdr>
            <w:top w:val="none" w:sz="0" w:space="0" w:color="auto"/>
            <w:left w:val="none" w:sz="0" w:space="0" w:color="auto"/>
            <w:bottom w:val="none" w:sz="0" w:space="0" w:color="auto"/>
            <w:right w:val="none" w:sz="0" w:space="0" w:color="auto"/>
          </w:divBdr>
          <w:divsChild>
            <w:div w:id="49350107">
              <w:marLeft w:val="0"/>
              <w:marRight w:val="0"/>
              <w:marTop w:val="0"/>
              <w:marBottom w:val="0"/>
              <w:divBdr>
                <w:top w:val="none" w:sz="0" w:space="0" w:color="auto"/>
                <w:left w:val="none" w:sz="0" w:space="0" w:color="auto"/>
                <w:bottom w:val="none" w:sz="0" w:space="0" w:color="auto"/>
                <w:right w:val="none" w:sz="0" w:space="0" w:color="auto"/>
              </w:divBdr>
            </w:div>
          </w:divsChild>
        </w:div>
        <w:div w:id="890730608">
          <w:marLeft w:val="0"/>
          <w:marRight w:val="0"/>
          <w:marTop w:val="0"/>
          <w:marBottom w:val="0"/>
          <w:divBdr>
            <w:top w:val="none" w:sz="0" w:space="0" w:color="auto"/>
            <w:left w:val="none" w:sz="0" w:space="0" w:color="auto"/>
            <w:bottom w:val="none" w:sz="0" w:space="0" w:color="auto"/>
            <w:right w:val="none" w:sz="0" w:space="0" w:color="auto"/>
          </w:divBdr>
        </w:div>
        <w:div w:id="1221357425">
          <w:marLeft w:val="0"/>
          <w:marRight w:val="0"/>
          <w:marTop w:val="0"/>
          <w:marBottom w:val="0"/>
          <w:divBdr>
            <w:top w:val="none" w:sz="0" w:space="0" w:color="auto"/>
            <w:left w:val="none" w:sz="0" w:space="0" w:color="auto"/>
            <w:bottom w:val="none" w:sz="0" w:space="0" w:color="auto"/>
            <w:right w:val="none" w:sz="0" w:space="0" w:color="auto"/>
          </w:divBdr>
          <w:divsChild>
            <w:div w:id="1907959272">
              <w:marLeft w:val="0"/>
              <w:marRight w:val="0"/>
              <w:marTop w:val="0"/>
              <w:marBottom w:val="0"/>
              <w:divBdr>
                <w:top w:val="none" w:sz="0" w:space="0" w:color="auto"/>
                <w:left w:val="none" w:sz="0" w:space="0" w:color="auto"/>
                <w:bottom w:val="none" w:sz="0" w:space="0" w:color="auto"/>
                <w:right w:val="none" w:sz="0" w:space="0" w:color="auto"/>
              </w:divBdr>
            </w:div>
          </w:divsChild>
        </w:div>
        <w:div w:id="1221939699">
          <w:marLeft w:val="0"/>
          <w:marRight w:val="0"/>
          <w:marTop w:val="0"/>
          <w:marBottom w:val="0"/>
          <w:divBdr>
            <w:top w:val="none" w:sz="0" w:space="0" w:color="auto"/>
            <w:left w:val="none" w:sz="0" w:space="0" w:color="auto"/>
            <w:bottom w:val="none" w:sz="0" w:space="0" w:color="auto"/>
            <w:right w:val="none" w:sz="0" w:space="0" w:color="auto"/>
          </w:divBdr>
        </w:div>
        <w:div w:id="1255094693">
          <w:marLeft w:val="0"/>
          <w:marRight w:val="0"/>
          <w:marTop w:val="0"/>
          <w:marBottom w:val="0"/>
          <w:divBdr>
            <w:top w:val="none" w:sz="0" w:space="0" w:color="auto"/>
            <w:left w:val="none" w:sz="0" w:space="0" w:color="auto"/>
            <w:bottom w:val="none" w:sz="0" w:space="0" w:color="auto"/>
            <w:right w:val="none" w:sz="0" w:space="0" w:color="auto"/>
          </w:divBdr>
        </w:div>
        <w:div w:id="1646277737">
          <w:marLeft w:val="0"/>
          <w:marRight w:val="0"/>
          <w:marTop w:val="300"/>
          <w:marBottom w:val="0"/>
          <w:divBdr>
            <w:top w:val="none" w:sz="0" w:space="0" w:color="auto"/>
            <w:left w:val="none" w:sz="0" w:space="0" w:color="auto"/>
            <w:bottom w:val="none" w:sz="0" w:space="0" w:color="auto"/>
            <w:right w:val="none" w:sz="0" w:space="0" w:color="auto"/>
          </w:divBdr>
          <w:divsChild>
            <w:div w:id="1344436695">
              <w:marLeft w:val="0"/>
              <w:marRight w:val="0"/>
              <w:marTop w:val="0"/>
              <w:marBottom w:val="0"/>
              <w:divBdr>
                <w:top w:val="none" w:sz="0" w:space="0" w:color="auto"/>
                <w:left w:val="none" w:sz="0" w:space="0" w:color="auto"/>
                <w:bottom w:val="none" w:sz="0" w:space="0" w:color="auto"/>
                <w:right w:val="none" w:sz="0" w:space="0" w:color="auto"/>
              </w:divBdr>
              <w:divsChild>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501394">
          <w:marLeft w:val="0"/>
          <w:marRight w:val="0"/>
          <w:marTop w:val="0"/>
          <w:marBottom w:val="0"/>
          <w:divBdr>
            <w:top w:val="none" w:sz="0" w:space="0" w:color="auto"/>
            <w:left w:val="none" w:sz="0" w:space="0" w:color="auto"/>
            <w:bottom w:val="none" w:sz="0" w:space="0" w:color="auto"/>
            <w:right w:val="none" w:sz="0" w:space="0" w:color="auto"/>
          </w:divBdr>
        </w:div>
        <w:div w:id="1913419726">
          <w:marLeft w:val="0"/>
          <w:marRight w:val="0"/>
          <w:marTop w:val="0"/>
          <w:marBottom w:val="0"/>
          <w:divBdr>
            <w:top w:val="none" w:sz="0" w:space="0" w:color="auto"/>
            <w:left w:val="none" w:sz="0" w:space="0" w:color="auto"/>
            <w:bottom w:val="none" w:sz="0" w:space="0" w:color="auto"/>
            <w:right w:val="none" w:sz="0" w:space="0" w:color="auto"/>
          </w:divBdr>
          <w:divsChild>
            <w:div w:id="1089424479">
              <w:marLeft w:val="0"/>
              <w:marRight w:val="0"/>
              <w:marTop w:val="0"/>
              <w:marBottom w:val="0"/>
              <w:divBdr>
                <w:top w:val="none" w:sz="0" w:space="0" w:color="auto"/>
                <w:left w:val="none" w:sz="0" w:space="0" w:color="auto"/>
                <w:bottom w:val="none" w:sz="0" w:space="0" w:color="auto"/>
                <w:right w:val="none" w:sz="0" w:space="0" w:color="auto"/>
              </w:divBdr>
            </w:div>
          </w:divsChild>
        </w:div>
        <w:div w:id="1915628652">
          <w:marLeft w:val="0"/>
          <w:marRight w:val="0"/>
          <w:marTop w:val="0"/>
          <w:marBottom w:val="0"/>
          <w:divBdr>
            <w:top w:val="none" w:sz="0" w:space="0" w:color="auto"/>
            <w:left w:val="none" w:sz="0" w:space="0" w:color="auto"/>
            <w:bottom w:val="none" w:sz="0" w:space="0" w:color="auto"/>
            <w:right w:val="none" w:sz="0" w:space="0" w:color="auto"/>
          </w:divBdr>
          <w:divsChild>
            <w:div w:id="838738048">
              <w:marLeft w:val="0"/>
              <w:marRight w:val="0"/>
              <w:marTop w:val="0"/>
              <w:marBottom w:val="0"/>
              <w:divBdr>
                <w:top w:val="none" w:sz="0" w:space="0" w:color="auto"/>
                <w:left w:val="none" w:sz="0" w:space="0" w:color="auto"/>
                <w:bottom w:val="none" w:sz="0" w:space="0" w:color="auto"/>
                <w:right w:val="none" w:sz="0" w:space="0" w:color="auto"/>
              </w:divBdr>
            </w:div>
          </w:divsChild>
        </w:div>
        <w:div w:id="1961494537">
          <w:marLeft w:val="0"/>
          <w:marRight w:val="0"/>
          <w:marTop w:val="300"/>
          <w:marBottom w:val="0"/>
          <w:divBdr>
            <w:top w:val="none" w:sz="0" w:space="0" w:color="auto"/>
            <w:left w:val="none" w:sz="0" w:space="0" w:color="auto"/>
            <w:bottom w:val="none" w:sz="0" w:space="0" w:color="auto"/>
            <w:right w:val="none" w:sz="0" w:space="0" w:color="auto"/>
          </w:divBdr>
          <w:divsChild>
            <w:div w:id="1079254435">
              <w:marLeft w:val="0"/>
              <w:marRight w:val="0"/>
              <w:marTop w:val="0"/>
              <w:marBottom w:val="0"/>
              <w:divBdr>
                <w:top w:val="none" w:sz="0" w:space="0" w:color="auto"/>
                <w:left w:val="none" w:sz="0" w:space="0" w:color="auto"/>
                <w:bottom w:val="none" w:sz="0" w:space="0" w:color="auto"/>
                <w:right w:val="none" w:sz="0" w:space="0" w:color="auto"/>
              </w:divBdr>
              <w:divsChild>
                <w:div w:id="725684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7486151">
          <w:marLeft w:val="0"/>
          <w:marRight w:val="0"/>
          <w:marTop w:val="0"/>
          <w:marBottom w:val="0"/>
          <w:divBdr>
            <w:top w:val="none" w:sz="0" w:space="0" w:color="auto"/>
            <w:left w:val="none" w:sz="0" w:space="0" w:color="auto"/>
            <w:bottom w:val="none" w:sz="0" w:space="0" w:color="auto"/>
            <w:right w:val="none" w:sz="0" w:space="0" w:color="auto"/>
          </w:divBdr>
        </w:div>
        <w:div w:id="2045326146">
          <w:marLeft w:val="0"/>
          <w:marRight w:val="0"/>
          <w:marTop w:val="300"/>
          <w:marBottom w:val="0"/>
          <w:divBdr>
            <w:top w:val="none" w:sz="0" w:space="0" w:color="auto"/>
            <w:left w:val="none" w:sz="0" w:space="0" w:color="auto"/>
            <w:bottom w:val="none" w:sz="0" w:space="0" w:color="auto"/>
            <w:right w:val="none" w:sz="0" w:space="0" w:color="auto"/>
          </w:divBdr>
          <w:divsChild>
            <w:div w:id="1560945716">
              <w:marLeft w:val="0"/>
              <w:marRight w:val="0"/>
              <w:marTop w:val="0"/>
              <w:marBottom w:val="0"/>
              <w:divBdr>
                <w:top w:val="none" w:sz="0" w:space="0" w:color="auto"/>
                <w:left w:val="none" w:sz="0" w:space="0" w:color="auto"/>
                <w:bottom w:val="none" w:sz="0" w:space="0" w:color="auto"/>
                <w:right w:val="none" w:sz="0" w:space="0" w:color="auto"/>
              </w:divBdr>
              <w:divsChild>
                <w:div w:id="1333024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30652643">
      <w:bodyDiv w:val="1"/>
      <w:marLeft w:val="0"/>
      <w:marRight w:val="0"/>
      <w:marTop w:val="0"/>
      <w:marBottom w:val="0"/>
      <w:divBdr>
        <w:top w:val="none" w:sz="0" w:space="0" w:color="auto"/>
        <w:left w:val="none" w:sz="0" w:space="0" w:color="auto"/>
        <w:bottom w:val="none" w:sz="0" w:space="0" w:color="auto"/>
        <w:right w:val="none" w:sz="0" w:space="0" w:color="auto"/>
      </w:divBdr>
      <w:divsChild>
        <w:div w:id="1376782282">
          <w:marLeft w:val="0"/>
          <w:marRight w:val="0"/>
          <w:marTop w:val="0"/>
          <w:marBottom w:val="0"/>
          <w:divBdr>
            <w:top w:val="none" w:sz="0" w:space="0" w:color="auto"/>
            <w:left w:val="none" w:sz="0" w:space="0" w:color="auto"/>
            <w:bottom w:val="none" w:sz="0" w:space="0" w:color="auto"/>
            <w:right w:val="none" w:sz="0" w:space="0" w:color="auto"/>
          </w:divBdr>
        </w:div>
        <w:div w:id="475100159">
          <w:marLeft w:val="0"/>
          <w:marRight w:val="0"/>
          <w:marTop w:val="0"/>
          <w:marBottom w:val="0"/>
          <w:divBdr>
            <w:top w:val="none" w:sz="0" w:space="0" w:color="auto"/>
            <w:left w:val="none" w:sz="0" w:space="0" w:color="auto"/>
            <w:bottom w:val="none" w:sz="0" w:space="0" w:color="auto"/>
            <w:right w:val="none" w:sz="0" w:space="0" w:color="auto"/>
          </w:divBdr>
          <w:divsChild>
            <w:div w:id="1261178234">
              <w:marLeft w:val="0"/>
              <w:marRight w:val="0"/>
              <w:marTop w:val="0"/>
              <w:marBottom w:val="0"/>
              <w:divBdr>
                <w:top w:val="none" w:sz="0" w:space="0" w:color="auto"/>
                <w:left w:val="none" w:sz="0" w:space="0" w:color="auto"/>
                <w:bottom w:val="none" w:sz="0" w:space="0" w:color="auto"/>
                <w:right w:val="none" w:sz="0" w:space="0" w:color="auto"/>
              </w:divBdr>
            </w:div>
          </w:divsChild>
        </w:div>
        <w:div w:id="879779656">
          <w:marLeft w:val="0"/>
          <w:marRight w:val="0"/>
          <w:marTop w:val="0"/>
          <w:marBottom w:val="0"/>
          <w:divBdr>
            <w:top w:val="none" w:sz="0" w:space="0" w:color="auto"/>
            <w:left w:val="none" w:sz="0" w:space="0" w:color="auto"/>
            <w:bottom w:val="none" w:sz="0" w:space="0" w:color="auto"/>
            <w:right w:val="none" w:sz="0" w:space="0" w:color="auto"/>
          </w:divBdr>
        </w:div>
        <w:div w:id="155190256">
          <w:marLeft w:val="0"/>
          <w:marRight w:val="0"/>
          <w:marTop w:val="0"/>
          <w:marBottom w:val="0"/>
          <w:divBdr>
            <w:top w:val="none" w:sz="0" w:space="0" w:color="auto"/>
            <w:left w:val="none" w:sz="0" w:space="0" w:color="auto"/>
            <w:bottom w:val="none" w:sz="0" w:space="0" w:color="auto"/>
            <w:right w:val="none" w:sz="0" w:space="0" w:color="auto"/>
          </w:divBdr>
          <w:divsChild>
            <w:div w:id="1882402816">
              <w:marLeft w:val="0"/>
              <w:marRight w:val="0"/>
              <w:marTop w:val="0"/>
              <w:marBottom w:val="0"/>
              <w:divBdr>
                <w:top w:val="none" w:sz="0" w:space="0" w:color="auto"/>
                <w:left w:val="none" w:sz="0" w:space="0" w:color="auto"/>
                <w:bottom w:val="none" w:sz="0" w:space="0" w:color="auto"/>
                <w:right w:val="none" w:sz="0" w:space="0" w:color="auto"/>
              </w:divBdr>
            </w:div>
          </w:divsChild>
        </w:div>
        <w:div w:id="677777359">
          <w:marLeft w:val="0"/>
          <w:marRight w:val="0"/>
          <w:marTop w:val="0"/>
          <w:marBottom w:val="0"/>
          <w:divBdr>
            <w:top w:val="none" w:sz="0" w:space="0" w:color="auto"/>
            <w:left w:val="none" w:sz="0" w:space="0" w:color="auto"/>
            <w:bottom w:val="none" w:sz="0" w:space="0" w:color="auto"/>
            <w:right w:val="none" w:sz="0" w:space="0" w:color="auto"/>
          </w:divBdr>
        </w:div>
        <w:div w:id="1395158435">
          <w:marLeft w:val="0"/>
          <w:marRight w:val="0"/>
          <w:marTop w:val="0"/>
          <w:marBottom w:val="0"/>
          <w:divBdr>
            <w:top w:val="none" w:sz="0" w:space="0" w:color="auto"/>
            <w:left w:val="none" w:sz="0" w:space="0" w:color="auto"/>
            <w:bottom w:val="none" w:sz="0" w:space="0" w:color="auto"/>
            <w:right w:val="none" w:sz="0" w:space="0" w:color="auto"/>
          </w:divBdr>
          <w:divsChild>
            <w:div w:id="384449616">
              <w:marLeft w:val="0"/>
              <w:marRight w:val="0"/>
              <w:marTop w:val="0"/>
              <w:marBottom w:val="0"/>
              <w:divBdr>
                <w:top w:val="none" w:sz="0" w:space="0" w:color="auto"/>
                <w:left w:val="none" w:sz="0" w:space="0" w:color="auto"/>
                <w:bottom w:val="none" w:sz="0" w:space="0" w:color="auto"/>
                <w:right w:val="none" w:sz="0" w:space="0" w:color="auto"/>
              </w:divBdr>
            </w:div>
          </w:divsChild>
        </w:div>
        <w:div w:id="964430888">
          <w:marLeft w:val="0"/>
          <w:marRight w:val="0"/>
          <w:marTop w:val="0"/>
          <w:marBottom w:val="0"/>
          <w:divBdr>
            <w:top w:val="none" w:sz="0" w:space="0" w:color="auto"/>
            <w:left w:val="none" w:sz="0" w:space="0" w:color="auto"/>
            <w:bottom w:val="none" w:sz="0" w:space="0" w:color="auto"/>
            <w:right w:val="none" w:sz="0" w:space="0" w:color="auto"/>
          </w:divBdr>
        </w:div>
        <w:div w:id="1873957973">
          <w:marLeft w:val="0"/>
          <w:marRight w:val="0"/>
          <w:marTop w:val="0"/>
          <w:marBottom w:val="0"/>
          <w:divBdr>
            <w:top w:val="none" w:sz="0" w:space="0" w:color="auto"/>
            <w:left w:val="none" w:sz="0" w:space="0" w:color="auto"/>
            <w:bottom w:val="none" w:sz="0" w:space="0" w:color="auto"/>
            <w:right w:val="none" w:sz="0" w:space="0" w:color="auto"/>
          </w:divBdr>
          <w:divsChild>
            <w:div w:id="1930770319">
              <w:marLeft w:val="0"/>
              <w:marRight w:val="0"/>
              <w:marTop w:val="0"/>
              <w:marBottom w:val="0"/>
              <w:divBdr>
                <w:top w:val="none" w:sz="0" w:space="0" w:color="auto"/>
                <w:left w:val="none" w:sz="0" w:space="0" w:color="auto"/>
                <w:bottom w:val="none" w:sz="0" w:space="0" w:color="auto"/>
                <w:right w:val="none" w:sz="0" w:space="0" w:color="auto"/>
              </w:divBdr>
            </w:div>
          </w:divsChild>
        </w:div>
        <w:div w:id="1377702876">
          <w:marLeft w:val="0"/>
          <w:marRight w:val="0"/>
          <w:marTop w:val="0"/>
          <w:marBottom w:val="0"/>
          <w:divBdr>
            <w:top w:val="none" w:sz="0" w:space="0" w:color="auto"/>
            <w:left w:val="none" w:sz="0" w:space="0" w:color="auto"/>
            <w:bottom w:val="none" w:sz="0" w:space="0" w:color="auto"/>
            <w:right w:val="none" w:sz="0" w:space="0" w:color="auto"/>
          </w:divBdr>
        </w:div>
        <w:div w:id="1951424426">
          <w:marLeft w:val="0"/>
          <w:marRight w:val="0"/>
          <w:marTop w:val="0"/>
          <w:marBottom w:val="0"/>
          <w:divBdr>
            <w:top w:val="none" w:sz="0" w:space="0" w:color="auto"/>
            <w:left w:val="none" w:sz="0" w:space="0" w:color="auto"/>
            <w:bottom w:val="none" w:sz="0" w:space="0" w:color="auto"/>
            <w:right w:val="none" w:sz="0" w:space="0" w:color="auto"/>
          </w:divBdr>
          <w:divsChild>
            <w:div w:id="1825967875">
              <w:marLeft w:val="0"/>
              <w:marRight w:val="0"/>
              <w:marTop w:val="0"/>
              <w:marBottom w:val="0"/>
              <w:divBdr>
                <w:top w:val="none" w:sz="0" w:space="0" w:color="auto"/>
                <w:left w:val="none" w:sz="0" w:space="0" w:color="auto"/>
                <w:bottom w:val="none" w:sz="0" w:space="0" w:color="auto"/>
                <w:right w:val="none" w:sz="0" w:space="0" w:color="auto"/>
              </w:divBdr>
            </w:div>
          </w:divsChild>
        </w:div>
        <w:div w:id="516579077">
          <w:marLeft w:val="0"/>
          <w:marRight w:val="0"/>
          <w:marTop w:val="0"/>
          <w:marBottom w:val="0"/>
          <w:divBdr>
            <w:top w:val="none" w:sz="0" w:space="0" w:color="auto"/>
            <w:left w:val="none" w:sz="0" w:space="0" w:color="auto"/>
            <w:bottom w:val="none" w:sz="0" w:space="0" w:color="auto"/>
            <w:right w:val="none" w:sz="0" w:space="0" w:color="auto"/>
          </w:divBdr>
        </w:div>
        <w:div w:id="466431092">
          <w:marLeft w:val="0"/>
          <w:marRight w:val="0"/>
          <w:marTop w:val="0"/>
          <w:marBottom w:val="0"/>
          <w:divBdr>
            <w:top w:val="none" w:sz="0" w:space="0" w:color="auto"/>
            <w:left w:val="none" w:sz="0" w:space="0" w:color="auto"/>
            <w:bottom w:val="none" w:sz="0" w:space="0" w:color="auto"/>
            <w:right w:val="none" w:sz="0" w:space="0" w:color="auto"/>
          </w:divBdr>
          <w:divsChild>
            <w:div w:id="1995061236">
              <w:marLeft w:val="0"/>
              <w:marRight w:val="0"/>
              <w:marTop w:val="0"/>
              <w:marBottom w:val="0"/>
              <w:divBdr>
                <w:top w:val="none" w:sz="0" w:space="0" w:color="auto"/>
                <w:left w:val="none" w:sz="0" w:space="0" w:color="auto"/>
                <w:bottom w:val="none" w:sz="0" w:space="0" w:color="auto"/>
                <w:right w:val="none" w:sz="0" w:space="0" w:color="auto"/>
              </w:divBdr>
            </w:div>
          </w:divsChild>
        </w:div>
        <w:div w:id="40905434">
          <w:marLeft w:val="0"/>
          <w:marRight w:val="0"/>
          <w:marTop w:val="0"/>
          <w:marBottom w:val="0"/>
          <w:divBdr>
            <w:top w:val="none" w:sz="0" w:space="0" w:color="auto"/>
            <w:left w:val="none" w:sz="0" w:space="0" w:color="auto"/>
            <w:bottom w:val="none" w:sz="0" w:space="0" w:color="auto"/>
            <w:right w:val="none" w:sz="0" w:space="0" w:color="auto"/>
          </w:divBdr>
        </w:div>
        <w:div w:id="1708096604">
          <w:marLeft w:val="0"/>
          <w:marRight w:val="0"/>
          <w:marTop w:val="0"/>
          <w:marBottom w:val="0"/>
          <w:divBdr>
            <w:top w:val="none" w:sz="0" w:space="0" w:color="auto"/>
            <w:left w:val="none" w:sz="0" w:space="0" w:color="auto"/>
            <w:bottom w:val="none" w:sz="0" w:space="0" w:color="auto"/>
            <w:right w:val="none" w:sz="0" w:space="0" w:color="auto"/>
          </w:divBdr>
          <w:divsChild>
            <w:div w:id="1862351138">
              <w:marLeft w:val="0"/>
              <w:marRight w:val="0"/>
              <w:marTop w:val="0"/>
              <w:marBottom w:val="0"/>
              <w:divBdr>
                <w:top w:val="none" w:sz="0" w:space="0" w:color="auto"/>
                <w:left w:val="none" w:sz="0" w:space="0" w:color="auto"/>
                <w:bottom w:val="none" w:sz="0" w:space="0" w:color="auto"/>
                <w:right w:val="none" w:sz="0" w:space="0" w:color="auto"/>
              </w:divBdr>
            </w:div>
          </w:divsChild>
        </w:div>
        <w:div w:id="197553974">
          <w:marLeft w:val="0"/>
          <w:marRight w:val="0"/>
          <w:marTop w:val="300"/>
          <w:marBottom w:val="0"/>
          <w:divBdr>
            <w:top w:val="none" w:sz="0" w:space="0" w:color="auto"/>
            <w:left w:val="none" w:sz="0" w:space="0" w:color="auto"/>
            <w:bottom w:val="none" w:sz="0" w:space="0" w:color="auto"/>
            <w:right w:val="none" w:sz="0" w:space="0" w:color="auto"/>
          </w:divBdr>
          <w:divsChild>
            <w:div w:id="202403501">
              <w:marLeft w:val="0"/>
              <w:marRight w:val="0"/>
              <w:marTop w:val="0"/>
              <w:marBottom w:val="0"/>
              <w:divBdr>
                <w:top w:val="none" w:sz="0" w:space="0" w:color="auto"/>
                <w:left w:val="none" w:sz="0" w:space="0" w:color="auto"/>
                <w:bottom w:val="none" w:sz="0" w:space="0" w:color="auto"/>
                <w:right w:val="none" w:sz="0" w:space="0" w:color="auto"/>
              </w:divBdr>
              <w:divsChild>
                <w:div w:id="1876771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035516">
          <w:marLeft w:val="0"/>
          <w:marRight w:val="0"/>
          <w:marTop w:val="300"/>
          <w:marBottom w:val="0"/>
          <w:divBdr>
            <w:top w:val="none" w:sz="0" w:space="0" w:color="auto"/>
            <w:left w:val="none" w:sz="0" w:space="0" w:color="auto"/>
            <w:bottom w:val="none" w:sz="0" w:space="0" w:color="auto"/>
            <w:right w:val="none" w:sz="0" w:space="0" w:color="auto"/>
          </w:divBdr>
          <w:divsChild>
            <w:div w:id="313536622">
              <w:marLeft w:val="0"/>
              <w:marRight w:val="0"/>
              <w:marTop w:val="0"/>
              <w:marBottom w:val="0"/>
              <w:divBdr>
                <w:top w:val="none" w:sz="0" w:space="0" w:color="auto"/>
                <w:left w:val="none" w:sz="0" w:space="0" w:color="auto"/>
                <w:bottom w:val="none" w:sz="0" w:space="0" w:color="auto"/>
                <w:right w:val="none" w:sz="0" w:space="0" w:color="auto"/>
              </w:divBdr>
              <w:divsChild>
                <w:div w:id="592396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764949">
          <w:marLeft w:val="0"/>
          <w:marRight w:val="0"/>
          <w:marTop w:val="300"/>
          <w:marBottom w:val="0"/>
          <w:divBdr>
            <w:top w:val="none" w:sz="0" w:space="0" w:color="auto"/>
            <w:left w:val="none" w:sz="0" w:space="0" w:color="auto"/>
            <w:bottom w:val="none" w:sz="0" w:space="0" w:color="auto"/>
            <w:right w:val="none" w:sz="0" w:space="0" w:color="auto"/>
          </w:divBdr>
          <w:divsChild>
            <w:div w:id="1890190071">
              <w:marLeft w:val="0"/>
              <w:marRight w:val="0"/>
              <w:marTop w:val="0"/>
              <w:marBottom w:val="0"/>
              <w:divBdr>
                <w:top w:val="none" w:sz="0" w:space="0" w:color="auto"/>
                <w:left w:val="none" w:sz="0" w:space="0" w:color="auto"/>
                <w:bottom w:val="none" w:sz="0" w:space="0" w:color="auto"/>
                <w:right w:val="none" w:sz="0" w:space="0" w:color="auto"/>
              </w:divBdr>
              <w:divsChild>
                <w:div w:id="2084522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3677894">
          <w:marLeft w:val="0"/>
          <w:marRight w:val="0"/>
          <w:marTop w:val="300"/>
          <w:marBottom w:val="0"/>
          <w:divBdr>
            <w:top w:val="none" w:sz="0" w:space="0" w:color="auto"/>
            <w:left w:val="none" w:sz="0" w:space="0" w:color="auto"/>
            <w:bottom w:val="none" w:sz="0" w:space="0" w:color="auto"/>
            <w:right w:val="none" w:sz="0" w:space="0" w:color="auto"/>
          </w:divBdr>
          <w:divsChild>
            <w:div w:id="274406881">
              <w:marLeft w:val="0"/>
              <w:marRight w:val="0"/>
              <w:marTop w:val="0"/>
              <w:marBottom w:val="0"/>
              <w:divBdr>
                <w:top w:val="none" w:sz="0" w:space="0" w:color="auto"/>
                <w:left w:val="none" w:sz="0" w:space="0" w:color="auto"/>
                <w:bottom w:val="none" w:sz="0" w:space="0" w:color="auto"/>
                <w:right w:val="none" w:sz="0" w:space="0" w:color="auto"/>
              </w:divBdr>
              <w:divsChild>
                <w:div w:id="1894779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32236157">
      <w:bodyDiv w:val="1"/>
      <w:marLeft w:val="0"/>
      <w:marRight w:val="0"/>
      <w:marTop w:val="0"/>
      <w:marBottom w:val="0"/>
      <w:divBdr>
        <w:top w:val="none" w:sz="0" w:space="0" w:color="auto"/>
        <w:left w:val="none" w:sz="0" w:space="0" w:color="auto"/>
        <w:bottom w:val="none" w:sz="0" w:space="0" w:color="auto"/>
        <w:right w:val="none" w:sz="0" w:space="0" w:color="auto"/>
      </w:divBdr>
      <w:divsChild>
        <w:div w:id="13311795">
          <w:marLeft w:val="0"/>
          <w:marRight w:val="0"/>
          <w:marTop w:val="300"/>
          <w:marBottom w:val="0"/>
          <w:divBdr>
            <w:top w:val="none" w:sz="0" w:space="0" w:color="auto"/>
            <w:left w:val="none" w:sz="0" w:space="0" w:color="auto"/>
            <w:bottom w:val="none" w:sz="0" w:space="0" w:color="auto"/>
            <w:right w:val="none" w:sz="0" w:space="0" w:color="auto"/>
          </w:divBdr>
          <w:divsChild>
            <w:div w:id="1515613141">
              <w:marLeft w:val="0"/>
              <w:marRight w:val="0"/>
              <w:marTop w:val="0"/>
              <w:marBottom w:val="0"/>
              <w:divBdr>
                <w:top w:val="none" w:sz="0" w:space="0" w:color="auto"/>
                <w:left w:val="none" w:sz="0" w:space="0" w:color="auto"/>
                <w:bottom w:val="none" w:sz="0" w:space="0" w:color="auto"/>
                <w:right w:val="none" w:sz="0" w:space="0" w:color="auto"/>
              </w:divBdr>
              <w:divsChild>
                <w:div w:id="106070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255741">
          <w:marLeft w:val="0"/>
          <w:marRight w:val="0"/>
          <w:marTop w:val="300"/>
          <w:marBottom w:val="0"/>
          <w:divBdr>
            <w:top w:val="none" w:sz="0" w:space="0" w:color="auto"/>
            <w:left w:val="none" w:sz="0" w:space="0" w:color="auto"/>
            <w:bottom w:val="none" w:sz="0" w:space="0" w:color="auto"/>
            <w:right w:val="none" w:sz="0" w:space="0" w:color="auto"/>
          </w:divBdr>
          <w:divsChild>
            <w:div w:id="1250114034">
              <w:marLeft w:val="0"/>
              <w:marRight w:val="0"/>
              <w:marTop w:val="0"/>
              <w:marBottom w:val="0"/>
              <w:divBdr>
                <w:top w:val="none" w:sz="0" w:space="0" w:color="auto"/>
                <w:left w:val="none" w:sz="0" w:space="0" w:color="auto"/>
                <w:bottom w:val="none" w:sz="0" w:space="0" w:color="auto"/>
                <w:right w:val="none" w:sz="0" w:space="0" w:color="auto"/>
              </w:divBdr>
              <w:divsChild>
                <w:div w:id="206957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868220">
          <w:marLeft w:val="0"/>
          <w:marRight w:val="0"/>
          <w:marTop w:val="0"/>
          <w:marBottom w:val="0"/>
          <w:divBdr>
            <w:top w:val="none" w:sz="0" w:space="0" w:color="auto"/>
            <w:left w:val="none" w:sz="0" w:space="0" w:color="auto"/>
            <w:bottom w:val="none" w:sz="0" w:space="0" w:color="auto"/>
            <w:right w:val="none" w:sz="0" w:space="0" w:color="auto"/>
          </w:divBdr>
          <w:divsChild>
            <w:div w:id="2009792786">
              <w:marLeft w:val="0"/>
              <w:marRight w:val="0"/>
              <w:marTop w:val="0"/>
              <w:marBottom w:val="0"/>
              <w:divBdr>
                <w:top w:val="none" w:sz="0" w:space="0" w:color="auto"/>
                <w:left w:val="none" w:sz="0" w:space="0" w:color="auto"/>
                <w:bottom w:val="none" w:sz="0" w:space="0" w:color="auto"/>
                <w:right w:val="none" w:sz="0" w:space="0" w:color="auto"/>
              </w:divBdr>
            </w:div>
          </w:divsChild>
        </w:div>
        <w:div w:id="340278909">
          <w:marLeft w:val="0"/>
          <w:marRight w:val="0"/>
          <w:marTop w:val="0"/>
          <w:marBottom w:val="0"/>
          <w:divBdr>
            <w:top w:val="none" w:sz="0" w:space="0" w:color="auto"/>
            <w:left w:val="none" w:sz="0" w:space="0" w:color="auto"/>
            <w:bottom w:val="none" w:sz="0" w:space="0" w:color="auto"/>
            <w:right w:val="none" w:sz="0" w:space="0" w:color="auto"/>
          </w:divBdr>
        </w:div>
        <w:div w:id="347103835">
          <w:marLeft w:val="0"/>
          <w:marRight w:val="0"/>
          <w:marTop w:val="0"/>
          <w:marBottom w:val="0"/>
          <w:divBdr>
            <w:top w:val="none" w:sz="0" w:space="0" w:color="auto"/>
            <w:left w:val="none" w:sz="0" w:space="0" w:color="auto"/>
            <w:bottom w:val="none" w:sz="0" w:space="0" w:color="auto"/>
            <w:right w:val="none" w:sz="0" w:space="0" w:color="auto"/>
          </w:divBdr>
        </w:div>
        <w:div w:id="405423810">
          <w:marLeft w:val="0"/>
          <w:marRight w:val="0"/>
          <w:marTop w:val="0"/>
          <w:marBottom w:val="0"/>
          <w:divBdr>
            <w:top w:val="none" w:sz="0" w:space="0" w:color="auto"/>
            <w:left w:val="none" w:sz="0" w:space="0" w:color="auto"/>
            <w:bottom w:val="none" w:sz="0" w:space="0" w:color="auto"/>
            <w:right w:val="none" w:sz="0" w:space="0" w:color="auto"/>
          </w:divBdr>
          <w:divsChild>
            <w:div w:id="425153065">
              <w:marLeft w:val="0"/>
              <w:marRight w:val="0"/>
              <w:marTop w:val="0"/>
              <w:marBottom w:val="0"/>
              <w:divBdr>
                <w:top w:val="none" w:sz="0" w:space="0" w:color="auto"/>
                <w:left w:val="none" w:sz="0" w:space="0" w:color="auto"/>
                <w:bottom w:val="none" w:sz="0" w:space="0" w:color="auto"/>
                <w:right w:val="none" w:sz="0" w:space="0" w:color="auto"/>
              </w:divBdr>
            </w:div>
          </w:divsChild>
        </w:div>
        <w:div w:id="490799721">
          <w:marLeft w:val="0"/>
          <w:marRight w:val="0"/>
          <w:marTop w:val="0"/>
          <w:marBottom w:val="0"/>
          <w:divBdr>
            <w:top w:val="none" w:sz="0" w:space="0" w:color="auto"/>
            <w:left w:val="none" w:sz="0" w:space="0" w:color="auto"/>
            <w:bottom w:val="none" w:sz="0" w:space="0" w:color="auto"/>
            <w:right w:val="none" w:sz="0" w:space="0" w:color="auto"/>
          </w:divBdr>
        </w:div>
        <w:div w:id="615408460">
          <w:marLeft w:val="0"/>
          <w:marRight w:val="0"/>
          <w:marTop w:val="0"/>
          <w:marBottom w:val="0"/>
          <w:divBdr>
            <w:top w:val="none" w:sz="0" w:space="0" w:color="auto"/>
            <w:left w:val="none" w:sz="0" w:space="0" w:color="auto"/>
            <w:bottom w:val="none" w:sz="0" w:space="0" w:color="auto"/>
            <w:right w:val="none" w:sz="0" w:space="0" w:color="auto"/>
          </w:divBdr>
        </w:div>
        <w:div w:id="768818922">
          <w:marLeft w:val="0"/>
          <w:marRight w:val="0"/>
          <w:marTop w:val="0"/>
          <w:marBottom w:val="0"/>
          <w:divBdr>
            <w:top w:val="none" w:sz="0" w:space="0" w:color="auto"/>
            <w:left w:val="none" w:sz="0" w:space="0" w:color="auto"/>
            <w:bottom w:val="none" w:sz="0" w:space="0" w:color="auto"/>
            <w:right w:val="none" w:sz="0" w:space="0" w:color="auto"/>
          </w:divBdr>
          <w:divsChild>
            <w:div w:id="581259377">
              <w:marLeft w:val="0"/>
              <w:marRight w:val="0"/>
              <w:marTop w:val="0"/>
              <w:marBottom w:val="0"/>
              <w:divBdr>
                <w:top w:val="none" w:sz="0" w:space="0" w:color="auto"/>
                <w:left w:val="none" w:sz="0" w:space="0" w:color="auto"/>
                <w:bottom w:val="none" w:sz="0" w:space="0" w:color="auto"/>
                <w:right w:val="none" w:sz="0" w:space="0" w:color="auto"/>
              </w:divBdr>
            </w:div>
          </w:divsChild>
        </w:div>
        <w:div w:id="1047952046">
          <w:marLeft w:val="0"/>
          <w:marRight w:val="0"/>
          <w:marTop w:val="0"/>
          <w:marBottom w:val="0"/>
          <w:divBdr>
            <w:top w:val="none" w:sz="0" w:space="0" w:color="auto"/>
            <w:left w:val="none" w:sz="0" w:space="0" w:color="auto"/>
            <w:bottom w:val="none" w:sz="0" w:space="0" w:color="auto"/>
            <w:right w:val="none" w:sz="0" w:space="0" w:color="auto"/>
          </w:divBdr>
        </w:div>
        <w:div w:id="1047995125">
          <w:marLeft w:val="0"/>
          <w:marRight w:val="0"/>
          <w:marTop w:val="0"/>
          <w:marBottom w:val="0"/>
          <w:divBdr>
            <w:top w:val="none" w:sz="0" w:space="0" w:color="auto"/>
            <w:left w:val="none" w:sz="0" w:space="0" w:color="auto"/>
            <w:bottom w:val="none" w:sz="0" w:space="0" w:color="auto"/>
            <w:right w:val="none" w:sz="0" w:space="0" w:color="auto"/>
          </w:divBdr>
          <w:divsChild>
            <w:div w:id="1864437025">
              <w:marLeft w:val="0"/>
              <w:marRight w:val="0"/>
              <w:marTop w:val="0"/>
              <w:marBottom w:val="0"/>
              <w:divBdr>
                <w:top w:val="none" w:sz="0" w:space="0" w:color="auto"/>
                <w:left w:val="none" w:sz="0" w:space="0" w:color="auto"/>
                <w:bottom w:val="none" w:sz="0" w:space="0" w:color="auto"/>
                <w:right w:val="none" w:sz="0" w:space="0" w:color="auto"/>
              </w:divBdr>
            </w:div>
          </w:divsChild>
        </w:div>
        <w:div w:id="1286812889">
          <w:marLeft w:val="0"/>
          <w:marRight w:val="0"/>
          <w:marTop w:val="0"/>
          <w:marBottom w:val="0"/>
          <w:divBdr>
            <w:top w:val="none" w:sz="0" w:space="0" w:color="auto"/>
            <w:left w:val="none" w:sz="0" w:space="0" w:color="auto"/>
            <w:bottom w:val="none" w:sz="0" w:space="0" w:color="auto"/>
            <w:right w:val="none" w:sz="0" w:space="0" w:color="auto"/>
          </w:divBdr>
        </w:div>
        <w:div w:id="1358846853">
          <w:marLeft w:val="0"/>
          <w:marRight w:val="0"/>
          <w:marTop w:val="0"/>
          <w:marBottom w:val="0"/>
          <w:divBdr>
            <w:top w:val="none" w:sz="0" w:space="0" w:color="auto"/>
            <w:left w:val="none" w:sz="0" w:space="0" w:color="auto"/>
            <w:bottom w:val="none" w:sz="0" w:space="0" w:color="auto"/>
            <w:right w:val="none" w:sz="0" w:space="0" w:color="auto"/>
          </w:divBdr>
        </w:div>
        <w:div w:id="1359231986">
          <w:marLeft w:val="0"/>
          <w:marRight w:val="0"/>
          <w:marTop w:val="0"/>
          <w:marBottom w:val="0"/>
          <w:divBdr>
            <w:top w:val="none" w:sz="0" w:space="0" w:color="auto"/>
            <w:left w:val="none" w:sz="0" w:space="0" w:color="auto"/>
            <w:bottom w:val="none" w:sz="0" w:space="0" w:color="auto"/>
            <w:right w:val="none" w:sz="0" w:space="0" w:color="auto"/>
          </w:divBdr>
          <w:divsChild>
            <w:div w:id="1419054944">
              <w:marLeft w:val="0"/>
              <w:marRight w:val="0"/>
              <w:marTop w:val="0"/>
              <w:marBottom w:val="0"/>
              <w:divBdr>
                <w:top w:val="none" w:sz="0" w:space="0" w:color="auto"/>
                <w:left w:val="none" w:sz="0" w:space="0" w:color="auto"/>
                <w:bottom w:val="none" w:sz="0" w:space="0" w:color="auto"/>
                <w:right w:val="none" w:sz="0" w:space="0" w:color="auto"/>
              </w:divBdr>
            </w:div>
          </w:divsChild>
        </w:div>
        <w:div w:id="1812554036">
          <w:marLeft w:val="0"/>
          <w:marRight w:val="0"/>
          <w:marTop w:val="300"/>
          <w:marBottom w:val="0"/>
          <w:divBdr>
            <w:top w:val="none" w:sz="0" w:space="0" w:color="auto"/>
            <w:left w:val="none" w:sz="0" w:space="0" w:color="auto"/>
            <w:bottom w:val="none" w:sz="0" w:space="0" w:color="auto"/>
            <w:right w:val="none" w:sz="0" w:space="0" w:color="auto"/>
          </w:divBdr>
          <w:divsChild>
            <w:div w:id="325669226">
              <w:marLeft w:val="0"/>
              <w:marRight w:val="0"/>
              <w:marTop w:val="0"/>
              <w:marBottom w:val="0"/>
              <w:divBdr>
                <w:top w:val="none" w:sz="0" w:space="0" w:color="auto"/>
                <w:left w:val="none" w:sz="0" w:space="0" w:color="auto"/>
                <w:bottom w:val="none" w:sz="0" w:space="0" w:color="auto"/>
                <w:right w:val="none" w:sz="0" w:space="0" w:color="auto"/>
              </w:divBdr>
              <w:divsChild>
                <w:div w:id="27691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1243045">
          <w:marLeft w:val="0"/>
          <w:marRight w:val="0"/>
          <w:marTop w:val="300"/>
          <w:marBottom w:val="0"/>
          <w:divBdr>
            <w:top w:val="none" w:sz="0" w:space="0" w:color="auto"/>
            <w:left w:val="none" w:sz="0" w:space="0" w:color="auto"/>
            <w:bottom w:val="none" w:sz="0" w:space="0" w:color="auto"/>
            <w:right w:val="none" w:sz="0" w:space="0" w:color="auto"/>
          </w:divBdr>
          <w:divsChild>
            <w:div w:id="1696271560">
              <w:marLeft w:val="0"/>
              <w:marRight w:val="0"/>
              <w:marTop w:val="0"/>
              <w:marBottom w:val="0"/>
              <w:divBdr>
                <w:top w:val="none" w:sz="0" w:space="0" w:color="auto"/>
                <w:left w:val="none" w:sz="0" w:space="0" w:color="auto"/>
                <w:bottom w:val="none" w:sz="0" w:space="0" w:color="auto"/>
                <w:right w:val="none" w:sz="0" w:space="0" w:color="auto"/>
              </w:divBdr>
              <w:divsChild>
                <w:div w:id="2137916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477178">
          <w:marLeft w:val="0"/>
          <w:marRight w:val="0"/>
          <w:marTop w:val="0"/>
          <w:marBottom w:val="0"/>
          <w:divBdr>
            <w:top w:val="none" w:sz="0" w:space="0" w:color="auto"/>
            <w:left w:val="none" w:sz="0" w:space="0" w:color="auto"/>
            <w:bottom w:val="none" w:sz="0" w:space="0" w:color="auto"/>
            <w:right w:val="none" w:sz="0" w:space="0" w:color="auto"/>
          </w:divBdr>
          <w:divsChild>
            <w:div w:id="207839875">
              <w:marLeft w:val="0"/>
              <w:marRight w:val="0"/>
              <w:marTop w:val="0"/>
              <w:marBottom w:val="0"/>
              <w:divBdr>
                <w:top w:val="none" w:sz="0" w:space="0" w:color="auto"/>
                <w:left w:val="none" w:sz="0" w:space="0" w:color="auto"/>
                <w:bottom w:val="none" w:sz="0" w:space="0" w:color="auto"/>
                <w:right w:val="none" w:sz="0" w:space="0" w:color="auto"/>
              </w:divBdr>
            </w:div>
          </w:divsChild>
        </w:div>
        <w:div w:id="2046445900">
          <w:marLeft w:val="0"/>
          <w:marRight w:val="0"/>
          <w:marTop w:val="0"/>
          <w:marBottom w:val="0"/>
          <w:divBdr>
            <w:top w:val="none" w:sz="0" w:space="0" w:color="auto"/>
            <w:left w:val="none" w:sz="0" w:space="0" w:color="auto"/>
            <w:bottom w:val="none" w:sz="0" w:space="0" w:color="auto"/>
            <w:right w:val="none" w:sz="0" w:space="0" w:color="auto"/>
          </w:divBdr>
          <w:divsChild>
            <w:div w:id="214612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345198">
      <w:bodyDiv w:val="1"/>
      <w:marLeft w:val="0"/>
      <w:marRight w:val="0"/>
      <w:marTop w:val="0"/>
      <w:marBottom w:val="0"/>
      <w:divBdr>
        <w:top w:val="none" w:sz="0" w:space="0" w:color="auto"/>
        <w:left w:val="none" w:sz="0" w:space="0" w:color="auto"/>
        <w:bottom w:val="none" w:sz="0" w:space="0" w:color="auto"/>
        <w:right w:val="none" w:sz="0" w:space="0" w:color="auto"/>
      </w:divBdr>
      <w:divsChild>
        <w:div w:id="1443913585">
          <w:marLeft w:val="0"/>
          <w:marRight w:val="0"/>
          <w:marTop w:val="0"/>
          <w:marBottom w:val="0"/>
          <w:divBdr>
            <w:top w:val="none" w:sz="0" w:space="0" w:color="auto"/>
            <w:left w:val="none" w:sz="0" w:space="0" w:color="auto"/>
            <w:bottom w:val="none" w:sz="0" w:space="0" w:color="auto"/>
            <w:right w:val="none" w:sz="0" w:space="0" w:color="auto"/>
          </w:divBdr>
        </w:div>
        <w:div w:id="1789162854">
          <w:marLeft w:val="0"/>
          <w:marRight w:val="0"/>
          <w:marTop w:val="0"/>
          <w:marBottom w:val="0"/>
          <w:divBdr>
            <w:top w:val="none" w:sz="0" w:space="0" w:color="auto"/>
            <w:left w:val="none" w:sz="0" w:space="0" w:color="auto"/>
            <w:bottom w:val="none" w:sz="0" w:space="0" w:color="auto"/>
            <w:right w:val="none" w:sz="0" w:space="0" w:color="auto"/>
          </w:divBdr>
          <w:divsChild>
            <w:div w:id="570888142">
              <w:marLeft w:val="0"/>
              <w:marRight w:val="0"/>
              <w:marTop w:val="0"/>
              <w:marBottom w:val="0"/>
              <w:divBdr>
                <w:top w:val="none" w:sz="0" w:space="0" w:color="auto"/>
                <w:left w:val="none" w:sz="0" w:space="0" w:color="auto"/>
                <w:bottom w:val="none" w:sz="0" w:space="0" w:color="auto"/>
                <w:right w:val="none" w:sz="0" w:space="0" w:color="auto"/>
              </w:divBdr>
            </w:div>
          </w:divsChild>
        </w:div>
        <w:div w:id="90056983">
          <w:marLeft w:val="0"/>
          <w:marRight w:val="0"/>
          <w:marTop w:val="0"/>
          <w:marBottom w:val="0"/>
          <w:divBdr>
            <w:top w:val="none" w:sz="0" w:space="0" w:color="auto"/>
            <w:left w:val="none" w:sz="0" w:space="0" w:color="auto"/>
            <w:bottom w:val="none" w:sz="0" w:space="0" w:color="auto"/>
            <w:right w:val="none" w:sz="0" w:space="0" w:color="auto"/>
          </w:divBdr>
        </w:div>
        <w:div w:id="717825291">
          <w:marLeft w:val="0"/>
          <w:marRight w:val="0"/>
          <w:marTop w:val="0"/>
          <w:marBottom w:val="0"/>
          <w:divBdr>
            <w:top w:val="none" w:sz="0" w:space="0" w:color="auto"/>
            <w:left w:val="none" w:sz="0" w:space="0" w:color="auto"/>
            <w:bottom w:val="none" w:sz="0" w:space="0" w:color="auto"/>
            <w:right w:val="none" w:sz="0" w:space="0" w:color="auto"/>
          </w:divBdr>
          <w:divsChild>
            <w:div w:id="1593390852">
              <w:marLeft w:val="0"/>
              <w:marRight w:val="0"/>
              <w:marTop w:val="0"/>
              <w:marBottom w:val="0"/>
              <w:divBdr>
                <w:top w:val="none" w:sz="0" w:space="0" w:color="auto"/>
                <w:left w:val="none" w:sz="0" w:space="0" w:color="auto"/>
                <w:bottom w:val="none" w:sz="0" w:space="0" w:color="auto"/>
                <w:right w:val="none" w:sz="0" w:space="0" w:color="auto"/>
              </w:divBdr>
            </w:div>
          </w:divsChild>
        </w:div>
        <w:div w:id="612329325">
          <w:marLeft w:val="0"/>
          <w:marRight w:val="0"/>
          <w:marTop w:val="0"/>
          <w:marBottom w:val="0"/>
          <w:divBdr>
            <w:top w:val="none" w:sz="0" w:space="0" w:color="auto"/>
            <w:left w:val="none" w:sz="0" w:space="0" w:color="auto"/>
            <w:bottom w:val="none" w:sz="0" w:space="0" w:color="auto"/>
            <w:right w:val="none" w:sz="0" w:space="0" w:color="auto"/>
          </w:divBdr>
        </w:div>
        <w:div w:id="909389174">
          <w:marLeft w:val="0"/>
          <w:marRight w:val="0"/>
          <w:marTop w:val="0"/>
          <w:marBottom w:val="0"/>
          <w:divBdr>
            <w:top w:val="none" w:sz="0" w:space="0" w:color="auto"/>
            <w:left w:val="none" w:sz="0" w:space="0" w:color="auto"/>
            <w:bottom w:val="none" w:sz="0" w:space="0" w:color="auto"/>
            <w:right w:val="none" w:sz="0" w:space="0" w:color="auto"/>
          </w:divBdr>
          <w:divsChild>
            <w:div w:id="1888487880">
              <w:marLeft w:val="0"/>
              <w:marRight w:val="0"/>
              <w:marTop w:val="0"/>
              <w:marBottom w:val="0"/>
              <w:divBdr>
                <w:top w:val="none" w:sz="0" w:space="0" w:color="auto"/>
                <w:left w:val="none" w:sz="0" w:space="0" w:color="auto"/>
                <w:bottom w:val="none" w:sz="0" w:space="0" w:color="auto"/>
                <w:right w:val="none" w:sz="0" w:space="0" w:color="auto"/>
              </w:divBdr>
            </w:div>
          </w:divsChild>
        </w:div>
        <w:div w:id="239292668">
          <w:marLeft w:val="0"/>
          <w:marRight w:val="0"/>
          <w:marTop w:val="0"/>
          <w:marBottom w:val="0"/>
          <w:divBdr>
            <w:top w:val="none" w:sz="0" w:space="0" w:color="auto"/>
            <w:left w:val="none" w:sz="0" w:space="0" w:color="auto"/>
            <w:bottom w:val="none" w:sz="0" w:space="0" w:color="auto"/>
            <w:right w:val="none" w:sz="0" w:space="0" w:color="auto"/>
          </w:divBdr>
        </w:div>
        <w:div w:id="1029143410">
          <w:marLeft w:val="0"/>
          <w:marRight w:val="0"/>
          <w:marTop w:val="0"/>
          <w:marBottom w:val="0"/>
          <w:divBdr>
            <w:top w:val="none" w:sz="0" w:space="0" w:color="auto"/>
            <w:left w:val="none" w:sz="0" w:space="0" w:color="auto"/>
            <w:bottom w:val="none" w:sz="0" w:space="0" w:color="auto"/>
            <w:right w:val="none" w:sz="0" w:space="0" w:color="auto"/>
          </w:divBdr>
          <w:divsChild>
            <w:div w:id="553096">
              <w:marLeft w:val="0"/>
              <w:marRight w:val="0"/>
              <w:marTop w:val="0"/>
              <w:marBottom w:val="0"/>
              <w:divBdr>
                <w:top w:val="none" w:sz="0" w:space="0" w:color="auto"/>
                <w:left w:val="none" w:sz="0" w:space="0" w:color="auto"/>
                <w:bottom w:val="none" w:sz="0" w:space="0" w:color="auto"/>
                <w:right w:val="none" w:sz="0" w:space="0" w:color="auto"/>
              </w:divBdr>
            </w:div>
          </w:divsChild>
        </w:div>
        <w:div w:id="1668900471">
          <w:marLeft w:val="0"/>
          <w:marRight w:val="0"/>
          <w:marTop w:val="0"/>
          <w:marBottom w:val="0"/>
          <w:divBdr>
            <w:top w:val="none" w:sz="0" w:space="0" w:color="auto"/>
            <w:left w:val="none" w:sz="0" w:space="0" w:color="auto"/>
            <w:bottom w:val="none" w:sz="0" w:space="0" w:color="auto"/>
            <w:right w:val="none" w:sz="0" w:space="0" w:color="auto"/>
          </w:divBdr>
        </w:div>
        <w:div w:id="2132161419">
          <w:marLeft w:val="0"/>
          <w:marRight w:val="0"/>
          <w:marTop w:val="0"/>
          <w:marBottom w:val="0"/>
          <w:divBdr>
            <w:top w:val="none" w:sz="0" w:space="0" w:color="auto"/>
            <w:left w:val="none" w:sz="0" w:space="0" w:color="auto"/>
            <w:bottom w:val="none" w:sz="0" w:space="0" w:color="auto"/>
            <w:right w:val="none" w:sz="0" w:space="0" w:color="auto"/>
          </w:divBdr>
          <w:divsChild>
            <w:div w:id="33696741">
              <w:marLeft w:val="0"/>
              <w:marRight w:val="0"/>
              <w:marTop w:val="0"/>
              <w:marBottom w:val="0"/>
              <w:divBdr>
                <w:top w:val="none" w:sz="0" w:space="0" w:color="auto"/>
                <w:left w:val="none" w:sz="0" w:space="0" w:color="auto"/>
                <w:bottom w:val="none" w:sz="0" w:space="0" w:color="auto"/>
                <w:right w:val="none" w:sz="0" w:space="0" w:color="auto"/>
              </w:divBdr>
            </w:div>
          </w:divsChild>
        </w:div>
        <w:div w:id="1994019894">
          <w:marLeft w:val="0"/>
          <w:marRight w:val="0"/>
          <w:marTop w:val="0"/>
          <w:marBottom w:val="0"/>
          <w:divBdr>
            <w:top w:val="none" w:sz="0" w:space="0" w:color="auto"/>
            <w:left w:val="none" w:sz="0" w:space="0" w:color="auto"/>
            <w:bottom w:val="none" w:sz="0" w:space="0" w:color="auto"/>
            <w:right w:val="none" w:sz="0" w:space="0" w:color="auto"/>
          </w:divBdr>
        </w:div>
        <w:div w:id="655305220">
          <w:marLeft w:val="0"/>
          <w:marRight w:val="0"/>
          <w:marTop w:val="0"/>
          <w:marBottom w:val="0"/>
          <w:divBdr>
            <w:top w:val="none" w:sz="0" w:space="0" w:color="auto"/>
            <w:left w:val="none" w:sz="0" w:space="0" w:color="auto"/>
            <w:bottom w:val="none" w:sz="0" w:space="0" w:color="auto"/>
            <w:right w:val="none" w:sz="0" w:space="0" w:color="auto"/>
          </w:divBdr>
          <w:divsChild>
            <w:div w:id="1127772255">
              <w:marLeft w:val="0"/>
              <w:marRight w:val="0"/>
              <w:marTop w:val="0"/>
              <w:marBottom w:val="0"/>
              <w:divBdr>
                <w:top w:val="none" w:sz="0" w:space="0" w:color="auto"/>
                <w:left w:val="none" w:sz="0" w:space="0" w:color="auto"/>
                <w:bottom w:val="none" w:sz="0" w:space="0" w:color="auto"/>
                <w:right w:val="none" w:sz="0" w:space="0" w:color="auto"/>
              </w:divBdr>
            </w:div>
          </w:divsChild>
        </w:div>
        <w:div w:id="2001034259">
          <w:marLeft w:val="0"/>
          <w:marRight w:val="0"/>
          <w:marTop w:val="0"/>
          <w:marBottom w:val="0"/>
          <w:divBdr>
            <w:top w:val="none" w:sz="0" w:space="0" w:color="auto"/>
            <w:left w:val="none" w:sz="0" w:space="0" w:color="auto"/>
            <w:bottom w:val="none" w:sz="0" w:space="0" w:color="auto"/>
            <w:right w:val="none" w:sz="0" w:space="0" w:color="auto"/>
          </w:divBdr>
        </w:div>
        <w:div w:id="1803887062">
          <w:marLeft w:val="0"/>
          <w:marRight w:val="0"/>
          <w:marTop w:val="0"/>
          <w:marBottom w:val="0"/>
          <w:divBdr>
            <w:top w:val="none" w:sz="0" w:space="0" w:color="auto"/>
            <w:left w:val="none" w:sz="0" w:space="0" w:color="auto"/>
            <w:bottom w:val="none" w:sz="0" w:space="0" w:color="auto"/>
            <w:right w:val="none" w:sz="0" w:space="0" w:color="auto"/>
          </w:divBdr>
          <w:divsChild>
            <w:div w:id="1661348232">
              <w:marLeft w:val="0"/>
              <w:marRight w:val="0"/>
              <w:marTop w:val="0"/>
              <w:marBottom w:val="0"/>
              <w:divBdr>
                <w:top w:val="none" w:sz="0" w:space="0" w:color="auto"/>
                <w:left w:val="none" w:sz="0" w:space="0" w:color="auto"/>
                <w:bottom w:val="none" w:sz="0" w:space="0" w:color="auto"/>
                <w:right w:val="none" w:sz="0" w:space="0" w:color="auto"/>
              </w:divBdr>
            </w:div>
          </w:divsChild>
        </w:div>
        <w:div w:id="4980908">
          <w:marLeft w:val="0"/>
          <w:marRight w:val="0"/>
          <w:marTop w:val="300"/>
          <w:marBottom w:val="0"/>
          <w:divBdr>
            <w:top w:val="none" w:sz="0" w:space="0" w:color="auto"/>
            <w:left w:val="none" w:sz="0" w:space="0" w:color="auto"/>
            <w:bottom w:val="none" w:sz="0" w:space="0" w:color="auto"/>
            <w:right w:val="none" w:sz="0" w:space="0" w:color="auto"/>
          </w:divBdr>
          <w:divsChild>
            <w:div w:id="670840829">
              <w:marLeft w:val="0"/>
              <w:marRight w:val="0"/>
              <w:marTop w:val="0"/>
              <w:marBottom w:val="0"/>
              <w:divBdr>
                <w:top w:val="none" w:sz="0" w:space="0" w:color="auto"/>
                <w:left w:val="none" w:sz="0" w:space="0" w:color="auto"/>
                <w:bottom w:val="none" w:sz="0" w:space="0" w:color="auto"/>
                <w:right w:val="none" w:sz="0" w:space="0" w:color="auto"/>
              </w:divBdr>
              <w:divsChild>
                <w:div w:id="774129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425005">
          <w:marLeft w:val="0"/>
          <w:marRight w:val="0"/>
          <w:marTop w:val="300"/>
          <w:marBottom w:val="0"/>
          <w:divBdr>
            <w:top w:val="none" w:sz="0" w:space="0" w:color="auto"/>
            <w:left w:val="none" w:sz="0" w:space="0" w:color="auto"/>
            <w:bottom w:val="none" w:sz="0" w:space="0" w:color="auto"/>
            <w:right w:val="none" w:sz="0" w:space="0" w:color="auto"/>
          </w:divBdr>
          <w:divsChild>
            <w:div w:id="1536382930">
              <w:marLeft w:val="0"/>
              <w:marRight w:val="0"/>
              <w:marTop w:val="0"/>
              <w:marBottom w:val="0"/>
              <w:divBdr>
                <w:top w:val="none" w:sz="0" w:space="0" w:color="auto"/>
                <w:left w:val="none" w:sz="0" w:space="0" w:color="auto"/>
                <w:bottom w:val="none" w:sz="0" w:space="0" w:color="auto"/>
                <w:right w:val="none" w:sz="0" w:space="0" w:color="auto"/>
              </w:divBdr>
              <w:divsChild>
                <w:div w:id="1370380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4096305">
          <w:marLeft w:val="0"/>
          <w:marRight w:val="0"/>
          <w:marTop w:val="300"/>
          <w:marBottom w:val="0"/>
          <w:divBdr>
            <w:top w:val="none" w:sz="0" w:space="0" w:color="auto"/>
            <w:left w:val="none" w:sz="0" w:space="0" w:color="auto"/>
            <w:bottom w:val="none" w:sz="0" w:space="0" w:color="auto"/>
            <w:right w:val="none" w:sz="0" w:space="0" w:color="auto"/>
          </w:divBdr>
          <w:divsChild>
            <w:div w:id="1726955152">
              <w:marLeft w:val="0"/>
              <w:marRight w:val="0"/>
              <w:marTop w:val="0"/>
              <w:marBottom w:val="0"/>
              <w:divBdr>
                <w:top w:val="none" w:sz="0" w:space="0" w:color="auto"/>
                <w:left w:val="none" w:sz="0" w:space="0" w:color="auto"/>
                <w:bottom w:val="none" w:sz="0" w:space="0" w:color="auto"/>
                <w:right w:val="none" w:sz="0" w:space="0" w:color="auto"/>
              </w:divBdr>
              <w:divsChild>
                <w:div w:id="247352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966537">
          <w:marLeft w:val="0"/>
          <w:marRight w:val="0"/>
          <w:marTop w:val="300"/>
          <w:marBottom w:val="0"/>
          <w:divBdr>
            <w:top w:val="none" w:sz="0" w:space="0" w:color="auto"/>
            <w:left w:val="none" w:sz="0" w:space="0" w:color="auto"/>
            <w:bottom w:val="none" w:sz="0" w:space="0" w:color="auto"/>
            <w:right w:val="none" w:sz="0" w:space="0" w:color="auto"/>
          </w:divBdr>
          <w:divsChild>
            <w:div w:id="1331248309">
              <w:marLeft w:val="0"/>
              <w:marRight w:val="0"/>
              <w:marTop w:val="0"/>
              <w:marBottom w:val="0"/>
              <w:divBdr>
                <w:top w:val="none" w:sz="0" w:space="0" w:color="auto"/>
                <w:left w:val="none" w:sz="0" w:space="0" w:color="auto"/>
                <w:bottom w:val="none" w:sz="0" w:space="0" w:color="auto"/>
                <w:right w:val="none" w:sz="0" w:space="0" w:color="auto"/>
              </w:divBdr>
              <w:divsChild>
                <w:div w:id="894001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33463429">
      <w:bodyDiv w:val="1"/>
      <w:marLeft w:val="0"/>
      <w:marRight w:val="0"/>
      <w:marTop w:val="0"/>
      <w:marBottom w:val="0"/>
      <w:divBdr>
        <w:top w:val="none" w:sz="0" w:space="0" w:color="auto"/>
        <w:left w:val="none" w:sz="0" w:space="0" w:color="auto"/>
        <w:bottom w:val="none" w:sz="0" w:space="0" w:color="auto"/>
        <w:right w:val="none" w:sz="0" w:space="0" w:color="auto"/>
      </w:divBdr>
      <w:divsChild>
        <w:div w:id="61562703">
          <w:marLeft w:val="0"/>
          <w:marRight w:val="0"/>
          <w:marTop w:val="0"/>
          <w:marBottom w:val="0"/>
          <w:divBdr>
            <w:top w:val="none" w:sz="0" w:space="0" w:color="auto"/>
            <w:left w:val="none" w:sz="0" w:space="0" w:color="auto"/>
            <w:bottom w:val="none" w:sz="0" w:space="0" w:color="auto"/>
            <w:right w:val="none" w:sz="0" w:space="0" w:color="auto"/>
          </w:divBdr>
        </w:div>
        <w:div w:id="304428772">
          <w:marLeft w:val="0"/>
          <w:marRight w:val="0"/>
          <w:marTop w:val="0"/>
          <w:marBottom w:val="0"/>
          <w:divBdr>
            <w:top w:val="none" w:sz="0" w:space="0" w:color="auto"/>
            <w:left w:val="none" w:sz="0" w:space="0" w:color="auto"/>
            <w:bottom w:val="none" w:sz="0" w:space="0" w:color="auto"/>
            <w:right w:val="none" w:sz="0" w:space="0" w:color="auto"/>
          </w:divBdr>
          <w:divsChild>
            <w:div w:id="211693231">
              <w:marLeft w:val="0"/>
              <w:marRight w:val="0"/>
              <w:marTop w:val="0"/>
              <w:marBottom w:val="0"/>
              <w:divBdr>
                <w:top w:val="none" w:sz="0" w:space="0" w:color="auto"/>
                <w:left w:val="none" w:sz="0" w:space="0" w:color="auto"/>
                <w:bottom w:val="none" w:sz="0" w:space="0" w:color="auto"/>
                <w:right w:val="none" w:sz="0" w:space="0" w:color="auto"/>
              </w:divBdr>
            </w:div>
          </w:divsChild>
        </w:div>
        <w:div w:id="1938829060">
          <w:marLeft w:val="0"/>
          <w:marRight w:val="0"/>
          <w:marTop w:val="0"/>
          <w:marBottom w:val="0"/>
          <w:divBdr>
            <w:top w:val="none" w:sz="0" w:space="0" w:color="auto"/>
            <w:left w:val="none" w:sz="0" w:space="0" w:color="auto"/>
            <w:bottom w:val="none" w:sz="0" w:space="0" w:color="auto"/>
            <w:right w:val="none" w:sz="0" w:space="0" w:color="auto"/>
          </w:divBdr>
        </w:div>
        <w:div w:id="309985433">
          <w:marLeft w:val="0"/>
          <w:marRight w:val="0"/>
          <w:marTop w:val="0"/>
          <w:marBottom w:val="0"/>
          <w:divBdr>
            <w:top w:val="none" w:sz="0" w:space="0" w:color="auto"/>
            <w:left w:val="none" w:sz="0" w:space="0" w:color="auto"/>
            <w:bottom w:val="none" w:sz="0" w:space="0" w:color="auto"/>
            <w:right w:val="none" w:sz="0" w:space="0" w:color="auto"/>
          </w:divBdr>
          <w:divsChild>
            <w:div w:id="921524704">
              <w:marLeft w:val="0"/>
              <w:marRight w:val="0"/>
              <w:marTop w:val="0"/>
              <w:marBottom w:val="0"/>
              <w:divBdr>
                <w:top w:val="none" w:sz="0" w:space="0" w:color="auto"/>
                <w:left w:val="none" w:sz="0" w:space="0" w:color="auto"/>
                <w:bottom w:val="none" w:sz="0" w:space="0" w:color="auto"/>
                <w:right w:val="none" w:sz="0" w:space="0" w:color="auto"/>
              </w:divBdr>
            </w:div>
          </w:divsChild>
        </w:div>
        <w:div w:id="1988704399">
          <w:marLeft w:val="0"/>
          <w:marRight w:val="0"/>
          <w:marTop w:val="0"/>
          <w:marBottom w:val="0"/>
          <w:divBdr>
            <w:top w:val="none" w:sz="0" w:space="0" w:color="auto"/>
            <w:left w:val="none" w:sz="0" w:space="0" w:color="auto"/>
            <w:bottom w:val="none" w:sz="0" w:space="0" w:color="auto"/>
            <w:right w:val="none" w:sz="0" w:space="0" w:color="auto"/>
          </w:divBdr>
        </w:div>
        <w:div w:id="1788429751">
          <w:marLeft w:val="0"/>
          <w:marRight w:val="0"/>
          <w:marTop w:val="0"/>
          <w:marBottom w:val="0"/>
          <w:divBdr>
            <w:top w:val="none" w:sz="0" w:space="0" w:color="auto"/>
            <w:left w:val="none" w:sz="0" w:space="0" w:color="auto"/>
            <w:bottom w:val="none" w:sz="0" w:space="0" w:color="auto"/>
            <w:right w:val="none" w:sz="0" w:space="0" w:color="auto"/>
          </w:divBdr>
          <w:divsChild>
            <w:div w:id="1718356635">
              <w:marLeft w:val="0"/>
              <w:marRight w:val="0"/>
              <w:marTop w:val="0"/>
              <w:marBottom w:val="0"/>
              <w:divBdr>
                <w:top w:val="none" w:sz="0" w:space="0" w:color="auto"/>
                <w:left w:val="none" w:sz="0" w:space="0" w:color="auto"/>
                <w:bottom w:val="none" w:sz="0" w:space="0" w:color="auto"/>
                <w:right w:val="none" w:sz="0" w:space="0" w:color="auto"/>
              </w:divBdr>
            </w:div>
          </w:divsChild>
        </w:div>
        <w:div w:id="753547029">
          <w:marLeft w:val="0"/>
          <w:marRight w:val="0"/>
          <w:marTop w:val="0"/>
          <w:marBottom w:val="0"/>
          <w:divBdr>
            <w:top w:val="none" w:sz="0" w:space="0" w:color="auto"/>
            <w:left w:val="none" w:sz="0" w:space="0" w:color="auto"/>
            <w:bottom w:val="none" w:sz="0" w:space="0" w:color="auto"/>
            <w:right w:val="none" w:sz="0" w:space="0" w:color="auto"/>
          </w:divBdr>
        </w:div>
        <w:div w:id="1306280215">
          <w:marLeft w:val="0"/>
          <w:marRight w:val="0"/>
          <w:marTop w:val="0"/>
          <w:marBottom w:val="0"/>
          <w:divBdr>
            <w:top w:val="none" w:sz="0" w:space="0" w:color="auto"/>
            <w:left w:val="none" w:sz="0" w:space="0" w:color="auto"/>
            <w:bottom w:val="none" w:sz="0" w:space="0" w:color="auto"/>
            <w:right w:val="none" w:sz="0" w:space="0" w:color="auto"/>
          </w:divBdr>
          <w:divsChild>
            <w:div w:id="1125661135">
              <w:marLeft w:val="0"/>
              <w:marRight w:val="0"/>
              <w:marTop w:val="0"/>
              <w:marBottom w:val="0"/>
              <w:divBdr>
                <w:top w:val="none" w:sz="0" w:space="0" w:color="auto"/>
                <w:left w:val="none" w:sz="0" w:space="0" w:color="auto"/>
                <w:bottom w:val="none" w:sz="0" w:space="0" w:color="auto"/>
                <w:right w:val="none" w:sz="0" w:space="0" w:color="auto"/>
              </w:divBdr>
            </w:div>
          </w:divsChild>
        </w:div>
        <w:div w:id="586766394">
          <w:marLeft w:val="0"/>
          <w:marRight w:val="0"/>
          <w:marTop w:val="0"/>
          <w:marBottom w:val="0"/>
          <w:divBdr>
            <w:top w:val="none" w:sz="0" w:space="0" w:color="auto"/>
            <w:left w:val="none" w:sz="0" w:space="0" w:color="auto"/>
            <w:bottom w:val="none" w:sz="0" w:space="0" w:color="auto"/>
            <w:right w:val="none" w:sz="0" w:space="0" w:color="auto"/>
          </w:divBdr>
        </w:div>
        <w:div w:id="2145662241">
          <w:marLeft w:val="0"/>
          <w:marRight w:val="0"/>
          <w:marTop w:val="0"/>
          <w:marBottom w:val="0"/>
          <w:divBdr>
            <w:top w:val="none" w:sz="0" w:space="0" w:color="auto"/>
            <w:left w:val="none" w:sz="0" w:space="0" w:color="auto"/>
            <w:bottom w:val="none" w:sz="0" w:space="0" w:color="auto"/>
            <w:right w:val="none" w:sz="0" w:space="0" w:color="auto"/>
          </w:divBdr>
          <w:divsChild>
            <w:div w:id="1200626556">
              <w:marLeft w:val="0"/>
              <w:marRight w:val="0"/>
              <w:marTop w:val="0"/>
              <w:marBottom w:val="0"/>
              <w:divBdr>
                <w:top w:val="none" w:sz="0" w:space="0" w:color="auto"/>
                <w:left w:val="none" w:sz="0" w:space="0" w:color="auto"/>
                <w:bottom w:val="none" w:sz="0" w:space="0" w:color="auto"/>
                <w:right w:val="none" w:sz="0" w:space="0" w:color="auto"/>
              </w:divBdr>
            </w:div>
          </w:divsChild>
        </w:div>
        <w:div w:id="1344818831">
          <w:marLeft w:val="0"/>
          <w:marRight w:val="0"/>
          <w:marTop w:val="0"/>
          <w:marBottom w:val="0"/>
          <w:divBdr>
            <w:top w:val="none" w:sz="0" w:space="0" w:color="auto"/>
            <w:left w:val="none" w:sz="0" w:space="0" w:color="auto"/>
            <w:bottom w:val="none" w:sz="0" w:space="0" w:color="auto"/>
            <w:right w:val="none" w:sz="0" w:space="0" w:color="auto"/>
          </w:divBdr>
        </w:div>
        <w:div w:id="1399091869">
          <w:marLeft w:val="0"/>
          <w:marRight w:val="0"/>
          <w:marTop w:val="0"/>
          <w:marBottom w:val="0"/>
          <w:divBdr>
            <w:top w:val="none" w:sz="0" w:space="0" w:color="auto"/>
            <w:left w:val="none" w:sz="0" w:space="0" w:color="auto"/>
            <w:bottom w:val="none" w:sz="0" w:space="0" w:color="auto"/>
            <w:right w:val="none" w:sz="0" w:space="0" w:color="auto"/>
          </w:divBdr>
          <w:divsChild>
            <w:div w:id="1889681124">
              <w:marLeft w:val="0"/>
              <w:marRight w:val="0"/>
              <w:marTop w:val="0"/>
              <w:marBottom w:val="0"/>
              <w:divBdr>
                <w:top w:val="none" w:sz="0" w:space="0" w:color="auto"/>
                <w:left w:val="none" w:sz="0" w:space="0" w:color="auto"/>
                <w:bottom w:val="none" w:sz="0" w:space="0" w:color="auto"/>
                <w:right w:val="none" w:sz="0" w:space="0" w:color="auto"/>
              </w:divBdr>
            </w:div>
          </w:divsChild>
        </w:div>
        <w:div w:id="636374071">
          <w:marLeft w:val="0"/>
          <w:marRight w:val="0"/>
          <w:marTop w:val="0"/>
          <w:marBottom w:val="0"/>
          <w:divBdr>
            <w:top w:val="none" w:sz="0" w:space="0" w:color="auto"/>
            <w:left w:val="none" w:sz="0" w:space="0" w:color="auto"/>
            <w:bottom w:val="none" w:sz="0" w:space="0" w:color="auto"/>
            <w:right w:val="none" w:sz="0" w:space="0" w:color="auto"/>
          </w:divBdr>
        </w:div>
        <w:div w:id="853299151">
          <w:marLeft w:val="0"/>
          <w:marRight w:val="0"/>
          <w:marTop w:val="0"/>
          <w:marBottom w:val="0"/>
          <w:divBdr>
            <w:top w:val="none" w:sz="0" w:space="0" w:color="auto"/>
            <w:left w:val="none" w:sz="0" w:space="0" w:color="auto"/>
            <w:bottom w:val="none" w:sz="0" w:space="0" w:color="auto"/>
            <w:right w:val="none" w:sz="0" w:space="0" w:color="auto"/>
          </w:divBdr>
          <w:divsChild>
            <w:div w:id="1771465320">
              <w:marLeft w:val="0"/>
              <w:marRight w:val="0"/>
              <w:marTop w:val="0"/>
              <w:marBottom w:val="0"/>
              <w:divBdr>
                <w:top w:val="none" w:sz="0" w:space="0" w:color="auto"/>
                <w:left w:val="none" w:sz="0" w:space="0" w:color="auto"/>
                <w:bottom w:val="none" w:sz="0" w:space="0" w:color="auto"/>
                <w:right w:val="none" w:sz="0" w:space="0" w:color="auto"/>
              </w:divBdr>
            </w:div>
          </w:divsChild>
        </w:div>
        <w:div w:id="86125180">
          <w:marLeft w:val="0"/>
          <w:marRight w:val="0"/>
          <w:marTop w:val="300"/>
          <w:marBottom w:val="0"/>
          <w:divBdr>
            <w:top w:val="none" w:sz="0" w:space="0" w:color="auto"/>
            <w:left w:val="none" w:sz="0" w:space="0" w:color="auto"/>
            <w:bottom w:val="none" w:sz="0" w:space="0" w:color="auto"/>
            <w:right w:val="none" w:sz="0" w:space="0" w:color="auto"/>
          </w:divBdr>
          <w:divsChild>
            <w:div w:id="1816532630">
              <w:marLeft w:val="0"/>
              <w:marRight w:val="0"/>
              <w:marTop w:val="0"/>
              <w:marBottom w:val="0"/>
              <w:divBdr>
                <w:top w:val="none" w:sz="0" w:space="0" w:color="auto"/>
                <w:left w:val="none" w:sz="0" w:space="0" w:color="auto"/>
                <w:bottom w:val="none" w:sz="0" w:space="0" w:color="auto"/>
                <w:right w:val="none" w:sz="0" w:space="0" w:color="auto"/>
              </w:divBdr>
              <w:divsChild>
                <w:div w:id="1273366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215430">
          <w:marLeft w:val="0"/>
          <w:marRight w:val="0"/>
          <w:marTop w:val="300"/>
          <w:marBottom w:val="0"/>
          <w:divBdr>
            <w:top w:val="none" w:sz="0" w:space="0" w:color="auto"/>
            <w:left w:val="none" w:sz="0" w:space="0" w:color="auto"/>
            <w:bottom w:val="none" w:sz="0" w:space="0" w:color="auto"/>
            <w:right w:val="none" w:sz="0" w:space="0" w:color="auto"/>
          </w:divBdr>
          <w:divsChild>
            <w:div w:id="1688749260">
              <w:marLeft w:val="0"/>
              <w:marRight w:val="0"/>
              <w:marTop w:val="0"/>
              <w:marBottom w:val="0"/>
              <w:divBdr>
                <w:top w:val="none" w:sz="0" w:space="0" w:color="auto"/>
                <w:left w:val="none" w:sz="0" w:space="0" w:color="auto"/>
                <w:bottom w:val="none" w:sz="0" w:space="0" w:color="auto"/>
                <w:right w:val="none" w:sz="0" w:space="0" w:color="auto"/>
              </w:divBdr>
              <w:divsChild>
                <w:div w:id="1493520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7262">
          <w:marLeft w:val="0"/>
          <w:marRight w:val="0"/>
          <w:marTop w:val="300"/>
          <w:marBottom w:val="0"/>
          <w:divBdr>
            <w:top w:val="none" w:sz="0" w:space="0" w:color="auto"/>
            <w:left w:val="none" w:sz="0" w:space="0" w:color="auto"/>
            <w:bottom w:val="none" w:sz="0" w:space="0" w:color="auto"/>
            <w:right w:val="none" w:sz="0" w:space="0" w:color="auto"/>
          </w:divBdr>
          <w:divsChild>
            <w:div w:id="744379985">
              <w:marLeft w:val="0"/>
              <w:marRight w:val="0"/>
              <w:marTop w:val="0"/>
              <w:marBottom w:val="0"/>
              <w:divBdr>
                <w:top w:val="none" w:sz="0" w:space="0" w:color="auto"/>
                <w:left w:val="none" w:sz="0" w:space="0" w:color="auto"/>
                <w:bottom w:val="none" w:sz="0" w:space="0" w:color="auto"/>
                <w:right w:val="none" w:sz="0" w:space="0" w:color="auto"/>
              </w:divBdr>
              <w:divsChild>
                <w:div w:id="2035223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884126">
          <w:marLeft w:val="0"/>
          <w:marRight w:val="0"/>
          <w:marTop w:val="300"/>
          <w:marBottom w:val="0"/>
          <w:divBdr>
            <w:top w:val="none" w:sz="0" w:space="0" w:color="auto"/>
            <w:left w:val="none" w:sz="0" w:space="0" w:color="auto"/>
            <w:bottom w:val="none" w:sz="0" w:space="0" w:color="auto"/>
            <w:right w:val="none" w:sz="0" w:space="0" w:color="auto"/>
          </w:divBdr>
          <w:divsChild>
            <w:div w:id="1325627087">
              <w:marLeft w:val="0"/>
              <w:marRight w:val="0"/>
              <w:marTop w:val="0"/>
              <w:marBottom w:val="0"/>
              <w:divBdr>
                <w:top w:val="none" w:sz="0" w:space="0" w:color="auto"/>
                <w:left w:val="none" w:sz="0" w:space="0" w:color="auto"/>
                <w:bottom w:val="none" w:sz="0" w:space="0" w:color="auto"/>
                <w:right w:val="none" w:sz="0" w:space="0" w:color="auto"/>
              </w:divBdr>
              <w:divsChild>
                <w:div w:id="423578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34924314">
      <w:bodyDiv w:val="1"/>
      <w:marLeft w:val="0"/>
      <w:marRight w:val="0"/>
      <w:marTop w:val="0"/>
      <w:marBottom w:val="0"/>
      <w:divBdr>
        <w:top w:val="none" w:sz="0" w:space="0" w:color="auto"/>
        <w:left w:val="none" w:sz="0" w:space="0" w:color="auto"/>
        <w:bottom w:val="none" w:sz="0" w:space="0" w:color="auto"/>
        <w:right w:val="none" w:sz="0" w:space="0" w:color="auto"/>
      </w:divBdr>
      <w:divsChild>
        <w:div w:id="46534784">
          <w:marLeft w:val="0"/>
          <w:marRight w:val="0"/>
          <w:marTop w:val="0"/>
          <w:marBottom w:val="0"/>
          <w:divBdr>
            <w:top w:val="none" w:sz="0" w:space="0" w:color="auto"/>
            <w:left w:val="none" w:sz="0" w:space="0" w:color="auto"/>
            <w:bottom w:val="none" w:sz="0" w:space="0" w:color="auto"/>
            <w:right w:val="none" w:sz="0" w:space="0" w:color="auto"/>
          </w:divBdr>
          <w:divsChild>
            <w:div w:id="1952666446">
              <w:marLeft w:val="0"/>
              <w:marRight w:val="0"/>
              <w:marTop w:val="0"/>
              <w:marBottom w:val="0"/>
              <w:divBdr>
                <w:top w:val="none" w:sz="0" w:space="0" w:color="auto"/>
                <w:left w:val="none" w:sz="0" w:space="0" w:color="auto"/>
                <w:bottom w:val="none" w:sz="0" w:space="0" w:color="auto"/>
                <w:right w:val="none" w:sz="0" w:space="0" w:color="auto"/>
              </w:divBdr>
            </w:div>
          </w:divsChild>
        </w:div>
        <w:div w:id="51118897">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sChild>
            <w:div w:id="1978993628">
              <w:marLeft w:val="0"/>
              <w:marRight w:val="0"/>
              <w:marTop w:val="0"/>
              <w:marBottom w:val="0"/>
              <w:divBdr>
                <w:top w:val="none" w:sz="0" w:space="0" w:color="auto"/>
                <w:left w:val="none" w:sz="0" w:space="0" w:color="auto"/>
                <w:bottom w:val="none" w:sz="0" w:space="0" w:color="auto"/>
                <w:right w:val="none" w:sz="0" w:space="0" w:color="auto"/>
              </w:divBdr>
              <w:divsChild>
                <w:div w:id="1014959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48693">
          <w:marLeft w:val="0"/>
          <w:marRight w:val="0"/>
          <w:marTop w:val="0"/>
          <w:marBottom w:val="0"/>
          <w:divBdr>
            <w:top w:val="none" w:sz="0" w:space="0" w:color="auto"/>
            <w:left w:val="none" w:sz="0" w:space="0" w:color="auto"/>
            <w:bottom w:val="none" w:sz="0" w:space="0" w:color="auto"/>
            <w:right w:val="none" w:sz="0" w:space="0" w:color="auto"/>
          </w:divBdr>
          <w:divsChild>
            <w:div w:id="1708067507">
              <w:marLeft w:val="0"/>
              <w:marRight w:val="0"/>
              <w:marTop w:val="0"/>
              <w:marBottom w:val="0"/>
              <w:divBdr>
                <w:top w:val="none" w:sz="0" w:space="0" w:color="auto"/>
                <w:left w:val="none" w:sz="0" w:space="0" w:color="auto"/>
                <w:bottom w:val="none" w:sz="0" w:space="0" w:color="auto"/>
                <w:right w:val="none" w:sz="0" w:space="0" w:color="auto"/>
              </w:divBdr>
            </w:div>
          </w:divsChild>
        </w:div>
        <w:div w:id="151652127">
          <w:marLeft w:val="0"/>
          <w:marRight w:val="0"/>
          <w:marTop w:val="0"/>
          <w:marBottom w:val="0"/>
          <w:divBdr>
            <w:top w:val="none" w:sz="0" w:space="0" w:color="auto"/>
            <w:left w:val="none" w:sz="0" w:space="0" w:color="auto"/>
            <w:bottom w:val="none" w:sz="0" w:space="0" w:color="auto"/>
            <w:right w:val="none" w:sz="0" w:space="0" w:color="auto"/>
          </w:divBdr>
        </w:div>
        <w:div w:id="240257427">
          <w:marLeft w:val="0"/>
          <w:marRight w:val="0"/>
          <w:marTop w:val="300"/>
          <w:marBottom w:val="0"/>
          <w:divBdr>
            <w:top w:val="none" w:sz="0" w:space="0" w:color="auto"/>
            <w:left w:val="none" w:sz="0" w:space="0" w:color="auto"/>
            <w:bottom w:val="none" w:sz="0" w:space="0" w:color="auto"/>
            <w:right w:val="none" w:sz="0" w:space="0" w:color="auto"/>
          </w:divBdr>
          <w:divsChild>
            <w:div w:id="316879105">
              <w:marLeft w:val="0"/>
              <w:marRight w:val="0"/>
              <w:marTop w:val="0"/>
              <w:marBottom w:val="0"/>
              <w:divBdr>
                <w:top w:val="none" w:sz="0" w:space="0" w:color="auto"/>
                <w:left w:val="none" w:sz="0" w:space="0" w:color="auto"/>
                <w:bottom w:val="none" w:sz="0" w:space="0" w:color="auto"/>
                <w:right w:val="none" w:sz="0" w:space="0" w:color="auto"/>
              </w:divBdr>
              <w:divsChild>
                <w:div w:id="502203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1681988">
          <w:marLeft w:val="0"/>
          <w:marRight w:val="0"/>
          <w:marTop w:val="0"/>
          <w:marBottom w:val="0"/>
          <w:divBdr>
            <w:top w:val="none" w:sz="0" w:space="0" w:color="auto"/>
            <w:left w:val="none" w:sz="0" w:space="0" w:color="auto"/>
            <w:bottom w:val="none" w:sz="0" w:space="0" w:color="auto"/>
            <w:right w:val="none" w:sz="0" w:space="0" w:color="auto"/>
          </w:divBdr>
        </w:div>
        <w:div w:id="447244114">
          <w:marLeft w:val="0"/>
          <w:marRight w:val="0"/>
          <w:marTop w:val="0"/>
          <w:marBottom w:val="0"/>
          <w:divBdr>
            <w:top w:val="none" w:sz="0" w:space="0" w:color="auto"/>
            <w:left w:val="none" w:sz="0" w:space="0" w:color="auto"/>
            <w:bottom w:val="none" w:sz="0" w:space="0" w:color="auto"/>
            <w:right w:val="none" w:sz="0" w:space="0" w:color="auto"/>
          </w:divBdr>
        </w:div>
        <w:div w:id="491263611">
          <w:marLeft w:val="0"/>
          <w:marRight w:val="0"/>
          <w:marTop w:val="0"/>
          <w:marBottom w:val="0"/>
          <w:divBdr>
            <w:top w:val="none" w:sz="0" w:space="0" w:color="auto"/>
            <w:left w:val="none" w:sz="0" w:space="0" w:color="auto"/>
            <w:bottom w:val="none" w:sz="0" w:space="0" w:color="auto"/>
            <w:right w:val="none" w:sz="0" w:space="0" w:color="auto"/>
          </w:divBdr>
          <w:divsChild>
            <w:div w:id="266936313">
              <w:marLeft w:val="0"/>
              <w:marRight w:val="0"/>
              <w:marTop w:val="0"/>
              <w:marBottom w:val="0"/>
              <w:divBdr>
                <w:top w:val="none" w:sz="0" w:space="0" w:color="auto"/>
                <w:left w:val="none" w:sz="0" w:space="0" w:color="auto"/>
                <w:bottom w:val="none" w:sz="0" w:space="0" w:color="auto"/>
                <w:right w:val="none" w:sz="0" w:space="0" w:color="auto"/>
              </w:divBdr>
            </w:div>
          </w:divsChild>
        </w:div>
        <w:div w:id="670107300">
          <w:marLeft w:val="0"/>
          <w:marRight w:val="0"/>
          <w:marTop w:val="300"/>
          <w:marBottom w:val="0"/>
          <w:divBdr>
            <w:top w:val="none" w:sz="0" w:space="0" w:color="auto"/>
            <w:left w:val="none" w:sz="0" w:space="0" w:color="auto"/>
            <w:bottom w:val="none" w:sz="0" w:space="0" w:color="auto"/>
            <w:right w:val="none" w:sz="0" w:space="0" w:color="auto"/>
          </w:divBdr>
          <w:divsChild>
            <w:div w:id="1571304726">
              <w:marLeft w:val="0"/>
              <w:marRight w:val="0"/>
              <w:marTop w:val="0"/>
              <w:marBottom w:val="0"/>
              <w:divBdr>
                <w:top w:val="none" w:sz="0" w:space="0" w:color="auto"/>
                <w:left w:val="none" w:sz="0" w:space="0" w:color="auto"/>
                <w:bottom w:val="none" w:sz="0" w:space="0" w:color="auto"/>
                <w:right w:val="none" w:sz="0" w:space="0" w:color="auto"/>
              </w:divBdr>
              <w:divsChild>
                <w:div w:id="1413087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629732">
          <w:marLeft w:val="0"/>
          <w:marRight w:val="0"/>
          <w:marTop w:val="0"/>
          <w:marBottom w:val="0"/>
          <w:divBdr>
            <w:top w:val="none" w:sz="0" w:space="0" w:color="auto"/>
            <w:left w:val="none" w:sz="0" w:space="0" w:color="auto"/>
            <w:bottom w:val="none" w:sz="0" w:space="0" w:color="auto"/>
            <w:right w:val="none" w:sz="0" w:space="0" w:color="auto"/>
          </w:divBdr>
        </w:div>
        <w:div w:id="1357581884">
          <w:marLeft w:val="0"/>
          <w:marRight w:val="0"/>
          <w:marTop w:val="0"/>
          <w:marBottom w:val="0"/>
          <w:divBdr>
            <w:top w:val="none" w:sz="0" w:space="0" w:color="auto"/>
            <w:left w:val="none" w:sz="0" w:space="0" w:color="auto"/>
            <w:bottom w:val="none" w:sz="0" w:space="0" w:color="auto"/>
            <w:right w:val="none" w:sz="0" w:space="0" w:color="auto"/>
          </w:divBdr>
          <w:divsChild>
            <w:div w:id="129827655">
              <w:marLeft w:val="0"/>
              <w:marRight w:val="0"/>
              <w:marTop w:val="0"/>
              <w:marBottom w:val="0"/>
              <w:divBdr>
                <w:top w:val="none" w:sz="0" w:space="0" w:color="auto"/>
                <w:left w:val="none" w:sz="0" w:space="0" w:color="auto"/>
                <w:bottom w:val="none" w:sz="0" w:space="0" w:color="auto"/>
                <w:right w:val="none" w:sz="0" w:space="0" w:color="auto"/>
              </w:divBdr>
            </w:div>
          </w:divsChild>
        </w:div>
        <w:div w:id="1430274308">
          <w:marLeft w:val="0"/>
          <w:marRight w:val="0"/>
          <w:marTop w:val="300"/>
          <w:marBottom w:val="0"/>
          <w:divBdr>
            <w:top w:val="none" w:sz="0" w:space="0" w:color="auto"/>
            <w:left w:val="none" w:sz="0" w:space="0" w:color="auto"/>
            <w:bottom w:val="none" w:sz="0" w:space="0" w:color="auto"/>
            <w:right w:val="none" w:sz="0" w:space="0" w:color="auto"/>
          </w:divBdr>
          <w:divsChild>
            <w:div w:id="1593471783">
              <w:marLeft w:val="0"/>
              <w:marRight w:val="0"/>
              <w:marTop w:val="0"/>
              <w:marBottom w:val="0"/>
              <w:divBdr>
                <w:top w:val="none" w:sz="0" w:space="0" w:color="auto"/>
                <w:left w:val="none" w:sz="0" w:space="0" w:color="auto"/>
                <w:bottom w:val="none" w:sz="0" w:space="0" w:color="auto"/>
                <w:right w:val="none" w:sz="0" w:space="0" w:color="auto"/>
              </w:divBdr>
              <w:divsChild>
                <w:div w:id="321933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315966">
          <w:marLeft w:val="0"/>
          <w:marRight w:val="0"/>
          <w:marTop w:val="0"/>
          <w:marBottom w:val="0"/>
          <w:divBdr>
            <w:top w:val="none" w:sz="0" w:space="0" w:color="auto"/>
            <w:left w:val="none" w:sz="0" w:space="0" w:color="auto"/>
            <w:bottom w:val="none" w:sz="0" w:space="0" w:color="auto"/>
            <w:right w:val="none" w:sz="0" w:space="0" w:color="auto"/>
          </w:divBdr>
        </w:div>
        <w:div w:id="1843204173">
          <w:marLeft w:val="0"/>
          <w:marRight w:val="0"/>
          <w:marTop w:val="0"/>
          <w:marBottom w:val="0"/>
          <w:divBdr>
            <w:top w:val="none" w:sz="0" w:space="0" w:color="auto"/>
            <w:left w:val="none" w:sz="0" w:space="0" w:color="auto"/>
            <w:bottom w:val="none" w:sz="0" w:space="0" w:color="auto"/>
            <w:right w:val="none" w:sz="0" w:space="0" w:color="auto"/>
          </w:divBdr>
          <w:divsChild>
            <w:div w:id="1130783784">
              <w:marLeft w:val="0"/>
              <w:marRight w:val="0"/>
              <w:marTop w:val="0"/>
              <w:marBottom w:val="0"/>
              <w:divBdr>
                <w:top w:val="none" w:sz="0" w:space="0" w:color="auto"/>
                <w:left w:val="none" w:sz="0" w:space="0" w:color="auto"/>
                <w:bottom w:val="none" w:sz="0" w:space="0" w:color="auto"/>
                <w:right w:val="none" w:sz="0" w:space="0" w:color="auto"/>
              </w:divBdr>
            </w:div>
          </w:divsChild>
        </w:div>
        <w:div w:id="1903903639">
          <w:marLeft w:val="0"/>
          <w:marRight w:val="0"/>
          <w:marTop w:val="0"/>
          <w:marBottom w:val="0"/>
          <w:divBdr>
            <w:top w:val="none" w:sz="0" w:space="0" w:color="auto"/>
            <w:left w:val="none" w:sz="0" w:space="0" w:color="auto"/>
            <w:bottom w:val="none" w:sz="0" w:space="0" w:color="auto"/>
            <w:right w:val="none" w:sz="0" w:space="0" w:color="auto"/>
          </w:divBdr>
        </w:div>
        <w:div w:id="1950966562">
          <w:marLeft w:val="0"/>
          <w:marRight w:val="0"/>
          <w:marTop w:val="0"/>
          <w:marBottom w:val="0"/>
          <w:divBdr>
            <w:top w:val="none" w:sz="0" w:space="0" w:color="auto"/>
            <w:left w:val="none" w:sz="0" w:space="0" w:color="auto"/>
            <w:bottom w:val="none" w:sz="0" w:space="0" w:color="auto"/>
            <w:right w:val="none" w:sz="0" w:space="0" w:color="auto"/>
          </w:divBdr>
          <w:divsChild>
            <w:div w:id="582377108">
              <w:marLeft w:val="0"/>
              <w:marRight w:val="0"/>
              <w:marTop w:val="0"/>
              <w:marBottom w:val="0"/>
              <w:divBdr>
                <w:top w:val="none" w:sz="0" w:space="0" w:color="auto"/>
                <w:left w:val="none" w:sz="0" w:space="0" w:color="auto"/>
                <w:bottom w:val="none" w:sz="0" w:space="0" w:color="auto"/>
                <w:right w:val="none" w:sz="0" w:space="0" w:color="auto"/>
              </w:divBdr>
            </w:div>
          </w:divsChild>
        </w:div>
        <w:div w:id="1977102002">
          <w:marLeft w:val="0"/>
          <w:marRight w:val="0"/>
          <w:marTop w:val="0"/>
          <w:marBottom w:val="0"/>
          <w:divBdr>
            <w:top w:val="none" w:sz="0" w:space="0" w:color="auto"/>
            <w:left w:val="none" w:sz="0" w:space="0" w:color="auto"/>
            <w:bottom w:val="none" w:sz="0" w:space="0" w:color="auto"/>
            <w:right w:val="none" w:sz="0" w:space="0" w:color="auto"/>
          </w:divBdr>
          <w:divsChild>
            <w:div w:id="184910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557541">
      <w:bodyDiv w:val="1"/>
      <w:marLeft w:val="0"/>
      <w:marRight w:val="0"/>
      <w:marTop w:val="0"/>
      <w:marBottom w:val="0"/>
      <w:divBdr>
        <w:top w:val="none" w:sz="0" w:space="0" w:color="auto"/>
        <w:left w:val="none" w:sz="0" w:space="0" w:color="auto"/>
        <w:bottom w:val="none" w:sz="0" w:space="0" w:color="auto"/>
        <w:right w:val="none" w:sz="0" w:space="0" w:color="auto"/>
      </w:divBdr>
      <w:divsChild>
        <w:div w:id="51002788">
          <w:marLeft w:val="0"/>
          <w:marRight w:val="0"/>
          <w:marTop w:val="0"/>
          <w:marBottom w:val="0"/>
          <w:divBdr>
            <w:top w:val="none" w:sz="0" w:space="0" w:color="auto"/>
            <w:left w:val="none" w:sz="0" w:space="0" w:color="auto"/>
            <w:bottom w:val="none" w:sz="0" w:space="0" w:color="auto"/>
            <w:right w:val="none" w:sz="0" w:space="0" w:color="auto"/>
          </w:divBdr>
        </w:div>
        <w:div w:id="370766898">
          <w:marLeft w:val="0"/>
          <w:marRight w:val="0"/>
          <w:marTop w:val="0"/>
          <w:marBottom w:val="0"/>
          <w:divBdr>
            <w:top w:val="none" w:sz="0" w:space="0" w:color="auto"/>
            <w:left w:val="none" w:sz="0" w:space="0" w:color="auto"/>
            <w:bottom w:val="none" w:sz="0" w:space="0" w:color="auto"/>
            <w:right w:val="none" w:sz="0" w:space="0" w:color="auto"/>
          </w:divBdr>
          <w:divsChild>
            <w:div w:id="1210339314">
              <w:marLeft w:val="0"/>
              <w:marRight w:val="0"/>
              <w:marTop w:val="0"/>
              <w:marBottom w:val="0"/>
              <w:divBdr>
                <w:top w:val="none" w:sz="0" w:space="0" w:color="auto"/>
                <w:left w:val="none" w:sz="0" w:space="0" w:color="auto"/>
                <w:bottom w:val="none" w:sz="0" w:space="0" w:color="auto"/>
                <w:right w:val="none" w:sz="0" w:space="0" w:color="auto"/>
              </w:divBdr>
            </w:div>
          </w:divsChild>
        </w:div>
        <w:div w:id="1507861472">
          <w:marLeft w:val="0"/>
          <w:marRight w:val="0"/>
          <w:marTop w:val="0"/>
          <w:marBottom w:val="0"/>
          <w:divBdr>
            <w:top w:val="none" w:sz="0" w:space="0" w:color="auto"/>
            <w:left w:val="none" w:sz="0" w:space="0" w:color="auto"/>
            <w:bottom w:val="none" w:sz="0" w:space="0" w:color="auto"/>
            <w:right w:val="none" w:sz="0" w:space="0" w:color="auto"/>
          </w:divBdr>
        </w:div>
        <w:div w:id="1674795574">
          <w:marLeft w:val="0"/>
          <w:marRight w:val="0"/>
          <w:marTop w:val="0"/>
          <w:marBottom w:val="0"/>
          <w:divBdr>
            <w:top w:val="none" w:sz="0" w:space="0" w:color="auto"/>
            <w:left w:val="none" w:sz="0" w:space="0" w:color="auto"/>
            <w:bottom w:val="none" w:sz="0" w:space="0" w:color="auto"/>
            <w:right w:val="none" w:sz="0" w:space="0" w:color="auto"/>
          </w:divBdr>
          <w:divsChild>
            <w:div w:id="1465735610">
              <w:marLeft w:val="0"/>
              <w:marRight w:val="0"/>
              <w:marTop w:val="0"/>
              <w:marBottom w:val="0"/>
              <w:divBdr>
                <w:top w:val="none" w:sz="0" w:space="0" w:color="auto"/>
                <w:left w:val="none" w:sz="0" w:space="0" w:color="auto"/>
                <w:bottom w:val="none" w:sz="0" w:space="0" w:color="auto"/>
                <w:right w:val="none" w:sz="0" w:space="0" w:color="auto"/>
              </w:divBdr>
            </w:div>
          </w:divsChild>
        </w:div>
        <w:div w:id="1703437074">
          <w:marLeft w:val="0"/>
          <w:marRight w:val="0"/>
          <w:marTop w:val="0"/>
          <w:marBottom w:val="0"/>
          <w:divBdr>
            <w:top w:val="none" w:sz="0" w:space="0" w:color="auto"/>
            <w:left w:val="none" w:sz="0" w:space="0" w:color="auto"/>
            <w:bottom w:val="none" w:sz="0" w:space="0" w:color="auto"/>
            <w:right w:val="none" w:sz="0" w:space="0" w:color="auto"/>
          </w:divBdr>
        </w:div>
        <w:div w:id="959342602">
          <w:marLeft w:val="0"/>
          <w:marRight w:val="0"/>
          <w:marTop w:val="0"/>
          <w:marBottom w:val="0"/>
          <w:divBdr>
            <w:top w:val="none" w:sz="0" w:space="0" w:color="auto"/>
            <w:left w:val="none" w:sz="0" w:space="0" w:color="auto"/>
            <w:bottom w:val="none" w:sz="0" w:space="0" w:color="auto"/>
            <w:right w:val="none" w:sz="0" w:space="0" w:color="auto"/>
          </w:divBdr>
          <w:divsChild>
            <w:div w:id="1556623161">
              <w:marLeft w:val="0"/>
              <w:marRight w:val="0"/>
              <w:marTop w:val="0"/>
              <w:marBottom w:val="0"/>
              <w:divBdr>
                <w:top w:val="none" w:sz="0" w:space="0" w:color="auto"/>
                <w:left w:val="none" w:sz="0" w:space="0" w:color="auto"/>
                <w:bottom w:val="none" w:sz="0" w:space="0" w:color="auto"/>
                <w:right w:val="none" w:sz="0" w:space="0" w:color="auto"/>
              </w:divBdr>
            </w:div>
          </w:divsChild>
        </w:div>
        <w:div w:id="1831483616">
          <w:marLeft w:val="0"/>
          <w:marRight w:val="0"/>
          <w:marTop w:val="0"/>
          <w:marBottom w:val="0"/>
          <w:divBdr>
            <w:top w:val="none" w:sz="0" w:space="0" w:color="auto"/>
            <w:left w:val="none" w:sz="0" w:space="0" w:color="auto"/>
            <w:bottom w:val="none" w:sz="0" w:space="0" w:color="auto"/>
            <w:right w:val="none" w:sz="0" w:space="0" w:color="auto"/>
          </w:divBdr>
        </w:div>
        <w:div w:id="245772796">
          <w:marLeft w:val="0"/>
          <w:marRight w:val="0"/>
          <w:marTop w:val="0"/>
          <w:marBottom w:val="0"/>
          <w:divBdr>
            <w:top w:val="none" w:sz="0" w:space="0" w:color="auto"/>
            <w:left w:val="none" w:sz="0" w:space="0" w:color="auto"/>
            <w:bottom w:val="none" w:sz="0" w:space="0" w:color="auto"/>
            <w:right w:val="none" w:sz="0" w:space="0" w:color="auto"/>
          </w:divBdr>
          <w:divsChild>
            <w:div w:id="268895476">
              <w:marLeft w:val="0"/>
              <w:marRight w:val="0"/>
              <w:marTop w:val="0"/>
              <w:marBottom w:val="0"/>
              <w:divBdr>
                <w:top w:val="none" w:sz="0" w:space="0" w:color="auto"/>
                <w:left w:val="none" w:sz="0" w:space="0" w:color="auto"/>
                <w:bottom w:val="none" w:sz="0" w:space="0" w:color="auto"/>
                <w:right w:val="none" w:sz="0" w:space="0" w:color="auto"/>
              </w:divBdr>
            </w:div>
          </w:divsChild>
        </w:div>
        <w:div w:id="835925365">
          <w:marLeft w:val="0"/>
          <w:marRight w:val="0"/>
          <w:marTop w:val="0"/>
          <w:marBottom w:val="0"/>
          <w:divBdr>
            <w:top w:val="none" w:sz="0" w:space="0" w:color="auto"/>
            <w:left w:val="none" w:sz="0" w:space="0" w:color="auto"/>
            <w:bottom w:val="none" w:sz="0" w:space="0" w:color="auto"/>
            <w:right w:val="none" w:sz="0" w:space="0" w:color="auto"/>
          </w:divBdr>
        </w:div>
        <w:div w:id="125390469">
          <w:marLeft w:val="0"/>
          <w:marRight w:val="0"/>
          <w:marTop w:val="0"/>
          <w:marBottom w:val="0"/>
          <w:divBdr>
            <w:top w:val="none" w:sz="0" w:space="0" w:color="auto"/>
            <w:left w:val="none" w:sz="0" w:space="0" w:color="auto"/>
            <w:bottom w:val="none" w:sz="0" w:space="0" w:color="auto"/>
            <w:right w:val="none" w:sz="0" w:space="0" w:color="auto"/>
          </w:divBdr>
          <w:divsChild>
            <w:div w:id="1379933646">
              <w:marLeft w:val="0"/>
              <w:marRight w:val="0"/>
              <w:marTop w:val="0"/>
              <w:marBottom w:val="0"/>
              <w:divBdr>
                <w:top w:val="none" w:sz="0" w:space="0" w:color="auto"/>
                <w:left w:val="none" w:sz="0" w:space="0" w:color="auto"/>
                <w:bottom w:val="none" w:sz="0" w:space="0" w:color="auto"/>
                <w:right w:val="none" w:sz="0" w:space="0" w:color="auto"/>
              </w:divBdr>
            </w:div>
          </w:divsChild>
        </w:div>
        <w:div w:id="1439985264">
          <w:marLeft w:val="0"/>
          <w:marRight w:val="0"/>
          <w:marTop w:val="0"/>
          <w:marBottom w:val="0"/>
          <w:divBdr>
            <w:top w:val="none" w:sz="0" w:space="0" w:color="auto"/>
            <w:left w:val="none" w:sz="0" w:space="0" w:color="auto"/>
            <w:bottom w:val="none" w:sz="0" w:space="0" w:color="auto"/>
            <w:right w:val="none" w:sz="0" w:space="0" w:color="auto"/>
          </w:divBdr>
        </w:div>
        <w:div w:id="1257787807">
          <w:marLeft w:val="0"/>
          <w:marRight w:val="0"/>
          <w:marTop w:val="0"/>
          <w:marBottom w:val="0"/>
          <w:divBdr>
            <w:top w:val="none" w:sz="0" w:space="0" w:color="auto"/>
            <w:left w:val="none" w:sz="0" w:space="0" w:color="auto"/>
            <w:bottom w:val="none" w:sz="0" w:space="0" w:color="auto"/>
            <w:right w:val="none" w:sz="0" w:space="0" w:color="auto"/>
          </w:divBdr>
          <w:divsChild>
            <w:div w:id="1474716347">
              <w:marLeft w:val="0"/>
              <w:marRight w:val="0"/>
              <w:marTop w:val="0"/>
              <w:marBottom w:val="0"/>
              <w:divBdr>
                <w:top w:val="none" w:sz="0" w:space="0" w:color="auto"/>
                <w:left w:val="none" w:sz="0" w:space="0" w:color="auto"/>
                <w:bottom w:val="none" w:sz="0" w:space="0" w:color="auto"/>
                <w:right w:val="none" w:sz="0" w:space="0" w:color="auto"/>
              </w:divBdr>
            </w:div>
          </w:divsChild>
        </w:div>
        <w:div w:id="1735928942">
          <w:marLeft w:val="0"/>
          <w:marRight w:val="0"/>
          <w:marTop w:val="0"/>
          <w:marBottom w:val="0"/>
          <w:divBdr>
            <w:top w:val="none" w:sz="0" w:space="0" w:color="auto"/>
            <w:left w:val="none" w:sz="0" w:space="0" w:color="auto"/>
            <w:bottom w:val="none" w:sz="0" w:space="0" w:color="auto"/>
            <w:right w:val="none" w:sz="0" w:space="0" w:color="auto"/>
          </w:divBdr>
        </w:div>
        <w:div w:id="798257662">
          <w:marLeft w:val="0"/>
          <w:marRight w:val="0"/>
          <w:marTop w:val="0"/>
          <w:marBottom w:val="0"/>
          <w:divBdr>
            <w:top w:val="none" w:sz="0" w:space="0" w:color="auto"/>
            <w:left w:val="none" w:sz="0" w:space="0" w:color="auto"/>
            <w:bottom w:val="none" w:sz="0" w:space="0" w:color="auto"/>
            <w:right w:val="none" w:sz="0" w:space="0" w:color="auto"/>
          </w:divBdr>
          <w:divsChild>
            <w:div w:id="2107915750">
              <w:marLeft w:val="0"/>
              <w:marRight w:val="0"/>
              <w:marTop w:val="0"/>
              <w:marBottom w:val="0"/>
              <w:divBdr>
                <w:top w:val="none" w:sz="0" w:space="0" w:color="auto"/>
                <w:left w:val="none" w:sz="0" w:space="0" w:color="auto"/>
                <w:bottom w:val="none" w:sz="0" w:space="0" w:color="auto"/>
                <w:right w:val="none" w:sz="0" w:space="0" w:color="auto"/>
              </w:divBdr>
            </w:div>
          </w:divsChild>
        </w:div>
        <w:div w:id="1602562416">
          <w:marLeft w:val="0"/>
          <w:marRight w:val="0"/>
          <w:marTop w:val="300"/>
          <w:marBottom w:val="0"/>
          <w:divBdr>
            <w:top w:val="none" w:sz="0" w:space="0" w:color="auto"/>
            <w:left w:val="none" w:sz="0" w:space="0" w:color="auto"/>
            <w:bottom w:val="none" w:sz="0" w:space="0" w:color="auto"/>
            <w:right w:val="none" w:sz="0" w:space="0" w:color="auto"/>
          </w:divBdr>
          <w:divsChild>
            <w:div w:id="131337706">
              <w:marLeft w:val="0"/>
              <w:marRight w:val="0"/>
              <w:marTop w:val="0"/>
              <w:marBottom w:val="0"/>
              <w:divBdr>
                <w:top w:val="none" w:sz="0" w:space="0" w:color="auto"/>
                <w:left w:val="none" w:sz="0" w:space="0" w:color="auto"/>
                <w:bottom w:val="none" w:sz="0" w:space="0" w:color="auto"/>
                <w:right w:val="none" w:sz="0" w:space="0" w:color="auto"/>
              </w:divBdr>
              <w:divsChild>
                <w:div w:id="1237520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438358">
          <w:marLeft w:val="0"/>
          <w:marRight w:val="0"/>
          <w:marTop w:val="300"/>
          <w:marBottom w:val="0"/>
          <w:divBdr>
            <w:top w:val="none" w:sz="0" w:space="0" w:color="auto"/>
            <w:left w:val="none" w:sz="0" w:space="0" w:color="auto"/>
            <w:bottom w:val="none" w:sz="0" w:space="0" w:color="auto"/>
            <w:right w:val="none" w:sz="0" w:space="0" w:color="auto"/>
          </w:divBdr>
          <w:divsChild>
            <w:div w:id="1659379967">
              <w:marLeft w:val="0"/>
              <w:marRight w:val="0"/>
              <w:marTop w:val="0"/>
              <w:marBottom w:val="0"/>
              <w:divBdr>
                <w:top w:val="none" w:sz="0" w:space="0" w:color="auto"/>
                <w:left w:val="none" w:sz="0" w:space="0" w:color="auto"/>
                <w:bottom w:val="none" w:sz="0" w:space="0" w:color="auto"/>
                <w:right w:val="none" w:sz="0" w:space="0" w:color="auto"/>
              </w:divBdr>
              <w:divsChild>
                <w:div w:id="1150367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115074">
          <w:marLeft w:val="0"/>
          <w:marRight w:val="0"/>
          <w:marTop w:val="300"/>
          <w:marBottom w:val="0"/>
          <w:divBdr>
            <w:top w:val="none" w:sz="0" w:space="0" w:color="auto"/>
            <w:left w:val="none" w:sz="0" w:space="0" w:color="auto"/>
            <w:bottom w:val="none" w:sz="0" w:space="0" w:color="auto"/>
            <w:right w:val="none" w:sz="0" w:space="0" w:color="auto"/>
          </w:divBdr>
          <w:divsChild>
            <w:div w:id="1089808292">
              <w:marLeft w:val="0"/>
              <w:marRight w:val="0"/>
              <w:marTop w:val="0"/>
              <w:marBottom w:val="0"/>
              <w:divBdr>
                <w:top w:val="none" w:sz="0" w:space="0" w:color="auto"/>
                <w:left w:val="none" w:sz="0" w:space="0" w:color="auto"/>
                <w:bottom w:val="none" w:sz="0" w:space="0" w:color="auto"/>
                <w:right w:val="none" w:sz="0" w:space="0" w:color="auto"/>
              </w:divBdr>
              <w:divsChild>
                <w:div w:id="1665738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10938">
          <w:marLeft w:val="0"/>
          <w:marRight w:val="0"/>
          <w:marTop w:val="300"/>
          <w:marBottom w:val="0"/>
          <w:divBdr>
            <w:top w:val="none" w:sz="0" w:space="0" w:color="auto"/>
            <w:left w:val="none" w:sz="0" w:space="0" w:color="auto"/>
            <w:bottom w:val="none" w:sz="0" w:space="0" w:color="auto"/>
            <w:right w:val="none" w:sz="0" w:space="0" w:color="auto"/>
          </w:divBdr>
          <w:divsChild>
            <w:div w:id="446046747">
              <w:marLeft w:val="0"/>
              <w:marRight w:val="0"/>
              <w:marTop w:val="0"/>
              <w:marBottom w:val="0"/>
              <w:divBdr>
                <w:top w:val="none" w:sz="0" w:space="0" w:color="auto"/>
                <w:left w:val="none" w:sz="0" w:space="0" w:color="auto"/>
                <w:bottom w:val="none" w:sz="0" w:space="0" w:color="auto"/>
                <w:right w:val="none" w:sz="0" w:space="0" w:color="auto"/>
              </w:divBdr>
              <w:divsChild>
                <w:div w:id="853232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0284044">
      <w:bodyDiv w:val="1"/>
      <w:marLeft w:val="0"/>
      <w:marRight w:val="0"/>
      <w:marTop w:val="0"/>
      <w:marBottom w:val="0"/>
      <w:divBdr>
        <w:top w:val="none" w:sz="0" w:space="0" w:color="auto"/>
        <w:left w:val="none" w:sz="0" w:space="0" w:color="auto"/>
        <w:bottom w:val="none" w:sz="0" w:space="0" w:color="auto"/>
        <w:right w:val="none" w:sz="0" w:space="0" w:color="auto"/>
      </w:divBdr>
      <w:divsChild>
        <w:div w:id="34279765">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91040037">
          <w:marLeft w:val="0"/>
          <w:marRight w:val="0"/>
          <w:marTop w:val="0"/>
          <w:marBottom w:val="0"/>
          <w:divBdr>
            <w:top w:val="none" w:sz="0" w:space="0" w:color="auto"/>
            <w:left w:val="none" w:sz="0" w:space="0" w:color="auto"/>
            <w:bottom w:val="none" w:sz="0" w:space="0" w:color="auto"/>
            <w:right w:val="none" w:sz="0" w:space="0" w:color="auto"/>
          </w:divBdr>
        </w:div>
        <w:div w:id="246619755">
          <w:marLeft w:val="0"/>
          <w:marRight w:val="0"/>
          <w:marTop w:val="0"/>
          <w:marBottom w:val="0"/>
          <w:divBdr>
            <w:top w:val="none" w:sz="0" w:space="0" w:color="auto"/>
            <w:left w:val="none" w:sz="0" w:space="0" w:color="auto"/>
            <w:bottom w:val="none" w:sz="0" w:space="0" w:color="auto"/>
            <w:right w:val="none" w:sz="0" w:space="0" w:color="auto"/>
          </w:divBdr>
          <w:divsChild>
            <w:div w:id="1576235313">
              <w:marLeft w:val="0"/>
              <w:marRight w:val="0"/>
              <w:marTop w:val="0"/>
              <w:marBottom w:val="0"/>
              <w:divBdr>
                <w:top w:val="none" w:sz="0" w:space="0" w:color="auto"/>
                <w:left w:val="none" w:sz="0" w:space="0" w:color="auto"/>
                <w:bottom w:val="none" w:sz="0" w:space="0" w:color="auto"/>
                <w:right w:val="none" w:sz="0" w:space="0" w:color="auto"/>
              </w:divBdr>
            </w:div>
          </w:divsChild>
        </w:div>
        <w:div w:id="247277253">
          <w:marLeft w:val="0"/>
          <w:marRight w:val="0"/>
          <w:marTop w:val="0"/>
          <w:marBottom w:val="0"/>
          <w:divBdr>
            <w:top w:val="none" w:sz="0" w:space="0" w:color="auto"/>
            <w:left w:val="none" w:sz="0" w:space="0" w:color="auto"/>
            <w:bottom w:val="none" w:sz="0" w:space="0" w:color="auto"/>
            <w:right w:val="none" w:sz="0" w:space="0" w:color="auto"/>
          </w:divBdr>
        </w:div>
        <w:div w:id="252856057">
          <w:marLeft w:val="0"/>
          <w:marRight w:val="0"/>
          <w:marTop w:val="0"/>
          <w:marBottom w:val="0"/>
          <w:divBdr>
            <w:top w:val="none" w:sz="0" w:space="0" w:color="auto"/>
            <w:left w:val="none" w:sz="0" w:space="0" w:color="auto"/>
            <w:bottom w:val="none" w:sz="0" w:space="0" w:color="auto"/>
            <w:right w:val="none" w:sz="0" w:space="0" w:color="auto"/>
          </w:divBdr>
          <w:divsChild>
            <w:div w:id="668750527">
              <w:marLeft w:val="0"/>
              <w:marRight w:val="0"/>
              <w:marTop w:val="0"/>
              <w:marBottom w:val="0"/>
              <w:divBdr>
                <w:top w:val="none" w:sz="0" w:space="0" w:color="auto"/>
                <w:left w:val="none" w:sz="0" w:space="0" w:color="auto"/>
                <w:bottom w:val="none" w:sz="0" w:space="0" w:color="auto"/>
                <w:right w:val="none" w:sz="0" w:space="0" w:color="auto"/>
              </w:divBdr>
            </w:div>
          </w:divsChild>
        </w:div>
        <w:div w:id="267667788">
          <w:marLeft w:val="0"/>
          <w:marRight w:val="0"/>
          <w:marTop w:val="0"/>
          <w:marBottom w:val="0"/>
          <w:divBdr>
            <w:top w:val="none" w:sz="0" w:space="0" w:color="auto"/>
            <w:left w:val="none" w:sz="0" w:space="0" w:color="auto"/>
            <w:bottom w:val="none" w:sz="0" w:space="0" w:color="auto"/>
            <w:right w:val="none" w:sz="0" w:space="0" w:color="auto"/>
          </w:divBdr>
          <w:divsChild>
            <w:div w:id="1009521055">
              <w:marLeft w:val="0"/>
              <w:marRight w:val="0"/>
              <w:marTop w:val="0"/>
              <w:marBottom w:val="0"/>
              <w:divBdr>
                <w:top w:val="none" w:sz="0" w:space="0" w:color="auto"/>
                <w:left w:val="none" w:sz="0" w:space="0" w:color="auto"/>
                <w:bottom w:val="none" w:sz="0" w:space="0" w:color="auto"/>
                <w:right w:val="none" w:sz="0" w:space="0" w:color="auto"/>
              </w:divBdr>
            </w:div>
          </w:divsChild>
        </w:div>
        <w:div w:id="282537547">
          <w:marLeft w:val="0"/>
          <w:marRight w:val="0"/>
          <w:marTop w:val="0"/>
          <w:marBottom w:val="0"/>
          <w:divBdr>
            <w:top w:val="none" w:sz="0" w:space="0" w:color="auto"/>
            <w:left w:val="none" w:sz="0" w:space="0" w:color="auto"/>
            <w:bottom w:val="none" w:sz="0" w:space="0" w:color="auto"/>
            <w:right w:val="none" w:sz="0" w:space="0" w:color="auto"/>
          </w:divBdr>
          <w:divsChild>
            <w:div w:id="954749718">
              <w:marLeft w:val="0"/>
              <w:marRight w:val="0"/>
              <w:marTop w:val="0"/>
              <w:marBottom w:val="0"/>
              <w:divBdr>
                <w:top w:val="none" w:sz="0" w:space="0" w:color="auto"/>
                <w:left w:val="none" w:sz="0" w:space="0" w:color="auto"/>
                <w:bottom w:val="none" w:sz="0" w:space="0" w:color="auto"/>
                <w:right w:val="none" w:sz="0" w:space="0" w:color="auto"/>
              </w:divBdr>
            </w:div>
          </w:divsChild>
        </w:div>
        <w:div w:id="288515025">
          <w:marLeft w:val="0"/>
          <w:marRight w:val="0"/>
          <w:marTop w:val="300"/>
          <w:marBottom w:val="0"/>
          <w:divBdr>
            <w:top w:val="none" w:sz="0" w:space="0" w:color="auto"/>
            <w:left w:val="none" w:sz="0" w:space="0" w:color="auto"/>
            <w:bottom w:val="none" w:sz="0" w:space="0" w:color="auto"/>
            <w:right w:val="none" w:sz="0" w:space="0" w:color="auto"/>
          </w:divBdr>
          <w:divsChild>
            <w:div w:id="1366835268">
              <w:marLeft w:val="0"/>
              <w:marRight w:val="0"/>
              <w:marTop w:val="0"/>
              <w:marBottom w:val="0"/>
              <w:divBdr>
                <w:top w:val="none" w:sz="0" w:space="0" w:color="auto"/>
                <w:left w:val="none" w:sz="0" w:space="0" w:color="auto"/>
                <w:bottom w:val="none" w:sz="0" w:space="0" w:color="auto"/>
                <w:right w:val="none" w:sz="0" w:space="0" w:color="auto"/>
              </w:divBdr>
              <w:divsChild>
                <w:div w:id="1608737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536844">
          <w:marLeft w:val="0"/>
          <w:marRight w:val="0"/>
          <w:marTop w:val="300"/>
          <w:marBottom w:val="0"/>
          <w:divBdr>
            <w:top w:val="none" w:sz="0" w:space="0" w:color="auto"/>
            <w:left w:val="none" w:sz="0" w:space="0" w:color="auto"/>
            <w:bottom w:val="none" w:sz="0" w:space="0" w:color="auto"/>
            <w:right w:val="none" w:sz="0" w:space="0" w:color="auto"/>
          </w:divBdr>
          <w:divsChild>
            <w:div w:id="407654660">
              <w:marLeft w:val="0"/>
              <w:marRight w:val="0"/>
              <w:marTop w:val="0"/>
              <w:marBottom w:val="0"/>
              <w:divBdr>
                <w:top w:val="none" w:sz="0" w:space="0" w:color="auto"/>
                <w:left w:val="none" w:sz="0" w:space="0" w:color="auto"/>
                <w:bottom w:val="none" w:sz="0" w:space="0" w:color="auto"/>
                <w:right w:val="none" w:sz="0" w:space="0" w:color="auto"/>
              </w:divBdr>
              <w:divsChild>
                <w:div w:id="1010139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126802">
          <w:marLeft w:val="0"/>
          <w:marRight w:val="0"/>
          <w:marTop w:val="0"/>
          <w:marBottom w:val="0"/>
          <w:divBdr>
            <w:top w:val="none" w:sz="0" w:space="0" w:color="auto"/>
            <w:left w:val="none" w:sz="0" w:space="0" w:color="auto"/>
            <w:bottom w:val="none" w:sz="0" w:space="0" w:color="auto"/>
            <w:right w:val="none" w:sz="0" w:space="0" w:color="auto"/>
          </w:divBdr>
          <w:divsChild>
            <w:div w:id="1952008055">
              <w:marLeft w:val="0"/>
              <w:marRight w:val="0"/>
              <w:marTop w:val="0"/>
              <w:marBottom w:val="0"/>
              <w:divBdr>
                <w:top w:val="none" w:sz="0" w:space="0" w:color="auto"/>
                <w:left w:val="none" w:sz="0" w:space="0" w:color="auto"/>
                <w:bottom w:val="none" w:sz="0" w:space="0" w:color="auto"/>
                <w:right w:val="none" w:sz="0" w:space="0" w:color="auto"/>
              </w:divBdr>
            </w:div>
          </w:divsChild>
        </w:div>
        <w:div w:id="824784851">
          <w:marLeft w:val="0"/>
          <w:marRight w:val="0"/>
          <w:marTop w:val="300"/>
          <w:marBottom w:val="0"/>
          <w:divBdr>
            <w:top w:val="none" w:sz="0" w:space="0" w:color="auto"/>
            <w:left w:val="none" w:sz="0" w:space="0" w:color="auto"/>
            <w:bottom w:val="none" w:sz="0" w:space="0" w:color="auto"/>
            <w:right w:val="none" w:sz="0" w:space="0" w:color="auto"/>
          </w:divBdr>
          <w:divsChild>
            <w:div w:id="855315031">
              <w:marLeft w:val="0"/>
              <w:marRight w:val="0"/>
              <w:marTop w:val="0"/>
              <w:marBottom w:val="0"/>
              <w:divBdr>
                <w:top w:val="none" w:sz="0" w:space="0" w:color="auto"/>
                <w:left w:val="none" w:sz="0" w:space="0" w:color="auto"/>
                <w:bottom w:val="none" w:sz="0" w:space="0" w:color="auto"/>
                <w:right w:val="none" w:sz="0" w:space="0" w:color="auto"/>
              </w:divBdr>
              <w:divsChild>
                <w:div w:id="107532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716811">
          <w:marLeft w:val="0"/>
          <w:marRight w:val="0"/>
          <w:marTop w:val="300"/>
          <w:marBottom w:val="0"/>
          <w:divBdr>
            <w:top w:val="none" w:sz="0" w:space="0" w:color="auto"/>
            <w:left w:val="none" w:sz="0" w:space="0" w:color="auto"/>
            <w:bottom w:val="none" w:sz="0" w:space="0" w:color="auto"/>
            <w:right w:val="none" w:sz="0" w:space="0" w:color="auto"/>
          </w:divBdr>
          <w:divsChild>
            <w:div w:id="1162772154">
              <w:marLeft w:val="0"/>
              <w:marRight w:val="0"/>
              <w:marTop w:val="0"/>
              <w:marBottom w:val="0"/>
              <w:divBdr>
                <w:top w:val="none" w:sz="0" w:space="0" w:color="auto"/>
                <w:left w:val="none" w:sz="0" w:space="0" w:color="auto"/>
                <w:bottom w:val="none" w:sz="0" w:space="0" w:color="auto"/>
                <w:right w:val="none" w:sz="0" w:space="0" w:color="auto"/>
              </w:divBdr>
              <w:divsChild>
                <w:div w:id="1818571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0130348">
          <w:marLeft w:val="0"/>
          <w:marRight w:val="0"/>
          <w:marTop w:val="0"/>
          <w:marBottom w:val="0"/>
          <w:divBdr>
            <w:top w:val="none" w:sz="0" w:space="0" w:color="auto"/>
            <w:left w:val="none" w:sz="0" w:space="0" w:color="auto"/>
            <w:bottom w:val="none" w:sz="0" w:space="0" w:color="auto"/>
            <w:right w:val="none" w:sz="0" w:space="0" w:color="auto"/>
          </w:divBdr>
          <w:divsChild>
            <w:div w:id="1526552925">
              <w:marLeft w:val="0"/>
              <w:marRight w:val="0"/>
              <w:marTop w:val="0"/>
              <w:marBottom w:val="0"/>
              <w:divBdr>
                <w:top w:val="none" w:sz="0" w:space="0" w:color="auto"/>
                <w:left w:val="none" w:sz="0" w:space="0" w:color="auto"/>
                <w:bottom w:val="none" w:sz="0" w:space="0" w:color="auto"/>
                <w:right w:val="none" w:sz="0" w:space="0" w:color="auto"/>
              </w:divBdr>
            </w:div>
          </w:divsChild>
        </w:div>
        <w:div w:id="1775898369">
          <w:marLeft w:val="0"/>
          <w:marRight w:val="0"/>
          <w:marTop w:val="0"/>
          <w:marBottom w:val="0"/>
          <w:divBdr>
            <w:top w:val="none" w:sz="0" w:space="0" w:color="auto"/>
            <w:left w:val="none" w:sz="0" w:space="0" w:color="auto"/>
            <w:bottom w:val="none" w:sz="0" w:space="0" w:color="auto"/>
            <w:right w:val="none" w:sz="0" w:space="0" w:color="auto"/>
          </w:divBdr>
        </w:div>
        <w:div w:id="2011103935">
          <w:marLeft w:val="0"/>
          <w:marRight w:val="0"/>
          <w:marTop w:val="0"/>
          <w:marBottom w:val="0"/>
          <w:divBdr>
            <w:top w:val="none" w:sz="0" w:space="0" w:color="auto"/>
            <w:left w:val="none" w:sz="0" w:space="0" w:color="auto"/>
            <w:bottom w:val="none" w:sz="0" w:space="0" w:color="auto"/>
            <w:right w:val="none" w:sz="0" w:space="0" w:color="auto"/>
          </w:divBdr>
        </w:div>
        <w:div w:id="2046564306">
          <w:marLeft w:val="0"/>
          <w:marRight w:val="0"/>
          <w:marTop w:val="0"/>
          <w:marBottom w:val="0"/>
          <w:divBdr>
            <w:top w:val="none" w:sz="0" w:space="0" w:color="auto"/>
            <w:left w:val="none" w:sz="0" w:space="0" w:color="auto"/>
            <w:bottom w:val="none" w:sz="0" w:space="0" w:color="auto"/>
            <w:right w:val="none" w:sz="0" w:space="0" w:color="auto"/>
          </w:divBdr>
          <w:divsChild>
            <w:div w:id="191523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796652">
      <w:bodyDiv w:val="1"/>
      <w:marLeft w:val="0"/>
      <w:marRight w:val="0"/>
      <w:marTop w:val="0"/>
      <w:marBottom w:val="0"/>
      <w:divBdr>
        <w:top w:val="none" w:sz="0" w:space="0" w:color="auto"/>
        <w:left w:val="none" w:sz="0" w:space="0" w:color="auto"/>
        <w:bottom w:val="none" w:sz="0" w:space="0" w:color="auto"/>
        <w:right w:val="none" w:sz="0" w:space="0" w:color="auto"/>
      </w:divBdr>
      <w:divsChild>
        <w:div w:id="1405567783">
          <w:marLeft w:val="0"/>
          <w:marRight w:val="0"/>
          <w:marTop w:val="0"/>
          <w:marBottom w:val="0"/>
          <w:divBdr>
            <w:top w:val="none" w:sz="0" w:space="0" w:color="auto"/>
            <w:left w:val="none" w:sz="0" w:space="0" w:color="auto"/>
            <w:bottom w:val="none" w:sz="0" w:space="0" w:color="auto"/>
            <w:right w:val="none" w:sz="0" w:space="0" w:color="auto"/>
          </w:divBdr>
        </w:div>
        <w:div w:id="1158810233">
          <w:marLeft w:val="0"/>
          <w:marRight w:val="0"/>
          <w:marTop w:val="0"/>
          <w:marBottom w:val="0"/>
          <w:divBdr>
            <w:top w:val="none" w:sz="0" w:space="0" w:color="auto"/>
            <w:left w:val="none" w:sz="0" w:space="0" w:color="auto"/>
            <w:bottom w:val="none" w:sz="0" w:space="0" w:color="auto"/>
            <w:right w:val="none" w:sz="0" w:space="0" w:color="auto"/>
          </w:divBdr>
          <w:divsChild>
            <w:div w:id="1568497285">
              <w:marLeft w:val="0"/>
              <w:marRight w:val="0"/>
              <w:marTop w:val="0"/>
              <w:marBottom w:val="0"/>
              <w:divBdr>
                <w:top w:val="none" w:sz="0" w:space="0" w:color="auto"/>
                <w:left w:val="none" w:sz="0" w:space="0" w:color="auto"/>
                <w:bottom w:val="none" w:sz="0" w:space="0" w:color="auto"/>
                <w:right w:val="none" w:sz="0" w:space="0" w:color="auto"/>
              </w:divBdr>
            </w:div>
          </w:divsChild>
        </w:div>
        <w:div w:id="1519001823">
          <w:marLeft w:val="0"/>
          <w:marRight w:val="0"/>
          <w:marTop w:val="0"/>
          <w:marBottom w:val="0"/>
          <w:divBdr>
            <w:top w:val="none" w:sz="0" w:space="0" w:color="auto"/>
            <w:left w:val="none" w:sz="0" w:space="0" w:color="auto"/>
            <w:bottom w:val="none" w:sz="0" w:space="0" w:color="auto"/>
            <w:right w:val="none" w:sz="0" w:space="0" w:color="auto"/>
          </w:divBdr>
        </w:div>
        <w:div w:id="448859632">
          <w:marLeft w:val="0"/>
          <w:marRight w:val="0"/>
          <w:marTop w:val="0"/>
          <w:marBottom w:val="0"/>
          <w:divBdr>
            <w:top w:val="none" w:sz="0" w:space="0" w:color="auto"/>
            <w:left w:val="none" w:sz="0" w:space="0" w:color="auto"/>
            <w:bottom w:val="none" w:sz="0" w:space="0" w:color="auto"/>
            <w:right w:val="none" w:sz="0" w:space="0" w:color="auto"/>
          </w:divBdr>
          <w:divsChild>
            <w:div w:id="690645704">
              <w:marLeft w:val="0"/>
              <w:marRight w:val="0"/>
              <w:marTop w:val="0"/>
              <w:marBottom w:val="0"/>
              <w:divBdr>
                <w:top w:val="none" w:sz="0" w:space="0" w:color="auto"/>
                <w:left w:val="none" w:sz="0" w:space="0" w:color="auto"/>
                <w:bottom w:val="none" w:sz="0" w:space="0" w:color="auto"/>
                <w:right w:val="none" w:sz="0" w:space="0" w:color="auto"/>
              </w:divBdr>
            </w:div>
          </w:divsChild>
        </w:div>
        <w:div w:id="1145049060">
          <w:marLeft w:val="0"/>
          <w:marRight w:val="0"/>
          <w:marTop w:val="0"/>
          <w:marBottom w:val="0"/>
          <w:divBdr>
            <w:top w:val="none" w:sz="0" w:space="0" w:color="auto"/>
            <w:left w:val="none" w:sz="0" w:space="0" w:color="auto"/>
            <w:bottom w:val="none" w:sz="0" w:space="0" w:color="auto"/>
            <w:right w:val="none" w:sz="0" w:space="0" w:color="auto"/>
          </w:divBdr>
        </w:div>
        <w:div w:id="1595243999">
          <w:marLeft w:val="0"/>
          <w:marRight w:val="0"/>
          <w:marTop w:val="0"/>
          <w:marBottom w:val="0"/>
          <w:divBdr>
            <w:top w:val="none" w:sz="0" w:space="0" w:color="auto"/>
            <w:left w:val="none" w:sz="0" w:space="0" w:color="auto"/>
            <w:bottom w:val="none" w:sz="0" w:space="0" w:color="auto"/>
            <w:right w:val="none" w:sz="0" w:space="0" w:color="auto"/>
          </w:divBdr>
          <w:divsChild>
            <w:div w:id="421612792">
              <w:marLeft w:val="0"/>
              <w:marRight w:val="0"/>
              <w:marTop w:val="0"/>
              <w:marBottom w:val="0"/>
              <w:divBdr>
                <w:top w:val="none" w:sz="0" w:space="0" w:color="auto"/>
                <w:left w:val="none" w:sz="0" w:space="0" w:color="auto"/>
                <w:bottom w:val="none" w:sz="0" w:space="0" w:color="auto"/>
                <w:right w:val="none" w:sz="0" w:space="0" w:color="auto"/>
              </w:divBdr>
            </w:div>
          </w:divsChild>
        </w:div>
        <w:div w:id="2368582">
          <w:marLeft w:val="0"/>
          <w:marRight w:val="0"/>
          <w:marTop w:val="0"/>
          <w:marBottom w:val="0"/>
          <w:divBdr>
            <w:top w:val="none" w:sz="0" w:space="0" w:color="auto"/>
            <w:left w:val="none" w:sz="0" w:space="0" w:color="auto"/>
            <w:bottom w:val="none" w:sz="0" w:space="0" w:color="auto"/>
            <w:right w:val="none" w:sz="0" w:space="0" w:color="auto"/>
          </w:divBdr>
        </w:div>
        <w:div w:id="1049842949">
          <w:marLeft w:val="0"/>
          <w:marRight w:val="0"/>
          <w:marTop w:val="0"/>
          <w:marBottom w:val="0"/>
          <w:divBdr>
            <w:top w:val="none" w:sz="0" w:space="0" w:color="auto"/>
            <w:left w:val="none" w:sz="0" w:space="0" w:color="auto"/>
            <w:bottom w:val="none" w:sz="0" w:space="0" w:color="auto"/>
            <w:right w:val="none" w:sz="0" w:space="0" w:color="auto"/>
          </w:divBdr>
          <w:divsChild>
            <w:div w:id="624114767">
              <w:marLeft w:val="0"/>
              <w:marRight w:val="0"/>
              <w:marTop w:val="0"/>
              <w:marBottom w:val="0"/>
              <w:divBdr>
                <w:top w:val="none" w:sz="0" w:space="0" w:color="auto"/>
                <w:left w:val="none" w:sz="0" w:space="0" w:color="auto"/>
                <w:bottom w:val="none" w:sz="0" w:space="0" w:color="auto"/>
                <w:right w:val="none" w:sz="0" w:space="0" w:color="auto"/>
              </w:divBdr>
            </w:div>
          </w:divsChild>
        </w:div>
        <w:div w:id="874268550">
          <w:marLeft w:val="0"/>
          <w:marRight w:val="0"/>
          <w:marTop w:val="0"/>
          <w:marBottom w:val="0"/>
          <w:divBdr>
            <w:top w:val="none" w:sz="0" w:space="0" w:color="auto"/>
            <w:left w:val="none" w:sz="0" w:space="0" w:color="auto"/>
            <w:bottom w:val="none" w:sz="0" w:space="0" w:color="auto"/>
            <w:right w:val="none" w:sz="0" w:space="0" w:color="auto"/>
          </w:divBdr>
        </w:div>
        <w:div w:id="696152366">
          <w:marLeft w:val="0"/>
          <w:marRight w:val="0"/>
          <w:marTop w:val="0"/>
          <w:marBottom w:val="0"/>
          <w:divBdr>
            <w:top w:val="none" w:sz="0" w:space="0" w:color="auto"/>
            <w:left w:val="none" w:sz="0" w:space="0" w:color="auto"/>
            <w:bottom w:val="none" w:sz="0" w:space="0" w:color="auto"/>
            <w:right w:val="none" w:sz="0" w:space="0" w:color="auto"/>
          </w:divBdr>
          <w:divsChild>
            <w:div w:id="1776704159">
              <w:marLeft w:val="0"/>
              <w:marRight w:val="0"/>
              <w:marTop w:val="0"/>
              <w:marBottom w:val="0"/>
              <w:divBdr>
                <w:top w:val="none" w:sz="0" w:space="0" w:color="auto"/>
                <w:left w:val="none" w:sz="0" w:space="0" w:color="auto"/>
                <w:bottom w:val="none" w:sz="0" w:space="0" w:color="auto"/>
                <w:right w:val="none" w:sz="0" w:space="0" w:color="auto"/>
              </w:divBdr>
            </w:div>
          </w:divsChild>
        </w:div>
        <w:div w:id="462118304">
          <w:marLeft w:val="0"/>
          <w:marRight w:val="0"/>
          <w:marTop w:val="0"/>
          <w:marBottom w:val="0"/>
          <w:divBdr>
            <w:top w:val="none" w:sz="0" w:space="0" w:color="auto"/>
            <w:left w:val="none" w:sz="0" w:space="0" w:color="auto"/>
            <w:bottom w:val="none" w:sz="0" w:space="0" w:color="auto"/>
            <w:right w:val="none" w:sz="0" w:space="0" w:color="auto"/>
          </w:divBdr>
        </w:div>
        <w:div w:id="1385594472">
          <w:marLeft w:val="0"/>
          <w:marRight w:val="0"/>
          <w:marTop w:val="0"/>
          <w:marBottom w:val="0"/>
          <w:divBdr>
            <w:top w:val="none" w:sz="0" w:space="0" w:color="auto"/>
            <w:left w:val="none" w:sz="0" w:space="0" w:color="auto"/>
            <w:bottom w:val="none" w:sz="0" w:space="0" w:color="auto"/>
            <w:right w:val="none" w:sz="0" w:space="0" w:color="auto"/>
          </w:divBdr>
          <w:divsChild>
            <w:div w:id="1852375426">
              <w:marLeft w:val="0"/>
              <w:marRight w:val="0"/>
              <w:marTop w:val="0"/>
              <w:marBottom w:val="0"/>
              <w:divBdr>
                <w:top w:val="none" w:sz="0" w:space="0" w:color="auto"/>
                <w:left w:val="none" w:sz="0" w:space="0" w:color="auto"/>
                <w:bottom w:val="none" w:sz="0" w:space="0" w:color="auto"/>
                <w:right w:val="none" w:sz="0" w:space="0" w:color="auto"/>
              </w:divBdr>
            </w:div>
          </w:divsChild>
        </w:div>
        <w:div w:id="379745171">
          <w:marLeft w:val="0"/>
          <w:marRight w:val="0"/>
          <w:marTop w:val="0"/>
          <w:marBottom w:val="0"/>
          <w:divBdr>
            <w:top w:val="none" w:sz="0" w:space="0" w:color="auto"/>
            <w:left w:val="none" w:sz="0" w:space="0" w:color="auto"/>
            <w:bottom w:val="none" w:sz="0" w:space="0" w:color="auto"/>
            <w:right w:val="none" w:sz="0" w:space="0" w:color="auto"/>
          </w:divBdr>
        </w:div>
        <w:div w:id="684524750">
          <w:marLeft w:val="0"/>
          <w:marRight w:val="0"/>
          <w:marTop w:val="0"/>
          <w:marBottom w:val="0"/>
          <w:divBdr>
            <w:top w:val="none" w:sz="0" w:space="0" w:color="auto"/>
            <w:left w:val="none" w:sz="0" w:space="0" w:color="auto"/>
            <w:bottom w:val="none" w:sz="0" w:space="0" w:color="auto"/>
            <w:right w:val="none" w:sz="0" w:space="0" w:color="auto"/>
          </w:divBdr>
          <w:divsChild>
            <w:div w:id="120421846">
              <w:marLeft w:val="0"/>
              <w:marRight w:val="0"/>
              <w:marTop w:val="0"/>
              <w:marBottom w:val="0"/>
              <w:divBdr>
                <w:top w:val="none" w:sz="0" w:space="0" w:color="auto"/>
                <w:left w:val="none" w:sz="0" w:space="0" w:color="auto"/>
                <w:bottom w:val="none" w:sz="0" w:space="0" w:color="auto"/>
                <w:right w:val="none" w:sz="0" w:space="0" w:color="auto"/>
              </w:divBdr>
            </w:div>
          </w:divsChild>
        </w:div>
        <w:div w:id="1193495908">
          <w:marLeft w:val="0"/>
          <w:marRight w:val="0"/>
          <w:marTop w:val="300"/>
          <w:marBottom w:val="0"/>
          <w:divBdr>
            <w:top w:val="none" w:sz="0" w:space="0" w:color="auto"/>
            <w:left w:val="none" w:sz="0" w:space="0" w:color="auto"/>
            <w:bottom w:val="none" w:sz="0" w:space="0" w:color="auto"/>
            <w:right w:val="none" w:sz="0" w:space="0" w:color="auto"/>
          </w:divBdr>
          <w:divsChild>
            <w:div w:id="268583282">
              <w:marLeft w:val="0"/>
              <w:marRight w:val="0"/>
              <w:marTop w:val="0"/>
              <w:marBottom w:val="0"/>
              <w:divBdr>
                <w:top w:val="none" w:sz="0" w:space="0" w:color="auto"/>
                <w:left w:val="none" w:sz="0" w:space="0" w:color="auto"/>
                <w:bottom w:val="none" w:sz="0" w:space="0" w:color="auto"/>
                <w:right w:val="none" w:sz="0" w:space="0" w:color="auto"/>
              </w:divBdr>
              <w:divsChild>
                <w:div w:id="1642732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7738673">
          <w:marLeft w:val="0"/>
          <w:marRight w:val="0"/>
          <w:marTop w:val="300"/>
          <w:marBottom w:val="0"/>
          <w:divBdr>
            <w:top w:val="none" w:sz="0" w:space="0" w:color="auto"/>
            <w:left w:val="none" w:sz="0" w:space="0" w:color="auto"/>
            <w:bottom w:val="none" w:sz="0" w:space="0" w:color="auto"/>
            <w:right w:val="none" w:sz="0" w:space="0" w:color="auto"/>
          </w:divBdr>
          <w:divsChild>
            <w:div w:id="1487551718">
              <w:marLeft w:val="0"/>
              <w:marRight w:val="0"/>
              <w:marTop w:val="0"/>
              <w:marBottom w:val="0"/>
              <w:divBdr>
                <w:top w:val="none" w:sz="0" w:space="0" w:color="auto"/>
                <w:left w:val="none" w:sz="0" w:space="0" w:color="auto"/>
                <w:bottom w:val="none" w:sz="0" w:space="0" w:color="auto"/>
                <w:right w:val="none" w:sz="0" w:space="0" w:color="auto"/>
              </w:divBdr>
              <w:divsChild>
                <w:div w:id="611017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54271">
          <w:marLeft w:val="0"/>
          <w:marRight w:val="0"/>
          <w:marTop w:val="300"/>
          <w:marBottom w:val="0"/>
          <w:divBdr>
            <w:top w:val="none" w:sz="0" w:space="0" w:color="auto"/>
            <w:left w:val="none" w:sz="0" w:space="0" w:color="auto"/>
            <w:bottom w:val="none" w:sz="0" w:space="0" w:color="auto"/>
            <w:right w:val="none" w:sz="0" w:space="0" w:color="auto"/>
          </w:divBdr>
          <w:divsChild>
            <w:div w:id="557864512">
              <w:marLeft w:val="0"/>
              <w:marRight w:val="0"/>
              <w:marTop w:val="0"/>
              <w:marBottom w:val="0"/>
              <w:divBdr>
                <w:top w:val="none" w:sz="0" w:space="0" w:color="auto"/>
                <w:left w:val="none" w:sz="0" w:space="0" w:color="auto"/>
                <w:bottom w:val="none" w:sz="0" w:space="0" w:color="auto"/>
                <w:right w:val="none" w:sz="0" w:space="0" w:color="auto"/>
              </w:divBdr>
              <w:divsChild>
                <w:div w:id="375618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891539">
          <w:marLeft w:val="0"/>
          <w:marRight w:val="0"/>
          <w:marTop w:val="300"/>
          <w:marBottom w:val="0"/>
          <w:divBdr>
            <w:top w:val="none" w:sz="0" w:space="0" w:color="auto"/>
            <w:left w:val="none" w:sz="0" w:space="0" w:color="auto"/>
            <w:bottom w:val="none" w:sz="0" w:space="0" w:color="auto"/>
            <w:right w:val="none" w:sz="0" w:space="0" w:color="auto"/>
          </w:divBdr>
          <w:divsChild>
            <w:div w:id="911044338">
              <w:marLeft w:val="0"/>
              <w:marRight w:val="0"/>
              <w:marTop w:val="0"/>
              <w:marBottom w:val="0"/>
              <w:divBdr>
                <w:top w:val="none" w:sz="0" w:space="0" w:color="auto"/>
                <w:left w:val="none" w:sz="0" w:space="0" w:color="auto"/>
                <w:bottom w:val="none" w:sz="0" w:space="0" w:color="auto"/>
                <w:right w:val="none" w:sz="0" w:space="0" w:color="auto"/>
              </w:divBdr>
              <w:divsChild>
                <w:div w:id="217328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1866557">
      <w:bodyDiv w:val="1"/>
      <w:marLeft w:val="0"/>
      <w:marRight w:val="0"/>
      <w:marTop w:val="0"/>
      <w:marBottom w:val="0"/>
      <w:divBdr>
        <w:top w:val="none" w:sz="0" w:space="0" w:color="auto"/>
        <w:left w:val="none" w:sz="0" w:space="0" w:color="auto"/>
        <w:bottom w:val="none" w:sz="0" w:space="0" w:color="auto"/>
        <w:right w:val="none" w:sz="0" w:space="0" w:color="auto"/>
      </w:divBdr>
      <w:divsChild>
        <w:div w:id="139268088">
          <w:marLeft w:val="0"/>
          <w:marRight w:val="0"/>
          <w:marTop w:val="300"/>
          <w:marBottom w:val="0"/>
          <w:divBdr>
            <w:top w:val="none" w:sz="0" w:space="0" w:color="auto"/>
            <w:left w:val="none" w:sz="0" w:space="0" w:color="auto"/>
            <w:bottom w:val="none" w:sz="0" w:space="0" w:color="auto"/>
            <w:right w:val="none" w:sz="0" w:space="0" w:color="auto"/>
          </w:divBdr>
          <w:divsChild>
            <w:div w:id="1265265091">
              <w:marLeft w:val="0"/>
              <w:marRight w:val="0"/>
              <w:marTop w:val="0"/>
              <w:marBottom w:val="0"/>
              <w:divBdr>
                <w:top w:val="none" w:sz="0" w:space="0" w:color="auto"/>
                <w:left w:val="none" w:sz="0" w:space="0" w:color="auto"/>
                <w:bottom w:val="none" w:sz="0" w:space="0" w:color="auto"/>
                <w:right w:val="none" w:sz="0" w:space="0" w:color="auto"/>
              </w:divBdr>
              <w:divsChild>
                <w:div w:id="1563059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543929">
          <w:marLeft w:val="0"/>
          <w:marRight w:val="0"/>
          <w:marTop w:val="0"/>
          <w:marBottom w:val="0"/>
          <w:divBdr>
            <w:top w:val="none" w:sz="0" w:space="0" w:color="auto"/>
            <w:left w:val="none" w:sz="0" w:space="0" w:color="auto"/>
            <w:bottom w:val="none" w:sz="0" w:space="0" w:color="auto"/>
            <w:right w:val="none" w:sz="0" w:space="0" w:color="auto"/>
          </w:divBdr>
        </w:div>
        <w:div w:id="288709718">
          <w:marLeft w:val="0"/>
          <w:marRight w:val="0"/>
          <w:marTop w:val="0"/>
          <w:marBottom w:val="0"/>
          <w:divBdr>
            <w:top w:val="none" w:sz="0" w:space="0" w:color="auto"/>
            <w:left w:val="none" w:sz="0" w:space="0" w:color="auto"/>
            <w:bottom w:val="none" w:sz="0" w:space="0" w:color="auto"/>
            <w:right w:val="none" w:sz="0" w:space="0" w:color="auto"/>
          </w:divBdr>
        </w:div>
        <w:div w:id="719599108">
          <w:marLeft w:val="0"/>
          <w:marRight w:val="0"/>
          <w:marTop w:val="0"/>
          <w:marBottom w:val="0"/>
          <w:divBdr>
            <w:top w:val="none" w:sz="0" w:space="0" w:color="auto"/>
            <w:left w:val="none" w:sz="0" w:space="0" w:color="auto"/>
            <w:bottom w:val="none" w:sz="0" w:space="0" w:color="auto"/>
            <w:right w:val="none" w:sz="0" w:space="0" w:color="auto"/>
          </w:divBdr>
        </w:div>
        <w:div w:id="722676417">
          <w:marLeft w:val="0"/>
          <w:marRight w:val="0"/>
          <w:marTop w:val="0"/>
          <w:marBottom w:val="0"/>
          <w:divBdr>
            <w:top w:val="none" w:sz="0" w:space="0" w:color="auto"/>
            <w:left w:val="none" w:sz="0" w:space="0" w:color="auto"/>
            <w:bottom w:val="none" w:sz="0" w:space="0" w:color="auto"/>
            <w:right w:val="none" w:sz="0" w:space="0" w:color="auto"/>
          </w:divBdr>
          <w:divsChild>
            <w:div w:id="530992838">
              <w:marLeft w:val="0"/>
              <w:marRight w:val="0"/>
              <w:marTop w:val="0"/>
              <w:marBottom w:val="0"/>
              <w:divBdr>
                <w:top w:val="none" w:sz="0" w:space="0" w:color="auto"/>
                <w:left w:val="none" w:sz="0" w:space="0" w:color="auto"/>
                <w:bottom w:val="none" w:sz="0" w:space="0" w:color="auto"/>
                <w:right w:val="none" w:sz="0" w:space="0" w:color="auto"/>
              </w:divBdr>
            </w:div>
          </w:divsChild>
        </w:div>
        <w:div w:id="808548311">
          <w:marLeft w:val="0"/>
          <w:marRight w:val="0"/>
          <w:marTop w:val="0"/>
          <w:marBottom w:val="0"/>
          <w:divBdr>
            <w:top w:val="none" w:sz="0" w:space="0" w:color="auto"/>
            <w:left w:val="none" w:sz="0" w:space="0" w:color="auto"/>
            <w:bottom w:val="none" w:sz="0" w:space="0" w:color="auto"/>
            <w:right w:val="none" w:sz="0" w:space="0" w:color="auto"/>
          </w:divBdr>
        </w:div>
        <w:div w:id="1019116052">
          <w:marLeft w:val="0"/>
          <w:marRight w:val="0"/>
          <w:marTop w:val="300"/>
          <w:marBottom w:val="0"/>
          <w:divBdr>
            <w:top w:val="none" w:sz="0" w:space="0" w:color="auto"/>
            <w:left w:val="none" w:sz="0" w:space="0" w:color="auto"/>
            <w:bottom w:val="none" w:sz="0" w:space="0" w:color="auto"/>
            <w:right w:val="none" w:sz="0" w:space="0" w:color="auto"/>
          </w:divBdr>
          <w:divsChild>
            <w:div w:id="1465612081">
              <w:marLeft w:val="0"/>
              <w:marRight w:val="0"/>
              <w:marTop w:val="0"/>
              <w:marBottom w:val="0"/>
              <w:divBdr>
                <w:top w:val="none" w:sz="0" w:space="0" w:color="auto"/>
                <w:left w:val="none" w:sz="0" w:space="0" w:color="auto"/>
                <w:bottom w:val="none" w:sz="0" w:space="0" w:color="auto"/>
                <w:right w:val="none" w:sz="0" w:space="0" w:color="auto"/>
              </w:divBdr>
              <w:divsChild>
                <w:div w:id="896159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3262481">
          <w:marLeft w:val="0"/>
          <w:marRight w:val="0"/>
          <w:marTop w:val="0"/>
          <w:marBottom w:val="0"/>
          <w:divBdr>
            <w:top w:val="none" w:sz="0" w:space="0" w:color="auto"/>
            <w:left w:val="none" w:sz="0" w:space="0" w:color="auto"/>
            <w:bottom w:val="none" w:sz="0" w:space="0" w:color="auto"/>
            <w:right w:val="none" w:sz="0" w:space="0" w:color="auto"/>
          </w:divBdr>
        </w:div>
        <w:div w:id="1335953120">
          <w:marLeft w:val="0"/>
          <w:marRight w:val="0"/>
          <w:marTop w:val="0"/>
          <w:marBottom w:val="0"/>
          <w:divBdr>
            <w:top w:val="none" w:sz="0" w:space="0" w:color="auto"/>
            <w:left w:val="none" w:sz="0" w:space="0" w:color="auto"/>
            <w:bottom w:val="none" w:sz="0" w:space="0" w:color="auto"/>
            <w:right w:val="none" w:sz="0" w:space="0" w:color="auto"/>
          </w:divBdr>
          <w:divsChild>
            <w:div w:id="1248881640">
              <w:marLeft w:val="0"/>
              <w:marRight w:val="0"/>
              <w:marTop w:val="0"/>
              <w:marBottom w:val="0"/>
              <w:divBdr>
                <w:top w:val="none" w:sz="0" w:space="0" w:color="auto"/>
                <w:left w:val="none" w:sz="0" w:space="0" w:color="auto"/>
                <w:bottom w:val="none" w:sz="0" w:space="0" w:color="auto"/>
                <w:right w:val="none" w:sz="0" w:space="0" w:color="auto"/>
              </w:divBdr>
            </w:div>
          </w:divsChild>
        </w:div>
        <w:div w:id="1359771878">
          <w:marLeft w:val="0"/>
          <w:marRight w:val="0"/>
          <w:marTop w:val="0"/>
          <w:marBottom w:val="0"/>
          <w:divBdr>
            <w:top w:val="none" w:sz="0" w:space="0" w:color="auto"/>
            <w:left w:val="none" w:sz="0" w:space="0" w:color="auto"/>
            <w:bottom w:val="none" w:sz="0" w:space="0" w:color="auto"/>
            <w:right w:val="none" w:sz="0" w:space="0" w:color="auto"/>
          </w:divBdr>
          <w:divsChild>
            <w:div w:id="1662267751">
              <w:marLeft w:val="0"/>
              <w:marRight w:val="0"/>
              <w:marTop w:val="0"/>
              <w:marBottom w:val="0"/>
              <w:divBdr>
                <w:top w:val="none" w:sz="0" w:space="0" w:color="auto"/>
                <w:left w:val="none" w:sz="0" w:space="0" w:color="auto"/>
                <w:bottom w:val="none" w:sz="0" w:space="0" w:color="auto"/>
                <w:right w:val="none" w:sz="0" w:space="0" w:color="auto"/>
              </w:divBdr>
            </w:div>
          </w:divsChild>
        </w:div>
        <w:div w:id="1370568754">
          <w:marLeft w:val="0"/>
          <w:marRight w:val="0"/>
          <w:marTop w:val="0"/>
          <w:marBottom w:val="0"/>
          <w:divBdr>
            <w:top w:val="none" w:sz="0" w:space="0" w:color="auto"/>
            <w:left w:val="none" w:sz="0" w:space="0" w:color="auto"/>
            <w:bottom w:val="none" w:sz="0" w:space="0" w:color="auto"/>
            <w:right w:val="none" w:sz="0" w:space="0" w:color="auto"/>
          </w:divBdr>
        </w:div>
        <w:div w:id="1476096217">
          <w:marLeft w:val="0"/>
          <w:marRight w:val="0"/>
          <w:marTop w:val="0"/>
          <w:marBottom w:val="0"/>
          <w:divBdr>
            <w:top w:val="none" w:sz="0" w:space="0" w:color="auto"/>
            <w:left w:val="none" w:sz="0" w:space="0" w:color="auto"/>
            <w:bottom w:val="none" w:sz="0" w:space="0" w:color="auto"/>
            <w:right w:val="none" w:sz="0" w:space="0" w:color="auto"/>
          </w:divBdr>
        </w:div>
        <w:div w:id="1575627039">
          <w:marLeft w:val="0"/>
          <w:marRight w:val="0"/>
          <w:marTop w:val="0"/>
          <w:marBottom w:val="0"/>
          <w:divBdr>
            <w:top w:val="none" w:sz="0" w:space="0" w:color="auto"/>
            <w:left w:val="none" w:sz="0" w:space="0" w:color="auto"/>
            <w:bottom w:val="none" w:sz="0" w:space="0" w:color="auto"/>
            <w:right w:val="none" w:sz="0" w:space="0" w:color="auto"/>
          </w:divBdr>
          <w:divsChild>
            <w:div w:id="181552195">
              <w:marLeft w:val="0"/>
              <w:marRight w:val="0"/>
              <w:marTop w:val="0"/>
              <w:marBottom w:val="0"/>
              <w:divBdr>
                <w:top w:val="none" w:sz="0" w:space="0" w:color="auto"/>
                <w:left w:val="none" w:sz="0" w:space="0" w:color="auto"/>
                <w:bottom w:val="none" w:sz="0" w:space="0" w:color="auto"/>
                <w:right w:val="none" w:sz="0" w:space="0" w:color="auto"/>
              </w:divBdr>
            </w:div>
          </w:divsChild>
        </w:div>
        <w:div w:id="1622109861">
          <w:marLeft w:val="0"/>
          <w:marRight w:val="0"/>
          <w:marTop w:val="300"/>
          <w:marBottom w:val="0"/>
          <w:divBdr>
            <w:top w:val="none" w:sz="0" w:space="0" w:color="auto"/>
            <w:left w:val="none" w:sz="0" w:space="0" w:color="auto"/>
            <w:bottom w:val="none" w:sz="0" w:space="0" w:color="auto"/>
            <w:right w:val="none" w:sz="0" w:space="0" w:color="auto"/>
          </w:divBdr>
          <w:divsChild>
            <w:div w:id="1437484276">
              <w:marLeft w:val="0"/>
              <w:marRight w:val="0"/>
              <w:marTop w:val="0"/>
              <w:marBottom w:val="0"/>
              <w:divBdr>
                <w:top w:val="none" w:sz="0" w:space="0" w:color="auto"/>
                <w:left w:val="none" w:sz="0" w:space="0" w:color="auto"/>
                <w:bottom w:val="none" w:sz="0" w:space="0" w:color="auto"/>
                <w:right w:val="none" w:sz="0" w:space="0" w:color="auto"/>
              </w:divBdr>
              <w:divsChild>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093598">
          <w:marLeft w:val="0"/>
          <w:marRight w:val="0"/>
          <w:marTop w:val="300"/>
          <w:marBottom w:val="0"/>
          <w:divBdr>
            <w:top w:val="none" w:sz="0" w:space="0" w:color="auto"/>
            <w:left w:val="none" w:sz="0" w:space="0" w:color="auto"/>
            <w:bottom w:val="none" w:sz="0" w:space="0" w:color="auto"/>
            <w:right w:val="none" w:sz="0" w:space="0" w:color="auto"/>
          </w:divBdr>
          <w:divsChild>
            <w:div w:id="1432630919">
              <w:marLeft w:val="0"/>
              <w:marRight w:val="0"/>
              <w:marTop w:val="0"/>
              <w:marBottom w:val="0"/>
              <w:divBdr>
                <w:top w:val="none" w:sz="0" w:space="0" w:color="auto"/>
                <w:left w:val="none" w:sz="0" w:space="0" w:color="auto"/>
                <w:bottom w:val="none" w:sz="0" w:space="0" w:color="auto"/>
                <w:right w:val="none" w:sz="0" w:space="0" w:color="auto"/>
              </w:divBdr>
              <w:divsChild>
                <w:div w:id="236135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105085">
          <w:marLeft w:val="0"/>
          <w:marRight w:val="0"/>
          <w:marTop w:val="0"/>
          <w:marBottom w:val="0"/>
          <w:divBdr>
            <w:top w:val="none" w:sz="0" w:space="0" w:color="auto"/>
            <w:left w:val="none" w:sz="0" w:space="0" w:color="auto"/>
            <w:bottom w:val="none" w:sz="0" w:space="0" w:color="auto"/>
            <w:right w:val="none" w:sz="0" w:space="0" w:color="auto"/>
          </w:divBdr>
          <w:divsChild>
            <w:div w:id="1799294273">
              <w:marLeft w:val="0"/>
              <w:marRight w:val="0"/>
              <w:marTop w:val="0"/>
              <w:marBottom w:val="0"/>
              <w:divBdr>
                <w:top w:val="none" w:sz="0" w:space="0" w:color="auto"/>
                <w:left w:val="none" w:sz="0" w:space="0" w:color="auto"/>
                <w:bottom w:val="none" w:sz="0" w:space="0" w:color="auto"/>
                <w:right w:val="none" w:sz="0" w:space="0" w:color="auto"/>
              </w:divBdr>
            </w:div>
          </w:divsChild>
        </w:div>
        <w:div w:id="2059933154">
          <w:marLeft w:val="0"/>
          <w:marRight w:val="0"/>
          <w:marTop w:val="0"/>
          <w:marBottom w:val="0"/>
          <w:divBdr>
            <w:top w:val="none" w:sz="0" w:space="0" w:color="auto"/>
            <w:left w:val="none" w:sz="0" w:space="0" w:color="auto"/>
            <w:bottom w:val="none" w:sz="0" w:space="0" w:color="auto"/>
            <w:right w:val="none" w:sz="0" w:space="0" w:color="auto"/>
          </w:divBdr>
          <w:divsChild>
            <w:div w:id="1583830142">
              <w:marLeft w:val="0"/>
              <w:marRight w:val="0"/>
              <w:marTop w:val="0"/>
              <w:marBottom w:val="0"/>
              <w:divBdr>
                <w:top w:val="none" w:sz="0" w:space="0" w:color="auto"/>
                <w:left w:val="none" w:sz="0" w:space="0" w:color="auto"/>
                <w:bottom w:val="none" w:sz="0" w:space="0" w:color="auto"/>
                <w:right w:val="none" w:sz="0" w:space="0" w:color="auto"/>
              </w:divBdr>
            </w:div>
          </w:divsChild>
        </w:div>
        <w:div w:id="2086032645">
          <w:marLeft w:val="0"/>
          <w:marRight w:val="0"/>
          <w:marTop w:val="0"/>
          <w:marBottom w:val="0"/>
          <w:divBdr>
            <w:top w:val="none" w:sz="0" w:space="0" w:color="auto"/>
            <w:left w:val="none" w:sz="0" w:space="0" w:color="auto"/>
            <w:bottom w:val="none" w:sz="0" w:space="0" w:color="auto"/>
            <w:right w:val="none" w:sz="0" w:space="0" w:color="auto"/>
          </w:divBdr>
          <w:divsChild>
            <w:div w:id="5501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294477">
      <w:bodyDiv w:val="1"/>
      <w:marLeft w:val="0"/>
      <w:marRight w:val="0"/>
      <w:marTop w:val="0"/>
      <w:marBottom w:val="0"/>
      <w:divBdr>
        <w:top w:val="none" w:sz="0" w:space="0" w:color="auto"/>
        <w:left w:val="none" w:sz="0" w:space="0" w:color="auto"/>
        <w:bottom w:val="none" w:sz="0" w:space="0" w:color="auto"/>
        <w:right w:val="none" w:sz="0" w:space="0" w:color="auto"/>
      </w:divBdr>
      <w:divsChild>
        <w:div w:id="690187938">
          <w:marLeft w:val="0"/>
          <w:marRight w:val="0"/>
          <w:marTop w:val="0"/>
          <w:marBottom w:val="0"/>
          <w:divBdr>
            <w:top w:val="none" w:sz="0" w:space="0" w:color="auto"/>
            <w:left w:val="none" w:sz="0" w:space="0" w:color="auto"/>
            <w:bottom w:val="none" w:sz="0" w:space="0" w:color="auto"/>
            <w:right w:val="none" w:sz="0" w:space="0" w:color="auto"/>
          </w:divBdr>
        </w:div>
        <w:div w:id="1645543921">
          <w:marLeft w:val="0"/>
          <w:marRight w:val="0"/>
          <w:marTop w:val="0"/>
          <w:marBottom w:val="0"/>
          <w:divBdr>
            <w:top w:val="none" w:sz="0" w:space="0" w:color="auto"/>
            <w:left w:val="none" w:sz="0" w:space="0" w:color="auto"/>
            <w:bottom w:val="none" w:sz="0" w:space="0" w:color="auto"/>
            <w:right w:val="none" w:sz="0" w:space="0" w:color="auto"/>
          </w:divBdr>
          <w:divsChild>
            <w:div w:id="1905874993">
              <w:marLeft w:val="0"/>
              <w:marRight w:val="0"/>
              <w:marTop w:val="0"/>
              <w:marBottom w:val="0"/>
              <w:divBdr>
                <w:top w:val="none" w:sz="0" w:space="0" w:color="auto"/>
                <w:left w:val="none" w:sz="0" w:space="0" w:color="auto"/>
                <w:bottom w:val="none" w:sz="0" w:space="0" w:color="auto"/>
                <w:right w:val="none" w:sz="0" w:space="0" w:color="auto"/>
              </w:divBdr>
            </w:div>
          </w:divsChild>
        </w:div>
        <w:div w:id="12272984">
          <w:marLeft w:val="0"/>
          <w:marRight w:val="0"/>
          <w:marTop w:val="0"/>
          <w:marBottom w:val="0"/>
          <w:divBdr>
            <w:top w:val="none" w:sz="0" w:space="0" w:color="auto"/>
            <w:left w:val="none" w:sz="0" w:space="0" w:color="auto"/>
            <w:bottom w:val="none" w:sz="0" w:space="0" w:color="auto"/>
            <w:right w:val="none" w:sz="0" w:space="0" w:color="auto"/>
          </w:divBdr>
        </w:div>
        <w:div w:id="605380830">
          <w:marLeft w:val="0"/>
          <w:marRight w:val="0"/>
          <w:marTop w:val="0"/>
          <w:marBottom w:val="0"/>
          <w:divBdr>
            <w:top w:val="none" w:sz="0" w:space="0" w:color="auto"/>
            <w:left w:val="none" w:sz="0" w:space="0" w:color="auto"/>
            <w:bottom w:val="none" w:sz="0" w:space="0" w:color="auto"/>
            <w:right w:val="none" w:sz="0" w:space="0" w:color="auto"/>
          </w:divBdr>
          <w:divsChild>
            <w:div w:id="1846243010">
              <w:marLeft w:val="0"/>
              <w:marRight w:val="0"/>
              <w:marTop w:val="0"/>
              <w:marBottom w:val="0"/>
              <w:divBdr>
                <w:top w:val="none" w:sz="0" w:space="0" w:color="auto"/>
                <w:left w:val="none" w:sz="0" w:space="0" w:color="auto"/>
                <w:bottom w:val="none" w:sz="0" w:space="0" w:color="auto"/>
                <w:right w:val="none" w:sz="0" w:space="0" w:color="auto"/>
              </w:divBdr>
            </w:div>
          </w:divsChild>
        </w:div>
        <w:div w:id="1051614378">
          <w:marLeft w:val="0"/>
          <w:marRight w:val="0"/>
          <w:marTop w:val="0"/>
          <w:marBottom w:val="0"/>
          <w:divBdr>
            <w:top w:val="none" w:sz="0" w:space="0" w:color="auto"/>
            <w:left w:val="none" w:sz="0" w:space="0" w:color="auto"/>
            <w:bottom w:val="none" w:sz="0" w:space="0" w:color="auto"/>
            <w:right w:val="none" w:sz="0" w:space="0" w:color="auto"/>
          </w:divBdr>
        </w:div>
        <w:div w:id="1019429830">
          <w:marLeft w:val="0"/>
          <w:marRight w:val="0"/>
          <w:marTop w:val="0"/>
          <w:marBottom w:val="0"/>
          <w:divBdr>
            <w:top w:val="none" w:sz="0" w:space="0" w:color="auto"/>
            <w:left w:val="none" w:sz="0" w:space="0" w:color="auto"/>
            <w:bottom w:val="none" w:sz="0" w:space="0" w:color="auto"/>
            <w:right w:val="none" w:sz="0" w:space="0" w:color="auto"/>
          </w:divBdr>
          <w:divsChild>
            <w:div w:id="274168862">
              <w:marLeft w:val="0"/>
              <w:marRight w:val="0"/>
              <w:marTop w:val="0"/>
              <w:marBottom w:val="0"/>
              <w:divBdr>
                <w:top w:val="none" w:sz="0" w:space="0" w:color="auto"/>
                <w:left w:val="none" w:sz="0" w:space="0" w:color="auto"/>
                <w:bottom w:val="none" w:sz="0" w:space="0" w:color="auto"/>
                <w:right w:val="none" w:sz="0" w:space="0" w:color="auto"/>
              </w:divBdr>
            </w:div>
          </w:divsChild>
        </w:div>
        <w:div w:id="381634949">
          <w:marLeft w:val="0"/>
          <w:marRight w:val="0"/>
          <w:marTop w:val="0"/>
          <w:marBottom w:val="0"/>
          <w:divBdr>
            <w:top w:val="none" w:sz="0" w:space="0" w:color="auto"/>
            <w:left w:val="none" w:sz="0" w:space="0" w:color="auto"/>
            <w:bottom w:val="none" w:sz="0" w:space="0" w:color="auto"/>
            <w:right w:val="none" w:sz="0" w:space="0" w:color="auto"/>
          </w:divBdr>
        </w:div>
        <w:div w:id="1194146388">
          <w:marLeft w:val="0"/>
          <w:marRight w:val="0"/>
          <w:marTop w:val="0"/>
          <w:marBottom w:val="0"/>
          <w:divBdr>
            <w:top w:val="none" w:sz="0" w:space="0" w:color="auto"/>
            <w:left w:val="none" w:sz="0" w:space="0" w:color="auto"/>
            <w:bottom w:val="none" w:sz="0" w:space="0" w:color="auto"/>
            <w:right w:val="none" w:sz="0" w:space="0" w:color="auto"/>
          </w:divBdr>
          <w:divsChild>
            <w:div w:id="570896296">
              <w:marLeft w:val="0"/>
              <w:marRight w:val="0"/>
              <w:marTop w:val="0"/>
              <w:marBottom w:val="0"/>
              <w:divBdr>
                <w:top w:val="none" w:sz="0" w:space="0" w:color="auto"/>
                <w:left w:val="none" w:sz="0" w:space="0" w:color="auto"/>
                <w:bottom w:val="none" w:sz="0" w:space="0" w:color="auto"/>
                <w:right w:val="none" w:sz="0" w:space="0" w:color="auto"/>
              </w:divBdr>
            </w:div>
          </w:divsChild>
        </w:div>
        <w:div w:id="1084256827">
          <w:marLeft w:val="0"/>
          <w:marRight w:val="0"/>
          <w:marTop w:val="0"/>
          <w:marBottom w:val="0"/>
          <w:divBdr>
            <w:top w:val="none" w:sz="0" w:space="0" w:color="auto"/>
            <w:left w:val="none" w:sz="0" w:space="0" w:color="auto"/>
            <w:bottom w:val="none" w:sz="0" w:space="0" w:color="auto"/>
            <w:right w:val="none" w:sz="0" w:space="0" w:color="auto"/>
          </w:divBdr>
        </w:div>
        <w:div w:id="1599562902">
          <w:marLeft w:val="0"/>
          <w:marRight w:val="0"/>
          <w:marTop w:val="0"/>
          <w:marBottom w:val="0"/>
          <w:divBdr>
            <w:top w:val="none" w:sz="0" w:space="0" w:color="auto"/>
            <w:left w:val="none" w:sz="0" w:space="0" w:color="auto"/>
            <w:bottom w:val="none" w:sz="0" w:space="0" w:color="auto"/>
            <w:right w:val="none" w:sz="0" w:space="0" w:color="auto"/>
          </w:divBdr>
          <w:divsChild>
            <w:div w:id="1780104662">
              <w:marLeft w:val="0"/>
              <w:marRight w:val="0"/>
              <w:marTop w:val="0"/>
              <w:marBottom w:val="0"/>
              <w:divBdr>
                <w:top w:val="none" w:sz="0" w:space="0" w:color="auto"/>
                <w:left w:val="none" w:sz="0" w:space="0" w:color="auto"/>
                <w:bottom w:val="none" w:sz="0" w:space="0" w:color="auto"/>
                <w:right w:val="none" w:sz="0" w:space="0" w:color="auto"/>
              </w:divBdr>
            </w:div>
          </w:divsChild>
        </w:div>
        <w:div w:id="1876262906">
          <w:marLeft w:val="0"/>
          <w:marRight w:val="0"/>
          <w:marTop w:val="0"/>
          <w:marBottom w:val="0"/>
          <w:divBdr>
            <w:top w:val="none" w:sz="0" w:space="0" w:color="auto"/>
            <w:left w:val="none" w:sz="0" w:space="0" w:color="auto"/>
            <w:bottom w:val="none" w:sz="0" w:space="0" w:color="auto"/>
            <w:right w:val="none" w:sz="0" w:space="0" w:color="auto"/>
          </w:divBdr>
        </w:div>
        <w:div w:id="1592930796">
          <w:marLeft w:val="0"/>
          <w:marRight w:val="0"/>
          <w:marTop w:val="0"/>
          <w:marBottom w:val="0"/>
          <w:divBdr>
            <w:top w:val="none" w:sz="0" w:space="0" w:color="auto"/>
            <w:left w:val="none" w:sz="0" w:space="0" w:color="auto"/>
            <w:bottom w:val="none" w:sz="0" w:space="0" w:color="auto"/>
            <w:right w:val="none" w:sz="0" w:space="0" w:color="auto"/>
          </w:divBdr>
          <w:divsChild>
            <w:div w:id="1145126528">
              <w:marLeft w:val="0"/>
              <w:marRight w:val="0"/>
              <w:marTop w:val="0"/>
              <w:marBottom w:val="0"/>
              <w:divBdr>
                <w:top w:val="none" w:sz="0" w:space="0" w:color="auto"/>
                <w:left w:val="none" w:sz="0" w:space="0" w:color="auto"/>
                <w:bottom w:val="none" w:sz="0" w:space="0" w:color="auto"/>
                <w:right w:val="none" w:sz="0" w:space="0" w:color="auto"/>
              </w:divBdr>
            </w:div>
          </w:divsChild>
        </w:div>
        <w:div w:id="892546018">
          <w:marLeft w:val="0"/>
          <w:marRight w:val="0"/>
          <w:marTop w:val="0"/>
          <w:marBottom w:val="0"/>
          <w:divBdr>
            <w:top w:val="none" w:sz="0" w:space="0" w:color="auto"/>
            <w:left w:val="none" w:sz="0" w:space="0" w:color="auto"/>
            <w:bottom w:val="none" w:sz="0" w:space="0" w:color="auto"/>
            <w:right w:val="none" w:sz="0" w:space="0" w:color="auto"/>
          </w:divBdr>
        </w:div>
        <w:div w:id="935405111">
          <w:marLeft w:val="0"/>
          <w:marRight w:val="0"/>
          <w:marTop w:val="0"/>
          <w:marBottom w:val="0"/>
          <w:divBdr>
            <w:top w:val="none" w:sz="0" w:space="0" w:color="auto"/>
            <w:left w:val="none" w:sz="0" w:space="0" w:color="auto"/>
            <w:bottom w:val="none" w:sz="0" w:space="0" w:color="auto"/>
            <w:right w:val="none" w:sz="0" w:space="0" w:color="auto"/>
          </w:divBdr>
          <w:divsChild>
            <w:div w:id="479619334">
              <w:marLeft w:val="0"/>
              <w:marRight w:val="0"/>
              <w:marTop w:val="0"/>
              <w:marBottom w:val="0"/>
              <w:divBdr>
                <w:top w:val="none" w:sz="0" w:space="0" w:color="auto"/>
                <w:left w:val="none" w:sz="0" w:space="0" w:color="auto"/>
                <w:bottom w:val="none" w:sz="0" w:space="0" w:color="auto"/>
                <w:right w:val="none" w:sz="0" w:space="0" w:color="auto"/>
              </w:divBdr>
            </w:div>
          </w:divsChild>
        </w:div>
        <w:div w:id="1149134707">
          <w:marLeft w:val="0"/>
          <w:marRight w:val="0"/>
          <w:marTop w:val="300"/>
          <w:marBottom w:val="0"/>
          <w:divBdr>
            <w:top w:val="none" w:sz="0" w:space="0" w:color="auto"/>
            <w:left w:val="none" w:sz="0" w:space="0" w:color="auto"/>
            <w:bottom w:val="none" w:sz="0" w:space="0" w:color="auto"/>
            <w:right w:val="none" w:sz="0" w:space="0" w:color="auto"/>
          </w:divBdr>
          <w:divsChild>
            <w:div w:id="2130273709">
              <w:marLeft w:val="0"/>
              <w:marRight w:val="0"/>
              <w:marTop w:val="0"/>
              <w:marBottom w:val="0"/>
              <w:divBdr>
                <w:top w:val="none" w:sz="0" w:space="0" w:color="auto"/>
                <w:left w:val="none" w:sz="0" w:space="0" w:color="auto"/>
                <w:bottom w:val="none" w:sz="0" w:space="0" w:color="auto"/>
                <w:right w:val="none" w:sz="0" w:space="0" w:color="auto"/>
              </w:divBdr>
              <w:divsChild>
                <w:div w:id="365835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0510306">
          <w:marLeft w:val="0"/>
          <w:marRight w:val="0"/>
          <w:marTop w:val="300"/>
          <w:marBottom w:val="0"/>
          <w:divBdr>
            <w:top w:val="none" w:sz="0" w:space="0" w:color="auto"/>
            <w:left w:val="none" w:sz="0" w:space="0" w:color="auto"/>
            <w:bottom w:val="none" w:sz="0" w:space="0" w:color="auto"/>
            <w:right w:val="none" w:sz="0" w:space="0" w:color="auto"/>
          </w:divBdr>
          <w:divsChild>
            <w:div w:id="1937442813">
              <w:marLeft w:val="0"/>
              <w:marRight w:val="0"/>
              <w:marTop w:val="0"/>
              <w:marBottom w:val="0"/>
              <w:divBdr>
                <w:top w:val="none" w:sz="0" w:space="0" w:color="auto"/>
                <w:left w:val="none" w:sz="0" w:space="0" w:color="auto"/>
                <w:bottom w:val="none" w:sz="0" w:space="0" w:color="auto"/>
                <w:right w:val="none" w:sz="0" w:space="0" w:color="auto"/>
              </w:divBdr>
              <w:divsChild>
                <w:div w:id="1040781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657016">
          <w:marLeft w:val="0"/>
          <w:marRight w:val="0"/>
          <w:marTop w:val="300"/>
          <w:marBottom w:val="0"/>
          <w:divBdr>
            <w:top w:val="none" w:sz="0" w:space="0" w:color="auto"/>
            <w:left w:val="none" w:sz="0" w:space="0" w:color="auto"/>
            <w:bottom w:val="none" w:sz="0" w:space="0" w:color="auto"/>
            <w:right w:val="none" w:sz="0" w:space="0" w:color="auto"/>
          </w:divBdr>
          <w:divsChild>
            <w:div w:id="215511321">
              <w:marLeft w:val="0"/>
              <w:marRight w:val="0"/>
              <w:marTop w:val="0"/>
              <w:marBottom w:val="0"/>
              <w:divBdr>
                <w:top w:val="none" w:sz="0" w:space="0" w:color="auto"/>
                <w:left w:val="none" w:sz="0" w:space="0" w:color="auto"/>
                <w:bottom w:val="none" w:sz="0" w:space="0" w:color="auto"/>
                <w:right w:val="none" w:sz="0" w:space="0" w:color="auto"/>
              </w:divBdr>
              <w:divsChild>
                <w:div w:id="1914925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0236391">
          <w:marLeft w:val="0"/>
          <w:marRight w:val="0"/>
          <w:marTop w:val="300"/>
          <w:marBottom w:val="0"/>
          <w:divBdr>
            <w:top w:val="none" w:sz="0" w:space="0" w:color="auto"/>
            <w:left w:val="none" w:sz="0" w:space="0" w:color="auto"/>
            <w:bottom w:val="none" w:sz="0" w:space="0" w:color="auto"/>
            <w:right w:val="none" w:sz="0" w:space="0" w:color="auto"/>
          </w:divBdr>
          <w:divsChild>
            <w:div w:id="215824634">
              <w:marLeft w:val="0"/>
              <w:marRight w:val="0"/>
              <w:marTop w:val="0"/>
              <w:marBottom w:val="0"/>
              <w:divBdr>
                <w:top w:val="none" w:sz="0" w:space="0" w:color="auto"/>
                <w:left w:val="none" w:sz="0" w:space="0" w:color="auto"/>
                <w:bottom w:val="none" w:sz="0" w:space="0" w:color="auto"/>
                <w:right w:val="none" w:sz="0" w:space="0" w:color="auto"/>
              </w:divBdr>
              <w:divsChild>
                <w:div w:id="510992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3414795">
      <w:bodyDiv w:val="1"/>
      <w:marLeft w:val="0"/>
      <w:marRight w:val="0"/>
      <w:marTop w:val="0"/>
      <w:marBottom w:val="0"/>
      <w:divBdr>
        <w:top w:val="none" w:sz="0" w:space="0" w:color="auto"/>
        <w:left w:val="none" w:sz="0" w:space="0" w:color="auto"/>
        <w:bottom w:val="none" w:sz="0" w:space="0" w:color="auto"/>
        <w:right w:val="none" w:sz="0" w:space="0" w:color="auto"/>
      </w:divBdr>
      <w:divsChild>
        <w:div w:id="294331937">
          <w:marLeft w:val="0"/>
          <w:marRight w:val="0"/>
          <w:marTop w:val="300"/>
          <w:marBottom w:val="0"/>
          <w:divBdr>
            <w:top w:val="none" w:sz="0" w:space="0" w:color="auto"/>
            <w:left w:val="none" w:sz="0" w:space="0" w:color="auto"/>
            <w:bottom w:val="none" w:sz="0" w:space="0" w:color="auto"/>
            <w:right w:val="none" w:sz="0" w:space="0" w:color="auto"/>
          </w:divBdr>
          <w:divsChild>
            <w:div w:id="1869684011">
              <w:marLeft w:val="0"/>
              <w:marRight w:val="0"/>
              <w:marTop w:val="0"/>
              <w:marBottom w:val="0"/>
              <w:divBdr>
                <w:top w:val="none" w:sz="0" w:space="0" w:color="auto"/>
                <w:left w:val="none" w:sz="0" w:space="0" w:color="auto"/>
                <w:bottom w:val="none" w:sz="0" w:space="0" w:color="auto"/>
                <w:right w:val="none" w:sz="0" w:space="0" w:color="auto"/>
              </w:divBdr>
              <w:divsChild>
                <w:div w:id="36945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687401">
          <w:marLeft w:val="0"/>
          <w:marRight w:val="0"/>
          <w:marTop w:val="0"/>
          <w:marBottom w:val="0"/>
          <w:divBdr>
            <w:top w:val="none" w:sz="0" w:space="0" w:color="auto"/>
            <w:left w:val="none" w:sz="0" w:space="0" w:color="auto"/>
            <w:bottom w:val="none" w:sz="0" w:space="0" w:color="auto"/>
            <w:right w:val="none" w:sz="0" w:space="0" w:color="auto"/>
          </w:divBdr>
          <w:divsChild>
            <w:div w:id="1322155404">
              <w:marLeft w:val="0"/>
              <w:marRight w:val="0"/>
              <w:marTop w:val="0"/>
              <w:marBottom w:val="0"/>
              <w:divBdr>
                <w:top w:val="none" w:sz="0" w:space="0" w:color="auto"/>
                <w:left w:val="none" w:sz="0" w:space="0" w:color="auto"/>
                <w:bottom w:val="none" w:sz="0" w:space="0" w:color="auto"/>
                <w:right w:val="none" w:sz="0" w:space="0" w:color="auto"/>
              </w:divBdr>
            </w:div>
          </w:divsChild>
        </w:div>
        <w:div w:id="341904743">
          <w:marLeft w:val="0"/>
          <w:marRight w:val="0"/>
          <w:marTop w:val="0"/>
          <w:marBottom w:val="0"/>
          <w:divBdr>
            <w:top w:val="none" w:sz="0" w:space="0" w:color="auto"/>
            <w:left w:val="none" w:sz="0" w:space="0" w:color="auto"/>
            <w:bottom w:val="none" w:sz="0" w:space="0" w:color="auto"/>
            <w:right w:val="none" w:sz="0" w:space="0" w:color="auto"/>
          </w:divBdr>
          <w:divsChild>
            <w:div w:id="2019261139">
              <w:marLeft w:val="0"/>
              <w:marRight w:val="0"/>
              <w:marTop w:val="0"/>
              <w:marBottom w:val="0"/>
              <w:divBdr>
                <w:top w:val="none" w:sz="0" w:space="0" w:color="auto"/>
                <w:left w:val="none" w:sz="0" w:space="0" w:color="auto"/>
                <w:bottom w:val="none" w:sz="0" w:space="0" w:color="auto"/>
                <w:right w:val="none" w:sz="0" w:space="0" w:color="auto"/>
              </w:divBdr>
            </w:div>
          </w:divsChild>
        </w:div>
        <w:div w:id="544488612">
          <w:marLeft w:val="0"/>
          <w:marRight w:val="0"/>
          <w:marTop w:val="0"/>
          <w:marBottom w:val="0"/>
          <w:divBdr>
            <w:top w:val="none" w:sz="0" w:space="0" w:color="auto"/>
            <w:left w:val="none" w:sz="0" w:space="0" w:color="auto"/>
            <w:bottom w:val="none" w:sz="0" w:space="0" w:color="auto"/>
            <w:right w:val="none" w:sz="0" w:space="0" w:color="auto"/>
          </w:divBdr>
        </w:div>
        <w:div w:id="912159390">
          <w:marLeft w:val="0"/>
          <w:marRight w:val="0"/>
          <w:marTop w:val="0"/>
          <w:marBottom w:val="0"/>
          <w:divBdr>
            <w:top w:val="none" w:sz="0" w:space="0" w:color="auto"/>
            <w:left w:val="none" w:sz="0" w:space="0" w:color="auto"/>
            <w:bottom w:val="none" w:sz="0" w:space="0" w:color="auto"/>
            <w:right w:val="none" w:sz="0" w:space="0" w:color="auto"/>
          </w:divBdr>
          <w:divsChild>
            <w:div w:id="647898730">
              <w:marLeft w:val="0"/>
              <w:marRight w:val="0"/>
              <w:marTop w:val="0"/>
              <w:marBottom w:val="0"/>
              <w:divBdr>
                <w:top w:val="none" w:sz="0" w:space="0" w:color="auto"/>
                <w:left w:val="none" w:sz="0" w:space="0" w:color="auto"/>
                <w:bottom w:val="none" w:sz="0" w:space="0" w:color="auto"/>
                <w:right w:val="none" w:sz="0" w:space="0" w:color="auto"/>
              </w:divBdr>
            </w:div>
          </w:divsChild>
        </w:div>
        <w:div w:id="958729916">
          <w:marLeft w:val="0"/>
          <w:marRight w:val="0"/>
          <w:marTop w:val="0"/>
          <w:marBottom w:val="0"/>
          <w:divBdr>
            <w:top w:val="none" w:sz="0" w:space="0" w:color="auto"/>
            <w:left w:val="none" w:sz="0" w:space="0" w:color="auto"/>
            <w:bottom w:val="none" w:sz="0" w:space="0" w:color="auto"/>
            <w:right w:val="none" w:sz="0" w:space="0" w:color="auto"/>
          </w:divBdr>
          <w:divsChild>
            <w:div w:id="80764356">
              <w:marLeft w:val="0"/>
              <w:marRight w:val="0"/>
              <w:marTop w:val="0"/>
              <w:marBottom w:val="0"/>
              <w:divBdr>
                <w:top w:val="none" w:sz="0" w:space="0" w:color="auto"/>
                <w:left w:val="none" w:sz="0" w:space="0" w:color="auto"/>
                <w:bottom w:val="none" w:sz="0" w:space="0" w:color="auto"/>
                <w:right w:val="none" w:sz="0" w:space="0" w:color="auto"/>
              </w:divBdr>
            </w:div>
          </w:divsChild>
        </w:div>
        <w:div w:id="1066299860">
          <w:marLeft w:val="0"/>
          <w:marRight w:val="0"/>
          <w:marTop w:val="300"/>
          <w:marBottom w:val="0"/>
          <w:divBdr>
            <w:top w:val="none" w:sz="0" w:space="0" w:color="auto"/>
            <w:left w:val="none" w:sz="0" w:space="0" w:color="auto"/>
            <w:bottom w:val="none" w:sz="0" w:space="0" w:color="auto"/>
            <w:right w:val="none" w:sz="0" w:space="0" w:color="auto"/>
          </w:divBdr>
          <w:divsChild>
            <w:div w:id="1251696121">
              <w:marLeft w:val="0"/>
              <w:marRight w:val="0"/>
              <w:marTop w:val="0"/>
              <w:marBottom w:val="0"/>
              <w:divBdr>
                <w:top w:val="none" w:sz="0" w:space="0" w:color="auto"/>
                <w:left w:val="none" w:sz="0" w:space="0" w:color="auto"/>
                <w:bottom w:val="none" w:sz="0" w:space="0" w:color="auto"/>
                <w:right w:val="none" w:sz="0" w:space="0" w:color="auto"/>
              </w:divBdr>
              <w:divsChild>
                <w:div w:id="1120958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075764">
          <w:marLeft w:val="0"/>
          <w:marRight w:val="0"/>
          <w:marTop w:val="0"/>
          <w:marBottom w:val="0"/>
          <w:divBdr>
            <w:top w:val="none" w:sz="0" w:space="0" w:color="auto"/>
            <w:left w:val="none" w:sz="0" w:space="0" w:color="auto"/>
            <w:bottom w:val="none" w:sz="0" w:space="0" w:color="auto"/>
            <w:right w:val="none" w:sz="0" w:space="0" w:color="auto"/>
          </w:divBdr>
        </w:div>
        <w:div w:id="1136948343">
          <w:marLeft w:val="0"/>
          <w:marRight w:val="0"/>
          <w:marTop w:val="0"/>
          <w:marBottom w:val="0"/>
          <w:divBdr>
            <w:top w:val="none" w:sz="0" w:space="0" w:color="auto"/>
            <w:left w:val="none" w:sz="0" w:space="0" w:color="auto"/>
            <w:bottom w:val="none" w:sz="0" w:space="0" w:color="auto"/>
            <w:right w:val="none" w:sz="0" w:space="0" w:color="auto"/>
          </w:divBdr>
        </w:div>
        <w:div w:id="1188829324">
          <w:marLeft w:val="0"/>
          <w:marRight w:val="0"/>
          <w:marTop w:val="0"/>
          <w:marBottom w:val="0"/>
          <w:divBdr>
            <w:top w:val="none" w:sz="0" w:space="0" w:color="auto"/>
            <w:left w:val="none" w:sz="0" w:space="0" w:color="auto"/>
            <w:bottom w:val="none" w:sz="0" w:space="0" w:color="auto"/>
            <w:right w:val="none" w:sz="0" w:space="0" w:color="auto"/>
          </w:divBdr>
          <w:divsChild>
            <w:div w:id="544486612">
              <w:marLeft w:val="0"/>
              <w:marRight w:val="0"/>
              <w:marTop w:val="0"/>
              <w:marBottom w:val="0"/>
              <w:divBdr>
                <w:top w:val="none" w:sz="0" w:space="0" w:color="auto"/>
                <w:left w:val="none" w:sz="0" w:space="0" w:color="auto"/>
                <w:bottom w:val="none" w:sz="0" w:space="0" w:color="auto"/>
                <w:right w:val="none" w:sz="0" w:space="0" w:color="auto"/>
              </w:divBdr>
            </w:div>
          </w:divsChild>
        </w:div>
        <w:div w:id="1276865894">
          <w:marLeft w:val="0"/>
          <w:marRight w:val="0"/>
          <w:marTop w:val="0"/>
          <w:marBottom w:val="0"/>
          <w:divBdr>
            <w:top w:val="none" w:sz="0" w:space="0" w:color="auto"/>
            <w:left w:val="none" w:sz="0" w:space="0" w:color="auto"/>
            <w:bottom w:val="none" w:sz="0" w:space="0" w:color="auto"/>
            <w:right w:val="none" w:sz="0" w:space="0" w:color="auto"/>
          </w:divBdr>
        </w:div>
        <w:div w:id="1310136639">
          <w:marLeft w:val="0"/>
          <w:marRight w:val="0"/>
          <w:marTop w:val="0"/>
          <w:marBottom w:val="0"/>
          <w:divBdr>
            <w:top w:val="none" w:sz="0" w:space="0" w:color="auto"/>
            <w:left w:val="none" w:sz="0" w:space="0" w:color="auto"/>
            <w:bottom w:val="none" w:sz="0" w:space="0" w:color="auto"/>
            <w:right w:val="none" w:sz="0" w:space="0" w:color="auto"/>
          </w:divBdr>
        </w:div>
        <w:div w:id="1332677209">
          <w:marLeft w:val="0"/>
          <w:marRight w:val="0"/>
          <w:marTop w:val="300"/>
          <w:marBottom w:val="0"/>
          <w:divBdr>
            <w:top w:val="none" w:sz="0" w:space="0" w:color="auto"/>
            <w:left w:val="none" w:sz="0" w:space="0" w:color="auto"/>
            <w:bottom w:val="none" w:sz="0" w:space="0" w:color="auto"/>
            <w:right w:val="none" w:sz="0" w:space="0" w:color="auto"/>
          </w:divBdr>
          <w:divsChild>
            <w:div w:id="1049919185">
              <w:marLeft w:val="0"/>
              <w:marRight w:val="0"/>
              <w:marTop w:val="0"/>
              <w:marBottom w:val="0"/>
              <w:divBdr>
                <w:top w:val="none" w:sz="0" w:space="0" w:color="auto"/>
                <w:left w:val="none" w:sz="0" w:space="0" w:color="auto"/>
                <w:bottom w:val="none" w:sz="0" w:space="0" w:color="auto"/>
                <w:right w:val="none" w:sz="0" w:space="0" w:color="auto"/>
              </w:divBdr>
              <w:divsChild>
                <w:div w:id="284504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4529342">
          <w:marLeft w:val="0"/>
          <w:marRight w:val="0"/>
          <w:marTop w:val="0"/>
          <w:marBottom w:val="0"/>
          <w:divBdr>
            <w:top w:val="none" w:sz="0" w:space="0" w:color="auto"/>
            <w:left w:val="none" w:sz="0" w:space="0" w:color="auto"/>
            <w:bottom w:val="none" w:sz="0" w:space="0" w:color="auto"/>
            <w:right w:val="none" w:sz="0" w:space="0" w:color="auto"/>
          </w:divBdr>
          <w:divsChild>
            <w:div w:id="103841513">
              <w:marLeft w:val="0"/>
              <w:marRight w:val="0"/>
              <w:marTop w:val="0"/>
              <w:marBottom w:val="0"/>
              <w:divBdr>
                <w:top w:val="none" w:sz="0" w:space="0" w:color="auto"/>
                <w:left w:val="none" w:sz="0" w:space="0" w:color="auto"/>
                <w:bottom w:val="none" w:sz="0" w:space="0" w:color="auto"/>
                <w:right w:val="none" w:sz="0" w:space="0" w:color="auto"/>
              </w:divBdr>
            </w:div>
          </w:divsChild>
        </w:div>
        <w:div w:id="1401440533">
          <w:marLeft w:val="0"/>
          <w:marRight w:val="0"/>
          <w:marTop w:val="0"/>
          <w:marBottom w:val="0"/>
          <w:divBdr>
            <w:top w:val="none" w:sz="0" w:space="0" w:color="auto"/>
            <w:left w:val="none" w:sz="0" w:space="0" w:color="auto"/>
            <w:bottom w:val="none" w:sz="0" w:space="0" w:color="auto"/>
            <w:right w:val="none" w:sz="0" w:space="0" w:color="auto"/>
          </w:divBdr>
        </w:div>
        <w:div w:id="1453011914">
          <w:marLeft w:val="0"/>
          <w:marRight w:val="0"/>
          <w:marTop w:val="0"/>
          <w:marBottom w:val="0"/>
          <w:divBdr>
            <w:top w:val="none" w:sz="0" w:space="0" w:color="auto"/>
            <w:left w:val="none" w:sz="0" w:space="0" w:color="auto"/>
            <w:bottom w:val="none" w:sz="0" w:space="0" w:color="auto"/>
            <w:right w:val="none" w:sz="0" w:space="0" w:color="auto"/>
          </w:divBdr>
          <w:divsChild>
            <w:div w:id="1126461850">
              <w:marLeft w:val="0"/>
              <w:marRight w:val="0"/>
              <w:marTop w:val="0"/>
              <w:marBottom w:val="0"/>
              <w:divBdr>
                <w:top w:val="none" w:sz="0" w:space="0" w:color="auto"/>
                <w:left w:val="none" w:sz="0" w:space="0" w:color="auto"/>
                <w:bottom w:val="none" w:sz="0" w:space="0" w:color="auto"/>
                <w:right w:val="none" w:sz="0" w:space="0" w:color="auto"/>
              </w:divBdr>
            </w:div>
          </w:divsChild>
        </w:div>
        <w:div w:id="1606117112">
          <w:marLeft w:val="0"/>
          <w:marRight w:val="0"/>
          <w:marTop w:val="0"/>
          <w:marBottom w:val="0"/>
          <w:divBdr>
            <w:top w:val="none" w:sz="0" w:space="0" w:color="auto"/>
            <w:left w:val="none" w:sz="0" w:space="0" w:color="auto"/>
            <w:bottom w:val="none" w:sz="0" w:space="0" w:color="auto"/>
            <w:right w:val="none" w:sz="0" w:space="0" w:color="auto"/>
          </w:divBdr>
        </w:div>
        <w:div w:id="1820151393">
          <w:marLeft w:val="0"/>
          <w:marRight w:val="0"/>
          <w:marTop w:val="300"/>
          <w:marBottom w:val="0"/>
          <w:divBdr>
            <w:top w:val="none" w:sz="0" w:space="0" w:color="auto"/>
            <w:left w:val="none" w:sz="0" w:space="0" w:color="auto"/>
            <w:bottom w:val="none" w:sz="0" w:space="0" w:color="auto"/>
            <w:right w:val="none" w:sz="0" w:space="0" w:color="auto"/>
          </w:divBdr>
          <w:divsChild>
            <w:div w:id="1875070404">
              <w:marLeft w:val="0"/>
              <w:marRight w:val="0"/>
              <w:marTop w:val="0"/>
              <w:marBottom w:val="0"/>
              <w:divBdr>
                <w:top w:val="none" w:sz="0" w:space="0" w:color="auto"/>
                <w:left w:val="none" w:sz="0" w:space="0" w:color="auto"/>
                <w:bottom w:val="none" w:sz="0" w:space="0" w:color="auto"/>
                <w:right w:val="none" w:sz="0" w:space="0" w:color="auto"/>
              </w:divBdr>
              <w:divsChild>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3949127">
      <w:bodyDiv w:val="1"/>
      <w:marLeft w:val="0"/>
      <w:marRight w:val="0"/>
      <w:marTop w:val="0"/>
      <w:marBottom w:val="0"/>
      <w:divBdr>
        <w:top w:val="none" w:sz="0" w:space="0" w:color="auto"/>
        <w:left w:val="none" w:sz="0" w:space="0" w:color="auto"/>
        <w:bottom w:val="none" w:sz="0" w:space="0" w:color="auto"/>
        <w:right w:val="none" w:sz="0" w:space="0" w:color="auto"/>
      </w:divBdr>
      <w:divsChild>
        <w:div w:id="63647284">
          <w:marLeft w:val="0"/>
          <w:marRight w:val="0"/>
          <w:marTop w:val="0"/>
          <w:marBottom w:val="0"/>
          <w:divBdr>
            <w:top w:val="none" w:sz="0" w:space="0" w:color="auto"/>
            <w:left w:val="none" w:sz="0" w:space="0" w:color="auto"/>
            <w:bottom w:val="none" w:sz="0" w:space="0" w:color="auto"/>
            <w:right w:val="none" w:sz="0" w:space="0" w:color="auto"/>
          </w:divBdr>
        </w:div>
        <w:div w:id="332995521">
          <w:marLeft w:val="0"/>
          <w:marRight w:val="0"/>
          <w:marTop w:val="0"/>
          <w:marBottom w:val="0"/>
          <w:divBdr>
            <w:top w:val="none" w:sz="0" w:space="0" w:color="auto"/>
            <w:left w:val="none" w:sz="0" w:space="0" w:color="auto"/>
            <w:bottom w:val="none" w:sz="0" w:space="0" w:color="auto"/>
            <w:right w:val="none" w:sz="0" w:space="0" w:color="auto"/>
          </w:divBdr>
          <w:divsChild>
            <w:div w:id="518542746">
              <w:marLeft w:val="0"/>
              <w:marRight w:val="0"/>
              <w:marTop w:val="0"/>
              <w:marBottom w:val="0"/>
              <w:divBdr>
                <w:top w:val="none" w:sz="0" w:space="0" w:color="auto"/>
                <w:left w:val="none" w:sz="0" w:space="0" w:color="auto"/>
                <w:bottom w:val="none" w:sz="0" w:space="0" w:color="auto"/>
                <w:right w:val="none" w:sz="0" w:space="0" w:color="auto"/>
              </w:divBdr>
            </w:div>
          </w:divsChild>
        </w:div>
        <w:div w:id="1344168994">
          <w:marLeft w:val="0"/>
          <w:marRight w:val="0"/>
          <w:marTop w:val="0"/>
          <w:marBottom w:val="0"/>
          <w:divBdr>
            <w:top w:val="none" w:sz="0" w:space="0" w:color="auto"/>
            <w:left w:val="none" w:sz="0" w:space="0" w:color="auto"/>
            <w:bottom w:val="none" w:sz="0" w:space="0" w:color="auto"/>
            <w:right w:val="none" w:sz="0" w:space="0" w:color="auto"/>
          </w:divBdr>
        </w:div>
        <w:div w:id="867762212">
          <w:marLeft w:val="0"/>
          <w:marRight w:val="0"/>
          <w:marTop w:val="0"/>
          <w:marBottom w:val="0"/>
          <w:divBdr>
            <w:top w:val="none" w:sz="0" w:space="0" w:color="auto"/>
            <w:left w:val="none" w:sz="0" w:space="0" w:color="auto"/>
            <w:bottom w:val="none" w:sz="0" w:space="0" w:color="auto"/>
            <w:right w:val="none" w:sz="0" w:space="0" w:color="auto"/>
          </w:divBdr>
          <w:divsChild>
            <w:div w:id="501235721">
              <w:marLeft w:val="0"/>
              <w:marRight w:val="0"/>
              <w:marTop w:val="0"/>
              <w:marBottom w:val="0"/>
              <w:divBdr>
                <w:top w:val="none" w:sz="0" w:space="0" w:color="auto"/>
                <w:left w:val="none" w:sz="0" w:space="0" w:color="auto"/>
                <w:bottom w:val="none" w:sz="0" w:space="0" w:color="auto"/>
                <w:right w:val="none" w:sz="0" w:space="0" w:color="auto"/>
              </w:divBdr>
            </w:div>
          </w:divsChild>
        </w:div>
        <w:div w:id="1686781694">
          <w:marLeft w:val="0"/>
          <w:marRight w:val="0"/>
          <w:marTop w:val="0"/>
          <w:marBottom w:val="0"/>
          <w:divBdr>
            <w:top w:val="none" w:sz="0" w:space="0" w:color="auto"/>
            <w:left w:val="none" w:sz="0" w:space="0" w:color="auto"/>
            <w:bottom w:val="none" w:sz="0" w:space="0" w:color="auto"/>
            <w:right w:val="none" w:sz="0" w:space="0" w:color="auto"/>
          </w:divBdr>
        </w:div>
        <w:div w:id="1477911637">
          <w:marLeft w:val="0"/>
          <w:marRight w:val="0"/>
          <w:marTop w:val="0"/>
          <w:marBottom w:val="0"/>
          <w:divBdr>
            <w:top w:val="none" w:sz="0" w:space="0" w:color="auto"/>
            <w:left w:val="none" w:sz="0" w:space="0" w:color="auto"/>
            <w:bottom w:val="none" w:sz="0" w:space="0" w:color="auto"/>
            <w:right w:val="none" w:sz="0" w:space="0" w:color="auto"/>
          </w:divBdr>
          <w:divsChild>
            <w:div w:id="696664334">
              <w:marLeft w:val="0"/>
              <w:marRight w:val="0"/>
              <w:marTop w:val="0"/>
              <w:marBottom w:val="0"/>
              <w:divBdr>
                <w:top w:val="none" w:sz="0" w:space="0" w:color="auto"/>
                <w:left w:val="none" w:sz="0" w:space="0" w:color="auto"/>
                <w:bottom w:val="none" w:sz="0" w:space="0" w:color="auto"/>
                <w:right w:val="none" w:sz="0" w:space="0" w:color="auto"/>
              </w:divBdr>
            </w:div>
          </w:divsChild>
        </w:div>
        <w:div w:id="1456676196">
          <w:marLeft w:val="0"/>
          <w:marRight w:val="0"/>
          <w:marTop w:val="0"/>
          <w:marBottom w:val="0"/>
          <w:divBdr>
            <w:top w:val="none" w:sz="0" w:space="0" w:color="auto"/>
            <w:left w:val="none" w:sz="0" w:space="0" w:color="auto"/>
            <w:bottom w:val="none" w:sz="0" w:space="0" w:color="auto"/>
            <w:right w:val="none" w:sz="0" w:space="0" w:color="auto"/>
          </w:divBdr>
        </w:div>
        <w:div w:id="248270039">
          <w:marLeft w:val="0"/>
          <w:marRight w:val="0"/>
          <w:marTop w:val="0"/>
          <w:marBottom w:val="0"/>
          <w:divBdr>
            <w:top w:val="none" w:sz="0" w:space="0" w:color="auto"/>
            <w:left w:val="none" w:sz="0" w:space="0" w:color="auto"/>
            <w:bottom w:val="none" w:sz="0" w:space="0" w:color="auto"/>
            <w:right w:val="none" w:sz="0" w:space="0" w:color="auto"/>
          </w:divBdr>
          <w:divsChild>
            <w:div w:id="363020049">
              <w:marLeft w:val="0"/>
              <w:marRight w:val="0"/>
              <w:marTop w:val="0"/>
              <w:marBottom w:val="0"/>
              <w:divBdr>
                <w:top w:val="none" w:sz="0" w:space="0" w:color="auto"/>
                <w:left w:val="none" w:sz="0" w:space="0" w:color="auto"/>
                <w:bottom w:val="none" w:sz="0" w:space="0" w:color="auto"/>
                <w:right w:val="none" w:sz="0" w:space="0" w:color="auto"/>
              </w:divBdr>
            </w:div>
          </w:divsChild>
        </w:div>
        <w:div w:id="47455586">
          <w:marLeft w:val="0"/>
          <w:marRight w:val="0"/>
          <w:marTop w:val="0"/>
          <w:marBottom w:val="0"/>
          <w:divBdr>
            <w:top w:val="none" w:sz="0" w:space="0" w:color="auto"/>
            <w:left w:val="none" w:sz="0" w:space="0" w:color="auto"/>
            <w:bottom w:val="none" w:sz="0" w:space="0" w:color="auto"/>
            <w:right w:val="none" w:sz="0" w:space="0" w:color="auto"/>
          </w:divBdr>
        </w:div>
        <w:div w:id="1627933028">
          <w:marLeft w:val="0"/>
          <w:marRight w:val="0"/>
          <w:marTop w:val="0"/>
          <w:marBottom w:val="0"/>
          <w:divBdr>
            <w:top w:val="none" w:sz="0" w:space="0" w:color="auto"/>
            <w:left w:val="none" w:sz="0" w:space="0" w:color="auto"/>
            <w:bottom w:val="none" w:sz="0" w:space="0" w:color="auto"/>
            <w:right w:val="none" w:sz="0" w:space="0" w:color="auto"/>
          </w:divBdr>
          <w:divsChild>
            <w:div w:id="1307733996">
              <w:marLeft w:val="0"/>
              <w:marRight w:val="0"/>
              <w:marTop w:val="0"/>
              <w:marBottom w:val="0"/>
              <w:divBdr>
                <w:top w:val="none" w:sz="0" w:space="0" w:color="auto"/>
                <w:left w:val="none" w:sz="0" w:space="0" w:color="auto"/>
                <w:bottom w:val="none" w:sz="0" w:space="0" w:color="auto"/>
                <w:right w:val="none" w:sz="0" w:space="0" w:color="auto"/>
              </w:divBdr>
            </w:div>
          </w:divsChild>
        </w:div>
        <w:div w:id="631207772">
          <w:marLeft w:val="0"/>
          <w:marRight w:val="0"/>
          <w:marTop w:val="0"/>
          <w:marBottom w:val="0"/>
          <w:divBdr>
            <w:top w:val="none" w:sz="0" w:space="0" w:color="auto"/>
            <w:left w:val="none" w:sz="0" w:space="0" w:color="auto"/>
            <w:bottom w:val="none" w:sz="0" w:space="0" w:color="auto"/>
            <w:right w:val="none" w:sz="0" w:space="0" w:color="auto"/>
          </w:divBdr>
        </w:div>
        <w:div w:id="134297572">
          <w:marLeft w:val="0"/>
          <w:marRight w:val="0"/>
          <w:marTop w:val="0"/>
          <w:marBottom w:val="0"/>
          <w:divBdr>
            <w:top w:val="none" w:sz="0" w:space="0" w:color="auto"/>
            <w:left w:val="none" w:sz="0" w:space="0" w:color="auto"/>
            <w:bottom w:val="none" w:sz="0" w:space="0" w:color="auto"/>
            <w:right w:val="none" w:sz="0" w:space="0" w:color="auto"/>
          </w:divBdr>
          <w:divsChild>
            <w:div w:id="832724658">
              <w:marLeft w:val="0"/>
              <w:marRight w:val="0"/>
              <w:marTop w:val="0"/>
              <w:marBottom w:val="0"/>
              <w:divBdr>
                <w:top w:val="none" w:sz="0" w:space="0" w:color="auto"/>
                <w:left w:val="none" w:sz="0" w:space="0" w:color="auto"/>
                <w:bottom w:val="none" w:sz="0" w:space="0" w:color="auto"/>
                <w:right w:val="none" w:sz="0" w:space="0" w:color="auto"/>
              </w:divBdr>
            </w:div>
          </w:divsChild>
        </w:div>
        <w:div w:id="1177307826">
          <w:marLeft w:val="0"/>
          <w:marRight w:val="0"/>
          <w:marTop w:val="0"/>
          <w:marBottom w:val="0"/>
          <w:divBdr>
            <w:top w:val="none" w:sz="0" w:space="0" w:color="auto"/>
            <w:left w:val="none" w:sz="0" w:space="0" w:color="auto"/>
            <w:bottom w:val="none" w:sz="0" w:space="0" w:color="auto"/>
            <w:right w:val="none" w:sz="0" w:space="0" w:color="auto"/>
          </w:divBdr>
        </w:div>
        <w:div w:id="1177312323">
          <w:marLeft w:val="0"/>
          <w:marRight w:val="0"/>
          <w:marTop w:val="0"/>
          <w:marBottom w:val="0"/>
          <w:divBdr>
            <w:top w:val="none" w:sz="0" w:space="0" w:color="auto"/>
            <w:left w:val="none" w:sz="0" w:space="0" w:color="auto"/>
            <w:bottom w:val="none" w:sz="0" w:space="0" w:color="auto"/>
            <w:right w:val="none" w:sz="0" w:space="0" w:color="auto"/>
          </w:divBdr>
          <w:divsChild>
            <w:div w:id="628977724">
              <w:marLeft w:val="0"/>
              <w:marRight w:val="0"/>
              <w:marTop w:val="0"/>
              <w:marBottom w:val="0"/>
              <w:divBdr>
                <w:top w:val="none" w:sz="0" w:space="0" w:color="auto"/>
                <w:left w:val="none" w:sz="0" w:space="0" w:color="auto"/>
                <w:bottom w:val="none" w:sz="0" w:space="0" w:color="auto"/>
                <w:right w:val="none" w:sz="0" w:space="0" w:color="auto"/>
              </w:divBdr>
            </w:div>
          </w:divsChild>
        </w:div>
        <w:div w:id="788015158">
          <w:marLeft w:val="0"/>
          <w:marRight w:val="0"/>
          <w:marTop w:val="300"/>
          <w:marBottom w:val="0"/>
          <w:divBdr>
            <w:top w:val="none" w:sz="0" w:space="0" w:color="auto"/>
            <w:left w:val="none" w:sz="0" w:space="0" w:color="auto"/>
            <w:bottom w:val="none" w:sz="0" w:space="0" w:color="auto"/>
            <w:right w:val="none" w:sz="0" w:space="0" w:color="auto"/>
          </w:divBdr>
          <w:divsChild>
            <w:div w:id="544096976">
              <w:marLeft w:val="0"/>
              <w:marRight w:val="0"/>
              <w:marTop w:val="0"/>
              <w:marBottom w:val="0"/>
              <w:divBdr>
                <w:top w:val="none" w:sz="0" w:space="0" w:color="auto"/>
                <w:left w:val="none" w:sz="0" w:space="0" w:color="auto"/>
                <w:bottom w:val="none" w:sz="0" w:space="0" w:color="auto"/>
                <w:right w:val="none" w:sz="0" w:space="0" w:color="auto"/>
              </w:divBdr>
              <w:divsChild>
                <w:div w:id="697195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808741">
          <w:marLeft w:val="0"/>
          <w:marRight w:val="0"/>
          <w:marTop w:val="300"/>
          <w:marBottom w:val="0"/>
          <w:divBdr>
            <w:top w:val="none" w:sz="0" w:space="0" w:color="auto"/>
            <w:left w:val="none" w:sz="0" w:space="0" w:color="auto"/>
            <w:bottom w:val="none" w:sz="0" w:space="0" w:color="auto"/>
            <w:right w:val="none" w:sz="0" w:space="0" w:color="auto"/>
          </w:divBdr>
          <w:divsChild>
            <w:div w:id="936909069">
              <w:marLeft w:val="0"/>
              <w:marRight w:val="0"/>
              <w:marTop w:val="0"/>
              <w:marBottom w:val="0"/>
              <w:divBdr>
                <w:top w:val="none" w:sz="0" w:space="0" w:color="auto"/>
                <w:left w:val="none" w:sz="0" w:space="0" w:color="auto"/>
                <w:bottom w:val="none" w:sz="0" w:space="0" w:color="auto"/>
                <w:right w:val="none" w:sz="0" w:space="0" w:color="auto"/>
              </w:divBdr>
              <w:divsChild>
                <w:div w:id="682584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373883">
          <w:marLeft w:val="0"/>
          <w:marRight w:val="0"/>
          <w:marTop w:val="300"/>
          <w:marBottom w:val="0"/>
          <w:divBdr>
            <w:top w:val="none" w:sz="0" w:space="0" w:color="auto"/>
            <w:left w:val="none" w:sz="0" w:space="0" w:color="auto"/>
            <w:bottom w:val="none" w:sz="0" w:space="0" w:color="auto"/>
            <w:right w:val="none" w:sz="0" w:space="0" w:color="auto"/>
          </w:divBdr>
          <w:divsChild>
            <w:div w:id="218320809">
              <w:marLeft w:val="0"/>
              <w:marRight w:val="0"/>
              <w:marTop w:val="0"/>
              <w:marBottom w:val="0"/>
              <w:divBdr>
                <w:top w:val="none" w:sz="0" w:space="0" w:color="auto"/>
                <w:left w:val="none" w:sz="0" w:space="0" w:color="auto"/>
                <w:bottom w:val="none" w:sz="0" w:space="0" w:color="auto"/>
                <w:right w:val="none" w:sz="0" w:space="0" w:color="auto"/>
              </w:divBdr>
              <w:divsChild>
                <w:div w:id="263660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619013">
          <w:marLeft w:val="0"/>
          <w:marRight w:val="0"/>
          <w:marTop w:val="300"/>
          <w:marBottom w:val="0"/>
          <w:divBdr>
            <w:top w:val="none" w:sz="0" w:space="0" w:color="auto"/>
            <w:left w:val="none" w:sz="0" w:space="0" w:color="auto"/>
            <w:bottom w:val="none" w:sz="0" w:space="0" w:color="auto"/>
            <w:right w:val="none" w:sz="0" w:space="0" w:color="auto"/>
          </w:divBdr>
          <w:divsChild>
            <w:div w:id="1068380092">
              <w:marLeft w:val="0"/>
              <w:marRight w:val="0"/>
              <w:marTop w:val="0"/>
              <w:marBottom w:val="0"/>
              <w:divBdr>
                <w:top w:val="none" w:sz="0" w:space="0" w:color="auto"/>
                <w:left w:val="none" w:sz="0" w:space="0" w:color="auto"/>
                <w:bottom w:val="none" w:sz="0" w:space="0" w:color="auto"/>
                <w:right w:val="none" w:sz="0" w:space="0" w:color="auto"/>
              </w:divBdr>
              <w:divsChild>
                <w:div w:id="87504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4292787">
      <w:bodyDiv w:val="1"/>
      <w:marLeft w:val="0"/>
      <w:marRight w:val="0"/>
      <w:marTop w:val="0"/>
      <w:marBottom w:val="0"/>
      <w:divBdr>
        <w:top w:val="none" w:sz="0" w:space="0" w:color="auto"/>
        <w:left w:val="none" w:sz="0" w:space="0" w:color="auto"/>
        <w:bottom w:val="none" w:sz="0" w:space="0" w:color="auto"/>
        <w:right w:val="none" w:sz="0" w:space="0" w:color="auto"/>
      </w:divBdr>
      <w:divsChild>
        <w:div w:id="73935449">
          <w:marLeft w:val="0"/>
          <w:marRight w:val="0"/>
          <w:marTop w:val="0"/>
          <w:marBottom w:val="0"/>
          <w:divBdr>
            <w:top w:val="none" w:sz="0" w:space="0" w:color="auto"/>
            <w:left w:val="none" w:sz="0" w:space="0" w:color="auto"/>
            <w:bottom w:val="none" w:sz="0" w:space="0" w:color="auto"/>
            <w:right w:val="none" w:sz="0" w:space="0" w:color="auto"/>
          </w:divBdr>
        </w:div>
        <w:div w:id="393041506">
          <w:marLeft w:val="0"/>
          <w:marRight w:val="0"/>
          <w:marTop w:val="0"/>
          <w:marBottom w:val="0"/>
          <w:divBdr>
            <w:top w:val="none" w:sz="0" w:space="0" w:color="auto"/>
            <w:left w:val="none" w:sz="0" w:space="0" w:color="auto"/>
            <w:bottom w:val="none" w:sz="0" w:space="0" w:color="auto"/>
            <w:right w:val="none" w:sz="0" w:space="0" w:color="auto"/>
          </w:divBdr>
          <w:divsChild>
            <w:div w:id="632905168">
              <w:marLeft w:val="0"/>
              <w:marRight w:val="0"/>
              <w:marTop w:val="0"/>
              <w:marBottom w:val="0"/>
              <w:divBdr>
                <w:top w:val="none" w:sz="0" w:space="0" w:color="auto"/>
                <w:left w:val="none" w:sz="0" w:space="0" w:color="auto"/>
                <w:bottom w:val="none" w:sz="0" w:space="0" w:color="auto"/>
                <w:right w:val="none" w:sz="0" w:space="0" w:color="auto"/>
              </w:divBdr>
            </w:div>
          </w:divsChild>
        </w:div>
        <w:div w:id="420299480">
          <w:marLeft w:val="0"/>
          <w:marRight w:val="0"/>
          <w:marTop w:val="300"/>
          <w:marBottom w:val="0"/>
          <w:divBdr>
            <w:top w:val="none" w:sz="0" w:space="0" w:color="auto"/>
            <w:left w:val="none" w:sz="0" w:space="0" w:color="auto"/>
            <w:bottom w:val="none" w:sz="0" w:space="0" w:color="auto"/>
            <w:right w:val="none" w:sz="0" w:space="0" w:color="auto"/>
          </w:divBdr>
          <w:divsChild>
            <w:div w:id="357631174">
              <w:marLeft w:val="0"/>
              <w:marRight w:val="0"/>
              <w:marTop w:val="0"/>
              <w:marBottom w:val="0"/>
              <w:divBdr>
                <w:top w:val="none" w:sz="0" w:space="0" w:color="auto"/>
                <w:left w:val="none" w:sz="0" w:space="0" w:color="auto"/>
                <w:bottom w:val="none" w:sz="0" w:space="0" w:color="auto"/>
                <w:right w:val="none" w:sz="0" w:space="0" w:color="auto"/>
              </w:divBdr>
              <w:divsChild>
                <w:div w:id="376010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311969">
          <w:marLeft w:val="0"/>
          <w:marRight w:val="0"/>
          <w:marTop w:val="0"/>
          <w:marBottom w:val="0"/>
          <w:divBdr>
            <w:top w:val="none" w:sz="0" w:space="0" w:color="auto"/>
            <w:left w:val="none" w:sz="0" w:space="0" w:color="auto"/>
            <w:bottom w:val="none" w:sz="0" w:space="0" w:color="auto"/>
            <w:right w:val="none" w:sz="0" w:space="0" w:color="auto"/>
          </w:divBdr>
        </w:div>
        <w:div w:id="508521236">
          <w:marLeft w:val="0"/>
          <w:marRight w:val="0"/>
          <w:marTop w:val="300"/>
          <w:marBottom w:val="0"/>
          <w:divBdr>
            <w:top w:val="none" w:sz="0" w:space="0" w:color="auto"/>
            <w:left w:val="none" w:sz="0" w:space="0" w:color="auto"/>
            <w:bottom w:val="none" w:sz="0" w:space="0" w:color="auto"/>
            <w:right w:val="none" w:sz="0" w:space="0" w:color="auto"/>
          </w:divBdr>
          <w:divsChild>
            <w:div w:id="638805780">
              <w:marLeft w:val="0"/>
              <w:marRight w:val="0"/>
              <w:marTop w:val="0"/>
              <w:marBottom w:val="0"/>
              <w:divBdr>
                <w:top w:val="none" w:sz="0" w:space="0" w:color="auto"/>
                <w:left w:val="none" w:sz="0" w:space="0" w:color="auto"/>
                <w:bottom w:val="none" w:sz="0" w:space="0" w:color="auto"/>
                <w:right w:val="none" w:sz="0" w:space="0" w:color="auto"/>
              </w:divBdr>
              <w:divsChild>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118124">
          <w:marLeft w:val="0"/>
          <w:marRight w:val="0"/>
          <w:marTop w:val="0"/>
          <w:marBottom w:val="0"/>
          <w:divBdr>
            <w:top w:val="none" w:sz="0" w:space="0" w:color="auto"/>
            <w:left w:val="none" w:sz="0" w:space="0" w:color="auto"/>
            <w:bottom w:val="none" w:sz="0" w:space="0" w:color="auto"/>
            <w:right w:val="none" w:sz="0" w:space="0" w:color="auto"/>
          </w:divBdr>
          <w:divsChild>
            <w:div w:id="875965824">
              <w:marLeft w:val="0"/>
              <w:marRight w:val="0"/>
              <w:marTop w:val="0"/>
              <w:marBottom w:val="0"/>
              <w:divBdr>
                <w:top w:val="none" w:sz="0" w:space="0" w:color="auto"/>
                <w:left w:val="none" w:sz="0" w:space="0" w:color="auto"/>
                <w:bottom w:val="none" w:sz="0" w:space="0" w:color="auto"/>
                <w:right w:val="none" w:sz="0" w:space="0" w:color="auto"/>
              </w:divBdr>
            </w:div>
          </w:divsChild>
        </w:div>
        <w:div w:id="846939509">
          <w:marLeft w:val="0"/>
          <w:marRight w:val="0"/>
          <w:marTop w:val="0"/>
          <w:marBottom w:val="0"/>
          <w:divBdr>
            <w:top w:val="none" w:sz="0" w:space="0" w:color="auto"/>
            <w:left w:val="none" w:sz="0" w:space="0" w:color="auto"/>
            <w:bottom w:val="none" w:sz="0" w:space="0" w:color="auto"/>
            <w:right w:val="none" w:sz="0" w:space="0" w:color="auto"/>
          </w:divBdr>
        </w:div>
        <w:div w:id="937062476">
          <w:marLeft w:val="0"/>
          <w:marRight w:val="0"/>
          <w:marTop w:val="0"/>
          <w:marBottom w:val="0"/>
          <w:divBdr>
            <w:top w:val="none" w:sz="0" w:space="0" w:color="auto"/>
            <w:left w:val="none" w:sz="0" w:space="0" w:color="auto"/>
            <w:bottom w:val="none" w:sz="0" w:space="0" w:color="auto"/>
            <w:right w:val="none" w:sz="0" w:space="0" w:color="auto"/>
          </w:divBdr>
          <w:divsChild>
            <w:div w:id="1364939560">
              <w:marLeft w:val="0"/>
              <w:marRight w:val="0"/>
              <w:marTop w:val="0"/>
              <w:marBottom w:val="0"/>
              <w:divBdr>
                <w:top w:val="none" w:sz="0" w:space="0" w:color="auto"/>
                <w:left w:val="none" w:sz="0" w:space="0" w:color="auto"/>
                <w:bottom w:val="none" w:sz="0" w:space="0" w:color="auto"/>
                <w:right w:val="none" w:sz="0" w:space="0" w:color="auto"/>
              </w:divBdr>
            </w:div>
          </w:divsChild>
        </w:div>
        <w:div w:id="1005135289">
          <w:marLeft w:val="0"/>
          <w:marRight w:val="0"/>
          <w:marTop w:val="0"/>
          <w:marBottom w:val="0"/>
          <w:divBdr>
            <w:top w:val="none" w:sz="0" w:space="0" w:color="auto"/>
            <w:left w:val="none" w:sz="0" w:space="0" w:color="auto"/>
            <w:bottom w:val="none" w:sz="0" w:space="0" w:color="auto"/>
            <w:right w:val="none" w:sz="0" w:space="0" w:color="auto"/>
          </w:divBdr>
        </w:div>
        <w:div w:id="1168180596">
          <w:marLeft w:val="0"/>
          <w:marRight w:val="0"/>
          <w:marTop w:val="300"/>
          <w:marBottom w:val="0"/>
          <w:divBdr>
            <w:top w:val="none" w:sz="0" w:space="0" w:color="auto"/>
            <w:left w:val="none" w:sz="0" w:space="0" w:color="auto"/>
            <w:bottom w:val="none" w:sz="0" w:space="0" w:color="auto"/>
            <w:right w:val="none" w:sz="0" w:space="0" w:color="auto"/>
          </w:divBdr>
          <w:divsChild>
            <w:div w:id="1167986324">
              <w:marLeft w:val="0"/>
              <w:marRight w:val="0"/>
              <w:marTop w:val="0"/>
              <w:marBottom w:val="0"/>
              <w:divBdr>
                <w:top w:val="none" w:sz="0" w:space="0" w:color="auto"/>
                <w:left w:val="none" w:sz="0" w:space="0" w:color="auto"/>
                <w:bottom w:val="none" w:sz="0" w:space="0" w:color="auto"/>
                <w:right w:val="none" w:sz="0" w:space="0" w:color="auto"/>
              </w:divBdr>
              <w:divsChild>
                <w:div w:id="418911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4692026">
          <w:marLeft w:val="0"/>
          <w:marRight w:val="0"/>
          <w:marTop w:val="0"/>
          <w:marBottom w:val="0"/>
          <w:divBdr>
            <w:top w:val="none" w:sz="0" w:space="0" w:color="auto"/>
            <w:left w:val="none" w:sz="0" w:space="0" w:color="auto"/>
            <w:bottom w:val="none" w:sz="0" w:space="0" w:color="auto"/>
            <w:right w:val="none" w:sz="0" w:space="0" w:color="auto"/>
          </w:divBdr>
        </w:div>
        <w:div w:id="1726372513">
          <w:marLeft w:val="0"/>
          <w:marRight w:val="0"/>
          <w:marTop w:val="0"/>
          <w:marBottom w:val="0"/>
          <w:divBdr>
            <w:top w:val="none" w:sz="0" w:space="0" w:color="auto"/>
            <w:left w:val="none" w:sz="0" w:space="0" w:color="auto"/>
            <w:bottom w:val="none" w:sz="0" w:space="0" w:color="auto"/>
            <w:right w:val="none" w:sz="0" w:space="0" w:color="auto"/>
          </w:divBdr>
          <w:divsChild>
            <w:div w:id="1169101014">
              <w:marLeft w:val="0"/>
              <w:marRight w:val="0"/>
              <w:marTop w:val="0"/>
              <w:marBottom w:val="0"/>
              <w:divBdr>
                <w:top w:val="none" w:sz="0" w:space="0" w:color="auto"/>
                <w:left w:val="none" w:sz="0" w:space="0" w:color="auto"/>
                <w:bottom w:val="none" w:sz="0" w:space="0" w:color="auto"/>
                <w:right w:val="none" w:sz="0" w:space="0" w:color="auto"/>
              </w:divBdr>
            </w:div>
          </w:divsChild>
        </w:div>
        <w:div w:id="1831481465">
          <w:marLeft w:val="0"/>
          <w:marRight w:val="0"/>
          <w:marTop w:val="0"/>
          <w:marBottom w:val="0"/>
          <w:divBdr>
            <w:top w:val="none" w:sz="0" w:space="0" w:color="auto"/>
            <w:left w:val="none" w:sz="0" w:space="0" w:color="auto"/>
            <w:bottom w:val="none" w:sz="0" w:space="0" w:color="auto"/>
            <w:right w:val="none" w:sz="0" w:space="0" w:color="auto"/>
          </w:divBdr>
          <w:divsChild>
            <w:div w:id="1007176675">
              <w:marLeft w:val="0"/>
              <w:marRight w:val="0"/>
              <w:marTop w:val="0"/>
              <w:marBottom w:val="0"/>
              <w:divBdr>
                <w:top w:val="none" w:sz="0" w:space="0" w:color="auto"/>
                <w:left w:val="none" w:sz="0" w:space="0" w:color="auto"/>
                <w:bottom w:val="none" w:sz="0" w:space="0" w:color="auto"/>
                <w:right w:val="none" w:sz="0" w:space="0" w:color="auto"/>
              </w:divBdr>
            </w:div>
          </w:divsChild>
        </w:div>
        <w:div w:id="1853181912">
          <w:marLeft w:val="0"/>
          <w:marRight w:val="0"/>
          <w:marTop w:val="0"/>
          <w:marBottom w:val="0"/>
          <w:divBdr>
            <w:top w:val="none" w:sz="0" w:space="0" w:color="auto"/>
            <w:left w:val="none" w:sz="0" w:space="0" w:color="auto"/>
            <w:bottom w:val="none" w:sz="0" w:space="0" w:color="auto"/>
            <w:right w:val="none" w:sz="0" w:space="0" w:color="auto"/>
          </w:divBdr>
          <w:divsChild>
            <w:div w:id="1053315284">
              <w:marLeft w:val="0"/>
              <w:marRight w:val="0"/>
              <w:marTop w:val="0"/>
              <w:marBottom w:val="0"/>
              <w:divBdr>
                <w:top w:val="none" w:sz="0" w:space="0" w:color="auto"/>
                <w:left w:val="none" w:sz="0" w:space="0" w:color="auto"/>
                <w:bottom w:val="none" w:sz="0" w:space="0" w:color="auto"/>
                <w:right w:val="none" w:sz="0" w:space="0" w:color="auto"/>
              </w:divBdr>
            </w:div>
          </w:divsChild>
        </w:div>
        <w:div w:id="1935627096">
          <w:marLeft w:val="0"/>
          <w:marRight w:val="0"/>
          <w:marTop w:val="300"/>
          <w:marBottom w:val="0"/>
          <w:divBdr>
            <w:top w:val="none" w:sz="0" w:space="0" w:color="auto"/>
            <w:left w:val="none" w:sz="0" w:space="0" w:color="auto"/>
            <w:bottom w:val="none" w:sz="0" w:space="0" w:color="auto"/>
            <w:right w:val="none" w:sz="0" w:space="0" w:color="auto"/>
          </w:divBdr>
          <w:divsChild>
            <w:div w:id="2101947238">
              <w:marLeft w:val="0"/>
              <w:marRight w:val="0"/>
              <w:marTop w:val="0"/>
              <w:marBottom w:val="0"/>
              <w:divBdr>
                <w:top w:val="none" w:sz="0" w:space="0" w:color="auto"/>
                <w:left w:val="none" w:sz="0" w:space="0" w:color="auto"/>
                <w:bottom w:val="none" w:sz="0" w:space="0" w:color="auto"/>
                <w:right w:val="none" w:sz="0" w:space="0" w:color="auto"/>
              </w:divBdr>
              <w:divsChild>
                <w:div w:id="212481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743351">
          <w:marLeft w:val="0"/>
          <w:marRight w:val="0"/>
          <w:marTop w:val="0"/>
          <w:marBottom w:val="0"/>
          <w:divBdr>
            <w:top w:val="none" w:sz="0" w:space="0" w:color="auto"/>
            <w:left w:val="none" w:sz="0" w:space="0" w:color="auto"/>
            <w:bottom w:val="none" w:sz="0" w:space="0" w:color="auto"/>
            <w:right w:val="none" w:sz="0" w:space="0" w:color="auto"/>
          </w:divBdr>
          <w:divsChild>
            <w:div w:id="1583640944">
              <w:marLeft w:val="0"/>
              <w:marRight w:val="0"/>
              <w:marTop w:val="0"/>
              <w:marBottom w:val="0"/>
              <w:divBdr>
                <w:top w:val="none" w:sz="0" w:space="0" w:color="auto"/>
                <w:left w:val="none" w:sz="0" w:space="0" w:color="auto"/>
                <w:bottom w:val="none" w:sz="0" w:space="0" w:color="auto"/>
                <w:right w:val="none" w:sz="0" w:space="0" w:color="auto"/>
              </w:divBdr>
            </w:div>
          </w:divsChild>
        </w:div>
        <w:div w:id="1970351990">
          <w:marLeft w:val="0"/>
          <w:marRight w:val="0"/>
          <w:marTop w:val="0"/>
          <w:marBottom w:val="0"/>
          <w:divBdr>
            <w:top w:val="none" w:sz="0" w:space="0" w:color="auto"/>
            <w:left w:val="none" w:sz="0" w:space="0" w:color="auto"/>
            <w:bottom w:val="none" w:sz="0" w:space="0" w:color="auto"/>
            <w:right w:val="none" w:sz="0" w:space="0" w:color="auto"/>
          </w:divBdr>
        </w:div>
        <w:div w:id="2040860979">
          <w:marLeft w:val="0"/>
          <w:marRight w:val="0"/>
          <w:marTop w:val="0"/>
          <w:marBottom w:val="0"/>
          <w:divBdr>
            <w:top w:val="none" w:sz="0" w:space="0" w:color="auto"/>
            <w:left w:val="none" w:sz="0" w:space="0" w:color="auto"/>
            <w:bottom w:val="none" w:sz="0" w:space="0" w:color="auto"/>
            <w:right w:val="none" w:sz="0" w:space="0" w:color="auto"/>
          </w:divBdr>
        </w:div>
      </w:divsChild>
    </w:div>
    <w:div w:id="1244802837">
      <w:bodyDiv w:val="1"/>
      <w:marLeft w:val="0"/>
      <w:marRight w:val="0"/>
      <w:marTop w:val="0"/>
      <w:marBottom w:val="0"/>
      <w:divBdr>
        <w:top w:val="none" w:sz="0" w:space="0" w:color="auto"/>
        <w:left w:val="none" w:sz="0" w:space="0" w:color="auto"/>
        <w:bottom w:val="none" w:sz="0" w:space="0" w:color="auto"/>
        <w:right w:val="none" w:sz="0" w:space="0" w:color="auto"/>
      </w:divBdr>
      <w:divsChild>
        <w:div w:id="227692265">
          <w:marLeft w:val="0"/>
          <w:marRight w:val="0"/>
          <w:marTop w:val="300"/>
          <w:marBottom w:val="0"/>
          <w:divBdr>
            <w:top w:val="none" w:sz="0" w:space="0" w:color="auto"/>
            <w:left w:val="none" w:sz="0" w:space="0" w:color="auto"/>
            <w:bottom w:val="none" w:sz="0" w:space="0" w:color="auto"/>
            <w:right w:val="none" w:sz="0" w:space="0" w:color="auto"/>
          </w:divBdr>
          <w:divsChild>
            <w:div w:id="1924676262">
              <w:marLeft w:val="0"/>
              <w:marRight w:val="0"/>
              <w:marTop w:val="0"/>
              <w:marBottom w:val="0"/>
              <w:divBdr>
                <w:top w:val="none" w:sz="0" w:space="0" w:color="auto"/>
                <w:left w:val="none" w:sz="0" w:space="0" w:color="auto"/>
                <w:bottom w:val="none" w:sz="0" w:space="0" w:color="auto"/>
                <w:right w:val="none" w:sz="0" w:space="0" w:color="auto"/>
              </w:divBdr>
              <w:divsChild>
                <w:div w:id="1736008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950907">
          <w:marLeft w:val="0"/>
          <w:marRight w:val="0"/>
          <w:marTop w:val="0"/>
          <w:marBottom w:val="0"/>
          <w:divBdr>
            <w:top w:val="none" w:sz="0" w:space="0" w:color="auto"/>
            <w:left w:val="none" w:sz="0" w:space="0" w:color="auto"/>
            <w:bottom w:val="none" w:sz="0" w:space="0" w:color="auto"/>
            <w:right w:val="none" w:sz="0" w:space="0" w:color="auto"/>
          </w:divBdr>
          <w:divsChild>
            <w:div w:id="1341465950">
              <w:marLeft w:val="0"/>
              <w:marRight w:val="0"/>
              <w:marTop w:val="0"/>
              <w:marBottom w:val="0"/>
              <w:divBdr>
                <w:top w:val="none" w:sz="0" w:space="0" w:color="auto"/>
                <w:left w:val="none" w:sz="0" w:space="0" w:color="auto"/>
                <w:bottom w:val="none" w:sz="0" w:space="0" w:color="auto"/>
                <w:right w:val="none" w:sz="0" w:space="0" w:color="auto"/>
              </w:divBdr>
            </w:div>
          </w:divsChild>
        </w:div>
        <w:div w:id="616565369">
          <w:marLeft w:val="0"/>
          <w:marRight w:val="0"/>
          <w:marTop w:val="300"/>
          <w:marBottom w:val="0"/>
          <w:divBdr>
            <w:top w:val="none" w:sz="0" w:space="0" w:color="auto"/>
            <w:left w:val="none" w:sz="0" w:space="0" w:color="auto"/>
            <w:bottom w:val="none" w:sz="0" w:space="0" w:color="auto"/>
            <w:right w:val="none" w:sz="0" w:space="0" w:color="auto"/>
          </w:divBdr>
          <w:divsChild>
            <w:div w:id="59327253">
              <w:marLeft w:val="0"/>
              <w:marRight w:val="0"/>
              <w:marTop w:val="0"/>
              <w:marBottom w:val="0"/>
              <w:divBdr>
                <w:top w:val="none" w:sz="0" w:space="0" w:color="auto"/>
                <w:left w:val="none" w:sz="0" w:space="0" w:color="auto"/>
                <w:bottom w:val="none" w:sz="0" w:space="0" w:color="auto"/>
                <w:right w:val="none" w:sz="0" w:space="0" w:color="auto"/>
              </w:divBdr>
              <w:divsChild>
                <w:div w:id="1713000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574078">
          <w:marLeft w:val="0"/>
          <w:marRight w:val="0"/>
          <w:marTop w:val="0"/>
          <w:marBottom w:val="0"/>
          <w:divBdr>
            <w:top w:val="none" w:sz="0" w:space="0" w:color="auto"/>
            <w:left w:val="none" w:sz="0" w:space="0" w:color="auto"/>
            <w:bottom w:val="none" w:sz="0" w:space="0" w:color="auto"/>
            <w:right w:val="none" w:sz="0" w:space="0" w:color="auto"/>
          </w:divBdr>
          <w:divsChild>
            <w:div w:id="2093501373">
              <w:marLeft w:val="0"/>
              <w:marRight w:val="0"/>
              <w:marTop w:val="0"/>
              <w:marBottom w:val="0"/>
              <w:divBdr>
                <w:top w:val="none" w:sz="0" w:space="0" w:color="auto"/>
                <w:left w:val="none" w:sz="0" w:space="0" w:color="auto"/>
                <w:bottom w:val="none" w:sz="0" w:space="0" w:color="auto"/>
                <w:right w:val="none" w:sz="0" w:space="0" w:color="auto"/>
              </w:divBdr>
            </w:div>
          </w:divsChild>
        </w:div>
        <w:div w:id="662243807">
          <w:marLeft w:val="0"/>
          <w:marRight w:val="0"/>
          <w:marTop w:val="0"/>
          <w:marBottom w:val="0"/>
          <w:divBdr>
            <w:top w:val="none" w:sz="0" w:space="0" w:color="auto"/>
            <w:left w:val="none" w:sz="0" w:space="0" w:color="auto"/>
            <w:bottom w:val="none" w:sz="0" w:space="0" w:color="auto"/>
            <w:right w:val="none" w:sz="0" w:space="0" w:color="auto"/>
          </w:divBdr>
        </w:div>
        <w:div w:id="852458997">
          <w:marLeft w:val="0"/>
          <w:marRight w:val="0"/>
          <w:marTop w:val="0"/>
          <w:marBottom w:val="0"/>
          <w:divBdr>
            <w:top w:val="none" w:sz="0" w:space="0" w:color="auto"/>
            <w:left w:val="none" w:sz="0" w:space="0" w:color="auto"/>
            <w:bottom w:val="none" w:sz="0" w:space="0" w:color="auto"/>
            <w:right w:val="none" w:sz="0" w:space="0" w:color="auto"/>
          </w:divBdr>
          <w:divsChild>
            <w:div w:id="462431045">
              <w:marLeft w:val="0"/>
              <w:marRight w:val="0"/>
              <w:marTop w:val="0"/>
              <w:marBottom w:val="0"/>
              <w:divBdr>
                <w:top w:val="none" w:sz="0" w:space="0" w:color="auto"/>
                <w:left w:val="none" w:sz="0" w:space="0" w:color="auto"/>
                <w:bottom w:val="none" w:sz="0" w:space="0" w:color="auto"/>
                <w:right w:val="none" w:sz="0" w:space="0" w:color="auto"/>
              </w:divBdr>
            </w:div>
          </w:divsChild>
        </w:div>
        <w:div w:id="898440778">
          <w:marLeft w:val="0"/>
          <w:marRight w:val="0"/>
          <w:marTop w:val="0"/>
          <w:marBottom w:val="0"/>
          <w:divBdr>
            <w:top w:val="none" w:sz="0" w:space="0" w:color="auto"/>
            <w:left w:val="none" w:sz="0" w:space="0" w:color="auto"/>
            <w:bottom w:val="none" w:sz="0" w:space="0" w:color="auto"/>
            <w:right w:val="none" w:sz="0" w:space="0" w:color="auto"/>
          </w:divBdr>
        </w:div>
        <w:div w:id="940798242">
          <w:marLeft w:val="0"/>
          <w:marRight w:val="0"/>
          <w:marTop w:val="0"/>
          <w:marBottom w:val="0"/>
          <w:divBdr>
            <w:top w:val="none" w:sz="0" w:space="0" w:color="auto"/>
            <w:left w:val="none" w:sz="0" w:space="0" w:color="auto"/>
            <w:bottom w:val="none" w:sz="0" w:space="0" w:color="auto"/>
            <w:right w:val="none" w:sz="0" w:space="0" w:color="auto"/>
          </w:divBdr>
          <w:divsChild>
            <w:div w:id="106584926">
              <w:marLeft w:val="0"/>
              <w:marRight w:val="0"/>
              <w:marTop w:val="0"/>
              <w:marBottom w:val="0"/>
              <w:divBdr>
                <w:top w:val="none" w:sz="0" w:space="0" w:color="auto"/>
                <w:left w:val="none" w:sz="0" w:space="0" w:color="auto"/>
                <w:bottom w:val="none" w:sz="0" w:space="0" w:color="auto"/>
                <w:right w:val="none" w:sz="0" w:space="0" w:color="auto"/>
              </w:divBdr>
            </w:div>
          </w:divsChild>
        </w:div>
        <w:div w:id="957491869">
          <w:marLeft w:val="0"/>
          <w:marRight w:val="0"/>
          <w:marTop w:val="0"/>
          <w:marBottom w:val="0"/>
          <w:divBdr>
            <w:top w:val="none" w:sz="0" w:space="0" w:color="auto"/>
            <w:left w:val="none" w:sz="0" w:space="0" w:color="auto"/>
            <w:bottom w:val="none" w:sz="0" w:space="0" w:color="auto"/>
            <w:right w:val="none" w:sz="0" w:space="0" w:color="auto"/>
          </w:divBdr>
          <w:divsChild>
            <w:div w:id="1511867565">
              <w:marLeft w:val="0"/>
              <w:marRight w:val="0"/>
              <w:marTop w:val="0"/>
              <w:marBottom w:val="0"/>
              <w:divBdr>
                <w:top w:val="none" w:sz="0" w:space="0" w:color="auto"/>
                <w:left w:val="none" w:sz="0" w:space="0" w:color="auto"/>
                <w:bottom w:val="none" w:sz="0" w:space="0" w:color="auto"/>
                <w:right w:val="none" w:sz="0" w:space="0" w:color="auto"/>
              </w:divBdr>
            </w:div>
          </w:divsChild>
        </w:div>
        <w:div w:id="1223449660">
          <w:marLeft w:val="0"/>
          <w:marRight w:val="0"/>
          <w:marTop w:val="300"/>
          <w:marBottom w:val="0"/>
          <w:divBdr>
            <w:top w:val="none" w:sz="0" w:space="0" w:color="auto"/>
            <w:left w:val="none" w:sz="0" w:space="0" w:color="auto"/>
            <w:bottom w:val="none" w:sz="0" w:space="0" w:color="auto"/>
            <w:right w:val="none" w:sz="0" w:space="0" w:color="auto"/>
          </w:divBdr>
          <w:divsChild>
            <w:div w:id="520171852">
              <w:marLeft w:val="0"/>
              <w:marRight w:val="0"/>
              <w:marTop w:val="0"/>
              <w:marBottom w:val="0"/>
              <w:divBdr>
                <w:top w:val="none" w:sz="0" w:space="0" w:color="auto"/>
                <w:left w:val="none" w:sz="0" w:space="0" w:color="auto"/>
                <w:bottom w:val="none" w:sz="0" w:space="0" w:color="auto"/>
                <w:right w:val="none" w:sz="0" w:space="0" w:color="auto"/>
              </w:divBdr>
              <w:divsChild>
                <w:div w:id="1108701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451983">
          <w:marLeft w:val="0"/>
          <w:marRight w:val="0"/>
          <w:marTop w:val="0"/>
          <w:marBottom w:val="0"/>
          <w:divBdr>
            <w:top w:val="none" w:sz="0" w:space="0" w:color="auto"/>
            <w:left w:val="none" w:sz="0" w:space="0" w:color="auto"/>
            <w:bottom w:val="none" w:sz="0" w:space="0" w:color="auto"/>
            <w:right w:val="none" w:sz="0" w:space="0" w:color="auto"/>
          </w:divBdr>
        </w:div>
        <w:div w:id="1313020566">
          <w:marLeft w:val="0"/>
          <w:marRight w:val="0"/>
          <w:marTop w:val="0"/>
          <w:marBottom w:val="0"/>
          <w:divBdr>
            <w:top w:val="none" w:sz="0" w:space="0" w:color="auto"/>
            <w:left w:val="none" w:sz="0" w:space="0" w:color="auto"/>
            <w:bottom w:val="none" w:sz="0" w:space="0" w:color="auto"/>
            <w:right w:val="none" w:sz="0" w:space="0" w:color="auto"/>
          </w:divBdr>
          <w:divsChild>
            <w:div w:id="40060361">
              <w:marLeft w:val="0"/>
              <w:marRight w:val="0"/>
              <w:marTop w:val="0"/>
              <w:marBottom w:val="0"/>
              <w:divBdr>
                <w:top w:val="none" w:sz="0" w:space="0" w:color="auto"/>
                <w:left w:val="none" w:sz="0" w:space="0" w:color="auto"/>
                <w:bottom w:val="none" w:sz="0" w:space="0" w:color="auto"/>
                <w:right w:val="none" w:sz="0" w:space="0" w:color="auto"/>
              </w:divBdr>
            </w:div>
          </w:divsChild>
        </w:div>
        <w:div w:id="1371800249">
          <w:marLeft w:val="0"/>
          <w:marRight w:val="0"/>
          <w:marTop w:val="0"/>
          <w:marBottom w:val="0"/>
          <w:divBdr>
            <w:top w:val="none" w:sz="0" w:space="0" w:color="auto"/>
            <w:left w:val="none" w:sz="0" w:space="0" w:color="auto"/>
            <w:bottom w:val="none" w:sz="0" w:space="0" w:color="auto"/>
            <w:right w:val="none" w:sz="0" w:space="0" w:color="auto"/>
          </w:divBdr>
        </w:div>
        <w:div w:id="1394544811">
          <w:marLeft w:val="0"/>
          <w:marRight w:val="0"/>
          <w:marTop w:val="0"/>
          <w:marBottom w:val="0"/>
          <w:divBdr>
            <w:top w:val="none" w:sz="0" w:space="0" w:color="auto"/>
            <w:left w:val="none" w:sz="0" w:space="0" w:color="auto"/>
            <w:bottom w:val="none" w:sz="0" w:space="0" w:color="auto"/>
            <w:right w:val="none" w:sz="0" w:space="0" w:color="auto"/>
          </w:divBdr>
        </w:div>
        <w:div w:id="1408915674">
          <w:marLeft w:val="0"/>
          <w:marRight w:val="0"/>
          <w:marTop w:val="0"/>
          <w:marBottom w:val="0"/>
          <w:divBdr>
            <w:top w:val="none" w:sz="0" w:space="0" w:color="auto"/>
            <w:left w:val="none" w:sz="0" w:space="0" w:color="auto"/>
            <w:bottom w:val="none" w:sz="0" w:space="0" w:color="auto"/>
            <w:right w:val="none" w:sz="0" w:space="0" w:color="auto"/>
          </w:divBdr>
        </w:div>
        <w:div w:id="1976987435">
          <w:marLeft w:val="0"/>
          <w:marRight w:val="0"/>
          <w:marTop w:val="300"/>
          <w:marBottom w:val="0"/>
          <w:divBdr>
            <w:top w:val="none" w:sz="0" w:space="0" w:color="auto"/>
            <w:left w:val="none" w:sz="0" w:space="0" w:color="auto"/>
            <w:bottom w:val="none" w:sz="0" w:space="0" w:color="auto"/>
            <w:right w:val="none" w:sz="0" w:space="0" w:color="auto"/>
          </w:divBdr>
          <w:divsChild>
            <w:div w:id="988293266">
              <w:marLeft w:val="0"/>
              <w:marRight w:val="0"/>
              <w:marTop w:val="0"/>
              <w:marBottom w:val="0"/>
              <w:divBdr>
                <w:top w:val="none" w:sz="0" w:space="0" w:color="auto"/>
                <w:left w:val="none" w:sz="0" w:space="0" w:color="auto"/>
                <w:bottom w:val="none" w:sz="0" w:space="0" w:color="auto"/>
                <w:right w:val="none" w:sz="0" w:space="0" w:color="auto"/>
              </w:divBdr>
              <w:divsChild>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43223">
          <w:marLeft w:val="0"/>
          <w:marRight w:val="0"/>
          <w:marTop w:val="0"/>
          <w:marBottom w:val="0"/>
          <w:divBdr>
            <w:top w:val="none" w:sz="0" w:space="0" w:color="auto"/>
            <w:left w:val="none" w:sz="0" w:space="0" w:color="auto"/>
            <w:bottom w:val="none" w:sz="0" w:space="0" w:color="auto"/>
            <w:right w:val="none" w:sz="0" w:space="0" w:color="auto"/>
          </w:divBdr>
        </w:div>
        <w:div w:id="2086998122">
          <w:marLeft w:val="0"/>
          <w:marRight w:val="0"/>
          <w:marTop w:val="0"/>
          <w:marBottom w:val="0"/>
          <w:divBdr>
            <w:top w:val="none" w:sz="0" w:space="0" w:color="auto"/>
            <w:left w:val="none" w:sz="0" w:space="0" w:color="auto"/>
            <w:bottom w:val="none" w:sz="0" w:space="0" w:color="auto"/>
            <w:right w:val="none" w:sz="0" w:space="0" w:color="auto"/>
          </w:divBdr>
          <w:divsChild>
            <w:div w:id="87709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574476">
      <w:bodyDiv w:val="1"/>
      <w:marLeft w:val="0"/>
      <w:marRight w:val="0"/>
      <w:marTop w:val="0"/>
      <w:marBottom w:val="0"/>
      <w:divBdr>
        <w:top w:val="none" w:sz="0" w:space="0" w:color="auto"/>
        <w:left w:val="none" w:sz="0" w:space="0" w:color="auto"/>
        <w:bottom w:val="none" w:sz="0" w:space="0" w:color="auto"/>
        <w:right w:val="none" w:sz="0" w:space="0" w:color="auto"/>
      </w:divBdr>
      <w:divsChild>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30232000">
          <w:marLeft w:val="0"/>
          <w:marRight w:val="0"/>
          <w:marTop w:val="0"/>
          <w:marBottom w:val="0"/>
          <w:divBdr>
            <w:top w:val="none" w:sz="0" w:space="0" w:color="auto"/>
            <w:left w:val="none" w:sz="0" w:space="0" w:color="auto"/>
            <w:bottom w:val="none" w:sz="0" w:space="0" w:color="auto"/>
            <w:right w:val="none" w:sz="0" w:space="0" w:color="auto"/>
          </w:divBdr>
        </w:div>
        <w:div w:id="372924676">
          <w:marLeft w:val="0"/>
          <w:marRight w:val="0"/>
          <w:marTop w:val="0"/>
          <w:marBottom w:val="0"/>
          <w:divBdr>
            <w:top w:val="none" w:sz="0" w:space="0" w:color="auto"/>
            <w:left w:val="none" w:sz="0" w:space="0" w:color="auto"/>
            <w:bottom w:val="none" w:sz="0" w:space="0" w:color="auto"/>
            <w:right w:val="none" w:sz="0" w:space="0" w:color="auto"/>
          </w:divBdr>
          <w:divsChild>
            <w:div w:id="1890802161">
              <w:marLeft w:val="0"/>
              <w:marRight w:val="0"/>
              <w:marTop w:val="0"/>
              <w:marBottom w:val="0"/>
              <w:divBdr>
                <w:top w:val="none" w:sz="0" w:space="0" w:color="auto"/>
                <w:left w:val="none" w:sz="0" w:space="0" w:color="auto"/>
                <w:bottom w:val="none" w:sz="0" w:space="0" w:color="auto"/>
                <w:right w:val="none" w:sz="0" w:space="0" w:color="auto"/>
              </w:divBdr>
            </w:div>
          </w:divsChild>
        </w:div>
        <w:div w:id="488787151">
          <w:marLeft w:val="0"/>
          <w:marRight w:val="0"/>
          <w:marTop w:val="0"/>
          <w:marBottom w:val="0"/>
          <w:divBdr>
            <w:top w:val="none" w:sz="0" w:space="0" w:color="auto"/>
            <w:left w:val="none" w:sz="0" w:space="0" w:color="auto"/>
            <w:bottom w:val="none" w:sz="0" w:space="0" w:color="auto"/>
            <w:right w:val="none" w:sz="0" w:space="0" w:color="auto"/>
          </w:divBdr>
          <w:divsChild>
            <w:div w:id="1891070381">
              <w:marLeft w:val="0"/>
              <w:marRight w:val="0"/>
              <w:marTop w:val="0"/>
              <w:marBottom w:val="0"/>
              <w:divBdr>
                <w:top w:val="none" w:sz="0" w:space="0" w:color="auto"/>
                <w:left w:val="none" w:sz="0" w:space="0" w:color="auto"/>
                <w:bottom w:val="none" w:sz="0" w:space="0" w:color="auto"/>
                <w:right w:val="none" w:sz="0" w:space="0" w:color="auto"/>
              </w:divBdr>
            </w:div>
          </w:divsChild>
        </w:div>
        <w:div w:id="598610883">
          <w:marLeft w:val="0"/>
          <w:marRight w:val="0"/>
          <w:marTop w:val="0"/>
          <w:marBottom w:val="0"/>
          <w:divBdr>
            <w:top w:val="none" w:sz="0" w:space="0" w:color="auto"/>
            <w:left w:val="none" w:sz="0" w:space="0" w:color="auto"/>
            <w:bottom w:val="none" w:sz="0" w:space="0" w:color="auto"/>
            <w:right w:val="none" w:sz="0" w:space="0" w:color="auto"/>
          </w:divBdr>
        </w:div>
        <w:div w:id="652485386">
          <w:marLeft w:val="0"/>
          <w:marRight w:val="0"/>
          <w:marTop w:val="300"/>
          <w:marBottom w:val="0"/>
          <w:divBdr>
            <w:top w:val="none" w:sz="0" w:space="0" w:color="auto"/>
            <w:left w:val="none" w:sz="0" w:space="0" w:color="auto"/>
            <w:bottom w:val="none" w:sz="0" w:space="0" w:color="auto"/>
            <w:right w:val="none" w:sz="0" w:space="0" w:color="auto"/>
          </w:divBdr>
          <w:divsChild>
            <w:div w:id="455218982">
              <w:marLeft w:val="0"/>
              <w:marRight w:val="0"/>
              <w:marTop w:val="0"/>
              <w:marBottom w:val="0"/>
              <w:divBdr>
                <w:top w:val="none" w:sz="0" w:space="0" w:color="auto"/>
                <w:left w:val="none" w:sz="0" w:space="0" w:color="auto"/>
                <w:bottom w:val="none" w:sz="0" w:space="0" w:color="auto"/>
                <w:right w:val="none" w:sz="0" w:space="0" w:color="auto"/>
              </w:divBdr>
              <w:divsChild>
                <w:div w:id="1023826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799127">
          <w:marLeft w:val="0"/>
          <w:marRight w:val="0"/>
          <w:marTop w:val="0"/>
          <w:marBottom w:val="0"/>
          <w:divBdr>
            <w:top w:val="none" w:sz="0" w:space="0" w:color="auto"/>
            <w:left w:val="none" w:sz="0" w:space="0" w:color="auto"/>
            <w:bottom w:val="none" w:sz="0" w:space="0" w:color="auto"/>
            <w:right w:val="none" w:sz="0" w:space="0" w:color="auto"/>
          </w:divBdr>
          <w:divsChild>
            <w:div w:id="1997025871">
              <w:marLeft w:val="0"/>
              <w:marRight w:val="0"/>
              <w:marTop w:val="0"/>
              <w:marBottom w:val="0"/>
              <w:divBdr>
                <w:top w:val="none" w:sz="0" w:space="0" w:color="auto"/>
                <w:left w:val="none" w:sz="0" w:space="0" w:color="auto"/>
                <w:bottom w:val="none" w:sz="0" w:space="0" w:color="auto"/>
                <w:right w:val="none" w:sz="0" w:space="0" w:color="auto"/>
              </w:divBdr>
            </w:div>
          </w:divsChild>
        </w:div>
        <w:div w:id="743604161">
          <w:marLeft w:val="0"/>
          <w:marRight w:val="0"/>
          <w:marTop w:val="300"/>
          <w:marBottom w:val="0"/>
          <w:divBdr>
            <w:top w:val="none" w:sz="0" w:space="0" w:color="auto"/>
            <w:left w:val="none" w:sz="0" w:space="0" w:color="auto"/>
            <w:bottom w:val="none" w:sz="0" w:space="0" w:color="auto"/>
            <w:right w:val="none" w:sz="0" w:space="0" w:color="auto"/>
          </w:divBdr>
          <w:divsChild>
            <w:div w:id="528103969">
              <w:marLeft w:val="0"/>
              <w:marRight w:val="0"/>
              <w:marTop w:val="0"/>
              <w:marBottom w:val="0"/>
              <w:divBdr>
                <w:top w:val="none" w:sz="0" w:space="0" w:color="auto"/>
                <w:left w:val="none" w:sz="0" w:space="0" w:color="auto"/>
                <w:bottom w:val="none" w:sz="0" w:space="0" w:color="auto"/>
                <w:right w:val="none" w:sz="0" w:space="0" w:color="auto"/>
              </w:divBdr>
              <w:divsChild>
                <w:div w:id="1849321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953654">
          <w:marLeft w:val="0"/>
          <w:marRight w:val="0"/>
          <w:marTop w:val="0"/>
          <w:marBottom w:val="0"/>
          <w:divBdr>
            <w:top w:val="none" w:sz="0" w:space="0" w:color="auto"/>
            <w:left w:val="none" w:sz="0" w:space="0" w:color="auto"/>
            <w:bottom w:val="none" w:sz="0" w:space="0" w:color="auto"/>
            <w:right w:val="none" w:sz="0" w:space="0" w:color="auto"/>
          </w:divBdr>
        </w:div>
        <w:div w:id="1001663124">
          <w:marLeft w:val="0"/>
          <w:marRight w:val="0"/>
          <w:marTop w:val="0"/>
          <w:marBottom w:val="0"/>
          <w:divBdr>
            <w:top w:val="none" w:sz="0" w:space="0" w:color="auto"/>
            <w:left w:val="none" w:sz="0" w:space="0" w:color="auto"/>
            <w:bottom w:val="none" w:sz="0" w:space="0" w:color="auto"/>
            <w:right w:val="none" w:sz="0" w:space="0" w:color="auto"/>
          </w:divBdr>
          <w:divsChild>
            <w:div w:id="271592502">
              <w:marLeft w:val="0"/>
              <w:marRight w:val="0"/>
              <w:marTop w:val="0"/>
              <w:marBottom w:val="0"/>
              <w:divBdr>
                <w:top w:val="none" w:sz="0" w:space="0" w:color="auto"/>
                <w:left w:val="none" w:sz="0" w:space="0" w:color="auto"/>
                <w:bottom w:val="none" w:sz="0" w:space="0" w:color="auto"/>
                <w:right w:val="none" w:sz="0" w:space="0" w:color="auto"/>
              </w:divBdr>
            </w:div>
          </w:divsChild>
        </w:div>
        <w:div w:id="1148134269">
          <w:marLeft w:val="0"/>
          <w:marRight w:val="0"/>
          <w:marTop w:val="0"/>
          <w:marBottom w:val="0"/>
          <w:divBdr>
            <w:top w:val="none" w:sz="0" w:space="0" w:color="auto"/>
            <w:left w:val="none" w:sz="0" w:space="0" w:color="auto"/>
            <w:bottom w:val="none" w:sz="0" w:space="0" w:color="auto"/>
            <w:right w:val="none" w:sz="0" w:space="0" w:color="auto"/>
          </w:divBdr>
        </w:div>
        <w:div w:id="1611888230">
          <w:marLeft w:val="0"/>
          <w:marRight w:val="0"/>
          <w:marTop w:val="0"/>
          <w:marBottom w:val="0"/>
          <w:divBdr>
            <w:top w:val="none" w:sz="0" w:space="0" w:color="auto"/>
            <w:left w:val="none" w:sz="0" w:space="0" w:color="auto"/>
            <w:bottom w:val="none" w:sz="0" w:space="0" w:color="auto"/>
            <w:right w:val="none" w:sz="0" w:space="0" w:color="auto"/>
          </w:divBdr>
          <w:divsChild>
            <w:div w:id="978799203">
              <w:marLeft w:val="0"/>
              <w:marRight w:val="0"/>
              <w:marTop w:val="0"/>
              <w:marBottom w:val="0"/>
              <w:divBdr>
                <w:top w:val="none" w:sz="0" w:space="0" w:color="auto"/>
                <w:left w:val="none" w:sz="0" w:space="0" w:color="auto"/>
                <w:bottom w:val="none" w:sz="0" w:space="0" w:color="auto"/>
                <w:right w:val="none" w:sz="0" w:space="0" w:color="auto"/>
              </w:divBdr>
            </w:div>
          </w:divsChild>
        </w:div>
        <w:div w:id="1636329335">
          <w:marLeft w:val="0"/>
          <w:marRight w:val="0"/>
          <w:marTop w:val="300"/>
          <w:marBottom w:val="0"/>
          <w:divBdr>
            <w:top w:val="none" w:sz="0" w:space="0" w:color="auto"/>
            <w:left w:val="none" w:sz="0" w:space="0" w:color="auto"/>
            <w:bottom w:val="none" w:sz="0" w:space="0" w:color="auto"/>
            <w:right w:val="none" w:sz="0" w:space="0" w:color="auto"/>
          </w:divBdr>
          <w:divsChild>
            <w:div w:id="490222007">
              <w:marLeft w:val="0"/>
              <w:marRight w:val="0"/>
              <w:marTop w:val="0"/>
              <w:marBottom w:val="0"/>
              <w:divBdr>
                <w:top w:val="none" w:sz="0" w:space="0" w:color="auto"/>
                <w:left w:val="none" w:sz="0" w:space="0" w:color="auto"/>
                <w:bottom w:val="none" w:sz="0" w:space="0" w:color="auto"/>
                <w:right w:val="none" w:sz="0" w:space="0" w:color="auto"/>
              </w:divBdr>
              <w:divsChild>
                <w:div w:id="969214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718223">
          <w:marLeft w:val="0"/>
          <w:marRight w:val="0"/>
          <w:marTop w:val="0"/>
          <w:marBottom w:val="0"/>
          <w:divBdr>
            <w:top w:val="none" w:sz="0" w:space="0" w:color="auto"/>
            <w:left w:val="none" w:sz="0" w:space="0" w:color="auto"/>
            <w:bottom w:val="none" w:sz="0" w:space="0" w:color="auto"/>
            <w:right w:val="none" w:sz="0" w:space="0" w:color="auto"/>
          </w:divBdr>
        </w:div>
        <w:div w:id="1748724556">
          <w:marLeft w:val="0"/>
          <w:marRight w:val="0"/>
          <w:marTop w:val="300"/>
          <w:marBottom w:val="0"/>
          <w:divBdr>
            <w:top w:val="none" w:sz="0" w:space="0" w:color="auto"/>
            <w:left w:val="none" w:sz="0" w:space="0" w:color="auto"/>
            <w:bottom w:val="none" w:sz="0" w:space="0" w:color="auto"/>
            <w:right w:val="none" w:sz="0" w:space="0" w:color="auto"/>
          </w:divBdr>
          <w:divsChild>
            <w:div w:id="232859353">
              <w:marLeft w:val="0"/>
              <w:marRight w:val="0"/>
              <w:marTop w:val="0"/>
              <w:marBottom w:val="0"/>
              <w:divBdr>
                <w:top w:val="none" w:sz="0" w:space="0" w:color="auto"/>
                <w:left w:val="none" w:sz="0" w:space="0" w:color="auto"/>
                <w:bottom w:val="none" w:sz="0" w:space="0" w:color="auto"/>
                <w:right w:val="none" w:sz="0" w:space="0" w:color="auto"/>
              </w:divBdr>
              <w:divsChild>
                <w:div w:id="2049724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8608980">
          <w:marLeft w:val="0"/>
          <w:marRight w:val="0"/>
          <w:marTop w:val="0"/>
          <w:marBottom w:val="0"/>
          <w:divBdr>
            <w:top w:val="none" w:sz="0" w:space="0" w:color="auto"/>
            <w:left w:val="none" w:sz="0" w:space="0" w:color="auto"/>
            <w:bottom w:val="none" w:sz="0" w:space="0" w:color="auto"/>
            <w:right w:val="none" w:sz="0" w:space="0" w:color="auto"/>
          </w:divBdr>
        </w:div>
        <w:div w:id="2023319672">
          <w:marLeft w:val="0"/>
          <w:marRight w:val="0"/>
          <w:marTop w:val="0"/>
          <w:marBottom w:val="0"/>
          <w:divBdr>
            <w:top w:val="none" w:sz="0" w:space="0" w:color="auto"/>
            <w:left w:val="none" w:sz="0" w:space="0" w:color="auto"/>
            <w:bottom w:val="none" w:sz="0" w:space="0" w:color="auto"/>
            <w:right w:val="none" w:sz="0" w:space="0" w:color="auto"/>
          </w:divBdr>
          <w:divsChild>
            <w:div w:id="1503663052">
              <w:marLeft w:val="0"/>
              <w:marRight w:val="0"/>
              <w:marTop w:val="0"/>
              <w:marBottom w:val="0"/>
              <w:divBdr>
                <w:top w:val="none" w:sz="0" w:space="0" w:color="auto"/>
                <w:left w:val="none" w:sz="0" w:space="0" w:color="auto"/>
                <w:bottom w:val="none" w:sz="0" w:space="0" w:color="auto"/>
                <w:right w:val="none" w:sz="0" w:space="0" w:color="auto"/>
              </w:divBdr>
            </w:div>
          </w:divsChild>
        </w:div>
        <w:div w:id="2119907311">
          <w:marLeft w:val="0"/>
          <w:marRight w:val="0"/>
          <w:marTop w:val="0"/>
          <w:marBottom w:val="0"/>
          <w:divBdr>
            <w:top w:val="none" w:sz="0" w:space="0" w:color="auto"/>
            <w:left w:val="none" w:sz="0" w:space="0" w:color="auto"/>
            <w:bottom w:val="none" w:sz="0" w:space="0" w:color="auto"/>
            <w:right w:val="none" w:sz="0" w:space="0" w:color="auto"/>
          </w:divBdr>
        </w:div>
      </w:divsChild>
    </w:div>
    <w:div w:id="1246721581">
      <w:bodyDiv w:val="1"/>
      <w:marLeft w:val="0"/>
      <w:marRight w:val="0"/>
      <w:marTop w:val="0"/>
      <w:marBottom w:val="0"/>
      <w:divBdr>
        <w:top w:val="none" w:sz="0" w:space="0" w:color="auto"/>
        <w:left w:val="none" w:sz="0" w:space="0" w:color="auto"/>
        <w:bottom w:val="none" w:sz="0" w:space="0" w:color="auto"/>
        <w:right w:val="none" w:sz="0" w:space="0" w:color="auto"/>
      </w:divBdr>
      <w:divsChild>
        <w:div w:id="10107160">
          <w:marLeft w:val="0"/>
          <w:marRight w:val="0"/>
          <w:marTop w:val="0"/>
          <w:marBottom w:val="0"/>
          <w:divBdr>
            <w:top w:val="none" w:sz="0" w:space="0" w:color="auto"/>
            <w:left w:val="none" w:sz="0" w:space="0" w:color="auto"/>
            <w:bottom w:val="none" w:sz="0" w:space="0" w:color="auto"/>
            <w:right w:val="none" w:sz="0" w:space="0" w:color="auto"/>
          </w:divBdr>
          <w:divsChild>
            <w:div w:id="879825017">
              <w:marLeft w:val="0"/>
              <w:marRight w:val="0"/>
              <w:marTop w:val="0"/>
              <w:marBottom w:val="0"/>
              <w:divBdr>
                <w:top w:val="none" w:sz="0" w:space="0" w:color="auto"/>
                <w:left w:val="none" w:sz="0" w:space="0" w:color="auto"/>
                <w:bottom w:val="none" w:sz="0" w:space="0" w:color="auto"/>
                <w:right w:val="none" w:sz="0" w:space="0" w:color="auto"/>
              </w:divBdr>
            </w:div>
          </w:divsChild>
        </w:div>
        <w:div w:id="68043696">
          <w:marLeft w:val="0"/>
          <w:marRight w:val="0"/>
          <w:marTop w:val="300"/>
          <w:marBottom w:val="0"/>
          <w:divBdr>
            <w:top w:val="none" w:sz="0" w:space="0" w:color="auto"/>
            <w:left w:val="none" w:sz="0" w:space="0" w:color="auto"/>
            <w:bottom w:val="none" w:sz="0" w:space="0" w:color="auto"/>
            <w:right w:val="none" w:sz="0" w:space="0" w:color="auto"/>
          </w:divBdr>
          <w:divsChild>
            <w:div w:id="1125075933">
              <w:marLeft w:val="0"/>
              <w:marRight w:val="0"/>
              <w:marTop w:val="0"/>
              <w:marBottom w:val="0"/>
              <w:divBdr>
                <w:top w:val="none" w:sz="0" w:space="0" w:color="auto"/>
                <w:left w:val="none" w:sz="0" w:space="0" w:color="auto"/>
                <w:bottom w:val="none" w:sz="0" w:space="0" w:color="auto"/>
                <w:right w:val="none" w:sz="0" w:space="0" w:color="auto"/>
              </w:divBdr>
              <w:divsChild>
                <w:div w:id="805438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144814">
          <w:marLeft w:val="0"/>
          <w:marRight w:val="0"/>
          <w:marTop w:val="0"/>
          <w:marBottom w:val="0"/>
          <w:divBdr>
            <w:top w:val="none" w:sz="0" w:space="0" w:color="auto"/>
            <w:left w:val="none" w:sz="0" w:space="0" w:color="auto"/>
            <w:bottom w:val="none" w:sz="0" w:space="0" w:color="auto"/>
            <w:right w:val="none" w:sz="0" w:space="0" w:color="auto"/>
          </w:divBdr>
          <w:divsChild>
            <w:div w:id="449251943">
              <w:marLeft w:val="0"/>
              <w:marRight w:val="0"/>
              <w:marTop w:val="0"/>
              <w:marBottom w:val="0"/>
              <w:divBdr>
                <w:top w:val="none" w:sz="0" w:space="0" w:color="auto"/>
                <w:left w:val="none" w:sz="0" w:space="0" w:color="auto"/>
                <w:bottom w:val="none" w:sz="0" w:space="0" w:color="auto"/>
                <w:right w:val="none" w:sz="0" w:space="0" w:color="auto"/>
              </w:divBdr>
            </w:div>
          </w:divsChild>
        </w:div>
        <w:div w:id="329404300">
          <w:marLeft w:val="0"/>
          <w:marRight w:val="0"/>
          <w:marTop w:val="0"/>
          <w:marBottom w:val="0"/>
          <w:divBdr>
            <w:top w:val="none" w:sz="0" w:space="0" w:color="auto"/>
            <w:left w:val="none" w:sz="0" w:space="0" w:color="auto"/>
            <w:bottom w:val="none" w:sz="0" w:space="0" w:color="auto"/>
            <w:right w:val="none" w:sz="0" w:space="0" w:color="auto"/>
          </w:divBdr>
        </w:div>
        <w:div w:id="461190266">
          <w:marLeft w:val="0"/>
          <w:marRight w:val="0"/>
          <w:marTop w:val="0"/>
          <w:marBottom w:val="0"/>
          <w:divBdr>
            <w:top w:val="none" w:sz="0" w:space="0" w:color="auto"/>
            <w:left w:val="none" w:sz="0" w:space="0" w:color="auto"/>
            <w:bottom w:val="none" w:sz="0" w:space="0" w:color="auto"/>
            <w:right w:val="none" w:sz="0" w:space="0" w:color="auto"/>
          </w:divBdr>
        </w:div>
        <w:div w:id="883252866">
          <w:marLeft w:val="0"/>
          <w:marRight w:val="0"/>
          <w:marTop w:val="300"/>
          <w:marBottom w:val="0"/>
          <w:divBdr>
            <w:top w:val="none" w:sz="0" w:space="0" w:color="auto"/>
            <w:left w:val="none" w:sz="0" w:space="0" w:color="auto"/>
            <w:bottom w:val="none" w:sz="0" w:space="0" w:color="auto"/>
            <w:right w:val="none" w:sz="0" w:space="0" w:color="auto"/>
          </w:divBdr>
          <w:divsChild>
            <w:div w:id="642390212">
              <w:marLeft w:val="0"/>
              <w:marRight w:val="0"/>
              <w:marTop w:val="0"/>
              <w:marBottom w:val="0"/>
              <w:divBdr>
                <w:top w:val="none" w:sz="0" w:space="0" w:color="auto"/>
                <w:left w:val="none" w:sz="0" w:space="0" w:color="auto"/>
                <w:bottom w:val="none" w:sz="0" w:space="0" w:color="auto"/>
                <w:right w:val="none" w:sz="0" w:space="0" w:color="auto"/>
              </w:divBdr>
              <w:divsChild>
                <w:div w:id="130300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733192">
          <w:marLeft w:val="0"/>
          <w:marRight w:val="0"/>
          <w:marTop w:val="0"/>
          <w:marBottom w:val="0"/>
          <w:divBdr>
            <w:top w:val="none" w:sz="0" w:space="0" w:color="auto"/>
            <w:left w:val="none" w:sz="0" w:space="0" w:color="auto"/>
            <w:bottom w:val="none" w:sz="0" w:space="0" w:color="auto"/>
            <w:right w:val="none" w:sz="0" w:space="0" w:color="auto"/>
          </w:divBdr>
        </w:div>
        <w:div w:id="951521471">
          <w:marLeft w:val="0"/>
          <w:marRight w:val="0"/>
          <w:marTop w:val="0"/>
          <w:marBottom w:val="0"/>
          <w:divBdr>
            <w:top w:val="none" w:sz="0" w:space="0" w:color="auto"/>
            <w:left w:val="none" w:sz="0" w:space="0" w:color="auto"/>
            <w:bottom w:val="none" w:sz="0" w:space="0" w:color="auto"/>
            <w:right w:val="none" w:sz="0" w:space="0" w:color="auto"/>
          </w:divBdr>
          <w:divsChild>
            <w:div w:id="1997418260">
              <w:marLeft w:val="0"/>
              <w:marRight w:val="0"/>
              <w:marTop w:val="0"/>
              <w:marBottom w:val="0"/>
              <w:divBdr>
                <w:top w:val="none" w:sz="0" w:space="0" w:color="auto"/>
                <w:left w:val="none" w:sz="0" w:space="0" w:color="auto"/>
                <w:bottom w:val="none" w:sz="0" w:space="0" w:color="auto"/>
                <w:right w:val="none" w:sz="0" w:space="0" w:color="auto"/>
              </w:divBdr>
            </w:div>
          </w:divsChild>
        </w:div>
        <w:div w:id="983896694">
          <w:marLeft w:val="0"/>
          <w:marRight w:val="0"/>
          <w:marTop w:val="0"/>
          <w:marBottom w:val="0"/>
          <w:divBdr>
            <w:top w:val="none" w:sz="0" w:space="0" w:color="auto"/>
            <w:left w:val="none" w:sz="0" w:space="0" w:color="auto"/>
            <w:bottom w:val="none" w:sz="0" w:space="0" w:color="auto"/>
            <w:right w:val="none" w:sz="0" w:space="0" w:color="auto"/>
          </w:divBdr>
          <w:divsChild>
            <w:div w:id="1566137579">
              <w:marLeft w:val="0"/>
              <w:marRight w:val="0"/>
              <w:marTop w:val="0"/>
              <w:marBottom w:val="0"/>
              <w:divBdr>
                <w:top w:val="none" w:sz="0" w:space="0" w:color="auto"/>
                <w:left w:val="none" w:sz="0" w:space="0" w:color="auto"/>
                <w:bottom w:val="none" w:sz="0" w:space="0" w:color="auto"/>
                <w:right w:val="none" w:sz="0" w:space="0" w:color="auto"/>
              </w:divBdr>
            </w:div>
          </w:divsChild>
        </w:div>
        <w:div w:id="1068652005">
          <w:marLeft w:val="0"/>
          <w:marRight w:val="0"/>
          <w:marTop w:val="0"/>
          <w:marBottom w:val="0"/>
          <w:divBdr>
            <w:top w:val="none" w:sz="0" w:space="0" w:color="auto"/>
            <w:left w:val="none" w:sz="0" w:space="0" w:color="auto"/>
            <w:bottom w:val="none" w:sz="0" w:space="0" w:color="auto"/>
            <w:right w:val="none" w:sz="0" w:space="0" w:color="auto"/>
          </w:divBdr>
          <w:divsChild>
            <w:div w:id="1417746238">
              <w:marLeft w:val="0"/>
              <w:marRight w:val="0"/>
              <w:marTop w:val="0"/>
              <w:marBottom w:val="0"/>
              <w:divBdr>
                <w:top w:val="none" w:sz="0" w:space="0" w:color="auto"/>
                <w:left w:val="none" w:sz="0" w:space="0" w:color="auto"/>
                <w:bottom w:val="none" w:sz="0" w:space="0" w:color="auto"/>
                <w:right w:val="none" w:sz="0" w:space="0" w:color="auto"/>
              </w:divBdr>
            </w:div>
          </w:divsChild>
        </w:div>
        <w:div w:id="1094205218">
          <w:marLeft w:val="0"/>
          <w:marRight w:val="0"/>
          <w:marTop w:val="300"/>
          <w:marBottom w:val="0"/>
          <w:divBdr>
            <w:top w:val="none" w:sz="0" w:space="0" w:color="auto"/>
            <w:left w:val="none" w:sz="0" w:space="0" w:color="auto"/>
            <w:bottom w:val="none" w:sz="0" w:space="0" w:color="auto"/>
            <w:right w:val="none" w:sz="0" w:space="0" w:color="auto"/>
          </w:divBdr>
          <w:divsChild>
            <w:div w:id="1820925422">
              <w:marLeft w:val="0"/>
              <w:marRight w:val="0"/>
              <w:marTop w:val="0"/>
              <w:marBottom w:val="0"/>
              <w:divBdr>
                <w:top w:val="none" w:sz="0" w:space="0" w:color="auto"/>
                <w:left w:val="none" w:sz="0" w:space="0" w:color="auto"/>
                <w:bottom w:val="none" w:sz="0" w:space="0" w:color="auto"/>
                <w:right w:val="none" w:sz="0" w:space="0" w:color="auto"/>
              </w:divBdr>
              <w:divsChild>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379723">
          <w:marLeft w:val="0"/>
          <w:marRight w:val="0"/>
          <w:marTop w:val="0"/>
          <w:marBottom w:val="0"/>
          <w:divBdr>
            <w:top w:val="none" w:sz="0" w:space="0" w:color="auto"/>
            <w:left w:val="none" w:sz="0" w:space="0" w:color="auto"/>
            <w:bottom w:val="none" w:sz="0" w:space="0" w:color="auto"/>
            <w:right w:val="none" w:sz="0" w:space="0" w:color="auto"/>
          </w:divBdr>
        </w:div>
        <w:div w:id="1629899438">
          <w:marLeft w:val="0"/>
          <w:marRight w:val="0"/>
          <w:marTop w:val="0"/>
          <w:marBottom w:val="0"/>
          <w:divBdr>
            <w:top w:val="none" w:sz="0" w:space="0" w:color="auto"/>
            <w:left w:val="none" w:sz="0" w:space="0" w:color="auto"/>
            <w:bottom w:val="none" w:sz="0" w:space="0" w:color="auto"/>
            <w:right w:val="none" w:sz="0" w:space="0" w:color="auto"/>
          </w:divBdr>
        </w:div>
        <w:div w:id="1663195504">
          <w:marLeft w:val="0"/>
          <w:marRight w:val="0"/>
          <w:marTop w:val="300"/>
          <w:marBottom w:val="0"/>
          <w:divBdr>
            <w:top w:val="none" w:sz="0" w:space="0" w:color="auto"/>
            <w:left w:val="none" w:sz="0" w:space="0" w:color="auto"/>
            <w:bottom w:val="none" w:sz="0" w:space="0" w:color="auto"/>
            <w:right w:val="none" w:sz="0" w:space="0" w:color="auto"/>
          </w:divBdr>
          <w:divsChild>
            <w:div w:id="714231639">
              <w:marLeft w:val="0"/>
              <w:marRight w:val="0"/>
              <w:marTop w:val="0"/>
              <w:marBottom w:val="0"/>
              <w:divBdr>
                <w:top w:val="none" w:sz="0" w:space="0" w:color="auto"/>
                <w:left w:val="none" w:sz="0" w:space="0" w:color="auto"/>
                <w:bottom w:val="none" w:sz="0" w:space="0" w:color="auto"/>
                <w:right w:val="none" w:sz="0" w:space="0" w:color="auto"/>
              </w:divBdr>
              <w:divsChild>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6867947">
          <w:marLeft w:val="0"/>
          <w:marRight w:val="0"/>
          <w:marTop w:val="0"/>
          <w:marBottom w:val="0"/>
          <w:divBdr>
            <w:top w:val="none" w:sz="0" w:space="0" w:color="auto"/>
            <w:left w:val="none" w:sz="0" w:space="0" w:color="auto"/>
            <w:bottom w:val="none" w:sz="0" w:space="0" w:color="auto"/>
            <w:right w:val="none" w:sz="0" w:space="0" w:color="auto"/>
          </w:divBdr>
        </w:div>
        <w:div w:id="1887328083">
          <w:marLeft w:val="0"/>
          <w:marRight w:val="0"/>
          <w:marTop w:val="0"/>
          <w:marBottom w:val="0"/>
          <w:divBdr>
            <w:top w:val="none" w:sz="0" w:space="0" w:color="auto"/>
            <w:left w:val="none" w:sz="0" w:space="0" w:color="auto"/>
            <w:bottom w:val="none" w:sz="0" w:space="0" w:color="auto"/>
            <w:right w:val="none" w:sz="0" w:space="0" w:color="auto"/>
          </w:divBdr>
          <w:divsChild>
            <w:div w:id="2061243143">
              <w:marLeft w:val="0"/>
              <w:marRight w:val="0"/>
              <w:marTop w:val="0"/>
              <w:marBottom w:val="0"/>
              <w:divBdr>
                <w:top w:val="none" w:sz="0" w:space="0" w:color="auto"/>
                <w:left w:val="none" w:sz="0" w:space="0" w:color="auto"/>
                <w:bottom w:val="none" w:sz="0" w:space="0" w:color="auto"/>
                <w:right w:val="none" w:sz="0" w:space="0" w:color="auto"/>
              </w:divBdr>
            </w:div>
          </w:divsChild>
        </w:div>
        <w:div w:id="1964925732">
          <w:marLeft w:val="0"/>
          <w:marRight w:val="0"/>
          <w:marTop w:val="0"/>
          <w:marBottom w:val="0"/>
          <w:divBdr>
            <w:top w:val="none" w:sz="0" w:space="0" w:color="auto"/>
            <w:left w:val="none" w:sz="0" w:space="0" w:color="auto"/>
            <w:bottom w:val="none" w:sz="0" w:space="0" w:color="auto"/>
            <w:right w:val="none" w:sz="0" w:space="0" w:color="auto"/>
          </w:divBdr>
        </w:div>
        <w:div w:id="2111048138">
          <w:marLeft w:val="0"/>
          <w:marRight w:val="0"/>
          <w:marTop w:val="0"/>
          <w:marBottom w:val="0"/>
          <w:divBdr>
            <w:top w:val="none" w:sz="0" w:space="0" w:color="auto"/>
            <w:left w:val="none" w:sz="0" w:space="0" w:color="auto"/>
            <w:bottom w:val="none" w:sz="0" w:space="0" w:color="auto"/>
            <w:right w:val="none" w:sz="0" w:space="0" w:color="auto"/>
          </w:divBdr>
          <w:divsChild>
            <w:div w:id="126222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155764">
      <w:bodyDiv w:val="1"/>
      <w:marLeft w:val="0"/>
      <w:marRight w:val="0"/>
      <w:marTop w:val="0"/>
      <w:marBottom w:val="0"/>
      <w:divBdr>
        <w:top w:val="none" w:sz="0" w:space="0" w:color="auto"/>
        <w:left w:val="none" w:sz="0" w:space="0" w:color="auto"/>
        <w:bottom w:val="none" w:sz="0" w:space="0" w:color="auto"/>
        <w:right w:val="none" w:sz="0" w:space="0" w:color="auto"/>
      </w:divBdr>
      <w:divsChild>
        <w:div w:id="1595574">
          <w:marLeft w:val="0"/>
          <w:marRight w:val="0"/>
          <w:marTop w:val="0"/>
          <w:marBottom w:val="0"/>
          <w:divBdr>
            <w:top w:val="none" w:sz="0" w:space="0" w:color="auto"/>
            <w:left w:val="none" w:sz="0" w:space="0" w:color="auto"/>
            <w:bottom w:val="none" w:sz="0" w:space="0" w:color="auto"/>
            <w:right w:val="none" w:sz="0" w:space="0" w:color="auto"/>
          </w:divBdr>
          <w:divsChild>
            <w:div w:id="1450198675">
              <w:marLeft w:val="0"/>
              <w:marRight w:val="0"/>
              <w:marTop w:val="0"/>
              <w:marBottom w:val="0"/>
              <w:divBdr>
                <w:top w:val="none" w:sz="0" w:space="0" w:color="auto"/>
                <w:left w:val="none" w:sz="0" w:space="0" w:color="auto"/>
                <w:bottom w:val="none" w:sz="0" w:space="0" w:color="auto"/>
                <w:right w:val="none" w:sz="0" w:space="0" w:color="auto"/>
              </w:divBdr>
            </w:div>
          </w:divsChild>
        </w:div>
        <w:div w:id="246962094">
          <w:marLeft w:val="0"/>
          <w:marRight w:val="0"/>
          <w:marTop w:val="0"/>
          <w:marBottom w:val="0"/>
          <w:divBdr>
            <w:top w:val="none" w:sz="0" w:space="0" w:color="auto"/>
            <w:left w:val="none" w:sz="0" w:space="0" w:color="auto"/>
            <w:bottom w:val="none" w:sz="0" w:space="0" w:color="auto"/>
            <w:right w:val="none" w:sz="0" w:space="0" w:color="auto"/>
          </w:divBdr>
        </w:div>
        <w:div w:id="262880776">
          <w:marLeft w:val="0"/>
          <w:marRight w:val="0"/>
          <w:marTop w:val="0"/>
          <w:marBottom w:val="0"/>
          <w:divBdr>
            <w:top w:val="none" w:sz="0" w:space="0" w:color="auto"/>
            <w:left w:val="none" w:sz="0" w:space="0" w:color="auto"/>
            <w:bottom w:val="none" w:sz="0" w:space="0" w:color="auto"/>
            <w:right w:val="none" w:sz="0" w:space="0" w:color="auto"/>
          </w:divBdr>
        </w:div>
        <w:div w:id="306590945">
          <w:marLeft w:val="0"/>
          <w:marRight w:val="0"/>
          <w:marTop w:val="300"/>
          <w:marBottom w:val="0"/>
          <w:divBdr>
            <w:top w:val="none" w:sz="0" w:space="0" w:color="auto"/>
            <w:left w:val="none" w:sz="0" w:space="0" w:color="auto"/>
            <w:bottom w:val="none" w:sz="0" w:space="0" w:color="auto"/>
            <w:right w:val="none" w:sz="0" w:space="0" w:color="auto"/>
          </w:divBdr>
          <w:divsChild>
            <w:div w:id="495269649">
              <w:marLeft w:val="0"/>
              <w:marRight w:val="0"/>
              <w:marTop w:val="0"/>
              <w:marBottom w:val="0"/>
              <w:divBdr>
                <w:top w:val="none" w:sz="0" w:space="0" w:color="auto"/>
                <w:left w:val="none" w:sz="0" w:space="0" w:color="auto"/>
                <w:bottom w:val="none" w:sz="0" w:space="0" w:color="auto"/>
                <w:right w:val="none" w:sz="0" w:space="0" w:color="auto"/>
              </w:divBdr>
              <w:divsChild>
                <w:div w:id="339892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413781">
          <w:marLeft w:val="0"/>
          <w:marRight w:val="0"/>
          <w:marTop w:val="0"/>
          <w:marBottom w:val="0"/>
          <w:divBdr>
            <w:top w:val="none" w:sz="0" w:space="0" w:color="auto"/>
            <w:left w:val="none" w:sz="0" w:space="0" w:color="auto"/>
            <w:bottom w:val="none" w:sz="0" w:space="0" w:color="auto"/>
            <w:right w:val="none" w:sz="0" w:space="0" w:color="auto"/>
          </w:divBdr>
        </w:div>
        <w:div w:id="482351323">
          <w:marLeft w:val="0"/>
          <w:marRight w:val="0"/>
          <w:marTop w:val="0"/>
          <w:marBottom w:val="0"/>
          <w:divBdr>
            <w:top w:val="none" w:sz="0" w:space="0" w:color="auto"/>
            <w:left w:val="none" w:sz="0" w:space="0" w:color="auto"/>
            <w:bottom w:val="none" w:sz="0" w:space="0" w:color="auto"/>
            <w:right w:val="none" w:sz="0" w:space="0" w:color="auto"/>
          </w:divBdr>
        </w:div>
        <w:div w:id="597299245">
          <w:marLeft w:val="0"/>
          <w:marRight w:val="0"/>
          <w:marTop w:val="0"/>
          <w:marBottom w:val="0"/>
          <w:divBdr>
            <w:top w:val="none" w:sz="0" w:space="0" w:color="auto"/>
            <w:left w:val="none" w:sz="0" w:space="0" w:color="auto"/>
            <w:bottom w:val="none" w:sz="0" w:space="0" w:color="auto"/>
            <w:right w:val="none" w:sz="0" w:space="0" w:color="auto"/>
          </w:divBdr>
          <w:divsChild>
            <w:div w:id="338773848">
              <w:marLeft w:val="0"/>
              <w:marRight w:val="0"/>
              <w:marTop w:val="0"/>
              <w:marBottom w:val="0"/>
              <w:divBdr>
                <w:top w:val="none" w:sz="0" w:space="0" w:color="auto"/>
                <w:left w:val="none" w:sz="0" w:space="0" w:color="auto"/>
                <w:bottom w:val="none" w:sz="0" w:space="0" w:color="auto"/>
                <w:right w:val="none" w:sz="0" w:space="0" w:color="auto"/>
              </w:divBdr>
            </w:div>
          </w:divsChild>
        </w:div>
        <w:div w:id="612712032">
          <w:marLeft w:val="0"/>
          <w:marRight w:val="0"/>
          <w:marTop w:val="0"/>
          <w:marBottom w:val="0"/>
          <w:divBdr>
            <w:top w:val="none" w:sz="0" w:space="0" w:color="auto"/>
            <w:left w:val="none" w:sz="0" w:space="0" w:color="auto"/>
            <w:bottom w:val="none" w:sz="0" w:space="0" w:color="auto"/>
            <w:right w:val="none" w:sz="0" w:space="0" w:color="auto"/>
          </w:divBdr>
          <w:divsChild>
            <w:div w:id="1446847381">
              <w:marLeft w:val="0"/>
              <w:marRight w:val="0"/>
              <w:marTop w:val="0"/>
              <w:marBottom w:val="0"/>
              <w:divBdr>
                <w:top w:val="none" w:sz="0" w:space="0" w:color="auto"/>
                <w:left w:val="none" w:sz="0" w:space="0" w:color="auto"/>
                <w:bottom w:val="none" w:sz="0" w:space="0" w:color="auto"/>
                <w:right w:val="none" w:sz="0" w:space="0" w:color="auto"/>
              </w:divBdr>
            </w:div>
          </w:divsChild>
        </w:div>
        <w:div w:id="674108505">
          <w:marLeft w:val="0"/>
          <w:marRight w:val="0"/>
          <w:marTop w:val="0"/>
          <w:marBottom w:val="0"/>
          <w:divBdr>
            <w:top w:val="none" w:sz="0" w:space="0" w:color="auto"/>
            <w:left w:val="none" w:sz="0" w:space="0" w:color="auto"/>
            <w:bottom w:val="none" w:sz="0" w:space="0" w:color="auto"/>
            <w:right w:val="none" w:sz="0" w:space="0" w:color="auto"/>
          </w:divBdr>
          <w:divsChild>
            <w:div w:id="34740103">
              <w:marLeft w:val="0"/>
              <w:marRight w:val="0"/>
              <w:marTop w:val="0"/>
              <w:marBottom w:val="0"/>
              <w:divBdr>
                <w:top w:val="none" w:sz="0" w:space="0" w:color="auto"/>
                <w:left w:val="none" w:sz="0" w:space="0" w:color="auto"/>
                <w:bottom w:val="none" w:sz="0" w:space="0" w:color="auto"/>
                <w:right w:val="none" w:sz="0" w:space="0" w:color="auto"/>
              </w:divBdr>
            </w:div>
          </w:divsChild>
        </w:div>
        <w:div w:id="683437237">
          <w:marLeft w:val="0"/>
          <w:marRight w:val="0"/>
          <w:marTop w:val="0"/>
          <w:marBottom w:val="0"/>
          <w:divBdr>
            <w:top w:val="none" w:sz="0" w:space="0" w:color="auto"/>
            <w:left w:val="none" w:sz="0" w:space="0" w:color="auto"/>
            <w:bottom w:val="none" w:sz="0" w:space="0" w:color="auto"/>
            <w:right w:val="none" w:sz="0" w:space="0" w:color="auto"/>
          </w:divBdr>
          <w:divsChild>
            <w:div w:id="1669820848">
              <w:marLeft w:val="0"/>
              <w:marRight w:val="0"/>
              <w:marTop w:val="0"/>
              <w:marBottom w:val="0"/>
              <w:divBdr>
                <w:top w:val="none" w:sz="0" w:space="0" w:color="auto"/>
                <w:left w:val="none" w:sz="0" w:space="0" w:color="auto"/>
                <w:bottom w:val="none" w:sz="0" w:space="0" w:color="auto"/>
                <w:right w:val="none" w:sz="0" w:space="0" w:color="auto"/>
              </w:divBdr>
            </w:div>
          </w:divsChild>
        </w:div>
        <w:div w:id="1208562203">
          <w:marLeft w:val="0"/>
          <w:marRight w:val="0"/>
          <w:marTop w:val="300"/>
          <w:marBottom w:val="0"/>
          <w:divBdr>
            <w:top w:val="none" w:sz="0" w:space="0" w:color="auto"/>
            <w:left w:val="none" w:sz="0" w:space="0" w:color="auto"/>
            <w:bottom w:val="none" w:sz="0" w:space="0" w:color="auto"/>
            <w:right w:val="none" w:sz="0" w:space="0" w:color="auto"/>
          </w:divBdr>
          <w:divsChild>
            <w:div w:id="510528565">
              <w:marLeft w:val="0"/>
              <w:marRight w:val="0"/>
              <w:marTop w:val="0"/>
              <w:marBottom w:val="0"/>
              <w:divBdr>
                <w:top w:val="none" w:sz="0" w:space="0" w:color="auto"/>
                <w:left w:val="none" w:sz="0" w:space="0" w:color="auto"/>
                <w:bottom w:val="none" w:sz="0" w:space="0" w:color="auto"/>
                <w:right w:val="none" w:sz="0" w:space="0" w:color="auto"/>
              </w:divBdr>
              <w:divsChild>
                <w:div w:id="1604260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754720">
          <w:marLeft w:val="0"/>
          <w:marRight w:val="0"/>
          <w:marTop w:val="300"/>
          <w:marBottom w:val="0"/>
          <w:divBdr>
            <w:top w:val="none" w:sz="0" w:space="0" w:color="auto"/>
            <w:left w:val="none" w:sz="0" w:space="0" w:color="auto"/>
            <w:bottom w:val="none" w:sz="0" w:space="0" w:color="auto"/>
            <w:right w:val="none" w:sz="0" w:space="0" w:color="auto"/>
          </w:divBdr>
          <w:divsChild>
            <w:div w:id="252665614">
              <w:marLeft w:val="0"/>
              <w:marRight w:val="0"/>
              <w:marTop w:val="0"/>
              <w:marBottom w:val="0"/>
              <w:divBdr>
                <w:top w:val="none" w:sz="0" w:space="0" w:color="auto"/>
                <w:left w:val="none" w:sz="0" w:space="0" w:color="auto"/>
                <w:bottom w:val="none" w:sz="0" w:space="0" w:color="auto"/>
                <w:right w:val="none" w:sz="0" w:space="0" w:color="auto"/>
              </w:divBdr>
              <w:divsChild>
                <w:div w:id="269359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416253">
          <w:marLeft w:val="0"/>
          <w:marRight w:val="0"/>
          <w:marTop w:val="0"/>
          <w:marBottom w:val="0"/>
          <w:divBdr>
            <w:top w:val="none" w:sz="0" w:space="0" w:color="auto"/>
            <w:left w:val="none" w:sz="0" w:space="0" w:color="auto"/>
            <w:bottom w:val="none" w:sz="0" w:space="0" w:color="auto"/>
            <w:right w:val="none" w:sz="0" w:space="0" w:color="auto"/>
          </w:divBdr>
        </w:div>
        <w:div w:id="1363550591">
          <w:marLeft w:val="0"/>
          <w:marRight w:val="0"/>
          <w:marTop w:val="0"/>
          <w:marBottom w:val="0"/>
          <w:divBdr>
            <w:top w:val="none" w:sz="0" w:space="0" w:color="auto"/>
            <w:left w:val="none" w:sz="0" w:space="0" w:color="auto"/>
            <w:bottom w:val="none" w:sz="0" w:space="0" w:color="auto"/>
            <w:right w:val="none" w:sz="0" w:space="0" w:color="auto"/>
          </w:divBdr>
        </w:div>
        <w:div w:id="1467620636">
          <w:marLeft w:val="0"/>
          <w:marRight w:val="0"/>
          <w:marTop w:val="0"/>
          <w:marBottom w:val="0"/>
          <w:divBdr>
            <w:top w:val="none" w:sz="0" w:space="0" w:color="auto"/>
            <w:left w:val="none" w:sz="0" w:space="0" w:color="auto"/>
            <w:bottom w:val="none" w:sz="0" w:space="0" w:color="auto"/>
            <w:right w:val="none" w:sz="0" w:space="0" w:color="auto"/>
          </w:divBdr>
          <w:divsChild>
            <w:div w:id="1161970902">
              <w:marLeft w:val="0"/>
              <w:marRight w:val="0"/>
              <w:marTop w:val="0"/>
              <w:marBottom w:val="0"/>
              <w:divBdr>
                <w:top w:val="none" w:sz="0" w:space="0" w:color="auto"/>
                <w:left w:val="none" w:sz="0" w:space="0" w:color="auto"/>
                <w:bottom w:val="none" w:sz="0" w:space="0" w:color="auto"/>
                <w:right w:val="none" w:sz="0" w:space="0" w:color="auto"/>
              </w:divBdr>
            </w:div>
          </w:divsChild>
        </w:div>
        <w:div w:id="1831021990">
          <w:marLeft w:val="0"/>
          <w:marRight w:val="0"/>
          <w:marTop w:val="0"/>
          <w:marBottom w:val="0"/>
          <w:divBdr>
            <w:top w:val="none" w:sz="0" w:space="0" w:color="auto"/>
            <w:left w:val="none" w:sz="0" w:space="0" w:color="auto"/>
            <w:bottom w:val="none" w:sz="0" w:space="0" w:color="auto"/>
            <w:right w:val="none" w:sz="0" w:space="0" w:color="auto"/>
          </w:divBdr>
        </w:div>
        <w:div w:id="1833830273">
          <w:marLeft w:val="0"/>
          <w:marRight w:val="0"/>
          <w:marTop w:val="0"/>
          <w:marBottom w:val="0"/>
          <w:divBdr>
            <w:top w:val="none" w:sz="0" w:space="0" w:color="auto"/>
            <w:left w:val="none" w:sz="0" w:space="0" w:color="auto"/>
            <w:bottom w:val="none" w:sz="0" w:space="0" w:color="auto"/>
            <w:right w:val="none" w:sz="0" w:space="0" w:color="auto"/>
          </w:divBdr>
          <w:divsChild>
            <w:div w:id="390231031">
              <w:marLeft w:val="0"/>
              <w:marRight w:val="0"/>
              <w:marTop w:val="0"/>
              <w:marBottom w:val="0"/>
              <w:divBdr>
                <w:top w:val="none" w:sz="0" w:space="0" w:color="auto"/>
                <w:left w:val="none" w:sz="0" w:space="0" w:color="auto"/>
                <w:bottom w:val="none" w:sz="0" w:space="0" w:color="auto"/>
                <w:right w:val="none" w:sz="0" w:space="0" w:color="auto"/>
              </w:divBdr>
            </w:div>
          </w:divsChild>
        </w:div>
        <w:div w:id="1983656383">
          <w:marLeft w:val="0"/>
          <w:marRight w:val="0"/>
          <w:marTop w:val="300"/>
          <w:marBottom w:val="0"/>
          <w:divBdr>
            <w:top w:val="none" w:sz="0" w:space="0" w:color="auto"/>
            <w:left w:val="none" w:sz="0" w:space="0" w:color="auto"/>
            <w:bottom w:val="none" w:sz="0" w:space="0" w:color="auto"/>
            <w:right w:val="none" w:sz="0" w:space="0" w:color="auto"/>
          </w:divBdr>
          <w:divsChild>
            <w:div w:id="84107434">
              <w:marLeft w:val="0"/>
              <w:marRight w:val="0"/>
              <w:marTop w:val="0"/>
              <w:marBottom w:val="0"/>
              <w:divBdr>
                <w:top w:val="none" w:sz="0" w:space="0" w:color="auto"/>
                <w:left w:val="none" w:sz="0" w:space="0" w:color="auto"/>
                <w:bottom w:val="none" w:sz="0" w:space="0" w:color="auto"/>
                <w:right w:val="none" w:sz="0" w:space="0" w:color="auto"/>
              </w:divBdr>
              <w:divsChild>
                <w:div w:id="758260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8155624">
      <w:bodyDiv w:val="1"/>
      <w:marLeft w:val="0"/>
      <w:marRight w:val="0"/>
      <w:marTop w:val="0"/>
      <w:marBottom w:val="0"/>
      <w:divBdr>
        <w:top w:val="none" w:sz="0" w:space="0" w:color="auto"/>
        <w:left w:val="none" w:sz="0" w:space="0" w:color="auto"/>
        <w:bottom w:val="none" w:sz="0" w:space="0" w:color="auto"/>
        <w:right w:val="none" w:sz="0" w:space="0" w:color="auto"/>
      </w:divBdr>
      <w:divsChild>
        <w:div w:id="1377775457">
          <w:marLeft w:val="0"/>
          <w:marRight w:val="0"/>
          <w:marTop w:val="0"/>
          <w:marBottom w:val="0"/>
          <w:divBdr>
            <w:top w:val="none" w:sz="0" w:space="0" w:color="auto"/>
            <w:left w:val="none" w:sz="0" w:space="0" w:color="auto"/>
            <w:bottom w:val="none" w:sz="0" w:space="0" w:color="auto"/>
            <w:right w:val="none" w:sz="0" w:space="0" w:color="auto"/>
          </w:divBdr>
        </w:div>
        <w:div w:id="76831185">
          <w:marLeft w:val="0"/>
          <w:marRight w:val="0"/>
          <w:marTop w:val="0"/>
          <w:marBottom w:val="0"/>
          <w:divBdr>
            <w:top w:val="none" w:sz="0" w:space="0" w:color="auto"/>
            <w:left w:val="none" w:sz="0" w:space="0" w:color="auto"/>
            <w:bottom w:val="none" w:sz="0" w:space="0" w:color="auto"/>
            <w:right w:val="none" w:sz="0" w:space="0" w:color="auto"/>
          </w:divBdr>
          <w:divsChild>
            <w:div w:id="1111238405">
              <w:marLeft w:val="0"/>
              <w:marRight w:val="0"/>
              <w:marTop w:val="0"/>
              <w:marBottom w:val="0"/>
              <w:divBdr>
                <w:top w:val="none" w:sz="0" w:space="0" w:color="auto"/>
                <w:left w:val="none" w:sz="0" w:space="0" w:color="auto"/>
                <w:bottom w:val="none" w:sz="0" w:space="0" w:color="auto"/>
                <w:right w:val="none" w:sz="0" w:space="0" w:color="auto"/>
              </w:divBdr>
            </w:div>
          </w:divsChild>
        </w:div>
        <w:div w:id="1194735050">
          <w:marLeft w:val="0"/>
          <w:marRight w:val="0"/>
          <w:marTop w:val="0"/>
          <w:marBottom w:val="0"/>
          <w:divBdr>
            <w:top w:val="none" w:sz="0" w:space="0" w:color="auto"/>
            <w:left w:val="none" w:sz="0" w:space="0" w:color="auto"/>
            <w:bottom w:val="none" w:sz="0" w:space="0" w:color="auto"/>
            <w:right w:val="none" w:sz="0" w:space="0" w:color="auto"/>
          </w:divBdr>
        </w:div>
        <w:div w:id="650526481">
          <w:marLeft w:val="0"/>
          <w:marRight w:val="0"/>
          <w:marTop w:val="0"/>
          <w:marBottom w:val="0"/>
          <w:divBdr>
            <w:top w:val="none" w:sz="0" w:space="0" w:color="auto"/>
            <w:left w:val="none" w:sz="0" w:space="0" w:color="auto"/>
            <w:bottom w:val="none" w:sz="0" w:space="0" w:color="auto"/>
            <w:right w:val="none" w:sz="0" w:space="0" w:color="auto"/>
          </w:divBdr>
          <w:divsChild>
            <w:div w:id="724522344">
              <w:marLeft w:val="0"/>
              <w:marRight w:val="0"/>
              <w:marTop w:val="0"/>
              <w:marBottom w:val="0"/>
              <w:divBdr>
                <w:top w:val="none" w:sz="0" w:space="0" w:color="auto"/>
                <w:left w:val="none" w:sz="0" w:space="0" w:color="auto"/>
                <w:bottom w:val="none" w:sz="0" w:space="0" w:color="auto"/>
                <w:right w:val="none" w:sz="0" w:space="0" w:color="auto"/>
              </w:divBdr>
            </w:div>
          </w:divsChild>
        </w:div>
        <w:div w:id="273560077">
          <w:marLeft w:val="0"/>
          <w:marRight w:val="0"/>
          <w:marTop w:val="0"/>
          <w:marBottom w:val="0"/>
          <w:divBdr>
            <w:top w:val="none" w:sz="0" w:space="0" w:color="auto"/>
            <w:left w:val="none" w:sz="0" w:space="0" w:color="auto"/>
            <w:bottom w:val="none" w:sz="0" w:space="0" w:color="auto"/>
            <w:right w:val="none" w:sz="0" w:space="0" w:color="auto"/>
          </w:divBdr>
        </w:div>
        <w:div w:id="2033415845">
          <w:marLeft w:val="0"/>
          <w:marRight w:val="0"/>
          <w:marTop w:val="0"/>
          <w:marBottom w:val="0"/>
          <w:divBdr>
            <w:top w:val="none" w:sz="0" w:space="0" w:color="auto"/>
            <w:left w:val="none" w:sz="0" w:space="0" w:color="auto"/>
            <w:bottom w:val="none" w:sz="0" w:space="0" w:color="auto"/>
            <w:right w:val="none" w:sz="0" w:space="0" w:color="auto"/>
          </w:divBdr>
          <w:divsChild>
            <w:div w:id="1060862224">
              <w:marLeft w:val="0"/>
              <w:marRight w:val="0"/>
              <w:marTop w:val="0"/>
              <w:marBottom w:val="0"/>
              <w:divBdr>
                <w:top w:val="none" w:sz="0" w:space="0" w:color="auto"/>
                <w:left w:val="none" w:sz="0" w:space="0" w:color="auto"/>
                <w:bottom w:val="none" w:sz="0" w:space="0" w:color="auto"/>
                <w:right w:val="none" w:sz="0" w:space="0" w:color="auto"/>
              </w:divBdr>
            </w:div>
          </w:divsChild>
        </w:div>
        <w:div w:id="1106929083">
          <w:marLeft w:val="0"/>
          <w:marRight w:val="0"/>
          <w:marTop w:val="0"/>
          <w:marBottom w:val="0"/>
          <w:divBdr>
            <w:top w:val="none" w:sz="0" w:space="0" w:color="auto"/>
            <w:left w:val="none" w:sz="0" w:space="0" w:color="auto"/>
            <w:bottom w:val="none" w:sz="0" w:space="0" w:color="auto"/>
            <w:right w:val="none" w:sz="0" w:space="0" w:color="auto"/>
          </w:divBdr>
        </w:div>
        <w:div w:id="553397422">
          <w:marLeft w:val="0"/>
          <w:marRight w:val="0"/>
          <w:marTop w:val="0"/>
          <w:marBottom w:val="0"/>
          <w:divBdr>
            <w:top w:val="none" w:sz="0" w:space="0" w:color="auto"/>
            <w:left w:val="none" w:sz="0" w:space="0" w:color="auto"/>
            <w:bottom w:val="none" w:sz="0" w:space="0" w:color="auto"/>
            <w:right w:val="none" w:sz="0" w:space="0" w:color="auto"/>
          </w:divBdr>
          <w:divsChild>
            <w:div w:id="1360621166">
              <w:marLeft w:val="0"/>
              <w:marRight w:val="0"/>
              <w:marTop w:val="0"/>
              <w:marBottom w:val="0"/>
              <w:divBdr>
                <w:top w:val="none" w:sz="0" w:space="0" w:color="auto"/>
                <w:left w:val="none" w:sz="0" w:space="0" w:color="auto"/>
                <w:bottom w:val="none" w:sz="0" w:space="0" w:color="auto"/>
                <w:right w:val="none" w:sz="0" w:space="0" w:color="auto"/>
              </w:divBdr>
            </w:div>
          </w:divsChild>
        </w:div>
        <w:div w:id="806245746">
          <w:marLeft w:val="0"/>
          <w:marRight w:val="0"/>
          <w:marTop w:val="0"/>
          <w:marBottom w:val="0"/>
          <w:divBdr>
            <w:top w:val="none" w:sz="0" w:space="0" w:color="auto"/>
            <w:left w:val="none" w:sz="0" w:space="0" w:color="auto"/>
            <w:bottom w:val="none" w:sz="0" w:space="0" w:color="auto"/>
            <w:right w:val="none" w:sz="0" w:space="0" w:color="auto"/>
          </w:divBdr>
        </w:div>
        <w:div w:id="2052458796">
          <w:marLeft w:val="0"/>
          <w:marRight w:val="0"/>
          <w:marTop w:val="0"/>
          <w:marBottom w:val="0"/>
          <w:divBdr>
            <w:top w:val="none" w:sz="0" w:space="0" w:color="auto"/>
            <w:left w:val="none" w:sz="0" w:space="0" w:color="auto"/>
            <w:bottom w:val="none" w:sz="0" w:space="0" w:color="auto"/>
            <w:right w:val="none" w:sz="0" w:space="0" w:color="auto"/>
          </w:divBdr>
          <w:divsChild>
            <w:div w:id="208304693">
              <w:marLeft w:val="0"/>
              <w:marRight w:val="0"/>
              <w:marTop w:val="0"/>
              <w:marBottom w:val="0"/>
              <w:divBdr>
                <w:top w:val="none" w:sz="0" w:space="0" w:color="auto"/>
                <w:left w:val="none" w:sz="0" w:space="0" w:color="auto"/>
                <w:bottom w:val="none" w:sz="0" w:space="0" w:color="auto"/>
                <w:right w:val="none" w:sz="0" w:space="0" w:color="auto"/>
              </w:divBdr>
            </w:div>
          </w:divsChild>
        </w:div>
        <w:div w:id="1973317623">
          <w:marLeft w:val="0"/>
          <w:marRight w:val="0"/>
          <w:marTop w:val="0"/>
          <w:marBottom w:val="0"/>
          <w:divBdr>
            <w:top w:val="none" w:sz="0" w:space="0" w:color="auto"/>
            <w:left w:val="none" w:sz="0" w:space="0" w:color="auto"/>
            <w:bottom w:val="none" w:sz="0" w:space="0" w:color="auto"/>
            <w:right w:val="none" w:sz="0" w:space="0" w:color="auto"/>
          </w:divBdr>
        </w:div>
        <w:div w:id="168327783">
          <w:marLeft w:val="0"/>
          <w:marRight w:val="0"/>
          <w:marTop w:val="0"/>
          <w:marBottom w:val="0"/>
          <w:divBdr>
            <w:top w:val="none" w:sz="0" w:space="0" w:color="auto"/>
            <w:left w:val="none" w:sz="0" w:space="0" w:color="auto"/>
            <w:bottom w:val="none" w:sz="0" w:space="0" w:color="auto"/>
            <w:right w:val="none" w:sz="0" w:space="0" w:color="auto"/>
          </w:divBdr>
          <w:divsChild>
            <w:div w:id="2083331401">
              <w:marLeft w:val="0"/>
              <w:marRight w:val="0"/>
              <w:marTop w:val="0"/>
              <w:marBottom w:val="0"/>
              <w:divBdr>
                <w:top w:val="none" w:sz="0" w:space="0" w:color="auto"/>
                <w:left w:val="none" w:sz="0" w:space="0" w:color="auto"/>
                <w:bottom w:val="none" w:sz="0" w:space="0" w:color="auto"/>
                <w:right w:val="none" w:sz="0" w:space="0" w:color="auto"/>
              </w:divBdr>
            </w:div>
          </w:divsChild>
        </w:div>
        <w:div w:id="1794716044">
          <w:marLeft w:val="0"/>
          <w:marRight w:val="0"/>
          <w:marTop w:val="0"/>
          <w:marBottom w:val="0"/>
          <w:divBdr>
            <w:top w:val="none" w:sz="0" w:space="0" w:color="auto"/>
            <w:left w:val="none" w:sz="0" w:space="0" w:color="auto"/>
            <w:bottom w:val="none" w:sz="0" w:space="0" w:color="auto"/>
            <w:right w:val="none" w:sz="0" w:space="0" w:color="auto"/>
          </w:divBdr>
        </w:div>
        <w:div w:id="456222127">
          <w:marLeft w:val="0"/>
          <w:marRight w:val="0"/>
          <w:marTop w:val="0"/>
          <w:marBottom w:val="0"/>
          <w:divBdr>
            <w:top w:val="none" w:sz="0" w:space="0" w:color="auto"/>
            <w:left w:val="none" w:sz="0" w:space="0" w:color="auto"/>
            <w:bottom w:val="none" w:sz="0" w:space="0" w:color="auto"/>
            <w:right w:val="none" w:sz="0" w:space="0" w:color="auto"/>
          </w:divBdr>
          <w:divsChild>
            <w:div w:id="1776098857">
              <w:marLeft w:val="0"/>
              <w:marRight w:val="0"/>
              <w:marTop w:val="0"/>
              <w:marBottom w:val="0"/>
              <w:divBdr>
                <w:top w:val="none" w:sz="0" w:space="0" w:color="auto"/>
                <w:left w:val="none" w:sz="0" w:space="0" w:color="auto"/>
                <w:bottom w:val="none" w:sz="0" w:space="0" w:color="auto"/>
                <w:right w:val="none" w:sz="0" w:space="0" w:color="auto"/>
              </w:divBdr>
            </w:div>
          </w:divsChild>
        </w:div>
        <w:div w:id="395855034">
          <w:marLeft w:val="0"/>
          <w:marRight w:val="0"/>
          <w:marTop w:val="300"/>
          <w:marBottom w:val="0"/>
          <w:divBdr>
            <w:top w:val="none" w:sz="0" w:space="0" w:color="auto"/>
            <w:left w:val="none" w:sz="0" w:space="0" w:color="auto"/>
            <w:bottom w:val="none" w:sz="0" w:space="0" w:color="auto"/>
            <w:right w:val="none" w:sz="0" w:space="0" w:color="auto"/>
          </w:divBdr>
          <w:divsChild>
            <w:div w:id="1587574142">
              <w:marLeft w:val="0"/>
              <w:marRight w:val="0"/>
              <w:marTop w:val="0"/>
              <w:marBottom w:val="0"/>
              <w:divBdr>
                <w:top w:val="none" w:sz="0" w:space="0" w:color="auto"/>
                <w:left w:val="none" w:sz="0" w:space="0" w:color="auto"/>
                <w:bottom w:val="none" w:sz="0" w:space="0" w:color="auto"/>
                <w:right w:val="none" w:sz="0" w:space="0" w:color="auto"/>
              </w:divBdr>
              <w:divsChild>
                <w:div w:id="522862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047339">
          <w:marLeft w:val="0"/>
          <w:marRight w:val="0"/>
          <w:marTop w:val="300"/>
          <w:marBottom w:val="0"/>
          <w:divBdr>
            <w:top w:val="none" w:sz="0" w:space="0" w:color="auto"/>
            <w:left w:val="none" w:sz="0" w:space="0" w:color="auto"/>
            <w:bottom w:val="none" w:sz="0" w:space="0" w:color="auto"/>
            <w:right w:val="none" w:sz="0" w:space="0" w:color="auto"/>
          </w:divBdr>
          <w:divsChild>
            <w:div w:id="2057855494">
              <w:marLeft w:val="0"/>
              <w:marRight w:val="0"/>
              <w:marTop w:val="0"/>
              <w:marBottom w:val="0"/>
              <w:divBdr>
                <w:top w:val="none" w:sz="0" w:space="0" w:color="auto"/>
                <w:left w:val="none" w:sz="0" w:space="0" w:color="auto"/>
                <w:bottom w:val="none" w:sz="0" w:space="0" w:color="auto"/>
                <w:right w:val="none" w:sz="0" w:space="0" w:color="auto"/>
              </w:divBdr>
              <w:divsChild>
                <w:div w:id="869999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778405">
          <w:marLeft w:val="0"/>
          <w:marRight w:val="0"/>
          <w:marTop w:val="300"/>
          <w:marBottom w:val="0"/>
          <w:divBdr>
            <w:top w:val="none" w:sz="0" w:space="0" w:color="auto"/>
            <w:left w:val="none" w:sz="0" w:space="0" w:color="auto"/>
            <w:bottom w:val="none" w:sz="0" w:space="0" w:color="auto"/>
            <w:right w:val="none" w:sz="0" w:space="0" w:color="auto"/>
          </w:divBdr>
          <w:divsChild>
            <w:div w:id="105740294">
              <w:marLeft w:val="0"/>
              <w:marRight w:val="0"/>
              <w:marTop w:val="0"/>
              <w:marBottom w:val="0"/>
              <w:divBdr>
                <w:top w:val="none" w:sz="0" w:space="0" w:color="auto"/>
                <w:left w:val="none" w:sz="0" w:space="0" w:color="auto"/>
                <w:bottom w:val="none" w:sz="0" w:space="0" w:color="auto"/>
                <w:right w:val="none" w:sz="0" w:space="0" w:color="auto"/>
              </w:divBdr>
              <w:divsChild>
                <w:div w:id="1232620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2811407">
          <w:marLeft w:val="0"/>
          <w:marRight w:val="0"/>
          <w:marTop w:val="300"/>
          <w:marBottom w:val="0"/>
          <w:divBdr>
            <w:top w:val="none" w:sz="0" w:space="0" w:color="auto"/>
            <w:left w:val="none" w:sz="0" w:space="0" w:color="auto"/>
            <w:bottom w:val="none" w:sz="0" w:space="0" w:color="auto"/>
            <w:right w:val="none" w:sz="0" w:space="0" w:color="auto"/>
          </w:divBdr>
          <w:divsChild>
            <w:div w:id="431780611">
              <w:marLeft w:val="0"/>
              <w:marRight w:val="0"/>
              <w:marTop w:val="0"/>
              <w:marBottom w:val="0"/>
              <w:divBdr>
                <w:top w:val="none" w:sz="0" w:space="0" w:color="auto"/>
                <w:left w:val="none" w:sz="0" w:space="0" w:color="auto"/>
                <w:bottom w:val="none" w:sz="0" w:space="0" w:color="auto"/>
                <w:right w:val="none" w:sz="0" w:space="0" w:color="auto"/>
              </w:divBdr>
              <w:divsChild>
                <w:div w:id="570770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8541489">
      <w:bodyDiv w:val="1"/>
      <w:marLeft w:val="0"/>
      <w:marRight w:val="0"/>
      <w:marTop w:val="0"/>
      <w:marBottom w:val="0"/>
      <w:divBdr>
        <w:top w:val="none" w:sz="0" w:space="0" w:color="auto"/>
        <w:left w:val="none" w:sz="0" w:space="0" w:color="auto"/>
        <w:bottom w:val="none" w:sz="0" w:space="0" w:color="auto"/>
        <w:right w:val="none" w:sz="0" w:space="0" w:color="auto"/>
      </w:divBdr>
      <w:divsChild>
        <w:div w:id="8410576">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sChild>
            <w:div w:id="398404231">
              <w:marLeft w:val="0"/>
              <w:marRight w:val="0"/>
              <w:marTop w:val="0"/>
              <w:marBottom w:val="0"/>
              <w:divBdr>
                <w:top w:val="none" w:sz="0" w:space="0" w:color="auto"/>
                <w:left w:val="none" w:sz="0" w:space="0" w:color="auto"/>
                <w:bottom w:val="none" w:sz="0" w:space="0" w:color="auto"/>
                <w:right w:val="none" w:sz="0" w:space="0" w:color="auto"/>
              </w:divBdr>
            </w:div>
          </w:divsChild>
        </w:div>
        <w:div w:id="261452793">
          <w:marLeft w:val="0"/>
          <w:marRight w:val="0"/>
          <w:marTop w:val="0"/>
          <w:marBottom w:val="0"/>
          <w:divBdr>
            <w:top w:val="none" w:sz="0" w:space="0" w:color="auto"/>
            <w:left w:val="none" w:sz="0" w:space="0" w:color="auto"/>
            <w:bottom w:val="none" w:sz="0" w:space="0" w:color="auto"/>
            <w:right w:val="none" w:sz="0" w:space="0" w:color="auto"/>
          </w:divBdr>
          <w:divsChild>
            <w:div w:id="1313674081">
              <w:marLeft w:val="0"/>
              <w:marRight w:val="0"/>
              <w:marTop w:val="0"/>
              <w:marBottom w:val="0"/>
              <w:divBdr>
                <w:top w:val="none" w:sz="0" w:space="0" w:color="auto"/>
                <w:left w:val="none" w:sz="0" w:space="0" w:color="auto"/>
                <w:bottom w:val="none" w:sz="0" w:space="0" w:color="auto"/>
                <w:right w:val="none" w:sz="0" w:space="0" w:color="auto"/>
              </w:divBdr>
            </w:div>
          </w:divsChild>
        </w:div>
        <w:div w:id="659652219">
          <w:marLeft w:val="0"/>
          <w:marRight w:val="0"/>
          <w:marTop w:val="0"/>
          <w:marBottom w:val="0"/>
          <w:divBdr>
            <w:top w:val="none" w:sz="0" w:space="0" w:color="auto"/>
            <w:left w:val="none" w:sz="0" w:space="0" w:color="auto"/>
            <w:bottom w:val="none" w:sz="0" w:space="0" w:color="auto"/>
            <w:right w:val="none" w:sz="0" w:space="0" w:color="auto"/>
          </w:divBdr>
          <w:divsChild>
            <w:div w:id="154613401">
              <w:marLeft w:val="0"/>
              <w:marRight w:val="0"/>
              <w:marTop w:val="0"/>
              <w:marBottom w:val="0"/>
              <w:divBdr>
                <w:top w:val="none" w:sz="0" w:space="0" w:color="auto"/>
                <w:left w:val="none" w:sz="0" w:space="0" w:color="auto"/>
                <w:bottom w:val="none" w:sz="0" w:space="0" w:color="auto"/>
                <w:right w:val="none" w:sz="0" w:space="0" w:color="auto"/>
              </w:divBdr>
            </w:div>
          </w:divsChild>
        </w:div>
        <w:div w:id="708183434">
          <w:marLeft w:val="0"/>
          <w:marRight w:val="0"/>
          <w:marTop w:val="0"/>
          <w:marBottom w:val="0"/>
          <w:divBdr>
            <w:top w:val="none" w:sz="0" w:space="0" w:color="auto"/>
            <w:left w:val="none" w:sz="0" w:space="0" w:color="auto"/>
            <w:bottom w:val="none" w:sz="0" w:space="0" w:color="auto"/>
            <w:right w:val="none" w:sz="0" w:space="0" w:color="auto"/>
          </w:divBdr>
          <w:divsChild>
            <w:div w:id="1943876219">
              <w:marLeft w:val="0"/>
              <w:marRight w:val="0"/>
              <w:marTop w:val="0"/>
              <w:marBottom w:val="0"/>
              <w:divBdr>
                <w:top w:val="none" w:sz="0" w:space="0" w:color="auto"/>
                <w:left w:val="none" w:sz="0" w:space="0" w:color="auto"/>
                <w:bottom w:val="none" w:sz="0" w:space="0" w:color="auto"/>
                <w:right w:val="none" w:sz="0" w:space="0" w:color="auto"/>
              </w:divBdr>
            </w:div>
          </w:divsChild>
        </w:div>
        <w:div w:id="823282941">
          <w:marLeft w:val="0"/>
          <w:marRight w:val="0"/>
          <w:marTop w:val="0"/>
          <w:marBottom w:val="0"/>
          <w:divBdr>
            <w:top w:val="none" w:sz="0" w:space="0" w:color="auto"/>
            <w:left w:val="none" w:sz="0" w:space="0" w:color="auto"/>
            <w:bottom w:val="none" w:sz="0" w:space="0" w:color="auto"/>
            <w:right w:val="none" w:sz="0" w:space="0" w:color="auto"/>
          </w:divBdr>
          <w:divsChild>
            <w:div w:id="491070347">
              <w:marLeft w:val="0"/>
              <w:marRight w:val="0"/>
              <w:marTop w:val="0"/>
              <w:marBottom w:val="0"/>
              <w:divBdr>
                <w:top w:val="none" w:sz="0" w:space="0" w:color="auto"/>
                <w:left w:val="none" w:sz="0" w:space="0" w:color="auto"/>
                <w:bottom w:val="none" w:sz="0" w:space="0" w:color="auto"/>
                <w:right w:val="none" w:sz="0" w:space="0" w:color="auto"/>
              </w:divBdr>
            </w:div>
          </w:divsChild>
        </w:div>
        <w:div w:id="977220366">
          <w:marLeft w:val="0"/>
          <w:marRight w:val="0"/>
          <w:marTop w:val="0"/>
          <w:marBottom w:val="0"/>
          <w:divBdr>
            <w:top w:val="none" w:sz="0" w:space="0" w:color="auto"/>
            <w:left w:val="none" w:sz="0" w:space="0" w:color="auto"/>
            <w:bottom w:val="none" w:sz="0" w:space="0" w:color="auto"/>
            <w:right w:val="none" w:sz="0" w:space="0" w:color="auto"/>
          </w:divBdr>
          <w:divsChild>
            <w:div w:id="72701376">
              <w:marLeft w:val="0"/>
              <w:marRight w:val="0"/>
              <w:marTop w:val="0"/>
              <w:marBottom w:val="0"/>
              <w:divBdr>
                <w:top w:val="none" w:sz="0" w:space="0" w:color="auto"/>
                <w:left w:val="none" w:sz="0" w:space="0" w:color="auto"/>
                <w:bottom w:val="none" w:sz="0" w:space="0" w:color="auto"/>
                <w:right w:val="none" w:sz="0" w:space="0" w:color="auto"/>
              </w:divBdr>
            </w:div>
          </w:divsChild>
        </w:div>
        <w:div w:id="1055811957">
          <w:marLeft w:val="0"/>
          <w:marRight w:val="0"/>
          <w:marTop w:val="300"/>
          <w:marBottom w:val="0"/>
          <w:divBdr>
            <w:top w:val="none" w:sz="0" w:space="0" w:color="auto"/>
            <w:left w:val="none" w:sz="0" w:space="0" w:color="auto"/>
            <w:bottom w:val="none" w:sz="0" w:space="0" w:color="auto"/>
            <w:right w:val="none" w:sz="0" w:space="0" w:color="auto"/>
          </w:divBdr>
          <w:divsChild>
            <w:div w:id="1282802326">
              <w:marLeft w:val="0"/>
              <w:marRight w:val="0"/>
              <w:marTop w:val="0"/>
              <w:marBottom w:val="0"/>
              <w:divBdr>
                <w:top w:val="none" w:sz="0" w:space="0" w:color="auto"/>
                <w:left w:val="none" w:sz="0" w:space="0" w:color="auto"/>
                <w:bottom w:val="none" w:sz="0" w:space="0" w:color="auto"/>
                <w:right w:val="none" w:sz="0" w:space="0" w:color="auto"/>
              </w:divBdr>
              <w:divsChild>
                <w:div w:id="1346862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4645662">
          <w:marLeft w:val="0"/>
          <w:marRight w:val="0"/>
          <w:marTop w:val="0"/>
          <w:marBottom w:val="0"/>
          <w:divBdr>
            <w:top w:val="none" w:sz="0" w:space="0" w:color="auto"/>
            <w:left w:val="none" w:sz="0" w:space="0" w:color="auto"/>
            <w:bottom w:val="none" w:sz="0" w:space="0" w:color="auto"/>
            <w:right w:val="none" w:sz="0" w:space="0" w:color="auto"/>
          </w:divBdr>
        </w:div>
        <w:div w:id="1142189052">
          <w:marLeft w:val="0"/>
          <w:marRight w:val="0"/>
          <w:marTop w:val="300"/>
          <w:marBottom w:val="0"/>
          <w:divBdr>
            <w:top w:val="none" w:sz="0" w:space="0" w:color="auto"/>
            <w:left w:val="none" w:sz="0" w:space="0" w:color="auto"/>
            <w:bottom w:val="none" w:sz="0" w:space="0" w:color="auto"/>
            <w:right w:val="none" w:sz="0" w:space="0" w:color="auto"/>
          </w:divBdr>
          <w:divsChild>
            <w:div w:id="880749062">
              <w:marLeft w:val="0"/>
              <w:marRight w:val="0"/>
              <w:marTop w:val="0"/>
              <w:marBottom w:val="0"/>
              <w:divBdr>
                <w:top w:val="none" w:sz="0" w:space="0" w:color="auto"/>
                <w:left w:val="none" w:sz="0" w:space="0" w:color="auto"/>
                <w:bottom w:val="none" w:sz="0" w:space="0" w:color="auto"/>
                <w:right w:val="none" w:sz="0" w:space="0" w:color="auto"/>
              </w:divBdr>
              <w:divsChild>
                <w:div w:id="2005543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633250">
          <w:marLeft w:val="0"/>
          <w:marRight w:val="0"/>
          <w:marTop w:val="0"/>
          <w:marBottom w:val="0"/>
          <w:divBdr>
            <w:top w:val="none" w:sz="0" w:space="0" w:color="auto"/>
            <w:left w:val="none" w:sz="0" w:space="0" w:color="auto"/>
            <w:bottom w:val="none" w:sz="0" w:space="0" w:color="auto"/>
            <w:right w:val="none" w:sz="0" w:space="0" w:color="auto"/>
          </w:divBdr>
        </w:div>
        <w:div w:id="1281186599">
          <w:marLeft w:val="0"/>
          <w:marRight w:val="0"/>
          <w:marTop w:val="300"/>
          <w:marBottom w:val="0"/>
          <w:divBdr>
            <w:top w:val="none" w:sz="0" w:space="0" w:color="auto"/>
            <w:left w:val="none" w:sz="0" w:space="0" w:color="auto"/>
            <w:bottom w:val="none" w:sz="0" w:space="0" w:color="auto"/>
            <w:right w:val="none" w:sz="0" w:space="0" w:color="auto"/>
          </w:divBdr>
          <w:divsChild>
            <w:div w:id="920453138">
              <w:marLeft w:val="0"/>
              <w:marRight w:val="0"/>
              <w:marTop w:val="0"/>
              <w:marBottom w:val="0"/>
              <w:divBdr>
                <w:top w:val="none" w:sz="0" w:space="0" w:color="auto"/>
                <w:left w:val="none" w:sz="0" w:space="0" w:color="auto"/>
                <w:bottom w:val="none" w:sz="0" w:space="0" w:color="auto"/>
                <w:right w:val="none" w:sz="0" w:space="0" w:color="auto"/>
              </w:divBdr>
              <w:divsChild>
                <w:div w:id="134774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631926">
          <w:marLeft w:val="0"/>
          <w:marRight w:val="0"/>
          <w:marTop w:val="0"/>
          <w:marBottom w:val="0"/>
          <w:divBdr>
            <w:top w:val="none" w:sz="0" w:space="0" w:color="auto"/>
            <w:left w:val="none" w:sz="0" w:space="0" w:color="auto"/>
            <w:bottom w:val="none" w:sz="0" w:space="0" w:color="auto"/>
            <w:right w:val="none" w:sz="0" w:space="0" w:color="auto"/>
          </w:divBdr>
        </w:div>
        <w:div w:id="1333608696">
          <w:marLeft w:val="0"/>
          <w:marRight w:val="0"/>
          <w:marTop w:val="0"/>
          <w:marBottom w:val="0"/>
          <w:divBdr>
            <w:top w:val="none" w:sz="0" w:space="0" w:color="auto"/>
            <w:left w:val="none" w:sz="0" w:space="0" w:color="auto"/>
            <w:bottom w:val="none" w:sz="0" w:space="0" w:color="auto"/>
            <w:right w:val="none" w:sz="0" w:space="0" w:color="auto"/>
          </w:divBdr>
        </w:div>
        <w:div w:id="1633632450">
          <w:marLeft w:val="0"/>
          <w:marRight w:val="0"/>
          <w:marTop w:val="0"/>
          <w:marBottom w:val="0"/>
          <w:divBdr>
            <w:top w:val="none" w:sz="0" w:space="0" w:color="auto"/>
            <w:left w:val="none" w:sz="0" w:space="0" w:color="auto"/>
            <w:bottom w:val="none" w:sz="0" w:space="0" w:color="auto"/>
            <w:right w:val="none" w:sz="0" w:space="0" w:color="auto"/>
          </w:divBdr>
          <w:divsChild>
            <w:div w:id="1042825270">
              <w:marLeft w:val="0"/>
              <w:marRight w:val="0"/>
              <w:marTop w:val="0"/>
              <w:marBottom w:val="0"/>
              <w:divBdr>
                <w:top w:val="none" w:sz="0" w:space="0" w:color="auto"/>
                <w:left w:val="none" w:sz="0" w:space="0" w:color="auto"/>
                <w:bottom w:val="none" w:sz="0" w:space="0" w:color="auto"/>
                <w:right w:val="none" w:sz="0" w:space="0" w:color="auto"/>
              </w:divBdr>
            </w:div>
          </w:divsChild>
        </w:div>
        <w:div w:id="1809666789">
          <w:marLeft w:val="0"/>
          <w:marRight w:val="0"/>
          <w:marTop w:val="0"/>
          <w:marBottom w:val="0"/>
          <w:divBdr>
            <w:top w:val="none" w:sz="0" w:space="0" w:color="auto"/>
            <w:left w:val="none" w:sz="0" w:space="0" w:color="auto"/>
            <w:bottom w:val="none" w:sz="0" w:space="0" w:color="auto"/>
            <w:right w:val="none" w:sz="0" w:space="0" w:color="auto"/>
          </w:divBdr>
        </w:div>
        <w:div w:id="2120176618">
          <w:marLeft w:val="0"/>
          <w:marRight w:val="0"/>
          <w:marTop w:val="300"/>
          <w:marBottom w:val="0"/>
          <w:divBdr>
            <w:top w:val="none" w:sz="0" w:space="0" w:color="auto"/>
            <w:left w:val="none" w:sz="0" w:space="0" w:color="auto"/>
            <w:bottom w:val="none" w:sz="0" w:space="0" w:color="auto"/>
            <w:right w:val="none" w:sz="0" w:space="0" w:color="auto"/>
          </w:divBdr>
          <w:divsChild>
            <w:div w:id="2117366752">
              <w:marLeft w:val="0"/>
              <w:marRight w:val="0"/>
              <w:marTop w:val="0"/>
              <w:marBottom w:val="0"/>
              <w:divBdr>
                <w:top w:val="none" w:sz="0" w:space="0" w:color="auto"/>
                <w:left w:val="none" w:sz="0" w:space="0" w:color="auto"/>
                <w:bottom w:val="none" w:sz="0" w:space="0" w:color="auto"/>
                <w:right w:val="none" w:sz="0" w:space="0" w:color="auto"/>
              </w:divBdr>
              <w:divsChild>
                <w:div w:id="32069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9730129">
      <w:bodyDiv w:val="1"/>
      <w:marLeft w:val="0"/>
      <w:marRight w:val="0"/>
      <w:marTop w:val="0"/>
      <w:marBottom w:val="0"/>
      <w:divBdr>
        <w:top w:val="none" w:sz="0" w:space="0" w:color="auto"/>
        <w:left w:val="none" w:sz="0" w:space="0" w:color="auto"/>
        <w:bottom w:val="none" w:sz="0" w:space="0" w:color="auto"/>
        <w:right w:val="none" w:sz="0" w:space="0" w:color="auto"/>
      </w:divBdr>
      <w:divsChild>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sChild>
                <w:div w:id="1831560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sChild>
            <w:div w:id="1997302798">
              <w:marLeft w:val="0"/>
              <w:marRight w:val="0"/>
              <w:marTop w:val="0"/>
              <w:marBottom w:val="0"/>
              <w:divBdr>
                <w:top w:val="none" w:sz="0" w:space="0" w:color="auto"/>
                <w:left w:val="none" w:sz="0" w:space="0" w:color="auto"/>
                <w:bottom w:val="none" w:sz="0" w:space="0" w:color="auto"/>
                <w:right w:val="none" w:sz="0" w:space="0" w:color="auto"/>
              </w:divBdr>
            </w:div>
          </w:divsChild>
        </w:div>
        <w:div w:id="271866838">
          <w:marLeft w:val="0"/>
          <w:marRight w:val="0"/>
          <w:marTop w:val="0"/>
          <w:marBottom w:val="0"/>
          <w:divBdr>
            <w:top w:val="none" w:sz="0" w:space="0" w:color="auto"/>
            <w:left w:val="none" w:sz="0" w:space="0" w:color="auto"/>
            <w:bottom w:val="none" w:sz="0" w:space="0" w:color="auto"/>
            <w:right w:val="none" w:sz="0" w:space="0" w:color="auto"/>
          </w:divBdr>
        </w:div>
        <w:div w:id="285964733">
          <w:marLeft w:val="0"/>
          <w:marRight w:val="0"/>
          <w:marTop w:val="0"/>
          <w:marBottom w:val="0"/>
          <w:divBdr>
            <w:top w:val="none" w:sz="0" w:space="0" w:color="auto"/>
            <w:left w:val="none" w:sz="0" w:space="0" w:color="auto"/>
            <w:bottom w:val="none" w:sz="0" w:space="0" w:color="auto"/>
            <w:right w:val="none" w:sz="0" w:space="0" w:color="auto"/>
          </w:divBdr>
          <w:divsChild>
            <w:div w:id="2089426786">
              <w:marLeft w:val="0"/>
              <w:marRight w:val="0"/>
              <w:marTop w:val="0"/>
              <w:marBottom w:val="0"/>
              <w:divBdr>
                <w:top w:val="none" w:sz="0" w:space="0" w:color="auto"/>
                <w:left w:val="none" w:sz="0" w:space="0" w:color="auto"/>
                <w:bottom w:val="none" w:sz="0" w:space="0" w:color="auto"/>
                <w:right w:val="none" w:sz="0" w:space="0" w:color="auto"/>
              </w:divBdr>
            </w:div>
          </w:divsChild>
        </w:div>
        <w:div w:id="398133931">
          <w:marLeft w:val="0"/>
          <w:marRight w:val="0"/>
          <w:marTop w:val="0"/>
          <w:marBottom w:val="0"/>
          <w:divBdr>
            <w:top w:val="none" w:sz="0" w:space="0" w:color="auto"/>
            <w:left w:val="none" w:sz="0" w:space="0" w:color="auto"/>
            <w:bottom w:val="none" w:sz="0" w:space="0" w:color="auto"/>
            <w:right w:val="none" w:sz="0" w:space="0" w:color="auto"/>
          </w:divBdr>
        </w:div>
        <w:div w:id="439110626">
          <w:marLeft w:val="0"/>
          <w:marRight w:val="0"/>
          <w:marTop w:val="300"/>
          <w:marBottom w:val="0"/>
          <w:divBdr>
            <w:top w:val="none" w:sz="0" w:space="0" w:color="auto"/>
            <w:left w:val="none" w:sz="0" w:space="0" w:color="auto"/>
            <w:bottom w:val="none" w:sz="0" w:space="0" w:color="auto"/>
            <w:right w:val="none" w:sz="0" w:space="0" w:color="auto"/>
          </w:divBdr>
          <w:divsChild>
            <w:div w:id="776799293">
              <w:marLeft w:val="0"/>
              <w:marRight w:val="0"/>
              <w:marTop w:val="0"/>
              <w:marBottom w:val="0"/>
              <w:divBdr>
                <w:top w:val="none" w:sz="0" w:space="0" w:color="auto"/>
                <w:left w:val="none" w:sz="0" w:space="0" w:color="auto"/>
                <w:bottom w:val="none" w:sz="0" w:space="0" w:color="auto"/>
                <w:right w:val="none" w:sz="0" w:space="0" w:color="auto"/>
              </w:divBdr>
              <w:divsChild>
                <w:div w:id="177231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260568">
          <w:marLeft w:val="0"/>
          <w:marRight w:val="0"/>
          <w:marTop w:val="300"/>
          <w:marBottom w:val="0"/>
          <w:divBdr>
            <w:top w:val="none" w:sz="0" w:space="0" w:color="auto"/>
            <w:left w:val="none" w:sz="0" w:space="0" w:color="auto"/>
            <w:bottom w:val="none" w:sz="0" w:space="0" w:color="auto"/>
            <w:right w:val="none" w:sz="0" w:space="0" w:color="auto"/>
          </w:divBdr>
          <w:divsChild>
            <w:div w:id="607930007">
              <w:marLeft w:val="0"/>
              <w:marRight w:val="0"/>
              <w:marTop w:val="0"/>
              <w:marBottom w:val="0"/>
              <w:divBdr>
                <w:top w:val="none" w:sz="0" w:space="0" w:color="auto"/>
                <w:left w:val="none" w:sz="0" w:space="0" w:color="auto"/>
                <w:bottom w:val="none" w:sz="0" w:space="0" w:color="auto"/>
                <w:right w:val="none" w:sz="0" w:space="0" w:color="auto"/>
              </w:divBdr>
              <w:divsChild>
                <w:div w:id="820779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3258226">
          <w:marLeft w:val="0"/>
          <w:marRight w:val="0"/>
          <w:marTop w:val="0"/>
          <w:marBottom w:val="0"/>
          <w:divBdr>
            <w:top w:val="none" w:sz="0" w:space="0" w:color="auto"/>
            <w:left w:val="none" w:sz="0" w:space="0" w:color="auto"/>
            <w:bottom w:val="none" w:sz="0" w:space="0" w:color="auto"/>
            <w:right w:val="none" w:sz="0" w:space="0" w:color="auto"/>
          </w:divBdr>
        </w:div>
        <w:div w:id="874923708">
          <w:marLeft w:val="0"/>
          <w:marRight w:val="0"/>
          <w:marTop w:val="300"/>
          <w:marBottom w:val="0"/>
          <w:divBdr>
            <w:top w:val="none" w:sz="0" w:space="0" w:color="auto"/>
            <w:left w:val="none" w:sz="0" w:space="0" w:color="auto"/>
            <w:bottom w:val="none" w:sz="0" w:space="0" w:color="auto"/>
            <w:right w:val="none" w:sz="0" w:space="0" w:color="auto"/>
          </w:divBdr>
          <w:divsChild>
            <w:div w:id="1850942614">
              <w:marLeft w:val="0"/>
              <w:marRight w:val="0"/>
              <w:marTop w:val="0"/>
              <w:marBottom w:val="0"/>
              <w:divBdr>
                <w:top w:val="none" w:sz="0" w:space="0" w:color="auto"/>
                <w:left w:val="none" w:sz="0" w:space="0" w:color="auto"/>
                <w:bottom w:val="none" w:sz="0" w:space="0" w:color="auto"/>
                <w:right w:val="none" w:sz="0" w:space="0" w:color="auto"/>
              </w:divBdr>
              <w:divsChild>
                <w:div w:id="1180196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374374">
          <w:marLeft w:val="0"/>
          <w:marRight w:val="0"/>
          <w:marTop w:val="0"/>
          <w:marBottom w:val="0"/>
          <w:divBdr>
            <w:top w:val="none" w:sz="0" w:space="0" w:color="auto"/>
            <w:left w:val="none" w:sz="0" w:space="0" w:color="auto"/>
            <w:bottom w:val="none" w:sz="0" w:space="0" w:color="auto"/>
            <w:right w:val="none" w:sz="0" w:space="0" w:color="auto"/>
          </w:divBdr>
          <w:divsChild>
            <w:div w:id="662128443">
              <w:marLeft w:val="0"/>
              <w:marRight w:val="0"/>
              <w:marTop w:val="0"/>
              <w:marBottom w:val="0"/>
              <w:divBdr>
                <w:top w:val="none" w:sz="0" w:space="0" w:color="auto"/>
                <w:left w:val="none" w:sz="0" w:space="0" w:color="auto"/>
                <w:bottom w:val="none" w:sz="0" w:space="0" w:color="auto"/>
                <w:right w:val="none" w:sz="0" w:space="0" w:color="auto"/>
              </w:divBdr>
            </w:div>
          </w:divsChild>
        </w:div>
        <w:div w:id="1037194223">
          <w:marLeft w:val="0"/>
          <w:marRight w:val="0"/>
          <w:marTop w:val="0"/>
          <w:marBottom w:val="0"/>
          <w:divBdr>
            <w:top w:val="none" w:sz="0" w:space="0" w:color="auto"/>
            <w:left w:val="none" w:sz="0" w:space="0" w:color="auto"/>
            <w:bottom w:val="none" w:sz="0" w:space="0" w:color="auto"/>
            <w:right w:val="none" w:sz="0" w:space="0" w:color="auto"/>
          </w:divBdr>
          <w:divsChild>
            <w:div w:id="1608926728">
              <w:marLeft w:val="0"/>
              <w:marRight w:val="0"/>
              <w:marTop w:val="0"/>
              <w:marBottom w:val="0"/>
              <w:divBdr>
                <w:top w:val="none" w:sz="0" w:space="0" w:color="auto"/>
                <w:left w:val="none" w:sz="0" w:space="0" w:color="auto"/>
                <w:bottom w:val="none" w:sz="0" w:space="0" w:color="auto"/>
                <w:right w:val="none" w:sz="0" w:space="0" w:color="auto"/>
              </w:divBdr>
            </w:div>
          </w:divsChild>
        </w:div>
        <w:div w:id="1115949202">
          <w:marLeft w:val="0"/>
          <w:marRight w:val="0"/>
          <w:marTop w:val="0"/>
          <w:marBottom w:val="0"/>
          <w:divBdr>
            <w:top w:val="none" w:sz="0" w:space="0" w:color="auto"/>
            <w:left w:val="none" w:sz="0" w:space="0" w:color="auto"/>
            <w:bottom w:val="none" w:sz="0" w:space="0" w:color="auto"/>
            <w:right w:val="none" w:sz="0" w:space="0" w:color="auto"/>
          </w:divBdr>
        </w:div>
        <w:div w:id="1516380809">
          <w:marLeft w:val="0"/>
          <w:marRight w:val="0"/>
          <w:marTop w:val="0"/>
          <w:marBottom w:val="0"/>
          <w:divBdr>
            <w:top w:val="none" w:sz="0" w:space="0" w:color="auto"/>
            <w:left w:val="none" w:sz="0" w:space="0" w:color="auto"/>
            <w:bottom w:val="none" w:sz="0" w:space="0" w:color="auto"/>
            <w:right w:val="none" w:sz="0" w:space="0" w:color="auto"/>
          </w:divBdr>
        </w:div>
        <w:div w:id="1564490662">
          <w:marLeft w:val="0"/>
          <w:marRight w:val="0"/>
          <w:marTop w:val="0"/>
          <w:marBottom w:val="0"/>
          <w:divBdr>
            <w:top w:val="none" w:sz="0" w:space="0" w:color="auto"/>
            <w:left w:val="none" w:sz="0" w:space="0" w:color="auto"/>
            <w:bottom w:val="none" w:sz="0" w:space="0" w:color="auto"/>
            <w:right w:val="none" w:sz="0" w:space="0" w:color="auto"/>
          </w:divBdr>
        </w:div>
        <w:div w:id="1591498313">
          <w:marLeft w:val="0"/>
          <w:marRight w:val="0"/>
          <w:marTop w:val="0"/>
          <w:marBottom w:val="0"/>
          <w:divBdr>
            <w:top w:val="none" w:sz="0" w:space="0" w:color="auto"/>
            <w:left w:val="none" w:sz="0" w:space="0" w:color="auto"/>
            <w:bottom w:val="none" w:sz="0" w:space="0" w:color="auto"/>
            <w:right w:val="none" w:sz="0" w:space="0" w:color="auto"/>
          </w:divBdr>
          <w:divsChild>
            <w:div w:id="977227744">
              <w:marLeft w:val="0"/>
              <w:marRight w:val="0"/>
              <w:marTop w:val="0"/>
              <w:marBottom w:val="0"/>
              <w:divBdr>
                <w:top w:val="none" w:sz="0" w:space="0" w:color="auto"/>
                <w:left w:val="none" w:sz="0" w:space="0" w:color="auto"/>
                <w:bottom w:val="none" w:sz="0" w:space="0" w:color="auto"/>
                <w:right w:val="none" w:sz="0" w:space="0" w:color="auto"/>
              </w:divBdr>
            </w:div>
          </w:divsChild>
        </w:div>
        <w:div w:id="1664090390">
          <w:marLeft w:val="0"/>
          <w:marRight w:val="0"/>
          <w:marTop w:val="0"/>
          <w:marBottom w:val="0"/>
          <w:divBdr>
            <w:top w:val="none" w:sz="0" w:space="0" w:color="auto"/>
            <w:left w:val="none" w:sz="0" w:space="0" w:color="auto"/>
            <w:bottom w:val="none" w:sz="0" w:space="0" w:color="auto"/>
            <w:right w:val="none" w:sz="0" w:space="0" w:color="auto"/>
          </w:divBdr>
          <w:divsChild>
            <w:div w:id="1025863090">
              <w:marLeft w:val="0"/>
              <w:marRight w:val="0"/>
              <w:marTop w:val="0"/>
              <w:marBottom w:val="0"/>
              <w:divBdr>
                <w:top w:val="none" w:sz="0" w:space="0" w:color="auto"/>
                <w:left w:val="none" w:sz="0" w:space="0" w:color="auto"/>
                <w:bottom w:val="none" w:sz="0" w:space="0" w:color="auto"/>
                <w:right w:val="none" w:sz="0" w:space="0" w:color="auto"/>
              </w:divBdr>
            </w:div>
          </w:divsChild>
        </w:div>
        <w:div w:id="2076971562">
          <w:marLeft w:val="0"/>
          <w:marRight w:val="0"/>
          <w:marTop w:val="0"/>
          <w:marBottom w:val="0"/>
          <w:divBdr>
            <w:top w:val="none" w:sz="0" w:space="0" w:color="auto"/>
            <w:left w:val="none" w:sz="0" w:space="0" w:color="auto"/>
            <w:bottom w:val="none" w:sz="0" w:space="0" w:color="auto"/>
            <w:right w:val="none" w:sz="0" w:space="0" w:color="auto"/>
          </w:divBdr>
          <w:divsChild>
            <w:div w:id="146381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192989">
      <w:bodyDiv w:val="1"/>
      <w:marLeft w:val="0"/>
      <w:marRight w:val="0"/>
      <w:marTop w:val="0"/>
      <w:marBottom w:val="0"/>
      <w:divBdr>
        <w:top w:val="none" w:sz="0" w:space="0" w:color="auto"/>
        <w:left w:val="none" w:sz="0" w:space="0" w:color="auto"/>
        <w:bottom w:val="none" w:sz="0" w:space="0" w:color="auto"/>
        <w:right w:val="none" w:sz="0" w:space="0" w:color="auto"/>
      </w:divBdr>
      <w:divsChild>
        <w:div w:id="17514804">
          <w:marLeft w:val="0"/>
          <w:marRight w:val="0"/>
          <w:marTop w:val="0"/>
          <w:marBottom w:val="0"/>
          <w:divBdr>
            <w:top w:val="none" w:sz="0" w:space="0" w:color="auto"/>
            <w:left w:val="none" w:sz="0" w:space="0" w:color="auto"/>
            <w:bottom w:val="none" w:sz="0" w:space="0" w:color="auto"/>
            <w:right w:val="none" w:sz="0" w:space="0" w:color="auto"/>
          </w:divBdr>
          <w:divsChild>
            <w:div w:id="768544442">
              <w:marLeft w:val="0"/>
              <w:marRight w:val="0"/>
              <w:marTop w:val="0"/>
              <w:marBottom w:val="0"/>
              <w:divBdr>
                <w:top w:val="none" w:sz="0" w:space="0" w:color="auto"/>
                <w:left w:val="none" w:sz="0" w:space="0" w:color="auto"/>
                <w:bottom w:val="none" w:sz="0" w:space="0" w:color="auto"/>
                <w:right w:val="none" w:sz="0" w:space="0" w:color="auto"/>
              </w:divBdr>
            </w:div>
          </w:divsChild>
        </w:div>
        <w:div w:id="101730512">
          <w:marLeft w:val="0"/>
          <w:marRight w:val="0"/>
          <w:marTop w:val="0"/>
          <w:marBottom w:val="0"/>
          <w:divBdr>
            <w:top w:val="none" w:sz="0" w:space="0" w:color="auto"/>
            <w:left w:val="none" w:sz="0" w:space="0" w:color="auto"/>
            <w:bottom w:val="none" w:sz="0" w:space="0" w:color="auto"/>
            <w:right w:val="none" w:sz="0" w:space="0" w:color="auto"/>
          </w:divBdr>
          <w:divsChild>
            <w:div w:id="766657791">
              <w:marLeft w:val="0"/>
              <w:marRight w:val="0"/>
              <w:marTop w:val="0"/>
              <w:marBottom w:val="0"/>
              <w:divBdr>
                <w:top w:val="none" w:sz="0" w:space="0" w:color="auto"/>
                <w:left w:val="none" w:sz="0" w:space="0" w:color="auto"/>
                <w:bottom w:val="none" w:sz="0" w:space="0" w:color="auto"/>
                <w:right w:val="none" w:sz="0" w:space="0" w:color="auto"/>
              </w:divBdr>
            </w:div>
          </w:divsChild>
        </w:div>
        <w:div w:id="107355784">
          <w:marLeft w:val="0"/>
          <w:marRight w:val="0"/>
          <w:marTop w:val="0"/>
          <w:marBottom w:val="0"/>
          <w:divBdr>
            <w:top w:val="none" w:sz="0" w:space="0" w:color="auto"/>
            <w:left w:val="none" w:sz="0" w:space="0" w:color="auto"/>
            <w:bottom w:val="none" w:sz="0" w:space="0" w:color="auto"/>
            <w:right w:val="none" w:sz="0" w:space="0" w:color="auto"/>
          </w:divBdr>
          <w:divsChild>
            <w:div w:id="1950426478">
              <w:marLeft w:val="0"/>
              <w:marRight w:val="0"/>
              <w:marTop w:val="0"/>
              <w:marBottom w:val="0"/>
              <w:divBdr>
                <w:top w:val="none" w:sz="0" w:space="0" w:color="auto"/>
                <w:left w:val="none" w:sz="0" w:space="0" w:color="auto"/>
                <w:bottom w:val="none" w:sz="0" w:space="0" w:color="auto"/>
                <w:right w:val="none" w:sz="0" w:space="0" w:color="auto"/>
              </w:divBdr>
            </w:div>
          </w:divsChild>
        </w:div>
        <w:div w:id="549535380">
          <w:marLeft w:val="0"/>
          <w:marRight w:val="0"/>
          <w:marTop w:val="0"/>
          <w:marBottom w:val="0"/>
          <w:divBdr>
            <w:top w:val="none" w:sz="0" w:space="0" w:color="auto"/>
            <w:left w:val="none" w:sz="0" w:space="0" w:color="auto"/>
            <w:bottom w:val="none" w:sz="0" w:space="0" w:color="auto"/>
            <w:right w:val="none" w:sz="0" w:space="0" w:color="auto"/>
          </w:divBdr>
          <w:divsChild>
            <w:div w:id="1121993330">
              <w:marLeft w:val="0"/>
              <w:marRight w:val="0"/>
              <w:marTop w:val="0"/>
              <w:marBottom w:val="0"/>
              <w:divBdr>
                <w:top w:val="none" w:sz="0" w:space="0" w:color="auto"/>
                <w:left w:val="none" w:sz="0" w:space="0" w:color="auto"/>
                <w:bottom w:val="none" w:sz="0" w:space="0" w:color="auto"/>
                <w:right w:val="none" w:sz="0" w:space="0" w:color="auto"/>
              </w:divBdr>
            </w:div>
          </w:divsChild>
        </w:div>
        <w:div w:id="650139845">
          <w:marLeft w:val="0"/>
          <w:marRight w:val="0"/>
          <w:marTop w:val="0"/>
          <w:marBottom w:val="0"/>
          <w:divBdr>
            <w:top w:val="none" w:sz="0" w:space="0" w:color="auto"/>
            <w:left w:val="none" w:sz="0" w:space="0" w:color="auto"/>
            <w:bottom w:val="none" w:sz="0" w:space="0" w:color="auto"/>
            <w:right w:val="none" w:sz="0" w:space="0" w:color="auto"/>
          </w:divBdr>
        </w:div>
        <w:div w:id="667254091">
          <w:marLeft w:val="0"/>
          <w:marRight w:val="0"/>
          <w:marTop w:val="0"/>
          <w:marBottom w:val="0"/>
          <w:divBdr>
            <w:top w:val="none" w:sz="0" w:space="0" w:color="auto"/>
            <w:left w:val="none" w:sz="0" w:space="0" w:color="auto"/>
            <w:bottom w:val="none" w:sz="0" w:space="0" w:color="auto"/>
            <w:right w:val="none" w:sz="0" w:space="0" w:color="auto"/>
          </w:divBdr>
          <w:divsChild>
            <w:div w:id="908735890">
              <w:marLeft w:val="0"/>
              <w:marRight w:val="0"/>
              <w:marTop w:val="0"/>
              <w:marBottom w:val="0"/>
              <w:divBdr>
                <w:top w:val="none" w:sz="0" w:space="0" w:color="auto"/>
                <w:left w:val="none" w:sz="0" w:space="0" w:color="auto"/>
                <w:bottom w:val="none" w:sz="0" w:space="0" w:color="auto"/>
                <w:right w:val="none" w:sz="0" w:space="0" w:color="auto"/>
              </w:divBdr>
            </w:div>
          </w:divsChild>
        </w:div>
        <w:div w:id="741029685">
          <w:marLeft w:val="0"/>
          <w:marRight w:val="0"/>
          <w:marTop w:val="0"/>
          <w:marBottom w:val="0"/>
          <w:divBdr>
            <w:top w:val="none" w:sz="0" w:space="0" w:color="auto"/>
            <w:left w:val="none" w:sz="0" w:space="0" w:color="auto"/>
            <w:bottom w:val="none" w:sz="0" w:space="0" w:color="auto"/>
            <w:right w:val="none" w:sz="0" w:space="0" w:color="auto"/>
          </w:divBdr>
        </w:div>
        <w:div w:id="1086616562">
          <w:marLeft w:val="0"/>
          <w:marRight w:val="0"/>
          <w:marTop w:val="0"/>
          <w:marBottom w:val="0"/>
          <w:divBdr>
            <w:top w:val="none" w:sz="0" w:space="0" w:color="auto"/>
            <w:left w:val="none" w:sz="0" w:space="0" w:color="auto"/>
            <w:bottom w:val="none" w:sz="0" w:space="0" w:color="auto"/>
            <w:right w:val="none" w:sz="0" w:space="0" w:color="auto"/>
          </w:divBdr>
        </w:div>
        <w:div w:id="1109740969">
          <w:marLeft w:val="0"/>
          <w:marRight w:val="0"/>
          <w:marTop w:val="0"/>
          <w:marBottom w:val="0"/>
          <w:divBdr>
            <w:top w:val="none" w:sz="0" w:space="0" w:color="auto"/>
            <w:left w:val="none" w:sz="0" w:space="0" w:color="auto"/>
            <w:bottom w:val="none" w:sz="0" w:space="0" w:color="auto"/>
            <w:right w:val="none" w:sz="0" w:space="0" w:color="auto"/>
          </w:divBdr>
          <w:divsChild>
            <w:div w:id="1102460984">
              <w:marLeft w:val="0"/>
              <w:marRight w:val="0"/>
              <w:marTop w:val="0"/>
              <w:marBottom w:val="0"/>
              <w:divBdr>
                <w:top w:val="none" w:sz="0" w:space="0" w:color="auto"/>
                <w:left w:val="none" w:sz="0" w:space="0" w:color="auto"/>
                <w:bottom w:val="none" w:sz="0" w:space="0" w:color="auto"/>
                <w:right w:val="none" w:sz="0" w:space="0" w:color="auto"/>
              </w:divBdr>
            </w:div>
          </w:divsChild>
        </w:div>
        <w:div w:id="1388453289">
          <w:marLeft w:val="0"/>
          <w:marRight w:val="0"/>
          <w:marTop w:val="300"/>
          <w:marBottom w:val="0"/>
          <w:divBdr>
            <w:top w:val="none" w:sz="0" w:space="0" w:color="auto"/>
            <w:left w:val="none" w:sz="0" w:space="0" w:color="auto"/>
            <w:bottom w:val="none" w:sz="0" w:space="0" w:color="auto"/>
            <w:right w:val="none" w:sz="0" w:space="0" w:color="auto"/>
          </w:divBdr>
          <w:divsChild>
            <w:div w:id="117724885">
              <w:marLeft w:val="0"/>
              <w:marRight w:val="0"/>
              <w:marTop w:val="0"/>
              <w:marBottom w:val="0"/>
              <w:divBdr>
                <w:top w:val="none" w:sz="0" w:space="0" w:color="auto"/>
                <w:left w:val="none" w:sz="0" w:space="0" w:color="auto"/>
                <w:bottom w:val="none" w:sz="0" w:space="0" w:color="auto"/>
                <w:right w:val="none" w:sz="0" w:space="0" w:color="auto"/>
              </w:divBdr>
              <w:divsChild>
                <w:div w:id="1861353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571472">
          <w:marLeft w:val="0"/>
          <w:marRight w:val="0"/>
          <w:marTop w:val="0"/>
          <w:marBottom w:val="0"/>
          <w:divBdr>
            <w:top w:val="none" w:sz="0" w:space="0" w:color="auto"/>
            <w:left w:val="none" w:sz="0" w:space="0" w:color="auto"/>
            <w:bottom w:val="none" w:sz="0" w:space="0" w:color="auto"/>
            <w:right w:val="none" w:sz="0" w:space="0" w:color="auto"/>
          </w:divBdr>
        </w:div>
        <w:div w:id="1580941378">
          <w:marLeft w:val="0"/>
          <w:marRight w:val="0"/>
          <w:marTop w:val="0"/>
          <w:marBottom w:val="0"/>
          <w:divBdr>
            <w:top w:val="none" w:sz="0" w:space="0" w:color="auto"/>
            <w:left w:val="none" w:sz="0" w:space="0" w:color="auto"/>
            <w:bottom w:val="none" w:sz="0" w:space="0" w:color="auto"/>
            <w:right w:val="none" w:sz="0" w:space="0" w:color="auto"/>
          </w:divBdr>
        </w:div>
        <w:div w:id="1689212748">
          <w:marLeft w:val="0"/>
          <w:marRight w:val="0"/>
          <w:marTop w:val="0"/>
          <w:marBottom w:val="0"/>
          <w:divBdr>
            <w:top w:val="none" w:sz="0" w:space="0" w:color="auto"/>
            <w:left w:val="none" w:sz="0" w:space="0" w:color="auto"/>
            <w:bottom w:val="none" w:sz="0" w:space="0" w:color="auto"/>
            <w:right w:val="none" w:sz="0" w:space="0" w:color="auto"/>
          </w:divBdr>
          <w:divsChild>
            <w:div w:id="1446270698">
              <w:marLeft w:val="0"/>
              <w:marRight w:val="0"/>
              <w:marTop w:val="0"/>
              <w:marBottom w:val="0"/>
              <w:divBdr>
                <w:top w:val="none" w:sz="0" w:space="0" w:color="auto"/>
                <w:left w:val="none" w:sz="0" w:space="0" w:color="auto"/>
                <w:bottom w:val="none" w:sz="0" w:space="0" w:color="auto"/>
                <w:right w:val="none" w:sz="0" w:space="0" w:color="auto"/>
              </w:divBdr>
            </w:div>
          </w:divsChild>
        </w:div>
        <w:div w:id="1850870284">
          <w:marLeft w:val="0"/>
          <w:marRight w:val="0"/>
          <w:marTop w:val="300"/>
          <w:marBottom w:val="0"/>
          <w:divBdr>
            <w:top w:val="none" w:sz="0" w:space="0" w:color="auto"/>
            <w:left w:val="none" w:sz="0" w:space="0" w:color="auto"/>
            <w:bottom w:val="none" w:sz="0" w:space="0" w:color="auto"/>
            <w:right w:val="none" w:sz="0" w:space="0" w:color="auto"/>
          </w:divBdr>
          <w:divsChild>
            <w:div w:id="304362379">
              <w:marLeft w:val="0"/>
              <w:marRight w:val="0"/>
              <w:marTop w:val="0"/>
              <w:marBottom w:val="0"/>
              <w:divBdr>
                <w:top w:val="none" w:sz="0" w:space="0" w:color="auto"/>
                <w:left w:val="none" w:sz="0" w:space="0" w:color="auto"/>
                <w:bottom w:val="none" w:sz="0" w:space="0" w:color="auto"/>
                <w:right w:val="none" w:sz="0" w:space="0" w:color="auto"/>
              </w:divBdr>
              <w:divsChild>
                <w:div w:id="1568682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612483">
          <w:marLeft w:val="0"/>
          <w:marRight w:val="0"/>
          <w:marTop w:val="0"/>
          <w:marBottom w:val="0"/>
          <w:divBdr>
            <w:top w:val="none" w:sz="0" w:space="0" w:color="auto"/>
            <w:left w:val="none" w:sz="0" w:space="0" w:color="auto"/>
            <w:bottom w:val="none" w:sz="0" w:space="0" w:color="auto"/>
            <w:right w:val="none" w:sz="0" w:space="0" w:color="auto"/>
          </w:divBdr>
        </w:div>
        <w:div w:id="1907492559">
          <w:marLeft w:val="0"/>
          <w:marRight w:val="0"/>
          <w:marTop w:val="0"/>
          <w:marBottom w:val="0"/>
          <w:divBdr>
            <w:top w:val="none" w:sz="0" w:space="0" w:color="auto"/>
            <w:left w:val="none" w:sz="0" w:space="0" w:color="auto"/>
            <w:bottom w:val="none" w:sz="0" w:space="0" w:color="auto"/>
            <w:right w:val="none" w:sz="0" w:space="0" w:color="auto"/>
          </w:divBdr>
        </w:div>
        <w:div w:id="1983652541">
          <w:marLeft w:val="0"/>
          <w:marRight w:val="0"/>
          <w:marTop w:val="300"/>
          <w:marBottom w:val="0"/>
          <w:divBdr>
            <w:top w:val="none" w:sz="0" w:space="0" w:color="auto"/>
            <w:left w:val="none" w:sz="0" w:space="0" w:color="auto"/>
            <w:bottom w:val="none" w:sz="0" w:space="0" w:color="auto"/>
            <w:right w:val="none" w:sz="0" w:space="0" w:color="auto"/>
          </w:divBdr>
          <w:divsChild>
            <w:div w:id="126435929">
              <w:marLeft w:val="0"/>
              <w:marRight w:val="0"/>
              <w:marTop w:val="0"/>
              <w:marBottom w:val="0"/>
              <w:divBdr>
                <w:top w:val="none" w:sz="0" w:space="0" w:color="auto"/>
                <w:left w:val="none" w:sz="0" w:space="0" w:color="auto"/>
                <w:bottom w:val="none" w:sz="0" w:space="0" w:color="auto"/>
                <w:right w:val="none" w:sz="0" w:space="0" w:color="auto"/>
              </w:divBdr>
              <w:divsChild>
                <w:div w:id="2009746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1088551">
      <w:bodyDiv w:val="1"/>
      <w:marLeft w:val="0"/>
      <w:marRight w:val="0"/>
      <w:marTop w:val="0"/>
      <w:marBottom w:val="0"/>
      <w:divBdr>
        <w:top w:val="none" w:sz="0" w:space="0" w:color="auto"/>
        <w:left w:val="none" w:sz="0" w:space="0" w:color="auto"/>
        <w:bottom w:val="none" w:sz="0" w:space="0" w:color="auto"/>
        <w:right w:val="none" w:sz="0" w:space="0" w:color="auto"/>
      </w:divBdr>
      <w:divsChild>
        <w:div w:id="1952778291">
          <w:marLeft w:val="0"/>
          <w:marRight w:val="0"/>
          <w:marTop w:val="0"/>
          <w:marBottom w:val="0"/>
          <w:divBdr>
            <w:top w:val="none" w:sz="0" w:space="0" w:color="auto"/>
            <w:left w:val="none" w:sz="0" w:space="0" w:color="auto"/>
            <w:bottom w:val="none" w:sz="0" w:space="0" w:color="auto"/>
            <w:right w:val="none" w:sz="0" w:space="0" w:color="auto"/>
          </w:divBdr>
        </w:div>
        <w:div w:id="1636711925">
          <w:marLeft w:val="0"/>
          <w:marRight w:val="0"/>
          <w:marTop w:val="0"/>
          <w:marBottom w:val="0"/>
          <w:divBdr>
            <w:top w:val="none" w:sz="0" w:space="0" w:color="auto"/>
            <w:left w:val="none" w:sz="0" w:space="0" w:color="auto"/>
            <w:bottom w:val="none" w:sz="0" w:space="0" w:color="auto"/>
            <w:right w:val="none" w:sz="0" w:space="0" w:color="auto"/>
          </w:divBdr>
          <w:divsChild>
            <w:div w:id="180823746">
              <w:marLeft w:val="0"/>
              <w:marRight w:val="0"/>
              <w:marTop w:val="0"/>
              <w:marBottom w:val="0"/>
              <w:divBdr>
                <w:top w:val="none" w:sz="0" w:space="0" w:color="auto"/>
                <w:left w:val="none" w:sz="0" w:space="0" w:color="auto"/>
                <w:bottom w:val="none" w:sz="0" w:space="0" w:color="auto"/>
                <w:right w:val="none" w:sz="0" w:space="0" w:color="auto"/>
              </w:divBdr>
            </w:div>
          </w:divsChild>
        </w:div>
        <w:div w:id="8144354">
          <w:marLeft w:val="0"/>
          <w:marRight w:val="0"/>
          <w:marTop w:val="0"/>
          <w:marBottom w:val="0"/>
          <w:divBdr>
            <w:top w:val="none" w:sz="0" w:space="0" w:color="auto"/>
            <w:left w:val="none" w:sz="0" w:space="0" w:color="auto"/>
            <w:bottom w:val="none" w:sz="0" w:space="0" w:color="auto"/>
            <w:right w:val="none" w:sz="0" w:space="0" w:color="auto"/>
          </w:divBdr>
        </w:div>
        <w:div w:id="917133466">
          <w:marLeft w:val="0"/>
          <w:marRight w:val="0"/>
          <w:marTop w:val="0"/>
          <w:marBottom w:val="0"/>
          <w:divBdr>
            <w:top w:val="none" w:sz="0" w:space="0" w:color="auto"/>
            <w:left w:val="none" w:sz="0" w:space="0" w:color="auto"/>
            <w:bottom w:val="none" w:sz="0" w:space="0" w:color="auto"/>
            <w:right w:val="none" w:sz="0" w:space="0" w:color="auto"/>
          </w:divBdr>
          <w:divsChild>
            <w:div w:id="169804655">
              <w:marLeft w:val="0"/>
              <w:marRight w:val="0"/>
              <w:marTop w:val="0"/>
              <w:marBottom w:val="0"/>
              <w:divBdr>
                <w:top w:val="none" w:sz="0" w:space="0" w:color="auto"/>
                <w:left w:val="none" w:sz="0" w:space="0" w:color="auto"/>
                <w:bottom w:val="none" w:sz="0" w:space="0" w:color="auto"/>
                <w:right w:val="none" w:sz="0" w:space="0" w:color="auto"/>
              </w:divBdr>
            </w:div>
          </w:divsChild>
        </w:div>
        <w:div w:id="788010981">
          <w:marLeft w:val="0"/>
          <w:marRight w:val="0"/>
          <w:marTop w:val="0"/>
          <w:marBottom w:val="0"/>
          <w:divBdr>
            <w:top w:val="none" w:sz="0" w:space="0" w:color="auto"/>
            <w:left w:val="none" w:sz="0" w:space="0" w:color="auto"/>
            <w:bottom w:val="none" w:sz="0" w:space="0" w:color="auto"/>
            <w:right w:val="none" w:sz="0" w:space="0" w:color="auto"/>
          </w:divBdr>
        </w:div>
        <w:div w:id="838158462">
          <w:marLeft w:val="0"/>
          <w:marRight w:val="0"/>
          <w:marTop w:val="0"/>
          <w:marBottom w:val="0"/>
          <w:divBdr>
            <w:top w:val="none" w:sz="0" w:space="0" w:color="auto"/>
            <w:left w:val="none" w:sz="0" w:space="0" w:color="auto"/>
            <w:bottom w:val="none" w:sz="0" w:space="0" w:color="auto"/>
            <w:right w:val="none" w:sz="0" w:space="0" w:color="auto"/>
          </w:divBdr>
          <w:divsChild>
            <w:div w:id="994380388">
              <w:marLeft w:val="0"/>
              <w:marRight w:val="0"/>
              <w:marTop w:val="0"/>
              <w:marBottom w:val="0"/>
              <w:divBdr>
                <w:top w:val="none" w:sz="0" w:space="0" w:color="auto"/>
                <w:left w:val="none" w:sz="0" w:space="0" w:color="auto"/>
                <w:bottom w:val="none" w:sz="0" w:space="0" w:color="auto"/>
                <w:right w:val="none" w:sz="0" w:space="0" w:color="auto"/>
              </w:divBdr>
            </w:div>
          </w:divsChild>
        </w:div>
        <w:div w:id="466357226">
          <w:marLeft w:val="0"/>
          <w:marRight w:val="0"/>
          <w:marTop w:val="0"/>
          <w:marBottom w:val="0"/>
          <w:divBdr>
            <w:top w:val="none" w:sz="0" w:space="0" w:color="auto"/>
            <w:left w:val="none" w:sz="0" w:space="0" w:color="auto"/>
            <w:bottom w:val="none" w:sz="0" w:space="0" w:color="auto"/>
            <w:right w:val="none" w:sz="0" w:space="0" w:color="auto"/>
          </w:divBdr>
        </w:div>
        <w:div w:id="1145662077">
          <w:marLeft w:val="0"/>
          <w:marRight w:val="0"/>
          <w:marTop w:val="0"/>
          <w:marBottom w:val="0"/>
          <w:divBdr>
            <w:top w:val="none" w:sz="0" w:space="0" w:color="auto"/>
            <w:left w:val="none" w:sz="0" w:space="0" w:color="auto"/>
            <w:bottom w:val="none" w:sz="0" w:space="0" w:color="auto"/>
            <w:right w:val="none" w:sz="0" w:space="0" w:color="auto"/>
          </w:divBdr>
          <w:divsChild>
            <w:div w:id="757292083">
              <w:marLeft w:val="0"/>
              <w:marRight w:val="0"/>
              <w:marTop w:val="0"/>
              <w:marBottom w:val="0"/>
              <w:divBdr>
                <w:top w:val="none" w:sz="0" w:space="0" w:color="auto"/>
                <w:left w:val="none" w:sz="0" w:space="0" w:color="auto"/>
                <w:bottom w:val="none" w:sz="0" w:space="0" w:color="auto"/>
                <w:right w:val="none" w:sz="0" w:space="0" w:color="auto"/>
              </w:divBdr>
            </w:div>
          </w:divsChild>
        </w:div>
        <w:div w:id="1893729008">
          <w:marLeft w:val="0"/>
          <w:marRight w:val="0"/>
          <w:marTop w:val="0"/>
          <w:marBottom w:val="0"/>
          <w:divBdr>
            <w:top w:val="none" w:sz="0" w:space="0" w:color="auto"/>
            <w:left w:val="none" w:sz="0" w:space="0" w:color="auto"/>
            <w:bottom w:val="none" w:sz="0" w:space="0" w:color="auto"/>
            <w:right w:val="none" w:sz="0" w:space="0" w:color="auto"/>
          </w:divBdr>
        </w:div>
        <w:div w:id="1507477922">
          <w:marLeft w:val="0"/>
          <w:marRight w:val="0"/>
          <w:marTop w:val="0"/>
          <w:marBottom w:val="0"/>
          <w:divBdr>
            <w:top w:val="none" w:sz="0" w:space="0" w:color="auto"/>
            <w:left w:val="none" w:sz="0" w:space="0" w:color="auto"/>
            <w:bottom w:val="none" w:sz="0" w:space="0" w:color="auto"/>
            <w:right w:val="none" w:sz="0" w:space="0" w:color="auto"/>
          </w:divBdr>
          <w:divsChild>
            <w:div w:id="657727969">
              <w:marLeft w:val="0"/>
              <w:marRight w:val="0"/>
              <w:marTop w:val="0"/>
              <w:marBottom w:val="0"/>
              <w:divBdr>
                <w:top w:val="none" w:sz="0" w:space="0" w:color="auto"/>
                <w:left w:val="none" w:sz="0" w:space="0" w:color="auto"/>
                <w:bottom w:val="none" w:sz="0" w:space="0" w:color="auto"/>
                <w:right w:val="none" w:sz="0" w:space="0" w:color="auto"/>
              </w:divBdr>
            </w:div>
          </w:divsChild>
        </w:div>
        <w:div w:id="1717968844">
          <w:marLeft w:val="0"/>
          <w:marRight w:val="0"/>
          <w:marTop w:val="0"/>
          <w:marBottom w:val="0"/>
          <w:divBdr>
            <w:top w:val="none" w:sz="0" w:space="0" w:color="auto"/>
            <w:left w:val="none" w:sz="0" w:space="0" w:color="auto"/>
            <w:bottom w:val="none" w:sz="0" w:space="0" w:color="auto"/>
            <w:right w:val="none" w:sz="0" w:space="0" w:color="auto"/>
          </w:divBdr>
        </w:div>
        <w:div w:id="1301766965">
          <w:marLeft w:val="0"/>
          <w:marRight w:val="0"/>
          <w:marTop w:val="0"/>
          <w:marBottom w:val="0"/>
          <w:divBdr>
            <w:top w:val="none" w:sz="0" w:space="0" w:color="auto"/>
            <w:left w:val="none" w:sz="0" w:space="0" w:color="auto"/>
            <w:bottom w:val="none" w:sz="0" w:space="0" w:color="auto"/>
            <w:right w:val="none" w:sz="0" w:space="0" w:color="auto"/>
          </w:divBdr>
          <w:divsChild>
            <w:div w:id="1615013482">
              <w:marLeft w:val="0"/>
              <w:marRight w:val="0"/>
              <w:marTop w:val="0"/>
              <w:marBottom w:val="0"/>
              <w:divBdr>
                <w:top w:val="none" w:sz="0" w:space="0" w:color="auto"/>
                <w:left w:val="none" w:sz="0" w:space="0" w:color="auto"/>
                <w:bottom w:val="none" w:sz="0" w:space="0" w:color="auto"/>
                <w:right w:val="none" w:sz="0" w:space="0" w:color="auto"/>
              </w:divBdr>
            </w:div>
          </w:divsChild>
        </w:div>
        <w:div w:id="2130275920">
          <w:marLeft w:val="0"/>
          <w:marRight w:val="0"/>
          <w:marTop w:val="0"/>
          <w:marBottom w:val="0"/>
          <w:divBdr>
            <w:top w:val="none" w:sz="0" w:space="0" w:color="auto"/>
            <w:left w:val="none" w:sz="0" w:space="0" w:color="auto"/>
            <w:bottom w:val="none" w:sz="0" w:space="0" w:color="auto"/>
            <w:right w:val="none" w:sz="0" w:space="0" w:color="auto"/>
          </w:divBdr>
        </w:div>
        <w:div w:id="936671229">
          <w:marLeft w:val="0"/>
          <w:marRight w:val="0"/>
          <w:marTop w:val="0"/>
          <w:marBottom w:val="0"/>
          <w:divBdr>
            <w:top w:val="none" w:sz="0" w:space="0" w:color="auto"/>
            <w:left w:val="none" w:sz="0" w:space="0" w:color="auto"/>
            <w:bottom w:val="none" w:sz="0" w:space="0" w:color="auto"/>
            <w:right w:val="none" w:sz="0" w:space="0" w:color="auto"/>
          </w:divBdr>
          <w:divsChild>
            <w:div w:id="642850052">
              <w:marLeft w:val="0"/>
              <w:marRight w:val="0"/>
              <w:marTop w:val="0"/>
              <w:marBottom w:val="0"/>
              <w:divBdr>
                <w:top w:val="none" w:sz="0" w:space="0" w:color="auto"/>
                <w:left w:val="none" w:sz="0" w:space="0" w:color="auto"/>
                <w:bottom w:val="none" w:sz="0" w:space="0" w:color="auto"/>
                <w:right w:val="none" w:sz="0" w:space="0" w:color="auto"/>
              </w:divBdr>
            </w:div>
          </w:divsChild>
        </w:div>
        <w:div w:id="631640944">
          <w:marLeft w:val="0"/>
          <w:marRight w:val="0"/>
          <w:marTop w:val="300"/>
          <w:marBottom w:val="0"/>
          <w:divBdr>
            <w:top w:val="none" w:sz="0" w:space="0" w:color="auto"/>
            <w:left w:val="none" w:sz="0" w:space="0" w:color="auto"/>
            <w:bottom w:val="none" w:sz="0" w:space="0" w:color="auto"/>
            <w:right w:val="none" w:sz="0" w:space="0" w:color="auto"/>
          </w:divBdr>
          <w:divsChild>
            <w:div w:id="1991977537">
              <w:marLeft w:val="0"/>
              <w:marRight w:val="0"/>
              <w:marTop w:val="0"/>
              <w:marBottom w:val="0"/>
              <w:divBdr>
                <w:top w:val="none" w:sz="0" w:space="0" w:color="auto"/>
                <w:left w:val="none" w:sz="0" w:space="0" w:color="auto"/>
                <w:bottom w:val="none" w:sz="0" w:space="0" w:color="auto"/>
                <w:right w:val="none" w:sz="0" w:space="0" w:color="auto"/>
              </w:divBdr>
              <w:divsChild>
                <w:div w:id="1432043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050231">
          <w:marLeft w:val="0"/>
          <w:marRight w:val="0"/>
          <w:marTop w:val="300"/>
          <w:marBottom w:val="0"/>
          <w:divBdr>
            <w:top w:val="none" w:sz="0" w:space="0" w:color="auto"/>
            <w:left w:val="none" w:sz="0" w:space="0" w:color="auto"/>
            <w:bottom w:val="none" w:sz="0" w:space="0" w:color="auto"/>
            <w:right w:val="none" w:sz="0" w:space="0" w:color="auto"/>
          </w:divBdr>
          <w:divsChild>
            <w:div w:id="1084716607">
              <w:marLeft w:val="0"/>
              <w:marRight w:val="0"/>
              <w:marTop w:val="0"/>
              <w:marBottom w:val="0"/>
              <w:divBdr>
                <w:top w:val="none" w:sz="0" w:space="0" w:color="auto"/>
                <w:left w:val="none" w:sz="0" w:space="0" w:color="auto"/>
                <w:bottom w:val="none" w:sz="0" w:space="0" w:color="auto"/>
                <w:right w:val="none" w:sz="0" w:space="0" w:color="auto"/>
              </w:divBdr>
              <w:divsChild>
                <w:div w:id="1000155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443292">
          <w:marLeft w:val="0"/>
          <w:marRight w:val="0"/>
          <w:marTop w:val="300"/>
          <w:marBottom w:val="0"/>
          <w:divBdr>
            <w:top w:val="none" w:sz="0" w:space="0" w:color="auto"/>
            <w:left w:val="none" w:sz="0" w:space="0" w:color="auto"/>
            <w:bottom w:val="none" w:sz="0" w:space="0" w:color="auto"/>
            <w:right w:val="none" w:sz="0" w:space="0" w:color="auto"/>
          </w:divBdr>
          <w:divsChild>
            <w:div w:id="313065903">
              <w:marLeft w:val="0"/>
              <w:marRight w:val="0"/>
              <w:marTop w:val="0"/>
              <w:marBottom w:val="0"/>
              <w:divBdr>
                <w:top w:val="none" w:sz="0" w:space="0" w:color="auto"/>
                <w:left w:val="none" w:sz="0" w:space="0" w:color="auto"/>
                <w:bottom w:val="none" w:sz="0" w:space="0" w:color="auto"/>
                <w:right w:val="none" w:sz="0" w:space="0" w:color="auto"/>
              </w:divBdr>
              <w:divsChild>
                <w:div w:id="1735740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7238539">
          <w:marLeft w:val="0"/>
          <w:marRight w:val="0"/>
          <w:marTop w:val="300"/>
          <w:marBottom w:val="0"/>
          <w:divBdr>
            <w:top w:val="none" w:sz="0" w:space="0" w:color="auto"/>
            <w:left w:val="none" w:sz="0" w:space="0" w:color="auto"/>
            <w:bottom w:val="none" w:sz="0" w:space="0" w:color="auto"/>
            <w:right w:val="none" w:sz="0" w:space="0" w:color="auto"/>
          </w:divBdr>
          <w:divsChild>
            <w:div w:id="2010979180">
              <w:marLeft w:val="0"/>
              <w:marRight w:val="0"/>
              <w:marTop w:val="0"/>
              <w:marBottom w:val="0"/>
              <w:divBdr>
                <w:top w:val="none" w:sz="0" w:space="0" w:color="auto"/>
                <w:left w:val="none" w:sz="0" w:space="0" w:color="auto"/>
                <w:bottom w:val="none" w:sz="0" w:space="0" w:color="auto"/>
                <w:right w:val="none" w:sz="0" w:space="0" w:color="auto"/>
              </w:divBdr>
              <w:divsChild>
                <w:div w:id="4708306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3318387">
      <w:bodyDiv w:val="1"/>
      <w:marLeft w:val="0"/>
      <w:marRight w:val="0"/>
      <w:marTop w:val="0"/>
      <w:marBottom w:val="0"/>
      <w:divBdr>
        <w:top w:val="none" w:sz="0" w:space="0" w:color="auto"/>
        <w:left w:val="none" w:sz="0" w:space="0" w:color="auto"/>
        <w:bottom w:val="none" w:sz="0" w:space="0" w:color="auto"/>
        <w:right w:val="none" w:sz="0" w:space="0" w:color="auto"/>
      </w:divBdr>
      <w:divsChild>
        <w:div w:id="2005471814">
          <w:marLeft w:val="0"/>
          <w:marRight w:val="0"/>
          <w:marTop w:val="0"/>
          <w:marBottom w:val="0"/>
          <w:divBdr>
            <w:top w:val="none" w:sz="0" w:space="0" w:color="auto"/>
            <w:left w:val="none" w:sz="0" w:space="0" w:color="auto"/>
            <w:bottom w:val="none" w:sz="0" w:space="0" w:color="auto"/>
            <w:right w:val="none" w:sz="0" w:space="0" w:color="auto"/>
          </w:divBdr>
        </w:div>
        <w:div w:id="1413506121">
          <w:marLeft w:val="0"/>
          <w:marRight w:val="0"/>
          <w:marTop w:val="0"/>
          <w:marBottom w:val="0"/>
          <w:divBdr>
            <w:top w:val="none" w:sz="0" w:space="0" w:color="auto"/>
            <w:left w:val="none" w:sz="0" w:space="0" w:color="auto"/>
            <w:bottom w:val="none" w:sz="0" w:space="0" w:color="auto"/>
            <w:right w:val="none" w:sz="0" w:space="0" w:color="auto"/>
          </w:divBdr>
          <w:divsChild>
            <w:div w:id="633103736">
              <w:marLeft w:val="0"/>
              <w:marRight w:val="0"/>
              <w:marTop w:val="0"/>
              <w:marBottom w:val="0"/>
              <w:divBdr>
                <w:top w:val="none" w:sz="0" w:space="0" w:color="auto"/>
                <w:left w:val="none" w:sz="0" w:space="0" w:color="auto"/>
                <w:bottom w:val="none" w:sz="0" w:space="0" w:color="auto"/>
                <w:right w:val="none" w:sz="0" w:space="0" w:color="auto"/>
              </w:divBdr>
            </w:div>
          </w:divsChild>
        </w:div>
        <w:div w:id="1607958213">
          <w:marLeft w:val="0"/>
          <w:marRight w:val="0"/>
          <w:marTop w:val="0"/>
          <w:marBottom w:val="0"/>
          <w:divBdr>
            <w:top w:val="none" w:sz="0" w:space="0" w:color="auto"/>
            <w:left w:val="none" w:sz="0" w:space="0" w:color="auto"/>
            <w:bottom w:val="none" w:sz="0" w:space="0" w:color="auto"/>
            <w:right w:val="none" w:sz="0" w:space="0" w:color="auto"/>
          </w:divBdr>
        </w:div>
        <w:div w:id="1471632296">
          <w:marLeft w:val="0"/>
          <w:marRight w:val="0"/>
          <w:marTop w:val="0"/>
          <w:marBottom w:val="0"/>
          <w:divBdr>
            <w:top w:val="none" w:sz="0" w:space="0" w:color="auto"/>
            <w:left w:val="none" w:sz="0" w:space="0" w:color="auto"/>
            <w:bottom w:val="none" w:sz="0" w:space="0" w:color="auto"/>
            <w:right w:val="none" w:sz="0" w:space="0" w:color="auto"/>
          </w:divBdr>
          <w:divsChild>
            <w:div w:id="19404794">
              <w:marLeft w:val="0"/>
              <w:marRight w:val="0"/>
              <w:marTop w:val="0"/>
              <w:marBottom w:val="0"/>
              <w:divBdr>
                <w:top w:val="none" w:sz="0" w:space="0" w:color="auto"/>
                <w:left w:val="none" w:sz="0" w:space="0" w:color="auto"/>
                <w:bottom w:val="none" w:sz="0" w:space="0" w:color="auto"/>
                <w:right w:val="none" w:sz="0" w:space="0" w:color="auto"/>
              </w:divBdr>
            </w:div>
          </w:divsChild>
        </w:div>
        <w:div w:id="2065175400">
          <w:marLeft w:val="0"/>
          <w:marRight w:val="0"/>
          <w:marTop w:val="0"/>
          <w:marBottom w:val="0"/>
          <w:divBdr>
            <w:top w:val="none" w:sz="0" w:space="0" w:color="auto"/>
            <w:left w:val="none" w:sz="0" w:space="0" w:color="auto"/>
            <w:bottom w:val="none" w:sz="0" w:space="0" w:color="auto"/>
            <w:right w:val="none" w:sz="0" w:space="0" w:color="auto"/>
          </w:divBdr>
        </w:div>
        <w:div w:id="547499083">
          <w:marLeft w:val="0"/>
          <w:marRight w:val="0"/>
          <w:marTop w:val="0"/>
          <w:marBottom w:val="0"/>
          <w:divBdr>
            <w:top w:val="none" w:sz="0" w:space="0" w:color="auto"/>
            <w:left w:val="none" w:sz="0" w:space="0" w:color="auto"/>
            <w:bottom w:val="none" w:sz="0" w:space="0" w:color="auto"/>
            <w:right w:val="none" w:sz="0" w:space="0" w:color="auto"/>
          </w:divBdr>
          <w:divsChild>
            <w:div w:id="473252803">
              <w:marLeft w:val="0"/>
              <w:marRight w:val="0"/>
              <w:marTop w:val="0"/>
              <w:marBottom w:val="0"/>
              <w:divBdr>
                <w:top w:val="none" w:sz="0" w:space="0" w:color="auto"/>
                <w:left w:val="none" w:sz="0" w:space="0" w:color="auto"/>
                <w:bottom w:val="none" w:sz="0" w:space="0" w:color="auto"/>
                <w:right w:val="none" w:sz="0" w:space="0" w:color="auto"/>
              </w:divBdr>
            </w:div>
          </w:divsChild>
        </w:div>
        <w:div w:id="1201474574">
          <w:marLeft w:val="0"/>
          <w:marRight w:val="0"/>
          <w:marTop w:val="0"/>
          <w:marBottom w:val="0"/>
          <w:divBdr>
            <w:top w:val="none" w:sz="0" w:space="0" w:color="auto"/>
            <w:left w:val="none" w:sz="0" w:space="0" w:color="auto"/>
            <w:bottom w:val="none" w:sz="0" w:space="0" w:color="auto"/>
            <w:right w:val="none" w:sz="0" w:space="0" w:color="auto"/>
          </w:divBdr>
        </w:div>
        <w:div w:id="433937291">
          <w:marLeft w:val="0"/>
          <w:marRight w:val="0"/>
          <w:marTop w:val="0"/>
          <w:marBottom w:val="0"/>
          <w:divBdr>
            <w:top w:val="none" w:sz="0" w:space="0" w:color="auto"/>
            <w:left w:val="none" w:sz="0" w:space="0" w:color="auto"/>
            <w:bottom w:val="none" w:sz="0" w:space="0" w:color="auto"/>
            <w:right w:val="none" w:sz="0" w:space="0" w:color="auto"/>
          </w:divBdr>
          <w:divsChild>
            <w:div w:id="126819077">
              <w:marLeft w:val="0"/>
              <w:marRight w:val="0"/>
              <w:marTop w:val="0"/>
              <w:marBottom w:val="0"/>
              <w:divBdr>
                <w:top w:val="none" w:sz="0" w:space="0" w:color="auto"/>
                <w:left w:val="none" w:sz="0" w:space="0" w:color="auto"/>
                <w:bottom w:val="none" w:sz="0" w:space="0" w:color="auto"/>
                <w:right w:val="none" w:sz="0" w:space="0" w:color="auto"/>
              </w:divBdr>
            </w:div>
          </w:divsChild>
        </w:div>
        <w:div w:id="85998484">
          <w:marLeft w:val="0"/>
          <w:marRight w:val="0"/>
          <w:marTop w:val="0"/>
          <w:marBottom w:val="0"/>
          <w:divBdr>
            <w:top w:val="none" w:sz="0" w:space="0" w:color="auto"/>
            <w:left w:val="none" w:sz="0" w:space="0" w:color="auto"/>
            <w:bottom w:val="none" w:sz="0" w:space="0" w:color="auto"/>
            <w:right w:val="none" w:sz="0" w:space="0" w:color="auto"/>
          </w:divBdr>
        </w:div>
        <w:div w:id="1167284279">
          <w:marLeft w:val="0"/>
          <w:marRight w:val="0"/>
          <w:marTop w:val="0"/>
          <w:marBottom w:val="0"/>
          <w:divBdr>
            <w:top w:val="none" w:sz="0" w:space="0" w:color="auto"/>
            <w:left w:val="none" w:sz="0" w:space="0" w:color="auto"/>
            <w:bottom w:val="none" w:sz="0" w:space="0" w:color="auto"/>
            <w:right w:val="none" w:sz="0" w:space="0" w:color="auto"/>
          </w:divBdr>
          <w:divsChild>
            <w:div w:id="1168862361">
              <w:marLeft w:val="0"/>
              <w:marRight w:val="0"/>
              <w:marTop w:val="0"/>
              <w:marBottom w:val="0"/>
              <w:divBdr>
                <w:top w:val="none" w:sz="0" w:space="0" w:color="auto"/>
                <w:left w:val="none" w:sz="0" w:space="0" w:color="auto"/>
                <w:bottom w:val="none" w:sz="0" w:space="0" w:color="auto"/>
                <w:right w:val="none" w:sz="0" w:space="0" w:color="auto"/>
              </w:divBdr>
            </w:div>
          </w:divsChild>
        </w:div>
        <w:div w:id="1355838608">
          <w:marLeft w:val="0"/>
          <w:marRight w:val="0"/>
          <w:marTop w:val="0"/>
          <w:marBottom w:val="0"/>
          <w:divBdr>
            <w:top w:val="none" w:sz="0" w:space="0" w:color="auto"/>
            <w:left w:val="none" w:sz="0" w:space="0" w:color="auto"/>
            <w:bottom w:val="none" w:sz="0" w:space="0" w:color="auto"/>
            <w:right w:val="none" w:sz="0" w:space="0" w:color="auto"/>
          </w:divBdr>
        </w:div>
        <w:div w:id="584068464">
          <w:marLeft w:val="0"/>
          <w:marRight w:val="0"/>
          <w:marTop w:val="0"/>
          <w:marBottom w:val="0"/>
          <w:divBdr>
            <w:top w:val="none" w:sz="0" w:space="0" w:color="auto"/>
            <w:left w:val="none" w:sz="0" w:space="0" w:color="auto"/>
            <w:bottom w:val="none" w:sz="0" w:space="0" w:color="auto"/>
            <w:right w:val="none" w:sz="0" w:space="0" w:color="auto"/>
          </w:divBdr>
          <w:divsChild>
            <w:div w:id="1428236939">
              <w:marLeft w:val="0"/>
              <w:marRight w:val="0"/>
              <w:marTop w:val="0"/>
              <w:marBottom w:val="0"/>
              <w:divBdr>
                <w:top w:val="none" w:sz="0" w:space="0" w:color="auto"/>
                <w:left w:val="none" w:sz="0" w:space="0" w:color="auto"/>
                <w:bottom w:val="none" w:sz="0" w:space="0" w:color="auto"/>
                <w:right w:val="none" w:sz="0" w:space="0" w:color="auto"/>
              </w:divBdr>
            </w:div>
          </w:divsChild>
        </w:div>
        <w:div w:id="1093161537">
          <w:marLeft w:val="0"/>
          <w:marRight w:val="0"/>
          <w:marTop w:val="0"/>
          <w:marBottom w:val="0"/>
          <w:divBdr>
            <w:top w:val="none" w:sz="0" w:space="0" w:color="auto"/>
            <w:left w:val="none" w:sz="0" w:space="0" w:color="auto"/>
            <w:bottom w:val="none" w:sz="0" w:space="0" w:color="auto"/>
            <w:right w:val="none" w:sz="0" w:space="0" w:color="auto"/>
          </w:divBdr>
        </w:div>
        <w:div w:id="992367743">
          <w:marLeft w:val="0"/>
          <w:marRight w:val="0"/>
          <w:marTop w:val="0"/>
          <w:marBottom w:val="0"/>
          <w:divBdr>
            <w:top w:val="none" w:sz="0" w:space="0" w:color="auto"/>
            <w:left w:val="none" w:sz="0" w:space="0" w:color="auto"/>
            <w:bottom w:val="none" w:sz="0" w:space="0" w:color="auto"/>
            <w:right w:val="none" w:sz="0" w:space="0" w:color="auto"/>
          </w:divBdr>
          <w:divsChild>
            <w:div w:id="994799545">
              <w:marLeft w:val="0"/>
              <w:marRight w:val="0"/>
              <w:marTop w:val="0"/>
              <w:marBottom w:val="0"/>
              <w:divBdr>
                <w:top w:val="none" w:sz="0" w:space="0" w:color="auto"/>
                <w:left w:val="none" w:sz="0" w:space="0" w:color="auto"/>
                <w:bottom w:val="none" w:sz="0" w:space="0" w:color="auto"/>
                <w:right w:val="none" w:sz="0" w:space="0" w:color="auto"/>
              </w:divBdr>
            </w:div>
          </w:divsChild>
        </w:div>
        <w:div w:id="2033258221">
          <w:marLeft w:val="0"/>
          <w:marRight w:val="0"/>
          <w:marTop w:val="300"/>
          <w:marBottom w:val="0"/>
          <w:divBdr>
            <w:top w:val="none" w:sz="0" w:space="0" w:color="auto"/>
            <w:left w:val="none" w:sz="0" w:space="0" w:color="auto"/>
            <w:bottom w:val="none" w:sz="0" w:space="0" w:color="auto"/>
            <w:right w:val="none" w:sz="0" w:space="0" w:color="auto"/>
          </w:divBdr>
          <w:divsChild>
            <w:div w:id="703675896">
              <w:marLeft w:val="0"/>
              <w:marRight w:val="0"/>
              <w:marTop w:val="0"/>
              <w:marBottom w:val="0"/>
              <w:divBdr>
                <w:top w:val="none" w:sz="0" w:space="0" w:color="auto"/>
                <w:left w:val="none" w:sz="0" w:space="0" w:color="auto"/>
                <w:bottom w:val="none" w:sz="0" w:space="0" w:color="auto"/>
                <w:right w:val="none" w:sz="0" w:space="0" w:color="auto"/>
              </w:divBdr>
              <w:divsChild>
                <w:div w:id="1050689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454712">
          <w:marLeft w:val="0"/>
          <w:marRight w:val="0"/>
          <w:marTop w:val="300"/>
          <w:marBottom w:val="0"/>
          <w:divBdr>
            <w:top w:val="none" w:sz="0" w:space="0" w:color="auto"/>
            <w:left w:val="none" w:sz="0" w:space="0" w:color="auto"/>
            <w:bottom w:val="none" w:sz="0" w:space="0" w:color="auto"/>
            <w:right w:val="none" w:sz="0" w:space="0" w:color="auto"/>
          </w:divBdr>
          <w:divsChild>
            <w:div w:id="849177296">
              <w:marLeft w:val="0"/>
              <w:marRight w:val="0"/>
              <w:marTop w:val="0"/>
              <w:marBottom w:val="0"/>
              <w:divBdr>
                <w:top w:val="none" w:sz="0" w:space="0" w:color="auto"/>
                <w:left w:val="none" w:sz="0" w:space="0" w:color="auto"/>
                <w:bottom w:val="none" w:sz="0" w:space="0" w:color="auto"/>
                <w:right w:val="none" w:sz="0" w:space="0" w:color="auto"/>
              </w:divBdr>
              <w:divsChild>
                <w:div w:id="804856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321144">
          <w:marLeft w:val="0"/>
          <w:marRight w:val="0"/>
          <w:marTop w:val="300"/>
          <w:marBottom w:val="0"/>
          <w:divBdr>
            <w:top w:val="none" w:sz="0" w:space="0" w:color="auto"/>
            <w:left w:val="none" w:sz="0" w:space="0" w:color="auto"/>
            <w:bottom w:val="none" w:sz="0" w:space="0" w:color="auto"/>
            <w:right w:val="none" w:sz="0" w:space="0" w:color="auto"/>
          </w:divBdr>
          <w:divsChild>
            <w:div w:id="1560359887">
              <w:marLeft w:val="0"/>
              <w:marRight w:val="0"/>
              <w:marTop w:val="0"/>
              <w:marBottom w:val="0"/>
              <w:divBdr>
                <w:top w:val="none" w:sz="0" w:space="0" w:color="auto"/>
                <w:left w:val="none" w:sz="0" w:space="0" w:color="auto"/>
                <w:bottom w:val="none" w:sz="0" w:space="0" w:color="auto"/>
                <w:right w:val="none" w:sz="0" w:space="0" w:color="auto"/>
              </w:divBdr>
              <w:divsChild>
                <w:div w:id="2144302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9568930">
          <w:marLeft w:val="0"/>
          <w:marRight w:val="0"/>
          <w:marTop w:val="300"/>
          <w:marBottom w:val="0"/>
          <w:divBdr>
            <w:top w:val="none" w:sz="0" w:space="0" w:color="auto"/>
            <w:left w:val="none" w:sz="0" w:space="0" w:color="auto"/>
            <w:bottom w:val="none" w:sz="0" w:space="0" w:color="auto"/>
            <w:right w:val="none" w:sz="0" w:space="0" w:color="auto"/>
          </w:divBdr>
          <w:divsChild>
            <w:div w:id="807014538">
              <w:marLeft w:val="0"/>
              <w:marRight w:val="0"/>
              <w:marTop w:val="0"/>
              <w:marBottom w:val="0"/>
              <w:divBdr>
                <w:top w:val="none" w:sz="0" w:space="0" w:color="auto"/>
                <w:left w:val="none" w:sz="0" w:space="0" w:color="auto"/>
                <w:bottom w:val="none" w:sz="0" w:space="0" w:color="auto"/>
                <w:right w:val="none" w:sz="0" w:space="0" w:color="auto"/>
              </w:divBdr>
              <w:divsChild>
                <w:div w:id="1608805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6326983">
      <w:bodyDiv w:val="1"/>
      <w:marLeft w:val="0"/>
      <w:marRight w:val="0"/>
      <w:marTop w:val="0"/>
      <w:marBottom w:val="0"/>
      <w:divBdr>
        <w:top w:val="none" w:sz="0" w:space="0" w:color="auto"/>
        <w:left w:val="none" w:sz="0" w:space="0" w:color="auto"/>
        <w:bottom w:val="none" w:sz="0" w:space="0" w:color="auto"/>
        <w:right w:val="none" w:sz="0" w:space="0" w:color="auto"/>
      </w:divBdr>
      <w:divsChild>
        <w:div w:id="1838420161">
          <w:marLeft w:val="0"/>
          <w:marRight w:val="0"/>
          <w:marTop w:val="0"/>
          <w:marBottom w:val="0"/>
          <w:divBdr>
            <w:top w:val="none" w:sz="0" w:space="0" w:color="auto"/>
            <w:left w:val="none" w:sz="0" w:space="0" w:color="auto"/>
            <w:bottom w:val="none" w:sz="0" w:space="0" w:color="auto"/>
            <w:right w:val="none" w:sz="0" w:space="0" w:color="auto"/>
          </w:divBdr>
        </w:div>
        <w:div w:id="1900478777">
          <w:marLeft w:val="0"/>
          <w:marRight w:val="0"/>
          <w:marTop w:val="0"/>
          <w:marBottom w:val="0"/>
          <w:divBdr>
            <w:top w:val="none" w:sz="0" w:space="0" w:color="auto"/>
            <w:left w:val="none" w:sz="0" w:space="0" w:color="auto"/>
            <w:bottom w:val="none" w:sz="0" w:space="0" w:color="auto"/>
            <w:right w:val="none" w:sz="0" w:space="0" w:color="auto"/>
          </w:divBdr>
          <w:divsChild>
            <w:div w:id="1020163437">
              <w:marLeft w:val="0"/>
              <w:marRight w:val="0"/>
              <w:marTop w:val="0"/>
              <w:marBottom w:val="0"/>
              <w:divBdr>
                <w:top w:val="none" w:sz="0" w:space="0" w:color="auto"/>
                <w:left w:val="none" w:sz="0" w:space="0" w:color="auto"/>
                <w:bottom w:val="none" w:sz="0" w:space="0" w:color="auto"/>
                <w:right w:val="none" w:sz="0" w:space="0" w:color="auto"/>
              </w:divBdr>
            </w:div>
          </w:divsChild>
        </w:div>
        <w:div w:id="1827628538">
          <w:marLeft w:val="0"/>
          <w:marRight w:val="0"/>
          <w:marTop w:val="0"/>
          <w:marBottom w:val="0"/>
          <w:divBdr>
            <w:top w:val="none" w:sz="0" w:space="0" w:color="auto"/>
            <w:left w:val="none" w:sz="0" w:space="0" w:color="auto"/>
            <w:bottom w:val="none" w:sz="0" w:space="0" w:color="auto"/>
            <w:right w:val="none" w:sz="0" w:space="0" w:color="auto"/>
          </w:divBdr>
        </w:div>
        <w:div w:id="728960592">
          <w:marLeft w:val="0"/>
          <w:marRight w:val="0"/>
          <w:marTop w:val="0"/>
          <w:marBottom w:val="0"/>
          <w:divBdr>
            <w:top w:val="none" w:sz="0" w:space="0" w:color="auto"/>
            <w:left w:val="none" w:sz="0" w:space="0" w:color="auto"/>
            <w:bottom w:val="none" w:sz="0" w:space="0" w:color="auto"/>
            <w:right w:val="none" w:sz="0" w:space="0" w:color="auto"/>
          </w:divBdr>
          <w:divsChild>
            <w:div w:id="1253589505">
              <w:marLeft w:val="0"/>
              <w:marRight w:val="0"/>
              <w:marTop w:val="0"/>
              <w:marBottom w:val="0"/>
              <w:divBdr>
                <w:top w:val="none" w:sz="0" w:space="0" w:color="auto"/>
                <w:left w:val="none" w:sz="0" w:space="0" w:color="auto"/>
                <w:bottom w:val="none" w:sz="0" w:space="0" w:color="auto"/>
                <w:right w:val="none" w:sz="0" w:space="0" w:color="auto"/>
              </w:divBdr>
            </w:div>
          </w:divsChild>
        </w:div>
        <w:div w:id="229313907">
          <w:marLeft w:val="0"/>
          <w:marRight w:val="0"/>
          <w:marTop w:val="0"/>
          <w:marBottom w:val="0"/>
          <w:divBdr>
            <w:top w:val="none" w:sz="0" w:space="0" w:color="auto"/>
            <w:left w:val="none" w:sz="0" w:space="0" w:color="auto"/>
            <w:bottom w:val="none" w:sz="0" w:space="0" w:color="auto"/>
            <w:right w:val="none" w:sz="0" w:space="0" w:color="auto"/>
          </w:divBdr>
        </w:div>
        <w:div w:id="1963269182">
          <w:marLeft w:val="0"/>
          <w:marRight w:val="0"/>
          <w:marTop w:val="0"/>
          <w:marBottom w:val="0"/>
          <w:divBdr>
            <w:top w:val="none" w:sz="0" w:space="0" w:color="auto"/>
            <w:left w:val="none" w:sz="0" w:space="0" w:color="auto"/>
            <w:bottom w:val="none" w:sz="0" w:space="0" w:color="auto"/>
            <w:right w:val="none" w:sz="0" w:space="0" w:color="auto"/>
          </w:divBdr>
          <w:divsChild>
            <w:div w:id="164326440">
              <w:marLeft w:val="0"/>
              <w:marRight w:val="0"/>
              <w:marTop w:val="0"/>
              <w:marBottom w:val="0"/>
              <w:divBdr>
                <w:top w:val="none" w:sz="0" w:space="0" w:color="auto"/>
                <w:left w:val="none" w:sz="0" w:space="0" w:color="auto"/>
                <w:bottom w:val="none" w:sz="0" w:space="0" w:color="auto"/>
                <w:right w:val="none" w:sz="0" w:space="0" w:color="auto"/>
              </w:divBdr>
            </w:div>
          </w:divsChild>
        </w:div>
        <w:div w:id="73859201">
          <w:marLeft w:val="0"/>
          <w:marRight w:val="0"/>
          <w:marTop w:val="0"/>
          <w:marBottom w:val="0"/>
          <w:divBdr>
            <w:top w:val="none" w:sz="0" w:space="0" w:color="auto"/>
            <w:left w:val="none" w:sz="0" w:space="0" w:color="auto"/>
            <w:bottom w:val="none" w:sz="0" w:space="0" w:color="auto"/>
            <w:right w:val="none" w:sz="0" w:space="0" w:color="auto"/>
          </w:divBdr>
        </w:div>
        <w:div w:id="1096822755">
          <w:marLeft w:val="0"/>
          <w:marRight w:val="0"/>
          <w:marTop w:val="0"/>
          <w:marBottom w:val="0"/>
          <w:divBdr>
            <w:top w:val="none" w:sz="0" w:space="0" w:color="auto"/>
            <w:left w:val="none" w:sz="0" w:space="0" w:color="auto"/>
            <w:bottom w:val="none" w:sz="0" w:space="0" w:color="auto"/>
            <w:right w:val="none" w:sz="0" w:space="0" w:color="auto"/>
          </w:divBdr>
          <w:divsChild>
            <w:div w:id="1444838057">
              <w:marLeft w:val="0"/>
              <w:marRight w:val="0"/>
              <w:marTop w:val="0"/>
              <w:marBottom w:val="0"/>
              <w:divBdr>
                <w:top w:val="none" w:sz="0" w:space="0" w:color="auto"/>
                <w:left w:val="none" w:sz="0" w:space="0" w:color="auto"/>
                <w:bottom w:val="none" w:sz="0" w:space="0" w:color="auto"/>
                <w:right w:val="none" w:sz="0" w:space="0" w:color="auto"/>
              </w:divBdr>
            </w:div>
          </w:divsChild>
        </w:div>
        <w:div w:id="852959223">
          <w:marLeft w:val="0"/>
          <w:marRight w:val="0"/>
          <w:marTop w:val="0"/>
          <w:marBottom w:val="0"/>
          <w:divBdr>
            <w:top w:val="none" w:sz="0" w:space="0" w:color="auto"/>
            <w:left w:val="none" w:sz="0" w:space="0" w:color="auto"/>
            <w:bottom w:val="none" w:sz="0" w:space="0" w:color="auto"/>
            <w:right w:val="none" w:sz="0" w:space="0" w:color="auto"/>
          </w:divBdr>
        </w:div>
        <w:div w:id="2124616652">
          <w:marLeft w:val="0"/>
          <w:marRight w:val="0"/>
          <w:marTop w:val="0"/>
          <w:marBottom w:val="0"/>
          <w:divBdr>
            <w:top w:val="none" w:sz="0" w:space="0" w:color="auto"/>
            <w:left w:val="none" w:sz="0" w:space="0" w:color="auto"/>
            <w:bottom w:val="none" w:sz="0" w:space="0" w:color="auto"/>
            <w:right w:val="none" w:sz="0" w:space="0" w:color="auto"/>
          </w:divBdr>
          <w:divsChild>
            <w:div w:id="1263491135">
              <w:marLeft w:val="0"/>
              <w:marRight w:val="0"/>
              <w:marTop w:val="0"/>
              <w:marBottom w:val="0"/>
              <w:divBdr>
                <w:top w:val="none" w:sz="0" w:space="0" w:color="auto"/>
                <w:left w:val="none" w:sz="0" w:space="0" w:color="auto"/>
                <w:bottom w:val="none" w:sz="0" w:space="0" w:color="auto"/>
                <w:right w:val="none" w:sz="0" w:space="0" w:color="auto"/>
              </w:divBdr>
            </w:div>
          </w:divsChild>
        </w:div>
        <w:div w:id="200018848">
          <w:marLeft w:val="0"/>
          <w:marRight w:val="0"/>
          <w:marTop w:val="0"/>
          <w:marBottom w:val="0"/>
          <w:divBdr>
            <w:top w:val="none" w:sz="0" w:space="0" w:color="auto"/>
            <w:left w:val="none" w:sz="0" w:space="0" w:color="auto"/>
            <w:bottom w:val="none" w:sz="0" w:space="0" w:color="auto"/>
            <w:right w:val="none" w:sz="0" w:space="0" w:color="auto"/>
          </w:divBdr>
        </w:div>
        <w:div w:id="1943537135">
          <w:marLeft w:val="0"/>
          <w:marRight w:val="0"/>
          <w:marTop w:val="0"/>
          <w:marBottom w:val="0"/>
          <w:divBdr>
            <w:top w:val="none" w:sz="0" w:space="0" w:color="auto"/>
            <w:left w:val="none" w:sz="0" w:space="0" w:color="auto"/>
            <w:bottom w:val="none" w:sz="0" w:space="0" w:color="auto"/>
            <w:right w:val="none" w:sz="0" w:space="0" w:color="auto"/>
          </w:divBdr>
          <w:divsChild>
            <w:div w:id="77482539">
              <w:marLeft w:val="0"/>
              <w:marRight w:val="0"/>
              <w:marTop w:val="0"/>
              <w:marBottom w:val="0"/>
              <w:divBdr>
                <w:top w:val="none" w:sz="0" w:space="0" w:color="auto"/>
                <w:left w:val="none" w:sz="0" w:space="0" w:color="auto"/>
                <w:bottom w:val="none" w:sz="0" w:space="0" w:color="auto"/>
                <w:right w:val="none" w:sz="0" w:space="0" w:color="auto"/>
              </w:divBdr>
            </w:div>
          </w:divsChild>
        </w:div>
        <w:div w:id="713768951">
          <w:marLeft w:val="0"/>
          <w:marRight w:val="0"/>
          <w:marTop w:val="0"/>
          <w:marBottom w:val="0"/>
          <w:divBdr>
            <w:top w:val="none" w:sz="0" w:space="0" w:color="auto"/>
            <w:left w:val="none" w:sz="0" w:space="0" w:color="auto"/>
            <w:bottom w:val="none" w:sz="0" w:space="0" w:color="auto"/>
            <w:right w:val="none" w:sz="0" w:space="0" w:color="auto"/>
          </w:divBdr>
        </w:div>
        <w:div w:id="815296979">
          <w:marLeft w:val="0"/>
          <w:marRight w:val="0"/>
          <w:marTop w:val="0"/>
          <w:marBottom w:val="0"/>
          <w:divBdr>
            <w:top w:val="none" w:sz="0" w:space="0" w:color="auto"/>
            <w:left w:val="none" w:sz="0" w:space="0" w:color="auto"/>
            <w:bottom w:val="none" w:sz="0" w:space="0" w:color="auto"/>
            <w:right w:val="none" w:sz="0" w:space="0" w:color="auto"/>
          </w:divBdr>
          <w:divsChild>
            <w:div w:id="68621318">
              <w:marLeft w:val="0"/>
              <w:marRight w:val="0"/>
              <w:marTop w:val="0"/>
              <w:marBottom w:val="0"/>
              <w:divBdr>
                <w:top w:val="none" w:sz="0" w:space="0" w:color="auto"/>
                <w:left w:val="none" w:sz="0" w:space="0" w:color="auto"/>
                <w:bottom w:val="none" w:sz="0" w:space="0" w:color="auto"/>
                <w:right w:val="none" w:sz="0" w:space="0" w:color="auto"/>
              </w:divBdr>
            </w:div>
          </w:divsChild>
        </w:div>
        <w:div w:id="1965034411">
          <w:marLeft w:val="0"/>
          <w:marRight w:val="0"/>
          <w:marTop w:val="300"/>
          <w:marBottom w:val="0"/>
          <w:divBdr>
            <w:top w:val="none" w:sz="0" w:space="0" w:color="auto"/>
            <w:left w:val="none" w:sz="0" w:space="0" w:color="auto"/>
            <w:bottom w:val="none" w:sz="0" w:space="0" w:color="auto"/>
            <w:right w:val="none" w:sz="0" w:space="0" w:color="auto"/>
          </w:divBdr>
          <w:divsChild>
            <w:div w:id="922224653">
              <w:marLeft w:val="0"/>
              <w:marRight w:val="0"/>
              <w:marTop w:val="0"/>
              <w:marBottom w:val="0"/>
              <w:divBdr>
                <w:top w:val="none" w:sz="0" w:space="0" w:color="auto"/>
                <w:left w:val="none" w:sz="0" w:space="0" w:color="auto"/>
                <w:bottom w:val="none" w:sz="0" w:space="0" w:color="auto"/>
                <w:right w:val="none" w:sz="0" w:space="0" w:color="auto"/>
              </w:divBdr>
              <w:divsChild>
                <w:div w:id="1267539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410426">
          <w:marLeft w:val="0"/>
          <w:marRight w:val="0"/>
          <w:marTop w:val="300"/>
          <w:marBottom w:val="0"/>
          <w:divBdr>
            <w:top w:val="none" w:sz="0" w:space="0" w:color="auto"/>
            <w:left w:val="none" w:sz="0" w:space="0" w:color="auto"/>
            <w:bottom w:val="none" w:sz="0" w:space="0" w:color="auto"/>
            <w:right w:val="none" w:sz="0" w:space="0" w:color="auto"/>
          </w:divBdr>
          <w:divsChild>
            <w:div w:id="635987119">
              <w:marLeft w:val="0"/>
              <w:marRight w:val="0"/>
              <w:marTop w:val="0"/>
              <w:marBottom w:val="0"/>
              <w:divBdr>
                <w:top w:val="none" w:sz="0" w:space="0" w:color="auto"/>
                <w:left w:val="none" w:sz="0" w:space="0" w:color="auto"/>
                <w:bottom w:val="none" w:sz="0" w:space="0" w:color="auto"/>
                <w:right w:val="none" w:sz="0" w:space="0" w:color="auto"/>
              </w:divBdr>
              <w:divsChild>
                <w:div w:id="740256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567687">
          <w:marLeft w:val="0"/>
          <w:marRight w:val="0"/>
          <w:marTop w:val="300"/>
          <w:marBottom w:val="0"/>
          <w:divBdr>
            <w:top w:val="none" w:sz="0" w:space="0" w:color="auto"/>
            <w:left w:val="none" w:sz="0" w:space="0" w:color="auto"/>
            <w:bottom w:val="none" w:sz="0" w:space="0" w:color="auto"/>
            <w:right w:val="none" w:sz="0" w:space="0" w:color="auto"/>
          </w:divBdr>
          <w:divsChild>
            <w:div w:id="1834489491">
              <w:marLeft w:val="0"/>
              <w:marRight w:val="0"/>
              <w:marTop w:val="0"/>
              <w:marBottom w:val="0"/>
              <w:divBdr>
                <w:top w:val="none" w:sz="0" w:space="0" w:color="auto"/>
                <w:left w:val="none" w:sz="0" w:space="0" w:color="auto"/>
                <w:bottom w:val="none" w:sz="0" w:space="0" w:color="auto"/>
                <w:right w:val="none" w:sz="0" w:space="0" w:color="auto"/>
              </w:divBdr>
              <w:divsChild>
                <w:div w:id="1758554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2305032">
          <w:marLeft w:val="0"/>
          <w:marRight w:val="0"/>
          <w:marTop w:val="300"/>
          <w:marBottom w:val="0"/>
          <w:divBdr>
            <w:top w:val="none" w:sz="0" w:space="0" w:color="auto"/>
            <w:left w:val="none" w:sz="0" w:space="0" w:color="auto"/>
            <w:bottom w:val="none" w:sz="0" w:space="0" w:color="auto"/>
            <w:right w:val="none" w:sz="0" w:space="0" w:color="auto"/>
          </w:divBdr>
          <w:divsChild>
            <w:div w:id="80686979">
              <w:marLeft w:val="0"/>
              <w:marRight w:val="0"/>
              <w:marTop w:val="0"/>
              <w:marBottom w:val="0"/>
              <w:divBdr>
                <w:top w:val="none" w:sz="0" w:space="0" w:color="auto"/>
                <w:left w:val="none" w:sz="0" w:space="0" w:color="auto"/>
                <w:bottom w:val="none" w:sz="0" w:space="0" w:color="auto"/>
                <w:right w:val="none" w:sz="0" w:space="0" w:color="auto"/>
              </w:divBdr>
              <w:divsChild>
                <w:div w:id="767623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7133283">
      <w:bodyDiv w:val="1"/>
      <w:marLeft w:val="0"/>
      <w:marRight w:val="0"/>
      <w:marTop w:val="0"/>
      <w:marBottom w:val="0"/>
      <w:divBdr>
        <w:top w:val="none" w:sz="0" w:space="0" w:color="auto"/>
        <w:left w:val="none" w:sz="0" w:space="0" w:color="auto"/>
        <w:bottom w:val="none" w:sz="0" w:space="0" w:color="auto"/>
        <w:right w:val="none" w:sz="0" w:space="0" w:color="auto"/>
      </w:divBdr>
      <w:divsChild>
        <w:div w:id="65422344">
          <w:marLeft w:val="0"/>
          <w:marRight w:val="0"/>
          <w:marTop w:val="0"/>
          <w:marBottom w:val="0"/>
          <w:divBdr>
            <w:top w:val="none" w:sz="0" w:space="0" w:color="auto"/>
            <w:left w:val="none" w:sz="0" w:space="0" w:color="auto"/>
            <w:bottom w:val="none" w:sz="0" w:space="0" w:color="auto"/>
            <w:right w:val="none" w:sz="0" w:space="0" w:color="auto"/>
          </w:divBdr>
          <w:divsChild>
            <w:div w:id="1700934079">
              <w:marLeft w:val="0"/>
              <w:marRight w:val="0"/>
              <w:marTop w:val="0"/>
              <w:marBottom w:val="0"/>
              <w:divBdr>
                <w:top w:val="none" w:sz="0" w:space="0" w:color="auto"/>
                <w:left w:val="none" w:sz="0" w:space="0" w:color="auto"/>
                <w:bottom w:val="none" w:sz="0" w:space="0" w:color="auto"/>
                <w:right w:val="none" w:sz="0" w:space="0" w:color="auto"/>
              </w:divBdr>
            </w:div>
          </w:divsChild>
        </w:div>
        <w:div w:id="119225779">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sChild>
            <w:div w:id="1292320722">
              <w:marLeft w:val="0"/>
              <w:marRight w:val="0"/>
              <w:marTop w:val="0"/>
              <w:marBottom w:val="0"/>
              <w:divBdr>
                <w:top w:val="none" w:sz="0" w:space="0" w:color="auto"/>
                <w:left w:val="none" w:sz="0" w:space="0" w:color="auto"/>
                <w:bottom w:val="none" w:sz="0" w:space="0" w:color="auto"/>
                <w:right w:val="none" w:sz="0" w:space="0" w:color="auto"/>
              </w:divBdr>
              <w:divsChild>
                <w:div w:id="1462074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82069">
          <w:marLeft w:val="0"/>
          <w:marRight w:val="0"/>
          <w:marTop w:val="0"/>
          <w:marBottom w:val="0"/>
          <w:divBdr>
            <w:top w:val="none" w:sz="0" w:space="0" w:color="auto"/>
            <w:left w:val="none" w:sz="0" w:space="0" w:color="auto"/>
            <w:bottom w:val="none" w:sz="0" w:space="0" w:color="auto"/>
            <w:right w:val="none" w:sz="0" w:space="0" w:color="auto"/>
          </w:divBdr>
          <w:divsChild>
            <w:div w:id="898590217">
              <w:marLeft w:val="0"/>
              <w:marRight w:val="0"/>
              <w:marTop w:val="0"/>
              <w:marBottom w:val="0"/>
              <w:divBdr>
                <w:top w:val="none" w:sz="0" w:space="0" w:color="auto"/>
                <w:left w:val="none" w:sz="0" w:space="0" w:color="auto"/>
                <w:bottom w:val="none" w:sz="0" w:space="0" w:color="auto"/>
                <w:right w:val="none" w:sz="0" w:space="0" w:color="auto"/>
              </w:divBdr>
            </w:div>
          </w:divsChild>
        </w:div>
        <w:div w:id="226309446">
          <w:marLeft w:val="0"/>
          <w:marRight w:val="0"/>
          <w:marTop w:val="0"/>
          <w:marBottom w:val="0"/>
          <w:divBdr>
            <w:top w:val="none" w:sz="0" w:space="0" w:color="auto"/>
            <w:left w:val="none" w:sz="0" w:space="0" w:color="auto"/>
            <w:bottom w:val="none" w:sz="0" w:space="0" w:color="auto"/>
            <w:right w:val="none" w:sz="0" w:space="0" w:color="auto"/>
          </w:divBdr>
        </w:div>
        <w:div w:id="673993130">
          <w:marLeft w:val="0"/>
          <w:marRight w:val="0"/>
          <w:marTop w:val="0"/>
          <w:marBottom w:val="0"/>
          <w:divBdr>
            <w:top w:val="none" w:sz="0" w:space="0" w:color="auto"/>
            <w:left w:val="none" w:sz="0" w:space="0" w:color="auto"/>
            <w:bottom w:val="none" w:sz="0" w:space="0" w:color="auto"/>
            <w:right w:val="none" w:sz="0" w:space="0" w:color="auto"/>
          </w:divBdr>
          <w:divsChild>
            <w:div w:id="2143032633">
              <w:marLeft w:val="0"/>
              <w:marRight w:val="0"/>
              <w:marTop w:val="0"/>
              <w:marBottom w:val="0"/>
              <w:divBdr>
                <w:top w:val="none" w:sz="0" w:space="0" w:color="auto"/>
                <w:left w:val="none" w:sz="0" w:space="0" w:color="auto"/>
                <w:bottom w:val="none" w:sz="0" w:space="0" w:color="auto"/>
                <w:right w:val="none" w:sz="0" w:space="0" w:color="auto"/>
              </w:divBdr>
            </w:div>
          </w:divsChild>
        </w:div>
        <w:div w:id="714696061">
          <w:marLeft w:val="0"/>
          <w:marRight w:val="0"/>
          <w:marTop w:val="0"/>
          <w:marBottom w:val="0"/>
          <w:divBdr>
            <w:top w:val="none" w:sz="0" w:space="0" w:color="auto"/>
            <w:left w:val="none" w:sz="0" w:space="0" w:color="auto"/>
            <w:bottom w:val="none" w:sz="0" w:space="0" w:color="auto"/>
            <w:right w:val="none" w:sz="0" w:space="0" w:color="auto"/>
          </w:divBdr>
        </w:div>
        <w:div w:id="1034427465">
          <w:marLeft w:val="0"/>
          <w:marRight w:val="0"/>
          <w:marTop w:val="0"/>
          <w:marBottom w:val="0"/>
          <w:divBdr>
            <w:top w:val="none" w:sz="0" w:space="0" w:color="auto"/>
            <w:left w:val="none" w:sz="0" w:space="0" w:color="auto"/>
            <w:bottom w:val="none" w:sz="0" w:space="0" w:color="auto"/>
            <w:right w:val="none" w:sz="0" w:space="0" w:color="auto"/>
          </w:divBdr>
        </w:div>
        <w:div w:id="1050376342">
          <w:marLeft w:val="0"/>
          <w:marRight w:val="0"/>
          <w:marTop w:val="0"/>
          <w:marBottom w:val="0"/>
          <w:divBdr>
            <w:top w:val="none" w:sz="0" w:space="0" w:color="auto"/>
            <w:left w:val="none" w:sz="0" w:space="0" w:color="auto"/>
            <w:bottom w:val="none" w:sz="0" w:space="0" w:color="auto"/>
            <w:right w:val="none" w:sz="0" w:space="0" w:color="auto"/>
          </w:divBdr>
          <w:divsChild>
            <w:div w:id="632058556">
              <w:marLeft w:val="0"/>
              <w:marRight w:val="0"/>
              <w:marTop w:val="0"/>
              <w:marBottom w:val="0"/>
              <w:divBdr>
                <w:top w:val="none" w:sz="0" w:space="0" w:color="auto"/>
                <w:left w:val="none" w:sz="0" w:space="0" w:color="auto"/>
                <w:bottom w:val="none" w:sz="0" w:space="0" w:color="auto"/>
                <w:right w:val="none" w:sz="0" w:space="0" w:color="auto"/>
              </w:divBdr>
            </w:div>
          </w:divsChild>
        </w:div>
        <w:div w:id="1098788768">
          <w:marLeft w:val="0"/>
          <w:marRight w:val="0"/>
          <w:marTop w:val="0"/>
          <w:marBottom w:val="0"/>
          <w:divBdr>
            <w:top w:val="none" w:sz="0" w:space="0" w:color="auto"/>
            <w:left w:val="none" w:sz="0" w:space="0" w:color="auto"/>
            <w:bottom w:val="none" w:sz="0" w:space="0" w:color="auto"/>
            <w:right w:val="none" w:sz="0" w:space="0" w:color="auto"/>
          </w:divBdr>
        </w:div>
        <w:div w:id="1205098374">
          <w:marLeft w:val="0"/>
          <w:marRight w:val="0"/>
          <w:marTop w:val="0"/>
          <w:marBottom w:val="0"/>
          <w:divBdr>
            <w:top w:val="none" w:sz="0" w:space="0" w:color="auto"/>
            <w:left w:val="none" w:sz="0" w:space="0" w:color="auto"/>
            <w:bottom w:val="none" w:sz="0" w:space="0" w:color="auto"/>
            <w:right w:val="none" w:sz="0" w:space="0" w:color="auto"/>
          </w:divBdr>
          <w:divsChild>
            <w:div w:id="969481697">
              <w:marLeft w:val="0"/>
              <w:marRight w:val="0"/>
              <w:marTop w:val="0"/>
              <w:marBottom w:val="0"/>
              <w:divBdr>
                <w:top w:val="none" w:sz="0" w:space="0" w:color="auto"/>
                <w:left w:val="none" w:sz="0" w:space="0" w:color="auto"/>
                <w:bottom w:val="none" w:sz="0" w:space="0" w:color="auto"/>
                <w:right w:val="none" w:sz="0" w:space="0" w:color="auto"/>
              </w:divBdr>
            </w:div>
          </w:divsChild>
        </w:div>
        <w:div w:id="1307398211">
          <w:marLeft w:val="0"/>
          <w:marRight w:val="0"/>
          <w:marTop w:val="300"/>
          <w:marBottom w:val="0"/>
          <w:divBdr>
            <w:top w:val="none" w:sz="0" w:space="0" w:color="auto"/>
            <w:left w:val="none" w:sz="0" w:space="0" w:color="auto"/>
            <w:bottom w:val="none" w:sz="0" w:space="0" w:color="auto"/>
            <w:right w:val="none" w:sz="0" w:space="0" w:color="auto"/>
          </w:divBdr>
          <w:divsChild>
            <w:div w:id="386882345">
              <w:marLeft w:val="0"/>
              <w:marRight w:val="0"/>
              <w:marTop w:val="0"/>
              <w:marBottom w:val="0"/>
              <w:divBdr>
                <w:top w:val="none" w:sz="0" w:space="0" w:color="auto"/>
                <w:left w:val="none" w:sz="0" w:space="0" w:color="auto"/>
                <w:bottom w:val="none" w:sz="0" w:space="0" w:color="auto"/>
                <w:right w:val="none" w:sz="0" w:space="0" w:color="auto"/>
              </w:divBdr>
              <w:divsChild>
                <w:div w:id="1839811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775374">
          <w:marLeft w:val="0"/>
          <w:marRight w:val="0"/>
          <w:marTop w:val="300"/>
          <w:marBottom w:val="0"/>
          <w:divBdr>
            <w:top w:val="none" w:sz="0" w:space="0" w:color="auto"/>
            <w:left w:val="none" w:sz="0" w:space="0" w:color="auto"/>
            <w:bottom w:val="none" w:sz="0" w:space="0" w:color="auto"/>
            <w:right w:val="none" w:sz="0" w:space="0" w:color="auto"/>
          </w:divBdr>
          <w:divsChild>
            <w:div w:id="1093356528">
              <w:marLeft w:val="0"/>
              <w:marRight w:val="0"/>
              <w:marTop w:val="0"/>
              <w:marBottom w:val="0"/>
              <w:divBdr>
                <w:top w:val="none" w:sz="0" w:space="0" w:color="auto"/>
                <w:left w:val="none" w:sz="0" w:space="0" w:color="auto"/>
                <w:bottom w:val="none" w:sz="0" w:space="0" w:color="auto"/>
                <w:right w:val="none" w:sz="0" w:space="0" w:color="auto"/>
              </w:divBdr>
              <w:divsChild>
                <w:div w:id="781846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389538">
          <w:marLeft w:val="0"/>
          <w:marRight w:val="0"/>
          <w:marTop w:val="0"/>
          <w:marBottom w:val="0"/>
          <w:divBdr>
            <w:top w:val="none" w:sz="0" w:space="0" w:color="auto"/>
            <w:left w:val="none" w:sz="0" w:space="0" w:color="auto"/>
            <w:bottom w:val="none" w:sz="0" w:space="0" w:color="auto"/>
            <w:right w:val="none" w:sz="0" w:space="0" w:color="auto"/>
          </w:divBdr>
          <w:divsChild>
            <w:div w:id="986861286">
              <w:marLeft w:val="0"/>
              <w:marRight w:val="0"/>
              <w:marTop w:val="0"/>
              <w:marBottom w:val="0"/>
              <w:divBdr>
                <w:top w:val="none" w:sz="0" w:space="0" w:color="auto"/>
                <w:left w:val="none" w:sz="0" w:space="0" w:color="auto"/>
                <w:bottom w:val="none" w:sz="0" w:space="0" w:color="auto"/>
                <w:right w:val="none" w:sz="0" w:space="0" w:color="auto"/>
              </w:divBdr>
            </w:div>
          </w:divsChild>
        </w:div>
        <w:div w:id="1764064923">
          <w:marLeft w:val="0"/>
          <w:marRight w:val="0"/>
          <w:marTop w:val="0"/>
          <w:marBottom w:val="0"/>
          <w:divBdr>
            <w:top w:val="none" w:sz="0" w:space="0" w:color="auto"/>
            <w:left w:val="none" w:sz="0" w:space="0" w:color="auto"/>
            <w:bottom w:val="none" w:sz="0" w:space="0" w:color="auto"/>
            <w:right w:val="none" w:sz="0" w:space="0" w:color="auto"/>
          </w:divBdr>
        </w:div>
        <w:div w:id="2034840599">
          <w:marLeft w:val="0"/>
          <w:marRight w:val="0"/>
          <w:marTop w:val="0"/>
          <w:marBottom w:val="0"/>
          <w:divBdr>
            <w:top w:val="none" w:sz="0" w:space="0" w:color="auto"/>
            <w:left w:val="none" w:sz="0" w:space="0" w:color="auto"/>
            <w:bottom w:val="none" w:sz="0" w:space="0" w:color="auto"/>
            <w:right w:val="none" w:sz="0" w:space="0" w:color="auto"/>
          </w:divBdr>
          <w:divsChild>
            <w:div w:id="1274947360">
              <w:marLeft w:val="0"/>
              <w:marRight w:val="0"/>
              <w:marTop w:val="0"/>
              <w:marBottom w:val="0"/>
              <w:divBdr>
                <w:top w:val="none" w:sz="0" w:space="0" w:color="auto"/>
                <w:left w:val="none" w:sz="0" w:space="0" w:color="auto"/>
                <w:bottom w:val="none" w:sz="0" w:space="0" w:color="auto"/>
                <w:right w:val="none" w:sz="0" w:space="0" w:color="auto"/>
              </w:divBdr>
            </w:div>
          </w:divsChild>
        </w:div>
        <w:div w:id="2045520347">
          <w:marLeft w:val="0"/>
          <w:marRight w:val="0"/>
          <w:marTop w:val="300"/>
          <w:marBottom w:val="0"/>
          <w:divBdr>
            <w:top w:val="none" w:sz="0" w:space="0" w:color="auto"/>
            <w:left w:val="none" w:sz="0" w:space="0" w:color="auto"/>
            <w:bottom w:val="none" w:sz="0" w:space="0" w:color="auto"/>
            <w:right w:val="none" w:sz="0" w:space="0" w:color="auto"/>
          </w:divBdr>
          <w:divsChild>
            <w:div w:id="2110927899">
              <w:marLeft w:val="0"/>
              <w:marRight w:val="0"/>
              <w:marTop w:val="0"/>
              <w:marBottom w:val="0"/>
              <w:divBdr>
                <w:top w:val="none" w:sz="0" w:space="0" w:color="auto"/>
                <w:left w:val="none" w:sz="0" w:space="0" w:color="auto"/>
                <w:bottom w:val="none" w:sz="0" w:space="0" w:color="auto"/>
                <w:right w:val="none" w:sz="0" w:space="0" w:color="auto"/>
              </w:divBdr>
              <w:divsChild>
                <w:div w:id="2109305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0337616">
      <w:bodyDiv w:val="1"/>
      <w:marLeft w:val="0"/>
      <w:marRight w:val="0"/>
      <w:marTop w:val="0"/>
      <w:marBottom w:val="0"/>
      <w:divBdr>
        <w:top w:val="none" w:sz="0" w:space="0" w:color="auto"/>
        <w:left w:val="none" w:sz="0" w:space="0" w:color="auto"/>
        <w:bottom w:val="none" w:sz="0" w:space="0" w:color="auto"/>
        <w:right w:val="none" w:sz="0" w:space="0" w:color="auto"/>
      </w:divBdr>
      <w:divsChild>
        <w:div w:id="1356885024">
          <w:marLeft w:val="0"/>
          <w:marRight w:val="0"/>
          <w:marTop w:val="0"/>
          <w:marBottom w:val="0"/>
          <w:divBdr>
            <w:top w:val="none" w:sz="0" w:space="0" w:color="auto"/>
            <w:left w:val="none" w:sz="0" w:space="0" w:color="auto"/>
            <w:bottom w:val="none" w:sz="0" w:space="0" w:color="auto"/>
            <w:right w:val="none" w:sz="0" w:space="0" w:color="auto"/>
          </w:divBdr>
        </w:div>
        <w:div w:id="834956182">
          <w:marLeft w:val="0"/>
          <w:marRight w:val="0"/>
          <w:marTop w:val="0"/>
          <w:marBottom w:val="0"/>
          <w:divBdr>
            <w:top w:val="none" w:sz="0" w:space="0" w:color="auto"/>
            <w:left w:val="none" w:sz="0" w:space="0" w:color="auto"/>
            <w:bottom w:val="none" w:sz="0" w:space="0" w:color="auto"/>
            <w:right w:val="none" w:sz="0" w:space="0" w:color="auto"/>
          </w:divBdr>
          <w:divsChild>
            <w:div w:id="501819773">
              <w:marLeft w:val="0"/>
              <w:marRight w:val="0"/>
              <w:marTop w:val="0"/>
              <w:marBottom w:val="0"/>
              <w:divBdr>
                <w:top w:val="none" w:sz="0" w:space="0" w:color="auto"/>
                <w:left w:val="none" w:sz="0" w:space="0" w:color="auto"/>
                <w:bottom w:val="none" w:sz="0" w:space="0" w:color="auto"/>
                <w:right w:val="none" w:sz="0" w:space="0" w:color="auto"/>
              </w:divBdr>
            </w:div>
          </w:divsChild>
        </w:div>
        <w:div w:id="1970431195">
          <w:marLeft w:val="0"/>
          <w:marRight w:val="0"/>
          <w:marTop w:val="0"/>
          <w:marBottom w:val="0"/>
          <w:divBdr>
            <w:top w:val="none" w:sz="0" w:space="0" w:color="auto"/>
            <w:left w:val="none" w:sz="0" w:space="0" w:color="auto"/>
            <w:bottom w:val="none" w:sz="0" w:space="0" w:color="auto"/>
            <w:right w:val="none" w:sz="0" w:space="0" w:color="auto"/>
          </w:divBdr>
        </w:div>
        <w:div w:id="989208196">
          <w:marLeft w:val="0"/>
          <w:marRight w:val="0"/>
          <w:marTop w:val="0"/>
          <w:marBottom w:val="0"/>
          <w:divBdr>
            <w:top w:val="none" w:sz="0" w:space="0" w:color="auto"/>
            <w:left w:val="none" w:sz="0" w:space="0" w:color="auto"/>
            <w:bottom w:val="none" w:sz="0" w:space="0" w:color="auto"/>
            <w:right w:val="none" w:sz="0" w:space="0" w:color="auto"/>
          </w:divBdr>
          <w:divsChild>
            <w:div w:id="1386880110">
              <w:marLeft w:val="0"/>
              <w:marRight w:val="0"/>
              <w:marTop w:val="0"/>
              <w:marBottom w:val="0"/>
              <w:divBdr>
                <w:top w:val="none" w:sz="0" w:space="0" w:color="auto"/>
                <w:left w:val="none" w:sz="0" w:space="0" w:color="auto"/>
                <w:bottom w:val="none" w:sz="0" w:space="0" w:color="auto"/>
                <w:right w:val="none" w:sz="0" w:space="0" w:color="auto"/>
              </w:divBdr>
            </w:div>
          </w:divsChild>
        </w:div>
        <w:div w:id="1376001688">
          <w:marLeft w:val="0"/>
          <w:marRight w:val="0"/>
          <w:marTop w:val="0"/>
          <w:marBottom w:val="0"/>
          <w:divBdr>
            <w:top w:val="none" w:sz="0" w:space="0" w:color="auto"/>
            <w:left w:val="none" w:sz="0" w:space="0" w:color="auto"/>
            <w:bottom w:val="none" w:sz="0" w:space="0" w:color="auto"/>
            <w:right w:val="none" w:sz="0" w:space="0" w:color="auto"/>
          </w:divBdr>
        </w:div>
        <w:div w:id="1221481773">
          <w:marLeft w:val="0"/>
          <w:marRight w:val="0"/>
          <w:marTop w:val="0"/>
          <w:marBottom w:val="0"/>
          <w:divBdr>
            <w:top w:val="none" w:sz="0" w:space="0" w:color="auto"/>
            <w:left w:val="none" w:sz="0" w:space="0" w:color="auto"/>
            <w:bottom w:val="none" w:sz="0" w:space="0" w:color="auto"/>
            <w:right w:val="none" w:sz="0" w:space="0" w:color="auto"/>
          </w:divBdr>
          <w:divsChild>
            <w:div w:id="760679660">
              <w:marLeft w:val="0"/>
              <w:marRight w:val="0"/>
              <w:marTop w:val="0"/>
              <w:marBottom w:val="0"/>
              <w:divBdr>
                <w:top w:val="none" w:sz="0" w:space="0" w:color="auto"/>
                <w:left w:val="none" w:sz="0" w:space="0" w:color="auto"/>
                <w:bottom w:val="none" w:sz="0" w:space="0" w:color="auto"/>
                <w:right w:val="none" w:sz="0" w:space="0" w:color="auto"/>
              </w:divBdr>
            </w:div>
          </w:divsChild>
        </w:div>
        <w:div w:id="1258363444">
          <w:marLeft w:val="0"/>
          <w:marRight w:val="0"/>
          <w:marTop w:val="0"/>
          <w:marBottom w:val="0"/>
          <w:divBdr>
            <w:top w:val="none" w:sz="0" w:space="0" w:color="auto"/>
            <w:left w:val="none" w:sz="0" w:space="0" w:color="auto"/>
            <w:bottom w:val="none" w:sz="0" w:space="0" w:color="auto"/>
            <w:right w:val="none" w:sz="0" w:space="0" w:color="auto"/>
          </w:divBdr>
        </w:div>
        <w:div w:id="388459218">
          <w:marLeft w:val="0"/>
          <w:marRight w:val="0"/>
          <w:marTop w:val="0"/>
          <w:marBottom w:val="0"/>
          <w:divBdr>
            <w:top w:val="none" w:sz="0" w:space="0" w:color="auto"/>
            <w:left w:val="none" w:sz="0" w:space="0" w:color="auto"/>
            <w:bottom w:val="none" w:sz="0" w:space="0" w:color="auto"/>
            <w:right w:val="none" w:sz="0" w:space="0" w:color="auto"/>
          </w:divBdr>
          <w:divsChild>
            <w:div w:id="1151368298">
              <w:marLeft w:val="0"/>
              <w:marRight w:val="0"/>
              <w:marTop w:val="0"/>
              <w:marBottom w:val="0"/>
              <w:divBdr>
                <w:top w:val="none" w:sz="0" w:space="0" w:color="auto"/>
                <w:left w:val="none" w:sz="0" w:space="0" w:color="auto"/>
                <w:bottom w:val="none" w:sz="0" w:space="0" w:color="auto"/>
                <w:right w:val="none" w:sz="0" w:space="0" w:color="auto"/>
              </w:divBdr>
            </w:div>
          </w:divsChild>
        </w:div>
        <w:div w:id="752243139">
          <w:marLeft w:val="0"/>
          <w:marRight w:val="0"/>
          <w:marTop w:val="0"/>
          <w:marBottom w:val="0"/>
          <w:divBdr>
            <w:top w:val="none" w:sz="0" w:space="0" w:color="auto"/>
            <w:left w:val="none" w:sz="0" w:space="0" w:color="auto"/>
            <w:bottom w:val="none" w:sz="0" w:space="0" w:color="auto"/>
            <w:right w:val="none" w:sz="0" w:space="0" w:color="auto"/>
          </w:divBdr>
        </w:div>
        <w:div w:id="1345326365">
          <w:marLeft w:val="0"/>
          <w:marRight w:val="0"/>
          <w:marTop w:val="0"/>
          <w:marBottom w:val="0"/>
          <w:divBdr>
            <w:top w:val="none" w:sz="0" w:space="0" w:color="auto"/>
            <w:left w:val="none" w:sz="0" w:space="0" w:color="auto"/>
            <w:bottom w:val="none" w:sz="0" w:space="0" w:color="auto"/>
            <w:right w:val="none" w:sz="0" w:space="0" w:color="auto"/>
          </w:divBdr>
          <w:divsChild>
            <w:div w:id="948927929">
              <w:marLeft w:val="0"/>
              <w:marRight w:val="0"/>
              <w:marTop w:val="0"/>
              <w:marBottom w:val="0"/>
              <w:divBdr>
                <w:top w:val="none" w:sz="0" w:space="0" w:color="auto"/>
                <w:left w:val="none" w:sz="0" w:space="0" w:color="auto"/>
                <w:bottom w:val="none" w:sz="0" w:space="0" w:color="auto"/>
                <w:right w:val="none" w:sz="0" w:space="0" w:color="auto"/>
              </w:divBdr>
            </w:div>
          </w:divsChild>
        </w:div>
        <w:div w:id="507909180">
          <w:marLeft w:val="0"/>
          <w:marRight w:val="0"/>
          <w:marTop w:val="0"/>
          <w:marBottom w:val="0"/>
          <w:divBdr>
            <w:top w:val="none" w:sz="0" w:space="0" w:color="auto"/>
            <w:left w:val="none" w:sz="0" w:space="0" w:color="auto"/>
            <w:bottom w:val="none" w:sz="0" w:space="0" w:color="auto"/>
            <w:right w:val="none" w:sz="0" w:space="0" w:color="auto"/>
          </w:divBdr>
        </w:div>
        <w:div w:id="690885353">
          <w:marLeft w:val="0"/>
          <w:marRight w:val="0"/>
          <w:marTop w:val="0"/>
          <w:marBottom w:val="0"/>
          <w:divBdr>
            <w:top w:val="none" w:sz="0" w:space="0" w:color="auto"/>
            <w:left w:val="none" w:sz="0" w:space="0" w:color="auto"/>
            <w:bottom w:val="none" w:sz="0" w:space="0" w:color="auto"/>
            <w:right w:val="none" w:sz="0" w:space="0" w:color="auto"/>
          </w:divBdr>
          <w:divsChild>
            <w:div w:id="1432819408">
              <w:marLeft w:val="0"/>
              <w:marRight w:val="0"/>
              <w:marTop w:val="0"/>
              <w:marBottom w:val="0"/>
              <w:divBdr>
                <w:top w:val="none" w:sz="0" w:space="0" w:color="auto"/>
                <w:left w:val="none" w:sz="0" w:space="0" w:color="auto"/>
                <w:bottom w:val="none" w:sz="0" w:space="0" w:color="auto"/>
                <w:right w:val="none" w:sz="0" w:space="0" w:color="auto"/>
              </w:divBdr>
            </w:div>
          </w:divsChild>
        </w:div>
        <w:div w:id="151800142">
          <w:marLeft w:val="0"/>
          <w:marRight w:val="0"/>
          <w:marTop w:val="0"/>
          <w:marBottom w:val="0"/>
          <w:divBdr>
            <w:top w:val="none" w:sz="0" w:space="0" w:color="auto"/>
            <w:left w:val="none" w:sz="0" w:space="0" w:color="auto"/>
            <w:bottom w:val="none" w:sz="0" w:space="0" w:color="auto"/>
            <w:right w:val="none" w:sz="0" w:space="0" w:color="auto"/>
          </w:divBdr>
        </w:div>
        <w:div w:id="1039624043">
          <w:marLeft w:val="0"/>
          <w:marRight w:val="0"/>
          <w:marTop w:val="0"/>
          <w:marBottom w:val="0"/>
          <w:divBdr>
            <w:top w:val="none" w:sz="0" w:space="0" w:color="auto"/>
            <w:left w:val="none" w:sz="0" w:space="0" w:color="auto"/>
            <w:bottom w:val="none" w:sz="0" w:space="0" w:color="auto"/>
            <w:right w:val="none" w:sz="0" w:space="0" w:color="auto"/>
          </w:divBdr>
          <w:divsChild>
            <w:div w:id="1562210427">
              <w:marLeft w:val="0"/>
              <w:marRight w:val="0"/>
              <w:marTop w:val="0"/>
              <w:marBottom w:val="0"/>
              <w:divBdr>
                <w:top w:val="none" w:sz="0" w:space="0" w:color="auto"/>
                <w:left w:val="none" w:sz="0" w:space="0" w:color="auto"/>
                <w:bottom w:val="none" w:sz="0" w:space="0" w:color="auto"/>
                <w:right w:val="none" w:sz="0" w:space="0" w:color="auto"/>
              </w:divBdr>
            </w:div>
          </w:divsChild>
        </w:div>
        <w:div w:id="2131196512">
          <w:marLeft w:val="0"/>
          <w:marRight w:val="0"/>
          <w:marTop w:val="300"/>
          <w:marBottom w:val="0"/>
          <w:divBdr>
            <w:top w:val="none" w:sz="0" w:space="0" w:color="auto"/>
            <w:left w:val="none" w:sz="0" w:space="0" w:color="auto"/>
            <w:bottom w:val="none" w:sz="0" w:space="0" w:color="auto"/>
            <w:right w:val="none" w:sz="0" w:space="0" w:color="auto"/>
          </w:divBdr>
          <w:divsChild>
            <w:div w:id="1494030234">
              <w:marLeft w:val="0"/>
              <w:marRight w:val="0"/>
              <w:marTop w:val="0"/>
              <w:marBottom w:val="0"/>
              <w:divBdr>
                <w:top w:val="none" w:sz="0" w:space="0" w:color="auto"/>
                <w:left w:val="none" w:sz="0" w:space="0" w:color="auto"/>
                <w:bottom w:val="none" w:sz="0" w:space="0" w:color="auto"/>
                <w:right w:val="none" w:sz="0" w:space="0" w:color="auto"/>
              </w:divBdr>
              <w:divsChild>
                <w:div w:id="129128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902302">
          <w:marLeft w:val="0"/>
          <w:marRight w:val="0"/>
          <w:marTop w:val="300"/>
          <w:marBottom w:val="0"/>
          <w:divBdr>
            <w:top w:val="none" w:sz="0" w:space="0" w:color="auto"/>
            <w:left w:val="none" w:sz="0" w:space="0" w:color="auto"/>
            <w:bottom w:val="none" w:sz="0" w:space="0" w:color="auto"/>
            <w:right w:val="none" w:sz="0" w:space="0" w:color="auto"/>
          </w:divBdr>
          <w:divsChild>
            <w:div w:id="1574780083">
              <w:marLeft w:val="0"/>
              <w:marRight w:val="0"/>
              <w:marTop w:val="0"/>
              <w:marBottom w:val="0"/>
              <w:divBdr>
                <w:top w:val="none" w:sz="0" w:space="0" w:color="auto"/>
                <w:left w:val="none" w:sz="0" w:space="0" w:color="auto"/>
                <w:bottom w:val="none" w:sz="0" w:space="0" w:color="auto"/>
                <w:right w:val="none" w:sz="0" w:space="0" w:color="auto"/>
              </w:divBdr>
              <w:divsChild>
                <w:div w:id="1458643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905349">
          <w:marLeft w:val="0"/>
          <w:marRight w:val="0"/>
          <w:marTop w:val="300"/>
          <w:marBottom w:val="0"/>
          <w:divBdr>
            <w:top w:val="none" w:sz="0" w:space="0" w:color="auto"/>
            <w:left w:val="none" w:sz="0" w:space="0" w:color="auto"/>
            <w:bottom w:val="none" w:sz="0" w:space="0" w:color="auto"/>
            <w:right w:val="none" w:sz="0" w:space="0" w:color="auto"/>
          </w:divBdr>
          <w:divsChild>
            <w:div w:id="243802866">
              <w:marLeft w:val="0"/>
              <w:marRight w:val="0"/>
              <w:marTop w:val="0"/>
              <w:marBottom w:val="0"/>
              <w:divBdr>
                <w:top w:val="none" w:sz="0" w:space="0" w:color="auto"/>
                <w:left w:val="none" w:sz="0" w:space="0" w:color="auto"/>
                <w:bottom w:val="none" w:sz="0" w:space="0" w:color="auto"/>
                <w:right w:val="none" w:sz="0" w:space="0" w:color="auto"/>
              </w:divBdr>
              <w:divsChild>
                <w:div w:id="1735859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5845669">
      <w:bodyDiv w:val="1"/>
      <w:marLeft w:val="0"/>
      <w:marRight w:val="0"/>
      <w:marTop w:val="0"/>
      <w:marBottom w:val="0"/>
      <w:divBdr>
        <w:top w:val="none" w:sz="0" w:space="0" w:color="auto"/>
        <w:left w:val="none" w:sz="0" w:space="0" w:color="auto"/>
        <w:bottom w:val="none" w:sz="0" w:space="0" w:color="auto"/>
        <w:right w:val="none" w:sz="0" w:space="0" w:color="auto"/>
      </w:divBdr>
    </w:div>
    <w:div w:id="1267226168">
      <w:bodyDiv w:val="1"/>
      <w:marLeft w:val="0"/>
      <w:marRight w:val="0"/>
      <w:marTop w:val="0"/>
      <w:marBottom w:val="0"/>
      <w:divBdr>
        <w:top w:val="none" w:sz="0" w:space="0" w:color="auto"/>
        <w:left w:val="none" w:sz="0" w:space="0" w:color="auto"/>
        <w:bottom w:val="none" w:sz="0" w:space="0" w:color="auto"/>
        <w:right w:val="none" w:sz="0" w:space="0" w:color="auto"/>
      </w:divBdr>
    </w:div>
    <w:div w:id="1267691226">
      <w:bodyDiv w:val="1"/>
      <w:marLeft w:val="0"/>
      <w:marRight w:val="0"/>
      <w:marTop w:val="0"/>
      <w:marBottom w:val="0"/>
      <w:divBdr>
        <w:top w:val="none" w:sz="0" w:space="0" w:color="auto"/>
        <w:left w:val="none" w:sz="0" w:space="0" w:color="auto"/>
        <w:bottom w:val="none" w:sz="0" w:space="0" w:color="auto"/>
        <w:right w:val="none" w:sz="0" w:space="0" w:color="auto"/>
      </w:divBdr>
      <w:divsChild>
        <w:div w:id="2641516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230509629">
          <w:marLeft w:val="0"/>
          <w:marRight w:val="0"/>
          <w:marTop w:val="0"/>
          <w:marBottom w:val="0"/>
          <w:divBdr>
            <w:top w:val="none" w:sz="0" w:space="0" w:color="auto"/>
            <w:left w:val="none" w:sz="0" w:space="0" w:color="auto"/>
            <w:bottom w:val="none" w:sz="0" w:space="0" w:color="auto"/>
            <w:right w:val="none" w:sz="0" w:space="0" w:color="auto"/>
          </w:divBdr>
          <w:divsChild>
            <w:div w:id="326640483">
              <w:marLeft w:val="0"/>
              <w:marRight w:val="0"/>
              <w:marTop w:val="0"/>
              <w:marBottom w:val="0"/>
              <w:divBdr>
                <w:top w:val="none" w:sz="0" w:space="0" w:color="auto"/>
                <w:left w:val="none" w:sz="0" w:space="0" w:color="auto"/>
                <w:bottom w:val="none" w:sz="0" w:space="0" w:color="auto"/>
                <w:right w:val="none" w:sz="0" w:space="0" w:color="auto"/>
              </w:divBdr>
            </w:div>
          </w:divsChild>
        </w:div>
        <w:div w:id="250818527">
          <w:marLeft w:val="0"/>
          <w:marRight w:val="0"/>
          <w:marTop w:val="300"/>
          <w:marBottom w:val="0"/>
          <w:divBdr>
            <w:top w:val="none" w:sz="0" w:space="0" w:color="auto"/>
            <w:left w:val="none" w:sz="0" w:space="0" w:color="auto"/>
            <w:bottom w:val="none" w:sz="0" w:space="0" w:color="auto"/>
            <w:right w:val="none" w:sz="0" w:space="0" w:color="auto"/>
          </w:divBdr>
          <w:divsChild>
            <w:div w:id="1454254206">
              <w:marLeft w:val="0"/>
              <w:marRight w:val="0"/>
              <w:marTop w:val="0"/>
              <w:marBottom w:val="0"/>
              <w:divBdr>
                <w:top w:val="none" w:sz="0" w:space="0" w:color="auto"/>
                <w:left w:val="none" w:sz="0" w:space="0" w:color="auto"/>
                <w:bottom w:val="none" w:sz="0" w:space="0" w:color="auto"/>
                <w:right w:val="none" w:sz="0" w:space="0" w:color="auto"/>
              </w:divBdr>
              <w:divsChild>
                <w:div w:id="952322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173388">
          <w:marLeft w:val="0"/>
          <w:marRight w:val="0"/>
          <w:marTop w:val="0"/>
          <w:marBottom w:val="0"/>
          <w:divBdr>
            <w:top w:val="none" w:sz="0" w:space="0" w:color="auto"/>
            <w:left w:val="none" w:sz="0" w:space="0" w:color="auto"/>
            <w:bottom w:val="none" w:sz="0" w:space="0" w:color="auto"/>
            <w:right w:val="none" w:sz="0" w:space="0" w:color="auto"/>
          </w:divBdr>
        </w:div>
        <w:div w:id="509878424">
          <w:marLeft w:val="0"/>
          <w:marRight w:val="0"/>
          <w:marTop w:val="0"/>
          <w:marBottom w:val="0"/>
          <w:divBdr>
            <w:top w:val="none" w:sz="0" w:space="0" w:color="auto"/>
            <w:left w:val="none" w:sz="0" w:space="0" w:color="auto"/>
            <w:bottom w:val="none" w:sz="0" w:space="0" w:color="auto"/>
            <w:right w:val="none" w:sz="0" w:space="0" w:color="auto"/>
          </w:divBdr>
          <w:divsChild>
            <w:div w:id="1707101353">
              <w:marLeft w:val="0"/>
              <w:marRight w:val="0"/>
              <w:marTop w:val="0"/>
              <w:marBottom w:val="0"/>
              <w:divBdr>
                <w:top w:val="none" w:sz="0" w:space="0" w:color="auto"/>
                <w:left w:val="none" w:sz="0" w:space="0" w:color="auto"/>
                <w:bottom w:val="none" w:sz="0" w:space="0" w:color="auto"/>
                <w:right w:val="none" w:sz="0" w:space="0" w:color="auto"/>
              </w:divBdr>
            </w:div>
          </w:divsChild>
        </w:div>
        <w:div w:id="533155747">
          <w:marLeft w:val="0"/>
          <w:marRight w:val="0"/>
          <w:marTop w:val="300"/>
          <w:marBottom w:val="0"/>
          <w:divBdr>
            <w:top w:val="none" w:sz="0" w:space="0" w:color="auto"/>
            <w:left w:val="none" w:sz="0" w:space="0" w:color="auto"/>
            <w:bottom w:val="none" w:sz="0" w:space="0" w:color="auto"/>
            <w:right w:val="none" w:sz="0" w:space="0" w:color="auto"/>
          </w:divBdr>
          <w:divsChild>
            <w:div w:id="1139345266">
              <w:marLeft w:val="0"/>
              <w:marRight w:val="0"/>
              <w:marTop w:val="0"/>
              <w:marBottom w:val="0"/>
              <w:divBdr>
                <w:top w:val="none" w:sz="0" w:space="0" w:color="auto"/>
                <w:left w:val="none" w:sz="0" w:space="0" w:color="auto"/>
                <w:bottom w:val="none" w:sz="0" w:space="0" w:color="auto"/>
                <w:right w:val="none" w:sz="0" w:space="0" w:color="auto"/>
              </w:divBdr>
              <w:divsChild>
                <w:div w:id="400252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2355937">
          <w:marLeft w:val="0"/>
          <w:marRight w:val="0"/>
          <w:marTop w:val="0"/>
          <w:marBottom w:val="0"/>
          <w:divBdr>
            <w:top w:val="none" w:sz="0" w:space="0" w:color="auto"/>
            <w:left w:val="none" w:sz="0" w:space="0" w:color="auto"/>
            <w:bottom w:val="none" w:sz="0" w:space="0" w:color="auto"/>
            <w:right w:val="none" w:sz="0" w:space="0" w:color="auto"/>
          </w:divBdr>
          <w:divsChild>
            <w:div w:id="767821235">
              <w:marLeft w:val="0"/>
              <w:marRight w:val="0"/>
              <w:marTop w:val="0"/>
              <w:marBottom w:val="0"/>
              <w:divBdr>
                <w:top w:val="none" w:sz="0" w:space="0" w:color="auto"/>
                <w:left w:val="none" w:sz="0" w:space="0" w:color="auto"/>
                <w:bottom w:val="none" w:sz="0" w:space="0" w:color="auto"/>
                <w:right w:val="none" w:sz="0" w:space="0" w:color="auto"/>
              </w:divBdr>
            </w:div>
          </w:divsChild>
        </w:div>
        <w:div w:id="603000401">
          <w:marLeft w:val="0"/>
          <w:marRight w:val="0"/>
          <w:marTop w:val="300"/>
          <w:marBottom w:val="0"/>
          <w:divBdr>
            <w:top w:val="none" w:sz="0" w:space="0" w:color="auto"/>
            <w:left w:val="none" w:sz="0" w:space="0" w:color="auto"/>
            <w:bottom w:val="none" w:sz="0" w:space="0" w:color="auto"/>
            <w:right w:val="none" w:sz="0" w:space="0" w:color="auto"/>
          </w:divBdr>
          <w:divsChild>
            <w:div w:id="389116156">
              <w:marLeft w:val="0"/>
              <w:marRight w:val="0"/>
              <w:marTop w:val="0"/>
              <w:marBottom w:val="0"/>
              <w:divBdr>
                <w:top w:val="none" w:sz="0" w:space="0" w:color="auto"/>
                <w:left w:val="none" w:sz="0" w:space="0" w:color="auto"/>
                <w:bottom w:val="none" w:sz="0" w:space="0" w:color="auto"/>
                <w:right w:val="none" w:sz="0" w:space="0" w:color="auto"/>
              </w:divBdr>
              <w:divsChild>
                <w:div w:id="442191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3965535">
          <w:marLeft w:val="0"/>
          <w:marRight w:val="0"/>
          <w:marTop w:val="0"/>
          <w:marBottom w:val="0"/>
          <w:divBdr>
            <w:top w:val="none" w:sz="0" w:space="0" w:color="auto"/>
            <w:left w:val="none" w:sz="0" w:space="0" w:color="auto"/>
            <w:bottom w:val="none" w:sz="0" w:space="0" w:color="auto"/>
            <w:right w:val="none" w:sz="0" w:space="0" w:color="auto"/>
          </w:divBdr>
          <w:divsChild>
            <w:div w:id="67966658">
              <w:marLeft w:val="0"/>
              <w:marRight w:val="0"/>
              <w:marTop w:val="0"/>
              <w:marBottom w:val="0"/>
              <w:divBdr>
                <w:top w:val="none" w:sz="0" w:space="0" w:color="auto"/>
                <w:left w:val="none" w:sz="0" w:space="0" w:color="auto"/>
                <w:bottom w:val="none" w:sz="0" w:space="0" w:color="auto"/>
                <w:right w:val="none" w:sz="0" w:space="0" w:color="auto"/>
              </w:divBdr>
            </w:div>
          </w:divsChild>
        </w:div>
        <w:div w:id="737440966">
          <w:marLeft w:val="0"/>
          <w:marRight w:val="0"/>
          <w:marTop w:val="0"/>
          <w:marBottom w:val="0"/>
          <w:divBdr>
            <w:top w:val="none" w:sz="0" w:space="0" w:color="auto"/>
            <w:left w:val="none" w:sz="0" w:space="0" w:color="auto"/>
            <w:bottom w:val="none" w:sz="0" w:space="0" w:color="auto"/>
            <w:right w:val="none" w:sz="0" w:space="0" w:color="auto"/>
          </w:divBdr>
          <w:divsChild>
            <w:div w:id="1599413027">
              <w:marLeft w:val="0"/>
              <w:marRight w:val="0"/>
              <w:marTop w:val="0"/>
              <w:marBottom w:val="0"/>
              <w:divBdr>
                <w:top w:val="none" w:sz="0" w:space="0" w:color="auto"/>
                <w:left w:val="none" w:sz="0" w:space="0" w:color="auto"/>
                <w:bottom w:val="none" w:sz="0" w:space="0" w:color="auto"/>
                <w:right w:val="none" w:sz="0" w:space="0" w:color="auto"/>
              </w:divBdr>
            </w:div>
          </w:divsChild>
        </w:div>
        <w:div w:id="1146583236">
          <w:marLeft w:val="0"/>
          <w:marRight w:val="0"/>
          <w:marTop w:val="0"/>
          <w:marBottom w:val="0"/>
          <w:divBdr>
            <w:top w:val="none" w:sz="0" w:space="0" w:color="auto"/>
            <w:left w:val="none" w:sz="0" w:space="0" w:color="auto"/>
            <w:bottom w:val="none" w:sz="0" w:space="0" w:color="auto"/>
            <w:right w:val="none" w:sz="0" w:space="0" w:color="auto"/>
          </w:divBdr>
        </w:div>
        <w:div w:id="1158302746">
          <w:marLeft w:val="0"/>
          <w:marRight w:val="0"/>
          <w:marTop w:val="0"/>
          <w:marBottom w:val="0"/>
          <w:divBdr>
            <w:top w:val="none" w:sz="0" w:space="0" w:color="auto"/>
            <w:left w:val="none" w:sz="0" w:space="0" w:color="auto"/>
            <w:bottom w:val="none" w:sz="0" w:space="0" w:color="auto"/>
            <w:right w:val="none" w:sz="0" w:space="0" w:color="auto"/>
          </w:divBdr>
        </w:div>
        <w:div w:id="1502499673">
          <w:marLeft w:val="0"/>
          <w:marRight w:val="0"/>
          <w:marTop w:val="0"/>
          <w:marBottom w:val="0"/>
          <w:divBdr>
            <w:top w:val="none" w:sz="0" w:space="0" w:color="auto"/>
            <w:left w:val="none" w:sz="0" w:space="0" w:color="auto"/>
            <w:bottom w:val="none" w:sz="0" w:space="0" w:color="auto"/>
            <w:right w:val="none" w:sz="0" w:space="0" w:color="auto"/>
          </w:divBdr>
        </w:div>
        <w:div w:id="1625650168">
          <w:marLeft w:val="0"/>
          <w:marRight w:val="0"/>
          <w:marTop w:val="300"/>
          <w:marBottom w:val="0"/>
          <w:divBdr>
            <w:top w:val="none" w:sz="0" w:space="0" w:color="auto"/>
            <w:left w:val="none" w:sz="0" w:space="0" w:color="auto"/>
            <w:bottom w:val="none" w:sz="0" w:space="0" w:color="auto"/>
            <w:right w:val="none" w:sz="0" w:space="0" w:color="auto"/>
          </w:divBdr>
          <w:divsChild>
            <w:div w:id="1096942064">
              <w:marLeft w:val="0"/>
              <w:marRight w:val="0"/>
              <w:marTop w:val="0"/>
              <w:marBottom w:val="0"/>
              <w:divBdr>
                <w:top w:val="none" w:sz="0" w:space="0" w:color="auto"/>
                <w:left w:val="none" w:sz="0" w:space="0" w:color="auto"/>
                <w:bottom w:val="none" w:sz="0" w:space="0" w:color="auto"/>
                <w:right w:val="none" w:sz="0" w:space="0" w:color="auto"/>
              </w:divBdr>
              <w:divsChild>
                <w:div w:id="1575240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1270848">
          <w:marLeft w:val="0"/>
          <w:marRight w:val="0"/>
          <w:marTop w:val="0"/>
          <w:marBottom w:val="0"/>
          <w:divBdr>
            <w:top w:val="none" w:sz="0" w:space="0" w:color="auto"/>
            <w:left w:val="none" w:sz="0" w:space="0" w:color="auto"/>
            <w:bottom w:val="none" w:sz="0" w:space="0" w:color="auto"/>
            <w:right w:val="none" w:sz="0" w:space="0" w:color="auto"/>
          </w:divBdr>
        </w:div>
        <w:div w:id="2086301288">
          <w:marLeft w:val="0"/>
          <w:marRight w:val="0"/>
          <w:marTop w:val="0"/>
          <w:marBottom w:val="0"/>
          <w:divBdr>
            <w:top w:val="none" w:sz="0" w:space="0" w:color="auto"/>
            <w:left w:val="none" w:sz="0" w:space="0" w:color="auto"/>
            <w:bottom w:val="none" w:sz="0" w:space="0" w:color="auto"/>
            <w:right w:val="none" w:sz="0" w:space="0" w:color="auto"/>
          </w:divBdr>
          <w:divsChild>
            <w:div w:id="1277828248">
              <w:marLeft w:val="0"/>
              <w:marRight w:val="0"/>
              <w:marTop w:val="0"/>
              <w:marBottom w:val="0"/>
              <w:divBdr>
                <w:top w:val="none" w:sz="0" w:space="0" w:color="auto"/>
                <w:left w:val="none" w:sz="0" w:space="0" w:color="auto"/>
                <w:bottom w:val="none" w:sz="0" w:space="0" w:color="auto"/>
                <w:right w:val="none" w:sz="0" w:space="0" w:color="auto"/>
              </w:divBdr>
            </w:div>
          </w:divsChild>
        </w:div>
        <w:div w:id="2111463990">
          <w:marLeft w:val="0"/>
          <w:marRight w:val="0"/>
          <w:marTop w:val="0"/>
          <w:marBottom w:val="0"/>
          <w:divBdr>
            <w:top w:val="none" w:sz="0" w:space="0" w:color="auto"/>
            <w:left w:val="none" w:sz="0" w:space="0" w:color="auto"/>
            <w:bottom w:val="none" w:sz="0" w:space="0" w:color="auto"/>
            <w:right w:val="none" w:sz="0" w:space="0" w:color="auto"/>
          </w:divBdr>
          <w:divsChild>
            <w:div w:id="30620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346262">
      <w:bodyDiv w:val="1"/>
      <w:marLeft w:val="0"/>
      <w:marRight w:val="0"/>
      <w:marTop w:val="0"/>
      <w:marBottom w:val="0"/>
      <w:divBdr>
        <w:top w:val="none" w:sz="0" w:space="0" w:color="auto"/>
        <w:left w:val="none" w:sz="0" w:space="0" w:color="auto"/>
        <w:bottom w:val="none" w:sz="0" w:space="0" w:color="auto"/>
        <w:right w:val="none" w:sz="0" w:space="0" w:color="auto"/>
      </w:divBdr>
      <w:divsChild>
        <w:div w:id="593902234">
          <w:marLeft w:val="0"/>
          <w:marRight w:val="0"/>
          <w:marTop w:val="0"/>
          <w:marBottom w:val="0"/>
          <w:divBdr>
            <w:top w:val="none" w:sz="0" w:space="0" w:color="auto"/>
            <w:left w:val="none" w:sz="0" w:space="0" w:color="auto"/>
            <w:bottom w:val="none" w:sz="0" w:space="0" w:color="auto"/>
            <w:right w:val="none" w:sz="0" w:space="0" w:color="auto"/>
          </w:divBdr>
        </w:div>
        <w:div w:id="2147114543">
          <w:marLeft w:val="0"/>
          <w:marRight w:val="0"/>
          <w:marTop w:val="0"/>
          <w:marBottom w:val="0"/>
          <w:divBdr>
            <w:top w:val="none" w:sz="0" w:space="0" w:color="auto"/>
            <w:left w:val="none" w:sz="0" w:space="0" w:color="auto"/>
            <w:bottom w:val="none" w:sz="0" w:space="0" w:color="auto"/>
            <w:right w:val="none" w:sz="0" w:space="0" w:color="auto"/>
          </w:divBdr>
          <w:divsChild>
            <w:div w:id="834416673">
              <w:marLeft w:val="0"/>
              <w:marRight w:val="0"/>
              <w:marTop w:val="0"/>
              <w:marBottom w:val="0"/>
              <w:divBdr>
                <w:top w:val="none" w:sz="0" w:space="0" w:color="auto"/>
                <w:left w:val="none" w:sz="0" w:space="0" w:color="auto"/>
                <w:bottom w:val="none" w:sz="0" w:space="0" w:color="auto"/>
                <w:right w:val="none" w:sz="0" w:space="0" w:color="auto"/>
              </w:divBdr>
            </w:div>
          </w:divsChild>
        </w:div>
        <w:div w:id="1152067250">
          <w:marLeft w:val="0"/>
          <w:marRight w:val="0"/>
          <w:marTop w:val="0"/>
          <w:marBottom w:val="0"/>
          <w:divBdr>
            <w:top w:val="none" w:sz="0" w:space="0" w:color="auto"/>
            <w:left w:val="none" w:sz="0" w:space="0" w:color="auto"/>
            <w:bottom w:val="none" w:sz="0" w:space="0" w:color="auto"/>
            <w:right w:val="none" w:sz="0" w:space="0" w:color="auto"/>
          </w:divBdr>
        </w:div>
        <w:div w:id="650476800">
          <w:marLeft w:val="0"/>
          <w:marRight w:val="0"/>
          <w:marTop w:val="0"/>
          <w:marBottom w:val="0"/>
          <w:divBdr>
            <w:top w:val="none" w:sz="0" w:space="0" w:color="auto"/>
            <w:left w:val="none" w:sz="0" w:space="0" w:color="auto"/>
            <w:bottom w:val="none" w:sz="0" w:space="0" w:color="auto"/>
            <w:right w:val="none" w:sz="0" w:space="0" w:color="auto"/>
          </w:divBdr>
          <w:divsChild>
            <w:div w:id="68232249">
              <w:marLeft w:val="0"/>
              <w:marRight w:val="0"/>
              <w:marTop w:val="0"/>
              <w:marBottom w:val="0"/>
              <w:divBdr>
                <w:top w:val="none" w:sz="0" w:space="0" w:color="auto"/>
                <w:left w:val="none" w:sz="0" w:space="0" w:color="auto"/>
                <w:bottom w:val="none" w:sz="0" w:space="0" w:color="auto"/>
                <w:right w:val="none" w:sz="0" w:space="0" w:color="auto"/>
              </w:divBdr>
            </w:div>
          </w:divsChild>
        </w:div>
        <w:div w:id="86653468">
          <w:marLeft w:val="0"/>
          <w:marRight w:val="0"/>
          <w:marTop w:val="0"/>
          <w:marBottom w:val="0"/>
          <w:divBdr>
            <w:top w:val="none" w:sz="0" w:space="0" w:color="auto"/>
            <w:left w:val="none" w:sz="0" w:space="0" w:color="auto"/>
            <w:bottom w:val="none" w:sz="0" w:space="0" w:color="auto"/>
            <w:right w:val="none" w:sz="0" w:space="0" w:color="auto"/>
          </w:divBdr>
        </w:div>
        <w:div w:id="718479164">
          <w:marLeft w:val="0"/>
          <w:marRight w:val="0"/>
          <w:marTop w:val="0"/>
          <w:marBottom w:val="0"/>
          <w:divBdr>
            <w:top w:val="none" w:sz="0" w:space="0" w:color="auto"/>
            <w:left w:val="none" w:sz="0" w:space="0" w:color="auto"/>
            <w:bottom w:val="none" w:sz="0" w:space="0" w:color="auto"/>
            <w:right w:val="none" w:sz="0" w:space="0" w:color="auto"/>
          </w:divBdr>
          <w:divsChild>
            <w:div w:id="1808863077">
              <w:marLeft w:val="0"/>
              <w:marRight w:val="0"/>
              <w:marTop w:val="0"/>
              <w:marBottom w:val="0"/>
              <w:divBdr>
                <w:top w:val="none" w:sz="0" w:space="0" w:color="auto"/>
                <w:left w:val="none" w:sz="0" w:space="0" w:color="auto"/>
                <w:bottom w:val="none" w:sz="0" w:space="0" w:color="auto"/>
                <w:right w:val="none" w:sz="0" w:space="0" w:color="auto"/>
              </w:divBdr>
            </w:div>
          </w:divsChild>
        </w:div>
        <w:div w:id="1152988008">
          <w:marLeft w:val="0"/>
          <w:marRight w:val="0"/>
          <w:marTop w:val="0"/>
          <w:marBottom w:val="0"/>
          <w:divBdr>
            <w:top w:val="none" w:sz="0" w:space="0" w:color="auto"/>
            <w:left w:val="none" w:sz="0" w:space="0" w:color="auto"/>
            <w:bottom w:val="none" w:sz="0" w:space="0" w:color="auto"/>
            <w:right w:val="none" w:sz="0" w:space="0" w:color="auto"/>
          </w:divBdr>
        </w:div>
        <w:div w:id="1517306724">
          <w:marLeft w:val="0"/>
          <w:marRight w:val="0"/>
          <w:marTop w:val="0"/>
          <w:marBottom w:val="0"/>
          <w:divBdr>
            <w:top w:val="none" w:sz="0" w:space="0" w:color="auto"/>
            <w:left w:val="none" w:sz="0" w:space="0" w:color="auto"/>
            <w:bottom w:val="none" w:sz="0" w:space="0" w:color="auto"/>
            <w:right w:val="none" w:sz="0" w:space="0" w:color="auto"/>
          </w:divBdr>
          <w:divsChild>
            <w:div w:id="816915247">
              <w:marLeft w:val="0"/>
              <w:marRight w:val="0"/>
              <w:marTop w:val="0"/>
              <w:marBottom w:val="0"/>
              <w:divBdr>
                <w:top w:val="none" w:sz="0" w:space="0" w:color="auto"/>
                <w:left w:val="none" w:sz="0" w:space="0" w:color="auto"/>
                <w:bottom w:val="none" w:sz="0" w:space="0" w:color="auto"/>
                <w:right w:val="none" w:sz="0" w:space="0" w:color="auto"/>
              </w:divBdr>
            </w:div>
          </w:divsChild>
        </w:div>
        <w:div w:id="1719015092">
          <w:marLeft w:val="0"/>
          <w:marRight w:val="0"/>
          <w:marTop w:val="0"/>
          <w:marBottom w:val="0"/>
          <w:divBdr>
            <w:top w:val="none" w:sz="0" w:space="0" w:color="auto"/>
            <w:left w:val="none" w:sz="0" w:space="0" w:color="auto"/>
            <w:bottom w:val="none" w:sz="0" w:space="0" w:color="auto"/>
            <w:right w:val="none" w:sz="0" w:space="0" w:color="auto"/>
          </w:divBdr>
        </w:div>
        <w:div w:id="135421023">
          <w:marLeft w:val="0"/>
          <w:marRight w:val="0"/>
          <w:marTop w:val="0"/>
          <w:marBottom w:val="0"/>
          <w:divBdr>
            <w:top w:val="none" w:sz="0" w:space="0" w:color="auto"/>
            <w:left w:val="none" w:sz="0" w:space="0" w:color="auto"/>
            <w:bottom w:val="none" w:sz="0" w:space="0" w:color="auto"/>
            <w:right w:val="none" w:sz="0" w:space="0" w:color="auto"/>
          </w:divBdr>
          <w:divsChild>
            <w:div w:id="232551205">
              <w:marLeft w:val="0"/>
              <w:marRight w:val="0"/>
              <w:marTop w:val="0"/>
              <w:marBottom w:val="0"/>
              <w:divBdr>
                <w:top w:val="none" w:sz="0" w:space="0" w:color="auto"/>
                <w:left w:val="none" w:sz="0" w:space="0" w:color="auto"/>
                <w:bottom w:val="none" w:sz="0" w:space="0" w:color="auto"/>
                <w:right w:val="none" w:sz="0" w:space="0" w:color="auto"/>
              </w:divBdr>
            </w:div>
          </w:divsChild>
        </w:div>
        <w:div w:id="1259753462">
          <w:marLeft w:val="0"/>
          <w:marRight w:val="0"/>
          <w:marTop w:val="0"/>
          <w:marBottom w:val="0"/>
          <w:divBdr>
            <w:top w:val="none" w:sz="0" w:space="0" w:color="auto"/>
            <w:left w:val="none" w:sz="0" w:space="0" w:color="auto"/>
            <w:bottom w:val="none" w:sz="0" w:space="0" w:color="auto"/>
            <w:right w:val="none" w:sz="0" w:space="0" w:color="auto"/>
          </w:divBdr>
        </w:div>
        <w:div w:id="553464957">
          <w:marLeft w:val="0"/>
          <w:marRight w:val="0"/>
          <w:marTop w:val="0"/>
          <w:marBottom w:val="0"/>
          <w:divBdr>
            <w:top w:val="none" w:sz="0" w:space="0" w:color="auto"/>
            <w:left w:val="none" w:sz="0" w:space="0" w:color="auto"/>
            <w:bottom w:val="none" w:sz="0" w:space="0" w:color="auto"/>
            <w:right w:val="none" w:sz="0" w:space="0" w:color="auto"/>
          </w:divBdr>
          <w:divsChild>
            <w:div w:id="1104810289">
              <w:marLeft w:val="0"/>
              <w:marRight w:val="0"/>
              <w:marTop w:val="0"/>
              <w:marBottom w:val="0"/>
              <w:divBdr>
                <w:top w:val="none" w:sz="0" w:space="0" w:color="auto"/>
                <w:left w:val="none" w:sz="0" w:space="0" w:color="auto"/>
                <w:bottom w:val="none" w:sz="0" w:space="0" w:color="auto"/>
                <w:right w:val="none" w:sz="0" w:space="0" w:color="auto"/>
              </w:divBdr>
            </w:div>
          </w:divsChild>
        </w:div>
        <w:div w:id="1157498853">
          <w:marLeft w:val="0"/>
          <w:marRight w:val="0"/>
          <w:marTop w:val="0"/>
          <w:marBottom w:val="0"/>
          <w:divBdr>
            <w:top w:val="none" w:sz="0" w:space="0" w:color="auto"/>
            <w:left w:val="none" w:sz="0" w:space="0" w:color="auto"/>
            <w:bottom w:val="none" w:sz="0" w:space="0" w:color="auto"/>
            <w:right w:val="none" w:sz="0" w:space="0" w:color="auto"/>
          </w:divBdr>
        </w:div>
        <w:div w:id="697513854">
          <w:marLeft w:val="0"/>
          <w:marRight w:val="0"/>
          <w:marTop w:val="0"/>
          <w:marBottom w:val="0"/>
          <w:divBdr>
            <w:top w:val="none" w:sz="0" w:space="0" w:color="auto"/>
            <w:left w:val="none" w:sz="0" w:space="0" w:color="auto"/>
            <w:bottom w:val="none" w:sz="0" w:space="0" w:color="auto"/>
            <w:right w:val="none" w:sz="0" w:space="0" w:color="auto"/>
          </w:divBdr>
          <w:divsChild>
            <w:div w:id="1922788060">
              <w:marLeft w:val="0"/>
              <w:marRight w:val="0"/>
              <w:marTop w:val="0"/>
              <w:marBottom w:val="0"/>
              <w:divBdr>
                <w:top w:val="none" w:sz="0" w:space="0" w:color="auto"/>
                <w:left w:val="none" w:sz="0" w:space="0" w:color="auto"/>
                <w:bottom w:val="none" w:sz="0" w:space="0" w:color="auto"/>
                <w:right w:val="none" w:sz="0" w:space="0" w:color="auto"/>
              </w:divBdr>
            </w:div>
          </w:divsChild>
        </w:div>
        <w:div w:id="257714479">
          <w:marLeft w:val="0"/>
          <w:marRight w:val="0"/>
          <w:marTop w:val="300"/>
          <w:marBottom w:val="0"/>
          <w:divBdr>
            <w:top w:val="none" w:sz="0" w:space="0" w:color="auto"/>
            <w:left w:val="none" w:sz="0" w:space="0" w:color="auto"/>
            <w:bottom w:val="none" w:sz="0" w:space="0" w:color="auto"/>
            <w:right w:val="none" w:sz="0" w:space="0" w:color="auto"/>
          </w:divBdr>
          <w:divsChild>
            <w:div w:id="1570114334">
              <w:marLeft w:val="0"/>
              <w:marRight w:val="0"/>
              <w:marTop w:val="0"/>
              <w:marBottom w:val="0"/>
              <w:divBdr>
                <w:top w:val="none" w:sz="0" w:space="0" w:color="auto"/>
                <w:left w:val="none" w:sz="0" w:space="0" w:color="auto"/>
                <w:bottom w:val="none" w:sz="0" w:space="0" w:color="auto"/>
                <w:right w:val="none" w:sz="0" w:space="0" w:color="auto"/>
              </w:divBdr>
              <w:divsChild>
                <w:div w:id="57552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7065606">
          <w:marLeft w:val="0"/>
          <w:marRight w:val="0"/>
          <w:marTop w:val="300"/>
          <w:marBottom w:val="0"/>
          <w:divBdr>
            <w:top w:val="none" w:sz="0" w:space="0" w:color="auto"/>
            <w:left w:val="none" w:sz="0" w:space="0" w:color="auto"/>
            <w:bottom w:val="none" w:sz="0" w:space="0" w:color="auto"/>
            <w:right w:val="none" w:sz="0" w:space="0" w:color="auto"/>
          </w:divBdr>
          <w:divsChild>
            <w:div w:id="2032877588">
              <w:marLeft w:val="0"/>
              <w:marRight w:val="0"/>
              <w:marTop w:val="0"/>
              <w:marBottom w:val="0"/>
              <w:divBdr>
                <w:top w:val="none" w:sz="0" w:space="0" w:color="auto"/>
                <w:left w:val="none" w:sz="0" w:space="0" w:color="auto"/>
                <w:bottom w:val="none" w:sz="0" w:space="0" w:color="auto"/>
                <w:right w:val="none" w:sz="0" w:space="0" w:color="auto"/>
              </w:divBdr>
              <w:divsChild>
                <w:div w:id="1588229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0825828">
          <w:marLeft w:val="0"/>
          <w:marRight w:val="0"/>
          <w:marTop w:val="300"/>
          <w:marBottom w:val="0"/>
          <w:divBdr>
            <w:top w:val="none" w:sz="0" w:space="0" w:color="auto"/>
            <w:left w:val="none" w:sz="0" w:space="0" w:color="auto"/>
            <w:bottom w:val="none" w:sz="0" w:space="0" w:color="auto"/>
            <w:right w:val="none" w:sz="0" w:space="0" w:color="auto"/>
          </w:divBdr>
          <w:divsChild>
            <w:div w:id="74060249">
              <w:marLeft w:val="0"/>
              <w:marRight w:val="0"/>
              <w:marTop w:val="0"/>
              <w:marBottom w:val="0"/>
              <w:divBdr>
                <w:top w:val="none" w:sz="0" w:space="0" w:color="auto"/>
                <w:left w:val="none" w:sz="0" w:space="0" w:color="auto"/>
                <w:bottom w:val="none" w:sz="0" w:space="0" w:color="auto"/>
                <w:right w:val="none" w:sz="0" w:space="0" w:color="auto"/>
              </w:divBdr>
              <w:divsChild>
                <w:div w:id="917792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010716">
          <w:marLeft w:val="0"/>
          <w:marRight w:val="0"/>
          <w:marTop w:val="300"/>
          <w:marBottom w:val="0"/>
          <w:divBdr>
            <w:top w:val="none" w:sz="0" w:space="0" w:color="auto"/>
            <w:left w:val="none" w:sz="0" w:space="0" w:color="auto"/>
            <w:bottom w:val="none" w:sz="0" w:space="0" w:color="auto"/>
            <w:right w:val="none" w:sz="0" w:space="0" w:color="auto"/>
          </w:divBdr>
          <w:divsChild>
            <w:div w:id="1808818010">
              <w:marLeft w:val="0"/>
              <w:marRight w:val="0"/>
              <w:marTop w:val="0"/>
              <w:marBottom w:val="0"/>
              <w:divBdr>
                <w:top w:val="none" w:sz="0" w:space="0" w:color="auto"/>
                <w:left w:val="none" w:sz="0" w:space="0" w:color="auto"/>
                <w:bottom w:val="none" w:sz="0" w:space="0" w:color="auto"/>
                <w:right w:val="none" w:sz="0" w:space="0" w:color="auto"/>
              </w:divBdr>
              <w:divsChild>
                <w:div w:id="1397125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8536279">
      <w:bodyDiv w:val="1"/>
      <w:marLeft w:val="0"/>
      <w:marRight w:val="0"/>
      <w:marTop w:val="0"/>
      <w:marBottom w:val="0"/>
      <w:divBdr>
        <w:top w:val="none" w:sz="0" w:space="0" w:color="auto"/>
        <w:left w:val="none" w:sz="0" w:space="0" w:color="auto"/>
        <w:bottom w:val="none" w:sz="0" w:space="0" w:color="auto"/>
        <w:right w:val="none" w:sz="0" w:space="0" w:color="auto"/>
      </w:divBdr>
      <w:divsChild>
        <w:div w:id="860509702">
          <w:marLeft w:val="0"/>
          <w:marRight w:val="0"/>
          <w:marTop w:val="0"/>
          <w:marBottom w:val="0"/>
          <w:divBdr>
            <w:top w:val="none" w:sz="0" w:space="0" w:color="auto"/>
            <w:left w:val="none" w:sz="0" w:space="0" w:color="auto"/>
            <w:bottom w:val="none" w:sz="0" w:space="0" w:color="auto"/>
            <w:right w:val="none" w:sz="0" w:space="0" w:color="auto"/>
          </w:divBdr>
        </w:div>
        <w:div w:id="1125809683">
          <w:marLeft w:val="0"/>
          <w:marRight w:val="0"/>
          <w:marTop w:val="0"/>
          <w:marBottom w:val="0"/>
          <w:divBdr>
            <w:top w:val="none" w:sz="0" w:space="0" w:color="auto"/>
            <w:left w:val="none" w:sz="0" w:space="0" w:color="auto"/>
            <w:bottom w:val="none" w:sz="0" w:space="0" w:color="auto"/>
            <w:right w:val="none" w:sz="0" w:space="0" w:color="auto"/>
          </w:divBdr>
          <w:divsChild>
            <w:div w:id="1066030805">
              <w:marLeft w:val="0"/>
              <w:marRight w:val="0"/>
              <w:marTop w:val="0"/>
              <w:marBottom w:val="0"/>
              <w:divBdr>
                <w:top w:val="none" w:sz="0" w:space="0" w:color="auto"/>
                <w:left w:val="none" w:sz="0" w:space="0" w:color="auto"/>
                <w:bottom w:val="none" w:sz="0" w:space="0" w:color="auto"/>
                <w:right w:val="none" w:sz="0" w:space="0" w:color="auto"/>
              </w:divBdr>
            </w:div>
          </w:divsChild>
        </w:div>
        <w:div w:id="1030570250">
          <w:marLeft w:val="0"/>
          <w:marRight w:val="0"/>
          <w:marTop w:val="0"/>
          <w:marBottom w:val="0"/>
          <w:divBdr>
            <w:top w:val="none" w:sz="0" w:space="0" w:color="auto"/>
            <w:left w:val="none" w:sz="0" w:space="0" w:color="auto"/>
            <w:bottom w:val="none" w:sz="0" w:space="0" w:color="auto"/>
            <w:right w:val="none" w:sz="0" w:space="0" w:color="auto"/>
          </w:divBdr>
        </w:div>
        <w:div w:id="1647197006">
          <w:marLeft w:val="0"/>
          <w:marRight w:val="0"/>
          <w:marTop w:val="0"/>
          <w:marBottom w:val="0"/>
          <w:divBdr>
            <w:top w:val="none" w:sz="0" w:space="0" w:color="auto"/>
            <w:left w:val="none" w:sz="0" w:space="0" w:color="auto"/>
            <w:bottom w:val="none" w:sz="0" w:space="0" w:color="auto"/>
            <w:right w:val="none" w:sz="0" w:space="0" w:color="auto"/>
          </w:divBdr>
          <w:divsChild>
            <w:div w:id="648747549">
              <w:marLeft w:val="0"/>
              <w:marRight w:val="0"/>
              <w:marTop w:val="0"/>
              <w:marBottom w:val="0"/>
              <w:divBdr>
                <w:top w:val="none" w:sz="0" w:space="0" w:color="auto"/>
                <w:left w:val="none" w:sz="0" w:space="0" w:color="auto"/>
                <w:bottom w:val="none" w:sz="0" w:space="0" w:color="auto"/>
                <w:right w:val="none" w:sz="0" w:space="0" w:color="auto"/>
              </w:divBdr>
            </w:div>
          </w:divsChild>
        </w:div>
        <w:div w:id="687830875">
          <w:marLeft w:val="0"/>
          <w:marRight w:val="0"/>
          <w:marTop w:val="0"/>
          <w:marBottom w:val="0"/>
          <w:divBdr>
            <w:top w:val="none" w:sz="0" w:space="0" w:color="auto"/>
            <w:left w:val="none" w:sz="0" w:space="0" w:color="auto"/>
            <w:bottom w:val="none" w:sz="0" w:space="0" w:color="auto"/>
            <w:right w:val="none" w:sz="0" w:space="0" w:color="auto"/>
          </w:divBdr>
        </w:div>
        <w:div w:id="1347174662">
          <w:marLeft w:val="0"/>
          <w:marRight w:val="0"/>
          <w:marTop w:val="0"/>
          <w:marBottom w:val="0"/>
          <w:divBdr>
            <w:top w:val="none" w:sz="0" w:space="0" w:color="auto"/>
            <w:left w:val="none" w:sz="0" w:space="0" w:color="auto"/>
            <w:bottom w:val="none" w:sz="0" w:space="0" w:color="auto"/>
            <w:right w:val="none" w:sz="0" w:space="0" w:color="auto"/>
          </w:divBdr>
          <w:divsChild>
            <w:div w:id="228157503">
              <w:marLeft w:val="0"/>
              <w:marRight w:val="0"/>
              <w:marTop w:val="0"/>
              <w:marBottom w:val="0"/>
              <w:divBdr>
                <w:top w:val="none" w:sz="0" w:space="0" w:color="auto"/>
                <w:left w:val="none" w:sz="0" w:space="0" w:color="auto"/>
                <w:bottom w:val="none" w:sz="0" w:space="0" w:color="auto"/>
                <w:right w:val="none" w:sz="0" w:space="0" w:color="auto"/>
              </w:divBdr>
            </w:div>
          </w:divsChild>
        </w:div>
        <w:div w:id="249510555">
          <w:marLeft w:val="0"/>
          <w:marRight w:val="0"/>
          <w:marTop w:val="0"/>
          <w:marBottom w:val="0"/>
          <w:divBdr>
            <w:top w:val="none" w:sz="0" w:space="0" w:color="auto"/>
            <w:left w:val="none" w:sz="0" w:space="0" w:color="auto"/>
            <w:bottom w:val="none" w:sz="0" w:space="0" w:color="auto"/>
            <w:right w:val="none" w:sz="0" w:space="0" w:color="auto"/>
          </w:divBdr>
        </w:div>
        <w:div w:id="1512331713">
          <w:marLeft w:val="0"/>
          <w:marRight w:val="0"/>
          <w:marTop w:val="0"/>
          <w:marBottom w:val="0"/>
          <w:divBdr>
            <w:top w:val="none" w:sz="0" w:space="0" w:color="auto"/>
            <w:left w:val="none" w:sz="0" w:space="0" w:color="auto"/>
            <w:bottom w:val="none" w:sz="0" w:space="0" w:color="auto"/>
            <w:right w:val="none" w:sz="0" w:space="0" w:color="auto"/>
          </w:divBdr>
          <w:divsChild>
            <w:div w:id="1880314004">
              <w:marLeft w:val="0"/>
              <w:marRight w:val="0"/>
              <w:marTop w:val="0"/>
              <w:marBottom w:val="0"/>
              <w:divBdr>
                <w:top w:val="none" w:sz="0" w:space="0" w:color="auto"/>
                <w:left w:val="none" w:sz="0" w:space="0" w:color="auto"/>
                <w:bottom w:val="none" w:sz="0" w:space="0" w:color="auto"/>
                <w:right w:val="none" w:sz="0" w:space="0" w:color="auto"/>
              </w:divBdr>
            </w:div>
          </w:divsChild>
        </w:div>
        <w:div w:id="1847136448">
          <w:marLeft w:val="0"/>
          <w:marRight w:val="0"/>
          <w:marTop w:val="0"/>
          <w:marBottom w:val="0"/>
          <w:divBdr>
            <w:top w:val="none" w:sz="0" w:space="0" w:color="auto"/>
            <w:left w:val="none" w:sz="0" w:space="0" w:color="auto"/>
            <w:bottom w:val="none" w:sz="0" w:space="0" w:color="auto"/>
            <w:right w:val="none" w:sz="0" w:space="0" w:color="auto"/>
          </w:divBdr>
        </w:div>
        <w:div w:id="1716393387">
          <w:marLeft w:val="0"/>
          <w:marRight w:val="0"/>
          <w:marTop w:val="0"/>
          <w:marBottom w:val="0"/>
          <w:divBdr>
            <w:top w:val="none" w:sz="0" w:space="0" w:color="auto"/>
            <w:left w:val="none" w:sz="0" w:space="0" w:color="auto"/>
            <w:bottom w:val="none" w:sz="0" w:space="0" w:color="auto"/>
            <w:right w:val="none" w:sz="0" w:space="0" w:color="auto"/>
          </w:divBdr>
          <w:divsChild>
            <w:div w:id="278921926">
              <w:marLeft w:val="0"/>
              <w:marRight w:val="0"/>
              <w:marTop w:val="0"/>
              <w:marBottom w:val="0"/>
              <w:divBdr>
                <w:top w:val="none" w:sz="0" w:space="0" w:color="auto"/>
                <w:left w:val="none" w:sz="0" w:space="0" w:color="auto"/>
                <w:bottom w:val="none" w:sz="0" w:space="0" w:color="auto"/>
                <w:right w:val="none" w:sz="0" w:space="0" w:color="auto"/>
              </w:divBdr>
            </w:div>
          </w:divsChild>
        </w:div>
        <w:div w:id="1207066813">
          <w:marLeft w:val="0"/>
          <w:marRight w:val="0"/>
          <w:marTop w:val="0"/>
          <w:marBottom w:val="0"/>
          <w:divBdr>
            <w:top w:val="none" w:sz="0" w:space="0" w:color="auto"/>
            <w:left w:val="none" w:sz="0" w:space="0" w:color="auto"/>
            <w:bottom w:val="none" w:sz="0" w:space="0" w:color="auto"/>
            <w:right w:val="none" w:sz="0" w:space="0" w:color="auto"/>
          </w:divBdr>
        </w:div>
        <w:div w:id="1867475936">
          <w:marLeft w:val="0"/>
          <w:marRight w:val="0"/>
          <w:marTop w:val="0"/>
          <w:marBottom w:val="0"/>
          <w:divBdr>
            <w:top w:val="none" w:sz="0" w:space="0" w:color="auto"/>
            <w:left w:val="none" w:sz="0" w:space="0" w:color="auto"/>
            <w:bottom w:val="none" w:sz="0" w:space="0" w:color="auto"/>
            <w:right w:val="none" w:sz="0" w:space="0" w:color="auto"/>
          </w:divBdr>
          <w:divsChild>
            <w:div w:id="1610891255">
              <w:marLeft w:val="0"/>
              <w:marRight w:val="0"/>
              <w:marTop w:val="0"/>
              <w:marBottom w:val="0"/>
              <w:divBdr>
                <w:top w:val="none" w:sz="0" w:space="0" w:color="auto"/>
                <w:left w:val="none" w:sz="0" w:space="0" w:color="auto"/>
                <w:bottom w:val="none" w:sz="0" w:space="0" w:color="auto"/>
                <w:right w:val="none" w:sz="0" w:space="0" w:color="auto"/>
              </w:divBdr>
            </w:div>
          </w:divsChild>
        </w:div>
        <w:div w:id="648244255">
          <w:marLeft w:val="0"/>
          <w:marRight w:val="0"/>
          <w:marTop w:val="0"/>
          <w:marBottom w:val="0"/>
          <w:divBdr>
            <w:top w:val="none" w:sz="0" w:space="0" w:color="auto"/>
            <w:left w:val="none" w:sz="0" w:space="0" w:color="auto"/>
            <w:bottom w:val="none" w:sz="0" w:space="0" w:color="auto"/>
            <w:right w:val="none" w:sz="0" w:space="0" w:color="auto"/>
          </w:divBdr>
        </w:div>
        <w:div w:id="565184847">
          <w:marLeft w:val="0"/>
          <w:marRight w:val="0"/>
          <w:marTop w:val="0"/>
          <w:marBottom w:val="0"/>
          <w:divBdr>
            <w:top w:val="none" w:sz="0" w:space="0" w:color="auto"/>
            <w:left w:val="none" w:sz="0" w:space="0" w:color="auto"/>
            <w:bottom w:val="none" w:sz="0" w:space="0" w:color="auto"/>
            <w:right w:val="none" w:sz="0" w:space="0" w:color="auto"/>
          </w:divBdr>
          <w:divsChild>
            <w:div w:id="322005197">
              <w:marLeft w:val="0"/>
              <w:marRight w:val="0"/>
              <w:marTop w:val="0"/>
              <w:marBottom w:val="0"/>
              <w:divBdr>
                <w:top w:val="none" w:sz="0" w:space="0" w:color="auto"/>
                <w:left w:val="none" w:sz="0" w:space="0" w:color="auto"/>
                <w:bottom w:val="none" w:sz="0" w:space="0" w:color="auto"/>
                <w:right w:val="none" w:sz="0" w:space="0" w:color="auto"/>
              </w:divBdr>
            </w:div>
          </w:divsChild>
        </w:div>
        <w:div w:id="326835101">
          <w:marLeft w:val="0"/>
          <w:marRight w:val="0"/>
          <w:marTop w:val="300"/>
          <w:marBottom w:val="0"/>
          <w:divBdr>
            <w:top w:val="none" w:sz="0" w:space="0" w:color="auto"/>
            <w:left w:val="none" w:sz="0" w:space="0" w:color="auto"/>
            <w:bottom w:val="none" w:sz="0" w:space="0" w:color="auto"/>
            <w:right w:val="none" w:sz="0" w:space="0" w:color="auto"/>
          </w:divBdr>
          <w:divsChild>
            <w:div w:id="5446952">
              <w:marLeft w:val="0"/>
              <w:marRight w:val="0"/>
              <w:marTop w:val="0"/>
              <w:marBottom w:val="0"/>
              <w:divBdr>
                <w:top w:val="none" w:sz="0" w:space="0" w:color="auto"/>
                <w:left w:val="none" w:sz="0" w:space="0" w:color="auto"/>
                <w:bottom w:val="none" w:sz="0" w:space="0" w:color="auto"/>
                <w:right w:val="none" w:sz="0" w:space="0" w:color="auto"/>
              </w:divBdr>
              <w:divsChild>
                <w:div w:id="492530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336519">
          <w:marLeft w:val="0"/>
          <w:marRight w:val="0"/>
          <w:marTop w:val="300"/>
          <w:marBottom w:val="0"/>
          <w:divBdr>
            <w:top w:val="none" w:sz="0" w:space="0" w:color="auto"/>
            <w:left w:val="none" w:sz="0" w:space="0" w:color="auto"/>
            <w:bottom w:val="none" w:sz="0" w:space="0" w:color="auto"/>
            <w:right w:val="none" w:sz="0" w:space="0" w:color="auto"/>
          </w:divBdr>
          <w:divsChild>
            <w:div w:id="12653716">
              <w:marLeft w:val="0"/>
              <w:marRight w:val="0"/>
              <w:marTop w:val="0"/>
              <w:marBottom w:val="0"/>
              <w:divBdr>
                <w:top w:val="none" w:sz="0" w:space="0" w:color="auto"/>
                <w:left w:val="none" w:sz="0" w:space="0" w:color="auto"/>
                <w:bottom w:val="none" w:sz="0" w:space="0" w:color="auto"/>
                <w:right w:val="none" w:sz="0" w:space="0" w:color="auto"/>
              </w:divBdr>
              <w:divsChild>
                <w:div w:id="1615867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4241045">
          <w:marLeft w:val="0"/>
          <w:marRight w:val="0"/>
          <w:marTop w:val="300"/>
          <w:marBottom w:val="0"/>
          <w:divBdr>
            <w:top w:val="none" w:sz="0" w:space="0" w:color="auto"/>
            <w:left w:val="none" w:sz="0" w:space="0" w:color="auto"/>
            <w:bottom w:val="none" w:sz="0" w:space="0" w:color="auto"/>
            <w:right w:val="none" w:sz="0" w:space="0" w:color="auto"/>
          </w:divBdr>
          <w:divsChild>
            <w:div w:id="1101030581">
              <w:marLeft w:val="0"/>
              <w:marRight w:val="0"/>
              <w:marTop w:val="0"/>
              <w:marBottom w:val="0"/>
              <w:divBdr>
                <w:top w:val="none" w:sz="0" w:space="0" w:color="auto"/>
                <w:left w:val="none" w:sz="0" w:space="0" w:color="auto"/>
                <w:bottom w:val="none" w:sz="0" w:space="0" w:color="auto"/>
                <w:right w:val="none" w:sz="0" w:space="0" w:color="auto"/>
              </w:divBdr>
              <w:divsChild>
                <w:div w:id="1725254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503850">
          <w:marLeft w:val="0"/>
          <w:marRight w:val="0"/>
          <w:marTop w:val="300"/>
          <w:marBottom w:val="0"/>
          <w:divBdr>
            <w:top w:val="none" w:sz="0" w:space="0" w:color="auto"/>
            <w:left w:val="none" w:sz="0" w:space="0" w:color="auto"/>
            <w:bottom w:val="none" w:sz="0" w:space="0" w:color="auto"/>
            <w:right w:val="none" w:sz="0" w:space="0" w:color="auto"/>
          </w:divBdr>
          <w:divsChild>
            <w:div w:id="186254397">
              <w:marLeft w:val="0"/>
              <w:marRight w:val="0"/>
              <w:marTop w:val="0"/>
              <w:marBottom w:val="0"/>
              <w:divBdr>
                <w:top w:val="none" w:sz="0" w:space="0" w:color="auto"/>
                <w:left w:val="none" w:sz="0" w:space="0" w:color="auto"/>
                <w:bottom w:val="none" w:sz="0" w:space="0" w:color="auto"/>
                <w:right w:val="none" w:sz="0" w:space="0" w:color="auto"/>
              </w:divBdr>
              <w:divsChild>
                <w:div w:id="732240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8580969">
      <w:bodyDiv w:val="1"/>
      <w:marLeft w:val="0"/>
      <w:marRight w:val="0"/>
      <w:marTop w:val="0"/>
      <w:marBottom w:val="0"/>
      <w:divBdr>
        <w:top w:val="none" w:sz="0" w:space="0" w:color="auto"/>
        <w:left w:val="none" w:sz="0" w:space="0" w:color="auto"/>
        <w:bottom w:val="none" w:sz="0" w:space="0" w:color="auto"/>
        <w:right w:val="none" w:sz="0" w:space="0" w:color="auto"/>
      </w:divBdr>
      <w:divsChild>
        <w:div w:id="740761793">
          <w:marLeft w:val="0"/>
          <w:marRight w:val="0"/>
          <w:marTop w:val="0"/>
          <w:marBottom w:val="0"/>
          <w:divBdr>
            <w:top w:val="none" w:sz="0" w:space="0" w:color="auto"/>
            <w:left w:val="none" w:sz="0" w:space="0" w:color="auto"/>
            <w:bottom w:val="none" w:sz="0" w:space="0" w:color="auto"/>
            <w:right w:val="none" w:sz="0" w:space="0" w:color="auto"/>
          </w:divBdr>
        </w:div>
        <w:div w:id="122233162">
          <w:marLeft w:val="0"/>
          <w:marRight w:val="0"/>
          <w:marTop w:val="0"/>
          <w:marBottom w:val="0"/>
          <w:divBdr>
            <w:top w:val="none" w:sz="0" w:space="0" w:color="auto"/>
            <w:left w:val="none" w:sz="0" w:space="0" w:color="auto"/>
            <w:bottom w:val="none" w:sz="0" w:space="0" w:color="auto"/>
            <w:right w:val="none" w:sz="0" w:space="0" w:color="auto"/>
          </w:divBdr>
          <w:divsChild>
            <w:div w:id="802036574">
              <w:marLeft w:val="0"/>
              <w:marRight w:val="0"/>
              <w:marTop w:val="0"/>
              <w:marBottom w:val="0"/>
              <w:divBdr>
                <w:top w:val="none" w:sz="0" w:space="0" w:color="auto"/>
                <w:left w:val="none" w:sz="0" w:space="0" w:color="auto"/>
                <w:bottom w:val="none" w:sz="0" w:space="0" w:color="auto"/>
                <w:right w:val="none" w:sz="0" w:space="0" w:color="auto"/>
              </w:divBdr>
            </w:div>
          </w:divsChild>
        </w:div>
        <w:div w:id="819686341">
          <w:marLeft w:val="0"/>
          <w:marRight w:val="0"/>
          <w:marTop w:val="0"/>
          <w:marBottom w:val="0"/>
          <w:divBdr>
            <w:top w:val="none" w:sz="0" w:space="0" w:color="auto"/>
            <w:left w:val="none" w:sz="0" w:space="0" w:color="auto"/>
            <w:bottom w:val="none" w:sz="0" w:space="0" w:color="auto"/>
            <w:right w:val="none" w:sz="0" w:space="0" w:color="auto"/>
          </w:divBdr>
        </w:div>
        <w:div w:id="745689854">
          <w:marLeft w:val="0"/>
          <w:marRight w:val="0"/>
          <w:marTop w:val="0"/>
          <w:marBottom w:val="0"/>
          <w:divBdr>
            <w:top w:val="none" w:sz="0" w:space="0" w:color="auto"/>
            <w:left w:val="none" w:sz="0" w:space="0" w:color="auto"/>
            <w:bottom w:val="none" w:sz="0" w:space="0" w:color="auto"/>
            <w:right w:val="none" w:sz="0" w:space="0" w:color="auto"/>
          </w:divBdr>
          <w:divsChild>
            <w:div w:id="229190897">
              <w:marLeft w:val="0"/>
              <w:marRight w:val="0"/>
              <w:marTop w:val="0"/>
              <w:marBottom w:val="0"/>
              <w:divBdr>
                <w:top w:val="none" w:sz="0" w:space="0" w:color="auto"/>
                <w:left w:val="none" w:sz="0" w:space="0" w:color="auto"/>
                <w:bottom w:val="none" w:sz="0" w:space="0" w:color="auto"/>
                <w:right w:val="none" w:sz="0" w:space="0" w:color="auto"/>
              </w:divBdr>
            </w:div>
          </w:divsChild>
        </w:div>
        <w:div w:id="1892843443">
          <w:marLeft w:val="0"/>
          <w:marRight w:val="0"/>
          <w:marTop w:val="0"/>
          <w:marBottom w:val="0"/>
          <w:divBdr>
            <w:top w:val="none" w:sz="0" w:space="0" w:color="auto"/>
            <w:left w:val="none" w:sz="0" w:space="0" w:color="auto"/>
            <w:bottom w:val="none" w:sz="0" w:space="0" w:color="auto"/>
            <w:right w:val="none" w:sz="0" w:space="0" w:color="auto"/>
          </w:divBdr>
        </w:div>
        <w:div w:id="2038431759">
          <w:marLeft w:val="0"/>
          <w:marRight w:val="0"/>
          <w:marTop w:val="0"/>
          <w:marBottom w:val="0"/>
          <w:divBdr>
            <w:top w:val="none" w:sz="0" w:space="0" w:color="auto"/>
            <w:left w:val="none" w:sz="0" w:space="0" w:color="auto"/>
            <w:bottom w:val="none" w:sz="0" w:space="0" w:color="auto"/>
            <w:right w:val="none" w:sz="0" w:space="0" w:color="auto"/>
          </w:divBdr>
          <w:divsChild>
            <w:div w:id="830177279">
              <w:marLeft w:val="0"/>
              <w:marRight w:val="0"/>
              <w:marTop w:val="0"/>
              <w:marBottom w:val="0"/>
              <w:divBdr>
                <w:top w:val="none" w:sz="0" w:space="0" w:color="auto"/>
                <w:left w:val="none" w:sz="0" w:space="0" w:color="auto"/>
                <w:bottom w:val="none" w:sz="0" w:space="0" w:color="auto"/>
                <w:right w:val="none" w:sz="0" w:space="0" w:color="auto"/>
              </w:divBdr>
            </w:div>
          </w:divsChild>
        </w:div>
        <w:div w:id="1431393629">
          <w:marLeft w:val="0"/>
          <w:marRight w:val="0"/>
          <w:marTop w:val="0"/>
          <w:marBottom w:val="0"/>
          <w:divBdr>
            <w:top w:val="none" w:sz="0" w:space="0" w:color="auto"/>
            <w:left w:val="none" w:sz="0" w:space="0" w:color="auto"/>
            <w:bottom w:val="none" w:sz="0" w:space="0" w:color="auto"/>
            <w:right w:val="none" w:sz="0" w:space="0" w:color="auto"/>
          </w:divBdr>
        </w:div>
        <w:div w:id="1624772014">
          <w:marLeft w:val="0"/>
          <w:marRight w:val="0"/>
          <w:marTop w:val="0"/>
          <w:marBottom w:val="0"/>
          <w:divBdr>
            <w:top w:val="none" w:sz="0" w:space="0" w:color="auto"/>
            <w:left w:val="none" w:sz="0" w:space="0" w:color="auto"/>
            <w:bottom w:val="none" w:sz="0" w:space="0" w:color="auto"/>
            <w:right w:val="none" w:sz="0" w:space="0" w:color="auto"/>
          </w:divBdr>
          <w:divsChild>
            <w:div w:id="37702847">
              <w:marLeft w:val="0"/>
              <w:marRight w:val="0"/>
              <w:marTop w:val="0"/>
              <w:marBottom w:val="0"/>
              <w:divBdr>
                <w:top w:val="none" w:sz="0" w:space="0" w:color="auto"/>
                <w:left w:val="none" w:sz="0" w:space="0" w:color="auto"/>
                <w:bottom w:val="none" w:sz="0" w:space="0" w:color="auto"/>
                <w:right w:val="none" w:sz="0" w:space="0" w:color="auto"/>
              </w:divBdr>
            </w:div>
          </w:divsChild>
        </w:div>
        <w:div w:id="1767458914">
          <w:marLeft w:val="0"/>
          <w:marRight w:val="0"/>
          <w:marTop w:val="0"/>
          <w:marBottom w:val="0"/>
          <w:divBdr>
            <w:top w:val="none" w:sz="0" w:space="0" w:color="auto"/>
            <w:left w:val="none" w:sz="0" w:space="0" w:color="auto"/>
            <w:bottom w:val="none" w:sz="0" w:space="0" w:color="auto"/>
            <w:right w:val="none" w:sz="0" w:space="0" w:color="auto"/>
          </w:divBdr>
        </w:div>
        <w:div w:id="801843551">
          <w:marLeft w:val="0"/>
          <w:marRight w:val="0"/>
          <w:marTop w:val="0"/>
          <w:marBottom w:val="0"/>
          <w:divBdr>
            <w:top w:val="none" w:sz="0" w:space="0" w:color="auto"/>
            <w:left w:val="none" w:sz="0" w:space="0" w:color="auto"/>
            <w:bottom w:val="none" w:sz="0" w:space="0" w:color="auto"/>
            <w:right w:val="none" w:sz="0" w:space="0" w:color="auto"/>
          </w:divBdr>
          <w:divsChild>
            <w:div w:id="2120946654">
              <w:marLeft w:val="0"/>
              <w:marRight w:val="0"/>
              <w:marTop w:val="0"/>
              <w:marBottom w:val="0"/>
              <w:divBdr>
                <w:top w:val="none" w:sz="0" w:space="0" w:color="auto"/>
                <w:left w:val="none" w:sz="0" w:space="0" w:color="auto"/>
                <w:bottom w:val="none" w:sz="0" w:space="0" w:color="auto"/>
                <w:right w:val="none" w:sz="0" w:space="0" w:color="auto"/>
              </w:divBdr>
            </w:div>
          </w:divsChild>
        </w:div>
        <w:div w:id="1111709325">
          <w:marLeft w:val="0"/>
          <w:marRight w:val="0"/>
          <w:marTop w:val="0"/>
          <w:marBottom w:val="0"/>
          <w:divBdr>
            <w:top w:val="none" w:sz="0" w:space="0" w:color="auto"/>
            <w:left w:val="none" w:sz="0" w:space="0" w:color="auto"/>
            <w:bottom w:val="none" w:sz="0" w:space="0" w:color="auto"/>
            <w:right w:val="none" w:sz="0" w:space="0" w:color="auto"/>
          </w:divBdr>
        </w:div>
        <w:div w:id="1364360136">
          <w:marLeft w:val="0"/>
          <w:marRight w:val="0"/>
          <w:marTop w:val="0"/>
          <w:marBottom w:val="0"/>
          <w:divBdr>
            <w:top w:val="none" w:sz="0" w:space="0" w:color="auto"/>
            <w:left w:val="none" w:sz="0" w:space="0" w:color="auto"/>
            <w:bottom w:val="none" w:sz="0" w:space="0" w:color="auto"/>
            <w:right w:val="none" w:sz="0" w:space="0" w:color="auto"/>
          </w:divBdr>
          <w:divsChild>
            <w:div w:id="324750981">
              <w:marLeft w:val="0"/>
              <w:marRight w:val="0"/>
              <w:marTop w:val="0"/>
              <w:marBottom w:val="0"/>
              <w:divBdr>
                <w:top w:val="none" w:sz="0" w:space="0" w:color="auto"/>
                <w:left w:val="none" w:sz="0" w:space="0" w:color="auto"/>
                <w:bottom w:val="none" w:sz="0" w:space="0" w:color="auto"/>
                <w:right w:val="none" w:sz="0" w:space="0" w:color="auto"/>
              </w:divBdr>
            </w:div>
          </w:divsChild>
        </w:div>
        <w:div w:id="1540629170">
          <w:marLeft w:val="0"/>
          <w:marRight w:val="0"/>
          <w:marTop w:val="0"/>
          <w:marBottom w:val="0"/>
          <w:divBdr>
            <w:top w:val="none" w:sz="0" w:space="0" w:color="auto"/>
            <w:left w:val="none" w:sz="0" w:space="0" w:color="auto"/>
            <w:bottom w:val="none" w:sz="0" w:space="0" w:color="auto"/>
            <w:right w:val="none" w:sz="0" w:space="0" w:color="auto"/>
          </w:divBdr>
        </w:div>
        <w:div w:id="1485051773">
          <w:marLeft w:val="0"/>
          <w:marRight w:val="0"/>
          <w:marTop w:val="0"/>
          <w:marBottom w:val="0"/>
          <w:divBdr>
            <w:top w:val="none" w:sz="0" w:space="0" w:color="auto"/>
            <w:left w:val="none" w:sz="0" w:space="0" w:color="auto"/>
            <w:bottom w:val="none" w:sz="0" w:space="0" w:color="auto"/>
            <w:right w:val="none" w:sz="0" w:space="0" w:color="auto"/>
          </w:divBdr>
          <w:divsChild>
            <w:div w:id="188837975">
              <w:marLeft w:val="0"/>
              <w:marRight w:val="0"/>
              <w:marTop w:val="0"/>
              <w:marBottom w:val="0"/>
              <w:divBdr>
                <w:top w:val="none" w:sz="0" w:space="0" w:color="auto"/>
                <w:left w:val="none" w:sz="0" w:space="0" w:color="auto"/>
                <w:bottom w:val="none" w:sz="0" w:space="0" w:color="auto"/>
                <w:right w:val="none" w:sz="0" w:space="0" w:color="auto"/>
              </w:divBdr>
            </w:div>
          </w:divsChild>
        </w:div>
        <w:div w:id="588199537">
          <w:marLeft w:val="0"/>
          <w:marRight w:val="0"/>
          <w:marTop w:val="300"/>
          <w:marBottom w:val="0"/>
          <w:divBdr>
            <w:top w:val="none" w:sz="0" w:space="0" w:color="auto"/>
            <w:left w:val="none" w:sz="0" w:space="0" w:color="auto"/>
            <w:bottom w:val="none" w:sz="0" w:space="0" w:color="auto"/>
            <w:right w:val="none" w:sz="0" w:space="0" w:color="auto"/>
          </w:divBdr>
          <w:divsChild>
            <w:div w:id="1854152520">
              <w:marLeft w:val="0"/>
              <w:marRight w:val="0"/>
              <w:marTop w:val="0"/>
              <w:marBottom w:val="0"/>
              <w:divBdr>
                <w:top w:val="none" w:sz="0" w:space="0" w:color="auto"/>
                <w:left w:val="none" w:sz="0" w:space="0" w:color="auto"/>
                <w:bottom w:val="none" w:sz="0" w:space="0" w:color="auto"/>
                <w:right w:val="none" w:sz="0" w:space="0" w:color="auto"/>
              </w:divBdr>
              <w:divsChild>
                <w:div w:id="497237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06636">
          <w:marLeft w:val="0"/>
          <w:marRight w:val="0"/>
          <w:marTop w:val="300"/>
          <w:marBottom w:val="0"/>
          <w:divBdr>
            <w:top w:val="none" w:sz="0" w:space="0" w:color="auto"/>
            <w:left w:val="none" w:sz="0" w:space="0" w:color="auto"/>
            <w:bottom w:val="none" w:sz="0" w:space="0" w:color="auto"/>
            <w:right w:val="none" w:sz="0" w:space="0" w:color="auto"/>
          </w:divBdr>
          <w:divsChild>
            <w:div w:id="1369797160">
              <w:marLeft w:val="0"/>
              <w:marRight w:val="0"/>
              <w:marTop w:val="0"/>
              <w:marBottom w:val="0"/>
              <w:divBdr>
                <w:top w:val="none" w:sz="0" w:space="0" w:color="auto"/>
                <w:left w:val="none" w:sz="0" w:space="0" w:color="auto"/>
                <w:bottom w:val="none" w:sz="0" w:space="0" w:color="auto"/>
                <w:right w:val="none" w:sz="0" w:space="0" w:color="auto"/>
              </w:divBdr>
              <w:divsChild>
                <w:div w:id="552233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0731517">
          <w:marLeft w:val="0"/>
          <w:marRight w:val="0"/>
          <w:marTop w:val="300"/>
          <w:marBottom w:val="0"/>
          <w:divBdr>
            <w:top w:val="none" w:sz="0" w:space="0" w:color="auto"/>
            <w:left w:val="none" w:sz="0" w:space="0" w:color="auto"/>
            <w:bottom w:val="none" w:sz="0" w:space="0" w:color="auto"/>
            <w:right w:val="none" w:sz="0" w:space="0" w:color="auto"/>
          </w:divBdr>
          <w:divsChild>
            <w:div w:id="2069767091">
              <w:marLeft w:val="0"/>
              <w:marRight w:val="0"/>
              <w:marTop w:val="0"/>
              <w:marBottom w:val="0"/>
              <w:divBdr>
                <w:top w:val="none" w:sz="0" w:space="0" w:color="auto"/>
                <w:left w:val="none" w:sz="0" w:space="0" w:color="auto"/>
                <w:bottom w:val="none" w:sz="0" w:space="0" w:color="auto"/>
                <w:right w:val="none" w:sz="0" w:space="0" w:color="auto"/>
              </w:divBdr>
              <w:divsChild>
                <w:div w:id="1442072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6180446">
          <w:marLeft w:val="0"/>
          <w:marRight w:val="0"/>
          <w:marTop w:val="300"/>
          <w:marBottom w:val="0"/>
          <w:divBdr>
            <w:top w:val="none" w:sz="0" w:space="0" w:color="auto"/>
            <w:left w:val="none" w:sz="0" w:space="0" w:color="auto"/>
            <w:bottom w:val="none" w:sz="0" w:space="0" w:color="auto"/>
            <w:right w:val="none" w:sz="0" w:space="0" w:color="auto"/>
          </w:divBdr>
          <w:divsChild>
            <w:div w:id="1197962258">
              <w:marLeft w:val="0"/>
              <w:marRight w:val="0"/>
              <w:marTop w:val="0"/>
              <w:marBottom w:val="0"/>
              <w:divBdr>
                <w:top w:val="none" w:sz="0" w:space="0" w:color="auto"/>
                <w:left w:val="none" w:sz="0" w:space="0" w:color="auto"/>
                <w:bottom w:val="none" w:sz="0" w:space="0" w:color="auto"/>
                <w:right w:val="none" w:sz="0" w:space="0" w:color="auto"/>
              </w:divBdr>
              <w:divsChild>
                <w:div w:id="231934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9923390">
      <w:bodyDiv w:val="1"/>
      <w:marLeft w:val="0"/>
      <w:marRight w:val="0"/>
      <w:marTop w:val="0"/>
      <w:marBottom w:val="0"/>
      <w:divBdr>
        <w:top w:val="none" w:sz="0" w:space="0" w:color="auto"/>
        <w:left w:val="none" w:sz="0" w:space="0" w:color="auto"/>
        <w:bottom w:val="none" w:sz="0" w:space="0" w:color="auto"/>
        <w:right w:val="none" w:sz="0" w:space="0" w:color="auto"/>
      </w:divBdr>
      <w:divsChild>
        <w:div w:id="813106648">
          <w:marLeft w:val="0"/>
          <w:marRight w:val="0"/>
          <w:marTop w:val="0"/>
          <w:marBottom w:val="0"/>
          <w:divBdr>
            <w:top w:val="none" w:sz="0" w:space="0" w:color="auto"/>
            <w:left w:val="none" w:sz="0" w:space="0" w:color="auto"/>
            <w:bottom w:val="none" w:sz="0" w:space="0" w:color="auto"/>
            <w:right w:val="none" w:sz="0" w:space="0" w:color="auto"/>
          </w:divBdr>
          <w:divsChild>
            <w:div w:id="1193760765">
              <w:marLeft w:val="0"/>
              <w:marRight w:val="0"/>
              <w:marTop w:val="0"/>
              <w:marBottom w:val="0"/>
              <w:divBdr>
                <w:top w:val="none" w:sz="0" w:space="0" w:color="auto"/>
                <w:left w:val="none" w:sz="0" w:space="0" w:color="auto"/>
                <w:bottom w:val="none" w:sz="0" w:space="0" w:color="auto"/>
                <w:right w:val="none" w:sz="0" w:space="0" w:color="auto"/>
              </w:divBdr>
            </w:div>
          </w:divsChild>
        </w:div>
        <w:div w:id="1068501817">
          <w:marLeft w:val="0"/>
          <w:marRight w:val="0"/>
          <w:marTop w:val="0"/>
          <w:marBottom w:val="0"/>
          <w:divBdr>
            <w:top w:val="none" w:sz="0" w:space="0" w:color="auto"/>
            <w:left w:val="none" w:sz="0" w:space="0" w:color="auto"/>
            <w:bottom w:val="none" w:sz="0" w:space="0" w:color="auto"/>
            <w:right w:val="none" w:sz="0" w:space="0" w:color="auto"/>
          </w:divBdr>
        </w:div>
        <w:div w:id="1333099555">
          <w:marLeft w:val="0"/>
          <w:marRight w:val="0"/>
          <w:marTop w:val="0"/>
          <w:marBottom w:val="0"/>
          <w:divBdr>
            <w:top w:val="none" w:sz="0" w:space="0" w:color="auto"/>
            <w:left w:val="none" w:sz="0" w:space="0" w:color="auto"/>
            <w:bottom w:val="none" w:sz="0" w:space="0" w:color="auto"/>
            <w:right w:val="none" w:sz="0" w:space="0" w:color="auto"/>
          </w:divBdr>
          <w:divsChild>
            <w:div w:id="383598458">
              <w:marLeft w:val="0"/>
              <w:marRight w:val="0"/>
              <w:marTop w:val="0"/>
              <w:marBottom w:val="0"/>
              <w:divBdr>
                <w:top w:val="none" w:sz="0" w:space="0" w:color="auto"/>
                <w:left w:val="none" w:sz="0" w:space="0" w:color="auto"/>
                <w:bottom w:val="none" w:sz="0" w:space="0" w:color="auto"/>
                <w:right w:val="none" w:sz="0" w:space="0" w:color="auto"/>
              </w:divBdr>
            </w:div>
          </w:divsChild>
        </w:div>
        <w:div w:id="2113933289">
          <w:marLeft w:val="0"/>
          <w:marRight w:val="0"/>
          <w:marTop w:val="0"/>
          <w:marBottom w:val="0"/>
          <w:divBdr>
            <w:top w:val="none" w:sz="0" w:space="0" w:color="auto"/>
            <w:left w:val="none" w:sz="0" w:space="0" w:color="auto"/>
            <w:bottom w:val="none" w:sz="0" w:space="0" w:color="auto"/>
            <w:right w:val="none" w:sz="0" w:space="0" w:color="auto"/>
          </w:divBdr>
        </w:div>
        <w:div w:id="580335966">
          <w:marLeft w:val="0"/>
          <w:marRight w:val="0"/>
          <w:marTop w:val="0"/>
          <w:marBottom w:val="0"/>
          <w:divBdr>
            <w:top w:val="none" w:sz="0" w:space="0" w:color="auto"/>
            <w:left w:val="none" w:sz="0" w:space="0" w:color="auto"/>
            <w:bottom w:val="none" w:sz="0" w:space="0" w:color="auto"/>
            <w:right w:val="none" w:sz="0" w:space="0" w:color="auto"/>
          </w:divBdr>
          <w:divsChild>
            <w:div w:id="1738670167">
              <w:marLeft w:val="0"/>
              <w:marRight w:val="0"/>
              <w:marTop w:val="0"/>
              <w:marBottom w:val="0"/>
              <w:divBdr>
                <w:top w:val="none" w:sz="0" w:space="0" w:color="auto"/>
                <w:left w:val="none" w:sz="0" w:space="0" w:color="auto"/>
                <w:bottom w:val="none" w:sz="0" w:space="0" w:color="auto"/>
                <w:right w:val="none" w:sz="0" w:space="0" w:color="auto"/>
              </w:divBdr>
            </w:div>
          </w:divsChild>
        </w:div>
        <w:div w:id="1919825672">
          <w:marLeft w:val="0"/>
          <w:marRight w:val="0"/>
          <w:marTop w:val="0"/>
          <w:marBottom w:val="0"/>
          <w:divBdr>
            <w:top w:val="none" w:sz="0" w:space="0" w:color="auto"/>
            <w:left w:val="none" w:sz="0" w:space="0" w:color="auto"/>
            <w:bottom w:val="none" w:sz="0" w:space="0" w:color="auto"/>
            <w:right w:val="none" w:sz="0" w:space="0" w:color="auto"/>
          </w:divBdr>
        </w:div>
        <w:div w:id="626856469">
          <w:marLeft w:val="0"/>
          <w:marRight w:val="0"/>
          <w:marTop w:val="0"/>
          <w:marBottom w:val="0"/>
          <w:divBdr>
            <w:top w:val="none" w:sz="0" w:space="0" w:color="auto"/>
            <w:left w:val="none" w:sz="0" w:space="0" w:color="auto"/>
            <w:bottom w:val="none" w:sz="0" w:space="0" w:color="auto"/>
            <w:right w:val="none" w:sz="0" w:space="0" w:color="auto"/>
          </w:divBdr>
          <w:divsChild>
            <w:div w:id="1282614372">
              <w:marLeft w:val="0"/>
              <w:marRight w:val="0"/>
              <w:marTop w:val="0"/>
              <w:marBottom w:val="0"/>
              <w:divBdr>
                <w:top w:val="none" w:sz="0" w:space="0" w:color="auto"/>
                <w:left w:val="none" w:sz="0" w:space="0" w:color="auto"/>
                <w:bottom w:val="none" w:sz="0" w:space="0" w:color="auto"/>
                <w:right w:val="none" w:sz="0" w:space="0" w:color="auto"/>
              </w:divBdr>
            </w:div>
          </w:divsChild>
        </w:div>
        <w:div w:id="1185171412">
          <w:marLeft w:val="0"/>
          <w:marRight w:val="0"/>
          <w:marTop w:val="0"/>
          <w:marBottom w:val="0"/>
          <w:divBdr>
            <w:top w:val="none" w:sz="0" w:space="0" w:color="auto"/>
            <w:left w:val="none" w:sz="0" w:space="0" w:color="auto"/>
            <w:bottom w:val="none" w:sz="0" w:space="0" w:color="auto"/>
            <w:right w:val="none" w:sz="0" w:space="0" w:color="auto"/>
          </w:divBdr>
        </w:div>
        <w:div w:id="922445609">
          <w:marLeft w:val="0"/>
          <w:marRight w:val="0"/>
          <w:marTop w:val="0"/>
          <w:marBottom w:val="0"/>
          <w:divBdr>
            <w:top w:val="none" w:sz="0" w:space="0" w:color="auto"/>
            <w:left w:val="none" w:sz="0" w:space="0" w:color="auto"/>
            <w:bottom w:val="none" w:sz="0" w:space="0" w:color="auto"/>
            <w:right w:val="none" w:sz="0" w:space="0" w:color="auto"/>
          </w:divBdr>
          <w:divsChild>
            <w:div w:id="946737098">
              <w:marLeft w:val="0"/>
              <w:marRight w:val="0"/>
              <w:marTop w:val="0"/>
              <w:marBottom w:val="0"/>
              <w:divBdr>
                <w:top w:val="none" w:sz="0" w:space="0" w:color="auto"/>
                <w:left w:val="none" w:sz="0" w:space="0" w:color="auto"/>
                <w:bottom w:val="none" w:sz="0" w:space="0" w:color="auto"/>
                <w:right w:val="none" w:sz="0" w:space="0" w:color="auto"/>
              </w:divBdr>
            </w:div>
          </w:divsChild>
        </w:div>
        <w:div w:id="1043021368">
          <w:marLeft w:val="0"/>
          <w:marRight w:val="0"/>
          <w:marTop w:val="0"/>
          <w:marBottom w:val="0"/>
          <w:divBdr>
            <w:top w:val="none" w:sz="0" w:space="0" w:color="auto"/>
            <w:left w:val="none" w:sz="0" w:space="0" w:color="auto"/>
            <w:bottom w:val="none" w:sz="0" w:space="0" w:color="auto"/>
            <w:right w:val="none" w:sz="0" w:space="0" w:color="auto"/>
          </w:divBdr>
        </w:div>
        <w:div w:id="525487466">
          <w:marLeft w:val="0"/>
          <w:marRight w:val="0"/>
          <w:marTop w:val="0"/>
          <w:marBottom w:val="0"/>
          <w:divBdr>
            <w:top w:val="none" w:sz="0" w:space="0" w:color="auto"/>
            <w:left w:val="none" w:sz="0" w:space="0" w:color="auto"/>
            <w:bottom w:val="none" w:sz="0" w:space="0" w:color="auto"/>
            <w:right w:val="none" w:sz="0" w:space="0" w:color="auto"/>
          </w:divBdr>
          <w:divsChild>
            <w:div w:id="271132482">
              <w:marLeft w:val="0"/>
              <w:marRight w:val="0"/>
              <w:marTop w:val="0"/>
              <w:marBottom w:val="0"/>
              <w:divBdr>
                <w:top w:val="none" w:sz="0" w:space="0" w:color="auto"/>
                <w:left w:val="none" w:sz="0" w:space="0" w:color="auto"/>
                <w:bottom w:val="none" w:sz="0" w:space="0" w:color="auto"/>
                <w:right w:val="none" w:sz="0" w:space="0" w:color="auto"/>
              </w:divBdr>
            </w:div>
          </w:divsChild>
        </w:div>
        <w:div w:id="1748069415">
          <w:marLeft w:val="0"/>
          <w:marRight w:val="0"/>
          <w:marTop w:val="0"/>
          <w:marBottom w:val="0"/>
          <w:divBdr>
            <w:top w:val="none" w:sz="0" w:space="0" w:color="auto"/>
            <w:left w:val="none" w:sz="0" w:space="0" w:color="auto"/>
            <w:bottom w:val="none" w:sz="0" w:space="0" w:color="auto"/>
            <w:right w:val="none" w:sz="0" w:space="0" w:color="auto"/>
          </w:divBdr>
        </w:div>
        <w:div w:id="1266233774">
          <w:marLeft w:val="0"/>
          <w:marRight w:val="0"/>
          <w:marTop w:val="0"/>
          <w:marBottom w:val="0"/>
          <w:divBdr>
            <w:top w:val="none" w:sz="0" w:space="0" w:color="auto"/>
            <w:left w:val="none" w:sz="0" w:space="0" w:color="auto"/>
            <w:bottom w:val="none" w:sz="0" w:space="0" w:color="auto"/>
            <w:right w:val="none" w:sz="0" w:space="0" w:color="auto"/>
          </w:divBdr>
          <w:divsChild>
            <w:div w:id="860123199">
              <w:marLeft w:val="0"/>
              <w:marRight w:val="0"/>
              <w:marTop w:val="0"/>
              <w:marBottom w:val="0"/>
              <w:divBdr>
                <w:top w:val="none" w:sz="0" w:space="0" w:color="auto"/>
                <w:left w:val="none" w:sz="0" w:space="0" w:color="auto"/>
                <w:bottom w:val="none" w:sz="0" w:space="0" w:color="auto"/>
                <w:right w:val="none" w:sz="0" w:space="0" w:color="auto"/>
              </w:divBdr>
            </w:div>
          </w:divsChild>
        </w:div>
        <w:div w:id="2016222287">
          <w:marLeft w:val="0"/>
          <w:marRight w:val="0"/>
          <w:marTop w:val="300"/>
          <w:marBottom w:val="0"/>
          <w:divBdr>
            <w:top w:val="none" w:sz="0" w:space="0" w:color="auto"/>
            <w:left w:val="none" w:sz="0" w:space="0" w:color="auto"/>
            <w:bottom w:val="none" w:sz="0" w:space="0" w:color="auto"/>
            <w:right w:val="none" w:sz="0" w:space="0" w:color="auto"/>
          </w:divBdr>
          <w:divsChild>
            <w:div w:id="669648703">
              <w:marLeft w:val="0"/>
              <w:marRight w:val="0"/>
              <w:marTop w:val="0"/>
              <w:marBottom w:val="0"/>
              <w:divBdr>
                <w:top w:val="none" w:sz="0" w:space="0" w:color="auto"/>
                <w:left w:val="none" w:sz="0" w:space="0" w:color="auto"/>
                <w:bottom w:val="none" w:sz="0" w:space="0" w:color="auto"/>
                <w:right w:val="none" w:sz="0" w:space="0" w:color="auto"/>
              </w:divBdr>
              <w:divsChild>
                <w:div w:id="106970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750543">
          <w:marLeft w:val="0"/>
          <w:marRight w:val="0"/>
          <w:marTop w:val="300"/>
          <w:marBottom w:val="0"/>
          <w:divBdr>
            <w:top w:val="none" w:sz="0" w:space="0" w:color="auto"/>
            <w:left w:val="none" w:sz="0" w:space="0" w:color="auto"/>
            <w:bottom w:val="none" w:sz="0" w:space="0" w:color="auto"/>
            <w:right w:val="none" w:sz="0" w:space="0" w:color="auto"/>
          </w:divBdr>
          <w:divsChild>
            <w:div w:id="118454914">
              <w:marLeft w:val="0"/>
              <w:marRight w:val="0"/>
              <w:marTop w:val="0"/>
              <w:marBottom w:val="0"/>
              <w:divBdr>
                <w:top w:val="none" w:sz="0" w:space="0" w:color="auto"/>
                <w:left w:val="none" w:sz="0" w:space="0" w:color="auto"/>
                <w:bottom w:val="none" w:sz="0" w:space="0" w:color="auto"/>
                <w:right w:val="none" w:sz="0" w:space="0" w:color="auto"/>
              </w:divBdr>
              <w:divsChild>
                <w:div w:id="190530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639353">
          <w:marLeft w:val="0"/>
          <w:marRight w:val="0"/>
          <w:marTop w:val="300"/>
          <w:marBottom w:val="0"/>
          <w:divBdr>
            <w:top w:val="none" w:sz="0" w:space="0" w:color="auto"/>
            <w:left w:val="none" w:sz="0" w:space="0" w:color="auto"/>
            <w:bottom w:val="none" w:sz="0" w:space="0" w:color="auto"/>
            <w:right w:val="none" w:sz="0" w:space="0" w:color="auto"/>
          </w:divBdr>
          <w:divsChild>
            <w:div w:id="2050371870">
              <w:marLeft w:val="0"/>
              <w:marRight w:val="0"/>
              <w:marTop w:val="0"/>
              <w:marBottom w:val="0"/>
              <w:divBdr>
                <w:top w:val="none" w:sz="0" w:space="0" w:color="auto"/>
                <w:left w:val="none" w:sz="0" w:space="0" w:color="auto"/>
                <w:bottom w:val="none" w:sz="0" w:space="0" w:color="auto"/>
                <w:right w:val="none" w:sz="0" w:space="0" w:color="auto"/>
              </w:divBdr>
              <w:divsChild>
                <w:div w:id="552545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150718">
          <w:marLeft w:val="0"/>
          <w:marRight w:val="0"/>
          <w:marTop w:val="300"/>
          <w:marBottom w:val="0"/>
          <w:divBdr>
            <w:top w:val="none" w:sz="0" w:space="0" w:color="auto"/>
            <w:left w:val="none" w:sz="0" w:space="0" w:color="auto"/>
            <w:bottom w:val="none" w:sz="0" w:space="0" w:color="auto"/>
            <w:right w:val="none" w:sz="0" w:space="0" w:color="auto"/>
          </w:divBdr>
          <w:divsChild>
            <w:div w:id="1358504638">
              <w:marLeft w:val="0"/>
              <w:marRight w:val="0"/>
              <w:marTop w:val="0"/>
              <w:marBottom w:val="0"/>
              <w:divBdr>
                <w:top w:val="none" w:sz="0" w:space="0" w:color="auto"/>
                <w:left w:val="none" w:sz="0" w:space="0" w:color="auto"/>
                <w:bottom w:val="none" w:sz="0" w:space="0" w:color="auto"/>
                <w:right w:val="none" w:sz="0" w:space="0" w:color="auto"/>
              </w:divBdr>
              <w:divsChild>
                <w:div w:id="1573391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0964710">
      <w:bodyDiv w:val="1"/>
      <w:marLeft w:val="0"/>
      <w:marRight w:val="0"/>
      <w:marTop w:val="0"/>
      <w:marBottom w:val="0"/>
      <w:divBdr>
        <w:top w:val="none" w:sz="0" w:space="0" w:color="auto"/>
        <w:left w:val="none" w:sz="0" w:space="0" w:color="auto"/>
        <w:bottom w:val="none" w:sz="0" w:space="0" w:color="auto"/>
        <w:right w:val="none" w:sz="0" w:space="0" w:color="auto"/>
      </w:divBdr>
      <w:divsChild>
        <w:div w:id="80029686">
          <w:marLeft w:val="0"/>
          <w:marRight w:val="0"/>
          <w:marTop w:val="0"/>
          <w:marBottom w:val="0"/>
          <w:divBdr>
            <w:top w:val="none" w:sz="0" w:space="0" w:color="auto"/>
            <w:left w:val="none" w:sz="0" w:space="0" w:color="auto"/>
            <w:bottom w:val="none" w:sz="0" w:space="0" w:color="auto"/>
            <w:right w:val="none" w:sz="0" w:space="0" w:color="auto"/>
          </w:divBdr>
        </w:div>
        <w:div w:id="2079202366">
          <w:marLeft w:val="0"/>
          <w:marRight w:val="0"/>
          <w:marTop w:val="0"/>
          <w:marBottom w:val="0"/>
          <w:divBdr>
            <w:top w:val="none" w:sz="0" w:space="0" w:color="auto"/>
            <w:left w:val="none" w:sz="0" w:space="0" w:color="auto"/>
            <w:bottom w:val="none" w:sz="0" w:space="0" w:color="auto"/>
            <w:right w:val="none" w:sz="0" w:space="0" w:color="auto"/>
          </w:divBdr>
          <w:divsChild>
            <w:div w:id="504059409">
              <w:marLeft w:val="0"/>
              <w:marRight w:val="0"/>
              <w:marTop w:val="0"/>
              <w:marBottom w:val="0"/>
              <w:divBdr>
                <w:top w:val="none" w:sz="0" w:space="0" w:color="auto"/>
                <w:left w:val="none" w:sz="0" w:space="0" w:color="auto"/>
                <w:bottom w:val="none" w:sz="0" w:space="0" w:color="auto"/>
                <w:right w:val="none" w:sz="0" w:space="0" w:color="auto"/>
              </w:divBdr>
            </w:div>
          </w:divsChild>
        </w:div>
        <w:div w:id="433525759">
          <w:marLeft w:val="0"/>
          <w:marRight w:val="0"/>
          <w:marTop w:val="0"/>
          <w:marBottom w:val="0"/>
          <w:divBdr>
            <w:top w:val="none" w:sz="0" w:space="0" w:color="auto"/>
            <w:left w:val="none" w:sz="0" w:space="0" w:color="auto"/>
            <w:bottom w:val="none" w:sz="0" w:space="0" w:color="auto"/>
            <w:right w:val="none" w:sz="0" w:space="0" w:color="auto"/>
          </w:divBdr>
        </w:div>
        <w:div w:id="778795929">
          <w:marLeft w:val="0"/>
          <w:marRight w:val="0"/>
          <w:marTop w:val="0"/>
          <w:marBottom w:val="0"/>
          <w:divBdr>
            <w:top w:val="none" w:sz="0" w:space="0" w:color="auto"/>
            <w:left w:val="none" w:sz="0" w:space="0" w:color="auto"/>
            <w:bottom w:val="none" w:sz="0" w:space="0" w:color="auto"/>
            <w:right w:val="none" w:sz="0" w:space="0" w:color="auto"/>
          </w:divBdr>
          <w:divsChild>
            <w:div w:id="908808512">
              <w:marLeft w:val="0"/>
              <w:marRight w:val="0"/>
              <w:marTop w:val="0"/>
              <w:marBottom w:val="0"/>
              <w:divBdr>
                <w:top w:val="none" w:sz="0" w:space="0" w:color="auto"/>
                <w:left w:val="none" w:sz="0" w:space="0" w:color="auto"/>
                <w:bottom w:val="none" w:sz="0" w:space="0" w:color="auto"/>
                <w:right w:val="none" w:sz="0" w:space="0" w:color="auto"/>
              </w:divBdr>
            </w:div>
          </w:divsChild>
        </w:div>
        <w:div w:id="1252399574">
          <w:marLeft w:val="0"/>
          <w:marRight w:val="0"/>
          <w:marTop w:val="0"/>
          <w:marBottom w:val="0"/>
          <w:divBdr>
            <w:top w:val="none" w:sz="0" w:space="0" w:color="auto"/>
            <w:left w:val="none" w:sz="0" w:space="0" w:color="auto"/>
            <w:bottom w:val="none" w:sz="0" w:space="0" w:color="auto"/>
            <w:right w:val="none" w:sz="0" w:space="0" w:color="auto"/>
          </w:divBdr>
        </w:div>
        <w:div w:id="1605336942">
          <w:marLeft w:val="0"/>
          <w:marRight w:val="0"/>
          <w:marTop w:val="0"/>
          <w:marBottom w:val="0"/>
          <w:divBdr>
            <w:top w:val="none" w:sz="0" w:space="0" w:color="auto"/>
            <w:left w:val="none" w:sz="0" w:space="0" w:color="auto"/>
            <w:bottom w:val="none" w:sz="0" w:space="0" w:color="auto"/>
            <w:right w:val="none" w:sz="0" w:space="0" w:color="auto"/>
          </w:divBdr>
          <w:divsChild>
            <w:div w:id="780033733">
              <w:marLeft w:val="0"/>
              <w:marRight w:val="0"/>
              <w:marTop w:val="0"/>
              <w:marBottom w:val="0"/>
              <w:divBdr>
                <w:top w:val="none" w:sz="0" w:space="0" w:color="auto"/>
                <w:left w:val="none" w:sz="0" w:space="0" w:color="auto"/>
                <w:bottom w:val="none" w:sz="0" w:space="0" w:color="auto"/>
                <w:right w:val="none" w:sz="0" w:space="0" w:color="auto"/>
              </w:divBdr>
            </w:div>
          </w:divsChild>
        </w:div>
        <w:div w:id="1446269454">
          <w:marLeft w:val="0"/>
          <w:marRight w:val="0"/>
          <w:marTop w:val="0"/>
          <w:marBottom w:val="0"/>
          <w:divBdr>
            <w:top w:val="none" w:sz="0" w:space="0" w:color="auto"/>
            <w:left w:val="none" w:sz="0" w:space="0" w:color="auto"/>
            <w:bottom w:val="none" w:sz="0" w:space="0" w:color="auto"/>
            <w:right w:val="none" w:sz="0" w:space="0" w:color="auto"/>
          </w:divBdr>
        </w:div>
        <w:div w:id="1434780858">
          <w:marLeft w:val="0"/>
          <w:marRight w:val="0"/>
          <w:marTop w:val="0"/>
          <w:marBottom w:val="0"/>
          <w:divBdr>
            <w:top w:val="none" w:sz="0" w:space="0" w:color="auto"/>
            <w:left w:val="none" w:sz="0" w:space="0" w:color="auto"/>
            <w:bottom w:val="none" w:sz="0" w:space="0" w:color="auto"/>
            <w:right w:val="none" w:sz="0" w:space="0" w:color="auto"/>
          </w:divBdr>
          <w:divsChild>
            <w:div w:id="229317643">
              <w:marLeft w:val="0"/>
              <w:marRight w:val="0"/>
              <w:marTop w:val="0"/>
              <w:marBottom w:val="0"/>
              <w:divBdr>
                <w:top w:val="none" w:sz="0" w:space="0" w:color="auto"/>
                <w:left w:val="none" w:sz="0" w:space="0" w:color="auto"/>
                <w:bottom w:val="none" w:sz="0" w:space="0" w:color="auto"/>
                <w:right w:val="none" w:sz="0" w:space="0" w:color="auto"/>
              </w:divBdr>
            </w:div>
          </w:divsChild>
        </w:div>
        <w:div w:id="1837651091">
          <w:marLeft w:val="0"/>
          <w:marRight w:val="0"/>
          <w:marTop w:val="0"/>
          <w:marBottom w:val="0"/>
          <w:divBdr>
            <w:top w:val="none" w:sz="0" w:space="0" w:color="auto"/>
            <w:left w:val="none" w:sz="0" w:space="0" w:color="auto"/>
            <w:bottom w:val="none" w:sz="0" w:space="0" w:color="auto"/>
            <w:right w:val="none" w:sz="0" w:space="0" w:color="auto"/>
          </w:divBdr>
        </w:div>
        <w:div w:id="2109806942">
          <w:marLeft w:val="0"/>
          <w:marRight w:val="0"/>
          <w:marTop w:val="0"/>
          <w:marBottom w:val="0"/>
          <w:divBdr>
            <w:top w:val="none" w:sz="0" w:space="0" w:color="auto"/>
            <w:left w:val="none" w:sz="0" w:space="0" w:color="auto"/>
            <w:bottom w:val="none" w:sz="0" w:space="0" w:color="auto"/>
            <w:right w:val="none" w:sz="0" w:space="0" w:color="auto"/>
          </w:divBdr>
          <w:divsChild>
            <w:div w:id="613484805">
              <w:marLeft w:val="0"/>
              <w:marRight w:val="0"/>
              <w:marTop w:val="0"/>
              <w:marBottom w:val="0"/>
              <w:divBdr>
                <w:top w:val="none" w:sz="0" w:space="0" w:color="auto"/>
                <w:left w:val="none" w:sz="0" w:space="0" w:color="auto"/>
                <w:bottom w:val="none" w:sz="0" w:space="0" w:color="auto"/>
                <w:right w:val="none" w:sz="0" w:space="0" w:color="auto"/>
              </w:divBdr>
            </w:div>
          </w:divsChild>
        </w:div>
        <w:div w:id="1098058982">
          <w:marLeft w:val="0"/>
          <w:marRight w:val="0"/>
          <w:marTop w:val="0"/>
          <w:marBottom w:val="0"/>
          <w:divBdr>
            <w:top w:val="none" w:sz="0" w:space="0" w:color="auto"/>
            <w:left w:val="none" w:sz="0" w:space="0" w:color="auto"/>
            <w:bottom w:val="none" w:sz="0" w:space="0" w:color="auto"/>
            <w:right w:val="none" w:sz="0" w:space="0" w:color="auto"/>
          </w:divBdr>
        </w:div>
        <w:div w:id="961036425">
          <w:marLeft w:val="0"/>
          <w:marRight w:val="0"/>
          <w:marTop w:val="0"/>
          <w:marBottom w:val="0"/>
          <w:divBdr>
            <w:top w:val="none" w:sz="0" w:space="0" w:color="auto"/>
            <w:left w:val="none" w:sz="0" w:space="0" w:color="auto"/>
            <w:bottom w:val="none" w:sz="0" w:space="0" w:color="auto"/>
            <w:right w:val="none" w:sz="0" w:space="0" w:color="auto"/>
          </w:divBdr>
          <w:divsChild>
            <w:div w:id="1723795421">
              <w:marLeft w:val="0"/>
              <w:marRight w:val="0"/>
              <w:marTop w:val="0"/>
              <w:marBottom w:val="0"/>
              <w:divBdr>
                <w:top w:val="none" w:sz="0" w:space="0" w:color="auto"/>
                <w:left w:val="none" w:sz="0" w:space="0" w:color="auto"/>
                <w:bottom w:val="none" w:sz="0" w:space="0" w:color="auto"/>
                <w:right w:val="none" w:sz="0" w:space="0" w:color="auto"/>
              </w:divBdr>
            </w:div>
          </w:divsChild>
        </w:div>
        <w:div w:id="1950812335">
          <w:marLeft w:val="0"/>
          <w:marRight w:val="0"/>
          <w:marTop w:val="0"/>
          <w:marBottom w:val="0"/>
          <w:divBdr>
            <w:top w:val="none" w:sz="0" w:space="0" w:color="auto"/>
            <w:left w:val="none" w:sz="0" w:space="0" w:color="auto"/>
            <w:bottom w:val="none" w:sz="0" w:space="0" w:color="auto"/>
            <w:right w:val="none" w:sz="0" w:space="0" w:color="auto"/>
          </w:divBdr>
        </w:div>
        <w:div w:id="2097555364">
          <w:marLeft w:val="0"/>
          <w:marRight w:val="0"/>
          <w:marTop w:val="0"/>
          <w:marBottom w:val="0"/>
          <w:divBdr>
            <w:top w:val="none" w:sz="0" w:space="0" w:color="auto"/>
            <w:left w:val="none" w:sz="0" w:space="0" w:color="auto"/>
            <w:bottom w:val="none" w:sz="0" w:space="0" w:color="auto"/>
            <w:right w:val="none" w:sz="0" w:space="0" w:color="auto"/>
          </w:divBdr>
          <w:divsChild>
            <w:div w:id="494149641">
              <w:marLeft w:val="0"/>
              <w:marRight w:val="0"/>
              <w:marTop w:val="0"/>
              <w:marBottom w:val="0"/>
              <w:divBdr>
                <w:top w:val="none" w:sz="0" w:space="0" w:color="auto"/>
                <w:left w:val="none" w:sz="0" w:space="0" w:color="auto"/>
                <w:bottom w:val="none" w:sz="0" w:space="0" w:color="auto"/>
                <w:right w:val="none" w:sz="0" w:space="0" w:color="auto"/>
              </w:divBdr>
            </w:div>
          </w:divsChild>
        </w:div>
        <w:div w:id="80301163">
          <w:marLeft w:val="0"/>
          <w:marRight w:val="0"/>
          <w:marTop w:val="300"/>
          <w:marBottom w:val="0"/>
          <w:divBdr>
            <w:top w:val="none" w:sz="0" w:space="0" w:color="auto"/>
            <w:left w:val="none" w:sz="0" w:space="0" w:color="auto"/>
            <w:bottom w:val="none" w:sz="0" w:space="0" w:color="auto"/>
            <w:right w:val="none" w:sz="0" w:space="0" w:color="auto"/>
          </w:divBdr>
          <w:divsChild>
            <w:div w:id="1871339096">
              <w:marLeft w:val="0"/>
              <w:marRight w:val="0"/>
              <w:marTop w:val="0"/>
              <w:marBottom w:val="0"/>
              <w:divBdr>
                <w:top w:val="none" w:sz="0" w:space="0" w:color="auto"/>
                <w:left w:val="none" w:sz="0" w:space="0" w:color="auto"/>
                <w:bottom w:val="none" w:sz="0" w:space="0" w:color="auto"/>
                <w:right w:val="none" w:sz="0" w:space="0" w:color="auto"/>
              </w:divBdr>
              <w:divsChild>
                <w:div w:id="1462533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9080815">
          <w:marLeft w:val="0"/>
          <w:marRight w:val="0"/>
          <w:marTop w:val="300"/>
          <w:marBottom w:val="0"/>
          <w:divBdr>
            <w:top w:val="none" w:sz="0" w:space="0" w:color="auto"/>
            <w:left w:val="none" w:sz="0" w:space="0" w:color="auto"/>
            <w:bottom w:val="none" w:sz="0" w:space="0" w:color="auto"/>
            <w:right w:val="none" w:sz="0" w:space="0" w:color="auto"/>
          </w:divBdr>
          <w:divsChild>
            <w:div w:id="958756156">
              <w:marLeft w:val="0"/>
              <w:marRight w:val="0"/>
              <w:marTop w:val="0"/>
              <w:marBottom w:val="0"/>
              <w:divBdr>
                <w:top w:val="none" w:sz="0" w:space="0" w:color="auto"/>
                <w:left w:val="none" w:sz="0" w:space="0" w:color="auto"/>
                <w:bottom w:val="none" w:sz="0" w:space="0" w:color="auto"/>
                <w:right w:val="none" w:sz="0" w:space="0" w:color="auto"/>
              </w:divBdr>
              <w:divsChild>
                <w:div w:id="1369181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8947360">
          <w:marLeft w:val="0"/>
          <w:marRight w:val="0"/>
          <w:marTop w:val="300"/>
          <w:marBottom w:val="0"/>
          <w:divBdr>
            <w:top w:val="none" w:sz="0" w:space="0" w:color="auto"/>
            <w:left w:val="none" w:sz="0" w:space="0" w:color="auto"/>
            <w:bottom w:val="none" w:sz="0" w:space="0" w:color="auto"/>
            <w:right w:val="none" w:sz="0" w:space="0" w:color="auto"/>
          </w:divBdr>
          <w:divsChild>
            <w:div w:id="1564291628">
              <w:marLeft w:val="0"/>
              <w:marRight w:val="0"/>
              <w:marTop w:val="0"/>
              <w:marBottom w:val="0"/>
              <w:divBdr>
                <w:top w:val="none" w:sz="0" w:space="0" w:color="auto"/>
                <w:left w:val="none" w:sz="0" w:space="0" w:color="auto"/>
                <w:bottom w:val="none" w:sz="0" w:space="0" w:color="auto"/>
                <w:right w:val="none" w:sz="0" w:space="0" w:color="auto"/>
              </w:divBdr>
              <w:divsChild>
                <w:div w:id="835075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217106">
          <w:marLeft w:val="0"/>
          <w:marRight w:val="0"/>
          <w:marTop w:val="300"/>
          <w:marBottom w:val="0"/>
          <w:divBdr>
            <w:top w:val="none" w:sz="0" w:space="0" w:color="auto"/>
            <w:left w:val="none" w:sz="0" w:space="0" w:color="auto"/>
            <w:bottom w:val="none" w:sz="0" w:space="0" w:color="auto"/>
            <w:right w:val="none" w:sz="0" w:space="0" w:color="auto"/>
          </w:divBdr>
          <w:divsChild>
            <w:div w:id="635570114">
              <w:marLeft w:val="0"/>
              <w:marRight w:val="0"/>
              <w:marTop w:val="0"/>
              <w:marBottom w:val="0"/>
              <w:divBdr>
                <w:top w:val="none" w:sz="0" w:space="0" w:color="auto"/>
                <w:left w:val="none" w:sz="0" w:space="0" w:color="auto"/>
                <w:bottom w:val="none" w:sz="0" w:space="0" w:color="auto"/>
                <w:right w:val="none" w:sz="0" w:space="0" w:color="auto"/>
              </w:divBdr>
              <w:divsChild>
                <w:div w:id="721714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2710001">
      <w:bodyDiv w:val="1"/>
      <w:marLeft w:val="0"/>
      <w:marRight w:val="0"/>
      <w:marTop w:val="0"/>
      <w:marBottom w:val="0"/>
      <w:divBdr>
        <w:top w:val="none" w:sz="0" w:space="0" w:color="auto"/>
        <w:left w:val="none" w:sz="0" w:space="0" w:color="auto"/>
        <w:bottom w:val="none" w:sz="0" w:space="0" w:color="auto"/>
        <w:right w:val="none" w:sz="0" w:space="0" w:color="auto"/>
      </w:divBdr>
      <w:divsChild>
        <w:div w:id="183252072">
          <w:marLeft w:val="0"/>
          <w:marRight w:val="0"/>
          <w:marTop w:val="0"/>
          <w:marBottom w:val="0"/>
          <w:divBdr>
            <w:top w:val="none" w:sz="0" w:space="0" w:color="auto"/>
            <w:left w:val="none" w:sz="0" w:space="0" w:color="auto"/>
            <w:bottom w:val="none" w:sz="0" w:space="0" w:color="auto"/>
            <w:right w:val="none" w:sz="0" w:space="0" w:color="auto"/>
          </w:divBdr>
        </w:div>
        <w:div w:id="472068936">
          <w:marLeft w:val="0"/>
          <w:marRight w:val="0"/>
          <w:marTop w:val="0"/>
          <w:marBottom w:val="0"/>
          <w:divBdr>
            <w:top w:val="none" w:sz="0" w:space="0" w:color="auto"/>
            <w:left w:val="none" w:sz="0" w:space="0" w:color="auto"/>
            <w:bottom w:val="none" w:sz="0" w:space="0" w:color="auto"/>
            <w:right w:val="none" w:sz="0" w:space="0" w:color="auto"/>
          </w:divBdr>
          <w:divsChild>
            <w:div w:id="588540663">
              <w:marLeft w:val="0"/>
              <w:marRight w:val="0"/>
              <w:marTop w:val="0"/>
              <w:marBottom w:val="0"/>
              <w:divBdr>
                <w:top w:val="none" w:sz="0" w:space="0" w:color="auto"/>
                <w:left w:val="none" w:sz="0" w:space="0" w:color="auto"/>
                <w:bottom w:val="none" w:sz="0" w:space="0" w:color="auto"/>
                <w:right w:val="none" w:sz="0" w:space="0" w:color="auto"/>
              </w:divBdr>
            </w:div>
          </w:divsChild>
        </w:div>
        <w:div w:id="1589190049">
          <w:marLeft w:val="0"/>
          <w:marRight w:val="0"/>
          <w:marTop w:val="0"/>
          <w:marBottom w:val="0"/>
          <w:divBdr>
            <w:top w:val="none" w:sz="0" w:space="0" w:color="auto"/>
            <w:left w:val="none" w:sz="0" w:space="0" w:color="auto"/>
            <w:bottom w:val="none" w:sz="0" w:space="0" w:color="auto"/>
            <w:right w:val="none" w:sz="0" w:space="0" w:color="auto"/>
          </w:divBdr>
        </w:div>
        <w:div w:id="1556625656">
          <w:marLeft w:val="0"/>
          <w:marRight w:val="0"/>
          <w:marTop w:val="0"/>
          <w:marBottom w:val="0"/>
          <w:divBdr>
            <w:top w:val="none" w:sz="0" w:space="0" w:color="auto"/>
            <w:left w:val="none" w:sz="0" w:space="0" w:color="auto"/>
            <w:bottom w:val="none" w:sz="0" w:space="0" w:color="auto"/>
            <w:right w:val="none" w:sz="0" w:space="0" w:color="auto"/>
          </w:divBdr>
          <w:divsChild>
            <w:div w:id="1009793314">
              <w:marLeft w:val="0"/>
              <w:marRight w:val="0"/>
              <w:marTop w:val="0"/>
              <w:marBottom w:val="0"/>
              <w:divBdr>
                <w:top w:val="none" w:sz="0" w:space="0" w:color="auto"/>
                <w:left w:val="none" w:sz="0" w:space="0" w:color="auto"/>
                <w:bottom w:val="none" w:sz="0" w:space="0" w:color="auto"/>
                <w:right w:val="none" w:sz="0" w:space="0" w:color="auto"/>
              </w:divBdr>
            </w:div>
          </w:divsChild>
        </w:div>
        <w:div w:id="487477344">
          <w:marLeft w:val="0"/>
          <w:marRight w:val="0"/>
          <w:marTop w:val="0"/>
          <w:marBottom w:val="0"/>
          <w:divBdr>
            <w:top w:val="none" w:sz="0" w:space="0" w:color="auto"/>
            <w:left w:val="none" w:sz="0" w:space="0" w:color="auto"/>
            <w:bottom w:val="none" w:sz="0" w:space="0" w:color="auto"/>
            <w:right w:val="none" w:sz="0" w:space="0" w:color="auto"/>
          </w:divBdr>
        </w:div>
        <w:div w:id="2082369878">
          <w:marLeft w:val="0"/>
          <w:marRight w:val="0"/>
          <w:marTop w:val="0"/>
          <w:marBottom w:val="0"/>
          <w:divBdr>
            <w:top w:val="none" w:sz="0" w:space="0" w:color="auto"/>
            <w:left w:val="none" w:sz="0" w:space="0" w:color="auto"/>
            <w:bottom w:val="none" w:sz="0" w:space="0" w:color="auto"/>
            <w:right w:val="none" w:sz="0" w:space="0" w:color="auto"/>
          </w:divBdr>
          <w:divsChild>
            <w:div w:id="439685828">
              <w:marLeft w:val="0"/>
              <w:marRight w:val="0"/>
              <w:marTop w:val="0"/>
              <w:marBottom w:val="0"/>
              <w:divBdr>
                <w:top w:val="none" w:sz="0" w:space="0" w:color="auto"/>
                <w:left w:val="none" w:sz="0" w:space="0" w:color="auto"/>
                <w:bottom w:val="none" w:sz="0" w:space="0" w:color="auto"/>
                <w:right w:val="none" w:sz="0" w:space="0" w:color="auto"/>
              </w:divBdr>
            </w:div>
          </w:divsChild>
        </w:div>
        <w:div w:id="732849934">
          <w:marLeft w:val="0"/>
          <w:marRight w:val="0"/>
          <w:marTop w:val="0"/>
          <w:marBottom w:val="0"/>
          <w:divBdr>
            <w:top w:val="none" w:sz="0" w:space="0" w:color="auto"/>
            <w:left w:val="none" w:sz="0" w:space="0" w:color="auto"/>
            <w:bottom w:val="none" w:sz="0" w:space="0" w:color="auto"/>
            <w:right w:val="none" w:sz="0" w:space="0" w:color="auto"/>
          </w:divBdr>
        </w:div>
        <w:div w:id="960653381">
          <w:marLeft w:val="0"/>
          <w:marRight w:val="0"/>
          <w:marTop w:val="0"/>
          <w:marBottom w:val="0"/>
          <w:divBdr>
            <w:top w:val="none" w:sz="0" w:space="0" w:color="auto"/>
            <w:left w:val="none" w:sz="0" w:space="0" w:color="auto"/>
            <w:bottom w:val="none" w:sz="0" w:space="0" w:color="auto"/>
            <w:right w:val="none" w:sz="0" w:space="0" w:color="auto"/>
          </w:divBdr>
          <w:divsChild>
            <w:div w:id="667486857">
              <w:marLeft w:val="0"/>
              <w:marRight w:val="0"/>
              <w:marTop w:val="0"/>
              <w:marBottom w:val="0"/>
              <w:divBdr>
                <w:top w:val="none" w:sz="0" w:space="0" w:color="auto"/>
                <w:left w:val="none" w:sz="0" w:space="0" w:color="auto"/>
                <w:bottom w:val="none" w:sz="0" w:space="0" w:color="auto"/>
                <w:right w:val="none" w:sz="0" w:space="0" w:color="auto"/>
              </w:divBdr>
            </w:div>
          </w:divsChild>
        </w:div>
        <w:div w:id="1028797563">
          <w:marLeft w:val="0"/>
          <w:marRight w:val="0"/>
          <w:marTop w:val="0"/>
          <w:marBottom w:val="0"/>
          <w:divBdr>
            <w:top w:val="none" w:sz="0" w:space="0" w:color="auto"/>
            <w:left w:val="none" w:sz="0" w:space="0" w:color="auto"/>
            <w:bottom w:val="none" w:sz="0" w:space="0" w:color="auto"/>
            <w:right w:val="none" w:sz="0" w:space="0" w:color="auto"/>
          </w:divBdr>
        </w:div>
        <w:div w:id="1315837915">
          <w:marLeft w:val="0"/>
          <w:marRight w:val="0"/>
          <w:marTop w:val="0"/>
          <w:marBottom w:val="0"/>
          <w:divBdr>
            <w:top w:val="none" w:sz="0" w:space="0" w:color="auto"/>
            <w:left w:val="none" w:sz="0" w:space="0" w:color="auto"/>
            <w:bottom w:val="none" w:sz="0" w:space="0" w:color="auto"/>
            <w:right w:val="none" w:sz="0" w:space="0" w:color="auto"/>
          </w:divBdr>
          <w:divsChild>
            <w:div w:id="1958873884">
              <w:marLeft w:val="0"/>
              <w:marRight w:val="0"/>
              <w:marTop w:val="0"/>
              <w:marBottom w:val="0"/>
              <w:divBdr>
                <w:top w:val="none" w:sz="0" w:space="0" w:color="auto"/>
                <w:left w:val="none" w:sz="0" w:space="0" w:color="auto"/>
                <w:bottom w:val="none" w:sz="0" w:space="0" w:color="auto"/>
                <w:right w:val="none" w:sz="0" w:space="0" w:color="auto"/>
              </w:divBdr>
            </w:div>
          </w:divsChild>
        </w:div>
        <w:div w:id="878250654">
          <w:marLeft w:val="0"/>
          <w:marRight w:val="0"/>
          <w:marTop w:val="0"/>
          <w:marBottom w:val="0"/>
          <w:divBdr>
            <w:top w:val="none" w:sz="0" w:space="0" w:color="auto"/>
            <w:left w:val="none" w:sz="0" w:space="0" w:color="auto"/>
            <w:bottom w:val="none" w:sz="0" w:space="0" w:color="auto"/>
            <w:right w:val="none" w:sz="0" w:space="0" w:color="auto"/>
          </w:divBdr>
        </w:div>
        <w:div w:id="880022219">
          <w:marLeft w:val="0"/>
          <w:marRight w:val="0"/>
          <w:marTop w:val="0"/>
          <w:marBottom w:val="0"/>
          <w:divBdr>
            <w:top w:val="none" w:sz="0" w:space="0" w:color="auto"/>
            <w:left w:val="none" w:sz="0" w:space="0" w:color="auto"/>
            <w:bottom w:val="none" w:sz="0" w:space="0" w:color="auto"/>
            <w:right w:val="none" w:sz="0" w:space="0" w:color="auto"/>
          </w:divBdr>
          <w:divsChild>
            <w:div w:id="1689794275">
              <w:marLeft w:val="0"/>
              <w:marRight w:val="0"/>
              <w:marTop w:val="0"/>
              <w:marBottom w:val="0"/>
              <w:divBdr>
                <w:top w:val="none" w:sz="0" w:space="0" w:color="auto"/>
                <w:left w:val="none" w:sz="0" w:space="0" w:color="auto"/>
                <w:bottom w:val="none" w:sz="0" w:space="0" w:color="auto"/>
                <w:right w:val="none" w:sz="0" w:space="0" w:color="auto"/>
              </w:divBdr>
            </w:div>
          </w:divsChild>
        </w:div>
        <w:div w:id="243420899">
          <w:marLeft w:val="0"/>
          <w:marRight w:val="0"/>
          <w:marTop w:val="0"/>
          <w:marBottom w:val="0"/>
          <w:divBdr>
            <w:top w:val="none" w:sz="0" w:space="0" w:color="auto"/>
            <w:left w:val="none" w:sz="0" w:space="0" w:color="auto"/>
            <w:bottom w:val="none" w:sz="0" w:space="0" w:color="auto"/>
            <w:right w:val="none" w:sz="0" w:space="0" w:color="auto"/>
          </w:divBdr>
        </w:div>
        <w:div w:id="353044781">
          <w:marLeft w:val="0"/>
          <w:marRight w:val="0"/>
          <w:marTop w:val="0"/>
          <w:marBottom w:val="0"/>
          <w:divBdr>
            <w:top w:val="none" w:sz="0" w:space="0" w:color="auto"/>
            <w:left w:val="none" w:sz="0" w:space="0" w:color="auto"/>
            <w:bottom w:val="none" w:sz="0" w:space="0" w:color="auto"/>
            <w:right w:val="none" w:sz="0" w:space="0" w:color="auto"/>
          </w:divBdr>
          <w:divsChild>
            <w:div w:id="138806112">
              <w:marLeft w:val="0"/>
              <w:marRight w:val="0"/>
              <w:marTop w:val="0"/>
              <w:marBottom w:val="0"/>
              <w:divBdr>
                <w:top w:val="none" w:sz="0" w:space="0" w:color="auto"/>
                <w:left w:val="none" w:sz="0" w:space="0" w:color="auto"/>
                <w:bottom w:val="none" w:sz="0" w:space="0" w:color="auto"/>
                <w:right w:val="none" w:sz="0" w:space="0" w:color="auto"/>
              </w:divBdr>
            </w:div>
          </w:divsChild>
        </w:div>
        <w:div w:id="1955745753">
          <w:marLeft w:val="0"/>
          <w:marRight w:val="0"/>
          <w:marTop w:val="300"/>
          <w:marBottom w:val="0"/>
          <w:divBdr>
            <w:top w:val="none" w:sz="0" w:space="0" w:color="auto"/>
            <w:left w:val="none" w:sz="0" w:space="0" w:color="auto"/>
            <w:bottom w:val="none" w:sz="0" w:space="0" w:color="auto"/>
            <w:right w:val="none" w:sz="0" w:space="0" w:color="auto"/>
          </w:divBdr>
          <w:divsChild>
            <w:div w:id="321740509">
              <w:marLeft w:val="0"/>
              <w:marRight w:val="0"/>
              <w:marTop w:val="0"/>
              <w:marBottom w:val="0"/>
              <w:divBdr>
                <w:top w:val="none" w:sz="0" w:space="0" w:color="auto"/>
                <w:left w:val="none" w:sz="0" w:space="0" w:color="auto"/>
                <w:bottom w:val="none" w:sz="0" w:space="0" w:color="auto"/>
                <w:right w:val="none" w:sz="0" w:space="0" w:color="auto"/>
              </w:divBdr>
              <w:divsChild>
                <w:div w:id="234970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9906">
          <w:marLeft w:val="0"/>
          <w:marRight w:val="0"/>
          <w:marTop w:val="300"/>
          <w:marBottom w:val="0"/>
          <w:divBdr>
            <w:top w:val="none" w:sz="0" w:space="0" w:color="auto"/>
            <w:left w:val="none" w:sz="0" w:space="0" w:color="auto"/>
            <w:bottom w:val="none" w:sz="0" w:space="0" w:color="auto"/>
            <w:right w:val="none" w:sz="0" w:space="0" w:color="auto"/>
          </w:divBdr>
          <w:divsChild>
            <w:div w:id="554436208">
              <w:marLeft w:val="0"/>
              <w:marRight w:val="0"/>
              <w:marTop w:val="0"/>
              <w:marBottom w:val="0"/>
              <w:divBdr>
                <w:top w:val="none" w:sz="0" w:space="0" w:color="auto"/>
                <w:left w:val="none" w:sz="0" w:space="0" w:color="auto"/>
                <w:bottom w:val="none" w:sz="0" w:space="0" w:color="auto"/>
                <w:right w:val="none" w:sz="0" w:space="0" w:color="auto"/>
              </w:divBdr>
              <w:divsChild>
                <w:div w:id="1199784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352202">
          <w:marLeft w:val="0"/>
          <w:marRight w:val="0"/>
          <w:marTop w:val="300"/>
          <w:marBottom w:val="0"/>
          <w:divBdr>
            <w:top w:val="none" w:sz="0" w:space="0" w:color="auto"/>
            <w:left w:val="none" w:sz="0" w:space="0" w:color="auto"/>
            <w:bottom w:val="none" w:sz="0" w:space="0" w:color="auto"/>
            <w:right w:val="none" w:sz="0" w:space="0" w:color="auto"/>
          </w:divBdr>
          <w:divsChild>
            <w:div w:id="179466868">
              <w:marLeft w:val="0"/>
              <w:marRight w:val="0"/>
              <w:marTop w:val="0"/>
              <w:marBottom w:val="0"/>
              <w:divBdr>
                <w:top w:val="none" w:sz="0" w:space="0" w:color="auto"/>
                <w:left w:val="none" w:sz="0" w:space="0" w:color="auto"/>
                <w:bottom w:val="none" w:sz="0" w:space="0" w:color="auto"/>
                <w:right w:val="none" w:sz="0" w:space="0" w:color="auto"/>
              </w:divBdr>
              <w:divsChild>
                <w:div w:id="434637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9902159">
          <w:marLeft w:val="0"/>
          <w:marRight w:val="0"/>
          <w:marTop w:val="300"/>
          <w:marBottom w:val="0"/>
          <w:divBdr>
            <w:top w:val="none" w:sz="0" w:space="0" w:color="auto"/>
            <w:left w:val="none" w:sz="0" w:space="0" w:color="auto"/>
            <w:bottom w:val="none" w:sz="0" w:space="0" w:color="auto"/>
            <w:right w:val="none" w:sz="0" w:space="0" w:color="auto"/>
          </w:divBdr>
          <w:divsChild>
            <w:div w:id="128133095">
              <w:marLeft w:val="0"/>
              <w:marRight w:val="0"/>
              <w:marTop w:val="0"/>
              <w:marBottom w:val="0"/>
              <w:divBdr>
                <w:top w:val="none" w:sz="0" w:space="0" w:color="auto"/>
                <w:left w:val="none" w:sz="0" w:space="0" w:color="auto"/>
                <w:bottom w:val="none" w:sz="0" w:space="0" w:color="auto"/>
                <w:right w:val="none" w:sz="0" w:space="0" w:color="auto"/>
              </w:divBdr>
              <w:divsChild>
                <w:div w:id="1336956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9798463">
      <w:bodyDiv w:val="1"/>
      <w:marLeft w:val="0"/>
      <w:marRight w:val="0"/>
      <w:marTop w:val="0"/>
      <w:marBottom w:val="0"/>
      <w:divBdr>
        <w:top w:val="none" w:sz="0" w:space="0" w:color="auto"/>
        <w:left w:val="none" w:sz="0" w:space="0" w:color="auto"/>
        <w:bottom w:val="none" w:sz="0" w:space="0" w:color="auto"/>
        <w:right w:val="none" w:sz="0" w:space="0" w:color="auto"/>
      </w:divBdr>
    </w:div>
    <w:div w:id="1280407250">
      <w:bodyDiv w:val="1"/>
      <w:marLeft w:val="0"/>
      <w:marRight w:val="0"/>
      <w:marTop w:val="0"/>
      <w:marBottom w:val="0"/>
      <w:divBdr>
        <w:top w:val="none" w:sz="0" w:space="0" w:color="auto"/>
        <w:left w:val="none" w:sz="0" w:space="0" w:color="auto"/>
        <w:bottom w:val="none" w:sz="0" w:space="0" w:color="auto"/>
        <w:right w:val="none" w:sz="0" w:space="0" w:color="auto"/>
      </w:divBdr>
      <w:divsChild>
        <w:div w:id="958682453">
          <w:marLeft w:val="0"/>
          <w:marRight w:val="0"/>
          <w:marTop w:val="0"/>
          <w:marBottom w:val="0"/>
          <w:divBdr>
            <w:top w:val="none" w:sz="0" w:space="0" w:color="auto"/>
            <w:left w:val="none" w:sz="0" w:space="0" w:color="auto"/>
            <w:bottom w:val="none" w:sz="0" w:space="0" w:color="auto"/>
            <w:right w:val="none" w:sz="0" w:space="0" w:color="auto"/>
          </w:divBdr>
        </w:div>
        <w:div w:id="1243873501">
          <w:marLeft w:val="0"/>
          <w:marRight w:val="0"/>
          <w:marTop w:val="0"/>
          <w:marBottom w:val="0"/>
          <w:divBdr>
            <w:top w:val="none" w:sz="0" w:space="0" w:color="auto"/>
            <w:left w:val="none" w:sz="0" w:space="0" w:color="auto"/>
            <w:bottom w:val="none" w:sz="0" w:space="0" w:color="auto"/>
            <w:right w:val="none" w:sz="0" w:space="0" w:color="auto"/>
          </w:divBdr>
          <w:divsChild>
            <w:div w:id="1109398585">
              <w:marLeft w:val="0"/>
              <w:marRight w:val="0"/>
              <w:marTop w:val="0"/>
              <w:marBottom w:val="0"/>
              <w:divBdr>
                <w:top w:val="none" w:sz="0" w:space="0" w:color="auto"/>
                <w:left w:val="none" w:sz="0" w:space="0" w:color="auto"/>
                <w:bottom w:val="none" w:sz="0" w:space="0" w:color="auto"/>
                <w:right w:val="none" w:sz="0" w:space="0" w:color="auto"/>
              </w:divBdr>
            </w:div>
          </w:divsChild>
        </w:div>
        <w:div w:id="357780705">
          <w:marLeft w:val="0"/>
          <w:marRight w:val="0"/>
          <w:marTop w:val="0"/>
          <w:marBottom w:val="0"/>
          <w:divBdr>
            <w:top w:val="none" w:sz="0" w:space="0" w:color="auto"/>
            <w:left w:val="none" w:sz="0" w:space="0" w:color="auto"/>
            <w:bottom w:val="none" w:sz="0" w:space="0" w:color="auto"/>
            <w:right w:val="none" w:sz="0" w:space="0" w:color="auto"/>
          </w:divBdr>
        </w:div>
        <w:div w:id="742685025">
          <w:marLeft w:val="0"/>
          <w:marRight w:val="0"/>
          <w:marTop w:val="0"/>
          <w:marBottom w:val="0"/>
          <w:divBdr>
            <w:top w:val="none" w:sz="0" w:space="0" w:color="auto"/>
            <w:left w:val="none" w:sz="0" w:space="0" w:color="auto"/>
            <w:bottom w:val="none" w:sz="0" w:space="0" w:color="auto"/>
            <w:right w:val="none" w:sz="0" w:space="0" w:color="auto"/>
          </w:divBdr>
          <w:divsChild>
            <w:div w:id="12804908">
              <w:marLeft w:val="0"/>
              <w:marRight w:val="0"/>
              <w:marTop w:val="0"/>
              <w:marBottom w:val="0"/>
              <w:divBdr>
                <w:top w:val="none" w:sz="0" w:space="0" w:color="auto"/>
                <w:left w:val="none" w:sz="0" w:space="0" w:color="auto"/>
                <w:bottom w:val="none" w:sz="0" w:space="0" w:color="auto"/>
                <w:right w:val="none" w:sz="0" w:space="0" w:color="auto"/>
              </w:divBdr>
            </w:div>
          </w:divsChild>
        </w:div>
        <w:div w:id="991636183">
          <w:marLeft w:val="0"/>
          <w:marRight w:val="0"/>
          <w:marTop w:val="0"/>
          <w:marBottom w:val="0"/>
          <w:divBdr>
            <w:top w:val="none" w:sz="0" w:space="0" w:color="auto"/>
            <w:left w:val="none" w:sz="0" w:space="0" w:color="auto"/>
            <w:bottom w:val="none" w:sz="0" w:space="0" w:color="auto"/>
            <w:right w:val="none" w:sz="0" w:space="0" w:color="auto"/>
          </w:divBdr>
        </w:div>
        <w:div w:id="672951746">
          <w:marLeft w:val="0"/>
          <w:marRight w:val="0"/>
          <w:marTop w:val="0"/>
          <w:marBottom w:val="0"/>
          <w:divBdr>
            <w:top w:val="none" w:sz="0" w:space="0" w:color="auto"/>
            <w:left w:val="none" w:sz="0" w:space="0" w:color="auto"/>
            <w:bottom w:val="none" w:sz="0" w:space="0" w:color="auto"/>
            <w:right w:val="none" w:sz="0" w:space="0" w:color="auto"/>
          </w:divBdr>
          <w:divsChild>
            <w:div w:id="260378956">
              <w:marLeft w:val="0"/>
              <w:marRight w:val="0"/>
              <w:marTop w:val="0"/>
              <w:marBottom w:val="0"/>
              <w:divBdr>
                <w:top w:val="none" w:sz="0" w:space="0" w:color="auto"/>
                <w:left w:val="none" w:sz="0" w:space="0" w:color="auto"/>
                <w:bottom w:val="none" w:sz="0" w:space="0" w:color="auto"/>
                <w:right w:val="none" w:sz="0" w:space="0" w:color="auto"/>
              </w:divBdr>
            </w:div>
          </w:divsChild>
        </w:div>
        <w:div w:id="1706834635">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sChild>
            <w:div w:id="269555427">
              <w:marLeft w:val="0"/>
              <w:marRight w:val="0"/>
              <w:marTop w:val="0"/>
              <w:marBottom w:val="0"/>
              <w:divBdr>
                <w:top w:val="none" w:sz="0" w:space="0" w:color="auto"/>
                <w:left w:val="none" w:sz="0" w:space="0" w:color="auto"/>
                <w:bottom w:val="none" w:sz="0" w:space="0" w:color="auto"/>
                <w:right w:val="none" w:sz="0" w:space="0" w:color="auto"/>
              </w:divBdr>
            </w:div>
          </w:divsChild>
        </w:div>
        <w:div w:id="1699427792">
          <w:marLeft w:val="0"/>
          <w:marRight w:val="0"/>
          <w:marTop w:val="0"/>
          <w:marBottom w:val="0"/>
          <w:divBdr>
            <w:top w:val="none" w:sz="0" w:space="0" w:color="auto"/>
            <w:left w:val="none" w:sz="0" w:space="0" w:color="auto"/>
            <w:bottom w:val="none" w:sz="0" w:space="0" w:color="auto"/>
            <w:right w:val="none" w:sz="0" w:space="0" w:color="auto"/>
          </w:divBdr>
        </w:div>
        <w:div w:id="1395161880">
          <w:marLeft w:val="0"/>
          <w:marRight w:val="0"/>
          <w:marTop w:val="0"/>
          <w:marBottom w:val="0"/>
          <w:divBdr>
            <w:top w:val="none" w:sz="0" w:space="0" w:color="auto"/>
            <w:left w:val="none" w:sz="0" w:space="0" w:color="auto"/>
            <w:bottom w:val="none" w:sz="0" w:space="0" w:color="auto"/>
            <w:right w:val="none" w:sz="0" w:space="0" w:color="auto"/>
          </w:divBdr>
          <w:divsChild>
            <w:div w:id="275186120">
              <w:marLeft w:val="0"/>
              <w:marRight w:val="0"/>
              <w:marTop w:val="0"/>
              <w:marBottom w:val="0"/>
              <w:divBdr>
                <w:top w:val="none" w:sz="0" w:space="0" w:color="auto"/>
                <w:left w:val="none" w:sz="0" w:space="0" w:color="auto"/>
                <w:bottom w:val="none" w:sz="0" w:space="0" w:color="auto"/>
                <w:right w:val="none" w:sz="0" w:space="0" w:color="auto"/>
              </w:divBdr>
            </w:div>
          </w:divsChild>
        </w:div>
        <w:div w:id="2146043641">
          <w:marLeft w:val="0"/>
          <w:marRight w:val="0"/>
          <w:marTop w:val="0"/>
          <w:marBottom w:val="0"/>
          <w:divBdr>
            <w:top w:val="none" w:sz="0" w:space="0" w:color="auto"/>
            <w:left w:val="none" w:sz="0" w:space="0" w:color="auto"/>
            <w:bottom w:val="none" w:sz="0" w:space="0" w:color="auto"/>
            <w:right w:val="none" w:sz="0" w:space="0" w:color="auto"/>
          </w:divBdr>
        </w:div>
        <w:div w:id="1557202813">
          <w:marLeft w:val="0"/>
          <w:marRight w:val="0"/>
          <w:marTop w:val="0"/>
          <w:marBottom w:val="0"/>
          <w:divBdr>
            <w:top w:val="none" w:sz="0" w:space="0" w:color="auto"/>
            <w:left w:val="none" w:sz="0" w:space="0" w:color="auto"/>
            <w:bottom w:val="none" w:sz="0" w:space="0" w:color="auto"/>
            <w:right w:val="none" w:sz="0" w:space="0" w:color="auto"/>
          </w:divBdr>
          <w:divsChild>
            <w:div w:id="71776619">
              <w:marLeft w:val="0"/>
              <w:marRight w:val="0"/>
              <w:marTop w:val="0"/>
              <w:marBottom w:val="0"/>
              <w:divBdr>
                <w:top w:val="none" w:sz="0" w:space="0" w:color="auto"/>
                <w:left w:val="none" w:sz="0" w:space="0" w:color="auto"/>
                <w:bottom w:val="none" w:sz="0" w:space="0" w:color="auto"/>
                <w:right w:val="none" w:sz="0" w:space="0" w:color="auto"/>
              </w:divBdr>
            </w:div>
          </w:divsChild>
        </w:div>
        <w:div w:id="1283003078">
          <w:marLeft w:val="0"/>
          <w:marRight w:val="0"/>
          <w:marTop w:val="0"/>
          <w:marBottom w:val="0"/>
          <w:divBdr>
            <w:top w:val="none" w:sz="0" w:space="0" w:color="auto"/>
            <w:left w:val="none" w:sz="0" w:space="0" w:color="auto"/>
            <w:bottom w:val="none" w:sz="0" w:space="0" w:color="auto"/>
            <w:right w:val="none" w:sz="0" w:space="0" w:color="auto"/>
          </w:divBdr>
        </w:div>
        <w:div w:id="1615406507">
          <w:marLeft w:val="0"/>
          <w:marRight w:val="0"/>
          <w:marTop w:val="0"/>
          <w:marBottom w:val="0"/>
          <w:divBdr>
            <w:top w:val="none" w:sz="0" w:space="0" w:color="auto"/>
            <w:left w:val="none" w:sz="0" w:space="0" w:color="auto"/>
            <w:bottom w:val="none" w:sz="0" w:space="0" w:color="auto"/>
            <w:right w:val="none" w:sz="0" w:space="0" w:color="auto"/>
          </w:divBdr>
          <w:divsChild>
            <w:div w:id="899634241">
              <w:marLeft w:val="0"/>
              <w:marRight w:val="0"/>
              <w:marTop w:val="0"/>
              <w:marBottom w:val="0"/>
              <w:divBdr>
                <w:top w:val="none" w:sz="0" w:space="0" w:color="auto"/>
                <w:left w:val="none" w:sz="0" w:space="0" w:color="auto"/>
                <w:bottom w:val="none" w:sz="0" w:space="0" w:color="auto"/>
                <w:right w:val="none" w:sz="0" w:space="0" w:color="auto"/>
              </w:divBdr>
            </w:div>
          </w:divsChild>
        </w:div>
        <w:div w:id="834304766">
          <w:marLeft w:val="0"/>
          <w:marRight w:val="0"/>
          <w:marTop w:val="300"/>
          <w:marBottom w:val="0"/>
          <w:divBdr>
            <w:top w:val="none" w:sz="0" w:space="0" w:color="auto"/>
            <w:left w:val="none" w:sz="0" w:space="0" w:color="auto"/>
            <w:bottom w:val="none" w:sz="0" w:space="0" w:color="auto"/>
            <w:right w:val="none" w:sz="0" w:space="0" w:color="auto"/>
          </w:divBdr>
          <w:divsChild>
            <w:div w:id="468594719">
              <w:marLeft w:val="0"/>
              <w:marRight w:val="0"/>
              <w:marTop w:val="0"/>
              <w:marBottom w:val="0"/>
              <w:divBdr>
                <w:top w:val="none" w:sz="0" w:space="0" w:color="auto"/>
                <w:left w:val="none" w:sz="0" w:space="0" w:color="auto"/>
                <w:bottom w:val="none" w:sz="0" w:space="0" w:color="auto"/>
                <w:right w:val="none" w:sz="0" w:space="0" w:color="auto"/>
              </w:divBdr>
              <w:divsChild>
                <w:div w:id="741946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1846253">
          <w:marLeft w:val="0"/>
          <w:marRight w:val="0"/>
          <w:marTop w:val="300"/>
          <w:marBottom w:val="0"/>
          <w:divBdr>
            <w:top w:val="none" w:sz="0" w:space="0" w:color="auto"/>
            <w:left w:val="none" w:sz="0" w:space="0" w:color="auto"/>
            <w:bottom w:val="none" w:sz="0" w:space="0" w:color="auto"/>
            <w:right w:val="none" w:sz="0" w:space="0" w:color="auto"/>
          </w:divBdr>
          <w:divsChild>
            <w:div w:id="1300190636">
              <w:marLeft w:val="0"/>
              <w:marRight w:val="0"/>
              <w:marTop w:val="0"/>
              <w:marBottom w:val="0"/>
              <w:divBdr>
                <w:top w:val="none" w:sz="0" w:space="0" w:color="auto"/>
                <w:left w:val="none" w:sz="0" w:space="0" w:color="auto"/>
                <w:bottom w:val="none" w:sz="0" w:space="0" w:color="auto"/>
                <w:right w:val="none" w:sz="0" w:space="0" w:color="auto"/>
              </w:divBdr>
              <w:divsChild>
                <w:div w:id="432167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274854">
          <w:marLeft w:val="0"/>
          <w:marRight w:val="0"/>
          <w:marTop w:val="300"/>
          <w:marBottom w:val="0"/>
          <w:divBdr>
            <w:top w:val="none" w:sz="0" w:space="0" w:color="auto"/>
            <w:left w:val="none" w:sz="0" w:space="0" w:color="auto"/>
            <w:bottom w:val="none" w:sz="0" w:space="0" w:color="auto"/>
            <w:right w:val="none" w:sz="0" w:space="0" w:color="auto"/>
          </w:divBdr>
          <w:divsChild>
            <w:div w:id="505050615">
              <w:marLeft w:val="0"/>
              <w:marRight w:val="0"/>
              <w:marTop w:val="0"/>
              <w:marBottom w:val="0"/>
              <w:divBdr>
                <w:top w:val="none" w:sz="0" w:space="0" w:color="auto"/>
                <w:left w:val="none" w:sz="0" w:space="0" w:color="auto"/>
                <w:bottom w:val="none" w:sz="0" w:space="0" w:color="auto"/>
                <w:right w:val="none" w:sz="0" w:space="0" w:color="auto"/>
              </w:divBdr>
              <w:divsChild>
                <w:div w:id="830217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9072">
          <w:marLeft w:val="0"/>
          <w:marRight w:val="0"/>
          <w:marTop w:val="300"/>
          <w:marBottom w:val="0"/>
          <w:divBdr>
            <w:top w:val="none" w:sz="0" w:space="0" w:color="auto"/>
            <w:left w:val="none" w:sz="0" w:space="0" w:color="auto"/>
            <w:bottom w:val="none" w:sz="0" w:space="0" w:color="auto"/>
            <w:right w:val="none" w:sz="0" w:space="0" w:color="auto"/>
          </w:divBdr>
          <w:divsChild>
            <w:div w:id="1308436623">
              <w:marLeft w:val="0"/>
              <w:marRight w:val="0"/>
              <w:marTop w:val="0"/>
              <w:marBottom w:val="0"/>
              <w:divBdr>
                <w:top w:val="none" w:sz="0" w:space="0" w:color="auto"/>
                <w:left w:val="none" w:sz="0" w:space="0" w:color="auto"/>
                <w:bottom w:val="none" w:sz="0" w:space="0" w:color="auto"/>
                <w:right w:val="none" w:sz="0" w:space="0" w:color="auto"/>
              </w:divBdr>
              <w:divsChild>
                <w:div w:id="284238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4851775">
      <w:bodyDiv w:val="1"/>
      <w:marLeft w:val="0"/>
      <w:marRight w:val="0"/>
      <w:marTop w:val="0"/>
      <w:marBottom w:val="0"/>
      <w:divBdr>
        <w:top w:val="none" w:sz="0" w:space="0" w:color="auto"/>
        <w:left w:val="none" w:sz="0" w:space="0" w:color="auto"/>
        <w:bottom w:val="none" w:sz="0" w:space="0" w:color="auto"/>
        <w:right w:val="none" w:sz="0" w:space="0" w:color="auto"/>
      </w:divBdr>
      <w:divsChild>
        <w:div w:id="187916483">
          <w:marLeft w:val="0"/>
          <w:marRight w:val="0"/>
          <w:marTop w:val="0"/>
          <w:marBottom w:val="0"/>
          <w:divBdr>
            <w:top w:val="none" w:sz="0" w:space="0" w:color="auto"/>
            <w:left w:val="none" w:sz="0" w:space="0" w:color="auto"/>
            <w:bottom w:val="none" w:sz="0" w:space="0" w:color="auto"/>
            <w:right w:val="none" w:sz="0" w:space="0" w:color="auto"/>
          </w:divBdr>
        </w:div>
        <w:div w:id="85268768">
          <w:marLeft w:val="0"/>
          <w:marRight w:val="0"/>
          <w:marTop w:val="0"/>
          <w:marBottom w:val="0"/>
          <w:divBdr>
            <w:top w:val="none" w:sz="0" w:space="0" w:color="auto"/>
            <w:left w:val="none" w:sz="0" w:space="0" w:color="auto"/>
            <w:bottom w:val="none" w:sz="0" w:space="0" w:color="auto"/>
            <w:right w:val="none" w:sz="0" w:space="0" w:color="auto"/>
          </w:divBdr>
          <w:divsChild>
            <w:div w:id="1145007529">
              <w:marLeft w:val="0"/>
              <w:marRight w:val="0"/>
              <w:marTop w:val="0"/>
              <w:marBottom w:val="0"/>
              <w:divBdr>
                <w:top w:val="none" w:sz="0" w:space="0" w:color="auto"/>
                <w:left w:val="none" w:sz="0" w:space="0" w:color="auto"/>
                <w:bottom w:val="none" w:sz="0" w:space="0" w:color="auto"/>
                <w:right w:val="none" w:sz="0" w:space="0" w:color="auto"/>
              </w:divBdr>
            </w:div>
          </w:divsChild>
        </w:div>
        <w:div w:id="1675953955">
          <w:marLeft w:val="0"/>
          <w:marRight w:val="0"/>
          <w:marTop w:val="0"/>
          <w:marBottom w:val="0"/>
          <w:divBdr>
            <w:top w:val="none" w:sz="0" w:space="0" w:color="auto"/>
            <w:left w:val="none" w:sz="0" w:space="0" w:color="auto"/>
            <w:bottom w:val="none" w:sz="0" w:space="0" w:color="auto"/>
            <w:right w:val="none" w:sz="0" w:space="0" w:color="auto"/>
          </w:divBdr>
        </w:div>
        <w:div w:id="1430006751">
          <w:marLeft w:val="0"/>
          <w:marRight w:val="0"/>
          <w:marTop w:val="0"/>
          <w:marBottom w:val="0"/>
          <w:divBdr>
            <w:top w:val="none" w:sz="0" w:space="0" w:color="auto"/>
            <w:left w:val="none" w:sz="0" w:space="0" w:color="auto"/>
            <w:bottom w:val="none" w:sz="0" w:space="0" w:color="auto"/>
            <w:right w:val="none" w:sz="0" w:space="0" w:color="auto"/>
          </w:divBdr>
          <w:divsChild>
            <w:div w:id="1357463378">
              <w:marLeft w:val="0"/>
              <w:marRight w:val="0"/>
              <w:marTop w:val="0"/>
              <w:marBottom w:val="0"/>
              <w:divBdr>
                <w:top w:val="none" w:sz="0" w:space="0" w:color="auto"/>
                <w:left w:val="none" w:sz="0" w:space="0" w:color="auto"/>
                <w:bottom w:val="none" w:sz="0" w:space="0" w:color="auto"/>
                <w:right w:val="none" w:sz="0" w:space="0" w:color="auto"/>
              </w:divBdr>
            </w:div>
          </w:divsChild>
        </w:div>
        <w:div w:id="653530072">
          <w:marLeft w:val="0"/>
          <w:marRight w:val="0"/>
          <w:marTop w:val="0"/>
          <w:marBottom w:val="0"/>
          <w:divBdr>
            <w:top w:val="none" w:sz="0" w:space="0" w:color="auto"/>
            <w:left w:val="none" w:sz="0" w:space="0" w:color="auto"/>
            <w:bottom w:val="none" w:sz="0" w:space="0" w:color="auto"/>
            <w:right w:val="none" w:sz="0" w:space="0" w:color="auto"/>
          </w:divBdr>
        </w:div>
        <w:div w:id="176700471">
          <w:marLeft w:val="0"/>
          <w:marRight w:val="0"/>
          <w:marTop w:val="0"/>
          <w:marBottom w:val="0"/>
          <w:divBdr>
            <w:top w:val="none" w:sz="0" w:space="0" w:color="auto"/>
            <w:left w:val="none" w:sz="0" w:space="0" w:color="auto"/>
            <w:bottom w:val="none" w:sz="0" w:space="0" w:color="auto"/>
            <w:right w:val="none" w:sz="0" w:space="0" w:color="auto"/>
          </w:divBdr>
          <w:divsChild>
            <w:div w:id="1573928317">
              <w:marLeft w:val="0"/>
              <w:marRight w:val="0"/>
              <w:marTop w:val="0"/>
              <w:marBottom w:val="0"/>
              <w:divBdr>
                <w:top w:val="none" w:sz="0" w:space="0" w:color="auto"/>
                <w:left w:val="none" w:sz="0" w:space="0" w:color="auto"/>
                <w:bottom w:val="none" w:sz="0" w:space="0" w:color="auto"/>
                <w:right w:val="none" w:sz="0" w:space="0" w:color="auto"/>
              </w:divBdr>
            </w:div>
          </w:divsChild>
        </w:div>
        <w:div w:id="735980465">
          <w:marLeft w:val="0"/>
          <w:marRight w:val="0"/>
          <w:marTop w:val="0"/>
          <w:marBottom w:val="0"/>
          <w:divBdr>
            <w:top w:val="none" w:sz="0" w:space="0" w:color="auto"/>
            <w:left w:val="none" w:sz="0" w:space="0" w:color="auto"/>
            <w:bottom w:val="none" w:sz="0" w:space="0" w:color="auto"/>
            <w:right w:val="none" w:sz="0" w:space="0" w:color="auto"/>
          </w:divBdr>
        </w:div>
        <w:div w:id="1304457959">
          <w:marLeft w:val="0"/>
          <w:marRight w:val="0"/>
          <w:marTop w:val="0"/>
          <w:marBottom w:val="0"/>
          <w:divBdr>
            <w:top w:val="none" w:sz="0" w:space="0" w:color="auto"/>
            <w:left w:val="none" w:sz="0" w:space="0" w:color="auto"/>
            <w:bottom w:val="none" w:sz="0" w:space="0" w:color="auto"/>
            <w:right w:val="none" w:sz="0" w:space="0" w:color="auto"/>
          </w:divBdr>
          <w:divsChild>
            <w:div w:id="1222331609">
              <w:marLeft w:val="0"/>
              <w:marRight w:val="0"/>
              <w:marTop w:val="0"/>
              <w:marBottom w:val="0"/>
              <w:divBdr>
                <w:top w:val="none" w:sz="0" w:space="0" w:color="auto"/>
                <w:left w:val="none" w:sz="0" w:space="0" w:color="auto"/>
                <w:bottom w:val="none" w:sz="0" w:space="0" w:color="auto"/>
                <w:right w:val="none" w:sz="0" w:space="0" w:color="auto"/>
              </w:divBdr>
            </w:div>
          </w:divsChild>
        </w:div>
        <w:div w:id="847905577">
          <w:marLeft w:val="0"/>
          <w:marRight w:val="0"/>
          <w:marTop w:val="0"/>
          <w:marBottom w:val="0"/>
          <w:divBdr>
            <w:top w:val="none" w:sz="0" w:space="0" w:color="auto"/>
            <w:left w:val="none" w:sz="0" w:space="0" w:color="auto"/>
            <w:bottom w:val="none" w:sz="0" w:space="0" w:color="auto"/>
            <w:right w:val="none" w:sz="0" w:space="0" w:color="auto"/>
          </w:divBdr>
        </w:div>
        <w:div w:id="930548496">
          <w:marLeft w:val="0"/>
          <w:marRight w:val="0"/>
          <w:marTop w:val="0"/>
          <w:marBottom w:val="0"/>
          <w:divBdr>
            <w:top w:val="none" w:sz="0" w:space="0" w:color="auto"/>
            <w:left w:val="none" w:sz="0" w:space="0" w:color="auto"/>
            <w:bottom w:val="none" w:sz="0" w:space="0" w:color="auto"/>
            <w:right w:val="none" w:sz="0" w:space="0" w:color="auto"/>
          </w:divBdr>
          <w:divsChild>
            <w:div w:id="1105880416">
              <w:marLeft w:val="0"/>
              <w:marRight w:val="0"/>
              <w:marTop w:val="0"/>
              <w:marBottom w:val="0"/>
              <w:divBdr>
                <w:top w:val="none" w:sz="0" w:space="0" w:color="auto"/>
                <w:left w:val="none" w:sz="0" w:space="0" w:color="auto"/>
                <w:bottom w:val="none" w:sz="0" w:space="0" w:color="auto"/>
                <w:right w:val="none" w:sz="0" w:space="0" w:color="auto"/>
              </w:divBdr>
            </w:div>
          </w:divsChild>
        </w:div>
        <w:div w:id="1924532674">
          <w:marLeft w:val="0"/>
          <w:marRight w:val="0"/>
          <w:marTop w:val="0"/>
          <w:marBottom w:val="0"/>
          <w:divBdr>
            <w:top w:val="none" w:sz="0" w:space="0" w:color="auto"/>
            <w:left w:val="none" w:sz="0" w:space="0" w:color="auto"/>
            <w:bottom w:val="none" w:sz="0" w:space="0" w:color="auto"/>
            <w:right w:val="none" w:sz="0" w:space="0" w:color="auto"/>
          </w:divBdr>
        </w:div>
        <w:div w:id="52892392">
          <w:marLeft w:val="0"/>
          <w:marRight w:val="0"/>
          <w:marTop w:val="0"/>
          <w:marBottom w:val="0"/>
          <w:divBdr>
            <w:top w:val="none" w:sz="0" w:space="0" w:color="auto"/>
            <w:left w:val="none" w:sz="0" w:space="0" w:color="auto"/>
            <w:bottom w:val="none" w:sz="0" w:space="0" w:color="auto"/>
            <w:right w:val="none" w:sz="0" w:space="0" w:color="auto"/>
          </w:divBdr>
          <w:divsChild>
            <w:div w:id="1582367277">
              <w:marLeft w:val="0"/>
              <w:marRight w:val="0"/>
              <w:marTop w:val="0"/>
              <w:marBottom w:val="0"/>
              <w:divBdr>
                <w:top w:val="none" w:sz="0" w:space="0" w:color="auto"/>
                <w:left w:val="none" w:sz="0" w:space="0" w:color="auto"/>
                <w:bottom w:val="none" w:sz="0" w:space="0" w:color="auto"/>
                <w:right w:val="none" w:sz="0" w:space="0" w:color="auto"/>
              </w:divBdr>
            </w:div>
          </w:divsChild>
        </w:div>
        <w:div w:id="1372345492">
          <w:marLeft w:val="0"/>
          <w:marRight w:val="0"/>
          <w:marTop w:val="0"/>
          <w:marBottom w:val="0"/>
          <w:divBdr>
            <w:top w:val="none" w:sz="0" w:space="0" w:color="auto"/>
            <w:left w:val="none" w:sz="0" w:space="0" w:color="auto"/>
            <w:bottom w:val="none" w:sz="0" w:space="0" w:color="auto"/>
            <w:right w:val="none" w:sz="0" w:space="0" w:color="auto"/>
          </w:divBdr>
        </w:div>
        <w:div w:id="403794587">
          <w:marLeft w:val="0"/>
          <w:marRight w:val="0"/>
          <w:marTop w:val="0"/>
          <w:marBottom w:val="0"/>
          <w:divBdr>
            <w:top w:val="none" w:sz="0" w:space="0" w:color="auto"/>
            <w:left w:val="none" w:sz="0" w:space="0" w:color="auto"/>
            <w:bottom w:val="none" w:sz="0" w:space="0" w:color="auto"/>
            <w:right w:val="none" w:sz="0" w:space="0" w:color="auto"/>
          </w:divBdr>
          <w:divsChild>
            <w:div w:id="1322002649">
              <w:marLeft w:val="0"/>
              <w:marRight w:val="0"/>
              <w:marTop w:val="0"/>
              <w:marBottom w:val="0"/>
              <w:divBdr>
                <w:top w:val="none" w:sz="0" w:space="0" w:color="auto"/>
                <w:left w:val="none" w:sz="0" w:space="0" w:color="auto"/>
                <w:bottom w:val="none" w:sz="0" w:space="0" w:color="auto"/>
                <w:right w:val="none" w:sz="0" w:space="0" w:color="auto"/>
              </w:divBdr>
            </w:div>
          </w:divsChild>
        </w:div>
        <w:div w:id="1373460604">
          <w:marLeft w:val="0"/>
          <w:marRight w:val="0"/>
          <w:marTop w:val="300"/>
          <w:marBottom w:val="0"/>
          <w:divBdr>
            <w:top w:val="none" w:sz="0" w:space="0" w:color="auto"/>
            <w:left w:val="none" w:sz="0" w:space="0" w:color="auto"/>
            <w:bottom w:val="none" w:sz="0" w:space="0" w:color="auto"/>
            <w:right w:val="none" w:sz="0" w:space="0" w:color="auto"/>
          </w:divBdr>
          <w:divsChild>
            <w:div w:id="899054379">
              <w:marLeft w:val="0"/>
              <w:marRight w:val="0"/>
              <w:marTop w:val="0"/>
              <w:marBottom w:val="0"/>
              <w:divBdr>
                <w:top w:val="none" w:sz="0" w:space="0" w:color="auto"/>
                <w:left w:val="none" w:sz="0" w:space="0" w:color="auto"/>
                <w:bottom w:val="none" w:sz="0" w:space="0" w:color="auto"/>
                <w:right w:val="none" w:sz="0" w:space="0" w:color="auto"/>
              </w:divBdr>
              <w:divsChild>
                <w:div w:id="1565918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429028">
          <w:marLeft w:val="0"/>
          <w:marRight w:val="0"/>
          <w:marTop w:val="300"/>
          <w:marBottom w:val="0"/>
          <w:divBdr>
            <w:top w:val="none" w:sz="0" w:space="0" w:color="auto"/>
            <w:left w:val="none" w:sz="0" w:space="0" w:color="auto"/>
            <w:bottom w:val="none" w:sz="0" w:space="0" w:color="auto"/>
            <w:right w:val="none" w:sz="0" w:space="0" w:color="auto"/>
          </w:divBdr>
          <w:divsChild>
            <w:div w:id="1142238008">
              <w:marLeft w:val="0"/>
              <w:marRight w:val="0"/>
              <w:marTop w:val="0"/>
              <w:marBottom w:val="0"/>
              <w:divBdr>
                <w:top w:val="none" w:sz="0" w:space="0" w:color="auto"/>
                <w:left w:val="none" w:sz="0" w:space="0" w:color="auto"/>
                <w:bottom w:val="none" w:sz="0" w:space="0" w:color="auto"/>
                <w:right w:val="none" w:sz="0" w:space="0" w:color="auto"/>
              </w:divBdr>
              <w:divsChild>
                <w:div w:id="497353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3629978">
          <w:marLeft w:val="0"/>
          <w:marRight w:val="0"/>
          <w:marTop w:val="300"/>
          <w:marBottom w:val="0"/>
          <w:divBdr>
            <w:top w:val="none" w:sz="0" w:space="0" w:color="auto"/>
            <w:left w:val="none" w:sz="0" w:space="0" w:color="auto"/>
            <w:bottom w:val="none" w:sz="0" w:space="0" w:color="auto"/>
            <w:right w:val="none" w:sz="0" w:space="0" w:color="auto"/>
          </w:divBdr>
          <w:divsChild>
            <w:div w:id="279804332">
              <w:marLeft w:val="0"/>
              <w:marRight w:val="0"/>
              <w:marTop w:val="0"/>
              <w:marBottom w:val="0"/>
              <w:divBdr>
                <w:top w:val="none" w:sz="0" w:space="0" w:color="auto"/>
                <w:left w:val="none" w:sz="0" w:space="0" w:color="auto"/>
                <w:bottom w:val="none" w:sz="0" w:space="0" w:color="auto"/>
                <w:right w:val="none" w:sz="0" w:space="0" w:color="auto"/>
              </w:divBdr>
              <w:divsChild>
                <w:div w:id="1617709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8081">
          <w:marLeft w:val="0"/>
          <w:marRight w:val="0"/>
          <w:marTop w:val="300"/>
          <w:marBottom w:val="0"/>
          <w:divBdr>
            <w:top w:val="none" w:sz="0" w:space="0" w:color="auto"/>
            <w:left w:val="none" w:sz="0" w:space="0" w:color="auto"/>
            <w:bottom w:val="none" w:sz="0" w:space="0" w:color="auto"/>
            <w:right w:val="none" w:sz="0" w:space="0" w:color="auto"/>
          </w:divBdr>
          <w:divsChild>
            <w:div w:id="1631785318">
              <w:marLeft w:val="0"/>
              <w:marRight w:val="0"/>
              <w:marTop w:val="0"/>
              <w:marBottom w:val="0"/>
              <w:divBdr>
                <w:top w:val="none" w:sz="0" w:space="0" w:color="auto"/>
                <w:left w:val="none" w:sz="0" w:space="0" w:color="auto"/>
                <w:bottom w:val="none" w:sz="0" w:space="0" w:color="auto"/>
                <w:right w:val="none" w:sz="0" w:space="0" w:color="auto"/>
              </w:divBdr>
              <w:divsChild>
                <w:div w:id="1175460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7587994">
      <w:bodyDiv w:val="1"/>
      <w:marLeft w:val="0"/>
      <w:marRight w:val="0"/>
      <w:marTop w:val="0"/>
      <w:marBottom w:val="0"/>
      <w:divBdr>
        <w:top w:val="none" w:sz="0" w:space="0" w:color="auto"/>
        <w:left w:val="none" w:sz="0" w:space="0" w:color="auto"/>
        <w:bottom w:val="none" w:sz="0" w:space="0" w:color="auto"/>
        <w:right w:val="none" w:sz="0" w:space="0" w:color="auto"/>
      </w:divBdr>
      <w:divsChild>
        <w:div w:id="7486893">
          <w:marLeft w:val="0"/>
          <w:marRight w:val="0"/>
          <w:marTop w:val="0"/>
          <w:marBottom w:val="0"/>
          <w:divBdr>
            <w:top w:val="none" w:sz="0" w:space="0" w:color="auto"/>
            <w:left w:val="none" w:sz="0" w:space="0" w:color="auto"/>
            <w:bottom w:val="none" w:sz="0" w:space="0" w:color="auto"/>
            <w:right w:val="none" w:sz="0" w:space="0" w:color="auto"/>
          </w:divBdr>
          <w:divsChild>
            <w:div w:id="945111548">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sChild>
            <w:div w:id="680662818">
              <w:marLeft w:val="0"/>
              <w:marRight w:val="0"/>
              <w:marTop w:val="0"/>
              <w:marBottom w:val="0"/>
              <w:divBdr>
                <w:top w:val="none" w:sz="0" w:space="0" w:color="auto"/>
                <w:left w:val="none" w:sz="0" w:space="0" w:color="auto"/>
                <w:bottom w:val="none" w:sz="0" w:space="0" w:color="auto"/>
                <w:right w:val="none" w:sz="0" w:space="0" w:color="auto"/>
              </w:divBdr>
            </w:div>
          </w:divsChild>
        </w:div>
        <w:div w:id="249043362">
          <w:marLeft w:val="0"/>
          <w:marRight w:val="0"/>
          <w:marTop w:val="0"/>
          <w:marBottom w:val="0"/>
          <w:divBdr>
            <w:top w:val="none" w:sz="0" w:space="0" w:color="auto"/>
            <w:left w:val="none" w:sz="0" w:space="0" w:color="auto"/>
            <w:bottom w:val="none" w:sz="0" w:space="0" w:color="auto"/>
            <w:right w:val="none" w:sz="0" w:space="0" w:color="auto"/>
          </w:divBdr>
          <w:divsChild>
            <w:div w:id="57410254">
              <w:marLeft w:val="0"/>
              <w:marRight w:val="0"/>
              <w:marTop w:val="0"/>
              <w:marBottom w:val="0"/>
              <w:divBdr>
                <w:top w:val="none" w:sz="0" w:space="0" w:color="auto"/>
                <w:left w:val="none" w:sz="0" w:space="0" w:color="auto"/>
                <w:bottom w:val="none" w:sz="0" w:space="0" w:color="auto"/>
                <w:right w:val="none" w:sz="0" w:space="0" w:color="auto"/>
              </w:divBdr>
            </w:div>
          </w:divsChild>
        </w:div>
        <w:div w:id="574246090">
          <w:marLeft w:val="0"/>
          <w:marRight w:val="0"/>
          <w:marTop w:val="0"/>
          <w:marBottom w:val="0"/>
          <w:divBdr>
            <w:top w:val="none" w:sz="0" w:space="0" w:color="auto"/>
            <w:left w:val="none" w:sz="0" w:space="0" w:color="auto"/>
            <w:bottom w:val="none" w:sz="0" w:space="0" w:color="auto"/>
            <w:right w:val="none" w:sz="0" w:space="0" w:color="auto"/>
          </w:divBdr>
          <w:divsChild>
            <w:div w:id="2001619997">
              <w:marLeft w:val="0"/>
              <w:marRight w:val="0"/>
              <w:marTop w:val="0"/>
              <w:marBottom w:val="0"/>
              <w:divBdr>
                <w:top w:val="none" w:sz="0" w:space="0" w:color="auto"/>
                <w:left w:val="none" w:sz="0" w:space="0" w:color="auto"/>
                <w:bottom w:val="none" w:sz="0" w:space="0" w:color="auto"/>
                <w:right w:val="none" w:sz="0" w:space="0" w:color="auto"/>
              </w:divBdr>
            </w:div>
          </w:divsChild>
        </w:div>
        <w:div w:id="588126681">
          <w:marLeft w:val="0"/>
          <w:marRight w:val="0"/>
          <w:marTop w:val="300"/>
          <w:marBottom w:val="0"/>
          <w:divBdr>
            <w:top w:val="none" w:sz="0" w:space="0" w:color="auto"/>
            <w:left w:val="none" w:sz="0" w:space="0" w:color="auto"/>
            <w:bottom w:val="none" w:sz="0" w:space="0" w:color="auto"/>
            <w:right w:val="none" w:sz="0" w:space="0" w:color="auto"/>
          </w:divBdr>
          <w:divsChild>
            <w:div w:id="763452340">
              <w:marLeft w:val="0"/>
              <w:marRight w:val="0"/>
              <w:marTop w:val="0"/>
              <w:marBottom w:val="0"/>
              <w:divBdr>
                <w:top w:val="none" w:sz="0" w:space="0" w:color="auto"/>
                <w:left w:val="none" w:sz="0" w:space="0" w:color="auto"/>
                <w:bottom w:val="none" w:sz="0" w:space="0" w:color="auto"/>
                <w:right w:val="none" w:sz="0" w:space="0" w:color="auto"/>
              </w:divBdr>
              <w:divsChild>
                <w:div w:id="52181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538909">
          <w:marLeft w:val="0"/>
          <w:marRight w:val="0"/>
          <w:marTop w:val="0"/>
          <w:marBottom w:val="0"/>
          <w:divBdr>
            <w:top w:val="none" w:sz="0" w:space="0" w:color="auto"/>
            <w:left w:val="none" w:sz="0" w:space="0" w:color="auto"/>
            <w:bottom w:val="none" w:sz="0" w:space="0" w:color="auto"/>
            <w:right w:val="none" w:sz="0" w:space="0" w:color="auto"/>
          </w:divBdr>
          <w:divsChild>
            <w:div w:id="1125545816">
              <w:marLeft w:val="0"/>
              <w:marRight w:val="0"/>
              <w:marTop w:val="0"/>
              <w:marBottom w:val="0"/>
              <w:divBdr>
                <w:top w:val="none" w:sz="0" w:space="0" w:color="auto"/>
                <w:left w:val="none" w:sz="0" w:space="0" w:color="auto"/>
                <w:bottom w:val="none" w:sz="0" w:space="0" w:color="auto"/>
                <w:right w:val="none" w:sz="0" w:space="0" w:color="auto"/>
              </w:divBdr>
            </w:div>
          </w:divsChild>
        </w:div>
        <w:div w:id="715816443">
          <w:marLeft w:val="0"/>
          <w:marRight w:val="0"/>
          <w:marTop w:val="0"/>
          <w:marBottom w:val="0"/>
          <w:divBdr>
            <w:top w:val="none" w:sz="0" w:space="0" w:color="auto"/>
            <w:left w:val="none" w:sz="0" w:space="0" w:color="auto"/>
            <w:bottom w:val="none" w:sz="0" w:space="0" w:color="auto"/>
            <w:right w:val="none" w:sz="0" w:space="0" w:color="auto"/>
          </w:divBdr>
        </w:div>
        <w:div w:id="1126125371">
          <w:marLeft w:val="0"/>
          <w:marRight w:val="0"/>
          <w:marTop w:val="300"/>
          <w:marBottom w:val="0"/>
          <w:divBdr>
            <w:top w:val="none" w:sz="0" w:space="0" w:color="auto"/>
            <w:left w:val="none" w:sz="0" w:space="0" w:color="auto"/>
            <w:bottom w:val="none" w:sz="0" w:space="0" w:color="auto"/>
            <w:right w:val="none" w:sz="0" w:space="0" w:color="auto"/>
          </w:divBdr>
          <w:divsChild>
            <w:div w:id="1802773091">
              <w:marLeft w:val="0"/>
              <w:marRight w:val="0"/>
              <w:marTop w:val="0"/>
              <w:marBottom w:val="0"/>
              <w:divBdr>
                <w:top w:val="none" w:sz="0" w:space="0" w:color="auto"/>
                <w:left w:val="none" w:sz="0" w:space="0" w:color="auto"/>
                <w:bottom w:val="none" w:sz="0" w:space="0" w:color="auto"/>
                <w:right w:val="none" w:sz="0" w:space="0" w:color="auto"/>
              </w:divBdr>
              <w:divsChild>
                <w:div w:id="1884168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509804">
          <w:marLeft w:val="0"/>
          <w:marRight w:val="0"/>
          <w:marTop w:val="0"/>
          <w:marBottom w:val="0"/>
          <w:divBdr>
            <w:top w:val="none" w:sz="0" w:space="0" w:color="auto"/>
            <w:left w:val="none" w:sz="0" w:space="0" w:color="auto"/>
            <w:bottom w:val="none" w:sz="0" w:space="0" w:color="auto"/>
            <w:right w:val="none" w:sz="0" w:space="0" w:color="auto"/>
          </w:divBdr>
        </w:div>
        <w:div w:id="1392731238">
          <w:marLeft w:val="0"/>
          <w:marRight w:val="0"/>
          <w:marTop w:val="300"/>
          <w:marBottom w:val="0"/>
          <w:divBdr>
            <w:top w:val="none" w:sz="0" w:space="0" w:color="auto"/>
            <w:left w:val="none" w:sz="0" w:space="0" w:color="auto"/>
            <w:bottom w:val="none" w:sz="0" w:space="0" w:color="auto"/>
            <w:right w:val="none" w:sz="0" w:space="0" w:color="auto"/>
          </w:divBdr>
          <w:divsChild>
            <w:div w:id="1971520257">
              <w:marLeft w:val="0"/>
              <w:marRight w:val="0"/>
              <w:marTop w:val="0"/>
              <w:marBottom w:val="0"/>
              <w:divBdr>
                <w:top w:val="none" w:sz="0" w:space="0" w:color="auto"/>
                <w:left w:val="none" w:sz="0" w:space="0" w:color="auto"/>
                <w:bottom w:val="none" w:sz="0" w:space="0" w:color="auto"/>
                <w:right w:val="none" w:sz="0" w:space="0" w:color="auto"/>
              </w:divBdr>
              <w:divsChild>
                <w:div w:id="973951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619495">
          <w:marLeft w:val="0"/>
          <w:marRight w:val="0"/>
          <w:marTop w:val="0"/>
          <w:marBottom w:val="0"/>
          <w:divBdr>
            <w:top w:val="none" w:sz="0" w:space="0" w:color="auto"/>
            <w:left w:val="none" w:sz="0" w:space="0" w:color="auto"/>
            <w:bottom w:val="none" w:sz="0" w:space="0" w:color="auto"/>
            <w:right w:val="none" w:sz="0" w:space="0" w:color="auto"/>
          </w:divBdr>
          <w:divsChild>
            <w:div w:id="634918939">
              <w:marLeft w:val="0"/>
              <w:marRight w:val="0"/>
              <w:marTop w:val="0"/>
              <w:marBottom w:val="0"/>
              <w:divBdr>
                <w:top w:val="none" w:sz="0" w:space="0" w:color="auto"/>
                <w:left w:val="none" w:sz="0" w:space="0" w:color="auto"/>
                <w:bottom w:val="none" w:sz="0" w:space="0" w:color="auto"/>
                <w:right w:val="none" w:sz="0" w:space="0" w:color="auto"/>
              </w:divBdr>
            </w:div>
          </w:divsChild>
        </w:div>
        <w:div w:id="1672294198">
          <w:marLeft w:val="0"/>
          <w:marRight w:val="0"/>
          <w:marTop w:val="0"/>
          <w:marBottom w:val="0"/>
          <w:divBdr>
            <w:top w:val="none" w:sz="0" w:space="0" w:color="auto"/>
            <w:left w:val="none" w:sz="0" w:space="0" w:color="auto"/>
            <w:bottom w:val="none" w:sz="0" w:space="0" w:color="auto"/>
            <w:right w:val="none" w:sz="0" w:space="0" w:color="auto"/>
          </w:divBdr>
        </w:div>
        <w:div w:id="1722555778">
          <w:marLeft w:val="0"/>
          <w:marRight w:val="0"/>
          <w:marTop w:val="0"/>
          <w:marBottom w:val="0"/>
          <w:divBdr>
            <w:top w:val="none" w:sz="0" w:space="0" w:color="auto"/>
            <w:left w:val="none" w:sz="0" w:space="0" w:color="auto"/>
            <w:bottom w:val="none" w:sz="0" w:space="0" w:color="auto"/>
            <w:right w:val="none" w:sz="0" w:space="0" w:color="auto"/>
          </w:divBdr>
          <w:divsChild>
            <w:div w:id="1013845382">
              <w:marLeft w:val="0"/>
              <w:marRight w:val="0"/>
              <w:marTop w:val="0"/>
              <w:marBottom w:val="0"/>
              <w:divBdr>
                <w:top w:val="none" w:sz="0" w:space="0" w:color="auto"/>
                <w:left w:val="none" w:sz="0" w:space="0" w:color="auto"/>
                <w:bottom w:val="none" w:sz="0" w:space="0" w:color="auto"/>
                <w:right w:val="none" w:sz="0" w:space="0" w:color="auto"/>
              </w:divBdr>
            </w:div>
          </w:divsChild>
        </w:div>
        <w:div w:id="1758021504">
          <w:marLeft w:val="0"/>
          <w:marRight w:val="0"/>
          <w:marTop w:val="0"/>
          <w:marBottom w:val="0"/>
          <w:divBdr>
            <w:top w:val="none" w:sz="0" w:space="0" w:color="auto"/>
            <w:left w:val="none" w:sz="0" w:space="0" w:color="auto"/>
            <w:bottom w:val="none" w:sz="0" w:space="0" w:color="auto"/>
            <w:right w:val="none" w:sz="0" w:space="0" w:color="auto"/>
          </w:divBdr>
        </w:div>
        <w:div w:id="2089034425">
          <w:marLeft w:val="0"/>
          <w:marRight w:val="0"/>
          <w:marTop w:val="0"/>
          <w:marBottom w:val="0"/>
          <w:divBdr>
            <w:top w:val="none" w:sz="0" w:space="0" w:color="auto"/>
            <w:left w:val="none" w:sz="0" w:space="0" w:color="auto"/>
            <w:bottom w:val="none" w:sz="0" w:space="0" w:color="auto"/>
            <w:right w:val="none" w:sz="0" w:space="0" w:color="auto"/>
          </w:divBdr>
        </w:div>
        <w:div w:id="2141800135">
          <w:marLeft w:val="0"/>
          <w:marRight w:val="0"/>
          <w:marTop w:val="300"/>
          <w:marBottom w:val="0"/>
          <w:divBdr>
            <w:top w:val="none" w:sz="0" w:space="0" w:color="auto"/>
            <w:left w:val="none" w:sz="0" w:space="0" w:color="auto"/>
            <w:bottom w:val="none" w:sz="0" w:space="0" w:color="auto"/>
            <w:right w:val="none" w:sz="0" w:space="0" w:color="auto"/>
          </w:divBdr>
          <w:divsChild>
            <w:div w:id="59718300">
              <w:marLeft w:val="0"/>
              <w:marRight w:val="0"/>
              <w:marTop w:val="0"/>
              <w:marBottom w:val="0"/>
              <w:divBdr>
                <w:top w:val="none" w:sz="0" w:space="0" w:color="auto"/>
                <w:left w:val="none" w:sz="0" w:space="0" w:color="auto"/>
                <w:bottom w:val="none" w:sz="0" w:space="0" w:color="auto"/>
                <w:right w:val="none" w:sz="0" w:space="0" w:color="auto"/>
              </w:divBdr>
              <w:divsChild>
                <w:div w:id="9382976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9244286">
      <w:bodyDiv w:val="1"/>
      <w:marLeft w:val="0"/>
      <w:marRight w:val="0"/>
      <w:marTop w:val="0"/>
      <w:marBottom w:val="0"/>
      <w:divBdr>
        <w:top w:val="none" w:sz="0" w:space="0" w:color="auto"/>
        <w:left w:val="none" w:sz="0" w:space="0" w:color="auto"/>
        <w:bottom w:val="none" w:sz="0" w:space="0" w:color="auto"/>
        <w:right w:val="none" w:sz="0" w:space="0" w:color="auto"/>
      </w:divBdr>
      <w:divsChild>
        <w:div w:id="2058241454">
          <w:marLeft w:val="0"/>
          <w:marRight w:val="0"/>
          <w:marTop w:val="0"/>
          <w:marBottom w:val="0"/>
          <w:divBdr>
            <w:top w:val="none" w:sz="0" w:space="0" w:color="auto"/>
            <w:left w:val="none" w:sz="0" w:space="0" w:color="auto"/>
            <w:bottom w:val="none" w:sz="0" w:space="0" w:color="auto"/>
            <w:right w:val="none" w:sz="0" w:space="0" w:color="auto"/>
          </w:divBdr>
        </w:div>
        <w:div w:id="1102144165">
          <w:marLeft w:val="0"/>
          <w:marRight w:val="0"/>
          <w:marTop w:val="0"/>
          <w:marBottom w:val="0"/>
          <w:divBdr>
            <w:top w:val="none" w:sz="0" w:space="0" w:color="auto"/>
            <w:left w:val="none" w:sz="0" w:space="0" w:color="auto"/>
            <w:bottom w:val="none" w:sz="0" w:space="0" w:color="auto"/>
            <w:right w:val="none" w:sz="0" w:space="0" w:color="auto"/>
          </w:divBdr>
          <w:divsChild>
            <w:div w:id="1171070783">
              <w:marLeft w:val="0"/>
              <w:marRight w:val="0"/>
              <w:marTop w:val="0"/>
              <w:marBottom w:val="0"/>
              <w:divBdr>
                <w:top w:val="none" w:sz="0" w:space="0" w:color="auto"/>
                <w:left w:val="none" w:sz="0" w:space="0" w:color="auto"/>
                <w:bottom w:val="none" w:sz="0" w:space="0" w:color="auto"/>
                <w:right w:val="none" w:sz="0" w:space="0" w:color="auto"/>
              </w:divBdr>
            </w:div>
          </w:divsChild>
        </w:div>
        <w:div w:id="87970788">
          <w:marLeft w:val="0"/>
          <w:marRight w:val="0"/>
          <w:marTop w:val="0"/>
          <w:marBottom w:val="0"/>
          <w:divBdr>
            <w:top w:val="none" w:sz="0" w:space="0" w:color="auto"/>
            <w:left w:val="none" w:sz="0" w:space="0" w:color="auto"/>
            <w:bottom w:val="none" w:sz="0" w:space="0" w:color="auto"/>
            <w:right w:val="none" w:sz="0" w:space="0" w:color="auto"/>
          </w:divBdr>
        </w:div>
        <w:div w:id="172884571">
          <w:marLeft w:val="0"/>
          <w:marRight w:val="0"/>
          <w:marTop w:val="0"/>
          <w:marBottom w:val="0"/>
          <w:divBdr>
            <w:top w:val="none" w:sz="0" w:space="0" w:color="auto"/>
            <w:left w:val="none" w:sz="0" w:space="0" w:color="auto"/>
            <w:bottom w:val="none" w:sz="0" w:space="0" w:color="auto"/>
            <w:right w:val="none" w:sz="0" w:space="0" w:color="auto"/>
          </w:divBdr>
          <w:divsChild>
            <w:div w:id="16777516">
              <w:marLeft w:val="0"/>
              <w:marRight w:val="0"/>
              <w:marTop w:val="0"/>
              <w:marBottom w:val="0"/>
              <w:divBdr>
                <w:top w:val="none" w:sz="0" w:space="0" w:color="auto"/>
                <w:left w:val="none" w:sz="0" w:space="0" w:color="auto"/>
                <w:bottom w:val="none" w:sz="0" w:space="0" w:color="auto"/>
                <w:right w:val="none" w:sz="0" w:space="0" w:color="auto"/>
              </w:divBdr>
            </w:div>
          </w:divsChild>
        </w:div>
        <w:div w:id="1853840466">
          <w:marLeft w:val="0"/>
          <w:marRight w:val="0"/>
          <w:marTop w:val="0"/>
          <w:marBottom w:val="0"/>
          <w:divBdr>
            <w:top w:val="none" w:sz="0" w:space="0" w:color="auto"/>
            <w:left w:val="none" w:sz="0" w:space="0" w:color="auto"/>
            <w:bottom w:val="none" w:sz="0" w:space="0" w:color="auto"/>
            <w:right w:val="none" w:sz="0" w:space="0" w:color="auto"/>
          </w:divBdr>
        </w:div>
        <w:div w:id="236139636">
          <w:marLeft w:val="0"/>
          <w:marRight w:val="0"/>
          <w:marTop w:val="0"/>
          <w:marBottom w:val="0"/>
          <w:divBdr>
            <w:top w:val="none" w:sz="0" w:space="0" w:color="auto"/>
            <w:left w:val="none" w:sz="0" w:space="0" w:color="auto"/>
            <w:bottom w:val="none" w:sz="0" w:space="0" w:color="auto"/>
            <w:right w:val="none" w:sz="0" w:space="0" w:color="auto"/>
          </w:divBdr>
          <w:divsChild>
            <w:div w:id="1236404301">
              <w:marLeft w:val="0"/>
              <w:marRight w:val="0"/>
              <w:marTop w:val="0"/>
              <w:marBottom w:val="0"/>
              <w:divBdr>
                <w:top w:val="none" w:sz="0" w:space="0" w:color="auto"/>
                <w:left w:val="none" w:sz="0" w:space="0" w:color="auto"/>
                <w:bottom w:val="none" w:sz="0" w:space="0" w:color="auto"/>
                <w:right w:val="none" w:sz="0" w:space="0" w:color="auto"/>
              </w:divBdr>
            </w:div>
          </w:divsChild>
        </w:div>
        <w:div w:id="1893080625">
          <w:marLeft w:val="0"/>
          <w:marRight w:val="0"/>
          <w:marTop w:val="0"/>
          <w:marBottom w:val="0"/>
          <w:divBdr>
            <w:top w:val="none" w:sz="0" w:space="0" w:color="auto"/>
            <w:left w:val="none" w:sz="0" w:space="0" w:color="auto"/>
            <w:bottom w:val="none" w:sz="0" w:space="0" w:color="auto"/>
            <w:right w:val="none" w:sz="0" w:space="0" w:color="auto"/>
          </w:divBdr>
        </w:div>
        <w:div w:id="803934117">
          <w:marLeft w:val="0"/>
          <w:marRight w:val="0"/>
          <w:marTop w:val="0"/>
          <w:marBottom w:val="0"/>
          <w:divBdr>
            <w:top w:val="none" w:sz="0" w:space="0" w:color="auto"/>
            <w:left w:val="none" w:sz="0" w:space="0" w:color="auto"/>
            <w:bottom w:val="none" w:sz="0" w:space="0" w:color="auto"/>
            <w:right w:val="none" w:sz="0" w:space="0" w:color="auto"/>
          </w:divBdr>
          <w:divsChild>
            <w:div w:id="1367943886">
              <w:marLeft w:val="0"/>
              <w:marRight w:val="0"/>
              <w:marTop w:val="0"/>
              <w:marBottom w:val="0"/>
              <w:divBdr>
                <w:top w:val="none" w:sz="0" w:space="0" w:color="auto"/>
                <w:left w:val="none" w:sz="0" w:space="0" w:color="auto"/>
                <w:bottom w:val="none" w:sz="0" w:space="0" w:color="auto"/>
                <w:right w:val="none" w:sz="0" w:space="0" w:color="auto"/>
              </w:divBdr>
            </w:div>
          </w:divsChild>
        </w:div>
        <w:div w:id="829952604">
          <w:marLeft w:val="0"/>
          <w:marRight w:val="0"/>
          <w:marTop w:val="0"/>
          <w:marBottom w:val="0"/>
          <w:divBdr>
            <w:top w:val="none" w:sz="0" w:space="0" w:color="auto"/>
            <w:left w:val="none" w:sz="0" w:space="0" w:color="auto"/>
            <w:bottom w:val="none" w:sz="0" w:space="0" w:color="auto"/>
            <w:right w:val="none" w:sz="0" w:space="0" w:color="auto"/>
          </w:divBdr>
        </w:div>
        <w:div w:id="1544052252">
          <w:marLeft w:val="0"/>
          <w:marRight w:val="0"/>
          <w:marTop w:val="0"/>
          <w:marBottom w:val="0"/>
          <w:divBdr>
            <w:top w:val="none" w:sz="0" w:space="0" w:color="auto"/>
            <w:left w:val="none" w:sz="0" w:space="0" w:color="auto"/>
            <w:bottom w:val="none" w:sz="0" w:space="0" w:color="auto"/>
            <w:right w:val="none" w:sz="0" w:space="0" w:color="auto"/>
          </w:divBdr>
          <w:divsChild>
            <w:div w:id="1596085036">
              <w:marLeft w:val="0"/>
              <w:marRight w:val="0"/>
              <w:marTop w:val="0"/>
              <w:marBottom w:val="0"/>
              <w:divBdr>
                <w:top w:val="none" w:sz="0" w:space="0" w:color="auto"/>
                <w:left w:val="none" w:sz="0" w:space="0" w:color="auto"/>
                <w:bottom w:val="none" w:sz="0" w:space="0" w:color="auto"/>
                <w:right w:val="none" w:sz="0" w:space="0" w:color="auto"/>
              </w:divBdr>
            </w:div>
          </w:divsChild>
        </w:div>
        <w:div w:id="109132794">
          <w:marLeft w:val="0"/>
          <w:marRight w:val="0"/>
          <w:marTop w:val="0"/>
          <w:marBottom w:val="0"/>
          <w:divBdr>
            <w:top w:val="none" w:sz="0" w:space="0" w:color="auto"/>
            <w:left w:val="none" w:sz="0" w:space="0" w:color="auto"/>
            <w:bottom w:val="none" w:sz="0" w:space="0" w:color="auto"/>
            <w:right w:val="none" w:sz="0" w:space="0" w:color="auto"/>
          </w:divBdr>
        </w:div>
        <w:div w:id="113406780">
          <w:marLeft w:val="0"/>
          <w:marRight w:val="0"/>
          <w:marTop w:val="0"/>
          <w:marBottom w:val="0"/>
          <w:divBdr>
            <w:top w:val="none" w:sz="0" w:space="0" w:color="auto"/>
            <w:left w:val="none" w:sz="0" w:space="0" w:color="auto"/>
            <w:bottom w:val="none" w:sz="0" w:space="0" w:color="auto"/>
            <w:right w:val="none" w:sz="0" w:space="0" w:color="auto"/>
          </w:divBdr>
          <w:divsChild>
            <w:div w:id="12996580">
              <w:marLeft w:val="0"/>
              <w:marRight w:val="0"/>
              <w:marTop w:val="0"/>
              <w:marBottom w:val="0"/>
              <w:divBdr>
                <w:top w:val="none" w:sz="0" w:space="0" w:color="auto"/>
                <w:left w:val="none" w:sz="0" w:space="0" w:color="auto"/>
                <w:bottom w:val="none" w:sz="0" w:space="0" w:color="auto"/>
                <w:right w:val="none" w:sz="0" w:space="0" w:color="auto"/>
              </w:divBdr>
            </w:div>
          </w:divsChild>
        </w:div>
        <w:div w:id="26682270">
          <w:marLeft w:val="0"/>
          <w:marRight w:val="0"/>
          <w:marTop w:val="0"/>
          <w:marBottom w:val="0"/>
          <w:divBdr>
            <w:top w:val="none" w:sz="0" w:space="0" w:color="auto"/>
            <w:left w:val="none" w:sz="0" w:space="0" w:color="auto"/>
            <w:bottom w:val="none" w:sz="0" w:space="0" w:color="auto"/>
            <w:right w:val="none" w:sz="0" w:space="0" w:color="auto"/>
          </w:divBdr>
        </w:div>
        <w:div w:id="1390767560">
          <w:marLeft w:val="0"/>
          <w:marRight w:val="0"/>
          <w:marTop w:val="0"/>
          <w:marBottom w:val="0"/>
          <w:divBdr>
            <w:top w:val="none" w:sz="0" w:space="0" w:color="auto"/>
            <w:left w:val="none" w:sz="0" w:space="0" w:color="auto"/>
            <w:bottom w:val="none" w:sz="0" w:space="0" w:color="auto"/>
            <w:right w:val="none" w:sz="0" w:space="0" w:color="auto"/>
          </w:divBdr>
          <w:divsChild>
            <w:div w:id="2047095730">
              <w:marLeft w:val="0"/>
              <w:marRight w:val="0"/>
              <w:marTop w:val="0"/>
              <w:marBottom w:val="0"/>
              <w:divBdr>
                <w:top w:val="none" w:sz="0" w:space="0" w:color="auto"/>
                <w:left w:val="none" w:sz="0" w:space="0" w:color="auto"/>
                <w:bottom w:val="none" w:sz="0" w:space="0" w:color="auto"/>
                <w:right w:val="none" w:sz="0" w:space="0" w:color="auto"/>
              </w:divBdr>
            </w:div>
          </w:divsChild>
        </w:div>
        <w:div w:id="103697475">
          <w:marLeft w:val="0"/>
          <w:marRight w:val="0"/>
          <w:marTop w:val="300"/>
          <w:marBottom w:val="0"/>
          <w:divBdr>
            <w:top w:val="none" w:sz="0" w:space="0" w:color="auto"/>
            <w:left w:val="none" w:sz="0" w:space="0" w:color="auto"/>
            <w:bottom w:val="none" w:sz="0" w:space="0" w:color="auto"/>
            <w:right w:val="none" w:sz="0" w:space="0" w:color="auto"/>
          </w:divBdr>
          <w:divsChild>
            <w:div w:id="346296922">
              <w:marLeft w:val="0"/>
              <w:marRight w:val="0"/>
              <w:marTop w:val="0"/>
              <w:marBottom w:val="0"/>
              <w:divBdr>
                <w:top w:val="none" w:sz="0" w:space="0" w:color="auto"/>
                <w:left w:val="none" w:sz="0" w:space="0" w:color="auto"/>
                <w:bottom w:val="none" w:sz="0" w:space="0" w:color="auto"/>
                <w:right w:val="none" w:sz="0" w:space="0" w:color="auto"/>
              </w:divBdr>
              <w:divsChild>
                <w:div w:id="781651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4654555">
          <w:marLeft w:val="0"/>
          <w:marRight w:val="0"/>
          <w:marTop w:val="300"/>
          <w:marBottom w:val="0"/>
          <w:divBdr>
            <w:top w:val="none" w:sz="0" w:space="0" w:color="auto"/>
            <w:left w:val="none" w:sz="0" w:space="0" w:color="auto"/>
            <w:bottom w:val="none" w:sz="0" w:space="0" w:color="auto"/>
            <w:right w:val="none" w:sz="0" w:space="0" w:color="auto"/>
          </w:divBdr>
          <w:divsChild>
            <w:div w:id="1271595373">
              <w:marLeft w:val="0"/>
              <w:marRight w:val="0"/>
              <w:marTop w:val="0"/>
              <w:marBottom w:val="0"/>
              <w:divBdr>
                <w:top w:val="none" w:sz="0" w:space="0" w:color="auto"/>
                <w:left w:val="none" w:sz="0" w:space="0" w:color="auto"/>
                <w:bottom w:val="none" w:sz="0" w:space="0" w:color="auto"/>
                <w:right w:val="none" w:sz="0" w:space="0" w:color="auto"/>
              </w:divBdr>
              <w:divsChild>
                <w:div w:id="1074275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3795642">
          <w:marLeft w:val="0"/>
          <w:marRight w:val="0"/>
          <w:marTop w:val="300"/>
          <w:marBottom w:val="0"/>
          <w:divBdr>
            <w:top w:val="none" w:sz="0" w:space="0" w:color="auto"/>
            <w:left w:val="none" w:sz="0" w:space="0" w:color="auto"/>
            <w:bottom w:val="none" w:sz="0" w:space="0" w:color="auto"/>
            <w:right w:val="none" w:sz="0" w:space="0" w:color="auto"/>
          </w:divBdr>
          <w:divsChild>
            <w:div w:id="1688867287">
              <w:marLeft w:val="0"/>
              <w:marRight w:val="0"/>
              <w:marTop w:val="0"/>
              <w:marBottom w:val="0"/>
              <w:divBdr>
                <w:top w:val="none" w:sz="0" w:space="0" w:color="auto"/>
                <w:left w:val="none" w:sz="0" w:space="0" w:color="auto"/>
                <w:bottom w:val="none" w:sz="0" w:space="0" w:color="auto"/>
                <w:right w:val="none" w:sz="0" w:space="0" w:color="auto"/>
              </w:divBdr>
              <w:divsChild>
                <w:div w:id="376855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9249823">
          <w:marLeft w:val="0"/>
          <w:marRight w:val="0"/>
          <w:marTop w:val="300"/>
          <w:marBottom w:val="0"/>
          <w:divBdr>
            <w:top w:val="none" w:sz="0" w:space="0" w:color="auto"/>
            <w:left w:val="none" w:sz="0" w:space="0" w:color="auto"/>
            <w:bottom w:val="none" w:sz="0" w:space="0" w:color="auto"/>
            <w:right w:val="none" w:sz="0" w:space="0" w:color="auto"/>
          </w:divBdr>
          <w:divsChild>
            <w:div w:id="1099522558">
              <w:marLeft w:val="0"/>
              <w:marRight w:val="0"/>
              <w:marTop w:val="0"/>
              <w:marBottom w:val="0"/>
              <w:divBdr>
                <w:top w:val="none" w:sz="0" w:space="0" w:color="auto"/>
                <w:left w:val="none" w:sz="0" w:space="0" w:color="auto"/>
                <w:bottom w:val="none" w:sz="0" w:space="0" w:color="auto"/>
                <w:right w:val="none" w:sz="0" w:space="0" w:color="auto"/>
              </w:divBdr>
              <w:divsChild>
                <w:div w:id="995307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9552704">
      <w:bodyDiv w:val="1"/>
      <w:marLeft w:val="0"/>
      <w:marRight w:val="0"/>
      <w:marTop w:val="0"/>
      <w:marBottom w:val="0"/>
      <w:divBdr>
        <w:top w:val="none" w:sz="0" w:space="0" w:color="auto"/>
        <w:left w:val="none" w:sz="0" w:space="0" w:color="auto"/>
        <w:bottom w:val="none" w:sz="0" w:space="0" w:color="auto"/>
        <w:right w:val="none" w:sz="0" w:space="0" w:color="auto"/>
      </w:divBdr>
      <w:divsChild>
        <w:div w:id="18050708">
          <w:marLeft w:val="0"/>
          <w:marRight w:val="0"/>
          <w:marTop w:val="300"/>
          <w:marBottom w:val="0"/>
          <w:divBdr>
            <w:top w:val="none" w:sz="0" w:space="0" w:color="auto"/>
            <w:left w:val="none" w:sz="0" w:space="0" w:color="auto"/>
            <w:bottom w:val="none" w:sz="0" w:space="0" w:color="auto"/>
            <w:right w:val="none" w:sz="0" w:space="0" w:color="auto"/>
          </w:divBdr>
          <w:divsChild>
            <w:div w:id="1211306552">
              <w:marLeft w:val="0"/>
              <w:marRight w:val="0"/>
              <w:marTop w:val="0"/>
              <w:marBottom w:val="0"/>
              <w:divBdr>
                <w:top w:val="none" w:sz="0" w:space="0" w:color="auto"/>
                <w:left w:val="none" w:sz="0" w:space="0" w:color="auto"/>
                <w:bottom w:val="none" w:sz="0" w:space="0" w:color="auto"/>
                <w:right w:val="none" w:sz="0" w:space="0" w:color="auto"/>
              </w:divBdr>
              <w:divsChild>
                <w:div w:id="1135828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28442">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sChild>
            <w:div w:id="1307930538">
              <w:marLeft w:val="0"/>
              <w:marRight w:val="0"/>
              <w:marTop w:val="0"/>
              <w:marBottom w:val="0"/>
              <w:divBdr>
                <w:top w:val="none" w:sz="0" w:space="0" w:color="auto"/>
                <w:left w:val="none" w:sz="0" w:space="0" w:color="auto"/>
                <w:bottom w:val="none" w:sz="0" w:space="0" w:color="auto"/>
                <w:right w:val="none" w:sz="0" w:space="0" w:color="auto"/>
              </w:divBdr>
            </w:div>
          </w:divsChild>
        </w:div>
        <w:div w:id="203255317">
          <w:marLeft w:val="0"/>
          <w:marRight w:val="0"/>
          <w:marTop w:val="0"/>
          <w:marBottom w:val="0"/>
          <w:divBdr>
            <w:top w:val="none" w:sz="0" w:space="0" w:color="auto"/>
            <w:left w:val="none" w:sz="0" w:space="0" w:color="auto"/>
            <w:bottom w:val="none" w:sz="0" w:space="0" w:color="auto"/>
            <w:right w:val="none" w:sz="0" w:space="0" w:color="auto"/>
          </w:divBdr>
          <w:divsChild>
            <w:div w:id="938945826">
              <w:marLeft w:val="0"/>
              <w:marRight w:val="0"/>
              <w:marTop w:val="0"/>
              <w:marBottom w:val="0"/>
              <w:divBdr>
                <w:top w:val="none" w:sz="0" w:space="0" w:color="auto"/>
                <w:left w:val="none" w:sz="0" w:space="0" w:color="auto"/>
                <w:bottom w:val="none" w:sz="0" w:space="0" w:color="auto"/>
                <w:right w:val="none" w:sz="0" w:space="0" w:color="auto"/>
              </w:divBdr>
            </w:div>
          </w:divsChild>
        </w:div>
        <w:div w:id="480467770">
          <w:marLeft w:val="0"/>
          <w:marRight w:val="0"/>
          <w:marTop w:val="0"/>
          <w:marBottom w:val="0"/>
          <w:divBdr>
            <w:top w:val="none" w:sz="0" w:space="0" w:color="auto"/>
            <w:left w:val="none" w:sz="0" w:space="0" w:color="auto"/>
            <w:bottom w:val="none" w:sz="0" w:space="0" w:color="auto"/>
            <w:right w:val="none" w:sz="0" w:space="0" w:color="auto"/>
          </w:divBdr>
        </w:div>
        <w:div w:id="538709588">
          <w:marLeft w:val="0"/>
          <w:marRight w:val="0"/>
          <w:marTop w:val="0"/>
          <w:marBottom w:val="0"/>
          <w:divBdr>
            <w:top w:val="none" w:sz="0" w:space="0" w:color="auto"/>
            <w:left w:val="none" w:sz="0" w:space="0" w:color="auto"/>
            <w:bottom w:val="none" w:sz="0" w:space="0" w:color="auto"/>
            <w:right w:val="none" w:sz="0" w:space="0" w:color="auto"/>
          </w:divBdr>
        </w:div>
        <w:div w:id="748890831">
          <w:marLeft w:val="0"/>
          <w:marRight w:val="0"/>
          <w:marTop w:val="0"/>
          <w:marBottom w:val="0"/>
          <w:divBdr>
            <w:top w:val="none" w:sz="0" w:space="0" w:color="auto"/>
            <w:left w:val="none" w:sz="0" w:space="0" w:color="auto"/>
            <w:bottom w:val="none" w:sz="0" w:space="0" w:color="auto"/>
            <w:right w:val="none" w:sz="0" w:space="0" w:color="auto"/>
          </w:divBdr>
        </w:div>
        <w:div w:id="942107467">
          <w:marLeft w:val="0"/>
          <w:marRight w:val="0"/>
          <w:marTop w:val="0"/>
          <w:marBottom w:val="0"/>
          <w:divBdr>
            <w:top w:val="none" w:sz="0" w:space="0" w:color="auto"/>
            <w:left w:val="none" w:sz="0" w:space="0" w:color="auto"/>
            <w:bottom w:val="none" w:sz="0" w:space="0" w:color="auto"/>
            <w:right w:val="none" w:sz="0" w:space="0" w:color="auto"/>
          </w:divBdr>
          <w:divsChild>
            <w:div w:id="1546327923">
              <w:marLeft w:val="0"/>
              <w:marRight w:val="0"/>
              <w:marTop w:val="0"/>
              <w:marBottom w:val="0"/>
              <w:divBdr>
                <w:top w:val="none" w:sz="0" w:space="0" w:color="auto"/>
                <w:left w:val="none" w:sz="0" w:space="0" w:color="auto"/>
                <w:bottom w:val="none" w:sz="0" w:space="0" w:color="auto"/>
                <w:right w:val="none" w:sz="0" w:space="0" w:color="auto"/>
              </w:divBdr>
            </w:div>
          </w:divsChild>
        </w:div>
        <w:div w:id="960113582">
          <w:marLeft w:val="0"/>
          <w:marRight w:val="0"/>
          <w:marTop w:val="300"/>
          <w:marBottom w:val="0"/>
          <w:divBdr>
            <w:top w:val="none" w:sz="0" w:space="0" w:color="auto"/>
            <w:left w:val="none" w:sz="0" w:space="0" w:color="auto"/>
            <w:bottom w:val="none" w:sz="0" w:space="0" w:color="auto"/>
            <w:right w:val="none" w:sz="0" w:space="0" w:color="auto"/>
          </w:divBdr>
          <w:divsChild>
            <w:div w:id="780416108">
              <w:marLeft w:val="0"/>
              <w:marRight w:val="0"/>
              <w:marTop w:val="0"/>
              <w:marBottom w:val="0"/>
              <w:divBdr>
                <w:top w:val="none" w:sz="0" w:space="0" w:color="auto"/>
                <w:left w:val="none" w:sz="0" w:space="0" w:color="auto"/>
                <w:bottom w:val="none" w:sz="0" w:space="0" w:color="auto"/>
                <w:right w:val="none" w:sz="0" w:space="0" w:color="auto"/>
              </w:divBdr>
              <w:divsChild>
                <w:div w:id="1069962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950158">
          <w:marLeft w:val="0"/>
          <w:marRight w:val="0"/>
          <w:marTop w:val="0"/>
          <w:marBottom w:val="0"/>
          <w:divBdr>
            <w:top w:val="none" w:sz="0" w:space="0" w:color="auto"/>
            <w:left w:val="none" w:sz="0" w:space="0" w:color="auto"/>
            <w:bottom w:val="none" w:sz="0" w:space="0" w:color="auto"/>
            <w:right w:val="none" w:sz="0" w:space="0" w:color="auto"/>
          </w:divBdr>
          <w:divsChild>
            <w:div w:id="1985691644">
              <w:marLeft w:val="0"/>
              <w:marRight w:val="0"/>
              <w:marTop w:val="0"/>
              <w:marBottom w:val="0"/>
              <w:divBdr>
                <w:top w:val="none" w:sz="0" w:space="0" w:color="auto"/>
                <w:left w:val="none" w:sz="0" w:space="0" w:color="auto"/>
                <w:bottom w:val="none" w:sz="0" w:space="0" w:color="auto"/>
                <w:right w:val="none" w:sz="0" w:space="0" w:color="auto"/>
              </w:divBdr>
            </w:div>
          </w:divsChild>
        </w:div>
        <w:div w:id="1248808713">
          <w:marLeft w:val="0"/>
          <w:marRight w:val="0"/>
          <w:marTop w:val="0"/>
          <w:marBottom w:val="0"/>
          <w:divBdr>
            <w:top w:val="none" w:sz="0" w:space="0" w:color="auto"/>
            <w:left w:val="none" w:sz="0" w:space="0" w:color="auto"/>
            <w:bottom w:val="none" w:sz="0" w:space="0" w:color="auto"/>
            <w:right w:val="none" w:sz="0" w:space="0" w:color="auto"/>
          </w:divBdr>
          <w:divsChild>
            <w:div w:id="244151056">
              <w:marLeft w:val="0"/>
              <w:marRight w:val="0"/>
              <w:marTop w:val="0"/>
              <w:marBottom w:val="0"/>
              <w:divBdr>
                <w:top w:val="none" w:sz="0" w:space="0" w:color="auto"/>
                <w:left w:val="none" w:sz="0" w:space="0" w:color="auto"/>
                <w:bottom w:val="none" w:sz="0" w:space="0" w:color="auto"/>
                <w:right w:val="none" w:sz="0" w:space="0" w:color="auto"/>
              </w:divBdr>
            </w:div>
          </w:divsChild>
        </w:div>
        <w:div w:id="1270966643">
          <w:marLeft w:val="0"/>
          <w:marRight w:val="0"/>
          <w:marTop w:val="0"/>
          <w:marBottom w:val="0"/>
          <w:divBdr>
            <w:top w:val="none" w:sz="0" w:space="0" w:color="auto"/>
            <w:left w:val="none" w:sz="0" w:space="0" w:color="auto"/>
            <w:bottom w:val="none" w:sz="0" w:space="0" w:color="auto"/>
            <w:right w:val="none" w:sz="0" w:space="0" w:color="auto"/>
          </w:divBdr>
        </w:div>
        <w:div w:id="1371344178">
          <w:marLeft w:val="0"/>
          <w:marRight w:val="0"/>
          <w:marTop w:val="300"/>
          <w:marBottom w:val="0"/>
          <w:divBdr>
            <w:top w:val="none" w:sz="0" w:space="0" w:color="auto"/>
            <w:left w:val="none" w:sz="0" w:space="0" w:color="auto"/>
            <w:bottom w:val="none" w:sz="0" w:space="0" w:color="auto"/>
            <w:right w:val="none" w:sz="0" w:space="0" w:color="auto"/>
          </w:divBdr>
          <w:divsChild>
            <w:div w:id="777532271">
              <w:marLeft w:val="0"/>
              <w:marRight w:val="0"/>
              <w:marTop w:val="0"/>
              <w:marBottom w:val="0"/>
              <w:divBdr>
                <w:top w:val="none" w:sz="0" w:space="0" w:color="auto"/>
                <w:left w:val="none" w:sz="0" w:space="0" w:color="auto"/>
                <w:bottom w:val="none" w:sz="0" w:space="0" w:color="auto"/>
                <w:right w:val="none" w:sz="0" w:space="0" w:color="auto"/>
              </w:divBdr>
              <w:divsChild>
                <w:div w:id="1013190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9236800">
          <w:marLeft w:val="0"/>
          <w:marRight w:val="0"/>
          <w:marTop w:val="0"/>
          <w:marBottom w:val="0"/>
          <w:divBdr>
            <w:top w:val="none" w:sz="0" w:space="0" w:color="auto"/>
            <w:left w:val="none" w:sz="0" w:space="0" w:color="auto"/>
            <w:bottom w:val="none" w:sz="0" w:space="0" w:color="auto"/>
            <w:right w:val="none" w:sz="0" w:space="0" w:color="auto"/>
          </w:divBdr>
          <w:divsChild>
            <w:div w:id="1119496524">
              <w:marLeft w:val="0"/>
              <w:marRight w:val="0"/>
              <w:marTop w:val="0"/>
              <w:marBottom w:val="0"/>
              <w:divBdr>
                <w:top w:val="none" w:sz="0" w:space="0" w:color="auto"/>
                <w:left w:val="none" w:sz="0" w:space="0" w:color="auto"/>
                <w:bottom w:val="none" w:sz="0" w:space="0" w:color="auto"/>
                <w:right w:val="none" w:sz="0" w:space="0" w:color="auto"/>
              </w:divBdr>
            </w:div>
          </w:divsChild>
        </w:div>
        <w:div w:id="1689063908">
          <w:marLeft w:val="0"/>
          <w:marRight w:val="0"/>
          <w:marTop w:val="0"/>
          <w:marBottom w:val="0"/>
          <w:divBdr>
            <w:top w:val="none" w:sz="0" w:space="0" w:color="auto"/>
            <w:left w:val="none" w:sz="0" w:space="0" w:color="auto"/>
            <w:bottom w:val="none" w:sz="0" w:space="0" w:color="auto"/>
            <w:right w:val="none" w:sz="0" w:space="0" w:color="auto"/>
          </w:divBdr>
        </w:div>
        <w:div w:id="1807309786">
          <w:marLeft w:val="0"/>
          <w:marRight w:val="0"/>
          <w:marTop w:val="300"/>
          <w:marBottom w:val="0"/>
          <w:divBdr>
            <w:top w:val="none" w:sz="0" w:space="0" w:color="auto"/>
            <w:left w:val="none" w:sz="0" w:space="0" w:color="auto"/>
            <w:bottom w:val="none" w:sz="0" w:space="0" w:color="auto"/>
            <w:right w:val="none" w:sz="0" w:space="0" w:color="auto"/>
          </w:divBdr>
          <w:divsChild>
            <w:div w:id="91827790">
              <w:marLeft w:val="0"/>
              <w:marRight w:val="0"/>
              <w:marTop w:val="0"/>
              <w:marBottom w:val="0"/>
              <w:divBdr>
                <w:top w:val="none" w:sz="0" w:space="0" w:color="auto"/>
                <w:left w:val="none" w:sz="0" w:space="0" w:color="auto"/>
                <w:bottom w:val="none" w:sz="0" w:space="0" w:color="auto"/>
                <w:right w:val="none" w:sz="0" w:space="0" w:color="auto"/>
              </w:divBdr>
              <w:divsChild>
                <w:div w:id="95239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311040">
          <w:marLeft w:val="0"/>
          <w:marRight w:val="0"/>
          <w:marTop w:val="0"/>
          <w:marBottom w:val="0"/>
          <w:divBdr>
            <w:top w:val="none" w:sz="0" w:space="0" w:color="auto"/>
            <w:left w:val="none" w:sz="0" w:space="0" w:color="auto"/>
            <w:bottom w:val="none" w:sz="0" w:space="0" w:color="auto"/>
            <w:right w:val="none" w:sz="0" w:space="0" w:color="auto"/>
          </w:divBdr>
        </w:div>
        <w:div w:id="1956785338">
          <w:marLeft w:val="0"/>
          <w:marRight w:val="0"/>
          <w:marTop w:val="0"/>
          <w:marBottom w:val="0"/>
          <w:divBdr>
            <w:top w:val="none" w:sz="0" w:space="0" w:color="auto"/>
            <w:left w:val="none" w:sz="0" w:space="0" w:color="auto"/>
            <w:bottom w:val="none" w:sz="0" w:space="0" w:color="auto"/>
            <w:right w:val="none" w:sz="0" w:space="0" w:color="auto"/>
          </w:divBdr>
          <w:divsChild>
            <w:div w:id="159948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353593">
      <w:bodyDiv w:val="1"/>
      <w:marLeft w:val="0"/>
      <w:marRight w:val="0"/>
      <w:marTop w:val="0"/>
      <w:marBottom w:val="0"/>
      <w:divBdr>
        <w:top w:val="none" w:sz="0" w:space="0" w:color="auto"/>
        <w:left w:val="none" w:sz="0" w:space="0" w:color="auto"/>
        <w:bottom w:val="none" w:sz="0" w:space="0" w:color="auto"/>
        <w:right w:val="none" w:sz="0" w:space="0" w:color="auto"/>
      </w:divBdr>
      <w:divsChild>
        <w:div w:id="289670641">
          <w:marLeft w:val="0"/>
          <w:marRight w:val="0"/>
          <w:marTop w:val="0"/>
          <w:marBottom w:val="0"/>
          <w:divBdr>
            <w:top w:val="none" w:sz="0" w:space="0" w:color="auto"/>
            <w:left w:val="none" w:sz="0" w:space="0" w:color="auto"/>
            <w:bottom w:val="none" w:sz="0" w:space="0" w:color="auto"/>
            <w:right w:val="none" w:sz="0" w:space="0" w:color="auto"/>
          </w:divBdr>
        </w:div>
        <w:div w:id="494885492">
          <w:marLeft w:val="0"/>
          <w:marRight w:val="0"/>
          <w:marTop w:val="0"/>
          <w:marBottom w:val="0"/>
          <w:divBdr>
            <w:top w:val="none" w:sz="0" w:space="0" w:color="auto"/>
            <w:left w:val="none" w:sz="0" w:space="0" w:color="auto"/>
            <w:bottom w:val="none" w:sz="0" w:space="0" w:color="auto"/>
            <w:right w:val="none" w:sz="0" w:space="0" w:color="auto"/>
          </w:divBdr>
          <w:divsChild>
            <w:div w:id="1739011377">
              <w:marLeft w:val="0"/>
              <w:marRight w:val="0"/>
              <w:marTop w:val="0"/>
              <w:marBottom w:val="0"/>
              <w:divBdr>
                <w:top w:val="none" w:sz="0" w:space="0" w:color="auto"/>
                <w:left w:val="none" w:sz="0" w:space="0" w:color="auto"/>
                <w:bottom w:val="none" w:sz="0" w:space="0" w:color="auto"/>
                <w:right w:val="none" w:sz="0" w:space="0" w:color="auto"/>
              </w:divBdr>
            </w:div>
          </w:divsChild>
        </w:div>
        <w:div w:id="889848687">
          <w:marLeft w:val="0"/>
          <w:marRight w:val="0"/>
          <w:marTop w:val="0"/>
          <w:marBottom w:val="0"/>
          <w:divBdr>
            <w:top w:val="none" w:sz="0" w:space="0" w:color="auto"/>
            <w:left w:val="none" w:sz="0" w:space="0" w:color="auto"/>
            <w:bottom w:val="none" w:sz="0" w:space="0" w:color="auto"/>
            <w:right w:val="none" w:sz="0" w:space="0" w:color="auto"/>
          </w:divBdr>
        </w:div>
        <w:div w:id="774445175">
          <w:marLeft w:val="0"/>
          <w:marRight w:val="0"/>
          <w:marTop w:val="0"/>
          <w:marBottom w:val="0"/>
          <w:divBdr>
            <w:top w:val="none" w:sz="0" w:space="0" w:color="auto"/>
            <w:left w:val="none" w:sz="0" w:space="0" w:color="auto"/>
            <w:bottom w:val="none" w:sz="0" w:space="0" w:color="auto"/>
            <w:right w:val="none" w:sz="0" w:space="0" w:color="auto"/>
          </w:divBdr>
          <w:divsChild>
            <w:div w:id="1099908822">
              <w:marLeft w:val="0"/>
              <w:marRight w:val="0"/>
              <w:marTop w:val="0"/>
              <w:marBottom w:val="0"/>
              <w:divBdr>
                <w:top w:val="none" w:sz="0" w:space="0" w:color="auto"/>
                <w:left w:val="none" w:sz="0" w:space="0" w:color="auto"/>
                <w:bottom w:val="none" w:sz="0" w:space="0" w:color="auto"/>
                <w:right w:val="none" w:sz="0" w:space="0" w:color="auto"/>
              </w:divBdr>
            </w:div>
          </w:divsChild>
        </w:div>
        <w:div w:id="402333872">
          <w:marLeft w:val="0"/>
          <w:marRight w:val="0"/>
          <w:marTop w:val="0"/>
          <w:marBottom w:val="0"/>
          <w:divBdr>
            <w:top w:val="none" w:sz="0" w:space="0" w:color="auto"/>
            <w:left w:val="none" w:sz="0" w:space="0" w:color="auto"/>
            <w:bottom w:val="none" w:sz="0" w:space="0" w:color="auto"/>
            <w:right w:val="none" w:sz="0" w:space="0" w:color="auto"/>
          </w:divBdr>
        </w:div>
        <w:div w:id="402024793">
          <w:marLeft w:val="0"/>
          <w:marRight w:val="0"/>
          <w:marTop w:val="0"/>
          <w:marBottom w:val="0"/>
          <w:divBdr>
            <w:top w:val="none" w:sz="0" w:space="0" w:color="auto"/>
            <w:left w:val="none" w:sz="0" w:space="0" w:color="auto"/>
            <w:bottom w:val="none" w:sz="0" w:space="0" w:color="auto"/>
            <w:right w:val="none" w:sz="0" w:space="0" w:color="auto"/>
          </w:divBdr>
          <w:divsChild>
            <w:div w:id="25494856">
              <w:marLeft w:val="0"/>
              <w:marRight w:val="0"/>
              <w:marTop w:val="0"/>
              <w:marBottom w:val="0"/>
              <w:divBdr>
                <w:top w:val="none" w:sz="0" w:space="0" w:color="auto"/>
                <w:left w:val="none" w:sz="0" w:space="0" w:color="auto"/>
                <w:bottom w:val="none" w:sz="0" w:space="0" w:color="auto"/>
                <w:right w:val="none" w:sz="0" w:space="0" w:color="auto"/>
              </w:divBdr>
            </w:div>
          </w:divsChild>
        </w:div>
        <w:div w:id="570426080">
          <w:marLeft w:val="0"/>
          <w:marRight w:val="0"/>
          <w:marTop w:val="0"/>
          <w:marBottom w:val="0"/>
          <w:divBdr>
            <w:top w:val="none" w:sz="0" w:space="0" w:color="auto"/>
            <w:left w:val="none" w:sz="0" w:space="0" w:color="auto"/>
            <w:bottom w:val="none" w:sz="0" w:space="0" w:color="auto"/>
            <w:right w:val="none" w:sz="0" w:space="0" w:color="auto"/>
          </w:divBdr>
        </w:div>
        <w:div w:id="965769229">
          <w:marLeft w:val="0"/>
          <w:marRight w:val="0"/>
          <w:marTop w:val="0"/>
          <w:marBottom w:val="0"/>
          <w:divBdr>
            <w:top w:val="none" w:sz="0" w:space="0" w:color="auto"/>
            <w:left w:val="none" w:sz="0" w:space="0" w:color="auto"/>
            <w:bottom w:val="none" w:sz="0" w:space="0" w:color="auto"/>
            <w:right w:val="none" w:sz="0" w:space="0" w:color="auto"/>
          </w:divBdr>
          <w:divsChild>
            <w:div w:id="1340082395">
              <w:marLeft w:val="0"/>
              <w:marRight w:val="0"/>
              <w:marTop w:val="0"/>
              <w:marBottom w:val="0"/>
              <w:divBdr>
                <w:top w:val="none" w:sz="0" w:space="0" w:color="auto"/>
                <w:left w:val="none" w:sz="0" w:space="0" w:color="auto"/>
                <w:bottom w:val="none" w:sz="0" w:space="0" w:color="auto"/>
                <w:right w:val="none" w:sz="0" w:space="0" w:color="auto"/>
              </w:divBdr>
            </w:div>
          </w:divsChild>
        </w:div>
        <w:div w:id="806624716">
          <w:marLeft w:val="0"/>
          <w:marRight w:val="0"/>
          <w:marTop w:val="0"/>
          <w:marBottom w:val="0"/>
          <w:divBdr>
            <w:top w:val="none" w:sz="0" w:space="0" w:color="auto"/>
            <w:left w:val="none" w:sz="0" w:space="0" w:color="auto"/>
            <w:bottom w:val="none" w:sz="0" w:space="0" w:color="auto"/>
            <w:right w:val="none" w:sz="0" w:space="0" w:color="auto"/>
          </w:divBdr>
        </w:div>
        <w:div w:id="271330077">
          <w:marLeft w:val="0"/>
          <w:marRight w:val="0"/>
          <w:marTop w:val="0"/>
          <w:marBottom w:val="0"/>
          <w:divBdr>
            <w:top w:val="none" w:sz="0" w:space="0" w:color="auto"/>
            <w:left w:val="none" w:sz="0" w:space="0" w:color="auto"/>
            <w:bottom w:val="none" w:sz="0" w:space="0" w:color="auto"/>
            <w:right w:val="none" w:sz="0" w:space="0" w:color="auto"/>
          </w:divBdr>
          <w:divsChild>
            <w:div w:id="947930808">
              <w:marLeft w:val="0"/>
              <w:marRight w:val="0"/>
              <w:marTop w:val="0"/>
              <w:marBottom w:val="0"/>
              <w:divBdr>
                <w:top w:val="none" w:sz="0" w:space="0" w:color="auto"/>
                <w:left w:val="none" w:sz="0" w:space="0" w:color="auto"/>
                <w:bottom w:val="none" w:sz="0" w:space="0" w:color="auto"/>
                <w:right w:val="none" w:sz="0" w:space="0" w:color="auto"/>
              </w:divBdr>
            </w:div>
          </w:divsChild>
        </w:div>
        <w:div w:id="245308169">
          <w:marLeft w:val="0"/>
          <w:marRight w:val="0"/>
          <w:marTop w:val="0"/>
          <w:marBottom w:val="0"/>
          <w:divBdr>
            <w:top w:val="none" w:sz="0" w:space="0" w:color="auto"/>
            <w:left w:val="none" w:sz="0" w:space="0" w:color="auto"/>
            <w:bottom w:val="none" w:sz="0" w:space="0" w:color="auto"/>
            <w:right w:val="none" w:sz="0" w:space="0" w:color="auto"/>
          </w:divBdr>
        </w:div>
        <w:div w:id="687026585">
          <w:marLeft w:val="0"/>
          <w:marRight w:val="0"/>
          <w:marTop w:val="0"/>
          <w:marBottom w:val="0"/>
          <w:divBdr>
            <w:top w:val="none" w:sz="0" w:space="0" w:color="auto"/>
            <w:left w:val="none" w:sz="0" w:space="0" w:color="auto"/>
            <w:bottom w:val="none" w:sz="0" w:space="0" w:color="auto"/>
            <w:right w:val="none" w:sz="0" w:space="0" w:color="auto"/>
          </w:divBdr>
          <w:divsChild>
            <w:div w:id="886994573">
              <w:marLeft w:val="0"/>
              <w:marRight w:val="0"/>
              <w:marTop w:val="0"/>
              <w:marBottom w:val="0"/>
              <w:divBdr>
                <w:top w:val="none" w:sz="0" w:space="0" w:color="auto"/>
                <w:left w:val="none" w:sz="0" w:space="0" w:color="auto"/>
                <w:bottom w:val="none" w:sz="0" w:space="0" w:color="auto"/>
                <w:right w:val="none" w:sz="0" w:space="0" w:color="auto"/>
              </w:divBdr>
            </w:div>
          </w:divsChild>
        </w:div>
        <w:div w:id="1463843409">
          <w:marLeft w:val="0"/>
          <w:marRight w:val="0"/>
          <w:marTop w:val="0"/>
          <w:marBottom w:val="0"/>
          <w:divBdr>
            <w:top w:val="none" w:sz="0" w:space="0" w:color="auto"/>
            <w:left w:val="none" w:sz="0" w:space="0" w:color="auto"/>
            <w:bottom w:val="none" w:sz="0" w:space="0" w:color="auto"/>
            <w:right w:val="none" w:sz="0" w:space="0" w:color="auto"/>
          </w:divBdr>
        </w:div>
        <w:div w:id="487328563">
          <w:marLeft w:val="0"/>
          <w:marRight w:val="0"/>
          <w:marTop w:val="0"/>
          <w:marBottom w:val="0"/>
          <w:divBdr>
            <w:top w:val="none" w:sz="0" w:space="0" w:color="auto"/>
            <w:left w:val="none" w:sz="0" w:space="0" w:color="auto"/>
            <w:bottom w:val="none" w:sz="0" w:space="0" w:color="auto"/>
            <w:right w:val="none" w:sz="0" w:space="0" w:color="auto"/>
          </w:divBdr>
          <w:divsChild>
            <w:div w:id="373307710">
              <w:marLeft w:val="0"/>
              <w:marRight w:val="0"/>
              <w:marTop w:val="0"/>
              <w:marBottom w:val="0"/>
              <w:divBdr>
                <w:top w:val="none" w:sz="0" w:space="0" w:color="auto"/>
                <w:left w:val="none" w:sz="0" w:space="0" w:color="auto"/>
                <w:bottom w:val="none" w:sz="0" w:space="0" w:color="auto"/>
                <w:right w:val="none" w:sz="0" w:space="0" w:color="auto"/>
              </w:divBdr>
            </w:div>
          </w:divsChild>
        </w:div>
        <w:div w:id="1480339885">
          <w:marLeft w:val="0"/>
          <w:marRight w:val="0"/>
          <w:marTop w:val="300"/>
          <w:marBottom w:val="0"/>
          <w:divBdr>
            <w:top w:val="none" w:sz="0" w:space="0" w:color="auto"/>
            <w:left w:val="none" w:sz="0" w:space="0" w:color="auto"/>
            <w:bottom w:val="none" w:sz="0" w:space="0" w:color="auto"/>
            <w:right w:val="none" w:sz="0" w:space="0" w:color="auto"/>
          </w:divBdr>
          <w:divsChild>
            <w:div w:id="1927183041">
              <w:marLeft w:val="0"/>
              <w:marRight w:val="0"/>
              <w:marTop w:val="0"/>
              <w:marBottom w:val="0"/>
              <w:divBdr>
                <w:top w:val="none" w:sz="0" w:space="0" w:color="auto"/>
                <w:left w:val="none" w:sz="0" w:space="0" w:color="auto"/>
                <w:bottom w:val="none" w:sz="0" w:space="0" w:color="auto"/>
                <w:right w:val="none" w:sz="0" w:space="0" w:color="auto"/>
              </w:divBdr>
              <w:divsChild>
                <w:div w:id="713693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897086">
          <w:marLeft w:val="0"/>
          <w:marRight w:val="0"/>
          <w:marTop w:val="300"/>
          <w:marBottom w:val="0"/>
          <w:divBdr>
            <w:top w:val="none" w:sz="0" w:space="0" w:color="auto"/>
            <w:left w:val="none" w:sz="0" w:space="0" w:color="auto"/>
            <w:bottom w:val="none" w:sz="0" w:space="0" w:color="auto"/>
            <w:right w:val="none" w:sz="0" w:space="0" w:color="auto"/>
          </w:divBdr>
          <w:divsChild>
            <w:div w:id="287124013">
              <w:marLeft w:val="0"/>
              <w:marRight w:val="0"/>
              <w:marTop w:val="0"/>
              <w:marBottom w:val="0"/>
              <w:divBdr>
                <w:top w:val="none" w:sz="0" w:space="0" w:color="auto"/>
                <w:left w:val="none" w:sz="0" w:space="0" w:color="auto"/>
                <w:bottom w:val="none" w:sz="0" w:space="0" w:color="auto"/>
                <w:right w:val="none" w:sz="0" w:space="0" w:color="auto"/>
              </w:divBdr>
              <w:divsChild>
                <w:div w:id="1213928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698479">
          <w:marLeft w:val="0"/>
          <w:marRight w:val="0"/>
          <w:marTop w:val="300"/>
          <w:marBottom w:val="0"/>
          <w:divBdr>
            <w:top w:val="none" w:sz="0" w:space="0" w:color="auto"/>
            <w:left w:val="none" w:sz="0" w:space="0" w:color="auto"/>
            <w:bottom w:val="none" w:sz="0" w:space="0" w:color="auto"/>
            <w:right w:val="none" w:sz="0" w:space="0" w:color="auto"/>
          </w:divBdr>
          <w:divsChild>
            <w:div w:id="1885484791">
              <w:marLeft w:val="0"/>
              <w:marRight w:val="0"/>
              <w:marTop w:val="0"/>
              <w:marBottom w:val="0"/>
              <w:divBdr>
                <w:top w:val="none" w:sz="0" w:space="0" w:color="auto"/>
                <w:left w:val="none" w:sz="0" w:space="0" w:color="auto"/>
                <w:bottom w:val="none" w:sz="0" w:space="0" w:color="auto"/>
                <w:right w:val="none" w:sz="0" w:space="0" w:color="auto"/>
              </w:divBdr>
              <w:divsChild>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08636">
          <w:marLeft w:val="0"/>
          <w:marRight w:val="0"/>
          <w:marTop w:val="300"/>
          <w:marBottom w:val="0"/>
          <w:divBdr>
            <w:top w:val="none" w:sz="0" w:space="0" w:color="auto"/>
            <w:left w:val="none" w:sz="0" w:space="0" w:color="auto"/>
            <w:bottom w:val="none" w:sz="0" w:space="0" w:color="auto"/>
            <w:right w:val="none" w:sz="0" w:space="0" w:color="auto"/>
          </w:divBdr>
          <w:divsChild>
            <w:div w:id="1419520513">
              <w:marLeft w:val="0"/>
              <w:marRight w:val="0"/>
              <w:marTop w:val="0"/>
              <w:marBottom w:val="0"/>
              <w:divBdr>
                <w:top w:val="none" w:sz="0" w:space="0" w:color="auto"/>
                <w:left w:val="none" w:sz="0" w:space="0" w:color="auto"/>
                <w:bottom w:val="none" w:sz="0" w:space="0" w:color="auto"/>
                <w:right w:val="none" w:sz="0" w:space="0" w:color="auto"/>
              </w:divBdr>
              <w:divsChild>
                <w:div w:id="1612591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1399643">
      <w:bodyDiv w:val="1"/>
      <w:marLeft w:val="0"/>
      <w:marRight w:val="0"/>
      <w:marTop w:val="0"/>
      <w:marBottom w:val="0"/>
      <w:divBdr>
        <w:top w:val="none" w:sz="0" w:space="0" w:color="auto"/>
        <w:left w:val="none" w:sz="0" w:space="0" w:color="auto"/>
        <w:bottom w:val="none" w:sz="0" w:space="0" w:color="auto"/>
        <w:right w:val="none" w:sz="0" w:space="0" w:color="auto"/>
      </w:divBdr>
      <w:divsChild>
        <w:div w:id="329529696">
          <w:marLeft w:val="0"/>
          <w:marRight w:val="0"/>
          <w:marTop w:val="0"/>
          <w:marBottom w:val="0"/>
          <w:divBdr>
            <w:top w:val="none" w:sz="0" w:space="0" w:color="auto"/>
            <w:left w:val="none" w:sz="0" w:space="0" w:color="auto"/>
            <w:bottom w:val="none" w:sz="0" w:space="0" w:color="auto"/>
            <w:right w:val="none" w:sz="0" w:space="0" w:color="auto"/>
          </w:divBdr>
        </w:div>
        <w:div w:id="337781708">
          <w:marLeft w:val="0"/>
          <w:marRight w:val="0"/>
          <w:marTop w:val="0"/>
          <w:marBottom w:val="0"/>
          <w:divBdr>
            <w:top w:val="none" w:sz="0" w:space="0" w:color="auto"/>
            <w:left w:val="none" w:sz="0" w:space="0" w:color="auto"/>
            <w:bottom w:val="none" w:sz="0" w:space="0" w:color="auto"/>
            <w:right w:val="none" w:sz="0" w:space="0" w:color="auto"/>
          </w:divBdr>
          <w:divsChild>
            <w:div w:id="61800959">
              <w:marLeft w:val="0"/>
              <w:marRight w:val="0"/>
              <w:marTop w:val="0"/>
              <w:marBottom w:val="0"/>
              <w:divBdr>
                <w:top w:val="none" w:sz="0" w:space="0" w:color="auto"/>
                <w:left w:val="none" w:sz="0" w:space="0" w:color="auto"/>
                <w:bottom w:val="none" w:sz="0" w:space="0" w:color="auto"/>
                <w:right w:val="none" w:sz="0" w:space="0" w:color="auto"/>
              </w:divBdr>
            </w:div>
          </w:divsChild>
        </w:div>
        <w:div w:id="391008854">
          <w:marLeft w:val="0"/>
          <w:marRight w:val="0"/>
          <w:marTop w:val="300"/>
          <w:marBottom w:val="0"/>
          <w:divBdr>
            <w:top w:val="none" w:sz="0" w:space="0" w:color="auto"/>
            <w:left w:val="none" w:sz="0" w:space="0" w:color="auto"/>
            <w:bottom w:val="none" w:sz="0" w:space="0" w:color="auto"/>
            <w:right w:val="none" w:sz="0" w:space="0" w:color="auto"/>
          </w:divBdr>
          <w:divsChild>
            <w:div w:id="2019844657">
              <w:marLeft w:val="0"/>
              <w:marRight w:val="0"/>
              <w:marTop w:val="0"/>
              <w:marBottom w:val="0"/>
              <w:divBdr>
                <w:top w:val="none" w:sz="0" w:space="0" w:color="auto"/>
                <w:left w:val="none" w:sz="0" w:space="0" w:color="auto"/>
                <w:bottom w:val="none" w:sz="0" w:space="0" w:color="auto"/>
                <w:right w:val="none" w:sz="0" w:space="0" w:color="auto"/>
              </w:divBdr>
              <w:divsChild>
                <w:div w:id="945505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211931">
          <w:marLeft w:val="0"/>
          <w:marRight w:val="0"/>
          <w:marTop w:val="0"/>
          <w:marBottom w:val="0"/>
          <w:divBdr>
            <w:top w:val="none" w:sz="0" w:space="0" w:color="auto"/>
            <w:left w:val="none" w:sz="0" w:space="0" w:color="auto"/>
            <w:bottom w:val="none" w:sz="0" w:space="0" w:color="auto"/>
            <w:right w:val="none" w:sz="0" w:space="0" w:color="auto"/>
          </w:divBdr>
          <w:divsChild>
            <w:div w:id="1012343981">
              <w:marLeft w:val="0"/>
              <w:marRight w:val="0"/>
              <w:marTop w:val="0"/>
              <w:marBottom w:val="0"/>
              <w:divBdr>
                <w:top w:val="none" w:sz="0" w:space="0" w:color="auto"/>
                <w:left w:val="none" w:sz="0" w:space="0" w:color="auto"/>
                <w:bottom w:val="none" w:sz="0" w:space="0" w:color="auto"/>
                <w:right w:val="none" w:sz="0" w:space="0" w:color="auto"/>
              </w:divBdr>
            </w:div>
          </w:divsChild>
        </w:div>
        <w:div w:id="505754704">
          <w:marLeft w:val="0"/>
          <w:marRight w:val="0"/>
          <w:marTop w:val="0"/>
          <w:marBottom w:val="0"/>
          <w:divBdr>
            <w:top w:val="none" w:sz="0" w:space="0" w:color="auto"/>
            <w:left w:val="none" w:sz="0" w:space="0" w:color="auto"/>
            <w:bottom w:val="none" w:sz="0" w:space="0" w:color="auto"/>
            <w:right w:val="none" w:sz="0" w:space="0" w:color="auto"/>
          </w:divBdr>
        </w:div>
        <w:div w:id="668293754">
          <w:marLeft w:val="0"/>
          <w:marRight w:val="0"/>
          <w:marTop w:val="0"/>
          <w:marBottom w:val="0"/>
          <w:divBdr>
            <w:top w:val="none" w:sz="0" w:space="0" w:color="auto"/>
            <w:left w:val="none" w:sz="0" w:space="0" w:color="auto"/>
            <w:bottom w:val="none" w:sz="0" w:space="0" w:color="auto"/>
            <w:right w:val="none" w:sz="0" w:space="0" w:color="auto"/>
          </w:divBdr>
          <w:divsChild>
            <w:div w:id="1058670390">
              <w:marLeft w:val="0"/>
              <w:marRight w:val="0"/>
              <w:marTop w:val="0"/>
              <w:marBottom w:val="0"/>
              <w:divBdr>
                <w:top w:val="none" w:sz="0" w:space="0" w:color="auto"/>
                <w:left w:val="none" w:sz="0" w:space="0" w:color="auto"/>
                <w:bottom w:val="none" w:sz="0" w:space="0" w:color="auto"/>
                <w:right w:val="none" w:sz="0" w:space="0" w:color="auto"/>
              </w:divBdr>
            </w:div>
          </w:divsChild>
        </w:div>
        <w:div w:id="679549711">
          <w:marLeft w:val="0"/>
          <w:marRight w:val="0"/>
          <w:marTop w:val="0"/>
          <w:marBottom w:val="0"/>
          <w:divBdr>
            <w:top w:val="none" w:sz="0" w:space="0" w:color="auto"/>
            <w:left w:val="none" w:sz="0" w:space="0" w:color="auto"/>
            <w:bottom w:val="none" w:sz="0" w:space="0" w:color="auto"/>
            <w:right w:val="none" w:sz="0" w:space="0" w:color="auto"/>
          </w:divBdr>
        </w:div>
        <w:div w:id="917977404">
          <w:marLeft w:val="0"/>
          <w:marRight w:val="0"/>
          <w:marTop w:val="0"/>
          <w:marBottom w:val="0"/>
          <w:divBdr>
            <w:top w:val="none" w:sz="0" w:space="0" w:color="auto"/>
            <w:left w:val="none" w:sz="0" w:space="0" w:color="auto"/>
            <w:bottom w:val="none" w:sz="0" w:space="0" w:color="auto"/>
            <w:right w:val="none" w:sz="0" w:space="0" w:color="auto"/>
          </w:divBdr>
          <w:divsChild>
            <w:div w:id="1862474718">
              <w:marLeft w:val="0"/>
              <w:marRight w:val="0"/>
              <w:marTop w:val="0"/>
              <w:marBottom w:val="0"/>
              <w:divBdr>
                <w:top w:val="none" w:sz="0" w:space="0" w:color="auto"/>
                <w:left w:val="none" w:sz="0" w:space="0" w:color="auto"/>
                <w:bottom w:val="none" w:sz="0" w:space="0" w:color="auto"/>
                <w:right w:val="none" w:sz="0" w:space="0" w:color="auto"/>
              </w:divBdr>
            </w:div>
          </w:divsChild>
        </w:div>
        <w:div w:id="1005092636">
          <w:marLeft w:val="0"/>
          <w:marRight w:val="0"/>
          <w:marTop w:val="0"/>
          <w:marBottom w:val="0"/>
          <w:divBdr>
            <w:top w:val="none" w:sz="0" w:space="0" w:color="auto"/>
            <w:left w:val="none" w:sz="0" w:space="0" w:color="auto"/>
            <w:bottom w:val="none" w:sz="0" w:space="0" w:color="auto"/>
            <w:right w:val="none" w:sz="0" w:space="0" w:color="auto"/>
          </w:divBdr>
        </w:div>
        <w:div w:id="1065032914">
          <w:marLeft w:val="0"/>
          <w:marRight w:val="0"/>
          <w:marTop w:val="300"/>
          <w:marBottom w:val="0"/>
          <w:divBdr>
            <w:top w:val="none" w:sz="0" w:space="0" w:color="auto"/>
            <w:left w:val="none" w:sz="0" w:space="0" w:color="auto"/>
            <w:bottom w:val="none" w:sz="0" w:space="0" w:color="auto"/>
            <w:right w:val="none" w:sz="0" w:space="0" w:color="auto"/>
          </w:divBdr>
          <w:divsChild>
            <w:div w:id="751700707">
              <w:marLeft w:val="0"/>
              <w:marRight w:val="0"/>
              <w:marTop w:val="0"/>
              <w:marBottom w:val="0"/>
              <w:divBdr>
                <w:top w:val="none" w:sz="0" w:space="0" w:color="auto"/>
                <w:left w:val="none" w:sz="0" w:space="0" w:color="auto"/>
                <w:bottom w:val="none" w:sz="0" w:space="0" w:color="auto"/>
                <w:right w:val="none" w:sz="0" w:space="0" w:color="auto"/>
              </w:divBdr>
              <w:divsChild>
                <w:div w:id="783035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566082">
          <w:marLeft w:val="0"/>
          <w:marRight w:val="0"/>
          <w:marTop w:val="0"/>
          <w:marBottom w:val="0"/>
          <w:divBdr>
            <w:top w:val="none" w:sz="0" w:space="0" w:color="auto"/>
            <w:left w:val="none" w:sz="0" w:space="0" w:color="auto"/>
            <w:bottom w:val="none" w:sz="0" w:space="0" w:color="auto"/>
            <w:right w:val="none" w:sz="0" w:space="0" w:color="auto"/>
          </w:divBdr>
        </w:div>
        <w:div w:id="1140147316">
          <w:marLeft w:val="0"/>
          <w:marRight w:val="0"/>
          <w:marTop w:val="300"/>
          <w:marBottom w:val="0"/>
          <w:divBdr>
            <w:top w:val="none" w:sz="0" w:space="0" w:color="auto"/>
            <w:left w:val="none" w:sz="0" w:space="0" w:color="auto"/>
            <w:bottom w:val="none" w:sz="0" w:space="0" w:color="auto"/>
            <w:right w:val="none" w:sz="0" w:space="0" w:color="auto"/>
          </w:divBdr>
          <w:divsChild>
            <w:div w:id="1488664051">
              <w:marLeft w:val="0"/>
              <w:marRight w:val="0"/>
              <w:marTop w:val="0"/>
              <w:marBottom w:val="0"/>
              <w:divBdr>
                <w:top w:val="none" w:sz="0" w:space="0" w:color="auto"/>
                <w:left w:val="none" w:sz="0" w:space="0" w:color="auto"/>
                <w:bottom w:val="none" w:sz="0" w:space="0" w:color="auto"/>
                <w:right w:val="none" w:sz="0" w:space="0" w:color="auto"/>
              </w:divBdr>
              <w:divsChild>
                <w:div w:id="1594389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264989">
          <w:marLeft w:val="0"/>
          <w:marRight w:val="0"/>
          <w:marTop w:val="0"/>
          <w:marBottom w:val="0"/>
          <w:divBdr>
            <w:top w:val="none" w:sz="0" w:space="0" w:color="auto"/>
            <w:left w:val="none" w:sz="0" w:space="0" w:color="auto"/>
            <w:bottom w:val="none" w:sz="0" w:space="0" w:color="auto"/>
            <w:right w:val="none" w:sz="0" w:space="0" w:color="auto"/>
          </w:divBdr>
        </w:div>
        <w:div w:id="1405765169">
          <w:marLeft w:val="0"/>
          <w:marRight w:val="0"/>
          <w:marTop w:val="0"/>
          <w:marBottom w:val="0"/>
          <w:divBdr>
            <w:top w:val="none" w:sz="0" w:space="0" w:color="auto"/>
            <w:left w:val="none" w:sz="0" w:space="0" w:color="auto"/>
            <w:bottom w:val="none" w:sz="0" w:space="0" w:color="auto"/>
            <w:right w:val="none" w:sz="0" w:space="0" w:color="auto"/>
          </w:divBdr>
          <w:divsChild>
            <w:div w:id="1991597702">
              <w:marLeft w:val="0"/>
              <w:marRight w:val="0"/>
              <w:marTop w:val="0"/>
              <w:marBottom w:val="0"/>
              <w:divBdr>
                <w:top w:val="none" w:sz="0" w:space="0" w:color="auto"/>
                <w:left w:val="none" w:sz="0" w:space="0" w:color="auto"/>
                <w:bottom w:val="none" w:sz="0" w:space="0" w:color="auto"/>
                <w:right w:val="none" w:sz="0" w:space="0" w:color="auto"/>
              </w:divBdr>
            </w:div>
          </w:divsChild>
        </w:div>
        <w:div w:id="1797290137">
          <w:marLeft w:val="0"/>
          <w:marRight w:val="0"/>
          <w:marTop w:val="0"/>
          <w:marBottom w:val="0"/>
          <w:divBdr>
            <w:top w:val="none" w:sz="0" w:space="0" w:color="auto"/>
            <w:left w:val="none" w:sz="0" w:space="0" w:color="auto"/>
            <w:bottom w:val="none" w:sz="0" w:space="0" w:color="auto"/>
            <w:right w:val="none" w:sz="0" w:space="0" w:color="auto"/>
          </w:divBdr>
        </w:div>
        <w:div w:id="1952975008">
          <w:marLeft w:val="0"/>
          <w:marRight w:val="0"/>
          <w:marTop w:val="300"/>
          <w:marBottom w:val="0"/>
          <w:divBdr>
            <w:top w:val="none" w:sz="0" w:space="0" w:color="auto"/>
            <w:left w:val="none" w:sz="0" w:space="0" w:color="auto"/>
            <w:bottom w:val="none" w:sz="0" w:space="0" w:color="auto"/>
            <w:right w:val="none" w:sz="0" w:space="0" w:color="auto"/>
          </w:divBdr>
          <w:divsChild>
            <w:div w:id="543491332">
              <w:marLeft w:val="0"/>
              <w:marRight w:val="0"/>
              <w:marTop w:val="0"/>
              <w:marBottom w:val="0"/>
              <w:divBdr>
                <w:top w:val="none" w:sz="0" w:space="0" w:color="auto"/>
                <w:left w:val="none" w:sz="0" w:space="0" w:color="auto"/>
                <w:bottom w:val="none" w:sz="0" w:space="0" w:color="auto"/>
                <w:right w:val="none" w:sz="0" w:space="0" w:color="auto"/>
              </w:divBdr>
              <w:divsChild>
                <w:div w:id="1295720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979796">
          <w:marLeft w:val="0"/>
          <w:marRight w:val="0"/>
          <w:marTop w:val="0"/>
          <w:marBottom w:val="0"/>
          <w:divBdr>
            <w:top w:val="none" w:sz="0" w:space="0" w:color="auto"/>
            <w:left w:val="none" w:sz="0" w:space="0" w:color="auto"/>
            <w:bottom w:val="none" w:sz="0" w:space="0" w:color="auto"/>
            <w:right w:val="none" w:sz="0" w:space="0" w:color="auto"/>
          </w:divBdr>
          <w:divsChild>
            <w:div w:id="867445746">
              <w:marLeft w:val="0"/>
              <w:marRight w:val="0"/>
              <w:marTop w:val="0"/>
              <w:marBottom w:val="0"/>
              <w:divBdr>
                <w:top w:val="none" w:sz="0" w:space="0" w:color="auto"/>
                <w:left w:val="none" w:sz="0" w:space="0" w:color="auto"/>
                <w:bottom w:val="none" w:sz="0" w:space="0" w:color="auto"/>
                <w:right w:val="none" w:sz="0" w:space="0" w:color="auto"/>
              </w:divBdr>
            </w:div>
          </w:divsChild>
        </w:div>
        <w:div w:id="2107119418">
          <w:marLeft w:val="0"/>
          <w:marRight w:val="0"/>
          <w:marTop w:val="0"/>
          <w:marBottom w:val="0"/>
          <w:divBdr>
            <w:top w:val="none" w:sz="0" w:space="0" w:color="auto"/>
            <w:left w:val="none" w:sz="0" w:space="0" w:color="auto"/>
            <w:bottom w:val="none" w:sz="0" w:space="0" w:color="auto"/>
            <w:right w:val="none" w:sz="0" w:space="0" w:color="auto"/>
          </w:divBdr>
          <w:divsChild>
            <w:div w:id="82512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788767">
      <w:bodyDiv w:val="1"/>
      <w:marLeft w:val="0"/>
      <w:marRight w:val="0"/>
      <w:marTop w:val="0"/>
      <w:marBottom w:val="0"/>
      <w:divBdr>
        <w:top w:val="none" w:sz="0" w:space="0" w:color="auto"/>
        <w:left w:val="none" w:sz="0" w:space="0" w:color="auto"/>
        <w:bottom w:val="none" w:sz="0" w:space="0" w:color="auto"/>
        <w:right w:val="none" w:sz="0" w:space="0" w:color="auto"/>
      </w:divBdr>
      <w:divsChild>
        <w:div w:id="1341397588">
          <w:marLeft w:val="0"/>
          <w:marRight w:val="0"/>
          <w:marTop w:val="0"/>
          <w:marBottom w:val="0"/>
          <w:divBdr>
            <w:top w:val="none" w:sz="0" w:space="0" w:color="auto"/>
            <w:left w:val="none" w:sz="0" w:space="0" w:color="auto"/>
            <w:bottom w:val="none" w:sz="0" w:space="0" w:color="auto"/>
            <w:right w:val="none" w:sz="0" w:space="0" w:color="auto"/>
          </w:divBdr>
        </w:div>
        <w:div w:id="1250500677">
          <w:marLeft w:val="0"/>
          <w:marRight w:val="0"/>
          <w:marTop w:val="0"/>
          <w:marBottom w:val="0"/>
          <w:divBdr>
            <w:top w:val="none" w:sz="0" w:space="0" w:color="auto"/>
            <w:left w:val="none" w:sz="0" w:space="0" w:color="auto"/>
            <w:bottom w:val="none" w:sz="0" w:space="0" w:color="auto"/>
            <w:right w:val="none" w:sz="0" w:space="0" w:color="auto"/>
          </w:divBdr>
          <w:divsChild>
            <w:div w:id="321472205">
              <w:marLeft w:val="0"/>
              <w:marRight w:val="0"/>
              <w:marTop w:val="0"/>
              <w:marBottom w:val="0"/>
              <w:divBdr>
                <w:top w:val="none" w:sz="0" w:space="0" w:color="auto"/>
                <w:left w:val="none" w:sz="0" w:space="0" w:color="auto"/>
                <w:bottom w:val="none" w:sz="0" w:space="0" w:color="auto"/>
                <w:right w:val="none" w:sz="0" w:space="0" w:color="auto"/>
              </w:divBdr>
            </w:div>
          </w:divsChild>
        </w:div>
        <w:div w:id="388726119">
          <w:marLeft w:val="0"/>
          <w:marRight w:val="0"/>
          <w:marTop w:val="0"/>
          <w:marBottom w:val="0"/>
          <w:divBdr>
            <w:top w:val="none" w:sz="0" w:space="0" w:color="auto"/>
            <w:left w:val="none" w:sz="0" w:space="0" w:color="auto"/>
            <w:bottom w:val="none" w:sz="0" w:space="0" w:color="auto"/>
            <w:right w:val="none" w:sz="0" w:space="0" w:color="auto"/>
          </w:divBdr>
        </w:div>
        <w:div w:id="260721762">
          <w:marLeft w:val="0"/>
          <w:marRight w:val="0"/>
          <w:marTop w:val="0"/>
          <w:marBottom w:val="0"/>
          <w:divBdr>
            <w:top w:val="none" w:sz="0" w:space="0" w:color="auto"/>
            <w:left w:val="none" w:sz="0" w:space="0" w:color="auto"/>
            <w:bottom w:val="none" w:sz="0" w:space="0" w:color="auto"/>
            <w:right w:val="none" w:sz="0" w:space="0" w:color="auto"/>
          </w:divBdr>
          <w:divsChild>
            <w:div w:id="2129086292">
              <w:marLeft w:val="0"/>
              <w:marRight w:val="0"/>
              <w:marTop w:val="0"/>
              <w:marBottom w:val="0"/>
              <w:divBdr>
                <w:top w:val="none" w:sz="0" w:space="0" w:color="auto"/>
                <w:left w:val="none" w:sz="0" w:space="0" w:color="auto"/>
                <w:bottom w:val="none" w:sz="0" w:space="0" w:color="auto"/>
                <w:right w:val="none" w:sz="0" w:space="0" w:color="auto"/>
              </w:divBdr>
            </w:div>
          </w:divsChild>
        </w:div>
        <w:div w:id="1866794065">
          <w:marLeft w:val="0"/>
          <w:marRight w:val="0"/>
          <w:marTop w:val="0"/>
          <w:marBottom w:val="0"/>
          <w:divBdr>
            <w:top w:val="none" w:sz="0" w:space="0" w:color="auto"/>
            <w:left w:val="none" w:sz="0" w:space="0" w:color="auto"/>
            <w:bottom w:val="none" w:sz="0" w:space="0" w:color="auto"/>
            <w:right w:val="none" w:sz="0" w:space="0" w:color="auto"/>
          </w:divBdr>
        </w:div>
        <w:div w:id="1630240472">
          <w:marLeft w:val="0"/>
          <w:marRight w:val="0"/>
          <w:marTop w:val="0"/>
          <w:marBottom w:val="0"/>
          <w:divBdr>
            <w:top w:val="none" w:sz="0" w:space="0" w:color="auto"/>
            <w:left w:val="none" w:sz="0" w:space="0" w:color="auto"/>
            <w:bottom w:val="none" w:sz="0" w:space="0" w:color="auto"/>
            <w:right w:val="none" w:sz="0" w:space="0" w:color="auto"/>
          </w:divBdr>
          <w:divsChild>
            <w:div w:id="508252712">
              <w:marLeft w:val="0"/>
              <w:marRight w:val="0"/>
              <w:marTop w:val="0"/>
              <w:marBottom w:val="0"/>
              <w:divBdr>
                <w:top w:val="none" w:sz="0" w:space="0" w:color="auto"/>
                <w:left w:val="none" w:sz="0" w:space="0" w:color="auto"/>
                <w:bottom w:val="none" w:sz="0" w:space="0" w:color="auto"/>
                <w:right w:val="none" w:sz="0" w:space="0" w:color="auto"/>
              </w:divBdr>
            </w:div>
          </w:divsChild>
        </w:div>
        <w:div w:id="1474718878">
          <w:marLeft w:val="0"/>
          <w:marRight w:val="0"/>
          <w:marTop w:val="0"/>
          <w:marBottom w:val="0"/>
          <w:divBdr>
            <w:top w:val="none" w:sz="0" w:space="0" w:color="auto"/>
            <w:left w:val="none" w:sz="0" w:space="0" w:color="auto"/>
            <w:bottom w:val="none" w:sz="0" w:space="0" w:color="auto"/>
            <w:right w:val="none" w:sz="0" w:space="0" w:color="auto"/>
          </w:divBdr>
        </w:div>
        <w:div w:id="1961035680">
          <w:marLeft w:val="0"/>
          <w:marRight w:val="0"/>
          <w:marTop w:val="0"/>
          <w:marBottom w:val="0"/>
          <w:divBdr>
            <w:top w:val="none" w:sz="0" w:space="0" w:color="auto"/>
            <w:left w:val="none" w:sz="0" w:space="0" w:color="auto"/>
            <w:bottom w:val="none" w:sz="0" w:space="0" w:color="auto"/>
            <w:right w:val="none" w:sz="0" w:space="0" w:color="auto"/>
          </w:divBdr>
          <w:divsChild>
            <w:div w:id="294339238">
              <w:marLeft w:val="0"/>
              <w:marRight w:val="0"/>
              <w:marTop w:val="0"/>
              <w:marBottom w:val="0"/>
              <w:divBdr>
                <w:top w:val="none" w:sz="0" w:space="0" w:color="auto"/>
                <w:left w:val="none" w:sz="0" w:space="0" w:color="auto"/>
                <w:bottom w:val="none" w:sz="0" w:space="0" w:color="auto"/>
                <w:right w:val="none" w:sz="0" w:space="0" w:color="auto"/>
              </w:divBdr>
            </w:div>
          </w:divsChild>
        </w:div>
        <w:div w:id="406613564">
          <w:marLeft w:val="0"/>
          <w:marRight w:val="0"/>
          <w:marTop w:val="0"/>
          <w:marBottom w:val="0"/>
          <w:divBdr>
            <w:top w:val="none" w:sz="0" w:space="0" w:color="auto"/>
            <w:left w:val="none" w:sz="0" w:space="0" w:color="auto"/>
            <w:bottom w:val="none" w:sz="0" w:space="0" w:color="auto"/>
            <w:right w:val="none" w:sz="0" w:space="0" w:color="auto"/>
          </w:divBdr>
        </w:div>
        <w:div w:id="2067530655">
          <w:marLeft w:val="0"/>
          <w:marRight w:val="0"/>
          <w:marTop w:val="0"/>
          <w:marBottom w:val="0"/>
          <w:divBdr>
            <w:top w:val="none" w:sz="0" w:space="0" w:color="auto"/>
            <w:left w:val="none" w:sz="0" w:space="0" w:color="auto"/>
            <w:bottom w:val="none" w:sz="0" w:space="0" w:color="auto"/>
            <w:right w:val="none" w:sz="0" w:space="0" w:color="auto"/>
          </w:divBdr>
          <w:divsChild>
            <w:div w:id="242180239">
              <w:marLeft w:val="0"/>
              <w:marRight w:val="0"/>
              <w:marTop w:val="0"/>
              <w:marBottom w:val="0"/>
              <w:divBdr>
                <w:top w:val="none" w:sz="0" w:space="0" w:color="auto"/>
                <w:left w:val="none" w:sz="0" w:space="0" w:color="auto"/>
                <w:bottom w:val="none" w:sz="0" w:space="0" w:color="auto"/>
                <w:right w:val="none" w:sz="0" w:space="0" w:color="auto"/>
              </w:divBdr>
            </w:div>
          </w:divsChild>
        </w:div>
        <w:div w:id="1989095090">
          <w:marLeft w:val="0"/>
          <w:marRight w:val="0"/>
          <w:marTop w:val="0"/>
          <w:marBottom w:val="0"/>
          <w:divBdr>
            <w:top w:val="none" w:sz="0" w:space="0" w:color="auto"/>
            <w:left w:val="none" w:sz="0" w:space="0" w:color="auto"/>
            <w:bottom w:val="none" w:sz="0" w:space="0" w:color="auto"/>
            <w:right w:val="none" w:sz="0" w:space="0" w:color="auto"/>
          </w:divBdr>
        </w:div>
        <w:div w:id="949705718">
          <w:marLeft w:val="0"/>
          <w:marRight w:val="0"/>
          <w:marTop w:val="0"/>
          <w:marBottom w:val="0"/>
          <w:divBdr>
            <w:top w:val="none" w:sz="0" w:space="0" w:color="auto"/>
            <w:left w:val="none" w:sz="0" w:space="0" w:color="auto"/>
            <w:bottom w:val="none" w:sz="0" w:space="0" w:color="auto"/>
            <w:right w:val="none" w:sz="0" w:space="0" w:color="auto"/>
          </w:divBdr>
          <w:divsChild>
            <w:div w:id="1883203849">
              <w:marLeft w:val="0"/>
              <w:marRight w:val="0"/>
              <w:marTop w:val="0"/>
              <w:marBottom w:val="0"/>
              <w:divBdr>
                <w:top w:val="none" w:sz="0" w:space="0" w:color="auto"/>
                <w:left w:val="none" w:sz="0" w:space="0" w:color="auto"/>
                <w:bottom w:val="none" w:sz="0" w:space="0" w:color="auto"/>
                <w:right w:val="none" w:sz="0" w:space="0" w:color="auto"/>
              </w:divBdr>
            </w:div>
          </w:divsChild>
        </w:div>
        <w:div w:id="458883647">
          <w:marLeft w:val="0"/>
          <w:marRight w:val="0"/>
          <w:marTop w:val="0"/>
          <w:marBottom w:val="0"/>
          <w:divBdr>
            <w:top w:val="none" w:sz="0" w:space="0" w:color="auto"/>
            <w:left w:val="none" w:sz="0" w:space="0" w:color="auto"/>
            <w:bottom w:val="none" w:sz="0" w:space="0" w:color="auto"/>
            <w:right w:val="none" w:sz="0" w:space="0" w:color="auto"/>
          </w:divBdr>
        </w:div>
        <w:div w:id="1424037295">
          <w:marLeft w:val="0"/>
          <w:marRight w:val="0"/>
          <w:marTop w:val="0"/>
          <w:marBottom w:val="0"/>
          <w:divBdr>
            <w:top w:val="none" w:sz="0" w:space="0" w:color="auto"/>
            <w:left w:val="none" w:sz="0" w:space="0" w:color="auto"/>
            <w:bottom w:val="none" w:sz="0" w:space="0" w:color="auto"/>
            <w:right w:val="none" w:sz="0" w:space="0" w:color="auto"/>
          </w:divBdr>
          <w:divsChild>
            <w:div w:id="1090658235">
              <w:marLeft w:val="0"/>
              <w:marRight w:val="0"/>
              <w:marTop w:val="0"/>
              <w:marBottom w:val="0"/>
              <w:divBdr>
                <w:top w:val="none" w:sz="0" w:space="0" w:color="auto"/>
                <w:left w:val="none" w:sz="0" w:space="0" w:color="auto"/>
                <w:bottom w:val="none" w:sz="0" w:space="0" w:color="auto"/>
                <w:right w:val="none" w:sz="0" w:space="0" w:color="auto"/>
              </w:divBdr>
            </w:div>
          </w:divsChild>
        </w:div>
        <w:div w:id="440689692">
          <w:marLeft w:val="0"/>
          <w:marRight w:val="0"/>
          <w:marTop w:val="300"/>
          <w:marBottom w:val="0"/>
          <w:divBdr>
            <w:top w:val="none" w:sz="0" w:space="0" w:color="auto"/>
            <w:left w:val="none" w:sz="0" w:space="0" w:color="auto"/>
            <w:bottom w:val="none" w:sz="0" w:space="0" w:color="auto"/>
            <w:right w:val="none" w:sz="0" w:space="0" w:color="auto"/>
          </w:divBdr>
          <w:divsChild>
            <w:div w:id="251473814">
              <w:marLeft w:val="0"/>
              <w:marRight w:val="0"/>
              <w:marTop w:val="0"/>
              <w:marBottom w:val="0"/>
              <w:divBdr>
                <w:top w:val="none" w:sz="0" w:space="0" w:color="auto"/>
                <w:left w:val="none" w:sz="0" w:space="0" w:color="auto"/>
                <w:bottom w:val="none" w:sz="0" w:space="0" w:color="auto"/>
                <w:right w:val="none" w:sz="0" w:space="0" w:color="auto"/>
              </w:divBdr>
              <w:divsChild>
                <w:div w:id="1704405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814413">
          <w:marLeft w:val="0"/>
          <w:marRight w:val="0"/>
          <w:marTop w:val="300"/>
          <w:marBottom w:val="0"/>
          <w:divBdr>
            <w:top w:val="none" w:sz="0" w:space="0" w:color="auto"/>
            <w:left w:val="none" w:sz="0" w:space="0" w:color="auto"/>
            <w:bottom w:val="none" w:sz="0" w:space="0" w:color="auto"/>
            <w:right w:val="none" w:sz="0" w:space="0" w:color="auto"/>
          </w:divBdr>
          <w:divsChild>
            <w:div w:id="1604070009">
              <w:marLeft w:val="0"/>
              <w:marRight w:val="0"/>
              <w:marTop w:val="0"/>
              <w:marBottom w:val="0"/>
              <w:divBdr>
                <w:top w:val="none" w:sz="0" w:space="0" w:color="auto"/>
                <w:left w:val="none" w:sz="0" w:space="0" w:color="auto"/>
                <w:bottom w:val="none" w:sz="0" w:space="0" w:color="auto"/>
                <w:right w:val="none" w:sz="0" w:space="0" w:color="auto"/>
              </w:divBdr>
              <w:divsChild>
                <w:div w:id="573513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4349663">
          <w:marLeft w:val="0"/>
          <w:marRight w:val="0"/>
          <w:marTop w:val="300"/>
          <w:marBottom w:val="0"/>
          <w:divBdr>
            <w:top w:val="none" w:sz="0" w:space="0" w:color="auto"/>
            <w:left w:val="none" w:sz="0" w:space="0" w:color="auto"/>
            <w:bottom w:val="none" w:sz="0" w:space="0" w:color="auto"/>
            <w:right w:val="none" w:sz="0" w:space="0" w:color="auto"/>
          </w:divBdr>
          <w:divsChild>
            <w:div w:id="250354027">
              <w:marLeft w:val="0"/>
              <w:marRight w:val="0"/>
              <w:marTop w:val="0"/>
              <w:marBottom w:val="0"/>
              <w:divBdr>
                <w:top w:val="none" w:sz="0" w:space="0" w:color="auto"/>
                <w:left w:val="none" w:sz="0" w:space="0" w:color="auto"/>
                <w:bottom w:val="none" w:sz="0" w:space="0" w:color="auto"/>
                <w:right w:val="none" w:sz="0" w:space="0" w:color="auto"/>
              </w:divBdr>
              <w:divsChild>
                <w:div w:id="421802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0006524">
          <w:marLeft w:val="0"/>
          <w:marRight w:val="0"/>
          <w:marTop w:val="300"/>
          <w:marBottom w:val="0"/>
          <w:divBdr>
            <w:top w:val="none" w:sz="0" w:space="0" w:color="auto"/>
            <w:left w:val="none" w:sz="0" w:space="0" w:color="auto"/>
            <w:bottom w:val="none" w:sz="0" w:space="0" w:color="auto"/>
            <w:right w:val="none" w:sz="0" w:space="0" w:color="auto"/>
          </w:divBdr>
          <w:divsChild>
            <w:div w:id="1523934490">
              <w:marLeft w:val="0"/>
              <w:marRight w:val="0"/>
              <w:marTop w:val="0"/>
              <w:marBottom w:val="0"/>
              <w:divBdr>
                <w:top w:val="none" w:sz="0" w:space="0" w:color="auto"/>
                <w:left w:val="none" w:sz="0" w:space="0" w:color="auto"/>
                <w:bottom w:val="none" w:sz="0" w:space="0" w:color="auto"/>
                <w:right w:val="none" w:sz="0" w:space="0" w:color="auto"/>
              </w:divBdr>
              <w:divsChild>
                <w:div w:id="1610820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4285479">
      <w:bodyDiv w:val="1"/>
      <w:marLeft w:val="0"/>
      <w:marRight w:val="0"/>
      <w:marTop w:val="0"/>
      <w:marBottom w:val="0"/>
      <w:divBdr>
        <w:top w:val="none" w:sz="0" w:space="0" w:color="auto"/>
        <w:left w:val="none" w:sz="0" w:space="0" w:color="auto"/>
        <w:bottom w:val="none" w:sz="0" w:space="0" w:color="auto"/>
        <w:right w:val="none" w:sz="0" w:space="0" w:color="auto"/>
      </w:divBdr>
      <w:divsChild>
        <w:div w:id="549000644">
          <w:marLeft w:val="0"/>
          <w:marRight w:val="0"/>
          <w:marTop w:val="0"/>
          <w:marBottom w:val="0"/>
          <w:divBdr>
            <w:top w:val="none" w:sz="0" w:space="0" w:color="auto"/>
            <w:left w:val="none" w:sz="0" w:space="0" w:color="auto"/>
            <w:bottom w:val="none" w:sz="0" w:space="0" w:color="auto"/>
            <w:right w:val="none" w:sz="0" w:space="0" w:color="auto"/>
          </w:divBdr>
        </w:div>
        <w:div w:id="1753620116">
          <w:marLeft w:val="0"/>
          <w:marRight w:val="0"/>
          <w:marTop w:val="0"/>
          <w:marBottom w:val="0"/>
          <w:divBdr>
            <w:top w:val="none" w:sz="0" w:space="0" w:color="auto"/>
            <w:left w:val="none" w:sz="0" w:space="0" w:color="auto"/>
            <w:bottom w:val="none" w:sz="0" w:space="0" w:color="auto"/>
            <w:right w:val="none" w:sz="0" w:space="0" w:color="auto"/>
          </w:divBdr>
          <w:divsChild>
            <w:div w:id="2086535641">
              <w:marLeft w:val="0"/>
              <w:marRight w:val="0"/>
              <w:marTop w:val="0"/>
              <w:marBottom w:val="0"/>
              <w:divBdr>
                <w:top w:val="none" w:sz="0" w:space="0" w:color="auto"/>
                <w:left w:val="none" w:sz="0" w:space="0" w:color="auto"/>
                <w:bottom w:val="none" w:sz="0" w:space="0" w:color="auto"/>
                <w:right w:val="none" w:sz="0" w:space="0" w:color="auto"/>
              </w:divBdr>
            </w:div>
          </w:divsChild>
        </w:div>
        <w:div w:id="626278045">
          <w:marLeft w:val="0"/>
          <w:marRight w:val="0"/>
          <w:marTop w:val="0"/>
          <w:marBottom w:val="0"/>
          <w:divBdr>
            <w:top w:val="none" w:sz="0" w:space="0" w:color="auto"/>
            <w:left w:val="none" w:sz="0" w:space="0" w:color="auto"/>
            <w:bottom w:val="none" w:sz="0" w:space="0" w:color="auto"/>
            <w:right w:val="none" w:sz="0" w:space="0" w:color="auto"/>
          </w:divBdr>
        </w:div>
        <w:div w:id="2069648075">
          <w:marLeft w:val="0"/>
          <w:marRight w:val="0"/>
          <w:marTop w:val="0"/>
          <w:marBottom w:val="0"/>
          <w:divBdr>
            <w:top w:val="none" w:sz="0" w:space="0" w:color="auto"/>
            <w:left w:val="none" w:sz="0" w:space="0" w:color="auto"/>
            <w:bottom w:val="none" w:sz="0" w:space="0" w:color="auto"/>
            <w:right w:val="none" w:sz="0" w:space="0" w:color="auto"/>
          </w:divBdr>
          <w:divsChild>
            <w:div w:id="781000542">
              <w:marLeft w:val="0"/>
              <w:marRight w:val="0"/>
              <w:marTop w:val="0"/>
              <w:marBottom w:val="0"/>
              <w:divBdr>
                <w:top w:val="none" w:sz="0" w:space="0" w:color="auto"/>
                <w:left w:val="none" w:sz="0" w:space="0" w:color="auto"/>
                <w:bottom w:val="none" w:sz="0" w:space="0" w:color="auto"/>
                <w:right w:val="none" w:sz="0" w:space="0" w:color="auto"/>
              </w:divBdr>
            </w:div>
          </w:divsChild>
        </w:div>
        <w:div w:id="1284463477">
          <w:marLeft w:val="0"/>
          <w:marRight w:val="0"/>
          <w:marTop w:val="0"/>
          <w:marBottom w:val="0"/>
          <w:divBdr>
            <w:top w:val="none" w:sz="0" w:space="0" w:color="auto"/>
            <w:left w:val="none" w:sz="0" w:space="0" w:color="auto"/>
            <w:bottom w:val="none" w:sz="0" w:space="0" w:color="auto"/>
            <w:right w:val="none" w:sz="0" w:space="0" w:color="auto"/>
          </w:divBdr>
        </w:div>
        <w:div w:id="816145705">
          <w:marLeft w:val="0"/>
          <w:marRight w:val="0"/>
          <w:marTop w:val="0"/>
          <w:marBottom w:val="0"/>
          <w:divBdr>
            <w:top w:val="none" w:sz="0" w:space="0" w:color="auto"/>
            <w:left w:val="none" w:sz="0" w:space="0" w:color="auto"/>
            <w:bottom w:val="none" w:sz="0" w:space="0" w:color="auto"/>
            <w:right w:val="none" w:sz="0" w:space="0" w:color="auto"/>
          </w:divBdr>
          <w:divsChild>
            <w:div w:id="1084763787">
              <w:marLeft w:val="0"/>
              <w:marRight w:val="0"/>
              <w:marTop w:val="0"/>
              <w:marBottom w:val="0"/>
              <w:divBdr>
                <w:top w:val="none" w:sz="0" w:space="0" w:color="auto"/>
                <w:left w:val="none" w:sz="0" w:space="0" w:color="auto"/>
                <w:bottom w:val="none" w:sz="0" w:space="0" w:color="auto"/>
                <w:right w:val="none" w:sz="0" w:space="0" w:color="auto"/>
              </w:divBdr>
            </w:div>
          </w:divsChild>
        </w:div>
        <w:div w:id="141851787">
          <w:marLeft w:val="0"/>
          <w:marRight w:val="0"/>
          <w:marTop w:val="0"/>
          <w:marBottom w:val="0"/>
          <w:divBdr>
            <w:top w:val="none" w:sz="0" w:space="0" w:color="auto"/>
            <w:left w:val="none" w:sz="0" w:space="0" w:color="auto"/>
            <w:bottom w:val="none" w:sz="0" w:space="0" w:color="auto"/>
            <w:right w:val="none" w:sz="0" w:space="0" w:color="auto"/>
          </w:divBdr>
        </w:div>
        <w:div w:id="988098965">
          <w:marLeft w:val="0"/>
          <w:marRight w:val="0"/>
          <w:marTop w:val="0"/>
          <w:marBottom w:val="0"/>
          <w:divBdr>
            <w:top w:val="none" w:sz="0" w:space="0" w:color="auto"/>
            <w:left w:val="none" w:sz="0" w:space="0" w:color="auto"/>
            <w:bottom w:val="none" w:sz="0" w:space="0" w:color="auto"/>
            <w:right w:val="none" w:sz="0" w:space="0" w:color="auto"/>
          </w:divBdr>
          <w:divsChild>
            <w:div w:id="100611724">
              <w:marLeft w:val="0"/>
              <w:marRight w:val="0"/>
              <w:marTop w:val="0"/>
              <w:marBottom w:val="0"/>
              <w:divBdr>
                <w:top w:val="none" w:sz="0" w:space="0" w:color="auto"/>
                <w:left w:val="none" w:sz="0" w:space="0" w:color="auto"/>
                <w:bottom w:val="none" w:sz="0" w:space="0" w:color="auto"/>
                <w:right w:val="none" w:sz="0" w:space="0" w:color="auto"/>
              </w:divBdr>
            </w:div>
          </w:divsChild>
        </w:div>
        <w:div w:id="912083490">
          <w:marLeft w:val="0"/>
          <w:marRight w:val="0"/>
          <w:marTop w:val="0"/>
          <w:marBottom w:val="0"/>
          <w:divBdr>
            <w:top w:val="none" w:sz="0" w:space="0" w:color="auto"/>
            <w:left w:val="none" w:sz="0" w:space="0" w:color="auto"/>
            <w:bottom w:val="none" w:sz="0" w:space="0" w:color="auto"/>
            <w:right w:val="none" w:sz="0" w:space="0" w:color="auto"/>
          </w:divBdr>
        </w:div>
        <w:div w:id="1946570513">
          <w:marLeft w:val="0"/>
          <w:marRight w:val="0"/>
          <w:marTop w:val="0"/>
          <w:marBottom w:val="0"/>
          <w:divBdr>
            <w:top w:val="none" w:sz="0" w:space="0" w:color="auto"/>
            <w:left w:val="none" w:sz="0" w:space="0" w:color="auto"/>
            <w:bottom w:val="none" w:sz="0" w:space="0" w:color="auto"/>
            <w:right w:val="none" w:sz="0" w:space="0" w:color="auto"/>
          </w:divBdr>
          <w:divsChild>
            <w:div w:id="678776060">
              <w:marLeft w:val="0"/>
              <w:marRight w:val="0"/>
              <w:marTop w:val="0"/>
              <w:marBottom w:val="0"/>
              <w:divBdr>
                <w:top w:val="none" w:sz="0" w:space="0" w:color="auto"/>
                <w:left w:val="none" w:sz="0" w:space="0" w:color="auto"/>
                <w:bottom w:val="none" w:sz="0" w:space="0" w:color="auto"/>
                <w:right w:val="none" w:sz="0" w:space="0" w:color="auto"/>
              </w:divBdr>
            </w:div>
          </w:divsChild>
        </w:div>
        <w:div w:id="1806969292">
          <w:marLeft w:val="0"/>
          <w:marRight w:val="0"/>
          <w:marTop w:val="0"/>
          <w:marBottom w:val="0"/>
          <w:divBdr>
            <w:top w:val="none" w:sz="0" w:space="0" w:color="auto"/>
            <w:left w:val="none" w:sz="0" w:space="0" w:color="auto"/>
            <w:bottom w:val="none" w:sz="0" w:space="0" w:color="auto"/>
            <w:right w:val="none" w:sz="0" w:space="0" w:color="auto"/>
          </w:divBdr>
        </w:div>
        <w:div w:id="313875730">
          <w:marLeft w:val="0"/>
          <w:marRight w:val="0"/>
          <w:marTop w:val="0"/>
          <w:marBottom w:val="0"/>
          <w:divBdr>
            <w:top w:val="none" w:sz="0" w:space="0" w:color="auto"/>
            <w:left w:val="none" w:sz="0" w:space="0" w:color="auto"/>
            <w:bottom w:val="none" w:sz="0" w:space="0" w:color="auto"/>
            <w:right w:val="none" w:sz="0" w:space="0" w:color="auto"/>
          </w:divBdr>
          <w:divsChild>
            <w:div w:id="24329731">
              <w:marLeft w:val="0"/>
              <w:marRight w:val="0"/>
              <w:marTop w:val="0"/>
              <w:marBottom w:val="0"/>
              <w:divBdr>
                <w:top w:val="none" w:sz="0" w:space="0" w:color="auto"/>
                <w:left w:val="none" w:sz="0" w:space="0" w:color="auto"/>
                <w:bottom w:val="none" w:sz="0" w:space="0" w:color="auto"/>
                <w:right w:val="none" w:sz="0" w:space="0" w:color="auto"/>
              </w:divBdr>
            </w:div>
          </w:divsChild>
        </w:div>
        <w:div w:id="222103445">
          <w:marLeft w:val="0"/>
          <w:marRight w:val="0"/>
          <w:marTop w:val="0"/>
          <w:marBottom w:val="0"/>
          <w:divBdr>
            <w:top w:val="none" w:sz="0" w:space="0" w:color="auto"/>
            <w:left w:val="none" w:sz="0" w:space="0" w:color="auto"/>
            <w:bottom w:val="none" w:sz="0" w:space="0" w:color="auto"/>
            <w:right w:val="none" w:sz="0" w:space="0" w:color="auto"/>
          </w:divBdr>
        </w:div>
        <w:div w:id="1271284162">
          <w:marLeft w:val="0"/>
          <w:marRight w:val="0"/>
          <w:marTop w:val="0"/>
          <w:marBottom w:val="0"/>
          <w:divBdr>
            <w:top w:val="none" w:sz="0" w:space="0" w:color="auto"/>
            <w:left w:val="none" w:sz="0" w:space="0" w:color="auto"/>
            <w:bottom w:val="none" w:sz="0" w:space="0" w:color="auto"/>
            <w:right w:val="none" w:sz="0" w:space="0" w:color="auto"/>
          </w:divBdr>
          <w:divsChild>
            <w:div w:id="1939824802">
              <w:marLeft w:val="0"/>
              <w:marRight w:val="0"/>
              <w:marTop w:val="0"/>
              <w:marBottom w:val="0"/>
              <w:divBdr>
                <w:top w:val="none" w:sz="0" w:space="0" w:color="auto"/>
                <w:left w:val="none" w:sz="0" w:space="0" w:color="auto"/>
                <w:bottom w:val="none" w:sz="0" w:space="0" w:color="auto"/>
                <w:right w:val="none" w:sz="0" w:space="0" w:color="auto"/>
              </w:divBdr>
            </w:div>
          </w:divsChild>
        </w:div>
        <w:div w:id="1644847484">
          <w:marLeft w:val="0"/>
          <w:marRight w:val="0"/>
          <w:marTop w:val="300"/>
          <w:marBottom w:val="0"/>
          <w:divBdr>
            <w:top w:val="none" w:sz="0" w:space="0" w:color="auto"/>
            <w:left w:val="none" w:sz="0" w:space="0" w:color="auto"/>
            <w:bottom w:val="none" w:sz="0" w:space="0" w:color="auto"/>
            <w:right w:val="none" w:sz="0" w:space="0" w:color="auto"/>
          </w:divBdr>
          <w:divsChild>
            <w:div w:id="1955598563">
              <w:marLeft w:val="0"/>
              <w:marRight w:val="0"/>
              <w:marTop w:val="0"/>
              <w:marBottom w:val="0"/>
              <w:divBdr>
                <w:top w:val="none" w:sz="0" w:space="0" w:color="auto"/>
                <w:left w:val="none" w:sz="0" w:space="0" w:color="auto"/>
                <w:bottom w:val="none" w:sz="0" w:space="0" w:color="auto"/>
                <w:right w:val="none" w:sz="0" w:space="0" w:color="auto"/>
              </w:divBdr>
              <w:divsChild>
                <w:div w:id="982125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381297">
          <w:marLeft w:val="0"/>
          <w:marRight w:val="0"/>
          <w:marTop w:val="300"/>
          <w:marBottom w:val="0"/>
          <w:divBdr>
            <w:top w:val="none" w:sz="0" w:space="0" w:color="auto"/>
            <w:left w:val="none" w:sz="0" w:space="0" w:color="auto"/>
            <w:bottom w:val="none" w:sz="0" w:space="0" w:color="auto"/>
            <w:right w:val="none" w:sz="0" w:space="0" w:color="auto"/>
          </w:divBdr>
          <w:divsChild>
            <w:div w:id="69160486">
              <w:marLeft w:val="0"/>
              <w:marRight w:val="0"/>
              <w:marTop w:val="0"/>
              <w:marBottom w:val="0"/>
              <w:divBdr>
                <w:top w:val="none" w:sz="0" w:space="0" w:color="auto"/>
                <w:left w:val="none" w:sz="0" w:space="0" w:color="auto"/>
                <w:bottom w:val="none" w:sz="0" w:space="0" w:color="auto"/>
                <w:right w:val="none" w:sz="0" w:space="0" w:color="auto"/>
              </w:divBdr>
              <w:divsChild>
                <w:div w:id="1689410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5196502">
          <w:marLeft w:val="0"/>
          <w:marRight w:val="0"/>
          <w:marTop w:val="300"/>
          <w:marBottom w:val="0"/>
          <w:divBdr>
            <w:top w:val="none" w:sz="0" w:space="0" w:color="auto"/>
            <w:left w:val="none" w:sz="0" w:space="0" w:color="auto"/>
            <w:bottom w:val="none" w:sz="0" w:space="0" w:color="auto"/>
            <w:right w:val="none" w:sz="0" w:space="0" w:color="auto"/>
          </w:divBdr>
          <w:divsChild>
            <w:div w:id="1183663546">
              <w:marLeft w:val="0"/>
              <w:marRight w:val="0"/>
              <w:marTop w:val="0"/>
              <w:marBottom w:val="0"/>
              <w:divBdr>
                <w:top w:val="none" w:sz="0" w:space="0" w:color="auto"/>
                <w:left w:val="none" w:sz="0" w:space="0" w:color="auto"/>
                <w:bottom w:val="none" w:sz="0" w:space="0" w:color="auto"/>
                <w:right w:val="none" w:sz="0" w:space="0" w:color="auto"/>
              </w:divBdr>
              <w:divsChild>
                <w:div w:id="256401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3475658">
          <w:marLeft w:val="0"/>
          <w:marRight w:val="0"/>
          <w:marTop w:val="300"/>
          <w:marBottom w:val="0"/>
          <w:divBdr>
            <w:top w:val="none" w:sz="0" w:space="0" w:color="auto"/>
            <w:left w:val="none" w:sz="0" w:space="0" w:color="auto"/>
            <w:bottom w:val="none" w:sz="0" w:space="0" w:color="auto"/>
            <w:right w:val="none" w:sz="0" w:space="0" w:color="auto"/>
          </w:divBdr>
          <w:divsChild>
            <w:div w:id="395661642">
              <w:marLeft w:val="0"/>
              <w:marRight w:val="0"/>
              <w:marTop w:val="0"/>
              <w:marBottom w:val="0"/>
              <w:divBdr>
                <w:top w:val="none" w:sz="0" w:space="0" w:color="auto"/>
                <w:left w:val="none" w:sz="0" w:space="0" w:color="auto"/>
                <w:bottom w:val="none" w:sz="0" w:space="0" w:color="auto"/>
                <w:right w:val="none" w:sz="0" w:space="0" w:color="auto"/>
              </w:divBdr>
              <w:divsChild>
                <w:div w:id="797064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6260017">
      <w:bodyDiv w:val="1"/>
      <w:marLeft w:val="0"/>
      <w:marRight w:val="0"/>
      <w:marTop w:val="0"/>
      <w:marBottom w:val="0"/>
      <w:divBdr>
        <w:top w:val="none" w:sz="0" w:space="0" w:color="auto"/>
        <w:left w:val="none" w:sz="0" w:space="0" w:color="auto"/>
        <w:bottom w:val="none" w:sz="0" w:space="0" w:color="auto"/>
        <w:right w:val="none" w:sz="0" w:space="0" w:color="auto"/>
      </w:divBdr>
      <w:divsChild>
        <w:div w:id="1028682320">
          <w:marLeft w:val="0"/>
          <w:marRight w:val="0"/>
          <w:marTop w:val="0"/>
          <w:marBottom w:val="0"/>
          <w:divBdr>
            <w:top w:val="none" w:sz="0" w:space="0" w:color="auto"/>
            <w:left w:val="none" w:sz="0" w:space="0" w:color="auto"/>
            <w:bottom w:val="none" w:sz="0" w:space="0" w:color="auto"/>
            <w:right w:val="none" w:sz="0" w:space="0" w:color="auto"/>
          </w:divBdr>
        </w:div>
        <w:div w:id="1922908574">
          <w:marLeft w:val="0"/>
          <w:marRight w:val="0"/>
          <w:marTop w:val="0"/>
          <w:marBottom w:val="0"/>
          <w:divBdr>
            <w:top w:val="none" w:sz="0" w:space="0" w:color="auto"/>
            <w:left w:val="none" w:sz="0" w:space="0" w:color="auto"/>
            <w:bottom w:val="none" w:sz="0" w:space="0" w:color="auto"/>
            <w:right w:val="none" w:sz="0" w:space="0" w:color="auto"/>
          </w:divBdr>
          <w:divsChild>
            <w:div w:id="485324321">
              <w:marLeft w:val="0"/>
              <w:marRight w:val="0"/>
              <w:marTop w:val="0"/>
              <w:marBottom w:val="0"/>
              <w:divBdr>
                <w:top w:val="none" w:sz="0" w:space="0" w:color="auto"/>
                <w:left w:val="none" w:sz="0" w:space="0" w:color="auto"/>
                <w:bottom w:val="none" w:sz="0" w:space="0" w:color="auto"/>
                <w:right w:val="none" w:sz="0" w:space="0" w:color="auto"/>
              </w:divBdr>
            </w:div>
          </w:divsChild>
        </w:div>
        <w:div w:id="1943023917">
          <w:marLeft w:val="0"/>
          <w:marRight w:val="0"/>
          <w:marTop w:val="0"/>
          <w:marBottom w:val="0"/>
          <w:divBdr>
            <w:top w:val="none" w:sz="0" w:space="0" w:color="auto"/>
            <w:left w:val="none" w:sz="0" w:space="0" w:color="auto"/>
            <w:bottom w:val="none" w:sz="0" w:space="0" w:color="auto"/>
            <w:right w:val="none" w:sz="0" w:space="0" w:color="auto"/>
          </w:divBdr>
        </w:div>
        <w:div w:id="1428162281">
          <w:marLeft w:val="0"/>
          <w:marRight w:val="0"/>
          <w:marTop w:val="0"/>
          <w:marBottom w:val="0"/>
          <w:divBdr>
            <w:top w:val="none" w:sz="0" w:space="0" w:color="auto"/>
            <w:left w:val="none" w:sz="0" w:space="0" w:color="auto"/>
            <w:bottom w:val="none" w:sz="0" w:space="0" w:color="auto"/>
            <w:right w:val="none" w:sz="0" w:space="0" w:color="auto"/>
          </w:divBdr>
          <w:divsChild>
            <w:div w:id="662247204">
              <w:marLeft w:val="0"/>
              <w:marRight w:val="0"/>
              <w:marTop w:val="0"/>
              <w:marBottom w:val="0"/>
              <w:divBdr>
                <w:top w:val="none" w:sz="0" w:space="0" w:color="auto"/>
                <w:left w:val="none" w:sz="0" w:space="0" w:color="auto"/>
                <w:bottom w:val="none" w:sz="0" w:space="0" w:color="auto"/>
                <w:right w:val="none" w:sz="0" w:space="0" w:color="auto"/>
              </w:divBdr>
            </w:div>
          </w:divsChild>
        </w:div>
        <w:div w:id="463620647">
          <w:marLeft w:val="0"/>
          <w:marRight w:val="0"/>
          <w:marTop w:val="0"/>
          <w:marBottom w:val="0"/>
          <w:divBdr>
            <w:top w:val="none" w:sz="0" w:space="0" w:color="auto"/>
            <w:left w:val="none" w:sz="0" w:space="0" w:color="auto"/>
            <w:bottom w:val="none" w:sz="0" w:space="0" w:color="auto"/>
            <w:right w:val="none" w:sz="0" w:space="0" w:color="auto"/>
          </w:divBdr>
        </w:div>
        <w:div w:id="1265379595">
          <w:marLeft w:val="0"/>
          <w:marRight w:val="0"/>
          <w:marTop w:val="0"/>
          <w:marBottom w:val="0"/>
          <w:divBdr>
            <w:top w:val="none" w:sz="0" w:space="0" w:color="auto"/>
            <w:left w:val="none" w:sz="0" w:space="0" w:color="auto"/>
            <w:bottom w:val="none" w:sz="0" w:space="0" w:color="auto"/>
            <w:right w:val="none" w:sz="0" w:space="0" w:color="auto"/>
          </w:divBdr>
          <w:divsChild>
            <w:div w:id="1499223298">
              <w:marLeft w:val="0"/>
              <w:marRight w:val="0"/>
              <w:marTop w:val="0"/>
              <w:marBottom w:val="0"/>
              <w:divBdr>
                <w:top w:val="none" w:sz="0" w:space="0" w:color="auto"/>
                <w:left w:val="none" w:sz="0" w:space="0" w:color="auto"/>
                <w:bottom w:val="none" w:sz="0" w:space="0" w:color="auto"/>
                <w:right w:val="none" w:sz="0" w:space="0" w:color="auto"/>
              </w:divBdr>
            </w:div>
          </w:divsChild>
        </w:div>
        <w:div w:id="435753307">
          <w:marLeft w:val="0"/>
          <w:marRight w:val="0"/>
          <w:marTop w:val="0"/>
          <w:marBottom w:val="0"/>
          <w:divBdr>
            <w:top w:val="none" w:sz="0" w:space="0" w:color="auto"/>
            <w:left w:val="none" w:sz="0" w:space="0" w:color="auto"/>
            <w:bottom w:val="none" w:sz="0" w:space="0" w:color="auto"/>
            <w:right w:val="none" w:sz="0" w:space="0" w:color="auto"/>
          </w:divBdr>
        </w:div>
        <w:div w:id="260529949">
          <w:marLeft w:val="0"/>
          <w:marRight w:val="0"/>
          <w:marTop w:val="0"/>
          <w:marBottom w:val="0"/>
          <w:divBdr>
            <w:top w:val="none" w:sz="0" w:space="0" w:color="auto"/>
            <w:left w:val="none" w:sz="0" w:space="0" w:color="auto"/>
            <w:bottom w:val="none" w:sz="0" w:space="0" w:color="auto"/>
            <w:right w:val="none" w:sz="0" w:space="0" w:color="auto"/>
          </w:divBdr>
          <w:divsChild>
            <w:div w:id="1575820400">
              <w:marLeft w:val="0"/>
              <w:marRight w:val="0"/>
              <w:marTop w:val="0"/>
              <w:marBottom w:val="0"/>
              <w:divBdr>
                <w:top w:val="none" w:sz="0" w:space="0" w:color="auto"/>
                <w:left w:val="none" w:sz="0" w:space="0" w:color="auto"/>
                <w:bottom w:val="none" w:sz="0" w:space="0" w:color="auto"/>
                <w:right w:val="none" w:sz="0" w:space="0" w:color="auto"/>
              </w:divBdr>
            </w:div>
          </w:divsChild>
        </w:div>
        <w:div w:id="2038315911">
          <w:marLeft w:val="0"/>
          <w:marRight w:val="0"/>
          <w:marTop w:val="0"/>
          <w:marBottom w:val="0"/>
          <w:divBdr>
            <w:top w:val="none" w:sz="0" w:space="0" w:color="auto"/>
            <w:left w:val="none" w:sz="0" w:space="0" w:color="auto"/>
            <w:bottom w:val="none" w:sz="0" w:space="0" w:color="auto"/>
            <w:right w:val="none" w:sz="0" w:space="0" w:color="auto"/>
          </w:divBdr>
        </w:div>
        <w:div w:id="319116511">
          <w:marLeft w:val="0"/>
          <w:marRight w:val="0"/>
          <w:marTop w:val="0"/>
          <w:marBottom w:val="0"/>
          <w:divBdr>
            <w:top w:val="none" w:sz="0" w:space="0" w:color="auto"/>
            <w:left w:val="none" w:sz="0" w:space="0" w:color="auto"/>
            <w:bottom w:val="none" w:sz="0" w:space="0" w:color="auto"/>
            <w:right w:val="none" w:sz="0" w:space="0" w:color="auto"/>
          </w:divBdr>
          <w:divsChild>
            <w:div w:id="1259826818">
              <w:marLeft w:val="0"/>
              <w:marRight w:val="0"/>
              <w:marTop w:val="0"/>
              <w:marBottom w:val="0"/>
              <w:divBdr>
                <w:top w:val="none" w:sz="0" w:space="0" w:color="auto"/>
                <w:left w:val="none" w:sz="0" w:space="0" w:color="auto"/>
                <w:bottom w:val="none" w:sz="0" w:space="0" w:color="auto"/>
                <w:right w:val="none" w:sz="0" w:space="0" w:color="auto"/>
              </w:divBdr>
            </w:div>
          </w:divsChild>
        </w:div>
        <w:div w:id="130367168">
          <w:marLeft w:val="0"/>
          <w:marRight w:val="0"/>
          <w:marTop w:val="0"/>
          <w:marBottom w:val="0"/>
          <w:divBdr>
            <w:top w:val="none" w:sz="0" w:space="0" w:color="auto"/>
            <w:left w:val="none" w:sz="0" w:space="0" w:color="auto"/>
            <w:bottom w:val="none" w:sz="0" w:space="0" w:color="auto"/>
            <w:right w:val="none" w:sz="0" w:space="0" w:color="auto"/>
          </w:divBdr>
        </w:div>
        <w:div w:id="1257056700">
          <w:marLeft w:val="0"/>
          <w:marRight w:val="0"/>
          <w:marTop w:val="0"/>
          <w:marBottom w:val="0"/>
          <w:divBdr>
            <w:top w:val="none" w:sz="0" w:space="0" w:color="auto"/>
            <w:left w:val="none" w:sz="0" w:space="0" w:color="auto"/>
            <w:bottom w:val="none" w:sz="0" w:space="0" w:color="auto"/>
            <w:right w:val="none" w:sz="0" w:space="0" w:color="auto"/>
          </w:divBdr>
          <w:divsChild>
            <w:div w:id="1908882258">
              <w:marLeft w:val="0"/>
              <w:marRight w:val="0"/>
              <w:marTop w:val="0"/>
              <w:marBottom w:val="0"/>
              <w:divBdr>
                <w:top w:val="none" w:sz="0" w:space="0" w:color="auto"/>
                <w:left w:val="none" w:sz="0" w:space="0" w:color="auto"/>
                <w:bottom w:val="none" w:sz="0" w:space="0" w:color="auto"/>
                <w:right w:val="none" w:sz="0" w:space="0" w:color="auto"/>
              </w:divBdr>
            </w:div>
          </w:divsChild>
        </w:div>
        <w:div w:id="910188954">
          <w:marLeft w:val="0"/>
          <w:marRight w:val="0"/>
          <w:marTop w:val="0"/>
          <w:marBottom w:val="0"/>
          <w:divBdr>
            <w:top w:val="none" w:sz="0" w:space="0" w:color="auto"/>
            <w:left w:val="none" w:sz="0" w:space="0" w:color="auto"/>
            <w:bottom w:val="none" w:sz="0" w:space="0" w:color="auto"/>
            <w:right w:val="none" w:sz="0" w:space="0" w:color="auto"/>
          </w:divBdr>
        </w:div>
        <w:div w:id="2043020204">
          <w:marLeft w:val="0"/>
          <w:marRight w:val="0"/>
          <w:marTop w:val="0"/>
          <w:marBottom w:val="0"/>
          <w:divBdr>
            <w:top w:val="none" w:sz="0" w:space="0" w:color="auto"/>
            <w:left w:val="none" w:sz="0" w:space="0" w:color="auto"/>
            <w:bottom w:val="none" w:sz="0" w:space="0" w:color="auto"/>
            <w:right w:val="none" w:sz="0" w:space="0" w:color="auto"/>
          </w:divBdr>
          <w:divsChild>
            <w:div w:id="1770854281">
              <w:marLeft w:val="0"/>
              <w:marRight w:val="0"/>
              <w:marTop w:val="0"/>
              <w:marBottom w:val="0"/>
              <w:divBdr>
                <w:top w:val="none" w:sz="0" w:space="0" w:color="auto"/>
                <w:left w:val="none" w:sz="0" w:space="0" w:color="auto"/>
                <w:bottom w:val="none" w:sz="0" w:space="0" w:color="auto"/>
                <w:right w:val="none" w:sz="0" w:space="0" w:color="auto"/>
              </w:divBdr>
            </w:div>
          </w:divsChild>
        </w:div>
        <w:div w:id="364477930">
          <w:marLeft w:val="0"/>
          <w:marRight w:val="0"/>
          <w:marTop w:val="300"/>
          <w:marBottom w:val="0"/>
          <w:divBdr>
            <w:top w:val="none" w:sz="0" w:space="0" w:color="auto"/>
            <w:left w:val="none" w:sz="0" w:space="0" w:color="auto"/>
            <w:bottom w:val="none" w:sz="0" w:space="0" w:color="auto"/>
            <w:right w:val="none" w:sz="0" w:space="0" w:color="auto"/>
          </w:divBdr>
          <w:divsChild>
            <w:div w:id="348996099">
              <w:marLeft w:val="0"/>
              <w:marRight w:val="0"/>
              <w:marTop w:val="0"/>
              <w:marBottom w:val="0"/>
              <w:divBdr>
                <w:top w:val="none" w:sz="0" w:space="0" w:color="auto"/>
                <w:left w:val="none" w:sz="0" w:space="0" w:color="auto"/>
                <w:bottom w:val="none" w:sz="0" w:space="0" w:color="auto"/>
                <w:right w:val="none" w:sz="0" w:space="0" w:color="auto"/>
              </w:divBdr>
              <w:divsChild>
                <w:div w:id="1712412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15872">
          <w:marLeft w:val="0"/>
          <w:marRight w:val="0"/>
          <w:marTop w:val="300"/>
          <w:marBottom w:val="0"/>
          <w:divBdr>
            <w:top w:val="none" w:sz="0" w:space="0" w:color="auto"/>
            <w:left w:val="none" w:sz="0" w:space="0" w:color="auto"/>
            <w:bottom w:val="none" w:sz="0" w:space="0" w:color="auto"/>
            <w:right w:val="none" w:sz="0" w:space="0" w:color="auto"/>
          </w:divBdr>
          <w:divsChild>
            <w:div w:id="539323757">
              <w:marLeft w:val="0"/>
              <w:marRight w:val="0"/>
              <w:marTop w:val="0"/>
              <w:marBottom w:val="0"/>
              <w:divBdr>
                <w:top w:val="none" w:sz="0" w:space="0" w:color="auto"/>
                <w:left w:val="none" w:sz="0" w:space="0" w:color="auto"/>
                <w:bottom w:val="none" w:sz="0" w:space="0" w:color="auto"/>
                <w:right w:val="none" w:sz="0" w:space="0" w:color="auto"/>
              </w:divBdr>
              <w:divsChild>
                <w:div w:id="956716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567089">
          <w:marLeft w:val="0"/>
          <w:marRight w:val="0"/>
          <w:marTop w:val="300"/>
          <w:marBottom w:val="0"/>
          <w:divBdr>
            <w:top w:val="none" w:sz="0" w:space="0" w:color="auto"/>
            <w:left w:val="none" w:sz="0" w:space="0" w:color="auto"/>
            <w:bottom w:val="none" w:sz="0" w:space="0" w:color="auto"/>
            <w:right w:val="none" w:sz="0" w:space="0" w:color="auto"/>
          </w:divBdr>
          <w:divsChild>
            <w:div w:id="1529683786">
              <w:marLeft w:val="0"/>
              <w:marRight w:val="0"/>
              <w:marTop w:val="0"/>
              <w:marBottom w:val="0"/>
              <w:divBdr>
                <w:top w:val="none" w:sz="0" w:space="0" w:color="auto"/>
                <w:left w:val="none" w:sz="0" w:space="0" w:color="auto"/>
                <w:bottom w:val="none" w:sz="0" w:space="0" w:color="auto"/>
                <w:right w:val="none" w:sz="0" w:space="0" w:color="auto"/>
              </w:divBdr>
              <w:divsChild>
                <w:div w:id="1934825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312589">
          <w:marLeft w:val="0"/>
          <w:marRight w:val="0"/>
          <w:marTop w:val="300"/>
          <w:marBottom w:val="0"/>
          <w:divBdr>
            <w:top w:val="none" w:sz="0" w:space="0" w:color="auto"/>
            <w:left w:val="none" w:sz="0" w:space="0" w:color="auto"/>
            <w:bottom w:val="none" w:sz="0" w:space="0" w:color="auto"/>
            <w:right w:val="none" w:sz="0" w:space="0" w:color="auto"/>
          </w:divBdr>
          <w:divsChild>
            <w:div w:id="1428230421">
              <w:marLeft w:val="0"/>
              <w:marRight w:val="0"/>
              <w:marTop w:val="0"/>
              <w:marBottom w:val="0"/>
              <w:divBdr>
                <w:top w:val="none" w:sz="0" w:space="0" w:color="auto"/>
                <w:left w:val="none" w:sz="0" w:space="0" w:color="auto"/>
                <w:bottom w:val="none" w:sz="0" w:space="0" w:color="auto"/>
                <w:right w:val="none" w:sz="0" w:space="0" w:color="auto"/>
              </w:divBdr>
              <w:divsChild>
                <w:div w:id="1562714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6907275">
      <w:bodyDiv w:val="1"/>
      <w:marLeft w:val="0"/>
      <w:marRight w:val="0"/>
      <w:marTop w:val="0"/>
      <w:marBottom w:val="0"/>
      <w:divBdr>
        <w:top w:val="none" w:sz="0" w:space="0" w:color="auto"/>
        <w:left w:val="none" w:sz="0" w:space="0" w:color="auto"/>
        <w:bottom w:val="none" w:sz="0" w:space="0" w:color="auto"/>
        <w:right w:val="none" w:sz="0" w:space="0" w:color="auto"/>
      </w:divBdr>
      <w:divsChild>
        <w:div w:id="12339927">
          <w:marLeft w:val="0"/>
          <w:marRight w:val="0"/>
          <w:marTop w:val="0"/>
          <w:marBottom w:val="0"/>
          <w:divBdr>
            <w:top w:val="none" w:sz="0" w:space="0" w:color="auto"/>
            <w:left w:val="none" w:sz="0" w:space="0" w:color="auto"/>
            <w:bottom w:val="none" w:sz="0" w:space="0" w:color="auto"/>
            <w:right w:val="none" w:sz="0" w:space="0" w:color="auto"/>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7612350">
          <w:marLeft w:val="0"/>
          <w:marRight w:val="0"/>
          <w:marTop w:val="0"/>
          <w:marBottom w:val="0"/>
          <w:divBdr>
            <w:top w:val="none" w:sz="0" w:space="0" w:color="auto"/>
            <w:left w:val="none" w:sz="0" w:space="0" w:color="auto"/>
            <w:bottom w:val="none" w:sz="0" w:space="0" w:color="auto"/>
            <w:right w:val="none" w:sz="0" w:space="0" w:color="auto"/>
          </w:divBdr>
        </w:div>
        <w:div w:id="364451323">
          <w:marLeft w:val="0"/>
          <w:marRight w:val="0"/>
          <w:marTop w:val="0"/>
          <w:marBottom w:val="0"/>
          <w:divBdr>
            <w:top w:val="none" w:sz="0" w:space="0" w:color="auto"/>
            <w:left w:val="none" w:sz="0" w:space="0" w:color="auto"/>
            <w:bottom w:val="none" w:sz="0" w:space="0" w:color="auto"/>
            <w:right w:val="none" w:sz="0" w:space="0" w:color="auto"/>
          </w:divBdr>
        </w:div>
        <w:div w:id="419496645">
          <w:marLeft w:val="0"/>
          <w:marRight w:val="0"/>
          <w:marTop w:val="0"/>
          <w:marBottom w:val="0"/>
          <w:divBdr>
            <w:top w:val="none" w:sz="0" w:space="0" w:color="auto"/>
            <w:left w:val="none" w:sz="0" w:space="0" w:color="auto"/>
            <w:bottom w:val="none" w:sz="0" w:space="0" w:color="auto"/>
            <w:right w:val="none" w:sz="0" w:space="0" w:color="auto"/>
          </w:divBdr>
        </w:div>
        <w:div w:id="603617131">
          <w:marLeft w:val="0"/>
          <w:marRight w:val="0"/>
          <w:marTop w:val="0"/>
          <w:marBottom w:val="0"/>
          <w:divBdr>
            <w:top w:val="none" w:sz="0" w:space="0" w:color="auto"/>
            <w:left w:val="none" w:sz="0" w:space="0" w:color="auto"/>
            <w:bottom w:val="none" w:sz="0" w:space="0" w:color="auto"/>
            <w:right w:val="none" w:sz="0" w:space="0" w:color="auto"/>
          </w:divBdr>
          <w:divsChild>
            <w:div w:id="1840348286">
              <w:marLeft w:val="0"/>
              <w:marRight w:val="0"/>
              <w:marTop w:val="0"/>
              <w:marBottom w:val="0"/>
              <w:divBdr>
                <w:top w:val="none" w:sz="0" w:space="0" w:color="auto"/>
                <w:left w:val="none" w:sz="0" w:space="0" w:color="auto"/>
                <w:bottom w:val="none" w:sz="0" w:space="0" w:color="auto"/>
                <w:right w:val="none" w:sz="0" w:space="0" w:color="auto"/>
              </w:divBdr>
            </w:div>
          </w:divsChild>
        </w:div>
        <w:div w:id="644237478">
          <w:marLeft w:val="0"/>
          <w:marRight w:val="0"/>
          <w:marTop w:val="300"/>
          <w:marBottom w:val="0"/>
          <w:divBdr>
            <w:top w:val="none" w:sz="0" w:space="0" w:color="auto"/>
            <w:left w:val="none" w:sz="0" w:space="0" w:color="auto"/>
            <w:bottom w:val="none" w:sz="0" w:space="0" w:color="auto"/>
            <w:right w:val="none" w:sz="0" w:space="0" w:color="auto"/>
          </w:divBdr>
          <w:divsChild>
            <w:div w:id="2040662074">
              <w:marLeft w:val="0"/>
              <w:marRight w:val="0"/>
              <w:marTop w:val="0"/>
              <w:marBottom w:val="0"/>
              <w:divBdr>
                <w:top w:val="none" w:sz="0" w:space="0" w:color="auto"/>
                <w:left w:val="none" w:sz="0" w:space="0" w:color="auto"/>
                <w:bottom w:val="none" w:sz="0" w:space="0" w:color="auto"/>
                <w:right w:val="none" w:sz="0" w:space="0" w:color="auto"/>
              </w:divBdr>
              <w:divsChild>
                <w:div w:id="1042249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7147961">
          <w:marLeft w:val="0"/>
          <w:marRight w:val="0"/>
          <w:marTop w:val="0"/>
          <w:marBottom w:val="0"/>
          <w:divBdr>
            <w:top w:val="none" w:sz="0" w:space="0" w:color="auto"/>
            <w:left w:val="none" w:sz="0" w:space="0" w:color="auto"/>
            <w:bottom w:val="none" w:sz="0" w:space="0" w:color="auto"/>
            <w:right w:val="none" w:sz="0" w:space="0" w:color="auto"/>
          </w:divBdr>
          <w:divsChild>
            <w:div w:id="243993565">
              <w:marLeft w:val="0"/>
              <w:marRight w:val="0"/>
              <w:marTop w:val="0"/>
              <w:marBottom w:val="0"/>
              <w:divBdr>
                <w:top w:val="none" w:sz="0" w:space="0" w:color="auto"/>
                <w:left w:val="none" w:sz="0" w:space="0" w:color="auto"/>
                <w:bottom w:val="none" w:sz="0" w:space="0" w:color="auto"/>
                <w:right w:val="none" w:sz="0" w:space="0" w:color="auto"/>
              </w:divBdr>
            </w:div>
          </w:divsChild>
        </w:div>
        <w:div w:id="895317344">
          <w:marLeft w:val="0"/>
          <w:marRight w:val="0"/>
          <w:marTop w:val="0"/>
          <w:marBottom w:val="0"/>
          <w:divBdr>
            <w:top w:val="none" w:sz="0" w:space="0" w:color="auto"/>
            <w:left w:val="none" w:sz="0" w:space="0" w:color="auto"/>
            <w:bottom w:val="none" w:sz="0" w:space="0" w:color="auto"/>
            <w:right w:val="none" w:sz="0" w:space="0" w:color="auto"/>
          </w:divBdr>
          <w:divsChild>
            <w:div w:id="641807565">
              <w:marLeft w:val="0"/>
              <w:marRight w:val="0"/>
              <w:marTop w:val="0"/>
              <w:marBottom w:val="0"/>
              <w:divBdr>
                <w:top w:val="none" w:sz="0" w:space="0" w:color="auto"/>
                <w:left w:val="none" w:sz="0" w:space="0" w:color="auto"/>
                <w:bottom w:val="none" w:sz="0" w:space="0" w:color="auto"/>
                <w:right w:val="none" w:sz="0" w:space="0" w:color="auto"/>
              </w:divBdr>
            </w:div>
          </w:divsChild>
        </w:div>
        <w:div w:id="951085209">
          <w:marLeft w:val="0"/>
          <w:marRight w:val="0"/>
          <w:marTop w:val="0"/>
          <w:marBottom w:val="0"/>
          <w:divBdr>
            <w:top w:val="none" w:sz="0" w:space="0" w:color="auto"/>
            <w:left w:val="none" w:sz="0" w:space="0" w:color="auto"/>
            <w:bottom w:val="none" w:sz="0" w:space="0" w:color="auto"/>
            <w:right w:val="none" w:sz="0" w:space="0" w:color="auto"/>
          </w:divBdr>
        </w:div>
        <w:div w:id="952828789">
          <w:marLeft w:val="0"/>
          <w:marRight w:val="0"/>
          <w:marTop w:val="0"/>
          <w:marBottom w:val="0"/>
          <w:divBdr>
            <w:top w:val="none" w:sz="0" w:space="0" w:color="auto"/>
            <w:left w:val="none" w:sz="0" w:space="0" w:color="auto"/>
            <w:bottom w:val="none" w:sz="0" w:space="0" w:color="auto"/>
            <w:right w:val="none" w:sz="0" w:space="0" w:color="auto"/>
          </w:divBdr>
          <w:divsChild>
            <w:div w:id="1083647110">
              <w:marLeft w:val="0"/>
              <w:marRight w:val="0"/>
              <w:marTop w:val="0"/>
              <w:marBottom w:val="0"/>
              <w:divBdr>
                <w:top w:val="none" w:sz="0" w:space="0" w:color="auto"/>
                <w:left w:val="none" w:sz="0" w:space="0" w:color="auto"/>
                <w:bottom w:val="none" w:sz="0" w:space="0" w:color="auto"/>
                <w:right w:val="none" w:sz="0" w:space="0" w:color="auto"/>
              </w:divBdr>
            </w:div>
          </w:divsChild>
        </w:div>
        <w:div w:id="1048214975">
          <w:marLeft w:val="0"/>
          <w:marRight w:val="0"/>
          <w:marTop w:val="0"/>
          <w:marBottom w:val="0"/>
          <w:divBdr>
            <w:top w:val="none" w:sz="0" w:space="0" w:color="auto"/>
            <w:left w:val="none" w:sz="0" w:space="0" w:color="auto"/>
            <w:bottom w:val="none" w:sz="0" w:space="0" w:color="auto"/>
            <w:right w:val="none" w:sz="0" w:space="0" w:color="auto"/>
          </w:divBdr>
          <w:divsChild>
            <w:div w:id="303581040">
              <w:marLeft w:val="0"/>
              <w:marRight w:val="0"/>
              <w:marTop w:val="0"/>
              <w:marBottom w:val="0"/>
              <w:divBdr>
                <w:top w:val="none" w:sz="0" w:space="0" w:color="auto"/>
                <w:left w:val="none" w:sz="0" w:space="0" w:color="auto"/>
                <w:bottom w:val="none" w:sz="0" w:space="0" w:color="auto"/>
                <w:right w:val="none" w:sz="0" w:space="0" w:color="auto"/>
              </w:divBdr>
            </w:div>
          </w:divsChild>
        </w:div>
        <w:div w:id="1207909389">
          <w:marLeft w:val="0"/>
          <w:marRight w:val="0"/>
          <w:marTop w:val="300"/>
          <w:marBottom w:val="0"/>
          <w:divBdr>
            <w:top w:val="none" w:sz="0" w:space="0" w:color="auto"/>
            <w:left w:val="none" w:sz="0" w:space="0" w:color="auto"/>
            <w:bottom w:val="none" w:sz="0" w:space="0" w:color="auto"/>
            <w:right w:val="none" w:sz="0" w:space="0" w:color="auto"/>
          </w:divBdr>
          <w:divsChild>
            <w:div w:id="2051756056">
              <w:marLeft w:val="0"/>
              <w:marRight w:val="0"/>
              <w:marTop w:val="0"/>
              <w:marBottom w:val="0"/>
              <w:divBdr>
                <w:top w:val="none" w:sz="0" w:space="0" w:color="auto"/>
                <w:left w:val="none" w:sz="0" w:space="0" w:color="auto"/>
                <w:bottom w:val="none" w:sz="0" w:space="0" w:color="auto"/>
                <w:right w:val="none" w:sz="0" w:space="0" w:color="auto"/>
              </w:divBdr>
              <w:divsChild>
                <w:div w:id="606155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666531">
          <w:marLeft w:val="0"/>
          <w:marRight w:val="0"/>
          <w:marTop w:val="300"/>
          <w:marBottom w:val="0"/>
          <w:divBdr>
            <w:top w:val="none" w:sz="0" w:space="0" w:color="auto"/>
            <w:left w:val="none" w:sz="0" w:space="0" w:color="auto"/>
            <w:bottom w:val="none" w:sz="0" w:space="0" w:color="auto"/>
            <w:right w:val="none" w:sz="0" w:space="0" w:color="auto"/>
          </w:divBdr>
          <w:divsChild>
            <w:div w:id="981807620">
              <w:marLeft w:val="0"/>
              <w:marRight w:val="0"/>
              <w:marTop w:val="0"/>
              <w:marBottom w:val="0"/>
              <w:divBdr>
                <w:top w:val="none" w:sz="0" w:space="0" w:color="auto"/>
                <w:left w:val="none" w:sz="0" w:space="0" w:color="auto"/>
                <w:bottom w:val="none" w:sz="0" w:space="0" w:color="auto"/>
                <w:right w:val="none" w:sz="0" w:space="0" w:color="auto"/>
              </w:divBdr>
              <w:divsChild>
                <w:div w:id="1223716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454641">
          <w:marLeft w:val="0"/>
          <w:marRight w:val="0"/>
          <w:marTop w:val="0"/>
          <w:marBottom w:val="0"/>
          <w:divBdr>
            <w:top w:val="none" w:sz="0" w:space="0" w:color="auto"/>
            <w:left w:val="none" w:sz="0" w:space="0" w:color="auto"/>
            <w:bottom w:val="none" w:sz="0" w:space="0" w:color="auto"/>
            <w:right w:val="none" w:sz="0" w:space="0" w:color="auto"/>
          </w:divBdr>
          <w:divsChild>
            <w:div w:id="1080105141">
              <w:marLeft w:val="0"/>
              <w:marRight w:val="0"/>
              <w:marTop w:val="0"/>
              <w:marBottom w:val="0"/>
              <w:divBdr>
                <w:top w:val="none" w:sz="0" w:space="0" w:color="auto"/>
                <w:left w:val="none" w:sz="0" w:space="0" w:color="auto"/>
                <w:bottom w:val="none" w:sz="0" w:space="0" w:color="auto"/>
                <w:right w:val="none" w:sz="0" w:space="0" w:color="auto"/>
              </w:divBdr>
            </w:div>
          </w:divsChild>
        </w:div>
        <w:div w:id="1949041197">
          <w:marLeft w:val="0"/>
          <w:marRight w:val="0"/>
          <w:marTop w:val="0"/>
          <w:marBottom w:val="0"/>
          <w:divBdr>
            <w:top w:val="none" w:sz="0" w:space="0" w:color="auto"/>
            <w:left w:val="none" w:sz="0" w:space="0" w:color="auto"/>
            <w:bottom w:val="none" w:sz="0" w:space="0" w:color="auto"/>
            <w:right w:val="none" w:sz="0" w:space="0" w:color="auto"/>
          </w:divBdr>
        </w:div>
        <w:div w:id="1994989580">
          <w:marLeft w:val="0"/>
          <w:marRight w:val="0"/>
          <w:marTop w:val="0"/>
          <w:marBottom w:val="0"/>
          <w:divBdr>
            <w:top w:val="none" w:sz="0" w:space="0" w:color="auto"/>
            <w:left w:val="none" w:sz="0" w:space="0" w:color="auto"/>
            <w:bottom w:val="none" w:sz="0" w:space="0" w:color="auto"/>
            <w:right w:val="none" w:sz="0" w:space="0" w:color="auto"/>
          </w:divBdr>
        </w:div>
        <w:div w:id="2092114251">
          <w:marLeft w:val="0"/>
          <w:marRight w:val="0"/>
          <w:marTop w:val="300"/>
          <w:marBottom w:val="0"/>
          <w:divBdr>
            <w:top w:val="none" w:sz="0" w:space="0" w:color="auto"/>
            <w:left w:val="none" w:sz="0" w:space="0" w:color="auto"/>
            <w:bottom w:val="none" w:sz="0" w:space="0" w:color="auto"/>
            <w:right w:val="none" w:sz="0" w:space="0" w:color="auto"/>
          </w:divBdr>
          <w:divsChild>
            <w:div w:id="413287325">
              <w:marLeft w:val="0"/>
              <w:marRight w:val="0"/>
              <w:marTop w:val="0"/>
              <w:marBottom w:val="0"/>
              <w:divBdr>
                <w:top w:val="none" w:sz="0" w:space="0" w:color="auto"/>
                <w:left w:val="none" w:sz="0" w:space="0" w:color="auto"/>
                <w:bottom w:val="none" w:sz="0" w:space="0" w:color="auto"/>
                <w:right w:val="none" w:sz="0" w:space="0" w:color="auto"/>
              </w:divBdr>
              <w:divsChild>
                <w:div w:id="1100369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7031825">
      <w:bodyDiv w:val="1"/>
      <w:marLeft w:val="0"/>
      <w:marRight w:val="0"/>
      <w:marTop w:val="0"/>
      <w:marBottom w:val="0"/>
      <w:divBdr>
        <w:top w:val="none" w:sz="0" w:space="0" w:color="auto"/>
        <w:left w:val="none" w:sz="0" w:space="0" w:color="auto"/>
        <w:bottom w:val="none" w:sz="0" w:space="0" w:color="auto"/>
        <w:right w:val="none" w:sz="0" w:space="0" w:color="auto"/>
      </w:divBdr>
    </w:div>
    <w:div w:id="1299455587">
      <w:bodyDiv w:val="1"/>
      <w:marLeft w:val="0"/>
      <w:marRight w:val="0"/>
      <w:marTop w:val="0"/>
      <w:marBottom w:val="0"/>
      <w:divBdr>
        <w:top w:val="none" w:sz="0" w:space="0" w:color="auto"/>
        <w:left w:val="none" w:sz="0" w:space="0" w:color="auto"/>
        <w:bottom w:val="none" w:sz="0" w:space="0" w:color="auto"/>
        <w:right w:val="none" w:sz="0" w:space="0" w:color="auto"/>
      </w:divBdr>
      <w:divsChild>
        <w:div w:id="523515313">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sChild>
            <w:div w:id="1428883416">
              <w:marLeft w:val="0"/>
              <w:marRight w:val="0"/>
              <w:marTop w:val="0"/>
              <w:marBottom w:val="0"/>
              <w:divBdr>
                <w:top w:val="none" w:sz="0" w:space="0" w:color="auto"/>
                <w:left w:val="none" w:sz="0" w:space="0" w:color="auto"/>
                <w:bottom w:val="none" w:sz="0" w:space="0" w:color="auto"/>
                <w:right w:val="none" w:sz="0" w:space="0" w:color="auto"/>
              </w:divBdr>
            </w:div>
          </w:divsChild>
        </w:div>
        <w:div w:id="196695753">
          <w:marLeft w:val="0"/>
          <w:marRight w:val="0"/>
          <w:marTop w:val="0"/>
          <w:marBottom w:val="0"/>
          <w:divBdr>
            <w:top w:val="none" w:sz="0" w:space="0" w:color="auto"/>
            <w:left w:val="none" w:sz="0" w:space="0" w:color="auto"/>
            <w:bottom w:val="none" w:sz="0" w:space="0" w:color="auto"/>
            <w:right w:val="none" w:sz="0" w:space="0" w:color="auto"/>
          </w:divBdr>
        </w:div>
        <w:div w:id="1655257357">
          <w:marLeft w:val="0"/>
          <w:marRight w:val="0"/>
          <w:marTop w:val="0"/>
          <w:marBottom w:val="0"/>
          <w:divBdr>
            <w:top w:val="none" w:sz="0" w:space="0" w:color="auto"/>
            <w:left w:val="none" w:sz="0" w:space="0" w:color="auto"/>
            <w:bottom w:val="none" w:sz="0" w:space="0" w:color="auto"/>
            <w:right w:val="none" w:sz="0" w:space="0" w:color="auto"/>
          </w:divBdr>
          <w:divsChild>
            <w:div w:id="55932765">
              <w:marLeft w:val="0"/>
              <w:marRight w:val="0"/>
              <w:marTop w:val="0"/>
              <w:marBottom w:val="0"/>
              <w:divBdr>
                <w:top w:val="none" w:sz="0" w:space="0" w:color="auto"/>
                <w:left w:val="none" w:sz="0" w:space="0" w:color="auto"/>
                <w:bottom w:val="none" w:sz="0" w:space="0" w:color="auto"/>
                <w:right w:val="none" w:sz="0" w:space="0" w:color="auto"/>
              </w:divBdr>
            </w:div>
          </w:divsChild>
        </w:div>
        <w:div w:id="1053654831">
          <w:marLeft w:val="0"/>
          <w:marRight w:val="0"/>
          <w:marTop w:val="0"/>
          <w:marBottom w:val="0"/>
          <w:divBdr>
            <w:top w:val="none" w:sz="0" w:space="0" w:color="auto"/>
            <w:left w:val="none" w:sz="0" w:space="0" w:color="auto"/>
            <w:bottom w:val="none" w:sz="0" w:space="0" w:color="auto"/>
            <w:right w:val="none" w:sz="0" w:space="0" w:color="auto"/>
          </w:divBdr>
        </w:div>
        <w:div w:id="2130204247">
          <w:marLeft w:val="0"/>
          <w:marRight w:val="0"/>
          <w:marTop w:val="0"/>
          <w:marBottom w:val="0"/>
          <w:divBdr>
            <w:top w:val="none" w:sz="0" w:space="0" w:color="auto"/>
            <w:left w:val="none" w:sz="0" w:space="0" w:color="auto"/>
            <w:bottom w:val="none" w:sz="0" w:space="0" w:color="auto"/>
            <w:right w:val="none" w:sz="0" w:space="0" w:color="auto"/>
          </w:divBdr>
          <w:divsChild>
            <w:div w:id="1632638584">
              <w:marLeft w:val="0"/>
              <w:marRight w:val="0"/>
              <w:marTop w:val="0"/>
              <w:marBottom w:val="0"/>
              <w:divBdr>
                <w:top w:val="none" w:sz="0" w:space="0" w:color="auto"/>
                <w:left w:val="none" w:sz="0" w:space="0" w:color="auto"/>
                <w:bottom w:val="none" w:sz="0" w:space="0" w:color="auto"/>
                <w:right w:val="none" w:sz="0" w:space="0" w:color="auto"/>
              </w:divBdr>
            </w:div>
          </w:divsChild>
        </w:div>
        <w:div w:id="1914313412">
          <w:marLeft w:val="0"/>
          <w:marRight w:val="0"/>
          <w:marTop w:val="0"/>
          <w:marBottom w:val="0"/>
          <w:divBdr>
            <w:top w:val="none" w:sz="0" w:space="0" w:color="auto"/>
            <w:left w:val="none" w:sz="0" w:space="0" w:color="auto"/>
            <w:bottom w:val="none" w:sz="0" w:space="0" w:color="auto"/>
            <w:right w:val="none" w:sz="0" w:space="0" w:color="auto"/>
          </w:divBdr>
        </w:div>
        <w:div w:id="938486075">
          <w:marLeft w:val="0"/>
          <w:marRight w:val="0"/>
          <w:marTop w:val="0"/>
          <w:marBottom w:val="0"/>
          <w:divBdr>
            <w:top w:val="none" w:sz="0" w:space="0" w:color="auto"/>
            <w:left w:val="none" w:sz="0" w:space="0" w:color="auto"/>
            <w:bottom w:val="none" w:sz="0" w:space="0" w:color="auto"/>
            <w:right w:val="none" w:sz="0" w:space="0" w:color="auto"/>
          </w:divBdr>
          <w:divsChild>
            <w:div w:id="1884170421">
              <w:marLeft w:val="0"/>
              <w:marRight w:val="0"/>
              <w:marTop w:val="0"/>
              <w:marBottom w:val="0"/>
              <w:divBdr>
                <w:top w:val="none" w:sz="0" w:space="0" w:color="auto"/>
                <w:left w:val="none" w:sz="0" w:space="0" w:color="auto"/>
                <w:bottom w:val="none" w:sz="0" w:space="0" w:color="auto"/>
                <w:right w:val="none" w:sz="0" w:space="0" w:color="auto"/>
              </w:divBdr>
            </w:div>
          </w:divsChild>
        </w:div>
        <w:div w:id="1192571337">
          <w:marLeft w:val="0"/>
          <w:marRight w:val="0"/>
          <w:marTop w:val="0"/>
          <w:marBottom w:val="0"/>
          <w:divBdr>
            <w:top w:val="none" w:sz="0" w:space="0" w:color="auto"/>
            <w:left w:val="none" w:sz="0" w:space="0" w:color="auto"/>
            <w:bottom w:val="none" w:sz="0" w:space="0" w:color="auto"/>
            <w:right w:val="none" w:sz="0" w:space="0" w:color="auto"/>
          </w:divBdr>
        </w:div>
        <w:div w:id="1697922312">
          <w:marLeft w:val="0"/>
          <w:marRight w:val="0"/>
          <w:marTop w:val="0"/>
          <w:marBottom w:val="0"/>
          <w:divBdr>
            <w:top w:val="none" w:sz="0" w:space="0" w:color="auto"/>
            <w:left w:val="none" w:sz="0" w:space="0" w:color="auto"/>
            <w:bottom w:val="none" w:sz="0" w:space="0" w:color="auto"/>
            <w:right w:val="none" w:sz="0" w:space="0" w:color="auto"/>
          </w:divBdr>
          <w:divsChild>
            <w:div w:id="2010475317">
              <w:marLeft w:val="0"/>
              <w:marRight w:val="0"/>
              <w:marTop w:val="0"/>
              <w:marBottom w:val="0"/>
              <w:divBdr>
                <w:top w:val="none" w:sz="0" w:space="0" w:color="auto"/>
                <w:left w:val="none" w:sz="0" w:space="0" w:color="auto"/>
                <w:bottom w:val="none" w:sz="0" w:space="0" w:color="auto"/>
                <w:right w:val="none" w:sz="0" w:space="0" w:color="auto"/>
              </w:divBdr>
            </w:div>
          </w:divsChild>
        </w:div>
        <w:div w:id="108359105">
          <w:marLeft w:val="0"/>
          <w:marRight w:val="0"/>
          <w:marTop w:val="0"/>
          <w:marBottom w:val="0"/>
          <w:divBdr>
            <w:top w:val="none" w:sz="0" w:space="0" w:color="auto"/>
            <w:left w:val="none" w:sz="0" w:space="0" w:color="auto"/>
            <w:bottom w:val="none" w:sz="0" w:space="0" w:color="auto"/>
            <w:right w:val="none" w:sz="0" w:space="0" w:color="auto"/>
          </w:divBdr>
        </w:div>
        <w:div w:id="1966932366">
          <w:marLeft w:val="0"/>
          <w:marRight w:val="0"/>
          <w:marTop w:val="0"/>
          <w:marBottom w:val="0"/>
          <w:divBdr>
            <w:top w:val="none" w:sz="0" w:space="0" w:color="auto"/>
            <w:left w:val="none" w:sz="0" w:space="0" w:color="auto"/>
            <w:bottom w:val="none" w:sz="0" w:space="0" w:color="auto"/>
            <w:right w:val="none" w:sz="0" w:space="0" w:color="auto"/>
          </w:divBdr>
          <w:divsChild>
            <w:div w:id="681012011">
              <w:marLeft w:val="0"/>
              <w:marRight w:val="0"/>
              <w:marTop w:val="0"/>
              <w:marBottom w:val="0"/>
              <w:divBdr>
                <w:top w:val="none" w:sz="0" w:space="0" w:color="auto"/>
                <w:left w:val="none" w:sz="0" w:space="0" w:color="auto"/>
                <w:bottom w:val="none" w:sz="0" w:space="0" w:color="auto"/>
                <w:right w:val="none" w:sz="0" w:space="0" w:color="auto"/>
              </w:divBdr>
            </w:div>
          </w:divsChild>
        </w:div>
        <w:div w:id="962082690">
          <w:marLeft w:val="0"/>
          <w:marRight w:val="0"/>
          <w:marTop w:val="0"/>
          <w:marBottom w:val="0"/>
          <w:divBdr>
            <w:top w:val="none" w:sz="0" w:space="0" w:color="auto"/>
            <w:left w:val="none" w:sz="0" w:space="0" w:color="auto"/>
            <w:bottom w:val="none" w:sz="0" w:space="0" w:color="auto"/>
            <w:right w:val="none" w:sz="0" w:space="0" w:color="auto"/>
          </w:divBdr>
        </w:div>
        <w:div w:id="397560850">
          <w:marLeft w:val="0"/>
          <w:marRight w:val="0"/>
          <w:marTop w:val="0"/>
          <w:marBottom w:val="0"/>
          <w:divBdr>
            <w:top w:val="none" w:sz="0" w:space="0" w:color="auto"/>
            <w:left w:val="none" w:sz="0" w:space="0" w:color="auto"/>
            <w:bottom w:val="none" w:sz="0" w:space="0" w:color="auto"/>
            <w:right w:val="none" w:sz="0" w:space="0" w:color="auto"/>
          </w:divBdr>
          <w:divsChild>
            <w:div w:id="415249152">
              <w:marLeft w:val="0"/>
              <w:marRight w:val="0"/>
              <w:marTop w:val="0"/>
              <w:marBottom w:val="0"/>
              <w:divBdr>
                <w:top w:val="none" w:sz="0" w:space="0" w:color="auto"/>
                <w:left w:val="none" w:sz="0" w:space="0" w:color="auto"/>
                <w:bottom w:val="none" w:sz="0" w:space="0" w:color="auto"/>
                <w:right w:val="none" w:sz="0" w:space="0" w:color="auto"/>
              </w:divBdr>
            </w:div>
          </w:divsChild>
        </w:div>
        <w:div w:id="1999730537">
          <w:marLeft w:val="0"/>
          <w:marRight w:val="0"/>
          <w:marTop w:val="300"/>
          <w:marBottom w:val="0"/>
          <w:divBdr>
            <w:top w:val="none" w:sz="0" w:space="0" w:color="auto"/>
            <w:left w:val="none" w:sz="0" w:space="0" w:color="auto"/>
            <w:bottom w:val="none" w:sz="0" w:space="0" w:color="auto"/>
            <w:right w:val="none" w:sz="0" w:space="0" w:color="auto"/>
          </w:divBdr>
          <w:divsChild>
            <w:div w:id="1646740351">
              <w:marLeft w:val="0"/>
              <w:marRight w:val="0"/>
              <w:marTop w:val="0"/>
              <w:marBottom w:val="0"/>
              <w:divBdr>
                <w:top w:val="none" w:sz="0" w:space="0" w:color="auto"/>
                <w:left w:val="none" w:sz="0" w:space="0" w:color="auto"/>
                <w:bottom w:val="none" w:sz="0" w:space="0" w:color="auto"/>
                <w:right w:val="none" w:sz="0" w:space="0" w:color="auto"/>
              </w:divBdr>
              <w:divsChild>
                <w:div w:id="1926450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9105536">
          <w:marLeft w:val="0"/>
          <w:marRight w:val="0"/>
          <w:marTop w:val="300"/>
          <w:marBottom w:val="0"/>
          <w:divBdr>
            <w:top w:val="none" w:sz="0" w:space="0" w:color="auto"/>
            <w:left w:val="none" w:sz="0" w:space="0" w:color="auto"/>
            <w:bottom w:val="none" w:sz="0" w:space="0" w:color="auto"/>
            <w:right w:val="none" w:sz="0" w:space="0" w:color="auto"/>
          </w:divBdr>
          <w:divsChild>
            <w:div w:id="1952855620">
              <w:marLeft w:val="0"/>
              <w:marRight w:val="0"/>
              <w:marTop w:val="0"/>
              <w:marBottom w:val="0"/>
              <w:divBdr>
                <w:top w:val="none" w:sz="0" w:space="0" w:color="auto"/>
                <w:left w:val="none" w:sz="0" w:space="0" w:color="auto"/>
                <w:bottom w:val="none" w:sz="0" w:space="0" w:color="auto"/>
                <w:right w:val="none" w:sz="0" w:space="0" w:color="auto"/>
              </w:divBdr>
              <w:divsChild>
                <w:div w:id="396516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137947">
          <w:marLeft w:val="0"/>
          <w:marRight w:val="0"/>
          <w:marTop w:val="300"/>
          <w:marBottom w:val="0"/>
          <w:divBdr>
            <w:top w:val="none" w:sz="0" w:space="0" w:color="auto"/>
            <w:left w:val="none" w:sz="0" w:space="0" w:color="auto"/>
            <w:bottom w:val="none" w:sz="0" w:space="0" w:color="auto"/>
            <w:right w:val="none" w:sz="0" w:space="0" w:color="auto"/>
          </w:divBdr>
          <w:divsChild>
            <w:div w:id="655375756">
              <w:marLeft w:val="0"/>
              <w:marRight w:val="0"/>
              <w:marTop w:val="0"/>
              <w:marBottom w:val="0"/>
              <w:divBdr>
                <w:top w:val="none" w:sz="0" w:space="0" w:color="auto"/>
                <w:left w:val="none" w:sz="0" w:space="0" w:color="auto"/>
                <w:bottom w:val="none" w:sz="0" w:space="0" w:color="auto"/>
                <w:right w:val="none" w:sz="0" w:space="0" w:color="auto"/>
              </w:divBdr>
              <w:divsChild>
                <w:div w:id="2064324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358932">
          <w:marLeft w:val="0"/>
          <w:marRight w:val="0"/>
          <w:marTop w:val="300"/>
          <w:marBottom w:val="0"/>
          <w:divBdr>
            <w:top w:val="none" w:sz="0" w:space="0" w:color="auto"/>
            <w:left w:val="none" w:sz="0" w:space="0" w:color="auto"/>
            <w:bottom w:val="none" w:sz="0" w:space="0" w:color="auto"/>
            <w:right w:val="none" w:sz="0" w:space="0" w:color="auto"/>
          </w:divBdr>
          <w:divsChild>
            <w:div w:id="366372120">
              <w:marLeft w:val="0"/>
              <w:marRight w:val="0"/>
              <w:marTop w:val="0"/>
              <w:marBottom w:val="0"/>
              <w:divBdr>
                <w:top w:val="none" w:sz="0" w:space="0" w:color="auto"/>
                <w:left w:val="none" w:sz="0" w:space="0" w:color="auto"/>
                <w:bottom w:val="none" w:sz="0" w:space="0" w:color="auto"/>
                <w:right w:val="none" w:sz="0" w:space="0" w:color="auto"/>
              </w:divBdr>
              <w:divsChild>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1113448">
      <w:bodyDiv w:val="1"/>
      <w:marLeft w:val="0"/>
      <w:marRight w:val="0"/>
      <w:marTop w:val="0"/>
      <w:marBottom w:val="0"/>
      <w:divBdr>
        <w:top w:val="none" w:sz="0" w:space="0" w:color="auto"/>
        <w:left w:val="none" w:sz="0" w:space="0" w:color="auto"/>
        <w:bottom w:val="none" w:sz="0" w:space="0" w:color="auto"/>
        <w:right w:val="none" w:sz="0" w:space="0" w:color="auto"/>
      </w:divBdr>
      <w:divsChild>
        <w:div w:id="1667977350">
          <w:marLeft w:val="0"/>
          <w:marRight w:val="0"/>
          <w:marTop w:val="0"/>
          <w:marBottom w:val="0"/>
          <w:divBdr>
            <w:top w:val="none" w:sz="0" w:space="0" w:color="auto"/>
            <w:left w:val="none" w:sz="0" w:space="0" w:color="auto"/>
            <w:bottom w:val="none" w:sz="0" w:space="0" w:color="auto"/>
            <w:right w:val="none" w:sz="0" w:space="0" w:color="auto"/>
          </w:divBdr>
        </w:div>
        <w:div w:id="545725514">
          <w:marLeft w:val="0"/>
          <w:marRight w:val="0"/>
          <w:marTop w:val="0"/>
          <w:marBottom w:val="0"/>
          <w:divBdr>
            <w:top w:val="none" w:sz="0" w:space="0" w:color="auto"/>
            <w:left w:val="none" w:sz="0" w:space="0" w:color="auto"/>
            <w:bottom w:val="none" w:sz="0" w:space="0" w:color="auto"/>
            <w:right w:val="none" w:sz="0" w:space="0" w:color="auto"/>
          </w:divBdr>
          <w:divsChild>
            <w:div w:id="946501007">
              <w:marLeft w:val="0"/>
              <w:marRight w:val="0"/>
              <w:marTop w:val="0"/>
              <w:marBottom w:val="0"/>
              <w:divBdr>
                <w:top w:val="none" w:sz="0" w:space="0" w:color="auto"/>
                <w:left w:val="none" w:sz="0" w:space="0" w:color="auto"/>
                <w:bottom w:val="none" w:sz="0" w:space="0" w:color="auto"/>
                <w:right w:val="none" w:sz="0" w:space="0" w:color="auto"/>
              </w:divBdr>
            </w:div>
          </w:divsChild>
        </w:div>
        <w:div w:id="1224832823">
          <w:marLeft w:val="0"/>
          <w:marRight w:val="0"/>
          <w:marTop w:val="0"/>
          <w:marBottom w:val="0"/>
          <w:divBdr>
            <w:top w:val="none" w:sz="0" w:space="0" w:color="auto"/>
            <w:left w:val="none" w:sz="0" w:space="0" w:color="auto"/>
            <w:bottom w:val="none" w:sz="0" w:space="0" w:color="auto"/>
            <w:right w:val="none" w:sz="0" w:space="0" w:color="auto"/>
          </w:divBdr>
        </w:div>
        <w:div w:id="1908297411">
          <w:marLeft w:val="0"/>
          <w:marRight w:val="0"/>
          <w:marTop w:val="0"/>
          <w:marBottom w:val="0"/>
          <w:divBdr>
            <w:top w:val="none" w:sz="0" w:space="0" w:color="auto"/>
            <w:left w:val="none" w:sz="0" w:space="0" w:color="auto"/>
            <w:bottom w:val="none" w:sz="0" w:space="0" w:color="auto"/>
            <w:right w:val="none" w:sz="0" w:space="0" w:color="auto"/>
          </w:divBdr>
          <w:divsChild>
            <w:div w:id="609633024">
              <w:marLeft w:val="0"/>
              <w:marRight w:val="0"/>
              <w:marTop w:val="0"/>
              <w:marBottom w:val="0"/>
              <w:divBdr>
                <w:top w:val="none" w:sz="0" w:space="0" w:color="auto"/>
                <w:left w:val="none" w:sz="0" w:space="0" w:color="auto"/>
                <w:bottom w:val="none" w:sz="0" w:space="0" w:color="auto"/>
                <w:right w:val="none" w:sz="0" w:space="0" w:color="auto"/>
              </w:divBdr>
            </w:div>
          </w:divsChild>
        </w:div>
        <w:div w:id="1047684194">
          <w:marLeft w:val="0"/>
          <w:marRight w:val="0"/>
          <w:marTop w:val="0"/>
          <w:marBottom w:val="0"/>
          <w:divBdr>
            <w:top w:val="none" w:sz="0" w:space="0" w:color="auto"/>
            <w:left w:val="none" w:sz="0" w:space="0" w:color="auto"/>
            <w:bottom w:val="none" w:sz="0" w:space="0" w:color="auto"/>
            <w:right w:val="none" w:sz="0" w:space="0" w:color="auto"/>
          </w:divBdr>
        </w:div>
        <w:div w:id="222957864">
          <w:marLeft w:val="0"/>
          <w:marRight w:val="0"/>
          <w:marTop w:val="0"/>
          <w:marBottom w:val="0"/>
          <w:divBdr>
            <w:top w:val="none" w:sz="0" w:space="0" w:color="auto"/>
            <w:left w:val="none" w:sz="0" w:space="0" w:color="auto"/>
            <w:bottom w:val="none" w:sz="0" w:space="0" w:color="auto"/>
            <w:right w:val="none" w:sz="0" w:space="0" w:color="auto"/>
          </w:divBdr>
          <w:divsChild>
            <w:div w:id="906502186">
              <w:marLeft w:val="0"/>
              <w:marRight w:val="0"/>
              <w:marTop w:val="0"/>
              <w:marBottom w:val="0"/>
              <w:divBdr>
                <w:top w:val="none" w:sz="0" w:space="0" w:color="auto"/>
                <w:left w:val="none" w:sz="0" w:space="0" w:color="auto"/>
                <w:bottom w:val="none" w:sz="0" w:space="0" w:color="auto"/>
                <w:right w:val="none" w:sz="0" w:space="0" w:color="auto"/>
              </w:divBdr>
            </w:div>
          </w:divsChild>
        </w:div>
        <w:div w:id="726991961">
          <w:marLeft w:val="0"/>
          <w:marRight w:val="0"/>
          <w:marTop w:val="0"/>
          <w:marBottom w:val="0"/>
          <w:divBdr>
            <w:top w:val="none" w:sz="0" w:space="0" w:color="auto"/>
            <w:left w:val="none" w:sz="0" w:space="0" w:color="auto"/>
            <w:bottom w:val="none" w:sz="0" w:space="0" w:color="auto"/>
            <w:right w:val="none" w:sz="0" w:space="0" w:color="auto"/>
          </w:divBdr>
        </w:div>
        <w:div w:id="2035691440">
          <w:marLeft w:val="0"/>
          <w:marRight w:val="0"/>
          <w:marTop w:val="0"/>
          <w:marBottom w:val="0"/>
          <w:divBdr>
            <w:top w:val="none" w:sz="0" w:space="0" w:color="auto"/>
            <w:left w:val="none" w:sz="0" w:space="0" w:color="auto"/>
            <w:bottom w:val="none" w:sz="0" w:space="0" w:color="auto"/>
            <w:right w:val="none" w:sz="0" w:space="0" w:color="auto"/>
          </w:divBdr>
          <w:divsChild>
            <w:div w:id="1091194341">
              <w:marLeft w:val="0"/>
              <w:marRight w:val="0"/>
              <w:marTop w:val="0"/>
              <w:marBottom w:val="0"/>
              <w:divBdr>
                <w:top w:val="none" w:sz="0" w:space="0" w:color="auto"/>
                <w:left w:val="none" w:sz="0" w:space="0" w:color="auto"/>
                <w:bottom w:val="none" w:sz="0" w:space="0" w:color="auto"/>
                <w:right w:val="none" w:sz="0" w:space="0" w:color="auto"/>
              </w:divBdr>
            </w:div>
          </w:divsChild>
        </w:div>
        <w:div w:id="1980381691">
          <w:marLeft w:val="0"/>
          <w:marRight w:val="0"/>
          <w:marTop w:val="0"/>
          <w:marBottom w:val="0"/>
          <w:divBdr>
            <w:top w:val="none" w:sz="0" w:space="0" w:color="auto"/>
            <w:left w:val="none" w:sz="0" w:space="0" w:color="auto"/>
            <w:bottom w:val="none" w:sz="0" w:space="0" w:color="auto"/>
            <w:right w:val="none" w:sz="0" w:space="0" w:color="auto"/>
          </w:divBdr>
        </w:div>
        <w:div w:id="1216890547">
          <w:marLeft w:val="0"/>
          <w:marRight w:val="0"/>
          <w:marTop w:val="0"/>
          <w:marBottom w:val="0"/>
          <w:divBdr>
            <w:top w:val="none" w:sz="0" w:space="0" w:color="auto"/>
            <w:left w:val="none" w:sz="0" w:space="0" w:color="auto"/>
            <w:bottom w:val="none" w:sz="0" w:space="0" w:color="auto"/>
            <w:right w:val="none" w:sz="0" w:space="0" w:color="auto"/>
          </w:divBdr>
          <w:divsChild>
            <w:div w:id="1994989502">
              <w:marLeft w:val="0"/>
              <w:marRight w:val="0"/>
              <w:marTop w:val="0"/>
              <w:marBottom w:val="0"/>
              <w:divBdr>
                <w:top w:val="none" w:sz="0" w:space="0" w:color="auto"/>
                <w:left w:val="none" w:sz="0" w:space="0" w:color="auto"/>
                <w:bottom w:val="none" w:sz="0" w:space="0" w:color="auto"/>
                <w:right w:val="none" w:sz="0" w:space="0" w:color="auto"/>
              </w:divBdr>
            </w:div>
          </w:divsChild>
        </w:div>
        <w:div w:id="1836215111">
          <w:marLeft w:val="0"/>
          <w:marRight w:val="0"/>
          <w:marTop w:val="0"/>
          <w:marBottom w:val="0"/>
          <w:divBdr>
            <w:top w:val="none" w:sz="0" w:space="0" w:color="auto"/>
            <w:left w:val="none" w:sz="0" w:space="0" w:color="auto"/>
            <w:bottom w:val="none" w:sz="0" w:space="0" w:color="auto"/>
            <w:right w:val="none" w:sz="0" w:space="0" w:color="auto"/>
          </w:divBdr>
        </w:div>
        <w:div w:id="620839621">
          <w:marLeft w:val="0"/>
          <w:marRight w:val="0"/>
          <w:marTop w:val="0"/>
          <w:marBottom w:val="0"/>
          <w:divBdr>
            <w:top w:val="none" w:sz="0" w:space="0" w:color="auto"/>
            <w:left w:val="none" w:sz="0" w:space="0" w:color="auto"/>
            <w:bottom w:val="none" w:sz="0" w:space="0" w:color="auto"/>
            <w:right w:val="none" w:sz="0" w:space="0" w:color="auto"/>
          </w:divBdr>
          <w:divsChild>
            <w:div w:id="865144424">
              <w:marLeft w:val="0"/>
              <w:marRight w:val="0"/>
              <w:marTop w:val="0"/>
              <w:marBottom w:val="0"/>
              <w:divBdr>
                <w:top w:val="none" w:sz="0" w:space="0" w:color="auto"/>
                <w:left w:val="none" w:sz="0" w:space="0" w:color="auto"/>
                <w:bottom w:val="none" w:sz="0" w:space="0" w:color="auto"/>
                <w:right w:val="none" w:sz="0" w:space="0" w:color="auto"/>
              </w:divBdr>
            </w:div>
          </w:divsChild>
        </w:div>
        <w:div w:id="524713580">
          <w:marLeft w:val="0"/>
          <w:marRight w:val="0"/>
          <w:marTop w:val="0"/>
          <w:marBottom w:val="0"/>
          <w:divBdr>
            <w:top w:val="none" w:sz="0" w:space="0" w:color="auto"/>
            <w:left w:val="none" w:sz="0" w:space="0" w:color="auto"/>
            <w:bottom w:val="none" w:sz="0" w:space="0" w:color="auto"/>
            <w:right w:val="none" w:sz="0" w:space="0" w:color="auto"/>
          </w:divBdr>
        </w:div>
        <w:div w:id="1415785760">
          <w:marLeft w:val="0"/>
          <w:marRight w:val="0"/>
          <w:marTop w:val="0"/>
          <w:marBottom w:val="0"/>
          <w:divBdr>
            <w:top w:val="none" w:sz="0" w:space="0" w:color="auto"/>
            <w:left w:val="none" w:sz="0" w:space="0" w:color="auto"/>
            <w:bottom w:val="none" w:sz="0" w:space="0" w:color="auto"/>
            <w:right w:val="none" w:sz="0" w:space="0" w:color="auto"/>
          </w:divBdr>
          <w:divsChild>
            <w:div w:id="613902759">
              <w:marLeft w:val="0"/>
              <w:marRight w:val="0"/>
              <w:marTop w:val="0"/>
              <w:marBottom w:val="0"/>
              <w:divBdr>
                <w:top w:val="none" w:sz="0" w:space="0" w:color="auto"/>
                <w:left w:val="none" w:sz="0" w:space="0" w:color="auto"/>
                <w:bottom w:val="none" w:sz="0" w:space="0" w:color="auto"/>
                <w:right w:val="none" w:sz="0" w:space="0" w:color="auto"/>
              </w:divBdr>
            </w:div>
          </w:divsChild>
        </w:div>
        <w:div w:id="1815678429">
          <w:marLeft w:val="0"/>
          <w:marRight w:val="0"/>
          <w:marTop w:val="300"/>
          <w:marBottom w:val="0"/>
          <w:divBdr>
            <w:top w:val="none" w:sz="0" w:space="0" w:color="auto"/>
            <w:left w:val="none" w:sz="0" w:space="0" w:color="auto"/>
            <w:bottom w:val="none" w:sz="0" w:space="0" w:color="auto"/>
            <w:right w:val="none" w:sz="0" w:space="0" w:color="auto"/>
          </w:divBdr>
          <w:divsChild>
            <w:div w:id="1430009746">
              <w:marLeft w:val="0"/>
              <w:marRight w:val="0"/>
              <w:marTop w:val="0"/>
              <w:marBottom w:val="0"/>
              <w:divBdr>
                <w:top w:val="none" w:sz="0" w:space="0" w:color="auto"/>
                <w:left w:val="none" w:sz="0" w:space="0" w:color="auto"/>
                <w:bottom w:val="none" w:sz="0" w:space="0" w:color="auto"/>
                <w:right w:val="none" w:sz="0" w:space="0" w:color="auto"/>
              </w:divBdr>
              <w:divsChild>
                <w:div w:id="1039891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509701">
          <w:marLeft w:val="0"/>
          <w:marRight w:val="0"/>
          <w:marTop w:val="300"/>
          <w:marBottom w:val="0"/>
          <w:divBdr>
            <w:top w:val="none" w:sz="0" w:space="0" w:color="auto"/>
            <w:left w:val="none" w:sz="0" w:space="0" w:color="auto"/>
            <w:bottom w:val="none" w:sz="0" w:space="0" w:color="auto"/>
            <w:right w:val="none" w:sz="0" w:space="0" w:color="auto"/>
          </w:divBdr>
          <w:divsChild>
            <w:div w:id="474761039">
              <w:marLeft w:val="0"/>
              <w:marRight w:val="0"/>
              <w:marTop w:val="0"/>
              <w:marBottom w:val="0"/>
              <w:divBdr>
                <w:top w:val="none" w:sz="0" w:space="0" w:color="auto"/>
                <w:left w:val="none" w:sz="0" w:space="0" w:color="auto"/>
                <w:bottom w:val="none" w:sz="0" w:space="0" w:color="auto"/>
                <w:right w:val="none" w:sz="0" w:space="0" w:color="auto"/>
              </w:divBdr>
              <w:divsChild>
                <w:div w:id="1578712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9167248">
          <w:marLeft w:val="0"/>
          <w:marRight w:val="0"/>
          <w:marTop w:val="300"/>
          <w:marBottom w:val="0"/>
          <w:divBdr>
            <w:top w:val="none" w:sz="0" w:space="0" w:color="auto"/>
            <w:left w:val="none" w:sz="0" w:space="0" w:color="auto"/>
            <w:bottom w:val="none" w:sz="0" w:space="0" w:color="auto"/>
            <w:right w:val="none" w:sz="0" w:space="0" w:color="auto"/>
          </w:divBdr>
          <w:divsChild>
            <w:div w:id="707489572">
              <w:marLeft w:val="0"/>
              <w:marRight w:val="0"/>
              <w:marTop w:val="0"/>
              <w:marBottom w:val="0"/>
              <w:divBdr>
                <w:top w:val="none" w:sz="0" w:space="0" w:color="auto"/>
                <w:left w:val="none" w:sz="0" w:space="0" w:color="auto"/>
                <w:bottom w:val="none" w:sz="0" w:space="0" w:color="auto"/>
                <w:right w:val="none" w:sz="0" w:space="0" w:color="auto"/>
              </w:divBdr>
              <w:divsChild>
                <w:div w:id="798958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6333320">
          <w:marLeft w:val="0"/>
          <w:marRight w:val="0"/>
          <w:marTop w:val="300"/>
          <w:marBottom w:val="0"/>
          <w:divBdr>
            <w:top w:val="none" w:sz="0" w:space="0" w:color="auto"/>
            <w:left w:val="none" w:sz="0" w:space="0" w:color="auto"/>
            <w:bottom w:val="none" w:sz="0" w:space="0" w:color="auto"/>
            <w:right w:val="none" w:sz="0" w:space="0" w:color="auto"/>
          </w:divBdr>
          <w:divsChild>
            <w:div w:id="631643413">
              <w:marLeft w:val="0"/>
              <w:marRight w:val="0"/>
              <w:marTop w:val="0"/>
              <w:marBottom w:val="0"/>
              <w:divBdr>
                <w:top w:val="none" w:sz="0" w:space="0" w:color="auto"/>
                <w:left w:val="none" w:sz="0" w:space="0" w:color="auto"/>
                <w:bottom w:val="none" w:sz="0" w:space="0" w:color="auto"/>
                <w:right w:val="none" w:sz="0" w:space="0" w:color="auto"/>
              </w:divBdr>
              <w:divsChild>
                <w:div w:id="938804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1227145">
      <w:bodyDiv w:val="1"/>
      <w:marLeft w:val="0"/>
      <w:marRight w:val="0"/>
      <w:marTop w:val="0"/>
      <w:marBottom w:val="0"/>
      <w:divBdr>
        <w:top w:val="none" w:sz="0" w:space="0" w:color="auto"/>
        <w:left w:val="none" w:sz="0" w:space="0" w:color="auto"/>
        <w:bottom w:val="none" w:sz="0" w:space="0" w:color="auto"/>
        <w:right w:val="none" w:sz="0" w:space="0" w:color="auto"/>
      </w:divBdr>
      <w:divsChild>
        <w:div w:id="92867542">
          <w:marLeft w:val="0"/>
          <w:marRight w:val="0"/>
          <w:marTop w:val="300"/>
          <w:marBottom w:val="0"/>
          <w:divBdr>
            <w:top w:val="none" w:sz="0" w:space="0" w:color="auto"/>
            <w:left w:val="none" w:sz="0" w:space="0" w:color="auto"/>
            <w:bottom w:val="none" w:sz="0" w:space="0" w:color="auto"/>
            <w:right w:val="none" w:sz="0" w:space="0" w:color="auto"/>
          </w:divBdr>
          <w:divsChild>
            <w:div w:id="1374887531">
              <w:marLeft w:val="0"/>
              <w:marRight w:val="0"/>
              <w:marTop w:val="0"/>
              <w:marBottom w:val="0"/>
              <w:divBdr>
                <w:top w:val="none" w:sz="0" w:space="0" w:color="auto"/>
                <w:left w:val="none" w:sz="0" w:space="0" w:color="auto"/>
                <w:bottom w:val="none" w:sz="0" w:space="0" w:color="auto"/>
                <w:right w:val="none" w:sz="0" w:space="0" w:color="auto"/>
              </w:divBdr>
              <w:divsChild>
                <w:div w:id="1551192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991177">
          <w:marLeft w:val="0"/>
          <w:marRight w:val="0"/>
          <w:marTop w:val="0"/>
          <w:marBottom w:val="0"/>
          <w:divBdr>
            <w:top w:val="none" w:sz="0" w:space="0" w:color="auto"/>
            <w:left w:val="none" w:sz="0" w:space="0" w:color="auto"/>
            <w:bottom w:val="none" w:sz="0" w:space="0" w:color="auto"/>
            <w:right w:val="none" w:sz="0" w:space="0" w:color="auto"/>
          </w:divBdr>
        </w:div>
        <w:div w:id="494105375">
          <w:marLeft w:val="0"/>
          <w:marRight w:val="0"/>
          <w:marTop w:val="0"/>
          <w:marBottom w:val="0"/>
          <w:divBdr>
            <w:top w:val="none" w:sz="0" w:space="0" w:color="auto"/>
            <w:left w:val="none" w:sz="0" w:space="0" w:color="auto"/>
            <w:bottom w:val="none" w:sz="0" w:space="0" w:color="auto"/>
            <w:right w:val="none" w:sz="0" w:space="0" w:color="auto"/>
          </w:divBdr>
        </w:div>
        <w:div w:id="568073502">
          <w:marLeft w:val="0"/>
          <w:marRight w:val="0"/>
          <w:marTop w:val="0"/>
          <w:marBottom w:val="0"/>
          <w:divBdr>
            <w:top w:val="none" w:sz="0" w:space="0" w:color="auto"/>
            <w:left w:val="none" w:sz="0" w:space="0" w:color="auto"/>
            <w:bottom w:val="none" w:sz="0" w:space="0" w:color="auto"/>
            <w:right w:val="none" w:sz="0" w:space="0" w:color="auto"/>
          </w:divBdr>
          <w:divsChild>
            <w:div w:id="1397318133">
              <w:marLeft w:val="0"/>
              <w:marRight w:val="0"/>
              <w:marTop w:val="0"/>
              <w:marBottom w:val="0"/>
              <w:divBdr>
                <w:top w:val="none" w:sz="0" w:space="0" w:color="auto"/>
                <w:left w:val="none" w:sz="0" w:space="0" w:color="auto"/>
                <w:bottom w:val="none" w:sz="0" w:space="0" w:color="auto"/>
                <w:right w:val="none" w:sz="0" w:space="0" w:color="auto"/>
              </w:divBdr>
            </w:div>
          </w:divsChild>
        </w:div>
        <w:div w:id="621495883">
          <w:marLeft w:val="0"/>
          <w:marRight w:val="0"/>
          <w:marTop w:val="300"/>
          <w:marBottom w:val="0"/>
          <w:divBdr>
            <w:top w:val="none" w:sz="0" w:space="0" w:color="auto"/>
            <w:left w:val="none" w:sz="0" w:space="0" w:color="auto"/>
            <w:bottom w:val="none" w:sz="0" w:space="0" w:color="auto"/>
            <w:right w:val="none" w:sz="0" w:space="0" w:color="auto"/>
          </w:divBdr>
          <w:divsChild>
            <w:div w:id="628783921">
              <w:marLeft w:val="0"/>
              <w:marRight w:val="0"/>
              <w:marTop w:val="0"/>
              <w:marBottom w:val="0"/>
              <w:divBdr>
                <w:top w:val="none" w:sz="0" w:space="0" w:color="auto"/>
                <w:left w:val="none" w:sz="0" w:space="0" w:color="auto"/>
                <w:bottom w:val="none" w:sz="0" w:space="0" w:color="auto"/>
                <w:right w:val="none" w:sz="0" w:space="0" w:color="auto"/>
              </w:divBdr>
              <w:divsChild>
                <w:div w:id="48119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060356">
          <w:marLeft w:val="0"/>
          <w:marRight w:val="0"/>
          <w:marTop w:val="0"/>
          <w:marBottom w:val="0"/>
          <w:divBdr>
            <w:top w:val="none" w:sz="0" w:space="0" w:color="auto"/>
            <w:left w:val="none" w:sz="0" w:space="0" w:color="auto"/>
            <w:bottom w:val="none" w:sz="0" w:space="0" w:color="auto"/>
            <w:right w:val="none" w:sz="0" w:space="0" w:color="auto"/>
          </w:divBdr>
          <w:divsChild>
            <w:div w:id="1803381301">
              <w:marLeft w:val="0"/>
              <w:marRight w:val="0"/>
              <w:marTop w:val="0"/>
              <w:marBottom w:val="0"/>
              <w:divBdr>
                <w:top w:val="none" w:sz="0" w:space="0" w:color="auto"/>
                <w:left w:val="none" w:sz="0" w:space="0" w:color="auto"/>
                <w:bottom w:val="none" w:sz="0" w:space="0" w:color="auto"/>
                <w:right w:val="none" w:sz="0" w:space="0" w:color="auto"/>
              </w:divBdr>
            </w:div>
          </w:divsChild>
        </w:div>
        <w:div w:id="797452841">
          <w:marLeft w:val="0"/>
          <w:marRight w:val="0"/>
          <w:marTop w:val="0"/>
          <w:marBottom w:val="0"/>
          <w:divBdr>
            <w:top w:val="none" w:sz="0" w:space="0" w:color="auto"/>
            <w:left w:val="none" w:sz="0" w:space="0" w:color="auto"/>
            <w:bottom w:val="none" w:sz="0" w:space="0" w:color="auto"/>
            <w:right w:val="none" w:sz="0" w:space="0" w:color="auto"/>
          </w:divBdr>
        </w:div>
        <w:div w:id="1079865075">
          <w:marLeft w:val="0"/>
          <w:marRight w:val="0"/>
          <w:marTop w:val="0"/>
          <w:marBottom w:val="0"/>
          <w:divBdr>
            <w:top w:val="none" w:sz="0" w:space="0" w:color="auto"/>
            <w:left w:val="none" w:sz="0" w:space="0" w:color="auto"/>
            <w:bottom w:val="none" w:sz="0" w:space="0" w:color="auto"/>
            <w:right w:val="none" w:sz="0" w:space="0" w:color="auto"/>
          </w:divBdr>
        </w:div>
        <w:div w:id="1233926129">
          <w:marLeft w:val="0"/>
          <w:marRight w:val="0"/>
          <w:marTop w:val="0"/>
          <w:marBottom w:val="0"/>
          <w:divBdr>
            <w:top w:val="none" w:sz="0" w:space="0" w:color="auto"/>
            <w:left w:val="none" w:sz="0" w:space="0" w:color="auto"/>
            <w:bottom w:val="none" w:sz="0" w:space="0" w:color="auto"/>
            <w:right w:val="none" w:sz="0" w:space="0" w:color="auto"/>
          </w:divBdr>
          <w:divsChild>
            <w:div w:id="476606167">
              <w:marLeft w:val="0"/>
              <w:marRight w:val="0"/>
              <w:marTop w:val="0"/>
              <w:marBottom w:val="0"/>
              <w:divBdr>
                <w:top w:val="none" w:sz="0" w:space="0" w:color="auto"/>
                <w:left w:val="none" w:sz="0" w:space="0" w:color="auto"/>
                <w:bottom w:val="none" w:sz="0" w:space="0" w:color="auto"/>
                <w:right w:val="none" w:sz="0" w:space="0" w:color="auto"/>
              </w:divBdr>
            </w:div>
          </w:divsChild>
        </w:div>
        <w:div w:id="1326592629">
          <w:marLeft w:val="0"/>
          <w:marRight w:val="0"/>
          <w:marTop w:val="0"/>
          <w:marBottom w:val="0"/>
          <w:divBdr>
            <w:top w:val="none" w:sz="0" w:space="0" w:color="auto"/>
            <w:left w:val="none" w:sz="0" w:space="0" w:color="auto"/>
            <w:bottom w:val="none" w:sz="0" w:space="0" w:color="auto"/>
            <w:right w:val="none" w:sz="0" w:space="0" w:color="auto"/>
          </w:divBdr>
          <w:divsChild>
            <w:div w:id="7172529">
              <w:marLeft w:val="0"/>
              <w:marRight w:val="0"/>
              <w:marTop w:val="0"/>
              <w:marBottom w:val="0"/>
              <w:divBdr>
                <w:top w:val="none" w:sz="0" w:space="0" w:color="auto"/>
                <w:left w:val="none" w:sz="0" w:space="0" w:color="auto"/>
                <w:bottom w:val="none" w:sz="0" w:space="0" w:color="auto"/>
                <w:right w:val="none" w:sz="0" w:space="0" w:color="auto"/>
              </w:divBdr>
            </w:div>
          </w:divsChild>
        </w:div>
        <w:div w:id="1367172404">
          <w:marLeft w:val="0"/>
          <w:marRight w:val="0"/>
          <w:marTop w:val="0"/>
          <w:marBottom w:val="0"/>
          <w:divBdr>
            <w:top w:val="none" w:sz="0" w:space="0" w:color="auto"/>
            <w:left w:val="none" w:sz="0" w:space="0" w:color="auto"/>
            <w:bottom w:val="none" w:sz="0" w:space="0" w:color="auto"/>
            <w:right w:val="none" w:sz="0" w:space="0" w:color="auto"/>
          </w:divBdr>
        </w:div>
        <w:div w:id="1513226252">
          <w:marLeft w:val="0"/>
          <w:marRight w:val="0"/>
          <w:marTop w:val="0"/>
          <w:marBottom w:val="0"/>
          <w:divBdr>
            <w:top w:val="none" w:sz="0" w:space="0" w:color="auto"/>
            <w:left w:val="none" w:sz="0" w:space="0" w:color="auto"/>
            <w:bottom w:val="none" w:sz="0" w:space="0" w:color="auto"/>
            <w:right w:val="none" w:sz="0" w:space="0" w:color="auto"/>
          </w:divBdr>
          <w:divsChild>
            <w:div w:id="97335122">
              <w:marLeft w:val="0"/>
              <w:marRight w:val="0"/>
              <w:marTop w:val="0"/>
              <w:marBottom w:val="0"/>
              <w:divBdr>
                <w:top w:val="none" w:sz="0" w:space="0" w:color="auto"/>
                <w:left w:val="none" w:sz="0" w:space="0" w:color="auto"/>
                <w:bottom w:val="none" w:sz="0" w:space="0" w:color="auto"/>
                <w:right w:val="none" w:sz="0" w:space="0" w:color="auto"/>
              </w:divBdr>
            </w:div>
          </w:divsChild>
        </w:div>
        <w:div w:id="1528639056">
          <w:marLeft w:val="0"/>
          <w:marRight w:val="0"/>
          <w:marTop w:val="300"/>
          <w:marBottom w:val="0"/>
          <w:divBdr>
            <w:top w:val="none" w:sz="0" w:space="0" w:color="auto"/>
            <w:left w:val="none" w:sz="0" w:space="0" w:color="auto"/>
            <w:bottom w:val="none" w:sz="0" w:space="0" w:color="auto"/>
            <w:right w:val="none" w:sz="0" w:space="0" w:color="auto"/>
          </w:divBdr>
          <w:divsChild>
            <w:div w:id="1970472646">
              <w:marLeft w:val="0"/>
              <w:marRight w:val="0"/>
              <w:marTop w:val="0"/>
              <w:marBottom w:val="0"/>
              <w:divBdr>
                <w:top w:val="none" w:sz="0" w:space="0" w:color="auto"/>
                <w:left w:val="none" w:sz="0" w:space="0" w:color="auto"/>
                <w:bottom w:val="none" w:sz="0" w:space="0" w:color="auto"/>
                <w:right w:val="none" w:sz="0" w:space="0" w:color="auto"/>
              </w:divBdr>
              <w:divsChild>
                <w:div w:id="78303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7105717">
          <w:marLeft w:val="0"/>
          <w:marRight w:val="0"/>
          <w:marTop w:val="300"/>
          <w:marBottom w:val="0"/>
          <w:divBdr>
            <w:top w:val="none" w:sz="0" w:space="0" w:color="auto"/>
            <w:left w:val="none" w:sz="0" w:space="0" w:color="auto"/>
            <w:bottom w:val="none" w:sz="0" w:space="0" w:color="auto"/>
            <w:right w:val="none" w:sz="0" w:space="0" w:color="auto"/>
          </w:divBdr>
          <w:divsChild>
            <w:div w:id="1042678276">
              <w:marLeft w:val="0"/>
              <w:marRight w:val="0"/>
              <w:marTop w:val="0"/>
              <w:marBottom w:val="0"/>
              <w:divBdr>
                <w:top w:val="none" w:sz="0" w:space="0" w:color="auto"/>
                <w:left w:val="none" w:sz="0" w:space="0" w:color="auto"/>
                <w:bottom w:val="none" w:sz="0" w:space="0" w:color="auto"/>
                <w:right w:val="none" w:sz="0" w:space="0" w:color="auto"/>
              </w:divBdr>
              <w:divsChild>
                <w:div w:id="1108744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2425358">
          <w:marLeft w:val="0"/>
          <w:marRight w:val="0"/>
          <w:marTop w:val="0"/>
          <w:marBottom w:val="0"/>
          <w:divBdr>
            <w:top w:val="none" w:sz="0" w:space="0" w:color="auto"/>
            <w:left w:val="none" w:sz="0" w:space="0" w:color="auto"/>
            <w:bottom w:val="none" w:sz="0" w:space="0" w:color="auto"/>
            <w:right w:val="none" w:sz="0" w:space="0" w:color="auto"/>
          </w:divBdr>
          <w:divsChild>
            <w:div w:id="442892594">
              <w:marLeft w:val="0"/>
              <w:marRight w:val="0"/>
              <w:marTop w:val="0"/>
              <w:marBottom w:val="0"/>
              <w:divBdr>
                <w:top w:val="none" w:sz="0" w:space="0" w:color="auto"/>
                <w:left w:val="none" w:sz="0" w:space="0" w:color="auto"/>
                <w:bottom w:val="none" w:sz="0" w:space="0" w:color="auto"/>
                <w:right w:val="none" w:sz="0" w:space="0" w:color="auto"/>
              </w:divBdr>
            </w:div>
          </w:divsChild>
        </w:div>
        <w:div w:id="1677072621">
          <w:marLeft w:val="0"/>
          <w:marRight w:val="0"/>
          <w:marTop w:val="0"/>
          <w:marBottom w:val="0"/>
          <w:divBdr>
            <w:top w:val="none" w:sz="0" w:space="0" w:color="auto"/>
            <w:left w:val="none" w:sz="0" w:space="0" w:color="auto"/>
            <w:bottom w:val="none" w:sz="0" w:space="0" w:color="auto"/>
            <w:right w:val="none" w:sz="0" w:space="0" w:color="auto"/>
          </w:divBdr>
        </w:div>
        <w:div w:id="1686056235">
          <w:marLeft w:val="0"/>
          <w:marRight w:val="0"/>
          <w:marTop w:val="0"/>
          <w:marBottom w:val="0"/>
          <w:divBdr>
            <w:top w:val="none" w:sz="0" w:space="0" w:color="auto"/>
            <w:left w:val="none" w:sz="0" w:space="0" w:color="auto"/>
            <w:bottom w:val="none" w:sz="0" w:space="0" w:color="auto"/>
            <w:right w:val="none" w:sz="0" w:space="0" w:color="auto"/>
          </w:divBdr>
        </w:div>
        <w:div w:id="1829133888">
          <w:marLeft w:val="0"/>
          <w:marRight w:val="0"/>
          <w:marTop w:val="0"/>
          <w:marBottom w:val="0"/>
          <w:divBdr>
            <w:top w:val="none" w:sz="0" w:space="0" w:color="auto"/>
            <w:left w:val="none" w:sz="0" w:space="0" w:color="auto"/>
            <w:bottom w:val="none" w:sz="0" w:space="0" w:color="auto"/>
            <w:right w:val="none" w:sz="0" w:space="0" w:color="auto"/>
          </w:divBdr>
          <w:divsChild>
            <w:div w:id="10592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226132">
      <w:bodyDiv w:val="1"/>
      <w:marLeft w:val="0"/>
      <w:marRight w:val="0"/>
      <w:marTop w:val="0"/>
      <w:marBottom w:val="0"/>
      <w:divBdr>
        <w:top w:val="none" w:sz="0" w:space="0" w:color="auto"/>
        <w:left w:val="none" w:sz="0" w:space="0" w:color="auto"/>
        <w:bottom w:val="none" w:sz="0" w:space="0" w:color="auto"/>
        <w:right w:val="none" w:sz="0" w:space="0" w:color="auto"/>
      </w:divBdr>
      <w:divsChild>
        <w:div w:id="1115372897">
          <w:marLeft w:val="0"/>
          <w:marRight w:val="0"/>
          <w:marTop w:val="0"/>
          <w:marBottom w:val="0"/>
          <w:divBdr>
            <w:top w:val="none" w:sz="0" w:space="0" w:color="auto"/>
            <w:left w:val="none" w:sz="0" w:space="0" w:color="auto"/>
            <w:bottom w:val="none" w:sz="0" w:space="0" w:color="auto"/>
            <w:right w:val="none" w:sz="0" w:space="0" w:color="auto"/>
          </w:divBdr>
        </w:div>
        <w:div w:id="545261276">
          <w:marLeft w:val="0"/>
          <w:marRight w:val="0"/>
          <w:marTop w:val="0"/>
          <w:marBottom w:val="0"/>
          <w:divBdr>
            <w:top w:val="none" w:sz="0" w:space="0" w:color="auto"/>
            <w:left w:val="none" w:sz="0" w:space="0" w:color="auto"/>
            <w:bottom w:val="none" w:sz="0" w:space="0" w:color="auto"/>
            <w:right w:val="none" w:sz="0" w:space="0" w:color="auto"/>
          </w:divBdr>
          <w:divsChild>
            <w:div w:id="1183125626">
              <w:marLeft w:val="0"/>
              <w:marRight w:val="0"/>
              <w:marTop w:val="0"/>
              <w:marBottom w:val="0"/>
              <w:divBdr>
                <w:top w:val="none" w:sz="0" w:space="0" w:color="auto"/>
                <w:left w:val="none" w:sz="0" w:space="0" w:color="auto"/>
                <w:bottom w:val="none" w:sz="0" w:space="0" w:color="auto"/>
                <w:right w:val="none" w:sz="0" w:space="0" w:color="auto"/>
              </w:divBdr>
            </w:div>
          </w:divsChild>
        </w:div>
        <w:div w:id="576938465">
          <w:marLeft w:val="0"/>
          <w:marRight w:val="0"/>
          <w:marTop w:val="0"/>
          <w:marBottom w:val="0"/>
          <w:divBdr>
            <w:top w:val="none" w:sz="0" w:space="0" w:color="auto"/>
            <w:left w:val="none" w:sz="0" w:space="0" w:color="auto"/>
            <w:bottom w:val="none" w:sz="0" w:space="0" w:color="auto"/>
            <w:right w:val="none" w:sz="0" w:space="0" w:color="auto"/>
          </w:divBdr>
        </w:div>
        <w:div w:id="415591434">
          <w:marLeft w:val="0"/>
          <w:marRight w:val="0"/>
          <w:marTop w:val="0"/>
          <w:marBottom w:val="0"/>
          <w:divBdr>
            <w:top w:val="none" w:sz="0" w:space="0" w:color="auto"/>
            <w:left w:val="none" w:sz="0" w:space="0" w:color="auto"/>
            <w:bottom w:val="none" w:sz="0" w:space="0" w:color="auto"/>
            <w:right w:val="none" w:sz="0" w:space="0" w:color="auto"/>
          </w:divBdr>
          <w:divsChild>
            <w:div w:id="588275209">
              <w:marLeft w:val="0"/>
              <w:marRight w:val="0"/>
              <w:marTop w:val="0"/>
              <w:marBottom w:val="0"/>
              <w:divBdr>
                <w:top w:val="none" w:sz="0" w:space="0" w:color="auto"/>
                <w:left w:val="none" w:sz="0" w:space="0" w:color="auto"/>
                <w:bottom w:val="none" w:sz="0" w:space="0" w:color="auto"/>
                <w:right w:val="none" w:sz="0" w:space="0" w:color="auto"/>
              </w:divBdr>
            </w:div>
          </w:divsChild>
        </w:div>
        <w:div w:id="1991057507">
          <w:marLeft w:val="0"/>
          <w:marRight w:val="0"/>
          <w:marTop w:val="0"/>
          <w:marBottom w:val="0"/>
          <w:divBdr>
            <w:top w:val="none" w:sz="0" w:space="0" w:color="auto"/>
            <w:left w:val="none" w:sz="0" w:space="0" w:color="auto"/>
            <w:bottom w:val="none" w:sz="0" w:space="0" w:color="auto"/>
            <w:right w:val="none" w:sz="0" w:space="0" w:color="auto"/>
          </w:divBdr>
        </w:div>
        <w:div w:id="870800662">
          <w:marLeft w:val="0"/>
          <w:marRight w:val="0"/>
          <w:marTop w:val="0"/>
          <w:marBottom w:val="0"/>
          <w:divBdr>
            <w:top w:val="none" w:sz="0" w:space="0" w:color="auto"/>
            <w:left w:val="none" w:sz="0" w:space="0" w:color="auto"/>
            <w:bottom w:val="none" w:sz="0" w:space="0" w:color="auto"/>
            <w:right w:val="none" w:sz="0" w:space="0" w:color="auto"/>
          </w:divBdr>
          <w:divsChild>
            <w:div w:id="95904716">
              <w:marLeft w:val="0"/>
              <w:marRight w:val="0"/>
              <w:marTop w:val="0"/>
              <w:marBottom w:val="0"/>
              <w:divBdr>
                <w:top w:val="none" w:sz="0" w:space="0" w:color="auto"/>
                <w:left w:val="none" w:sz="0" w:space="0" w:color="auto"/>
                <w:bottom w:val="none" w:sz="0" w:space="0" w:color="auto"/>
                <w:right w:val="none" w:sz="0" w:space="0" w:color="auto"/>
              </w:divBdr>
            </w:div>
          </w:divsChild>
        </w:div>
        <w:div w:id="993723546">
          <w:marLeft w:val="0"/>
          <w:marRight w:val="0"/>
          <w:marTop w:val="0"/>
          <w:marBottom w:val="0"/>
          <w:divBdr>
            <w:top w:val="none" w:sz="0" w:space="0" w:color="auto"/>
            <w:left w:val="none" w:sz="0" w:space="0" w:color="auto"/>
            <w:bottom w:val="none" w:sz="0" w:space="0" w:color="auto"/>
            <w:right w:val="none" w:sz="0" w:space="0" w:color="auto"/>
          </w:divBdr>
        </w:div>
        <w:div w:id="424155398">
          <w:marLeft w:val="0"/>
          <w:marRight w:val="0"/>
          <w:marTop w:val="0"/>
          <w:marBottom w:val="0"/>
          <w:divBdr>
            <w:top w:val="none" w:sz="0" w:space="0" w:color="auto"/>
            <w:left w:val="none" w:sz="0" w:space="0" w:color="auto"/>
            <w:bottom w:val="none" w:sz="0" w:space="0" w:color="auto"/>
            <w:right w:val="none" w:sz="0" w:space="0" w:color="auto"/>
          </w:divBdr>
          <w:divsChild>
            <w:div w:id="125316180">
              <w:marLeft w:val="0"/>
              <w:marRight w:val="0"/>
              <w:marTop w:val="0"/>
              <w:marBottom w:val="0"/>
              <w:divBdr>
                <w:top w:val="none" w:sz="0" w:space="0" w:color="auto"/>
                <w:left w:val="none" w:sz="0" w:space="0" w:color="auto"/>
                <w:bottom w:val="none" w:sz="0" w:space="0" w:color="auto"/>
                <w:right w:val="none" w:sz="0" w:space="0" w:color="auto"/>
              </w:divBdr>
            </w:div>
          </w:divsChild>
        </w:div>
        <w:div w:id="2082865288">
          <w:marLeft w:val="0"/>
          <w:marRight w:val="0"/>
          <w:marTop w:val="0"/>
          <w:marBottom w:val="0"/>
          <w:divBdr>
            <w:top w:val="none" w:sz="0" w:space="0" w:color="auto"/>
            <w:left w:val="none" w:sz="0" w:space="0" w:color="auto"/>
            <w:bottom w:val="none" w:sz="0" w:space="0" w:color="auto"/>
            <w:right w:val="none" w:sz="0" w:space="0" w:color="auto"/>
          </w:divBdr>
        </w:div>
        <w:div w:id="1701737561">
          <w:marLeft w:val="0"/>
          <w:marRight w:val="0"/>
          <w:marTop w:val="0"/>
          <w:marBottom w:val="0"/>
          <w:divBdr>
            <w:top w:val="none" w:sz="0" w:space="0" w:color="auto"/>
            <w:left w:val="none" w:sz="0" w:space="0" w:color="auto"/>
            <w:bottom w:val="none" w:sz="0" w:space="0" w:color="auto"/>
            <w:right w:val="none" w:sz="0" w:space="0" w:color="auto"/>
          </w:divBdr>
          <w:divsChild>
            <w:div w:id="1475751448">
              <w:marLeft w:val="0"/>
              <w:marRight w:val="0"/>
              <w:marTop w:val="0"/>
              <w:marBottom w:val="0"/>
              <w:divBdr>
                <w:top w:val="none" w:sz="0" w:space="0" w:color="auto"/>
                <w:left w:val="none" w:sz="0" w:space="0" w:color="auto"/>
                <w:bottom w:val="none" w:sz="0" w:space="0" w:color="auto"/>
                <w:right w:val="none" w:sz="0" w:space="0" w:color="auto"/>
              </w:divBdr>
            </w:div>
          </w:divsChild>
        </w:div>
        <w:div w:id="567158556">
          <w:marLeft w:val="0"/>
          <w:marRight w:val="0"/>
          <w:marTop w:val="0"/>
          <w:marBottom w:val="0"/>
          <w:divBdr>
            <w:top w:val="none" w:sz="0" w:space="0" w:color="auto"/>
            <w:left w:val="none" w:sz="0" w:space="0" w:color="auto"/>
            <w:bottom w:val="none" w:sz="0" w:space="0" w:color="auto"/>
            <w:right w:val="none" w:sz="0" w:space="0" w:color="auto"/>
          </w:divBdr>
        </w:div>
        <w:div w:id="2017882731">
          <w:marLeft w:val="0"/>
          <w:marRight w:val="0"/>
          <w:marTop w:val="0"/>
          <w:marBottom w:val="0"/>
          <w:divBdr>
            <w:top w:val="none" w:sz="0" w:space="0" w:color="auto"/>
            <w:left w:val="none" w:sz="0" w:space="0" w:color="auto"/>
            <w:bottom w:val="none" w:sz="0" w:space="0" w:color="auto"/>
            <w:right w:val="none" w:sz="0" w:space="0" w:color="auto"/>
          </w:divBdr>
          <w:divsChild>
            <w:div w:id="1793749780">
              <w:marLeft w:val="0"/>
              <w:marRight w:val="0"/>
              <w:marTop w:val="0"/>
              <w:marBottom w:val="0"/>
              <w:divBdr>
                <w:top w:val="none" w:sz="0" w:space="0" w:color="auto"/>
                <w:left w:val="none" w:sz="0" w:space="0" w:color="auto"/>
                <w:bottom w:val="none" w:sz="0" w:space="0" w:color="auto"/>
                <w:right w:val="none" w:sz="0" w:space="0" w:color="auto"/>
              </w:divBdr>
            </w:div>
          </w:divsChild>
        </w:div>
        <w:div w:id="376508152">
          <w:marLeft w:val="0"/>
          <w:marRight w:val="0"/>
          <w:marTop w:val="0"/>
          <w:marBottom w:val="0"/>
          <w:divBdr>
            <w:top w:val="none" w:sz="0" w:space="0" w:color="auto"/>
            <w:left w:val="none" w:sz="0" w:space="0" w:color="auto"/>
            <w:bottom w:val="none" w:sz="0" w:space="0" w:color="auto"/>
            <w:right w:val="none" w:sz="0" w:space="0" w:color="auto"/>
          </w:divBdr>
        </w:div>
        <w:div w:id="1168011399">
          <w:marLeft w:val="0"/>
          <w:marRight w:val="0"/>
          <w:marTop w:val="0"/>
          <w:marBottom w:val="0"/>
          <w:divBdr>
            <w:top w:val="none" w:sz="0" w:space="0" w:color="auto"/>
            <w:left w:val="none" w:sz="0" w:space="0" w:color="auto"/>
            <w:bottom w:val="none" w:sz="0" w:space="0" w:color="auto"/>
            <w:right w:val="none" w:sz="0" w:space="0" w:color="auto"/>
          </w:divBdr>
          <w:divsChild>
            <w:div w:id="987586331">
              <w:marLeft w:val="0"/>
              <w:marRight w:val="0"/>
              <w:marTop w:val="0"/>
              <w:marBottom w:val="0"/>
              <w:divBdr>
                <w:top w:val="none" w:sz="0" w:space="0" w:color="auto"/>
                <w:left w:val="none" w:sz="0" w:space="0" w:color="auto"/>
                <w:bottom w:val="none" w:sz="0" w:space="0" w:color="auto"/>
                <w:right w:val="none" w:sz="0" w:space="0" w:color="auto"/>
              </w:divBdr>
            </w:div>
          </w:divsChild>
        </w:div>
        <w:div w:id="355011290">
          <w:marLeft w:val="0"/>
          <w:marRight w:val="0"/>
          <w:marTop w:val="300"/>
          <w:marBottom w:val="0"/>
          <w:divBdr>
            <w:top w:val="none" w:sz="0" w:space="0" w:color="auto"/>
            <w:left w:val="none" w:sz="0" w:space="0" w:color="auto"/>
            <w:bottom w:val="none" w:sz="0" w:space="0" w:color="auto"/>
            <w:right w:val="none" w:sz="0" w:space="0" w:color="auto"/>
          </w:divBdr>
          <w:divsChild>
            <w:div w:id="384107911">
              <w:marLeft w:val="0"/>
              <w:marRight w:val="0"/>
              <w:marTop w:val="0"/>
              <w:marBottom w:val="0"/>
              <w:divBdr>
                <w:top w:val="none" w:sz="0" w:space="0" w:color="auto"/>
                <w:left w:val="none" w:sz="0" w:space="0" w:color="auto"/>
                <w:bottom w:val="none" w:sz="0" w:space="0" w:color="auto"/>
                <w:right w:val="none" w:sz="0" w:space="0" w:color="auto"/>
              </w:divBdr>
              <w:divsChild>
                <w:div w:id="602147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7611127">
          <w:marLeft w:val="0"/>
          <w:marRight w:val="0"/>
          <w:marTop w:val="300"/>
          <w:marBottom w:val="0"/>
          <w:divBdr>
            <w:top w:val="none" w:sz="0" w:space="0" w:color="auto"/>
            <w:left w:val="none" w:sz="0" w:space="0" w:color="auto"/>
            <w:bottom w:val="none" w:sz="0" w:space="0" w:color="auto"/>
            <w:right w:val="none" w:sz="0" w:space="0" w:color="auto"/>
          </w:divBdr>
          <w:divsChild>
            <w:div w:id="1773742593">
              <w:marLeft w:val="0"/>
              <w:marRight w:val="0"/>
              <w:marTop w:val="0"/>
              <w:marBottom w:val="0"/>
              <w:divBdr>
                <w:top w:val="none" w:sz="0" w:space="0" w:color="auto"/>
                <w:left w:val="none" w:sz="0" w:space="0" w:color="auto"/>
                <w:bottom w:val="none" w:sz="0" w:space="0" w:color="auto"/>
                <w:right w:val="none" w:sz="0" w:space="0" w:color="auto"/>
              </w:divBdr>
              <w:divsChild>
                <w:div w:id="1199973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4311151">
          <w:marLeft w:val="0"/>
          <w:marRight w:val="0"/>
          <w:marTop w:val="300"/>
          <w:marBottom w:val="0"/>
          <w:divBdr>
            <w:top w:val="none" w:sz="0" w:space="0" w:color="auto"/>
            <w:left w:val="none" w:sz="0" w:space="0" w:color="auto"/>
            <w:bottom w:val="none" w:sz="0" w:space="0" w:color="auto"/>
            <w:right w:val="none" w:sz="0" w:space="0" w:color="auto"/>
          </w:divBdr>
          <w:divsChild>
            <w:div w:id="985166177">
              <w:marLeft w:val="0"/>
              <w:marRight w:val="0"/>
              <w:marTop w:val="0"/>
              <w:marBottom w:val="0"/>
              <w:divBdr>
                <w:top w:val="none" w:sz="0" w:space="0" w:color="auto"/>
                <w:left w:val="none" w:sz="0" w:space="0" w:color="auto"/>
                <w:bottom w:val="none" w:sz="0" w:space="0" w:color="auto"/>
                <w:right w:val="none" w:sz="0" w:space="0" w:color="auto"/>
              </w:divBdr>
              <w:divsChild>
                <w:div w:id="1915121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6021542">
          <w:marLeft w:val="0"/>
          <w:marRight w:val="0"/>
          <w:marTop w:val="300"/>
          <w:marBottom w:val="0"/>
          <w:divBdr>
            <w:top w:val="none" w:sz="0" w:space="0" w:color="auto"/>
            <w:left w:val="none" w:sz="0" w:space="0" w:color="auto"/>
            <w:bottom w:val="none" w:sz="0" w:space="0" w:color="auto"/>
            <w:right w:val="none" w:sz="0" w:space="0" w:color="auto"/>
          </w:divBdr>
          <w:divsChild>
            <w:div w:id="1430855283">
              <w:marLeft w:val="0"/>
              <w:marRight w:val="0"/>
              <w:marTop w:val="0"/>
              <w:marBottom w:val="0"/>
              <w:divBdr>
                <w:top w:val="none" w:sz="0" w:space="0" w:color="auto"/>
                <w:left w:val="none" w:sz="0" w:space="0" w:color="auto"/>
                <w:bottom w:val="none" w:sz="0" w:space="0" w:color="auto"/>
                <w:right w:val="none" w:sz="0" w:space="0" w:color="auto"/>
              </w:divBdr>
              <w:divsChild>
                <w:div w:id="107506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3119446">
      <w:bodyDiv w:val="1"/>
      <w:marLeft w:val="0"/>
      <w:marRight w:val="0"/>
      <w:marTop w:val="0"/>
      <w:marBottom w:val="0"/>
      <w:divBdr>
        <w:top w:val="none" w:sz="0" w:space="0" w:color="auto"/>
        <w:left w:val="none" w:sz="0" w:space="0" w:color="auto"/>
        <w:bottom w:val="none" w:sz="0" w:space="0" w:color="auto"/>
        <w:right w:val="none" w:sz="0" w:space="0" w:color="auto"/>
      </w:divBdr>
      <w:divsChild>
        <w:div w:id="1196036767">
          <w:marLeft w:val="0"/>
          <w:marRight w:val="0"/>
          <w:marTop w:val="0"/>
          <w:marBottom w:val="0"/>
          <w:divBdr>
            <w:top w:val="none" w:sz="0" w:space="0" w:color="auto"/>
            <w:left w:val="none" w:sz="0" w:space="0" w:color="auto"/>
            <w:bottom w:val="none" w:sz="0" w:space="0" w:color="auto"/>
            <w:right w:val="none" w:sz="0" w:space="0" w:color="auto"/>
          </w:divBdr>
        </w:div>
        <w:div w:id="536627250">
          <w:marLeft w:val="0"/>
          <w:marRight w:val="0"/>
          <w:marTop w:val="0"/>
          <w:marBottom w:val="0"/>
          <w:divBdr>
            <w:top w:val="none" w:sz="0" w:space="0" w:color="auto"/>
            <w:left w:val="none" w:sz="0" w:space="0" w:color="auto"/>
            <w:bottom w:val="none" w:sz="0" w:space="0" w:color="auto"/>
            <w:right w:val="none" w:sz="0" w:space="0" w:color="auto"/>
          </w:divBdr>
          <w:divsChild>
            <w:div w:id="1662999859">
              <w:marLeft w:val="0"/>
              <w:marRight w:val="0"/>
              <w:marTop w:val="0"/>
              <w:marBottom w:val="0"/>
              <w:divBdr>
                <w:top w:val="none" w:sz="0" w:space="0" w:color="auto"/>
                <w:left w:val="none" w:sz="0" w:space="0" w:color="auto"/>
                <w:bottom w:val="none" w:sz="0" w:space="0" w:color="auto"/>
                <w:right w:val="none" w:sz="0" w:space="0" w:color="auto"/>
              </w:divBdr>
            </w:div>
          </w:divsChild>
        </w:div>
        <w:div w:id="909003473">
          <w:marLeft w:val="0"/>
          <w:marRight w:val="0"/>
          <w:marTop w:val="0"/>
          <w:marBottom w:val="0"/>
          <w:divBdr>
            <w:top w:val="none" w:sz="0" w:space="0" w:color="auto"/>
            <w:left w:val="none" w:sz="0" w:space="0" w:color="auto"/>
            <w:bottom w:val="none" w:sz="0" w:space="0" w:color="auto"/>
            <w:right w:val="none" w:sz="0" w:space="0" w:color="auto"/>
          </w:divBdr>
        </w:div>
        <w:div w:id="1770004367">
          <w:marLeft w:val="0"/>
          <w:marRight w:val="0"/>
          <w:marTop w:val="0"/>
          <w:marBottom w:val="0"/>
          <w:divBdr>
            <w:top w:val="none" w:sz="0" w:space="0" w:color="auto"/>
            <w:left w:val="none" w:sz="0" w:space="0" w:color="auto"/>
            <w:bottom w:val="none" w:sz="0" w:space="0" w:color="auto"/>
            <w:right w:val="none" w:sz="0" w:space="0" w:color="auto"/>
          </w:divBdr>
          <w:divsChild>
            <w:div w:id="1500384783">
              <w:marLeft w:val="0"/>
              <w:marRight w:val="0"/>
              <w:marTop w:val="0"/>
              <w:marBottom w:val="0"/>
              <w:divBdr>
                <w:top w:val="none" w:sz="0" w:space="0" w:color="auto"/>
                <w:left w:val="none" w:sz="0" w:space="0" w:color="auto"/>
                <w:bottom w:val="none" w:sz="0" w:space="0" w:color="auto"/>
                <w:right w:val="none" w:sz="0" w:space="0" w:color="auto"/>
              </w:divBdr>
            </w:div>
          </w:divsChild>
        </w:div>
        <w:div w:id="1044403663">
          <w:marLeft w:val="0"/>
          <w:marRight w:val="0"/>
          <w:marTop w:val="0"/>
          <w:marBottom w:val="0"/>
          <w:divBdr>
            <w:top w:val="none" w:sz="0" w:space="0" w:color="auto"/>
            <w:left w:val="none" w:sz="0" w:space="0" w:color="auto"/>
            <w:bottom w:val="none" w:sz="0" w:space="0" w:color="auto"/>
            <w:right w:val="none" w:sz="0" w:space="0" w:color="auto"/>
          </w:divBdr>
        </w:div>
        <w:div w:id="1399672221">
          <w:marLeft w:val="0"/>
          <w:marRight w:val="0"/>
          <w:marTop w:val="0"/>
          <w:marBottom w:val="0"/>
          <w:divBdr>
            <w:top w:val="none" w:sz="0" w:space="0" w:color="auto"/>
            <w:left w:val="none" w:sz="0" w:space="0" w:color="auto"/>
            <w:bottom w:val="none" w:sz="0" w:space="0" w:color="auto"/>
            <w:right w:val="none" w:sz="0" w:space="0" w:color="auto"/>
          </w:divBdr>
          <w:divsChild>
            <w:div w:id="2032489086">
              <w:marLeft w:val="0"/>
              <w:marRight w:val="0"/>
              <w:marTop w:val="0"/>
              <w:marBottom w:val="0"/>
              <w:divBdr>
                <w:top w:val="none" w:sz="0" w:space="0" w:color="auto"/>
                <w:left w:val="none" w:sz="0" w:space="0" w:color="auto"/>
                <w:bottom w:val="none" w:sz="0" w:space="0" w:color="auto"/>
                <w:right w:val="none" w:sz="0" w:space="0" w:color="auto"/>
              </w:divBdr>
            </w:div>
          </w:divsChild>
        </w:div>
        <w:div w:id="212471300">
          <w:marLeft w:val="0"/>
          <w:marRight w:val="0"/>
          <w:marTop w:val="0"/>
          <w:marBottom w:val="0"/>
          <w:divBdr>
            <w:top w:val="none" w:sz="0" w:space="0" w:color="auto"/>
            <w:left w:val="none" w:sz="0" w:space="0" w:color="auto"/>
            <w:bottom w:val="none" w:sz="0" w:space="0" w:color="auto"/>
            <w:right w:val="none" w:sz="0" w:space="0" w:color="auto"/>
          </w:divBdr>
        </w:div>
        <w:div w:id="568072822">
          <w:marLeft w:val="0"/>
          <w:marRight w:val="0"/>
          <w:marTop w:val="0"/>
          <w:marBottom w:val="0"/>
          <w:divBdr>
            <w:top w:val="none" w:sz="0" w:space="0" w:color="auto"/>
            <w:left w:val="none" w:sz="0" w:space="0" w:color="auto"/>
            <w:bottom w:val="none" w:sz="0" w:space="0" w:color="auto"/>
            <w:right w:val="none" w:sz="0" w:space="0" w:color="auto"/>
          </w:divBdr>
          <w:divsChild>
            <w:div w:id="1200706720">
              <w:marLeft w:val="0"/>
              <w:marRight w:val="0"/>
              <w:marTop w:val="0"/>
              <w:marBottom w:val="0"/>
              <w:divBdr>
                <w:top w:val="none" w:sz="0" w:space="0" w:color="auto"/>
                <w:left w:val="none" w:sz="0" w:space="0" w:color="auto"/>
                <w:bottom w:val="none" w:sz="0" w:space="0" w:color="auto"/>
                <w:right w:val="none" w:sz="0" w:space="0" w:color="auto"/>
              </w:divBdr>
            </w:div>
          </w:divsChild>
        </w:div>
        <w:div w:id="1007439276">
          <w:marLeft w:val="0"/>
          <w:marRight w:val="0"/>
          <w:marTop w:val="0"/>
          <w:marBottom w:val="0"/>
          <w:divBdr>
            <w:top w:val="none" w:sz="0" w:space="0" w:color="auto"/>
            <w:left w:val="none" w:sz="0" w:space="0" w:color="auto"/>
            <w:bottom w:val="none" w:sz="0" w:space="0" w:color="auto"/>
            <w:right w:val="none" w:sz="0" w:space="0" w:color="auto"/>
          </w:divBdr>
        </w:div>
        <w:div w:id="1383478447">
          <w:marLeft w:val="0"/>
          <w:marRight w:val="0"/>
          <w:marTop w:val="0"/>
          <w:marBottom w:val="0"/>
          <w:divBdr>
            <w:top w:val="none" w:sz="0" w:space="0" w:color="auto"/>
            <w:left w:val="none" w:sz="0" w:space="0" w:color="auto"/>
            <w:bottom w:val="none" w:sz="0" w:space="0" w:color="auto"/>
            <w:right w:val="none" w:sz="0" w:space="0" w:color="auto"/>
          </w:divBdr>
          <w:divsChild>
            <w:div w:id="1501846320">
              <w:marLeft w:val="0"/>
              <w:marRight w:val="0"/>
              <w:marTop w:val="0"/>
              <w:marBottom w:val="0"/>
              <w:divBdr>
                <w:top w:val="none" w:sz="0" w:space="0" w:color="auto"/>
                <w:left w:val="none" w:sz="0" w:space="0" w:color="auto"/>
                <w:bottom w:val="none" w:sz="0" w:space="0" w:color="auto"/>
                <w:right w:val="none" w:sz="0" w:space="0" w:color="auto"/>
              </w:divBdr>
            </w:div>
          </w:divsChild>
        </w:div>
        <w:div w:id="894583332">
          <w:marLeft w:val="0"/>
          <w:marRight w:val="0"/>
          <w:marTop w:val="0"/>
          <w:marBottom w:val="0"/>
          <w:divBdr>
            <w:top w:val="none" w:sz="0" w:space="0" w:color="auto"/>
            <w:left w:val="none" w:sz="0" w:space="0" w:color="auto"/>
            <w:bottom w:val="none" w:sz="0" w:space="0" w:color="auto"/>
            <w:right w:val="none" w:sz="0" w:space="0" w:color="auto"/>
          </w:divBdr>
        </w:div>
        <w:div w:id="1262955174">
          <w:marLeft w:val="0"/>
          <w:marRight w:val="0"/>
          <w:marTop w:val="0"/>
          <w:marBottom w:val="0"/>
          <w:divBdr>
            <w:top w:val="none" w:sz="0" w:space="0" w:color="auto"/>
            <w:left w:val="none" w:sz="0" w:space="0" w:color="auto"/>
            <w:bottom w:val="none" w:sz="0" w:space="0" w:color="auto"/>
            <w:right w:val="none" w:sz="0" w:space="0" w:color="auto"/>
          </w:divBdr>
          <w:divsChild>
            <w:div w:id="82727693">
              <w:marLeft w:val="0"/>
              <w:marRight w:val="0"/>
              <w:marTop w:val="0"/>
              <w:marBottom w:val="0"/>
              <w:divBdr>
                <w:top w:val="none" w:sz="0" w:space="0" w:color="auto"/>
                <w:left w:val="none" w:sz="0" w:space="0" w:color="auto"/>
                <w:bottom w:val="none" w:sz="0" w:space="0" w:color="auto"/>
                <w:right w:val="none" w:sz="0" w:space="0" w:color="auto"/>
              </w:divBdr>
            </w:div>
          </w:divsChild>
        </w:div>
        <w:div w:id="635599011">
          <w:marLeft w:val="0"/>
          <w:marRight w:val="0"/>
          <w:marTop w:val="0"/>
          <w:marBottom w:val="0"/>
          <w:divBdr>
            <w:top w:val="none" w:sz="0" w:space="0" w:color="auto"/>
            <w:left w:val="none" w:sz="0" w:space="0" w:color="auto"/>
            <w:bottom w:val="none" w:sz="0" w:space="0" w:color="auto"/>
            <w:right w:val="none" w:sz="0" w:space="0" w:color="auto"/>
          </w:divBdr>
        </w:div>
        <w:div w:id="338315541">
          <w:marLeft w:val="0"/>
          <w:marRight w:val="0"/>
          <w:marTop w:val="0"/>
          <w:marBottom w:val="0"/>
          <w:divBdr>
            <w:top w:val="none" w:sz="0" w:space="0" w:color="auto"/>
            <w:left w:val="none" w:sz="0" w:space="0" w:color="auto"/>
            <w:bottom w:val="none" w:sz="0" w:space="0" w:color="auto"/>
            <w:right w:val="none" w:sz="0" w:space="0" w:color="auto"/>
          </w:divBdr>
          <w:divsChild>
            <w:div w:id="841890480">
              <w:marLeft w:val="0"/>
              <w:marRight w:val="0"/>
              <w:marTop w:val="0"/>
              <w:marBottom w:val="0"/>
              <w:divBdr>
                <w:top w:val="none" w:sz="0" w:space="0" w:color="auto"/>
                <w:left w:val="none" w:sz="0" w:space="0" w:color="auto"/>
                <w:bottom w:val="none" w:sz="0" w:space="0" w:color="auto"/>
                <w:right w:val="none" w:sz="0" w:space="0" w:color="auto"/>
              </w:divBdr>
            </w:div>
          </w:divsChild>
        </w:div>
        <w:div w:id="1318076079">
          <w:marLeft w:val="0"/>
          <w:marRight w:val="0"/>
          <w:marTop w:val="300"/>
          <w:marBottom w:val="0"/>
          <w:divBdr>
            <w:top w:val="none" w:sz="0" w:space="0" w:color="auto"/>
            <w:left w:val="none" w:sz="0" w:space="0" w:color="auto"/>
            <w:bottom w:val="none" w:sz="0" w:space="0" w:color="auto"/>
            <w:right w:val="none" w:sz="0" w:space="0" w:color="auto"/>
          </w:divBdr>
          <w:divsChild>
            <w:div w:id="581911455">
              <w:marLeft w:val="0"/>
              <w:marRight w:val="0"/>
              <w:marTop w:val="0"/>
              <w:marBottom w:val="0"/>
              <w:divBdr>
                <w:top w:val="none" w:sz="0" w:space="0" w:color="auto"/>
                <w:left w:val="none" w:sz="0" w:space="0" w:color="auto"/>
                <w:bottom w:val="none" w:sz="0" w:space="0" w:color="auto"/>
                <w:right w:val="none" w:sz="0" w:space="0" w:color="auto"/>
              </w:divBdr>
              <w:divsChild>
                <w:div w:id="145852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473588">
          <w:marLeft w:val="0"/>
          <w:marRight w:val="0"/>
          <w:marTop w:val="300"/>
          <w:marBottom w:val="0"/>
          <w:divBdr>
            <w:top w:val="none" w:sz="0" w:space="0" w:color="auto"/>
            <w:left w:val="none" w:sz="0" w:space="0" w:color="auto"/>
            <w:bottom w:val="none" w:sz="0" w:space="0" w:color="auto"/>
            <w:right w:val="none" w:sz="0" w:space="0" w:color="auto"/>
          </w:divBdr>
          <w:divsChild>
            <w:div w:id="910962067">
              <w:marLeft w:val="0"/>
              <w:marRight w:val="0"/>
              <w:marTop w:val="0"/>
              <w:marBottom w:val="0"/>
              <w:divBdr>
                <w:top w:val="none" w:sz="0" w:space="0" w:color="auto"/>
                <w:left w:val="none" w:sz="0" w:space="0" w:color="auto"/>
                <w:bottom w:val="none" w:sz="0" w:space="0" w:color="auto"/>
                <w:right w:val="none" w:sz="0" w:space="0" w:color="auto"/>
              </w:divBdr>
              <w:divsChild>
                <w:div w:id="1475021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1890267">
          <w:marLeft w:val="0"/>
          <w:marRight w:val="0"/>
          <w:marTop w:val="300"/>
          <w:marBottom w:val="0"/>
          <w:divBdr>
            <w:top w:val="none" w:sz="0" w:space="0" w:color="auto"/>
            <w:left w:val="none" w:sz="0" w:space="0" w:color="auto"/>
            <w:bottom w:val="none" w:sz="0" w:space="0" w:color="auto"/>
            <w:right w:val="none" w:sz="0" w:space="0" w:color="auto"/>
          </w:divBdr>
          <w:divsChild>
            <w:div w:id="479352523">
              <w:marLeft w:val="0"/>
              <w:marRight w:val="0"/>
              <w:marTop w:val="0"/>
              <w:marBottom w:val="0"/>
              <w:divBdr>
                <w:top w:val="none" w:sz="0" w:space="0" w:color="auto"/>
                <w:left w:val="none" w:sz="0" w:space="0" w:color="auto"/>
                <w:bottom w:val="none" w:sz="0" w:space="0" w:color="auto"/>
                <w:right w:val="none" w:sz="0" w:space="0" w:color="auto"/>
              </w:divBdr>
              <w:divsChild>
                <w:div w:id="1179272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472865">
          <w:marLeft w:val="0"/>
          <w:marRight w:val="0"/>
          <w:marTop w:val="300"/>
          <w:marBottom w:val="0"/>
          <w:divBdr>
            <w:top w:val="none" w:sz="0" w:space="0" w:color="auto"/>
            <w:left w:val="none" w:sz="0" w:space="0" w:color="auto"/>
            <w:bottom w:val="none" w:sz="0" w:space="0" w:color="auto"/>
            <w:right w:val="none" w:sz="0" w:space="0" w:color="auto"/>
          </w:divBdr>
          <w:divsChild>
            <w:div w:id="816268961">
              <w:marLeft w:val="0"/>
              <w:marRight w:val="0"/>
              <w:marTop w:val="0"/>
              <w:marBottom w:val="0"/>
              <w:divBdr>
                <w:top w:val="none" w:sz="0" w:space="0" w:color="auto"/>
                <w:left w:val="none" w:sz="0" w:space="0" w:color="auto"/>
                <w:bottom w:val="none" w:sz="0" w:space="0" w:color="auto"/>
                <w:right w:val="none" w:sz="0" w:space="0" w:color="auto"/>
              </w:divBdr>
              <w:divsChild>
                <w:div w:id="37312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4193513">
      <w:bodyDiv w:val="1"/>
      <w:marLeft w:val="0"/>
      <w:marRight w:val="0"/>
      <w:marTop w:val="0"/>
      <w:marBottom w:val="0"/>
      <w:divBdr>
        <w:top w:val="none" w:sz="0" w:space="0" w:color="auto"/>
        <w:left w:val="none" w:sz="0" w:space="0" w:color="auto"/>
        <w:bottom w:val="none" w:sz="0" w:space="0" w:color="auto"/>
        <w:right w:val="none" w:sz="0" w:space="0" w:color="auto"/>
      </w:divBdr>
    </w:div>
    <w:div w:id="1304233195">
      <w:bodyDiv w:val="1"/>
      <w:marLeft w:val="0"/>
      <w:marRight w:val="0"/>
      <w:marTop w:val="0"/>
      <w:marBottom w:val="0"/>
      <w:divBdr>
        <w:top w:val="none" w:sz="0" w:space="0" w:color="auto"/>
        <w:left w:val="none" w:sz="0" w:space="0" w:color="auto"/>
        <w:bottom w:val="none" w:sz="0" w:space="0" w:color="auto"/>
        <w:right w:val="none" w:sz="0" w:space="0" w:color="auto"/>
      </w:divBdr>
      <w:divsChild>
        <w:div w:id="117382969">
          <w:marLeft w:val="0"/>
          <w:marRight w:val="0"/>
          <w:marTop w:val="0"/>
          <w:marBottom w:val="0"/>
          <w:divBdr>
            <w:top w:val="none" w:sz="0" w:space="0" w:color="auto"/>
            <w:left w:val="none" w:sz="0" w:space="0" w:color="auto"/>
            <w:bottom w:val="none" w:sz="0" w:space="0" w:color="auto"/>
            <w:right w:val="none" w:sz="0" w:space="0" w:color="auto"/>
          </w:divBdr>
          <w:divsChild>
            <w:div w:id="403530549">
              <w:marLeft w:val="0"/>
              <w:marRight w:val="0"/>
              <w:marTop w:val="0"/>
              <w:marBottom w:val="0"/>
              <w:divBdr>
                <w:top w:val="none" w:sz="0" w:space="0" w:color="auto"/>
                <w:left w:val="none" w:sz="0" w:space="0" w:color="auto"/>
                <w:bottom w:val="none" w:sz="0" w:space="0" w:color="auto"/>
                <w:right w:val="none" w:sz="0" w:space="0" w:color="auto"/>
              </w:divBdr>
            </w:div>
          </w:divsChild>
        </w:div>
        <w:div w:id="152989115">
          <w:marLeft w:val="0"/>
          <w:marRight w:val="0"/>
          <w:marTop w:val="0"/>
          <w:marBottom w:val="0"/>
          <w:divBdr>
            <w:top w:val="none" w:sz="0" w:space="0" w:color="auto"/>
            <w:left w:val="none" w:sz="0" w:space="0" w:color="auto"/>
            <w:bottom w:val="none" w:sz="0" w:space="0" w:color="auto"/>
            <w:right w:val="none" w:sz="0" w:space="0" w:color="auto"/>
          </w:divBdr>
          <w:divsChild>
            <w:div w:id="549340141">
              <w:marLeft w:val="0"/>
              <w:marRight w:val="0"/>
              <w:marTop w:val="0"/>
              <w:marBottom w:val="0"/>
              <w:divBdr>
                <w:top w:val="none" w:sz="0" w:space="0" w:color="auto"/>
                <w:left w:val="none" w:sz="0" w:space="0" w:color="auto"/>
                <w:bottom w:val="none" w:sz="0" w:space="0" w:color="auto"/>
                <w:right w:val="none" w:sz="0" w:space="0" w:color="auto"/>
              </w:divBdr>
            </w:div>
          </w:divsChild>
        </w:div>
        <w:div w:id="202443790">
          <w:marLeft w:val="0"/>
          <w:marRight w:val="0"/>
          <w:marTop w:val="300"/>
          <w:marBottom w:val="0"/>
          <w:divBdr>
            <w:top w:val="none" w:sz="0" w:space="0" w:color="auto"/>
            <w:left w:val="none" w:sz="0" w:space="0" w:color="auto"/>
            <w:bottom w:val="none" w:sz="0" w:space="0" w:color="auto"/>
            <w:right w:val="none" w:sz="0" w:space="0" w:color="auto"/>
          </w:divBdr>
          <w:divsChild>
            <w:div w:id="1815559996">
              <w:marLeft w:val="0"/>
              <w:marRight w:val="0"/>
              <w:marTop w:val="0"/>
              <w:marBottom w:val="0"/>
              <w:divBdr>
                <w:top w:val="none" w:sz="0" w:space="0" w:color="auto"/>
                <w:left w:val="none" w:sz="0" w:space="0" w:color="auto"/>
                <w:bottom w:val="none" w:sz="0" w:space="0" w:color="auto"/>
                <w:right w:val="none" w:sz="0" w:space="0" w:color="auto"/>
              </w:divBdr>
              <w:divsChild>
                <w:div w:id="333799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7586712">
          <w:marLeft w:val="0"/>
          <w:marRight w:val="0"/>
          <w:marTop w:val="0"/>
          <w:marBottom w:val="0"/>
          <w:divBdr>
            <w:top w:val="none" w:sz="0" w:space="0" w:color="auto"/>
            <w:left w:val="none" w:sz="0" w:space="0" w:color="auto"/>
            <w:bottom w:val="none" w:sz="0" w:space="0" w:color="auto"/>
            <w:right w:val="none" w:sz="0" w:space="0" w:color="auto"/>
          </w:divBdr>
        </w:div>
        <w:div w:id="530844234">
          <w:marLeft w:val="0"/>
          <w:marRight w:val="0"/>
          <w:marTop w:val="0"/>
          <w:marBottom w:val="0"/>
          <w:divBdr>
            <w:top w:val="none" w:sz="0" w:space="0" w:color="auto"/>
            <w:left w:val="none" w:sz="0" w:space="0" w:color="auto"/>
            <w:bottom w:val="none" w:sz="0" w:space="0" w:color="auto"/>
            <w:right w:val="none" w:sz="0" w:space="0" w:color="auto"/>
          </w:divBdr>
        </w:div>
        <w:div w:id="768083118">
          <w:marLeft w:val="0"/>
          <w:marRight w:val="0"/>
          <w:marTop w:val="0"/>
          <w:marBottom w:val="0"/>
          <w:divBdr>
            <w:top w:val="none" w:sz="0" w:space="0" w:color="auto"/>
            <w:left w:val="none" w:sz="0" w:space="0" w:color="auto"/>
            <w:bottom w:val="none" w:sz="0" w:space="0" w:color="auto"/>
            <w:right w:val="none" w:sz="0" w:space="0" w:color="auto"/>
          </w:divBdr>
          <w:divsChild>
            <w:div w:id="1073088667">
              <w:marLeft w:val="0"/>
              <w:marRight w:val="0"/>
              <w:marTop w:val="0"/>
              <w:marBottom w:val="0"/>
              <w:divBdr>
                <w:top w:val="none" w:sz="0" w:space="0" w:color="auto"/>
                <w:left w:val="none" w:sz="0" w:space="0" w:color="auto"/>
                <w:bottom w:val="none" w:sz="0" w:space="0" w:color="auto"/>
                <w:right w:val="none" w:sz="0" w:space="0" w:color="auto"/>
              </w:divBdr>
            </w:div>
          </w:divsChild>
        </w:div>
        <w:div w:id="901719824">
          <w:marLeft w:val="0"/>
          <w:marRight w:val="0"/>
          <w:marTop w:val="0"/>
          <w:marBottom w:val="0"/>
          <w:divBdr>
            <w:top w:val="none" w:sz="0" w:space="0" w:color="auto"/>
            <w:left w:val="none" w:sz="0" w:space="0" w:color="auto"/>
            <w:bottom w:val="none" w:sz="0" w:space="0" w:color="auto"/>
            <w:right w:val="none" w:sz="0" w:space="0" w:color="auto"/>
          </w:divBdr>
        </w:div>
        <w:div w:id="1067260742">
          <w:marLeft w:val="0"/>
          <w:marRight w:val="0"/>
          <w:marTop w:val="300"/>
          <w:marBottom w:val="0"/>
          <w:divBdr>
            <w:top w:val="none" w:sz="0" w:space="0" w:color="auto"/>
            <w:left w:val="none" w:sz="0" w:space="0" w:color="auto"/>
            <w:bottom w:val="none" w:sz="0" w:space="0" w:color="auto"/>
            <w:right w:val="none" w:sz="0" w:space="0" w:color="auto"/>
          </w:divBdr>
          <w:divsChild>
            <w:div w:id="2017657010">
              <w:marLeft w:val="0"/>
              <w:marRight w:val="0"/>
              <w:marTop w:val="0"/>
              <w:marBottom w:val="0"/>
              <w:divBdr>
                <w:top w:val="none" w:sz="0" w:space="0" w:color="auto"/>
                <w:left w:val="none" w:sz="0" w:space="0" w:color="auto"/>
                <w:bottom w:val="none" w:sz="0" w:space="0" w:color="auto"/>
                <w:right w:val="none" w:sz="0" w:space="0" w:color="auto"/>
              </w:divBdr>
              <w:divsChild>
                <w:div w:id="2021227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1707843">
          <w:marLeft w:val="0"/>
          <w:marRight w:val="0"/>
          <w:marTop w:val="0"/>
          <w:marBottom w:val="0"/>
          <w:divBdr>
            <w:top w:val="none" w:sz="0" w:space="0" w:color="auto"/>
            <w:left w:val="none" w:sz="0" w:space="0" w:color="auto"/>
            <w:bottom w:val="none" w:sz="0" w:space="0" w:color="auto"/>
            <w:right w:val="none" w:sz="0" w:space="0" w:color="auto"/>
          </w:divBdr>
        </w:div>
        <w:div w:id="1438017765">
          <w:marLeft w:val="0"/>
          <w:marRight w:val="0"/>
          <w:marTop w:val="0"/>
          <w:marBottom w:val="0"/>
          <w:divBdr>
            <w:top w:val="none" w:sz="0" w:space="0" w:color="auto"/>
            <w:left w:val="none" w:sz="0" w:space="0" w:color="auto"/>
            <w:bottom w:val="none" w:sz="0" w:space="0" w:color="auto"/>
            <w:right w:val="none" w:sz="0" w:space="0" w:color="auto"/>
          </w:divBdr>
        </w:div>
        <w:div w:id="1609191623">
          <w:marLeft w:val="0"/>
          <w:marRight w:val="0"/>
          <w:marTop w:val="300"/>
          <w:marBottom w:val="0"/>
          <w:divBdr>
            <w:top w:val="none" w:sz="0" w:space="0" w:color="auto"/>
            <w:left w:val="none" w:sz="0" w:space="0" w:color="auto"/>
            <w:bottom w:val="none" w:sz="0" w:space="0" w:color="auto"/>
            <w:right w:val="none" w:sz="0" w:space="0" w:color="auto"/>
          </w:divBdr>
          <w:divsChild>
            <w:div w:id="410734223">
              <w:marLeft w:val="0"/>
              <w:marRight w:val="0"/>
              <w:marTop w:val="0"/>
              <w:marBottom w:val="0"/>
              <w:divBdr>
                <w:top w:val="none" w:sz="0" w:space="0" w:color="auto"/>
                <w:left w:val="none" w:sz="0" w:space="0" w:color="auto"/>
                <w:bottom w:val="none" w:sz="0" w:space="0" w:color="auto"/>
                <w:right w:val="none" w:sz="0" w:space="0" w:color="auto"/>
              </w:divBdr>
              <w:divsChild>
                <w:div w:id="1570769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005546">
          <w:marLeft w:val="0"/>
          <w:marRight w:val="0"/>
          <w:marTop w:val="0"/>
          <w:marBottom w:val="0"/>
          <w:divBdr>
            <w:top w:val="none" w:sz="0" w:space="0" w:color="auto"/>
            <w:left w:val="none" w:sz="0" w:space="0" w:color="auto"/>
            <w:bottom w:val="none" w:sz="0" w:space="0" w:color="auto"/>
            <w:right w:val="none" w:sz="0" w:space="0" w:color="auto"/>
          </w:divBdr>
        </w:div>
        <w:div w:id="1797335649">
          <w:marLeft w:val="0"/>
          <w:marRight w:val="0"/>
          <w:marTop w:val="0"/>
          <w:marBottom w:val="0"/>
          <w:divBdr>
            <w:top w:val="none" w:sz="0" w:space="0" w:color="auto"/>
            <w:left w:val="none" w:sz="0" w:space="0" w:color="auto"/>
            <w:bottom w:val="none" w:sz="0" w:space="0" w:color="auto"/>
            <w:right w:val="none" w:sz="0" w:space="0" w:color="auto"/>
          </w:divBdr>
          <w:divsChild>
            <w:div w:id="401680990">
              <w:marLeft w:val="0"/>
              <w:marRight w:val="0"/>
              <w:marTop w:val="0"/>
              <w:marBottom w:val="0"/>
              <w:divBdr>
                <w:top w:val="none" w:sz="0" w:space="0" w:color="auto"/>
                <w:left w:val="none" w:sz="0" w:space="0" w:color="auto"/>
                <w:bottom w:val="none" w:sz="0" w:space="0" w:color="auto"/>
                <w:right w:val="none" w:sz="0" w:space="0" w:color="auto"/>
              </w:divBdr>
            </w:div>
          </w:divsChild>
        </w:div>
        <w:div w:id="1803115183">
          <w:marLeft w:val="0"/>
          <w:marRight w:val="0"/>
          <w:marTop w:val="0"/>
          <w:marBottom w:val="0"/>
          <w:divBdr>
            <w:top w:val="none" w:sz="0" w:space="0" w:color="auto"/>
            <w:left w:val="none" w:sz="0" w:space="0" w:color="auto"/>
            <w:bottom w:val="none" w:sz="0" w:space="0" w:color="auto"/>
            <w:right w:val="none" w:sz="0" w:space="0" w:color="auto"/>
          </w:divBdr>
          <w:divsChild>
            <w:div w:id="872304148">
              <w:marLeft w:val="0"/>
              <w:marRight w:val="0"/>
              <w:marTop w:val="0"/>
              <w:marBottom w:val="0"/>
              <w:divBdr>
                <w:top w:val="none" w:sz="0" w:space="0" w:color="auto"/>
                <w:left w:val="none" w:sz="0" w:space="0" w:color="auto"/>
                <w:bottom w:val="none" w:sz="0" w:space="0" w:color="auto"/>
                <w:right w:val="none" w:sz="0" w:space="0" w:color="auto"/>
              </w:divBdr>
            </w:div>
          </w:divsChild>
        </w:div>
        <w:div w:id="1828473280">
          <w:marLeft w:val="0"/>
          <w:marRight w:val="0"/>
          <w:marTop w:val="0"/>
          <w:marBottom w:val="0"/>
          <w:divBdr>
            <w:top w:val="none" w:sz="0" w:space="0" w:color="auto"/>
            <w:left w:val="none" w:sz="0" w:space="0" w:color="auto"/>
            <w:bottom w:val="none" w:sz="0" w:space="0" w:color="auto"/>
            <w:right w:val="none" w:sz="0" w:space="0" w:color="auto"/>
          </w:divBdr>
          <w:divsChild>
            <w:div w:id="126245180">
              <w:marLeft w:val="0"/>
              <w:marRight w:val="0"/>
              <w:marTop w:val="0"/>
              <w:marBottom w:val="0"/>
              <w:divBdr>
                <w:top w:val="none" w:sz="0" w:space="0" w:color="auto"/>
                <w:left w:val="none" w:sz="0" w:space="0" w:color="auto"/>
                <w:bottom w:val="none" w:sz="0" w:space="0" w:color="auto"/>
                <w:right w:val="none" w:sz="0" w:space="0" w:color="auto"/>
              </w:divBdr>
            </w:div>
          </w:divsChild>
        </w:div>
        <w:div w:id="2036301085">
          <w:marLeft w:val="0"/>
          <w:marRight w:val="0"/>
          <w:marTop w:val="300"/>
          <w:marBottom w:val="0"/>
          <w:divBdr>
            <w:top w:val="none" w:sz="0" w:space="0" w:color="auto"/>
            <w:left w:val="none" w:sz="0" w:space="0" w:color="auto"/>
            <w:bottom w:val="none" w:sz="0" w:space="0" w:color="auto"/>
            <w:right w:val="none" w:sz="0" w:space="0" w:color="auto"/>
          </w:divBdr>
          <w:divsChild>
            <w:div w:id="1533418361">
              <w:marLeft w:val="0"/>
              <w:marRight w:val="0"/>
              <w:marTop w:val="0"/>
              <w:marBottom w:val="0"/>
              <w:divBdr>
                <w:top w:val="none" w:sz="0" w:space="0" w:color="auto"/>
                <w:left w:val="none" w:sz="0" w:space="0" w:color="auto"/>
                <w:bottom w:val="none" w:sz="0" w:space="0" w:color="auto"/>
                <w:right w:val="none" w:sz="0" w:space="0" w:color="auto"/>
              </w:divBdr>
              <w:divsChild>
                <w:div w:id="1773629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24984">
          <w:marLeft w:val="0"/>
          <w:marRight w:val="0"/>
          <w:marTop w:val="0"/>
          <w:marBottom w:val="0"/>
          <w:divBdr>
            <w:top w:val="none" w:sz="0" w:space="0" w:color="auto"/>
            <w:left w:val="none" w:sz="0" w:space="0" w:color="auto"/>
            <w:bottom w:val="none" w:sz="0" w:space="0" w:color="auto"/>
            <w:right w:val="none" w:sz="0" w:space="0" w:color="auto"/>
          </w:divBdr>
        </w:div>
        <w:div w:id="2145584717">
          <w:marLeft w:val="0"/>
          <w:marRight w:val="0"/>
          <w:marTop w:val="0"/>
          <w:marBottom w:val="0"/>
          <w:divBdr>
            <w:top w:val="none" w:sz="0" w:space="0" w:color="auto"/>
            <w:left w:val="none" w:sz="0" w:space="0" w:color="auto"/>
            <w:bottom w:val="none" w:sz="0" w:space="0" w:color="auto"/>
            <w:right w:val="none" w:sz="0" w:space="0" w:color="auto"/>
          </w:divBdr>
          <w:divsChild>
            <w:div w:id="84346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458970">
      <w:bodyDiv w:val="1"/>
      <w:marLeft w:val="0"/>
      <w:marRight w:val="0"/>
      <w:marTop w:val="0"/>
      <w:marBottom w:val="0"/>
      <w:divBdr>
        <w:top w:val="none" w:sz="0" w:space="0" w:color="auto"/>
        <w:left w:val="none" w:sz="0" w:space="0" w:color="auto"/>
        <w:bottom w:val="none" w:sz="0" w:space="0" w:color="auto"/>
        <w:right w:val="none" w:sz="0" w:space="0" w:color="auto"/>
      </w:divBdr>
      <w:divsChild>
        <w:div w:id="2043899819">
          <w:marLeft w:val="0"/>
          <w:marRight w:val="0"/>
          <w:marTop w:val="0"/>
          <w:marBottom w:val="0"/>
          <w:divBdr>
            <w:top w:val="none" w:sz="0" w:space="0" w:color="auto"/>
            <w:left w:val="none" w:sz="0" w:space="0" w:color="auto"/>
            <w:bottom w:val="none" w:sz="0" w:space="0" w:color="auto"/>
            <w:right w:val="none" w:sz="0" w:space="0" w:color="auto"/>
          </w:divBdr>
        </w:div>
        <w:div w:id="521017463">
          <w:marLeft w:val="0"/>
          <w:marRight w:val="0"/>
          <w:marTop w:val="0"/>
          <w:marBottom w:val="0"/>
          <w:divBdr>
            <w:top w:val="none" w:sz="0" w:space="0" w:color="auto"/>
            <w:left w:val="none" w:sz="0" w:space="0" w:color="auto"/>
            <w:bottom w:val="none" w:sz="0" w:space="0" w:color="auto"/>
            <w:right w:val="none" w:sz="0" w:space="0" w:color="auto"/>
          </w:divBdr>
          <w:divsChild>
            <w:div w:id="513224498">
              <w:marLeft w:val="0"/>
              <w:marRight w:val="0"/>
              <w:marTop w:val="0"/>
              <w:marBottom w:val="0"/>
              <w:divBdr>
                <w:top w:val="none" w:sz="0" w:space="0" w:color="auto"/>
                <w:left w:val="none" w:sz="0" w:space="0" w:color="auto"/>
                <w:bottom w:val="none" w:sz="0" w:space="0" w:color="auto"/>
                <w:right w:val="none" w:sz="0" w:space="0" w:color="auto"/>
              </w:divBdr>
            </w:div>
          </w:divsChild>
        </w:div>
        <w:div w:id="750851374">
          <w:marLeft w:val="0"/>
          <w:marRight w:val="0"/>
          <w:marTop w:val="0"/>
          <w:marBottom w:val="0"/>
          <w:divBdr>
            <w:top w:val="none" w:sz="0" w:space="0" w:color="auto"/>
            <w:left w:val="none" w:sz="0" w:space="0" w:color="auto"/>
            <w:bottom w:val="none" w:sz="0" w:space="0" w:color="auto"/>
            <w:right w:val="none" w:sz="0" w:space="0" w:color="auto"/>
          </w:divBdr>
        </w:div>
        <w:div w:id="612246411">
          <w:marLeft w:val="0"/>
          <w:marRight w:val="0"/>
          <w:marTop w:val="0"/>
          <w:marBottom w:val="0"/>
          <w:divBdr>
            <w:top w:val="none" w:sz="0" w:space="0" w:color="auto"/>
            <w:left w:val="none" w:sz="0" w:space="0" w:color="auto"/>
            <w:bottom w:val="none" w:sz="0" w:space="0" w:color="auto"/>
            <w:right w:val="none" w:sz="0" w:space="0" w:color="auto"/>
          </w:divBdr>
          <w:divsChild>
            <w:div w:id="171722684">
              <w:marLeft w:val="0"/>
              <w:marRight w:val="0"/>
              <w:marTop w:val="0"/>
              <w:marBottom w:val="0"/>
              <w:divBdr>
                <w:top w:val="none" w:sz="0" w:space="0" w:color="auto"/>
                <w:left w:val="none" w:sz="0" w:space="0" w:color="auto"/>
                <w:bottom w:val="none" w:sz="0" w:space="0" w:color="auto"/>
                <w:right w:val="none" w:sz="0" w:space="0" w:color="auto"/>
              </w:divBdr>
            </w:div>
          </w:divsChild>
        </w:div>
        <w:div w:id="580716640">
          <w:marLeft w:val="0"/>
          <w:marRight w:val="0"/>
          <w:marTop w:val="0"/>
          <w:marBottom w:val="0"/>
          <w:divBdr>
            <w:top w:val="none" w:sz="0" w:space="0" w:color="auto"/>
            <w:left w:val="none" w:sz="0" w:space="0" w:color="auto"/>
            <w:bottom w:val="none" w:sz="0" w:space="0" w:color="auto"/>
            <w:right w:val="none" w:sz="0" w:space="0" w:color="auto"/>
          </w:divBdr>
        </w:div>
        <w:div w:id="934484280">
          <w:marLeft w:val="0"/>
          <w:marRight w:val="0"/>
          <w:marTop w:val="0"/>
          <w:marBottom w:val="0"/>
          <w:divBdr>
            <w:top w:val="none" w:sz="0" w:space="0" w:color="auto"/>
            <w:left w:val="none" w:sz="0" w:space="0" w:color="auto"/>
            <w:bottom w:val="none" w:sz="0" w:space="0" w:color="auto"/>
            <w:right w:val="none" w:sz="0" w:space="0" w:color="auto"/>
          </w:divBdr>
          <w:divsChild>
            <w:div w:id="1235240569">
              <w:marLeft w:val="0"/>
              <w:marRight w:val="0"/>
              <w:marTop w:val="0"/>
              <w:marBottom w:val="0"/>
              <w:divBdr>
                <w:top w:val="none" w:sz="0" w:space="0" w:color="auto"/>
                <w:left w:val="none" w:sz="0" w:space="0" w:color="auto"/>
                <w:bottom w:val="none" w:sz="0" w:space="0" w:color="auto"/>
                <w:right w:val="none" w:sz="0" w:space="0" w:color="auto"/>
              </w:divBdr>
            </w:div>
          </w:divsChild>
        </w:div>
        <w:div w:id="2047635051">
          <w:marLeft w:val="0"/>
          <w:marRight w:val="0"/>
          <w:marTop w:val="0"/>
          <w:marBottom w:val="0"/>
          <w:divBdr>
            <w:top w:val="none" w:sz="0" w:space="0" w:color="auto"/>
            <w:left w:val="none" w:sz="0" w:space="0" w:color="auto"/>
            <w:bottom w:val="none" w:sz="0" w:space="0" w:color="auto"/>
            <w:right w:val="none" w:sz="0" w:space="0" w:color="auto"/>
          </w:divBdr>
        </w:div>
        <w:div w:id="357201374">
          <w:marLeft w:val="0"/>
          <w:marRight w:val="0"/>
          <w:marTop w:val="0"/>
          <w:marBottom w:val="0"/>
          <w:divBdr>
            <w:top w:val="none" w:sz="0" w:space="0" w:color="auto"/>
            <w:left w:val="none" w:sz="0" w:space="0" w:color="auto"/>
            <w:bottom w:val="none" w:sz="0" w:space="0" w:color="auto"/>
            <w:right w:val="none" w:sz="0" w:space="0" w:color="auto"/>
          </w:divBdr>
          <w:divsChild>
            <w:div w:id="718937874">
              <w:marLeft w:val="0"/>
              <w:marRight w:val="0"/>
              <w:marTop w:val="0"/>
              <w:marBottom w:val="0"/>
              <w:divBdr>
                <w:top w:val="none" w:sz="0" w:space="0" w:color="auto"/>
                <w:left w:val="none" w:sz="0" w:space="0" w:color="auto"/>
                <w:bottom w:val="none" w:sz="0" w:space="0" w:color="auto"/>
                <w:right w:val="none" w:sz="0" w:space="0" w:color="auto"/>
              </w:divBdr>
            </w:div>
          </w:divsChild>
        </w:div>
        <w:div w:id="2133093546">
          <w:marLeft w:val="0"/>
          <w:marRight w:val="0"/>
          <w:marTop w:val="0"/>
          <w:marBottom w:val="0"/>
          <w:divBdr>
            <w:top w:val="none" w:sz="0" w:space="0" w:color="auto"/>
            <w:left w:val="none" w:sz="0" w:space="0" w:color="auto"/>
            <w:bottom w:val="none" w:sz="0" w:space="0" w:color="auto"/>
            <w:right w:val="none" w:sz="0" w:space="0" w:color="auto"/>
          </w:divBdr>
        </w:div>
        <w:div w:id="1531264432">
          <w:marLeft w:val="0"/>
          <w:marRight w:val="0"/>
          <w:marTop w:val="0"/>
          <w:marBottom w:val="0"/>
          <w:divBdr>
            <w:top w:val="none" w:sz="0" w:space="0" w:color="auto"/>
            <w:left w:val="none" w:sz="0" w:space="0" w:color="auto"/>
            <w:bottom w:val="none" w:sz="0" w:space="0" w:color="auto"/>
            <w:right w:val="none" w:sz="0" w:space="0" w:color="auto"/>
          </w:divBdr>
          <w:divsChild>
            <w:div w:id="1676179597">
              <w:marLeft w:val="0"/>
              <w:marRight w:val="0"/>
              <w:marTop w:val="0"/>
              <w:marBottom w:val="0"/>
              <w:divBdr>
                <w:top w:val="none" w:sz="0" w:space="0" w:color="auto"/>
                <w:left w:val="none" w:sz="0" w:space="0" w:color="auto"/>
                <w:bottom w:val="none" w:sz="0" w:space="0" w:color="auto"/>
                <w:right w:val="none" w:sz="0" w:space="0" w:color="auto"/>
              </w:divBdr>
            </w:div>
          </w:divsChild>
        </w:div>
        <w:div w:id="768349453">
          <w:marLeft w:val="0"/>
          <w:marRight w:val="0"/>
          <w:marTop w:val="0"/>
          <w:marBottom w:val="0"/>
          <w:divBdr>
            <w:top w:val="none" w:sz="0" w:space="0" w:color="auto"/>
            <w:left w:val="none" w:sz="0" w:space="0" w:color="auto"/>
            <w:bottom w:val="none" w:sz="0" w:space="0" w:color="auto"/>
            <w:right w:val="none" w:sz="0" w:space="0" w:color="auto"/>
          </w:divBdr>
        </w:div>
        <w:div w:id="2136868307">
          <w:marLeft w:val="0"/>
          <w:marRight w:val="0"/>
          <w:marTop w:val="0"/>
          <w:marBottom w:val="0"/>
          <w:divBdr>
            <w:top w:val="none" w:sz="0" w:space="0" w:color="auto"/>
            <w:left w:val="none" w:sz="0" w:space="0" w:color="auto"/>
            <w:bottom w:val="none" w:sz="0" w:space="0" w:color="auto"/>
            <w:right w:val="none" w:sz="0" w:space="0" w:color="auto"/>
          </w:divBdr>
          <w:divsChild>
            <w:div w:id="844981028">
              <w:marLeft w:val="0"/>
              <w:marRight w:val="0"/>
              <w:marTop w:val="0"/>
              <w:marBottom w:val="0"/>
              <w:divBdr>
                <w:top w:val="none" w:sz="0" w:space="0" w:color="auto"/>
                <w:left w:val="none" w:sz="0" w:space="0" w:color="auto"/>
                <w:bottom w:val="none" w:sz="0" w:space="0" w:color="auto"/>
                <w:right w:val="none" w:sz="0" w:space="0" w:color="auto"/>
              </w:divBdr>
            </w:div>
          </w:divsChild>
        </w:div>
        <w:div w:id="103039546">
          <w:marLeft w:val="0"/>
          <w:marRight w:val="0"/>
          <w:marTop w:val="0"/>
          <w:marBottom w:val="0"/>
          <w:divBdr>
            <w:top w:val="none" w:sz="0" w:space="0" w:color="auto"/>
            <w:left w:val="none" w:sz="0" w:space="0" w:color="auto"/>
            <w:bottom w:val="none" w:sz="0" w:space="0" w:color="auto"/>
            <w:right w:val="none" w:sz="0" w:space="0" w:color="auto"/>
          </w:divBdr>
        </w:div>
        <w:div w:id="1079323900">
          <w:marLeft w:val="0"/>
          <w:marRight w:val="0"/>
          <w:marTop w:val="0"/>
          <w:marBottom w:val="0"/>
          <w:divBdr>
            <w:top w:val="none" w:sz="0" w:space="0" w:color="auto"/>
            <w:left w:val="none" w:sz="0" w:space="0" w:color="auto"/>
            <w:bottom w:val="none" w:sz="0" w:space="0" w:color="auto"/>
            <w:right w:val="none" w:sz="0" w:space="0" w:color="auto"/>
          </w:divBdr>
          <w:divsChild>
            <w:div w:id="1125662626">
              <w:marLeft w:val="0"/>
              <w:marRight w:val="0"/>
              <w:marTop w:val="0"/>
              <w:marBottom w:val="0"/>
              <w:divBdr>
                <w:top w:val="none" w:sz="0" w:space="0" w:color="auto"/>
                <w:left w:val="none" w:sz="0" w:space="0" w:color="auto"/>
                <w:bottom w:val="none" w:sz="0" w:space="0" w:color="auto"/>
                <w:right w:val="none" w:sz="0" w:space="0" w:color="auto"/>
              </w:divBdr>
            </w:div>
          </w:divsChild>
        </w:div>
        <w:div w:id="471219468">
          <w:marLeft w:val="0"/>
          <w:marRight w:val="0"/>
          <w:marTop w:val="300"/>
          <w:marBottom w:val="0"/>
          <w:divBdr>
            <w:top w:val="none" w:sz="0" w:space="0" w:color="auto"/>
            <w:left w:val="none" w:sz="0" w:space="0" w:color="auto"/>
            <w:bottom w:val="none" w:sz="0" w:space="0" w:color="auto"/>
            <w:right w:val="none" w:sz="0" w:space="0" w:color="auto"/>
          </w:divBdr>
          <w:divsChild>
            <w:div w:id="290134696">
              <w:marLeft w:val="0"/>
              <w:marRight w:val="0"/>
              <w:marTop w:val="0"/>
              <w:marBottom w:val="0"/>
              <w:divBdr>
                <w:top w:val="none" w:sz="0" w:space="0" w:color="auto"/>
                <w:left w:val="none" w:sz="0" w:space="0" w:color="auto"/>
                <w:bottom w:val="none" w:sz="0" w:space="0" w:color="auto"/>
                <w:right w:val="none" w:sz="0" w:space="0" w:color="auto"/>
              </w:divBdr>
              <w:divsChild>
                <w:div w:id="1410616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636073">
          <w:marLeft w:val="0"/>
          <w:marRight w:val="0"/>
          <w:marTop w:val="300"/>
          <w:marBottom w:val="0"/>
          <w:divBdr>
            <w:top w:val="none" w:sz="0" w:space="0" w:color="auto"/>
            <w:left w:val="none" w:sz="0" w:space="0" w:color="auto"/>
            <w:bottom w:val="none" w:sz="0" w:space="0" w:color="auto"/>
            <w:right w:val="none" w:sz="0" w:space="0" w:color="auto"/>
          </w:divBdr>
          <w:divsChild>
            <w:div w:id="377708296">
              <w:marLeft w:val="0"/>
              <w:marRight w:val="0"/>
              <w:marTop w:val="0"/>
              <w:marBottom w:val="0"/>
              <w:divBdr>
                <w:top w:val="none" w:sz="0" w:space="0" w:color="auto"/>
                <w:left w:val="none" w:sz="0" w:space="0" w:color="auto"/>
                <w:bottom w:val="none" w:sz="0" w:space="0" w:color="auto"/>
                <w:right w:val="none" w:sz="0" w:space="0" w:color="auto"/>
              </w:divBdr>
              <w:divsChild>
                <w:div w:id="44373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040617">
          <w:marLeft w:val="0"/>
          <w:marRight w:val="0"/>
          <w:marTop w:val="300"/>
          <w:marBottom w:val="0"/>
          <w:divBdr>
            <w:top w:val="none" w:sz="0" w:space="0" w:color="auto"/>
            <w:left w:val="none" w:sz="0" w:space="0" w:color="auto"/>
            <w:bottom w:val="none" w:sz="0" w:space="0" w:color="auto"/>
            <w:right w:val="none" w:sz="0" w:space="0" w:color="auto"/>
          </w:divBdr>
          <w:divsChild>
            <w:div w:id="737290002">
              <w:marLeft w:val="0"/>
              <w:marRight w:val="0"/>
              <w:marTop w:val="0"/>
              <w:marBottom w:val="0"/>
              <w:divBdr>
                <w:top w:val="none" w:sz="0" w:space="0" w:color="auto"/>
                <w:left w:val="none" w:sz="0" w:space="0" w:color="auto"/>
                <w:bottom w:val="none" w:sz="0" w:space="0" w:color="auto"/>
                <w:right w:val="none" w:sz="0" w:space="0" w:color="auto"/>
              </w:divBdr>
              <w:divsChild>
                <w:div w:id="71195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8360755">
          <w:marLeft w:val="0"/>
          <w:marRight w:val="0"/>
          <w:marTop w:val="300"/>
          <w:marBottom w:val="0"/>
          <w:divBdr>
            <w:top w:val="none" w:sz="0" w:space="0" w:color="auto"/>
            <w:left w:val="none" w:sz="0" w:space="0" w:color="auto"/>
            <w:bottom w:val="none" w:sz="0" w:space="0" w:color="auto"/>
            <w:right w:val="none" w:sz="0" w:space="0" w:color="auto"/>
          </w:divBdr>
          <w:divsChild>
            <w:div w:id="833641525">
              <w:marLeft w:val="0"/>
              <w:marRight w:val="0"/>
              <w:marTop w:val="0"/>
              <w:marBottom w:val="0"/>
              <w:divBdr>
                <w:top w:val="none" w:sz="0" w:space="0" w:color="auto"/>
                <w:left w:val="none" w:sz="0" w:space="0" w:color="auto"/>
                <w:bottom w:val="none" w:sz="0" w:space="0" w:color="auto"/>
                <w:right w:val="none" w:sz="0" w:space="0" w:color="auto"/>
              </w:divBdr>
              <w:divsChild>
                <w:div w:id="1625039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4964410">
      <w:bodyDiv w:val="1"/>
      <w:marLeft w:val="0"/>
      <w:marRight w:val="0"/>
      <w:marTop w:val="0"/>
      <w:marBottom w:val="0"/>
      <w:divBdr>
        <w:top w:val="none" w:sz="0" w:space="0" w:color="auto"/>
        <w:left w:val="none" w:sz="0" w:space="0" w:color="auto"/>
        <w:bottom w:val="none" w:sz="0" w:space="0" w:color="auto"/>
        <w:right w:val="none" w:sz="0" w:space="0" w:color="auto"/>
      </w:divBdr>
    </w:div>
    <w:div w:id="1306543469">
      <w:bodyDiv w:val="1"/>
      <w:marLeft w:val="0"/>
      <w:marRight w:val="0"/>
      <w:marTop w:val="0"/>
      <w:marBottom w:val="0"/>
      <w:divBdr>
        <w:top w:val="none" w:sz="0" w:space="0" w:color="auto"/>
        <w:left w:val="none" w:sz="0" w:space="0" w:color="auto"/>
        <w:bottom w:val="none" w:sz="0" w:space="0" w:color="auto"/>
        <w:right w:val="none" w:sz="0" w:space="0" w:color="auto"/>
      </w:divBdr>
      <w:divsChild>
        <w:div w:id="25714834">
          <w:marLeft w:val="0"/>
          <w:marRight w:val="0"/>
          <w:marTop w:val="0"/>
          <w:marBottom w:val="0"/>
          <w:divBdr>
            <w:top w:val="none" w:sz="0" w:space="0" w:color="auto"/>
            <w:left w:val="none" w:sz="0" w:space="0" w:color="auto"/>
            <w:bottom w:val="none" w:sz="0" w:space="0" w:color="auto"/>
            <w:right w:val="none" w:sz="0" w:space="0" w:color="auto"/>
          </w:divBdr>
          <w:divsChild>
            <w:div w:id="1174030207">
              <w:marLeft w:val="0"/>
              <w:marRight w:val="0"/>
              <w:marTop w:val="0"/>
              <w:marBottom w:val="0"/>
              <w:divBdr>
                <w:top w:val="none" w:sz="0" w:space="0" w:color="auto"/>
                <w:left w:val="none" w:sz="0" w:space="0" w:color="auto"/>
                <w:bottom w:val="none" w:sz="0" w:space="0" w:color="auto"/>
                <w:right w:val="none" w:sz="0" w:space="0" w:color="auto"/>
              </w:divBdr>
            </w:div>
          </w:divsChild>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sChild>
                <w:div w:id="813836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49374">
          <w:marLeft w:val="0"/>
          <w:marRight w:val="0"/>
          <w:marTop w:val="0"/>
          <w:marBottom w:val="0"/>
          <w:divBdr>
            <w:top w:val="none" w:sz="0" w:space="0" w:color="auto"/>
            <w:left w:val="none" w:sz="0" w:space="0" w:color="auto"/>
            <w:bottom w:val="none" w:sz="0" w:space="0" w:color="auto"/>
            <w:right w:val="none" w:sz="0" w:space="0" w:color="auto"/>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341788633">
          <w:marLeft w:val="0"/>
          <w:marRight w:val="0"/>
          <w:marTop w:val="0"/>
          <w:marBottom w:val="0"/>
          <w:divBdr>
            <w:top w:val="none" w:sz="0" w:space="0" w:color="auto"/>
            <w:left w:val="none" w:sz="0" w:space="0" w:color="auto"/>
            <w:bottom w:val="none" w:sz="0" w:space="0" w:color="auto"/>
            <w:right w:val="none" w:sz="0" w:space="0" w:color="auto"/>
          </w:divBdr>
        </w:div>
        <w:div w:id="560098525">
          <w:marLeft w:val="0"/>
          <w:marRight w:val="0"/>
          <w:marTop w:val="0"/>
          <w:marBottom w:val="0"/>
          <w:divBdr>
            <w:top w:val="none" w:sz="0" w:space="0" w:color="auto"/>
            <w:left w:val="none" w:sz="0" w:space="0" w:color="auto"/>
            <w:bottom w:val="none" w:sz="0" w:space="0" w:color="auto"/>
            <w:right w:val="none" w:sz="0" w:space="0" w:color="auto"/>
          </w:divBdr>
          <w:divsChild>
            <w:div w:id="1307709128">
              <w:marLeft w:val="0"/>
              <w:marRight w:val="0"/>
              <w:marTop w:val="0"/>
              <w:marBottom w:val="0"/>
              <w:divBdr>
                <w:top w:val="none" w:sz="0" w:space="0" w:color="auto"/>
                <w:left w:val="none" w:sz="0" w:space="0" w:color="auto"/>
                <w:bottom w:val="none" w:sz="0" w:space="0" w:color="auto"/>
                <w:right w:val="none" w:sz="0" w:space="0" w:color="auto"/>
              </w:divBdr>
            </w:div>
          </w:divsChild>
        </w:div>
        <w:div w:id="835846501">
          <w:marLeft w:val="0"/>
          <w:marRight w:val="0"/>
          <w:marTop w:val="0"/>
          <w:marBottom w:val="0"/>
          <w:divBdr>
            <w:top w:val="none" w:sz="0" w:space="0" w:color="auto"/>
            <w:left w:val="none" w:sz="0" w:space="0" w:color="auto"/>
            <w:bottom w:val="none" w:sz="0" w:space="0" w:color="auto"/>
            <w:right w:val="none" w:sz="0" w:space="0" w:color="auto"/>
          </w:divBdr>
          <w:divsChild>
            <w:div w:id="1541092684">
              <w:marLeft w:val="0"/>
              <w:marRight w:val="0"/>
              <w:marTop w:val="0"/>
              <w:marBottom w:val="0"/>
              <w:divBdr>
                <w:top w:val="none" w:sz="0" w:space="0" w:color="auto"/>
                <w:left w:val="none" w:sz="0" w:space="0" w:color="auto"/>
                <w:bottom w:val="none" w:sz="0" w:space="0" w:color="auto"/>
                <w:right w:val="none" w:sz="0" w:space="0" w:color="auto"/>
              </w:divBdr>
            </w:div>
          </w:divsChild>
        </w:div>
        <w:div w:id="926503206">
          <w:marLeft w:val="0"/>
          <w:marRight w:val="0"/>
          <w:marTop w:val="0"/>
          <w:marBottom w:val="0"/>
          <w:divBdr>
            <w:top w:val="none" w:sz="0" w:space="0" w:color="auto"/>
            <w:left w:val="none" w:sz="0" w:space="0" w:color="auto"/>
            <w:bottom w:val="none" w:sz="0" w:space="0" w:color="auto"/>
            <w:right w:val="none" w:sz="0" w:space="0" w:color="auto"/>
          </w:divBdr>
          <w:divsChild>
            <w:div w:id="1961034730">
              <w:marLeft w:val="0"/>
              <w:marRight w:val="0"/>
              <w:marTop w:val="0"/>
              <w:marBottom w:val="0"/>
              <w:divBdr>
                <w:top w:val="none" w:sz="0" w:space="0" w:color="auto"/>
                <w:left w:val="none" w:sz="0" w:space="0" w:color="auto"/>
                <w:bottom w:val="none" w:sz="0" w:space="0" w:color="auto"/>
                <w:right w:val="none" w:sz="0" w:space="0" w:color="auto"/>
              </w:divBdr>
            </w:div>
          </w:divsChild>
        </w:div>
        <w:div w:id="1100299397">
          <w:marLeft w:val="0"/>
          <w:marRight w:val="0"/>
          <w:marTop w:val="0"/>
          <w:marBottom w:val="0"/>
          <w:divBdr>
            <w:top w:val="none" w:sz="0" w:space="0" w:color="auto"/>
            <w:left w:val="none" w:sz="0" w:space="0" w:color="auto"/>
            <w:bottom w:val="none" w:sz="0" w:space="0" w:color="auto"/>
            <w:right w:val="none" w:sz="0" w:space="0" w:color="auto"/>
          </w:divBdr>
        </w:div>
        <w:div w:id="1214005981">
          <w:marLeft w:val="0"/>
          <w:marRight w:val="0"/>
          <w:marTop w:val="300"/>
          <w:marBottom w:val="0"/>
          <w:divBdr>
            <w:top w:val="none" w:sz="0" w:space="0" w:color="auto"/>
            <w:left w:val="none" w:sz="0" w:space="0" w:color="auto"/>
            <w:bottom w:val="none" w:sz="0" w:space="0" w:color="auto"/>
            <w:right w:val="none" w:sz="0" w:space="0" w:color="auto"/>
          </w:divBdr>
          <w:divsChild>
            <w:div w:id="154735155">
              <w:marLeft w:val="0"/>
              <w:marRight w:val="0"/>
              <w:marTop w:val="0"/>
              <w:marBottom w:val="0"/>
              <w:divBdr>
                <w:top w:val="none" w:sz="0" w:space="0" w:color="auto"/>
                <w:left w:val="none" w:sz="0" w:space="0" w:color="auto"/>
                <w:bottom w:val="none" w:sz="0" w:space="0" w:color="auto"/>
                <w:right w:val="none" w:sz="0" w:space="0" w:color="auto"/>
              </w:divBdr>
              <w:divsChild>
                <w:div w:id="1523784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309519">
          <w:marLeft w:val="0"/>
          <w:marRight w:val="0"/>
          <w:marTop w:val="0"/>
          <w:marBottom w:val="0"/>
          <w:divBdr>
            <w:top w:val="none" w:sz="0" w:space="0" w:color="auto"/>
            <w:left w:val="none" w:sz="0" w:space="0" w:color="auto"/>
            <w:bottom w:val="none" w:sz="0" w:space="0" w:color="auto"/>
            <w:right w:val="none" w:sz="0" w:space="0" w:color="auto"/>
          </w:divBdr>
        </w:div>
        <w:div w:id="1797679040">
          <w:marLeft w:val="0"/>
          <w:marRight w:val="0"/>
          <w:marTop w:val="0"/>
          <w:marBottom w:val="0"/>
          <w:divBdr>
            <w:top w:val="none" w:sz="0" w:space="0" w:color="auto"/>
            <w:left w:val="none" w:sz="0" w:space="0" w:color="auto"/>
            <w:bottom w:val="none" w:sz="0" w:space="0" w:color="auto"/>
            <w:right w:val="none" w:sz="0" w:space="0" w:color="auto"/>
          </w:divBdr>
          <w:divsChild>
            <w:div w:id="716591689">
              <w:marLeft w:val="0"/>
              <w:marRight w:val="0"/>
              <w:marTop w:val="0"/>
              <w:marBottom w:val="0"/>
              <w:divBdr>
                <w:top w:val="none" w:sz="0" w:space="0" w:color="auto"/>
                <w:left w:val="none" w:sz="0" w:space="0" w:color="auto"/>
                <w:bottom w:val="none" w:sz="0" w:space="0" w:color="auto"/>
                <w:right w:val="none" w:sz="0" w:space="0" w:color="auto"/>
              </w:divBdr>
            </w:div>
          </w:divsChild>
        </w:div>
        <w:div w:id="1905604637">
          <w:marLeft w:val="0"/>
          <w:marRight w:val="0"/>
          <w:marTop w:val="300"/>
          <w:marBottom w:val="0"/>
          <w:divBdr>
            <w:top w:val="none" w:sz="0" w:space="0" w:color="auto"/>
            <w:left w:val="none" w:sz="0" w:space="0" w:color="auto"/>
            <w:bottom w:val="none" w:sz="0" w:space="0" w:color="auto"/>
            <w:right w:val="none" w:sz="0" w:space="0" w:color="auto"/>
          </w:divBdr>
          <w:divsChild>
            <w:div w:id="18824015">
              <w:marLeft w:val="0"/>
              <w:marRight w:val="0"/>
              <w:marTop w:val="0"/>
              <w:marBottom w:val="0"/>
              <w:divBdr>
                <w:top w:val="none" w:sz="0" w:space="0" w:color="auto"/>
                <w:left w:val="none" w:sz="0" w:space="0" w:color="auto"/>
                <w:bottom w:val="none" w:sz="0" w:space="0" w:color="auto"/>
                <w:right w:val="none" w:sz="0" w:space="0" w:color="auto"/>
              </w:divBdr>
              <w:divsChild>
                <w:div w:id="1913269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594650">
          <w:marLeft w:val="0"/>
          <w:marRight w:val="0"/>
          <w:marTop w:val="300"/>
          <w:marBottom w:val="0"/>
          <w:divBdr>
            <w:top w:val="none" w:sz="0" w:space="0" w:color="auto"/>
            <w:left w:val="none" w:sz="0" w:space="0" w:color="auto"/>
            <w:bottom w:val="none" w:sz="0" w:space="0" w:color="auto"/>
            <w:right w:val="none" w:sz="0" w:space="0" w:color="auto"/>
          </w:divBdr>
          <w:divsChild>
            <w:div w:id="732509327">
              <w:marLeft w:val="0"/>
              <w:marRight w:val="0"/>
              <w:marTop w:val="0"/>
              <w:marBottom w:val="0"/>
              <w:divBdr>
                <w:top w:val="none" w:sz="0" w:space="0" w:color="auto"/>
                <w:left w:val="none" w:sz="0" w:space="0" w:color="auto"/>
                <w:bottom w:val="none" w:sz="0" w:space="0" w:color="auto"/>
                <w:right w:val="none" w:sz="0" w:space="0" w:color="auto"/>
              </w:divBdr>
              <w:divsChild>
                <w:div w:id="387340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2248390">
          <w:marLeft w:val="0"/>
          <w:marRight w:val="0"/>
          <w:marTop w:val="0"/>
          <w:marBottom w:val="0"/>
          <w:divBdr>
            <w:top w:val="none" w:sz="0" w:space="0" w:color="auto"/>
            <w:left w:val="none" w:sz="0" w:space="0" w:color="auto"/>
            <w:bottom w:val="none" w:sz="0" w:space="0" w:color="auto"/>
            <w:right w:val="none" w:sz="0" w:space="0" w:color="auto"/>
          </w:divBdr>
        </w:div>
        <w:div w:id="1990862455">
          <w:marLeft w:val="0"/>
          <w:marRight w:val="0"/>
          <w:marTop w:val="0"/>
          <w:marBottom w:val="0"/>
          <w:divBdr>
            <w:top w:val="none" w:sz="0" w:space="0" w:color="auto"/>
            <w:left w:val="none" w:sz="0" w:space="0" w:color="auto"/>
            <w:bottom w:val="none" w:sz="0" w:space="0" w:color="auto"/>
            <w:right w:val="none" w:sz="0" w:space="0" w:color="auto"/>
          </w:divBdr>
        </w:div>
        <w:div w:id="2084713572">
          <w:marLeft w:val="0"/>
          <w:marRight w:val="0"/>
          <w:marTop w:val="0"/>
          <w:marBottom w:val="0"/>
          <w:divBdr>
            <w:top w:val="none" w:sz="0" w:space="0" w:color="auto"/>
            <w:left w:val="none" w:sz="0" w:space="0" w:color="auto"/>
            <w:bottom w:val="none" w:sz="0" w:space="0" w:color="auto"/>
            <w:right w:val="none" w:sz="0" w:space="0" w:color="auto"/>
          </w:divBdr>
          <w:divsChild>
            <w:div w:id="1187914317">
              <w:marLeft w:val="0"/>
              <w:marRight w:val="0"/>
              <w:marTop w:val="0"/>
              <w:marBottom w:val="0"/>
              <w:divBdr>
                <w:top w:val="none" w:sz="0" w:space="0" w:color="auto"/>
                <w:left w:val="none" w:sz="0" w:space="0" w:color="auto"/>
                <w:bottom w:val="none" w:sz="0" w:space="0" w:color="auto"/>
                <w:right w:val="none" w:sz="0" w:space="0" w:color="auto"/>
              </w:divBdr>
            </w:div>
          </w:divsChild>
        </w:div>
        <w:div w:id="2107650746">
          <w:marLeft w:val="0"/>
          <w:marRight w:val="0"/>
          <w:marTop w:val="0"/>
          <w:marBottom w:val="0"/>
          <w:divBdr>
            <w:top w:val="none" w:sz="0" w:space="0" w:color="auto"/>
            <w:left w:val="none" w:sz="0" w:space="0" w:color="auto"/>
            <w:bottom w:val="none" w:sz="0" w:space="0" w:color="auto"/>
            <w:right w:val="none" w:sz="0" w:space="0" w:color="auto"/>
          </w:divBdr>
          <w:divsChild>
            <w:div w:id="122371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737603">
      <w:bodyDiv w:val="1"/>
      <w:marLeft w:val="0"/>
      <w:marRight w:val="0"/>
      <w:marTop w:val="0"/>
      <w:marBottom w:val="0"/>
      <w:divBdr>
        <w:top w:val="none" w:sz="0" w:space="0" w:color="auto"/>
        <w:left w:val="none" w:sz="0" w:space="0" w:color="auto"/>
        <w:bottom w:val="none" w:sz="0" w:space="0" w:color="auto"/>
        <w:right w:val="none" w:sz="0" w:space="0" w:color="auto"/>
      </w:divBdr>
      <w:divsChild>
        <w:div w:id="128597184">
          <w:marLeft w:val="0"/>
          <w:marRight w:val="0"/>
          <w:marTop w:val="0"/>
          <w:marBottom w:val="0"/>
          <w:divBdr>
            <w:top w:val="none" w:sz="0" w:space="0" w:color="auto"/>
            <w:left w:val="none" w:sz="0" w:space="0" w:color="auto"/>
            <w:bottom w:val="none" w:sz="0" w:space="0" w:color="auto"/>
            <w:right w:val="none" w:sz="0" w:space="0" w:color="auto"/>
          </w:divBdr>
          <w:divsChild>
            <w:div w:id="490413679">
              <w:marLeft w:val="0"/>
              <w:marRight w:val="0"/>
              <w:marTop w:val="0"/>
              <w:marBottom w:val="0"/>
              <w:divBdr>
                <w:top w:val="none" w:sz="0" w:space="0" w:color="auto"/>
                <w:left w:val="none" w:sz="0" w:space="0" w:color="auto"/>
                <w:bottom w:val="none" w:sz="0" w:space="0" w:color="auto"/>
                <w:right w:val="none" w:sz="0" w:space="0" w:color="auto"/>
              </w:divBdr>
            </w:div>
          </w:divsChild>
        </w:div>
        <w:div w:id="157696613">
          <w:marLeft w:val="0"/>
          <w:marRight w:val="0"/>
          <w:marTop w:val="300"/>
          <w:marBottom w:val="0"/>
          <w:divBdr>
            <w:top w:val="none" w:sz="0" w:space="0" w:color="auto"/>
            <w:left w:val="none" w:sz="0" w:space="0" w:color="auto"/>
            <w:bottom w:val="none" w:sz="0" w:space="0" w:color="auto"/>
            <w:right w:val="none" w:sz="0" w:space="0" w:color="auto"/>
          </w:divBdr>
          <w:divsChild>
            <w:div w:id="1723478260">
              <w:marLeft w:val="0"/>
              <w:marRight w:val="0"/>
              <w:marTop w:val="0"/>
              <w:marBottom w:val="0"/>
              <w:divBdr>
                <w:top w:val="none" w:sz="0" w:space="0" w:color="auto"/>
                <w:left w:val="none" w:sz="0" w:space="0" w:color="auto"/>
                <w:bottom w:val="none" w:sz="0" w:space="0" w:color="auto"/>
                <w:right w:val="none" w:sz="0" w:space="0" w:color="auto"/>
              </w:divBdr>
              <w:divsChild>
                <w:div w:id="988047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734634">
          <w:marLeft w:val="0"/>
          <w:marRight w:val="0"/>
          <w:marTop w:val="0"/>
          <w:marBottom w:val="0"/>
          <w:divBdr>
            <w:top w:val="none" w:sz="0" w:space="0" w:color="auto"/>
            <w:left w:val="none" w:sz="0" w:space="0" w:color="auto"/>
            <w:bottom w:val="none" w:sz="0" w:space="0" w:color="auto"/>
            <w:right w:val="none" w:sz="0" w:space="0" w:color="auto"/>
          </w:divBdr>
        </w:div>
        <w:div w:id="664548607">
          <w:marLeft w:val="0"/>
          <w:marRight w:val="0"/>
          <w:marTop w:val="0"/>
          <w:marBottom w:val="0"/>
          <w:divBdr>
            <w:top w:val="none" w:sz="0" w:space="0" w:color="auto"/>
            <w:left w:val="none" w:sz="0" w:space="0" w:color="auto"/>
            <w:bottom w:val="none" w:sz="0" w:space="0" w:color="auto"/>
            <w:right w:val="none" w:sz="0" w:space="0" w:color="auto"/>
          </w:divBdr>
        </w:div>
        <w:div w:id="750588978">
          <w:marLeft w:val="0"/>
          <w:marRight w:val="0"/>
          <w:marTop w:val="0"/>
          <w:marBottom w:val="0"/>
          <w:divBdr>
            <w:top w:val="none" w:sz="0" w:space="0" w:color="auto"/>
            <w:left w:val="none" w:sz="0" w:space="0" w:color="auto"/>
            <w:bottom w:val="none" w:sz="0" w:space="0" w:color="auto"/>
            <w:right w:val="none" w:sz="0" w:space="0" w:color="auto"/>
          </w:divBdr>
        </w:div>
        <w:div w:id="765463788">
          <w:marLeft w:val="0"/>
          <w:marRight w:val="0"/>
          <w:marTop w:val="0"/>
          <w:marBottom w:val="0"/>
          <w:divBdr>
            <w:top w:val="none" w:sz="0" w:space="0" w:color="auto"/>
            <w:left w:val="none" w:sz="0" w:space="0" w:color="auto"/>
            <w:bottom w:val="none" w:sz="0" w:space="0" w:color="auto"/>
            <w:right w:val="none" w:sz="0" w:space="0" w:color="auto"/>
          </w:divBdr>
        </w:div>
        <w:div w:id="955916255">
          <w:marLeft w:val="0"/>
          <w:marRight w:val="0"/>
          <w:marTop w:val="0"/>
          <w:marBottom w:val="0"/>
          <w:divBdr>
            <w:top w:val="none" w:sz="0" w:space="0" w:color="auto"/>
            <w:left w:val="none" w:sz="0" w:space="0" w:color="auto"/>
            <w:bottom w:val="none" w:sz="0" w:space="0" w:color="auto"/>
            <w:right w:val="none" w:sz="0" w:space="0" w:color="auto"/>
          </w:divBdr>
        </w:div>
        <w:div w:id="1078750770">
          <w:marLeft w:val="0"/>
          <w:marRight w:val="0"/>
          <w:marTop w:val="0"/>
          <w:marBottom w:val="0"/>
          <w:divBdr>
            <w:top w:val="none" w:sz="0" w:space="0" w:color="auto"/>
            <w:left w:val="none" w:sz="0" w:space="0" w:color="auto"/>
            <w:bottom w:val="none" w:sz="0" w:space="0" w:color="auto"/>
            <w:right w:val="none" w:sz="0" w:space="0" w:color="auto"/>
          </w:divBdr>
        </w:div>
        <w:div w:id="1204975209">
          <w:marLeft w:val="0"/>
          <w:marRight w:val="0"/>
          <w:marTop w:val="300"/>
          <w:marBottom w:val="0"/>
          <w:divBdr>
            <w:top w:val="none" w:sz="0" w:space="0" w:color="auto"/>
            <w:left w:val="none" w:sz="0" w:space="0" w:color="auto"/>
            <w:bottom w:val="none" w:sz="0" w:space="0" w:color="auto"/>
            <w:right w:val="none" w:sz="0" w:space="0" w:color="auto"/>
          </w:divBdr>
          <w:divsChild>
            <w:div w:id="1584297954">
              <w:marLeft w:val="0"/>
              <w:marRight w:val="0"/>
              <w:marTop w:val="0"/>
              <w:marBottom w:val="0"/>
              <w:divBdr>
                <w:top w:val="none" w:sz="0" w:space="0" w:color="auto"/>
                <w:left w:val="none" w:sz="0" w:space="0" w:color="auto"/>
                <w:bottom w:val="none" w:sz="0" w:space="0" w:color="auto"/>
                <w:right w:val="none" w:sz="0" w:space="0" w:color="auto"/>
              </w:divBdr>
              <w:divsChild>
                <w:div w:id="652761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796830">
          <w:marLeft w:val="0"/>
          <w:marRight w:val="0"/>
          <w:marTop w:val="300"/>
          <w:marBottom w:val="0"/>
          <w:divBdr>
            <w:top w:val="none" w:sz="0" w:space="0" w:color="auto"/>
            <w:left w:val="none" w:sz="0" w:space="0" w:color="auto"/>
            <w:bottom w:val="none" w:sz="0" w:space="0" w:color="auto"/>
            <w:right w:val="none" w:sz="0" w:space="0" w:color="auto"/>
          </w:divBdr>
          <w:divsChild>
            <w:div w:id="1652826500">
              <w:marLeft w:val="0"/>
              <w:marRight w:val="0"/>
              <w:marTop w:val="0"/>
              <w:marBottom w:val="0"/>
              <w:divBdr>
                <w:top w:val="none" w:sz="0" w:space="0" w:color="auto"/>
                <w:left w:val="none" w:sz="0" w:space="0" w:color="auto"/>
                <w:bottom w:val="none" w:sz="0" w:space="0" w:color="auto"/>
                <w:right w:val="none" w:sz="0" w:space="0" w:color="auto"/>
              </w:divBdr>
              <w:divsChild>
                <w:div w:id="74148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923893">
          <w:marLeft w:val="0"/>
          <w:marRight w:val="0"/>
          <w:marTop w:val="0"/>
          <w:marBottom w:val="0"/>
          <w:divBdr>
            <w:top w:val="none" w:sz="0" w:space="0" w:color="auto"/>
            <w:left w:val="none" w:sz="0" w:space="0" w:color="auto"/>
            <w:bottom w:val="none" w:sz="0" w:space="0" w:color="auto"/>
            <w:right w:val="none" w:sz="0" w:space="0" w:color="auto"/>
          </w:divBdr>
          <w:divsChild>
            <w:div w:id="1141072141">
              <w:marLeft w:val="0"/>
              <w:marRight w:val="0"/>
              <w:marTop w:val="0"/>
              <w:marBottom w:val="0"/>
              <w:divBdr>
                <w:top w:val="none" w:sz="0" w:space="0" w:color="auto"/>
                <w:left w:val="none" w:sz="0" w:space="0" w:color="auto"/>
                <w:bottom w:val="none" w:sz="0" w:space="0" w:color="auto"/>
                <w:right w:val="none" w:sz="0" w:space="0" w:color="auto"/>
              </w:divBdr>
            </w:div>
          </w:divsChild>
        </w:div>
        <w:div w:id="1694764694">
          <w:marLeft w:val="0"/>
          <w:marRight w:val="0"/>
          <w:marTop w:val="0"/>
          <w:marBottom w:val="0"/>
          <w:divBdr>
            <w:top w:val="none" w:sz="0" w:space="0" w:color="auto"/>
            <w:left w:val="none" w:sz="0" w:space="0" w:color="auto"/>
            <w:bottom w:val="none" w:sz="0" w:space="0" w:color="auto"/>
            <w:right w:val="none" w:sz="0" w:space="0" w:color="auto"/>
          </w:divBdr>
          <w:divsChild>
            <w:div w:id="1068458180">
              <w:marLeft w:val="0"/>
              <w:marRight w:val="0"/>
              <w:marTop w:val="0"/>
              <w:marBottom w:val="0"/>
              <w:divBdr>
                <w:top w:val="none" w:sz="0" w:space="0" w:color="auto"/>
                <w:left w:val="none" w:sz="0" w:space="0" w:color="auto"/>
                <w:bottom w:val="none" w:sz="0" w:space="0" w:color="auto"/>
                <w:right w:val="none" w:sz="0" w:space="0" w:color="auto"/>
              </w:divBdr>
            </w:div>
          </w:divsChild>
        </w:div>
        <w:div w:id="1696535074">
          <w:marLeft w:val="0"/>
          <w:marRight w:val="0"/>
          <w:marTop w:val="0"/>
          <w:marBottom w:val="0"/>
          <w:divBdr>
            <w:top w:val="none" w:sz="0" w:space="0" w:color="auto"/>
            <w:left w:val="none" w:sz="0" w:space="0" w:color="auto"/>
            <w:bottom w:val="none" w:sz="0" w:space="0" w:color="auto"/>
            <w:right w:val="none" w:sz="0" w:space="0" w:color="auto"/>
          </w:divBdr>
        </w:div>
        <w:div w:id="1750888043">
          <w:marLeft w:val="0"/>
          <w:marRight w:val="0"/>
          <w:marTop w:val="0"/>
          <w:marBottom w:val="0"/>
          <w:divBdr>
            <w:top w:val="none" w:sz="0" w:space="0" w:color="auto"/>
            <w:left w:val="none" w:sz="0" w:space="0" w:color="auto"/>
            <w:bottom w:val="none" w:sz="0" w:space="0" w:color="auto"/>
            <w:right w:val="none" w:sz="0" w:space="0" w:color="auto"/>
          </w:divBdr>
          <w:divsChild>
            <w:div w:id="738216227">
              <w:marLeft w:val="0"/>
              <w:marRight w:val="0"/>
              <w:marTop w:val="0"/>
              <w:marBottom w:val="0"/>
              <w:divBdr>
                <w:top w:val="none" w:sz="0" w:space="0" w:color="auto"/>
                <w:left w:val="none" w:sz="0" w:space="0" w:color="auto"/>
                <w:bottom w:val="none" w:sz="0" w:space="0" w:color="auto"/>
                <w:right w:val="none" w:sz="0" w:space="0" w:color="auto"/>
              </w:divBdr>
            </w:div>
          </w:divsChild>
        </w:div>
        <w:div w:id="1771661591">
          <w:marLeft w:val="0"/>
          <w:marRight w:val="0"/>
          <w:marTop w:val="300"/>
          <w:marBottom w:val="0"/>
          <w:divBdr>
            <w:top w:val="none" w:sz="0" w:space="0" w:color="auto"/>
            <w:left w:val="none" w:sz="0" w:space="0" w:color="auto"/>
            <w:bottom w:val="none" w:sz="0" w:space="0" w:color="auto"/>
            <w:right w:val="none" w:sz="0" w:space="0" w:color="auto"/>
          </w:divBdr>
          <w:divsChild>
            <w:div w:id="2071417357">
              <w:marLeft w:val="0"/>
              <w:marRight w:val="0"/>
              <w:marTop w:val="0"/>
              <w:marBottom w:val="0"/>
              <w:divBdr>
                <w:top w:val="none" w:sz="0" w:space="0" w:color="auto"/>
                <w:left w:val="none" w:sz="0" w:space="0" w:color="auto"/>
                <w:bottom w:val="none" w:sz="0" w:space="0" w:color="auto"/>
                <w:right w:val="none" w:sz="0" w:space="0" w:color="auto"/>
              </w:divBdr>
              <w:divsChild>
                <w:div w:id="1218936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782893">
          <w:marLeft w:val="0"/>
          <w:marRight w:val="0"/>
          <w:marTop w:val="0"/>
          <w:marBottom w:val="0"/>
          <w:divBdr>
            <w:top w:val="none" w:sz="0" w:space="0" w:color="auto"/>
            <w:left w:val="none" w:sz="0" w:space="0" w:color="auto"/>
            <w:bottom w:val="none" w:sz="0" w:space="0" w:color="auto"/>
            <w:right w:val="none" w:sz="0" w:space="0" w:color="auto"/>
          </w:divBdr>
          <w:divsChild>
            <w:div w:id="968441553">
              <w:marLeft w:val="0"/>
              <w:marRight w:val="0"/>
              <w:marTop w:val="0"/>
              <w:marBottom w:val="0"/>
              <w:divBdr>
                <w:top w:val="none" w:sz="0" w:space="0" w:color="auto"/>
                <w:left w:val="none" w:sz="0" w:space="0" w:color="auto"/>
                <w:bottom w:val="none" w:sz="0" w:space="0" w:color="auto"/>
                <w:right w:val="none" w:sz="0" w:space="0" w:color="auto"/>
              </w:divBdr>
            </w:div>
          </w:divsChild>
        </w:div>
        <w:div w:id="1893421846">
          <w:marLeft w:val="0"/>
          <w:marRight w:val="0"/>
          <w:marTop w:val="0"/>
          <w:marBottom w:val="0"/>
          <w:divBdr>
            <w:top w:val="none" w:sz="0" w:space="0" w:color="auto"/>
            <w:left w:val="none" w:sz="0" w:space="0" w:color="auto"/>
            <w:bottom w:val="none" w:sz="0" w:space="0" w:color="auto"/>
            <w:right w:val="none" w:sz="0" w:space="0" w:color="auto"/>
          </w:divBdr>
          <w:divsChild>
            <w:div w:id="1464614465">
              <w:marLeft w:val="0"/>
              <w:marRight w:val="0"/>
              <w:marTop w:val="0"/>
              <w:marBottom w:val="0"/>
              <w:divBdr>
                <w:top w:val="none" w:sz="0" w:space="0" w:color="auto"/>
                <w:left w:val="none" w:sz="0" w:space="0" w:color="auto"/>
                <w:bottom w:val="none" w:sz="0" w:space="0" w:color="auto"/>
                <w:right w:val="none" w:sz="0" w:space="0" w:color="auto"/>
              </w:divBdr>
            </w:div>
          </w:divsChild>
        </w:div>
        <w:div w:id="2048330751">
          <w:marLeft w:val="0"/>
          <w:marRight w:val="0"/>
          <w:marTop w:val="0"/>
          <w:marBottom w:val="0"/>
          <w:divBdr>
            <w:top w:val="none" w:sz="0" w:space="0" w:color="auto"/>
            <w:left w:val="none" w:sz="0" w:space="0" w:color="auto"/>
            <w:bottom w:val="none" w:sz="0" w:space="0" w:color="auto"/>
            <w:right w:val="none" w:sz="0" w:space="0" w:color="auto"/>
          </w:divBdr>
          <w:divsChild>
            <w:div w:id="93155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928470">
      <w:bodyDiv w:val="1"/>
      <w:marLeft w:val="0"/>
      <w:marRight w:val="0"/>
      <w:marTop w:val="0"/>
      <w:marBottom w:val="0"/>
      <w:divBdr>
        <w:top w:val="none" w:sz="0" w:space="0" w:color="auto"/>
        <w:left w:val="none" w:sz="0" w:space="0" w:color="auto"/>
        <w:bottom w:val="none" w:sz="0" w:space="0" w:color="auto"/>
        <w:right w:val="none" w:sz="0" w:space="0" w:color="auto"/>
      </w:divBdr>
    </w:div>
    <w:div w:id="1308171723">
      <w:bodyDiv w:val="1"/>
      <w:marLeft w:val="0"/>
      <w:marRight w:val="0"/>
      <w:marTop w:val="0"/>
      <w:marBottom w:val="0"/>
      <w:divBdr>
        <w:top w:val="none" w:sz="0" w:space="0" w:color="auto"/>
        <w:left w:val="none" w:sz="0" w:space="0" w:color="auto"/>
        <w:bottom w:val="none" w:sz="0" w:space="0" w:color="auto"/>
        <w:right w:val="none" w:sz="0" w:space="0" w:color="auto"/>
      </w:divBdr>
      <w:divsChild>
        <w:div w:id="1551184756">
          <w:marLeft w:val="0"/>
          <w:marRight w:val="0"/>
          <w:marTop w:val="0"/>
          <w:marBottom w:val="0"/>
          <w:divBdr>
            <w:top w:val="none" w:sz="0" w:space="0" w:color="auto"/>
            <w:left w:val="none" w:sz="0" w:space="0" w:color="auto"/>
            <w:bottom w:val="none" w:sz="0" w:space="0" w:color="auto"/>
            <w:right w:val="none" w:sz="0" w:space="0" w:color="auto"/>
          </w:divBdr>
        </w:div>
        <w:div w:id="1365129202">
          <w:marLeft w:val="0"/>
          <w:marRight w:val="0"/>
          <w:marTop w:val="0"/>
          <w:marBottom w:val="0"/>
          <w:divBdr>
            <w:top w:val="none" w:sz="0" w:space="0" w:color="auto"/>
            <w:left w:val="none" w:sz="0" w:space="0" w:color="auto"/>
            <w:bottom w:val="none" w:sz="0" w:space="0" w:color="auto"/>
            <w:right w:val="none" w:sz="0" w:space="0" w:color="auto"/>
          </w:divBdr>
          <w:divsChild>
            <w:div w:id="1908108825">
              <w:marLeft w:val="0"/>
              <w:marRight w:val="0"/>
              <w:marTop w:val="0"/>
              <w:marBottom w:val="0"/>
              <w:divBdr>
                <w:top w:val="none" w:sz="0" w:space="0" w:color="auto"/>
                <w:left w:val="none" w:sz="0" w:space="0" w:color="auto"/>
                <w:bottom w:val="none" w:sz="0" w:space="0" w:color="auto"/>
                <w:right w:val="none" w:sz="0" w:space="0" w:color="auto"/>
              </w:divBdr>
            </w:div>
          </w:divsChild>
        </w:div>
        <w:div w:id="1535265780">
          <w:marLeft w:val="0"/>
          <w:marRight w:val="0"/>
          <w:marTop w:val="0"/>
          <w:marBottom w:val="0"/>
          <w:divBdr>
            <w:top w:val="none" w:sz="0" w:space="0" w:color="auto"/>
            <w:left w:val="none" w:sz="0" w:space="0" w:color="auto"/>
            <w:bottom w:val="none" w:sz="0" w:space="0" w:color="auto"/>
            <w:right w:val="none" w:sz="0" w:space="0" w:color="auto"/>
          </w:divBdr>
        </w:div>
        <w:div w:id="1967197533">
          <w:marLeft w:val="0"/>
          <w:marRight w:val="0"/>
          <w:marTop w:val="0"/>
          <w:marBottom w:val="0"/>
          <w:divBdr>
            <w:top w:val="none" w:sz="0" w:space="0" w:color="auto"/>
            <w:left w:val="none" w:sz="0" w:space="0" w:color="auto"/>
            <w:bottom w:val="none" w:sz="0" w:space="0" w:color="auto"/>
            <w:right w:val="none" w:sz="0" w:space="0" w:color="auto"/>
          </w:divBdr>
          <w:divsChild>
            <w:div w:id="1937710949">
              <w:marLeft w:val="0"/>
              <w:marRight w:val="0"/>
              <w:marTop w:val="0"/>
              <w:marBottom w:val="0"/>
              <w:divBdr>
                <w:top w:val="none" w:sz="0" w:space="0" w:color="auto"/>
                <w:left w:val="none" w:sz="0" w:space="0" w:color="auto"/>
                <w:bottom w:val="none" w:sz="0" w:space="0" w:color="auto"/>
                <w:right w:val="none" w:sz="0" w:space="0" w:color="auto"/>
              </w:divBdr>
            </w:div>
          </w:divsChild>
        </w:div>
        <w:div w:id="1098871267">
          <w:marLeft w:val="0"/>
          <w:marRight w:val="0"/>
          <w:marTop w:val="0"/>
          <w:marBottom w:val="0"/>
          <w:divBdr>
            <w:top w:val="none" w:sz="0" w:space="0" w:color="auto"/>
            <w:left w:val="none" w:sz="0" w:space="0" w:color="auto"/>
            <w:bottom w:val="none" w:sz="0" w:space="0" w:color="auto"/>
            <w:right w:val="none" w:sz="0" w:space="0" w:color="auto"/>
          </w:divBdr>
        </w:div>
        <w:div w:id="279730748">
          <w:marLeft w:val="0"/>
          <w:marRight w:val="0"/>
          <w:marTop w:val="0"/>
          <w:marBottom w:val="0"/>
          <w:divBdr>
            <w:top w:val="none" w:sz="0" w:space="0" w:color="auto"/>
            <w:left w:val="none" w:sz="0" w:space="0" w:color="auto"/>
            <w:bottom w:val="none" w:sz="0" w:space="0" w:color="auto"/>
            <w:right w:val="none" w:sz="0" w:space="0" w:color="auto"/>
          </w:divBdr>
          <w:divsChild>
            <w:div w:id="906455772">
              <w:marLeft w:val="0"/>
              <w:marRight w:val="0"/>
              <w:marTop w:val="0"/>
              <w:marBottom w:val="0"/>
              <w:divBdr>
                <w:top w:val="none" w:sz="0" w:space="0" w:color="auto"/>
                <w:left w:val="none" w:sz="0" w:space="0" w:color="auto"/>
                <w:bottom w:val="none" w:sz="0" w:space="0" w:color="auto"/>
                <w:right w:val="none" w:sz="0" w:space="0" w:color="auto"/>
              </w:divBdr>
            </w:div>
          </w:divsChild>
        </w:div>
        <w:div w:id="1241259362">
          <w:marLeft w:val="0"/>
          <w:marRight w:val="0"/>
          <w:marTop w:val="0"/>
          <w:marBottom w:val="0"/>
          <w:divBdr>
            <w:top w:val="none" w:sz="0" w:space="0" w:color="auto"/>
            <w:left w:val="none" w:sz="0" w:space="0" w:color="auto"/>
            <w:bottom w:val="none" w:sz="0" w:space="0" w:color="auto"/>
            <w:right w:val="none" w:sz="0" w:space="0" w:color="auto"/>
          </w:divBdr>
        </w:div>
        <w:div w:id="763185126">
          <w:marLeft w:val="0"/>
          <w:marRight w:val="0"/>
          <w:marTop w:val="0"/>
          <w:marBottom w:val="0"/>
          <w:divBdr>
            <w:top w:val="none" w:sz="0" w:space="0" w:color="auto"/>
            <w:left w:val="none" w:sz="0" w:space="0" w:color="auto"/>
            <w:bottom w:val="none" w:sz="0" w:space="0" w:color="auto"/>
            <w:right w:val="none" w:sz="0" w:space="0" w:color="auto"/>
          </w:divBdr>
          <w:divsChild>
            <w:div w:id="1456799922">
              <w:marLeft w:val="0"/>
              <w:marRight w:val="0"/>
              <w:marTop w:val="0"/>
              <w:marBottom w:val="0"/>
              <w:divBdr>
                <w:top w:val="none" w:sz="0" w:space="0" w:color="auto"/>
                <w:left w:val="none" w:sz="0" w:space="0" w:color="auto"/>
                <w:bottom w:val="none" w:sz="0" w:space="0" w:color="auto"/>
                <w:right w:val="none" w:sz="0" w:space="0" w:color="auto"/>
              </w:divBdr>
            </w:div>
          </w:divsChild>
        </w:div>
        <w:div w:id="1551723995">
          <w:marLeft w:val="0"/>
          <w:marRight w:val="0"/>
          <w:marTop w:val="0"/>
          <w:marBottom w:val="0"/>
          <w:divBdr>
            <w:top w:val="none" w:sz="0" w:space="0" w:color="auto"/>
            <w:left w:val="none" w:sz="0" w:space="0" w:color="auto"/>
            <w:bottom w:val="none" w:sz="0" w:space="0" w:color="auto"/>
            <w:right w:val="none" w:sz="0" w:space="0" w:color="auto"/>
          </w:divBdr>
        </w:div>
        <w:div w:id="417750331">
          <w:marLeft w:val="0"/>
          <w:marRight w:val="0"/>
          <w:marTop w:val="0"/>
          <w:marBottom w:val="0"/>
          <w:divBdr>
            <w:top w:val="none" w:sz="0" w:space="0" w:color="auto"/>
            <w:left w:val="none" w:sz="0" w:space="0" w:color="auto"/>
            <w:bottom w:val="none" w:sz="0" w:space="0" w:color="auto"/>
            <w:right w:val="none" w:sz="0" w:space="0" w:color="auto"/>
          </w:divBdr>
          <w:divsChild>
            <w:div w:id="404643417">
              <w:marLeft w:val="0"/>
              <w:marRight w:val="0"/>
              <w:marTop w:val="0"/>
              <w:marBottom w:val="0"/>
              <w:divBdr>
                <w:top w:val="none" w:sz="0" w:space="0" w:color="auto"/>
                <w:left w:val="none" w:sz="0" w:space="0" w:color="auto"/>
                <w:bottom w:val="none" w:sz="0" w:space="0" w:color="auto"/>
                <w:right w:val="none" w:sz="0" w:space="0" w:color="auto"/>
              </w:divBdr>
            </w:div>
          </w:divsChild>
        </w:div>
        <w:div w:id="974604991">
          <w:marLeft w:val="0"/>
          <w:marRight w:val="0"/>
          <w:marTop w:val="0"/>
          <w:marBottom w:val="0"/>
          <w:divBdr>
            <w:top w:val="none" w:sz="0" w:space="0" w:color="auto"/>
            <w:left w:val="none" w:sz="0" w:space="0" w:color="auto"/>
            <w:bottom w:val="none" w:sz="0" w:space="0" w:color="auto"/>
            <w:right w:val="none" w:sz="0" w:space="0" w:color="auto"/>
          </w:divBdr>
        </w:div>
        <w:div w:id="492336525">
          <w:marLeft w:val="0"/>
          <w:marRight w:val="0"/>
          <w:marTop w:val="0"/>
          <w:marBottom w:val="0"/>
          <w:divBdr>
            <w:top w:val="none" w:sz="0" w:space="0" w:color="auto"/>
            <w:left w:val="none" w:sz="0" w:space="0" w:color="auto"/>
            <w:bottom w:val="none" w:sz="0" w:space="0" w:color="auto"/>
            <w:right w:val="none" w:sz="0" w:space="0" w:color="auto"/>
          </w:divBdr>
          <w:divsChild>
            <w:div w:id="778449544">
              <w:marLeft w:val="0"/>
              <w:marRight w:val="0"/>
              <w:marTop w:val="0"/>
              <w:marBottom w:val="0"/>
              <w:divBdr>
                <w:top w:val="none" w:sz="0" w:space="0" w:color="auto"/>
                <w:left w:val="none" w:sz="0" w:space="0" w:color="auto"/>
                <w:bottom w:val="none" w:sz="0" w:space="0" w:color="auto"/>
                <w:right w:val="none" w:sz="0" w:space="0" w:color="auto"/>
              </w:divBdr>
            </w:div>
          </w:divsChild>
        </w:div>
        <w:div w:id="1012759465">
          <w:marLeft w:val="0"/>
          <w:marRight w:val="0"/>
          <w:marTop w:val="0"/>
          <w:marBottom w:val="0"/>
          <w:divBdr>
            <w:top w:val="none" w:sz="0" w:space="0" w:color="auto"/>
            <w:left w:val="none" w:sz="0" w:space="0" w:color="auto"/>
            <w:bottom w:val="none" w:sz="0" w:space="0" w:color="auto"/>
            <w:right w:val="none" w:sz="0" w:space="0" w:color="auto"/>
          </w:divBdr>
        </w:div>
        <w:div w:id="325135405">
          <w:marLeft w:val="0"/>
          <w:marRight w:val="0"/>
          <w:marTop w:val="0"/>
          <w:marBottom w:val="0"/>
          <w:divBdr>
            <w:top w:val="none" w:sz="0" w:space="0" w:color="auto"/>
            <w:left w:val="none" w:sz="0" w:space="0" w:color="auto"/>
            <w:bottom w:val="none" w:sz="0" w:space="0" w:color="auto"/>
            <w:right w:val="none" w:sz="0" w:space="0" w:color="auto"/>
          </w:divBdr>
          <w:divsChild>
            <w:div w:id="486286469">
              <w:marLeft w:val="0"/>
              <w:marRight w:val="0"/>
              <w:marTop w:val="0"/>
              <w:marBottom w:val="0"/>
              <w:divBdr>
                <w:top w:val="none" w:sz="0" w:space="0" w:color="auto"/>
                <w:left w:val="none" w:sz="0" w:space="0" w:color="auto"/>
                <w:bottom w:val="none" w:sz="0" w:space="0" w:color="auto"/>
                <w:right w:val="none" w:sz="0" w:space="0" w:color="auto"/>
              </w:divBdr>
            </w:div>
          </w:divsChild>
        </w:div>
        <w:div w:id="1761486328">
          <w:marLeft w:val="0"/>
          <w:marRight w:val="0"/>
          <w:marTop w:val="300"/>
          <w:marBottom w:val="0"/>
          <w:divBdr>
            <w:top w:val="none" w:sz="0" w:space="0" w:color="auto"/>
            <w:left w:val="none" w:sz="0" w:space="0" w:color="auto"/>
            <w:bottom w:val="none" w:sz="0" w:space="0" w:color="auto"/>
            <w:right w:val="none" w:sz="0" w:space="0" w:color="auto"/>
          </w:divBdr>
          <w:divsChild>
            <w:div w:id="83496537">
              <w:marLeft w:val="0"/>
              <w:marRight w:val="0"/>
              <w:marTop w:val="0"/>
              <w:marBottom w:val="0"/>
              <w:divBdr>
                <w:top w:val="none" w:sz="0" w:space="0" w:color="auto"/>
                <w:left w:val="none" w:sz="0" w:space="0" w:color="auto"/>
                <w:bottom w:val="none" w:sz="0" w:space="0" w:color="auto"/>
                <w:right w:val="none" w:sz="0" w:space="0" w:color="auto"/>
              </w:divBdr>
              <w:divsChild>
                <w:div w:id="1193498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184594">
          <w:marLeft w:val="0"/>
          <w:marRight w:val="0"/>
          <w:marTop w:val="300"/>
          <w:marBottom w:val="0"/>
          <w:divBdr>
            <w:top w:val="none" w:sz="0" w:space="0" w:color="auto"/>
            <w:left w:val="none" w:sz="0" w:space="0" w:color="auto"/>
            <w:bottom w:val="none" w:sz="0" w:space="0" w:color="auto"/>
            <w:right w:val="none" w:sz="0" w:space="0" w:color="auto"/>
          </w:divBdr>
          <w:divsChild>
            <w:div w:id="2013487869">
              <w:marLeft w:val="0"/>
              <w:marRight w:val="0"/>
              <w:marTop w:val="0"/>
              <w:marBottom w:val="0"/>
              <w:divBdr>
                <w:top w:val="none" w:sz="0" w:space="0" w:color="auto"/>
                <w:left w:val="none" w:sz="0" w:space="0" w:color="auto"/>
                <w:bottom w:val="none" w:sz="0" w:space="0" w:color="auto"/>
                <w:right w:val="none" w:sz="0" w:space="0" w:color="auto"/>
              </w:divBdr>
              <w:divsChild>
                <w:div w:id="878083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3418553">
          <w:marLeft w:val="0"/>
          <w:marRight w:val="0"/>
          <w:marTop w:val="300"/>
          <w:marBottom w:val="0"/>
          <w:divBdr>
            <w:top w:val="none" w:sz="0" w:space="0" w:color="auto"/>
            <w:left w:val="none" w:sz="0" w:space="0" w:color="auto"/>
            <w:bottom w:val="none" w:sz="0" w:space="0" w:color="auto"/>
            <w:right w:val="none" w:sz="0" w:space="0" w:color="auto"/>
          </w:divBdr>
          <w:divsChild>
            <w:div w:id="1652557691">
              <w:marLeft w:val="0"/>
              <w:marRight w:val="0"/>
              <w:marTop w:val="0"/>
              <w:marBottom w:val="0"/>
              <w:divBdr>
                <w:top w:val="none" w:sz="0" w:space="0" w:color="auto"/>
                <w:left w:val="none" w:sz="0" w:space="0" w:color="auto"/>
                <w:bottom w:val="none" w:sz="0" w:space="0" w:color="auto"/>
                <w:right w:val="none" w:sz="0" w:space="0" w:color="auto"/>
              </w:divBdr>
              <w:divsChild>
                <w:div w:id="1020160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532571">
          <w:marLeft w:val="0"/>
          <w:marRight w:val="0"/>
          <w:marTop w:val="300"/>
          <w:marBottom w:val="0"/>
          <w:divBdr>
            <w:top w:val="none" w:sz="0" w:space="0" w:color="auto"/>
            <w:left w:val="none" w:sz="0" w:space="0" w:color="auto"/>
            <w:bottom w:val="none" w:sz="0" w:space="0" w:color="auto"/>
            <w:right w:val="none" w:sz="0" w:space="0" w:color="auto"/>
          </w:divBdr>
          <w:divsChild>
            <w:div w:id="1906453713">
              <w:marLeft w:val="0"/>
              <w:marRight w:val="0"/>
              <w:marTop w:val="0"/>
              <w:marBottom w:val="0"/>
              <w:divBdr>
                <w:top w:val="none" w:sz="0" w:space="0" w:color="auto"/>
                <w:left w:val="none" w:sz="0" w:space="0" w:color="auto"/>
                <w:bottom w:val="none" w:sz="0" w:space="0" w:color="auto"/>
                <w:right w:val="none" w:sz="0" w:space="0" w:color="auto"/>
              </w:divBdr>
              <w:divsChild>
                <w:div w:id="2052000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8627755">
      <w:bodyDiv w:val="1"/>
      <w:marLeft w:val="0"/>
      <w:marRight w:val="0"/>
      <w:marTop w:val="0"/>
      <w:marBottom w:val="0"/>
      <w:divBdr>
        <w:top w:val="none" w:sz="0" w:space="0" w:color="auto"/>
        <w:left w:val="none" w:sz="0" w:space="0" w:color="auto"/>
        <w:bottom w:val="none" w:sz="0" w:space="0" w:color="auto"/>
        <w:right w:val="none" w:sz="0" w:space="0" w:color="auto"/>
      </w:divBdr>
      <w:divsChild>
        <w:div w:id="10762174">
          <w:marLeft w:val="0"/>
          <w:marRight w:val="0"/>
          <w:marTop w:val="0"/>
          <w:marBottom w:val="0"/>
          <w:divBdr>
            <w:top w:val="none" w:sz="0" w:space="0" w:color="auto"/>
            <w:left w:val="none" w:sz="0" w:space="0" w:color="auto"/>
            <w:bottom w:val="none" w:sz="0" w:space="0" w:color="auto"/>
            <w:right w:val="none" w:sz="0" w:space="0" w:color="auto"/>
          </w:divBdr>
          <w:divsChild>
            <w:div w:id="1958222019">
              <w:marLeft w:val="0"/>
              <w:marRight w:val="0"/>
              <w:marTop w:val="0"/>
              <w:marBottom w:val="0"/>
              <w:divBdr>
                <w:top w:val="none" w:sz="0" w:space="0" w:color="auto"/>
                <w:left w:val="none" w:sz="0" w:space="0" w:color="auto"/>
                <w:bottom w:val="none" w:sz="0" w:space="0" w:color="auto"/>
                <w:right w:val="none" w:sz="0" w:space="0" w:color="auto"/>
              </w:divBdr>
            </w:div>
          </w:divsChild>
        </w:div>
        <w:div w:id="75249183">
          <w:marLeft w:val="0"/>
          <w:marRight w:val="0"/>
          <w:marTop w:val="0"/>
          <w:marBottom w:val="0"/>
          <w:divBdr>
            <w:top w:val="none" w:sz="0" w:space="0" w:color="auto"/>
            <w:left w:val="none" w:sz="0" w:space="0" w:color="auto"/>
            <w:bottom w:val="none" w:sz="0" w:space="0" w:color="auto"/>
            <w:right w:val="none" w:sz="0" w:space="0" w:color="auto"/>
          </w:divBdr>
          <w:divsChild>
            <w:div w:id="720521011">
              <w:marLeft w:val="0"/>
              <w:marRight w:val="0"/>
              <w:marTop w:val="0"/>
              <w:marBottom w:val="0"/>
              <w:divBdr>
                <w:top w:val="none" w:sz="0" w:space="0" w:color="auto"/>
                <w:left w:val="none" w:sz="0" w:space="0" w:color="auto"/>
                <w:bottom w:val="none" w:sz="0" w:space="0" w:color="auto"/>
                <w:right w:val="none" w:sz="0" w:space="0" w:color="auto"/>
              </w:divBdr>
            </w:div>
          </w:divsChild>
        </w:div>
        <w:div w:id="229123417">
          <w:marLeft w:val="0"/>
          <w:marRight w:val="0"/>
          <w:marTop w:val="300"/>
          <w:marBottom w:val="0"/>
          <w:divBdr>
            <w:top w:val="none" w:sz="0" w:space="0" w:color="auto"/>
            <w:left w:val="none" w:sz="0" w:space="0" w:color="auto"/>
            <w:bottom w:val="none" w:sz="0" w:space="0" w:color="auto"/>
            <w:right w:val="none" w:sz="0" w:space="0" w:color="auto"/>
          </w:divBdr>
          <w:divsChild>
            <w:div w:id="815296086">
              <w:marLeft w:val="0"/>
              <w:marRight w:val="0"/>
              <w:marTop w:val="0"/>
              <w:marBottom w:val="0"/>
              <w:divBdr>
                <w:top w:val="none" w:sz="0" w:space="0" w:color="auto"/>
                <w:left w:val="none" w:sz="0" w:space="0" w:color="auto"/>
                <w:bottom w:val="none" w:sz="0" w:space="0" w:color="auto"/>
                <w:right w:val="none" w:sz="0" w:space="0" w:color="auto"/>
              </w:divBdr>
              <w:divsChild>
                <w:div w:id="1755399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575791">
          <w:marLeft w:val="0"/>
          <w:marRight w:val="0"/>
          <w:marTop w:val="300"/>
          <w:marBottom w:val="0"/>
          <w:divBdr>
            <w:top w:val="none" w:sz="0" w:space="0" w:color="auto"/>
            <w:left w:val="none" w:sz="0" w:space="0" w:color="auto"/>
            <w:bottom w:val="none" w:sz="0" w:space="0" w:color="auto"/>
            <w:right w:val="none" w:sz="0" w:space="0" w:color="auto"/>
          </w:divBdr>
          <w:divsChild>
            <w:div w:id="932661470">
              <w:marLeft w:val="0"/>
              <w:marRight w:val="0"/>
              <w:marTop w:val="0"/>
              <w:marBottom w:val="0"/>
              <w:divBdr>
                <w:top w:val="none" w:sz="0" w:space="0" w:color="auto"/>
                <w:left w:val="none" w:sz="0" w:space="0" w:color="auto"/>
                <w:bottom w:val="none" w:sz="0" w:space="0" w:color="auto"/>
                <w:right w:val="none" w:sz="0" w:space="0" w:color="auto"/>
              </w:divBdr>
              <w:divsChild>
                <w:div w:id="331951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7534102">
          <w:marLeft w:val="0"/>
          <w:marRight w:val="0"/>
          <w:marTop w:val="0"/>
          <w:marBottom w:val="0"/>
          <w:divBdr>
            <w:top w:val="none" w:sz="0" w:space="0" w:color="auto"/>
            <w:left w:val="none" w:sz="0" w:space="0" w:color="auto"/>
            <w:bottom w:val="none" w:sz="0" w:space="0" w:color="auto"/>
            <w:right w:val="none" w:sz="0" w:space="0" w:color="auto"/>
          </w:divBdr>
        </w:div>
        <w:div w:id="556674321">
          <w:marLeft w:val="0"/>
          <w:marRight w:val="0"/>
          <w:marTop w:val="0"/>
          <w:marBottom w:val="0"/>
          <w:divBdr>
            <w:top w:val="none" w:sz="0" w:space="0" w:color="auto"/>
            <w:left w:val="none" w:sz="0" w:space="0" w:color="auto"/>
            <w:bottom w:val="none" w:sz="0" w:space="0" w:color="auto"/>
            <w:right w:val="none" w:sz="0" w:space="0" w:color="auto"/>
          </w:divBdr>
        </w:div>
        <w:div w:id="632371250">
          <w:marLeft w:val="0"/>
          <w:marRight w:val="0"/>
          <w:marTop w:val="0"/>
          <w:marBottom w:val="0"/>
          <w:divBdr>
            <w:top w:val="none" w:sz="0" w:space="0" w:color="auto"/>
            <w:left w:val="none" w:sz="0" w:space="0" w:color="auto"/>
            <w:bottom w:val="none" w:sz="0" w:space="0" w:color="auto"/>
            <w:right w:val="none" w:sz="0" w:space="0" w:color="auto"/>
          </w:divBdr>
          <w:divsChild>
            <w:div w:id="2110083075">
              <w:marLeft w:val="0"/>
              <w:marRight w:val="0"/>
              <w:marTop w:val="0"/>
              <w:marBottom w:val="0"/>
              <w:divBdr>
                <w:top w:val="none" w:sz="0" w:space="0" w:color="auto"/>
                <w:left w:val="none" w:sz="0" w:space="0" w:color="auto"/>
                <w:bottom w:val="none" w:sz="0" w:space="0" w:color="auto"/>
                <w:right w:val="none" w:sz="0" w:space="0" w:color="auto"/>
              </w:divBdr>
            </w:div>
          </w:divsChild>
        </w:div>
        <w:div w:id="661200030">
          <w:marLeft w:val="0"/>
          <w:marRight w:val="0"/>
          <w:marTop w:val="300"/>
          <w:marBottom w:val="0"/>
          <w:divBdr>
            <w:top w:val="none" w:sz="0" w:space="0" w:color="auto"/>
            <w:left w:val="none" w:sz="0" w:space="0" w:color="auto"/>
            <w:bottom w:val="none" w:sz="0" w:space="0" w:color="auto"/>
            <w:right w:val="none" w:sz="0" w:space="0" w:color="auto"/>
          </w:divBdr>
          <w:divsChild>
            <w:div w:id="1493719217">
              <w:marLeft w:val="0"/>
              <w:marRight w:val="0"/>
              <w:marTop w:val="0"/>
              <w:marBottom w:val="0"/>
              <w:divBdr>
                <w:top w:val="none" w:sz="0" w:space="0" w:color="auto"/>
                <w:left w:val="none" w:sz="0" w:space="0" w:color="auto"/>
                <w:bottom w:val="none" w:sz="0" w:space="0" w:color="auto"/>
                <w:right w:val="none" w:sz="0" w:space="0" w:color="auto"/>
              </w:divBdr>
              <w:divsChild>
                <w:div w:id="1612395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586157">
          <w:marLeft w:val="0"/>
          <w:marRight w:val="0"/>
          <w:marTop w:val="0"/>
          <w:marBottom w:val="0"/>
          <w:divBdr>
            <w:top w:val="none" w:sz="0" w:space="0" w:color="auto"/>
            <w:left w:val="none" w:sz="0" w:space="0" w:color="auto"/>
            <w:bottom w:val="none" w:sz="0" w:space="0" w:color="auto"/>
            <w:right w:val="none" w:sz="0" w:space="0" w:color="auto"/>
          </w:divBdr>
        </w:div>
        <w:div w:id="913860910">
          <w:marLeft w:val="0"/>
          <w:marRight w:val="0"/>
          <w:marTop w:val="0"/>
          <w:marBottom w:val="0"/>
          <w:divBdr>
            <w:top w:val="none" w:sz="0" w:space="0" w:color="auto"/>
            <w:left w:val="none" w:sz="0" w:space="0" w:color="auto"/>
            <w:bottom w:val="none" w:sz="0" w:space="0" w:color="auto"/>
            <w:right w:val="none" w:sz="0" w:space="0" w:color="auto"/>
          </w:divBdr>
          <w:divsChild>
            <w:div w:id="1043793238">
              <w:marLeft w:val="0"/>
              <w:marRight w:val="0"/>
              <w:marTop w:val="0"/>
              <w:marBottom w:val="0"/>
              <w:divBdr>
                <w:top w:val="none" w:sz="0" w:space="0" w:color="auto"/>
                <w:left w:val="none" w:sz="0" w:space="0" w:color="auto"/>
                <w:bottom w:val="none" w:sz="0" w:space="0" w:color="auto"/>
                <w:right w:val="none" w:sz="0" w:space="0" w:color="auto"/>
              </w:divBdr>
            </w:div>
          </w:divsChild>
        </w:div>
        <w:div w:id="1084108343">
          <w:marLeft w:val="0"/>
          <w:marRight w:val="0"/>
          <w:marTop w:val="0"/>
          <w:marBottom w:val="0"/>
          <w:divBdr>
            <w:top w:val="none" w:sz="0" w:space="0" w:color="auto"/>
            <w:left w:val="none" w:sz="0" w:space="0" w:color="auto"/>
            <w:bottom w:val="none" w:sz="0" w:space="0" w:color="auto"/>
            <w:right w:val="none" w:sz="0" w:space="0" w:color="auto"/>
          </w:divBdr>
          <w:divsChild>
            <w:div w:id="925380533">
              <w:marLeft w:val="0"/>
              <w:marRight w:val="0"/>
              <w:marTop w:val="0"/>
              <w:marBottom w:val="0"/>
              <w:divBdr>
                <w:top w:val="none" w:sz="0" w:space="0" w:color="auto"/>
                <w:left w:val="none" w:sz="0" w:space="0" w:color="auto"/>
                <w:bottom w:val="none" w:sz="0" w:space="0" w:color="auto"/>
                <w:right w:val="none" w:sz="0" w:space="0" w:color="auto"/>
              </w:divBdr>
            </w:div>
          </w:divsChild>
        </w:div>
        <w:div w:id="1127771655">
          <w:marLeft w:val="0"/>
          <w:marRight w:val="0"/>
          <w:marTop w:val="0"/>
          <w:marBottom w:val="0"/>
          <w:divBdr>
            <w:top w:val="none" w:sz="0" w:space="0" w:color="auto"/>
            <w:left w:val="none" w:sz="0" w:space="0" w:color="auto"/>
            <w:bottom w:val="none" w:sz="0" w:space="0" w:color="auto"/>
            <w:right w:val="none" w:sz="0" w:space="0" w:color="auto"/>
          </w:divBdr>
        </w:div>
        <w:div w:id="1285573700">
          <w:marLeft w:val="0"/>
          <w:marRight w:val="0"/>
          <w:marTop w:val="300"/>
          <w:marBottom w:val="0"/>
          <w:divBdr>
            <w:top w:val="none" w:sz="0" w:space="0" w:color="auto"/>
            <w:left w:val="none" w:sz="0" w:space="0" w:color="auto"/>
            <w:bottom w:val="none" w:sz="0" w:space="0" w:color="auto"/>
            <w:right w:val="none" w:sz="0" w:space="0" w:color="auto"/>
          </w:divBdr>
          <w:divsChild>
            <w:div w:id="818770734">
              <w:marLeft w:val="0"/>
              <w:marRight w:val="0"/>
              <w:marTop w:val="0"/>
              <w:marBottom w:val="0"/>
              <w:divBdr>
                <w:top w:val="none" w:sz="0" w:space="0" w:color="auto"/>
                <w:left w:val="none" w:sz="0" w:space="0" w:color="auto"/>
                <w:bottom w:val="none" w:sz="0" w:space="0" w:color="auto"/>
                <w:right w:val="none" w:sz="0" w:space="0" w:color="auto"/>
              </w:divBdr>
              <w:divsChild>
                <w:div w:id="993947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1614404">
          <w:marLeft w:val="0"/>
          <w:marRight w:val="0"/>
          <w:marTop w:val="0"/>
          <w:marBottom w:val="0"/>
          <w:divBdr>
            <w:top w:val="none" w:sz="0" w:space="0" w:color="auto"/>
            <w:left w:val="none" w:sz="0" w:space="0" w:color="auto"/>
            <w:bottom w:val="none" w:sz="0" w:space="0" w:color="auto"/>
            <w:right w:val="none" w:sz="0" w:space="0" w:color="auto"/>
          </w:divBdr>
          <w:divsChild>
            <w:div w:id="1943488499">
              <w:marLeft w:val="0"/>
              <w:marRight w:val="0"/>
              <w:marTop w:val="0"/>
              <w:marBottom w:val="0"/>
              <w:divBdr>
                <w:top w:val="none" w:sz="0" w:space="0" w:color="auto"/>
                <w:left w:val="none" w:sz="0" w:space="0" w:color="auto"/>
                <w:bottom w:val="none" w:sz="0" w:space="0" w:color="auto"/>
                <w:right w:val="none" w:sz="0" w:space="0" w:color="auto"/>
              </w:divBdr>
            </w:div>
          </w:divsChild>
        </w:div>
        <w:div w:id="1617061428">
          <w:marLeft w:val="0"/>
          <w:marRight w:val="0"/>
          <w:marTop w:val="0"/>
          <w:marBottom w:val="0"/>
          <w:divBdr>
            <w:top w:val="none" w:sz="0" w:space="0" w:color="auto"/>
            <w:left w:val="none" w:sz="0" w:space="0" w:color="auto"/>
            <w:bottom w:val="none" w:sz="0" w:space="0" w:color="auto"/>
            <w:right w:val="none" w:sz="0" w:space="0" w:color="auto"/>
          </w:divBdr>
        </w:div>
        <w:div w:id="1649626638">
          <w:marLeft w:val="0"/>
          <w:marRight w:val="0"/>
          <w:marTop w:val="0"/>
          <w:marBottom w:val="0"/>
          <w:divBdr>
            <w:top w:val="none" w:sz="0" w:space="0" w:color="auto"/>
            <w:left w:val="none" w:sz="0" w:space="0" w:color="auto"/>
            <w:bottom w:val="none" w:sz="0" w:space="0" w:color="auto"/>
            <w:right w:val="none" w:sz="0" w:space="0" w:color="auto"/>
          </w:divBdr>
        </w:div>
        <w:div w:id="1756172402">
          <w:marLeft w:val="0"/>
          <w:marRight w:val="0"/>
          <w:marTop w:val="0"/>
          <w:marBottom w:val="0"/>
          <w:divBdr>
            <w:top w:val="none" w:sz="0" w:space="0" w:color="auto"/>
            <w:left w:val="none" w:sz="0" w:space="0" w:color="auto"/>
            <w:bottom w:val="none" w:sz="0" w:space="0" w:color="auto"/>
            <w:right w:val="none" w:sz="0" w:space="0" w:color="auto"/>
          </w:divBdr>
          <w:divsChild>
            <w:div w:id="1132596838">
              <w:marLeft w:val="0"/>
              <w:marRight w:val="0"/>
              <w:marTop w:val="0"/>
              <w:marBottom w:val="0"/>
              <w:divBdr>
                <w:top w:val="none" w:sz="0" w:space="0" w:color="auto"/>
                <w:left w:val="none" w:sz="0" w:space="0" w:color="auto"/>
                <w:bottom w:val="none" w:sz="0" w:space="0" w:color="auto"/>
                <w:right w:val="none" w:sz="0" w:space="0" w:color="auto"/>
              </w:divBdr>
            </w:div>
          </w:divsChild>
        </w:div>
        <w:div w:id="1978220516">
          <w:marLeft w:val="0"/>
          <w:marRight w:val="0"/>
          <w:marTop w:val="0"/>
          <w:marBottom w:val="0"/>
          <w:divBdr>
            <w:top w:val="none" w:sz="0" w:space="0" w:color="auto"/>
            <w:left w:val="none" w:sz="0" w:space="0" w:color="auto"/>
            <w:bottom w:val="none" w:sz="0" w:space="0" w:color="auto"/>
            <w:right w:val="none" w:sz="0" w:space="0" w:color="auto"/>
          </w:divBdr>
        </w:div>
      </w:divsChild>
    </w:div>
    <w:div w:id="1309629327">
      <w:bodyDiv w:val="1"/>
      <w:marLeft w:val="0"/>
      <w:marRight w:val="0"/>
      <w:marTop w:val="0"/>
      <w:marBottom w:val="0"/>
      <w:divBdr>
        <w:top w:val="none" w:sz="0" w:space="0" w:color="auto"/>
        <w:left w:val="none" w:sz="0" w:space="0" w:color="auto"/>
        <w:bottom w:val="none" w:sz="0" w:space="0" w:color="auto"/>
        <w:right w:val="none" w:sz="0" w:space="0" w:color="auto"/>
      </w:divBdr>
      <w:divsChild>
        <w:div w:id="161966934">
          <w:marLeft w:val="0"/>
          <w:marRight w:val="0"/>
          <w:marTop w:val="0"/>
          <w:marBottom w:val="0"/>
          <w:divBdr>
            <w:top w:val="none" w:sz="0" w:space="0" w:color="auto"/>
            <w:left w:val="none" w:sz="0" w:space="0" w:color="auto"/>
            <w:bottom w:val="none" w:sz="0" w:space="0" w:color="auto"/>
            <w:right w:val="none" w:sz="0" w:space="0" w:color="auto"/>
          </w:divBdr>
          <w:divsChild>
            <w:div w:id="1744059423">
              <w:marLeft w:val="0"/>
              <w:marRight w:val="0"/>
              <w:marTop w:val="0"/>
              <w:marBottom w:val="0"/>
              <w:divBdr>
                <w:top w:val="none" w:sz="0" w:space="0" w:color="auto"/>
                <w:left w:val="none" w:sz="0" w:space="0" w:color="auto"/>
                <w:bottom w:val="none" w:sz="0" w:space="0" w:color="auto"/>
                <w:right w:val="none" w:sz="0" w:space="0" w:color="auto"/>
              </w:divBdr>
            </w:div>
          </w:divsChild>
        </w:div>
        <w:div w:id="172955720">
          <w:marLeft w:val="0"/>
          <w:marRight w:val="0"/>
          <w:marTop w:val="0"/>
          <w:marBottom w:val="0"/>
          <w:divBdr>
            <w:top w:val="none" w:sz="0" w:space="0" w:color="auto"/>
            <w:left w:val="none" w:sz="0" w:space="0" w:color="auto"/>
            <w:bottom w:val="none" w:sz="0" w:space="0" w:color="auto"/>
            <w:right w:val="none" w:sz="0" w:space="0" w:color="auto"/>
          </w:divBdr>
          <w:divsChild>
            <w:div w:id="1254513143">
              <w:marLeft w:val="0"/>
              <w:marRight w:val="0"/>
              <w:marTop w:val="0"/>
              <w:marBottom w:val="0"/>
              <w:divBdr>
                <w:top w:val="none" w:sz="0" w:space="0" w:color="auto"/>
                <w:left w:val="none" w:sz="0" w:space="0" w:color="auto"/>
                <w:bottom w:val="none" w:sz="0" w:space="0" w:color="auto"/>
                <w:right w:val="none" w:sz="0" w:space="0" w:color="auto"/>
              </w:divBdr>
            </w:div>
          </w:divsChild>
        </w:div>
        <w:div w:id="326177990">
          <w:marLeft w:val="0"/>
          <w:marRight w:val="0"/>
          <w:marTop w:val="0"/>
          <w:marBottom w:val="0"/>
          <w:divBdr>
            <w:top w:val="none" w:sz="0" w:space="0" w:color="auto"/>
            <w:left w:val="none" w:sz="0" w:space="0" w:color="auto"/>
            <w:bottom w:val="none" w:sz="0" w:space="0" w:color="auto"/>
            <w:right w:val="none" w:sz="0" w:space="0" w:color="auto"/>
          </w:divBdr>
        </w:div>
        <w:div w:id="472210790">
          <w:marLeft w:val="0"/>
          <w:marRight w:val="0"/>
          <w:marTop w:val="0"/>
          <w:marBottom w:val="0"/>
          <w:divBdr>
            <w:top w:val="none" w:sz="0" w:space="0" w:color="auto"/>
            <w:left w:val="none" w:sz="0" w:space="0" w:color="auto"/>
            <w:bottom w:val="none" w:sz="0" w:space="0" w:color="auto"/>
            <w:right w:val="none" w:sz="0" w:space="0" w:color="auto"/>
          </w:divBdr>
        </w:div>
        <w:div w:id="670959572">
          <w:marLeft w:val="0"/>
          <w:marRight w:val="0"/>
          <w:marTop w:val="0"/>
          <w:marBottom w:val="0"/>
          <w:divBdr>
            <w:top w:val="none" w:sz="0" w:space="0" w:color="auto"/>
            <w:left w:val="none" w:sz="0" w:space="0" w:color="auto"/>
            <w:bottom w:val="none" w:sz="0" w:space="0" w:color="auto"/>
            <w:right w:val="none" w:sz="0" w:space="0" w:color="auto"/>
          </w:divBdr>
        </w:div>
        <w:div w:id="711464007">
          <w:marLeft w:val="0"/>
          <w:marRight w:val="0"/>
          <w:marTop w:val="0"/>
          <w:marBottom w:val="0"/>
          <w:divBdr>
            <w:top w:val="none" w:sz="0" w:space="0" w:color="auto"/>
            <w:left w:val="none" w:sz="0" w:space="0" w:color="auto"/>
            <w:bottom w:val="none" w:sz="0" w:space="0" w:color="auto"/>
            <w:right w:val="none" w:sz="0" w:space="0" w:color="auto"/>
          </w:divBdr>
        </w:div>
        <w:div w:id="1102385133">
          <w:marLeft w:val="0"/>
          <w:marRight w:val="0"/>
          <w:marTop w:val="0"/>
          <w:marBottom w:val="0"/>
          <w:divBdr>
            <w:top w:val="none" w:sz="0" w:space="0" w:color="auto"/>
            <w:left w:val="none" w:sz="0" w:space="0" w:color="auto"/>
            <w:bottom w:val="none" w:sz="0" w:space="0" w:color="auto"/>
            <w:right w:val="none" w:sz="0" w:space="0" w:color="auto"/>
          </w:divBdr>
          <w:divsChild>
            <w:div w:id="40181427">
              <w:marLeft w:val="0"/>
              <w:marRight w:val="0"/>
              <w:marTop w:val="0"/>
              <w:marBottom w:val="0"/>
              <w:divBdr>
                <w:top w:val="none" w:sz="0" w:space="0" w:color="auto"/>
                <w:left w:val="none" w:sz="0" w:space="0" w:color="auto"/>
                <w:bottom w:val="none" w:sz="0" w:space="0" w:color="auto"/>
                <w:right w:val="none" w:sz="0" w:space="0" w:color="auto"/>
              </w:divBdr>
            </w:div>
          </w:divsChild>
        </w:div>
        <w:div w:id="1105880943">
          <w:marLeft w:val="0"/>
          <w:marRight w:val="0"/>
          <w:marTop w:val="0"/>
          <w:marBottom w:val="0"/>
          <w:divBdr>
            <w:top w:val="none" w:sz="0" w:space="0" w:color="auto"/>
            <w:left w:val="none" w:sz="0" w:space="0" w:color="auto"/>
            <w:bottom w:val="none" w:sz="0" w:space="0" w:color="auto"/>
            <w:right w:val="none" w:sz="0" w:space="0" w:color="auto"/>
          </w:divBdr>
          <w:divsChild>
            <w:div w:id="234777482">
              <w:marLeft w:val="0"/>
              <w:marRight w:val="0"/>
              <w:marTop w:val="0"/>
              <w:marBottom w:val="0"/>
              <w:divBdr>
                <w:top w:val="none" w:sz="0" w:space="0" w:color="auto"/>
                <w:left w:val="none" w:sz="0" w:space="0" w:color="auto"/>
                <w:bottom w:val="none" w:sz="0" w:space="0" w:color="auto"/>
                <w:right w:val="none" w:sz="0" w:space="0" w:color="auto"/>
              </w:divBdr>
            </w:div>
          </w:divsChild>
        </w:div>
        <w:div w:id="1126780041">
          <w:marLeft w:val="0"/>
          <w:marRight w:val="0"/>
          <w:marTop w:val="300"/>
          <w:marBottom w:val="0"/>
          <w:divBdr>
            <w:top w:val="none" w:sz="0" w:space="0" w:color="auto"/>
            <w:left w:val="none" w:sz="0" w:space="0" w:color="auto"/>
            <w:bottom w:val="none" w:sz="0" w:space="0" w:color="auto"/>
            <w:right w:val="none" w:sz="0" w:space="0" w:color="auto"/>
          </w:divBdr>
          <w:divsChild>
            <w:div w:id="520166951">
              <w:marLeft w:val="0"/>
              <w:marRight w:val="0"/>
              <w:marTop w:val="0"/>
              <w:marBottom w:val="0"/>
              <w:divBdr>
                <w:top w:val="none" w:sz="0" w:space="0" w:color="auto"/>
                <w:left w:val="none" w:sz="0" w:space="0" w:color="auto"/>
                <w:bottom w:val="none" w:sz="0" w:space="0" w:color="auto"/>
                <w:right w:val="none" w:sz="0" w:space="0" w:color="auto"/>
              </w:divBdr>
              <w:divsChild>
                <w:div w:id="116682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5029059">
          <w:marLeft w:val="0"/>
          <w:marRight w:val="0"/>
          <w:marTop w:val="0"/>
          <w:marBottom w:val="0"/>
          <w:divBdr>
            <w:top w:val="none" w:sz="0" w:space="0" w:color="auto"/>
            <w:left w:val="none" w:sz="0" w:space="0" w:color="auto"/>
            <w:bottom w:val="none" w:sz="0" w:space="0" w:color="auto"/>
            <w:right w:val="none" w:sz="0" w:space="0" w:color="auto"/>
          </w:divBdr>
          <w:divsChild>
            <w:div w:id="1137845089">
              <w:marLeft w:val="0"/>
              <w:marRight w:val="0"/>
              <w:marTop w:val="0"/>
              <w:marBottom w:val="0"/>
              <w:divBdr>
                <w:top w:val="none" w:sz="0" w:space="0" w:color="auto"/>
                <w:left w:val="none" w:sz="0" w:space="0" w:color="auto"/>
                <w:bottom w:val="none" w:sz="0" w:space="0" w:color="auto"/>
                <w:right w:val="none" w:sz="0" w:space="0" w:color="auto"/>
              </w:divBdr>
            </w:div>
          </w:divsChild>
        </w:div>
        <w:div w:id="1203057477">
          <w:marLeft w:val="0"/>
          <w:marRight w:val="0"/>
          <w:marTop w:val="0"/>
          <w:marBottom w:val="0"/>
          <w:divBdr>
            <w:top w:val="none" w:sz="0" w:space="0" w:color="auto"/>
            <w:left w:val="none" w:sz="0" w:space="0" w:color="auto"/>
            <w:bottom w:val="none" w:sz="0" w:space="0" w:color="auto"/>
            <w:right w:val="none" w:sz="0" w:space="0" w:color="auto"/>
          </w:divBdr>
        </w:div>
        <w:div w:id="1314602955">
          <w:marLeft w:val="0"/>
          <w:marRight w:val="0"/>
          <w:marTop w:val="300"/>
          <w:marBottom w:val="0"/>
          <w:divBdr>
            <w:top w:val="none" w:sz="0" w:space="0" w:color="auto"/>
            <w:left w:val="none" w:sz="0" w:space="0" w:color="auto"/>
            <w:bottom w:val="none" w:sz="0" w:space="0" w:color="auto"/>
            <w:right w:val="none" w:sz="0" w:space="0" w:color="auto"/>
          </w:divBdr>
          <w:divsChild>
            <w:div w:id="1869952002">
              <w:marLeft w:val="0"/>
              <w:marRight w:val="0"/>
              <w:marTop w:val="0"/>
              <w:marBottom w:val="0"/>
              <w:divBdr>
                <w:top w:val="none" w:sz="0" w:space="0" w:color="auto"/>
                <w:left w:val="none" w:sz="0" w:space="0" w:color="auto"/>
                <w:bottom w:val="none" w:sz="0" w:space="0" w:color="auto"/>
                <w:right w:val="none" w:sz="0" w:space="0" w:color="auto"/>
              </w:divBdr>
              <w:divsChild>
                <w:div w:id="894393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1899189">
          <w:marLeft w:val="0"/>
          <w:marRight w:val="0"/>
          <w:marTop w:val="0"/>
          <w:marBottom w:val="0"/>
          <w:divBdr>
            <w:top w:val="none" w:sz="0" w:space="0" w:color="auto"/>
            <w:left w:val="none" w:sz="0" w:space="0" w:color="auto"/>
            <w:bottom w:val="none" w:sz="0" w:space="0" w:color="auto"/>
            <w:right w:val="none" w:sz="0" w:space="0" w:color="auto"/>
          </w:divBdr>
        </w:div>
        <w:div w:id="1631857305">
          <w:marLeft w:val="0"/>
          <w:marRight w:val="0"/>
          <w:marTop w:val="300"/>
          <w:marBottom w:val="0"/>
          <w:divBdr>
            <w:top w:val="none" w:sz="0" w:space="0" w:color="auto"/>
            <w:left w:val="none" w:sz="0" w:space="0" w:color="auto"/>
            <w:bottom w:val="none" w:sz="0" w:space="0" w:color="auto"/>
            <w:right w:val="none" w:sz="0" w:space="0" w:color="auto"/>
          </w:divBdr>
          <w:divsChild>
            <w:div w:id="1493447573">
              <w:marLeft w:val="0"/>
              <w:marRight w:val="0"/>
              <w:marTop w:val="0"/>
              <w:marBottom w:val="0"/>
              <w:divBdr>
                <w:top w:val="none" w:sz="0" w:space="0" w:color="auto"/>
                <w:left w:val="none" w:sz="0" w:space="0" w:color="auto"/>
                <w:bottom w:val="none" w:sz="0" w:space="0" w:color="auto"/>
                <w:right w:val="none" w:sz="0" w:space="0" w:color="auto"/>
              </w:divBdr>
              <w:divsChild>
                <w:div w:id="309209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4236715">
          <w:marLeft w:val="0"/>
          <w:marRight w:val="0"/>
          <w:marTop w:val="300"/>
          <w:marBottom w:val="0"/>
          <w:divBdr>
            <w:top w:val="none" w:sz="0" w:space="0" w:color="auto"/>
            <w:left w:val="none" w:sz="0" w:space="0" w:color="auto"/>
            <w:bottom w:val="none" w:sz="0" w:space="0" w:color="auto"/>
            <w:right w:val="none" w:sz="0" w:space="0" w:color="auto"/>
          </w:divBdr>
          <w:divsChild>
            <w:div w:id="2013989458">
              <w:marLeft w:val="0"/>
              <w:marRight w:val="0"/>
              <w:marTop w:val="0"/>
              <w:marBottom w:val="0"/>
              <w:divBdr>
                <w:top w:val="none" w:sz="0" w:space="0" w:color="auto"/>
                <w:left w:val="none" w:sz="0" w:space="0" w:color="auto"/>
                <w:bottom w:val="none" w:sz="0" w:space="0" w:color="auto"/>
                <w:right w:val="none" w:sz="0" w:space="0" w:color="auto"/>
              </w:divBdr>
              <w:divsChild>
                <w:div w:id="1768883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392514">
          <w:marLeft w:val="0"/>
          <w:marRight w:val="0"/>
          <w:marTop w:val="0"/>
          <w:marBottom w:val="0"/>
          <w:divBdr>
            <w:top w:val="none" w:sz="0" w:space="0" w:color="auto"/>
            <w:left w:val="none" w:sz="0" w:space="0" w:color="auto"/>
            <w:bottom w:val="none" w:sz="0" w:space="0" w:color="auto"/>
            <w:right w:val="none" w:sz="0" w:space="0" w:color="auto"/>
          </w:divBdr>
          <w:divsChild>
            <w:div w:id="1837186726">
              <w:marLeft w:val="0"/>
              <w:marRight w:val="0"/>
              <w:marTop w:val="0"/>
              <w:marBottom w:val="0"/>
              <w:divBdr>
                <w:top w:val="none" w:sz="0" w:space="0" w:color="auto"/>
                <w:left w:val="none" w:sz="0" w:space="0" w:color="auto"/>
                <w:bottom w:val="none" w:sz="0" w:space="0" w:color="auto"/>
                <w:right w:val="none" w:sz="0" w:space="0" w:color="auto"/>
              </w:divBdr>
            </w:div>
          </w:divsChild>
        </w:div>
        <w:div w:id="2085031096">
          <w:marLeft w:val="0"/>
          <w:marRight w:val="0"/>
          <w:marTop w:val="0"/>
          <w:marBottom w:val="0"/>
          <w:divBdr>
            <w:top w:val="none" w:sz="0" w:space="0" w:color="auto"/>
            <w:left w:val="none" w:sz="0" w:space="0" w:color="auto"/>
            <w:bottom w:val="none" w:sz="0" w:space="0" w:color="auto"/>
            <w:right w:val="none" w:sz="0" w:space="0" w:color="auto"/>
          </w:divBdr>
        </w:div>
        <w:div w:id="2139638883">
          <w:marLeft w:val="0"/>
          <w:marRight w:val="0"/>
          <w:marTop w:val="0"/>
          <w:marBottom w:val="0"/>
          <w:divBdr>
            <w:top w:val="none" w:sz="0" w:space="0" w:color="auto"/>
            <w:left w:val="none" w:sz="0" w:space="0" w:color="auto"/>
            <w:bottom w:val="none" w:sz="0" w:space="0" w:color="auto"/>
            <w:right w:val="none" w:sz="0" w:space="0" w:color="auto"/>
          </w:divBdr>
          <w:divsChild>
            <w:div w:id="15029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211414">
      <w:bodyDiv w:val="1"/>
      <w:marLeft w:val="0"/>
      <w:marRight w:val="0"/>
      <w:marTop w:val="0"/>
      <w:marBottom w:val="0"/>
      <w:divBdr>
        <w:top w:val="none" w:sz="0" w:space="0" w:color="auto"/>
        <w:left w:val="none" w:sz="0" w:space="0" w:color="auto"/>
        <w:bottom w:val="none" w:sz="0" w:space="0" w:color="auto"/>
        <w:right w:val="none" w:sz="0" w:space="0" w:color="auto"/>
      </w:divBdr>
      <w:divsChild>
        <w:div w:id="64226059">
          <w:marLeft w:val="0"/>
          <w:marRight w:val="0"/>
          <w:marTop w:val="0"/>
          <w:marBottom w:val="0"/>
          <w:divBdr>
            <w:top w:val="none" w:sz="0" w:space="0" w:color="auto"/>
            <w:left w:val="none" w:sz="0" w:space="0" w:color="auto"/>
            <w:bottom w:val="none" w:sz="0" w:space="0" w:color="auto"/>
            <w:right w:val="none" w:sz="0" w:space="0" w:color="auto"/>
          </w:divBdr>
        </w:div>
        <w:div w:id="349456671">
          <w:marLeft w:val="0"/>
          <w:marRight w:val="0"/>
          <w:marTop w:val="0"/>
          <w:marBottom w:val="0"/>
          <w:divBdr>
            <w:top w:val="none" w:sz="0" w:space="0" w:color="auto"/>
            <w:left w:val="none" w:sz="0" w:space="0" w:color="auto"/>
            <w:bottom w:val="none" w:sz="0" w:space="0" w:color="auto"/>
            <w:right w:val="none" w:sz="0" w:space="0" w:color="auto"/>
          </w:divBdr>
          <w:divsChild>
            <w:div w:id="1167597754">
              <w:marLeft w:val="0"/>
              <w:marRight w:val="0"/>
              <w:marTop w:val="0"/>
              <w:marBottom w:val="0"/>
              <w:divBdr>
                <w:top w:val="none" w:sz="0" w:space="0" w:color="auto"/>
                <w:left w:val="none" w:sz="0" w:space="0" w:color="auto"/>
                <w:bottom w:val="none" w:sz="0" w:space="0" w:color="auto"/>
                <w:right w:val="none" w:sz="0" w:space="0" w:color="auto"/>
              </w:divBdr>
            </w:div>
          </w:divsChild>
        </w:div>
        <w:div w:id="538396699">
          <w:marLeft w:val="0"/>
          <w:marRight w:val="0"/>
          <w:marTop w:val="300"/>
          <w:marBottom w:val="0"/>
          <w:divBdr>
            <w:top w:val="none" w:sz="0" w:space="0" w:color="auto"/>
            <w:left w:val="none" w:sz="0" w:space="0" w:color="auto"/>
            <w:bottom w:val="none" w:sz="0" w:space="0" w:color="auto"/>
            <w:right w:val="none" w:sz="0" w:space="0" w:color="auto"/>
          </w:divBdr>
          <w:divsChild>
            <w:div w:id="1332022727">
              <w:marLeft w:val="0"/>
              <w:marRight w:val="0"/>
              <w:marTop w:val="0"/>
              <w:marBottom w:val="0"/>
              <w:divBdr>
                <w:top w:val="none" w:sz="0" w:space="0" w:color="auto"/>
                <w:left w:val="none" w:sz="0" w:space="0" w:color="auto"/>
                <w:bottom w:val="none" w:sz="0" w:space="0" w:color="auto"/>
                <w:right w:val="none" w:sz="0" w:space="0" w:color="auto"/>
              </w:divBdr>
              <w:divsChild>
                <w:div w:id="112048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360199">
          <w:marLeft w:val="0"/>
          <w:marRight w:val="0"/>
          <w:marTop w:val="0"/>
          <w:marBottom w:val="0"/>
          <w:divBdr>
            <w:top w:val="none" w:sz="0" w:space="0" w:color="auto"/>
            <w:left w:val="none" w:sz="0" w:space="0" w:color="auto"/>
            <w:bottom w:val="none" w:sz="0" w:space="0" w:color="auto"/>
            <w:right w:val="none" w:sz="0" w:space="0" w:color="auto"/>
          </w:divBdr>
          <w:divsChild>
            <w:div w:id="1929268223">
              <w:marLeft w:val="0"/>
              <w:marRight w:val="0"/>
              <w:marTop w:val="0"/>
              <w:marBottom w:val="0"/>
              <w:divBdr>
                <w:top w:val="none" w:sz="0" w:space="0" w:color="auto"/>
                <w:left w:val="none" w:sz="0" w:space="0" w:color="auto"/>
                <w:bottom w:val="none" w:sz="0" w:space="0" w:color="auto"/>
                <w:right w:val="none" w:sz="0" w:space="0" w:color="auto"/>
              </w:divBdr>
            </w:div>
          </w:divsChild>
        </w:div>
        <w:div w:id="692538626">
          <w:marLeft w:val="0"/>
          <w:marRight w:val="0"/>
          <w:marTop w:val="0"/>
          <w:marBottom w:val="0"/>
          <w:divBdr>
            <w:top w:val="none" w:sz="0" w:space="0" w:color="auto"/>
            <w:left w:val="none" w:sz="0" w:space="0" w:color="auto"/>
            <w:bottom w:val="none" w:sz="0" w:space="0" w:color="auto"/>
            <w:right w:val="none" w:sz="0" w:space="0" w:color="auto"/>
          </w:divBdr>
          <w:divsChild>
            <w:div w:id="1247879471">
              <w:marLeft w:val="0"/>
              <w:marRight w:val="0"/>
              <w:marTop w:val="0"/>
              <w:marBottom w:val="0"/>
              <w:divBdr>
                <w:top w:val="none" w:sz="0" w:space="0" w:color="auto"/>
                <w:left w:val="none" w:sz="0" w:space="0" w:color="auto"/>
                <w:bottom w:val="none" w:sz="0" w:space="0" w:color="auto"/>
                <w:right w:val="none" w:sz="0" w:space="0" w:color="auto"/>
              </w:divBdr>
            </w:div>
          </w:divsChild>
        </w:div>
        <w:div w:id="772287500">
          <w:marLeft w:val="0"/>
          <w:marRight w:val="0"/>
          <w:marTop w:val="0"/>
          <w:marBottom w:val="0"/>
          <w:divBdr>
            <w:top w:val="none" w:sz="0" w:space="0" w:color="auto"/>
            <w:left w:val="none" w:sz="0" w:space="0" w:color="auto"/>
            <w:bottom w:val="none" w:sz="0" w:space="0" w:color="auto"/>
            <w:right w:val="none" w:sz="0" w:space="0" w:color="auto"/>
          </w:divBdr>
        </w:div>
        <w:div w:id="787895832">
          <w:marLeft w:val="0"/>
          <w:marRight w:val="0"/>
          <w:marTop w:val="300"/>
          <w:marBottom w:val="0"/>
          <w:divBdr>
            <w:top w:val="none" w:sz="0" w:space="0" w:color="auto"/>
            <w:left w:val="none" w:sz="0" w:space="0" w:color="auto"/>
            <w:bottom w:val="none" w:sz="0" w:space="0" w:color="auto"/>
            <w:right w:val="none" w:sz="0" w:space="0" w:color="auto"/>
          </w:divBdr>
          <w:divsChild>
            <w:div w:id="801268384">
              <w:marLeft w:val="0"/>
              <w:marRight w:val="0"/>
              <w:marTop w:val="0"/>
              <w:marBottom w:val="0"/>
              <w:divBdr>
                <w:top w:val="none" w:sz="0" w:space="0" w:color="auto"/>
                <w:left w:val="none" w:sz="0" w:space="0" w:color="auto"/>
                <w:bottom w:val="none" w:sz="0" w:space="0" w:color="auto"/>
                <w:right w:val="none" w:sz="0" w:space="0" w:color="auto"/>
              </w:divBdr>
              <w:divsChild>
                <w:div w:id="1998803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075505">
          <w:marLeft w:val="0"/>
          <w:marRight w:val="0"/>
          <w:marTop w:val="0"/>
          <w:marBottom w:val="0"/>
          <w:divBdr>
            <w:top w:val="none" w:sz="0" w:space="0" w:color="auto"/>
            <w:left w:val="none" w:sz="0" w:space="0" w:color="auto"/>
            <w:bottom w:val="none" w:sz="0" w:space="0" w:color="auto"/>
            <w:right w:val="none" w:sz="0" w:space="0" w:color="auto"/>
          </w:divBdr>
        </w:div>
        <w:div w:id="921716109">
          <w:marLeft w:val="0"/>
          <w:marRight w:val="0"/>
          <w:marTop w:val="300"/>
          <w:marBottom w:val="0"/>
          <w:divBdr>
            <w:top w:val="none" w:sz="0" w:space="0" w:color="auto"/>
            <w:left w:val="none" w:sz="0" w:space="0" w:color="auto"/>
            <w:bottom w:val="none" w:sz="0" w:space="0" w:color="auto"/>
            <w:right w:val="none" w:sz="0" w:space="0" w:color="auto"/>
          </w:divBdr>
          <w:divsChild>
            <w:div w:id="1190676626">
              <w:marLeft w:val="0"/>
              <w:marRight w:val="0"/>
              <w:marTop w:val="0"/>
              <w:marBottom w:val="0"/>
              <w:divBdr>
                <w:top w:val="none" w:sz="0" w:space="0" w:color="auto"/>
                <w:left w:val="none" w:sz="0" w:space="0" w:color="auto"/>
                <w:bottom w:val="none" w:sz="0" w:space="0" w:color="auto"/>
                <w:right w:val="none" w:sz="0" w:space="0" w:color="auto"/>
              </w:divBdr>
              <w:divsChild>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317713">
          <w:marLeft w:val="0"/>
          <w:marRight w:val="0"/>
          <w:marTop w:val="0"/>
          <w:marBottom w:val="0"/>
          <w:divBdr>
            <w:top w:val="none" w:sz="0" w:space="0" w:color="auto"/>
            <w:left w:val="none" w:sz="0" w:space="0" w:color="auto"/>
            <w:bottom w:val="none" w:sz="0" w:space="0" w:color="auto"/>
            <w:right w:val="none" w:sz="0" w:space="0" w:color="auto"/>
          </w:divBdr>
          <w:divsChild>
            <w:div w:id="1638991524">
              <w:marLeft w:val="0"/>
              <w:marRight w:val="0"/>
              <w:marTop w:val="0"/>
              <w:marBottom w:val="0"/>
              <w:divBdr>
                <w:top w:val="none" w:sz="0" w:space="0" w:color="auto"/>
                <w:left w:val="none" w:sz="0" w:space="0" w:color="auto"/>
                <w:bottom w:val="none" w:sz="0" w:space="0" w:color="auto"/>
                <w:right w:val="none" w:sz="0" w:space="0" w:color="auto"/>
              </w:divBdr>
            </w:div>
          </w:divsChild>
        </w:div>
        <w:div w:id="983848392">
          <w:marLeft w:val="0"/>
          <w:marRight w:val="0"/>
          <w:marTop w:val="0"/>
          <w:marBottom w:val="0"/>
          <w:divBdr>
            <w:top w:val="none" w:sz="0" w:space="0" w:color="auto"/>
            <w:left w:val="none" w:sz="0" w:space="0" w:color="auto"/>
            <w:bottom w:val="none" w:sz="0" w:space="0" w:color="auto"/>
            <w:right w:val="none" w:sz="0" w:space="0" w:color="auto"/>
          </w:divBdr>
        </w:div>
        <w:div w:id="992224926">
          <w:marLeft w:val="0"/>
          <w:marRight w:val="0"/>
          <w:marTop w:val="0"/>
          <w:marBottom w:val="0"/>
          <w:divBdr>
            <w:top w:val="none" w:sz="0" w:space="0" w:color="auto"/>
            <w:left w:val="none" w:sz="0" w:space="0" w:color="auto"/>
            <w:bottom w:val="none" w:sz="0" w:space="0" w:color="auto"/>
            <w:right w:val="none" w:sz="0" w:space="0" w:color="auto"/>
          </w:divBdr>
          <w:divsChild>
            <w:div w:id="1994988811">
              <w:marLeft w:val="0"/>
              <w:marRight w:val="0"/>
              <w:marTop w:val="0"/>
              <w:marBottom w:val="0"/>
              <w:divBdr>
                <w:top w:val="none" w:sz="0" w:space="0" w:color="auto"/>
                <w:left w:val="none" w:sz="0" w:space="0" w:color="auto"/>
                <w:bottom w:val="none" w:sz="0" w:space="0" w:color="auto"/>
                <w:right w:val="none" w:sz="0" w:space="0" w:color="auto"/>
              </w:divBdr>
            </w:div>
          </w:divsChild>
        </w:div>
        <w:div w:id="1053891609">
          <w:marLeft w:val="0"/>
          <w:marRight w:val="0"/>
          <w:marTop w:val="0"/>
          <w:marBottom w:val="0"/>
          <w:divBdr>
            <w:top w:val="none" w:sz="0" w:space="0" w:color="auto"/>
            <w:left w:val="none" w:sz="0" w:space="0" w:color="auto"/>
            <w:bottom w:val="none" w:sz="0" w:space="0" w:color="auto"/>
            <w:right w:val="none" w:sz="0" w:space="0" w:color="auto"/>
          </w:divBdr>
        </w:div>
        <w:div w:id="1361197717">
          <w:marLeft w:val="0"/>
          <w:marRight w:val="0"/>
          <w:marTop w:val="300"/>
          <w:marBottom w:val="0"/>
          <w:divBdr>
            <w:top w:val="none" w:sz="0" w:space="0" w:color="auto"/>
            <w:left w:val="none" w:sz="0" w:space="0" w:color="auto"/>
            <w:bottom w:val="none" w:sz="0" w:space="0" w:color="auto"/>
            <w:right w:val="none" w:sz="0" w:space="0" w:color="auto"/>
          </w:divBdr>
          <w:divsChild>
            <w:div w:id="1802379298">
              <w:marLeft w:val="0"/>
              <w:marRight w:val="0"/>
              <w:marTop w:val="0"/>
              <w:marBottom w:val="0"/>
              <w:divBdr>
                <w:top w:val="none" w:sz="0" w:space="0" w:color="auto"/>
                <w:left w:val="none" w:sz="0" w:space="0" w:color="auto"/>
                <w:bottom w:val="none" w:sz="0" w:space="0" w:color="auto"/>
                <w:right w:val="none" w:sz="0" w:space="0" w:color="auto"/>
              </w:divBdr>
              <w:divsChild>
                <w:div w:id="591276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808656">
          <w:marLeft w:val="0"/>
          <w:marRight w:val="0"/>
          <w:marTop w:val="0"/>
          <w:marBottom w:val="0"/>
          <w:divBdr>
            <w:top w:val="none" w:sz="0" w:space="0" w:color="auto"/>
            <w:left w:val="none" w:sz="0" w:space="0" w:color="auto"/>
            <w:bottom w:val="none" w:sz="0" w:space="0" w:color="auto"/>
            <w:right w:val="none" w:sz="0" w:space="0" w:color="auto"/>
          </w:divBdr>
          <w:divsChild>
            <w:div w:id="1148670541">
              <w:marLeft w:val="0"/>
              <w:marRight w:val="0"/>
              <w:marTop w:val="0"/>
              <w:marBottom w:val="0"/>
              <w:divBdr>
                <w:top w:val="none" w:sz="0" w:space="0" w:color="auto"/>
                <w:left w:val="none" w:sz="0" w:space="0" w:color="auto"/>
                <w:bottom w:val="none" w:sz="0" w:space="0" w:color="auto"/>
                <w:right w:val="none" w:sz="0" w:space="0" w:color="auto"/>
              </w:divBdr>
            </w:div>
          </w:divsChild>
        </w:div>
        <w:div w:id="1747923176">
          <w:marLeft w:val="0"/>
          <w:marRight w:val="0"/>
          <w:marTop w:val="0"/>
          <w:marBottom w:val="0"/>
          <w:divBdr>
            <w:top w:val="none" w:sz="0" w:space="0" w:color="auto"/>
            <w:left w:val="none" w:sz="0" w:space="0" w:color="auto"/>
            <w:bottom w:val="none" w:sz="0" w:space="0" w:color="auto"/>
            <w:right w:val="none" w:sz="0" w:space="0" w:color="auto"/>
          </w:divBdr>
        </w:div>
        <w:div w:id="1801991573">
          <w:marLeft w:val="0"/>
          <w:marRight w:val="0"/>
          <w:marTop w:val="0"/>
          <w:marBottom w:val="0"/>
          <w:divBdr>
            <w:top w:val="none" w:sz="0" w:space="0" w:color="auto"/>
            <w:left w:val="none" w:sz="0" w:space="0" w:color="auto"/>
            <w:bottom w:val="none" w:sz="0" w:space="0" w:color="auto"/>
            <w:right w:val="none" w:sz="0" w:space="0" w:color="auto"/>
          </w:divBdr>
          <w:divsChild>
            <w:div w:id="1985308131">
              <w:marLeft w:val="0"/>
              <w:marRight w:val="0"/>
              <w:marTop w:val="0"/>
              <w:marBottom w:val="0"/>
              <w:divBdr>
                <w:top w:val="none" w:sz="0" w:space="0" w:color="auto"/>
                <w:left w:val="none" w:sz="0" w:space="0" w:color="auto"/>
                <w:bottom w:val="none" w:sz="0" w:space="0" w:color="auto"/>
                <w:right w:val="none" w:sz="0" w:space="0" w:color="auto"/>
              </w:divBdr>
            </w:div>
          </w:divsChild>
        </w:div>
        <w:div w:id="1992833281">
          <w:marLeft w:val="0"/>
          <w:marRight w:val="0"/>
          <w:marTop w:val="0"/>
          <w:marBottom w:val="0"/>
          <w:divBdr>
            <w:top w:val="none" w:sz="0" w:space="0" w:color="auto"/>
            <w:left w:val="none" w:sz="0" w:space="0" w:color="auto"/>
            <w:bottom w:val="none" w:sz="0" w:space="0" w:color="auto"/>
            <w:right w:val="none" w:sz="0" w:space="0" w:color="auto"/>
          </w:divBdr>
        </w:div>
      </w:divsChild>
    </w:div>
    <w:div w:id="1311711125">
      <w:bodyDiv w:val="1"/>
      <w:marLeft w:val="0"/>
      <w:marRight w:val="0"/>
      <w:marTop w:val="0"/>
      <w:marBottom w:val="0"/>
      <w:divBdr>
        <w:top w:val="none" w:sz="0" w:space="0" w:color="auto"/>
        <w:left w:val="none" w:sz="0" w:space="0" w:color="auto"/>
        <w:bottom w:val="none" w:sz="0" w:space="0" w:color="auto"/>
        <w:right w:val="none" w:sz="0" w:space="0" w:color="auto"/>
      </w:divBdr>
      <w:divsChild>
        <w:div w:id="115298999">
          <w:marLeft w:val="0"/>
          <w:marRight w:val="0"/>
          <w:marTop w:val="0"/>
          <w:marBottom w:val="0"/>
          <w:divBdr>
            <w:top w:val="none" w:sz="0" w:space="0" w:color="auto"/>
            <w:left w:val="none" w:sz="0" w:space="0" w:color="auto"/>
            <w:bottom w:val="none" w:sz="0" w:space="0" w:color="auto"/>
            <w:right w:val="none" w:sz="0" w:space="0" w:color="auto"/>
          </w:divBdr>
        </w:div>
        <w:div w:id="120926587">
          <w:marLeft w:val="0"/>
          <w:marRight w:val="0"/>
          <w:marTop w:val="0"/>
          <w:marBottom w:val="0"/>
          <w:divBdr>
            <w:top w:val="none" w:sz="0" w:space="0" w:color="auto"/>
            <w:left w:val="none" w:sz="0" w:space="0" w:color="auto"/>
            <w:bottom w:val="none" w:sz="0" w:space="0" w:color="auto"/>
            <w:right w:val="none" w:sz="0" w:space="0" w:color="auto"/>
          </w:divBdr>
          <w:divsChild>
            <w:div w:id="1344818208">
              <w:marLeft w:val="0"/>
              <w:marRight w:val="0"/>
              <w:marTop w:val="0"/>
              <w:marBottom w:val="0"/>
              <w:divBdr>
                <w:top w:val="none" w:sz="0" w:space="0" w:color="auto"/>
                <w:left w:val="none" w:sz="0" w:space="0" w:color="auto"/>
                <w:bottom w:val="none" w:sz="0" w:space="0" w:color="auto"/>
                <w:right w:val="none" w:sz="0" w:space="0" w:color="auto"/>
              </w:divBdr>
            </w:div>
          </w:divsChild>
        </w:div>
        <w:div w:id="214319107">
          <w:marLeft w:val="0"/>
          <w:marRight w:val="0"/>
          <w:marTop w:val="0"/>
          <w:marBottom w:val="0"/>
          <w:divBdr>
            <w:top w:val="none" w:sz="0" w:space="0" w:color="auto"/>
            <w:left w:val="none" w:sz="0" w:space="0" w:color="auto"/>
            <w:bottom w:val="none" w:sz="0" w:space="0" w:color="auto"/>
            <w:right w:val="none" w:sz="0" w:space="0" w:color="auto"/>
          </w:divBdr>
        </w:div>
        <w:div w:id="317073249">
          <w:marLeft w:val="0"/>
          <w:marRight w:val="0"/>
          <w:marTop w:val="0"/>
          <w:marBottom w:val="0"/>
          <w:divBdr>
            <w:top w:val="none" w:sz="0" w:space="0" w:color="auto"/>
            <w:left w:val="none" w:sz="0" w:space="0" w:color="auto"/>
            <w:bottom w:val="none" w:sz="0" w:space="0" w:color="auto"/>
            <w:right w:val="none" w:sz="0" w:space="0" w:color="auto"/>
          </w:divBdr>
        </w:div>
        <w:div w:id="464474532">
          <w:marLeft w:val="0"/>
          <w:marRight w:val="0"/>
          <w:marTop w:val="0"/>
          <w:marBottom w:val="0"/>
          <w:divBdr>
            <w:top w:val="none" w:sz="0" w:space="0" w:color="auto"/>
            <w:left w:val="none" w:sz="0" w:space="0" w:color="auto"/>
            <w:bottom w:val="none" w:sz="0" w:space="0" w:color="auto"/>
            <w:right w:val="none" w:sz="0" w:space="0" w:color="auto"/>
          </w:divBdr>
          <w:divsChild>
            <w:div w:id="1384208728">
              <w:marLeft w:val="0"/>
              <w:marRight w:val="0"/>
              <w:marTop w:val="0"/>
              <w:marBottom w:val="0"/>
              <w:divBdr>
                <w:top w:val="none" w:sz="0" w:space="0" w:color="auto"/>
                <w:left w:val="none" w:sz="0" w:space="0" w:color="auto"/>
                <w:bottom w:val="none" w:sz="0" w:space="0" w:color="auto"/>
                <w:right w:val="none" w:sz="0" w:space="0" w:color="auto"/>
              </w:divBdr>
            </w:div>
          </w:divsChild>
        </w:div>
        <w:div w:id="480777315">
          <w:marLeft w:val="0"/>
          <w:marRight w:val="0"/>
          <w:marTop w:val="0"/>
          <w:marBottom w:val="0"/>
          <w:divBdr>
            <w:top w:val="none" w:sz="0" w:space="0" w:color="auto"/>
            <w:left w:val="none" w:sz="0" w:space="0" w:color="auto"/>
            <w:bottom w:val="none" w:sz="0" w:space="0" w:color="auto"/>
            <w:right w:val="none" w:sz="0" w:space="0" w:color="auto"/>
          </w:divBdr>
          <w:divsChild>
            <w:div w:id="1900508522">
              <w:marLeft w:val="0"/>
              <w:marRight w:val="0"/>
              <w:marTop w:val="0"/>
              <w:marBottom w:val="0"/>
              <w:divBdr>
                <w:top w:val="none" w:sz="0" w:space="0" w:color="auto"/>
                <w:left w:val="none" w:sz="0" w:space="0" w:color="auto"/>
                <w:bottom w:val="none" w:sz="0" w:space="0" w:color="auto"/>
                <w:right w:val="none" w:sz="0" w:space="0" w:color="auto"/>
              </w:divBdr>
            </w:div>
          </w:divsChild>
        </w:div>
        <w:div w:id="611326556">
          <w:marLeft w:val="0"/>
          <w:marRight w:val="0"/>
          <w:marTop w:val="0"/>
          <w:marBottom w:val="0"/>
          <w:divBdr>
            <w:top w:val="none" w:sz="0" w:space="0" w:color="auto"/>
            <w:left w:val="none" w:sz="0" w:space="0" w:color="auto"/>
            <w:bottom w:val="none" w:sz="0" w:space="0" w:color="auto"/>
            <w:right w:val="none" w:sz="0" w:space="0" w:color="auto"/>
          </w:divBdr>
        </w:div>
        <w:div w:id="801994116">
          <w:marLeft w:val="0"/>
          <w:marRight w:val="0"/>
          <w:marTop w:val="0"/>
          <w:marBottom w:val="0"/>
          <w:divBdr>
            <w:top w:val="none" w:sz="0" w:space="0" w:color="auto"/>
            <w:left w:val="none" w:sz="0" w:space="0" w:color="auto"/>
            <w:bottom w:val="none" w:sz="0" w:space="0" w:color="auto"/>
            <w:right w:val="none" w:sz="0" w:space="0" w:color="auto"/>
          </w:divBdr>
          <w:divsChild>
            <w:div w:id="464279786">
              <w:marLeft w:val="0"/>
              <w:marRight w:val="0"/>
              <w:marTop w:val="0"/>
              <w:marBottom w:val="0"/>
              <w:divBdr>
                <w:top w:val="none" w:sz="0" w:space="0" w:color="auto"/>
                <w:left w:val="none" w:sz="0" w:space="0" w:color="auto"/>
                <w:bottom w:val="none" w:sz="0" w:space="0" w:color="auto"/>
                <w:right w:val="none" w:sz="0" w:space="0" w:color="auto"/>
              </w:divBdr>
            </w:div>
          </w:divsChild>
        </w:div>
        <w:div w:id="803083216">
          <w:marLeft w:val="0"/>
          <w:marRight w:val="0"/>
          <w:marTop w:val="0"/>
          <w:marBottom w:val="0"/>
          <w:divBdr>
            <w:top w:val="none" w:sz="0" w:space="0" w:color="auto"/>
            <w:left w:val="none" w:sz="0" w:space="0" w:color="auto"/>
            <w:bottom w:val="none" w:sz="0" w:space="0" w:color="auto"/>
            <w:right w:val="none" w:sz="0" w:space="0" w:color="auto"/>
          </w:divBdr>
        </w:div>
        <w:div w:id="996499860">
          <w:marLeft w:val="0"/>
          <w:marRight w:val="0"/>
          <w:marTop w:val="0"/>
          <w:marBottom w:val="0"/>
          <w:divBdr>
            <w:top w:val="none" w:sz="0" w:space="0" w:color="auto"/>
            <w:left w:val="none" w:sz="0" w:space="0" w:color="auto"/>
            <w:bottom w:val="none" w:sz="0" w:space="0" w:color="auto"/>
            <w:right w:val="none" w:sz="0" w:space="0" w:color="auto"/>
          </w:divBdr>
          <w:divsChild>
            <w:div w:id="514227977">
              <w:marLeft w:val="0"/>
              <w:marRight w:val="0"/>
              <w:marTop w:val="0"/>
              <w:marBottom w:val="0"/>
              <w:divBdr>
                <w:top w:val="none" w:sz="0" w:space="0" w:color="auto"/>
                <w:left w:val="none" w:sz="0" w:space="0" w:color="auto"/>
                <w:bottom w:val="none" w:sz="0" w:space="0" w:color="auto"/>
                <w:right w:val="none" w:sz="0" w:space="0" w:color="auto"/>
              </w:divBdr>
            </w:div>
          </w:divsChild>
        </w:div>
        <w:div w:id="1066613251">
          <w:marLeft w:val="0"/>
          <w:marRight w:val="0"/>
          <w:marTop w:val="0"/>
          <w:marBottom w:val="0"/>
          <w:divBdr>
            <w:top w:val="none" w:sz="0" w:space="0" w:color="auto"/>
            <w:left w:val="none" w:sz="0" w:space="0" w:color="auto"/>
            <w:bottom w:val="none" w:sz="0" w:space="0" w:color="auto"/>
            <w:right w:val="none" w:sz="0" w:space="0" w:color="auto"/>
          </w:divBdr>
          <w:divsChild>
            <w:div w:id="1235430605">
              <w:marLeft w:val="0"/>
              <w:marRight w:val="0"/>
              <w:marTop w:val="0"/>
              <w:marBottom w:val="0"/>
              <w:divBdr>
                <w:top w:val="none" w:sz="0" w:space="0" w:color="auto"/>
                <w:left w:val="none" w:sz="0" w:space="0" w:color="auto"/>
                <w:bottom w:val="none" w:sz="0" w:space="0" w:color="auto"/>
                <w:right w:val="none" w:sz="0" w:space="0" w:color="auto"/>
              </w:divBdr>
            </w:div>
          </w:divsChild>
        </w:div>
        <w:div w:id="1163617544">
          <w:marLeft w:val="0"/>
          <w:marRight w:val="0"/>
          <w:marTop w:val="300"/>
          <w:marBottom w:val="0"/>
          <w:divBdr>
            <w:top w:val="none" w:sz="0" w:space="0" w:color="auto"/>
            <w:left w:val="none" w:sz="0" w:space="0" w:color="auto"/>
            <w:bottom w:val="none" w:sz="0" w:space="0" w:color="auto"/>
            <w:right w:val="none" w:sz="0" w:space="0" w:color="auto"/>
          </w:divBdr>
          <w:divsChild>
            <w:div w:id="1462576529">
              <w:marLeft w:val="0"/>
              <w:marRight w:val="0"/>
              <w:marTop w:val="0"/>
              <w:marBottom w:val="0"/>
              <w:divBdr>
                <w:top w:val="none" w:sz="0" w:space="0" w:color="auto"/>
                <w:left w:val="none" w:sz="0" w:space="0" w:color="auto"/>
                <w:bottom w:val="none" w:sz="0" w:space="0" w:color="auto"/>
                <w:right w:val="none" w:sz="0" w:space="0" w:color="auto"/>
              </w:divBdr>
              <w:divsChild>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976993">
          <w:marLeft w:val="0"/>
          <w:marRight w:val="0"/>
          <w:marTop w:val="0"/>
          <w:marBottom w:val="0"/>
          <w:divBdr>
            <w:top w:val="none" w:sz="0" w:space="0" w:color="auto"/>
            <w:left w:val="none" w:sz="0" w:space="0" w:color="auto"/>
            <w:bottom w:val="none" w:sz="0" w:space="0" w:color="auto"/>
            <w:right w:val="none" w:sz="0" w:space="0" w:color="auto"/>
          </w:divBdr>
          <w:divsChild>
            <w:div w:id="1528638138">
              <w:marLeft w:val="0"/>
              <w:marRight w:val="0"/>
              <w:marTop w:val="0"/>
              <w:marBottom w:val="0"/>
              <w:divBdr>
                <w:top w:val="none" w:sz="0" w:space="0" w:color="auto"/>
                <w:left w:val="none" w:sz="0" w:space="0" w:color="auto"/>
                <w:bottom w:val="none" w:sz="0" w:space="0" w:color="auto"/>
                <w:right w:val="none" w:sz="0" w:space="0" w:color="auto"/>
              </w:divBdr>
            </w:div>
          </w:divsChild>
        </w:div>
        <w:div w:id="1400857669">
          <w:marLeft w:val="0"/>
          <w:marRight w:val="0"/>
          <w:marTop w:val="300"/>
          <w:marBottom w:val="0"/>
          <w:divBdr>
            <w:top w:val="none" w:sz="0" w:space="0" w:color="auto"/>
            <w:left w:val="none" w:sz="0" w:space="0" w:color="auto"/>
            <w:bottom w:val="none" w:sz="0" w:space="0" w:color="auto"/>
            <w:right w:val="none" w:sz="0" w:space="0" w:color="auto"/>
          </w:divBdr>
          <w:divsChild>
            <w:div w:id="1405180236">
              <w:marLeft w:val="0"/>
              <w:marRight w:val="0"/>
              <w:marTop w:val="0"/>
              <w:marBottom w:val="0"/>
              <w:divBdr>
                <w:top w:val="none" w:sz="0" w:space="0" w:color="auto"/>
                <w:left w:val="none" w:sz="0" w:space="0" w:color="auto"/>
                <w:bottom w:val="none" w:sz="0" w:space="0" w:color="auto"/>
                <w:right w:val="none" w:sz="0" w:space="0" w:color="auto"/>
              </w:divBdr>
              <w:divsChild>
                <w:div w:id="1555239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409604">
          <w:marLeft w:val="0"/>
          <w:marRight w:val="0"/>
          <w:marTop w:val="300"/>
          <w:marBottom w:val="0"/>
          <w:divBdr>
            <w:top w:val="none" w:sz="0" w:space="0" w:color="auto"/>
            <w:left w:val="none" w:sz="0" w:space="0" w:color="auto"/>
            <w:bottom w:val="none" w:sz="0" w:space="0" w:color="auto"/>
            <w:right w:val="none" w:sz="0" w:space="0" w:color="auto"/>
          </w:divBdr>
          <w:divsChild>
            <w:div w:id="458256888">
              <w:marLeft w:val="0"/>
              <w:marRight w:val="0"/>
              <w:marTop w:val="0"/>
              <w:marBottom w:val="0"/>
              <w:divBdr>
                <w:top w:val="none" w:sz="0" w:space="0" w:color="auto"/>
                <w:left w:val="none" w:sz="0" w:space="0" w:color="auto"/>
                <w:bottom w:val="none" w:sz="0" w:space="0" w:color="auto"/>
                <w:right w:val="none" w:sz="0" w:space="0" w:color="auto"/>
              </w:divBdr>
              <w:divsChild>
                <w:div w:id="1212500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0476614">
          <w:marLeft w:val="0"/>
          <w:marRight w:val="0"/>
          <w:marTop w:val="0"/>
          <w:marBottom w:val="0"/>
          <w:divBdr>
            <w:top w:val="none" w:sz="0" w:space="0" w:color="auto"/>
            <w:left w:val="none" w:sz="0" w:space="0" w:color="auto"/>
            <w:bottom w:val="none" w:sz="0" w:space="0" w:color="auto"/>
            <w:right w:val="none" w:sz="0" w:space="0" w:color="auto"/>
          </w:divBdr>
        </w:div>
        <w:div w:id="2078284447">
          <w:marLeft w:val="0"/>
          <w:marRight w:val="0"/>
          <w:marTop w:val="300"/>
          <w:marBottom w:val="0"/>
          <w:divBdr>
            <w:top w:val="none" w:sz="0" w:space="0" w:color="auto"/>
            <w:left w:val="none" w:sz="0" w:space="0" w:color="auto"/>
            <w:bottom w:val="none" w:sz="0" w:space="0" w:color="auto"/>
            <w:right w:val="none" w:sz="0" w:space="0" w:color="auto"/>
          </w:divBdr>
          <w:divsChild>
            <w:div w:id="504326318">
              <w:marLeft w:val="0"/>
              <w:marRight w:val="0"/>
              <w:marTop w:val="0"/>
              <w:marBottom w:val="0"/>
              <w:divBdr>
                <w:top w:val="none" w:sz="0" w:space="0" w:color="auto"/>
                <w:left w:val="none" w:sz="0" w:space="0" w:color="auto"/>
                <w:bottom w:val="none" w:sz="0" w:space="0" w:color="auto"/>
                <w:right w:val="none" w:sz="0" w:space="0" w:color="auto"/>
              </w:divBdr>
              <w:divsChild>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2815405">
          <w:marLeft w:val="0"/>
          <w:marRight w:val="0"/>
          <w:marTop w:val="0"/>
          <w:marBottom w:val="0"/>
          <w:divBdr>
            <w:top w:val="none" w:sz="0" w:space="0" w:color="auto"/>
            <w:left w:val="none" w:sz="0" w:space="0" w:color="auto"/>
            <w:bottom w:val="none" w:sz="0" w:space="0" w:color="auto"/>
            <w:right w:val="none" w:sz="0" w:space="0" w:color="auto"/>
          </w:divBdr>
        </w:div>
      </w:divsChild>
    </w:div>
    <w:div w:id="1314530049">
      <w:bodyDiv w:val="1"/>
      <w:marLeft w:val="0"/>
      <w:marRight w:val="0"/>
      <w:marTop w:val="0"/>
      <w:marBottom w:val="0"/>
      <w:divBdr>
        <w:top w:val="none" w:sz="0" w:space="0" w:color="auto"/>
        <w:left w:val="none" w:sz="0" w:space="0" w:color="auto"/>
        <w:bottom w:val="none" w:sz="0" w:space="0" w:color="auto"/>
        <w:right w:val="none" w:sz="0" w:space="0" w:color="auto"/>
      </w:divBdr>
      <w:divsChild>
        <w:div w:id="386419499">
          <w:marLeft w:val="0"/>
          <w:marRight w:val="0"/>
          <w:marTop w:val="0"/>
          <w:marBottom w:val="0"/>
          <w:divBdr>
            <w:top w:val="none" w:sz="0" w:space="0" w:color="auto"/>
            <w:left w:val="none" w:sz="0" w:space="0" w:color="auto"/>
            <w:bottom w:val="none" w:sz="0" w:space="0" w:color="auto"/>
            <w:right w:val="none" w:sz="0" w:space="0" w:color="auto"/>
          </w:divBdr>
          <w:divsChild>
            <w:div w:id="1016923951">
              <w:marLeft w:val="0"/>
              <w:marRight w:val="0"/>
              <w:marTop w:val="0"/>
              <w:marBottom w:val="0"/>
              <w:divBdr>
                <w:top w:val="none" w:sz="0" w:space="0" w:color="auto"/>
                <w:left w:val="none" w:sz="0" w:space="0" w:color="auto"/>
                <w:bottom w:val="none" w:sz="0" w:space="0" w:color="auto"/>
                <w:right w:val="none" w:sz="0" w:space="0" w:color="auto"/>
              </w:divBdr>
            </w:div>
          </w:divsChild>
        </w:div>
        <w:div w:id="1573538861">
          <w:marLeft w:val="0"/>
          <w:marRight w:val="0"/>
          <w:marTop w:val="0"/>
          <w:marBottom w:val="0"/>
          <w:divBdr>
            <w:top w:val="none" w:sz="0" w:space="0" w:color="auto"/>
            <w:left w:val="none" w:sz="0" w:space="0" w:color="auto"/>
            <w:bottom w:val="none" w:sz="0" w:space="0" w:color="auto"/>
            <w:right w:val="none" w:sz="0" w:space="0" w:color="auto"/>
          </w:divBdr>
        </w:div>
        <w:div w:id="870067429">
          <w:marLeft w:val="0"/>
          <w:marRight w:val="0"/>
          <w:marTop w:val="0"/>
          <w:marBottom w:val="0"/>
          <w:divBdr>
            <w:top w:val="none" w:sz="0" w:space="0" w:color="auto"/>
            <w:left w:val="none" w:sz="0" w:space="0" w:color="auto"/>
            <w:bottom w:val="none" w:sz="0" w:space="0" w:color="auto"/>
            <w:right w:val="none" w:sz="0" w:space="0" w:color="auto"/>
          </w:divBdr>
          <w:divsChild>
            <w:div w:id="68961293">
              <w:marLeft w:val="0"/>
              <w:marRight w:val="0"/>
              <w:marTop w:val="0"/>
              <w:marBottom w:val="0"/>
              <w:divBdr>
                <w:top w:val="none" w:sz="0" w:space="0" w:color="auto"/>
                <w:left w:val="none" w:sz="0" w:space="0" w:color="auto"/>
                <w:bottom w:val="none" w:sz="0" w:space="0" w:color="auto"/>
                <w:right w:val="none" w:sz="0" w:space="0" w:color="auto"/>
              </w:divBdr>
            </w:div>
          </w:divsChild>
        </w:div>
        <w:div w:id="1592423928">
          <w:marLeft w:val="0"/>
          <w:marRight w:val="0"/>
          <w:marTop w:val="0"/>
          <w:marBottom w:val="0"/>
          <w:divBdr>
            <w:top w:val="none" w:sz="0" w:space="0" w:color="auto"/>
            <w:left w:val="none" w:sz="0" w:space="0" w:color="auto"/>
            <w:bottom w:val="none" w:sz="0" w:space="0" w:color="auto"/>
            <w:right w:val="none" w:sz="0" w:space="0" w:color="auto"/>
          </w:divBdr>
        </w:div>
        <w:div w:id="1226918690">
          <w:marLeft w:val="0"/>
          <w:marRight w:val="0"/>
          <w:marTop w:val="0"/>
          <w:marBottom w:val="0"/>
          <w:divBdr>
            <w:top w:val="none" w:sz="0" w:space="0" w:color="auto"/>
            <w:left w:val="none" w:sz="0" w:space="0" w:color="auto"/>
            <w:bottom w:val="none" w:sz="0" w:space="0" w:color="auto"/>
            <w:right w:val="none" w:sz="0" w:space="0" w:color="auto"/>
          </w:divBdr>
          <w:divsChild>
            <w:div w:id="1449663525">
              <w:marLeft w:val="0"/>
              <w:marRight w:val="0"/>
              <w:marTop w:val="0"/>
              <w:marBottom w:val="0"/>
              <w:divBdr>
                <w:top w:val="none" w:sz="0" w:space="0" w:color="auto"/>
                <w:left w:val="none" w:sz="0" w:space="0" w:color="auto"/>
                <w:bottom w:val="none" w:sz="0" w:space="0" w:color="auto"/>
                <w:right w:val="none" w:sz="0" w:space="0" w:color="auto"/>
              </w:divBdr>
            </w:div>
          </w:divsChild>
        </w:div>
        <w:div w:id="1842042462">
          <w:marLeft w:val="0"/>
          <w:marRight w:val="0"/>
          <w:marTop w:val="0"/>
          <w:marBottom w:val="0"/>
          <w:divBdr>
            <w:top w:val="none" w:sz="0" w:space="0" w:color="auto"/>
            <w:left w:val="none" w:sz="0" w:space="0" w:color="auto"/>
            <w:bottom w:val="none" w:sz="0" w:space="0" w:color="auto"/>
            <w:right w:val="none" w:sz="0" w:space="0" w:color="auto"/>
          </w:divBdr>
        </w:div>
        <w:div w:id="1350135286">
          <w:marLeft w:val="0"/>
          <w:marRight w:val="0"/>
          <w:marTop w:val="0"/>
          <w:marBottom w:val="0"/>
          <w:divBdr>
            <w:top w:val="none" w:sz="0" w:space="0" w:color="auto"/>
            <w:left w:val="none" w:sz="0" w:space="0" w:color="auto"/>
            <w:bottom w:val="none" w:sz="0" w:space="0" w:color="auto"/>
            <w:right w:val="none" w:sz="0" w:space="0" w:color="auto"/>
          </w:divBdr>
          <w:divsChild>
            <w:div w:id="1998878860">
              <w:marLeft w:val="0"/>
              <w:marRight w:val="0"/>
              <w:marTop w:val="0"/>
              <w:marBottom w:val="0"/>
              <w:divBdr>
                <w:top w:val="none" w:sz="0" w:space="0" w:color="auto"/>
                <w:left w:val="none" w:sz="0" w:space="0" w:color="auto"/>
                <w:bottom w:val="none" w:sz="0" w:space="0" w:color="auto"/>
                <w:right w:val="none" w:sz="0" w:space="0" w:color="auto"/>
              </w:divBdr>
            </w:div>
          </w:divsChild>
        </w:div>
        <w:div w:id="307638664">
          <w:marLeft w:val="0"/>
          <w:marRight w:val="0"/>
          <w:marTop w:val="0"/>
          <w:marBottom w:val="0"/>
          <w:divBdr>
            <w:top w:val="none" w:sz="0" w:space="0" w:color="auto"/>
            <w:left w:val="none" w:sz="0" w:space="0" w:color="auto"/>
            <w:bottom w:val="none" w:sz="0" w:space="0" w:color="auto"/>
            <w:right w:val="none" w:sz="0" w:space="0" w:color="auto"/>
          </w:divBdr>
        </w:div>
        <w:div w:id="1951931837">
          <w:marLeft w:val="0"/>
          <w:marRight w:val="0"/>
          <w:marTop w:val="0"/>
          <w:marBottom w:val="0"/>
          <w:divBdr>
            <w:top w:val="none" w:sz="0" w:space="0" w:color="auto"/>
            <w:left w:val="none" w:sz="0" w:space="0" w:color="auto"/>
            <w:bottom w:val="none" w:sz="0" w:space="0" w:color="auto"/>
            <w:right w:val="none" w:sz="0" w:space="0" w:color="auto"/>
          </w:divBdr>
          <w:divsChild>
            <w:div w:id="1087075246">
              <w:marLeft w:val="0"/>
              <w:marRight w:val="0"/>
              <w:marTop w:val="0"/>
              <w:marBottom w:val="0"/>
              <w:divBdr>
                <w:top w:val="none" w:sz="0" w:space="0" w:color="auto"/>
                <w:left w:val="none" w:sz="0" w:space="0" w:color="auto"/>
                <w:bottom w:val="none" w:sz="0" w:space="0" w:color="auto"/>
                <w:right w:val="none" w:sz="0" w:space="0" w:color="auto"/>
              </w:divBdr>
            </w:div>
          </w:divsChild>
        </w:div>
        <w:div w:id="1988245040">
          <w:marLeft w:val="0"/>
          <w:marRight w:val="0"/>
          <w:marTop w:val="0"/>
          <w:marBottom w:val="0"/>
          <w:divBdr>
            <w:top w:val="none" w:sz="0" w:space="0" w:color="auto"/>
            <w:left w:val="none" w:sz="0" w:space="0" w:color="auto"/>
            <w:bottom w:val="none" w:sz="0" w:space="0" w:color="auto"/>
            <w:right w:val="none" w:sz="0" w:space="0" w:color="auto"/>
          </w:divBdr>
        </w:div>
        <w:div w:id="150608022">
          <w:marLeft w:val="0"/>
          <w:marRight w:val="0"/>
          <w:marTop w:val="0"/>
          <w:marBottom w:val="0"/>
          <w:divBdr>
            <w:top w:val="none" w:sz="0" w:space="0" w:color="auto"/>
            <w:left w:val="none" w:sz="0" w:space="0" w:color="auto"/>
            <w:bottom w:val="none" w:sz="0" w:space="0" w:color="auto"/>
            <w:right w:val="none" w:sz="0" w:space="0" w:color="auto"/>
          </w:divBdr>
          <w:divsChild>
            <w:div w:id="1721707159">
              <w:marLeft w:val="0"/>
              <w:marRight w:val="0"/>
              <w:marTop w:val="0"/>
              <w:marBottom w:val="0"/>
              <w:divBdr>
                <w:top w:val="none" w:sz="0" w:space="0" w:color="auto"/>
                <w:left w:val="none" w:sz="0" w:space="0" w:color="auto"/>
                <w:bottom w:val="none" w:sz="0" w:space="0" w:color="auto"/>
                <w:right w:val="none" w:sz="0" w:space="0" w:color="auto"/>
              </w:divBdr>
            </w:div>
          </w:divsChild>
        </w:div>
        <w:div w:id="985746498">
          <w:marLeft w:val="0"/>
          <w:marRight w:val="0"/>
          <w:marTop w:val="0"/>
          <w:marBottom w:val="0"/>
          <w:divBdr>
            <w:top w:val="none" w:sz="0" w:space="0" w:color="auto"/>
            <w:left w:val="none" w:sz="0" w:space="0" w:color="auto"/>
            <w:bottom w:val="none" w:sz="0" w:space="0" w:color="auto"/>
            <w:right w:val="none" w:sz="0" w:space="0" w:color="auto"/>
          </w:divBdr>
        </w:div>
        <w:div w:id="616983669">
          <w:marLeft w:val="0"/>
          <w:marRight w:val="0"/>
          <w:marTop w:val="0"/>
          <w:marBottom w:val="0"/>
          <w:divBdr>
            <w:top w:val="none" w:sz="0" w:space="0" w:color="auto"/>
            <w:left w:val="none" w:sz="0" w:space="0" w:color="auto"/>
            <w:bottom w:val="none" w:sz="0" w:space="0" w:color="auto"/>
            <w:right w:val="none" w:sz="0" w:space="0" w:color="auto"/>
          </w:divBdr>
          <w:divsChild>
            <w:div w:id="357899864">
              <w:marLeft w:val="0"/>
              <w:marRight w:val="0"/>
              <w:marTop w:val="0"/>
              <w:marBottom w:val="0"/>
              <w:divBdr>
                <w:top w:val="none" w:sz="0" w:space="0" w:color="auto"/>
                <w:left w:val="none" w:sz="0" w:space="0" w:color="auto"/>
                <w:bottom w:val="none" w:sz="0" w:space="0" w:color="auto"/>
                <w:right w:val="none" w:sz="0" w:space="0" w:color="auto"/>
              </w:divBdr>
            </w:div>
          </w:divsChild>
        </w:div>
        <w:div w:id="1117682496">
          <w:marLeft w:val="0"/>
          <w:marRight w:val="0"/>
          <w:marTop w:val="300"/>
          <w:marBottom w:val="0"/>
          <w:divBdr>
            <w:top w:val="none" w:sz="0" w:space="0" w:color="auto"/>
            <w:left w:val="none" w:sz="0" w:space="0" w:color="auto"/>
            <w:bottom w:val="none" w:sz="0" w:space="0" w:color="auto"/>
            <w:right w:val="none" w:sz="0" w:space="0" w:color="auto"/>
          </w:divBdr>
          <w:divsChild>
            <w:div w:id="1488668085">
              <w:marLeft w:val="0"/>
              <w:marRight w:val="0"/>
              <w:marTop w:val="0"/>
              <w:marBottom w:val="0"/>
              <w:divBdr>
                <w:top w:val="none" w:sz="0" w:space="0" w:color="auto"/>
                <w:left w:val="none" w:sz="0" w:space="0" w:color="auto"/>
                <w:bottom w:val="none" w:sz="0" w:space="0" w:color="auto"/>
                <w:right w:val="none" w:sz="0" w:space="0" w:color="auto"/>
              </w:divBdr>
              <w:divsChild>
                <w:div w:id="2131974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184327">
          <w:marLeft w:val="0"/>
          <w:marRight w:val="0"/>
          <w:marTop w:val="300"/>
          <w:marBottom w:val="0"/>
          <w:divBdr>
            <w:top w:val="none" w:sz="0" w:space="0" w:color="auto"/>
            <w:left w:val="none" w:sz="0" w:space="0" w:color="auto"/>
            <w:bottom w:val="none" w:sz="0" w:space="0" w:color="auto"/>
            <w:right w:val="none" w:sz="0" w:space="0" w:color="auto"/>
          </w:divBdr>
          <w:divsChild>
            <w:div w:id="1279482630">
              <w:marLeft w:val="0"/>
              <w:marRight w:val="0"/>
              <w:marTop w:val="0"/>
              <w:marBottom w:val="0"/>
              <w:divBdr>
                <w:top w:val="none" w:sz="0" w:space="0" w:color="auto"/>
                <w:left w:val="none" w:sz="0" w:space="0" w:color="auto"/>
                <w:bottom w:val="none" w:sz="0" w:space="0" w:color="auto"/>
                <w:right w:val="none" w:sz="0" w:space="0" w:color="auto"/>
              </w:divBdr>
              <w:divsChild>
                <w:div w:id="1695686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1595092">
          <w:marLeft w:val="0"/>
          <w:marRight w:val="0"/>
          <w:marTop w:val="300"/>
          <w:marBottom w:val="0"/>
          <w:divBdr>
            <w:top w:val="none" w:sz="0" w:space="0" w:color="auto"/>
            <w:left w:val="none" w:sz="0" w:space="0" w:color="auto"/>
            <w:bottom w:val="none" w:sz="0" w:space="0" w:color="auto"/>
            <w:right w:val="none" w:sz="0" w:space="0" w:color="auto"/>
          </w:divBdr>
          <w:divsChild>
            <w:div w:id="300119777">
              <w:marLeft w:val="0"/>
              <w:marRight w:val="0"/>
              <w:marTop w:val="0"/>
              <w:marBottom w:val="0"/>
              <w:divBdr>
                <w:top w:val="none" w:sz="0" w:space="0" w:color="auto"/>
                <w:left w:val="none" w:sz="0" w:space="0" w:color="auto"/>
                <w:bottom w:val="none" w:sz="0" w:space="0" w:color="auto"/>
                <w:right w:val="none" w:sz="0" w:space="0" w:color="auto"/>
              </w:divBdr>
              <w:divsChild>
                <w:div w:id="22824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1100924">
          <w:marLeft w:val="0"/>
          <w:marRight w:val="0"/>
          <w:marTop w:val="300"/>
          <w:marBottom w:val="0"/>
          <w:divBdr>
            <w:top w:val="none" w:sz="0" w:space="0" w:color="auto"/>
            <w:left w:val="none" w:sz="0" w:space="0" w:color="auto"/>
            <w:bottom w:val="none" w:sz="0" w:space="0" w:color="auto"/>
            <w:right w:val="none" w:sz="0" w:space="0" w:color="auto"/>
          </w:divBdr>
          <w:divsChild>
            <w:div w:id="1407067037">
              <w:marLeft w:val="0"/>
              <w:marRight w:val="0"/>
              <w:marTop w:val="0"/>
              <w:marBottom w:val="0"/>
              <w:divBdr>
                <w:top w:val="none" w:sz="0" w:space="0" w:color="auto"/>
                <w:left w:val="none" w:sz="0" w:space="0" w:color="auto"/>
                <w:bottom w:val="none" w:sz="0" w:space="0" w:color="auto"/>
                <w:right w:val="none" w:sz="0" w:space="0" w:color="auto"/>
              </w:divBdr>
              <w:divsChild>
                <w:div w:id="1673022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5380345">
      <w:bodyDiv w:val="1"/>
      <w:marLeft w:val="0"/>
      <w:marRight w:val="0"/>
      <w:marTop w:val="0"/>
      <w:marBottom w:val="0"/>
      <w:divBdr>
        <w:top w:val="none" w:sz="0" w:space="0" w:color="auto"/>
        <w:left w:val="none" w:sz="0" w:space="0" w:color="auto"/>
        <w:bottom w:val="none" w:sz="0" w:space="0" w:color="auto"/>
        <w:right w:val="none" w:sz="0" w:space="0" w:color="auto"/>
      </w:divBdr>
      <w:divsChild>
        <w:div w:id="464397855">
          <w:marLeft w:val="0"/>
          <w:marRight w:val="0"/>
          <w:marTop w:val="0"/>
          <w:marBottom w:val="0"/>
          <w:divBdr>
            <w:top w:val="none" w:sz="0" w:space="0" w:color="auto"/>
            <w:left w:val="none" w:sz="0" w:space="0" w:color="auto"/>
            <w:bottom w:val="none" w:sz="0" w:space="0" w:color="auto"/>
            <w:right w:val="none" w:sz="0" w:space="0" w:color="auto"/>
          </w:divBdr>
        </w:div>
        <w:div w:id="1147673968">
          <w:marLeft w:val="0"/>
          <w:marRight w:val="0"/>
          <w:marTop w:val="0"/>
          <w:marBottom w:val="0"/>
          <w:divBdr>
            <w:top w:val="none" w:sz="0" w:space="0" w:color="auto"/>
            <w:left w:val="none" w:sz="0" w:space="0" w:color="auto"/>
            <w:bottom w:val="none" w:sz="0" w:space="0" w:color="auto"/>
            <w:right w:val="none" w:sz="0" w:space="0" w:color="auto"/>
          </w:divBdr>
          <w:divsChild>
            <w:div w:id="407769564">
              <w:marLeft w:val="0"/>
              <w:marRight w:val="0"/>
              <w:marTop w:val="0"/>
              <w:marBottom w:val="0"/>
              <w:divBdr>
                <w:top w:val="none" w:sz="0" w:space="0" w:color="auto"/>
                <w:left w:val="none" w:sz="0" w:space="0" w:color="auto"/>
                <w:bottom w:val="none" w:sz="0" w:space="0" w:color="auto"/>
                <w:right w:val="none" w:sz="0" w:space="0" w:color="auto"/>
              </w:divBdr>
            </w:div>
          </w:divsChild>
        </w:div>
        <w:div w:id="1863787243">
          <w:marLeft w:val="0"/>
          <w:marRight w:val="0"/>
          <w:marTop w:val="0"/>
          <w:marBottom w:val="0"/>
          <w:divBdr>
            <w:top w:val="none" w:sz="0" w:space="0" w:color="auto"/>
            <w:left w:val="none" w:sz="0" w:space="0" w:color="auto"/>
            <w:bottom w:val="none" w:sz="0" w:space="0" w:color="auto"/>
            <w:right w:val="none" w:sz="0" w:space="0" w:color="auto"/>
          </w:divBdr>
        </w:div>
        <w:div w:id="890772553">
          <w:marLeft w:val="0"/>
          <w:marRight w:val="0"/>
          <w:marTop w:val="0"/>
          <w:marBottom w:val="0"/>
          <w:divBdr>
            <w:top w:val="none" w:sz="0" w:space="0" w:color="auto"/>
            <w:left w:val="none" w:sz="0" w:space="0" w:color="auto"/>
            <w:bottom w:val="none" w:sz="0" w:space="0" w:color="auto"/>
            <w:right w:val="none" w:sz="0" w:space="0" w:color="auto"/>
          </w:divBdr>
          <w:divsChild>
            <w:div w:id="308482931">
              <w:marLeft w:val="0"/>
              <w:marRight w:val="0"/>
              <w:marTop w:val="0"/>
              <w:marBottom w:val="0"/>
              <w:divBdr>
                <w:top w:val="none" w:sz="0" w:space="0" w:color="auto"/>
                <w:left w:val="none" w:sz="0" w:space="0" w:color="auto"/>
                <w:bottom w:val="none" w:sz="0" w:space="0" w:color="auto"/>
                <w:right w:val="none" w:sz="0" w:space="0" w:color="auto"/>
              </w:divBdr>
            </w:div>
          </w:divsChild>
        </w:div>
        <w:div w:id="553002323">
          <w:marLeft w:val="0"/>
          <w:marRight w:val="0"/>
          <w:marTop w:val="0"/>
          <w:marBottom w:val="0"/>
          <w:divBdr>
            <w:top w:val="none" w:sz="0" w:space="0" w:color="auto"/>
            <w:left w:val="none" w:sz="0" w:space="0" w:color="auto"/>
            <w:bottom w:val="none" w:sz="0" w:space="0" w:color="auto"/>
            <w:right w:val="none" w:sz="0" w:space="0" w:color="auto"/>
          </w:divBdr>
        </w:div>
        <w:div w:id="1660116497">
          <w:marLeft w:val="0"/>
          <w:marRight w:val="0"/>
          <w:marTop w:val="0"/>
          <w:marBottom w:val="0"/>
          <w:divBdr>
            <w:top w:val="none" w:sz="0" w:space="0" w:color="auto"/>
            <w:left w:val="none" w:sz="0" w:space="0" w:color="auto"/>
            <w:bottom w:val="none" w:sz="0" w:space="0" w:color="auto"/>
            <w:right w:val="none" w:sz="0" w:space="0" w:color="auto"/>
          </w:divBdr>
          <w:divsChild>
            <w:div w:id="2143647972">
              <w:marLeft w:val="0"/>
              <w:marRight w:val="0"/>
              <w:marTop w:val="0"/>
              <w:marBottom w:val="0"/>
              <w:divBdr>
                <w:top w:val="none" w:sz="0" w:space="0" w:color="auto"/>
                <w:left w:val="none" w:sz="0" w:space="0" w:color="auto"/>
                <w:bottom w:val="none" w:sz="0" w:space="0" w:color="auto"/>
                <w:right w:val="none" w:sz="0" w:space="0" w:color="auto"/>
              </w:divBdr>
            </w:div>
          </w:divsChild>
        </w:div>
        <w:div w:id="1262496382">
          <w:marLeft w:val="0"/>
          <w:marRight w:val="0"/>
          <w:marTop w:val="0"/>
          <w:marBottom w:val="0"/>
          <w:divBdr>
            <w:top w:val="none" w:sz="0" w:space="0" w:color="auto"/>
            <w:left w:val="none" w:sz="0" w:space="0" w:color="auto"/>
            <w:bottom w:val="none" w:sz="0" w:space="0" w:color="auto"/>
            <w:right w:val="none" w:sz="0" w:space="0" w:color="auto"/>
          </w:divBdr>
        </w:div>
        <w:div w:id="781221245">
          <w:marLeft w:val="0"/>
          <w:marRight w:val="0"/>
          <w:marTop w:val="0"/>
          <w:marBottom w:val="0"/>
          <w:divBdr>
            <w:top w:val="none" w:sz="0" w:space="0" w:color="auto"/>
            <w:left w:val="none" w:sz="0" w:space="0" w:color="auto"/>
            <w:bottom w:val="none" w:sz="0" w:space="0" w:color="auto"/>
            <w:right w:val="none" w:sz="0" w:space="0" w:color="auto"/>
          </w:divBdr>
          <w:divsChild>
            <w:div w:id="1065836735">
              <w:marLeft w:val="0"/>
              <w:marRight w:val="0"/>
              <w:marTop w:val="0"/>
              <w:marBottom w:val="0"/>
              <w:divBdr>
                <w:top w:val="none" w:sz="0" w:space="0" w:color="auto"/>
                <w:left w:val="none" w:sz="0" w:space="0" w:color="auto"/>
                <w:bottom w:val="none" w:sz="0" w:space="0" w:color="auto"/>
                <w:right w:val="none" w:sz="0" w:space="0" w:color="auto"/>
              </w:divBdr>
            </w:div>
          </w:divsChild>
        </w:div>
        <w:div w:id="1273518595">
          <w:marLeft w:val="0"/>
          <w:marRight w:val="0"/>
          <w:marTop w:val="0"/>
          <w:marBottom w:val="0"/>
          <w:divBdr>
            <w:top w:val="none" w:sz="0" w:space="0" w:color="auto"/>
            <w:left w:val="none" w:sz="0" w:space="0" w:color="auto"/>
            <w:bottom w:val="none" w:sz="0" w:space="0" w:color="auto"/>
            <w:right w:val="none" w:sz="0" w:space="0" w:color="auto"/>
          </w:divBdr>
        </w:div>
        <w:div w:id="257174341">
          <w:marLeft w:val="0"/>
          <w:marRight w:val="0"/>
          <w:marTop w:val="0"/>
          <w:marBottom w:val="0"/>
          <w:divBdr>
            <w:top w:val="none" w:sz="0" w:space="0" w:color="auto"/>
            <w:left w:val="none" w:sz="0" w:space="0" w:color="auto"/>
            <w:bottom w:val="none" w:sz="0" w:space="0" w:color="auto"/>
            <w:right w:val="none" w:sz="0" w:space="0" w:color="auto"/>
          </w:divBdr>
          <w:divsChild>
            <w:div w:id="935601295">
              <w:marLeft w:val="0"/>
              <w:marRight w:val="0"/>
              <w:marTop w:val="0"/>
              <w:marBottom w:val="0"/>
              <w:divBdr>
                <w:top w:val="none" w:sz="0" w:space="0" w:color="auto"/>
                <w:left w:val="none" w:sz="0" w:space="0" w:color="auto"/>
                <w:bottom w:val="none" w:sz="0" w:space="0" w:color="auto"/>
                <w:right w:val="none" w:sz="0" w:space="0" w:color="auto"/>
              </w:divBdr>
            </w:div>
          </w:divsChild>
        </w:div>
        <w:div w:id="74715838">
          <w:marLeft w:val="0"/>
          <w:marRight w:val="0"/>
          <w:marTop w:val="0"/>
          <w:marBottom w:val="0"/>
          <w:divBdr>
            <w:top w:val="none" w:sz="0" w:space="0" w:color="auto"/>
            <w:left w:val="none" w:sz="0" w:space="0" w:color="auto"/>
            <w:bottom w:val="none" w:sz="0" w:space="0" w:color="auto"/>
            <w:right w:val="none" w:sz="0" w:space="0" w:color="auto"/>
          </w:divBdr>
        </w:div>
        <w:div w:id="47459784">
          <w:marLeft w:val="0"/>
          <w:marRight w:val="0"/>
          <w:marTop w:val="0"/>
          <w:marBottom w:val="0"/>
          <w:divBdr>
            <w:top w:val="none" w:sz="0" w:space="0" w:color="auto"/>
            <w:left w:val="none" w:sz="0" w:space="0" w:color="auto"/>
            <w:bottom w:val="none" w:sz="0" w:space="0" w:color="auto"/>
            <w:right w:val="none" w:sz="0" w:space="0" w:color="auto"/>
          </w:divBdr>
          <w:divsChild>
            <w:div w:id="443574042">
              <w:marLeft w:val="0"/>
              <w:marRight w:val="0"/>
              <w:marTop w:val="0"/>
              <w:marBottom w:val="0"/>
              <w:divBdr>
                <w:top w:val="none" w:sz="0" w:space="0" w:color="auto"/>
                <w:left w:val="none" w:sz="0" w:space="0" w:color="auto"/>
                <w:bottom w:val="none" w:sz="0" w:space="0" w:color="auto"/>
                <w:right w:val="none" w:sz="0" w:space="0" w:color="auto"/>
              </w:divBdr>
            </w:div>
          </w:divsChild>
        </w:div>
        <w:div w:id="1811437036">
          <w:marLeft w:val="0"/>
          <w:marRight w:val="0"/>
          <w:marTop w:val="0"/>
          <w:marBottom w:val="0"/>
          <w:divBdr>
            <w:top w:val="none" w:sz="0" w:space="0" w:color="auto"/>
            <w:left w:val="none" w:sz="0" w:space="0" w:color="auto"/>
            <w:bottom w:val="none" w:sz="0" w:space="0" w:color="auto"/>
            <w:right w:val="none" w:sz="0" w:space="0" w:color="auto"/>
          </w:divBdr>
        </w:div>
        <w:div w:id="1985771116">
          <w:marLeft w:val="0"/>
          <w:marRight w:val="0"/>
          <w:marTop w:val="0"/>
          <w:marBottom w:val="0"/>
          <w:divBdr>
            <w:top w:val="none" w:sz="0" w:space="0" w:color="auto"/>
            <w:left w:val="none" w:sz="0" w:space="0" w:color="auto"/>
            <w:bottom w:val="none" w:sz="0" w:space="0" w:color="auto"/>
            <w:right w:val="none" w:sz="0" w:space="0" w:color="auto"/>
          </w:divBdr>
          <w:divsChild>
            <w:div w:id="1539318105">
              <w:marLeft w:val="0"/>
              <w:marRight w:val="0"/>
              <w:marTop w:val="0"/>
              <w:marBottom w:val="0"/>
              <w:divBdr>
                <w:top w:val="none" w:sz="0" w:space="0" w:color="auto"/>
                <w:left w:val="none" w:sz="0" w:space="0" w:color="auto"/>
                <w:bottom w:val="none" w:sz="0" w:space="0" w:color="auto"/>
                <w:right w:val="none" w:sz="0" w:space="0" w:color="auto"/>
              </w:divBdr>
            </w:div>
          </w:divsChild>
        </w:div>
        <w:div w:id="758677491">
          <w:marLeft w:val="0"/>
          <w:marRight w:val="0"/>
          <w:marTop w:val="300"/>
          <w:marBottom w:val="0"/>
          <w:divBdr>
            <w:top w:val="none" w:sz="0" w:space="0" w:color="auto"/>
            <w:left w:val="none" w:sz="0" w:space="0" w:color="auto"/>
            <w:bottom w:val="none" w:sz="0" w:space="0" w:color="auto"/>
            <w:right w:val="none" w:sz="0" w:space="0" w:color="auto"/>
          </w:divBdr>
          <w:divsChild>
            <w:div w:id="1169172390">
              <w:marLeft w:val="0"/>
              <w:marRight w:val="0"/>
              <w:marTop w:val="0"/>
              <w:marBottom w:val="0"/>
              <w:divBdr>
                <w:top w:val="none" w:sz="0" w:space="0" w:color="auto"/>
                <w:left w:val="none" w:sz="0" w:space="0" w:color="auto"/>
                <w:bottom w:val="none" w:sz="0" w:space="0" w:color="auto"/>
                <w:right w:val="none" w:sz="0" w:space="0" w:color="auto"/>
              </w:divBdr>
              <w:divsChild>
                <w:div w:id="1025403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993734">
          <w:marLeft w:val="0"/>
          <w:marRight w:val="0"/>
          <w:marTop w:val="300"/>
          <w:marBottom w:val="0"/>
          <w:divBdr>
            <w:top w:val="none" w:sz="0" w:space="0" w:color="auto"/>
            <w:left w:val="none" w:sz="0" w:space="0" w:color="auto"/>
            <w:bottom w:val="none" w:sz="0" w:space="0" w:color="auto"/>
            <w:right w:val="none" w:sz="0" w:space="0" w:color="auto"/>
          </w:divBdr>
          <w:divsChild>
            <w:div w:id="2038657242">
              <w:marLeft w:val="0"/>
              <w:marRight w:val="0"/>
              <w:marTop w:val="0"/>
              <w:marBottom w:val="0"/>
              <w:divBdr>
                <w:top w:val="none" w:sz="0" w:space="0" w:color="auto"/>
                <w:left w:val="none" w:sz="0" w:space="0" w:color="auto"/>
                <w:bottom w:val="none" w:sz="0" w:space="0" w:color="auto"/>
                <w:right w:val="none" w:sz="0" w:space="0" w:color="auto"/>
              </w:divBdr>
              <w:divsChild>
                <w:div w:id="923995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9011755">
          <w:marLeft w:val="0"/>
          <w:marRight w:val="0"/>
          <w:marTop w:val="300"/>
          <w:marBottom w:val="0"/>
          <w:divBdr>
            <w:top w:val="none" w:sz="0" w:space="0" w:color="auto"/>
            <w:left w:val="none" w:sz="0" w:space="0" w:color="auto"/>
            <w:bottom w:val="none" w:sz="0" w:space="0" w:color="auto"/>
            <w:right w:val="none" w:sz="0" w:space="0" w:color="auto"/>
          </w:divBdr>
          <w:divsChild>
            <w:div w:id="693770497">
              <w:marLeft w:val="0"/>
              <w:marRight w:val="0"/>
              <w:marTop w:val="0"/>
              <w:marBottom w:val="0"/>
              <w:divBdr>
                <w:top w:val="none" w:sz="0" w:space="0" w:color="auto"/>
                <w:left w:val="none" w:sz="0" w:space="0" w:color="auto"/>
                <w:bottom w:val="none" w:sz="0" w:space="0" w:color="auto"/>
                <w:right w:val="none" w:sz="0" w:space="0" w:color="auto"/>
              </w:divBdr>
              <w:divsChild>
                <w:div w:id="74478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473855">
          <w:marLeft w:val="0"/>
          <w:marRight w:val="0"/>
          <w:marTop w:val="300"/>
          <w:marBottom w:val="0"/>
          <w:divBdr>
            <w:top w:val="none" w:sz="0" w:space="0" w:color="auto"/>
            <w:left w:val="none" w:sz="0" w:space="0" w:color="auto"/>
            <w:bottom w:val="none" w:sz="0" w:space="0" w:color="auto"/>
            <w:right w:val="none" w:sz="0" w:space="0" w:color="auto"/>
          </w:divBdr>
          <w:divsChild>
            <w:div w:id="112752959">
              <w:marLeft w:val="0"/>
              <w:marRight w:val="0"/>
              <w:marTop w:val="0"/>
              <w:marBottom w:val="0"/>
              <w:divBdr>
                <w:top w:val="none" w:sz="0" w:space="0" w:color="auto"/>
                <w:left w:val="none" w:sz="0" w:space="0" w:color="auto"/>
                <w:bottom w:val="none" w:sz="0" w:space="0" w:color="auto"/>
                <w:right w:val="none" w:sz="0" w:space="0" w:color="auto"/>
              </w:divBdr>
              <w:divsChild>
                <w:div w:id="314377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5719098">
      <w:bodyDiv w:val="1"/>
      <w:marLeft w:val="0"/>
      <w:marRight w:val="0"/>
      <w:marTop w:val="0"/>
      <w:marBottom w:val="0"/>
      <w:divBdr>
        <w:top w:val="none" w:sz="0" w:space="0" w:color="auto"/>
        <w:left w:val="none" w:sz="0" w:space="0" w:color="auto"/>
        <w:bottom w:val="none" w:sz="0" w:space="0" w:color="auto"/>
        <w:right w:val="none" w:sz="0" w:space="0" w:color="auto"/>
      </w:divBdr>
      <w:divsChild>
        <w:div w:id="1775706013">
          <w:marLeft w:val="0"/>
          <w:marRight w:val="0"/>
          <w:marTop w:val="0"/>
          <w:marBottom w:val="0"/>
          <w:divBdr>
            <w:top w:val="none" w:sz="0" w:space="0" w:color="auto"/>
            <w:left w:val="none" w:sz="0" w:space="0" w:color="auto"/>
            <w:bottom w:val="none" w:sz="0" w:space="0" w:color="auto"/>
            <w:right w:val="none" w:sz="0" w:space="0" w:color="auto"/>
          </w:divBdr>
        </w:div>
        <w:div w:id="1085960737">
          <w:marLeft w:val="0"/>
          <w:marRight w:val="0"/>
          <w:marTop w:val="0"/>
          <w:marBottom w:val="0"/>
          <w:divBdr>
            <w:top w:val="none" w:sz="0" w:space="0" w:color="auto"/>
            <w:left w:val="none" w:sz="0" w:space="0" w:color="auto"/>
            <w:bottom w:val="none" w:sz="0" w:space="0" w:color="auto"/>
            <w:right w:val="none" w:sz="0" w:space="0" w:color="auto"/>
          </w:divBdr>
          <w:divsChild>
            <w:div w:id="1486124646">
              <w:marLeft w:val="0"/>
              <w:marRight w:val="0"/>
              <w:marTop w:val="0"/>
              <w:marBottom w:val="0"/>
              <w:divBdr>
                <w:top w:val="none" w:sz="0" w:space="0" w:color="auto"/>
                <w:left w:val="none" w:sz="0" w:space="0" w:color="auto"/>
                <w:bottom w:val="none" w:sz="0" w:space="0" w:color="auto"/>
                <w:right w:val="none" w:sz="0" w:space="0" w:color="auto"/>
              </w:divBdr>
            </w:div>
          </w:divsChild>
        </w:div>
        <w:div w:id="21369496">
          <w:marLeft w:val="0"/>
          <w:marRight w:val="0"/>
          <w:marTop w:val="0"/>
          <w:marBottom w:val="0"/>
          <w:divBdr>
            <w:top w:val="none" w:sz="0" w:space="0" w:color="auto"/>
            <w:left w:val="none" w:sz="0" w:space="0" w:color="auto"/>
            <w:bottom w:val="none" w:sz="0" w:space="0" w:color="auto"/>
            <w:right w:val="none" w:sz="0" w:space="0" w:color="auto"/>
          </w:divBdr>
        </w:div>
        <w:div w:id="801969501">
          <w:marLeft w:val="0"/>
          <w:marRight w:val="0"/>
          <w:marTop w:val="0"/>
          <w:marBottom w:val="0"/>
          <w:divBdr>
            <w:top w:val="none" w:sz="0" w:space="0" w:color="auto"/>
            <w:left w:val="none" w:sz="0" w:space="0" w:color="auto"/>
            <w:bottom w:val="none" w:sz="0" w:space="0" w:color="auto"/>
            <w:right w:val="none" w:sz="0" w:space="0" w:color="auto"/>
          </w:divBdr>
          <w:divsChild>
            <w:div w:id="1701129040">
              <w:marLeft w:val="0"/>
              <w:marRight w:val="0"/>
              <w:marTop w:val="0"/>
              <w:marBottom w:val="0"/>
              <w:divBdr>
                <w:top w:val="none" w:sz="0" w:space="0" w:color="auto"/>
                <w:left w:val="none" w:sz="0" w:space="0" w:color="auto"/>
                <w:bottom w:val="none" w:sz="0" w:space="0" w:color="auto"/>
                <w:right w:val="none" w:sz="0" w:space="0" w:color="auto"/>
              </w:divBdr>
            </w:div>
          </w:divsChild>
        </w:div>
        <w:div w:id="699206552">
          <w:marLeft w:val="0"/>
          <w:marRight w:val="0"/>
          <w:marTop w:val="0"/>
          <w:marBottom w:val="0"/>
          <w:divBdr>
            <w:top w:val="none" w:sz="0" w:space="0" w:color="auto"/>
            <w:left w:val="none" w:sz="0" w:space="0" w:color="auto"/>
            <w:bottom w:val="none" w:sz="0" w:space="0" w:color="auto"/>
            <w:right w:val="none" w:sz="0" w:space="0" w:color="auto"/>
          </w:divBdr>
        </w:div>
        <w:div w:id="1660159017">
          <w:marLeft w:val="0"/>
          <w:marRight w:val="0"/>
          <w:marTop w:val="0"/>
          <w:marBottom w:val="0"/>
          <w:divBdr>
            <w:top w:val="none" w:sz="0" w:space="0" w:color="auto"/>
            <w:left w:val="none" w:sz="0" w:space="0" w:color="auto"/>
            <w:bottom w:val="none" w:sz="0" w:space="0" w:color="auto"/>
            <w:right w:val="none" w:sz="0" w:space="0" w:color="auto"/>
          </w:divBdr>
          <w:divsChild>
            <w:div w:id="1523935635">
              <w:marLeft w:val="0"/>
              <w:marRight w:val="0"/>
              <w:marTop w:val="0"/>
              <w:marBottom w:val="0"/>
              <w:divBdr>
                <w:top w:val="none" w:sz="0" w:space="0" w:color="auto"/>
                <w:left w:val="none" w:sz="0" w:space="0" w:color="auto"/>
                <w:bottom w:val="none" w:sz="0" w:space="0" w:color="auto"/>
                <w:right w:val="none" w:sz="0" w:space="0" w:color="auto"/>
              </w:divBdr>
            </w:div>
          </w:divsChild>
        </w:div>
        <w:div w:id="498496412">
          <w:marLeft w:val="0"/>
          <w:marRight w:val="0"/>
          <w:marTop w:val="0"/>
          <w:marBottom w:val="0"/>
          <w:divBdr>
            <w:top w:val="none" w:sz="0" w:space="0" w:color="auto"/>
            <w:left w:val="none" w:sz="0" w:space="0" w:color="auto"/>
            <w:bottom w:val="none" w:sz="0" w:space="0" w:color="auto"/>
            <w:right w:val="none" w:sz="0" w:space="0" w:color="auto"/>
          </w:divBdr>
        </w:div>
        <w:div w:id="1666586630">
          <w:marLeft w:val="0"/>
          <w:marRight w:val="0"/>
          <w:marTop w:val="0"/>
          <w:marBottom w:val="0"/>
          <w:divBdr>
            <w:top w:val="none" w:sz="0" w:space="0" w:color="auto"/>
            <w:left w:val="none" w:sz="0" w:space="0" w:color="auto"/>
            <w:bottom w:val="none" w:sz="0" w:space="0" w:color="auto"/>
            <w:right w:val="none" w:sz="0" w:space="0" w:color="auto"/>
          </w:divBdr>
          <w:divsChild>
            <w:div w:id="1073350726">
              <w:marLeft w:val="0"/>
              <w:marRight w:val="0"/>
              <w:marTop w:val="0"/>
              <w:marBottom w:val="0"/>
              <w:divBdr>
                <w:top w:val="none" w:sz="0" w:space="0" w:color="auto"/>
                <w:left w:val="none" w:sz="0" w:space="0" w:color="auto"/>
                <w:bottom w:val="none" w:sz="0" w:space="0" w:color="auto"/>
                <w:right w:val="none" w:sz="0" w:space="0" w:color="auto"/>
              </w:divBdr>
            </w:div>
          </w:divsChild>
        </w:div>
        <w:div w:id="526677317">
          <w:marLeft w:val="0"/>
          <w:marRight w:val="0"/>
          <w:marTop w:val="0"/>
          <w:marBottom w:val="0"/>
          <w:divBdr>
            <w:top w:val="none" w:sz="0" w:space="0" w:color="auto"/>
            <w:left w:val="none" w:sz="0" w:space="0" w:color="auto"/>
            <w:bottom w:val="none" w:sz="0" w:space="0" w:color="auto"/>
            <w:right w:val="none" w:sz="0" w:space="0" w:color="auto"/>
          </w:divBdr>
        </w:div>
        <w:div w:id="548884604">
          <w:marLeft w:val="0"/>
          <w:marRight w:val="0"/>
          <w:marTop w:val="0"/>
          <w:marBottom w:val="0"/>
          <w:divBdr>
            <w:top w:val="none" w:sz="0" w:space="0" w:color="auto"/>
            <w:left w:val="none" w:sz="0" w:space="0" w:color="auto"/>
            <w:bottom w:val="none" w:sz="0" w:space="0" w:color="auto"/>
            <w:right w:val="none" w:sz="0" w:space="0" w:color="auto"/>
          </w:divBdr>
          <w:divsChild>
            <w:div w:id="2083798228">
              <w:marLeft w:val="0"/>
              <w:marRight w:val="0"/>
              <w:marTop w:val="0"/>
              <w:marBottom w:val="0"/>
              <w:divBdr>
                <w:top w:val="none" w:sz="0" w:space="0" w:color="auto"/>
                <w:left w:val="none" w:sz="0" w:space="0" w:color="auto"/>
                <w:bottom w:val="none" w:sz="0" w:space="0" w:color="auto"/>
                <w:right w:val="none" w:sz="0" w:space="0" w:color="auto"/>
              </w:divBdr>
            </w:div>
          </w:divsChild>
        </w:div>
        <w:div w:id="1083532328">
          <w:marLeft w:val="0"/>
          <w:marRight w:val="0"/>
          <w:marTop w:val="0"/>
          <w:marBottom w:val="0"/>
          <w:divBdr>
            <w:top w:val="none" w:sz="0" w:space="0" w:color="auto"/>
            <w:left w:val="none" w:sz="0" w:space="0" w:color="auto"/>
            <w:bottom w:val="none" w:sz="0" w:space="0" w:color="auto"/>
            <w:right w:val="none" w:sz="0" w:space="0" w:color="auto"/>
          </w:divBdr>
        </w:div>
        <w:div w:id="1574045086">
          <w:marLeft w:val="0"/>
          <w:marRight w:val="0"/>
          <w:marTop w:val="0"/>
          <w:marBottom w:val="0"/>
          <w:divBdr>
            <w:top w:val="none" w:sz="0" w:space="0" w:color="auto"/>
            <w:left w:val="none" w:sz="0" w:space="0" w:color="auto"/>
            <w:bottom w:val="none" w:sz="0" w:space="0" w:color="auto"/>
            <w:right w:val="none" w:sz="0" w:space="0" w:color="auto"/>
          </w:divBdr>
          <w:divsChild>
            <w:div w:id="2131823989">
              <w:marLeft w:val="0"/>
              <w:marRight w:val="0"/>
              <w:marTop w:val="0"/>
              <w:marBottom w:val="0"/>
              <w:divBdr>
                <w:top w:val="none" w:sz="0" w:space="0" w:color="auto"/>
                <w:left w:val="none" w:sz="0" w:space="0" w:color="auto"/>
                <w:bottom w:val="none" w:sz="0" w:space="0" w:color="auto"/>
                <w:right w:val="none" w:sz="0" w:space="0" w:color="auto"/>
              </w:divBdr>
            </w:div>
          </w:divsChild>
        </w:div>
        <w:div w:id="448360446">
          <w:marLeft w:val="0"/>
          <w:marRight w:val="0"/>
          <w:marTop w:val="0"/>
          <w:marBottom w:val="0"/>
          <w:divBdr>
            <w:top w:val="none" w:sz="0" w:space="0" w:color="auto"/>
            <w:left w:val="none" w:sz="0" w:space="0" w:color="auto"/>
            <w:bottom w:val="none" w:sz="0" w:space="0" w:color="auto"/>
            <w:right w:val="none" w:sz="0" w:space="0" w:color="auto"/>
          </w:divBdr>
        </w:div>
        <w:div w:id="1594629057">
          <w:marLeft w:val="0"/>
          <w:marRight w:val="0"/>
          <w:marTop w:val="0"/>
          <w:marBottom w:val="0"/>
          <w:divBdr>
            <w:top w:val="none" w:sz="0" w:space="0" w:color="auto"/>
            <w:left w:val="none" w:sz="0" w:space="0" w:color="auto"/>
            <w:bottom w:val="none" w:sz="0" w:space="0" w:color="auto"/>
            <w:right w:val="none" w:sz="0" w:space="0" w:color="auto"/>
          </w:divBdr>
          <w:divsChild>
            <w:div w:id="171841433">
              <w:marLeft w:val="0"/>
              <w:marRight w:val="0"/>
              <w:marTop w:val="0"/>
              <w:marBottom w:val="0"/>
              <w:divBdr>
                <w:top w:val="none" w:sz="0" w:space="0" w:color="auto"/>
                <w:left w:val="none" w:sz="0" w:space="0" w:color="auto"/>
                <w:bottom w:val="none" w:sz="0" w:space="0" w:color="auto"/>
                <w:right w:val="none" w:sz="0" w:space="0" w:color="auto"/>
              </w:divBdr>
            </w:div>
          </w:divsChild>
        </w:div>
        <w:div w:id="1003361236">
          <w:marLeft w:val="0"/>
          <w:marRight w:val="0"/>
          <w:marTop w:val="300"/>
          <w:marBottom w:val="0"/>
          <w:divBdr>
            <w:top w:val="none" w:sz="0" w:space="0" w:color="auto"/>
            <w:left w:val="none" w:sz="0" w:space="0" w:color="auto"/>
            <w:bottom w:val="none" w:sz="0" w:space="0" w:color="auto"/>
            <w:right w:val="none" w:sz="0" w:space="0" w:color="auto"/>
          </w:divBdr>
          <w:divsChild>
            <w:div w:id="1198810371">
              <w:marLeft w:val="0"/>
              <w:marRight w:val="0"/>
              <w:marTop w:val="0"/>
              <w:marBottom w:val="0"/>
              <w:divBdr>
                <w:top w:val="none" w:sz="0" w:space="0" w:color="auto"/>
                <w:left w:val="none" w:sz="0" w:space="0" w:color="auto"/>
                <w:bottom w:val="none" w:sz="0" w:space="0" w:color="auto"/>
                <w:right w:val="none" w:sz="0" w:space="0" w:color="auto"/>
              </w:divBdr>
              <w:divsChild>
                <w:div w:id="1340235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170598">
          <w:marLeft w:val="0"/>
          <w:marRight w:val="0"/>
          <w:marTop w:val="300"/>
          <w:marBottom w:val="0"/>
          <w:divBdr>
            <w:top w:val="none" w:sz="0" w:space="0" w:color="auto"/>
            <w:left w:val="none" w:sz="0" w:space="0" w:color="auto"/>
            <w:bottom w:val="none" w:sz="0" w:space="0" w:color="auto"/>
            <w:right w:val="none" w:sz="0" w:space="0" w:color="auto"/>
          </w:divBdr>
          <w:divsChild>
            <w:div w:id="1231117656">
              <w:marLeft w:val="0"/>
              <w:marRight w:val="0"/>
              <w:marTop w:val="0"/>
              <w:marBottom w:val="0"/>
              <w:divBdr>
                <w:top w:val="none" w:sz="0" w:space="0" w:color="auto"/>
                <w:left w:val="none" w:sz="0" w:space="0" w:color="auto"/>
                <w:bottom w:val="none" w:sz="0" w:space="0" w:color="auto"/>
                <w:right w:val="none" w:sz="0" w:space="0" w:color="auto"/>
              </w:divBdr>
              <w:divsChild>
                <w:div w:id="1228225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610945">
          <w:marLeft w:val="0"/>
          <w:marRight w:val="0"/>
          <w:marTop w:val="300"/>
          <w:marBottom w:val="0"/>
          <w:divBdr>
            <w:top w:val="none" w:sz="0" w:space="0" w:color="auto"/>
            <w:left w:val="none" w:sz="0" w:space="0" w:color="auto"/>
            <w:bottom w:val="none" w:sz="0" w:space="0" w:color="auto"/>
            <w:right w:val="none" w:sz="0" w:space="0" w:color="auto"/>
          </w:divBdr>
          <w:divsChild>
            <w:div w:id="1283075027">
              <w:marLeft w:val="0"/>
              <w:marRight w:val="0"/>
              <w:marTop w:val="0"/>
              <w:marBottom w:val="0"/>
              <w:divBdr>
                <w:top w:val="none" w:sz="0" w:space="0" w:color="auto"/>
                <w:left w:val="none" w:sz="0" w:space="0" w:color="auto"/>
                <w:bottom w:val="none" w:sz="0" w:space="0" w:color="auto"/>
                <w:right w:val="none" w:sz="0" w:space="0" w:color="auto"/>
              </w:divBdr>
              <w:divsChild>
                <w:div w:id="230774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555326">
          <w:marLeft w:val="0"/>
          <w:marRight w:val="0"/>
          <w:marTop w:val="300"/>
          <w:marBottom w:val="0"/>
          <w:divBdr>
            <w:top w:val="none" w:sz="0" w:space="0" w:color="auto"/>
            <w:left w:val="none" w:sz="0" w:space="0" w:color="auto"/>
            <w:bottom w:val="none" w:sz="0" w:space="0" w:color="auto"/>
            <w:right w:val="none" w:sz="0" w:space="0" w:color="auto"/>
          </w:divBdr>
          <w:divsChild>
            <w:div w:id="1589197457">
              <w:marLeft w:val="0"/>
              <w:marRight w:val="0"/>
              <w:marTop w:val="0"/>
              <w:marBottom w:val="0"/>
              <w:divBdr>
                <w:top w:val="none" w:sz="0" w:space="0" w:color="auto"/>
                <w:left w:val="none" w:sz="0" w:space="0" w:color="auto"/>
                <w:bottom w:val="none" w:sz="0" w:space="0" w:color="auto"/>
                <w:right w:val="none" w:sz="0" w:space="0" w:color="auto"/>
              </w:divBdr>
              <w:divsChild>
                <w:div w:id="1508523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6451957">
      <w:bodyDiv w:val="1"/>
      <w:marLeft w:val="0"/>
      <w:marRight w:val="0"/>
      <w:marTop w:val="0"/>
      <w:marBottom w:val="0"/>
      <w:divBdr>
        <w:top w:val="none" w:sz="0" w:space="0" w:color="auto"/>
        <w:left w:val="none" w:sz="0" w:space="0" w:color="auto"/>
        <w:bottom w:val="none" w:sz="0" w:space="0" w:color="auto"/>
        <w:right w:val="none" w:sz="0" w:space="0" w:color="auto"/>
      </w:divBdr>
      <w:divsChild>
        <w:div w:id="709036587">
          <w:marLeft w:val="0"/>
          <w:marRight w:val="0"/>
          <w:marTop w:val="0"/>
          <w:marBottom w:val="0"/>
          <w:divBdr>
            <w:top w:val="none" w:sz="0" w:space="0" w:color="auto"/>
            <w:left w:val="none" w:sz="0" w:space="0" w:color="auto"/>
            <w:bottom w:val="none" w:sz="0" w:space="0" w:color="auto"/>
            <w:right w:val="none" w:sz="0" w:space="0" w:color="auto"/>
          </w:divBdr>
        </w:div>
        <w:div w:id="1106005414">
          <w:marLeft w:val="0"/>
          <w:marRight w:val="0"/>
          <w:marTop w:val="0"/>
          <w:marBottom w:val="0"/>
          <w:divBdr>
            <w:top w:val="none" w:sz="0" w:space="0" w:color="auto"/>
            <w:left w:val="none" w:sz="0" w:space="0" w:color="auto"/>
            <w:bottom w:val="none" w:sz="0" w:space="0" w:color="auto"/>
            <w:right w:val="none" w:sz="0" w:space="0" w:color="auto"/>
          </w:divBdr>
          <w:divsChild>
            <w:div w:id="639193559">
              <w:marLeft w:val="0"/>
              <w:marRight w:val="0"/>
              <w:marTop w:val="0"/>
              <w:marBottom w:val="0"/>
              <w:divBdr>
                <w:top w:val="none" w:sz="0" w:space="0" w:color="auto"/>
                <w:left w:val="none" w:sz="0" w:space="0" w:color="auto"/>
                <w:bottom w:val="none" w:sz="0" w:space="0" w:color="auto"/>
                <w:right w:val="none" w:sz="0" w:space="0" w:color="auto"/>
              </w:divBdr>
            </w:div>
          </w:divsChild>
        </w:div>
        <w:div w:id="93983562">
          <w:marLeft w:val="0"/>
          <w:marRight w:val="0"/>
          <w:marTop w:val="0"/>
          <w:marBottom w:val="0"/>
          <w:divBdr>
            <w:top w:val="none" w:sz="0" w:space="0" w:color="auto"/>
            <w:left w:val="none" w:sz="0" w:space="0" w:color="auto"/>
            <w:bottom w:val="none" w:sz="0" w:space="0" w:color="auto"/>
            <w:right w:val="none" w:sz="0" w:space="0" w:color="auto"/>
          </w:divBdr>
        </w:div>
        <w:div w:id="983853334">
          <w:marLeft w:val="0"/>
          <w:marRight w:val="0"/>
          <w:marTop w:val="0"/>
          <w:marBottom w:val="0"/>
          <w:divBdr>
            <w:top w:val="none" w:sz="0" w:space="0" w:color="auto"/>
            <w:left w:val="none" w:sz="0" w:space="0" w:color="auto"/>
            <w:bottom w:val="none" w:sz="0" w:space="0" w:color="auto"/>
            <w:right w:val="none" w:sz="0" w:space="0" w:color="auto"/>
          </w:divBdr>
          <w:divsChild>
            <w:div w:id="241717559">
              <w:marLeft w:val="0"/>
              <w:marRight w:val="0"/>
              <w:marTop w:val="0"/>
              <w:marBottom w:val="0"/>
              <w:divBdr>
                <w:top w:val="none" w:sz="0" w:space="0" w:color="auto"/>
                <w:left w:val="none" w:sz="0" w:space="0" w:color="auto"/>
                <w:bottom w:val="none" w:sz="0" w:space="0" w:color="auto"/>
                <w:right w:val="none" w:sz="0" w:space="0" w:color="auto"/>
              </w:divBdr>
            </w:div>
          </w:divsChild>
        </w:div>
        <w:div w:id="552739334">
          <w:marLeft w:val="0"/>
          <w:marRight w:val="0"/>
          <w:marTop w:val="0"/>
          <w:marBottom w:val="0"/>
          <w:divBdr>
            <w:top w:val="none" w:sz="0" w:space="0" w:color="auto"/>
            <w:left w:val="none" w:sz="0" w:space="0" w:color="auto"/>
            <w:bottom w:val="none" w:sz="0" w:space="0" w:color="auto"/>
            <w:right w:val="none" w:sz="0" w:space="0" w:color="auto"/>
          </w:divBdr>
        </w:div>
        <w:div w:id="1811626777">
          <w:marLeft w:val="0"/>
          <w:marRight w:val="0"/>
          <w:marTop w:val="0"/>
          <w:marBottom w:val="0"/>
          <w:divBdr>
            <w:top w:val="none" w:sz="0" w:space="0" w:color="auto"/>
            <w:left w:val="none" w:sz="0" w:space="0" w:color="auto"/>
            <w:bottom w:val="none" w:sz="0" w:space="0" w:color="auto"/>
            <w:right w:val="none" w:sz="0" w:space="0" w:color="auto"/>
          </w:divBdr>
          <w:divsChild>
            <w:div w:id="1359743400">
              <w:marLeft w:val="0"/>
              <w:marRight w:val="0"/>
              <w:marTop w:val="0"/>
              <w:marBottom w:val="0"/>
              <w:divBdr>
                <w:top w:val="none" w:sz="0" w:space="0" w:color="auto"/>
                <w:left w:val="none" w:sz="0" w:space="0" w:color="auto"/>
                <w:bottom w:val="none" w:sz="0" w:space="0" w:color="auto"/>
                <w:right w:val="none" w:sz="0" w:space="0" w:color="auto"/>
              </w:divBdr>
            </w:div>
          </w:divsChild>
        </w:div>
        <w:div w:id="1280793780">
          <w:marLeft w:val="0"/>
          <w:marRight w:val="0"/>
          <w:marTop w:val="0"/>
          <w:marBottom w:val="0"/>
          <w:divBdr>
            <w:top w:val="none" w:sz="0" w:space="0" w:color="auto"/>
            <w:left w:val="none" w:sz="0" w:space="0" w:color="auto"/>
            <w:bottom w:val="none" w:sz="0" w:space="0" w:color="auto"/>
            <w:right w:val="none" w:sz="0" w:space="0" w:color="auto"/>
          </w:divBdr>
        </w:div>
        <w:div w:id="879972968">
          <w:marLeft w:val="0"/>
          <w:marRight w:val="0"/>
          <w:marTop w:val="0"/>
          <w:marBottom w:val="0"/>
          <w:divBdr>
            <w:top w:val="none" w:sz="0" w:space="0" w:color="auto"/>
            <w:left w:val="none" w:sz="0" w:space="0" w:color="auto"/>
            <w:bottom w:val="none" w:sz="0" w:space="0" w:color="auto"/>
            <w:right w:val="none" w:sz="0" w:space="0" w:color="auto"/>
          </w:divBdr>
          <w:divsChild>
            <w:div w:id="2031833699">
              <w:marLeft w:val="0"/>
              <w:marRight w:val="0"/>
              <w:marTop w:val="0"/>
              <w:marBottom w:val="0"/>
              <w:divBdr>
                <w:top w:val="none" w:sz="0" w:space="0" w:color="auto"/>
                <w:left w:val="none" w:sz="0" w:space="0" w:color="auto"/>
                <w:bottom w:val="none" w:sz="0" w:space="0" w:color="auto"/>
                <w:right w:val="none" w:sz="0" w:space="0" w:color="auto"/>
              </w:divBdr>
            </w:div>
          </w:divsChild>
        </w:div>
        <w:div w:id="2028673299">
          <w:marLeft w:val="0"/>
          <w:marRight w:val="0"/>
          <w:marTop w:val="0"/>
          <w:marBottom w:val="0"/>
          <w:divBdr>
            <w:top w:val="none" w:sz="0" w:space="0" w:color="auto"/>
            <w:left w:val="none" w:sz="0" w:space="0" w:color="auto"/>
            <w:bottom w:val="none" w:sz="0" w:space="0" w:color="auto"/>
            <w:right w:val="none" w:sz="0" w:space="0" w:color="auto"/>
          </w:divBdr>
        </w:div>
        <w:div w:id="1560942512">
          <w:marLeft w:val="0"/>
          <w:marRight w:val="0"/>
          <w:marTop w:val="0"/>
          <w:marBottom w:val="0"/>
          <w:divBdr>
            <w:top w:val="none" w:sz="0" w:space="0" w:color="auto"/>
            <w:left w:val="none" w:sz="0" w:space="0" w:color="auto"/>
            <w:bottom w:val="none" w:sz="0" w:space="0" w:color="auto"/>
            <w:right w:val="none" w:sz="0" w:space="0" w:color="auto"/>
          </w:divBdr>
          <w:divsChild>
            <w:div w:id="151259579">
              <w:marLeft w:val="0"/>
              <w:marRight w:val="0"/>
              <w:marTop w:val="0"/>
              <w:marBottom w:val="0"/>
              <w:divBdr>
                <w:top w:val="none" w:sz="0" w:space="0" w:color="auto"/>
                <w:left w:val="none" w:sz="0" w:space="0" w:color="auto"/>
                <w:bottom w:val="none" w:sz="0" w:space="0" w:color="auto"/>
                <w:right w:val="none" w:sz="0" w:space="0" w:color="auto"/>
              </w:divBdr>
            </w:div>
          </w:divsChild>
        </w:div>
        <w:div w:id="1476336527">
          <w:marLeft w:val="0"/>
          <w:marRight w:val="0"/>
          <w:marTop w:val="0"/>
          <w:marBottom w:val="0"/>
          <w:divBdr>
            <w:top w:val="none" w:sz="0" w:space="0" w:color="auto"/>
            <w:left w:val="none" w:sz="0" w:space="0" w:color="auto"/>
            <w:bottom w:val="none" w:sz="0" w:space="0" w:color="auto"/>
            <w:right w:val="none" w:sz="0" w:space="0" w:color="auto"/>
          </w:divBdr>
        </w:div>
        <w:div w:id="1984650320">
          <w:marLeft w:val="0"/>
          <w:marRight w:val="0"/>
          <w:marTop w:val="0"/>
          <w:marBottom w:val="0"/>
          <w:divBdr>
            <w:top w:val="none" w:sz="0" w:space="0" w:color="auto"/>
            <w:left w:val="none" w:sz="0" w:space="0" w:color="auto"/>
            <w:bottom w:val="none" w:sz="0" w:space="0" w:color="auto"/>
            <w:right w:val="none" w:sz="0" w:space="0" w:color="auto"/>
          </w:divBdr>
          <w:divsChild>
            <w:div w:id="1053237156">
              <w:marLeft w:val="0"/>
              <w:marRight w:val="0"/>
              <w:marTop w:val="0"/>
              <w:marBottom w:val="0"/>
              <w:divBdr>
                <w:top w:val="none" w:sz="0" w:space="0" w:color="auto"/>
                <w:left w:val="none" w:sz="0" w:space="0" w:color="auto"/>
                <w:bottom w:val="none" w:sz="0" w:space="0" w:color="auto"/>
                <w:right w:val="none" w:sz="0" w:space="0" w:color="auto"/>
              </w:divBdr>
            </w:div>
          </w:divsChild>
        </w:div>
        <w:div w:id="432014419">
          <w:marLeft w:val="0"/>
          <w:marRight w:val="0"/>
          <w:marTop w:val="0"/>
          <w:marBottom w:val="0"/>
          <w:divBdr>
            <w:top w:val="none" w:sz="0" w:space="0" w:color="auto"/>
            <w:left w:val="none" w:sz="0" w:space="0" w:color="auto"/>
            <w:bottom w:val="none" w:sz="0" w:space="0" w:color="auto"/>
            <w:right w:val="none" w:sz="0" w:space="0" w:color="auto"/>
          </w:divBdr>
        </w:div>
        <w:div w:id="620914093">
          <w:marLeft w:val="0"/>
          <w:marRight w:val="0"/>
          <w:marTop w:val="0"/>
          <w:marBottom w:val="0"/>
          <w:divBdr>
            <w:top w:val="none" w:sz="0" w:space="0" w:color="auto"/>
            <w:left w:val="none" w:sz="0" w:space="0" w:color="auto"/>
            <w:bottom w:val="none" w:sz="0" w:space="0" w:color="auto"/>
            <w:right w:val="none" w:sz="0" w:space="0" w:color="auto"/>
          </w:divBdr>
          <w:divsChild>
            <w:div w:id="1922566119">
              <w:marLeft w:val="0"/>
              <w:marRight w:val="0"/>
              <w:marTop w:val="0"/>
              <w:marBottom w:val="0"/>
              <w:divBdr>
                <w:top w:val="none" w:sz="0" w:space="0" w:color="auto"/>
                <w:left w:val="none" w:sz="0" w:space="0" w:color="auto"/>
                <w:bottom w:val="none" w:sz="0" w:space="0" w:color="auto"/>
                <w:right w:val="none" w:sz="0" w:space="0" w:color="auto"/>
              </w:divBdr>
            </w:div>
          </w:divsChild>
        </w:div>
        <w:div w:id="1148521254">
          <w:marLeft w:val="0"/>
          <w:marRight w:val="0"/>
          <w:marTop w:val="300"/>
          <w:marBottom w:val="0"/>
          <w:divBdr>
            <w:top w:val="none" w:sz="0" w:space="0" w:color="auto"/>
            <w:left w:val="none" w:sz="0" w:space="0" w:color="auto"/>
            <w:bottom w:val="none" w:sz="0" w:space="0" w:color="auto"/>
            <w:right w:val="none" w:sz="0" w:space="0" w:color="auto"/>
          </w:divBdr>
          <w:divsChild>
            <w:div w:id="1451851733">
              <w:marLeft w:val="0"/>
              <w:marRight w:val="0"/>
              <w:marTop w:val="0"/>
              <w:marBottom w:val="0"/>
              <w:divBdr>
                <w:top w:val="none" w:sz="0" w:space="0" w:color="auto"/>
                <w:left w:val="none" w:sz="0" w:space="0" w:color="auto"/>
                <w:bottom w:val="none" w:sz="0" w:space="0" w:color="auto"/>
                <w:right w:val="none" w:sz="0" w:space="0" w:color="auto"/>
              </w:divBdr>
              <w:divsChild>
                <w:div w:id="145097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8877384">
          <w:marLeft w:val="0"/>
          <w:marRight w:val="0"/>
          <w:marTop w:val="300"/>
          <w:marBottom w:val="0"/>
          <w:divBdr>
            <w:top w:val="none" w:sz="0" w:space="0" w:color="auto"/>
            <w:left w:val="none" w:sz="0" w:space="0" w:color="auto"/>
            <w:bottom w:val="none" w:sz="0" w:space="0" w:color="auto"/>
            <w:right w:val="none" w:sz="0" w:space="0" w:color="auto"/>
          </w:divBdr>
          <w:divsChild>
            <w:div w:id="1694383351">
              <w:marLeft w:val="0"/>
              <w:marRight w:val="0"/>
              <w:marTop w:val="0"/>
              <w:marBottom w:val="0"/>
              <w:divBdr>
                <w:top w:val="none" w:sz="0" w:space="0" w:color="auto"/>
                <w:left w:val="none" w:sz="0" w:space="0" w:color="auto"/>
                <w:bottom w:val="none" w:sz="0" w:space="0" w:color="auto"/>
                <w:right w:val="none" w:sz="0" w:space="0" w:color="auto"/>
              </w:divBdr>
              <w:divsChild>
                <w:div w:id="1195580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985587">
          <w:marLeft w:val="0"/>
          <w:marRight w:val="0"/>
          <w:marTop w:val="300"/>
          <w:marBottom w:val="0"/>
          <w:divBdr>
            <w:top w:val="none" w:sz="0" w:space="0" w:color="auto"/>
            <w:left w:val="none" w:sz="0" w:space="0" w:color="auto"/>
            <w:bottom w:val="none" w:sz="0" w:space="0" w:color="auto"/>
            <w:right w:val="none" w:sz="0" w:space="0" w:color="auto"/>
          </w:divBdr>
          <w:divsChild>
            <w:div w:id="295917971">
              <w:marLeft w:val="0"/>
              <w:marRight w:val="0"/>
              <w:marTop w:val="0"/>
              <w:marBottom w:val="0"/>
              <w:divBdr>
                <w:top w:val="none" w:sz="0" w:space="0" w:color="auto"/>
                <w:left w:val="none" w:sz="0" w:space="0" w:color="auto"/>
                <w:bottom w:val="none" w:sz="0" w:space="0" w:color="auto"/>
                <w:right w:val="none" w:sz="0" w:space="0" w:color="auto"/>
              </w:divBdr>
              <w:divsChild>
                <w:div w:id="945580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045475">
          <w:marLeft w:val="0"/>
          <w:marRight w:val="0"/>
          <w:marTop w:val="300"/>
          <w:marBottom w:val="0"/>
          <w:divBdr>
            <w:top w:val="none" w:sz="0" w:space="0" w:color="auto"/>
            <w:left w:val="none" w:sz="0" w:space="0" w:color="auto"/>
            <w:bottom w:val="none" w:sz="0" w:space="0" w:color="auto"/>
            <w:right w:val="none" w:sz="0" w:space="0" w:color="auto"/>
          </w:divBdr>
          <w:divsChild>
            <w:div w:id="454913539">
              <w:marLeft w:val="0"/>
              <w:marRight w:val="0"/>
              <w:marTop w:val="0"/>
              <w:marBottom w:val="0"/>
              <w:divBdr>
                <w:top w:val="none" w:sz="0" w:space="0" w:color="auto"/>
                <w:left w:val="none" w:sz="0" w:space="0" w:color="auto"/>
                <w:bottom w:val="none" w:sz="0" w:space="0" w:color="auto"/>
                <w:right w:val="none" w:sz="0" w:space="0" w:color="auto"/>
              </w:divBdr>
              <w:divsChild>
                <w:div w:id="817303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8192848">
      <w:bodyDiv w:val="1"/>
      <w:marLeft w:val="0"/>
      <w:marRight w:val="0"/>
      <w:marTop w:val="0"/>
      <w:marBottom w:val="0"/>
      <w:divBdr>
        <w:top w:val="none" w:sz="0" w:space="0" w:color="auto"/>
        <w:left w:val="none" w:sz="0" w:space="0" w:color="auto"/>
        <w:bottom w:val="none" w:sz="0" w:space="0" w:color="auto"/>
        <w:right w:val="none" w:sz="0" w:space="0" w:color="auto"/>
      </w:divBdr>
      <w:divsChild>
        <w:div w:id="1254704190">
          <w:marLeft w:val="0"/>
          <w:marRight w:val="0"/>
          <w:marTop w:val="0"/>
          <w:marBottom w:val="0"/>
          <w:divBdr>
            <w:top w:val="none" w:sz="0" w:space="0" w:color="auto"/>
            <w:left w:val="none" w:sz="0" w:space="0" w:color="auto"/>
            <w:bottom w:val="none" w:sz="0" w:space="0" w:color="auto"/>
            <w:right w:val="none" w:sz="0" w:space="0" w:color="auto"/>
          </w:divBdr>
        </w:div>
        <w:div w:id="1363289056">
          <w:marLeft w:val="0"/>
          <w:marRight w:val="0"/>
          <w:marTop w:val="0"/>
          <w:marBottom w:val="0"/>
          <w:divBdr>
            <w:top w:val="none" w:sz="0" w:space="0" w:color="auto"/>
            <w:left w:val="none" w:sz="0" w:space="0" w:color="auto"/>
            <w:bottom w:val="none" w:sz="0" w:space="0" w:color="auto"/>
            <w:right w:val="none" w:sz="0" w:space="0" w:color="auto"/>
          </w:divBdr>
          <w:divsChild>
            <w:div w:id="599293352">
              <w:marLeft w:val="0"/>
              <w:marRight w:val="0"/>
              <w:marTop w:val="0"/>
              <w:marBottom w:val="0"/>
              <w:divBdr>
                <w:top w:val="none" w:sz="0" w:space="0" w:color="auto"/>
                <w:left w:val="none" w:sz="0" w:space="0" w:color="auto"/>
                <w:bottom w:val="none" w:sz="0" w:space="0" w:color="auto"/>
                <w:right w:val="none" w:sz="0" w:space="0" w:color="auto"/>
              </w:divBdr>
            </w:div>
          </w:divsChild>
        </w:div>
        <w:div w:id="1395927848">
          <w:marLeft w:val="0"/>
          <w:marRight w:val="0"/>
          <w:marTop w:val="0"/>
          <w:marBottom w:val="0"/>
          <w:divBdr>
            <w:top w:val="none" w:sz="0" w:space="0" w:color="auto"/>
            <w:left w:val="none" w:sz="0" w:space="0" w:color="auto"/>
            <w:bottom w:val="none" w:sz="0" w:space="0" w:color="auto"/>
            <w:right w:val="none" w:sz="0" w:space="0" w:color="auto"/>
          </w:divBdr>
        </w:div>
        <w:div w:id="675353290">
          <w:marLeft w:val="0"/>
          <w:marRight w:val="0"/>
          <w:marTop w:val="0"/>
          <w:marBottom w:val="0"/>
          <w:divBdr>
            <w:top w:val="none" w:sz="0" w:space="0" w:color="auto"/>
            <w:left w:val="none" w:sz="0" w:space="0" w:color="auto"/>
            <w:bottom w:val="none" w:sz="0" w:space="0" w:color="auto"/>
            <w:right w:val="none" w:sz="0" w:space="0" w:color="auto"/>
          </w:divBdr>
          <w:divsChild>
            <w:div w:id="908732096">
              <w:marLeft w:val="0"/>
              <w:marRight w:val="0"/>
              <w:marTop w:val="0"/>
              <w:marBottom w:val="0"/>
              <w:divBdr>
                <w:top w:val="none" w:sz="0" w:space="0" w:color="auto"/>
                <w:left w:val="none" w:sz="0" w:space="0" w:color="auto"/>
                <w:bottom w:val="none" w:sz="0" w:space="0" w:color="auto"/>
                <w:right w:val="none" w:sz="0" w:space="0" w:color="auto"/>
              </w:divBdr>
            </w:div>
          </w:divsChild>
        </w:div>
        <w:div w:id="1303539232">
          <w:marLeft w:val="0"/>
          <w:marRight w:val="0"/>
          <w:marTop w:val="0"/>
          <w:marBottom w:val="0"/>
          <w:divBdr>
            <w:top w:val="none" w:sz="0" w:space="0" w:color="auto"/>
            <w:left w:val="none" w:sz="0" w:space="0" w:color="auto"/>
            <w:bottom w:val="none" w:sz="0" w:space="0" w:color="auto"/>
            <w:right w:val="none" w:sz="0" w:space="0" w:color="auto"/>
          </w:divBdr>
        </w:div>
        <w:div w:id="1359117957">
          <w:marLeft w:val="0"/>
          <w:marRight w:val="0"/>
          <w:marTop w:val="0"/>
          <w:marBottom w:val="0"/>
          <w:divBdr>
            <w:top w:val="none" w:sz="0" w:space="0" w:color="auto"/>
            <w:left w:val="none" w:sz="0" w:space="0" w:color="auto"/>
            <w:bottom w:val="none" w:sz="0" w:space="0" w:color="auto"/>
            <w:right w:val="none" w:sz="0" w:space="0" w:color="auto"/>
          </w:divBdr>
          <w:divsChild>
            <w:div w:id="1935943444">
              <w:marLeft w:val="0"/>
              <w:marRight w:val="0"/>
              <w:marTop w:val="0"/>
              <w:marBottom w:val="0"/>
              <w:divBdr>
                <w:top w:val="none" w:sz="0" w:space="0" w:color="auto"/>
                <w:left w:val="none" w:sz="0" w:space="0" w:color="auto"/>
                <w:bottom w:val="none" w:sz="0" w:space="0" w:color="auto"/>
                <w:right w:val="none" w:sz="0" w:space="0" w:color="auto"/>
              </w:divBdr>
            </w:div>
          </w:divsChild>
        </w:div>
        <w:div w:id="1866140476">
          <w:marLeft w:val="0"/>
          <w:marRight w:val="0"/>
          <w:marTop w:val="0"/>
          <w:marBottom w:val="0"/>
          <w:divBdr>
            <w:top w:val="none" w:sz="0" w:space="0" w:color="auto"/>
            <w:left w:val="none" w:sz="0" w:space="0" w:color="auto"/>
            <w:bottom w:val="none" w:sz="0" w:space="0" w:color="auto"/>
            <w:right w:val="none" w:sz="0" w:space="0" w:color="auto"/>
          </w:divBdr>
        </w:div>
        <w:div w:id="1520463613">
          <w:marLeft w:val="0"/>
          <w:marRight w:val="0"/>
          <w:marTop w:val="0"/>
          <w:marBottom w:val="0"/>
          <w:divBdr>
            <w:top w:val="none" w:sz="0" w:space="0" w:color="auto"/>
            <w:left w:val="none" w:sz="0" w:space="0" w:color="auto"/>
            <w:bottom w:val="none" w:sz="0" w:space="0" w:color="auto"/>
            <w:right w:val="none" w:sz="0" w:space="0" w:color="auto"/>
          </w:divBdr>
          <w:divsChild>
            <w:div w:id="2084988644">
              <w:marLeft w:val="0"/>
              <w:marRight w:val="0"/>
              <w:marTop w:val="0"/>
              <w:marBottom w:val="0"/>
              <w:divBdr>
                <w:top w:val="none" w:sz="0" w:space="0" w:color="auto"/>
                <w:left w:val="none" w:sz="0" w:space="0" w:color="auto"/>
                <w:bottom w:val="none" w:sz="0" w:space="0" w:color="auto"/>
                <w:right w:val="none" w:sz="0" w:space="0" w:color="auto"/>
              </w:divBdr>
            </w:div>
          </w:divsChild>
        </w:div>
        <w:div w:id="255093623">
          <w:marLeft w:val="0"/>
          <w:marRight w:val="0"/>
          <w:marTop w:val="0"/>
          <w:marBottom w:val="0"/>
          <w:divBdr>
            <w:top w:val="none" w:sz="0" w:space="0" w:color="auto"/>
            <w:left w:val="none" w:sz="0" w:space="0" w:color="auto"/>
            <w:bottom w:val="none" w:sz="0" w:space="0" w:color="auto"/>
            <w:right w:val="none" w:sz="0" w:space="0" w:color="auto"/>
          </w:divBdr>
        </w:div>
        <w:div w:id="1628000153">
          <w:marLeft w:val="0"/>
          <w:marRight w:val="0"/>
          <w:marTop w:val="0"/>
          <w:marBottom w:val="0"/>
          <w:divBdr>
            <w:top w:val="none" w:sz="0" w:space="0" w:color="auto"/>
            <w:left w:val="none" w:sz="0" w:space="0" w:color="auto"/>
            <w:bottom w:val="none" w:sz="0" w:space="0" w:color="auto"/>
            <w:right w:val="none" w:sz="0" w:space="0" w:color="auto"/>
          </w:divBdr>
          <w:divsChild>
            <w:div w:id="1279946158">
              <w:marLeft w:val="0"/>
              <w:marRight w:val="0"/>
              <w:marTop w:val="0"/>
              <w:marBottom w:val="0"/>
              <w:divBdr>
                <w:top w:val="none" w:sz="0" w:space="0" w:color="auto"/>
                <w:left w:val="none" w:sz="0" w:space="0" w:color="auto"/>
                <w:bottom w:val="none" w:sz="0" w:space="0" w:color="auto"/>
                <w:right w:val="none" w:sz="0" w:space="0" w:color="auto"/>
              </w:divBdr>
            </w:div>
          </w:divsChild>
        </w:div>
        <w:div w:id="1167209096">
          <w:marLeft w:val="0"/>
          <w:marRight w:val="0"/>
          <w:marTop w:val="0"/>
          <w:marBottom w:val="0"/>
          <w:divBdr>
            <w:top w:val="none" w:sz="0" w:space="0" w:color="auto"/>
            <w:left w:val="none" w:sz="0" w:space="0" w:color="auto"/>
            <w:bottom w:val="none" w:sz="0" w:space="0" w:color="auto"/>
            <w:right w:val="none" w:sz="0" w:space="0" w:color="auto"/>
          </w:divBdr>
        </w:div>
        <w:div w:id="1806779860">
          <w:marLeft w:val="0"/>
          <w:marRight w:val="0"/>
          <w:marTop w:val="0"/>
          <w:marBottom w:val="0"/>
          <w:divBdr>
            <w:top w:val="none" w:sz="0" w:space="0" w:color="auto"/>
            <w:left w:val="none" w:sz="0" w:space="0" w:color="auto"/>
            <w:bottom w:val="none" w:sz="0" w:space="0" w:color="auto"/>
            <w:right w:val="none" w:sz="0" w:space="0" w:color="auto"/>
          </w:divBdr>
          <w:divsChild>
            <w:div w:id="401485309">
              <w:marLeft w:val="0"/>
              <w:marRight w:val="0"/>
              <w:marTop w:val="0"/>
              <w:marBottom w:val="0"/>
              <w:divBdr>
                <w:top w:val="none" w:sz="0" w:space="0" w:color="auto"/>
                <w:left w:val="none" w:sz="0" w:space="0" w:color="auto"/>
                <w:bottom w:val="none" w:sz="0" w:space="0" w:color="auto"/>
                <w:right w:val="none" w:sz="0" w:space="0" w:color="auto"/>
              </w:divBdr>
            </w:div>
          </w:divsChild>
        </w:div>
        <w:div w:id="1728609418">
          <w:marLeft w:val="0"/>
          <w:marRight w:val="0"/>
          <w:marTop w:val="0"/>
          <w:marBottom w:val="0"/>
          <w:divBdr>
            <w:top w:val="none" w:sz="0" w:space="0" w:color="auto"/>
            <w:left w:val="none" w:sz="0" w:space="0" w:color="auto"/>
            <w:bottom w:val="none" w:sz="0" w:space="0" w:color="auto"/>
            <w:right w:val="none" w:sz="0" w:space="0" w:color="auto"/>
          </w:divBdr>
        </w:div>
        <w:div w:id="1466654276">
          <w:marLeft w:val="0"/>
          <w:marRight w:val="0"/>
          <w:marTop w:val="0"/>
          <w:marBottom w:val="0"/>
          <w:divBdr>
            <w:top w:val="none" w:sz="0" w:space="0" w:color="auto"/>
            <w:left w:val="none" w:sz="0" w:space="0" w:color="auto"/>
            <w:bottom w:val="none" w:sz="0" w:space="0" w:color="auto"/>
            <w:right w:val="none" w:sz="0" w:space="0" w:color="auto"/>
          </w:divBdr>
          <w:divsChild>
            <w:div w:id="1689284458">
              <w:marLeft w:val="0"/>
              <w:marRight w:val="0"/>
              <w:marTop w:val="0"/>
              <w:marBottom w:val="0"/>
              <w:divBdr>
                <w:top w:val="none" w:sz="0" w:space="0" w:color="auto"/>
                <w:left w:val="none" w:sz="0" w:space="0" w:color="auto"/>
                <w:bottom w:val="none" w:sz="0" w:space="0" w:color="auto"/>
                <w:right w:val="none" w:sz="0" w:space="0" w:color="auto"/>
              </w:divBdr>
            </w:div>
          </w:divsChild>
        </w:div>
        <w:div w:id="417947336">
          <w:marLeft w:val="0"/>
          <w:marRight w:val="0"/>
          <w:marTop w:val="300"/>
          <w:marBottom w:val="0"/>
          <w:divBdr>
            <w:top w:val="none" w:sz="0" w:space="0" w:color="auto"/>
            <w:left w:val="none" w:sz="0" w:space="0" w:color="auto"/>
            <w:bottom w:val="none" w:sz="0" w:space="0" w:color="auto"/>
            <w:right w:val="none" w:sz="0" w:space="0" w:color="auto"/>
          </w:divBdr>
          <w:divsChild>
            <w:div w:id="2054039375">
              <w:marLeft w:val="0"/>
              <w:marRight w:val="0"/>
              <w:marTop w:val="0"/>
              <w:marBottom w:val="0"/>
              <w:divBdr>
                <w:top w:val="none" w:sz="0" w:space="0" w:color="auto"/>
                <w:left w:val="none" w:sz="0" w:space="0" w:color="auto"/>
                <w:bottom w:val="none" w:sz="0" w:space="0" w:color="auto"/>
                <w:right w:val="none" w:sz="0" w:space="0" w:color="auto"/>
              </w:divBdr>
              <w:divsChild>
                <w:div w:id="1895852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0519642">
          <w:marLeft w:val="0"/>
          <w:marRight w:val="0"/>
          <w:marTop w:val="300"/>
          <w:marBottom w:val="0"/>
          <w:divBdr>
            <w:top w:val="none" w:sz="0" w:space="0" w:color="auto"/>
            <w:left w:val="none" w:sz="0" w:space="0" w:color="auto"/>
            <w:bottom w:val="none" w:sz="0" w:space="0" w:color="auto"/>
            <w:right w:val="none" w:sz="0" w:space="0" w:color="auto"/>
          </w:divBdr>
          <w:divsChild>
            <w:div w:id="815146584">
              <w:marLeft w:val="0"/>
              <w:marRight w:val="0"/>
              <w:marTop w:val="0"/>
              <w:marBottom w:val="0"/>
              <w:divBdr>
                <w:top w:val="none" w:sz="0" w:space="0" w:color="auto"/>
                <w:left w:val="none" w:sz="0" w:space="0" w:color="auto"/>
                <w:bottom w:val="none" w:sz="0" w:space="0" w:color="auto"/>
                <w:right w:val="none" w:sz="0" w:space="0" w:color="auto"/>
              </w:divBdr>
              <w:divsChild>
                <w:div w:id="1307736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8429876">
          <w:marLeft w:val="0"/>
          <w:marRight w:val="0"/>
          <w:marTop w:val="300"/>
          <w:marBottom w:val="0"/>
          <w:divBdr>
            <w:top w:val="none" w:sz="0" w:space="0" w:color="auto"/>
            <w:left w:val="none" w:sz="0" w:space="0" w:color="auto"/>
            <w:bottom w:val="none" w:sz="0" w:space="0" w:color="auto"/>
            <w:right w:val="none" w:sz="0" w:space="0" w:color="auto"/>
          </w:divBdr>
          <w:divsChild>
            <w:div w:id="642589138">
              <w:marLeft w:val="0"/>
              <w:marRight w:val="0"/>
              <w:marTop w:val="0"/>
              <w:marBottom w:val="0"/>
              <w:divBdr>
                <w:top w:val="none" w:sz="0" w:space="0" w:color="auto"/>
                <w:left w:val="none" w:sz="0" w:space="0" w:color="auto"/>
                <w:bottom w:val="none" w:sz="0" w:space="0" w:color="auto"/>
                <w:right w:val="none" w:sz="0" w:space="0" w:color="auto"/>
              </w:divBdr>
              <w:divsChild>
                <w:div w:id="1221818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7828019">
          <w:marLeft w:val="0"/>
          <w:marRight w:val="0"/>
          <w:marTop w:val="300"/>
          <w:marBottom w:val="0"/>
          <w:divBdr>
            <w:top w:val="none" w:sz="0" w:space="0" w:color="auto"/>
            <w:left w:val="none" w:sz="0" w:space="0" w:color="auto"/>
            <w:bottom w:val="none" w:sz="0" w:space="0" w:color="auto"/>
            <w:right w:val="none" w:sz="0" w:space="0" w:color="auto"/>
          </w:divBdr>
          <w:divsChild>
            <w:div w:id="1412116876">
              <w:marLeft w:val="0"/>
              <w:marRight w:val="0"/>
              <w:marTop w:val="0"/>
              <w:marBottom w:val="0"/>
              <w:divBdr>
                <w:top w:val="none" w:sz="0" w:space="0" w:color="auto"/>
                <w:left w:val="none" w:sz="0" w:space="0" w:color="auto"/>
                <w:bottom w:val="none" w:sz="0" w:space="0" w:color="auto"/>
                <w:right w:val="none" w:sz="0" w:space="0" w:color="auto"/>
              </w:divBdr>
              <w:divsChild>
                <w:div w:id="1816680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9380085">
      <w:bodyDiv w:val="1"/>
      <w:marLeft w:val="0"/>
      <w:marRight w:val="0"/>
      <w:marTop w:val="0"/>
      <w:marBottom w:val="0"/>
      <w:divBdr>
        <w:top w:val="none" w:sz="0" w:space="0" w:color="auto"/>
        <w:left w:val="none" w:sz="0" w:space="0" w:color="auto"/>
        <w:bottom w:val="none" w:sz="0" w:space="0" w:color="auto"/>
        <w:right w:val="none" w:sz="0" w:space="0" w:color="auto"/>
      </w:divBdr>
      <w:divsChild>
        <w:div w:id="116876165">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sChild>
            <w:div w:id="1386683140">
              <w:marLeft w:val="0"/>
              <w:marRight w:val="0"/>
              <w:marTop w:val="0"/>
              <w:marBottom w:val="0"/>
              <w:divBdr>
                <w:top w:val="none" w:sz="0" w:space="0" w:color="auto"/>
                <w:left w:val="none" w:sz="0" w:space="0" w:color="auto"/>
                <w:bottom w:val="none" w:sz="0" w:space="0" w:color="auto"/>
                <w:right w:val="none" w:sz="0" w:space="0" w:color="auto"/>
              </w:divBdr>
            </w:div>
          </w:divsChild>
        </w:div>
        <w:div w:id="350573666">
          <w:marLeft w:val="0"/>
          <w:marRight w:val="0"/>
          <w:marTop w:val="300"/>
          <w:marBottom w:val="0"/>
          <w:divBdr>
            <w:top w:val="none" w:sz="0" w:space="0" w:color="auto"/>
            <w:left w:val="none" w:sz="0" w:space="0" w:color="auto"/>
            <w:bottom w:val="none" w:sz="0" w:space="0" w:color="auto"/>
            <w:right w:val="none" w:sz="0" w:space="0" w:color="auto"/>
          </w:divBdr>
          <w:divsChild>
            <w:div w:id="1300307694">
              <w:marLeft w:val="0"/>
              <w:marRight w:val="0"/>
              <w:marTop w:val="0"/>
              <w:marBottom w:val="0"/>
              <w:divBdr>
                <w:top w:val="none" w:sz="0" w:space="0" w:color="auto"/>
                <w:left w:val="none" w:sz="0" w:space="0" w:color="auto"/>
                <w:bottom w:val="none" w:sz="0" w:space="0" w:color="auto"/>
                <w:right w:val="none" w:sz="0" w:space="0" w:color="auto"/>
              </w:divBdr>
              <w:divsChild>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466880">
          <w:marLeft w:val="0"/>
          <w:marRight w:val="0"/>
          <w:marTop w:val="0"/>
          <w:marBottom w:val="0"/>
          <w:divBdr>
            <w:top w:val="none" w:sz="0" w:space="0" w:color="auto"/>
            <w:left w:val="none" w:sz="0" w:space="0" w:color="auto"/>
            <w:bottom w:val="none" w:sz="0" w:space="0" w:color="auto"/>
            <w:right w:val="none" w:sz="0" w:space="0" w:color="auto"/>
          </w:divBdr>
        </w:div>
        <w:div w:id="384567163">
          <w:marLeft w:val="0"/>
          <w:marRight w:val="0"/>
          <w:marTop w:val="0"/>
          <w:marBottom w:val="0"/>
          <w:divBdr>
            <w:top w:val="none" w:sz="0" w:space="0" w:color="auto"/>
            <w:left w:val="none" w:sz="0" w:space="0" w:color="auto"/>
            <w:bottom w:val="none" w:sz="0" w:space="0" w:color="auto"/>
            <w:right w:val="none" w:sz="0" w:space="0" w:color="auto"/>
          </w:divBdr>
          <w:divsChild>
            <w:div w:id="1896354564">
              <w:marLeft w:val="0"/>
              <w:marRight w:val="0"/>
              <w:marTop w:val="0"/>
              <w:marBottom w:val="0"/>
              <w:divBdr>
                <w:top w:val="none" w:sz="0" w:space="0" w:color="auto"/>
                <w:left w:val="none" w:sz="0" w:space="0" w:color="auto"/>
                <w:bottom w:val="none" w:sz="0" w:space="0" w:color="auto"/>
                <w:right w:val="none" w:sz="0" w:space="0" w:color="auto"/>
              </w:divBdr>
            </w:div>
          </w:divsChild>
        </w:div>
        <w:div w:id="416757834">
          <w:marLeft w:val="0"/>
          <w:marRight w:val="0"/>
          <w:marTop w:val="300"/>
          <w:marBottom w:val="0"/>
          <w:divBdr>
            <w:top w:val="none" w:sz="0" w:space="0" w:color="auto"/>
            <w:left w:val="none" w:sz="0" w:space="0" w:color="auto"/>
            <w:bottom w:val="none" w:sz="0" w:space="0" w:color="auto"/>
            <w:right w:val="none" w:sz="0" w:space="0" w:color="auto"/>
          </w:divBdr>
          <w:divsChild>
            <w:div w:id="1263490505">
              <w:marLeft w:val="0"/>
              <w:marRight w:val="0"/>
              <w:marTop w:val="0"/>
              <w:marBottom w:val="0"/>
              <w:divBdr>
                <w:top w:val="none" w:sz="0" w:space="0" w:color="auto"/>
                <w:left w:val="none" w:sz="0" w:space="0" w:color="auto"/>
                <w:bottom w:val="none" w:sz="0" w:space="0" w:color="auto"/>
                <w:right w:val="none" w:sz="0" w:space="0" w:color="auto"/>
              </w:divBdr>
              <w:divsChild>
                <w:div w:id="318389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3617036">
          <w:marLeft w:val="0"/>
          <w:marRight w:val="0"/>
          <w:marTop w:val="300"/>
          <w:marBottom w:val="0"/>
          <w:divBdr>
            <w:top w:val="none" w:sz="0" w:space="0" w:color="auto"/>
            <w:left w:val="none" w:sz="0" w:space="0" w:color="auto"/>
            <w:bottom w:val="none" w:sz="0" w:space="0" w:color="auto"/>
            <w:right w:val="none" w:sz="0" w:space="0" w:color="auto"/>
          </w:divBdr>
          <w:divsChild>
            <w:div w:id="1374695966">
              <w:marLeft w:val="0"/>
              <w:marRight w:val="0"/>
              <w:marTop w:val="0"/>
              <w:marBottom w:val="0"/>
              <w:divBdr>
                <w:top w:val="none" w:sz="0" w:space="0" w:color="auto"/>
                <w:left w:val="none" w:sz="0" w:space="0" w:color="auto"/>
                <w:bottom w:val="none" w:sz="0" w:space="0" w:color="auto"/>
                <w:right w:val="none" w:sz="0" w:space="0" w:color="auto"/>
              </w:divBdr>
              <w:divsChild>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410491">
          <w:marLeft w:val="0"/>
          <w:marRight w:val="0"/>
          <w:marTop w:val="0"/>
          <w:marBottom w:val="0"/>
          <w:divBdr>
            <w:top w:val="none" w:sz="0" w:space="0" w:color="auto"/>
            <w:left w:val="none" w:sz="0" w:space="0" w:color="auto"/>
            <w:bottom w:val="none" w:sz="0" w:space="0" w:color="auto"/>
            <w:right w:val="none" w:sz="0" w:space="0" w:color="auto"/>
          </w:divBdr>
        </w:div>
        <w:div w:id="1159686384">
          <w:marLeft w:val="0"/>
          <w:marRight w:val="0"/>
          <w:marTop w:val="0"/>
          <w:marBottom w:val="0"/>
          <w:divBdr>
            <w:top w:val="none" w:sz="0" w:space="0" w:color="auto"/>
            <w:left w:val="none" w:sz="0" w:space="0" w:color="auto"/>
            <w:bottom w:val="none" w:sz="0" w:space="0" w:color="auto"/>
            <w:right w:val="none" w:sz="0" w:space="0" w:color="auto"/>
          </w:divBdr>
        </w:div>
        <w:div w:id="1447234220">
          <w:marLeft w:val="0"/>
          <w:marRight w:val="0"/>
          <w:marTop w:val="0"/>
          <w:marBottom w:val="0"/>
          <w:divBdr>
            <w:top w:val="none" w:sz="0" w:space="0" w:color="auto"/>
            <w:left w:val="none" w:sz="0" w:space="0" w:color="auto"/>
            <w:bottom w:val="none" w:sz="0" w:space="0" w:color="auto"/>
            <w:right w:val="none" w:sz="0" w:space="0" w:color="auto"/>
          </w:divBdr>
        </w:div>
        <w:div w:id="1580555296">
          <w:marLeft w:val="0"/>
          <w:marRight w:val="0"/>
          <w:marTop w:val="0"/>
          <w:marBottom w:val="0"/>
          <w:divBdr>
            <w:top w:val="none" w:sz="0" w:space="0" w:color="auto"/>
            <w:left w:val="none" w:sz="0" w:space="0" w:color="auto"/>
            <w:bottom w:val="none" w:sz="0" w:space="0" w:color="auto"/>
            <w:right w:val="none" w:sz="0" w:space="0" w:color="auto"/>
          </w:divBdr>
        </w:div>
        <w:div w:id="1682127484">
          <w:marLeft w:val="0"/>
          <w:marRight w:val="0"/>
          <w:marTop w:val="0"/>
          <w:marBottom w:val="0"/>
          <w:divBdr>
            <w:top w:val="none" w:sz="0" w:space="0" w:color="auto"/>
            <w:left w:val="none" w:sz="0" w:space="0" w:color="auto"/>
            <w:bottom w:val="none" w:sz="0" w:space="0" w:color="auto"/>
            <w:right w:val="none" w:sz="0" w:space="0" w:color="auto"/>
          </w:divBdr>
          <w:divsChild>
            <w:div w:id="484859159">
              <w:marLeft w:val="0"/>
              <w:marRight w:val="0"/>
              <w:marTop w:val="0"/>
              <w:marBottom w:val="0"/>
              <w:divBdr>
                <w:top w:val="none" w:sz="0" w:space="0" w:color="auto"/>
                <w:left w:val="none" w:sz="0" w:space="0" w:color="auto"/>
                <w:bottom w:val="none" w:sz="0" w:space="0" w:color="auto"/>
                <w:right w:val="none" w:sz="0" w:space="0" w:color="auto"/>
              </w:divBdr>
            </w:div>
          </w:divsChild>
        </w:div>
        <w:div w:id="1743988636">
          <w:marLeft w:val="0"/>
          <w:marRight w:val="0"/>
          <w:marTop w:val="0"/>
          <w:marBottom w:val="0"/>
          <w:divBdr>
            <w:top w:val="none" w:sz="0" w:space="0" w:color="auto"/>
            <w:left w:val="none" w:sz="0" w:space="0" w:color="auto"/>
            <w:bottom w:val="none" w:sz="0" w:space="0" w:color="auto"/>
            <w:right w:val="none" w:sz="0" w:space="0" w:color="auto"/>
          </w:divBdr>
          <w:divsChild>
            <w:div w:id="2107655976">
              <w:marLeft w:val="0"/>
              <w:marRight w:val="0"/>
              <w:marTop w:val="0"/>
              <w:marBottom w:val="0"/>
              <w:divBdr>
                <w:top w:val="none" w:sz="0" w:space="0" w:color="auto"/>
                <w:left w:val="none" w:sz="0" w:space="0" w:color="auto"/>
                <w:bottom w:val="none" w:sz="0" w:space="0" w:color="auto"/>
                <w:right w:val="none" w:sz="0" w:space="0" w:color="auto"/>
              </w:divBdr>
            </w:div>
          </w:divsChild>
        </w:div>
        <w:div w:id="1840264605">
          <w:marLeft w:val="0"/>
          <w:marRight w:val="0"/>
          <w:marTop w:val="0"/>
          <w:marBottom w:val="0"/>
          <w:divBdr>
            <w:top w:val="none" w:sz="0" w:space="0" w:color="auto"/>
            <w:left w:val="none" w:sz="0" w:space="0" w:color="auto"/>
            <w:bottom w:val="none" w:sz="0" w:space="0" w:color="auto"/>
            <w:right w:val="none" w:sz="0" w:space="0" w:color="auto"/>
          </w:divBdr>
          <w:divsChild>
            <w:div w:id="98645469">
              <w:marLeft w:val="0"/>
              <w:marRight w:val="0"/>
              <w:marTop w:val="0"/>
              <w:marBottom w:val="0"/>
              <w:divBdr>
                <w:top w:val="none" w:sz="0" w:space="0" w:color="auto"/>
                <w:left w:val="none" w:sz="0" w:space="0" w:color="auto"/>
                <w:bottom w:val="none" w:sz="0" w:space="0" w:color="auto"/>
                <w:right w:val="none" w:sz="0" w:space="0" w:color="auto"/>
              </w:divBdr>
            </w:div>
          </w:divsChild>
        </w:div>
        <w:div w:id="1901597864">
          <w:marLeft w:val="0"/>
          <w:marRight w:val="0"/>
          <w:marTop w:val="0"/>
          <w:marBottom w:val="0"/>
          <w:divBdr>
            <w:top w:val="none" w:sz="0" w:space="0" w:color="auto"/>
            <w:left w:val="none" w:sz="0" w:space="0" w:color="auto"/>
            <w:bottom w:val="none" w:sz="0" w:space="0" w:color="auto"/>
            <w:right w:val="none" w:sz="0" w:space="0" w:color="auto"/>
          </w:divBdr>
          <w:divsChild>
            <w:div w:id="1436437262">
              <w:marLeft w:val="0"/>
              <w:marRight w:val="0"/>
              <w:marTop w:val="0"/>
              <w:marBottom w:val="0"/>
              <w:divBdr>
                <w:top w:val="none" w:sz="0" w:space="0" w:color="auto"/>
                <w:left w:val="none" w:sz="0" w:space="0" w:color="auto"/>
                <w:bottom w:val="none" w:sz="0" w:space="0" w:color="auto"/>
                <w:right w:val="none" w:sz="0" w:space="0" w:color="auto"/>
              </w:divBdr>
            </w:div>
          </w:divsChild>
        </w:div>
        <w:div w:id="1952206806">
          <w:marLeft w:val="0"/>
          <w:marRight w:val="0"/>
          <w:marTop w:val="0"/>
          <w:marBottom w:val="0"/>
          <w:divBdr>
            <w:top w:val="none" w:sz="0" w:space="0" w:color="auto"/>
            <w:left w:val="none" w:sz="0" w:space="0" w:color="auto"/>
            <w:bottom w:val="none" w:sz="0" w:space="0" w:color="auto"/>
            <w:right w:val="none" w:sz="0" w:space="0" w:color="auto"/>
          </w:divBdr>
        </w:div>
        <w:div w:id="2076195209">
          <w:marLeft w:val="0"/>
          <w:marRight w:val="0"/>
          <w:marTop w:val="0"/>
          <w:marBottom w:val="0"/>
          <w:divBdr>
            <w:top w:val="none" w:sz="0" w:space="0" w:color="auto"/>
            <w:left w:val="none" w:sz="0" w:space="0" w:color="auto"/>
            <w:bottom w:val="none" w:sz="0" w:space="0" w:color="auto"/>
            <w:right w:val="none" w:sz="0" w:space="0" w:color="auto"/>
          </w:divBdr>
          <w:divsChild>
            <w:div w:id="1534728120">
              <w:marLeft w:val="0"/>
              <w:marRight w:val="0"/>
              <w:marTop w:val="0"/>
              <w:marBottom w:val="0"/>
              <w:divBdr>
                <w:top w:val="none" w:sz="0" w:space="0" w:color="auto"/>
                <w:left w:val="none" w:sz="0" w:space="0" w:color="auto"/>
                <w:bottom w:val="none" w:sz="0" w:space="0" w:color="auto"/>
                <w:right w:val="none" w:sz="0" w:space="0" w:color="auto"/>
              </w:divBdr>
            </w:div>
          </w:divsChild>
        </w:div>
        <w:div w:id="2119643667">
          <w:marLeft w:val="0"/>
          <w:marRight w:val="0"/>
          <w:marTop w:val="300"/>
          <w:marBottom w:val="0"/>
          <w:divBdr>
            <w:top w:val="none" w:sz="0" w:space="0" w:color="auto"/>
            <w:left w:val="none" w:sz="0" w:space="0" w:color="auto"/>
            <w:bottom w:val="none" w:sz="0" w:space="0" w:color="auto"/>
            <w:right w:val="none" w:sz="0" w:space="0" w:color="auto"/>
          </w:divBdr>
          <w:divsChild>
            <w:div w:id="915825888">
              <w:marLeft w:val="0"/>
              <w:marRight w:val="0"/>
              <w:marTop w:val="0"/>
              <w:marBottom w:val="0"/>
              <w:divBdr>
                <w:top w:val="none" w:sz="0" w:space="0" w:color="auto"/>
                <w:left w:val="none" w:sz="0" w:space="0" w:color="auto"/>
                <w:bottom w:val="none" w:sz="0" w:space="0" w:color="auto"/>
                <w:right w:val="none" w:sz="0" w:space="0" w:color="auto"/>
              </w:divBdr>
              <w:divsChild>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9964831">
      <w:bodyDiv w:val="1"/>
      <w:marLeft w:val="0"/>
      <w:marRight w:val="0"/>
      <w:marTop w:val="0"/>
      <w:marBottom w:val="0"/>
      <w:divBdr>
        <w:top w:val="none" w:sz="0" w:space="0" w:color="auto"/>
        <w:left w:val="none" w:sz="0" w:space="0" w:color="auto"/>
        <w:bottom w:val="none" w:sz="0" w:space="0" w:color="auto"/>
        <w:right w:val="none" w:sz="0" w:space="0" w:color="auto"/>
      </w:divBdr>
      <w:divsChild>
        <w:div w:id="2111663106">
          <w:marLeft w:val="0"/>
          <w:marRight w:val="0"/>
          <w:marTop w:val="0"/>
          <w:marBottom w:val="0"/>
          <w:divBdr>
            <w:top w:val="none" w:sz="0" w:space="0" w:color="auto"/>
            <w:left w:val="none" w:sz="0" w:space="0" w:color="auto"/>
            <w:bottom w:val="none" w:sz="0" w:space="0" w:color="auto"/>
            <w:right w:val="none" w:sz="0" w:space="0" w:color="auto"/>
          </w:divBdr>
        </w:div>
        <w:div w:id="405802843">
          <w:marLeft w:val="0"/>
          <w:marRight w:val="0"/>
          <w:marTop w:val="0"/>
          <w:marBottom w:val="0"/>
          <w:divBdr>
            <w:top w:val="none" w:sz="0" w:space="0" w:color="auto"/>
            <w:left w:val="none" w:sz="0" w:space="0" w:color="auto"/>
            <w:bottom w:val="none" w:sz="0" w:space="0" w:color="auto"/>
            <w:right w:val="none" w:sz="0" w:space="0" w:color="auto"/>
          </w:divBdr>
          <w:divsChild>
            <w:div w:id="858665681">
              <w:marLeft w:val="0"/>
              <w:marRight w:val="0"/>
              <w:marTop w:val="0"/>
              <w:marBottom w:val="0"/>
              <w:divBdr>
                <w:top w:val="none" w:sz="0" w:space="0" w:color="auto"/>
                <w:left w:val="none" w:sz="0" w:space="0" w:color="auto"/>
                <w:bottom w:val="none" w:sz="0" w:space="0" w:color="auto"/>
                <w:right w:val="none" w:sz="0" w:space="0" w:color="auto"/>
              </w:divBdr>
            </w:div>
          </w:divsChild>
        </w:div>
        <w:div w:id="302928612">
          <w:marLeft w:val="0"/>
          <w:marRight w:val="0"/>
          <w:marTop w:val="0"/>
          <w:marBottom w:val="0"/>
          <w:divBdr>
            <w:top w:val="none" w:sz="0" w:space="0" w:color="auto"/>
            <w:left w:val="none" w:sz="0" w:space="0" w:color="auto"/>
            <w:bottom w:val="none" w:sz="0" w:space="0" w:color="auto"/>
            <w:right w:val="none" w:sz="0" w:space="0" w:color="auto"/>
          </w:divBdr>
        </w:div>
        <w:div w:id="1944143512">
          <w:marLeft w:val="0"/>
          <w:marRight w:val="0"/>
          <w:marTop w:val="0"/>
          <w:marBottom w:val="0"/>
          <w:divBdr>
            <w:top w:val="none" w:sz="0" w:space="0" w:color="auto"/>
            <w:left w:val="none" w:sz="0" w:space="0" w:color="auto"/>
            <w:bottom w:val="none" w:sz="0" w:space="0" w:color="auto"/>
            <w:right w:val="none" w:sz="0" w:space="0" w:color="auto"/>
          </w:divBdr>
          <w:divsChild>
            <w:div w:id="405960845">
              <w:marLeft w:val="0"/>
              <w:marRight w:val="0"/>
              <w:marTop w:val="0"/>
              <w:marBottom w:val="0"/>
              <w:divBdr>
                <w:top w:val="none" w:sz="0" w:space="0" w:color="auto"/>
                <w:left w:val="none" w:sz="0" w:space="0" w:color="auto"/>
                <w:bottom w:val="none" w:sz="0" w:space="0" w:color="auto"/>
                <w:right w:val="none" w:sz="0" w:space="0" w:color="auto"/>
              </w:divBdr>
            </w:div>
          </w:divsChild>
        </w:div>
        <w:div w:id="1310595068">
          <w:marLeft w:val="0"/>
          <w:marRight w:val="0"/>
          <w:marTop w:val="0"/>
          <w:marBottom w:val="0"/>
          <w:divBdr>
            <w:top w:val="none" w:sz="0" w:space="0" w:color="auto"/>
            <w:left w:val="none" w:sz="0" w:space="0" w:color="auto"/>
            <w:bottom w:val="none" w:sz="0" w:space="0" w:color="auto"/>
            <w:right w:val="none" w:sz="0" w:space="0" w:color="auto"/>
          </w:divBdr>
        </w:div>
        <w:div w:id="1080295621">
          <w:marLeft w:val="0"/>
          <w:marRight w:val="0"/>
          <w:marTop w:val="0"/>
          <w:marBottom w:val="0"/>
          <w:divBdr>
            <w:top w:val="none" w:sz="0" w:space="0" w:color="auto"/>
            <w:left w:val="none" w:sz="0" w:space="0" w:color="auto"/>
            <w:bottom w:val="none" w:sz="0" w:space="0" w:color="auto"/>
            <w:right w:val="none" w:sz="0" w:space="0" w:color="auto"/>
          </w:divBdr>
          <w:divsChild>
            <w:div w:id="860166060">
              <w:marLeft w:val="0"/>
              <w:marRight w:val="0"/>
              <w:marTop w:val="0"/>
              <w:marBottom w:val="0"/>
              <w:divBdr>
                <w:top w:val="none" w:sz="0" w:space="0" w:color="auto"/>
                <w:left w:val="none" w:sz="0" w:space="0" w:color="auto"/>
                <w:bottom w:val="none" w:sz="0" w:space="0" w:color="auto"/>
                <w:right w:val="none" w:sz="0" w:space="0" w:color="auto"/>
              </w:divBdr>
            </w:div>
          </w:divsChild>
        </w:div>
        <w:div w:id="349839888">
          <w:marLeft w:val="0"/>
          <w:marRight w:val="0"/>
          <w:marTop w:val="0"/>
          <w:marBottom w:val="0"/>
          <w:divBdr>
            <w:top w:val="none" w:sz="0" w:space="0" w:color="auto"/>
            <w:left w:val="none" w:sz="0" w:space="0" w:color="auto"/>
            <w:bottom w:val="none" w:sz="0" w:space="0" w:color="auto"/>
            <w:right w:val="none" w:sz="0" w:space="0" w:color="auto"/>
          </w:divBdr>
        </w:div>
        <w:div w:id="159124689">
          <w:marLeft w:val="0"/>
          <w:marRight w:val="0"/>
          <w:marTop w:val="0"/>
          <w:marBottom w:val="0"/>
          <w:divBdr>
            <w:top w:val="none" w:sz="0" w:space="0" w:color="auto"/>
            <w:left w:val="none" w:sz="0" w:space="0" w:color="auto"/>
            <w:bottom w:val="none" w:sz="0" w:space="0" w:color="auto"/>
            <w:right w:val="none" w:sz="0" w:space="0" w:color="auto"/>
          </w:divBdr>
          <w:divsChild>
            <w:div w:id="1195729990">
              <w:marLeft w:val="0"/>
              <w:marRight w:val="0"/>
              <w:marTop w:val="0"/>
              <w:marBottom w:val="0"/>
              <w:divBdr>
                <w:top w:val="none" w:sz="0" w:space="0" w:color="auto"/>
                <w:left w:val="none" w:sz="0" w:space="0" w:color="auto"/>
                <w:bottom w:val="none" w:sz="0" w:space="0" w:color="auto"/>
                <w:right w:val="none" w:sz="0" w:space="0" w:color="auto"/>
              </w:divBdr>
            </w:div>
          </w:divsChild>
        </w:div>
        <w:div w:id="680861820">
          <w:marLeft w:val="0"/>
          <w:marRight w:val="0"/>
          <w:marTop w:val="0"/>
          <w:marBottom w:val="0"/>
          <w:divBdr>
            <w:top w:val="none" w:sz="0" w:space="0" w:color="auto"/>
            <w:left w:val="none" w:sz="0" w:space="0" w:color="auto"/>
            <w:bottom w:val="none" w:sz="0" w:space="0" w:color="auto"/>
            <w:right w:val="none" w:sz="0" w:space="0" w:color="auto"/>
          </w:divBdr>
        </w:div>
        <w:div w:id="1123690294">
          <w:marLeft w:val="0"/>
          <w:marRight w:val="0"/>
          <w:marTop w:val="0"/>
          <w:marBottom w:val="0"/>
          <w:divBdr>
            <w:top w:val="none" w:sz="0" w:space="0" w:color="auto"/>
            <w:left w:val="none" w:sz="0" w:space="0" w:color="auto"/>
            <w:bottom w:val="none" w:sz="0" w:space="0" w:color="auto"/>
            <w:right w:val="none" w:sz="0" w:space="0" w:color="auto"/>
          </w:divBdr>
          <w:divsChild>
            <w:div w:id="898905400">
              <w:marLeft w:val="0"/>
              <w:marRight w:val="0"/>
              <w:marTop w:val="0"/>
              <w:marBottom w:val="0"/>
              <w:divBdr>
                <w:top w:val="none" w:sz="0" w:space="0" w:color="auto"/>
                <w:left w:val="none" w:sz="0" w:space="0" w:color="auto"/>
                <w:bottom w:val="none" w:sz="0" w:space="0" w:color="auto"/>
                <w:right w:val="none" w:sz="0" w:space="0" w:color="auto"/>
              </w:divBdr>
            </w:div>
          </w:divsChild>
        </w:div>
        <w:div w:id="1490944364">
          <w:marLeft w:val="0"/>
          <w:marRight w:val="0"/>
          <w:marTop w:val="0"/>
          <w:marBottom w:val="0"/>
          <w:divBdr>
            <w:top w:val="none" w:sz="0" w:space="0" w:color="auto"/>
            <w:left w:val="none" w:sz="0" w:space="0" w:color="auto"/>
            <w:bottom w:val="none" w:sz="0" w:space="0" w:color="auto"/>
            <w:right w:val="none" w:sz="0" w:space="0" w:color="auto"/>
          </w:divBdr>
        </w:div>
        <w:div w:id="235550312">
          <w:marLeft w:val="0"/>
          <w:marRight w:val="0"/>
          <w:marTop w:val="0"/>
          <w:marBottom w:val="0"/>
          <w:divBdr>
            <w:top w:val="none" w:sz="0" w:space="0" w:color="auto"/>
            <w:left w:val="none" w:sz="0" w:space="0" w:color="auto"/>
            <w:bottom w:val="none" w:sz="0" w:space="0" w:color="auto"/>
            <w:right w:val="none" w:sz="0" w:space="0" w:color="auto"/>
          </w:divBdr>
          <w:divsChild>
            <w:div w:id="85729262">
              <w:marLeft w:val="0"/>
              <w:marRight w:val="0"/>
              <w:marTop w:val="0"/>
              <w:marBottom w:val="0"/>
              <w:divBdr>
                <w:top w:val="none" w:sz="0" w:space="0" w:color="auto"/>
                <w:left w:val="none" w:sz="0" w:space="0" w:color="auto"/>
                <w:bottom w:val="none" w:sz="0" w:space="0" w:color="auto"/>
                <w:right w:val="none" w:sz="0" w:space="0" w:color="auto"/>
              </w:divBdr>
            </w:div>
          </w:divsChild>
        </w:div>
        <w:div w:id="1213034243">
          <w:marLeft w:val="0"/>
          <w:marRight w:val="0"/>
          <w:marTop w:val="0"/>
          <w:marBottom w:val="0"/>
          <w:divBdr>
            <w:top w:val="none" w:sz="0" w:space="0" w:color="auto"/>
            <w:left w:val="none" w:sz="0" w:space="0" w:color="auto"/>
            <w:bottom w:val="none" w:sz="0" w:space="0" w:color="auto"/>
            <w:right w:val="none" w:sz="0" w:space="0" w:color="auto"/>
          </w:divBdr>
        </w:div>
        <w:div w:id="887765664">
          <w:marLeft w:val="0"/>
          <w:marRight w:val="0"/>
          <w:marTop w:val="0"/>
          <w:marBottom w:val="0"/>
          <w:divBdr>
            <w:top w:val="none" w:sz="0" w:space="0" w:color="auto"/>
            <w:left w:val="none" w:sz="0" w:space="0" w:color="auto"/>
            <w:bottom w:val="none" w:sz="0" w:space="0" w:color="auto"/>
            <w:right w:val="none" w:sz="0" w:space="0" w:color="auto"/>
          </w:divBdr>
          <w:divsChild>
            <w:div w:id="1555850559">
              <w:marLeft w:val="0"/>
              <w:marRight w:val="0"/>
              <w:marTop w:val="0"/>
              <w:marBottom w:val="0"/>
              <w:divBdr>
                <w:top w:val="none" w:sz="0" w:space="0" w:color="auto"/>
                <w:left w:val="none" w:sz="0" w:space="0" w:color="auto"/>
                <w:bottom w:val="none" w:sz="0" w:space="0" w:color="auto"/>
                <w:right w:val="none" w:sz="0" w:space="0" w:color="auto"/>
              </w:divBdr>
            </w:div>
          </w:divsChild>
        </w:div>
        <w:div w:id="1152715412">
          <w:marLeft w:val="0"/>
          <w:marRight w:val="0"/>
          <w:marTop w:val="300"/>
          <w:marBottom w:val="0"/>
          <w:divBdr>
            <w:top w:val="none" w:sz="0" w:space="0" w:color="auto"/>
            <w:left w:val="none" w:sz="0" w:space="0" w:color="auto"/>
            <w:bottom w:val="none" w:sz="0" w:space="0" w:color="auto"/>
            <w:right w:val="none" w:sz="0" w:space="0" w:color="auto"/>
          </w:divBdr>
          <w:divsChild>
            <w:div w:id="471798297">
              <w:marLeft w:val="0"/>
              <w:marRight w:val="0"/>
              <w:marTop w:val="0"/>
              <w:marBottom w:val="0"/>
              <w:divBdr>
                <w:top w:val="none" w:sz="0" w:space="0" w:color="auto"/>
                <w:left w:val="none" w:sz="0" w:space="0" w:color="auto"/>
                <w:bottom w:val="none" w:sz="0" w:space="0" w:color="auto"/>
                <w:right w:val="none" w:sz="0" w:space="0" w:color="auto"/>
              </w:divBdr>
              <w:divsChild>
                <w:div w:id="346492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104671">
          <w:marLeft w:val="0"/>
          <w:marRight w:val="0"/>
          <w:marTop w:val="300"/>
          <w:marBottom w:val="0"/>
          <w:divBdr>
            <w:top w:val="none" w:sz="0" w:space="0" w:color="auto"/>
            <w:left w:val="none" w:sz="0" w:space="0" w:color="auto"/>
            <w:bottom w:val="none" w:sz="0" w:space="0" w:color="auto"/>
            <w:right w:val="none" w:sz="0" w:space="0" w:color="auto"/>
          </w:divBdr>
          <w:divsChild>
            <w:div w:id="1462726092">
              <w:marLeft w:val="0"/>
              <w:marRight w:val="0"/>
              <w:marTop w:val="0"/>
              <w:marBottom w:val="0"/>
              <w:divBdr>
                <w:top w:val="none" w:sz="0" w:space="0" w:color="auto"/>
                <w:left w:val="none" w:sz="0" w:space="0" w:color="auto"/>
                <w:bottom w:val="none" w:sz="0" w:space="0" w:color="auto"/>
                <w:right w:val="none" w:sz="0" w:space="0" w:color="auto"/>
              </w:divBdr>
              <w:divsChild>
                <w:div w:id="1708793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403239">
          <w:marLeft w:val="0"/>
          <w:marRight w:val="0"/>
          <w:marTop w:val="300"/>
          <w:marBottom w:val="0"/>
          <w:divBdr>
            <w:top w:val="none" w:sz="0" w:space="0" w:color="auto"/>
            <w:left w:val="none" w:sz="0" w:space="0" w:color="auto"/>
            <w:bottom w:val="none" w:sz="0" w:space="0" w:color="auto"/>
            <w:right w:val="none" w:sz="0" w:space="0" w:color="auto"/>
          </w:divBdr>
          <w:divsChild>
            <w:div w:id="2122988412">
              <w:marLeft w:val="0"/>
              <w:marRight w:val="0"/>
              <w:marTop w:val="0"/>
              <w:marBottom w:val="0"/>
              <w:divBdr>
                <w:top w:val="none" w:sz="0" w:space="0" w:color="auto"/>
                <w:left w:val="none" w:sz="0" w:space="0" w:color="auto"/>
                <w:bottom w:val="none" w:sz="0" w:space="0" w:color="auto"/>
                <w:right w:val="none" w:sz="0" w:space="0" w:color="auto"/>
              </w:divBdr>
              <w:divsChild>
                <w:div w:id="933174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9089892">
          <w:marLeft w:val="0"/>
          <w:marRight w:val="0"/>
          <w:marTop w:val="300"/>
          <w:marBottom w:val="0"/>
          <w:divBdr>
            <w:top w:val="none" w:sz="0" w:space="0" w:color="auto"/>
            <w:left w:val="none" w:sz="0" w:space="0" w:color="auto"/>
            <w:bottom w:val="none" w:sz="0" w:space="0" w:color="auto"/>
            <w:right w:val="none" w:sz="0" w:space="0" w:color="auto"/>
          </w:divBdr>
          <w:divsChild>
            <w:div w:id="904875932">
              <w:marLeft w:val="0"/>
              <w:marRight w:val="0"/>
              <w:marTop w:val="0"/>
              <w:marBottom w:val="0"/>
              <w:divBdr>
                <w:top w:val="none" w:sz="0" w:space="0" w:color="auto"/>
                <w:left w:val="none" w:sz="0" w:space="0" w:color="auto"/>
                <w:bottom w:val="none" w:sz="0" w:space="0" w:color="auto"/>
                <w:right w:val="none" w:sz="0" w:space="0" w:color="auto"/>
              </w:divBdr>
              <w:divsChild>
                <w:div w:id="1009261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0501751">
      <w:bodyDiv w:val="1"/>
      <w:marLeft w:val="0"/>
      <w:marRight w:val="0"/>
      <w:marTop w:val="0"/>
      <w:marBottom w:val="0"/>
      <w:divBdr>
        <w:top w:val="none" w:sz="0" w:space="0" w:color="auto"/>
        <w:left w:val="none" w:sz="0" w:space="0" w:color="auto"/>
        <w:bottom w:val="none" w:sz="0" w:space="0" w:color="auto"/>
        <w:right w:val="none" w:sz="0" w:space="0" w:color="auto"/>
      </w:divBdr>
      <w:divsChild>
        <w:div w:id="813716546">
          <w:marLeft w:val="0"/>
          <w:marRight w:val="0"/>
          <w:marTop w:val="0"/>
          <w:marBottom w:val="0"/>
          <w:divBdr>
            <w:top w:val="none" w:sz="0" w:space="0" w:color="auto"/>
            <w:left w:val="none" w:sz="0" w:space="0" w:color="auto"/>
            <w:bottom w:val="none" w:sz="0" w:space="0" w:color="auto"/>
            <w:right w:val="none" w:sz="0" w:space="0" w:color="auto"/>
          </w:divBdr>
        </w:div>
        <w:div w:id="1241015193">
          <w:marLeft w:val="0"/>
          <w:marRight w:val="0"/>
          <w:marTop w:val="0"/>
          <w:marBottom w:val="0"/>
          <w:divBdr>
            <w:top w:val="none" w:sz="0" w:space="0" w:color="auto"/>
            <w:left w:val="none" w:sz="0" w:space="0" w:color="auto"/>
            <w:bottom w:val="none" w:sz="0" w:space="0" w:color="auto"/>
            <w:right w:val="none" w:sz="0" w:space="0" w:color="auto"/>
          </w:divBdr>
          <w:divsChild>
            <w:div w:id="2061437911">
              <w:marLeft w:val="0"/>
              <w:marRight w:val="0"/>
              <w:marTop w:val="0"/>
              <w:marBottom w:val="0"/>
              <w:divBdr>
                <w:top w:val="none" w:sz="0" w:space="0" w:color="auto"/>
                <w:left w:val="none" w:sz="0" w:space="0" w:color="auto"/>
                <w:bottom w:val="none" w:sz="0" w:space="0" w:color="auto"/>
                <w:right w:val="none" w:sz="0" w:space="0" w:color="auto"/>
              </w:divBdr>
            </w:div>
          </w:divsChild>
        </w:div>
        <w:div w:id="253780366">
          <w:marLeft w:val="0"/>
          <w:marRight w:val="0"/>
          <w:marTop w:val="0"/>
          <w:marBottom w:val="0"/>
          <w:divBdr>
            <w:top w:val="none" w:sz="0" w:space="0" w:color="auto"/>
            <w:left w:val="none" w:sz="0" w:space="0" w:color="auto"/>
            <w:bottom w:val="none" w:sz="0" w:space="0" w:color="auto"/>
            <w:right w:val="none" w:sz="0" w:space="0" w:color="auto"/>
          </w:divBdr>
        </w:div>
        <w:div w:id="1563640114">
          <w:marLeft w:val="0"/>
          <w:marRight w:val="0"/>
          <w:marTop w:val="0"/>
          <w:marBottom w:val="0"/>
          <w:divBdr>
            <w:top w:val="none" w:sz="0" w:space="0" w:color="auto"/>
            <w:left w:val="none" w:sz="0" w:space="0" w:color="auto"/>
            <w:bottom w:val="none" w:sz="0" w:space="0" w:color="auto"/>
            <w:right w:val="none" w:sz="0" w:space="0" w:color="auto"/>
          </w:divBdr>
          <w:divsChild>
            <w:div w:id="505636116">
              <w:marLeft w:val="0"/>
              <w:marRight w:val="0"/>
              <w:marTop w:val="0"/>
              <w:marBottom w:val="0"/>
              <w:divBdr>
                <w:top w:val="none" w:sz="0" w:space="0" w:color="auto"/>
                <w:left w:val="none" w:sz="0" w:space="0" w:color="auto"/>
                <w:bottom w:val="none" w:sz="0" w:space="0" w:color="auto"/>
                <w:right w:val="none" w:sz="0" w:space="0" w:color="auto"/>
              </w:divBdr>
            </w:div>
          </w:divsChild>
        </w:div>
        <w:div w:id="883180008">
          <w:marLeft w:val="0"/>
          <w:marRight w:val="0"/>
          <w:marTop w:val="0"/>
          <w:marBottom w:val="0"/>
          <w:divBdr>
            <w:top w:val="none" w:sz="0" w:space="0" w:color="auto"/>
            <w:left w:val="none" w:sz="0" w:space="0" w:color="auto"/>
            <w:bottom w:val="none" w:sz="0" w:space="0" w:color="auto"/>
            <w:right w:val="none" w:sz="0" w:space="0" w:color="auto"/>
          </w:divBdr>
        </w:div>
        <w:div w:id="1670254695">
          <w:marLeft w:val="0"/>
          <w:marRight w:val="0"/>
          <w:marTop w:val="0"/>
          <w:marBottom w:val="0"/>
          <w:divBdr>
            <w:top w:val="none" w:sz="0" w:space="0" w:color="auto"/>
            <w:left w:val="none" w:sz="0" w:space="0" w:color="auto"/>
            <w:bottom w:val="none" w:sz="0" w:space="0" w:color="auto"/>
            <w:right w:val="none" w:sz="0" w:space="0" w:color="auto"/>
          </w:divBdr>
          <w:divsChild>
            <w:div w:id="139226986">
              <w:marLeft w:val="0"/>
              <w:marRight w:val="0"/>
              <w:marTop w:val="0"/>
              <w:marBottom w:val="0"/>
              <w:divBdr>
                <w:top w:val="none" w:sz="0" w:space="0" w:color="auto"/>
                <w:left w:val="none" w:sz="0" w:space="0" w:color="auto"/>
                <w:bottom w:val="none" w:sz="0" w:space="0" w:color="auto"/>
                <w:right w:val="none" w:sz="0" w:space="0" w:color="auto"/>
              </w:divBdr>
            </w:div>
          </w:divsChild>
        </w:div>
        <w:div w:id="1121345343">
          <w:marLeft w:val="0"/>
          <w:marRight w:val="0"/>
          <w:marTop w:val="0"/>
          <w:marBottom w:val="0"/>
          <w:divBdr>
            <w:top w:val="none" w:sz="0" w:space="0" w:color="auto"/>
            <w:left w:val="none" w:sz="0" w:space="0" w:color="auto"/>
            <w:bottom w:val="none" w:sz="0" w:space="0" w:color="auto"/>
            <w:right w:val="none" w:sz="0" w:space="0" w:color="auto"/>
          </w:divBdr>
        </w:div>
        <w:div w:id="1533305676">
          <w:marLeft w:val="0"/>
          <w:marRight w:val="0"/>
          <w:marTop w:val="0"/>
          <w:marBottom w:val="0"/>
          <w:divBdr>
            <w:top w:val="none" w:sz="0" w:space="0" w:color="auto"/>
            <w:left w:val="none" w:sz="0" w:space="0" w:color="auto"/>
            <w:bottom w:val="none" w:sz="0" w:space="0" w:color="auto"/>
            <w:right w:val="none" w:sz="0" w:space="0" w:color="auto"/>
          </w:divBdr>
          <w:divsChild>
            <w:div w:id="391932818">
              <w:marLeft w:val="0"/>
              <w:marRight w:val="0"/>
              <w:marTop w:val="0"/>
              <w:marBottom w:val="0"/>
              <w:divBdr>
                <w:top w:val="none" w:sz="0" w:space="0" w:color="auto"/>
                <w:left w:val="none" w:sz="0" w:space="0" w:color="auto"/>
                <w:bottom w:val="none" w:sz="0" w:space="0" w:color="auto"/>
                <w:right w:val="none" w:sz="0" w:space="0" w:color="auto"/>
              </w:divBdr>
            </w:div>
          </w:divsChild>
        </w:div>
        <w:div w:id="48846712">
          <w:marLeft w:val="0"/>
          <w:marRight w:val="0"/>
          <w:marTop w:val="0"/>
          <w:marBottom w:val="0"/>
          <w:divBdr>
            <w:top w:val="none" w:sz="0" w:space="0" w:color="auto"/>
            <w:left w:val="none" w:sz="0" w:space="0" w:color="auto"/>
            <w:bottom w:val="none" w:sz="0" w:space="0" w:color="auto"/>
            <w:right w:val="none" w:sz="0" w:space="0" w:color="auto"/>
          </w:divBdr>
        </w:div>
        <w:div w:id="714618951">
          <w:marLeft w:val="0"/>
          <w:marRight w:val="0"/>
          <w:marTop w:val="0"/>
          <w:marBottom w:val="0"/>
          <w:divBdr>
            <w:top w:val="none" w:sz="0" w:space="0" w:color="auto"/>
            <w:left w:val="none" w:sz="0" w:space="0" w:color="auto"/>
            <w:bottom w:val="none" w:sz="0" w:space="0" w:color="auto"/>
            <w:right w:val="none" w:sz="0" w:space="0" w:color="auto"/>
          </w:divBdr>
          <w:divsChild>
            <w:div w:id="892161057">
              <w:marLeft w:val="0"/>
              <w:marRight w:val="0"/>
              <w:marTop w:val="0"/>
              <w:marBottom w:val="0"/>
              <w:divBdr>
                <w:top w:val="none" w:sz="0" w:space="0" w:color="auto"/>
                <w:left w:val="none" w:sz="0" w:space="0" w:color="auto"/>
                <w:bottom w:val="none" w:sz="0" w:space="0" w:color="auto"/>
                <w:right w:val="none" w:sz="0" w:space="0" w:color="auto"/>
              </w:divBdr>
            </w:div>
          </w:divsChild>
        </w:div>
        <w:div w:id="72164234">
          <w:marLeft w:val="0"/>
          <w:marRight w:val="0"/>
          <w:marTop w:val="0"/>
          <w:marBottom w:val="0"/>
          <w:divBdr>
            <w:top w:val="none" w:sz="0" w:space="0" w:color="auto"/>
            <w:left w:val="none" w:sz="0" w:space="0" w:color="auto"/>
            <w:bottom w:val="none" w:sz="0" w:space="0" w:color="auto"/>
            <w:right w:val="none" w:sz="0" w:space="0" w:color="auto"/>
          </w:divBdr>
        </w:div>
        <w:div w:id="2099056366">
          <w:marLeft w:val="0"/>
          <w:marRight w:val="0"/>
          <w:marTop w:val="0"/>
          <w:marBottom w:val="0"/>
          <w:divBdr>
            <w:top w:val="none" w:sz="0" w:space="0" w:color="auto"/>
            <w:left w:val="none" w:sz="0" w:space="0" w:color="auto"/>
            <w:bottom w:val="none" w:sz="0" w:space="0" w:color="auto"/>
            <w:right w:val="none" w:sz="0" w:space="0" w:color="auto"/>
          </w:divBdr>
          <w:divsChild>
            <w:div w:id="2111583255">
              <w:marLeft w:val="0"/>
              <w:marRight w:val="0"/>
              <w:marTop w:val="0"/>
              <w:marBottom w:val="0"/>
              <w:divBdr>
                <w:top w:val="none" w:sz="0" w:space="0" w:color="auto"/>
                <w:left w:val="none" w:sz="0" w:space="0" w:color="auto"/>
                <w:bottom w:val="none" w:sz="0" w:space="0" w:color="auto"/>
                <w:right w:val="none" w:sz="0" w:space="0" w:color="auto"/>
              </w:divBdr>
            </w:div>
          </w:divsChild>
        </w:div>
        <w:div w:id="1239174621">
          <w:marLeft w:val="0"/>
          <w:marRight w:val="0"/>
          <w:marTop w:val="0"/>
          <w:marBottom w:val="0"/>
          <w:divBdr>
            <w:top w:val="none" w:sz="0" w:space="0" w:color="auto"/>
            <w:left w:val="none" w:sz="0" w:space="0" w:color="auto"/>
            <w:bottom w:val="none" w:sz="0" w:space="0" w:color="auto"/>
            <w:right w:val="none" w:sz="0" w:space="0" w:color="auto"/>
          </w:divBdr>
        </w:div>
        <w:div w:id="643776628">
          <w:marLeft w:val="0"/>
          <w:marRight w:val="0"/>
          <w:marTop w:val="0"/>
          <w:marBottom w:val="0"/>
          <w:divBdr>
            <w:top w:val="none" w:sz="0" w:space="0" w:color="auto"/>
            <w:left w:val="none" w:sz="0" w:space="0" w:color="auto"/>
            <w:bottom w:val="none" w:sz="0" w:space="0" w:color="auto"/>
            <w:right w:val="none" w:sz="0" w:space="0" w:color="auto"/>
          </w:divBdr>
          <w:divsChild>
            <w:div w:id="1141193082">
              <w:marLeft w:val="0"/>
              <w:marRight w:val="0"/>
              <w:marTop w:val="0"/>
              <w:marBottom w:val="0"/>
              <w:divBdr>
                <w:top w:val="none" w:sz="0" w:space="0" w:color="auto"/>
                <w:left w:val="none" w:sz="0" w:space="0" w:color="auto"/>
                <w:bottom w:val="none" w:sz="0" w:space="0" w:color="auto"/>
                <w:right w:val="none" w:sz="0" w:space="0" w:color="auto"/>
              </w:divBdr>
            </w:div>
          </w:divsChild>
        </w:div>
        <w:div w:id="1903639938">
          <w:marLeft w:val="0"/>
          <w:marRight w:val="0"/>
          <w:marTop w:val="300"/>
          <w:marBottom w:val="0"/>
          <w:divBdr>
            <w:top w:val="none" w:sz="0" w:space="0" w:color="auto"/>
            <w:left w:val="none" w:sz="0" w:space="0" w:color="auto"/>
            <w:bottom w:val="none" w:sz="0" w:space="0" w:color="auto"/>
            <w:right w:val="none" w:sz="0" w:space="0" w:color="auto"/>
          </w:divBdr>
          <w:divsChild>
            <w:div w:id="268784358">
              <w:marLeft w:val="0"/>
              <w:marRight w:val="0"/>
              <w:marTop w:val="0"/>
              <w:marBottom w:val="0"/>
              <w:divBdr>
                <w:top w:val="none" w:sz="0" w:space="0" w:color="auto"/>
                <w:left w:val="none" w:sz="0" w:space="0" w:color="auto"/>
                <w:bottom w:val="none" w:sz="0" w:space="0" w:color="auto"/>
                <w:right w:val="none" w:sz="0" w:space="0" w:color="auto"/>
              </w:divBdr>
              <w:divsChild>
                <w:div w:id="1307079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534062">
          <w:marLeft w:val="0"/>
          <w:marRight w:val="0"/>
          <w:marTop w:val="300"/>
          <w:marBottom w:val="0"/>
          <w:divBdr>
            <w:top w:val="none" w:sz="0" w:space="0" w:color="auto"/>
            <w:left w:val="none" w:sz="0" w:space="0" w:color="auto"/>
            <w:bottom w:val="none" w:sz="0" w:space="0" w:color="auto"/>
            <w:right w:val="none" w:sz="0" w:space="0" w:color="auto"/>
          </w:divBdr>
          <w:divsChild>
            <w:div w:id="1027175592">
              <w:marLeft w:val="0"/>
              <w:marRight w:val="0"/>
              <w:marTop w:val="0"/>
              <w:marBottom w:val="0"/>
              <w:divBdr>
                <w:top w:val="none" w:sz="0" w:space="0" w:color="auto"/>
                <w:left w:val="none" w:sz="0" w:space="0" w:color="auto"/>
                <w:bottom w:val="none" w:sz="0" w:space="0" w:color="auto"/>
                <w:right w:val="none" w:sz="0" w:space="0" w:color="auto"/>
              </w:divBdr>
              <w:divsChild>
                <w:div w:id="761226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63133">
          <w:marLeft w:val="0"/>
          <w:marRight w:val="0"/>
          <w:marTop w:val="300"/>
          <w:marBottom w:val="0"/>
          <w:divBdr>
            <w:top w:val="none" w:sz="0" w:space="0" w:color="auto"/>
            <w:left w:val="none" w:sz="0" w:space="0" w:color="auto"/>
            <w:bottom w:val="none" w:sz="0" w:space="0" w:color="auto"/>
            <w:right w:val="none" w:sz="0" w:space="0" w:color="auto"/>
          </w:divBdr>
          <w:divsChild>
            <w:div w:id="1438334320">
              <w:marLeft w:val="0"/>
              <w:marRight w:val="0"/>
              <w:marTop w:val="0"/>
              <w:marBottom w:val="0"/>
              <w:divBdr>
                <w:top w:val="none" w:sz="0" w:space="0" w:color="auto"/>
                <w:left w:val="none" w:sz="0" w:space="0" w:color="auto"/>
                <w:bottom w:val="none" w:sz="0" w:space="0" w:color="auto"/>
                <w:right w:val="none" w:sz="0" w:space="0" w:color="auto"/>
              </w:divBdr>
              <w:divsChild>
                <w:div w:id="13892594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2125015">
          <w:marLeft w:val="0"/>
          <w:marRight w:val="0"/>
          <w:marTop w:val="300"/>
          <w:marBottom w:val="0"/>
          <w:divBdr>
            <w:top w:val="none" w:sz="0" w:space="0" w:color="auto"/>
            <w:left w:val="none" w:sz="0" w:space="0" w:color="auto"/>
            <w:bottom w:val="none" w:sz="0" w:space="0" w:color="auto"/>
            <w:right w:val="none" w:sz="0" w:space="0" w:color="auto"/>
          </w:divBdr>
          <w:divsChild>
            <w:div w:id="473179741">
              <w:marLeft w:val="0"/>
              <w:marRight w:val="0"/>
              <w:marTop w:val="0"/>
              <w:marBottom w:val="0"/>
              <w:divBdr>
                <w:top w:val="none" w:sz="0" w:space="0" w:color="auto"/>
                <w:left w:val="none" w:sz="0" w:space="0" w:color="auto"/>
                <w:bottom w:val="none" w:sz="0" w:space="0" w:color="auto"/>
                <w:right w:val="none" w:sz="0" w:space="0" w:color="auto"/>
              </w:divBdr>
              <w:divsChild>
                <w:div w:id="140973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886265">
      <w:bodyDiv w:val="1"/>
      <w:marLeft w:val="0"/>
      <w:marRight w:val="0"/>
      <w:marTop w:val="0"/>
      <w:marBottom w:val="0"/>
      <w:divBdr>
        <w:top w:val="none" w:sz="0" w:space="0" w:color="auto"/>
        <w:left w:val="none" w:sz="0" w:space="0" w:color="auto"/>
        <w:bottom w:val="none" w:sz="0" w:space="0" w:color="auto"/>
        <w:right w:val="none" w:sz="0" w:space="0" w:color="auto"/>
      </w:divBdr>
      <w:divsChild>
        <w:div w:id="68118800">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sChild>
            <w:div w:id="1011688080">
              <w:marLeft w:val="0"/>
              <w:marRight w:val="0"/>
              <w:marTop w:val="0"/>
              <w:marBottom w:val="0"/>
              <w:divBdr>
                <w:top w:val="none" w:sz="0" w:space="0" w:color="auto"/>
                <w:left w:val="none" w:sz="0" w:space="0" w:color="auto"/>
                <w:bottom w:val="none" w:sz="0" w:space="0" w:color="auto"/>
                <w:right w:val="none" w:sz="0" w:space="0" w:color="auto"/>
              </w:divBdr>
              <w:divsChild>
                <w:div w:id="1995258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175433">
          <w:marLeft w:val="0"/>
          <w:marRight w:val="0"/>
          <w:marTop w:val="0"/>
          <w:marBottom w:val="0"/>
          <w:divBdr>
            <w:top w:val="none" w:sz="0" w:space="0" w:color="auto"/>
            <w:left w:val="none" w:sz="0" w:space="0" w:color="auto"/>
            <w:bottom w:val="none" w:sz="0" w:space="0" w:color="auto"/>
            <w:right w:val="none" w:sz="0" w:space="0" w:color="auto"/>
          </w:divBdr>
        </w:div>
        <w:div w:id="364445873">
          <w:marLeft w:val="0"/>
          <w:marRight w:val="0"/>
          <w:marTop w:val="0"/>
          <w:marBottom w:val="0"/>
          <w:divBdr>
            <w:top w:val="none" w:sz="0" w:space="0" w:color="auto"/>
            <w:left w:val="none" w:sz="0" w:space="0" w:color="auto"/>
            <w:bottom w:val="none" w:sz="0" w:space="0" w:color="auto"/>
            <w:right w:val="none" w:sz="0" w:space="0" w:color="auto"/>
          </w:divBdr>
          <w:divsChild>
            <w:div w:id="1048913273">
              <w:marLeft w:val="0"/>
              <w:marRight w:val="0"/>
              <w:marTop w:val="0"/>
              <w:marBottom w:val="0"/>
              <w:divBdr>
                <w:top w:val="none" w:sz="0" w:space="0" w:color="auto"/>
                <w:left w:val="none" w:sz="0" w:space="0" w:color="auto"/>
                <w:bottom w:val="none" w:sz="0" w:space="0" w:color="auto"/>
                <w:right w:val="none" w:sz="0" w:space="0" w:color="auto"/>
              </w:divBdr>
            </w:div>
          </w:divsChild>
        </w:div>
        <w:div w:id="480394050">
          <w:marLeft w:val="0"/>
          <w:marRight w:val="0"/>
          <w:marTop w:val="0"/>
          <w:marBottom w:val="0"/>
          <w:divBdr>
            <w:top w:val="none" w:sz="0" w:space="0" w:color="auto"/>
            <w:left w:val="none" w:sz="0" w:space="0" w:color="auto"/>
            <w:bottom w:val="none" w:sz="0" w:space="0" w:color="auto"/>
            <w:right w:val="none" w:sz="0" w:space="0" w:color="auto"/>
          </w:divBdr>
          <w:divsChild>
            <w:div w:id="137696091">
              <w:marLeft w:val="0"/>
              <w:marRight w:val="0"/>
              <w:marTop w:val="0"/>
              <w:marBottom w:val="0"/>
              <w:divBdr>
                <w:top w:val="none" w:sz="0" w:space="0" w:color="auto"/>
                <w:left w:val="none" w:sz="0" w:space="0" w:color="auto"/>
                <w:bottom w:val="none" w:sz="0" w:space="0" w:color="auto"/>
                <w:right w:val="none" w:sz="0" w:space="0" w:color="auto"/>
              </w:divBdr>
            </w:div>
          </w:divsChild>
        </w:div>
        <w:div w:id="735008749">
          <w:marLeft w:val="0"/>
          <w:marRight w:val="0"/>
          <w:marTop w:val="0"/>
          <w:marBottom w:val="0"/>
          <w:divBdr>
            <w:top w:val="none" w:sz="0" w:space="0" w:color="auto"/>
            <w:left w:val="none" w:sz="0" w:space="0" w:color="auto"/>
            <w:bottom w:val="none" w:sz="0" w:space="0" w:color="auto"/>
            <w:right w:val="none" w:sz="0" w:space="0" w:color="auto"/>
          </w:divBdr>
          <w:divsChild>
            <w:div w:id="1005673119">
              <w:marLeft w:val="0"/>
              <w:marRight w:val="0"/>
              <w:marTop w:val="0"/>
              <w:marBottom w:val="0"/>
              <w:divBdr>
                <w:top w:val="none" w:sz="0" w:space="0" w:color="auto"/>
                <w:left w:val="none" w:sz="0" w:space="0" w:color="auto"/>
                <w:bottom w:val="none" w:sz="0" w:space="0" w:color="auto"/>
                <w:right w:val="none" w:sz="0" w:space="0" w:color="auto"/>
              </w:divBdr>
            </w:div>
          </w:divsChild>
        </w:div>
        <w:div w:id="810948509">
          <w:marLeft w:val="0"/>
          <w:marRight w:val="0"/>
          <w:marTop w:val="0"/>
          <w:marBottom w:val="0"/>
          <w:divBdr>
            <w:top w:val="none" w:sz="0" w:space="0" w:color="auto"/>
            <w:left w:val="none" w:sz="0" w:space="0" w:color="auto"/>
            <w:bottom w:val="none" w:sz="0" w:space="0" w:color="auto"/>
            <w:right w:val="none" w:sz="0" w:space="0" w:color="auto"/>
          </w:divBdr>
          <w:divsChild>
            <w:div w:id="538249077">
              <w:marLeft w:val="0"/>
              <w:marRight w:val="0"/>
              <w:marTop w:val="0"/>
              <w:marBottom w:val="0"/>
              <w:divBdr>
                <w:top w:val="none" w:sz="0" w:space="0" w:color="auto"/>
                <w:left w:val="none" w:sz="0" w:space="0" w:color="auto"/>
                <w:bottom w:val="none" w:sz="0" w:space="0" w:color="auto"/>
                <w:right w:val="none" w:sz="0" w:space="0" w:color="auto"/>
              </w:divBdr>
            </w:div>
          </w:divsChild>
        </w:div>
        <w:div w:id="860780510">
          <w:marLeft w:val="0"/>
          <w:marRight w:val="0"/>
          <w:marTop w:val="0"/>
          <w:marBottom w:val="0"/>
          <w:divBdr>
            <w:top w:val="none" w:sz="0" w:space="0" w:color="auto"/>
            <w:left w:val="none" w:sz="0" w:space="0" w:color="auto"/>
            <w:bottom w:val="none" w:sz="0" w:space="0" w:color="auto"/>
            <w:right w:val="none" w:sz="0" w:space="0" w:color="auto"/>
          </w:divBdr>
        </w:div>
        <w:div w:id="889195175">
          <w:marLeft w:val="0"/>
          <w:marRight w:val="0"/>
          <w:marTop w:val="0"/>
          <w:marBottom w:val="0"/>
          <w:divBdr>
            <w:top w:val="none" w:sz="0" w:space="0" w:color="auto"/>
            <w:left w:val="none" w:sz="0" w:space="0" w:color="auto"/>
            <w:bottom w:val="none" w:sz="0" w:space="0" w:color="auto"/>
            <w:right w:val="none" w:sz="0" w:space="0" w:color="auto"/>
          </w:divBdr>
          <w:divsChild>
            <w:div w:id="998507872">
              <w:marLeft w:val="0"/>
              <w:marRight w:val="0"/>
              <w:marTop w:val="0"/>
              <w:marBottom w:val="0"/>
              <w:divBdr>
                <w:top w:val="none" w:sz="0" w:space="0" w:color="auto"/>
                <w:left w:val="none" w:sz="0" w:space="0" w:color="auto"/>
                <w:bottom w:val="none" w:sz="0" w:space="0" w:color="auto"/>
                <w:right w:val="none" w:sz="0" w:space="0" w:color="auto"/>
              </w:divBdr>
            </w:div>
          </w:divsChild>
        </w:div>
        <w:div w:id="1096366353">
          <w:marLeft w:val="0"/>
          <w:marRight w:val="0"/>
          <w:marTop w:val="300"/>
          <w:marBottom w:val="0"/>
          <w:divBdr>
            <w:top w:val="none" w:sz="0" w:space="0" w:color="auto"/>
            <w:left w:val="none" w:sz="0" w:space="0" w:color="auto"/>
            <w:bottom w:val="none" w:sz="0" w:space="0" w:color="auto"/>
            <w:right w:val="none" w:sz="0" w:space="0" w:color="auto"/>
          </w:divBdr>
          <w:divsChild>
            <w:div w:id="478303797">
              <w:marLeft w:val="0"/>
              <w:marRight w:val="0"/>
              <w:marTop w:val="0"/>
              <w:marBottom w:val="0"/>
              <w:divBdr>
                <w:top w:val="none" w:sz="0" w:space="0" w:color="auto"/>
                <w:left w:val="none" w:sz="0" w:space="0" w:color="auto"/>
                <w:bottom w:val="none" w:sz="0" w:space="0" w:color="auto"/>
                <w:right w:val="none" w:sz="0" w:space="0" w:color="auto"/>
              </w:divBdr>
              <w:divsChild>
                <w:div w:id="1841963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37715">
          <w:marLeft w:val="0"/>
          <w:marRight w:val="0"/>
          <w:marTop w:val="0"/>
          <w:marBottom w:val="0"/>
          <w:divBdr>
            <w:top w:val="none" w:sz="0" w:space="0" w:color="auto"/>
            <w:left w:val="none" w:sz="0" w:space="0" w:color="auto"/>
            <w:bottom w:val="none" w:sz="0" w:space="0" w:color="auto"/>
            <w:right w:val="none" w:sz="0" w:space="0" w:color="auto"/>
          </w:divBdr>
        </w:div>
        <w:div w:id="1137457996">
          <w:marLeft w:val="0"/>
          <w:marRight w:val="0"/>
          <w:marTop w:val="0"/>
          <w:marBottom w:val="0"/>
          <w:divBdr>
            <w:top w:val="none" w:sz="0" w:space="0" w:color="auto"/>
            <w:left w:val="none" w:sz="0" w:space="0" w:color="auto"/>
            <w:bottom w:val="none" w:sz="0" w:space="0" w:color="auto"/>
            <w:right w:val="none" w:sz="0" w:space="0" w:color="auto"/>
          </w:divBdr>
          <w:divsChild>
            <w:div w:id="655643178">
              <w:marLeft w:val="0"/>
              <w:marRight w:val="0"/>
              <w:marTop w:val="0"/>
              <w:marBottom w:val="0"/>
              <w:divBdr>
                <w:top w:val="none" w:sz="0" w:space="0" w:color="auto"/>
                <w:left w:val="none" w:sz="0" w:space="0" w:color="auto"/>
                <w:bottom w:val="none" w:sz="0" w:space="0" w:color="auto"/>
                <w:right w:val="none" w:sz="0" w:space="0" w:color="auto"/>
              </w:divBdr>
            </w:div>
          </w:divsChild>
        </w:div>
        <w:div w:id="1942255995">
          <w:marLeft w:val="0"/>
          <w:marRight w:val="0"/>
          <w:marTop w:val="0"/>
          <w:marBottom w:val="0"/>
          <w:divBdr>
            <w:top w:val="none" w:sz="0" w:space="0" w:color="auto"/>
            <w:left w:val="none" w:sz="0" w:space="0" w:color="auto"/>
            <w:bottom w:val="none" w:sz="0" w:space="0" w:color="auto"/>
            <w:right w:val="none" w:sz="0" w:space="0" w:color="auto"/>
          </w:divBdr>
        </w:div>
        <w:div w:id="1985891343">
          <w:marLeft w:val="0"/>
          <w:marRight w:val="0"/>
          <w:marTop w:val="0"/>
          <w:marBottom w:val="0"/>
          <w:divBdr>
            <w:top w:val="none" w:sz="0" w:space="0" w:color="auto"/>
            <w:left w:val="none" w:sz="0" w:space="0" w:color="auto"/>
            <w:bottom w:val="none" w:sz="0" w:space="0" w:color="auto"/>
            <w:right w:val="none" w:sz="0" w:space="0" w:color="auto"/>
          </w:divBdr>
        </w:div>
        <w:div w:id="2011322805">
          <w:marLeft w:val="0"/>
          <w:marRight w:val="0"/>
          <w:marTop w:val="0"/>
          <w:marBottom w:val="0"/>
          <w:divBdr>
            <w:top w:val="none" w:sz="0" w:space="0" w:color="auto"/>
            <w:left w:val="none" w:sz="0" w:space="0" w:color="auto"/>
            <w:bottom w:val="none" w:sz="0" w:space="0" w:color="auto"/>
            <w:right w:val="none" w:sz="0" w:space="0" w:color="auto"/>
          </w:divBdr>
        </w:div>
        <w:div w:id="2065325906">
          <w:marLeft w:val="0"/>
          <w:marRight w:val="0"/>
          <w:marTop w:val="0"/>
          <w:marBottom w:val="0"/>
          <w:divBdr>
            <w:top w:val="none" w:sz="0" w:space="0" w:color="auto"/>
            <w:left w:val="none" w:sz="0" w:space="0" w:color="auto"/>
            <w:bottom w:val="none" w:sz="0" w:space="0" w:color="auto"/>
            <w:right w:val="none" w:sz="0" w:space="0" w:color="auto"/>
          </w:divBdr>
          <w:divsChild>
            <w:div w:id="18058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435841">
      <w:bodyDiv w:val="1"/>
      <w:marLeft w:val="0"/>
      <w:marRight w:val="0"/>
      <w:marTop w:val="0"/>
      <w:marBottom w:val="0"/>
      <w:divBdr>
        <w:top w:val="none" w:sz="0" w:space="0" w:color="auto"/>
        <w:left w:val="none" w:sz="0" w:space="0" w:color="auto"/>
        <w:bottom w:val="none" w:sz="0" w:space="0" w:color="auto"/>
        <w:right w:val="none" w:sz="0" w:space="0" w:color="auto"/>
      </w:divBdr>
      <w:divsChild>
        <w:div w:id="2109495346">
          <w:marLeft w:val="0"/>
          <w:marRight w:val="0"/>
          <w:marTop w:val="0"/>
          <w:marBottom w:val="0"/>
          <w:divBdr>
            <w:top w:val="none" w:sz="0" w:space="0" w:color="auto"/>
            <w:left w:val="none" w:sz="0" w:space="0" w:color="auto"/>
            <w:bottom w:val="none" w:sz="0" w:space="0" w:color="auto"/>
            <w:right w:val="none" w:sz="0" w:space="0" w:color="auto"/>
          </w:divBdr>
        </w:div>
        <w:div w:id="1385329961">
          <w:marLeft w:val="0"/>
          <w:marRight w:val="0"/>
          <w:marTop w:val="0"/>
          <w:marBottom w:val="0"/>
          <w:divBdr>
            <w:top w:val="none" w:sz="0" w:space="0" w:color="auto"/>
            <w:left w:val="none" w:sz="0" w:space="0" w:color="auto"/>
            <w:bottom w:val="none" w:sz="0" w:space="0" w:color="auto"/>
            <w:right w:val="none" w:sz="0" w:space="0" w:color="auto"/>
          </w:divBdr>
          <w:divsChild>
            <w:div w:id="400952483">
              <w:marLeft w:val="0"/>
              <w:marRight w:val="0"/>
              <w:marTop w:val="0"/>
              <w:marBottom w:val="0"/>
              <w:divBdr>
                <w:top w:val="none" w:sz="0" w:space="0" w:color="auto"/>
                <w:left w:val="none" w:sz="0" w:space="0" w:color="auto"/>
                <w:bottom w:val="none" w:sz="0" w:space="0" w:color="auto"/>
                <w:right w:val="none" w:sz="0" w:space="0" w:color="auto"/>
              </w:divBdr>
            </w:div>
          </w:divsChild>
        </w:div>
        <w:div w:id="1413819099">
          <w:marLeft w:val="0"/>
          <w:marRight w:val="0"/>
          <w:marTop w:val="0"/>
          <w:marBottom w:val="0"/>
          <w:divBdr>
            <w:top w:val="none" w:sz="0" w:space="0" w:color="auto"/>
            <w:left w:val="none" w:sz="0" w:space="0" w:color="auto"/>
            <w:bottom w:val="none" w:sz="0" w:space="0" w:color="auto"/>
            <w:right w:val="none" w:sz="0" w:space="0" w:color="auto"/>
          </w:divBdr>
        </w:div>
        <w:div w:id="1249584509">
          <w:marLeft w:val="0"/>
          <w:marRight w:val="0"/>
          <w:marTop w:val="0"/>
          <w:marBottom w:val="0"/>
          <w:divBdr>
            <w:top w:val="none" w:sz="0" w:space="0" w:color="auto"/>
            <w:left w:val="none" w:sz="0" w:space="0" w:color="auto"/>
            <w:bottom w:val="none" w:sz="0" w:space="0" w:color="auto"/>
            <w:right w:val="none" w:sz="0" w:space="0" w:color="auto"/>
          </w:divBdr>
          <w:divsChild>
            <w:div w:id="615677462">
              <w:marLeft w:val="0"/>
              <w:marRight w:val="0"/>
              <w:marTop w:val="0"/>
              <w:marBottom w:val="0"/>
              <w:divBdr>
                <w:top w:val="none" w:sz="0" w:space="0" w:color="auto"/>
                <w:left w:val="none" w:sz="0" w:space="0" w:color="auto"/>
                <w:bottom w:val="none" w:sz="0" w:space="0" w:color="auto"/>
                <w:right w:val="none" w:sz="0" w:space="0" w:color="auto"/>
              </w:divBdr>
            </w:div>
          </w:divsChild>
        </w:div>
        <w:div w:id="1062948023">
          <w:marLeft w:val="0"/>
          <w:marRight w:val="0"/>
          <w:marTop w:val="0"/>
          <w:marBottom w:val="0"/>
          <w:divBdr>
            <w:top w:val="none" w:sz="0" w:space="0" w:color="auto"/>
            <w:left w:val="none" w:sz="0" w:space="0" w:color="auto"/>
            <w:bottom w:val="none" w:sz="0" w:space="0" w:color="auto"/>
            <w:right w:val="none" w:sz="0" w:space="0" w:color="auto"/>
          </w:divBdr>
        </w:div>
        <w:div w:id="1359620239">
          <w:marLeft w:val="0"/>
          <w:marRight w:val="0"/>
          <w:marTop w:val="0"/>
          <w:marBottom w:val="0"/>
          <w:divBdr>
            <w:top w:val="none" w:sz="0" w:space="0" w:color="auto"/>
            <w:left w:val="none" w:sz="0" w:space="0" w:color="auto"/>
            <w:bottom w:val="none" w:sz="0" w:space="0" w:color="auto"/>
            <w:right w:val="none" w:sz="0" w:space="0" w:color="auto"/>
          </w:divBdr>
          <w:divsChild>
            <w:div w:id="413550873">
              <w:marLeft w:val="0"/>
              <w:marRight w:val="0"/>
              <w:marTop w:val="0"/>
              <w:marBottom w:val="0"/>
              <w:divBdr>
                <w:top w:val="none" w:sz="0" w:space="0" w:color="auto"/>
                <w:left w:val="none" w:sz="0" w:space="0" w:color="auto"/>
                <w:bottom w:val="none" w:sz="0" w:space="0" w:color="auto"/>
                <w:right w:val="none" w:sz="0" w:space="0" w:color="auto"/>
              </w:divBdr>
            </w:div>
          </w:divsChild>
        </w:div>
        <w:div w:id="59909608">
          <w:marLeft w:val="0"/>
          <w:marRight w:val="0"/>
          <w:marTop w:val="0"/>
          <w:marBottom w:val="0"/>
          <w:divBdr>
            <w:top w:val="none" w:sz="0" w:space="0" w:color="auto"/>
            <w:left w:val="none" w:sz="0" w:space="0" w:color="auto"/>
            <w:bottom w:val="none" w:sz="0" w:space="0" w:color="auto"/>
            <w:right w:val="none" w:sz="0" w:space="0" w:color="auto"/>
          </w:divBdr>
        </w:div>
        <w:div w:id="1570530047">
          <w:marLeft w:val="0"/>
          <w:marRight w:val="0"/>
          <w:marTop w:val="0"/>
          <w:marBottom w:val="0"/>
          <w:divBdr>
            <w:top w:val="none" w:sz="0" w:space="0" w:color="auto"/>
            <w:left w:val="none" w:sz="0" w:space="0" w:color="auto"/>
            <w:bottom w:val="none" w:sz="0" w:space="0" w:color="auto"/>
            <w:right w:val="none" w:sz="0" w:space="0" w:color="auto"/>
          </w:divBdr>
          <w:divsChild>
            <w:div w:id="1098794588">
              <w:marLeft w:val="0"/>
              <w:marRight w:val="0"/>
              <w:marTop w:val="0"/>
              <w:marBottom w:val="0"/>
              <w:divBdr>
                <w:top w:val="none" w:sz="0" w:space="0" w:color="auto"/>
                <w:left w:val="none" w:sz="0" w:space="0" w:color="auto"/>
                <w:bottom w:val="none" w:sz="0" w:space="0" w:color="auto"/>
                <w:right w:val="none" w:sz="0" w:space="0" w:color="auto"/>
              </w:divBdr>
            </w:div>
          </w:divsChild>
        </w:div>
        <w:div w:id="1686438564">
          <w:marLeft w:val="0"/>
          <w:marRight w:val="0"/>
          <w:marTop w:val="0"/>
          <w:marBottom w:val="0"/>
          <w:divBdr>
            <w:top w:val="none" w:sz="0" w:space="0" w:color="auto"/>
            <w:left w:val="none" w:sz="0" w:space="0" w:color="auto"/>
            <w:bottom w:val="none" w:sz="0" w:space="0" w:color="auto"/>
            <w:right w:val="none" w:sz="0" w:space="0" w:color="auto"/>
          </w:divBdr>
        </w:div>
        <w:div w:id="1891191273">
          <w:marLeft w:val="0"/>
          <w:marRight w:val="0"/>
          <w:marTop w:val="0"/>
          <w:marBottom w:val="0"/>
          <w:divBdr>
            <w:top w:val="none" w:sz="0" w:space="0" w:color="auto"/>
            <w:left w:val="none" w:sz="0" w:space="0" w:color="auto"/>
            <w:bottom w:val="none" w:sz="0" w:space="0" w:color="auto"/>
            <w:right w:val="none" w:sz="0" w:space="0" w:color="auto"/>
          </w:divBdr>
          <w:divsChild>
            <w:div w:id="1280642649">
              <w:marLeft w:val="0"/>
              <w:marRight w:val="0"/>
              <w:marTop w:val="0"/>
              <w:marBottom w:val="0"/>
              <w:divBdr>
                <w:top w:val="none" w:sz="0" w:space="0" w:color="auto"/>
                <w:left w:val="none" w:sz="0" w:space="0" w:color="auto"/>
                <w:bottom w:val="none" w:sz="0" w:space="0" w:color="auto"/>
                <w:right w:val="none" w:sz="0" w:space="0" w:color="auto"/>
              </w:divBdr>
            </w:div>
          </w:divsChild>
        </w:div>
        <w:div w:id="326134832">
          <w:marLeft w:val="0"/>
          <w:marRight w:val="0"/>
          <w:marTop w:val="0"/>
          <w:marBottom w:val="0"/>
          <w:divBdr>
            <w:top w:val="none" w:sz="0" w:space="0" w:color="auto"/>
            <w:left w:val="none" w:sz="0" w:space="0" w:color="auto"/>
            <w:bottom w:val="none" w:sz="0" w:space="0" w:color="auto"/>
            <w:right w:val="none" w:sz="0" w:space="0" w:color="auto"/>
          </w:divBdr>
        </w:div>
        <w:div w:id="1778329172">
          <w:marLeft w:val="0"/>
          <w:marRight w:val="0"/>
          <w:marTop w:val="0"/>
          <w:marBottom w:val="0"/>
          <w:divBdr>
            <w:top w:val="none" w:sz="0" w:space="0" w:color="auto"/>
            <w:left w:val="none" w:sz="0" w:space="0" w:color="auto"/>
            <w:bottom w:val="none" w:sz="0" w:space="0" w:color="auto"/>
            <w:right w:val="none" w:sz="0" w:space="0" w:color="auto"/>
          </w:divBdr>
          <w:divsChild>
            <w:div w:id="355010086">
              <w:marLeft w:val="0"/>
              <w:marRight w:val="0"/>
              <w:marTop w:val="0"/>
              <w:marBottom w:val="0"/>
              <w:divBdr>
                <w:top w:val="none" w:sz="0" w:space="0" w:color="auto"/>
                <w:left w:val="none" w:sz="0" w:space="0" w:color="auto"/>
                <w:bottom w:val="none" w:sz="0" w:space="0" w:color="auto"/>
                <w:right w:val="none" w:sz="0" w:space="0" w:color="auto"/>
              </w:divBdr>
            </w:div>
          </w:divsChild>
        </w:div>
        <w:div w:id="1972981642">
          <w:marLeft w:val="0"/>
          <w:marRight w:val="0"/>
          <w:marTop w:val="0"/>
          <w:marBottom w:val="0"/>
          <w:divBdr>
            <w:top w:val="none" w:sz="0" w:space="0" w:color="auto"/>
            <w:left w:val="none" w:sz="0" w:space="0" w:color="auto"/>
            <w:bottom w:val="none" w:sz="0" w:space="0" w:color="auto"/>
            <w:right w:val="none" w:sz="0" w:space="0" w:color="auto"/>
          </w:divBdr>
        </w:div>
        <w:div w:id="1348213714">
          <w:marLeft w:val="0"/>
          <w:marRight w:val="0"/>
          <w:marTop w:val="0"/>
          <w:marBottom w:val="0"/>
          <w:divBdr>
            <w:top w:val="none" w:sz="0" w:space="0" w:color="auto"/>
            <w:left w:val="none" w:sz="0" w:space="0" w:color="auto"/>
            <w:bottom w:val="none" w:sz="0" w:space="0" w:color="auto"/>
            <w:right w:val="none" w:sz="0" w:space="0" w:color="auto"/>
          </w:divBdr>
          <w:divsChild>
            <w:div w:id="1975790287">
              <w:marLeft w:val="0"/>
              <w:marRight w:val="0"/>
              <w:marTop w:val="0"/>
              <w:marBottom w:val="0"/>
              <w:divBdr>
                <w:top w:val="none" w:sz="0" w:space="0" w:color="auto"/>
                <w:left w:val="none" w:sz="0" w:space="0" w:color="auto"/>
                <w:bottom w:val="none" w:sz="0" w:space="0" w:color="auto"/>
                <w:right w:val="none" w:sz="0" w:space="0" w:color="auto"/>
              </w:divBdr>
            </w:div>
          </w:divsChild>
        </w:div>
        <w:div w:id="2081245211">
          <w:marLeft w:val="0"/>
          <w:marRight w:val="0"/>
          <w:marTop w:val="300"/>
          <w:marBottom w:val="0"/>
          <w:divBdr>
            <w:top w:val="none" w:sz="0" w:space="0" w:color="auto"/>
            <w:left w:val="none" w:sz="0" w:space="0" w:color="auto"/>
            <w:bottom w:val="none" w:sz="0" w:space="0" w:color="auto"/>
            <w:right w:val="none" w:sz="0" w:space="0" w:color="auto"/>
          </w:divBdr>
          <w:divsChild>
            <w:div w:id="2097360846">
              <w:marLeft w:val="0"/>
              <w:marRight w:val="0"/>
              <w:marTop w:val="0"/>
              <w:marBottom w:val="0"/>
              <w:divBdr>
                <w:top w:val="none" w:sz="0" w:space="0" w:color="auto"/>
                <w:left w:val="none" w:sz="0" w:space="0" w:color="auto"/>
                <w:bottom w:val="none" w:sz="0" w:space="0" w:color="auto"/>
                <w:right w:val="none" w:sz="0" w:space="0" w:color="auto"/>
              </w:divBdr>
              <w:divsChild>
                <w:div w:id="1586187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731974">
          <w:marLeft w:val="0"/>
          <w:marRight w:val="0"/>
          <w:marTop w:val="300"/>
          <w:marBottom w:val="0"/>
          <w:divBdr>
            <w:top w:val="none" w:sz="0" w:space="0" w:color="auto"/>
            <w:left w:val="none" w:sz="0" w:space="0" w:color="auto"/>
            <w:bottom w:val="none" w:sz="0" w:space="0" w:color="auto"/>
            <w:right w:val="none" w:sz="0" w:space="0" w:color="auto"/>
          </w:divBdr>
          <w:divsChild>
            <w:div w:id="53823733">
              <w:marLeft w:val="0"/>
              <w:marRight w:val="0"/>
              <w:marTop w:val="0"/>
              <w:marBottom w:val="0"/>
              <w:divBdr>
                <w:top w:val="none" w:sz="0" w:space="0" w:color="auto"/>
                <w:left w:val="none" w:sz="0" w:space="0" w:color="auto"/>
                <w:bottom w:val="none" w:sz="0" w:space="0" w:color="auto"/>
                <w:right w:val="none" w:sz="0" w:space="0" w:color="auto"/>
              </w:divBdr>
              <w:divsChild>
                <w:div w:id="1045103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7020605">
          <w:marLeft w:val="0"/>
          <w:marRight w:val="0"/>
          <w:marTop w:val="300"/>
          <w:marBottom w:val="0"/>
          <w:divBdr>
            <w:top w:val="none" w:sz="0" w:space="0" w:color="auto"/>
            <w:left w:val="none" w:sz="0" w:space="0" w:color="auto"/>
            <w:bottom w:val="none" w:sz="0" w:space="0" w:color="auto"/>
            <w:right w:val="none" w:sz="0" w:space="0" w:color="auto"/>
          </w:divBdr>
          <w:divsChild>
            <w:div w:id="1797675504">
              <w:marLeft w:val="0"/>
              <w:marRight w:val="0"/>
              <w:marTop w:val="0"/>
              <w:marBottom w:val="0"/>
              <w:divBdr>
                <w:top w:val="none" w:sz="0" w:space="0" w:color="auto"/>
                <w:left w:val="none" w:sz="0" w:space="0" w:color="auto"/>
                <w:bottom w:val="none" w:sz="0" w:space="0" w:color="auto"/>
                <w:right w:val="none" w:sz="0" w:space="0" w:color="auto"/>
              </w:divBdr>
              <w:divsChild>
                <w:div w:id="1766144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12842">
          <w:marLeft w:val="0"/>
          <w:marRight w:val="0"/>
          <w:marTop w:val="300"/>
          <w:marBottom w:val="0"/>
          <w:divBdr>
            <w:top w:val="none" w:sz="0" w:space="0" w:color="auto"/>
            <w:left w:val="none" w:sz="0" w:space="0" w:color="auto"/>
            <w:bottom w:val="none" w:sz="0" w:space="0" w:color="auto"/>
            <w:right w:val="none" w:sz="0" w:space="0" w:color="auto"/>
          </w:divBdr>
          <w:divsChild>
            <w:div w:id="694431057">
              <w:marLeft w:val="0"/>
              <w:marRight w:val="0"/>
              <w:marTop w:val="0"/>
              <w:marBottom w:val="0"/>
              <w:divBdr>
                <w:top w:val="none" w:sz="0" w:space="0" w:color="auto"/>
                <w:left w:val="none" w:sz="0" w:space="0" w:color="auto"/>
                <w:bottom w:val="none" w:sz="0" w:space="0" w:color="auto"/>
                <w:right w:val="none" w:sz="0" w:space="0" w:color="auto"/>
              </w:divBdr>
              <w:divsChild>
                <w:div w:id="1368681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4158796">
      <w:bodyDiv w:val="1"/>
      <w:marLeft w:val="0"/>
      <w:marRight w:val="0"/>
      <w:marTop w:val="0"/>
      <w:marBottom w:val="0"/>
      <w:divBdr>
        <w:top w:val="none" w:sz="0" w:space="0" w:color="auto"/>
        <w:left w:val="none" w:sz="0" w:space="0" w:color="auto"/>
        <w:bottom w:val="none" w:sz="0" w:space="0" w:color="auto"/>
        <w:right w:val="none" w:sz="0" w:space="0" w:color="auto"/>
      </w:divBdr>
      <w:divsChild>
        <w:div w:id="1120956805">
          <w:marLeft w:val="0"/>
          <w:marRight w:val="0"/>
          <w:marTop w:val="0"/>
          <w:marBottom w:val="0"/>
          <w:divBdr>
            <w:top w:val="none" w:sz="0" w:space="0" w:color="auto"/>
            <w:left w:val="none" w:sz="0" w:space="0" w:color="auto"/>
            <w:bottom w:val="none" w:sz="0" w:space="0" w:color="auto"/>
            <w:right w:val="none" w:sz="0" w:space="0" w:color="auto"/>
          </w:divBdr>
        </w:div>
        <w:div w:id="1152986416">
          <w:marLeft w:val="0"/>
          <w:marRight w:val="0"/>
          <w:marTop w:val="0"/>
          <w:marBottom w:val="0"/>
          <w:divBdr>
            <w:top w:val="none" w:sz="0" w:space="0" w:color="auto"/>
            <w:left w:val="none" w:sz="0" w:space="0" w:color="auto"/>
            <w:bottom w:val="none" w:sz="0" w:space="0" w:color="auto"/>
            <w:right w:val="none" w:sz="0" w:space="0" w:color="auto"/>
          </w:divBdr>
          <w:divsChild>
            <w:div w:id="504709310">
              <w:marLeft w:val="0"/>
              <w:marRight w:val="0"/>
              <w:marTop w:val="0"/>
              <w:marBottom w:val="0"/>
              <w:divBdr>
                <w:top w:val="none" w:sz="0" w:space="0" w:color="auto"/>
                <w:left w:val="none" w:sz="0" w:space="0" w:color="auto"/>
                <w:bottom w:val="none" w:sz="0" w:space="0" w:color="auto"/>
                <w:right w:val="none" w:sz="0" w:space="0" w:color="auto"/>
              </w:divBdr>
            </w:div>
          </w:divsChild>
        </w:div>
        <w:div w:id="782072403">
          <w:marLeft w:val="0"/>
          <w:marRight w:val="0"/>
          <w:marTop w:val="0"/>
          <w:marBottom w:val="0"/>
          <w:divBdr>
            <w:top w:val="none" w:sz="0" w:space="0" w:color="auto"/>
            <w:left w:val="none" w:sz="0" w:space="0" w:color="auto"/>
            <w:bottom w:val="none" w:sz="0" w:space="0" w:color="auto"/>
            <w:right w:val="none" w:sz="0" w:space="0" w:color="auto"/>
          </w:divBdr>
        </w:div>
        <w:div w:id="132993013">
          <w:marLeft w:val="0"/>
          <w:marRight w:val="0"/>
          <w:marTop w:val="0"/>
          <w:marBottom w:val="0"/>
          <w:divBdr>
            <w:top w:val="none" w:sz="0" w:space="0" w:color="auto"/>
            <w:left w:val="none" w:sz="0" w:space="0" w:color="auto"/>
            <w:bottom w:val="none" w:sz="0" w:space="0" w:color="auto"/>
            <w:right w:val="none" w:sz="0" w:space="0" w:color="auto"/>
          </w:divBdr>
          <w:divsChild>
            <w:div w:id="1578053505">
              <w:marLeft w:val="0"/>
              <w:marRight w:val="0"/>
              <w:marTop w:val="0"/>
              <w:marBottom w:val="0"/>
              <w:divBdr>
                <w:top w:val="none" w:sz="0" w:space="0" w:color="auto"/>
                <w:left w:val="none" w:sz="0" w:space="0" w:color="auto"/>
                <w:bottom w:val="none" w:sz="0" w:space="0" w:color="auto"/>
                <w:right w:val="none" w:sz="0" w:space="0" w:color="auto"/>
              </w:divBdr>
            </w:div>
          </w:divsChild>
        </w:div>
        <w:div w:id="461120345">
          <w:marLeft w:val="0"/>
          <w:marRight w:val="0"/>
          <w:marTop w:val="0"/>
          <w:marBottom w:val="0"/>
          <w:divBdr>
            <w:top w:val="none" w:sz="0" w:space="0" w:color="auto"/>
            <w:left w:val="none" w:sz="0" w:space="0" w:color="auto"/>
            <w:bottom w:val="none" w:sz="0" w:space="0" w:color="auto"/>
            <w:right w:val="none" w:sz="0" w:space="0" w:color="auto"/>
          </w:divBdr>
        </w:div>
        <w:div w:id="922765853">
          <w:marLeft w:val="0"/>
          <w:marRight w:val="0"/>
          <w:marTop w:val="0"/>
          <w:marBottom w:val="0"/>
          <w:divBdr>
            <w:top w:val="none" w:sz="0" w:space="0" w:color="auto"/>
            <w:left w:val="none" w:sz="0" w:space="0" w:color="auto"/>
            <w:bottom w:val="none" w:sz="0" w:space="0" w:color="auto"/>
            <w:right w:val="none" w:sz="0" w:space="0" w:color="auto"/>
          </w:divBdr>
          <w:divsChild>
            <w:div w:id="800925904">
              <w:marLeft w:val="0"/>
              <w:marRight w:val="0"/>
              <w:marTop w:val="0"/>
              <w:marBottom w:val="0"/>
              <w:divBdr>
                <w:top w:val="none" w:sz="0" w:space="0" w:color="auto"/>
                <w:left w:val="none" w:sz="0" w:space="0" w:color="auto"/>
                <w:bottom w:val="none" w:sz="0" w:space="0" w:color="auto"/>
                <w:right w:val="none" w:sz="0" w:space="0" w:color="auto"/>
              </w:divBdr>
            </w:div>
          </w:divsChild>
        </w:div>
        <w:div w:id="1620649001">
          <w:marLeft w:val="0"/>
          <w:marRight w:val="0"/>
          <w:marTop w:val="0"/>
          <w:marBottom w:val="0"/>
          <w:divBdr>
            <w:top w:val="none" w:sz="0" w:space="0" w:color="auto"/>
            <w:left w:val="none" w:sz="0" w:space="0" w:color="auto"/>
            <w:bottom w:val="none" w:sz="0" w:space="0" w:color="auto"/>
            <w:right w:val="none" w:sz="0" w:space="0" w:color="auto"/>
          </w:divBdr>
        </w:div>
        <w:div w:id="797377433">
          <w:marLeft w:val="0"/>
          <w:marRight w:val="0"/>
          <w:marTop w:val="0"/>
          <w:marBottom w:val="0"/>
          <w:divBdr>
            <w:top w:val="none" w:sz="0" w:space="0" w:color="auto"/>
            <w:left w:val="none" w:sz="0" w:space="0" w:color="auto"/>
            <w:bottom w:val="none" w:sz="0" w:space="0" w:color="auto"/>
            <w:right w:val="none" w:sz="0" w:space="0" w:color="auto"/>
          </w:divBdr>
          <w:divsChild>
            <w:div w:id="1072972112">
              <w:marLeft w:val="0"/>
              <w:marRight w:val="0"/>
              <w:marTop w:val="0"/>
              <w:marBottom w:val="0"/>
              <w:divBdr>
                <w:top w:val="none" w:sz="0" w:space="0" w:color="auto"/>
                <w:left w:val="none" w:sz="0" w:space="0" w:color="auto"/>
                <w:bottom w:val="none" w:sz="0" w:space="0" w:color="auto"/>
                <w:right w:val="none" w:sz="0" w:space="0" w:color="auto"/>
              </w:divBdr>
            </w:div>
          </w:divsChild>
        </w:div>
        <w:div w:id="27922883">
          <w:marLeft w:val="0"/>
          <w:marRight w:val="0"/>
          <w:marTop w:val="0"/>
          <w:marBottom w:val="0"/>
          <w:divBdr>
            <w:top w:val="none" w:sz="0" w:space="0" w:color="auto"/>
            <w:left w:val="none" w:sz="0" w:space="0" w:color="auto"/>
            <w:bottom w:val="none" w:sz="0" w:space="0" w:color="auto"/>
            <w:right w:val="none" w:sz="0" w:space="0" w:color="auto"/>
          </w:divBdr>
        </w:div>
        <w:div w:id="1255817457">
          <w:marLeft w:val="0"/>
          <w:marRight w:val="0"/>
          <w:marTop w:val="0"/>
          <w:marBottom w:val="0"/>
          <w:divBdr>
            <w:top w:val="none" w:sz="0" w:space="0" w:color="auto"/>
            <w:left w:val="none" w:sz="0" w:space="0" w:color="auto"/>
            <w:bottom w:val="none" w:sz="0" w:space="0" w:color="auto"/>
            <w:right w:val="none" w:sz="0" w:space="0" w:color="auto"/>
          </w:divBdr>
          <w:divsChild>
            <w:div w:id="1767461142">
              <w:marLeft w:val="0"/>
              <w:marRight w:val="0"/>
              <w:marTop w:val="0"/>
              <w:marBottom w:val="0"/>
              <w:divBdr>
                <w:top w:val="none" w:sz="0" w:space="0" w:color="auto"/>
                <w:left w:val="none" w:sz="0" w:space="0" w:color="auto"/>
                <w:bottom w:val="none" w:sz="0" w:space="0" w:color="auto"/>
                <w:right w:val="none" w:sz="0" w:space="0" w:color="auto"/>
              </w:divBdr>
            </w:div>
          </w:divsChild>
        </w:div>
        <w:div w:id="1874531917">
          <w:marLeft w:val="0"/>
          <w:marRight w:val="0"/>
          <w:marTop w:val="0"/>
          <w:marBottom w:val="0"/>
          <w:divBdr>
            <w:top w:val="none" w:sz="0" w:space="0" w:color="auto"/>
            <w:left w:val="none" w:sz="0" w:space="0" w:color="auto"/>
            <w:bottom w:val="none" w:sz="0" w:space="0" w:color="auto"/>
            <w:right w:val="none" w:sz="0" w:space="0" w:color="auto"/>
          </w:divBdr>
        </w:div>
        <w:div w:id="2137790877">
          <w:marLeft w:val="0"/>
          <w:marRight w:val="0"/>
          <w:marTop w:val="0"/>
          <w:marBottom w:val="0"/>
          <w:divBdr>
            <w:top w:val="none" w:sz="0" w:space="0" w:color="auto"/>
            <w:left w:val="none" w:sz="0" w:space="0" w:color="auto"/>
            <w:bottom w:val="none" w:sz="0" w:space="0" w:color="auto"/>
            <w:right w:val="none" w:sz="0" w:space="0" w:color="auto"/>
          </w:divBdr>
          <w:divsChild>
            <w:div w:id="300772920">
              <w:marLeft w:val="0"/>
              <w:marRight w:val="0"/>
              <w:marTop w:val="0"/>
              <w:marBottom w:val="0"/>
              <w:divBdr>
                <w:top w:val="none" w:sz="0" w:space="0" w:color="auto"/>
                <w:left w:val="none" w:sz="0" w:space="0" w:color="auto"/>
                <w:bottom w:val="none" w:sz="0" w:space="0" w:color="auto"/>
                <w:right w:val="none" w:sz="0" w:space="0" w:color="auto"/>
              </w:divBdr>
            </w:div>
          </w:divsChild>
        </w:div>
        <w:div w:id="434331141">
          <w:marLeft w:val="0"/>
          <w:marRight w:val="0"/>
          <w:marTop w:val="0"/>
          <w:marBottom w:val="0"/>
          <w:divBdr>
            <w:top w:val="none" w:sz="0" w:space="0" w:color="auto"/>
            <w:left w:val="none" w:sz="0" w:space="0" w:color="auto"/>
            <w:bottom w:val="none" w:sz="0" w:space="0" w:color="auto"/>
            <w:right w:val="none" w:sz="0" w:space="0" w:color="auto"/>
          </w:divBdr>
        </w:div>
        <w:div w:id="376128595">
          <w:marLeft w:val="0"/>
          <w:marRight w:val="0"/>
          <w:marTop w:val="0"/>
          <w:marBottom w:val="0"/>
          <w:divBdr>
            <w:top w:val="none" w:sz="0" w:space="0" w:color="auto"/>
            <w:left w:val="none" w:sz="0" w:space="0" w:color="auto"/>
            <w:bottom w:val="none" w:sz="0" w:space="0" w:color="auto"/>
            <w:right w:val="none" w:sz="0" w:space="0" w:color="auto"/>
          </w:divBdr>
          <w:divsChild>
            <w:div w:id="2040080484">
              <w:marLeft w:val="0"/>
              <w:marRight w:val="0"/>
              <w:marTop w:val="0"/>
              <w:marBottom w:val="0"/>
              <w:divBdr>
                <w:top w:val="none" w:sz="0" w:space="0" w:color="auto"/>
                <w:left w:val="none" w:sz="0" w:space="0" w:color="auto"/>
                <w:bottom w:val="none" w:sz="0" w:space="0" w:color="auto"/>
                <w:right w:val="none" w:sz="0" w:space="0" w:color="auto"/>
              </w:divBdr>
            </w:div>
          </w:divsChild>
        </w:div>
        <w:div w:id="1481966026">
          <w:marLeft w:val="0"/>
          <w:marRight w:val="0"/>
          <w:marTop w:val="300"/>
          <w:marBottom w:val="0"/>
          <w:divBdr>
            <w:top w:val="none" w:sz="0" w:space="0" w:color="auto"/>
            <w:left w:val="none" w:sz="0" w:space="0" w:color="auto"/>
            <w:bottom w:val="none" w:sz="0" w:space="0" w:color="auto"/>
            <w:right w:val="none" w:sz="0" w:space="0" w:color="auto"/>
          </w:divBdr>
          <w:divsChild>
            <w:div w:id="1307318476">
              <w:marLeft w:val="0"/>
              <w:marRight w:val="0"/>
              <w:marTop w:val="0"/>
              <w:marBottom w:val="0"/>
              <w:divBdr>
                <w:top w:val="none" w:sz="0" w:space="0" w:color="auto"/>
                <w:left w:val="none" w:sz="0" w:space="0" w:color="auto"/>
                <w:bottom w:val="none" w:sz="0" w:space="0" w:color="auto"/>
                <w:right w:val="none" w:sz="0" w:space="0" w:color="auto"/>
              </w:divBdr>
              <w:divsChild>
                <w:div w:id="1059282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943959">
          <w:marLeft w:val="0"/>
          <w:marRight w:val="0"/>
          <w:marTop w:val="300"/>
          <w:marBottom w:val="0"/>
          <w:divBdr>
            <w:top w:val="none" w:sz="0" w:space="0" w:color="auto"/>
            <w:left w:val="none" w:sz="0" w:space="0" w:color="auto"/>
            <w:bottom w:val="none" w:sz="0" w:space="0" w:color="auto"/>
            <w:right w:val="none" w:sz="0" w:space="0" w:color="auto"/>
          </w:divBdr>
          <w:divsChild>
            <w:div w:id="1105348183">
              <w:marLeft w:val="0"/>
              <w:marRight w:val="0"/>
              <w:marTop w:val="0"/>
              <w:marBottom w:val="0"/>
              <w:divBdr>
                <w:top w:val="none" w:sz="0" w:space="0" w:color="auto"/>
                <w:left w:val="none" w:sz="0" w:space="0" w:color="auto"/>
                <w:bottom w:val="none" w:sz="0" w:space="0" w:color="auto"/>
                <w:right w:val="none" w:sz="0" w:space="0" w:color="auto"/>
              </w:divBdr>
              <w:divsChild>
                <w:div w:id="572663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2001761">
          <w:marLeft w:val="0"/>
          <w:marRight w:val="0"/>
          <w:marTop w:val="300"/>
          <w:marBottom w:val="0"/>
          <w:divBdr>
            <w:top w:val="none" w:sz="0" w:space="0" w:color="auto"/>
            <w:left w:val="none" w:sz="0" w:space="0" w:color="auto"/>
            <w:bottom w:val="none" w:sz="0" w:space="0" w:color="auto"/>
            <w:right w:val="none" w:sz="0" w:space="0" w:color="auto"/>
          </w:divBdr>
          <w:divsChild>
            <w:div w:id="851451797">
              <w:marLeft w:val="0"/>
              <w:marRight w:val="0"/>
              <w:marTop w:val="0"/>
              <w:marBottom w:val="0"/>
              <w:divBdr>
                <w:top w:val="none" w:sz="0" w:space="0" w:color="auto"/>
                <w:left w:val="none" w:sz="0" w:space="0" w:color="auto"/>
                <w:bottom w:val="none" w:sz="0" w:space="0" w:color="auto"/>
                <w:right w:val="none" w:sz="0" w:space="0" w:color="auto"/>
              </w:divBdr>
              <w:divsChild>
                <w:div w:id="1553738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09021">
          <w:marLeft w:val="0"/>
          <w:marRight w:val="0"/>
          <w:marTop w:val="300"/>
          <w:marBottom w:val="0"/>
          <w:divBdr>
            <w:top w:val="none" w:sz="0" w:space="0" w:color="auto"/>
            <w:left w:val="none" w:sz="0" w:space="0" w:color="auto"/>
            <w:bottom w:val="none" w:sz="0" w:space="0" w:color="auto"/>
            <w:right w:val="none" w:sz="0" w:space="0" w:color="auto"/>
          </w:divBdr>
          <w:divsChild>
            <w:div w:id="1706632508">
              <w:marLeft w:val="0"/>
              <w:marRight w:val="0"/>
              <w:marTop w:val="0"/>
              <w:marBottom w:val="0"/>
              <w:divBdr>
                <w:top w:val="none" w:sz="0" w:space="0" w:color="auto"/>
                <w:left w:val="none" w:sz="0" w:space="0" w:color="auto"/>
                <w:bottom w:val="none" w:sz="0" w:space="0" w:color="auto"/>
                <w:right w:val="none" w:sz="0" w:space="0" w:color="auto"/>
              </w:divBdr>
              <w:divsChild>
                <w:div w:id="1950316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4315826">
      <w:bodyDiv w:val="1"/>
      <w:marLeft w:val="0"/>
      <w:marRight w:val="0"/>
      <w:marTop w:val="0"/>
      <w:marBottom w:val="0"/>
      <w:divBdr>
        <w:top w:val="none" w:sz="0" w:space="0" w:color="auto"/>
        <w:left w:val="none" w:sz="0" w:space="0" w:color="auto"/>
        <w:bottom w:val="none" w:sz="0" w:space="0" w:color="auto"/>
        <w:right w:val="none" w:sz="0" w:space="0" w:color="auto"/>
      </w:divBdr>
      <w:divsChild>
        <w:div w:id="1672683523">
          <w:marLeft w:val="0"/>
          <w:marRight w:val="0"/>
          <w:marTop w:val="0"/>
          <w:marBottom w:val="0"/>
          <w:divBdr>
            <w:top w:val="none" w:sz="0" w:space="0" w:color="auto"/>
            <w:left w:val="none" w:sz="0" w:space="0" w:color="auto"/>
            <w:bottom w:val="none" w:sz="0" w:space="0" w:color="auto"/>
            <w:right w:val="none" w:sz="0" w:space="0" w:color="auto"/>
          </w:divBdr>
        </w:div>
        <w:div w:id="598948734">
          <w:marLeft w:val="0"/>
          <w:marRight w:val="0"/>
          <w:marTop w:val="0"/>
          <w:marBottom w:val="0"/>
          <w:divBdr>
            <w:top w:val="none" w:sz="0" w:space="0" w:color="auto"/>
            <w:left w:val="none" w:sz="0" w:space="0" w:color="auto"/>
            <w:bottom w:val="none" w:sz="0" w:space="0" w:color="auto"/>
            <w:right w:val="none" w:sz="0" w:space="0" w:color="auto"/>
          </w:divBdr>
          <w:divsChild>
            <w:div w:id="329144641">
              <w:marLeft w:val="0"/>
              <w:marRight w:val="0"/>
              <w:marTop w:val="0"/>
              <w:marBottom w:val="0"/>
              <w:divBdr>
                <w:top w:val="none" w:sz="0" w:space="0" w:color="auto"/>
                <w:left w:val="none" w:sz="0" w:space="0" w:color="auto"/>
                <w:bottom w:val="none" w:sz="0" w:space="0" w:color="auto"/>
                <w:right w:val="none" w:sz="0" w:space="0" w:color="auto"/>
              </w:divBdr>
            </w:div>
          </w:divsChild>
        </w:div>
        <w:div w:id="1724325870">
          <w:marLeft w:val="0"/>
          <w:marRight w:val="0"/>
          <w:marTop w:val="0"/>
          <w:marBottom w:val="0"/>
          <w:divBdr>
            <w:top w:val="none" w:sz="0" w:space="0" w:color="auto"/>
            <w:left w:val="none" w:sz="0" w:space="0" w:color="auto"/>
            <w:bottom w:val="none" w:sz="0" w:space="0" w:color="auto"/>
            <w:right w:val="none" w:sz="0" w:space="0" w:color="auto"/>
          </w:divBdr>
        </w:div>
        <w:div w:id="1198859094">
          <w:marLeft w:val="0"/>
          <w:marRight w:val="0"/>
          <w:marTop w:val="0"/>
          <w:marBottom w:val="0"/>
          <w:divBdr>
            <w:top w:val="none" w:sz="0" w:space="0" w:color="auto"/>
            <w:left w:val="none" w:sz="0" w:space="0" w:color="auto"/>
            <w:bottom w:val="none" w:sz="0" w:space="0" w:color="auto"/>
            <w:right w:val="none" w:sz="0" w:space="0" w:color="auto"/>
          </w:divBdr>
          <w:divsChild>
            <w:div w:id="112407784">
              <w:marLeft w:val="0"/>
              <w:marRight w:val="0"/>
              <w:marTop w:val="0"/>
              <w:marBottom w:val="0"/>
              <w:divBdr>
                <w:top w:val="none" w:sz="0" w:space="0" w:color="auto"/>
                <w:left w:val="none" w:sz="0" w:space="0" w:color="auto"/>
                <w:bottom w:val="none" w:sz="0" w:space="0" w:color="auto"/>
                <w:right w:val="none" w:sz="0" w:space="0" w:color="auto"/>
              </w:divBdr>
            </w:div>
          </w:divsChild>
        </w:div>
        <w:div w:id="950164970">
          <w:marLeft w:val="0"/>
          <w:marRight w:val="0"/>
          <w:marTop w:val="0"/>
          <w:marBottom w:val="0"/>
          <w:divBdr>
            <w:top w:val="none" w:sz="0" w:space="0" w:color="auto"/>
            <w:left w:val="none" w:sz="0" w:space="0" w:color="auto"/>
            <w:bottom w:val="none" w:sz="0" w:space="0" w:color="auto"/>
            <w:right w:val="none" w:sz="0" w:space="0" w:color="auto"/>
          </w:divBdr>
        </w:div>
        <w:div w:id="322977450">
          <w:marLeft w:val="0"/>
          <w:marRight w:val="0"/>
          <w:marTop w:val="0"/>
          <w:marBottom w:val="0"/>
          <w:divBdr>
            <w:top w:val="none" w:sz="0" w:space="0" w:color="auto"/>
            <w:left w:val="none" w:sz="0" w:space="0" w:color="auto"/>
            <w:bottom w:val="none" w:sz="0" w:space="0" w:color="auto"/>
            <w:right w:val="none" w:sz="0" w:space="0" w:color="auto"/>
          </w:divBdr>
          <w:divsChild>
            <w:div w:id="148909360">
              <w:marLeft w:val="0"/>
              <w:marRight w:val="0"/>
              <w:marTop w:val="0"/>
              <w:marBottom w:val="0"/>
              <w:divBdr>
                <w:top w:val="none" w:sz="0" w:space="0" w:color="auto"/>
                <w:left w:val="none" w:sz="0" w:space="0" w:color="auto"/>
                <w:bottom w:val="none" w:sz="0" w:space="0" w:color="auto"/>
                <w:right w:val="none" w:sz="0" w:space="0" w:color="auto"/>
              </w:divBdr>
            </w:div>
          </w:divsChild>
        </w:div>
        <w:div w:id="677511657">
          <w:marLeft w:val="0"/>
          <w:marRight w:val="0"/>
          <w:marTop w:val="0"/>
          <w:marBottom w:val="0"/>
          <w:divBdr>
            <w:top w:val="none" w:sz="0" w:space="0" w:color="auto"/>
            <w:left w:val="none" w:sz="0" w:space="0" w:color="auto"/>
            <w:bottom w:val="none" w:sz="0" w:space="0" w:color="auto"/>
            <w:right w:val="none" w:sz="0" w:space="0" w:color="auto"/>
          </w:divBdr>
        </w:div>
        <w:div w:id="1024750168">
          <w:marLeft w:val="0"/>
          <w:marRight w:val="0"/>
          <w:marTop w:val="0"/>
          <w:marBottom w:val="0"/>
          <w:divBdr>
            <w:top w:val="none" w:sz="0" w:space="0" w:color="auto"/>
            <w:left w:val="none" w:sz="0" w:space="0" w:color="auto"/>
            <w:bottom w:val="none" w:sz="0" w:space="0" w:color="auto"/>
            <w:right w:val="none" w:sz="0" w:space="0" w:color="auto"/>
          </w:divBdr>
          <w:divsChild>
            <w:div w:id="1110706805">
              <w:marLeft w:val="0"/>
              <w:marRight w:val="0"/>
              <w:marTop w:val="0"/>
              <w:marBottom w:val="0"/>
              <w:divBdr>
                <w:top w:val="none" w:sz="0" w:space="0" w:color="auto"/>
                <w:left w:val="none" w:sz="0" w:space="0" w:color="auto"/>
                <w:bottom w:val="none" w:sz="0" w:space="0" w:color="auto"/>
                <w:right w:val="none" w:sz="0" w:space="0" w:color="auto"/>
              </w:divBdr>
            </w:div>
          </w:divsChild>
        </w:div>
        <w:div w:id="1231771257">
          <w:marLeft w:val="0"/>
          <w:marRight w:val="0"/>
          <w:marTop w:val="0"/>
          <w:marBottom w:val="0"/>
          <w:divBdr>
            <w:top w:val="none" w:sz="0" w:space="0" w:color="auto"/>
            <w:left w:val="none" w:sz="0" w:space="0" w:color="auto"/>
            <w:bottom w:val="none" w:sz="0" w:space="0" w:color="auto"/>
            <w:right w:val="none" w:sz="0" w:space="0" w:color="auto"/>
          </w:divBdr>
        </w:div>
        <w:div w:id="392316403">
          <w:marLeft w:val="0"/>
          <w:marRight w:val="0"/>
          <w:marTop w:val="0"/>
          <w:marBottom w:val="0"/>
          <w:divBdr>
            <w:top w:val="none" w:sz="0" w:space="0" w:color="auto"/>
            <w:left w:val="none" w:sz="0" w:space="0" w:color="auto"/>
            <w:bottom w:val="none" w:sz="0" w:space="0" w:color="auto"/>
            <w:right w:val="none" w:sz="0" w:space="0" w:color="auto"/>
          </w:divBdr>
          <w:divsChild>
            <w:div w:id="1929119642">
              <w:marLeft w:val="0"/>
              <w:marRight w:val="0"/>
              <w:marTop w:val="0"/>
              <w:marBottom w:val="0"/>
              <w:divBdr>
                <w:top w:val="none" w:sz="0" w:space="0" w:color="auto"/>
                <w:left w:val="none" w:sz="0" w:space="0" w:color="auto"/>
                <w:bottom w:val="none" w:sz="0" w:space="0" w:color="auto"/>
                <w:right w:val="none" w:sz="0" w:space="0" w:color="auto"/>
              </w:divBdr>
            </w:div>
          </w:divsChild>
        </w:div>
        <w:div w:id="345209618">
          <w:marLeft w:val="0"/>
          <w:marRight w:val="0"/>
          <w:marTop w:val="0"/>
          <w:marBottom w:val="0"/>
          <w:divBdr>
            <w:top w:val="none" w:sz="0" w:space="0" w:color="auto"/>
            <w:left w:val="none" w:sz="0" w:space="0" w:color="auto"/>
            <w:bottom w:val="none" w:sz="0" w:space="0" w:color="auto"/>
            <w:right w:val="none" w:sz="0" w:space="0" w:color="auto"/>
          </w:divBdr>
        </w:div>
        <w:div w:id="1320502458">
          <w:marLeft w:val="0"/>
          <w:marRight w:val="0"/>
          <w:marTop w:val="0"/>
          <w:marBottom w:val="0"/>
          <w:divBdr>
            <w:top w:val="none" w:sz="0" w:space="0" w:color="auto"/>
            <w:left w:val="none" w:sz="0" w:space="0" w:color="auto"/>
            <w:bottom w:val="none" w:sz="0" w:space="0" w:color="auto"/>
            <w:right w:val="none" w:sz="0" w:space="0" w:color="auto"/>
          </w:divBdr>
          <w:divsChild>
            <w:div w:id="43916262">
              <w:marLeft w:val="0"/>
              <w:marRight w:val="0"/>
              <w:marTop w:val="0"/>
              <w:marBottom w:val="0"/>
              <w:divBdr>
                <w:top w:val="none" w:sz="0" w:space="0" w:color="auto"/>
                <w:left w:val="none" w:sz="0" w:space="0" w:color="auto"/>
                <w:bottom w:val="none" w:sz="0" w:space="0" w:color="auto"/>
                <w:right w:val="none" w:sz="0" w:space="0" w:color="auto"/>
              </w:divBdr>
            </w:div>
          </w:divsChild>
        </w:div>
        <w:div w:id="851065993">
          <w:marLeft w:val="0"/>
          <w:marRight w:val="0"/>
          <w:marTop w:val="0"/>
          <w:marBottom w:val="0"/>
          <w:divBdr>
            <w:top w:val="none" w:sz="0" w:space="0" w:color="auto"/>
            <w:left w:val="none" w:sz="0" w:space="0" w:color="auto"/>
            <w:bottom w:val="none" w:sz="0" w:space="0" w:color="auto"/>
            <w:right w:val="none" w:sz="0" w:space="0" w:color="auto"/>
          </w:divBdr>
        </w:div>
        <w:div w:id="99843516">
          <w:marLeft w:val="0"/>
          <w:marRight w:val="0"/>
          <w:marTop w:val="0"/>
          <w:marBottom w:val="0"/>
          <w:divBdr>
            <w:top w:val="none" w:sz="0" w:space="0" w:color="auto"/>
            <w:left w:val="none" w:sz="0" w:space="0" w:color="auto"/>
            <w:bottom w:val="none" w:sz="0" w:space="0" w:color="auto"/>
            <w:right w:val="none" w:sz="0" w:space="0" w:color="auto"/>
          </w:divBdr>
          <w:divsChild>
            <w:div w:id="1708528007">
              <w:marLeft w:val="0"/>
              <w:marRight w:val="0"/>
              <w:marTop w:val="0"/>
              <w:marBottom w:val="0"/>
              <w:divBdr>
                <w:top w:val="none" w:sz="0" w:space="0" w:color="auto"/>
                <w:left w:val="none" w:sz="0" w:space="0" w:color="auto"/>
                <w:bottom w:val="none" w:sz="0" w:space="0" w:color="auto"/>
                <w:right w:val="none" w:sz="0" w:space="0" w:color="auto"/>
              </w:divBdr>
            </w:div>
          </w:divsChild>
        </w:div>
        <w:div w:id="1958172229">
          <w:marLeft w:val="0"/>
          <w:marRight w:val="0"/>
          <w:marTop w:val="300"/>
          <w:marBottom w:val="0"/>
          <w:divBdr>
            <w:top w:val="none" w:sz="0" w:space="0" w:color="auto"/>
            <w:left w:val="none" w:sz="0" w:space="0" w:color="auto"/>
            <w:bottom w:val="none" w:sz="0" w:space="0" w:color="auto"/>
            <w:right w:val="none" w:sz="0" w:space="0" w:color="auto"/>
          </w:divBdr>
          <w:divsChild>
            <w:div w:id="635258524">
              <w:marLeft w:val="0"/>
              <w:marRight w:val="0"/>
              <w:marTop w:val="0"/>
              <w:marBottom w:val="0"/>
              <w:divBdr>
                <w:top w:val="none" w:sz="0" w:space="0" w:color="auto"/>
                <w:left w:val="none" w:sz="0" w:space="0" w:color="auto"/>
                <w:bottom w:val="none" w:sz="0" w:space="0" w:color="auto"/>
                <w:right w:val="none" w:sz="0" w:space="0" w:color="auto"/>
              </w:divBdr>
              <w:divsChild>
                <w:div w:id="1382100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018165">
          <w:marLeft w:val="0"/>
          <w:marRight w:val="0"/>
          <w:marTop w:val="300"/>
          <w:marBottom w:val="0"/>
          <w:divBdr>
            <w:top w:val="none" w:sz="0" w:space="0" w:color="auto"/>
            <w:left w:val="none" w:sz="0" w:space="0" w:color="auto"/>
            <w:bottom w:val="none" w:sz="0" w:space="0" w:color="auto"/>
            <w:right w:val="none" w:sz="0" w:space="0" w:color="auto"/>
          </w:divBdr>
          <w:divsChild>
            <w:div w:id="521359912">
              <w:marLeft w:val="0"/>
              <w:marRight w:val="0"/>
              <w:marTop w:val="0"/>
              <w:marBottom w:val="0"/>
              <w:divBdr>
                <w:top w:val="none" w:sz="0" w:space="0" w:color="auto"/>
                <w:left w:val="none" w:sz="0" w:space="0" w:color="auto"/>
                <w:bottom w:val="none" w:sz="0" w:space="0" w:color="auto"/>
                <w:right w:val="none" w:sz="0" w:space="0" w:color="auto"/>
              </w:divBdr>
              <w:divsChild>
                <w:div w:id="880748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768608">
          <w:marLeft w:val="0"/>
          <w:marRight w:val="0"/>
          <w:marTop w:val="300"/>
          <w:marBottom w:val="0"/>
          <w:divBdr>
            <w:top w:val="none" w:sz="0" w:space="0" w:color="auto"/>
            <w:left w:val="none" w:sz="0" w:space="0" w:color="auto"/>
            <w:bottom w:val="none" w:sz="0" w:space="0" w:color="auto"/>
            <w:right w:val="none" w:sz="0" w:space="0" w:color="auto"/>
          </w:divBdr>
          <w:divsChild>
            <w:div w:id="248394031">
              <w:marLeft w:val="0"/>
              <w:marRight w:val="0"/>
              <w:marTop w:val="0"/>
              <w:marBottom w:val="0"/>
              <w:divBdr>
                <w:top w:val="none" w:sz="0" w:space="0" w:color="auto"/>
                <w:left w:val="none" w:sz="0" w:space="0" w:color="auto"/>
                <w:bottom w:val="none" w:sz="0" w:space="0" w:color="auto"/>
                <w:right w:val="none" w:sz="0" w:space="0" w:color="auto"/>
              </w:divBdr>
              <w:divsChild>
                <w:div w:id="282424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966826">
          <w:marLeft w:val="0"/>
          <w:marRight w:val="0"/>
          <w:marTop w:val="300"/>
          <w:marBottom w:val="0"/>
          <w:divBdr>
            <w:top w:val="none" w:sz="0" w:space="0" w:color="auto"/>
            <w:left w:val="none" w:sz="0" w:space="0" w:color="auto"/>
            <w:bottom w:val="none" w:sz="0" w:space="0" w:color="auto"/>
            <w:right w:val="none" w:sz="0" w:space="0" w:color="auto"/>
          </w:divBdr>
          <w:divsChild>
            <w:div w:id="721445861">
              <w:marLeft w:val="0"/>
              <w:marRight w:val="0"/>
              <w:marTop w:val="0"/>
              <w:marBottom w:val="0"/>
              <w:divBdr>
                <w:top w:val="none" w:sz="0" w:space="0" w:color="auto"/>
                <w:left w:val="none" w:sz="0" w:space="0" w:color="auto"/>
                <w:bottom w:val="none" w:sz="0" w:space="0" w:color="auto"/>
                <w:right w:val="none" w:sz="0" w:space="0" w:color="auto"/>
              </w:divBdr>
              <w:divsChild>
                <w:div w:id="822086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5741786">
      <w:bodyDiv w:val="1"/>
      <w:marLeft w:val="0"/>
      <w:marRight w:val="0"/>
      <w:marTop w:val="0"/>
      <w:marBottom w:val="0"/>
      <w:divBdr>
        <w:top w:val="none" w:sz="0" w:space="0" w:color="auto"/>
        <w:left w:val="none" w:sz="0" w:space="0" w:color="auto"/>
        <w:bottom w:val="none" w:sz="0" w:space="0" w:color="auto"/>
        <w:right w:val="none" w:sz="0" w:space="0" w:color="auto"/>
      </w:divBdr>
      <w:divsChild>
        <w:div w:id="40253474">
          <w:marLeft w:val="0"/>
          <w:marRight w:val="0"/>
          <w:marTop w:val="0"/>
          <w:marBottom w:val="0"/>
          <w:divBdr>
            <w:top w:val="none" w:sz="0" w:space="0" w:color="auto"/>
            <w:left w:val="none" w:sz="0" w:space="0" w:color="auto"/>
            <w:bottom w:val="none" w:sz="0" w:space="0" w:color="auto"/>
            <w:right w:val="none" w:sz="0" w:space="0" w:color="auto"/>
          </w:divBdr>
          <w:divsChild>
            <w:div w:id="708073051">
              <w:marLeft w:val="0"/>
              <w:marRight w:val="0"/>
              <w:marTop w:val="0"/>
              <w:marBottom w:val="0"/>
              <w:divBdr>
                <w:top w:val="none" w:sz="0" w:space="0" w:color="auto"/>
                <w:left w:val="none" w:sz="0" w:space="0" w:color="auto"/>
                <w:bottom w:val="none" w:sz="0" w:space="0" w:color="auto"/>
                <w:right w:val="none" w:sz="0" w:space="0" w:color="auto"/>
              </w:divBdr>
            </w:div>
          </w:divsChild>
        </w:div>
        <w:div w:id="117602476">
          <w:marLeft w:val="0"/>
          <w:marRight w:val="0"/>
          <w:marTop w:val="0"/>
          <w:marBottom w:val="0"/>
          <w:divBdr>
            <w:top w:val="none" w:sz="0" w:space="0" w:color="auto"/>
            <w:left w:val="none" w:sz="0" w:space="0" w:color="auto"/>
            <w:bottom w:val="none" w:sz="0" w:space="0" w:color="auto"/>
            <w:right w:val="none" w:sz="0" w:space="0" w:color="auto"/>
          </w:divBdr>
          <w:divsChild>
            <w:div w:id="2139175843">
              <w:marLeft w:val="0"/>
              <w:marRight w:val="0"/>
              <w:marTop w:val="0"/>
              <w:marBottom w:val="0"/>
              <w:divBdr>
                <w:top w:val="none" w:sz="0" w:space="0" w:color="auto"/>
                <w:left w:val="none" w:sz="0" w:space="0" w:color="auto"/>
                <w:bottom w:val="none" w:sz="0" w:space="0" w:color="auto"/>
                <w:right w:val="none" w:sz="0" w:space="0" w:color="auto"/>
              </w:divBdr>
            </w:div>
          </w:divsChild>
        </w:div>
        <w:div w:id="216818350">
          <w:marLeft w:val="0"/>
          <w:marRight w:val="0"/>
          <w:marTop w:val="300"/>
          <w:marBottom w:val="0"/>
          <w:divBdr>
            <w:top w:val="none" w:sz="0" w:space="0" w:color="auto"/>
            <w:left w:val="none" w:sz="0" w:space="0" w:color="auto"/>
            <w:bottom w:val="none" w:sz="0" w:space="0" w:color="auto"/>
            <w:right w:val="none" w:sz="0" w:space="0" w:color="auto"/>
          </w:divBdr>
          <w:divsChild>
            <w:div w:id="609628197">
              <w:marLeft w:val="0"/>
              <w:marRight w:val="0"/>
              <w:marTop w:val="0"/>
              <w:marBottom w:val="0"/>
              <w:divBdr>
                <w:top w:val="none" w:sz="0" w:space="0" w:color="auto"/>
                <w:left w:val="none" w:sz="0" w:space="0" w:color="auto"/>
                <w:bottom w:val="none" w:sz="0" w:space="0" w:color="auto"/>
                <w:right w:val="none" w:sz="0" w:space="0" w:color="auto"/>
              </w:divBdr>
              <w:divsChild>
                <w:div w:id="657537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932414">
          <w:marLeft w:val="0"/>
          <w:marRight w:val="0"/>
          <w:marTop w:val="0"/>
          <w:marBottom w:val="0"/>
          <w:divBdr>
            <w:top w:val="none" w:sz="0" w:space="0" w:color="auto"/>
            <w:left w:val="none" w:sz="0" w:space="0" w:color="auto"/>
            <w:bottom w:val="none" w:sz="0" w:space="0" w:color="auto"/>
            <w:right w:val="none" w:sz="0" w:space="0" w:color="auto"/>
          </w:divBdr>
        </w:div>
        <w:div w:id="409667058">
          <w:marLeft w:val="0"/>
          <w:marRight w:val="0"/>
          <w:marTop w:val="0"/>
          <w:marBottom w:val="0"/>
          <w:divBdr>
            <w:top w:val="none" w:sz="0" w:space="0" w:color="auto"/>
            <w:left w:val="none" w:sz="0" w:space="0" w:color="auto"/>
            <w:bottom w:val="none" w:sz="0" w:space="0" w:color="auto"/>
            <w:right w:val="none" w:sz="0" w:space="0" w:color="auto"/>
          </w:divBdr>
        </w:div>
        <w:div w:id="441463614">
          <w:marLeft w:val="0"/>
          <w:marRight w:val="0"/>
          <w:marTop w:val="0"/>
          <w:marBottom w:val="0"/>
          <w:divBdr>
            <w:top w:val="none" w:sz="0" w:space="0" w:color="auto"/>
            <w:left w:val="none" w:sz="0" w:space="0" w:color="auto"/>
            <w:bottom w:val="none" w:sz="0" w:space="0" w:color="auto"/>
            <w:right w:val="none" w:sz="0" w:space="0" w:color="auto"/>
          </w:divBdr>
          <w:divsChild>
            <w:div w:id="1542785619">
              <w:marLeft w:val="0"/>
              <w:marRight w:val="0"/>
              <w:marTop w:val="0"/>
              <w:marBottom w:val="0"/>
              <w:divBdr>
                <w:top w:val="none" w:sz="0" w:space="0" w:color="auto"/>
                <w:left w:val="none" w:sz="0" w:space="0" w:color="auto"/>
                <w:bottom w:val="none" w:sz="0" w:space="0" w:color="auto"/>
                <w:right w:val="none" w:sz="0" w:space="0" w:color="auto"/>
              </w:divBdr>
            </w:div>
          </w:divsChild>
        </w:div>
        <w:div w:id="747775836">
          <w:marLeft w:val="0"/>
          <w:marRight w:val="0"/>
          <w:marTop w:val="0"/>
          <w:marBottom w:val="0"/>
          <w:divBdr>
            <w:top w:val="none" w:sz="0" w:space="0" w:color="auto"/>
            <w:left w:val="none" w:sz="0" w:space="0" w:color="auto"/>
            <w:bottom w:val="none" w:sz="0" w:space="0" w:color="auto"/>
            <w:right w:val="none" w:sz="0" w:space="0" w:color="auto"/>
          </w:divBdr>
          <w:divsChild>
            <w:div w:id="351491489">
              <w:marLeft w:val="0"/>
              <w:marRight w:val="0"/>
              <w:marTop w:val="0"/>
              <w:marBottom w:val="0"/>
              <w:divBdr>
                <w:top w:val="none" w:sz="0" w:space="0" w:color="auto"/>
                <w:left w:val="none" w:sz="0" w:space="0" w:color="auto"/>
                <w:bottom w:val="none" w:sz="0" w:space="0" w:color="auto"/>
                <w:right w:val="none" w:sz="0" w:space="0" w:color="auto"/>
              </w:divBdr>
            </w:div>
          </w:divsChild>
        </w:div>
        <w:div w:id="1198734443">
          <w:marLeft w:val="0"/>
          <w:marRight w:val="0"/>
          <w:marTop w:val="0"/>
          <w:marBottom w:val="0"/>
          <w:divBdr>
            <w:top w:val="none" w:sz="0" w:space="0" w:color="auto"/>
            <w:left w:val="none" w:sz="0" w:space="0" w:color="auto"/>
            <w:bottom w:val="none" w:sz="0" w:space="0" w:color="auto"/>
            <w:right w:val="none" w:sz="0" w:space="0" w:color="auto"/>
          </w:divBdr>
        </w:div>
        <w:div w:id="1262878883">
          <w:marLeft w:val="0"/>
          <w:marRight w:val="0"/>
          <w:marTop w:val="0"/>
          <w:marBottom w:val="0"/>
          <w:divBdr>
            <w:top w:val="none" w:sz="0" w:space="0" w:color="auto"/>
            <w:left w:val="none" w:sz="0" w:space="0" w:color="auto"/>
            <w:bottom w:val="none" w:sz="0" w:space="0" w:color="auto"/>
            <w:right w:val="none" w:sz="0" w:space="0" w:color="auto"/>
          </w:divBdr>
        </w:div>
        <w:div w:id="1423523984">
          <w:marLeft w:val="0"/>
          <w:marRight w:val="0"/>
          <w:marTop w:val="0"/>
          <w:marBottom w:val="0"/>
          <w:divBdr>
            <w:top w:val="none" w:sz="0" w:space="0" w:color="auto"/>
            <w:left w:val="none" w:sz="0" w:space="0" w:color="auto"/>
            <w:bottom w:val="none" w:sz="0" w:space="0" w:color="auto"/>
            <w:right w:val="none" w:sz="0" w:space="0" w:color="auto"/>
          </w:divBdr>
          <w:divsChild>
            <w:div w:id="1319963584">
              <w:marLeft w:val="0"/>
              <w:marRight w:val="0"/>
              <w:marTop w:val="0"/>
              <w:marBottom w:val="0"/>
              <w:divBdr>
                <w:top w:val="none" w:sz="0" w:space="0" w:color="auto"/>
                <w:left w:val="none" w:sz="0" w:space="0" w:color="auto"/>
                <w:bottom w:val="none" w:sz="0" w:space="0" w:color="auto"/>
                <w:right w:val="none" w:sz="0" w:space="0" w:color="auto"/>
              </w:divBdr>
            </w:div>
          </w:divsChild>
        </w:div>
        <w:div w:id="1432121597">
          <w:marLeft w:val="0"/>
          <w:marRight w:val="0"/>
          <w:marTop w:val="0"/>
          <w:marBottom w:val="0"/>
          <w:divBdr>
            <w:top w:val="none" w:sz="0" w:space="0" w:color="auto"/>
            <w:left w:val="none" w:sz="0" w:space="0" w:color="auto"/>
            <w:bottom w:val="none" w:sz="0" w:space="0" w:color="auto"/>
            <w:right w:val="none" w:sz="0" w:space="0" w:color="auto"/>
          </w:divBdr>
          <w:divsChild>
            <w:div w:id="1668315580">
              <w:marLeft w:val="0"/>
              <w:marRight w:val="0"/>
              <w:marTop w:val="0"/>
              <w:marBottom w:val="0"/>
              <w:divBdr>
                <w:top w:val="none" w:sz="0" w:space="0" w:color="auto"/>
                <w:left w:val="none" w:sz="0" w:space="0" w:color="auto"/>
                <w:bottom w:val="none" w:sz="0" w:space="0" w:color="auto"/>
                <w:right w:val="none" w:sz="0" w:space="0" w:color="auto"/>
              </w:divBdr>
            </w:div>
          </w:divsChild>
        </w:div>
        <w:div w:id="1480532587">
          <w:marLeft w:val="0"/>
          <w:marRight w:val="0"/>
          <w:marTop w:val="300"/>
          <w:marBottom w:val="0"/>
          <w:divBdr>
            <w:top w:val="none" w:sz="0" w:space="0" w:color="auto"/>
            <w:left w:val="none" w:sz="0" w:space="0" w:color="auto"/>
            <w:bottom w:val="none" w:sz="0" w:space="0" w:color="auto"/>
            <w:right w:val="none" w:sz="0" w:space="0" w:color="auto"/>
          </w:divBdr>
          <w:divsChild>
            <w:div w:id="793987343">
              <w:marLeft w:val="0"/>
              <w:marRight w:val="0"/>
              <w:marTop w:val="0"/>
              <w:marBottom w:val="0"/>
              <w:divBdr>
                <w:top w:val="none" w:sz="0" w:space="0" w:color="auto"/>
                <w:left w:val="none" w:sz="0" w:space="0" w:color="auto"/>
                <w:bottom w:val="none" w:sz="0" w:space="0" w:color="auto"/>
                <w:right w:val="none" w:sz="0" w:space="0" w:color="auto"/>
              </w:divBdr>
              <w:divsChild>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195482">
          <w:marLeft w:val="0"/>
          <w:marRight w:val="0"/>
          <w:marTop w:val="0"/>
          <w:marBottom w:val="0"/>
          <w:divBdr>
            <w:top w:val="none" w:sz="0" w:space="0" w:color="auto"/>
            <w:left w:val="none" w:sz="0" w:space="0" w:color="auto"/>
            <w:bottom w:val="none" w:sz="0" w:space="0" w:color="auto"/>
            <w:right w:val="none" w:sz="0" w:space="0" w:color="auto"/>
          </w:divBdr>
        </w:div>
        <w:div w:id="1691756929">
          <w:marLeft w:val="0"/>
          <w:marRight w:val="0"/>
          <w:marTop w:val="0"/>
          <w:marBottom w:val="0"/>
          <w:divBdr>
            <w:top w:val="none" w:sz="0" w:space="0" w:color="auto"/>
            <w:left w:val="none" w:sz="0" w:space="0" w:color="auto"/>
            <w:bottom w:val="none" w:sz="0" w:space="0" w:color="auto"/>
            <w:right w:val="none" w:sz="0" w:space="0" w:color="auto"/>
          </w:divBdr>
        </w:div>
        <w:div w:id="1721199420">
          <w:marLeft w:val="0"/>
          <w:marRight w:val="0"/>
          <w:marTop w:val="300"/>
          <w:marBottom w:val="0"/>
          <w:divBdr>
            <w:top w:val="none" w:sz="0" w:space="0" w:color="auto"/>
            <w:left w:val="none" w:sz="0" w:space="0" w:color="auto"/>
            <w:bottom w:val="none" w:sz="0" w:space="0" w:color="auto"/>
            <w:right w:val="none" w:sz="0" w:space="0" w:color="auto"/>
          </w:divBdr>
          <w:divsChild>
            <w:div w:id="842597509">
              <w:marLeft w:val="0"/>
              <w:marRight w:val="0"/>
              <w:marTop w:val="0"/>
              <w:marBottom w:val="0"/>
              <w:divBdr>
                <w:top w:val="none" w:sz="0" w:space="0" w:color="auto"/>
                <w:left w:val="none" w:sz="0" w:space="0" w:color="auto"/>
                <w:bottom w:val="none" w:sz="0" w:space="0" w:color="auto"/>
                <w:right w:val="none" w:sz="0" w:space="0" w:color="auto"/>
              </w:divBdr>
              <w:divsChild>
                <w:div w:id="429856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219909">
          <w:marLeft w:val="0"/>
          <w:marRight w:val="0"/>
          <w:marTop w:val="0"/>
          <w:marBottom w:val="0"/>
          <w:divBdr>
            <w:top w:val="none" w:sz="0" w:space="0" w:color="auto"/>
            <w:left w:val="none" w:sz="0" w:space="0" w:color="auto"/>
            <w:bottom w:val="none" w:sz="0" w:space="0" w:color="auto"/>
            <w:right w:val="none" w:sz="0" w:space="0" w:color="auto"/>
          </w:divBdr>
        </w:div>
        <w:div w:id="1994673525">
          <w:marLeft w:val="0"/>
          <w:marRight w:val="0"/>
          <w:marTop w:val="300"/>
          <w:marBottom w:val="0"/>
          <w:divBdr>
            <w:top w:val="none" w:sz="0" w:space="0" w:color="auto"/>
            <w:left w:val="none" w:sz="0" w:space="0" w:color="auto"/>
            <w:bottom w:val="none" w:sz="0" w:space="0" w:color="auto"/>
            <w:right w:val="none" w:sz="0" w:space="0" w:color="auto"/>
          </w:divBdr>
          <w:divsChild>
            <w:div w:id="1548301075">
              <w:marLeft w:val="0"/>
              <w:marRight w:val="0"/>
              <w:marTop w:val="0"/>
              <w:marBottom w:val="0"/>
              <w:divBdr>
                <w:top w:val="none" w:sz="0" w:space="0" w:color="auto"/>
                <w:left w:val="none" w:sz="0" w:space="0" w:color="auto"/>
                <w:bottom w:val="none" w:sz="0" w:space="0" w:color="auto"/>
                <w:right w:val="none" w:sz="0" w:space="0" w:color="auto"/>
              </w:divBdr>
              <w:divsChild>
                <w:div w:id="1977297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31875">
          <w:marLeft w:val="0"/>
          <w:marRight w:val="0"/>
          <w:marTop w:val="0"/>
          <w:marBottom w:val="0"/>
          <w:divBdr>
            <w:top w:val="none" w:sz="0" w:space="0" w:color="auto"/>
            <w:left w:val="none" w:sz="0" w:space="0" w:color="auto"/>
            <w:bottom w:val="none" w:sz="0" w:space="0" w:color="auto"/>
            <w:right w:val="none" w:sz="0" w:space="0" w:color="auto"/>
          </w:divBdr>
          <w:divsChild>
            <w:div w:id="109937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974834">
      <w:bodyDiv w:val="1"/>
      <w:marLeft w:val="0"/>
      <w:marRight w:val="0"/>
      <w:marTop w:val="0"/>
      <w:marBottom w:val="0"/>
      <w:divBdr>
        <w:top w:val="none" w:sz="0" w:space="0" w:color="auto"/>
        <w:left w:val="none" w:sz="0" w:space="0" w:color="auto"/>
        <w:bottom w:val="none" w:sz="0" w:space="0" w:color="auto"/>
        <w:right w:val="none" w:sz="0" w:space="0" w:color="auto"/>
      </w:divBdr>
      <w:divsChild>
        <w:div w:id="1339624837">
          <w:marLeft w:val="0"/>
          <w:marRight w:val="0"/>
          <w:marTop w:val="0"/>
          <w:marBottom w:val="0"/>
          <w:divBdr>
            <w:top w:val="none" w:sz="0" w:space="0" w:color="auto"/>
            <w:left w:val="none" w:sz="0" w:space="0" w:color="auto"/>
            <w:bottom w:val="none" w:sz="0" w:space="0" w:color="auto"/>
            <w:right w:val="none" w:sz="0" w:space="0" w:color="auto"/>
          </w:divBdr>
        </w:div>
        <w:div w:id="1194614966">
          <w:marLeft w:val="0"/>
          <w:marRight w:val="0"/>
          <w:marTop w:val="0"/>
          <w:marBottom w:val="0"/>
          <w:divBdr>
            <w:top w:val="none" w:sz="0" w:space="0" w:color="auto"/>
            <w:left w:val="none" w:sz="0" w:space="0" w:color="auto"/>
            <w:bottom w:val="none" w:sz="0" w:space="0" w:color="auto"/>
            <w:right w:val="none" w:sz="0" w:space="0" w:color="auto"/>
          </w:divBdr>
          <w:divsChild>
            <w:div w:id="746420988">
              <w:marLeft w:val="0"/>
              <w:marRight w:val="0"/>
              <w:marTop w:val="0"/>
              <w:marBottom w:val="0"/>
              <w:divBdr>
                <w:top w:val="none" w:sz="0" w:space="0" w:color="auto"/>
                <w:left w:val="none" w:sz="0" w:space="0" w:color="auto"/>
                <w:bottom w:val="none" w:sz="0" w:space="0" w:color="auto"/>
                <w:right w:val="none" w:sz="0" w:space="0" w:color="auto"/>
              </w:divBdr>
            </w:div>
          </w:divsChild>
        </w:div>
        <w:div w:id="1337196914">
          <w:marLeft w:val="0"/>
          <w:marRight w:val="0"/>
          <w:marTop w:val="0"/>
          <w:marBottom w:val="0"/>
          <w:divBdr>
            <w:top w:val="none" w:sz="0" w:space="0" w:color="auto"/>
            <w:left w:val="none" w:sz="0" w:space="0" w:color="auto"/>
            <w:bottom w:val="none" w:sz="0" w:space="0" w:color="auto"/>
            <w:right w:val="none" w:sz="0" w:space="0" w:color="auto"/>
          </w:divBdr>
        </w:div>
        <w:div w:id="1912882299">
          <w:marLeft w:val="0"/>
          <w:marRight w:val="0"/>
          <w:marTop w:val="0"/>
          <w:marBottom w:val="0"/>
          <w:divBdr>
            <w:top w:val="none" w:sz="0" w:space="0" w:color="auto"/>
            <w:left w:val="none" w:sz="0" w:space="0" w:color="auto"/>
            <w:bottom w:val="none" w:sz="0" w:space="0" w:color="auto"/>
            <w:right w:val="none" w:sz="0" w:space="0" w:color="auto"/>
          </w:divBdr>
          <w:divsChild>
            <w:div w:id="193469902">
              <w:marLeft w:val="0"/>
              <w:marRight w:val="0"/>
              <w:marTop w:val="0"/>
              <w:marBottom w:val="0"/>
              <w:divBdr>
                <w:top w:val="none" w:sz="0" w:space="0" w:color="auto"/>
                <w:left w:val="none" w:sz="0" w:space="0" w:color="auto"/>
                <w:bottom w:val="none" w:sz="0" w:space="0" w:color="auto"/>
                <w:right w:val="none" w:sz="0" w:space="0" w:color="auto"/>
              </w:divBdr>
            </w:div>
          </w:divsChild>
        </w:div>
        <w:div w:id="820466735">
          <w:marLeft w:val="0"/>
          <w:marRight w:val="0"/>
          <w:marTop w:val="0"/>
          <w:marBottom w:val="0"/>
          <w:divBdr>
            <w:top w:val="none" w:sz="0" w:space="0" w:color="auto"/>
            <w:left w:val="none" w:sz="0" w:space="0" w:color="auto"/>
            <w:bottom w:val="none" w:sz="0" w:space="0" w:color="auto"/>
            <w:right w:val="none" w:sz="0" w:space="0" w:color="auto"/>
          </w:divBdr>
        </w:div>
        <w:div w:id="1891186165">
          <w:marLeft w:val="0"/>
          <w:marRight w:val="0"/>
          <w:marTop w:val="0"/>
          <w:marBottom w:val="0"/>
          <w:divBdr>
            <w:top w:val="none" w:sz="0" w:space="0" w:color="auto"/>
            <w:left w:val="none" w:sz="0" w:space="0" w:color="auto"/>
            <w:bottom w:val="none" w:sz="0" w:space="0" w:color="auto"/>
            <w:right w:val="none" w:sz="0" w:space="0" w:color="auto"/>
          </w:divBdr>
          <w:divsChild>
            <w:div w:id="908268792">
              <w:marLeft w:val="0"/>
              <w:marRight w:val="0"/>
              <w:marTop w:val="0"/>
              <w:marBottom w:val="0"/>
              <w:divBdr>
                <w:top w:val="none" w:sz="0" w:space="0" w:color="auto"/>
                <w:left w:val="none" w:sz="0" w:space="0" w:color="auto"/>
                <w:bottom w:val="none" w:sz="0" w:space="0" w:color="auto"/>
                <w:right w:val="none" w:sz="0" w:space="0" w:color="auto"/>
              </w:divBdr>
            </w:div>
          </w:divsChild>
        </w:div>
        <w:div w:id="29842103">
          <w:marLeft w:val="0"/>
          <w:marRight w:val="0"/>
          <w:marTop w:val="0"/>
          <w:marBottom w:val="0"/>
          <w:divBdr>
            <w:top w:val="none" w:sz="0" w:space="0" w:color="auto"/>
            <w:left w:val="none" w:sz="0" w:space="0" w:color="auto"/>
            <w:bottom w:val="none" w:sz="0" w:space="0" w:color="auto"/>
            <w:right w:val="none" w:sz="0" w:space="0" w:color="auto"/>
          </w:divBdr>
        </w:div>
        <w:div w:id="1035039629">
          <w:marLeft w:val="0"/>
          <w:marRight w:val="0"/>
          <w:marTop w:val="0"/>
          <w:marBottom w:val="0"/>
          <w:divBdr>
            <w:top w:val="none" w:sz="0" w:space="0" w:color="auto"/>
            <w:left w:val="none" w:sz="0" w:space="0" w:color="auto"/>
            <w:bottom w:val="none" w:sz="0" w:space="0" w:color="auto"/>
            <w:right w:val="none" w:sz="0" w:space="0" w:color="auto"/>
          </w:divBdr>
          <w:divsChild>
            <w:div w:id="935359888">
              <w:marLeft w:val="0"/>
              <w:marRight w:val="0"/>
              <w:marTop w:val="0"/>
              <w:marBottom w:val="0"/>
              <w:divBdr>
                <w:top w:val="none" w:sz="0" w:space="0" w:color="auto"/>
                <w:left w:val="none" w:sz="0" w:space="0" w:color="auto"/>
                <w:bottom w:val="none" w:sz="0" w:space="0" w:color="auto"/>
                <w:right w:val="none" w:sz="0" w:space="0" w:color="auto"/>
              </w:divBdr>
            </w:div>
          </w:divsChild>
        </w:div>
        <w:div w:id="240796296">
          <w:marLeft w:val="0"/>
          <w:marRight w:val="0"/>
          <w:marTop w:val="0"/>
          <w:marBottom w:val="0"/>
          <w:divBdr>
            <w:top w:val="none" w:sz="0" w:space="0" w:color="auto"/>
            <w:left w:val="none" w:sz="0" w:space="0" w:color="auto"/>
            <w:bottom w:val="none" w:sz="0" w:space="0" w:color="auto"/>
            <w:right w:val="none" w:sz="0" w:space="0" w:color="auto"/>
          </w:divBdr>
        </w:div>
        <w:div w:id="1465392131">
          <w:marLeft w:val="0"/>
          <w:marRight w:val="0"/>
          <w:marTop w:val="0"/>
          <w:marBottom w:val="0"/>
          <w:divBdr>
            <w:top w:val="none" w:sz="0" w:space="0" w:color="auto"/>
            <w:left w:val="none" w:sz="0" w:space="0" w:color="auto"/>
            <w:bottom w:val="none" w:sz="0" w:space="0" w:color="auto"/>
            <w:right w:val="none" w:sz="0" w:space="0" w:color="auto"/>
          </w:divBdr>
          <w:divsChild>
            <w:div w:id="1910462472">
              <w:marLeft w:val="0"/>
              <w:marRight w:val="0"/>
              <w:marTop w:val="0"/>
              <w:marBottom w:val="0"/>
              <w:divBdr>
                <w:top w:val="none" w:sz="0" w:space="0" w:color="auto"/>
                <w:left w:val="none" w:sz="0" w:space="0" w:color="auto"/>
                <w:bottom w:val="none" w:sz="0" w:space="0" w:color="auto"/>
                <w:right w:val="none" w:sz="0" w:space="0" w:color="auto"/>
              </w:divBdr>
            </w:div>
          </w:divsChild>
        </w:div>
        <w:div w:id="993797095">
          <w:marLeft w:val="0"/>
          <w:marRight w:val="0"/>
          <w:marTop w:val="0"/>
          <w:marBottom w:val="0"/>
          <w:divBdr>
            <w:top w:val="none" w:sz="0" w:space="0" w:color="auto"/>
            <w:left w:val="none" w:sz="0" w:space="0" w:color="auto"/>
            <w:bottom w:val="none" w:sz="0" w:space="0" w:color="auto"/>
            <w:right w:val="none" w:sz="0" w:space="0" w:color="auto"/>
          </w:divBdr>
        </w:div>
        <w:div w:id="2102286930">
          <w:marLeft w:val="0"/>
          <w:marRight w:val="0"/>
          <w:marTop w:val="0"/>
          <w:marBottom w:val="0"/>
          <w:divBdr>
            <w:top w:val="none" w:sz="0" w:space="0" w:color="auto"/>
            <w:left w:val="none" w:sz="0" w:space="0" w:color="auto"/>
            <w:bottom w:val="none" w:sz="0" w:space="0" w:color="auto"/>
            <w:right w:val="none" w:sz="0" w:space="0" w:color="auto"/>
          </w:divBdr>
          <w:divsChild>
            <w:div w:id="1924795282">
              <w:marLeft w:val="0"/>
              <w:marRight w:val="0"/>
              <w:marTop w:val="0"/>
              <w:marBottom w:val="0"/>
              <w:divBdr>
                <w:top w:val="none" w:sz="0" w:space="0" w:color="auto"/>
                <w:left w:val="none" w:sz="0" w:space="0" w:color="auto"/>
                <w:bottom w:val="none" w:sz="0" w:space="0" w:color="auto"/>
                <w:right w:val="none" w:sz="0" w:space="0" w:color="auto"/>
              </w:divBdr>
            </w:div>
          </w:divsChild>
        </w:div>
        <w:div w:id="233130909">
          <w:marLeft w:val="0"/>
          <w:marRight w:val="0"/>
          <w:marTop w:val="0"/>
          <w:marBottom w:val="0"/>
          <w:divBdr>
            <w:top w:val="none" w:sz="0" w:space="0" w:color="auto"/>
            <w:left w:val="none" w:sz="0" w:space="0" w:color="auto"/>
            <w:bottom w:val="none" w:sz="0" w:space="0" w:color="auto"/>
            <w:right w:val="none" w:sz="0" w:space="0" w:color="auto"/>
          </w:divBdr>
        </w:div>
        <w:div w:id="1339382130">
          <w:marLeft w:val="0"/>
          <w:marRight w:val="0"/>
          <w:marTop w:val="0"/>
          <w:marBottom w:val="0"/>
          <w:divBdr>
            <w:top w:val="none" w:sz="0" w:space="0" w:color="auto"/>
            <w:left w:val="none" w:sz="0" w:space="0" w:color="auto"/>
            <w:bottom w:val="none" w:sz="0" w:space="0" w:color="auto"/>
            <w:right w:val="none" w:sz="0" w:space="0" w:color="auto"/>
          </w:divBdr>
          <w:divsChild>
            <w:div w:id="1896350705">
              <w:marLeft w:val="0"/>
              <w:marRight w:val="0"/>
              <w:marTop w:val="0"/>
              <w:marBottom w:val="0"/>
              <w:divBdr>
                <w:top w:val="none" w:sz="0" w:space="0" w:color="auto"/>
                <w:left w:val="none" w:sz="0" w:space="0" w:color="auto"/>
                <w:bottom w:val="none" w:sz="0" w:space="0" w:color="auto"/>
                <w:right w:val="none" w:sz="0" w:space="0" w:color="auto"/>
              </w:divBdr>
            </w:div>
          </w:divsChild>
        </w:div>
        <w:div w:id="459419012">
          <w:marLeft w:val="0"/>
          <w:marRight w:val="0"/>
          <w:marTop w:val="300"/>
          <w:marBottom w:val="0"/>
          <w:divBdr>
            <w:top w:val="none" w:sz="0" w:space="0" w:color="auto"/>
            <w:left w:val="none" w:sz="0" w:space="0" w:color="auto"/>
            <w:bottom w:val="none" w:sz="0" w:space="0" w:color="auto"/>
            <w:right w:val="none" w:sz="0" w:space="0" w:color="auto"/>
          </w:divBdr>
          <w:divsChild>
            <w:div w:id="317807336">
              <w:marLeft w:val="0"/>
              <w:marRight w:val="0"/>
              <w:marTop w:val="0"/>
              <w:marBottom w:val="0"/>
              <w:divBdr>
                <w:top w:val="none" w:sz="0" w:space="0" w:color="auto"/>
                <w:left w:val="none" w:sz="0" w:space="0" w:color="auto"/>
                <w:bottom w:val="none" w:sz="0" w:space="0" w:color="auto"/>
                <w:right w:val="none" w:sz="0" w:space="0" w:color="auto"/>
              </w:divBdr>
              <w:divsChild>
                <w:div w:id="2135326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672089">
          <w:marLeft w:val="0"/>
          <w:marRight w:val="0"/>
          <w:marTop w:val="300"/>
          <w:marBottom w:val="0"/>
          <w:divBdr>
            <w:top w:val="none" w:sz="0" w:space="0" w:color="auto"/>
            <w:left w:val="none" w:sz="0" w:space="0" w:color="auto"/>
            <w:bottom w:val="none" w:sz="0" w:space="0" w:color="auto"/>
            <w:right w:val="none" w:sz="0" w:space="0" w:color="auto"/>
          </w:divBdr>
          <w:divsChild>
            <w:div w:id="1137449505">
              <w:marLeft w:val="0"/>
              <w:marRight w:val="0"/>
              <w:marTop w:val="0"/>
              <w:marBottom w:val="0"/>
              <w:divBdr>
                <w:top w:val="none" w:sz="0" w:space="0" w:color="auto"/>
                <w:left w:val="none" w:sz="0" w:space="0" w:color="auto"/>
                <w:bottom w:val="none" w:sz="0" w:space="0" w:color="auto"/>
                <w:right w:val="none" w:sz="0" w:space="0" w:color="auto"/>
              </w:divBdr>
              <w:divsChild>
                <w:div w:id="915407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755294">
          <w:marLeft w:val="0"/>
          <w:marRight w:val="0"/>
          <w:marTop w:val="300"/>
          <w:marBottom w:val="0"/>
          <w:divBdr>
            <w:top w:val="none" w:sz="0" w:space="0" w:color="auto"/>
            <w:left w:val="none" w:sz="0" w:space="0" w:color="auto"/>
            <w:bottom w:val="none" w:sz="0" w:space="0" w:color="auto"/>
            <w:right w:val="none" w:sz="0" w:space="0" w:color="auto"/>
          </w:divBdr>
          <w:divsChild>
            <w:div w:id="703407801">
              <w:marLeft w:val="0"/>
              <w:marRight w:val="0"/>
              <w:marTop w:val="0"/>
              <w:marBottom w:val="0"/>
              <w:divBdr>
                <w:top w:val="none" w:sz="0" w:space="0" w:color="auto"/>
                <w:left w:val="none" w:sz="0" w:space="0" w:color="auto"/>
                <w:bottom w:val="none" w:sz="0" w:space="0" w:color="auto"/>
                <w:right w:val="none" w:sz="0" w:space="0" w:color="auto"/>
              </w:divBdr>
              <w:divsChild>
                <w:div w:id="1052466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513410">
          <w:marLeft w:val="0"/>
          <w:marRight w:val="0"/>
          <w:marTop w:val="300"/>
          <w:marBottom w:val="0"/>
          <w:divBdr>
            <w:top w:val="none" w:sz="0" w:space="0" w:color="auto"/>
            <w:left w:val="none" w:sz="0" w:space="0" w:color="auto"/>
            <w:bottom w:val="none" w:sz="0" w:space="0" w:color="auto"/>
            <w:right w:val="none" w:sz="0" w:space="0" w:color="auto"/>
          </w:divBdr>
          <w:divsChild>
            <w:div w:id="710350153">
              <w:marLeft w:val="0"/>
              <w:marRight w:val="0"/>
              <w:marTop w:val="0"/>
              <w:marBottom w:val="0"/>
              <w:divBdr>
                <w:top w:val="none" w:sz="0" w:space="0" w:color="auto"/>
                <w:left w:val="none" w:sz="0" w:space="0" w:color="auto"/>
                <w:bottom w:val="none" w:sz="0" w:space="0" w:color="auto"/>
                <w:right w:val="none" w:sz="0" w:space="0" w:color="auto"/>
              </w:divBdr>
              <w:divsChild>
                <w:div w:id="894197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1055688">
      <w:bodyDiv w:val="1"/>
      <w:marLeft w:val="0"/>
      <w:marRight w:val="0"/>
      <w:marTop w:val="0"/>
      <w:marBottom w:val="0"/>
      <w:divBdr>
        <w:top w:val="none" w:sz="0" w:space="0" w:color="auto"/>
        <w:left w:val="none" w:sz="0" w:space="0" w:color="auto"/>
        <w:bottom w:val="none" w:sz="0" w:space="0" w:color="auto"/>
        <w:right w:val="none" w:sz="0" w:space="0" w:color="auto"/>
      </w:divBdr>
      <w:divsChild>
        <w:div w:id="1984505380">
          <w:marLeft w:val="0"/>
          <w:marRight w:val="0"/>
          <w:marTop w:val="0"/>
          <w:marBottom w:val="0"/>
          <w:divBdr>
            <w:top w:val="none" w:sz="0" w:space="0" w:color="auto"/>
            <w:left w:val="none" w:sz="0" w:space="0" w:color="auto"/>
            <w:bottom w:val="none" w:sz="0" w:space="0" w:color="auto"/>
            <w:right w:val="none" w:sz="0" w:space="0" w:color="auto"/>
          </w:divBdr>
        </w:div>
        <w:div w:id="1493836317">
          <w:marLeft w:val="0"/>
          <w:marRight w:val="0"/>
          <w:marTop w:val="0"/>
          <w:marBottom w:val="0"/>
          <w:divBdr>
            <w:top w:val="none" w:sz="0" w:space="0" w:color="auto"/>
            <w:left w:val="none" w:sz="0" w:space="0" w:color="auto"/>
            <w:bottom w:val="none" w:sz="0" w:space="0" w:color="auto"/>
            <w:right w:val="none" w:sz="0" w:space="0" w:color="auto"/>
          </w:divBdr>
          <w:divsChild>
            <w:div w:id="986282522">
              <w:marLeft w:val="0"/>
              <w:marRight w:val="0"/>
              <w:marTop w:val="0"/>
              <w:marBottom w:val="0"/>
              <w:divBdr>
                <w:top w:val="none" w:sz="0" w:space="0" w:color="auto"/>
                <w:left w:val="none" w:sz="0" w:space="0" w:color="auto"/>
                <w:bottom w:val="none" w:sz="0" w:space="0" w:color="auto"/>
                <w:right w:val="none" w:sz="0" w:space="0" w:color="auto"/>
              </w:divBdr>
            </w:div>
          </w:divsChild>
        </w:div>
        <w:div w:id="1013453159">
          <w:marLeft w:val="0"/>
          <w:marRight w:val="0"/>
          <w:marTop w:val="0"/>
          <w:marBottom w:val="0"/>
          <w:divBdr>
            <w:top w:val="none" w:sz="0" w:space="0" w:color="auto"/>
            <w:left w:val="none" w:sz="0" w:space="0" w:color="auto"/>
            <w:bottom w:val="none" w:sz="0" w:space="0" w:color="auto"/>
            <w:right w:val="none" w:sz="0" w:space="0" w:color="auto"/>
          </w:divBdr>
        </w:div>
        <w:div w:id="1968392743">
          <w:marLeft w:val="0"/>
          <w:marRight w:val="0"/>
          <w:marTop w:val="0"/>
          <w:marBottom w:val="0"/>
          <w:divBdr>
            <w:top w:val="none" w:sz="0" w:space="0" w:color="auto"/>
            <w:left w:val="none" w:sz="0" w:space="0" w:color="auto"/>
            <w:bottom w:val="none" w:sz="0" w:space="0" w:color="auto"/>
            <w:right w:val="none" w:sz="0" w:space="0" w:color="auto"/>
          </w:divBdr>
          <w:divsChild>
            <w:div w:id="923997906">
              <w:marLeft w:val="0"/>
              <w:marRight w:val="0"/>
              <w:marTop w:val="0"/>
              <w:marBottom w:val="0"/>
              <w:divBdr>
                <w:top w:val="none" w:sz="0" w:space="0" w:color="auto"/>
                <w:left w:val="none" w:sz="0" w:space="0" w:color="auto"/>
                <w:bottom w:val="none" w:sz="0" w:space="0" w:color="auto"/>
                <w:right w:val="none" w:sz="0" w:space="0" w:color="auto"/>
              </w:divBdr>
            </w:div>
          </w:divsChild>
        </w:div>
        <w:div w:id="1776630868">
          <w:marLeft w:val="0"/>
          <w:marRight w:val="0"/>
          <w:marTop w:val="0"/>
          <w:marBottom w:val="0"/>
          <w:divBdr>
            <w:top w:val="none" w:sz="0" w:space="0" w:color="auto"/>
            <w:left w:val="none" w:sz="0" w:space="0" w:color="auto"/>
            <w:bottom w:val="none" w:sz="0" w:space="0" w:color="auto"/>
            <w:right w:val="none" w:sz="0" w:space="0" w:color="auto"/>
          </w:divBdr>
        </w:div>
        <w:div w:id="2128162175">
          <w:marLeft w:val="0"/>
          <w:marRight w:val="0"/>
          <w:marTop w:val="0"/>
          <w:marBottom w:val="0"/>
          <w:divBdr>
            <w:top w:val="none" w:sz="0" w:space="0" w:color="auto"/>
            <w:left w:val="none" w:sz="0" w:space="0" w:color="auto"/>
            <w:bottom w:val="none" w:sz="0" w:space="0" w:color="auto"/>
            <w:right w:val="none" w:sz="0" w:space="0" w:color="auto"/>
          </w:divBdr>
          <w:divsChild>
            <w:div w:id="1772772485">
              <w:marLeft w:val="0"/>
              <w:marRight w:val="0"/>
              <w:marTop w:val="0"/>
              <w:marBottom w:val="0"/>
              <w:divBdr>
                <w:top w:val="none" w:sz="0" w:space="0" w:color="auto"/>
                <w:left w:val="none" w:sz="0" w:space="0" w:color="auto"/>
                <w:bottom w:val="none" w:sz="0" w:space="0" w:color="auto"/>
                <w:right w:val="none" w:sz="0" w:space="0" w:color="auto"/>
              </w:divBdr>
            </w:div>
          </w:divsChild>
        </w:div>
        <w:div w:id="1697541680">
          <w:marLeft w:val="0"/>
          <w:marRight w:val="0"/>
          <w:marTop w:val="0"/>
          <w:marBottom w:val="0"/>
          <w:divBdr>
            <w:top w:val="none" w:sz="0" w:space="0" w:color="auto"/>
            <w:left w:val="none" w:sz="0" w:space="0" w:color="auto"/>
            <w:bottom w:val="none" w:sz="0" w:space="0" w:color="auto"/>
            <w:right w:val="none" w:sz="0" w:space="0" w:color="auto"/>
          </w:divBdr>
        </w:div>
        <w:div w:id="1131049015">
          <w:marLeft w:val="0"/>
          <w:marRight w:val="0"/>
          <w:marTop w:val="0"/>
          <w:marBottom w:val="0"/>
          <w:divBdr>
            <w:top w:val="none" w:sz="0" w:space="0" w:color="auto"/>
            <w:left w:val="none" w:sz="0" w:space="0" w:color="auto"/>
            <w:bottom w:val="none" w:sz="0" w:space="0" w:color="auto"/>
            <w:right w:val="none" w:sz="0" w:space="0" w:color="auto"/>
          </w:divBdr>
          <w:divsChild>
            <w:div w:id="1412576952">
              <w:marLeft w:val="0"/>
              <w:marRight w:val="0"/>
              <w:marTop w:val="0"/>
              <w:marBottom w:val="0"/>
              <w:divBdr>
                <w:top w:val="none" w:sz="0" w:space="0" w:color="auto"/>
                <w:left w:val="none" w:sz="0" w:space="0" w:color="auto"/>
                <w:bottom w:val="none" w:sz="0" w:space="0" w:color="auto"/>
                <w:right w:val="none" w:sz="0" w:space="0" w:color="auto"/>
              </w:divBdr>
            </w:div>
          </w:divsChild>
        </w:div>
        <w:div w:id="73936729">
          <w:marLeft w:val="0"/>
          <w:marRight w:val="0"/>
          <w:marTop w:val="0"/>
          <w:marBottom w:val="0"/>
          <w:divBdr>
            <w:top w:val="none" w:sz="0" w:space="0" w:color="auto"/>
            <w:left w:val="none" w:sz="0" w:space="0" w:color="auto"/>
            <w:bottom w:val="none" w:sz="0" w:space="0" w:color="auto"/>
            <w:right w:val="none" w:sz="0" w:space="0" w:color="auto"/>
          </w:divBdr>
        </w:div>
        <w:div w:id="967705725">
          <w:marLeft w:val="0"/>
          <w:marRight w:val="0"/>
          <w:marTop w:val="0"/>
          <w:marBottom w:val="0"/>
          <w:divBdr>
            <w:top w:val="none" w:sz="0" w:space="0" w:color="auto"/>
            <w:left w:val="none" w:sz="0" w:space="0" w:color="auto"/>
            <w:bottom w:val="none" w:sz="0" w:space="0" w:color="auto"/>
            <w:right w:val="none" w:sz="0" w:space="0" w:color="auto"/>
          </w:divBdr>
          <w:divsChild>
            <w:div w:id="2120446125">
              <w:marLeft w:val="0"/>
              <w:marRight w:val="0"/>
              <w:marTop w:val="0"/>
              <w:marBottom w:val="0"/>
              <w:divBdr>
                <w:top w:val="none" w:sz="0" w:space="0" w:color="auto"/>
                <w:left w:val="none" w:sz="0" w:space="0" w:color="auto"/>
                <w:bottom w:val="none" w:sz="0" w:space="0" w:color="auto"/>
                <w:right w:val="none" w:sz="0" w:space="0" w:color="auto"/>
              </w:divBdr>
            </w:div>
          </w:divsChild>
        </w:div>
        <w:div w:id="808017696">
          <w:marLeft w:val="0"/>
          <w:marRight w:val="0"/>
          <w:marTop w:val="0"/>
          <w:marBottom w:val="0"/>
          <w:divBdr>
            <w:top w:val="none" w:sz="0" w:space="0" w:color="auto"/>
            <w:left w:val="none" w:sz="0" w:space="0" w:color="auto"/>
            <w:bottom w:val="none" w:sz="0" w:space="0" w:color="auto"/>
            <w:right w:val="none" w:sz="0" w:space="0" w:color="auto"/>
          </w:divBdr>
        </w:div>
        <w:div w:id="988362781">
          <w:marLeft w:val="0"/>
          <w:marRight w:val="0"/>
          <w:marTop w:val="0"/>
          <w:marBottom w:val="0"/>
          <w:divBdr>
            <w:top w:val="none" w:sz="0" w:space="0" w:color="auto"/>
            <w:left w:val="none" w:sz="0" w:space="0" w:color="auto"/>
            <w:bottom w:val="none" w:sz="0" w:space="0" w:color="auto"/>
            <w:right w:val="none" w:sz="0" w:space="0" w:color="auto"/>
          </w:divBdr>
          <w:divsChild>
            <w:div w:id="1767536750">
              <w:marLeft w:val="0"/>
              <w:marRight w:val="0"/>
              <w:marTop w:val="0"/>
              <w:marBottom w:val="0"/>
              <w:divBdr>
                <w:top w:val="none" w:sz="0" w:space="0" w:color="auto"/>
                <w:left w:val="none" w:sz="0" w:space="0" w:color="auto"/>
                <w:bottom w:val="none" w:sz="0" w:space="0" w:color="auto"/>
                <w:right w:val="none" w:sz="0" w:space="0" w:color="auto"/>
              </w:divBdr>
            </w:div>
          </w:divsChild>
        </w:div>
        <w:div w:id="1041324728">
          <w:marLeft w:val="0"/>
          <w:marRight w:val="0"/>
          <w:marTop w:val="0"/>
          <w:marBottom w:val="0"/>
          <w:divBdr>
            <w:top w:val="none" w:sz="0" w:space="0" w:color="auto"/>
            <w:left w:val="none" w:sz="0" w:space="0" w:color="auto"/>
            <w:bottom w:val="none" w:sz="0" w:space="0" w:color="auto"/>
            <w:right w:val="none" w:sz="0" w:space="0" w:color="auto"/>
          </w:divBdr>
        </w:div>
        <w:div w:id="1893887676">
          <w:marLeft w:val="0"/>
          <w:marRight w:val="0"/>
          <w:marTop w:val="0"/>
          <w:marBottom w:val="0"/>
          <w:divBdr>
            <w:top w:val="none" w:sz="0" w:space="0" w:color="auto"/>
            <w:left w:val="none" w:sz="0" w:space="0" w:color="auto"/>
            <w:bottom w:val="none" w:sz="0" w:space="0" w:color="auto"/>
            <w:right w:val="none" w:sz="0" w:space="0" w:color="auto"/>
          </w:divBdr>
          <w:divsChild>
            <w:div w:id="1519277151">
              <w:marLeft w:val="0"/>
              <w:marRight w:val="0"/>
              <w:marTop w:val="0"/>
              <w:marBottom w:val="0"/>
              <w:divBdr>
                <w:top w:val="none" w:sz="0" w:space="0" w:color="auto"/>
                <w:left w:val="none" w:sz="0" w:space="0" w:color="auto"/>
                <w:bottom w:val="none" w:sz="0" w:space="0" w:color="auto"/>
                <w:right w:val="none" w:sz="0" w:space="0" w:color="auto"/>
              </w:divBdr>
            </w:div>
          </w:divsChild>
        </w:div>
        <w:div w:id="755245820">
          <w:marLeft w:val="0"/>
          <w:marRight w:val="0"/>
          <w:marTop w:val="300"/>
          <w:marBottom w:val="0"/>
          <w:divBdr>
            <w:top w:val="none" w:sz="0" w:space="0" w:color="auto"/>
            <w:left w:val="none" w:sz="0" w:space="0" w:color="auto"/>
            <w:bottom w:val="none" w:sz="0" w:space="0" w:color="auto"/>
            <w:right w:val="none" w:sz="0" w:space="0" w:color="auto"/>
          </w:divBdr>
          <w:divsChild>
            <w:div w:id="1295403915">
              <w:marLeft w:val="0"/>
              <w:marRight w:val="0"/>
              <w:marTop w:val="0"/>
              <w:marBottom w:val="0"/>
              <w:divBdr>
                <w:top w:val="none" w:sz="0" w:space="0" w:color="auto"/>
                <w:left w:val="none" w:sz="0" w:space="0" w:color="auto"/>
                <w:bottom w:val="none" w:sz="0" w:space="0" w:color="auto"/>
                <w:right w:val="none" w:sz="0" w:space="0" w:color="auto"/>
              </w:divBdr>
              <w:divsChild>
                <w:div w:id="1109550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2925066">
          <w:marLeft w:val="0"/>
          <w:marRight w:val="0"/>
          <w:marTop w:val="300"/>
          <w:marBottom w:val="0"/>
          <w:divBdr>
            <w:top w:val="none" w:sz="0" w:space="0" w:color="auto"/>
            <w:left w:val="none" w:sz="0" w:space="0" w:color="auto"/>
            <w:bottom w:val="none" w:sz="0" w:space="0" w:color="auto"/>
            <w:right w:val="none" w:sz="0" w:space="0" w:color="auto"/>
          </w:divBdr>
          <w:divsChild>
            <w:div w:id="1795709435">
              <w:marLeft w:val="0"/>
              <w:marRight w:val="0"/>
              <w:marTop w:val="0"/>
              <w:marBottom w:val="0"/>
              <w:divBdr>
                <w:top w:val="none" w:sz="0" w:space="0" w:color="auto"/>
                <w:left w:val="none" w:sz="0" w:space="0" w:color="auto"/>
                <w:bottom w:val="none" w:sz="0" w:space="0" w:color="auto"/>
                <w:right w:val="none" w:sz="0" w:space="0" w:color="auto"/>
              </w:divBdr>
              <w:divsChild>
                <w:div w:id="860440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9110704">
          <w:marLeft w:val="0"/>
          <w:marRight w:val="0"/>
          <w:marTop w:val="300"/>
          <w:marBottom w:val="0"/>
          <w:divBdr>
            <w:top w:val="none" w:sz="0" w:space="0" w:color="auto"/>
            <w:left w:val="none" w:sz="0" w:space="0" w:color="auto"/>
            <w:bottom w:val="none" w:sz="0" w:space="0" w:color="auto"/>
            <w:right w:val="none" w:sz="0" w:space="0" w:color="auto"/>
          </w:divBdr>
          <w:divsChild>
            <w:div w:id="1003973381">
              <w:marLeft w:val="0"/>
              <w:marRight w:val="0"/>
              <w:marTop w:val="0"/>
              <w:marBottom w:val="0"/>
              <w:divBdr>
                <w:top w:val="none" w:sz="0" w:space="0" w:color="auto"/>
                <w:left w:val="none" w:sz="0" w:space="0" w:color="auto"/>
                <w:bottom w:val="none" w:sz="0" w:space="0" w:color="auto"/>
                <w:right w:val="none" w:sz="0" w:space="0" w:color="auto"/>
              </w:divBdr>
              <w:divsChild>
                <w:div w:id="1678776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70659">
          <w:marLeft w:val="0"/>
          <w:marRight w:val="0"/>
          <w:marTop w:val="300"/>
          <w:marBottom w:val="0"/>
          <w:divBdr>
            <w:top w:val="none" w:sz="0" w:space="0" w:color="auto"/>
            <w:left w:val="none" w:sz="0" w:space="0" w:color="auto"/>
            <w:bottom w:val="none" w:sz="0" w:space="0" w:color="auto"/>
            <w:right w:val="none" w:sz="0" w:space="0" w:color="auto"/>
          </w:divBdr>
          <w:divsChild>
            <w:div w:id="573785736">
              <w:marLeft w:val="0"/>
              <w:marRight w:val="0"/>
              <w:marTop w:val="0"/>
              <w:marBottom w:val="0"/>
              <w:divBdr>
                <w:top w:val="none" w:sz="0" w:space="0" w:color="auto"/>
                <w:left w:val="none" w:sz="0" w:space="0" w:color="auto"/>
                <w:bottom w:val="none" w:sz="0" w:space="0" w:color="auto"/>
                <w:right w:val="none" w:sz="0" w:space="0" w:color="auto"/>
              </w:divBdr>
              <w:divsChild>
                <w:div w:id="919288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1564478">
      <w:bodyDiv w:val="1"/>
      <w:marLeft w:val="0"/>
      <w:marRight w:val="0"/>
      <w:marTop w:val="0"/>
      <w:marBottom w:val="0"/>
      <w:divBdr>
        <w:top w:val="none" w:sz="0" w:space="0" w:color="auto"/>
        <w:left w:val="none" w:sz="0" w:space="0" w:color="auto"/>
        <w:bottom w:val="none" w:sz="0" w:space="0" w:color="auto"/>
        <w:right w:val="none" w:sz="0" w:space="0" w:color="auto"/>
      </w:divBdr>
      <w:divsChild>
        <w:div w:id="43257752">
          <w:marLeft w:val="0"/>
          <w:marRight w:val="0"/>
          <w:marTop w:val="300"/>
          <w:marBottom w:val="0"/>
          <w:divBdr>
            <w:top w:val="none" w:sz="0" w:space="0" w:color="auto"/>
            <w:left w:val="none" w:sz="0" w:space="0" w:color="auto"/>
            <w:bottom w:val="none" w:sz="0" w:space="0" w:color="auto"/>
            <w:right w:val="none" w:sz="0" w:space="0" w:color="auto"/>
          </w:divBdr>
          <w:divsChild>
            <w:div w:id="684747270">
              <w:marLeft w:val="0"/>
              <w:marRight w:val="0"/>
              <w:marTop w:val="0"/>
              <w:marBottom w:val="0"/>
              <w:divBdr>
                <w:top w:val="none" w:sz="0" w:space="0" w:color="auto"/>
                <w:left w:val="none" w:sz="0" w:space="0" w:color="auto"/>
                <w:bottom w:val="none" w:sz="0" w:space="0" w:color="auto"/>
                <w:right w:val="none" w:sz="0" w:space="0" w:color="auto"/>
              </w:divBdr>
              <w:divsChild>
                <w:div w:id="986318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345464">
          <w:marLeft w:val="0"/>
          <w:marRight w:val="0"/>
          <w:marTop w:val="0"/>
          <w:marBottom w:val="0"/>
          <w:divBdr>
            <w:top w:val="none" w:sz="0" w:space="0" w:color="auto"/>
            <w:left w:val="none" w:sz="0" w:space="0" w:color="auto"/>
            <w:bottom w:val="none" w:sz="0" w:space="0" w:color="auto"/>
            <w:right w:val="none" w:sz="0" w:space="0" w:color="auto"/>
          </w:divBdr>
          <w:divsChild>
            <w:div w:id="1987781542">
              <w:marLeft w:val="0"/>
              <w:marRight w:val="0"/>
              <w:marTop w:val="0"/>
              <w:marBottom w:val="0"/>
              <w:divBdr>
                <w:top w:val="none" w:sz="0" w:space="0" w:color="auto"/>
                <w:left w:val="none" w:sz="0" w:space="0" w:color="auto"/>
                <w:bottom w:val="none" w:sz="0" w:space="0" w:color="auto"/>
                <w:right w:val="none" w:sz="0" w:space="0" w:color="auto"/>
              </w:divBdr>
            </w:div>
          </w:divsChild>
        </w:div>
        <w:div w:id="388070739">
          <w:marLeft w:val="0"/>
          <w:marRight w:val="0"/>
          <w:marTop w:val="0"/>
          <w:marBottom w:val="0"/>
          <w:divBdr>
            <w:top w:val="none" w:sz="0" w:space="0" w:color="auto"/>
            <w:left w:val="none" w:sz="0" w:space="0" w:color="auto"/>
            <w:bottom w:val="none" w:sz="0" w:space="0" w:color="auto"/>
            <w:right w:val="none" w:sz="0" w:space="0" w:color="auto"/>
          </w:divBdr>
        </w:div>
        <w:div w:id="548107861">
          <w:marLeft w:val="0"/>
          <w:marRight w:val="0"/>
          <w:marTop w:val="0"/>
          <w:marBottom w:val="0"/>
          <w:divBdr>
            <w:top w:val="none" w:sz="0" w:space="0" w:color="auto"/>
            <w:left w:val="none" w:sz="0" w:space="0" w:color="auto"/>
            <w:bottom w:val="none" w:sz="0" w:space="0" w:color="auto"/>
            <w:right w:val="none" w:sz="0" w:space="0" w:color="auto"/>
          </w:divBdr>
          <w:divsChild>
            <w:div w:id="193419558">
              <w:marLeft w:val="0"/>
              <w:marRight w:val="0"/>
              <w:marTop w:val="0"/>
              <w:marBottom w:val="0"/>
              <w:divBdr>
                <w:top w:val="none" w:sz="0" w:space="0" w:color="auto"/>
                <w:left w:val="none" w:sz="0" w:space="0" w:color="auto"/>
                <w:bottom w:val="none" w:sz="0" w:space="0" w:color="auto"/>
                <w:right w:val="none" w:sz="0" w:space="0" w:color="auto"/>
              </w:divBdr>
            </w:div>
          </w:divsChild>
        </w:div>
        <w:div w:id="581257467">
          <w:marLeft w:val="0"/>
          <w:marRight w:val="0"/>
          <w:marTop w:val="0"/>
          <w:marBottom w:val="0"/>
          <w:divBdr>
            <w:top w:val="none" w:sz="0" w:space="0" w:color="auto"/>
            <w:left w:val="none" w:sz="0" w:space="0" w:color="auto"/>
            <w:bottom w:val="none" w:sz="0" w:space="0" w:color="auto"/>
            <w:right w:val="none" w:sz="0" w:space="0" w:color="auto"/>
          </w:divBdr>
          <w:divsChild>
            <w:div w:id="679508374">
              <w:marLeft w:val="0"/>
              <w:marRight w:val="0"/>
              <w:marTop w:val="0"/>
              <w:marBottom w:val="0"/>
              <w:divBdr>
                <w:top w:val="none" w:sz="0" w:space="0" w:color="auto"/>
                <w:left w:val="none" w:sz="0" w:space="0" w:color="auto"/>
                <w:bottom w:val="none" w:sz="0" w:space="0" w:color="auto"/>
                <w:right w:val="none" w:sz="0" w:space="0" w:color="auto"/>
              </w:divBdr>
            </w:div>
          </w:divsChild>
        </w:div>
        <w:div w:id="645663816">
          <w:marLeft w:val="0"/>
          <w:marRight w:val="0"/>
          <w:marTop w:val="0"/>
          <w:marBottom w:val="0"/>
          <w:divBdr>
            <w:top w:val="none" w:sz="0" w:space="0" w:color="auto"/>
            <w:left w:val="none" w:sz="0" w:space="0" w:color="auto"/>
            <w:bottom w:val="none" w:sz="0" w:space="0" w:color="auto"/>
            <w:right w:val="none" w:sz="0" w:space="0" w:color="auto"/>
          </w:divBdr>
        </w:div>
        <w:div w:id="711266098">
          <w:marLeft w:val="0"/>
          <w:marRight w:val="0"/>
          <w:marTop w:val="0"/>
          <w:marBottom w:val="0"/>
          <w:divBdr>
            <w:top w:val="none" w:sz="0" w:space="0" w:color="auto"/>
            <w:left w:val="none" w:sz="0" w:space="0" w:color="auto"/>
            <w:bottom w:val="none" w:sz="0" w:space="0" w:color="auto"/>
            <w:right w:val="none" w:sz="0" w:space="0" w:color="auto"/>
          </w:divBdr>
        </w:div>
        <w:div w:id="792598248">
          <w:marLeft w:val="0"/>
          <w:marRight w:val="0"/>
          <w:marTop w:val="0"/>
          <w:marBottom w:val="0"/>
          <w:divBdr>
            <w:top w:val="none" w:sz="0" w:space="0" w:color="auto"/>
            <w:left w:val="none" w:sz="0" w:space="0" w:color="auto"/>
            <w:bottom w:val="none" w:sz="0" w:space="0" w:color="auto"/>
            <w:right w:val="none" w:sz="0" w:space="0" w:color="auto"/>
          </w:divBdr>
          <w:divsChild>
            <w:div w:id="1983921764">
              <w:marLeft w:val="0"/>
              <w:marRight w:val="0"/>
              <w:marTop w:val="0"/>
              <w:marBottom w:val="0"/>
              <w:divBdr>
                <w:top w:val="none" w:sz="0" w:space="0" w:color="auto"/>
                <w:left w:val="none" w:sz="0" w:space="0" w:color="auto"/>
                <w:bottom w:val="none" w:sz="0" w:space="0" w:color="auto"/>
                <w:right w:val="none" w:sz="0" w:space="0" w:color="auto"/>
              </w:divBdr>
            </w:div>
          </w:divsChild>
        </w:div>
        <w:div w:id="1022512588">
          <w:marLeft w:val="0"/>
          <w:marRight w:val="0"/>
          <w:marTop w:val="300"/>
          <w:marBottom w:val="0"/>
          <w:divBdr>
            <w:top w:val="none" w:sz="0" w:space="0" w:color="auto"/>
            <w:left w:val="none" w:sz="0" w:space="0" w:color="auto"/>
            <w:bottom w:val="none" w:sz="0" w:space="0" w:color="auto"/>
            <w:right w:val="none" w:sz="0" w:space="0" w:color="auto"/>
          </w:divBdr>
          <w:divsChild>
            <w:div w:id="346174486">
              <w:marLeft w:val="0"/>
              <w:marRight w:val="0"/>
              <w:marTop w:val="0"/>
              <w:marBottom w:val="0"/>
              <w:divBdr>
                <w:top w:val="none" w:sz="0" w:space="0" w:color="auto"/>
                <w:left w:val="none" w:sz="0" w:space="0" w:color="auto"/>
                <w:bottom w:val="none" w:sz="0" w:space="0" w:color="auto"/>
                <w:right w:val="none" w:sz="0" w:space="0" w:color="auto"/>
              </w:divBdr>
              <w:divsChild>
                <w:div w:id="1447574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527784">
          <w:marLeft w:val="0"/>
          <w:marRight w:val="0"/>
          <w:marTop w:val="0"/>
          <w:marBottom w:val="0"/>
          <w:divBdr>
            <w:top w:val="none" w:sz="0" w:space="0" w:color="auto"/>
            <w:left w:val="none" w:sz="0" w:space="0" w:color="auto"/>
            <w:bottom w:val="none" w:sz="0" w:space="0" w:color="auto"/>
            <w:right w:val="none" w:sz="0" w:space="0" w:color="auto"/>
          </w:divBdr>
          <w:divsChild>
            <w:div w:id="249196724">
              <w:marLeft w:val="0"/>
              <w:marRight w:val="0"/>
              <w:marTop w:val="0"/>
              <w:marBottom w:val="0"/>
              <w:divBdr>
                <w:top w:val="none" w:sz="0" w:space="0" w:color="auto"/>
                <w:left w:val="none" w:sz="0" w:space="0" w:color="auto"/>
                <w:bottom w:val="none" w:sz="0" w:space="0" w:color="auto"/>
                <w:right w:val="none" w:sz="0" w:space="0" w:color="auto"/>
              </w:divBdr>
            </w:div>
          </w:divsChild>
        </w:div>
        <w:div w:id="1418862067">
          <w:marLeft w:val="0"/>
          <w:marRight w:val="0"/>
          <w:marTop w:val="0"/>
          <w:marBottom w:val="0"/>
          <w:divBdr>
            <w:top w:val="none" w:sz="0" w:space="0" w:color="auto"/>
            <w:left w:val="none" w:sz="0" w:space="0" w:color="auto"/>
            <w:bottom w:val="none" w:sz="0" w:space="0" w:color="auto"/>
            <w:right w:val="none" w:sz="0" w:space="0" w:color="auto"/>
          </w:divBdr>
        </w:div>
        <w:div w:id="1429741151">
          <w:marLeft w:val="0"/>
          <w:marRight w:val="0"/>
          <w:marTop w:val="0"/>
          <w:marBottom w:val="0"/>
          <w:divBdr>
            <w:top w:val="none" w:sz="0" w:space="0" w:color="auto"/>
            <w:left w:val="none" w:sz="0" w:space="0" w:color="auto"/>
            <w:bottom w:val="none" w:sz="0" w:space="0" w:color="auto"/>
            <w:right w:val="none" w:sz="0" w:space="0" w:color="auto"/>
          </w:divBdr>
        </w:div>
        <w:div w:id="1648508525">
          <w:marLeft w:val="0"/>
          <w:marRight w:val="0"/>
          <w:marTop w:val="0"/>
          <w:marBottom w:val="0"/>
          <w:divBdr>
            <w:top w:val="none" w:sz="0" w:space="0" w:color="auto"/>
            <w:left w:val="none" w:sz="0" w:space="0" w:color="auto"/>
            <w:bottom w:val="none" w:sz="0" w:space="0" w:color="auto"/>
            <w:right w:val="none" w:sz="0" w:space="0" w:color="auto"/>
          </w:divBdr>
        </w:div>
        <w:div w:id="1761481893">
          <w:marLeft w:val="0"/>
          <w:marRight w:val="0"/>
          <w:marTop w:val="0"/>
          <w:marBottom w:val="0"/>
          <w:divBdr>
            <w:top w:val="none" w:sz="0" w:space="0" w:color="auto"/>
            <w:left w:val="none" w:sz="0" w:space="0" w:color="auto"/>
            <w:bottom w:val="none" w:sz="0" w:space="0" w:color="auto"/>
            <w:right w:val="none" w:sz="0" w:space="0" w:color="auto"/>
          </w:divBdr>
          <w:divsChild>
            <w:div w:id="1082603967">
              <w:marLeft w:val="0"/>
              <w:marRight w:val="0"/>
              <w:marTop w:val="0"/>
              <w:marBottom w:val="0"/>
              <w:divBdr>
                <w:top w:val="none" w:sz="0" w:space="0" w:color="auto"/>
                <w:left w:val="none" w:sz="0" w:space="0" w:color="auto"/>
                <w:bottom w:val="none" w:sz="0" w:space="0" w:color="auto"/>
                <w:right w:val="none" w:sz="0" w:space="0" w:color="auto"/>
              </w:divBdr>
            </w:div>
          </w:divsChild>
        </w:div>
        <w:div w:id="1818303645">
          <w:marLeft w:val="0"/>
          <w:marRight w:val="0"/>
          <w:marTop w:val="300"/>
          <w:marBottom w:val="0"/>
          <w:divBdr>
            <w:top w:val="none" w:sz="0" w:space="0" w:color="auto"/>
            <w:left w:val="none" w:sz="0" w:space="0" w:color="auto"/>
            <w:bottom w:val="none" w:sz="0" w:space="0" w:color="auto"/>
            <w:right w:val="none" w:sz="0" w:space="0" w:color="auto"/>
          </w:divBdr>
          <w:divsChild>
            <w:div w:id="1669013252">
              <w:marLeft w:val="0"/>
              <w:marRight w:val="0"/>
              <w:marTop w:val="0"/>
              <w:marBottom w:val="0"/>
              <w:divBdr>
                <w:top w:val="none" w:sz="0" w:space="0" w:color="auto"/>
                <w:left w:val="none" w:sz="0" w:space="0" w:color="auto"/>
                <w:bottom w:val="none" w:sz="0" w:space="0" w:color="auto"/>
                <w:right w:val="none" w:sz="0" w:space="0" w:color="auto"/>
              </w:divBdr>
              <w:divsChild>
                <w:div w:id="204873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941513">
          <w:marLeft w:val="0"/>
          <w:marRight w:val="0"/>
          <w:marTop w:val="300"/>
          <w:marBottom w:val="0"/>
          <w:divBdr>
            <w:top w:val="none" w:sz="0" w:space="0" w:color="auto"/>
            <w:left w:val="none" w:sz="0" w:space="0" w:color="auto"/>
            <w:bottom w:val="none" w:sz="0" w:space="0" w:color="auto"/>
            <w:right w:val="none" w:sz="0" w:space="0" w:color="auto"/>
          </w:divBdr>
          <w:divsChild>
            <w:div w:id="1293095556">
              <w:marLeft w:val="0"/>
              <w:marRight w:val="0"/>
              <w:marTop w:val="0"/>
              <w:marBottom w:val="0"/>
              <w:divBdr>
                <w:top w:val="none" w:sz="0" w:space="0" w:color="auto"/>
                <w:left w:val="none" w:sz="0" w:space="0" w:color="auto"/>
                <w:bottom w:val="none" w:sz="0" w:space="0" w:color="auto"/>
                <w:right w:val="none" w:sz="0" w:space="0" w:color="auto"/>
              </w:divBdr>
              <w:divsChild>
                <w:div w:id="1368944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989445">
          <w:marLeft w:val="0"/>
          <w:marRight w:val="0"/>
          <w:marTop w:val="0"/>
          <w:marBottom w:val="0"/>
          <w:divBdr>
            <w:top w:val="none" w:sz="0" w:space="0" w:color="auto"/>
            <w:left w:val="none" w:sz="0" w:space="0" w:color="auto"/>
            <w:bottom w:val="none" w:sz="0" w:space="0" w:color="auto"/>
            <w:right w:val="none" w:sz="0" w:space="0" w:color="auto"/>
          </w:divBdr>
        </w:div>
        <w:div w:id="2101219388">
          <w:marLeft w:val="0"/>
          <w:marRight w:val="0"/>
          <w:marTop w:val="0"/>
          <w:marBottom w:val="0"/>
          <w:divBdr>
            <w:top w:val="none" w:sz="0" w:space="0" w:color="auto"/>
            <w:left w:val="none" w:sz="0" w:space="0" w:color="auto"/>
            <w:bottom w:val="none" w:sz="0" w:space="0" w:color="auto"/>
            <w:right w:val="none" w:sz="0" w:space="0" w:color="auto"/>
          </w:divBdr>
          <w:divsChild>
            <w:div w:id="202226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797921">
      <w:bodyDiv w:val="1"/>
      <w:marLeft w:val="0"/>
      <w:marRight w:val="0"/>
      <w:marTop w:val="0"/>
      <w:marBottom w:val="0"/>
      <w:divBdr>
        <w:top w:val="none" w:sz="0" w:space="0" w:color="auto"/>
        <w:left w:val="none" w:sz="0" w:space="0" w:color="auto"/>
        <w:bottom w:val="none" w:sz="0" w:space="0" w:color="auto"/>
        <w:right w:val="none" w:sz="0" w:space="0" w:color="auto"/>
      </w:divBdr>
      <w:divsChild>
        <w:div w:id="98843733">
          <w:marLeft w:val="0"/>
          <w:marRight w:val="0"/>
          <w:marTop w:val="300"/>
          <w:marBottom w:val="0"/>
          <w:divBdr>
            <w:top w:val="none" w:sz="0" w:space="0" w:color="auto"/>
            <w:left w:val="none" w:sz="0" w:space="0" w:color="auto"/>
            <w:bottom w:val="none" w:sz="0" w:space="0" w:color="auto"/>
            <w:right w:val="none" w:sz="0" w:space="0" w:color="auto"/>
          </w:divBdr>
          <w:divsChild>
            <w:div w:id="2030253937">
              <w:marLeft w:val="0"/>
              <w:marRight w:val="0"/>
              <w:marTop w:val="0"/>
              <w:marBottom w:val="0"/>
              <w:divBdr>
                <w:top w:val="none" w:sz="0" w:space="0" w:color="auto"/>
                <w:left w:val="none" w:sz="0" w:space="0" w:color="auto"/>
                <w:bottom w:val="none" w:sz="0" w:space="0" w:color="auto"/>
                <w:right w:val="none" w:sz="0" w:space="0" w:color="auto"/>
              </w:divBdr>
              <w:divsChild>
                <w:div w:id="1886093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24141">
          <w:marLeft w:val="0"/>
          <w:marRight w:val="0"/>
          <w:marTop w:val="0"/>
          <w:marBottom w:val="0"/>
          <w:divBdr>
            <w:top w:val="none" w:sz="0" w:space="0" w:color="auto"/>
            <w:left w:val="none" w:sz="0" w:space="0" w:color="auto"/>
            <w:bottom w:val="none" w:sz="0" w:space="0" w:color="auto"/>
            <w:right w:val="none" w:sz="0" w:space="0" w:color="auto"/>
          </w:divBdr>
        </w:div>
        <w:div w:id="220754494">
          <w:marLeft w:val="0"/>
          <w:marRight w:val="0"/>
          <w:marTop w:val="0"/>
          <w:marBottom w:val="0"/>
          <w:divBdr>
            <w:top w:val="none" w:sz="0" w:space="0" w:color="auto"/>
            <w:left w:val="none" w:sz="0" w:space="0" w:color="auto"/>
            <w:bottom w:val="none" w:sz="0" w:space="0" w:color="auto"/>
            <w:right w:val="none" w:sz="0" w:space="0" w:color="auto"/>
          </w:divBdr>
          <w:divsChild>
            <w:div w:id="1509904480">
              <w:marLeft w:val="0"/>
              <w:marRight w:val="0"/>
              <w:marTop w:val="0"/>
              <w:marBottom w:val="0"/>
              <w:divBdr>
                <w:top w:val="none" w:sz="0" w:space="0" w:color="auto"/>
                <w:left w:val="none" w:sz="0" w:space="0" w:color="auto"/>
                <w:bottom w:val="none" w:sz="0" w:space="0" w:color="auto"/>
                <w:right w:val="none" w:sz="0" w:space="0" w:color="auto"/>
              </w:divBdr>
            </w:div>
          </w:divsChild>
        </w:div>
        <w:div w:id="271057810">
          <w:marLeft w:val="0"/>
          <w:marRight w:val="0"/>
          <w:marTop w:val="0"/>
          <w:marBottom w:val="0"/>
          <w:divBdr>
            <w:top w:val="none" w:sz="0" w:space="0" w:color="auto"/>
            <w:left w:val="none" w:sz="0" w:space="0" w:color="auto"/>
            <w:bottom w:val="none" w:sz="0" w:space="0" w:color="auto"/>
            <w:right w:val="none" w:sz="0" w:space="0" w:color="auto"/>
          </w:divBdr>
          <w:divsChild>
            <w:div w:id="1485929357">
              <w:marLeft w:val="0"/>
              <w:marRight w:val="0"/>
              <w:marTop w:val="0"/>
              <w:marBottom w:val="0"/>
              <w:divBdr>
                <w:top w:val="none" w:sz="0" w:space="0" w:color="auto"/>
                <w:left w:val="none" w:sz="0" w:space="0" w:color="auto"/>
                <w:bottom w:val="none" w:sz="0" w:space="0" w:color="auto"/>
                <w:right w:val="none" w:sz="0" w:space="0" w:color="auto"/>
              </w:divBdr>
            </w:div>
          </w:divsChild>
        </w:div>
        <w:div w:id="634718314">
          <w:marLeft w:val="0"/>
          <w:marRight w:val="0"/>
          <w:marTop w:val="0"/>
          <w:marBottom w:val="0"/>
          <w:divBdr>
            <w:top w:val="none" w:sz="0" w:space="0" w:color="auto"/>
            <w:left w:val="none" w:sz="0" w:space="0" w:color="auto"/>
            <w:bottom w:val="none" w:sz="0" w:space="0" w:color="auto"/>
            <w:right w:val="none" w:sz="0" w:space="0" w:color="auto"/>
          </w:divBdr>
        </w:div>
        <w:div w:id="775098431">
          <w:marLeft w:val="0"/>
          <w:marRight w:val="0"/>
          <w:marTop w:val="0"/>
          <w:marBottom w:val="0"/>
          <w:divBdr>
            <w:top w:val="none" w:sz="0" w:space="0" w:color="auto"/>
            <w:left w:val="none" w:sz="0" w:space="0" w:color="auto"/>
            <w:bottom w:val="none" w:sz="0" w:space="0" w:color="auto"/>
            <w:right w:val="none" w:sz="0" w:space="0" w:color="auto"/>
          </w:divBdr>
          <w:divsChild>
            <w:div w:id="1337802217">
              <w:marLeft w:val="0"/>
              <w:marRight w:val="0"/>
              <w:marTop w:val="0"/>
              <w:marBottom w:val="0"/>
              <w:divBdr>
                <w:top w:val="none" w:sz="0" w:space="0" w:color="auto"/>
                <w:left w:val="none" w:sz="0" w:space="0" w:color="auto"/>
                <w:bottom w:val="none" w:sz="0" w:space="0" w:color="auto"/>
                <w:right w:val="none" w:sz="0" w:space="0" w:color="auto"/>
              </w:divBdr>
            </w:div>
          </w:divsChild>
        </w:div>
        <w:div w:id="861553316">
          <w:marLeft w:val="0"/>
          <w:marRight w:val="0"/>
          <w:marTop w:val="0"/>
          <w:marBottom w:val="0"/>
          <w:divBdr>
            <w:top w:val="none" w:sz="0" w:space="0" w:color="auto"/>
            <w:left w:val="none" w:sz="0" w:space="0" w:color="auto"/>
            <w:bottom w:val="none" w:sz="0" w:space="0" w:color="auto"/>
            <w:right w:val="none" w:sz="0" w:space="0" w:color="auto"/>
          </w:divBdr>
          <w:divsChild>
            <w:div w:id="638995189">
              <w:marLeft w:val="0"/>
              <w:marRight w:val="0"/>
              <w:marTop w:val="0"/>
              <w:marBottom w:val="0"/>
              <w:divBdr>
                <w:top w:val="none" w:sz="0" w:space="0" w:color="auto"/>
                <w:left w:val="none" w:sz="0" w:space="0" w:color="auto"/>
                <w:bottom w:val="none" w:sz="0" w:space="0" w:color="auto"/>
                <w:right w:val="none" w:sz="0" w:space="0" w:color="auto"/>
              </w:divBdr>
            </w:div>
          </w:divsChild>
        </w:div>
        <w:div w:id="967971476">
          <w:marLeft w:val="0"/>
          <w:marRight w:val="0"/>
          <w:marTop w:val="0"/>
          <w:marBottom w:val="0"/>
          <w:divBdr>
            <w:top w:val="none" w:sz="0" w:space="0" w:color="auto"/>
            <w:left w:val="none" w:sz="0" w:space="0" w:color="auto"/>
            <w:bottom w:val="none" w:sz="0" w:space="0" w:color="auto"/>
            <w:right w:val="none" w:sz="0" w:space="0" w:color="auto"/>
          </w:divBdr>
          <w:divsChild>
            <w:div w:id="1436754708">
              <w:marLeft w:val="0"/>
              <w:marRight w:val="0"/>
              <w:marTop w:val="0"/>
              <w:marBottom w:val="0"/>
              <w:divBdr>
                <w:top w:val="none" w:sz="0" w:space="0" w:color="auto"/>
                <w:left w:val="none" w:sz="0" w:space="0" w:color="auto"/>
                <w:bottom w:val="none" w:sz="0" w:space="0" w:color="auto"/>
                <w:right w:val="none" w:sz="0" w:space="0" w:color="auto"/>
              </w:divBdr>
            </w:div>
          </w:divsChild>
        </w:div>
        <w:div w:id="1050223073">
          <w:marLeft w:val="0"/>
          <w:marRight w:val="0"/>
          <w:marTop w:val="0"/>
          <w:marBottom w:val="0"/>
          <w:divBdr>
            <w:top w:val="none" w:sz="0" w:space="0" w:color="auto"/>
            <w:left w:val="none" w:sz="0" w:space="0" w:color="auto"/>
            <w:bottom w:val="none" w:sz="0" w:space="0" w:color="auto"/>
            <w:right w:val="none" w:sz="0" w:space="0" w:color="auto"/>
          </w:divBdr>
        </w:div>
        <w:div w:id="1077675750">
          <w:marLeft w:val="0"/>
          <w:marRight w:val="0"/>
          <w:marTop w:val="0"/>
          <w:marBottom w:val="0"/>
          <w:divBdr>
            <w:top w:val="none" w:sz="0" w:space="0" w:color="auto"/>
            <w:left w:val="none" w:sz="0" w:space="0" w:color="auto"/>
            <w:bottom w:val="none" w:sz="0" w:space="0" w:color="auto"/>
            <w:right w:val="none" w:sz="0" w:space="0" w:color="auto"/>
          </w:divBdr>
        </w:div>
        <w:div w:id="1148670697">
          <w:marLeft w:val="0"/>
          <w:marRight w:val="0"/>
          <w:marTop w:val="300"/>
          <w:marBottom w:val="0"/>
          <w:divBdr>
            <w:top w:val="none" w:sz="0" w:space="0" w:color="auto"/>
            <w:left w:val="none" w:sz="0" w:space="0" w:color="auto"/>
            <w:bottom w:val="none" w:sz="0" w:space="0" w:color="auto"/>
            <w:right w:val="none" w:sz="0" w:space="0" w:color="auto"/>
          </w:divBdr>
          <w:divsChild>
            <w:div w:id="1356730558">
              <w:marLeft w:val="0"/>
              <w:marRight w:val="0"/>
              <w:marTop w:val="0"/>
              <w:marBottom w:val="0"/>
              <w:divBdr>
                <w:top w:val="none" w:sz="0" w:space="0" w:color="auto"/>
                <w:left w:val="none" w:sz="0" w:space="0" w:color="auto"/>
                <w:bottom w:val="none" w:sz="0" w:space="0" w:color="auto"/>
                <w:right w:val="none" w:sz="0" w:space="0" w:color="auto"/>
              </w:divBdr>
              <w:divsChild>
                <w:div w:id="298265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293583">
          <w:marLeft w:val="0"/>
          <w:marRight w:val="0"/>
          <w:marTop w:val="0"/>
          <w:marBottom w:val="0"/>
          <w:divBdr>
            <w:top w:val="none" w:sz="0" w:space="0" w:color="auto"/>
            <w:left w:val="none" w:sz="0" w:space="0" w:color="auto"/>
            <w:bottom w:val="none" w:sz="0" w:space="0" w:color="auto"/>
            <w:right w:val="none" w:sz="0" w:space="0" w:color="auto"/>
          </w:divBdr>
        </w:div>
        <w:div w:id="1318726147">
          <w:marLeft w:val="0"/>
          <w:marRight w:val="0"/>
          <w:marTop w:val="300"/>
          <w:marBottom w:val="0"/>
          <w:divBdr>
            <w:top w:val="none" w:sz="0" w:space="0" w:color="auto"/>
            <w:left w:val="none" w:sz="0" w:space="0" w:color="auto"/>
            <w:bottom w:val="none" w:sz="0" w:space="0" w:color="auto"/>
            <w:right w:val="none" w:sz="0" w:space="0" w:color="auto"/>
          </w:divBdr>
          <w:divsChild>
            <w:div w:id="144703890">
              <w:marLeft w:val="0"/>
              <w:marRight w:val="0"/>
              <w:marTop w:val="0"/>
              <w:marBottom w:val="0"/>
              <w:divBdr>
                <w:top w:val="none" w:sz="0" w:space="0" w:color="auto"/>
                <w:left w:val="none" w:sz="0" w:space="0" w:color="auto"/>
                <w:bottom w:val="none" w:sz="0" w:space="0" w:color="auto"/>
                <w:right w:val="none" w:sz="0" w:space="0" w:color="auto"/>
              </w:divBdr>
              <w:divsChild>
                <w:div w:id="1188445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099829">
          <w:marLeft w:val="0"/>
          <w:marRight w:val="0"/>
          <w:marTop w:val="0"/>
          <w:marBottom w:val="0"/>
          <w:divBdr>
            <w:top w:val="none" w:sz="0" w:space="0" w:color="auto"/>
            <w:left w:val="none" w:sz="0" w:space="0" w:color="auto"/>
            <w:bottom w:val="none" w:sz="0" w:space="0" w:color="auto"/>
            <w:right w:val="none" w:sz="0" w:space="0" w:color="auto"/>
          </w:divBdr>
          <w:divsChild>
            <w:div w:id="862744787">
              <w:marLeft w:val="0"/>
              <w:marRight w:val="0"/>
              <w:marTop w:val="0"/>
              <w:marBottom w:val="0"/>
              <w:divBdr>
                <w:top w:val="none" w:sz="0" w:space="0" w:color="auto"/>
                <w:left w:val="none" w:sz="0" w:space="0" w:color="auto"/>
                <w:bottom w:val="none" w:sz="0" w:space="0" w:color="auto"/>
                <w:right w:val="none" w:sz="0" w:space="0" w:color="auto"/>
              </w:divBdr>
            </w:div>
          </w:divsChild>
        </w:div>
        <w:div w:id="1871994422">
          <w:marLeft w:val="0"/>
          <w:marRight w:val="0"/>
          <w:marTop w:val="0"/>
          <w:marBottom w:val="0"/>
          <w:divBdr>
            <w:top w:val="none" w:sz="0" w:space="0" w:color="auto"/>
            <w:left w:val="none" w:sz="0" w:space="0" w:color="auto"/>
            <w:bottom w:val="none" w:sz="0" w:space="0" w:color="auto"/>
            <w:right w:val="none" w:sz="0" w:space="0" w:color="auto"/>
          </w:divBdr>
        </w:div>
        <w:div w:id="2059281756">
          <w:marLeft w:val="0"/>
          <w:marRight w:val="0"/>
          <w:marTop w:val="300"/>
          <w:marBottom w:val="0"/>
          <w:divBdr>
            <w:top w:val="none" w:sz="0" w:space="0" w:color="auto"/>
            <w:left w:val="none" w:sz="0" w:space="0" w:color="auto"/>
            <w:bottom w:val="none" w:sz="0" w:space="0" w:color="auto"/>
            <w:right w:val="none" w:sz="0" w:space="0" w:color="auto"/>
          </w:divBdr>
          <w:divsChild>
            <w:div w:id="167916307">
              <w:marLeft w:val="0"/>
              <w:marRight w:val="0"/>
              <w:marTop w:val="0"/>
              <w:marBottom w:val="0"/>
              <w:divBdr>
                <w:top w:val="none" w:sz="0" w:space="0" w:color="auto"/>
                <w:left w:val="none" w:sz="0" w:space="0" w:color="auto"/>
                <w:bottom w:val="none" w:sz="0" w:space="0" w:color="auto"/>
                <w:right w:val="none" w:sz="0" w:space="0" w:color="auto"/>
              </w:divBdr>
              <w:divsChild>
                <w:div w:id="134120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4838105">
      <w:bodyDiv w:val="1"/>
      <w:marLeft w:val="0"/>
      <w:marRight w:val="0"/>
      <w:marTop w:val="0"/>
      <w:marBottom w:val="0"/>
      <w:divBdr>
        <w:top w:val="none" w:sz="0" w:space="0" w:color="auto"/>
        <w:left w:val="none" w:sz="0" w:space="0" w:color="auto"/>
        <w:bottom w:val="none" w:sz="0" w:space="0" w:color="auto"/>
        <w:right w:val="none" w:sz="0" w:space="0" w:color="auto"/>
      </w:divBdr>
      <w:divsChild>
        <w:div w:id="136530304">
          <w:marLeft w:val="0"/>
          <w:marRight w:val="0"/>
          <w:marTop w:val="0"/>
          <w:marBottom w:val="0"/>
          <w:divBdr>
            <w:top w:val="none" w:sz="0" w:space="0" w:color="auto"/>
            <w:left w:val="none" w:sz="0" w:space="0" w:color="auto"/>
            <w:bottom w:val="none" w:sz="0" w:space="0" w:color="auto"/>
            <w:right w:val="none" w:sz="0" w:space="0" w:color="auto"/>
          </w:divBdr>
        </w:div>
        <w:div w:id="417756375">
          <w:marLeft w:val="0"/>
          <w:marRight w:val="0"/>
          <w:marTop w:val="0"/>
          <w:marBottom w:val="0"/>
          <w:divBdr>
            <w:top w:val="none" w:sz="0" w:space="0" w:color="auto"/>
            <w:left w:val="none" w:sz="0" w:space="0" w:color="auto"/>
            <w:bottom w:val="none" w:sz="0" w:space="0" w:color="auto"/>
            <w:right w:val="none" w:sz="0" w:space="0" w:color="auto"/>
          </w:divBdr>
          <w:divsChild>
            <w:div w:id="1024789465">
              <w:marLeft w:val="0"/>
              <w:marRight w:val="0"/>
              <w:marTop w:val="0"/>
              <w:marBottom w:val="0"/>
              <w:divBdr>
                <w:top w:val="none" w:sz="0" w:space="0" w:color="auto"/>
                <w:left w:val="none" w:sz="0" w:space="0" w:color="auto"/>
                <w:bottom w:val="none" w:sz="0" w:space="0" w:color="auto"/>
                <w:right w:val="none" w:sz="0" w:space="0" w:color="auto"/>
              </w:divBdr>
            </w:div>
          </w:divsChild>
        </w:div>
        <w:div w:id="1098984967">
          <w:marLeft w:val="0"/>
          <w:marRight w:val="0"/>
          <w:marTop w:val="0"/>
          <w:marBottom w:val="0"/>
          <w:divBdr>
            <w:top w:val="none" w:sz="0" w:space="0" w:color="auto"/>
            <w:left w:val="none" w:sz="0" w:space="0" w:color="auto"/>
            <w:bottom w:val="none" w:sz="0" w:space="0" w:color="auto"/>
            <w:right w:val="none" w:sz="0" w:space="0" w:color="auto"/>
          </w:divBdr>
        </w:div>
        <w:div w:id="1110204067">
          <w:marLeft w:val="0"/>
          <w:marRight w:val="0"/>
          <w:marTop w:val="0"/>
          <w:marBottom w:val="0"/>
          <w:divBdr>
            <w:top w:val="none" w:sz="0" w:space="0" w:color="auto"/>
            <w:left w:val="none" w:sz="0" w:space="0" w:color="auto"/>
            <w:bottom w:val="none" w:sz="0" w:space="0" w:color="auto"/>
            <w:right w:val="none" w:sz="0" w:space="0" w:color="auto"/>
          </w:divBdr>
          <w:divsChild>
            <w:div w:id="1205171623">
              <w:marLeft w:val="0"/>
              <w:marRight w:val="0"/>
              <w:marTop w:val="0"/>
              <w:marBottom w:val="0"/>
              <w:divBdr>
                <w:top w:val="none" w:sz="0" w:space="0" w:color="auto"/>
                <w:left w:val="none" w:sz="0" w:space="0" w:color="auto"/>
                <w:bottom w:val="none" w:sz="0" w:space="0" w:color="auto"/>
                <w:right w:val="none" w:sz="0" w:space="0" w:color="auto"/>
              </w:divBdr>
            </w:div>
          </w:divsChild>
        </w:div>
        <w:div w:id="1124928184">
          <w:marLeft w:val="0"/>
          <w:marRight w:val="0"/>
          <w:marTop w:val="0"/>
          <w:marBottom w:val="0"/>
          <w:divBdr>
            <w:top w:val="none" w:sz="0" w:space="0" w:color="auto"/>
            <w:left w:val="none" w:sz="0" w:space="0" w:color="auto"/>
            <w:bottom w:val="none" w:sz="0" w:space="0" w:color="auto"/>
            <w:right w:val="none" w:sz="0" w:space="0" w:color="auto"/>
          </w:divBdr>
        </w:div>
        <w:div w:id="1257710676">
          <w:marLeft w:val="0"/>
          <w:marRight w:val="0"/>
          <w:marTop w:val="0"/>
          <w:marBottom w:val="0"/>
          <w:divBdr>
            <w:top w:val="none" w:sz="0" w:space="0" w:color="auto"/>
            <w:left w:val="none" w:sz="0" w:space="0" w:color="auto"/>
            <w:bottom w:val="none" w:sz="0" w:space="0" w:color="auto"/>
            <w:right w:val="none" w:sz="0" w:space="0" w:color="auto"/>
          </w:divBdr>
          <w:divsChild>
            <w:div w:id="649479929">
              <w:marLeft w:val="0"/>
              <w:marRight w:val="0"/>
              <w:marTop w:val="0"/>
              <w:marBottom w:val="0"/>
              <w:divBdr>
                <w:top w:val="none" w:sz="0" w:space="0" w:color="auto"/>
                <w:left w:val="none" w:sz="0" w:space="0" w:color="auto"/>
                <w:bottom w:val="none" w:sz="0" w:space="0" w:color="auto"/>
                <w:right w:val="none" w:sz="0" w:space="0" w:color="auto"/>
              </w:divBdr>
            </w:div>
          </w:divsChild>
        </w:div>
        <w:div w:id="1440829335">
          <w:marLeft w:val="0"/>
          <w:marRight w:val="0"/>
          <w:marTop w:val="0"/>
          <w:marBottom w:val="0"/>
          <w:divBdr>
            <w:top w:val="none" w:sz="0" w:space="0" w:color="auto"/>
            <w:left w:val="none" w:sz="0" w:space="0" w:color="auto"/>
            <w:bottom w:val="none" w:sz="0" w:space="0" w:color="auto"/>
            <w:right w:val="none" w:sz="0" w:space="0" w:color="auto"/>
          </w:divBdr>
        </w:div>
        <w:div w:id="1463503796">
          <w:marLeft w:val="0"/>
          <w:marRight w:val="0"/>
          <w:marTop w:val="0"/>
          <w:marBottom w:val="0"/>
          <w:divBdr>
            <w:top w:val="none" w:sz="0" w:space="0" w:color="auto"/>
            <w:left w:val="none" w:sz="0" w:space="0" w:color="auto"/>
            <w:bottom w:val="none" w:sz="0" w:space="0" w:color="auto"/>
            <w:right w:val="none" w:sz="0" w:space="0" w:color="auto"/>
          </w:divBdr>
          <w:divsChild>
            <w:div w:id="1511137665">
              <w:marLeft w:val="0"/>
              <w:marRight w:val="0"/>
              <w:marTop w:val="0"/>
              <w:marBottom w:val="0"/>
              <w:divBdr>
                <w:top w:val="none" w:sz="0" w:space="0" w:color="auto"/>
                <w:left w:val="none" w:sz="0" w:space="0" w:color="auto"/>
                <w:bottom w:val="none" w:sz="0" w:space="0" w:color="auto"/>
                <w:right w:val="none" w:sz="0" w:space="0" w:color="auto"/>
              </w:divBdr>
            </w:div>
          </w:divsChild>
        </w:div>
        <w:div w:id="1470782643">
          <w:marLeft w:val="0"/>
          <w:marRight w:val="0"/>
          <w:marTop w:val="0"/>
          <w:marBottom w:val="0"/>
          <w:divBdr>
            <w:top w:val="none" w:sz="0" w:space="0" w:color="auto"/>
            <w:left w:val="none" w:sz="0" w:space="0" w:color="auto"/>
            <w:bottom w:val="none" w:sz="0" w:space="0" w:color="auto"/>
            <w:right w:val="none" w:sz="0" w:space="0" w:color="auto"/>
          </w:divBdr>
          <w:divsChild>
            <w:div w:id="889925544">
              <w:marLeft w:val="0"/>
              <w:marRight w:val="0"/>
              <w:marTop w:val="0"/>
              <w:marBottom w:val="0"/>
              <w:divBdr>
                <w:top w:val="none" w:sz="0" w:space="0" w:color="auto"/>
                <w:left w:val="none" w:sz="0" w:space="0" w:color="auto"/>
                <w:bottom w:val="none" w:sz="0" w:space="0" w:color="auto"/>
                <w:right w:val="none" w:sz="0" w:space="0" w:color="auto"/>
              </w:divBdr>
            </w:div>
          </w:divsChild>
        </w:div>
        <w:div w:id="1561163914">
          <w:marLeft w:val="0"/>
          <w:marRight w:val="0"/>
          <w:marTop w:val="300"/>
          <w:marBottom w:val="0"/>
          <w:divBdr>
            <w:top w:val="none" w:sz="0" w:space="0" w:color="auto"/>
            <w:left w:val="none" w:sz="0" w:space="0" w:color="auto"/>
            <w:bottom w:val="none" w:sz="0" w:space="0" w:color="auto"/>
            <w:right w:val="none" w:sz="0" w:space="0" w:color="auto"/>
          </w:divBdr>
          <w:divsChild>
            <w:div w:id="807282516">
              <w:marLeft w:val="0"/>
              <w:marRight w:val="0"/>
              <w:marTop w:val="0"/>
              <w:marBottom w:val="0"/>
              <w:divBdr>
                <w:top w:val="none" w:sz="0" w:space="0" w:color="auto"/>
                <w:left w:val="none" w:sz="0" w:space="0" w:color="auto"/>
                <w:bottom w:val="none" w:sz="0" w:space="0" w:color="auto"/>
                <w:right w:val="none" w:sz="0" w:space="0" w:color="auto"/>
              </w:divBdr>
              <w:divsChild>
                <w:div w:id="1607034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68244">
          <w:marLeft w:val="0"/>
          <w:marRight w:val="0"/>
          <w:marTop w:val="0"/>
          <w:marBottom w:val="0"/>
          <w:divBdr>
            <w:top w:val="none" w:sz="0" w:space="0" w:color="auto"/>
            <w:left w:val="none" w:sz="0" w:space="0" w:color="auto"/>
            <w:bottom w:val="none" w:sz="0" w:space="0" w:color="auto"/>
            <w:right w:val="none" w:sz="0" w:space="0" w:color="auto"/>
          </w:divBdr>
        </w:div>
        <w:div w:id="1583441601">
          <w:marLeft w:val="0"/>
          <w:marRight w:val="0"/>
          <w:marTop w:val="0"/>
          <w:marBottom w:val="0"/>
          <w:divBdr>
            <w:top w:val="none" w:sz="0" w:space="0" w:color="auto"/>
            <w:left w:val="none" w:sz="0" w:space="0" w:color="auto"/>
            <w:bottom w:val="none" w:sz="0" w:space="0" w:color="auto"/>
            <w:right w:val="none" w:sz="0" w:space="0" w:color="auto"/>
          </w:divBdr>
        </w:div>
        <w:div w:id="1635481928">
          <w:marLeft w:val="0"/>
          <w:marRight w:val="0"/>
          <w:marTop w:val="0"/>
          <w:marBottom w:val="0"/>
          <w:divBdr>
            <w:top w:val="none" w:sz="0" w:space="0" w:color="auto"/>
            <w:left w:val="none" w:sz="0" w:space="0" w:color="auto"/>
            <w:bottom w:val="none" w:sz="0" w:space="0" w:color="auto"/>
            <w:right w:val="none" w:sz="0" w:space="0" w:color="auto"/>
          </w:divBdr>
          <w:divsChild>
            <w:div w:id="2080057860">
              <w:marLeft w:val="0"/>
              <w:marRight w:val="0"/>
              <w:marTop w:val="0"/>
              <w:marBottom w:val="0"/>
              <w:divBdr>
                <w:top w:val="none" w:sz="0" w:space="0" w:color="auto"/>
                <w:left w:val="none" w:sz="0" w:space="0" w:color="auto"/>
                <w:bottom w:val="none" w:sz="0" w:space="0" w:color="auto"/>
                <w:right w:val="none" w:sz="0" w:space="0" w:color="auto"/>
              </w:divBdr>
            </w:div>
          </w:divsChild>
        </w:div>
        <w:div w:id="1714690425">
          <w:marLeft w:val="0"/>
          <w:marRight w:val="0"/>
          <w:marTop w:val="300"/>
          <w:marBottom w:val="0"/>
          <w:divBdr>
            <w:top w:val="none" w:sz="0" w:space="0" w:color="auto"/>
            <w:left w:val="none" w:sz="0" w:space="0" w:color="auto"/>
            <w:bottom w:val="none" w:sz="0" w:space="0" w:color="auto"/>
            <w:right w:val="none" w:sz="0" w:space="0" w:color="auto"/>
          </w:divBdr>
          <w:divsChild>
            <w:div w:id="382410039">
              <w:marLeft w:val="0"/>
              <w:marRight w:val="0"/>
              <w:marTop w:val="0"/>
              <w:marBottom w:val="0"/>
              <w:divBdr>
                <w:top w:val="none" w:sz="0" w:space="0" w:color="auto"/>
                <w:left w:val="none" w:sz="0" w:space="0" w:color="auto"/>
                <w:bottom w:val="none" w:sz="0" w:space="0" w:color="auto"/>
                <w:right w:val="none" w:sz="0" w:space="0" w:color="auto"/>
              </w:divBdr>
              <w:divsChild>
                <w:div w:id="1756123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309030">
          <w:marLeft w:val="0"/>
          <w:marRight w:val="0"/>
          <w:marTop w:val="0"/>
          <w:marBottom w:val="0"/>
          <w:divBdr>
            <w:top w:val="none" w:sz="0" w:space="0" w:color="auto"/>
            <w:left w:val="none" w:sz="0" w:space="0" w:color="auto"/>
            <w:bottom w:val="none" w:sz="0" w:space="0" w:color="auto"/>
            <w:right w:val="none" w:sz="0" w:space="0" w:color="auto"/>
          </w:divBdr>
        </w:div>
        <w:div w:id="2144538878">
          <w:marLeft w:val="0"/>
          <w:marRight w:val="0"/>
          <w:marTop w:val="0"/>
          <w:marBottom w:val="0"/>
          <w:divBdr>
            <w:top w:val="none" w:sz="0" w:space="0" w:color="auto"/>
            <w:left w:val="none" w:sz="0" w:space="0" w:color="auto"/>
            <w:bottom w:val="none" w:sz="0" w:space="0" w:color="auto"/>
            <w:right w:val="none" w:sz="0" w:space="0" w:color="auto"/>
          </w:divBdr>
          <w:divsChild>
            <w:div w:id="155261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448911">
      <w:bodyDiv w:val="1"/>
      <w:marLeft w:val="0"/>
      <w:marRight w:val="0"/>
      <w:marTop w:val="0"/>
      <w:marBottom w:val="0"/>
      <w:divBdr>
        <w:top w:val="none" w:sz="0" w:space="0" w:color="auto"/>
        <w:left w:val="none" w:sz="0" w:space="0" w:color="auto"/>
        <w:bottom w:val="none" w:sz="0" w:space="0" w:color="auto"/>
        <w:right w:val="none" w:sz="0" w:space="0" w:color="auto"/>
      </w:divBdr>
    </w:div>
    <w:div w:id="1337537930">
      <w:bodyDiv w:val="1"/>
      <w:marLeft w:val="0"/>
      <w:marRight w:val="0"/>
      <w:marTop w:val="0"/>
      <w:marBottom w:val="0"/>
      <w:divBdr>
        <w:top w:val="none" w:sz="0" w:space="0" w:color="auto"/>
        <w:left w:val="none" w:sz="0" w:space="0" w:color="auto"/>
        <w:bottom w:val="none" w:sz="0" w:space="0" w:color="auto"/>
        <w:right w:val="none" w:sz="0" w:space="0" w:color="auto"/>
      </w:divBdr>
      <w:divsChild>
        <w:div w:id="496268103">
          <w:marLeft w:val="0"/>
          <w:marRight w:val="0"/>
          <w:marTop w:val="0"/>
          <w:marBottom w:val="0"/>
          <w:divBdr>
            <w:top w:val="none" w:sz="0" w:space="0" w:color="auto"/>
            <w:left w:val="none" w:sz="0" w:space="0" w:color="auto"/>
            <w:bottom w:val="none" w:sz="0" w:space="0" w:color="auto"/>
            <w:right w:val="none" w:sz="0" w:space="0" w:color="auto"/>
          </w:divBdr>
        </w:div>
        <w:div w:id="1309896993">
          <w:marLeft w:val="0"/>
          <w:marRight w:val="0"/>
          <w:marTop w:val="0"/>
          <w:marBottom w:val="0"/>
          <w:divBdr>
            <w:top w:val="none" w:sz="0" w:space="0" w:color="auto"/>
            <w:left w:val="none" w:sz="0" w:space="0" w:color="auto"/>
            <w:bottom w:val="none" w:sz="0" w:space="0" w:color="auto"/>
            <w:right w:val="none" w:sz="0" w:space="0" w:color="auto"/>
          </w:divBdr>
          <w:divsChild>
            <w:div w:id="304509201">
              <w:marLeft w:val="0"/>
              <w:marRight w:val="0"/>
              <w:marTop w:val="0"/>
              <w:marBottom w:val="0"/>
              <w:divBdr>
                <w:top w:val="none" w:sz="0" w:space="0" w:color="auto"/>
                <w:left w:val="none" w:sz="0" w:space="0" w:color="auto"/>
                <w:bottom w:val="none" w:sz="0" w:space="0" w:color="auto"/>
                <w:right w:val="none" w:sz="0" w:space="0" w:color="auto"/>
              </w:divBdr>
            </w:div>
          </w:divsChild>
        </w:div>
        <w:div w:id="800346836">
          <w:marLeft w:val="0"/>
          <w:marRight w:val="0"/>
          <w:marTop w:val="0"/>
          <w:marBottom w:val="0"/>
          <w:divBdr>
            <w:top w:val="none" w:sz="0" w:space="0" w:color="auto"/>
            <w:left w:val="none" w:sz="0" w:space="0" w:color="auto"/>
            <w:bottom w:val="none" w:sz="0" w:space="0" w:color="auto"/>
            <w:right w:val="none" w:sz="0" w:space="0" w:color="auto"/>
          </w:divBdr>
        </w:div>
        <w:div w:id="948049869">
          <w:marLeft w:val="0"/>
          <w:marRight w:val="0"/>
          <w:marTop w:val="0"/>
          <w:marBottom w:val="0"/>
          <w:divBdr>
            <w:top w:val="none" w:sz="0" w:space="0" w:color="auto"/>
            <w:left w:val="none" w:sz="0" w:space="0" w:color="auto"/>
            <w:bottom w:val="none" w:sz="0" w:space="0" w:color="auto"/>
            <w:right w:val="none" w:sz="0" w:space="0" w:color="auto"/>
          </w:divBdr>
          <w:divsChild>
            <w:div w:id="973682386">
              <w:marLeft w:val="0"/>
              <w:marRight w:val="0"/>
              <w:marTop w:val="0"/>
              <w:marBottom w:val="0"/>
              <w:divBdr>
                <w:top w:val="none" w:sz="0" w:space="0" w:color="auto"/>
                <w:left w:val="none" w:sz="0" w:space="0" w:color="auto"/>
                <w:bottom w:val="none" w:sz="0" w:space="0" w:color="auto"/>
                <w:right w:val="none" w:sz="0" w:space="0" w:color="auto"/>
              </w:divBdr>
            </w:div>
          </w:divsChild>
        </w:div>
        <w:div w:id="727921523">
          <w:marLeft w:val="0"/>
          <w:marRight w:val="0"/>
          <w:marTop w:val="0"/>
          <w:marBottom w:val="0"/>
          <w:divBdr>
            <w:top w:val="none" w:sz="0" w:space="0" w:color="auto"/>
            <w:left w:val="none" w:sz="0" w:space="0" w:color="auto"/>
            <w:bottom w:val="none" w:sz="0" w:space="0" w:color="auto"/>
            <w:right w:val="none" w:sz="0" w:space="0" w:color="auto"/>
          </w:divBdr>
        </w:div>
        <w:div w:id="1662000196">
          <w:marLeft w:val="0"/>
          <w:marRight w:val="0"/>
          <w:marTop w:val="0"/>
          <w:marBottom w:val="0"/>
          <w:divBdr>
            <w:top w:val="none" w:sz="0" w:space="0" w:color="auto"/>
            <w:left w:val="none" w:sz="0" w:space="0" w:color="auto"/>
            <w:bottom w:val="none" w:sz="0" w:space="0" w:color="auto"/>
            <w:right w:val="none" w:sz="0" w:space="0" w:color="auto"/>
          </w:divBdr>
          <w:divsChild>
            <w:div w:id="1650014138">
              <w:marLeft w:val="0"/>
              <w:marRight w:val="0"/>
              <w:marTop w:val="0"/>
              <w:marBottom w:val="0"/>
              <w:divBdr>
                <w:top w:val="none" w:sz="0" w:space="0" w:color="auto"/>
                <w:left w:val="none" w:sz="0" w:space="0" w:color="auto"/>
                <w:bottom w:val="none" w:sz="0" w:space="0" w:color="auto"/>
                <w:right w:val="none" w:sz="0" w:space="0" w:color="auto"/>
              </w:divBdr>
            </w:div>
          </w:divsChild>
        </w:div>
        <w:div w:id="1882859591">
          <w:marLeft w:val="0"/>
          <w:marRight w:val="0"/>
          <w:marTop w:val="0"/>
          <w:marBottom w:val="0"/>
          <w:divBdr>
            <w:top w:val="none" w:sz="0" w:space="0" w:color="auto"/>
            <w:left w:val="none" w:sz="0" w:space="0" w:color="auto"/>
            <w:bottom w:val="none" w:sz="0" w:space="0" w:color="auto"/>
            <w:right w:val="none" w:sz="0" w:space="0" w:color="auto"/>
          </w:divBdr>
        </w:div>
        <w:div w:id="1974361550">
          <w:marLeft w:val="0"/>
          <w:marRight w:val="0"/>
          <w:marTop w:val="0"/>
          <w:marBottom w:val="0"/>
          <w:divBdr>
            <w:top w:val="none" w:sz="0" w:space="0" w:color="auto"/>
            <w:left w:val="none" w:sz="0" w:space="0" w:color="auto"/>
            <w:bottom w:val="none" w:sz="0" w:space="0" w:color="auto"/>
            <w:right w:val="none" w:sz="0" w:space="0" w:color="auto"/>
          </w:divBdr>
          <w:divsChild>
            <w:div w:id="1184788204">
              <w:marLeft w:val="0"/>
              <w:marRight w:val="0"/>
              <w:marTop w:val="0"/>
              <w:marBottom w:val="0"/>
              <w:divBdr>
                <w:top w:val="none" w:sz="0" w:space="0" w:color="auto"/>
                <w:left w:val="none" w:sz="0" w:space="0" w:color="auto"/>
                <w:bottom w:val="none" w:sz="0" w:space="0" w:color="auto"/>
                <w:right w:val="none" w:sz="0" w:space="0" w:color="auto"/>
              </w:divBdr>
            </w:div>
          </w:divsChild>
        </w:div>
        <w:div w:id="1049721678">
          <w:marLeft w:val="0"/>
          <w:marRight w:val="0"/>
          <w:marTop w:val="0"/>
          <w:marBottom w:val="0"/>
          <w:divBdr>
            <w:top w:val="none" w:sz="0" w:space="0" w:color="auto"/>
            <w:left w:val="none" w:sz="0" w:space="0" w:color="auto"/>
            <w:bottom w:val="none" w:sz="0" w:space="0" w:color="auto"/>
            <w:right w:val="none" w:sz="0" w:space="0" w:color="auto"/>
          </w:divBdr>
        </w:div>
        <w:div w:id="599024715">
          <w:marLeft w:val="0"/>
          <w:marRight w:val="0"/>
          <w:marTop w:val="0"/>
          <w:marBottom w:val="0"/>
          <w:divBdr>
            <w:top w:val="none" w:sz="0" w:space="0" w:color="auto"/>
            <w:left w:val="none" w:sz="0" w:space="0" w:color="auto"/>
            <w:bottom w:val="none" w:sz="0" w:space="0" w:color="auto"/>
            <w:right w:val="none" w:sz="0" w:space="0" w:color="auto"/>
          </w:divBdr>
          <w:divsChild>
            <w:div w:id="480462714">
              <w:marLeft w:val="0"/>
              <w:marRight w:val="0"/>
              <w:marTop w:val="0"/>
              <w:marBottom w:val="0"/>
              <w:divBdr>
                <w:top w:val="none" w:sz="0" w:space="0" w:color="auto"/>
                <w:left w:val="none" w:sz="0" w:space="0" w:color="auto"/>
                <w:bottom w:val="none" w:sz="0" w:space="0" w:color="auto"/>
                <w:right w:val="none" w:sz="0" w:space="0" w:color="auto"/>
              </w:divBdr>
            </w:div>
          </w:divsChild>
        </w:div>
        <w:div w:id="622810104">
          <w:marLeft w:val="0"/>
          <w:marRight w:val="0"/>
          <w:marTop w:val="0"/>
          <w:marBottom w:val="0"/>
          <w:divBdr>
            <w:top w:val="none" w:sz="0" w:space="0" w:color="auto"/>
            <w:left w:val="none" w:sz="0" w:space="0" w:color="auto"/>
            <w:bottom w:val="none" w:sz="0" w:space="0" w:color="auto"/>
            <w:right w:val="none" w:sz="0" w:space="0" w:color="auto"/>
          </w:divBdr>
        </w:div>
        <w:div w:id="10375251">
          <w:marLeft w:val="0"/>
          <w:marRight w:val="0"/>
          <w:marTop w:val="0"/>
          <w:marBottom w:val="0"/>
          <w:divBdr>
            <w:top w:val="none" w:sz="0" w:space="0" w:color="auto"/>
            <w:left w:val="none" w:sz="0" w:space="0" w:color="auto"/>
            <w:bottom w:val="none" w:sz="0" w:space="0" w:color="auto"/>
            <w:right w:val="none" w:sz="0" w:space="0" w:color="auto"/>
          </w:divBdr>
          <w:divsChild>
            <w:div w:id="1867131143">
              <w:marLeft w:val="0"/>
              <w:marRight w:val="0"/>
              <w:marTop w:val="0"/>
              <w:marBottom w:val="0"/>
              <w:divBdr>
                <w:top w:val="none" w:sz="0" w:space="0" w:color="auto"/>
                <w:left w:val="none" w:sz="0" w:space="0" w:color="auto"/>
                <w:bottom w:val="none" w:sz="0" w:space="0" w:color="auto"/>
                <w:right w:val="none" w:sz="0" w:space="0" w:color="auto"/>
              </w:divBdr>
            </w:div>
          </w:divsChild>
        </w:div>
        <w:div w:id="398597402">
          <w:marLeft w:val="0"/>
          <w:marRight w:val="0"/>
          <w:marTop w:val="0"/>
          <w:marBottom w:val="0"/>
          <w:divBdr>
            <w:top w:val="none" w:sz="0" w:space="0" w:color="auto"/>
            <w:left w:val="none" w:sz="0" w:space="0" w:color="auto"/>
            <w:bottom w:val="none" w:sz="0" w:space="0" w:color="auto"/>
            <w:right w:val="none" w:sz="0" w:space="0" w:color="auto"/>
          </w:divBdr>
        </w:div>
        <w:div w:id="1484809315">
          <w:marLeft w:val="0"/>
          <w:marRight w:val="0"/>
          <w:marTop w:val="0"/>
          <w:marBottom w:val="0"/>
          <w:divBdr>
            <w:top w:val="none" w:sz="0" w:space="0" w:color="auto"/>
            <w:left w:val="none" w:sz="0" w:space="0" w:color="auto"/>
            <w:bottom w:val="none" w:sz="0" w:space="0" w:color="auto"/>
            <w:right w:val="none" w:sz="0" w:space="0" w:color="auto"/>
          </w:divBdr>
          <w:divsChild>
            <w:div w:id="2023509857">
              <w:marLeft w:val="0"/>
              <w:marRight w:val="0"/>
              <w:marTop w:val="0"/>
              <w:marBottom w:val="0"/>
              <w:divBdr>
                <w:top w:val="none" w:sz="0" w:space="0" w:color="auto"/>
                <w:left w:val="none" w:sz="0" w:space="0" w:color="auto"/>
                <w:bottom w:val="none" w:sz="0" w:space="0" w:color="auto"/>
                <w:right w:val="none" w:sz="0" w:space="0" w:color="auto"/>
              </w:divBdr>
            </w:div>
          </w:divsChild>
        </w:div>
        <w:div w:id="901790947">
          <w:marLeft w:val="0"/>
          <w:marRight w:val="0"/>
          <w:marTop w:val="300"/>
          <w:marBottom w:val="0"/>
          <w:divBdr>
            <w:top w:val="none" w:sz="0" w:space="0" w:color="auto"/>
            <w:left w:val="none" w:sz="0" w:space="0" w:color="auto"/>
            <w:bottom w:val="none" w:sz="0" w:space="0" w:color="auto"/>
            <w:right w:val="none" w:sz="0" w:space="0" w:color="auto"/>
          </w:divBdr>
          <w:divsChild>
            <w:div w:id="283578230">
              <w:marLeft w:val="0"/>
              <w:marRight w:val="0"/>
              <w:marTop w:val="0"/>
              <w:marBottom w:val="0"/>
              <w:divBdr>
                <w:top w:val="none" w:sz="0" w:space="0" w:color="auto"/>
                <w:left w:val="none" w:sz="0" w:space="0" w:color="auto"/>
                <w:bottom w:val="none" w:sz="0" w:space="0" w:color="auto"/>
                <w:right w:val="none" w:sz="0" w:space="0" w:color="auto"/>
              </w:divBdr>
              <w:divsChild>
                <w:div w:id="1310397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671929">
          <w:marLeft w:val="0"/>
          <w:marRight w:val="0"/>
          <w:marTop w:val="300"/>
          <w:marBottom w:val="0"/>
          <w:divBdr>
            <w:top w:val="none" w:sz="0" w:space="0" w:color="auto"/>
            <w:left w:val="none" w:sz="0" w:space="0" w:color="auto"/>
            <w:bottom w:val="none" w:sz="0" w:space="0" w:color="auto"/>
            <w:right w:val="none" w:sz="0" w:space="0" w:color="auto"/>
          </w:divBdr>
          <w:divsChild>
            <w:div w:id="51006407">
              <w:marLeft w:val="0"/>
              <w:marRight w:val="0"/>
              <w:marTop w:val="0"/>
              <w:marBottom w:val="0"/>
              <w:divBdr>
                <w:top w:val="none" w:sz="0" w:space="0" w:color="auto"/>
                <w:left w:val="none" w:sz="0" w:space="0" w:color="auto"/>
                <w:bottom w:val="none" w:sz="0" w:space="0" w:color="auto"/>
                <w:right w:val="none" w:sz="0" w:space="0" w:color="auto"/>
              </w:divBdr>
              <w:divsChild>
                <w:div w:id="186528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4743355">
          <w:marLeft w:val="0"/>
          <w:marRight w:val="0"/>
          <w:marTop w:val="300"/>
          <w:marBottom w:val="0"/>
          <w:divBdr>
            <w:top w:val="none" w:sz="0" w:space="0" w:color="auto"/>
            <w:left w:val="none" w:sz="0" w:space="0" w:color="auto"/>
            <w:bottom w:val="none" w:sz="0" w:space="0" w:color="auto"/>
            <w:right w:val="none" w:sz="0" w:space="0" w:color="auto"/>
          </w:divBdr>
          <w:divsChild>
            <w:div w:id="870650025">
              <w:marLeft w:val="0"/>
              <w:marRight w:val="0"/>
              <w:marTop w:val="0"/>
              <w:marBottom w:val="0"/>
              <w:divBdr>
                <w:top w:val="none" w:sz="0" w:space="0" w:color="auto"/>
                <w:left w:val="none" w:sz="0" w:space="0" w:color="auto"/>
                <w:bottom w:val="none" w:sz="0" w:space="0" w:color="auto"/>
                <w:right w:val="none" w:sz="0" w:space="0" w:color="auto"/>
              </w:divBdr>
              <w:divsChild>
                <w:div w:id="850532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1385805">
          <w:marLeft w:val="0"/>
          <w:marRight w:val="0"/>
          <w:marTop w:val="300"/>
          <w:marBottom w:val="0"/>
          <w:divBdr>
            <w:top w:val="none" w:sz="0" w:space="0" w:color="auto"/>
            <w:left w:val="none" w:sz="0" w:space="0" w:color="auto"/>
            <w:bottom w:val="none" w:sz="0" w:space="0" w:color="auto"/>
            <w:right w:val="none" w:sz="0" w:space="0" w:color="auto"/>
          </w:divBdr>
          <w:divsChild>
            <w:div w:id="226576331">
              <w:marLeft w:val="0"/>
              <w:marRight w:val="0"/>
              <w:marTop w:val="0"/>
              <w:marBottom w:val="0"/>
              <w:divBdr>
                <w:top w:val="none" w:sz="0" w:space="0" w:color="auto"/>
                <w:left w:val="none" w:sz="0" w:space="0" w:color="auto"/>
                <w:bottom w:val="none" w:sz="0" w:space="0" w:color="auto"/>
                <w:right w:val="none" w:sz="0" w:space="0" w:color="auto"/>
              </w:divBdr>
              <w:divsChild>
                <w:div w:id="495457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8457927">
      <w:bodyDiv w:val="1"/>
      <w:marLeft w:val="0"/>
      <w:marRight w:val="0"/>
      <w:marTop w:val="0"/>
      <w:marBottom w:val="0"/>
      <w:divBdr>
        <w:top w:val="none" w:sz="0" w:space="0" w:color="auto"/>
        <w:left w:val="none" w:sz="0" w:space="0" w:color="auto"/>
        <w:bottom w:val="none" w:sz="0" w:space="0" w:color="auto"/>
        <w:right w:val="none" w:sz="0" w:space="0" w:color="auto"/>
      </w:divBdr>
      <w:divsChild>
        <w:div w:id="1470985">
          <w:marLeft w:val="0"/>
          <w:marRight w:val="0"/>
          <w:marTop w:val="0"/>
          <w:marBottom w:val="0"/>
          <w:divBdr>
            <w:top w:val="none" w:sz="0" w:space="0" w:color="auto"/>
            <w:left w:val="none" w:sz="0" w:space="0" w:color="auto"/>
            <w:bottom w:val="none" w:sz="0" w:space="0" w:color="auto"/>
            <w:right w:val="none" w:sz="0" w:space="0" w:color="auto"/>
          </w:divBdr>
          <w:divsChild>
            <w:div w:id="2112502691">
              <w:marLeft w:val="0"/>
              <w:marRight w:val="0"/>
              <w:marTop w:val="0"/>
              <w:marBottom w:val="0"/>
              <w:divBdr>
                <w:top w:val="none" w:sz="0" w:space="0" w:color="auto"/>
                <w:left w:val="none" w:sz="0" w:space="0" w:color="auto"/>
                <w:bottom w:val="none" w:sz="0" w:space="0" w:color="auto"/>
                <w:right w:val="none" w:sz="0" w:space="0" w:color="auto"/>
              </w:divBdr>
            </w:div>
          </w:divsChild>
        </w:div>
        <w:div w:id="412355388">
          <w:marLeft w:val="0"/>
          <w:marRight w:val="0"/>
          <w:marTop w:val="0"/>
          <w:marBottom w:val="0"/>
          <w:divBdr>
            <w:top w:val="none" w:sz="0" w:space="0" w:color="auto"/>
            <w:left w:val="none" w:sz="0" w:space="0" w:color="auto"/>
            <w:bottom w:val="none" w:sz="0" w:space="0" w:color="auto"/>
            <w:right w:val="none" w:sz="0" w:space="0" w:color="auto"/>
          </w:divBdr>
          <w:divsChild>
            <w:div w:id="23408921">
              <w:marLeft w:val="0"/>
              <w:marRight w:val="0"/>
              <w:marTop w:val="0"/>
              <w:marBottom w:val="0"/>
              <w:divBdr>
                <w:top w:val="none" w:sz="0" w:space="0" w:color="auto"/>
                <w:left w:val="none" w:sz="0" w:space="0" w:color="auto"/>
                <w:bottom w:val="none" w:sz="0" w:space="0" w:color="auto"/>
                <w:right w:val="none" w:sz="0" w:space="0" w:color="auto"/>
              </w:divBdr>
            </w:div>
          </w:divsChild>
        </w:div>
        <w:div w:id="755171500">
          <w:marLeft w:val="0"/>
          <w:marRight w:val="0"/>
          <w:marTop w:val="300"/>
          <w:marBottom w:val="0"/>
          <w:divBdr>
            <w:top w:val="none" w:sz="0" w:space="0" w:color="auto"/>
            <w:left w:val="none" w:sz="0" w:space="0" w:color="auto"/>
            <w:bottom w:val="none" w:sz="0" w:space="0" w:color="auto"/>
            <w:right w:val="none" w:sz="0" w:space="0" w:color="auto"/>
          </w:divBdr>
          <w:divsChild>
            <w:div w:id="1327855642">
              <w:marLeft w:val="0"/>
              <w:marRight w:val="0"/>
              <w:marTop w:val="0"/>
              <w:marBottom w:val="0"/>
              <w:divBdr>
                <w:top w:val="none" w:sz="0" w:space="0" w:color="auto"/>
                <w:left w:val="none" w:sz="0" w:space="0" w:color="auto"/>
                <w:bottom w:val="none" w:sz="0" w:space="0" w:color="auto"/>
                <w:right w:val="none" w:sz="0" w:space="0" w:color="auto"/>
              </w:divBdr>
              <w:divsChild>
                <w:div w:id="1155342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4501826">
          <w:marLeft w:val="0"/>
          <w:marRight w:val="0"/>
          <w:marTop w:val="0"/>
          <w:marBottom w:val="0"/>
          <w:divBdr>
            <w:top w:val="none" w:sz="0" w:space="0" w:color="auto"/>
            <w:left w:val="none" w:sz="0" w:space="0" w:color="auto"/>
            <w:bottom w:val="none" w:sz="0" w:space="0" w:color="auto"/>
            <w:right w:val="none" w:sz="0" w:space="0" w:color="auto"/>
          </w:divBdr>
          <w:divsChild>
            <w:div w:id="666634759">
              <w:marLeft w:val="0"/>
              <w:marRight w:val="0"/>
              <w:marTop w:val="0"/>
              <w:marBottom w:val="0"/>
              <w:divBdr>
                <w:top w:val="none" w:sz="0" w:space="0" w:color="auto"/>
                <w:left w:val="none" w:sz="0" w:space="0" w:color="auto"/>
                <w:bottom w:val="none" w:sz="0" w:space="0" w:color="auto"/>
                <w:right w:val="none" w:sz="0" w:space="0" w:color="auto"/>
              </w:divBdr>
            </w:div>
          </w:divsChild>
        </w:div>
        <w:div w:id="803163551">
          <w:marLeft w:val="0"/>
          <w:marRight w:val="0"/>
          <w:marTop w:val="0"/>
          <w:marBottom w:val="0"/>
          <w:divBdr>
            <w:top w:val="none" w:sz="0" w:space="0" w:color="auto"/>
            <w:left w:val="none" w:sz="0" w:space="0" w:color="auto"/>
            <w:bottom w:val="none" w:sz="0" w:space="0" w:color="auto"/>
            <w:right w:val="none" w:sz="0" w:space="0" w:color="auto"/>
          </w:divBdr>
          <w:divsChild>
            <w:div w:id="985163160">
              <w:marLeft w:val="0"/>
              <w:marRight w:val="0"/>
              <w:marTop w:val="0"/>
              <w:marBottom w:val="0"/>
              <w:divBdr>
                <w:top w:val="none" w:sz="0" w:space="0" w:color="auto"/>
                <w:left w:val="none" w:sz="0" w:space="0" w:color="auto"/>
                <w:bottom w:val="none" w:sz="0" w:space="0" w:color="auto"/>
                <w:right w:val="none" w:sz="0" w:space="0" w:color="auto"/>
              </w:divBdr>
            </w:div>
          </w:divsChild>
        </w:div>
        <w:div w:id="813522479">
          <w:marLeft w:val="0"/>
          <w:marRight w:val="0"/>
          <w:marTop w:val="300"/>
          <w:marBottom w:val="0"/>
          <w:divBdr>
            <w:top w:val="none" w:sz="0" w:space="0" w:color="auto"/>
            <w:left w:val="none" w:sz="0" w:space="0" w:color="auto"/>
            <w:bottom w:val="none" w:sz="0" w:space="0" w:color="auto"/>
            <w:right w:val="none" w:sz="0" w:space="0" w:color="auto"/>
          </w:divBdr>
          <w:divsChild>
            <w:div w:id="1346590901">
              <w:marLeft w:val="0"/>
              <w:marRight w:val="0"/>
              <w:marTop w:val="0"/>
              <w:marBottom w:val="0"/>
              <w:divBdr>
                <w:top w:val="none" w:sz="0" w:space="0" w:color="auto"/>
                <w:left w:val="none" w:sz="0" w:space="0" w:color="auto"/>
                <w:bottom w:val="none" w:sz="0" w:space="0" w:color="auto"/>
                <w:right w:val="none" w:sz="0" w:space="0" w:color="auto"/>
              </w:divBdr>
              <w:divsChild>
                <w:div w:id="1047141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849899">
          <w:marLeft w:val="0"/>
          <w:marRight w:val="0"/>
          <w:marTop w:val="300"/>
          <w:marBottom w:val="0"/>
          <w:divBdr>
            <w:top w:val="none" w:sz="0" w:space="0" w:color="auto"/>
            <w:left w:val="none" w:sz="0" w:space="0" w:color="auto"/>
            <w:bottom w:val="none" w:sz="0" w:space="0" w:color="auto"/>
            <w:right w:val="none" w:sz="0" w:space="0" w:color="auto"/>
          </w:divBdr>
          <w:divsChild>
            <w:div w:id="135145273">
              <w:marLeft w:val="0"/>
              <w:marRight w:val="0"/>
              <w:marTop w:val="0"/>
              <w:marBottom w:val="0"/>
              <w:divBdr>
                <w:top w:val="none" w:sz="0" w:space="0" w:color="auto"/>
                <w:left w:val="none" w:sz="0" w:space="0" w:color="auto"/>
                <w:bottom w:val="none" w:sz="0" w:space="0" w:color="auto"/>
                <w:right w:val="none" w:sz="0" w:space="0" w:color="auto"/>
              </w:divBdr>
              <w:divsChild>
                <w:div w:id="217131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692767">
          <w:marLeft w:val="0"/>
          <w:marRight w:val="0"/>
          <w:marTop w:val="0"/>
          <w:marBottom w:val="0"/>
          <w:divBdr>
            <w:top w:val="none" w:sz="0" w:space="0" w:color="auto"/>
            <w:left w:val="none" w:sz="0" w:space="0" w:color="auto"/>
            <w:bottom w:val="none" w:sz="0" w:space="0" w:color="auto"/>
            <w:right w:val="none" w:sz="0" w:space="0" w:color="auto"/>
          </w:divBdr>
        </w:div>
        <w:div w:id="1351028410">
          <w:marLeft w:val="0"/>
          <w:marRight w:val="0"/>
          <w:marTop w:val="0"/>
          <w:marBottom w:val="0"/>
          <w:divBdr>
            <w:top w:val="none" w:sz="0" w:space="0" w:color="auto"/>
            <w:left w:val="none" w:sz="0" w:space="0" w:color="auto"/>
            <w:bottom w:val="none" w:sz="0" w:space="0" w:color="auto"/>
            <w:right w:val="none" w:sz="0" w:space="0" w:color="auto"/>
          </w:divBdr>
          <w:divsChild>
            <w:div w:id="980842703">
              <w:marLeft w:val="0"/>
              <w:marRight w:val="0"/>
              <w:marTop w:val="0"/>
              <w:marBottom w:val="0"/>
              <w:divBdr>
                <w:top w:val="none" w:sz="0" w:space="0" w:color="auto"/>
                <w:left w:val="none" w:sz="0" w:space="0" w:color="auto"/>
                <w:bottom w:val="none" w:sz="0" w:space="0" w:color="auto"/>
                <w:right w:val="none" w:sz="0" w:space="0" w:color="auto"/>
              </w:divBdr>
            </w:div>
          </w:divsChild>
        </w:div>
        <w:div w:id="1372346261">
          <w:marLeft w:val="0"/>
          <w:marRight w:val="0"/>
          <w:marTop w:val="0"/>
          <w:marBottom w:val="0"/>
          <w:divBdr>
            <w:top w:val="none" w:sz="0" w:space="0" w:color="auto"/>
            <w:left w:val="none" w:sz="0" w:space="0" w:color="auto"/>
            <w:bottom w:val="none" w:sz="0" w:space="0" w:color="auto"/>
            <w:right w:val="none" w:sz="0" w:space="0" w:color="auto"/>
          </w:divBdr>
        </w:div>
        <w:div w:id="1793355605">
          <w:marLeft w:val="0"/>
          <w:marRight w:val="0"/>
          <w:marTop w:val="0"/>
          <w:marBottom w:val="0"/>
          <w:divBdr>
            <w:top w:val="none" w:sz="0" w:space="0" w:color="auto"/>
            <w:left w:val="none" w:sz="0" w:space="0" w:color="auto"/>
            <w:bottom w:val="none" w:sz="0" w:space="0" w:color="auto"/>
            <w:right w:val="none" w:sz="0" w:space="0" w:color="auto"/>
          </w:divBdr>
        </w:div>
        <w:div w:id="1909264716">
          <w:marLeft w:val="0"/>
          <w:marRight w:val="0"/>
          <w:marTop w:val="0"/>
          <w:marBottom w:val="0"/>
          <w:divBdr>
            <w:top w:val="none" w:sz="0" w:space="0" w:color="auto"/>
            <w:left w:val="none" w:sz="0" w:space="0" w:color="auto"/>
            <w:bottom w:val="none" w:sz="0" w:space="0" w:color="auto"/>
            <w:right w:val="none" w:sz="0" w:space="0" w:color="auto"/>
          </w:divBdr>
        </w:div>
        <w:div w:id="2007631553">
          <w:marLeft w:val="0"/>
          <w:marRight w:val="0"/>
          <w:marTop w:val="0"/>
          <w:marBottom w:val="0"/>
          <w:divBdr>
            <w:top w:val="none" w:sz="0" w:space="0" w:color="auto"/>
            <w:left w:val="none" w:sz="0" w:space="0" w:color="auto"/>
            <w:bottom w:val="none" w:sz="0" w:space="0" w:color="auto"/>
            <w:right w:val="none" w:sz="0" w:space="0" w:color="auto"/>
          </w:divBdr>
        </w:div>
        <w:div w:id="2053798972">
          <w:marLeft w:val="0"/>
          <w:marRight w:val="0"/>
          <w:marTop w:val="0"/>
          <w:marBottom w:val="0"/>
          <w:divBdr>
            <w:top w:val="none" w:sz="0" w:space="0" w:color="auto"/>
            <w:left w:val="none" w:sz="0" w:space="0" w:color="auto"/>
            <w:bottom w:val="none" w:sz="0" w:space="0" w:color="auto"/>
            <w:right w:val="none" w:sz="0" w:space="0" w:color="auto"/>
          </w:divBdr>
          <w:divsChild>
            <w:div w:id="1172719848">
              <w:marLeft w:val="0"/>
              <w:marRight w:val="0"/>
              <w:marTop w:val="0"/>
              <w:marBottom w:val="0"/>
              <w:divBdr>
                <w:top w:val="none" w:sz="0" w:space="0" w:color="auto"/>
                <w:left w:val="none" w:sz="0" w:space="0" w:color="auto"/>
                <w:bottom w:val="none" w:sz="0" w:space="0" w:color="auto"/>
                <w:right w:val="none" w:sz="0" w:space="0" w:color="auto"/>
              </w:divBdr>
            </w:div>
          </w:divsChild>
        </w:div>
        <w:div w:id="2063363767">
          <w:marLeft w:val="0"/>
          <w:marRight w:val="0"/>
          <w:marTop w:val="0"/>
          <w:marBottom w:val="0"/>
          <w:divBdr>
            <w:top w:val="none" w:sz="0" w:space="0" w:color="auto"/>
            <w:left w:val="none" w:sz="0" w:space="0" w:color="auto"/>
            <w:bottom w:val="none" w:sz="0" w:space="0" w:color="auto"/>
            <w:right w:val="none" w:sz="0" w:space="0" w:color="auto"/>
          </w:divBdr>
        </w:div>
        <w:div w:id="2093550983">
          <w:marLeft w:val="0"/>
          <w:marRight w:val="0"/>
          <w:marTop w:val="300"/>
          <w:marBottom w:val="0"/>
          <w:divBdr>
            <w:top w:val="none" w:sz="0" w:space="0" w:color="auto"/>
            <w:left w:val="none" w:sz="0" w:space="0" w:color="auto"/>
            <w:bottom w:val="none" w:sz="0" w:space="0" w:color="auto"/>
            <w:right w:val="none" w:sz="0" w:space="0" w:color="auto"/>
          </w:divBdr>
          <w:divsChild>
            <w:div w:id="1085876333">
              <w:marLeft w:val="0"/>
              <w:marRight w:val="0"/>
              <w:marTop w:val="0"/>
              <w:marBottom w:val="0"/>
              <w:divBdr>
                <w:top w:val="none" w:sz="0" w:space="0" w:color="auto"/>
                <w:left w:val="none" w:sz="0" w:space="0" w:color="auto"/>
                <w:bottom w:val="none" w:sz="0" w:space="0" w:color="auto"/>
                <w:right w:val="none" w:sz="0" w:space="0" w:color="auto"/>
              </w:divBdr>
              <w:divsChild>
                <w:div w:id="1788888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8957801">
          <w:marLeft w:val="0"/>
          <w:marRight w:val="0"/>
          <w:marTop w:val="0"/>
          <w:marBottom w:val="0"/>
          <w:divBdr>
            <w:top w:val="none" w:sz="0" w:space="0" w:color="auto"/>
            <w:left w:val="none" w:sz="0" w:space="0" w:color="auto"/>
            <w:bottom w:val="none" w:sz="0" w:space="0" w:color="auto"/>
            <w:right w:val="none" w:sz="0" w:space="0" w:color="auto"/>
          </w:divBdr>
          <w:divsChild>
            <w:div w:id="441922316">
              <w:marLeft w:val="0"/>
              <w:marRight w:val="0"/>
              <w:marTop w:val="0"/>
              <w:marBottom w:val="0"/>
              <w:divBdr>
                <w:top w:val="none" w:sz="0" w:space="0" w:color="auto"/>
                <w:left w:val="none" w:sz="0" w:space="0" w:color="auto"/>
                <w:bottom w:val="none" w:sz="0" w:space="0" w:color="auto"/>
                <w:right w:val="none" w:sz="0" w:space="0" w:color="auto"/>
              </w:divBdr>
            </w:div>
          </w:divsChild>
        </w:div>
        <w:div w:id="2146577112">
          <w:marLeft w:val="0"/>
          <w:marRight w:val="0"/>
          <w:marTop w:val="0"/>
          <w:marBottom w:val="0"/>
          <w:divBdr>
            <w:top w:val="none" w:sz="0" w:space="0" w:color="auto"/>
            <w:left w:val="none" w:sz="0" w:space="0" w:color="auto"/>
            <w:bottom w:val="none" w:sz="0" w:space="0" w:color="auto"/>
            <w:right w:val="none" w:sz="0" w:space="0" w:color="auto"/>
          </w:divBdr>
        </w:div>
      </w:divsChild>
    </w:div>
    <w:div w:id="1339039085">
      <w:bodyDiv w:val="1"/>
      <w:marLeft w:val="0"/>
      <w:marRight w:val="0"/>
      <w:marTop w:val="0"/>
      <w:marBottom w:val="0"/>
      <w:divBdr>
        <w:top w:val="none" w:sz="0" w:space="0" w:color="auto"/>
        <w:left w:val="none" w:sz="0" w:space="0" w:color="auto"/>
        <w:bottom w:val="none" w:sz="0" w:space="0" w:color="auto"/>
        <w:right w:val="none" w:sz="0" w:space="0" w:color="auto"/>
      </w:divBdr>
      <w:divsChild>
        <w:div w:id="1526287575">
          <w:marLeft w:val="0"/>
          <w:marRight w:val="0"/>
          <w:marTop w:val="0"/>
          <w:marBottom w:val="0"/>
          <w:divBdr>
            <w:top w:val="none" w:sz="0" w:space="0" w:color="auto"/>
            <w:left w:val="none" w:sz="0" w:space="0" w:color="auto"/>
            <w:bottom w:val="none" w:sz="0" w:space="0" w:color="auto"/>
            <w:right w:val="none" w:sz="0" w:space="0" w:color="auto"/>
          </w:divBdr>
        </w:div>
        <w:div w:id="630747237">
          <w:marLeft w:val="0"/>
          <w:marRight w:val="0"/>
          <w:marTop w:val="0"/>
          <w:marBottom w:val="0"/>
          <w:divBdr>
            <w:top w:val="none" w:sz="0" w:space="0" w:color="auto"/>
            <w:left w:val="none" w:sz="0" w:space="0" w:color="auto"/>
            <w:bottom w:val="none" w:sz="0" w:space="0" w:color="auto"/>
            <w:right w:val="none" w:sz="0" w:space="0" w:color="auto"/>
          </w:divBdr>
          <w:divsChild>
            <w:div w:id="1978292755">
              <w:marLeft w:val="0"/>
              <w:marRight w:val="0"/>
              <w:marTop w:val="0"/>
              <w:marBottom w:val="0"/>
              <w:divBdr>
                <w:top w:val="none" w:sz="0" w:space="0" w:color="auto"/>
                <w:left w:val="none" w:sz="0" w:space="0" w:color="auto"/>
                <w:bottom w:val="none" w:sz="0" w:space="0" w:color="auto"/>
                <w:right w:val="none" w:sz="0" w:space="0" w:color="auto"/>
              </w:divBdr>
            </w:div>
          </w:divsChild>
        </w:div>
        <w:div w:id="1901668054">
          <w:marLeft w:val="0"/>
          <w:marRight w:val="0"/>
          <w:marTop w:val="0"/>
          <w:marBottom w:val="0"/>
          <w:divBdr>
            <w:top w:val="none" w:sz="0" w:space="0" w:color="auto"/>
            <w:left w:val="none" w:sz="0" w:space="0" w:color="auto"/>
            <w:bottom w:val="none" w:sz="0" w:space="0" w:color="auto"/>
            <w:right w:val="none" w:sz="0" w:space="0" w:color="auto"/>
          </w:divBdr>
        </w:div>
        <w:div w:id="16859806">
          <w:marLeft w:val="0"/>
          <w:marRight w:val="0"/>
          <w:marTop w:val="0"/>
          <w:marBottom w:val="0"/>
          <w:divBdr>
            <w:top w:val="none" w:sz="0" w:space="0" w:color="auto"/>
            <w:left w:val="none" w:sz="0" w:space="0" w:color="auto"/>
            <w:bottom w:val="none" w:sz="0" w:space="0" w:color="auto"/>
            <w:right w:val="none" w:sz="0" w:space="0" w:color="auto"/>
          </w:divBdr>
          <w:divsChild>
            <w:div w:id="1705789558">
              <w:marLeft w:val="0"/>
              <w:marRight w:val="0"/>
              <w:marTop w:val="0"/>
              <w:marBottom w:val="0"/>
              <w:divBdr>
                <w:top w:val="none" w:sz="0" w:space="0" w:color="auto"/>
                <w:left w:val="none" w:sz="0" w:space="0" w:color="auto"/>
                <w:bottom w:val="none" w:sz="0" w:space="0" w:color="auto"/>
                <w:right w:val="none" w:sz="0" w:space="0" w:color="auto"/>
              </w:divBdr>
            </w:div>
          </w:divsChild>
        </w:div>
        <w:div w:id="915433998">
          <w:marLeft w:val="0"/>
          <w:marRight w:val="0"/>
          <w:marTop w:val="0"/>
          <w:marBottom w:val="0"/>
          <w:divBdr>
            <w:top w:val="none" w:sz="0" w:space="0" w:color="auto"/>
            <w:left w:val="none" w:sz="0" w:space="0" w:color="auto"/>
            <w:bottom w:val="none" w:sz="0" w:space="0" w:color="auto"/>
            <w:right w:val="none" w:sz="0" w:space="0" w:color="auto"/>
          </w:divBdr>
        </w:div>
        <w:div w:id="622997506">
          <w:marLeft w:val="0"/>
          <w:marRight w:val="0"/>
          <w:marTop w:val="0"/>
          <w:marBottom w:val="0"/>
          <w:divBdr>
            <w:top w:val="none" w:sz="0" w:space="0" w:color="auto"/>
            <w:left w:val="none" w:sz="0" w:space="0" w:color="auto"/>
            <w:bottom w:val="none" w:sz="0" w:space="0" w:color="auto"/>
            <w:right w:val="none" w:sz="0" w:space="0" w:color="auto"/>
          </w:divBdr>
          <w:divsChild>
            <w:div w:id="1436250197">
              <w:marLeft w:val="0"/>
              <w:marRight w:val="0"/>
              <w:marTop w:val="0"/>
              <w:marBottom w:val="0"/>
              <w:divBdr>
                <w:top w:val="none" w:sz="0" w:space="0" w:color="auto"/>
                <w:left w:val="none" w:sz="0" w:space="0" w:color="auto"/>
                <w:bottom w:val="none" w:sz="0" w:space="0" w:color="auto"/>
                <w:right w:val="none" w:sz="0" w:space="0" w:color="auto"/>
              </w:divBdr>
            </w:div>
          </w:divsChild>
        </w:div>
        <w:div w:id="1263686515">
          <w:marLeft w:val="0"/>
          <w:marRight w:val="0"/>
          <w:marTop w:val="0"/>
          <w:marBottom w:val="0"/>
          <w:divBdr>
            <w:top w:val="none" w:sz="0" w:space="0" w:color="auto"/>
            <w:left w:val="none" w:sz="0" w:space="0" w:color="auto"/>
            <w:bottom w:val="none" w:sz="0" w:space="0" w:color="auto"/>
            <w:right w:val="none" w:sz="0" w:space="0" w:color="auto"/>
          </w:divBdr>
        </w:div>
        <w:div w:id="377361994">
          <w:marLeft w:val="0"/>
          <w:marRight w:val="0"/>
          <w:marTop w:val="0"/>
          <w:marBottom w:val="0"/>
          <w:divBdr>
            <w:top w:val="none" w:sz="0" w:space="0" w:color="auto"/>
            <w:left w:val="none" w:sz="0" w:space="0" w:color="auto"/>
            <w:bottom w:val="none" w:sz="0" w:space="0" w:color="auto"/>
            <w:right w:val="none" w:sz="0" w:space="0" w:color="auto"/>
          </w:divBdr>
          <w:divsChild>
            <w:div w:id="153376091">
              <w:marLeft w:val="0"/>
              <w:marRight w:val="0"/>
              <w:marTop w:val="0"/>
              <w:marBottom w:val="0"/>
              <w:divBdr>
                <w:top w:val="none" w:sz="0" w:space="0" w:color="auto"/>
                <w:left w:val="none" w:sz="0" w:space="0" w:color="auto"/>
                <w:bottom w:val="none" w:sz="0" w:space="0" w:color="auto"/>
                <w:right w:val="none" w:sz="0" w:space="0" w:color="auto"/>
              </w:divBdr>
            </w:div>
          </w:divsChild>
        </w:div>
        <w:div w:id="834959718">
          <w:marLeft w:val="0"/>
          <w:marRight w:val="0"/>
          <w:marTop w:val="0"/>
          <w:marBottom w:val="0"/>
          <w:divBdr>
            <w:top w:val="none" w:sz="0" w:space="0" w:color="auto"/>
            <w:left w:val="none" w:sz="0" w:space="0" w:color="auto"/>
            <w:bottom w:val="none" w:sz="0" w:space="0" w:color="auto"/>
            <w:right w:val="none" w:sz="0" w:space="0" w:color="auto"/>
          </w:divBdr>
        </w:div>
        <w:div w:id="188222215">
          <w:marLeft w:val="0"/>
          <w:marRight w:val="0"/>
          <w:marTop w:val="0"/>
          <w:marBottom w:val="0"/>
          <w:divBdr>
            <w:top w:val="none" w:sz="0" w:space="0" w:color="auto"/>
            <w:left w:val="none" w:sz="0" w:space="0" w:color="auto"/>
            <w:bottom w:val="none" w:sz="0" w:space="0" w:color="auto"/>
            <w:right w:val="none" w:sz="0" w:space="0" w:color="auto"/>
          </w:divBdr>
          <w:divsChild>
            <w:div w:id="1971090333">
              <w:marLeft w:val="0"/>
              <w:marRight w:val="0"/>
              <w:marTop w:val="0"/>
              <w:marBottom w:val="0"/>
              <w:divBdr>
                <w:top w:val="none" w:sz="0" w:space="0" w:color="auto"/>
                <w:left w:val="none" w:sz="0" w:space="0" w:color="auto"/>
                <w:bottom w:val="none" w:sz="0" w:space="0" w:color="auto"/>
                <w:right w:val="none" w:sz="0" w:space="0" w:color="auto"/>
              </w:divBdr>
            </w:div>
          </w:divsChild>
        </w:div>
        <w:div w:id="195582098">
          <w:marLeft w:val="0"/>
          <w:marRight w:val="0"/>
          <w:marTop w:val="0"/>
          <w:marBottom w:val="0"/>
          <w:divBdr>
            <w:top w:val="none" w:sz="0" w:space="0" w:color="auto"/>
            <w:left w:val="none" w:sz="0" w:space="0" w:color="auto"/>
            <w:bottom w:val="none" w:sz="0" w:space="0" w:color="auto"/>
            <w:right w:val="none" w:sz="0" w:space="0" w:color="auto"/>
          </w:divBdr>
        </w:div>
        <w:div w:id="1729457826">
          <w:marLeft w:val="0"/>
          <w:marRight w:val="0"/>
          <w:marTop w:val="0"/>
          <w:marBottom w:val="0"/>
          <w:divBdr>
            <w:top w:val="none" w:sz="0" w:space="0" w:color="auto"/>
            <w:left w:val="none" w:sz="0" w:space="0" w:color="auto"/>
            <w:bottom w:val="none" w:sz="0" w:space="0" w:color="auto"/>
            <w:right w:val="none" w:sz="0" w:space="0" w:color="auto"/>
          </w:divBdr>
          <w:divsChild>
            <w:div w:id="67045866">
              <w:marLeft w:val="0"/>
              <w:marRight w:val="0"/>
              <w:marTop w:val="0"/>
              <w:marBottom w:val="0"/>
              <w:divBdr>
                <w:top w:val="none" w:sz="0" w:space="0" w:color="auto"/>
                <w:left w:val="none" w:sz="0" w:space="0" w:color="auto"/>
                <w:bottom w:val="none" w:sz="0" w:space="0" w:color="auto"/>
                <w:right w:val="none" w:sz="0" w:space="0" w:color="auto"/>
              </w:divBdr>
            </w:div>
          </w:divsChild>
        </w:div>
        <w:div w:id="1743480562">
          <w:marLeft w:val="0"/>
          <w:marRight w:val="0"/>
          <w:marTop w:val="0"/>
          <w:marBottom w:val="0"/>
          <w:divBdr>
            <w:top w:val="none" w:sz="0" w:space="0" w:color="auto"/>
            <w:left w:val="none" w:sz="0" w:space="0" w:color="auto"/>
            <w:bottom w:val="none" w:sz="0" w:space="0" w:color="auto"/>
            <w:right w:val="none" w:sz="0" w:space="0" w:color="auto"/>
          </w:divBdr>
        </w:div>
        <w:div w:id="638262246">
          <w:marLeft w:val="0"/>
          <w:marRight w:val="0"/>
          <w:marTop w:val="0"/>
          <w:marBottom w:val="0"/>
          <w:divBdr>
            <w:top w:val="none" w:sz="0" w:space="0" w:color="auto"/>
            <w:left w:val="none" w:sz="0" w:space="0" w:color="auto"/>
            <w:bottom w:val="none" w:sz="0" w:space="0" w:color="auto"/>
            <w:right w:val="none" w:sz="0" w:space="0" w:color="auto"/>
          </w:divBdr>
          <w:divsChild>
            <w:div w:id="27418525">
              <w:marLeft w:val="0"/>
              <w:marRight w:val="0"/>
              <w:marTop w:val="0"/>
              <w:marBottom w:val="0"/>
              <w:divBdr>
                <w:top w:val="none" w:sz="0" w:space="0" w:color="auto"/>
                <w:left w:val="none" w:sz="0" w:space="0" w:color="auto"/>
                <w:bottom w:val="none" w:sz="0" w:space="0" w:color="auto"/>
                <w:right w:val="none" w:sz="0" w:space="0" w:color="auto"/>
              </w:divBdr>
            </w:div>
          </w:divsChild>
        </w:div>
        <w:div w:id="486749366">
          <w:marLeft w:val="0"/>
          <w:marRight w:val="0"/>
          <w:marTop w:val="300"/>
          <w:marBottom w:val="0"/>
          <w:divBdr>
            <w:top w:val="none" w:sz="0" w:space="0" w:color="auto"/>
            <w:left w:val="none" w:sz="0" w:space="0" w:color="auto"/>
            <w:bottom w:val="none" w:sz="0" w:space="0" w:color="auto"/>
            <w:right w:val="none" w:sz="0" w:space="0" w:color="auto"/>
          </w:divBdr>
          <w:divsChild>
            <w:div w:id="1806654971">
              <w:marLeft w:val="0"/>
              <w:marRight w:val="0"/>
              <w:marTop w:val="0"/>
              <w:marBottom w:val="0"/>
              <w:divBdr>
                <w:top w:val="none" w:sz="0" w:space="0" w:color="auto"/>
                <w:left w:val="none" w:sz="0" w:space="0" w:color="auto"/>
                <w:bottom w:val="none" w:sz="0" w:space="0" w:color="auto"/>
                <w:right w:val="none" w:sz="0" w:space="0" w:color="auto"/>
              </w:divBdr>
              <w:divsChild>
                <w:div w:id="1692603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238758">
          <w:marLeft w:val="0"/>
          <w:marRight w:val="0"/>
          <w:marTop w:val="300"/>
          <w:marBottom w:val="0"/>
          <w:divBdr>
            <w:top w:val="none" w:sz="0" w:space="0" w:color="auto"/>
            <w:left w:val="none" w:sz="0" w:space="0" w:color="auto"/>
            <w:bottom w:val="none" w:sz="0" w:space="0" w:color="auto"/>
            <w:right w:val="none" w:sz="0" w:space="0" w:color="auto"/>
          </w:divBdr>
          <w:divsChild>
            <w:div w:id="1383014461">
              <w:marLeft w:val="0"/>
              <w:marRight w:val="0"/>
              <w:marTop w:val="0"/>
              <w:marBottom w:val="0"/>
              <w:divBdr>
                <w:top w:val="none" w:sz="0" w:space="0" w:color="auto"/>
                <w:left w:val="none" w:sz="0" w:space="0" w:color="auto"/>
                <w:bottom w:val="none" w:sz="0" w:space="0" w:color="auto"/>
                <w:right w:val="none" w:sz="0" w:space="0" w:color="auto"/>
              </w:divBdr>
              <w:divsChild>
                <w:div w:id="1308247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04230">
          <w:marLeft w:val="0"/>
          <w:marRight w:val="0"/>
          <w:marTop w:val="300"/>
          <w:marBottom w:val="0"/>
          <w:divBdr>
            <w:top w:val="none" w:sz="0" w:space="0" w:color="auto"/>
            <w:left w:val="none" w:sz="0" w:space="0" w:color="auto"/>
            <w:bottom w:val="none" w:sz="0" w:space="0" w:color="auto"/>
            <w:right w:val="none" w:sz="0" w:space="0" w:color="auto"/>
          </w:divBdr>
          <w:divsChild>
            <w:div w:id="1098714233">
              <w:marLeft w:val="0"/>
              <w:marRight w:val="0"/>
              <w:marTop w:val="0"/>
              <w:marBottom w:val="0"/>
              <w:divBdr>
                <w:top w:val="none" w:sz="0" w:space="0" w:color="auto"/>
                <w:left w:val="none" w:sz="0" w:space="0" w:color="auto"/>
                <w:bottom w:val="none" w:sz="0" w:space="0" w:color="auto"/>
                <w:right w:val="none" w:sz="0" w:space="0" w:color="auto"/>
              </w:divBdr>
              <w:divsChild>
                <w:div w:id="2076123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918398">
          <w:marLeft w:val="0"/>
          <w:marRight w:val="0"/>
          <w:marTop w:val="300"/>
          <w:marBottom w:val="0"/>
          <w:divBdr>
            <w:top w:val="none" w:sz="0" w:space="0" w:color="auto"/>
            <w:left w:val="none" w:sz="0" w:space="0" w:color="auto"/>
            <w:bottom w:val="none" w:sz="0" w:space="0" w:color="auto"/>
            <w:right w:val="none" w:sz="0" w:space="0" w:color="auto"/>
          </w:divBdr>
          <w:divsChild>
            <w:div w:id="1927419990">
              <w:marLeft w:val="0"/>
              <w:marRight w:val="0"/>
              <w:marTop w:val="0"/>
              <w:marBottom w:val="0"/>
              <w:divBdr>
                <w:top w:val="none" w:sz="0" w:space="0" w:color="auto"/>
                <w:left w:val="none" w:sz="0" w:space="0" w:color="auto"/>
                <w:bottom w:val="none" w:sz="0" w:space="0" w:color="auto"/>
                <w:right w:val="none" w:sz="0" w:space="0" w:color="auto"/>
              </w:divBdr>
              <w:divsChild>
                <w:div w:id="2131432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0890699">
      <w:bodyDiv w:val="1"/>
      <w:marLeft w:val="0"/>
      <w:marRight w:val="0"/>
      <w:marTop w:val="0"/>
      <w:marBottom w:val="0"/>
      <w:divBdr>
        <w:top w:val="none" w:sz="0" w:space="0" w:color="auto"/>
        <w:left w:val="none" w:sz="0" w:space="0" w:color="auto"/>
        <w:bottom w:val="none" w:sz="0" w:space="0" w:color="auto"/>
        <w:right w:val="none" w:sz="0" w:space="0" w:color="auto"/>
      </w:divBdr>
    </w:div>
    <w:div w:id="1341278674">
      <w:bodyDiv w:val="1"/>
      <w:marLeft w:val="0"/>
      <w:marRight w:val="0"/>
      <w:marTop w:val="0"/>
      <w:marBottom w:val="0"/>
      <w:divBdr>
        <w:top w:val="none" w:sz="0" w:space="0" w:color="auto"/>
        <w:left w:val="none" w:sz="0" w:space="0" w:color="auto"/>
        <w:bottom w:val="none" w:sz="0" w:space="0" w:color="auto"/>
        <w:right w:val="none" w:sz="0" w:space="0" w:color="auto"/>
      </w:divBdr>
      <w:divsChild>
        <w:div w:id="96797808">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448545748">
          <w:marLeft w:val="0"/>
          <w:marRight w:val="0"/>
          <w:marTop w:val="0"/>
          <w:marBottom w:val="0"/>
          <w:divBdr>
            <w:top w:val="none" w:sz="0" w:space="0" w:color="auto"/>
            <w:left w:val="none" w:sz="0" w:space="0" w:color="auto"/>
            <w:bottom w:val="none" w:sz="0" w:space="0" w:color="auto"/>
            <w:right w:val="none" w:sz="0" w:space="0" w:color="auto"/>
          </w:divBdr>
          <w:divsChild>
            <w:div w:id="154928419">
              <w:marLeft w:val="0"/>
              <w:marRight w:val="0"/>
              <w:marTop w:val="0"/>
              <w:marBottom w:val="0"/>
              <w:divBdr>
                <w:top w:val="none" w:sz="0" w:space="0" w:color="auto"/>
                <w:left w:val="none" w:sz="0" w:space="0" w:color="auto"/>
                <w:bottom w:val="none" w:sz="0" w:space="0" w:color="auto"/>
                <w:right w:val="none" w:sz="0" w:space="0" w:color="auto"/>
              </w:divBdr>
            </w:div>
          </w:divsChild>
        </w:div>
        <w:div w:id="453715777">
          <w:marLeft w:val="0"/>
          <w:marRight w:val="0"/>
          <w:marTop w:val="0"/>
          <w:marBottom w:val="0"/>
          <w:divBdr>
            <w:top w:val="none" w:sz="0" w:space="0" w:color="auto"/>
            <w:left w:val="none" w:sz="0" w:space="0" w:color="auto"/>
            <w:bottom w:val="none" w:sz="0" w:space="0" w:color="auto"/>
            <w:right w:val="none" w:sz="0" w:space="0" w:color="auto"/>
          </w:divBdr>
          <w:divsChild>
            <w:div w:id="162867424">
              <w:marLeft w:val="0"/>
              <w:marRight w:val="0"/>
              <w:marTop w:val="0"/>
              <w:marBottom w:val="0"/>
              <w:divBdr>
                <w:top w:val="none" w:sz="0" w:space="0" w:color="auto"/>
                <w:left w:val="none" w:sz="0" w:space="0" w:color="auto"/>
                <w:bottom w:val="none" w:sz="0" w:space="0" w:color="auto"/>
                <w:right w:val="none" w:sz="0" w:space="0" w:color="auto"/>
              </w:divBdr>
            </w:div>
          </w:divsChild>
        </w:div>
        <w:div w:id="743069989">
          <w:marLeft w:val="0"/>
          <w:marRight w:val="0"/>
          <w:marTop w:val="0"/>
          <w:marBottom w:val="0"/>
          <w:divBdr>
            <w:top w:val="none" w:sz="0" w:space="0" w:color="auto"/>
            <w:left w:val="none" w:sz="0" w:space="0" w:color="auto"/>
            <w:bottom w:val="none" w:sz="0" w:space="0" w:color="auto"/>
            <w:right w:val="none" w:sz="0" w:space="0" w:color="auto"/>
          </w:divBdr>
          <w:divsChild>
            <w:div w:id="1362434845">
              <w:marLeft w:val="0"/>
              <w:marRight w:val="0"/>
              <w:marTop w:val="0"/>
              <w:marBottom w:val="0"/>
              <w:divBdr>
                <w:top w:val="none" w:sz="0" w:space="0" w:color="auto"/>
                <w:left w:val="none" w:sz="0" w:space="0" w:color="auto"/>
                <w:bottom w:val="none" w:sz="0" w:space="0" w:color="auto"/>
                <w:right w:val="none" w:sz="0" w:space="0" w:color="auto"/>
              </w:divBdr>
            </w:div>
          </w:divsChild>
        </w:div>
        <w:div w:id="835534289">
          <w:marLeft w:val="0"/>
          <w:marRight w:val="0"/>
          <w:marTop w:val="300"/>
          <w:marBottom w:val="0"/>
          <w:divBdr>
            <w:top w:val="none" w:sz="0" w:space="0" w:color="auto"/>
            <w:left w:val="none" w:sz="0" w:space="0" w:color="auto"/>
            <w:bottom w:val="none" w:sz="0" w:space="0" w:color="auto"/>
            <w:right w:val="none" w:sz="0" w:space="0" w:color="auto"/>
          </w:divBdr>
          <w:divsChild>
            <w:div w:id="172234451">
              <w:marLeft w:val="0"/>
              <w:marRight w:val="0"/>
              <w:marTop w:val="0"/>
              <w:marBottom w:val="0"/>
              <w:divBdr>
                <w:top w:val="none" w:sz="0" w:space="0" w:color="auto"/>
                <w:left w:val="none" w:sz="0" w:space="0" w:color="auto"/>
                <w:bottom w:val="none" w:sz="0" w:space="0" w:color="auto"/>
                <w:right w:val="none" w:sz="0" w:space="0" w:color="auto"/>
              </w:divBdr>
              <w:divsChild>
                <w:div w:id="753160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4508360">
          <w:marLeft w:val="0"/>
          <w:marRight w:val="0"/>
          <w:marTop w:val="0"/>
          <w:marBottom w:val="0"/>
          <w:divBdr>
            <w:top w:val="none" w:sz="0" w:space="0" w:color="auto"/>
            <w:left w:val="none" w:sz="0" w:space="0" w:color="auto"/>
            <w:bottom w:val="none" w:sz="0" w:space="0" w:color="auto"/>
            <w:right w:val="none" w:sz="0" w:space="0" w:color="auto"/>
          </w:divBdr>
        </w:div>
        <w:div w:id="1085419854">
          <w:marLeft w:val="0"/>
          <w:marRight w:val="0"/>
          <w:marTop w:val="0"/>
          <w:marBottom w:val="0"/>
          <w:divBdr>
            <w:top w:val="none" w:sz="0" w:space="0" w:color="auto"/>
            <w:left w:val="none" w:sz="0" w:space="0" w:color="auto"/>
            <w:bottom w:val="none" w:sz="0" w:space="0" w:color="auto"/>
            <w:right w:val="none" w:sz="0" w:space="0" w:color="auto"/>
          </w:divBdr>
        </w:div>
        <w:div w:id="1228877865">
          <w:marLeft w:val="0"/>
          <w:marRight w:val="0"/>
          <w:marTop w:val="300"/>
          <w:marBottom w:val="0"/>
          <w:divBdr>
            <w:top w:val="none" w:sz="0" w:space="0" w:color="auto"/>
            <w:left w:val="none" w:sz="0" w:space="0" w:color="auto"/>
            <w:bottom w:val="none" w:sz="0" w:space="0" w:color="auto"/>
            <w:right w:val="none" w:sz="0" w:space="0" w:color="auto"/>
          </w:divBdr>
          <w:divsChild>
            <w:div w:id="1593976760">
              <w:marLeft w:val="0"/>
              <w:marRight w:val="0"/>
              <w:marTop w:val="0"/>
              <w:marBottom w:val="0"/>
              <w:divBdr>
                <w:top w:val="none" w:sz="0" w:space="0" w:color="auto"/>
                <w:left w:val="none" w:sz="0" w:space="0" w:color="auto"/>
                <w:bottom w:val="none" w:sz="0" w:space="0" w:color="auto"/>
                <w:right w:val="none" w:sz="0" w:space="0" w:color="auto"/>
              </w:divBdr>
              <w:divsChild>
                <w:div w:id="66548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1541749">
          <w:marLeft w:val="0"/>
          <w:marRight w:val="0"/>
          <w:marTop w:val="0"/>
          <w:marBottom w:val="0"/>
          <w:divBdr>
            <w:top w:val="none" w:sz="0" w:space="0" w:color="auto"/>
            <w:left w:val="none" w:sz="0" w:space="0" w:color="auto"/>
            <w:bottom w:val="none" w:sz="0" w:space="0" w:color="auto"/>
            <w:right w:val="none" w:sz="0" w:space="0" w:color="auto"/>
          </w:divBdr>
        </w:div>
        <w:div w:id="1502355736">
          <w:marLeft w:val="0"/>
          <w:marRight w:val="0"/>
          <w:marTop w:val="0"/>
          <w:marBottom w:val="0"/>
          <w:divBdr>
            <w:top w:val="none" w:sz="0" w:space="0" w:color="auto"/>
            <w:left w:val="none" w:sz="0" w:space="0" w:color="auto"/>
            <w:bottom w:val="none" w:sz="0" w:space="0" w:color="auto"/>
            <w:right w:val="none" w:sz="0" w:space="0" w:color="auto"/>
          </w:divBdr>
          <w:divsChild>
            <w:div w:id="1203329109">
              <w:marLeft w:val="0"/>
              <w:marRight w:val="0"/>
              <w:marTop w:val="0"/>
              <w:marBottom w:val="0"/>
              <w:divBdr>
                <w:top w:val="none" w:sz="0" w:space="0" w:color="auto"/>
                <w:left w:val="none" w:sz="0" w:space="0" w:color="auto"/>
                <w:bottom w:val="none" w:sz="0" w:space="0" w:color="auto"/>
                <w:right w:val="none" w:sz="0" w:space="0" w:color="auto"/>
              </w:divBdr>
            </w:div>
          </w:divsChild>
        </w:div>
        <w:div w:id="1567259397">
          <w:marLeft w:val="0"/>
          <w:marRight w:val="0"/>
          <w:marTop w:val="0"/>
          <w:marBottom w:val="0"/>
          <w:divBdr>
            <w:top w:val="none" w:sz="0" w:space="0" w:color="auto"/>
            <w:left w:val="none" w:sz="0" w:space="0" w:color="auto"/>
            <w:bottom w:val="none" w:sz="0" w:space="0" w:color="auto"/>
            <w:right w:val="none" w:sz="0" w:space="0" w:color="auto"/>
          </w:divBdr>
        </w:div>
        <w:div w:id="1570114273">
          <w:marLeft w:val="0"/>
          <w:marRight w:val="0"/>
          <w:marTop w:val="0"/>
          <w:marBottom w:val="0"/>
          <w:divBdr>
            <w:top w:val="none" w:sz="0" w:space="0" w:color="auto"/>
            <w:left w:val="none" w:sz="0" w:space="0" w:color="auto"/>
            <w:bottom w:val="none" w:sz="0" w:space="0" w:color="auto"/>
            <w:right w:val="none" w:sz="0" w:space="0" w:color="auto"/>
          </w:divBdr>
          <w:divsChild>
            <w:div w:id="1328631315">
              <w:marLeft w:val="0"/>
              <w:marRight w:val="0"/>
              <w:marTop w:val="0"/>
              <w:marBottom w:val="0"/>
              <w:divBdr>
                <w:top w:val="none" w:sz="0" w:space="0" w:color="auto"/>
                <w:left w:val="none" w:sz="0" w:space="0" w:color="auto"/>
                <w:bottom w:val="none" w:sz="0" w:space="0" w:color="auto"/>
                <w:right w:val="none" w:sz="0" w:space="0" w:color="auto"/>
              </w:divBdr>
            </w:div>
          </w:divsChild>
        </w:div>
        <w:div w:id="1791896834">
          <w:marLeft w:val="0"/>
          <w:marRight w:val="0"/>
          <w:marTop w:val="0"/>
          <w:marBottom w:val="0"/>
          <w:divBdr>
            <w:top w:val="none" w:sz="0" w:space="0" w:color="auto"/>
            <w:left w:val="none" w:sz="0" w:space="0" w:color="auto"/>
            <w:bottom w:val="none" w:sz="0" w:space="0" w:color="auto"/>
            <w:right w:val="none" w:sz="0" w:space="0" w:color="auto"/>
          </w:divBdr>
        </w:div>
        <w:div w:id="1840729962">
          <w:marLeft w:val="0"/>
          <w:marRight w:val="0"/>
          <w:marTop w:val="0"/>
          <w:marBottom w:val="0"/>
          <w:divBdr>
            <w:top w:val="none" w:sz="0" w:space="0" w:color="auto"/>
            <w:left w:val="none" w:sz="0" w:space="0" w:color="auto"/>
            <w:bottom w:val="none" w:sz="0" w:space="0" w:color="auto"/>
            <w:right w:val="none" w:sz="0" w:space="0" w:color="auto"/>
          </w:divBdr>
          <w:divsChild>
            <w:div w:id="1215192647">
              <w:marLeft w:val="0"/>
              <w:marRight w:val="0"/>
              <w:marTop w:val="0"/>
              <w:marBottom w:val="0"/>
              <w:divBdr>
                <w:top w:val="none" w:sz="0" w:space="0" w:color="auto"/>
                <w:left w:val="none" w:sz="0" w:space="0" w:color="auto"/>
                <w:bottom w:val="none" w:sz="0" w:space="0" w:color="auto"/>
                <w:right w:val="none" w:sz="0" w:space="0" w:color="auto"/>
              </w:divBdr>
            </w:div>
          </w:divsChild>
        </w:div>
        <w:div w:id="1862623437">
          <w:marLeft w:val="0"/>
          <w:marRight w:val="0"/>
          <w:marTop w:val="300"/>
          <w:marBottom w:val="0"/>
          <w:divBdr>
            <w:top w:val="none" w:sz="0" w:space="0" w:color="auto"/>
            <w:left w:val="none" w:sz="0" w:space="0" w:color="auto"/>
            <w:bottom w:val="none" w:sz="0" w:space="0" w:color="auto"/>
            <w:right w:val="none" w:sz="0" w:space="0" w:color="auto"/>
          </w:divBdr>
          <w:divsChild>
            <w:div w:id="278489015">
              <w:marLeft w:val="0"/>
              <w:marRight w:val="0"/>
              <w:marTop w:val="0"/>
              <w:marBottom w:val="0"/>
              <w:divBdr>
                <w:top w:val="none" w:sz="0" w:space="0" w:color="auto"/>
                <w:left w:val="none" w:sz="0" w:space="0" w:color="auto"/>
                <w:bottom w:val="none" w:sz="0" w:space="0" w:color="auto"/>
                <w:right w:val="none" w:sz="0" w:space="0" w:color="auto"/>
              </w:divBdr>
              <w:divsChild>
                <w:div w:id="461576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108485">
          <w:marLeft w:val="0"/>
          <w:marRight w:val="0"/>
          <w:marTop w:val="0"/>
          <w:marBottom w:val="0"/>
          <w:divBdr>
            <w:top w:val="none" w:sz="0" w:space="0" w:color="auto"/>
            <w:left w:val="none" w:sz="0" w:space="0" w:color="auto"/>
            <w:bottom w:val="none" w:sz="0" w:space="0" w:color="auto"/>
            <w:right w:val="none" w:sz="0" w:space="0" w:color="auto"/>
          </w:divBdr>
          <w:divsChild>
            <w:div w:id="112017155">
              <w:marLeft w:val="0"/>
              <w:marRight w:val="0"/>
              <w:marTop w:val="0"/>
              <w:marBottom w:val="0"/>
              <w:divBdr>
                <w:top w:val="none" w:sz="0" w:space="0" w:color="auto"/>
                <w:left w:val="none" w:sz="0" w:space="0" w:color="auto"/>
                <w:bottom w:val="none" w:sz="0" w:space="0" w:color="auto"/>
                <w:right w:val="none" w:sz="0" w:space="0" w:color="auto"/>
              </w:divBdr>
            </w:div>
          </w:divsChild>
        </w:div>
        <w:div w:id="2084133872">
          <w:marLeft w:val="0"/>
          <w:marRight w:val="0"/>
          <w:marTop w:val="300"/>
          <w:marBottom w:val="0"/>
          <w:divBdr>
            <w:top w:val="none" w:sz="0" w:space="0" w:color="auto"/>
            <w:left w:val="none" w:sz="0" w:space="0" w:color="auto"/>
            <w:bottom w:val="none" w:sz="0" w:space="0" w:color="auto"/>
            <w:right w:val="none" w:sz="0" w:space="0" w:color="auto"/>
          </w:divBdr>
          <w:divsChild>
            <w:div w:id="1358703162">
              <w:marLeft w:val="0"/>
              <w:marRight w:val="0"/>
              <w:marTop w:val="0"/>
              <w:marBottom w:val="0"/>
              <w:divBdr>
                <w:top w:val="none" w:sz="0" w:space="0" w:color="auto"/>
                <w:left w:val="none" w:sz="0" w:space="0" w:color="auto"/>
                <w:bottom w:val="none" w:sz="0" w:space="0" w:color="auto"/>
                <w:right w:val="none" w:sz="0" w:space="0" w:color="auto"/>
              </w:divBdr>
              <w:divsChild>
                <w:div w:id="303656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1355051">
      <w:bodyDiv w:val="1"/>
      <w:marLeft w:val="0"/>
      <w:marRight w:val="0"/>
      <w:marTop w:val="0"/>
      <w:marBottom w:val="0"/>
      <w:divBdr>
        <w:top w:val="none" w:sz="0" w:space="0" w:color="auto"/>
        <w:left w:val="none" w:sz="0" w:space="0" w:color="auto"/>
        <w:bottom w:val="none" w:sz="0" w:space="0" w:color="auto"/>
        <w:right w:val="none" w:sz="0" w:space="0" w:color="auto"/>
      </w:divBdr>
      <w:divsChild>
        <w:div w:id="28722015">
          <w:marLeft w:val="0"/>
          <w:marRight w:val="0"/>
          <w:marTop w:val="0"/>
          <w:marBottom w:val="0"/>
          <w:divBdr>
            <w:top w:val="none" w:sz="0" w:space="0" w:color="auto"/>
            <w:left w:val="none" w:sz="0" w:space="0" w:color="auto"/>
            <w:bottom w:val="none" w:sz="0" w:space="0" w:color="auto"/>
            <w:right w:val="none" w:sz="0" w:space="0" w:color="auto"/>
          </w:divBdr>
          <w:divsChild>
            <w:div w:id="1752576617">
              <w:marLeft w:val="0"/>
              <w:marRight w:val="0"/>
              <w:marTop w:val="0"/>
              <w:marBottom w:val="0"/>
              <w:divBdr>
                <w:top w:val="none" w:sz="0" w:space="0" w:color="auto"/>
                <w:left w:val="none" w:sz="0" w:space="0" w:color="auto"/>
                <w:bottom w:val="none" w:sz="0" w:space="0" w:color="auto"/>
                <w:right w:val="none" w:sz="0" w:space="0" w:color="auto"/>
              </w:divBdr>
            </w:div>
          </w:divsChild>
        </w:div>
        <w:div w:id="95910197">
          <w:marLeft w:val="0"/>
          <w:marRight w:val="0"/>
          <w:marTop w:val="0"/>
          <w:marBottom w:val="0"/>
          <w:divBdr>
            <w:top w:val="none" w:sz="0" w:space="0" w:color="auto"/>
            <w:left w:val="none" w:sz="0" w:space="0" w:color="auto"/>
            <w:bottom w:val="none" w:sz="0" w:space="0" w:color="auto"/>
            <w:right w:val="none" w:sz="0" w:space="0" w:color="auto"/>
          </w:divBdr>
          <w:divsChild>
            <w:div w:id="673067942">
              <w:marLeft w:val="0"/>
              <w:marRight w:val="0"/>
              <w:marTop w:val="0"/>
              <w:marBottom w:val="0"/>
              <w:divBdr>
                <w:top w:val="none" w:sz="0" w:space="0" w:color="auto"/>
                <w:left w:val="none" w:sz="0" w:space="0" w:color="auto"/>
                <w:bottom w:val="none" w:sz="0" w:space="0" w:color="auto"/>
                <w:right w:val="none" w:sz="0" w:space="0" w:color="auto"/>
              </w:divBdr>
            </w:div>
          </w:divsChild>
        </w:div>
        <w:div w:id="206374916">
          <w:marLeft w:val="0"/>
          <w:marRight w:val="0"/>
          <w:marTop w:val="0"/>
          <w:marBottom w:val="0"/>
          <w:divBdr>
            <w:top w:val="none" w:sz="0" w:space="0" w:color="auto"/>
            <w:left w:val="none" w:sz="0" w:space="0" w:color="auto"/>
            <w:bottom w:val="none" w:sz="0" w:space="0" w:color="auto"/>
            <w:right w:val="none" w:sz="0" w:space="0" w:color="auto"/>
          </w:divBdr>
        </w:div>
        <w:div w:id="273244344">
          <w:marLeft w:val="0"/>
          <w:marRight w:val="0"/>
          <w:marTop w:val="0"/>
          <w:marBottom w:val="0"/>
          <w:divBdr>
            <w:top w:val="none" w:sz="0" w:space="0" w:color="auto"/>
            <w:left w:val="none" w:sz="0" w:space="0" w:color="auto"/>
            <w:bottom w:val="none" w:sz="0" w:space="0" w:color="auto"/>
            <w:right w:val="none" w:sz="0" w:space="0" w:color="auto"/>
          </w:divBdr>
          <w:divsChild>
            <w:div w:id="949359321">
              <w:marLeft w:val="0"/>
              <w:marRight w:val="0"/>
              <w:marTop w:val="0"/>
              <w:marBottom w:val="0"/>
              <w:divBdr>
                <w:top w:val="none" w:sz="0" w:space="0" w:color="auto"/>
                <w:left w:val="none" w:sz="0" w:space="0" w:color="auto"/>
                <w:bottom w:val="none" w:sz="0" w:space="0" w:color="auto"/>
                <w:right w:val="none" w:sz="0" w:space="0" w:color="auto"/>
              </w:divBdr>
            </w:div>
          </w:divsChild>
        </w:div>
        <w:div w:id="331874829">
          <w:marLeft w:val="0"/>
          <w:marRight w:val="0"/>
          <w:marTop w:val="0"/>
          <w:marBottom w:val="0"/>
          <w:divBdr>
            <w:top w:val="none" w:sz="0" w:space="0" w:color="auto"/>
            <w:left w:val="none" w:sz="0" w:space="0" w:color="auto"/>
            <w:bottom w:val="none" w:sz="0" w:space="0" w:color="auto"/>
            <w:right w:val="none" w:sz="0" w:space="0" w:color="auto"/>
          </w:divBdr>
        </w:div>
        <w:div w:id="407535484">
          <w:marLeft w:val="0"/>
          <w:marRight w:val="0"/>
          <w:marTop w:val="300"/>
          <w:marBottom w:val="0"/>
          <w:divBdr>
            <w:top w:val="none" w:sz="0" w:space="0" w:color="auto"/>
            <w:left w:val="none" w:sz="0" w:space="0" w:color="auto"/>
            <w:bottom w:val="none" w:sz="0" w:space="0" w:color="auto"/>
            <w:right w:val="none" w:sz="0" w:space="0" w:color="auto"/>
          </w:divBdr>
          <w:divsChild>
            <w:div w:id="1548373708">
              <w:marLeft w:val="0"/>
              <w:marRight w:val="0"/>
              <w:marTop w:val="0"/>
              <w:marBottom w:val="0"/>
              <w:divBdr>
                <w:top w:val="none" w:sz="0" w:space="0" w:color="auto"/>
                <w:left w:val="none" w:sz="0" w:space="0" w:color="auto"/>
                <w:bottom w:val="none" w:sz="0" w:space="0" w:color="auto"/>
                <w:right w:val="none" w:sz="0" w:space="0" w:color="auto"/>
              </w:divBdr>
              <w:divsChild>
                <w:div w:id="1664703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740586">
          <w:marLeft w:val="0"/>
          <w:marRight w:val="0"/>
          <w:marTop w:val="0"/>
          <w:marBottom w:val="0"/>
          <w:divBdr>
            <w:top w:val="none" w:sz="0" w:space="0" w:color="auto"/>
            <w:left w:val="none" w:sz="0" w:space="0" w:color="auto"/>
            <w:bottom w:val="none" w:sz="0" w:space="0" w:color="auto"/>
            <w:right w:val="none" w:sz="0" w:space="0" w:color="auto"/>
          </w:divBdr>
        </w:div>
        <w:div w:id="528183394">
          <w:marLeft w:val="0"/>
          <w:marRight w:val="0"/>
          <w:marTop w:val="0"/>
          <w:marBottom w:val="0"/>
          <w:divBdr>
            <w:top w:val="none" w:sz="0" w:space="0" w:color="auto"/>
            <w:left w:val="none" w:sz="0" w:space="0" w:color="auto"/>
            <w:bottom w:val="none" w:sz="0" w:space="0" w:color="auto"/>
            <w:right w:val="none" w:sz="0" w:space="0" w:color="auto"/>
          </w:divBdr>
        </w:div>
        <w:div w:id="685642930">
          <w:marLeft w:val="0"/>
          <w:marRight w:val="0"/>
          <w:marTop w:val="0"/>
          <w:marBottom w:val="0"/>
          <w:divBdr>
            <w:top w:val="none" w:sz="0" w:space="0" w:color="auto"/>
            <w:left w:val="none" w:sz="0" w:space="0" w:color="auto"/>
            <w:bottom w:val="none" w:sz="0" w:space="0" w:color="auto"/>
            <w:right w:val="none" w:sz="0" w:space="0" w:color="auto"/>
          </w:divBdr>
          <w:divsChild>
            <w:div w:id="196937232">
              <w:marLeft w:val="0"/>
              <w:marRight w:val="0"/>
              <w:marTop w:val="0"/>
              <w:marBottom w:val="0"/>
              <w:divBdr>
                <w:top w:val="none" w:sz="0" w:space="0" w:color="auto"/>
                <w:left w:val="none" w:sz="0" w:space="0" w:color="auto"/>
                <w:bottom w:val="none" w:sz="0" w:space="0" w:color="auto"/>
                <w:right w:val="none" w:sz="0" w:space="0" w:color="auto"/>
              </w:divBdr>
            </w:div>
          </w:divsChild>
        </w:div>
        <w:div w:id="811674744">
          <w:marLeft w:val="0"/>
          <w:marRight w:val="0"/>
          <w:marTop w:val="0"/>
          <w:marBottom w:val="0"/>
          <w:divBdr>
            <w:top w:val="none" w:sz="0" w:space="0" w:color="auto"/>
            <w:left w:val="none" w:sz="0" w:space="0" w:color="auto"/>
            <w:bottom w:val="none" w:sz="0" w:space="0" w:color="auto"/>
            <w:right w:val="none" w:sz="0" w:space="0" w:color="auto"/>
          </w:divBdr>
        </w:div>
        <w:div w:id="1318070040">
          <w:marLeft w:val="0"/>
          <w:marRight w:val="0"/>
          <w:marTop w:val="300"/>
          <w:marBottom w:val="0"/>
          <w:divBdr>
            <w:top w:val="none" w:sz="0" w:space="0" w:color="auto"/>
            <w:left w:val="none" w:sz="0" w:space="0" w:color="auto"/>
            <w:bottom w:val="none" w:sz="0" w:space="0" w:color="auto"/>
            <w:right w:val="none" w:sz="0" w:space="0" w:color="auto"/>
          </w:divBdr>
          <w:divsChild>
            <w:div w:id="1623149946">
              <w:marLeft w:val="0"/>
              <w:marRight w:val="0"/>
              <w:marTop w:val="0"/>
              <w:marBottom w:val="0"/>
              <w:divBdr>
                <w:top w:val="none" w:sz="0" w:space="0" w:color="auto"/>
                <w:left w:val="none" w:sz="0" w:space="0" w:color="auto"/>
                <w:bottom w:val="none" w:sz="0" w:space="0" w:color="auto"/>
                <w:right w:val="none" w:sz="0" w:space="0" w:color="auto"/>
              </w:divBdr>
              <w:divsChild>
                <w:div w:id="1545094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263475">
          <w:marLeft w:val="0"/>
          <w:marRight w:val="0"/>
          <w:marTop w:val="0"/>
          <w:marBottom w:val="0"/>
          <w:divBdr>
            <w:top w:val="none" w:sz="0" w:space="0" w:color="auto"/>
            <w:left w:val="none" w:sz="0" w:space="0" w:color="auto"/>
            <w:bottom w:val="none" w:sz="0" w:space="0" w:color="auto"/>
            <w:right w:val="none" w:sz="0" w:space="0" w:color="auto"/>
          </w:divBdr>
          <w:divsChild>
            <w:div w:id="278144749">
              <w:marLeft w:val="0"/>
              <w:marRight w:val="0"/>
              <w:marTop w:val="0"/>
              <w:marBottom w:val="0"/>
              <w:divBdr>
                <w:top w:val="none" w:sz="0" w:space="0" w:color="auto"/>
                <w:left w:val="none" w:sz="0" w:space="0" w:color="auto"/>
                <w:bottom w:val="none" w:sz="0" w:space="0" w:color="auto"/>
                <w:right w:val="none" w:sz="0" w:space="0" w:color="auto"/>
              </w:divBdr>
            </w:div>
          </w:divsChild>
        </w:div>
        <w:div w:id="1729110108">
          <w:marLeft w:val="0"/>
          <w:marRight w:val="0"/>
          <w:marTop w:val="0"/>
          <w:marBottom w:val="0"/>
          <w:divBdr>
            <w:top w:val="none" w:sz="0" w:space="0" w:color="auto"/>
            <w:left w:val="none" w:sz="0" w:space="0" w:color="auto"/>
            <w:bottom w:val="none" w:sz="0" w:space="0" w:color="auto"/>
            <w:right w:val="none" w:sz="0" w:space="0" w:color="auto"/>
          </w:divBdr>
        </w:div>
        <w:div w:id="1858343284">
          <w:marLeft w:val="0"/>
          <w:marRight w:val="0"/>
          <w:marTop w:val="0"/>
          <w:marBottom w:val="0"/>
          <w:divBdr>
            <w:top w:val="none" w:sz="0" w:space="0" w:color="auto"/>
            <w:left w:val="none" w:sz="0" w:space="0" w:color="auto"/>
            <w:bottom w:val="none" w:sz="0" w:space="0" w:color="auto"/>
            <w:right w:val="none" w:sz="0" w:space="0" w:color="auto"/>
          </w:divBdr>
          <w:divsChild>
            <w:div w:id="491067106">
              <w:marLeft w:val="0"/>
              <w:marRight w:val="0"/>
              <w:marTop w:val="0"/>
              <w:marBottom w:val="0"/>
              <w:divBdr>
                <w:top w:val="none" w:sz="0" w:space="0" w:color="auto"/>
                <w:left w:val="none" w:sz="0" w:space="0" w:color="auto"/>
                <w:bottom w:val="none" w:sz="0" w:space="0" w:color="auto"/>
                <w:right w:val="none" w:sz="0" w:space="0" w:color="auto"/>
              </w:divBdr>
            </w:div>
          </w:divsChild>
        </w:div>
        <w:div w:id="2018923473">
          <w:marLeft w:val="0"/>
          <w:marRight w:val="0"/>
          <w:marTop w:val="300"/>
          <w:marBottom w:val="0"/>
          <w:divBdr>
            <w:top w:val="none" w:sz="0" w:space="0" w:color="auto"/>
            <w:left w:val="none" w:sz="0" w:space="0" w:color="auto"/>
            <w:bottom w:val="none" w:sz="0" w:space="0" w:color="auto"/>
            <w:right w:val="none" w:sz="0" w:space="0" w:color="auto"/>
          </w:divBdr>
          <w:divsChild>
            <w:div w:id="1223446029">
              <w:marLeft w:val="0"/>
              <w:marRight w:val="0"/>
              <w:marTop w:val="0"/>
              <w:marBottom w:val="0"/>
              <w:divBdr>
                <w:top w:val="none" w:sz="0" w:space="0" w:color="auto"/>
                <w:left w:val="none" w:sz="0" w:space="0" w:color="auto"/>
                <w:bottom w:val="none" w:sz="0" w:space="0" w:color="auto"/>
                <w:right w:val="none" w:sz="0" w:space="0" w:color="auto"/>
              </w:divBdr>
              <w:divsChild>
                <w:div w:id="605388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659788">
          <w:marLeft w:val="0"/>
          <w:marRight w:val="0"/>
          <w:marTop w:val="300"/>
          <w:marBottom w:val="0"/>
          <w:divBdr>
            <w:top w:val="none" w:sz="0" w:space="0" w:color="auto"/>
            <w:left w:val="none" w:sz="0" w:space="0" w:color="auto"/>
            <w:bottom w:val="none" w:sz="0" w:space="0" w:color="auto"/>
            <w:right w:val="none" w:sz="0" w:space="0" w:color="auto"/>
          </w:divBdr>
          <w:divsChild>
            <w:div w:id="326709101">
              <w:marLeft w:val="0"/>
              <w:marRight w:val="0"/>
              <w:marTop w:val="0"/>
              <w:marBottom w:val="0"/>
              <w:divBdr>
                <w:top w:val="none" w:sz="0" w:space="0" w:color="auto"/>
                <w:left w:val="none" w:sz="0" w:space="0" w:color="auto"/>
                <w:bottom w:val="none" w:sz="0" w:space="0" w:color="auto"/>
                <w:right w:val="none" w:sz="0" w:space="0" w:color="auto"/>
              </w:divBdr>
              <w:divsChild>
                <w:div w:id="708723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108162">
          <w:marLeft w:val="0"/>
          <w:marRight w:val="0"/>
          <w:marTop w:val="0"/>
          <w:marBottom w:val="0"/>
          <w:divBdr>
            <w:top w:val="none" w:sz="0" w:space="0" w:color="auto"/>
            <w:left w:val="none" w:sz="0" w:space="0" w:color="auto"/>
            <w:bottom w:val="none" w:sz="0" w:space="0" w:color="auto"/>
            <w:right w:val="none" w:sz="0" w:space="0" w:color="auto"/>
          </w:divBdr>
          <w:divsChild>
            <w:div w:id="601718282">
              <w:marLeft w:val="0"/>
              <w:marRight w:val="0"/>
              <w:marTop w:val="0"/>
              <w:marBottom w:val="0"/>
              <w:divBdr>
                <w:top w:val="none" w:sz="0" w:space="0" w:color="auto"/>
                <w:left w:val="none" w:sz="0" w:space="0" w:color="auto"/>
                <w:bottom w:val="none" w:sz="0" w:space="0" w:color="auto"/>
                <w:right w:val="none" w:sz="0" w:space="0" w:color="auto"/>
              </w:divBdr>
            </w:div>
          </w:divsChild>
        </w:div>
        <w:div w:id="2097047711">
          <w:marLeft w:val="0"/>
          <w:marRight w:val="0"/>
          <w:marTop w:val="0"/>
          <w:marBottom w:val="0"/>
          <w:divBdr>
            <w:top w:val="none" w:sz="0" w:space="0" w:color="auto"/>
            <w:left w:val="none" w:sz="0" w:space="0" w:color="auto"/>
            <w:bottom w:val="none" w:sz="0" w:space="0" w:color="auto"/>
            <w:right w:val="none" w:sz="0" w:space="0" w:color="auto"/>
          </w:divBdr>
        </w:div>
      </w:divsChild>
    </w:div>
    <w:div w:id="1341544299">
      <w:bodyDiv w:val="1"/>
      <w:marLeft w:val="0"/>
      <w:marRight w:val="0"/>
      <w:marTop w:val="0"/>
      <w:marBottom w:val="0"/>
      <w:divBdr>
        <w:top w:val="none" w:sz="0" w:space="0" w:color="auto"/>
        <w:left w:val="none" w:sz="0" w:space="0" w:color="auto"/>
        <w:bottom w:val="none" w:sz="0" w:space="0" w:color="auto"/>
        <w:right w:val="none" w:sz="0" w:space="0" w:color="auto"/>
      </w:divBdr>
      <w:divsChild>
        <w:div w:id="1248465188">
          <w:marLeft w:val="0"/>
          <w:marRight w:val="0"/>
          <w:marTop w:val="0"/>
          <w:marBottom w:val="0"/>
          <w:divBdr>
            <w:top w:val="none" w:sz="0" w:space="0" w:color="auto"/>
            <w:left w:val="none" w:sz="0" w:space="0" w:color="auto"/>
            <w:bottom w:val="none" w:sz="0" w:space="0" w:color="auto"/>
            <w:right w:val="none" w:sz="0" w:space="0" w:color="auto"/>
          </w:divBdr>
        </w:div>
        <w:div w:id="952786442">
          <w:marLeft w:val="0"/>
          <w:marRight w:val="0"/>
          <w:marTop w:val="0"/>
          <w:marBottom w:val="0"/>
          <w:divBdr>
            <w:top w:val="none" w:sz="0" w:space="0" w:color="auto"/>
            <w:left w:val="none" w:sz="0" w:space="0" w:color="auto"/>
            <w:bottom w:val="none" w:sz="0" w:space="0" w:color="auto"/>
            <w:right w:val="none" w:sz="0" w:space="0" w:color="auto"/>
          </w:divBdr>
          <w:divsChild>
            <w:div w:id="629091593">
              <w:marLeft w:val="0"/>
              <w:marRight w:val="0"/>
              <w:marTop w:val="0"/>
              <w:marBottom w:val="0"/>
              <w:divBdr>
                <w:top w:val="none" w:sz="0" w:space="0" w:color="auto"/>
                <w:left w:val="none" w:sz="0" w:space="0" w:color="auto"/>
                <w:bottom w:val="none" w:sz="0" w:space="0" w:color="auto"/>
                <w:right w:val="none" w:sz="0" w:space="0" w:color="auto"/>
              </w:divBdr>
            </w:div>
          </w:divsChild>
        </w:div>
        <w:div w:id="1006248979">
          <w:marLeft w:val="0"/>
          <w:marRight w:val="0"/>
          <w:marTop w:val="0"/>
          <w:marBottom w:val="0"/>
          <w:divBdr>
            <w:top w:val="none" w:sz="0" w:space="0" w:color="auto"/>
            <w:left w:val="none" w:sz="0" w:space="0" w:color="auto"/>
            <w:bottom w:val="none" w:sz="0" w:space="0" w:color="auto"/>
            <w:right w:val="none" w:sz="0" w:space="0" w:color="auto"/>
          </w:divBdr>
        </w:div>
        <w:div w:id="236792449">
          <w:marLeft w:val="0"/>
          <w:marRight w:val="0"/>
          <w:marTop w:val="0"/>
          <w:marBottom w:val="0"/>
          <w:divBdr>
            <w:top w:val="none" w:sz="0" w:space="0" w:color="auto"/>
            <w:left w:val="none" w:sz="0" w:space="0" w:color="auto"/>
            <w:bottom w:val="none" w:sz="0" w:space="0" w:color="auto"/>
            <w:right w:val="none" w:sz="0" w:space="0" w:color="auto"/>
          </w:divBdr>
          <w:divsChild>
            <w:div w:id="2106071966">
              <w:marLeft w:val="0"/>
              <w:marRight w:val="0"/>
              <w:marTop w:val="0"/>
              <w:marBottom w:val="0"/>
              <w:divBdr>
                <w:top w:val="none" w:sz="0" w:space="0" w:color="auto"/>
                <w:left w:val="none" w:sz="0" w:space="0" w:color="auto"/>
                <w:bottom w:val="none" w:sz="0" w:space="0" w:color="auto"/>
                <w:right w:val="none" w:sz="0" w:space="0" w:color="auto"/>
              </w:divBdr>
            </w:div>
          </w:divsChild>
        </w:div>
        <w:div w:id="522549165">
          <w:marLeft w:val="0"/>
          <w:marRight w:val="0"/>
          <w:marTop w:val="0"/>
          <w:marBottom w:val="0"/>
          <w:divBdr>
            <w:top w:val="none" w:sz="0" w:space="0" w:color="auto"/>
            <w:left w:val="none" w:sz="0" w:space="0" w:color="auto"/>
            <w:bottom w:val="none" w:sz="0" w:space="0" w:color="auto"/>
            <w:right w:val="none" w:sz="0" w:space="0" w:color="auto"/>
          </w:divBdr>
        </w:div>
        <w:div w:id="53359005">
          <w:marLeft w:val="0"/>
          <w:marRight w:val="0"/>
          <w:marTop w:val="0"/>
          <w:marBottom w:val="0"/>
          <w:divBdr>
            <w:top w:val="none" w:sz="0" w:space="0" w:color="auto"/>
            <w:left w:val="none" w:sz="0" w:space="0" w:color="auto"/>
            <w:bottom w:val="none" w:sz="0" w:space="0" w:color="auto"/>
            <w:right w:val="none" w:sz="0" w:space="0" w:color="auto"/>
          </w:divBdr>
          <w:divsChild>
            <w:div w:id="1368262853">
              <w:marLeft w:val="0"/>
              <w:marRight w:val="0"/>
              <w:marTop w:val="0"/>
              <w:marBottom w:val="0"/>
              <w:divBdr>
                <w:top w:val="none" w:sz="0" w:space="0" w:color="auto"/>
                <w:left w:val="none" w:sz="0" w:space="0" w:color="auto"/>
                <w:bottom w:val="none" w:sz="0" w:space="0" w:color="auto"/>
                <w:right w:val="none" w:sz="0" w:space="0" w:color="auto"/>
              </w:divBdr>
            </w:div>
          </w:divsChild>
        </w:div>
        <w:div w:id="1776944381">
          <w:marLeft w:val="0"/>
          <w:marRight w:val="0"/>
          <w:marTop w:val="0"/>
          <w:marBottom w:val="0"/>
          <w:divBdr>
            <w:top w:val="none" w:sz="0" w:space="0" w:color="auto"/>
            <w:left w:val="none" w:sz="0" w:space="0" w:color="auto"/>
            <w:bottom w:val="none" w:sz="0" w:space="0" w:color="auto"/>
            <w:right w:val="none" w:sz="0" w:space="0" w:color="auto"/>
          </w:divBdr>
        </w:div>
        <w:div w:id="1941909432">
          <w:marLeft w:val="0"/>
          <w:marRight w:val="0"/>
          <w:marTop w:val="0"/>
          <w:marBottom w:val="0"/>
          <w:divBdr>
            <w:top w:val="none" w:sz="0" w:space="0" w:color="auto"/>
            <w:left w:val="none" w:sz="0" w:space="0" w:color="auto"/>
            <w:bottom w:val="none" w:sz="0" w:space="0" w:color="auto"/>
            <w:right w:val="none" w:sz="0" w:space="0" w:color="auto"/>
          </w:divBdr>
          <w:divsChild>
            <w:div w:id="1520462955">
              <w:marLeft w:val="0"/>
              <w:marRight w:val="0"/>
              <w:marTop w:val="0"/>
              <w:marBottom w:val="0"/>
              <w:divBdr>
                <w:top w:val="none" w:sz="0" w:space="0" w:color="auto"/>
                <w:left w:val="none" w:sz="0" w:space="0" w:color="auto"/>
                <w:bottom w:val="none" w:sz="0" w:space="0" w:color="auto"/>
                <w:right w:val="none" w:sz="0" w:space="0" w:color="auto"/>
              </w:divBdr>
            </w:div>
          </w:divsChild>
        </w:div>
        <w:div w:id="1316955554">
          <w:marLeft w:val="0"/>
          <w:marRight w:val="0"/>
          <w:marTop w:val="0"/>
          <w:marBottom w:val="0"/>
          <w:divBdr>
            <w:top w:val="none" w:sz="0" w:space="0" w:color="auto"/>
            <w:left w:val="none" w:sz="0" w:space="0" w:color="auto"/>
            <w:bottom w:val="none" w:sz="0" w:space="0" w:color="auto"/>
            <w:right w:val="none" w:sz="0" w:space="0" w:color="auto"/>
          </w:divBdr>
        </w:div>
        <w:div w:id="1880119001">
          <w:marLeft w:val="0"/>
          <w:marRight w:val="0"/>
          <w:marTop w:val="0"/>
          <w:marBottom w:val="0"/>
          <w:divBdr>
            <w:top w:val="none" w:sz="0" w:space="0" w:color="auto"/>
            <w:left w:val="none" w:sz="0" w:space="0" w:color="auto"/>
            <w:bottom w:val="none" w:sz="0" w:space="0" w:color="auto"/>
            <w:right w:val="none" w:sz="0" w:space="0" w:color="auto"/>
          </w:divBdr>
          <w:divsChild>
            <w:div w:id="1357077937">
              <w:marLeft w:val="0"/>
              <w:marRight w:val="0"/>
              <w:marTop w:val="0"/>
              <w:marBottom w:val="0"/>
              <w:divBdr>
                <w:top w:val="none" w:sz="0" w:space="0" w:color="auto"/>
                <w:left w:val="none" w:sz="0" w:space="0" w:color="auto"/>
                <w:bottom w:val="none" w:sz="0" w:space="0" w:color="auto"/>
                <w:right w:val="none" w:sz="0" w:space="0" w:color="auto"/>
              </w:divBdr>
            </w:div>
          </w:divsChild>
        </w:div>
        <w:div w:id="1735154402">
          <w:marLeft w:val="0"/>
          <w:marRight w:val="0"/>
          <w:marTop w:val="0"/>
          <w:marBottom w:val="0"/>
          <w:divBdr>
            <w:top w:val="none" w:sz="0" w:space="0" w:color="auto"/>
            <w:left w:val="none" w:sz="0" w:space="0" w:color="auto"/>
            <w:bottom w:val="none" w:sz="0" w:space="0" w:color="auto"/>
            <w:right w:val="none" w:sz="0" w:space="0" w:color="auto"/>
          </w:divBdr>
        </w:div>
        <w:div w:id="1734279222">
          <w:marLeft w:val="0"/>
          <w:marRight w:val="0"/>
          <w:marTop w:val="0"/>
          <w:marBottom w:val="0"/>
          <w:divBdr>
            <w:top w:val="none" w:sz="0" w:space="0" w:color="auto"/>
            <w:left w:val="none" w:sz="0" w:space="0" w:color="auto"/>
            <w:bottom w:val="none" w:sz="0" w:space="0" w:color="auto"/>
            <w:right w:val="none" w:sz="0" w:space="0" w:color="auto"/>
          </w:divBdr>
          <w:divsChild>
            <w:div w:id="1071928082">
              <w:marLeft w:val="0"/>
              <w:marRight w:val="0"/>
              <w:marTop w:val="0"/>
              <w:marBottom w:val="0"/>
              <w:divBdr>
                <w:top w:val="none" w:sz="0" w:space="0" w:color="auto"/>
                <w:left w:val="none" w:sz="0" w:space="0" w:color="auto"/>
                <w:bottom w:val="none" w:sz="0" w:space="0" w:color="auto"/>
                <w:right w:val="none" w:sz="0" w:space="0" w:color="auto"/>
              </w:divBdr>
            </w:div>
          </w:divsChild>
        </w:div>
        <w:div w:id="597376152">
          <w:marLeft w:val="0"/>
          <w:marRight w:val="0"/>
          <w:marTop w:val="0"/>
          <w:marBottom w:val="0"/>
          <w:divBdr>
            <w:top w:val="none" w:sz="0" w:space="0" w:color="auto"/>
            <w:left w:val="none" w:sz="0" w:space="0" w:color="auto"/>
            <w:bottom w:val="none" w:sz="0" w:space="0" w:color="auto"/>
            <w:right w:val="none" w:sz="0" w:space="0" w:color="auto"/>
          </w:divBdr>
        </w:div>
        <w:div w:id="805439484">
          <w:marLeft w:val="0"/>
          <w:marRight w:val="0"/>
          <w:marTop w:val="0"/>
          <w:marBottom w:val="0"/>
          <w:divBdr>
            <w:top w:val="none" w:sz="0" w:space="0" w:color="auto"/>
            <w:left w:val="none" w:sz="0" w:space="0" w:color="auto"/>
            <w:bottom w:val="none" w:sz="0" w:space="0" w:color="auto"/>
            <w:right w:val="none" w:sz="0" w:space="0" w:color="auto"/>
          </w:divBdr>
          <w:divsChild>
            <w:div w:id="538593883">
              <w:marLeft w:val="0"/>
              <w:marRight w:val="0"/>
              <w:marTop w:val="0"/>
              <w:marBottom w:val="0"/>
              <w:divBdr>
                <w:top w:val="none" w:sz="0" w:space="0" w:color="auto"/>
                <w:left w:val="none" w:sz="0" w:space="0" w:color="auto"/>
                <w:bottom w:val="none" w:sz="0" w:space="0" w:color="auto"/>
                <w:right w:val="none" w:sz="0" w:space="0" w:color="auto"/>
              </w:divBdr>
            </w:div>
          </w:divsChild>
        </w:div>
        <w:div w:id="124005711">
          <w:marLeft w:val="0"/>
          <w:marRight w:val="0"/>
          <w:marTop w:val="300"/>
          <w:marBottom w:val="0"/>
          <w:divBdr>
            <w:top w:val="none" w:sz="0" w:space="0" w:color="auto"/>
            <w:left w:val="none" w:sz="0" w:space="0" w:color="auto"/>
            <w:bottom w:val="none" w:sz="0" w:space="0" w:color="auto"/>
            <w:right w:val="none" w:sz="0" w:space="0" w:color="auto"/>
          </w:divBdr>
          <w:divsChild>
            <w:div w:id="2047682293">
              <w:marLeft w:val="0"/>
              <w:marRight w:val="0"/>
              <w:marTop w:val="0"/>
              <w:marBottom w:val="0"/>
              <w:divBdr>
                <w:top w:val="none" w:sz="0" w:space="0" w:color="auto"/>
                <w:left w:val="none" w:sz="0" w:space="0" w:color="auto"/>
                <w:bottom w:val="none" w:sz="0" w:space="0" w:color="auto"/>
                <w:right w:val="none" w:sz="0" w:space="0" w:color="auto"/>
              </w:divBdr>
              <w:divsChild>
                <w:div w:id="1702779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7527041">
          <w:marLeft w:val="0"/>
          <w:marRight w:val="0"/>
          <w:marTop w:val="300"/>
          <w:marBottom w:val="0"/>
          <w:divBdr>
            <w:top w:val="none" w:sz="0" w:space="0" w:color="auto"/>
            <w:left w:val="none" w:sz="0" w:space="0" w:color="auto"/>
            <w:bottom w:val="none" w:sz="0" w:space="0" w:color="auto"/>
            <w:right w:val="none" w:sz="0" w:space="0" w:color="auto"/>
          </w:divBdr>
          <w:divsChild>
            <w:div w:id="608127761">
              <w:marLeft w:val="0"/>
              <w:marRight w:val="0"/>
              <w:marTop w:val="0"/>
              <w:marBottom w:val="0"/>
              <w:divBdr>
                <w:top w:val="none" w:sz="0" w:space="0" w:color="auto"/>
                <w:left w:val="none" w:sz="0" w:space="0" w:color="auto"/>
                <w:bottom w:val="none" w:sz="0" w:space="0" w:color="auto"/>
                <w:right w:val="none" w:sz="0" w:space="0" w:color="auto"/>
              </w:divBdr>
              <w:divsChild>
                <w:div w:id="968052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6098741">
          <w:marLeft w:val="0"/>
          <w:marRight w:val="0"/>
          <w:marTop w:val="300"/>
          <w:marBottom w:val="0"/>
          <w:divBdr>
            <w:top w:val="none" w:sz="0" w:space="0" w:color="auto"/>
            <w:left w:val="none" w:sz="0" w:space="0" w:color="auto"/>
            <w:bottom w:val="none" w:sz="0" w:space="0" w:color="auto"/>
            <w:right w:val="none" w:sz="0" w:space="0" w:color="auto"/>
          </w:divBdr>
          <w:divsChild>
            <w:div w:id="513347775">
              <w:marLeft w:val="0"/>
              <w:marRight w:val="0"/>
              <w:marTop w:val="0"/>
              <w:marBottom w:val="0"/>
              <w:divBdr>
                <w:top w:val="none" w:sz="0" w:space="0" w:color="auto"/>
                <w:left w:val="none" w:sz="0" w:space="0" w:color="auto"/>
                <w:bottom w:val="none" w:sz="0" w:space="0" w:color="auto"/>
                <w:right w:val="none" w:sz="0" w:space="0" w:color="auto"/>
              </w:divBdr>
              <w:divsChild>
                <w:div w:id="1082220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166779">
          <w:marLeft w:val="0"/>
          <w:marRight w:val="0"/>
          <w:marTop w:val="300"/>
          <w:marBottom w:val="0"/>
          <w:divBdr>
            <w:top w:val="none" w:sz="0" w:space="0" w:color="auto"/>
            <w:left w:val="none" w:sz="0" w:space="0" w:color="auto"/>
            <w:bottom w:val="none" w:sz="0" w:space="0" w:color="auto"/>
            <w:right w:val="none" w:sz="0" w:space="0" w:color="auto"/>
          </w:divBdr>
          <w:divsChild>
            <w:div w:id="2076731736">
              <w:marLeft w:val="0"/>
              <w:marRight w:val="0"/>
              <w:marTop w:val="0"/>
              <w:marBottom w:val="0"/>
              <w:divBdr>
                <w:top w:val="none" w:sz="0" w:space="0" w:color="auto"/>
                <w:left w:val="none" w:sz="0" w:space="0" w:color="auto"/>
                <w:bottom w:val="none" w:sz="0" w:space="0" w:color="auto"/>
                <w:right w:val="none" w:sz="0" w:space="0" w:color="auto"/>
              </w:divBdr>
              <w:divsChild>
                <w:div w:id="656567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1809372">
      <w:bodyDiv w:val="1"/>
      <w:marLeft w:val="0"/>
      <w:marRight w:val="0"/>
      <w:marTop w:val="0"/>
      <w:marBottom w:val="0"/>
      <w:divBdr>
        <w:top w:val="none" w:sz="0" w:space="0" w:color="auto"/>
        <w:left w:val="none" w:sz="0" w:space="0" w:color="auto"/>
        <w:bottom w:val="none" w:sz="0" w:space="0" w:color="auto"/>
        <w:right w:val="none" w:sz="0" w:space="0" w:color="auto"/>
      </w:divBdr>
      <w:divsChild>
        <w:div w:id="274364146">
          <w:marLeft w:val="0"/>
          <w:marRight w:val="0"/>
          <w:marTop w:val="300"/>
          <w:marBottom w:val="0"/>
          <w:divBdr>
            <w:top w:val="none" w:sz="0" w:space="0" w:color="auto"/>
            <w:left w:val="none" w:sz="0" w:space="0" w:color="auto"/>
            <w:bottom w:val="none" w:sz="0" w:space="0" w:color="auto"/>
            <w:right w:val="none" w:sz="0" w:space="0" w:color="auto"/>
          </w:divBdr>
          <w:divsChild>
            <w:div w:id="1837644834">
              <w:marLeft w:val="0"/>
              <w:marRight w:val="0"/>
              <w:marTop w:val="0"/>
              <w:marBottom w:val="0"/>
              <w:divBdr>
                <w:top w:val="none" w:sz="0" w:space="0" w:color="auto"/>
                <w:left w:val="none" w:sz="0" w:space="0" w:color="auto"/>
                <w:bottom w:val="none" w:sz="0" w:space="0" w:color="auto"/>
                <w:right w:val="none" w:sz="0" w:space="0" w:color="auto"/>
              </w:divBdr>
              <w:divsChild>
                <w:div w:id="188135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567809">
          <w:marLeft w:val="0"/>
          <w:marRight w:val="0"/>
          <w:marTop w:val="0"/>
          <w:marBottom w:val="0"/>
          <w:divBdr>
            <w:top w:val="none" w:sz="0" w:space="0" w:color="auto"/>
            <w:left w:val="none" w:sz="0" w:space="0" w:color="auto"/>
            <w:bottom w:val="none" w:sz="0" w:space="0" w:color="auto"/>
            <w:right w:val="none" w:sz="0" w:space="0" w:color="auto"/>
          </w:divBdr>
          <w:divsChild>
            <w:div w:id="1513033349">
              <w:marLeft w:val="0"/>
              <w:marRight w:val="0"/>
              <w:marTop w:val="0"/>
              <w:marBottom w:val="0"/>
              <w:divBdr>
                <w:top w:val="none" w:sz="0" w:space="0" w:color="auto"/>
                <w:left w:val="none" w:sz="0" w:space="0" w:color="auto"/>
                <w:bottom w:val="none" w:sz="0" w:space="0" w:color="auto"/>
                <w:right w:val="none" w:sz="0" w:space="0" w:color="auto"/>
              </w:divBdr>
            </w:div>
          </w:divsChild>
        </w:div>
        <w:div w:id="448621096">
          <w:marLeft w:val="0"/>
          <w:marRight w:val="0"/>
          <w:marTop w:val="0"/>
          <w:marBottom w:val="0"/>
          <w:divBdr>
            <w:top w:val="none" w:sz="0" w:space="0" w:color="auto"/>
            <w:left w:val="none" w:sz="0" w:space="0" w:color="auto"/>
            <w:bottom w:val="none" w:sz="0" w:space="0" w:color="auto"/>
            <w:right w:val="none" w:sz="0" w:space="0" w:color="auto"/>
          </w:divBdr>
        </w:div>
        <w:div w:id="582303854">
          <w:marLeft w:val="0"/>
          <w:marRight w:val="0"/>
          <w:marTop w:val="0"/>
          <w:marBottom w:val="0"/>
          <w:divBdr>
            <w:top w:val="none" w:sz="0" w:space="0" w:color="auto"/>
            <w:left w:val="none" w:sz="0" w:space="0" w:color="auto"/>
            <w:bottom w:val="none" w:sz="0" w:space="0" w:color="auto"/>
            <w:right w:val="none" w:sz="0" w:space="0" w:color="auto"/>
          </w:divBdr>
        </w:div>
        <w:div w:id="652639882">
          <w:marLeft w:val="0"/>
          <w:marRight w:val="0"/>
          <w:marTop w:val="0"/>
          <w:marBottom w:val="0"/>
          <w:divBdr>
            <w:top w:val="none" w:sz="0" w:space="0" w:color="auto"/>
            <w:left w:val="none" w:sz="0" w:space="0" w:color="auto"/>
            <w:bottom w:val="none" w:sz="0" w:space="0" w:color="auto"/>
            <w:right w:val="none" w:sz="0" w:space="0" w:color="auto"/>
          </w:divBdr>
        </w:div>
        <w:div w:id="724908916">
          <w:marLeft w:val="0"/>
          <w:marRight w:val="0"/>
          <w:marTop w:val="300"/>
          <w:marBottom w:val="0"/>
          <w:divBdr>
            <w:top w:val="none" w:sz="0" w:space="0" w:color="auto"/>
            <w:left w:val="none" w:sz="0" w:space="0" w:color="auto"/>
            <w:bottom w:val="none" w:sz="0" w:space="0" w:color="auto"/>
            <w:right w:val="none" w:sz="0" w:space="0" w:color="auto"/>
          </w:divBdr>
          <w:divsChild>
            <w:div w:id="1069502474">
              <w:marLeft w:val="0"/>
              <w:marRight w:val="0"/>
              <w:marTop w:val="0"/>
              <w:marBottom w:val="0"/>
              <w:divBdr>
                <w:top w:val="none" w:sz="0" w:space="0" w:color="auto"/>
                <w:left w:val="none" w:sz="0" w:space="0" w:color="auto"/>
                <w:bottom w:val="none" w:sz="0" w:space="0" w:color="auto"/>
                <w:right w:val="none" w:sz="0" w:space="0" w:color="auto"/>
              </w:divBdr>
              <w:divsChild>
                <w:div w:id="1139304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628578">
          <w:marLeft w:val="0"/>
          <w:marRight w:val="0"/>
          <w:marTop w:val="300"/>
          <w:marBottom w:val="0"/>
          <w:divBdr>
            <w:top w:val="none" w:sz="0" w:space="0" w:color="auto"/>
            <w:left w:val="none" w:sz="0" w:space="0" w:color="auto"/>
            <w:bottom w:val="none" w:sz="0" w:space="0" w:color="auto"/>
            <w:right w:val="none" w:sz="0" w:space="0" w:color="auto"/>
          </w:divBdr>
          <w:divsChild>
            <w:div w:id="212816870">
              <w:marLeft w:val="0"/>
              <w:marRight w:val="0"/>
              <w:marTop w:val="0"/>
              <w:marBottom w:val="0"/>
              <w:divBdr>
                <w:top w:val="none" w:sz="0" w:space="0" w:color="auto"/>
                <w:left w:val="none" w:sz="0" w:space="0" w:color="auto"/>
                <w:bottom w:val="none" w:sz="0" w:space="0" w:color="auto"/>
                <w:right w:val="none" w:sz="0" w:space="0" w:color="auto"/>
              </w:divBdr>
              <w:divsChild>
                <w:div w:id="1238593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3280305">
          <w:marLeft w:val="0"/>
          <w:marRight w:val="0"/>
          <w:marTop w:val="0"/>
          <w:marBottom w:val="0"/>
          <w:divBdr>
            <w:top w:val="none" w:sz="0" w:space="0" w:color="auto"/>
            <w:left w:val="none" w:sz="0" w:space="0" w:color="auto"/>
            <w:bottom w:val="none" w:sz="0" w:space="0" w:color="auto"/>
            <w:right w:val="none" w:sz="0" w:space="0" w:color="auto"/>
          </w:divBdr>
          <w:divsChild>
            <w:div w:id="785082964">
              <w:marLeft w:val="0"/>
              <w:marRight w:val="0"/>
              <w:marTop w:val="0"/>
              <w:marBottom w:val="0"/>
              <w:divBdr>
                <w:top w:val="none" w:sz="0" w:space="0" w:color="auto"/>
                <w:left w:val="none" w:sz="0" w:space="0" w:color="auto"/>
                <w:bottom w:val="none" w:sz="0" w:space="0" w:color="auto"/>
                <w:right w:val="none" w:sz="0" w:space="0" w:color="auto"/>
              </w:divBdr>
            </w:div>
          </w:divsChild>
        </w:div>
        <w:div w:id="1208565226">
          <w:marLeft w:val="0"/>
          <w:marRight w:val="0"/>
          <w:marTop w:val="300"/>
          <w:marBottom w:val="0"/>
          <w:divBdr>
            <w:top w:val="none" w:sz="0" w:space="0" w:color="auto"/>
            <w:left w:val="none" w:sz="0" w:space="0" w:color="auto"/>
            <w:bottom w:val="none" w:sz="0" w:space="0" w:color="auto"/>
            <w:right w:val="none" w:sz="0" w:space="0" w:color="auto"/>
          </w:divBdr>
          <w:divsChild>
            <w:div w:id="297999374">
              <w:marLeft w:val="0"/>
              <w:marRight w:val="0"/>
              <w:marTop w:val="0"/>
              <w:marBottom w:val="0"/>
              <w:divBdr>
                <w:top w:val="none" w:sz="0" w:space="0" w:color="auto"/>
                <w:left w:val="none" w:sz="0" w:space="0" w:color="auto"/>
                <w:bottom w:val="none" w:sz="0" w:space="0" w:color="auto"/>
                <w:right w:val="none" w:sz="0" w:space="0" w:color="auto"/>
              </w:divBdr>
              <w:divsChild>
                <w:div w:id="627246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277287">
          <w:marLeft w:val="0"/>
          <w:marRight w:val="0"/>
          <w:marTop w:val="0"/>
          <w:marBottom w:val="0"/>
          <w:divBdr>
            <w:top w:val="none" w:sz="0" w:space="0" w:color="auto"/>
            <w:left w:val="none" w:sz="0" w:space="0" w:color="auto"/>
            <w:bottom w:val="none" w:sz="0" w:space="0" w:color="auto"/>
            <w:right w:val="none" w:sz="0" w:space="0" w:color="auto"/>
          </w:divBdr>
          <w:divsChild>
            <w:div w:id="1614626102">
              <w:marLeft w:val="0"/>
              <w:marRight w:val="0"/>
              <w:marTop w:val="0"/>
              <w:marBottom w:val="0"/>
              <w:divBdr>
                <w:top w:val="none" w:sz="0" w:space="0" w:color="auto"/>
                <w:left w:val="none" w:sz="0" w:space="0" w:color="auto"/>
                <w:bottom w:val="none" w:sz="0" w:space="0" w:color="auto"/>
                <w:right w:val="none" w:sz="0" w:space="0" w:color="auto"/>
              </w:divBdr>
            </w:div>
          </w:divsChild>
        </w:div>
        <w:div w:id="1275402615">
          <w:marLeft w:val="0"/>
          <w:marRight w:val="0"/>
          <w:marTop w:val="0"/>
          <w:marBottom w:val="0"/>
          <w:divBdr>
            <w:top w:val="none" w:sz="0" w:space="0" w:color="auto"/>
            <w:left w:val="none" w:sz="0" w:space="0" w:color="auto"/>
            <w:bottom w:val="none" w:sz="0" w:space="0" w:color="auto"/>
            <w:right w:val="none" w:sz="0" w:space="0" w:color="auto"/>
          </w:divBdr>
        </w:div>
        <w:div w:id="1404137164">
          <w:marLeft w:val="0"/>
          <w:marRight w:val="0"/>
          <w:marTop w:val="0"/>
          <w:marBottom w:val="0"/>
          <w:divBdr>
            <w:top w:val="none" w:sz="0" w:space="0" w:color="auto"/>
            <w:left w:val="none" w:sz="0" w:space="0" w:color="auto"/>
            <w:bottom w:val="none" w:sz="0" w:space="0" w:color="auto"/>
            <w:right w:val="none" w:sz="0" w:space="0" w:color="auto"/>
          </w:divBdr>
          <w:divsChild>
            <w:div w:id="490953613">
              <w:marLeft w:val="0"/>
              <w:marRight w:val="0"/>
              <w:marTop w:val="0"/>
              <w:marBottom w:val="0"/>
              <w:divBdr>
                <w:top w:val="none" w:sz="0" w:space="0" w:color="auto"/>
                <w:left w:val="none" w:sz="0" w:space="0" w:color="auto"/>
                <w:bottom w:val="none" w:sz="0" w:space="0" w:color="auto"/>
                <w:right w:val="none" w:sz="0" w:space="0" w:color="auto"/>
              </w:divBdr>
            </w:div>
          </w:divsChild>
        </w:div>
        <w:div w:id="1521158290">
          <w:marLeft w:val="0"/>
          <w:marRight w:val="0"/>
          <w:marTop w:val="0"/>
          <w:marBottom w:val="0"/>
          <w:divBdr>
            <w:top w:val="none" w:sz="0" w:space="0" w:color="auto"/>
            <w:left w:val="none" w:sz="0" w:space="0" w:color="auto"/>
            <w:bottom w:val="none" w:sz="0" w:space="0" w:color="auto"/>
            <w:right w:val="none" w:sz="0" w:space="0" w:color="auto"/>
          </w:divBdr>
        </w:div>
        <w:div w:id="1669938106">
          <w:marLeft w:val="0"/>
          <w:marRight w:val="0"/>
          <w:marTop w:val="0"/>
          <w:marBottom w:val="0"/>
          <w:divBdr>
            <w:top w:val="none" w:sz="0" w:space="0" w:color="auto"/>
            <w:left w:val="none" w:sz="0" w:space="0" w:color="auto"/>
            <w:bottom w:val="none" w:sz="0" w:space="0" w:color="auto"/>
            <w:right w:val="none" w:sz="0" w:space="0" w:color="auto"/>
          </w:divBdr>
        </w:div>
        <w:div w:id="1697924603">
          <w:marLeft w:val="0"/>
          <w:marRight w:val="0"/>
          <w:marTop w:val="0"/>
          <w:marBottom w:val="0"/>
          <w:divBdr>
            <w:top w:val="none" w:sz="0" w:space="0" w:color="auto"/>
            <w:left w:val="none" w:sz="0" w:space="0" w:color="auto"/>
            <w:bottom w:val="none" w:sz="0" w:space="0" w:color="auto"/>
            <w:right w:val="none" w:sz="0" w:space="0" w:color="auto"/>
          </w:divBdr>
        </w:div>
        <w:div w:id="1773356169">
          <w:marLeft w:val="0"/>
          <w:marRight w:val="0"/>
          <w:marTop w:val="0"/>
          <w:marBottom w:val="0"/>
          <w:divBdr>
            <w:top w:val="none" w:sz="0" w:space="0" w:color="auto"/>
            <w:left w:val="none" w:sz="0" w:space="0" w:color="auto"/>
            <w:bottom w:val="none" w:sz="0" w:space="0" w:color="auto"/>
            <w:right w:val="none" w:sz="0" w:space="0" w:color="auto"/>
          </w:divBdr>
          <w:divsChild>
            <w:div w:id="1884750164">
              <w:marLeft w:val="0"/>
              <w:marRight w:val="0"/>
              <w:marTop w:val="0"/>
              <w:marBottom w:val="0"/>
              <w:divBdr>
                <w:top w:val="none" w:sz="0" w:space="0" w:color="auto"/>
                <w:left w:val="none" w:sz="0" w:space="0" w:color="auto"/>
                <w:bottom w:val="none" w:sz="0" w:space="0" w:color="auto"/>
                <w:right w:val="none" w:sz="0" w:space="0" w:color="auto"/>
              </w:divBdr>
            </w:div>
          </w:divsChild>
        </w:div>
        <w:div w:id="1920484422">
          <w:marLeft w:val="0"/>
          <w:marRight w:val="0"/>
          <w:marTop w:val="0"/>
          <w:marBottom w:val="0"/>
          <w:divBdr>
            <w:top w:val="none" w:sz="0" w:space="0" w:color="auto"/>
            <w:left w:val="none" w:sz="0" w:space="0" w:color="auto"/>
            <w:bottom w:val="none" w:sz="0" w:space="0" w:color="auto"/>
            <w:right w:val="none" w:sz="0" w:space="0" w:color="auto"/>
          </w:divBdr>
          <w:divsChild>
            <w:div w:id="1688173243">
              <w:marLeft w:val="0"/>
              <w:marRight w:val="0"/>
              <w:marTop w:val="0"/>
              <w:marBottom w:val="0"/>
              <w:divBdr>
                <w:top w:val="none" w:sz="0" w:space="0" w:color="auto"/>
                <w:left w:val="none" w:sz="0" w:space="0" w:color="auto"/>
                <w:bottom w:val="none" w:sz="0" w:space="0" w:color="auto"/>
                <w:right w:val="none" w:sz="0" w:space="0" w:color="auto"/>
              </w:divBdr>
            </w:div>
          </w:divsChild>
        </w:div>
        <w:div w:id="2050718906">
          <w:marLeft w:val="0"/>
          <w:marRight w:val="0"/>
          <w:marTop w:val="0"/>
          <w:marBottom w:val="0"/>
          <w:divBdr>
            <w:top w:val="none" w:sz="0" w:space="0" w:color="auto"/>
            <w:left w:val="none" w:sz="0" w:space="0" w:color="auto"/>
            <w:bottom w:val="none" w:sz="0" w:space="0" w:color="auto"/>
            <w:right w:val="none" w:sz="0" w:space="0" w:color="auto"/>
          </w:divBdr>
          <w:divsChild>
            <w:div w:id="117384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313801">
      <w:bodyDiv w:val="1"/>
      <w:marLeft w:val="0"/>
      <w:marRight w:val="0"/>
      <w:marTop w:val="0"/>
      <w:marBottom w:val="0"/>
      <w:divBdr>
        <w:top w:val="none" w:sz="0" w:space="0" w:color="auto"/>
        <w:left w:val="none" w:sz="0" w:space="0" w:color="auto"/>
        <w:bottom w:val="none" w:sz="0" w:space="0" w:color="auto"/>
        <w:right w:val="none" w:sz="0" w:space="0" w:color="auto"/>
      </w:divBdr>
      <w:divsChild>
        <w:div w:id="1483154587">
          <w:marLeft w:val="0"/>
          <w:marRight w:val="0"/>
          <w:marTop w:val="0"/>
          <w:marBottom w:val="0"/>
          <w:divBdr>
            <w:top w:val="none" w:sz="0" w:space="0" w:color="auto"/>
            <w:left w:val="none" w:sz="0" w:space="0" w:color="auto"/>
            <w:bottom w:val="none" w:sz="0" w:space="0" w:color="auto"/>
            <w:right w:val="none" w:sz="0" w:space="0" w:color="auto"/>
          </w:divBdr>
        </w:div>
        <w:div w:id="669530909">
          <w:marLeft w:val="0"/>
          <w:marRight w:val="0"/>
          <w:marTop w:val="0"/>
          <w:marBottom w:val="0"/>
          <w:divBdr>
            <w:top w:val="none" w:sz="0" w:space="0" w:color="auto"/>
            <w:left w:val="none" w:sz="0" w:space="0" w:color="auto"/>
            <w:bottom w:val="none" w:sz="0" w:space="0" w:color="auto"/>
            <w:right w:val="none" w:sz="0" w:space="0" w:color="auto"/>
          </w:divBdr>
          <w:divsChild>
            <w:div w:id="1652903042">
              <w:marLeft w:val="0"/>
              <w:marRight w:val="0"/>
              <w:marTop w:val="0"/>
              <w:marBottom w:val="0"/>
              <w:divBdr>
                <w:top w:val="none" w:sz="0" w:space="0" w:color="auto"/>
                <w:left w:val="none" w:sz="0" w:space="0" w:color="auto"/>
                <w:bottom w:val="none" w:sz="0" w:space="0" w:color="auto"/>
                <w:right w:val="none" w:sz="0" w:space="0" w:color="auto"/>
              </w:divBdr>
            </w:div>
          </w:divsChild>
        </w:div>
        <w:div w:id="1934320301">
          <w:marLeft w:val="0"/>
          <w:marRight w:val="0"/>
          <w:marTop w:val="0"/>
          <w:marBottom w:val="0"/>
          <w:divBdr>
            <w:top w:val="none" w:sz="0" w:space="0" w:color="auto"/>
            <w:left w:val="none" w:sz="0" w:space="0" w:color="auto"/>
            <w:bottom w:val="none" w:sz="0" w:space="0" w:color="auto"/>
            <w:right w:val="none" w:sz="0" w:space="0" w:color="auto"/>
          </w:divBdr>
        </w:div>
        <w:div w:id="560989068">
          <w:marLeft w:val="0"/>
          <w:marRight w:val="0"/>
          <w:marTop w:val="0"/>
          <w:marBottom w:val="0"/>
          <w:divBdr>
            <w:top w:val="none" w:sz="0" w:space="0" w:color="auto"/>
            <w:left w:val="none" w:sz="0" w:space="0" w:color="auto"/>
            <w:bottom w:val="none" w:sz="0" w:space="0" w:color="auto"/>
            <w:right w:val="none" w:sz="0" w:space="0" w:color="auto"/>
          </w:divBdr>
          <w:divsChild>
            <w:div w:id="1051029049">
              <w:marLeft w:val="0"/>
              <w:marRight w:val="0"/>
              <w:marTop w:val="0"/>
              <w:marBottom w:val="0"/>
              <w:divBdr>
                <w:top w:val="none" w:sz="0" w:space="0" w:color="auto"/>
                <w:left w:val="none" w:sz="0" w:space="0" w:color="auto"/>
                <w:bottom w:val="none" w:sz="0" w:space="0" w:color="auto"/>
                <w:right w:val="none" w:sz="0" w:space="0" w:color="auto"/>
              </w:divBdr>
            </w:div>
          </w:divsChild>
        </w:div>
        <w:div w:id="238565349">
          <w:marLeft w:val="0"/>
          <w:marRight w:val="0"/>
          <w:marTop w:val="0"/>
          <w:marBottom w:val="0"/>
          <w:divBdr>
            <w:top w:val="none" w:sz="0" w:space="0" w:color="auto"/>
            <w:left w:val="none" w:sz="0" w:space="0" w:color="auto"/>
            <w:bottom w:val="none" w:sz="0" w:space="0" w:color="auto"/>
            <w:right w:val="none" w:sz="0" w:space="0" w:color="auto"/>
          </w:divBdr>
        </w:div>
        <w:div w:id="611673556">
          <w:marLeft w:val="0"/>
          <w:marRight w:val="0"/>
          <w:marTop w:val="0"/>
          <w:marBottom w:val="0"/>
          <w:divBdr>
            <w:top w:val="none" w:sz="0" w:space="0" w:color="auto"/>
            <w:left w:val="none" w:sz="0" w:space="0" w:color="auto"/>
            <w:bottom w:val="none" w:sz="0" w:space="0" w:color="auto"/>
            <w:right w:val="none" w:sz="0" w:space="0" w:color="auto"/>
          </w:divBdr>
          <w:divsChild>
            <w:div w:id="1784110985">
              <w:marLeft w:val="0"/>
              <w:marRight w:val="0"/>
              <w:marTop w:val="0"/>
              <w:marBottom w:val="0"/>
              <w:divBdr>
                <w:top w:val="none" w:sz="0" w:space="0" w:color="auto"/>
                <w:left w:val="none" w:sz="0" w:space="0" w:color="auto"/>
                <w:bottom w:val="none" w:sz="0" w:space="0" w:color="auto"/>
                <w:right w:val="none" w:sz="0" w:space="0" w:color="auto"/>
              </w:divBdr>
            </w:div>
          </w:divsChild>
        </w:div>
        <w:div w:id="465466866">
          <w:marLeft w:val="0"/>
          <w:marRight w:val="0"/>
          <w:marTop w:val="0"/>
          <w:marBottom w:val="0"/>
          <w:divBdr>
            <w:top w:val="none" w:sz="0" w:space="0" w:color="auto"/>
            <w:left w:val="none" w:sz="0" w:space="0" w:color="auto"/>
            <w:bottom w:val="none" w:sz="0" w:space="0" w:color="auto"/>
            <w:right w:val="none" w:sz="0" w:space="0" w:color="auto"/>
          </w:divBdr>
        </w:div>
        <w:div w:id="1232275040">
          <w:marLeft w:val="0"/>
          <w:marRight w:val="0"/>
          <w:marTop w:val="0"/>
          <w:marBottom w:val="0"/>
          <w:divBdr>
            <w:top w:val="none" w:sz="0" w:space="0" w:color="auto"/>
            <w:left w:val="none" w:sz="0" w:space="0" w:color="auto"/>
            <w:bottom w:val="none" w:sz="0" w:space="0" w:color="auto"/>
            <w:right w:val="none" w:sz="0" w:space="0" w:color="auto"/>
          </w:divBdr>
          <w:divsChild>
            <w:div w:id="2088529362">
              <w:marLeft w:val="0"/>
              <w:marRight w:val="0"/>
              <w:marTop w:val="0"/>
              <w:marBottom w:val="0"/>
              <w:divBdr>
                <w:top w:val="none" w:sz="0" w:space="0" w:color="auto"/>
                <w:left w:val="none" w:sz="0" w:space="0" w:color="auto"/>
                <w:bottom w:val="none" w:sz="0" w:space="0" w:color="auto"/>
                <w:right w:val="none" w:sz="0" w:space="0" w:color="auto"/>
              </w:divBdr>
            </w:div>
          </w:divsChild>
        </w:div>
        <w:div w:id="146095100">
          <w:marLeft w:val="0"/>
          <w:marRight w:val="0"/>
          <w:marTop w:val="0"/>
          <w:marBottom w:val="0"/>
          <w:divBdr>
            <w:top w:val="none" w:sz="0" w:space="0" w:color="auto"/>
            <w:left w:val="none" w:sz="0" w:space="0" w:color="auto"/>
            <w:bottom w:val="none" w:sz="0" w:space="0" w:color="auto"/>
            <w:right w:val="none" w:sz="0" w:space="0" w:color="auto"/>
          </w:divBdr>
        </w:div>
        <w:div w:id="1277448598">
          <w:marLeft w:val="0"/>
          <w:marRight w:val="0"/>
          <w:marTop w:val="0"/>
          <w:marBottom w:val="0"/>
          <w:divBdr>
            <w:top w:val="none" w:sz="0" w:space="0" w:color="auto"/>
            <w:left w:val="none" w:sz="0" w:space="0" w:color="auto"/>
            <w:bottom w:val="none" w:sz="0" w:space="0" w:color="auto"/>
            <w:right w:val="none" w:sz="0" w:space="0" w:color="auto"/>
          </w:divBdr>
          <w:divsChild>
            <w:div w:id="1095131558">
              <w:marLeft w:val="0"/>
              <w:marRight w:val="0"/>
              <w:marTop w:val="0"/>
              <w:marBottom w:val="0"/>
              <w:divBdr>
                <w:top w:val="none" w:sz="0" w:space="0" w:color="auto"/>
                <w:left w:val="none" w:sz="0" w:space="0" w:color="auto"/>
                <w:bottom w:val="none" w:sz="0" w:space="0" w:color="auto"/>
                <w:right w:val="none" w:sz="0" w:space="0" w:color="auto"/>
              </w:divBdr>
            </w:div>
          </w:divsChild>
        </w:div>
        <w:div w:id="149830184">
          <w:marLeft w:val="0"/>
          <w:marRight w:val="0"/>
          <w:marTop w:val="0"/>
          <w:marBottom w:val="0"/>
          <w:divBdr>
            <w:top w:val="none" w:sz="0" w:space="0" w:color="auto"/>
            <w:left w:val="none" w:sz="0" w:space="0" w:color="auto"/>
            <w:bottom w:val="none" w:sz="0" w:space="0" w:color="auto"/>
            <w:right w:val="none" w:sz="0" w:space="0" w:color="auto"/>
          </w:divBdr>
        </w:div>
        <w:div w:id="692532105">
          <w:marLeft w:val="0"/>
          <w:marRight w:val="0"/>
          <w:marTop w:val="0"/>
          <w:marBottom w:val="0"/>
          <w:divBdr>
            <w:top w:val="none" w:sz="0" w:space="0" w:color="auto"/>
            <w:left w:val="none" w:sz="0" w:space="0" w:color="auto"/>
            <w:bottom w:val="none" w:sz="0" w:space="0" w:color="auto"/>
            <w:right w:val="none" w:sz="0" w:space="0" w:color="auto"/>
          </w:divBdr>
          <w:divsChild>
            <w:div w:id="677539298">
              <w:marLeft w:val="0"/>
              <w:marRight w:val="0"/>
              <w:marTop w:val="0"/>
              <w:marBottom w:val="0"/>
              <w:divBdr>
                <w:top w:val="none" w:sz="0" w:space="0" w:color="auto"/>
                <w:left w:val="none" w:sz="0" w:space="0" w:color="auto"/>
                <w:bottom w:val="none" w:sz="0" w:space="0" w:color="auto"/>
                <w:right w:val="none" w:sz="0" w:space="0" w:color="auto"/>
              </w:divBdr>
            </w:div>
          </w:divsChild>
        </w:div>
        <w:div w:id="952325825">
          <w:marLeft w:val="0"/>
          <w:marRight w:val="0"/>
          <w:marTop w:val="0"/>
          <w:marBottom w:val="0"/>
          <w:divBdr>
            <w:top w:val="none" w:sz="0" w:space="0" w:color="auto"/>
            <w:left w:val="none" w:sz="0" w:space="0" w:color="auto"/>
            <w:bottom w:val="none" w:sz="0" w:space="0" w:color="auto"/>
            <w:right w:val="none" w:sz="0" w:space="0" w:color="auto"/>
          </w:divBdr>
        </w:div>
        <w:div w:id="786460889">
          <w:marLeft w:val="0"/>
          <w:marRight w:val="0"/>
          <w:marTop w:val="0"/>
          <w:marBottom w:val="0"/>
          <w:divBdr>
            <w:top w:val="none" w:sz="0" w:space="0" w:color="auto"/>
            <w:left w:val="none" w:sz="0" w:space="0" w:color="auto"/>
            <w:bottom w:val="none" w:sz="0" w:space="0" w:color="auto"/>
            <w:right w:val="none" w:sz="0" w:space="0" w:color="auto"/>
          </w:divBdr>
          <w:divsChild>
            <w:div w:id="1081442171">
              <w:marLeft w:val="0"/>
              <w:marRight w:val="0"/>
              <w:marTop w:val="0"/>
              <w:marBottom w:val="0"/>
              <w:divBdr>
                <w:top w:val="none" w:sz="0" w:space="0" w:color="auto"/>
                <w:left w:val="none" w:sz="0" w:space="0" w:color="auto"/>
                <w:bottom w:val="none" w:sz="0" w:space="0" w:color="auto"/>
                <w:right w:val="none" w:sz="0" w:space="0" w:color="auto"/>
              </w:divBdr>
            </w:div>
          </w:divsChild>
        </w:div>
        <w:div w:id="1053768392">
          <w:marLeft w:val="0"/>
          <w:marRight w:val="0"/>
          <w:marTop w:val="300"/>
          <w:marBottom w:val="0"/>
          <w:divBdr>
            <w:top w:val="none" w:sz="0" w:space="0" w:color="auto"/>
            <w:left w:val="none" w:sz="0" w:space="0" w:color="auto"/>
            <w:bottom w:val="none" w:sz="0" w:space="0" w:color="auto"/>
            <w:right w:val="none" w:sz="0" w:space="0" w:color="auto"/>
          </w:divBdr>
          <w:divsChild>
            <w:div w:id="184103324">
              <w:marLeft w:val="0"/>
              <w:marRight w:val="0"/>
              <w:marTop w:val="0"/>
              <w:marBottom w:val="0"/>
              <w:divBdr>
                <w:top w:val="none" w:sz="0" w:space="0" w:color="auto"/>
                <w:left w:val="none" w:sz="0" w:space="0" w:color="auto"/>
                <w:bottom w:val="none" w:sz="0" w:space="0" w:color="auto"/>
                <w:right w:val="none" w:sz="0" w:space="0" w:color="auto"/>
              </w:divBdr>
              <w:divsChild>
                <w:div w:id="1819033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0469568">
          <w:marLeft w:val="0"/>
          <w:marRight w:val="0"/>
          <w:marTop w:val="300"/>
          <w:marBottom w:val="0"/>
          <w:divBdr>
            <w:top w:val="none" w:sz="0" w:space="0" w:color="auto"/>
            <w:left w:val="none" w:sz="0" w:space="0" w:color="auto"/>
            <w:bottom w:val="none" w:sz="0" w:space="0" w:color="auto"/>
            <w:right w:val="none" w:sz="0" w:space="0" w:color="auto"/>
          </w:divBdr>
          <w:divsChild>
            <w:div w:id="1331368200">
              <w:marLeft w:val="0"/>
              <w:marRight w:val="0"/>
              <w:marTop w:val="0"/>
              <w:marBottom w:val="0"/>
              <w:divBdr>
                <w:top w:val="none" w:sz="0" w:space="0" w:color="auto"/>
                <w:left w:val="none" w:sz="0" w:space="0" w:color="auto"/>
                <w:bottom w:val="none" w:sz="0" w:space="0" w:color="auto"/>
                <w:right w:val="none" w:sz="0" w:space="0" w:color="auto"/>
              </w:divBdr>
              <w:divsChild>
                <w:div w:id="320695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14398">
          <w:marLeft w:val="0"/>
          <w:marRight w:val="0"/>
          <w:marTop w:val="300"/>
          <w:marBottom w:val="0"/>
          <w:divBdr>
            <w:top w:val="none" w:sz="0" w:space="0" w:color="auto"/>
            <w:left w:val="none" w:sz="0" w:space="0" w:color="auto"/>
            <w:bottom w:val="none" w:sz="0" w:space="0" w:color="auto"/>
            <w:right w:val="none" w:sz="0" w:space="0" w:color="auto"/>
          </w:divBdr>
          <w:divsChild>
            <w:div w:id="982349572">
              <w:marLeft w:val="0"/>
              <w:marRight w:val="0"/>
              <w:marTop w:val="0"/>
              <w:marBottom w:val="0"/>
              <w:divBdr>
                <w:top w:val="none" w:sz="0" w:space="0" w:color="auto"/>
                <w:left w:val="none" w:sz="0" w:space="0" w:color="auto"/>
                <w:bottom w:val="none" w:sz="0" w:space="0" w:color="auto"/>
                <w:right w:val="none" w:sz="0" w:space="0" w:color="auto"/>
              </w:divBdr>
              <w:divsChild>
                <w:div w:id="1629778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710009">
          <w:marLeft w:val="0"/>
          <w:marRight w:val="0"/>
          <w:marTop w:val="300"/>
          <w:marBottom w:val="0"/>
          <w:divBdr>
            <w:top w:val="none" w:sz="0" w:space="0" w:color="auto"/>
            <w:left w:val="none" w:sz="0" w:space="0" w:color="auto"/>
            <w:bottom w:val="none" w:sz="0" w:space="0" w:color="auto"/>
            <w:right w:val="none" w:sz="0" w:space="0" w:color="auto"/>
          </w:divBdr>
          <w:divsChild>
            <w:div w:id="1871264229">
              <w:marLeft w:val="0"/>
              <w:marRight w:val="0"/>
              <w:marTop w:val="0"/>
              <w:marBottom w:val="0"/>
              <w:divBdr>
                <w:top w:val="none" w:sz="0" w:space="0" w:color="auto"/>
                <w:left w:val="none" w:sz="0" w:space="0" w:color="auto"/>
                <w:bottom w:val="none" w:sz="0" w:space="0" w:color="auto"/>
                <w:right w:val="none" w:sz="0" w:space="0" w:color="auto"/>
              </w:divBdr>
              <w:divsChild>
                <w:div w:id="1442535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4359756">
      <w:bodyDiv w:val="1"/>
      <w:marLeft w:val="0"/>
      <w:marRight w:val="0"/>
      <w:marTop w:val="0"/>
      <w:marBottom w:val="0"/>
      <w:divBdr>
        <w:top w:val="none" w:sz="0" w:space="0" w:color="auto"/>
        <w:left w:val="none" w:sz="0" w:space="0" w:color="auto"/>
        <w:bottom w:val="none" w:sz="0" w:space="0" w:color="auto"/>
        <w:right w:val="none" w:sz="0" w:space="0" w:color="auto"/>
      </w:divBdr>
      <w:divsChild>
        <w:div w:id="690568453">
          <w:marLeft w:val="0"/>
          <w:marRight w:val="0"/>
          <w:marTop w:val="0"/>
          <w:marBottom w:val="0"/>
          <w:divBdr>
            <w:top w:val="none" w:sz="0" w:space="0" w:color="auto"/>
            <w:left w:val="none" w:sz="0" w:space="0" w:color="auto"/>
            <w:bottom w:val="none" w:sz="0" w:space="0" w:color="auto"/>
            <w:right w:val="none" w:sz="0" w:space="0" w:color="auto"/>
          </w:divBdr>
        </w:div>
        <w:div w:id="608852298">
          <w:marLeft w:val="0"/>
          <w:marRight w:val="0"/>
          <w:marTop w:val="0"/>
          <w:marBottom w:val="0"/>
          <w:divBdr>
            <w:top w:val="none" w:sz="0" w:space="0" w:color="auto"/>
            <w:left w:val="none" w:sz="0" w:space="0" w:color="auto"/>
            <w:bottom w:val="none" w:sz="0" w:space="0" w:color="auto"/>
            <w:right w:val="none" w:sz="0" w:space="0" w:color="auto"/>
          </w:divBdr>
          <w:divsChild>
            <w:div w:id="68964672">
              <w:marLeft w:val="0"/>
              <w:marRight w:val="0"/>
              <w:marTop w:val="0"/>
              <w:marBottom w:val="0"/>
              <w:divBdr>
                <w:top w:val="none" w:sz="0" w:space="0" w:color="auto"/>
                <w:left w:val="none" w:sz="0" w:space="0" w:color="auto"/>
                <w:bottom w:val="none" w:sz="0" w:space="0" w:color="auto"/>
                <w:right w:val="none" w:sz="0" w:space="0" w:color="auto"/>
              </w:divBdr>
            </w:div>
          </w:divsChild>
        </w:div>
        <w:div w:id="532038523">
          <w:marLeft w:val="0"/>
          <w:marRight w:val="0"/>
          <w:marTop w:val="0"/>
          <w:marBottom w:val="0"/>
          <w:divBdr>
            <w:top w:val="none" w:sz="0" w:space="0" w:color="auto"/>
            <w:left w:val="none" w:sz="0" w:space="0" w:color="auto"/>
            <w:bottom w:val="none" w:sz="0" w:space="0" w:color="auto"/>
            <w:right w:val="none" w:sz="0" w:space="0" w:color="auto"/>
          </w:divBdr>
        </w:div>
        <w:div w:id="1691495006">
          <w:marLeft w:val="0"/>
          <w:marRight w:val="0"/>
          <w:marTop w:val="0"/>
          <w:marBottom w:val="0"/>
          <w:divBdr>
            <w:top w:val="none" w:sz="0" w:space="0" w:color="auto"/>
            <w:left w:val="none" w:sz="0" w:space="0" w:color="auto"/>
            <w:bottom w:val="none" w:sz="0" w:space="0" w:color="auto"/>
            <w:right w:val="none" w:sz="0" w:space="0" w:color="auto"/>
          </w:divBdr>
          <w:divsChild>
            <w:div w:id="1600872257">
              <w:marLeft w:val="0"/>
              <w:marRight w:val="0"/>
              <w:marTop w:val="0"/>
              <w:marBottom w:val="0"/>
              <w:divBdr>
                <w:top w:val="none" w:sz="0" w:space="0" w:color="auto"/>
                <w:left w:val="none" w:sz="0" w:space="0" w:color="auto"/>
                <w:bottom w:val="none" w:sz="0" w:space="0" w:color="auto"/>
                <w:right w:val="none" w:sz="0" w:space="0" w:color="auto"/>
              </w:divBdr>
            </w:div>
          </w:divsChild>
        </w:div>
        <w:div w:id="2006198212">
          <w:marLeft w:val="0"/>
          <w:marRight w:val="0"/>
          <w:marTop w:val="0"/>
          <w:marBottom w:val="0"/>
          <w:divBdr>
            <w:top w:val="none" w:sz="0" w:space="0" w:color="auto"/>
            <w:left w:val="none" w:sz="0" w:space="0" w:color="auto"/>
            <w:bottom w:val="none" w:sz="0" w:space="0" w:color="auto"/>
            <w:right w:val="none" w:sz="0" w:space="0" w:color="auto"/>
          </w:divBdr>
        </w:div>
        <w:div w:id="2131582167">
          <w:marLeft w:val="0"/>
          <w:marRight w:val="0"/>
          <w:marTop w:val="0"/>
          <w:marBottom w:val="0"/>
          <w:divBdr>
            <w:top w:val="none" w:sz="0" w:space="0" w:color="auto"/>
            <w:left w:val="none" w:sz="0" w:space="0" w:color="auto"/>
            <w:bottom w:val="none" w:sz="0" w:space="0" w:color="auto"/>
            <w:right w:val="none" w:sz="0" w:space="0" w:color="auto"/>
          </w:divBdr>
          <w:divsChild>
            <w:div w:id="724567017">
              <w:marLeft w:val="0"/>
              <w:marRight w:val="0"/>
              <w:marTop w:val="0"/>
              <w:marBottom w:val="0"/>
              <w:divBdr>
                <w:top w:val="none" w:sz="0" w:space="0" w:color="auto"/>
                <w:left w:val="none" w:sz="0" w:space="0" w:color="auto"/>
                <w:bottom w:val="none" w:sz="0" w:space="0" w:color="auto"/>
                <w:right w:val="none" w:sz="0" w:space="0" w:color="auto"/>
              </w:divBdr>
            </w:div>
          </w:divsChild>
        </w:div>
        <w:div w:id="1354763599">
          <w:marLeft w:val="0"/>
          <w:marRight w:val="0"/>
          <w:marTop w:val="0"/>
          <w:marBottom w:val="0"/>
          <w:divBdr>
            <w:top w:val="none" w:sz="0" w:space="0" w:color="auto"/>
            <w:left w:val="none" w:sz="0" w:space="0" w:color="auto"/>
            <w:bottom w:val="none" w:sz="0" w:space="0" w:color="auto"/>
            <w:right w:val="none" w:sz="0" w:space="0" w:color="auto"/>
          </w:divBdr>
        </w:div>
        <w:div w:id="507184882">
          <w:marLeft w:val="0"/>
          <w:marRight w:val="0"/>
          <w:marTop w:val="0"/>
          <w:marBottom w:val="0"/>
          <w:divBdr>
            <w:top w:val="none" w:sz="0" w:space="0" w:color="auto"/>
            <w:left w:val="none" w:sz="0" w:space="0" w:color="auto"/>
            <w:bottom w:val="none" w:sz="0" w:space="0" w:color="auto"/>
            <w:right w:val="none" w:sz="0" w:space="0" w:color="auto"/>
          </w:divBdr>
          <w:divsChild>
            <w:div w:id="361594609">
              <w:marLeft w:val="0"/>
              <w:marRight w:val="0"/>
              <w:marTop w:val="0"/>
              <w:marBottom w:val="0"/>
              <w:divBdr>
                <w:top w:val="none" w:sz="0" w:space="0" w:color="auto"/>
                <w:left w:val="none" w:sz="0" w:space="0" w:color="auto"/>
                <w:bottom w:val="none" w:sz="0" w:space="0" w:color="auto"/>
                <w:right w:val="none" w:sz="0" w:space="0" w:color="auto"/>
              </w:divBdr>
            </w:div>
          </w:divsChild>
        </w:div>
        <w:div w:id="2132507067">
          <w:marLeft w:val="0"/>
          <w:marRight w:val="0"/>
          <w:marTop w:val="0"/>
          <w:marBottom w:val="0"/>
          <w:divBdr>
            <w:top w:val="none" w:sz="0" w:space="0" w:color="auto"/>
            <w:left w:val="none" w:sz="0" w:space="0" w:color="auto"/>
            <w:bottom w:val="none" w:sz="0" w:space="0" w:color="auto"/>
            <w:right w:val="none" w:sz="0" w:space="0" w:color="auto"/>
          </w:divBdr>
        </w:div>
        <w:div w:id="423454509">
          <w:marLeft w:val="0"/>
          <w:marRight w:val="0"/>
          <w:marTop w:val="0"/>
          <w:marBottom w:val="0"/>
          <w:divBdr>
            <w:top w:val="none" w:sz="0" w:space="0" w:color="auto"/>
            <w:left w:val="none" w:sz="0" w:space="0" w:color="auto"/>
            <w:bottom w:val="none" w:sz="0" w:space="0" w:color="auto"/>
            <w:right w:val="none" w:sz="0" w:space="0" w:color="auto"/>
          </w:divBdr>
          <w:divsChild>
            <w:div w:id="957950566">
              <w:marLeft w:val="0"/>
              <w:marRight w:val="0"/>
              <w:marTop w:val="0"/>
              <w:marBottom w:val="0"/>
              <w:divBdr>
                <w:top w:val="none" w:sz="0" w:space="0" w:color="auto"/>
                <w:left w:val="none" w:sz="0" w:space="0" w:color="auto"/>
                <w:bottom w:val="none" w:sz="0" w:space="0" w:color="auto"/>
                <w:right w:val="none" w:sz="0" w:space="0" w:color="auto"/>
              </w:divBdr>
            </w:div>
          </w:divsChild>
        </w:div>
        <w:div w:id="1509907888">
          <w:marLeft w:val="0"/>
          <w:marRight w:val="0"/>
          <w:marTop w:val="0"/>
          <w:marBottom w:val="0"/>
          <w:divBdr>
            <w:top w:val="none" w:sz="0" w:space="0" w:color="auto"/>
            <w:left w:val="none" w:sz="0" w:space="0" w:color="auto"/>
            <w:bottom w:val="none" w:sz="0" w:space="0" w:color="auto"/>
            <w:right w:val="none" w:sz="0" w:space="0" w:color="auto"/>
          </w:divBdr>
        </w:div>
        <w:div w:id="948702570">
          <w:marLeft w:val="0"/>
          <w:marRight w:val="0"/>
          <w:marTop w:val="0"/>
          <w:marBottom w:val="0"/>
          <w:divBdr>
            <w:top w:val="none" w:sz="0" w:space="0" w:color="auto"/>
            <w:left w:val="none" w:sz="0" w:space="0" w:color="auto"/>
            <w:bottom w:val="none" w:sz="0" w:space="0" w:color="auto"/>
            <w:right w:val="none" w:sz="0" w:space="0" w:color="auto"/>
          </w:divBdr>
          <w:divsChild>
            <w:div w:id="1291982881">
              <w:marLeft w:val="0"/>
              <w:marRight w:val="0"/>
              <w:marTop w:val="0"/>
              <w:marBottom w:val="0"/>
              <w:divBdr>
                <w:top w:val="none" w:sz="0" w:space="0" w:color="auto"/>
                <w:left w:val="none" w:sz="0" w:space="0" w:color="auto"/>
                <w:bottom w:val="none" w:sz="0" w:space="0" w:color="auto"/>
                <w:right w:val="none" w:sz="0" w:space="0" w:color="auto"/>
              </w:divBdr>
            </w:div>
          </w:divsChild>
        </w:div>
        <w:div w:id="627977639">
          <w:marLeft w:val="0"/>
          <w:marRight w:val="0"/>
          <w:marTop w:val="0"/>
          <w:marBottom w:val="0"/>
          <w:divBdr>
            <w:top w:val="none" w:sz="0" w:space="0" w:color="auto"/>
            <w:left w:val="none" w:sz="0" w:space="0" w:color="auto"/>
            <w:bottom w:val="none" w:sz="0" w:space="0" w:color="auto"/>
            <w:right w:val="none" w:sz="0" w:space="0" w:color="auto"/>
          </w:divBdr>
        </w:div>
        <w:div w:id="881984053">
          <w:marLeft w:val="0"/>
          <w:marRight w:val="0"/>
          <w:marTop w:val="0"/>
          <w:marBottom w:val="0"/>
          <w:divBdr>
            <w:top w:val="none" w:sz="0" w:space="0" w:color="auto"/>
            <w:left w:val="none" w:sz="0" w:space="0" w:color="auto"/>
            <w:bottom w:val="none" w:sz="0" w:space="0" w:color="auto"/>
            <w:right w:val="none" w:sz="0" w:space="0" w:color="auto"/>
          </w:divBdr>
          <w:divsChild>
            <w:div w:id="1919711525">
              <w:marLeft w:val="0"/>
              <w:marRight w:val="0"/>
              <w:marTop w:val="0"/>
              <w:marBottom w:val="0"/>
              <w:divBdr>
                <w:top w:val="none" w:sz="0" w:space="0" w:color="auto"/>
                <w:left w:val="none" w:sz="0" w:space="0" w:color="auto"/>
                <w:bottom w:val="none" w:sz="0" w:space="0" w:color="auto"/>
                <w:right w:val="none" w:sz="0" w:space="0" w:color="auto"/>
              </w:divBdr>
            </w:div>
          </w:divsChild>
        </w:div>
        <w:div w:id="1895576208">
          <w:marLeft w:val="0"/>
          <w:marRight w:val="0"/>
          <w:marTop w:val="300"/>
          <w:marBottom w:val="0"/>
          <w:divBdr>
            <w:top w:val="none" w:sz="0" w:space="0" w:color="auto"/>
            <w:left w:val="none" w:sz="0" w:space="0" w:color="auto"/>
            <w:bottom w:val="none" w:sz="0" w:space="0" w:color="auto"/>
            <w:right w:val="none" w:sz="0" w:space="0" w:color="auto"/>
          </w:divBdr>
          <w:divsChild>
            <w:div w:id="1060906346">
              <w:marLeft w:val="0"/>
              <w:marRight w:val="0"/>
              <w:marTop w:val="0"/>
              <w:marBottom w:val="0"/>
              <w:divBdr>
                <w:top w:val="none" w:sz="0" w:space="0" w:color="auto"/>
                <w:left w:val="none" w:sz="0" w:space="0" w:color="auto"/>
                <w:bottom w:val="none" w:sz="0" w:space="0" w:color="auto"/>
                <w:right w:val="none" w:sz="0" w:space="0" w:color="auto"/>
              </w:divBdr>
              <w:divsChild>
                <w:div w:id="1139764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5614869">
          <w:marLeft w:val="0"/>
          <w:marRight w:val="0"/>
          <w:marTop w:val="300"/>
          <w:marBottom w:val="0"/>
          <w:divBdr>
            <w:top w:val="none" w:sz="0" w:space="0" w:color="auto"/>
            <w:left w:val="none" w:sz="0" w:space="0" w:color="auto"/>
            <w:bottom w:val="none" w:sz="0" w:space="0" w:color="auto"/>
            <w:right w:val="none" w:sz="0" w:space="0" w:color="auto"/>
          </w:divBdr>
          <w:divsChild>
            <w:div w:id="1947495247">
              <w:marLeft w:val="0"/>
              <w:marRight w:val="0"/>
              <w:marTop w:val="0"/>
              <w:marBottom w:val="0"/>
              <w:divBdr>
                <w:top w:val="none" w:sz="0" w:space="0" w:color="auto"/>
                <w:left w:val="none" w:sz="0" w:space="0" w:color="auto"/>
                <w:bottom w:val="none" w:sz="0" w:space="0" w:color="auto"/>
                <w:right w:val="none" w:sz="0" w:space="0" w:color="auto"/>
              </w:divBdr>
              <w:divsChild>
                <w:div w:id="1194684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2429073">
          <w:marLeft w:val="0"/>
          <w:marRight w:val="0"/>
          <w:marTop w:val="300"/>
          <w:marBottom w:val="0"/>
          <w:divBdr>
            <w:top w:val="none" w:sz="0" w:space="0" w:color="auto"/>
            <w:left w:val="none" w:sz="0" w:space="0" w:color="auto"/>
            <w:bottom w:val="none" w:sz="0" w:space="0" w:color="auto"/>
            <w:right w:val="none" w:sz="0" w:space="0" w:color="auto"/>
          </w:divBdr>
          <w:divsChild>
            <w:div w:id="581377811">
              <w:marLeft w:val="0"/>
              <w:marRight w:val="0"/>
              <w:marTop w:val="0"/>
              <w:marBottom w:val="0"/>
              <w:divBdr>
                <w:top w:val="none" w:sz="0" w:space="0" w:color="auto"/>
                <w:left w:val="none" w:sz="0" w:space="0" w:color="auto"/>
                <w:bottom w:val="none" w:sz="0" w:space="0" w:color="auto"/>
                <w:right w:val="none" w:sz="0" w:space="0" w:color="auto"/>
              </w:divBdr>
              <w:divsChild>
                <w:div w:id="854270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8292955">
          <w:marLeft w:val="0"/>
          <w:marRight w:val="0"/>
          <w:marTop w:val="300"/>
          <w:marBottom w:val="0"/>
          <w:divBdr>
            <w:top w:val="none" w:sz="0" w:space="0" w:color="auto"/>
            <w:left w:val="none" w:sz="0" w:space="0" w:color="auto"/>
            <w:bottom w:val="none" w:sz="0" w:space="0" w:color="auto"/>
            <w:right w:val="none" w:sz="0" w:space="0" w:color="auto"/>
          </w:divBdr>
          <w:divsChild>
            <w:div w:id="287930443">
              <w:marLeft w:val="0"/>
              <w:marRight w:val="0"/>
              <w:marTop w:val="0"/>
              <w:marBottom w:val="0"/>
              <w:divBdr>
                <w:top w:val="none" w:sz="0" w:space="0" w:color="auto"/>
                <w:left w:val="none" w:sz="0" w:space="0" w:color="auto"/>
                <w:bottom w:val="none" w:sz="0" w:space="0" w:color="auto"/>
                <w:right w:val="none" w:sz="0" w:space="0" w:color="auto"/>
              </w:divBdr>
              <w:divsChild>
                <w:div w:id="139158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4821136">
      <w:bodyDiv w:val="1"/>
      <w:marLeft w:val="0"/>
      <w:marRight w:val="0"/>
      <w:marTop w:val="0"/>
      <w:marBottom w:val="0"/>
      <w:divBdr>
        <w:top w:val="none" w:sz="0" w:space="0" w:color="auto"/>
        <w:left w:val="none" w:sz="0" w:space="0" w:color="auto"/>
        <w:bottom w:val="none" w:sz="0" w:space="0" w:color="auto"/>
        <w:right w:val="none" w:sz="0" w:space="0" w:color="auto"/>
      </w:divBdr>
      <w:divsChild>
        <w:div w:id="221986307">
          <w:marLeft w:val="0"/>
          <w:marRight w:val="0"/>
          <w:marTop w:val="0"/>
          <w:marBottom w:val="0"/>
          <w:divBdr>
            <w:top w:val="none" w:sz="0" w:space="0" w:color="auto"/>
            <w:left w:val="none" w:sz="0" w:space="0" w:color="auto"/>
            <w:bottom w:val="none" w:sz="0" w:space="0" w:color="auto"/>
            <w:right w:val="none" w:sz="0" w:space="0" w:color="auto"/>
          </w:divBdr>
        </w:div>
        <w:div w:id="736436230">
          <w:marLeft w:val="0"/>
          <w:marRight w:val="0"/>
          <w:marTop w:val="0"/>
          <w:marBottom w:val="0"/>
          <w:divBdr>
            <w:top w:val="none" w:sz="0" w:space="0" w:color="auto"/>
            <w:left w:val="none" w:sz="0" w:space="0" w:color="auto"/>
            <w:bottom w:val="none" w:sz="0" w:space="0" w:color="auto"/>
            <w:right w:val="none" w:sz="0" w:space="0" w:color="auto"/>
          </w:divBdr>
          <w:divsChild>
            <w:div w:id="135224034">
              <w:marLeft w:val="0"/>
              <w:marRight w:val="0"/>
              <w:marTop w:val="0"/>
              <w:marBottom w:val="0"/>
              <w:divBdr>
                <w:top w:val="none" w:sz="0" w:space="0" w:color="auto"/>
                <w:left w:val="none" w:sz="0" w:space="0" w:color="auto"/>
                <w:bottom w:val="none" w:sz="0" w:space="0" w:color="auto"/>
                <w:right w:val="none" w:sz="0" w:space="0" w:color="auto"/>
              </w:divBdr>
            </w:div>
          </w:divsChild>
        </w:div>
        <w:div w:id="228539871">
          <w:marLeft w:val="0"/>
          <w:marRight w:val="0"/>
          <w:marTop w:val="0"/>
          <w:marBottom w:val="0"/>
          <w:divBdr>
            <w:top w:val="none" w:sz="0" w:space="0" w:color="auto"/>
            <w:left w:val="none" w:sz="0" w:space="0" w:color="auto"/>
            <w:bottom w:val="none" w:sz="0" w:space="0" w:color="auto"/>
            <w:right w:val="none" w:sz="0" w:space="0" w:color="auto"/>
          </w:divBdr>
        </w:div>
        <w:div w:id="1545293717">
          <w:marLeft w:val="0"/>
          <w:marRight w:val="0"/>
          <w:marTop w:val="0"/>
          <w:marBottom w:val="0"/>
          <w:divBdr>
            <w:top w:val="none" w:sz="0" w:space="0" w:color="auto"/>
            <w:left w:val="none" w:sz="0" w:space="0" w:color="auto"/>
            <w:bottom w:val="none" w:sz="0" w:space="0" w:color="auto"/>
            <w:right w:val="none" w:sz="0" w:space="0" w:color="auto"/>
          </w:divBdr>
          <w:divsChild>
            <w:div w:id="543058990">
              <w:marLeft w:val="0"/>
              <w:marRight w:val="0"/>
              <w:marTop w:val="0"/>
              <w:marBottom w:val="0"/>
              <w:divBdr>
                <w:top w:val="none" w:sz="0" w:space="0" w:color="auto"/>
                <w:left w:val="none" w:sz="0" w:space="0" w:color="auto"/>
                <w:bottom w:val="none" w:sz="0" w:space="0" w:color="auto"/>
                <w:right w:val="none" w:sz="0" w:space="0" w:color="auto"/>
              </w:divBdr>
            </w:div>
          </w:divsChild>
        </w:div>
        <w:div w:id="341713105">
          <w:marLeft w:val="0"/>
          <w:marRight w:val="0"/>
          <w:marTop w:val="0"/>
          <w:marBottom w:val="0"/>
          <w:divBdr>
            <w:top w:val="none" w:sz="0" w:space="0" w:color="auto"/>
            <w:left w:val="none" w:sz="0" w:space="0" w:color="auto"/>
            <w:bottom w:val="none" w:sz="0" w:space="0" w:color="auto"/>
            <w:right w:val="none" w:sz="0" w:space="0" w:color="auto"/>
          </w:divBdr>
        </w:div>
        <w:div w:id="1456947078">
          <w:marLeft w:val="0"/>
          <w:marRight w:val="0"/>
          <w:marTop w:val="0"/>
          <w:marBottom w:val="0"/>
          <w:divBdr>
            <w:top w:val="none" w:sz="0" w:space="0" w:color="auto"/>
            <w:left w:val="none" w:sz="0" w:space="0" w:color="auto"/>
            <w:bottom w:val="none" w:sz="0" w:space="0" w:color="auto"/>
            <w:right w:val="none" w:sz="0" w:space="0" w:color="auto"/>
          </w:divBdr>
          <w:divsChild>
            <w:div w:id="150101307">
              <w:marLeft w:val="0"/>
              <w:marRight w:val="0"/>
              <w:marTop w:val="0"/>
              <w:marBottom w:val="0"/>
              <w:divBdr>
                <w:top w:val="none" w:sz="0" w:space="0" w:color="auto"/>
                <w:left w:val="none" w:sz="0" w:space="0" w:color="auto"/>
                <w:bottom w:val="none" w:sz="0" w:space="0" w:color="auto"/>
                <w:right w:val="none" w:sz="0" w:space="0" w:color="auto"/>
              </w:divBdr>
            </w:div>
          </w:divsChild>
        </w:div>
        <w:div w:id="318464110">
          <w:marLeft w:val="0"/>
          <w:marRight w:val="0"/>
          <w:marTop w:val="0"/>
          <w:marBottom w:val="0"/>
          <w:divBdr>
            <w:top w:val="none" w:sz="0" w:space="0" w:color="auto"/>
            <w:left w:val="none" w:sz="0" w:space="0" w:color="auto"/>
            <w:bottom w:val="none" w:sz="0" w:space="0" w:color="auto"/>
            <w:right w:val="none" w:sz="0" w:space="0" w:color="auto"/>
          </w:divBdr>
        </w:div>
        <w:div w:id="1159539637">
          <w:marLeft w:val="0"/>
          <w:marRight w:val="0"/>
          <w:marTop w:val="0"/>
          <w:marBottom w:val="0"/>
          <w:divBdr>
            <w:top w:val="none" w:sz="0" w:space="0" w:color="auto"/>
            <w:left w:val="none" w:sz="0" w:space="0" w:color="auto"/>
            <w:bottom w:val="none" w:sz="0" w:space="0" w:color="auto"/>
            <w:right w:val="none" w:sz="0" w:space="0" w:color="auto"/>
          </w:divBdr>
          <w:divsChild>
            <w:div w:id="2103186872">
              <w:marLeft w:val="0"/>
              <w:marRight w:val="0"/>
              <w:marTop w:val="0"/>
              <w:marBottom w:val="0"/>
              <w:divBdr>
                <w:top w:val="none" w:sz="0" w:space="0" w:color="auto"/>
                <w:left w:val="none" w:sz="0" w:space="0" w:color="auto"/>
                <w:bottom w:val="none" w:sz="0" w:space="0" w:color="auto"/>
                <w:right w:val="none" w:sz="0" w:space="0" w:color="auto"/>
              </w:divBdr>
            </w:div>
          </w:divsChild>
        </w:div>
        <w:div w:id="1181700699">
          <w:marLeft w:val="0"/>
          <w:marRight w:val="0"/>
          <w:marTop w:val="0"/>
          <w:marBottom w:val="0"/>
          <w:divBdr>
            <w:top w:val="none" w:sz="0" w:space="0" w:color="auto"/>
            <w:left w:val="none" w:sz="0" w:space="0" w:color="auto"/>
            <w:bottom w:val="none" w:sz="0" w:space="0" w:color="auto"/>
            <w:right w:val="none" w:sz="0" w:space="0" w:color="auto"/>
          </w:divBdr>
        </w:div>
        <w:div w:id="1660498427">
          <w:marLeft w:val="0"/>
          <w:marRight w:val="0"/>
          <w:marTop w:val="0"/>
          <w:marBottom w:val="0"/>
          <w:divBdr>
            <w:top w:val="none" w:sz="0" w:space="0" w:color="auto"/>
            <w:left w:val="none" w:sz="0" w:space="0" w:color="auto"/>
            <w:bottom w:val="none" w:sz="0" w:space="0" w:color="auto"/>
            <w:right w:val="none" w:sz="0" w:space="0" w:color="auto"/>
          </w:divBdr>
          <w:divsChild>
            <w:div w:id="502747124">
              <w:marLeft w:val="0"/>
              <w:marRight w:val="0"/>
              <w:marTop w:val="0"/>
              <w:marBottom w:val="0"/>
              <w:divBdr>
                <w:top w:val="none" w:sz="0" w:space="0" w:color="auto"/>
                <w:left w:val="none" w:sz="0" w:space="0" w:color="auto"/>
                <w:bottom w:val="none" w:sz="0" w:space="0" w:color="auto"/>
                <w:right w:val="none" w:sz="0" w:space="0" w:color="auto"/>
              </w:divBdr>
            </w:div>
          </w:divsChild>
        </w:div>
        <w:div w:id="37054846">
          <w:marLeft w:val="0"/>
          <w:marRight w:val="0"/>
          <w:marTop w:val="0"/>
          <w:marBottom w:val="0"/>
          <w:divBdr>
            <w:top w:val="none" w:sz="0" w:space="0" w:color="auto"/>
            <w:left w:val="none" w:sz="0" w:space="0" w:color="auto"/>
            <w:bottom w:val="none" w:sz="0" w:space="0" w:color="auto"/>
            <w:right w:val="none" w:sz="0" w:space="0" w:color="auto"/>
          </w:divBdr>
        </w:div>
        <w:div w:id="1212620442">
          <w:marLeft w:val="0"/>
          <w:marRight w:val="0"/>
          <w:marTop w:val="0"/>
          <w:marBottom w:val="0"/>
          <w:divBdr>
            <w:top w:val="none" w:sz="0" w:space="0" w:color="auto"/>
            <w:left w:val="none" w:sz="0" w:space="0" w:color="auto"/>
            <w:bottom w:val="none" w:sz="0" w:space="0" w:color="auto"/>
            <w:right w:val="none" w:sz="0" w:space="0" w:color="auto"/>
          </w:divBdr>
          <w:divsChild>
            <w:div w:id="841697624">
              <w:marLeft w:val="0"/>
              <w:marRight w:val="0"/>
              <w:marTop w:val="0"/>
              <w:marBottom w:val="0"/>
              <w:divBdr>
                <w:top w:val="none" w:sz="0" w:space="0" w:color="auto"/>
                <w:left w:val="none" w:sz="0" w:space="0" w:color="auto"/>
                <w:bottom w:val="none" w:sz="0" w:space="0" w:color="auto"/>
                <w:right w:val="none" w:sz="0" w:space="0" w:color="auto"/>
              </w:divBdr>
            </w:div>
          </w:divsChild>
        </w:div>
        <w:div w:id="2114857865">
          <w:marLeft w:val="0"/>
          <w:marRight w:val="0"/>
          <w:marTop w:val="0"/>
          <w:marBottom w:val="0"/>
          <w:divBdr>
            <w:top w:val="none" w:sz="0" w:space="0" w:color="auto"/>
            <w:left w:val="none" w:sz="0" w:space="0" w:color="auto"/>
            <w:bottom w:val="none" w:sz="0" w:space="0" w:color="auto"/>
            <w:right w:val="none" w:sz="0" w:space="0" w:color="auto"/>
          </w:divBdr>
        </w:div>
        <w:div w:id="1491553894">
          <w:marLeft w:val="0"/>
          <w:marRight w:val="0"/>
          <w:marTop w:val="0"/>
          <w:marBottom w:val="0"/>
          <w:divBdr>
            <w:top w:val="none" w:sz="0" w:space="0" w:color="auto"/>
            <w:left w:val="none" w:sz="0" w:space="0" w:color="auto"/>
            <w:bottom w:val="none" w:sz="0" w:space="0" w:color="auto"/>
            <w:right w:val="none" w:sz="0" w:space="0" w:color="auto"/>
          </w:divBdr>
          <w:divsChild>
            <w:div w:id="1288201902">
              <w:marLeft w:val="0"/>
              <w:marRight w:val="0"/>
              <w:marTop w:val="0"/>
              <w:marBottom w:val="0"/>
              <w:divBdr>
                <w:top w:val="none" w:sz="0" w:space="0" w:color="auto"/>
                <w:left w:val="none" w:sz="0" w:space="0" w:color="auto"/>
                <w:bottom w:val="none" w:sz="0" w:space="0" w:color="auto"/>
                <w:right w:val="none" w:sz="0" w:space="0" w:color="auto"/>
              </w:divBdr>
            </w:div>
          </w:divsChild>
        </w:div>
        <w:div w:id="442697434">
          <w:marLeft w:val="0"/>
          <w:marRight w:val="0"/>
          <w:marTop w:val="300"/>
          <w:marBottom w:val="0"/>
          <w:divBdr>
            <w:top w:val="none" w:sz="0" w:space="0" w:color="auto"/>
            <w:left w:val="none" w:sz="0" w:space="0" w:color="auto"/>
            <w:bottom w:val="none" w:sz="0" w:space="0" w:color="auto"/>
            <w:right w:val="none" w:sz="0" w:space="0" w:color="auto"/>
          </w:divBdr>
          <w:divsChild>
            <w:div w:id="192354096">
              <w:marLeft w:val="0"/>
              <w:marRight w:val="0"/>
              <w:marTop w:val="0"/>
              <w:marBottom w:val="0"/>
              <w:divBdr>
                <w:top w:val="none" w:sz="0" w:space="0" w:color="auto"/>
                <w:left w:val="none" w:sz="0" w:space="0" w:color="auto"/>
                <w:bottom w:val="none" w:sz="0" w:space="0" w:color="auto"/>
                <w:right w:val="none" w:sz="0" w:space="0" w:color="auto"/>
              </w:divBdr>
              <w:divsChild>
                <w:div w:id="840462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18281">
          <w:marLeft w:val="0"/>
          <w:marRight w:val="0"/>
          <w:marTop w:val="300"/>
          <w:marBottom w:val="0"/>
          <w:divBdr>
            <w:top w:val="none" w:sz="0" w:space="0" w:color="auto"/>
            <w:left w:val="none" w:sz="0" w:space="0" w:color="auto"/>
            <w:bottom w:val="none" w:sz="0" w:space="0" w:color="auto"/>
            <w:right w:val="none" w:sz="0" w:space="0" w:color="auto"/>
          </w:divBdr>
          <w:divsChild>
            <w:div w:id="193470583">
              <w:marLeft w:val="0"/>
              <w:marRight w:val="0"/>
              <w:marTop w:val="0"/>
              <w:marBottom w:val="0"/>
              <w:divBdr>
                <w:top w:val="none" w:sz="0" w:space="0" w:color="auto"/>
                <w:left w:val="none" w:sz="0" w:space="0" w:color="auto"/>
                <w:bottom w:val="none" w:sz="0" w:space="0" w:color="auto"/>
                <w:right w:val="none" w:sz="0" w:space="0" w:color="auto"/>
              </w:divBdr>
              <w:divsChild>
                <w:div w:id="1380011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657837">
          <w:marLeft w:val="0"/>
          <w:marRight w:val="0"/>
          <w:marTop w:val="300"/>
          <w:marBottom w:val="0"/>
          <w:divBdr>
            <w:top w:val="none" w:sz="0" w:space="0" w:color="auto"/>
            <w:left w:val="none" w:sz="0" w:space="0" w:color="auto"/>
            <w:bottom w:val="none" w:sz="0" w:space="0" w:color="auto"/>
            <w:right w:val="none" w:sz="0" w:space="0" w:color="auto"/>
          </w:divBdr>
          <w:divsChild>
            <w:div w:id="258879113">
              <w:marLeft w:val="0"/>
              <w:marRight w:val="0"/>
              <w:marTop w:val="0"/>
              <w:marBottom w:val="0"/>
              <w:divBdr>
                <w:top w:val="none" w:sz="0" w:space="0" w:color="auto"/>
                <w:left w:val="none" w:sz="0" w:space="0" w:color="auto"/>
                <w:bottom w:val="none" w:sz="0" w:space="0" w:color="auto"/>
                <w:right w:val="none" w:sz="0" w:space="0" w:color="auto"/>
              </w:divBdr>
              <w:divsChild>
                <w:div w:id="803085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6043917">
          <w:marLeft w:val="0"/>
          <w:marRight w:val="0"/>
          <w:marTop w:val="300"/>
          <w:marBottom w:val="0"/>
          <w:divBdr>
            <w:top w:val="none" w:sz="0" w:space="0" w:color="auto"/>
            <w:left w:val="none" w:sz="0" w:space="0" w:color="auto"/>
            <w:bottom w:val="none" w:sz="0" w:space="0" w:color="auto"/>
            <w:right w:val="none" w:sz="0" w:space="0" w:color="auto"/>
          </w:divBdr>
          <w:divsChild>
            <w:div w:id="2015259818">
              <w:marLeft w:val="0"/>
              <w:marRight w:val="0"/>
              <w:marTop w:val="0"/>
              <w:marBottom w:val="0"/>
              <w:divBdr>
                <w:top w:val="none" w:sz="0" w:space="0" w:color="auto"/>
                <w:left w:val="none" w:sz="0" w:space="0" w:color="auto"/>
                <w:bottom w:val="none" w:sz="0" w:space="0" w:color="auto"/>
                <w:right w:val="none" w:sz="0" w:space="0" w:color="auto"/>
              </w:divBdr>
              <w:divsChild>
                <w:div w:id="330989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5404427">
      <w:bodyDiv w:val="1"/>
      <w:marLeft w:val="0"/>
      <w:marRight w:val="0"/>
      <w:marTop w:val="0"/>
      <w:marBottom w:val="0"/>
      <w:divBdr>
        <w:top w:val="none" w:sz="0" w:space="0" w:color="auto"/>
        <w:left w:val="none" w:sz="0" w:space="0" w:color="auto"/>
        <w:bottom w:val="none" w:sz="0" w:space="0" w:color="auto"/>
        <w:right w:val="none" w:sz="0" w:space="0" w:color="auto"/>
      </w:divBdr>
      <w:divsChild>
        <w:div w:id="55058451">
          <w:marLeft w:val="0"/>
          <w:marRight w:val="0"/>
          <w:marTop w:val="300"/>
          <w:marBottom w:val="0"/>
          <w:divBdr>
            <w:top w:val="none" w:sz="0" w:space="0" w:color="auto"/>
            <w:left w:val="none" w:sz="0" w:space="0" w:color="auto"/>
            <w:bottom w:val="none" w:sz="0" w:space="0" w:color="auto"/>
            <w:right w:val="none" w:sz="0" w:space="0" w:color="auto"/>
          </w:divBdr>
          <w:divsChild>
            <w:div w:id="589436349">
              <w:marLeft w:val="0"/>
              <w:marRight w:val="0"/>
              <w:marTop w:val="0"/>
              <w:marBottom w:val="0"/>
              <w:divBdr>
                <w:top w:val="none" w:sz="0" w:space="0" w:color="auto"/>
                <w:left w:val="none" w:sz="0" w:space="0" w:color="auto"/>
                <w:bottom w:val="none" w:sz="0" w:space="0" w:color="auto"/>
                <w:right w:val="none" w:sz="0" w:space="0" w:color="auto"/>
              </w:divBdr>
              <w:divsChild>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88169">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sChild>
                <w:div w:id="328751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602968">
          <w:marLeft w:val="0"/>
          <w:marRight w:val="0"/>
          <w:marTop w:val="0"/>
          <w:marBottom w:val="0"/>
          <w:divBdr>
            <w:top w:val="none" w:sz="0" w:space="0" w:color="auto"/>
            <w:left w:val="none" w:sz="0" w:space="0" w:color="auto"/>
            <w:bottom w:val="none" w:sz="0" w:space="0" w:color="auto"/>
            <w:right w:val="none" w:sz="0" w:space="0" w:color="auto"/>
          </w:divBdr>
        </w:div>
        <w:div w:id="212889785">
          <w:marLeft w:val="0"/>
          <w:marRight w:val="0"/>
          <w:marTop w:val="0"/>
          <w:marBottom w:val="0"/>
          <w:divBdr>
            <w:top w:val="none" w:sz="0" w:space="0" w:color="auto"/>
            <w:left w:val="none" w:sz="0" w:space="0" w:color="auto"/>
            <w:bottom w:val="none" w:sz="0" w:space="0" w:color="auto"/>
            <w:right w:val="none" w:sz="0" w:space="0" w:color="auto"/>
          </w:divBdr>
        </w:div>
        <w:div w:id="286931794">
          <w:marLeft w:val="0"/>
          <w:marRight w:val="0"/>
          <w:marTop w:val="0"/>
          <w:marBottom w:val="0"/>
          <w:divBdr>
            <w:top w:val="none" w:sz="0" w:space="0" w:color="auto"/>
            <w:left w:val="none" w:sz="0" w:space="0" w:color="auto"/>
            <w:bottom w:val="none" w:sz="0" w:space="0" w:color="auto"/>
            <w:right w:val="none" w:sz="0" w:space="0" w:color="auto"/>
          </w:divBdr>
        </w:div>
        <w:div w:id="412432979">
          <w:marLeft w:val="0"/>
          <w:marRight w:val="0"/>
          <w:marTop w:val="0"/>
          <w:marBottom w:val="0"/>
          <w:divBdr>
            <w:top w:val="none" w:sz="0" w:space="0" w:color="auto"/>
            <w:left w:val="none" w:sz="0" w:space="0" w:color="auto"/>
            <w:bottom w:val="none" w:sz="0" w:space="0" w:color="auto"/>
            <w:right w:val="none" w:sz="0" w:space="0" w:color="auto"/>
          </w:divBdr>
          <w:divsChild>
            <w:div w:id="1741291617">
              <w:marLeft w:val="0"/>
              <w:marRight w:val="0"/>
              <w:marTop w:val="0"/>
              <w:marBottom w:val="0"/>
              <w:divBdr>
                <w:top w:val="none" w:sz="0" w:space="0" w:color="auto"/>
                <w:left w:val="none" w:sz="0" w:space="0" w:color="auto"/>
                <w:bottom w:val="none" w:sz="0" w:space="0" w:color="auto"/>
                <w:right w:val="none" w:sz="0" w:space="0" w:color="auto"/>
              </w:divBdr>
            </w:div>
          </w:divsChild>
        </w:div>
        <w:div w:id="474418751">
          <w:marLeft w:val="0"/>
          <w:marRight w:val="0"/>
          <w:marTop w:val="300"/>
          <w:marBottom w:val="0"/>
          <w:divBdr>
            <w:top w:val="none" w:sz="0" w:space="0" w:color="auto"/>
            <w:left w:val="none" w:sz="0" w:space="0" w:color="auto"/>
            <w:bottom w:val="none" w:sz="0" w:space="0" w:color="auto"/>
            <w:right w:val="none" w:sz="0" w:space="0" w:color="auto"/>
          </w:divBdr>
          <w:divsChild>
            <w:div w:id="969360826">
              <w:marLeft w:val="0"/>
              <w:marRight w:val="0"/>
              <w:marTop w:val="0"/>
              <w:marBottom w:val="0"/>
              <w:divBdr>
                <w:top w:val="none" w:sz="0" w:space="0" w:color="auto"/>
                <w:left w:val="none" w:sz="0" w:space="0" w:color="auto"/>
                <w:bottom w:val="none" w:sz="0" w:space="0" w:color="auto"/>
                <w:right w:val="none" w:sz="0" w:space="0" w:color="auto"/>
              </w:divBdr>
              <w:divsChild>
                <w:div w:id="969359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682829">
          <w:marLeft w:val="0"/>
          <w:marRight w:val="0"/>
          <w:marTop w:val="0"/>
          <w:marBottom w:val="0"/>
          <w:divBdr>
            <w:top w:val="none" w:sz="0" w:space="0" w:color="auto"/>
            <w:left w:val="none" w:sz="0" w:space="0" w:color="auto"/>
            <w:bottom w:val="none" w:sz="0" w:space="0" w:color="auto"/>
            <w:right w:val="none" w:sz="0" w:space="0" w:color="auto"/>
          </w:divBdr>
          <w:divsChild>
            <w:div w:id="1587156594">
              <w:marLeft w:val="0"/>
              <w:marRight w:val="0"/>
              <w:marTop w:val="0"/>
              <w:marBottom w:val="0"/>
              <w:divBdr>
                <w:top w:val="none" w:sz="0" w:space="0" w:color="auto"/>
                <w:left w:val="none" w:sz="0" w:space="0" w:color="auto"/>
                <w:bottom w:val="none" w:sz="0" w:space="0" w:color="auto"/>
                <w:right w:val="none" w:sz="0" w:space="0" w:color="auto"/>
              </w:divBdr>
            </w:div>
          </w:divsChild>
        </w:div>
        <w:div w:id="727918955">
          <w:marLeft w:val="0"/>
          <w:marRight w:val="0"/>
          <w:marTop w:val="0"/>
          <w:marBottom w:val="0"/>
          <w:divBdr>
            <w:top w:val="none" w:sz="0" w:space="0" w:color="auto"/>
            <w:left w:val="none" w:sz="0" w:space="0" w:color="auto"/>
            <w:bottom w:val="none" w:sz="0" w:space="0" w:color="auto"/>
            <w:right w:val="none" w:sz="0" w:space="0" w:color="auto"/>
          </w:divBdr>
          <w:divsChild>
            <w:div w:id="1598050921">
              <w:marLeft w:val="0"/>
              <w:marRight w:val="0"/>
              <w:marTop w:val="0"/>
              <w:marBottom w:val="0"/>
              <w:divBdr>
                <w:top w:val="none" w:sz="0" w:space="0" w:color="auto"/>
                <w:left w:val="none" w:sz="0" w:space="0" w:color="auto"/>
                <w:bottom w:val="none" w:sz="0" w:space="0" w:color="auto"/>
                <w:right w:val="none" w:sz="0" w:space="0" w:color="auto"/>
              </w:divBdr>
            </w:div>
          </w:divsChild>
        </w:div>
        <w:div w:id="837889062">
          <w:marLeft w:val="0"/>
          <w:marRight w:val="0"/>
          <w:marTop w:val="300"/>
          <w:marBottom w:val="0"/>
          <w:divBdr>
            <w:top w:val="none" w:sz="0" w:space="0" w:color="auto"/>
            <w:left w:val="none" w:sz="0" w:space="0" w:color="auto"/>
            <w:bottom w:val="none" w:sz="0" w:space="0" w:color="auto"/>
            <w:right w:val="none" w:sz="0" w:space="0" w:color="auto"/>
          </w:divBdr>
          <w:divsChild>
            <w:div w:id="2005741032">
              <w:marLeft w:val="0"/>
              <w:marRight w:val="0"/>
              <w:marTop w:val="0"/>
              <w:marBottom w:val="0"/>
              <w:divBdr>
                <w:top w:val="none" w:sz="0" w:space="0" w:color="auto"/>
                <w:left w:val="none" w:sz="0" w:space="0" w:color="auto"/>
                <w:bottom w:val="none" w:sz="0" w:space="0" w:color="auto"/>
                <w:right w:val="none" w:sz="0" w:space="0" w:color="auto"/>
              </w:divBdr>
              <w:divsChild>
                <w:div w:id="261688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131050">
          <w:marLeft w:val="0"/>
          <w:marRight w:val="0"/>
          <w:marTop w:val="0"/>
          <w:marBottom w:val="0"/>
          <w:divBdr>
            <w:top w:val="none" w:sz="0" w:space="0" w:color="auto"/>
            <w:left w:val="none" w:sz="0" w:space="0" w:color="auto"/>
            <w:bottom w:val="none" w:sz="0" w:space="0" w:color="auto"/>
            <w:right w:val="none" w:sz="0" w:space="0" w:color="auto"/>
          </w:divBdr>
          <w:divsChild>
            <w:div w:id="1099132944">
              <w:marLeft w:val="0"/>
              <w:marRight w:val="0"/>
              <w:marTop w:val="0"/>
              <w:marBottom w:val="0"/>
              <w:divBdr>
                <w:top w:val="none" w:sz="0" w:space="0" w:color="auto"/>
                <w:left w:val="none" w:sz="0" w:space="0" w:color="auto"/>
                <w:bottom w:val="none" w:sz="0" w:space="0" w:color="auto"/>
                <w:right w:val="none" w:sz="0" w:space="0" w:color="auto"/>
              </w:divBdr>
            </w:div>
          </w:divsChild>
        </w:div>
        <w:div w:id="1095250277">
          <w:marLeft w:val="0"/>
          <w:marRight w:val="0"/>
          <w:marTop w:val="0"/>
          <w:marBottom w:val="0"/>
          <w:divBdr>
            <w:top w:val="none" w:sz="0" w:space="0" w:color="auto"/>
            <w:left w:val="none" w:sz="0" w:space="0" w:color="auto"/>
            <w:bottom w:val="none" w:sz="0" w:space="0" w:color="auto"/>
            <w:right w:val="none" w:sz="0" w:space="0" w:color="auto"/>
          </w:divBdr>
          <w:divsChild>
            <w:div w:id="132915007">
              <w:marLeft w:val="0"/>
              <w:marRight w:val="0"/>
              <w:marTop w:val="0"/>
              <w:marBottom w:val="0"/>
              <w:divBdr>
                <w:top w:val="none" w:sz="0" w:space="0" w:color="auto"/>
                <w:left w:val="none" w:sz="0" w:space="0" w:color="auto"/>
                <w:bottom w:val="none" w:sz="0" w:space="0" w:color="auto"/>
                <w:right w:val="none" w:sz="0" w:space="0" w:color="auto"/>
              </w:divBdr>
            </w:div>
          </w:divsChild>
        </w:div>
        <w:div w:id="1178622335">
          <w:marLeft w:val="0"/>
          <w:marRight w:val="0"/>
          <w:marTop w:val="0"/>
          <w:marBottom w:val="0"/>
          <w:divBdr>
            <w:top w:val="none" w:sz="0" w:space="0" w:color="auto"/>
            <w:left w:val="none" w:sz="0" w:space="0" w:color="auto"/>
            <w:bottom w:val="none" w:sz="0" w:space="0" w:color="auto"/>
            <w:right w:val="none" w:sz="0" w:space="0" w:color="auto"/>
          </w:divBdr>
          <w:divsChild>
            <w:div w:id="950237651">
              <w:marLeft w:val="0"/>
              <w:marRight w:val="0"/>
              <w:marTop w:val="0"/>
              <w:marBottom w:val="0"/>
              <w:divBdr>
                <w:top w:val="none" w:sz="0" w:space="0" w:color="auto"/>
                <w:left w:val="none" w:sz="0" w:space="0" w:color="auto"/>
                <w:bottom w:val="none" w:sz="0" w:space="0" w:color="auto"/>
                <w:right w:val="none" w:sz="0" w:space="0" w:color="auto"/>
              </w:divBdr>
            </w:div>
          </w:divsChild>
        </w:div>
        <w:div w:id="1259753870">
          <w:marLeft w:val="0"/>
          <w:marRight w:val="0"/>
          <w:marTop w:val="0"/>
          <w:marBottom w:val="0"/>
          <w:divBdr>
            <w:top w:val="none" w:sz="0" w:space="0" w:color="auto"/>
            <w:left w:val="none" w:sz="0" w:space="0" w:color="auto"/>
            <w:bottom w:val="none" w:sz="0" w:space="0" w:color="auto"/>
            <w:right w:val="none" w:sz="0" w:space="0" w:color="auto"/>
          </w:divBdr>
          <w:divsChild>
            <w:div w:id="128061997">
              <w:marLeft w:val="0"/>
              <w:marRight w:val="0"/>
              <w:marTop w:val="0"/>
              <w:marBottom w:val="0"/>
              <w:divBdr>
                <w:top w:val="none" w:sz="0" w:space="0" w:color="auto"/>
                <w:left w:val="none" w:sz="0" w:space="0" w:color="auto"/>
                <w:bottom w:val="none" w:sz="0" w:space="0" w:color="auto"/>
                <w:right w:val="none" w:sz="0" w:space="0" w:color="auto"/>
              </w:divBdr>
            </w:div>
          </w:divsChild>
        </w:div>
        <w:div w:id="1417676853">
          <w:marLeft w:val="0"/>
          <w:marRight w:val="0"/>
          <w:marTop w:val="0"/>
          <w:marBottom w:val="0"/>
          <w:divBdr>
            <w:top w:val="none" w:sz="0" w:space="0" w:color="auto"/>
            <w:left w:val="none" w:sz="0" w:space="0" w:color="auto"/>
            <w:bottom w:val="none" w:sz="0" w:space="0" w:color="auto"/>
            <w:right w:val="none" w:sz="0" w:space="0" w:color="auto"/>
          </w:divBdr>
        </w:div>
        <w:div w:id="1496991066">
          <w:marLeft w:val="0"/>
          <w:marRight w:val="0"/>
          <w:marTop w:val="0"/>
          <w:marBottom w:val="0"/>
          <w:divBdr>
            <w:top w:val="none" w:sz="0" w:space="0" w:color="auto"/>
            <w:left w:val="none" w:sz="0" w:space="0" w:color="auto"/>
            <w:bottom w:val="none" w:sz="0" w:space="0" w:color="auto"/>
            <w:right w:val="none" w:sz="0" w:space="0" w:color="auto"/>
          </w:divBdr>
        </w:div>
        <w:div w:id="2010015980">
          <w:marLeft w:val="0"/>
          <w:marRight w:val="0"/>
          <w:marTop w:val="0"/>
          <w:marBottom w:val="0"/>
          <w:divBdr>
            <w:top w:val="none" w:sz="0" w:space="0" w:color="auto"/>
            <w:left w:val="none" w:sz="0" w:space="0" w:color="auto"/>
            <w:bottom w:val="none" w:sz="0" w:space="0" w:color="auto"/>
            <w:right w:val="none" w:sz="0" w:space="0" w:color="auto"/>
          </w:divBdr>
        </w:div>
      </w:divsChild>
    </w:div>
    <w:div w:id="1345666253">
      <w:bodyDiv w:val="1"/>
      <w:marLeft w:val="0"/>
      <w:marRight w:val="0"/>
      <w:marTop w:val="0"/>
      <w:marBottom w:val="0"/>
      <w:divBdr>
        <w:top w:val="none" w:sz="0" w:space="0" w:color="auto"/>
        <w:left w:val="none" w:sz="0" w:space="0" w:color="auto"/>
        <w:bottom w:val="none" w:sz="0" w:space="0" w:color="auto"/>
        <w:right w:val="none" w:sz="0" w:space="0" w:color="auto"/>
      </w:divBdr>
      <w:divsChild>
        <w:div w:id="98330842">
          <w:marLeft w:val="0"/>
          <w:marRight w:val="0"/>
          <w:marTop w:val="0"/>
          <w:marBottom w:val="0"/>
          <w:divBdr>
            <w:top w:val="none" w:sz="0" w:space="0" w:color="auto"/>
            <w:left w:val="none" w:sz="0" w:space="0" w:color="auto"/>
            <w:bottom w:val="none" w:sz="0" w:space="0" w:color="auto"/>
            <w:right w:val="none" w:sz="0" w:space="0" w:color="auto"/>
          </w:divBdr>
          <w:divsChild>
            <w:div w:id="913248511">
              <w:marLeft w:val="0"/>
              <w:marRight w:val="0"/>
              <w:marTop w:val="0"/>
              <w:marBottom w:val="0"/>
              <w:divBdr>
                <w:top w:val="none" w:sz="0" w:space="0" w:color="auto"/>
                <w:left w:val="none" w:sz="0" w:space="0" w:color="auto"/>
                <w:bottom w:val="none" w:sz="0" w:space="0" w:color="auto"/>
                <w:right w:val="none" w:sz="0" w:space="0" w:color="auto"/>
              </w:divBdr>
            </w:div>
          </w:divsChild>
        </w:div>
        <w:div w:id="244803616">
          <w:marLeft w:val="0"/>
          <w:marRight w:val="0"/>
          <w:marTop w:val="0"/>
          <w:marBottom w:val="0"/>
          <w:divBdr>
            <w:top w:val="none" w:sz="0" w:space="0" w:color="auto"/>
            <w:left w:val="none" w:sz="0" w:space="0" w:color="auto"/>
            <w:bottom w:val="none" w:sz="0" w:space="0" w:color="auto"/>
            <w:right w:val="none" w:sz="0" w:space="0" w:color="auto"/>
          </w:divBdr>
        </w:div>
        <w:div w:id="317653878">
          <w:marLeft w:val="0"/>
          <w:marRight w:val="0"/>
          <w:marTop w:val="0"/>
          <w:marBottom w:val="0"/>
          <w:divBdr>
            <w:top w:val="none" w:sz="0" w:space="0" w:color="auto"/>
            <w:left w:val="none" w:sz="0" w:space="0" w:color="auto"/>
            <w:bottom w:val="none" w:sz="0" w:space="0" w:color="auto"/>
            <w:right w:val="none" w:sz="0" w:space="0" w:color="auto"/>
          </w:divBdr>
          <w:divsChild>
            <w:div w:id="1374887548">
              <w:marLeft w:val="0"/>
              <w:marRight w:val="0"/>
              <w:marTop w:val="0"/>
              <w:marBottom w:val="0"/>
              <w:divBdr>
                <w:top w:val="none" w:sz="0" w:space="0" w:color="auto"/>
                <w:left w:val="none" w:sz="0" w:space="0" w:color="auto"/>
                <w:bottom w:val="none" w:sz="0" w:space="0" w:color="auto"/>
                <w:right w:val="none" w:sz="0" w:space="0" w:color="auto"/>
              </w:divBdr>
            </w:div>
          </w:divsChild>
        </w:div>
        <w:div w:id="522211058">
          <w:marLeft w:val="0"/>
          <w:marRight w:val="0"/>
          <w:marTop w:val="0"/>
          <w:marBottom w:val="0"/>
          <w:divBdr>
            <w:top w:val="none" w:sz="0" w:space="0" w:color="auto"/>
            <w:left w:val="none" w:sz="0" w:space="0" w:color="auto"/>
            <w:bottom w:val="none" w:sz="0" w:space="0" w:color="auto"/>
            <w:right w:val="none" w:sz="0" w:space="0" w:color="auto"/>
          </w:divBdr>
        </w:div>
        <w:div w:id="662781488">
          <w:marLeft w:val="0"/>
          <w:marRight w:val="0"/>
          <w:marTop w:val="0"/>
          <w:marBottom w:val="0"/>
          <w:divBdr>
            <w:top w:val="none" w:sz="0" w:space="0" w:color="auto"/>
            <w:left w:val="none" w:sz="0" w:space="0" w:color="auto"/>
            <w:bottom w:val="none" w:sz="0" w:space="0" w:color="auto"/>
            <w:right w:val="none" w:sz="0" w:space="0" w:color="auto"/>
          </w:divBdr>
        </w:div>
        <w:div w:id="698243684">
          <w:marLeft w:val="0"/>
          <w:marRight w:val="0"/>
          <w:marTop w:val="0"/>
          <w:marBottom w:val="0"/>
          <w:divBdr>
            <w:top w:val="none" w:sz="0" w:space="0" w:color="auto"/>
            <w:left w:val="none" w:sz="0" w:space="0" w:color="auto"/>
            <w:bottom w:val="none" w:sz="0" w:space="0" w:color="auto"/>
            <w:right w:val="none" w:sz="0" w:space="0" w:color="auto"/>
          </w:divBdr>
        </w:div>
        <w:div w:id="703094358">
          <w:marLeft w:val="0"/>
          <w:marRight w:val="0"/>
          <w:marTop w:val="300"/>
          <w:marBottom w:val="0"/>
          <w:divBdr>
            <w:top w:val="none" w:sz="0" w:space="0" w:color="auto"/>
            <w:left w:val="none" w:sz="0" w:space="0" w:color="auto"/>
            <w:bottom w:val="none" w:sz="0" w:space="0" w:color="auto"/>
            <w:right w:val="none" w:sz="0" w:space="0" w:color="auto"/>
          </w:divBdr>
          <w:divsChild>
            <w:div w:id="632712648">
              <w:marLeft w:val="0"/>
              <w:marRight w:val="0"/>
              <w:marTop w:val="0"/>
              <w:marBottom w:val="0"/>
              <w:divBdr>
                <w:top w:val="none" w:sz="0" w:space="0" w:color="auto"/>
                <w:left w:val="none" w:sz="0" w:space="0" w:color="auto"/>
                <w:bottom w:val="none" w:sz="0" w:space="0" w:color="auto"/>
                <w:right w:val="none" w:sz="0" w:space="0" w:color="auto"/>
              </w:divBdr>
              <w:divsChild>
                <w:div w:id="1649700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266743">
          <w:marLeft w:val="0"/>
          <w:marRight w:val="0"/>
          <w:marTop w:val="0"/>
          <w:marBottom w:val="0"/>
          <w:divBdr>
            <w:top w:val="none" w:sz="0" w:space="0" w:color="auto"/>
            <w:left w:val="none" w:sz="0" w:space="0" w:color="auto"/>
            <w:bottom w:val="none" w:sz="0" w:space="0" w:color="auto"/>
            <w:right w:val="none" w:sz="0" w:space="0" w:color="auto"/>
          </w:divBdr>
        </w:div>
        <w:div w:id="1023702615">
          <w:marLeft w:val="0"/>
          <w:marRight w:val="0"/>
          <w:marTop w:val="0"/>
          <w:marBottom w:val="0"/>
          <w:divBdr>
            <w:top w:val="none" w:sz="0" w:space="0" w:color="auto"/>
            <w:left w:val="none" w:sz="0" w:space="0" w:color="auto"/>
            <w:bottom w:val="none" w:sz="0" w:space="0" w:color="auto"/>
            <w:right w:val="none" w:sz="0" w:space="0" w:color="auto"/>
          </w:divBdr>
        </w:div>
        <w:div w:id="1166507942">
          <w:marLeft w:val="0"/>
          <w:marRight w:val="0"/>
          <w:marTop w:val="0"/>
          <w:marBottom w:val="0"/>
          <w:divBdr>
            <w:top w:val="none" w:sz="0" w:space="0" w:color="auto"/>
            <w:left w:val="none" w:sz="0" w:space="0" w:color="auto"/>
            <w:bottom w:val="none" w:sz="0" w:space="0" w:color="auto"/>
            <w:right w:val="none" w:sz="0" w:space="0" w:color="auto"/>
          </w:divBdr>
          <w:divsChild>
            <w:div w:id="524447737">
              <w:marLeft w:val="0"/>
              <w:marRight w:val="0"/>
              <w:marTop w:val="0"/>
              <w:marBottom w:val="0"/>
              <w:divBdr>
                <w:top w:val="none" w:sz="0" w:space="0" w:color="auto"/>
                <w:left w:val="none" w:sz="0" w:space="0" w:color="auto"/>
                <w:bottom w:val="none" w:sz="0" w:space="0" w:color="auto"/>
                <w:right w:val="none" w:sz="0" w:space="0" w:color="auto"/>
              </w:divBdr>
            </w:div>
          </w:divsChild>
        </w:div>
        <w:div w:id="1549492643">
          <w:marLeft w:val="0"/>
          <w:marRight w:val="0"/>
          <w:marTop w:val="300"/>
          <w:marBottom w:val="0"/>
          <w:divBdr>
            <w:top w:val="none" w:sz="0" w:space="0" w:color="auto"/>
            <w:left w:val="none" w:sz="0" w:space="0" w:color="auto"/>
            <w:bottom w:val="none" w:sz="0" w:space="0" w:color="auto"/>
            <w:right w:val="none" w:sz="0" w:space="0" w:color="auto"/>
          </w:divBdr>
          <w:divsChild>
            <w:div w:id="1331563406">
              <w:marLeft w:val="0"/>
              <w:marRight w:val="0"/>
              <w:marTop w:val="0"/>
              <w:marBottom w:val="0"/>
              <w:divBdr>
                <w:top w:val="none" w:sz="0" w:space="0" w:color="auto"/>
                <w:left w:val="none" w:sz="0" w:space="0" w:color="auto"/>
                <w:bottom w:val="none" w:sz="0" w:space="0" w:color="auto"/>
                <w:right w:val="none" w:sz="0" w:space="0" w:color="auto"/>
              </w:divBdr>
              <w:divsChild>
                <w:div w:id="999580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720554">
          <w:marLeft w:val="0"/>
          <w:marRight w:val="0"/>
          <w:marTop w:val="0"/>
          <w:marBottom w:val="0"/>
          <w:divBdr>
            <w:top w:val="none" w:sz="0" w:space="0" w:color="auto"/>
            <w:left w:val="none" w:sz="0" w:space="0" w:color="auto"/>
            <w:bottom w:val="none" w:sz="0" w:space="0" w:color="auto"/>
            <w:right w:val="none" w:sz="0" w:space="0" w:color="auto"/>
          </w:divBdr>
        </w:div>
        <w:div w:id="1668707541">
          <w:marLeft w:val="0"/>
          <w:marRight w:val="0"/>
          <w:marTop w:val="0"/>
          <w:marBottom w:val="0"/>
          <w:divBdr>
            <w:top w:val="none" w:sz="0" w:space="0" w:color="auto"/>
            <w:left w:val="none" w:sz="0" w:space="0" w:color="auto"/>
            <w:bottom w:val="none" w:sz="0" w:space="0" w:color="auto"/>
            <w:right w:val="none" w:sz="0" w:space="0" w:color="auto"/>
          </w:divBdr>
          <w:divsChild>
            <w:div w:id="1236403373">
              <w:marLeft w:val="0"/>
              <w:marRight w:val="0"/>
              <w:marTop w:val="0"/>
              <w:marBottom w:val="0"/>
              <w:divBdr>
                <w:top w:val="none" w:sz="0" w:space="0" w:color="auto"/>
                <w:left w:val="none" w:sz="0" w:space="0" w:color="auto"/>
                <w:bottom w:val="none" w:sz="0" w:space="0" w:color="auto"/>
                <w:right w:val="none" w:sz="0" w:space="0" w:color="auto"/>
              </w:divBdr>
            </w:div>
          </w:divsChild>
        </w:div>
        <w:div w:id="1745030163">
          <w:marLeft w:val="0"/>
          <w:marRight w:val="0"/>
          <w:marTop w:val="0"/>
          <w:marBottom w:val="0"/>
          <w:divBdr>
            <w:top w:val="none" w:sz="0" w:space="0" w:color="auto"/>
            <w:left w:val="none" w:sz="0" w:space="0" w:color="auto"/>
            <w:bottom w:val="none" w:sz="0" w:space="0" w:color="auto"/>
            <w:right w:val="none" w:sz="0" w:space="0" w:color="auto"/>
          </w:divBdr>
          <w:divsChild>
            <w:div w:id="847863590">
              <w:marLeft w:val="0"/>
              <w:marRight w:val="0"/>
              <w:marTop w:val="0"/>
              <w:marBottom w:val="0"/>
              <w:divBdr>
                <w:top w:val="none" w:sz="0" w:space="0" w:color="auto"/>
                <w:left w:val="none" w:sz="0" w:space="0" w:color="auto"/>
                <w:bottom w:val="none" w:sz="0" w:space="0" w:color="auto"/>
                <w:right w:val="none" w:sz="0" w:space="0" w:color="auto"/>
              </w:divBdr>
            </w:div>
          </w:divsChild>
        </w:div>
        <w:div w:id="1779762312">
          <w:marLeft w:val="0"/>
          <w:marRight w:val="0"/>
          <w:marTop w:val="300"/>
          <w:marBottom w:val="0"/>
          <w:divBdr>
            <w:top w:val="none" w:sz="0" w:space="0" w:color="auto"/>
            <w:left w:val="none" w:sz="0" w:space="0" w:color="auto"/>
            <w:bottom w:val="none" w:sz="0" w:space="0" w:color="auto"/>
            <w:right w:val="none" w:sz="0" w:space="0" w:color="auto"/>
          </w:divBdr>
          <w:divsChild>
            <w:div w:id="513307202">
              <w:marLeft w:val="0"/>
              <w:marRight w:val="0"/>
              <w:marTop w:val="0"/>
              <w:marBottom w:val="0"/>
              <w:divBdr>
                <w:top w:val="none" w:sz="0" w:space="0" w:color="auto"/>
                <w:left w:val="none" w:sz="0" w:space="0" w:color="auto"/>
                <w:bottom w:val="none" w:sz="0" w:space="0" w:color="auto"/>
                <w:right w:val="none" w:sz="0" w:space="0" w:color="auto"/>
              </w:divBdr>
              <w:divsChild>
                <w:div w:id="1739089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951042">
          <w:marLeft w:val="0"/>
          <w:marRight w:val="0"/>
          <w:marTop w:val="0"/>
          <w:marBottom w:val="0"/>
          <w:divBdr>
            <w:top w:val="none" w:sz="0" w:space="0" w:color="auto"/>
            <w:left w:val="none" w:sz="0" w:space="0" w:color="auto"/>
            <w:bottom w:val="none" w:sz="0" w:space="0" w:color="auto"/>
            <w:right w:val="none" w:sz="0" w:space="0" w:color="auto"/>
          </w:divBdr>
          <w:divsChild>
            <w:div w:id="2052417679">
              <w:marLeft w:val="0"/>
              <w:marRight w:val="0"/>
              <w:marTop w:val="0"/>
              <w:marBottom w:val="0"/>
              <w:divBdr>
                <w:top w:val="none" w:sz="0" w:space="0" w:color="auto"/>
                <w:left w:val="none" w:sz="0" w:space="0" w:color="auto"/>
                <w:bottom w:val="none" w:sz="0" w:space="0" w:color="auto"/>
                <w:right w:val="none" w:sz="0" w:space="0" w:color="auto"/>
              </w:divBdr>
            </w:div>
          </w:divsChild>
        </w:div>
        <w:div w:id="2100635403">
          <w:marLeft w:val="0"/>
          <w:marRight w:val="0"/>
          <w:marTop w:val="0"/>
          <w:marBottom w:val="0"/>
          <w:divBdr>
            <w:top w:val="none" w:sz="0" w:space="0" w:color="auto"/>
            <w:left w:val="none" w:sz="0" w:space="0" w:color="auto"/>
            <w:bottom w:val="none" w:sz="0" w:space="0" w:color="auto"/>
            <w:right w:val="none" w:sz="0" w:space="0" w:color="auto"/>
          </w:divBdr>
          <w:divsChild>
            <w:div w:id="109990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051665">
      <w:bodyDiv w:val="1"/>
      <w:marLeft w:val="0"/>
      <w:marRight w:val="0"/>
      <w:marTop w:val="0"/>
      <w:marBottom w:val="0"/>
      <w:divBdr>
        <w:top w:val="none" w:sz="0" w:space="0" w:color="auto"/>
        <w:left w:val="none" w:sz="0" w:space="0" w:color="auto"/>
        <w:bottom w:val="none" w:sz="0" w:space="0" w:color="auto"/>
        <w:right w:val="none" w:sz="0" w:space="0" w:color="auto"/>
      </w:divBdr>
      <w:divsChild>
        <w:div w:id="1498958035">
          <w:marLeft w:val="0"/>
          <w:marRight w:val="0"/>
          <w:marTop w:val="0"/>
          <w:marBottom w:val="0"/>
          <w:divBdr>
            <w:top w:val="none" w:sz="0" w:space="0" w:color="auto"/>
            <w:left w:val="none" w:sz="0" w:space="0" w:color="auto"/>
            <w:bottom w:val="none" w:sz="0" w:space="0" w:color="auto"/>
            <w:right w:val="none" w:sz="0" w:space="0" w:color="auto"/>
          </w:divBdr>
        </w:div>
        <w:div w:id="216362680">
          <w:marLeft w:val="0"/>
          <w:marRight w:val="0"/>
          <w:marTop w:val="0"/>
          <w:marBottom w:val="0"/>
          <w:divBdr>
            <w:top w:val="none" w:sz="0" w:space="0" w:color="auto"/>
            <w:left w:val="none" w:sz="0" w:space="0" w:color="auto"/>
            <w:bottom w:val="none" w:sz="0" w:space="0" w:color="auto"/>
            <w:right w:val="none" w:sz="0" w:space="0" w:color="auto"/>
          </w:divBdr>
          <w:divsChild>
            <w:div w:id="1503742277">
              <w:marLeft w:val="0"/>
              <w:marRight w:val="0"/>
              <w:marTop w:val="0"/>
              <w:marBottom w:val="0"/>
              <w:divBdr>
                <w:top w:val="none" w:sz="0" w:space="0" w:color="auto"/>
                <w:left w:val="none" w:sz="0" w:space="0" w:color="auto"/>
                <w:bottom w:val="none" w:sz="0" w:space="0" w:color="auto"/>
                <w:right w:val="none" w:sz="0" w:space="0" w:color="auto"/>
              </w:divBdr>
            </w:div>
          </w:divsChild>
        </w:div>
        <w:div w:id="655500626">
          <w:marLeft w:val="0"/>
          <w:marRight w:val="0"/>
          <w:marTop w:val="0"/>
          <w:marBottom w:val="0"/>
          <w:divBdr>
            <w:top w:val="none" w:sz="0" w:space="0" w:color="auto"/>
            <w:left w:val="none" w:sz="0" w:space="0" w:color="auto"/>
            <w:bottom w:val="none" w:sz="0" w:space="0" w:color="auto"/>
            <w:right w:val="none" w:sz="0" w:space="0" w:color="auto"/>
          </w:divBdr>
        </w:div>
        <w:div w:id="156581922">
          <w:marLeft w:val="0"/>
          <w:marRight w:val="0"/>
          <w:marTop w:val="0"/>
          <w:marBottom w:val="0"/>
          <w:divBdr>
            <w:top w:val="none" w:sz="0" w:space="0" w:color="auto"/>
            <w:left w:val="none" w:sz="0" w:space="0" w:color="auto"/>
            <w:bottom w:val="none" w:sz="0" w:space="0" w:color="auto"/>
            <w:right w:val="none" w:sz="0" w:space="0" w:color="auto"/>
          </w:divBdr>
          <w:divsChild>
            <w:div w:id="1273590332">
              <w:marLeft w:val="0"/>
              <w:marRight w:val="0"/>
              <w:marTop w:val="0"/>
              <w:marBottom w:val="0"/>
              <w:divBdr>
                <w:top w:val="none" w:sz="0" w:space="0" w:color="auto"/>
                <w:left w:val="none" w:sz="0" w:space="0" w:color="auto"/>
                <w:bottom w:val="none" w:sz="0" w:space="0" w:color="auto"/>
                <w:right w:val="none" w:sz="0" w:space="0" w:color="auto"/>
              </w:divBdr>
            </w:div>
          </w:divsChild>
        </w:div>
        <w:div w:id="1776364646">
          <w:marLeft w:val="0"/>
          <w:marRight w:val="0"/>
          <w:marTop w:val="0"/>
          <w:marBottom w:val="0"/>
          <w:divBdr>
            <w:top w:val="none" w:sz="0" w:space="0" w:color="auto"/>
            <w:left w:val="none" w:sz="0" w:space="0" w:color="auto"/>
            <w:bottom w:val="none" w:sz="0" w:space="0" w:color="auto"/>
            <w:right w:val="none" w:sz="0" w:space="0" w:color="auto"/>
          </w:divBdr>
        </w:div>
        <w:div w:id="1320573012">
          <w:marLeft w:val="0"/>
          <w:marRight w:val="0"/>
          <w:marTop w:val="0"/>
          <w:marBottom w:val="0"/>
          <w:divBdr>
            <w:top w:val="none" w:sz="0" w:space="0" w:color="auto"/>
            <w:left w:val="none" w:sz="0" w:space="0" w:color="auto"/>
            <w:bottom w:val="none" w:sz="0" w:space="0" w:color="auto"/>
            <w:right w:val="none" w:sz="0" w:space="0" w:color="auto"/>
          </w:divBdr>
          <w:divsChild>
            <w:div w:id="1514221056">
              <w:marLeft w:val="0"/>
              <w:marRight w:val="0"/>
              <w:marTop w:val="0"/>
              <w:marBottom w:val="0"/>
              <w:divBdr>
                <w:top w:val="none" w:sz="0" w:space="0" w:color="auto"/>
                <w:left w:val="none" w:sz="0" w:space="0" w:color="auto"/>
                <w:bottom w:val="none" w:sz="0" w:space="0" w:color="auto"/>
                <w:right w:val="none" w:sz="0" w:space="0" w:color="auto"/>
              </w:divBdr>
            </w:div>
          </w:divsChild>
        </w:div>
        <w:div w:id="772745942">
          <w:marLeft w:val="0"/>
          <w:marRight w:val="0"/>
          <w:marTop w:val="0"/>
          <w:marBottom w:val="0"/>
          <w:divBdr>
            <w:top w:val="none" w:sz="0" w:space="0" w:color="auto"/>
            <w:left w:val="none" w:sz="0" w:space="0" w:color="auto"/>
            <w:bottom w:val="none" w:sz="0" w:space="0" w:color="auto"/>
            <w:right w:val="none" w:sz="0" w:space="0" w:color="auto"/>
          </w:divBdr>
        </w:div>
        <w:div w:id="246038546">
          <w:marLeft w:val="0"/>
          <w:marRight w:val="0"/>
          <w:marTop w:val="0"/>
          <w:marBottom w:val="0"/>
          <w:divBdr>
            <w:top w:val="none" w:sz="0" w:space="0" w:color="auto"/>
            <w:left w:val="none" w:sz="0" w:space="0" w:color="auto"/>
            <w:bottom w:val="none" w:sz="0" w:space="0" w:color="auto"/>
            <w:right w:val="none" w:sz="0" w:space="0" w:color="auto"/>
          </w:divBdr>
          <w:divsChild>
            <w:div w:id="1478063993">
              <w:marLeft w:val="0"/>
              <w:marRight w:val="0"/>
              <w:marTop w:val="0"/>
              <w:marBottom w:val="0"/>
              <w:divBdr>
                <w:top w:val="none" w:sz="0" w:space="0" w:color="auto"/>
                <w:left w:val="none" w:sz="0" w:space="0" w:color="auto"/>
                <w:bottom w:val="none" w:sz="0" w:space="0" w:color="auto"/>
                <w:right w:val="none" w:sz="0" w:space="0" w:color="auto"/>
              </w:divBdr>
            </w:div>
          </w:divsChild>
        </w:div>
        <w:div w:id="394284484">
          <w:marLeft w:val="0"/>
          <w:marRight w:val="0"/>
          <w:marTop w:val="0"/>
          <w:marBottom w:val="0"/>
          <w:divBdr>
            <w:top w:val="none" w:sz="0" w:space="0" w:color="auto"/>
            <w:left w:val="none" w:sz="0" w:space="0" w:color="auto"/>
            <w:bottom w:val="none" w:sz="0" w:space="0" w:color="auto"/>
            <w:right w:val="none" w:sz="0" w:space="0" w:color="auto"/>
          </w:divBdr>
        </w:div>
        <w:div w:id="1622763117">
          <w:marLeft w:val="0"/>
          <w:marRight w:val="0"/>
          <w:marTop w:val="0"/>
          <w:marBottom w:val="0"/>
          <w:divBdr>
            <w:top w:val="none" w:sz="0" w:space="0" w:color="auto"/>
            <w:left w:val="none" w:sz="0" w:space="0" w:color="auto"/>
            <w:bottom w:val="none" w:sz="0" w:space="0" w:color="auto"/>
            <w:right w:val="none" w:sz="0" w:space="0" w:color="auto"/>
          </w:divBdr>
          <w:divsChild>
            <w:div w:id="1955096219">
              <w:marLeft w:val="0"/>
              <w:marRight w:val="0"/>
              <w:marTop w:val="0"/>
              <w:marBottom w:val="0"/>
              <w:divBdr>
                <w:top w:val="none" w:sz="0" w:space="0" w:color="auto"/>
                <w:left w:val="none" w:sz="0" w:space="0" w:color="auto"/>
                <w:bottom w:val="none" w:sz="0" w:space="0" w:color="auto"/>
                <w:right w:val="none" w:sz="0" w:space="0" w:color="auto"/>
              </w:divBdr>
            </w:div>
          </w:divsChild>
        </w:div>
        <w:div w:id="2062056465">
          <w:marLeft w:val="0"/>
          <w:marRight w:val="0"/>
          <w:marTop w:val="0"/>
          <w:marBottom w:val="0"/>
          <w:divBdr>
            <w:top w:val="none" w:sz="0" w:space="0" w:color="auto"/>
            <w:left w:val="none" w:sz="0" w:space="0" w:color="auto"/>
            <w:bottom w:val="none" w:sz="0" w:space="0" w:color="auto"/>
            <w:right w:val="none" w:sz="0" w:space="0" w:color="auto"/>
          </w:divBdr>
        </w:div>
        <w:div w:id="985747425">
          <w:marLeft w:val="0"/>
          <w:marRight w:val="0"/>
          <w:marTop w:val="0"/>
          <w:marBottom w:val="0"/>
          <w:divBdr>
            <w:top w:val="none" w:sz="0" w:space="0" w:color="auto"/>
            <w:left w:val="none" w:sz="0" w:space="0" w:color="auto"/>
            <w:bottom w:val="none" w:sz="0" w:space="0" w:color="auto"/>
            <w:right w:val="none" w:sz="0" w:space="0" w:color="auto"/>
          </w:divBdr>
          <w:divsChild>
            <w:div w:id="862013343">
              <w:marLeft w:val="0"/>
              <w:marRight w:val="0"/>
              <w:marTop w:val="0"/>
              <w:marBottom w:val="0"/>
              <w:divBdr>
                <w:top w:val="none" w:sz="0" w:space="0" w:color="auto"/>
                <w:left w:val="none" w:sz="0" w:space="0" w:color="auto"/>
                <w:bottom w:val="none" w:sz="0" w:space="0" w:color="auto"/>
                <w:right w:val="none" w:sz="0" w:space="0" w:color="auto"/>
              </w:divBdr>
            </w:div>
          </w:divsChild>
        </w:div>
        <w:div w:id="297490904">
          <w:marLeft w:val="0"/>
          <w:marRight w:val="0"/>
          <w:marTop w:val="0"/>
          <w:marBottom w:val="0"/>
          <w:divBdr>
            <w:top w:val="none" w:sz="0" w:space="0" w:color="auto"/>
            <w:left w:val="none" w:sz="0" w:space="0" w:color="auto"/>
            <w:bottom w:val="none" w:sz="0" w:space="0" w:color="auto"/>
            <w:right w:val="none" w:sz="0" w:space="0" w:color="auto"/>
          </w:divBdr>
        </w:div>
        <w:div w:id="1921210378">
          <w:marLeft w:val="0"/>
          <w:marRight w:val="0"/>
          <w:marTop w:val="0"/>
          <w:marBottom w:val="0"/>
          <w:divBdr>
            <w:top w:val="none" w:sz="0" w:space="0" w:color="auto"/>
            <w:left w:val="none" w:sz="0" w:space="0" w:color="auto"/>
            <w:bottom w:val="none" w:sz="0" w:space="0" w:color="auto"/>
            <w:right w:val="none" w:sz="0" w:space="0" w:color="auto"/>
          </w:divBdr>
          <w:divsChild>
            <w:div w:id="1694768700">
              <w:marLeft w:val="0"/>
              <w:marRight w:val="0"/>
              <w:marTop w:val="0"/>
              <w:marBottom w:val="0"/>
              <w:divBdr>
                <w:top w:val="none" w:sz="0" w:space="0" w:color="auto"/>
                <w:left w:val="none" w:sz="0" w:space="0" w:color="auto"/>
                <w:bottom w:val="none" w:sz="0" w:space="0" w:color="auto"/>
                <w:right w:val="none" w:sz="0" w:space="0" w:color="auto"/>
              </w:divBdr>
            </w:div>
          </w:divsChild>
        </w:div>
        <w:div w:id="2100445552">
          <w:marLeft w:val="0"/>
          <w:marRight w:val="0"/>
          <w:marTop w:val="300"/>
          <w:marBottom w:val="0"/>
          <w:divBdr>
            <w:top w:val="none" w:sz="0" w:space="0" w:color="auto"/>
            <w:left w:val="none" w:sz="0" w:space="0" w:color="auto"/>
            <w:bottom w:val="none" w:sz="0" w:space="0" w:color="auto"/>
            <w:right w:val="none" w:sz="0" w:space="0" w:color="auto"/>
          </w:divBdr>
          <w:divsChild>
            <w:div w:id="424497511">
              <w:marLeft w:val="0"/>
              <w:marRight w:val="0"/>
              <w:marTop w:val="0"/>
              <w:marBottom w:val="0"/>
              <w:divBdr>
                <w:top w:val="none" w:sz="0" w:space="0" w:color="auto"/>
                <w:left w:val="none" w:sz="0" w:space="0" w:color="auto"/>
                <w:bottom w:val="none" w:sz="0" w:space="0" w:color="auto"/>
                <w:right w:val="none" w:sz="0" w:space="0" w:color="auto"/>
              </w:divBdr>
              <w:divsChild>
                <w:div w:id="608582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2937995">
          <w:marLeft w:val="0"/>
          <w:marRight w:val="0"/>
          <w:marTop w:val="300"/>
          <w:marBottom w:val="0"/>
          <w:divBdr>
            <w:top w:val="none" w:sz="0" w:space="0" w:color="auto"/>
            <w:left w:val="none" w:sz="0" w:space="0" w:color="auto"/>
            <w:bottom w:val="none" w:sz="0" w:space="0" w:color="auto"/>
            <w:right w:val="none" w:sz="0" w:space="0" w:color="auto"/>
          </w:divBdr>
          <w:divsChild>
            <w:div w:id="1853565809">
              <w:marLeft w:val="0"/>
              <w:marRight w:val="0"/>
              <w:marTop w:val="0"/>
              <w:marBottom w:val="0"/>
              <w:divBdr>
                <w:top w:val="none" w:sz="0" w:space="0" w:color="auto"/>
                <w:left w:val="none" w:sz="0" w:space="0" w:color="auto"/>
                <w:bottom w:val="none" w:sz="0" w:space="0" w:color="auto"/>
                <w:right w:val="none" w:sz="0" w:space="0" w:color="auto"/>
              </w:divBdr>
              <w:divsChild>
                <w:div w:id="2133594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843365">
          <w:marLeft w:val="0"/>
          <w:marRight w:val="0"/>
          <w:marTop w:val="300"/>
          <w:marBottom w:val="0"/>
          <w:divBdr>
            <w:top w:val="none" w:sz="0" w:space="0" w:color="auto"/>
            <w:left w:val="none" w:sz="0" w:space="0" w:color="auto"/>
            <w:bottom w:val="none" w:sz="0" w:space="0" w:color="auto"/>
            <w:right w:val="none" w:sz="0" w:space="0" w:color="auto"/>
          </w:divBdr>
          <w:divsChild>
            <w:div w:id="227040184">
              <w:marLeft w:val="0"/>
              <w:marRight w:val="0"/>
              <w:marTop w:val="0"/>
              <w:marBottom w:val="0"/>
              <w:divBdr>
                <w:top w:val="none" w:sz="0" w:space="0" w:color="auto"/>
                <w:left w:val="none" w:sz="0" w:space="0" w:color="auto"/>
                <w:bottom w:val="none" w:sz="0" w:space="0" w:color="auto"/>
                <w:right w:val="none" w:sz="0" w:space="0" w:color="auto"/>
              </w:divBdr>
              <w:divsChild>
                <w:div w:id="307707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83439">
          <w:marLeft w:val="0"/>
          <w:marRight w:val="0"/>
          <w:marTop w:val="300"/>
          <w:marBottom w:val="0"/>
          <w:divBdr>
            <w:top w:val="none" w:sz="0" w:space="0" w:color="auto"/>
            <w:left w:val="none" w:sz="0" w:space="0" w:color="auto"/>
            <w:bottom w:val="none" w:sz="0" w:space="0" w:color="auto"/>
            <w:right w:val="none" w:sz="0" w:space="0" w:color="auto"/>
          </w:divBdr>
          <w:divsChild>
            <w:div w:id="1802847180">
              <w:marLeft w:val="0"/>
              <w:marRight w:val="0"/>
              <w:marTop w:val="0"/>
              <w:marBottom w:val="0"/>
              <w:divBdr>
                <w:top w:val="none" w:sz="0" w:space="0" w:color="auto"/>
                <w:left w:val="none" w:sz="0" w:space="0" w:color="auto"/>
                <w:bottom w:val="none" w:sz="0" w:space="0" w:color="auto"/>
                <w:right w:val="none" w:sz="0" w:space="0" w:color="auto"/>
              </w:divBdr>
              <w:divsChild>
                <w:div w:id="393822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9136594">
      <w:bodyDiv w:val="1"/>
      <w:marLeft w:val="0"/>
      <w:marRight w:val="0"/>
      <w:marTop w:val="0"/>
      <w:marBottom w:val="0"/>
      <w:divBdr>
        <w:top w:val="none" w:sz="0" w:space="0" w:color="auto"/>
        <w:left w:val="none" w:sz="0" w:space="0" w:color="auto"/>
        <w:bottom w:val="none" w:sz="0" w:space="0" w:color="auto"/>
        <w:right w:val="none" w:sz="0" w:space="0" w:color="auto"/>
      </w:divBdr>
    </w:div>
    <w:div w:id="1349286268">
      <w:bodyDiv w:val="1"/>
      <w:marLeft w:val="0"/>
      <w:marRight w:val="0"/>
      <w:marTop w:val="0"/>
      <w:marBottom w:val="0"/>
      <w:divBdr>
        <w:top w:val="none" w:sz="0" w:space="0" w:color="auto"/>
        <w:left w:val="none" w:sz="0" w:space="0" w:color="auto"/>
        <w:bottom w:val="none" w:sz="0" w:space="0" w:color="auto"/>
        <w:right w:val="none" w:sz="0" w:space="0" w:color="auto"/>
      </w:divBdr>
      <w:divsChild>
        <w:div w:id="101339869">
          <w:marLeft w:val="0"/>
          <w:marRight w:val="0"/>
          <w:marTop w:val="300"/>
          <w:marBottom w:val="0"/>
          <w:divBdr>
            <w:top w:val="none" w:sz="0" w:space="0" w:color="auto"/>
            <w:left w:val="none" w:sz="0" w:space="0" w:color="auto"/>
            <w:bottom w:val="none" w:sz="0" w:space="0" w:color="auto"/>
            <w:right w:val="none" w:sz="0" w:space="0" w:color="auto"/>
          </w:divBdr>
          <w:divsChild>
            <w:div w:id="899247739">
              <w:marLeft w:val="0"/>
              <w:marRight w:val="0"/>
              <w:marTop w:val="0"/>
              <w:marBottom w:val="0"/>
              <w:divBdr>
                <w:top w:val="none" w:sz="0" w:space="0" w:color="auto"/>
                <w:left w:val="none" w:sz="0" w:space="0" w:color="auto"/>
                <w:bottom w:val="none" w:sz="0" w:space="0" w:color="auto"/>
                <w:right w:val="none" w:sz="0" w:space="0" w:color="auto"/>
              </w:divBdr>
              <w:divsChild>
                <w:div w:id="415978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555578">
          <w:marLeft w:val="0"/>
          <w:marRight w:val="0"/>
          <w:marTop w:val="0"/>
          <w:marBottom w:val="0"/>
          <w:divBdr>
            <w:top w:val="none" w:sz="0" w:space="0" w:color="auto"/>
            <w:left w:val="none" w:sz="0" w:space="0" w:color="auto"/>
            <w:bottom w:val="none" w:sz="0" w:space="0" w:color="auto"/>
            <w:right w:val="none" w:sz="0" w:space="0" w:color="auto"/>
          </w:divBdr>
        </w:div>
        <w:div w:id="317615053">
          <w:marLeft w:val="0"/>
          <w:marRight w:val="0"/>
          <w:marTop w:val="0"/>
          <w:marBottom w:val="0"/>
          <w:divBdr>
            <w:top w:val="none" w:sz="0" w:space="0" w:color="auto"/>
            <w:left w:val="none" w:sz="0" w:space="0" w:color="auto"/>
            <w:bottom w:val="none" w:sz="0" w:space="0" w:color="auto"/>
            <w:right w:val="none" w:sz="0" w:space="0" w:color="auto"/>
          </w:divBdr>
        </w:div>
        <w:div w:id="420029441">
          <w:marLeft w:val="0"/>
          <w:marRight w:val="0"/>
          <w:marTop w:val="300"/>
          <w:marBottom w:val="0"/>
          <w:divBdr>
            <w:top w:val="none" w:sz="0" w:space="0" w:color="auto"/>
            <w:left w:val="none" w:sz="0" w:space="0" w:color="auto"/>
            <w:bottom w:val="none" w:sz="0" w:space="0" w:color="auto"/>
            <w:right w:val="none" w:sz="0" w:space="0" w:color="auto"/>
          </w:divBdr>
          <w:divsChild>
            <w:div w:id="885410221">
              <w:marLeft w:val="0"/>
              <w:marRight w:val="0"/>
              <w:marTop w:val="0"/>
              <w:marBottom w:val="0"/>
              <w:divBdr>
                <w:top w:val="none" w:sz="0" w:space="0" w:color="auto"/>
                <w:left w:val="none" w:sz="0" w:space="0" w:color="auto"/>
                <w:bottom w:val="none" w:sz="0" w:space="0" w:color="auto"/>
                <w:right w:val="none" w:sz="0" w:space="0" w:color="auto"/>
              </w:divBdr>
              <w:divsChild>
                <w:div w:id="23196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272854">
          <w:marLeft w:val="0"/>
          <w:marRight w:val="0"/>
          <w:marTop w:val="300"/>
          <w:marBottom w:val="0"/>
          <w:divBdr>
            <w:top w:val="none" w:sz="0" w:space="0" w:color="auto"/>
            <w:left w:val="none" w:sz="0" w:space="0" w:color="auto"/>
            <w:bottom w:val="none" w:sz="0" w:space="0" w:color="auto"/>
            <w:right w:val="none" w:sz="0" w:space="0" w:color="auto"/>
          </w:divBdr>
          <w:divsChild>
            <w:div w:id="1727795666">
              <w:marLeft w:val="0"/>
              <w:marRight w:val="0"/>
              <w:marTop w:val="0"/>
              <w:marBottom w:val="0"/>
              <w:divBdr>
                <w:top w:val="none" w:sz="0" w:space="0" w:color="auto"/>
                <w:left w:val="none" w:sz="0" w:space="0" w:color="auto"/>
                <w:bottom w:val="none" w:sz="0" w:space="0" w:color="auto"/>
                <w:right w:val="none" w:sz="0" w:space="0" w:color="auto"/>
              </w:divBdr>
              <w:divsChild>
                <w:div w:id="798378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83882">
          <w:marLeft w:val="0"/>
          <w:marRight w:val="0"/>
          <w:marTop w:val="0"/>
          <w:marBottom w:val="0"/>
          <w:divBdr>
            <w:top w:val="none" w:sz="0" w:space="0" w:color="auto"/>
            <w:left w:val="none" w:sz="0" w:space="0" w:color="auto"/>
            <w:bottom w:val="none" w:sz="0" w:space="0" w:color="auto"/>
            <w:right w:val="none" w:sz="0" w:space="0" w:color="auto"/>
          </w:divBdr>
          <w:divsChild>
            <w:div w:id="1830713183">
              <w:marLeft w:val="0"/>
              <w:marRight w:val="0"/>
              <w:marTop w:val="0"/>
              <w:marBottom w:val="0"/>
              <w:divBdr>
                <w:top w:val="none" w:sz="0" w:space="0" w:color="auto"/>
                <w:left w:val="none" w:sz="0" w:space="0" w:color="auto"/>
                <w:bottom w:val="none" w:sz="0" w:space="0" w:color="auto"/>
                <w:right w:val="none" w:sz="0" w:space="0" w:color="auto"/>
              </w:divBdr>
            </w:div>
          </w:divsChild>
        </w:div>
        <w:div w:id="738286696">
          <w:marLeft w:val="0"/>
          <w:marRight w:val="0"/>
          <w:marTop w:val="0"/>
          <w:marBottom w:val="0"/>
          <w:divBdr>
            <w:top w:val="none" w:sz="0" w:space="0" w:color="auto"/>
            <w:left w:val="none" w:sz="0" w:space="0" w:color="auto"/>
            <w:bottom w:val="none" w:sz="0" w:space="0" w:color="auto"/>
            <w:right w:val="none" w:sz="0" w:space="0" w:color="auto"/>
          </w:divBdr>
        </w:div>
        <w:div w:id="763651290">
          <w:marLeft w:val="0"/>
          <w:marRight w:val="0"/>
          <w:marTop w:val="0"/>
          <w:marBottom w:val="0"/>
          <w:divBdr>
            <w:top w:val="none" w:sz="0" w:space="0" w:color="auto"/>
            <w:left w:val="none" w:sz="0" w:space="0" w:color="auto"/>
            <w:bottom w:val="none" w:sz="0" w:space="0" w:color="auto"/>
            <w:right w:val="none" w:sz="0" w:space="0" w:color="auto"/>
          </w:divBdr>
          <w:divsChild>
            <w:div w:id="826439686">
              <w:marLeft w:val="0"/>
              <w:marRight w:val="0"/>
              <w:marTop w:val="0"/>
              <w:marBottom w:val="0"/>
              <w:divBdr>
                <w:top w:val="none" w:sz="0" w:space="0" w:color="auto"/>
                <w:left w:val="none" w:sz="0" w:space="0" w:color="auto"/>
                <w:bottom w:val="none" w:sz="0" w:space="0" w:color="auto"/>
                <w:right w:val="none" w:sz="0" w:space="0" w:color="auto"/>
              </w:divBdr>
            </w:div>
          </w:divsChild>
        </w:div>
        <w:div w:id="897714073">
          <w:marLeft w:val="0"/>
          <w:marRight w:val="0"/>
          <w:marTop w:val="0"/>
          <w:marBottom w:val="0"/>
          <w:divBdr>
            <w:top w:val="none" w:sz="0" w:space="0" w:color="auto"/>
            <w:left w:val="none" w:sz="0" w:space="0" w:color="auto"/>
            <w:bottom w:val="none" w:sz="0" w:space="0" w:color="auto"/>
            <w:right w:val="none" w:sz="0" w:space="0" w:color="auto"/>
          </w:divBdr>
          <w:divsChild>
            <w:div w:id="1622420775">
              <w:marLeft w:val="0"/>
              <w:marRight w:val="0"/>
              <w:marTop w:val="0"/>
              <w:marBottom w:val="0"/>
              <w:divBdr>
                <w:top w:val="none" w:sz="0" w:space="0" w:color="auto"/>
                <w:left w:val="none" w:sz="0" w:space="0" w:color="auto"/>
                <w:bottom w:val="none" w:sz="0" w:space="0" w:color="auto"/>
                <w:right w:val="none" w:sz="0" w:space="0" w:color="auto"/>
              </w:divBdr>
            </w:div>
          </w:divsChild>
        </w:div>
        <w:div w:id="1164394022">
          <w:marLeft w:val="0"/>
          <w:marRight w:val="0"/>
          <w:marTop w:val="0"/>
          <w:marBottom w:val="0"/>
          <w:divBdr>
            <w:top w:val="none" w:sz="0" w:space="0" w:color="auto"/>
            <w:left w:val="none" w:sz="0" w:space="0" w:color="auto"/>
            <w:bottom w:val="none" w:sz="0" w:space="0" w:color="auto"/>
            <w:right w:val="none" w:sz="0" w:space="0" w:color="auto"/>
          </w:divBdr>
        </w:div>
        <w:div w:id="1362245162">
          <w:marLeft w:val="0"/>
          <w:marRight w:val="0"/>
          <w:marTop w:val="0"/>
          <w:marBottom w:val="0"/>
          <w:divBdr>
            <w:top w:val="none" w:sz="0" w:space="0" w:color="auto"/>
            <w:left w:val="none" w:sz="0" w:space="0" w:color="auto"/>
            <w:bottom w:val="none" w:sz="0" w:space="0" w:color="auto"/>
            <w:right w:val="none" w:sz="0" w:space="0" w:color="auto"/>
          </w:divBdr>
          <w:divsChild>
            <w:div w:id="774521592">
              <w:marLeft w:val="0"/>
              <w:marRight w:val="0"/>
              <w:marTop w:val="0"/>
              <w:marBottom w:val="0"/>
              <w:divBdr>
                <w:top w:val="none" w:sz="0" w:space="0" w:color="auto"/>
                <w:left w:val="none" w:sz="0" w:space="0" w:color="auto"/>
                <w:bottom w:val="none" w:sz="0" w:space="0" w:color="auto"/>
                <w:right w:val="none" w:sz="0" w:space="0" w:color="auto"/>
              </w:divBdr>
            </w:div>
          </w:divsChild>
        </w:div>
        <w:div w:id="1571816652">
          <w:marLeft w:val="0"/>
          <w:marRight w:val="0"/>
          <w:marTop w:val="0"/>
          <w:marBottom w:val="0"/>
          <w:divBdr>
            <w:top w:val="none" w:sz="0" w:space="0" w:color="auto"/>
            <w:left w:val="none" w:sz="0" w:space="0" w:color="auto"/>
            <w:bottom w:val="none" w:sz="0" w:space="0" w:color="auto"/>
            <w:right w:val="none" w:sz="0" w:space="0" w:color="auto"/>
          </w:divBdr>
        </w:div>
        <w:div w:id="1662806447">
          <w:marLeft w:val="0"/>
          <w:marRight w:val="0"/>
          <w:marTop w:val="0"/>
          <w:marBottom w:val="0"/>
          <w:divBdr>
            <w:top w:val="none" w:sz="0" w:space="0" w:color="auto"/>
            <w:left w:val="none" w:sz="0" w:space="0" w:color="auto"/>
            <w:bottom w:val="none" w:sz="0" w:space="0" w:color="auto"/>
            <w:right w:val="none" w:sz="0" w:space="0" w:color="auto"/>
          </w:divBdr>
          <w:divsChild>
            <w:div w:id="1130517589">
              <w:marLeft w:val="0"/>
              <w:marRight w:val="0"/>
              <w:marTop w:val="0"/>
              <w:marBottom w:val="0"/>
              <w:divBdr>
                <w:top w:val="none" w:sz="0" w:space="0" w:color="auto"/>
                <w:left w:val="none" w:sz="0" w:space="0" w:color="auto"/>
                <w:bottom w:val="none" w:sz="0" w:space="0" w:color="auto"/>
                <w:right w:val="none" w:sz="0" w:space="0" w:color="auto"/>
              </w:divBdr>
            </w:div>
          </w:divsChild>
        </w:div>
        <w:div w:id="1736120948">
          <w:marLeft w:val="0"/>
          <w:marRight w:val="0"/>
          <w:marTop w:val="0"/>
          <w:marBottom w:val="0"/>
          <w:divBdr>
            <w:top w:val="none" w:sz="0" w:space="0" w:color="auto"/>
            <w:left w:val="none" w:sz="0" w:space="0" w:color="auto"/>
            <w:bottom w:val="none" w:sz="0" w:space="0" w:color="auto"/>
            <w:right w:val="none" w:sz="0" w:space="0" w:color="auto"/>
          </w:divBdr>
          <w:divsChild>
            <w:div w:id="982735237">
              <w:marLeft w:val="0"/>
              <w:marRight w:val="0"/>
              <w:marTop w:val="0"/>
              <w:marBottom w:val="0"/>
              <w:divBdr>
                <w:top w:val="none" w:sz="0" w:space="0" w:color="auto"/>
                <w:left w:val="none" w:sz="0" w:space="0" w:color="auto"/>
                <w:bottom w:val="none" w:sz="0" w:space="0" w:color="auto"/>
                <w:right w:val="none" w:sz="0" w:space="0" w:color="auto"/>
              </w:divBdr>
            </w:div>
          </w:divsChild>
        </w:div>
        <w:div w:id="1813280580">
          <w:marLeft w:val="0"/>
          <w:marRight w:val="0"/>
          <w:marTop w:val="300"/>
          <w:marBottom w:val="0"/>
          <w:divBdr>
            <w:top w:val="none" w:sz="0" w:space="0" w:color="auto"/>
            <w:left w:val="none" w:sz="0" w:space="0" w:color="auto"/>
            <w:bottom w:val="none" w:sz="0" w:space="0" w:color="auto"/>
            <w:right w:val="none" w:sz="0" w:space="0" w:color="auto"/>
          </w:divBdr>
          <w:divsChild>
            <w:div w:id="106853397">
              <w:marLeft w:val="0"/>
              <w:marRight w:val="0"/>
              <w:marTop w:val="0"/>
              <w:marBottom w:val="0"/>
              <w:divBdr>
                <w:top w:val="none" w:sz="0" w:space="0" w:color="auto"/>
                <w:left w:val="none" w:sz="0" w:space="0" w:color="auto"/>
                <w:bottom w:val="none" w:sz="0" w:space="0" w:color="auto"/>
                <w:right w:val="none" w:sz="0" w:space="0" w:color="auto"/>
              </w:divBdr>
              <w:divsChild>
                <w:div w:id="1732188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4342">
          <w:marLeft w:val="0"/>
          <w:marRight w:val="0"/>
          <w:marTop w:val="0"/>
          <w:marBottom w:val="0"/>
          <w:divBdr>
            <w:top w:val="none" w:sz="0" w:space="0" w:color="auto"/>
            <w:left w:val="none" w:sz="0" w:space="0" w:color="auto"/>
            <w:bottom w:val="none" w:sz="0" w:space="0" w:color="auto"/>
            <w:right w:val="none" w:sz="0" w:space="0" w:color="auto"/>
          </w:divBdr>
          <w:divsChild>
            <w:div w:id="560870680">
              <w:marLeft w:val="0"/>
              <w:marRight w:val="0"/>
              <w:marTop w:val="0"/>
              <w:marBottom w:val="0"/>
              <w:divBdr>
                <w:top w:val="none" w:sz="0" w:space="0" w:color="auto"/>
                <w:left w:val="none" w:sz="0" w:space="0" w:color="auto"/>
                <w:bottom w:val="none" w:sz="0" w:space="0" w:color="auto"/>
                <w:right w:val="none" w:sz="0" w:space="0" w:color="auto"/>
              </w:divBdr>
            </w:div>
          </w:divsChild>
        </w:div>
        <w:div w:id="1914192288">
          <w:marLeft w:val="0"/>
          <w:marRight w:val="0"/>
          <w:marTop w:val="0"/>
          <w:marBottom w:val="0"/>
          <w:divBdr>
            <w:top w:val="none" w:sz="0" w:space="0" w:color="auto"/>
            <w:left w:val="none" w:sz="0" w:space="0" w:color="auto"/>
            <w:bottom w:val="none" w:sz="0" w:space="0" w:color="auto"/>
            <w:right w:val="none" w:sz="0" w:space="0" w:color="auto"/>
          </w:divBdr>
        </w:div>
        <w:div w:id="1991009280">
          <w:marLeft w:val="0"/>
          <w:marRight w:val="0"/>
          <w:marTop w:val="0"/>
          <w:marBottom w:val="0"/>
          <w:divBdr>
            <w:top w:val="none" w:sz="0" w:space="0" w:color="auto"/>
            <w:left w:val="none" w:sz="0" w:space="0" w:color="auto"/>
            <w:bottom w:val="none" w:sz="0" w:space="0" w:color="auto"/>
            <w:right w:val="none" w:sz="0" w:space="0" w:color="auto"/>
          </w:divBdr>
        </w:div>
      </w:divsChild>
    </w:div>
    <w:div w:id="1349605490">
      <w:bodyDiv w:val="1"/>
      <w:marLeft w:val="0"/>
      <w:marRight w:val="0"/>
      <w:marTop w:val="0"/>
      <w:marBottom w:val="0"/>
      <w:divBdr>
        <w:top w:val="none" w:sz="0" w:space="0" w:color="auto"/>
        <w:left w:val="none" w:sz="0" w:space="0" w:color="auto"/>
        <w:bottom w:val="none" w:sz="0" w:space="0" w:color="auto"/>
        <w:right w:val="none" w:sz="0" w:space="0" w:color="auto"/>
      </w:divBdr>
      <w:divsChild>
        <w:div w:id="9287152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sChild>
            <w:div w:id="1753433390">
              <w:marLeft w:val="0"/>
              <w:marRight w:val="0"/>
              <w:marTop w:val="0"/>
              <w:marBottom w:val="0"/>
              <w:divBdr>
                <w:top w:val="none" w:sz="0" w:space="0" w:color="auto"/>
                <w:left w:val="none" w:sz="0" w:space="0" w:color="auto"/>
                <w:bottom w:val="none" w:sz="0" w:space="0" w:color="auto"/>
                <w:right w:val="none" w:sz="0" w:space="0" w:color="auto"/>
              </w:divBdr>
              <w:divsChild>
                <w:div w:id="32637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7839520">
          <w:marLeft w:val="0"/>
          <w:marRight w:val="0"/>
          <w:marTop w:val="300"/>
          <w:marBottom w:val="0"/>
          <w:divBdr>
            <w:top w:val="none" w:sz="0" w:space="0" w:color="auto"/>
            <w:left w:val="none" w:sz="0" w:space="0" w:color="auto"/>
            <w:bottom w:val="none" w:sz="0" w:space="0" w:color="auto"/>
            <w:right w:val="none" w:sz="0" w:space="0" w:color="auto"/>
          </w:divBdr>
          <w:divsChild>
            <w:div w:id="960066108">
              <w:marLeft w:val="0"/>
              <w:marRight w:val="0"/>
              <w:marTop w:val="0"/>
              <w:marBottom w:val="0"/>
              <w:divBdr>
                <w:top w:val="none" w:sz="0" w:space="0" w:color="auto"/>
                <w:left w:val="none" w:sz="0" w:space="0" w:color="auto"/>
                <w:bottom w:val="none" w:sz="0" w:space="0" w:color="auto"/>
                <w:right w:val="none" w:sz="0" w:space="0" w:color="auto"/>
              </w:divBdr>
              <w:divsChild>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961517">
          <w:marLeft w:val="0"/>
          <w:marRight w:val="0"/>
          <w:marTop w:val="0"/>
          <w:marBottom w:val="0"/>
          <w:divBdr>
            <w:top w:val="none" w:sz="0" w:space="0" w:color="auto"/>
            <w:left w:val="none" w:sz="0" w:space="0" w:color="auto"/>
            <w:bottom w:val="none" w:sz="0" w:space="0" w:color="auto"/>
            <w:right w:val="none" w:sz="0" w:space="0" w:color="auto"/>
          </w:divBdr>
        </w:div>
        <w:div w:id="678002273">
          <w:marLeft w:val="0"/>
          <w:marRight w:val="0"/>
          <w:marTop w:val="0"/>
          <w:marBottom w:val="0"/>
          <w:divBdr>
            <w:top w:val="none" w:sz="0" w:space="0" w:color="auto"/>
            <w:left w:val="none" w:sz="0" w:space="0" w:color="auto"/>
            <w:bottom w:val="none" w:sz="0" w:space="0" w:color="auto"/>
            <w:right w:val="none" w:sz="0" w:space="0" w:color="auto"/>
          </w:divBdr>
          <w:divsChild>
            <w:div w:id="708920529">
              <w:marLeft w:val="0"/>
              <w:marRight w:val="0"/>
              <w:marTop w:val="0"/>
              <w:marBottom w:val="0"/>
              <w:divBdr>
                <w:top w:val="none" w:sz="0" w:space="0" w:color="auto"/>
                <w:left w:val="none" w:sz="0" w:space="0" w:color="auto"/>
                <w:bottom w:val="none" w:sz="0" w:space="0" w:color="auto"/>
                <w:right w:val="none" w:sz="0" w:space="0" w:color="auto"/>
              </w:divBdr>
            </w:div>
          </w:divsChild>
        </w:div>
        <w:div w:id="820344319">
          <w:marLeft w:val="0"/>
          <w:marRight w:val="0"/>
          <w:marTop w:val="0"/>
          <w:marBottom w:val="0"/>
          <w:divBdr>
            <w:top w:val="none" w:sz="0" w:space="0" w:color="auto"/>
            <w:left w:val="none" w:sz="0" w:space="0" w:color="auto"/>
            <w:bottom w:val="none" w:sz="0" w:space="0" w:color="auto"/>
            <w:right w:val="none" w:sz="0" w:space="0" w:color="auto"/>
          </w:divBdr>
        </w:div>
        <w:div w:id="827019418">
          <w:marLeft w:val="0"/>
          <w:marRight w:val="0"/>
          <w:marTop w:val="0"/>
          <w:marBottom w:val="0"/>
          <w:divBdr>
            <w:top w:val="none" w:sz="0" w:space="0" w:color="auto"/>
            <w:left w:val="none" w:sz="0" w:space="0" w:color="auto"/>
            <w:bottom w:val="none" w:sz="0" w:space="0" w:color="auto"/>
            <w:right w:val="none" w:sz="0" w:space="0" w:color="auto"/>
          </w:divBdr>
          <w:divsChild>
            <w:div w:id="1552232950">
              <w:marLeft w:val="0"/>
              <w:marRight w:val="0"/>
              <w:marTop w:val="0"/>
              <w:marBottom w:val="0"/>
              <w:divBdr>
                <w:top w:val="none" w:sz="0" w:space="0" w:color="auto"/>
                <w:left w:val="none" w:sz="0" w:space="0" w:color="auto"/>
                <w:bottom w:val="none" w:sz="0" w:space="0" w:color="auto"/>
                <w:right w:val="none" w:sz="0" w:space="0" w:color="auto"/>
              </w:divBdr>
            </w:div>
          </w:divsChild>
        </w:div>
        <w:div w:id="858544363">
          <w:marLeft w:val="0"/>
          <w:marRight w:val="0"/>
          <w:marTop w:val="0"/>
          <w:marBottom w:val="0"/>
          <w:divBdr>
            <w:top w:val="none" w:sz="0" w:space="0" w:color="auto"/>
            <w:left w:val="none" w:sz="0" w:space="0" w:color="auto"/>
            <w:bottom w:val="none" w:sz="0" w:space="0" w:color="auto"/>
            <w:right w:val="none" w:sz="0" w:space="0" w:color="auto"/>
          </w:divBdr>
        </w:div>
        <w:div w:id="971590720">
          <w:marLeft w:val="0"/>
          <w:marRight w:val="0"/>
          <w:marTop w:val="0"/>
          <w:marBottom w:val="0"/>
          <w:divBdr>
            <w:top w:val="none" w:sz="0" w:space="0" w:color="auto"/>
            <w:left w:val="none" w:sz="0" w:space="0" w:color="auto"/>
            <w:bottom w:val="none" w:sz="0" w:space="0" w:color="auto"/>
            <w:right w:val="none" w:sz="0" w:space="0" w:color="auto"/>
          </w:divBdr>
        </w:div>
        <w:div w:id="1087578992">
          <w:marLeft w:val="0"/>
          <w:marRight w:val="0"/>
          <w:marTop w:val="300"/>
          <w:marBottom w:val="0"/>
          <w:divBdr>
            <w:top w:val="none" w:sz="0" w:space="0" w:color="auto"/>
            <w:left w:val="none" w:sz="0" w:space="0" w:color="auto"/>
            <w:bottom w:val="none" w:sz="0" w:space="0" w:color="auto"/>
            <w:right w:val="none" w:sz="0" w:space="0" w:color="auto"/>
          </w:divBdr>
          <w:divsChild>
            <w:div w:id="1864436825">
              <w:marLeft w:val="0"/>
              <w:marRight w:val="0"/>
              <w:marTop w:val="0"/>
              <w:marBottom w:val="0"/>
              <w:divBdr>
                <w:top w:val="none" w:sz="0" w:space="0" w:color="auto"/>
                <w:left w:val="none" w:sz="0" w:space="0" w:color="auto"/>
                <w:bottom w:val="none" w:sz="0" w:space="0" w:color="auto"/>
                <w:right w:val="none" w:sz="0" w:space="0" w:color="auto"/>
              </w:divBdr>
              <w:divsChild>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574564">
          <w:marLeft w:val="0"/>
          <w:marRight w:val="0"/>
          <w:marTop w:val="0"/>
          <w:marBottom w:val="0"/>
          <w:divBdr>
            <w:top w:val="none" w:sz="0" w:space="0" w:color="auto"/>
            <w:left w:val="none" w:sz="0" w:space="0" w:color="auto"/>
            <w:bottom w:val="none" w:sz="0" w:space="0" w:color="auto"/>
            <w:right w:val="none" w:sz="0" w:space="0" w:color="auto"/>
          </w:divBdr>
          <w:divsChild>
            <w:div w:id="703215632">
              <w:marLeft w:val="0"/>
              <w:marRight w:val="0"/>
              <w:marTop w:val="0"/>
              <w:marBottom w:val="0"/>
              <w:divBdr>
                <w:top w:val="none" w:sz="0" w:space="0" w:color="auto"/>
                <w:left w:val="none" w:sz="0" w:space="0" w:color="auto"/>
                <w:bottom w:val="none" w:sz="0" w:space="0" w:color="auto"/>
                <w:right w:val="none" w:sz="0" w:space="0" w:color="auto"/>
              </w:divBdr>
            </w:div>
          </w:divsChild>
        </w:div>
        <w:div w:id="1243372903">
          <w:marLeft w:val="0"/>
          <w:marRight w:val="0"/>
          <w:marTop w:val="0"/>
          <w:marBottom w:val="0"/>
          <w:divBdr>
            <w:top w:val="none" w:sz="0" w:space="0" w:color="auto"/>
            <w:left w:val="none" w:sz="0" w:space="0" w:color="auto"/>
            <w:bottom w:val="none" w:sz="0" w:space="0" w:color="auto"/>
            <w:right w:val="none" w:sz="0" w:space="0" w:color="auto"/>
          </w:divBdr>
          <w:divsChild>
            <w:div w:id="1881016899">
              <w:marLeft w:val="0"/>
              <w:marRight w:val="0"/>
              <w:marTop w:val="0"/>
              <w:marBottom w:val="0"/>
              <w:divBdr>
                <w:top w:val="none" w:sz="0" w:space="0" w:color="auto"/>
                <w:left w:val="none" w:sz="0" w:space="0" w:color="auto"/>
                <w:bottom w:val="none" w:sz="0" w:space="0" w:color="auto"/>
                <w:right w:val="none" w:sz="0" w:space="0" w:color="auto"/>
              </w:divBdr>
            </w:div>
          </w:divsChild>
        </w:div>
        <w:div w:id="1556353168">
          <w:marLeft w:val="0"/>
          <w:marRight w:val="0"/>
          <w:marTop w:val="0"/>
          <w:marBottom w:val="0"/>
          <w:divBdr>
            <w:top w:val="none" w:sz="0" w:space="0" w:color="auto"/>
            <w:left w:val="none" w:sz="0" w:space="0" w:color="auto"/>
            <w:bottom w:val="none" w:sz="0" w:space="0" w:color="auto"/>
            <w:right w:val="none" w:sz="0" w:space="0" w:color="auto"/>
          </w:divBdr>
        </w:div>
        <w:div w:id="1626158880">
          <w:marLeft w:val="0"/>
          <w:marRight w:val="0"/>
          <w:marTop w:val="300"/>
          <w:marBottom w:val="0"/>
          <w:divBdr>
            <w:top w:val="none" w:sz="0" w:space="0" w:color="auto"/>
            <w:left w:val="none" w:sz="0" w:space="0" w:color="auto"/>
            <w:bottom w:val="none" w:sz="0" w:space="0" w:color="auto"/>
            <w:right w:val="none" w:sz="0" w:space="0" w:color="auto"/>
          </w:divBdr>
          <w:divsChild>
            <w:div w:id="437407111">
              <w:marLeft w:val="0"/>
              <w:marRight w:val="0"/>
              <w:marTop w:val="0"/>
              <w:marBottom w:val="0"/>
              <w:divBdr>
                <w:top w:val="none" w:sz="0" w:space="0" w:color="auto"/>
                <w:left w:val="none" w:sz="0" w:space="0" w:color="auto"/>
                <w:bottom w:val="none" w:sz="0" w:space="0" w:color="auto"/>
                <w:right w:val="none" w:sz="0" w:space="0" w:color="auto"/>
              </w:divBdr>
              <w:divsChild>
                <w:div w:id="1374117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211352">
          <w:marLeft w:val="0"/>
          <w:marRight w:val="0"/>
          <w:marTop w:val="0"/>
          <w:marBottom w:val="0"/>
          <w:divBdr>
            <w:top w:val="none" w:sz="0" w:space="0" w:color="auto"/>
            <w:left w:val="none" w:sz="0" w:space="0" w:color="auto"/>
            <w:bottom w:val="none" w:sz="0" w:space="0" w:color="auto"/>
            <w:right w:val="none" w:sz="0" w:space="0" w:color="auto"/>
          </w:divBdr>
          <w:divsChild>
            <w:div w:id="1116681125">
              <w:marLeft w:val="0"/>
              <w:marRight w:val="0"/>
              <w:marTop w:val="0"/>
              <w:marBottom w:val="0"/>
              <w:divBdr>
                <w:top w:val="none" w:sz="0" w:space="0" w:color="auto"/>
                <w:left w:val="none" w:sz="0" w:space="0" w:color="auto"/>
                <w:bottom w:val="none" w:sz="0" w:space="0" w:color="auto"/>
                <w:right w:val="none" w:sz="0" w:space="0" w:color="auto"/>
              </w:divBdr>
            </w:div>
          </w:divsChild>
        </w:div>
        <w:div w:id="1793327125">
          <w:marLeft w:val="0"/>
          <w:marRight w:val="0"/>
          <w:marTop w:val="0"/>
          <w:marBottom w:val="0"/>
          <w:divBdr>
            <w:top w:val="none" w:sz="0" w:space="0" w:color="auto"/>
            <w:left w:val="none" w:sz="0" w:space="0" w:color="auto"/>
            <w:bottom w:val="none" w:sz="0" w:space="0" w:color="auto"/>
            <w:right w:val="none" w:sz="0" w:space="0" w:color="auto"/>
          </w:divBdr>
        </w:div>
        <w:div w:id="2033073994">
          <w:marLeft w:val="0"/>
          <w:marRight w:val="0"/>
          <w:marTop w:val="0"/>
          <w:marBottom w:val="0"/>
          <w:divBdr>
            <w:top w:val="none" w:sz="0" w:space="0" w:color="auto"/>
            <w:left w:val="none" w:sz="0" w:space="0" w:color="auto"/>
            <w:bottom w:val="none" w:sz="0" w:space="0" w:color="auto"/>
            <w:right w:val="none" w:sz="0" w:space="0" w:color="auto"/>
          </w:divBdr>
          <w:divsChild>
            <w:div w:id="813373845">
              <w:marLeft w:val="0"/>
              <w:marRight w:val="0"/>
              <w:marTop w:val="0"/>
              <w:marBottom w:val="0"/>
              <w:divBdr>
                <w:top w:val="none" w:sz="0" w:space="0" w:color="auto"/>
                <w:left w:val="none" w:sz="0" w:space="0" w:color="auto"/>
                <w:bottom w:val="none" w:sz="0" w:space="0" w:color="auto"/>
                <w:right w:val="none" w:sz="0" w:space="0" w:color="auto"/>
              </w:divBdr>
            </w:div>
          </w:divsChild>
        </w:div>
        <w:div w:id="2060784281">
          <w:marLeft w:val="0"/>
          <w:marRight w:val="0"/>
          <w:marTop w:val="0"/>
          <w:marBottom w:val="0"/>
          <w:divBdr>
            <w:top w:val="none" w:sz="0" w:space="0" w:color="auto"/>
            <w:left w:val="none" w:sz="0" w:space="0" w:color="auto"/>
            <w:bottom w:val="none" w:sz="0" w:space="0" w:color="auto"/>
            <w:right w:val="none" w:sz="0" w:space="0" w:color="auto"/>
          </w:divBdr>
          <w:divsChild>
            <w:div w:id="187322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676345">
      <w:bodyDiv w:val="1"/>
      <w:marLeft w:val="0"/>
      <w:marRight w:val="0"/>
      <w:marTop w:val="0"/>
      <w:marBottom w:val="0"/>
      <w:divBdr>
        <w:top w:val="none" w:sz="0" w:space="0" w:color="auto"/>
        <w:left w:val="none" w:sz="0" w:space="0" w:color="auto"/>
        <w:bottom w:val="none" w:sz="0" w:space="0" w:color="auto"/>
        <w:right w:val="none" w:sz="0" w:space="0" w:color="auto"/>
      </w:divBdr>
      <w:divsChild>
        <w:div w:id="220678652">
          <w:marLeft w:val="0"/>
          <w:marRight w:val="0"/>
          <w:marTop w:val="0"/>
          <w:marBottom w:val="0"/>
          <w:divBdr>
            <w:top w:val="none" w:sz="0" w:space="0" w:color="auto"/>
            <w:left w:val="none" w:sz="0" w:space="0" w:color="auto"/>
            <w:bottom w:val="none" w:sz="0" w:space="0" w:color="auto"/>
            <w:right w:val="none" w:sz="0" w:space="0" w:color="auto"/>
          </w:divBdr>
        </w:div>
        <w:div w:id="258833614">
          <w:marLeft w:val="0"/>
          <w:marRight w:val="0"/>
          <w:marTop w:val="0"/>
          <w:marBottom w:val="0"/>
          <w:divBdr>
            <w:top w:val="none" w:sz="0" w:space="0" w:color="auto"/>
            <w:left w:val="none" w:sz="0" w:space="0" w:color="auto"/>
            <w:bottom w:val="none" w:sz="0" w:space="0" w:color="auto"/>
            <w:right w:val="none" w:sz="0" w:space="0" w:color="auto"/>
          </w:divBdr>
          <w:divsChild>
            <w:div w:id="477459998">
              <w:marLeft w:val="0"/>
              <w:marRight w:val="0"/>
              <w:marTop w:val="0"/>
              <w:marBottom w:val="0"/>
              <w:divBdr>
                <w:top w:val="none" w:sz="0" w:space="0" w:color="auto"/>
                <w:left w:val="none" w:sz="0" w:space="0" w:color="auto"/>
                <w:bottom w:val="none" w:sz="0" w:space="0" w:color="auto"/>
                <w:right w:val="none" w:sz="0" w:space="0" w:color="auto"/>
              </w:divBdr>
            </w:div>
          </w:divsChild>
        </w:div>
        <w:div w:id="337342826">
          <w:marLeft w:val="0"/>
          <w:marRight w:val="0"/>
          <w:marTop w:val="0"/>
          <w:marBottom w:val="0"/>
          <w:divBdr>
            <w:top w:val="none" w:sz="0" w:space="0" w:color="auto"/>
            <w:left w:val="none" w:sz="0" w:space="0" w:color="auto"/>
            <w:bottom w:val="none" w:sz="0" w:space="0" w:color="auto"/>
            <w:right w:val="none" w:sz="0" w:space="0" w:color="auto"/>
          </w:divBdr>
          <w:divsChild>
            <w:div w:id="1429502918">
              <w:marLeft w:val="0"/>
              <w:marRight w:val="0"/>
              <w:marTop w:val="0"/>
              <w:marBottom w:val="0"/>
              <w:divBdr>
                <w:top w:val="none" w:sz="0" w:space="0" w:color="auto"/>
                <w:left w:val="none" w:sz="0" w:space="0" w:color="auto"/>
                <w:bottom w:val="none" w:sz="0" w:space="0" w:color="auto"/>
                <w:right w:val="none" w:sz="0" w:space="0" w:color="auto"/>
              </w:divBdr>
            </w:div>
          </w:divsChild>
        </w:div>
        <w:div w:id="420184038">
          <w:marLeft w:val="0"/>
          <w:marRight w:val="0"/>
          <w:marTop w:val="0"/>
          <w:marBottom w:val="0"/>
          <w:divBdr>
            <w:top w:val="none" w:sz="0" w:space="0" w:color="auto"/>
            <w:left w:val="none" w:sz="0" w:space="0" w:color="auto"/>
            <w:bottom w:val="none" w:sz="0" w:space="0" w:color="auto"/>
            <w:right w:val="none" w:sz="0" w:space="0" w:color="auto"/>
          </w:divBdr>
        </w:div>
        <w:div w:id="652687277">
          <w:marLeft w:val="0"/>
          <w:marRight w:val="0"/>
          <w:marTop w:val="0"/>
          <w:marBottom w:val="0"/>
          <w:divBdr>
            <w:top w:val="none" w:sz="0" w:space="0" w:color="auto"/>
            <w:left w:val="none" w:sz="0" w:space="0" w:color="auto"/>
            <w:bottom w:val="none" w:sz="0" w:space="0" w:color="auto"/>
            <w:right w:val="none" w:sz="0" w:space="0" w:color="auto"/>
          </w:divBdr>
        </w:div>
        <w:div w:id="819887698">
          <w:marLeft w:val="0"/>
          <w:marRight w:val="0"/>
          <w:marTop w:val="300"/>
          <w:marBottom w:val="0"/>
          <w:divBdr>
            <w:top w:val="none" w:sz="0" w:space="0" w:color="auto"/>
            <w:left w:val="none" w:sz="0" w:space="0" w:color="auto"/>
            <w:bottom w:val="none" w:sz="0" w:space="0" w:color="auto"/>
            <w:right w:val="none" w:sz="0" w:space="0" w:color="auto"/>
          </w:divBdr>
          <w:divsChild>
            <w:div w:id="1099369417">
              <w:marLeft w:val="0"/>
              <w:marRight w:val="0"/>
              <w:marTop w:val="0"/>
              <w:marBottom w:val="0"/>
              <w:divBdr>
                <w:top w:val="none" w:sz="0" w:space="0" w:color="auto"/>
                <w:left w:val="none" w:sz="0" w:space="0" w:color="auto"/>
                <w:bottom w:val="none" w:sz="0" w:space="0" w:color="auto"/>
                <w:right w:val="none" w:sz="0" w:space="0" w:color="auto"/>
              </w:divBdr>
              <w:divsChild>
                <w:div w:id="323321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490553">
          <w:marLeft w:val="0"/>
          <w:marRight w:val="0"/>
          <w:marTop w:val="300"/>
          <w:marBottom w:val="0"/>
          <w:divBdr>
            <w:top w:val="none" w:sz="0" w:space="0" w:color="auto"/>
            <w:left w:val="none" w:sz="0" w:space="0" w:color="auto"/>
            <w:bottom w:val="none" w:sz="0" w:space="0" w:color="auto"/>
            <w:right w:val="none" w:sz="0" w:space="0" w:color="auto"/>
          </w:divBdr>
          <w:divsChild>
            <w:div w:id="313025304">
              <w:marLeft w:val="0"/>
              <w:marRight w:val="0"/>
              <w:marTop w:val="0"/>
              <w:marBottom w:val="0"/>
              <w:divBdr>
                <w:top w:val="none" w:sz="0" w:space="0" w:color="auto"/>
                <w:left w:val="none" w:sz="0" w:space="0" w:color="auto"/>
                <w:bottom w:val="none" w:sz="0" w:space="0" w:color="auto"/>
                <w:right w:val="none" w:sz="0" w:space="0" w:color="auto"/>
              </w:divBdr>
              <w:divsChild>
                <w:div w:id="361639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305518">
          <w:marLeft w:val="0"/>
          <w:marRight w:val="0"/>
          <w:marTop w:val="0"/>
          <w:marBottom w:val="0"/>
          <w:divBdr>
            <w:top w:val="none" w:sz="0" w:space="0" w:color="auto"/>
            <w:left w:val="none" w:sz="0" w:space="0" w:color="auto"/>
            <w:bottom w:val="none" w:sz="0" w:space="0" w:color="auto"/>
            <w:right w:val="none" w:sz="0" w:space="0" w:color="auto"/>
          </w:divBdr>
          <w:divsChild>
            <w:div w:id="1964849544">
              <w:marLeft w:val="0"/>
              <w:marRight w:val="0"/>
              <w:marTop w:val="0"/>
              <w:marBottom w:val="0"/>
              <w:divBdr>
                <w:top w:val="none" w:sz="0" w:space="0" w:color="auto"/>
                <w:left w:val="none" w:sz="0" w:space="0" w:color="auto"/>
                <w:bottom w:val="none" w:sz="0" w:space="0" w:color="auto"/>
                <w:right w:val="none" w:sz="0" w:space="0" w:color="auto"/>
              </w:divBdr>
            </w:div>
          </w:divsChild>
        </w:div>
        <w:div w:id="1013335979">
          <w:marLeft w:val="0"/>
          <w:marRight w:val="0"/>
          <w:marTop w:val="300"/>
          <w:marBottom w:val="0"/>
          <w:divBdr>
            <w:top w:val="none" w:sz="0" w:space="0" w:color="auto"/>
            <w:left w:val="none" w:sz="0" w:space="0" w:color="auto"/>
            <w:bottom w:val="none" w:sz="0" w:space="0" w:color="auto"/>
            <w:right w:val="none" w:sz="0" w:space="0" w:color="auto"/>
          </w:divBdr>
          <w:divsChild>
            <w:div w:id="57677904">
              <w:marLeft w:val="0"/>
              <w:marRight w:val="0"/>
              <w:marTop w:val="0"/>
              <w:marBottom w:val="0"/>
              <w:divBdr>
                <w:top w:val="none" w:sz="0" w:space="0" w:color="auto"/>
                <w:left w:val="none" w:sz="0" w:space="0" w:color="auto"/>
                <w:bottom w:val="none" w:sz="0" w:space="0" w:color="auto"/>
                <w:right w:val="none" w:sz="0" w:space="0" w:color="auto"/>
              </w:divBdr>
              <w:divsChild>
                <w:div w:id="2139640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972892">
          <w:marLeft w:val="0"/>
          <w:marRight w:val="0"/>
          <w:marTop w:val="0"/>
          <w:marBottom w:val="0"/>
          <w:divBdr>
            <w:top w:val="none" w:sz="0" w:space="0" w:color="auto"/>
            <w:left w:val="none" w:sz="0" w:space="0" w:color="auto"/>
            <w:bottom w:val="none" w:sz="0" w:space="0" w:color="auto"/>
            <w:right w:val="none" w:sz="0" w:space="0" w:color="auto"/>
          </w:divBdr>
          <w:divsChild>
            <w:div w:id="687945343">
              <w:marLeft w:val="0"/>
              <w:marRight w:val="0"/>
              <w:marTop w:val="0"/>
              <w:marBottom w:val="0"/>
              <w:divBdr>
                <w:top w:val="none" w:sz="0" w:space="0" w:color="auto"/>
                <w:left w:val="none" w:sz="0" w:space="0" w:color="auto"/>
                <w:bottom w:val="none" w:sz="0" w:space="0" w:color="auto"/>
                <w:right w:val="none" w:sz="0" w:space="0" w:color="auto"/>
              </w:divBdr>
            </w:div>
          </w:divsChild>
        </w:div>
        <w:div w:id="1218397736">
          <w:marLeft w:val="0"/>
          <w:marRight w:val="0"/>
          <w:marTop w:val="0"/>
          <w:marBottom w:val="0"/>
          <w:divBdr>
            <w:top w:val="none" w:sz="0" w:space="0" w:color="auto"/>
            <w:left w:val="none" w:sz="0" w:space="0" w:color="auto"/>
            <w:bottom w:val="none" w:sz="0" w:space="0" w:color="auto"/>
            <w:right w:val="none" w:sz="0" w:space="0" w:color="auto"/>
          </w:divBdr>
          <w:divsChild>
            <w:div w:id="1486969647">
              <w:marLeft w:val="0"/>
              <w:marRight w:val="0"/>
              <w:marTop w:val="0"/>
              <w:marBottom w:val="0"/>
              <w:divBdr>
                <w:top w:val="none" w:sz="0" w:space="0" w:color="auto"/>
                <w:left w:val="none" w:sz="0" w:space="0" w:color="auto"/>
                <w:bottom w:val="none" w:sz="0" w:space="0" w:color="auto"/>
                <w:right w:val="none" w:sz="0" w:space="0" w:color="auto"/>
              </w:divBdr>
            </w:div>
          </w:divsChild>
        </w:div>
        <w:div w:id="1368481467">
          <w:marLeft w:val="0"/>
          <w:marRight w:val="0"/>
          <w:marTop w:val="0"/>
          <w:marBottom w:val="0"/>
          <w:divBdr>
            <w:top w:val="none" w:sz="0" w:space="0" w:color="auto"/>
            <w:left w:val="none" w:sz="0" w:space="0" w:color="auto"/>
            <w:bottom w:val="none" w:sz="0" w:space="0" w:color="auto"/>
            <w:right w:val="none" w:sz="0" w:space="0" w:color="auto"/>
          </w:divBdr>
        </w:div>
        <w:div w:id="1450278393">
          <w:marLeft w:val="0"/>
          <w:marRight w:val="0"/>
          <w:marTop w:val="0"/>
          <w:marBottom w:val="0"/>
          <w:divBdr>
            <w:top w:val="none" w:sz="0" w:space="0" w:color="auto"/>
            <w:left w:val="none" w:sz="0" w:space="0" w:color="auto"/>
            <w:bottom w:val="none" w:sz="0" w:space="0" w:color="auto"/>
            <w:right w:val="none" w:sz="0" w:space="0" w:color="auto"/>
          </w:divBdr>
        </w:div>
        <w:div w:id="1725375435">
          <w:marLeft w:val="0"/>
          <w:marRight w:val="0"/>
          <w:marTop w:val="0"/>
          <w:marBottom w:val="0"/>
          <w:divBdr>
            <w:top w:val="none" w:sz="0" w:space="0" w:color="auto"/>
            <w:left w:val="none" w:sz="0" w:space="0" w:color="auto"/>
            <w:bottom w:val="none" w:sz="0" w:space="0" w:color="auto"/>
            <w:right w:val="none" w:sz="0" w:space="0" w:color="auto"/>
          </w:divBdr>
        </w:div>
        <w:div w:id="1913351178">
          <w:marLeft w:val="0"/>
          <w:marRight w:val="0"/>
          <w:marTop w:val="0"/>
          <w:marBottom w:val="0"/>
          <w:divBdr>
            <w:top w:val="none" w:sz="0" w:space="0" w:color="auto"/>
            <w:left w:val="none" w:sz="0" w:space="0" w:color="auto"/>
            <w:bottom w:val="none" w:sz="0" w:space="0" w:color="auto"/>
            <w:right w:val="none" w:sz="0" w:space="0" w:color="auto"/>
          </w:divBdr>
          <w:divsChild>
            <w:div w:id="1958028620">
              <w:marLeft w:val="0"/>
              <w:marRight w:val="0"/>
              <w:marTop w:val="0"/>
              <w:marBottom w:val="0"/>
              <w:divBdr>
                <w:top w:val="none" w:sz="0" w:space="0" w:color="auto"/>
                <w:left w:val="none" w:sz="0" w:space="0" w:color="auto"/>
                <w:bottom w:val="none" w:sz="0" w:space="0" w:color="auto"/>
                <w:right w:val="none" w:sz="0" w:space="0" w:color="auto"/>
              </w:divBdr>
            </w:div>
          </w:divsChild>
        </w:div>
        <w:div w:id="1989437381">
          <w:marLeft w:val="0"/>
          <w:marRight w:val="0"/>
          <w:marTop w:val="0"/>
          <w:marBottom w:val="0"/>
          <w:divBdr>
            <w:top w:val="none" w:sz="0" w:space="0" w:color="auto"/>
            <w:left w:val="none" w:sz="0" w:space="0" w:color="auto"/>
            <w:bottom w:val="none" w:sz="0" w:space="0" w:color="auto"/>
            <w:right w:val="none" w:sz="0" w:space="0" w:color="auto"/>
          </w:divBdr>
        </w:div>
        <w:div w:id="2005164036">
          <w:marLeft w:val="0"/>
          <w:marRight w:val="0"/>
          <w:marTop w:val="300"/>
          <w:marBottom w:val="0"/>
          <w:divBdr>
            <w:top w:val="none" w:sz="0" w:space="0" w:color="auto"/>
            <w:left w:val="none" w:sz="0" w:space="0" w:color="auto"/>
            <w:bottom w:val="none" w:sz="0" w:space="0" w:color="auto"/>
            <w:right w:val="none" w:sz="0" w:space="0" w:color="auto"/>
          </w:divBdr>
          <w:divsChild>
            <w:div w:id="624118929">
              <w:marLeft w:val="0"/>
              <w:marRight w:val="0"/>
              <w:marTop w:val="0"/>
              <w:marBottom w:val="0"/>
              <w:divBdr>
                <w:top w:val="none" w:sz="0" w:space="0" w:color="auto"/>
                <w:left w:val="none" w:sz="0" w:space="0" w:color="auto"/>
                <w:bottom w:val="none" w:sz="0" w:space="0" w:color="auto"/>
                <w:right w:val="none" w:sz="0" w:space="0" w:color="auto"/>
              </w:divBdr>
              <w:divsChild>
                <w:div w:id="186759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0664784">
          <w:marLeft w:val="0"/>
          <w:marRight w:val="0"/>
          <w:marTop w:val="0"/>
          <w:marBottom w:val="0"/>
          <w:divBdr>
            <w:top w:val="none" w:sz="0" w:space="0" w:color="auto"/>
            <w:left w:val="none" w:sz="0" w:space="0" w:color="auto"/>
            <w:bottom w:val="none" w:sz="0" w:space="0" w:color="auto"/>
            <w:right w:val="none" w:sz="0" w:space="0" w:color="auto"/>
          </w:divBdr>
          <w:divsChild>
            <w:div w:id="188871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451225">
      <w:bodyDiv w:val="1"/>
      <w:marLeft w:val="0"/>
      <w:marRight w:val="0"/>
      <w:marTop w:val="0"/>
      <w:marBottom w:val="0"/>
      <w:divBdr>
        <w:top w:val="none" w:sz="0" w:space="0" w:color="auto"/>
        <w:left w:val="none" w:sz="0" w:space="0" w:color="auto"/>
        <w:bottom w:val="none" w:sz="0" w:space="0" w:color="auto"/>
        <w:right w:val="none" w:sz="0" w:space="0" w:color="auto"/>
      </w:divBdr>
      <w:divsChild>
        <w:div w:id="618994770">
          <w:marLeft w:val="0"/>
          <w:marRight w:val="0"/>
          <w:marTop w:val="0"/>
          <w:marBottom w:val="0"/>
          <w:divBdr>
            <w:top w:val="none" w:sz="0" w:space="0" w:color="auto"/>
            <w:left w:val="none" w:sz="0" w:space="0" w:color="auto"/>
            <w:bottom w:val="none" w:sz="0" w:space="0" w:color="auto"/>
            <w:right w:val="none" w:sz="0" w:space="0" w:color="auto"/>
          </w:divBdr>
        </w:div>
        <w:div w:id="710885249">
          <w:marLeft w:val="0"/>
          <w:marRight w:val="0"/>
          <w:marTop w:val="0"/>
          <w:marBottom w:val="0"/>
          <w:divBdr>
            <w:top w:val="none" w:sz="0" w:space="0" w:color="auto"/>
            <w:left w:val="none" w:sz="0" w:space="0" w:color="auto"/>
            <w:bottom w:val="none" w:sz="0" w:space="0" w:color="auto"/>
            <w:right w:val="none" w:sz="0" w:space="0" w:color="auto"/>
          </w:divBdr>
          <w:divsChild>
            <w:div w:id="421221693">
              <w:marLeft w:val="0"/>
              <w:marRight w:val="0"/>
              <w:marTop w:val="0"/>
              <w:marBottom w:val="0"/>
              <w:divBdr>
                <w:top w:val="none" w:sz="0" w:space="0" w:color="auto"/>
                <w:left w:val="none" w:sz="0" w:space="0" w:color="auto"/>
                <w:bottom w:val="none" w:sz="0" w:space="0" w:color="auto"/>
                <w:right w:val="none" w:sz="0" w:space="0" w:color="auto"/>
              </w:divBdr>
            </w:div>
          </w:divsChild>
        </w:div>
        <w:div w:id="1611156696">
          <w:marLeft w:val="0"/>
          <w:marRight w:val="0"/>
          <w:marTop w:val="0"/>
          <w:marBottom w:val="0"/>
          <w:divBdr>
            <w:top w:val="none" w:sz="0" w:space="0" w:color="auto"/>
            <w:left w:val="none" w:sz="0" w:space="0" w:color="auto"/>
            <w:bottom w:val="none" w:sz="0" w:space="0" w:color="auto"/>
            <w:right w:val="none" w:sz="0" w:space="0" w:color="auto"/>
          </w:divBdr>
        </w:div>
        <w:div w:id="598486318">
          <w:marLeft w:val="0"/>
          <w:marRight w:val="0"/>
          <w:marTop w:val="0"/>
          <w:marBottom w:val="0"/>
          <w:divBdr>
            <w:top w:val="none" w:sz="0" w:space="0" w:color="auto"/>
            <w:left w:val="none" w:sz="0" w:space="0" w:color="auto"/>
            <w:bottom w:val="none" w:sz="0" w:space="0" w:color="auto"/>
            <w:right w:val="none" w:sz="0" w:space="0" w:color="auto"/>
          </w:divBdr>
          <w:divsChild>
            <w:div w:id="252280255">
              <w:marLeft w:val="0"/>
              <w:marRight w:val="0"/>
              <w:marTop w:val="0"/>
              <w:marBottom w:val="0"/>
              <w:divBdr>
                <w:top w:val="none" w:sz="0" w:space="0" w:color="auto"/>
                <w:left w:val="none" w:sz="0" w:space="0" w:color="auto"/>
                <w:bottom w:val="none" w:sz="0" w:space="0" w:color="auto"/>
                <w:right w:val="none" w:sz="0" w:space="0" w:color="auto"/>
              </w:divBdr>
            </w:div>
          </w:divsChild>
        </w:div>
        <w:div w:id="1569339655">
          <w:marLeft w:val="0"/>
          <w:marRight w:val="0"/>
          <w:marTop w:val="0"/>
          <w:marBottom w:val="0"/>
          <w:divBdr>
            <w:top w:val="none" w:sz="0" w:space="0" w:color="auto"/>
            <w:left w:val="none" w:sz="0" w:space="0" w:color="auto"/>
            <w:bottom w:val="none" w:sz="0" w:space="0" w:color="auto"/>
            <w:right w:val="none" w:sz="0" w:space="0" w:color="auto"/>
          </w:divBdr>
        </w:div>
        <w:div w:id="1116144661">
          <w:marLeft w:val="0"/>
          <w:marRight w:val="0"/>
          <w:marTop w:val="0"/>
          <w:marBottom w:val="0"/>
          <w:divBdr>
            <w:top w:val="none" w:sz="0" w:space="0" w:color="auto"/>
            <w:left w:val="none" w:sz="0" w:space="0" w:color="auto"/>
            <w:bottom w:val="none" w:sz="0" w:space="0" w:color="auto"/>
            <w:right w:val="none" w:sz="0" w:space="0" w:color="auto"/>
          </w:divBdr>
          <w:divsChild>
            <w:div w:id="1616447220">
              <w:marLeft w:val="0"/>
              <w:marRight w:val="0"/>
              <w:marTop w:val="0"/>
              <w:marBottom w:val="0"/>
              <w:divBdr>
                <w:top w:val="none" w:sz="0" w:space="0" w:color="auto"/>
                <w:left w:val="none" w:sz="0" w:space="0" w:color="auto"/>
                <w:bottom w:val="none" w:sz="0" w:space="0" w:color="auto"/>
                <w:right w:val="none" w:sz="0" w:space="0" w:color="auto"/>
              </w:divBdr>
            </w:div>
          </w:divsChild>
        </w:div>
        <w:div w:id="273174825">
          <w:marLeft w:val="0"/>
          <w:marRight w:val="0"/>
          <w:marTop w:val="0"/>
          <w:marBottom w:val="0"/>
          <w:divBdr>
            <w:top w:val="none" w:sz="0" w:space="0" w:color="auto"/>
            <w:left w:val="none" w:sz="0" w:space="0" w:color="auto"/>
            <w:bottom w:val="none" w:sz="0" w:space="0" w:color="auto"/>
            <w:right w:val="none" w:sz="0" w:space="0" w:color="auto"/>
          </w:divBdr>
        </w:div>
        <w:div w:id="234165388">
          <w:marLeft w:val="0"/>
          <w:marRight w:val="0"/>
          <w:marTop w:val="0"/>
          <w:marBottom w:val="0"/>
          <w:divBdr>
            <w:top w:val="none" w:sz="0" w:space="0" w:color="auto"/>
            <w:left w:val="none" w:sz="0" w:space="0" w:color="auto"/>
            <w:bottom w:val="none" w:sz="0" w:space="0" w:color="auto"/>
            <w:right w:val="none" w:sz="0" w:space="0" w:color="auto"/>
          </w:divBdr>
          <w:divsChild>
            <w:div w:id="1110931158">
              <w:marLeft w:val="0"/>
              <w:marRight w:val="0"/>
              <w:marTop w:val="0"/>
              <w:marBottom w:val="0"/>
              <w:divBdr>
                <w:top w:val="none" w:sz="0" w:space="0" w:color="auto"/>
                <w:left w:val="none" w:sz="0" w:space="0" w:color="auto"/>
                <w:bottom w:val="none" w:sz="0" w:space="0" w:color="auto"/>
                <w:right w:val="none" w:sz="0" w:space="0" w:color="auto"/>
              </w:divBdr>
            </w:div>
          </w:divsChild>
        </w:div>
        <w:div w:id="1511336392">
          <w:marLeft w:val="0"/>
          <w:marRight w:val="0"/>
          <w:marTop w:val="0"/>
          <w:marBottom w:val="0"/>
          <w:divBdr>
            <w:top w:val="none" w:sz="0" w:space="0" w:color="auto"/>
            <w:left w:val="none" w:sz="0" w:space="0" w:color="auto"/>
            <w:bottom w:val="none" w:sz="0" w:space="0" w:color="auto"/>
            <w:right w:val="none" w:sz="0" w:space="0" w:color="auto"/>
          </w:divBdr>
        </w:div>
        <w:div w:id="354885504">
          <w:marLeft w:val="0"/>
          <w:marRight w:val="0"/>
          <w:marTop w:val="0"/>
          <w:marBottom w:val="0"/>
          <w:divBdr>
            <w:top w:val="none" w:sz="0" w:space="0" w:color="auto"/>
            <w:left w:val="none" w:sz="0" w:space="0" w:color="auto"/>
            <w:bottom w:val="none" w:sz="0" w:space="0" w:color="auto"/>
            <w:right w:val="none" w:sz="0" w:space="0" w:color="auto"/>
          </w:divBdr>
          <w:divsChild>
            <w:div w:id="1905993501">
              <w:marLeft w:val="0"/>
              <w:marRight w:val="0"/>
              <w:marTop w:val="0"/>
              <w:marBottom w:val="0"/>
              <w:divBdr>
                <w:top w:val="none" w:sz="0" w:space="0" w:color="auto"/>
                <w:left w:val="none" w:sz="0" w:space="0" w:color="auto"/>
                <w:bottom w:val="none" w:sz="0" w:space="0" w:color="auto"/>
                <w:right w:val="none" w:sz="0" w:space="0" w:color="auto"/>
              </w:divBdr>
            </w:div>
          </w:divsChild>
        </w:div>
        <w:div w:id="1961571537">
          <w:marLeft w:val="0"/>
          <w:marRight w:val="0"/>
          <w:marTop w:val="0"/>
          <w:marBottom w:val="0"/>
          <w:divBdr>
            <w:top w:val="none" w:sz="0" w:space="0" w:color="auto"/>
            <w:left w:val="none" w:sz="0" w:space="0" w:color="auto"/>
            <w:bottom w:val="none" w:sz="0" w:space="0" w:color="auto"/>
            <w:right w:val="none" w:sz="0" w:space="0" w:color="auto"/>
          </w:divBdr>
        </w:div>
        <w:div w:id="1676036110">
          <w:marLeft w:val="0"/>
          <w:marRight w:val="0"/>
          <w:marTop w:val="0"/>
          <w:marBottom w:val="0"/>
          <w:divBdr>
            <w:top w:val="none" w:sz="0" w:space="0" w:color="auto"/>
            <w:left w:val="none" w:sz="0" w:space="0" w:color="auto"/>
            <w:bottom w:val="none" w:sz="0" w:space="0" w:color="auto"/>
            <w:right w:val="none" w:sz="0" w:space="0" w:color="auto"/>
          </w:divBdr>
          <w:divsChild>
            <w:div w:id="1247420077">
              <w:marLeft w:val="0"/>
              <w:marRight w:val="0"/>
              <w:marTop w:val="0"/>
              <w:marBottom w:val="0"/>
              <w:divBdr>
                <w:top w:val="none" w:sz="0" w:space="0" w:color="auto"/>
                <w:left w:val="none" w:sz="0" w:space="0" w:color="auto"/>
                <w:bottom w:val="none" w:sz="0" w:space="0" w:color="auto"/>
                <w:right w:val="none" w:sz="0" w:space="0" w:color="auto"/>
              </w:divBdr>
            </w:div>
          </w:divsChild>
        </w:div>
        <w:div w:id="1289161110">
          <w:marLeft w:val="0"/>
          <w:marRight w:val="0"/>
          <w:marTop w:val="0"/>
          <w:marBottom w:val="0"/>
          <w:divBdr>
            <w:top w:val="none" w:sz="0" w:space="0" w:color="auto"/>
            <w:left w:val="none" w:sz="0" w:space="0" w:color="auto"/>
            <w:bottom w:val="none" w:sz="0" w:space="0" w:color="auto"/>
            <w:right w:val="none" w:sz="0" w:space="0" w:color="auto"/>
          </w:divBdr>
        </w:div>
        <w:div w:id="568155064">
          <w:marLeft w:val="0"/>
          <w:marRight w:val="0"/>
          <w:marTop w:val="0"/>
          <w:marBottom w:val="0"/>
          <w:divBdr>
            <w:top w:val="none" w:sz="0" w:space="0" w:color="auto"/>
            <w:left w:val="none" w:sz="0" w:space="0" w:color="auto"/>
            <w:bottom w:val="none" w:sz="0" w:space="0" w:color="auto"/>
            <w:right w:val="none" w:sz="0" w:space="0" w:color="auto"/>
          </w:divBdr>
          <w:divsChild>
            <w:div w:id="1146704275">
              <w:marLeft w:val="0"/>
              <w:marRight w:val="0"/>
              <w:marTop w:val="0"/>
              <w:marBottom w:val="0"/>
              <w:divBdr>
                <w:top w:val="none" w:sz="0" w:space="0" w:color="auto"/>
                <w:left w:val="none" w:sz="0" w:space="0" w:color="auto"/>
                <w:bottom w:val="none" w:sz="0" w:space="0" w:color="auto"/>
                <w:right w:val="none" w:sz="0" w:space="0" w:color="auto"/>
              </w:divBdr>
            </w:div>
          </w:divsChild>
        </w:div>
        <w:div w:id="1391801920">
          <w:marLeft w:val="0"/>
          <w:marRight w:val="0"/>
          <w:marTop w:val="300"/>
          <w:marBottom w:val="0"/>
          <w:divBdr>
            <w:top w:val="none" w:sz="0" w:space="0" w:color="auto"/>
            <w:left w:val="none" w:sz="0" w:space="0" w:color="auto"/>
            <w:bottom w:val="none" w:sz="0" w:space="0" w:color="auto"/>
            <w:right w:val="none" w:sz="0" w:space="0" w:color="auto"/>
          </w:divBdr>
          <w:divsChild>
            <w:div w:id="956301861">
              <w:marLeft w:val="0"/>
              <w:marRight w:val="0"/>
              <w:marTop w:val="0"/>
              <w:marBottom w:val="0"/>
              <w:divBdr>
                <w:top w:val="none" w:sz="0" w:space="0" w:color="auto"/>
                <w:left w:val="none" w:sz="0" w:space="0" w:color="auto"/>
                <w:bottom w:val="none" w:sz="0" w:space="0" w:color="auto"/>
                <w:right w:val="none" w:sz="0" w:space="0" w:color="auto"/>
              </w:divBdr>
              <w:divsChild>
                <w:div w:id="902569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572103">
          <w:marLeft w:val="0"/>
          <w:marRight w:val="0"/>
          <w:marTop w:val="300"/>
          <w:marBottom w:val="0"/>
          <w:divBdr>
            <w:top w:val="none" w:sz="0" w:space="0" w:color="auto"/>
            <w:left w:val="none" w:sz="0" w:space="0" w:color="auto"/>
            <w:bottom w:val="none" w:sz="0" w:space="0" w:color="auto"/>
            <w:right w:val="none" w:sz="0" w:space="0" w:color="auto"/>
          </w:divBdr>
          <w:divsChild>
            <w:div w:id="1082987614">
              <w:marLeft w:val="0"/>
              <w:marRight w:val="0"/>
              <w:marTop w:val="0"/>
              <w:marBottom w:val="0"/>
              <w:divBdr>
                <w:top w:val="none" w:sz="0" w:space="0" w:color="auto"/>
                <w:left w:val="none" w:sz="0" w:space="0" w:color="auto"/>
                <w:bottom w:val="none" w:sz="0" w:space="0" w:color="auto"/>
                <w:right w:val="none" w:sz="0" w:space="0" w:color="auto"/>
              </w:divBdr>
              <w:divsChild>
                <w:div w:id="1191529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0891815">
          <w:marLeft w:val="0"/>
          <w:marRight w:val="0"/>
          <w:marTop w:val="300"/>
          <w:marBottom w:val="0"/>
          <w:divBdr>
            <w:top w:val="none" w:sz="0" w:space="0" w:color="auto"/>
            <w:left w:val="none" w:sz="0" w:space="0" w:color="auto"/>
            <w:bottom w:val="none" w:sz="0" w:space="0" w:color="auto"/>
            <w:right w:val="none" w:sz="0" w:space="0" w:color="auto"/>
          </w:divBdr>
          <w:divsChild>
            <w:div w:id="1220940385">
              <w:marLeft w:val="0"/>
              <w:marRight w:val="0"/>
              <w:marTop w:val="0"/>
              <w:marBottom w:val="0"/>
              <w:divBdr>
                <w:top w:val="none" w:sz="0" w:space="0" w:color="auto"/>
                <w:left w:val="none" w:sz="0" w:space="0" w:color="auto"/>
                <w:bottom w:val="none" w:sz="0" w:space="0" w:color="auto"/>
                <w:right w:val="none" w:sz="0" w:space="0" w:color="auto"/>
              </w:divBdr>
              <w:divsChild>
                <w:div w:id="935939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572337">
          <w:marLeft w:val="0"/>
          <w:marRight w:val="0"/>
          <w:marTop w:val="300"/>
          <w:marBottom w:val="0"/>
          <w:divBdr>
            <w:top w:val="none" w:sz="0" w:space="0" w:color="auto"/>
            <w:left w:val="none" w:sz="0" w:space="0" w:color="auto"/>
            <w:bottom w:val="none" w:sz="0" w:space="0" w:color="auto"/>
            <w:right w:val="none" w:sz="0" w:space="0" w:color="auto"/>
          </w:divBdr>
          <w:divsChild>
            <w:div w:id="1131902599">
              <w:marLeft w:val="0"/>
              <w:marRight w:val="0"/>
              <w:marTop w:val="0"/>
              <w:marBottom w:val="0"/>
              <w:divBdr>
                <w:top w:val="none" w:sz="0" w:space="0" w:color="auto"/>
                <w:left w:val="none" w:sz="0" w:space="0" w:color="auto"/>
                <w:bottom w:val="none" w:sz="0" w:space="0" w:color="auto"/>
                <w:right w:val="none" w:sz="0" w:space="0" w:color="auto"/>
              </w:divBdr>
              <w:divsChild>
                <w:div w:id="154150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50572036">
      <w:bodyDiv w:val="1"/>
      <w:marLeft w:val="0"/>
      <w:marRight w:val="0"/>
      <w:marTop w:val="0"/>
      <w:marBottom w:val="0"/>
      <w:divBdr>
        <w:top w:val="none" w:sz="0" w:space="0" w:color="auto"/>
        <w:left w:val="none" w:sz="0" w:space="0" w:color="auto"/>
        <w:bottom w:val="none" w:sz="0" w:space="0" w:color="auto"/>
        <w:right w:val="none" w:sz="0" w:space="0" w:color="auto"/>
      </w:divBdr>
      <w:divsChild>
        <w:div w:id="395930519">
          <w:marLeft w:val="0"/>
          <w:marRight w:val="0"/>
          <w:marTop w:val="0"/>
          <w:marBottom w:val="0"/>
          <w:divBdr>
            <w:top w:val="none" w:sz="0" w:space="0" w:color="auto"/>
            <w:left w:val="none" w:sz="0" w:space="0" w:color="auto"/>
            <w:bottom w:val="none" w:sz="0" w:space="0" w:color="auto"/>
            <w:right w:val="none" w:sz="0" w:space="0" w:color="auto"/>
          </w:divBdr>
        </w:div>
        <w:div w:id="1892572319">
          <w:marLeft w:val="0"/>
          <w:marRight w:val="0"/>
          <w:marTop w:val="0"/>
          <w:marBottom w:val="0"/>
          <w:divBdr>
            <w:top w:val="none" w:sz="0" w:space="0" w:color="auto"/>
            <w:left w:val="none" w:sz="0" w:space="0" w:color="auto"/>
            <w:bottom w:val="none" w:sz="0" w:space="0" w:color="auto"/>
            <w:right w:val="none" w:sz="0" w:space="0" w:color="auto"/>
          </w:divBdr>
          <w:divsChild>
            <w:div w:id="464926917">
              <w:marLeft w:val="0"/>
              <w:marRight w:val="0"/>
              <w:marTop w:val="0"/>
              <w:marBottom w:val="0"/>
              <w:divBdr>
                <w:top w:val="none" w:sz="0" w:space="0" w:color="auto"/>
                <w:left w:val="none" w:sz="0" w:space="0" w:color="auto"/>
                <w:bottom w:val="none" w:sz="0" w:space="0" w:color="auto"/>
                <w:right w:val="none" w:sz="0" w:space="0" w:color="auto"/>
              </w:divBdr>
            </w:div>
          </w:divsChild>
        </w:div>
        <w:div w:id="1488744066">
          <w:marLeft w:val="0"/>
          <w:marRight w:val="0"/>
          <w:marTop w:val="0"/>
          <w:marBottom w:val="0"/>
          <w:divBdr>
            <w:top w:val="none" w:sz="0" w:space="0" w:color="auto"/>
            <w:left w:val="none" w:sz="0" w:space="0" w:color="auto"/>
            <w:bottom w:val="none" w:sz="0" w:space="0" w:color="auto"/>
            <w:right w:val="none" w:sz="0" w:space="0" w:color="auto"/>
          </w:divBdr>
        </w:div>
        <w:div w:id="2097970745">
          <w:marLeft w:val="0"/>
          <w:marRight w:val="0"/>
          <w:marTop w:val="0"/>
          <w:marBottom w:val="0"/>
          <w:divBdr>
            <w:top w:val="none" w:sz="0" w:space="0" w:color="auto"/>
            <w:left w:val="none" w:sz="0" w:space="0" w:color="auto"/>
            <w:bottom w:val="none" w:sz="0" w:space="0" w:color="auto"/>
            <w:right w:val="none" w:sz="0" w:space="0" w:color="auto"/>
          </w:divBdr>
          <w:divsChild>
            <w:div w:id="187065027">
              <w:marLeft w:val="0"/>
              <w:marRight w:val="0"/>
              <w:marTop w:val="0"/>
              <w:marBottom w:val="0"/>
              <w:divBdr>
                <w:top w:val="none" w:sz="0" w:space="0" w:color="auto"/>
                <w:left w:val="none" w:sz="0" w:space="0" w:color="auto"/>
                <w:bottom w:val="none" w:sz="0" w:space="0" w:color="auto"/>
                <w:right w:val="none" w:sz="0" w:space="0" w:color="auto"/>
              </w:divBdr>
            </w:div>
          </w:divsChild>
        </w:div>
        <w:div w:id="184759010">
          <w:marLeft w:val="0"/>
          <w:marRight w:val="0"/>
          <w:marTop w:val="0"/>
          <w:marBottom w:val="0"/>
          <w:divBdr>
            <w:top w:val="none" w:sz="0" w:space="0" w:color="auto"/>
            <w:left w:val="none" w:sz="0" w:space="0" w:color="auto"/>
            <w:bottom w:val="none" w:sz="0" w:space="0" w:color="auto"/>
            <w:right w:val="none" w:sz="0" w:space="0" w:color="auto"/>
          </w:divBdr>
        </w:div>
        <w:div w:id="18089594">
          <w:marLeft w:val="0"/>
          <w:marRight w:val="0"/>
          <w:marTop w:val="0"/>
          <w:marBottom w:val="0"/>
          <w:divBdr>
            <w:top w:val="none" w:sz="0" w:space="0" w:color="auto"/>
            <w:left w:val="none" w:sz="0" w:space="0" w:color="auto"/>
            <w:bottom w:val="none" w:sz="0" w:space="0" w:color="auto"/>
            <w:right w:val="none" w:sz="0" w:space="0" w:color="auto"/>
          </w:divBdr>
          <w:divsChild>
            <w:div w:id="574701459">
              <w:marLeft w:val="0"/>
              <w:marRight w:val="0"/>
              <w:marTop w:val="0"/>
              <w:marBottom w:val="0"/>
              <w:divBdr>
                <w:top w:val="none" w:sz="0" w:space="0" w:color="auto"/>
                <w:left w:val="none" w:sz="0" w:space="0" w:color="auto"/>
                <w:bottom w:val="none" w:sz="0" w:space="0" w:color="auto"/>
                <w:right w:val="none" w:sz="0" w:space="0" w:color="auto"/>
              </w:divBdr>
            </w:div>
          </w:divsChild>
        </w:div>
        <w:div w:id="79448199">
          <w:marLeft w:val="0"/>
          <w:marRight w:val="0"/>
          <w:marTop w:val="0"/>
          <w:marBottom w:val="0"/>
          <w:divBdr>
            <w:top w:val="none" w:sz="0" w:space="0" w:color="auto"/>
            <w:left w:val="none" w:sz="0" w:space="0" w:color="auto"/>
            <w:bottom w:val="none" w:sz="0" w:space="0" w:color="auto"/>
            <w:right w:val="none" w:sz="0" w:space="0" w:color="auto"/>
          </w:divBdr>
        </w:div>
        <w:div w:id="1934893755">
          <w:marLeft w:val="0"/>
          <w:marRight w:val="0"/>
          <w:marTop w:val="0"/>
          <w:marBottom w:val="0"/>
          <w:divBdr>
            <w:top w:val="none" w:sz="0" w:space="0" w:color="auto"/>
            <w:left w:val="none" w:sz="0" w:space="0" w:color="auto"/>
            <w:bottom w:val="none" w:sz="0" w:space="0" w:color="auto"/>
            <w:right w:val="none" w:sz="0" w:space="0" w:color="auto"/>
          </w:divBdr>
          <w:divsChild>
            <w:div w:id="2137720649">
              <w:marLeft w:val="0"/>
              <w:marRight w:val="0"/>
              <w:marTop w:val="0"/>
              <w:marBottom w:val="0"/>
              <w:divBdr>
                <w:top w:val="none" w:sz="0" w:space="0" w:color="auto"/>
                <w:left w:val="none" w:sz="0" w:space="0" w:color="auto"/>
                <w:bottom w:val="none" w:sz="0" w:space="0" w:color="auto"/>
                <w:right w:val="none" w:sz="0" w:space="0" w:color="auto"/>
              </w:divBdr>
            </w:div>
          </w:divsChild>
        </w:div>
        <w:div w:id="1835221477">
          <w:marLeft w:val="0"/>
          <w:marRight w:val="0"/>
          <w:marTop w:val="0"/>
          <w:marBottom w:val="0"/>
          <w:divBdr>
            <w:top w:val="none" w:sz="0" w:space="0" w:color="auto"/>
            <w:left w:val="none" w:sz="0" w:space="0" w:color="auto"/>
            <w:bottom w:val="none" w:sz="0" w:space="0" w:color="auto"/>
            <w:right w:val="none" w:sz="0" w:space="0" w:color="auto"/>
          </w:divBdr>
        </w:div>
        <w:div w:id="1087461496">
          <w:marLeft w:val="0"/>
          <w:marRight w:val="0"/>
          <w:marTop w:val="0"/>
          <w:marBottom w:val="0"/>
          <w:divBdr>
            <w:top w:val="none" w:sz="0" w:space="0" w:color="auto"/>
            <w:left w:val="none" w:sz="0" w:space="0" w:color="auto"/>
            <w:bottom w:val="none" w:sz="0" w:space="0" w:color="auto"/>
            <w:right w:val="none" w:sz="0" w:space="0" w:color="auto"/>
          </w:divBdr>
          <w:divsChild>
            <w:div w:id="18941554">
              <w:marLeft w:val="0"/>
              <w:marRight w:val="0"/>
              <w:marTop w:val="0"/>
              <w:marBottom w:val="0"/>
              <w:divBdr>
                <w:top w:val="none" w:sz="0" w:space="0" w:color="auto"/>
                <w:left w:val="none" w:sz="0" w:space="0" w:color="auto"/>
                <w:bottom w:val="none" w:sz="0" w:space="0" w:color="auto"/>
                <w:right w:val="none" w:sz="0" w:space="0" w:color="auto"/>
              </w:divBdr>
            </w:div>
          </w:divsChild>
        </w:div>
        <w:div w:id="88352942">
          <w:marLeft w:val="0"/>
          <w:marRight w:val="0"/>
          <w:marTop w:val="0"/>
          <w:marBottom w:val="0"/>
          <w:divBdr>
            <w:top w:val="none" w:sz="0" w:space="0" w:color="auto"/>
            <w:left w:val="none" w:sz="0" w:space="0" w:color="auto"/>
            <w:bottom w:val="none" w:sz="0" w:space="0" w:color="auto"/>
            <w:right w:val="none" w:sz="0" w:space="0" w:color="auto"/>
          </w:divBdr>
        </w:div>
        <w:div w:id="1144662688">
          <w:marLeft w:val="0"/>
          <w:marRight w:val="0"/>
          <w:marTop w:val="0"/>
          <w:marBottom w:val="0"/>
          <w:divBdr>
            <w:top w:val="none" w:sz="0" w:space="0" w:color="auto"/>
            <w:left w:val="none" w:sz="0" w:space="0" w:color="auto"/>
            <w:bottom w:val="none" w:sz="0" w:space="0" w:color="auto"/>
            <w:right w:val="none" w:sz="0" w:space="0" w:color="auto"/>
          </w:divBdr>
          <w:divsChild>
            <w:div w:id="872421136">
              <w:marLeft w:val="0"/>
              <w:marRight w:val="0"/>
              <w:marTop w:val="0"/>
              <w:marBottom w:val="0"/>
              <w:divBdr>
                <w:top w:val="none" w:sz="0" w:space="0" w:color="auto"/>
                <w:left w:val="none" w:sz="0" w:space="0" w:color="auto"/>
                <w:bottom w:val="none" w:sz="0" w:space="0" w:color="auto"/>
                <w:right w:val="none" w:sz="0" w:space="0" w:color="auto"/>
              </w:divBdr>
            </w:div>
          </w:divsChild>
        </w:div>
        <w:div w:id="1429230771">
          <w:marLeft w:val="0"/>
          <w:marRight w:val="0"/>
          <w:marTop w:val="0"/>
          <w:marBottom w:val="0"/>
          <w:divBdr>
            <w:top w:val="none" w:sz="0" w:space="0" w:color="auto"/>
            <w:left w:val="none" w:sz="0" w:space="0" w:color="auto"/>
            <w:bottom w:val="none" w:sz="0" w:space="0" w:color="auto"/>
            <w:right w:val="none" w:sz="0" w:space="0" w:color="auto"/>
          </w:divBdr>
        </w:div>
        <w:div w:id="992022905">
          <w:marLeft w:val="0"/>
          <w:marRight w:val="0"/>
          <w:marTop w:val="0"/>
          <w:marBottom w:val="0"/>
          <w:divBdr>
            <w:top w:val="none" w:sz="0" w:space="0" w:color="auto"/>
            <w:left w:val="none" w:sz="0" w:space="0" w:color="auto"/>
            <w:bottom w:val="none" w:sz="0" w:space="0" w:color="auto"/>
            <w:right w:val="none" w:sz="0" w:space="0" w:color="auto"/>
          </w:divBdr>
          <w:divsChild>
            <w:div w:id="11222202">
              <w:marLeft w:val="0"/>
              <w:marRight w:val="0"/>
              <w:marTop w:val="0"/>
              <w:marBottom w:val="0"/>
              <w:divBdr>
                <w:top w:val="none" w:sz="0" w:space="0" w:color="auto"/>
                <w:left w:val="none" w:sz="0" w:space="0" w:color="auto"/>
                <w:bottom w:val="none" w:sz="0" w:space="0" w:color="auto"/>
                <w:right w:val="none" w:sz="0" w:space="0" w:color="auto"/>
              </w:divBdr>
            </w:div>
          </w:divsChild>
        </w:div>
        <w:div w:id="1247347217">
          <w:marLeft w:val="0"/>
          <w:marRight w:val="0"/>
          <w:marTop w:val="300"/>
          <w:marBottom w:val="0"/>
          <w:divBdr>
            <w:top w:val="none" w:sz="0" w:space="0" w:color="auto"/>
            <w:left w:val="none" w:sz="0" w:space="0" w:color="auto"/>
            <w:bottom w:val="none" w:sz="0" w:space="0" w:color="auto"/>
            <w:right w:val="none" w:sz="0" w:space="0" w:color="auto"/>
          </w:divBdr>
          <w:divsChild>
            <w:div w:id="632372790">
              <w:marLeft w:val="0"/>
              <w:marRight w:val="0"/>
              <w:marTop w:val="0"/>
              <w:marBottom w:val="0"/>
              <w:divBdr>
                <w:top w:val="none" w:sz="0" w:space="0" w:color="auto"/>
                <w:left w:val="none" w:sz="0" w:space="0" w:color="auto"/>
                <w:bottom w:val="none" w:sz="0" w:space="0" w:color="auto"/>
                <w:right w:val="none" w:sz="0" w:space="0" w:color="auto"/>
              </w:divBdr>
              <w:divsChild>
                <w:div w:id="1824538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5446383">
          <w:marLeft w:val="0"/>
          <w:marRight w:val="0"/>
          <w:marTop w:val="300"/>
          <w:marBottom w:val="0"/>
          <w:divBdr>
            <w:top w:val="none" w:sz="0" w:space="0" w:color="auto"/>
            <w:left w:val="none" w:sz="0" w:space="0" w:color="auto"/>
            <w:bottom w:val="none" w:sz="0" w:space="0" w:color="auto"/>
            <w:right w:val="none" w:sz="0" w:space="0" w:color="auto"/>
          </w:divBdr>
          <w:divsChild>
            <w:div w:id="428084399">
              <w:marLeft w:val="0"/>
              <w:marRight w:val="0"/>
              <w:marTop w:val="0"/>
              <w:marBottom w:val="0"/>
              <w:divBdr>
                <w:top w:val="none" w:sz="0" w:space="0" w:color="auto"/>
                <w:left w:val="none" w:sz="0" w:space="0" w:color="auto"/>
                <w:bottom w:val="none" w:sz="0" w:space="0" w:color="auto"/>
                <w:right w:val="none" w:sz="0" w:space="0" w:color="auto"/>
              </w:divBdr>
              <w:divsChild>
                <w:div w:id="1410887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3858189">
          <w:marLeft w:val="0"/>
          <w:marRight w:val="0"/>
          <w:marTop w:val="300"/>
          <w:marBottom w:val="0"/>
          <w:divBdr>
            <w:top w:val="none" w:sz="0" w:space="0" w:color="auto"/>
            <w:left w:val="none" w:sz="0" w:space="0" w:color="auto"/>
            <w:bottom w:val="none" w:sz="0" w:space="0" w:color="auto"/>
            <w:right w:val="none" w:sz="0" w:space="0" w:color="auto"/>
          </w:divBdr>
          <w:divsChild>
            <w:div w:id="1980720608">
              <w:marLeft w:val="0"/>
              <w:marRight w:val="0"/>
              <w:marTop w:val="0"/>
              <w:marBottom w:val="0"/>
              <w:divBdr>
                <w:top w:val="none" w:sz="0" w:space="0" w:color="auto"/>
                <w:left w:val="none" w:sz="0" w:space="0" w:color="auto"/>
                <w:bottom w:val="none" w:sz="0" w:space="0" w:color="auto"/>
                <w:right w:val="none" w:sz="0" w:space="0" w:color="auto"/>
              </w:divBdr>
              <w:divsChild>
                <w:div w:id="2049406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0409210">
          <w:marLeft w:val="0"/>
          <w:marRight w:val="0"/>
          <w:marTop w:val="300"/>
          <w:marBottom w:val="0"/>
          <w:divBdr>
            <w:top w:val="none" w:sz="0" w:space="0" w:color="auto"/>
            <w:left w:val="none" w:sz="0" w:space="0" w:color="auto"/>
            <w:bottom w:val="none" w:sz="0" w:space="0" w:color="auto"/>
            <w:right w:val="none" w:sz="0" w:space="0" w:color="auto"/>
          </w:divBdr>
          <w:divsChild>
            <w:div w:id="576286335">
              <w:marLeft w:val="0"/>
              <w:marRight w:val="0"/>
              <w:marTop w:val="0"/>
              <w:marBottom w:val="0"/>
              <w:divBdr>
                <w:top w:val="none" w:sz="0" w:space="0" w:color="auto"/>
                <w:left w:val="none" w:sz="0" w:space="0" w:color="auto"/>
                <w:bottom w:val="none" w:sz="0" w:space="0" w:color="auto"/>
                <w:right w:val="none" w:sz="0" w:space="0" w:color="auto"/>
              </w:divBdr>
              <w:divsChild>
                <w:div w:id="18075011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52563874">
      <w:bodyDiv w:val="1"/>
      <w:marLeft w:val="0"/>
      <w:marRight w:val="0"/>
      <w:marTop w:val="0"/>
      <w:marBottom w:val="0"/>
      <w:divBdr>
        <w:top w:val="none" w:sz="0" w:space="0" w:color="auto"/>
        <w:left w:val="none" w:sz="0" w:space="0" w:color="auto"/>
        <w:bottom w:val="none" w:sz="0" w:space="0" w:color="auto"/>
        <w:right w:val="none" w:sz="0" w:space="0" w:color="auto"/>
      </w:divBdr>
      <w:divsChild>
        <w:div w:id="60644427">
          <w:marLeft w:val="0"/>
          <w:marRight w:val="0"/>
          <w:marTop w:val="300"/>
          <w:marBottom w:val="0"/>
          <w:divBdr>
            <w:top w:val="none" w:sz="0" w:space="0" w:color="auto"/>
            <w:left w:val="none" w:sz="0" w:space="0" w:color="auto"/>
            <w:bottom w:val="none" w:sz="0" w:space="0" w:color="auto"/>
            <w:right w:val="none" w:sz="0" w:space="0" w:color="auto"/>
          </w:divBdr>
          <w:divsChild>
            <w:div w:id="663822759">
              <w:marLeft w:val="0"/>
              <w:marRight w:val="0"/>
              <w:marTop w:val="0"/>
              <w:marBottom w:val="0"/>
              <w:divBdr>
                <w:top w:val="none" w:sz="0" w:space="0" w:color="auto"/>
                <w:left w:val="none" w:sz="0" w:space="0" w:color="auto"/>
                <w:bottom w:val="none" w:sz="0" w:space="0" w:color="auto"/>
                <w:right w:val="none" w:sz="0" w:space="0" w:color="auto"/>
              </w:divBdr>
              <w:divsChild>
                <w:div w:id="812022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57415">
          <w:marLeft w:val="0"/>
          <w:marRight w:val="0"/>
          <w:marTop w:val="0"/>
          <w:marBottom w:val="0"/>
          <w:divBdr>
            <w:top w:val="none" w:sz="0" w:space="0" w:color="auto"/>
            <w:left w:val="none" w:sz="0" w:space="0" w:color="auto"/>
            <w:bottom w:val="none" w:sz="0" w:space="0" w:color="auto"/>
            <w:right w:val="none" w:sz="0" w:space="0" w:color="auto"/>
          </w:divBdr>
        </w:div>
        <w:div w:id="326250936">
          <w:marLeft w:val="0"/>
          <w:marRight w:val="0"/>
          <w:marTop w:val="0"/>
          <w:marBottom w:val="0"/>
          <w:divBdr>
            <w:top w:val="none" w:sz="0" w:space="0" w:color="auto"/>
            <w:left w:val="none" w:sz="0" w:space="0" w:color="auto"/>
            <w:bottom w:val="none" w:sz="0" w:space="0" w:color="auto"/>
            <w:right w:val="none" w:sz="0" w:space="0" w:color="auto"/>
          </w:divBdr>
          <w:divsChild>
            <w:div w:id="2022078643">
              <w:marLeft w:val="0"/>
              <w:marRight w:val="0"/>
              <w:marTop w:val="0"/>
              <w:marBottom w:val="0"/>
              <w:divBdr>
                <w:top w:val="none" w:sz="0" w:space="0" w:color="auto"/>
                <w:left w:val="none" w:sz="0" w:space="0" w:color="auto"/>
                <w:bottom w:val="none" w:sz="0" w:space="0" w:color="auto"/>
                <w:right w:val="none" w:sz="0" w:space="0" w:color="auto"/>
              </w:divBdr>
            </w:div>
          </w:divsChild>
        </w:div>
        <w:div w:id="403068403">
          <w:marLeft w:val="0"/>
          <w:marRight w:val="0"/>
          <w:marTop w:val="0"/>
          <w:marBottom w:val="0"/>
          <w:divBdr>
            <w:top w:val="none" w:sz="0" w:space="0" w:color="auto"/>
            <w:left w:val="none" w:sz="0" w:space="0" w:color="auto"/>
            <w:bottom w:val="none" w:sz="0" w:space="0" w:color="auto"/>
            <w:right w:val="none" w:sz="0" w:space="0" w:color="auto"/>
          </w:divBdr>
        </w:div>
        <w:div w:id="448624152">
          <w:marLeft w:val="0"/>
          <w:marRight w:val="0"/>
          <w:marTop w:val="0"/>
          <w:marBottom w:val="0"/>
          <w:divBdr>
            <w:top w:val="none" w:sz="0" w:space="0" w:color="auto"/>
            <w:left w:val="none" w:sz="0" w:space="0" w:color="auto"/>
            <w:bottom w:val="none" w:sz="0" w:space="0" w:color="auto"/>
            <w:right w:val="none" w:sz="0" w:space="0" w:color="auto"/>
          </w:divBdr>
        </w:div>
        <w:div w:id="452946548">
          <w:marLeft w:val="0"/>
          <w:marRight w:val="0"/>
          <w:marTop w:val="0"/>
          <w:marBottom w:val="0"/>
          <w:divBdr>
            <w:top w:val="none" w:sz="0" w:space="0" w:color="auto"/>
            <w:left w:val="none" w:sz="0" w:space="0" w:color="auto"/>
            <w:bottom w:val="none" w:sz="0" w:space="0" w:color="auto"/>
            <w:right w:val="none" w:sz="0" w:space="0" w:color="auto"/>
          </w:divBdr>
        </w:div>
        <w:div w:id="675301080">
          <w:marLeft w:val="0"/>
          <w:marRight w:val="0"/>
          <w:marTop w:val="0"/>
          <w:marBottom w:val="0"/>
          <w:divBdr>
            <w:top w:val="none" w:sz="0" w:space="0" w:color="auto"/>
            <w:left w:val="none" w:sz="0" w:space="0" w:color="auto"/>
            <w:bottom w:val="none" w:sz="0" w:space="0" w:color="auto"/>
            <w:right w:val="none" w:sz="0" w:space="0" w:color="auto"/>
          </w:divBdr>
          <w:divsChild>
            <w:div w:id="470245374">
              <w:marLeft w:val="0"/>
              <w:marRight w:val="0"/>
              <w:marTop w:val="0"/>
              <w:marBottom w:val="0"/>
              <w:divBdr>
                <w:top w:val="none" w:sz="0" w:space="0" w:color="auto"/>
                <w:left w:val="none" w:sz="0" w:space="0" w:color="auto"/>
                <w:bottom w:val="none" w:sz="0" w:space="0" w:color="auto"/>
                <w:right w:val="none" w:sz="0" w:space="0" w:color="auto"/>
              </w:divBdr>
            </w:div>
          </w:divsChild>
        </w:div>
        <w:div w:id="764767474">
          <w:marLeft w:val="0"/>
          <w:marRight w:val="0"/>
          <w:marTop w:val="300"/>
          <w:marBottom w:val="0"/>
          <w:divBdr>
            <w:top w:val="none" w:sz="0" w:space="0" w:color="auto"/>
            <w:left w:val="none" w:sz="0" w:space="0" w:color="auto"/>
            <w:bottom w:val="none" w:sz="0" w:space="0" w:color="auto"/>
            <w:right w:val="none" w:sz="0" w:space="0" w:color="auto"/>
          </w:divBdr>
          <w:divsChild>
            <w:div w:id="1919091293">
              <w:marLeft w:val="0"/>
              <w:marRight w:val="0"/>
              <w:marTop w:val="0"/>
              <w:marBottom w:val="0"/>
              <w:divBdr>
                <w:top w:val="none" w:sz="0" w:space="0" w:color="auto"/>
                <w:left w:val="none" w:sz="0" w:space="0" w:color="auto"/>
                <w:bottom w:val="none" w:sz="0" w:space="0" w:color="auto"/>
                <w:right w:val="none" w:sz="0" w:space="0" w:color="auto"/>
              </w:divBdr>
              <w:divsChild>
                <w:div w:id="169700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585482">
          <w:marLeft w:val="0"/>
          <w:marRight w:val="0"/>
          <w:marTop w:val="0"/>
          <w:marBottom w:val="0"/>
          <w:divBdr>
            <w:top w:val="none" w:sz="0" w:space="0" w:color="auto"/>
            <w:left w:val="none" w:sz="0" w:space="0" w:color="auto"/>
            <w:bottom w:val="none" w:sz="0" w:space="0" w:color="auto"/>
            <w:right w:val="none" w:sz="0" w:space="0" w:color="auto"/>
          </w:divBdr>
          <w:divsChild>
            <w:div w:id="834422653">
              <w:marLeft w:val="0"/>
              <w:marRight w:val="0"/>
              <w:marTop w:val="0"/>
              <w:marBottom w:val="0"/>
              <w:divBdr>
                <w:top w:val="none" w:sz="0" w:space="0" w:color="auto"/>
                <w:left w:val="none" w:sz="0" w:space="0" w:color="auto"/>
                <w:bottom w:val="none" w:sz="0" w:space="0" w:color="auto"/>
                <w:right w:val="none" w:sz="0" w:space="0" w:color="auto"/>
              </w:divBdr>
            </w:div>
          </w:divsChild>
        </w:div>
        <w:div w:id="915362524">
          <w:marLeft w:val="0"/>
          <w:marRight w:val="0"/>
          <w:marTop w:val="300"/>
          <w:marBottom w:val="0"/>
          <w:divBdr>
            <w:top w:val="none" w:sz="0" w:space="0" w:color="auto"/>
            <w:left w:val="none" w:sz="0" w:space="0" w:color="auto"/>
            <w:bottom w:val="none" w:sz="0" w:space="0" w:color="auto"/>
            <w:right w:val="none" w:sz="0" w:space="0" w:color="auto"/>
          </w:divBdr>
          <w:divsChild>
            <w:div w:id="1486429331">
              <w:marLeft w:val="0"/>
              <w:marRight w:val="0"/>
              <w:marTop w:val="0"/>
              <w:marBottom w:val="0"/>
              <w:divBdr>
                <w:top w:val="none" w:sz="0" w:space="0" w:color="auto"/>
                <w:left w:val="none" w:sz="0" w:space="0" w:color="auto"/>
                <w:bottom w:val="none" w:sz="0" w:space="0" w:color="auto"/>
                <w:right w:val="none" w:sz="0" w:space="0" w:color="auto"/>
              </w:divBdr>
              <w:divsChild>
                <w:div w:id="1039891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19302">
          <w:marLeft w:val="0"/>
          <w:marRight w:val="0"/>
          <w:marTop w:val="0"/>
          <w:marBottom w:val="0"/>
          <w:divBdr>
            <w:top w:val="none" w:sz="0" w:space="0" w:color="auto"/>
            <w:left w:val="none" w:sz="0" w:space="0" w:color="auto"/>
            <w:bottom w:val="none" w:sz="0" w:space="0" w:color="auto"/>
            <w:right w:val="none" w:sz="0" w:space="0" w:color="auto"/>
          </w:divBdr>
        </w:div>
        <w:div w:id="1327244103">
          <w:marLeft w:val="0"/>
          <w:marRight w:val="0"/>
          <w:marTop w:val="0"/>
          <w:marBottom w:val="0"/>
          <w:divBdr>
            <w:top w:val="none" w:sz="0" w:space="0" w:color="auto"/>
            <w:left w:val="none" w:sz="0" w:space="0" w:color="auto"/>
            <w:bottom w:val="none" w:sz="0" w:space="0" w:color="auto"/>
            <w:right w:val="none" w:sz="0" w:space="0" w:color="auto"/>
          </w:divBdr>
          <w:divsChild>
            <w:div w:id="2100179243">
              <w:marLeft w:val="0"/>
              <w:marRight w:val="0"/>
              <w:marTop w:val="0"/>
              <w:marBottom w:val="0"/>
              <w:divBdr>
                <w:top w:val="none" w:sz="0" w:space="0" w:color="auto"/>
                <w:left w:val="none" w:sz="0" w:space="0" w:color="auto"/>
                <w:bottom w:val="none" w:sz="0" w:space="0" w:color="auto"/>
                <w:right w:val="none" w:sz="0" w:space="0" w:color="auto"/>
              </w:divBdr>
            </w:div>
          </w:divsChild>
        </w:div>
        <w:div w:id="1361931808">
          <w:marLeft w:val="0"/>
          <w:marRight w:val="0"/>
          <w:marTop w:val="300"/>
          <w:marBottom w:val="0"/>
          <w:divBdr>
            <w:top w:val="none" w:sz="0" w:space="0" w:color="auto"/>
            <w:left w:val="none" w:sz="0" w:space="0" w:color="auto"/>
            <w:bottom w:val="none" w:sz="0" w:space="0" w:color="auto"/>
            <w:right w:val="none" w:sz="0" w:space="0" w:color="auto"/>
          </w:divBdr>
          <w:divsChild>
            <w:div w:id="1131089833">
              <w:marLeft w:val="0"/>
              <w:marRight w:val="0"/>
              <w:marTop w:val="0"/>
              <w:marBottom w:val="0"/>
              <w:divBdr>
                <w:top w:val="none" w:sz="0" w:space="0" w:color="auto"/>
                <w:left w:val="none" w:sz="0" w:space="0" w:color="auto"/>
                <w:bottom w:val="none" w:sz="0" w:space="0" w:color="auto"/>
                <w:right w:val="none" w:sz="0" w:space="0" w:color="auto"/>
              </w:divBdr>
              <w:divsChild>
                <w:div w:id="2058780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954022">
          <w:marLeft w:val="0"/>
          <w:marRight w:val="0"/>
          <w:marTop w:val="0"/>
          <w:marBottom w:val="0"/>
          <w:divBdr>
            <w:top w:val="none" w:sz="0" w:space="0" w:color="auto"/>
            <w:left w:val="none" w:sz="0" w:space="0" w:color="auto"/>
            <w:bottom w:val="none" w:sz="0" w:space="0" w:color="auto"/>
            <w:right w:val="none" w:sz="0" w:space="0" w:color="auto"/>
          </w:divBdr>
        </w:div>
        <w:div w:id="1673684047">
          <w:marLeft w:val="0"/>
          <w:marRight w:val="0"/>
          <w:marTop w:val="0"/>
          <w:marBottom w:val="0"/>
          <w:divBdr>
            <w:top w:val="none" w:sz="0" w:space="0" w:color="auto"/>
            <w:left w:val="none" w:sz="0" w:space="0" w:color="auto"/>
            <w:bottom w:val="none" w:sz="0" w:space="0" w:color="auto"/>
            <w:right w:val="none" w:sz="0" w:space="0" w:color="auto"/>
          </w:divBdr>
          <w:divsChild>
            <w:div w:id="840853724">
              <w:marLeft w:val="0"/>
              <w:marRight w:val="0"/>
              <w:marTop w:val="0"/>
              <w:marBottom w:val="0"/>
              <w:divBdr>
                <w:top w:val="none" w:sz="0" w:space="0" w:color="auto"/>
                <w:left w:val="none" w:sz="0" w:space="0" w:color="auto"/>
                <w:bottom w:val="none" w:sz="0" w:space="0" w:color="auto"/>
                <w:right w:val="none" w:sz="0" w:space="0" w:color="auto"/>
              </w:divBdr>
            </w:div>
          </w:divsChild>
        </w:div>
        <w:div w:id="1747071767">
          <w:marLeft w:val="0"/>
          <w:marRight w:val="0"/>
          <w:marTop w:val="0"/>
          <w:marBottom w:val="0"/>
          <w:divBdr>
            <w:top w:val="none" w:sz="0" w:space="0" w:color="auto"/>
            <w:left w:val="none" w:sz="0" w:space="0" w:color="auto"/>
            <w:bottom w:val="none" w:sz="0" w:space="0" w:color="auto"/>
            <w:right w:val="none" w:sz="0" w:space="0" w:color="auto"/>
          </w:divBdr>
          <w:divsChild>
            <w:div w:id="250282113">
              <w:marLeft w:val="0"/>
              <w:marRight w:val="0"/>
              <w:marTop w:val="0"/>
              <w:marBottom w:val="0"/>
              <w:divBdr>
                <w:top w:val="none" w:sz="0" w:space="0" w:color="auto"/>
                <w:left w:val="none" w:sz="0" w:space="0" w:color="auto"/>
                <w:bottom w:val="none" w:sz="0" w:space="0" w:color="auto"/>
                <w:right w:val="none" w:sz="0" w:space="0" w:color="auto"/>
              </w:divBdr>
            </w:div>
          </w:divsChild>
        </w:div>
        <w:div w:id="1854496363">
          <w:marLeft w:val="0"/>
          <w:marRight w:val="0"/>
          <w:marTop w:val="0"/>
          <w:marBottom w:val="0"/>
          <w:divBdr>
            <w:top w:val="none" w:sz="0" w:space="0" w:color="auto"/>
            <w:left w:val="none" w:sz="0" w:space="0" w:color="auto"/>
            <w:bottom w:val="none" w:sz="0" w:space="0" w:color="auto"/>
            <w:right w:val="none" w:sz="0" w:space="0" w:color="auto"/>
          </w:divBdr>
          <w:divsChild>
            <w:div w:id="181823888">
              <w:marLeft w:val="0"/>
              <w:marRight w:val="0"/>
              <w:marTop w:val="0"/>
              <w:marBottom w:val="0"/>
              <w:divBdr>
                <w:top w:val="none" w:sz="0" w:space="0" w:color="auto"/>
                <w:left w:val="none" w:sz="0" w:space="0" w:color="auto"/>
                <w:bottom w:val="none" w:sz="0" w:space="0" w:color="auto"/>
                <w:right w:val="none" w:sz="0" w:space="0" w:color="auto"/>
              </w:divBdr>
            </w:div>
          </w:divsChild>
        </w:div>
        <w:div w:id="1959527612">
          <w:marLeft w:val="0"/>
          <w:marRight w:val="0"/>
          <w:marTop w:val="0"/>
          <w:marBottom w:val="0"/>
          <w:divBdr>
            <w:top w:val="none" w:sz="0" w:space="0" w:color="auto"/>
            <w:left w:val="none" w:sz="0" w:space="0" w:color="auto"/>
            <w:bottom w:val="none" w:sz="0" w:space="0" w:color="auto"/>
            <w:right w:val="none" w:sz="0" w:space="0" w:color="auto"/>
          </w:divBdr>
        </w:div>
      </w:divsChild>
    </w:div>
    <w:div w:id="1353216722">
      <w:bodyDiv w:val="1"/>
      <w:marLeft w:val="0"/>
      <w:marRight w:val="0"/>
      <w:marTop w:val="0"/>
      <w:marBottom w:val="0"/>
      <w:divBdr>
        <w:top w:val="none" w:sz="0" w:space="0" w:color="auto"/>
        <w:left w:val="none" w:sz="0" w:space="0" w:color="auto"/>
        <w:bottom w:val="none" w:sz="0" w:space="0" w:color="auto"/>
        <w:right w:val="none" w:sz="0" w:space="0" w:color="auto"/>
      </w:divBdr>
      <w:divsChild>
        <w:div w:id="52239084">
          <w:marLeft w:val="0"/>
          <w:marRight w:val="0"/>
          <w:marTop w:val="0"/>
          <w:marBottom w:val="0"/>
          <w:divBdr>
            <w:top w:val="none" w:sz="0" w:space="0" w:color="auto"/>
            <w:left w:val="none" w:sz="0" w:space="0" w:color="auto"/>
            <w:bottom w:val="none" w:sz="0" w:space="0" w:color="auto"/>
            <w:right w:val="none" w:sz="0" w:space="0" w:color="auto"/>
          </w:divBdr>
        </w:div>
        <w:div w:id="1377730428">
          <w:marLeft w:val="0"/>
          <w:marRight w:val="0"/>
          <w:marTop w:val="0"/>
          <w:marBottom w:val="0"/>
          <w:divBdr>
            <w:top w:val="none" w:sz="0" w:space="0" w:color="auto"/>
            <w:left w:val="none" w:sz="0" w:space="0" w:color="auto"/>
            <w:bottom w:val="none" w:sz="0" w:space="0" w:color="auto"/>
            <w:right w:val="none" w:sz="0" w:space="0" w:color="auto"/>
          </w:divBdr>
          <w:divsChild>
            <w:div w:id="1360087608">
              <w:marLeft w:val="0"/>
              <w:marRight w:val="0"/>
              <w:marTop w:val="0"/>
              <w:marBottom w:val="0"/>
              <w:divBdr>
                <w:top w:val="none" w:sz="0" w:space="0" w:color="auto"/>
                <w:left w:val="none" w:sz="0" w:space="0" w:color="auto"/>
                <w:bottom w:val="none" w:sz="0" w:space="0" w:color="auto"/>
                <w:right w:val="none" w:sz="0" w:space="0" w:color="auto"/>
              </w:divBdr>
            </w:div>
          </w:divsChild>
        </w:div>
        <w:div w:id="2032293836">
          <w:marLeft w:val="0"/>
          <w:marRight w:val="0"/>
          <w:marTop w:val="0"/>
          <w:marBottom w:val="0"/>
          <w:divBdr>
            <w:top w:val="none" w:sz="0" w:space="0" w:color="auto"/>
            <w:left w:val="none" w:sz="0" w:space="0" w:color="auto"/>
            <w:bottom w:val="none" w:sz="0" w:space="0" w:color="auto"/>
            <w:right w:val="none" w:sz="0" w:space="0" w:color="auto"/>
          </w:divBdr>
        </w:div>
        <w:div w:id="629824453">
          <w:marLeft w:val="0"/>
          <w:marRight w:val="0"/>
          <w:marTop w:val="0"/>
          <w:marBottom w:val="0"/>
          <w:divBdr>
            <w:top w:val="none" w:sz="0" w:space="0" w:color="auto"/>
            <w:left w:val="none" w:sz="0" w:space="0" w:color="auto"/>
            <w:bottom w:val="none" w:sz="0" w:space="0" w:color="auto"/>
            <w:right w:val="none" w:sz="0" w:space="0" w:color="auto"/>
          </w:divBdr>
          <w:divsChild>
            <w:div w:id="1509515161">
              <w:marLeft w:val="0"/>
              <w:marRight w:val="0"/>
              <w:marTop w:val="0"/>
              <w:marBottom w:val="0"/>
              <w:divBdr>
                <w:top w:val="none" w:sz="0" w:space="0" w:color="auto"/>
                <w:left w:val="none" w:sz="0" w:space="0" w:color="auto"/>
                <w:bottom w:val="none" w:sz="0" w:space="0" w:color="auto"/>
                <w:right w:val="none" w:sz="0" w:space="0" w:color="auto"/>
              </w:divBdr>
            </w:div>
          </w:divsChild>
        </w:div>
        <w:div w:id="831602975">
          <w:marLeft w:val="0"/>
          <w:marRight w:val="0"/>
          <w:marTop w:val="0"/>
          <w:marBottom w:val="0"/>
          <w:divBdr>
            <w:top w:val="none" w:sz="0" w:space="0" w:color="auto"/>
            <w:left w:val="none" w:sz="0" w:space="0" w:color="auto"/>
            <w:bottom w:val="none" w:sz="0" w:space="0" w:color="auto"/>
            <w:right w:val="none" w:sz="0" w:space="0" w:color="auto"/>
          </w:divBdr>
        </w:div>
        <w:div w:id="16740484">
          <w:marLeft w:val="0"/>
          <w:marRight w:val="0"/>
          <w:marTop w:val="0"/>
          <w:marBottom w:val="0"/>
          <w:divBdr>
            <w:top w:val="none" w:sz="0" w:space="0" w:color="auto"/>
            <w:left w:val="none" w:sz="0" w:space="0" w:color="auto"/>
            <w:bottom w:val="none" w:sz="0" w:space="0" w:color="auto"/>
            <w:right w:val="none" w:sz="0" w:space="0" w:color="auto"/>
          </w:divBdr>
          <w:divsChild>
            <w:div w:id="1870332214">
              <w:marLeft w:val="0"/>
              <w:marRight w:val="0"/>
              <w:marTop w:val="0"/>
              <w:marBottom w:val="0"/>
              <w:divBdr>
                <w:top w:val="none" w:sz="0" w:space="0" w:color="auto"/>
                <w:left w:val="none" w:sz="0" w:space="0" w:color="auto"/>
                <w:bottom w:val="none" w:sz="0" w:space="0" w:color="auto"/>
                <w:right w:val="none" w:sz="0" w:space="0" w:color="auto"/>
              </w:divBdr>
            </w:div>
          </w:divsChild>
        </w:div>
        <w:div w:id="360206158">
          <w:marLeft w:val="0"/>
          <w:marRight w:val="0"/>
          <w:marTop w:val="0"/>
          <w:marBottom w:val="0"/>
          <w:divBdr>
            <w:top w:val="none" w:sz="0" w:space="0" w:color="auto"/>
            <w:left w:val="none" w:sz="0" w:space="0" w:color="auto"/>
            <w:bottom w:val="none" w:sz="0" w:space="0" w:color="auto"/>
            <w:right w:val="none" w:sz="0" w:space="0" w:color="auto"/>
          </w:divBdr>
        </w:div>
        <w:div w:id="851450950">
          <w:marLeft w:val="0"/>
          <w:marRight w:val="0"/>
          <w:marTop w:val="0"/>
          <w:marBottom w:val="0"/>
          <w:divBdr>
            <w:top w:val="none" w:sz="0" w:space="0" w:color="auto"/>
            <w:left w:val="none" w:sz="0" w:space="0" w:color="auto"/>
            <w:bottom w:val="none" w:sz="0" w:space="0" w:color="auto"/>
            <w:right w:val="none" w:sz="0" w:space="0" w:color="auto"/>
          </w:divBdr>
          <w:divsChild>
            <w:div w:id="241991296">
              <w:marLeft w:val="0"/>
              <w:marRight w:val="0"/>
              <w:marTop w:val="0"/>
              <w:marBottom w:val="0"/>
              <w:divBdr>
                <w:top w:val="none" w:sz="0" w:space="0" w:color="auto"/>
                <w:left w:val="none" w:sz="0" w:space="0" w:color="auto"/>
                <w:bottom w:val="none" w:sz="0" w:space="0" w:color="auto"/>
                <w:right w:val="none" w:sz="0" w:space="0" w:color="auto"/>
              </w:divBdr>
            </w:div>
          </w:divsChild>
        </w:div>
        <w:div w:id="832642801">
          <w:marLeft w:val="0"/>
          <w:marRight w:val="0"/>
          <w:marTop w:val="0"/>
          <w:marBottom w:val="0"/>
          <w:divBdr>
            <w:top w:val="none" w:sz="0" w:space="0" w:color="auto"/>
            <w:left w:val="none" w:sz="0" w:space="0" w:color="auto"/>
            <w:bottom w:val="none" w:sz="0" w:space="0" w:color="auto"/>
            <w:right w:val="none" w:sz="0" w:space="0" w:color="auto"/>
          </w:divBdr>
        </w:div>
        <w:div w:id="1099568957">
          <w:marLeft w:val="0"/>
          <w:marRight w:val="0"/>
          <w:marTop w:val="0"/>
          <w:marBottom w:val="0"/>
          <w:divBdr>
            <w:top w:val="none" w:sz="0" w:space="0" w:color="auto"/>
            <w:left w:val="none" w:sz="0" w:space="0" w:color="auto"/>
            <w:bottom w:val="none" w:sz="0" w:space="0" w:color="auto"/>
            <w:right w:val="none" w:sz="0" w:space="0" w:color="auto"/>
          </w:divBdr>
          <w:divsChild>
            <w:div w:id="116605061">
              <w:marLeft w:val="0"/>
              <w:marRight w:val="0"/>
              <w:marTop w:val="0"/>
              <w:marBottom w:val="0"/>
              <w:divBdr>
                <w:top w:val="none" w:sz="0" w:space="0" w:color="auto"/>
                <w:left w:val="none" w:sz="0" w:space="0" w:color="auto"/>
                <w:bottom w:val="none" w:sz="0" w:space="0" w:color="auto"/>
                <w:right w:val="none" w:sz="0" w:space="0" w:color="auto"/>
              </w:divBdr>
            </w:div>
          </w:divsChild>
        </w:div>
        <w:div w:id="391775159">
          <w:marLeft w:val="0"/>
          <w:marRight w:val="0"/>
          <w:marTop w:val="0"/>
          <w:marBottom w:val="0"/>
          <w:divBdr>
            <w:top w:val="none" w:sz="0" w:space="0" w:color="auto"/>
            <w:left w:val="none" w:sz="0" w:space="0" w:color="auto"/>
            <w:bottom w:val="none" w:sz="0" w:space="0" w:color="auto"/>
            <w:right w:val="none" w:sz="0" w:space="0" w:color="auto"/>
          </w:divBdr>
        </w:div>
        <w:div w:id="1363554641">
          <w:marLeft w:val="0"/>
          <w:marRight w:val="0"/>
          <w:marTop w:val="0"/>
          <w:marBottom w:val="0"/>
          <w:divBdr>
            <w:top w:val="none" w:sz="0" w:space="0" w:color="auto"/>
            <w:left w:val="none" w:sz="0" w:space="0" w:color="auto"/>
            <w:bottom w:val="none" w:sz="0" w:space="0" w:color="auto"/>
            <w:right w:val="none" w:sz="0" w:space="0" w:color="auto"/>
          </w:divBdr>
          <w:divsChild>
            <w:div w:id="288903756">
              <w:marLeft w:val="0"/>
              <w:marRight w:val="0"/>
              <w:marTop w:val="0"/>
              <w:marBottom w:val="0"/>
              <w:divBdr>
                <w:top w:val="none" w:sz="0" w:space="0" w:color="auto"/>
                <w:left w:val="none" w:sz="0" w:space="0" w:color="auto"/>
                <w:bottom w:val="none" w:sz="0" w:space="0" w:color="auto"/>
                <w:right w:val="none" w:sz="0" w:space="0" w:color="auto"/>
              </w:divBdr>
            </w:div>
          </w:divsChild>
        </w:div>
        <w:div w:id="2144342188">
          <w:marLeft w:val="0"/>
          <w:marRight w:val="0"/>
          <w:marTop w:val="0"/>
          <w:marBottom w:val="0"/>
          <w:divBdr>
            <w:top w:val="none" w:sz="0" w:space="0" w:color="auto"/>
            <w:left w:val="none" w:sz="0" w:space="0" w:color="auto"/>
            <w:bottom w:val="none" w:sz="0" w:space="0" w:color="auto"/>
            <w:right w:val="none" w:sz="0" w:space="0" w:color="auto"/>
          </w:divBdr>
        </w:div>
        <w:div w:id="1084765769">
          <w:marLeft w:val="0"/>
          <w:marRight w:val="0"/>
          <w:marTop w:val="0"/>
          <w:marBottom w:val="0"/>
          <w:divBdr>
            <w:top w:val="none" w:sz="0" w:space="0" w:color="auto"/>
            <w:left w:val="none" w:sz="0" w:space="0" w:color="auto"/>
            <w:bottom w:val="none" w:sz="0" w:space="0" w:color="auto"/>
            <w:right w:val="none" w:sz="0" w:space="0" w:color="auto"/>
          </w:divBdr>
          <w:divsChild>
            <w:div w:id="382289176">
              <w:marLeft w:val="0"/>
              <w:marRight w:val="0"/>
              <w:marTop w:val="0"/>
              <w:marBottom w:val="0"/>
              <w:divBdr>
                <w:top w:val="none" w:sz="0" w:space="0" w:color="auto"/>
                <w:left w:val="none" w:sz="0" w:space="0" w:color="auto"/>
                <w:bottom w:val="none" w:sz="0" w:space="0" w:color="auto"/>
                <w:right w:val="none" w:sz="0" w:space="0" w:color="auto"/>
              </w:divBdr>
            </w:div>
          </w:divsChild>
        </w:div>
        <w:div w:id="171838607">
          <w:marLeft w:val="0"/>
          <w:marRight w:val="0"/>
          <w:marTop w:val="300"/>
          <w:marBottom w:val="0"/>
          <w:divBdr>
            <w:top w:val="none" w:sz="0" w:space="0" w:color="auto"/>
            <w:left w:val="none" w:sz="0" w:space="0" w:color="auto"/>
            <w:bottom w:val="none" w:sz="0" w:space="0" w:color="auto"/>
            <w:right w:val="none" w:sz="0" w:space="0" w:color="auto"/>
          </w:divBdr>
          <w:divsChild>
            <w:div w:id="1263415877">
              <w:marLeft w:val="0"/>
              <w:marRight w:val="0"/>
              <w:marTop w:val="0"/>
              <w:marBottom w:val="0"/>
              <w:divBdr>
                <w:top w:val="none" w:sz="0" w:space="0" w:color="auto"/>
                <w:left w:val="none" w:sz="0" w:space="0" w:color="auto"/>
                <w:bottom w:val="none" w:sz="0" w:space="0" w:color="auto"/>
                <w:right w:val="none" w:sz="0" w:space="0" w:color="auto"/>
              </w:divBdr>
              <w:divsChild>
                <w:div w:id="702024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622507">
          <w:marLeft w:val="0"/>
          <w:marRight w:val="0"/>
          <w:marTop w:val="300"/>
          <w:marBottom w:val="0"/>
          <w:divBdr>
            <w:top w:val="none" w:sz="0" w:space="0" w:color="auto"/>
            <w:left w:val="none" w:sz="0" w:space="0" w:color="auto"/>
            <w:bottom w:val="none" w:sz="0" w:space="0" w:color="auto"/>
            <w:right w:val="none" w:sz="0" w:space="0" w:color="auto"/>
          </w:divBdr>
          <w:divsChild>
            <w:div w:id="685524731">
              <w:marLeft w:val="0"/>
              <w:marRight w:val="0"/>
              <w:marTop w:val="0"/>
              <w:marBottom w:val="0"/>
              <w:divBdr>
                <w:top w:val="none" w:sz="0" w:space="0" w:color="auto"/>
                <w:left w:val="none" w:sz="0" w:space="0" w:color="auto"/>
                <w:bottom w:val="none" w:sz="0" w:space="0" w:color="auto"/>
                <w:right w:val="none" w:sz="0" w:space="0" w:color="auto"/>
              </w:divBdr>
              <w:divsChild>
                <w:div w:id="156133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5232577">
          <w:marLeft w:val="0"/>
          <w:marRight w:val="0"/>
          <w:marTop w:val="300"/>
          <w:marBottom w:val="0"/>
          <w:divBdr>
            <w:top w:val="none" w:sz="0" w:space="0" w:color="auto"/>
            <w:left w:val="none" w:sz="0" w:space="0" w:color="auto"/>
            <w:bottom w:val="none" w:sz="0" w:space="0" w:color="auto"/>
            <w:right w:val="none" w:sz="0" w:space="0" w:color="auto"/>
          </w:divBdr>
          <w:divsChild>
            <w:div w:id="329866947">
              <w:marLeft w:val="0"/>
              <w:marRight w:val="0"/>
              <w:marTop w:val="0"/>
              <w:marBottom w:val="0"/>
              <w:divBdr>
                <w:top w:val="none" w:sz="0" w:space="0" w:color="auto"/>
                <w:left w:val="none" w:sz="0" w:space="0" w:color="auto"/>
                <w:bottom w:val="none" w:sz="0" w:space="0" w:color="auto"/>
                <w:right w:val="none" w:sz="0" w:space="0" w:color="auto"/>
              </w:divBdr>
              <w:divsChild>
                <w:div w:id="763764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885008">
          <w:marLeft w:val="0"/>
          <w:marRight w:val="0"/>
          <w:marTop w:val="300"/>
          <w:marBottom w:val="0"/>
          <w:divBdr>
            <w:top w:val="none" w:sz="0" w:space="0" w:color="auto"/>
            <w:left w:val="none" w:sz="0" w:space="0" w:color="auto"/>
            <w:bottom w:val="none" w:sz="0" w:space="0" w:color="auto"/>
            <w:right w:val="none" w:sz="0" w:space="0" w:color="auto"/>
          </w:divBdr>
          <w:divsChild>
            <w:div w:id="531964120">
              <w:marLeft w:val="0"/>
              <w:marRight w:val="0"/>
              <w:marTop w:val="0"/>
              <w:marBottom w:val="0"/>
              <w:divBdr>
                <w:top w:val="none" w:sz="0" w:space="0" w:color="auto"/>
                <w:left w:val="none" w:sz="0" w:space="0" w:color="auto"/>
                <w:bottom w:val="none" w:sz="0" w:space="0" w:color="auto"/>
                <w:right w:val="none" w:sz="0" w:space="0" w:color="auto"/>
              </w:divBdr>
              <w:divsChild>
                <w:div w:id="1741364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57845709">
      <w:bodyDiv w:val="1"/>
      <w:marLeft w:val="0"/>
      <w:marRight w:val="0"/>
      <w:marTop w:val="0"/>
      <w:marBottom w:val="0"/>
      <w:divBdr>
        <w:top w:val="none" w:sz="0" w:space="0" w:color="auto"/>
        <w:left w:val="none" w:sz="0" w:space="0" w:color="auto"/>
        <w:bottom w:val="none" w:sz="0" w:space="0" w:color="auto"/>
        <w:right w:val="none" w:sz="0" w:space="0" w:color="auto"/>
      </w:divBdr>
      <w:divsChild>
        <w:div w:id="147672118">
          <w:marLeft w:val="0"/>
          <w:marRight w:val="0"/>
          <w:marTop w:val="300"/>
          <w:marBottom w:val="0"/>
          <w:divBdr>
            <w:top w:val="none" w:sz="0" w:space="0" w:color="auto"/>
            <w:left w:val="none" w:sz="0" w:space="0" w:color="auto"/>
            <w:bottom w:val="none" w:sz="0" w:space="0" w:color="auto"/>
            <w:right w:val="none" w:sz="0" w:space="0" w:color="auto"/>
          </w:divBdr>
          <w:divsChild>
            <w:div w:id="787506033">
              <w:marLeft w:val="0"/>
              <w:marRight w:val="0"/>
              <w:marTop w:val="0"/>
              <w:marBottom w:val="0"/>
              <w:divBdr>
                <w:top w:val="none" w:sz="0" w:space="0" w:color="auto"/>
                <w:left w:val="none" w:sz="0" w:space="0" w:color="auto"/>
                <w:bottom w:val="none" w:sz="0" w:space="0" w:color="auto"/>
                <w:right w:val="none" w:sz="0" w:space="0" w:color="auto"/>
              </w:divBdr>
              <w:divsChild>
                <w:div w:id="794249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27099">
          <w:marLeft w:val="0"/>
          <w:marRight w:val="0"/>
          <w:marTop w:val="0"/>
          <w:marBottom w:val="0"/>
          <w:divBdr>
            <w:top w:val="none" w:sz="0" w:space="0" w:color="auto"/>
            <w:left w:val="none" w:sz="0" w:space="0" w:color="auto"/>
            <w:bottom w:val="none" w:sz="0" w:space="0" w:color="auto"/>
            <w:right w:val="none" w:sz="0" w:space="0" w:color="auto"/>
          </w:divBdr>
          <w:divsChild>
            <w:div w:id="1765683927">
              <w:marLeft w:val="0"/>
              <w:marRight w:val="0"/>
              <w:marTop w:val="0"/>
              <w:marBottom w:val="0"/>
              <w:divBdr>
                <w:top w:val="none" w:sz="0" w:space="0" w:color="auto"/>
                <w:left w:val="none" w:sz="0" w:space="0" w:color="auto"/>
                <w:bottom w:val="none" w:sz="0" w:space="0" w:color="auto"/>
                <w:right w:val="none" w:sz="0" w:space="0" w:color="auto"/>
              </w:divBdr>
            </w:div>
          </w:divsChild>
        </w:div>
        <w:div w:id="191455183">
          <w:marLeft w:val="0"/>
          <w:marRight w:val="0"/>
          <w:marTop w:val="0"/>
          <w:marBottom w:val="0"/>
          <w:divBdr>
            <w:top w:val="none" w:sz="0" w:space="0" w:color="auto"/>
            <w:left w:val="none" w:sz="0" w:space="0" w:color="auto"/>
            <w:bottom w:val="none" w:sz="0" w:space="0" w:color="auto"/>
            <w:right w:val="none" w:sz="0" w:space="0" w:color="auto"/>
          </w:divBdr>
          <w:divsChild>
            <w:div w:id="2060587316">
              <w:marLeft w:val="0"/>
              <w:marRight w:val="0"/>
              <w:marTop w:val="0"/>
              <w:marBottom w:val="0"/>
              <w:divBdr>
                <w:top w:val="none" w:sz="0" w:space="0" w:color="auto"/>
                <w:left w:val="none" w:sz="0" w:space="0" w:color="auto"/>
                <w:bottom w:val="none" w:sz="0" w:space="0" w:color="auto"/>
                <w:right w:val="none" w:sz="0" w:space="0" w:color="auto"/>
              </w:divBdr>
            </w:div>
          </w:divsChild>
        </w:div>
        <w:div w:id="370309202">
          <w:marLeft w:val="0"/>
          <w:marRight w:val="0"/>
          <w:marTop w:val="0"/>
          <w:marBottom w:val="0"/>
          <w:divBdr>
            <w:top w:val="none" w:sz="0" w:space="0" w:color="auto"/>
            <w:left w:val="none" w:sz="0" w:space="0" w:color="auto"/>
            <w:bottom w:val="none" w:sz="0" w:space="0" w:color="auto"/>
            <w:right w:val="none" w:sz="0" w:space="0" w:color="auto"/>
          </w:divBdr>
        </w:div>
        <w:div w:id="526602315">
          <w:marLeft w:val="0"/>
          <w:marRight w:val="0"/>
          <w:marTop w:val="0"/>
          <w:marBottom w:val="0"/>
          <w:divBdr>
            <w:top w:val="none" w:sz="0" w:space="0" w:color="auto"/>
            <w:left w:val="none" w:sz="0" w:space="0" w:color="auto"/>
            <w:bottom w:val="none" w:sz="0" w:space="0" w:color="auto"/>
            <w:right w:val="none" w:sz="0" w:space="0" w:color="auto"/>
          </w:divBdr>
        </w:div>
        <w:div w:id="575668993">
          <w:marLeft w:val="0"/>
          <w:marRight w:val="0"/>
          <w:marTop w:val="0"/>
          <w:marBottom w:val="0"/>
          <w:divBdr>
            <w:top w:val="none" w:sz="0" w:space="0" w:color="auto"/>
            <w:left w:val="none" w:sz="0" w:space="0" w:color="auto"/>
            <w:bottom w:val="none" w:sz="0" w:space="0" w:color="auto"/>
            <w:right w:val="none" w:sz="0" w:space="0" w:color="auto"/>
          </w:divBdr>
          <w:divsChild>
            <w:div w:id="1814133826">
              <w:marLeft w:val="0"/>
              <w:marRight w:val="0"/>
              <w:marTop w:val="0"/>
              <w:marBottom w:val="0"/>
              <w:divBdr>
                <w:top w:val="none" w:sz="0" w:space="0" w:color="auto"/>
                <w:left w:val="none" w:sz="0" w:space="0" w:color="auto"/>
                <w:bottom w:val="none" w:sz="0" w:space="0" w:color="auto"/>
                <w:right w:val="none" w:sz="0" w:space="0" w:color="auto"/>
              </w:divBdr>
            </w:div>
          </w:divsChild>
        </w:div>
        <w:div w:id="611397709">
          <w:marLeft w:val="0"/>
          <w:marRight w:val="0"/>
          <w:marTop w:val="0"/>
          <w:marBottom w:val="0"/>
          <w:divBdr>
            <w:top w:val="none" w:sz="0" w:space="0" w:color="auto"/>
            <w:left w:val="none" w:sz="0" w:space="0" w:color="auto"/>
            <w:bottom w:val="none" w:sz="0" w:space="0" w:color="auto"/>
            <w:right w:val="none" w:sz="0" w:space="0" w:color="auto"/>
          </w:divBdr>
        </w:div>
        <w:div w:id="743064272">
          <w:marLeft w:val="0"/>
          <w:marRight w:val="0"/>
          <w:marTop w:val="0"/>
          <w:marBottom w:val="0"/>
          <w:divBdr>
            <w:top w:val="none" w:sz="0" w:space="0" w:color="auto"/>
            <w:left w:val="none" w:sz="0" w:space="0" w:color="auto"/>
            <w:bottom w:val="none" w:sz="0" w:space="0" w:color="auto"/>
            <w:right w:val="none" w:sz="0" w:space="0" w:color="auto"/>
          </w:divBdr>
          <w:divsChild>
            <w:div w:id="212041057">
              <w:marLeft w:val="0"/>
              <w:marRight w:val="0"/>
              <w:marTop w:val="0"/>
              <w:marBottom w:val="0"/>
              <w:divBdr>
                <w:top w:val="none" w:sz="0" w:space="0" w:color="auto"/>
                <w:left w:val="none" w:sz="0" w:space="0" w:color="auto"/>
                <w:bottom w:val="none" w:sz="0" w:space="0" w:color="auto"/>
                <w:right w:val="none" w:sz="0" w:space="0" w:color="auto"/>
              </w:divBdr>
            </w:div>
          </w:divsChild>
        </w:div>
        <w:div w:id="813374742">
          <w:marLeft w:val="0"/>
          <w:marRight w:val="0"/>
          <w:marTop w:val="300"/>
          <w:marBottom w:val="0"/>
          <w:divBdr>
            <w:top w:val="none" w:sz="0" w:space="0" w:color="auto"/>
            <w:left w:val="none" w:sz="0" w:space="0" w:color="auto"/>
            <w:bottom w:val="none" w:sz="0" w:space="0" w:color="auto"/>
            <w:right w:val="none" w:sz="0" w:space="0" w:color="auto"/>
          </w:divBdr>
          <w:divsChild>
            <w:div w:id="859047390">
              <w:marLeft w:val="0"/>
              <w:marRight w:val="0"/>
              <w:marTop w:val="0"/>
              <w:marBottom w:val="0"/>
              <w:divBdr>
                <w:top w:val="none" w:sz="0" w:space="0" w:color="auto"/>
                <w:left w:val="none" w:sz="0" w:space="0" w:color="auto"/>
                <w:bottom w:val="none" w:sz="0" w:space="0" w:color="auto"/>
                <w:right w:val="none" w:sz="0" w:space="0" w:color="auto"/>
              </w:divBdr>
              <w:divsChild>
                <w:div w:id="1697999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357563">
          <w:marLeft w:val="0"/>
          <w:marRight w:val="0"/>
          <w:marTop w:val="0"/>
          <w:marBottom w:val="0"/>
          <w:divBdr>
            <w:top w:val="none" w:sz="0" w:space="0" w:color="auto"/>
            <w:left w:val="none" w:sz="0" w:space="0" w:color="auto"/>
            <w:bottom w:val="none" w:sz="0" w:space="0" w:color="auto"/>
            <w:right w:val="none" w:sz="0" w:space="0" w:color="auto"/>
          </w:divBdr>
        </w:div>
        <w:div w:id="1075056692">
          <w:marLeft w:val="0"/>
          <w:marRight w:val="0"/>
          <w:marTop w:val="0"/>
          <w:marBottom w:val="0"/>
          <w:divBdr>
            <w:top w:val="none" w:sz="0" w:space="0" w:color="auto"/>
            <w:left w:val="none" w:sz="0" w:space="0" w:color="auto"/>
            <w:bottom w:val="none" w:sz="0" w:space="0" w:color="auto"/>
            <w:right w:val="none" w:sz="0" w:space="0" w:color="auto"/>
          </w:divBdr>
        </w:div>
        <w:div w:id="1188059663">
          <w:marLeft w:val="0"/>
          <w:marRight w:val="0"/>
          <w:marTop w:val="0"/>
          <w:marBottom w:val="0"/>
          <w:divBdr>
            <w:top w:val="none" w:sz="0" w:space="0" w:color="auto"/>
            <w:left w:val="none" w:sz="0" w:space="0" w:color="auto"/>
            <w:bottom w:val="none" w:sz="0" w:space="0" w:color="auto"/>
            <w:right w:val="none" w:sz="0" w:space="0" w:color="auto"/>
          </w:divBdr>
          <w:divsChild>
            <w:div w:id="447358550">
              <w:marLeft w:val="0"/>
              <w:marRight w:val="0"/>
              <w:marTop w:val="0"/>
              <w:marBottom w:val="0"/>
              <w:divBdr>
                <w:top w:val="none" w:sz="0" w:space="0" w:color="auto"/>
                <w:left w:val="none" w:sz="0" w:space="0" w:color="auto"/>
                <w:bottom w:val="none" w:sz="0" w:space="0" w:color="auto"/>
                <w:right w:val="none" w:sz="0" w:space="0" w:color="auto"/>
              </w:divBdr>
            </w:div>
          </w:divsChild>
        </w:div>
        <w:div w:id="1188644403">
          <w:marLeft w:val="0"/>
          <w:marRight w:val="0"/>
          <w:marTop w:val="0"/>
          <w:marBottom w:val="0"/>
          <w:divBdr>
            <w:top w:val="none" w:sz="0" w:space="0" w:color="auto"/>
            <w:left w:val="none" w:sz="0" w:space="0" w:color="auto"/>
            <w:bottom w:val="none" w:sz="0" w:space="0" w:color="auto"/>
            <w:right w:val="none" w:sz="0" w:space="0" w:color="auto"/>
          </w:divBdr>
          <w:divsChild>
            <w:div w:id="779103173">
              <w:marLeft w:val="0"/>
              <w:marRight w:val="0"/>
              <w:marTop w:val="0"/>
              <w:marBottom w:val="0"/>
              <w:divBdr>
                <w:top w:val="none" w:sz="0" w:space="0" w:color="auto"/>
                <w:left w:val="none" w:sz="0" w:space="0" w:color="auto"/>
                <w:bottom w:val="none" w:sz="0" w:space="0" w:color="auto"/>
                <w:right w:val="none" w:sz="0" w:space="0" w:color="auto"/>
              </w:divBdr>
            </w:div>
          </w:divsChild>
        </w:div>
        <w:div w:id="1206063051">
          <w:marLeft w:val="0"/>
          <w:marRight w:val="0"/>
          <w:marTop w:val="0"/>
          <w:marBottom w:val="0"/>
          <w:divBdr>
            <w:top w:val="none" w:sz="0" w:space="0" w:color="auto"/>
            <w:left w:val="none" w:sz="0" w:space="0" w:color="auto"/>
            <w:bottom w:val="none" w:sz="0" w:space="0" w:color="auto"/>
            <w:right w:val="none" w:sz="0" w:space="0" w:color="auto"/>
          </w:divBdr>
        </w:div>
        <w:div w:id="1255700674">
          <w:marLeft w:val="0"/>
          <w:marRight w:val="0"/>
          <w:marTop w:val="300"/>
          <w:marBottom w:val="0"/>
          <w:divBdr>
            <w:top w:val="none" w:sz="0" w:space="0" w:color="auto"/>
            <w:left w:val="none" w:sz="0" w:space="0" w:color="auto"/>
            <w:bottom w:val="none" w:sz="0" w:space="0" w:color="auto"/>
            <w:right w:val="none" w:sz="0" w:space="0" w:color="auto"/>
          </w:divBdr>
          <w:divsChild>
            <w:div w:id="2124372707">
              <w:marLeft w:val="0"/>
              <w:marRight w:val="0"/>
              <w:marTop w:val="0"/>
              <w:marBottom w:val="0"/>
              <w:divBdr>
                <w:top w:val="none" w:sz="0" w:space="0" w:color="auto"/>
                <w:left w:val="none" w:sz="0" w:space="0" w:color="auto"/>
                <w:bottom w:val="none" w:sz="0" w:space="0" w:color="auto"/>
                <w:right w:val="none" w:sz="0" w:space="0" w:color="auto"/>
              </w:divBdr>
              <w:divsChild>
                <w:div w:id="167256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114253">
          <w:marLeft w:val="0"/>
          <w:marRight w:val="0"/>
          <w:marTop w:val="0"/>
          <w:marBottom w:val="0"/>
          <w:divBdr>
            <w:top w:val="none" w:sz="0" w:space="0" w:color="auto"/>
            <w:left w:val="none" w:sz="0" w:space="0" w:color="auto"/>
            <w:bottom w:val="none" w:sz="0" w:space="0" w:color="auto"/>
            <w:right w:val="none" w:sz="0" w:space="0" w:color="auto"/>
          </w:divBdr>
          <w:divsChild>
            <w:div w:id="1110591439">
              <w:marLeft w:val="0"/>
              <w:marRight w:val="0"/>
              <w:marTop w:val="0"/>
              <w:marBottom w:val="0"/>
              <w:divBdr>
                <w:top w:val="none" w:sz="0" w:space="0" w:color="auto"/>
                <w:left w:val="none" w:sz="0" w:space="0" w:color="auto"/>
                <w:bottom w:val="none" w:sz="0" w:space="0" w:color="auto"/>
                <w:right w:val="none" w:sz="0" w:space="0" w:color="auto"/>
              </w:divBdr>
            </w:div>
          </w:divsChild>
        </w:div>
        <w:div w:id="1671178989">
          <w:marLeft w:val="0"/>
          <w:marRight w:val="0"/>
          <w:marTop w:val="300"/>
          <w:marBottom w:val="0"/>
          <w:divBdr>
            <w:top w:val="none" w:sz="0" w:space="0" w:color="auto"/>
            <w:left w:val="none" w:sz="0" w:space="0" w:color="auto"/>
            <w:bottom w:val="none" w:sz="0" w:space="0" w:color="auto"/>
            <w:right w:val="none" w:sz="0" w:space="0" w:color="auto"/>
          </w:divBdr>
          <w:divsChild>
            <w:div w:id="2114276146">
              <w:marLeft w:val="0"/>
              <w:marRight w:val="0"/>
              <w:marTop w:val="0"/>
              <w:marBottom w:val="0"/>
              <w:divBdr>
                <w:top w:val="none" w:sz="0" w:space="0" w:color="auto"/>
                <w:left w:val="none" w:sz="0" w:space="0" w:color="auto"/>
                <w:bottom w:val="none" w:sz="0" w:space="0" w:color="auto"/>
                <w:right w:val="none" w:sz="0" w:space="0" w:color="auto"/>
              </w:divBdr>
              <w:divsChild>
                <w:div w:id="1673945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566431">
          <w:marLeft w:val="0"/>
          <w:marRight w:val="0"/>
          <w:marTop w:val="0"/>
          <w:marBottom w:val="0"/>
          <w:divBdr>
            <w:top w:val="none" w:sz="0" w:space="0" w:color="auto"/>
            <w:left w:val="none" w:sz="0" w:space="0" w:color="auto"/>
            <w:bottom w:val="none" w:sz="0" w:space="0" w:color="auto"/>
            <w:right w:val="none" w:sz="0" w:space="0" w:color="auto"/>
          </w:divBdr>
        </w:div>
      </w:divsChild>
    </w:div>
    <w:div w:id="1360204879">
      <w:bodyDiv w:val="1"/>
      <w:marLeft w:val="0"/>
      <w:marRight w:val="0"/>
      <w:marTop w:val="0"/>
      <w:marBottom w:val="0"/>
      <w:divBdr>
        <w:top w:val="none" w:sz="0" w:space="0" w:color="auto"/>
        <w:left w:val="none" w:sz="0" w:space="0" w:color="auto"/>
        <w:bottom w:val="none" w:sz="0" w:space="0" w:color="auto"/>
        <w:right w:val="none" w:sz="0" w:space="0" w:color="auto"/>
      </w:divBdr>
      <w:divsChild>
        <w:div w:id="75178281">
          <w:marLeft w:val="0"/>
          <w:marRight w:val="0"/>
          <w:marTop w:val="300"/>
          <w:marBottom w:val="0"/>
          <w:divBdr>
            <w:top w:val="none" w:sz="0" w:space="0" w:color="auto"/>
            <w:left w:val="none" w:sz="0" w:space="0" w:color="auto"/>
            <w:bottom w:val="none" w:sz="0" w:space="0" w:color="auto"/>
            <w:right w:val="none" w:sz="0" w:space="0" w:color="auto"/>
          </w:divBdr>
          <w:divsChild>
            <w:div w:id="1117681989">
              <w:marLeft w:val="0"/>
              <w:marRight w:val="0"/>
              <w:marTop w:val="0"/>
              <w:marBottom w:val="0"/>
              <w:divBdr>
                <w:top w:val="none" w:sz="0" w:space="0" w:color="auto"/>
                <w:left w:val="none" w:sz="0" w:space="0" w:color="auto"/>
                <w:bottom w:val="none" w:sz="0" w:space="0" w:color="auto"/>
                <w:right w:val="none" w:sz="0" w:space="0" w:color="auto"/>
              </w:divBdr>
              <w:divsChild>
                <w:div w:id="1669748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0031009">
          <w:marLeft w:val="0"/>
          <w:marRight w:val="0"/>
          <w:marTop w:val="300"/>
          <w:marBottom w:val="0"/>
          <w:divBdr>
            <w:top w:val="none" w:sz="0" w:space="0" w:color="auto"/>
            <w:left w:val="none" w:sz="0" w:space="0" w:color="auto"/>
            <w:bottom w:val="none" w:sz="0" w:space="0" w:color="auto"/>
            <w:right w:val="none" w:sz="0" w:space="0" w:color="auto"/>
          </w:divBdr>
          <w:divsChild>
            <w:div w:id="215970324">
              <w:marLeft w:val="0"/>
              <w:marRight w:val="0"/>
              <w:marTop w:val="0"/>
              <w:marBottom w:val="0"/>
              <w:divBdr>
                <w:top w:val="none" w:sz="0" w:space="0" w:color="auto"/>
                <w:left w:val="none" w:sz="0" w:space="0" w:color="auto"/>
                <w:bottom w:val="none" w:sz="0" w:space="0" w:color="auto"/>
                <w:right w:val="none" w:sz="0" w:space="0" w:color="auto"/>
              </w:divBdr>
              <w:divsChild>
                <w:div w:id="302588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168759">
          <w:marLeft w:val="0"/>
          <w:marRight w:val="0"/>
          <w:marTop w:val="0"/>
          <w:marBottom w:val="0"/>
          <w:divBdr>
            <w:top w:val="none" w:sz="0" w:space="0" w:color="auto"/>
            <w:left w:val="none" w:sz="0" w:space="0" w:color="auto"/>
            <w:bottom w:val="none" w:sz="0" w:space="0" w:color="auto"/>
            <w:right w:val="none" w:sz="0" w:space="0" w:color="auto"/>
          </w:divBdr>
          <w:divsChild>
            <w:div w:id="1746873491">
              <w:marLeft w:val="0"/>
              <w:marRight w:val="0"/>
              <w:marTop w:val="0"/>
              <w:marBottom w:val="0"/>
              <w:divBdr>
                <w:top w:val="none" w:sz="0" w:space="0" w:color="auto"/>
                <w:left w:val="none" w:sz="0" w:space="0" w:color="auto"/>
                <w:bottom w:val="none" w:sz="0" w:space="0" w:color="auto"/>
                <w:right w:val="none" w:sz="0" w:space="0" w:color="auto"/>
              </w:divBdr>
            </w:div>
          </w:divsChild>
        </w:div>
        <w:div w:id="659961292">
          <w:marLeft w:val="0"/>
          <w:marRight w:val="0"/>
          <w:marTop w:val="0"/>
          <w:marBottom w:val="0"/>
          <w:divBdr>
            <w:top w:val="none" w:sz="0" w:space="0" w:color="auto"/>
            <w:left w:val="none" w:sz="0" w:space="0" w:color="auto"/>
            <w:bottom w:val="none" w:sz="0" w:space="0" w:color="auto"/>
            <w:right w:val="none" w:sz="0" w:space="0" w:color="auto"/>
          </w:divBdr>
        </w:div>
        <w:div w:id="688262359">
          <w:marLeft w:val="0"/>
          <w:marRight w:val="0"/>
          <w:marTop w:val="0"/>
          <w:marBottom w:val="0"/>
          <w:divBdr>
            <w:top w:val="none" w:sz="0" w:space="0" w:color="auto"/>
            <w:left w:val="none" w:sz="0" w:space="0" w:color="auto"/>
            <w:bottom w:val="none" w:sz="0" w:space="0" w:color="auto"/>
            <w:right w:val="none" w:sz="0" w:space="0" w:color="auto"/>
          </w:divBdr>
          <w:divsChild>
            <w:div w:id="1750813215">
              <w:marLeft w:val="0"/>
              <w:marRight w:val="0"/>
              <w:marTop w:val="0"/>
              <w:marBottom w:val="0"/>
              <w:divBdr>
                <w:top w:val="none" w:sz="0" w:space="0" w:color="auto"/>
                <w:left w:val="none" w:sz="0" w:space="0" w:color="auto"/>
                <w:bottom w:val="none" w:sz="0" w:space="0" w:color="auto"/>
                <w:right w:val="none" w:sz="0" w:space="0" w:color="auto"/>
              </w:divBdr>
            </w:div>
          </w:divsChild>
        </w:div>
        <w:div w:id="698357959">
          <w:marLeft w:val="0"/>
          <w:marRight w:val="0"/>
          <w:marTop w:val="0"/>
          <w:marBottom w:val="0"/>
          <w:divBdr>
            <w:top w:val="none" w:sz="0" w:space="0" w:color="auto"/>
            <w:left w:val="none" w:sz="0" w:space="0" w:color="auto"/>
            <w:bottom w:val="none" w:sz="0" w:space="0" w:color="auto"/>
            <w:right w:val="none" w:sz="0" w:space="0" w:color="auto"/>
          </w:divBdr>
          <w:divsChild>
            <w:div w:id="1041707226">
              <w:marLeft w:val="0"/>
              <w:marRight w:val="0"/>
              <w:marTop w:val="0"/>
              <w:marBottom w:val="0"/>
              <w:divBdr>
                <w:top w:val="none" w:sz="0" w:space="0" w:color="auto"/>
                <w:left w:val="none" w:sz="0" w:space="0" w:color="auto"/>
                <w:bottom w:val="none" w:sz="0" w:space="0" w:color="auto"/>
                <w:right w:val="none" w:sz="0" w:space="0" w:color="auto"/>
              </w:divBdr>
            </w:div>
          </w:divsChild>
        </w:div>
        <w:div w:id="790050493">
          <w:marLeft w:val="0"/>
          <w:marRight w:val="0"/>
          <w:marTop w:val="0"/>
          <w:marBottom w:val="0"/>
          <w:divBdr>
            <w:top w:val="none" w:sz="0" w:space="0" w:color="auto"/>
            <w:left w:val="none" w:sz="0" w:space="0" w:color="auto"/>
            <w:bottom w:val="none" w:sz="0" w:space="0" w:color="auto"/>
            <w:right w:val="none" w:sz="0" w:space="0" w:color="auto"/>
          </w:divBdr>
          <w:divsChild>
            <w:div w:id="1170827696">
              <w:marLeft w:val="0"/>
              <w:marRight w:val="0"/>
              <w:marTop w:val="0"/>
              <w:marBottom w:val="0"/>
              <w:divBdr>
                <w:top w:val="none" w:sz="0" w:space="0" w:color="auto"/>
                <w:left w:val="none" w:sz="0" w:space="0" w:color="auto"/>
                <w:bottom w:val="none" w:sz="0" w:space="0" w:color="auto"/>
                <w:right w:val="none" w:sz="0" w:space="0" w:color="auto"/>
              </w:divBdr>
            </w:div>
          </w:divsChild>
        </w:div>
        <w:div w:id="818617992">
          <w:marLeft w:val="0"/>
          <w:marRight w:val="0"/>
          <w:marTop w:val="0"/>
          <w:marBottom w:val="0"/>
          <w:divBdr>
            <w:top w:val="none" w:sz="0" w:space="0" w:color="auto"/>
            <w:left w:val="none" w:sz="0" w:space="0" w:color="auto"/>
            <w:bottom w:val="none" w:sz="0" w:space="0" w:color="auto"/>
            <w:right w:val="none" w:sz="0" w:space="0" w:color="auto"/>
          </w:divBdr>
        </w:div>
        <w:div w:id="896012271">
          <w:marLeft w:val="0"/>
          <w:marRight w:val="0"/>
          <w:marTop w:val="300"/>
          <w:marBottom w:val="0"/>
          <w:divBdr>
            <w:top w:val="none" w:sz="0" w:space="0" w:color="auto"/>
            <w:left w:val="none" w:sz="0" w:space="0" w:color="auto"/>
            <w:bottom w:val="none" w:sz="0" w:space="0" w:color="auto"/>
            <w:right w:val="none" w:sz="0" w:space="0" w:color="auto"/>
          </w:divBdr>
          <w:divsChild>
            <w:div w:id="925505489">
              <w:marLeft w:val="0"/>
              <w:marRight w:val="0"/>
              <w:marTop w:val="0"/>
              <w:marBottom w:val="0"/>
              <w:divBdr>
                <w:top w:val="none" w:sz="0" w:space="0" w:color="auto"/>
                <w:left w:val="none" w:sz="0" w:space="0" w:color="auto"/>
                <w:bottom w:val="none" w:sz="0" w:space="0" w:color="auto"/>
                <w:right w:val="none" w:sz="0" w:space="0" w:color="auto"/>
              </w:divBdr>
              <w:divsChild>
                <w:div w:id="206860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52558">
          <w:marLeft w:val="0"/>
          <w:marRight w:val="0"/>
          <w:marTop w:val="0"/>
          <w:marBottom w:val="0"/>
          <w:divBdr>
            <w:top w:val="none" w:sz="0" w:space="0" w:color="auto"/>
            <w:left w:val="none" w:sz="0" w:space="0" w:color="auto"/>
            <w:bottom w:val="none" w:sz="0" w:space="0" w:color="auto"/>
            <w:right w:val="none" w:sz="0" w:space="0" w:color="auto"/>
          </w:divBdr>
        </w:div>
        <w:div w:id="1161696722">
          <w:marLeft w:val="0"/>
          <w:marRight w:val="0"/>
          <w:marTop w:val="0"/>
          <w:marBottom w:val="0"/>
          <w:divBdr>
            <w:top w:val="none" w:sz="0" w:space="0" w:color="auto"/>
            <w:left w:val="none" w:sz="0" w:space="0" w:color="auto"/>
            <w:bottom w:val="none" w:sz="0" w:space="0" w:color="auto"/>
            <w:right w:val="none" w:sz="0" w:space="0" w:color="auto"/>
          </w:divBdr>
          <w:divsChild>
            <w:div w:id="1634288927">
              <w:marLeft w:val="0"/>
              <w:marRight w:val="0"/>
              <w:marTop w:val="0"/>
              <w:marBottom w:val="0"/>
              <w:divBdr>
                <w:top w:val="none" w:sz="0" w:space="0" w:color="auto"/>
                <w:left w:val="none" w:sz="0" w:space="0" w:color="auto"/>
                <w:bottom w:val="none" w:sz="0" w:space="0" w:color="auto"/>
                <w:right w:val="none" w:sz="0" w:space="0" w:color="auto"/>
              </w:divBdr>
            </w:div>
          </w:divsChild>
        </w:div>
        <w:div w:id="1316225354">
          <w:marLeft w:val="0"/>
          <w:marRight w:val="0"/>
          <w:marTop w:val="0"/>
          <w:marBottom w:val="0"/>
          <w:divBdr>
            <w:top w:val="none" w:sz="0" w:space="0" w:color="auto"/>
            <w:left w:val="none" w:sz="0" w:space="0" w:color="auto"/>
            <w:bottom w:val="none" w:sz="0" w:space="0" w:color="auto"/>
            <w:right w:val="none" w:sz="0" w:space="0" w:color="auto"/>
          </w:divBdr>
          <w:divsChild>
            <w:div w:id="587545479">
              <w:marLeft w:val="0"/>
              <w:marRight w:val="0"/>
              <w:marTop w:val="0"/>
              <w:marBottom w:val="0"/>
              <w:divBdr>
                <w:top w:val="none" w:sz="0" w:space="0" w:color="auto"/>
                <w:left w:val="none" w:sz="0" w:space="0" w:color="auto"/>
                <w:bottom w:val="none" w:sz="0" w:space="0" w:color="auto"/>
                <w:right w:val="none" w:sz="0" w:space="0" w:color="auto"/>
              </w:divBdr>
            </w:div>
          </w:divsChild>
        </w:div>
        <w:div w:id="1596747989">
          <w:marLeft w:val="0"/>
          <w:marRight w:val="0"/>
          <w:marTop w:val="0"/>
          <w:marBottom w:val="0"/>
          <w:divBdr>
            <w:top w:val="none" w:sz="0" w:space="0" w:color="auto"/>
            <w:left w:val="none" w:sz="0" w:space="0" w:color="auto"/>
            <w:bottom w:val="none" w:sz="0" w:space="0" w:color="auto"/>
            <w:right w:val="none" w:sz="0" w:space="0" w:color="auto"/>
          </w:divBdr>
          <w:divsChild>
            <w:div w:id="181404825">
              <w:marLeft w:val="0"/>
              <w:marRight w:val="0"/>
              <w:marTop w:val="0"/>
              <w:marBottom w:val="0"/>
              <w:divBdr>
                <w:top w:val="none" w:sz="0" w:space="0" w:color="auto"/>
                <w:left w:val="none" w:sz="0" w:space="0" w:color="auto"/>
                <w:bottom w:val="none" w:sz="0" w:space="0" w:color="auto"/>
                <w:right w:val="none" w:sz="0" w:space="0" w:color="auto"/>
              </w:divBdr>
            </w:div>
          </w:divsChild>
        </w:div>
        <w:div w:id="1646281685">
          <w:marLeft w:val="0"/>
          <w:marRight w:val="0"/>
          <w:marTop w:val="0"/>
          <w:marBottom w:val="0"/>
          <w:divBdr>
            <w:top w:val="none" w:sz="0" w:space="0" w:color="auto"/>
            <w:left w:val="none" w:sz="0" w:space="0" w:color="auto"/>
            <w:bottom w:val="none" w:sz="0" w:space="0" w:color="auto"/>
            <w:right w:val="none" w:sz="0" w:space="0" w:color="auto"/>
          </w:divBdr>
        </w:div>
        <w:div w:id="1977221230">
          <w:marLeft w:val="0"/>
          <w:marRight w:val="0"/>
          <w:marTop w:val="300"/>
          <w:marBottom w:val="0"/>
          <w:divBdr>
            <w:top w:val="none" w:sz="0" w:space="0" w:color="auto"/>
            <w:left w:val="none" w:sz="0" w:space="0" w:color="auto"/>
            <w:bottom w:val="none" w:sz="0" w:space="0" w:color="auto"/>
            <w:right w:val="none" w:sz="0" w:space="0" w:color="auto"/>
          </w:divBdr>
          <w:divsChild>
            <w:div w:id="1682660178">
              <w:marLeft w:val="0"/>
              <w:marRight w:val="0"/>
              <w:marTop w:val="0"/>
              <w:marBottom w:val="0"/>
              <w:divBdr>
                <w:top w:val="none" w:sz="0" w:space="0" w:color="auto"/>
                <w:left w:val="none" w:sz="0" w:space="0" w:color="auto"/>
                <w:bottom w:val="none" w:sz="0" w:space="0" w:color="auto"/>
                <w:right w:val="none" w:sz="0" w:space="0" w:color="auto"/>
              </w:divBdr>
              <w:divsChild>
                <w:div w:id="756832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0567779">
          <w:marLeft w:val="0"/>
          <w:marRight w:val="0"/>
          <w:marTop w:val="0"/>
          <w:marBottom w:val="0"/>
          <w:divBdr>
            <w:top w:val="none" w:sz="0" w:space="0" w:color="auto"/>
            <w:left w:val="none" w:sz="0" w:space="0" w:color="auto"/>
            <w:bottom w:val="none" w:sz="0" w:space="0" w:color="auto"/>
            <w:right w:val="none" w:sz="0" w:space="0" w:color="auto"/>
          </w:divBdr>
        </w:div>
        <w:div w:id="2044790548">
          <w:marLeft w:val="0"/>
          <w:marRight w:val="0"/>
          <w:marTop w:val="0"/>
          <w:marBottom w:val="0"/>
          <w:divBdr>
            <w:top w:val="none" w:sz="0" w:space="0" w:color="auto"/>
            <w:left w:val="none" w:sz="0" w:space="0" w:color="auto"/>
            <w:bottom w:val="none" w:sz="0" w:space="0" w:color="auto"/>
            <w:right w:val="none" w:sz="0" w:space="0" w:color="auto"/>
          </w:divBdr>
        </w:div>
        <w:div w:id="2109766199">
          <w:marLeft w:val="0"/>
          <w:marRight w:val="0"/>
          <w:marTop w:val="0"/>
          <w:marBottom w:val="0"/>
          <w:divBdr>
            <w:top w:val="none" w:sz="0" w:space="0" w:color="auto"/>
            <w:left w:val="none" w:sz="0" w:space="0" w:color="auto"/>
            <w:bottom w:val="none" w:sz="0" w:space="0" w:color="auto"/>
            <w:right w:val="none" w:sz="0" w:space="0" w:color="auto"/>
          </w:divBdr>
        </w:div>
      </w:divsChild>
    </w:div>
    <w:div w:id="1360354333">
      <w:bodyDiv w:val="1"/>
      <w:marLeft w:val="0"/>
      <w:marRight w:val="0"/>
      <w:marTop w:val="0"/>
      <w:marBottom w:val="0"/>
      <w:divBdr>
        <w:top w:val="none" w:sz="0" w:space="0" w:color="auto"/>
        <w:left w:val="none" w:sz="0" w:space="0" w:color="auto"/>
        <w:bottom w:val="none" w:sz="0" w:space="0" w:color="auto"/>
        <w:right w:val="none" w:sz="0" w:space="0" w:color="auto"/>
      </w:divBdr>
      <w:divsChild>
        <w:div w:id="1640184322">
          <w:marLeft w:val="0"/>
          <w:marRight w:val="0"/>
          <w:marTop w:val="0"/>
          <w:marBottom w:val="0"/>
          <w:divBdr>
            <w:top w:val="none" w:sz="0" w:space="0" w:color="auto"/>
            <w:left w:val="none" w:sz="0" w:space="0" w:color="auto"/>
            <w:bottom w:val="none" w:sz="0" w:space="0" w:color="auto"/>
            <w:right w:val="none" w:sz="0" w:space="0" w:color="auto"/>
          </w:divBdr>
        </w:div>
        <w:div w:id="1149513962">
          <w:marLeft w:val="0"/>
          <w:marRight w:val="0"/>
          <w:marTop w:val="0"/>
          <w:marBottom w:val="0"/>
          <w:divBdr>
            <w:top w:val="none" w:sz="0" w:space="0" w:color="auto"/>
            <w:left w:val="none" w:sz="0" w:space="0" w:color="auto"/>
            <w:bottom w:val="none" w:sz="0" w:space="0" w:color="auto"/>
            <w:right w:val="none" w:sz="0" w:space="0" w:color="auto"/>
          </w:divBdr>
          <w:divsChild>
            <w:div w:id="1965430160">
              <w:marLeft w:val="0"/>
              <w:marRight w:val="0"/>
              <w:marTop w:val="0"/>
              <w:marBottom w:val="0"/>
              <w:divBdr>
                <w:top w:val="none" w:sz="0" w:space="0" w:color="auto"/>
                <w:left w:val="none" w:sz="0" w:space="0" w:color="auto"/>
                <w:bottom w:val="none" w:sz="0" w:space="0" w:color="auto"/>
                <w:right w:val="none" w:sz="0" w:space="0" w:color="auto"/>
              </w:divBdr>
            </w:div>
          </w:divsChild>
        </w:div>
        <w:div w:id="400561853">
          <w:marLeft w:val="0"/>
          <w:marRight w:val="0"/>
          <w:marTop w:val="0"/>
          <w:marBottom w:val="0"/>
          <w:divBdr>
            <w:top w:val="none" w:sz="0" w:space="0" w:color="auto"/>
            <w:left w:val="none" w:sz="0" w:space="0" w:color="auto"/>
            <w:bottom w:val="none" w:sz="0" w:space="0" w:color="auto"/>
            <w:right w:val="none" w:sz="0" w:space="0" w:color="auto"/>
          </w:divBdr>
        </w:div>
        <w:div w:id="1230194835">
          <w:marLeft w:val="0"/>
          <w:marRight w:val="0"/>
          <w:marTop w:val="0"/>
          <w:marBottom w:val="0"/>
          <w:divBdr>
            <w:top w:val="none" w:sz="0" w:space="0" w:color="auto"/>
            <w:left w:val="none" w:sz="0" w:space="0" w:color="auto"/>
            <w:bottom w:val="none" w:sz="0" w:space="0" w:color="auto"/>
            <w:right w:val="none" w:sz="0" w:space="0" w:color="auto"/>
          </w:divBdr>
          <w:divsChild>
            <w:div w:id="1623609431">
              <w:marLeft w:val="0"/>
              <w:marRight w:val="0"/>
              <w:marTop w:val="0"/>
              <w:marBottom w:val="0"/>
              <w:divBdr>
                <w:top w:val="none" w:sz="0" w:space="0" w:color="auto"/>
                <w:left w:val="none" w:sz="0" w:space="0" w:color="auto"/>
                <w:bottom w:val="none" w:sz="0" w:space="0" w:color="auto"/>
                <w:right w:val="none" w:sz="0" w:space="0" w:color="auto"/>
              </w:divBdr>
            </w:div>
          </w:divsChild>
        </w:div>
        <w:div w:id="982347635">
          <w:marLeft w:val="0"/>
          <w:marRight w:val="0"/>
          <w:marTop w:val="0"/>
          <w:marBottom w:val="0"/>
          <w:divBdr>
            <w:top w:val="none" w:sz="0" w:space="0" w:color="auto"/>
            <w:left w:val="none" w:sz="0" w:space="0" w:color="auto"/>
            <w:bottom w:val="none" w:sz="0" w:space="0" w:color="auto"/>
            <w:right w:val="none" w:sz="0" w:space="0" w:color="auto"/>
          </w:divBdr>
        </w:div>
        <w:div w:id="1193877675">
          <w:marLeft w:val="0"/>
          <w:marRight w:val="0"/>
          <w:marTop w:val="0"/>
          <w:marBottom w:val="0"/>
          <w:divBdr>
            <w:top w:val="none" w:sz="0" w:space="0" w:color="auto"/>
            <w:left w:val="none" w:sz="0" w:space="0" w:color="auto"/>
            <w:bottom w:val="none" w:sz="0" w:space="0" w:color="auto"/>
            <w:right w:val="none" w:sz="0" w:space="0" w:color="auto"/>
          </w:divBdr>
          <w:divsChild>
            <w:div w:id="796485437">
              <w:marLeft w:val="0"/>
              <w:marRight w:val="0"/>
              <w:marTop w:val="0"/>
              <w:marBottom w:val="0"/>
              <w:divBdr>
                <w:top w:val="none" w:sz="0" w:space="0" w:color="auto"/>
                <w:left w:val="none" w:sz="0" w:space="0" w:color="auto"/>
                <w:bottom w:val="none" w:sz="0" w:space="0" w:color="auto"/>
                <w:right w:val="none" w:sz="0" w:space="0" w:color="auto"/>
              </w:divBdr>
            </w:div>
          </w:divsChild>
        </w:div>
        <w:div w:id="1310287721">
          <w:marLeft w:val="0"/>
          <w:marRight w:val="0"/>
          <w:marTop w:val="0"/>
          <w:marBottom w:val="0"/>
          <w:divBdr>
            <w:top w:val="none" w:sz="0" w:space="0" w:color="auto"/>
            <w:left w:val="none" w:sz="0" w:space="0" w:color="auto"/>
            <w:bottom w:val="none" w:sz="0" w:space="0" w:color="auto"/>
            <w:right w:val="none" w:sz="0" w:space="0" w:color="auto"/>
          </w:divBdr>
        </w:div>
        <w:div w:id="951059146">
          <w:marLeft w:val="0"/>
          <w:marRight w:val="0"/>
          <w:marTop w:val="0"/>
          <w:marBottom w:val="0"/>
          <w:divBdr>
            <w:top w:val="none" w:sz="0" w:space="0" w:color="auto"/>
            <w:left w:val="none" w:sz="0" w:space="0" w:color="auto"/>
            <w:bottom w:val="none" w:sz="0" w:space="0" w:color="auto"/>
            <w:right w:val="none" w:sz="0" w:space="0" w:color="auto"/>
          </w:divBdr>
          <w:divsChild>
            <w:div w:id="1211725143">
              <w:marLeft w:val="0"/>
              <w:marRight w:val="0"/>
              <w:marTop w:val="0"/>
              <w:marBottom w:val="0"/>
              <w:divBdr>
                <w:top w:val="none" w:sz="0" w:space="0" w:color="auto"/>
                <w:left w:val="none" w:sz="0" w:space="0" w:color="auto"/>
                <w:bottom w:val="none" w:sz="0" w:space="0" w:color="auto"/>
                <w:right w:val="none" w:sz="0" w:space="0" w:color="auto"/>
              </w:divBdr>
            </w:div>
          </w:divsChild>
        </w:div>
        <w:div w:id="1972250478">
          <w:marLeft w:val="0"/>
          <w:marRight w:val="0"/>
          <w:marTop w:val="0"/>
          <w:marBottom w:val="0"/>
          <w:divBdr>
            <w:top w:val="none" w:sz="0" w:space="0" w:color="auto"/>
            <w:left w:val="none" w:sz="0" w:space="0" w:color="auto"/>
            <w:bottom w:val="none" w:sz="0" w:space="0" w:color="auto"/>
            <w:right w:val="none" w:sz="0" w:space="0" w:color="auto"/>
          </w:divBdr>
        </w:div>
        <w:div w:id="383259857">
          <w:marLeft w:val="0"/>
          <w:marRight w:val="0"/>
          <w:marTop w:val="0"/>
          <w:marBottom w:val="0"/>
          <w:divBdr>
            <w:top w:val="none" w:sz="0" w:space="0" w:color="auto"/>
            <w:left w:val="none" w:sz="0" w:space="0" w:color="auto"/>
            <w:bottom w:val="none" w:sz="0" w:space="0" w:color="auto"/>
            <w:right w:val="none" w:sz="0" w:space="0" w:color="auto"/>
          </w:divBdr>
          <w:divsChild>
            <w:div w:id="984966418">
              <w:marLeft w:val="0"/>
              <w:marRight w:val="0"/>
              <w:marTop w:val="0"/>
              <w:marBottom w:val="0"/>
              <w:divBdr>
                <w:top w:val="none" w:sz="0" w:space="0" w:color="auto"/>
                <w:left w:val="none" w:sz="0" w:space="0" w:color="auto"/>
                <w:bottom w:val="none" w:sz="0" w:space="0" w:color="auto"/>
                <w:right w:val="none" w:sz="0" w:space="0" w:color="auto"/>
              </w:divBdr>
            </w:div>
          </w:divsChild>
        </w:div>
        <w:div w:id="718628632">
          <w:marLeft w:val="0"/>
          <w:marRight w:val="0"/>
          <w:marTop w:val="0"/>
          <w:marBottom w:val="0"/>
          <w:divBdr>
            <w:top w:val="none" w:sz="0" w:space="0" w:color="auto"/>
            <w:left w:val="none" w:sz="0" w:space="0" w:color="auto"/>
            <w:bottom w:val="none" w:sz="0" w:space="0" w:color="auto"/>
            <w:right w:val="none" w:sz="0" w:space="0" w:color="auto"/>
          </w:divBdr>
        </w:div>
        <w:div w:id="109668323">
          <w:marLeft w:val="0"/>
          <w:marRight w:val="0"/>
          <w:marTop w:val="0"/>
          <w:marBottom w:val="0"/>
          <w:divBdr>
            <w:top w:val="none" w:sz="0" w:space="0" w:color="auto"/>
            <w:left w:val="none" w:sz="0" w:space="0" w:color="auto"/>
            <w:bottom w:val="none" w:sz="0" w:space="0" w:color="auto"/>
            <w:right w:val="none" w:sz="0" w:space="0" w:color="auto"/>
          </w:divBdr>
          <w:divsChild>
            <w:div w:id="660277082">
              <w:marLeft w:val="0"/>
              <w:marRight w:val="0"/>
              <w:marTop w:val="0"/>
              <w:marBottom w:val="0"/>
              <w:divBdr>
                <w:top w:val="none" w:sz="0" w:space="0" w:color="auto"/>
                <w:left w:val="none" w:sz="0" w:space="0" w:color="auto"/>
                <w:bottom w:val="none" w:sz="0" w:space="0" w:color="auto"/>
                <w:right w:val="none" w:sz="0" w:space="0" w:color="auto"/>
              </w:divBdr>
            </w:div>
          </w:divsChild>
        </w:div>
        <w:div w:id="313679824">
          <w:marLeft w:val="0"/>
          <w:marRight w:val="0"/>
          <w:marTop w:val="0"/>
          <w:marBottom w:val="0"/>
          <w:divBdr>
            <w:top w:val="none" w:sz="0" w:space="0" w:color="auto"/>
            <w:left w:val="none" w:sz="0" w:space="0" w:color="auto"/>
            <w:bottom w:val="none" w:sz="0" w:space="0" w:color="auto"/>
            <w:right w:val="none" w:sz="0" w:space="0" w:color="auto"/>
          </w:divBdr>
        </w:div>
        <w:div w:id="615797569">
          <w:marLeft w:val="0"/>
          <w:marRight w:val="0"/>
          <w:marTop w:val="0"/>
          <w:marBottom w:val="0"/>
          <w:divBdr>
            <w:top w:val="none" w:sz="0" w:space="0" w:color="auto"/>
            <w:left w:val="none" w:sz="0" w:space="0" w:color="auto"/>
            <w:bottom w:val="none" w:sz="0" w:space="0" w:color="auto"/>
            <w:right w:val="none" w:sz="0" w:space="0" w:color="auto"/>
          </w:divBdr>
          <w:divsChild>
            <w:div w:id="1231386546">
              <w:marLeft w:val="0"/>
              <w:marRight w:val="0"/>
              <w:marTop w:val="0"/>
              <w:marBottom w:val="0"/>
              <w:divBdr>
                <w:top w:val="none" w:sz="0" w:space="0" w:color="auto"/>
                <w:left w:val="none" w:sz="0" w:space="0" w:color="auto"/>
                <w:bottom w:val="none" w:sz="0" w:space="0" w:color="auto"/>
                <w:right w:val="none" w:sz="0" w:space="0" w:color="auto"/>
              </w:divBdr>
            </w:div>
          </w:divsChild>
        </w:div>
        <w:div w:id="284313039">
          <w:marLeft w:val="0"/>
          <w:marRight w:val="0"/>
          <w:marTop w:val="300"/>
          <w:marBottom w:val="0"/>
          <w:divBdr>
            <w:top w:val="none" w:sz="0" w:space="0" w:color="auto"/>
            <w:left w:val="none" w:sz="0" w:space="0" w:color="auto"/>
            <w:bottom w:val="none" w:sz="0" w:space="0" w:color="auto"/>
            <w:right w:val="none" w:sz="0" w:space="0" w:color="auto"/>
          </w:divBdr>
          <w:divsChild>
            <w:div w:id="1008140435">
              <w:marLeft w:val="0"/>
              <w:marRight w:val="0"/>
              <w:marTop w:val="0"/>
              <w:marBottom w:val="0"/>
              <w:divBdr>
                <w:top w:val="none" w:sz="0" w:space="0" w:color="auto"/>
                <w:left w:val="none" w:sz="0" w:space="0" w:color="auto"/>
                <w:bottom w:val="none" w:sz="0" w:space="0" w:color="auto"/>
                <w:right w:val="none" w:sz="0" w:space="0" w:color="auto"/>
              </w:divBdr>
              <w:divsChild>
                <w:div w:id="349381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2101012">
          <w:marLeft w:val="0"/>
          <w:marRight w:val="0"/>
          <w:marTop w:val="300"/>
          <w:marBottom w:val="0"/>
          <w:divBdr>
            <w:top w:val="none" w:sz="0" w:space="0" w:color="auto"/>
            <w:left w:val="none" w:sz="0" w:space="0" w:color="auto"/>
            <w:bottom w:val="none" w:sz="0" w:space="0" w:color="auto"/>
            <w:right w:val="none" w:sz="0" w:space="0" w:color="auto"/>
          </w:divBdr>
          <w:divsChild>
            <w:div w:id="609166675">
              <w:marLeft w:val="0"/>
              <w:marRight w:val="0"/>
              <w:marTop w:val="0"/>
              <w:marBottom w:val="0"/>
              <w:divBdr>
                <w:top w:val="none" w:sz="0" w:space="0" w:color="auto"/>
                <w:left w:val="none" w:sz="0" w:space="0" w:color="auto"/>
                <w:bottom w:val="none" w:sz="0" w:space="0" w:color="auto"/>
                <w:right w:val="none" w:sz="0" w:space="0" w:color="auto"/>
              </w:divBdr>
              <w:divsChild>
                <w:div w:id="743335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0392328">
          <w:marLeft w:val="0"/>
          <w:marRight w:val="0"/>
          <w:marTop w:val="300"/>
          <w:marBottom w:val="0"/>
          <w:divBdr>
            <w:top w:val="none" w:sz="0" w:space="0" w:color="auto"/>
            <w:left w:val="none" w:sz="0" w:space="0" w:color="auto"/>
            <w:bottom w:val="none" w:sz="0" w:space="0" w:color="auto"/>
            <w:right w:val="none" w:sz="0" w:space="0" w:color="auto"/>
          </w:divBdr>
          <w:divsChild>
            <w:div w:id="194739510">
              <w:marLeft w:val="0"/>
              <w:marRight w:val="0"/>
              <w:marTop w:val="0"/>
              <w:marBottom w:val="0"/>
              <w:divBdr>
                <w:top w:val="none" w:sz="0" w:space="0" w:color="auto"/>
                <w:left w:val="none" w:sz="0" w:space="0" w:color="auto"/>
                <w:bottom w:val="none" w:sz="0" w:space="0" w:color="auto"/>
                <w:right w:val="none" w:sz="0" w:space="0" w:color="auto"/>
              </w:divBdr>
              <w:divsChild>
                <w:div w:id="205678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325476">
          <w:marLeft w:val="0"/>
          <w:marRight w:val="0"/>
          <w:marTop w:val="300"/>
          <w:marBottom w:val="0"/>
          <w:divBdr>
            <w:top w:val="none" w:sz="0" w:space="0" w:color="auto"/>
            <w:left w:val="none" w:sz="0" w:space="0" w:color="auto"/>
            <w:bottom w:val="none" w:sz="0" w:space="0" w:color="auto"/>
            <w:right w:val="none" w:sz="0" w:space="0" w:color="auto"/>
          </w:divBdr>
          <w:divsChild>
            <w:div w:id="289210587">
              <w:marLeft w:val="0"/>
              <w:marRight w:val="0"/>
              <w:marTop w:val="0"/>
              <w:marBottom w:val="0"/>
              <w:divBdr>
                <w:top w:val="none" w:sz="0" w:space="0" w:color="auto"/>
                <w:left w:val="none" w:sz="0" w:space="0" w:color="auto"/>
                <w:bottom w:val="none" w:sz="0" w:space="0" w:color="auto"/>
                <w:right w:val="none" w:sz="0" w:space="0" w:color="auto"/>
              </w:divBdr>
              <w:divsChild>
                <w:div w:id="9897545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1935826">
      <w:bodyDiv w:val="1"/>
      <w:marLeft w:val="0"/>
      <w:marRight w:val="0"/>
      <w:marTop w:val="0"/>
      <w:marBottom w:val="0"/>
      <w:divBdr>
        <w:top w:val="none" w:sz="0" w:space="0" w:color="auto"/>
        <w:left w:val="none" w:sz="0" w:space="0" w:color="auto"/>
        <w:bottom w:val="none" w:sz="0" w:space="0" w:color="auto"/>
        <w:right w:val="none" w:sz="0" w:space="0" w:color="auto"/>
      </w:divBdr>
      <w:divsChild>
        <w:div w:id="294606709">
          <w:marLeft w:val="0"/>
          <w:marRight w:val="0"/>
          <w:marTop w:val="0"/>
          <w:marBottom w:val="0"/>
          <w:divBdr>
            <w:top w:val="none" w:sz="0" w:space="0" w:color="auto"/>
            <w:left w:val="none" w:sz="0" w:space="0" w:color="auto"/>
            <w:bottom w:val="none" w:sz="0" w:space="0" w:color="auto"/>
            <w:right w:val="none" w:sz="0" w:space="0" w:color="auto"/>
          </w:divBdr>
        </w:div>
        <w:div w:id="498891833">
          <w:marLeft w:val="0"/>
          <w:marRight w:val="0"/>
          <w:marTop w:val="300"/>
          <w:marBottom w:val="0"/>
          <w:divBdr>
            <w:top w:val="none" w:sz="0" w:space="0" w:color="auto"/>
            <w:left w:val="none" w:sz="0" w:space="0" w:color="auto"/>
            <w:bottom w:val="none" w:sz="0" w:space="0" w:color="auto"/>
            <w:right w:val="none" w:sz="0" w:space="0" w:color="auto"/>
          </w:divBdr>
          <w:divsChild>
            <w:div w:id="2138990683">
              <w:marLeft w:val="0"/>
              <w:marRight w:val="0"/>
              <w:marTop w:val="0"/>
              <w:marBottom w:val="0"/>
              <w:divBdr>
                <w:top w:val="none" w:sz="0" w:space="0" w:color="auto"/>
                <w:left w:val="none" w:sz="0" w:space="0" w:color="auto"/>
                <w:bottom w:val="none" w:sz="0" w:space="0" w:color="auto"/>
                <w:right w:val="none" w:sz="0" w:space="0" w:color="auto"/>
              </w:divBdr>
              <w:divsChild>
                <w:div w:id="413094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929184">
          <w:marLeft w:val="0"/>
          <w:marRight w:val="0"/>
          <w:marTop w:val="0"/>
          <w:marBottom w:val="0"/>
          <w:divBdr>
            <w:top w:val="none" w:sz="0" w:space="0" w:color="auto"/>
            <w:left w:val="none" w:sz="0" w:space="0" w:color="auto"/>
            <w:bottom w:val="none" w:sz="0" w:space="0" w:color="auto"/>
            <w:right w:val="none" w:sz="0" w:space="0" w:color="auto"/>
          </w:divBdr>
          <w:divsChild>
            <w:div w:id="1200120243">
              <w:marLeft w:val="0"/>
              <w:marRight w:val="0"/>
              <w:marTop w:val="0"/>
              <w:marBottom w:val="0"/>
              <w:divBdr>
                <w:top w:val="none" w:sz="0" w:space="0" w:color="auto"/>
                <w:left w:val="none" w:sz="0" w:space="0" w:color="auto"/>
                <w:bottom w:val="none" w:sz="0" w:space="0" w:color="auto"/>
                <w:right w:val="none" w:sz="0" w:space="0" w:color="auto"/>
              </w:divBdr>
            </w:div>
          </w:divsChild>
        </w:div>
        <w:div w:id="707683182">
          <w:marLeft w:val="0"/>
          <w:marRight w:val="0"/>
          <w:marTop w:val="300"/>
          <w:marBottom w:val="0"/>
          <w:divBdr>
            <w:top w:val="none" w:sz="0" w:space="0" w:color="auto"/>
            <w:left w:val="none" w:sz="0" w:space="0" w:color="auto"/>
            <w:bottom w:val="none" w:sz="0" w:space="0" w:color="auto"/>
            <w:right w:val="none" w:sz="0" w:space="0" w:color="auto"/>
          </w:divBdr>
          <w:divsChild>
            <w:div w:id="618603954">
              <w:marLeft w:val="0"/>
              <w:marRight w:val="0"/>
              <w:marTop w:val="0"/>
              <w:marBottom w:val="0"/>
              <w:divBdr>
                <w:top w:val="none" w:sz="0" w:space="0" w:color="auto"/>
                <w:left w:val="none" w:sz="0" w:space="0" w:color="auto"/>
                <w:bottom w:val="none" w:sz="0" w:space="0" w:color="auto"/>
                <w:right w:val="none" w:sz="0" w:space="0" w:color="auto"/>
              </w:divBdr>
              <w:divsChild>
                <w:div w:id="1999259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967701">
          <w:marLeft w:val="0"/>
          <w:marRight w:val="0"/>
          <w:marTop w:val="0"/>
          <w:marBottom w:val="0"/>
          <w:divBdr>
            <w:top w:val="none" w:sz="0" w:space="0" w:color="auto"/>
            <w:left w:val="none" w:sz="0" w:space="0" w:color="auto"/>
            <w:bottom w:val="none" w:sz="0" w:space="0" w:color="auto"/>
            <w:right w:val="none" w:sz="0" w:space="0" w:color="auto"/>
          </w:divBdr>
        </w:div>
        <w:div w:id="1104611849">
          <w:marLeft w:val="0"/>
          <w:marRight w:val="0"/>
          <w:marTop w:val="0"/>
          <w:marBottom w:val="0"/>
          <w:divBdr>
            <w:top w:val="none" w:sz="0" w:space="0" w:color="auto"/>
            <w:left w:val="none" w:sz="0" w:space="0" w:color="auto"/>
            <w:bottom w:val="none" w:sz="0" w:space="0" w:color="auto"/>
            <w:right w:val="none" w:sz="0" w:space="0" w:color="auto"/>
          </w:divBdr>
        </w:div>
        <w:div w:id="1117987366">
          <w:marLeft w:val="0"/>
          <w:marRight w:val="0"/>
          <w:marTop w:val="0"/>
          <w:marBottom w:val="0"/>
          <w:divBdr>
            <w:top w:val="none" w:sz="0" w:space="0" w:color="auto"/>
            <w:left w:val="none" w:sz="0" w:space="0" w:color="auto"/>
            <w:bottom w:val="none" w:sz="0" w:space="0" w:color="auto"/>
            <w:right w:val="none" w:sz="0" w:space="0" w:color="auto"/>
          </w:divBdr>
          <w:divsChild>
            <w:div w:id="191771423">
              <w:marLeft w:val="0"/>
              <w:marRight w:val="0"/>
              <w:marTop w:val="0"/>
              <w:marBottom w:val="0"/>
              <w:divBdr>
                <w:top w:val="none" w:sz="0" w:space="0" w:color="auto"/>
                <w:left w:val="none" w:sz="0" w:space="0" w:color="auto"/>
                <w:bottom w:val="none" w:sz="0" w:space="0" w:color="auto"/>
                <w:right w:val="none" w:sz="0" w:space="0" w:color="auto"/>
              </w:divBdr>
            </w:div>
          </w:divsChild>
        </w:div>
        <w:div w:id="1191184433">
          <w:marLeft w:val="0"/>
          <w:marRight w:val="0"/>
          <w:marTop w:val="0"/>
          <w:marBottom w:val="0"/>
          <w:divBdr>
            <w:top w:val="none" w:sz="0" w:space="0" w:color="auto"/>
            <w:left w:val="none" w:sz="0" w:space="0" w:color="auto"/>
            <w:bottom w:val="none" w:sz="0" w:space="0" w:color="auto"/>
            <w:right w:val="none" w:sz="0" w:space="0" w:color="auto"/>
          </w:divBdr>
          <w:divsChild>
            <w:div w:id="756950280">
              <w:marLeft w:val="0"/>
              <w:marRight w:val="0"/>
              <w:marTop w:val="0"/>
              <w:marBottom w:val="0"/>
              <w:divBdr>
                <w:top w:val="none" w:sz="0" w:space="0" w:color="auto"/>
                <w:left w:val="none" w:sz="0" w:space="0" w:color="auto"/>
                <w:bottom w:val="none" w:sz="0" w:space="0" w:color="auto"/>
                <w:right w:val="none" w:sz="0" w:space="0" w:color="auto"/>
              </w:divBdr>
            </w:div>
          </w:divsChild>
        </w:div>
        <w:div w:id="1457672671">
          <w:marLeft w:val="0"/>
          <w:marRight w:val="0"/>
          <w:marTop w:val="0"/>
          <w:marBottom w:val="0"/>
          <w:divBdr>
            <w:top w:val="none" w:sz="0" w:space="0" w:color="auto"/>
            <w:left w:val="none" w:sz="0" w:space="0" w:color="auto"/>
            <w:bottom w:val="none" w:sz="0" w:space="0" w:color="auto"/>
            <w:right w:val="none" w:sz="0" w:space="0" w:color="auto"/>
          </w:divBdr>
          <w:divsChild>
            <w:div w:id="1340697156">
              <w:marLeft w:val="0"/>
              <w:marRight w:val="0"/>
              <w:marTop w:val="0"/>
              <w:marBottom w:val="0"/>
              <w:divBdr>
                <w:top w:val="none" w:sz="0" w:space="0" w:color="auto"/>
                <w:left w:val="none" w:sz="0" w:space="0" w:color="auto"/>
                <w:bottom w:val="none" w:sz="0" w:space="0" w:color="auto"/>
                <w:right w:val="none" w:sz="0" w:space="0" w:color="auto"/>
              </w:divBdr>
            </w:div>
          </w:divsChild>
        </w:div>
        <w:div w:id="1500002726">
          <w:marLeft w:val="0"/>
          <w:marRight w:val="0"/>
          <w:marTop w:val="0"/>
          <w:marBottom w:val="0"/>
          <w:divBdr>
            <w:top w:val="none" w:sz="0" w:space="0" w:color="auto"/>
            <w:left w:val="none" w:sz="0" w:space="0" w:color="auto"/>
            <w:bottom w:val="none" w:sz="0" w:space="0" w:color="auto"/>
            <w:right w:val="none" w:sz="0" w:space="0" w:color="auto"/>
          </w:divBdr>
        </w:div>
        <w:div w:id="1525821199">
          <w:marLeft w:val="0"/>
          <w:marRight w:val="0"/>
          <w:marTop w:val="0"/>
          <w:marBottom w:val="0"/>
          <w:divBdr>
            <w:top w:val="none" w:sz="0" w:space="0" w:color="auto"/>
            <w:left w:val="none" w:sz="0" w:space="0" w:color="auto"/>
            <w:bottom w:val="none" w:sz="0" w:space="0" w:color="auto"/>
            <w:right w:val="none" w:sz="0" w:space="0" w:color="auto"/>
          </w:divBdr>
        </w:div>
        <w:div w:id="1546716567">
          <w:marLeft w:val="0"/>
          <w:marRight w:val="0"/>
          <w:marTop w:val="0"/>
          <w:marBottom w:val="0"/>
          <w:divBdr>
            <w:top w:val="none" w:sz="0" w:space="0" w:color="auto"/>
            <w:left w:val="none" w:sz="0" w:space="0" w:color="auto"/>
            <w:bottom w:val="none" w:sz="0" w:space="0" w:color="auto"/>
            <w:right w:val="none" w:sz="0" w:space="0" w:color="auto"/>
          </w:divBdr>
          <w:divsChild>
            <w:div w:id="944769974">
              <w:marLeft w:val="0"/>
              <w:marRight w:val="0"/>
              <w:marTop w:val="0"/>
              <w:marBottom w:val="0"/>
              <w:divBdr>
                <w:top w:val="none" w:sz="0" w:space="0" w:color="auto"/>
                <w:left w:val="none" w:sz="0" w:space="0" w:color="auto"/>
                <w:bottom w:val="none" w:sz="0" w:space="0" w:color="auto"/>
                <w:right w:val="none" w:sz="0" w:space="0" w:color="auto"/>
              </w:divBdr>
            </w:div>
          </w:divsChild>
        </w:div>
        <w:div w:id="1806117175">
          <w:marLeft w:val="0"/>
          <w:marRight w:val="0"/>
          <w:marTop w:val="0"/>
          <w:marBottom w:val="0"/>
          <w:divBdr>
            <w:top w:val="none" w:sz="0" w:space="0" w:color="auto"/>
            <w:left w:val="none" w:sz="0" w:space="0" w:color="auto"/>
            <w:bottom w:val="none" w:sz="0" w:space="0" w:color="auto"/>
            <w:right w:val="none" w:sz="0" w:space="0" w:color="auto"/>
          </w:divBdr>
          <w:divsChild>
            <w:div w:id="2052681028">
              <w:marLeft w:val="0"/>
              <w:marRight w:val="0"/>
              <w:marTop w:val="0"/>
              <w:marBottom w:val="0"/>
              <w:divBdr>
                <w:top w:val="none" w:sz="0" w:space="0" w:color="auto"/>
                <w:left w:val="none" w:sz="0" w:space="0" w:color="auto"/>
                <w:bottom w:val="none" w:sz="0" w:space="0" w:color="auto"/>
                <w:right w:val="none" w:sz="0" w:space="0" w:color="auto"/>
              </w:divBdr>
            </w:div>
          </w:divsChild>
        </w:div>
        <w:div w:id="2067021606">
          <w:marLeft w:val="0"/>
          <w:marRight w:val="0"/>
          <w:marTop w:val="0"/>
          <w:marBottom w:val="0"/>
          <w:divBdr>
            <w:top w:val="none" w:sz="0" w:space="0" w:color="auto"/>
            <w:left w:val="none" w:sz="0" w:space="0" w:color="auto"/>
            <w:bottom w:val="none" w:sz="0" w:space="0" w:color="auto"/>
            <w:right w:val="none" w:sz="0" w:space="0" w:color="auto"/>
          </w:divBdr>
          <w:divsChild>
            <w:div w:id="1666321325">
              <w:marLeft w:val="0"/>
              <w:marRight w:val="0"/>
              <w:marTop w:val="0"/>
              <w:marBottom w:val="0"/>
              <w:divBdr>
                <w:top w:val="none" w:sz="0" w:space="0" w:color="auto"/>
                <w:left w:val="none" w:sz="0" w:space="0" w:color="auto"/>
                <w:bottom w:val="none" w:sz="0" w:space="0" w:color="auto"/>
                <w:right w:val="none" w:sz="0" w:space="0" w:color="auto"/>
              </w:divBdr>
            </w:div>
          </w:divsChild>
        </w:div>
        <w:div w:id="2097511605">
          <w:marLeft w:val="0"/>
          <w:marRight w:val="0"/>
          <w:marTop w:val="0"/>
          <w:marBottom w:val="0"/>
          <w:divBdr>
            <w:top w:val="none" w:sz="0" w:space="0" w:color="auto"/>
            <w:left w:val="none" w:sz="0" w:space="0" w:color="auto"/>
            <w:bottom w:val="none" w:sz="0" w:space="0" w:color="auto"/>
            <w:right w:val="none" w:sz="0" w:space="0" w:color="auto"/>
          </w:divBdr>
        </w:div>
        <w:div w:id="2116633457">
          <w:marLeft w:val="0"/>
          <w:marRight w:val="0"/>
          <w:marTop w:val="0"/>
          <w:marBottom w:val="0"/>
          <w:divBdr>
            <w:top w:val="none" w:sz="0" w:space="0" w:color="auto"/>
            <w:left w:val="none" w:sz="0" w:space="0" w:color="auto"/>
            <w:bottom w:val="none" w:sz="0" w:space="0" w:color="auto"/>
            <w:right w:val="none" w:sz="0" w:space="0" w:color="auto"/>
          </w:divBdr>
        </w:div>
      </w:divsChild>
    </w:div>
    <w:div w:id="1362439565">
      <w:bodyDiv w:val="1"/>
      <w:marLeft w:val="0"/>
      <w:marRight w:val="0"/>
      <w:marTop w:val="0"/>
      <w:marBottom w:val="0"/>
      <w:divBdr>
        <w:top w:val="none" w:sz="0" w:space="0" w:color="auto"/>
        <w:left w:val="none" w:sz="0" w:space="0" w:color="auto"/>
        <w:bottom w:val="none" w:sz="0" w:space="0" w:color="auto"/>
        <w:right w:val="none" w:sz="0" w:space="0" w:color="auto"/>
      </w:divBdr>
      <w:divsChild>
        <w:div w:id="2012489689">
          <w:marLeft w:val="0"/>
          <w:marRight w:val="0"/>
          <w:marTop w:val="0"/>
          <w:marBottom w:val="0"/>
          <w:divBdr>
            <w:top w:val="none" w:sz="0" w:space="0" w:color="auto"/>
            <w:left w:val="none" w:sz="0" w:space="0" w:color="auto"/>
            <w:bottom w:val="none" w:sz="0" w:space="0" w:color="auto"/>
            <w:right w:val="none" w:sz="0" w:space="0" w:color="auto"/>
          </w:divBdr>
        </w:div>
        <w:div w:id="208884002">
          <w:marLeft w:val="0"/>
          <w:marRight w:val="0"/>
          <w:marTop w:val="0"/>
          <w:marBottom w:val="0"/>
          <w:divBdr>
            <w:top w:val="none" w:sz="0" w:space="0" w:color="auto"/>
            <w:left w:val="none" w:sz="0" w:space="0" w:color="auto"/>
            <w:bottom w:val="none" w:sz="0" w:space="0" w:color="auto"/>
            <w:right w:val="none" w:sz="0" w:space="0" w:color="auto"/>
          </w:divBdr>
          <w:divsChild>
            <w:div w:id="1018890918">
              <w:marLeft w:val="0"/>
              <w:marRight w:val="0"/>
              <w:marTop w:val="0"/>
              <w:marBottom w:val="0"/>
              <w:divBdr>
                <w:top w:val="none" w:sz="0" w:space="0" w:color="auto"/>
                <w:left w:val="none" w:sz="0" w:space="0" w:color="auto"/>
                <w:bottom w:val="none" w:sz="0" w:space="0" w:color="auto"/>
                <w:right w:val="none" w:sz="0" w:space="0" w:color="auto"/>
              </w:divBdr>
            </w:div>
          </w:divsChild>
        </w:div>
        <w:div w:id="612590853">
          <w:marLeft w:val="0"/>
          <w:marRight w:val="0"/>
          <w:marTop w:val="0"/>
          <w:marBottom w:val="0"/>
          <w:divBdr>
            <w:top w:val="none" w:sz="0" w:space="0" w:color="auto"/>
            <w:left w:val="none" w:sz="0" w:space="0" w:color="auto"/>
            <w:bottom w:val="none" w:sz="0" w:space="0" w:color="auto"/>
            <w:right w:val="none" w:sz="0" w:space="0" w:color="auto"/>
          </w:divBdr>
        </w:div>
        <w:div w:id="858618627">
          <w:marLeft w:val="0"/>
          <w:marRight w:val="0"/>
          <w:marTop w:val="0"/>
          <w:marBottom w:val="0"/>
          <w:divBdr>
            <w:top w:val="none" w:sz="0" w:space="0" w:color="auto"/>
            <w:left w:val="none" w:sz="0" w:space="0" w:color="auto"/>
            <w:bottom w:val="none" w:sz="0" w:space="0" w:color="auto"/>
            <w:right w:val="none" w:sz="0" w:space="0" w:color="auto"/>
          </w:divBdr>
          <w:divsChild>
            <w:div w:id="487981347">
              <w:marLeft w:val="0"/>
              <w:marRight w:val="0"/>
              <w:marTop w:val="0"/>
              <w:marBottom w:val="0"/>
              <w:divBdr>
                <w:top w:val="none" w:sz="0" w:space="0" w:color="auto"/>
                <w:left w:val="none" w:sz="0" w:space="0" w:color="auto"/>
                <w:bottom w:val="none" w:sz="0" w:space="0" w:color="auto"/>
                <w:right w:val="none" w:sz="0" w:space="0" w:color="auto"/>
              </w:divBdr>
            </w:div>
          </w:divsChild>
        </w:div>
        <w:div w:id="1415201625">
          <w:marLeft w:val="0"/>
          <w:marRight w:val="0"/>
          <w:marTop w:val="0"/>
          <w:marBottom w:val="0"/>
          <w:divBdr>
            <w:top w:val="none" w:sz="0" w:space="0" w:color="auto"/>
            <w:left w:val="none" w:sz="0" w:space="0" w:color="auto"/>
            <w:bottom w:val="none" w:sz="0" w:space="0" w:color="auto"/>
            <w:right w:val="none" w:sz="0" w:space="0" w:color="auto"/>
          </w:divBdr>
        </w:div>
        <w:div w:id="856117653">
          <w:marLeft w:val="0"/>
          <w:marRight w:val="0"/>
          <w:marTop w:val="0"/>
          <w:marBottom w:val="0"/>
          <w:divBdr>
            <w:top w:val="none" w:sz="0" w:space="0" w:color="auto"/>
            <w:left w:val="none" w:sz="0" w:space="0" w:color="auto"/>
            <w:bottom w:val="none" w:sz="0" w:space="0" w:color="auto"/>
            <w:right w:val="none" w:sz="0" w:space="0" w:color="auto"/>
          </w:divBdr>
          <w:divsChild>
            <w:div w:id="1233586178">
              <w:marLeft w:val="0"/>
              <w:marRight w:val="0"/>
              <w:marTop w:val="0"/>
              <w:marBottom w:val="0"/>
              <w:divBdr>
                <w:top w:val="none" w:sz="0" w:space="0" w:color="auto"/>
                <w:left w:val="none" w:sz="0" w:space="0" w:color="auto"/>
                <w:bottom w:val="none" w:sz="0" w:space="0" w:color="auto"/>
                <w:right w:val="none" w:sz="0" w:space="0" w:color="auto"/>
              </w:divBdr>
            </w:div>
          </w:divsChild>
        </w:div>
        <w:div w:id="1861312422">
          <w:marLeft w:val="0"/>
          <w:marRight w:val="0"/>
          <w:marTop w:val="0"/>
          <w:marBottom w:val="0"/>
          <w:divBdr>
            <w:top w:val="none" w:sz="0" w:space="0" w:color="auto"/>
            <w:left w:val="none" w:sz="0" w:space="0" w:color="auto"/>
            <w:bottom w:val="none" w:sz="0" w:space="0" w:color="auto"/>
            <w:right w:val="none" w:sz="0" w:space="0" w:color="auto"/>
          </w:divBdr>
        </w:div>
        <w:div w:id="372079549">
          <w:marLeft w:val="0"/>
          <w:marRight w:val="0"/>
          <w:marTop w:val="0"/>
          <w:marBottom w:val="0"/>
          <w:divBdr>
            <w:top w:val="none" w:sz="0" w:space="0" w:color="auto"/>
            <w:left w:val="none" w:sz="0" w:space="0" w:color="auto"/>
            <w:bottom w:val="none" w:sz="0" w:space="0" w:color="auto"/>
            <w:right w:val="none" w:sz="0" w:space="0" w:color="auto"/>
          </w:divBdr>
          <w:divsChild>
            <w:div w:id="182014795">
              <w:marLeft w:val="0"/>
              <w:marRight w:val="0"/>
              <w:marTop w:val="0"/>
              <w:marBottom w:val="0"/>
              <w:divBdr>
                <w:top w:val="none" w:sz="0" w:space="0" w:color="auto"/>
                <w:left w:val="none" w:sz="0" w:space="0" w:color="auto"/>
                <w:bottom w:val="none" w:sz="0" w:space="0" w:color="auto"/>
                <w:right w:val="none" w:sz="0" w:space="0" w:color="auto"/>
              </w:divBdr>
            </w:div>
          </w:divsChild>
        </w:div>
        <w:div w:id="528876316">
          <w:marLeft w:val="0"/>
          <w:marRight w:val="0"/>
          <w:marTop w:val="0"/>
          <w:marBottom w:val="0"/>
          <w:divBdr>
            <w:top w:val="none" w:sz="0" w:space="0" w:color="auto"/>
            <w:left w:val="none" w:sz="0" w:space="0" w:color="auto"/>
            <w:bottom w:val="none" w:sz="0" w:space="0" w:color="auto"/>
            <w:right w:val="none" w:sz="0" w:space="0" w:color="auto"/>
          </w:divBdr>
        </w:div>
        <w:div w:id="1940142477">
          <w:marLeft w:val="0"/>
          <w:marRight w:val="0"/>
          <w:marTop w:val="0"/>
          <w:marBottom w:val="0"/>
          <w:divBdr>
            <w:top w:val="none" w:sz="0" w:space="0" w:color="auto"/>
            <w:left w:val="none" w:sz="0" w:space="0" w:color="auto"/>
            <w:bottom w:val="none" w:sz="0" w:space="0" w:color="auto"/>
            <w:right w:val="none" w:sz="0" w:space="0" w:color="auto"/>
          </w:divBdr>
          <w:divsChild>
            <w:div w:id="1140616649">
              <w:marLeft w:val="0"/>
              <w:marRight w:val="0"/>
              <w:marTop w:val="0"/>
              <w:marBottom w:val="0"/>
              <w:divBdr>
                <w:top w:val="none" w:sz="0" w:space="0" w:color="auto"/>
                <w:left w:val="none" w:sz="0" w:space="0" w:color="auto"/>
                <w:bottom w:val="none" w:sz="0" w:space="0" w:color="auto"/>
                <w:right w:val="none" w:sz="0" w:space="0" w:color="auto"/>
              </w:divBdr>
            </w:div>
          </w:divsChild>
        </w:div>
        <w:div w:id="1712654491">
          <w:marLeft w:val="0"/>
          <w:marRight w:val="0"/>
          <w:marTop w:val="0"/>
          <w:marBottom w:val="0"/>
          <w:divBdr>
            <w:top w:val="none" w:sz="0" w:space="0" w:color="auto"/>
            <w:left w:val="none" w:sz="0" w:space="0" w:color="auto"/>
            <w:bottom w:val="none" w:sz="0" w:space="0" w:color="auto"/>
            <w:right w:val="none" w:sz="0" w:space="0" w:color="auto"/>
          </w:divBdr>
        </w:div>
        <w:div w:id="1655061412">
          <w:marLeft w:val="0"/>
          <w:marRight w:val="0"/>
          <w:marTop w:val="0"/>
          <w:marBottom w:val="0"/>
          <w:divBdr>
            <w:top w:val="none" w:sz="0" w:space="0" w:color="auto"/>
            <w:left w:val="none" w:sz="0" w:space="0" w:color="auto"/>
            <w:bottom w:val="none" w:sz="0" w:space="0" w:color="auto"/>
            <w:right w:val="none" w:sz="0" w:space="0" w:color="auto"/>
          </w:divBdr>
          <w:divsChild>
            <w:div w:id="696929945">
              <w:marLeft w:val="0"/>
              <w:marRight w:val="0"/>
              <w:marTop w:val="0"/>
              <w:marBottom w:val="0"/>
              <w:divBdr>
                <w:top w:val="none" w:sz="0" w:space="0" w:color="auto"/>
                <w:left w:val="none" w:sz="0" w:space="0" w:color="auto"/>
                <w:bottom w:val="none" w:sz="0" w:space="0" w:color="auto"/>
                <w:right w:val="none" w:sz="0" w:space="0" w:color="auto"/>
              </w:divBdr>
            </w:div>
          </w:divsChild>
        </w:div>
        <w:div w:id="218592244">
          <w:marLeft w:val="0"/>
          <w:marRight w:val="0"/>
          <w:marTop w:val="0"/>
          <w:marBottom w:val="0"/>
          <w:divBdr>
            <w:top w:val="none" w:sz="0" w:space="0" w:color="auto"/>
            <w:left w:val="none" w:sz="0" w:space="0" w:color="auto"/>
            <w:bottom w:val="none" w:sz="0" w:space="0" w:color="auto"/>
            <w:right w:val="none" w:sz="0" w:space="0" w:color="auto"/>
          </w:divBdr>
        </w:div>
        <w:div w:id="1188063340">
          <w:marLeft w:val="0"/>
          <w:marRight w:val="0"/>
          <w:marTop w:val="0"/>
          <w:marBottom w:val="0"/>
          <w:divBdr>
            <w:top w:val="none" w:sz="0" w:space="0" w:color="auto"/>
            <w:left w:val="none" w:sz="0" w:space="0" w:color="auto"/>
            <w:bottom w:val="none" w:sz="0" w:space="0" w:color="auto"/>
            <w:right w:val="none" w:sz="0" w:space="0" w:color="auto"/>
          </w:divBdr>
          <w:divsChild>
            <w:div w:id="1906136469">
              <w:marLeft w:val="0"/>
              <w:marRight w:val="0"/>
              <w:marTop w:val="0"/>
              <w:marBottom w:val="0"/>
              <w:divBdr>
                <w:top w:val="none" w:sz="0" w:space="0" w:color="auto"/>
                <w:left w:val="none" w:sz="0" w:space="0" w:color="auto"/>
                <w:bottom w:val="none" w:sz="0" w:space="0" w:color="auto"/>
                <w:right w:val="none" w:sz="0" w:space="0" w:color="auto"/>
              </w:divBdr>
            </w:div>
          </w:divsChild>
        </w:div>
        <w:div w:id="1481725713">
          <w:marLeft w:val="0"/>
          <w:marRight w:val="0"/>
          <w:marTop w:val="300"/>
          <w:marBottom w:val="0"/>
          <w:divBdr>
            <w:top w:val="none" w:sz="0" w:space="0" w:color="auto"/>
            <w:left w:val="none" w:sz="0" w:space="0" w:color="auto"/>
            <w:bottom w:val="none" w:sz="0" w:space="0" w:color="auto"/>
            <w:right w:val="none" w:sz="0" w:space="0" w:color="auto"/>
          </w:divBdr>
          <w:divsChild>
            <w:div w:id="1068452808">
              <w:marLeft w:val="0"/>
              <w:marRight w:val="0"/>
              <w:marTop w:val="0"/>
              <w:marBottom w:val="0"/>
              <w:divBdr>
                <w:top w:val="none" w:sz="0" w:space="0" w:color="auto"/>
                <w:left w:val="none" w:sz="0" w:space="0" w:color="auto"/>
                <w:bottom w:val="none" w:sz="0" w:space="0" w:color="auto"/>
                <w:right w:val="none" w:sz="0" w:space="0" w:color="auto"/>
              </w:divBdr>
              <w:divsChild>
                <w:div w:id="7692756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1888868">
          <w:marLeft w:val="0"/>
          <w:marRight w:val="0"/>
          <w:marTop w:val="300"/>
          <w:marBottom w:val="0"/>
          <w:divBdr>
            <w:top w:val="none" w:sz="0" w:space="0" w:color="auto"/>
            <w:left w:val="none" w:sz="0" w:space="0" w:color="auto"/>
            <w:bottom w:val="none" w:sz="0" w:space="0" w:color="auto"/>
            <w:right w:val="none" w:sz="0" w:space="0" w:color="auto"/>
          </w:divBdr>
          <w:divsChild>
            <w:div w:id="498034402">
              <w:marLeft w:val="0"/>
              <w:marRight w:val="0"/>
              <w:marTop w:val="0"/>
              <w:marBottom w:val="0"/>
              <w:divBdr>
                <w:top w:val="none" w:sz="0" w:space="0" w:color="auto"/>
                <w:left w:val="none" w:sz="0" w:space="0" w:color="auto"/>
                <w:bottom w:val="none" w:sz="0" w:space="0" w:color="auto"/>
                <w:right w:val="none" w:sz="0" w:space="0" w:color="auto"/>
              </w:divBdr>
              <w:divsChild>
                <w:div w:id="1347443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62017">
          <w:marLeft w:val="0"/>
          <w:marRight w:val="0"/>
          <w:marTop w:val="300"/>
          <w:marBottom w:val="0"/>
          <w:divBdr>
            <w:top w:val="none" w:sz="0" w:space="0" w:color="auto"/>
            <w:left w:val="none" w:sz="0" w:space="0" w:color="auto"/>
            <w:bottom w:val="none" w:sz="0" w:space="0" w:color="auto"/>
            <w:right w:val="none" w:sz="0" w:space="0" w:color="auto"/>
          </w:divBdr>
          <w:divsChild>
            <w:div w:id="880900848">
              <w:marLeft w:val="0"/>
              <w:marRight w:val="0"/>
              <w:marTop w:val="0"/>
              <w:marBottom w:val="0"/>
              <w:divBdr>
                <w:top w:val="none" w:sz="0" w:space="0" w:color="auto"/>
                <w:left w:val="none" w:sz="0" w:space="0" w:color="auto"/>
                <w:bottom w:val="none" w:sz="0" w:space="0" w:color="auto"/>
                <w:right w:val="none" w:sz="0" w:space="0" w:color="auto"/>
              </w:divBdr>
              <w:divsChild>
                <w:div w:id="1932201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224779">
          <w:marLeft w:val="0"/>
          <w:marRight w:val="0"/>
          <w:marTop w:val="300"/>
          <w:marBottom w:val="0"/>
          <w:divBdr>
            <w:top w:val="none" w:sz="0" w:space="0" w:color="auto"/>
            <w:left w:val="none" w:sz="0" w:space="0" w:color="auto"/>
            <w:bottom w:val="none" w:sz="0" w:space="0" w:color="auto"/>
            <w:right w:val="none" w:sz="0" w:space="0" w:color="auto"/>
          </w:divBdr>
          <w:divsChild>
            <w:div w:id="271938840">
              <w:marLeft w:val="0"/>
              <w:marRight w:val="0"/>
              <w:marTop w:val="0"/>
              <w:marBottom w:val="0"/>
              <w:divBdr>
                <w:top w:val="none" w:sz="0" w:space="0" w:color="auto"/>
                <w:left w:val="none" w:sz="0" w:space="0" w:color="auto"/>
                <w:bottom w:val="none" w:sz="0" w:space="0" w:color="auto"/>
                <w:right w:val="none" w:sz="0" w:space="0" w:color="auto"/>
              </w:divBdr>
              <w:divsChild>
                <w:div w:id="1673751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3433776">
      <w:bodyDiv w:val="1"/>
      <w:marLeft w:val="0"/>
      <w:marRight w:val="0"/>
      <w:marTop w:val="0"/>
      <w:marBottom w:val="0"/>
      <w:divBdr>
        <w:top w:val="none" w:sz="0" w:space="0" w:color="auto"/>
        <w:left w:val="none" w:sz="0" w:space="0" w:color="auto"/>
        <w:bottom w:val="none" w:sz="0" w:space="0" w:color="auto"/>
        <w:right w:val="none" w:sz="0" w:space="0" w:color="auto"/>
      </w:divBdr>
      <w:divsChild>
        <w:div w:id="628046456">
          <w:marLeft w:val="0"/>
          <w:marRight w:val="0"/>
          <w:marTop w:val="0"/>
          <w:marBottom w:val="0"/>
          <w:divBdr>
            <w:top w:val="none" w:sz="0" w:space="0" w:color="auto"/>
            <w:left w:val="none" w:sz="0" w:space="0" w:color="auto"/>
            <w:bottom w:val="none" w:sz="0" w:space="0" w:color="auto"/>
            <w:right w:val="none" w:sz="0" w:space="0" w:color="auto"/>
          </w:divBdr>
        </w:div>
        <w:div w:id="2143107505">
          <w:marLeft w:val="0"/>
          <w:marRight w:val="0"/>
          <w:marTop w:val="0"/>
          <w:marBottom w:val="0"/>
          <w:divBdr>
            <w:top w:val="none" w:sz="0" w:space="0" w:color="auto"/>
            <w:left w:val="none" w:sz="0" w:space="0" w:color="auto"/>
            <w:bottom w:val="none" w:sz="0" w:space="0" w:color="auto"/>
            <w:right w:val="none" w:sz="0" w:space="0" w:color="auto"/>
          </w:divBdr>
          <w:divsChild>
            <w:div w:id="562764935">
              <w:marLeft w:val="0"/>
              <w:marRight w:val="0"/>
              <w:marTop w:val="0"/>
              <w:marBottom w:val="0"/>
              <w:divBdr>
                <w:top w:val="none" w:sz="0" w:space="0" w:color="auto"/>
                <w:left w:val="none" w:sz="0" w:space="0" w:color="auto"/>
                <w:bottom w:val="none" w:sz="0" w:space="0" w:color="auto"/>
                <w:right w:val="none" w:sz="0" w:space="0" w:color="auto"/>
              </w:divBdr>
            </w:div>
          </w:divsChild>
        </w:div>
        <w:div w:id="1396776888">
          <w:marLeft w:val="0"/>
          <w:marRight w:val="0"/>
          <w:marTop w:val="0"/>
          <w:marBottom w:val="0"/>
          <w:divBdr>
            <w:top w:val="none" w:sz="0" w:space="0" w:color="auto"/>
            <w:left w:val="none" w:sz="0" w:space="0" w:color="auto"/>
            <w:bottom w:val="none" w:sz="0" w:space="0" w:color="auto"/>
            <w:right w:val="none" w:sz="0" w:space="0" w:color="auto"/>
          </w:divBdr>
        </w:div>
        <w:div w:id="101649201">
          <w:marLeft w:val="0"/>
          <w:marRight w:val="0"/>
          <w:marTop w:val="0"/>
          <w:marBottom w:val="0"/>
          <w:divBdr>
            <w:top w:val="none" w:sz="0" w:space="0" w:color="auto"/>
            <w:left w:val="none" w:sz="0" w:space="0" w:color="auto"/>
            <w:bottom w:val="none" w:sz="0" w:space="0" w:color="auto"/>
            <w:right w:val="none" w:sz="0" w:space="0" w:color="auto"/>
          </w:divBdr>
          <w:divsChild>
            <w:div w:id="1820027131">
              <w:marLeft w:val="0"/>
              <w:marRight w:val="0"/>
              <w:marTop w:val="0"/>
              <w:marBottom w:val="0"/>
              <w:divBdr>
                <w:top w:val="none" w:sz="0" w:space="0" w:color="auto"/>
                <w:left w:val="none" w:sz="0" w:space="0" w:color="auto"/>
                <w:bottom w:val="none" w:sz="0" w:space="0" w:color="auto"/>
                <w:right w:val="none" w:sz="0" w:space="0" w:color="auto"/>
              </w:divBdr>
            </w:div>
          </w:divsChild>
        </w:div>
        <w:div w:id="1609389389">
          <w:marLeft w:val="0"/>
          <w:marRight w:val="0"/>
          <w:marTop w:val="0"/>
          <w:marBottom w:val="0"/>
          <w:divBdr>
            <w:top w:val="none" w:sz="0" w:space="0" w:color="auto"/>
            <w:left w:val="none" w:sz="0" w:space="0" w:color="auto"/>
            <w:bottom w:val="none" w:sz="0" w:space="0" w:color="auto"/>
            <w:right w:val="none" w:sz="0" w:space="0" w:color="auto"/>
          </w:divBdr>
        </w:div>
        <w:div w:id="1088770626">
          <w:marLeft w:val="0"/>
          <w:marRight w:val="0"/>
          <w:marTop w:val="0"/>
          <w:marBottom w:val="0"/>
          <w:divBdr>
            <w:top w:val="none" w:sz="0" w:space="0" w:color="auto"/>
            <w:left w:val="none" w:sz="0" w:space="0" w:color="auto"/>
            <w:bottom w:val="none" w:sz="0" w:space="0" w:color="auto"/>
            <w:right w:val="none" w:sz="0" w:space="0" w:color="auto"/>
          </w:divBdr>
          <w:divsChild>
            <w:div w:id="200167561">
              <w:marLeft w:val="0"/>
              <w:marRight w:val="0"/>
              <w:marTop w:val="0"/>
              <w:marBottom w:val="0"/>
              <w:divBdr>
                <w:top w:val="none" w:sz="0" w:space="0" w:color="auto"/>
                <w:left w:val="none" w:sz="0" w:space="0" w:color="auto"/>
                <w:bottom w:val="none" w:sz="0" w:space="0" w:color="auto"/>
                <w:right w:val="none" w:sz="0" w:space="0" w:color="auto"/>
              </w:divBdr>
            </w:div>
          </w:divsChild>
        </w:div>
        <w:div w:id="1155294524">
          <w:marLeft w:val="0"/>
          <w:marRight w:val="0"/>
          <w:marTop w:val="0"/>
          <w:marBottom w:val="0"/>
          <w:divBdr>
            <w:top w:val="none" w:sz="0" w:space="0" w:color="auto"/>
            <w:left w:val="none" w:sz="0" w:space="0" w:color="auto"/>
            <w:bottom w:val="none" w:sz="0" w:space="0" w:color="auto"/>
            <w:right w:val="none" w:sz="0" w:space="0" w:color="auto"/>
          </w:divBdr>
        </w:div>
        <w:div w:id="450175295">
          <w:marLeft w:val="0"/>
          <w:marRight w:val="0"/>
          <w:marTop w:val="0"/>
          <w:marBottom w:val="0"/>
          <w:divBdr>
            <w:top w:val="none" w:sz="0" w:space="0" w:color="auto"/>
            <w:left w:val="none" w:sz="0" w:space="0" w:color="auto"/>
            <w:bottom w:val="none" w:sz="0" w:space="0" w:color="auto"/>
            <w:right w:val="none" w:sz="0" w:space="0" w:color="auto"/>
          </w:divBdr>
          <w:divsChild>
            <w:div w:id="1488857618">
              <w:marLeft w:val="0"/>
              <w:marRight w:val="0"/>
              <w:marTop w:val="0"/>
              <w:marBottom w:val="0"/>
              <w:divBdr>
                <w:top w:val="none" w:sz="0" w:space="0" w:color="auto"/>
                <w:left w:val="none" w:sz="0" w:space="0" w:color="auto"/>
                <w:bottom w:val="none" w:sz="0" w:space="0" w:color="auto"/>
                <w:right w:val="none" w:sz="0" w:space="0" w:color="auto"/>
              </w:divBdr>
            </w:div>
          </w:divsChild>
        </w:div>
        <w:div w:id="1886793768">
          <w:marLeft w:val="0"/>
          <w:marRight w:val="0"/>
          <w:marTop w:val="0"/>
          <w:marBottom w:val="0"/>
          <w:divBdr>
            <w:top w:val="none" w:sz="0" w:space="0" w:color="auto"/>
            <w:left w:val="none" w:sz="0" w:space="0" w:color="auto"/>
            <w:bottom w:val="none" w:sz="0" w:space="0" w:color="auto"/>
            <w:right w:val="none" w:sz="0" w:space="0" w:color="auto"/>
          </w:divBdr>
        </w:div>
        <w:div w:id="991835900">
          <w:marLeft w:val="0"/>
          <w:marRight w:val="0"/>
          <w:marTop w:val="0"/>
          <w:marBottom w:val="0"/>
          <w:divBdr>
            <w:top w:val="none" w:sz="0" w:space="0" w:color="auto"/>
            <w:left w:val="none" w:sz="0" w:space="0" w:color="auto"/>
            <w:bottom w:val="none" w:sz="0" w:space="0" w:color="auto"/>
            <w:right w:val="none" w:sz="0" w:space="0" w:color="auto"/>
          </w:divBdr>
          <w:divsChild>
            <w:div w:id="166751091">
              <w:marLeft w:val="0"/>
              <w:marRight w:val="0"/>
              <w:marTop w:val="0"/>
              <w:marBottom w:val="0"/>
              <w:divBdr>
                <w:top w:val="none" w:sz="0" w:space="0" w:color="auto"/>
                <w:left w:val="none" w:sz="0" w:space="0" w:color="auto"/>
                <w:bottom w:val="none" w:sz="0" w:space="0" w:color="auto"/>
                <w:right w:val="none" w:sz="0" w:space="0" w:color="auto"/>
              </w:divBdr>
            </w:div>
          </w:divsChild>
        </w:div>
        <w:div w:id="1957986281">
          <w:marLeft w:val="0"/>
          <w:marRight w:val="0"/>
          <w:marTop w:val="0"/>
          <w:marBottom w:val="0"/>
          <w:divBdr>
            <w:top w:val="none" w:sz="0" w:space="0" w:color="auto"/>
            <w:left w:val="none" w:sz="0" w:space="0" w:color="auto"/>
            <w:bottom w:val="none" w:sz="0" w:space="0" w:color="auto"/>
            <w:right w:val="none" w:sz="0" w:space="0" w:color="auto"/>
          </w:divBdr>
        </w:div>
        <w:div w:id="1704743288">
          <w:marLeft w:val="0"/>
          <w:marRight w:val="0"/>
          <w:marTop w:val="0"/>
          <w:marBottom w:val="0"/>
          <w:divBdr>
            <w:top w:val="none" w:sz="0" w:space="0" w:color="auto"/>
            <w:left w:val="none" w:sz="0" w:space="0" w:color="auto"/>
            <w:bottom w:val="none" w:sz="0" w:space="0" w:color="auto"/>
            <w:right w:val="none" w:sz="0" w:space="0" w:color="auto"/>
          </w:divBdr>
          <w:divsChild>
            <w:div w:id="688458422">
              <w:marLeft w:val="0"/>
              <w:marRight w:val="0"/>
              <w:marTop w:val="0"/>
              <w:marBottom w:val="0"/>
              <w:divBdr>
                <w:top w:val="none" w:sz="0" w:space="0" w:color="auto"/>
                <w:left w:val="none" w:sz="0" w:space="0" w:color="auto"/>
                <w:bottom w:val="none" w:sz="0" w:space="0" w:color="auto"/>
                <w:right w:val="none" w:sz="0" w:space="0" w:color="auto"/>
              </w:divBdr>
            </w:div>
          </w:divsChild>
        </w:div>
        <w:div w:id="2009861352">
          <w:marLeft w:val="0"/>
          <w:marRight w:val="0"/>
          <w:marTop w:val="0"/>
          <w:marBottom w:val="0"/>
          <w:divBdr>
            <w:top w:val="none" w:sz="0" w:space="0" w:color="auto"/>
            <w:left w:val="none" w:sz="0" w:space="0" w:color="auto"/>
            <w:bottom w:val="none" w:sz="0" w:space="0" w:color="auto"/>
            <w:right w:val="none" w:sz="0" w:space="0" w:color="auto"/>
          </w:divBdr>
        </w:div>
        <w:div w:id="555816646">
          <w:marLeft w:val="0"/>
          <w:marRight w:val="0"/>
          <w:marTop w:val="0"/>
          <w:marBottom w:val="0"/>
          <w:divBdr>
            <w:top w:val="none" w:sz="0" w:space="0" w:color="auto"/>
            <w:left w:val="none" w:sz="0" w:space="0" w:color="auto"/>
            <w:bottom w:val="none" w:sz="0" w:space="0" w:color="auto"/>
            <w:right w:val="none" w:sz="0" w:space="0" w:color="auto"/>
          </w:divBdr>
          <w:divsChild>
            <w:div w:id="852837842">
              <w:marLeft w:val="0"/>
              <w:marRight w:val="0"/>
              <w:marTop w:val="0"/>
              <w:marBottom w:val="0"/>
              <w:divBdr>
                <w:top w:val="none" w:sz="0" w:space="0" w:color="auto"/>
                <w:left w:val="none" w:sz="0" w:space="0" w:color="auto"/>
                <w:bottom w:val="none" w:sz="0" w:space="0" w:color="auto"/>
                <w:right w:val="none" w:sz="0" w:space="0" w:color="auto"/>
              </w:divBdr>
            </w:div>
          </w:divsChild>
        </w:div>
        <w:div w:id="1827621373">
          <w:marLeft w:val="0"/>
          <w:marRight w:val="0"/>
          <w:marTop w:val="300"/>
          <w:marBottom w:val="0"/>
          <w:divBdr>
            <w:top w:val="none" w:sz="0" w:space="0" w:color="auto"/>
            <w:left w:val="none" w:sz="0" w:space="0" w:color="auto"/>
            <w:bottom w:val="none" w:sz="0" w:space="0" w:color="auto"/>
            <w:right w:val="none" w:sz="0" w:space="0" w:color="auto"/>
          </w:divBdr>
          <w:divsChild>
            <w:div w:id="202911797">
              <w:marLeft w:val="0"/>
              <w:marRight w:val="0"/>
              <w:marTop w:val="0"/>
              <w:marBottom w:val="0"/>
              <w:divBdr>
                <w:top w:val="none" w:sz="0" w:space="0" w:color="auto"/>
                <w:left w:val="none" w:sz="0" w:space="0" w:color="auto"/>
                <w:bottom w:val="none" w:sz="0" w:space="0" w:color="auto"/>
                <w:right w:val="none" w:sz="0" w:space="0" w:color="auto"/>
              </w:divBdr>
              <w:divsChild>
                <w:div w:id="1194684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484614">
          <w:marLeft w:val="0"/>
          <w:marRight w:val="0"/>
          <w:marTop w:val="300"/>
          <w:marBottom w:val="0"/>
          <w:divBdr>
            <w:top w:val="none" w:sz="0" w:space="0" w:color="auto"/>
            <w:left w:val="none" w:sz="0" w:space="0" w:color="auto"/>
            <w:bottom w:val="none" w:sz="0" w:space="0" w:color="auto"/>
            <w:right w:val="none" w:sz="0" w:space="0" w:color="auto"/>
          </w:divBdr>
          <w:divsChild>
            <w:div w:id="315230519">
              <w:marLeft w:val="0"/>
              <w:marRight w:val="0"/>
              <w:marTop w:val="0"/>
              <w:marBottom w:val="0"/>
              <w:divBdr>
                <w:top w:val="none" w:sz="0" w:space="0" w:color="auto"/>
                <w:left w:val="none" w:sz="0" w:space="0" w:color="auto"/>
                <w:bottom w:val="none" w:sz="0" w:space="0" w:color="auto"/>
                <w:right w:val="none" w:sz="0" w:space="0" w:color="auto"/>
              </w:divBdr>
              <w:divsChild>
                <w:div w:id="2755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5249761">
          <w:marLeft w:val="0"/>
          <w:marRight w:val="0"/>
          <w:marTop w:val="300"/>
          <w:marBottom w:val="0"/>
          <w:divBdr>
            <w:top w:val="none" w:sz="0" w:space="0" w:color="auto"/>
            <w:left w:val="none" w:sz="0" w:space="0" w:color="auto"/>
            <w:bottom w:val="none" w:sz="0" w:space="0" w:color="auto"/>
            <w:right w:val="none" w:sz="0" w:space="0" w:color="auto"/>
          </w:divBdr>
          <w:divsChild>
            <w:div w:id="328872430">
              <w:marLeft w:val="0"/>
              <w:marRight w:val="0"/>
              <w:marTop w:val="0"/>
              <w:marBottom w:val="0"/>
              <w:divBdr>
                <w:top w:val="none" w:sz="0" w:space="0" w:color="auto"/>
                <w:left w:val="none" w:sz="0" w:space="0" w:color="auto"/>
                <w:bottom w:val="none" w:sz="0" w:space="0" w:color="auto"/>
                <w:right w:val="none" w:sz="0" w:space="0" w:color="auto"/>
              </w:divBdr>
              <w:divsChild>
                <w:div w:id="96465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660315">
          <w:marLeft w:val="0"/>
          <w:marRight w:val="0"/>
          <w:marTop w:val="300"/>
          <w:marBottom w:val="0"/>
          <w:divBdr>
            <w:top w:val="none" w:sz="0" w:space="0" w:color="auto"/>
            <w:left w:val="none" w:sz="0" w:space="0" w:color="auto"/>
            <w:bottom w:val="none" w:sz="0" w:space="0" w:color="auto"/>
            <w:right w:val="none" w:sz="0" w:space="0" w:color="auto"/>
          </w:divBdr>
          <w:divsChild>
            <w:div w:id="221644549">
              <w:marLeft w:val="0"/>
              <w:marRight w:val="0"/>
              <w:marTop w:val="0"/>
              <w:marBottom w:val="0"/>
              <w:divBdr>
                <w:top w:val="none" w:sz="0" w:space="0" w:color="auto"/>
                <w:left w:val="none" w:sz="0" w:space="0" w:color="auto"/>
                <w:bottom w:val="none" w:sz="0" w:space="0" w:color="auto"/>
                <w:right w:val="none" w:sz="0" w:space="0" w:color="auto"/>
              </w:divBdr>
              <w:divsChild>
                <w:div w:id="349259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4357671">
      <w:bodyDiv w:val="1"/>
      <w:marLeft w:val="0"/>
      <w:marRight w:val="0"/>
      <w:marTop w:val="0"/>
      <w:marBottom w:val="0"/>
      <w:divBdr>
        <w:top w:val="none" w:sz="0" w:space="0" w:color="auto"/>
        <w:left w:val="none" w:sz="0" w:space="0" w:color="auto"/>
        <w:bottom w:val="none" w:sz="0" w:space="0" w:color="auto"/>
        <w:right w:val="none" w:sz="0" w:space="0" w:color="auto"/>
      </w:divBdr>
      <w:divsChild>
        <w:div w:id="131607693">
          <w:marLeft w:val="0"/>
          <w:marRight w:val="0"/>
          <w:marTop w:val="0"/>
          <w:marBottom w:val="0"/>
          <w:divBdr>
            <w:top w:val="none" w:sz="0" w:space="0" w:color="auto"/>
            <w:left w:val="none" w:sz="0" w:space="0" w:color="auto"/>
            <w:bottom w:val="none" w:sz="0" w:space="0" w:color="auto"/>
            <w:right w:val="none" w:sz="0" w:space="0" w:color="auto"/>
          </w:divBdr>
        </w:div>
        <w:div w:id="433138187">
          <w:marLeft w:val="0"/>
          <w:marRight w:val="0"/>
          <w:marTop w:val="0"/>
          <w:marBottom w:val="0"/>
          <w:divBdr>
            <w:top w:val="none" w:sz="0" w:space="0" w:color="auto"/>
            <w:left w:val="none" w:sz="0" w:space="0" w:color="auto"/>
            <w:bottom w:val="none" w:sz="0" w:space="0" w:color="auto"/>
            <w:right w:val="none" w:sz="0" w:space="0" w:color="auto"/>
          </w:divBdr>
        </w:div>
        <w:div w:id="520054466">
          <w:marLeft w:val="0"/>
          <w:marRight w:val="0"/>
          <w:marTop w:val="0"/>
          <w:marBottom w:val="0"/>
          <w:divBdr>
            <w:top w:val="none" w:sz="0" w:space="0" w:color="auto"/>
            <w:left w:val="none" w:sz="0" w:space="0" w:color="auto"/>
            <w:bottom w:val="none" w:sz="0" w:space="0" w:color="auto"/>
            <w:right w:val="none" w:sz="0" w:space="0" w:color="auto"/>
          </w:divBdr>
        </w:div>
        <w:div w:id="557060359">
          <w:marLeft w:val="0"/>
          <w:marRight w:val="0"/>
          <w:marTop w:val="300"/>
          <w:marBottom w:val="0"/>
          <w:divBdr>
            <w:top w:val="none" w:sz="0" w:space="0" w:color="auto"/>
            <w:left w:val="none" w:sz="0" w:space="0" w:color="auto"/>
            <w:bottom w:val="none" w:sz="0" w:space="0" w:color="auto"/>
            <w:right w:val="none" w:sz="0" w:space="0" w:color="auto"/>
          </w:divBdr>
          <w:divsChild>
            <w:div w:id="4407638">
              <w:marLeft w:val="0"/>
              <w:marRight w:val="0"/>
              <w:marTop w:val="0"/>
              <w:marBottom w:val="0"/>
              <w:divBdr>
                <w:top w:val="none" w:sz="0" w:space="0" w:color="auto"/>
                <w:left w:val="none" w:sz="0" w:space="0" w:color="auto"/>
                <w:bottom w:val="none" w:sz="0" w:space="0" w:color="auto"/>
                <w:right w:val="none" w:sz="0" w:space="0" w:color="auto"/>
              </w:divBdr>
              <w:divsChild>
                <w:div w:id="1190945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002085">
          <w:marLeft w:val="0"/>
          <w:marRight w:val="0"/>
          <w:marTop w:val="0"/>
          <w:marBottom w:val="0"/>
          <w:divBdr>
            <w:top w:val="none" w:sz="0" w:space="0" w:color="auto"/>
            <w:left w:val="none" w:sz="0" w:space="0" w:color="auto"/>
            <w:bottom w:val="none" w:sz="0" w:space="0" w:color="auto"/>
            <w:right w:val="none" w:sz="0" w:space="0" w:color="auto"/>
          </w:divBdr>
          <w:divsChild>
            <w:div w:id="909846475">
              <w:marLeft w:val="0"/>
              <w:marRight w:val="0"/>
              <w:marTop w:val="0"/>
              <w:marBottom w:val="0"/>
              <w:divBdr>
                <w:top w:val="none" w:sz="0" w:space="0" w:color="auto"/>
                <w:left w:val="none" w:sz="0" w:space="0" w:color="auto"/>
                <w:bottom w:val="none" w:sz="0" w:space="0" w:color="auto"/>
                <w:right w:val="none" w:sz="0" w:space="0" w:color="auto"/>
              </w:divBdr>
            </w:div>
          </w:divsChild>
        </w:div>
        <w:div w:id="621226592">
          <w:marLeft w:val="0"/>
          <w:marRight w:val="0"/>
          <w:marTop w:val="0"/>
          <w:marBottom w:val="0"/>
          <w:divBdr>
            <w:top w:val="none" w:sz="0" w:space="0" w:color="auto"/>
            <w:left w:val="none" w:sz="0" w:space="0" w:color="auto"/>
            <w:bottom w:val="none" w:sz="0" w:space="0" w:color="auto"/>
            <w:right w:val="none" w:sz="0" w:space="0" w:color="auto"/>
          </w:divBdr>
          <w:divsChild>
            <w:div w:id="119419548">
              <w:marLeft w:val="0"/>
              <w:marRight w:val="0"/>
              <w:marTop w:val="0"/>
              <w:marBottom w:val="0"/>
              <w:divBdr>
                <w:top w:val="none" w:sz="0" w:space="0" w:color="auto"/>
                <w:left w:val="none" w:sz="0" w:space="0" w:color="auto"/>
                <w:bottom w:val="none" w:sz="0" w:space="0" w:color="auto"/>
                <w:right w:val="none" w:sz="0" w:space="0" w:color="auto"/>
              </w:divBdr>
            </w:div>
          </w:divsChild>
        </w:div>
        <w:div w:id="1184632747">
          <w:marLeft w:val="0"/>
          <w:marRight w:val="0"/>
          <w:marTop w:val="0"/>
          <w:marBottom w:val="0"/>
          <w:divBdr>
            <w:top w:val="none" w:sz="0" w:space="0" w:color="auto"/>
            <w:left w:val="none" w:sz="0" w:space="0" w:color="auto"/>
            <w:bottom w:val="none" w:sz="0" w:space="0" w:color="auto"/>
            <w:right w:val="none" w:sz="0" w:space="0" w:color="auto"/>
          </w:divBdr>
          <w:divsChild>
            <w:div w:id="583219860">
              <w:marLeft w:val="0"/>
              <w:marRight w:val="0"/>
              <w:marTop w:val="0"/>
              <w:marBottom w:val="0"/>
              <w:divBdr>
                <w:top w:val="none" w:sz="0" w:space="0" w:color="auto"/>
                <w:left w:val="none" w:sz="0" w:space="0" w:color="auto"/>
                <w:bottom w:val="none" w:sz="0" w:space="0" w:color="auto"/>
                <w:right w:val="none" w:sz="0" w:space="0" w:color="auto"/>
              </w:divBdr>
            </w:div>
          </w:divsChild>
        </w:div>
        <w:div w:id="1205873290">
          <w:marLeft w:val="0"/>
          <w:marRight w:val="0"/>
          <w:marTop w:val="0"/>
          <w:marBottom w:val="0"/>
          <w:divBdr>
            <w:top w:val="none" w:sz="0" w:space="0" w:color="auto"/>
            <w:left w:val="none" w:sz="0" w:space="0" w:color="auto"/>
            <w:bottom w:val="none" w:sz="0" w:space="0" w:color="auto"/>
            <w:right w:val="none" w:sz="0" w:space="0" w:color="auto"/>
          </w:divBdr>
          <w:divsChild>
            <w:div w:id="1491363639">
              <w:marLeft w:val="0"/>
              <w:marRight w:val="0"/>
              <w:marTop w:val="0"/>
              <w:marBottom w:val="0"/>
              <w:divBdr>
                <w:top w:val="none" w:sz="0" w:space="0" w:color="auto"/>
                <w:left w:val="none" w:sz="0" w:space="0" w:color="auto"/>
                <w:bottom w:val="none" w:sz="0" w:space="0" w:color="auto"/>
                <w:right w:val="none" w:sz="0" w:space="0" w:color="auto"/>
              </w:divBdr>
            </w:div>
          </w:divsChild>
        </w:div>
        <w:div w:id="1267225461">
          <w:marLeft w:val="0"/>
          <w:marRight w:val="0"/>
          <w:marTop w:val="0"/>
          <w:marBottom w:val="0"/>
          <w:divBdr>
            <w:top w:val="none" w:sz="0" w:space="0" w:color="auto"/>
            <w:left w:val="none" w:sz="0" w:space="0" w:color="auto"/>
            <w:bottom w:val="none" w:sz="0" w:space="0" w:color="auto"/>
            <w:right w:val="none" w:sz="0" w:space="0" w:color="auto"/>
          </w:divBdr>
        </w:div>
        <w:div w:id="1291396922">
          <w:marLeft w:val="0"/>
          <w:marRight w:val="0"/>
          <w:marTop w:val="300"/>
          <w:marBottom w:val="0"/>
          <w:divBdr>
            <w:top w:val="none" w:sz="0" w:space="0" w:color="auto"/>
            <w:left w:val="none" w:sz="0" w:space="0" w:color="auto"/>
            <w:bottom w:val="none" w:sz="0" w:space="0" w:color="auto"/>
            <w:right w:val="none" w:sz="0" w:space="0" w:color="auto"/>
          </w:divBdr>
          <w:divsChild>
            <w:div w:id="433328138">
              <w:marLeft w:val="0"/>
              <w:marRight w:val="0"/>
              <w:marTop w:val="0"/>
              <w:marBottom w:val="0"/>
              <w:divBdr>
                <w:top w:val="none" w:sz="0" w:space="0" w:color="auto"/>
                <w:left w:val="none" w:sz="0" w:space="0" w:color="auto"/>
                <w:bottom w:val="none" w:sz="0" w:space="0" w:color="auto"/>
                <w:right w:val="none" w:sz="0" w:space="0" w:color="auto"/>
              </w:divBdr>
              <w:divsChild>
                <w:div w:id="937367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611913">
          <w:marLeft w:val="0"/>
          <w:marRight w:val="0"/>
          <w:marTop w:val="0"/>
          <w:marBottom w:val="0"/>
          <w:divBdr>
            <w:top w:val="none" w:sz="0" w:space="0" w:color="auto"/>
            <w:left w:val="none" w:sz="0" w:space="0" w:color="auto"/>
            <w:bottom w:val="none" w:sz="0" w:space="0" w:color="auto"/>
            <w:right w:val="none" w:sz="0" w:space="0" w:color="auto"/>
          </w:divBdr>
          <w:divsChild>
            <w:div w:id="842596975">
              <w:marLeft w:val="0"/>
              <w:marRight w:val="0"/>
              <w:marTop w:val="0"/>
              <w:marBottom w:val="0"/>
              <w:divBdr>
                <w:top w:val="none" w:sz="0" w:space="0" w:color="auto"/>
                <w:left w:val="none" w:sz="0" w:space="0" w:color="auto"/>
                <w:bottom w:val="none" w:sz="0" w:space="0" w:color="auto"/>
                <w:right w:val="none" w:sz="0" w:space="0" w:color="auto"/>
              </w:divBdr>
            </w:div>
          </w:divsChild>
        </w:div>
        <w:div w:id="1504390519">
          <w:marLeft w:val="0"/>
          <w:marRight w:val="0"/>
          <w:marTop w:val="300"/>
          <w:marBottom w:val="0"/>
          <w:divBdr>
            <w:top w:val="none" w:sz="0" w:space="0" w:color="auto"/>
            <w:left w:val="none" w:sz="0" w:space="0" w:color="auto"/>
            <w:bottom w:val="none" w:sz="0" w:space="0" w:color="auto"/>
            <w:right w:val="none" w:sz="0" w:space="0" w:color="auto"/>
          </w:divBdr>
          <w:divsChild>
            <w:div w:id="2030518883">
              <w:marLeft w:val="0"/>
              <w:marRight w:val="0"/>
              <w:marTop w:val="0"/>
              <w:marBottom w:val="0"/>
              <w:divBdr>
                <w:top w:val="none" w:sz="0" w:space="0" w:color="auto"/>
                <w:left w:val="none" w:sz="0" w:space="0" w:color="auto"/>
                <w:bottom w:val="none" w:sz="0" w:space="0" w:color="auto"/>
                <w:right w:val="none" w:sz="0" w:space="0" w:color="auto"/>
              </w:divBdr>
              <w:divsChild>
                <w:div w:id="1328091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7176844">
          <w:marLeft w:val="0"/>
          <w:marRight w:val="0"/>
          <w:marTop w:val="0"/>
          <w:marBottom w:val="0"/>
          <w:divBdr>
            <w:top w:val="none" w:sz="0" w:space="0" w:color="auto"/>
            <w:left w:val="none" w:sz="0" w:space="0" w:color="auto"/>
            <w:bottom w:val="none" w:sz="0" w:space="0" w:color="auto"/>
            <w:right w:val="none" w:sz="0" w:space="0" w:color="auto"/>
          </w:divBdr>
          <w:divsChild>
            <w:div w:id="725253865">
              <w:marLeft w:val="0"/>
              <w:marRight w:val="0"/>
              <w:marTop w:val="0"/>
              <w:marBottom w:val="0"/>
              <w:divBdr>
                <w:top w:val="none" w:sz="0" w:space="0" w:color="auto"/>
                <w:left w:val="none" w:sz="0" w:space="0" w:color="auto"/>
                <w:bottom w:val="none" w:sz="0" w:space="0" w:color="auto"/>
                <w:right w:val="none" w:sz="0" w:space="0" w:color="auto"/>
              </w:divBdr>
            </w:div>
          </w:divsChild>
        </w:div>
        <w:div w:id="1849564874">
          <w:marLeft w:val="0"/>
          <w:marRight w:val="0"/>
          <w:marTop w:val="0"/>
          <w:marBottom w:val="0"/>
          <w:divBdr>
            <w:top w:val="none" w:sz="0" w:space="0" w:color="auto"/>
            <w:left w:val="none" w:sz="0" w:space="0" w:color="auto"/>
            <w:bottom w:val="none" w:sz="0" w:space="0" w:color="auto"/>
            <w:right w:val="none" w:sz="0" w:space="0" w:color="auto"/>
          </w:divBdr>
        </w:div>
        <w:div w:id="1853521873">
          <w:marLeft w:val="0"/>
          <w:marRight w:val="0"/>
          <w:marTop w:val="0"/>
          <w:marBottom w:val="0"/>
          <w:divBdr>
            <w:top w:val="none" w:sz="0" w:space="0" w:color="auto"/>
            <w:left w:val="none" w:sz="0" w:space="0" w:color="auto"/>
            <w:bottom w:val="none" w:sz="0" w:space="0" w:color="auto"/>
            <w:right w:val="none" w:sz="0" w:space="0" w:color="auto"/>
          </w:divBdr>
        </w:div>
        <w:div w:id="1869100194">
          <w:marLeft w:val="0"/>
          <w:marRight w:val="0"/>
          <w:marTop w:val="0"/>
          <w:marBottom w:val="0"/>
          <w:divBdr>
            <w:top w:val="none" w:sz="0" w:space="0" w:color="auto"/>
            <w:left w:val="none" w:sz="0" w:space="0" w:color="auto"/>
            <w:bottom w:val="none" w:sz="0" w:space="0" w:color="auto"/>
            <w:right w:val="none" w:sz="0" w:space="0" w:color="auto"/>
          </w:divBdr>
          <w:divsChild>
            <w:div w:id="2117674767">
              <w:marLeft w:val="0"/>
              <w:marRight w:val="0"/>
              <w:marTop w:val="0"/>
              <w:marBottom w:val="0"/>
              <w:divBdr>
                <w:top w:val="none" w:sz="0" w:space="0" w:color="auto"/>
                <w:left w:val="none" w:sz="0" w:space="0" w:color="auto"/>
                <w:bottom w:val="none" w:sz="0" w:space="0" w:color="auto"/>
                <w:right w:val="none" w:sz="0" w:space="0" w:color="auto"/>
              </w:divBdr>
            </w:div>
          </w:divsChild>
        </w:div>
        <w:div w:id="1959943640">
          <w:marLeft w:val="0"/>
          <w:marRight w:val="0"/>
          <w:marTop w:val="300"/>
          <w:marBottom w:val="0"/>
          <w:divBdr>
            <w:top w:val="none" w:sz="0" w:space="0" w:color="auto"/>
            <w:left w:val="none" w:sz="0" w:space="0" w:color="auto"/>
            <w:bottom w:val="none" w:sz="0" w:space="0" w:color="auto"/>
            <w:right w:val="none" w:sz="0" w:space="0" w:color="auto"/>
          </w:divBdr>
          <w:divsChild>
            <w:div w:id="954021227">
              <w:marLeft w:val="0"/>
              <w:marRight w:val="0"/>
              <w:marTop w:val="0"/>
              <w:marBottom w:val="0"/>
              <w:divBdr>
                <w:top w:val="none" w:sz="0" w:space="0" w:color="auto"/>
                <w:left w:val="none" w:sz="0" w:space="0" w:color="auto"/>
                <w:bottom w:val="none" w:sz="0" w:space="0" w:color="auto"/>
                <w:right w:val="none" w:sz="0" w:space="0" w:color="auto"/>
              </w:divBdr>
              <w:divsChild>
                <w:div w:id="2066827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0739759">
          <w:marLeft w:val="0"/>
          <w:marRight w:val="0"/>
          <w:marTop w:val="0"/>
          <w:marBottom w:val="0"/>
          <w:divBdr>
            <w:top w:val="none" w:sz="0" w:space="0" w:color="auto"/>
            <w:left w:val="none" w:sz="0" w:space="0" w:color="auto"/>
            <w:bottom w:val="none" w:sz="0" w:space="0" w:color="auto"/>
            <w:right w:val="none" w:sz="0" w:space="0" w:color="auto"/>
          </w:divBdr>
        </w:div>
      </w:divsChild>
    </w:div>
    <w:div w:id="1365247107">
      <w:bodyDiv w:val="1"/>
      <w:marLeft w:val="0"/>
      <w:marRight w:val="0"/>
      <w:marTop w:val="0"/>
      <w:marBottom w:val="0"/>
      <w:divBdr>
        <w:top w:val="none" w:sz="0" w:space="0" w:color="auto"/>
        <w:left w:val="none" w:sz="0" w:space="0" w:color="auto"/>
        <w:bottom w:val="none" w:sz="0" w:space="0" w:color="auto"/>
        <w:right w:val="none" w:sz="0" w:space="0" w:color="auto"/>
      </w:divBdr>
      <w:divsChild>
        <w:div w:id="1872381320">
          <w:marLeft w:val="0"/>
          <w:marRight w:val="0"/>
          <w:marTop w:val="0"/>
          <w:marBottom w:val="0"/>
          <w:divBdr>
            <w:top w:val="none" w:sz="0" w:space="0" w:color="auto"/>
            <w:left w:val="none" w:sz="0" w:space="0" w:color="auto"/>
            <w:bottom w:val="none" w:sz="0" w:space="0" w:color="auto"/>
            <w:right w:val="none" w:sz="0" w:space="0" w:color="auto"/>
          </w:divBdr>
        </w:div>
        <w:div w:id="1497190927">
          <w:marLeft w:val="0"/>
          <w:marRight w:val="0"/>
          <w:marTop w:val="0"/>
          <w:marBottom w:val="0"/>
          <w:divBdr>
            <w:top w:val="none" w:sz="0" w:space="0" w:color="auto"/>
            <w:left w:val="none" w:sz="0" w:space="0" w:color="auto"/>
            <w:bottom w:val="none" w:sz="0" w:space="0" w:color="auto"/>
            <w:right w:val="none" w:sz="0" w:space="0" w:color="auto"/>
          </w:divBdr>
          <w:divsChild>
            <w:div w:id="531311531">
              <w:marLeft w:val="0"/>
              <w:marRight w:val="0"/>
              <w:marTop w:val="0"/>
              <w:marBottom w:val="0"/>
              <w:divBdr>
                <w:top w:val="none" w:sz="0" w:space="0" w:color="auto"/>
                <w:left w:val="none" w:sz="0" w:space="0" w:color="auto"/>
                <w:bottom w:val="none" w:sz="0" w:space="0" w:color="auto"/>
                <w:right w:val="none" w:sz="0" w:space="0" w:color="auto"/>
              </w:divBdr>
            </w:div>
          </w:divsChild>
        </w:div>
        <w:div w:id="672268659">
          <w:marLeft w:val="0"/>
          <w:marRight w:val="0"/>
          <w:marTop w:val="0"/>
          <w:marBottom w:val="0"/>
          <w:divBdr>
            <w:top w:val="none" w:sz="0" w:space="0" w:color="auto"/>
            <w:left w:val="none" w:sz="0" w:space="0" w:color="auto"/>
            <w:bottom w:val="none" w:sz="0" w:space="0" w:color="auto"/>
            <w:right w:val="none" w:sz="0" w:space="0" w:color="auto"/>
          </w:divBdr>
        </w:div>
        <w:div w:id="84111898">
          <w:marLeft w:val="0"/>
          <w:marRight w:val="0"/>
          <w:marTop w:val="0"/>
          <w:marBottom w:val="0"/>
          <w:divBdr>
            <w:top w:val="none" w:sz="0" w:space="0" w:color="auto"/>
            <w:left w:val="none" w:sz="0" w:space="0" w:color="auto"/>
            <w:bottom w:val="none" w:sz="0" w:space="0" w:color="auto"/>
            <w:right w:val="none" w:sz="0" w:space="0" w:color="auto"/>
          </w:divBdr>
          <w:divsChild>
            <w:div w:id="599145997">
              <w:marLeft w:val="0"/>
              <w:marRight w:val="0"/>
              <w:marTop w:val="0"/>
              <w:marBottom w:val="0"/>
              <w:divBdr>
                <w:top w:val="none" w:sz="0" w:space="0" w:color="auto"/>
                <w:left w:val="none" w:sz="0" w:space="0" w:color="auto"/>
                <w:bottom w:val="none" w:sz="0" w:space="0" w:color="auto"/>
                <w:right w:val="none" w:sz="0" w:space="0" w:color="auto"/>
              </w:divBdr>
            </w:div>
          </w:divsChild>
        </w:div>
        <w:div w:id="30962075">
          <w:marLeft w:val="0"/>
          <w:marRight w:val="0"/>
          <w:marTop w:val="0"/>
          <w:marBottom w:val="0"/>
          <w:divBdr>
            <w:top w:val="none" w:sz="0" w:space="0" w:color="auto"/>
            <w:left w:val="none" w:sz="0" w:space="0" w:color="auto"/>
            <w:bottom w:val="none" w:sz="0" w:space="0" w:color="auto"/>
            <w:right w:val="none" w:sz="0" w:space="0" w:color="auto"/>
          </w:divBdr>
        </w:div>
        <w:div w:id="1728141999">
          <w:marLeft w:val="0"/>
          <w:marRight w:val="0"/>
          <w:marTop w:val="0"/>
          <w:marBottom w:val="0"/>
          <w:divBdr>
            <w:top w:val="none" w:sz="0" w:space="0" w:color="auto"/>
            <w:left w:val="none" w:sz="0" w:space="0" w:color="auto"/>
            <w:bottom w:val="none" w:sz="0" w:space="0" w:color="auto"/>
            <w:right w:val="none" w:sz="0" w:space="0" w:color="auto"/>
          </w:divBdr>
          <w:divsChild>
            <w:div w:id="1888568798">
              <w:marLeft w:val="0"/>
              <w:marRight w:val="0"/>
              <w:marTop w:val="0"/>
              <w:marBottom w:val="0"/>
              <w:divBdr>
                <w:top w:val="none" w:sz="0" w:space="0" w:color="auto"/>
                <w:left w:val="none" w:sz="0" w:space="0" w:color="auto"/>
                <w:bottom w:val="none" w:sz="0" w:space="0" w:color="auto"/>
                <w:right w:val="none" w:sz="0" w:space="0" w:color="auto"/>
              </w:divBdr>
            </w:div>
          </w:divsChild>
        </w:div>
        <w:div w:id="79986141">
          <w:marLeft w:val="0"/>
          <w:marRight w:val="0"/>
          <w:marTop w:val="0"/>
          <w:marBottom w:val="0"/>
          <w:divBdr>
            <w:top w:val="none" w:sz="0" w:space="0" w:color="auto"/>
            <w:left w:val="none" w:sz="0" w:space="0" w:color="auto"/>
            <w:bottom w:val="none" w:sz="0" w:space="0" w:color="auto"/>
            <w:right w:val="none" w:sz="0" w:space="0" w:color="auto"/>
          </w:divBdr>
        </w:div>
        <w:div w:id="241448880">
          <w:marLeft w:val="0"/>
          <w:marRight w:val="0"/>
          <w:marTop w:val="0"/>
          <w:marBottom w:val="0"/>
          <w:divBdr>
            <w:top w:val="none" w:sz="0" w:space="0" w:color="auto"/>
            <w:left w:val="none" w:sz="0" w:space="0" w:color="auto"/>
            <w:bottom w:val="none" w:sz="0" w:space="0" w:color="auto"/>
            <w:right w:val="none" w:sz="0" w:space="0" w:color="auto"/>
          </w:divBdr>
          <w:divsChild>
            <w:div w:id="1048607593">
              <w:marLeft w:val="0"/>
              <w:marRight w:val="0"/>
              <w:marTop w:val="0"/>
              <w:marBottom w:val="0"/>
              <w:divBdr>
                <w:top w:val="none" w:sz="0" w:space="0" w:color="auto"/>
                <w:left w:val="none" w:sz="0" w:space="0" w:color="auto"/>
                <w:bottom w:val="none" w:sz="0" w:space="0" w:color="auto"/>
                <w:right w:val="none" w:sz="0" w:space="0" w:color="auto"/>
              </w:divBdr>
            </w:div>
          </w:divsChild>
        </w:div>
        <w:div w:id="2067293953">
          <w:marLeft w:val="0"/>
          <w:marRight w:val="0"/>
          <w:marTop w:val="0"/>
          <w:marBottom w:val="0"/>
          <w:divBdr>
            <w:top w:val="none" w:sz="0" w:space="0" w:color="auto"/>
            <w:left w:val="none" w:sz="0" w:space="0" w:color="auto"/>
            <w:bottom w:val="none" w:sz="0" w:space="0" w:color="auto"/>
            <w:right w:val="none" w:sz="0" w:space="0" w:color="auto"/>
          </w:divBdr>
        </w:div>
        <w:div w:id="1800024517">
          <w:marLeft w:val="0"/>
          <w:marRight w:val="0"/>
          <w:marTop w:val="0"/>
          <w:marBottom w:val="0"/>
          <w:divBdr>
            <w:top w:val="none" w:sz="0" w:space="0" w:color="auto"/>
            <w:left w:val="none" w:sz="0" w:space="0" w:color="auto"/>
            <w:bottom w:val="none" w:sz="0" w:space="0" w:color="auto"/>
            <w:right w:val="none" w:sz="0" w:space="0" w:color="auto"/>
          </w:divBdr>
          <w:divsChild>
            <w:div w:id="1120419070">
              <w:marLeft w:val="0"/>
              <w:marRight w:val="0"/>
              <w:marTop w:val="0"/>
              <w:marBottom w:val="0"/>
              <w:divBdr>
                <w:top w:val="none" w:sz="0" w:space="0" w:color="auto"/>
                <w:left w:val="none" w:sz="0" w:space="0" w:color="auto"/>
                <w:bottom w:val="none" w:sz="0" w:space="0" w:color="auto"/>
                <w:right w:val="none" w:sz="0" w:space="0" w:color="auto"/>
              </w:divBdr>
            </w:div>
          </w:divsChild>
        </w:div>
        <w:div w:id="1792093743">
          <w:marLeft w:val="0"/>
          <w:marRight w:val="0"/>
          <w:marTop w:val="0"/>
          <w:marBottom w:val="0"/>
          <w:divBdr>
            <w:top w:val="none" w:sz="0" w:space="0" w:color="auto"/>
            <w:left w:val="none" w:sz="0" w:space="0" w:color="auto"/>
            <w:bottom w:val="none" w:sz="0" w:space="0" w:color="auto"/>
            <w:right w:val="none" w:sz="0" w:space="0" w:color="auto"/>
          </w:divBdr>
        </w:div>
        <w:div w:id="705637378">
          <w:marLeft w:val="0"/>
          <w:marRight w:val="0"/>
          <w:marTop w:val="0"/>
          <w:marBottom w:val="0"/>
          <w:divBdr>
            <w:top w:val="none" w:sz="0" w:space="0" w:color="auto"/>
            <w:left w:val="none" w:sz="0" w:space="0" w:color="auto"/>
            <w:bottom w:val="none" w:sz="0" w:space="0" w:color="auto"/>
            <w:right w:val="none" w:sz="0" w:space="0" w:color="auto"/>
          </w:divBdr>
          <w:divsChild>
            <w:div w:id="1421869361">
              <w:marLeft w:val="0"/>
              <w:marRight w:val="0"/>
              <w:marTop w:val="0"/>
              <w:marBottom w:val="0"/>
              <w:divBdr>
                <w:top w:val="none" w:sz="0" w:space="0" w:color="auto"/>
                <w:left w:val="none" w:sz="0" w:space="0" w:color="auto"/>
                <w:bottom w:val="none" w:sz="0" w:space="0" w:color="auto"/>
                <w:right w:val="none" w:sz="0" w:space="0" w:color="auto"/>
              </w:divBdr>
            </w:div>
          </w:divsChild>
        </w:div>
        <w:div w:id="1461460474">
          <w:marLeft w:val="0"/>
          <w:marRight w:val="0"/>
          <w:marTop w:val="0"/>
          <w:marBottom w:val="0"/>
          <w:divBdr>
            <w:top w:val="none" w:sz="0" w:space="0" w:color="auto"/>
            <w:left w:val="none" w:sz="0" w:space="0" w:color="auto"/>
            <w:bottom w:val="none" w:sz="0" w:space="0" w:color="auto"/>
            <w:right w:val="none" w:sz="0" w:space="0" w:color="auto"/>
          </w:divBdr>
        </w:div>
        <w:div w:id="1701321847">
          <w:marLeft w:val="0"/>
          <w:marRight w:val="0"/>
          <w:marTop w:val="0"/>
          <w:marBottom w:val="0"/>
          <w:divBdr>
            <w:top w:val="none" w:sz="0" w:space="0" w:color="auto"/>
            <w:left w:val="none" w:sz="0" w:space="0" w:color="auto"/>
            <w:bottom w:val="none" w:sz="0" w:space="0" w:color="auto"/>
            <w:right w:val="none" w:sz="0" w:space="0" w:color="auto"/>
          </w:divBdr>
          <w:divsChild>
            <w:div w:id="71005625">
              <w:marLeft w:val="0"/>
              <w:marRight w:val="0"/>
              <w:marTop w:val="0"/>
              <w:marBottom w:val="0"/>
              <w:divBdr>
                <w:top w:val="none" w:sz="0" w:space="0" w:color="auto"/>
                <w:left w:val="none" w:sz="0" w:space="0" w:color="auto"/>
                <w:bottom w:val="none" w:sz="0" w:space="0" w:color="auto"/>
                <w:right w:val="none" w:sz="0" w:space="0" w:color="auto"/>
              </w:divBdr>
            </w:div>
          </w:divsChild>
        </w:div>
        <w:div w:id="1014961791">
          <w:marLeft w:val="0"/>
          <w:marRight w:val="0"/>
          <w:marTop w:val="300"/>
          <w:marBottom w:val="0"/>
          <w:divBdr>
            <w:top w:val="none" w:sz="0" w:space="0" w:color="auto"/>
            <w:left w:val="none" w:sz="0" w:space="0" w:color="auto"/>
            <w:bottom w:val="none" w:sz="0" w:space="0" w:color="auto"/>
            <w:right w:val="none" w:sz="0" w:space="0" w:color="auto"/>
          </w:divBdr>
          <w:divsChild>
            <w:div w:id="1075208347">
              <w:marLeft w:val="0"/>
              <w:marRight w:val="0"/>
              <w:marTop w:val="0"/>
              <w:marBottom w:val="0"/>
              <w:divBdr>
                <w:top w:val="none" w:sz="0" w:space="0" w:color="auto"/>
                <w:left w:val="none" w:sz="0" w:space="0" w:color="auto"/>
                <w:bottom w:val="none" w:sz="0" w:space="0" w:color="auto"/>
                <w:right w:val="none" w:sz="0" w:space="0" w:color="auto"/>
              </w:divBdr>
              <w:divsChild>
                <w:div w:id="529341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615269">
          <w:marLeft w:val="0"/>
          <w:marRight w:val="0"/>
          <w:marTop w:val="300"/>
          <w:marBottom w:val="0"/>
          <w:divBdr>
            <w:top w:val="none" w:sz="0" w:space="0" w:color="auto"/>
            <w:left w:val="none" w:sz="0" w:space="0" w:color="auto"/>
            <w:bottom w:val="none" w:sz="0" w:space="0" w:color="auto"/>
            <w:right w:val="none" w:sz="0" w:space="0" w:color="auto"/>
          </w:divBdr>
          <w:divsChild>
            <w:div w:id="1622497091">
              <w:marLeft w:val="0"/>
              <w:marRight w:val="0"/>
              <w:marTop w:val="0"/>
              <w:marBottom w:val="0"/>
              <w:divBdr>
                <w:top w:val="none" w:sz="0" w:space="0" w:color="auto"/>
                <w:left w:val="none" w:sz="0" w:space="0" w:color="auto"/>
                <w:bottom w:val="none" w:sz="0" w:space="0" w:color="auto"/>
                <w:right w:val="none" w:sz="0" w:space="0" w:color="auto"/>
              </w:divBdr>
              <w:divsChild>
                <w:div w:id="60561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0900640">
          <w:marLeft w:val="0"/>
          <w:marRight w:val="0"/>
          <w:marTop w:val="300"/>
          <w:marBottom w:val="0"/>
          <w:divBdr>
            <w:top w:val="none" w:sz="0" w:space="0" w:color="auto"/>
            <w:left w:val="none" w:sz="0" w:space="0" w:color="auto"/>
            <w:bottom w:val="none" w:sz="0" w:space="0" w:color="auto"/>
            <w:right w:val="none" w:sz="0" w:space="0" w:color="auto"/>
          </w:divBdr>
          <w:divsChild>
            <w:div w:id="112142433">
              <w:marLeft w:val="0"/>
              <w:marRight w:val="0"/>
              <w:marTop w:val="0"/>
              <w:marBottom w:val="0"/>
              <w:divBdr>
                <w:top w:val="none" w:sz="0" w:space="0" w:color="auto"/>
                <w:left w:val="none" w:sz="0" w:space="0" w:color="auto"/>
                <w:bottom w:val="none" w:sz="0" w:space="0" w:color="auto"/>
                <w:right w:val="none" w:sz="0" w:space="0" w:color="auto"/>
              </w:divBdr>
              <w:divsChild>
                <w:div w:id="2007980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659692">
          <w:marLeft w:val="0"/>
          <w:marRight w:val="0"/>
          <w:marTop w:val="300"/>
          <w:marBottom w:val="0"/>
          <w:divBdr>
            <w:top w:val="none" w:sz="0" w:space="0" w:color="auto"/>
            <w:left w:val="none" w:sz="0" w:space="0" w:color="auto"/>
            <w:bottom w:val="none" w:sz="0" w:space="0" w:color="auto"/>
            <w:right w:val="none" w:sz="0" w:space="0" w:color="auto"/>
          </w:divBdr>
          <w:divsChild>
            <w:div w:id="593515068">
              <w:marLeft w:val="0"/>
              <w:marRight w:val="0"/>
              <w:marTop w:val="0"/>
              <w:marBottom w:val="0"/>
              <w:divBdr>
                <w:top w:val="none" w:sz="0" w:space="0" w:color="auto"/>
                <w:left w:val="none" w:sz="0" w:space="0" w:color="auto"/>
                <w:bottom w:val="none" w:sz="0" w:space="0" w:color="auto"/>
                <w:right w:val="none" w:sz="0" w:space="0" w:color="auto"/>
              </w:divBdr>
              <w:divsChild>
                <w:div w:id="1182933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6373441">
      <w:bodyDiv w:val="1"/>
      <w:marLeft w:val="0"/>
      <w:marRight w:val="0"/>
      <w:marTop w:val="0"/>
      <w:marBottom w:val="0"/>
      <w:divBdr>
        <w:top w:val="none" w:sz="0" w:space="0" w:color="auto"/>
        <w:left w:val="none" w:sz="0" w:space="0" w:color="auto"/>
        <w:bottom w:val="none" w:sz="0" w:space="0" w:color="auto"/>
        <w:right w:val="none" w:sz="0" w:space="0" w:color="auto"/>
      </w:divBdr>
      <w:divsChild>
        <w:div w:id="172763826">
          <w:marLeft w:val="0"/>
          <w:marRight w:val="0"/>
          <w:marTop w:val="0"/>
          <w:marBottom w:val="0"/>
          <w:divBdr>
            <w:top w:val="none" w:sz="0" w:space="0" w:color="auto"/>
            <w:left w:val="none" w:sz="0" w:space="0" w:color="auto"/>
            <w:bottom w:val="none" w:sz="0" w:space="0" w:color="auto"/>
            <w:right w:val="none" w:sz="0" w:space="0" w:color="auto"/>
          </w:divBdr>
        </w:div>
        <w:div w:id="1492135574">
          <w:marLeft w:val="0"/>
          <w:marRight w:val="0"/>
          <w:marTop w:val="0"/>
          <w:marBottom w:val="0"/>
          <w:divBdr>
            <w:top w:val="none" w:sz="0" w:space="0" w:color="auto"/>
            <w:left w:val="none" w:sz="0" w:space="0" w:color="auto"/>
            <w:bottom w:val="none" w:sz="0" w:space="0" w:color="auto"/>
            <w:right w:val="none" w:sz="0" w:space="0" w:color="auto"/>
          </w:divBdr>
          <w:divsChild>
            <w:div w:id="1897543976">
              <w:marLeft w:val="0"/>
              <w:marRight w:val="0"/>
              <w:marTop w:val="0"/>
              <w:marBottom w:val="0"/>
              <w:divBdr>
                <w:top w:val="none" w:sz="0" w:space="0" w:color="auto"/>
                <w:left w:val="none" w:sz="0" w:space="0" w:color="auto"/>
                <w:bottom w:val="none" w:sz="0" w:space="0" w:color="auto"/>
                <w:right w:val="none" w:sz="0" w:space="0" w:color="auto"/>
              </w:divBdr>
            </w:div>
          </w:divsChild>
        </w:div>
        <w:div w:id="1340698262">
          <w:marLeft w:val="0"/>
          <w:marRight w:val="0"/>
          <w:marTop w:val="0"/>
          <w:marBottom w:val="0"/>
          <w:divBdr>
            <w:top w:val="none" w:sz="0" w:space="0" w:color="auto"/>
            <w:left w:val="none" w:sz="0" w:space="0" w:color="auto"/>
            <w:bottom w:val="none" w:sz="0" w:space="0" w:color="auto"/>
            <w:right w:val="none" w:sz="0" w:space="0" w:color="auto"/>
          </w:divBdr>
        </w:div>
        <w:div w:id="644697568">
          <w:marLeft w:val="0"/>
          <w:marRight w:val="0"/>
          <w:marTop w:val="0"/>
          <w:marBottom w:val="0"/>
          <w:divBdr>
            <w:top w:val="none" w:sz="0" w:space="0" w:color="auto"/>
            <w:left w:val="none" w:sz="0" w:space="0" w:color="auto"/>
            <w:bottom w:val="none" w:sz="0" w:space="0" w:color="auto"/>
            <w:right w:val="none" w:sz="0" w:space="0" w:color="auto"/>
          </w:divBdr>
          <w:divsChild>
            <w:div w:id="210044532">
              <w:marLeft w:val="0"/>
              <w:marRight w:val="0"/>
              <w:marTop w:val="0"/>
              <w:marBottom w:val="0"/>
              <w:divBdr>
                <w:top w:val="none" w:sz="0" w:space="0" w:color="auto"/>
                <w:left w:val="none" w:sz="0" w:space="0" w:color="auto"/>
                <w:bottom w:val="none" w:sz="0" w:space="0" w:color="auto"/>
                <w:right w:val="none" w:sz="0" w:space="0" w:color="auto"/>
              </w:divBdr>
            </w:div>
          </w:divsChild>
        </w:div>
        <w:div w:id="638850195">
          <w:marLeft w:val="0"/>
          <w:marRight w:val="0"/>
          <w:marTop w:val="0"/>
          <w:marBottom w:val="0"/>
          <w:divBdr>
            <w:top w:val="none" w:sz="0" w:space="0" w:color="auto"/>
            <w:left w:val="none" w:sz="0" w:space="0" w:color="auto"/>
            <w:bottom w:val="none" w:sz="0" w:space="0" w:color="auto"/>
            <w:right w:val="none" w:sz="0" w:space="0" w:color="auto"/>
          </w:divBdr>
        </w:div>
        <w:div w:id="558175236">
          <w:marLeft w:val="0"/>
          <w:marRight w:val="0"/>
          <w:marTop w:val="0"/>
          <w:marBottom w:val="0"/>
          <w:divBdr>
            <w:top w:val="none" w:sz="0" w:space="0" w:color="auto"/>
            <w:left w:val="none" w:sz="0" w:space="0" w:color="auto"/>
            <w:bottom w:val="none" w:sz="0" w:space="0" w:color="auto"/>
            <w:right w:val="none" w:sz="0" w:space="0" w:color="auto"/>
          </w:divBdr>
          <w:divsChild>
            <w:div w:id="1400594012">
              <w:marLeft w:val="0"/>
              <w:marRight w:val="0"/>
              <w:marTop w:val="0"/>
              <w:marBottom w:val="0"/>
              <w:divBdr>
                <w:top w:val="none" w:sz="0" w:space="0" w:color="auto"/>
                <w:left w:val="none" w:sz="0" w:space="0" w:color="auto"/>
                <w:bottom w:val="none" w:sz="0" w:space="0" w:color="auto"/>
                <w:right w:val="none" w:sz="0" w:space="0" w:color="auto"/>
              </w:divBdr>
            </w:div>
          </w:divsChild>
        </w:div>
        <w:div w:id="1808739482">
          <w:marLeft w:val="0"/>
          <w:marRight w:val="0"/>
          <w:marTop w:val="0"/>
          <w:marBottom w:val="0"/>
          <w:divBdr>
            <w:top w:val="none" w:sz="0" w:space="0" w:color="auto"/>
            <w:left w:val="none" w:sz="0" w:space="0" w:color="auto"/>
            <w:bottom w:val="none" w:sz="0" w:space="0" w:color="auto"/>
            <w:right w:val="none" w:sz="0" w:space="0" w:color="auto"/>
          </w:divBdr>
        </w:div>
        <w:div w:id="827214122">
          <w:marLeft w:val="0"/>
          <w:marRight w:val="0"/>
          <w:marTop w:val="0"/>
          <w:marBottom w:val="0"/>
          <w:divBdr>
            <w:top w:val="none" w:sz="0" w:space="0" w:color="auto"/>
            <w:left w:val="none" w:sz="0" w:space="0" w:color="auto"/>
            <w:bottom w:val="none" w:sz="0" w:space="0" w:color="auto"/>
            <w:right w:val="none" w:sz="0" w:space="0" w:color="auto"/>
          </w:divBdr>
          <w:divsChild>
            <w:div w:id="356002667">
              <w:marLeft w:val="0"/>
              <w:marRight w:val="0"/>
              <w:marTop w:val="0"/>
              <w:marBottom w:val="0"/>
              <w:divBdr>
                <w:top w:val="none" w:sz="0" w:space="0" w:color="auto"/>
                <w:left w:val="none" w:sz="0" w:space="0" w:color="auto"/>
                <w:bottom w:val="none" w:sz="0" w:space="0" w:color="auto"/>
                <w:right w:val="none" w:sz="0" w:space="0" w:color="auto"/>
              </w:divBdr>
            </w:div>
          </w:divsChild>
        </w:div>
        <w:div w:id="2062290723">
          <w:marLeft w:val="0"/>
          <w:marRight w:val="0"/>
          <w:marTop w:val="0"/>
          <w:marBottom w:val="0"/>
          <w:divBdr>
            <w:top w:val="none" w:sz="0" w:space="0" w:color="auto"/>
            <w:left w:val="none" w:sz="0" w:space="0" w:color="auto"/>
            <w:bottom w:val="none" w:sz="0" w:space="0" w:color="auto"/>
            <w:right w:val="none" w:sz="0" w:space="0" w:color="auto"/>
          </w:divBdr>
        </w:div>
        <w:div w:id="2101366444">
          <w:marLeft w:val="0"/>
          <w:marRight w:val="0"/>
          <w:marTop w:val="0"/>
          <w:marBottom w:val="0"/>
          <w:divBdr>
            <w:top w:val="none" w:sz="0" w:space="0" w:color="auto"/>
            <w:left w:val="none" w:sz="0" w:space="0" w:color="auto"/>
            <w:bottom w:val="none" w:sz="0" w:space="0" w:color="auto"/>
            <w:right w:val="none" w:sz="0" w:space="0" w:color="auto"/>
          </w:divBdr>
          <w:divsChild>
            <w:div w:id="795217377">
              <w:marLeft w:val="0"/>
              <w:marRight w:val="0"/>
              <w:marTop w:val="0"/>
              <w:marBottom w:val="0"/>
              <w:divBdr>
                <w:top w:val="none" w:sz="0" w:space="0" w:color="auto"/>
                <w:left w:val="none" w:sz="0" w:space="0" w:color="auto"/>
                <w:bottom w:val="none" w:sz="0" w:space="0" w:color="auto"/>
                <w:right w:val="none" w:sz="0" w:space="0" w:color="auto"/>
              </w:divBdr>
            </w:div>
          </w:divsChild>
        </w:div>
        <w:div w:id="1064375823">
          <w:marLeft w:val="0"/>
          <w:marRight w:val="0"/>
          <w:marTop w:val="0"/>
          <w:marBottom w:val="0"/>
          <w:divBdr>
            <w:top w:val="none" w:sz="0" w:space="0" w:color="auto"/>
            <w:left w:val="none" w:sz="0" w:space="0" w:color="auto"/>
            <w:bottom w:val="none" w:sz="0" w:space="0" w:color="auto"/>
            <w:right w:val="none" w:sz="0" w:space="0" w:color="auto"/>
          </w:divBdr>
        </w:div>
        <w:div w:id="91367710">
          <w:marLeft w:val="0"/>
          <w:marRight w:val="0"/>
          <w:marTop w:val="0"/>
          <w:marBottom w:val="0"/>
          <w:divBdr>
            <w:top w:val="none" w:sz="0" w:space="0" w:color="auto"/>
            <w:left w:val="none" w:sz="0" w:space="0" w:color="auto"/>
            <w:bottom w:val="none" w:sz="0" w:space="0" w:color="auto"/>
            <w:right w:val="none" w:sz="0" w:space="0" w:color="auto"/>
          </w:divBdr>
          <w:divsChild>
            <w:div w:id="1391879665">
              <w:marLeft w:val="0"/>
              <w:marRight w:val="0"/>
              <w:marTop w:val="0"/>
              <w:marBottom w:val="0"/>
              <w:divBdr>
                <w:top w:val="none" w:sz="0" w:space="0" w:color="auto"/>
                <w:left w:val="none" w:sz="0" w:space="0" w:color="auto"/>
                <w:bottom w:val="none" w:sz="0" w:space="0" w:color="auto"/>
                <w:right w:val="none" w:sz="0" w:space="0" w:color="auto"/>
              </w:divBdr>
            </w:div>
          </w:divsChild>
        </w:div>
        <w:div w:id="2087459404">
          <w:marLeft w:val="0"/>
          <w:marRight w:val="0"/>
          <w:marTop w:val="0"/>
          <w:marBottom w:val="0"/>
          <w:divBdr>
            <w:top w:val="none" w:sz="0" w:space="0" w:color="auto"/>
            <w:left w:val="none" w:sz="0" w:space="0" w:color="auto"/>
            <w:bottom w:val="none" w:sz="0" w:space="0" w:color="auto"/>
            <w:right w:val="none" w:sz="0" w:space="0" w:color="auto"/>
          </w:divBdr>
        </w:div>
        <w:div w:id="235022174">
          <w:marLeft w:val="0"/>
          <w:marRight w:val="0"/>
          <w:marTop w:val="0"/>
          <w:marBottom w:val="0"/>
          <w:divBdr>
            <w:top w:val="none" w:sz="0" w:space="0" w:color="auto"/>
            <w:left w:val="none" w:sz="0" w:space="0" w:color="auto"/>
            <w:bottom w:val="none" w:sz="0" w:space="0" w:color="auto"/>
            <w:right w:val="none" w:sz="0" w:space="0" w:color="auto"/>
          </w:divBdr>
          <w:divsChild>
            <w:div w:id="1904176977">
              <w:marLeft w:val="0"/>
              <w:marRight w:val="0"/>
              <w:marTop w:val="0"/>
              <w:marBottom w:val="0"/>
              <w:divBdr>
                <w:top w:val="none" w:sz="0" w:space="0" w:color="auto"/>
                <w:left w:val="none" w:sz="0" w:space="0" w:color="auto"/>
                <w:bottom w:val="none" w:sz="0" w:space="0" w:color="auto"/>
                <w:right w:val="none" w:sz="0" w:space="0" w:color="auto"/>
              </w:divBdr>
            </w:div>
          </w:divsChild>
        </w:div>
        <w:div w:id="1040477025">
          <w:marLeft w:val="0"/>
          <w:marRight w:val="0"/>
          <w:marTop w:val="300"/>
          <w:marBottom w:val="0"/>
          <w:divBdr>
            <w:top w:val="none" w:sz="0" w:space="0" w:color="auto"/>
            <w:left w:val="none" w:sz="0" w:space="0" w:color="auto"/>
            <w:bottom w:val="none" w:sz="0" w:space="0" w:color="auto"/>
            <w:right w:val="none" w:sz="0" w:space="0" w:color="auto"/>
          </w:divBdr>
          <w:divsChild>
            <w:div w:id="1285499538">
              <w:marLeft w:val="0"/>
              <w:marRight w:val="0"/>
              <w:marTop w:val="0"/>
              <w:marBottom w:val="0"/>
              <w:divBdr>
                <w:top w:val="none" w:sz="0" w:space="0" w:color="auto"/>
                <w:left w:val="none" w:sz="0" w:space="0" w:color="auto"/>
                <w:bottom w:val="none" w:sz="0" w:space="0" w:color="auto"/>
                <w:right w:val="none" w:sz="0" w:space="0" w:color="auto"/>
              </w:divBdr>
              <w:divsChild>
                <w:div w:id="1177311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6118620">
          <w:marLeft w:val="0"/>
          <w:marRight w:val="0"/>
          <w:marTop w:val="300"/>
          <w:marBottom w:val="0"/>
          <w:divBdr>
            <w:top w:val="none" w:sz="0" w:space="0" w:color="auto"/>
            <w:left w:val="none" w:sz="0" w:space="0" w:color="auto"/>
            <w:bottom w:val="none" w:sz="0" w:space="0" w:color="auto"/>
            <w:right w:val="none" w:sz="0" w:space="0" w:color="auto"/>
          </w:divBdr>
          <w:divsChild>
            <w:div w:id="1887906547">
              <w:marLeft w:val="0"/>
              <w:marRight w:val="0"/>
              <w:marTop w:val="0"/>
              <w:marBottom w:val="0"/>
              <w:divBdr>
                <w:top w:val="none" w:sz="0" w:space="0" w:color="auto"/>
                <w:left w:val="none" w:sz="0" w:space="0" w:color="auto"/>
                <w:bottom w:val="none" w:sz="0" w:space="0" w:color="auto"/>
                <w:right w:val="none" w:sz="0" w:space="0" w:color="auto"/>
              </w:divBdr>
              <w:divsChild>
                <w:div w:id="591092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8379949">
          <w:marLeft w:val="0"/>
          <w:marRight w:val="0"/>
          <w:marTop w:val="300"/>
          <w:marBottom w:val="0"/>
          <w:divBdr>
            <w:top w:val="none" w:sz="0" w:space="0" w:color="auto"/>
            <w:left w:val="none" w:sz="0" w:space="0" w:color="auto"/>
            <w:bottom w:val="none" w:sz="0" w:space="0" w:color="auto"/>
            <w:right w:val="none" w:sz="0" w:space="0" w:color="auto"/>
          </w:divBdr>
          <w:divsChild>
            <w:div w:id="1406342001">
              <w:marLeft w:val="0"/>
              <w:marRight w:val="0"/>
              <w:marTop w:val="0"/>
              <w:marBottom w:val="0"/>
              <w:divBdr>
                <w:top w:val="none" w:sz="0" w:space="0" w:color="auto"/>
                <w:left w:val="none" w:sz="0" w:space="0" w:color="auto"/>
                <w:bottom w:val="none" w:sz="0" w:space="0" w:color="auto"/>
                <w:right w:val="none" w:sz="0" w:space="0" w:color="auto"/>
              </w:divBdr>
              <w:divsChild>
                <w:div w:id="1562208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011791">
          <w:marLeft w:val="0"/>
          <w:marRight w:val="0"/>
          <w:marTop w:val="300"/>
          <w:marBottom w:val="0"/>
          <w:divBdr>
            <w:top w:val="none" w:sz="0" w:space="0" w:color="auto"/>
            <w:left w:val="none" w:sz="0" w:space="0" w:color="auto"/>
            <w:bottom w:val="none" w:sz="0" w:space="0" w:color="auto"/>
            <w:right w:val="none" w:sz="0" w:space="0" w:color="auto"/>
          </w:divBdr>
          <w:divsChild>
            <w:div w:id="1706170628">
              <w:marLeft w:val="0"/>
              <w:marRight w:val="0"/>
              <w:marTop w:val="0"/>
              <w:marBottom w:val="0"/>
              <w:divBdr>
                <w:top w:val="none" w:sz="0" w:space="0" w:color="auto"/>
                <w:left w:val="none" w:sz="0" w:space="0" w:color="auto"/>
                <w:bottom w:val="none" w:sz="0" w:space="0" w:color="auto"/>
                <w:right w:val="none" w:sz="0" w:space="0" w:color="auto"/>
              </w:divBdr>
              <w:divsChild>
                <w:div w:id="11935731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6444603">
      <w:bodyDiv w:val="1"/>
      <w:marLeft w:val="0"/>
      <w:marRight w:val="0"/>
      <w:marTop w:val="0"/>
      <w:marBottom w:val="0"/>
      <w:divBdr>
        <w:top w:val="none" w:sz="0" w:space="0" w:color="auto"/>
        <w:left w:val="none" w:sz="0" w:space="0" w:color="auto"/>
        <w:bottom w:val="none" w:sz="0" w:space="0" w:color="auto"/>
        <w:right w:val="none" w:sz="0" w:space="0" w:color="auto"/>
      </w:divBdr>
      <w:divsChild>
        <w:div w:id="1321081861">
          <w:marLeft w:val="0"/>
          <w:marRight w:val="0"/>
          <w:marTop w:val="0"/>
          <w:marBottom w:val="0"/>
          <w:divBdr>
            <w:top w:val="none" w:sz="0" w:space="0" w:color="auto"/>
            <w:left w:val="none" w:sz="0" w:space="0" w:color="auto"/>
            <w:bottom w:val="none" w:sz="0" w:space="0" w:color="auto"/>
            <w:right w:val="none" w:sz="0" w:space="0" w:color="auto"/>
          </w:divBdr>
        </w:div>
        <w:div w:id="1019698132">
          <w:marLeft w:val="0"/>
          <w:marRight w:val="0"/>
          <w:marTop w:val="0"/>
          <w:marBottom w:val="0"/>
          <w:divBdr>
            <w:top w:val="none" w:sz="0" w:space="0" w:color="auto"/>
            <w:left w:val="none" w:sz="0" w:space="0" w:color="auto"/>
            <w:bottom w:val="none" w:sz="0" w:space="0" w:color="auto"/>
            <w:right w:val="none" w:sz="0" w:space="0" w:color="auto"/>
          </w:divBdr>
          <w:divsChild>
            <w:div w:id="135297891">
              <w:marLeft w:val="0"/>
              <w:marRight w:val="0"/>
              <w:marTop w:val="0"/>
              <w:marBottom w:val="0"/>
              <w:divBdr>
                <w:top w:val="none" w:sz="0" w:space="0" w:color="auto"/>
                <w:left w:val="none" w:sz="0" w:space="0" w:color="auto"/>
                <w:bottom w:val="none" w:sz="0" w:space="0" w:color="auto"/>
                <w:right w:val="none" w:sz="0" w:space="0" w:color="auto"/>
              </w:divBdr>
            </w:div>
          </w:divsChild>
        </w:div>
        <w:div w:id="2141879312">
          <w:marLeft w:val="0"/>
          <w:marRight w:val="0"/>
          <w:marTop w:val="0"/>
          <w:marBottom w:val="0"/>
          <w:divBdr>
            <w:top w:val="none" w:sz="0" w:space="0" w:color="auto"/>
            <w:left w:val="none" w:sz="0" w:space="0" w:color="auto"/>
            <w:bottom w:val="none" w:sz="0" w:space="0" w:color="auto"/>
            <w:right w:val="none" w:sz="0" w:space="0" w:color="auto"/>
          </w:divBdr>
        </w:div>
        <w:div w:id="1394890741">
          <w:marLeft w:val="0"/>
          <w:marRight w:val="0"/>
          <w:marTop w:val="0"/>
          <w:marBottom w:val="0"/>
          <w:divBdr>
            <w:top w:val="none" w:sz="0" w:space="0" w:color="auto"/>
            <w:left w:val="none" w:sz="0" w:space="0" w:color="auto"/>
            <w:bottom w:val="none" w:sz="0" w:space="0" w:color="auto"/>
            <w:right w:val="none" w:sz="0" w:space="0" w:color="auto"/>
          </w:divBdr>
          <w:divsChild>
            <w:div w:id="481578308">
              <w:marLeft w:val="0"/>
              <w:marRight w:val="0"/>
              <w:marTop w:val="0"/>
              <w:marBottom w:val="0"/>
              <w:divBdr>
                <w:top w:val="none" w:sz="0" w:space="0" w:color="auto"/>
                <w:left w:val="none" w:sz="0" w:space="0" w:color="auto"/>
                <w:bottom w:val="none" w:sz="0" w:space="0" w:color="auto"/>
                <w:right w:val="none" w:sz="0" w:space="0" w:color="auto"/>
              </w:divBdr>
            </w:div>
          </w:divsChild>
        </w:div>
        <w:div w:id="1797600697">
          <w:marLeft w:val="0"/>
          <w:marRight w:val="0"/>
          <w:marTop w:val="0"/>
          <w:marBottom w:val="0"/>
          <w:divBdr>
            <w:top w:val="none" w:sz="0" w:space="0" w:color="auto"/>
            <w:left w:val="none" w:sz="0" w:space="0" w:color="auto"/>
            <w:bottom w:val="none" w:sz="0" w:space="0" w:color="auto"/>
            <w:right w:val="none" w:sz="0" w:space="0" w:color="auto"/>
          </w:divBdr>
        </w:div>
        <w:div w:id="329984673">
          <w:marLeft w:val="0"/>
          <w:marRight w:val="0"/>
          <w:marTop w:val="0"/>
          <w:marBottom w:val="0"/>
          <w:divBdr>
            <w:top w:val="none" w:sz="0" w:space="0" w:color="auto"/>
            <w:left w:val="none" w:sz="0" w:space="0" w:color="auto"/>
            <w:bottom w:val="none" w:sz="0" w:space="0" w:color="auto"/>
            <w:right w:val="none" w:sz="0" w:space="0" w:color="auto"/>
          </w:divBdr>
          <w:divsChild>
            <w:div w:id="86122545">
              <w:marLeft w:val="0"/>
              <w:marRight w:val="0"/>
              <w:marTop w:val="0"/>
              <w:marBottom w:val="0"/>
              <w:divBdr>
                <w:top w:val="none" w:sz="0" w:space="0" w:color="auto"/>
                <w:left w:val="none" w:sz="0" w:space="0" w:color="auto"/>
                <w:bottom w:val="none" w:sz="0" w:space="0" w:color="auto"/>
                <w:right w:val="none" w:sz="0" w:space="0" w:color="auto"/>
              </w:divBdr>
            </w:div>
          </w:divsChild>
        </w:div>
        <w:div w:id="2105690735">
          <w:marLeft w:val="0"/>
          <w:marRight w:val="0"/>
          <w:marTop w:val="0"/>
          <w:marBottom w:val="0"/>
          <w:divBdr>
            <w:top w:val="none" w:sz="0" w:space="0" w:color="auto"/>
            <w:left w:val="none" w:sz="0" w:space="0" w:color="auto"/>
            <w:bottom w:val="none" w:sz="0" w:space="0" w:color="auto"/>
            <w:right w:val="none" w:sz="0" w:space="0" w:color="auto"/>
          </w:divBdr>
        </w:div>
        <w:div w:id="796753917">
          <w:marLeft w:val="0"/>
          <w:marRight w:val="0"/>
          <w:marTop w:val="0"/>
          <w:marBottom w:val="0"/>
          <w:divBdr>
            <w:top w:val="none" w:sz="0" w:space="0" w:color="auto"/>
            <w:left w:val="none" w:sz="0" w:space="0" w:color="auto"/>
            <w:bottom w:val="none" w:sz="0" w:space="0" w:color="auto"/>
            <w:right w:val="none" w:sz="0" w:space="0" w:color="auto"/>
          </w:divBdr>
          <w:divsChild>
            <w:div w:id="712656265">
              <w:marLeft w:val="0"/>
              <w:marRight w:val="0"/>
              <w:marTop w:val="0"/>
              <w:marBottom w:val="0"/>
              <w:divBdr>
                <w:top w:val="none" w:sz="0" w:space="0" w:color="auto"/>
                <w:left w:val="none" w:sz="0" w:space="0" w:color="auto"/>
                <w:bottom w:val="none" w:sz="0" w:space="0" w:color="auto"/>
                <w:right w:val="none" w:sz="0" w:space="0" w:color="auto"/>
              </w:divBdr>
            </w:div>
          </w:divsChild>
        </w:div>
        <w:div w:id="978076765">
          <w:marLeft w:val="0"/>
          <w:marRight w:val="0"/>
          <w:marTop w:val="0"/>
          <w:marBottom w:val="0"/>
          <w:divBdr>
            <w:top w:val="none" w:sz="0" w:space="0" w:color="auto"/>
            <w:left w:val="none" w:sz="0" w:space="0" w:color="auto"/>
            <w:bottom w:val="none" w:sz="0" w:space="0" w:color="auto"/>
            <w:right w:val="none" w:sz="0" w:space="0" w:color="auto"/>
          </w:divBdr>
        </w:div>
        <w:div w:id="1279992727">
          <w:marLeft w:val="0"/>
          <w:marRight w:val="0"/>
          <w:marTop w:val="0"/>
          <w:marBottom w:val="0"/>
          <w:divBdr>
            <w:top w:val="none" w:sz="0" w:space="0" w:color="auto"/>
            <w:left w:val="none" w:sz="0" w:space="0" w:color="auto"/>
            <w:bottom w:val="none" w:sz="0" w:space="0" w:color="auto"/>
            <w:right w:val="none" w:sz="0" w:space="0" w:color="auto"/>
          </w:divBdr>
          <w:divsChild>
            <w:div w:id="1031615780">
              <w:marLeft w:val="0"/>
              <w:marRight w:val="0"/>
              <w:marTop w:val="0"/>
              <w:marBottom w:val="0"/>
              <w:divBdr>
                <w:top w:val="none" w:sz="0" w:space="0" w:color="auto"/>
                <w:left w:val="none" w:sz="0" w:space="0" w:color="auto"/>
                <w:bottom w:val="none" w:sz="0" w:space="0" w:color="auto"/>
                <w:right w:val="none" w:sz="0" w:space="0" w:color="auto"/>
              </w:divBdr>
            </w:div>
          </w:divsChild>
        </w:div>
        <w:div w:id="1905529131">
          <w:marLeft w:val="0"/>
          <w:marRight w:val="0"/>
          <w:marTop w:val="0"/>
          <w:marBottom w:val="0"/>
          <w:divBdr>
            <w:top w:val="none" w:sz="0" w:space="0" w:color="auto"/>
            <w:left w:val="none" w:sz="0" w:space="0" w:color="auto"/>
            <w:bottom w:val="none" w:sz="0" w:space="0" w:color="auto"/>
            <w:right w:val="none" w:sz="0" w:space="0" w:color="auto"/>
          </w:divBdr>
        </w:div>
        <w:div w:id="47846094">
          <w:marLeft w:val="0"/>
          <w:marRight w:val="0"/>
          <w:marTop w:val="0"/>
          <w:marBottom w:val="0"/>
          <w:divBdr>
            <w:top w:val="none" w:sz="0" w:space="0" w:color="auto"/>
            <w:left w:val="none" w:sz="0" w:space="0" w:color="auto"/>
            <w:bottom w:val="none" w:sz="0" w:space="0" w:color="auto"/>
            <w:right w:val="none" w:sz="0" w:space="0" w:color="auto"/>
          </w:divBdr>
          <w:divsChild>
            <w:div w:id="907038442">
              <w:marLeft w:val="0"/>
              <w:marRight w:val="0"/>
              <w:marTop w:val="0"/>
              <w:marBottom w:val="0"/>
              <w:divBdr>
                <w:top w:val="none" w:sz="0" w:space="0" w:color="auto"/>
                <w:left w:val="none" w:sz="0" w:space="0" w:color="auto"/>
                <w:bottom w:val="none" w:sz="0" w:space="0" w:color="auto"/>
                <w:right w:val="none" w:sz="0" w:space="0" w:color="auto"/>
              </w:divBdr>
            </w:div>
          </w:divsChild>
        </w:div>
        <w:div w:id="1399740">
          <w:marLeft w:val="0"/>
          <w:marRight w:val="0"/>
          <w:marTop w:val="0"/>
          <w:marBottom w:val="0"/>
          <w:divBdr>
            <w:top w:val="none" w:sz="0" w:space="0" w:color="auto"/>
            <w:left w:val="none" w:sz="0" w:space="0" w:color="auto"/>
            <w:bottom w:val="none" w:sz="0" w:space="0" w:color="auto"/>
            <w:right w:val="none" w:sz="0" w:space="0" w:color="auto"/>
          </w:divBdr>
        </w:div>
        <w:div w:id="763458336">
          <w:marLeft w:val="0"/>
          <w:marRight w:val="0"/>
          <w:marTop w:val="0"/>
          <w:marBottom w:val="0"/>
          <w:divBdr>
            <w:top w:val="none" w:sz="0" w:space="0" w:color="auto"/>
            <w:left w:val="none" w:sz="0" w:space="0" w:color="auto"/>
            <w:bottom w:val="none" w:sz="0" w:space="0" w:color="auto"/>
            <w:right w:val="none" w:sz="0" w:space="0" w:color="auto"/>
          </w:divBdr>
          <w:divsChild>
            <w:div w:id="1355304616">
              <w:marLeft w:val="0"/>
              <w:marRight w:val="0"/>
              <w:marTop w:val="0"/>
              <w:marBottom w:val="0"/>
              <w:divBdr>
                <w:top w:val="none" w:sz="0" w:space="0" w:color="auto"/>
                <w:left w:val="none" w:sz="0" w:space="0" w:color="auto"/>
                <w:bottom w:val="none" w:sz="0" w:space="0" w:color="auto"/>
                <w:right w:val="none" w:sz="0" w:space="0" w:color="auto"/>
              </w:divBdr>
            </w:div>
          </w:divsChild>
        </w:div>
        <w:div w:id="165100905">
          <w:marLeft w:val="0"/>
          <w:marRight w:val="0"/>
          <w:marTop w:val="300"/>
          <w:marBottom w:val="0"/>
          <w:divBdr>
            <w:top w:val="none" w:sz="0" w:space="0" w:color="auto"/>
            <w:left w:val="none" w:sz="0" w:space="0" w:color="auto"/>
            <w:bottom w:val="none" w:sz="0" w:space="0" w:color="auto"/>
            <w:right w:val="none" w:sz="0" w:space="0" w:color="auto"/>
          </w:divBdr>
          <w:divsChild>
            <w:div w:id="1516842217">
              <w:marLeft w:val="0"/>
              <w:marRight w:val="0"/>
              <w:marTop w:val="0"/>
              <w:marBottom w:val="0"/>
              <w:divBdr>
                <w:top w:val="none" w:sz="0" w:space="0" w:color="auto"/>
                <w:left w:val="none" w:sz="0" w:space="0" w:color="auto"/>
                <w:bottom w:val="none" w:sz="0" w:space="0" w:color="auto"/>
                <w:right w:val="none" w:sz="0" w:space="0" w:color="auto"/>
              </w:divBdr>
              <w:divsChild>
                <w:div w:id="1158376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978450">
          <w:marLeft w:val="0"/>
          <w:marRight w:val="0"/>
          <w:marTop w:val="300"/>
          <w:marBottom w:val="0"/>
          <w:divBdr>
            <w:top w:val="none" w:sz="0" w:space="0" w:color="auto"/>
            <w:left w:val="none" w:sz="0" w:space="0" w:color="auto"/>
            <w:bottom w:val="none" w:sz="0" w:space="0" w:color="auto"/>
            <w:right w:val="none" w:sz="0" w:space="0" w:color="auto"/>
          </w:divBdr>
          <w:divsChild>
            <w:div w:id="832337300">
              <w:marLeft w:val="0"/>
              <w:marRight w:val="0"/>
              <w:marTop w:val="0"/>
              <w:marBottom w:val="0"/>
              <w:divBdr>
                <w:top w:val="none" w:sz="0" w:space="0" w:color="auto"/>
                <w:left w:val="none" w:sz="0" w:space="0" w:color="auto"/>
                <w:bottom w:val="none" w:sz="0" w:space="0" w:color="auto"/>
                <w:right w:val="none" w:sz="0" w:space="0" w:color="auto"/>
              </w:divBdr>
              <w:divsChild>
                <w:div w:id="235939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865074">
          <w:marLeft w:val="0"/>
          <w:marRight w:val="0"/>
          <w:marTop w:val="300"/>
          <w:marBottom w:val="0"/>
          <w:divBdr>
            <w:top w:val="none" w:sz="0" w:space="0" w:color="auto"/>
            <w:left w:val="none" w:sz="0" w:space="0" w:color="auto"/>
            <w:bottom w:val="none" w:sz="0" w:space="0" w:color="auto"/>
            <w:right w:val="none" w:sz="0" w:space="0" w:color="auto"/>
          </w:divBdr>
          <w:divsChild>
            <w:div w:id="293407326">
              <w:marLeft w:val="0"/>
              <w:marRight w:val="0"/>
              <w:marTop w:val="0"/>
              <w:marBottom w:val="0"/>
              <w:divBdr>
                <w:top w:val="none" w:sz="0" w:space="0" w:color="auto"/>
                <w:left w:val="none" w:sz="0" w:space="0" w:color="auto"/>
                <w:bottom w:val="none" w:sz="0" w:space="0" w:color="auto"/>
                <w:right w:val="none" w:sz="0" w:space="0" w:color="auto"/>
              </w:divBdr>
              <w:divsChild>
                <w:div w:id="1790851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0450358">
      <w:bodyDiv w:val="1"/>
      <w:marLeft w:val="0"/>
      <w:marRight w:val="0"/>
      <w:marTop w:val="0"/>
      <w:marBottom w:val="0"/>
      <w:divBdr>
        <w:top w:val="none" w:sz="0" w:space="0" w:color="auto"/>
        <w:left w:val="none" w:sz="0" w:space="0" w:color="auto"/>
        <w:bottom w:val="none" w:sz="0" w:space="0" w:color="auto"/>
        <w:right w:val="none" w:sz="0" w:space="0" w:color="auto"/>
      </w:divBdr>
      <w:divsChild>
        <w:div w:id="38020722">
          <w:marLeft w:val="0"/>
          <w:marRight w:val="0"/>
          <w:marTop w:val="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sChild>
            <w:div w:id="869336741">
              <w:marLeft w:val="0"/>
              <w:marRight w:val="0"/>
              <w:marTop w:val="0"/>
              <w:marBottom w:val="0"/>
              <w:divBdr>
                <w:top w:val="none" w:sz="0" w:space="0" w:color="auto"/>
                <w:left w:val="none" w:sz="0" w:space="0" w:color="auto"/>
                <w:bottom w:val="none" w:sz="0" w:space="0" w:color="auto"/>
                <w:right w:val="none" w:sz="0" w:space="0" w:color="auto"/>
              </w:divBdr>
            </w:div>
          </w:divsChild>
        </w:div>
        <w:div w:id="116221481">
          <w:marLeft w:val="0"/>
          <w:marRight w:val="0"/>
          <w:marTop w:val="0"/>
          <w:marBottom w:val="0"/>
          <w:divBdr>
            <w:top w:val="none" w:sz="0" w:space="0" w:color="auto"/>
            <w:left w:val="none" w:sz="0" w:space="0" w:color="auto"/>
            <w:bottom w:val="none" w:sz="0" w:space="0" w:color="auto"/>
            <w:right w:val="none" w:sz="0" w:space="0" w:color="auto"/>
          </w:divBdr>
          <w:divsChild>
            <w:div w:id="1974672156">
              <w:marLeft w:val="0"/>
              <w:marRight w:val="0"/>
              <w:marTop w:val="0"/>
              <w:marBottom w:val="0"/>
              <w:divBdr>
                <w:top w:val="none" w:sz="0" w:space="0" w:color="auto"/>
                <w:left w:val="none" w:sz="0" w:space="0" w:color="auto"/>
                <w:bottom w:val="none" w:sz="0" w:space="0" w:color="auto"/>
                <w:right w:val="none" w:sz="0" w:space="0" w:color="auto"/>
              </w:divBdr>
            </w:div>
          </w:divsChild>
        </w:div>
        <w:div w:id="120804576">
          <w:marLeft w:val="0"/>
          <w:marRight w:val="0"/>
          <w:marTop w:val="0"/>
          <w:marBottom w:val="0"/>
          <w:divBdr>
            <w:top w:val="none" w:sz="0" w:space="0" w:color="auto"/>
            <w:left w:val="none" w:sz="0" w:space="0" w:color="auto"/>
            <w:bottom w:val="none" w:sz="0" w:space="0" w:color="auto"/>
            <w:right w:val="none" w:sz="0" w:space="0" w:color="auto"/>
          </w:divBdr>
        </w:div>
        <w:div w:id="410274003">
          <w:marLeft w:val="0"/>
          <w:marRight w:val="0"/>
          <w:marTop w:val="0"/>
          <w:marBottom w:val="0"/>
          <w:divBdr>
            <w:top w:val="none" w:sz="0" w:space="0" w:color="auto"/>
            <w:left w:val="none" w:sz="0" w:space="0" w:color="auto"/>
            <w:bottom w:val="none" w:sz="0" w:space="0" w:color="auto"/>
            <w:right w:val="none" w:sz="0" w:space="0" w:color="auto"/>
          </w:divBdr>
        </w:div>
        <w:div w:id="535391214">
          <w:marLeft w:val="0"/>
          <w:marRight w:val="0"/>
          <w:marTop w:val="300"/>
          <w:marBottom w:val="0"/>
          <w:divBdr>
            <w:top w:val="none" w:sz="0" w:space="0" w:color="auto"/>
            <w:left w:val="none" w:sz="0" w:space="0" w:color="auto"/>
            <w:bottom w:val="none" w:sz="0" w:space="0" w:color="auto"/>
            <w:right w:val="none" w:sz="0" w:space="0" w:color="auto"/>
          </w:divBdr>
          <w:divsChild>
            <w:div w:id="1580364882">
              <w:marLeft w:val="0"/>
              <w:marRight w:val="0"/>
              <w:marTop w:val="0"/>
              <w:marBottom w:val="0"/>
              <w:divBdr>
                <w:top w:val="none" w:sz="0" w:space="0" w:color="auto"/>
                <w:left w:val="none" w:sz="0" w:space="0" w:color="auto"/>
                <w:bottom w:val="none" w:sz="0" w:space="0" w:color="auto"/>
                <w:right w:val="none" w:sz="0" w:space="0" w:color="auto"/>
              </w:divBdr>
              <w:divsChild>
                <w:div w:id="44180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258390">
          <w:marLeft w:val="0"/>
          <w:marRight w:val="0"/>
          <w:marTop w:val="0"/>
          <w:marBottom w:val="0"/>
          <w:divBdr>
            <w:top w:val="none" w:sz="0" w:space="0" w:color="auto"/>
            <w:left w:val="none" w:sz="0" w:space="0" w:color="auto"/>
            <w:bottom w:val="none" w:sz="0" w:space="0" w:color="auto"/>
            <w:right w:val="none" w:sz="0" w:space="0" w:color="auto"/>
          </w:divBdr>
          <w:divsChild>
            <w:div w:id="1348872386">
              <w:marLeft w:val="0"/>
              <w:marRight w:val="0"/>
              <w:marTop w:val="0"/>
              <w:marBottom w:val="0"/>
              <w:divBdr>
                <w:top w:val="none" w:sz="0" w:space="0" w:color="auto"/>
                <w:left w:val="none" w:sz="0" w:space="0" w:color="auto"/>
                <w:bottom w:val="none" w:sz="0" w:space="0" w:color="auto"/>
                <w:right w:val="none" w:sz="0" w:space="0" w:color="auto"/>
              </w:divBdr>
            </w:div>
          </w:divsChild>
        </w:div>
        <w:div w:id="727341005">
          <w:marLeft w:val="0"/>
          <w:marRight w:val="0"/>
          <w:marTop w:val="0"/>
          <w:marBottom w:val="0"/>
          <w:divBdr>
            <w:top w:val="none" w:sz="0" w:space="0" w:color="auto"/>
            <w:left w:val="none" w:sz="0" w:space="0" w:color="auto"/>
            <w:bottom w:val="none" w:sz="0" w:space="0" w:color="auto"/>
            <w:right w:val="none" w:sz="0" w:space="0" w:color="auto"/>
          </w:divBdr>
          <w:divsChild>
            <w:div w:id="1387684405">
              <w:marLeft w:val="0"/>
              <w:marRight w:val="0"/>
              <w:marTop w:val="0"/>
              <w:marBottom w:val="0"/>
              <w:divBdr>
                <w:top w:val="none" w:sz="0" w:space="0" w:color="auto"/>
                <w:left w:val="none" w:sz="0" w:space="0" w:color="auto"/>
                <w:bottom w:val="none" w:sz="0" w:space="0" w:color="auto"/>
                <w:right w:val="none" w:sz="0" w:space="0" w:color="auto"/>
              </w:divBdr>
            </w:div>
          </w:divsChild>
        </w:div>
        <w:div w:id="995761841">
          <w:marLeft w:val="0"/>
          <w:marRight w:val="0"/>
          <w:marTop w:val="0"/>
          <w:marBottom w:val="0"/>
          <w:divBdr>
            <w:top w:val="none" w:sz="0" w:space="0" w:color="auto"/>
            <w:left w:val="none" w:sz="0" w:space="0" w:color="auto"/>
            <w:bottom w:val="none" w:sz="0" w:space="0" w:color="auto"/>
            <w:right w:val="none" w:sz="0" w:space="0" w:color="auto"/>
          </w:divBdr>
          <w:divsChild>
            <w:div w:id="30039645">
              <w:marLeft w:val="0"/>
              <w:marRight w:val="0"/>
              <w:marTop w:val="0"/>
              <w:marBottom w:val="0"/>
              <w:divBdr>
                <w:top w:val="none" w:sz="0" w:space="0" w:color="auto"/>
                <w:left w:val="none" w:sz="0" w:space="0" w:color="auto"/>
                <w:bottom w:val="none" w:sz="0" w:space="0" w:color="auto"/>
                <w:right w:val="none" w:sz="0" w:space="0" w:color="auto"/>
              </w:divBdr>
            </w:div>
          </w:divsChild>
        </w:div>
        <w:div w:id="1067873510">
          <w:marLeft w:val="0"/>
          <w:marRight w:val="0"/>
          <w:marTop w:val="0"/>
          <w:marBottom w:val="0"/>
          <w:divBdr>
            <w:top w:val="none" w:sz="0" w:space="0" w:color="auto"/>
            <w:left w:val="none" w:sz="0" w:space="0" w:color="auto"/>
            <w:bottom w:val="none" w:sz="0" w:space="0" w:color="auto"/>
            <w:right w:val="none" w:sz="0" w:space="0" w:color="auto"/>
          </w:divBdr>
        </w:div>
        <w:div w:id="1106774998">
          <w:marLeft w:val="0"/>
          <w:marRight w:val="0"/>
          <w:marTop w:val="0"/>
          <w:marBottom w:val="0"/>
          <w:divBdr>
            <w:top w:val="none" w:sz="0" w:space="0" w:color="auto"/>
            <w:left w:val="none" w:sz="0" w:space="0" w:color="auto"/>
            <w:bottom w:val="none" w:sz="0" w:space="0" w:color="auto"/>
            <w:right w:val="none" w:sz="0" w:space="0" w:color="auto"/>
          </w:divBdr>
          <w:divsChild>
            <w:div w:id="1176455425">
              <w:marLeft w:val="0"/>
              <w:marRight w:val="0"/>
              <w:marTop w:val="0"/>
              <w:marBottom w:val="0"/>
              <w:divBdr>
                <w:top w:val="none" w:sz="0" w:space="0" w:color="auto"/>
                <w:left w:val="none" w:sz="0" w:space="0" w:color="auto"/>
                <w:bottom w:val="none" w:sz="0" w:space="0" w:color="auto"/>
                <w:right w:val="none" w:sz="0" w:space="0" w:color="auto"/>
              </w:divBdr>
            </w:div>
          </w:divsChild>
        </w:div>
        <w:div w:id="1199464737">
          <w:marLeft w:val="0"/>
          <w:marRight w:val="0"/>
          <w:marTop w:val="0"/>
          <w:marBottom w:val="0"/>
          <w:divBdr>
            <w:top w:val="none" w:sz="0" w:space="0" w:color="auto"/>
            <w:left w:val="none" w:sz="0" w:space="0" w:color="auto"/>
            <w:bottom w:val="none" w:sz="0" w:space="0" w:color="auto"/>
            <w:right w:val="none" w:sz="0" w:space="0" w:color="auto"/>
          </w:divBdr>
          <w:divsChild>
            <w:div w:id="304702593">
              <w:marLeft w:val="0"/>
              <w:marRight w:val="0"/>
              <w:marTop w:val="0"/>
              <w:marBottom w:val="0"/>
              <w:divBdr>
                <w:top w:val="none" w:sz="0" w:space="0" w:color="auto"/>
                <w:left w:val="none" w:sz="0" w:space="0" w:color="auto"/>
                <w:bottom w:val="none" w:sz="0" w:space="0" w:color="auto"/>
                <w:right w:val="none" w:sz="0" w:space="0" w:color="auto"/>
              </w:divBdr>
            </w:div>
          </w:divsChild>
        </w:div>
        <w:div w:id="1229263443">
          <w:marLeft w:val="0"/>
          <w:marRight w:val="0"/>
          <w:marTop w:val="0"/>
          <w:marBottom w:val="0"/>
          <w:divBdr>
            <w:top w:val="none" w:sz="0" w:space="0" w:color="auto"/>
            <w:left w:val="none" w:sz="0" w:space="0" w:color="auto"/>
            <w:bottom w:val="none" w:sz="0" w:space="0" w:color="auto"/>
            <w:right w:val="none" w:sz="0" w:space="0" w:color="auto"/>
          </w:divBdr>
        </w:div>
        <w:div w:id="1459448465">
          <w:marLeft w:val="0"/>
          <w:marRight w:val="0"/>
          <w:marTop w:val="0"/>
          <w:marBottom w:val="0"/>
          <w:divBdr>
            <w:top w:val="none" w:sz="0" w:space="0" w:color="auto"/>
            <w:left w:val="none" w:sz="0" w:space="0" w:color="auto"/>
            <w:bottom w:val="none" w:sz="0" w:space="0" w:color="auto"/>
            <w:right w:val="none" w:sz="0" w:space="0" w:color="auto"/>
          </w:divBdr>
        </w:div>
        <w:div w:id="1522278132">
          <w:marLeft w:val="0"/>
          <w:marRight w:val="0"/>
          <w:marTop w:val="300"/>
          <w:marBottom w:val="0"/>
          <w:divBdr>
            <w:top w:val="none" w:sz="0" w:space="0" w:color="auto"/>
            <w:left w:val="none" w:sz="0" w:space="0" w:color="auto"/>
            <w:bottom w:val="none" w:sz="0" w:space="0" w:color="auto"/>
            <w:right w:val="none" w:sz="0" w:space="0" w:color="auto"/>
          </w:divBdr>
          <w:divsChild>
            <w:div w:id="1441992921">
              <w:marLeft w:val="0"/>
              <w:marRight w:val="0"/>
              <w:marTop w:val="0"/>
              <w:marBottom w:val="0"/>
              <w:divBdr>
                <w:top w:val="none" w:sz="0" w:space="0" w:color="auto"/>
                <w:left w:val="none" w:sz="0" w:space="0" w:color="auto"/>
                <w:bottom w:val="none" w:sz="0" w:space="0" w:color="auto"/>
                <w:right w:val="none" w:sz="0" w:space="0" w:color="auto"/>
              </w:divBdr>
              <w:divsChild>
                <w:div w:id="737481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84093">
          <w:marLeft w:val="0"/>
          <w:marRight w:val="0"/>
          <w:marTop w:val="0"/>
          <w:marBottom w:val="0"/>
          <w:divBdr>
            <w:top w:val="none" w:sz="0" w:space="0" w:color="auto"/>
            <w:left w:val="none" w:sz="0" w:space="0" w:color="auto"/>
            <w:bottom w:val="none" w:sz="0" w:space="0" w:color="auto"/>
            <w:right w:val="none" w:sz="0" w:space="0" w:color="auto"/>
          </w:divBdr>
        </w:div>
        <w:div w:id="1824001197">
          <w:marLeft w:val="0"/>
          <w:marRight w:val="0"/>
          <w:marTop w:val="300"/>
          <w:marBottom w:val="0"/>
          <w:divBdr>
            <w:top w:val="none" w:sz="0" w:space="0" w:color="auto"/>
            <w:left w:val="none" w:sz="0" w:space="0" w:color="auto"/>
            <w:bottom w:val="none" w:sz="0" w:space="0" w:color="auto"/>
            <w:right w:val="none" w:sz="0" w:space="0" w:color="auto"/>
          </w:divBdr>
          <w:divsChild>
            <w:div w:id="800542231">
              <w:marLeft w:val="0"/>
              <w:marRight w:val="0"/>
              <w:marTop w:val="0"/>
              <w:marBottom w:val="0"/>
              <w:divBdr>
                <w:top w:val="none" w:sz="0" w:space="0" w:color="auto"/>
                <w:left w:val="none" w:sz="0" w:space="0" w:color="auto"/>
                <w:bottom w:val="none" w:sz="0" w:space="0" w:color="auto"/>
                <w:right w:val="none" w:sz="0" w:space="0" w:color="auto"/>
              </w:divBdr>
              <w:divsChild>
                <w:div w:id="2096507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682042">
          <w:marLeft w:val="0"/>
          <w:marRight w:val="0"/>
          <w:marTop w:val="300"/>
          <w:marBottom w:val="0"/>
          <w:divBdr>
            <w:top w:val="none" w:sz="0" w:space="0" w:color="auto"/>
            <w:left w:val="none" w:sz="0" w:space="0" w:color="auto"/>
            <w:bottom w:val="none" w:sz="0" w:space="0" w:color="auto"/>
            <w:right w:val="none" w:sz="0" w:space="0" w:color="auto"/>
          </w:divBdr>
          <w:divsChild>
            <w:div w:id="254947618">
              <w:marLeft w:val="0"/>
              <w:marRight w:val="0"/>
              <w:marTop w:val="0"/>
              <w:marBottom w:val="0"/>
              <w:divBdr>
                <w:top w:val="none" w:sz="0" w:space="0" w:color="auto"/>
                <w:left w:val="none" w:sz="0" w:space="0" w:color="auto"/>
                <w:bottom w:val="none" w:sz="0" w:space="0" w:color="auto"/>
                <w:right w:val="none" w:sz="0" w:space="0" w:color="auto"/>
              </w:divBdr>
              <w:divsChild>
                <w:div w:id="724719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0496771">
      <w:bodyDiv w:val="1"/>
      <w:marLeft w:val="0"/>
      <w:marRight w:val="0"/>
      <w:marTop w:val="0"/>
      <w:marBottom w:val="0"/>
      <w:divBdr>
        <w:top w:val="none" w:sz="0" w:space="0" w:color="auto"/>
        <w:left w:val="none" w:sz="0" w:space="0" w:color="auto"/>
        <w:bottom w:val="none" w:sz="0" w:space="0" w:color="auto"/>
        <w:right w:val="none" w:sz="0" w:space="0" w:color="auto"/>
      </w:divBdr>
      <w:divsChild>
        <w:div w:id="32656248">
          <w:marLeft w:val="0"/>
          <w:marRight w:val="0"/>
          <w:marTop w:val="300"/>
          <w:marBottom w:val="0"/>
          <w:divBdr>
            <w:top w:val="none" w:sz="0" w:space="0" w:color="auto"/>
            <w:left w:val="none" w:sz="0" w:space="0" w:color="auto"/>
            <w:bottom w:val="none" w:sz="0" w:space="0" w:color="auto"/>
            <w:right w:val="none" w:sz="0" w:space="0" w:color="auto"/>
          </w:divBdr>
          <w:divsChild>
            <w:div w:id="779303229">
              <w:marLeft w:val="0"/>
              <w:marRight w:val="0"/>
              <w:marTop w:val="0"/>
              <w:marBottom w:val="0"/>
              <w:divBdr>
                <w:top w:val="none" w:sz="0" w:space="0" w:color="auto"/>
                <w:left w:val="none" w:sz="0" w:space="0" w:color="auto"/>
                <w:bottom w:val="none" w:sz="0" w:space="0" w:color="auto"/>
                <w:right w:val="none" w:sz="0" w:space="0" w:color="auto"/>
              </w:divBdr>
              <w:divsChild>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79694">
          <w:marLeft w:val="0"/>
          <w:marRight w:val="0"/>
          <w:marTop w:val="0"/>
          <w:marBottom w:val="0"/>
          <w:divBdr>
            <w:top w:val="none" w:sz="0" w:space="0" w:color="auto"/>
            <w:left w:val="none" w:sz="0" w:space="0" w:color="auto"/>
            <w:bottom w:val="none" w:sz="0" w:space="0" w:color="auto"/>
            <w:right w:val="none" w:sz="0" w:space="0" w:color="auto"/>
          </w:divBdr>
        </w:div>
        <w:div w:id="434398154">
          <w:marLeft w:val="0"/>
          <w:marRight w:val="0"/>
          <w:marTop w:val="0"/>
          <w:marBottom w:val="0"/>
          <w:divBdr>
            <w:top w:val="none" w:sz="0" w:space="0" w:color="auto"/>
            <w:left w:val="none" w:sz="0" w:space="0" w:color="auto"/>
            <w:bottom w:val="none" w:sz="0" w:space="0" w:color="auto"/>
            <w:right w:val="none" w:sz="0" w:space="0" w:color="auto"/>
          </w:divBdr>
        </w:div>
        <w:div w:id="517934192">
          <w:marLeft w:val="0"/>
          <w:marRight w:val="0"/>
          <w:marTop w:val="0"/>
          <w:marBottom w:val="0"/>
          <w:divBdr>
            <w:top w:val="none" w:sz="0" w:space="0" w:color="auto"/>
            <w:left w:val="none" w:sz="0" w:space="0" w:color="auto"/>
            <w:bottom w:val="none" w:sz="0" w:space="0" w:color="auto"/>
            <w:right w:val="none" w:sz="0" w:space="0" w:color="auto"/>
          </w:divBdr>
        </w:div>
        <w:div w:id="613639127">
          <w:marLeft w:val="0"/>
          <w:marRight w:val="0"/>
          <w:marTop w:val="300"/>
          <w:marBottom w:val="0"/>
          <w:divBdr>
            <w:top w:val="none" w:sz="0" w:space="0" w:color="auto"/>
            <w:left w:val="none" w:sz="0" w:space="0" w:color="auto"/>
            <w:bottom w:val="none" w:sz="0" w:space="0" w:color="auto"/>
            <w:right w:val="none" w:sz="0" w:space="0" w:color="auto"/>
          </w:divBdr>
          <w:divsChild>
            <w:div w:id="1390109964">
              <w:marLeft w:val="0"/>
              <w:marRight w:val="0"/>
              <w:marTop w:val="0"/>
              <w:marBottom w:val="0"/>
              <w:divBdr>
                <w:top w:val="none" w:sz="0" w:space="0" w:color="auto"/>
                <w:left w:val="none" w:sz="0" w:space="0" w:color="auto"/>
                <w:bottom w:val="none" w:sz="0" w:space="0" w:color="auto"/>
                <w:right w:val="none" w:sz="0" w:space="0" w:color="auto"/>
              </w:divBdr>
              <w:divsChild>
                <w:div w:id="1593780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317628">
          <w:marLeft w:val="0"/>
          <w:marRight w:val="0"/>
          <w:marTop w:val="0"/>
          <w:marBottom w:val="0"/>
          <w:divBdr>
            <w:top w:val="none" w:sz="0" w:space="0" w:color="auto"/>
            <w:left w:val="none" w:sz="0" w:space="0" w:color="auto"/>
            <w:bottom w:val="none" w:sz="0" w:space="0" w:color="auto"/>
            <w:right w:val="none" w:sz="0" w:space="0" w:color="auto"/>
          </w:divBdr>
        </w:div>
        <w:div w:id="652222109">
          <w:marLeft w:val="0"/>
          <w:marRight w:val="0"/>
          <w:marTop w:val="300"/>
          <w:marBottom w:val="0"/>
          <w:divBdr>
            <w:top w:val="none" w:sz="0" w:space="0" w:color="auto"/>
            <w:left w:val="none" w:sz="0" w:space="0" w:color="auto"/>
            <w:bottom w:val="none" w:sz="0" w:space="0" w:color="auto"/>
            <w:right w:val="none" w:sz="0" w:space="0" w:color="auto"/>
          </w:divBdr>
          <w:divsChild>
            <w:div w:id="1724524688">
              <w:marLeft w:val="0"/>
              <w:marRight w:val="0"/>
              <w:marTop w:val="0"/>
              <w:marBottom w:val="0"/>
              <w:divBdr>
                <w:top w:val="none" w:sz="0" w:space="0" w:color="auto"/>
                <w:left w:val="none" w:sz="0" w:space="0" w:color="auto"/>
                <w:bottom w:val="none" w:sz="0" w:space="0" w:color="auto"/>
                <w:right w:val="none" w:sz="0" w:space="0" w:color="auto"/>
              </w:divBdr>
              <w:divsChild>
                <w:div w:id="155962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53639">
          <w:marLeft w:val="0"/>
          <w:marRight w:val="0"/>
          <w:marTop w:val="0"/>
          <w:marBottom w:val="0"/>
          <w:divBdr>
            <w:top w:val="none" w:sz="0" w:space="0" w:color="auto"/>
            <w:left w:val="none" w:sz="0" w:space="0" w:color="auto"/>
            <w:bottom w:val="none" w:sz="0" w:space="0" w:color="auto"/>
            <w:right w:val="none" w:sz="0" w:space="0" w:color="auto"/>
          </w:divBdr>
        </w:div>
        <w:div w:id="857085210">
          <w:marLeft w:val="0"/>
          <w:marRight w:val="0"/>
          <w:marTop w:val="0"/>
          <w:marBottom w:val="0"/>
          <w:divBdr>
            <w:top w:val="none" w:sz="0" w:space="0" w:color="auto"/>
            <w:left w:val="none" w:sz="0" w:space="0" w:color="auto"/>
            <w:bottom w:val="none" w:sz="0" w:space="0" w:color="auto"/>
            <w:right w:val="none" w:sz="0" w:space="0" w:color="auto"/>
          </w:divBdr>
          <w:divsChild>
            <w:div w:id="336076233">
              <w:marLeft w:val="0"/>
              <w:marRight w:val="0"/>
              <w:marTop w:val="0"/>
              <w:marBottom w:val="0"/>
              <w:divBdr>
                <w:top w:val="none" w:sz="0" w:space="0" w:color="auto"/>
                <w:left w:val="none" w:sz="0" w:space="0" w:color="auto"/>
                <w:bottom w:val="none" w:sz="0" w:space="0" w:color="auto"/>
                <w:right w:val="none" w:sz="0" w:space="0" w:color="auto"/>
              </w:divBdr>
            </w:div>
          </w:divsChild>
        </w:div>
        <w:div w:id="917329533">
          <w:marLeft w:val="0"/>
          <w:marRight w:val="0"/>
          <w:marTop w:val="0"/>
          <w:marBottom w:val="0"/>
          <w:divBdr>
            <w:top w:val="none" w:sz="0" w:space="0" w:color="auto"/>
            <w:left w:val="none" w:sz="0" w:space="0" w:color="auto"/>
            <w:bottom w:val="none" w:sz="0" w:space="0" w:color="auto"/>
            <w:right w:val="none" w:sz="0" w:space="0" w:color="auto"/>
          </w:divBdr>
          <w:divsChild>
            <w:div w:id="1767535575">
              <w:marLeft w:val="0"/>
              <w:marRight w:val="0"/>
              <w:marTop w:val="0"/>
              <w:marBottom w:val="0"/>
              <w:divBdr>
                <w:top w:val="none" w:sz="0" w:space="0" w:color="auto"/>
                <w:left w:val="none" w:sz="0" w:space="0" w:color="auto"/>
                <w:bottom w:val="none" w:sz="0" w:space="0" w:color="auto"/>
                <w:right w:val="none" w:sz="0" w:space="0" w:color="auto"/>
              </w:divBdr>
            </w:div>
          </w:divsChild>
        </w:div>
        <w:div w:id="952831666">
          <w:marLeft w:val="0"/>
          <w:marRight w:val="0"/>
          <w:marTop w:val="0"/>
          <w:marBottom w:val="0"/>
          <w:divBdr>
            <w:top w:val="none" w:sz="0" w:space="0" w:color="auto"/>
            <w:left w:val="none" w:sz="0" w:space="0" w:color="auto"/>
            <w:bottom w:val="none" w:sz="0" w:space="0" w:color="auto"/>
            <w:right w:val="none" w:sz="0" w:space="0" w:color="auto"/>
          </w:divBdr>
          <w:divsChild>
            <w:div w:id="1105269990">
              <w:marLeft w:val="0"/>
              <w:marRight w:val="0"/>
              <w:marTop w:val="0"/>
              <w:marBottom w:val="0"/>
              <w:divBdr>
                <w:top w:val="none" w:sz="0" w:space="0" w:color="auto"/>
                <w:left w:val="none" w:sz="0" w:space="0" w:color="auto"/>
                <w:bottom w:val="none" w:sz="0" w:space="0" w:color="auto"/>
                <w:right w:val="none" w:sz="0" w:space="0" w:color="auto"/>
              </w:divBdr>
            </w:div>
          </w:divsChild>
        </w:div>
        <w:div w:id="1011835551">
          <w:marLeft w:val="0"/>
          <w:marRight w:val="0"/>
          <w:marTop w:val="0"/>
          <w:marBottom w:val="0"/>
          <w:divBdr>
            <w:top w:val="none" w:sz="0" w:space="0" w:color="auto"/>
            <w:left w:val="none" w:sz="0" w:space="0" w:color="auto"/>
            <w:bottom w:val="none" w:sz="0" w:space="0" w:color="auto"/>
            <w:right w:val="none" w:sz="0" w:space="0" w:color="auto"/>
          </w:divBdr>
        </w:div>
        <w:div w:id="1088893097">
          <w:marLeft w:val="0"/>
          <w:marRight w:val="0"/>
          <w:marTop w:val="300"/>
          <w:marBottom w:val="0"/>
          <w:divBdr>
            <w:top w:val="none" w:sz="0" w:space="0" w:color="auto"/>
            <w:left w:val="none" w:sz="0" w:space="0" w:color="auto"/>
            <w:bottom w:val="none" w:sz="0" w:space="0" w:color="auto"/>
            <w:right w:val="none" w:sz="0" w:space="0" w:color="auto"/>
          </w:divBdr>
          <w:divsChild>
            <w:div w:id="508718780">
              <w:marLeft w:val="0"/>
              <w:marRight w:val="0"/>
              <w:marTop w:val="0"/>
              <w:marBottom w:val="0"/>
              <w:divBdr>
                <w:top w:val="none" w:sz="0" w:space="0" w:color="auto"/>
                <w:left w:val="none" w:sz="0" w:space="0" w:color="auto"/>
                <w:bottom w:val="none" w:sz="0" w:space="0" w:color="auto"/>
                <w:right w:val="none" w:sz="0" w:space="0" w:color="auto"/>
              </w:divBdr>
              <w:divsChild>
                <w:div w:id="2064908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297769">
          <w:marLeft w:val="0"/>
          <w:marRight w:val="0"/>
          <w:marTop w:val="0"/>
          <w:marBottom w:val="0"/>
          <w:divBdr>
            <w:top w:val="none" w:sz="0" w:space="0" w:color="auto"/>
            <w:left w:val="none" w:sz="0" w:space="0" w:color="auto"/>
            <w:bottom w:val="none" w:sz="0" w:space="0" w:color="auto"/>
            <w:right w:val="none" w:sz="0" w:space="0" w:color="auto"/>
          </w:divBdr>
          <w:divsChild>
            <w:div w:id="561643802">
              <w:marLeft w:val="0"/>
              <w:marRight w:val="0"/>
              <w:marTop w:val="0"/>
              <w:marBottom w:val="0"/>
              <w:divBdr>
                <w:top w:val="none" w:sz="0" w:space="0" w:color="auto"/>
                <w:left w:val="none" w:sz="0" w:space="0" w:color="auto"/>
                <w:bottom w:val="none" w:sz="0" w:space="0" w:color="auto"/>
                <w:right w:val="none" w:sz="0" w:space="0" w:color="auto"/>
              </w:divBdr>
            </w:div>
          </w:divsChild>
        </w:div>
        <w:div w:id="1397314836">
          <w:marLeft w:val="0"/>
          <w:marRight w:val="0"/>
          <w:marTop w:val="0"/>
          <w:marBottom w:val="0"/>
          <w:divBdr>
            <w:top w:val="none" w:sz="0" w:space="0" w:color="auto"/>
            <w:left w:val="none" w:sz="0" w:space="0" w:color="auto"/>
            <w:bottom w:val="none" w:sz="0" w:space="0" w:color="auto"/>
            <w:right w:val="none" w:sz="0" w:space="0" w:color="auto"/>
          </w:divBdr>
        </w:div>
        <w:div w:id="1504583339">
          <w:marLeft w:val="0"/>
          <w:marRight w:val="0"/>
          <w:marTop w:val="0"/>
          <w:marBottom w:val="0"/>
          <w:divBdr>
            <w:top w:val="none" w:sz="0" w:space="0" w:color="auto"/>
            <w:left w:val="none" w:sz="0" w:space="0" w:color="auto"/>
            <w:bottom w:val="none" w:sz="0" w:space="0" w:color="auto"/>
            <w:right w:val="none" w:sz="0" w:space="0" w:color="auto"/>
          </w:divBdr>
          <w:divsChild>
            <w:div w:id="1031539201">
              <w:marLeft w:val="0"/>
              <w:marRight w:val="0"/>
              <w:marTop w:val="0"/>
              <w:marBottom w:val="0"/>
              <w:divBdr>
                <w:top w:val="none" w:sz="0" w:space="0" w:color="auto"/>
                <w:left w:val="none" w:sz="0" w:space="0" w:color="auto"/>
                <w:bottom w:val="none" w:sz="0" w:space="0" w:color="auto"/>
                <w:right w:val="none" w:sz="0" w:space="0" w:color="auto"/>
              </w:divBdr>
            </w:div>
          </w:divsChild>
        </w:div>
        <w:div w:id="1849053196">
          <w:marLeft w:val="0"/>
          <w:marRight w:val="0"/>
          <w:marTop w:val="0"/>
          <w:marBottom w:val="0"/>
          <w:divBdr>
            <w:top w:val="none" w:sz="0" w:space="0" w:color="auto"/>
            <w:left w:val="none" w:sz="0" w:space="0" w:color="auto"/>
            <w:bottom w:val="none" w:sz="0" w:space="0" w:color="auto"/>
            <w:right w:val="none" w:sz="0" w:space="0" w:color="auto"/>
          </w:divBdr>
          <w:divsChild>
            <w:div w:id="335108565">
              <w:marLeft w:val="0"/>
              <w:marRight w:val="0"/>
              <w:marTop w:val="0"/>
              <w:marBottom w:val="0"/>
              <w:divBdr>
                <w:top w:val="none" w:sz="0" w:space="0" w:color="auto"/>
                <w:left w:val="none" w:sz="0" w:space="0" w:color="auto"/>
                <w:bottom w:val="none" w:sz="0" w:space="0" w:color="auto"/>
                <w:right w:val="none" w:sz="0" w:space="0" w:color="auto"/>
              </w:divBdr>
            </w:div>
          </w:divsChild>
        </w:div>
        <w:div w:id="1868060042">
          <w:marLeft w:val="0"/>
          <w:marRight w:val="0"/>
          <w:marTop w:val="0"/>
          <w:marBottom w:val="0"/>
          <w:divBdr>
            <w:top w:val="none" w:sz="0" w:space="0" w:color="auto"/>
            <w:left w:val="none" w:sz="0" w:space="0" w:color="auto"/>
            <w:bottom w:val="none" w:sz="0" w:space="0" w:color="auto"/>
            <w:right w:val="none" w:sz="0" w:space="0" w:color="auto"/>
          </w:divBdr>
          <w:divsChild>
            <w:div w:id="96076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842717">
      <w:bodyDiv w:val="1"/>
      <w:marLeft w:val="0"/>
      <w:marRight w:val="0"/>
      <w:marTop w:val="0"/>
      <w:marBottom w:val="0"/>
      <w:divBdr>
        <w:top w:val="none" w:sz="0" w:space="0" w:color="auto"/>
        <w:left w:val="none" w:sz="0" w:space="0" w:color="auto"/>
        <w:bottom w:val="none" w:sz="0" w:space="0" w:color="auto"/>
        <w:right w:val="none" w:sz="0" w:space="0" w:color="auto"/>
      </w:divBdr>
    </w:div>
    <w:div w:id="1375302210">
      <w:bodyDiv w:val="1"/>
      <w:marLeft w:val="0"/>
      <w:marRight w:val="0"/>
      <w:marTop w:val="0"/>
      <w:marBottom w:val="0"/>
      <w:divBdr>
        <w:top w:val="none" w:sz="0" w:space="0" w:color="auto"/>
        <w:left w:val="none" w:sz="0" w:space="0" w:color="auto"/>
        <w:bottom w:val="none" w:sz="0" w:space="0" w:color="auto"/>
        <w:right w:val="none" w:sz="0" w:space="0" w:color="auto"/>
      </w:divBdr>
      <w:divsChild>
        <w:div w:id="20715349">
          <w:marLeft w:val="0"/>
          <w:marRight w:val="0"/>
          <w:marTop w:val="300"/>
          <w:marBottom w:val="0"/>
          <w:divBdr>
            <w:top w:val="none" w:sz="0" w:space="0" w:color="auto"/>
            <w:left w:val="none" w:sz="0" w:space="0" w:color="auto"/>
            <w:bottom w:val="none" w:sz="0" w:space="0" w:color="auto"/>
            <w:right w:val="none" w:sz="0" w:space="0" w:color="auto"/>
          </w:divBdr>
          <w:divsChild>
            <w:div w:id="1091509173">
              <w:marLeft w:val="0"/>
              <w:marRight w:val="0"/>
              <w:marTop w:val="0"/>
              <w:marBottom w:val="0"/>
              <w:divBdr>
                <w:top w:val="none" w:sz="0" w:space="0" w:color="auto"/>
                <w:left w:val="none" w:sz="0" w:space="0" w:color="auto"/>
                <w:bottom w:val="none" w:sz="0" w:space="0" w:color="auto"/>
                <w:right w:val="none" w:sz="0" w:space="0" w:color="auto"/>
              </w:divBdr>
              <w:divsChild>
                <w:div w:id="936250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sChild>
            <w:div w:id="2140175155">
              <w:marLeft w:val="0"/>
              <w:marRight w:val="0"/>
              <w:marTop w:val="0"/>
              <w:marBottom w:val="0"/>
              <w:divBdr>
                <w:top w:val="none" w:sz="0" w:space="0" w:color="auto"/>
                <w:left w:val="none" w:sz="0" w:space="0" w:color="auto"/>
                <w:bottom w:val="none" w:sz="0" w:space="0" w:color="auto"/>
                <w:right w:val="none" w:sz="0" w:space="0" w:color="auto"/>
              </w:divBdr>
            </w:div>
          </w:divsChild>
        </w:div>
        <w:div w:id="210314984">
          <w:marLeft w:val="0"/>
          <w:marRight w:val="0"/>
          <w:marTop w:val="300"/>
          <w:marBottom w:val="0"/>
          <w:divBdr>
            <w:top w:val="none" w:sz="0" w:space="0" w:color="auto"/>
            <w:left w:val="none" w:sz="0" w:space="0" w:color="auto"/>
            <w:bottom w:val="none" w:sz="0" w:space="0" w:color="auto"/>
            <w:right w:val="none" w:sz="0" w:space="0" w:color="auto"/>
          </w:divBdr>
          <w:divsChild>
            <w:div w:id="968903649">
              <w:marLeft w:val="0"/>
              <w:marRight w:val="0"/>
              <w:marTop w:val="0"/>
              <w:marBottom w:val="0"/>
              <w:divBdr>
                <w:top w:val="none" w:sz="0" w:space="0" w:color="auto"/>
                <w:left w:val="none" w:sz="0" w:space="0" w:color="auto"/>
                <w:bottom w:val="none" w:sz="0" w:space="0" w:color="auto"/>
                <w:right w:val="none" w:sz="0" w:space="0" w:color="auto"/>
              </w:divBdr>
              <w:divsChild>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916036">
          <w:marLeft w:val="0"/>
          <w:marRight w:val="0"/>
          <w:marTop w:val="0"/>
          <w:marBottom w:val="0"/>
          <w:divBdr>
            <w:top w:val="none" w:sz="0" w:space="0" w:color="auto"/>
            <w:left w:val="none" w:sz="0" w:space="0" w:color="auto"/>
            <w:bottom w:val="none" w:sz="0" w:space="0" w:color="auto"/>
            <w:right w:val="none" w:sz="0" w:space="0" w:color="auto"/>
          </w:divBdr>
        </w:div>
        <w:div w:id="389350940">
          <w:marLeft w:val="0"/>
          <w:marRight w:val="0"/>
          <w:marTop w:val="0"/>
          <w:marBottom w:val="0"/>
          <w:divBdr>
            <w:top w:val="none" w:sz="0" w:space="0" w:color="auto"/>
            <w:left w:val="none" w:sz="0" w:space="0" w:color="auto"/>
            <w:bottom w:val="none" w:sz="0" w:space="0" w:color="auto"/>
            <w:right w:val="none" w:sz="0" w:space="0" w:color="auto"/>
          </w:divBdr>
          <w:divsChild>
            <w:div w:id="131362657">
              <w:marLeft w:val="0"/>
              <w:marRight w:val="0"/>
              <w:marTop w:val="0"/>
              <w:marBottom w:val="0"/>
              <w:divBdr>
                <w:top w:val="none" w:sz="0" w:space="0" w:color="auto"/>
                <w:left w:val="none" w:sz="0" w:space="0" w:color="auto"/>
                <w:bottom w:val="none" w:sz="0" w:space="0" w:color="auto"/>
                <w:right w:val="none" w:sz="0" w:space="0" w:color="auto"/>
              </w:divBdr>
            </w:div>
          </w:divsChild>
        </w:div>
        <w:div w:id="448664355">
          <w:marLeft w:val="0"/>
          <w:marRight w:val="0"/>
          <w:marTop w:val="0"/>
          <w:marBottom w:val="0"/>
          <w:divBdr>
            <w:top w:val="none" w:sz="0" w:space="0" w:color="auto"/>
            <w:left w:val="none" w:sz="0" w:space="0" w:color="auto"/>
            <w:bottom w:val="none" w:sz="0" w:space="0" w:color="auto"/>
            <w:right w:val="none" w:sz="0" w:space="0" w:color="auto"/>
          </w:divBdr>
          <w:divsChild>
            <w:div w:id="1836257879">
              <w:marLeft w:val="0"/>
              <w:marRight w:val="0"/>
              <w:marTop w:val="0"/>
              <w:marBottom w:val="0"/>
              <w:divBdr>
                <w:top w:val="none" w:sz="0" w:space="0" w:color="auto"/>
                <w:left w:val="none" w:sz="0" w:space="0" w:color="auto"/>
                <w:bottom w:val="none" w:sz="0" w:space="0" w:color="auto"/>
                <w:right w:val="none" w:sz="0" w:space="0" w:color="auto"/>
              </w:divBdr>
            </w:div>
          </w:divsChild>
        </w:div>
        <w:div w:id="487940082">
          <w:marLeft w:val="0"/>
          <w:marRight w:val="0"/>
          <w:marTop w:val="0"/>
          <w:marBottom w:val="0"/>
          <w:divBdr>
            <w:top w:val="none" w:sz="0" w:space="0" w:color="auto"/>
            <w:left w:val="none" w:sz="0" w:space="0" w:color="auto"/>
            <w:bottom w:val="none" w:sz="0" w:space="0" w:color="auto"/>
            <w:right w:val="none" w:sz="0" w:space="0" w:color="auto"/>
          </w:divBdr>
          <w:divsChild>
            <w:div w:id="1825657859">
              <w:marLeft w:val="0"/>
              <w:marRight w:val="0"/>
              <w:marTop w:val="0"/>
              <w:marBottom w:val="0"/>
              <w:divBdr>
                <w:top w:val="none" w:sz="0" w:space="0" w:color="auto"/>
                <w:left w:val="none" w:sz="0" w:space="0" w:color="auto"/>
                <w:bottom w:val="none" w:sz="0" w:space="0" w:color="auto"/>
                <w:right w:val="none" w:sz="0" w:space="0" w:color="auto"/>
              </w:divBdr>
            </w:div>
          </w:divsChild>
        </w:div>
        <w:div w:id="814494512">
          <w:marLeft w:val="0"/>
          <w:marRight w:val="0"/>
          <w:marTop w:val="0"/>
          <w:marBottom w:val="0"/>
          <w:divBdr>
            <w:top w:val="none" w:sz="0" w:space="0" w:color="auto"/>
            <w:left w:val="none" w:sz="0" w:space="0" w:color="auto"/>
            <w:bottom w:val="none" w:sz="0" w:space="0" w:color="auto"/>
            <w:right w:val="none" w:sz="0" w:space="0" w:color="auto"/>
          </w:divBdr>
          <w:divsChild>
            <w:div w:id="1369601754">
              <w:marLeft w:val="0"/>
              <w:marRight w:val="0"/>
              <w:marTop w:val="0"/>
              <w:marBottom w:val="0"/>
              <w:divBdr>
                <w:top w:val="none" w:sz="0" w:space="0" w:color="auto"/>
                <w:left w:val="none" w:sz="0" w:space="0" w:color="auto"/>
                <w:bottom w:val="none" w:sz="0" w:space="0" w:color="auto"/>
                <w:right w:val="none" w:sz="0" w:space="0" w:color="auto"/>
              </w:divBdr>
            </w:div>
          </w:divsChild>
        </w:div>
        <w:div w:id="860894898">
          <w:marLeft w:val="0"/>
          <w:marRight w:val="0"/>
          <w:marTop w:val="0"/>
          <w:marBottom w:val="0"/>
          <w:divBdr>
            <w:top w:val="none" w:sz="0" w:space="0" w:color="auto"/>
            <w:left w:val="none" w:sz="0" w:space="0" w:color="auto"/>
            <w:bottom w:val="none" w:sz="0" w:space="0" w:color="auto"/>
            <w:right w:val="none" w:sz="0" w:space="0" w:color="auto"/>
          </w:divBdr>
        </w:div>
        <w:div w:id="1015771630">
          <w:marLeft w:val="0"/>
          <w:marRight w:val="0"/>
          <w:marTop w:val="300"/>
          <w:marBottom w:val="0"/>
          <w:divBdr>
            <w:top w:val="none" w:sz="0" w:space="0" w:color="auto"/>
            <w:left w:val="none" w:sz="0" w:space="0" w:color="auto"/>
            <w:bottom w:val="none" w:sz="0" w:space="0" w:color="auto"/>
            <w:right w:val="none" w:sz="0" w:space="0" w:color="auto"/>
          </w:divBdr>
          <w:divsChild>
            <w:div w:id="442964258">
              <w:marLeft w:val="0"/>
              <w:marRight w:val="0"/>
              <w:marTop w:val="0"/>
              <w:marBottom w:val="0"/>
              <w:divBdr>
                <w:top w:val="none" w:sz="0" w:space="0" w:color="auto"/>
                <w:left w:val="none" w:sz="0" w:space="0" w:color="auto"/>
                <w:bottom w:val="none" w:sz="0" w:space="0" w:color="auto"/>
                <w:right w:val="none" w:sz="0" w:space="0" w:color="auto"/>
              </w:divBdr>
              <w:divsChild>
                <w:div w:id="333265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404271">
          <w:marLeft w:val="0"/>
          <w:marRight w:val="0"/>
          <w:marTop w:val="0"/>
          <w:marBottom w:val="0"/>
          <w:divBdr>
            <w:top w:val="none" w:sz="0" w:space="0" w:color="auto"/>
            <w:left w:val="none" w:sz="0" w:space="0" w:color="auto"/>
            <w:bottom w:val="none" w:sz="0" w:space="0" w:color="auto"/>
            <w:right w:val="none" w:sz="0" w:space="0" w:color="auto"/>
          </w:divBdr>
        </w:div>
        <w:div w:id="1050811888">
          <w:marLeft w:val="0"/>
          <w:marRight w:val="0"/>
          <w:marTop w:val="0"/>
          <w:marBottom w:val="0"/>
          <w:divBdr>
            <w:top w:val="none" w:sz="0" w:space="0" w:color="auto"/>
            <w:left w:val="none" w:sz="0" w:space="0" w:color="auto"/>
            <w:bottom w:val="none" w:sz="0" w:space="0" w:color="auto"/>
            <w:right w:val="none" w:sz="0" w:space="0" w:color="auto"/>
          </w:divBdr>
          <w:divsChild>
            <w:div w:id="558975680">
              <w:marLeft w:val="0"/>
              <w:marRight w:val="0"/>
              <w:marTop w:val="0"/>
              <w:marBottom w:val="0"/>
              <w:divBdr>
                <w:top w:val="none" w:sz="0" w:space="0" w:color="auto"/>
                <w:left w:val="none" w:sz="0" w:space="0" w:color="auto"/>
                <w:bottom w:val="none" w:sz="0" w:space="0" w:color="auto"/>
                <w:right w:val="none" w:sz="0" w:space="0" w:color="auto"/>
              </w:divBdr>
            </w:div>
          </w:divsChild>
        </w:div>
        <w:div w:id="1172912198">
          <w:marLeft w:val="0"/>
          <w:marRight w:val="0"/>
          <w:marTop w:val="0"/>
          <w:marBottom w:val="0"/>
          <w:divBdr>
            <w:top w:val="none" w:sz="0" w:space="0" w:color="auto"/>
            <w:left w:val="none" w:sz="0" w:space="0" w:color="auto"/>
            <w:bottom w:val="none" w:sz="0" w:space="0" w:color="auto"/>
            <w:right w:val="none" w:sz="0" w:space="0" w:color="auto"/>
          </w:divBdr>
        </w:div>
        <w:div w:id="1582526380">
          <w:marLeft w:val="0"/>
          <w:marRight w:val="0"/>
          <w:marTop w:val="300"/>
          <w:marBottom w:val="0"/>
          <w:divBdr>
            <w:top w:val="none" w:sz="0" w:space="0" w:color="auto"/>
            <w:left w:val="none" w:sz="0" w:space="0" w:color="auto"/>
            <w:bottom w:val="none" w:sz="0" w:space="0" w:color="auto"/>
            <w:right w:val="none" w:sz="0" w:space="0" w:color="auto"/>
          </w:divBdr>
          <w:divsChild>
            <w:div w:id="744038004">
              <w:marLeft w:val="0"/>
              <w:marRight w:val="0"/>
              <w:marTop w:val="0"/>
              <w:marBottom w:val="0"/>
              <w:divBdr>
                <w:top w:val="none" w:sz="0" w:space="0" w:color="auto"/>
                <w:left w:val="none" w:sz="0" w:space="0" w:color="auto"/>
                <w:bottom w:val="none" w:sz="0" w:space="0" w:color="auto"/>
                <w:right w:val="none" w:sz="0" w:space="0" w:color="auto"/>
              </w:divBdr>
              <w:divsChild>
                <w:div w:id="1408654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541208">
          <w:marLeft w:val="0"/>
          <w:marRight w:val="0"/>
          <w:marTop w:val="0"/>
          <w:marBottom w:val="0"/>
          <w:divBdr>
            <w:top w:val="none" w:sz="0" w:space="0" w:color="auto"/>
            <w:left w:val="none" w:sz="0" w:space="0" w:color="auto"/>
            <w:bottom w:val="none" w:sz="0" w:space="0" w:color="auto"/>
            <w:right w:val="none" w:sz="0" w:space="0" w:color="auto"/>
          </w:divBdr>
        </w:div>
        <w:div w:id="1817339710">
          <w:marLeft w:val="0"/>
          <w:marRight w:val="0"/>
          <w:marTop w:val="0"/>
          <w:marBottom w:val="0"/>
          <w:divBdr>
            <w:top w:val="none" w:sz="0" w:space="0" w:color="auto"/>
            <w:left w:val="none" w:sz="0" w:space="0" w:color="auto"/>
            <w:bottom w:val="none" w:sz="0" w:space="0" w:color="auto"/>
            <w:right w:val="none" w:sz="0" w:space="0" w:color="auto"/>
          </w:divBdr>
        </w:div>
        <w:div w:id="1867600695">
          <w:marLeft w:val="0"/>
          <w:marRight w:val="0"/>
          <w:marTop w:val="0"/>
          <w:marBottom w:val="0"/>
          <w:divBdr>
            <w:top w:val="none" w:sz="0" w:space="0" w:color="auto"/>
            <w:left w:val="none" w:sz="0" w:space="0" w:color="auto"/>
            <w:bottom w:val="none" w:sz="0" w:space="0" w:color="auto"/>
            <w:right w:val="none" w:sz="0" w:space="0" w:color="auto"/>
          </w:divBdr>
        </w:div>
        <w:div w:id="1908875346">
          <w:marLeft w:val="0"/>
          <w:marRight w:val="0"/>
          <w:marTop w:val="0"/>
          <w:marBottom w:val="0"/>
          <w:divBdr>
            <w:top w:val="none" w:sz="0" w:space="0" w:color="auto"/>
            <w:left w:val="none" w:sz="0" w:space="0" w:color="auto"/>
            <w:bottom w:val="none" w:sz="0" w:space="0" w:color="auto"/>
            <w:right w:val="none" w:sz="0" w:space="0" w:color="auto"/>
          </w:divBdr>
          <w:divsChild>
            <w:div w:id="178993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657769">
      <w:bodyDiv w:val="1"/>
      <w:marLeft w:val="0"/>
      <w:marRight w:val="0"/>
      <w:marTop w:val="0"/>
      <w:marBottom w:val="0"/>
      <w:divBdr>
        <w:top w:val="none" w:sz="0" w:space="0" w:color="auto"/>
        <w:left w:val="none" w:sz="0" w:space="0" w:color="auto"/>
        <w:bottom w:val="none" w:sz="0" w:space="0" w:color="auto"/>
        <w:right w:val="none" w:sz="0" w:space="0" w:color="auto"/>
      </w:divBdr>
      <w:divsChild>
        <w:div w:id="785464207">
          <w:marLeft w:val="0"/>
          <w:marRight w:val="0"/>
          <w:marTop w:val="0"/>
          <w:marBottom w:val="0"/>
          <w:divBdr>
            <w:top w:val="none" w:sz="0" w:space="0" w:color="auto"/>
            <w:left w:val="none" w:sz="0" w:space="0" w:color="auto"/>
            <w:bottom w:val="none" w:sz="0" w:space="0" w:color="auto"/>
            <w:right w:val="none" w:sz="0" w:space="0" w:color="auto"/>
          </w:divBdr>
        </w:div>
        <w:div w:id="312492878">
          <w:marLeft w:val="0"/>
          <w:marRight w:val="0"/>
          <w:marTop w:val="0"/>
          <w:marBottom w:val="0"/>
          <w:divBdr>
            <w:top w:val="none" w:sz="0" w:space="0" w:color="auto"/>
            <w:left w:val="none" w:sz="0" w:space="0" w:color="auto"/>
            <w:bottom w:val="none" w:sz="0" w:space="0" w:color="auto"/>
            <w:right w:val="none" w:sz="0" w:space="0" w:color="auto"/>
          </w:divBdr>
          <w:divsChild>
            <w:div w:id="155615205">
              <w:marLeft w:val="0"/>
              <w:marRight w:val="0"/>
              <w:marTop w:val="0"/>
              <w:marBottom w:val="0"/>
              <w:divBdr>
                <w:top w:val="none" w:sz="0" w:space="0" w:color="auto"/>
                <w:left w:val="none" w:sz="0" w:space="0" w:color="auto"/>
                <w:bottom w:val="none" w:sz="0" w:space="0" w:color="auto"/>
                <w:right w:val="none" w:sz="0" w:space="0" w:color="auto"/>
              </w:divBdr>
            </w:div>
          </w:divsChild>
        </w:div>
        <w:div w:id="834958569">
          <w:marLeft w:val="0"/>
          <w:marRight w:val="0"/>
          <w:marTop w:val="0"/>
          <w:marBottom w:val="0"/>
          <w:divBdr>
            <w:top w:val="none" w:sz="0" w:space="0" w:color="auto"/>
            <w:left w:val="none" w:sz="0" w:space="0" w:color="auto"/>
            <w:bottom w:val="none" w:sz="0" w:space="0" w:color="auto"/>
            <w:right w:val="none" w:sz="0" w:space="0" w:color="auto"/>
          </w:divBdr>
        </w:div>
        <w:div w:id="471295721">
          <w:marLeft w:val="0"/>
          <w:marRight w:val="0"/>
          <w:marTop w:val="0"/>
          <w:marBottom w:val="0"/>
          <w:divBdr>
            <w:top w:val="none" w:sz="0" w:space="0" w:color="auto"/>
            <w:left w:val="none" w:sz="0" w:space="0" w:color="auto"/>
            <w:bottom w:val="none" w:sz="0" w:space="0" w:color="auto"/>
            <w:right w:val="none" w:sz="0" w:space="0" w:color="auto"/>
          </w:divBdr>
          <w:divsChild>
            <w:div w:id="661010106">
              <w:marLeft w:val="0"/>
              <w:marRight w:val="0"/>
              <w:marTop w:val="0"/>
              <w:marBottom w:val="0"/>
              <w:divBdr>
                <w:top w:val="none" w:sz="0" w:space="0" w:color="auto"/>
                <w:left w:val="none" w:sz="0" w:space="0" w:color="auto"/>
                <w:bottom w:val="none" w:sz="0" w:space="0" w:color="auto"/>
                <w:right w:val="none" w:sz="0" w:space="0" w:color="auto"/>
              </w:divBdr>
            </w:div>
          </w:divsChild>
        </w:div>
        <w:div w:id="334769859">
          <w:marLeft w:val="0"/>
          <w:marRight w:val="0"/>
          <w:marTop w:val="0"/>
          <w:marBottom w:val="0"/>
          <w:divBdr>
            <w:top w:val="none" w:sz="0" w:space="0" w:color="auto"/>
            <w:left w:val="none" w:sz="0" w:space="0" w:color="auto"/>
            <w:bottom w:val="none" w:sz="0" w:space="0" w:color="auto"/>
            <w:right w:val="none" w:sz="0" w:space="0" w:color="auto"/>
          </w:divBdr>
        </w:div>
        <w:div w:id="1981379165">
          <w:marLeft w:val="0"/>
          <w:marRight w:val="0"/>
          <w:marTop w:val="0"/>
          <w:marBottom w:val="0"/>
          <w:divBdr>
            <w:top w:val="none" w:sz="0" w:space="0" w:color="auto"/>
            <w:left w:val="none" w:sz="0" w:space="0" w:color="auto"/>
            <w:bottom w:val="none" w:sz="0" w:space="0" w:color="auto"/>
            <w:right w:val="none" w:sz="0" w:space="0" w:color="auto"/>
          </w:divBdr>
          <w:divsChild>
            <w:div w:id="364915484">
              <w:marLeft w:val="0"/>
              <w:marRight w:val="0"/>
              <w:marTop w:val="0"/>
              <w:marBottom w:val="0"/>
              <w:divBdr>
                <w:top w:val="none" w:sz="0" w:space="0" w:color="auto"/>
                <w:left w:val="none" w:sz="0" w:space="0" w:color="auto"/>
                <w:bottom w:val="none" w:sz="0" w:space="0" w:color="auto"/>
                <w:right w:val="none" w:sz="0" w:space="0" w:color="auto"/>
              </w:divBdr>
            </w:div>
          </w:divsChild>
        </w:div>
        <w:div w:id="1993486121">
          <w:marLeft w:val="0"/>
          <w:marRight w:val="0"/>
          <w:marTop w:val="0"/>
          <w:marBottom w:val="0"/>
          <w:divBdr>
            <w:top w:val="none" w:sz="0" w:space="0" w:color="auto"/>
            <w:left w:val="none" w:sz="0" w:space="0" w:color="auto"/>
            <w:bottom w:val="none" w:sz="0" w:space="0" w:color="auto"/>
            <w:right w:val="none" w:sz="0" w:space="0" w:color="auto"/>
          </w:divBdr>
        </w:div>
        <w:div w:id="453601361">
          <w:marLeft w:val="0"/>
          <w:marRight w:val="0"/>
          <w:marTop w:val="0"/>
          <w:marBottom w:val="0"/>
          <w:divBdr>
            <w:top w:val="none" w:sz="0" w:space="0" w:color="auto"/>
            <w:left w:val="none" w:sz="0" w:space="0" w:color="auto"/>
            <w:bottom w:val="none" w:sz="0" w:space="0" w:color="auto"/>
            <w:right w:val="none" w:sz="0" w:space="0" w:color="auto"/>
          </w:divBdr>
          <w:divsChild>
            <w:div w:id="1408384565">
              <w:marLeft w:val="0"/>
              <w:marRight w:val="0"/>
              <w:marTop w:val="0"/>
              <w:marBottom w:val="0"/>
              <w:divBdr>
                <w:top w:val="none" w:sz="0" w:space="0" w:color="auto"/>
                <w:left w:val="none" w:sz="0" w:space="0" w:color="auto"/>
                <w:bottom w:val="none" w:sz="0" w:space="0" w:color="auto"/>
                <w:right w:val="none" w:sz="0" w:space="0" w:color="auto"/>
              </w:divBdr>
            </w:div>
          </w:divsChild>
        </w:div>
        <w:div w:id="172232930">
          <w:marLeft w:val="0"/>
          <w:marRight w:val="0"/>
          <w:marTop w:val="0"/>
          <w:marBottom w:val="0"/>
          <w:divBdr>
            <w:top w:val="none" w:sz="0" w:space="0" w:color="auto"/>
            <w:left w:val="none" w:sz="0" w:space="0" w:color="auto"/>
            <w:bottom w:val="none" w:sz="0" w:space="0" w:color="auto"/>
            <w:right w:val="none" w:sz="0" w:space="0" w:color="auto"/>
          </w:divBdr>
        </w:div>
        <w:div w:id="1364284013">
          <w:marLeft w:val="0"/>
          <w:marRight w:val="0"/>
          <w:marTop w:val="0"/>
          <w:marBottom w:val="0"/>
          <w:divBdr>
            <w:top w:val="none" w:sz="0" w:space="0" w:color="auto"/>
            <w:left w:val="none" w:sz="0" w:space="0" w:color="auto"/>
            <w:bottom w:val="none" w:sz="0" w:space="0" w:color="auto"/>
            <w:right w:val="none" w:sz="0" w:space="0" w:color="auto"/>
          </w:divBdr>
          <w:divsChild>
            <w:div w:id="787702593">
              <w:marLeft w:val="0"/>
              <w:marRight w:val="0"/>
              <w:marTop w:val="0"/>
              <w:marBottom w:val="0"/>
              <w:divBdr>
                <w:top w:val="none" w:sz="0" w:space="0" w:color="auto"/>
                <w:left w:val="none" w:sz="0" w:space="0" w:color="auto"/>
                <w:bottom w:val="none" w:sz="0" w:space="0" w:color="auto"/>
                <w:right w:val="none" w:sz="0" w:space="0" w:color="auto"/>
              </w:divBdr>
            </w:div>
          </w:divsChild>
        </w:div>
        <w:div w:id="832375723">
          <w:marLeft w:val="0"/>
          <w:marRight w:val="0"/>
          <w:marTop w:val="0"/>
          <w:marBottom w:val="0"/>
          <w:divBdr>
            <w:top w:val="none" w:sz="0" w:space="0" w:color="auto"/>
            <w:left w:val="none" w:sz="0" w:space="0" w:color="auto"/>
            <w:bottom w:val="none" w:sz="0" w:space="0" w:color="auto"/>
            <w:right w:val="none" w:sz="0" w:space="0" w:color="auto"/>
          </w:divBdr>
        </w:div>
        <w:div w:id="553195908">
          <w:marLeft w:val="0"/>
          <w:marRight w:val="0"/>
          <w:marTop w:val="0"/>
          <w:marBottom w:val="0"/>
          <w:divBdr>
            <w:top w:val="none" w:sz="0" w:space="0" w:color="auto"/>
            <w:left w:val="none" w:sz="0" w:space="0" w:color="auto"/>
            <w:bottom w:val="none" w:sz="0" w:space="0" w:color="auto"/>
            <w:right w:val="none" w:sz="0" w:space="0" w:color="auto"/>
          </w:divBdr>
          <w:divsChild>
            <w:div w:id="528109528">
              <w:marLeft w:val="0"/>
              <w:marRight w:val="0"/>
              <w:marTop w:val="0"/>
              <w:marBottom w:val="0"/>
              <w:divBdr>
                <w:top w:val="none" w:sz="0" w:space="0" w:color="auto"/>
                <w:left w:val="none" w:sz="0" w:space="0" w:color="auto"/>
                <w:bottom w:val="none" w:sz="0" w:space="0" w:color="auto"/>
                <w:right w:val="none" w:sz="0" w:space="0" w:color="auto"/>
              </w:divBdr>
            </w:div>
          </w:divsChild>
        </w:div>
        <w:div w:id="1546601669">
          <w:marLeft w:val="0"/>
          <w:marRight w:val="0"/>
          <w:marTop w:val="0"/>
          <w:marBottom w:val="0"/>
          <w:divBdr>
            <w:top w:val="none" w:sz="0" w:space="0" w:color="auto"/>
            <w:left w:val="none" w:sz="0" w:space="0" w:color="auto"/>
            <w:bottom w:val="none" w:sz="0" w:space="0" w:color="auto"/>
            <w:right w:val="none" w:sz="0" w:space="0" w:color="auto"/>
          </w:divBdr>
        </w:div>
        <w:div w:id="899903956">
          <w:marLeft w:val="0"/>
          <w:marRight w:val="0"/>
          <w:marTop w:val="0"/>
          <w:marBottom w:val="0"/>
          <w:divBdr>
            <w:top w:val="none" w:sz="0" w:space="0" w:color="auto"/>
            <w:left w:val="none" w:sz="0" w:space="0" w:color="auto"/>
            <w:bottom w:val="none" w:sz="0" w:space="0" w:color="auto"/>
            <w:right w:val="none" w:sz="0" w:space="0" w:color="auto"/>
          </w:divBdr>
          <w:divsChild>
            <w:div w:id="1337879210">
              <w:marLeft w:val="0"/>
              <w:marRight w:val="0"/>
              <w:marTop w:val="0"/>
              <w:marBottom w:val="0"/>
              <w:divBdr>
                <w:top w:val="none" w:sz="0" w:space="0" w:color="auto"/>
                <w:left w:val="none" w:sz="0" w:space="0" w:color="auto"/>
                <w:bottom w:val="none" w:sz="0" w:space="0" w:color="auto"/>
                <w:right w:val="none" w:sz="0" w:space="0" w:color="auto"/>
              </w:divBdr>
            </w:div>
          </w:divsChild>
        </w:div>
        <w:div w:id="1675571465">
          <w:marLeft w:val="0"/>
          <w:marRight w:val="0"/>
          <w:marTop w:val="300"/>
          <w:marBottom w:val="0"/>
          <w:divBdr>
            <w:top w:val="none" w:sz="0" w:space="0" w:color="auto"/>
            <w:left w:val="none" w:sz="0" w:space="0" w:color="auto"/>
            <w:bottom w:val="none" w:sz="0" w:space="0" w:color="auto"/>
            <w:right w:val="none" w:sz="0" w:space="0" w:color="auto"/>
          </w:divBdr>
          <w:divsChild>
            <w:div w:id="212086660">
              <w:marLeft w:val="0"/>
              <w:marRight w:val="0"/>
              <w:marTop w:val="0"/>
              <w:marBottom w:val="0"/>
              <w:divBdr>
                <w:top w:val="none" w:sz="0" w:space="0" w:color="auto"/>
                <w:left w:val="none" w:sz="0" w:space="0" w:color="auto"/>
                <w:bottom w:val="none" w:sz="0" w:space="0" w:color="auto"/>
                <w:right w:val="none" w:sz="0" w:space="0" w:color="auto"/>
              </w:divBdr>
              <w:divsChild>
                <w:div w:id="153959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2599284">
          <w:marLeft w:val="0"/>
          <w:marRight w:val="0"/>
          <w:marTop w:val="300"/>
          <w:marBottom w:val="0"/>
          <w:divBdr>
            <w:top w:val="none" w:sz="0" w:space="0" w:color="auto"/>
            <w:left w:val="none" w:sz="0" w:space="0" w:color="auto"/>
            <w:bottom w:val="none" w:sz="0" w:space="0" w:color="auto"/>
            <w:right w:val="none" w:sz="0" w:space="0" w:color="auto"/>
          </w:divBdr>
          <w:divsChild>
            <w:div w:id="1065690520">
              <w:marLeft w:val="0"/>
              <w:marRight w:val="0"/>
              <w:marTop w:val="0"/>
              <w:marBottom w:val="0"/>
              <w:divBdr>
                <w:top w:val="none" w:sz="0" w:space="0" w:color="auto"/>
                <w:left w:val="none" w:sz="0" w:space="0" w:color="auto"/>
                <w:bottom w:val="none" w:sz="0" w:space="0" w:color="auto"/>
                <w:right w:val="none" w:sz="0" w:space="0" w:color="auto"/>
              </w:divBdr>
              <w:divsChild>
                <w:div w:id="754739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1235329">
          <w:marLeft w:val="0"/>
          <w:marRight w:val="0"/>
          <w:marTop w:val="300"/>
          <w:marBottom w:val="0"/>
          <w:divBdr>
            <w:top w:val="none" w:sz="0" w:space="0" w:color="auto"/>
            <w:left w:val="none" w:sz="0" w:space="0" w:color="auto"/>
            <w:bottom w:val="none" w:sz="0" w:space="0" w:color="auto"/>
            <w:right w:val="none" w:sz="0" w:space="0" w:color="auto"/>
          </w:divBdr>
          <w:divsChild>
            <w:div w:id="956520082">
              <w:marLeft w:val="0"/>
              <w:marRight w:val="0"/>
              <w:marTop w:val="0"/>
              <w:marBottom w:val="0"/>
              <w:divBdr>
                <w:top w:val="none" w:sz="0" w:space="0" w:color="auto"/>
                <w:left w:val="none" w:sz="0" w:space="0" w:color="auto"/>
                <w:bottom w:val="none" w:sz="0" w:space="0" w:color="auto"/>
                <w:right w:val="none" w:sz="0" w:space="0" w:color="auto"/>
              </w:divBdr>
              <w:divsChild>
                <w:div w:id="1630550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722364">
          <w:marLeft w:val="0"/>
          <w:marRight w:val="0"/>
          <w:marTop w:val="300"/>
          <w:marBottom w:val="0"/>
          <w:divBdr>
            <w:top w:val="none" w:sz="0" w:space="0" w:color="auto"/>
            <w:left w:val="none" w:sz="0" w:space="0" w:color="auto"/>
            <w:bottom w:val="none" w:sz="0" w:space="0" w:color="auto"/>
            <w:right w:val="none" w:sz="0" w:space="0" w:color="auto"/>
          </w:divBdr>
          <w:divsChild>
            <w:div w:id="1535650738">
              <w:marLeft w:val="0"/>
              <w:marRight w:val="0"/>
              <w:marTop w:val="0"/>
              <w:marBottom w:val="0"/>
              <w:divBdr>
                <w:top w:val="none" w:sz="0" w:space="0" w:color="auto"/>
                <w:left w:val="none" w:sz="0" w:space="0" w:color="auto"/>
                <w:bottom w:val="none" w:sz="0" w:space="0" w:color="auto"/>
                <w:right w:val="none" w:sz="0" w:space="0" w:color="auto"/>
              </w:divBdr>
              <w:divsChild>
                <w:div w:id="138301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8622766">
      <w:bodyDiv w:val="1"/>
      <w:marLeft w:val="0"/>
      <w:marRight w:val="0"/>
      <w:marTop w:val="0"/>
      <w:marBottom w:val="0"/>
      <w:divBdr>
        <w:top w:val="none" w:sz="0" w:space="0" w:color="auto"/>
        <w:left w:val="none" w:sz="0" w:space="0" w:color="auto"/>
        <w:bottom w:val="none" w:sz="0" w:space="0" w:color="auto"/>
        <w:right w:val="none" w:sz="0" w:space="0" w:color="auto"/>
      </w:divBdr>
      <w:divsChild>
        <w:div w:id="1978946725">
          <w:marLeft w:val="0"/>
          <w:marRight w:val="0"/>
          <w:marTop w:val="0"/>
          <w:marBottom w:val="0"/>
          <w:divBdr>
            <w:top w:val="none" w:sz="0" w:space="0" w:color="auto"/>
            <w:left w:val="none" w:sz="0" w:space="0" w:color="auto"/>
            <w:bottom w:val="none" w:sz="0" w:space="0" w:color="auto"/>
            <w:right w:val="none" w:sz="0" w:space="0" w:color="auto"/>
          </w:divBdr>
        </w:div>
        <w:div w:id="999038516">
          <w:marLeft w:val="0"/>
          <w:marRight w:val="0"/>
          <w:marTop w:val="0"/>
          <w:marBottom w:val="0"/>
          <w:divBdr>
            <w:top w:val="none" w:sz="0" w:space="0" w:color="auto"/>
            <w:left w:val="none" w:sz="0" w:space="0" w:color="auto"/>
            <w:bottom w:val="none" w:sz="0" w:space="0" w:color="auto"/>
            <w:right w:val="none" w:sz="0" w:space="0" w:color="auto"/>
          </w:divBdr>
          <w:divsChild>
            <w:div w:id="1698001012">
              <w:marLeft w:val="0"/>
              <w:marRight w:val="0"/>
              <w:marTop w:val="0"/>
              <w:marBottom w:val="0"/>
              <w:divBdr>
                <w:top w:val="none" w:sz="0" w:space="0" w:color="auto"/>
                <w:left w:val="none" w:sz="0" w:space="0" w:color="auto"/>
                <w:bottom w:val="none" w:sz="0" w:space="0" w:color="auto"/>
                <w:right w:val="none" w:sz="0" w:space="0" w:color="auto"/>
              </w:divBdr>
            </w:div>
          </w:divsChild>
        </w:div>
        <w:div w:id="915212912">
          <w:marLeft w:val="0"/>
          <w:marRight w:val="0"/>
          <w:marTop w:val="0"/>
          <w:marBottom w:val="0"/>
          <w:divBdr>
            <w:top w:val="none" w:sz="0" w:space="0" w:color="auto"/>
            <w:left w:val="none" w:sz="0" w:space="0" w:color="auto"/>
            <w:bottom w:val="none" w:sz="0" w:space="0" w:color="auto"/>
            <w:right w:val="none" w:sz="0" w:space="0" w:color="auto"/>
          </w:divBdr>
        </w:div>
        <w:div w:id="407728791">
          <w:marLeft w:val="0"/>
          <w:marRight w:val="0"/>
          <w:marTop w:val="0"/>
          <w:marBottom w:val="0"/>
          <w:divBdr>
            <w:top w:val="none" w:sz="0" w:space="0" w:color="auto"/>
            <w:left w:val="none" w:sz="0" w:space="0" w:color="auto"/>
            <w:bottom w:val="none" w:sz="0" w:space="0" w:color="auto"/>
            <w:right w:val="none" w:sz="0" w:space="0" w:color="auto"/>
          </w:divBdr>
          <w:divsChild>
            <w:div w:id="1678262998">
              <w:marLeft w:val="0"/>
              <w:marRight w:val="0"/>
              <w:marTop w:val="0"/>
              <w:marBottom w:val="0"/>
              <w:divBdr>
                <w:top w:val="none" w:sz="0" w:space="0" w:color="auto"/>
                <w:left w:val="none" w:sz="0" w:space="0" w:color="auto"/>
                <w:bottom w:val="none" w:sz="0" w:space="0" w:color="auto"/>
                <w:right w:val="none" w:sz="0" w:space="0" w:color="auto"/>
              </w:divBdr>
            </w:div>
          </w:divsChild>
        </w:div>
        <w:div w:id="1092970157">
          <w:marLeft w:val="0"/>
          <w:marRight w:val="0"/>
          <w:marTop w:val="0"/>
          <w:marBottom w:val="0"/>
          <w:divBdr>
            <w:top w:val="none" w:sz="0" w:space="0" w:color="auto"/>
            <w:left w:val="none" w:sz="0" w:space="0" w:color="auto"/>
            <w:bottom w:val="none" w:sz="0" w:space="0" w:color="auto"/>
            <w:right w:val="none" w:sz="0" w:space="0" w:color="auto"/>
          </w:divBdr>
        </w:div>
        <w:div w:id="799882791">
          <w:marLeft w:val="0"/>
          <w:marRight w:val="0"/>
          <w:marTop w:val="0"/>
          <w:marBottom w:val="0"/>
          <w:divBdr>
            <w:top w:val="none" w:sz="0" w:space="0" w:color="auto"/>
            <w:left w:val="none" w:sz="0" w:space="0" w:color="auto"/>
            <w:bottom w:val="none" w:sz="0" w:space="0" w:color="auto"/>
            <w:right w:val="none" w:sz="0" w:space="0" w:color="auto"/>
          </w:divBdr>
          <w:divsChild>
            <w:div w:id="392855322">
              <w:marLeft w:val="0"/>
              <w:marRight w:val="0"/>
              <w:marTop w:val="0"/>
              <w:marBottom w:val="0"/>
              <w:divBdr>
                <w:top w:val="none" w:sz="0" w:space="0" w:color="auto"/>
                <w:left w:val="none" w:sz="0" w:space="0" w:color="auto"/>
                <w:bottom w:val="none" w:sz="0" w:space="0" w:color="auto"/>
                <w:right w:val="none" w:sz="0" w:space="0" w:color="auto"/>
              </w:divBdr>
            </w:div>
          </w:divsChild>
        </w:div>
        <w:div w:id="46102367">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sChild>
            <w:div w:id="570964225">
              <w:marLeft w:val="0"/>
              <w:marRight w:val="0"/>
              <w:marTop w:val="0"/>
              <w:marBottom w:val="0"/>
              <w:divBdr>
                <w:top w:val="none" w:sz="0" w:space="0" w:color="auto"/>
                <w:left w:val="none" w:sz="0" w:space="0" w:color="auto"/>
                <w:bottom w:val="none" w:sz="0" w:space="0" w:color="auto"/>
                <w:right w:val="none" w:sz="0" w:space="0" w:color="auto"/>
              </w:divBdr>
            </w:div>
          </w:divsChild>
        </w:div>
        <w:div w:id="1791195776">
          <w:marLeft w:val="0"/>
          <w:marRight w:val="0"/>
          <w:marTop w:val="0"/>
          <w:marBottom w:val="0"/>
          <w:divBdr>
            <w:top w:val="none" w:sz="0" w:space="0" w:color="auto"/>
            <w:left w:val="none" w:sz="0" w:space="0" w:color="auto"/>
            <w:bottom w:val="none" w:sz="0" w:space="0" w:color="auto"/>
            <w:right w:val="none" w:sz="0" w:space="0" w:color="auto"/>
          </w:divBdr>
        </w:div>
        <w:div w:id="1614945624">
          <w:marLeft w:val="0"/>
          <w:marRight w:val="0"/>
          <w:marTop w:val="0"/>
          <w:marBottom w:val="0"/>
          <w:divBdr>
            <w:top w:val="none" w:sz="0" w:space="0" w:color="auto"/>
            <w:left w:val="none" w:sz="0" w:space="0" w:color="auto"/>
            <w:bottom w:val="none" w:sz="0" w:space="0" w:color="auto"/>
            <w:right w:val="none" w:sz="0" w:space="0" w:color="auto"/>
          </w:divBdr>
          <w:divsChild>
            <w:div w:id="1014571049">
              <w:marLeft w:val="0"/>
              <w:marRight w:val="0"/>
              <w:marTop w:val="0"/>
              <w:marBottom w:val="0"/>
              <w:divBdr>
                <w:top w:val="none" w:sz="0" w:space="0" w:color="auto"/>
                <w:left w:val="none" w:sz="0" w:space="0" w:color="auto"/>
                <w:bottom w:val="none" w:sz="0" w:space="0" w:color="auto"/>
                <w:right w:val="none" w:sz="0" w:space="0" w:color="auto"/>
              </w:divBdr>
            </w:div>
          </w:divsChild>
        </w:div>
        <w:div w:id="994258489">
          <w:marLeft w:val="0"/>
          <w:marRight w:val="0"/>
          <w:marTop w:val="0"/>
          <w:marBottom w:val="0"/>
          <w:divBdr>
            <w:top w:val="none" w:sz="0" w:space="0" w:color="auto"/>
            <w:left w:val="none" w:sz="0" w:space="0" w:color="auto"/>
            <w:bottom w:val="none" w:sz="0" w:space="0" w:color="auto"/>
            <w:right w:val="none" w:sz="0" w:space="0" w:color="auto"/>
          </w:divBdr>
        </w:div>
        <w:div w:id="996880902">
          <w:marLeft w:val="0"/>
          <w:marRight w:val="0"/>
          <w:marTop w:val="0"/>
          <w:marBottom w:val="0"/>
          <w:divBdr>
            <w:top w:val="none" w:sz="0" w:space="0" w:color="auto"/>
            <w:left w:val="none" w:sz="0" w:space="0" w:color="auto"/>
            <w:bottom w:val="none" w:sz="0" w:space="0" w:color="auto"/>
            <w:right w:val="none" w:sz="0" w:space="0" w:color="auto"/>
          </w:divBdr>
          <w:divsChild>
            <w:div w:id="1657831131">
              <w:marLeft w:val="0"/>
              <w:marRight w:val="0"/>
              <w:marTop w:val="0"/>
              <w:marBottom w:val="0"/>
              <w:divBdr>
                <w:top w:val="none" w:sz="0" w:space="0" w:color="auto"/>
                <w:left w:val="none" w:sz="0" w:space="0" w:color="auto"/>
                <w:bottom w:val="none" w:sz="0" w:space="0" w:color="auto"/>
                <w:right w:val="none" w:sz="0" w:space="0" w:color="auto"/>
              </w:divBdr>
            </w:div>
          </w:divsChild>
        </w:div>
        <w:div w:id="705377431">
          <w:marLeft w:val="0"/>
          <w:marRight w:val="0"/>
          <w:marTop w:val="0"/>
          <w:marBottom w:val="0"/>
          <w:divBdr>
            <w:top w:val="none" w:sz="0" w:space="0" w:color="auto"/>
            <w:left w:val="none" w:sz="0" w:space="0" w:color="auto"/>
            <w:bottom w:val="none" w:sz="0" w:space="0" w:color="auto"/>
            <w:right w:val="none" w:sz="0" w:space="0" w:color="auto"/>
          </w:divBdr>
        </w:div>
        <w:div w:id="1982535630">
          <w:marLeft w:val="0"/>
          <w:marRight w:val="0"/>
          <w:marTop w:val="0"/>
          <w:marBottom w:val="0"/>
          <w:divBdr>
            <w:top w:val="none" w:sz="0" w:space="0" w:color="auto"/>
            <w:left w:val="none" w:sz="0" w:space="0" w:color="auto"/>
            <w:bottom w:val="none" w:sz="0" w:space="0" w:color="auto"/>
            <w:right w:val="none" w:sz="0" w:space="0" w:color="auto"/>
          </w:divBdr>
          <w:divsChild>
            <w:div w:id="349575563">
              <w:marLeft w:val="0"/>
              <w:marRight w:val="0"/>
              <w:marTop w:val="0"/>
              <w:marBottom w:val="0"/>
              <w:divBdr>
                <w:top w:val="none" w:sz="0" w:space="0" w:color="auto"/>
                <w:left w:val="none" w:sz="0" w:space="0" w:color="auto"/>
                <w:bottom w:val="none" w:sz="0" w:space="0" w:color="auto"/>
                <w:right w:val="none" w:sz="0" w:space="0" w:color="auto"/>
              </w:divBdr>
            </w:div>
          </w:divsChild>
        </w:div>
        <w:div w:id="193007078">
          <w:marLeft w:val="0"/>
          <w:marRight w:val="0"/>
          <w:marTop w:val="300"/>
          <w:marBottom w:val="0"/>
          <w:divBdr>
            <w:top w:val="none" w:sz="0" w:space="0" w:color="auto"/>
            <w:left w:val="none" w:sz="0" w:space="0" w:color="auto"/>
            <w:bottom w:val="none" w:sz="0" w:space="0" w:color="auto"/>
            <w:right w:val="none" w:sz="0" w:space="0" w:color="auto"/>
          </w:divBdr>
          <w:divsChild>
            <w:div w:id="1900170055">
              <w:marLeft w:val="0"/>
              <w:marRight w:val="0"/>
              <w:marTop w:val="0"/>
              <w:marBottom w:val="0"/>
              <w:divBdr>
                <w:top w:val="none" w:sz="0" w:space="0" w:color="auto"/>
                <w:left w:val="none" w:sz="0" w:space="0" w:color="auto"/>
                <w:bottom w:val="none" w:sz="0" w:space="0" w:color="auto"/>
                <w:right w:val="none" w:sz="0" w:space="0" w:color="auto"/>
              </w:divBdr>
              <w:divsChild>
                <w:div w:id="1485900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216895">
          <w:marLeft w:val="0"/>
          <w:marRight w:val="0"/>
          <w:marTop w:val="300"/>
          <w:marBottom w:val="0"/>
          <w:divBdr>
            <w:top w:val="none" w:sz="0" w:space="0" w:color="auto"/>
            <w:left w:val="none" w:sz="0" w:space="0" w:color="auto"/>
            <w:bottom w:val="none" w:sz="0" w:space="0" w:color="auto"/>
            <w:right w:val="none" w:sz="0" w:space="0" w:color="auto"/>
          </w:divBdr>
          <w:divsChild>
            <w:div w:id="1496146101">
              <w:marLeft w:val="0"/>
              <w:marRight w:val="0"/>
              <w:marTop w:val="0"/>
              <w:marBottom w:val="0"/>
              <w:divBdr>
                <w:top w:val="none" w:sz="0" w:space="0" w:color="auto"/>
                <w:left w:val="none" w:sz="0" w:space="0" w:color="auto"/>
                <w:bottom w:val="none" w:sz="0" w:space="0" w:color="auto"/>
                <w:right w:val="none" w:sz="0" w:space="0" w:color="auto"/>
              </w:divBdr>
              <w:divsChild>
                <w:div w:id="890844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599391">
          <w:marLeft w:val="0"/>
          <w:marRight w:val="0"/>
          <w:marTop w:val="300"/>
          <w:marBottom w:val="0"/>
          <w:divBdr>
            <w:top w:val="none" w:sz="0" w:space="0" w:color="auto"/>
            <w:left w:val="none" w:sz="0" w:space="0" w:color="auto"/>
            <w:bottom w:val="none" w:sz="0" w:space="0" w:color="auto"/>
            <w:right w:val="none" w:sz="0" w:space="0" w:color="auto"/>
          </w:divBdr>
          <w:divsChild>
            <w:div w:id="350885514">
              <w:marLeft w:val="0"/>
              <w:marRight w:val="0"/>
              <w:marTop w:val="0"/>
              <w:marBottom w:val="0"/>
              <w:divBdr>
                <w:top w:val="none" w:sz="0" w:space="0" w:color="auto"/>
                <w:left w:val="none" w:sz="0" w:space="0" w:color="auto"/>
                <w:bottom w:val="none" w:sz="0" w:space="0" w:color="auto"/>
                <w:right w:val="none" w:sz="0" w:space="0" w:color="auto"/>
              </w:divBdr>
              <w:divsChild>
                <w:div w:id="1055784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278234">
          <w:marLeft w:val="0"/>
          <w:marRight w:val="0"/>
          <w:marTop w:val="300"/>
          <w:marBottom w:val="0"/>
          <w:divBdr>
            <w:top w:val="none" w:sz="0" w:space="0" w:color="auto"/>
            <w:left w:val="none" w:sz="0" w:space="0" w:color="auto"/>
            <w:bottom w:val="none" w:sz="0" w:space="0" w:color="auto"/>
            <w:right w:val="none" w:sz="0" w:space="0" w:color="auto"/>
          </w:divBdr>
          <w:divsChild>
            <w:div w:id="1407805949">
              <w:marLeft w:val="0"/>
              <w:marRight w:val="0"/>
              <w:marTop w:val="0"/>
              <w:marBottom w:val="0"/>
              <w:divBdr>
                <w:top w:val="none" w:sz="0" w:space="0" w:color="auto"/>
                <w:left w:val="none" w:sz="0" w:space="0" w:color="auto"/>
                <w:bottom w:val="none" w:sz="0" w:space="0" w:color="auto"/>
                <w:right w:val="none" w:sz="0" w:space="0" w:color="auto"/>
              </w:divBdr>
              <w:divsChild>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0206078">
      <w:bodyDiv w:val="1"/>
      <w:marLeft w:val="0"/>
      <w:marRight w:val="0"/>
      <w:marTop w:val="0"/>
      <w:marBottom w:val="0"/>
      <w:divBdr>
        <w:top w:val="none" w:sz="0" w:space="0" w:color="auto"/>
        <w:left w:val="none" w:sz="0" w:space="0" w:color="auto"/>
        <w:bottom w:val="none" w:sz="0" w:space="0" w:color="auto"/>
        <w:right w:val="none" w:sz="0" w:space="0" w:color="auto"/>
      </w:divBdr>
      <w:divsChild>
        <w:div w:id="1687831576">
          <w:marLeft w:val="0"/>
          <w:marRight w:val="0"/>
          <w:marTop w:val="0"/>
          <w:marBottom w:val="0"/>
          <w:divBdr>
            <w:top w:val="none" w:sz="0" w:space="0" w:color="auto"/>
            <w:left w:val="none" w:sz="0" w:space="0" w:color="auto"/>
            <w:bottom w:val="none" w:sz="0" w:space="0" w:color="auto"/>
            <w:right w:val="none" w:sz="0" w:space="0" w:color="auto"/>
          </w:divBdr>
        </w:div>
        <w:div w:id="1789663605">
          <w:marLeft w:val="0"/>
          <w:marRight w:val="0"/>
          <w:marTop w:val="0"/>
          <w:marBottom w:val="0"/>
          <w:divBdr>
            <w:top w:val="none" w:sz="0" w:space="0" w:color="auto"/>
            <w:left w:val="none" w:sz="0" w:space="0" w:color="auto"/>
            <w:bottom w:val="none" w:sz="0" w:space="0" w:color="auto"/>
            <w:right w:val="none" w:sz="0" w:space="0" w:color="auto"/>
          </w:divBdr>
          <w:divsChild>
            <w:div w:id="1898130918">
              <w:marLeft w:val="0"/>
              <w:marRight w:val="0"/>
              <w:marTop w:val="0"/>
              <w:marBottom w:val="0"/>
              <w:divBdr>
                <w:top w:val="none" w:sz="0" w:space="0" w:color="auto"/>
                <w:left w:val="none" w:sz="0" w:space="0" w:color="auto"/>
                <w:bottom w:val="none" w:sz="0" w:space="0" w:color="auto"/>
                <w:right w:val="none" w:sz="0" w:space="0" w:color="auto"/>
              </w:divBdr>
            </w:div>
          </w:divsChild>
        </w:div>
        <w:div w:id="755595304">
          <w:marLeft w:val="0"/>
          <w:marRight w:val="0"/>
          <w:marTop w:val="0"/>
          <w:marBottom w:val="0"/>
          <w:divBdr>
            <w:top w:val="none" w:sz="0" w:space="0" w:color="auto"/>
            <w:left w:val="none" w:sz="0" w:space="0" w:color="auto"/>
            <w:bottom w:val="none" w:sz="0" w:space="0" w:color="auto"/>
            <w:right w:val="none" w:sz="0" w:space="0" w:color="auto"/>
          </w:divBdr>
        </w:div>
        <w:div w:id="2040663176">
          <w:marLeft w:val="0"/>
          <w:marRight w:val="0"/>
          <w:marTop w:val="0"/>
          <w:marBottom w:val="0"/>
          <w:divBdr>
            <w:top w:val="none" w:sz="0" w:space="0" w:color="auto"/>
            <w:left w:val="none" w:sz="0" w:space="0" w:color="auto"/>
            <w:bottom w:val="none" w:sz="0" w:space="0" w:color="auto"/>
            <w:right w:val="none" w:sz="0" w:space="0" w:color="auto"/>
          </w:divBdr>
          <w:divsChild>
            <w:div w:id="1086536651">
              <w:marLeft w:val="0"/>
              <w:marRight w:val="0"/>
              <w:marTop w:val="0"/>
              <w:marBottom w:val="0"/>
              <w:divBdr>
                <w:top w:val="none" w:sz="0" w:space="0" w:color="auto"/>
                <w:left w:val="none" w:sz="0" w:space="0" w:color="auto"/>
                <w:bottom w:val="none" w:sz="0" w:space="0" w:color="auto"/>
                <w:right w:val="none" w:sz="0" w:space="0" w:color="auto"/>
              </w:divBdr>
            </w:div>
          </w:divsChild>
        </w:div>
        <w:div w:id="1418137059">
          <w:marLeft w:val="0"/>
          <w:marRight w:val="0"/>
          <w:marTop w:val="0"/>
          <w:marBottom w:val="0"/>
          <w:divBdr>
            <w:top w:val="none" w:sz="0" w:space="0" w:color="auto"/>
            <w:left w:val="none" w:sz="0" w:space="0" w:color="auto"/>
            <w:bottom w:val="none" w:sz="0" w:space="0" w:color="auto"/>
            <w:right w:val="none" w:sz="0" w:space="0" w:color="auto"/>
          </w:divBdr>
        </w:div>
        <w:div w:id="1159148587">
          <w:marLeft w:val="0"/>
          <w:marRight w:val="0"/>
          <w:marTop w:val="0"/>
          <w:marBottom w:val="0"/>
          <w:divBdr>
            <w:top w:val="none" w:sz="0" w:space="0" w:color="auto"/>
            <w:left w:val="none" w:sz="0" w:space="0" w:color="auto"/>
            <w:bottom w:val="none" w:sz="0" w:space="0" w:color="auto"/>
            <w:right w:val="none" w:sz="0" w:space="0" w:color="auto"/>
          </w:divBdr>
          <w:divsChild>
            <w:div w:id="1410342999">
              <w:marLeft w:val="0"/>
              <w:marRight w:val="0"/>
              <w:marTop w:val="0"/>
              <w:marBottom w:val="0"/>
              <w:divBdr>
                <w:top w:val="none" w:sz="0" w:space="0" w:color="auto"/>
                <w:left w:val="none" w:sz="0" w:space="0" w:color="auto"/>
                <w:bottom w:val="none" w:sz="0" w:space="0" w:color="auto"/>
                <w:right w:val="none" w:sz="0" w:space="0" w:color="auto"/>
              </w:divBdr>
            </w:div>
          </w:divsChild>
        </w:div>
        <w:div w:id="1760449326">
          <w:marLeft w:val="0"/>
          <w:marRight w:val="0"/>
          <w:marTop w:val="0"/>
          <w:marBottom w:val="0"/>
          <w:divBdr>
            <w:top w:val="none" w:sz="0" w:space="0" w:color="auto"/>
            <w:left w:val="none" w:sz="0" w:space="0" w:color="auto"/>
            <w:bottom w:val="none" w:sz="0" w:space="0" w:color="auto"/>
            <w:right w:val="none" w:sz="0" w:space="0" w:color="auto"/>
          </w:divBdr>
        </w:div>
        <w:div w:id="982658101">
          <w:marLeft w:val="0"/>
          <w:marRight w:val="0"/>
          <w:marTop w:val="0"/>
          <w:marBottom w:val="0"/>
          <w:divBdr>
            <w:top w:val="none" w:sz="0" w:space="0" w:color="auto"/>
            <w:left w:val="none" w:sz="0" w:space="0" w:color="auto"/>
            <w:bottom w:val="none" w:sz="0" w:space="0" w:color="auto"/>
            <w:right w:val="none" w:sz="0" w:space="0" w:color="auto"/>
          </w:divBdr>
          <w:divsChild>
            <w:div w:id="586693924">
              <w:marLeft w:val="0"/>
              <w:marRight w:val="0"/>
              <w:marTop w:val="0"/>
              <w:marBottom w:val="0"/>
              <w:divBdr>
                <w:top w:val="none" w:sz="0" w:space="0" w:color="auto"/>
                <w:left w:val="none" w:sz="0" w:space="0" w:color="auto"/>
                <w:bottom w:val="none" w:sz="0" w:space="0" w:color="auto"/>
                <w:right w:val="none" w:sz="0" w:space="0" w:color="auto"/>
              </w:divBdr>
            </w:div>
          </w:divsChild>
        </w:div>
        <w:div w:id="2086488746">
          <w:marLeft w:val="0"/>
          <w:marRight w:val="0"/>
          <w:marTop w:val="0"/>
          <w:marBottom w:val="0"/>
          <w:divBdr>
            <w:top w:val="none" w:sz="0" w:space="0" w:color="auto"/>
            <w:left w:val="none" w:sz="0" w:space="0" w:color="auto"/>
            <w:bottom w:val="none" w:sz="0" w:space="0" w:color="auto"/>
            <w:right w:val="none" w:sz="0" w:space="0" w:color="auto"/>
          </w:divBdr>
        </w:div>
        <w:div w:id="862285213">
          <w:marLeft w:val="0"/>
          <w:marRight w:val="0"/>
          <w:marTop w:val="0"/>
          <w:marBottom w:val="0"/>
          <w:divBdr>
            <w:top w:val="none" w:sz="0" w:space="0" w:color="auto"/>
            <w:left w:val="none" w:sz="0" w:space="0" w:color="auto"/>
            <w:bottom w:val="none" w:sz="0" w:space="0" w:color="auto"/>
            <w:right w:val="none" w:sz="0" w:space="0" w:color="auto"/>
          </w:divBdr>
          <w:divsChild>
            <w:div w:id="102386931">
              <w:marLeft w:val="0"/>
              <w:marRight w:val="0"/>
              <w:marTop w:val="0"/>
              <w:marBottom w:val="0"/>
              <w:divBdr>
                <w:top w:val="none" w:sz="0" w:space="0" w:color="auto"/>
                <w:left w:val="none" w:sz="0" w:space="0" w:color="auto"/>
                <w:bottom w:val="none" w:sz="0" w:space="0" w:color="auto"/>
                <w:right w:val="none" w:sz="0" w:space="0" w:color="auto"/>
              </w:divBdr>
            </w:div>
          </w:divsChild>
        </w:div>
        <w:div w:id="1181548733">
          <w:marLeft w:val="0"/>
          <w:marRight w:val="0"/>
          <w:marTop w:val="0"/>
          <w:marBottom w:val="0"/>
          <w:divBdr>
            <w:top w:val="none" w:sz="0" w:space="0" w:color="auto"/>
            <w:left w:val="none" w:sz="0" w:space="0" w:color="auto"/>
            <w:bottom w:val="none" w:sz="0" w:space="0" w:color="auto"/>
            <w:right w:val="none" w:sz="0" w:space="0" w:color="auto"/>
          </w:divBdr>
        </w:div>
        <w:div w:id="832918742">
          <w:marLeft w:val="0"/>
          <w:marRight w:val="0"/>
          <w:marTop w:val="0"/>
          <w:marBottom w:val="0"/>
          <w:divBdr>
            <w:top w:val="none" w:sz="0" w:space="0" w:color="auto"/>
            <w:left w:val="none" w:sz="0" w:space="0" w:color="auto"/>
            <w:bottom w:val="none" w:sz="0" w:space="0" w:color="auto"/>
            <w:right w:val="none" w:sz="0" w:space="0" w:color="auto"/>
          </w:divBdr>
          <w:divsChild>
            <w:div w:id="1528521589">
              <w:marLeft w:val="0"/>
              <w:marRight w:val="0"/>
              <w:marTop w:val="0"/>
              <w:marBottom w:val="0"/>
              <w:divBdr>
                <w:top w:val="none" w:sz="0" w:space="0" w:color="auto"/>
                <w:left w:val="none" w:sz="0" w:space="0" w:color="auto"/>
                <w:bottom w:val="none" w:sz="0" w:space="0" w:color="auto"/>
                <w:right w:val="none" w:sz="0" w:space="0" w:color="auto"/>
              </w:divBdr>
            </w:div>
          </w:divsChild>
        </w:div>
        <w:div w:id="636495507">
          <w:marLeft w:val="0"/>
          <w:marRight w:val="0"/>
          <w:marTop w:val="0"/>
          <w:marBottom w:val="0"/>
          <w:divBdr>
            <w:top w:val="none" w:sz="0" w:space="0" w:color="auto"/>
            <w:left w:val="none" w:sz="0" w:space="0" w:color="auto"/>
            <w:bottom w:val="none" w:sz="0" w:space="0" w:color="auto"/>
            <w:right w:val="none" w:sz="0" w:space="0" w:color="auto"/>
          </w:divBdr>
        </w:div>
        <w:div w:id="1631014432">
          <w:marLeft w:val="0"/>
          <w:marRight w:val="0"/>
          <w:marTop w:val="0"/>
          <w:marBottom w:val="0"/>
          <w:divBdr>
            <w:top w:val="none" w:sz="0" w:space="0" w:color="auto"/>
            <w:left w:val="none" w:sz="0" w:space="0" w:color="auto"/>
            <w:bottom w:val="none" w:sz="0" w:space="0" w:color="auto"/>
            <w:right w:val="none" w:sz="0" w:space="0" w:color="auto"/>
          </w:divBdr>
          <w:divsChild>
            <w:div w:id="1927838257">
              <w:marLeft w:val="0"/>
              <w:marRight w:val="0"/>
              <w:marTop w:val="0"/>
              <w:marBottom w:val="0"/>
              <w:divBdr>
                <w:top w:val="none" w:sz="0" w:space="0" w:color="auto"/>
                <w:left w:val="none" w:sz="0" w:space="0" w:color="auto"/>
                <w:bottom w:val="none" w:sz="0" w:space="0" w:color="auto"/>
                <w:right w:val="none" w:sz="0" w:space="0" w:color="auto"/>
              </w:divBdr>
            </w:div>
          </w:divsChild>
        </w:div>
        <w:div w:id="1464543433">
          <w:marLeft w:val="0"/>
          <w:marRight w:val="0"/>
          <w:marTop w:val="300"/>
          <w:marBottom w:val="0"/>
          <w:divBdr>
            <w:top w:val="none" w:sz="0" w:space="0" w:color="auto"/>
            <w:left w:val="none" w:sz="0" w:space="0" w:color="auto"/>
            <w:bottom w:val="none" w:sz="0" w:space="0" w:color="auto"/>
            <w:right w:val="none" w:sz="0" w:space="0" w:color="auto"/>
          </w:divBdr>
          <w:divsChild>
            <w:div w:id="103499289">
              <w:marLeft w:val="0"/>
              <w:marRight w:val="0"/>
              <w:marTop w:val="0"/>
              <w:marBottom w:val="0"/>
              <w:divBdr>
                <w:top w:val="none" w:sz="0" w:space="0" w:color="auto"/>
                <w:left w:val="none" w:sz="0" w:space="0" w:color="auto"/>
                <w:bottom w:val="none" w:sz="0" w:space="0" w:color="auto"/>
                <w:right w:val="none" w:sz="0" w:space="0" w:color="auto"/>
              </w:divBdr>
              <w:divsChild>
                <w:div w:id="784689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2840473">
          <w:marLeft w:val="0"/>
          <w:marRight w:val="0"/>
          <w:marTop w:val="300"/>
          <w:marBottom w:val="0"/>
          <w:divBdr>
            <w:top w:val="none" w:sz="0" w:space="0" w:color="auto"/>
            <w:left w:val="none" w:sz="0" w:space="0" w:color="auto"/>
            <w:bottom w:val="none" w:sz="0" w:space="0" w:color="auto"/>
            <w:right w:val="none" w:sz="0" w:space="0" w:color="auto"/>
          </w:divBdr>
          <w:divsChild>
            <w:div w:id="2056152877">
              <w:marLeft w:val="0"/>
              <w:marRight w:val="0"/>
              <w:marTop w:val="0"/>
              <w:marBottom w:val="0"/>
              <w:divBdr>
                <w:top w:val="none" w:sz="0" w:space="0" w:color="auto"/>
                <w:left w:val="none" w:sz="0" w:space="0" w:color="auto"/>
                <w:bottom w:val="none" w:sz="0" w:space="0" w:color="auto"/>
                <w:right w:val="none" w:sz="0" w:space="0" w:color="auto"/>
              </w:divBdr>
              <w:divsChild>
                <w:div w:id="1265186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745734">
          <w:marLeft w:val="0"/>
          <w:marRight w:val="0"/>
          <w:marTop w:val="300"/>
          <w:marBottom w:val="0"/>
          <w:divBdr>
            <w:top w:val="none" w:sz="0" w:space="0" w:color="auto"/>
            <w:left w:val="none" w:sz="0" w:space="0" w:color="auto"/>
            <w:bottom w:val="none" w:sz="0" w:space="0" w:color="auto"/>
            <w:right w:val="none" w:sz="0" w:space="0" w:color="auto"/>
          </w:divBdr>
          <w:divsChild>
            <w:div w:id="1353845929">
              <w:marLeft w:val="0"/>
              <w:marRight w:val="0"/>
              <w:marTop w:val="0"/>
              <w:marBottom w:val="0"/>
              <w:divBdr>
                <w:top w:val="none" w:sz="0" w:space="0" w:color="auto"/>
                <w:left w:val="none" w:sz="0" w:space="0" w:color="auto"/>
                <w:bottom w:val="none" w:sz="0" w:space="0" w:color="auto"/>
                <w:right w:val="none" w:sz="0" w:space="0" w:color="auto"/>
              </w:divBdr>
              <w:divsChild>
                <w:div w:id="1884631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966862">
          <w:marLeft w:val="0"/>
          <w:marRight w:val="0"/>
          <w:marTop w:val="300"/>
          <w:marBottom w:val="0"/>
          <w:divBdr>
            <w:top w:val="none" w:sz="0" w:space="0" w:color="auto"/>
            <w:left w:val="none" w:sz="0" w:space="0" w:color="auto"/>
            <w:bottom w:val="none" w:sz="0" w:space="0" w:color="auto"/>
            <w:right w:val="none" w:sz="0" w:space="0" w:color="auto"/>
          </w:divBdr>
          <w:divsChild>
            <w:div w:id="1055278616">
              <w:marLeft w:val="0"/>
              <w:marRight w:val="0"/>
              <w:marTop w:val="0"/>
              <w:marBottom w:val="0"/>
              <w:divBdr>
                <w:top w:val="none" w:sz="0" w:space="0" w:color="auto"/>
                <w:left w:val="none" w:sz="0" w:space="0" w:color="auto"/>
                <w:bottom w:val="none" w:sz="0" w:space="0" w:color="auto"/>
                <w:right w:val="none" w:sz="0" w:space="0" w:color="auto"/>
              </w:divBdr>
              <w:divsChild>
                <w:div w:id="367411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4600335">
      <w:bodyDiv w:val="1"/>
      <w:marLeft w:val="0"/>
      <w:marRight w:val="0"/>
      <w:marTop w:val="0"/>
      <w:marBottom w:val="0"/>
      <w:divBdr>
        <w:top w:val="none" w:sz="0" w:space="0" w:color="auto"/>
        <w:left w:val="none" w:sz="0" w:space="0" w:color="auto"/>
        <w:bottom w:val="none" w:sz="0" w:space="0" w:color="auto"/>
        <w:right w:val="none" w:sz="0" w:space="0" w:color="auto"/>
      </w:divBdr>
      <w:divsChild>
        <w:div w:id="1227768061">
          <w:marLeft w:val="0"/>
          <w:marRight w:val="0"/>
          <w:marTop w:val="0"/>
          <w:marBottom w:val="0"/>
          <w:divBdr>
            <w:top w:val="none" w:sz="0" w:space="0" w:color="auto"/>
            <w:left w:val="none" w:sz="0" w:space="0" w:color="auto"/>
            <w:bottom w:val="none" w:sz="0" w:space="0" w:color="auto"/>
            <w:right w:val="none" w:sz="0" w:space="0" w:color="auto"/>
          </w:divBdr>
        </w:div>
        <w:div w:id="1264411709">
          <w:marLeft w:val="0"/>
          <w:marRight w:val="0"/>
          <w:marTop w:val="0"/>
          <w:marBottom w:val="0"/>
          <w:divBdr>
            <w:top w:val="none" w:sz="0" w:space="0" w:color="auto"/>
            <w:left w:val="none" w:sz="0" w:space="0" w:color="auto"/>
            <w:bottom w:val="none" w:sz="0" w:space="0" w:color="auto"/>
            <w:right w:val="none" w:sz="0" w:space="0" w:color="auto"/>
          </w:divBdr>
          <w:divsChild>
            <w:div w:id="1454444800">
              <w:marLeft w:val="0"/>
              <w:marRight w:val="0"/>
              <w:marTop w:val="0"/>
              <w:marBottom w:val="0"/>
              <w:divBdr>
                <w:top w:val="none" w:sz="0" w:space="0" w:color="auto"/>
                <w:left w:val="none" w:sz="0" w:space="0" w:color="auto"/>
                <w:bottom w:val="none" w:sz="0" w:space="0" w:color="auto"/>
                <w:right w:val="none" w:sz="0" w:space="0" w:color="auto"/>
              </w:divBdr>
            </w:div>
          </w:divsChild>
        </w:div>
        <w:div w:id="663975544">
          <w:marLeft w:val="0"/>
          <w:marRight w:val="0"/>
          <w:marTop w:val="0"/>
          <w:marBottom w:val="0"/>
          <w:divBdr>
            <w:top w:val="none" w:sz="0" w:space="0" w:color="auto"/>
            <w:left w:val="none" w:sz="0" w:space="0" w:color="auto"/>
            <w:bottom w:val="none" w:sz="0" w:space="0" w:color="auto"/>
            <w:right w:val="none" w:sz="0" w:space="0" w:color="auto"/>
          </w:divBdr>
        </w:div>
        <w:div w:id="426082111">
          <w:marLeft w:val="0"/>
          <w:marRight w:val="0"/>
          <w:marTop w:val="0"/>
          <w:marBottom w:val="0"/>
          <w:divBdr>
            <w:top w:val="none" w:sz="0" w:space="0" w:color="auto"/>
            <w:left w:val="none" w:sz="0" w:space="0" w:color="auto"/>
            <w:bottom w:val="none" w:sz="0" w:space="0" w:color="auto"/>
            <w:right w:val="none" w:sz="0" w:space="0" w:color="auto"/>
          </w:divBdr>
          <w:divsChild>
            <w:div w:id="230313186">
              <w:marLeft w:val="0"/>
              <w:marRight w:val="0"/>
              <w:marTop w:val="0"/>
              <w:marBottom w:val="0"/>
              <w:divBdr>
                <w:top w:val="none" w:sz="0" w:space="0" w:color="auto"/>
                <w:left w:val="none" w:sz="0" w:space="0" w:color="auto"/>
                <w:bottom w:val="none" w:sz="0" w:space="0" w:color="auto"/>
                <w:right w:val="none" w:sz="0" w:space="0" w:color="auto"/>
              </w:divBdr>
            </w:div>
          </w:divsChild>
        </w:div>
        <w:div w:id="1144391898">
          <w:marLeft w:val="0"/>
          <w:marRight w:val="0"/>
          <w:marTop w:val="0"/>
          <w:marBottom w:val="0"/>
          <w:divBdr>
            <w:top w:val="none" w:sz="0" w:space="0" w:color="auto"/>
            <w:left w:val="none" w:sz="0" w:space="0" w:color="auto"/>
            <w:bottom w:val="none" w:sz="0" w:space="0" w:color="auto"/>
            <w:right w:val="none" w:sz="0" w:space="0" w:color="auto"/>
          </w:divBdr>
        </w:div>
        <w:div w:id="1791783478">
          <w:marLeft w:val="0"/>
          <w:marRight w:val="0"/>
          <w:marTop w:val="0"/>
          <w:marBottom w:val="0"/>
          <w:divBdr>
            <w:top w:val="none" w:sz="0" w:space="0" w:color="auto"/>
            <w:left w:val="none" w:sz="0" w:space="0" w:color="auto"/>
            <w:bottom w:val="none" w:sz="0" w:space="0" w:color="auto"/>
            <w:right w:val="none" w:sz="0" w:space="0" w:color="auto"/>
          </w:divBdr>
          <w:divsChild>
            <w:div w:id="409080432">
              <w:marLeft w:val="0"/>
              <w:marRight w:val="0"/>
              <w:marTop w:val="0"/>
              <w:marBottom w:val="0"/>
              <w:divBdr>
                <w:top w:val="none" w:sz="0" w:space="0" w:color="auto"/>
                <w:left w:val="none" w:sz="0" w:space="0" w:color="auto"/>
                <w:bottom w:val="none" w:sz="0" w:space="0" w:color="auto"/>
                <w:right w:val="none" w:sz="0" w:space="0" w:color="auto"/>
              </w:divBdr>
            </w:div>
          </w:divsChild>
        </w:div>
        <w:div w:id="896403834">
          <w:marLeft w:val="0"/>
          <w:marRight w:val="0"/>
          <w:marTop w:val="0"/>
          <w:marBottom w:val="0"/>
          <w:divBdr>
            <w:top w:val="none" w:sz="0" w:space="0" w:color="auto"/>
            <w:left w:val="none" w:sz="0" w:space="0" w:color="auto"/>
            <w:bottom w:val="none" w:sz="0" w:space="0" w:color="auto"/>
            <w:right w:val="none" w:sz="0" w:space="0" w:color="auto"/>
          </w:divBdr>
        </w:div>
        <w:div w:id="1270940306">
          <w:marLeft w:val="0"/>
          <w:marRight w:val="0"/>
          <w:marTop w:val="0"/>
          <w:marBottom w:val="0"/>
          <w:divBdr>
            <w:top w:val="none" w:sz="0" w:space="0" w:color="auto"/>
            <w:left w:val="none" w:sz="0" w:space="0" w:color="auto"/>
            <w:bottom w:val="none" w:sz="0" w:space="0" w:color="auto"/>
            <w:right w:val="none" w:sz="0" w:space="0" w:color="auto"/>
          </w:divBdr>
          <w:divsChild>
            <w:div w:id="229006364">
              <w:marLeft w:val="0"/>
              <w:marRight w:val="0"/>
              <w:marTop w:val="0"/>
              <w:marBottom w:val="0"/>
              <w:divBdr>
                <w:top w:val="none" w:sz="0" w:space="0" w:color="auto"/>
                <w:left w:val="none" w:sz="0" w:space="0" w:color="auto"/>
                <w:bottom w:val="none" w:sz="0" w:space="0" w:color="auto"/>
                <w:right w:val="none" w:sz="0" w:space="0" w:color="auto"/>
              </w:divBdr>
            </w:div>
          </w:divsChild>
        </w:div>
        <w:div w:id="681199467">
          <w:marLeft w:val="0"/>
          <w:marRight w:val="0"/>
          <w:marTop w:val="0"/>
          <w:marBottom w:val="0"/>
          <w:divBdr>
            <w:top w:val="none" w:sz="0" w:space="0" w:color="auto"/>
            <w:left w:val="none" w:sz="0" w:space="0" w:color="auto"/>
            <w:bottom w:val="none" w:sz="0" w:space="0" w:color="auto"/>
            <w:right w:val="none" w:sz="0" w:space="0" w:color="auto"/>
          </w:divBdr>
        </w:div>
        <w:div w:id="871765222">
          <w:marLeft w:val="0"/>
          <w:marRight w:val="0"/>
          <w:marTop w:val="0"/>
          <w:marBottom w:val="0"/>
          <w:divBdr>
            <w:top w:val="none" w:sz="0" w:space="0" w:color="auto"/>
            <w:left w:val="none" w:sz="0" w:space="0" w:color="auto"/>
            <w:bottom w:val="none" w:sz="0" w:space="0" w:color="auto"/>
            <w:right w:val="none" w:sz="0" w:space="0" w:color="auto"/>
          </w:divBdr>
          <w:divsChild>
            <w:div w:id="2093120639">
              <w:marLeft w:val="0"/>
              <w:marRight w:val="0"/>
              <w:marTop w:val="0"/>
              <w:marBottom w:val="0"/>
              <w:divBdr>
                <w:top w:val="none" w:sz="0" w:space="0" w:color="auto"/>
                <w:left w:val="none" w:sz="0" w:space="0" w:color="auto"/>
                <w:bottom w:val="none" w:sz="0" w:space="0" w:color="auto"/>
                <w:right w:val="none" w:sz="0" w:space="0" w:color="auto"/>
              </w:divBdr>
            </w:div>
          </w:divsChild>
        </w:div>
        <w:div w:id="1440373988">
          <w:marLeft w:val="0"/>
          <w:marRight w:val="0"/>
          <w:marTop w:val="0"/>
          <w:marBottom w:val="0"/>
          <w:divBdr>
            <w:top w:val="none" w:sz="0" w:space="0" w:color="auto"/>
            <w:left w:val="none" w:sz="0" w:space="0" w:color="auto"/>
            <w:bottom w:val="none" w:sz="0" w:space="0" w:color="auto"/>
            <w:right w:val="none" w:sz="0" w:space="0" w:color="auto"/>
          </w:divBdr>
        </w:div>
        <w:div w:id="906646858">
          <w:marLeft w:val="0"/>
          <w:marRight w:val="0"/>
          <w:marTop w:val="0"/>
          <w:marBottom w:val="0"/>
          <w:divBdr>
            <w:top w:val="none" w:sz="0" w:space="0" w:color="auto"/>
            <w:left w:val="none" w:sz="0" w:space="0" w:color="auto"/>
            <w:bottom w:val="none" w:sz="0" w:space="0" w:color="auto"/>
            <w:right w:val="none" w:sz="0" w:space="0" w:color="auto"/>
          </w:divBdr>
          <w:divsChild>
            <w:div w:id="799081243">
              <w:marLeft w:val="0"/>
              <w:marRight w:val="0"/>
              <w:marTop w:val="0"/>
              <w:marBottom w:val="0"/>
              <w:divBdr>
                <w:top w:val="none" w:sz="0" w:space="0" w:color="auto"/>
                <w:left w:val="none" w:sz="0" w:space="0" w:color="auto"/>
                <w:bottom w:val="none" w:sz="0" w:space="0" w:color="auto"/>
                <w:right w:val="none" w:sz="0" w:space="0" w:color="auto"/>
              </w:divBdr>
            </w:div>
          </w:divsChild>
        </w:div>
        <w:div w:id="249122737">
          <w:marLeft w:val="0"/>
          <w:marRight w:val="0"/>
          <w:marTop w:val="0"/>
          <w:marBottom w:val="0"/>
          <w:divBdr>
            <w:top w:val="none" w:sz="0" w:space="0" w:color="auto"/>
            <w:left w:val="none" w:sz="0" w:space="0" w:color="auto"/>
            <w:bottom w:val="none" w:sz="0" w:space="0" w:color="auto"/>
            <w:right w:val="none" w:sz="0" w:space="0" w:color="auto"/>
          </w:divBdr>
        </w:div>
        <w:div w:id="918094639">
          <w:marLeft w:val="0"/>
          <w:marRight w:val="0"/>
          <w:marTop w:val="0"/>
          <w:marBottom w:val="0"/>
          <w:divBdr>
            <w:top w:val="none" w:sz="0" w:space="0" w:color="auto"/>
            <w:left w:val="none" w:sz="0" w:space="0" w:color="auto"/>
            <w:bottom w:val="none" w:sz="0" w:space="0" w:color="auto"/>
            <w:right w:val="none" w:sz="0" w:space="0" w:color="auto"/>
          </w:divBdr>
          <w:divsChild>
            <w:div w:id="1635719565">
              <w:marLeft w:val="0"/>
              <w:marRight w:val="0"/>
              <w:marTop w:val="0"/>
              <w:marBottom w:val="0"/>
              <w:divBdr>
                <w:top w:val="none" w:sz="0" w:space="0" w:color="auto"/>
                <w:left w:val="none" w:sz="0" w:space="0" w:color="auto"/>
                <w:bottom w:val="none" w:sz="0" w:space="0" w:color="auto"/>
                <w:right w:val="none" w:sz="0" w:space="0" w:color="auto"/>
              </w:divBdr>
            </w:div>
          </w:divsChild>
        </w:div>
        <w:div w:id="1900440854">
          <w:marLeft w:val="0"/>
          <w:marRight w:val="0"/>
          <w:marTop w:val="300"/>
          <w:marBottom w:val="0"/>
          <w:divBdr>
            <w:top w:val="none" w:sz="0" w:space="0" w:color="auto"/>
            <w:left w:val="none" w:sz="0" w:space="0" w:color="auto"/>
            <w:bottom w:val="none" w:sz="0" w:space="0" w:color="auto"/>
            <w:right w:val="none" w:sz="0" w:space="0" w:color="auto"/>
          </w:divBdr>
          <w:divsChild>
            <w:div w:id="690567989">
              <w:marLeft w:val="0"/>
              <w:marRight w:val="0"/>
              <w:marTop w:val="0"/>
              <w:marBottom w:val="0"/>
              <w:divBdr>
                <w:top w:val="none" w:sz="0" w:space="0" w:color="auto"/>
                <w:left w:val="none" w:sz="0" w:space="0" w:color="auto"/>
                <w:bottom w:val="none" w:sz="0" w:space="0" w:color="auto"/>
                <w:right w:val="none" w:sz="0" w:space="0" w:color="auto"/>
              </w:divBdr>
              <w:divsChild>
                <w:div w:id="666128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643425">
          <w:marLeft w:val="0"/>
          <w:marRight w:val="0"/>
          <w:marTop w:val="300"/>
          <w:marBottom w:val="0"/>
          <w:divBdr>
            <w:top w:val="none" w:sz="0" w:space="0" w:color="auto"/>
            <w:left w:val="none" w:sz="0" w:space="0" w:color="auto"/>
            <w:bottom w:val="none" w:sz="0" w:space="0" w:color="auto"/>
            <w:right w:val="none" w:sz="0" w:space="0" w:color="auto"/>
          </w:divBdr>
          <w:divsChild>
            <w:div w:id="1782989822">
              <w:marLeft w:val="0"/>
              <w:marRight w:val="0"/>
              <w:marTop w:val="0"/>
              <w:marBottom w:val="0"/>
              <w:divBdr>
                <w:top w:val="none" w:sz="0" w:space="0" w:color="auto"/>
                <w:left w:val="none" w:sz="0" w:space="0" w:color="auto"/>
                <w:bottom w:val="none" w:sz="0" w:space="0" w:color="auto"/>
                <w:right w:val="none" w:sz="0" w:space="0" w:color="auto"/>
              </w:divBdr>
              <w:divsChild>
                <w:div w:id="401173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5179398">
          <w:marLeft w:val="0"/>
          <w:marRight w:val="0"/>
          <w:marTop w:val="300"/>
          <w:marBottom w:val="0"/>
          <w:divBdr>
            <w:top w:val="none" w:sz="0" w:space="0" w:color="auto"/>
            <w:left w:val="none" w:sz="0" w:space="0" w:color="auto"/>
            <w:bottom w:val="none" w:sz="0" w:space="0" w:color="auto"/>
            <w:right w:val="none" w:sz="0" w:space="0" w:color="auto"/>
          </w:divBdr>
          <w:divsChild>
            <w:div w:id="1500851566">
              <w:marLeft w:val="0"/>
              <w:marRight w:val="0"/>
              <w:marTop w:val="0"/>
              <w:marBottom w:val="0"/>
              <w:divBdr>
                <w:top w:val="none" w:sz="0" w:space="0" w:color="auto"/>
                <w:left w:val="none" w:sz="0" w:space="0" w:color="auto"/>
                <w:bottom w:val="none" w:sz="0" w:space="0" w:color="auto"/>
                <w:right w:val="none" w:sz="0" w:space="0" w:color="auto"/>
              </w:divBdr>
              <w:divsChild>
                <w:div w:id="53277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6015338">
          <w:marLeft w:val="0"/>
          <w:marRight w:val="0"/>
          <w:marTop w:val="300"/>
          <w:marBottom w:val="0"/>
          <w:divBdr>
            <w:top w:val="none" w:sz="0" w:space="0" w:color="auto"/>
            <w:left w:val="none" w:sz="0" w:space="0" w:color="auto"/>
            <w:bottom w:val="none" w:sz="0" w:space="0" w:color="auto"/>
            <w:right w:val="none" w:sz="0" w:space="0" w:color="auto"/>
          </w:divBdr>
          <w:divsChild>
            <w:div w:id="2145343522">
              <w:marLeft w:val="0"/>
              <w:marRight w:val="0"/>
              <w:marTop w:val="0"/>
              <w:marBottom w:val="0"/>
              <w:divBdr>
                <w:top w:val="none" w:sz="0" w:space="0" w:color="auto"/>
                <w:left w:val="none" w:sz="0" w:space="0" w:color="auto"/>
                <w:bottom w:val="none" w:sz="0" w:space="0" w:color="auto"/>
                <w:right w:val="none" w:sz="0" w:space="0" w:color="auto"/>
              </w:divBdr>
              <w:divsChild>
                <w:div w:id="1803381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5836698">
      <w:bodyDiv w:val="1"/>
      <w:marLeft w:val="0"/>
      <w:marRight w:val="0"/>
      <w:marTop w:val="0"/>
      <w:marBottom w:val="0"/>
      <w:divBdr>
        <w:top w:val="none" w:sz="0" w:space="0" w:color="auto"/>
        <w:left w:val="none" w:sz="0" w:space="0" w:color="auto"/>
        <w:bottom w:val="none" w:sz="0" w:space="0" w:color="auto"/>
        <w:right w:val="none" w:sz="0" w:space="0" w:color="auto"/>
      </w:divBdr>
      <w:divsChild>
        <w:div w:id="1440177271">
          <w:marLeft w:val="0"/>
          <w:marRight w:val="0"/>
          <w:marTop w:val="0"/>
          <w:marBottom w:val="0"/>
          <w:divBdr>
            <w:top w:val="none" w:sz="0" w:space="0" w:color="auto"/>
            <w:left w:val="none" w:sz="0" w:space="0" w:color="auto"/>
            <w:bottom w:val="none" w:sz="0" w:space="0" w:color="auto"/>
            <w:right w:val="none" w:sz="0" w:space="0" w:color="auto"/>
          </w:divBdr>
          <w:divsChild>
            <w:div w:id="1104157046">
              <w:marLeft w:val="0"/>
              <w:marRight w:val="0"/>
              <w:marTop w:val="0"/>
              <w:marBottom w:val="0"/>
              <w:divBdr>
                <w:top w:val="none" w:sz="0" w:space="0" w:color="auto"/>
                <w:left w:val="none" w:sz="0" w:space="0" w:color="auto"/>
                <w:bottom w:val="none" w:sz="0" w:space="0" w:color="auto"/>
                <w:right w:val="none" w:sz="0" w:space="0" w:color="auto"/>
              </w:divBdr>
            </w:div>
          </w:divsChild>
        </w:div>
        <w:div w:id="1556165442">
          <w:marLeft w:val="0"/>
          <w:marRight w:val="0"/>
          <w:marTop w:val="0"/>
          <w:marBottom w:val="0"/>
          <w:divBdr>
            <w:top w:val="none" w:sz="0" w:space="0" w:color="auto"/>
            <w:left w:val="none" w:sz="0" w:space="0" w:color="auto"/>
            <w:bottom w:val="none" w:sz="0" w:space="0" w:color="auto"/>
            <w:right w:val="none" w:sz="0" w:space="0" w:color="auto"/>
          </w:divBdr>
        </w:div>
        <w:div w:id="121851429">
          <w:marLeft w:val="0"/>
          <w:marRight w:val="0"/>
          <w:marTop w:val="0"/>
          <w:marBottom w:val="0"/>
          <w:divBdr>
            <w:top w:val="none" w:sz="0" w:space="0" w:color="auto"/>
            <w:left w:val="none" w:sz="0" w:space="0" w:color="auto"/>
            <w:bottom w:val="none" w:sz="0" w:space="0" w:color="auto"/>
            <w:right w:val="none" w:sz="0" w:space="0" w:color="auto"/>
          </w:divBdr>
          <w:divsChild>
            <w:div w:id="2012874235">
              <w:marLeft w:val="0"/>
              <w:marRight w:val="0"/>
              <w:marTop w:val="0"/>
              <w:marBottom w:val="0"/>
              <w:divBdr>
                <w:top w:val="none" w:sz="0" w:space="0" w:color="auto"/>
                <w:left w:val="none" w:sz="0" w:space="0" w:color="auto"/>
                <w:bottom w:val="none" w:sz="0" w:space="0" w:color="auto"/>
                <w:right w:val="none" w:sz="0" w:space="0" w:color="auto"/>
              </w:divBdr>
            </w:div>
          </w:divsChild>
        </w:div>
        <w:div w:id="2025399767">
          <w:marLeft w:val="0"/>
          <w:marRight w:val="0"/>
          <w:marTop w:val="0"/>
          <w:marBottom w:val="0"/>
          <w:divBdr>
            <w:top w:val="none" w:sz="0" w:space="0" w:color="auto"/>
            <w:left w:val="none" w:sz="0" w:space="0" w:color="auto"/>
            <w:bottom w:val="none" w:sz="0" w:space="0" w:color="auto"/>
            <w:right w:val="none" w:sz="0" w:space="0" w:color="auto"/>
          </w:divBdr>
        </w:div>
        <w:div w:id="368651969">
          <w:marLeft w:val="0"/>
          <w:marRight w:val="0"/>
          <w:marTop w:val="0"/>
          <w:marBottom w:val="0"/>
          <w:divBdr>
            <w:top w:val="none" w:sz="0" w:space="0" w:color="auto"/>
            <w:left w:val="none" w:sz="0" w:space="0" w:color="auto"/>
            <w:bottom w:val="none" w:sz="0" w:space="0" w:color="auto"/>
            <w:right w:val="none" w:sz="0" w:space="0" w:color="auto"/>
          </w:divBdr>
          <w:divsChild>
            <w:div w:id="730083332">
              <w:marLeft w:val="0"/>
              <w:marRight w:val="0"/>
              <w:marTop w:val="0"/>
              <w:marBottom w:val="0"/>
              <w:divBdr>
                <w:top w:val="none" w:sz="0" w:space="0" w:color="auto"/>
                <w:left w:val="none" w:sz="0" w:space="0" w:color="auto"/>
                <w:bottom w:val="none" w:sz="0" w:space="0" w:color="auto"/>
                <w:right w:val="none" w:sz="0" w:space="0" w:color="auto"/>
              </w:divBdr>
            </w:div>
          </w:divsChild>
        </w:div>
        <w:div w:id="1042050032">
          <w:marLeft w:val="0"/>
          <w:marRight w:val="0"/>
          <w:marTop w:val="0"/>
          <w:marBottom w:val="0"/>
          <w:divBdr>
            <w:top w:val="none" w:sz="0" w:space="0" w:color="auto"/>
            <w:left w:val="none" w:sz="0" w:space="0" w:color="auto"/>
            <w:bottom w:val="none" w:sz="0" w:space="0" w:color="auto"/>
            <w:right w:val="none" w:sz="0" w:space="0" w:color="auto"/>
          </w:divBdr>
        </w:div>
        <w:div w:id="563376236">
          <w:marLeft w:val="0"/>
          <w:marRight w:val="0"/>
          <w:marTop w:val="0"/>
          <w:marBottom w:val="0"/>
          <w:divBdr>
            <w:top w:val="none" w:sz="0" w:space="0" w:color="auto"/>
            <w:left w:val="none" w:sz="0" w:space="0" w:color="auto"/>
            <w:bottom w:val="none" w:sz="0" w:space="0" w:color="auto"/>
            <w:right w:val="none" w:sz="0" w:space="0" w:color="auto"/>
          </w:divBdr>
          <w:divsChild>
            <w:div w:id="273634224">
              <w:marLeft w:val="0"/>
              <w:marRight w:val="0"/>
              <w:marTop w:val="0"/>
              <w:marBottom w:val="0"/>
              <w:divBdr>
                <w:top w:val="none" w:sz="0" w:space="0" w:color="auto"/>
                <w:left w:val="none" w:sz="0" w:space="0" w:color="auto"/>
                <w:bottom w:val="none" w:sz="0" w:space="0" w:color="auto"/>
                <w:right w:val="none" w:sz="0" w:space="0" w:color="auto"/>
              </w:divBdr>
            </w:div>
          </w:divsChild>
        </w:div>
        <w:div w:id="419257259">
          <w:marLeft w:val="0"/>
          <w:marRight w:val="0"/>
          <w:marTop w:val="0"/>
          <w:marBottom w:val="0"/>
          <w:divBdr>
            <w:top w:val="none" w:sz="0" w:space="0" w:color="auto"/>
            <w:left w:val="none" w:sz="0" w:space="0" w:color="auto"/>
            <w:bottom w:val="none" w:sz="0" w:space="0" w:color="auto"/>
            <w:right w:val="none" w:sz="0" w:space="0" w:color="auto"/>
          </w:divBdr>
        </w:div>
        <w:div w:id="1594244743">
          <w:marLeft w:val="0"/>
          <w:marRight w:val="0"/>
          <w:marTop w:val="0"/>
          <w:marBottom w:val="0"/>
          <w:divBdr>
            <w:top w:val="none" w:sz="0" w:space="0" w:color="auto"/>
            <w:left w:val="none" w:sz="0" w:space="0" w:color="auto"/>
            <w:bottom w:val="none" w:sz="0" w:space="0" w:color="auto"/>
            <w:right w:val="none" w:sz="0" w:space="0" w:color="auto"/>
          </w:divBdr>
          <w:divsChild>
            <w:div w:id="1587806327">
              <w:marLeft w:val="0"/>
              <w:marRight w:val="0"/>
              <w:marTop w:val="0"/>
              <w:marBottom w:val="0"/>
              <w:divBdr>
                <w:top w:val="none" w:sz="0" w:space="0" w:color="auto"/>
                <w:left w:val="none" w:sz="0" w:space="0" w:color="auto"/>
                <w:bottom w:val="none" w:sz="0" w:space="0" w:color="auto"/>
                <w:right w:val="none" w:sz="0" w:space="0" w:color="auto"/>
              </w:divBdr>
            </w:div>
          </w:divsChild>
        </w:div>
        <w:div w:id="1746029040">
          <w:marLeft w:val="0"/>
          <w:marRight w:val="0"/>
          <w:marTop w:val="0"/>
          <w:marBottom w:val="0"/>
          <w:divBdr>
            <w:top w:val="none" w:sz="0" w:space="0" w:color="auto"/>
            <w:left w:val="none" w:sz="0" w:space="0" w:color="auto"/>
            <w:bottom w:val="none" w:sz="0" w:space="0" w:color="auto"/>
            <w:right w:val="none" w:sz="0" w:space="0" w:color="auto"/>
          </w:divBdr>
        </w:div>
        <w:div w:id="1291352485">
          <w:marLeft w:val="0"/>
          <w:marRight w:val="0"/>
          <w:marTop w:val="0"/>
          <w:marBottom w:val="0"/>
          <w:divBdr>
            <w:top w:val="none" w:sz="0" w:space="0" w:color="auto"/>
            <w:left w:val="none" w:sz="0" w:space="0" w:color="auto"/>
            <w:bottom w:val="none" w:sz="0" w:space="0" w:color="auto"/>
            <w:right w:val="none" w:sz="0" w:space="0" w:color="auto"/>
          </w:divBdr>
          <w:divsChild>
            <w:div w:id="297228273">
              <w:marLeft w:val="0"/>
              <w:marRight w:val="0"/>
              <w:marTop w:val="0"/>
              <w:marBottom w:val="0"/>
              <w:divBdr>
                <w:top w:val="none" w:sz="0" w:space="0" w:color="auto"/>
                <w:left w:val="none" w:sz="0" w:space="0" w:color="auto"/>
                <w:bottom w:val="none" w:sz="0" w:space="0" w:color="auto"/>
                <w:right w:val="none" w:sz="0" w:space="0" w:color="auto"/>
              </w:divBdr>
            </w:div>
          </w:divsChild>
        </w:div>
        <w:div w:id="1402604102">
          <w:marLeft w:val="0"/>
          <w:marRight w:val="0"/>
          <w:marTop w:val="0"/>
          <w:marBottom w:val="0"/>
          <w:divBdr>
            <w:top w:val="none" w:sz="0" w:space="0" w:color="auto"/>
            <w:left w:val="none" w:sz="0" w:space="0" w:color="auto"/>
            <w:bottom w:val="none" w:sz="0" w:space="0" w:color="auto"/>
            <w:right w:val="none" w:sz="0" w:space="0" w:color="auto"/>
          </w:divBdr>
        </w:div>
        <w:div w:id="430857509">
          <w:marLeft w:val="0"/>
          <w:marRight w:val="0"/>
          <w:marTop w:val="0"/>
          <w:marBottom w:val="0"/>
          <w:divBdr>
            <w:top w:val="none" w:sz="0" w:space="0" w:color="auto"/>
            <w:left w:val="none" w:sz="0" w:space="0" w:color="auto"/>
            <w:bottom w:val="none" w:sz="0" w:space="0" w:color="auto"/>
            <w:right w:val="none" w:sz="0" w:space="0" w:color="auto"/>
          </w:divBdr>
          <w:divsChild>
            <w:div w:id="1021469256">
              <w:marLeft w:val="0"/>
              <w:marRight w:val="0"/>
              <w:marTop w:val="0"/>
              <w:marBottom w:val="0"/>
              <w:divBdr>
                <w:top w:val="none" w:sz="0" w:space="0" w:color="auto"/>
                <w:left w:val="none" w:sz="0" w:space="0" w:color="auto"/>
                <w:bottom w:val="none" w:sz="0" w:space="0" w:color="auto"/>
                <w:right w:val="none" w:sz="0" w:space="0" w:color="auto"/>
              </w:divBdr>
            </w:div>
          </w:divsChild>
        </w:div>
        <w:div w:id="1212307987">
          <w:marLeft w:val="0"/>
          <w:marRight w:val="0"/>
          <w:marTop w:val="300"/>
          <w:marBottom w:val="0"/>
          <w:divBdr>
            <w:top w:val="none" w:sz="0" w:space="0" w:color="auto"/>
            <w:left w:val="none" w:sz="0" w:space="0" w:color="auto"/>
            <w:bottom w:val="none" w:sz="0" w:space="0" w:color="auto"/>
            <w:right w:val="none" w:sz="0" w:space="0" w:color="auto"/>
          </w:divBdr>
          <w:divsChild>
            <w:div w:id="535310535">
              <w:marLeft w:val="0"/>
              <w:marRight w:val="0"/>
              <w:marTop w:val="0"/>
              <w:marBottom w:val="0"/>
              <w:divBdr>
                <w:top w:val="none" w:sz="0" w:space="0" w:color="auto"/>
                <w:left w:val="none" w:sz="0" w:space="0" w:color="auto"/>
                <w:bottom w:val="none" w:sz="0" w:space="0" w:color="auto"/>
                <w:right w:val="none" w:sz="0" w:space="0" w:color="auto"/>
              </w:divBdr>
              <w:divsChild>
                <w:div w:id="1872523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805564">
          <w:marLeft w:val="0"/>
          <w:marRight w:val="0"/>
          <w:marTop w:val="300"/>
          <w:marBottom w:val="0"/>
          <w:divBdr>
            <w:top w:val="none" w:sz="0" w:space="0" w:color="auto"/>
            <w:left w:val="none" w:sz="0" w:space="0" w:color="auto"/>
            <w:bottom w:val="none" w:sz="0" w:space="0" w:color="auto"/>
            <w:right w:val="none" w:sz="0" w:space="0" w:color="auto"/>
          </w:divBdr>
          <w:divsChild>
            <w:div w:id="1795321671">
              <w:marLeft w:val="0"/>
              <w:marRight w:val="0"/>
              <w:marTop w:val="0"/>
              <w:marBottom w:val="0"/>
              <w:divBdr>
                <w:top w:val="none" w:sz="0" w:space="0" w:color="auto"/>
                <w:left w:val="none" w:sz="0" w:space="0" w:color="auto"/>
                <w:bottom w:val="none" w:sz="0" w:space="0" w:color="auto"/>
                <w:right w:val="none" w:sz="0" w:space="0" w:color="auto"/>
              </w:divBdr>
              <w:divsChild>
                <w:div w:id="870920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85625">
          <w:marLeft w:val="0"/>
          <w:marRight w:val="0"/>
          <w:marTop w:val="300"/>
          <w:marBottom w:val="0"/>
          <w:divBdr>
            <w:top w:val="none" w:sz="0" w:space="0" w:color="auto"/>
            <w:left w:val="none" w:sz="0" w:space="0" w:color="auto"/>
            <w:bottom w:val="none" w:sz="0" w:space="0" w:color="auto"/>
            <w:right w:val="none" w:sz="0" w:space="0" w:color="auto"/>
          </w:divBdr>
          <w:divsChild>
            <w:div w:id="572661649">
              <w:marLeft w:val="0"/>
              <w:marRight w:val="0"/>
              <w:marTop w:val="0"/>
              <w:marBottom w:val="0"/>
              <w:divBdr>
                <w:top w:val="none" w:sz="0" w:space="0" w:color="auto"/>
                <w:left w:val="none" w:sz="0" w:space="0" w:color="auto"/>
                <w:bottom w:val="none" w:sz="0" w:space="0" w:color="auto"/>
                <w:right w:val="none" w:sz="0" w:space="0" w:color="auto"/>
              </w:divBdr>
              <w:divsChild>
                <w:div w:id="2127773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227512">
          <w:marLeft w:val="0"/>
          <w:marRight w:val="0"/>
          <w:marTop w:val="300"/>
          <w:marBottom w:val="0"/>
          <w:divBdr>
            <w:top w:val="none" w:sz="0" w:space="0" w:color="auto"/>
            <w:left w:val="none" w:sz="0" w:space="0" w:color="auto"/>
            <w:bottom w:val="none" w:sz="0" w:space="0" w:color="auto"/>
            <w:right w:val="none" w:sz="0" w:space="0" w:color="auto"/>
          </w:divBdr>
          <w:divsChild>
            <w:div w:id="27150151">
              <w:marLeft w:val="0"/>
              <w:marRight w:val="0"/>
              <w:marTop w:val="0"/>
              <w:marBottom w:val="0"/>
              <w:divBdr>
                <w:top w:val="none" w:sz="0" w:space="0" w:color="auto"/>
                <w:left w:val="none" w:sz="0" w:space="0" w:color="auto"/>
                <w:bottom w:val="none" w:sz="0" w:space="0" w:color="auto"/>
                <w:right w:val="none" w:sz="0" w:space="0" w:color="auto"/>
              </w:divBdr>
              <w:divsChild>
                <w:div w:id="82380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5956161">
      <w:bodyDiv w:val="1"/>
      <w:marLeft w:val="0"/>
      <w:marRight w:val="0"/>
      <w:marTop w:val="0"/>
      <w:marBottom w:val="0"/>
      <w:divBdr>
        <w:top w:val="none" w:sz="0" w:space="0" w:color="auto"/>
        <w:left w:val="none" w:sz="0" w:space="0" w:color="auto"/>
        <w:bottom w:val="none" w:sz="0" w:space="0" w:color="auto"/>
        <w:right w:val="none" w:sz="0" w:space="0" w:color="auto"/>
      </w:divBdr>
      <w:divsChild>
        <w:div w:id="1383823997">
          <w:marLeft w:val="0"/>
          <w:marRight w:val="0"/>
          <w:marTop w:val="0"/>
          <w:marBottom w:val="0"/>
          <w:divBdr>
            <w:top w:val="none" w:sz="0" w:space="0" w:color="auto"/>
            <w:left w:val="none" w:sz="0" w:space="0" w:color="auto"/>
            <w:bottom w:val="none" w:sz="0" w:space="0" w:color="auto"/>
            <w:right w:val="none" w:sz="0" w:space="0" w:color="auto"/>
          </w:divBdr>
        </w:div>
        <w:div w:id="221718887">
          <w:marLeft w:val="0"/>
          <w:marRight w:val="0"/>
          <w:marTop w:val="0"/>
          <w:marBottom w:val="0"/>
          <w:divBdr>
            <w:top w:val="none" w:sz="0" w:space="0" w:color="auto"/>
            <w:left w:val="none" w:sz="0" w:space="0" w:color="auto"/>
            <w:bottom w:val="none" w:sz="0" w:space="0" w:color="auto"/>
            <w:right w:val="none" w:sz="0" w:space="0" w:color="auto"/>
          </w:divBdr>
          <w:divsChild>
            <w:div w:id="1008560869">
              <w:marLeft w:val="0"/>
              <w:marRight w:val="0"/>
              <w:marTop w:val="0"/>
              <w:marBottom w:val="0"/>
              <w:divBdr>
                <w:top w:val="none" w:sz="0" w:space="0" w:color="auto"/>
                <w:left w:val="none" w:sz="0" w:space="0" w:color="auto"/>
                <w:bottom w:val="none" w:sz="0" w:space="0" w:color="auto"/>
                <w:right w:val="none" w:sz="0" w:space="0" w:color="auto"/>
              </w:divBdr>
            </w:div>
          </w:divsChild>
        </w:div>
        <w:div w:id="2043898084">
          <w:marLeft w:val="0"/>
          <w:marRight w:val="0"/>
          <w:marTop w:val="0"/>
          <w:marBottom w:val="0"/>
          <w:divBdr>
            <w:top w:val="none" w:sz="0" w:space="0" w:color="auto"/>
            <w:left w:val="none" w:sz="0" w:space="0" w:color="auto"/>
            <w:bottom w:val="none" w:sz="0" w:space="0" w:color="auto"/>
            <w:right w:val="none" w:sz="0" w:space="0" w:color="auto"/>
          </w:divBdr>
        </w:div>
        <w:div w:id="86196442">
          <w:marLeft w:val="0"/>
          <w:marRight w:val="0"/>
          <w:marTop w:val="0"/>
          <w:marBottom w:val="0"/>
          <w:divBdr>
            <w:top w:val="none" w:sz="0" w:space="0" w:color="auto"/>
            <w:left w:val="none" w:sz="0" w:space="0" w:color="auto"/>
            <w:bottom w:val="none" w:sz="0" w:space="0" w:color="auto"/>
            <w:right w:val="none" w:sz="0" w:space="0" w:color="auto"/>
          </w:divBdr>
          <w:divsChild>
            <w:div w:id="236943829">
              <w:marLeft w:val="0"/>
              <w:marRight w:val="0"/>
              <w:marTop w:val="0"/>
              <w:marBottom w:val="0"/>
              <w:divBdr>
                <w:top w:val="none" w:sz="0" w:space="0" w:color="auto"/>
                <w:left w:val="none" w:sz="0" w:space="0" w:color="auto"/>
                <w:bottom w:val="none" w:sz="0" w:space="0" w:color="auto"/>
                <w:right w:val="none" w:sz="0" w:space="0" w:color="auto"/>
              </w:divBdr>
            </w:div>
          </w:divsChild>
        </w:div>
        <w:div w:id="1944068094">
          <w:marLeft w:val="0"/>
          <w:marRight w:val="0"/>
          <w:marTop w:val="0"/>
          <w:marBottom w:val="0"/>
          <w:divBdr>
            <w:top w:val="none" w:sz="0" w:space="0" w:color="auto"/>
            <w:left w:val="none" w:sz="0" w:space="0" w:color="auto"/>
            <w:bottom w:val="none" w:sz="0" w:space="0" w:color="auto"/>
            <w:right w:val="none" w:sz="0" w:space="0" w:color="auto"/>
          </w:divBdr>
        </w:div>
        <w:div w:id="626622136">
          <w:marLeft w:val="0"/>
          <w:marRight w:val="0"/>
          <w:marTop w:val="0"/>
          <w:marBottom w:val="0"/>
          <w:divBdr>
            <w:top w:val="none" w:sz="0" w:space="0" w:color="auto"/>
            <w:left w:val="none" w:sz="0" w:space="0" w:color="auto"/>
            <w:bottom w:val="none" w:sz="0" w:space="0" w:color="auto"/>
            <w:right w:val="none" w:sz="0" w:space="0" w:color="auto"/>
          </w:divBdr>
          <w:divsChild>
            <w:div w:id="1907959665">
              <w:marLeft w:val="0"/>
              <w:marRight w:val="0"/>
              <w:marTop w:val="0"/>
              <w:marBottom w:val="0"/>
              <w:divBdr>
                <w:top w:val="none" w:sz="0" w:space="0" w:color="auto"/>
                <w:left w:val="none" w:sz="0" w:space="0" w:color="auto"/>
                <w:bottom w:val="none" w:sz="0" w:space="0" w:color="auto"/>
                <w:right w:val="none" w:sz="0" w:space="0" w:color="auto"/>
              </w:divBdr>
            </w:div>
          </w:divsChild>
        </w:div>
        <w:div w:id="296960632">
          <w:marLeft w:val="0"/>
          <w:marRight w:val="0"/>
          <w:marTop w:val="0"/>
          <w:marBottom w:val="0"/>
          <w:divBdr>
            <w:top w:val="none" w:sz="0" w:space="0" w:color="auto"/>
            <w:left w:val="none" w:sz="0" w:space="0" w:color="auto"/>
            <w:bottom w:val="none" w:sz="0" w:space="0" w:color="auto"/>
            <w:right w:val="none" w:sz="0" w:space="0" w:color="auto"/>
          </w:divBdr>
        </w:div>
        <w:div w:id="957906046">
          <w:marLeft w:val="0"/>
          <w:marRight w:val="0"/>
          <w:marTop w:val="0"/>
          <w:marBottom w:val="0"/>
          <w:divBdr>
            <w:top w:val="none" w:sz="0" w:space="0" w:color="auto"/>
            <w:left w:val="none" w:sz="0" w:space="0" w:color="auto"/>
            <w:bottom w:val="none" w:sz="0" w:space="0" w:color="auto"/>
            <w:right w:val="none" w:sz="0" w:space="0" w:color="auto"/>
          </w:divBdr>
          <w:divsChild>
            <w:div w:id="116223555">
              <w:marLeft w:val="0"/>
              <w:marRight w:val="0"/>
              <w:marTop w:val="0"/>
              <w:marBottom w:val="0"/>
              <w:divBdr>
                <w:top w:val="none" w:sz="0" w:space="0" w:color="auto"/>
                <w:left w:val="none" w:sz="0" w:space="0" w:color="auto"/>
                <w:bottom w:val="none" w:sz="0" w:space="0" w:color="auto"/>
                <w:right w:val="none" w:sz="0" w:space="0" w:color="auto"/>
              </w:divBdr>
            </w:div>
          </w:divsChild>
        </w:div>
        <w:div w:id="394353238">
          <w:marLeft w:val="0"/>
          <w:marRight w:val="0"/>
          <w:marTop w:val="0"/>
          <w:marBottom w:val="0"/>
          <w:divBdr>
            <w:top w:val="none" w:sz="0" w:space="0" w:color="auto"/>
            <w:left w:val="none" w:sz="0" w:space="0" w:color="auto"/>
            <w:bottom w:val="none" w:sz="0" w:space="0" w:color="auto"/>
            <w:right w:val="none" w:sz="0" w:space="0" w:color="auto"/>
          </w:divBdr>
        </w:div>
        <w:div w:id="1987857647">
          <w:marLeft w:val="0"/>
          <w:marRight w:val="0"/>
          <w:marTop w:val="0"/>
          <w:marBottom w:val="0"/>
          <w:divBdr>
            <w:top w:val="none" w:sz="0" w:space="0" w:color="auto"/>
            <w:left w:val="none" w:sz="0" w:space="0" w:color="auto"/>
            <w:bottom w:val="none" w:sz="0" w:space="0" w:color="auto"/>
            <w:right w:val="none" w:sz="0" w:space="0" w:color="auto"/>
          </w:divBdr>
          <w:divsChild>
            <w:div w:id="973759515">
              <w:marLeft w:val="0"/>
              <w:marRight w:val="0"/>
              <w:marTop w:val="0"/>
              <w:marBottom w:val="0"/>
              <w:divBdr>
                <w:top w:val="none" w:sz="0" w:space="0" w:color="auto"/>
                <w:left w:val="none" w:sz="0" w:space="0" w:color="auto"/>
                <w:bottom w:val="none" w:sz="0" w:space="0" w:color="auto"/>
                <w:right w:val="none" w:sz="0" w:space="0" w:color="auto"/>
              </w:divBdr>
            </w:div>
          </w:divsChild>
        </w:div>
        <w:div w:id="2135099213">
          <w:marLeft w:val="0"/>
          <w:marRight w:val="0"/>
          <w:marTop w:val="0"/>
          <w:marBottom w:val="0"/>
          <w:divBdr>
            <w:top w:val="none" w:sz="0" w:space="0" w:color="auto"/>
            <w:left w:val="none" w:sz="0" w:space="0" w:color="auto"/>
            <w:bottom w:val="none" w:sz="0" w:space="0" w:color="auto"/>
            <w:right w:val="none" w:sz="0" w:space="0" w:color="auto"/>
          </w:divBdr>
        </w:div>
        <w:div w:id="1707561294">
          <w:marLeft w:val="0"/>
          <w:marRight w:val="0"/>
          <w:marTop w:val="0"/>
          <w:marBottom w:val="0"/>
          <w:divBdr>
            <w:top w:val="none" w:sz="0" w:space="0" w:color="auto"/>
            <w:left w:val="none" w:sz="0" w:space="0" w:color="auto"/>
            <w:bottom w:val="none" w:sz="0" w:space="0" w:color="auto"/>
            <w:right w:val="none" w:sz="0" w:space="0" w:color="auto"/>
          </w:divBdr>
          <w:divsChild>
            <w:div w:id="227955624">
              <w:marLeft w:val="0"/>
              <w:marRight w:val="0"/>
              <w:marTop w:val="0"/>
              <w:marBottom w:val="0"/>
              <w:divBdr>
                <w:top w:val="none" w:sz="0" w:space="0" w:color="auto"/>
                <w:left w:val="none" w:sz="0" w:space="0" w:color="auto"/>
                <w:bottom w:val="none" w:sz="0" w:space="0" w:color="auto"/>
                <w:right w:val="none" w:sz="0" w:space="0" w:color="auto"/>
              </w:divBdr>
            </w:div>
          </w:divsChild>
        </w:div>
        <w:div w:id="1197544658">
          <w:marLeft w:val="0"/>
          <w:marRight w:val="0"/>
          <w:marTop w:val="0"/>
          <w:marBottom w:val="0"/>
          <w:divBdr>
            <w:top w:val="none" w:sz="0" w:space="0" w:color="auto"/>
            <w:left w:val="none" w:sz="0" w:space="0" w:color="auto"/>
            <w:bottom w:val="none" w:sz="0" w:space="0" w:color="auto"/>
            <w:right w:val="none" w:sz="0" w:space="0" w:color="auto"/>
          </w:divBdr>
        </w:div>
        <w:div w:id="533225905">
          <w:marLeft w:val="0"/>
          <w:marRight w:val="0"/>
          <w:marTop w:val="0"/>
          <w:marBottom w:val="0"/>
          <w:divBdr>
            <w:top w:val="none" w:sz="0" w:space="0" w:color="auto"/>
            <w:left w:val="none" w:sz="0" w:space="0" w:color="auto"/>
            <w:bottom w:val="none" w:sz="0" w:space="0" w:color="auto"/>
            <w:right w:val="none" w:sz="0" w:space="0" w:color="auto"/>
          </w:divBdr>
          <w:divsChild>
            <w:div w:id="1500195347">
              <w:marLeft w:val="0"/>
              <w:marRight w:val="0"/>
              <w:marTop w:val="0"/>
              <w:marBottom w:val="0"/>
              <w:divBdr>
                <w:top w:val="none" w:sz="0" w:space="0" w:color="auto"/>
                <w:left w:val="none" w:sz="0" w:space="0" w:color="auto"/>
                <w:bottom w:val="none" w:sz="0" w:space="0" w:color="auto"/>
                <w:right w:val="none" w:sz="0" w:space="0" w:color="auto"/>
              </w:divBdr>
            </w:div>
          </w:divsChild>
        </w:div>
        <w:div w:id="1713921253">
          <w:marLeft w:val="0"/>
          <w:marRight w:val="0"/>
          <w:marTop w:val="300"/>
          <w:marBottom w:val="0"/>
          <w:divBdr>
            <w:top w:val="none" w:sz="0" w:space="0" w:color="auto"/>
            <w:left w:val="none" w:sz="0" w:space="0" w:color="auto"/>
            <w:bottom w:val="none" w:sz="0" w:space="0" w:color="auto"/>
            <w:right w:val="none" w:sz="0" w:space="0" w:color="auto"/>
          </w:divBdr>
          <w:divsChild>
            <w:div w:id="1189833431">
              <w:marLeft w:val="0"/>
              <w:marRight w:val="0"/>
              <w:marTop w:val="0"/>
              <w:marBottom w:val="0"/>
              <w:divBdr>
                <w:top w:val="none" w:sz="0" w:space="0" w:color="auto"/>
                <w:left w:val="none" w:sz="0" w:space="0" w:color="auto"/>
                <w:bottom w:val="none" w:sz="0" w:space="0" w:color="auto"/>
                <w:right w:val="none" w:sz="0" w:space="0" w:color="auto"/>
              </w:divBdr>
              <w:divsChild>
                <w:div w:id="1498033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572847">
          <w:marLeft w:val="0"/>
          <w:marRight w:val="0"/>
          <w:marTop w:val="300"/>
          <w:marBottom w:val="0"/>
          <w:divBdr>
            <w:top w:val="none" w:sz="0" w:space="0" w:color="auto"/>
            <w:left w:val="none" w:sz="0" w:space="0" w:color="auto"/>
            <w:bottom w:val="none" w:sz="0" w:space="0" w:color="auto"/>
            <w:right w:val="none" w:sz="0" w:space="0" w:color="auto"/>
          </w:divBdr>
          <w:divsChild>
            <w:div w:id="468137481">
              <w:marLeft w:val="0"/>
              <w:marRight w:val="0"/>
              <w:marTop w:val="0"/>
              <w:marBottom w:val="0"/>
              <w:divBdr>
                <w:top w:val="none" w:sz="0" w:space="0" w:color="auto"/>
                <w:left w:val="none" w:sz="0" w:space="0" w:color="auto"/>
                <w:bottom w:val="none" w:sz="0" w:space="0" w:color="auto"/>
                <w:right w:val="none" w:sz="0" w:space="0" w:color="auto"/>
              </w:divBdr>
              <w:divsChild>
                <w:div w:id="1437287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8971319">
          <w:marLeft w:val="0"/>
          <w:marRight w:val="0"/>
          <w:marTop w:val="300"/>
          <w:marBottom w:val="0"/>
          <w:divBdr>
            <w:top w:val="none" w:sz="0" w:space="0" w:color="auto"/>
            <w:left w:val="none" w:sz="0" w:space="0" w:color="auto"/>
            <w:bottom w:val="none" w:sz="0" w:space="0" w:color="auto"/>
            <w:right w:val="none" w:sz="0" w:space="0" w:color="auto"/>
          </w:divBdr>
          <w:divsChild>
            <w:div w:id="1296838214">
              <w:marLeft w:val="0"/>
              <w:marRight w:val="0"/>
              <w:marTop w:val="0"/>
              <w:marBottom w:val="0"/>
              <w:divBdr>
                <w:top w:val="none" w:sz="0" w:space="0" w:color="auto"/>
                <w:left w:val="none" w:sz="0" w:space="0" w:color="auto"/>
                <w:bottom w:val="none" w:sz="0" w:space="0" w:color="auto"/>
                <w:right w:val="none" w:sz="0" w:space="0" w:color="auto"/>
              </w:divBdr>
              <w:divsChild>
                <w:div w:id="1674213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452566">
          <w:marLeft w:val="0"/>
          <w:marRight w:val="0"/>
          <w:marTop w:val="300"/>
          <w:marBottom w:val="0"/>
          <w:divBdr>
            <w:top w:val="none" w:sz="0" w:space="0" w:color="auto"/>
            <w:left w:val="none" w:sz="0" w:space="0" w:color="auto"/>
            <w:bottom w:val="none" w:sz="0" w:space="0" w:color="auto"/>
            <w:right w:val="none" w:sz="0" w:space="0" w:color="auto"/>
          </w:divBdr>
          <w:divsChild>
            <w:div w:id="1645044202">
              <w:marLeft w:val="0"/>
              <w:marRight w:val="0"/>
              <w:marTop w:val="0"/>
              <w:marBottom w:val="0"/>
              <w:divBdr>
                <w:top w:val="none" w:sz="0" w:space="0" w:color="auto"/>
                <w:left w:val="none" w:sz="0" w:space="0" w:color="auto"/>
                <w:bottom w:val="none" w:sz="0" w:space="0" w:color="auto"/>
                <w:right w:val="none" w:sz="0" w:space="0" w:color="auto"/>
              </w:divBdr>
              <w:divsChild>
                <w:div w:id="1846936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7727229">
      <w:bodyDiv w:val="1"/>
      <w:marLeft w:val="0"/>
      <w:marRight w:val="0"/>
      <w:marTop w:val="0"/>
      <w:marBottom w:val="0"/>
      <w:divBdr>
        <w:top w:val="none" w:sz="0" w:space="0" w:color="auto"/>
        <w:left w:val="none" w:sz="0" w:space="0" w:color="auto"/>
        <w:bottom w:val="none" w:sz="0" w:space="0" w:color="auto"/>
        <w:right w:val="none" w:sz="0" w:space="0" w:color="auto"/>
      </w:divBdr>
      <w:divsChild>
        <w:div w:id="1295135003">
          <w:marLeft w:val="0"/>
          <w:marRight w:val="0"/>
          <w:marTop w:val="0"/>
          <w:marBottom w:val="0"/>
          <w:divBdr>
            <w:top w:val="none" w:sz="0" w:space="0" w:color="auto"/>
            <w:left w:val="none" w:sz="0" w:space="0" w:color="auto"/>
            <w:bottom w:val="none" w:sz="0" w:space="0" w:color="auto"/>
            <w:right w:val="none" w:sz="0" w:space="0" w:color="auto"/>
          </w:divBdr>
        </w:div>
        <w:div w:id="400374193">
          <w:marLeft w:val="0"/>
          <w:marRight w:val="0"/>
          <w:marTop w:val="0"/>
          <w:marBottom w:val="0"/>
          <w:divBdr>
            <w:top w:val="none" w:sz="0" w:space="0" w:color="auto"/>
            <w:left w:val="none" w:sz="0" w:space="0" w:color="auto"/>
            <w:bottom w:val="none" w:sz="0" w:space="0" w:color="auto"/>
            <w:right w:val="none" w:sz="0" w:space="0" w:color="auto"/>
          </w:divBdr>
          <w:divsChild>
            <w:div w:id="1607082140">
              <w:marLeft w:val="0"/>
              <w:marRight w:val="0"/>
              <w:marTop w:val="0"/>
              <w:marBottom w:val="0"/>
              <w:divBdr>
                <w:top w:val="none" w:sz="0" w:space="0" w:color="auto"/>
                <w:left w:val="none" w:sz="0" w:space="0" w:color="auto"/>
                <w:bottom w:val="none" w:sz="0" w:space="0" w:color="auto"/>
                <w:right w:val="none" w:sz="0" w:space="0" w:color="auto"/>
              </w:divBdr>
            </w:div>
          </w:divsChild>
        </w:div>
        <w:div w:id="1346129175">
          <w:marLeft w:val="0"/>
          <w:marRight w:val="0"/>
          <w:marTop w:val="0"/>
          <w:marBottom w:val="0"/>
          <w:divBdr>
            <w:top w:val="none" w:sz="0" w:space="0" w:color="auto"/>
            <w:left w:val="none" w:sz="0" w:space="0" w:color="auto"/>
            <w:bottom w:val="none" w:sz="0" w:space="0" w:color="auto"/>
            <w:right w:val="none" w:sz="0" w:space="0" w:color="auto"/>
          </w:divBdr>
        </w:div>
        <w:div w:id="1111703998">
          <w:marLeft w:val="0"/>
          <w:marRight w:val="0"/>
          <w:marTop w:val="0"/>
          <w:marBottom w:val="0"/>
          <w:divBdr>
            <w:top w:val="none" w:sz="0" w:space="0" w:color="auto"/>
            <w:left w:val="none" w:sz="0" w:space="0" w:color="auto"/>
            <w:bottom w:val="none" w:sz="0" w:space="0" w:color="auto"/>
            <w:right w:val="none" w:sz="0" w:space="0" w:color="auto"/>
          </w:divBdr>
          <w:divsChild>
            <w:div w:id="278611638">
              <w:marLeft w:val="0"/>
              <w:marRight w:val="0"/>
              <w:marTop w:val="0"/>
              <w:marBottom w:val="0"/>
              <w:divBdr>
                <w:top w:val="none" w:sz="0" w:space="0" w:color="auto"/>
                <w:left w:val="none" w:sz="0" w:space="0" w:color="auto"/>
                <w:bottom w:val="none" w:sz="0" w:space="0" w:color="auto"/>
                <w:right w:val="none" w:sz="0" w:space="0" w:color="auto"/>
              </w:divBdr>
            </w:div>
          </w:divsChild>
        </w:div>
        <w:div w:id="585770638">
          <w:marLeft w:val="0"/>
          <w:marRight w:val="0"/>
          <w:marTop w:val="0"/>
          <w:marBottom w:val="0"/>
          <w:divBdr>
            <w:top w:val="none" w:sz="0" w:space="0" w:color="auto"/>
            <w:left w:val="none" w:sz="0" w:space="0" w:color="auto"/>
            <w:bottom w:val="none" w:sz="0" w:space="0" w:color="auto"/>
            <w:right w:val="none" w:sz="0" w:space="0" w:color="auto"/>
          </w:divBdr>
        </w:div>
        <w:div w:id="1690521484">
          <w:marLeft w:val="0"/>
          <w:marRight w:val="0"/>
          <w:marTop w:val="0"/>
          <w:marBottom w:val="0"/>
          <w:divBdr>
            <w:top w:val="none" w:sz="0" w:space="0" w:color="auto"/>
            <w:left w:val="none" w:sz="0" w:space="0" w:color="auto"/>
            <w:bottom w:val="none" w:sz="0" w:space="0" w:color="auto"/>
            <w:right w:val="none" w:sz="0" w:space="0" w:color="auto"/>
          </w:divBdr>
          <w:divsChild>
            <w:div w:id="499928909">
              <w:marLeft w:val="0"/>
              <w:marRight w:val="0"/>
              <w:marTop w:val="0"/>
              <w:marBottom w:val="0"/>
              <w:divBdr>
                <w:top w:val="none" w:sz="0" w:space="0" w:color="auto"/>
                <w:left w:val="none" w:sz="0" w:space="0" w:color="auto"/>
                <w:bottom w:val="none" w:sz="0" w:space="0" w:color="auto"/>
                <w:right w:val="none" w:sz="0" w:space="0" w:color="auto"/>
              </w:divBdr>
            </w:div>
          </w:divsChild>
        </w:div>
        <w:div w:id="1534027823">
          <w:marLeft w:val="0"/>
          <w:marRight w:val="0"/>
          <w:marTop w:val="0"/>
          <w:marBottom w:val="0"/>
          <w:divBdr>
            <w:top w:val="none" w:sz="0" w:space="0" w:color="auto"/>
            <w:left w:val="none" w:sz="0" w:space="0" w:color="auto"/>
            <w:bottom w:val="none" w:sz="0" w:space="0" w:color="auto"/>
            <w:right w:val="none" w:sz="0" w:space="0" w:color="auto"/>
          </w:divBdr>
        </w:div>
        <w:div w:id="108285404">
          <w:marLeft w:val="0"/>
          <w:marRight w:val="0"/>
          <w:marTop w:val="0"/>
          <w:marBottom w:val="0"/>
          <w:divBdr>
            <w:top w:val="none" w:sz="0" w:space="0" w:color="auto"/>
            <w:left w:val="none" w:sz="0" w:space="0" w:color="auto"/>
            <w:bottom w:val="none" w:sz="0" w:space="0" w:color="auto"/>
            <w:right w:val="none" w:sz="0" w:space="0" w:color="auto"/>
          </w:divBdr>
          <w:divsChild>
            <w:div w:id="64956305">
              <w:marLeft w:val="0"/>
              <w:marRight w:val="0"/>
              <w:marTop w:val="0"/>
              <w:marBottom w:val="0"/>
              <w:divBdr>
                <w:top w:val="none" w:sz="0" w:space="0" w:color="auto"/>
                <w:left w:val="none" w:sz="0" w:space="0" w:color="auto"/>
                <w:bottom w:val="none" w:sz="0" w:space="0" w:color="auto"/>
                <w:right w:val="none" w:sz="0" w:space="0" w:color="auto"/>
              </w:divBdr>
            </w:div>
          </w:divsChild>
        </w:div>
        <w:div w:id="277417380">
          <w:marLeft w:val="0"/>
          <w:marRight w:val="0"/>
          <w:marTop w:val="0"/>
          <w:marBottom w:val="0"/>
          <w:divBdr>
            <w:top w:val="none" w:sz="0" w:space="0" w:color="auto"/>
            <w:left w:val="none" w:sz="0" w:space="0" w:color="auto"/>
            <w:bottom w:val="none" w:sz="0" w:space="0" w:color="auto"/>
            <w:right w:val="none" w:sz="0" w:space="0" w:color="auto"/>
          </w:divBdr>
        </w:div>
        <w:div w:id="730886610">
          <w:marLeft w:val="0"/>
          <w:marRight w:val="0"/>
          <w:marTop w:val="0"/>
          <w:marBottom w:val="0"/>
          <w:divBdr>
            <w:top w:val="none" w:sz="0" w:space="0" w:color="auto"/>
            <w:left w:val="none" w:sz="0" w:space="0" w:color="auto"/>
            <w:bottom w:val="none" w:sz="0" w:space="0" w:color="auto"/>
            <w:right w:val="none" w:sz="0" w:space="0" w:color="auto"/>
          </w:divBdr>
          <w:divsChild>
            <w:div w:id="1461026586">
              <w:marLeft w:val="0"/>
              <w:marRight w:val="0"/>
              <w:marTop w:val="0"/>
              <w:marBottom w:val="0"/>
              <w:divBdr>
                <w:top w:val="none" w:sz="0" w:space="0" w:color="auto"/>
                <w:left w:val="none" w:sz="0" w:space="0" w:color="auto"/>
                <w:bottom w:val="none" w:sz="0" w:space="0" w:color="auto"/>
                <w:right w:val="none" w:sz="0" w:space="0" w:color="auto"/>
              </w:divBdr>
            </w:div>
          </w:divsChild>
        </w:div>
        <w:div w:id="840462133">
          <w:marLeft w:val="0"/>
          <w:marRight w:val="0"/>
          <w:marTop w:val="0"/>
          <w:marBottom w:val="0"/>
          <w:divBdr>
            <w:top w:val="none" w:sz="0" w:space="0" w:color="auto"/>
            <w:left w:val="none" w:sz="0" w:space="0" w:color="auto"/>
            <w:bottom w:val="none" w:sz="0" w:space="0" w:color="auto"/>
            <w:right w:val="none" w:sz="0" w:space="0" w:color="auto"/>
          </w:divBdr>
        </w:div>
        <w:div w:id="1320382449">
          <w:marLeft w:val="0"/>
          <w:marRight w:val="0"/>
          <w:marTop w:val="0"/>
          <w:marBottom w:val="0"/>
          <w:divBdr>
            <w:top w:val="none" w:sz="0" w:space="0" w:color="auto"/>
            <w:left w:val="none" w:sz="0" w:space="0" w:color="auto"/>
            <w:bottom w:val="none" w:sz="0" w:space="0" w:color="auto"/>
            <w:right w:val="none" w:sz="0" w:space="0" w:color="auto"/>
          </w:divBdr>
          <w:divsChild>
            <w:div w:id="1795323511">
              <w:marLeft w:val="0"/>
              <w:marRight w:val="0"/>
              <w:marTop w:val="0"/>
              <w:marBottom w:val="0"/>
              <w:divBdr>
                <w:top w:val="none" w:sz="0" w:space="0" w:color="auto"/>
                <w:left w:val="none" w:sz="0" w:space="0" w:color="auto"/>
                <w:bottom w:val="none" w:sz="0" w:space="0" w:color="auto"/>
                <w:right w:val="none" w:sz="0" w:space="0" w:color="auto"/>
              </w:divBdr>
            </w:div>
          </w:divsChild>
        </w:div>
        <w:div w:id="167722091">
          <w:marLeft w:val="0"/>
          <w:marRight w:val="0"/>
          <w:marTop w:val="0"/>
          <w:marBottom w:val="0"/>
          <w:divBdr>
            <w:top w:val="none" w:sz="0" w:space="0" w:color="auto"/>
            <w:left w:val="none" w:sz="0" w:space="0" w:color="auto"/>
            <w:bottom w:val="none" w:sz="0" w:space="0" w:color="auto"/>
            <w:right w:val="none" w:sz="0" w:space="0" w:color="auto"/>
          </w:divBdr>
        </w:div>
        <w:div w:id="1073507423">
          <w:marLeft w:val="0"/>
          <w:marRight w:val="0"/>
          <w:marTop w:val="0"/>
          <w:marBottom w:val="0"/>
          <w:divBdr>
            <w:top w:val="none" w:sz="0" w:space="0" w:color="auto"/>
            <w:left w:val="none" w:sz="0" w:space="0" w:color="auto"/>
            <w:bottom w:val="none" w:sz="0" w:space="0" w:color="auto"/>
            <w:right w:val="none" w:sz="0" w:space="0" w:color="auto"/>
          </w:divBdr>
          <w:divsChild>
            <w:div w:id="3750037">
              <w:marLeft w:val="0"/>
              <w:marRight w:val="0"/>
              <w:marTop w:val="0"/>
              <w:marBottom w:val="0"/>
              <w:divBdr>
                <w:top w:val="none" w:sz="0" w:space="0" w:color="auto"/>
                <w:left w:val="none" w:sz="0" w:space="0" w:color="auto"/>
                <w:bottom w:val="none" w:sz="0" w:space="0" w:color="auto"/>
                <w:right w:val="none" w:sz="0" w:space="0" w:color="auto"/>
              </w:divBdr>
            </w:div>
          </w:divsChild>
        </w:div>
        <w:div w:id="381683559">
          <w:marLeft w:val="0"/>
          <w:marRight w:val="0"/>
          <w:marTop w:val="300"/>
          <w:marBottom w:val="0"/>
          <w:divBdr>
            <w:top w:val="none" w:sz="0" w:space="0" w:color="auto"/>
            <w:left w:val="none" w:sz="0" w:space="0" w:color="auto"/>
            <w:bottom w:val="none" w:sz="0" w:space="0" w:color="auto"/>
            <w:right w:val="none" w:sz="0" w:space="0" w:color="auto"/>
          </w:divBdr>
          <w:divsChild>
            <w:div w:id="1134442901">
              <w:marLeft w:val="0"/>
              <w:marRight w:val="0"/>
              <w:marTop w:val="0"/>
              <w:marBottom w:val="0"/>
              <w:divBdr>
                <w:top w:val="none" w:sz="0" w:space="0" w:color="auto"/>
                <w:left w:val="none" w:sz="0" w:space="0" w:color="auto"/>
                <w:bottom w:val="none" w:sz="0" w:space="0" w:color="auto"/>
                <w:right w:val="none" w:sz="0" w:space="0" w:color="auto"/>
              </w:divBdr>
              <w:divsChild>
                <w:div w:id="587542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7277184">
          <w:marLeft w:val="0"/>
          <w:marRight w:val="0"/>
          <w:marTop w:val="300"/>
          <w:marBottom w:val="0"/>
          <w:divBdr>
            <w:top w:val="none" w:sz="0" w:space="0" w:color="auto"/>
            <w:left w:val="none" w:sz="0" w:space="0" w:color="auto"/>
            <w:bottom w:val="none" w:sz="0" w:space="0" w:color="auto"/>
            <w:right w:val="none" w:sz="0" w:space="0" w:color="auto"/>
          </w:divBdr>
          <w:divsChild>
            <w:div w:id="1124733835">
              <w:marLeft w:val="0"/>
              <w:marRight w:val="0"/>
              <w:marTop w:val="0"/>
              <w:marBottom w:val="0"/>
              <w:divBdr>
                <w:top w:val="none" w:sz="0" w:space="0" w:color="auto"/>
                <w:left w:val="none" w:sz="0" w:space="0" w:color="auto"/>
                <w:bottom w:val="none" w:sz="0" w:space="0" w:color="auto"/>
                <w:right w:val="none" w:sz="0" w:space="0" w:color="auto"/>
              </w:divBdr>
              <w:divsChild>
                <w:div w:id="1949701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5936324">
          <w:marLeft w:val="0"/>
          <w:marRight w:val="0"/>
          <w:marTop w:val="300"/>
          <w:marBottom w:val="0"/>
          <w:divBdr>
            <w:top w:val="none" w:sz="0" w:space="0" w:color="auto"/>
            <w:left w:val="none" w:sz="0" w:space="0" w:color="auto"/>
            <w:bottom w:val="none" w:sz="0" w:space="0" w:color="auto"/>
            <w:right w:val="none" w:sz="0" w:space="0" w:color="auto"/>
          </w:divBdr>
          <w:divsChild>
            <w:div w:id="80420926">
              <w:marLeft w:val="0"/>
              <w:marRight w:val="0"/>
              <w:marTop w:val="0"/>
              <w:marBottom w:val="0"/>
              <w:divBdr>
                <w:top w:val="none" w:sz="0" w:space="0" w:color="auto"/>
                <w:left w:val="none" w:sz="0" w:space="0" w:color="auto"/>
                <w:bottom w:val="none" w:sz="0" w:space="0" w:color="auto"/>
                <w:right w:val="none" w:sz="0" w:space="0" w:color="auto"/>
              </w:divBdr>
              <w:divsChild>
                <w:div w:id="1390494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055915">
          <w:marLeft w:val="0"/>
          <w:marRight w:val="0"/>
          <w:marTop w:val="300"/>
          <w:marBottom w:val="0"/>
          <w:divBdr>
            <w:top w:val="none" w:sz="0" w:space="0" w:color="auto"/>
            <w:left w:val="none" w:sz="0" w:space="0" w:color="auto"/>
            <w:bottom w:val="none" w:sz="0" w:space="0" w:color="auto"/>
            <w:right w:val="none" w:sz="0" w:space="0" w:color="auto"/>
          </w:divBdr>
          <w:divsChild>
            <w:div w:id="1027944325">
              <w:marLeft w:val="0"/>
              <w:marRight w:val="0"/>
              <w:marTop w:val="0"/>
              <w:marBottom w:val="0"/>
              <w:divBdr>
                <w:top w:val="none" w:sz="0" w:space="0" w:color="auto"/>
                <w:left w:val="none" w:sz="0" w:space="0" w:color="auto"/>
                <w:bottom w:val="none" w:sz="0" w:space="0" w:color="auto"/>
                <w:right w:val="none" w:sz="0" w:space="0" w:color="auto"/>
              </w:divBdr>
              <w:divsChild>
                <w:div w:id="1931809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8994818">
      <w:bodyDiv w:val="1"/>
      <w:marLeft w:val="0"/>
      <w:marRight w:val="0"/>
      <w:marTop w:val="0"/>
      <w:marBottom w:val="0"/>
      <w:divBdr>
        <w:top w:val="none" w:sz="0" w:space="0" w:color="auto"/>
        <w:left w:val="none" w:sz="0" w:space="0" w:color="auto"/>
        <w:bottom w:val="none" w:sz="0" w:space="0" w:color="auto"/>
        <w:right w:val="none" w:sz="0" w:space="0" w:color="auto"/>
      </w:divBdr>
      <w:divsChild>
        <w:div w:id="77868643">
          <w:marLeft w:val="0"/>
          <w:marRight w:val="0"/>
          <w:marTop w:val="0"/>
          <w:marBottom w:val="0"/>
          <w:divBdr>
            <w:top w:val="none" w:sz="0" w:space="0" w:color="auto"/>
            <w:left w:val="none" w:sz="0" w:space="0" w:color="auto"/>
            <w:bottom w:val="none" w:sz="0" w:space="0" w:color="auto"/>
            <w:right w:val="none" w:sz="0" w:space="0" w:color="auto"/>
          </w:divBdr>
          <w:divsChild>
            <w:div w:id="407270572">
              <w:marLeft w:val="0"/>
              <w:marRight w:val="0"/>
              <w:marTop w:val="0"/>
              <w:marBottom w:val="0"/>
              <w:divBdr>
                <w:top w:val="none" w:sz="0" w:space="0" w:color="auto"/>
                <w:left w:val="none" w:sz="0" w:space="0" w:color="auto"/>
                <w:bottom w:val="none" w:sz="0" w:space="0" w:color="auto"/>
                <w:right w:val="none" w:sz="0" w:space="0" w:color="auto"/>
              </w:divBdr>
            </w:div>
          </w:divsChild>
        </w:div>
        <w:div w:id="114755768">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481388052">
          <w:marLeft w:val="0"/>
          <w:marRight w:val="0"/>
          <w:marTop w:val="300"/>
          <w:marBottom w:val="0"/>
          <w:divBdr>
            <w:top w:val="none" w:sz="0" w:space="0" w:color="auto"/>
            <w:left w:val="none" w:sz="0" w:space="0" w:color="auto"/>
            <w:bottom w:val="none" w:sz="0" w:space="0" w:color="auto"/>
            <w:right w:val="none" w:sz="0" w:space="0" w:color="auto"/>
          </w:divBdr>
          <w:divsChild>
            <w:div w:id="427433553">
              <w:marLeft w:val="0"/>
              <w:marRight w:val="0"/>
              <w:marTop w:val="0"/>
              <w:marBottom w:val="0"/>
              <w:divBdr>
                <w:top w:val="none" w:sz="0" w:space="0" w:color="auto"/>
                <w:left w:val="none" w:sz="0" w:space="0" w:color="auto"/>
                <w:bottom w:val="none" w:sz="0" w:space="0" w:color="auto"/>
                <w:right w:val="none" w:sz="0" w:space="0" w:color="auto"/>
              </w:divBdr>
              <w:divsChild>
                <w:div w:id="630329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603783">
          <w:marLeft w:val="0"/>
          <w:marRight w:val="0"/>
          <w:marTop w:val="0"/>
          <w:marBottom w:val="0"/>
          <w:divBdr>
            <w:top w:val="none" w:sz="0" w:space="0" w:color="auto"/>
            <w:left w:val="none" w:sz="0" w:space="0" w:color="auto"/>
            <w:bottom w:val="none" w:sz="0" w:space="0" w:color="auto"/>
            <w:right w:val="none" w:sz="0" w:space="0" w:color="auto"/>
          </w:divBdr>
          <w:divsChild>
            <w:div w:id="1409617338">
              <w:marLeft w:val="0"/>
              <w:marRight w:val="0"/>
              <w:marTop w:val="0"/>
              <w:marBottom w:val="0"/>
              <w:divBdr>
                <w:top w:val="none" w:sz="0" w:space="0" w:color="auto"/>
                <w:left w:val="none" w:sz="0" w:space="0" w:color="auto"/>
                <w:bottom w:val="none" w:sz="0" w:space="0" w:color="auto"/>
                <w:right w:val="none" w:sz="0" w:space="0" w:color="auto"/>
              </w:divBdr>
            </w:div>
          </w:divsChild>
        </w:div>
        <w:div w:id="640119528">
          <w:marLeft w:val="0"/>
          <w:marRight w:val="0"/>
          <w:marTop w:val="0"/>
          <w:marBottom w:val="0"/>
          <w:divBdr>
            <w:top w:val="none" w:sz="0" w:space="0" w:color="auto"/>
            <w:left w:val="none" w:sz="0" w:space="0" w:color="auto"/>
            <w:bottom w:val="none" w:sz="0" w:space="0" w:color="auto"/>
            <w:right w:val="none" w:sz="0" w:space="0" w:color="auto"/>
          </w:divBdr>
        </w:div>
        <w:div w:id="968705583">
          <w:marLeft w:val="0"/>
          <w:marRight w:val="0"/>
          <w:marTop w:val="0"/>
          <w:marBottom w:val="0"/>
          <w:divBdr>
            <w:top w:val="none" w:sz="0" w:space="0" w:color="auto"/>
            <w:left w:val="none" w:sz="0" w:space="0" w:color="auto"/>
            <w:bottom w:val="none" w:sz="0" w:space="0" w:color="auto"/>
            <w:right w:val="none" w:sz="0" w:space="0" w:color="auto"/>
          </w:divBdr>
          <w:divsChild>
            <w:div w:id="1454058394">
              <w:marLeft w:val="0"/>
              <w:marRight w:val="0"/>
              <w:marTop w:val="0"/>
              <w:marBottom w:val="0"/>
              <w:divBdr>
                <w:top w:val="none" w:sz="0" w:space="0" w:color="auto"/>
                <w:left w:val="none" w:sz="0" w:space="0" w:color="auto"/>
                <w:bottom w:val="none" w:sz="0" w:space="0" w:color="auto"/>
                <w:right w:val="none" w:sz="0" w:space="0" w:color="auto"/>
              </w:divBdr>
            </w:div>
          </w:divsChild>
        </w:div>
        <w:div w:id="1140927131">
          <w:marLeft w:val="0"/>
          <w:marRight w:val="0"/>
          <w:marTop w:val="0"/>
          <w:marBottom w:val="0"/>
          <w:divBdr>
            <w:top w:val="none" w:sz="0" w:space="0" w:color="auto"/>
            <w:left w:val="none" w:sz="0" w:space="0" w:color="auto"/>
            <w:bottom w:val="none" w:sz="0" w:space="0" w:color="auto"/>
            <w:right w:val="none" w:sz="0" w:space="0" w:color="auto"/>
          </w:divBdr>
        </w:div>
        <w:div w:id="1318220540">
          <w:marLeft w:val="0"/>
          <w:marRight w:val="0"/>
          <w:marTop w:val="300"/>
          <w:marBottom w:val="0"/>
          <w:divBdr>
            <w:top w:val="none" w:sz="0" w:space="0" w:color="auto"/>
            <w:left w:val="none" w:sz="0" w:space="0" w:color="auto"/>
            <w:bottom w:val="none" w:sz="0" w:space="0" w:color="auto"/>
            <w:right w:val="none" w:sz="0" w:space="0" w:color="auto"/>
          </w:divBdr>
          <w:divsChild>
            <w:div w:id="995185845">
              <w:marLeft w:val="0"/>
              <w:marRight w:val="0"/>
              <w:marTop w:val="0"/>
              <w:marBottom w:val="0"/>
              <w:divBdr>
                <w:top w:val="none" w:sz="0" w:space="0" w:color="auto"/>
                <w:left w:val="none" w:sz="0" w:space="0" w:color="auto"/>
                <w:bottom w:val="none" w:sz="0" w:space="0" w:color="auto"/>
                <w:right w:val="none" w:sz="0" w:space="0" w:color="auto"/>
              </w:divBdr>
              <w:divsChild>
                <w:div w:id="1910067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5108001">
          <w:marLeft w:val="0"/>
          <w:marRight w:val="0"/>
          <w:marTop w:val="0"/>
          <w:marBottom w:val="0"/>
          <w:divBdr>
            <w:top w:val="none" w:sz="0" w:space="0" w:color="auto"/>
            <w:left w:val="none" w:sz="0" w:space="0" w:color="auto"/>
            <w:bottom w:val="none" w:sz="0" w:space="0" w:color="auto"/>
            <w:right w:val="none" w:sz="0" w:space="0" w:color="auto"/>
          </w:divBdr>
        </w:div>
        <w:div w:id="1428889698">
          <w:marLeft w:val="0"/>
          <w:marRight w:val="0"/>
          <w:marTop w:val="0"/>
          <w:marBottom w:val="0"/>
          <w:divBdr>
            <w:top w:val="none" w:sz="0" w:space="0" w:color="auto"/>
            <w:left w:val="none" w:sz="0" w:space="0" w:color="auto"/>
            <w:bottom w:val="none" w:sz="0" w:space="0" w:color="auto"/>
            <w:right w:val="none" w:sz="0" w:space="0" w:color="auto"/>
          </w:divBdr>
        </w:div>
        <w:div w:id="1669164835">
          <w:marLeft w:val="0"/>
          <w:marRight w:val="0"/>
          <w:marTop w:val="0"/>
          <w:marBottom w:val="0"/>
          <w:divBdr>
            <w:top w:val="none" w:sz="0" w:space="0" w:color="auto"/>
            <w:left w:val="none" w:sz="0" w:space="0" w:color="auto"/>
            <w:bottom w:val="none" w:sz="0" w:space="0" w:color="auto"/>
            <w:right w:val="none" w:sz="0" w:space="0" w:color="auto"/>
          </w:divBdr>
          <w:divsChild>
            <w:div w:id="1871792916">
              <w:marLeft w:val="0"/>
              <w:marRight w:val="0"/>
              <w:marTop w:val="0"/>
              <w:marBottom w:val="0"/>
              <w:divBdr>
                <w:top w:val="none" w:sz="0" w:space="0" w:color="auto"/>
                <w:left w:val="none" w:sz="0" w:space="0" w:color="auto"/>
                <w:bottom w:val="none" w:sz="0" w:space="0" w:color="auto"/>
                <w:right w:val="none" w:sz="0" w:space="0" w:color="auto"/>
              </w:divBdr>
            </w:div>
          </w:divsChild>
        </w:div>
        <w:div w:id="1834948736">
          <w:marLeft w:val="0"/>
          <w:marRight w:val="0"/>
          <w:marTop w:val="0"/>
          <w:marBottom w:val="0"/>
          <w:divBdr>
            <w:top w:val="none" w:sz="0" w:space="0" w:color="auto"/>
            <w:left w:val="none" w:sz="0" w:space="0" w:color="auto"/>
            <w:bottom w:val="none" w:sz="0" w:space="0" w:color="auto"/>
            <w:right w:val="none" w:sz="0" w:space="0" w:color="auto"/>
          </w:divBdr>
          <w:divsChild>
            <w:div w:id="211356455">
              <w:marLeft w:val="0"/>
              <w:marRight w:val="0"/>
              <w:marTop w:val="0"/>
              <w:marBottom w:val="0"/>
              <w:divBdr>
                <w:top w:val="none" w:sz="0" w:space="0" w:color="auto"/>
                <w:left w:val="none" w:sz="0" w:space="0" w:color="auto"/>
                <w:bottom w:val="none" w:sz="0" w:space="0" w:color="auto"/>
                <w:right w:val="none" w:sz="0" w:space="0" w:color="auto"/>
              </w:divBdr>
            </w:div>
          </w:divsChild>
        </w:div>
        <w:div w:id="1915235220">
          <w:marLeft w:val="0"/>
          <w:marRight w:val="0"/>
          <w:marTop w:val="300"/>
          <w:marBottom w:val="0"/>
          <w:divBdr>
            <w:top w:val="none" w:sz="0" w:space="0" w:color="auto"/>
            <w:left w:val="none" w:sz="0" w:space="0" w:color="auto"/>
            <w:bottom w:val="none" w:sz="0" w:space="0" w:color="auto"/>
            <w:right w:val="none" w:sz="0" w:space="0" w:color="auto"/>
          </w:divBdr>
          <w:divsChild>
            <w:div w:id="805046365">
              <w:marLeft w:val="0"/>
              <w:marRight w:val="0"/>
              <w:marTop w:val="0"/>
              <w:marBottom w:val="0"/>
              <w:divBdr>
                <w:top w:val="none" w:sz="0" w:space="0" w:color="auto"/>
                <w:left w:val="none" w:sz="0" w:space="0" w:color="auto"/>
                <w:bottom w:val="none" w:sz="0" w:space="0" w:color="auto"/>
                <w:right w:val="none" w:sz="0" w:space="0" w:color="auto"/>
              </w:divBdr>
              <w:divsChild>
                <w:div w:id="1725106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003659">
          <w:marLeft w:val="0"/>
          <w:marRight w:val="0"/>
          <w:marTop w:val="0"/>
          <w:marBottom w:val="0"/>
          <w:divBdr>
            <w:top w:val="none" w:sz="0" w:space="0" w:color="auto"/>
            <w:left w:val="none" w:sz="0" w:space="0" w:color="auto"/>
            <w:bottom w:val="none" w:sz="0" w:space="0" w:color="auto"/>
            <w:right w:val="none" w:sz="0" w:space="0" w:color="auto"/>
          </w:divBdr>
        </w:div>
        <w:div w:id="1975479236">
          <w:marLeft w:val="0"/>
          <w:marRight w:val="0"/>
          <w:marTop w:val="300"/>
          <w:marBottom w:val="0"/>
          <w:divBdr>
            <w:top w:val="none" w:sz="0" w:space="0" w:color="auto"/>
            <w:left w:val="none" w:sz="0" w:space="0" w:color="auto"/>
            <w:bottom w:val="none" w:sz="0" w:space="0" w:color="auto"/>
            <w:right w:val="none" w:sz="0" w:space="0" w:color="auto"/>
          </w:divBdr>
          <w:divsChild>
            <w:div w:id="846675568">
              <w:marLeft w:val="0"/>
              <w:marRight w:val="0"/>
              <w:marTop w:val="0"/>
              <w:marBottom w:val="0"/>
              <w:divBdr>
                <w:top w:val="none" w:sz="0" w:space="0" w:color="auto"/>
                <w:left w:val="none" w:sz="0" w:space="0" w:color="auto"/>
                <w:bottom w:val="none" w:sz="0" w:space="0" w:color="auto"/>
                <w:right w:val="none" w:sz="0" w:space="0" w:color="auto"/>
              </w:divBdr>
              <w:divsChild>
                <w:div w:id="698314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011334">
          <w:marLeft w:val="0"/>
          <w:marRight w:val="0"/>
          <w:marTop w:val="0"/>
          <w:marBottom w:val="0"/>
          <w:divBdr>
            <w:top w:val="none" w:sz="0" w:space="0" w:color="auto"/>
            <w:left w:val="none" w:sz="0" w:space="0" w:color="auto"/>
            <w:bottom w:val="none" w:sz="0" w:space="0" w:color="auto"/>
            <w:right w:val="none" w:sz="0" w:space="0" w:color="auto"/>
          </w:divBdr>
          <w:divsChild>
            <w:div w:id="1466655137">
              <w:marLeft w:val="0"/>
              <w:marRight w:val="0"/>
              <w:marTop w:val="0"/>
              <w:marBottom w:val="0"/>
              <w:divBdr>
                <w:top w:val="none" w:sz="0" w:space="0" w:color="auto"/>
                <w:left w:val="none" w:sz="0" w:space="0" w:color="auto"/>
                <w:bottom w:val="none" w:sz="0" w:space="0" w:color="auto"/>
                <w:right w:val="none" w:sz="0" w:space="0" w:color="auto"/>
              </w:divBdr>
            </w:div>
          </w:divsChild>
        </w:div>
        <w:div w:id="2123767607">
          <w:marLeft w:val="0"/>
          <w:marRight w:val="0"/>
          <w:marTop w:val="0"/>
          <w:marBottom w:val="0"/>
          <w:divBdr>
            <w:top w:val="none" w:sz="0" w:space="0" w:color="auto"/>
            <w:left w:val="none" w:sz="0" w:space="0" w:color="auto"/>
            <w:bottom w:val="none" w:sz="0" w:space="0" w:color="auto"/>
            <w:right w:val="none" w:sz="0" w:space="0" w:color="auto"/>
          </w:divBdr>
        </w:div>
      </w:divsChild>
    </w:div>
    <w:div w:id="1389258099">
      <w:bodyDiv w:val="1"/>
      <w:marLeft w:val="0"/>
      <w:marRight w:val="0"/>
      <w:marTop w:val="0"/>
      <w:marBottom w:val="0"/>
      <w:divBdr>
        <w:top w:val="none" w:sz="0" w:space="0" w:color="auto"/>
        <w:left w:val="none" w:sz="0" w:space="0" w:color="auto"/>
        <w:bottom w:val="none" w:sz="0" w:space="0" w:color="auto"/>
        <w:right w:val="none" w:sz="0" w:space="0" w:color="auto"/>
      </w:divBdr>
    </w:div>
    <w:div w:id="1390347746">
      <w:bodyDiv w:val="1"/>
      <w:marLeft w:val="0"/>
      <w:marRight w:val="0"/>
      <w:marTop w:val="0"/>
      <w:marBottom w:val="0"/>
      <w:divBdr>
        <w:top w:val="none" w:sz="0" w:space="0" w:color="auto"/>
        <w:left w:val="none" w:sz="0" w:space="0" w:color="auto"/>
        <w:bottom w:val="none" w:sz="0" w:space="0" w:color="auto"/>
        <w:right w:val="none" w:sz="0" w:space="0" w:color="auto"/>
      </w:divBdr>
      <w:divsChild>
        <w:div w:id="32196612">
          <w:marLeft w:val="0"/>
          <w:marRight w:val="0"/>
          <w:marTop w:val="0"/>
          <w:marBottom w:val="0"/>
          <w:divBdr>
            <w:top w:val="none" w:sz="0" w:space="0" w:color="auto"/>
            <w:left w:val="none" w:sz="0" w:space="0" w:color="auto"/>
            <w:bottom w:val="none" w:sz="0" w:space="0" w:color="auto"/>
            <w:right w:val="none" w:sz="0" w:space="0" w:color="auto"/>
          </w:divBdr>
        </w:div>
        <w:div w:id="390692699">
          <w:marLeft w:val="0"/>
          <w:marRight w:val="0"/>
          <w:marTop w:val="0"/>
          <w:marBottom w:val="0"/>
          <w:divBdr>
            <w:top w:val="none" w:sz="0" w:space="0" w:color="auto"/>
            <w:left w:val="none" w:sz="0" w:space="0" w:color="auto"/>
            <w:bottom w:val="none" w:sz="0" w:space="0" w:color="auto"/>
            <w:right w:val="none" w:sz="0" w:space="0" w:color="auto"/>
          </w:divBdr>
        </w:div>
        <w:div w:id="547954368">
          <w:marLeft w:val="0"/>
          <w:marRight w:val="0"/>
          <w:marTop w:val="0"/>
          <w:marBottom w:val="0"/>
          <w:divBdr>
            <w:top w:val="none" w:sz="0" w:space="0" w:color="auto"/>
            <w:left w:val="none" w:sz="0" w:space="0" w:color="auto"/>
            <w:bottom w:val="none" w:sz="0" w:space="0" w:color="auto"/>
            <w:right w:val="none" w:sz="0" w:space="0" w:color="auto"/>
          </w:divBdr>
        </w:div>
        <w:div w:id="707920403">
          <w:marLeft w:val="0"/>
          <w:marRight w:val="0"/>
          <w:marTop w:val="0"/>
          <w:marBottom w:val="0"/>
          <w:divBdr>
            <w:top w:val="none" w:sz="0" w:space="0" w:color="auto"/>
            <w:left w:val="none" w:sz="0" w:space="0" w:color="auto"/>
            <w:bottom w:val="none" w:sz="0" w:space="0" w:color="auto"/>
            <w:right w:val="none" w:sz="0" w:space="0" w:color="auto"/>
          </w:divBdr>
          <w:divsChild>
            <w:div w:id="108135015">
              <w:marLeft w:val="0"/>
              <w:marRight w:val="0"/>
              <w:marTop w:val="0"/>
              <w:marBottom w:val="0"/>
              <w:divBdr>
                <w:top w:val="none" w:sz="0" w:space="0" w:color="auto"/>
                <w:left w:val="none" w:sz="0" w:space="0" w:color="auto"/>
                <w:bottom w:val="none" w:sz="0" w:space="0" w:color="auto"/>
                <w:right w:val="none" w:sz="0" w:space="0" w:color="auto"/>
              </w:divBdr>
            </w:div>
          </w:divsChild>
        </w:div>
        <w:div w:id="746027917">
          <w:marLeft w:val="0"/>
          <w:marRight w:val="0"/>
          <w:marTop w:val="0"/>
          <w:marBottom w:val="0"/>
          <w:divBdr>
            <w:top w:val="none" w:sz="0" w:space="0" w:color="auto"/>
            <w:left w:val="none" w:sz="0" w:space="0" w:color="auto"/>
            <w:bottom w:val="none" w:sz="0" w:space="0" w:color="auto"/>
            <w:right w:val="none" w:sz="0" w:space="0" w:color="auto"/>
          </w:divBdr>
          <w:divsChild>
            <w:div w:id="991065251">
              <w:marLeft w:val="0"/>
              <w:marRight w:val="0"/>
              <w:marTop w:val="0"/>
              <w:marBottom w:val="0"/>
              <w:divBdr>
                <w:top w:val="none" w:sz="0" w:space="0" w:color="auto"/>
                <w:left w:val="none" w:sz="0" w:space="0" w:color="auto"/>
                <w:bottom w:val="none" w:sz="0" w:space="0" w:color="auto"/>
                <w:right w:val="none" w:sz="0" w:space="0" w:color="auto"/>
              </w:divBdr>
            </w:div>
          </w:divsChild>
        </w:div>
        <w:div w:id="756631649">
          <w:marLeft w:val="0"/>
          <w:marRight w:val="0"/>
          <w:marTop w:val="0"/>
          <w:marBottom w:val="0"/>
          <w:divBdr>
            <w:top w:val="none" w:sz="0" w:space="0" w:color="auto"/>
            <w:left w:val="none" w:sz="0" w:space="0" w:color="auto"/>
            <w:bottom w:val="none" w:sz="0" w:space="0" w:color="auto"/>
            <w:right w:val="none" w:sz="0" w:space="0" w:color="auto"/>
          </w:divBdr>
          <w:divsChild>
            <w:div w:id="1837383008">
              <w:marLeft w:val="0"/>
              <w:marRight w:val="0"/>
              <w:marTop w:val="0"/>
              <w:marBottom w:val="0"/>
              <w:divBdr>
                <w:top w:val="none" w:sz="0" w:space="0" w:color="auto"/>
                <w:left w:val="none" w:sz="0" w:space="0" w:color="auto"/>
                <w:bottom w:val="none" w:sz="0" w:space="0" w:color="auto"/>
                <w:right w:val="none" w:sz="0" w:space="0" w:color="auto"/>
              </w:divBdr>
            </w:div>
          </w:divsChild>
        </w:div>
        <w:div w:id="821628731">
          <w:marLeft w:val="0"/>
          <w:marRight w:val="0"/>
          <w:marTop w:val="0"/>
          <w:marBottom w:val="0"/>
          <w:divBdr>
            <w:top w:val="none" w:sz="0" w:space="0" w:color="auto"/>
            <w:left w:val="none" w:sz="0" w:space="0" w:color="auto"/>
            <w:bottom w:val="none" w:sz="0" w:space="0" w:color="auto"/>
            <w:right w:val="none" w:sz="0" w:space="0" w:color="auto"/>
          </w:divBdr>
        </w:div>
        <w:div w:id="1173300865">
          <w:marLeft w:val="0"/>
          <w:marRight w:val="0"/>
          <w:marTop w:val="0"/>
          <w:marBottom w:val="0"/>
          <w:divBdr>
            <w:top w:val="none" w:sz="0" w:space="0" w:color="auto"/>
            <w:left w:val="none" w:sz="0" w:space="0" w:color="auto"/>
            <w:bottom w:val="none" w:sz="0" w:space="0" w:color="auto"/>
            <w:right w:val="none" w:sz="0" w:space="0" w:color="auto"/>
          </w:divBdr>
        </w:div>
        <w:div w:id="1238053203">
          <w:marLeft w:val="0"/>
          <w:marRight w:val="0"/>
          <w:marTop w:val="300"/>
          <w:marBottom w:val="0"/>
          <w:divBdr>
            <w:top w:val="none" w:sz="0" w:space="0" w:color="auto"/>
            <w:left w:val="none" w:sz="0" w:space="0" w:color="auto"/>
            <w:bottom w:val="none" w:sz="0" w:space="0" w:color="auto"/>
            <w:right w:val="none" w:sz="0" w:space="0" w:color="auto"/>
          </w:divBdr>
          <w:divsChild>
            <w:div w:id="251277667">
              <w:marLeft w:val="0"/>
              <w:marRight w:val="0"/>
              <w:marTop w:val="0"/>
              <w:marBottom w:val="0"/>
              <w:divBdr>
                <w:top w:val="none" w:sz="0" w:space="0" w:color="auto"/>
                <w:left w:val="none" w:sz="0" w:space="0" w:color="auto"/>
                <w:bottom w:val="none" w:sz="0" w:space="0" w:color="auto"/>
                <w:right w:val="none" w:sz="0" w:space="0" w:color="auto"/>
              </w:divBdr>
              <w:divsChild>
                <w:div w:id="1195769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93838">
          <w:marLeft w:val="0"/>
          <w:marRight w:val="0"/>
          <w:marTop w:val="300"/>
          <w:marBottom w:val="0"/>
          <w:divBdr>
            <w:top w:val="none" w:sz="0" w:space="0" w:color="auto"/>
            <w:left w:val="none" w:sz="0" w:space="0" w:color="auto"/>
            <w:bottom w:val="none" w:sz="0" w:space="0" w:color="auto"/>
            <w:right w:val="none" w:sz="0" w:space="0" w:color="auto"/>
          </w:divBdr>
          <w:divsChild>
            <w:div w:id="1459227430">
              <w:marLeft w:val="0"/>
              <w:marRight w:val="0"/>
              <w:marTop w:val="0"/>
              <w:marBottom w:val="0"/>
              <w:divBdr>
                <w:top w:val="none" w:sz="0" w:space="0" w:color="auto"/>
                <w:left w:val="none" w:sz="0" w:space="0" w:color="auto"/>
                <w:bottom w:val="none" w:sz="0" w:space="0" w:color="auto"/>
                <w:right w:val="none" w:sz="0" w:space="0" w:color="auto"/>
              </w:divBdr>
              <w:divsChild>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585004">
          <w:marLeft w:val="0"/>
          <w:marRight w:val="0"/>
          <w:marTop w:val="0"/>
          <w:marBottom w:val="0"/>
          <w:divBdr>
            <w:top w:val="none" w:sz="0" w:space="0" w:color="auto"/>
            <w:left w:val="none" w:sz="0" w:space="0" w:color="auto"/>
            <w:bottom w:val="none" w:sz="0" w:space="0" w:color="auto"/>
            <w:right w:val="none" w:sz="0" w:space="0" w:color="auto"/>
          </w:divBdr>
        </w:div>
        <w:div w:id="1539314776">
          <w:marLeft w:val="0"/>
          <w:marRight w:val="0"/>
          <w:marTop w:val="0"/>
          <w:marBottom w:val="0"/>
          <w:divBdr>
            <w:top w:val="none" w:sz="0" w:space="0" w:color="auto"/>
            <w:left w:val="none" w:sz="0" w:space="0" w:color="auto"/>
            <w:bottom w:val="none" w:sz="0" w:space="0" w:color="auto"/>
            <w:right w:val="none" w:sz="0" w:space="0" w:color="auto"/>
          </w:divBdr>
          <w:divsChild>
            <w:div w:id="996424914">
              <w:marLeft w:val="0"/>
              <w:marRight w:val="0"/>
              <w:marTop w:val="0"/>
              <w:marBottom w:val="0"/>
              <w:divBdr>
                <w:top w:val="none" w:sz="0" w:space="0" w:color="auto"/>
                <w:left w:val="none" w:sz="0" w:space="0" w:color="auto"/>
                <w:bottom w:val="none" w:sz="0" w:space="0" w:color="auto"/>
                <w:right w:val="none" w:sz="0" w:space="0" w:color="auto"/>
              </w:divBdr>
            </w:div>
          </w:divsChild>
        </w:div>
        <w:div w:id="1557818844">
          <w:marLeft w:val="0"/>
          <w:marRight w:val="0"/>
          <w:marTop w:val="0"/>
          <w:marBottom w:val="0"/>
          <w:divBdr>
            <w:top w:val="none" w:sz="0" w:space="0" w:color="auto"/>
            <w:left w:val="none" w:sz="0" w:space="0" w:color="auto"/>
            <w:bottom w:val="none" w:sz="0" w:space="0" w:color="auto"/>
            <w:right w:val="none" w:sz="0" w:space="0" w:color="auto"/>
          </w:divBdr>
          <w:divsChild>
            <w:div w:id="1431512446">
              <w:marLeft w:val="0"/>
              <w:marRight w:val="0"/>
              <w:marTop w:val="0"/>
              <w:marBottom w:val="0"/>
              <w:divBdr>
                <w:top w:val="none" w:sz="0" w:space="0" w:color="auto"/>
                <w:left w:val="none" w:sz="0" w:space="0" w:color="auto"/>
                <w:bottom w:val="none" w:sz="0" w:space="0" w:color="auto"/>
                <w:right w:val="none" w:sz="0" w:space="0" w:color="auto"/>
              </w:divBdr>
            </w:div>
          </w:divsChild>
        </w:div>
        <w:div w:id="1624531837">
          <w:marLeft w:val="0"/>
          <w:marRight w:val="0"/>
          <w:marTop w:val="300"/>
          <w:marBottom w:val="0"/>
          <w:divBdr>
            <w:top w:val="none" w:sz="0" w:space="0" w:color="auto"/>
            <w:left w:val="none" w:sz="0" w:space="0" w:color="auto"/>
            <w:bottom w:val="none" w:sz="0" w:space="0" w:color="auto"/>
            <w:right w:val="none" w:sz="0" w:space="0" w:color="auto"/>
          </w:divBdr>
          <w:divsChild>
            <w:div w:id="466626619">
              <w:marLeft w:val="0"/>
              <w:marRight w:val="0"/>
              <w:marTop w:val="0"/>
              <w:marBottom w:val="0"/>
              <w:divBdr>
                <w:top w:val="none" w:sz="0" w:space="0" w:color="auto"/>
                <w:left w:val="none" w:sz="0" w:space="0" w:color="auto"/>
                <w:bottom w:val="none" w:sz="0" w:space="0" w:color="auto"/>
                <w:right w:val="none" w:sz="0" w:space="0" w:color="auto"/>
              </w:divBdr>
              <w:divsChild>
                <w:div w:id="146219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772788">
          <w:marLeft w:val="0"/>
          <w:marRight w:val="0"/>
          <w:marTop w:val="0"/>
          <w:marBottom w:val="0"/>
          <w:divBdr>
            <w:top w:val="none" w:sz="0" w:space="0" w:color="auto"/>
            <w:left w:val="none" w:sz="0" w:space="0" w:color="auto"/>
            <w:bottom w:val="none" w:sz="0" w:space="0" w:color="auto"/>
            <w:right w:val="none" w:sz="0" w:space="0" w:color="auto"/>
          </w:divBdr>
          <w:divsChild>
            <w:div w:id="1387605388">
              <w:marLeft w:val="0"/>
              <w:marRight w:val="0"/>
              <w:marTop w:val="0"/>
              <w:marBottom w:val="0"/>
              <w:divBdr>
                <w:top w:val="none" w:sz="0" w:space="0" w:color="auto"/>
                <w:left w:val="none" w:sz="0" w:space="0" w:color="auto"/>
                <w:bottom w:val="none" w:sz="0" w:space="0" w:color="auto"/>
                <w:right w:val="none" w:sz="0" w:space="0" w:color="auto"/>
              </w:divBdr>
            </w:div>
          </w:divsChild>
        </w:div>
        <w:div w:id="1691183148">
          <w:marLeft w:val="0"/>
          <w:marRight w:val="0"/>
          <w:marTop w:val="300"/>
          <w:marBottom w:val="0"/>
          <w:divBdr>
            <w:top w:val="none" w:sz="0" w:space="0" w:color="auto"/>
            <w:left w:val="none" w:sz="0" w:space="0" w:color="auto"/>
            <w:bottom w:val="none" w:sz="0" w:space="0" w:color="auto"/>
            <w:right w:val="none" w:sz="0" w:space="0" w:color="auto"/>
          </w:divBdr>
          <w:divsChild>
            <w:div w:id="1836530104">
              <w:marLeft w:val="0"/>
              <w:marRight w:val="0"/>
              <w:marTop w:val="0"/>
              <w:marBottom w:val="0"/>
              <w:divBdr>
                <w:top w:val="none" w:sz="0" w:space="0" w:color="auto"/>
                <w:left w:val="none" w:sz="0" w:space="0" w:color="auto"/>
                <w:bottom w:val="none" w:sz="0" w:space="0" w:color="auto"/>
                <w:right w:val="none" w:sz="0" w:space="0" w:color="auto"/>
              </w:divBdr>
              <w:divsChild>
                <w:div w:id="1448500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149390">
          <w:marLeft w:val="0"/>
          <w:marRight w:val="0"/>
          <w:marTop w:val="0"/>
          <w:marBottom w:val="0"/>
          <w:divBdr>
            <w:top w:val="none" w:sz="0" w:space="0" w:color="auto"/>
            <w:left w:val="none" w:sz="0" w:space="0" w:color="auto"/>
            <w:bottom w:val="none" w:sz="0" w:space="0" w:color="auto"/>
            <w:right w:val="none" w:sz="0" w:space="0" w:color="auto"/>
          </w:divBdr>
          <w:divsChild>
            <w:div w:id="1388609471">
              <w:marLeft w:val="0"/>
              <w:marRight w:val="0"/>
              <w:marTop w:val="0"/>
              <w:marBottom w:val="0"/>
              <w:divBdr>
                <w:top w:val="none" w:sz="0" w:space="0" w:color="auto"/>
                <w:left w:val="none" w:sz="0" w:space="0" w:color="auto"/>
                <w:bottom w:val="none" w:sz="0" w:space="0" w:color="auto"/>
                <w:right w:val="none" w:sz="0" w:space="0" w:color="auto"/>
              </w:divBdr>
            </w:div>
          </w:divsChild>
        </w:div>
        <w:div w:id="2057384996">
          <w:marLeft w:val="0"/>
          <w:marRight w:val="0"/>
          <w:marTop w:val="0"/>
          <w:marBottom w:val="0"/>
          <w:divBdr>
            <w:top w:val="none" w:sz="0" w:space="0" w:color="auto"/>
            <w:left w:val="none" w:sz="0" w:space="0" w:color="auto"/>
            <w:bottom w:val="none" w:sz="0" w:space="0" w:color="auto"/>
            <w:right w:val="none" w:sz="0" w:space="0" w:color="auto"/>
          </w:divBdr>
        </w:div>
      </w:divsChild>
    </w:div>
    <w:div w:id="1391003447">
      <w:bodyDiv w:val="1"/>
      <w:marLeft w:val="0"/>
      <w:marRight w:val="0"/>
      <w:marTop w:val="0"/>
      <w:marBottom w:val="0"/>
      <w:divBdr>
        <w:top w:val="none" w:sz="0" w:space="0" w:color="auto"/>
        <w:left w:val="none" w:sz="0" w:space="0" w:color="auto"/>
        <w:bottom w:val="none" w:sz="0" w:space="0" w:color="auto"/>
        <w:right w:val="none" w:sz="0" w:space="0" w:color="auto"/>
      </w:divBdr>
      <w:divsChild>
        <w:div w:id="2050178753">
          <w:marLeft w:val="0"/>
          <w:marRight w:val="0"/>
          <w:marTop w:val="0"/>
          <w:marBottom w:val="0"/>
          <w:divBdr>
            <w:top w:val="none" w:sz="0" w:space="0" w:color="auto"/>
            <w:left w:val="none" w:sz="0" w:space="0" w:color="auto"/>
            <w:bottom w:val="none" w:sz="0" w:space="0" w:color="auto"/>
            <w:right w:val="none" w:sz="0" w:space="0" w:color="auto"/>
          </w:divBdr>
        </w:div>
        <w:div w:id="677199184">
          <w:marLeft w:val="0"/>
          <w:marRight w:val="0"/>
          <w:marTop w:val="0"/>
          <w:marBottom w:val="0"/>
          <w:divBdr>
            <w:top w:val="none" w:sz="0" w:space="0" w:color="auto"/>
            <w:left w:val="none" w:sz="0" w:space="0" w:color="auto"/>
            <w:bottom w:val="none" w:sz="0" w:space="0" w:color="auto"/>
            <w:right w:val="none" w:sz="0" w:space="0" w:color="auto"/>
          </w:divBdr>
          <w:divsChild>
            <w:div w:id="84543286">
              <w:marLeft w:val="0"/>
              <w:marRight w:val="0"/>
              <w:marTop w:val="0"/>
              <w:marBottom w:val="0"/>
              <w:divBdr>
                <w:top w:val="none" w:sz="0" w:space="0" w:color="auto"/>
                <w:left w:val="none" w:sz="0" w:space="0" w:color="auto"/>
                <w:bottom w:val="none" w:sz="0" w:space="0" w:color="auto"/>
                <w:right w:val="none" w:sz="0" w:space="0" w:color="auto"/>
              </w:divBdr>
            </w:div>
          </w:divsChild>
        </w:div>
        <w:div w:id="1111827514">
          <w:marLeft w:val="0"/>
          <w:marRight w:val="0"/>
          <w:marTop w:val="0"/>
          <w:marBottom w:val="0"/>
          <w:divBdr>
            <w:top w:val="none" w:sz="0" w:space="0" w:color="auto"/>
            <w:left w:val="none" w:sz="0" w:space="0" w:color="auto"/>
            <w:bottom w:val="none" w:sz="0" w:space="0" w:color="auto"/>
            <w:right w:val="none" w:sz="0" w:space="0" w:color="auto"/>
          </w:divBdr>
        </w:div>
        <w:div w:id="1894923643">
          <w:marLeft w:val="0"/>
          <w:marRight w:val="0"/>
          <w:marTop w:val="0"/>
          <w:marBottom w:val="0"/>
          <w:divBdr>
            <w:top w:val="none" w:sz="0" w:space="0" w:color="auto"/>
            <w:left w:val="none" w:sz="0" w:space="0" w:color="auto"/>
            <w:bottom w:val="none" w:sz="0" w:space="0" w:color="auto"/>
            <w:right w:val="none" w:sz="0" w:space="0" w:color="auto"/>
          </w:divBdr>
          <w:divsChild>
            <w:div w:id="1415588596">
              <w:marLeft w:val="0"/>
              <w:marRight w:val="0"/>
              <w:marTop w:val="0"/>
              <w:marBottom w:val="0"/>
              <w:divBdr>
                <w:top w:val="none" w:sz="0" w:space="0" w:color="auto"/>
                <w:left w:val="none" w:sz="0" w:space="0" w:color="auto"/>
                <w:bottom w:val="none" w:sz="0" w:space="0" w:color="auto"/>
                <w:right w:val="none" w:sz="0" w:space="0" w:color="auto"/>
              </w:divBdr>
            </w:div>
          </w:divsChild>
        </w:div>
        <w:div w:id="700589396">
          <w:marLeft w:val="0"/>
          <w:marRight w:val="0"/>
          <w:marTop w:val="0"/>
          <w:marBottom w:val="0"/>
          <w:divBdr>
            <w:top w:val="none" w:sz="0" w:space="0" w:color="auto"/>
            <w:left w:val="none" w:sz="0" w:space="0" w:color="auto"/>
            <w:bottom w:val="none" w:sz="0" w:space="0" w:color="auto"/>
            <w:right w:val="none" w:sz="0" w:space="0" w:color="auto"/>
          </w:divBdr>
        </w:div>
        <w:div w:id="1690065356">
          <w:marLeft w:val="0"/>
          <w:marRight w:val="0"/>
          <w:marTop w:val="0"/>
          <w:marBottom w:val="0"/>
          <w:divBdr>
            <w:top w:val="none" w:sz="0" w:space="0" w:color="auto"/>
            <w:left w:val="none" w:sz="0" w:space="0" w:color="auto"/>
            <w:bottom w:val="none" w:sz="0" w:space="0" w:color="auto"/>
            <w:right w:val="none" w:sz="0" w:space="0" w:color="auto"/>
          </w:divBdr>
          <w:divsChild>
            <w:div w:id="325279716">
              <w:marLeft w:val="0"/>
              <w:marRight w:val="0"/>
              <w:marTop w:val="0"/>
              <w:marBottom w:val="0"/>
              <w:divBdr>
                <w:top w:val="none" w:sz="0" w:space="0" w:color="auto"/>
                <w:left w:val="none" w:sz="0" w:space="0" w:color="auto"/>
                <w:bottom w:val="none" w:sz="0" w:space="0" w:color="auto"/>
                <w:right w:val="none" w:sz="0" w:space="0" w:color="auto"/>
              </w:divBdr>
            </w:div>
          </w:divsChild>
        </w:div>
        <w:div w:id="2010325846">
          <w:marLeft w:val="0"/>
          <w:marRight w:val="0"/>
          <w:marTop w:val="0"/>
          <w:marBottom w:val="0"/>
          <w:divBdr>
            <w:top w:val="none" w:sz="0" w:space="0" w:color="auto"/>
            <w:left w:val="none" w:sz="0" w:space="0" w:color="auto"/>
            <w:bottom w:val="none" w:sz="0" w:space="0" w:color="auto"/>
            <w:right w:val="none" w:sz="0" w:space="0" w:color="auto"/>
          </w:divBdr>
        </w:div>
        <w:div w:id="391346457">
          <w:marLeft w:val="0"/>
          <w:marRight w:val="0"/>
          <w:marTop w:val="0"/>
          <w:marBottom w:val="0"/>
          <w:divBdr>
            <w:top w:val="none" w:sz="0" w:space="0" w:color="auto"/>
            <w:left w:val="none" w:sz="0" w:space="0" w:color="auto"/>
            <w:bottom w:val="none" w:sz="0" w:space="0" w:color="auto"/>
            <w:right w:val="none" w:sz="0" w:space="0" w:color="auto"/>
          </w:divBdr>
          <w:divsChild>
            <w:div w:id="1053962597">
              <w:marLeft w:val="0"/>
              <w:marRight w:val="0"/>
              <w:marTop w:val="0"/>
              <w:marBottom w:val="0"/>
              <w:divBdr>
                <w:top w:val="none" w:sz="0" w:space="0" w:color="auto"/>
                <w:left w:val="none" w:sz="0" w:space="0" w:color="auto"/>
                <w:bottom w:val="none" w:sz="0" w:space="0" w:color="auto"/>
                <w:right w:val="none" w:sz="0" w:space="0" w:color="auto"/>
              </w:divBdr>
            </w:div>
          </w:divsChild>
        </w:div>
        <w:div w:id="1702045753">
          <w:marLeft w:val="0"/>
          <w:marRight w:val="0"/>
          <w:marTop w:val="0"/>
          <w:marBottom w:val="0"/>
          <w:divBdr>
            <w:top w:val="none" w:sz="0" w:space="0" w:color="auto"/>
            <w:left w:val="none" w:sz="0" w:space="0" w:color="auto"/>
            <w:bottom w:val="none" w:sz="0" w:space="0" w:color="auto"/>
            <w:right w:val="none" w:sz="0" w:space="0" w:color="auto"/>
          </w:divBdr>
        </w:div>
        <w:div w:id="2000890139">
          <w:marLeft w:val="0"/>
          <w:marRight w:val="0"/>
          <w:marTop w:val="0"/>
          <w:marBottom w:val="0"/>
          <w:divBdr>
            <w:top w:val="none" w:sz="0" w:space="0" w:color="auto"/>
            <w:left w:val="none" w:sz="0" w:space="0" w:color="auto"/>
            <w:bottom w:val="none" w:sz="0" w:space="0" w:color="auto"/>
            <w:right w:val="none" w:sz="0" w:space="0" w:color="auto"/>
          </w:divBdr>
          <w:divsChild>
            <w:div w:id="474497025">
              <w:marLeft w:val="0"/>
              <w:marRight w:val="0"/>
              <w:marTop w:val="0"/>
              <w:marBottom w:val="0"/>
              <w:divBdr>
                <w:top w:val="none" w:sz="0" w:space="0" w:color="auto"/>
                <w:left w:val="none" w:sz="0" w:space="0" w:color="auto"/>
                <w:bottom w:val="none" w:sz="0" w:space="0" w:color="auto"/>
                <w:right w:val="none" w:sz="0" w:space="0" w:color="auto"/>
              </w:divBdr>
            </w:div>
          </w:divsChild>
        </w:div>
        <w:div w:id="249244638">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sChild>
            <w:div w:id="1751199884">
              <w:marLeft w:val="0"/>
              <w:marRight w:val="0"/>
              <w:marTop w:val="0"/>
              <w:marBottom w:val="0"/>
              <w:divBdr>
                <w:top w:val="none" w:sz="0" w:space="0" w:color="auto"/>
                <w:left w:val="none" w:sz="0" w:space="0" w:color="auto"/>
                <w:bottom w:val="none" w:sz="0" w:space="0" w:color="auto"/>
                <w:right w:val="none" w:sz="0" w:space="0" w:color="auto"/>
              </w:divBdr>
            </w:div>
          </w:divsChild>
        </w:div>
        <w:div w:id="162862904">
          <w:marLeft w:val="0"/>
          <w:marRight w:val="0"/>
          <w:marTop w:val="0"/>
          <w:marBottom w:val="0"/>
          <w:divBdr>
            <w:top w:val="none" w:sz="0" w:space="0" w:color="auto"/>
            <w:left w:val="none" w:sz="0" w:space="0" w:color="auto"/>
            <w:bottom w:val="none" w:sz="0" w:space="0" w:color="auto"/>
            <w:right w:val="none" w:sz="0" w:space="0" w:color="auto"/>
          </w:divBdr>
        </w:div>
        <w:div w:id="2140341086">
          <w:marLeft w:val="0"/>
          <w:marRight w:val="0"/>
          <w:marTop w:val="0"/>
          <w:marBottom w:val="0"/>
          <w:divBdr>
            <w:top w:val="none" w:sz="0" w:space="0" w:color="auto"/>
            <w:left w:val="none" w:sz="0" w:space="0" w:color="auto"/>
            <w:bottom w:val="none" w:sz="0" w:space="0" w:color="auto"/>
            <w:right w:val="none" w:sz="0" w:space="0" w:color="auto"/>
          </w:divBdr>
          <w:divsChild>
            <w:div w:id="1418752525">
              <w:marLeft w:val="0"/>
              <w:marRight w:val="0"/>
              <w:marTop w:val="0"/>
              <w:marBottom w:val="0"/>
              <w:divBdr>
                <w:top w:val="none" w:sz="0" w:space="0" w:color="auto"/>
                <w:left w:val="none" w:sz="0" w:space="0" w:color="auto"/>
                <w:bottom w:val="none" w:sz="0" w:space="0" w:color="auto"/>
                <w:right w:val="none" w:sz="0" w:space="0" w:color="auto"/>
              </w:divBdr>
            </w:div>
          </w:divsChild>
        </w:div>
        <w:div w:id="1229995387">
          <w:marLeft w:val="0"/>
          <w:marRight w:val="0"/>
          <w:marTop w:val="300"/>
          <w:marBottom w:val="0"/>
          <w:divBdr>
            <w:top w:val="none" w:sz="0" w:space="0" w:color="auto"/>
            <w:left w:val="none" w:sz="0" w:space="0" w:color="auto"/>
            <w:bottom w:val="none" w:sz="0" w:space="0" w:color="auto"/>
            <w:right w:val="none" w:sz="0" w:space="0" w:color="auto"/>
          </w:divBdr>
          <w:divsChild>
            <w:div w:id="1309507498">
              <w:marLeft w:val="0"/>
              <w:marRight w:val="0"/>
              <w:marTop w:val="0"/>
              <w:marBottom w:val="0"/>
              <w:divBdr>
                <w:top w:val="none" w:sz="0" w:space="0" w:color="auto"/>
                <w:left w:val="none" w:sz="0" w:space="0" w:color="auto"/>
                <w:bottom w:val="none" w:sz="0" w:space="0" w:color="auto"/>
                <w:right w:val="none" w:sz="0" w:space="0" w:color="auto"/>
              </w:divBdr>
              <w:divsChild>
                <w:div w:id="738284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513867">
          <w:marLeft w:val="0"/>
          <w:marRight w:val="0"/>
          <w:marTop w:val="300"/>
          <w:marBottom w:val="0"/>
          <w:divBdr>
            <w:top w:val="none" w:sz="0" w:space="0" w:color="auto"/>
            <w:left w:val="none" w:sz="0" w:space="0" w:color="auto"/>
            <w:bottom w:val="none" w:sz="0" w:space="0" w:color="auto"/>
            <w:right w:val="none" w:sz="0" w:space="0" w:color="auto"/>
          </w:divBdr>
          <w:divsChild>
            <w:div w:id="453140313">
              <w:marLeft w:val="0"/>
              <w:marRight w:val="0"/>
              <w:marTop w:val="0"/>
              <w:marBottom w:val="0"/>
              <w:divBdr>
                <w:top w:val="none" w:sz="0" w:space="0" w:color="auto"/>
                <w:left w:val="none" w:sz="0" w:space="0" w:color="auto"/>
                <w:bottom w:val="none" w:sz="0" w:space="0" w:color="auto"/>
                <w:right w:val="none" w:sz="0" w:space="0" w:color="auto"/>
              </w:divBdr>
              <w:divsChild>
                <w:div w:id="672222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978220">
          <w:marLeft w:val="0"/>
          <w:marRight w:val="0"/>
          <w:marTop w:val="300"/>
          <w:marBottom w:val="0"/>
          <w:divBdr>
            <w:top w:val="none" w:sz="0" w:space="0" w:color="auto"/>
            <w:left w:val="none" w:sz="0" w:space="0" w:color="auto"/>
            <w:bottom w:val="none" w:sz="0" w:space="0" w:color="auto"/>
            <w:right w:val="none" w:sz="0" w:space="0" w:color="auto"/>
          </w:divBdr>
          <w:divsChild>
            <w:div w:id="691148936">
              <w:marLeft w:val="0"/>
              <w:marRight w:val="0"/>
              <w:marTop w:val="0"/>
              <w:marBottom w:val="0"/>
              <w:divBdr>
                <w:top w:val="none" w:sz="0" w:space="0" w:color="auto"/>
                <w:left w:val="none" w:sz="0" w:space="0" w:color="auto"/>
                <w:bottom w:val="none" w:sz="0" w:space="0" w:color="auto"/>
                <w:right w:val="none" w:sz="0" w:space="0" w:color="auto"/>
              </w:divBdr>
              <w:divsChild>
                <w:div w:id="314920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219590">
          <w:marLeft w:val="0"/>
          <w:marRight w:val="0"/>
          <w:marTop w:val="300"/>
          <w:marBottom w:val="0"/>
          <w:divBdr>
            <w:top w:val="none" w:sz="0" w:space="0" w:color="auto"/>
            <w:left w:val="none" w:sz="0" w:space="0" w:color="auto"/>
            <w:bottom w:val="none" w:sz="0" w:space="0" w:color="auto"/>
            <w:right w:val="none" w:sz="0" w:space="0" w:color="auto"/>
          </w:divBdr>
          <w:divsChild>
            <w:div w:id="336158703">
              <w:marLeft w:val="0"/>
              <w:marRight w:val="0"/>
              <w:marTop w:val="0"/>
              <w:marBottom w:val="0"/>
              <w:divBdr>
                <w:top w:val="none" w:sz="0" w:space="0" w:color="auto"/>
                <w:left w:val="none" w:sz="0" w:space="0" w:color="auto"/>
                <w:bottom w:val="none" w:sz="0" w:space="0" w:color="auto"/>
                <w:right w:val="none" w:sz="0" w:space="0" w:color="auto"/>
              </w:divBdr>
              <w:divsChild>
                <w:div w:id="290866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1074352">
      <w:bodyDiv w:val="1"/>
      <w:marLeft w:val="0"/>
      <w:marRight w:val="0"/>
      <w:marTop w:val="0"/>
      <w:marBottom w:val="0"/>
      <w:divBdr>
        <w:top w:val="none" w:sz="0" w:space="0" w:color="auto"/>
        <w:left w:val="none" w:sz="0" w:space="0" w:color="auto"/>
        <w:bottom w:val="none" w:sz="0" w:space="0" w:color="auto"/>
        <w:right w:val="none" w:sz="0" w:space="0" w:color="auto"/>
      </w:divBdr>
      <w:divsChild>
        <w:div w:id="1558474213">
          <w:marLeft w:val="0"/>
          <w:marRight w:val="0"/>
          <w:marTop w:val="0"/>
          <w:marBottom w:val="0"/>
          <w:divBdr>
            <w:top w:val="none" w:sz="0" w:space="0" w:color="auto"/>
            <w:left w:val="none" w:sz="0" w:space="0" w:color="auto"/>
            <w:bottom w:val="none" w:sz="0" w:space="0" w:color="auto"/>
            <w:right w:val="none" w:sz="0" w:space="0" w:color="auto"/>
          </w:divBdr>
        </w:div>
        <w:div w:id="266038400">
          <w:marLeft w:val="0"/>
          <w:marRight w:val="0"/>
          <w:marTop w:val="0"/>
          <w:marBottom w:val="0"/>
          <w:divBdr>
            <w:top w:val="none" w:sz="0" w:space="0" w:color="auto"/>
            <w:left w:val="none" w:sz="0" w:space="0" w:color="auto"/>
            <w:bottom w:val="none" w:sz="0" w:space="0" w:color="auto"/>
            <w:right w:val="none" w:sz="0" w:space="0" w:color="auto"/>
          </w:divBdr>
          <w:divsChild>
            <w:div w:id="273639922">
              <w:marLeft w:val="0"/>
              <w:marRight w:val="0"/>
              <w:marTop w:val="0"/>
              <w:marBottom w:val="0"/>
              <w:divBdr>
                <w:top w:val="none" w:sz="0" w:space="0" w:color="auto"/>
                <w:left w:val="none" w:sz="0" w:space="0" w:color="auto"/>
                <w:bottom w:val="none" w:sz="0" w:space="0" w:color="auto"/>
                <w:right w:val="none" w:sz="0" w:space="0" w:color="auto"/>
              </w:divBdr>
            </w:div>
          </w:divsChild>
        </w:div>
        <w:div w:id="400831534">
          <w:marLeft w:val="0"/>
          <w:marRight w:val="0"/>
          <w:marTop w:val="0"/>
          <w:marBottom w:val="0"/>
          <w:divBdr>
            <w:top w:val="none" w:sz="0" w:space="0" w:color="auto"/>
            <w:left w:val="none" w:sz="0" w:space="0" w:color="auto"/>
            <w:bottom w:val="none" w:sz="0" w:space="0" w:color="auto"/>
            <w:right w:val="none" w:sz="0" w:space="0" w:color="auto"/>
          </w:divBdr>
        </w:div>
        <w:div w:id="947740450">
          <w:marLeft w:val="0"/>
          <w:marRight w:val="0"/>
          <w:marTop w:val="0"/>
          <w:marBottom w:val="0"/>
          <w:divBdr>
            <w:top w:val="none" w:sz="0" w:space="0" w:color="auto"/>
            <w:left w:val="none" w:sz="0" w:space="0" w:color="auto"/>
            <w:bottom w:val="none" w:sz="0" w:space="0" w:color="auto"/>
            <w:right w:val="none" w:sz="0" w:space="0" w:color="auto"/>
          </w:divBdr>
          <w:divsChild>
            <w:div w:id="1880966824">
              <w:marLeft w:val="0"/>
              <w:marRight w:val="0"/>
              <w:marTop w:val="0"/>
              <w:marBottom w:val="0"/>
              <w:divBdr>
                <w:top w:val="none" w:sz="0" w:space="0" w:color="auto"/>
                <w:left w:val="none" w:sz="0" w:space="0" w:color="auto"/>
                <w:bottom w:val="none" w:sz="0" w:space="0" w:color="auto"/>
                <w:right w:val="none" w:sz="0" w:space="0" w:color="auto"/>
              </w:divBdr>
            </w:div>
          </w:divsChild>
        </w:div>
        <w:div w:id="1208682355">
          <w:marLeft w:val="0"/>
          <w:marRight w:val="0"/>
          <w:marTop w:val="0"/>
          <w:marBottom w:val="0"/>
          <w:divBdr>
            <w:top w:val="none" w:sz="0" w:space="0" w:color="auto"/>
            <w:left w:val="none" w:sz="0" w:space="0" w:color="auto"/>
            <w:bottom w:val="none" w:sz="0" w:space="0" w:color="auto"/>
            <w:right w:val="none" w:sz="0" w:space="0" w:color="auto"/>
          </w:divBdr>
        </w:div>
        <w:div w:id="989097260">
          <w:marLeft w:val="0"/>
          <w:marRight w:val="0"/>
          <w:marTop w:val="0"/>
          <w:marBottom w:val="0"/>
          <w:divBdr>
            <w:top w:val="none" w:sz="0" w:space="0" w:color="auto"/>
            <w:left w:val="none" w:sz="0" w:space="0" w:color="auto"/>
            <w:bottom w:val="none" w:sz="0" w:space="0" w:color="auto"/>
            <w:right w:val="none" w:sz="0" w:space="0" w:color="auto"/>
          </w:divBdr>
          <w:divsChild>
            <w:div w:id="1416129358">
              <w:marLeft w:val="0"/>
              <w:marRight w:val="0"/>
              <w:marTop w:val="0"/>
              <w:marBottom w:val="0"/>
              <w:divBdr>
                <w:top w:val="none" w:sz="0" w:space="0" w:color="auto"/>
                <w:left w:val="none" w:sz="0" w:space="0" w:color="auto"/>
                <w:bottom w:val="none" w:sz="0" w:space="0" w:color="auto"/>
                <w:right w:val="none" w:sz="0" w:space="0" w:color="auto"/>
              </w:divBdr>
            </w:div>
          </w:divsChild>
        </w:div>
        <w:div w:id="1295481783">
          <w:marLeft w:val="0"/>
          <w:marRight w:val="0"/>
          <w:marTop w:val="0"/>
          <w:marBottom w:val="0"/>
          <w:divBdr>
            <w:top w:val="none" w:sz="0" w:space="0" w:color="auto"/>
            <w:left w:val="none" w:sz="0" w:space="0" w:color="auto"/>
            <w:bottom w:val="none" w:sz="0" w:space="0" w:color="auto"/>
            <w:right w:val="none" w:sz="0" w:space="0" w:color="auto"/>
          </w:divBdr>
        </w:div>
        <w:div w:id="1489127261">
          <w:marLeft w:val="0"/>
          <w:marRight w:val="0"/>
          <w:marTop w:val="0"/>
          <w:marBottom w:val="0"/>
          <w:divBdr>
            <w:top w:val="none" w:sz="0" w:space="0" w:color="auto"/>
            <w:left w:val="none" w:sz="0" w:space="0" w:color="auto"/>
            <w:bottom w:val="none" w:sz="0" w:space="0" w:color="auto"/>
            <w:right w:val="none" w:sz="0" w:space="0" w:color="auto"/>
          </w:divBdr>
          <w:divsChild>
            <w:div w:id="987245333">
              <w:marLeft w:val="0"/>
              <w:marRight w:val="0"/>
              <w:marTop w:val="0"/>
              <w:marBottom w:val="0"/>
              <w:divBdr>
                <w:top w:val="none" w:sz="0" w:space="0" w:color="auto"/>
                <w:left w:val="none" w:sz="0" w:space="0" w:color="auto"/>
                <w:bottom w:val="none" w:sz="0" w:space="0" w:color="auto"/>
                <w:right w:val="none" w:sz="0" w:space="0" w:color="auto"/>
              </w:divBdr>
            </w:div>
          </w:divsChild>
        </w:div>
        <w:div w:id="1555390377">
          <w:marLeft w:val="0"/>
          <w:marRight w:val="0"/>
          <w:marTop w:val="0"/>
          <w:marBottom w:val="0"/>
          <w:divBdr>
            <w:top w:val="none" w:sz="0" w:space="0" w:color="auto"/>
            <w:left w:val="none" w:sz="0" w:space="0" w:color="auto"/>
            <w:bottom w:val="none" w:sz="0" w:space="0" w:color="auto"/>
            <w:right w:val="none" w:sz="0" w:space="0" w:color="auto"/>
          </w:divBdr>
        </w:div>
        <w:div w:id="187988682">
          <w:marLeft w:val="0"/>
          <w:marRight w:val="0"/>
          <w:marTop w:val="0"/>
          <w:marBottom w:val="0"/>
          <w:divBdr>
            <w:top w:val="none" w:sz="0" w:space="0" w:color="auto"/>
            <w:left w:val="none" w:sz="0" w:space="0" w:color="auto"/>
            <w:bottom w:val="none" w:sz="0" w:space="0" w:color="auto"/>
            <w:right w:val="none" w:sz="0" w:space="0" w:color="auto"/>
          </w:divBdr>
          <w:divsChild>
            <w:div w:id="15889460">
              <w:marLeft w:val="0"/>
              <w:marRight w:val="0"/>
              <w:marTop w:val="0"/>
              <w:marBottom w:val="0"/>
              <w:divBdr>
                <w:top w:val="none" w:sz="0" w:space="0" w:color="auto"/>
                <w:left w:val="none" w:sz="0" w:space="0" w:color="auto"/>
                <w:bottom w:val="none" w:sz="0" w:space="0" w:color="auto"/>
                <w:right w:val="none" w:sz="0" w:space="0" w:color="auto"/>
              </w:divBdr>
            </w:div>
          </w:divsChild>
        </w:div>
        <w:div w:id="880554489">
          <w:marLeft w:val="0"/>
          <w:marRight w:val="0"/>
          <w:marTop w:val="0"/>
          <w:marBottom w:val="0"/>
          <w:divBdr>
            <w:top w:val="none" w:sz="0" w:space="0" w:color="auto"/>
            <w:left w:val="none" w:sz="0" w:space="0" w:color="auto"/>
            <w:bottom w:val="none" w:sz="0" w:space="0" w:color="auto"/>
            <w:right w:val="none" w:sz="0" w:space="0" w:color="auto"/>
          </w:divBdr>
        </w:div>
        <w:div w:id="822434283">
          <w:marLeft w:val="0"/>
          <w:marRight w:val="0"/>
          <w:marTop w:val="0"/>
          <w:marBottom w:val="0"/>
          <w:divBdr>
            <w:top w:val="none" w:sz="0" w:space="0" w:color="auto"/>
            <w:left w:val="none" w:sz="0" w:space="0" w:color="auto"/>
            <w:bottom w:val="none" w:sz="0" w:space="0" w:color="auto"/>
            <w:right w:val="none" w:sz="0" w:space="0" w:color="auto"/>
          </w:divBdr>
          <w:divsChild>
            <w:div w:id="623848702">
              <w:marLeft w:val="0"/>
              <w:marRight w:val="0"/>
              <w:marTop w:val="0"/>
              <w:marBottom w:val="0"/>
              <w:divBdr>
                <w:top w:val="none" w:sz="0" w:space="0" w:color="auto"/>
                <w:left w:val="none" w:sz="0" w:space="0" w:color="auto"/>
                <w:bottom w:val="none" w:sz="0" w:space="0" w:color="auto"/>
                <w:right w:val="none" w:sz="0" w:space="0" w:color="auto"/>
              </w:divBdr>
            </w:div>
          </w:divsChild>
        </w:div>
        <w:div w:id="864517949">
          <w:marLeft w:val="0"/>
          <w:marRight w:val="0"/>
          <w:marTop w:val="0"/>
          <w:marBottom w:val="0"/>
          <w:divBdr>
            <w:top w:val="none" w:sz="0" w:space="0" w:color="auto"/>
            <w:left w:val="none" w:sz="0" w:space="0" w:color="auto"/>
            <w:bottom w:val="none" w:sz="0" w:space="0" w:color="auto"/>
            <w:right w:val="none" w:sz="0" w:space="0" w:color="auto"/>
          </w:divBdr>
        </w:div>
        <w:div w:id="1578976519">
          <w:marLeft w:val="0"/>
          <w:marRight w:val="0"/>
          <w:marTop w:val="0"/>
          <w:marBottom w:val="0"/>
          <w:divBdr>
            <w:top w:val="none" w:sz="0" w:space="0" w:color="auto"/>
            <w:left w:val="none" w:sz="0" w:space="0" w:color="auto"/>
            <w:bottom w:val="none" w:sz="0" w:space="0" w:color="auto"/>
            <w:right w:val="none" w:sz="0" w:space="0" w:color="auto"/>
          </w:divBdr>
          <w:divsChild>
            <w:div w:id="42146920">
              <w:marLeft w:val="0"/>
              <w:marRight w:val="0"/>
              <w:marTop w:val="0"/>
              <w:marBottom w:val="0"/>
              <w:divBdr>
                <w:top w:val="none" w:sz="0" w:space="0" w:color="auto"/>
                <w:left w:val="none" w:sz="0" w:space="0" w:color="auto"/>
                <w:bottom w:val="none" w:sz="0" w:space="0" w:color="auto"/>
                <w:right w:val="none" w:sz="0" w:space="0" w:color="auto"/>
              </w:divBdr>
            </w:div>
          </w:divsChild>
        </w:div>
        <w:div w:id="486164430">
          <w:marLeft w:val="0"/>
          <w:marRight w:val="0"/>
          <w:marTop w:val="300"/>
          <w:marBottom w:val="0"/>
          <w:divBdr>
            <w:top w:val="none" w:sz="0" w:space="0" w:color="auto"/>
            <w:left w:val="none" w:sz="0" w:space="0" w:color="auto"/>
            <w:bottom w:val="none" w:sz="0" w:space="0" w:color="auto"/>
            <w:right w:val="none" w:sz="0" w:space="0" w:color="auto"/>
          </w:divBdr>
          <w:divsChild>
            <w:div w:id="522479694">
              <w:marLeft w:val="0"/>
              <w:marRight w:val="0"/>
              <w:marTop w:val="0"/>
              <w:marBottom w:val="0"/>
              <w:divBdr>
                <w:top w:val="none" w:sz="0" w:space="0" w:color="auto"/>
                <w:left w:val="none" w:sz="0" w:space="0" w:color="auto"/>
                <w:bottom w:val="none" w:sz="0" w:space="0" w:color="auto"/>
                <w:right w:val="none" w:sz="0" w:space="0" w:color="auto"/>
              </w:divBdr>
              <w:divsChild>
                <w:div w:id="786510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255231">
          <w:marLeft w:val="0"/>
          <w:marRight w:val="0"/>
          <w:marTop w:val="300"/>
          <w:marBottom w:val="0"/>
          <w:divBdr>
            <w:top w:val="none" w:sz="0" w:space="0" w:color="auto"/>
            <w:left w:val="none" w:sz="0" w:space="0" w:color="auto"/>
            <w:bottom w:val="none" w:sz="0" w:space="0" w:color="auto"/>
            <w:right w:val="none" w:sz="0" w:space="0" w:color="auto"/>
          </w:divBdr>
          <w:divsChild>
            <w:div w:id="848181943">
              <w:marLeft w:val="0"/>
              <w:marRight w:val="0"/>
              <w:marTop w:val="0"/>
              <w:marBottom w:val="0"/>
              <w:divBdr>
                <w:top w:val="none" w:sz="0" w:space="0" w:color="auto"/>
                <w:left w:val="none" w:sz="0" w:space="0" w:color="auto"/>
                <w:bottom w:val="none" w:sz="0" w:space="0" w:color="auto"/>
                <w:right w:val="none" w:sz="0" w:space="0" w:color="auto"/>
              </w:divBdr>
              <w:divsChild>
                <w:div w:id="1379278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877658">
          <w:marLeft w:val="0"/>
          <w:marRight w:val="0"/>
          <w:marTop w:val="300"/>
          <w:marBottom w:val="0"/>
          <w:divBdr>
            <w:top w:val="none" w:sz="0" w:space="0" w:color="auto"/>
            <w:left w:val="none" w:sz="0" w:space="0" w:color="auto"/>
            <w:bottom w:val="none" w:sz="0" w:space="0" w:color="auto"/>
            <w:right w:val="none" w:sz="0" w:space="0" w:color="auto"/>
          </w:divBdr>
          <w:divsChild>
            <w:div w:id="1588929227">
              <w:marLeft w:val="0"/>
              <w:marRight w:val="0"/>
              <w:marTop w:val="0"/>
              <w:marBottom w:val="0"/>
              <w:divBdr>
                <w:top w:val="none" w:sz="0" w:space="0" w:color="auto"/>
                <w:left w:val="none" w:sz="0" w:space="0" w:color="auto"/>
                <w:bottom w:val="none" w:sz="0" w:space="0" w:color="auto"/>
                <w:right w:val="none" w:sz="0" w:space="0" w:color="auto"/>
              </w:divBdr>
              <w:divsChild>
                <w:div w:id="366302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8241180">
          <w:marLeft w:val="0"/>
          <w:marRight w:val="0"/>
          <w:marTop w:val="300"/>
          <w:marBottom w:val="0"/>
          <w:divBdr>
            <w:top w:val="none" w:sz="0" w:space="0" w:color="auto"/>
            <w:left w:val="none" w:sz="0" w:space="0" w:color="auto"/>
            <w:bottom w:val="none" w:sz="0" w:space="0" w:color="auto"/>
            <w:right w:val="none" w:sz="0" w:space="0" w:color="auto"/>
          </w:divBdr>
          <w:divsChild>
            <w:div w:id="758523101">
              <w:marLeft w:val="0"/>
              <w:marRight w:val="0"/>
              <w:marTop w:val="0"/>
              <w:marBottom w:val="0"/>
              <w:divBdr>
                <w:top w:val="none" w:sz="0" w:space="0" w:color="auto"/>
                <w:left w:val="none" w:sz="0" w:space="0" w:color="auto"/>
                <w:bottom w:val="none" w:sz="0" w:space="0" w:color="auto"/>
                <w:right w:val="none" w:sz="0" w:space="0" w:color="auto"/>
              </w:divBdr>
              <w:divsChild>
                <w:div w:id="1248885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1808037">
      <w:bodyDiv w:val="1"/>
      <w:marLeft w:val="0"/>
      <w:marRight w:val="0"/>
      <w:marTop w:val="0"/>
      <w:marBottom w:val="0"/>
      <w:divBdr>
        <w:top w:val="none" w:sz="0" w:space="0" w:color="auto"/>
        <w:left w:val="none" w:sz="0" w:space="0" w:color="auto"/>
        <w:bottom w:val="none" w:sz="0" w:space="0" w:color="auto"/>
        <w:right w:val="none" w:sz="0" w:space="0" w:color="auto"/>
      </w:divBdr>
    </w:div>
    <w:div w:id="1392923388">
      <w:bodyDiv w:val="1"/>
      <w:marLeft w:val="0"/>
      <w:marRight w:val="0"/>
      <w:marTop w:val="0"/>
      <w:marBottom w:val="0"/>
      <w:divBdr>
        <w:top w:val="none" w:sz="0" w:space="0" w:color="auto"/>
        <w:left w:val="none" w:sz="0" w:space="0" w:color="auto"/>
        <w:bottom w:val="none" w:sz="0" w:space="0" w:color="auto"/>
        <w:right w:val="none" w:sz="0" w:space="0" w:color="auto"/>
      </w:divBdr>
    </w:div>
    <w:div w:id="1394423029">
      <w:bodyDiv w:val="1"/>
      <w:marLeft w:val="0"/>
      <w:marRight w:val="0"/>
      <w:marTop w:val="0"/>
      <w:marBottom w:val="0"/>
      <w:divBdr>
        <w:top w:val="none" w:sz="0" w:space="0" w:color="auto"/>
        <w:left w:val="none" w:sz="0" w:space="0" w:color="auto"/>
        <w:bottom w:val="none" w:sz="0" w:space="0" w:color="auto"/>
        <w:right w:val="none" w:sz="0" w:space="0" w:color="auto"/>
      </w:divBdr>
      <w:divsChild>
        <w:div w:id="205798331">
          <w:marLeft w:val="0"/>
          <w:marRight w:val="0"/>
          <w:marTop w:val="0"/>
          <w:marBottom w:val="0"/>
          <w:divBdr>
            <w:top w:val="none" w:sz="0" w:space="0" w:color="auto"/>
            <w:left w:val="none" w:sz="0" w:space="0" w:color="auto"/>
            <w:bottom w:val="none" w:sz="0" w:space="0" w:color="auto"/>
            <w:right w:val="none" w:sz="0" w:space="0" w:color="auto"/>
          </w:divBdr>
        </w:div>
        <w:div w:id="659308575">
          <w:marLeft w:val="0"/>
          <w:marRight w:val="0"/>
          <w:marTop w:val="0"/>
          <w:marBottom w:val="0"/>
          <w:divBdr>
            <w:top w:val="none" w:sz="0" w:space="0" w:color="auto"/>
            <w:left w:val="none" w:sz="0" w:space="0" w:color="auto"/>
            <w:bottom w:val="none" w:sz="0" w:space="0" w:color="auto"/>
            <w:right w:val="none" w:sz="0" w:space="0" w:color="auto"/>
          </w:divBdr>
          <w:divsChild>
            <w:div w:id="408163487">
              <w:marLeft w:val="0"/>
              <w:marRight w:val="0"/>
              <w:marTop w:val="0"/>
              <w:marBottom w:val="0"/>
              <w:divBdr>
                <w:top w:val="none" w:sz="0" w:space="0" w:color="auto"/>
                <w:left w:val="none" w:sz="0" w:space="0" w:color="auto"/>
                <w:bottom w:val="none" w:sz="0" w:space="0" w:color="auto"/>
                <w:right w:val="none" w:sz="0" w:space="0" w:color="auto"/>
              </w:divBdr>
            </w:div>
          </w:divsChild>
        </w:div>
        <w:div w:id="221794979">
          <w:marLeft w:val="0"/>
          <w:marRight w:val="0"/>
          <w:marTop w:val="0"/>
          <w:marBottom w:val="0"/>
          <w:divBdr>
            <w:top w:val="none" w:sz="0" w:space="0" w:color="auto"/>
            <w:left w:val="none" w:sz="0" w:space="0" w:color="auto"/>
            <w:bottom w:val="none" w:sz="0" w:space="0" w:color="auto"/>
            <w:right w:val="none" w:sz="0" w:space="0" w:color="auto"/>
          </w:divBdr>
        </w:div>
        <w:div w:id="428352706">
          <w:marLeft w:val="0"/>
          <w:marRight w:val="0"/>
          <w:marTop w:val="0"/>
          <w:marBottom w:val="0"/>
          <w:divBdr>
            <w:top w:val="none" w:sz="0" w:space="0" w:color="auto"/>
            <w:left w:val="none" w:sz="0" w:space="0" w:color="auto"/>
            <w:bottom w:val="none" w:sz="0" w:space="0" w:color="auto"/>
            <w:right w:val="none" w:sz="0" w:space="0" w:color="auto"/>
          </w:divBdr>
          <w:divsChild>
            <w:div w:id="1376081226">
              <w:marLeft w:val="0"/>
              <w:marRight w:val="0"/>
              <w:marTop w:val="0"/>
              <w:marBottom w:val="0"/>
              <w:divBdr>
                <w:top w:val="none" w:sz="0" w:space="0" w:color="auto"/>
                <w:left w:val="none" w:sz="0" w:space="0" w:color="auto"/>
                <w:bottom w:val="none" w:sz="0" w:space="0" w:color="auto"/>
                <w:right w:val="none" w:sz="0" w:space="0" w:color="auto"/>
              </w:divBdr>
            </w:div>
          </w:divsChild>
        </w:div>
        <w:div w:id="641427877">
          <w:marLeft w:val="0"/>
          <w:marRight w:val="0"/>
          <w:marTop w:val="0"/>
          <w:marBottom w:val="0"/>
          <w:divBdr>
            <w:top w:val="none" w:sz="0" w:space="0" w:color="auto"/>
            <w:left w:val="none" w:sz="0" w:space="0" w:color="auto"/>
            <w:bottom w:val="none" w:sz="0" w:space="0" w:color="auto"/>
            <w:right w:val="none" w:sz="0" w:space="0" w:color="auto"/>
          </w:divBdr>
        </w:div>
        <w:div w:id="676076388">
          <w:marLeft w:val="0"/>
          <w:marRight w:val="0"/>
          <w:marTop w:val="0"/>
          <w:marBottom w:val="0"/>
          <w:divBdr>
            <w:top w:val="none" w:sz="0" w:space="0" w:color="auto"/>
            <w:left w:val="none" w:sz="0" w:space="0" w:color="auto"/>
            <w:bottom w:val="none" w:sz="0" w:space="0" w:color="auto"/>
            <w:right w:val="none" w:sz="0" w:space="0" w:color="auto"/>
          </w:divBdr>
          <w:divsChild>
            <w:div w:id="231434105">
              <w:marLeft w:val="0"/>
              <w:marRight w:val="0"/>
              <w:marTop w:val="0"/>
              <w:marBottom w:val="0"/>
              <w:divBdr>
                <w:top w:val="none" w:sz="0" w:space="0" w:color="auto"/>
                <w:left w:val="none" w:sz="0" w:space="0" w:color="auto"/>
                <w:bottom w:val="none" w:sz="0" w:space="0" w:color="auto"/>
                <w:right w:val="none" w:sz="0" w:space="0" w:color="auto"/>
              </w:divBdr>
            </w:div>
          </w:divsChild>
        </w:div>
        <w:div w:id="1689601703">
          <w:marLeft w:val="0"/>
          <w:marRight w:val="0"/>
          <w:marTop w:val="0"/>
          <w:marBottom w:val="0"/>
          <w:divBdr>
            <w:top w:val="none" w:sz="0" w:space="0" w:color="auto"/>
            <w:left w:val="none" w:sz="0" w:space="0" w:color="auto"/>
            <w:bottom w:val="none" w:sz="0" w:space="0" w:color="auto"/>
            <w:right w:val="none" w:sz="0" w:space="0" w:color="auto"/>
          </w:divBdr>
        </w:div>
        <w:div w:id="1378355290">
          <w:marLeft w:val="0"/>
          <w:marRight w:val="0"/>
          <w:marTop w:val="0"/>
          <w:marBottom w:val="0"/>
          <w:divBdr>
            <w:top w:val="none" w:sz="0" w:space="0" w:color="auto"/>
            <w:left w:val="none" w:sz="0" w:space="0" w:color="auto"/>
            <w:bottom w:val="none" w:sz="0" w:space="0" w:color="auto"/>
            <w:right w:val="none" w:sz="0" w:space="0" w:color="auto"/>
          </w:divBdr>
          <w:divsChild>
            <w:div w:id="2138446228">
              <w:marLeft w:val="0"/>
              <w:marRight w:val="0"/>
              <w:marTop w:val="0"/>
              <w:marBottom w:val="0"/>
              <w:divBdr>
                <w:top w:val="none" w:sz="0" w:space="0" w:color="auto"/>
                <w:left w:val="none" w:sz="0" w:space="0" w:color="auto"/>
                <w:bottom w:val="none" w:sz="0" w:space="0" w:color="auto"/>
                <w:right w:val="none" w:sz="0" w:space="0" w:color="auto"/>
              </w:divBdr>
            </w:div>
          </w:divsChild>
        </w:div>
        <w:div w:id="30883219">
          <w:marLeft w:val="0"/>
          <w:marRight w:val="0"/>
          <w:marTop w:val="0"/>
          <w:marBottom w:val="0"/>
          <w:divBdr>
            <w:top w:val="none" w:sz="0" w:space="0" w:color="auto"/>
            <w:left w:val="none" w:sz="0" w:space="0" w:color="auto"/>
            <w:bottom w:val="none" w:sz="0" w:space="0" w:color="auto"/>
            <w:right w:val="none" w:sz="0" w:space="0" w:color="auto"/>
          </w:divBdr>
        </w:div>
        <w:div w:id="614018730">
          <w:marLeft w:val="0"/>
          <w:marRight w:val="0"/>
          <w:marTop w:val="0"/>
          <w:marBottom w:val="0"/>
          <w:divBdr>
            <w:top w:val="none" w:sz="0" w:space="0" w:color="auto"/>
            <w:left w:val="none" w:sz="0" w:space="0" w:color="auto"/>
            <w:bottom w:val="none" w:sz="0" w:space="0" w:color="auto"/>
            <w:right w:val="none" w:sz="0" w:space="0" w:color="auto"/>
          </w:divBdr>
          <w:divsChild>
            <w:div w:id="1025015037">
              <w:marLeft w:val="0"/>
              <w:marRight w:val="0"/>
              <w:marTop w:val="0"/>
              <w:marBottom w:val="0"/>
              <w:divBdr>
                <w:top w:val="none" w:sz="0" w:space="0" w:color="auto"/>
                <w:left w:val="none" w:sz="0" w:space="0" w:color="auto"/>
                <w:bottom w:val="none" w:sz="0" w:space="0" w:color="auto"/>
                <w:right w:val="none" w:sz="0" w:space="0" w:color="auto"/>
              </w:divBdr>
            </w:div>
          </w:divsChild>
        </w:div>
        <w:div w:id="996492343">
          <w:marLeft w:val="0"/>
          <w:marRight w:val="0"/>
          <w:marTop w:val="0"/>
          <w:marBottom w:val="0"/>
          <w:divBdr>
            <w:top w:val="none" w:sz="0" w:space="0" w:color="auto"/>
            <w:left w:val="none" w:sz="0" w:space="0" w:color="auto"/>
            <w:bottom w:val="none" w:sz="0" w:space="0" w:color="auto"/>
            <w:right w:val="none" w:sz="0" w:space="0" w:color="auto"/>
          </w:divBdr>
        </w:div>
        <w:div w:id="116801589">
          <w:marLeft w:val="0"/>
          <w:marRight w:val="0"/>
          <w:marTop w:val="0"/>
          <w:marBottom w:val="0"/>
          <w:divBdr>
            <w:top w:val="none" w:sz="0" w:space="0" w:color="auto"/>
            <w:left w:val="none" w:sz="0" w:space="0" w:color="auto"/>
            <w:bottom w:val="none" w:sz="0" w:space="0" w:color="auto"/>
            <w:right w:val="none" w:sz="0" w:space="0" w:color="auto"/>
          </w:divBdr>
          <w:divsChild>
            <w:div w:id="514225921">
              <w:marLeft w:val="0"/>
              <w:marRight w:val="0"/>
              <w:marTop w:val="0"/>
              <w:marBottom w:val="0"/>
              <w:divBdr>
                <w:top w:val="none" w:sz="0" w:space="0" w:color="auto"/>
                <w:left w:val="none" w:sz="0" w:space="0" w:color="auto"/>
                <w:bottom w:val="none" w:sz="0" w:space="0" w:color="auto"/>
                <w:right w:val="none" w:sz="0" w:space="0" w:color="auto"/>
              </w:divBdr>
            </w:div>
          </w:divsChild>
        </w:div>
        <w:div w:id="1209879730">
          <w:marLeft w:val="0"/>
          <w:marRight w:val="0"/>
          <w:marTop w:val="0"/>
          <w:marBottom w:val="0"/>
          <w:divBdr>
            <w:top w:val="none" w:sz="0" w:space="0" w:color="auto"/>
            <w:left w:val="none" w:sz="0" w:space="0" w:color="auto"/>
            <w:bottom w:val="none" w:sz="0" w:space="0" w:color="auto"/>
            <w:right w:val="none" w:sz="0" w:space="0" w:color="auto"/>
          </w:divBdr>
        </w:div>
        <w:div w:id="164825032">
          <w:marLeft w:val="0"/>
          <w:marRight w:val="0"/>
          <w:marTop w:val="0"/>
          <w:marBottom w:val="0"/>
          <w:divBdr>
            <w:top w:val="none" w:sz="0" w:space="0" w:color="auto"/>
            <w:left w:val="none" w:sz="0" w:space="0" w:color="auto"/>
            <w:bottom w:val="none" w:sz="0" w:space="0" w:color="auto"/>
            <w:right w:val="none" w:sz="0" w:space="0" w:color="auto"/>
          </w:divBdr>
          <w:divsChild>
            <w:div w:id="2008365297">
              <w:marLeft w:val="0"/>
              <w:marRight w:val="0"/>
              <w:marTop w:val="0"/>
              <w:marBottom w:val="0"/>
              <w:divBdr>
                <w:top w:val="none" w:sz="0" w:space="0" w:color="auto"/>
                <w:left w:val="none" w:sz="0" w:space="0" w:color="auto"/>
                <w:bottom w:val="none" w:sz="0" w:space="0" w:color="auto"/>
                <w:right w:val="none" w:sz="0" w:space="0" w:color="auto"/>
              </w:divBdr>
            </w:div>
          </w:divsChild>
        </w:div>
        <w:div w:id="1900241602">
          <w:marLeft w:val="0"/>
          <w:marRight w:val="0"/>
          <w:marTop w:val="300"/>
          <w:marBottom w:val="0"/>
          <w:divBdr>
            <w:top w:val="none" w:sz="0" w:space="0" w:color="auto"/>
            <w:left w:val="none" w:sz="0" w:space="0" w:color="auto"/>
            <w:bottom w:val="none" w:sz="0" w:space="0" w:color="auto"/>
            <w:right w:val="none" w:sz="0" w:space="0" w:color="auto"/>
          </w:divBdr>
          <w:divsChild>
            <w:div w:id="1651255045">
              <w:marLeft w:val="0"/>
              <w:marRight w:val="0"/>
              <w:marTop w:val="0"/>
              <w:marBottom w:val="0"/>
              <w:divBdr>
                <w:top w:val="none" w:sz="0" w:space="0" w:color="auto"/>
                <w:left w:val="none" w:sz="0" w:space="0" w:color="auto"/>
                <w:bottom w:val="none" w:sz="0" w:space="0" w:color="auto"/>
                <w:right w:val="none" w:sz="0" w:space="0" w:color="auto"/>
              </w:divBdr>
              <w:divsChild>
                <w:div w:id="68774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073341">
          <w:marLeft w:val="0"/>
          <w:marRight w:val="0"/>
          <w:marTop w:val="300"/>
          <w:marBottom w:val="0"/>
          <w:divBdr>
            <w:top w:val="none" w:sz="0" w:space="0" w:color="auto"/>
            <w:left w:val="none" w:sz="0" w:space="0" w:color="auto"/>
            <w:bottom w:val="none" w:sz="0" w:space="0" w:color="auto"/>
            <w:right w:val="none" w:sz="0" w:space="0" w:color="auto"/>
          </w:divBdr>
          <w:divsChild>
            <w:div w:id="109515025">
              <w:marLeft w:val="0"/>
              <w:marRight w:val="0"/>
              <w:marTop w:val="0"/>
              <w:marBottom w:val="0"/>
              <w:divBdr>
                <w:top w:val="none" w:sz="0" w:space="0" w:color="auto"/>
                <w:left w:val="none" w:sz="0" w:space="0" w:color="auto"/>
                <w:bottom w:val="none" w:sz="0" w:space="0" w:color="auto"/>
                <w:right w:val="none" w:sz="0" w:space="0" w:color="auto"/>
              </w:divBdr>
              <w:divsChild>
                <w:div w:id="1079060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6266529">
          <w:marLeft w:val="0"/>
          <w:marRight w:val="0"/>
          <w:marTop w:val="300"/>
          <w:marBottom w:val="0"/>
          <w:divBdr>
            <w:top w:val="none" w:sz="0" w:space="0" w:color="auto"/>
            <w:left w:val="none" w:sz="0" w:space="0" w:color="auto"/>
            <w:bottom w:val="none" w:sz="0" w:space="0" w:color="auto"/>
            <w:right w:val="none" w:sz="0" w:space="0" w:color="auto"/>
          </w:divBdr>
          <w:divsChild>
            <w:div w:id="1359890921">
              <w:marLeft w:val="0"/>
              <w:marRight w:val="0"/>
              <w:marTop w:val="0"/>
              <w:marBottom w:val="0"/>
              <w:divBdr>
                <w:top w:val="none" w:sz="0" w:space="0" w:color="auto"/>
                <w:left w:val="none" w:sz="0" w:space="0" w:color="auto"/>
                <w:bottom w:val="none" w:sz="0" w:space="0" w:color="auto"/>
                <w:right w:val="none" w:sz="0" w:space="0" w:color="auto"/>
              </w:divBdr>
              <w:divsChild>
                <w:div w:id="1075515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4562664">
          <w:marLeft w:val="0"/>
          <w:marRight w:val="0"/>
          <w:marTop w:val="300"/>
          <w:marBottom w:val="0"/>
          <w:divBdr>
            <w:top w:val="none" w:sz="0" w:space="0" w:color="auto"/>
            <w:left w:val="none" w:sz="0" w:space="0" w:color="auto"/>
            <w:bottom w:val="none" w:sz="0" w:space="0" w:color="auto"/>
            <w:right w:val="none" w:sz="0" w:space="0" w:color="auto"/>
          </w:divBdr>
          <w:divsChild>
            <w:div w:id="1329363115">
              <w:marLeft w:val="0"/>
              <w:marRight w:val="0"/>
              <w:marTop w:val="0"/>
              <w:marBottom w:val="0"/>
              <w:divBdr>
                <w:top w:val="none" w:sz="0" w:space="0" w:color="auto"/>
                <w:left w:val="none" w:sz="0" w:space="0" w:color="auto"/>
                <w:bottom w:val="none" w:sz="0" w:space="0" w:color="auto"/>
                <w:right w:val="none" w:sz="0" w:space="0" w:color="auto"/>
              </w:divBdr>
              <w:divsChild>
                <w:div w:id="1785151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4498270">
      <w:bodyDiv w:val="1"/>
      <w:marLeft w:val="0"/>
      <w:marRight w:val="0"/>
      <w:marTop w:val="0"/>
      <w:marBottom w:val="0"/>
      <w:divBdr>
        <w:top w:val="none" w:sz="0" w:space="0" w:color="auto"/>
        <w:left w:val="none" w:sz="0" w:space="0" w:color="auto"/>
        <w:bottom w:val="none" w:sz="0" w:space="0" w:color="auto"/>
        <w:right w:val="none" w:sz="0" w:space="0" w:color="auto"/>
      </w:divBdr>
      <w:divsChild>
        <w:div w:id="747372">
          <w:marLeft w:val="0"/>
          <w:marRight w:val="0"/>
          <w:marTop w:val="0"/>
          <w:marBottom w:val="0"/>
          <w:divBdr>
            <w:top w:val="none" w:sz="0" w:space="0" w:color="auto"/>
            <w:left w:val="none" w:sz="0" w:space="0" w:color="auto"/>
            <w:bottom w:val="none" w:sz="0" w:space="0" w:color="auto"/>
            <w:right w:val="none" w:sz="0" w:space="0" w:color="auto"/>
          </w:divBdr>
          <w:divsChild>
            <w:div w:id="1980916169">
              <w:marLeft w:val="0"/>
              <w:marRight w:val="0"/>
              <w:marTop w:val="0"/>
              <w:marBottom w:val="0"/>
              <w:divBdr>
                <w:top w:val="none" w:sz="0" w:space="0" w:color="auto"/>
                <w:left w:val="none" w:sz="0" w:space="0" w:color="auto"/>
                <w:bottom w:val="none" w:sz="0" w:space="0" w:color="auto"/>
                <w:right w:val="none" w:sz="0" w:space="0" w:color="auto"/>
              </w:divBdr>
            </w:div>
          </w:divsChild>
        </w:div>
        <w:div w:id="51927923">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356856336">
          <w:marLeft w:val="0"/>
          <w:marRight w:val="0"/>
          <w:marTop w:val="0"/>
          <w:marBottom w:val="0"/>
          <w:divBdr>
            <w:top w:val="none" w:sz="0" w:space="0" w:color="auto"/>
            <w:left w:val="none" w:sz="0" w:space="0" w:color="auto"/>
            <w:bottom w:val="none" w:sz="0" w:space="0" w:color="auto"/>
            <w:right w:val="none" w:sz="0" w:space="0" w:color="auto"/>
          </w:divBdr>
        </w:div>
        <w:div w:id="441657306">
          <w:marLeft w:val="0"/>
          <w:marRight w:val="0"/>
          <w:marTop w:val="300"/>
          <w:marBottom w:val="0"/>
          <w:divBdr>
            <w:top w:val="none" w:sz="0" w:space="0" w:color="auto"/>
            <w:left w:val="none" w:sz="0" w:space="0" w:color="auto"/>
            <w:bottom w:val="none" w:sz="0" w:space="0" w:color="auto"/>
            <w:right w:val="none" w:sz="0" w:space="0" w:color="auto"/>
          </w:divBdr>
          <w:divsChild>
            <w:div w:id="397244382">
              <w:marLeft w:val="0"/>
              <w:marRight w:val="0"/>
              <w:marTop w:val="0"/>
              <w:marBottom w:val="0"/>
              <w:divBdr>
                <w:top w:val="none" w:sz="0" w:space="0" w:color="auto"/>
                <w:left w:val="none" w:sz="0" w:space="0" w:color="auto"/>
                <w:bottom w:val="none" w:sz="0" w:space="0" w:color="auto"/>
                <w:right w:val="none" w:sz="0" w:space="0" w:color="auto"/>
              </w:divBdr>
              <w:divsChild>
                <w:div w:id="1651597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1744353">
          <w:marLeft w:val="0"/>
          <w:marRight w:val="0"/>
          <w:marTop w:val="0"/>
          <w:marBottom w:val="0"/>
          <w:divBdr>
            <w:top w:val="none" w:sz="0" w:space="0" w:color="auto"/>
            <w:left w:val="none" w:sz="0" w:space="0" w:color="auto"/>
            <w:bottom w:val="none" w:sz="0" w:space="0" w:color="auto"/>
            <w:right w:val="none" w:sz="0" w:space="0" w:color="auto"/>
          </w:divBdr>
          <w:divsChild>
            <w:div w:id="1644458530">
              <w:marLeft w:val="0"/>
              <w:marRight w:val="0"/>
              <w:marTop w:val="0"/>
              <w:marBottom w:val="0"/>
              <w:divBdr>
                <w:top w:val="none" w:sz="0" w:space="0" w:color="auto"/>
                <w:left w:val="none" w:sz="0" w:space="0" w:color="auto"/>
                <w:bottom w:val="none" w:sz="0" w:space="0" w:color="auto"/>
                <w:right w:val="none" w:sz="0" w:space="0" w:color="auto"/>
              </w:divBdr>
            </w:div>
          </w:divsChild>
        </w:div>
        <w:div w:id="753552171">
          <w:marLeft w:val="0"/>
          <w:marRight w:val="0"/>
          <w:marTop w:val="0"/>
          <w:marBottom w:val="0"/>
          <w:divBdr>
            <w:top w:val="none" w:sz="0" w:space="0" w:color="auto"/>
            <w:left w:val="none" w:sz="0" w:space="0" w:color="auto"/>
            <w:bottom w:val="none" w:sz="0" w:space="0" w:color="auto"/>
            <w:right w:val="none" w:sz="0" w:space="0" w:color="auto"/>
          </w:divBdr>
          <w:divsChild>
            <w:div w:id="529218759">
              <w:marLeft w:val="0"/>
              <w:marRight w:val="0"/>
              <w:marTop w:val="0"/>
              <w:marBottom w:val="0"/>
              <w:divBdr>
                <w:top w:val="none" w:sz="0" w:space="0" w:color="auto"/>
                <w:left w:val="none" w:sz="0" w:space="0" w:color="auto"/>
                <w:bottom w:val="none" w:sz="0" w:space="0" w:color="auto"/>
                <w:right w:val="none" w:sz="0" w:space="0" w:color="auto"/>
              </w:divBdr>
            </w:div>
          </w:divsChild>
        </w:div>
        <w:div w:id="910116696">
          <w:marLeft w:val="0"/>
          <w:marRight w:val="0"/>
          <w:marTop w:val="0"/>
          <w:marBottom w:val="0"/>
          <w:divBdr>
            <w:top w:val="none" w:sz="0" w:space="0" w:color="auto"/>
            <w:left w:val="none" w:sz="0" w:space="0" w:color="auto"/>
            <w:bottom w:val="none" w:sz="0" w:space="0" w:color="auto"/>
            <w:right w:val="none" w:sz="0" w:space="0" w:color="auto"/>
          </w:divBdr>
        </w:div>
        <w:div w:id="1024282379">
          <w:marLeft w:val="0"/>
          <w:marRight w:val="0"/>
          <w:marTop w:val="0"/>
          <w:marBottom w:val="0"/>
          <w:divBdr>
            <w:top w:val="none" w:sz="0" w:space="0" w:color="auto"/>
            <w:left w:val="none" w:sz="0" w:space="0" w:color="auto"/>
            <w:bottom w:val="none" w:sz="0" w:space="0" w:color="auto"/>
            <w:right w:val="none" w:sz="0" w:space="0" w:color="auto"/>
          </w:divBdr>
        </w:div>
        <w:div w:id="1128546323">
          <w:marLeft w:val="0"/>
          <w:marRight w:val="0"/>
          <w:marTop w:val="0"/>
          <w:marBottom w:val="0"/>
          <w:divBdr>
            <w:top w:val="none" w:sz="0" w:space="0" w:color="auto"/>
            <w:left w:val="none" w:sz="0" w:space="0" w:color="auto"/>
            <w:bottom w:val="none" w:sz="0" w:space="0" w:color="auto"/>
            <w:right w:val="none" w:sz="0" w:space="0" w:color="auto"/>
          </w:divBdr>
          <w:divsChild>
            <w:div w:id="359818322">
              <w:marLeft w:val="0"/>
              <w:marRight w:val="0"/>
              <w:marTop w:val="0"/>
              <w:marBottom w:val="0"/>
              <w:divBdr>
                <w:top w:val="none" w:sz="0" w:space="0" w:color="auto"/>
                <w:left w:val="none" w:sz="0" w:space="0" w:color="auto"/>
                <w:bottom w:val="none" w:sz="0" w:space="0" w:color="auto"/>
                <w:right w:val="none" w:sz="0" w:space="0" w:color="auto"/>
              </w:divBdr>
            </w:div>
          </w:divsChild>
        </w:div>
        <w:div w:id="1284582207">
          <w:marLeft w:val="0"/>
          <w:marRight w:val="0"/>
          <w:marTop w:val="0"/>
          <w:marBottom w:val="0"/>
          <w:divBdr>
            <w:top w:val="none" w:sz="0" w:space="0" w:color="auto"/>
            <w:left w:val="none" w:sz="0" w:space="0" w:color="auto"/>
            <w:bottom w:val="none" w:sz="0" w:space="0" w:color="auto"/>
            <w:right w:val="none" w:sz="0" w:space="0" w:color="auto"/>
          </w:divBdr>
          <w:divsChild>
            <w:div w:id="218828853">
              <w:marLeft w:val="0"/>
              <w:marRight w:val="0"/>
              <w:marTop w:val="0"/>
              <w:marBottom w:val="0"/>
              <w:divBdr>
                <w:top w:val="none" w:sz="0" w:space="0" w:color="auto"/>
                <w:left w:val="none" w:sz="0" w:space="0" w:color="auto"/>
                <w:bottom w:val="none" w:sz="0" w:space="0" w:color="auto"/>
                <w:right w:val="none" w:sz="0" w:space="0" w:color="auto"/>
              </w:divBdr>
            </w:div>
          </w:divsChild>
        </w:div>
        <w:div w:id="1297834197">
          <w:marLeft w:val="0"/>
          <w:marRight w:val="0"/>
          <w:marTop w:val="300"/>
          <w:marBottom w:val="0"/>
          <w:divBdr>
            <w:top w:val="none" w:sz="0" w:space="0" w:color="auto"/>
            <w:left w:val="none" w:sz="0" w:space="0" w:color="auto"/>
            <w:bottom w:val="none" w:sz="0" w:space="0" w:color="auto"/>
            <w:right w:val="none" w:sz="0" w:space="0" w:color="auto"/>
          </w:divBdr>
          <w:divsChild>
            <w:div w:id="1969973090">
              <w:marLeft w:val="0"/>
              <w:marRight w:val="0"/>
              <w:marTop w:val="0"/>
              <w:marBottom w:val="0"/>
              <w:divBdr>
                <w:top w:val="none" w:sz="0" w:space="0" w:color="auto"/>
                <w:left w:val="none" w:sz="0" w:space="0" w:color="auto"/>
                <w:bottom w:val="none" w:sz="0" w:space="0" w:color="auto"/>
                <w:right w:val="none" w:sz="0" w:space="0" w:color="auto"/>
              </w:divBdr>
              <w:divsChild>
                <w:div w:id="1148666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333486">
          <w:marLeft w:val="0"/>
          <w:marRight w:val="0"/>
          <w:marTop w:val="0"/>
          <w:marBottom w:val="0"/>
          <w:divBdr>
            <w:top w:val="none" w:sz="0" w:space="0" w:color="auto"/>
            <w:left w:val="none" w:sz="0" w:space="0" w:color="auto"/>
            <w:bottom w:val="none" w:sz="0" w:space="0" w:color="auto"/>
            <w:right w:val="none" w:sz="0" w:space="0" w:color="auto"/>
          </w:divBdr>
        </w:div>
        <w:div w:id="1352681129">
          <w:marLeft w:val="0"/>
          <w:marRight w:val="0"/>
          <w:marTop w:val="300"/>
          <w:marBottom w:val="0"/>
          <w:divBdr>
            <w:top w:val="none" w:sz="0" w:space="0" w:color="auto"/>
            <w:left w:val="none" w:sz="0" w:space="0" w:color="auto"/>
            <w:bottom w:val="none" w:sz="0" w:space="0" w:color="auto"/>
            <w:right w:val="none" w:sz="0" w:space="0" w:color="auto"/>
          </w:divBdr>
          <w:divsChild>
            <w:div w:id="1747998615">
              <w:marLeft w:val="0"/>
              <w:marRight w:val="0"/>
              <w:marTop w:val="0"/>
              <w:marBottom w:val="0"/>
              <w:divBdr>
                <w:top w:val="none" w:sz="0" w:space="0" w:color="auto"/>
                <w:left w:val="none" w:sz="0" w:space="0" w:color="auto"/>
                <w:bottom w:val="none" w:sz="0" w:space="0" w:color="auto"/>
                <w:right w:val="none" w:sz="0" w:space="0" w:color="auto"/>
              </w:divBdr>
              <w:divsChild>
                <w:div w:id="1989937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139260">
          <w:marLeft w:val="0"/>
          <w:marRight w:val="0"/>
          <w:marTop w:val="0"/>
          <w:marBottom w:val="0"/>
          <w:divBdr>
            <w:top w:val="none" w:sz="0" w:space="0" w:color="auto"/>
            <w:left w:val="none" w:sz="0" w:space="0" w:color="auto"/>
            <w:bottom w:val="none" w:sz="0" w:space="0" w:color="auto"/>
            <w:right w:val="none" w:sz="0" w:space="0" w:color="auto"/>
          </w:divBdr>
        </w:div>
        <w:div w:id="1648705172">
          <w:marLeft w:val="0"/>
          <w:marRight w:val="0"/>
          <w:marTop w:val="0"/>
          <w:marBottom w:val="0"/>
          <w:divBdr>
            <w:top w:val="none" w:sz="0" w:space="0" w:color="auto"/>
            <w:left w:val="none" w:sz="0" w:space="0" w:color="auto"/>
            <w:bottom w:val="none" w:sz="0" w:space="0" w:color="auto"/>
            <w:right w:val="none" w:sz="0" w:space="0" w:color="auto"/>
          </w:divBdr>
          <w:divsChild>
            <w:div w:id="2108576353">
              <w:marLeft w:val="0"/>
              <w:marRight w:val="0"/>
              <w:marTop w:val="0"/>
              <w:marBottom w:val="0"/>
              <w:divBdr>
                <w:top w:val="none" w:sz="0" w:space="0" w:color="auto"/>
                <w:left w:val="none" w:sz="0" w:space="0" w:color="auto"/>
                <w:bottom w:val="none" w:sz="0" w:space="0" w:color="auto"/>
                <w:right w:val="none" w:sz="0" w:space="0" w:color="auto"/>
              </w:divBdr>
            </w:div>
          </w:divsChild>
        </w:div>
        <w:div w:id="2115205189">
          <w:marLeft w:val="0"/>
          <w:marRight w:val="0"/>
          <w:marTop w:val="0"/>
          <w:marBottom w:val="0"/>
          <w:divBdr>
            <w:top w:val="none" w:sz="0" w:space="0" w:color="auto"/>
            <w:left w:val="none" w:sz="0" w:space="0" w:color="auto"/>
            <w:bottom w:val="none" w:sz="0" w:space="0" w:color="auto"/>
            <w:right w:val="none" w:sz="0" w:space="0" w:color="auto"/>
          </w:divBdr>
          <w:divsChild>
            <w:div w:id="214292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080468">
      <w:bodyDiv w:val="1"/>
      <w:marLeft w:val="0"/>
      <w:marRight w:val="0"/>
      <w:marTop w:val="0"/>
      <w:marBottom w:val="0"/>
      <w:divBdr>
        <w:top w:val="none" w:sz="0" w:space="0" w:color="auto"/>
        <w:left w:val="none" w:sz="0" w:space="0" w:color="auto"/>
        <w:bottom w:val="none" w:sz="0" w:space="0" w:color="auto"/>
        <w:right w:val="none" w:sz="0" w:space="0" w:color="auto"/>
      </w:divBdr>
      <w:divsChild>
        <w:div w:id="13924359">
          <w:marLeft w:val="0"/>
          <w:marRight w:val="0"/>
          <w:marTop w:val="0"/>
          <w:marBottom w:val="0"/>
          <w:divBdr>
            <w:top w:val="none" w:sz="0" w:space="0" w:color="auto"/>
            <w:left w:val="none" w:sz="0" w:space="0" w:color="auto"/>
            <w:bottom w:val="none" w:sz="0" w:space="0" w:color="auto"/>
            <w:right w:val="none" w:sz="0" w:space="0" w:color="auto"/>
          </w:divBdr>
        </w:div>
        <w:div w:id="239020661">
          <w:marLeft w:val="0"/>
          <w:marRight w:val="0"/>
          <w:marTop w:val="300"/>
          <w:marBottom w:val="0"/>
          <w:divBdr>
            <w:top w:val="none" w:sz="0" w:space="0" w:color="auto"/>
            <w:left w:val="none" w:sz="0" w:space="0" w:color="auto"/>
            <w:bottom w:val="none" w:sz="0" w:space="0" w:color="auto"/>
            <w:right w:val="none" w:sz="0" w:space="0" w:color="auto"/>
          </w:divBdr>
          <w:divsChild>
            <w:div w:id="769088352">
              <w:marLeft w:val="0"/>
              <w:marRight w:val="0"/>
              <w:marTop w:val="0"/>
              <w:marBottom w:val="0"/>
              <w:divBdr>
                <w:top w:val="none" w:sz="0" w:space="0" w:color="auto"/>
                <w:left w:val="none" w:sz="0" w:space="0" w:color="auto"/>
                <w:bottom w:val="none" w:sz="0" w:space="0" w:color="auto"/>
                <w:right w:val="none" w:sz="0" w:space="0" w:color="auto"/>
              </w:divBdr>
              <w:divsChild>
                <w:div w:id="1337027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5765735">
          <w:marLeft w:val="0"/>
          <w:marRight w:val="0"/>
          <w:marTop w:val="300"/>
          <w:marBottom w:val="0"/>
          <w:divBdr>
            <w:top w:val="none" w:sz="0" w:space="0" w:color="auto"/>
            <w:left w:val="none" w:sz="0" w:space="0" w:color="auto"/>
            <w:bottom w:val="none" w:sz="0" w:space="0" w:color="auto"/>
            <w:right w:val="none" w:sz="0" w:space="0" w:color="auto"/>
          </w:divBdr>
          <w:divsChild>
            <w:div w:id="747843671">
              <w:marLeft w:val="0"/>
              <w:marRight w:val="0"/>
              <w:marTop w:val="0"/>
              <w:marBottom w:val="0"/>
              <w:divBdr>
                <w:top w:val="none" w:sz="0" w:space="0" w:color="auto"/>
                <w:left w:val="none" w:sz="0" w:space="0" w:color="auto"/>
                <w:bottom w:val="none" w:sz="0" w:space="0" w:color="auto"/>
                <w:right w:val="none" w:sz="0" w:space="0" w:color="auto"/>
              </w:divBdr>
              <w:divsChild>
                <w:div w:id="933782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132894">
          <w:marLeft w:val="0"/>
          <w:marRight w:val="0"/>
          <w:marTop w:val="300"/>
          <w:marBottom w:val="0"/>
          <w:divBdr>
            <w:top w:val="none" w:sz="0" w:space="0" w:color="auto"/>
            <w:left w:val="none" w:sz="0" w:space="0" w:color="auto"/>
            <w:bottom w:val="none" w:sz="0" w:space="0" w:color="auto"/>
            <w:right w:val="none" w:sz="0" w:space="0" w:color="auto"/>
          </w:divBdr>
          <w:divsChild>
            <w:div w:id="769398739">
              <w:marLeft w:val="0"/>
              <w:marRight w:val="0"/>
              <w:marTop w:val="0"/>
              <w:marBottom w:val="0"/>
              <w:divBdr>
                <w:top w:val="none" w:sz="0" w:space="0" w:color="auto"/>
                <w:left w:val="none" w:sz="0" w:space="0" w:color="auto"/>
                <w:bottom w:val="none" w:sz="0" w:space="0" w:color="auto"/>
                <w:right w:val="none" w:sz="0" w:space="0" w:color="auto"/>
              </w:divBdr>
              <w:divsChild>
                <w:div w:id="2064592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8815657">
          <w:marLeft w:val="0"/>
          <w:marRight w:val="0"/>
          <w:marTop w:val="0"/>
          <w:marBottom w:val="0"/>
          <w:divBdr>
            <w:top w:val="none" w:sz="0" w:space="0" w:color="auto"/>
            <w:left w:val="none" w:sz="0" w:space="0" w:color="auto"/>
            <w:bottom w:val="none" w:sz="0" w:space="0" w:color="auto"/>
            <w:right w:val="none" w:sz="0" w:space="0" w:color="auto"/>
          </w:divBdr>
          <w:divsChild>
            <w:div w:id="1511484445">
              <w:marLeft w:val="0"/>
              <w:marRight w:val="0"/>
              <w:marTop w:val="0"/>
              <w:marBottom w:val="0"/>
              <w:divBdr>
                <w:top w:val="none" w:sz="0" w:space="0" w:color="auto"/>
                <w:left w:val="none" w:sz="0" w:space="0" w:color="auto"/>
                <w:bottom w:val="none" w:sz="0" w:space="0" w:color="auto"/>
                <w:right w:val="none" w:sz="0" w:space="0" w:color="auto"/>
              </w:divBdr>
            </w:div>
          </w:divsChild>
        </w:div>
        <w:div w:id="780760092">
          <w:marLeft w:val="0"/>
          <w:marRight w:val="0"/>
          <w:marTop w:val="0"/>
          <w:marBottom w:val="0"/>
          <w:divBdr>
            <w:top w:val="none" w:sz="0" w:space="0" w:color="auto"/>
            <w:left w:val="none" w:sz="0" w:space="0" w:color="auto"/>
            <w:bottom w:val="none" w:sz="0" w:space="0" w:color="auto"/>
            <w:right w:val="none" w:sz="0" w:space="0" w:color="auto"/>
          </w:divBdr>
        </w:div>
        <w:div w:id="828861367">
          <w:marLeft w:val="0"/>
          <w:marRight w:val="0"/>
          <w:marTop w:val="0"/>
          <w:marBottom w:val="0"/>
          <w:divBdr>
            <w:top w:val="none" w:sz="0" w:space="0" w:color="auto"/>
            <w:left w:val="none" w:sz="0" w:space="0" w:color="auto"/>
            <w:bottom w:val="none" w:sz="0" w:space="0" w:color="auto"/>
            <w:right w:val="none" w:sz="0" w:space="0" w:color="auto"/>
          </w:divBdr>
          <w:divsChild>
            <w:div w:id="231697076">
              <w:marLeft w:val="0"/>
              <w:marRight w:val="0"/>
              <w:marTop w:val="0"/>
              <w:marBottom w:val="0"/>
              <w:divBdr>
                <w:top w:val="none" w:sz="0" w:space="0" w:color="auto"/>
                <w:left w:val="none" w:sz="0" w:space="0" w:color="auto"/>
                <w:bottom w:val="none" w:sz="0" w:space="0" w:color="auto"/>
                <w:right w:val="none" w:sz="0" w:space="0" w:color="auto"/>
              </w:divBdr>
            </w:div>
          </w:divsChild>
        </w:div>
        <w:div w:id="1107191173">
          <w:marLeft w:val="0"/>
          <w:marRight w:val="0"/>
          <w:marTop w:val="300"/>
          <w:marBottom w:val="0"/>
          <w:divBdr>
            <w:top w:val="none" w:sz="0" w:space="0" w:color="auto"/>
            <w:left w:val="none" w:sz="0" w:space="0" w:color="auto"/>
            <w:bottom w:val="none" w:sz="0" w:space="0" w:color="auto"/>
            <w:right w:val="none" w:sz="0" w:space="0" w:color="auto"/>
          </w:divBdr>
          <w:divsChild>
            <w:div w:id="776409401">
              <w:marLeft w:val="0"/>
              <w:marRight w:val="0"/>
              <w:marTop w:val="0"/>
              <w:marBottom w:val="0"/>
              <w:divBdr>
                <w:top w:val="none" w:sz="0" w:space="0" w:color="auto"/>
                <w:left w:val="none" w:sz="0" w:space="0" w:color="auto"/>
                <w:bottom w:val="none" w:sz="0" w:space="0" w:color="auto"/>
                <w:right w:val="none" w:sz="0" w:space="0" w:color="auto"/>
              </w:divBdr>
              <w:divsChild>
                <w:div w:id="1683242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298143">
          <w:marLeft w:val="0"/>
          <w:marRight w:val="0"/>
          <w:marTop w:val="0"/>
          <w:marBottom w:val="0"/>
          <w:divBdr>
            <w:top w:val="none" w:sz="0" w:space="0" w:color="auto"/>
            <w:left w:val="none" w:sz="0" w:space="0" w:color="auto"/>
            <w:bottom w:val="none" w:sz="0" w:space="0" w:color="auto"/>
            <w:right w:val="none" w:sz="0" w:space="0" w:color="auto"/>
          </w:divBdr>
        </w:div>
        <w:div w:id="1471903672">
          <w:marLeft w:val="0"/>
          <w:marRight w:val="0"/>
          <w:marTop w:val="0"/>
          <w:marBottom w:val="0"/>
          <w:divBdr>
            <w:top w:val="none" w:sz="0" w:space="0" w:color="auto"/>
            <w:left w:val="none" w:sz="0" w:space="0" w:color="auto"/>
            <w:bottom w:val="none" w:sz="0" w:space="0" w:color="auto"/>
            <w:right w:val="none" w:sz="0" w:space="0" w:color="auto"/>
          </w:divBdr>
          <w:divsChild>
            <w:div w:id="222757697">
              <w:marLeft w:val="0"/>
              <w:marRight w:val="0"/>
              <w:marTop w:val="0"/>
              <w:marBottom w:val="0"/>
              <w:divBdr>
                <w:top w:val="none" w:sz="0" w:space="0" w:color="auto"/>
                <w:left w:val="none" w:sz="0" w:space="0" w:color="auto"/>
                <w:bottom w:val="none" w:sz="0" w:space="0" w:color="auto"/>
                <w:right w:val="none" w:sz="0" w:space="0" w:color="auto"/>
              </w:divBdr>
            </w:div>
          </w:divsChild>
        </w:div>
        <w:div w:id="1644389836">
          <w:marLeft w:val="0"/>
          <w:marRight w:val="0"/>
          <w:marTop w:val="0"/>
          <w:marBottom w:val="0"/>
          <w:divBdr>
            <w:top w:val="none" w:sz="0" w:space="0" w:color="auto"/>
            <w:left w:val="none" w:sz="0" w:space="0" w:color="auto"/>
            <w:bottom w:val="none" w:sz="0" w:space="0" w:color="auto"/>
            <w:right w:val="none" w:sz="0" w:space="0" w:color="auto"/>
          </w:divBdr>
        </w:div>
        <w:div w:id="1691176529">
          <w:marLeft w:val="0"/>
          <w:marRight w:val="0"/>
          <w:marTop w:val="0"/>
          <w:marBottom w:val="0"/>
          <w:divBdr>
            <w:top w:val="none" w:sz="0" w:space="0" w:color="auto"/>
            <w:left w:val="none" w:sz="0" w:space="0" w:color="auto"/>
            <w:bottom w:val="none" w:sz="0" w:space="0" w:color="auto"/>
            <w:right w:val="none" w:sz="0" w:space="0" w:color="auto"/>
          </w:divBdr>
        </w:div>
        <w:div w:id="1855417888">
          <w:marLeft w:val="0"/>
          <w:marRight w:val="0"/>
          <w:marTop w:val="0"/>
          <w:marBottom w:val="0"/>
          <w:divBdr>
            <w:top w:val="none" w:sz="0" w:space="0" w:color="auto"/>
            <w:left w:val="none" w:sz="0" w:space="0" w:color="auto"/>
            <w:bottom w:val="none" w:sz="0" w:space="0" w:color="auto"/>
            <w:right w:val="none" w:sz="0" w:space="0" w:color="auto"/>
          </w:divBdr>
          <w:divsChild>
            <w:div w:id="148177232">
              <w:marLeft w:val="0"/>
              <w:marRight w:val="0"/>
              <w:marTop w:val="0"/>
              <w:marBottom w:val="0"/>
              <w:divBdr>
                <w:top w:val="none" w:sz="0" w:space="0" w:color="auto"/>
                <w:left w:val="none" w:sz="0" w:space="0" w:color="auto"/>
                <w:bottom w:val="none" w:sz="0" w:space="0" w:color="auto"/>
                <w:right w:val="none" w:sz="0" w:space="0" w:color="auto"/>
              </w:divBdr>
            </w:div>
          </w:divsChild>
        </w:div>
        <w:div w:id="1890416528">
          <w:marLeft w:val="0"/>
          <w:marRight w:val="0"/>
          <w:marTop w:val="0"/>
          <w:marBottom w:val="0"/>
          <w:divBdr>
            <w:top w:val="none" w:sz="0" w:space="0" w:color="auto"/>
            <w:left w:val="none" w:sz="0" w:space="0" w:color="auto"/>
            <w:bottom w:val="none" w:sz="0" w:space="0" w:color="auto"/>
            <w:right w:val="none" w:sz="0" w:space="0" w:color="auto"/>
          </w:divBdr>
          <w:divsChild>
            <w:div w:id="1875264856">
              <w:marLeft w:val="0"/>
              <w:marRight w:val="0"/>
              <w:marTop w:val="0"/>
              <w:marBottom w:val="0"/>
              <w:divBdr>
                <w:top w:val="none" w:sz="0" w:space="0" w:color="auto"/>
                <w:left w:val="none" w:sz="0" w:space="0" w:color="auto"/>
                <w:bottom w:val="none" w:sz="0" w:space="0" w:color="auto"/>
                <w:right w:val="none" w:sz="0" w:space="0" w:color="auto"/>
              </w:divBdr>
            </w:div>
          </w:divsChild>
        </w:div>
        <w:div w:id="1903715021">
          <w:marLeft w:val="0"/>
          <w:marRight w:val="0"/>
          <w:marTop w:val="0"/>
          <w:marBottom w:val="0"/>
          <w:divBdr>
            <w:top w:val="none" w:sz="0" w:space="0" w:color="auto"/>
            <w:left w:val="none" w:sz="0" w:space="0" w:color="auto"/>
            <w:bottom w:val="none" w:sz="0" w:space="0" w:color="auto"/>
            <w:right w:val="none" w:sz="0" w:space="0" w:color="auto"/>
          </w:divBdr>
        </w:div>
        <w:div w:id="1910534689">
          <w:marLeft w:val="0"/>
          <w:marRight w:val="0"/>
          <w:marTop w:val="0"/>
          <w:marBottom w:val="0"/>
          <w:divBdr>
            <w:top w:val="none" w:sz="0" w:space="0" w:color="auto"/>
            <w:left w:val="none" w:sz="0" w:space="0" w:color="auto"/>
            <w:bottom w:val="none" w:sz="0" w:space="0" w:color="auto"/>
            <w:right w:val="none" w:sz="0" w:space="0" w:color="auto"/>
          </w:divBdr>
          <w:divsChild>
            <w:div w:id="1943762882">
              <w:marLeft w:val="0"/>
              <w:marRight w:val="0"/>
              <w:marTop w:val="0"/>
              <w:marBottom w:val="0"/>
              <w:divBdr>
                <w:top w:val="none" w:sz="0" w:space="0" w:color="auto"/>
                <w:left w:val="none" w:sz="0" w:space="0" w:color="auto"/>
                <w:bottom w:val="none" w:sz="0" w:space="0" w:color="auto"/>
                <w:right w:val="none" w:sz="0" w:space="0" w:color="auto"/>
              </w:divBdr>
            </w:div>
          </w:divsChild>
        </w:div>
        <w:div w:id="1918861167">
          <w:marLeft w:val="0"/>
          <w:marRight w:val="0"/>
          <w:marTop w:val="0"/>
          <w:marBottom w:val="0"/>
          <w:divBdr>
            <w:top w:val="none" w:sz="0" w:space="0" w:color="auto"/>
            <w:left w:val="none" w:sz="0" w:space="0" w:color="auto"/>
            <w:bottom w:val="none" w:sz="0" w:space="0" w:color="auto"/>
            <w:right w:val="none" w:sz="0" w:space="0" w:color="auto"/>
          </w:divBdr>
        </w:div>
        <w:div w:id="2015187949">
          <w:marLeft w:val="0"/>
          <w:marRight w:val="0"/>
          <w:marTop w:val="0"/>
          <w:marBottom w:val="0"/>
          <w:divBdr>
            <w:top w:val="none" w:sz="0" w:space="0" w:color="auto"/>
            <w:left w:val="none" w:sz="0" w:space="0" w:color="auto"/>
            <w:bottom w:val="none" w:sz="0" w:space="0" w:color="auto"/>
            <w:right w:val="none" w:sz="0" w:space="0" w:color="auto"/>
          </w:divBdr>
          <w:divsChild>
            <w:div w:id="11475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351959">
      <w:bodyDiv w:val="1"/>
      <w:marLeft w:val="0"/>
      <w:marRight w:val="0"/>
      <w:marTop w:val="0"/>
      <w:marBottom w:val="0"/>
      <w:divBdr>
        <w:top w:val="none" w:sz="0" w:space="0" w:color="auto"/>
        <w:left w:val="none" w:sz="0" w:space="0" w:color="auto"/>
        <w:bottom w:val="none" w:sz="0" w:space="0" w:color="auto"/>
        <w:right w:val="none" w:sz="0" w:space="0" w:color="auto"/>
      </w:divBdr>
      <w:divsChild>
        <w:div w:id="1013088">
          <w:marLeft w:val="0"/>
          <w:marRight w:val="0"/>
          <w:marTop w:val="0"/>
          <w:marBottom w:val="0"/>
          <w:divBdr>
            <w:top w:val="none" w:sz="0" w:space="0" w:color="auto"/>
            <w:left w:val="none" w:sz="0" w:space="0" w:color="auto"/>
            <w:bottom w:val="none" w:sz="0" w:space="0" w:color="auto"/>
            <w:right w:val="none" w:sz="0" w:space="0" w:color="auto"/>
          </w:divBdr>
          <w:divsChild>
            <w:div w:id="1768844559">
              <w:marLeft w:val="0"/>
              <w:marRight w:val="0"/>
              <w:marTop w:val="0"/>
              <w:marBottom w:val="0"/>
              <w:divBdr>
                <w:top w:val="none" w:sz="0" w:space="0" w:color="auto"/>
                <w:left w:val="none" w:sz="0" w:space="0" w:color="auto"/>
                <w:bottom w:val="none" w:sz="0" w:space="0" w:color="auto"/>
                <w:right w:val="none" w:sz="0" w:space="0" w:color="auto"/>
              </w:divBdr>
            </w:div>
          </w:divsChild>
        </w:div>
        <w:div w:id="113136111">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sChild>
            <w:div w:id="1600135010">
              <w:marLeft w:val="0"/>
              <w:marRight w:val="0"/>
              <w:marTop w:val="0"/>
              <w:marBottom w:val="0"/>
              <w:divBdr>
                <w:top w:val="none" w:sz="0" w:space="0" w:color="auto"/>
                <w:left w:val="none" w:sz="0" w:space="0" w:color="auto"/>
                <w:bottom w:val="none" w:sz="0" w:space="0" w:color="auto"/>
                <w:right w:val="none" w:sz="0" w:space="0" w:color="auto"/>
              </w:divBdr>
            </w:div>
          </w:divsChild>
        </w:div>
        <w:div w:id="269432241">
          <w:marLeft w:val="0"/>
          <w:marRight w:val="0"/>
          <w:marTop w:val="0"/>
          <w:marBottom w:val="0"/>
          <w:divBdr>
            <w:top w:val="none" w:sz="0" w:space="0" w:color="auto"/>
            <w:left w:val="none" w:sz="0" w:space="0" w:color="auto"/>
            <w:bottom w:val="none" w:sz="0" w:space="0" w:color="auto"/>
            <w:right w:val="none" w:sz="0" w:space="0" w:color="auto"/>
          </w:divBdr>
        </w:div>
        <w:div w:id="339695630">
          <w:marLeft w:val="0"/>
          <w:marRight w:val="0"/>
          <w:marTop w:val="300"/>
          <w:marBottom w:val="0"/>
          <w:divBdr>
            <w:top w:val="none" w:sz="0" w:space="0" w:color="auto"/>
            <w:left w:val="none" w:sz="0" w:space="0" w:color="auto"/>
            <w:bottom w:val="none" w:sz="0" w:space="0" w:color="auto"/>
            <w:right w:val="none" w:sz="0" w:space="0" w:color="auto"/>
          </w:divBdr>
          <w:divsChild>
            <w:div w:id="320160750">
              <w:marLeft w:val="0"/>
              <w:marRight w:val="0"/>
              <w:marTop w:val="0"/>
              <w:marBottom w:val="0"/>
              <w:divBdr>
                <w:top w:val="none" w:sz="0" w:space="0" w:color="auto"/>
                <w:left w:val="none" w:sz="0" w:space="0" w:color="auto"/>
                <w:bottom w:val="none" w:sz="0" w:space="0" w:color="auto"/>
                <w:right w:val="none" w:sz="0" w:space="0" w:color="auto"/>
              </w:divBdr>
              <w:divsChild>
                <w:div w:id="720445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5324121">
          <w:marLeft w:val="0"/>
          <w:marRight w:val="0"/>
          <w:marTop w:val="0"/>
          <w:marBottom w:val="0"/>
          <w:divBdr>
            <w:top w:val="none" w:sz="0" w:space="0" w:color="auto"/>
            <w:left w:val="none" w:sz="0" w:space="0" w:color="auto"/>
            <w:bottom w:val="none" w:sz="0" w:space="0" w:color="auto"/>
            <w:right w:val="none" w:sz="0" w:space="0" w:color="auto"/>
          </w:divBdr>
        </w:div>
        <w:div w:id="578248386">
          <w:marLeft w:val="0"/>
          <w:marRight w:val="0"/>
          <w:marTop w:val="0"/>
          <w:marBottom w:val="0"/>
          <w:divBdr>
            <w:top w:val="none" w:sz="0" w:space="0" w:color="auto"/>
            <w:left w:val="none" w:sz="0" w:space="0" w:color="auto"/>
            <w:bottom w:val="none" w:sz="0" w:space="0" w:color="auto"/>
            <w:right w:val="none" w:sz="0" w:space="0" w:color="auto"/>
          </w:divBdr>
          <w:divsChild>
            <w:div w:id="1546679418">
              <w:marLeft w:val="0"/>
              <w:marRight w:val="0"/>
              <w:marTop w:val="0"/>
              <w:marBottom w:val="0"/>
              <w:divBdr>
                <w:top w:val="none" w:sz="0" w:space="0" w:color="auto"/>
                <w:left w:val="none" w:sz="0" w:space="0" w:color="auto"/>
                <w:bottom w:val="none" w:sz="0" w:space="0" w:color="auto"/>
                <w:right w:val="none" w:sz="0" w:space="0" w:color="auto"/>
              </w:divBdr>
            </w:div>
          </w:divsChild>
        </w:div>
        <w:div w:id="581992283">
          <w:marLeft w:val="0"/>
          <w:marRight w:val="0"/>
          <w:marTop w:val="0"/>
          <w:marBottom w:val="0"/>
          <w:divBdr>
            <w:top w:val="none" w:sz="0" w:space="0" w:color="auto"/>
            <w:left w:val="none" w:sz="0" w:space="0" w:color="auto"/>
            <w:bottom w:val="none" w:sz="0" w:space="0" w:color="auto"/>
            <w:right w:val="none" w:sz="0" w:space="0" w:color="auto"/>
          </w:divBdr>
          <w:divsChild>
            <w:div w:id="1627155594">
              <w:marLeft w:val="0"/>
              <w:marRight w:val="0"/>
              <w:marTop w:val="0"/>
              <w:marBottom w:val="0"/>
              <w:divBdr>
                <w:top w:val="none" w:sz="0" w:space="0" w:color="auto"/>
                <w:left w:val="none" w:sz="0" w:space="0" w:color="auto"/>
                <w:bottom w:val="none" w:sz="0" w:space="0" w:color="auto"/>
                <w:right w:val="none" w:sz="0" w:space="0" w:color="auto"/>
              </w:divBdr>
            </w:div>
          </w:divsChild>
        </w:div>
        <w:div w:id="874855677">
          <w:marLeft w:val="0"/>
          <w:marRight w:val="0"/>
          <w:marTop w:val="300"/>
          <w:marBottom w:val="0"/>
          <w:divBdr>
            <w:top w:val="none" w:sz="0" w:space="0" w:color="auto"/>
            <w:left w:val="none" w:sz="0" w:space="0" w:color="auto"/>
            <w:bottom w:val="none" w:sz="0" w:space="0" w:color="auto"/>
            <w:right w:val="none" w:sz="0" w:space="0" w:color="auto"/>
          </w:divBdr>
          <w:divsChild>
            <w:div w:id="961308357">
              <w:marLeft w:val="0"/>
              <w:marRight w:val="0"/>
              <w:marTop w:val="0"/>
              <w:marBottom w:val="0"/>
              <w:divBdr>
                <w:top w:val="none" w:sz="0" w:space="0" w:color="auto"/>
                <w:left w:val="none" w:sz="0" w:space="0" w:color="auto"/>
                <w:bottom w:val="none" w:sz="0" w:space="0" w:color="auto"/>
                <w:right w:val="none" w:sz="0" w:space="0" w:color="auto"/>
              </w:divBdr>
              <w:divsChild>
                <w:div w:id="871576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241624">
          <w:marLeft w:val="0"/>
          <w:marRight w:val="0"/>
          <w:marTop w:val="300"/>
          <w:marBottom w:val="0"/>
          <w:divBdr>
            <w:top w:val="none" w:sz="0" w:space="0" w:color="auto"/>
            <w:left w:val="none" w:sz="0" w:space="0" w:color="auto"/>
            <w:bottom w:val="none" w:sz="0" w:space="0" w:color="auto"/>
            <w:right w:val="none" w:sz="0" w:space="0" w:color="auto"/>
          </w:divBdr>
          <w:divsChild>
            <w:div w:id="2031568095">
              <w:marLeft w:val="0"/>
              <w:marRight w:val="0"/>
              <w:marTop w:val="0"/>
              <w:marBottom w:val="0"/>
              <w:divBdr>
                <w:top w:val="none" w:sz="0" w:space="0" w:color="auto"/>
                <w:left w:val="none" w:sz="0" w:space="0" w:color="auto"/>
                <w:bottom w:val="none" w:sz="0" w:space="0" w:color="auto"/>
                <w:right w:val="none" w:sz="0" w:space="0" w:color="auto"/>
              </w:divBdr>
              <w:divsChild>
                <w:div w:id="1814249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536156">
          <w:marLeft w:val="0"/>
          <w:marRight w:val="0"/>
          <w:marTop w:val="0"/>
          <w:marBottom w:val="0"/>
          <w:divBdr>
            <w:top w:val="none" w:sz="0" w:space="0" w:color="auto"/>
            <w:left w:val="none" w:sz="0" w:space="0" w:color="auto"/>
            <w:bottom w:val="none" w:sz="0" w:space="0" w:color="auto"/>
            <w:right w:val="none" w:sz="0" w:space="0" w:color="auto"/>
          </w:divBdr>
          <w:divsChild>
            <w:div w:id="172260249">
              <w:marLeft w:val="0"/>
              <w:marRight w:val="0"/>
              <w:marTop w:val="0"/>
              <w:marBottom w:val="0"/>
              <w:divBdr>
                <w:top w:val="none" w:sz="0" w:space="0" w:color="auto"/>
                <w:left w:val="none" w:sz="0" w:space="0" w:color="auto"/>
                <w:bottom w:val="none" w:sz="0" w:space="0" w:color="auto"/>
                <w:right w:val="none" w:sz="0" w:space="0" w:color="auto"/>
              </w:divBdr>
            </w:div>
          </w:divsChild>
        </w:div>
        <w:div w:id="1441947662">
          <w:marLeft w:val="0"/>
          <w:marRight w:val="0"/>
          <w:marTop w:val="0"/>
          <w:marBottom w:val="0"/>
          <w:divBdr>
            <w:top w:val="none" w:sz="0" w:space="0" w:color="auto"/>
            <w:left w:val="none" w:sz="0" w:space="0" w:color="auto"/>
            <w:bottom w:val="none" w:sz="0" w:space="0" w:color="auto"/>
            <w:right w:val="none" w:sz="0" w:space="0" w:color="auto"/>
          </w:divBdr>
        </w:div>
        <w:div w:id="1599096362">
          <w:marLeft w:val="0"/>
          <w:marRight w:val="0"/>
          <w:marTop w:val="0"/>
          <w:marBottom w:val="0"/>
          <w:divBdr>
            <w:top w:val="none" w:sz="0" w:space="0" w:color="auto"/>
            <w:left w:val="none" w:sz="0" w:space="0" w:color="auto"/>
            <w:bottom w:val="none" w:sz="0" w:space="0" w:color="auto"/>
            <w:right w:val="none" w:sz="0" w:space="0" w:color="auto"/>
          </w:divBdr>
        </w:div>
        <w:div w:id="1651473995">
          <w:marLeft w:val="0"/>
          <w:marRight w:val="0"/>
          <w:marTop w:val="0"/>
          <w:marBottom w:val="0"/>
          <w:divBdr>
            <w:top w:val="none" w:sz="0" w:space="0" w:color="auto"/>
            <w:left w:val="none" w:sz="0" w:space="0" w:color="auto"/>
            <w:bottom w:val="none" w:sz="0" w:space="0" w:color="auto"/>
            <w:right w:val="none" w:sz="0" w:space="0" w:color="auto"/>
          </w:divBdr>
          <w:divsChild>
            <w:div w:id="597176549">
              <w:marLeft w:val="0"/>
              <w:marRight w:val="0"/>
              <w:marTop w:val="0"/>
              <w:marBottom w:val="0"/>
              <w:divBdr>
                <w:top w:val="none" w:sz="0" w:space="0" w:color="auto"/>
                <w:left w:val="none" w:sz="0" w:space="0" w:color="auto"/>
                <w:bottom w:val="none" w:sz="0" w:space="0" w:color="auto"/>
                <w:right w:val="none" w:sz="0" w:space="0" w:color="auto"/>
              </w:divBdr>
            </w:div>
          </w:divsChild>
        </w:div>
        <w:div w:id="1676760166">
          <w:marLeft w:val="0"/>
          <w:marRight w:val="0"/>
          <w:marTop w:val="300"/>
          <w:marBottom w:val="0"/>
          <w:divBdr>
            <w:top w:val="none" w:sz="0" w:space="0" w:color="auto"/>
            <w:left w:val="none" w:sz="0" w:space="0" w:color="auto"/>
            <w:bottom w:val="none" w:sz="0" w:space="0" w:color="auto"/>
            <w:right w:val="none" w:sz="0" w:space="0" w:color="auto"/>
          </w:divBdr>
          <w:divsChild>
            <w:div w:id="1769306497">
              <w:marLeft w:val="0"/>
              <w:marRight w:val="0"/>
              <w:marTop w:val="0"/>
              <w:marBottom w:val="0"/>
              <w:divBdr>
                <w:top w:val="none" w:sz="0" w:space="0" w:color="auto"/>
                <w:left w:val="none" w:sz="0" w:space="0" w:color="auto"/>
                <w:bottom w:val="none" w:sz="0" w:space="0" w:color="auto"/>
                <w:right w:val="none" w:sz="0" w:space="0" w:color="auto"/>
              </w:divBdr>
              <w:divsChild>
                <w:div w:id="691230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181697">
          <w:marLeft w:val="0"/>
          <w:marRight w:val="0"/>
          <w:marTop w:val="0"/>
          <w:marBottom w:val="0"/>
          <w:divBdr>
            <w:top w:val="none" w:sz="0" w:space="0" w:color="auto"/>
            <w:left w:val="none" w:sz="0" w:space="0" w:color="auto"/>
            <w:bottom w:val="none" w:sz="0" w:space="0" w:color="auto"/>
            <w:right w:val="none" w:sz="0" w:space="0" w:color="auto"/>
          </w:divBdr>
        </w:div>
        <w:div w:id="1718699826">
          <w:marLeft w:val="0"/>
          <w:marRight w:val="0"/>
          <w:marTop w:val="0"/>
          <w:marBottom w:val="0"/>
          <w:divBdr>
            <w:top w:val="none" w:sz="0" w:space="0" w:color="auto"/>
            <w:left w:val="none" w:sz="0" w:space="0" w:color="auto"/>
            <w:bottom w:val="none" w:sz="0" w:space="0" w:color="auto"/>
            <w:right w:val="none" w:sz="0" w:space="0" w:color="auto"/>
          </w:divBdr>
        </w:div>
        <w:div w:id="1790513477">
          <w:marLeft w:val="0"/>
          <w:marRight w:val="0"/>
          <w:marTop w:val="0"/>
          <w:marBottom w:val="0"/>
          <w:divBdr>
            <w:top w:val="none" w:sz="0" w:space="0" w:color="auto"/>
            <w:left w:val="none" w:sz="0" w:space="0" w:color="auto"/>
            <w:bottom w:val="none" w:sz="0" w:space="0" w:color="auto"/>
            <w:right w:val="none" w:sz="0" w:space="0" w:color="auto"/>
          </w:divBdr>
          <w:divsChild>
            <w:div w:id="140197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542427">
      <w:bodyDiv w:val="1"/>
      <w:marLeft w:val="0"/>
      <w:marRight w:val="0"/>
      <w:marTop w:val="0"/>
      <w:marBottom w:val="0"/>
      <w:divBdr>
        <w:top w:val="none" w:sz="0" w:space="0" w:color="auto"/>
        <w:left w:val="none" w:sz="0" w:space="0" w:color="auto"/>
        <w:bottom w:val="none" w:sz="0" w:space="0" w:color="auto"/>
        <w:right w:val="none" w:sz="0" w:space="0" w:color="auto"/>
      </w:divBdr>
      <w:divsChild>
        <w:div w:id="1121000167">
          <w:marLeft w:val="0"/>
          <w:marRight w:val="0"/>
          <w:marTop w:val="0"/>
          <w:marBottom w:val="0"/>
          <w:divBdr>
            <w:top w:val="none" w:sz="0" w:space="0" w:color="auto"/>
            <w:left w:val="none" w:sz="0" w:space="0" w:color="auto"/>
            <w:bottom w:val="none" w:sz="0" w:space="0" w:color="auto"/>
            <w:right w:val="none" w:sz="0" w:space="0" w:color="auto"/>
          </w:divBdr>
        </w:div>
        <w:div w:id="325713934">
          <w:marLeft w:val="0"/>
          <w:marRight w:val="0"/>
          <w:marTop w:val="0"/>
          <w:marBottom w:val="0"/>
          <w:divBdr>
            <w:top w:val="none" w:sz="0" w:space="0" w:color="auto"/>
            <w:left w:val="none" w:sz="0" w:space="0" w:color="auto"/>
            <w:bottom w:val="none" w:sz="0" w:space="0" w:color="auto"/>
            <w:right w:val="none" w:sz="0" w:space="0" w:color="auto"/>
          </w:divBdr>
          <w:divsChild>
            <w:div w:id="352616074">
              <w:marLeft w:val="0"/>
              <w:marRight w:val="0"/>
              <w:marTop w:val="0"/>
              <w:marBottom w:val="0"/>
              <w:divBdr>
                <w:top w:val="none" w:sz="0" w:space="0" w:color="auto"/>
                <w:left w:val="none" w:sz="0" w:space="0" w:color="auto"/>
                <w:bottom w:val="none" w:sz="0" w:space="0" w:color="auto"/>
                <w:right w:val="none" w:sz="0" w:space="0" w:color="auto"/>
              </w:divBdr>
            </w:div>
          </w:divsChild>
        </w:div>
        <w:div w:id="310445862">
          <w:marLeft w:val="0"/>
          <w:marRight w:val="0"/>
          <w:marTop w:val="0"/>
          <w:marBottom w:val="0"/>
          <w:divBdr>
            <w:top w:val="none" w:sz="0" w:space="0" w:color="auto"/>
            <w:left w:val="none" w:sz="0" w:space="0" w:color="auto"/>
            <w:bottom w:val="none" w:sz="0" w:space="0" w:color="auto"/>
            <w:right w:val="none" w:sz="0" w:space="0" w:color="auto"/>
          </w:divBdr>
        </w:div>
        <w:div w:id="677461087">
          <w:marLeft w:val="0"/>
          <w:marRight w:val="0"/>
          <w:marTop w:val="0"/>
          <w:marBottom w:val="0"/>
          <w:divBdr>
            <w:top w:val="none" w:sz="0" w:space="0" w:color="auto"/>
            <w:left w:val="none" w:sz="0" w:space="0" w:color="auto"/>
            <w:bottom w:val="none" w:sz="0" w:space="0" w:color="auto"/>
            <w:right w:val="none" w:sz="0" w:space="0" w:color="auto"/>
          </w:divBdr>
          <w:divsChild>
            <w:div w:id="1449546839">
              <w:marLeft w:val="0"/>
              <w:marRight w:val="0"/>
              <w:marTop w:val="0"/>
              <w:marBottom w:val="0"/>
              <w:divBdr>
                <w:top w:val="none" w:sz="0" w:space="0" w:color="auto"/>
                <w:left w:val="none" w:sz="0" w:space="0" w:color="auto"/>
                <w:bottom w:val="none" w:sz="0" w:space="0" w:color="auto"/>
                <w:right w:val="none" w:sz="0" w:space="0" w:color="auto"/>
              </w:divBdr>
            </w:div>
          </w:divsChild>
        </w:div>
        <w:div w:id="635254592">
          <w:marLeft w:val="0"/>
          <w:marRight w:val="0"/>
          <w:marTop w:val="0"/>
          <w:marBottom w:val="0"/>
          <w:divBdr>
            <w:top w:val="none" w:sz="0" w:space="0" w:color="auto"/>
            <w:left w:val="none" w:sz="0" w:space="0" w:color="auto"/>
            <w:bottom w:val="none" w:sz="0" w:space="0" w:color="auto"/>
            <w:right w:val="none" w:sz="0" w:space="0" w:color="auto"/>
          </w:divBdr>
        </w:div>
        <w:div w:id="1167403178">
          <w:marLeft w:val="0"/>
          <w:marRight w:val="0"/>
          <w:marTop w:val="0"/>
          <w:marBottom w:val="0"/>
          <w:divBdr>
            <w:top w:val="none" w:sz="0" w:space="0" w:color="auto"/>
            <w:left w:val="none" w:sz="0" w:space="0" w:color="auto"/>
            <w:bottom w:val="none" w:sz="0" w:space="0" w:color="auto"/>
            <w:right w:val="none" w:sz="0" w:space="0" w:color="auto"/>
          </w:divBdr>
          <w:divsChild>
            <w:div w:id="628508515">
              <w:marLeft w:val="0"/>
              <w:marRight w:val="0"/>
              <w:marTop w:val="0"/>
              <w:marBottom w:val="0"/>
              <w:divBdr>
                <w:top w:val="none" w:sz="0" w:space="0" w:color="auto"/>
                <w:left w:val="none" w:sz="0" w:space="0" w:color="auto"/>
                <w:bottom w:val="none" w:sz="0" w:space="0" w:color="auto"/>
                <w:right w:val="none" w:sz="0" w:space="0" w:color="auto"/>
              </w:divBdr>
            </w:div>
          </w:divsChild>
        </w:div>
        <w:div w:id="292759213">
          <w:marLeft w:val="0"/>
          <w:marRight w:val="0"/>
          <w:marTop w:val="0"/>
          <w:marBottom w:val="0"/>
          <w:divBdr>
            <w:top w:val="none" w:sz="0" w:space="0" w:color="auto"/>
            <w:left w:val="none" w:sz="0" w:space="0" w:color="auto"/>
            <w:bottom w:val="none" w:sz="0" w:space="0" w:color="auto"/>
            <w:right w:val="none" w:sz="0" w:space="0" w:color="auto"/>
          </w:divBdr>
        </w:div>
        <w:div w:id="2068916877">
          <w:marLeft w:val="0"/>
          <w:marRight w:val="0"/>
          <w:marTop w:val="0"/>
          <w:marBottom w:val="0"/>
          <w:divBdr>
            <w:top w:val="none" w:sz="0" w:space="0" w:color="auto"/>
            <w:left w:val="none" w:sz="0" w:space="0" w:color="auto"/>
            <w:bottom w:val="none" w:sz="0" w:space="0" w:color="auto"/>
            <w:right w:val="none" w:sz="0" w:space="0" w:color="auto"/>
          </w:divBdr>
          <w:divsChild>
            <w:div w:id="1353874891">
              <w:marLeft w:val="0"/>
              <w:marRight w:val="0"/>
              <w:marTop w:val="0"/>
              <w:marBottom w:val="0"/>
              <w:divBdr>
                <w:top w:val="none" w:sz="0" w:space="0" w:color="auto"/>
                <w:left w:val="none" w:sz="0" w:space="0" w:color="auto"/>
                <w:bottom w:val="none" w:sz="0" w:space="0" w:color="auto"/>
                <w:right w:val="none" w:sz="0" w:space="0" w:color="auto"/>
              </w:divBdr>
            </w:div>
          </w:divsChild>
        </w:div>
        <w:div w:id="2138064136">
          <w:marLeft w:val="0"/>
          <w:marRight w:val="0"/>
          <w:marTop w:val="0"/>
          <w:marBottom w:val="0"/>
          <w:divBdr>
            <w:top w:val="none" w:sz="0" w:space="0" w:color="auto"/>
            <w:left w:val="none" w:sz="0" w:space="0" w:color="auto"/>
            <w:bottom w:val="none" w:sz="0" w:space="0" w:color="auto"/>
            <w:right w:val="none" w:sz="0" w:space="0" w:color="auto"/>
          </w:divBdr>
        </w:div>
        <w:div w:id="1782334626">
          <w:marLeft w:val="0"/>
          <w:marRight w:val="0"/>
          <w:marTop w:val="0"/>
          <w:marBottom w:val="0"/>
          <w:divBdr>
            <w:top w:val="none" w:sz="0" w:space="0" w:color="auto"/>
            <w:left w:val="none" w:sz="0" w:space="0" w:color="auto"/>
            <w:bottom w:val="none" w:sz="0" w:space="0" w:color="auto"/>
            <w:right w:val="none" w:sz="0" w:space="0" w:color="auto"/>
          </w:divBdr>
          <w:divsChild>
            <w:div w:id="1569654257">
              <w:marLeft w:val="0"/>
              <w:marRight w:val="0"/>
              <w:marTop w:val="0"/>
              <w:marBottom w:val="0"/>
              <w:divBdr>
                <w:top w:val="none" w:sz="0" w:space="0" w:color="auto"/>
                <w:left w:val="none" w:sz="0" w:space="0" w:color="auto"/>
                <w:bottom w:val="none" w:sz="0" w:space="0" w:color="auto"/>
                <w:right w:val="none" w:sz="0" w:space="0" w:color="auto"/>
              </w:divBdr>
            </w:div>
          </w:divsChild>
        </w:div>
        <w:div w:id="512454043">
          <w:marLeft w:val="0"/>
          <w:marRight w:val="0"/>
          <w:marTop w:val="0"/>
          <w:marBottom w:val="0"/>
          <w:divBdr>
            <w:top w:val="none" w:sz="0" w:space="0" w:color="auto"/>
            <w:left w:val="none" w:sz="0" w:space="0" w:color="auto"/>
            <w:bottom w:val="none" w:sz="0" w:space="0" w:color="auto"/>
            <w:right w:val="none" w:sz="0" w:space="0" w:color="auto"/>
          </w:divBdr>
        </w:div>
        <w:div w:id="974677956">
          <w:marLeft w:val="0"/>
          <w:marRight w:val="0"/>
          <w:marTop w:val="0"/>
          <w:marBottom w:val="0"/>
          <w:divBdr>
            <w:top w:val="none" w:sz="0" w:space="0" w:color="auto"/>
            <w:left w:val="none" w:sz="0" w:space="0" w:color="auto"/>
            <w:bottom w:val="none" w:sz="0" w:space="0" w:color="auto"/>
            <w:right w:val="none" w:sz="0" w:space="0" w:color="auto"/>
          </w:divBdr>
          <w:divsChild>
            <w:div w:id="1934389314">
              <w:marLeft w:val="0"/>
              <w:marRight w:val="0"/>
              <w:marTop w:val="0"/>
              <w:marBottom w:val="0"/>
              <w:divBdr>
                <w:top w:val="none" w:sz="0" w:space="0" w:color="auto"/>
                <w:left w:val="none" w:sz="0" w:space="0" w:color="auto"/>
                <w:bottom w:val="none" w:sz="0" w:space="0" w:color="auto"/>
                <w:right w:val="none" w:sz="0" w:space="0" w:color="auto"/>
              </w:divBdr>
            </w:div>
          </w:divsChild>
        </w:div>
        <w:div w:id="2077698273">
          <w:marLeft w:val="0"/>
          <w:marRight w:val="0"/>
          <w:marTop w:val="0"/>
          <w:marBottom w:val="0"/>
          <w:divBdr>
            <w:top w:val="none" w:sz="0" w:space="0" w:color="auto"/>
            <w:left w:val="none" w:sz="0" w:space="0" w:color="auto"/>
            <w:bottom w:val="none" w:sz="0" w:space="0" w:color="auto"/>
            <w:right w:val="none" w:sz="0" w:space="0" w:color="auto"/>
          </w:divBdr>
        </w:div>
        <w:div w:id="1581254680">
          <w:marLeft w:val="0"/>
          <w:marRight w:val="0"/>
          <w:marTop w:val="0"/>
          <w:marBottom w:val="0"/>
          <w:divBdr>
            <w:top w:val="none" w:sz="0" w:space="0" w:color="auto"/>
            <w:left w:val="none" w:sz="0" w:space="0" w:color="auto"/>
            <w:bottom w:val="none" w:sz="0" w:space="0" w:color="auto"/>
            <w:right w:val="none" w:sz="0" w:space="0" w:color="auto"/>
          </w:divBdr>
          <w:divsChild>
            <w:div w:id="1227645638">
              <w:marLeft w:val="0"/>
              <w:marRight w:val="0"/>
              <w:marTop w:val="0"/>
              <w:marBottom w:val="0"/>
              <w:divBdr>
                <w:top w:val="none" w:sz="0" w:space="0" w:color="auto"/>
                <w:left w:val="none" w:sz="0" w:space="0" w:color="auto"/>
                <w:bottom w:val="none" w:sz="0" w:space="0" w:color="auto"/>
                <w:right w:val="none" w:sz="0" w:space="0" w:color="auto"/>
              </w:divBdr>
            </w:div>
          </w:divsChild>
        </w:div>
        <w:div w:id="1368531133">
          <w:marLeft w:val="0"/>
          <w:marRight w:val="0"/>
          <w:marTop w:val="300"/>
          <w:marBottom w:val="0"/>
          <w:divBdr>
            <w:top w:val="none" w:sz="0" w:space="0" w:color="auto"/>
            <w:left w:val="none" w:sz="0" w:space="0" w:color="auto"/>
            <w:bottom w:val="none" w:sz="0" w:space="0" w:color="auto"/>
            <w:right w:val="none" w:sz="0" w:space="0" w:color="auto"/>
          </w:divBdr>
          <w:divsChild>
            <w:div w:id="734396505">
              <w:marLeft w:val="0"/>
              <w:marRight w:val="0"/>
              <w:marTop w:val="0"/>
              <w:marBottom w:val="0"/>
              <w:divBdr>
                <w:top w:val="none" w:sz="0" w:space="0" w:color="auto"/>
                <w:left w:val="none" w:sz="0" w:space="0" w:color="auto"/>
                <w:bottom w:val="none" w:sz="0" w:space="0" w:color="auto"/>
                <w:right w:val="none" w:sz="0" w:space="0" w:color="auto"/>
              </w:divBdr>
              <w:divsChild>
                <w:div w:id="262080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789475">
          <w:marLeft w:val="0"/>
          <w:marRight w:val="0"/>
          <w:marTop w:val="300"/>
          <w:marBottom w:val="0"/>
          <w:divBdr>
            <w:top w:val="none" w:sz="0" w:space="0" w:color="auto"/>
            <w:left w:val="none" w:sz="0" w:space="0" w:color="auto"/>
            <w:bottom w:val="none" w:sz="0" w:space="0" w:color="auto"/>
            <w:right w:val="none" w:sz="0" w:space="0" w:color="auto"/>
          </w:divBdr>
          <w:divsChild>
            <w:div w:id="758675641">
              <w:marLeft w:val="0"/>
              <w:marRight w:val="0"/>
              <w:marTop w:val="0"/>
              <w:marBottom w:val="0"/>
              <w:divBdr>
                <w:top w:val="none" w:sz="0" w:space="0" w:color="auto"/>
                <w:left w:val="none" w:sz="0" w:space="0" w:color="auto"/>
                <w:bottom w:val="none" w:sz="0" w:space="0" w:color="auto"/>
                <w:right w:val="none" w:sz="0" w:space="0" w:color="auto"/>
              </w:divBdr>
              <w:divsChild>
                <w:div w:id="2129737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5015134">
          <w:marLeft w:val="0"/>
          <w:marRight w:val="0"/>
          <w:marTop w:val="300"/>
          <w:marBottom w:val="0"/>
          <w:divBdr>
            <w:top w:val="none" w:sz="0" w:space="0" w:color="auto"/>
            <w:left w:val="none" w:sz="0" w:space="0" w:color="auto"/>
            <w:bottom w:val="none" w:sz="0" w:space="0" w:color="auto"/>
            <w:right w:val="none" w:sz="0" w:space="0" w:color="auto"/>
          </w:divBdr>
          <w:divsChild>
            <w:div w:id="1195802438">
              <w:marLeft w:val="0"/>
              <w:marRight w:val="0"/>
              <w:marTop w:val="0"/>
              <w:marBottom w:val="0"/>
              <w:divBdr>
                <w:top w:val="none" w:sz="0" w:space="0" w:color="auto"/>
                <w:left w:val="none" w:sz="0" w:space="0" w:color="auto"/>
                <w:bottom w:val="none" w:sz="0" w:space="0" w:color="auto"/>
                <w:right w:val="none" w:sz="0" w:space="0" w:color="auto"/>
              </w:divBdr>
              <w:divsChild>
                <w:div w:id="1392314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51982">
          <w:marLeft w:val="0"/>
          <w:marRight w:val="0"/>
          <w:marTop w:val="300"/>
          <w:marBottom w:val="0"/>
          <w:divBdr>
            <w:top w:val="none" w:sz="0" w:space="0" w:color="auto"/>
            <w:left w:val="none" w:sz="0" w:space="0" w:color="auto"/>
            <w:bottom w:val="none" w:sz="0" w:space="0" w:color="auto"/>
            <w:right w:val="none" w:sz="0" w:space="0" w:color="auto"/>
          </w:divBdr>
          <w:divsChild>
            <w:div w:id="364527711">
              <w:marLeft w:val="0"/>
              <w:marRight w:val="0"/>
              <w:marTop w:val="0"/>
              <w:marBottom w:val="0"/>
              <w:divBdr>
                <w:top w:val="none" w:sz="0" w:space="0" w:color="auto"/>
                <w:left w:val="none" w:sz="0" w:space="0" w:color="auto"/>
                <w:bottom w:val="none" w:sz="0" w:space="0" w:color="auto"/>
                <w:right w:val="none" w:sz="0" w:space="0" w:color="auto"/>
              </w:divBdr>
              <w:divsChild>
                <w:div w:id="1591238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8162030">
      <w:bodyDiv w:val="1"/>
      <w:marLeft w:val="0"/>
      <w:marRight w:val="0"/>
      <w:marTop w:val="0"/>
      <w:marBottom w:val="0"/>
      <w:divBdr>
        <w:top w:val="none" w:sz="0" w:space="0" w:color="auto"/>
        <w:left w:val="none" w:sz="0" w:space="0" w:color="auto"/>
        <w:bottom w:val="none" w:sz="0" w:space="0" w:color="auto"/>
        <w:right w:val="none" w:sz="0" w:space="0" w:color="auto"/>
      </w:divBdr>
      <w:divsChild>
        <w:div w:id="1096754312">
          <w:marLeft w:val="0"/>
          <w:marRight w:val="0"/>
          <w:marTop w:val="0"/>
          <w:marBottom w:val="0"/>
          <w:divBdr>
            <w:top w:val="none" w:sz="0" w:space="0" w:color="auto"/>
            <w:left w:val="none" w:sz="0" w:space="0" w:color="auto"/>
            <w:bottom w:val="none" w:sz="0" w:space="0" w:color="auto"/>
            <w:right w:val="none" w:sz="0" w:space="0" w:color="auto"/>
          </w:divBdr>
        </w:div>
        <w:div w:id="2038432943">
          <w:marLeft w:val="0"/>
          <w:marRight w:val="0"/>
          <w:marTop w:val="0"/>
          <w:marBottom w:val="0"/>
          <w:divBdr>
            <w:top w:val="none" w:sz="0" w:space="0" w:color="auto"/>
            <w:left w:val="none" w:sz="0" w:space="0" w:color="auto"/>
            <w:bottom w:val="none" w:sz="0" w:space="0" w:color="auto"/>
            <w:right w:val="none" w:sz="0" w:space="0" w:color="auto"/>
          </w:divBdr>
          <w:divsChild>
            <w:div w:id="2068456147">
              <w:marLeft w:val="0"/>
              <w:marRight w:val="0"/>
              <w:marTop w:val="0"/>
              <w:marBottom w:val="0"/>
              <w:divBdr>
                <w:top w:val="none" w:sz="0" w:space="0" w:color="auto"/>
                <w:left w:val="none" w:sz="0" w:space="0" w:color="auto"/>
                <w:bottom w:val="none" w:sz="0" w:space="0" w:color="auto"/>
                <w:right w:val="none" w:sz="0" w:space="0" w:color="auto"/>
              </w:divBdr>
            </w:div>
          </w:divsChild>
        </w:div>
        <w:div w:id="854267671">
          <w:marLeft w:val="0"/>
          <w:marRight w:val="0"/>
          <w:marTop w:val="0"/>
          <w:marBottom w:val="0"/>
          <w:divBdr>
            <w:top w:val="none" w:sz="0" w:space="0" w:color="auto"/>
            <w:left w:val="none" w:sz="0" w:space="0" w:color="auto"/>
            <w:bottom w:val="none" w:sz="0" w:space="0" w:color="auto"/>
            <w:right w:val="none" w:sz="0" w:space="0" w:color="auto"/>
          </w:divBdr>
        </w:div>
        <w:div w:id="1418476524">
          <w:marLeft w:val="0"/>
          <w:marRight w:val="0"/>
          <w:marTop w:val="0"/>
          <w:marBottom w:val="0"/>
          <w:divBdr>
            <w:top w:val="none" w:sz="0" w:space="0" w:color="auto"/>
            <w:left w:val="none" w:sz="0" w:space="0" w:color="auto"/>
            <w:bottom w:val="none" w:sz="0" w:space="0" w:color="auto"/>
            <w:right w:val="none" w:sz="0" w:space="0" w:color="auto"/>
          </w:divBdr>
          <w:divsChild>
            <w:div w:id="1281254743">
              <w:marLeft w:val="0"/>
              <w:marRight w:val="0"/>
              <w:marTop w:val="0"/>
              <w:marBottom w:val="0"/>
              <w:divBdr>
                <w:top w:val="none" w:sz="0" w:space="0" w:color="auto"/>
                <w:left w:val="none" w:sz="0" w:space="0" w:color="auto"/>
                <w:bottom w:val="none" w:sz="0" w:space="0" w:color="auto"/>
                <w:right w:val="none" w:sz="0" w:space="0" w:color="auto"/>
              </w:divBdr>
            </w:div>
          </w:divsChild>
        </w:div>
        <w:div w:id="1911888407">
          <w:marLeft w:val="0"/>
          <w:marRight w:val="0"/>
          <w:marTop w:val="0"/>
          <w:marBottom w:val="0"/>
          <w:divBdr>
            <w:top w:val="none" w:sz="0" w:space="0" w:color="auto"/>
            <w:left w:val="none" w:sz="0" w:space="0" w:color="auto"/>
            <w:bottom w:val="none" w:sz="0" w:space="0" w:color="auto"/>
            <w:right w:val="none" w:sz="0" w:space="0" w:color="auto"/>
          </w:divBdr>
        </w:div>
        <w:div w:id="652681592">
          <w:marLeft w:val="0"/>
          <w:marRight w:val="0"/>
          <w:marTop w:val="0"/>
          <w:marBottom w:val="0"/>
          <w:divBdr>
            <w:top w:val="none" w:sz="0" w:space="0" w:color="auto"/>
            <w:left w:val="none" w:sz="0" w:space="0" w:color="auto"/>
            <w:bottom w:val="none" w:sz="0" w:space="0" w:color="auto"/>
            <w:right w:val="none" w:sz="0" w:space="0" w:color="auto"/>
          </w:divBdr>
          <w:divsChild>
            <w:div w:id="1632324110">
              <w:marLeft w:val="0"/>
              <w:marRight w:val="0"/>
              <w:marTop w:val="0"/>
              <w:marBottom w:val="0"/>
              <w:divBdr>
                <w:top w:val="none" w:sz="0" w:space="0" w:color="auto"/>
                <w:left w:val="none" w:sz="0" w:space="0" w:color="auto"/>
                <w:bottom w:val="none" w:sz="0" w:space="0" w:color="auto"/>
                <w:right w:val="none" w:sz="0" w:space="0" w:color="auto"/>
              </w:divBdr>
            </w:div>
          </w:divsChild>
        </w:div>
        <w:div w:id="135688157">
          <w:marLeft w:val="0"/>
          <w:marRight w:val="0"/>
          <w:marTop w:val="0"/>
          <w:marBottom w:val="0"/>
          <w:divBdr>
            <w:top w:val="none" w:sz="0" w:space="0" w:color="auto"/>
            <w:left w:val="none" w:sz="0" w:space="0" w:color="auto"/>
            <w:bottom w:val="none" w:sz="0" w:space="0" w:color="auto"/>
            <w:right w:val="none" w:sz="0" w:space="0" w:color="auto"/>
          </w:divBdr>
        </w:div>
        <w:div w:id="1643315357">
          <w:marLeft w:val="0"/>
          <w:marRight w:val="0"/>
          <w:marTop w:val="0"/>
          <w:marBottom w:val="0"/>
          <w:divBdr>
            <w:top w:val="none" w:sz="0" w:space="0" w:color="auto"/>
            <w:left w:val="none" w:sz="0" w:space="0" w:color="auto"/>
            <w:bottom w:val="none" w:sz="0" w:space="0" w:color="auto"/>
            <w:right w:val="none" w:sz="0" w:space="0" w:color="auto"/>
          </w:divBdr>
          <w:divsChild>
            <w:div w:id="436294271">
              <w:marLeft w:val="0"/>
              <w:marRight w:val="0"/>
              <w:marTop w:val="0"/>
              <w:marBottom w:val="0"/>
              <w:divBdr>
                <w:top w:val="none" w:sz="0" w:space="0" w:color="auto"/>
                <w:left w:val="none" w:sz="0" w:space="0" w:color="auto"/>
                <w:bottom w:val="none" w:sz="0" w:space="0" w:color="auto"/>
                <w:right w:val="none" w:sz="0" w:space="0" w:color="auto"/>
              </w:divBdr>
            </w:div>
          </w:divsChild>
        </w:div>
        <w:div w:id="169105172">
          <w:marLeft w:val="0"/>
          <w:marRight w:val="0"/>
          <w:marTop w:val="0"/>
          <w:marBottom w:val="0"/>
          <w:divBdr>
            <w:top w:val="none" w:sz="0" w:space="0" w:color="auto"/>
            <w:left w:val="none" w:sz="0" w:space="0" w:color="auto"/>
            <w:bottom w:val="none" w:sz="0" w:space="0" w:color="auto"/>
            <w:right w:val="none" w:sz="0" w:space="0" w:color="auto"/>
          </w:divBdr>
        </w:div>
        <w:div w:id="961109904">
          <w:marLeft w:val="0"/>
          <w:marRight w:val="0"/>
          <w:marTop w:val="0"/>
          <w:marBottom w:val="0"/>
          <w:divBdr>
            <w:top w:val="none" w:sz="0" w:space="0" w:color="auto"/>
            <w:left w:val="none" w:sz="0" w:space="0" w:color="auto"/>
            <w:bottom w:val="none" w:sz="0" w:space="0" w:color="auto"/>
            <w:right w:val="none" w:sz="0" w:space="0" w:color="auto"/>
          </w:divBdr>
          <w:divsChild>
            <w:div w:id="895162007">
              <w:marLeft w:val="0"/>
              <w:marRight w:val="0"/>
              <w:marTop w:val="0"/>
              <w:marBottom w:val="0"/>
              <w:divBdr>
                <w:top w:val="none" w:sz="0" w:space="0" w:color="auto"/>
                <w:left w:val="none" w:sz="0" w:space="0" w:color="auto"/>
                <w:bottom w:val="none" w:sz="0" w:space="0" w:color="auto"/>
                <w:right w:val="none" w:sz="0" w:space="0" w:color="auto"/>
              </w:divBdr>
            </w:div>
          </w:divsChild>
        </w:div>
        <w:div w:id="781725617">
          <w:marLeft w:val="0"/>
          <w:marRight w:val="0"/>
          <w:marTop w:val="0"/>
          <w:marBottom w:val="0"/>
          <w:divBdr>
            <w:top w:val="none" w:sz="0" w:space="0" w:color="auto"/>
            <w:left w:val="none" w:sz="0" w:space="0" w:color="auto"/>
            <w:bottom w:val="none" w:sz="0" w:space="0" w:color="auto"/>
            <w:right w:val="none" w:sz="0" w:space="0" w:color="auto"/>
          </w:divBdr>
        </w:div>
        <w:div w:id="113836813">
          <w:marLeft w:val="0"/>
          <w:marRight w:val="0"/>
          <w:marTop w:val="0"/>
          <w:marBottom w:val="0"/>
          <w:divBdr>
            <w:top w:val="none" w:sz="0" w:space="0" w:color="auto"/>
            <w:left w:val="none" w:sz="0" w:space="0" w:color="auto"/>
            <w:bottom w:val="none" w:sz="0" w:space="0" w:color="auto"/>
            <w:right w:val="none" w:sz="0" w:space="0" w:color="auto"/>
          </w:divBdr>
          <w:divsChild>
            <w:div w:id="971326606">
              <w:marLeft w:val="0"/>
              <w:marRight w:val="0"/>
              <w:marTop w:val="0"/>
              <w:marBottom w:val="0"/>
              <w:divBdr>
                <w:top w:val="none" w:sz="0" w:space="0" w:color="auto"/>
                <w:left w:val="none" w:sz="0" w:space="0" w:color="auto"/>
                <w:bottom w:val="none" w:sz="0" w:space="0" w:color="auto"/>
                <w:right w:val="none" w:sz="0" w:space="0" w:color="auto"/>
              </w:divBdr>
            </w:div>
          </w:divsChild>
        </w:div>
        <w:div w:id="609236983">
          <w:marLeft w:val="0"/>
          <w:marRight w:val="0"/>
          <w:marTop w:val="0"/>
          <w:marBottom w:val="0"/>
          <w:divBdr>
            <w:top w:val="none" w:sz="0" w:space="0" w:color="auto"/>
            <w:left w:val="none" w:sz="0" w:space="0" w:color="auto"/>
            <w:bottom w:val="none" w:sz="0" w:space="0" w:color="auto"/>
            <w:right w:val="none" w:sz="0" w:space="0" w:color="auto"/>
          </w:divBdr>
        </w:div>
        <w:div w:id="1431395341">
          <w:marLeft w:val="0"/>
          <w:marRight w:val="0"/>
          <w:marTop w:val="0"/>
          <w:marBottom w:val="0"/>
          <w:divBdr>
            <w:top w:val="none" w:sz="0" w:space="0" w:color="auto"/>
            <w:left w:val="none" w:sz="0" w:space="0" w:color="auto"/>
            <w:bottom w:val="none" w:sz="0" w:space="0" w:color="auto"/>
            <w:right w:val="none" w:sz="0" w:space="0" w:color="auto"/>
          </w:divBdr>
          <w:divsChild>
            <w:div w:id="430666545">
              <w:marLeft w:val="0"/>
              <w:marRight w:val="0"/>
              <w:marTop w:val="0"/>
              <w:marBottom w:val="0"/>
              <w:divBdr>
                <w:top w:val="none" w:sz="0" w:space="0" w:color="auto"/>
                <w:left w:val="none" w:sz="0" w:space="0" w:color="auto"/>
                <w:bottom w:val="none" w:sz="0" w:space="0" w:color="auto"/>
                <w:right w:val="none" w:sz="0" w:space="0" w:color="auto"/>
              </w:divBdr>
            </w:div>
          </w:divsChild>
        </w:div>
        <w:div w:id="1902982132">
          <w:marLeft w:val="0"/>
          <w:marRight w:val="0"/>
          <w:marTop w:val="300"/>
          <w:marBottom w:val="0"/>
          <w:divBdr>
            <w:top w:val="none" w:sz="0" w:space="0" w:color="auto"/>
            <w:left w:val="none" w:sz="0" w:space="0" w:color="auto"/>
            <w:bottom w:val="none" w:sz="0" w:space="0" w:color="auto"/>
            <w:right w:val="none" w:sz="0" w:space="0" w:color="auto"/>
          </w:divBdr>
          <w:divsChild>
            <w:div w:id="702900801">
              <w:marLeft w:val="0"/>
              <w:marRight w:val="0"/>
              <w:marTop w:val="0"/>
              <w:marBottom w:val="0"/>
              <w:divBdr>
                <w:top w:val="none" w:sz="0" w:space="0" w:color="auto"/>
                <w:left w:val="none" w:sz="0" w:space="0" w:color="auto"/>
                <w:bottom w:val="none" w:sz="0" w:space="0" w:color="auto"/>
                <w:right w:val="none" w:sz="0" w:space="0" w:color="auto"/>
              </w:divBdr>
              <w:divsChild>
                <w:div w:id="1907494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37315">
          <w:marLeft w:val="0"/>
          <w:marRight w:val="0"/>
          <w:marTop w:val="300"/>
          <w:marBottom w:val="0"/>
          <w:divBdr>
            <w:top w:val="none" w:sz="0" w:space="0" w:color="auto"/>
            <w:left w:val="none" w:sz="0" w:space="0" w:color="auto"/>
            <w:bottom w:val="none" w:sz="0" w:space="0" w:color="auto"/>
            <w:right w:val="none" w:sz="0" w:space="0" w:color="auto"/>
          </w:divBdr>
          <w:divsChild>
            <w:div w:id="493953940">
              <w:marLeft w:val="0"/>
              <w:marRight w:val="0"/>
              <w:marTop w:val="0"/>
              <w:marBottom w:val="0"/>
              <w:divBdr>
                <w:top w:val="none" w:sz="0" w:space="0" w:color="auto"/>
                <w:left w:val="none" w:sz="0" w:space="0" w:color="auto"/>
                <w:bottom w:val="none" w:sz="0" w:space="0" w:color="auto"/>
                <w:right w:val="none" w:sz="0" w:space="0" w:color="auto"/>
              </w:divBdr>
              <w:divsChild>
                <w:div w:id="1040210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5345271">
          <w:marLeft w:val="0"/>
          <w:marRight w:val="0"/>
          <w:marTop w:val="300"/>
          <w:marBottom w:val="0"/>
          <w:divBdr>
            <w:top w:val="none" w:sz="0" w:space="0" w:color="auto"/>
            <w:left w:val="none" w:sz="0" w:space="0" w:color="auto"/>
            <w:bottom w:val="none" w:sz="0" w:space="0" w:color="auto"/>
            <w:right w:val="none" w:sz="0" w:space="0" w:color="auto"/>
          </w:divBdr>
          <w:divsChild>
            <w:div w:id="607664157">
              <w:marLeft w:val="0"/>
              <w:marRight w:val="0"/>
              <w:marTop w:val="0"/>
              <w:marBottom w:val="0"/>
              <w:divBdr>
                <w:top w:val="none" w:sz="0" w:space="0" w:color="auto"/>
                <w:left w:val="none" w:sz="0" w:space="0" w:color="auto"/>
                <w:bottom w:val="none" w:sz="0" w:space="0" w:color="auto"/>
                <w:right w:val="none" w:sz="0" w:space="0" w:color="auto"/>
              </w:divBdr>
              <w:divsChild>
                <w:div w:id="170289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3348323">
          <w:marLeft w:val="0"/>
          <w:marRight w:val="0"/>
          <w:marTop w:val="300"/>
          <w:marBottom w:val="0"/>
          <w:divBdr>
            <w:top w:val="none" w:sz="0" w:space="0" w:color="auto"/>
            <w:left w:val="none" w:sz="0" w:space="0" w:color="auto"/>
            <w:bottom w:val="none" w:sz="0" w:space="0" w:color="auto"/>
            <w:right w:val="none" w:sz="0" w:space="0" w:color="auto"/>
          </w:divBdr>
          <w:divsChild>
            <w:div w:id="660352857">
              <w:marLeft w:val="0"/>
              <w:marRight w:val="0"/>
              <w:marTop w:val="0"/>
              <w:marBottom w:val="0"/>
              <w:divBdr>
                <w:top w:val="none" w:sz="0" w:space="0" w:color="auto"/>
                <w:left w:val="none" w:sz="0" w:space="0" w:color="auto"/>
                <w:bottom w:val="none" w:sz="0" w:space="0" w:color="auto"/>
                <w:right w:val="none" w:sz="0" w:space="0" w:color="auto"/>
              </w:divBdr>
              <w:divsChild>
                <w:div w:id="1660427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9787734">
      <w:bodyDiv w:val="1"/>
      <w:marLeft w:val="0"/>
      <w:marRight w:val="0"/>
      <w:marTop w:val="0"/>
      <w:marBottom w:val="0"/>
      <w:divBdr>
        <w:top w:val="none" w:sz="0" w:space="0" w:color="auto"/>
        <w:left w:val="none" w:sz="0" w:space="0" w:color="auto"/>
        <w:bottom w:val="none" w:sz="0" w:space="0" w:color="auto"/>
        <w:right w:val="none" w:sz="0" w:space="0" w:color="auto"/>
      </w:divBdr>
    </w:div>
    <w:div w:id="1403479610">
      <w:bodyDiv w:val="1"/>
      <w:marLeft w:val="0"/>
      <w:marRight w:val="0"/>
      <w:marTop w:val="0"/>
      <w:marBottom w:val="0"/>
      <w:divBdr>
        <w:top w:val="none" w:sz="0" w:space="0" w:color="auto"/>
        <w:left w:val="none" w:sz="0" w:space="0" w:color="auto"/>
        <w:bottom w:val="none" w:sz="0" w:space="0" w:color="auto"/>
        <w:right w:val="none" w:sz="0" w:space="0" w:color="auto"/>
      </w:divBdr>
      <w:divsChild>
        <w:div w:id="513881033">
          <w:marLeft w:val="0"/>
          <w:marRight w:val="0"/>
          <w:marTop w:val="0"/>
          <w:marBottom w:val="0"/>
          <w:divBdr>
            <w:top w:val="none" w:sz="0" w:space="0" w:color="auto"/>
            <w:left w:val="none" w:sz="0" w:space="0" w:color="auto"/>
            <w:bottom w:val="none" w:sz="0" w:space="0" w:color="auto"/>
            <w:right w:val="none" w:sz="0" w:space="0" w:color="auto"/>
          </w:divBdr>
        </w:div>
        <w:div w:id="812911011">
          <w:marLeft w:val="0"/>
          <w:marRight w:val="0"/>
          <w:marTop w:val="0"/>
          <w:marBottom w:val="0"/>
          <w:divBdr>
            <w:top w:val="none" w:sz="0" w:space="0" w:color="auto"/>
            <w:left w:val="none" w:sz="0" w:space="0" w:color="auto"/>
            <w:bottom w:val="none" w:sz="0" w:space="0" w:color="auto"/>
            <w:right w:val="none" w:sz="0" w:space="0" w:color="auto"/>
          </w:divBdr>
          <w:divsChild>
            <w:div w:id="1166482765">
              <w:marLeft w:val="0"/>
              <w:marRight w:val="0"/>
              <w:marTop w:val="0"/>
              <w:marBottom w:val="0"/>
              <w:divBdr>
                <w:top w:val="none" w:sz="0" w:space="0" w:color="auto"/>
                <w:left w:val="none" w:sz="0" w:space="0" w:color="auto"/>
                <w:bottom w:val="none" w:sz="0" w:space="0" w:color="auto"/>
                <w:right w:val="none" w:sz="0" w:space="0" w:color="auto"/>
              </w:divBdr>
            </w:div>
          </w:divsChild>
        </w:div>
        <w:div w:id="1144392450">
          <w:marLeft w:val="0"/>
          <w:marRight w:val="0"/>
          <w:marTop w:val="0"/>
          <w:marBottom w:val="0"/>
          <w:divBdr>
            <w:top w:val="none" w:sz="0" w:space="0" w:color="auto"/>
            <w:left w:val="none" w:sz="0" w:space="0" w:color="auto"/>
            <w:bottom w:val="none" w:sz="0" w:space="0" w:color="auto"/>
            <w:right w:val="none" w:sz="0" w:space="0" w:color="auto"/>
          </w:divBdr>
        </w:div>
        <w:div w:id="2065172958">
          <w:marLeft w:val="0"/>
          <w:marRight w:val="0"/>
          <w:marTop w:val="0"/>
          <w:marBottom w:val="0"/>
          <w:divBdr>
            <w:top w:val="none" w:sz="0" w:space="0" w:color="auto"/>
            <w:left w:val="none" w:sz="0" w:space="0" w:color="auto"/>
            <w:bottom w:val="none" w:sz="0" w:space="0" w:color="auto"/>
            <w:right w:val="none" w:sz="0" w:space="0" w:color="auto"/>
          </w:divBdr>
          <w:divsChild>
            <w:div w:id="1457286782">
              <w:marLeft w:val="0"/>
              <w:marRight w:val="0"/>
              <w:marTop w:val="0"/>
              <w:marBottom w:val="0"/>
              <w:divBdr>
                <w:top w:val="none" w:sz="0" w:space="0" w:color="auto"/>
                <w:left w:val="none" w:sz="0" w:space="0" w:color="auto"/>
                <w:bottom w:val="none" w:sz="0" w:space="0" w:color="auto"/>
                <w:right w:val="none" w:sz="0" w:space="0" w:color="auto"/>
              </w:divBdr>
            </w:div>
          </w:divsChild>
        </w:div>
        <w:div w:id="82917452">
          <w:marLeft w:val="0"/>
          <w:marRight w:val="0"/>
          <w:marTop w:val="0"/>
          <w:marBottom w:val="0"/>
          <w:divBdr>
            <w:top w:val="none" w:sz="0" w:space="0" w:color="auto"/>
            <w:left w:val="none" w:sz="0" w:space="0" w:color="auto"/>
            <w:bottom w:val="none" w:sz="0" w:space="0" w:color="auto"/>
            <w:right w:val="none" w:sz="0" w:space="0" w:color="auto"/>
          </w:divBdr>
        </w:div>
        <w:div w:id="295531748">
          <w:marLeft w:val="0"/>
          <w:marRight w:val="0"/>
          <w:marTop w:val="0"/>
          <w:marBottom w:val="0"/>
          <w:divBdr>
            <w:top w:val="none" w:sz="0" w:space="0" w:color="auto"/>
            <w:left w:val="none" w:sz="0" w:space="0" w:color="auto"/>
            <w:bottom w:val="none" w:sz="0" w:space="0" w:color="auto"/>
            <w:right w:val="none" w:sz="0" w:space="0" w:color="auto"/>
          </w:divBdr>
          <w:divsChild>
            <w:div w:id="1247037889">
              <w:marLeft w:val="0"/>
              <w:marRight w:val="0"/>
              <w:marTop w:val="0"/>
              <w:marBottom w:val="0"/>
              <w:divBdr>
                <w:top w:val="none" w:sz="0" w:space="0" w:color="auto"/>
                <w:left w:val="none" w:sz="0" w:space="0" w:color="auto"/>
                <w:bottom w:val="none" w:sz="0" w:space="0" w:color="auto"/>
                <w:right w:val="none" w:sz="0" w:space="0" w:color="auto"/>
              </w:divBdr>
            </w:div>
          </w:divsChild>
        </w:div>
        <w:div w:id="207106249">
          <w:marLeft w:val="0"/>
          <w:marRight w:val="0"/>
          <w:marTop w:val="0"/>
          <w:marBottom w:val="0"/>
          <w:divBdr>
            <w:top w:val="none" w:sz="0" w:space="0" w:color="auto"/>
            <w:left w:val="none" w:sz="0" w:space="0" w:color="auto"/>
            <w:bottom w:val="none" w:sz="0" w:space="0" w:color="auto"/>
            <w:right w:val="none" w:sz="0" w:space="0" w:color="auto"/>
          </w:divBdr>
        </w:div>
        <w:div w:id="2076277530">
          <w:marLeft w:val="0"/>
          <w:marRight w:val="0"/>
          <w:marTop w:val="0"/>
          <w:marBottom w:val="0"/>
          <w:divBdr>
            <w:top w:val="none" w:sz="0" w:space="0" w:color="auto"/>
            <w:left w:val="none" w:sz="0" w:space="0" w:color="auto"/>
            <w:bottom w:val="none" w:sz="0" w:space="0" w:color="auto"/>
            <w:right w:val="none" w:sz="0" w:space="0" w:color="auto"/>
          </w:divBdr>
          <w:divsChild>
            <w:div w:id="845486001">
              <w:marLeft w:val="0"/>
              <w:marRight w:val="0"/>
              <w:marTop w:val="0"/>
              <w:marBottom w:val="0"/>
              <w:divBdr>
                <w:top w:val="none" w:sz="0" w:space="0" w:color="auto"/>
                <w:left w:val="none" w:sz="0" w:space="0" w:color="auto"/>
                <w:bottom w:val="none" w:sz="0" w:space="0" w:color="auto"/>
                <w:right w:val="none" w:sz="0" w:space="0" w:color="auto"/>
              </w:divBdr>
            </w:div>
          </w:divsChild>
        </w:div>
        <w:div w:id="773402427">
          <w:marLeft w:val="0"/>
          <w:marRight w:val="0"/>
          <w:marTop w:val="0"/>
          <w:marBottom w:val="0"/>
          <w:divBdr>
            <w:top w:val="none" w:sz="0" w:space="0" w:color="auto"/>
            <w:left w:val="none" w:sz="0" w:space="0" w:color="auto"/>
            <w:bottom w:val="none" w:sz="0" w:space="0" w:color="auto"/>
            <w:right w:val="none" w:sz="0" w:space="0" w:color="auto"/>
          </w:divBdr>
        </w:div>
        <w:div w:id="1516730008">
          <w:marLeft w:val="0"/>
          <w:marRight w:val="0"/>
          <w:marTop w:val="0"/>
          <w:marBottom w:val="0"/>
          <w:divBdr>
            <w:top w:val="none" w:sz="0" w:space="0" w:color="auto"/>
            <w:left w:val="none" w:sz="0" w:space="0" w:color="auto"/>
            <w:bottom w:val="none" w:sz="0" w:space="0" w:color="auto"/>
            <w:right w:val="none" w:sz="0" w:space="0" w:color="auto"/>
          </w:divBdr>
          <w:divsChild>
            <w:div w:id="169487445">
              <w:marLeft w:val="0"/>
              <w:marRight w:val="0"/>
              <w:marTop w:val="0"/>
              <w:marBottom w:val="0"/>
              <w:divBdr>
                <w:top w:val="none" w:sz="0" w:space="0" w:color="auto"/>
                <w:left w:val="none" w:sz="0" w:space="0" w:color="auto"/>
                <w:bottom w:val="none" w:sz="0" w:space="0" w:color="auto"/>
                <w:right w:val="none" w:sz="0" w:space="0" w:color="auto"/>
              </w:divBdr>
            </w:div>
          </w:divsChild>
        </w:div>
        <w:div w:id="1656449795">
          <w:marLeft w:val="0"/>
          <w:marRight w:val="0"/>
          <w:marTop w:val="0"/>
          <w:marBottom w:val="0"/>
          <w:divBdr>
            <w:top w:val="none" w:sz="0" w:space="0" w:color="auto"/>
            <w:left w:val="none" w:sz="0" w:space="0" w:color="auto"/>
            <w:bottom w:val="none" w:sz="0" w:space="0" w:color="auto"/>
            <w:right w:val="none" w:sz="0" w:space="0" w:color="auto"/>
          </w:divBdr>
        </w:div>
        <w:div w:id="118570310">
          <w:marLeft w:val="0"/>
          <w:marRight w:val="0"/>
          <w:marTop w:val="0"/>
          <w:marBottom w:val="0"/>
          <w:divBdr>
            <w:top w:val="none" w:sz="0" w:space="0" w:color="auto"/>
            <w:left w:val="none" w:sz="0" w:space="0" w:color="auto"/>
            <w:bottom w:val="none" w:sz="0" w:space="0" w:color="auto"/>
            <w:right w:val="none" w:sz="0" w:space="0" w:color="auto"/>
          </w:divBdr>
          <w:divsChild>
            <w:div w:id="2054305853">
              <w:marLeft w:val="0"/>
              <w:marRight w:val="0"/>
              <w:marTop w:val="0"/>
              <w:marBottom w:val="0"/>
              <w:divBdr>
                <w:top w:val="none" w:sz="0" w:space="0" w:color="auto"/>
                <w:left w:val="none" w:sz="0" w:space="0" w:color="auto"/>
                <w:bottom w:val="none" w:sz="0" w:space="0" w:color="auto"/>
                <w:right w:val="none" w:sz="0" w:space="0" w:color="auto"/>
              </w:divBdr>
            </w:div>
          </w:divsChild>
        </w:div>
        <w:div w:id="1197934978">
          <w:marLeft w:val="0"/>
          <w:marRight w:val="0"/>
          <w:marTop w:val="0"/>
          <w:marBottom w:val="0"/>
          <w:divBdr>
            <w:top w:val="none" w:sz="0" w:space="0" w:color="auto"/>
            <w:left w:val="none" w:sz="0" w:space="0" w:color="auto"/>
            <w:bottom w:val="none" w:sz="0" w:space="0" w:color="auto"/>
            <w:right w:val="none" w:sz="0" w:space="0" w:color="auto"/>
          </w:divBdr>
        </w:div>
        <w:div w:id="2143301433">
          <w:marLeft w:val="0"/>
          <w:marRight w:val="0"/>
          <w:marTop w:val="0"/>
          <w:marBottom w:val="0"/>
          <w:divBdr>
            <w:top w:val="none" w:sz="0" w:space="0" w:color="auto"/>
            <w:left w:val="none" w:sz="0" w:space="0" w:color="auto"/>
            <w:bottom w:val="none" w:sz="0" w:space="0" w:color="auto"/>
            <w:right w:val="none" w:sz="0" w:space="0" w:color="auto"/>
          </w:divBdr>
          <w:divsChild>
            <w:div w:id="1475173833">
              <w:marLeft w:val="0"/>
              <w:marRight w:val="0"/>
              <w:marTop w:val="0"/>
              <w:marBottom w:val="0"/>
              <w:divBdr>
                <w:top w:val="none" w:sz="0" w:space="0" w:color="auto"/>
                <w:left w:val="none" w:sz="0" w:space="0" w:color="auto"/>
                <w:bottom w:val="none" w:sz="0" w:space="0" w:color="auto"/>
                <w:right w:val="none" w:sz="0" w:space="0" w:color="auto"/>
              </w:divBdr>
            </w:div>
          </w:divsChild>
        </w:div>
        <w:div w:id="1147432859">
          <w:marLeft w:val="0"/>
          <w:marRight w:val="0"/>
          <w:marTop w:val="300"/>
          <w:marBottom w:val="0"/>
          <w:divBdr>
            <w:top w:val="none" w:sz="0" w:space="0" w:color="auto"/>
            <w:left w:val="none" w:sz="0" w:space="0" w:color="auto"/>
            <w:bottom w:val="none" w:sz="0" w:space="0" w:color="auto"/>
            <w:right w:val="none" w:sz="0" w:space="0" w:color="auto"/>
          </w:divBdr>
          <w:divsChild>
            <w:div w:id="1943803100">
              <w:marLeft w:val="0"/>
              <w:marRight w:val="0"/>
              <w:marTop w:val="0"/>
              <w:marBottom w:val="0"/>
              <w:divBdr>
                <w:top w:val="none" w:sz="0" w:space="0" w:color="auto"/>
                <w:left w:val="none" w:sz="0" w:space="0" w:color="auto"/>
                <w:bottom w:val="none" w:sz="0" w:space="0" w:color="auto"/>
                <w:right w:val="none" w:sz="0" w:space="0" w:color="auto"/>
              </w:divBdr>
              <w:divsChild>
                <w:div w:id="633872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3693269">
          <w:marLeft w:val="0"/>
          <w:marRight w:val="0"/>
          <w:marTop w:val="300"/>
          <w:marBottom w:val="0"/>
          <w:divBdr>
            <w:top w:val="none" w:sz="0" w:space="0" w:color="auto"/>
            <w:left w:val="none" w:sz="0" w:space="0" w:color="auto"/>
            <w:bottom w:val="none" w:sz="0" w:space="0" w:color="auto"/>
            <w:right w:val="none" w:sz="0" w:space="0" w:color="auto"/>
          </w:divBdr>
          <w:divsChild>
            <w:div w:id="1271937694">
              <w:marLeft w:val="0"/>
              <w:marRight w:val="0"/>
              <w:marTop w:val="0"/>
              <w:marBottom w:val="0"/>
              <w:divBdr>
                <w:top w:val="none" w:sz="0" w:space="0" w:color="auto"/>
                <w:left w:val="none" w:sz="0" w:space="0" w:color="auto"/>
                <w:bottom w:val="none" w:sz="0" w:space="0" w:color="auto"/>
                <w:right w:val="none" w:sz="0" w:space="0" w:color="auto"/>
              </w:divBdr>
              <w:divsChild>
                <w:div w:id="1026298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5450869">
          <w:marLeft w:val="0"/>
          <w:marRight w:val="0"/>
          <w:marTop w:val="300"/>
          <w:marBottom w:val="0"/>
          <w:divBdr>
            <w:top w:val="none" w:sz="0" w:space="0" w:color="auto"/>
            <w:left w:val="none" w:sz="0" w:space="0" w:color="auto"/>
            <w:bottom w:val="none" w:sz="0" w:space="0" w:color="auto"/>
            <w:right w:val="none" w:sz="0" w:space="0" w:color="auto"/>
          </w:divBdr>
          <w:divsChild>
            <w:div w:id="1864317736">
              <w:marLeft w:val="0"/>
              <w:marRight w:val="0"/>
              <w:marTop w:val="0"/>
              <w:marBottom w:val="0"/>
              <w:divBdr>
                <w:top w:val="none" w:sz="0" w:space="0" w:color="auto"/>
                <w:left w:val="none" w:sz="0" w:space="0" w:color="auto"/>
                <w:bottom w:val="none" w:sz="0" w:space="0" w:color="auto"/>
                <w:right w:val="none" w:sz="0" w:space="0" w:color="auto"/>
              </w:divBdr>
              <w:divsChild>
                <w:div w:id="1298801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3139136">
          <w:marLeft w:val="0"/>
          <w:marRight w:val="0"/>
          <w:marTop w:val="300"/>
          <w:marBottom w:val="0"/>
          <w:divBdr>
            <w:top w:val="none" w:sz="0" w:space="0" w:color="auto"/>
            <w:left w:val="none" w:sz="0" w:space="0" w:color="auto"/>
            <w:bottom w:val="none" w:sz="0" w:space="0" w:color="auto"/>
            <w:right w:val="none" w:sz="0" w:space="0" w:color="auto"/>
          </w:divBdr>
          <w:divsChild>
            <w:div w:id="1868829654">
              <w:marLeft w:val="0"/>
              <w:marRight w:val="0"/>
              <w:marTop w:val="0"/>
              <w:marBottom w:val="0"/>
              <w:divBdr>
                <w:top w:val="none" w:sz="0" w:space="0" w:color="auto"/>
                <w:left w:val="none" w:sz="0" w:space="0" w:color="auto"/>
                <w:bottom w:val="none" w:sz="0" w:space="0" w:color="auto"/>
                <w:right w:val="none" w:sz="0" w:space="0" w:color="auto"/>
              </w:divBdr>
              <w:divsChild>
                <w:div w:id="979572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4716361">
      <w:bodyDiv w:val="1"/>
      <w:marLeft w:val="0"/>
      <w:marRight w:val="0"/>
      <w:marTop w:val="0"/>
      <w:marBottom w:val="0"/>
      <w:divBdr>
        <w:top w:val="none" w:sz="0" w:space="0" w:color="auto"/>
        <w:left w:val="none" w:sz="0" w:space="0" w:color="auto"/>
        <w:bottom w:val="none" w:sz="0" w:space="0" w:color="auto"/>
        <w:right w:val="none" w:sz="0" w:space="0" w:color="auto"/>
      </w:divBdr>
      <w:divsChild>
        <w:div w:id="120080087">
          <w:marLeft w:val="0"/>
          <w:marRight w:val="0"/>
          <w:marTop w:val="0"/>
          <w:marBottom w:val="0"/>
          <w:divBdr>
            <w:top w:val="none" w:sz="0" w:space="0" w:color="auto"/>
            <w:left w:val="none" w:sz="0" w:space="0" w:color="auto"/>
            <w:bottom w:val="none" w:sz="0" w:space="0" w:color="auto"/>
            <w:right w:val="none" w:sz="0" w:space="0" w:color="auto"/>
          </w:divBdr>
        </w:div>
        <w:div w:id="1065564416">
          <w:marLeft w:val="0"/>
          <w:marRight w:val="0"/>
          <w:marTop w:val="0"/>
          <w:marBottom w:val="0"/>
          <w:divBdr>
            <w:top w:val="none" w:sz="0" w:space="0" w:color="auto"/>
            <w:left w:val="none" w:sz="0" w:space="0" w:color="auto"/>
            <w:bottom w:val="none" w:sz="0" w:space="0" w:color="auto"/>
            <w:right w:val="none" w:sz="0" w:space="0" w:color="auto"/>
          </w:divBdr>
          <w:divsChild>
            <w:div w:id="1216042338">
              <w:marLeft w:val="0"/>
              <w:marRight w:val="0"/>
              <w:marTop w:val="0"/>
              <w:marBottom w:val="0"/>
              <w:divBdr>
                <w:top w:val="none" w:sz="0" w:space="0" w:color="auto"/>
                <w:left w:val="none" w:sz="0" w:space="0" w:color="auto"/>
                <w:bottom w:val="none" w:sz="0" w:space="0" w:color="auto"/>
                <w:right w:val="none" w:sz="0" w:space="0" w:color="auto"/>
              </w:divBdr>
            </w:div>
          </w:divsChild>
        </w:div>
        <w:div w:id="1350528737">
          <w:marLeft w:val="0"/>
          <w:marRight w:val="0"/>
          <w:marTop w:val="0"/>
          <w:marBottom w:val="0"/>
          <w:divBdr>
            <w:top w:val="none" w:sz="0" w:space="0" w:color="auto"/>
            <w:left w:val="none" w:sz="0" w:space="0" w:color="auto"/>
            <w:bottom w:val="none" w:sz="0" w:space="0" w:color="auto"/>
            <w:right w:val="none" w:sz="0" w:space="0" w:color="auto"/>
          </w:divBdr>
        </w:div>
        <w:div w:id="1840777150">
          <w:marLeft w:val="0"/>
          <w:marRight w:val="0"/>
          <w:marTop w:val="0"/>
          <w:marBottom w:val="0"/>
          <w:divBdr>
            <w:top w:val="none" w:sz="0" w:space="0" w:color="auto"/>
            <w:left w:val="none" w:sz="0" w:space="0" w:color="auto"/>
            <w:bottom w:val="none" w:sz="0" w:space="0" w:color="auto"/>
            <w:right w:val="none" w:sz="0" w:space="0" w:color="auto"/>
          </w:divBdr>
          <w:divsChild>
            <w:div w:id="1487472293">
              <w:marLeft w:val="0"/>
              <w:marRight w:val="0"/>
              <w:marTop w:val="0"/>
              <w:marBottom w:val="0"/>
              <w:divBdr>
                <w:top w:val="none" w:sz="0" w:space="0" w:color="auto"/>
                <w:left w:val="none" w:sz="0" w:space="0" w:color="auto"/>
                <w:bottom w:val="none" w:sz="0" w:space="0" w:color="auto"/>
                <w:right w:val="none" w:sz="0" w:space="0" w:color="auto"/>
              </w:divBdr>
            </w:div>
          </w:divsChild>
        </w:div>
        <w:div w:id="258024347">
          <w:marLeft w:val="0"/>
          <w:marRight w:val="0"/>
          <w:marTop w:val="0"/>
          <w:marBottom w:val="0"/>
          <w:divBdr>
            <w:top w:val="none" w:sz="0" w:space="0" w:color="auto"/>
            <w:left w:val="none" w:sz="0" w:space="0" w:color="auto"/>
            <w:bottom w:val="none" w:sz="0" w:space="0" w:color="auto"/>
            <w:right w:val="none" w:sz="0" w:space="0" w:color="auto"/>
          </w:divBdr>
        </w:div>
        <w:div w:id="883828052">
          <w:marLeft w:val="0"/>
          <w:marRight w:val="0"/>
          <w:marTop w:val="0"/>
          <w:marBottom w:val="0"/>
          <w:divBdr>
            <w:top w:val="none" w:sz="0" w:space="0" w:color="auto"/>
            <w:left w:val="none" w:sz="0" w:space="0" w:color="auto"/>
            <w:bottom w:val="none" w:sz="0" w:space="0" w:color="auto"/>
            <w:right w:val="none" w:sz="0" w:space="0" w:color="auto"/>
          </w:divBdr>
          <w:divsChild>
            <w:div w:id="115948086">
              <w:marLeft w:val="0"/>
              <w:marRight w:val="0"/>
              <w:marTop w:val="0"/>
              <w:marBottom w:val="0"/>
              <w:divBdr>
                <w:top w:val="none" w:sz="0" w:space="0" w:color="auto"/>
                <w:left w:val="none" w:sz="0" w:space="0" w:color="auto"/>
                <w:bottom w:val="none" w:sz="0" w:space="0" w:color="auto"/>
                <w:right w:val="none" w:sz="0" w:space="0" w:color="auto"/>
              </w:divBdr>
            </w:div>
          </w:divsChild>
        </w:div>
        <w:div w:id="260649730">
          <w:marLeft w:val="0"/>
          <w:marRight w:val="0"/>
          <w:marTop w:val="0"/>
          <w:marBottom w:val="0"/>
          <w:divBdr>
            <w:top w:val="none" w:sz="0" w:space="0" w:color="auto"/>
            <w:left w:val="none" w:sz="0" w:space="0" w:color="auto"/>
            <w:bottom w:val="none" w:sz="0" w:space="0" w:color="auto"/>
            <w:right w:val="none" w:sz="0" w:space="0" w:color="auto"/>
          </w:divBdr>
        </w:div>
        <w:div w:id="1436636876">
          <w:marLeft w:val="0"/>
          <w:marRight w:val="0"/>
          <w:marTop w:val="0"/>
          <w:marBottom w:val="0"/>
          <w:divBdr>
            <w:top w:val="none" w:sz="0" w:space="0" w:color="auto"/>
            <w:left w:val="none" w:sz="0" w:space="0" w:color="auto"/>
            <w:bottom w:val="none" w:sz="0" w:space="0" w:color="auto"/>
            <w:right w:val="none" w:sz="0" w:space="0" w:color="auto"/>
          </w:divBdr>
          <w:divsChild>
            <w:div w:id="2083015654">
              <w:marLeft w:val="0"/>
              <w:marRight w:val="0"/>
              <w:marTop w:val="0"/>
              <w:marBottom w:val="0"/>
              <w:divBdr>
                <w:top w:val="none" w:sz="0" w:space="0" w:color="auto"/>
                <w:left w:val="none" w:sz="0" w:space="0" w:color="auto"/>
                <w:bottom w:val="none" w:sz="0" w:space="0" w:color="auto"/>
                <w:right w:val="none" w:sz="0" w:space="0" w:color="auto"/>
              </w:divBdr>
            </w:div>
          </w:divsChild>
        </w:div>
        <w:div w:id="1615408651">
          <w:marLeft w:val="0"/>
          <w:marRight w:val="0"/>
          <w:marTop w:val="0"/>
          <w:marBottom w:val="0"/>
          <w:divBdr>
            <w:top w:val="none" w:sz="0" w:space="0" w:color="auto"/>
            <w:left w:val="none" w:sz="0" w:space="0" w:color="auto"/>
            <w:bottom w:val="none" w:sz="0" w:space="0" w:color="auto"/>
            <w:right w:val="none" w:sz="0" w:space="0" w:color="auto"/>
          </w:divBdr>
        </w:div>
        <w:div w:id="1462655723">
          <w:marLeft w:val="0"/>
          <w:marRight w:val="0"/>
          <w:marTop w:val="0"/>
          <w:marBottom w:val="0"/>
          <w:divBdr>
            <w:top w:val="none" w:sz="0" w:space="0" w:color="auto"/>
            <w:left w:val="none" w:sz="0" w:space="0" w:color="auto"/>
            <w:bottom w:val="none" w:sz="0" w:space="0" w:color="auto"/>
            <w:right w:val="none" w:sz="0" w:space="0" w:color="auto"/>
          </w:divBdr>
          <w:divsChild>
            <w:div w:id="2025009725">
              <w:marLeft w:val="0"/>
              <w:marRight w:val="0"/>
              <w:marTop w:val="0"/>
              <w:marBottom w:val="0"/>
              <w:divBdr>
                <w:top w:val="none" w:sz="0" w:space="0" w:color="auto"/>
                <w:left w:val="none" w:sz="0" w:space="0" w:color="auto"/>
                <w:bottom w:val="none" w:sz="0" w:space="0" w:color="auto"/>
                <w:right w:val="none" w:sz="0" w:space="0" w:color="auto"/>
              </w:divBdr>
            </w:div>
          </w:divsChild>
        </w:div>
        <w:div w:id="345013635">
          <w:marLeft w:val="0"/>
          <w:marRight w:val="0"/>
          <w:marTop w:val="0"/>
          <w:marBottom w:val="0"/>
          <w:divBdr>
            <w:top w:val="none" w:sz="0" w:space="0" w:color="auto"/>
            <w:left w:val="none" w:sz="0" w:space="0" w:color="auto"/>
            <w:bottom w:val="none" w:sz="0" w:space="0" w:color="auto"/>
            <w:right w:val="none" w:sz="0" w:space="0" w:color="auto"/>
          </w:divBdr>
        </w:div>
        <w:div w:id="1868444263">
          <w:marLeft w:val="0"/>
          <w:marRight w:val="0"/>
          <w:marTop w:val="0"/>
          <w:marBottom w:val="0"/>
          <w:divBdr>
            <w:top w:val="none" w:sz="0" w:space="0" w:color="auto"/>
            <w:left w:val="none" w:sz="0" w:space="0" w:color="auto"/>
            <w:bottom w:val="none" w:sz="0" w:space="0" w:color="auto"/>
            <w:right w:val="none" w:sz="0" w:space="0" w:color="auto"/>
          </w:divBdr>
          <w:divsChild>
            <w:div w:id="1013460931">
              <w:marLeft w:val="0"/>
              <w:marRight w:val="0"/>
              <w:marTop w:val="0"/>
              <w:marBottom w:val="0"/>
              <w:divBdr>
                <w:top w:val="none" w:sz="0" w:space="0" w:color="auto"/>
                <w:left w:val="none" w:sz="0" w:space="0" w:color="auto"/>
                <w:bottom w:val="none" w:sz="0" w:space="0" w:color="auto"/>
                <w:right w:val="none" w:sz="0" w:space="0" w:color="auto"/>
              </w:divBdr>
            </w:div>
          </w:divsChild>
        </w:div>
        <w:div w:id="1040671175">
          <w:marLeft w:val="0"/>
          <w:marRight w:val="0"/>
          <w:marTop w:val="0"/>
          <w:marBottom w:val="0"/>
          <w:divBdr>
            <w:top w:val="none" w:sz="0" w:space="0" w:color="auto"/>
            <w:left w:val="none" w:sz="0" w:space="0" w:color="auto"/>
            <w:bottom w:val="none" w:sz="0" w:space="0" w:color="auto"/>
            <w:right w:val="none" w:sz="0" w:space="0" w:color="auto"/>
          </w:divBdr>
        </w:div>
        <w:div w:id="1660841963">
          <w:marLeft w:val="0"/>
          <w:marRight w:val="0"/>
          <w:marTop w:val="0"/>
          <w:marBottom w:val="0"/>
          <w:divBdr>
            <w:top w:val="none" w:sz="0" w:space="0" w:color="auto"/>
            <w:left w:val="none" w:sz="0" w:space="0" w:color="auto"/>
            <w:bottom w:val="none" w:sz="0" w:space="0" w:color="auto"/>
            <w:right w:val="none" w:sz="0" w:space="0" w:color="auto"/>
          </w:divBdr>
          <w:divsChild>
            <w:div w:id="1035077031">
              <w:marLeft w:val="0"/>
              <w:marRight w:val="0"/>
              <w:marTop w:val="0"/>
              <w:marBottom w:val="0"/>
              <w:divBdr>
                <w:top w:val="none" w:sz="0" w:space="0" w:color="auto"/>
                <w:left w:val="none" w:sz="0" w:space="0" w:color="auto"/>
                <w:bottom w:val="none" w:sz="0" w:space="0" w:color="auto"/>
                <w:right w:val="none" w:sz="0" w:space="0" w:color="auto"/>
              </w:divBdr>
            </w:div>
          </w:divsChild>
        </w:div>
        <w:div w:id="755370152">
          <w:marLeft w:val="0"/>
          <w:marRight w:val="0"/>
          <w:marTop w:val="300"/>
          <w:marBottom w:val="0"/>
          <w:divBdr>
            <w:top w:val="none" w:sz="0" w:space="0" w:color="auto"/>
            <w:left w:val="none" w:sz="0" w:space="0" w:color="auto"/>
            <w:bottom w:val="none" w:sz="0" w:space="0" w:color="auto"/>
            <w:right w:val="none" w:sz="0" w:space="0" w:color="auto"/>
          </w:divBdr>
          <w:divsChild>
            <w:div w:id="49307212">
              <w:marLeft w:val="0"/>
              <w:marRight w:val="0"/>
              <w:marTop w:val="0"/>
              <w:marBottom w:val="0"/>
              <w:divBdr>
                <w:top w:val="none" w:sz="0" w:space="0" w:color="auto"/>
                <w:left w:val="none" w:sz="0" w:space="0" w:color="auto"/>
                <w:bottom w:val="none" w:sz="0" w:space="0" w:color="auto"/>
                <w:right w:val="none" w:sz="0" w:space="0" w:color="auto"/>
              </w:divBdr>
              <w:divsChild>
                <w:div w:id="1145004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2207486">
          <w:marLeft w:val="0"/>
          <w:marRight w:val="0"/>
          <w:marTop w:val="300"/>
          <w:marBottom w:val="0"/>
          <w:divBdr>
            <w:top w:val="none" w:sz="0" w:space="0" w:color="auto"/>
            <w:left w:val="none" w:sz="0" w:space="0" w:color="auto"/>
            <w:bottom w:val="none" w:sz="0" w:space="0" w:color="auto"/>
            <w:right w:val="none" w:sz="0" w:space="0" w:color="auto"/>
          </w:divBdr>
          <w:divsChild>
            <w:div w:id="293145976">
              <w:marLeft w:val="0"/>
              <w:marRight w:val="0"/>
              <w:marTop w:val="0"/>
              <w:marBottom w:val="0"/>
              <w:divBdr>
                <w:top w:val="none" w:sz="0" w:space="0" w:color="auto"/>
                <w:left w:val="none" w:sz="0" w:space="0" w:color="auto"/>
                <w:bottom w:val="none" w:sz="0" w:space="0" w:color="auto"/>
                <w:right w:val="none" w:sz="0" w:space="0" w:color="auto"/>
              </w:divBdr>
              <w:divsChild>
                <w:div w:id="248774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9119065">
          <w:marLeft w:val="0"/>
          <w:marRight w:val="0"/>
          <w:marTop w:val="300"/>
          <w:marBottom w:val="0"/>
          <w:divBdr>
            <w:top w:val="none" w:sz="0" w:space="0" w:color="auto"/>
            <w:left w:val="none" w:sz="0" w:space="0" w:color="auto"/>
            <w:bottom w:val="none" w:sz="0" w:space="0" w:color="auto"/>
            <w:right w:val="none" w:sz="0" w:space="0" w:color="auto"/>
          </w:divBdr>
          <w:divsChild>
            <w:div w:id="1790271707">
              <w:marLeft w:val="0"/>
              <w:marRight w:val="0"/>
              <w:marTop w:val="0"/>
              <w:marBottom w:val="0"/>
              <w:divBdr>
                <w:top w:val="none" w:sz="0" w:space="0" w:color="auto"/>
                <w:left w:val="none" w:sz="0" w:space="0" w:color="auto"/>
                <w:bottom w:val="none" w:sz="0" w:space="0" w:color="auto"/>
                <w:right w:val="none" w:sz="0" w:space="0" w:color="auto"/>
              </w:divBdr>
              <w:divsChild>
                <w:div w:id="22169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917397">
          <w:marLeft w:val="0"/>
          <w:marRight w:val="0"/>
          <w:marTop w:val="300"/>
          <w:marBottom w:val="0"/>
          <w:divBdr>
            <w:top w:val="none" w:sz="0" w:space="0" w:color="auto"/>
            <w:left w:val="none" w:sz="0" w:space="0" w:color="auto"/>
            <w:bottom w:val="none" w:sz="0" w:space="0" w:color="auto"/>
            <w:right w:val="none" w:sz="0" w:space="0" w:color="auto"/>
          </w:divBdr>
          <w:divsChild>
            <w:div w:id="683089703">
              <w:marLeft w:val="0"/>
              <w:marRight w:val="0"/>
              <w:marTop w:val="0"/>
              <w:marBottom w:val="0"/>
              <w:divBdr>
                <w:top w:val="none" w:sz="0" w:space="0" w:color="auto"/>
                <w:left w:val="none" w:sz="0" w:space="0" w:color="auto"/>
                <w:bottom w:val="none" w:sz="0" w:space="0" w:color="auto"/>
                <w:right w:val="none" w:sz="0" w:space="0" w:color="auto"/>
              </w:divBdr>
              <w:divsChild>
                <w:div w:id="1432509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4722851">
      <w:bodyDiv w:val="1"/>
      <w:marLeft w:val="0"/>
      <w:marRight w:val="0"/>
      <w:marTop w:val="0"/>
      <w:marBottom w:val="0"/>
      <w:divBdr>
        <w:top w:val="none" w:sz="0" w:space="0" w:color="auto"/>
        <w:left w:val="none" w:sz="0" w:space="0" w:color="auto"/>
        <w:bottom w:val="none" w:sz="0" w:space="0" w:color="auto"/>
        <w:right w:val="none" w:sz="0" w:space="0" w:color="auto"/>
      </w:divBdr>
    </w:div>
    <w:div w:id="1407073432">
      <w:bodyDiv w:val="1"/>
      <w:marLeft w:val="0"/>
      <w:marRight w:val="0"/>
      <w:marTop w:val="0"/>
      <w:marBottom w:val="0"/>
      <w:divBdr>
        <w:top w:val="none" w:sz="0" w:space="0" w:color="auto"/>
        <w:left w:val="none" w:sz="0" w:space="0" w:color="auto"/>
        <w:bottom w:val="none" w:sz="0" w:space="0" w:color="auto"/>
        <w:right w:val="none" w:sz="0" w:space="0" w:color="auto"/>
      </w:divBdr>
    </w:div>
    <w:div w:id="1408305537">
      <w:bodyDiv w:val="1"/>
      <w:marLeft w:val="0"/>
      <w:marRight w:val="0"/>
      <w:marTop w:val="0"/>
      <w:marBottom w:val="0"/>
      <w:divBdr>
        <w:top w:val="none" w:sz="0" w:space="0" w:color="auto"/>
        <w:left w:val="none" w:sz="0" w:space="0" w:color="auto"/>
        <w:bottom w:val="none" w:sz="0" w:space="0" w:color="auto"/>
        <w:right w:val="none" w:sz="0" w:space="0" w:color="auto"/>
      </w:divBdr>
    </w:div>
    <w:div w:id="1411468489">
      <w:bodyDiv w:val="1"/>
      <w:marLeft w:val="0"/>
      <w:marRight w:val="0"/>
      <w:marTop w:val="0"/>
      <w:marBottom w:val="0"/>
      <w:divBdr>
        <w:top w:val="none" w:sz="0" w:space="0" w:color="auto"/>
        <w:left w:val="none" w:sz="0" w:space="0" w:color="auto"/>
        <w:bottom w:val="none" w:sz="0" w:space="0" w:color="auto"/>
        <w:right w:val="none" w:sz="0" w:space="0" w:color="auto"/>
      </w:divBdr>
    </w:div>
    <w:div w:id="1412198531">
      <w:bodyDiv w:val="1"/>
      <w:marLeft w:val="0"/>
      <w:marRight w:val="0"/>
      <w:marTop w:val="0"/>
      <w:marBottom w:val="0"/>
      <w:divBdr>
        <w:top w:val="none" w:sz="0" w:space="0" w:color="auto"/>
        <w:left w:val="none" w:sz="0" w:space="0" w:color="auto"/>
        <w:bottom w:val="none" w:sz="0" w:space="0" w:color="auto"/>
        <w:right w:val="none" w:sz="0" w:space="0" w:color="auto"/>
      </w:divBdr>
      <w:divsChild>
        <w:div w:id="927235096">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sChild>
            <w:div w:id="1287389838">
              <w:marLeft w:val="0"/>
              <w:marRight w:val="0"/>
              <w:marTop w:val="0"/>
              <w:marBottom w:val="0"/>
              <w:divBdr>
                <w:top w:val="none" w:sz="0" w:space="0" w:color="auto"/>
                <w:left w:val="none" w:sz="0" w:space="0" w:color="auto"/>
                <w:bottom w:val="none" w:sz="0" w:space="0" w:color="auto"/>
                <w:right w:val="none" w:sz="0" w:space="0" w:color="auto"/>
              </w:divBdr>
            </w:div>
          </w:divsChild>
        </w:div>
        <w:div w:id="1506481132">
          <w:marLeft w:val="0"/>
          <w:marRight w:val="0"/>
          <w:marTop w:val="0"/>
          <w:marBottom w:val="0"/>
          <w:divBdr>
            <w:top w:val="none" w:sz="0" w:space="0" w:color="auto"/>
            <w:left w:val="none" w:sz="0" w:space="0" w:color="auto"/>
            <w:bottom w:val="none" w:sz="0" w:space="0" w:color="auto"/>
            <w:right w:val="none" w:sz="0" w:space="0" w:color="auto"/>
          </w:divBdr>
        </w:div>
        <w:div w:id="540174244">
          <w:marLeft w:val="0"/>
          <w:marRight w:val="0"/>
          <w:marTop w:val="0"/>
          <w:marBottom w:val="0"/>
          <w:divBdr>
            <w:top w:val="none" w:sz="0" w:space="0" w:color="auto"/>
            <w:left w:val="none" w:sz="0" w:space="0" w:color="auto"/>
            <w:bottom w:val="none" w:sz="0" w:space="0" w:color="auto"/>
            <w:right w:val="none" w:sz="0" w:space="0" w:color="auto"/>
          </w:divBdr>
          <w:divsChild>
            <w:div w:id="1614633070">
              <w:marLeft w:val="0"/>
              <w:marRight w:val="0"/>
              <w:marTop w:val="0"/>
              <w:marBottom w:val="0"/>
              <w:divBdr>
                <w:top w:val="none" w:sz="0" w:space="0" w:color="auto"/>
                <w:left w:val="none" w:sz="0" w:space="0" w:color="auto"/>
                <w:bottom w:val="none" w:sz="0" w:space="0" w:color="auto"/>
                <w:right w:val="none" w:sz="0" w:space="0" w:color="auto"/>
              </w:divBdr>
            </w:div>
          </w:divsChild>
        </w:div>
        <w:div w:id="588084257">
          <w:marLeft w:val="0"/>
          <w:marRight w:val="0"/>
          <w:marTop w:val="0"/>
          <w:marBottom w:val="0"/>
          <w:divBdr>
            <w:top w:val="none" w:sz="0" w:space="0" w:color="auto"/>
            <w:left w:val="none" w:sz="0" w:space="0" w:color="auto"/>
            <w:bottom w:val="none" w:sz="0" w:space="0" w:color="auto"/>
            <w:right w:val="none" w:sz="0" w:space="0" w:color="auto"/>
          </w:divBdr>
        </w:div>
        <w:div w:id="758404985">
          <w:marLeft w:val="0"/>
          <w:marRight w:val="0"/>
          <w:marTop w:val="0"/>
          <w:marBottom w:val="0"/>
          <w:divBdr>
            <w:top w:val="none" w:sz="0" w:space="0" w:color="auto"/>
            <w:left w:val="none" w:sz="0" w:space="0" w:color="auto"/>
            <w:bottom w:val="none" w:sz="0" w:space="0" w:color="auto"/>
            <w:right w:val="none" w:sz="0" w:space="0" w:color="auto"/>
          </w:divBdr>
          <w:divsChild>
            <w:div w:id="1148741457">
              <w:marLeft w:val="0"/>
              <w:marRight w:val="0"/>
              <w:marTop w:val="0"/>
              <w:marBottom w:val="0"/>
              <w:divBdr>
                <w:top w:val="none" w:sz="0" w:space="0" w:color="auto"/>
                <w:left w:val="none" w:sz="0" w:space="0" w:color="auto"/>
                <w:bottom w:val="none" w:sz="0" w:space="0" w:color="auto"/>
                <w:right w:val="none" w:sz="0" w:space="0" w:color="auto"/>
              </w:divBdr>
            </w:div>
          </w:divsChild>
        </w:div>
        <w:div w:id="1820534343">
          <w:marLeft w:val="0"/>
          <w:marRight w:val="0"/>
          <w:marTop w:val="0"/>
          <w:marBottom w:val="0"/>
          <w:divBdr>
            <w:top w:val="none" w:sz="0" w:space="0" w:color="auto"/>
            <w:left w:val="none" w:sz="0" w:space="0" w:color="auto"/>
            <w:bottom w:val="none" w:sz="0" w:space="0" w:color="auto"/>
            <w:right w:val="none" w:sz="0" w:space="0" w:color="auto"/>
          </w:divBdr>
        </w:div>
        <w:div w:id="207842788">
          <w:marLeft w:val="0"/>
          <w:marRight w:val="0"/>
          <w:marTop w:val="0"/>
          <w:marBottom w:val="0"/>
          <w:divBdr>
            <w:top w:val="none" w:sz="0" w:space="0" w:color="auto"/>
            <w:left w:val="none" w:sz="0" w:space="0" w:color="auto"/>
            <w:bottom w:val="none" w:sz="0" w:space="0" w:color="auto"/>
            <w:right w:val="none" w:sz="0" w:space="0" w:color="auto"/>
          </w:divBdr>
          <w:divsChild>
            <w:div w:id="334654452">
              <w:marLeft w:val="0"/>
              <w:marRight w:val="0"/>
              <w:marTop w:val="0"/>
              <w:marBottom w:val="0"/>
              <w:divBdr>
                <w:top w:val="none" w:sz="0" w:space="0" w:color="auto"/>
                <w:left w:val="none" w:sz="0" w:space="0" w:color="auto"/>
                <w:bottom w:val="none" w:sz="0" w:space="0" w:color="auto"/>
                <w:right w:val="none" w:sz="0" w:space="0" w:color="auto"/>
              </w:divBdr>
            </w:div>
          </w:divsChild>
        </w:div>
        <w:div w:id="2107920705">
          <w:marLeft w:val="0"/>
          <w:marRight w:val="0"/>
          <w:marTop w:val="0"/>
          <w:marBottom w:val="0"/>
          <w:divBdr>
            <w:top w:val="none" w:sz="0" w:space="0" w:color="auto"/>
            <w:left w:val="none" w:sz="0" w:space="0" w:color="auto"/>
            <w:bottom w:val="none" w:sz="0" w:space="0" w:color="auto"/>
            <w:right w:val="none" w:sz="0" w:space="0" w:color="auto"/>
          </w:divBdr>
        </w:div>
        <w:div w:id="198711971">
          <w:marLeft w:val="0"/>
          <w:marRight w:val="0"/>
          <w:marTop w:val="0"/>
          <w:marBottom w:val="0"/>
          <w:divBdr>
            <w:top w:val="none" w:sz="0" w:space="0" w:color="auto"/>
            <w:left w:val="none" w:sz="0" w:space="0" w:color="auto"/>
            <w:bottom w:val="none" w:sz="0" w:space="0" w:color="auto"/>
            <w:right w:val="none" w:sz="0" w:space="0" w:color="auto"/>
          </w:divBdr>
          <w:divsChild>
            <w:div w:id="964197555">
              <w:marLeft w:val="0"/>
              <w:marRight w:val="0"/>
              <w:marTop w:val="0"/>
              <w:marBottom w:val="0"/>
              <w:divBdr>
                <w:top w:val="none" w:sz="0" w:space="0" w:color="auto"/>
                <w:left w:val="none" w:sz="0" w:space="0" w:color="auto"/>
                <w:bottom w:val="none" w:sz="0" w:space="0" w:color="auto"/>
                <w:right w:val="none" w:sz="0" w:space="0" w:color="auto"/>
              </w:divBdr>
            </w:div>
          </w:divsChild>
        </w:div>
        <w:div w:id="1730420754">
          <w:marLeft w:val="0"/>
          <w:marRight w:val="0"/>
          <w:marTop w:val="0"/>
          <w:marBottom w:val="0"/>
          <w:divBdr>
            <w:top w:val="none" w:sz="0" w:space="0" w:color="auto"/>
            <w:left w:val="none" w:sz="0" w:space="0" w:color="auto"/>
            <w:bottom w:val="none" w:sz="0" w:space="0" w:color="auto"/>
            <w:right w:val="none" w:sz="0" w:space="0" w:color="auto"/>
          </w:divBdr>
        </w:div>
        <w:div w:id="610286998">
          <w:marLeft w:val="0"/>
          <w:marRight w:val="0"/>
          <w:marTop w:val="0"/>
          <w:marBottom w:val="0"/>
          <w:divBdr>
            <w:top w:val="none" w:sz="0" w:space="0" w:color="auto"/>
            <w:left w:val="none" w:sz="0" w:space="0" w:color="auto"/>
            <w:bottom w:val="none" w:sz="0" w:space="0" w:color="auto"/>
            <w:right w:val="none" w:sz="0" w:space="0" w:color="auto"/>
          </w:divBdr>
          <w:divsChild>
            <w:div w:id="1889416286">
              <w:marLeft w:val="0"/>
              <w:marRight w:val="0"/>
              <w:marTop w:val="0"/>
              <w:marBottom w:val="0"/>
              <w:divBdr>
                <w:top w:val="none" w:sz="0" w:space="0" w:color="auto"/>
                <w:left w:val="none" w:sz="0" w:space="0" w:color="auto"/>
                <w:bottom w:val="none" w:sz="0" w:space="0" w:color="auto"/>
                <w:right w:val="none" w:sz="0" w:space="0" w:color="auto"/>
              </w:divBdr>
            </w:div>
          </w:divsChild>
        </w:div>
        <w:div w:id="989285274">
          <w:marLeft w:val="0"/>
          <w:marRight w:val="0"/>
          <w:marTop w:val="0"/>
          <w:marBottom w:val="0"/>
          <w:divBdr>
            <w:top w:val="none" w:sz="0" w:space="0" w:color="auto"/>
            <w:left w:val="none" w:sz="0" w:space="0" w:color="auto"/>
            <w:bottom w:val="none" w:sz="0" w:space="0" w:color="auto"/>
            <w:right w:val="none" w:sz="0" w:space="0" w:color="auto"/>
          </w:divBdr>
        </w:div>
        <w:div w:id="1879008564">
          <w:marLeft w:val="0"/>
          <w:marRight w:val="0"/>
          <w:marTop w:val="0"/>
          <w:marBottom w:val="0"/>
          <w:divBdr>
            <w:top w:val="none" w:sz="0" w:space="0" w:color="auto"/>
            <w:left w:val="none" w:sz="0" w:space="0" w:color="auto"/>
            <w:bottom w:val="none" w:sz="0" w:space="0" w:color="auto"/>
            <w:right w:val="none" w:sz="0" w:space="0" w:color="auto"/>
          </w:divBdr>
          <w:divsChild>
            <w:div w:id="1792551268">
              <w:marLeft w:val="0"/>
              <w:marRight w:val="0"/>
              <w:marTop w:val="0"/>
              <w:marBottom w:val="0"/>
              <w:divBdr>
                <w:top w:val="none" w:sz="0" w:space="0" w:color="auto"/>
                <w:left w:val="none" w:sz="0" w:space="0" w:color="auto"/>
                <w:bottom w:val="none" w:sz="0" w:space="0" w:color="auto"/>
                <w:right w:val="none" w:sz="0" w:space="0" w:color="auto"/>
              </w:divBdr>
            </w:div>
          </w:divsChild>
        </w:div>
        <w:div w:id="821312242">
          <w:marLeft w:val="0"/>
          <w:marRight w:val="0"/>
          <w:marTop w:val="300"/>
          <w:marBottom w:val="0"/>
          <w:divBdr>
            <w:top w:val="none" w:sz="0" w:space="0" w:color="auto"/>
            <w:left w:val="none" w:sz="0" w:space="0" w:color="auto"/>
            <w:bottom w:val="none" w:sz="0" w:space="0" w:color="auto"/>
            <w:right w:val="none" w:sz="0" w:space="0" w:color="auto"/>
          </w:divBdr>
          <w:divsChild>
            <w:div w:id="204219362">
              <w:marLeft w:val="0"/>
              <w:marRight w:val="0"/>
              <w:marTop w:val="0"/>
              <w:marBottom w:val="0"/>
              <w:divBdr>
                <w:top w:val="none" w:sz="0" w:space="0" w:color="auto"/>
                <w:left w:val="none" w:sz="0" w:space="0" w:color="auto"/>
                <w:bottom w:val="none" w:sz="0" w:space="0" w:color="auto"/>
                <w:right w:val="none" w:sz="0" w:space="0" w:color="auto"/>
              </w:divBdr>
              <w:divsChild>
                <w:div w:id="459150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226062">
          <w:marLeft w:val="0"/>
          <w:marRight w:val="0"/>
          <w:marTop w:val="300"/>
          <w:marBottom w:val="0"/>
          <w:divBdr>
            <w:top w:val="none" w:sz="0" w:space="0" w:color="auto"/>
            <w:left w:val="none" w:sz="0" w:space="0" w:color="auto"/>
            <w:bottom w:val="none" w:sz="0" w:space="0" w:color="auto"/>
            <w:right w:val="none" w:sz="0" w:space="0" w:color="auto"/>
          </w:divBdr>
          <w:divsChild>
            <w:div w:id="1251617209">
              <w:marLeft w:val="0"/>
              <w:marRight w:val="0"/>
              <w:marTop w:val="0"/>
              <w:marBottom w:val="0"/>
              <w:divBdr>
                <w:top w:val="none" w:sz="0" w:space="0" w:color="auto"/>
                <w:left w:val="none" w:sz="0" w:space="0" w:color="auto"/>
                <w:bottom w:val="none" w:sz="0" w:space="0" w:color="auto"/>
                <w:right w:val="none" w:sz="0" w:space="0" w:color="auto"/>
              </w:divBdr>
              <w:divsChild>
                <w:div w:id="2138184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067078">
          <w:marLeft w:val="0"/>
          <w:marRight w:val="0"/>
          <w:marTop w:val="300"/>
          <w:marBottom w:val="0"/>
          <w:divBdr>
            <w:top w:val="none" w:sz="0" w:space="0" w:color="auto"/>
            <w:left w:val="none" w:sz="0" w:space="0" w:color="auto"/>
            <w:bottom w:val="none" w:sz="0" w:space="0" w:color="auto"/>
            <w:right w:val="none" w:sz="0" w:space="0" w:color="auto"/>
          </w:divBdr>
          <w:divsChild>
            <w:div w:id="254173965">
              <w:marLeft w:val="0"/>
              <w:marRight w:val="0"/>
              <w:marTop w:val="0"/>
              <w:marBottom w:val="0"/>
              <w:divBdr>
                <w:top w:val="none" w:sz="0" w:space="0" w:color="auto"/>
                <w:left w:val="none" w:sz="0" w:space="0" w:color="auto"/>
                <w:bottom w:val="none" w:sz="0" w:space="0" w:color="auto"/>
                <w:right w:val="none" w:sz="0" w:space="0" w:color="auto"/>
              </w:divBdr>
              <w:divsChild>
                <w:div w:id="1094477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040728">
          <w:marLeft w:val="0"/>
          <w:marRight w:val="0"/>
          <w:marTop w:val="300"/>
          <w:marBottom w:val="0"/>
          <w:divBdr>
            <w:top w:val="none" w:sz="0" w:space="0" w:color="auto"/>
            <w:left w:val="none" w:sz="0" w:space="0" w:color="auto"/>
            <w:bottom w:val="none" w:sz="0" w:space="0" w:color="auto"/>
            <w:right w:val="none" w:sz="0" w:space="0" w:color="auto"/>
          </w:divBdr>
          <w:divsChild>
            <w:div w:id="93477885">
              <w:marLeft w:val="0"/>
              <w:marRight w:val="0"/>
              <w:marTop w:val="0"/>
              <w:marBottom w:val="0"/>
              <w:divBdr>
                <w:top w:val="none" w:sz="0" w:space="0" w:color="auto"/>
                <w:left w:val="none" w:sz="0" w:space="0" w:color="auto"/>
                <w:bottom w:val="none" w:sz="0" w:space="0" w:color="auto"/>
                <w:right w:val="none" w:sz="0" w:space="0" w:color="auto"/>
              </w:divBdr>
              <w:divsChild>
                <w:div w:id="1058093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2967078">
      <w:bodyDiv w:val="1"/>
      <w:marLeft w:val="0"/>
      <w:marRight w:val="0"/>
      <w:marTop w:val="0"/>
      <w:marBottom w:val="0"/>
      <w:divBdr>
        <w:top w:val="none" w:sz="0" w:space="0" w:color="auto"/>
        <w:left w:val="none" w:sz="0" w:space="0" w:color="auto"/>
        <w:bottom w:val="none" w:sz="0" w:space="0" w:color="auto"/>
        <w:right w:val="none" w:sz="0" w:space="0" w:color="auto"/>
      </w:divBdr>
      <w:divsChild>
        <w:div w:id="1589269604">
          <w:marLeft w:val="0"/>
          <w:marRight w:val="0"/>
          <w:marTop w:val="0"/>
          <w:marBottom w:val="0"/>
          <w:divBdr>
            <w:top w:val="none" w:sz="0" w:space="0" w:color="auto"/>
            <w:left w:val="none" w:sz="0" w:space="0" w:color="auto"/>
            <w:bottom w:val="none" w:sz="0" w:space="0" w:color="auto"/>
            <w:right w:val="none" w:sz="0" w:space="0" w:color="auto"/>
          </w:divBdr>
        </w:div>
        <w:div w:id="1382944038">
          <w:marLeft w:val="0"/>
          <w:marRight w:val="0"/>
          <w:marTop w:val="0"/>
          <w:marBottom w:val="0"/>
          <w:divBdr>
            <w:top w:val="none" w:sz="0" w:space="0" w:color="auto"/>
            <w:left w:val="none" w:sz="0" w:space="0" w:color="auto"/>
            <w:bottom w:val="none" w:sz="0" w:space="0" w:color="auto"/>
            <w:right w:val="none" w:sz="0" w:space="0" w:color="auto"/>
          </w:divBdr>
          <w:divsChild>
            <w:div w:id="549995070">
              <w:marLeft w:val="0"/>
              <w:marRight w:val="0"/>
              <w:marTop w:val="0"/>
              <w:marBottom w:val="0"/>
              <w:divBdr>
                <w:top w:val="none" w:sz="0" w:space="0" w:color="auto"/>
                <w:left w:val="none" w:sz="0" w:space="0" w:color="auto"/>
                <w:bottom w:val="none" w:sz="0" w:space="0" w:color="auto"/>
                <w:right w:val="none" w:sz="0" w:space="0" w:color="auto"/>
              </w:divBdr>
            </w:div>
          </w:divsChild>
        </w:div>
        <w:div w:id="163474908">
          <w:marLeft w:val="0"/>
          <w:marRight w:val="0"/>
          <w:marTop w:val="0"/>
          <w:marBottom w:val="0"/>
          <w:divBdr>
            <w:top w:val="none" w:sz="0" w:space="0" w:color="auto"/>
            <w:left w:val="none" w:sz="0" w:space="0" w:color="auto"/>
            <w:bottom w:val="none" w:sz="0" w:space="0" w:color="auto"/>
            <w:right w:val="none" w:sz="0" w:space="0" w:color="auto"/>
          </w:divBdr>
        </w:div>
        <w:div w:id="1363477282">
          <w:marLeft w:val="0"/>
          <w:marRight w:val="0"/>
          <w:marTop w:val="0"/>
          <w:marBottom w:val="0"/>
          <w:divBdr>
            <w:top w:val="none" w:sz="0" w:space="0" w:color="auto"/>
            <w:left w:val="none" w:sz="0" w:space="0" w:color="auto"/>
            <w:bottom w:val="none" w:sz="0" w:space="0" w:color="auto"/>
            <w:right w:val="none" w:sz="0" w:space="0" w:color="auto"/>
          </w:divBdr>
          <w:divsChild>
            <w:div w:id="1099571094">
              <w:marLeft w:val="0"/>
              <w:marRight w:val="0"/>
              <w:marTop w:val="0"/>
              <w:marBottom w:val="0"/>
              <w:divBdr>
                <w:top w:val="none" w:sz="0" w:space="0" w:color="auto"/>
                <w:left w:val="none" w:sz="0" w:space="0" w:color="auto"/>
                <w:bottom w:val="none" w:sz="0" w:space="0" w:color="auto"/>
                <w:right w:val="none" w:sz="0" w:space="0" w:color="auto"/>
              </w:divBdr>
            </w:div>
          </w:divsChild>
        </w:div>
        <w:div w:id="1197236791">
          <w:marLeft w:val="0"/>
          <w:marRight w:val="0"/>
          <w:marTop w:val="0"/>
          <w:marBottom w:val="0"/>
          <w:divBdr>
            <w:top w:val="none" w:sz="0" w:space="0" w:color="auto"/>
            <w:left w:val="none" w:sz="0" w:space="0" w:color="auto"/>
            <w:bottom w:val="none" w:sz="0" w:space="0" w:color="auto"/>
            <w:right w:val="none" w:sz="0" w:space="0" w:color="auto"/>
          </w:divBdr>
        </w:div>
        <w:div w:id="1315258300">
          <w:marLeft w:val="0"/>
          <w:marRight w:val="0"/>
          <w:marTop w:val="0"/>
          <w:marBottom w:val="0"/>
          <w:divBdr>
            <w:top w:val="none" w:sz="0" w:space="0" w:color="auto"/>
            <w:left w:val="none" w:sz="0" w:space="0" w:color="auto"/>
            <w:bottom w:val="none" w:sz="0" w:space="0" w:color="auto"/>
            <w:right w:val="none" w:sz="0" w:space="0" w:color="auto"/>
          </w:divBdr>
          <w:divsChild>
            <w:div w:id="268437166">
              <w:marLeft w:val="0"/>
              <w:marRight w:val="0"/>
              <w:marTop w:val="0"/>
              <w:marBottom w:val="0"/>
              <w:divBdr>
                <w:top w:val="none" w:sz="0" w:space="0" w:color="auto"/>
                <w:left w:val="none" w:sz="0" w:space="0" w:color="auto"/>
                <w:bottom w:val="none" w:sz="0" w:space="0" w:color="auto"/>
                <w:right w:val="none" w:sz="0" w:space="0" w:color="auto"/>
              </w:divBdr>
            </w:div>
          </w:divsChild>
        </w:div>
        <w:div w:id="657005010">
          <w:marLeft w:val="0"/>
          <w:marRight w:val="0"/>
          <w:marTop w:val="0"/>
          <w:marBottom w:val="0"/>
          <w:divBdr>
            <w:top w:val="none" w:sz="0" w:space="0" w:color="auto"/>
            <w:left w:val="none" w:sz="0" w:space="0" w:color="auto"/>
            <w:bottom w:val="none" w:sz="0" w:space="0" w:color="auto"/>
            <w:right w:val="none" w:sz="0" w:space="0" w:color="auto"/>
          </w:divBdr>
        </w:div>
        <w:div w:id="1066799951">
          <w:marLeft w:val="0"/>
          <w:marRight w:val="0"/>
          <w:marTop w:val="0"/>
          <w:marBottom w:val="0"/>
          <w:divBdr>
            <w:top w:val="none" w:sz="0" w:space="0" w:color="auto"/>
            <w:left w:val="none" w:sz="0" w:space="0" w:color="auto"/>
            <w:bottom w:val="none" w:sz="0" w:space="0" w:color="auto"/>
            <w:right w:val="none" w:sz="0" w:space="0" w:color="auto"/>
          </w:divBdr>
          <w:divsChild>
            <w:div w:id="461923136">
              <w:marLeft w:val="0"/>
              <w:marRight w:val="0"/>
              <w:marTop w:val="0"/>
              <w:marBottom w:val="0"/>
              <w:divBdr>
                <w:top w:val="none" w:sz="0" w:space="0" w:color="auto"/>
                <w:left w:val="none" w:sz="0" w:space="0" w:color="auto"/>
                <w:bottom w:val="none" w:sz="0" w:space="0" w:color="auto"/>
                <w:right w:val="none" w:sz="0" w:space="0" w:color="auto"/>
              </w:divBdr>
            </w:div>
          </w:divsChild>
        </w:div>
        <w:div w:id="1395856713">
          <w:marLeft w:val="0"/>
          <w:marRight w:val="0"/>
          <w:marTop w:val="0"/>
          <w:marBottom w:val="0"/>
          <w:divBdr>
            <w:top w:val="none" w:sz="0" w:space="0" w:color="auto"/>
            <w:left w:val="none" w:sz="0" w:space="0" w:color="auto"/>
            <w:bottom w:val="none" w:sz="0" w:space="0" w:color="auto"/>
            <w:right w:val="none" w:sz="0" w:space="0" w:color="auto"/>
          </w:divBdr>
        </w:div>
        <w:div w:id="1451439350">
          <w:marLeft w:val="0"/>
          <w:marRight w:val="0"/>
          <w:marTop w:val="0"/>
          <w:marBottom w:val="0"/>
          <w:divBdr>
            <w:top w:val="none" w:sz="0" w:space="0" w:color="auto"/>
            <w:left w:val="none" w:sz="0" w:space="0" w:color="auto"/>
            <w:bottom w:val="none" w:sz="0" w:space="0" w:color="auto"/>
            <w:right w:val="none" w:sz="0" w:space="0" w:color="auto"/>
          </w:divBdr>
          <w:divsChild>
            <w:div w:id="844788162">
              <w:marLeft w:val="0"/>
              <w:marRight w:val="0"/>
              <w:marTop w:val="0"/>
              <w:marBottom w:val="0"/>
              <w:divBdr>
                <w:top w:val="none" w:sz="0" w:space="0" w:color="auto"/>
                <w:left w:val="none" w:sz="0" w:space="0" w:color="auto"/>
                <w:bottom w:val="none" w:sz="0" w:space="0" w:color="auto"/>
                <w:right w:val="none" w:sz="0" w:space="0" w:color="auto"/>
              </w:divBdr>
            </w:div>
          </w:divsChild>
        </w:div>
        <w:div w:id="1202211378">
          <w:marLeft w:val="0"/>
          <w:marRight w:val="0"/>
          <w:marTop w:val="0"/>
          <w:marBottom w:val="0"/>
          <w:divBdr>
            <w:top w:val="none" w:sz="0" w:space="0" w:color="auto"/>
            <w:left w:val="none" w:sz="0" w:space="0" w:color="auto"/>
            <w:bottom w:val="none" w:sz="0" w:space="0" w:color="auto"/>
            <w:right w:val="none" w:sz="0" w:space="0" w:color="auto"/>
          </w:divBdr>
        </w:div>
        <w:div w:id="35665431">
          <w:marLeft w:val="0"/>
          <w:marRight w:val="0"/>
          <w:marTop w:val="0"/>
          <w:marBottom w:val="0"/>
          <w:divBdr>
            <w:top w:val="none" w:sz="0" w:space="0" w:color="auto"/>
            <w:left w:val="none" w:sz="0" w:space="0" w:color="auto"/>
            <w:bottom w:val="none" w:sz="0" w:space="0" w:color="auto"/>
            <w:right w:val="none" w:sz="0" w:space="0" w:color="auto"/>
          </w:divBdr>
          <w:divsChild>
            <w:div w:id="192156119">
              <w:marLeft w:val="0"/>
              <w:marRight w:val="0"/>
              <w:marTop w:val="0"/>
              <w:marBottom w:val="0"/>
              <w:divBdr>
                <w:top w:val="none" w:sz="0" w:space="0" w:color="auto"/>
                <w:left w:val="none" w:sz="0" w:space="0" w:color="auto"/>
                <w:bottom w:val="none" w:sz="0" w:space="0" w:color="auto"/>
                <w:right w:val="none" w:sz="0" w:space="0" w:color="auto"/>
              </w:divBdr>
            </w:div>
          </w:divsChild>
        </w:div>
        <w:div w:id="646327001">
          <w:marLeft w:val="0"/>
          <w:marRight w:val="0"/>
          <w:marTop w:val="0"/>
          <w:marBottom w:val="0"/>
          <w:divBdr>
            <w:top w:val="none" w:sz="0" w:space="0" w:color="auto"/>
            <w:left w:val="none" w:sz="0" w:space="0" w:color="auto"/>
            <w:bottom w:val="none" w:sz="0" w:space="0" w:color="auto"/>
            <w:right w:val="none" w:sz="0" w:space="0" w:color="auto"/>
          </w:divBdr>
        </w:div>
        <w:div w:id="676347861">
          <w:marLeft w:val="0"/>
          <w:marRight w:val="0"/>
          <w:marTop w:val="0"/>
          <w:marBottom w:val="0"/>
          <w:divBdr>
            <w:top w:val="none" w:sz="0" w:space="0" w:color="auto"/>
            <w:left w:val="none" w:sz="0" w:space="0" w:color="auto"/>
            <w:bottom w:val="none" w:sz="0" w:space="0" w:color="auto"/>
            <w:right w:val="none" w:sz="0" w:space="0" w:color="auto"/>
          </w:divBdr>
          <w:divsChild>
            <w:div w:id="1669207833">
              <w:marLeft w:val="0"/>
              <w:marRight w:val="0"/>
              <w:marTop w:val="0"/>
              <w:marBottom w:val="0"/>
              <w:divBdr>
                <w:top w:val="none" w:sz="0" w:space="0" w:color="auto"/>
                <w:left w:val="none" w:sz="0" w:space="0" w:color="auto"/>
                <w:bottom w:val="none" w:sz="0" w:space="0" w:color="auto"/>
                <w:right w:val="none" w:sz="0" w:space="0" w:color="auto"/>
              </w:divBdr>
            </w:div>
          </w:divsChild>
        </w:div>
        <w:div w:id="1150562633">
          <w:marLeft w:val="0"/>
          <w:marRight w:val="0"/>
          <w:marTop w:val="300"/>
          <w:marBottom w:val="0"/>
          <w:divBdr>
            <w:top w:val="none" w:sz="0" w:space="0" w:color="auto"/>
            <w:left w:val="none" w:sz="0" w:space="0" w:color="auto"/>
            <w:bottom w:val="none" w:sz="0" w:space="0" w:color="auto"/>
            <w:right w:val="none" w:sz="0" w:space="0" w:color="auto"/>
          </w:divBdr>
          <w:divsChild>
            <w:div w:id="1435589834">
              <w:marLeft w:val="0"/>
              <w:marRight w:val="0"/>
              <w:marTop w:val="0"/>
              <w:marBottom w:val="0"/>
              <w:divBdr>
                <w:top w:val="none" w:sz="0" w:space="0" w:color="auto"/>
                <w:left w:val="none" w:sz="0" w:space="0" w:color="auto"/>
                <w:bottom w:val="none" w:sz="0" w:space="0" w:color="auto"/>
                <w:right w:val="none" w:sz="0" w:space="0" w:color="auto"/>
              </w:divBdr>
              <w:divsChild>
                <w:div w:id="2027779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163492">
          <w:marLeft w:val="0"/>
          <w:marRight w:val="0"/>
          <w:marTop w:val="300"/>
          <w:marBottom w:val="0"/>
          <w:divBdr>
            <w:top w:val="none" w:sz="0" w:space="0" w:color="auto"/>
            <w:left w:val="none" w:sz="0" w:space="0" w:color="auto"/>
            <w:bottom w:val="none" w:sz="0" w:space="0" w:color="auto"/>
            <w:right w:val="none" w:sz="0" w:space="0" w:color="auto"/>
          </w:divBdr>
          <w:divsChild>
            <w:div w:id="234974470">
              <w:marLeft w:val="0"/>
              <w:marRight w:val="0"/>
              <w:marTop w:val="0"/>
              <w:marBottom w:val="0"/>
              <w:divBdr>
                <w:top w:val="none" w:sz="0" w:space="0" w:color="auto"/>
                <w:left w:val="none" w:sz="0" w:space="0" w:color="auto"/>
                <w:bottom w:val="none" w:sz="0" w:space="0" w:color="auto"/>
                <w:right w:val="none" w:sz="0" w:space="0" w:color="auto"/>
              </w:divBdr>
              <w:divsChild>
                <w:div w:id="1713580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739002">
          <w:marLeft w:val="0"/>
          <w:marRight w:val="0"/>
          <w:marTop w:val="300"/>
          <w:marBottom w:val="0"/>
          <w:divBdr>
            <w:top w:val="none" w:sz="0" w:space="0" w:color="auto"/>
            <w:left w:val="none" w:sz="0" w:space="0" w:color="auto"/>
            <w:bottom w:val="none" w:sz="0" w:space="0" w:color="auto"/>
            <w:right w:val="none" w:sz="0" w:space="0" w:color="auto"/>
          </w:divBdr>
          <w:divsChild>
            <w:div w:id="1472291311">
              <w:marLeft w:val="0"/>
              <w:marRight w:val="0"/>
              <w:marTop w:val="0"/>
              <w:marBottom w:val="0"/>
              <w:divBdr>
                <w:top w:val="none" w:sz="0" w:space="0" w:color="auto"/>
                <w:left w:val="none" w:sz="0" w:space="0" w:color="auto"/>
                <w:bottom w:val="none" w:sz="0" w:space="0" w:color="auto"/>
                <w:right w:val="none" w:sz="0" w:space="0" w:color="auto"/>
              </w:divBdr>
              <w:divsChild>
                <w:div w:id="757482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1240048">
          <w:marLeft w:val="0"/>
          <w:marRight w:val="0"/>
          <w:marTop w:val="300"/>
          <w:marBottom w:val="0"/>
          <w:divBdr>
            <w:top w:val="none" w:sz="0" w:space="0" w:color="auto"/>
            <w:left w:val="none" w:sz="0" w:space="0" w:color="auto"/>
            <w:bottom w:val="none" w:sz="0" w:space="0" w:color="auto"/>
            <w:right w:val="none" w:sz="0" w:space="0" w:color="auto"/>
          </w:divBdr>
          <w:divsChild>
            <w:div w:id="767966804">
              <w:marLeft w:val="0"/>
              <w:marRight w:val="0"/>
              <w:marTop w:val="0"/>
              <w:marBottom w:val="0"/>
              <w:divBdr>
                <w:top w:val="none" w:sz="0" w:space="0" w:color="auto"/>
                <w:left w:val="none" w:sz="0" w:space="0" w:color="auto"/>
                <w:bottom w:val="none" w:sz="0" w:space="0" w:color="auto"/>
                <w:right w:val="none" w:sz="0" w:space="0" w:color="auto"/>
              </w:divBdr>
              <w:divsChild>
                <w:div w:id="20785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3039311">
      <w:bodyDiv w:val="1"/>
      <w:marLeft w:val="0"/>
      <w:marRight w:val="0"/>
      <w:marTop w:val="0"/>
      <w:marBottom w:val="0"/>
      <w:divBdr>
        <w:top w:val="none" w:sz="0" w:space="0" w:color="auto"/>
        <w:left w:val="none" w:sz="0" w:space="0" w:color="auto"/>
        <w:bottom w:val="none" w:sz="0" w:space="0" w:color="auto"/>
        <w:right w:val="none" w:sz="0" w:space="0" w:color="auto"/>
      </w:divBdr>
      <w:divsChild>
        <w:div w:id="1317034356">
          <w:marLeft w:val="0"/>
          <w:marRight w:val="0"/>
          <w:marTop w:val="0"/>
          <w:marBottom w:val="0"/>
          <w:divBdr>
            <w:top w:val="none" w:sz="0" w:space="0" w:color="auto"/>
            <w:left w:val="none" w:sz="0" w:space="0" w:color="auto"/>
            <w:bottom w:val="none" w:sz="0" w:space="0" w:color="auto"/>
            <w:right w:val="none" w:sz="0" w:space="0" w:color="auto"/>
          </w:divBdr>
        </w:div>
        <w:div w:id="1416391778">
          <w:marLeft w:val="0"/>
          <w:marRight w:val="0"/>
          <w:marTop w:val="0"/>
          <w:marBottom w:val="0"/>
          <w:divBdr>
            <w:top w:val="none" w:sz="0" w:space="0" w:color="auto"/>
            <w:left w:val="none" w:sz="0" w:space="0" w:color="auto"/>
            <w:bottom w:val="none" w:sz="0" w:space="0" w:color="auto"/>
            <w:right w:val="none" w:sz="0" w:space="0" w:color="auto"/>
          </w:divBdr>
          <w:divsChild>
            <w:div w:id="1379011543">
              <w:marLeft w:val="0"/>
              <w:marRight w:val="0"/>
              <w:marTop w:val="0"/>
              <w:marBottom w:val="0"/>
              <w:divBdr>
                <w:top w:val="none" w:sz="0" w:space="0" w:color="auto"/>
                <w:left w:val="none" w:sz="0" w:space="0" w:color="auto"/>
                <w:bottom w:val="none" w:sz="0" w:space="0" w:color="auto"/>
                <w:right w:val="none" w:sz="0" w:space="0" w:color="auto"/>
              </w:divBdr>
            </w:div>
          </w:divsChild>
        </w:div>
        <w:div w:id="67502390">
          <w:marLeft w:val="0"/>
          <w:marRight w:val="0"/>
          <w:marTop w:val="0"/>
          <w:marBottom w:val="0"/>
          <w:divBdr>
            <w:top w:val="none" w:sz="0" w:space="0" w:color="auto"/>
            <w:left w:val="none" w:sz="0" w:space="0" w:color="auto"/>
            <w:bottom w:val="none" w:sz="0" w:space="0" w:color="auto"/>
            <w:right w:val="none" w:sz="0" w:space="0" w:color="auto"/>
          </w:divBdr>
        </w:div>
        <w:div w:id="271592286">
          <w:marLeft w:val="0"/>
          <w:marRight w:val="0"/>
          <w:marTop w:val="0"/>
          <w:marBottom w:val="0"/>
          <w:divBdr>
            <w:top w:val="none" w:sz="0" w:space="0" w:color="auto"/>
            <w:left w:val="none" w:sz="0" w:space="0" w:color="auto"/>
            <w:bottom w:val="none" w:sz="0" w:space="0" w:color="auto"/>
            <w:right w:val="none" w:sz="0" w:space="0" w:color="auto"/>
          </w:divBdr>
          <w:divsChild>
            <w:div w:id="1875536353">
              <w:marLeft w:val="0"/>
              <w:marRight w:val="0"/>
              <w:marTop w:val="0"/>
              <w:marBottom w:val="0"/>
              <w:divBdr>
                <w:top w:val="none" w:sz="0" w:space="0" w:color="auto"/>
                <w:left w:val="none" w:sz="0" w:space="0" w:color="auto"/>
                <w:bottom w:val="none" w:sz="0" w:space="0" w:color="auto"/>
                <w:right w:val="none" w:sz="0" w:space="0" w:color="auto"/>
              </w:divBdr>
            </w:div>
          </w:divsChild>
        </w:div>
        <w:div w:id="944386098">
          <w:marLeft w:val="0"/>
          <w:marRight w:val="0"/>
          <w:marTop w:val="0"/>
          <w:marBottom w:val="0"/>
          <w:divBdr>
            <w:top w:val="none" w:sz="0" w:space="0" w:color="auto"/>
            <w:left w:val="none" w:sz="0" w:space="0" w:color="auto"/>
            <w:bottom w:val="none" w:sz="0" w:space="0" w:color="auto"/>
            <w:right w:val="none" w:sz="0" w:space="0" w:color="auto"/>
          </w:divBdr>
        </w:div>
        <w:div w:id="2033070617">
          <w:marLeft w:val="0"/>
          <w:marRight w:val="0"/>
          <w:marTop w:val="0"/>
          <w:marBottom w:val="0"/>
          <w:divBdr>
            <w:top w:val="none" w:sz="0" w:space="0" w:color="auto"/>
            <w:left w:val="none" w:sz="0" w:space="0" w:color="auto"/>
            <w:bottom w:val="none" w:sz="0" w:space="0" w:color="auto"/>
            <w:right w:val="none" w:sz="0" w:space="0" w:color="auto"/>
          </w:divBdr>
          <w:divsChild>
            <w:div w:id="1953710027">
              <w:marLeft w:val="0"/>
              <w:marRight w:val="0"/>
              <w:marTop w:val="0"/>
              <w:marBottom w:val="0"/>
              <w:divBdr>
                <w:top w:val="none" w:sz="0" w:space="0" w:color="auto"/>
                <w:left w:val="none" w:sz="0" w:space="0" w:color="auto"/>
                <w:bottom w:val="none" w:sz="0" w:space="0" w:color="auto"/>
                <w:right w:val="none" w:sz="0" w:space="0" w:color="auto"/>
              </w:divBdr>
            </w:div>
          </w:divsChild>
        </w:div>
        <w:div w:id="2141922701">
          <w:marLeft w:val="0"/>
          <w:marRight w:val="0"/>
          <w:marTop w:val="0"/>
          <w:marBottom w:val="0"/>
          <w:divBdr>
            <w:top w:val="none" w:sz="0" w:space="0" w:color="auto"/>
            <w:left w:val="none" w:sz="0" w:space="0" w:color="auto"/>
            <w:bottom w:val="none" w:sz="0" w:space="0" w:color="auto"/>
            <w:right w:val="none" w:sz="0" w:space="0" w:color="auto"/>
          </w:divBdr>
        </w:div>
        <w:div w:id="1277443708">
          <w:marLeft w:val="0"/>
          <w:marRight w:val="0"/>
          <w:marTop w:val="0"/>
          <w:marBottom w:val="0"/>
          <w:divBdr>
            <w:top w:val="none" w:sz="0" w:space="0" w:color="auto"/>
            <w:left w:val="none" w:sz="0" w:space="0" w:color="auto"/>
            <w:bottom w:val="none" w:sz="0" w:space="0" w:color="auto"/>
            <w:right w:val="none" w:sz="0" w:space="0" w:color="auto"/>
          </w:divBdr>
          <w:divsChild>
            <w:div w:id="575557716">
              <w:marLeft w:val="0"/>
              <w:marRight w:val="0"/>
              <w:marTop w:val="0"/>
              <w:marBottom w:val="0"/>
              <w:divBdr>
                <w:top w:val="none" w:sz="0" w:space="0" w:color="auto"/>
                <w:left w:val="none" w:sz="0" w:space="0" w:color="auto"/>
                <w:bottom w:val="none" w:sz="0" w:space="0" w:color="auto"/>
                <w:right w:val="none" w:sz="0" w:space="0" w:color="auto"/>
              </w:divBdr>
            </w:div>
          </w:divsChild>
        </w:div>
        <w:div w:id="616641457">
          <w:marLeft w:val="0"/>
          <w:marRight w:val="0"/>
          <w:marTop w:val="0"/>
          <w:marBottom w:val="0"/>
          <w:divBdr>
            <w:top w:val="none" w:sz="0" w:space="0" w:color="auto"/>
            <w:left w:val="none" w:sz="0" w:space="0" w:color="auto"/>
            <w:bottom w:val="none" w:sz="0" w:space="0" w:color="auto"/>
            <w:right w:val="none" w:sz="0" w:space="0" w:color="auto"/>
          </w:divBdr>
        </w:div>
        <w:div w:id="926767861">
          <w:marLeft w:val="0"/>
          <w:marRight w:val="0"/>
          <w:marTop w:val="0"/>
          <w:marBottom w:val="0"/>
          <w:divBdr>
            <w:top w:val="none" w:sz="0" w:space="0" w:color="auto"/>
            <w:left w:val="none" w:sz="0" w:space="0" w:color="auto"/>
            <w:bottom w:val="none" w:sz="0" w:space="0" w:color="auto"/>
            <w:right w:val="none" w:sz="0" w:space="0" w:color="auto"/>
          </w:divBdr>
          <w:divsChild>
            <w:div w:id="309284614">
              <w:marLeft w:val="0"/>
              <w:marRight w:val="0"/>
              <w:marTop w:val="0"/>
              <w:marBottom w:val="0"/>
              <w:divBdr>
                <w:top w:val="none" w:sz="0" w:space="0" w:color="auto"/>
                <w:left w:val="none" w:sz="0" w:space="0" w:color="auto"/>
                <w:bottom w:val="none" w:sz="0" w:space="0" w:color="auto"/>
                <w:right w:val="none" w:sz="0" w:space="0" w:color="auto"/>
              </w:divBdr>
            </w:div>
          </w:divsChild>
        </w:div>
        <w:div w:id="147291124">
          <w:marLeft w:val="0"/>
          <w:marRight w:val="0"/>
          <w:marTop w:val="0"/>
          <w:marBottom w:val="0"/>
          <w:divBdr>
            <w:top w:val="none" w:sz="0" w:space="0" w:color="auto"/>
            <w:left w:val="none" w:sz="0" w:space="0" w:color="auto"/>
            <w:bottom w:val="none" w:sz="0" w:space="0" w:color="auto"/>
            <w:right w:val="none" w:sz="0" w:space="0" w:color="auto"/>
          </w:divBdr>
        </w:div>
        <w:div w:id="1214465924">
          <w:marLeft w:val="0"/>
          <w:marRight w:val="0"/>
          <w:marTop w:val="0"/>
          <w:marBottom w:val="0"/>
          <w:divBdr>
            <w:top w:val="none" w:sz="0" w:space="0" w:color="auto"/>
            <w:left w:val="none" w:sz="0" w:space="0" w:color="auto"/>
            <w:bottom w:val="none" w:sz="0" w:space="0" w:color="auto"/>
            <w:right w:val="none" w:sz="0" w:space="0" w:color="auto"/>
          </w:divBdr>
          <w:divsChild>
            <w:div w:id="2099017598">
              <w:marLeft w:val="0"/>
              <w:marRight w:val="0"/>
              <w:marTop w:val="0"/>
              <w:marBottom w:val="0"/>
              <w:divBdr>
                <w:top w:val="none" w:sz="0" w:space="0" w:color="auto"/>
                <w:left w:val="none" w:sz="0" w:space="0" w:color="auto"/>
                <w:bottom w:val="none" w:sz="0" w:space="0" w:color="auto"/>
                <w:right w:val="none" w:sz="0" w:space="0" w:color="auto"/>
              </w:divBdr>
            </w:div>
          </w:divsChild>
        </w:div>
        <w:div w:id="643701342">
          <w:marLeft w:val="0"/>
          <w:marRight w:val="0"/>
          <w:marTop w:val="0"/>
          <w:marBottom w:val="0"/>
          <w:divBdr>
            <w:top w:val="none" w:sz="0" w:space="0" w:color="auto"/>
            <w:left w:val="none" w:sz="0" w:space="0" w:color="auto"/>
            <w:bottom w:val="none" w:sz="0" w:space="0" w:color="auto"/>
            <w:right w:val="none" w:sz="0" w:space="0" w:color="auto"/>
          </w:divBdr>
        </w:div>
        <w:div w:id="1980571952">
          <w:marLeft w:val="0"/>
          <w:marRight w:val="0"/>
          <w:marTop w:val="0"/>
          <w:marBottom w:val="0"/>
          <w:divBdr>
            <w:top w:val="none" w:sz="0" w:space="0" w:color="auto"/>
            <w:left w:val="none" w:sz="0" w:space="0" w:color="auto"/>
            <w:bottom w:val="none" w:sz="0" w:space="0" w:color="auto"/>
            <w:right w:val="none" w:sz="0" w:space="0" w:color="auto"/>
          </w:divBdr>
          <w:divsChild>
            <w:div w:id="163514245">
              <w:marLeft w:val="0"/>
              <w:marRight w:val="0"/>
              <w:marTop w:val="0"/>
              <w:marBottom w:val="0"/>
              <w:divBdr>
                <w:top w:val="none" w:sz="0" w:space="0" w:color="auto"/>
                <w:left w:val="none" w:sz="0" w:space="0" w:color="auto"/>
                <w:bottom w:val="none" w:sz="0" w:space="0" w:color="auto"/>
                <w:right w:val="none" w:sz="0" w:space="0" w:color="auto"/>
              </w:divBdr>
            </w:div>
          </w:divsChild>
        </w:div>
        <w:div w:id="696584936">
          <w:marLeft w:val="0"/>
          <w:marRight w:val="0"/>
          <w:marTop w:val="300"/>
          <w:marBottom w:val="0"/>
          <w:divBdr>
            <w:top w:val="none" w:sz="0" w:space="0" w:color="auto"/>
            <w:left w:val="none" w:sz="0" w:space="0" w:color="auto"/>
            <w:bottom w:val="none" w:sz="0" w:space="0" w:color="auto"/>
            <w:right w:val="none" w:sz="0" w:space="0" w:color="auto"/>
          </w:divBdr>
          <w:divsChild>
            <w:div w:id="208304408">
              <w:marLeft w:val="0"/>
              <w:marRight w:val="0"/>
              <w:marTop w:val="0"/>
              <w:marBottom w:val="0"/>
              <w:divBdr>
                <w:top w:val="none" w:sz="0" w:space="0" w:color="auto"/>
                <w:left w:val="none" w:sz="0" w:space="0" w:color="auto"/>
                <w:bottom w:val="none" w:sz="0" w:space="0" w:color="auto"/>
                <w:right w:val="none" w:sz="0" w:space="0" w:color="auto"/>
              </w:divBdr>
              <w:divsChild>
                <w:div w:id="1094130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9949282">
          <w:marLeft w:val="0"/>
          <w:marRight w:val="0"/>
          <w:marTop w:val="300"/>
          <w:marBottom w:val="0"/>
          <w:divBdr>
            <w:top w:val="none" w:sz="0" w:space="0" w:color="auto"/>
            <w:left w:val="none" w:sz="0" w:space="0" w:color="auto"/>
            <w:bottom w:val="none" w:sz="0" w:space="0" w:color="auto"/>
            <w:right w:val="none" w:sz="0" w:space="0" w:color="auto"/>
          </w:divBdr>
          <w:divsChild>
            <w:div w:id="316810140">
              <w:marLeft w:val="0"/>
              <w:marRight w:val="0"/>
              <w:marTop w:val="0"/>
              <w:marBottom w:val="0"/>
              <w:divBdr>
                <w:top w:val="none" w:sz="0" w:space="0" w:color="auto"/>
                <w:left w:val="none" w:sz="0" w:space="0" w:color="auto"/>
                <w:bottom w:val="none" w:sz="0" w:space="0" w:color="auto"/>
                <w:right w:val="none" w:sz="0" w:space="0" w:color="auto"/>
              </w:divBdr>
              <w:divsChild>
                <w:div w:id="1647279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123567">
          <w:marLeft w:val="0"/>
          <w:marRight w:val="0"/>
          <w:marTop w:val="300"/>
          <w:marBottom w:val="0"/>
          <w:divBdr>
            <w:top w:val="none" w:sz="0" w:space="0" w:color="auto"/>
            <w:left w:val="none" w:sz="0" w:space="0" w:color="auto"/>
            <w:bottom w:val="none" w:sz="0" w:space="0" w:color="auto"/>
            <w:right w:val="none" w:sz="0" w:space="0" w:color="auto"/>
          </w:divBdr>
          <w:divsChild>
            <w:div w:id="1530877393">
              <w:marLeft w:val="0"/>
              <w:marRight w:val="0"/>
              <w:marTop w:val="0"/>
              <w:marBottom w:val="0"/>
              <w:divBdr>
                <w:top w:val="none" w:sz="0" w:space="0" w:color="auto"/>
                <w:left w:val="none" w:sz="0" w:space="0" w:color="auto"/>
                <w:bottom w:val="none" w:sz="0" w:space="0" w:color="auto"/>
                <w:right w:val="none" w:sz="0" w:space="0" w:color="auto"/>
              </w:divBdr>
              <w:divsChild>
                <w:div w:id="1085498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550265">
          <w:marLeft w:val="0"/>
          <w:marRight w:val="0"/>
          <w:marTop w:val="300"/>
          <w:marBottom w:val="0"/>
          <w:divBdr>
            <w:top w:val="none" w:sz="0" w:space="0" w:color="auto"/>
            <w:left w:val="none" w:sz="0" w:space="0" w:color="auto"/>
            <w:bottom w:val="none" w:sz="0" w:space="0" w:color="auto"/>
            <w:right w:val="none" w:sz="0" w:space="0" w:color="auto"/>
          </w:divBdr>
          <w:divsChild>
            <w:div w:id="2071228617">
              <w:marLeft w:val="0"/>
              <w:marRight w:val="0"/>
              <w:marTop w:val="0"/>
              <w:marBottom w:val="0"/>
              <w:divBdr>
                <w:top w:val="none" w:sz="0" w:space="0" w:color="auto"/>
                <w:left w:val="none" w:sz="0" w:space="0" w:color="auto"/>
                <w:bottom w:val="none" w:sz="0" w:space="0" w:color="auto"/>
                <w:right w:val="none" w:sz="0" w:space="0" w:color="auto"/>
              </w:divBdr>
              <w:divsChild>
                <w:div w:id="1905599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3965448">
      <w:bodyDiv w:val="1"/>
      <w:marLeft w:val="0"/>
      <w:marRight w:val="0"/>
      <w:marTop w:val="0"/>
      <w:marBottom w:val="0"/>
      <w:divBdr>
        <w:top w:val="none" w:sz="0" w:space="0" w:color="auto"/>
        <w:left w:val="none" w:sz="0" w:space="0" w:color="auto"/>
        <w:bottom w:val="none" w:sz="0" w:space="0" w:color="auto"/>
        <w:right w:val="none" w:sz="0" w:space="0" w:color="auto"/>
      </w:divBdr>
      <w:divsChild>
        <w:div w:id="670763574">
          <w:marLeft w:val="0"/>
          <w:marRight w:val="0"/>
          <w:marTop w:val="0"/>
          <w:marBottom w:val="0"/>
          <w:divBdr>
            <w:top w:val="none" w:sz="0" w:space="0" w:color="auto"/>
            <w:left w:val="none" w:sz="0" w:space="0" w:color="auto"/>
            <w:bottom w:val="none" w:sz="0" w:space="0" w:color="auto"/>
            <w:right w:val="none" w:sz="0" w:space="0" w:color="auto"/>
          </w:divBdr>
        </w:div>
        <w:div w:id="758673859">
          <w:marLeft w:val="0"/>
          <w:marRight w:val="0"/>
          <w:marTop w:val="0"/>
          <w:marBottom w:val="0"/>
          <w:divBdr>
            <w:top w:val="none" w:sz="0" w:space="0" w:color="auto"/>
            <w:left w:val="none" w:sz="0" w:space="0" w:color="auto"/>
            <w:bottom w:val="none" w:sz="0" w:space="0" w:color="auto"/>
            <w:right w:val="none" w:sz="0" w:space="0" w:color="auto"/>
          </w:divBdr>
          <w:divsChild>
            <w:div w:id="900212450">
              <w:marLeft w:val="0"/>
              <w:marRight w:val="0"/>
              <w:marTop w:val="0"/>
              <w:marBottom w:val="0"/>
              <w:divBdr>
                <w:top w:val="none" w:sz="0" w:space="0" w:color="auto"/>
                <w:left w:val="none" w:sz="0" w:space="0" w:color="auto"/>
                <w:bottom w:val="none" w:sz="0" w:space="0" w:color="auto"/>
                <w:right w:val="none" w:sz="0" w:space="0" w:color="auto"/>
              </w:divBdr>
            </w:div>
          </w:divsChild>
        </w:div>
        <w:div w:id="1934048356">
          <w:marLeft w:val="0"/>
          <w:marRight w:val="0"/>
          <w:marTop w:val="0"/>
          <w:marBottom w:val="0"/>
          <w:divBdr>
            <w:top w:val="none" w:sz="0" w:space="0" w:color="auto"/>
            <w:left w:val="none" w:sz="0" w:space="0" w:color="auto"/>
            <w:bottom w:val="none" w:sz="0" w:space="0" w:color="auto"/>
            <w:right w:val="none" w:sz="0" w:space="0" w:color="auto"/>
          </w:divBdr>
        </w:div>
        <w:div w:id="41908224">
          <w:marLeft w:val="0"/>
          <w:marRight w:val="0"/>
          <w:marTop w:val="0"/>
          <w:marBottom w:val="0"/>
          <w:divBdr>
            <w:top w:val="none" w:sz="0" w:space="0" w:color="auto"/>
            <w:left w:val="none" w:sz="0" w:space="0" w:color="auto"/>
            <w:bottom w:val="none" w:sz="0" w:space="0" w:color="auto"/>
            <w:right w:val="none" w:sz="0" w:space="0" w:color="auto"/>
          </w:divBdr>
          <w:divsChild>
            <w:div w:id="1521700429">
              <w:marLeft w:val="0"/>
              <w:marRight w:val="0"/>
              <w:marTop w:val="0"/>
              <w:marBottom w:val="0"/>
              <w:divBdr>
                <w:top w:val="none" w:sz="0" w:space="0" w:color="auto"/>
                <w:left w:val="none" w:sz="0" w:space="0" w:color="auto"/>
                <w:bottom w:val="none" w:sz="0" w:space="0" w:color="auto"/>
                <w:right w:val="none" w:sz="0" w:space="0" w:color="auto"/>
              </w:divBdr>
            </w:div>
          </w:divsChild>
        </w:div>
        <w:div w:id="1388988978">
          <w:marLeft w:val="0"/>
          <w:marRight w:val="0"/>
          <w:marTop w:val="0"/>
          <w:marBottom w:val="0"/>
          <w:divBdr>
            <w:top w:val="none" w:sz="0" w:space="0" w:color="auto"/>
            <w:left w:val="none" w:sz="0" w:space="0" w:color="auto"/>
            <w:bottom w:val="none" w:sz="0" w:space="0" w:color="auto"/>
            <w:right w:val="none" w:sz="0" w:space="0" w:color="auto"/>
          </w:divBdr>
        </w:div>
        <w:div w:id="1271428199">
          <w:marLeft w:val="0"/>
          <w:marRight w:val="0"/>
          <w:marTop w:val="0"/>
          <w:marBottom w:val="0"/>
          <w:divBdr>
            <w:top w:val="none" w:sz="0" w:space="0" w:color="auto"/>
            <w:left w:val="none" w:sz="0" w:space="0" w:color="auto"/>
            <w:bottom w:val="none" w:sz="0" w:space="0" w:color="auto"/>
            <w:right w:val="none" w:sz="0" w:space="0" w:color="auto"/>
          </w:divBdr>
          <w:divsChild>
            <w:div w:id="281232270">
              <w:marLeft w:val="0"/>
              <w:marRight w:val="0"/>
              <w:marTop w:val="0"/>
              <w:marBottom w:val="0"/>
              <w:divBdr>
                <w:top w:val="none" w:sz="0" w:space="0" w:color="auto"/>
                <w:left w:val="none" w:sz="0" w:space="0" w:color="auto"/>
                <w:bottom w:val="none" w:sz="0" w:space="0" w:color="auto"/>
                <w:right w:val="none" w:sz="0" w:space="0" w:color="auto"/>
              </w:divBdr>
            </w:div>
          </w:divsChild>
        </w:div>
        <w:div w:id="1084378235">
          <w:marLeft w:val="0"/>
          <w:marRight w:val="0"/>
          <w:marTop w:val="0"/>
          <w:marBottom w:val="0"/>
          <w:divBdr>
            <w:top w:val="none" w:sz="0" w:space="0" w:color="auto"/>
            <w:left w:val="none" w:sz="0" w:space="0" w:color="auto"/>
            <w:bottom w:val="none" w:sz="0" w:space="0" w:color="auto"/>
            <w:right w:val="none" w:sz="0" w:space="0" w:color="auto"/>
          </w:divBdr>
        </w:div>
        <w:div w:id="202329080">
          <w:marLeft w:val="0"/>
          <w:marRight w:val="0"/>
          <w:marTop w:val="0"/>
          <w:marBottom w:val="0"/>
          <w:divBdr>
            <w:top w:val="none" w:sz="0" w:space="0" w:color="auto"/>
            <w:left w:val="none" w:sz="0" w:space="0" w:color="auto"/>
            <w:bottom w:val="none" w:sz="0" w:space="0" w:color="auto"/>
            <w:right w:val="none" w:sz="0" w:space="0" w:color="auto"/>
          </w:divBdr>
          <w:divsChild>
            <w:div w:id="757940956">
              <w:marLeft w:val="0"/>
              <w:marRight w:val="0"/>
              <w:marTop w:val="0"/>
              <w:marBottom w:val="0"/>
              <w:divBdr>
                <w:top w:val="none" w:sz="0" w:space="0" w:color="auto"/>
                <w:left w:val="none" w:sz="0" w:space="0" w:color="auto"/>
                <w:bottom w:val="none" w:sz="0" w:space="0" w:color="auto"/>
                <w:right w:val="none" w:sz="0" w:space="0" w:color="auto"/>
              </w:divBdr>
            </w:div>
          </w:divsChild>
        </w:div>
        <w:div w:id="330066153">
          <w:marLeft w:val="0"/>
          <w:marRight w:val="0"/>
          <w:marTop w:val="0"/>
          <w:marBottom w:val="0"/>
          <w:divBdr>
            <w:top w:val="none" w:sz="0" w:space="0" w:color="auto"/>
            <w:left w:val="none" w:sz="0" w:space="0" w:color="auto"/>
            <w:bottom w:val="none" w:sz="0" w:space="0" w:color="auto"/>
            <w:right w:val="none" w:sz="0" w:space="0" w:color="auto"/>
          </w:divBdr>
        </w:div>
        <w:div w:id="1698651401">
          <w:marLeft w:val="0"/>
          <w:marRight w:val="0"/>
          <w:marTop w:val="0"/>
          <w:marBottom w:val="0"/>
          <w:divBdr>
            <w:top w:val="none" w:sz="0" w:space="0" w:color="auto"/>
            <w:left w:val="none" w:sz="0" w:space="0" w:color="auto"/>
            <w:bottom w:val="none" w:sz="0" w:space="0" w:color="auto"/>
            <w:right w:val="none" w:sz="0" w:space="0" w:color="auto"/>
          </w:divBdr>
          <w:divsChild>
            <w:div w:id="1271207253">
              <w:marLeft w:val="0"/>
              <w:marRight w:val="0"/>
              <w:marTop w:val="0"/>
              <w:marBottom w:val="0"/>
              <w:divBdr>
                <w:top w:val="none" w:sz="0" w:space="0" w:color="auto"/>
                <w:left w:val="none" w:sz="0" w:space="0" w:color="auto"/>
                <w:bottom w:val="none" w:sz="0" w:space="0" w:color="auto"/>
                <w:right w:val="none" w:sz="0" w:space="0" w:color="auto"/>
              </w:divBdr>
            </w:div>
          </w:divsChild>
        </w:div>
        <w:div w:id="1404645145">
          <w:marLeft w:val="0"/>
          <w:marRight w:val="0"/>
          <w:marTop w:val="0"/>
          <w:marBottom w:val="0"/>
          <w:divBdr>
            <w:top w:val="none" w:sz="0" w:space="0" w:color="auto"/>
            <w:left w:val="none" w:sz="0" w:space="0" w:color="auto"/>
            <w:bottom w:val="none" w:sz="0" w:space="0" w:color="auto"/>
            <w:right w:val="none" w:sz="0" w:space="0" w:color="auto"/>
          </w:divBdr>
        </w:div>
        <w:div w:id="947661330">
          <w:marLeft w:val="0"/>
          <w:marRight w:val="0"/>
          <w:marTop w:val="0"/>
          <w:marBottom w:val="0"/>
          <w:divBdr>
            <w:top w:val="none" w:sz="0" w:space="0" w:color="auto"/>
            <w:left w:val="none" w:sz="0" w:space="0" w:color="auto"/>
            <w:bottom w:val="none" w:sz="0" w:space="0" w:color="auto"/>
            <w:right w:val="none" w:sz="0" w:space="0" w:color="auto"/>
          </w:divBdr>
          <w:divsChild>
            <w:div w:id="1555703442">
              <w:marLeft w:val="0"/>
              <w:marRight w:val="0"/>
              <w:marTop w:val="0"/>
              <w:marBottom w:val="0"/>
              <w:divBdr>
                <w:top w:val="none" w:sz="0" w:space="0" w:color="auto"/>
                <w:left w:val="none" w:sz="0" w:space="0" w:color="auto"/>
                <w:bottom w:val="none" w:sz="0" w:space="0" w:color="auto"/>
                <w:right w:val="none" w:sz="0" w:space="0" w:color="auto"/>
              </w:divBdr>
            </w:div>
          </w:divsChild>
        </w:div>
        <w:div w:id="2100255307">
          <w:marLeft w:val="0"/>
          <w:marRight w:val="0"/>
          <w:marTop w:val="0"/>
          <w:marBottom w:val="0"/>
          <w:divBdr>
            <w:top w:val="none" w:sz="0" w:space="0" w:color="auto"/>
            <w:left w:val="none" w:sz="0" w:space="0" w:color="auto"/>
            <w:bottom w:val="none" w:sz="0" w:space="0" w:color="auto"/>
            <w:right w:val="none" w:sz="0" w:space="0" w:color="auto"/>
          </w:divBdr>
        </w:div>
        <w:div w:id="387533509">
          <w:marLeft w:val="0"/>
          <w:marRight w:val="0"/>
          <w:marTop w:val="0"/>
          <w:marBottom w:val="0"/>
          <w:divBdr>
            <w:top w:val="none" w:sz="0" w:space="0" w:color="auto"/>
            <w:left w:val="none" w:sz="0" w:space="0" w:color="auto"/>
            <w:bottom w:val="none" w:sz="0" w:space="0" w:color="auto"/>
            <w:right w:val="none" w:sz="0" w:space="0" w:color="auto"/>
          </w:divBdr>
          <w:divsChild>
            <w:div w:id="330959933">
              <w:marLeft w:val="0"/>
              <w:marRight w:val="0"/>
              <w:marTop w:val="0"/>
              <w:marBottom w:val="0"/>
              <w:divBdr>
                <w:top w:val="none" w:sz="0" w:space="0" w:color="auto"/>
                <w:left w:val="none" w:sz="0" w:space="0" w:color="auto"/>
                <w:bottom w:val="none" w:sz="0" w:space="0" w:color="auto"/>
                <w:right w:val="none" w:sz="0" w:space="0" w:color="auto"/>
              </w:divBdr>
            </w:div>
          </w:divsChild>
        </w:div>
        <w:div w:id="1441560793">
          <w:marLeft w:val="0"/>
          <w:marRight w:val="0"/>
          <w:marTop w:val="300"/>
          <w:marBottom w:val="0"/>
          <w:divBdr>
            <w:top w:val="none" w:sz="0" w:space="0" w:color="auto"/>
            <w:left w:val="none" w:sz="0" w:space="0" w:color="auto"/>
            <w:bottom w:val="none" w:sz="0" w:space="0" w:color="auto"/>
            <w:right w:val="none" w:sz="0" w:space="0" w:color="auto"/>
          </w:divBdr>
          <w:divsChild>
            <w:div w:id="769551069">
              <w:marLeft w:val="0"/>
              <w:marRight w:val="0"/>
              <w:marTop w:val="0"/>
              <w:marBottom w:val="0"/>
              <w:divBdr>
                <w:top w:val="none" w:sz="0" w:space="0" w:color="auto"/>
                <w:left w:val="none" w:sz="0" w:space="0" w:color="auto"/>
                <w:bottom w:val="none" w:sz="0" w:space="0" w:color="auto"/>
                <w:right w:val="none" w:sz="0" w:space="0" w:color="auto"/>
              </w:divBdr>
              <w:divsChild>
                <w:div w:id="1941983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1547787">
          <w:marLeft w:val="0"/>
          <w:marRight w:val="0"/>
          <w:marTop w:val="300"/>
          <w:marBottom w:val="0"/>
          <w:divBdr>
            <w:top w:val="none" w:sz="0" w:space="0" w:color="auto"/>
            <w:left w:val="none" w:sz="0" w:space="0" w:color="auto"/>
            <w:bottom w:val="none" w:sz="0" w:space="0" w:color="auto"/>
            <w:right w:val="none" w:sz="0" w:space="0" w:color="auto"/>
          </w:divBdr>
          <w:divsChild>
            <w:div w:id="1487235387">
              <w:marLeft w:val="0"/>
              <w:marRight w:val="0"/>
              <w:marTop w:val="0"/>
              <w:marBottom w:val="0"/>
              <w:divBdr>
                <w:top w:val="none" w:sz="0" w:space="0" w:color="auto"/>
                <w:left w:val="none" w:sz="0" w:space="0" w:color="auto"/>
                <w:bottom w:val="none" w:sz="0" w:space="0" w:color="auto"/>
                <w:right w:val="none" w:sz="0" w:space="0" w:color="auto"/>
              </w:divBdr>
              <w:divsChild>
                <w:div w:id="1479033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901379">
          <w:marLeft w:val="0"/>
          <w:marRight w:val="0"/>
          <w:marTop w:val="300"/>
          <w:marBottom w:val="0"/>
          <w:divBdr>
            <w:top w:val="none" w:sz="0" w:space="0" w:color="auto"/>
            <w:left w:val="none" w:sz="0" w:space="0" w:color="auto"/>
            <w:bottom w:val="none" w:sz="0" w:space="0" w:color="auto"/>
            <w:right w:val="none" w:sz="0" w:space="0" w:color="auto"/>
          </w:divBdr>
          <w:divsChild>
            <w:div w:id="116535919">
              <w:marLeft w:val="0"/>
              <w:marRight w:val="0"/>
              <w:marTop w:val="0"/>
              <w:marBottom w:val="0"/>
              <w:divBdr>
                <w:top w:val="none" w:sz="0" w:space="0" w:color="auto"/>
                <w:left w:val="none" w:sz="0" w:space="0" w:color="auto"/>
                <w:bottom w:val="none" w:sz="0" w:space="0" w:color="auto"/>
                <w:right w:val="none" w:sz="0" w:space="0" w:color="auto"/>
              </w:divBdr>
              <w:divsChild>
                <w:div w:id="1612393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4233606">
      <w:bodyDiv w:val="1"/>
      <w:marLeft w:val="0"/>
      <w:marRight w:val="0"/>
      <w:marTop w:val="0"/>
      <w:marBottom w:val="0"/>
      <w:divBdr>
        <w:top w:val="none" w:sz="0" w:space="0" w:color="auto"/>
        <w:left w:val="none" w:sz="0" w:space="0" w:color="auto"/>
        <w:bottom w:val="none" w:sz="0" w:space="0" w:color="auto"/>
        <w:right w:val="none" w:sz="0" w:space="0" w:color="auto"/>
      </w:divBdr>
      <w:divsChild>
        <w:div w:id="1305348778">
          <w:marLeft w:val="0"/>
          <w:marRight w:val="0"/>
          <w:marTop w:val="0"/>
          <w:marBottom w:val="0"/>
          <w:divBdr>
            <w:top w:val="none" w:sz="0" w:space="0" w:color="auto"/>
            <w:left w:val="none" w:sz="0" w:space="0" w:color="auto"/>
            <w:bottom w:val="none" w:sz="0" w:space="0" w:color="auto"/>
            <w:right w:val="none" w:sz="0" w:space="0" w:color="auto"/>
          </w:divBdr>
        </w:div>
        <w:div w:id="79185196">
          <w:marLeft w:val="0"/>
          <w:marRight w:val="0"/>
          <w:marTop w:val="0"/>
          <w:marBottom w:val="0"/>
          <w:divBdr>
            <w:top w:val="none" w:sz="0" w:space="0" w:color="auto"/>
            <w:left w:val="none" w:sz="0" w:space="0" w:color="auto"/>
            <w:bottom w:val="none" w:sz="0" w:space="0" w:color="auto"/>
            <w:right w:val="none" w:sz="0" w:space="0" w:color="auto"/>
          </w:divBdr>
          <w:divsChild>
            <w:div w:id="511916186">
              <w:marLeft w:val="0"/>
              <w:marRight w:val="0"/>
              <w:marTop w:val="0"/>
              <w:marBottom w:val="0"/>
              <w:divBdr>
                <w:top w:val="none" w:sz="0" w:space="0" w:color="auto"/>
                <w:left w:val="none" w:sz="0" w:space="0" w:color="auto"/>
                <w:bottom w:val="none" w:sz="0" w:space="0" w:color="auto"/>
                <w:right w:val="none" w:sz="0" w:space="0" w:color="auto"/>
              </w:divBdr>
            </w:div>
          </w:divsChild>
        </w:div>
        <w:div w:id="920025720">
          <w:marLeft w:val="0"/>
          <w:marRight w:val="0"/>
          <w:marTop w:val="0"/>
          <w:marBottom w:val="0"/>
          <w:divBdr>
            <w:top w:val="none" w:sz="0" w:space="0" w:color="auto"/>
            <w:left w:val="none" w:sz="0" w:space="0" w:color="auto"/>
            <w:bottom w:val="none" w:sz="0" w:space="0" w:color="auto"/>
            <w:right w:val="none" w:sz="0" w:space="0" w:color="auto"/>
          </w:divBdr>
        </w:div>
        <w:div w:id="1939438531">
          <w:marLeft w:val="0"/>
          <w:marRight w:val="0"/>
          <w:marTop w:val="0"/>
          <w:marBottom w:val="0"/>
          <w:divBdr>
            <w:top w:val="none" w:sz="0" w:space="0" w:color="auto"/>
            <w:left w:val="none" w:sz="0" w:space="0" w:color="auto"/>
            <w:bottom w:val="none" w:sz="0" w:space="0" w:color="auto"/>
            <w:right w:val="none" w:sz="0" w:space="0" w:color="auto"/>
          </w:divBdr>
          <w:divsChild>
            <w:div w:id="78604392">
              <w:marLeft w:val="0"/>
              <w:marRight w:val="0"/>
              <w:marTop w:val="0"/>
              <w:marBottom w:val="0"/>
              <w:divBdr>
                <w:top w:val="none" w:sz="0" w:space="0" w:color="auto"/>
                <w:left w:val="none" w:sz="0" w:space="0" w:color="auto"/>
                <w:bottom w:val="none" w:sz="0" w:space="0" w:color="auto"/>
                <w:right w:val="none" w:sz="0" w:space="0" w:color="auto"/>
              </w:divBdr>
            </w:div>
          </w:divsChild>
        </w:div>
        <w:div w:id="103964664">
          <w:marLeft w:val="0"/>
          <w:marRight w:val="0"/>
          <w:marTop w:val="0"/>
          <w:marBottom w:val="0"/>
          <w:divBdr>
            <w:top w:val="none" w:sz="0" w:space="0" w:color="auto"/>
            <w:left w:val="none" w:sz="0" w:space="0" w:color="auto"/>
            <w:bottom w:val="none" w:sz="0" w:space="0" w:color="auto"/>
            <w:right w:val="none" w:sz="0" w:space="0" w:color="auto"/>
          </w:divBdr>
        </w:div>
        <w:div w:id="1646079062">
          <w:marLeft w:val="0"/>
          <w:marRight w:val="0"/>
          <w:marTop w:val="0"/>
          <w:marBottom w:val="0"/>
          <w:divBdr>
            <w:top w:val="none" w:sz="0" w:space="0" w:color="auto"/>
            <w:left w:val="none" w:sz="0" w:space="0" w:color="auto"/>
            <w:bottom w:val="none" w:sz="0" w:space="0" w:color="auto"/>
            <w:right w:val="none" w:sz="0" w:space="0" w:color="auto"/>
          </w:divBdr>
          <w:divsChild>
            <w:div w:id="1569068600">
              <w:marLeft w:val="0"/>
              <w:marRight w:val="0"/>
              <w:marTop w:val="0"/>
              <w:marBottom w:val="0"/>
              <w:divBdr>
                <w:top w:val="none" w:sz="0" w:space="0" w:color="auto"/>
                <w:left w:val="none" w:sz="0" w:space="0" w:color="auto"/>
                <w:bottom w:val="none" w:sz="0" w:space="0" w:color="auto"/>
                <w:right w:val="none" w:sz="0" w:space="0" w:color="auto"/>
              </w:divBdr>
            </w:div>
          </w:divsChild>
        </w:div>
        <w:div w:id="1862279498">
          <w:marLeft w:val="0"/>
          <w:marRight w:val="0"/>
          <w:marTop w:val="0"/>
          <w:marBottom w:val="0"/>
          <w:divBdr>
            <w:top w:val="none" w:sz="0" w:space="0" w:color="auto"/>
            <w:left w:val="none" w:sz="0" w:space="0" w:color="auto"/>
            <w:bottom w:val="none" w:sz="0" w:space="0" w:color="auto"/>
            <w:right w:val="none" w:sz="0" w:space="0" w:color="auto"/>
          </w:divBdr>
        </w:div>
        <w:div w:id="1161847347">
          <w:marLeft w:val="0"/>
          <w:marRight w:val="0"/>
          <w:marTop w:val="0"/>
          <w:marBottom w:val="0"/>
          <w:divBdr>
            <w:top w:val="none" w:sz="0" w:space="0" w:color="auto"/>
            <w:left w:val="none" w:sz="0" w:space="0" w:color="auto"/>
            <w:bottom w:val="none" w:sz="0" w:space="0" w:color="auto"/>
            <w:right w:val="none" w:sz="0" w:space="0" w:color="auto"/>
          </w:divBdr>
          <w:divsChild>
            <w:div w:id="809978016">
              <w:marLeft w:val="0"/>
              <w:marRight w:val="0"/>
              <w:marTop w:val="0"/>
              <w:marBottom w:val="0"/>
              <w:divBdr>
                <w:top w:val="none" w:sz="0" w:space="0" w:color="auto"/>
                <w:left w:val="none" w:sz="0" w:space="0" w:color="auto"/>
                <w:bottom w:val="none" w:sz="0" w:space="0" w:color="auto"/>
                <w:right w:val="none" w:sz="0" w:space="0" w:color="auto"/>
              </w:divBdr>
            </w:div>
          </w:divsChild>
        </w:div>
        <w:div w:id="1400131568">
          <w:marLeft w:val="0"/>
          <w:marRight w:val="0"/>
          <w:marTop w:val="0"/>
          <w:marBottom w:val="0"/>
          <w:divBdr>
            <w:top w:val="none" w:sz="0" w:space="0" w:color="auto"/>
            <w:left w:val="none" w:sz="0" w:space="0" w:color="auto"/>
            <w:bottom w:val="none" w:sz="0" w:space="0" w:color="auto"/>
            <w:right w:val="none" w:sz="0" w:space="0" w:color="auto"/>
          </w:divBdr>
        </w:div>
        <w:div w:id="456871878">
          <w:marLeft w:val="0"/>
          <w:marRight w:val="0"/>
          <w:marTop w:val="0"/>
          <w:marBottom w:val="0"/>
          <w:divBdr>
            <w:top w:val="none" w:sz="0" w:space="0" w:color="auto"/>
            <w:left w:val="none" w:sz="0" w:space="0" w:color="auto"/>
            <w:bottom w:val="none" w:sz="0" w:space="0" w:color="auto"/>
            <w:right w:val="none" w:sz="0" w:space="0" w:color="auto"/>
          </w:divBdr>
          <w:divsChild>
            <w:div w:id="1165048336">
              <w:marLeft w:val="0"/>
              <w:marRight w:val="0"/>
              <w:marTop w:val="0"/>
              <w:marBottom w:val="0"/>
              <w:divBdr>
                <w:top w:val="none" w:sz="0" w:space="0" w:color="auto"/>
                <w:left w:val="none" w:sz="0" w:space="0" w:color="auto"/>
                <w:bottom w:val="none" w:sz="0" w:space="0" w:color="auto"/>
                <w:right w:val="none" w:sz="0" w:space="0" w:color="auto"/>
              </w:divBdr>
            </w:div>
          </w:divsChild>
        </w:div>
        <w:div w:id="148713424">
          <w:marLeft w:val="0"/>
          <w:marRight w:val="0"/>
          <w:marTop w:val="0"/>
          <w:marBottom w:val="0"/>
          <w:divBdr>
            <w:top w:val="none" w:sz="0" w:space="0" w:color="auto"/>
            <w:left w:val="none" w:sz="0" w:space="0" w:color="auto"/>
            <w:bottom w:val="none" w:sz="0" w:space="0" w:color="auto"/>
            <w:right w:val="none" w:sz="0" w:space="0" w:color="auto"/>
          </w:divBdr>
        </w:div>
        <w:div w:id="1040126242">
          <w:marLeft w:val="0"/>
          <w:marRight w:val="0"/>
          <w:marTop w:val="0"/>
          <w:marBottom w:val="0"/>
          <w:divBdr>
            <w:top w:val="none" w:sz="0" w:space="0" w:color="auto"/>
            <w:left w:val="none" w:sz="0" w:space="0" w:color="auto"/>
            <w:bottom w:val="none" w:sz="0" w:space="0" w:color="auto"/>
            <w:right w:val="none" w:sz="0" w:space="0" w:color="auto"/>
          </w:divBdr>
          <w:divsChild>
            <w:div w:id="1612400236">
              <w:marLeft w:val="0"/>
              <w:marRight w:val="0"/>
              <w:marTop w:val="0"/>
              <w:marBottom w:val="0"/>
              <w:divBdr>
                <w:top w:val="none" w:sz="0" w:space="0" w:color="auto"/>
                <w:left w:val="none" w:sz="0" w:space="0" w:color="auto"/>
                <w:bottom w:val="none" w:sz="0" w:space="0" w:color="auto"/>
                <w:right w:val="none" w:sz="0" w:space="0" w:color="auto"/>
              </w:divBdr>
            </w:div>
          </w:divsChild>
        </w:div>
        <w:div w:id="1583760380">
          <w:marLeft w:val="0"/>
          <w:marRight w:val="0"/>
          <w:marTop w:val="0"/>
          <w:marBottom w:val="0"/>
          <w:divBdr>
            <w:top w:val="none" w:sz="0" w:space="0" w:color="auto"/>
            <w:left w:val="none" w:sz="0" w:space="0" w:color="auto"/>
            <w:bottom w:val="none" w:sz="0" w:space="0" w:color="auto"/>
            <w:right w:val="none" w:sz="0" w:space="0" w:color="auto"/>
          </w:divBdr>
        </w:div>
        <w:div w:id="1267226898">
          <w:marLeft w:val="0"/>
          <w:marRight w:val="0"/>
          <w:marTop w:val="0"/>
          <w:marBottom w:val="0"/>
          <w:divBdr>
            <w:top w:val="none" w:sz="0" w:space="0" w:color="auto"/>
            <w:left w:val="none" w:sz="0" w:space="0" w:color="auto"/>
            <w:bottom w:val="none" w:sz="0" w:space="0" w:color="auto"/>
            <w:right w:val="none" w:sz="0" w:space="0" w:color="auto"/>
          </w:divBdr>
          <w:divsChild>
            <w:div w:id="863442043">
              <w:marLeft w:val="0"/>
              <w:marRight w:val="0"/>
              <w:marTop w:val="0"/>
              <w:marBottom w:val="0"/>
              <w:divBdr>
                <w:top w:val="none" w:sz="0" w:space="0" w:color="auto"/>
                <w:left w:val="none" w:sz="0" w:space="0" w:color="auto"/>
                <w:bottom w:val="none" w:sz="0" w:space="0" w:color="auto"/>
                <w:right w:val="none" w:sz="0" w:space="0" w:color="auto"/>
              </w:divBdr>
            </w:div>
          </w:divsChild>
        </w:div>
        <w:div w:id="1241869645">
          <w:marLeft w:val="0"/>
          <w:marRight w:val="0"/>
          <w:marTop w:val="300"/>
          <w:marBottom w:val="0"/>
          <w:divBdr>
            <w:top w:val="none" w:sz="0" w:space="0" w:color="auto"/>
            <w:left w:val="none" w:sz="0" w:space="0" w:color="auto"/>
            <w:bottom w:val="none" w:sz="0" w:space="0" w:color="auto"/>
            <w:right w:val="none" w:sz="0" w:space="0" w:color="auto"/>
          </w:divBdr>
          <w:divsChild>
            <w:div w:id="109595365">
              <w:marLeft w:val="0"/>
              <w:marRight w:val="0"/>
              <w:marTop w:val="0"/>
              <w:marBottom w:val="0"/>
              <w:divBdr>
                <w:top w:val="none" w:sz="0" w:space="0" w:color="auto"/>
                <w:left w:val="none" w:sz="0" w:space="0" w:color="auto"/>
                <w:bottom w:val="none" w:sz="0" w:space="0" w:color="auto"/>
                <w:right w:val="none" w:sz="0" w:space="0" w:color="auto"/>
              </w:divBdr>
              <w:divsChild>
                <w:div w:id="414209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3197700">
          <w:marLeft w:val="0"/>
          <w:marRight w:val="0"/>
          <w:marTop w:val="300"/>
          <w:marBottom w:val="0"/>
          <w:divBdr>
            <w:top w:val="none" w:sz="0" w:space="0" w:color="auto"/>
            <w:left w:val="none" w:sz="0" w:space="0" w:color="auto"/>
            <w:bottom w:val="none" w:sz="0" w:space="0" w:color="auto"/>
            <w:right w:val="none" w:sz="0" w:space="0" w:color="auto"/>
          </w:divBdr>
          <w:divsChild>
            <w:div w:id="1847556829">
              <w:marLeft w:val="0"/>
              <w:marRight w:val="0"/>
              <w:marTop w:val="0"/>
              <w:marBottom w:val="0"/>
              <w:divBdr>
                <w:top w:val="none" w:sz="0" w:space="0" w:color="auto"/>
                <w:left w:val="none" w:sz="0" w:space="0" w:color="auto"/>
                <w:bottom w:val="none" w:sz="0" w:space="0" w:color="auto"/>
                <w:right w:val="none" w:sz="0" w:space="0" w:color="auto"/>
              </w:divBdr>
              <w:divsChild>
                <w:div w:id="1352489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429963">
          <w:marLeft w:val="0"/>
          <w:marRight w:val="0"/>
          <w:marTop w:val="300"/>
          <w:marBottom w:val="0"/>
          <w:divBdr>
            <w:top w:val="none" w:sz="0" w:space="0" w:color="auto"/>
            <w:left w:val="none" w:sz="0" w:space="0" w:color="auto"/>
            <w:bottom w:val="none" w:sz="0" w:space="0" w:color="auto"/>
            <w:right w:val="none" w:sz="0" w:space="0" w:color="auto"/>
          </w:divBdr>
          <w:divsChild>
            <w:div w:id="1228152364">
              <w:marLeft w:val="0"/>
              <w:marRight w:val="0"/>
              <w:marTop w:val="0"/>
              <w:marBottom w:val="0"/>
              <w:divBdr>
                <w:top w:val="none" w:sz="0" w:space="0" w:color="auto"/>
                <w:left w:val="none" w:sz="0" w:space="0" w:color="auto"/>
                <w:bottom w:val="none" w:sz="0" w:space="0" w:color="auto"/>
                <w:right w:val="none" w:sz="0" w:space="0" w:color="auto"/>
              </w:divBdr>
              <w:divsChild>
                <w:div w:id="1577204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573587">
          <w:marLeft w:val="0"/>
          <w:marRight w:val="0"/>
          <w:marTop w:val="300"/>
          <w:marBottom w:val="0"/>
          <w:divBdr>
            <w:top w:val="none" w:sz="0" w:space="0" w:color="auto"/>
            <w:left w:val="none" w:sz="0" w:space="0" w:color="auto"/>
            <w:bottom w:val="none" w:sz="0" w:space="0" w:color="auto"/>
            <w:right w:val="none" w:sz="0" w:space="0" w:color="auto"/>
          </w:divBdr>
          <w:divsChild>
            <w:div w:id="1308126056">
              <w:marLeft w:val="0"/>
              <w:marRight w:val="0"/>
              <w:marTop w:val="0"/>
              <w:marBottom w:val="0"/>
              <w:divBdr>
                <w:top w:val="none" w:sz="0" w:space="0" w:color="auto"/>
                <w:left w:val="none" w:sz="0" w:space="0" w:color="auto"/>
                <w:bottom w:val="none" w:sz="0" w:space="0" w:color="auto"/>
                <w:right w:val="none" w:sz="0" w:space="0" w:color="auto"/>
              </w:divBdr>
              <w:divsChild>
                <w:div w:id="726536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6366337">
      <w:bodyDiv w:val="1"/>
      <w:marLeft w:val="0"/>
      <w:marRight w:val="0"/>
      <w:marTop w:val="0"/>
      <w:marBottom w:val="0"/>
      <w:divBdr>
        <w:top w:val="none" w:sz="0" w:space="0" w:color="auto"/>
        <w:left w:val="none" w:sz="0" w:space="0" w:color="auto"/>
        <w:bottom w:val="none" w:sz="0" w:space="0" w:color="auto"/>
        <w:right w:val="none" w:sz="0" w:space="0" w:color="auto"/>
      </w:divBdr>
      <w:divsChild>
        <w:div w:id="1953199999">
          <w:marLeft w:val="0"/>
          <w:marRight w:val="0"/>
          <w:marTop w:val="0"/>
          <w:marBottom w:val="0"/>
          <w:divBdr>
            <w:top w:val="none" w:sz="0" w:space="0" w:color="auto"/>
            <w:left w:val="none" w:sz="0" w:space="0" w:color="auto"/>
            <w:bottom w:val="none" w:sz="0" w:space="0" w:color="auto"/>
            <w:right w:val="none" w:sz="0" w:space="0" w:color="auto"/>
          </w:divBdr>
        </w:div>
        <w:div w:id="212429535">
          <w:marLeft w:val="0"/>
          <w:marRight w:val="0"/>
          <w:marTop w:val="0"/>
          <w:marBottom w:val="0"/>
          <w:divBdr>
            <w:top w:val="none" w:sz="0" w:space="0" w:color="auto"/>
            <w:left w:val="none" w:sz="0" w:space="0" w:color="auto"/>
            <w:bottom w:val="none" w:sz="0" w:space="0" w:color="auto"/>
            <w:right w:val="none" w:sz="0" w:space="0" w:color="auto"/>
          </w:divBdr>
          <w:divsChild>
            <w:div w:id="1989284709">
              <w:marLeft w:val="0"/>
              <w:marRight w:val="0"/>
              <w:marTop w:val="0"/>
              <w:marBottom w:val="0"/>
              <w:divBdr>
                <w:top w:val="none" w:sz="0" w:space="0" w:color="auto"/>
                <w:left w:val="none" w:sz="0" w:space="0" w:color="auto"/>
                <w:bottom w:val="none" w:sz="0" w:space="0" w:color="auto"/>
                <w:right w:val="none" w:sz="0" w:space="0" w:color="auto"/>
              </w:divBdr>
            </w:div>
          </w:divsChild>
        </w:div>
        <w:div w:id="80613455">
          <w:marLeft w:val="0"/>
          <w:marRight w:val="0"/>
          <w:marTop w:val="0"/>
          <w:marBottom w:val="0"/>
          <w:divBdr>
            <w:top w:val="none" w:sz="0" w:space="0" w:color="auto"/>
            <w:left w:val="none" w:sz="0" w:space="0" w:color="auto"/>
            <w:bottom w:val="none" w:sz="0" w:space="0" w:color="auto"/>
            <w:right w:val="none" w:sz="0" w:space="0" w:color="auto"/>
          </w:divBdr>
        </w:div>
        <w:div w:id="1586106128">
          <w:marLeft w:val="0"/>
          <w:marRight w:val="0"/>
          <w:marTop w:val="0"/>
          <w:marBottom w:val="0"/>
          <w:divBdr>
            <w:top w:val="none" w:sz="0" w:space="0" w:color="auto"/>
            <w:left w:val="none" w:sz="0" w:space="0" w:color="auto"/>
            <w:bottom w:val="none" w:sz="0" w:space="0" w:color="auto"/>
            <w:right w:val="none" w:sz="0" w:space="0" w:color="auto"/>
          </w:divBdr>
          <w:divsChild>
            <w:div w:id="649135804">
              <w:marLeft w:val="0"/>
              <w:marRight w:val="0"/>
              <w:marTop w:val="0"/>
              <w:marBottom w:val="0"/>
              <w:divBdr>
                <w:top w:val="none" w:sz="0" w:space="0" w:color="auto"/>
                <w:left w:val="none" w:sz="0" w:space="0" w:color="auto"/>
                <w:bottom w:val="none" w:sz="0" w:space="0" w:color="auto"/>
                <w:right w:val="none" w:sz="0" w:space="0" w:color="auto"/>
              </w:divBdr>
            </w:div>
          </w:divsChild>
        </w:div>
        <w:div w:id="1873153983">
          <w:marLeft w:val="0"/>
          <w:marRight w:val="0"/>
          <w:marTop w:val="0"/>
          <w:marBottom w:val="0"/>
          <w:divBdr>
            <w:top w:val="none" w:sz="0" w:space="0" w:color="auto"/>
            <w:left w:val="none" w:sz="0" w:space="0" w:color="auto"/>
            <w:bottom w:val="none" w:sz="0" w:space="0" w:color="auto"/>
            <w:right w:val="none" w:sz="0" w:space="0" w:color="auto"/>
          </w:divBdr>
        </w:div>
        <w:div w:id="268313797">
          <w:marLeft w:val="0"/>
          <w:marRight w:val="0"/>
          <w:marTop w:val="0"/>
          <w:marBottom w:val="0"/>
          <w:divBdr>
            <w:top w:val="none" w:sz="0" w:space="0" w:color="auto"/>
            <w:left w:val="none" w:sz="0" w:space="0" w:color="auto"/>
            <w:bottom w:val="none" w:sz="0" w:space="0" w:color="auto"/>
            <w:right w:val="none" w:sz="0" w:space="0" w:color="auto"/>
          </w:divBdr>
          <w:divsChild>
            <w:div w:id="372853238">
              <w:marLeft w:val="0"/>
              <w:marRight w:val="0"/>
              <w:marTop w:val="0"/>
              <w:marBottom w:val="0"/>
              <w:divBdr>
                <w:top w:val="none" w:sz="0" w:space="0" w:color="auto"/>
                <w:left w:val="none" w:sz="0" w:space="0" w:color="auto"/>
                <w:bottom w:val="none" w:sz="0" w:space="0" w:color="auto"/>
                <w:right w:val="none" w:sz="0" w:space="0" w:color="auto"/>
              </w:divBdr>
            </w:div>
          </w:divsChild>
        </w:div>
        <w:div w:id="860320302">
          <w:marLeft w:val="0"/>
          <w:marRight w:val="0"/>
          <w:marTop w:val="0"/>
          <w:marBottom w:val="0"/>
          <w:divBdr>
            <w:top w:val="none" w:sz="0" w:space="0" w:color="auto"/>
            <w:left w:val="none" w:sz="0" w:space="0" w:color="auto"/>
            <w:bottom w:val="none" w:sz="0" w:space="0" w:color="auto"/>
            <w:right w:val="none" w:sz="0" w:space="0" w:color="auto"/>
          </w:divBdr>
        </w:div>
        <w:div w:id="1916276419">
          <w:marLeft w:val="0"/>
          <w:marRight w:val="0"/>
          <w:marTop w:val="0"/>
          <w:marBottom w:val="0"/>
          <w:divBdr>
            <w:top w:val="none" w:sz="0" w:space="0" w:color="auto"/>
            <w:left w:val="none" w:sz="0" w:space="0" w:color="auto"/>
            <w:bottom w:val="none" w:sz="0" w:space="0" w:color="auto"/>
            <w:right w:val="none" w:sz="0" w:space="0" w:color="auto"/>
          </w:divBdr>
          <w:divsChild>
            <w:div w:id="1860894820">
              <w:marLeft w:val="0"/>
              <w:marRight w:val="0"/>
              <w:marTop w:val="0"/>
              <w:marBottom w:val="0"/>
              <w:divBdr>
                <w:top w:val="none" w:sz="0" w:space="0" w:color="auto"/>
                <w:left w:val="none" w:sz="0" w:space="0" w:color="auto"/>
                <w:bottom w:val="none" w:sz="0" w:space="0" w:color="auto"/>
                <w:right w:val="none" w:sz="0" w:space="0" w:color="auto"/>
              </w:divBdr>
            </w:div>
          </w:divsChild>
        </w:div>
        <w:div w:id="1503086297">
          <w:marLeft w:val="0"/>
          <w:marRight w:val="0"/>
          <w:marTop w:val="0"/>
          <w:marBottom w:val="0"/>
          <w:divBdr>
            <w:top w:val="none" w:sz="0" w:space="0" w:color="auto"/>
            <w:left w:val="none" w:sz="0" w:space="0" w:color="auto"/>
            <w:bottom w:val="none" w:sz="0" w:space="0" w:color="auto"/>
            <w:right w:val="none" w:sz="0" w:space="0" w:color="auto"/>
          </w:divBdr>
        </w:div>
        <w:div w:id="1240139576">
          <w:marLeft w:val="0"/>
          <w:marRight w:val="0"/>
          <w:marTop w:val="0"/>
          <w:marBottom w:val="0"/>
          <w:divBdr>
            <w:top w:val="none" w:sz="0" w:space="0" w:color="auto"/>
            <w:left w:val="none" w:sz="0" w:space="0" w:color="auto"/>
            <w:bottom w:val="none" w:sz="0" w:space="0" w:color="auto"/>
            <w:right w:val="none" w:sz="0" w:space="0" w:color="auto"/>
          </w:divBdr>
          <w:divsChild>
            <w:div w:id="81338949">
              <w:marLeft w:val="0"/>
              <w:marRight w:val="0"/>
              <w:marTop w:val="0"/>
              <w:marBottom w:val="0"/>
              <w:divBdr>
                <w:top w:val="none" w:sz="0" w:space="0" w:color="auto"/>
                <w:left w:val="none" w:sz="0" w:space="0" w:color="auto"/>
                <w:bottom w:val="none" w:sz="0" w:space="0" w:color="auto"/>
                <w:right w:val="none" w:sz="0" w:space="0" w:color="auto"/>
              </w:divBdr>
            </w:div>
          </w:divsChild>
        </w:div>
        <w:div w:id="2127314725">
          <w:marLeft w:val="0"/>
          <w:marRight w:val="0"/>
          <w:marTop w:val="0"/>
          <w:marBottom w:val="0"/>
          <w:divBdr>
            <w:top w:val="none" w:sz="0" w:space="0" w:color="auto"/>
            <w:left w:val="none" w:sz="0" w:space="0" w:color="auto"/>
            <w:bottom w:val="none" w:sz="0" w:space="0" w:color="auto"/>
            <w:right w:val="none" w:sz="0" w:space="0" w:color="auto"/>
          </w:divBdr>
        </w:div>
        <w:div w:id="2110464437">
          <w:marLeft w:val="0"/>
          <w:marRight w:val="0"/>
          <w:marTop w:val="0"/>
          <w:marBottom w:val="0"/>
          <w:divBdr>
            <w:top w:val="none" w:sz="0" w:space="0" w:color="auto"/>
            <w:left w:val="none" w:sz="0" w:space="0" w:color="auto"/>
            <w:bottom w:val="none" w:sz="0" w:space="0" w:color="auto"/>
            <w:right w:val="none" w:sz="0" w:space="0" w:color="auto"/>
          </w:divBdr>
          <w:divsChild>
            <w:div w:id="110591819">
              <w:marLeft w:val="0"/>
              <w:marRight w:val="0"/>
              <w:marTop w:val="0"/>
              <w:marBottom w:val="0"/>
              <w:divBdr>
                <w:top w:val="none" w:sz="0" w:space="0" w:color="auto"/>
                <w:left w:val="none" w:sz="0" w:space="0" w:color="auto"/>
                <w:bottom w:val="none" w:sz="0" w:space="0" w:color="auto"/>
                <w:right w:val="none" w:sz="0" w:space="0" w:color="auto"/>
              </w:divBdr>
            </w:div>
          </w:divsChild>
        </w:div>
        <w:div w:id="1069159885">
          <w:marLeft w:val="0"/>
          <w:marRight w:val="0"/>
          <w:marTop w:val="0"/>
          <w:marBottom w:val="0"/>
          <w:divBdr>
            <w:top w:val="none" w:sz="0" w:space="0" w:color="auto"/>
            <w:left w:val="none" w:sz="0" w:space="0" w:color="auto"/>
            <w:bottom w:val="none" w:sz="0" w:space="0" w:color="auto"/>
            <w:right w:val="none" w:sz="0" w:space="0" w:color="auto"/>
          </w:divBdr>
        </w:div>
        <w:div w:id="1927574953">
          <w:marLeft w:val="0"/>
          <w:marRight w:val="0"/>
          <w:marTop w:val="0"/>
          <w:marBottom w:val="0"/>
          <w:divBdr>
            <w:top w:val="none" w:sz="0" w:space="0" w:color="auto"/>
            <w:left w:val="none" w:sz="0" w:space="0" w:color="auto"/>
            <w:bottom w:val="none" w:sz="0" w:space="0" w:color="auto"/>
            <w:right w:val="none" w:sz="0" w:space="0" w:color="auto"/>
          </w:divBdr>
          <w:divsChild>
            <w:div w:id="1643927381">
              <w:marLeft w:val="0"/>
              <w:marRight w:val="0"/>
              <w:marTop w:val="0"/>
              <w:marBottom w:val="0"/>
              <w:divBdr>
                <w:top w:val="none" w:sz="0" w:space="0" w:color="auto"/>
                <w:left w:val="none" w:sz="0" w:space="0" w:color="auto"/>
                <w:bottom w:val="none" w:sz="0" w:space="0" w:color="auto"/>
                <w:right w:val="none" w:sz="0" w:space="0" w:color="auto"/>
              </w:divBdr>
            </w:div>
          </w:divsChild>
        </w:div>
        <w:div w:id="1643465228">
          <w:marLeft w:val="0"/>
          <w:marRight w:val="0"/>
          <w:marTop w:val="300"/>
          <w:marBottom w:val="0"/>
          <w:divBdr>
            <w:top w:val="none" w:sz="0" w:space="0" w:color="auto"/>
            <w:left w:val="none" w:sz="0" w:space="0" w:color="auto"/>
            <w:bottom w:val="none" w:sz="0" w:space="0" w:color="auto"/>
            <w:right w:val="none" w:sz="0" w:space="0" w:color="auto"/>
          </w:divBdr>
          <w:divsChild>
            <w:div w:id="1880892164">
              <w:marLeft w:val="0"/>
              <w:marRight w:val="0"/>
              <w:marTop w:val="0"/>
              <w:marBottom w:val="0"/>
              <w:divBdr>
                <w:top w:val="none" w:sz="0" w:space="0" w:color="auto"/>
                <w:left w:val="none" w:sz="0" w:space="0" w:color="auto"/>
                <w:bottom w:val="none" w:sz="0" w:space="0" w:color="auto"/>
                <w:right w:val="none" w:sz="0" w:space="0" w:color="auto"/>
              </w:divBdr>
              <w:divsChild>
                <w:div w:id="1858960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532">
          <w:marLeft w:val="0"/>
          <w:marRight w:val="0"/>
          <w:marTop w:val="300"/>
          <w:marBottom w:val="0"/>
          <w:divBdr>
            <w:top w:val="none" w:sz="0" w:space="0" w:color="auto"/>
            <w:left w:val="none" w:sz="0" w:space="0" w:color="auto"/>
            <w:bottom w:val="none" w:sz="0" w:space="0" w:color="auto"/>
            <w:right w:val="none" w:sz="0" w:space="0" w:color="auto"/>
          </w:divBdr>
          <w:divsChild>
            <w:div w:id="1167093451">
              <w:marLeft w:val="0"/>
              <w:marRight w:val="0"/>
              <w:marTop w:val="0"/>
              <w:marBottom w:val="0"/>
              <w:divBdr>
                <w:top w:val="none" w:sz="0" w:space="0" w:color="auto"/>
                <w:left w:val="none" w:sz="0" w:space="0" w:color="auto"/>
                <w:bottom w:val="none" w:sz="0" w:space="0" w:color="auto"/>
                <w:right w:val="none" w:sz="0" w:space="0" w:color="auto"/>
              </w:divBdr>
              <w:divsChild>
                <w:div w:id="1419055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1192829">
          <w:marLeft w:val="0"/>
          <w:marRight w:val="0"/>
          <w:marTop w:val="300"/>
          <w:marBottom w:val="0"/>
          <w:divBdr>
            <w:top w:val="none" w:sz="0" w:space="0" w:color="auto"/>
            <w:left w:val="none" w:sz="0" w:space="0" w:color="auto"/>
            <w:bottom w:val="none" w:sz="0" w:space="0" w:color="auto"/>
            <w:right w:val="none" w:sz="0" w:space="0" w:color="auto"/>
          </w:divBdr>
          <w:divsChild>
            <w:div w:id="167329860">
              <w:marLeft w:val="0"/>
              <w:marRight w:val="0"/>
              <w:marTop w:val="0"/>
              <w:marBottom w:val="0"/>
              <w:divBdr>
                <w:top w:val="none" w:sz="0" w:space="0" w:color="auto"/>
                <w:left w:val="none" w:sz="0" w:space="0" w:color="auto"/>
                <w:bottom w:val="none" w:sz="0" w:space="0" w:color="auto"/>
                <w:right w:val="none" w:sz="0" w:space="0" w:color="auto"/>
              </w:divBdr>
              <w:divsChild>
                <w:div w:id="132067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324186">
          <w:marLeft w:val="0"/>
          <w:marRight w:val="0"/>
          <w:marTop w:val="300"/>
          <w:marBottom w:val="0"/>
          <w:divBdr>
            <w:top w:val="none" w:sz="0" w:space="0" w:color="auto"/>
            <w:left w:val="none" w:sz="0" w:space="0" w:color="auto"/>
            <w:bottom w:val="none" w:sz="0" w:space="0" w:color="auto"/>
            <w:right w:val="none" w:sz="0" w:space="0" w:color="auto"/>
          </w:divBdr>
          <w:divsChild>
            <w:div w:id="222571620">
              <w:marLeft w:val="0"/>
              <w:marRight w:val="0"/>
              <w:marTop w:val="0"/>
              <w:marBottom w:val="0"/>
              <w:divBdr>
                <w:top w:val="none" w:sz="0" w:space="0" w:color="auto"/>
                <w:left w:val="none" w:sz="0" w:space="0" w:color="auto"/>
                <w:bottom w:val="none" w:sz="0" w:space="0" w:color="auto"/>
                <w:right w:val="none" w:sz="0" w:space="0" w:color="auto"/>
              </w:divBdr>
              <w:divsChild>
                <w:div w:id="2077624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7358805">
      <w:bodyDiv w:val="1"/>
      <w:marLeft w:val="0"/>
      <w:marRight w:val="0"/>
      <w:marTop w:val="0"/>
      <w:marBottom w:val="0"/>
      <w:divBdr>
        <w:top w:val="none" w:sz="0" w:space="0" w:color="auto"/>
        <w:left w:val="none" w:sz="0" w:space="0" w:color="auto"/>
        <w:bottom w:val="none" w:sz="0" w:space="0" w:color="auto"/>
        <w:right w:val="none" w:sz="0" w:space="0" w:color="auto"/>
      </w:divBdr>
      <w:divsChild>
        <w:div w:id="29691819">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37495750">
          <w:marLeft w:val="0"/>
          <w:marRight w:val="0"/>
          <w:marTop w:val="300"/>
          <w:marBottom w:val="0"/>
          <w:divBdr>
            <w:top w:val="none" w:sz="0" w:space="0" w:color="auto"/>
            <w:left w:val="none" w:sz="0" w:space="0" w:color="auto"/>
            <w:bottom w:val="none" w:sz="0" w:space="0" w:color="auto"/>
            <w:right w:val="none" w:sz="0" w:space="0" w:color="auto"/>
          </w:divBdr>
          <w:divsChild>
            <w:div w:id="1758558233">
              <w:marLeft w:val="0"/>
              <w:marRight w:val="0"/>
              <w:marTop w:val="0"/>
              <w:marBottom w:val="0"/>
              <w:divBdr>
                <w:top w:val="none" w:sz="0" w:space="0" w:color="auto"/>
                <w:left w:val="none" w:sz="0" w:space="0" w:color="auto"/>
                <w:bottom w:val="none" w:sz="0" w:space="0" w:color="auto"/>
                <w:right w:val="none" w:sz="0" w:space="0" w:color="auto"/>
              </w:divBdr>
              <w:divsChild>
                <w:div w:id="1117212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027217">
          <w:marLeft w:val="0"/>
          <w:marRight w:val="0"/>
          <w:marTop w:val="0"/>
          <w:marBottom w:val="0"/>
          <w:divBdr>
            <w:top w:val="none" w:sz="0" w:space="0" w:color="auto"/>
            <w:left w:val="none" w:sz="0" w:space="0" w:color="auto"/>
            <w:bottom w:val="none" w:sz="0" w:space="0" w:color="auto"/>
            <w:right w:val="none" w:sz="0" w:space="0" w:color="auto"/>
          </w:divBdr>
        </w:div>
        <w:div w:id="276260428">
          <w:marLeft w:val="0"/>
          <w:marRight w:val="0"/>
          <w:marTop w:val="0"/>
          <w:marBottom w:val="0"/>
          <w:divBdr>
            <w:top w:val="none" w:sz="0" w:space="0" w:color="auto"/>
            <w:left w:val="none" w:sz="0" w:space="0" w:color="auto"/>
            <w:bottom w:val="none" w:sz="0" w:space="0" w:color="auto"/>
            <w:right w:val="none" w:sz="0" w:space="0" w:color="auto"/>
          </w:divBdr>
          <w:divsChild>
            <w:div w:id="751125012">
              <w:marLeft w:val="0"/>
              <w:marRight w:val="0"/>
              <w:marTop w:val="0"/>
              <w:marBottom w:val="0"/>
              <w:divBdr>
                <w:top w:val="none" w:sz="0" w:space="0" w:color="auto"/>
                <w:left w:val="none" w:sz="0" w:space="0" w:color="auto"/>
                <w:bottom w:val="none" w:sz="0" w:space="0" w:color="auto"/>
                <w:right w:val="none" w:sz="0" w:space="0" w:color="auto"/>
              </w:divBdr>
            </w:div>
          </w:divsChild>
        </w:div>
        <w:div w:id="465590329">
          <w:marLeft w:val="0"/>
          <w:marRight w:val="0"/>
          <w:marTop w:val="0"/>
          <w:marBottom w:val="0"/>
          <w:divBdr>
            <w:top w:val="none" w:sz="0" w:space="0" w:color="auto"/>
            <w:left w:val="none" w:sz="0" w:space="0" w:color="auto"/>
            <w:bottom w:val="none" w:sz="0" w:space="0" w:color="auto"/>
            <w:right w:val="none" w:sz="0" w:space="0" w:color="auto"/>
          </w:divBdr>
          <w:divsChild>
            <w:div w:id="517549183">
              <w:marLeft w:val="0"/>
              <w:marRight w:val="0"/>
              <w:marTop w:val="0"/>
              <w:marBottom w:val="0"/>
              <w:divBdr>
                <w:top w:val="none" w:sz="0" w:space="0" w:color="auto"/>
                <w:left w:val="none" w:sz="0" w:space="0" w:color="auto"/>
                <w:bottom w:val="none" w:sz="0" w:space="0" w:color="auto"/>
                <w:right w:val="none" w:sz="0" w:space="0" w:color="auto"/>
              </w:divBdr>
            </w:div>
          </w:divsChild>
        </w:div>
        <w:div w:id="528296491">
          <w:marLeft w:val="0"/>
          <w:marRight w:val="0"/>
          <w:marTop w:val="0"/>
          <w:marBottom w:val="0"/>
          <w:divBdr>
            <w:top w:val="none" w:sz="0" w:space="0" w:color="auto"/>
            <w:left w:val="none" w:sz="0" w:space="0" w:color="auto"/>
            <w:bottom w:val="none" w:sz="0" w:space="0" w:color="auto"/>
            <w:right w:val="none" w:sz="0" w:space="0" w:color="auto"/>
          </w:divBdr>
        </w:div>
        <w:div w:id="759063164">
          <w:marLeft w:val="0"/>
          <w:marRight w:val="0"/>
          <w:marTop w:val="0"/>
          <w:marBottom w:val="0"/>
          <w:divBdr>
            <w:top w:val="none" w:sz="0" w:space="0" w:color="auto"/>
            <w:left w:val="none" w:sz="0" w:space="0" w:color="auto"/>
            <w:bottom w:val="none" w:sz="0" w:space="0" w:color="auto"/>
            <w:right w:val="none" w:sz="0" w:space="0" w:color="auto"/>
          </w:divBdr>
          <w:divsChild>
            <w:div w:id="1905680535">
              <w:marLeft w:val="0"/>
              <w:marRight w:val="0"/>
              <w:marTop w:val="0"/>
              <w:marBottom w:val="0"/>
              <w:divBdr>
                <w:top w:val="none" w:sz="0" w:space="0" w:color="auto"/>
                <w:left w:val="none" w:sz="0" w:space="0" w:color="auto"/>
                <w:bottom w:val="none" w:sz="0" w:space="0" w:color="auto"/>
                <w:right w:val="none" w:sz="0" w:space="0" w:color="auto"/>
              </w:divBdr>
            </w:div>
          </w:divsChild>
        </w:div>
        <w:div w:id="827208697">
          <w:marLeft w:val="0"/>
          <w:marRight w:val="0"/>
          <w:marTop w:val="0"/>
          <w:marBottom w:val="0"/>
          <w:divBdr>
            <w:top w:val="none" w:sz="0" w:space="0" w:color="auto"/>
            <w:left w:val="none" w:sz="0" w:space="0" w:color="auto"/>
            <w:bottom w:val="none" w:sz="0" w:space="0" w:color="auto"/>
            <w:right w:val="none" w:sz="0" w:space="0" w:color="auto"/>
          </w:divBdr>
          <w:divsChild>
            <w:div w:id="832335888">
              <w:marLeft w:val="0"/>
              <w:marRight w:val="0"/>
              <w:marTop w:val="0"/>
              <w:marBottom w:val="0"/>
              <w:divBdr>
                <w:top w:val="none" w:sz="0" w:space="0" w:color="auto"/>
                <w:left w:val="none" w:sz="0" w:space="0" w:color="auto"/>
                <w:bottom w:val="none" w:sz="0" w:space="0" w:color="auto"/>
                <w:right w:val="none" w:sz="0" w:space="0" w:color="auto"/>
              </w:divBdr>
            </w:div>
          </w:divsChild>
        </w:div>
        <w:div w:id="859588380">
          <w:marLeft w:val="0"/>
          <w:marRight w:val="0"/>
          <w:marTop w:val="300"/>
          <w:marBottom w:val="0"/>
          <w:divBdr>
            <w:top w:val="none" w:sz="0" w:space="0" w:color="auto"/>
            <w:left w:val="none" w:sz="0" w:space="0" w:color="auto"/>
            <w:bottom w:val="none" w:sz="0" w:space="0" w:color="auto"/>
            <w:right w:val="none" w:sz="0" w:space="0" w:color="auto"/>
          </w:divBdr>
          <w:divsChild>
            <w:div w:id="106432600">
              <w:marLeft w:val="0"/>
              <w:marRight w:val="0"/>
              <w:marTop w:val="0"/>
              <w:marBottom w:val="0"/>
              <w:divBdr>
                <w:top w:val="none" w:sz="0" w:space="0" w:color="auto"/>
                <w:left w:val="none" w:sz="0" w:space="0" w:color="auto"/>
                <w:bottom w:val="none" w:sz="0" w:space="0" w:color="auto"/>
                <w:right w:val="none" w:sz="0" w:space="0" w:color="auto"/>
              </w:divBdr>
              <w:divsChild>
                <w:div w:id="929125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4750051">
          <w:marLeft w:val="0"/>
          <w:marRight w:val="0"/>
          <w:marTop w:val="300"/>
          <w:marBottom w:val="0"/>
          <w:divBdr>
            <w:top w:val="none" w:sz="0" w:space="0" w:color="auto"/>
            <w:left w:val="none" w:sz="0" w:space="0" w:color="auto"/>
            <w:bottom w:val="none" w:sz="0" w:space="0" w:color="auto"/>
            <w:right w:val="none" w:sz="0" w:space="0" w:color="auto"/>
          </w:divBdr>
          <w:divsChild>
            <w:div w:id="733091243">
              <w:marLeft w:val="0"/>
              <w:marRight w:val="0"/>
              <w:marTop w:val="0"/>
              <w:marBottom w:val="0"/>
              <w:divBdr>
                <w:top w:val="none" w:sz="0" w:space="0" w:color="auto"/>
                <w:left w:val="none" w:sz="0" w:space="0" w:color="auto"/>
                <w:bottom w:val="none" w:sz="0" w:space="0" w:color="auto"/>
                <w:right w:val="none" w:sz="0" w:space="0" w:color="auto"/>
              </w:divBdr>
              <w:divsChild>
                <w:div w:id="1975483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203933">
          <w:marLeft w:val="0"/>
          <w:marRight w:val="0"/>
          <w:marTop w:val="0"/>
          <w:marBottom w:val="0"/>
          <w:divBdr>
            <w:top w:val="none" w:sz="0" w:space="0" w:color="auto"/>
            <w:left w:val="none" w:sz="0" w:space="0" w:color="auto"/>
            <w:bottom w:val="none" w:sz="0" w:space="0" w:color="auto"/>
            <w:right w:val="none" w:sz="0" w:space="0" w:color="auto"/>
          </w:divBdr>
          <w:divsChild>
            <w:div w:id="488443210">
              <w:marLeft w:val="0"/>
              <w:marRight w:val="0"/>
              <w:marTop w:val="0"/>
              <w:marBottom w:val="0"/>
              <w:divBdr>
                <w:top w:val="none" w:sz="0" w:space="0" w:color="auto"/>
                <w:left w:val="none" w:sz="0" w:space="0" w:color="auto"/>
                <w:bottom w:val="none" w:sz="0" w:space="0" w:color="auto"/>
                <w:right w:val="none" w:sz="0" w:space="0" w:color="auto"/>
              </w:divBdr>
            </w:div>
          </w:divsChild>
        </w:div>
        <w:div w:id="1485245778">
          <w:marLeft w:val="0"/>
          <w:marRight w:val="0"/>
          <w:marTop w:val="0"/>
          <w:marBottom w:val="0"/>
          <w:divBdr>
            <w:top w:val="none" w:sz="0" w:space="0" w:color="auto"/>
            <w:left w:val="none" w:sz="0" w:space="0" w:color="auto"/>
            <w:bottom w:val="none" w:sz="0" w:space="0" w:color="auto"/>
            <w:right w:val="none" w:sz="0" w:space="0" w:color="auto"/>
          </w:divBdr>
        </w:div>
        <w:div w:id="1584214875">
          <w:marLeft w:val="0"/>
          <w:marRight w:val="0"/>
          <w:marTop w:val="0"/>
          <w:marBottom w:val="0"/>
          <w:divBdr>
            <w:top w:val="none" w:sz="0" w:space="0" w:color="auto"/>
            <w:left w:val="none" w:sz="0" w:space="0" w:color="auto"/>
            <w:bottom w:val="none" w:sz="0" w:space="0" w:color="auto"/>
            <w:right w:val="none" w:sz="0" w:space="0" w:color="auto"/>
          </w:divBdr>
        </w:div>
        <w:div w:id="1856190904">
          <w:marLeft w:val="0"/>
          <w:marRight w:val="0"/>
          <w:marTop w:val="0"/>
          <w:marBottom w:val="0"/>
          <w:divBdr>
            <w:top w:val="none" w:sz="0" w:space="0" w:color="auto"/>
            <w:left w:val="none" w:sz="0" w:space="0" w:color="auto"/>
            <w:bottom w:val="none" w:sz="0" w:space="0" w:color="auto"/>
            <w:right w:val="none" w:sz="0" w:space="0" w:color="auto"/>
          </w:divBdr>
        </w:div>
        <w:div w:id="1897009233">
          <w:marLeft w:val="0"/>
          <w:marRight w:val="0"/>
          <w:marTop w:val="0"/>
          <w:marBottom w:val="0"/>
          <w:divBdr>
            <w:top w:val="none" w:sz="0" w:space="0" w:color="auto"/>
            <w:left w:val="none" w:sz="0" w:space="0" w:color="auto"/>
            <w:bottom w:val="none" w:sz="0" w:space="0" w:color="auto"/>
            <w:right w:val="none" w:sz="0" w:space="0" w:color="auto"/>
          </w:divBdr>
          <w:divsChild>
            <w:div w:id="1552764576">
              <w:marLeft w:val="0"/>
              <w:marRight w:val="0"/>
              <w:marTop w:val="0"/>
              <w:marBottom w:val="0"/>
              <w:divBdr>
                <w:top w:val="none" w:sz="0" w:space="0" w:color="auto"/>
                <w:left w:val="none" w:sz="0" w:space="0" w:color="auto"/>
                <w:bottom w:val="none" w:sz="0" w:space="0" w:color="auto"/>
                <w:right w:val="none" w:sz="0" w:space="0" w:color="auto"/>
              </w:divBdr>
            </w:div>
          </w:divsChild>
        </w:div>
        <w:div w:id="1918898102">
          <w:marLeft w:val="0"/>
          <w:marRight w:val="0"/>
          <w:marTop w:val="300"/>
          <w:marBottom w:val="0"/>
          <w:divBdr>
            <w:top w:val="none" w:sz="0" w:space="0" w:color="auto"/>
            <w:left w:val="none" w:sz="0" w:space="0" w:color="auto"/>
            <w:bottom w:val="none" w:sz="0" w:space="0" w:color="auto"/>
            <w:right w:val="none" w:sz="0" w:space="0" w:color="auto"/>
          </w:divBdr>
          <w:divsChild>
            <w:div w:id="660701086">
              <w:marLeft w:val="0"/>
              <w:marRight w:val="0"/>
              <w:marTop w:val="0"/>
              <w:marBottom w:val="0"/>
              <w:divBdr>
                <w:top w:val="none" w:sz="0" w:space="0" w:color="auto"/>
                <w:left w:val="none" w:sz="0" w:space="0" w:color="auto"/>
                <w:bottom w:val="none" w:sz="0" w:space="0" w:color="auto"/>
                <w:right w:val="none" w:sz="0" w:space="0" w:color="auto"/>
              </w:divBdr>
              <w:divsChild>
                <w:div w:id="433211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5109766">
          <w:marLeft w:val="0"/>
          <w:marRight w:val="0"/>
          <w:marTop w:val="0"/>
          <w:marBottom w:val="0"/>
          <w:divBdr>
            <w:top w:val="none" w:sz="0" w:space="0" w:color="auto"/>
            <w:left w:val="none" w:sz="0" w:space="0" w:color="auto"/>
            <w:bottom w:val="none" w:sz="0" w:space="0" w:color="auto"/>
            <w:right w:val="none" w:sz="0" w:space="0" w:color="auto"/>
          </w:divBdr>
          <w:divsChild>
            <w:div w:id="91462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014936">
      <w:bodyDiv w:val="1"/>
      <w:marLeft w:val="0"/>
      <w:marRight w:val="0"/>
      <w:marTop w:val="0"/>
      <w:marBottom w:val="0"/>
      <w:divBdr>
        <w:top w:val="none" w:sz="0" w:space="0" w:color="auto"/>
        <w:left w:val="none" w:sz="0" w:space="0" w:color="auto"/>
        <w:bottom w:val="none" w:sz="0" w:space="0" w:color="auto"/>
        <w:right w:val="none" w:sz="0" w:space="0" w:color="auto"/>
      </w:divBdr>
    </w:div>
    <w:div w:id="1418213360">
      <w:bodyDiv w:val="1"/>
      <w:marLeft w:val="0"/>
      <w:marRight w:val="0"/>
      <w:marTop w:val="0"/>
      <w:marBottom w:val="0"/>
      <w:divBdr>
        <w:top w:val="none" w:sz="0" w:space="0" w:color="auto"/>
        <w:left w:val="none" w:sz="0" w:space="0" w:color="auto"/>
        <w:bottom w:val="none" w:sz="0" w:space="0" w:color="auto"/>
        <w:right w:val="none" w:sz="0" w:space="0" w:color="auto"/>
      </w:divBdr>
      <w:divsChild>
        <w:div w:id="180825174">
          <w:marLeft w:val="0"/>
          <w:marRight w:val="0"/>
          <w:marTop w:val="300"/>
          <w:marBottom w:val="0"/>
          <w:divBdr>
            <w:top w:val="none" w:sz="0" w:space="0" w:color="auto"/>
            <w:left w:val="none" w:sz="0" w:space="0" w:color="auto"/>
            <w:bottom w:val="none" w:sz="0" w:space="0" w:color="auto"/>
            <w:right w:val="none" w:sz="0" w:space="0" w:color="auto"/>
          </w:divBdr>
          <w:divsChild>
            <w:div w:id="1228883970">
              <w:marLeft w:val="0"/>
              <w:marRight w:val="0"/>
              <w:marTop w:val="0"/>
              <w:marBottom w:val="0"/>
              <w:divBdr>
                <w:top w:val="none" w:sz="0" w:space="0" w:color="auto"/>
                <w:left w:val="none" w:sz="0" w:space="0" w:color="auto"/>
                <w:bottom w:val="none" w:sz="0" w:space="0" w:color="auto"/>
                <w:right w:val="none" w:sz="0" w:space="0" w:color="auto"/>
              </w:divBdr>
              <w:divsChild>
                <w:div w:id="609778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128480">
          <w:marLeft w:val="0"/>
          <w:marRight w:val="0"/>
          <w:marTop w:val="0"/>
          <w:marBottom w:val="0"/>
          <w:divBdr>
            <w:top w:val="none" w:sz="0" w:space="0" w:color="auto"/>
            <w:left w:val="none" w:sz="0" w:space="0" w:color="auto"/>
            <w:bottom w:val="none" w:sz="0" w:space="0" w:color="auto"/>
            <w:right w:val="none" w:sz="0" w:space="0" w:color="auto"/>
          </w:divBdr>
        </w:div>
        <w:div w:id="618218440">
          <w:marLeft w:val="0"/>
          <w:marRight w:val="0"/>
          <w:marTop w:val="0"/>
          <w:marBottom w:val="0"/>
          <w:divBdr>
            <w:top w:val="none" w:sz="0" w:space="0" w:color="auto"/>
            <w:left w:val="none" w:sz="0" w:space="0" w:color="auto"/>
            <w:bottom w:val="none" w:sz="0" w:space="0" w:color="auto"/>
            <w:right w:val="none" w:sz="0" w:space="0" w:color="auto"/>
          </w:divBdr>
        </w:div>
        <w:div w:id="729350770">
          <w:marLeft w:val="0"/>
          <w:marRight w:val="0"/>
          <w:marTop w:val="300"/>
          <w:marBottom w:val="0"/>
          <w:divBdr>
            <w:top w:val="none" w:sz="0" w:space="0" w:color="auto"/>
            <w:left w:val="none" w:sz="0" w:space="0" w:color="auto"/>
            <w:bottom w:val="none" w:sz="0" w:space="0" w:color="auto"/>
            <w:right w:val="none" w:sz="0" w:space="0" w:color="auto"/>
          </w:divBdr>
          <w:divsChild>
            <w:div w:id="38405064">
              <w:marLeft w:val="0"/>
              <w:marRight w:val="0"/>
              <w:marTop w:val="0"/>
              <w:marBottom w:val="0"/>
              <w:divBdr>
                <w:top w:val="none" w:sz="0" w:space="0" w:color="auto"/>
                <w:left w:val="none" w:sz="0" w:space="0" w:color="auto"/>
                <w:bottom w:val="none" w:sz="0" w:space="0" w:color="auto"/>
                <w:right w:val="none" w:sz="0" w:space="0" w:color="auto"/>
              </w:divBdr>
              <w:divsChild>
                <w:div w:id="1888182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662568">
          <w:marLeft w:val="0"/>
          <w:marRight w:val="0"/>
          <w:marTop w:val="300"/>
          <w:marBottom w:val="0"/>
          <w:divBdr>
            <w:top w:val="none" w:sz="0" w:space="0" w:color="auto"/>
            <w:left w:val="none" w:sz="0" w:space="0" w:color="auto"/>
            <w:bottom w:val="none" w:sz="0" w:space="0" w:color="auto"/>
            <w:right w:val="none" w:sz="0" w:space="0" w:color="auto"/>
          </w:divBdr>
          <w:divsChild>
            <w:div w:id="1443651478">
              <w:marLeft w:val="0"/>
              <w:marRight w:val="0"/>
              <w:marTop w:val="0"/>
              <w:marBottom w:val="0"/>
              <w:divBdr>
                <w:top w:val="none" w:sz="0" w:space="0" w:color="auto"/>
                <w:left w:val="none" w:sz="0" w:space="0" w:color="auto"/>
                <w:bottom w:val="none" w:sz="0" w:space="0" w:color="auto"/>
                <w:right w:val="none" w:sz="0" w:space="0" w:color="auto"/>
              </w:divBdr>
              <w:divsChild>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904731">
          <w:marLeft w:val="0"/>
          <w:marRight w:val="0"/>
          <w:marTop w:val="0"/>
          <w:marBottom w:val="0"/>
          <w:divBdr>
            <w:top w:val="none" w:sz="0" w:space="0" w:color="auto"/>
            <w:left w:val="none" w:sz="0" w:space="0" w:color="auto"/>
            <w:bottom w:val="none" w:sz="0" w:space="0" w:color="auto"/>
            <w:right w:val="none" w:sz="0" w:space="0" w:color="auto"/>
          </w:divBdr>
          <w:divsChild>
            <w:div w:id="1165633564">
              <w:marLeft w:val="0"/>
              <w:marRight w:val="0"/>
              <w:marTop w:val="0"/>
              <w:marBottom w:val="0"/>
              <w:divBdr>
                <w:top w:val="none" w:sz="0" w:space="0" w:color="auto"/>
                <w:left w:val="none" w:sz="0" w:space="0" w:color="auto"/>
                <w:bottom w:val="none" w:sz="0" w:space="0" w:color="auto"/>
                <w:right w:val="none" w:sz="0" w:space="0" w:color="auto"/>
              </w:divBdr>
            </w:div>
          </w:divsChild>
        </w:div>
        <w:div w:id="1265842622">
          <w:marLeft w:val="0"/>
          <w:marRight w:val="0"/>
          <w:marTop w:val="0"/>
          <w:marBottom w:val="0"/>
          <w:divBdr>
            <w:top w:val="none" w:sz="0" w:space="0" w:color="auto"/>
            <w:left w:val="none" w:sz="0" w:space="0" w:color="auto"/>
            <w:bottom w:val="none" w:sz="0" w:space="0" w:color="auto"/>
            <w:right w:val="none" w:sz="0" w:space="0" w:color="auto"/>
          </w:divBdr>
        </w:div>
        <w:div w:id="1276399860">
          <w:marLeft w:val="0"/>
          <w:marRight w:val="0"/>
          <w:marTop w:val="0"/>
          <w:marBottom w:val="0"/>
          <w:divBdr>
            <w:top w:val="none" w:sz="0" w:space="0" w:color="auto"/>
            <w:left w:val="none" w:sz="0" w:space="0" w:color="auto"/>
            <w:bottom w:val="none" w:sz="0" w:space="0" w:color="auto"/>
            <w:right w:val="none" w:sz="0" w:space="0" w:color="auto"/>
          </w:divBdr>
        </w:div>
        <w:div w:id="1299918593">
          <w:marLeft w:val="0"/>
          <w:marRight w:val="0"/>
          <w:marTop w:val="0"/>
          <w:marBottom w:val="0"/>
          <w:divBdr>
            <w:top w:val="none" w:sz="0" w:space="0" w:color="auto"/>
            <w:left w:val="none" w:sz="0" w:space="0" w:color="auto"/>
            <w:bottom w:val="none" w:sz="0" w:space="0" w:color="auto"/>
            <w:right w:val="none" w:sz="0" w:space="0" w:color="auto"/>
          </w:divBdr>
          <w:divsChild>
            <w:div w:id="2070691509">
              <w:marLeft w:val="0"/>
              <w:marRight w:val="0"/>
              <w:marTop w:val="0"/>
              <w:marBottom w:val="0"/>
              <w:divBdr>
                <w:top w:val="none" w:sz="0" w:space="0" w:color="auto"/>
                <w:left w:val="none" w:sz="0" w:space="0" w:color="auto"/>
                <w:bottom w:val="none" w:sz="0" w:space="0" w:color="auto"/>
                <w:right w:val="none" w:sz="0" w:space="0" w:color="auto"/>
              </w:divBdr>
            </w:div>
          </w:divsChild>
        </w:div>
        <w:div w:id="1382944495">
          <w:marLeft w:val="0"/>
          <w:marRight w:val="0"/>
          <w:marTop w:val="0"/>
          <w:marBottom w:val="0"/>
          <w:divBdr>
            <w:top w:val="none" w:sz="0" w:space="0" w:color="auto"/>
            <w:left w:val="none" w:sz="0" w:space="0" w:color="auto"/>
            <w:bottom w:val="none" w:sz="0" w:space="0" w:color="auto"/>
            <w:right w:val="none" w:sz="0" w:space="0" w:color="auto"/>
          </w:divBdr>
          <w:divsChild>
            <w:div w:id="1190334924">
              <w:marLeft w:val="0"/>
              <w:marRight w:val="0"/>
              <w:marTop w:val="0"/>
              <w:marBottom w:val="0"/>
              <w:divBdr>
                <w:top w:val="none" w:sz="0" w:space="0" w:color="auto"/>
                <w:left w:val="none" w:sz="0" w:space="0" w:color="auto"/>
                <w:bottom w:val="none" w:sz="0" w:space="0" w:color="auto"/>
                <w:right w:val="none" w:sz="0" w:space="0" w:color="auto"/>
              </w:divBdr>
            </w:div>
          </w:divsChild>
        </w:div>
        <w:div w:id="1542014908">
          <w:marLeft w:val="0"/>
          <w:marRight w:val="0"/>
          <w:marTop w:val="0"/>
          <w:marBottom w:val="0"/>
          <w:divBdr>
            <w:top w:val="none" w:sz="0" w:space="0" w:color="auto"/>
            <w:left w:val="none" w:sz="0" w:space="0" w:color="auto"/>
            <w:bottom w:val="none" w:sz="0" w:space="0" w:color="auto"/>
            <w:right w:val="none" w:sz="0" w:space="0" w:color="auto"/>
          </w:divBdr>
          <w:divsChild>
            <w:div w:id="62919997">
              <w:marLeft w:val="0"/>
              <w:marRight w:val="0"/>
              <w:marTop w:val="0"/>
              <w:marBottom w:val="0"/>
              <w:divBdr>
                <w:top w:val="none" w:sz="0" w:space="0" w:color="auto"/>
                <w:left w:val="none" w:sz="0" w:space="0" w:color="auto"/>
                <w:bottom w:val="none" w:sz="0" w:space="0" w:color="auto"/>
                <w:right w:val="none" w:sz="0" w:space="0" w:color="auto"/>
              </w:divBdr>
            </w:div>
          </w:divsChild>
        </w:div>
        <w:div w:id="1619795597">
          <w:marLeft w:val="0"/>
          <w:marRight w:val="0"/>
          <w:marTop w:val="300"/>
          <w:marBottom w:val="0"/>
          <w:divBdr>
            <w:top w:val="none" w:sz="0" w:space="0" w:color="auto"/>
            <w:left w:val="none" w:sz="0" w:space="0" w:color="auto"/>
            <w:bottom w:val="none" w:sz="0" w:space="0" w:color="auto"/>
            <w:right w:val="none" w:sz="0" w:space="0" w:color="auto"/>
          </w:divBdr>
          <w:divsChild>
            <w:div w:id="1248883602">
              <w:marLeft w:val="0"/>
              <w:marRight w:val="0"/>
              <w:marTop w:val="0"/>
              <w:marBottom w:val="0"/>
              <w:divBdr>
                <w:top w:val="none" w:sz="0" w:space="0" w:color="auto"/>
                <w:left w:val="none" w:sz="0" w:space="0" w:color="auto"/>
                <w:bottom w:val="none" w:sz="0" w:space="0" w:color="auto"/>
                <w:right w:val="none" w:sz="0" w:space="0" w:color="auto"/>
              </w:divBdr>
              <w:divsChild>
                <w:div w:id="207768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381068">
          <w:marLeft w:val="0"/>
          <w:marRight w:val="0"/>
          <w:marTop w:val="0"/>
          <w:marBottom w:val="0"/>
          <w:divBdr>
            <w:top w:val="none" w:sz="0" w:space="0" w:color="auto"/>
            <w:left w:val="none" w:sz="0" w:space="0" w:color="auto"/>
            <w:bottom w:val="none" w:sz="0" w:space="0" w:color="auto"/>
            <w:right w:val="none" w:sz="0" w:space="0" w:color="auto"/>
          </w:divBdr>
          <w:divsChild>
            <w:div w:id="659188753">
              <w:marLeft w:val="0"/>
              <w:marRight w:val="0"/>
              <w:marTop w:val="0"/>
              <w:marBottom w:val="0"/>
              <w:divBdr>
                <w:top w:val="none" w:sz="0" w:space="0" w:color="auto"/>
                <w:left w:val="none" w:sz="0" w:space="0" w:color="auto"/>
                <w:bottom w:val="none" w:sz="0" w:space="0" w:color="auto"/>
                <w:right w:val="none" w:sz="0" w:space="0" w:color="auto"/>
              </w:divBdr>
            </w:div>
          </w:divsChild>
        </w:div>
        <w:div w:id="1714377615">
          <w:marLeft w:val="0"/>
          <w:marRight w:val="0"/>
          <w:marTop w:val="0"/>
          <w:marBottom w:val="0"/>
          <w:divBdr>
            <w:top w:val="none" w:sz="0" w:space="0" w:color="auto"/>
            <w:left w:val="none" w:sz="0" w:space="0" w:color="auto"/>
            <w:bottom w:val="none" w:sz="0" w:space="0" w:color="auto"/>
            <w:right w:val="none" w:sz="0" w:space="0" w:color="auto"/>
          </w:divBdr>
        </w:div>
        <w:div w:id="2014988046">
          <w:marLeft w:val="0"/>
          <w:marRight w:val="0"/>
          <w:marTop w:val="0"/>
          <w:marBottom w:val="0"/>
          <w:divBdr>
            <w:top w:val="none" w:sz="0" w:space="0" w:color="auto"/>
            <w:left w:val="none" w:sz="0" w:space="0" w:color="auto"/>
            <w:bottom w:val="none" w:sz="0" w:space="0" w:color="auto"/>
            <w:right w:val="none" w:sz="0" w:space="0" w:color="auto"/>
          </w:divBdr>
        </w:div>
        <w:div w:id="2017347416">
          <w:marLeft w:val="0"/>
          <w:marRight w:val="0"/>
          <w:marTop w:val="0"/>
          <w:marBottom w:val="0"/>
          <w:divBdr>
            <w:top w:val="none" w:sz="0" w:space="0" w:color="auto"/>
            <w:left w:val="none" w:sz="0" w:space="0" w:color="auto"/>
            <w:bottom w:val="none" w:sz="0" w:space="0" w:color="auto"/>
            <w:right w:val="none" w:sz="0" w:space="0" w:color="auto"/>
          </w:divBdr>
          <w:divsChild>
            <w:div w:id="1169902217">
              <w:marLeft w:val="0"/>
              <w:marRight w:val="0"/>
              <w:marTop w:val="0"/>
              <w:marBottom w:val="0"/>
              <w:divBdr>
                <w:top w:val="none" w:sz="0" w:space="0" w:color="auto"/>
                <w:left w:val="none" w:sz="0" w:space="0" w:color="auto"/>
                <w:bottom w:val="none" w:sz="0" w:space="0" w:color="auto"/>
                <w:right w:val="none" w:sz="0" w:space="0" w:color="auto"/>
              </w:divBdr>
            </w:div>
          </w:divsChild>
        </w:div>
        <w:div w:id="2101901217">
          <w:marLeft w:val="0"/>
          <w:marRight w:val="0"/>
          <w:marTop w:val="0"/>
          <w:marBottom w:val="0"/>
          <w:divBdr>
            <w:top w:val="none" w:sz="0" w:space="0" w:color="auto"/>
            <w:left w:val="none" w:sz="0" w:space="0" w:color="auto"/>
            <w:bottom w:val="none" w:sz="0" w:space="0" w:color="auto"/>
            <w:right w:val="none" w:sz="0" w:space="0" w:color="auto"/>
          </w:divBdr>
          <w:divsChild>
            <w:div w:id="1037118050">
              <w:marLeft w:val="0"/>
              <w:marRight w:val="0"/>
              <w:marTop w:val="0"/>
              <w:marBottom w:val="0"/>
              <w:divBdr>
                <w:top w:val="none" w:sz="0" w:space="0" w:color="auto"/>
                <w:left w:val="none" w:sz="0" w:space="0" w:color="auto"/>
                <w:bottom w:val="none" w:sz="0" w:space="0" w:color="auto"/>
                <w:right w:val="none" w:sz="0" w:space="0" w:color="auto"/>
              </w:divBdr>
            </w:div>
          </w:divsChild>
        </w:div>
        <w:div w:id="2125152926">
          <w:marLeft w:val="0"/>
          <w:marRight w:val="0"/>
          <w:marTop w:val="0"/>
          <w:marBottom w:val="0"/>
          <w:divBdr>
            <w:top w:val="none" w:sz="0" w:space="0" w:color="auto"/>
            <w:left w:val="none" w:sz="0" w:space="0" w:color="auto"/>
            <w:bottom w:val="none" w:sz="0" w:space="0" w:color="auto"/>
            <w:right w:val="none" w:sz="0" w:space="0" w:color="auto"/>
          </w:divBdr>
        </w:div>
      </w:divsChild>
    </w:div>
    <w:div w:id="1419981242">
      <w:bodyDiv w:val="1"/>
      <w:marLeft w:val="0"/>
      <w:marRight w:val="0"/>
      <w:marTop w:val="0"/>
      <w:marBottom w:val="0"/>
      <w:divBdr>
        <w:top w:val="none" w:sz="0" w:space="0" w:color="auto"/>
        <w:left w:val="none" w:sz="0" w:space="0" w:color="auto"/>
        <w:bottom w:val="none" w:sz="0" w:space="0" w:color="auto"/>
        <w:right w:val="none" w:sz="0" w:space="0" w:color="auto"/>
      </w:divBdr>
    </w:div>
    <w:div w:id="1422142829">
      <w:bodyDiv w:val="1"/>
      <w:marLeft w:val="0"/>
      <w:marRight w:val="0"/>
      <w:marTop w:val="0"/>
      <w:marBottom w:val="0"/>
      <w:divBdr>
        <w:top w:val="none" w:sz="0" w:space="0" w:color="auto"/>
        <w:left w:val="none" w:sz="0" w:space="0" w:color="auto"/>
        <w:bottom w:val="none" w:sz="0" w:space="0" w:color="auto"/>
        <w:right w:val="none" w:sz="0" w:space="0" w:color="auto"/>
      </w:divBdr>
      <w:divsChild>
        <w:div w:id="99450627">
          <w:marLeft w:val="0"/>
          <w:marRight w:val="0"/>
          <w:marTop w:val="0"/>
          <w:marBottom w:val="0"/>
          <w:divBdr>
            <w:top w:val="none" w:sz="0" w:space="0" w:color="auto"/>
            <w:left w:val="none" w:sz="0" w:space="0" w:color="auto"/>
            <w:bottom w:val="none" w:sz="0" w:space="0" w:color="auto"/>
            <w:right w:val="none" w:sz="0" w:space="0" w:color="auto"/>
          </w:divBdr>
        </w:div>
        <w:div w:id="395978480">
          <w:marLeft w:val="0"/>
          <w:marRight w:val="0"/>
          <w:marTop w:val="300"/>
          <w:marBottom w:val="0"/>
          <w:divBdr>
            <w:top w:val="none" w:sz="0" w:space="0" w:color="auto"/>
            <w:left w:val="none" w:sz="0" w:space="0" w:color="auto"/>
            <w:bottom w:val="none" w:sz="0" w:space="0" w:color="auto"/>
            <w:right w:val="none" w:sz="0" w:space="0" w:color="auto"/>
          </w:divBdr>
          <w:divsChild>
            <w:div w:id="332998329">
              <w:marLeft w:val="0"/>
              <w:marRight w:val="0"/>
              <w:marTop w:val="0"/>
              <w:marBottom w:val="0"/>
              <w:divBdr>
                <w:top w:val="none" w:sz="0" w:space="0" w:color="auto"/>
                <w:left w:val="none" w:sz="0" w:space="0" w:color="auto"/>
                <w:bottom w:val="none" w:sz="0" w:space="0" w:color="auto"/>
                <w:right w:val="none" w:sz="0" w:space="0" w:color="auto"/>
              </w:divBdr>
              <w:divsChild>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4212678">
          <w:marLeft w:val="0"/>
          <w:marRight w:val="0"/>
          <w:marTop w:val="0"/>
          <w:marBottom w:val="0"/>
          <w:divBdr>
            <w:top w:val="none" w:sz="0" w:space="0" w:color="auto"/>
            <w:left w:val="none" w:sz="0" w:space="0" w:color="auto"/>
            <w:bottom w:val="none" w:sz="0" w:space="0" w:color="auto"/>
            <w:right w:val="none" w:sz="0" w:space="0" w:color="auto"/>
          </w:divBdr>
          <w:divsChild>
            <w:div w:id="208955237">
              <w:marLeft w:val="0"/>
              <w:marRight w:val="0"/>
              <w:marTop w:val="0"/>
              <w:marBottom w:val="0"/>
              <w:divBdr>
                <w:top w:val="none" w:sz="0" w:space="0" w:color="auto"/>
                <w:left w:val="none" w:sz="0" w:space="0" w:color="auto"/>
                <w:bottom w:val="none" w:sz="0" w:space="0" w:color="auto"/>
                <w:right w:val="none" w:sz="0" w:space="0" w:color="auto"/>
              </w:divBdr>
            </w:div>
          </w:divsChild>
        </w:div>
        <w:div w:id="691150283">
          <w:marLeft w:val="0"/>
          <w:marRight w:val="0"/>
          <w:marTop w:val="300"/>
          <w:marBottom w:val="0"/>
          <w:divBdr>
            <w:top w:val="none" w:sz="0" w:space="0" w:color="auto"/>
            <w:left w:val="none" w:sz="0" w:space="0" w:color="auto"/>
            <w:bottom w:val="none" w:sz="0" w:space="0" w:color="auto"/>
            <w:right w:val="none" w:sz="0" w:space="0" w:color="auto"/>
          </w:divBdr>
          <w:divsChild>
            <w:div w:id="1596399652">
              <w:marLeft w:val="0"/>
              <w:marRight w:val="0"/>
              <w:marTop w:val="0"/>
              <w:marBottom w:val="0"/>
              <w:divBdr>
                <w:top w:val="none" w:sz="0" w:space="0" w:color="auto"/>
                <w:left w:val="none" w:sz="0" w:space="0" w:color="auto"/>
                <w:bottom w:val="none" w:sz="0" w:space="0" w:color="auto"/>
                <w:right w:val="none" w:sz="0" w:space="0" w:color="auto"/>
              </w:divBdr>
              <w:divsChild>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0446602">
          <w:marLeft w:val="0"/>
          <w:marRight w:val="0"/>
          <w:marTop w:val="0"/>
          <w:marBottom w:val="0"/>
          <w:divBdr>
            <w:top w:val="none" w:sz="0" w:space="0" w:color="auto"/>
            <w:left w:val="none" w:sz="0" w:space="0" w:color="auto"/>
            <w:bottom w:val="none" w:sz="0" w:space="0" w:color="auto"/>
            <w:right w:val="none" w:sz="0" w:space="0" w:color="auto"/>
          </w:divBdr>
          <w:divsChild>
            <w:div w:id="269361662">
              <w:marLeft w:val="0"/>
              <w:marRight w:val="0"/>
              <w:marTop w:val="0"/>
              <w:marBottom w:val="0"/>
              <w:divBdr>
                <w:top w:val="none" w:sz="0" w:space="0" w:color="auto"/>
                <w:left w:val="none" w:sz="0" w:space="0" w:color="auto"/>
                <w:bottom w:val="none" w:sz="0" w:space="0" w:color="auto"/>
                <w:right w:val="none" w:sz="0" w:space="0" w:color="auto"/>
              </w:divBdr>
            </w:div>
          </w:divsChild>
        </w:div>
        <w:div w:id="851265210">
          <w:marLeft w:val="0"/>
          <w:marRight w:val="0"/>
          <w:marTop w:val="0"/>
          <w:marBottom w:val="0"/>
          <w:divBdr>
            <w:top w:val="none" w:sz="0" w:space="0" w:color="auto"/>
            <w:left w:val="none" w:sz="0" w:space="0" w:color="auto"/>
            <w:bottom w:val="none" w:sz="0" w:space="0" w:color="auto"/>
            <w:right w:val="none" w:sz="0" w:space="0" w:color="auto"/>
          </w:divBdr>
          <w:divsChild>
            <w:div w:id="959148098">
              <w:marLeft w:val="0"/>
              <w:marRight w:val="0"/>
              <w:marTop w:val="0"/>
              <w:marBottom w:val="0"/>
              <w:divBdr>
                <w:top w:val="none" w:sz="0" w:space="0" w:color="auto"/>
                <w:left w:val="none" w:sz="0" w:space="0" w:color="auto"/>
                <w:bottom w:val="none" w:sz="0" w:space="0" w:color="auto"/>
                <w:right w:val="none" w:sz="0" w:space="0" w:color="auto"/>
              </w:divBdr>
            </w:div>
          </w:divsChild>
        </w:div>
        <w:div w:id="1270312965">
          <w:marLeft w:val="0"/>
          <w:marRight w:val="0"/>
          <w:marTop w:val="0"/>
          <w:marBottom w:val="0"/>
          <w:divBdr>
            <w:top w:val="none" w:sz="0" w:space="0" w:color="auto"/>
            <w:left w:val="none" w:sz="0" w:space="0" w:color="auto"/>
            <w:bottom w:val="none" w:sz="0" w:space="0" w:color="auto"/>
            <w:right w:val="none" w:sz="0" w:space="0" w:color="auto"/>
          </w:divBdr>
        </w:div>
        <w:div w:id="1451320096">
          <w:marLeft w:val="0"/>
          <w:marRight w:val="0"/>
          <w:marTop w:val="0"/>
          <w:marBottom w:val="0"/>
          <w:divBdr>
            <w:top w:val="none" w:sz="0" w:space="0" w:color="auto"/>
            <w:left w:val="none" w:sz="0" w:space="0" w:color="auto"/>
            <w:bottom w:val="none" w:sz="0" w:space="0" w:color="auto"/>
            <w:right w:val="none" w:sz="0" w:space="0" w:color="auto"/>
          </w:divBdr>
          <w:divsChild>
            <w:div w:id="1565750646">
              <w:marLeft w:val="0"/>
              <w:marRight w:val="0"/>
              <w:marTop w:val="0"/>
              <w:marBottom w:val="0"/>
              <w:divBdr>
                <w:top w:val="none" w:sz="0" w:space="0" w:color="auto"/>
                <w:left w:val="none" w:sz="0" w:space="0" w:color="auto"/>
                <w:bottom w:val="none" w:sz="0" w:space="0" w:color="auto"/>
                <w:right w:val="none" w:sz="0" w:space="0" w:color="auto"/>
              </w:divBdr>
            </w:div>
          </w:divsChild>
        </w:div>
        <w:div w:id="1759325077">
          <w:marLeft w:val="0"/>
          <w:marRight w:val="0"/>
          <w:marTop w:val="0"/>
          <w:marBottom w:val="0"/>
          <w:divBdr>
            <w:top w:val="none" w:sz="0" w:space="0" w:color="auto"/>
            <w:left w:val="none" w:sz="0" w:space="0" w:color="auto"/>
            <w:bottom w:val="none" w:sz="0" w:space="0" w:color="auto"/>
            <w:right w:val="none" w:sz="0" w:space="0" w:color="auto"/>
          </w:divBdr>
        </w:div>
        <w:div w:id="1797524553">
          <w:marLeft w:val="0"/>
          <w:marRight w:val="0"/>
          <w:marTop w:val="300"/>
          <w:marBottom w:val="0"/>
          <w:divBdr>
            <w:top w:val="none" w:sz="0" w:space="0" w:color="auto"/>
            <w:left w:val="none" w:sz="0" w:space="0" w:color="auto"/>
            <w:bottom w:val="none" w:sz="0" w:space="0" w:color="auto"/>
            <w:right w:val="none" w:sz="0" w:space="0" w:color="auto"/>
          </w:divBdr>
          <w:divsChild>
            <w:div w:id="540018244">
              <w:marLeft w:val="0"/>
              <w:marRight w:val="0"/>
              <w:marTop w:val="0"/>
              <w:marBottom w:val="0"/>
              <w:divBdr>
                <w:top w:val="none" w:sz="0" w:space="0" w:color="auto"/>
                <w:left w:val="none" w:sz="0" w:space="0" w:color="auto"/>
                <w:bottom w:val="none" w:sz="0" w:space="0" w:color="auto"/>
                <w:right w:val="none" w:sz="0" w:space="0" w:color="auto"/>
              </w:divBdr>
              <w:divsChild>
                <w:div w:id="815033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195760">
          <w:marLeft w:val="0"/>
          <w:marRight w:val="0"/>
          <w:marTop w:val="0"/>
          <w:marBottom w:val="0"/>
          <w:divBdr>
            <w:top w:val="none" w:sz="0" w:space="0" w:color="auto"/>
            <w:left w:val="none" w:sz="0" w:space="0" w:color="auto"/>
            <w:bottom w:val="none" w:sz="0" w:space="0" w:color="auto"/>
            <w:right w:val="none" w:sz="0" w:space="0" w:color="auto"/>
          </w:divBdr>
          <w:divsChild>
            <w:div w:id="1356342891">
              <w:marLeft w:val="0"/>
              <w:marRight w:val="0"/>
              <w:marTop w:val="0"/>
              <w:marBottom w:val="0"/>
              <w:divBdr>
                <w:top w:val="none" w:sz="0" w:space="0" w:color="auto"/>
                <w:left w:val="none" w:sz="0" w:space="0" w:color="auto"/>
                <w:bottom w:val="none" w:sz="0" w:space="0" w:color="auto"/>
                <w:right w:val="none" w:sz="0" w:space="0" w:color="auto"/>
              </w:divBdr>
            </w:div>
          </w:divsChild>
        </w:div>
        <w:div w:id="1870145525">
          <w:marLeft w:val="0"/>
          <w:marRight w:val="0"/>
          <w:marTop w:val="300"/>
          <w:marBottom w:val="0"/>
          <w:divBdr>
            <w:top w:val="none" w:sz="0" w:space="0" w:color="auto"/>
            <w:left w:val="none" w:sz="0" w:space="0" w:color="auto"/>
            <w:bottom w:val="none" w:sz="0" w:space="0" w:color="auto"/>
            <w:right w:val="none" w:sz="0" w:space="0" w:color="auto"/>
          </w:divBdr>
          <w:divsChild>
            <w:div w:id="1302153924">
              <w:marLeft w:val="0"/>
              <w:marRight w:val="0"/>
              <w:marTop w:val="0"/>
              <w:marBottom w:val="0"/>
              <w:divBdr>
                <w:top w:val="none" w:sz="0" w:space="0" w:color="auto"/>
                <w:left w:val="none" w:sz="0" w:space="0" w:color="auto"/>
                <w:bottom w:val="none" w:sz="0" w:space="0" w:color="auto"/>
                <w:right w:val="none" w:sz="0" w:space="0" w:color="auto"/>
              </w:divBdr>
              <w:divsChild>
                <w:div w:id="1676230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959056">
          <w:marLeft w:val="0"/>
          <w:marRight w:val="0"/>
          <w:marTop w:val="0"/>
          <w:marBottom w:val="0"/>
          <w:divBdr>
            <w:top w:val="none" w:sz="0" w:space="0" w:color="auto"/>
            <w:left w:val="none" w:sz="0" w:space="0" w:color="auto"/>
            <w:bottom w:val="none" w:sz="0" w:space="0" w:color="auto"/>
            <w:right w:val="none" w:sz="0" w:space="0" w:color="auto"/>
          </w:divBdr>
        </w:div>
        <w:div w:id="1892303300">
          <w:marLeft w:val="0"/>
          <w:marRight w:val="0"/>
          <w:marTop w:val="0"/>
          <w:marBottom w:val="0"/>
          <w:divBdr>
            <w:top w:val="none" w:sz="0" w:space="0" w:color="auto"/>
            <w:left w:val="none" w:sz="0" w:space="0" w:color="auto"/>
            <w:bottom w:val="none" w:sz="0" w:space="0" w:color="auto"/>
            <w:right w:val="none" w:sz="0" w:space="0" w:color="auto"/>
          </w:divBdr>
          <w:divsChild>
            <w:div w:id="1347748337">
              <w:marLeft w:val="0"/>
              <w:marRight w:val="0"/>
              <w:marTop w:val="0"/>
              <w:marBottom w:val="0"/>
              <w:divBdr>
                <w:top w:val="none" w:sz="0" w:space="0" w:color="auto"/>
                <w:left w:val="none" w:sz="0" w:space="0" w:color="auto"/>
                <w:bottom w:val="none" w:sz="0" w:space="0" w:color="auto"/>
                <w:right w:val="none" w:sz="0" w:space="0" w:color="auto"/>
              </w:divBdr>
            </w:div>
          </w:divsChild>
        </w:div>
        <w:div w:id="2030371215">
          <w:marLeft w:val="0"/>
          <w:marRight w:val="0"/>
          <w:marTop w:val="0"/>
          <w:marBottom w:val="0"/>
          <w:divBdr>
            <w:top w:val="none" w:sz="0" w:space="0" w:color="auto"/>
            <w:left w:val="none" w:sz="0" w:space="0" w:color="auto"/>
            <w:bottom w:val="none" w:sz="0" w:space="0" w:color="auto"/>
            <w:right w:val="none" w:sz="0" w:space="0" w:color="auto"/>
          </w:divBdr>
        </w:div>
        <w:div w:id="2038457770">
          <w:marLeft w:val="0"/>
          <w:marRight w:val="0"/>
          <w:marTop w:val="0"/>
          <w:marBottom w:val="0"/>
          <w:divBdr>
            <w:top w:val="none" w:sz="0" w:space="0" w:color="auto"/>
            <w:left w:val="none" w:sz="0" w:space="0" w:color="auto"/>
            <w:bottom w:val="none" w:sz="0" w:space="0" w:color="auto"/>
            <w:right w:val="none" w:sz="0" w:space="0" w:color="auto"/>
          </w:divBdr>
          <w:divsChild>
            <w:div w:id="2119257800">
              <w:marLeft w:val="0"/>
              <w:marRight w:val="0"/>
              <w:marTop w:val="0"/>
              <w:marBottom w:val="0"/>
              <w:divBdr>
                <w:top w:val="none" w:sz="0" w:space="0" w:color="auto"/>
                <w:left w:val="none" w:sz="0" w:space="0" w:color="auto"/>
                <w:bottom w:val="none" w:sz="0" w:space="0" w:color="auto"/>
                <w:right w:val="none" w:sz="0" w:space="0" w:color="auto"/>
              </w:divBdr>
            </w:div>
          </w:divsChild>
        </w:div>
        <w:div w:id="2069648348">
          <w:marLeft w:val="0"/>
          <w:marRight w:val="0"/>
          <w:marTop w:val="0"/>
          <w:marBottom w:val="0"/>
          <w:divBdr>
            <w:top w:val="none" w:sz="0" w:space="0" w:color="auto"/>
            <w:left w:val="none" w:sz="0" w:space="0" w:color="auto"/>
            <w:bottom w:val="none" w:sz="0" w:space="0" w:color="auto"/>
            <w:right w:val="none" w:sz="0" w:space="0" w:color="auto"/>
          </w:divBdr>
        </w:div>
        <w:div w:id="2124035636">
          <w:marLeft w:val="0"/>
          <w:marRight w:val="0"/>
          <w:marTop w:val="0"/>
          <w:marBottom w:val="0"/>
          <w:divBdr>
            <w:top w:val="none" w:sz="0" w:space="0" w:color="auto"/>
            <w:left w:val="none" w:sz="0" w:space="0" w:color="auto"/>
            <w:bottom w:val="none" w:sz="0" w:space="0" w:color="auto"/>
            <w:right w:val="none" w:sz="0" w:space="0" w:color="auto"/>
          </w:divBdr>
        </w:div>
      </w:divsChild>
    </w:div>
    <w:div w:id="1422918372">
      <w:bodyDiv w:val="1"/>
      <w:marLeft w:val="0"/>
      <w:marRight w:val="0"/>
      <w:marTop w:val="0"/>
      <w:marBottom w:val="0"/>
      <w:divBdr>
        <w:top w:val="none" w:sz="0" w:space="0" w:color="auto"/>
        <w:left w:val="none" w:sz="0" w:space="0" w:color="auto"/>
        <w:bottom w:val="none" w:sz="0" w:space="0" w:color="auto"/>
        <w:right w:val="none" w:sz="0" w:space="0" w:color="auto"/>
      </w:divBdr>
    </w:div>
    <w:div w:id="1424493496">
      <w:bodyDiv w:val="1"/>
      <w:marLeft w:val="0"/>
      <w:marRight w:val="0"/>
      <w:marTop w:val="0"/>
      <w:marBottom w:val="0"/>
      <w:divBdr>
        <w:top w:val="none" w:sz="0" w:space="0" w:color="auto"/>
        <w:left w:val="none" w:sz="0" w:space="0" w:color="auto"/>
        <w:bottom w:val="none" w:sz="0" w:space="0" w:color="auto"/>
        <w:right w:val="none" w:sz="0" w:space="0" w:color="auto"/>
      </w:divBdr>
      <w:divsChild>
        <w:div w:id="136461404">
          <w:marLeft w:val="0"/>
          <w:marRight w:val="0"/>
          <w:marTop w:val="0"/>
          <w:marBottom w:val="0"/>
          <w:divBdr>
            <w:top w:val="none" w:sz="0" w:space="0" w:color="auto"/>
            <w:left w:val="none" w:sz="0" w:space="0" w:color="auto"/>
            <w:bottom w:val="none" w:sz="0" w:space="0" w:color="auto"/>
            <w:right w:val="none" w:sz="0" w:space="0" w:color="auto"/>
          </w:divBdr>
        </w:div>
        <w:div w:id="340863085">
          <w:marLeft w:val="0"/>
          <w:marRight w:val="0"/>
          <w:marTop w:val="0"/>
          <w:marBottom w:val="0"/>
          <w:divBdr>
            <w:top w:val="none" w:sz="0" w:space="0" w:color="auto"/>
            <w:left w:val="none" w:sz="0" w:space="0" w:color="auto"/>
            <w:bottom w:val="none" w:sz="0" w:space="0" w:color="auto"/>
            <w:right w:val="none" w:sz="0" w:space="0" w:color="auto"/>
          </w:divBdr>
          <w:divsChild>
            <w:div w:id="1183325743">
              <w:marLeft w:val="0"/>
              <w:marRight w:val="0"/>
              <w:marTop w:val="0"/>
              <w:marBottom w:val="0"/>
              <w:divBdr>
                <w:top w:val="none" w:sz="0" w:space="0" w:color="auto"/>
                <w:left w:val="none" w:sz="0" w:space="0" w:color="auto"/>
                <w:bottom w:val="none" w:sz="0" w:space="0" w:color="auto"/>
                <w:right w:val="none" w:sz="0" w:space="0" w:color="auto"/>
              </w:divBdr>
            </w:div>
          </w:divsChild>
        </w:div>
        <w:div w:id="953437741">
          <w:marLeft w:val="0"/>
          <w:marRight w:val="0"/>
          <w:marTop w:val="0"/>
          <w:marBottom w:val="0"/>
          <w:divBdr>
            <w:top w:val="none" w:sz="0" w:space="0" w:color="auto"/>
            <w:left w:val="none" w:sz="0" w:space="0" w:color="auto"/>
            <w:bottom w:val="none" w:sz="0" w:space="0" w:color="auto"/>
            <w:right w:val="none" w:sz="0" w:space="0" w:color="auto"/>
          </w:divBdr>
          <w:divsChild>
            <w:div w:id="1418790810">
              <w:marLeft w:val="0"/>
              <w:marRight w:val="0"/>
              <w:marTop w:val="0"/>
              <w:marBottom w:val="0"/>
              <w:divBdr>
                <w:top w:val="none" w:sz="0" w:space="0" w:color="auto"/>
                <w:left w:val="none" w:sz="0" w:space="0" w:color="auto"/>
                <w:bottom w:val="none" w:sz="0" w:space="0" w:color="auto"/>
                <w:right w:val="none" w:sz="0" w:space="0" w:color="auto"/>
              </w:divBdr>
            </w:div>
          </w:divsChild>
        </w:div>
        <w:div w:id="965040790">
          <w:marLeft w:val="0"/>
          <w:marRight w:val="0"/>
          <w:marTop w:val="0"/>
          <w:marBottom w:val="0"/>
          <w:divBdr>
            <w:top w:val="none" w:sz="0" w:space="0" w:color="auto"/>
            <w:left w:val="none" w:sz="0" w:space="0" w:color="auto"/>
            <w:bottom w:val="none" w:sz="0" w:space="0" w:color="auto"/>
            <w:right w:val="none" w:sz="0" w:space="0" w:color="auto"/>
          </w:divBdr>
          <w:divsChild>
            <w:div w:id="1900897572">
              <w:marLeft w:val="0"/>
              <w:marRight w:val="0"/>
              <w:marTop w:val="0"/>
              <w:marBottom w:val="0"/>
              <w:divBdr>
                <w:top w:val="none" w:sz="0" w:space="0" w:color="auto"/>
                <w:left w:val="none" w:sz="0" w:space="0" w:color="auto"/>
                <w:bottom w:val="none" w:sz="0" w:space="0" w:color="auto"/>
                <w:right w:val="none" w:sz="0" w:space="0" w:color="auto"/>
              </w:divBdr>
            </w:div>
          </w:divsChild>
        </w:div>
        <w:div w:id="973874011">
          <w:marLeft w:val="0"/>
          <w:marRight w:val="0"/>
          <w:marTop w:val="300"/>
          <w:marBottom w:val="0"/>
          <w:divBdr>
            <w:top w:val="none" w:sz="0" w:space="0" w:color="auto"/>
            <w:left w:val="none" w:sz="0" w:space="0" w:color="auto"/>
            <w:bottom w:val="none" w:sz="0" w:space="0" w:color="auto"/>
            <w:right w:val="none" w:sz="0" w:space="0" w:color="auto"/>
          </w:divBdr>
          <w:divsChild>
            <w:div w:id="461004691">
              <w:marLeft w:val="0"/>
              <w:marRight w:val="0"/>
              <w:marTop w:val="0"/>
              <w:marBottom w:val="0"/>
              <w:divBdr>
                <w:top w:val="none" w:sz="0" w:space="0" w:color="auto"/>
                <w:left w:val="none" w:sz="0" w:space="0" w:color="auto"/>
                <w:bottom w:val="none" w:sz="0" w:space="0" w:color="auto"/>
                <w:right w:val="none" w:sz="0" w:space="0" w:color="auto"/>
              </w:divBdr>
              <w:divsChild>
                <w:div w:id="2019773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383497">
          <w:marLeft w:val="0"/>
          <w:marRight w:val="0"/>
          <w:marTop w:val="0"/>
          <w:marBottom w:val="0"/>
          <w:divBdr>
            <w:top w:val="none" w:sz="0" w:space="0" w:color="auto"/>
            <w:left w:val="none" w:sz="0" w:space="0" w:color="auto"/>
            <w:bottom w:val="none" w:sz="0" w:space="0" w:color="auto"/>
            <w:right w:val="none" w:sz="0" w:space="0" w:color="auto"/>
          </w:divBdr>
        </w:div>
        <w:div w:id="1013074845">
          <w:marLeft w:val="0"/>
          <w:marRight w:val="0"/>
          <w:marTop w:val="0"/>
          <w:marBottom w:val="0"/>
          <w:divBdr>
            <w:top w:val="none" w:sz="0" w:space="0" w:color="auto"/>
            <w:left w:val="none" w:sz="0" w:space="0" w:color="auto"/>
            <w:bottom w:val="none" w:sz="0" w:space="0" w:color="auto"/>
            <w:right w:val="none" w:sz="0" w:space="0" w:color="auto"/>
          </w:divBdr>
          <w:divsChild>
            <w:div w:id="1850411861">
              <w:marLeft w:val="0"/>
              <w:marRight w:val="0"/>
              <w:marTop w:val="0"/>
              <w:marBottom w:val="0"/>
              <w:divBdr>
                <w:top w:val="none" w:sz="0" w:space="0" w:color="auto"/>
                <w:left w:val="none" w:sz="0" w:space="0" w:color="auto"/>
                <w:bottom w:val="none" w:sz="0" w:space="0" w:color="auto"/>
                <w:right w:val="none" w:sz="0" w:space="0" w:color="auto"/>
              </w:divBdr>
            </w:div>
          </w:divsChild>
        </w:div>
        <w:div w:id="1139375055">
          <w:marLeft w:val="0"/>
          <w:marRight w:val="0"/>
          <w:marTop w:val="0"/>
          <w:marBottom w:val="0"/>
          <w:divBdr>
            <w:top w:val="none" w:sz="0" w:space="0" w:color="auto"/>
            <w:left w:val="none" w:sz="0" w:space="0" w:color="auto"/>
            <w:bottom w:val="none" w:sz="0" w:space="0" w:color="auto"/>
            <w:right w:val="none" w:sz="0" w:space="0" w:color="auto"/>
          </w:divBdr>
        </w:div>
        <w:div w:id="1180704061">
          <w:marLeft w:val="0"/>
          <w:marRight w:val="0"/>
          <w:marTop w:val="0"/>
          <w:marBottom w:val="0"/>
          <w:divBdr>
            <w:top w:val="none" w:sz="0" w:space="0" w:color="auto"/>
            <w:left w:val="none" w:sz="0" w:space="0" w:color="auto"/>
            <w:bottom w:val="none" w:sz="0" w:space="0" w:color="auto"/>
            <w:right w:val="none" w:sz="0" w:space="0" w:color="auto"/>
          </w:divBdr>
        </w:div>
        <w:div w:id="1375422001">
          <w:marLeft w:val="0"/>
          <w:marRight w:val="0"/>
          <w:marTop w:val="300"/>
          <w:marBottom w:val="0"/>
          <w:divBdr>
            <w:top w:val="none" w:sz="0" w:space="0" w:color="auto"/>
            <w:left w:val="none" w:sz="0" w:space="0" w:color="auto"/>
            <w:bottom w:val="none" w:sz="0" w:space="0" w:color="auto"/>
            <w:right w:val="none" w:sz="0" w:space="0" w:color="auto"/>
          </w:divBdr>
          <w:divsChild>
            <w:div w:id="1064450097">
              <w:marLeft w:val="0"/>
              <w:marRight w:val="0"/>
              <w:marTop w:val="0"/>
              <w:marBottom w:val="0"/>
              <w:divBdr>
                <w:top w:val="none" w:sz="0" w:space="0" w:color="auto"/>
                <w:left w:val="none" w:sz="0" w:space="0" w:color="auto"/>
                <w:bottom w:val="none" w:sz="0" w:space="0" w:color="auto"/>
                <w:right w:val="none" w:sz="0" w:space="0" w:color="auto"/>
              </w:divBdr>
              <w:divsChild>
                <w:div w:id="190534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564409">
          <w:marLeft w:val="0"/>
          <w:marRight w:val="0"/>
          <w:marTop w:val="0"/>
          <w:marBottom w:val="0"/>
          <w:divBdr>
            <w:top w:val="none" w:sz="0" w:space="0" w:color="auto"/>
            <w:left w:val="none" w:sz="0" w:space="0" w:color="auto"/>
            <w:bottom w:val="none" w:sz="0" w:space="0" w:color="auto"/>
            <w:right w:val="none" w:sz="0" w:space="0" w:color="auto"/>
          </w:divBdr>
        </w:div>
        <w:div w:id="1556693653">
          <w:marLeft w:val="0"/>
          <w:marRight w:val="0"/>
          <w:marTop w:val="0"/>
          <w:marBottom w:val="0"/>
          <w:divBdr>
            <w:top w:val="none" w:sz="0" w:space="0" w:color="auto"/>
            <w:left w:val="none" w:sz="0" w:space="0" w:color="auto"/>
            <w:bottom w:val="none" w:sz="0" w:space="0" w:color="auto"/>
            <w:right w:val="none" w:sz="0" w:space="0" w:color="auto"/>
          </w:divBdr>
        </w:div>
        <w:div w:id="1561553791">
          <w:marLeft w:val="0"/>
          <w:marRight w:val="0"/>
          <w:marTop w:val="0"/>
          <w:marBottom w:val="0"/>
          <w:divBdr>
            <w:top w:val="none" w:sz="0" w:space="0" w:color="auto"/>
            <w:left w:val="none" w:sz="0" w:space="0" w:color="auto"/>
            <w:bottom w:val="none" w:sz="0" w:space="0" w:color="auto"/>
            <w:right w:val="none" w:sz="0" w:space="0" w:color="auto"/>
          </w:divBdr>
        </w:div>
        <w:div w:id="1664312095">
          <w:marLeft w:val="0"/>
          <w:marRight w:val="0"/>
          <w:marTop w:val="0"/>
          <w:marBottom w:val="0"/>
          <w:divBdr>
            <w:top w:val="none" w:sz="0" w:space="0" w:color="auto"/>
            <w:left w:val="none" w:sz="0" w:space="0" w:color="auto"/>
            <w:bottom w:val="none" w:sz="0" w:space="0" w:color="auto"/>
            <w:right w:val="none" w:sz="0" w:space="0" w:color="auto"/>
          </w:divBdr>
          <w:divsChild>
            <w:div w:id="2084720368">
              <w:marLeft w:val="0"/>
              <w:marRight w:val="0"/>
              <w:marTop w:val="0"/>
              <w:marBottom w:val="0"/>
              <w:divBdr>
                <w:top w:val="none" w:sz="0" w:space="0" w:color="auto"/>
                <w:left w:val="none" w:sz="0" w:space="0" w:color="auto"/>
                <w:bottom w:val="none" w:sz="0" w:space="0" w:color="auto"/>
                <w:right w:val="none" w:sz="0" w:space="0" w:color="auto"/>
              </w:divBdr>
            </w:div>
          </w:divsChild>
        </w:div>
        <w:div w:id="1772359716">
          <w:marLeft w:val="0"/>
          <w:marRight w:val="0"/>
          <w:marTop w:val="300"/>
          <w:marBottom w:val="0"/>
          <w:divBdr>
            <w:top w:val="none" w:sz="0" w:space="0" w:color="auto"/>
            <w:left w:val="none" w:sz="0" w:space="0" w:color="auto"/>
            <w:bottom w:val="none" w:sz="0" w:space="0" w:color="auto"/>
            <w:right w:val="none" w:sz="0" w:space="0" w:color="auto"/>
          </w:divBdr>
          <w:divsChild>
            <w:div w:id="1366759418">
              <w:marLeft w:val="0"/>
              <w:marRight w:val="0"/>
              <w:marTop w:val="0"/>
              <w:marBottom w:val="0"/>
              <w:divBdr>
                <w:top w:val="none" w:sz="0" w:space="0" w:color="auto"/>
                <w:left w:val="none" w:sz="0" w:space="0" w:color="auto"/>
                <w:bottom w:val="none" w:sz="0" w:space="0" w:color="auto"/>
                <w:right w:val="none" w:sz="0" w:space="0" w:color="auto"/>
              </w:divBdr>
              <w:divsChild>
                <w:div w:id="1982997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7715349">
          <w:marLeft w:val="0"/>
          <w:marRight w:val="0"/>
          <w:marTop w:val="0"/>
          <w:marBottom w:val="0"/>
          <w:divBdr>
            <w:top w:val="none" w:sz="0" w:space="0" w:color="auto"/>
            <w:left w:val="none" w:sz="0" w:space="0" w:color="auto"/>
            <w:bottom w:val="none" w:sz="0" w:space="0" w:color="auto"/>
            <w:right w:val="none" w:sz="0" w:space="0" w:color="auto"/>
          </w:divBdr>
          <w:divsChild>
            <w:div w:id="1851144986">
              <w:marLeft w:val="0"/>
              <w:marRight w:val="0"/>
              <w:marTop w:val="0"/>
              <w:marBottom w:val="0"/>
              <w:divBdr>
                <w:top w:val="none" w:sz="0" w:space="0" w:color="auto"/>
                <w:left w:val="none" w:sz="0" w:space="0" w:color="auto"/>
                <w:bottom w:val="none" w:sz="0" w:space="0" w:color="auto"/>
                <w:right w:val="none" w:sz="0" w:space="0" w:color="auto"/>
              </w:divBdr>
            </w:div>
          </w:divsChild>
        </w:div>
        <w:div w:id="1942950482">
          <w:marLeft w:val="0"/>
          <w:marRight w:val="0"/>
          <w:marTop w:val="0"/>
          <w:marBottom w:val="0"/>
          <w:divBdr>
            <w:top w:val="none" w:sz="0" w:space="0" w:color="auto"/>
            <w:left w:val="none" w:sz="0" w:space="0" w:color="auto"/>
            <w:bottom w:val="none" w:sz="0" w:space="0" w:color="auto"/>
            <w:right w:val="none" w:sz="0" w:space="0" w:color="auto"/>
          </w:divBdr>
          <w:divsChild>
            <w:div w:id="664091979">
              <w:marLeft w:val="0"/>
              <w:marRight w:val="0"/>
              <w:marTop w:val="0"/>
              <w:marBottom w:val="0"/>
              <w:divBdr>
                <w:top w:val="none" w:sz="0" w:space="0" w:color="auto"/>
                <w:left w:val="none" w:sz="0" w:space="0" w:color="auto"/>
                <w:bottom w:val="none" w:sz="0" w:space="0" w:color="auto"/>
                <w:right w:val="none" w:sz="0" w:space="0" w:color="auto"/>
              </w:divBdr>
            </w:div>
          </w:divsChild>
        </w:div>
        <w:div w:id="2120679778">
          <w:marLeft w:val="0"/>
          <w:marRight w:val="0"/>
          <w:marTop w:val="300"/>
          <w:marBottom w:val="0"/>
          <w:divBdr>
            <w:top w:val="none" w:sz="0" w:space="0" w:color="auto"/>
            <w:left w:val="none" w:sz="0" w:space="0" w:color="auto"/>
            <w:bottom w:val="none" w:sz="0" w:space="0" w:color="auto"/>
            <w:right w:val="none" w:sz="0" w:space="0" w:color="auto"/>
          </w:divBdr>
          <w:divsChild>
            <w:div w:id="1467503068">
              <w:marLeft w:val="0"/>
              <w:marRight w:val="0"/>
              <w:marTop w:val="0"/>
              <w:marBottom w:val="0"/>
              <w:divBdr>
                <w:top w:val="none" w:sz="0" w:space="0" w:color="auto"/>
                <w:left w:val="none" w:sz="0" w:space="0" w:color="auto"/>
                <w:bottom w:val="none" w:sz="0" w:space="0" w:color="auto"/>
                <w:right w:val="none" w:sz="0" w:space="0" w:color="auto"/>
              </w:divBdr>
              <w:divsChild>
                <w:div w:id="1369069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4954436">
      <w:bodyDiv w:val="1"/>
      <w:marLeft w:val="0"/>
      <w:marRight w:val="0"/>
      <w:marTop w:val="0"/>
      <w:marBottom w:val="0"/>
      <w:divBdr>
        <w:top w:val="none" w:sz="0" w:space="0" w:color="auto"/>
        <w:left w:val="none" w:sz="0" w:space="0" w:color="auto"/>
        <w:bottom w:val="none" w:sz="0" w:space="0" w:color="auto"/>
        <w:right w:val="none" w:sz="0" w:space="0" w:color="auto"/>
      </w:divBdr>
    </w:div>
    <w:div w:id="1425030663">
      <w:bodyDiv w:val="1"/>
      <w:marLeft w:val="0"/>
      <w:marRight w:val="0"/>
      <w:marTop w:val="0"/>
      <w:marBottom w:val="0"/>
      <w:divBdr>
        <w:top w:val="none" w:sz="0" w:space="0" w:color="auto"/>
        <w:left w:val="none" w:sz="0" w:space="0" w:color="auto"/>
        <w:bottom w:val="none" w:sz="0" w:space="0" w:color="auto"/>
        <w:right w:val="none" w:sz="0" w:space="0" w:color="auto"/>
      </w:divBdr>
      <w:divsChild>
        <w:div w:id="5258756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85876655">
          <w:marLeft w:val="0"/>
          <w:marRight w:val="0"/>
          <w:marTop w:val="0"/>
          <w:marBottom w:val="0"/>
          <w:divBdr>
            <w:top w:val="none" w:sz="0" w:space="0" w:color="auto"/>
            <w:left w:val="none" w:sz="0" w:space="0" w:color="auto"/>
            <w:bottom w:val="none" w:sz="0" w:space="0" w:color="auto"/>
            <w:right w:val="none" w:sz="0" w:space="0" w:color="auto"/>
          </w:divBdr>
        </w:div>
        <w:div w:id="195244265">
          <w:marLeft w:val="0"/>
          <w:marRight w:val="0"/>
          <w:marTop w:val="0"/>
          <w:marBottom w:val="0"/>
          <w:divBdr>
            <w:top w:val="none" w:sz="0" w:space="0" w:color="auto"/>
            <w:left w:val="none" w:sz="0" w:space="0" w:color="auto"/>
            <w:bottom w:val="none" w:sz="0" w:space="0" w:color="auto"/>
            <w:right w:val="none" w:sz="0" w:space="0" w:color="auto"/>
          </w:divBdr>
        </w:div>
        <w:div w:id="227618719">
          <w:marLeft w:val="0"/>
          <w:marRight w:val="0"/>
          <w:marTop w:val="0"/>
          <w:marBottom w:val="0"/>
          <w:divBdr>
            <w:top w:val="none" w:sz="0" w:space="0" w:color="auto"/>
            <w:left w:val="none" w:sz="0" w:space="0" w:color="auto"/>
            <w:bottom w:val="none" w:sz="0" w:space="0" w:color="auto"/>
            <w:right w:val="none" w:sz="0" w:space="0" w:color="auto"/>
          </w:divBdr>
        </w:div>
        <w:div w:id="238634737">
          <w:marLeft w:val="0"/>
          <w:marRight w:val="0"/>
          <w:marTop w:val="0"/>
          <w:marBottom w:val="0"/>
          <w:divBdr>
            <w:top w:val="none" w:sz="0" w:space="0" w:color="auto"/>
            <w:left w:val="none" w:sz="0" w:space="0" w:color="auto"/>
            <w:bottom w:val="none" w:sz="0" w:space="0" w:color="auto"/>
            <w:right w:val="none" w:sz="0" w:space="0" w:color="auto"/>
          </w:divBdr>
        </w:div>
        <w:div w:id="338772886">
          <w:marLeft w:val="0"/>
          <w:marRight w:val="0"/>
          <w:marTop w:val="0"/>
          <w:marBottom w:val="0"/>
          <w:divBdr>
            <w:top w:val="none" w:sz="0" w:space="0" w:color="auto"/>
            <w:left w:val="none" w:sz="0" w:space="0" w:color="auto"/>
            <w:bottom w:val="none" w:sz="0" w:space="0" w:color="auto"/>
            <w:right w:val="none" w:sz="0" w:space="0" w:color="auto"/>
          </w:divBdr>
          <w:divsChild>
            <w:div w:id="1885867149">
              <w:marLeft w:val="0"/>
              <w:marRight w:val="0"/>
              <w:marTop w:val="0"/>
              <w:marBottom w:val="0"/>
              <w:divBdr>
                <w:top w:val="none" w:sz="0" w:space="0" w:color="auto"/>
                <w:left w:val="none" w:sz="0" w:space="0" w:color="auto"/>
                <w:bottom w:val="none" w:sz="0" w:space="0" w:color="auto"/>
                <w:right w:val="none" w:sz="0" w:space="0" w:color="auto"/>
              </w:divBdr>
            </w:div>
          </w:divsChild>
        </w:div>
        <w:div w:id="398288965">
          <w:marLeft w:val="0"/>
          <w:marRight w:val="0"/>
          <w:marTop w:val="300"/>
          <w:marBottom w:val="0"/>
          <w:divBdr>
            <w:top w:val="none" w:sz="0" w:space="0" w:color="auto"/>
            <w:left w:val="none" w:sz="0" w:space="0" w:color="auto"/>
            <w:bottom w:val="none" w:sz="0" w:space="0" w:color="auto"/>
            <w:right w:val="none" w:sz="0" w:space="0" w:color="auto"/>
          </w:divBdr>
          <w:divsChild>
            <w:div w:id="1655061582">
              <w:marLeft w:val="0"/>
              <w:marRight w:val="0"/>
              <w:marTop w:val="0"/>
              <w:marBottom w:val="0"/>
              <w:divBdr>
                <w:top w:val="none" w:sz="0" w:space="0" w:color="auto"/>
                <w:left w:val="none" w:sz="0" w:space="0" w:color="auto"/>
                <w:bottom w:val="none" w:sz="0" w:space="0" w:color="auto"/>
                <w:right w:val="none" w:sz="0" w:space="0" w:color="auto"/>
              </w:divBdr>
              <w:divsChild>
                <w:div w:id="1631203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598699">
          <w:marLeft w:val="0"/>
          <w:marRight w:val="0"/>
          <w:marTop w:val="300"/>
          <w:marBottom w:val="0"/>
          <w:divBdr>
            <w:top w:val="none" w:sz="0" w:space="0" w:color="auto"/>
            <w:left w:val="none" w:sz="0" w:space="0" w:color="auto"/>
            <w:bottom w:val="none" w:sz="0" w:space="0" w:color="auto"/>
            <w:right w:val="none" w:sz="0" w:space="0" w:color="auto"/>
          </w:divBdr>
          <w:divsChild>
            <w:div w:id="1345859648">
              <w:marLeft w:val="0"/>
              <w:marRight w:val="0"/>
              <w:marTop w:val="0"/>
              <w:marBottom w:val="0"/>
              <w:divBdr>
                <w:top w:val="none" w:sz="0" w:space="0" w:color="auto"/>
                <w:left w:val="none" w:sz="0" w:space="0" w:color="auto"/>
                <w:bottom w:val="none" w:sz="0" w:space="0" w:color="auto"/>
                <w:right w:val="none" w:sz="0" w:space="0" w:color="auto"/>
              </w:divBdr>
              <w:divsChild>
                <w:div w:id="1041591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519513">
          <w:marLeft w:val="0"/>
          <w:marRight w:val="0"/>
          <w:marTop w:val="0"/>
          <w:marBottom w:val="0"/>
          <w:divBdr>
            <w:top w:val="none" w:sz="0" w:space="0" w:color="auto"/>
            <w:left w:val="none" w:sz="0" w:space="0" w:color="auto"/>
            <w:bottom w:val="none" w:sz="0" w:space="0" w:color="auto"/>
            <w:right w:val="none" w:sz="0" w:space="0" w:color="auto"/>
          </w:divBdr>
          <w:divsChild>
            <w:div w:id="112750704">
              <w:marLeft w:val="0"/>
              <w:marRight w:val="0"/>
              <w:marTop w:val="0"/>
              <w:marBottom w:val="0"/>
              <w:divBdr>
                <w:top w:val="none" w:sz="0" w:space="0" w:color="auto"/>
                <w:left w:val="none" w:sz="0" w:space="0" w:color="auto"/>
                <w:bottom w:val="none" w:sz="0" w:space="0" w:color="auto"/>
                <w:right w:val="none" w:sz="0" w:space="0" w:color="auto"/>
              </w:divBdr>
            </w:div>
          </w:divsChild>
        </w:div>
        <w:div w:id="508259436">
          <w:marLeft w:val="0"/>
          <w:marRight w:val="0"/>
          <w:marTop w:val="0"/>
          <w:marBottom w:val="0"/>
          <w:divBdr>
            <w:top w:val="none" w:sz="0" w:space="0" w:color="auto"/>
            <w:left w:val="none" w:sz="0" w:space="0" w:color="auto"/>
            <w:bottom w:val="none" w:sz="0" w:space="0" w:color="auto"/>
            <w:right w:val="none" w:sz="0" w:space="0" w:color="auto"/>
          </w:divBdr>
          <w:divsChild>
            <w:div w:id="582570064">
              <w:marLeft w:val="0"/>
              <w:marRight w:val="0"/>
              <w:marTop w:val="0"/>
              <w:marBottom w:val="0"/>
              <w:divBdr>
                <w:top w:val="none" w:sz="0" w:space="0" w:color="auto"/>
                <w:left w:val="none" w:sz="0" w:space="0" w:color="auto"/>
                <w:bottom w:val="none" w:sz="0" w:space="0" w:color="auto"/>
                <w:right w:val="none" w:sz="0" w:space="0" w:color="auto"/>
              </w:divBdr>
            </w:div>
          </w:divsChild>
        </w:div>
        <w:div w:id="814565305">
          <w:marLeft w:val="0"/>
          <w:marRight w:val="0"/>
          <w:marTop w:val="0"/>
          <w:marBottom w:val="0"/>
          <w:divBdr>
            <w:top w:val="none" w:sz="0" w:space="0" w:color="auto"/>
            <w:left w:val="none" w:sz="0" w:space="0" w:color="auto"/>
            <w:bottom w:val="none" w:sz="0" w:space="0" w:color="auto"/>
            <w:right w:val="none" w:sz="0" w:space="0" w:color="auto"/>
          </w:divBdr>
        </w:div>
        <w:div w:id="898323904">
          <w:marLeft w:val="0"/>
          <w:marRight w:val="0"/>
          <w:marTop w:val="300"/>
          <w:marBottom w:val="0"/>
          <w:divBdr>
            <w:top w:val="none" w:sz="0" w:space="0" w:color="auto"/>
            <w:left w:val="none" w:sz="0" w:space="0" w:color="auto"/>
            <w:bottom w:val="none" w:sz="0" w:space="0" w:color="auto"/>
            <w:right w:val="none" w:sz="0" w:space="0" w:color="auto"/>
          </w:divBdr>
          <w:divsChild>
            <w:div w:id="840777467">
              <w:marLeft w:val="0"/>
              <w:marRight w:val="0"/>
              <w:marTop w:val="0"/>
              <w:marBottom w:val="0"/>
              <w:divBdr>
                <w:top w:val="none" w:sz="0" w:space="0" w:color="auto"/>
                <w:left w:val="none" w:sz="0" w:space="0" w:color="auto"/>
                <w:bottom w:val="none" w:sz="0" w:space="0" w:color="auto"/>
                <w:right w:val="none" w:sz="0" w:space="0" w:color="auto"/>
              </w:divBdr>
              <w:divsChild>
                <w:div w:id="934245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6850903">
          <w:marLeft w:val="0"/>
          <w:marRight w:val="0"/>
          <w:marTop w:val="300"/>
          <w:marBottom w:val="0"/>
          <w:divBdr>
            <w:top w:val="none" w:sz="0" w:space="0" w:color="auto"/>
            <w:left w:val="none" w:sz="0" w:space="0" w:color="auto"/>
            <w:bottom w:val="none" w:sz="0" w:space="0" w:color="auto"/>
            <w:right w:val="none" w:sz="0" w:space="0" w:color="auto"/>
          </w:divBdr>
          <w:divsChild>
            <w:div w:id="1847743419">
              <w:marLeft w:val="0"/>
              <w:marRight w:val="0"/>
              <w:marTop w:val="0"/>
              <w:marBottom w:val="0"/>
              <w:divBdr>
                <w:top w:val="none" w:sz="0" w:space="0" w:color="auto"/>
                <w:left w:val="none" w:sz="0" w:space="0" w:color="auto"/>
                <w:bottom w:val="none" w:sz="0" w:space="0" w:color="auto"/>
                <w:right w:val="none" w:sz="0" w:space="0" w:color="auto"/>
              </w:divBdr>
              <w:divsChild>
                <w:div w:id="1363701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545162">
          <w:marLeft w:val="0"/>
          <w:marRight w:val="0"/>
          <w:marTop w:val="0"/>
          <w:marBottom w:val="0"/>
          <w:divBdr>
            <w:top w:val="none" w:sz="0" w:space="0" w:color="auto"/>
            <w:left w:val="none" w:sz="0" w:space="0" w:color="auto"/>
            <w:bottom w:val="none" w:sz="0" w:space="0" w:color="auto"/>
            <w:right w:val="none" w:sz="0" w:space="0" w:color="auto"/>
          </w:divBdr>
        </w:div>
        <w:div w:id="1857961031">
          <w:marLeft w:val="0"/>
          <w:marRight w:val="0"/>
          <w:marTop w:val="0"/>
          <w:marBottom w:val="0"/>
          <w:divBdr>
            <w:top w:val="none" w:sz="0" w:space="0" w:color="auto"/>
            <w:left w:val="none" w:sz="0" w:space="0" w:color="auto"/>
            <w:bottom w:val="none" w:sz="0" w:space="0" w:color="auto"/>
            <w:right w:val="none" w:sz="0" w:space="0" w:color="auto"/>
          </w:divBdr>
          <w:divsChild>
            <w:div w:id="234585840">
              <w:marLeft w:val="0"/>
              <w:marRight w:val="0"/>
              <w:marTop w:val="0"/>
              <w:marBottom w:val="0"/>
              <w:divBdr>
                <w:top w:val="none" w:sz="0" w:space="0" w:color="auto"/>
                <w:left w:val="none" w:sz="0" w:space="0" w:color="auto"/>
                <w:bottom w:val="none" w:sz="0" w:space="0" w:color="auto"/>
                <w:right w:val="none" w:sz="0" w:space="0" w:color="auto"/>
              </w:divBdr>
            </w:div>
          </w:divsChild>
        </w:div>
        <w:div w:id="1859733252">
          <w:marLeft w:val="0"/>
          <w:marRight w:val="0"/>
          <w:marTop w:val="0"/>
          <w:marBottom w:val="0"/>
          <w:divBdr>
            <w:top w:val="none" w:sz="0" w:space="0" w:color="auto"/>
            <w:left w:val="none" w:sz="0" w:space="0" w:color="auto"/>
            <w:bottom w:val="none" w:sz="0" w:space="0" w:color="auto"/>
            <w:right w:val="none" w:sz="0" w:space="0" w:color="auto"/>
          </w:divBdr>
          <w:divsChild>
            <w:div w:id="302738816">
              <w:marLeft w:val="0"/>
              <w:marRight w:val="0"/>
              <w:marTop w:val="0"/>
              <w:marBottom w:val="0"/>
              <w:divBdr>
                <w:top w:val="none" w:sz="0" w:space="0" w:color="auto"/>
                <w:left w:val="none" w:sz="0" w:space="0" w:color="auto"/>
                <w:bottom w:val="none" w:sz="0" w:space="0" w:color="auto"/>
                <w:right w:val="none" w:sz="0" w:space="0" w:color="auto"/>
              </w:divBdr>
            </w:div>
          </w:divsChild>
        </w:div>
        <w:div w:id="1865559490">
          <w:marLeft w:val="0"/>
          <w:marRight w:val="0"/>
          <w:marTop w:val="0"/>
          <w:marBottom w:val="0"/>
          <w:divBdr>
            <w:top w:val="none" w:sz="0" w:space="0" w:color="auto"/>
            <w:left w:val="none" w:sz="0" w:space="0" w:color="auto"/>
            <w:bottom w:val="none" w:sz="0" w:space="0" w:color="auto"/>
            <w:right w:val="none" w:sz="0" w:space="0" w:color="auto"/>
          </w:divBdr>
          <w:divsChild>
            <w:div w:id="50747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496706">
      <w:bodyDiv w:val="1"/>
      <w:marLeft w:val="0"/>
      <w:marRight w:val="0"/>
      <w:marTop w:val="0"/>
      <w:marBottom w:val="0"/>
      <w:divBdr>
        <w:top w:val="none" w:sz="0" w:space="0" w:color="auto"/>
        <w:left w:val="none" w:sz="0" w:space="0" w:color="auto"/>
        <w:bottom w:val="none" w:sz="0" w:space="0" w:color="auto"/>
        <w:right w:val="none" w:sz="0" w:space="0" w:color="auto"/>
      </w:divBdr>
      <w:divsChild>
        <w:div w:id="1409419322">
          <w:marLeft w:val="0"/>
          <w:marRight w:val="0"/>
          <w:marTop w:val="0"/>
          <w:marBottom w:val="0"/>
          <w:divBdr>
            <w:top w:val="none" w:sz="0" w:space="0" w:color="auto"/>
            <w:left w:val="none" w:sz="0" w:space="0" w:color="auto"/>
            <w:bottom w:val="none" w:sz="0" w:space="0" w:color="auto"/>
            <w:right w:val="none" w:sz="0" w:space="0" w:color="auto"/>
          </w:divBdr>
        </w:div>
        <w:div w:id="235167850">
          <w:marLeft w:val="0"/>
          <w:marRight w:val="0"/>
          <w:marTop w:val="0"/>
          <w:marBottom w:val="0"/>
          <w:divBdr>
            <w:top w:val="none" w:sz="0" w:space="0" w:color="auto"/>
            <w:left w:val="none" w:sz="0" w:space="0" w:color="auto"/>
            <w:bottom w:val="none" w:sz="0" w:space="0" w:color="auto"/>
            <w:right w:val="none" w:sz="0" w:space="0" w:color="auto"/>
          </w:divBdr>
          <w:divsChild>
            <w:div w:id="284435165">
              <w:marLeft w:val="0"/>
              <w:marRight w:val="0"/>
              <w:marTop w:val="0"/>
              <w:marBottom w:val="0"/>
              <w:divBdr>
                <w:top w:val="none" w:sz="0" w:space="0" w:color="auto"/>
                <w:left w:val="none" w:sz="0" w:space="0" w:color="auto"/>
                <w:bottom w:val="none" w:sz="0" w:space="0" w:color="auto"/>
                <w:right w:val="none" w:sz="0" w:space="0" w:color="auto"/>
              </w:divBdr>
            </w:div>
          </w:divsChild>
        </w:div>
        <w:div w:id="1606766578">
          <w:marLeft w:val="0"/>
          <w:marRight w:val="0"/>
          <w:marTop w:val="0"/>
          <w:marBottom w:val="0"/>
          <w:divBdr>
            <w:top w:val="none" w:sz="0" w:space="0" w:color="auto"/>
            <w:left w:val="none" w:sz="0" w:space="0" w:color="auto"/>
            <w:bottom w:val="none" w:sz="0" w:space="0" w:color="auto"/>
            <w:right w:val="none" w:sz="0" w:space="0" w:color="auto"/>
          </w:divBdr>
        </w:div>
        <w:div w:id="163126575">
          <w:marLeft w:val="0"/>
          <w:marRight w:val="0"/>
          <w:marTop w:val="0"/>
          <w:marBottom w:val="0"/>
          <w:divBdr>
            <w:top w:val="none" w:sz="0" w:space="0" w:color="auto"/>
            <w:left w:val="none" w:sz="0" w:space="0" w:color="auto"/>
            <w:bottom w:val="none" w:sz="0" w:space="0" w:color="auto"/>
            <w:right w:val="none" w:sz="0" w:space="0" w:color="auto"/>
          </w:divBdr>
          <w:divsChild>
            <w:div w:id="352995904">
              <w:marLeft w:val="0"/>
              <w:marRight w:val="0"/>
              <w:marTop w:val="0"/>
              <w:marBottom w:val="0"/>
              <w:divBdr>
                <w:top w:val="none" w:sz="0" w:space="0" w:color="auto"/>
                <w:left w:val="none" w:sz="0" w:space="0" w:color="auto"/>
                <w:bottom w:val="none" w:sz="0" w:space="0" w:color="auto"/>
                <w:right w:val="none" w:sz="0" w:space="0" w:color="auto"/>
              </w:divBdr>
            </w:div>
          </w:divsChild>
        </w:div>
        <w:div w:id="344400169">
          <w:marLeft w:val="0"/>
          <w:marRight w:val="0"/>
          <w:marTop w:val="0"/>
          <w:marBottom w:val="0"/>
          <w:divBdr>
            <w:top w:val="none" w:sz="0" w:space="0" w:color="auto"/>
            <w:left w:val="none" w:sz="0" w:space="0" w:color="auto"/>
            <w:bottom w:val="none" w:sz="0" w:space="0" w:color="auto"/>
            <w:right w:val="none" w:sz="0" w:space="0" w:color="auto"/>
          </w:divBdr>
        </w:div>
        <w:div w:id="962884213">
          <w:marLeft w:val="0"/>
          <w:marRight w:val="0"/>
          <w:marTop w:val="0"/>
          <w:marBottom w:val="0"/>
          <w:divBdr>
            <w:top w:val="none" w:sz="0" w:space="0" w:color="auto"/>
            <w:left w:val="none" w:sz="0" w:space="0" w:color="auto"/>
            <w:bottom w:val="none" w:sz="0" w:space="0" w:color="auto"/>
            <w:right w:val="none" w:sz="0" w:space="0" w:color="auto"/>
          </w:divBdr>
          <w:divsChild>
            <w:div w:id="1165390851">
              <w:marLeft w:val="0"/>
              <w:marRight w:val="0"/>
              <w:marTop w:val="0"/>
              <w:marBottom w:val="0"/>
              <w:divBdr>
                <w:top w:val="none" w:sz="0" w:space="0" w:color="auto"/>
                <w:left w:val="none" w:sz="0" w:space="0" w:color="auto"/>
                <w:bottom w:val="none" w:sz="0" w:space="0" w:color="auto"/>
                <w:right w:val="none" w:sz="0" w:space="0" w:color="auto"/>
              </w:divBdr>
            </w:div>
          </w:divsChild>
        </w:div>
        <w:div w:id="599335623">
          <w:marLeft w:val="0"/>
          <w:marRight w:val="0"/>
          <w:marTop w:val="0"/>
          <w:marBottom w:val="0"/>
          <w:divBdr>
            <w:top w:val="none" w:sz="0" w:space="0" w:color="auto"/>
            <w:left w:val="none" w:sz="0" w:space="0" w:color="auto"/>
            <w:bottom w:val="none" w:sz="0" w:space="0" w:color="auto"/>
            <w:right w:val="none" w:sz="0" w:space="0" w:color="auto"/>
          </w:divBdr>
        </w:div>
        <w:div w:id="1666863120">
          <w:marLeft w:val="0"/>
          <w:marRight w:val="0"/>
          <w:marTop w:val="0"/>
          <w:marBottom w:val="0"/>
          <w:divBdr>
            <w:top w:val="none" w:sz="0" w:space="0" w:color="auto"/>
            <w:left w:val="none" w:sz="0" w:space="0" w:color="auto"/>
            <w:bottom w:val="none" w:sz="0" w:space="0" w:color="auto"/>
            <w:right w:val="none" w:sz="0" w:space="0" w:color="auto"/>
          </w:divBdr>
          <w:divsChild>
            <w:div w:id="1297905004">
              <w:marLeft w:val="0"/>
              <w:marRight w:val="0"/>
              <w:marTop w:val="0"/>
              <w:marBottom w:val="0"/>
              <w:divBdr>
                <w:top w:val="none" w:sz="0" w:space="0" w:color="auto"/>
                <w:left w:val="none" w:sz="0" w:space="0" w:color="auto"/>
                <w:bottom w:val="none" w:sz="0" w:space="0" w:color="auto"/>
                <w:right w:val="none" w:sz="0" w:space="0" w:color="auto"/>
              </w:divBdr>
            </w:div>
          </w:divsChild>
        </w:div>
        <w:div w:id="84769936">
          <w:marLeft w:val="0"/>
          <w:marRight w:val="0"/>
          <w:marTop w:val="0"/>
          <w:marBottom w:val="0"/>
          <w:divBdr>
            <w:top w:val="none" w:sz="0" w:space="0" w:color="auto"/>
            <w:left w:val="none" w:sz="0" w:space="0" w:color="auto"/>
            <w:bottom w:val="none" w:sz="0" w:space="0" w:color="auto"/>
            <w:right w:val="none" w:sz="0" w:space="0" w:color="auto"/>
          </w:divBdr>
        </w:div>
        <w:div w:id="601228289">
          <w:marLeft w:val="0"/>
          <w:marRight w:val="0"/>
          <w:marTop w:val="0"/>
          <w:marBottom w:val="0"/>
          <w:divBdr>
            <w:top w:val="none" w:sz="0" w:space="0" w:color="auto"/>
            <w:left w:val="none" w:sz="0" w:space="0" w:color="auto"/>
            <w:bottom w:val="none" w:sz="0" w:space="0" w:color="auto"/>
            <w:right w:val="none" w:sz="0" w:space="0" w:color="auto"/>
          </w:divBdr>
          <w:divsChild>
            <w:div w:id="1193767838">
              <w:marLeft w:val="0"/>
              <w:marRight w:val="0"/>
              <w:marTop w:val="0"/>
              <w:marBottom w:val="0"/>
              <w:divBdr>
                <w:top w:val="none" w:sz="0" w:space="0" w:color="auto"/>
                <w:left w:val="none" w:sz="0" w:space="0" w:color="auto"/>
                <w:bottom w:val="none" w:sz="0" w:space="0" w:color="auto"/>
                <w:right w:val="none" w:sz="0" w:space="0" w:color="auto"/>
              </w:divBdr>
            </w:div>
          </w:divsChild>
        </w:div>
        <w:div w:id="458374309">
          <w:marLeft w:val="0"/>
          <w:marRight w:val="0"/>
          <w:marTop w:val="0"/>
          <w:marBottom w:val="0"/>
          <w:divBdr>
            <w:top w:val="none" w:sz="0" w:space="0" w:color="auto"/>
            <w:left w:val="none" w:sz="0" w:space="0" w:color="auto"/>
            <w:bottom w:val="none" w:sz="0" w:space="0" w:color="auto"/>
            <w:right w:val="none" w:sz="0" w:space="0" w:color="auto"/>
          </w:divBdr>
        </w:div>
        <w:div w:id="850728086">
          <w:marLeft w:val="0"/>
          <w:marRight w:val="0"/>
          <w:marTop w:val="0"/>
          <w:marBottom w:val="0"/>
          <w:divBdr>
            <w:top w:val="none" w:sz="0" w:space="0" w:color="auto"/>
            <w:left w:val="none" w:sz="0" w:space="0" w:color="auto"/>
            <w:bottom w:val="none" w:sz="0" w:space="0" w:color="auto"/>
            <w:right w:val="none" w:sz="0" w:space="0" w:color="auto"/>
          </w:divBdr>
          <w:divsChild>
            <w:div w:id="225577479">
              <w:marLeft w:val="0"/>
              <w:marRight w:val="0"/>
              <w:marTop w:val="0"/>
              <w:marBottom w:val="0"/>
              <w:divBdr>
                <w:top w:val="none" w:sz="0" w:space="0" w:color="auto"/>
                <w:left w:val="none" w:sz="0" w:space="0" w:color="auto"/>
                <w:bottom w:val="none" w:sz="0" w:space="0" w:color="auto"/>
                <w:right w:val="none" w:sz="0" w:space="0" w:color="auto"/>
              </w:divBdr>
            </w:div>
          </w:divsChild>
        </w:div>
        <w:div w:id="984044901">
          <w:marLeft w:val="0"/>
          <w:marRight w:val="0"/>
          <w:marTop w:val="0"/>
          <w:marBottom w:val="0"/>
          <w:divBdr>
            <w:top w:val="none" w:sz="0" w:space="0" w:color="auto"/>
            <w:left w:val="none" w:sz="0" w:space="0" w:color="auto"/>
            <w:bottom w:val="none" w:sz="0" w:space="0" w:color="auto"/>
            <w:right w:val="none" w:sz="0" w:space="0" w:color="auto"/>
          </w:divBdr>
        </w:div>
        <w:div w:id="1339698743">
          <w:marLeft w:val="0"/>
          <w:marRight w:val="0"/>
          <w:marTop w:val="0"/>
          <w:marBottom w:val="0"/>
          <w:divBdr>
            <w:top w:val="none" w:sz="0" w:space="0" w:color="auto"/>
            <w:left w:val="none" w:sz="0" w:space="0" w:color="auto"/>
            <w:bottom w:val="none" w:sz="0" w:space="0" w:color="auto"/>
            <w:right w:val="none" w:sz="0" w:space="0" w:color="auto"/>
          </w:divBdr>
          <w:divsChild>
            <w:div w:id="608240158">
              <w:marLeft w:val="0"/>
              <w:marRight w:val="0"/>
              <w:marTop w:val="0"/>
              <w:marBottom w:val="0"/>
              <w:divBdr>
                <w:top w:val="none" w:sz="0" w:space="0" w:color="auto"/>
                <w:left w:val="none" w:sz="0" w:space="0" w:color="auto"/>
                <w:bottom w:val="none" w:sz="0" w:space="0" w:color="auto"/>
                <w:right w:val="none" w:sz="0" w:space="0" w:color="auto"/>
              </w:divBdr>
            </w:div>
          </w:divsChild>
        </w:div>
        <w:div w:id="741873841">
          <w:marLeft w:val="0"/>
          <w:marRight w:val="0"/>
          <w:marTop w:val="300"/>
          <w:marBottom w:val="0"/>
          <w:divBdr>
            <w:top w:val="none" w:sz="0" w:space="0" w:color="auto"/>
            <w:left w:val="none" w:sz="0" w:space="0" w:color="auto"/>
            <w:bottom w:val="none" w:sz="0" w:space="0" w:color="auto"/>
            <w:right w:val="none" w:sz="0" w:space="0" w:color="auto"/>
          </w:divBdr>
          <w:divsChild>
            <w:div w:id="1666279486">
              <w:marLeft w:val="0"/>
              <w:marRight w:val="0"/>
              <w:marTop w:val="0"/>
              <w:marBottom w:val="0"/>
              <w:divBdr>
                <w:top w:val="none" w:sz="0" w:space="0" w:color="auto"/>
                <w:left w:val="none" w:sz="0" w:space="0" w:color="auto"/>
                <w:bottom w:val="none" w:sz="0" w:space="0" w:color="auto"/>
                <w:right w:val="none" w:sz="0" w:space="0" w:color="auto"/>
              </w:divBdr>
              <w:divsChild>
                <w:div w:id="364060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848713">
          <w:marLeft w:val="0"/>
          <w:marRight w:val="0"/>
          <w:marTop w:val="300"/>
          <w:marBottom w:val="0"/>
          <w:divBdr>
            <w:top w:val="none" w:sz="0" w:space="0" w:color="auto"/>
            <w:left w:val="none" w:sz="0" w:space="0" w:color="auto"/>
            <w:bottom w:val="none" w:sz="0" w:space="0" w:color="auto"/>
            <w:right w:val="none" w:sz="0" w:space="0" w:color="auto"/>
          </w:divBdr>
          <w:divsChild>
            <w:div w:id="1026174213">
              <w:marLeft w:val="0"/>
              <w:marRight w:val="0"/>
              <w:marTop w:val="0"/>
              <w:marBottom w:val="0"/>
              <w:divBdr>
                <w:top w:val="none" w:sz="0" w:space="0" w:color="auto"/>
                <w:left w:val="none" w:sz="0" w:space="0" w:color="auto"/>
                <w:bottom w:val="none" w:sz="0" w:space="0" w:color="auto"/>
                <w:right w:val="none" w:sz="0" w:space="0" w:color="auto"/>
              </w:divBdr>
              <w:divsChild>
                <w:div w:id="1154839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342146">
          <w:marLeft w:val="0"/>
          <w:marRight w:val="0"/>
          <w:marTop w:val="300"/>
          <w:marBottom w:val="0"/>
          <w:divBdr>
            <w:top w:val="none" w:sz="0" w:space="0" w:color="auto"/>
            <w:left w:val="none" w:sz="0" w:space="0" w:color="auto"/>
            <w:bottom w:val="none" w:sz="0" w:space="0" w:color="auto"/>
            <w:right w:val="none" w:sz="0" w:space="0" w:color="auto"/>
          </w:divBdr>
          <w:divsChild>
            <w:div w:id="724379883">
              <w:marLeft w:val="0"/>
              <w:marRight w:val="0"/>
              <w:marTop w:val="0"/>
              <w:marBottom w:val="0"/>
              <w:divBdr>
                <w:top w:val="none" w:sz="0" w:space="0" w:color="auto"/>
                <w:left w:val="none" w:sz="0" w:space="0" w:color="auto"/>
                <w:bottom w:val="none" w:sz="0" w:space="0" w:color="auto"/>
                <w:right w:val="none" w:sz="0" w:space="0" w:color="auto"/>
              </w:divBdr>
              <w:divsChild>
                <w:div w:id="956106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778145">
          <w:marLeft w:val="0"/>
          <w:marRight w:val="0"/>
          <w:marTop w:val="300"/>
          <w:marBottom w:val="0"/>
          <w:divBdr>
            <w:top w:val="none" w:sz="0" w:space="0" w:color="auto"/>
            <w:left w:val="none" w:sz="0" w:space="0" w:color="auto"/>
            <w:bottom w:val="none" w:sz="0" w:space="0" w:color="auto"/>
            <w:right w:val="none" w:sz="0" w:space="0" w:color="auto"/>
          </w:divBdr>
          <w:divsChild>
            <w:div w:id="232980859">
              <w:marLeft w:val="0"/>
              <w:marRight w:val="0"/>
              <w:marTop w:val="0"/>
              <w:marBottom w:val="0"/>
              <w:divBdr>
                <w:top w:val="none" w:sz="0" w:space="0" w:color="auto"/>
                <w:left w:val="none" w:sz="0" w:space="0" w:color="auto"/>
                <w:bottom w:val="none" w:sz="0" w:space="0" w:color="auto"/>
                <w:right w:val="none" w:sz="0" w:space="0" w:color="auto"/>
              </w:divBdr>
              <w:divsChild>
                <w:div w:id="142166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5568273">
      <w:bodyDiv w:val="1"/>
      <w:marLeft w:val="0"/>
      <w:marRight w:val="0"/>
      <w:marTop w:val="0"/>
      <w:marBottom w:val="0"/>
      <w:divBdr>
        <w:top w:val="none" w:sz="0" w:space="0" w:color="auto"/>
        <w:left w:val="none" w:sz="0" w:space="0" w:color="auto"/>
        <w:bottom w:val="none" w:sz="0" w:space="0" w:color="auto"/>
        <w:right w:val="none" w:sz="0" w:space="0" w:color="auto"/>
      </w:divBdr>
      <w:divsChild>
        <w:div w:id="388267874">
          <w:marLeft w:val="0"/>
          <w:marRight w:val="0"/>
          <w:marTop w:val="0"/>
          <w:marBottom w:val="0"/>
          <w:divBdr>
            <w:top w:val="none" w:sz="0" w:space="0" w:color="auto"/>
            <w:left w:val="none" w:sz="0" w:space="0" w:color="auto"/>
            <w:bottom w:val="none" w:sz="0" w:space="0" w:color="auto"/>
            <w:right w:val="none" w:sz="0" w:space="0" w:color="auto"/>
          </w:divBdr>
        </w:div>
        <w:div w:id="1437100188">
          <w:marLeft w:val="0"/>
          <w:marRight w:val="0"/>
          <w:marTop w:val="0"/>
          <w:marBottom w:val="0"/>
          <w:divBdr>
            <w:top w:val="none" w:sz="0" w:space="0" w:color="auto"/>
            <w:left w:val="none" w:sz="0" w:space="0" w:color="auto"/>
            <w:bottom w:val="none" w:sz="0" w:space="0" w:color="auto"/>
            <w:right w:val="none" w:sz="0" w:space="0" w:color="auto"/>
          </w:divBdr>
          <w:divsChild>
            <w:div w:id="313605610">
              <w:marLeft w:val="0"/>
              <w:marRight w:val="0"/>
              <w:marTop w:val="0"/>
              <w:marBottom w:val="0"/>
              <w:divBdr>
                <w:top w:val="none" w:sz="0" w:space="0" w:color="auto"/>
                <w:left w:val="none" w:sz="0" w:space="0" w:color="auto"/>
                <w:bottom w:val="none" w:sz="0" w:space="0" w:color="auto"/>
                <w:right w:val="none" w:sz="0" w:space="0" w:color="auto"/>
              </w:divBdr>
            </w:div>
          </w:divsChild>
        </w:div>
        <w:div w:id="1330789735">
          <w:marLeft w:val="0"/>
          <w:marRight w:val="0"/>
          <w:marTop w:val="0"/>
          <w:marBottom w:val="0"/>
          <w:divBdr>
            <w:top w:val="none" w:sz="0" w:space="0" w:color="auto"/>
            <w:left w:val="none" w:sz="0" w:space="0" w:color="auto"/>
            <w:bottom w:val="none" w:sz="0" w:space="0" w:color="auto"/>
            <w:right w:val="none" w:sz="0" w:space="0" w:color="auto"/>
          </w:divBdr>
        </w:div>
        <w:div w:id="1285193496">
          <w:marLeft w:val="0"/>
          <w:marRight w:val="0"/>
          <w:marTop w:val="0"/>
          <w:marBottom w:val="0"/>
          <w:divBdr>
            <w:top w:val="none" w:sz="0" w:space="0" w:color="auto"/>
            <w:left w:val="none" w:sz="0" w:space="0" w:color="auto"/>
            <w:bottom w:val="none" w:sz="0" w:space="0" w:color="auto"/>
            <w:right w:val="none" w:sz="0" w:space="0" w:color="auto"/>
          </w:divBdr>
          <w:divsChild>
            <w:div w:id="746196881">
              <w:marLeft w:val="0"/>
              <w:marRight w:val="0"/>
              <w:marTop w:val="0"/>
              <w:marBottom w:val="0"/>
              <w:divBdr>
                <w:top w:val="none" w:sz="0" w:space="0" w:color="auto"/>
                <w:left w:val="none" w:sz="0" w:space="0" w:color="auto"/>
                <w:bottom w:val="none" w:sz="0" w:space="0" w:color="auto"/>
                <w:right w:val="none" w:sz="0" w:space="0" w:color="auto"/>
              </w:divBdr>
            </w:div>
          </w:divsChild>
        </w:div>
        <w:div w:id="2071267028">
          <w:marLeft w:val="0"/>
          <w:marRight w:val="0"/>
          <w:marTop w:val="0"/>
          <w:marBottom w:val="0"/>
          <w:divBdr>
            <w:top w:val="none" w:sz="0" w:space="0" w:color="auto"/>
            <w:left w:val="none" w:sz="0" w:space="0" w:color="auto"/>
            <w:bottom w:val="none" w:sz="0" w:space="0" w:color="auto"/>
            <w:right w:val="none" w:sz="0" w:space="0" w:color="auto"/>
          </w:divBdr>
        </w:div>
        <w:div w:id="1290934683">
          <w:marLeft w:val="0"/>
          <w:marRight w:val="0"/>
          <w:marTop w:val="0"/>
          <w:marBottom w:val="0"/>
          <w:divBdr>
            <w:top w:val="none" w:sz="0" w:space="0" w:color="auto"/>
            <w:left w:val="none" w:sz="0" w:space="0" w:color="auto"/>
            <w:bottom w:val="none" w:sz="0" w:space="0" w:color="auto"/>
            <w:right w:val="none" w:sz="0" w:space="0" w:color="auto"/>
          </w:divBdr>
          <w:divsChild>
            <w:div w:id="1957826947">
              <w:marLeft w:val="0"/>
              <w:marRight w:val="0"/>
              <w:marTop w:val="0"/>
              <w:marBottom w:val="0"/>
              <w:divBdr>
                <w:top w:val="none" w:sz="0" w:space="0" w:color="auto"/>
                <w:left w:val="none" w:sz="0" w:space="0" w:color="auto"/>
                <w:bottom w:val="none" w:sz="0" w:space="0" w:color="auto"/>
                <w:right w:val="none" w:sz="0" w:space="0" w:color="auto"/>
              </w:divBdr>
            </w:div>
          </w:divsChild>
        </w:div>
        <w:div w:id="1717389123">
          <w:marLeft w:val="0"/>
          <w:marRight w:val="0"/>
          <w:marTop w:val="0"/>
          <w:marBottom w:val="0"/>
          <w:divBdr>
            <w:top w:val="none" w:sz="0" w:space="0" w:color="auto"/>
            <w:left w:val="none" w:sz="0" w:space="0" w:color="auto"/>
            <w:bottom w:val="none" w:sz="0" w:space="0" w:color="auto"/>
            <w:right w:val="none" w:sz="0" w:space="0" w:color="auto"/>
          </w:divBdr>
        </w:div>
        <w:div w:id="456919741">
          <w:marLeft w:val="0"/>
          <w:marRight w:val="0"/>
          <w:marTop w:val="0"/>
          <w:marBottom w:val="0"/>
          <w:divBdr>
            <w:top w:val="none" w:sz="0" w:space="0" w:color="auto"/>
            <w:left w:val="none" w:sz="0" w:space="0" w:color="auto"/>
            <w:bottom w:val="none" w:sz="0" w:space="0" w:color="auto"/>
            <w:right w:val="none" w:sz="0" w:space="0" w:color="auto"/>
          </w:divBdr>
          <w:divsChild>
            <w:div w:id="38863152">
              <w:marLeft w:val="0"/>
              <w:marRight w:val="0"/>
              <w:marTop w:val="0"/>
              <w:marBottom w:val="0"/>
              <w:divBdr>
                <w:top w:val="none" w:sz="0" w:space="0" w:color="auto"/>
                <w:left w:val="none" w:sz="0" w:space="0" w:color="auto"/>
                <w:bottom w:val="none" w:sz="0" w:space="0" w:color="auto"/>
                <w:right w:val="none" w:sz="0" w:space="0" w:color="auto"/>
              </w:divBdr>
            </w:div>
          </w:divsChild>
        </w:div>
        <w:div w:id="289212464">
          <w:marLeft w:val="0"/>
          <w:marRight w:val="0"/>
          <w:marTop w:val="0"/>
          <w:marBottom w:val="0"/>
          <w:divBdr>
            <w:top w:val="none" w:sz="0" w:space="0" w:color="auto"/>
            <w:left w:val="none" w:sz="0" w:space="0" w:color="auto"/>
            <w:bottom w:val="none" w:sz="0" w:space="0" w:color="auto"/>
            <w:right w:val="none" w:sz="0" w:space="0" w:color="auto"/>
          </w:divBdr>
        </w:div>
        <w:div w:id="687146828">
          <w:marLeft w:val="0"/>
          <w:marRight w:val="0"/>
          <w:marTop w:val="0"/>
          <w:marBottom w:val="0"/>
          <w:divBdr>
            <w:top w:val="none" w:sz="0" w:space="0" w:color="auto"/>
            <w:left w:val="none" w:sz="0" w:space="0" w:color="auto"/>
            <w:bottom w:val="none" w:sz="0" w:space="0" w:color="auto"/>
            <w:right w:val="none" w:sz="0" w:space="0" w:color="auto"/>
          </w:divBdr>
          <w:divsChild>
            <w:div w:id="592595857">
              <w:marLeft w:val="0"/>
              <w:marRight w:val="0"/>
              <w:marTop w:val="0"/>
              <w:marBottom w:val="0"/>
              <w:divBdr>
                <w:top w:val="none" w:sz="0" w:space="0" w:color="auto"/>
                <w:left w:val="none" w:sz="0" w:space="0" w:color="auto"/>
                <w:bottom w:val="none" w:sz="0" w:space="0" w:color="auto"/>
                <w:right w:val="none" w:sz="0" w:space="0" w:color="auto"/>
              </w:divBdr>
            </w:div>
          </w:divsChild>
        </w:div>
        <w:div w:id="1801335216">
          <w:marLeft w:val="0"/>
          <w:marRight w:val="0"/>
          <w:marTop w:val="0"/>
          <w:marBottom w:val="0"/>
          <w:divBdr>
            <w:top w:val="none" w:sz="0" w:space="0" w:color="auto"/>
            <w:left w:val="none" w:sz="0" w:space="0" w:color="auto"/>
            <w:bottom w:val="none" w:sz="0" w:space="0" w:color="auto"/>
            <w:right w:val="none" w:sz="0" w:space="0" w:color="auto"/>
          </w:divBdr>
        </w:div>
        <w:div w:id="1016350383">
          <w:marLeft w:val="0"/>
          <w:marRight w:val="0"/>
          <w:marTop w:val="0"/>
          <w:marBottom w:val="0"/>
          <w:divBdr>
            <w:top w:val="none" w:sz="0" w:space="0" w:color="auto"/>
            <w:left w:val="none" w:sz="0" w:space="0" w:color="auto"/>
            <w:bottom w:val="none" w:sz="0" w:space="0" w:color="auto"/>
            <w:right w:val="none" w:sz="0" w:space="0" w:color="auto"/>
          </w:divBdr>
          <w:divsChild>
            <w:div w:id="1014577875">
              <w:marLeft w:val="0"/>
              <w:marRight w:val="0"/>
              <w:marTop w:val="0"/>
              <w:marBottom w:val="0"/>
              <w:divBdr>
                <w:top w:val="none" w:sz="0" w:space="0" w:color="auto"/>
                <w:left w:val="none" w:sz="0" w:space="0" w:color="auto"/>
                <w:bottom w:val="none" w:sz="0" w:space="0" w:color="auto"/>
                <w:right w:val="none" w:sz="0" w:space="0" w:color="auto"/>
              </w:divBdr>
            </w:div>
          </w:divsChild>
        </w:div>
        <w:div w:id="1229220104">
          <w:marLeft w:val="0"/>
          <w:marRight w:val="0"/>
          <w:marTop w:val="0"/>
          <w:marBottom w:val="0"/>
          <w:divBdr>
            <w:top w:val="none" w:sz="0" w:space="0" w:color="auto"/>
            <w:left w:val="none" w:sz="0" w:space="0" w:color="auto"/>
            <w:bottom w:val="none" w:sz="0" w:space="0" w:color="auto"/>
            <w:right w:val="none" w:sz="0" w:space="0" w:color="auto"/>
          </w:divBdr>
        </w:div>
        <w:div w:id="1132671012">
          <w:marLeft w:val="0"/>
          <w:marRight w:val="0"/>
          <w:marTop w:val="0"/>
          <w:marBottom w:val="0"/>
          <w:divBdr>
            <w:top w:val="none" w:sz="0" w:space="0" w:color="auto"/>
            <w:left w:val="none" w:sz="0" w:space="0" w:color="auto"/>
            <w:bottom w:val="none" w:sz="0" w:space="0" w:color="auto"/>
            <w:right w:val="none" w:sz="0" w:space="0" w:color="auto"/>
          </w:divBdr>
          <w:divsChild>
            <w:div w:id="1818297756">
              <w:marLeft w:val="0"/>
              <w:marRight w:val="0"/>
              <w:marTop w:val="0"/>
              <w:marBottom w:val="0"/>
              <w:divBdr>
                <w:top w:val="none" w:sz="0" w:space="0" w:color="auto"/>
                <w:left w:val="none" w:sz="0" w:space="0" w:color="auto"/>
                <w:bottom w:val="none" w:sz="0" w:space="0" w:color="auto"/>
                <w:right w:val="none" w:sz="0" w:space="0" w:color="auto"/>
              </w:divBdr>
            </w:div>
          </w:divsChild>
        </w:div>
        <w:div w:id="1664235676">
          <w:marLeft w:val="0"/>
          <w:marRight w:val="0"/>
          <w:marTop w:val="300"/>
          <w:marBottom w:val="0"/>
          <w:divBdr>
            <w:top w:val="none" w:sz="0" w:space="0" w:color="auto"/>
            <w:left w:val="none" w:sz="0" w:space="0" w:color="auto"/>
            <w:bottom w:val="none" w:sz="0" w:space="0" w:color="auto"/>
            <w:right w:val="none" w:sz="0" w:space="0" w:color="auto"/>
          </w:divBdr>
          <w:divsChild>
            <w:div w:id="301272775">
              <w:marLeft w:val="0"/>
              <w:marRight w:val="0"/>
              <w:marTop w:val="0"/>
              <w:marBottom w:val="0"/>
              <w:divBdr>
                <w:top w:val="none" w:sz="0" w:space="0" w:color="auto"/>
                <w:left w:val="none" w:sz="0" w:space="0" w:color="auto"/>
                <w:bottom w:val="none" w:sz="0" w:space="0" w:color="auto"/>
                <w:right w:val="none" w:sz="0" w:space="0" w:color="auto"/>
              </w:divBdr>
              <w:divsChild>
                <w:div w:id="2027629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544560">
          <w:marLeft w:val="0"/>
          <w:marRight w:val="0"/>
          <w:marTop w:val="300"/>
          <w:marBottom w:val="0"/>
          <w:divBdr>
            <w:top w:val="none" w:sz="0" w:space="0" w:color="auto"/>
            <w:left w:val="none" w:sz="0" w:space="0" w:color="auto"/>
            <w:bottom w:val="none" w:sz="0" w:space="0" w:color="auto"/>
            <w:right w:val="none" w:sz="0" w:space="0" w:color="auto"/>
          </w:divBdr>
          <w:divsChild>
            <w:div w:id="988749236">
              <w:marLeft w:val="0"/>
              <w:marRight w:val="0"/>
              <w:marTop w:val="0"/>
              <w:marBottom w:val="0"/>
              <w:divBdr>
                <w:top w:val="none" w:sz="0" w:space="0" w:color="auto"/>
                <w:left w:val="none" w:sz="0" w:space="0" w:color="auto"/>
                <w:bottom w:val="none" w:sz="0" w:space="0" w:color="auto"/>
                <w:right w:val="none" w:sz="0" w:space="0" w:color="auto"/>
              </w:divBdr>
              <w:divsChild>
                <w:div w:id="139619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918292">
          <w:marLeft w:val="0"/>
          <w:marRight w:val="0"/>
          <w:marTop w:val="300"/>
          <w:marBottom w:val="0"/>
          <w:divBdr>
            <w:top w:val="none" w:sz="0" w:space="0" w:color="auto"/>
            <w:left w:val="none" w:sz="0" w:space="0" w:color="auto"/>
            <w:bottom w:val="none" w:sz="0" w:space="0" w:color="auto"/>
            <w:right w:val="none" w:sz="0" w:space="0" w:color="auto"/>
          </w:divBdr>
          <w:divsChild>
            <w:div w:id="1488395080">
              <w:marLeft w:val="0"/>
              <w:marRight w:val="0"/>
              <w:marTop w:val="0"/>
              <w:marBottom w:val="0"/>
              <w:divBdr>
                <w:top w:val="none" w:sz="0" w:space="0" w:color="auto"/>
                <w:left w:val="none" w:sz="0" w:space="0" w:color="auto"/>
                <w:bottom w:val="none" w:sz="0" w:space="0" w:color="auto"/>
                <w:right w:val="none" w:sz="0" w:space="0" w:color="auto"/>
              </w:divBdr>
              <w:divsChild>
                <w:div w:id="1100687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9104239">
          <w:marLeft w:val="0"/>
          <w:marRight w:val="0"/>
          <w:marTop w:val="300"/>
          <w:marBottom w:val="0"/>
          <w:divBdr>
            <w:top w:val="none" w:sz="0" w:space="0" w:color="auto"/>
            <w:left w:val="none" w:sz="0" w:space="0" w:color="auto"/>
            <w:bottom w:val="none" w:sz="0" w:space="0" w:color="auto"/>
            <w:right w:val="none" w:sz="0" w:space="0" w:color="auto"/>
          </w:divBdr>
          <w:divsChild>
            <w:div w:id="1409034964">
              <w:marLeft w:val="0"/>
              <w:marRight w:val="0"/>
              <w:marTop w:val="0"/>
              <w:marBottom w:val="0"/>
              <w:divBdr>
                <w:top w:val="none" w:sz="0" w:space="0" w:color="auto"/>
                <w:left w:val="none" w:sz="0" w:space="0" w:color="auto"/>
                <w:bottom w:val="none" w:sz="0" w:space="0" w:color="auto"/>
                <w:right w:val="none" w:sz="0" w:space="0" w:color="auto"/>
              </w:divBdr>
              <w:divsChild>
                <w:div w:id="1849129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7000339">
      <w:bodyDiv w:val="1"/>
      <w:marLeft w:val="0"/>
      <w:marRight w:val="0"/>
      <w:marTop w:val="0"/>
      <w:marBottom w:val="0"/>
      <w:divBdr>
        <w:top w:val="none" w:sz="0" w:space="0" w:color="auto"/>
        <w:left w:val="none" w:sz="0" w:space="0" w:color="auto"/>
        <w:bottom w:val="none" w:sz="0" w:space="0" w:color="auto"/>
        <w:right w:val="none" w:sz="0" w:space="0" w:color="auto"/>
      </w:divBdr>
      <w:divsChild>
        <w:div w:id="2113818586">
          <w:marLeft w:val="0"/>
          <w:marRight w:val="0"/>
          <w:marTop w:val="0"/>
          <w:marBottom w:val="0"/>
          <w:divBdr>
            <w:top w:val="none" w:sz="0" w:space="0" w:color="auto"/>
            <w:left w:val="none" w:sz="0" w:space="0" w:color="auto"/>
            <w:bottom w:val="none" w:sz="0" w:space="0" w:color="auto"/>
            <w:right w:val="none" w:sz="0" w:space="0" w:color="auto"/>
          </w:divBdr>
        </w:div>
        <w:div w:id="927739537">
          <w:marLeft w:val="0"/>
          <w:marRight w:val="0"/>
          <w:marTop w:val="0"/>
          <w:marBottom w:val="0"/>
          <w:divBdr>
            <w:top w:val="none" w:sz="0" w:space="0" w:color="auto"/>
            <w:left w:val="none" w:sz="0" w:space="0" w:color="auto"/>
            <w:bottom w:val="none" w:sz="0" w:space="0" w:color="auto"/>
            <w:right w:val="none" w:sz="0" w:space="0" w:color="auto"/>
          </w:divBdr>
          <w:divsChild>
            <w:div w:id="62608074">
              <w:marLeft w:val="0"/>
              <w:marRight w:val="0"/>
              <w:marTop w:val="0"/>
              <w:marBottom w:val="0"/>
              <w:divBdr>
                <w:top w:val="none" w:sz="0" w:space="0" w:color="auto"/>
                <w:left w:val="none" w:sz="0" w:space="0" w:color="auto"/>
                <w:bottom w:val="none" w:sz="0" w:space="0" w:color="auto"/>
                <w:right w:val="none" w:sz="0" w:space="0" w:color="auto"/>
              </w:divBdr>
            </w:div>
          </w:divsChild>
        </w:div>
        <w:div w:id="55134319">
          <w:marLeft w:val="0"/>
          <w:marRight w:val="0"/>
          <w:marTop w:val="0"/>
          <w:marBottom w:val="0"/>
          <w:divBdr>
            <w:top w:val="none" w:sz="0" w:space="0" w:color="auto"/>
            <w:left w:val="none" w:sz="0" w:space="0" w:color="auto"/>
            <w:bottom w:val="none" w:sz="0" w:space="0" w:color="auto"/>
            <w:right w:val="none" w:sz="0" w:space="0" w:color="auto"/>
          </w:divBdr>
        </w:div>
        <w:div w:id="2027514307">
          <w:marLeft w:val="0"/>
          <w:marRight w:val="0"/>
          <w:marTop w:val="0"/>
          <w:marBottom w:val="0"/>
          <w:divBdr>
            <w:top w:val="none" w:sz="0" w:space="0" w:color="auto"/>
            <w:left w:val="none" w:sz="0" w:space="0" w:color="auto"/>
            <w:bottom w:val="none" w:sz="0" w:space="0" w:color="auto"/>
            <w:right w:val="none" w:sz="0" w:space="0" w:color="auto"/>
          </w:divBdr>
          <w:divsChild>
            <w:div w:id="1562523475">
              <w:marLeft w:val="0"/>
              <w:marRight w:val="0"/>
              <w:marTop w:val="0"/>
              <w:marBottom w:val="0"/>
              <w:divBdr>
                <w:top w:val="none" w:sz="0" w:space="0" w:color="auto"/>
                <w:left w:val="none" w:sz="0" w:space="0" w:color="auto"/>
                <w:bottom w:val="none" w:sz="0" w:space="0" w:color="auto"/>
                <w:right w:val="none" w:sz="0" w:space="0" w:color="auto"/>
              </w:divBdr>
            </w:div>
          </w:divsChild>
        </w:div>
        <w:div w:id="2138646096">
          <w:marLeft w:val="0"/>
          <w:marRight w:val="0"/>
          <w:marTop w:val="0"/>
          <w:marBottom w:val="0"/>
          <w:divBdr>
            <w:top w:val="none" w:sz="0" w:space="0" w:color="auto"/>
            <w:left w:val="none" w:sz="0" w:space="0" w:color="auto"/>
            <w:bottom w:val="none" w:sz="0" w:space="0" w:color="auto"/>
            <w:right w:val="none" w:sz="0" w:space="0" w:color="auto"/>
          </w:divBdr>
        </w:div>
        <w:div w:id="559176353">
          <w:marLeft w:val="0"/>
          <w:marRight w:val="0"/>
          <w:marTop w:val="0"/>
          <w:marBottom w:val="0"/>
          <w:divBdr>
            <w:top w:val="none" w:sz="0" w:space="0" w:color="auto"/>
            <w:left w:val="none" w:sz="0" w:space="0" w:color="auto"/>
            <w:bottom w:val="none" w:sz="0" w:space="0" w:color="auto"/>
            <w:right w:val="none" w:sz="0" w:space="0" w:color="auto"/>
          </w:divBdr>
          <w:divsChild>
            <w:div w:id="1325548436">
              <w:marLeft w:val="0"/>
              <w:marRight w:val="0"/>
              <w:marTop w:val="0"/>
              <w:marBottom w:val="0"/>
              <w:divBdr>
                <w:top w:val="none" w:sz="0" w:space="0" w:color="auto"/>
                <w:left w:val="none" w:sz="0" w:space="0" w:color="auto"/>
                <w:bottom w:val="none" w:sz="0" w:space="0" w:color="auto"/>
                <w:right w:val="none" w:sz="0" w:space="0" w:color="auto"/>
              </w:divBdr>
            </w:div>
          </w:divsChild>
        </w:div>
        <w:div w:id="2108184782">
          <w:marLeft w:val="0"/>
          <w:marRight w:val="0"/>
          <w:marTop w:val="0"/>
          <w:marBottom w:val="0"/>
          <w:divBdr>
            <w:top w:val="none" w:sz="0" w:space="0" w:color="auto"/>
            <w:left w:val="none" w:sz="0" w:space="0" w:color="auto"/>
            <w:bottom w:val="none" w:sz="0" w:space="0" w:color="auto"/>
            <w:right w:val="none" w:sz="0" w:space="0" w:color="auto"/>
          </w:divBdr>
        </w:div>
        <w:div w:id="443577035">
          <w:marLeft w:val="0"/>
          <w:marRight w:val="0"/>
          <w:marTop w:val="0"/>
          <w:marBottom w:val="0"/>
          <w:divBdr>
            <w:top w:val="none" w:sz="0" w:space="0" w:color="auto"/>
            <w:left w:val="none" w:sz="0" w:space="0" w:color="auto"/>
            <w:bottom w:val="none" w:sz="0" w:space="0" w:color="auto"/>
            <w:right w:val="none" w:sz="0" w:space="0" w:color="auto"/>
          </w:divBdr>
          <w:divsChild>
            <w:div w:id="1826357642">
              <w:marLeft w:val="0"/>
              <w:marRight w:val="0"/>
              <w:marTop w:val="0"/>
              <w:marBottom w:val="0"/>
              <w:divBdr>
                <w:top w:val="none" w:sz="0" w:space="0" w:color="auto"/>
                <w:left w:val="none" w:sz="0" w:space="0" w:color="auto"/>
                <w:bottom w:val="none" w:sz="0" w:space="0" w:color="auto"/>
                <w:right w:val="none" w:sz="0" w:space="0" w:color="auto"/>
              </w:divBdr>
            </w:div>
          </w:divsChild>
        </w:div>
        <w:div w:id="307126718">
          <w:marLeft w:val="0"/>
          <w:marRight w:val="0"/>
          <w:marTop w:val="0"/>
          <w:marBottom w:val="0"/>
          <w:divBdr>
            <w:top w:val="none" w:sz="0" w:space="0" w:color="auto"/>
            <w:left w:val="none" w:sz="0" w:space="0" w:color="auto"/>
            <w:bottom w:val="none" w:sz="0" w:space="0" w:color="auto"/>
            <w:right w:val="none" w:sz="0" w:space="0" w:color="auto"/>
          </w:divBdr>
        </w:div>
        <w:div w:id="1214344344">
          <w:marLeft w:val="0"/>
          <w:marRight w:val="0"/>
          <w:marTop w:val="0"/>
          <w:marBottom w:val="0"/>
          <w:divBdr>
            <w:top w:val="none" w:sz="0" w:space="0" w:color="auto"/>
            <w:left w:val="none" w:sz="0" w:space="0" w:color="auto"/>
            <w:bottom w:val="none" w:sz="0" w:space="0" w:color="auto"/>
            <w:right w:val="none" w:sz="0" w:space="0" w:color="auto"/>
          </w:divBdr>
          <w:divsChild>
            <w:div w:id="1380788215">
              <w:marLeft w:val="0"/>
              <w:marRight w:val="0"/>
              <w:marTop w:val="0"/>
              <w:marBottom w:val="0"/>
              <w:divBdr>
                <w:top w:val="none" w:sz="0" w:space="0" w:color="auto"/>
                <w:left w:val="none" w:sz="0" w:space="0" w:color="auto"/>
                <w:bottom w:val="none" w:sz="0" w:space="0" w:color="auto"/>
                <w:right w:val="none" w:sz="0" w:space="0" w:color="auto"/>
              </w:divBdr>
            </w:div>
          </w:divsChild>
        </w:div>
        <w:div w:id="776022035">
          <w:marLeft w:val="0"/>
          <w:marRight w:val="0"/>
          <w:marTop w:val="0"/>
          <w:marBottom w:val="0"/>
          <w:divBdr>
            <w:top w:val="none" w:sz="0" w:space="0" w:color="auto"/>
            <w:left w:val="none" w:sz="0" w:space="0" w:color="auto"/>
            <w:bottom w:val="none" w:sz="0" w:space="0" w:color="auto"/>
            <w:right w:val="none" w:sz="0" w:space="0" w:color="auto"/>
          </w:divBdr>
        </w:div>
        <w:div w:id="272590160">
          <w:marLeft w:val="0"/>
          <w:marRight w:val="0"/>
          <w:marTop w:val="0"/>
          <w:marBottom w:val="0"/>
          <w:divBdr>
            <w:top w:val="none" w:sz="0" w:space="0" w:color="auto"/>
            <w:left w:val="none" w:sz="0" w:space="0" w:color="auto"/>
            <w:bottom w:val="none" w:sz="0" w:space="0" w:color="auto"/>
            <w:right w:val="none" w:sz="0" w:space="0" w:color="auto"/>
          </w:divBdr>
          <w:divsChild>
            <w:div w:id="2125729727">
              <w:marLeft w:val="0"/>
              <w:marRight w:val="0"/>
              <w:marTop w:val="0"/>
              <w:marBottom w:val="0"/>
              <w:divBdr>
                <w:top w:val="none" w:sz="0" w:space="0" w:color="auto"/>
                <w:left w:val="none" w:sz="0" w:space="0" w:color="auto"/>
                <w:bottom w:val="none" w:sz="0" w:space="0" w:color="auto"/>
                <w:right w:val="none" w:sz="0" w:space="0" w:color="auto"/>
              </w:divBdr>
            </w:div>
          </w:divsChild>
        </w:div>
        <w:div w:id="1422292018">
          <w:marLeft w:val="0"/>
          <w:marRight w:val="0"/>
          <w:marTop w:val="0"/>
          <w:marBottom w:val="0"/>
          <w:divBdr>
            <w:top w:val="none" w:sz="0" w:space="0" w:color="auto"/>
            <w:left w:val="none" w:sz="0" w:space="0" w:color="auto"/>
            <w:bottom w:val="none" w:sz="0" w:space="0" w:color="auto"/>
            <w:right w:val="none" w:sz="0" w:space="0" w:color="auto"/>
          </w:divBdr>
        </w:div>
        <w:div w:id="1062756753">
          <w:marLeft w:val="0"/>
          <w:marRight w:val="0"/>
          <w:marTop w:val="0"/>
          <w:marBottom w:val="0"/>
          <w:divBdr>
            <w:top w:val="none" w:sz="0" w:space="0" w:color="auto"/>
            <w:left w:val="none" w:sz="0" w:space="0" w:color="auto"/>
            <w:bottom w:val="none" w:sz="0" w:space="0" w:color="auto"/>
            <w:right w:val="none" w:sz="0" w:space="0" w:color="auto"/>
          </w:divBdr>
          <w:divsChild>
            <w:div w:id="1131561029">
              <w:marLeft w:val="0"/>
              <w:marRight w:val="0"/>
              <w:marTop w:val="0"/>
              <w:marBottom w:val="0"/>
              <w:divBdr>
                <w:top w:val="none" w:sz="0" w:space="0" w:color="auto"/>
                <w:left w:val="none" w:sz="0" w:space="0" w:color="auto"/>
                <w:bottom w:val="none" w:sz="0" w:space="0" w:color="auto"/>
                <w:right w:val="none" w:sz="0" w:space="0" w:color="auto"/>
              </w:divBdr>
            </w:div>
          </w:divsChild>
        </w:div>
        <w:div w:id="1678926714">
          <w:marLeft w:val="0"/>
          <w:marRight w:val="0"/>
          <w:marTop w:val="300"/>
          <w:marBottom w:val="0"/>
          <w:divBdr>
            <w:top w:val="none" w:sz="0" w:space="0" w:color="auto"/>
            <w:left w:val="none" w:sz="0" w:space="0" w:color="auto"/>
            <w:bottom w:val="none" w:sz="0" w:space="0" w:color="auto"/>
            <w:right w:val="none" w:sz="0" w:space="0" w:color="auto"/>
          </w:divBdr>
          <w:divsChild>
            <w:div w:id="1546481027">
              <w:marLeft w:val="0"/>
              <w:marRight w:val="0"/>
              <w:marTop w:val="0"/>
              <w:marBottom w:val="0"/>
              <w:divBdr>
                <w:top w:val="none" w:sz="0" w:space="0" w:color="auto"/>
                <w:left w:val="none" w:sz="0" w:space="0" w:color="auto"/>
                <w:bottom w:val="none" w:sz="0" w:space="0" w:color="auto"/>
                <w:right w:val="none" w:sz="0" w:space="0" w:color="auto"/>
              </w:divBdr>
              <w:divsChild>
                <w:div w:id="602810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378930">
          <w:marLeft w:val="0"/>
          <w:marRight w:val="0"/>
          <w:marTop w:val="300"/>
          <w:marBottom w:val="0"/>
          <w:divBdr>
            <w:top w:val="none" w:sz="0" w:space="0" w:color="auto"/>
            <w:left w:val="none" w:sz="0" w:space="0" w:color="auto"/>
            <w:bottom w:val="none" w:sz="0" w:space="0" w:color="auto"/>
            <w:right w:val="none" w:sz="0" w:space="0" w:color="auto"/>
          </w:divBdr>
          <w:divsChild>
            <w:div w:id="357463865">
              <w:marLeft w:val="0"/>
              <w:marRight w:val="0"/>
              <w:marTop w:val="0"/>
              <w:marBottom w:val="0"/>
              <w:divBdr>
                <w:top w:val="none" w:sz="0" w:space="0" w:color="auto"/>
                <w:left w:val="none" w:sz="0" w:space="0" w:color="auto"/>
                <w:bottom w:val="none" w:sz="0" w:space="0" w:color="auto"/>
                <w:right w:val="none" w:sz="0" w:space="0" w:color="auto"/>
              </w:divBdr>
              <w:divsChild>
                <w:div w:id="1804075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4246488">
          <w:marLeft w:val="0"/>
          <w:marRight w:val="0"/>
          <w:marTop w:val="300"/>
          <w:marBottom w:val="0"/>
          <w:divBdr>
            <w:top w:val="none" w:sz="0" w:space="0" w:color="auto"/>
            <w:left w:val="none" w:sz="0" w:space="0" w:color="auto"/>
            <w:bottom w:val="none" w:sz="0" w:space="0" w:color="auto"/>
            <w:right w:val="none" w:sz="0" w:space="0" w:color="auto"/>
          </w:divBdr>
          <w:divsChild>
            <w:div w:id="732240827">
              <w:marLeft w:val="0"/>
              <w:marRight w:val="0"/>
              <w:marTop w:val="0"/>
              <w:marBottom w:val="0"/>
              <w:divBdr>
                <w:top w:val="none" w:sz="0" w:space="0" w:color="auto"/>
                <w:left w:val="none" w:sz="0" w:space="0" w:color="auto"/>
                <w:bottom w:val="none" w:sz="0" w:space="0" w:color="auto"/>
                <w:right w:val="none" w:sz="0" w:space="0" w:color="auto"/>
              </w:divBdr>
              <w:divsChild>
                <w:div w:id="3862692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8941923">
          <w:marLeft w:val="0"/>
          <w:marRight w:val="0"/>
          <w:marTop w:val="300"/>
          <w:marBottom w:val="0"/>
          <w:divBdr>
            <w:top w:val="none" w:sz="0" w:space="0" w:color="auto"/>
            <w:left w:val="none" w:sz="0" w:space="0" w:color="auto"/>
            <w:bottom w:val="none" w:sz="0" w:space="0" w:color="auto"/>
            <w:right w:val="none" w:sz="0" w:space="0" w:color="auto"/>
          </w:divBdr>
          <w:divsChild>
            <w:div w:id="1627395489">
              <w:marLeft w:val="0"/>
              <w:marRight w:val="0"/>
              <w:marTop w:val="0"/>
              <w:marBottom w:val="0"/>
              <w:divBdr>
                <w:top w:val="none" w:sz="0" w:space="0" w:color="auto"/>
                <w:left w:val="none" w:sz="0" w:space="0" w:color="auto"/>
                <w:bottom w:val="none" w:sz="0" w:space="0" w:color="auto"/>
                <w:right w:val="none" w:sz="0" w:space="0" w:color="auto"/>
              </w:divBdr>
              <w:divsChild>
                <w:div w:id="1541092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8380382">
      <w:bodyDiv w:val="1"/>
      <w:marLeft w:val="0"/>
      <w:marRight w:val="0"/>
      <w:marTop w:val="0"/>
      <w:marBottom w:val="0"/>
      <w:divBdr>
        <w:top w:val="none" w:sz="0" w:space="0" w:color="auto"/>
        <w:left w:val="none" w:sz="0" w:space="0" w:color="auto"/>
        <w:bottom w:val="none" w:sz="0" w:space="0" w:color="auto"/>
        <w:right w:val="none" w:sz="0" w:space="0" w:color="auto"/>
      </w:divBdr>
      <w:divsChild>
        <w:div w:id="743068937">
          <w:marLeft w:val="0"/>
          <w:marRight w:val="0"/>
          <w:marTop w:val="0"/>
          <w:marBottom w:val="0"/>
          <w:divBdr>
            <w:top w:val="none" w:sz="0" w:space="0" w:color="auto"/>
            <w:left w:val="none" w:sz="0" w:space="0" w:color="auto"/>
            <w:bottom w:val="none" w:sz="0" w:space="0" w:color="auto"/>
            <w:right w:val="none" w:sz="0" w:space="0" w:color="auto"/>
          </w:divBdr>
        </w:div>
        <w:div w:id="1701928637">
          <w:marLeft w:val="0"/>
          <w:marRight w:val="0"/>
          <w:marTop w:val="0"/>
          <w:marBottom w:val="0"/>
          <w:divBdr>
            <w:top w:val="none" w:sz="0" w:space="0" w:color="auto"/>
            <w:left w:val="none" w:sz="0" w:space="0" w:color="auto"/>
            <w:bottom w:val="none" w:sz="0" w:space="0" w:color="auto"/>
            <w:right w:val="none" w:sz="0" w:space="0" w:color="auto"/>
          </w:divBdr>
          <w:divsChild>
            <w:div w:id="1486974236">
              <w:marLeft w:val="0"/>
              <w:marRight w:val="0"/>
              <w:marTop w:val="0"/>
              <w:marBottom w:val="0"/>
              <w:divBdr>
                <w:top w:val="none" w:sz="0" w:space="0" w:color="auto"/>
                <w:left w:val="none" w:sz="0" w:space="0" w:color="auto"/>
                <w:bottom w:val="none" w:sz="0" w:space="0" w:color="auto"/>
                <w:right w:val="none" w:sz="0" w:space="0" w:color="auto"/>
              </w:divBdr>
            </w:div>
          </w:divsChild>
        </w:div>
        <w:div w:id="224024130">
          <w:marLeft w:val="0"/>
          <w:marRight w:val="0"/>
          <w:marTop w:val="0"/>
          <w:marBottom w:val="0"/>
          <w:divBdr>
            <w:top w:val="none" w:sz="0" w:space="0" w:color="auto"/>
            <w:left w:val="none" w:sz="0" w:space="0" w:color="auto"/>
            <w:bottom w:val="none" w:sz="0" w:space="0" w:color="auto"/>
            <w:right w:val="none" w:sz="0" w:space="0" w:color="auto"/>
          </w:divBdr>
        </w:div>
        <w:div w:id="1635721656">
          <w:marLeft w:val="0"/>
          <w:marRight w:val="0"/>
          <w:marTop w:val="0"/>
          <w:marBottom w:val="0"/>
          <w:divBdr>
            <w:top w:val="none" w:sz="0" w:space="0" w:color="auto"/>
            <w:left w:val="none" w:sz="0" w:space="0" w:color="auto"/>
            <w:bottom w:val="none" w:sz="0" w:space="0" w:color="auto"/>
            <w:right w:val="none" w:sz="0" w:space="0" w:color="auto"/>
          </w:divBdr>
          <w:divsChild>
            <w:div w:id="1287851428">
              <w:marLeft w:val="0"/>
              <w:marRight w:val="0"/>
              <w:marTop w:val="0"/>
              <w:marBottom w:val="0"/>
              <w:divBdr>
                <w:top w:val="none" w:sz="0" w:space="0" w:color="auto"/>
                <w:left w:val="none" w:sz="0" w:space="0" w:color="auto"/>
                <w:bottom w:val="none" w:sz="0" w:space="0" w:color="auto"/>
                <w:right w:val="none" w:sz="0" w:space="0" w:color="auto"/>
              </w:divBdr>
            </w:div>
          </w:divsChild>
        </w:div>
        <w:div w:id="785391289">
          <w:marLeft w:val="0"/>
          <w:marRight w:val="0"/>
          <w:marTop w:val="0"/>
          <w:marBottom w:val="0"/>
          <w:divBdr>
            <w:top w:val="none" w:sz="0" w:space="0" w:color="auto"/>
            <w:left w:val="none" w:sz="0" w:space="0" w:color="auto"/>
            <w:bottom w:val="none" w:sz="0" w:space="0" w:color="auto"/>
            <w:right w:val="none" w:sz="0" w:space="0" w:color="auto"/>
          </w:divBdr>
        </w:div>
        <w:div w:id="2089037637">
          <w:marLeft w:val="0"/>
          <w:marRight w:val="0"/>
          <w:marTop w:val="0"/>
          <w:marBottom w:val="0"/>
          <w:divBdr>
            <w:top w:val="none" w:sz="0" w:space="0" w:color="auto"/>
            <w:left w:val="none" w:sz="0" w:space="0" w:color="auto"/>
            <w:bottom w:val="none" w:sz="0" w:space="0" w:color="auto"/>
            <w:right w:val="none" w:sz="0" w:space="0" w:color="auto"/>
          </w:divBdr>
          <w:divsChild>
            <w:div w:id="514003779">
              <w:marLeft w:val="0"/>
              <w:marRight w:val="0"/>
              <w:marTop w:val="0"/>
              <w:marBottom w:val="0"/>
              <w:divBdr>
                <w:top w:val="none" w:sz="0" w:space="0" w:color="auto"/>
                <w:left w:val="none" w:sz="0" w:space="0" w:color="auto"/>
                <w:bottom w:val="none" w:sz="0" w:space="0" w:color="auto"/>
                <w:right w:val="none" w:sz="0" w:space="0" w:color="auto"/>
              </w:divBdr>
            </w:div>
          </w:divsChild>
        </w:div>
        <w:div w:id="112556724">
          <w:marLeft w:val="0"/>
          <w:marRight w:val="0"/>
          <w:marTop w:val="0"/>
          <w:marBottom w:val="0"/>
          <w:divBdr>
            <w:top w:val="none" w:sz="0" w:space="0" w:color="auto"/>
            <w:left w:val="none" w:sz="0" w:space="0" w:color="auto"/>
            <w:bottom w:val="none" w:sz="0" w:space="0" w:color="auto"/>
            <w:right w:val="none" w:sz="0" w:space="0" w:color="auto"/>
          </w:divBdr>
        </w:div>
        <w:div w:id="65229089">
          <w:marLeft w:val="0"/>
          <w:marRight w:val="0"/>
          <w:marTop w:val="0"/>
          <w:marBottom w:val="0"/>
          <w:divBdr>
            <w:top w:val="none" w:sz="0" w:space="0" w:color="auto"/>
            <w:left w:val="none" w:sz="0" w:space="0" w:color="auto"/>
            <w:bottom w:val="none" w:sz="0" w:space="0" w:color="auto"/>
            <w:right w:val="none" w:sz="0" w:space="0" w:color="auto"/>
          </w:divBdr>
          <w:divsChild>
            <w:div w:id="103697517">
              <w:marLeft w:val="0"/>
              <w:marRight w:val="0"/>
              <w:marTop w:val="0"/>
              <w:marBottom w:val="0"/>
              <w:divBdr>
                <w:top w:val="none" w:sz="0" w:space="0" w:color="auto"/>
                <w:left w:val="none" w:sz="0" w:space="0" w:color="auto"/>
                <w:bottom w:val="none" w:sz="0" w:space="0" w:color="auto"/>
                <w:right w:val="none" w:sz="0" w:space="0" w:color="auto"/>
              </w:divBdr>
            </w:div>
          </w:divsChild>
        </w:div>
        <w:div w:id="27415700">
          <w:marLeft w:val="0"/>
          <w:marRight w:val="0"/>
          <w:marTop w:val="0"/>
          <w:marBottom w:val="0"/>
          <w:divBdr>
            <w:top w:val="none" w:sz="0" w:space="0" w:color="auto"/>
            <w:left w:val="none" w:sz="0" w:space="0" w:color="auto"/>
            <w:bottom w:val="none" w:sz="0" w:space="0" w:color="auto"/>
            <w:right w:val="none" w:sz="0" w:space="0" w:color="auto"/>
          </w:divBdr>
        </w:div>
        <w:div w:id="1417365910">
          <w:marLeft w:val="0"/>
          <w:marRight w:val="0"/>
          <w:marTop w:val="0"/>
          <w:marBottom w:val="0"/>
          <w:divBdr>
            <w:top w:val="none" w:sz="0" w:space="0" w:color="auto"/>
            <w:left w:val="none" w:sz="0" w:space="0" w:color="auto"/>
            <w:bottom w:val="none" w:sz="0" w:space="0" w:color="auto"/>
            <w:right w:val="none" w:sz="0" w:space="0" w:color="auto"/>
          </w:divBdr>
          <w:divsChild>
            <w:div w:id="1563952354">
              <w:marLeft w:val="0"/>
              <w:marRight w:val="0"/>
              <w:marTop w:val="0"/>
              <w:marBottom w:val="0"/>
              <w:divBdr>
                <w:top w:val="none" w:sz="0" w:space="0" w:color="auto"/>
                <w:left w:val="none" w:sz="0" w:space="0" w:color="auto"/>
                <w:bottom w:val="none" w:sz="0" w:space="0" w:color="auto"/>
                <w:right w:val="none" w:sz="0" w:space="0" w:color="auto"/>
              </w:divBdr>
            </w:div>
          </w:divsChild>
        </w:div>
        <w:div w:id="642544475">
          <w:marLeft w:val="0"/>
          <w:marRight w:val="0"/>
          <w:marTop w:val="0"/>
          <w:marBottom w:val="0"/>
          <w:divBdr>
            <w:top w:val="none" w:sz="0" w:space="0" w:color="auto"/>
            <w:left w:val="none" w:sz="0" w:space="0" w:color="auto"/>
            <w:bottom w:val="none" w:sz="0" w:space="0" w:color="auto"/>
            <w:right w:val="none" w:sz="0" w:space="0" w:color="auto"/>
          </w:divBdr>
        </w:div>
        <w:div w:id="1101141432">
          <w:marLeft w:val="0"/>
          <w:marRight w:val="0"/>
          <w:marTop w:val="0"/>
          <w:marBottom w:val="0"/>
          <w:divBdr>
            <w:top w:val="none" w:sz="0" w:space="0" w:color="auto"/>
            <w:left w:val="none" w:sz="0" w:space="0" w:color="auto"/>
            <w:bottom w:val="none" w:sz="0" w:space="0" w:color="auto"/>
            <w:right w:val="none" w:sz="0" w:space="0" w:color="auto"/>
          </w:divBdr>
          <w:divsChild>
            <w:div w:id="151407142">
              <w:marLeft w:val="0"/>
              <w:marRight w:val="0"/>
              <w:marTop w:val="0"/>
              <w:marBottom w:val="0"/>
              <w:divBdr>
                <w:top w:val="none" w:sz="0" w:space="0" w:color="auto"/>
                <w:left w:val="none" w:sz="0" w:space="0" w:color="auto"/>
                <w:bottom w:val="none" w:sz="0" w:space="0" w:color="auto"/>
                <w:right w:val="none" w:sz="0" w:space="0" w:color="auto"/>
              </w:divBdr>
            </w:div>
          </w:divsChild>
        </w:div>
        <w:div w:id="906498080">
          <w:marLeft w:val="0"/>
          <w:marRight w:val="0"/>
          <w:marTop w:val="0"/>
          <w:marBottom w:val="0"/>
          <w:divBdr>
            <w:top w:val="none" w:sz="0" w:space="0" w:color="auto"/>
            <w:left w:val="none" w:sz="0" w:space="0" w:color="auto"/>
            <w:bottom w:val="none" w:sz="0" w:space="0" w:color="auto"/>
            <w:right w:val="none" w:sz="0" w:space="0" w:color="auto"/>
          </w:divBdr>
        </w:div>
        <w:div w:id="136999337">
          <w:marLeft w:val="0"/>
          <w:marRight w:val="0"/>
          <w:marTop w:val="0"/>
          <w:marBottom w:val="0"/>
          <w:divBdr>
            <w:top w:val="none" w:sz="0" w:space="0" w:color="auto"/>
            <w:left w:val="none" w:sz="0" w:space="0" w:color="auto"/>
            <w:bottom w:val="none" w:sz="0" w:space="0" w:color="auto"/>
            <w:right w:val="none" w:sz="0" w:space="0" w:color="auto"/>
          </w:divBdr>
          <w:divsChild>
            <w:div w:id="480267383">
              <w:marLeft w:val="0"/>
              <w:marRight w:val="0"/>
              <w:marTop w:val="0"/>
              <w:marBottom w:val="0"/>
              <w:divBdr>
                <w:top w:val="none" w:sz="0" w:space="0" w:color="auto"/>
                <w:left w:val="none" w:sz="0" w:space="0" w:color="auto"/>
                <w:bottom w:val="none" w:sz="0" w:space="0" w:color="auto"/>
                <w:right w:val="none" w:sz="0" w:space="0" w:color="auto"/>
              </w:divBdr>
            </w:div>
          </w:divsChild>
        </w:div>
        <w:div w:id="581060218">
          <w:marLeft w:val="0"/>
          <w:marRight w:val="0"/>
          <w:marTop w:val="300"/>
          <w:marBottom w:val="0"/>
          <w:divBdr>
            <w:top w:val="none" w:sz="0" w:space="0" w:color="auto"/>
            <w:left w:val="none" w:sz="0" w:space="0" w:color="auto"/>
            <w:bottom w:val="none" w:sz="0" w:space="0" w:color="auto"/>
            <w:right w:val="none" w:sz="0" w:space="0" w:color="auto"/>
          </w:divBdr>
          <w:divsChild>
            <w:div w:id="1719625799">
              <w:marLeft w:val="0"/>
              <w:marRight w:val="0"/>
              <w:marTop w:val="0"/>
              <w:marBottom w:val="0"/>
              <w:divBdr>
                <w:top w:val="none" w:sz="0" w:space="0" w:color="auto"/>
                <w:left w:val="none" w:sz="0" w:space="0" w:color="auto"/>
                <w:bottom w:val="none" w:sz="0" w:space="0" w:color="auto"/>
                <w:right w:val="none" w:sz="0" w:space="0" w:color="auto"/>
              </w:divBdr>
              <w:divsChild>
                <w:div w:id="2133086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940025">
          <w:marLeft w:val="0"/>
          <w:marRight w:val="0"/>
          <w:marTop w:val="300"/>
          <w:marBottom w:val="0"/>
          <w:divBdr>
            <w:top w:val="none" w:sz="0" w:space="0" w:color="auto"/>
            <w:left w:val="none" w:sz="0" w:space="0" w:color="auto"/>
            <w:bottom w:val="none" w:sz="0" w:space="0" w:color="auto"/>
            <w:right w:val="none" w:sz="0" w:space="0" w:color="auto"/>
          </w:divBdr>
          <w:divsChild>
            <w:div w:id="1068117049">
              <w:marLeft w:val="0"/>
              <w:marRight w:val="0"/>
              <w:marTop w:val="0"/>
              <w:marBottom w:val="0"/>
              <w:divBdr>
                <w:top w:val="none" w:sz="0" w:space="0" w:color="auto"/>
                <w:left w:val="none" w:sz="0" w:space="0" w:color="auto"/>
                <w:bottom w:val="none" w:sz="0" w:space="0" w:color="auto"/>
                <w:right w:val="none" w:sz="0" w:space="0" w:color="auto"/>
              </w:divBdr>
              <w:divsChild>
                <w:div w:id="1465779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869961">
          <w:marLeft w:val="0"/>
          <w:marRight w:val="0"/>
          <w:marTop w:val="300"/>
          <w:marBottom w:val="0"/>
          <w:divBdr>
            <w:top w:val="none" w:sz="0" w:space="0" w:color="auto"/>
            <w:left w:val="none" w:sz="0" w:space="0" w:color="auto"/>
            <w:bottom w:val="none" w:sz="0" w:space="0" w:color="auto"/>
            <w:right w:val="none" w:sz="0" w:space="0" w:color="auto"/>
          </w:divBdr>
          <w:divsChild>
            <w:div w:id="419571439">
              <w:marLeft w:val="0"/>
              <w:marRight w:val="0"/>
              <w:marTop w:val="0"/>
              <w:marBottom w:val="0"/>
              <w:divBdr>
                <w:top w:val="none" w:sz="0" w:space="0" w:color="auto"/>
                <w:left w:val="none" w:sz="0" w:space="0" w:color="auto"/>
                <w:bottom w:val="none" w:sz="0" w:space="0" w:color="auto"/>
                <w:right w:val="none" w:sz="0" w:space="0" w:color="auto"/>
              </w:divBdr>
              <w:divsChild>
                <w:div w:id="342244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2503061">
          <w:marLeft w:val="0"/>
          <w:marRight w:val="0"/>
          <w:marTop w:val="300"/>
          <w:marBottom w:val="0"/>
          <w:divBdr>
            <w:top w:val="none" w:sz="0" w:space="0" w:color="auto"/>
            <w:left w:val="none" w:sz="0" w:space="0" w:color="auto"/>
            <w:bottom w:val="none" w:sz="0" w:space="0" w:color="auto"/>
            <w:right w:val="none" w:sz="0" w:space="0" w:color="auto"/>
          </w:divBdr>
          <w:divsChild>
            <w:div w:id="2047021033">
              <w:marLeft w:val="0"/>
              <w:marRight w:val="0"/>
              <w:marTop w:val="0"/>
              <w:marBottom w:val="0"/>
              <w:divBdr>
                <w:top w:val="none" w:sz="0" w:space="0" w:color="auto"/>
                <w:left w:val="none" w:sz="0" w:space="0" w:color="auto"/>
                <w:bottom w:val="none" w:sz="0" w:space="0" w:color="auto"/>
                <w:right w:val="none" w:sz="0" w:space="0" w:color="auto"/>
              </w:divBdr>
              <w:divsChild>
                <w:div w:id="247737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0540582">
      <w:bodyDiv w:val="1"/>
      <w:marLeft w:val="0"/>
      <w:marRight w:val="0"/>
      <w:marTop w:val="0"/>
      <w:marBottom w:val="0"/>
      <w:divBdr>
        <w:top w:val="none" w:sz="0" w:space="0" w:color="auto"/>
        <w:left w:val="none" w:sz="0" w:space="0" w:color="auto"/>
        <w:bottom w:val="none" w:sz="0" w:space="0" w:color="auto"/>
        <w:right w:val="none" w:sz="0" w:space="0" w:color="auto"/>
      </w:divBdr>
      <w:divsChild>
        <w:div w:id="23216080">
          <w:marLeft w:val="0"/>
          <w:marRight w:val="0"/>
          <w:marTop w:val="0"/>
          <w:marBottom w:val="0"/>
          <w:divBdr>
            <w:top w:val="none" w:sz="0" w:space="0" w:color="auto"/>
            <w:left w:val="none" w:sz="0" w:space="0" w:color="auto"/>
            <w:bottom w:val="none" w:sz="0" w:space="0" w:color="auto"/>
            <w:right w:val="none" w:sz="0" w:space="0" w:color="auto"/>
          </w:divBdr>
          <w:divsChild>
            <w:div w:id="350499924">
              <w:marLeft w:val="0"/>
              <w:marRight w:val="0"/>
              <w:marTop w:val="0"/>
              <w:marBottom w:val="0"/>
              <w:divBdr>
                <w:top w:val="none" w:sz="0" w:space="0" w:color="auto"/>
                <w:left w:val="none" w:sz="0" w:space="0" w:color="auto"/>
                <w:bottom w:val="none" w:sz="0" w:space="0" w:color="auto"/>
                <w:right w:val="none" w:sz="0" w:space="0" w:color="auto"/>
              </w:divBdr>
            </w:div>
          </w:divsChild>
        </w:div>
        <w:div w:id="74283114">
          <w:marLeft w:val="0"/>
          <w:marRight w:val="0"/>
          <w:marTop w:val="0"/>
          <w:marBottom w:val="0"/>
          <w:divBdr>
            <w:top w:val="none" w:sz="0" w:space="0" w:color="auto"/>
            <w:left w:val="none" w:sz="0" w:space="0" w:color="auto"/>
            <w:bottom w:val="none" w:sz="0" w:space="0" w:color="auto"/>
            <w:right w:val="none" w:sz="0" w:space="0" w:color="auto"/>
          </w:divBdr>
        </w:div>
        <w:div w:id="191844573">
          <w:marLeft w:val="0"/>
          <w:marRight w:val="0"/>
          <w:marTop w:val="0"/>
          <w:marBottom w:val="0"/>
          <w:divBdr>
            <w:top w:val="none" w:sz="0" w:space="0" w:color="auto"/>
            <w:left w:val="none" w:sz="0" w:space="0" w:color="auto"/>
            <w:bottom w:val="none" w:sz="0" w:space="0" w:color="auto"/>
            <w:right w:val="none" w:sz="0" w:space="0" w:color="auto"/>
          </w:divBdr>
          <w:divsChild>
            <w:div w:id="1795638781">
              <w:marLeft w:val="0"/>
              <w:marRight w:val="0"/>
              <w:marTop w:val="0"/>
              <w:marBottom w:val="0"/>
              <w:divBdr>
                <w:top w:val="none" w:sz="0" w:space="0" w:color="auto"/>
                <w:left w:val="none" w:sz="0" w:space="0" w:color="auto"/>
                <w:bottom w:val="none" w:sz="0" w:space="0" w:color="auto"/>
                <w:right w:val="none" w:sz="0" w:space="0" w:color="auto"/>
              </w:divBdr>
            </w:div>
          </w:divsChild>
        </w:div>
        <w:div w:id="218060082">
          <w:marLeft w:val="0"/>
          <w:marRight w:val="0"/>
          <w:marTop w:val="0"/>
          <w:marBottom w:val="0"/>
          <w:divBdr>
            <w:top w:val="none" w:sz="0" w:space="0" w:color="auto"/>
            <w:left w:val="none" w:sz="0" w:space="0" w:color="auto"/>
            <w:bottom w:val="none" w:sz="0" w:space="0" w:color="auto"/>
            <w:right w:val="none" w:sz="0" w:space="0" w:color="auto"/>
          </w:divBdr>
        </w:div>
        <w:div w:id="497312063">
          <w:marLeft w:val="0"/>
          <w:marRight w:val="0"/>
          <w:marTop w:val="0"/>
          <w:marBottom w:val="0"/>
          <w:divBdr>
            <w:top w:val="none" w:sz="0" w:space="0" w:color="auto"/>
            <w:left w:val="none" w:sz="0" w:space="0" w:color="auto"/>
            <w:bottom w:val="none" w:sz="0" w:space="0" w:color="auto"/>
            <w:right w:val="none" w:sz="0" w:space="0" w:color="auto"/>
          </w:divBdr>
          <w:divsChild>
            <w:div w:id="158889696">
              <w:marLeft w:val="0"/>
              <w:marRight w:val="0"/>
              <w:marTop w:val="0"/>
              <w:marBottom w:val="0"/>
              <w:divBdr>
                <w:top w:val="none" w:sz="0" w:space="0" w:color="auto"/>
                <w:left w:val="none" w:sz="0" w:space="0" w:color="auto"/>
                <w:bottom w:val="none" w:sz="0" w:space="0" w:color="auto"/>
                <w:right w:val="none" w:sz="0" w:space="0" w:color="auto"/>
              </w:divBdr>
            </w:div>
          </w:divsChild>
        </w:div>
        <w:div w:id="613635448">
          <w:marLeft w:val="0"/>
          <w:marRight w:val="0"/>
          <w:marTop w:val="0"/>
          <w:marBottom w:val="0"/>
          <w:divBdr>
            <w:top w:val="none" w:sz="0" w:space="0" w:color="auto"/>
            <w:left w:val="none" w:sz="0" w:space="0" w:color="auto"/>
            <w:bottom w:val="none" w:sz="0" w:space="0" w:color="auto"/>
            <w:right w:val="none" w:sz="0" w:space="0" w:color="auto"/>
          </w:divBdr>
        </w:div>
        <w:div w:id="1032415396">
          <w:marLeft w:val="0"/>
          <w:marRight w:val="0"/>
          <w:marTop w:val="0"/>
          <w:marBottom w:val="0"/>
          <w:divBdr>
            <w:top w:val="none" w:sz="0" w:space="0" w:color="auto"/>
            <w:left w:val="none" w:sz="0" w:space="0" w:color="auto"/>
            <w:bottom w:val="none" w:sz="0" w:space="0" w:color="auto"/>
            <w:right w:val="none" w:sz="0" w:space="0" w:color="auto"/>
          </w:divBdr>
          <w:divsChild>
            <w:div w:id="343438239">
              <w:marLeft w:val="0"/>
              <w:marRight w:val="0"/>
              <w:marTop w:val="0"/>
              <w:marBottom w:val="0"/>
              <w:divBdr>
                <w:top w:val="none" w:sz="0" w:space="0" w:color="auto"/>
                <w:left w:val="none" w:sz="0" w:space="0" w:color="auto"/>
                <w:bottom w:val="none" w:sz="0" w:space="0" w:color="auto"/>
                <w:right w:val="none" w:sz="0" w:space="0" w:color="auto"/>
              </w:divBdr>
            </w:div>
          </w:divsChild>
        </w:div>
        <w:div w:id="1068460675">
          <w:marLeft w:val="0"/>
          <w:marRight w:val="0"/>
          <w:marTop w:val="0"/>
          <w:marBottom w:val="0"/>
          <w:divBdr>
            <w:top w:val="none" w:sz="0" w:space="0" w:color="auto"/>
            <w:left w:val="none" w:sz="0" w:space="0" w:color="auto"/>
            <w:bottom w:val="none" w:sz="0" w:space="0" w:color="auto"/>
            <w:right w:val="none" w:sz="0" w:space="0" w:color="auto"/>
          </w:divBdr>
        </w:div>
        <w:div w:id="1101954297">
          <w:marLeft w:val="0"/>
          <w:marRight w:val="0"/>
          <w:marTop w:val="0"/>
          <w:marBottom w:val="0"/>
          <w:divBdr>
            <w:top w:val="none" w:sz="0" w:space="0" w:color="auto"/>
            <w:left w:val="none" w:sz="0" w:space="0" w:color="auto"/>
            <w:bottom w:val="none" w:sz="0" w:space="0" w:color="auto"/>
            <w:right w:val="none" w:sz="0" w:space="0" w:color="auto"/>
          </w:divBdr>
          <w:divsChild>
            <w:div w:id="94329157">
              <w:marLeft w:val="0"/>
              <w:marRight w:val="0"/>
              <w:marTop w:val="0"/>
              <w:marBottom w:val="0"/>
              <w:divBdr>
                <w:top w:val="none" w:sz="0" w:space="0" w:color="auto"/>
                <w:left w:val="none" w:sz="0" w:space="0" w:color="auto"/>
                <w:bottom w:val="none" w:sz="0" w:space="0" w:color="auto"/>
                <w:right w:val="none" w:sz="0" w:space="0" w:color="auto"/>
              </w:divBdr>
            </w:div>
          </w:divsChild>
        </w:div>
        <w:div w:id="1147554383">
          <w:marLeft w:val="0"/>
          <w:marRight w:val="0"/>
          <w:marTop w:val="0"/>
          <w:marBottom w:val="0"/>
          <w:divBdr>
            <w:top w:val="none" w:sz="0" w:space="0" w:color="auto"/>
            <w:left w:val="none" w:sz="0" w:space="0" w:color="auto"/>
            <w:bottom w:val="none" w:sz="0" w:space="0" w:color="auto"/>
            <w:right w:val="none" w:sz="0" w:space="0" w:color="auto"/>
          </w:divBdr>
          <w:divsChild>
            <w:div w:id="815296531">
              <w:marLeft w:val="0"/>
              <w:marRight w:val="0"/>
              <w:marTop w:val="0"/>
              <w:marBottom w:val="0"/>
              <w:divBdr>
                <w:top w:val="none" w:sz="0" w:space="0" w:color="auto"/>
                <w:left w:val="none" w:sz="0" w:space="0" w:color="auto"/>
                <w:bottom w:val="none" w:sz="0" w:space="0" w:color="auto"/>
                <w:right w:val="none" w:sz="0" w:space="0" w:color="auto"/>
              </w:divBdr>
            </w:div>
          </w:divsChild>
        </w:div>
        <w:div w:id="1509711226">
          <w:marLeft w:val="0"/>
          <w:marRight w:val="0"/>
          <w:marTop w:val="0"/>
          <w:marBottom w:val="0"/>
          <w:divBdr>
            <w:top w:val="none" w:sz="0" w:space="0" w:color="auto"/>
            <w:left w:val="none" w:sz="0" w:space="0" w:color="auto"/>
            <w:bottom w:val="none" w:sz="0" w:space="0" w:color="auto"/>
            <w:right w:val="none" w:sz="0" w:space="0" w:color="auto"/>
          </w:divBdr>
        </w:div>
        <w:div w:id="1638415985">
          <w:marLeft w:val="0"/>
          <w:marRight w:val="0"/>
          <w:marTop w:val="0"/>
          <w:marBottom w:val="0"/>
          <w:divBdr>
            <w:top w:val="none" w:sz="0" w:space="0" w:color="auto"/>
            <w:left w:val="none" w:sz="0" w:space="0" w:color="auto"/>
            <w:bottom w:val="none" w:sz="0" w:space="0" w:color="auto"/>
            <w:right w:val="none" w:sz="0" w:space="0" w:color="auto"/>
          </w:divBdr>
        </w:div>
        <w:div w:id="1806653270">
          <w:marLeft w:val="0"/>
          <w:marRight w:val="0"/>
          <w:marTop w:val="0"/>
          <w:marBottom w:val="0"/>
          <w:divBdr>
            <w:top w:val="none" w:sz="0" w:space="0" w:color="auto"/>
            <w:left w:val="none" w:sz="0" w:space="0" w:color="auto"/>
            <w:bottom w:val="none" w:sz="0" w:space="0" w:color="auto"/>
            <w:right w:val="none" w:sz="0" w:space="0" w:color="auto"/>
          </w:divBdr>
          <w:divsChild>
            <w:div w:id="1377701124">
              <w:marLeft w:val="0"/>
              <w:marRight w:val="0"/>
              <w:marTop w:val="0"/>
              <w:marBottom w:val="0"/>
              <w:divBdr>
                <w:top w:val="none" w:sz="0" w:space="0" w:color="auto"/>
                <w:left w:val="none" w:sz="0" w:space="0" w:color="auto"/>
                <w:bottom w:val="none" w:sz="0" w:space="0" w:color="auto"/>
                <w:right w:val="none" w:sz="0" w:space="0" w:color="auto"/>
              </w:divBdr>
            </w:div>
          </w:divsChild>
        </w:div>
        <w:div w:id="1827890275">
          <w:marLeft w:val="0"/>
          <w:marRight w:val="0"/>
          <w:marTop w:val="300"/>
          <w:marBottom w:val="0"/>
          <w:divBdr>
            <w:top w:val="none" w:sz="0" w:space="0" w:color="auto"/>
            <w:left w:val="none" w:sz="0" w:space="0" w:color="auto"/>
            <w:bottom w:val="none" w:sz="0" w:space="0" w:color="auto"/>
            <w:right w:val="none" w:sz="0" w:space="0" w:color="auto"/>
          </w:divBdr>
          <w:divsChild>
            <w:div w:id="1451776693">
              <w:marLeft w:val="0"/>
              <w:marRight w:val="0"/>
              <w:marTop w:val="0"/>
              <w:marBottom w:val="0"/>
              <w:divBdr>
                <w:top w:val="none" w:sz="0" w:space="0" w:color="auto"/>
                <w:left w:val="none" w:sz="0" w:space="0" w:color="auto"/>
                <w:bottom w:val="none" w:sz="0" w:space="0" w:color="auto"/>
                <w:right w:val="none" w:sz="0" w:space="0" w:color="auto"/>
              </w:divBdr>
              <w:divsChild>
                <w:div w:id="2115398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663452">
          <w:marLeft w:val="0"/>
          <w:marRight w:val="0"/>
          <w:marTop w:val="300"/>
          <w:marBottom w:val="0"/>
          <w:divBdr>
            <w:top w:val="none" w:sz="0" w:space="0" w:color="auto"/>
            <w:left w:val="none" w:sz="0" w:space="0" w:color="auto"/>
            <w:bottom w:val="none" w:sz="0" w:space="0" w:color="auto"/>
            <w:right w:val="none" w:sz="0" w:space="0" w:color="auto"/>
          </w:divBdr>
          <w:divsChild>
            <w:div w:id="163282595">
              <w:marLeft w:val="0"/>
              <w:marRight w:val="0"/>
              <w:marTop w:val="0"/>
              <w:marBottom w:val="0"/>
              <w:divBdr>
                <w:top w:val="none" w:sz="0" w:space="0" w:color="auto"/>
                <w:left w:val="none" w:sz="0" w:space="0" w:color="auto"/>
                <w:bottom w:val="none" w:sz="0" w:space="0" w:color="auto"/>
                <w:right w:val="none" w:sz="0" w:space="0" w:color="auto"/>
              </w:divBdr>
              <w:divsChild>
                <w:div w:id="469368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6108142">
          <w:marLeft w:val="0"/>
          <w:marRight w:val="0"/>
          <w:marTop w:val="0"/>
          <w:marBottom w:val="0"/>
          <w:divBdr>
            <w:top w:val="none" w:sz="0" w:space="0" w:color="auto"/>
            <w:left w:val="none" w:sz="0" w:space="0" w:color="auto"/>
            <w:bottom w:val="none" w:sz="0" w:space="0" w:color="auto"/>
            <w:right w:val="none" w:sz="0" w:space="0" w:color="auto"/>
          </w:divBdr>
        </w:div>
      </w:divsChild>
    </w:div>
    <w:div w:id="1430814611">
      <w:bodyDiv w:val="1"/>
      <w:marLeft w:val="0"/>
      <w:marRight w:val="0"/>
      <w:marTop w:val="0"/>
      <w:marBottom w:val="0"/>
      <w:divBdr>
        <w:top w:val="none" w:sz="0" w:space="0" w:color="auto"/>
        <w:left w:val="none" w:sz="0" w:space="0" w:color="auto"/>
        <w:bottom w:val="none" w:sz="0" w:space="0" w:color="auto"/>
        <w:right w:val="none" w:sz="0" w:space="0" w:color="auto"/>
      </w:divBdr>
    </w:div>
    <w:div w:id="1430851485">
      <w:bodyDiv w:val="1"/>
      <w:marLeft w:val="0"/>
      <w:marRight w:val="0"/>
      <w:marTop w:val="0"/>
      <w:marBottom w:val="0"/>
      <w:divBdr>
        <w:top w:val="none" w:sz="0" w:space="0" w:color="auto"/>
        <w:left w:val="none" w:sz="0" w:space="0" w:color="auto"/>
        <w:bottom w:val="none" w:sz="0" w:space="0" w:color="auto"/>
        <w:right w:val="none" w:sz="0" w:space="0" w:color="auto"/>
      </w:divBdr>
      <w:divsChild>
        <w:div w:id="1633638250">
          <w:marLeft w:val="0"/>
          <w:marRight w:val="0"/>
          <w:marTop w:val="0"/>
          <w:marBottom w:val="0"/>
          <w:divBdr>
            <w:top w:val="none" w:sz="0" w:space="0" w:color="auto"/>
            <w:left w:val="none" w:sz="0" w:space="0" w:color="auto"/>
            <w:bottom w:val="none" w:sz="0" w:space="0" w:color="auto"/>
            <w:right w:val="none" w:sz="0" w:space="0" w:color="auto"/>
          </w:divBdr>
        </w:div>
      </w:divsChild>
    </w:div>
    <w:div w:id="1431311456">
      <w:bodyDiv w:val="1"/>
      <w:marLeft w:val="0"/>
      <w:marRight w:val="0"/>
      <w:marTop w:val="0"/>
      <w:marBottom w:val="0"/>
      <w:divBdr>
        <w:top w:val="none" w:sz="0" w:space="0" w:color="auto"/>
        <w:left w:val="none" w:sz="0" w:space="0" w:color="auto"/>
        <w:bottom w:val="none" w:sz="0" w:space="0" w:color="auto"/>
        <w:right w:val="none" w:sz="0" w:space="0" w:color="auto"/>
      </w:divBdr>
    </w:div>
    <w:div w:id="1431581604">
      <w:bodyDiv w:val="1"/>
      <w:marLeft w:val="0"/>
      <w:marRight w:val="0"/>
      <w:marTop w:val="0"/>
      <w:marBottom w:val="0"/>
      <w:divBdr>
        <w:top w:val="none" w:sz="0" w:space="0" w:color="auto"/>
        <w:left w:val="none" w:sz="0" w:space="0" w:color="auto"/>
        <w:bottom w:val="none" w:sz="0" w:space="0" w:color="auto"/>
        <w:right w:val="none" w:sz="0" w:space="0" w:color="auto"/>
      </w:divBdr>
      <w:divsChild>
        <w:div w:id="37173665">
          <w:marLeft w:val="0"/>
          <w:marRight w:val="0"/>
          <w:marTop w:val="0"/>
          <w:marBottom w:val="0"/>
          <w:divBdr>
            <w:top w:val="none" w:sz="0" w:space="0" w:color="auto"/>
            <w:left w:val="none" w:sz="0" w:space="0" w:color="auto"/>
            <w:bottom w:val="none" w:sz="0" w:space="0" w:color="auto"/>
            <w:right w:val="none" w:sz="0" w:space="0" w:color="auto"/>
          </w:divBdr>
          <w:divsChild>
            <w:div w:id="446236592">
              <w:marLeft w:val="0"/>
              <w:marRight w:val="0"/>
              <w:marTop w:val="0"/>
              <w:marBottom w:val="0"/>
              <w:divBdr>
                <w:top w:val="none" w:sz="0" w:space="0" w:color="auto"/>
                <w:left w:val="none" w:sz="0" w:space="0" w:color="auto"/>
                <w:bottom w:val="none" w:sz="0" w:space="0" w:color="auto"/>
                <w:right w:val="none" w:sz="0" w:space="0" w:color="auto"/>
              </w:divBdr>
            </w:div>
          </w:divsChild>
        </w:div>
        <w:div w:id="62066881">
          <w:marLeft w:val="0"/>
          <w:marRight w:val="0"/>
          <w:marTop w:val="300"/>
          <w:marBottom w:val="0"/>
          <w:divBdr>
            <w:top w:val="none" w:sz="0" w:space="0" w:color="auto"/>
            <w:left w:val="none" w:sz="0" w:space="0" w:color="auto"/>
            <w:bottom w:val="none" w:sz="0" w:space="0" w:color="auto"/>
            <w:right w:val="none" w:sz="0" w:space="0" w:color="auto"/>
          </w:divBdr>
          <w:divsChild>
            <w:div w:id="1471634712">
              <w:marLeft w:val="0"/>
              <w:marRight w:val="0"/>
              <w:marTop w:val="0"/>
              <w:marBottom w:val="0"/>
              <w:divBdr>
                <w:top w:val="none" w:sz="0" w:space="0" w:color="auto"/>
                <w:left w:val="none" w:sz="0" w:space="0" w:color="auto"/>
                <w:bottom w:val="none" w:sz="0" w:space="0" w:color="auto"/>
                <w:right w:val="none" w:sz="0" w:space="0" w:color="auto"/>
              </w:divBdr>
              <w:divsChild>
                <w:div w:id="2059888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00597">
          <w:marLeft w:val="0"/>
          <w:marRight w:val="0"/>
          <w:marTop w:val="300"/>
          <w:marBottom w:val="0"/>
          <w:divBdr>
            <w:top w:val="none" w:sz="0" w:space="0" w:color="auto"/>
            <w:left w:val="none" w:sz="0" w:space="0" w:color="auto"/>
            <w:bottom w:val="none" w:sz="0" w:space="0" w:color="auto"/>
            <w:right w:val="none" w:sz="0" w:space="0" w:color="auto"/>
          </w:divBdr>
          <w:divsChild>
            <w:div w:id="1741054503">
              <w:marLeft w:val="0"/>
              <w:marRight w:val="0"/>
              <w:marTop w:val="0"/>
              <w:marBottom w:val="0"/>
              <w:divBdr>
                <w:top w:val="none" w:sz="0" w:space="0" w:color="auto"/>
                <w:left w:val="none" w:sz="0" w:space="0" w:color="auto"/>
                <w:bottom w:val="none" w:sz="0" w:space="0" w:color="auto"/>
                <w:right w:val="none" w:sz="0" w:space="0" w:color="auto"/>
              </w:divBdr>
              <w:divsChild>
                <w:div w:id="380176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729465">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98586258">
          <w:marLeft w:val="0"/>
          <w:marRight w:val="0"/>
          <w:marTop w:val="0"/>
          <w:marBottom w:val="0"/>
          <w:divBdr>
            <w:top w:val="none" w:sz="0" w:space="0" w:color="auto"/>
            <w:left w:val="none" w:sz="0" w:space="0" w:color="auto"/>
            <w:bottom w:val="none" w:sz="0" w:space="0" w:color="auto"/>
            <w:right w:val="none" w:sz="0" w:space="0" w:color="auto"/>
          </w:divBdr>
        </w:div>
        <w:div w:id="576668103">
          <w:marLeft w:val="0"/>
          <w:marRight w:val="0"/>
          <w:marTop w:val="0"/>
          <w:marBottom w:val="0"/>
          <w:divBdr>
            <w:top w:val="none" w:sz="0" w:space="0" w:color="auto"/>
            <w:left w:val="none" w:sz="0" w:space="0" w:color="auto"/>
            <w:bottom w:val="none" w:sz="0" w:space="0" w:color="auto"/>
            <w:right w:val="none" w:sz="0" w:space="0" w:color="auto"/>
          </w:divBdr>
        </w:div>
        <w:div w:id="1027100030">
          <w:marLeft w:val="0"/>
          <w:marRight w:val="0"/>
          <w:marTop w:val="0"/>
          <w:marBottom w:val="0"/>
          <w:divBdr>
            <w:top w:val="none" w:sz="0" w:space="0" w:color="auto"/>
            <w:left w:val="none" w:sz="0" w:space="0" w:color="auto"/>
            <w:bottom w:val="none" w:sz="0" w:space="0" w:color="auto"/>
            <w:right w:val="none" w:sz="0" w:space="0" w:color="auto"/>
          </w:divBdr>
          <w:divsChild>
            <w:div w:id="139002421">
              <w:marLeft w:val="0"/>
              <w:marRight w:val="0"/>
              <w:marTop w:val="0"/>
              <w:marBottom w:val="0"/>
              <w:divBdr>
                <w:top w:val="none" w:sz="0" w:space="0" w:color="auto"/>
                <w:left w:val="none" w:sz="0" w:space="0" w:color="auto"/>
                <w:bottom w:val="none" w:sz="0" w:space="0" w:color="auto"/>
                <w:right w:val="none" w:sz="0" w:space="0" w:color="auto"/>
              </w:divBdr>
            </w:div>
          </w:divsChild>
        </w:div>
        <w:div w:id="1140341014">
          <w:marLeft w:val="0"/>
          <w:marRight w:val="0"/>
          <w:marTop w:val="0"/>
          <w:marBottom w:val="0"/>
          <w:divBdr>
            <w:top w:val="none" w:sz="0" w:space="0" w:color="auto"/>
            <w:left w:val="none" w:sz="0" w:space="0" w:color="auto"/>
            <w:bottom w:val="none" w:sz="0" w:space="0" w:color="auto"/>
            <w:right w:val="none" w:sz="0" w:space="0" w:color="auto"/>
          </w:divBdr>
        </w:div>
        <w:div w:id="1168595721">
          <w:marLeft w:val="0"/>
          <w:marRight w:val="0"/>
          <w:marTop w:val="0"/>
          <w:marBottom w:val="0"/>
          <w:divBdr>
            <w:top w:val="none" w:sz="0" w:space="0" w:color="auto"/>
            <w:left w:val="none" w:sz="0" w:space="0" w:color="auto"/>
            <w:bottom w:val="none" w:sz="0" w:space="0" w:color="auto"/>
            <w:right w:val="none" w:sz="0" w:space="0" w:color="auto"/>
          </w:divBdr>
          <w:divsChild>
            <w:div w:id="25983166">
              <w:marLeft w:val="0"/>
              <w:marRight w:val="0"/>
              <w:marTop w:val="0"/>
              <w:marBottom w:val="0"/>
              <w:divBdr>
                <w:top w:val="none" w:sz="0" w:space="0" w:color="auto"/>
                <w:left w:val="none" w:sz="0" w:space="0" w:color="auto"/>
                <w:bottom w:val="none" w:sz="0" w:space="0" w:color="auto"/>
                <w:right w:val="none" w:sz="0" w:space="0" w:color="auto"/>
              </w:divBdr>
            </w:div>
          </w:divsChild>
        </w:div>
        <w:div w:id="1191382251">
          <w:marLeft w:val="0"/>
          <w:marRight w:val="0"/>
          <w:marTop w:val="300"/>
          <w:marBottom w:val="0"/>
          <w:divBdr>
            <w:top w:val="none" w:sz="0" w:space="0" w:color="auto"/>
            <w:left w:val="none" w:sz="0" w:space="0" w:color="auto"/>
            <w:bottom w:val="none" w:sz="0" w:space="0" w:color="auto"/>
            <w:right w:val="none" w:sz="0" w:space="0" w:color="auto"/>
          </w:divBdr>
          <w:divsChild>
            <w:div w:id="975454841">
              <w:marLeft w:val="0"/>
              <w:marRight w:val="0"/>
              <w:marTop w:val="0"/>
              <w:marBottom w:val="0"/>
              <w:divBdr>
                <w:top w:val="none" w:sz="0" w:space="0" w:color="auto"/>
                <w:left w:val="none" w:sz="0" w:space="0" w:color="auto"/>
                <w:bottom w:val="none" w:sz="0" w:space="0" w:color="auto"/>
                <w:right w:val="none" w:sz="0" w:space="0" w:color="auto"/>
              </w:divBdr>
              <w:divsChild>
                <w:div w:id="1090279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7933943">
          <w:marLeft w:val="0"/>
          <w:marRight w:val="0"/>
          <w:marTop w:val="0"/>
          <w:marBottom w:val="0"/>
          <w:divBdr>
            <w:top w:val="none" w:sz="0" w:space="0" w:color="auto"/>
            <w:left w:val="none" w:sz="0" w:space="0" w:color="auto"/>
            <w:bottom w:val="none" w:sz="0" w:space="0" w:color="auto"/>
            <w:right w:val="none" w:sz="0" w:space="0" w:color="auto"/>
          </w:divBdr>
          <w:divsChild>
            <w:div w:id="544870760">
              <w:marLeft w:val="0"/>
              <w:marRight w:val="0"/>
              <w:marTop w:val="0"/>
              <w:marBottom w:val="0"/>
              <w:divBdr>
                <w:top w:val="none" w:sz="0" w:space="0" w:color="auto"/>
                <w:left w:val="none" w:sz="0" w:space="0" w:color="auto"/>
                <w:bottom w:val="none" w:sz="0" w:space="0" w:color="auto"/>
                <w:right w:val="none" w:sz="0" w:space="0" w:color="auto"/>
              </w:divBdr>
            </w:div>
          </w:divsChild>
        </w:div>
        <w:div w:id="1302230048">
          <w:marLeft w:val="0"/>
          <w:marRight w:val="0"/>
          <w:marTop w:val="0"/>
          <w:marBottom w:val="0"/>
          <w:divBdr>
            <w:top w:val="none" w:sz="0" w:space="0" w:color="auto"/>
            <w:left w:val="none" w:sz="0" w:space="0" w:color="auto"/>
            <w:bottom w:val="none" w:sz="0" w:space="0" w:color="auto"/>
            <w:right w:val="none" w:sz="0" w:space="0" w:color="auto"/>
          </w:divBdr>
          <w:divsChild>
            <w:div w:id="947006402">
              <w:marLeft w:val="0"/>
              <w:marRight w:val="0"/>
              <w:marTop w:val="0"/>
              <w:marBottom w:val="0"/>
              <w:divBdr>
                <w:top w:val="none" w:sz="0" w:space="0" w:color="auto"/>
                <w:left w:val="none" w:sz="0" w:space="0" w:color="auto"/>
                <w:bottom w:val="none" w:sz="0" w:space="0" w:color="auto"/>
                <w:right w:val="none" w:sz="0" w:space="0" w:color="auto"/>
              </w:divBdr>
            </w:div>
          </w:divsChild>
        </w:div>
        <w:div w:id="1382434560">
          <w:marLeft w:val="0"/>
          <w:marRight w:val="0"/>
          <w:marTop w:val="0"/>
          <w:marBottom w:val="0"/>
          <w:divBdr>
            <w:top w:val="none" w:sz="0" w:space="0" w:color="auto"/>
            <w:left w:val="none" w:sz="0" w:space="0" w:color="auto"/>
            <w:bottom w:val="none" w:sz="0" w:space="0" w:color="auto"/>
            <w:right w:val="none" w:sz="0" w:space="0" w:color="auto"/>
          </w:divBdr>
          <w:divsChild>
            <w:div w:id="425542816">
              <w:marLeft w:val="0"/>
              <w:marRight w:val="0"/>
              <w:marTop w:val="0"/>
              <w:marBottom w:val="0"/>
              <w:divBdr>
                <w:top w:val="none" w:sz="0" w:space="0" w:color="auto"/>
                <w:left w:val="none" w:sz="0" w:space="0" w:color="auto"/>
                <w:bottom w:val="none" w:sz="0" w:space="0" w:color="auto"/>
                <w:right w:val="none" w:sz="0" w:space="0" w:color="auto"/>
              </w:divBdr>
            </w:div>
          </w:divsChild>
        </w:div>
        <w:div w:id="1444887492">
          <w:marLeft w:val="0"/>
          <w:marRight w:val="0"/>
          <w:marTop w:val="0"/>
          <w:marBottom w:val="0"/>
          <w:divBdr>
            <w:top w:val="none" w:sz="0" w:space="0" w:color="auto"/>
            <w:left w:val="none" w:sz="0" w:space="0" w:color="auto"/>
            <w:bottom w:val="none" w:sz="0" w:space="0" w:color="auto"/>
            <w:right w:val="none" w:sz="0" w:space="0" w:color="auto"/>
          </w:divBdr>
          <w:divsChild>
            <w:div w:id="2062364861">
              <w:marLeft w:val="0"/>
              <w:marRight w:val="0"/>
              <w:marTop w:val="0"/>
              <w:marBottom w:val="0"/>
              <w:divBdr>
                <w:top w:val="none" w:sz="0" w:space="0" w:color="auto"/>
                <w:left w:val="none" w:sz="0" w:space="0" w:color="auto"/>
                <w:bottom w:val="none" w:sz="0" w:space="0" w:color="auto"/>
                <w:right w:val="none" w:sz="0" w:space="0" w:color="auto"/>
              </w:divBdr>
            </w:div>
          </w:divsChild>
        </w:div>
        <w:div w:id="1980962057">
          <w:marLeft w:val="0"/>
          <w:marRight w:val="0"/>
          <w:marTop w:val="0"/>
          <w:marBottom w:val="0"/>
          <w:divBdr>
            <w:top w:val="none" w:sz="0" w:space="0" w:color="auto"/>
            <w:left w:val="none" w:sz="0" w:space="0" w:color="auto"/>
            <w:bottom w:val="none" w:sz="0" w:space="0" w:color="auto"/>
            <w:right w:val="none" w:sz="0" w:space="0" w:color="auto"/>
          </w:divBdr>
        </w:div>
        <w:div w:id="2089307163">
          <w:marLeft w:val="0"/>
          <w:marRight w:val="0"/>
          <w:marTop w:val="0"/>
          <w:marBottom w:val="0"/>
          <w:divBdr>
            <w:top w:val="none" w:sz="0" w:space="0" w:color="auto"/>
            <w:left w:val="none" w:sz="0" w:space="0" w:color="auto"/>
            <w:bottom w:val="none" w:sz="0" w:space="0" w:color="auto"/>
            <w:right w:val="none" w:sz="0" w:space="0" w:color="auto"/>
          </w:divBdr>
        </w:div>
        <w:div w:id="2098595102">
          <w:marLeft w:val="0"/>
          <w:marRight w:val="0"/>
          <w:marTop w:val="300"/>
          <w:marBottom w:val="0"/>
          <w:divBdr>
            <w:top w:val="none" w:sz="0" w:space="0" w:color="auto"/>
            <w:left w:val="none" w:sz="0" w:space="0" w:color="auto"/>
            <w:bottom w:val="none" w:sz="0" w:space="0" w:color="auto"/>
            <w:right w:val="none" w:sz="0" w:space="0" w:color="auto"/>
          </w:divBdr>
          <w:divsChild>
            <w:div w:id="992946195">
              <w:marLeft w:val="0"/>
              <w:marRight w:val="0"/>
              <w:marTop w:val="0"/>
              <w:marBottom w:val="0"/>
              <w:divBdr>
                <w:top w:val="none" w:sz="0" w:space="0" w:color="auto"/>
                <w:left w:val="none" w:sz="0" w:space="0" w:color="auto"/>
                <w:bottom w:val="none" w:sz="0" w:space="0" w:color="auto"/>
                <w:right w:val="none" w:sz="0" w:space="0" w:color="auto"/>
              </w:divBdr>
              <w:divsChild>
                <w:div w:id="1993606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2434990">
      <w:bodyDiv w:val="1"/>
      <w:marLeft w:val="0"/>
      <w:marRight w:val="0"/>
      <w:marTop w:val="0"/>
      <w:marBottom w:val="0"/>
      <w:divBdr>
        <w:top w:val="none" w:sz="0" w:space="0" w:color="auto"/>
        <w:left w:val="none" w:sz="0" w:space="0" w:color="auto"/>
        <w:bottom w:val="none" w:sz="0" w:space="0" w:color="auto"/>
        <w:right w:val="none" w:sz="0" w:space="0" w:color="auto"/>
      </w:divBdr>
      <w:divsChild>
        <w:div w:id="447704507">
          <w:marLeft w:val="0"/>
          <w:marRight w:val="0"/>
          <w:marTop w:val="0"/>
          <w:marBottom w:val="0"/>
          <w:divBdr>
            <w:top w:val="none" w:sz="0" w:space="0" w:color="auto"/>
            <w:left w:val="none" w:sz="0" w:space="0" w:color="auto"/>
            <w:bottom w:val="none" w:sz="0" w:space="0" w:color="auto"/>
            <w:right w:val="none" w:sz="0" w:space="0" w:color="auto"/>
          </w:divBdr>
        </w:div>
        <w:div w:id="1495409615">
          <w:marLeft w:val="0"/>
          <w:marRight w:val="0"/>
          <w:marTop w:val="0"/>
          <w:marBottom w:val="0"/>
          <w:divBdr>
            <w:top w:val="none" w:sz="0" w:space="0" w:color="auto"/>
            <w:left w:val="none" w:sz="0" w:space="0" w:color="auto"/>
            <w:bottom w:val="none" w:sz="0" w:space="0" w:color="auto"/>
            <w:right w:val="none" w:sz="0" w:space="0" w:color="auto"/>
          </w:divBdr>
          <w:divsChild>
            <w:div w:id="1374500406">
              <w:marLeft w:val="0"/>
              <w:marRight w:val="0"/>
              <w:marTop w:val="0"/>
              <w:marBottom w:val="0"/>
              <w:divBdr>
                <w:top w:val="none" w:sz="0" w:space="0" w:color="auto"/>
                <w:left w:val="none" w:sz="0" w:space="0" w:color="auto"/>
                <w:bottom w:val="none" w:sz="0" w:space="0" w:color="auto"/>
                <w:right w:val="none" w:sz="0" w:space="0" w:color="auto"/>
              </w:divBdr>
            </w:div>
          </w:divsChild>
        </w:div>
        <w:div w:id="1317686304">
          <w:marLeft w:val="0"/>
          <w:marRight w:val="0"/>
          <w:marTop w:val="0"/>
          <w:marBottom w:val="0"/>
          <w:divBdr>
            <w:top w:val="none" w:sz="0" w:space="0" w:color="auto"/>
            <w:left w:val="none" w:sz="0" w:space="0" w:color="auto"/>
            <w:bottom w:val="none" w:sz="0" w:space="0" w:color="auto"/>
            <w:right w:val="none" w:sz="0" w:space="0" w:color="auto"/>
          </w:divBdr>
        </w:div>
        <w:div w:id="2118518711">
          <w:marLeft w:val="0"/>
          <w:marRight w:val="0"/>
          <w:marTop w:val="0"/>
          <w:marBottom w:val="0"/>
          <w:divBdr>
            <w:top w:val="none" w:sz="0" w:space="0" w:color="auto"/>
            <w:left w:val="none" w:sz="0" w:space="0" w:color="auto"/>
            <w:bottom w:val="none" w:sz="0" w:space="0" w:color="auto"/>
            <w:right w:val="none" w:sz="0" w:space="0" w:color="auto"/>
          </w:divBdr>
          <w:divsChild>
            <w:div w:id="3364977">
              <w:marLeft w:val="0"/>
              <w:marRight w:val="0"/>
              <w:marTop w:val="0"/>
              <w:marBottom w:val="0"/>
              <w:divBdr>
                <w:top w:val="none" w:sz="0" w:space="0" w:color="auto"/>
                <w:left w:val="none" w:sz="0" w:space="0" w:color="auto"/>
                <w:bottom w:val="none" w:sz="0" w:space="0" w:color="auto"/>
                <w:right w:val="none" w:sz="0" w:space="0" w:color="auto"/>
              </w:divBdr>
            </w:div>
          </w:divsChild>
        </w:div>
        <w:div w:id="1920556694">
          <w:marLeft w:val="0"/>
          <w:marRight w:val="0"/>
          <w:marTop w:val="0"/>
          <w:marBottom w:val="0"/>
          <w:divBdr>
            <w:top w:val="none" w:sz="0" w:space="0" w:color="auto"/>
            <w:left w:val="none" w:sz="0" w:space="0" w:color="auto"/>
            <w:bottom w:val="none" w:sz="0" w:space="0" w:color="auto"/>
            <w:right w:val="none" w:sz="0" w:space="0" w:color="auto"/>
          </w:divBdr>
        </w:div>
        <w:div w:id="1864048140">
          <w:marLeft w:val="0"/>
          <w:marRight w:val="0"/>
          <w:marTop w:val="0"/>
          <w:marBottom w:val="0"/>
          <w:divBdr>
            <w:top w:val="none" w:sz="0" w:space="0" w:color="auto"/>
            <w:left w:val="none" w:sz="0" w:space="0" w:color="auto"/>
            <w:bottom w:val="none" w:sz="0" w:space="0" w:color="auto"/>
            <w:right w:val="none" w:sz="0" w:space="0" w:color="auto"/>
          </w:divBdr>
          <w:divsChild>
            <w:div w:id="906258092">
              <w:marLeft w:val="0"/>
              <w:marRight w:val="0"/>
              <w:marTop w:val="0"/>
              <w:marBottom w:val="0"/>
              <w:divBdr>
                <w:top w:val="none" w:sz="0" w:space="0" w:color="auto"/>
                <w:left w:val="none" w:sz="0" w:space="0" w:color="auto"/>
                <w:bottom w:val="none" w:sz="0" w:space="0" w:color="auto"/>
                <w:right w:val="none" w:sz="0" w:space="0" w:color="auto"/>
              </w:divBdr>
            </w:div>
          </w:divsChild>
        </w:div>
        <w:div w:id="1037585272">
          <w:marLeft w:val="0"/>
          <w:marRight w:val="0"/>
          <w:marTop w:val="0"/>
          <w:marBottom w:val="0"/>
          <w:divBdr>
            <w:top w:val="none" w:sz="0" w:space="0" w:color="auto"/>
            <w:left w:val="none" w:sz="0" w:space="0" w:color="auto"/>
            <w:bottom w:val="none" w:sz="0" w:space="0" w:color="auto"/>
            <w:right w:val="none" w:sz="0" w:space="0" w:color="auto"/>
          </w:divBdr>
        </w:div>
        <w:div w:id="1728719795">
          <w:marLeft w:val="0"/>
          <w:marRight w:val="0"/>
          <w:marTop w:val="0"/>
          <w:marBottom w:val="0"/>
          <w:divBdr>
            <w:top w:val="none" w:sz="0" w:space="0" w:color="auto"/>
            <w:left w:val="none" w:sz="0" w:space="0" w:color="auto"/>
            <w:bottom w:val="none" w:sz="0" w:space="0" w:color="auto"/>
            <w:right w:val="none" w:sz="0" w:space="0" w:color="auto"/>
          </w:divBdr>
          <w:divsChild>
            <w:div w:id="1669675542">
              <w:marLeft w:val="0"/>
              <w:marRight w:val="0"/>
              <w:marTop w:val="0"/>
              <w:marBottom w:val="0"/>
              <w:divBdr>
                <w:top w:val="none" w:sz="0" w:space="0" w:color="auto"/>
                <w:left w:val="none" w:sz="0" w:space="0" w:color="auto"/>
                <w:bottom w:val="none" w:sz="0" w:space="0" w:color="auto"/>
                <w:right w:val="none" w:sz="0" w:space="0" w:color="auto"/>
              </w:divBdr>
            </w:div>
          </w:divsChild>
        </w:div>
        <w:div w:id="229004296">
          <w:marLeft w:val="0"/>
          <w:marRight w:val="0"/>
          <w:marTop w:val="0"/>
          <w:marBottom w:val="0"/>
          <w:divBdr>
            <w:top w:val="none" w:sz="0" w:space="0" w:color="auto"/>
            <w:left w:val="none" w:sz="0" w:space="0" w:color="auto"/>
            <w:bottom w:val="none" w:sz="0" w:space="0" w:color="auto"/>
            <w:right w:val="none" w:sz="0" w:space="0" w:color="auto"/>
          </w:divBdr>
        </w:div>
        <w:div w:id="1023676796">
          <w:marLeft w:val="0"/>
          <w:marRight w:val="0"/>
          <w:marTop w:val="0"/>
          <w:marBottom w:val="0"/>
          <w:divBdr>
            <w:top w:val="none" w:sz="0" w:space="0" w:color="auto"/>
            <w:left w:val="none" w:sz="0" w:space="0" w:color="auto"/>
            <w:bottom w:val="none" w:sz="0" w:space="0" w:color="auto"/>
            <w:right w:val="none" w:sz="0" w:space="0" w:color="auto"/>
          </w:divBdr>
          <w:divsChild>
            <w:div w:id="1337922423">
              <w:marLeft w:val="0"/>
              <w:marRight w:val="0"/>
              <w:marTop w:val="0"/>
              <w:marBottom w:val="0"/>
              <w:divBdr>
                <w:top w:val="none" w:sz="0" w:space="0" w:color="auto"/>
                <w:left w:val="none" w:sz="0" w:space="0" w:color="auto"/>
                <w:bottom w:val="none" w:sz="0" w:space="0" w:color="auto"/>
                <w:right w:val="none" w:sz="0" w:space="0" w:color="auto"/>
              </w:divBdr>
            </w:div>
          </w:divsChild>
        </w:div>
        <w:div w:id="1636987227">
          <w:marLeft w:val="0"/>
          <w:marRight w:val="0"/>
          <w:marTop w:val="0"/>
          <w:marBottom w:val="0"/>
          <w:divBdr>
            <w:top w:val="none" w:sz="0" w:space="0" w:color="auto"/>
            <w:left w:val="none" w:sz="0" w:space="0" w:color="auto"/>
            <w:bottom w:val="none" w:sz="0" w:space="0" w:color="auto"/>
            <w:right w:val="none" w:sz="0" w:space="0" w:color="auto"/>
          </w:divBdr>
        </w:div>
        <w:div w:id="280263746">
          <w:marLeft w:val="0"/>
          <w:marRight w:val="0"/>
          <w:marTop w:val="0"/>
          <w:marBottom w:val="0"/>
          <w:divBdr>
            <w:top w:val="none" w:sz="0" w:space="0" w:color="auto"/>
            <w:left w:val="none" w:sz="0" w:space="0" w:color="auto"/>
            <w:bottom w:val="none" w:sz="0" w:space="0" w:color="auto"/>
            <w:right w:val="none" w:sz="0" w:space="0" w:color="auto"/>
          </w:divBdr>
          <w:divsChild>
            <w:div w:id="1785691248">
              <w:marLeft w:val="0"/>
              <w:marRight w:val="0"/>
              <w:marTop w:val="0"/>
              <w:marBottom w:val="0"/>
              <w:divBdr>
                <w:top w:val="none" w:sz="0" w:space="0" w:color="auto"/>
                <w:left w:val="none" w:sz="0" w:space="0" w:color="auto"/>
                <w:bottom w:val="none" w:sz="0" w:space="0" w:color="auto"/>
                <w:right w:val="none" w:sz="0" w:space="0" w:color="auto"/>
              </w:divBdr>
            </w:div>
          </w:divsChild>
        </w:div>
        <w:div w:id="662395075">
          <w:marLeft w:val="0"/>
          <w:marRight w:val="0"/>
          <w:marTop w:val="0"/>
          <w:marBottom w:val="0"/>
          <w:divBdr>
            <w:top w:val="none" w:sz="0" w:space="0" w:color="auto"/>
            <w:left w:val="none" w:sz="0" w:space="0" w:color="auto"/>
            <w:bottom w:val="none" w:sz="0" w:space="0" w:color="auto"/>
            <w:right w:val="none" w:sz="0" w:space="0" w:color="auto"/>
          </w:divBdr>
        </w:div>
        <w:div w:id="1249000652">
          <w:marLeft w:val="0"/>
          <w:marRight w:val="0"/>
          <w:marTop w:val="0"/>
          <w:marBottom w:val="0"/>
          <w:divBdr>
            <w:top w:val="none" w:sz="0" w:space="0" w:color="auto"/>
            <w:left w:val="none" w:sz="0" w:space="0" w:color="auto"/>
            <w:bottom w:val="none" w:sz="0" w:space="0" w:color="auto"/>
            <w:right w:val="none" w:sz="0" w:space="0" w:color="auto"/>
          </w:divBdr>
          <w:divsChild>
            <w:div w:id="1574124126">
              <w:marLeft w:val="0"/>
              <w:marRight w:val="0"/>
              <w:marTop w:val="0"/>
              <w:marBottom w:val="0"/>
              <w:divBdr>
                <w:top w:val="none" w:sz="0" w:space="0" w:color="auto"/>
                <w:left w:val="none" w:sz="0" w:space="0" w:color="auto"/>
                <w:bottom w:val="none" w:sz="0" w:space="0" w:color="auto"/>
                <w:right w:val="none" w:sz="0" w:space="0" w:color="auto"/>
              </w:divBdr>
            </w:div>
          </w:divsChild>
        </w:div>
        <w:div w:id="1953633062">
          <w:marLeft w:val="0"/>
          <w:marRight w:val="0"/>
          <w:marTop w:val="300"/>
          <w:marBottom w:val="0"/>
          <w:divBdr>
            <w:top w:val="none" w:sz="0" w:space="0" w:color="auto"/>
            <w:left w:val="none" w:sz="0" w:space="0" w:color="auto"/>
            <w:bottom w:val="none" w:sz="0" w:space="0" w:color="auto"/>
            <w:right w:val="none" w:sz="0" w:space="0" w:color="auto"/>
          </w:divBdr>
          <w:divsChild>
            <w:div w:id="339815670">
              <w:marLeft w:val="0"/>
              <w:marRight w:val="0"/>
              <w:marTop w:val="0"/>
              <w:marBottom w:val="0"/>
              <w:divBdr>
                <w:top w:val="none" w:sz="0" w:space="0" w:color="auto"/>
                <w:left w:val="none" w:sz="0" w:space="0" w:color="auto"/>
                <w:bottom w:val="none" w:sz="0" w:space="0" w:color="auto"/>
                <w:right w:val="none" w:sz="0" w:space="0" w:color="auto"/>
              </w:divBdr>
              <w:divsChild>
                <w:div w:id="1943875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481967">
          <w:marLeft w:val="0"/>
          <w:marRight w:val="0"/>
          <w:marTop w:val="300"/>
          <w:marBottom w:val="0"/>
          <w:divBdr>
            <w:top w:val="none" w:sz="0" w:space="0" w:color="auto"/>
            <w:left w:val="none" w:sz="0" w:space="0" w:color="auto"/>
            <w:bottom w:val="none" w:sz="0" w:space="0" w:color="auto"/>
            <w:right w:val="none" w:sz="0" w:space="0" w:color="auto"/>
          </w:divBdr>
          <w:divsChild>
            <w:div w:id="1237277935">
              <w:marLeft w:val="0"/>
              <w:marRight w:val="0"/>
              <w:marTop w:val="0"/>
              <w:marBottom w:val="0"/>
              <w:divBdr>
                <w:top w:val="none" w:sz="0" w:space="0" w:color="auto"/>
                <w:left w:val="none" w:sz="0" w:space="0" w:color="auto"/>
                <w:bottom w:val="none" w:sz="0" w:space="0" w:color="auto"/>
                <w:right w:val="none" w:sz="0" w:space="0" w:color="auto"/>
              </w:divBdr>
              <w:divsChild>
                <w:div w:id="68382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218161">
          <w:marLeft w:val="0"/>
          <w:marRight w:val="0"/>
          <w:marTop w:val="300"/>
          <w:marBottom w:val="0"/>
          <w:divBdr>
            <w:top w:val="none" w:sz="0" w:space="0" w:color="auto"/>
            <w:left w:val="none" w:sz="0" w:space="0" w:color="auto"/>
            <w:bottom w:val="none" w:sz="0" w:space="0" w:color="auto"/>
            <w:right w:val="none" w:sz="0" w:space="0" w:color="auto"/>
          </w:divBdr>
          <w:divsChild>
            <w:div w:id="1300762770">
              <w:marLeft w:val="0"/>
              <w:marRight w:val="0"/>
              <w:marTop w:val="0"/>
              <w:marBottom w:val="0"/>
              <w:divBdr>
                <w:top w:val="none" w:sz="0" w:space="0" w:color="auto"/>
                <w:left w:val="none" w:sz="0" w:space="0" w:color="auto"/>
                <w:bottom w:val="none" w:sz="0" w:space="0" w:color="auto"/>
                <w:right w:val="none" w:sz="0" w:space="0" w:color="auto"/>
              </w:divBdr>
              <w:divsChild>
                <w:div w:id="1363900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0068156">
          <w:marLeft w:val="0"/>
          <w:marRight w:val="0"/>
          <w:marTop w:val="300"/>
          <w:marBottom w:val="0"/>
          <w:divBdr>
            <w:top w:val="none" w:sz="0" w:space="0" w:color="auto"/>
            <w:left w:val="none" w:sz="0" w:space="0" w:color="auto"/>
            <w:bottom w:val="none" w:sz="0" w:space="0" w:color="auto"/>
            <w:right w:val="none" w:sz="0" w:space="0" w:color="auto"/>
          </w:divBdr>
          <w:divsChild>
            <w:div w:id="1084187801">
              <w:marLeft w:val="0"/>
              <w:marRight w:val="0"/>
              <w:marTop w:val="0"/>
              <w:marBottom w:val="0"/>
              <w:divBdr>
                <w:top w:val="none" w:sz="0" w:space="0" w:color="auto"/>
                <w:left w:val="none" w:sz="0" w:space="0" w:color="auto"/>
                <w:bottom w:val="none" w:sz="0" w:space="0" w:color="auto"/>
                <w:right w:val="none" w:sz="0" w:space="0" w:color="auto"/>
              </w:divBdr>
              <w:divsChild>
                <w:div w:id="337000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3086686">
      <w:bodyDiv w:val="1"/>
      <w:marLeft w:val="0"/>
      <w:marRight w:val="0"/>
      <w:marTop w:val="0"/>
      <w:marBottom w:val="0"/>
      <w:divBdr>
        <w:top w:val="none" w:sz="0" w:space="0" w:color="auto"/>
        <w:left w:val="none" w:sz="0" w:space="0" w:color="auto"/>
        <w:bottom w:val="none" w:sz="0" w:space="0" w:color="auto"/>
        <w:right w:val="none" w:sz="0" w:space="0" w:color="auto"/>
      </w:divBdr>
    </w:div>
    <w:div w:id="1436629859">
      <w:bodyDiv w:val="1"/>
      <w:marLeft w:val="0"/>
      <w:marRight w:val="0"/>
      <w:marTop w:val="0"/>
      <w:marBottom w:val="0"/>
      <w:divBdr>
        <w:top w:val="none" w:sz="0" w:space="0" w:color="auto"/>
        <w:left w:val="none" w:sz="0" w:space="0" w:color="auto"/>
        <w:bottom w:val="none" w:sz="0" w:space="0" w:color="auto"/>
        <w:right w:val="none" w:sz="0" w:space="0" w:color="auto"/>
      </w:divBdr>
      <w:divsChild>
        <w:div w:id="1171992620">
          <w:marLeft w:val="0"/>
          <w:marRight w:val="0"/>
          <w:marTop w:val="0"/>
          <w:marBottom w:val="0"/>
          <w:divBdr>
            <w:top w:val="none" w:sz="0" w:space="0" w:color="auto"/>
            <w:left w:val="none" w:sz="0" w:space="0" w:color="auto"/>
            <w:bottom w:val="none" w:sz="0" w:space="0" w:color="auto"/>
            <w:right w:val="none" w:sz="0" w:space="0" w:color="auto"/>
          </w:divBdr>
        </w:div>
        <w:div w:id="1838381471">
          <w:marLeft w:val="0"/>
          <w:marRight w:val="0"/>
          <w:marTop w:val="0"/>
          <w:marBottom w:val="0"/>
          <w:divBdr>
            <w:top w:val="none" w:sz="0" w:space="0" w:color="auto"/>
            <w:left w:val="none" w:sz="0" w:space="0" w:color="auto"/>
            <w:bottom w:val="none" w:sz="0" w:space="0" w:color="auto"/>
            <w:right w:val="none" w:sz="0" w:space="0" w:color="auto"/>
          </w:divBdr>
          <w:divsChild>
            <w:div w:id="346567049">
              <w:marLeft w:val="0"/>
              <w:marRight w:val="0"/>
              <w:marTop w:val="0"/>
              <w:marBottom w:val="0"/>
              <w:divBdr>
                <w:top w:val="none" w:sz="0" w:space="0" w:color="auto"/>
                <w:left w:val="none" w:sz="0" w:space="0" w:color="auto"/>
                <w:bottom w:val="none" w:sz="0" w:space="0" w:color="auto"/>
                <w:right w:val="none" w:sz="0" w:space="0" w:color="auto"/>
              </w:divBdr>
            </w:div>
          </w:divsChild>
        </w:div>
        <w:div w:id="2085182588">
          <w:marLeft w:val="0"/>
          <w:marRight w:val="0"/>
          <w:marTop w:val="0"/>
          <w:marBottom w:val="0"/>
          <w:divBdr>
            <w:top w:val="none" w:sz="0" w:space="0" w:color="auto"/>
            <w:left w:val="none" w:sz="0" w:space="0" w:color="auto"/>
            <w:bottom w:val="none" w:sz="0" w:space="0" w:color="auto"/>
            <w:right w:val="none" w:sz="0" w:space="0" w:color="auto"/>
          </w:divBdr>
        </w:div>
        <w:div w:id="1645281463">
          <w:marLeft w:val="0"/>
          <w:marRight w:val="0"/>
          <w:marTop w:val="0"/>
          <w:marBottom w:val="0"/>
          <w:divBdr>
            <w:top w:val="none" w:sz="0" w:space="0" w:color="auto"/>
            <w:left w:val="none" w:sz="0" w:space="0" w:color="auto"/>
            <w:bottom w:val="none" w:sz="0" w:space="0" w:color="auto"/>
            <w:right w:val="none" w:sz="0" w:space="0" w:color="auto"/>
          </w:divBdr>
          <w:divsChild>
            <w:div w:id="569195630">
              <w:marLeft w:val="0"/>
              <w:marRight w:val="0"/>
              <w:marTop w:val="0"/>
              <w:marBottom w:val="0"/>
              <w:divBdr>
                <w:top w:val="none" w:sz="0" w:space="0" w:color="auto"/>
                <w:left w:val="none" w:sz="0" w:space="0" w:color="auto"/>
                <w:bottom w:val="none" w:sz="0" w:space="0" w:color="auto"/>
                <w:right w:val="none" w:sz="0" w:space="0" w:color="auto"/>
              </w:divBdr>
            </w:div>
          </w:divsChild>
        </w:div>
        <w:div w:id="1757247912">
          <w:marLeft w:val="0"/>
          <w:marRight w:val="0"/>
          <w:marTop w:val="0"/>
          <w:marBottom w:val="0"/>
          <w:divBdr>
            <w:top w:val="none" w:sz="0" w:space="0" w:color="auto"/>
            <w:left w:val="none" w:sz="0" w:space="0" w:color="auto"/>
            <w:bottom w:val="none" w:sz="0" w:space="0" w:color="auto"/>
            <w:right w:val="none" w:sz="0" w:space="0" w:color="auto"/>
          </w:divBdr>
        </w:div>
        <w:div w:id="522012028">
          <w:marLeft w:val="0"/>
          <w:marRight w:val="0"/>
          <w:marTop w:val="0"/>
          <w:marBottom w:val="0"/>
          <w:divBdr>
            <w:top w:val="none" w:sz="0" w:space="0" w:color="auto"/>
            <w:left w:val="none" w:sz="0" w:space="0" w:color="auto"/>
            <w:bottom w:val="none" w:sz="0" w:space="0" w:color="auto"/>
            <w:right w:val="none" w:sz="0" w:space="0" w:color="auto"/>
          </w:divBdr>
          <w:divsChild>
            <w:div w:id="1074351791">
              <w:marLeft w:val="0"/>
              <w:marRight w:val="0"/>
              <w:marTop w:val="0"/>
              <w:marBottom w:val="0"/>
              <w:divBdr>
                <w:top w:val="none" w:sz="0" w:space="0" w:color="auto"/>
                <w:left w:val="none" w:sz="0" w:space="0" w:color="auto"/>
                <w:bottom w:val="none" w:sz="0" w:space="0" w:color="auto"/>
                <w:right w:val="none" w:sz="0" w:space="0" w:color="auto"/>
              </w:divBdr>
            </w:div>
          </w:divsChild>
        </w:div>
        <w:div w:id="1140850787">
          <w:marLeft w:val="0"/>
          <w:marRight w:val="0"/>
          <w:marTop w:val="0"/>
          <w:marBottom w:val="0"/>
          <w:divBdr>
            <w:top w:val="none" w:sz="0" w:space="0" w:color="auto"/>
            <w:left w:val="none" w:sz="0" w:space="0" w:color="auto"/>
            <w:bottom w:val="none" w:sz="0" w:space="0" w:color="auto"/>
            <w:right w:val="none" w:sz="0" w:space="0" w:color="auto"/>
          </w:divBdr>
        </w:div>
        <w:div w:id="405762031">
          <w:marLeft w:val="0"/>
          <w:marRight w:val="0"/>
          <w:marTop w:val="0"/>
          <w:marBottom w:val="0"/>
          <w:divBdr>
            <w:top w:val="none" w:sz="0" w:space="0" w:color="auto"/>
            <w:left w:val="none" w:sz="0" w:space="0" w:color="auto"/>
            <w:bottom w:val="none" w:sz="0" w:space="0" w:color="auto"/>
            <w:right w:val="none" w:sz="0" w:space="0" w:color="auto"/>
          </w:divBdr>
          <w:divsChild>
            <w:div w:id="1480147089">
              <w:marLeft w:val="0"/>
              <w:marRight w:val="0"/>
              <w:marTop w:val="0"/>
              <w:marBottom w:val="0"/>
              <w:divBdr>
                <w:top w:val="none" w:sz="0" w:space="0" w:color="auto"/>
                <w:left w:val="none" w:sz="0" w:space="0" w:color="auto"/>
                <w:bottom w:val="none" w:sz="0" w:space="0" w:color="auto"/>
                <w:right w:val="none" w:sz="0" w:space="0" w:color="auto"/>
              </w:divBdr>
            </w:div>
          </w:divsChild>
        </w:div>
        <w:div w:id="1077746574">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sChild>
            <w:div w:id="569465816">
              <w:marLeft w:val="0"/>
              <w:marRight w:val="0"/>
              <w:marTop w:val="0"/>
              <w:marBottom w:val="0"/>
              <w:divBdr>
                <w:top w:val="none" w:sz="0" w:space="0" w:color="auto"/>
                <w:left w:val="none" w:sz="0" w:space="0" w:color="auto"/>
                <w:bottom w:val="none" w:sz="0" w:space="0" w:color="auto"/>
                <w:right w:val="none" w:sz="0" w:space="0" w:color="auto"/>
              </w:divBdr>
            </w:div>
          </w:divsChild>
        </w:div>
        <w:div w:id="351540989">
          <w:marLeft w:val="0"/>
          <w:marRight w:val="0"/>
          <w:marTop w:val="0"/>
          <w:marBottom w:val="0"/>
          <w:divBdr>
            <w:top w:val="none" w:sz="0" w:space="0" w:color="auto"/>
            <w:left w:val="none" w:sz="0" w:space="0" w:color="auto"/>
            <w:bottom w:val="none" w:sz="0" w:space="0" w:color="auto"/>
            <w:right w:val="none" w:sz="0" w:space="0" w:color="auto"/>
          </w:divBdr>
        </w:div>
        <w:div w:id="1721518513">
          <w:marLeft w:val="0"/>
          <w:marRight w:val="0"/>
          <w:marTop w:val="0"/>
          <w:marBottom w:val="0"/>
          <w:divBdr>
            <w:top w:val="none" w:sz="0" w:space="0" w:color="auto"/>
            <w:left w:val="none" w:sz="0" w:space="0" w:color="auto"/>
            <w:bottom w:val="none" w:sz="0" w:space="0" w:color="auto"/>
            <w:right w:val="none" w:sz="0" w:space="0" w:color="auto"/>
          </w:divBdr>
          <w:divsChild>
            <w:div w:id="29502773">
              <w:marLeft w:val="0"/>
              <w:marRight w:val="0"/>
              <w:marTop w:val="0"/>
              <w:marBottom w:val="0"/>
              <w:divBdr>
                <w:top w:val="none" w:sz="0" w:space="0" w:color="auto"/>
                <w:left w:val="none" w:sz="0" w:space="0" w:color="auto"/>
                <w:bottom w:val="none" w:sz="0" w:space="0" w:color="auto"/>
                <w:right w:val="none" w:sz="0" w:space="0" w:color="auto"/>
              </w:divBdr>
            </w:div>
          </w:divsChild>
        </w:div>
        <w:div w:id="944115325">
          <w:marLeft w:val="0"/>
          <w:marRight w:val="0"/>
          <w:marTop w:val="0"/>
          <w:marBottom w:val="0"/>
          <w:divBdr>
            <w:top w:val="none" w:sz="0" w:space="0" w:color="auto"/>
            <w:left w:val="none" w:sz="0" w:space="0" w:color="auto"/>
            <w:bottom w:val="none" w:sz="0" w:space="0" w:color="auto"/>
            <w:right w:val="none" w:sz="0" w:space="0" w:color="auto"/>
          </w:divBdr>
        </w:div>
        <w:div w:id="983699438">
          <w:marLeft w:val="0"/>
          <w:marRight w:val="0"/>
          <w:marTop w:val="0"/>
          <w:marBottom w:val="0"/>
          <w:divBdr>
            <w:top w:val="none" w:sz="0" w:space="0" w:color="auto"/>
            <w:left w:val="none" w:sz="0" w:space="0" w:color="auto"/>
            <w:bottom w:val="none" w:sz="0" w:space="0" w:color="auto"/>
            <w:right w:val="none" w:sz="0" w:space="0" w:color="auto"/>
          </w:divBdr>
          <w:divsChild>
            <w:div w:id="1431122799">
              <w:marLeft w:val="0"/>
              <w:marRight w:val="0"/>
              <w:marTop w:val="0"/>
              <w:marBottom w:val="0"/>
              <w:divBdr>
                <w:top w:val="none" w:sz="0" w:space="0" w:color="auto"/>
                <w:left w:val="none" w:sz="0" w:space="0" w:color="auto"/>
                <w:bottom w:val="none" w:sz="0" w:space="0" w:color="auto"/>
                <w:right w:val="none" w:sz="0" w:space="0" w:color="auto"/>
              </w:divBdr>
            </w:div>
          </w:divsChild>
        </w:div>
        <w:div w:id="1263294371">
          <w:marLeft w:val="0"/>
          <w:marRight w:val="0"/>
          <w:marTop w:val="300"/>
          <w:marBottom w:val="0"/>
          <w:divBdr>
            <w:top w:val="none" w:sz="0" w:space="0" w:color="auto"/>
            <w:left w:val="none" w:sz="0" w:space="0" w:color="auto"/>
            <w:bottom w:val="none" w:sz="0" w:space="0" w:color="auto"/>
            <w:right w:val="none" w:sz="0" w:space="0" w:color="auto"/>
          </w:divBdr>
          <w:divsChild>
            <w:div w:id="229342222">
              <w:marLeft w:val="0"/>
              <w:marRight w:val="0"/>
              <w:marTop w:val="0"/>
              <w:marBottom w:val="0"/>
              <w:divBdr>
                <w:top w:val="none" w:sz="0" w:space="0" w:color="auto"/>
                <w:left w:val="none" w:sz="0" w:space="0" w:color="auto"/>
                <w:bottom w:val="none" w:sz="0" w:space="0" w:color="auto"/>
                <w:right w:val="none" w:sz="0" w:space="0" w:color="auto"/>
              </w:divBdr>
              <w:divsChild>
                <w:div w:id="616179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8701">
          <w:marLeft w:val="0"/>
          <w:marRight w:val="0"/>
          <w:marTop w:val="300"/>
          <w:marBottom w:val="0"/>
          <w:divBdr>
            <w:top w:val="none" w:sz="0" w:space="0" w:color="auto"/>
            <w:left w:val="none" w:sz="0" w:space="0" w:color="auto"/>
            <w:bottom w:val="none" w:sz="0" w:space="0" w:color="auto"/>
            <w:right w:val="none" w:sz="0" w:space="0" w:color="auto"/>
          </w:divBdr>
          <w:divsChild>
            <w:div w:id="447168323">
              <w:marLeft w:val="0"/>
              <w:marRight w:val="0"/>
              <w:marTop w:val="0"/>
              <w:marBottom w:val="0"/>
              <w:divBdr>
                <w:top w:val="none" w:sz="0" w:space="0" w:color="auto"/>
                <w:left w:val="none" w:sz="0" w:space="0" w:color="auto"/>
                <w:bottom w:val="none" w:sz="0" w:space="0" w:color="auto"/>
                <w:right w:val="none" w:sz="0" w:space="0" w:color="auto"/>
              </w:divBdr>
              <w:divsChild>
                <w:div w:id="608243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849421">
          <w:marLeft w:val="0"/>
          <w:marRight w:val="0"/>
          <w:marTop w:val="300"/>
          <w:marBottom w:val="0"/>
          <w:divBdr>
            <w:top w:val="none" w:sz="0" w:space="0" w:color="auto"/>
            <w:left w:val="none" w:sz="0" w:space="0" w:color="auto"/>
            <w:bottom w:val="none" w:sz="0" w:space="0" w:color="auto"/>
            <w:right w:val="none" w:sz="0" w:space="0" w:color="auto"/>
          </w:divBdr>
          <w:divsChild>
            <w:div w:id="350110085">
              <w:marLeft w:val="0"/>
              <w:marRight w:val="0"/>
              <w:marTop w:val="0"/>
              <w:marBottom w:val="0"/>
              <w:divBdr>
                <w:top w:val="none" w:sz="0" w:space="0" w:color="auto"/>
                <w:left w:val="none" w:sz="0" w:space="0" w:color="auto"/>
                <w:bottom w:val="none" w:sz="0" w:space="0" w:color="auto"/>
                <w:right w:val="none" w:sz="0" w:space="0" w:color="auto"/>
              </w:divBdr>
              <w:divsChild>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604318">
          <w:marLeft w:val="0"/>
          <w:marRight w:val="0"/>
          <w:marTop w:val="300"/>
          <w:marBottom w:val="0"/>
          <w:divBdr>
            <w:top w:val="none" w:sz="0" w:space="0" w:color="auto"/>
            <w:left w:val="none" w:sz="0" w:space="0" w:color="auto"/>
            <w:bottom w:val="none" w:sz="0" w:space="0" w:color="auto"/>
            <w:right w:val="none" w:sz="0" w:space="0" w:color="auto"/>
          </w:divBdr>
          <w:divsChild>
            <w:div w:id="665665345">
              <w:marLeft w:val="0"/>
              <w:marRight w:val="0"/>
              <w:marTop w:val="0"/>
              <w:marBottom w:val="0"/>
              <w:divBdr>
                <w:top w:val="none" w:sz="0" w:space="0" w:color="auto"/>
                <w:left w:val="none" w:sz="0" w:space="0" w:color="auto"/>
                <w:bottom w:val="none" w:sz="0" w:space="0" w:color="auto"/>
                <w:right w:val="none" w:sz="0" w:space="0" w:color="auto"/>
              </w:divBdr>
              <w:divsChild>
                <w:div w:id="803735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6942892">
      <w:bodyDiv w:val="1"/>
      <w:marLeft w:val="0"/>
      <w:marRight w:val="0"/>
      <w:marTop w:val="0"/>
      <w:marBottom w:val="0"/>
      <w:divBdr>
        <w:top w:val="none" w:sz="0" w:space="0" w:color="auto"/>
        <w:left w:val="none" w:sz="0" w:space="0" w:color="auto"/>
        <w:bottom w:val="none" w:sz="0" w:space="0" w:color="auto"/>
        <w:right w:val="none" w:sz="0" w:space="0" w:color="auto"/>
      </w:divBdr>
      <w:divsChild>
        <w:div w:id="181869037">
          <w:marLeft w:val="0"/>
          <w:marRight w:val="0"/>
          <w:marTop w:val="0"/>
          <w:marBottom w:val="0"/>
          <w:divBdr>
            <w:top w:val="none" w:sz="0" w:space="0" w:color="auto"/>
            <w:left w:val="none" w:sz="0" w:space="0" w:color="auto"/>
            <w:bottom w:val="none" w:sz="0" w:space="0" w:color="auto"/>
            <w:right w:val="none" w:sz="0" w:space="0" w:color="auto"/>
          </w:divBdr>
        </w:div>
        <w:div w:id="340397579">
          <w:marLeft w:val="0"/>
          <w:marRight w:val="0"/>
          <w:marTop w:val="0"/>
          <w:marBottom w:val="0"/>
          <w:divBdr>
            <w:top w:val="none" w:sz="0" w:space="0" w:color="auto"/>
            <w:left w:val="none" w:sz="0" w:space="0" w:color="auto"/>
            <w:bottom w:val="none" w:sz="0" w:space="0" w:color="auto"/>
            <w:right w:val="none" w:sz="0" w:space="0" w:color="auto"/>
          </w:divBdr>
          <w:divsChild>
            <w:div w:id="2130780640">
              <w:marLeft w:val="0"/>
              <w:marRight w:val="0"/>
              <w:marTop w:val="0"/>
              <w:marBottom w:val="0"/>
              <w:divBdr>
                <w:top w:val="none" w:sz="0" w:space="0" w:color="auto"/>
                <w:left w:val="none" w:sz="0" w:space="0" w:color="auto"/>
                <w:bottom w:val="none" w:sz="0" w:space="0" w:color="auto"/>
                <w:right w:val="none" w:sz="0" w:space="0" w:color="auto"/>
              </w:divBdr>
            </w:div>
          </w:divsChild>
        </w:div>
        <w:div w:id="354696112">
          <w:marLeft w:val="0"/>
          <w:marRight w:val="0"/>
          <w:marTop w:val="300"/>
          <w:marBottom w:val="0"/>
          <w:divBdr>
            <w:top w:val="none" w:sz="0" w:space="0" w:color="auto"/>
            <w:left w:val="none" w:sz="0" w:space="0" w:color="auto"/>
            <w:bottom w:val="none" w:sz="0" w:space="0" w:color="auto"/>
            <w:right w:val="none" w:sz="0" w:space="0" w:color="auto"/>
          </w:divBdr>
          <w:divsChild>
            <w:div w:id="697895060">
              <w:marLeft w:val="0"/>
              <w:marRight w:val="0"/>
              <w:marTop w:val="0"/>
              <w:marBottom w:val="0"/>
              <w:divBdr>
                <w:top w:val="none" w:sz="0" w:space="0" w:color="auto"/>
                <w:left w:val="none" w:sz="0" w:space="0" w:color="auto"/>
                <w:bottom w:val="none" w:sz="0" w:space="0" w:color="auto"/>
                <w:right w:val="none" w:sz="0" w:space="0" w:color="auto"/>
              </w:divBdr>
              <w:divsChild>
                <w:div w:id="301665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517175">
          <w:marLeft w:val="0"/>
          <w:marRight w:val="0"/>
          <w:marTop w:val="0"/>
          <w:marBottom w:val="0"/>
          <w:divBdr>
            <w:top w:val="none" w:sz="0" w:space="0" w:color="auto"/>
            <w:left w:val="none" w:sz="0" w:space="0" w:color="auto"/>
            <w:bottom w:val="none" w:sz="0" w:space="0" w:color="auto"/>
            <w:right w:val="none" w:sz="0" w:space="0" w:color="auto"/>
          </w:divBdr>
          <w:divsChild>
            <w:div w:id="459885624">
              <w:marLeft w:val="0"/>
              <w:marRight w:val="0"/>
              <w:marTop w:val="0"/>
              <w:marBottom w:val="0"/>
              <w:divBdr>
                <w:top w:val="none" w:sz="0" w:space="0" w:color="auto"/>
                <w:left w:val="none" w:sz="0" w:space="0" w:color="auto"/>
                <w:bottom w:val="none" w:sz="0" w:space="0" w:color="auto"/>
                <w:right w:val="none" w:sz="0" w:space="0" w:color="auto"/>
              </w:divBdr>
            </w:div>
          </w:divsChild>
        </w:div>
        <w:div w:id="548735586">
          <w:marLeft w:val="0"/>
          <w:marRight w:val="0"/>
          <w:marTop w:val="0"/>
          <w:marBottom w:val="0"/>
          <w:divBdr>
            <w:top w:val="none" w:sz="0" w:space="0" w:color="auto"/>
            <w:left w:val="none" w:sz="0" w:space="0" w:color="auto"/>
            <w:bottom w:val="none" w:sz="0" w:space="0" w:color="auto"/>
            <w:right w:val="none" w:sz="0" w:space="0" w:color="auto"/>
          </w:divBdr>
          <w:divsChild>
            <w:div w:id="1542325779">
              <w:marLeft w:val="0"/>
              <w:marRight w:val="0"/>
              <w:marTop w:val="0"/>
              <w:marBottom w:val="0"/>
              <w:divBdr>
                <w:top w:val="none" w:sz="0" w:space="0" w:color="auto"/>
                <w:left w:val="none" w:sz="0" w:space="0" w:color="auto"/>
                <w:bottom w:val="none" w:sz="0" w:space="0" w:color="auto"/>
                <w:right w:val="none" w:sz="0" w:space="0" w:color="auto"/>
              </w:divBdr>
            </w:div>
          </w:divsChild>
        </w:div>
        <w:div w:id="705833043">
          <w:marLeft w:val="0"/>
          <w:marRight w:val="0"/>
          <w:marTop w:val="0"/>
          <w:marBottom w:val="0"/>
          <w:divBdr>
            <w:top w:val="none" w:sz="0" w:space="0" w:color="auto"/>
            <w:left w:val="none" w:sz="0" w:space="0" w:color="auto"/>
            <w:bottom w:val="none" w:sz="0" w:space="0" w:color="auto"/>
            <w:right w:val="none" w:sz="0" w:space="0" w:color="auto"/>
          </w:divBdr>
        </w:div>
        <w:div w:id="720789694">
          <w:marLeft w:val="0"/>
          <w:marRight w:val="0"/>
          <w:marTop w:val="300"/>
          <w:marBottom w:val="0"/>
          <w:divBdr>
            <w:top w:val="none" w:sz="0" w:space="0" w:color="auto"/>
            <w:left w:val="none" w:sz="0" w:space="0" w:color="auto"/>
            <w:bottom w:val="none" w:sz="0" w:space="0" w:color="auto"/>
            <w:right w:val="none" w:sz="0" w:space="0" w:color="auto"/>
          </w:divBdr>
          <w:divsChild>
            <w:div w:id="1464738976">
              <w:marLeft w:val="0"/>
              <w:marRight w:val="0"/>
              <w:marTop w:val="0"/>
              <w:marBottom w:val="0"/>
              <w:divBdr>
                <w:top w:val="none" w:sz="0" w:space="0" w:color="auto"/>
                <w:left w:val="none" w:sz="0" w:space="0" w:color="auto"/>
                <w:bottom w:val="none" w:sz="0" w:space="0" w:color="auto"/>
                <w:right w:val="none" w:sz="0" w:space="0" w:color="auto"/>
              </w:divBdr>
              <w:divsChild>
                <w:div w:id="1538204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330902">
          <w:marLeft w:val="0"/>
          <w:marRight w:val="0"/>
          <w:marTop w:val="300"/>
          <w:marBottom w:val="0"/>
          <w:divBdr>
            <w:top w:val="none" w:sz="0" w:space="0" w:color="auto"/>
            <w:left w:val="none" w:sz="0" w:space="0" w:color="auto"/>
            <w:bottom w:val="none" w:sz="0" w:space="0" w:color="auto"/>
            <w:right w:val="none" w:sz="0" w:space="0" w:color="auto"/>
          </w:divBdr>
          <w:divsChild>
            <w:div w:id="1396775883">
              <w:marLeft w:val="0"/>
              <w:marRight w:val="0"/>
              <w:marTop w:val="0"/>
              <w:marBottom w:val="0"/>
              <w:divBdr>
                <w:top w:val="none" w:sz="0" w:space="0" w:color="auto"/>
                <w:left w:val="none" w:sz="0" w:space="0" w:color="auto"/>
                <w:bottom w:val="none" w:sz="0" w:space="0" w:color="auto"/>
                <w:right w:val="none" w:sz="0" w:space="0" w:color="auto"/>
              </w:divBdr>
              <w:divsChild>
                <w:div w:id="2103407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588386">
          <w:marLeft w:val="0"/>
          <w:marRight w:val="0"/>
          <w:marTop w:val="300"/>
          <w:marBottom w:val="0"/>
          <w:divBdr>
            <w:top w:val="none" w:sz="0" w:space="0" w:color="auto"/>
            <w:left w:val="none" w:sz="0" w:space="0" w:color="auto"/>
            <w:bottom w:val="none" w:sz="0" w:space="0" w:color="auto"/>
            <w:right w:val="none" w:sz="0" w:space="0" w:color="auto"/>
          </w:divBdr>
          <w:divsChild>
            <w:div w:id="740177622">
              <w:marLeft w:val="0"/>
              <w:marRight w:val="0"/>
              <w:marTop w:val="0"/>
              <w:marBottom w:val="0"/>
              <w:divBdr>
                <w:top w:val="none" w:sz="0" w:space="0" w:color="auto"/>
                <w:left w:val="none" w:sz="0" w:space="0" w:color="auto"/>
                <w:bottom w:val="none" w:sz="0" w:space="0" w:color="auto"/>
                <w:right w:val="none" w:sz="0" w:space="0" w:color="auto"/>
              </w:divBdr>
              <w:divsChild>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8803126">
          <w:marLeft w:val="0"/>
          <w:marRight w:val="0"/>
          <w:marTop w:val="0"/>
          <w:marBottom w:val="0"/>
          <w:divBdr>
            <w:top w:val="none" w:sz="0" w:space="0" w:color="auto"/>
            <w:left w:val="none" w:sz="0" w:space="0" w:color="auto"/>
            <w:bottom w:val="none" w:sz="0" w:space="0" w:color="auto"/>
            <w:right w:val="none" w:sz="0" w:space="0" w:color="auto"/>
          </w:divBdr>
        </w:div>
        <w:div w:id="1482771711">
          <w:marLeft w:val="0"/>
          <w:marRight w:val="0"/>
          <w:marTop w:val="0"/>
          <w:marBottom w:val="0"/>
          <w:divBdr>
            <w:top w:val="none" w:sz="0" w:space="0" w:color="auto"/>
            <w:left w:val="none" w:sz="0" w:space="0" w:color="auto"/>
            <w:bottom w:val="none" w:sz="0" w:space="0" w:color="auto"/>
            <w:right w:val="none" w:sz="0" w:space="0" w:color="auto"/>
          </w:divBdr>
          <w:divsChild>
            <w:div w:id="1563828052">
              <w:marLeft w:val="0"/>
              <w:marRight w:val="0"/>
              <w:marTop w:val="0"/>
              <w:marBottom w:val="0"/>
              <w:divBdr>
                <w:top w:val="none" w:sz="0" w:space="0" w:color="auto"/>
                <w:left w:val="none" w:sz="0" w:space="0" w:color="auto"/>
                <w:bottom w:val="none" w:sz="0" w:space="0" w:color="auto"/>
                <w:right w:val="none" w:sz="0" w:space="0" w:color="auto"/>
              </w:divBdr>
            </w:div>
          </w:divsChild>
        </w:div>
        <w:div w:id="1623224761">
          <w:marLeft w:val="0"/>
          <w:marRight w:val="0"/>
          <w:marTop w:val="0"/>
          <w:marBottom w:val="0"/>
          <w:divBdr>
            <w:top w:val="none" w:sz="0" w:space="0" w:color="auto"/>
            <w:left w:val="none" w:sz="0" w:space="0" w:color="auto"/>
            <w:bottom w:val="none" w:sz="0" w:space="0" w:color="auto"/>
            <w:right w:val="none" w:sz="0" w:space="0" w:color="auto"/>
          </w:divBdr>
        </w:div>
        <w:div w:id="1650397292">
          <w:marLeft w:val="0"/>
          <w:marRight w:val="0"/>
          <w:marTop w:val="0"/>
          <w:marBottom w:val="0"/>
          <w:divBdr>
            <w:top w:val="none" w:sz="0" w:space="0" w:color="auto"/>
            <w:left w:val="none" w:sz="0" w:space="0" w:color="auto"/>
            <w:bottom w:val="none" w:sz="0" w:space="0" w:color="auto"/>
            <w:right w:val="none" w:sz="0" w:space="0" w:color="auto"/>
          </w:divBdr>
        </w:div>
        <w:div w:id="1729957248">
          <w:marLeft w:val="0"/>
          <w:marRight w:val="0"/>
          <w:marTop w:val="0"/>
          <w:marBottom w:val="0"/>
          <w:divBdr>
            <w:top w:val="none" w:sz="0" w:space="0" w:color="auto"/>
            <w:left w:val="none" w:sz="0" w:space="0" w:color="auto"/>
            <w:bottom w:val="none" w:sz="0" w:space="0" w:color="auto"/>
            <w:right w:val="none" w:sz="0" w:space="0" w:color="auto"/>
          </w:divBdr>
        </w:div>
        <w:div w:id="1756247392">
          <w:marLeft w:val="0"/>
          <w:marRight w:val="0"/>
          <w:marTop w:val="0"/>
          <w:marBottom w:val="0"/>
          <w:divBdr>
            <w:top w:val="none" w:sz="0" w:space="0" w:color="auto"/>
            <w:left w:val="none" w:sz="0" w:space="0" w:color="auto"/>
            <w:bottom w:val="none" w:sz="0" w:space="0" w:color="auto"/>
            <w:right w:val="none" w:sz="0" w:space="0" w:color="auto"/>
          </w:divBdr>
          <w:divsChild>
            <w:div w:id="551506832">
              <w:marLeft w:val="0"/>
              <w:marRight w:val="0"/>
              <w:marTop w:val="0"/>
              <w:marBottom w:val="0"/>
              <w:divBdr>
                <w:top w:val="none" w:sz="0" w:space="0" w:color="auto"/>
                <w:left w:val="none" w:sz="0" w:space="0" w:color="auto"/>
                <w:bottom w:val="none" w:sz="0" w:space="0" w:color="auto"/>
                <w:right w:val="none" w:sz="0" w:space="0" w:color="auto"/>
              </w:divBdr>
            </w:div>
          </w:divsChild>
        </w:div>
        <w:div w:id="1908220449">
          <w:marLeft w:val="0"/>
          <w:marRight w:val="0"/>
          <w:marTop w:val="0"/>
          <w:marBottom w:val="0"/>
          <w:divBdr>
            <w:top w:val="none" w:sz="0" w:space="0" w:color="auto"/>
            <w:left w:val="none" w:sz="0" w:space="0" w:color="auto"/>
            <w:bottom w:val="none" w:sz="0" w:space="0" w:color="auto"/>
            <w:right w:val="none" w:sz="0" w:space="0" w:color="auto"/>
          </w:divBdr>
          <w:divsChild>
            <w:div w:id="1917545532">
              <w:marLeft w:val="0"/>
              <w:marRight w:val="0"/>
              <w:marTop w:val="0"/>
              <w:marBottom w:val="0"/>
              <w:divBdr>
                <w:top w:val="none" w:sz="0" w:space="0" w:color="auto"/>
                <w:left w:val="none" w:sz="0" w:space="0" w:color="auto"/>
                <w:bottom w:val="none" w:sz="0" w:space="0" w:color="auto"/>
                <w:right w:val="none" w:sz="0" w:space="0" w:color="auto"/>
              </w:divBdr>
            </w:div>
          </w:divsChild>
        </w:div>
        <w:div w:id="1935506147">
          <w:marLeft w:val="0"/>
          <w:marRight w:val="0"/>
          <w:marTop w:val="0"/>
          <w:marBottom w:val="0"/>
          <w:divBdr>
            <w:top w:val="none" w:sz="0" w:space="0" w:color="auto"/>
            <w:left w:val="none" w:sz="0" w:space="0" w:color="auto"/>
            <w:bottom w:val="none" w:sz="0" w:space="0" w:color="auto"/>
            <w:right w:val="none" w:sz="0" w:space="0" w:color="auto"/>
          </w:divBdr>
        </w:div>
        <w:div w:id="2112847756">
          <w:marLeft w:val="0"/>
          <w:marRight w:val="0"/>
          <w:marTop w:val="0"/>
          <w:marBottom w:val="0"/>
          <w:divBdr>
            <w:top w:val="none" w:sz="0" w:space="0" w:color="auto"/>
            <w:left w:val="none" w:sz="0" w:space="0" w:color="auto"/>
            <w:bottom w:val="none" w:sz="0" w:space="0" w:color="auto"/>
            <w:right w:val="none" w:sz="0" w:space="0" w:color="auto"/>
          </w:divBdr>
          <w:divsChild>
            <w:div w:id="201472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216279">
      <w:bodyDiv w:val="1"/>
      <w:marLeft w:val="0"/>
      <w:marRight w:val="0"/>
      <w:marTop w:val="0"/>
      <w:marBottom w:val="0"/>
      <w:divBdr>
        <w:top w:val="none" w:sz="0" w:space="0" w:color="auto"/>
        <w:left w:val="none" w:sz="0" w:space="0" w:color="auto"/>
        <w:bottom w:val="none" w:sz="0" w:space="0" w:color="auto"/>
        <w:right w:val="none" w:sz="0" w:space="0" w:color="auto"/>
      </w:divBdr>
      <w:divsChild>
        <w:div w:id="210465533">
          <w:marLeft w:val="0"/>
          <w:marRight w:val="0"/>
          <w:marTop w:val="0"/>
          <w:marBottom w:val="0"/>
          <w:divBdr>
            <w:top w:val="none" w:sz="0" w:space="0" w:color="auto"/>
            <w:left w:val="none" w:sz="0" w:space="0" w:color="auto"/>
            <w:bottom w:val="none" w:sz="0" w:space="0" w:color="auto"/>
            <w:right w:val="none" w:sz="0" w:space="0" w:color="auto"/>
          </w:divBdr>
          <w:divsChild>
            <w:div w:id="659848878">
              <w:marLeft w:val="0"/>
              <w:marRight w:val="0"/>
              <w:marTop w:val="0"/>
              <w:marBottom w:val="0"/>
              <w:divBdr>
                <w:top w:val="none" w:sz="0" w:space="0" w:color="auto"/>
                <w:left w:val="none" w:sz="0" w:space="0" w:color="auto"/>
                <w:bottom w:val="none" w:sz="0" w:space="0" w:color="auto"/>
                <w:right w:val="none" w:sz="0" w:space="0" w:color="auto"/>
              </w:divBdr>
            </w:div>
          </w:divsChild>
        </w:div>
        <w:div w:id="228927318">
          <w:marLeft w:val="0"/>
          <w:marRight w:val="0"/>
          <w:marTop w:val="0"/>
          <w:marBottom w:val="0"/>
          <w:divBdr>
            <w:top w:val="none" w:sz="0" w:space="0" w:color="auto"/>
            <w:left w:val="none" w:sz="0" w:space="0" w:color="auto"/>
            <w:bottom w:val="none" w:sz="0" w:space="0" w:color="auto"/>
            <w:right w:val="none" w:sz="0" w:space="0" w:color="auto"/>
          </w:divBdr>
        </w:div>
        <w:div w:id="230048907">
          <w:marLeft w:val="0"/>
          <w:marRight w:val="0"/>
          <w:marTop w:val="0"/>
          <w:marBottom w:val="0"/>
          <w:divBdr>
            <w:top w:val="none" w:sz="0" w:space="0" w:color="auto"/>
            <w:left w:val="none" w:sz="0" w:space="0" w:color="auto"/>
            <w:bottom w:val="none" w:sz="0" w:space="0" w:color="auto"/>
            <w:right w:val="none" w:sz="0" w:space="0" w:color="auto"/>
          </w:divBdr>
        </w:div>
        <w:div w:id="367804364">
          <w:marLeft w:val="0"/>
          <w:marRight w:val="0"/>
          <w:marTop w:val="300"/>
          <w:marBottom w:val="0"/>
          <w:divBdr>
            <w:top w:val="none" w:sz="0" w:space="0" w:color="auto"/>
            <w:left w:val="none" w:sz="0" w:space="0" w:color="auto"/>
            <w:bottom w:val="none" w:sz="0" w:space="0" w:color="auto"/>
            <w:right w:val="none" w:sz="0" w:space="0" w:color="auto"/>
          </w:divBdr>
          <w:divsChild>
            <w:div w:id="340205884">
              <w:marLeft w:val="0"/>
              <w:marRight w:val="0"/>
              <w:marTop w:val="0"/>
              <w:marBottom w:val="0"/>
              <w:divBdr>
                <w:top w:val="none" w:sz="0" w:space="0" w:color="auto"/>
                <w:left w:val="none" w:sz="0" w:space="0" w:color="auto"/>
                <w:bottom w:val="none" w:sz="0" w:space="0" w:color="auto"/>
                <w:right w:val="none" w:sz="0" w:space="0" w:color="auto"/>
              </w:divBdr>
              <w:divsChild>
                <w:div w:id="1864322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485022">
          <w:marLeft w:val="0"/>
          <w:marRight w:val="0"/>
          <w:marTop w:val="0"/>
          <w:marBottom w:val="0"/>
          <w:divBdr>
            <w:top w:val="none" w:sz="0" w:space="0" w:color="auto"/>
            <w:left w:val="none" w:sz="0" w:space="0" w:color="auto"/>
            <w:bottom w:val="none" w:sz="0" w:space="0" w:color="auto"/>
            <w:right w:val="none" w:sz="0" w:space="0" w:color="auto"/>
          </w:divBdr>
          <w:divsChild>
            <w:div w:id="304359621">
              <w:marLeft w:val="0"/>
              <w:marRight w:val="0"/>
              <w:marTop w:val="0"/>
              <w:marBottom w:val="0"/>
              <w:divBdr>
                <w:top w:val="none" w:sz="0" w:space="0" w:color="auto"/>
                <w:left w:val="none" w:sz="0" w:space="0" w:color="auto"/>
                <w:bottom w:val="none" w:sz="0" w:space="0" w:color="auto"/>
                <w:right w:val="none" w:sz="0" w:space="0" w:color="auto"/>
              </w:divBdr>
            </w:div>
          </w:divsChild>
        </w:div>
        <w:div w:id="631400881">
          <w:marLeft w:val="0"/>
          <w:marRight w:val="0"/>
          <w:marTop w:val="300"/>
          <w:marBottom w:val="0"/>
          <w:divBdr>
            <w:top w:val="none" w:sz="0" w:space="0" w:color="auto"/>
            <w:left w:val="none" w:sz="0" w:space="0" w:color="auto"/>
            <w:bottom w:val="none" w:sz="0" w:space="0" w:color="auto"/>
            <w:right w:val="none" w:sz="0" w:space="0" w:color="auto"/>
          </w:divBdr>
          <w:divsChild>
            <w:div w:id="940139551">
              <w:marLeft w:val="0"/>
              <w:marRight w:val="0"/>
              <w:marTop w:val="0"/>
              <w:marBottom w:val="0"/>
              <w:divBdr>
                <w:top w:val="none" w:sz="0" w:space="0" w:color="auto"/>
                <w:left w:val="none" w:sz="0" w:space="0" w:color="auto"/>
                <w:bottom w:val="none" w:sz="0" w:space="0" w:color="auto"/>
                <w:right w:val="none" w:sz="0" w:space="0" w:color="auto"/>
              </w:divBdr>
              <w:divsChild>
                <w:div w:id="1359968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6216600">
          <w:marLeft w:val="0"/>
          <w:marRight w:val="0"/>
          <w:marTop w:val="0"/>
          <w:marBottom w:val="0"/>
          <w:divBdr>
            <w:top w:val="none" w:sz="0" w:space="0" w:color="auto"/>
            <w:left w:val="none" w:sz="0" w:space="0" w:color="auto"/>
            <w:bottom w:val="none" w:sz="0" w:space="0" w:color="auto"/>
            <w:right w:val="none" w:sz="0" w:space="0" w:color="auto"/>
          </w:divBdr>
          <w:divsChild>
            <w:div w:id="89006260">
              <w:marLeft w:val="0"/>
              <w:marRight w:val="0"/>
              <w:marTop w:val="0"/>
              <w:marBottom w:val="0"/>
              <w:divBdr>
                <w:top w:val="none" w:sz="0" w:space="0" w:color="auto"/>
                <w:left w:val="none" w:sz="0" w:space="0" w:color="auto"/>
                <w:bottom w:val="none" w:sz="0" w:space="0" w:color="auto"/>
                <w:right w:val="none" w:sz="0" w:space="0" w:color="auto"/>
              </w:divBdr>
            </w:div>
          </w:divsChild>
        </w:div>
        <w:div w:id="952634904">
          <w:marLeft w:val="0"/>
          <w:marRight w:val="0"/>
          <w:marTop w:val="0"/>
          <w:marBottom w:val="0"/>
          <w:divBdr>
            <w:top w:val="none" w:sz="0" w:space="0" w:color="auto"/>
            <w:left w:val="none" w:sz="0" w:space="0" w:color="auto"/>
            <w:bottom w:val="none" w:sz="0" w:space="0" w:color="auto"/>
            <w:right w:val="none" w:sz="0" w:space="0" w:color="auto"/>
          </w:divBdr>
        </w:div>
        <w:div w:id="986130306">
          <w:marLeft w:val="0"/>
          <w:marRight w:val="0"/>
          <w:marTop w:val="0"/>
          <w:marBottom w:val="0"/>
          <w:divBdr>
            <w:top w:val="none" w:sz="0" w:space="0" w:color="auto"/>
            <w:left w:val="none" w:sz="0" w:space="0" w:color="auto"/>
            <w:bottom w:val="none" w:sz="0" w:space="0" w:color="auto"/>
            <w:right w:val="none" w:sz="0" w:space="0" w:color="auto"/>
          </w:divBdr>
        </w:div>
        <w:div w:id="1168443112">
          <w:marLeft w:val="0"/>
          <w:marRight w:val="0"/>
          <w:marTop w:val="0"/>
          <w:marBottom w:val="0"/>
          <w:divBdr>
            <w:top w:val="none" w:sz="0" w:space="0" w:color="auto"/>
            <w:left w:val="none" w:sz="0" w:space="0" w:color="auto"/>
            <w:bottom w:val="none" w:sz="0" w:space="0" w:color="auto"/>
            <w:right w:val="none" w:sz="0" w:space="0" w:color="auto"/>
          </w:divBdr>
        </w:div>
        <w:div w:id="1257132534">
          <w:marLeft w:val="0"/>
          <w:marRight w:val="0"/>
          <w:marTop w:val="0"/>
          <w:marBottom w:val="0"/>
          <w:divBdr>
            <w:top w:val="none" w:sz="0" w:space="0" w:color="auto"/>
            <w:left w:val="none" w:sz="0" w:space="0" w:color="auto"/>
            <w:bottom w:val="none" w:sz="0" w:space="0" w:color="auto"/>
            <w:right w:val="none" w:sz="0" w:space="0" w:color="auto"/>
          </w:divBdr>
          <w:divsChild>
            <w:div w:id="320814703">
              <w:marLeft w:val="0"/>
              <w:marRight w:val="0"/>
              <w:marTop w:val="0"/>
              <w:marBottom w:val="0"/>
              <w:divBdr>
                <w:top w:val="none" w:sz="0" w:space="0" w:color="auto"/>
                <w:left w:val="none" w:sz="0" w:space="0" w:color="auto"/>
                <w:bottom w:val="none" w:sz="0" w:space="0" w:color="auto"/>
                <w:right w:val="none" w:sz="0" w:space="0" w:color="auto"/>
              </w:divBdr>
            </w:div>
          </w:divsChild>
        </w:div>
        <w:div w:id="1261988953">
          <w:marLeft w:val="0"/>
          <w:marRight w:val="0"/>
          <w:marTop w:val="0"/>
          <w:marBottom w:val="0"/>
          <w:divBdr>
            <w:top w:val="none" w:sz="0" w:space="0" w:color="auto"/>
            <w:left w:val="none" w:sz="0" w:space="0" w:color="auto"/>
            <w:bottom w:val="none" w:sz="0" w:space="0" w:color="auto"/>
            <w:right w:val="none" w:sz="0" w:space="0" w:color="auto"/>
          </w:divBdr>
        </w:div>
        <w:div w:id="1463422426">
          <w:marLeft w:val="0"/>
          <w:marRight w:val="0"/>
          <w:marTop w:val="300"/>
          <w:marBottom w:val="0"/>
          <w:divBdr>
            <w:top w:val="none" w:sz="0" w:space="0" w:color="auto"/>
            <w:left w:val="none" w:sz="0" w:space="0" w:color="auto"/>
            <w:bottom w:val="none" w:sz="0" w:space="0" w:color="auto"/>
            <w:right w:val="none" w:sz="0" w:space="0" w:color="auto"/>
          </w:divBdr>
          <w:divsChild>
            <w:div w:id="549727477">
              <w:marLeft w:val="0"/>
              <w:marRight w:val="0"/>
              <w:marTop w:val="0"/>
              <w:marBottom w:val="0"/>
              <w:divBdr>
                <w:top w:val="none" w:sz="0" w:space="0" w:color="auto"/>
                <w:left w:val="none" w:sz="0" w:space="0" w:color="auto"/>
                <w:bottom w:val="none" w:sz="0" w:space="0" w:color="auto"/>
                <w:right w:val="none" w:sz="0" w:space="0" w:color="auto"/>
              </w:divBdr>
              <w:divsChild>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389411">
          <w:marLeft w:val="0"/>
          <w:marRight w:val="0"/>
          <w:marTop w:val="0"/>
          <w:marBottom w:val="0"/>
          <w:divBdr>
            <w:top w:val="none" w:sz="0" w:space="0" w:color="auto"/>
            <w:left w:val="none" w:sz="0" w:space="0" w:color="auto"/>
            <w:bottom w:val="none" w:sz="0" w:space="0" w:color="auto"/>
            <w:right w:val="none" w:sz="0" w:space="0" w:color="auto"/>
          </w:divBdr>
          <w:divsChild>
            <w:div w:id="1216626451">
              <w:marLeft w:val="0"/>
              <w:marRight w:val="0"/>
              <w:marTop w:val="0"/>
              <w:marBottom w:val="0"/>
              <w:divBdr>
                <w:top w:val="none" w:sz="0" w:space="0" w:color="auto"/>
                <w:left w:val="none" w:sz="0" w:space="0" w:color="auto"/>
                <w:bottom w:val="none" w:sz="0" w:space="0" w:color="auto"/>
                <w:right w:val="none" w:sz="0" w:space="0" w:color="auto"/>
              </w:divBdr>
            </w:div>
          </w:divsChild>
        </w:div>
        <w:div w:id="1666662847">
          <w:marLeft w:val="0"/>
          <w:marRight w:val="0"/>
          <w:marTop w:val="0"/>
          <w:marBottom w:val="0"/>
          <w:divBdr>
            <w:top w:val="none" w:sz="0" w:space="0" w:color="auto"/>
            <w:left w:val="none" w:sz="0" w:space="0" w:color="auto"/>
            <w:bottom w:val="none" w:sz="0" w:space="0" w:color="auto"/>
            <w:right w:val="none" w:sz="0" w:space="0" w:color="auto"/>
          </w:divBdr>
          <w:divsChild>
            <w:div w:id="1074935834">
              <w:marLeft w:val="0"/>
              <w:marRight w:val="0"/>
              <w:marTop w:val="0"/>
              <w:marBottom w:val="0"/>
              <w:divBdr>
                <w:top w:val="none" w:sz="0" w:space="0" w:color="auto"/>
                <w:left w:val="none" w:sz="0" w:space="0" w:color="auto"/>
                <w:bottom w:val="none" w:sz="0" w:space="0" w:color="auto"/>
                <w:right w:val="none" w:sz="0" w:space="0" w:color="auto"/>
              </w:divBdr>
            </w:div>
          </w:divsChild>
        </w:div>
        <w:div w:id="1673145586">
          <w:marLeft w:val="0"/>
          <w:marRight w:val="0"/>
          <w:marTop w:val="300"/>
          <w:marBottom w:val="0"/>
          <w:divBdr>
            <w:top w:val="none" w:sz="0" w:space="0" w:color="auto"/>
            <w:left w:val="none" w:sz="0" w:space="0" w:color="auto"/>
            <w:bottom w:val="none" w:sz="0" w:space="0" w:color="auto"/>
            <w:right w:val="none" w:sz="0" w:space="0" w:color="auto"/>
          </w:divBdr>
          <w:divsChild>
            <w:div w:id="1639190228">
              <w:marLeft w:val="0"/>
              <w:marRight w:val="0"/>
              <w:marTop w:val="0"/>
              <w:marBottom w:val="0"/>
              <w:divBdr>
                <w:top w:val="none" w:sz="0" w:space="0" w:color="auto"/>
                <w:left w:val="none" w:sz="0" w:space="0" w:color="auto"/>
                <w:bottom w:val="none" w:sz="0" w:space="0" w:color="auto"/>
                <w:right w:val="none" w:sz="0" w:space="0" w:color="auto"/>
              </w:divBdr>
              <w:divsChild>
                <w:div w:id="1641421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530969">
          <w:marLeft w:val="0"/>
          <w:marRight w:val="0"/>
          <w:marTop w:val="0"/>
          <w:marBottom w:val="0"/>
          <w:divBdr>
            <w:top w:val="none" w:sz="0" w:space="0" w:color="auto"/>
            <w:left w:val="none" w:sz="0" w:space="0" w:color="auto"/>
            <w:bottom w:val="none" w:sz="0" w:space="0" w:color="auto"/>
            <w:right w:val="none" w:sz="0" w:space="0" w:color="auto"/>
          </w:divBdr>
        </w:div>
        <w:div w:id="1916352471">
          <w:marLeft w:val="0"/>
          <w:marRight w:val="0"/>
          <w:marTop w:val="0"/>
          <w:marBottom w:val="0"/>
          <w:divBdr>
            <w:top w:val="none" w:sz="0" w:space="0" w:color="auto"/>
            <w:left w:val="none" w:sz="0" w:space="0" w:color="auto"/>
            <w:bottom w:val="none" w:sz="0" w:space="0" w:color="auto"/>
            <w:right w:val="none" w:sz="0" w:space="0" w:color="auto"/>
          </w:divBdr>
          <w:divsChild>
            <w:div w:id="119970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447631">
      <w:bodyDiv w:val="1"/>
      <w:marLeft w:val="0"/>
      <w:marRight w:val="0"/>
      <w:marTop w:val="0"/>
      <w:marBottom w:val="0"/>
      <w:divBdr>
        <w:top w:val="none" w:sz="0" w:space="0" w:color="auto"/>
        <w:left w:val="none" w:sz="0" w:space="0" w:color="auto"/>
        <w:bottom w:val="none" w:sz="0" w:space="0" w:color="auto"/>
        <w:right w:val="none" w:sz="0" w:space="0" w:color="auto"/>
      </w:divBdr>
      <w:divsChild>
        <w:div w:id="190581190">
          <w:marLeft w:val="0"/>
          <w:marRight w:val="0"/>
          <w:marTop w:val="300"/>
          <w:marBottom w:val="0"/>
          <w:divBdr>
            <w:top w:val="none" w:sz="0" w:space="0" w:color="auto"/>
            <w:left w:val="none" w:sz="0" w:space="0" w:color="auto"/>
            <w:bottom w:val="none" w:sz="0" w:space="0" w:color="auto"/>
            <w:right w:val="none" w:sz="0" w:space="0" w:color="auto"/>
          </w:divBdr>
          <w:divsChild>
            <w:div w:id="1907300534">
              <w:marLeft w:val="0"/>
              <w:marRight w:val="0"/>
              <w:marTop w:val="0"/>
              <w:marBottom w:val="0"/>
              <w:divBdr>
                <w:top w:val="none" w:sz="0" w:space="0" w:color="auto"/>
                <w:left w:val="none" w:sz="0" w:space="0" w:color="auto"/>
                <w:bottom w:val="none" w:sz="0" w:space="0" w:color="auto"/>
                <w:right w:val="none" w:sz="0" w:space="0" w:color="auto"/>
              </w:divBdr>
              <w:divsChild>
                <w:div w:id="1120687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71186">
          <w:marLeft w:val="0"/>
          <w:marRight w:val="0"/>
          <w:marTop w:val="0"/>
          <w:marBottom w:val="0"/>
          <w:divBdr>
            <w:top w:val="none" w:sz="0" w:space="0" w:color="auto"/>
            <w:left w:val="none" w:sz="0" w:space="0" w:color="auto"/>
            <w:bottom w:val="none" w:sz="0" w:space="0" w:color="auto"/>
            <w:right w:val="none" w:sz="0" w:space="0" w:color="auto"/>
          </w:divBdr>
          <w:divsChild>
            <w:div w:id="1519126469">
              <w:marLeft w:val="0"/>
              <w:marRight w:val="0"/>
              <w:marTop w:val="0"/>
              <w:marBottom w:val="0"/>
              <w:divBdr>
                <w:top w:val="none" w:sz="0" w:space="0" w:color="auto"/>
                <w:left w:val="none" w:sz="0" w:space="0" w:color="auto"/>
                <w:bottom w:val="none" w:sz="0" w:space="0" w:color="auto"/>
                <w:right w:val="none" w:sz="0" w:space="0" w:color="auto"/>
              </w:divBdr>
            </w:div>
          </w:divsChild>
        </w:div>
        <w:div w:id="298460675">
          <w:marLeft w:val="0"/>
          <w:marRight w:val="0"/>
          <w:marTop w:val="300"/>
          <w:marBottom w:val="0"/>
          <w:divBdr>
            <w:top w:val="none" w:sz="0" w:space="0" w:color="auto"/>
            <w:left w:val="none" w:sz="0" w:space="0" w:color="auto"/>
            <w:bottom w:val="none" w:sz="0" w:space="0" w:color="auto"/>
            <w:right w:val="none" w:sz="0" w:space="0" w:color="auto"/>
          </w:divBdr>
          <w:divsChild>
            <w:div w:id="2037384032">
              <w:marLeft w:val="0"/>
              <w:marRight w:val="0"/>
              <w:marTop w:val="0"/>
              <w:marBottom w:val="0"/>
              <w:divBdr>
                <w:top w:val="none" w:sz="0" w:space="0" w:color="auto"/>
                <w:left w:val="none" w:sz="0" w:space="0" w:color="auto"/>
                <w:bottom w:val="none" w:sz="0" w:space="0" w:color="auto"/>
                <w:right w:val="none" w:sz="0" w:space="0" w:color="auto"/>
              </w:divBdr>
              <w:divsChild>
                <w:div w:id="2047951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227684">
          <w:marLeft w:val="0"/>
          <w:marRight w:val="0"/>
          <w:marTop w:val="0"/>
          <w:marBottom w:val="0"/>
          <w:divBdr>
            <w:top w:val="none" w:sz="0" w:space="0" w:color="auto"/>
            <w:left w:val="none" w:sz="0" w:space="0" w:color="auto"/>
            <w:bottom w:val="none" w:sz="0" w:space="0" w:color="auto"/>
            <w:right w:val="none" w:sz="0" w:space="0" w:color="auto"/>
          </w:divBdr>
        </w:div>
        <w:div w:id="472911135">
          <w:marLeft w:val="0"/>
          <w:marRight w:val="0"/>
          <w:marTop w:val="0"/>
          <w:marBottom w:val="0"/>
          <w:divBdr>
            <w:top w:val="none" w:sz="0" w:space="0" w:color="auto"/>
            <w:left w:val="none" w:sz="0" w:space="0" w:color="auto"/>
            <w:bottom w:val="none" w:sz="0" w:space="0" w:color="auto"/>
            <w:right w:val="none" w:sz="0" w:space="0" w:color="auto"/>
          </w:divBdr>
        </w:div>
        <w:div w:id="626200053">
          <w:marLeft w:val="0"/>
          <w:marRight w:val="0"/>
          <w:marTop w:val="0"/>
          <w:marBottom w:val="0"/>
          <w:divBdr>
            <w:top w:val="none" w:sz="0" w:space="0" w:color="auto"/>
            <w:left w:val="none" w:sz="0" w:space="0" w:color="auto"/>
            <w:bottom w:val="none" w:sz="0" w:space="0" w:color="auto"/>
            <w:right w:val="none" w:sz="0" w:space="0" w:color="auto"/>
          </w:divBdr>
        </w:div>
        <w:div w:id="887574404">
          <w:marLeft w:val="0"/>
          <w:marRight w:val="0"/>
          <w:marTop w:val="300"/>
          <w:marBottom w:val="0"/>
          <w:divBdr>
            <w:top w:val="none" w:sz="0" w:space="0" w:color="auto"/>
            <w:left w:val="none" w:sz="0" w:space="0" w:color="auto"/>
            <w:bottom w:val="none" w:sz="0" w:space="0" w:color="auto"/>
            <w:right w:val="none" w:sz="0" w:space="0" w:color="auto"/>
          </w:divBdr>
          <w:divsChild>
            <w:div w:id="1687753560">
              <w:marLeft w:val="0"/>
              <w:marRight w:val="0"/>
              <w:marTop w:val="0"/>
              <w:marBottom w:val="0"/>
              <w:divBdr>
                <w:top w:val="none" w:sz="0" w:space="0" w:color="auto"/>
                <w:left w:val="none" w:sz="0" w:space="0" w:color="auto"/>
                <w:bottom w:val="none" w:sz="0" w:space="0" w:color="auto"/>
                <w:right w:val="none" w:sz="0" w:space="0" w:color="auto"/>
              </w:divBdr>
              <w:divsChild>
                <w:div w:id="1212037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998168">
          <w:marLeft w:val="0"/>
          <w:marRight w:val="0"/>
          <w:marTop w:val="0"/>
          <w:marBottom w:val="0"/>
          <w:divBdr>
            <w:top w:val="none" w:sz="0" w:space="0" w:color="auto"/>
            <w:left w:val="none" w:sz="0" w:space="0" w:color="auto"/>
            <w:bottom w:val="none" w:sz="0" w:space="0" w:color="auto"/>
            <w:right w:val="none" w:sz="0" w:space="0" w:color="auto"/>
          </w:divBdr>
          <w:divsChild>
            <w:div w:id="1363163241">
              <w:marLeft w:val="0"/>
              <w:marRight w:val="0"/>
              <w:marTop w:val="0"/>
              <w:marBottom w:val="0"/>
              <w:divBdr>
                <w:top w:val="none" w:sz="0" w:space="0" w:color="auto"/>
                <w:left w:val="none" w:sz="0" w:space="0" w:color="auto"/>
                <w:bottom w:val="none" w:sz="0" w:space="0" w:color="auto"/>
                <w:right w:val="none" w:sz="0" w:space="0" w:color="auto"/>
              </w:divBdr>
            </w:div>
          </w:divsChild>
        </w:div>
        <w:div w:id="1158037612">
          <w:marLeft w:val="0"/>
          <w:marRight w:val="0"/>
          <w:marTop w:val="0"/>
          <w:marBottom w:val="0"/>
          <w:divBdr>
            <w:top w:val="none" w:sz="0" w:space="0" w:color="auto"/>
            <w:left w:val="none" w:sz="0" w:space="0" w:color="auto"/>
            <w:bottom w:val="none" w:sz="0" w:space="0" w:color="auto"/>
            <w:right w:val="none" w:sz="0" w:space="0" w:color="auto"/>
          </w:divBdr>
          <w:divsChild>
            <w:div w:id="1606570749">
              <w:marLeft w:val="0"/>
              <w:marRight w:val="0"/>
              <w:marTop w:val="0"/>
              <w:marBottom w:val="0"/>
              <w:divBdr>
                <w:top w:val="none" w:sz="0" w:space="0" w:color="auto"/>
                <w:left w:val="none" w:sz="0" w:space="0" w:color="auto"/>
                <w:bottom w:val="none" w:sz="0" w:space="0" w:color="auto"/>
                <w:right w:val="none" w:sz="0" w:space="0" w:color="auto"/>
              </w:divBdr>
            </w:div>
          </w:divsChild>
        </w:div>
        <w:div w:id="1269696251">
          <w:marLeft w:val="0"/>
          <w:marRight w:val="0"/>
          <w:marTop w:val="0"/>
          <w:marBottom w:val="0"/>
          <w:divBdr>
            <w:top w:val="none" w:sz="0" w:space="0" w:color="auto"/>
            <w:left w:val="none" w:sz="0" w:space="0" w:color="auto"/>
            <w:bottom w:val="none" w:sz="0" w:space="0" w:color="auto"/>
            <w:right w:val="none" w:sz="0" w:space="0" w:color="auto"/>
          </w:divBdr>
        </w:div>
        <w:div w:id="1372337638">
          <w:marLeft w:val="0"/>
          <w:marRight w:val="0"/>
          <w:marTop w:val="0"/>
          <w:marBottom w:val="0"/>
          <w:divBdr>
            <w:top w:val="none" w:sz="0" w:space="0" w:color="auto"/>
            <w:left w:val="none" w:sz="0" w:space="0" w:color="auto"/>
            <w:bottom w:val="none" w:sz="0" w:space="0" w:color="auto"/>
            <w:right w:val="none" w:sz="0" w:space="0" w:color="auto"/>
          </w:divBdr>
        </w:div>
        <w:div w:id="1622107782">
          <w:marLeft w:val="0"/>
          <w:marRight w:val="0"/>
          <w:marTop w:val="0"/>
          <w:marBottom w:val="0"/>
          <w:divBdr>
            <w:top w:val="none" w:sz="0" w:space="0" w:color="auto"/>
            <w:left w:val="none" w:sz="0" w:space="0" w:color="auto"/>
            <w:bottom w:val="none" w:sz="0" w:space="0" w:color="auto"/>
            <w:right w:val="none" w:sz="0" w:space="0" w:color="auto"/>
          </w:divBdr>
        </w:div>
        <w:div w:id="1752701168">
          <w:marLeft w:val="0"/>
          <w:marRight w:val="0"/>
          <w:marTop w:val="0"/>
          <w:marBottom w:val="0"/>
          <w:divBdr>
            <w:top w:val="none" w:sz="0" w:space="0" w:color="auto"/>
            <w:left w:val="none" w:sz="0" w:space="0" w:color="auto"/>
            <w:bottom w:val="none" w:sz="0" w:space="0" w:color="auto"/>
            <w:right w:val="none" w:sz="0" w:space="0" w:color="auto"/>
          </w:divBdr>
          <w:divsChild>
            <w:div w:id="8025152">
              <w:marLeft w:val="0"/>
              <w:marRight w:val="0"/>
              <w:marTop w:val="0"/>
              <w:marBottom w:val="0"/>
              <w:divBdr>
                <w:top w:val="none" w:sz="0" w:space="0" w:color="auto"/>
                <w:left w:val="none" w:sz="0" w:space="0" w:color="auto"/>
                <w:bottom w:val="none" w:sz="0" w:space="0" w:color="auto"/>
                <w:right w:val="none" w:sz="0" w:space="0" w:color="auto"/>
              </w:divBdr>
            </w:div>
          </w:divsChild>
        </w:div>
        <w:div w:id="1768110637">
          <w:marLeft w:val="0"/>
          <w:marRight w:val="0"/>
          <w:marTop w:val="0"/>
          <w:marBottom w:val="0"/>
          <w:divBdr>
            <w:top w:val="none" w:sz="0" w:space="0" w:color="auto"/>
            <w:left w:val="none" w:sz="0" w:space="0" w:color="auto"/>
            <w:bottom w:val="none" w:sz="0" w:space="0" w:color="auto"/>
            <w:right w:val="none" w:sz="0" w:space="0" w:color="auto"/>
          </w:divBdr>
          <w:divsChild>
            <w:div w:id="1490902415">
              <w:marLeft w:val="0"/>
              <w:marRight w:val="0"/>
              <w:marTop w:val="0"/>
              <w:marBottom w:val="0"/>
              <w:divBdr>
                <w:top w:val="none" w:sz="0" w:space="0" w:color="auto"/>
                <w:left w:val="none" w:sz="0" w:space="0" w:color="auto"/>
                <w:bottom w:val="none" w:sz="0" w:space="0" w:color="auto"/>
                <w:right w:val="none" w:sz="0" w:space="0" w:color="auto"/>
              </w:divBdr>
            </w:div>
          </w:divsChild>
        </w:div>
        <w:div w:id="1770928337">
          <w:marLeft w:val="0"/>
          <w:marRight w:val="0"/>
          <w:marTop w:val="0"/>
          <w:marBottom w:val="0"/>
          <w:divBdr>
            <w:top w:val="none" w:sz="0" w:space="0" w:color="auto"/>
            <w:left w:val="none" w:sz="0" w:space="0" w:color="auto"/>
            <w:bottom w:val="none" w:sz="0" w:space="0" w:color="auto"/>
            <w:right w:val="none" w:sz="0" w:space="0" w:color="auto"/>
          </w:divBdr>
        </w:div>
        <w:div w:id="2070416896">
          <w:marLeft w:val="0"/>
          <w:marRight w:val="0"/>
          <w:marTop w:val="0"/>
          <w:marBottom w:val="0"/>
          <w:divBdr>
            <w:top w:val="none" w:sz="0" w:space="0" w:color="auto"/>
            <w:left w:val="none" w:sz="0" w:space="0" w:color="auto"/>
            <w:bottom w:val="none" w:sz="0" w:space="0" w:color="auto"/>
            <w:right w:val="none" w:sz="0" w:space="0" w:color="auto"/>
          </w:divBdr>
          <w:divsChild>
            <w:div w:id="1698769269">
              <w:marLeft w:val="0"/>
              <w:marRight w:val="0"/>
              <w:marTop w:val="0"/>
              <w:marBottom w:val="0"/>
              <w:divBdr>
                <w:top w:val="none" w:sz="0" w:space="0" w:color="auto"/>
                <w:left w:val="none" w:sz="0" w:space="0" w:color="auto"/>
                <w:bottom w:val="none" w:sz="0" w:space="0" w:color="auto"/>
                <w:right w:val="none" w:sz="0" w:space="0" w:color="auto"/>
              </w:divBdr>
            </w:div>
          </w:divsChild>
        </w:div>
        <w:div w:id="2092508441">
          <w:marLeft w:val="0"/>
          <w:marRight w:val="0"/>
          <w:marTop w:val="0"/>
          <w:marBottom w:val="0"/>
          <w:divBdr>
            <w:top w:val="none" w:sz="0" w:space="0" w:color="auto"/>
            <w:left w:val="none" w:sz="0" w:space="0" w:color="auto"/>
            <w:bottom w:val="none" w:sz="0" w:space="0" w:color="auto"/>
            <w:right w:val="none" w:sz="0" w:space="0" w:color="auto"/>
          </w:divBdr>
          <w:divsChild>
            <w:div w:id="1189101032">
              <w:marLeft w:val="0"/>
              <w:marRight w:val="0"/>
              <w:marTop w:val="0"/>
              <w:marBottom w:val="0"/>
              <w:divBdr>
                <w:top w:val="none" w:sz="0" w:space="0" w:color="auto"/>
                <w:left w:val="none" w:sz="0" w:space="0" w:color="auto"/>
                <w:bottom w:val="none" w:sz="0" w:space="0" w:color="auto"/>
                <w:right w:val="none" w:sz="0" w:space="0" w:color="auto"/>
              </w:divBdr>
            </w:div>
          </w:divsChild>
        </w:div>
        <w:div w:id="2106000707">
          <w:marLeft w:val="0"/>
          <w:marRight w:val="0"/>
          <w:marTop w:val="300"/>
          <w:marBottom w:val="0"/>
          <w:divBdr>
            <w:top w:val="none" w:sz="0" w:space="0" w:color="auto"/>
            <w:left w:val="none" w:sz="0" w:space="0" w:color="auto"/>
            <w:bottom w:val="none" w:sz="0" w:space="0" w:color="auto"/>
            <w:right w:val="none" w:sz="0" w:space="0" w:color="auto"/>
          </w:divBdr>
          <w:divsChild>
            <w:div w:id="967971701">
              <w:marLeft w:val="0"/>
              <w:marRight w:val="0"/>
              <w:marTop w:val="0"/>
              <w:marBottom w:val="0"/>
              <w:divBdr>
                <w:top w:val="none" w:sz="0" w:space="0" w:color="auto"/>
                <w:left w:val="none" w:sz="0" w:space="0" w:color="auto"/>
                <w:bottom w:val="none" w:sz="0" w:space="0" w:color="auto"/>
                <w:right w:val="none" w:sz="0" w:space="0" w:color="auto"/>
              </w:divBdr>
              <w:divsChild>
                <w:div w:id="243147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1418505">
      <w:bodyDiv w:val="1"/>
      <w:marLeft w:val="0"/>
      <w:marRight w:val="0"/>
      <w:marTop w:val="0"/>
      <w:marBottom w:val="0"/>
      <w:divBdr>
        <w:top w:val="none" w:sz="0" w:space="0" w:color="auto"/>
        <w:left w:val="none" w:sz="0" w:space="0" w:color="auto"/>
        <w:bottom w:val="none" w:sz="0" w:space="0" w:color="auto"/>
        <w:right w:val="none" w:sz="0" w:space="0" w:color="auto"/>
      </w:divBdr>
    </w:div>
    <w:div w:id="1441755215">
      <w:bodyDiv w:val="1"/>
      <w:marLeft w:val="0"/>
      <w:marRight w:val="0"/>
      <w:marTop w:val="0"/>
      <w:marBottom w:val="0"/>
      <w:divBdr>
        <w:top w:val="none" w:sz="0" w:space="0" w:color="auto"/>
        <w:left w:val="none" w:sz="0" w:space="0" w:color="auto"/>
        <w:bottom w:val="none" w:sz="0" w:space="0" w:color="auto"/>
        <w:right w:val="none" w:sz="0" w:space="0" w:color="auto"/>
      </w:divBdr>
      <w:divsChild>
        <w:div w:id="279607463">
          <w:marLeft w:val="0"/>
          <w:marRight w:val="0"/>
          <w:marTop w:val="0"/>
          <w:marBottom w:val="0"/>
          <w:divBdr>
            <w:top w:val="none" w:sz="0" w:space="0" w:color="auto"/>
            <w:left w:val="none" w:sz="0" w:space="0" w:color="auto"/>
            <w:bottom w:val="none" w:sz="0" w:space="0" w:color="auto"/>
            <w:right w:val="none" w:sz="0" w:space="0" w:color="auto"/>
          </w:divBdr>
        </w:div>
        <w:div w:id="646592609">
          <w:marLeft w:val="0"/>
          <w:marRight w:val="0"/>
          <w:marTop w:val="0"/>
          <w:marBottom w:val="0"/>
          <w:divBdr>
            <w:top w:val="none" w:sz="0" w:space="0" w:color="auto"/>
            <w:left w:val="none" w:sz="0" w:space="0" w:color="auto"/>
            <w:bottom w:val="none" w:sz="0" w:space="0" w:color="auto"/>
            <w:right w:val="none" w:sz="0" w:space="0" w:color="auto"/>
          </w:divBdr>
          <w:divsChild>
            <w:div w:id="939262036">
              <w:marLeft w:val="0"/>
              <w:marRight w:val="0"/>
              <w:marTop w:val="0"/>
              <w:marBottom w:val="0"/>
              <w:divBdr>
                <w:top w:val="none" w:sz="0" w:space="0" w:color="auto"/>
                <w:left w:val="none" w:sz="0" w:space="0" w:color="auto"/>
                <w:bottom w:val="none" w:sz="0" w:space="0" w:color="auto"/>
                <w:right w:val="none" w:sz="0" w:space="0" w:color="auto"/>
              </w:divBdr>
            </w:div>
          </w:divsChild>
        </w:div>
        <w:div w:id="85229334">
          <w:marLeft w:val="0"/>
          <w:marRight w:val="0"/>
          <w:marTop w:val="0"/>
          <w:marBottom w:val="0"/>
          <w:divBdr>
            <w:top w:val="none" w:sz="0" w:space="0" w:color="auto"/>
            <w:left w:val="none" w:sz="0" w:space="0" w:color="auto"/>
            <w:bottom w:val="none" w:sz="0" w:space="0" w:color="auto"/>
            <w:right w:val="none" w:sz="0" w:space="0" w:color="auto"/>
          </w:divBdr>
        </w:div>
        <w:div w:id="1324701997">
          <w:marLeft w:val="0"/>
          <w:marRight w:val="0"/>
          <w:marTop w:val="0"/>
          <w:marBottom w:val="0"/>
          <w:divBdr>
            <w:top w:val="none" w:sz="0" w:space="0" w:color="auto"/>
            <w:left w:val="none" w:sz="0" w:space="0" w:color="auto"/>
            <w:bottom w:val="none" w:sz="0" w:space="0" w:color="auto"/>
            <w:right w:val="none" w:sz="0" w:space="0" w:color="auto"/>
          </w:divBdr>
          <w:divsChild>
            <w:div w:id="560365512">
              <w:marLeft w:val="0"/>
              <w:marRight w:val="0"/>
              <w:marTop w:val="0"/>
              <w:marBottom w:val="0"/>
              <w:divBdr>
                <w:top w:val="none" w:sz="0" w:space="0" w:color="auto"/>
                <w:left w:val="none" w:sz="0" w:space="0" w:color="auto"/>
                <w:bottom w:val="none" w:sz="0" w:space="0" w:color="auto"/>
                <w:right w:val="none" w:sz="0" w:space="0" w:color="auto"/>
              </w:divBdr>
            </w:div>
          </w:divsChild>
        </w:div>
        <w:div w:id="810288914">
          <w:marLeft w:val="0"/>
          <w:marRight w:val="0"/>
          <w:marTop w:val="0"/>
          <w:marBottom w:val="0"/>
          <w:divBdr>
            <w:top w:val="none" w:sz="0" w:space="0" w:color="auto"/>
            <w:left w:val="none" w:sz="0" w:space="0" w:color="auto"/>
            <w:bottom w:val="none" w:sz="0" w:space="0" w:color="auto"/>
            <w:right w:val="none" w:sz="0" w:space="0" w:color="auto"/>
          </w:divBdr>
        </w:div>
        <w:div w:id="728769643">
          <w:marLeft w:val="0"/>
          <w:marRight w:val="0"/>
          <w:marTop w:val="0"/>
          <w:marBottom w:val="0"/>
          <w:divBdr>
            <w:top w:val="none" w:sz="0" w:space="0" w:color="auto"/>
            <w:left w:val="none" w:sz="0" w:space="0" w:color="auto"/>
            <w:bottom w:val="none" w:sz="0" w:space="0" w:color="auto"/>
            <w:right w:val="none" w:sz="0" w:space="0" w:color="auto"/>
          </w:divBdr>
          <w:divsChild>
            <w:div w:id="1361323232">
              <w:marLeft w:val="0"/>
              <w:marRight w:val="0"/>
              <w:marTop w:val="0"/>
              <w:marBottom w:val="0"/>
              <w:divBdr>
                <w:top w:val="none" w:sz="0" w:space="0" w:color="auto"/>
                <w:left w:val="none" w:sz="0" w:space="0" w:color="auto"/>
                <w:bottom w:val="none" w:sz="0" w:space="0" w:color="auto"/>
                <w:right w:val="none" w:sz="0" w:space="0" w:color="auto"/>
              </w:divBdr>
            </w:div>
          </w:divsChild>
        </w:div>
        <w:div w:id="613483689">
          <w:marLeft w:val="0"/>
          <w:marRight w:val="0"/>
          <w:marTop w:val="0"/>
          <w:marBottom w:val="0"/>
          <w:divBdr>
            <w:top w:val="none" w:sz="0" w:space="0" w:color="auto"/>
            <w:left w:val="none" w:sz="0" w:space="0" w:color="auto"/>
            <w:bottom w:val="none" w:sz="0" w:space="0" w:color="auto"/>
            <w:right w:val="none" w:sz="0" w:space="0" w:color="auto"/>
          </w:divBdr>
        </w:div>
        <w:div w:id="1501121058">
          <w:marLeft w:val="0"/>
          <w:marRight w:val="0"/>
          <w:marTop w:val="0"/>
          <w:marBottom w:val="0"/>
          <w:divBdr>
            <w:top w:val="none" w:sz="0" w:space="0" w:color="auto"/>
            <w:left w:val="none" w:sz="0" w:space="0" w:color="auto"/>
            <w:bottom w:val="none" w:sz="0" w:space="0" w:color="auto"/>
            <w:right w:val="none" w:sz="0" w:space="0" w:color="auto"/>
          </w:divBdr>
          <w:divsChild>
            <w:div w:id="1061442431">
              <w:marLeft w:val="0"/>
              <w:marRight w:val="0"/>
              <w:marTop w:val="0"/>
              <w:marBottom w:val="0"/>
              <w:divBdr>
                <w:top w:val="none" w:sz="0" w:space="0" w:color="auto"/>
                <w:left w:val="none" w:sz="0" w:space="0" w:color="auto"/>
                <w:bottom w:val="none" w:sz="0" w:space="0" w:color="auto"/>
                <w:right w:val="none" w:sz="0" w:space="0" w:color="auto"/>
              </w:divBdr>
            </w:div>
          </w:divsChild>
        </w:div>
        <w:div w:id="451166734">
          <w:marLeft w:val="0"/>
          <w:marRight w:val="0"/>
          <w:marTop w:val="0"/>
          <w:marBottom w:val="0"/>
          <w:divBdr>
            <w:top w:val="none" w:sz="0" w:space="0" w:color="auto"/>
            <w:left w:val="none" w:sz="0" w:space="0" w:color="auto"/>
            <w:bottom w:val="none" w:sz="0" w:space="0" w:color="auto"/>
            <w:right w:val="none" w:sz="0" w:space="0" w:color="auto"/>
          </w:divBdr>
        </w:div>
        <w:div w:id="771752888">
          <w:marLeft w:val="0"/>
          <w:marRight w:val="0"/>
          <w:marTop w:val="0"/>
          <w:marBottom w:val="0"/>
          <w:divBdr>
            <w:top w:val="none" w:sz="0" w:space="0" w:color="auto"/>
            <w:left w:val="none" w:sz="0" w:space="0" w:color="auto"/>
            <w:bottom w:val="none" w:sz="0" w:space="0" w:color="auto"/>
            <w:right w:val="none" w:sz="0" w:space="0" w:color="auto"/>
          </w:divBdr>
          <w:divsChild>
            <w:div w:id="617446707">
              <w:marLeft w:val="0"/>
              <w:marRight w:val="0"/>
              <w:marTop w:val="0"/>
              <w:marBottom w:val="0"/>
              <w:divBdr>
                <w:top w:val="none" w:sz="0" w:space="0" w:color="auto"/>
                <w:left w:val="none" w:sz="0" w:space="0" w:color="auto"/>
                <w:bottom w:val="none" w:sz="0" w:space="0" w:color="auto"/>
                <w:right w:val="none" w:sz="0" w:space="0" w:color="auto"/>
              </w:divBdr>
            </w:div>
          </w:divsChild>
        </w:div>
        <w:div w:id="1012534886">
          <w:marLeft w:val="0"/>
          <w:marRight w:val="0"/>
          <w:marTop w:val="0"/>
          <w:marBottom w:val="0"/>
          <w:divBdr>
            <w:top w:val="none" w:sz="0" w:space="0" w:color="auto"/>
            <w:left w:val="none" w:sz="0" w:space="0" w:color="auto"/>
            <w:bottom w:val="none" w:sz="0" w:space="0" w:color="auto"/>
            <w:right w:val="none" w:sz="0" w:space="0" w:color="auto"/>
          </w:divBdr>
        </w:div>
        <w:div w:id="2027704837">
          <w:marLeft w:val="0"/>
          <w:marRight w:val="0"/>
          <w:marTop w:val="0"/>
          <w:marBottom w:val="0"/>
          <w:divBdr>
            <w:top w:val="none" w:sz="0" w:space="0" w:color="auto"/>
            <w:left w:val="none" w:sz="0" w:space="0" w:color="auto"/>
            <w:bottom w:val="none" w:sz="0" w:space="0" w:color="auto"/>
            <w:right w:val="none" w:sz="0" w:space="0" w:color="auto"/>
          </w:divBdr>
          <w:divsChild>
            <w:div w:id="2094038205">
              <w:marLeft w:val="0"/>
              <w:marRight w:val="0"/>
              <w:marTop w:val="0"/>
              <w:marBottom w:val="0"/>
              <w:divBdr>
                <w:top w:val="none" w:sz="0" w:space="0" w:color="auto"/>
                <w:left w:val="none" w:sz="0" w:space="0" w:color="auto"/>
                <w:bottom w:val="none" w:sz="0" w:space="0" w:color="auto"/>
                <w:right w:val="none" w:sz="0" w:space="0" w:color="auto"/>
              </w:divBdr>
            </w:div>
          </w:divsChild>
        </w:div>
        <w:div w:id="697896520">
          <w:marLeft w:val="0"/>
          <w:marRight w:val="0"/>
          <w:marTop w:val="0"/>
          <w:marBottom w:val="0"/>
          <w:divBdr>
            <w:top w:val="none" w:sz="0" w:space="0" w:color="auto"/>
            <w:left w:val="none" w:sz="0" w:space="0" w:color="auto"/>
            <w:bottom w:val="none" w:sz="0" w:space="0" w:color="auto"/>
            <w:right w:val="none" w:sz="0" w:space="0" w:color="auto"/>
          </w:divBdr>
        </w:div>
        <w:div w:id="1839611694">
          <w:marLeft w:val="0"/>
          <w:marRight w:val="0"/>
          <w:marTop w:val="0"/>
          <w:marBottom w:val="0"/>
          <w:divBdr>
            <w:top w:val="none" w:sz="0" w:space="0" w:color="auto"/>
            <w:left w:val="none" w:sz="0" w:space="0" w:color="auto"/>
            <w:bottom w:val="none" w:sz="0" w:space="0" w:color="auto"/>
            <w:right w:val="none" w:sz="0" w:space="0" w:color="auto"/>
          </w:divBdr>
          <w:divsChild>
            <w:div w:id="2043628589">
              <w:marLeft w:val="0"/>
              <w:marRight w:val="0"/>
              <w:marTop w:val="0"/>
              <w:marBottom w:val="0"/>
              <w:divBdr>
                <w:top w:val="none" w:sz="0" w:space="0" w:color="auto"/>
                <w:left w:val="none" w:sz="0" w:space="0" w:color="auto"/>
                <w:bottom w:val="none" w:sz="0" w:space="0" w:color="auto"/>
                <w:right w:val="none" w:sz="0" w:space="0" w:color="auto"/>
              </w:divBdr>
            </w:div>
          </w:divsChild>
        </w:div>
        <w:div w:id="1545410539">
          <w:marLeft w:val="0"/>
          <w:marRight w:val="0"/>
          <w:marTop w:val="300"/>
          <w:marBottom w:val="0"/>
          <w:divBdr>
            <w:top w:val="none" w:sz="0" w:space="0" w:color="auto"/>
            <w:left w:val="none" w:sz="0" w:space="0" w:color="auto"/>
            <w:bottom w:val="none" w:sz="0" w:space="0" w:color="auto"/>
            <w:right w:val="none" w:sz="0" w:space="0" w:color="auto"/>
          </w:divBdr>
          <w:divsChild>
            <w:div w:id="1973945957">
              <w:marLeft w:val="0"/>
              <w:marRight w:val="0"/>
              <w:marTop w:val="0"/>
              <w:marBottom w:val="0"/>
              <w:divBdr>
                <w:top w:val="none" w:sz="0" w:space="0" w:color="auto"/>
                <w:left w:val="none" w:sz="0" w:space="0" w:color="auto"/>
                <w:bottom w:val="none" w:sz="0" w:space="0" w:color="auto"/>
                <w:right w:val="none" w:sz="0" w:space="0" w:color="auto"/>
              </w:divBdr>
              <w:divsChild>
                <w:div w:id="1374310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881174">
          <w:marLeft w:val="0"/>
          <w:marRight w:val="0"/>
          <w:marTop w:val="300"/>
          <w:marBottom w:val="0"/>
          <w:divBdr>
            <w:top w:val="none" w:sz="0" w:space="0" w:color="auto"/>
            <w:left w:val="none" w:sz="0" w:space="0" w:color="auto"/>
            <w:bottom w:val="none" w:sz="0" w:space="0" w:color="auto"/>
            <w:right w:val="none" w:sz="0" w:space="0" w:color="auto"/>
          </w:divBdr>
          <w:divsChild>
            <w:div w:id="1883833051">
              <w:marLeft w:val="0"/>
              <w:marRight w:val="0"/>
              <w:marTop w:val="0"/>
              <w:marBottom w:val="0"/>
              <w:divBdr>
                <w:top w:val="none" w:sz="0" w:space="0" w:color="auto"/>
                <w:left w:val="none" w:sz="0" w:space="0" w:color="auto"/>
                <w:bottom w:val="none" w:sz="0" w:space="0" w:color="auto"/>
                <w:right w:val="none" w:sz="0" w:space="0" w:color="auto"/>
              </w:divBdr>
              <w:divsChild>
                <w:div w:id="302389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10460">
          <w:marLeft w:val="0"/>
          <w:marRight w:val="0"/>
          <w:marTop w:val="300"/>
          <w:marBottom w:val="0"/>
          <w:divBdr>
            <w:top w:val="none" w:sz="0" w:space="0" w:color="auto"/>
            <w:left w:val="none" w:sz="0" w:space="0" w:color="auto"/>
            <w:bottom w:val="none" w:sz="0" w:space="0" w:color="auto"/>
            <w:right w:val="none" w:sz="0" w:space="0" w:color="auto"/>
          </w:divBdr>
          <w:divsChild>
            <w:div w:id="379717756">
              <w:marLeft w:val="0"/>
              <w:marRight w:val="0"/>
              <w:marTop w:val="0"/>
              <w:marBottom w:val="0"/>
              <w:divBdr>
                <w:top w:val="none" w:sz="0" w:space="0" w:color="auto"/>
                <w:left w:val="none" w:sz="0" w:space="0" w:color="auto"/>
                <w:bottom w:val="none" w:sz="0" w:space="0" w:color="auto"/>
                <w:right w:val="none" w:sz="0" w:space="0" w:color="auto"/>
              </w:divBdr>
              <w:divsChild>
                <w:div w:id="180565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606655">
          <w:marLeft w:val="0"/>
          <w:marRight w:val="0"/>
          <w:marTop w:val="300"/>
          <w:marBottom w:val="0"/>
          <w:divBdr>
            <w:top w:val="none" w:sz="0" w:space="0" w:color="auto"/>
            <w:left w:val="none" w:sz="0" w:space="0" w:color="auto"/>
            <w:bottom w:val="none" w:sz="0" w:space="0" w:color="auto"/>
            <w:right w:val="none" w:sz="0" w:space="0" w:color="auto"/>
          </w:divBdr>
          <w:divsChild>
            <w:div w:id="1711875535">
              <w:marLeft w:val="0"/>
              <w:marRight w:val="0"/>
              <w:marTop w:val="0"/>
              <w:marBottom w:val="0"/>
              <w:divBdr>
                <w:top w:val="none" w:sz="0" w:space="0" w:color="auto"/>
                <w:left w:val="none" w:sz="0" w:space="0" w:color="auto"/>
                <w:bottom w:val="none" w:sz="0" w:space="0" w:color="auto"/>
                <w:right w:val="none" w:sz="0" w:space="0" w:color="auto"/>
              </w:divBdr>
              <w:divsChild>
                <w:div w:id="899754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2651187">
      <w:bodyDiv w:val="1"/>
      <w:marLeft w:val="0"/>
      <w:marRight w:val="0"/>
      <w:marTop w:val="0"/>
      <w:marBottom w:val="0"/>
      <w:divBdr>
        <w:top w:val="none" w:sz="0" w:space="0" w:color="auto"/>
        <w:left w:val="none" w:sz="0" w:space="0" w:color="auto"/>
        <w:bottom w:val="none" w:sz="0" w:space="0" w:color="auto"/>
        <w:right w:val="none" w:sz="0" w:space="0" w:color="auto"/>
      </w:divBdr>
      <w:divsChild>
        <w:div w:id="975917910">
          <w:marLeft w:val="0"/>
          <w:marRight w:val="0"/>
          <w:marTop w:val="0"/>
          <w:marBottom w:val="0"/>
          <w:divBdr>
            <w:top w:val="none" w:sz="0" w:space="0" w:color="auto"/>
            <w:left w:val="none" w:sz="0" w:space="0" w:color="auto"/>
            <w:bottom w:val="none" w:sz="0" w:space="0" w:color="auto"/>
            <w:right w:val="none" w:sz="0" w:space="0" w:color="auto"/>
          </w:divBdr>
        </w:div>
        <w:div w:id="1092433337">
          <w:marLeft w:val="0"/>
          <w:marRight w:val="0"/>
          <w:marTop w:val="0"/>
          <w:marBottom w:val="0"/>
          <w:divBdr>
            <w:top w:val="none" w:sz="0" w:space="0" w:color="auto"/>
            <w:left w:val="none" w:sz="0" w:space="0" w:color="auto"/>
            <w:bottom w:val="none" w:sz="0" w:space="0" w:color="auto"/>
            <w:right w:val="none" w:sz="0" w:space="0" w:color="auto"/>
          </w:divBdr>
          <w:divsChild>
            <w:div w:id="445538853">
              <w:marLeft w:val="0"/>
              <w:marRight w:val="0"/>
              <w:marTop w:val="0"/>
              <w:marBottom w:val="0"/>
              <w:divBdr>
                <w:top w:val="none" w:sz="0" w:space="0" w:color="auto"/>
                <w:left w:val="none" w:sz="0" w:space="0" w:color="auto"/>
                <w:bottom w:val="none" w:sz="0" w:space="0" w:color="auto"/>
                <w:right w:val="none" w:sz="0" w:space="0" w:color="auto"/>
              </w:divBdr>
            </w:div>
          </w:divsChild>
        </w:div>
        <w:div w:id="40591300">
          <w:marLeft w:val="0"/>
          <w:marRight w:val="0"/>
          <w:marTop w:val="0"/>
          <w:marBottom w:val="0"/>
          <w:divBdr>
            <w:top w:val="none" w:sz="0" w:space="0" w:color="auto"/>
            <w:left w:val="none" w:sz="0" w:space="0" w:color="auto"/>
            <w:bottom w:val="none" w:sz="0" w:space="0" w:color="auto"/>
            <w:right w:val="none" w:sz="0" w:space="0" w:color="auto"/>
          </w:divBdr>
        </w:div>
        <w:div w:id="1140735222">
          <w:marLeft w:val="0"/>
          <w:marRight w:val="0"/>
          <w:marTop w:val="0"/>
          <w:marBottom w:val="0"/>
          <w:divBdr>
            <w:top w:val="none" w:sz="0" w:space="0" w:color="auto"/>
            <w:left w:val="none" w:sz="0" w:space="0" w:color="auto"/>
            <w:bottom w:val="none" w:sz="0" w:space="0" w:color="auto"/>
            <w:right w:val="none" w:sz="0" w:space="0" w:color="auto"/>
          </w:divBdr>
          <w:divsChild>
            <w:div w:id="1943880473">
              <w:marLeft w:val="0"/>
              <w:marRight w:val="0"/>
              <w:marTop w:val="0"/>
              <w:marBottom w:val="0"/>
              <w:divBdr>
                <w:top w:val="none" w:sz="0" w:space="0" w:color="auto"/>
                <w:left w:val="none" w:sz="0" w:space="0" w:color="auto"/>
                <w:bottom w:val="none" w:sz="0" w:space="0" w:color="auto"/>
                <w:right w:val="none" w:sz="0" w:space="0" w:color="auto"/>
              </w:divBdr>
            </w:div>
          </w:divsChild>
        </w:div>
        <w:div w:id="1224607677">
          <w:marLeft w:val="0"/>
          <w:marRight w:val="0"/>
          <w:marTop w:val="0"/>
          <w:marBottom w:val="0"/>
          <w:divBdr>
            <w:top w:val="none" w:sz="0" w:space="0" w:color="auto"/>
            <w:left w:val="none" w:sz="0" w:space="0" w:color="auto"/>
            <w:bottom w:val="none" w:sz="0" w:space="0" w:color="auto"/>
            <w:right w:val="none" w:sz="0" w:space="0" w:color="auto"/>
          </w:divBdr>
        </w:div>
        <w:div w:id="74399789">
          <w:marLeft w:val="0"/>
          <w:marRight w:val="0"/>
          <w:marTop w:val="0"/>
          <w:marBottom w:val="0"/>
          <w:divBdr>
            <w:top w:val="none" w:sz="0" w:space="0" w:color="auto"/>
            <w:left w:val="none" w:sz="0" w:space="0" w:color="auto"/>
            <w:bottom w:val="none" w:sz="0" w:space="0" w:color="auto"/>
            <w:right w:val="none" w:sz="0" w:space="0" w:color="auto"/>
          </w:divBdr>
          <w:divsChild>
            <w:div w:id="1455100726">
              <w:marLeft w:val="0"/>
              <w:marRight w:val="0"/>
              <w:marTop w:val="0"/>
              <w:marBottom w:val="0"/>
              <w:divBdr>
                <w:top w:val="none" w:sz="0" w:space="0" w:color="auto"/>
                <w:left w:val="none" w:sz="0" w:space="0" w:color="auto"/>
                <w:bottom w:val="none" w:sz="0" w:space="0" w:color="auto"/>
                <w:right w:val="none" w:sz="0" w:space="0" w:color="auto"/>
              </w:divBdr>
            </w:div>
          </w:divsChild>
        </w:div>
        <w:div w:id="398752816">
          <w:marLeft w:val="0"/>
          <w:marRight w:val="0"/>
          <w:marTop w:val="0"/>
          <w:marBottom w:val="0"/>
          <w:divBdr>
            <w:top w:val="none" w:sz="0" w:space="0" w:color="auto"/>
            <w:left w:val="none" w:sz="0" w:space="0" w:color="auto"/>
            <w:bottom w:val="none" w:sz="0" w:space="0" w:color="auto"/>
            <w:right w:val="none" w:sz="0" w:space="0" w:color="auto"/>
          </w:divBdr>
        </w:div>
        <w:div w:id="471102606">
          <w:marLeft w:val="0"/>
          <w:marRight w:val="0"/>
          <w:marTop w:val="0"/>
          <w:marBottom w:val="0"/>
          <w:divBdr>
            <w:top w:val="none" w:sz="0" w:space="0" w:color="auto"/>
            <w:left w:val="none" w:sz="0" w:space="0" w:color="auto"/>
            <w:bottom w:val="none" w:sz="0" w:space="0" w:color="auto"/>
            <w:right w:val="none" w:sz="0" w:space="0" w:color="auto"/>
          </w:divBdr>
          <w:divsChild>
            <w:div w:id="1855997077">
              <w:marLeft w:val="0"/>
              <w:marRight w:val="0"/>
              <w:marTop w:val="0"/>
              <w:marBottom w:val="0"/>
              <w:divBdr>
                <w:top w:val="none" w:sz="0" w:space="0" w:color="auto"/>
                <w:left w:val="none" w:sz="0" w:space="0" w:color="auto"/>
                <w:bottom w:val="none" w:sz="0" w:space="0" w:color="auto"/>
                <w:right w:val="none" w:sz="0" w:space="0" w:color="auto"/>
              </w:divBdr>
            </w:div>
          </w:divsChild>
        </w:div>
        <w:div w:id="363603754">
          <w:marLeft w:val="0"/>
          <w:marRight w:val="0"/>
          <w:marTop w:val="0"/>
          <w:marBottom w:val="0"/>
          <w:divBdr>
            <w:top w:val="none" w:sz="0" w:space="0" w:color="auto"/>
            <w:left w:val="none" w:sz="0" w:space="0" w:color="auto"/>
            <w:bottom w:val="none" w:sz="0" w:space="0" w:color="auto"/>
            <w:right w:val="none" w:sz="0" w:space="0" w:color="auto"/>
          </w:divBdr>
        </w:div>
        <w:div w:id="1129401874">
          <w:marLeft w:val="0"/>
          <w:marRight w:val="0"/>
          <w:marTop w:val="0"/>
          <w:marBottom w:val="0"/>
          <w:divBdr>
            <w:top w:val="none" w:sz="0" w:space="0" w:color="auto"/>
            <w:left w:val="none" w:sz="0" w:space="0" w:color="auto"/>
            <w:bottom w:val="none" w:sz="0" w:space="0" w:color="auto"/>
            <w:right w:val="none" w:sz="0" w:space="0" w:color="auto"/>
          </w:divBdr>
          <w:divsChild>
            <w:div w:id="2025473254">
              <w:marLeft w:val="0"/>
              <w:marRight w:val="0"/>
              <w:marTop w:val="0"/>
              <w:marBottom w:val="0"/>
              <w:divBdr>
                <w:top w:val="none" w:sz="0" w:space="0" w:color="auto"/>
                <w:left w:val="none" w:sz="0" w:space="0" w:color="auto"/>
                <w:bottom w:val="none" w:sz="0" w:space="0" w:color="auto"/>
                <w:right w:val="none" w:sz="0" w:space="0" w:color="auto"/>
              </w:divBdr>
            </w:div>
          </w:divsChild>
        </w:div>
        <w:div w:id="503592956">
          <w:marLeft w:val="0"/>
          <w:marRight w:val="0"/>
          <w:marTop w:val="0"/>
          <w:marBottom w:val="0"/>
          <w:divBdr>
            <w:top w:val="none" w:sz="0" w:space="0" w:color="auto"/>
            <w:left w:val="none" w:sz="0" w:space="0" w:color="auto"/>
            <w:bottom w:val="none" w:sz="0" w:space="0" w:color="auto"/>
            <w:right w:val="none" w:sz="0" w:space="0" w:color="auto"/>
          </w:divBdr>
        </w:div>
        <w:div w:id="1902211157">
          <w:marLeft w:val="0"/>
          <w:marRight w:val="0"/>
          <w:marTop w:val="0"/>
          <w:marBottom w:val="0"/>
          <w:divBdr>
            <w:top w:val="none" w:sz="0" w:space="0" w:color="auto"/>
            <w:left w:val="none" w:sz="0" w:space="0" w:color="auto"/>
            <w:bottom w:val="none" w:sz="0" w:space="0" w:color="auto"/>
            <w:right w:val="none" w:sz="0" w:space="0" w:color="auto"/>
          </w:divBdr>
          <w:divsChild>
            <w:div w:id="1201865127">
              <w:marLeft w:val="0"/>
              <w:marRight w:val="0"/>
              <w:marTop w:val="0"/>
              <w:marBottom w:val="0"/>
              <w:divBdr>
                <w:top w:val="none" w:sz="0" w:space="0" w:color="auto"/>
                <w:left w:val="none" w:sz="0" w:space="0" w:color="auto"/>
                <w:bottom w:val="none" w:sz="0" w:space="0" w:color="auto"/>
                <w:right w:val="none" w:sz="0" w:space="0" w:color="auto"/>
              </w:divBdr>
            </w:div>
          </w:divsChild>
        </w:div>
        <w:div w:id="648171288">
          <w:marLeft w:val="0"/>
          <w:marRight w:val="0"/>
          <w:marTop w:val="0"/>
          <w:marBottom w:val="0"/>
          <w:divBdr>
            <w:top w:val="none" w:sz="0" w:space="0" w:color="auto"/>
            <w:left w:val="none" w:sz="0" w:space="0" w:color="auto"/>
            <w:bottom w:val="none" w:sz="0" w:space="0" w:color="auto"/>
            <w:right w:val="none" w:sz="0" w:space="0" w:color="auto"/>
          </w:divBdr>
        </w:div>
        <w:div w:id="2138255064">
          <w:marLeft w:val="0"/>
          <w:marRight w:val="0"/>
          <w:marTop w:val="0"/>
          <w:marBottom w:val="0"/>
          <w:divBdr>
            <w:top w:val="none" w:sz="0" w:space="0" w:color="auto"/>
            <w:left w:val="none" w:sz="0" w:space="0" w:color="auto"/>
            <w:bottom w:val="none" w:sz="0" w:space="0" w:color="auto"/>
            <w:right w:val="none" w:sz="0" w:space="0" w:color="auto"/>
          </w:divBdr>
          <w:divsChild>
            <w:div w:id="1812089915">
              <w:marLeft w:val="0"/>
              <w:marRight w:val="0"/>
              <w:marTop w:val="0"/>
              <w:marBottom w:val="0"/>
              <w:divBdr>
                <w:top w:val="none" w:sz="0" w:space="0" w:color="auto"/>
                <w:left w:val="none" w:sz="0" w:space="0" w:color="auto"/>
                <w:bottom w:val="none" w:sz="0" w:space="0" w:color="auto"/>
                <w:right w:val="none" w:sz="0" w:space="0" w:color="auto"/>
              </w:divBdr>
            </w:div>
          </w:divsChild>
        </w:div>
        <w:div w:id="144857223">
          <w:marLeft w:val="0"/>
          <w:marRight w:val="0"/>
          <w:marTop w:val="300"/>
          <w:marBottom w:val="0"/>
          <w:divBdr>
            <w:top w:val="none" w:sz="0" w:space="0" w:color="auto"/>
            <w:left w:val="none" w:sz="0" w:space="0" w:color="auto"/>
            <w:bottom w:val="none" w:sz="0" w:space="0" w:color="auto"/>
            <w:right w:val="none" w:sz="0" w:space="0" w:color="auto"/>
          </w:divBdr>
          <w:divsChild>
            <w:div w:id="639581555">
              <w:marLeft w:val="0"/>
              <w:marRight w:val="0"/>
              <w:marTop w:val="0"/>
              <w:marBottom w:val="0"/>
              <w:divBdr>
                <w:top w:val="none" w:sz="0" w:space="0" w:color="auto"/>
                <w:left w:val="none" w:sz="0" w:space="0" w:color="auto"/>
                <w:bottom w:val="none" w:sz="0" w:space="0" w:color="auto"/>
                <w:right w:val="none" w:sz="0" w:space="0" w:color="auto"/>
              </w:divBdr>
              <w:divsChild>
                <w:div w:id="5292988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9055319">
          <w:marLeft w:val="0"/>
          <w:marRight w:val="0"/>
          <w:marTop w:val="300"/>
          <w:marBottom w:val="0"/>
          <w:divBdr>
            <w:top w:val="none" w:sz="0" w:space="0" w:color="auto"/>
            <w:left w:val="none" w:sz="0" w:space="0" w:color="auto"/>
            <w:bottom w:val="none" w:sz="0" w:space="0" w:color="auto"/>
            <w:right w:val="none" w:sz="0" w:space="0" w:color="auto"/>
          </w:divBdr>
          <w:divsChild>
            <w:div w:id="855734126">
              <w:marLeft w:val="0"/>
              <w:marRight w:val="0"/>
              <w:marTop w:val="0"/>
              <w:marBottom w:val="0"/>
              <w:divBdr>
                <w:top w:val="none" w:sz="0" w:space="0" w:color="auto"/>
                <w:left w:val="none" w:sz="0" w:space="0" w:color="auto"/>
                <w:bottom w:val="none" w:sz="0" w:space="0" w:color="auto"/>
                <w:right w:val="none" w:sz="0" w:space="0" w:color="auto"/>
              </w:divBdr>
              <w:divsChild>
                <w:div w:id="1269238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9636575">
          <w:marLeft w:val="0"/>
          <w:marRight w:val="0"/>
          <w:marTop w:val="300"/>
          <w:marBottom w:val="0"/>
          <w:divBdr>
            <w:top w:val="none" w:sz="0" w:space="0" w:color="auto"/>
            <w:left w:val="none" w:sz="0" w:space="0" w:color="auto"/>
            <w:bottom w:val="none" w:sz="0" w:space="0" w:color="auto"/>
            <w:right w:val="none" w:sz="0" w:space="0" w:color="auto"/>
          </w:divBdr>
          <w:divsChild>
            <w:div w:id="2112779068">
              <w:marLeft w:val="0"/>
              <w:marRight w:val="0"/>
              <w:marTop w:val="0"/>
              <w:marBottom w:val="0"/>
              <w:divBdr>
                <w:top w:val="none" w:sz="0" w:space="0" w:color="auto"/>
                <w:left w:val="none" w:sz="0" w:space="0" w:color="auto"/>
                <w:bottom w:val="none" w:sz="0" w:space="0" w:color="auto"/>
                <w:right w:val="none" w:sz="0" w:space="0" w:color="auto"/>
              </w:divBdr>
              <w:divsChild>
                <w:div w:id="1551842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129307">
          <w:marLeft w:val="0"/>
          <w:marRight w:val="0"/>
          <w:marTop w:val="300"/>
          <w:marBottom w:val="0"/>
          <w:divBdr>
            <w:top w:val="none" w:sz="0" w:space="0" w:color="auto"/>
            <w:left w:val="none" w:sz="0" w:space="0" w:color="auto"/>
            <w:bottom w:val="none" w:sz="0" w:space="0" w:color="auto"/>
            <w:right w:val="none" w:sz="0" w:space="0" w:color="auto"/>
          </w:divBdr>
          <w:divsChild>
            <w:div w:id="1062680671">
              <w:marLeft w:val="0"/>
              <w:marRight w:val="0"/>
              <w:marTop w:val="0"/>
              <w:marBottom w:val="0"/>
              <w:divBdr>
                <w:top w:val="none" w:sz="0" w:space="0" w:color="auto"/>
                <w:left w:val="none" w:sz="0" w:space="0" w:color="auto"/>
                <w:bottom w:val="none" w:sz="0" w:space="0" w:color="auto"/>
                <w:right w:val="none" w:sz="0" w:space="0" w:color="auto"/>
              </w:divBdr>
              <w:divsChild>
                <w:div w:id="1124468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4959501">
      <w:bodyDiv w:val="1"/>
      <w:marLeft w:val="0"/>
      <w:marRight w:val="0"/>
      <w:marTop w:val="0"/>
      <w:marBottom w:val="0"/>
      <w:divBdr>
        <w:top w:val="none" w:sz="0" w:space="0" w:color="auto"/>
        <w:left w:val="none" w:sz="0" w:space="0" w:color="auto"/>
        <w:bottom w:val="none" w:sz="0" w:space="0" w:color="auto"/>
        <w:right w:val="none" w:sz="0" w:space="0" w:color="auto"/>
      </w:divBdr>
    </w:div>
    <w:div w:id="1445953108">
      <w:bodyDiv w:val="1"/>
      <w:marLeft w:val="0"/>
      <w:marRight w:val="0"/>
      <w:marTop w:val="0"/>
      <w:marBottom w:val="0"/>
      <w:divBdr>
        <w:top w:val="none" w:sz="0" w:space="0" w:color="auto"/>
        <w:left w:val="none" w:sz="0" w:space="0" w:color="auto"/>
        <w:bottom w:val="none" w:sz="0" w:space="0" w:color="auto"/>
        <w:right w:val="none" w:sz="0" w:space="0" w:color="auto"/>
      </w:divBdr>
      <w:divsChild>
        <w:div w:id="1469710967">
          <w:marLeft w:val="0"/>
          <w:marRight w:val="0"/>
          <w:marTop w:val="0"/>
          <w:marBottom w:val="0"/>
          <w:divBdr>
            <w:top w:val="none" w:sz="0" w:space="0" w:color="auto"/>
            <w:left w:val="none" w:sz="0" w:space="0" w:color="auto"/>
            <w:bottom w:val="none" w:sz="0" w:space="0" w:color="auto"/>
            <w:right w:val="none" w:sz="0" w:space="0" w:color="auto"/>
          </w:divBdr>
        </w:div>
        <w:div w:id="1858496788">
          <w:marLeft w:val="0"/>
          <w:marRight w:val="0"/>
          <w:marTop w:val="0"/>
          <w:marBottom w:val="0"/>
          <w:divBdr>
            <w:top w:val="none" w:sz="0" w:space="0" w:color="auto"/>
            <w:left w:val="none" w:sz="0" w:space="0" w:color="auto"/>
            <w:bottom w:val="none" w:sz="0" w:space="0" w:color="auto"/>
            <w:right w:val="none" w:sz="0" w:space="0" w:color="auto"/>
          </w:divBdr>
          <w:divsChild>
            <w:div w:id="261378537">
              <w:marLeft w:val="0"/>
              <w:marRight w:val="0"/>
              <w:marTop w:val="0"/>
              <w:marBottom w:val="0"/>
              <w:divBdr>
                <w:top w:val="none" w:sz="0" w:space="0" w:color="auto"/>
                <w:left w:val="none" w:sz="0" w:space="0" w:color="auto"/>
                <w:bottom w:val="none" w:sz="0" w:space="0" w:color="auto"/>
                <w:right w:val="none" w:sz="0" w:space="0" w:color="auto"/>
              </w:divBdr>
            </w:div>
          </w:divsChild>
        </w:div>
        <w:div w:id="1241251903">
          <w:marLeft w:val="0"/>
          <w:marRight w:val="0"/>
          <w:marTop w:val="0"/>
          <w:marBottom w:val="0"/>
          <w:divBdr>
            <w:top w:val="none" w:sz="0" w:space="0" w:color="auto"/>
            <w:left w:val="none" w:sz="0" w:space="0" w:color="auto"/>
            <w:bottom w:val="none" w:sz="0" w:space="0" w:color="auto"/>
            <w:right w:val="none" w:sz="0" w:space="0" w:color="auto"/>
          </w:divBdr>
        </w:div>
        <w:div w:id="1731883979">
          <w:marLeft w:val="0"/>
          <w:marRight w:val="0"/>
          <w:marTop w:val="0"/>
          <w:marBottom w:val="0"/>
          <w:divBdr>
            <w:top w:val="none" w:sz="0" w:space="0" w:color="auto"/>
            <w:left w:val="none" w:sz="0" w:space="0" w:color="auto"/>
            <w:bottom w:val="none" w:sz="0" w:space="0" w:color="auto"/>
            <w:right w:val="none" w:sz="0" w:space="0" w:color="auto"/>
          </w:divBdr>
          <w:divsChild>
            <w:div w:id="1788281475">
              <w:marLeft w:val="0"/>
              <w:marRight w:val="0"/>
              <w:marTop w:val="0"/>
              <w:marBottom w:val="0"/>
              <w:divBdr>
                <w:top w:val="none" w:sz="0" w:space="0" w:color="auto"/>
                <w:left w:val="none" w:sz="0" w:space="0" w:color="auto"/>
                <w:bottom w:val="none" w:sz="0" w:space="0" w:color="auto"/>
                <w:right w:val="none" w:sz="0" w:space="0" w:color="auto"/>
              </w:divBdr>
            </w:div>
          </w:divsChild>
        </w:div>
        <w:div w:id="1730374710">
          <w:marLeft w:val="0"/>
          <w:marRight w:val="0"/>
          <w:marTop w:val="0"/>
          <w:marBottom w:val="0"/>
          <w:divBdr>
            <w:top w:val="none" w:sz="0" w:space="0" w:color="auto"/>
            <w:left w:val="none" w:sz="0" w:space="0" w:color="auto"/>
            <w:bottom w:val="none" w:sz="0" w:space="0" w:color="auto"/>
            <w:right w:val="none" w:sz="0" w:space="0" w:color="auto"/>
          </w:divBdr>
        </w:div>
        <w:div w:id="1784109226">
          <w:marLeft w:val="0"/>
          <w:marRight w:val="0"/>
          <w:marTop w:val="0"/>
          <w:marBottom w:val="0"/>
          <w:divBdr>
            <w:top w:val="none" w:sz="0" w:space="0" w:color="auto"/>
            <w:left w:val="none" w:sz="0" w:space="0" w:color="auto"/>
            <w:bottom w:val="none" w:sz="0" w:space="0" w:color="auto"/>
            <w:right w:val="none" w:sz="0" w:space="0" w:color="auto"/>
          </w:divBdr>
          <w:divsChild>
            <w:div w:id="147794002">
              <w:marLeft w:val="0"/>
              <w:marRight w:val="0"/>
              <w:marTop w:val="0"/>
              <w:marBottom w:val="0"/>
              <w:divBdr>
                <w:top w:val="none" w:sz="0" w:space="0" w:color="auto"/>
                <w:left w:val="none" w:sz="0" w:space="0" w:color="auto"/>
                <w:bottom w:val="none" w:sz="0" w:space="0" w:color="auto"/>
                <w:right w:val="none" w:sz="0" w:space="0" w:color="auto"/>
              </w:divBdr>
            </w:div>
          </w:divsChild>
        </w:div>
        <w:div w:id="617032512">
          <w:marLeft w:val="0"/>
          <w:marRight w:val="0"/>
          <w:marTop w:val="0"/>
          <w:marBottom w:val="0"/>
          <w:divBdr>
            <w:top w:val="none" w:sz="0" w:space="0" w:color="auto"/>
            <w:left w:val="none" w:sz="0" w:space="0" w:color="auto"/>
            <w:bottom w:val="none" w:sz="0" w:space="0" w:color="auto"/>
            <w:right w:val="none" w:sz="0" w:space="0" w:color="auto"/>
          </w:divBdr>
        </w:div>
        <w:div w:id="679549968">
          <w:marLeft w:val="0"/>
          <w:marRight w:val="0"/>
          <w:marTop w:val="0"/>
          <w:marBottom w:val="0"/>
          <w:divBdr>
            <w:top w:val="none" w:sz="0" w:space="0" w:color="auto"/>
            <w:left w:val="none" w:sz="0" w:space="0" w:color="auto"/>
            <w:bottom w:val="none" w:sz="0" w:space="0" w:color="auto"/>
            <w:right w:val="none" w:sz="0" w:space="0" w:color="auto"/>
          </w:divBdr>
          <w:divsChild>
            <w:div w:id="974793865">
              <w:marLeft w:val="0"/>
              <w:marRight w:val="0"/>
              <w:marTop w:val="0"/>
              <w:marBottom w:val="0"/>
              <w:divBdr>
                <w:top w:val="none" w:sz="0" w:space="0" w:color="auto"/>
                <w:left w:val="none" w:sz="0" w:space="0" w:color="auto"/>
                <w:bottom w:val="none" w:sz="0" w:space="0" w:color="auto"/>
                <w:right w:val="none" w:sz="0" w:space="0" w:color="auto"/>
              </w:divBdr>
            </w:div>
          </w:divsChild>
        </w:div>
        <w:div w:id="829295658">
          <w:marLeft w:val="0"/>
          <w:marRight w:val="0"/>
          <w:marTop w:val="0"/>
          <w:marBottom w:val="0"/>
          <w:divBdr>
            <w:top w:val="none" w:sz="0" w:space="0" w:color="auto"/>
            <w:left w:val="none" w:sz="0" w:space="0" w:color="auto"/>
            <w:bottom w:val="none" w:sz="0" w:space="0" w:color="auto"/>
            <w:right w:val="none" w:sz="0" w:space="0" w:color="auto"/>
          </w:divBdr>
        </w:div>
        <w:div w:id="1985307649">
          <w:marLeft w:val="0"/>
          <w:marRight w:val="0"/>
          <w:marTop w:val="0"/>
          <w:marBottom w:val="0"/>
          <w:divBdr>
            <w:top w:val="none" w:sz="0" w:space="0" w:color="auto"/>
            <w:left w:val="none" w:sz="0" w:space="0" w:color="auto"/>
            <w:bottom w:val="none" w:sz="0" w:space="0" w:color="auto"/>
            <w:right w:val="none" w:sz="0" w:space="0" w:color="auto"/>
          </w:divBdr>
          <w:divsChild>
            <w:div w:id="946934785">
              <w:marLeft w:val="0"/>
              <w:marRight w:val="0"/>
              <w:marTop w:val="0"/>
              <w:marBottom w:val="0"/>
              <w:divBdr>
                <w:top w:val="none" w:sz="0" w:space="0" w:color="auto"/>
                <w:left w:val="none" w:sz="0" w:space="0" w:color="auto"/>
                <w:bottom w:val="none" w:sz="0" w:space="0" w:color="auto"/>
                <w:right w:val="none" w:sz="0" w:space="0" w:color="auto"/>
              </w:divBdr>
            </w:div>
          </w:divsChild>
        </w:div>
        <w:div w:id="830869322">
          <w:marLeft w:val="0"/>
          <w:marRight w:val="0"/>
          <w:marTop w:val="0"/>
          <w:marBottom w:val="0"/>
          <w:divBdr>
            <w:top w:val="none" w:sz="0" w:space="0" w:color="auto"/>
            <w:left w:val="none" w:sz="0" w:space="0" w:color="auto"/>
            <w:bottom w:val="none" w:sz="0" w:space="0" w:color="auto"/>
            <w:right w:val="none" w:sz="0" w:space="0" w:color="auto"/>
          </w:divBdr>
        </w:div>
        <w:div w:id="652371473">
          <w:marLeft w:val="0"/>
          <w:marRight w:val="0"/>
          <w:marTop w:val="0"/>
          <w:marBottom w:val="0"/>
          <w:divBdr>
            <w:top w:val="none" w:sz="0" w:space="0" w:color="auto"/>
            <w:left w:val="none" w:sz="0" w:space="0" w:color="auto"/>
            <w:bottom w:val="none" w:sz="0" w:space="0" w:color="auto"/>
            <w:right w:val="none" w:sz="0" w:space="0" w:color="auto"/>
          </w:divBdr>
          <w:divsChild>
            <w:div w:id="147022906">
              <w:marLeft w:val="0"/>
              <w:marRight w:val="0"/>
              <w:marTop w:val="0"/>
              <w:marBottom w:val="0"/>
              <w:divBdr>
                <w:top w:val="none" w:sz="0" w:space="0" w:color="auto"/>
                <w:left w:val="none" w:sz="0" w:space="0" w:color="auto"/>
                <w:bottom w:val="none" w:sz="0" w:space="0" w:color="auto"/>
                <w:right w:val="none" w:sz="0" w:space="0" w:color="auto"/>
              </w:divBdr>
            </w:div>
          </w:divsChild>
        </w:div>
        <w:div w:id="1391080550">
          <w:marLeft w:val="0"/>
          <w:marRight w:val="0"/>
          <w:marTop w:val="0"/>
          <w:marBottom w:val="0"/>
          <w:divBdr>
            <w:top w:val="none" w:sz="0" w:space="0" w:color="auto"/>
            <w:left w:val="none" w:sz="0" w:space="0" w:color="auto"/>
            <w:bottom w:val="none" w:sz="0" w:space="0" w:color="auto"/>
            <w:right w:val="none" w:sz="0" w:space="0" w:color="auto"/>
          </w:divBdr>
        </w:div>
        <w:div w:id="1364356700">
          <w:marLeft w:val="0"/>
          <w:marRight w:val="0"/>
          <w:marTop w:val="0"/>
          <w:marBottom w:val="0"/>
          <w:divBdr>
            <w:top w:val="none" w:sz="0" w:space="0" w:color="auto"/>
            <w:left w:val="none" w:sz="0" w:space="0" w:color="auto"/>
            <w:bottom w:val="none" w:sz="0" w:space="0" w:color="auto"/>
            <w:right w:val="none" w:sz="0" w:space="0" w:color="auto"/>
          </w:divBdr>
          <w:divsChild>
            <w:div w:id="1366557551">
              <w:marLeft w:val="0"/>
              <w:marRight w:val="0"/>
              <w:marTop w:val="0"/>
              <w:marBottom w:val="0"/>
              <w:divBdr>
                <w:top w:val="none" w:sz="0" w:space="0" w:color="auto"/>
                <w:left w:val="none" w:sz="0" w:space="0" w:color="auto"/>
                <w:bottom w:val="none" w:sz="0" w:space="0" w:color="auto"/>
                <w:right w:val="none" w:sz="0" w:space="0" w:color="auto"/>
              </w:divBdr>
            </w:div>
          </w:divsChild>
        </w:div>
        <w:div w:id="1760253370">
          <w:marLeft w:val="0"/>
          <w:marRight w:val="0"/>
          <w:marTop w:val="300"/>
          <w:marBottom w:val="0"/>
          <w:divBdr>
            <w:top w:val="none" w:sz="0" w:space="0" w:color="auto"/>
            <w:left w:val="none" w:sz="0" w:space="0" w:color="auto"/>
            <w:bottom w:val="none" w:sz="0" w:space="0" w:color="auto"/>
            <w:right w:val="none" w:sz="0" w:space="0" w:color="auto"/>
          </w:divBdr>
          <w:divsChild>
            <w:div w:id="1106269196">
              <w:marLeft w:val="0"/>
              <w:marRight w:val="0"/>
              <w:marTop w:val="0"/>
              <w:marBottom w:val="0"/>
              <w:divBdr>
                <w:top w:val="none" w:sz="0" w:space="0" w:color="auto"/>
                <w:left w:val="none" w:sz="0" w:space="0" w:color="auto"/>
                <w:bottom w:val="none" w:sz="0" w:space="0" w:color="auto"/>
                <w:right w:val="none" w:sz="0" w:space="0" w:color="auto"/>
              </w:divBdr>
              <w:divsChild>
                <w:div w:id="1876963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455012">
          <w:marLeft w:val="0"/>
          <w:marRight w:val="0"/>
          <w:marTop w:val="300"/>
          <w:marBottom w:val="0"/>
          <w:divBdr>
            <w:top w:val="none" w:sz="0" w:space="0" w:color="auto"/>
            <w:left w:val="none" w:sz="0" w:space="0" w:color="auto"/>
            <w:bottom w:val="none" w:sz="0" w:space="0" w:color="auto"/>
            <w:right w:val="none" w:sz="0" w:space="0" w:color="auto"/>
          </w:divBdr>
          <w:divsChild>
            <w:div w:id="681127412">
              <w:marLeft w:val="0"/>
              <w:marRight w:val="0"/>
              <w:marTop w:val="0"/>
              <w:marBottom w:val="0"/>
              <w:divBdr>
                <w:top w:val="none" w:sz="0" w:space="0" w:color="auto"/>
                <w:left w:val="none" w:sz="0" w:space="0" w:color="auto"/>
                <w:bottom w:val="none" w:sz="0" w:space="0" w:color="auto"/>
                <w:right w:val="none" w:sz="0" w:space="0" w:color="auto"/>
              </w:divBdr>
              <w:divsChild>
                <w:div w:id="162060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966663">
          <w:marLeft w:val="0"/>
          <w:marRight w:val="0"/>
          <w:marTop w:val="300"/>
          <w:marBottom w:val="0"/>
          <w:divBdr>
            <w:top w:val="none" w:sz="0" w:space="0" w:color="auto"/>
            <w:left w:val="none" w:sz="0" w:space="0" w:color="auto"/>
            <w:bottom w:val="none" w:sz="0" w:space="0" w:color="auto"/>
            <w:right w:val="none" w:sz="0" w:space="0" w:color="auto"/>
          </w:divBdr>
          <w:divsChild>
            <w:div w:id="1408378801">
              <w:marLeft w:val="0"/>
              <w:marRight w:val="0"/>
              <w:marTop w:val="0"/>
              <w:marBottom w:val="0"/>
              <w:divBdr>
                <w:top w:val="none" w:sz="0" w:space="0" w:color="auto"/>
                <w:left w:val="none" w:sz="0" w:space="0" w:color="auto"/>
                <w:bottom w:val="none" w:sz="0" w:space="0" w:color="auto"/>
                <w:right w:val="none" w:sz="0" w:space="0" w:color="auto"/>
              </w:divBdr>
              <w:divsChild>
                <w:div w:id="256451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4214">
          <w:marLeft w:val="0"/>
          <w:marRight w:val="0"/>
          <w:marTop w:val="300"/>
          <w:marBottom w:val="0"/>
          <w:divBdr>
            <w:top w:val="none" w:sz="0" w:space="0" w:color="auto"/>
            <w:left w:val="none" w:sz="0" w:space="0" w:color="auto"/>
            <w:bottom w:val="none" w:sz="0" w:space="0" w:color="auto"/>
            <w:right w:val="none" w:sz="0" w:space="0" w:color="auto"/>
          </w:divBdr>
          <w:divsChild>
            <w:div w:id="1796025327">
              <w:marLeft w:val="0"/>
              <w:marRight w:val="0"/>
              <w:marTop w:val="0"/>
              <w:marBottom w:val="0"/>
              <w:divBdr>
                <w:top w:val="none" w:sz="0" w:space="0" w:color="auto"/>
                <w:left w:val="none" w:sz="0" w:space="0" w:color="auto"/>
                <w:bottom w:val="none" w:sz="0" w:space="0" w:color="auto"/>
                <w:right w:val="none" w:sz="0" w:space="0" w:color="auto"/>
              </w:divBdr>
              <w:divsChild>
                <w:div w:id="2005929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6149548">
      <w:bodyDiv w:val="1"/>
      <w:marLeft w:val="0"/>
      <w:marRight w:val="0"/>
      <w:marTop w:val="0"/>
      <w:marBottom w:val="0"/>
      <w:divBdr>
        <w:top w:val="none" w:sz="0" w:space="0" w:color="auto"/>
        <w:left w:val="none" w:sz="0" w:space="0" w:color="auto"/>
        <w:bottom w:val="none" w:sz="0" w:space="0" w:color="auto"/>
        <w:right w:val="none" w:sz="0" w:space="0" w:color="auto"/>
      </w:divBdr>
      <w:divsChild>
        <w:div w:id="92240943">
          <w:marLeft w:val="0"/>
          <w:marRight w:val="0"/>
          <w:marTop w:val="0"/>
          <w:marBottom w:val="0"/>
          <w:divBdr>
            <w:top w:val="none" w:sz="0" w:space="0" w:color="auto"/>
            <w:left w:val="none" w:sz="0" w:space="0" w:color="auto"/>
            <w:bottom w:val="none" w:sz="0" w:space="0" w:color="auto"/>
            <w:right w:val="none" w:sz="0" w:space="0" w:color="auto"/>
          </w:divBdr>
          <w:divsChild>
            <w:div w:id="2033338423">
              <w:marLeft w:val="0"/>
              <w:marRight w:val="0"/>
              <w:marTop w:val="0"/>
              <w:marBottom w:val="360"/>
              <w:divBdr>
                <w:top w:val="none" w:sz="0" w:space="0" w:color="auto"/>
                <w:left w:val="none" w:sz="0" w:space="0" w:color="auto"/>
                <w:bottom w:val="none" w:sz="0" w:space="0" w:color="auto"/>
                <w:right w:val="none" w:sz="0" w:space="0" w:color="auto"/>
              </w:divBdr>
              <w:divsChild>
                <w:div w:id="1352682718">
                  <w:marLeft w:val="0"/>
                  <w:marRight w:val="0"/>
                  <w:marTop w:val="0"/>
                  <w:marBottom w:val="0"/>
                  <w:divBdr>
                    <w:top w:val="none" w:sz="0" w:space="0" w:color="auto"/>
                    <w:left w:val="none" w:sz="0" w:space="0" w:color="auto"/>
                    <w:bottom w:val="none" w:sz="0" w:space="0" w:color="auto"/>
                    <w:right w:val="none" w:sz="0" w:space="0" w:color="auto"/>
                  </w:divBdr>
                  <w:divsChild>
                    <w:div w:id="1792824525">
                      <w:marLeft w:val="0"/>
                      <w:marRight w:val="0"/>
                      <w:marTop w:val="0"/>
                      <w:marBottom w:val="0"/>
                      <w:divBdr>
                        <w:top w:val="none" w:sz="0" w:space="0" w:color="auto"/>
                        <w:left w:val="none" w:sz="0" w:space="0" w:color="auto"/>
                        <w:bottom w:val="none" w:sz="0" w:space="0" w:color="auto"/>
                        <w:right w:val="none" w:sz="0" w:space="0" w:color="auto"/>
                      </w:divBdr>
                      <w:divsChild>
                        <w:div w:id="1356349594">
                          <w:marLeft w:val="0"/>
                          <w:marRight w:val="0"/>
                          <w:marTop w:val="0"/>
                          <w:marBottom w:val="0"/>
                          <w:divBdr>
                            <w:top w:val="none" w:sz="0" w:space="0" w:color="auto"/>
                            <w:left w:val="single" w:sz="6" w:space="8" w:color="EDEDED"/>
                            <w:bottom w:val="single" w:sz="12" w:space="8" w:color="BFBFBF"/>
                            <w:right w:val="single" w:sz="6" w:space="8" w:color="EDEDED"/>
                          </w:divBdr>
                          <w:divsChild>
                            <w:div w:id="385645204">
                              <w:marLeft w:val="75"/>
                              <w:marRight w:val="0"/>
                              <w:marTop w:val="0"/>
                              <w:marBottom w:val="300"/>
                              <w:divBdr>
                                <w:top w:val="single" w:sz="6" w:space="8" w:color="EDEDED"/>
                                <w:left w:val="single" w:sz="6" w:space="5" w:color="EDEDED"/>
                                <w:bottom w:val="single" w:sz="6" w:space="4" w:color="EDEDED"/>
                                <w:right w:val="single" w:sz="6" w:space="8" w:color="EDEDED"/>
                              </w:divBdr>
                            </w:div>
                            <w:div w:id="2087606187">
                              <w:marLeft w:val="0"/>
                              <w:marRight w:val="0"/>
                              <w:marTop w:val="0"/>
                              <w:marBottom w:val="300"/>
                              <w:divBdr>
                                <w:top w:val="single" w:sz="6" w:space="4" w:color="EDEDED"/>
                                <w:left w:val="single" w:sz="6" w:space="4" w:color="EDEDED"/>
                                <w:bottom w:val="single" w:sz="6" w:space="4" w:color="EDEDED"/>
                                <w:right w:val="single" w:sz="6" w:space="4" w:color="EDEDED"/>
                              </w:divBdr>
                              <w:divsChild>
                                <w:div w:id="295261805">
                                  <w:marLeft w:val="0"/>
                                  <w:marRight w:val="0"/>
                                  <w:marTop w:val="0"/>
                                  <w:marBottom w:val="0"/>
                                  <w:divBdr>
                                    <w:top w:val="none" w:sz="0" w:space="0" w:color="auto"/>
                                    <w:left w:val="none" w:sz="0" w:space="0" w:color="auto"/>
                                    <w:bottom w:val="none" w:sz="0" w:space="0" w:color="auto"/>
                                    <w:right w:val="none" w:sz="0" w:space="0" w:color="auto"/>
                                  </w:divBdr>
                                  <w:divsChild>
                                    <w:div w:id="819081560">
                                      <w:marLeft w:val="0"/>
                                      <w:marRight w:val="0"/>
                                      <w:marTop w:val="0"/>
                                      <w:marBottom w:val="0"/>
                                      <w:divBdr>
                                        <w:top w:val="none" w:sz="0" w:space="0" w:color="auto"/>
                                        <w:left w:val="none" w:sz="0" w:space="0" w:color="auto"/>
                                        <w:bottom w:val="none" w:sz="0" w:space="0" w:color="auto"/>
                                        <w:right w:val="none" w:sz="0" w:space="0" w:color="auto"/>
                                      </w:divBdr>
                                    </w:div>
                                  </w:divsChild>
                                </w:div>
                                <w:div w:id="841623886">
                                  <w:marLeft w:val="0"/>
                                  <w:marRight w:val="0"/>
                                  <w:marTop w:val="0"/>
                                  <w:marBottom w:val="0"/>
                                  <w:divBdr>
                                    <w:top w:val="none" w:sz="0" w:space="0" w:color="auto"/>
                                    <w:left w:val="none" w:sz="0" w:space="0" w:color="auto"/>
                                    <w:bottom w:val="none" w:sz="0" w:space="0" w:color="auto"/>
                                    <w:right w:val="none" w:sz="0" w:space="0" w:color="auto"/>
                                  </w:divBdr>
                                  <w:divsChild>
                                    <w:div w:id="697970232">
                                      <w:marLeft w:val="0"/>
                                      <w:marRight w:val="0"/>
                                      <w:marTop w:val="0"/>
                                      <w:marBottom w:val="0"/>
                                      <w:divBdr>
                                        <w:top w:val="none" w:sz="0" w:space="0" w:color="auto"/>
                                        <w:left w:val="none" w:sz="0" w:space="0" w:color="auto"/>
                                        <w:bottom w:val="none" w:sz="0" w:space="0" w:color="auto"/>
                                        <w:right w:val="none" w:sz="0" w:space="0" w:color="auto"/>
                                      </w:divBdr>
                                    </w:div>
                                  </w:divsChild>
                                </w:div>
                                <w:div w:id="869613759">
                                  <w:marLeft w:val="1725"/>
                                  <w:marRight w:val="1725"/>
                                  <w:marTop w:val="0"/>
                                  <w:marBottom w:val="0"/>
                                  <w:divBdr>
                                    <w:top w:val="none" w:sz="0" w:space="0" w:color="auto"/>
                                    <w:left w:val="none" w:sz="0" w:space="0" w:color="auto"/>
                                    <w:bottom w:val="none" w:sz="0" w:space="0" w:color="auto"/>
                                    <w:right w:val="none" w:sz="0" w:space="0" w:color="auto"/>
                                  </w:divBdr>
                                  <w:divsChild>
                                    <w:div w:id="974873521">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7308213">
      <w:bodyDiv w:val="1"/>
      <w:marLeft w:val="0"/>
      <w:marRight w:val="0"/>
      <w:marTop w:val="0"/>
      <w:marBottom w:val="0"/>
      <w:divBdr>
        <w:top w:val="none" w:sz="0" w:space="0" w:color="auto"/>
        <w:left w:val="none" w:sz="0" w:space="0" w:color="auto"/>
        <w:bottom w:val="none" w:sz="0" w:space="0" w:color="auto"/>
        <w:right w:val="none" w:sz="0" w:space="0" w:color="auto"/>
      </w:divBdr>
      <w:divsChild>
        <w:div w:id="1584608879">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sChild>
            <w:div w:id="1338456211">
              <w:marLeft w:val="0"/>
              <w:marRight w:val="0"/>
              <w:marTop w:val="0"/>
              <w:marBottom w:val="0"/>
              <w:divBdr>
                <w:top w:val="none" w:sz="0" w:space="0" w:color="auto"/>
                <w:left w:val="none" w:sz="0" w:space="0" w:color="auto"/>
                <w:bottom w:val="none" w:sz="0" w:space="0" w:color="auto"/>
                <w:right w:val="none" w:sz="0" w:space="0" w:color="auto"/>
              </w:divBdr>
            </w:div>
          </w:divsChild>
        </w:div>
        <w:div w:id="1106343161">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sChild>
            <w:div w:id="665017314">
              <w:marLeft w:val="0"/>
              <w:marRight w:val="0"/>
              <w:marTop w:val="0"/>
              <w:marBottom w:val="0"/>
              <w:divBdr>
                <w:top w:val="none" w:sz="0" w:space="0" w:color="auto"/>
                <w:left w:val="none" w:sz="0" w:space="0" w:color="auto"/>
                <w:bottom w:val="none" w:sz="0" w:space="0" w:color="auto"/>
                <w:right w:val="none" w:sz="0" w:space="0" w:color="auto"/>
              </w:divBdr>
            </w:div>
          </w:divsChild>
        </w:div>
        <w:div w:id="1593078689">
          <w:marLeft w:val="0"/>
          <w:marRight w:val="0"/>
          <w:marTop w:val="0"/>
          <w:marBottom w:val="0"/>
          <w:divBdr>
            <w:top w:val="none" w:sz="0" w:space="0" w:color="auto"/>
            <w:left w:val="none" w:sz="0" w:space="0" w:color="auto"/>
            <w:bottom w:val="none" w:sz="0" w:space="0" w:color="auto"/>
            <w:right w:val="none" w:sz="0" w:space="0" w:color="auto"/>
          </w:divBdr>
        </w:div>
        <w:div w:id="1077551596">
          <w:marLeft w:val="0"/>
          <w:marRight w:val="0"/>
          <w:marTop w:val="0"/>
          <w:marBottom w:val="0"/>
          <w:divBdr>
            <w:top w:val="none" w:sz="0" w:space="0" w:color="auto"/>
            <w:left w:val="none" w:sz="0" w:space="0" w:color="auto"/>
            <w:bottom w:val="none" w:sz="0" w:space="0" w:color="auto"/>
            <w:right w:val="none" w:sz="0" w:space="0" w:color="auto"/>
          </w:divBdr>
          <w:divsChild>
            <w:div w:id="284236917">
              <w:marLeft w:val="0"/>
              <w:marRight w:val="0"/>
              <w:marTop w:val="0"/>
              <w:marBottom w:val="0"/>
              <w:divBdr>
                <w:top w:val="none" w:sz="0" w:space="0" w:color="auto"/>
                <w:left w:val="none" w:sz="0" w:space="0" w:color="auto"/>
                <w:bottom w:val="none" w:sz="0" w:space="0" w:color="auto"/>
                <w:right w:val="none" w:sz="0" w:space="0" w:color="auto"/>
              </w:divBdr>
            </w:div>
          </w:divsChild>
        </w:div>
        <w:div w:id="1694644458">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sChild>
            <w:div w:id="191575758">
              <w:marLeft w:val="0"/>
              <w:marRight w:val="0"/>
              <w:marTop w:val="0"/>
              <w:marBottom w:val="0"/>
              <w:divBdr>
                <w:top w:val="none" w:sz="0" w:space="0" w:color="auto"/>
                <w:left w:val="none" w:sz="0" w:space="0" w:color="auto"/>
                <w:bottom w:val="none" w:sz="0" w:space="0" w:color="auto"/>
                <w:right w:val="none" w:sz="0" w:space="0" w:color="auto"/>
              </w:divBdr>
            </w:div>
          </w:divsChild>
        </w:div>
        <w:div w:id="723915992">
          <w:marLeft w:val="0"/>
          <w:marRight w:val="0"/>
          <w:marTop w:val="0"/>
          <w:marBottom w:val="0"/>
          <w:divBdr>
            <w:top w:val="none" w:sz="0" w:space="0" w:color="auto"/>
            <w:left w:val="none" w:sz="0" w:space="0" w:color="auto"/>
            <w:bottom w:val="none" w:sz="0" w:space="0" w:color="auto"/>
            <w:right w:val="none" w:sz="0" w:space="0" w:color="auto"/>
          </w:divBdr>
        </w:div>
        <w:div w:id="431970956">
          <w:marLeft w:val="0"/>
          <w:marRight w:val="0"/>
          <w:marTop w:val="0"/>
          <w:marBottom w:val="0"/>
          <w:divBdr>
            <w:top w:val="none" w:sz="0" w:space="0" w:color="auto"/>
            <w:left w:val="none" w:sz="0" w:space="0" w:color="auto"/>
            <w:bottom w:val="none" w:sz="0" w:space="0" w:color="auto"/>
            <w:right w:val="none" w:sz="0" w:space="0" w:color="auto"/>
          </w:divBdr>
          <w:divsChild>
            <w:div w:id="920026228">
              <w:marLeft w:val="0"/>
              <w:marRight w:val="0"/>
              <w:marTop w:val="0"/>
              <w:marBottom w:val="0"/>
              <w:divBdr>
                <w:top w:val="none" w:sz="0" w:space="0" w:color="auto"/>
                <w:left w:val="none" w:sz="0" w:space="0" w:color="auto"/>
                <w:bottom w:val="none" w:sz="0" w:space="0" w:color="auto"/>
                <w:right w:val="none" w:sz="0" w:space="0" w:color="auto"/>
              </w:divBdr>
            </w:div>
          </w:divsChild>
        </w:div>
        <w:div w:id="1187408885">
          <w:marLeft w:val="0"/>
          <w:marRight w:val="0"/>
          <w:marTop w:val="0"/>
          <w:marBottom w:val="0"/>
          <w:divBdr>
            <w:top w:val="none" w:sz="0" w:space="0" w:color="auto"/>
            <w:left w:val="none" w:sz="0" w:space="0" w:color="auto"/>
            <w:bottom w:val="none" w:sz="0" w:space="0" w:color="auto"/>
            <w:right w:val="none" w:sz="0" w:space="0" w:color="auto"/>
          </w:divBdr>
        </w:div>
        <w:div w:id="1816599699">
          <w:marLeft w:val="0"/>
          <w:marRight w:val="0"/>
          <w:marTop w:val="0"/>
          <w:marBottom w:val="0"/>
          <w:divBdr>
            <w:top w:val="none" w:sz="0" w:space="0" w:color="auto"/>
            <w:left w:val="none" w:sz="0" w:space="0" w:color="auto"/>
            <w:bottom w:val="none" w:sz="0" w:space="0" w:color="auto"/>
            <w:right w:val="none" w:sz="0" w:space="0" w:color="auto"/>
          </w:divBdr>
          <w:divsChild>
            <w:div w:id="1163398548">
              <w:marLeft w:val="0"/>
              <w:marRight w:val="0"/>
              <w:marTop w:val="0"/>
              <w:marBottom w:val="0"/>
              <w:divBdr>
                <w:top w:val="none" w:sz="0" w:space="0" w:color="auto"/>
                <w:left w:val="none" w:sz="0" w:space="0" w:color="auto"/>
                <w:bottom w:val="none" w:sz="0" w:space="0" w:color="auto"/>
                <w:right w:val="none" w:sz="0" w:space="0" w:color="auto"/>
              </w:divBdr>
            </w:div>
          </w:divsChild>
        </w:div>
        <w:div w:id="1225137843">
          <w:marLeft w:val="0"/>
          <w:marRight w:val="0"/>
          <w:marTop w:val="0"/>
          <w:marBottom w:val="0"/>
          <w:divBdr>
            <w:top w:val="none" w:sz="0" w:space="0" w:color="auto"/>
            <w:left w:val="none" w:sz="0" w:space="0" w:color="auto"/>
            <w:bottom w:val="none" w:sz="0" w:space="0" w:color="auto"/>
            <w:right w:val="none" w:sz="0" w:space="0" w:color="auto"/>
          </w:divBdr>
        </w:div>
        <w:div w:id="1657108968">
          <w:marLeft w:val="0"/>
          <w:marRight w:val="0"/>
          <w:marTop w:val="0"/>
          <w:marBottom w:val="0"/>
          <w:divBdr>
            <w:top w:val="none" w:sz="0" w:space="0" w:color="auto"/>
            <w:left w:val="none" w:sz="0" w:space="0" w:color="auto"/>
            <w:bottom w:val="none" w:sz="0" w:space="0" w:color="auto"/>
            <w:right w:val="none" w:sz="0" w:space="0" w:color="auto"/>
          </w:divBdr>
          <w:divsChild>
            <w:div w:id="1343315680">
              <w:marLeft w:val="0"/>
              <w:marRight w:val="0"/>
              <w:marTop w:val="0"/>
              <w:marBottom w:val="0"/>
              <w:divBdr>
                <w:top w:val="none" w:sz="0" w:space="0" w:color="auto"/>
                <w:left w:val="none" w:sz="0" w:space="0" w:color="auto"/>
                <w:bottom w:val="none" w:sz="0" w:space="0" w:color="auto"/>
                <w:right w:val="none" w:sz="0" w:space="0" w:color="auto"/>
              </w:divBdr>
            </w:div>
          </w:divsChild>
        </w:div>
        <w:div w:id="1860243119">
          <w:marLeft w:val="0"/>
          <w:marRight w:val="0"/>
          <w:marTop w:val="300"/>
          <w:marBottom w:val="0"/>
          <w:divBdr>
            <w:top w:val="none" w:sz="0" w:space="0" w:color="auto"/>
            <w:left w:val="none" w:sz="0" w:space="0" w:color="auto"/>
            <w:bottom w:val="none" w:sz="0" w:space="0" w:color="auto"/>
            <w:right w:val="none" w:sz="0" w:space="0" w:color="auto"/>
          </w:divBdr>
          <w:divsChild>
            <w:div w:id="303505653">
              <w:marLeft w:val="0"/>
              <w:marRight w:val="0"/>
              <w:marTop w:val="0"/>
              <w:marBottom w:val="0"/>
              <w:divBdr>
                <w:top w:val="none" w:sz="0" w:space="0" w:color="auto"/>
                <w:left w:val="none" w:sz="0" w:space="0" w:color="auto"/>
                <w:bottom w:val="none" w:sz="0" w:space="0" w:color="auto"/>
                <w:right w:val="none" w:sz="0" w:space="0" w:color="auto"/>
              </w:divBdr>
              <w:divsChild>
                <w:div w:id="2026788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090443">
          <w:marLeft w:val="0"/>
          <w:marRight w:val="0"/>
          <w:marTop w:val="300"/>
          <w:marBottom w:val="0"/>
          <w:divBdr>
            <w:top w:val="none" w:sz="0" w:space="0" w:color="auto"/>
            <w:left w:val="none" w:sz="0" w:space="0" w:color="auto"/>
            <w:bottom w:val="none" w:sz="0" w:space="0" w:color="auto"/>
            <w:right w:val="none" w:sz="0" w:space="0" w:color="auto"/>
          </w:divBdr>
          <w:divsChild>
            <w:div w:id="357004086">
              <w:marLeft w:val="0"/>
              <w:marRight w:val="0"/>
              <w:marTop w:val="0"/>
              <w:marBottom w:val="0"/>
              <w:divBdr>
                <w:top w:val="none" w:sz="0" w:space="0" w:color="auto"/>
                <w:left w:val="none" w:sz="0" w:space="0" w:color="auto"/>
                <w:bottom w:val="none" w:sz="0" w:space="0" w:color="auto"/>
                <w:right w:val="none" w:sz="0" w:space="0" w:color="auto"/>
              </w:divBdr>
              <w:divsChild>
                <w:div w:id="1758210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95693">
          <w:marLeft w:val="0"/>
          <w:marRight w:val="0"/>
          <w:marTop w:val="300"/>
          <w:marBottom w:val="0"/>
          <w:divBdr>
            <w:top w:val="none" w:sz="0" w:space="0" w:color="auto"/>
            <w:left w:val="none" w:sz="0" w:space="0" w:color="auto"/>
            <w:bottom w:val="none" w:sz="0" w:space="0" w:color="auto"/>
            <w:right w:val="none" w:sz="0" w:space="0" w:color="auto"/>
          </w:divBdr>
          <w:divsChild>
            <w:div w:id="153492834">
              <w:marLeft w:val="0"/>
              <w:marRight w:val="0"/>
              <w:marTop w:val="0"/>
              <w:marBottom w:val="0"/>
              <w:divBdr>
                <w:top w:val="none" w:sz="0" w:space="0" w:color="auto"/>
                <w:left w:val="none" w:sz="0" w:space="0" w:color="auto"/>
                <w:bottom w:val="none" w:sz="0" w:space="0" w:color="auto"/>
                <w:right w:val="none" w:sz="0" w:space="0" w:color="auto"/>
              </w:divBdr>
              <w:divsChild>
                <w:div w:id="312754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672832">
          <w:marLeft w:val="0"/>
          <w:marRight w:val="0"/>
          <w:marTop w:val="300"/>
          <w:marBottom w:val="0"/>
          <w:divBdr>
            <w:top w:val="none" w:sz="0" w:space="0" w:color="auto"/>
            <w:left w:val="none" w:sz="0" w:space="0" w:color="auto"/>
            <w:bottom w:val="none" w:sz="0" w:space="0" w:color="auto"/>
            <w:right w:val="none" w:sz="0" w:space="0" w:color="auto"/>
          </w:divBdr>
          <w:divsChild>
            <w:div w:id="303856409">
              <w:marLeft w:val="0"/>
              <w:marRight w:val="0"/>
              <w:marTop w:val="0"/>
              <w:marBottom w:val="0"/>
              <w:divBdr>
                <w:top w:val="none" w:sz="0" w:space="0" w:color="auto"/>
                <w:left w:val="none" w:sz="0" w:space="0" w:color="auto"/>
                <w:bottom w:val="none" w:sz="0" w:space="0" w:color="auto"/>
                <w:right w:val="none" w:sz="0" w:space="0" w:color="auto"/>
              </w:divBdr>
              <w:divsChild>
                <w:div w:id="967901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503744">
      <w:bodyDiv w:val="1"/>
      <w:marLeft w:val="0"/>
      <w:marRight w:val="0"/>
      <w:marTop w:val="0"/>
      <w:marBottom w:val="0"/>
      <w:divBdr>
        <w:top w:val="none" w:sz="0" w:space="0" w:color="auto"/>
        <w:left w:val="none" w:sz="0" w:space="0" w:color="auto"/>
        <w:bottom w:val="none" w:sz="0" w:space="0" w:color="auto"/>
        <w:right w:val="none" w:sz="0" w:space="0" w:color="auto"/>
      </w:divBdr>
      <w:divsChild>
        <w:div w:id="267615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sChild>
            <w:div w:id="701980195">
              <w:marLeft w:val="0"/>
              <w:marRight w:val="0"/>
              <w:marTop w:val="0"/>
              <w:marBottom w:val="0"/>
              <w:divBdr>
                <w:top w:val="none" w:sz="0" w:space="0" w:color="auto"/>
                <w:left w:val="none" w:sz="0" w:space="0" w:color="auto"/>
                <w:bottom w:val="none" w:sz="0" w:space="0" w:color="auto"/>
                <w:right w:val="none" w:sz="0" w:space="0" w:color="auto"/>
              </w:divBdr>
              <w:divsChild>
                <w:div w:id="619726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061218">
          <w:marLeft w:val="0"/>
          <w:marRight w:val="0"/>
          <w:marTop w:val="300"/>
          <w:marBottom w:val="0"/>
          <w:divBdr>
            <w:top w:val="none" w:sz="0" w:space="0" w:color="auto"/>
            <w:left w:val="none" w:sz="0" w:space="0" w:color="auto"/>
            <w:bottom w:val="none" w:sz="0" w:space="0" w:color="auto"/>
            <w:right w:val="none" w:sz="0" w:space="0" w:color="auto"/>
          </w:divBdr>
          <w:divsChild>
            <w:div w:id="672494837">
              <w:marLeft w:val="0"/>
              <w:marRight w:val="0"/>
              <w:marTop w:val="0"/>
              <w:marBottom w:val="0"/>
              <w:divBdr>
                <w:top w:val="none" w:sz="0" w:space="0" w:color="auto"/>
                <w:left w:val="none" w:sz="0" w:space="0" w:color="auto"/>
                <w:bottom w:val="none" w:sz="0" w:space="0" w:color="auto"/>
                <w:right w:val="none" w:sz="0" w:space="0" w:color="auto"/>
              </w:divBdr>
              <w:divsChild>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418956">
          <w:marLeft w:val="0"/>
          <w:marRight w:val="0"/>
          <w:marTop w:val="0"/>
          <w:marBottom w:val="0"/>
          <w:divBdr>
            <w:top w:val="none" w:sz="0" w:space="0" w:color="auto"/>
            <w:left w:val="none" w:sz="0" w:space="0" w:color="auto"/>
            <w:bottom w:val="none" w:sz="0" w:space="0" w:color="auto"/>
            <w:right w:val="none" w:sz="0" w:space="0" w:color="auto"/>
          </w:divBdr>
          <w:divsChild>
            <w:div w:id="995763650">
              <w:marLeft w:val="0"/>
              <w:marRight w:val="0"/>
              <w:marTop w:val="0"/>
              <w:marBottom w:val="0"/>
              <w:divBdr>
                <w:top w:val="none" w:sz="0" w:space="0" w:color="auto"/>
                <w:left w:val="none" w:sz="0" w:space="0" w:color="auto"/>
                <w:bottom w:val="none" w:sz="0" w:space="0" w:color="auto"/>
                <w:right w:val="none" w:sz="0" w:space="0" w:color="auto"/>
              </w:divBdr>
            </w:div>
          </w:divsChild>
        </w:div>
        <w:div w:id="336005657">
          <w:marLeft w:val="0"/>
          <w:marRight w:val="0"/>
          <w:marTop w:val="0"/>
          <w:marBottom w:val="0"/>
          <w:divBdr>
            <w:top w:val="none" w:sz="0" w:space="0" w:color="auto"/>
            <w:left w:val="none" w:sz="0" w:space="0" w:color="auto"/>
            <w:bottom w:val="none" w:sz="0" w:space="0" w:color="auto"/>
            <w:right w:val="none" w:sz="0" w:space="0" w:color="auto"/>
          </w:divBdr>
        </w:div>
        <w:div w:id="453909537">
          <w:marLeft w:val="0"/>
          <w:marRight w:val="0"/>
          <w:marTop w:val="0"/>
          <w:marBottom w:val="0"/>
          <w:divBdr>
            <w:top w:val="none" w:sz="0" w:space="0" w:color="auto"/>
            <w:left w:val="none" w:sz="0" w:space="0" w:color="auto"/>
            <w:bottom w:val="none" w:sz="0" w:space="0" w:color="auto"/>
            <w:right w:val="none" w:sz="0" w:space="0" w:color="auto"/>
          </w:divBdr>
        </w:div>
        <w:div w:id="477916830">
          <w:marLeft w:val="0"/>
          <w:marRight w:val="0"/>
          <w:marTop w:val="0"/>
          <w:marBottom w:val="0"/>
          <w:divBdr>
            <w:top w:val="none" w:sz="0" w:space="0" w:color="auto"/>
            <w:left w:val="none" w:sz="0" w:space="0" w:color="auto"/>
            <w:bottom w:val="none" w:sz="0" w:space="0" w:color="auto"/>
            <w:right w:val="none" w:sz="0" w:space="0" w:color="auto"/>
          </w:divBdr>
        </w:div>
        <w:div w:id="740831196">
          <w:marLeft w:val="0"/>
          <w:marRight w:val="0"/>
          <w:marTop w:val="300"/>
          <w:marBottom w:val="0"/>
          <w:divBdr>
            <w:top w:val="none" w:sz="0" w:space="0" w:color="auto"/>
            <w:left w:val="none" w:sz="0" w:space="0" w:color="auto"/>
            <w:bottom w:val="none" w:sz="0" w:space="0" w:color="auto"/>
            <w:right w:val="none" w:sz="0" w:space="0" w:color="auto"/>
          </w:divBdr>
          <w:divsChild>
            <w:div w:id="1226380040">
              <w:marLeft w:val="0"/>
              <w:marRight w:val="0"/>
              <w:marTop w:val="0"/>
              <w:marBottom w:val="0"/>
              <w:divBdr>
                <w:top w:val="none" w:sz="0" w:space="0" w:color="auto"/>
                <w:left w:val="none" w:sz="0" w:space="0" w:color="auto"/>
                <w:bottom w:val="none" w:sz="0" w:space="0" w:color="auto"/>
                <w:right w:val="none" w:sz="0" w:space="0" w:color="auto"/>
              </w:divBdr>
              <w:divsChild>
                <w:div w:id="1349914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9147633">
          <w:marLeft w:val="0"/>
          <w:marRight w:val="0"/>
          <w:marTop w:val="0"/>
          <w:marBottom w:val="0"/>
          <w:divBdr>
            <w:top w:val="none" w:sz="0" w:space="0" w:color="auto"/>
            <w:left w:val="none" w:sz="0" w:space="0" w:color="auto"/>
            <w:bottom w:val="none" w:sz="0" w:space="0" w:color="auto"/>
            <w:right w:val="none" w:sz="0" w:space="0" w:color="auto"/>
          </w:divBdr>
        </w:div>
        <w:div w:id="826484218">
          <w:marLeft w:val="0"/>
          <w:marRight w:val="0"/>
          <w:marTop w:val="0"/>
          <w:marBottom w:val="0"/>
          <w:divBdr>
            <w:top w:val="none" w:sz="0" w:space="0" w:color="auto"/>
            <w:left w:val="none" w:sz="0" w:space="0" w:color="auto"/>
            <w:bottom w:val="none" w:sz="0" w:space="0" w:color="auto"/>
            <w:right w:val="none" w:sz="0" w:space="0" w:color="auto"/>
          </w:divBdr>
          <w:divsChild>
            <w:div w:id="1708068099">
              <w:marLeft w:val="0"/>
              <w:marRight w:val="0"/>
              <w:marTop w:val="0"/>
              <w:marBottom w:val="0"/>
              <w:divBdr>
                <w:top w:val="none" w:sz="0" w:space="0" w:color="auto"/>
                <w:left w:val="none" w:sz="0" w:space="0" w:color="auto"/>
                <w:bottom w:val="none" w:sz="0" w:space="0" w:color="auto"/>
                <w:right w:val="none" w:sz="0" w:space="0" w:color="auto"/>
              </w:divBdr>
            </w:div>
          </w:divsChild>
        </w:div>
        <w:div w:id="901863621">
          <w:marLeft w:val="0"/>
          <w:marRight w:val="0"/>
          <w:marTop w:val="0"/>
          <w:marBottom w:val="0"/>
          <w:divBdr>
            <w:top w:val="none" w:sz="0" w:space="0" w:color="auto"/>
            <w:left w:val="none" w:sz="0" w:space="0" w:color="auto"/>
            <w:bottom w:val="none" w:sz="0" w:space="0" w:color="auto"/>
            <w:right w:val="none" w:sz="0" w:space="0" w:color="auto"/>
          </w:divBdr>
          <w:divsChild>
            <w:div w:id="734550694">
              <w:marLeft w:val="0"/>
              <w:marRight w:val="0"/>
              <w:marTop w:val="0"/>
              <w:marBottom w:val="0"/>
              <w:divBdr>
                <w:top w:val="none" w:sz="0" w:space="0" w:color="auto"/>
                <w:left w:val="none" w:sz="0" w:space="0" w:color="auto"/>
                <w:bottom w:val="none" w:sz="0" w:space="0" w:color="auto"/>
                <w:right w:val="none" w:sz="0" w:space="0" w:color="auto"/>
              </w:divBdr>
            </w:div>
          </w:divsChild>
        </w:div>
        <w:div w:id="981159500">
          <w:marLeft w:val="0"/>
          <w:marRight w:val="0"/>
          <w:marTop w:val="0"/>
          <w:marBottom w:val="0"/>
          <w:divBdr>
            <w:top w:val="none" w:sz="0" w:space="0" w:color="auto"/>
            <w:left w:val="none" w:sz="0" w:space="0" w:color="auto"/>
            <w:bottom w:val="none" w:sz="0" w:space="0" w:color="auto"/>
            <w:right w:val="none" w:sz="0" w:space="0" w:color="auto"/>
          </w:divBdr>
        </w:div>
        <w:div w:id="1069424099">
          <w:marLeft w:val="0"/>
          <w:marRight w:val="0"/>
          <w:marTop w:val="0"/>
          <w:marBottom w:val="0"/>
          <w:divBdr>
            <w:top w:val="none" w:sz="0" w:space="0" w:color="auto"/>
            <w:left w:val="none" w:sz="0" w:space="0" w:color="auto"/>
            <w:bottom w:val="none" w:sz="0" w:space="0" w:color="auto"/>
            <w:right w:val="none" w:sz="0" w:space="0" w:color="auto"/>
          </w:divBdr>
          <w:divsChild>
            <w:div w:id="957836808">
              <w:marLeft w:val="0"/>
              <w:marRight w:val="0"/>
              <w:marTop w:val="0"/>
              <w:marBottom w:val="0"/>
              <w:divBdr>
                <w:top w:val="none" w:sz="0" w:space="0" w:color="auto"/>
                <w:left w:val="none" w:sz="0" w:space="0" w:color="auto"/>
                <w:bottom w:val="none" w:sz="0" w:space="0" w:color="auto"/>
                <w:right w:val="none" w:sz="0" w:space="0" w:color="auto"/>
              </w:divBdr>
            </w:div>
          </w:divsChild>
        </w:div>
        <w:div w:id="1116215525">
          <w:marLeft w:val="0"/>
          <w:marRight w:val="0"/>
          <w:marTop w:val="0"/>
          <w:marBottom w:val="0"/>
          <w:divBdr>
            <w:top w:val="none" w:sz="0" w:space="0" w:color="auto"/>
            <w:left w:val="none" w:sz="0" w:space="0" w:color="auto"/>
            <w:bottom w:val="none" w:sz="0" w:space="0" w:color="auto"/>
            <w:right w:val="none" w:sz="0" w:space="0" w:color="auto"/>
          </w:divBdr>
          <w:divsChild>
            <w:div w:id="1735591117">
              <w:marLeft w:val="0"/>
              <w:marRight w:val="0"/>
              <w:marTop w:val="0"/>
              <w:marBottom w:val="0"/>
              <w:divBdr>
                <w:top w:val="none" w:sz="0" w:space="0" w:color="auto"/>
                <w:left w:val="none" w:sz="0" w:space="0" w:color="auto"/>
                <w:bottom w:val="none" w:sz="0" w:space="0" w:color="auto"/>
                <w:right w:val="none" w:sz="0" w:space="0" w:color="auto"/>
              </w:divBdr>
            </w:div>
          </w:divsChild>
        </w:div>
        <w:div w:id="1476798111">
          <w:marLeft w:val="0"/>
          <w:marRight w:val="0"/>
          <w:marTop w:val="0"/>
          <w:marBottom w:val="0"/>
          <w:divBdr>
            <w:top w:val="none" w:sz="0" w:space="0" w:color="auto"/>
            <w:left w:val="none" w:sz="0" w:space="0" w:color="auto"/>
            <w:bottom w:val="none" w:sz="0" w:space="0" w:color="auto"/>
            <w:right w:val="none" w:sz="0" w:space="0" w:color="auto"/>
          </w:divBdr>
          <w:divsChild>
            <w:div w:id="882984914">
              <w:marLeft w:val="0"/>
              <w:marRight w:val="0"/>
              <w:marTop w:val="0"/>
              <w:marBottom w:val="0"/>
              <w:divBdr>
                <w:top w:val="none" w:sz="0" w:space="0" w:color="auto"/>
                <w:left w:val="none" w:sz="0" w:space="0" w:color="auto"/>
                <w:bottom w:val="none" w:sz="0" w:space="0" w:color="auto"/>
                <w:right w:val="none" w:sz="0" w:space="0" w:color="auto"/>
              </w:divBdr>
            </w:div>
          </w:divsChild>
        </w:div>
        <w:div w:id="1757167017">
          <w:marLeft w:val="0"/>
          <w:marRight w:val="0"/>
          <w:marTop w:val="300"/>
          <w:marBottom w:val="0"/>
          <w:divBdr>
            <w:top w:val="none" w:sz="0" w:space="0" w:color="auto"/>
            <w:left w:val="none" w:sz="0" w:space="0" w:color="auto"/>
            <w:bottom w:val="none" w:sz="0" w:space="0" w:color="auto"/>
            <w:right w:val="none" w:sz="0" w:space="0" w:color="auto"/>
          </w:divBdr>
          <w:divsChild>
            <w:div w:id="501093400">
              <w:marLeft w:val="0"/>
              <w:marRight w:val="0"/>
              <w:marTop w:val="0"/>
              <w:marBottom w:val="0"/>
              <w:divBdr>
                <w:top w:val="none" w:sz="0" w:space="0" w:color="auto"/>
                <w:left w:val="none" w:sz="0" w:space="0" w:color="auto"/>
                <w:bottom w:val="none" w:sz="0" w:space="0" w:color="auto"/>
                <w:right w:val="none" w:sz="0" w:space="0" w:color="auto"/>
              </w:divBdr>
              <w:divsChild>
                <w:div w:id="943078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327419">
          <w:marLeft w:val="0"/>
          <w:marRight w:val="0"/>
          <w:marTop w:val="0"/>
          <w:marBottom w:val="0"/>
          <w:divBdr>
            <w:top w:val="none" w:sz="0" w:space="0" w:color="auto"/>
            <w:left w:val="none" w:sz="0" w:space="0" w:color="auto"/>
            <w:bottom w:val="none" w:sz="0" w:space="0" w:color="auto"/>
            <w:right w:val="none" w:sz="0" w:space="0" w:color="auto"/>
          </w:divBdr>
        </w:div>
        <w:div w:id="1948273872">
          <w:marLeft w:val="0"/>
          <w:marRight w:val="0"/>
          <w:marTop w:val="0"/>
          <w:marBottom w:val="0"/>
          <w:divBdr>
            <w:top w:val="none" w:sz="0" w:space="0" w:color="auto"/>
            <w:left w:val="none" w:sz="0" w:space="0" w:color="auto"/>
            <w:bottom w:val="none" w:sz="0" w:space="0" w:color="auto"/>
            <w:right w:val="none" w:sz="0" w:space="0" w:color="auto"/>
          </w:divBdr>
          <w:divsChild>
            <w:div w:id="161405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739700">
      <w:bodyDiv w:val="1"/>
      <w:marLeft w:val="0"/>
      <w:marRight w:val="0"/>
      <w:marTop w:val="0"/>
      <w:marBottom w:val="0"/>
      <w:divBdr>
        <w:top w:val="none" w:sz="0" w:space="0" w:color="auto"/>
        <w:left w:val="none" w:sz="0" w:space="0" w:color="auto"/>
        <w:bottom w:val="none" w:sz="0" w:space="0" w:color="auto"/>
        <w:right w:val="none" w:sz="0" w:space="0" w:color="auto"/>
      </w:divBdr>
      <w:divsChild>
        <w:div w:id="1713337994">
          <w:marLeft w:val="0"/>
          <w:marRight w:val="0"/>
          <w:marTop w:val="0"/>
          <w:marBottom w:val="0"/>
          <w:divBdr>
            <w:top w:val="none" w:sz="0" w:space="0" w:color="auto"/>
            <w:left w:val="none" w:sz="0" w:space="0" w:color="auto"/>
            <w:bottom w:val="none" w:sz="0" w:space="0" w:color="auto"/>
            <w:right w:val="none" w:sz="0" w:space="0" w:color="auto"/>
          </w:divBdr>
        </w:div>
        <w:div w:id="1227256900">
          <w:marLeft w:val="0"/>
          <w:marRight w:val="0"/>
          <w:marTop w:val="0"/>
          <w:marBottom w:val="0"/>
          <w:divBdr>
            <w:top w:val="none" w:sz="0" w:space="0" w:color="auto"/>
            <w:left w:val="none" w:sz="0" w:space="0" w:color="auto"/>
            <w:bottom w:val="none" w:sz="0" w:space="0" w:color="auto"/>
            <w:right w:val="none" w:sz="0" w:space="0" w:color="auto"/>
          </w:divBdr>
          <w:divsChild>
            <w:div w:id="1212380830">
              <w:marLeft w:val="0"/>
              <w:marRight w:val="0"/>
              <w:marTop w:val="0"/>
              <w:marBottom w:val="0"/>
              <w:divBdr>
                <w:top w:val="none" w:sz="0" w:space="0" w:color="auto"/>
                <w:left w:val="none" w:sz="0" w:space="0" w:color="auto"/>
                <w:bottom w:val="none" w:sz="0" w:space="0" w:color="auto"/>
                <w:right w:val="none" w:sz="0" w:space="0" w:color="auto"/>
              </w:divBdr>
            </w:div>
          </w:divsChild>
        </w:div>
        <w:div w:id="161090869">
          <w:marLeft w:val="0"/>
          <w:marRight w:val="0"/>
          <w:marTop w:val="0"/>
          <w:marBottom w:val="0"/>
          <w:divBdr>
            <w:top w:val="none" w:sz="0" w:space="0" w:color="auto"/>
            <w:left w:val="none" w:sz="0" w:space="0" w:color="auto"/>
            <w:bottom w:val="none" w:sz="0" w:space="0" w:color="auto"/>
            <w:right w:val="none" w:sz="0" w:space="0" w:color="auto"/>
          </w:divBdr>
        </w:div>
        <w:div w:id="1856260435">
          <w:marLeft w:val="0"/>
          <w:marRight w:val="0"/>
          <w:marTop w:val="0"/>
          <w:marBottom w:val="0"/>
          <w:divBdr>
            <w:top w:val="none" w:sz="0" w:space="0" w:color="auto"/>
            <w:left w:val="none" w:sz="0" w:space="0" w:color="auto"/>
            <w:bottom w:val="none" w:sz="0" w:space="0" w:color="auto"/>
            <w:right w:val="none" w:sz="0" w:space="0" w:color="auto"/>
          </w:divBdr>
          <w:divsChild>
            <w:div w:id="965307809">
              <w:marLeft w:val="0"/>
              <w:marRight w:val="0"/>
              <w:marTop w:val="0"/>
              <w:marBottom w:val="0"/>
              <w:divBdr>
                <w:top w:val="none" w:sz="0" w:space="0" w:color="auto"/>
                <w:left w:val="none" w:sz="0" w:space="0" w:color="auto"/>
                <w:bottom w:val="none" w:sz="0" w:space="0" w:color="auto"/>
                <w:right w:val="none" w:sz="0" w:space="0" w:color="auto"/>
              </w:divBdr>
            </w:div>
          </w:divsChild>
        </w:div>
        <w:div w:id="423843189">
          <w:marLeft w:val="0"/>
          <w:marRight w:val="0"/>
          <w:marTop w:val="0"/>
          <w:marBottom w:val="0"/>
          <w:divBdr>
            <w:top w:val="none" w:sz="0" w:space="0" w:color="auto"/>
            <w:left w:val="none" w:sz="0" w:space="0" w:color="auto"/>
            <w:bottom w:val="none" w:sz="0" w:space="0" w:color="auto"/>
            <w:right w:val="none" w:sz="0" w:space="0" w:color="auto"/>
          </w:divBdr>
        </w:div>
        <w:div w:id="1689598523">
          <w:marLeft w:val="0"/>
          <w:marRight w:val="0"/>
          <w:marTop w:val="0"/>
          <w:marBottom w:val="0"/>
          <w:divBdr>
            <w:top w:val="none" w:sz="0" w:space="0" w:color="auto"/>
            <w:left w:val="none" w:sz="0" w:space="0" w:color="auto"/>
            <w:bottom w:val="none" w:sz="0" w:space="0" w:color="auto"/>
            <w:right w:val="none" w:sz="0" w:space="0" w:color="auto"/>
          </w:divBdr>
          <w:divsChild>
            <w:div w:id="2102868331">
              <w:marLeft w:val="0"/>
              <w:marRight w:val="0"/>
              <w:marTop w:val="0"/>
              <w:marBottom w:val="0"/>
              <w:divBdr>
                <w:top w:val="none" w:sz="0" w:space="0" w:color="auto"/>
                <w:left w:val="none" w:sz="0" w:space="0" w:color="auto"/>
                <w:bottom w:val="none" w:sz="0" w:space="0" w:color="auto"/>
                <w:right w:val="none" w:sz="0" w:space="0" w:color="auto"/>
              </w:divBdr>
            </w:div>
          </w:divsChild>
        </w:div>
        <w:div w:id="2114083194">
          <w:marLeft w:val="0"/>
          <w:marRight w:val="0"/>
          <w:marTop w:val="0"/>
          <w:marBottom w:val="0"/>
          <w:divBdr>
            <w:top w:val="none" w:sz="0" w:space="0" w:color="auto"/>
            <w:left w:val="none" w:sz="0" w:space="0" w:color="auto"/>
            <w:bottom w:val="none" w:sz="0" w:space="0" w:color="auto"/>
            <w:right w:val="none" w:sz="0" w:space="0" w:color="auto"/>
          </w:divBdr>
        </w:div>
        <w:div w:id="1373456357">
          <w:marLeft w:val="0"/>
          <w:marRight w:val="0"/>
          <w:marTop w:val="0"/>
          <w:marBottom w:val="0"/>
          <w:divBdr>
            <w:top w:val="none" w:sz="0" w:space="0" w:color="auto"/>
            <w:left w:val="none" w:sz="0" w:space="0" w:color="auto"/>
            <w:bottom w:val="none" w:sz="0" w:space="0" w:color="auto"/>
            <w:right w:val="none" w:sz="0" w:space="0" w:color="auto"/>
          </w:divBdr>
          <w:divsChild>
            <w:div w:id="1329938896">
              <w:marLeft w:val="0"/>
              <w:marRight w:val="0"/>
              <w:marTop w:val="0"/>
              <w:marBottom w:val="0"/>
              <w:divBdr>
                <w:top w:val="none" w:sz="0" w:space="0" w:color="auto"/>
                <w:left w:val="none" w:sz="0" w:space="0" w:color="auto"/>
                <w:bottom w:val="none" w:sz="0" w:space="0" w:color="auto"/>
                <w:right w:val="none" w:sz="0" w:space="0" w:color="auto"/>
              </w:divBdr>
            </w:div>
          </w:divsChild>
        </w:div>
        <w:div w:id="782463493">
          <w:marLeft w:val="0"/>
          <w:marRight w:val="0"/>
          <w:marTop w:val="0"/>
          <w:marBottom w:val="0"/>
          <w:divBdr>
            <w:top w:val="none" w:sz="0" w:space="0" w:color="auto"/>
            <w:left w:val="none" w:sz="0" w:space="0" w:color="auto"/>
            <w:bottom w:val="none" w:sz="0" w:space="0" w:color="auto"/>
            <w:right w:val="none" w:sz="0" w:space="0" w:color="auto"/>
          </w:divBdr>
        </w:div>
        <w:div w:id="1009596377">
          <w:marLeft w:val="0"/>
          <w:marRight w:val="0"/>
          <w:marTop w:val="0"/>
          <w:marBottom w:val="0"/>
          <w:divBdr>
            <w:top w:val="none" w:sz="0" w:space="0" w:color="auto"/>
            <w:left w:val="none" w:sz="0" w:space="0" w:color="auto"/>
            <w:bottom w:val="none" w:sz="0" w:space="0" w:color="auto"/>
            <w:right w:val="none" w:sz="0" w:space="0" w:color="auto"/>
          </w:divBdr>
          <w:divsChild>
            <w:div w:id="1253272925">
              <w:marLeft w:val="0"/>
              <w:marRight w:val="0"/>
              <w:marTop w:val="0"/>
              <w:marBottom w:val="0"/>
              <w:divBdr>
                <w:top w:val="none" w:sz="0" w:space="0" w:color="auto"/>
                <w:left w:val="none" w:sz="0" w:space="0" w:color="auto"/>
                <w:bottom w:val="none" w:sz="0" w:space="0" w:color="auto"/>
                <w:right w:val="none" w:sz="0" w:space="0" w:color="auto"/>
              </w:divBdr>
            </w:div>
          </w:divsChild>
        </w:div>
        <w:div w:id="117064949">
          <w:marLeft w:val="0"/>
          <w:marRight w:val="0"/>
          <w:marTop w:val="0"/>
          <w:marBottom w:val="0"/>
          <w:divBdr>
            <w:top w:val="none" w:sz="0" w:space="0" w:color="auto"/>
            <w:left w:val="none" w:sz="0" w:space="0" w:color="auto"/>
            <w:bottom w:val="none" w:sz="0" w:space="0" w:color="auto"/>
            <w:right w:val="none" w:sz="0" w:space="0" w:color="auto"/>
          </w:divBdr>
        </w:div>
        <w:div w:id="621421423">
          <w:marLeft w:val="0"/>
          <w:marRight w:val="0"/>
          <w:marTop w:val="0"/>
          <w:marBottom w:val="0"/>
          <w:divBdr>
            <w:top w:val="none" w:sz="0" w:space="0" w:color="auto"/>
            <w:left w:val="none" w:sz="0" w:space="0" w:color="auto"/>
            <w:bottom w:val="none" w:sz="0" w:space="0" w:color="auto"/>
            <w:right w:val="none" w:sz="0" w:space="0" w:color="auto"/>
          </w:divBdr>
          <w:divsChild>
            <w:div w:id="218170903">
              <w:marLeft w:val="0"/>
              <w:marRight w:val="0"/>
              <w:marTop w:val="0"/>
              <w:marBottom w:val="0"/>
              <w:divBdr>
                <w:top w:val="none" w:sz="0" w:space="0" w:color="auto"/>
                <w:left w:val="none" w:sz="0" w:space="0" w:color="auto"/>
                <w:bottom w:val="none" w:sz="0" w:space="0" w:color="auto"/>
                <w:right w:val="none" w:sz="0" w:space="0" w:color="auto"/>
              </w:divBdr>
            </w:div>
          </w:divsChild>
        </w:div>
        <w:div w:id="2092971777">
          <w:marLeft w:val="0"/>
          <w:marRight w:val="0"/>
          <w:marTop w:val="0"/>
          <w:marBottom w:val="0"/>
          <w:divBdr>
            <w:top w:val="none" w:sz="0" w:space="0" w:color="auto"/>
            <w:left w:val="none" w:sz="0" w:space="0" w:color="auto"/>
            <w:bottom w:val="none" w:sz="0" w:space="0" w:color="auto"/>
            <w:right w:val="none" w:sz="0" w:space="0" w:color="auto"/>
          </w:divBdr>
        </w:div>
        <w:div w:id="854804738">
          <w:marLeft w:val="0"/>
          <w:marRight w:val="0"/>
          <w:marTop w:val="0"/>
          <w:marBottom w:val="0"/>
          <w:divBdr>
            <w:top w:val="none" w:sz="0" w:space="0" w:color="auto"/>
            <w:left w:val="none" w:sz="0" w:space="0" w:color="auto"/>
            <w:bottom w:val="none" w:sz="0" w:space="0" w:color="auto"/>
            <w:right w:val="none" w:sz="0" w:space="0" w:color="auto"/>
          </w:divBdr>
          <w:divsChild>
            <w:div w:id="1087845875">
              <w:marLeft w:val="0"/>
              <w:marRight w:val="0"/>
              <w:marTop w:val="0"/>
              <w:marBottom w:val="0"/>
              <w:divBdr>
                <w:top w:val="none" w:sz="0" w:space="0" w:color="auto"/>
                <w:left w:val="none" w:sz="0" w:space="0" w:color="auto"/>
                <w:bottom w:val="none" w:sz="0" w:space="0" w:color="auto"/>
                <w:right w:val="none" w:sz="0" w:space="0" w:color="auto"/>
              </w:divBdr>
            </w:div>
          </w:divsChild>
        </w:div>
        <w:div w:id="190921094">
          <w:marLeft w:val="0"/>
          <w:marRight w:val="0"/>
          <w:marTop w:val="300"/>
          <w:marBottom w:val="0"/>
          <w:divBdr>
            <w:top w:val="none" w:sz="0" w:space="0" w:color="auto"/>
            <w:left w:val="none" w:sz="0" w:space="0" w:color="auto"/>
            <w:bottom w:val="none" w:sz="0" w:space="0" w:color="auto"/>
            <w:right w:val="none" w:sz="0" w:space="0" w:color="auto"/>
          </w:divBdr>
          <w:divsChild>
            <w:div w:id="1288077101">
              <w:marLeft w:val="0"/>
              <w:marRight w:val="0"/>
              <w:marTop w:val="0"/>
              <w:marBottom w:val="0"/>
              <w:divBdr>
                <w:top w:val="none" w:sz="0" w:space="0" w:color="auto"/>
                <w:left w:val="none" w:sz="0" w:space="0" w:color="auto"/>
                <w:bottom w:val="none" w:sz="0" w:space="0" w:color="auto"/>
                <w:right w:val="none" w:sz="0" w:space="0" w:color="auto"/>
              </w:divBdr>
              <w:divsChild>
                <w:div w:id="1741443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495517">
          <w:marLeft w:val="0"/>
          <w:marRight w:val="0"/>
          <w:marTop w:val="300"/>
          <w:marBottom w:val="0"/>
          <w:divBdr>
            <w:top w:val="none" w:sz="0" w:space="0" w:color="auto"/>
            <w:left w:val="none" w:sz="0" w:space="0" w:color="auto"/>
            <w:bottom w:val="none" w:sz="0" w:space="0" w:color="auto"/>
            <w:right w:val="none" w:sz="0" w:space="0" w:color="auto"/>
          </w:divBdr>
          <w:divsChild>
            <w:div w:id="920523929">
              <w:marLeft w:val="0"/>
              <w:marRight w:val="0"/>
              <w:marTop w:val="0"/>
              <w:marBottom w:val="0"/>
              <w:divBdr>
                <w:top w:val="none" w:sz="0" w:space="0" w:color="auto"/>
                <w:left w:val="none" w:sz="0" w:space="0" w:color="auto"/>
                <w:bottom w:val="none" w:sz="0" w:space="0" w:color="auto"/>
                <w:right w:val="none" w:sz="0" w:space="0" w:color="auto"/>
              </w:divBdr>
              <w:divsChild>
                <w:div w:id="1960717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9927126">
          <w:marLeft w:val="0"/>
          <w:marRight w:val="0"/>
          <w:marTop w:val="300"/>
          <w:marBottom w:val="0"/>
          <w:divBdr>
            <w:top w:val="none" w:sz="0" w:space="0" w:color="auto"/>
            <w:left w:val="none" w:sz="0" w:space="0" w:color="auto"/>
            <w:bottom w:val="none" w:sz="0" w:space="0" w:color="auto"/>
            <w:right w:val="none" w:sz="0" w:space="0" w:color="auto"/>
          </w:divBdr>
          <w:divsChild>
            <w:div w:id="641616050">
              <w:marLeft w:val="0"/>
              <w:marRight w:val="0"/>
              <w:marTop w:val="0"/>
              <w:marBottom w:val="0"/>
              <w:divBdr>
                <w:top w:val="none" w:sz="0" w:space="0" w:color="auto"/>
                <w:left w:val="none" w:sz="0" w:space="0" w:color="auto"/>
                <w:bottom w:val="none" w:sz="0" w:space="0" w:color="auto"/>
                <w:right w:val="none" w:sz="0" w:space="0" w:color="auto"/>
              </w:divBdr>
              <w:divsChild>
                <w:div w:id="1354187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9864231">
          <w:marLeft w:val="0"/>
          <w:marRight w:val="0"/>
          <w:marTop w:val="300"/>
          <w:marBottom w:val="0"/>
          <w:divBdr>
            <w:top w:val="none" w:sz="0" w:space="0" w:color="auto"/>
            <w:left w:val="none" w:sz="0" w:space="0" w:color="auto"/>
            <w:bottom w:val="none" w:sz="0" w:space="0" w:color="auto"/>
            <w:right w:val="none" w:sz="0" w:space="0" w:color="auto"/>
          </w:divBdr>
          <w:divsChild>
            <w:div w:id="777022437">
              <w:marLeft w:val="0"/>
              <w:marRight w:val="0"/>
              <w:marTop w:val="0"/>
              <w:marBottom w:val="0"/>
              <w:divBdr>
                <w:top w:val="none" w:sz="0" w:space="0" w:color="auto"/>
                <w:left w:val="none" w:sz="0" w:space="0" w:color="auto"/>
                <w:bottom w:val="none" w:sz="0" w:space="0" w:color="auto"/>
                <w:right w:val="none" w:sz="0" w:space="0" w:color="auto"/>
              </w:divBdr>
              <w:divsChild>
                <w:div w:id="39213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8817952">
      <w:bodyDiv w:val="1"/>
      <w:marLeft w:val="0"/>
      <w:marRight w:val="0"/>
      <w:marTop w:val="0"/>
      <w:marBottom w:val="0"/>
      <w:divBdr>
        <w:top w:val="none" w:sz="0" w:space="0" w:color="auto"/>
        <w:left w:val="none" w:sz="0" w:space="0" w:color="auto"/>
        <w:bottom w:val="none" w:sz="0" w:space="0" w:color="auto"/>
        <w:right w:val="none" w:sz="0" w:space="0" w:color="auto"/>
      </w:divBdr>
      <w:divsChild>
        <w:div w:id="50463543">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sChild>
            <w:div w:id="1242058831">
              <w:marLeft w:val="0"/>
              <w:marRight w:val="0"/>
              <w:marTop w:val="0"/>
              <w:marBottom w:val="0"/>
              <w:divBdr>
                <w:top w:val="none" w:sz="0" w:space="0" w:color="auto"/>
                <w:left w:val="none" w:sz="0" w:space="0" w:color="auto"/>
                <w:bottom w:val="none" w:sz="0" w:space="0" w:color="auto"/>
                <w:right w:val="none" w:sz="0" w:space="0" w:color="auto"/>
              </w:divBdr>
              <w:divsChild>
                <w:div w:id="642123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07130">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sChild>
            <w:div w:id="1055202353">
              <w:marLeft w:val="0"/>
              <w:marRight w:val="0"/>
              <w:marTop w:val="0"/>
              <w:marBottom w:val="0"/>
              <w:divBdr>
                <w:top w:val="none" w:sz="0" w:space="0" w:color="auto"/>
                <w:left w:val="none" w:sz="0" w:space="0" w:color="auto"/>
                <w:bottom w:val="none" w:sz="0" w:space="0" w:color="auto"/>
                <w:right w:val="none" w:sz="0" w:space="0" w:color="auto"/>
              </w:divBdr>
            </w:div>
          </w:divsChild>
        </w:div>
        <w:div w:id="154340112">
          <w:marLeft w:val="0"/>
          <w:marRight w:val="0"/>
          <w:marTop w:val="300"/>
          <w:marBottom w:val="0"/>
          <w:divBdr>
            <w:top w:val="none" w:sz="0" w:space="0" w:color="auto"/>
            <w:left w:val="none" w:sz="0" w:space="0" w:color="auto"/>
            <w:bottom w:val="none" w:sz="0" w:space="0" w:color="auto"/>
            <w:right w:val="none" w:sz="0" w:space="0" w:color="auto"/>
          </w:divBdr>
          <w:divsChild>
            <w:div w:id="1979071609">
              <w:marLeft w:val="0"/>
              <w:marRight w:val="0"/>
              <w:marTop w:val="0"/>
              <w:marBottom w:val="0"/>
              <w:divBdr>
                <w:top w:val="none" w:sz="0" w:space="0" w:color="auto"/>
                <w:left w:val="none" w:sz="0" w:space="0" w:color="auto"/>
                <w:bottom w:val="none" w:sz="0" w:space="0" w:color="auto"/>
                <w:right w:val="none" w:sz="0" w:space="0" w:color="auto"/>
              </w:divBdr>
              <w:divsChild>
                <w:div w:id="348532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7471808">
          <w:marLeft w:val="0"/>
          <w:marRight w:val="0"/>
          <w:marTop w:val="0"/>
          <w:marBottom w:val="0"/>
          <w:divBdr>
            <w:top w:val="none" w:sz="0" w:space="0" w:color="auto"/>
            <w:left w:val="none" w:sz="0" w:space="0" w:color="auto"/>
            <w:bottom w:val="none" w:sz="0" w:space="0" w:color="auto"/>
            <w:right w:val="none" w:sz="0" w:space="0" w:color="auto"/>
          </w:divBdr>
        </w:div>
        <w:div w:id="447163390">
          <w:marLeft w:val="0"/>
          <w:marRight w:val="0"/>
          <w:marTop w:val="0"/>
          <w:marBottom w:val="0"/>
          <w:divBdr>
            <w:top w:val="none" w:sz="0" w:space="0" w:color="auto"/>
            <w:left w:val="none" w:sz="0" w:space="0" w:color="auto"/>
            <w:bottom w:val="none" w:sz="0" w:space="0" w:color="auto"/>
            <w:right w:val="none" w:sz="0" w:space="0" w:color="auto"/>
          </w:divBdr>
          <w:divsChild>
            <w:div w:id="324015683">
              <w:marLeft w:val="0"/>
              <w:marRight w:val="0"/>
              <w:marTop w:val="0"/>
              <w:marBottom w:val="0"/>
              <w:divBdr>
                <w:top w:val="none" w:sz="0" w:space="0" w:color="auto"/>
                <w:left w:val="none" w:sz="0" w:space="0" w:color="auto"/>
                <w:bottom w:val="none" w:sz="0" w:space="0" w:color="auto"/>
                <w:right w:val="none" w:sz="0" w:space="0" w:color="auto"/>
              </w:divBdr>
            </w:div>
          </w:divsChild>
        </w:div>
        <w:div w:id="571743721">
          <w:marLeft w:val="0"/>
          <w:marRight w:val="0"/>
          <w:marTop w:val="0"/>
          <w:marBottom w:val="0"/>
          <w:divBdr>
            <w:top w:val="none" w:sz="0" w:space="0" w:color="auto"/>
            <w:left w:val="none" w:sz="0" w:space="0" w:color="auto"/>
            <w:bottom w:val="none" w:sz="0" w:space="0" w:color="auto"/>
            <w:right w:val="none" w:sz="0" w:space="0" w:color="auto"/>
          </w:divBdr>
          <w:divsChild>
            <w:div w:id="323554112">
              <w:marLeft w:val="0"/>
              <w:marRight w:val="0"/>
              <w:marTop w:val="0"/>
              <w:marBottom w:val="0"/>
              <w:divBdr>
                <w:top w:val="none" w:sz="0" w:space="0" w:color="auto"/>
                <w:left w:val="none" w:sz="0" w:space="0" w:color="auto"/>
                <w:bottom w:val="none" w:sz="0" w:space="0" w:color="auto"/>
                <w:right w:val="none" w:sz="0" w:space="0" w:color="auto"/>
              </w:divBdr>
            </w:div>
          </w:divsChild>
        </w:div>
        <w:div w:id="669258446">
          <w:marLeft w:val="0"/>
          <w:marRight w:val="0"/>
          <w:marTop w:val="0"/>
          <w:marBottom w:val="0"/>
          <w:divBdr>
            <w:top w:val="none" w:sz="0" w:space="0" w:color="auto"/>
            <w:left w:val="none" w:sz="0" w:space="0" w:color="auto"/>
            <w:bottom w:val="none" w:sz="0" w:space="0" w:color="auto"/>
            <w:right w:val="none" w:sz="0" w:space="0" w:color="auto"/>
          </w:divBdr>
          <w:divsChild>
            <w:div w:id="762993354">
              <w:marLeft w:val="0"/>
              <w:marRight w:val="0"/>
              <w:marTop w:val="0"/>
              <w:marBottom w:val="0"/>
              <w:divBdr>
                <w:top w:val="none" w:sz="0" w:space="0" w:color="auto"/>
                <w:left w:val="none" w:sz="0" w:space="0" w:color="auto"/>
                <w:bottom w:val="none" w:sz="0" w:space="0" w:color="auto"/>
                <w:right w:val="none" w:sz="0" w:space="0" w:color="auto"/>
              </w:divBdr>
            </w:div>
          </w:divsChild>
        </w:div>
        <w:div w:id="699282369">
          <w:marLeft w:val="0"/>
          <w:marRight w:val="0"/>
          <w:marTop w:val="0"/>
          <w:marBottom w:val="0"/>
          <w:divBdr>
            <w:top w:val="none" w:sz="0" w:space="0" w:color="auto"/>
            <w:left w:val="none" w:sz="0" w:space="0" w:color="auto"/>
            <w:bottom w:val="none" w:sz="0" w:space="0" w:color="auto"/>
            <w:right w:val="none" w:sz="0" w:space="0" w:color="auto"/>
          </w:divBdr>
          <w:divsChild>
            <w:div w:id="364017897">
              <w:marLeft w:val="0"/>
              <w:marRight w:val="0"/>
              <w:marTop w:val="0"/>
              <w:marBottom w:val="0"/>
              <w:divBdr>
                <w:top w:val="none" w:sz="0" w:space="0" w:color="auto"/>
                <w:left w:val="none" w:sz="0" w:space="0" w:color="auto"/>
                <w:bottom w:val="none" w:sz="0" w:space="0" w:color="auto"/>
                <w:right w:val="none" w:sz="0" w:space="0" w:color="auto"/>
              </w:divBdr>
            </w:div>
          </w:divsChild>
        </w:div>
        <w:div w:id="971710468">
          <w:marLeft w:val="0"/>
          <w:marRight w:val="0"/>
          <w:marTop w:val="0"/>
          <w:marBottom w:val="0"/>
          <w:divBdr>
            <w:top w:val="none" w:sz="0" w:space="0" w:color="auto"/>
            <w:left w:val="none" w:sz="0" w:space="0" w:color="auto"/>
            <w:bottom w:val="none" w:sz="0" w:space="0" w:color="auto"/>
            <w:right w:val="none" w:sz="0" w:space="0" w:color="auto"/>
          </w:divBdr>
        </w:div>
        <w:div w:id="1272082672">
          <w:marLeft w:val="0"/>
          <w:marRight w:val="0"/>
          <w:marTop w:val="300"/>
          <w:marBottom w:val="0"/>
          <w:divBdr>
            <w:top w:val="none" w:sz="0" w:space="0" w:color="auto"/>
            <w:left w:val="none" w:sz="0" w:space="0" w:color="auto"/>
            <w:bottom w:val="none" w:sz="0" w:space="0" w:color="auto"/>
            <w:right w:val="none" w:sz="0" w:space="0" w:color="auto"/>
          </w:divBdr>
          <w:divsChild>
            <w:div w:id="2018536527">
              <w:marLeft w:val="0"/>
              <w:marRight w:val="0"/>
              <w:marTop w:val="0"/>
              <w:marBottom w:val="0"/>
              <w:divBdr>
                <w:top w:val="none" w:sz="0" w:space="0" w:color="auto"/>
                <w:left w:val="none" w:sz="0" w:space="0" w:color="auto"/>
                <w:bottom w:val="none" w:sz="0" w:space="0" w:color="auto"/>
                <w:right w:val="none" w:sz="0" w:space="0" w:color="auto"/>
              </w:divBdr>
              <w:divsChild>
                <w:div w:id="996418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9664161">
          <w:marLeft w:val="0"/>
          <w:marRight w:val="0"/>
          <w:marTop w:val="0"/>
          <w:marBottom w:val="0"/>
          <w:divBdr>
            <w:top w:val="none" w:sz="0" w:space="0" w:color="auto"/>
            <w:left w:val="none" w:sz="0" w:space="0" w:color="auto"/>
            <w:bottom w:val="none" w:sz="0" w:space="0" w:color="auto"/>
            <w:right w:val="none" w:sz="0" w:space="0" w:color="auto"/>
          </w:divBdr>
        </w:div>
        <w:div w:id="1584753352">
          <w:marLeft w:val="0"/>
          <w:marRight w:val="0"/>
          <w:marTop w:val="0"/>
          <w:marBottom w:val="0"/>
          <w:divBdr>
            <w:top w:val="none" w:sz="0" w:space="0" w:color="auto"/>
            <w:left w:val="none" w:sz="0" w:space="0" w:color="auto"/>
            <w:bottom w:val="none" w:sz="0" w:space="0" w:color="auto"/>
            <w:right w:val="none" w:sz="0" w:space="0" w:color="auto"/>
          </w:divBdr>
        </w:div>
        <w:div w:id="1672216820">
          <w:marLeft w:val="0"/>
          <w:marRight w:val="0"/>
          <w:marTop w:val="0"/>
          <w:marBottom w:val="0"/>
          <w:divBdr>
            <w:top w:val="none" w:sz="0" w:space="0" w:color="auto"/>
            <w:left w:val="none" w:sz="0" w:space="0" w:color="auto"/>
            <w:bottom w:val="none" w:sz="0" w:space="0" w:color="auto"/>
            <w:right w:val="none" w:sz="0" w:space="0" w:color="auto"/>
          </w:divBdr>
          <w:divsChild>
            <w:div w:id="1294680605">
              <w:marLeft w:val="0"/>
              <w:marRight w:val="0"/>
              <w:marTop w:val="0"/>
              <w:marBottom w:val="0"/>
              <w:divBdr>
                <w:top w:val="none" w:sz="0" w:space="0" w:color="auto"/>
                <w:left w:val="none" w:sz="0" w:space="0" w:color="auto"/>
                <w:bottom w:val="none" w:sz="0" w:space="0" w:color="auto"/>
                <w:right w:val="none" w:sz="0" w:space="0" w:color="auto"/>
              </w:divBdr>
            </w:div>
          </w:divsChild>
        </w:div>
        <w:div w:id="1691225463">
          <w:marLeft w:val="0"/>
          <w:marRight w:val="0"/>
          <w:marTop w:val="300"/>
          <w:marBottom w:val="0"/>
          <w:divBdr>
            <w:top w:val="none" w:sz="0" w:space="0" w:color="auto"/>
            <w:left w:val="none" w:sz="0" w:space="0" w:color="auto"/>
            <w:bottom w:val="none" w:sz="0" w:space="0" w:color="auto"/>
            <w:right w:val="none" w:sz="0" w:space="0" w:color="auto"/>
          </w:divBdr>
          <w:divsChild>
            <w:div w:id="1243104237">
              <w:marLeft w:val="0"/>
              <w:marRight w:val="0"/>
              <w:marTop w:val="0"/>
              <w:marBottom w:val="0"/>
              <w:divBdr>
                <w:top w:val="none" w:sz="0" w:space="0" w:color="auto"/>
                <w:left w:val="none" w:sz="0" w:space="0" w:color="auto"/>
                <w:bottom w:val="none" w:sz="0" w:space="0" w:color="auto"/>
                <w:right w:val="none" w:sz="0" w:space="0" w:color="auto"/>
              </w:divBdr>
              <w:divsChild>
                <w:div w:id="166083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664786">
          <w:marLeft w:val="0"/>
          <w:marRight w:val="0"/>
          <w:marTop w:val="0"/>
          <w:marBottom w:val="0"/>
          <w:divBdr>
            <w:top w:val="none" w:sz="0" w:space="0" w:color="auto"/>
            <w:left w:val="none" w:sz="0" w:space="0" w:color="auto"/>
            <w:bottom w:val="none" w:sz="0" w:space="0" w:color="auto"/>
            <w:right w:val="none" w:sz="0" w:space="0" w:color="auto"/>
          </w:divBdr>
          <w:divsChild>
            <w:div w:id="213740554">
              <w:marLeft w:val="0"/>
              <w:marRight w:val="0"/>
              <w:marTop w:val="0"/>
              <w:marBottom w:val="0"/>
              <w:divBdr>
                <w:top w:val="none" w:sz="0" w:space="0" w:color="auto"/>
                <w:left w:val="none" w:sz="0" w:space="0" w:color="auto"/>
                <w:bottom w:val="none" w:sz="0" w:space="0" w:color="auto"/>
                <w:right w:val="none" w:sz="0" w:space="0" w:color="auto"/>
              </w:divBdr>
            </w:div>
          </w:divsChild>
        </w:div>
        <w:div w:id="2015761063">
          <w:marLeft w:val="0"/>
          <w:marRight w:val="0"/>
          <w:marTop w:val="0"/>
          <w:marBottom w:val="0"/>
          <w:divBdr>
            <w:top w:val="none" w:sz="0" w:space="0" w:color="auto"/>
            <w:left w:val="none" w:sz="0" w:space="0" w:color="auto"/>
            <w:bottom w:val="none" w:sz="0" w:space="0" w:color="auto"/>
            <w:right w:val="none" w:sz="0" w:space="0" w:color="auto"/>
          </w:divBdr>
        </w:div>
      </w:divsChild>
    </w:div>
    <w:div w:id="1449815473">
      <w:bodyDiv w:val="1"/>
      <w:marLeft w:val="0"/>
      <w:marRight w:val="0"/>
      <w:marTop w:val="0"/>
      <w:marBottom w:val="0"/>
      <w:divBdr>
        <w:top w:val="none" w:sz="0" w:space="0" w:color="auto"/>
        <w:left w:val="none" w:sz="0" w:space="0" w:color="auto"/>
        <w:bottom w:val="none" w:sz="0" w:space="0" w:color="auto"/>
        <w:right w:val="none" w:sz="0" w:space="0" w:color="auto"/>
      </w:divBdr>
      <w:divsChild>
        <w:div w:id="1846164203">
          <w:marLeft w:val="0"/>
          <w:marRight w:val="0"/>
          <w:marTop w:val="0"/>
          <w:marBottom w:val="0"/>
          <w:divBdr>
            <w:top w:val="none" w:sz="0" w:space="0" w:color="auto"/>
            <w:left w:val="none" w:sz="0" w:space="0" w:color="auto"/>
            <w:bottom w:val="none" w:sz="0" w:space="0" w:color="auto"/>
            <w:right w:val="none" w:sz="0" w:space="0" w:color="auto"/>
          </w:divBdr>
        </w:div>
        <w:div w:id="1120535411">
          <w:marLeft w:val="0"/>
          <w:marRight w:val="0"/>
          <w:marTop w:val="0"/>
          <w:marBottom w:val="0"/>
          <w:divBdr>
            <w:top w:val="none" w:sz="0" w:space="0" w:color="auto"/>
            <w:left w:val="none" w:sz="0" w:space="0" w:color="auto"/>
            <w:bottom w:val="none" w:sz="0" w:space="0" w:color="auto"/>
            <w:right w:val="none" w:sz="0" w:space="0" w:color="auto"/>
          </w:divBdr>
          <w:divsChild>
            <w:div w:id="1419794183">
              <w:marLeft w:val="0"/>
              <w:marRight w:val="0"/>
              <w:marTop w:val="0"/>
              <w:marBottom w:val="0"/>
              <w:divBdr>
                <w:top w:val="none" w:sz="0" w:space="0" w:color="auto"/>
                <w:left w:val="none" w:sz="0" w:space="0" w:color="auto"/>
                <w:bottom w:val="none" w:sz="0" w:space="0" w:color="auto"/>
                <w:right w:val="none" w:sz="0" w:space="0" w:color="auto"/>
              </w:divBdr>
            </w:div>
          </w:divsChild>
        </w:div>
        <w:div w:id="1500076657">
          <w:marLeft w:val="0"/>
          <w:marRight w:val="0"/>
          <w:marTop w:val="0"/>
          <w:marBottom w:val="0"/>
          <w:divBdr>
            <w:top w:val="none" w:sz="0" w:space="0" w:color="auto"/>
            <w:left w:val="none" w:sz="0" w:space="0" w:color="auto"/>
            <w:bottom w:val="none" w:sz="0" w:space="0" w:color="auto"/>
            <w:right w:val="none" w:sz="0" w:space="0" w:color="auto"/>
          </w:divBdr>
        </w:div>
        <w:div w:id="648942155">
          <w:marLeft w:val="0"/>
          <w:marRight w:val="0"/>
          <w:marTop w:val="0"/>
          <w:marBottom w:val="0"/>
          <w:divBdr>
            <w:top w:val="none" w:sz="0" w:space="0" w:color="auto"/>
            <w:left w:val="none" w:sz="0" w:space="0" w:color="auto"/>
            <w:bottom w:val="none" w:sz="0" w:space="0" w:color="auto"/>
            <w:right w:val="none" w:sz="0" w:space="0" w:color="auto"/>
          </w:divBdr>
          <w:divsChild>
            <w:div w:id="1046756627">
              <w:marLeft w:val="0"/>
              <w:marRight w:val="0"/>
              <w:marTop w:val="0"/>
              <w:marBottom w:val="0"/>
              <w:divBdr>
                <w:top w:val="none" w:sz="0" w:space="0" w:color="auto"/>
                <w:left w:val="none" w:sz="0" w:space="0" w:color="auto"/>
                <w:bottom w:val="none" w:sz="0" w:space="0" w:color="auto"/>
                <w:right w:val="none" w:sz="0" w:space="0" w:color="auto"/>
              </w:divBdr>
            </w:div>
          </w:divsChild>
        </w:div>
        <w:div w:id="1097797188">
          <w:marLeft w:val="0"/>
          <w:marRight w:val="0"/>
          <w:marTop w:val="0"/>
          <w:marBottom w:val="0"/>
          <w:divBdr>
            <w:top w:val="none" w:sz="0" w:space="0" w:color="auto"/>
            <w:left w:val="none" w:sz="0" w:space="0" w:color="auto"/>
            <w:bottom w:val="none" w:sz="0" w:space="0" w:color="auto"/>
            <w:right w:val="none" w:sz="0" w:space="0" w:color="auto"/>
          </w:divBdr>
        </w:div>
        <w:div w:id="1863123472">
          <w:marLeft w:val="0"/>
          <w:marRight w:val="0"/>
          <w:marTop w:val="0"/>
          <w:marBottom w:val="0"/>
          <w:divBdr>
            <w:top w:val="none" w:sz="0" w:space="0" w:color="auto"/>
            <w:left w:val="none" w:sz="0" w:space="0" w:color="auto"/>
            <w:bottom w:val="none" w:sz="0" w:space="0" w:color="auto"/>
            <w:right w:val="none" w:sz="0" w:space="0" w:color="auto"/>
          </w:divBdr>
          <w:divsChild>
            <w:div w:id="1689479118">
              <w:marLeft w:val="0"/>
              <w:marRight w:val="0"/>
              <w:marTop w:val="0"/>
              <w:marBottom w:val="0"/>
              <w:divBdr>
                <w:top w:val="none" w:sz="0" w:space="0" w:color="auto"/>
                <w:left w:val="none" w:sz="0" w:space="0" w:color="auto"/>
                <w:bottom w:val="none" w:sz="0" w:space="0" w:color="auto"/>
                <w:right w:val="none" w:sz="0" w:space="0" w:color="auto"/>
              </w:divBdr>
            </w:div>
          </w:divsChild>
        </w:div>
        <w:div w:id="714307875">
          <w:marLeft w:val="0"/>
          <w:marRight w:val="0"/>
          <w:marTop w:val="0"/>
          <w:marBottom w:val="0"/>
          <w:divBdr>
            <w:top w:val="none" w:sz="0" w:space="0" w:color="auto"/>
            <w:left w:val="none" w:sz="0" w:space="0" w:color="auto"/>
            <w:bottom w:val="none" w:sz="0" w:space="0" w:color="auto"/>
            <w:right w:val="none" w:sz="0" w:space="0" w:color="auto"/>
          </w:divBdr>
        </w:div>
        <w:div w:id="93941121">
          <w:marLeft w:val="0"/>
          <w:marRight w:val="0"/>
          <w:marTop w:val="0"/>
          <w:marBottom w:val="0"/>
          <w:divBdr>
            <w:top w:val="none" w:sz="0" w:space="0" w:color="auto"/>
            <w:left w:val="none" w:sz="0" w:space="0" w:color="auto"/>
            <w:bottom w:val="none" w:sz="0" w:space="0" w:color="auto"/>
            <w:right w:val="none" w:sz="0" w:space="0" w:color="auto"/>
          </w:divBdr>
          <w:divsChild>
            <w:div w:id="1374693152">
              <w:marLeft w:val="0"/>
              <w:marRight w:val="0"/>
              <w:marTop w:val="0"/>
              <w:marBottom w:val="0"/>
              <w:divBdr>
                <w:top w:val="none" w:sz="0" w:space="0" w:color="auto"/>
                <w:left w:val="none" w:sz="0" w:space="0" w:color="auto"/>
                <w:bottom w:val="none" w:sz="0" w:space="0" w:color="auto"/>
                <w:right w:val="none" w:sz="0" w:space="0" w:color="auto"/>
              </w:divBdr>
            </w:div>
          </w:divsChild>
        </w:div>
        <w:div w:id="549417847">
          <w:marLeft w:val="0"/>
          <w:marRight w:val="0"/>
          <w:marTop w:val="0"/>
          <w:marBottom w:val="0"/>
          <w:divBdr>
            <w:top w:val="none" w:sz="0" w:space="0" w:color="auto"/>
            <w:left w:val="none" w:sz="0" w:space="0" w:color="auto"/>
            <w:bottom w:val="none" w:sz="0" w:space="0" w:color="auto"/>
            <w:right w:val="none" w:sz="0" w:space="0" w:color="auto"/>
          </w:divBdr>
        </w:div>
        <w:div w:id="1143431574">
          <w:marLeft w:val="0"/>
          <w:marRight w:val="0"/>
          <w:marTop w:val="0"/>
          <w:marBottom w:val="0"/>
          <w:divBdr>
            <w:top w:val="none" w:sz="0" w:space="0" w:color="auto"/>
            <w:left w:val="none" w:sz="0" w:space="0" w:color="auto"/>
            <w:bottom w:val="none" w:sz="0" w:space="0" w:color="auto"/>
            <w:right w:val="none" w:sz="0" w:space="0" w:color="auto"/>
          </w:divBdr>
          <w:divsChild>
            <w:div w:id="968900114">
              <w:marLeft w:val="0"/>
              <w:marRight w:val="0"/>
              <w:marTop w:val="0"/>
              <w:marBottom w:val="0"/>
              <w:divBdr>
                <w:top w:val="none" w:sz="0" w:space="0" w:color="auto"/>
                <w:left w:val="none" w:sz="0" w:space="0" w:color="auto"/>
                <w:bottom w:val="none" w:sz="0" w:space="0" w:color="auto"/>
                <w:right w:val="none" w:sz="0" w:space="0" w:color="auto"/>
              </w:divBdr>
            </w:div>
          </w:divsChild>
        </w:div>
        <w:div w:id="1542672992">
          <w:marLeft w:val="0"/>
          <w:marRight w:val="0"/>
          <w:marTop w:val="0"/>
          <w:marBottom w:val="0"/>
          <w:divBdr>
            <w:top w:val="none" w:sz="0" w:space="0" w:color="auto"/>
            <w:left w:val="none" w:sz="0" w:space="0" w:color="auto"/>
            <w:bottom w:val="none" w:sz="0" w:space="0" w:color="auto"/>
            <w:right w:val="none" w:sz="0" w:space="0" w:color="auto"/>
          </w:divBdr>
        </w:div>
        <w:div w:id="1373726617">
          <w:marLeft w:val="0"/>
          <w:marRight w:val="0"/>
          <w:marTop w:val="0"/>
          <w:marBottom w:val="0"/>
          <w:divBdr>
            <w:top w:val="none" w:sz="0" w:space="0" w:color="auto"/>
            <w:left w:val="none" w:sz="0" w:space="0" w:color="auto"/>
            <w:bottom w:val="none" w:sz="0" w:space="0" w:color="auto"/>
            <w:right w:val="none" w:sz="0" w:space="0" w:color="auto"/>
          </w:divBdr>
          <w:divsChild>
            <w:div w:id="1528176124">
              <w:marLeft w:val="0"/>
              <w:marRight w:val="0"/>
              <w:marTop w:val="0"/>
              <w:marBottom w:val="0"/>
              <w:divBdr>
                <w:top w:val="none" w:sz="0" w:space="0" w:color="auto"/>
                <w:left w:val="none" w:sz="0" w:space="0" w:color="auto"/>
                <w:bottom w:val="none" w:sz="0" w:space="0" w:color="auto"/>
                <w:right w:val="none" w:sz="0" w:space="0" w:color="auto"/>
              </w:divBdr>
            </w:div>
          </w:divsChild>
        </w:div>
        <w:div w:id="262803652">
          <w:marLeft w:val="0"/>
          <w:marRight w:val="0"/>
          <w:marTop w:val="0"/>
          <w:marBottom w:val="0"/>
          <w:divBdr>
            <w:top w:val="none" w:sz="0" w:space="0" w:color="auto"/>
            <w:left w:val="none" w:sz="0" w:space="0" w:color="auto"/>
            <w:bottom w:val="none" w:sz="0" w:space="0" w:color="auto"/>
            <w:right w:val="none" w:sz="0" w:space="0" w:color="auto"/>
          </w:divBdr>
        </w:div>
        <w:div w:id="995914389">
          <w:marLeft w:val="0"/>
          <w:marRight w:val="0"/>
          <w:marTop w:val="0"/>
          <w:marBottom w:val="0"/>
          <w:divBdr>
            <w:top w:val="none" w:sz="0" w:space="0" w:color="auto"/>
            <w:left w:val="none" w:sz="0" w:space="0" w:color="auto"/>
            <w:bottom w:val="none" w:sz="0" w:space="0" w:color="auto"/>
            <w:right w:val="none" w:sz="0" w:space="0" w:color="auto"/>
          </w:divBdr>
          <w:divsChild>
            <w:div w:id="983507395">
              <w:marLeft w:val="0"/>
              <w:marRight w:val="0"/>
              <w:marTop w:val="0"/>
              <w:marBottom w:val="0"/>
              <w:divBdr>
                <w:top w:val="none" w:sz="0" w:space="0" w:color="auto"/>
                <w:left w:val="none" w:sz="0" w:space="0" w:color="auto"/>
                <w:bottom w:val="none" w:sz="0" w:space="0" w:color="auto"/>
                <w:right w:val="none" w:sz="0" w:space="0" w:color="auto"/>
              </w:divBdr>
            </w:div>
          </w:divsChild>
        </w:div>
        <w:div w:id="574634630">
          <w:marLeft w:val="0"/>
          <w:marRight w:val="0"/>
          <w:marTop w:val="300"/>
          <w:marBottom w:val="0"/>
          <w:divBdr>
            <w:top w:val="none" w:sz="0" w:space="0" w:color="auto"/>
            <w:left w:val="none" w:sz="0" w:space="0" w:color="auto"/>
            <w:bottom w:val="none" w:sz="0" w:space="0" w:color="auto"/>
            <w:right w:val="none" w:sz="0" w:space="0" w:color="auto"/>
          </w:divBdr>
          <w:divsChild>
            <w:div w:id="2013139099">
              <w:marLeft w:val="0"/>
              <w:marRight w:val="0"/>
              <w:marTop w:val="0"/>
              <w:marBottom w:val="0"/>
              <w:divBdr>
                <w:top w:val="none" w:sz="0" w:space="0" w:color="auto"/>
                <w:left w:val="none" w:sz="0" w:space="0" w:color="auto"/>
                <w:bottom w:val="none" w:sz="0" w:space="0" w:color="auto"/>
                <w:right w:val="none" w:sz="0" w:space="0" w:color="auto"/>
              </w:divBdr>
              <w:divsChild>
                <w:div w:id="1833568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8154908">
          <w:marLeft w:val="0"/>
          <w:marRight w:val="0"/>
          <w:marTop w:val="300"/>
          <w:marBottom w:val="0"/>
          <w:divBdr>
            <w:top w:val="none" w:sz="0" w:space="0" w:color="auto"/>
            <w:left w:val="none" w:sz="0" w:space="0" w:color="auto"/>
            <w:bottom w:val="none" w:sz="0" w:space="0" w:color="auto"/>
            <w:right w:val="none" w:sz="0" w:space="0" w:color="auto"/>
          </w:divBdr>
          <w:divsChild>
            <w:div w:id="497500597">
              <w:marLeft w:val="0"/>
              <w:marRight w:val="0"/>
              <w:marTop w:val="0"/>
              <w:marBottom w:val="0"/>
              <w:divBdr>
                <w:top w:val="none" w:sz="0" w:space="0" w:color="auto"/>
                <w:left w:val="none" w:sz="0" w:space="0" w:color="auto"/>
                <w:bottom w:val="none" w:sz="0" w:space="0" w:color="auto"/>
                <w:right w:val="none" w:sz="0" w:space="0" w:color="auto"/>
              </w:divBdr>
              <w:divsChild>
                <w:div w:id="1054816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607402">
          <w:marLeft w:val="0"/>
          <w:marRight w:val="0"/>
          <w:marTop w:val="300"/>
          <w:marBottom w:val="0"/>
          <w:divBdr>
            <w:top w:val="none" w:sz="0" w:space="0" w:color="auto"/>
            <w:left w:val="none" w:sz="0" w:space="0" w:color="auto"/>
            <w:bottom w:val="none" w:sz="0" w:space="0" w:color="auto"/>
            <w:right w:val="none" w:sz="0" w:space="0" w:color="auto"/>
          </w:divBdr>
          <w:divsChild>
            <w:div w:id="1072582770">
              <w:marLeft w:val="0"/>
              <w:marRight w:val="0"/>
              <w:marTop w:val="0"/>
              <w:marBottom w:val="0"/>
              <w:divBdr>
                <w:top w:val="none" w:sz="0" w:space="0" w:color="auto"/>
                <w:left w:val="none" w:sz="0" w:space="0" w:color="auto"/>
                <w:bottom w:val="none" w:sz="0" w:space="0" w:color="auto"/>
                <w:right w:val="none" w:sz="0" w:space="0" w:color="auto"/>
              </w:divBdr>
              <w:divsChild>
                <w:div w:id="245111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587835">
          <w:marLeft w:val="0"/>
          <w:marRight w:val="0"/>
          <w:marTop w:val="300"/>
          <w:marBottom w:val="0"/>
          <w:divBdr>
            <w:top w:val="none" w:sz="0" w:space="0" w:color="auto"/>
            <w:left w:val="none" w:sz="0" w:space="0" w:color="auto"/>
            <w:bottom w:val="none" w:sz="0" w:space="0" w:color="auto"/>
            <w:right w:val="none" w:sz="0" w:space="0" w:color="auto"/>
          </w:divBdr>
          <w:divsChild>
            <w:div w:id="345061815">
              <w:marLeft w:val="0"/>
              <w:marRight w:val="0"/>
              <w:marTop w:val="0"/>
              <w:marBottom w:val="0"/>
              <w:divBdr>
                <w:top w:val="none" w:sz="0" w:space="0" w:color="auto"/>
                <w:left w:val="none" w:sz="0" w:space="0" w:color="auto"/>
                <w:bottom w:val="none" w:sz="0" w:space="0" w:color="auto"/>
                <w:right w:val="none" w:sz="0" w:space="0" w:color="auto"/>
              </w:divBdr>
              <w:divsChild>
                <w:div w:id="2005088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9854393">
      <w:bodyDiv w:val="1"/>
      <w:marLeft w:val="0"/>
      <w:marRight w:val="0"/>
      <w:marTop w:val="0"/>
      <w:marBottom w:val="0"/>
      <w:divBdr>
        <w:top w:val="none" w:sz="0" w:space="0" w:color="auto"/>
        <w:left w:val="none" w:sz="0" w:space="0" w:color="auto"/>
        <w:bottom w:val="none" w:sz="0" w:space="0" w:color="auto"/>
        <w:right w:val="none" w:sz="0" w:space="0" w:color="auto"/>
      </w:divBdr>
      <w:divsChild>
        <w:div w:id="23791367">
          <w:marLeft w:val="0"/>
          <w:marRight w:val="0"/>
          <w:marTop w:val="0"/>
          <w:marBottom w:val="0"/>
          <w:divBdr>
            <w:top w:val="none" w:sz="0" w:space="0" w:color="auto"/>
            <w:left w:val="none" w:sz="0" w:space="0" w:color="auto"/>
            <w:bottom w:val="none" w:sz="0" w:space="0" w:color="auto"/>
            <w:right w:val="none" w:sz="0" w:space="0" w:color="auto"/>
          </w:divBdr>
          <w:divsChild>
            <w:div w:id="1645814513">
              <w:marLeft w:val="0"/>
              <w:marRight w:val="0"/>
              <w:marTop w:val="0"/>
              <w:marBottom w:val="0"/>
              <w:divBdr>
                <w:top w:val="none" w:sz="0" w:space="0" w:color="auto"/>
                <w:left w:val="none" w:sz="0" w:space="0" w:color="auto"/>
                <w:bottom w:val="none" w:sz="0" w:space="0" w:color="auto"/>
                <w:right w:val="none" w:sz="0" w:space="0" w:color="auto"/>
              </w:divBdr>
            </w:div>
          </w:divsChild>
        </w:div>
        <w:div w:id="131674050">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sChild>
            <w:div w:id="423304865">
              <w:marLeft w:val="0"/>
              <w:marRight w:val="0"/>
              <w:marTop w:val="0"/>
              <w:marBottom w:val="0"/>
              <w:divBdr>
                <w:top w:val="none" w:sz="0" w:space="0" w:color="auto"/>
                <w:left w:val="none" w:sz="0" w:space="0" w:color="auto"/>
                <w:bottom w:val="none" w:sz="0" w:space="0" w:color="auto"/>
                <w:right w:val="none" w:sz="0" w:space="0" w:color="auto"/>
              </w:divBdr>
              <w:divsChild>
                <w:div w:id="521630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507822">
          <w:marLeft w:val="0"/>
          <w:marRight w:val="0"/>
          <w:marTop w:val="300"/>
          <w:marBottom w:val="0"/>
          <w:divBdr>
            <w:top w:val="none" w:sz="0" w:space="0" w:color="auto"/>
            <w:left w:val="none" w:sz="0" w:space="0" w:color="auto"/>
            <w:bottom w:val="none" w:sz="0" w:space="0" w:color="auto"/>
            <w:right w:val="none" w:sz="0" w:space="0" w:color="auto"/>
          </w:divBdr>
          <w:divsChild>
            <w:div w:id="1252424403">
              <w:marLeft w:val="0"/>
              <w:marRight w:val="0"/>
              <w:marTop w:val="0"/>
              <w:marBottom w:val="0"/>
              <w:divBdr>
                <w:top w:val="none" w:sz="0" w:space="0" w:color="auto"/>
                <w:left w:val="none" w:sz="0" w:space="0" w:color="auto"/>
                <w:bottom w:val="none" w:sz="0" w:space="0" w:color="auto"/>
                <w:right w:val="none" w:sz="0" w:space="0" w:color="auto"/>
              </w:divBdr>
              <w:divsChild>
                <w:div w:id="768620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793751">
          <w:marLeft w:val="0"/>
          <w:marRight w:val="0"/>
          <w:marTop w:val="0"/>
          <w:marBottom w:val="0"/>
          <w:divBdr>
            <w:top w:val="none" w:sz="0" w:space="0" w:color="auto"/>
            <w:left w:val="none" w:sz="0" w:space="0" w:color="auto"/>
            <w:bottom w:val="none" w:sz="0" w:space="0" w:color="auto"/>
            <w:right w:val="none" w:sz="0" w:space="0" w:color="auto"/>
          </w:divBdr>
          <w:divsChild>
            <w:div w:id="463470957">
              <w:marLeft w:val="0"/>
              <w:marRight w:val="0"/>
              <w:marTop w:val="0"/>
              <w:marBottom w:val="0"/>
              <w:divBdr>
                <w:top w:val="none" w:sz="0" w:space="0" w:color="auto"/>
                <w:left w:val="none" w:sz="0" w:space="0" w:color="auto"/>
                <w:bottom w:val="none" w:sz="0" w:space="0" w:color="auto"/>
                <w:right w:val="none" w:sz="0" w:space="0" w:color="auto"/>
              </w:divBdr>
            </w:div>
          </w:divsChild>
        </w:div>
        <w:div w:id="1028918866">
          <w:marLeft w:val="0"/>
          <w:marRight w:val="0"/>
          <w:marTop w:val="0"/>
          <w:marBottom w:val="0"/>
          <w:divBdr>
            <w:top w:val="none" w:sz="0" w:space="0" w:color="auto"/>
            <w:left w:val="none" w:sz="0" w:space="0" w:color="auto"/>
            <w:bottom w:val="none" w:sz="0" w:space="0" w:color="auto"/>
            <w:right w:val="none" w:sz="0" w:space="0" w:color="auto"/>
          </w:divBdr>
        </w:div>
        <w:div w:id="1082605088">
          <w:marLeft w:val="0"/>
          <w:marRight w:val="0"/>
          <w:marTop w:val="0"/>
          <w:marBottom w:val="0"/>
          <w:divBdr>
            <w:top w:val="none" w:sz="0" w:space="0" w:color="auto"/>
            <w:left w:val="none" w:sz="0" w:space="0" w:color="auto"/>
            <w:bottom w:val="none" w:sz="0" w:space="0" w:color="auto"/>
            <w:right w:val="none" w:sz="0" w:space="0" w:color="auto"/>
          </w:divBdr>
          <w:divsChild>
            <w:div w:id="915165551">
              <w:marLeft w:val="0"/>
              <w:marRight w:val="0"/>
              <w:marTop w:val="0"/>
              <w:marBottom w:val="0"/>
              <w:divBdr>
                <w:top w:val="none" w:sz="0" w:space="0" w:color="auto"/>
                <w:left w:val="none" w:sz="0" w:space="0" w:color="auto"/>
                <w:bottom w:val="none" w:sz="0" w:space="0" w:color="auto"/>
                <w:right w:val="none" w:sz="0" w:space="0" w:color="auto"/>
              </w:divBdr>
            </w:div>
          </w:divsChild>
        </w:div>
        <w:div w:id="1095832754">
          <w:marLeft w:val="0"/>
          <w:marRight w:val="0"/>
          <w:marTop w:val="0"/>
          <w:marBottom w:val="0"/>
          <w:divBdr>
            <w:top w:val="none" w:sz="0" w:space="0" w:color="auto"/>
            <w:left w:val="none" w:sz="0" w:space="0" w:color="auto"/>
            <w:bottom w:val="none" w:sz="0" w:space="0" w:color="auto"/>
            <w:right w:val="none" w:sz="0" w:space="0" w:color="auto"/>
          </w:divBdr>
          <w:divsChild>
            <w:div w:id="1494176345">
              <w:marLeft w:val="0"/>
              <w:marRight w:val="0"/>
              <w:marTop w:val="0"/>
              <w:marBottom w:val="0"/>
              <w:divBdr>
                <w:top w:val="none" w:sz="0" w:space="0" w:color="auto"/>
                <w:left w:val="none" w:sz="0" w:space="0" w:color="auto"/>
                <w:bottom w:val="none" w:sz="0" w:space="0" w:color="auto"/>
                <w:right w:val="none" w:sz="0" w:space="0" w:color="auto"/>
              </w:divBdr>
            </w:div>
          </w:divsChild>
        </w:div>
        <w:div w:id="1289243326">
          <w:marLeft w:val="0"/>
          <w:marRight w:val="0"/>
          <w:marTop w:val="0"/>
          <w:marBottom w:val="0"/>
          <w:divBdr>
            <w:top w:val="none" w:sz="0" w:space="0" w:color="auto"/>
            <w:left w:val="none" w:sz="0" w:space="0" w:color="auto"/>
            <w:bottom w:val="none" w:sz="0" w:space="0" w:color="auto"/>
            <w:right w:val="none" w:sz="0" w:space="0" w:color="auto"/>
          </w:divBdr>
          <w:divsChild>
            <w:div w:id="698119855">
              <w:marLeft w:val="0"/>
              <w:marRight w:val="0"/>
              <w:marTop w:val="0"/>
              <w:marBottom w:val="0"/>
              <w:divBdr>
                <w:top w:val="none" w:sz="0" w:space="0" w:color="auto"/>
                <w:left w:val="none" w:sz="0" w:space="0" w:color="auto"/>
                <w:bottom w:val="none" w:sz="0" w:space="0" w:color="auto"/>
                <w:right w:val="none" w:sz="0" w:space="0" w:color="auto"/>
              </w:divBdr>
            </w:div>
          </w:divsChild>
        </w:div>
        <w:div w:id="1443039528">
          <w:marLeft w:val="0"/>
          <w:marRight w:val="0"/>
          <w:marTop w:val="300"/>
          <w:marBottom w:val="0"/>
          <w:divBdr>
            <w:top w:val="none" w:sz="0" w:space="0" w:color="auto"/>
            <w:left w:val="none" w:sz="0" w:space="0" w:color="auto"/>
            <w:bottom w:val="none" w:sz="0" w:space="0" w:color="auto"/>
            <w:right w:val="none" w:sz="0" w:space="0" w:color="auto"/>
          </w:divBdr>
          <w:divsChild>
            <w:div w:id="1524635155">
              <w:marLeft w:val="0"/>
              <w:marRight w:val="0"/>
              <w:marTop w:val="0"/>
              <w:marBottom w:val="0"/>
              <w:divBdr>
                <w:top w:val="none" w:sz="0" w:space="0" w:color="auto"/>
                <w:left w:val="none" w:sz="0" w:space="0" w:color="auto"/>
                <w:bottom w:val="none" w:sz="0" w:space="0" w:color="auto"/>
                <w:right w:val="none" w:sz="0" w:space="0" w:color="auto"/>
              </w:divBdr>
              <w:divsChild>
                <w:div w:id="555318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6315725">
          <w:marLeft w:val="0"/>
          <w:marRight w:val="0"/>
          <w:marTop w:val="0"/>
          <w:marBottom w:val="0"/>
          <w:divBdr>
            <w:top w:val="none" w:sz="0" w:space="0" w:color="auto"/>
            <w:left w:val="none" w:sz="0" w:space="0" w:color="auto"/>
            <w:bottom w:val="none" w:sz="0" w:space="0" w:color="auto"/>
            <w:right w:val="none" w:sz="0" w:space="0" w:color="auto"/>
          </w:divBdr>
        </w:div>
        <w:div w:id="1471249489">
          <w:marLeft w:val="0"/>
          <w:marRight w:val="0"/>
          <w:marTop w:val="0"/>
          <w:marBottom w:val="0"/>
          <w:divBdr>
            <w:top w:val="none" w:sz="0" w:space="0" w:color="auto"/>
            <w:left w:val="none" w:sz="0" w:space="0" w:color="auto"/>
            <w:bottom w:val="none" w:sz="0" w:space="0" w:color="auto"/>
            <w:right w:val="none" w:sz="0" w:space="0" w:color="auto"/>
          </w:divBdr>
        </w:div>
        <w:div w:id="1557231567">
          <w:marLeft w:val="0"/>
          <w:marRight w:val="0"/>
          <w:marTop w:val="0"/>
          <w:marBottom w:val="0"/>
          <w:divBdr>
            <w:top w:val="none" w:sz="0" w:space="0" w:color="auto"/>
            <w:left w:val="none" w:sz="0" w:space="0" w:color="auto"/>
            <w:bottom w:val="none" w:sz="0" w:space="0" w:color="auto"/>
            <w:right w:val="none" w:sz="0" w:space="0" w:color="auto"/>
          </w:divBdr>
          <w:divsChild>
            <w:div w:id="1240095920">
              <w:marLeft w:val="0"/>
              <w:marRight w:val="0"/>
              <w:marTop w:val="0"/>
              <w:marBottom w:val="0"/>
              <w:divBdr>
                <w:top w:val="none" w:sz="0" w:space="0" w:color="auto"/>
                <w:left w:val="none" w:sz="0" w:space="0" w:color="auto"/>
                <w:bottom w:val="none" w:sz="0" w:space="0" w:color="auto"/>
                <w:right w:val="none" w:sz="0" w:space="0" w:color="auto"/>
              </w:divBdr>
            </w:div>
          </w:divsChild>
        </w:div>
        <w:div w:id="1670863973">
          <w:marLeft w:val="0"/>
          <w:marRight w:val="0"/>
          <w:marTop w:val="0"/>
          <w:marBottom w:val="0"/>
          <w:divBdr>
            <w:top w:val="none" w:sz="0" w:space="0" w:color="auto"/>
            <w:left w:val="none" w:sz="0" w:space="0" w:color="auto"/>
            <w:bottom w:val="none" w:sz="0" w:space="0" w:color="auto"/>
            <w:right w:val="none" w:sz="0" w:space="0" w:color="auto"/>
          </w:divBdr>
        </w:div>
        <w:div w:id="1705711965">
          <w:marLeft w:val="0"/>
          <w:marRight w:val="0"/>
          <w:marTop w:val="0"/>
          <w:marBottom w:val="0"/>
          <w:divBdr>
            <w:top w:val="none" w:sz="0" w:space="0" w:color="auto"/>
            <w:left w:val="none" w:sz="0" w:space="0" w:color="auto"/>
            <w:bottom w:val="none" w:sz="0" w:space="0" w:color="auto"/>
            <w:right w:val="none" w:sz="0" w:space="0" w:color="auto"/>
          </w:divBdr>
        </w:div>
        <w:div w:id="1882861796">
          <w:marLeft w:val="0"/>
          <w:marRight w:val="0"/>
          <w:marTop w:val="300"/>
          <w:marBottom w:val="0"/>
          <w:divBdr>
            <w:top w:val="none" w:sz="0" w:space="0" w:color="auto"/>
            <w:left w:val="none" w:sz="0" w:space="0" w:color="auto"/>
            <w:bottom w:val="none" w:sz="0" w:space="0" w:color="auto"/>
            <w:right w:val="none" w:sz="0" w:space="0" w:color="auto"/>
          </w:divBdr>
          <w:divsChild>
            <w:div w:id="563953578">
              <w:marLeft w:val="0"/>
              <w:marRight w:val="0"/>
              <w:marTop w:val="0"/>
              <w:marBottom w:val="0"/>
              <w:divBdr>
                <w:top w:val="none" w:sz="0" w:space="0" w:color="auto"/>
                <w:left w:val="none" w:sz="0" w:space="0" w:color="auto"/>
                <w:bottom w:val="none" w:sz="0" w:space="0" w:color="auto"/>
                <w:right w:val="none" w:sz="0" w:space="0" w:color="auto"/>
              </w:divBdr>
              <w:divsChild>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0474017">
          <w:marLeft w:val="0"/>
          <w:marRight w:val="0"/>
          <w:marTop w:val="0"/>
          <w:marBottom w:val="0"/>
          <w:divBdr>
            <w:top w:val="none" w:sz="0" w:space="0" w:color="auto"/>
            <w:left w:val="none" w:sz="0" w:space="0" w:color="auto"/>
            <w:bottom w:val="none" w:sz="0" w:space="0" w:color="auto"/>
            <w:right w:val="none" w:sz="0" w:space="0" w:color="auto"/>
          </w:divBdr>
          <w:divsChild>
            <w:div w:id="1625232352">
              <w:marLeft w:val="0"/>
              <w:marRight w:val="0"/>
              <w:marTop w:val="0"/>
              <w:marBottom w:val="0"/>
              <w:divBdr>
                <w:top w:val="none" w:sz="0" w:space="0" w:color="auto"/>
                <w:left w:val="none" w:sz="0" w:space="0" w:color="auto"/>
                <w:bottom w:val="none" w:sz="0" w:space="0" w:color="auto"/>
                <w:right w:val="none" w:sz="0" w:space="0" w:color="auto"/>
              </w:divBdr>
            </w:div>
          </w:divsChild>
        </w:div>
        <w:div w:id="2103719228">
          <w:marLeft w:val="0"/>
          <w:marRight w:val="0"/>
          <w:marTop w:val="0"/>
          <w:marBottom w:val="0"/>
          <w:divBdr>
            <w:top w:val="none" w:sz="0" w:space="0" w:color="auto"/>
            <w:left w:val="none" w:sz="0" w:space="0" w:color="auto"/>
            <w:bottom w:val="none" w:sz="0" w:space="0" w:color="auto"/>
            <w:right w:val="none" w:sz="0" w:space="0" w:color="auto"/>
          </w:divBdr>
        </w:div>
      </w:divsChild>
    </w:div>
    <w:div w:id="1450972314">
      <w:bodyDiv w:val="1"/>
      <w:marLeft w:val="0"/>
      <w:marRight w:val="0"/>
      <w:marTop w:val="0"/>
      <w:marBottom w:val="0"/>
      <w:divBdr>
        <w:top w:val="none" w:sz="0" w:space="0" w:color="auto"/>
        <w:left w:val="none" w:sz="0" w:space="0" w:color="auto"/>
        <w:bottom w:val="none" w:sz="0" w:space="0" w:color="auto"/>
        <w:right w:val="none" w:sz="0" w:space="0" w:color="auto"/>
      </w:divBdr>
      <w:divsChild>
        <w:div w:id="45111727">
          <w:marLeft w:val="0"/>
          <w:marRight w:val="0"/>
          <w:marTop w:val="0"/>
          <w:marBottom w:val="0"/>
          <w:divBdr>
            <w:top w:val="none" w:sz="0" w:space="0" w:color="auto"/>
            <w:left w:val="none" w:sz="0" w:space="0" w:color="auto"/>
            <w:bottom w:val="none" w:sz="0" w:space="0" w:color="auto"/>
            <w:right w:val="none" w:sz="0" w:space="0" w:color="auto"/>
          </w:divBdr>
          <w:divsChild>
            <w:div w:id="238296436">
              <w:marLeft w:val="0"/>
              <w:marRight w:val="0"/>
              <w:marTop w:val="0"/>
              <w:marBottom w:val="0"/>
              <w:divBdr>
                <w:top w:val="none" w:sz="0" w:space="0" w:color="auto"/>
                <w:left w:val="none" w:sz="0" w:space="0" w:color="auto"/>
                <w:bottom w:val="none" w:sz="0" w:space="0" w:color="auto"/>
                <w:right w:val="none" w:sz="0" w:space="0" w:color="auto"/>
              </w:divBdr>
            </w:div>
          </w:divsChild>
        </w:div>
        <w:div w:id="285047761">
          <w:marLeft w:val="0"/>
          <w:marRight w:val="0"/>
          <w:marTop w:val="300"/>
          <w:marBottom w:val="0"/>
          <w:divBdr>
            <w:top w:val="none" w:sz="0" w:space="0" w:color="auto"/>
            <w:left w:val="none" w:sz="0" w:space="0" w:color="auto"/>
            <w:bottom w:val="none" w:sz="0" w:space="0" w:color="auto"/>
            <w:right w:val="none" w:sz="0" w:space="0" w:color="auto"/>
          </w:divBdr>
          <w:divsChild>
            <w:div w:id="1950817806">
              <w:marLeft w:val="0"/>
              <w:marRight w:val="0"/>
              <w:marTop w:val="0"/>
              <w:marBottom w:val="0"/>
              <w:divBdr>
                <w:top w:val="none" w:sz="0" w:space="0" w:color="auto"/>
                <w:left w:val="none" w:sz="0" w:space="0" w:color="auto"/>
                <w:bottom w:val="none" w:sz="0" w:space="0" w:color="auto"/>
                <w:right w:val="none" w:sz="0" w:space="0" w:color="auto"/>
              </w:divBdr>
              <w:divsChild>
                <w:div w:id="1908027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845536">
          <w:marLeft w:val="0"/>
          <w:marRight w:val="0"/>
          <w:marTop w:val="0"/>
          <w:marBottom w:val="0"/>
          <w:divBdr>
            <w:top w:val="none" w:sz="0" w:space="0" w:color="auto"/>
            <w:left w:val="none" w:sz="0" w:space="0" w:color="auto"/>
            <w:bottom w:val="none" w:sz="0" w:space="0" w:color="auto"/>
            <w:right w:val="none" w:sz="0" w:space="0" w:color="auto"/>
          </w:divBdr>
          <w:divsChild>
            <w:div w:id="1724522873">
              <w:marLeft w:val="0"/>
              <w:marRight w:val="0"/>
              <w:marTop w:val="0"/>
              <w:marBottom w:val="0"/>
              <w:divBdr>
                <w:top w:val="none" w:sz="0" w:space="0" w:color="auto"/>
                <w:left w:val="none" w:sz="0" w:space="0" w:color="auto"/>
                <w:bottom w:val="none" w:sz="0" w:space="0" w:color="auto"/>
                <w:right w:val="none" w:sz="0" w:space="0" w:color="auto"/>
              </w:divBdr>
            </w:div>
          </w:divsChild>
        </w:div>
        <w:div w:id="713457332">
          <w:marLeft w:val="0"/>
          <w:marRight w:val="0"/>
          <w:marTop w:val="0"/>
          <w:marBottom w:val="0"/>
          <w:divBdr>
            <w:top w:val="none" w:sz="0" w:space="0" w:color="auto"/>
            <w:left w:val="none" w:sz="0" w:space="0" w:color="auto"/>
            <w:bottom w:val="none" w:sz="0" w:space="0" w:color="auto"/>
            <w:right w:val="none" w:sz="0" w:space="0" w:color="auto"/>
          </w:divBdr>
        </w:div>
        <w:div w:id="748498644">
          <w:marLeft w:val="0"/>
          <w:marRight w:val="0"/>
          <w:marTop w:val="0"/>
          <w:marBottom w:val="0"/>
          <w:divBdr>
            <w:top w:val="none" w:sz="0" w:space="0" w:color="auto"/>
            <w:left w:val="none" w:sz="0" w:space="0" w:color="auto"/>
            <w:bottom w:val="none" w:sz="0" w:space="0" w:color="auto"/>
            <w:right w:val="none" w:sz="0" w:space="0" w:color="auto"/>
          </w:divBdr>
        </w:div>
        <w:div w:id="762337043">
          <w:marLeft w:val="0"/>
          <w:marRight w:val="0"/>
          <w:marTop w:val="0"/>
          <w:marBottom w:val="0"/>
          <w:divBdr>
            <w:top w:val="none" w:sz="0" w:space="0" w:color="auto"/>
            <w:left w:val="none" w:sz="0" w:space="0" w:color="auto"/>
            <w:bottom w:val="none" w:sz="0" w:space="0" w:color="auto"/>
            <w:right w:val="none" w:sz="0" w:space="0" w:color="auto"/>
          </w:divBdr>
        </w:div>
        <w:div w:id="893271722">
          <w:marLeft w:val="0"/>
          <w:marRight w:val="0"/>
          <w:marTop w:val="0"/>
          <w:marBottom w:val="0"/>
          <w:divBdr>
            <w:top w:val="none" w:sz="0" w:space="0" w:color="auto"/>
            <w:left w:val="none" w:sz="0" w:space="0" w:color="auto"/>
            <w:bottom w:val="none" w:sz="0" w:space="0" w:color="auto"/>
            <w:right w:val="none" w:sz="0" w:space="0" w:color="auto"/>
          </w:divBdr>
          <w:divsChild>
            <w:div w:id="1209033393">
              <w:marLeft w:val="0"/>
              <w:marRight w:val="0"/>
              <w:marTop w:val="0"/>
              <w:marBottom w:val="0"/>
              <w:divBdr>
                <w:top w:val="none" w:sz="0" w:space="0" w:color="auto"/>
                <w:left w:val="none" w:sz="0" w:space="0" w:color="auto"/>
                <w:bottom w:val="none" w:sz="0" w:space="0" w:color="auto"/>
                <w:right w:val="none" w:sz="0" w:space="0" w:color="auto"/>
              </w:divBdr>
            </w:div>
          </w:divsChild>
        </w:div>
        <w:div w:id="894395915">
          <w:marLeft w:val="0"/>
          <w:marRight w:val="0"/>
          <w:marTop w:val="0"/>
          <w:marBottom w:val="0"/>
          <w:divBdr>
            <w:top w:val="none" w:sz="0" w:space="0" w:color="auto"/>
            <w:left w:val="none" w:sz="0" w:space="0" w:color="auto"/>
            <w:bottom w:val="none" w:sz="0" w:space="0" w:color="auto"/>
            <w:right w:val="none" w:sz="0" w:space="0" w:color="auto"/>
          </w:divBdr>
        </w:div>
        <w:div w:id="1343509112">
          <w:marLeft w:val="0"/>
          <w:marRight w:val="0"/>
          <w:marTop w:val="0"/>
          <w:marBottom w:val="0"/>
          <w:divBdr>
            <w:top w:val="none" w:sz="0" w:space="0" w:color="auto"/>
            <w:left w:val="none" w:sz="0" w:space="0" w:color="auto"/>
            <w:bottom w:val="none" w:sz="0" w:space="0" w:color="auto"/>
            <w:right w:val="none" w:sz="0" w:space="0" w:color="auto"/>
          </w:divBdr>
        </w:div>
        <w:div w:id="1409158740">
          <w:marLeft w:val="0"/>
          <w:marRight w:val="0"/>
          <w:marTop w:val="0"/>
          <w:marBottom w:val="0"/>
          <w:divBdr>
            <w:top w:val="none" w:sz="0" w:space="0" w:color="auto"/>
            <w:left w:val="none" w:sz="0" w:space="0" w:color="auto"/>
            <w:bottom w:val="none" w:sz="0" w:space="0" w:color="auto"/>
            <w:right w:val="none" w:sz="0" w:space="0" w:color="auto"/>
          </w:divBdr>
          <w:divsChild>
            <w:div w:id="1382632889">
              <w:marLeft w:val="0"/>
              <w:marRight w:val="0"/>
              <w:marTop w:val="0"/>
              <w:marBottom w:val="0"/>
              <w:divBdr>
                <w:top w:val="none" w:sz="0" w:space="0" w:color="auto"/>
                <w:left w:val="none" w:sz="0" w:space="0" w:color="auto"/>
                <w:bottom w:val="none" w:sz="0" w:space="0" w:color="auto"/>
                <w:right w:val="none" w:sz="0" w:space="0" w:color="auto"/>
              </w:divBdr>
            </w:div>
          </w:divsChild>
        </w:div>
        <w:div w:id="1426148126">
          <w:marLeft w:val="0"/>
          <w:marRight w:val="0"/>
          <w:marTop w:val="0"/>
          <w:marBottom w:val="0"/>
          <w:divBdr>
            <w:top w:val="none" w:sz="0" w:space="0" w:color="auto"/>
            <w:left w:val="none" w:sz="0" w:space="0" w:color="auto"/>
            <w:bottom w:val="none" w:sz="0" w:space="0" w:color="auto"/>
            <w:right w:val="none" w:sz="0" w:space="0" w:color="auto"/>
          </w:divBdr>
        </w:div>
        <w:div w:id="1499227770">
          <w:marLeft w:val="0"/>
          <w:marRight w:val="0"/>
          <w:marTop w:val="0"/>
          <w:marBottom w:val="0"/>
          <w:divBdr>
            <w:top w:val="none" w:sz="0" w:space="0" w:color="auto"/>
            <w:left w:val="none" w:sz="0" w:space="0" w:color="auto"/>
            <w:bottom w:val="none" w:sz="0" w:space="0" w:color="auto"/>
            <w:right w:val="none" w:sz="0" w:space="0" w:color="auto"/>
          </w:divBdr>
        </w:div>
        <w:div w:id="1810172704">
          <w:marLeft w:val="0"/>
          <w:marRight w:val="0"/>
          <w:marTop w:val="0"/>
          <w:marBottom w:val="0"/>
          <w:divBdr>
            <w:top w:val="none" w:sz="0" w:space="0" w:color="auto"/>
            <w:left w:val="none" w:sz="0" w:space="0" w:color="auto"/>
            <w:bottom w:val="none" w:sz="0" w:space="0" w:color="auto"/>
            <w:right w:val="none" w:sz="0" w:space="0" w:color="auto"/>
          </w:divBdr>
          <w:divsChild>
            <w:div w:id="2103715615">
              <w:marLeft w:val="0"/>
              <w:marRight w:val="0"/>
              <w:marTop w:val="0"/>
              <w:marBottom w:val="0"/>
              <w:divBdr>
                <w:top w:val="none" w:sz="0" w:space="0" w:color="auto"/>
                <w:left w:val="none" w:sz="0" w:space="0" w:color="auto"/>
                <w:bottom w:val="none" w:sz="0" w:space="0" w:color="auto"/>
                <w:right w:val="none" w:sz="0" w:space="0" w:color="auto"/>
              </w:divBdr>
            </w:div>
          </w:divsChild>
        </w:div>
        <w:div w:id="1864203108">
          <w:marLeft w:val="0"/>
          <w:marRight w:val="0"/>
          <w:marTop w:val="0"/>
          <w:marBottom w:val="0"/>
          <w:divBdr>
            <w:top w:val="none" w:sz="0" w:space="0" w:color="auto"/>
            <w:left w:val="none" w:sz="0" w:space="0" w:color="auto"/>
            <w:bottom w:val="none" w:sz="0" w:space="0" w:color="auto"/>
            <w:right w:val="none" w:sz="0" w:space="0" w:color="auto"/>
          </w:divBdr>
          <w:divsChild>
            <w:div w:id="355617276">
              <w:marLeft w:val="0"/>
              <w:marRight w:val="0"/>
              <w:marTop w:val="0"/>
              <w:marBottom w:val="0"/>
              <w:divBdr>
                <w:top w:val="none" w:sz="0" w:space="0" w:color="auto"/>
                <w:left w:val="none" w:sz="0" w:space="0" w:color="auto"/>
                <w:bottom w:val="none" w:sz="0" w:space="0" w:color="auto"/>
                <w:right w:val="none" w:sz="0" w:space="0" w:color="auto"/>
              </w:divBdr>
            </w:div>
          </w:divsChild>
        </w:div>
        <w:div w:id="1997148045">
          <w:marLeft w:val="0"/>
          <w:marRight w:val="0"/>
          <w:marTop w:val="300"/>
          <w:marBottom w:val="0"/>
          <w:divBdr>
            <w:top w:val="none" w:sz="0" w:space="0" w:color="auto"/>
            <w:left w:val="none" w:sz="0" w:space="0" w:color="auto"/>
            <w:bottom w:val="none" w:sz="0" w:space="0" w:color="auto"/>
            <w:right w:val="none" w:sz="0" w:space="0" w:color="auto"/>
          </w:divBdr>
          <w:divsChild>
            <w:div w:id="1550452486">
              <w:marLeft w:val="0"/>
              <w:marRight w:val="0"/>
              <w:marTop w:val="0"/>
              <w:marBottom w:val="0"/>
              <w:divBdr>
                <w:top w:val="none" w:sz="0" w:space="0" w:color="auto"/>
                <w:left w:val="none" w:sz="0" w:space="0" w:color="auto"/>
                <w:bottom w:val="none" w:sz="0" w:space="0" w:color="auto"/>
                <w:right w:val="none" w:sz="0" w:space="0" w:color="auto"/>
              </w:divBdr>
              <w:divsChild>
                <w:div w:id="1730305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350644">
          <w:marLeft w:val="0"/>
          <w:marRight w:val="0"/>
          <w:marTop w:val="300"/>
          <w:marBottom w:val="0"/>
          <w:divBdr>
            <w:top w:val="none" w:sz="0" w:space="0" w:color="auto"/>
            <w:left w:val="none" w:sz="0" w:space="0" w:color="auto"/>
            <w:bottom w:val="none" w:sz="0" w:space="0" w:color="auto"/>
            <w:right w:val="none" w:sz="0" w:space="0" w:color="auto"/>
          </w:divBdr>
          <w:divsChild>
            <w:div w:id="1217201322">
              <w:marLeft w:val="0"/>
              <w:marRight w:val="0"/>
              <w:marTop w:val="0"/>
              <w:marBottom w:val="0"/>
              <w:divBdr>
                <w:top w:val="none" w:sz="0" w:space="0" w:color="auto"/>
                <w:left w:val="none" w:sz="0" w:space="0" w:color="auto"/>
                <w:bottom w:val="none" w:sz="0" w:space="0" w:color="auto"/>
                <w:right w:val="none" w:sz="0" w:space="0" w:color="auto"/>
              </w:divBdr>
              <w:divsChild>
                <w:div w:id="654070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4355384">
          <w:marLeft w:val="0"/>
          <w:marRight w:val="0"/>
          <w:marTop w:val="300"/>
          <w:marBottom w:val="0"/>
          <w:divBdr>
            <w:top w:val="none" w:sz="0" w:space="0" w:color="auto"/>
            <w:left w:val="none" w:sz="0" w:space="0" w:color="auto"/>
            <w:bottom w:val="none" w:sz="0" w:space="0" w:color="auto"/>
            <w:right w:val="none" w:sz="0" w:space="0" w:color="auto"/>
          </w:divBdr>
          <w:divsChild>
            <w:div w:id="816799046">
              <w:marLeft w:val="0"/>
              <w:marRight w:val="0"/>
              <w:marTop w:val="0"/>
              <w:marBottom w:val="0"/>
              <w:divBdr>
                <w:top w:val="none" w:sz="0" w:space="0" w:color="auto"/>
                <w:left w:val="none" w:sz="0" w:space="0" w:color="auto"/>
                <w:bottom w:val="none" w:sz="0" w:space="0" w:color="auto"/>
                <w:right w:val="none" w:sz="0" w:space="0" w:color="auto"/>
              </w:divBdr>
              <w:divsChild>
                <w:div w:id="88487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1897523">
          <w:marLeft w:val="0"/>
          <w:marRight w:val="0"/>
          <w:marTop w:val="0"/>
          <w:marBottom w:val="0"/>
          <w:divBdr>
            <w:top w:val="none" w:sz="0" w:space="0" w:color="auto"/>
            <w:left w:val="none" w:sz="0" w:space="0" w:color="auto"/>
            <w:bottom w:val="none" w:sz="0" w:space="0" w:color="auto"/>
            <w:right w:val="none" w:sz="0" w:space="0" w:color="auto"/>
          </w:divBdr>
          <w:divsChild>
            <w:div w:id="51230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61320">
      <w:bodyDiv w:val="1"/>
      <w:marLeft w:val="0"/>
      <w:marRight w:val="0"/>
      <w:marTop w:val="0"/>
      <w:marBottom w:val="0"/>
      <w:divBdr>
        <w:top w:val="none" w:sz="0" w:space="0" w:color="auto"/>
        <w:left w:val="none" w:sz="0" w:space="0" w:color="auto"/>
        <w:bottom w:val="none" w:sz="0" w:space="0" w:color="auto"/>
        <w:right w:val="none" w:sz="0" w:space="0" w:color="auto"/>
      </w:divBdr>
      <w:divsChild>
        <w:div w:id="5522497">
          <w:marLeft w:val="0"/>
          <w:marRight w:val="0"/>
          <w:marTop w:val="0"/>
          <w:marBottom w:val="0"/>
          <w:divBdr>
            <w:top w:val="none" w:sz="0" w:space="0" w:color="auto"/>
            <w:left w:val="none" w:sz="0" w:space="0" w:color="auto"/>
            <w:bottom w:val="none" w:sz="0" w:space="0" w:color="auto"/>
            <w:right w:val="none" w:sz="0" w:space="0" w:color="auto"/>
          </w:divBdr>
          <w:divsChild>
            <w:div w:id="1074821065">
              <w:marLeft w:val="0"/>
              <w:marRight w:val="0"/>
              <w:marTop w:val="0"/>
              <w:marBottom w:val="0"/>
              <w:divBdr>
                <w:top w:val="none" w:sz="0" w:space="0" w:color="auto"/>
                <w:left w:val="none" w:sz="0" w:space="0" w:color="auto"/>
                <w:bottom w:val="none" w:sz="0" w:space="0" w:color="auto"/>
                <w:right w:val="none" w:sz="0" w:space="0" w:color="auto"/>
              </w:divBdr>
            </w:div>
          </w:divsChild>
        </w:div>
        <w:div w:id="92167769">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sChild>
            <w:div w:id="1377196475">
              <w:marLeft w:val="0"/>
              <w:marRight w:val="0"/>
              <w:marTop w:val="0"/>
              <w:marBottom w:val="0"/>
              <w:divBdr>
                <w:top w:val="none" w:sz="0" w:space="0" w:color="auto"/>
                <w:left w:val="none" w:sz="0" w:space="0" w:color="auto"/>
                <w:bottom w:val="none" w:sz="0" w:space="0" w:color="auto"/>
                <w:right w:val="none" w:sz="0" w:space="0" w:color="auto"/>
              </w:divBdr>
              <w:divsChild>
                <w:div w:id="226720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38186">
          <w:marLeft w:val="0"/>
          <w:marRight w:val="0"/>
          <w:marTop w:val="0"/>
          <w:marBottom w:val="0"/>
          <w:divBdr>
            <w:top w:val="none" w:sz="0" w:space="0" w:color="auto"/>
            <w:left w:val="none" w:sz="0" w:space="0" w:color="auto"/>
            <w:bottom w:val="none" w:sz="0" w:space="0" w:color="auto"/>
            <w:right w:val="none" w:sz="0" w:space="0" w:color="auto"/>
          </w:divBdr>
          <w:divsChild>
            <w:div w:id="239215375">
              <w:marLeft w:val="0"/>
              <w:marRight w:val="0"/>
              <w:marTop w:val="0"/>
              <w:marBottom w:val="0"/>
              <w:divBdr>
                <w:top w:val="none" w:sz="0" w:space="0" w:color="auto"/>
                <w:left w:val="none" w:sz="0" w:space="0" w:color="auto"/>
                <w:bottom w:val="none" w:sz="0" w:space="0" w:color="auto"/>
                <w:right w:val="none" w:sz="0" w:space="0" w:color="auto"/>
              </w:divBdr>
            </w:div>
          </w:divsChild>
        </w:div>
        <w:div w:id="199629067">
          <w:marLeft w:val="0"/>
          <w:marRight w:val="0"/>
          <w:marTop w:val="0"/>
          <w:marBottom w:val="0"/>
          <w:divBdr>
            <w:top w:val="none" w:sz="0" w:space="0" w:color="auto"/>
            <w:left w:val="none" w:sz="0" w:space="0" w:color="auto"/>
            <w:bottom w:val="none" w:sz="0" w:space="0" w:color="auto"/>
            <w:right w:val="none" w:sz="0" w:space="0" w:color="auto"/>
          </w:divBdr>
        </w:div>
        <w:div w:id="424807779">
          <w:marLeft w:val="0"/>
          <w:marRight w:val="0"/>
          <w:marTop w:val="300"/>
          <w:marBottom w:val="0"/>
          <w:divBdr>
            <w:top w:val="none" w:sz="0" w:space="0" w:color="auto"/>
            <w:left w:val="none" w:sz="0" w:space="0" w:color="auto"/>
            <w:bottom w:val="none" w:sz="0" w:space="0" w:color="auto"/>
            <w:right w:val="none" w:sz="0" w:space="0" w:color="auto"/>
          </w:divBdr>
          <w:divsChild>
            <w:div w:id="1858541627">
              <w:marLeft w:val="0"/>
              <w:marRight w:val="0"/>
              <w:marTop w:val="0"/>
              <w:marBottom w:val="0"/>
              <w:divBdr>
                <w:top w:val="none" w:sz="0" w:space="0" w:color="auto"/>
                <w:left w:val="none" w:sz="0" w:space="0" w:color="auto"/>
                <w:bottom w:val="none" w:sz="0" w:space="0" w:color="auto"/>
                <w:right w:val="none" w:sz="0" w:space="0" w:color="auto"/>
              </w:divBdr>
              <w:divsChild>
                <w:div w:id="528834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016565">
          <w:marLeft w:val="0"/>
          <w:marRight w:val="0"/>
          <w:marTop w:val="0"/>
          <w:marBottom w:val="0"/>
          <w:divBdr>
            <w:top w:val="none" w:sz="0" w:space="0" w:color="auto"/>
            <w:left w:val="none" w:sz="0" w:space="0" w:color="auto"/>
            <w:bottom w:val="none" w:sz="0" w:space="0" w:color="auto"/>
            <w:right w:val="none" w:sz="0" w:space="0" w:color="auto"/>
          </w:divBdr>
          <w:divsChild>
            <w:div w:id="977153491">
              <w:marLeft w:val="0"/>
              <w:marRight w:val="0"/>
              <w:marTop w:val="0"/>
              <w:marBottom w:val="0"/>
              <w:divBdr>
                <w:top w:val="none" w:sz="0" w:space="0" w:color="auto"/>
                <w:left w:val="none" w:sz="0" w:space="0" w:color="auto"/>
                <w:bottom w:val="none" w:sz="0" w:space="0" w:color="auto"/>
                <w:right w:val="none" w:sz="0" w:space="0" w:color="auto"/>
              </w:divBdr>
            </w:div>
          </w:divsChild>
        </w:div>
        <w:div w:id="488402084">
          <w:marLeft w:val="0"/>
          <w:marRight w:val="0"/>
          <w:marTop w:val="0"/>
          <w:marBottom w:val="0"/>
          <w:divBdr>
            <w:top w:val="none" w:sz="0" w:space="0" w:color="auto"/>
            <w:left w:val="none" w:sz="0" w:space="0" w:color="auto"/>
            <w:bottom w:val="none" w:sz="0" w:space="0" w:color="auto"/>
            <w:right w:val="none" w:sz="0" w:space="0" w:color="auto"/>
          </w:divBdr>
        </w:div>
        <w:div w:id="504520805">
          <w:marLeft w:val="0"/>
          <w:marRight w:val="0"/>
          <w:marTop w:val="0"/>
          <w:marBottom w:val="0"/>
          <w:divBdr>
            <w:top w:val="none" w:sz="0" w:space="0" w:color="auto"/>
            <w:left w:val="none" w:sz="0" w:space="0" w:color="auto"/>
            <w:bottom w:val="none" w:sz="0" w:space="0" w:color="auto"/>
            <w:right w:val="none" w:sz="0" w:space="0" w:color="auto"/>
          </w:divBdr>
        </w:div>
        <w:div w:id="633831290">
          <w:marLeft w:val="0"/>
          <w:marRight w:val="0"/>
          <w:marTop w:val="0"/>
          <w:marBottom w:val="0"/>
          <w:divBdr>
            <w:top w:val="none" w:sz="0" w:space="0" w:color="auto"/>
            <w:left w:val="none" w:sz="0" w:space="0" w:color="auto"/>
            <w:bottom w:val="none" w:sz="0" w:space="0" w:color="auto"/>
            <w:right w:val="none" w:sz="0" w:space="0" w:color="auto"/>
          </w:divBdr>
        </w:div>
        <w:div w:id="991058092">
          <w:marLeft w:val="0"/>
          <w:marRight w:val="0"/>
          <w:marTop w:val="0"/>
          <w:marBottom w:val="0"/>
          <w:divBdr>
            <w:top w:val="none" w:sz="0" w:space="0" w:color="auto"/>
            <w:left w:val="none" w:sz="0" w:space="0" w:color="auto"/>
            <w:bottom w:val="none" w:sz="0" w:space="0" w:color="auto"/>
            <w:right w:val="none" w:sz="0" w:space="0" w:color="auto"/>
          </w:divBdr>
        </w:div>
        <w:div w:id="1217007866">
          <w:marLeft w:val="0"/>
          <w:marRight w:val="0"/>
          <w:marTop w:val="300"/>
          <w:marBottom w:val="0"/>
          <w:divBdr>
            <w:top w:val="none" w:sz="0" w:space="0" w:color="auto"/>
            <w:left w:val="none" w:sz="0" w:space="0" w:color="auto"/>
            <w:bottom w:val="none" w:sz="0" w:space="0" w:color="auto"/>
            <w:right w:val="none" w:sz="0" w:space="0" w:color="auto"/>
          </w:divBdr>
          <w:divsChild>
            <w:div w:id="721709028">
              <w:marLeft w:val="0"/>
              <w:marRight w:val="0"/>
              <w:marTop w:val="0"/>
              <w:marBottom w:val="0"/>
              <w:divBdr>
                <w:top w:val="none" w:sz="0" w:space="0" w:color="auto"/>
                <w:left w:val="none" w:sz="0" w:space="0" w:color="auto"/>
                <w:bottom w:val="none" w:sz="0" w:space="0" w:color="auto"/>
                <w:right w:val="none" w:sz="0" w:space="0" w:color="auto"/>
              </w:divBdr>
              <w:divsChild>
                <w:div w:id="869683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453852">
          <w:marLeft w:val="0"/>
          <w:marRight w:val="0"/>
          <w:marTop w:val="0"/>
          <w:marBottom w:val="0"/>
          <w:divBdr>
            <w:top w:val="none" w:sz="0" w:space="0" w:color="auto"/>
            <w:left w:val="none" w:sz="0" w:space="0" w:color="auto"/>
            <w:bottom w:val="none" w:sz="0" w:space="0" w:color="auto"/>
            <w:right w:val="none" w:sz="0" w:space="0" w:color="auto"/>
          </w:divBdr>
          <w:divsChild>
            <w:div w:id="1874876311">
              <w:marLeft w:val="0"/>
              <w:marRight w:val="0"/>
              <w:marTop w:val="0"/>
              <w:marBottom w:val="0"/>
              <w:divBdr>
                <w:top w:val="none" w:sz="0" w:space="0" w:color="auto"/>
                <w:left w:val="none" w:sz="0" w:space="0" w:color="auto"/>
                <w:bottom w:val="none" w:sz="0" w:space="0" w:color="auto"/>
                <w:right w:val="none" w:sz="0" w:space="0" w:color="auto"/>
              </w:divBdr>
            </w:div>
          </w:divsChild>
        </w:div>
        <w:div w:id="1795521970">
          <w:marLeft w:val="0"/>
          <w:marRight w:val="0"/>
          <w:marTop w:val="300"/>
          <w:marBottom w:val="0"/>
          <w:divBdr>
            <w:top w:val="none" w:sz="0" w:space="0" w:color="auto"/>
            <w:left w:val="none" w:sz="0" w:space="0" w:color="auto"/>
            <w:bottom w:val="none" w:sz="0" w:space="0" w:color="auto"/>
            <w:right w:val="none" w:sz="0" w:space="0" w:color="auto"/>
          </w:divBdr>
          <w:divsChild>
            <w:div w:id="1623877775">
              <w:marLeft w:val="0"/>
              <w:marRight w:val="0"/>
              <w:marTop w:val="0"/>
              <w:marBottom w:val="0"/>
              <w:divBdr>
                <w:top w:val="none" w:sz="0" w:space="0" w:color="auto"/>
                <w:left w:val="none" w:sz="0" w:space="0" w:color="auto"/>
                <w:bottom w:val="none" w:sz="0" w:space="0" w:color="auto"/>
                <w:right w:val="none" w:sz="0" w:space="0" w:color="auto"/>
              </w:divBdr>
              <w:divsChild>
                <w:div w:id="163494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6364269">
          <w:marLeft w:val="0"/>
          <w:marRight w:val="0"/>
          <w:marTop w:val="0"/>
          <w:marBottom w:val="0"/>
          <w:divBdr>
            <w:top w:val="none" w:sz="0" w:space="0" w:color="auto"/>
            <w:left w:val="none" w:sz="0" w:space="0" w:color="auto"/>
            <w:bottom w:val="none" w:sz="0" w:space="0" w:color="auto"/>
            <w:right w:val="none" w:sz="0" w:space="0" w:color="auto"/>
          </w:divBdr>
          <w:divsChild>
            <w:div w:id="947932665">
              <w:marLeft w:val="0"/>
              <w:marRight w:val="0"/>
              <w:marTop w:val="0"/>
              <w:marBottom w:val="0"/>
              <w:divBdr>
                <w:top w:val="none" w:sz="0" w:space="0" w:color="auto"/>
                <w:left w:val="none" w:sz="0" w:space="0" w:color="auto"/>
                <w:bottom w:val="none" w:sz="0" w:space="0" w:color="auto"/>
                <w:right w:val="none" w:sz="0" w:space="0" w:color="auto"/>
              </w:divBdr>
            </w:div>
          </w:divsChild>
        </w:div>
        <w:div w:id="1939677147">
          <w:marLeft w:val="0"/>
          <w:marRight w:val="0"/>
          <w:marTop w:val="0"/>
          <w:marBottom w:val="0"/>
          <w:divBdr>
            <w:top w:val="none" w:sz="0" w:space="0" w:color="auto"/>
            <w:left w:val="none" w:sz="0" w:space="0" w:color="auto"/>
            <w:bottom w:val="none" w:sz="0" w:space="0" w:color="auto"/>
            <w:right w:val="none" w:sz="0" w:space="0" w:color="auto"/>
          </w:divBdr>
        </w:div>
        <w:div w:id="1969049643">
          <w:marLeft w:val="0"/>
          <w:marRight w:val="0"/>
          <w:marTop w:val="0"/>
          <w:marBottom w:val="0"/>
          <w:divBdr>
            <w:top w:val="none" w:sz="0" w:space="0" w:color="auto"/>
            <w:left w:val="none" w:sz="0" w:space="0" w:color="auto"/>
            <w:bottom w:val="none" w:sz="0" w:space="0" w:color="auto"/>
            <w:right w:val="none" w:sz="0" w:space="0" w:color="auto"/>
          </w:divBdr>
          <w:divsChild>
            <w:div w:id="1913395608">
              <w:marLeft w:val="0"/>
              <w:marRight w:val="0"/>
              <w:marTop w:val="0"/>
              <w:marBottom w:val="0"/>
              <w:divBdr>
                <w:top w:val="none" w:sz="0" w:space="0" w:color="auto"/>
                <w:left w:val="none" w:sz="0" w:space="0" w:color="auto"/>
                <w:bottom w:val="none" w:sz="0" w:space="0" w:color="auto"/>
                <w:right w:val="none" w:sz="0" w:space="0" w:color="auto"/>
              </w:divBdr>
            </w:div>
          </w:divsChild>
        </w:div>
        <w:div w:id="2059471158">
          <w:marLeft w:val="0"/>
          <w:marRight w:val="0"/>
          <w:marTop w:val="0"/>
          <w:marBottom w:val="0"/>
          <w:divBdr>
            <w:top w:val="none" w:sz="0" w:space="0" w:color="auto"/>
            <w:left w:val="none" w:sz="0" w:space="0" w:color="auto"/>
            <w:bottom w:val="none" w:sz="0" w:space="0" w:color="auto"/>
            <w:right w:val="none" w:sz="0" w:space="0" w:color="auto"/>
          </w:divBdr>
          <w:divsChild>
            <w:div w:id="53693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666748">
      <w:bodyDiv w:val="1"/>
      <w:marLeft w:val="0"/>
      <w:marRight w:val="0"/>
      <w:marTop w:val="0"/>
      <w:marBottom w:val="0"/>
      <w:divBdr>
        <w:top w:val="none" w:sz="0" w:space="0" w:color="auto"/>
        <w:left w:val="none" w:sz="0" w:space="0" w:color="auto"/>
        <w:bottom w:val="none" w:sz="0" w:space="0" w:color="auto"/>
        <w:right w:val="none" w:sz="0" w:space="0" w:color="auto"/>
      </w:divBdr>
      <w:divsChild>
        <w:div w:id="125046590">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sChild>
            <w:div w:id="1600483840">
              <w:marLeft w:val="0"/>
              <w:marRight w:val="0"/>
              <w:marTop w:val="0"/>
              <w:marBottom w:val="0"/>
              <w:divBdr>
                <w:top w:val="none" w:sz="0" w:space="0" w:color="auto"/>
                <w:left w:val="none" w:sz="0" w:space="0" w:color="auto"/>
                <w:bottom w:val="none" w:sz="0" w:space="0" w:color="auto"/>
                <w:right w:val="none" w:sz="0" w:space="0" w:color="auto"/>
              </w:divBdr>
            </w:div>
          </w:divsChild>
        </w:div>
        <w:div w:id="231089720">
          <w:marLeft w:val="0"/>
          <w:marRight w:val="0"/>
          <w:marTop w:val="0"/>
          <w:marBottom w:val="0"/>
          <w:divBdr>
            <w:top w:val="none" w:sz="0" w:space="0" w:color="auto"/>
            <w:left w:val="none" w:sz="0" w:space="0" w:color="auto"/>
            <w:bottom w:val="none" w:sz="0" w:space="0" w:color="auto"/>
            <w:right w:val="none" w:sz="0" w:space="0" w:color="auto"/>
          </w:divBdr>
          <w:divsChild>
            <w:div w:id="1142192390">
              <w:marLeft w:val="0"/>
              <w:marRight w:val="0"/>
              <w:marTop w:val="0"/>
              <w:marBottom w:val="0"/>
              <w:divBdr>
                <w:top w:val="none" w:sz="0" w:space="0" w:color="auto"/>
                <w:left w:val="none" w:sz="0" w:space="0" w:color="auto"/>
                <w:bottom w:val="none" w:sz="0" w:space="0" w:color="auto"/>
                <w:right w:val="none" w:sz="0" w:space="0" w:color="auto"/>
              </w:divBdr>
            </w:div>
          </w:divsChild>
        </w:div>
        <w:div w:id="549994218">
          <w:marLeft w:val="0"/>
          <w:marRight w:val="0"/>
          <w:marTop w:val="0"/>
          <w:marBottom w:val="0"/>
          <w:divBdr>
            <w:top w:val="none" w:sz="0" w:space="0" w:color="auto"/>
            <w:left w:val="none" w:sz="0" w:space="0" w:color="auto"/>
            <w:bottom w:val="none" w:sz="0" w:space="0" w:color="auto"/>
            <w:right w:val="none" w:sz="0" w:space="0" w:color="auto"/>
          </w:divBdr>
        </w:div>
        <w:div w:id="553468976">
          <w:marLeft w:val="0"/>
          <w:marRight w:val="0"/>
          <w:marTop w:val="0"/>
          <w:marBottom w:val="0"/>
          <w:divBdr>
            <w:top w:val="none" w:sz="0" w:space="0" w:color="auto"/>
            <w:left w:val="none" w:sz="0" w:space="0" w:color="auto"/>
            <w:bottom w:val="none" w:sz="0" w:space="0" w:color="auto"/>
            <w:right w:val="none" w:sz="0" w:space="0" w:color="auto"/>
          </w:divBdr>
          <w:divsChild>
            <w:div w:id="740062784">
              <w:marLeft w:val="0"/>
              <w:marRight w:val="0"/>
              <w:marTop w:val="0"/>
              <w:marBottom w:val="0"/>
              <w:divBdr>
                <w:top w:val="none" w:sz="0" w:space="0" w:color="auto"/>
                <w:left w:val="none" w:sz="0" w:space="0" w:color="auto"/>
                <w:bottom w:val="none" w:sz="0" w:space="0" w:color="auto"/>
                <w:right w:val="none" w:sz="0" w:space="0" w:color="auto"/>
              </w:divBdr>
            </w:div>
          </w:divsChild>
        </w:div>
        <w:div w:id="637877070">
          <w:marLeft w:val="0"/>
          <w:marRight w:val="0"/>
          <w:marTop w:val="300"/>
          <w:marBottom w:val="0"/>
          <w:divBdr>
            <w:top w:val="none" w:sz="0" w:space="0" w:color="auto"/>
            <w:left w:val="none" w:sz="0" w:space="0" w:color="auto"/>
            <w:bottom w:val="none" w:sz="0" w:space="0" w:color="auto"/>
            <w:right w:val="none" w:sz="0" w:space="0" w:color="auto"/>
          </w:divBdr>
          <w:divsChild>
            <w:div w:id="1171405569">
              <w:marLeft w:val="0"/>
              <w:marRight w:val="0"/>
              <w:marTop w:val="0"/>
              <w:marBottom w:val="0"/>
              <w:divBdr>
                <w:top w:val="none" w:sz="0" w:space="0" w:color="auto"/>
                <w:left w:val="none" w:sz="0" w:space="0" w:color="auto"/>
                <w:bottom w:val="none" w:sz="0" w:space="0" w:color="auto"/>
                <w:right w:val="none" w:sz="0" w:space="0" w:color="auto"/>
              </w:divBdr>
              <w:divsChild>
                <w:div w:id="668599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0659373">
          <w:marLeft w:val="0"/>
          <w:marRight w:val="0"/>
          <w:marTop w:val="0"/>
          <w:marBottom w:val="0"/>
          <w:divBdr>
            <w:top w:val="none" w:sz="0" w:space="0" w:color="auto"/>
            <w:left w:val="none" w:sz="0" w:space="0" w:color="auto"/>
            <w:bottom w:val="none" w:sz="0" w:space="0" w:color="auto"/>
            <w:right w:val="none" w:sz="0" w:space="0" w:color="auto"/>
          </w:divBdr>
        </w:div>
        <w:div w:id="875308724">
          <w:marLeft w:val="0"/>
          <w:marRight w:val="0"/>
          <w:marTop w:val="300"/>
          <w:marBottom w:val="0"/>
          <w:divBdr>
            <w:top w:val="none" w:sz="0" w:space="0" w:color="auto"/>
            <w:left w:val="none" w:sz="0" w:space="0" w:color="auto"/>
            <w:bottom w:val="none" w:sz="0" w:space="0" w:color="auto"/>
            <w:right w:val="none" w:sz="0" w:space="0" w:color="auto"/>
          </w:divBdr>
          <w:divsChild>
            <w:div w:id="280503396">
              <w:marLeft w:val="0"/>
              <w:marRight w:val="0"/>
              <w:marTop w:val="0"/>
              <w:marBottom w:val="0"/>
              <w:divBdr>
                <w:top w:val="none" w:sz="0" w:space="0" w:color="auto"/>
                <w:left w:val="none" w:sz="0" w:space="0" w:color="auto"/>
                <w:bottom w:val="none" w:sz="0" w:space="0" w:color="auto"/>
                <w:right w:val="none" w:sz="0" w:space="0" w:color="auto"/>
              </w:divBdr>
              <w:divsChild>
                <w:div w:id="1241401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186693">
          <w:marLeft w:val="0"/>
          <w:marRight w:val="0"/>
          <w:marTop w:val="0"/>
          <w:marBottom w:val="0"/>
          <w:divBdr>
            <w:top w:val="none" w:sz="0" w:space="0" w:color="auto"/>
            <w:left w:val="none" w:sz="0" w:space="0" w:color="auto"/>
            <w:bottom w:val="none" w:sz="0" w:space="0" w:color="auto"/>
            <w:right w:val="none" w:sz="0" w:space="0" w:color="auto"/>
          </w:divBdr>
          <w:divsChild>
            <w:div w:id="1690527876">
              <w:marLeft w:val="0"/>
              <w:marRight w:val="0"/>
              <w:marTop w:val="0"/>
              <w:marBottom w:val="0"/>
              <w:divBdr>
                <w:top w:val="none" w:sz="0" w:space="0" w:color="auto"/>
                <w:left w:val="none" w:sz="0" w:space="0" w:color="auto"/>
                <w:bottom w:val="none" w:sz="0" w:space="0" w:color="auto"/>
                <w:right w:val="none" w:sz="0" w:space="0" w:color="auto"/>
              </w:divBdr>
            </w:div>
          </w:divsChild>
        </w:div>
        <w:div w:id="956182624">
          <w:marLeft w:val="0"/>
          <w:marRight w:val="0"/>
          <w:marTop w:val="0"/>
          <w:marBottom w:val="0"/>
          <w:divBdr>
            <w:top w:val="none" w:sz="0" w:space="0" w:color="auto"/>
            <w:left w:val="none" w:sz="0" w:space="0" w:color="auto"/>
            <w:bottom w:val="none" w:sz="0" w:space="0" w:color="auto"/>
            <w:right w:val="none" w:sz="0" w:space="0" w:color="auto"/>
          </w:divBdr>
        </w:div>
        <w:div w:id="960258670">
          <w:marLeft w:val="0"/>
          <w:marRight w:val="0"/>
          <w:marTop w:val="0"/>
          <w:marBottom w:val="0"/>
          <w:divBdr>
            <w:top w:val="none" w:sz="0" w:space="0" w:color="auto"/>
            <w:left w:val="none" w:sz="0" w:space="0" w:color="auto"/>
            <w:bottom w:val="none" w:sz="0" w:space="0" w:color="auto"/>
            <w:right w:val="none" w:sz="0" w:space="0" w:color="auto"/>
          </w:divBdr>
          <w:divsChild>
            <w:div w:id="560099874">
              <w:marLeft w:val="0"/>
              <w:marRight w:val="0"/>
              <w:marTop w:val="0"/>
              <w:marBottom w:val="0"/>
              <w:divBdr>
                <w:top w:val="none" w:sz="0" w:space="0" w:color="auto"/>
                <w:left w:val="none" w:sz="0" w:space="0" w:color="auto"/>
                <w:bottom w:val="none" w:sz="0" w:space="0" w:color="auto"/>
                <w:right w:val="none" w:sz="0" w:space="0" w:color="auto"/>
              </w:divBdr>
            </w:div>
          </w:divsChild>
        </w:div>
        <w:div w:id="1101337470">
          <w:marLeft w:val="0"/>
          <w:marRight w:val="0"/>
          <w:marTop w:val="0"/>
          <w:marBottom w:val="0"/>
          <w:divBdr>
            <w:top w:val="none" w:sz="0" w:space="0" w:color="auto"/>
            <w:left w:val="none" w:sz="0" w:space="0" w:color="auto"/>
            <w:bottom w:val="none" w:sz="0" w:space="0" w:color="auto"/>
            <w:right w:val="none" w:sz="0" w:space="0" w:color="auto"/>
          </w:divBdr>
        </w:div>
        <w:div w:id="1125074404">
          <w:marLeft w:val="0"/>
          <w:marRight w:val="0"/>
          <w:marTop w:val="0"/>
          <w:marBottom w:val="0"/>
          <w:divBdr>
            <w:top w:val="none" w:sz="0" w:space="0" w:color="auto"/>
            <w:left w:val="none" w:sz="0" w:space="0" w:color="auto"/>
            <w:bottom w:val="none" w:sz="0" w:space="0" w:color="auto"/>
            <w:right w:val="none" w:sz="0" w:space="0" w:color="auto"/>
          </w:divBdr>
        </w:div>
        <w:div w:id="1196235549">
          <w:marLeft w:val="0"/>
          <w:marRight w:val="0"/>
          <w:marTop w:val="300"/>
          <w:marBottom w:val="0"/>
          <w:divBdr>
            <w:top w:val="none" w:sz="0" w:space="0" w:color="auto"/>
            <w:left w:val="none" w:sz="0" w:space="0" w:color="auto"/>
            <w:bottom w:val="none" w:sz="0" w:space="0" w:color="auto"/>
            <w:right w:val="none" w:sz="0" w:space="0" w:color="auto"/>
          </w:divBdr>
          <w:divsChild>
            <w:div w:id="580725434">
              <w:marLeft w:val="0"/>
              <w:marRight w:val="0"/>
              <w:marTop w:val="0"/>
              <w:marBottom w:val="0"/>
              <w:divBdr>
                <w:top w:val="none" w:sz="0" w:space="0" w:color="auto"/>
                <w:left w:val="none" w:sz="0" w:space="0" w:color="auto"/>
                <w:bottom w:val="none" w:sz="0" w:space="0" w:color="auto"/>
                <w:right w:val="none" w:sz="0" w:space="0" w:color="auto"/>
              </w:divBdr>
              <w:divsChild>
                <w:div w:id="2085447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072393">
          <w:marLeft w:val="0"/>
          <w:marRight w:val="0"/>
          <w:marTop w:val="0"/>
          <w:marBottom w:val="0"/>
          <w:divBdr>
            <w:top w:val="none" w:sz="0" w:space="0" w:color="auto"/>
            <w:left w:val="none" w:sz="0" w:space="0" w:color="auto"/>
            <w:bottom w:val="none" w:sz="0" w:space="0" w:color="auto"/>
            <w:right w:val="none" w:sz="0" w:space="0" w:color="auto"/>
          </w:divBdr>
        </w:div>
        <w:div w:id="1366522852">
          <w:marLeft w:val="0"/>
          <w:marRight w:val="0"/>
          <w:marTop w:val="300"/>
          <w:marBottom w:val="0"/>
          <w:divBdr>
            <w:top w:val="none" w:sz="0" w:space="0" w:color="auto"/>
            <w:left w:val="none" w:sz="0" w:space="0" w:color="auto"/>
            <w:bottom w:val="none" w:sz="0" w:space="0" w:color="auto"/>
            <w:right w:val="none" w:sz="0" w:space="0" w:color="auto"/>
          </w:divBdr>
          <w:divsChild>
            <w:div w:id="1834443014">
              <w:marLeft w:val="0"/>
              <w:marRight w:val="0"/>
              <w:marTop w:val="0"/>
              <w:marBottom w:val="0"/>
              <w:divBdr>
                <w:top w:val="none" w:sz="0" w:space="0" w:color="auto"/>
                <w:left w:val="none" w:sz="0" w:space="0" w:color="auto"/>
                <w:bottom w:val="none" w:sz="0" w:space="0" w:color="auto"/>
                <w:right w:val="none" w:sz="0" w:space="0" w:color="auto"/>
              </w:divBdr>
              <w:divsChild>
                <w:div w:id="2079397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342730">
          <w:marLeft w:val="0"/>
          <w:marRight w:val="0"/>
          <w:marTop w:val="0"/>
          <w:marBottom w:val="0"/>
          <w:divBdr>
            <w:top w:val="none" w:sz="0" w:space="0" w:color="auto"/>
            <w:left w:val="none" w:sz="0" w:space="0" w:color="auto"/>
            <w:bottom w:val="none" w:sz="0" w:space="0" w:color="auto"/>
            <w:right w:val="none" w:sz="0" w:space="0" w:color="auto"/>
          </w:divBdr>
          <w:divsChild>
            <w:div w:id="761805344">
              <w:marLeft w:val="0"/>
              <w:marRight w:val="0"/>
              <w:marTop w:val="0"/>
              <w:marBottom w:val="0"/>
              <w:divBdr>
                <w:top w:val="none" w:sz="0" w:space="0" w:color="auto"/>
                <w:left w:val="none" w:sz="0" w:space="0" w:color="auto"/>
                <w:bottom w:val="none" w:sz="0" w:space="0" w:color="auto"/>
                <w:right w:val="none" w:sz="0" w:space="0" w:color="auto"/>
              </w:divBdr>
            </w:div>
          </w:divsChild>
        </w:div>
        <w:div w:id="1903372138">
          <w:marLeft w:val="0"/>
          <w:marRight w:val="0"/>
          <w:marTop w:val="0"/>
          <w:marBottom w:val="0"/>
          <w:divBdr>
            <w:top w:val="none" w:sz="0" w:space="0" w:color="auto"/>
            <w:left w:val="none" w:sz="0" w:space="0" w:color="auto"/>
            <w:bottom w:val="none" w:sz="0" w:space="0" w:color="auto"/>
            <w:right w:val="none" w:sz="0" w:space="0" w:color="auto"/>
          </w:divBdr>
          <w:divsChild>
            <w:div w:id="203518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744376">
      <w:bodyDiv w:val="1"/>
      <w:marLeft w:val="0"/>
      <w:marRight w:val="0"/>
      <w:marTop w:val="0"/>
      <w:marBottom w:val="0"/>
      <w:divBdr>
        <w:top w:val="none" w:sz="0" w:space="0" w:color="auto"/>
        <w:left w:val="none" w:sz="0" w:space="0" w:color="auto"/>
        <w:bottom w:val="none" w:sz="0" w:space="0" w:color="auto"/>
        <w:right w:val="none" w:sz="0" w:space="0" w:color="auto"/>
      </w:divBdr>
      <w:divsChild>
        <w:div w:id="386493068">
          <w:marLeft w:val="0"/>
          <w:marRight w:val="0"/>
          <w:marTop w:val="0"/>
          <w:marBottom w:val="0"/>
          <w:divBdr>
            <w:top w:val="none" w:sz="0" w:space="0" w:color="auto"/>
            <w:left w:val="none" w:sz="0" w:space="0" w:color="auto"/>
            <w:bottom w:val="none" w:sz="0" w:space="0" w:color="auto"/>
            <w:right w:val="none" w:sz="0" w:space="0" w:color="auto"/>
          </w:divBdr>
        </w:div>
        <w:div w:id="1098602991">
          <w:marLeft w:val="0"/>
          <w:marRight w:val="0"/>
          <w:marTop w:val="0"/>
          <w:marBottom w:val="0"/>
          <w:divBdr>
            <w:top w:val="none" w:sz="0" w:space="0" w:color="auto"/>
            <w:left w:val="none" w:sz="0" w:space="0" w:color="auto"/>
            <w:bottom w:val="none" w:sz="0" w:space="0" w:color="auto"/>
            <w:right w:val="none" w:sz="0" w:space="0" w:color="auto"/>
          </w:divBdr>
          <w:divsChild>
            <w:div w:id="562762395">
              <w:marLeft w:val="0"/>
              <w:marRight w:val="0"/>
              <w:marTop w:val="0"/>
              <w:marBottom w:val="0"/>
              <w:divBdr>
                <w:top w:val="none" w:sz="0" w:space="0" w:color="auto"/>
                <w:left w:val="none" w:sz="0" w:space="0" w:color="auto"/>
                <w:bottom w:val="none" w:sz="0" w:space="0" w:color="auto"/>
                <w:right w:val="none" w:sz="0" w:space="0" w:color="auto"/>
              </w:divBdr>
            </w:div>
          </w:divsChild>
        </w:div>
        <w:div w:id="974215132">
          <w:marLeft w:val="0"/>
          <w:marRight w:val="0"/>
          <w:marTop w:val="0"/>
          <w:marBottom w:val="0"/>
          <w:divBdr>
            <w:top w:val="none" w:sz="0" w:space="0" w:color="auto"/>
            <w:left w:val="none" w:sz="0" w:space="0" w:color="auto"/>
            <w:bottom w:val="none" w:sz="0" w:space="0" w:color="auto"/>
            <w:right w:val="none" w:sz="0" w:space="0" w:color="auto"/>
          </w:divBdr>
        </w:div>
        <w:div w:id="2028941411">
          <w:marLeft w:val="0"/>
          <w:marRight w:val="0"/>
          <w:marTop w:val="0"/>
          <w:marBottom w:val="0"/>
          <w:divBdr>
            <w:top w:val="none" w:sz="0" w:space="0" w:color="auto"/>
            <w:left w:val="none" w:sz="0" w:space="0" w:color="auto"/>
            <w:bottom w:val="none" w:sz="0" w:space="0" w:color="auto"/>
            <w:right w:val="none" w:sz="0" w:space="0" w:color="auto"/>
          </w:divBdr>
          <w:divsChild>
            <w:div w:id="622929052">
              <w:marLeft w:val="0"/>
              <w:marRight w:val="0"/>
              <w:marTop w:val="0"/>
              <w:marBottom w:val="0"/>
              <w:divBdr>
                <w:top w:val="none" w:sz="0" w:space="0" w:color="auto"/>
                <w:left w:val="none" w:sz="0" w:space="0" w:color="auto"/>
                <w:bottom w:val="none" w:sz="0" w:space="0" w:color="auto"/>
                <w:right w:val="none" w:sz="0" w:space="0" w:color="auto"/>
              </w:divBdr>
            </w:div>
          </w:divsChild>
        </w:div>
        <w:div w:id="1429350250">
          <w:marLeft w:val="0"/>
          <w:marRight w:val="0"/>
          <w:marTop w:val="0"/>
          <w:marBottom w:val="0"/>
          <w:divBdr>
            <w:top w:val="none" w:sz="0" w:space="0" w:color="auto"/>
            <w:left w:val="none" w:sz="0" w:space="0" w:color="auto"/>
            <w:bottom w:val="none" w:sz="0" w:space="0" w:color="auto"/>
            <w:right w:val="none" w:sz="0" w:space="0" w:color="auto"/>
          </w:divBdr>
        </w:div>
        <w:div w:id="1603956394">
          <w:marLeft w:val="0"/>
          <w:marRight w:val="0"/>
          <w:marTop w:val="0"/>
          <w:marBottom w:val="0"/>
          <w:divBdr>
            <w:top w:val="none" w:sz="0" w:space="0" w:color="auto"/>
            <w:left w:val="none" w:sz="0" w:space="0" w:color="auto"/>
            <w:bottom w:val="none" w:sz="0" w:space="0" w:color="auto"/>
            <w:right w:val="none" w:sz="0" w:space="0" w:color="auto"/>
          </w:divBdr>
          <w:divsChild>
            <w:div w:id="481698167">
              <w:marLeft w:val="0"/>
              <w:marRight w:val="0"/>
              <w:marTop w:val="0"/>
              <w:marBottom w:val="0"/>
              <w:divBdr>
                <w:top w:val="none" w:sz="0" w:space="0" w:color="auto"/>
                <w:left w:val="none" w:sz="0" w:space="0" w:color="auto"/>
                <w:bottom w:val="none" w:sz="0" w:space="0" w:color="auto"/>
                <w:right w:val="none" w:sz="0" w:space="0" w:color="auto"/>
              </w:divBdr>
            </w:div>
          </w:divsChild>
        </w:div>
        <w:div w:id="225724135">
          <w:marLeft w:val="0"/>
          <w:marRight w:val="0"/>
          <w:marTop w:val="0"/>
          <w:marBottom w:val="0"/>
          <w:divBdr>
            <w:top w:val="none" w:sz="0" w:space="0" w:color="auto"/>
            <w:left w:val="none" w:sz="0" w:space="0" w:color="auto"/>
            <w:bottom w:val="none" w:sz="0" w:space="0" w:color="auto"/>
            <w:right w:val="none" w:sz="0" w:space="0" w:color="auto"/>
          </w:divBdr>
        </w:div>
        <w:div w:id="1339698483">
          <w:marLeft w:val="0"/>
          <w:marRight w:val="0"/>
          <w:marTop w:val="0"/>
          <w:marBottom w:val="0"/>
          <w:divBdr>
            <w:top w:val="none" w:sz="0" w:space="0" w:color="auto"/>
            <w:left w:val="none" w:sz="0" w:space="0" w:color="auto"/>
            <w:bottom w:val="none" w:sz="0" w:space="0" w:color="auto"/>
            <w:right w:val="none" w:sz="0" w:space="0" w:color="auto"/>
          </w:divBdr>
          <w:divsChild>
            <w:div w:id="565266005">
              <w:marLeft w:val="0"/>
              <w:marRight w:val="0"/>
              <w:marTop w:val="0"/>
              <w:marBottom w:val="0"/>
              <w:divBdr>
                <w:top w:val="none" w:sz="0" w:space="0" w:color="auto"/>
                <w:left w:val="none" w:sz="0" w:space="0" w:color="auto"/>
                <w:bottom w:val="none" w:sz="0" w:space="0" w:color="auto"/>
                <w:right w:val="none" w:sz="0" w:space="0" w:color="auto"/>
              </w:divBdr>
            </w:div>
          </w:divsChild>
        </w:div>
        <w:div w:id="169301709">
          <w:marLeft w:val="0"/>
          <w:marRight w:val="0"/>
          <w:marTop w:val="0"/>
          <w:marBottom w:val="0"/>
          <w:divBdr>
            <w:top w:val="none" w:sz="0" w:space="0" w:color="auto"/>
            <w:left w:val="none" w:sz="0" w:space="0" w:color="auto"/>
            <w:bottom w:val="none" w:sz="0" w:space="0" w:color="auto"/>
            <w:right w:val="none" w:sz="0" w:space="0" w:color="auto"/>
          </w:divBdr>
        </w:div>
        <w:div w:id="1802772755">
          <w:marLeft w:val="0"/>
          <w:marRight w:val="0"/>
          <w:marTop w:val="0"/>
          <w:marBottom w:val="0"/>
          <w:divBdr>
            <w:top w:val="none" w:sz="0" w:space="0" w:color="auto"/>
            <w:left w:val="none" w:sz="0" w:space="0" w:color="auto"/>
            <w:bottom w:val="none" w:sz="0" w:space="0" w:color="auto"/>
            <w:right w:val="none" w:sz="0" w:space="0" w:color="auto"/>
          </w:divBdr>
          <w:divsChild>
            <w:div w:id="89399114">
              <w:marLeft w:val="0"/>
              <w:marRight w:val="0"/>
              <w:marTop w:val="0"/>
              <w:marBottom w:val="0"/>
              <w:divBdr>
                <w:top w:val="none" w:sz="0" w:space="0" w:color="auto"/>
                <w:left w:val="none" w:sz="0" w:space="0" w:color="auto"/>
                <w:bottom w:val="none" w:sz="0" w:space="0" w:color="auto"/>
                <w:right w:val="none" w:sz="0" w:space="0" w:color="auto"/>
              </w:divBdr>
            </w:div>
          </w:divsChild>
        </w:div>
        <w:div w:id="1978290447">
          <w:marLeft w:val="0"/>
          <w:marRight w:val="0"/>
          <w:marTop w:val="0"/>
          <w:marBottom w:val="0"/>
          <w:divBdr>
            <w:top w:val="none" w:sz="0" w:space="0" w:color="auto"/>
            <w:left w:val="none" w:sz="0" w:space="0" w:color="auto"/>
            <w:bottom w:val="none" w:sz="0" w:space="0" w:color="auto"/>
            <w:right w:val="none" w:sz="0" w:space="0" w:color="auto"/>
          </w:divBdr>
        </w:div>
        <w:div w:id="1590233449">
          <w:marLeft w:val="0"/>
          <w:marRight w:val="0"/>
          <w:marTop w:val="0"/>
          <w:marBottom w:val="0"/>
          <w:divBdr>
            <w:top w:val="none" w:sz="0" w:space="0" w:color="auto"/>
            <w:left w:val="none" w:sz="0" w:space="0" w:color="auto"/>
            <w:bottom w:val="none" w:sz="0" w:space="0" w:color="auto"/>
            <w:right w:val="none" w:sz="0" w:space="0" w:color="auto"/>
          </w:divBdr>
          <w:divsChild>
            <w:div w:id="1346981425">
              <w:marLeft w:val="0"/>
              <w:marRight w:val="0"/>
              <w:marTop w:val="0"/>
              <w:marBottom w:val="0"/>
              <w:divBdr>
                <w:top w:val="none" w:sz="0" w:space="0" w:color="auto"/>
                <w:left w:val="none" w:sz="0" w:space="0" w:color="auto"/>
                <w:bottom w:val="none" w:sz="0" w:space="0" w:color="auto"/>
                <w:right w:val="none" w:sz="0" w:space="0" w:color="auto"/>
              </w:divBdr>
            </w:div>
          </w:divsChild>
        </w:div>
        <w:div w:id="498274914">
          <w:marLeft w:val="0"/>
          <w:marRight w:val="0"/>
          <w:marTop w:val="0"/>
          <w:marBottom w:val="0"/>
          <w:divBdr>
            <w:top w:val="none" w:sz="0" w:space="0" w:color="auto"/>
            <w:left w:val="none" w:sz="0" w:space="0" w:color="auto"/>
            <w:bottom w:val="none" w:sz="0" w:space="0" w:color="auto"/>
            <w:right w:val="none" w:sz="0" w:space="0" w:color="auto"/>
          </w:divBdr>
        </w:div>
        <w:div w:id="1810904429">
          <w:marLeft w:val="0"/>
          <w:marRight w:val="0"/>
          <w:marTop w:val="0"/>
          <w:marBottom w:val="0"/>
          <w:divBdr>
            <w:top w:val="none" w:sz="0" w:space="0" w:color="auto"/>
            <w:left w:val="none" w:sz="0" w:space="0" w:color="auto"/>
            <w:bottom w:val="none" w:sz="0" w:space="0" w:color="auto"/>
            <w:right w:val="none" w:sz="0" w:space="0" w:color="auto"/>
          </w:divBdr>
          <w:divsChild>
            <w:div w:id="1018776250">
              <w:marLeft w:val="0"/>
              <w:marRight w:val="0"/>
              <w:marTop w:val="0"/>
              <w:marBottom w:val="0"/>
              <w:divBdr>
                <w:top w:val="none" w:sz="0" w:space="0" w:color="auto"/>
                <w:left w:val="none" w:sz="0" w:space="0" w:color="auto"/>
                <w:bottom w:val="none" w:sz="0" w:space="0" w:color="auto"/>
                <w:right w:val="none" w:sz="0" w:space="0" w:color="auto"/>
              </w:divBdr>
            </w:div>
          </w:divsChild>
        </w:div>
        <w:div w:id="1672413453">
          <w:marLeft w:val="0"/>
          <w:marRight w:val="0"/>
          <w:marTop w:val="300"/>
          <w:marBottom w:val="0"/>
          <w:divBdr>
            <w:top w:val="none" w:sz="0" w:space="0" w:color="auto"/>
            <w:left w:val="none" w:sz="0" w:space="0" w:color="auto"/>
            <w:bottom w:val="none" w:sz="0" w:space="0" w:color="auto"/>
            <w:right w:val="none" w:sz="0" w:space="0" w:color="auto"/>
          </w:divBdr>
          <w:divsChild>
            <w:div w:id="951280633">
              <w:marLeft w:val="0"/>
              <w:marRight w:val="0"/>
              <w:marTop w:val="0"/>
              <w:marBottom w:val="0"/>
              <w:divBdr>
                <w:top w:val="none" w:sz="0" w:space="0" w:color="auto"/>
                <w:left w:val="none" w:sz="0" w:space="0" w:color="auto"/>
                <w:bottom w:val="none" w:sz="0" w:space="0" w:color="auto"/>
                <w:right w:val="none" w:sz="0" w:space="0" w:color="auto"/>
              </w:divBdr>
              <w:divsChild>
                <w:div w:id="779833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0667035">
          <w:marLeft w:val="0"/>
          <w:marRight w:val="0"/>
          <w:marTop w:val="300"/>
          <w:marBottom w:val="0"/>
          <w:divBdr>
            <w:top w:val="none" w:sz="0" w:space="0" w:color="auto"/>
            <w:left w:val="none" w:sz="0" w:space="0" w:color="auto"/>
            <w:bottom w:val="none" w:sz="0" w:space="0" w:color="auto"/>
            <w:right w:val="none" w:sz="0" w:space="0" w:color="auto"/>
          </w:divBdr>
          <w:divsChild>
            <w:div w:id="1984003629">
              <w:marLeft w:val="0"/>
              <w:marRight w:val="0"/>
              <w:marTop w:val="0"/>
              <w:marBottom w:val="0"/>
              <w:divBdr>
                <w:top w:val="none" w:sz="0" w:space="0" w:color="auto"/>
                <w:left w:val="none" w:sz="0" w:space="0" w:color="auto"/>
                <w:bottom w:val="none" w:sz="0" w:space="0" w:color="auto"/>
                <w:right w:val="none" w:sz="0" w:space="0" w:color="auto"/>
              </w:divBdr>
              <w:divsChild>
                <w:div w:id="1588345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747014">
          <w:marLeft w:val="0"/>
          <w:marRight w:val="0"/>
          <w:marTop w:val="300"/>
          <w:marBottom w:val="0"/>
          <w:divBdr>
            <w:top w:val="none" w:sz="0" w:space="0" w:color="auto"/>
            <w:left w:val="none" w:sz="0" w:space="0" w:color="auto"/>
            <w:bottom w:val="none" w:sz="0" w:space="0" w:color="auto"/>
            <w:right w:val="none" w:sz="0" w:space="0" w:color="auto"/>
          </w:divBdr>
          <w:divsChild>
            <w:div w:id="1220557171">
              <w:marLeft w:val="0"/>
              <w:marRight w:val="0"/>
              <w:marTop w:val="0"/>
              <w:marBottom w:val="0"/>
              <w:divBdr>
                <w:top w:val="none" w:sz="0" w:space="0" w:color="auto"/>
                <w:left w:val="none" w:sz="0" w:space="0" w:color="auto"/>
                <w:bottom w:val="none" w:sz="0" w:space="0" w:color="auto"/>
                <w:right w:val="none" w:sz="0" w:space="0" w:color="auto"/>
              </w:divBdr>
              <w:divsChild>
                <w:div w:id="1411659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0516593">
          <w:marLeft w:val="0"/>
          <w:marRight w:val="0"/>
          <w:marTop w:val="300"/>
          <w:marBottom w:val="0"/>
          <w:divBdr>
            <w:top w:val="none" w:sz="0" w:space="0" w:color="auto"/>
            <w:left w:val="none" w:sz="0" w:space="0" w:color="auto"/>
            <w:bottom w:val="none" w:sz="0" w:space="0" w:color="auto"/>
            <w:right w:val="none" w:sz="0" w:space="0" w:color="auto"/>
          </w:divBdr>
          <w:divsChild>
            <w:div w:id="2014916145">
              <w:marLeft w:val="0"/>
              <w:marRight w:val="0"/>
              <w:marTop w:val="0"/>
              <w:marBottom w:val="0"/>
              <w:divBdr>
                <w:top w:val="none" w:sz="0" w:space="0" w:color="auto"/>
                <w:left w:val="none" w:sz="0" w:space="0" w:color="auto"/>
                <w:bottom w:val="none" w:sz="0" w:space="0" w:color="auto"/>
                <w:right w:val="none" w:sz="0" w:space="0" w:color="auto"/>
              </w:divBdr>
              <w:divsChild>
                <w:div w:id="1285843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6174887">
      <w:bodyDiv w:val="1"/>
      <w:marLeft w:val="0"/>
      <w:marRight w:val="0"/>
      <w:marTop w:val="0"/>
      <w:marBottom w:val="0"/>
      <w:divBdr>
        <w:top w:val="none" w:sz="0" w:space="0" w:color="auto"/>
        <w:left w:val="none" w:sz="0" w:space="0" w:color="auto"/>
        <w:bottom w:val="none" w:sz="0" w:space="0" w:color="auto"/>
        <w:right w:val="none" w:sz="0" w:space="0" w:color="auto"/>
      </w:divBdr>
      <w:divsChild>
        <w:div w:id="1320157204">
          <w:marLeft w:val="0"/>
          <w:marRight w:val="0"/>
          <w:marTop w:val="0"/>
          <w:marBottom w:val="0"/>
          <w:divBdr>
            <w:top w:val="none" w:sz="0" w:space="0" w:color="auto"/>
            <w:left w:val="none" w:sz="0" w:space="0" w:color="auto"/>
            <w:bottom w:val="none" w:sz="0" w:space="0" w:color="auto"/>
            <w:right w:val="none" w:sz="0" w:space="0" w:color="auto"/>
          </w:divBdr>
        </w:div>
        <w:div w:id="2082555226">
          <w:marLeft w:val="0"/>
          <w:marRight w:val="0"/>
          <w:marTop w:val="0"/>
          <w:marBottom w:val="0"/>
          <w:divBdr>
            <w:top w:val="none" w:sz="0" w:space="0" w:color="auto"/>
            <w:left w:val="none" w:sz="0" w:space="0" w:color="auto"/>
            <w:bottom w:val="none" w:sz="0" w:space="0" w:color="auto"/>
            <w:right w:val="none" w:sz="0" w:space="0" w:color="auto"/>
          </w:divBdr>
          <w:divsChild>
            <w:div w:id="376204125">
              <w:marLeft w:val="0"/>
              <w:marRight w:val="0"/>
              <w:marTop w:val="0"/>
              <w:marBottom w:val="0"/>
              <w:divBdr>
                <w:top w:val="none" w:sz="0" w:space="0" w:color="auto"/>
                <w:left w:val="none" w:sz="0" w:space="0" w:color="auto"/>
                <w:bottom w:val="none" w:sz="0" w:space="0" w:color="auto"/>
                <w:right w:val="none" w:sz="0" w:space="0" w:color="auto"/>
              </w:divBdr>
            </w:div>
          </w:divsChild>
        </w:div>
        <w:div w:id="765417776">
          <w:marLeft w:val="0"/>
          <w:marRight w:val="0"/>
          <w:marTop w:val="0"/>
          <w:marBottom w:val="0"/>
          <w:divBdr>
            <w:top w:val="none" w:sz="0" w:space="0" w:color="auto"/>
            <w:left w:val="none" w:sz="0" w:space="0" w:color="auto"/>
            <w:bottom w:val="none" w:sz="0" w:space="0" w:color="auto"/>
            <w:right w:val="none" w:sz="0" w:space="0" w:color="auto"/>
          </w:divBdr>
        </w:div>
        <w:div w:id="2098013274">
          <w:marLeft w:val="0"/>
          <w:marRight w:val="0"/>
          <w:marTop w:val="0"/>
          <w:marBottom w:val="0"/>
          <w:divBdr>
            <w:top w:val="none" w:sz="0" w:space="0" w:color="auto"/>
            <w:left w:val="none" w:sz="0" w:space="0" w:color="auto"/>
            <w:bottom w:val="none" w:sz="0" w:space="0" w:color="auto"/>
            <w:right w:val="none" w:sz="0" w:space="0" w:color="auto"/>
          </w:divBdr>
          <w:divsChild>
            <w:div w:id="586891268">
              <w:marLeft w:val="0"/>
              <w:marRight w:val="0"/>
              <w:marTop w:val="0"/>
              <w:marBottom w:val="0"/>
              <w:divBdr>
                <w:top w:val="none" w:sz="0" w:space="0" w:color="auto"/>
                <w:left w:val="none" w:sz="0" w:space="0" w:color="auto"/>
                <w:bottom w:val="none" w:sz="0" w:space="0" w:color="auto"/>
                <w:right w:val="none" w:sz="0" w:space="0" w:color="auto"/>
              </w:divBdr>
            </w:div>
          </w:divsChild>
        </w:div>
        <w:div w:id="627466987">
          <w:marLeft w:val="0"/>
          <w:marRight w:val="0"/>
          <w:marTop w:val="0"/>
          <w:marBottom w:val="0"/>
          <w:divBdr>
            <w:top w:val="none" w:sz="0" w:space="0" w:color="auto"/>
            <w:left w:val="none" w:sz="0" w:space="0" w:color="auto"/>
            <w:bottom w:val="none" w:sz="0" w:space="0" w:color="auto"/>
            <w:right w:val="none" w:sz="0" w:space="0" w:color="auto"/>
          </w:divBdr>
        </w:div>
        <w:div w:id="638995379">
          <w:marLeft w:val="0"/>
          <w:marRight w:val="0"/>
          <w:marTop w:val="0"/>
          <w:marBottom w:val="0"/>
          <w:divBdr>
            <w:top w:val="none" w:sz="0" w:space="0" w:color="auto"/>
            <w:left w:val="none" w:sz="0" w:space="0" w:color="auto"/>
            <w:bottom w:val="none" w:sz="0" w:space="0" w:color="auto"/>
            <w:right w:val="none" w:sz="0" w:space="0" w:color="auto"/>
          </w:divBdr>
          <w:divsChild>
            <w:div w:id="1969430688">
              <w:marLeft w:val="0"/>
              <w:marRight w:val="0"/>
              <w:marTop w:val="0"/>
              <w:marBottom w:val="0"/>
              <w:divBdr>
                <w:top w:val="none" w:sz="0" w:space="0" w:color="auto"/>
                <w:left w:val="none" w:sz="0" w:space="0" w:color="auto"/>
                <w:bottom w:val="none" w:sz="0" w:space="0" w:color="auto"/>
                <w:right w:val="none" w:sz="0" w:space="0" w:color="auto"/>
              </w:divBdr>
            </w:div>
          </w:divsChild>
        </w:div>
        <w:div w:id="829255255">
          <w:marLeft w:val="0"/>
          <w:marRight w:val="0"/>
          <w:marTop w:val="0"/>
          <w:marBottom w:val="0"/>
          <w:divBdr>
            <w:top w:val="none" w:sz="0" w:space="0" w:color="auto"/>
            <w:left w:val="none" w:sz="0" w:space="0" w:color="auto"/>
            <w:bottom w:val="none" w:sz="0" w:space="0" w:color="auto"/>
            <w:right w:val="none" w:sz="0" w:space="0" w:color="auto"/>
          </w:divBdr>
        </w:div>
        <w:div w:id="442303696">
          <w:marLeft w:val="0"/>
          <w:marRight w:val="0"/>
          <w:marTop w:val="0"/>
          <w:marBottom w:val="0"/>
          <w:divBdr>
            <w:top w:val="none" w:sz="0" w:space="0" w:color="auto"/>
            <w:left w:val="none" w:sz="0" w:space="0" w:color="auto"/>
            <w:bottom w:val="none" w:sz="0" w:space="0" w:color="auto"/>
            <w:right w:val="none" w:sz="0" w:space="0" w:color="auto"/>
          </w:divBdr>
          <w:divsChild>
            <w:div w:id="536897968">
              <w:marLeft w:val="0"/>
              <w:marRight w:val="0"/>
              <w:marTop w:val="0"/>
              <w:marBottom w:val="0"/>
              <w:divBdr>
                <w:top w:val="none" w:sz="0" w:space="0" w:color="auto"/>
                <w:left w:val="none" w:sz="0" w:space="0" w:color="auto"/>
                <w:bottom w:val="none" w:sz="0" w:space="0" w:color="auto"/>
                <w:right w:val="none" w:sz="0" w:space="0" w:color="auto"/>
              </w:divBdr>
            </w:div>
          </w:divsChild>
        </w:div>
        <w:div w:id="540752750">
          <w:marLeft w:val="0"/>
          <w:marRight w:val="0"/>
          <w:marTop w:val="0"/>
          <w:marBottom w:val="0"/>
          <w:divBdr>
            <w:top w:val="none" w:sz="0" w:space="0" w:color="auto"/>
            <w:left w:val="none" w:sz="0" w:space="0" w:color="auto"/>
            <w:bottom w:val="none" w:sz="0" w:space="0" w:color="auto"/>
            <w:right w:val="none" w:sz="0" w:space="0" w:color="auto"/>
          </w:divBdr>
        </w:div>
        <w:div w:id="1747148233">
          <w:marLeft w:val="0"/>
          <w:marRight w:val="0"/>
          <w:marTop w:val="0"/>
          <w:marBottom w:val="0"/>
          <w:divBdr>
            <w:top w:val="none" w:sz="0" w:space="0" w:color="auto"/>
            <w:left w:val="none" w:sz="0" w:space="0" w:color="auto"/>
            <w:bottom w:val="none" w:sz="0" w:space="0" w:color="auto"/>
            <w:right w:val="none" w:sz="0" w:space="0" w:color="auto"/>
          </w:divBdr>
          <w:divsChild>
            <w:div w:id="1938169717">
              <w:marLeft w:val="0"/>
              <w:marRight w:val="0"/>
              <w:marTop w:val="0"/>
              <w:marBottom w:val="0"/>
              <w:divBdr>
                <w:top w:val="none" w:sz="0" w:space="0" w:color="auto"/>
                <w:left w:val="none" w:sz="0" w:space="0" w:color="auto"/>
                <w:bottom w:val="none" w:sz="0" w:space="0" w:color="auto"/>
                <w:right w:val="none" w:sz="0" w:space="0" w:color="auto"/>
              </w:divBdr>
            </w:div>
          </w:divsChild>
        </w:div>
        <w:div w:id="459767519">
          <w:marLeft w:val="0"/>
          <w:marRight w:val="0"/>
          <w:marTop w:val="0"/>
          <w:marBottom w:val="0"/>
          <w:divBdr>
            <w:top w:val="none" w:sz="0" w:space="0" w:color="auto"/>
            <w:left w:val="none" w:sz="0" w:space="0" w:color="auto"/>
            <w:bottom w:val="none" w:sz="0" w:space="0" w:color="auto"/>
            <w:right w:val="none" w:sz="0" w:space="0" w:color="auto"/>
          </w:divBdr>
        </w:div>
        <w:div w:id="980885426">
          <w:marLeft w:val="0"/>
          <w:marRight w:val="0"/>
          <w:marTop w:val="0"/>
          <w:marBottom w:val="0"/>
          <w:divBdr>
            <w:top w:val="none" w:sz="0" w:space="0" w:color="auto"/>
            <w:left w:val="none" w:sz="0" w:space="0" w:color="auto"/>
            <w:bottom w:val="none" w:sz="0" w:space="0" w:color="auto"/>
            <w:right w:val="none" w:sz="0" w:space="0" w:color="auto"/>
          </w:divBdr>
          <w:divsChild>
            <w:div w:id="1408186473">
              <w:marLeft w:val="0"/>
              <w:marRight w:val="0"/>
              <w:marTop w:val="0"/>
              <w:marBottom w:val="0"/>
              <w:divBdr>
                <w:top w:val="none" w:sz="0" w:space="0" w:color="auto"/>
                <w:left w:val="none" w:sz="0" w:space="0" w:color="auto"/>
                <w:bottom w:val="none" w:sz="0" w:space="0" w:color="auto"/>
                <w:right w:val="none" w:sz="0" w:space="0" w:color="auto"/>
              </w:divBdr>
            </w:div>
          </w:divsChild>
        </w:div>
        <w:div w:id="287862769">
          <w:marLeft w:val="0"/>
          <w:marRight w:val="0"/>
          <w:marTop w:val="0"/>
          <w:marBottom w:val="0"/>
          <w:divBdr>
            <w:top w:val="none" w:sz="0" w:space="0" w:color="auto"/>
            <w:left w:val="none" w:sz="0" w:space="0" w:color="auto"/>
            <w:bottom w:val="none" w:sz="0" w:space="0" w:color="auto"/>
            <w:right w:val="none" w:sz="0" w:space="0" w:color="auto"/>
          </w:divBdr>
        </w:div>
        <w:div w:id="948659451">
          <w:marLeft w:val="0"/>
          <w:marRight w:val="0"/>
          <w:marTop w:val="0"/>
          <w:marBottom w:val="0"/>
          <w:divBdr>
            <w:top w:val="none" w:sz="0" w:space="0" w:color="auto"/>
            <w:left w:val="none" w:sz="0" w:space="0" w:color="auto"/>
            <w:bottom w:val="none" w:sz="0" w:space="0" w:color="auto"/>
            <w:right w:val="none" w:sz="0" w:space="0" w:color="auto"/>
          </w:divBdr>
          <w:divsChild>
            <w:div w:id="652027378">
              <w:marLeft w:val="0"/>
              <w:marRight w:val="0"/>
              <w:marTop w:val="0"/>
              <w:marBottom w:val="0"/>
              <w:divBdr>
                <w:top w:val="none" w:sz="0" w:space="0" w:color="auto"/>
                <w:left w:val="none" w:sz="0" w:space="0" w:color="auto"/>
                <w:bottom w:val="none" w:sz="0" w:space="0" w:color="auto"/>
                <w:right w:val="none" w:sz="0" w:space="0" w:color="auto"/>
              </w:divBdr>
            </w:div>
          </w:divsChild>
        </w:div>
        <w:div w:id="1643997103">
          <w:marLeft w:val="0"/>
          <w:marRight w:val="0"/>
          <w:marTop w:val="300"/>
          <w:marBottom w:val="0"/>
          <w:divBdr>
            <w:top w:val="none" w:sz="0" w:space="0" w:color="auto"/>
            <w:left w:val="none" w:sz="0" w:space="0" w:color="auto"/>
            <w:bottom w:val="none" w:sz="0" w:space="0" w:color="auto"/>
            <w:right w:val="none" w:sz="0" w:space="0" w:color="auto"/>
          </w:divBdr>
          <w:divsChild>
            <w:div w:id="28991297">
              <w:marLeft w:val="0"/>
              <w:marRight w:val="0"/>
              <w:marTop w:val="0"/>
              <w:marBottom w:val="0"/>
              <w:divBdr>
                <w:top w:val="none" w:sz="0" w:space="0" w:color="auto"/>
                <w:left w:val="none" w:sz="0" w:space="0" w:color="auto"/>
                <w:bottom w:val="none" w:sz="0" w:space="0" w:color="auto"/>
                <w:right w:val="none" w:sz="0" w:space="0" w:color="auto"/>
              </w:divBdr>
              <w:divsChild>
                <w:div w:id="193353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861029">
          <w:marLeft w:val="0"/>
          <w:marRight w:val="0"/>
          <w:marTop w:val="300"/>
          <w:marBottom w:val="0"/>
          <w:divBdr>
            <w:top w:val="none" w:sz="0" w:space="0" w:color="auto"/>
            <w:left w:val="none" w:sz="0" w:space="0" w:color="auto"/>
            <w:bottom w:val="none" w:sz="0" w:space="0" w:color="auto"/>
            <w:right w:val="none" w:sz="0" w:space="0" w:color="auto"/>
          </w:divBdr>
          <w:divsChild>
            <w:div w:id="1254824888">
              <w:marLeft w:val="0"/>
              <w:marRight w:val="0"/>
              <w:marTop w:val="0"/>
              <w:marBottom w:val="0"/>
              <w:divBdr>
                <w:top w:val="none" w:sz="0" w:space="0" w:color="auto"/>
                <w:left w:val="none" w:sz="0" w:space="0" w:color="auto"/>
                <w:bottom w:val="none" w:sz="0" w:space="0" w:color="auto"/>
                <w:right w:val="none" w:sz="0" w:space="0" w:color="auto"/>
              </w:divBdr>
              <w:divsChild>
                <w:div w:id="1385374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6590530">
          <w:marLeft w:val="0"/>
          <w:marRight w:val="0"/>
          <w:marTop w:val="300"/>
          <w:marBottom w:val="0"/>
          <w:divBdr>
            <w:top w:val="none" w:sz="0" w:space="0" w:color="auto"/>
            <w:left w:val="none" w:sz="0" w:space="0" w:color="auto"/>
            <w:bottom w:val="none" w:sz="0" w:space="0" w:color="auto"/>
            <w:right w:val="none" w:sz="0" w:space="0" w:color="auto"/>
          </w:divBdr>
          <w:divsChild>
            <w:div w:id="1703357974">
              <w:marLeft w:val="0"/>
              <w:marRight w:val="0"/>
              <w:marTop w:val="0"/>
              <w:marBottom w:val="0"/>
              <w:divBdr>
                <w:top w:val="none" w:sz="0" w:space="0" w:color="auto"/>
                <w:left w:val="none" w:sz="0" w:space="0" w:color="auto"/>
                <w:bottom w:val="none" w:sz="0" w:space="0" w:color="auto"/>
                <w:right w:val="none" w:sz="0" w:space="0" w:color="auto"/>
              </w:divBdr>
              <w:divsChild>
                <w:div w:id="640113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1147019">
          <w:marLeft w:val="0"/>
          <w:marRight w:val="0"/>
          <w:marTop w:val="300"/>
          <w:marBottom w:val="0"/>
          <w:divBdr>
            <w:top w:val="none" w:sz="0" w:space="0" w:color="auto"/>
            <w:left w:val="none" w:sz="0" w:space="0" w:color="auto"/>
            <w:bottom w:val="none" w:sz="0" w:space="0" w:color="auto"/>
            <w:right w:val="none" w:sz="0" w:space="0" w:color="auto"/>
          </w:divBdr>
          <w:divsChild>
            <w:div w:id="114641703">
              <w:marLeft w:val="0"/>
              <w:marRight w:val="0"/>
              <w:marTop w:val="0"/>
              <w:marBottom w:val="0"/>
              <w:divBdr>
                <w:top w:val="none" w:sz="0" w:space="0" w:color="auto"/>
                <w:left w:val="none" w:sz="0" w:space="0" w:color="auto"/>
                <w:bottom w:val="none" w:sz="0" w:space="0" w:color="auto"/>
                <w:right w:val="none" w:sz="0" w:space="0" w:color="auto"/>
              </w:divBdr>
              <w:divsChild>
                <w:div w:id="758448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6290176">
      <w:bodyDiv w:val="1"/>
      <w:marLeft w:val="0"/>
      <w:marRight w:val="0"/>
      <w:marTop w:val="0"/>
      <w:marBottom w:val="0"/>
      <w:divBdr>
        <w:top w:val="none" w:sz="0" w:space="0" w:color="auto"/>
        <w:left w:val="none" w:sz="0" w:space="0" w:color="auto"/>
        <w:bottom w:val="none" w:sz="0" w:space="0" w:color="auto"/>
        <w:right w:val="none" w:sz="0" w:space="0" w:color="auto"/>
      </w:divBdr>
      <w:divsChild>
        <w:div w:id="1324241106">
          <w:marLeft w:val="0"/>
          <w:marRight w:val="0"/>
          <w:marTop w:val="0"/>
          <w:marBottom w:val="0"/>
          <w:divBdr>
            <w:top w:val="none" w:sz="0" w:space="0" w:color="auto"/>
            <w:left w:val="none" w:sz="0" w:space="0" w:color="auto"/>
            <w:bottom w:val="none" w:sz="0" w:space="0" w:color="auto"/>
            <w:right w:val="none" w:sz="0" w:space="0" w:color="auto"/>
          </w:divBdr>
        </w:div>
        <w:div w:id="323046650">
          <w:marLeft w:val="0"/>
          <w:marRight w:val="0"/>
          <w:marTop w:val="0"/>
          <w:marBottom w:val="0"/>
          <w:divBdr>
            <w:top w:val="none" w:sz="0" w:space="0" w:color="auto"/>
            <w:left w:val="none" w:sz="0" w:space="0" w:color="auto"/>
            <w:bottom w:val="none" w:sz="0" w:space="0" w:color="auto"/>
            <w:right w:val="none" w:sz="0" w:space="0" w:color="auto"/>
          </w:divBdr>
          <w:divsChild>
            <w:div w:id="678191041">
              <w:marLeft w:val="0"/>
              <w:marRight w:val="0"/>
              <w:marTop w:val="0"/>
              <w:marBottom w:val="0"/>
              <w:divBdr>
                <w:top w:val="none" w:sz="0" w:space="0" w:color="auto"/>
                <w:left w:val="none" w:sz="0" w:space="0" w:color="auto"/>
                <w:bottom w:val="none" w:sz="0" w:space="0" w:color="auto"/>
                <w:right w:val="none" w:sz="0" w:space="0" w:color="auto"/>
              </w:divBdr>
            </w:div>
          </w:divsChild>
        </w:div>
        <w:div w:id="848569853">
          <w:marLeft w:val="0"/>
          <w:marRight w:val="0"/>
          <w:marTop w:val="0"/>
          <w:marBottom w:val="0"/>
          <w:divBdr>
            <w:top w:val="none" w:sz="0" w:space="0" w:color="auto"/>
            <w:left w:val="none" w:sz="0" w:space="0" w:color="auto"/>
            <w:bottom w:val="none" w:sz="0" w:space="0" w:color="auto"/>
            <w:right w:val="none" w:sz="0" w:space="0" w:color="auto"/>
          </w:divBdr>
        </w:div>
        <w:div w:id="524638038">
          <w:marLeft w:val="0"/>
          <w:marRight w:val="0"/>
          <w:marTop w:val="0"/>
          <w:marBottom w:val="0"/>
          <w:divBdr>
            <w:top w:val="none" w:sz="0" w:space="0" w:color="auto"/>
            <w:left w:val="none" w:sz="0" w:space="0" w:color="auto"/>
            <w:bottom w:val="none" w:sz="0" w:space="0" w:color="auto"/>
            <w:right w:val="none" w:sz="0" w:space="0" w:color="auto"/>
          </w:divBdr>
          <w:divsChild>
            <w:div w:id="1809278984">
              <w:marLeft w:val="0"/>
              <w:marRight w:val="0"/>
              <w:marTop w:val="0"/>
              <w:marBottom w:val="0"/>
              <w:divBdr>
                <w:top w:val="none" w:sz="0" w:space="0" w:color="auto"/>
                <w:left w:val="none" w:sz="0" w:space="0" w:color="auto"/>
                <w:bottom w:val="none" w:sz="0" w:space="0" w:color="auto"/>
                <w:right w:val="none" w:sz="0" w:space="0" w:color="auto"/>
              </w:divBdr>
            </w:div>
          </w:divsChild>
        </w:div>
        <w:div w:id="295987599">
          <w:marLeft w:val="0"/>
          <w:marRight w:val="0"/>
          <w:marTop w:val="0"/>
          <w:marBottom w:val="0"/>
          <w:divBdr>
            <w:top w:val="none" w:sz="0" w:space="0" w:color="auto"/>
            <w:left w:val="none" w:sz="0" w:space="0" w:color="auto"/>
            <w:bottom w:val="none" w:sz="0" w:space="0" w:color="auto"/>
            <w:right w:val="none" w:sz="0" w:space="0" w:color="auto"/>
          </w:divBdr>
        </w:div>
        <w:div w:id="1989049020">
          <w:marLeft w:val="0"/>
          <w:marRight w:val="0"/>
          <w:marTop w:val="0"/>
          <w:marBottom w:val="0"/>
          <w:divBdr>
            <w:top w:val="none" w:sz="0" w:space="0" w:color="auto"/>
            <w:left w:val="none" w:sz="0" w:space="0" w:color="auto"/>
            <w:bottom w:val="none" w:sz="0" w:space="0" w:color="auto"/>
            <w:right w:val="none" w:sz="0" w:space="0" w:color="auto"/>
          </w:divBdr>
          <w:divsChild>
            <w:div w:id="1068380080">
              <w:marLeft w:val="0"/>
              <w:marRight w:val="0"/>
              <w:marTop w:val="0"/>
              <w:marBottom w:val="0"/>
              <w:divBdr>
                <w:top w:val="none" w:sz="0" w:space="0" w:color="auto"/>
                <w:left w:val="none" w:sz="0" w:space="0" w:color="auto"/>
                <w:bottom w:val="none" w:sz="0" w:space="0" w:color="auto"/>
                <w:right w:val="none" w:sz="0" w:space="0" w:color="auto"/>
              </w:divBdr>
            </w:div>
          </w:divsChild>
        </w:div>
        <w:div w:id="421991043">
          <w:marLeft w:val="0"/>
          <w:marRight w:val="0"/>
          <w:marTop w:val="0"/>
          <w:marBottom w:val="0"/>
          <w:divBdr>
            <w:top w:val="none" w:sz="0" w:space="0" w:color="auto"/>
            <w:left w:val="none" w:sz="0" w:space="0" w:color="auto"/>
            <w:bottom w:val="none" w:sz="0" w:space="0" w:color="auto"/>
            <w:right w:val="none" w:sz="0" w:space="0" w:color="auto"/>
          </w:divBdr>
        </w:div>
        <w:div w:id="955911296">
          <w:marLeft w:val="0"/>
          <w:marRight w:val="0"/>
          <w:marTop w:val="0"/>
          <w:marBottom w:val="0"/>
          <w:divBdr>
            <w:top w:val="none" w:sz="0" w:space="0" w:color="auto"/>
            <w:left w:val="none" w:sz="0" w:space="0" w:color="auto"/>
            <w:bottom w:val="none" w:sz="0" w:space="0" w:color="auto"/>
            <w:right w:val="none" w:sz="0" w:space="0" w:color="auto"/>
          </w:divBdr>
          <w:divsChild>
            <w:div w:id="1152865908">
              <w:marLeft w:val="0"/>
              <w:marRight w:val="0"/>
              <w:marTop w:val="0"/>
              <w:marBottom w:val="0"/>
              <w:divBdr>
                <w:top w:val="none" w:sz="0" w:space="0" w:color="auto"/>
                <w:left w:val="none" w:sz="0" w:space="0" w:color="auto"/>
                <w:bottom w:val="none" w:sz="0" w:space="0" w:color="auto"/>
                <w:right w:val="none" w:sz="0" w:space="0" w:color="auto"/>
              </w:divBdr>
            </w:div>
          </w:divsChild>
        </w:div>
        <w:div w:id="674502151">
          <w:marLeft w:val="0"/>
          <w:marRight w:val="0"/>
          <w:marTop w:val="0"/>
          <w:marBottom w:val="0"/>
          <w:divBdr>
            <w:top w:val="none" w:sz="0" w:space="0" w:color="auto"/>
            <w:left w:val="none" w:sz="0" w:space="0" w:color="auto"/>
            <w:bottom w:val="none" w:sz="0" w:space="0" w:color="auto"/>
            <w:right w:val="none" w:sz="0" w:space="0" w:color="auto"/>
          </w:divBdr>
        </w:div>
        <w:div w:id="1725444516">
          <w:marLeft w:val="0"/>
          <w:marRight w:val="0"/>
          <w:marTop w:val="0"/>
          <w:marBottom w:val="0"/>
          <w:divBdr>
            <w:top w:val="none" w:sz="0" w:space="0" w:color="auto"/>
            <w:left w:val="none" w:sz="0" w:space="0" w:color="auto"/>
            <w:bottom w:val="none" w:sz="0" w:space="0" w:color="auto"/>
            <w:right w:val="none" w:sz="0" w:space="0" w:color="auto"/>
          </w:divBdr>
          <w:divsChild>
            <w:div w:id="620111954">
              <w:marLeft w:val="0"/>
              <w:marRight w:val="0"/>
              <w:marTop w:val="0"/>
              <w:marBottom w:val="0"/>
              <w:divBdr>
                <w:top w:val="none" w:sz="0" w:space="0" w:color="auto"/>
                <w:left w:val="none" w:sz="0" w:space="0" w:color="auto"/>
                <w:bottom w:val="none" w:sz="0" w:space="0" w:color="auto"/>
                <w:right w:val="none" w:sz="0" w:space="0" w:color="auto"/>
              </w:divBdr>
            </w:div>
          </w:divsChild>
        </w:div>
        <w:div w:id="1910383153">
          <w:marLeft w:val="0"/>
          <w:marRight w:val="0"/>
          <w:marTop w:val="0"/>
          <w:marBottom w:val="0"/>
          <w:divBdr>
            <w:top w:val="none" w:sz="0" w:space="0" w:color="auto"/>
            <w:left w:val="none" w:sz="0" w:space="0" w:color="auto"/>
            <w:bottom w:val="none" w:sz="0" w:space="0" w:color="auto"/>
            <w:right w:val="none" w:sz="0" w:space="0" w:color="auto"/>
          </w:divBdr>
        </w:div>
        <w:div w:id="686951566">
          <w:marLeft w:val="0"/>
          <w:marRight w:val="0"/>
          <w:marTop w:val="0"/>
          <w:marBottom w:val="0"/>
          <w:divBdr>
            <w:top w:val="none" w:sz="0" w:space="0" w:color="auto"/>
            <w:left w:val="none" w:sz="0" w:space="0" w:color="auto"/>
            <w:bottom w:val="none" w:sz="0" w:space="0" w:color="auto"/>
            <w:right w:val="none" w:sz="0" w:space="0" w:color="auto"/>
          </w:divBdr>
          <w:divsChild>
            <w:div w:id="1188635912">
              <w:marLeft w:val="0"/>
              <w:marRight w:val="0"/>
              <w:marTop w:val="0"/>
              <w:marBottom w:val="0"/>
              <w:divBdr>
                <w:top w:val="none" w:sz="0" w:space="0" w:color="auto"/>
                <w:left w:val="none" w:sz="0" w:space="0" w:color="auto"/>
                <w:bottom w:val="none" w:sz="0" w:space="0" w:color="auto"/>
                <w:right w:val="none" w:sz="0" w:space="0" w:color="auto"/>
              </w:divBdr>
            </w:div>
          </w:divsChild>
        </w:div>
        <w:div w:id="828987190">
          <w:marLeft w:val="0"/>
          <w:marRight w:val="0"/>
          <w:marTop w:val="0"/>
          <w:marBottom w:val="0"/>
          <w:divBdr>
            <w:top w:val="none" w:sz="0" w:space="0" w:color="auto"/>
            <w:left w:val="none" w:sz="0" w:space="0" w:color="auto"/>
            <w:bottom w:val="none" w:sz="0" w:space="0" w:color="auto"/>
            <w:right w:val="none" w:sz="0" w:space="0" w:color="auto"/>
          </w:divBdr>
        </w:div>
        <w:div w:id="2010407302">
          <w:marLeft w:val="0"/>
          <w:marRight w:val="0"/>
          <w:marTop w:val="0"/>
          <w:marBottom w:val="0"/>
          <w:divBdr>
            <w:top w:val="none" w:sz="0" w:space="0" w:color="auto"/>
            <w:left w:val="none" w:sz="0" w:space="0" w:color="auto"/>
            <w:bottom w:val="none" w:sz="0" w:space="0" w:color="auto"/>
            <w:right w:val="none" w:sz="0" w:space="0" w:color="auto"/>
          </w:divBdr>
          <w:divsChild>
            <w:div w:id="1327322014">
              <w:marLeft w:val="0"/>
              <w:marRight w:val="0"/>
              <w:marTop w:val="0"/>
              <w:marBottom w:val="0"/>
              <w:divBdr>
                <w:top w:val="none" w:sz="0" w:space="0" w:color="auto"/>
                <w:left w:val="none" w:sz="0" w:space="0" w:color="auto"/>
                <w:bottom w:val="none" w:sz="0" w:space="0" w:color="auto"/>
                <w:right w:val="none" w:sz="0" w:space="0" w:color="auto"/>
              </w:divBdr>
            </w:div>
          </w:divsChild>
        </w:div>
        <w:div w:id="45878464">
          <w:marLeft w:val="0"/>
          <w:marRight w:val="0"/>
          <w:marTop w:val="300"/>
          <w:marBottom w:val="0"/>
          <w:divBdr>
            <w:top w:val="none" w:sz="0" w:space="0" w:color="auto"/>
            <w:left w:val="none" w:sz="0" w:space="0" w:color="auto"/>
            <w:bottom w:val="none" w:sz="0" w:space="0" w:color="auto"/>
            <w:right w:val="none" w:sz="0" w:space="0" w:color="auto"/>
          </w:divBdr>
          <w:divsChild>
            <w:div w:id="331225203">
              <w:marLeft w:val="0"/>
              <w:marRight w:val="0"/>
              <w:marTop w:val="0"/>
              <w:marBottom w:val="0"/>
              <w:divBdr>
                <w:top w:val="none" w:sz="0" w:space="0" w:color="auto"/>
                <w:left w:val="none" w:sz="0" w:space="0" w:color="auto"/>
                <w:bottom w:val="none" w:sz="0" w:space="0" w:color="auto"/>
                <w:right w:val="none" w:sz="0" w:space="0" w:color="auto"/>
              </w:divBdr>
              <w:divsChild>
                <w:div w:id="1941908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873514">
          <w:marLeft w:val="0"/>
          <w:marRight w:val="0"/>
          <w:marTop w:val="300"/>
          <w:marBottom w:val="0"/>
          <w:divBdr>
            <w:top w:val="none" w:sz="0" w:space="0" w:color="auto"/>
            <w:left w:val="none" w:sz="0" w:space="0" w:color="auto"/>
            <w:bottom w:val="none" w:sz="0" w:space="0" w:color="auto"/>
            <w:right w:val="none" w:sz="0" w:space="0" w:color="auto"/>
          </w:divBdr>
          <w:divsChild>
            <w:div w:id="948242239">
              <w:marLeft w:val="0"/>
              <w:marRight w:val="0"/>
              <w:marTop w:val="0"/>
              <w:marBottom w:val="0"/>
              <w:divBdr>
                <w:top w:val="none" w:sz="0" w:space="0" w:color="auto"/>
                <w:left w:val="none" w:sz="0" w:space="0" w:color="auto"/>
                <w:bottom w:val="none" w:sz="0" w:space="0" w:color="auto"/>
                <w:right w:val="none" w:sz="0" w:space="0" w:color="auto"/>
              </w:divBdr>
              <w:divsChild>
                <w:div w:id="718476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792432">
          <w:marLeft w:val="0"/>
          <w:marRight w:val="0"/>
          <w:marTop w:val="300"/>
          <w:marBottom w:val="0"/>
          <w:divBdr>
            <w:top w:val="none" w:sz="0" w:space="0" w:color="auto"/>
            <w:left w:val="none" w:sz="0" w:space="0" w:color="auto"/>
            <w:bottom w:val="none" w:sz="0" w:space="0" w:color="auto"/>
            <w:right w:val="none" w:sz="0" w:space="0" w:color="auto"/>
          </w:divBdr>
          <w:divsChild>
            <w:div w:id="696734449">
              <w:marLeft w:val="0"/>
              <w:marRight w:val="0"/>
              <w:marTop w:val="0"/>
              <w:marBottom w:val="0"/>
              <w:divBdr>
                <w:top w:val="none" w:sz="0" w:space="0" w:color="auto"/>
                <w:left w:val="none" w:sz="0" w:space="0" w:color="auto"/>
                <w:bottom w:val="none" w:sz="0" w:space="0" w:color="auto"/>
                <w:right w:val="none" w:sz="0" w:space="0" w:color="auto"/>
              </w:divBdr>
              <w:divsChild>
                <w:div w:id="1561017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706090">
          <w:marLeft w:val="0"/>
          <w:marRight w:val="0"/>
          <w:marTop w:val="300"/>
          <w:marBottom w:val="0"/>
          <w:divBdr>
            <w:top w:val="none" w:sz="0" w:space="0" w:color="auto"/>
            <w:left w:val="none" w:sz="0" w:space="0" w:color="auto"/>
            <w:bottom w:val="none" w:sz="0" w:space="0" w:color="auto"/>
            <w:right w:val="none" w:sz="0" w:space="0" w:color="auto"/>
          </w:divBdr>
          <w:divsChild>
            <w:div w:id="714427255">
              <w:marLeft w:val="0"/>
              <w:marRight w:val="0"/>
              <w:marTop w:val="0"/>
              <w:marBottom w:val="0"/>
              <w:divBdr>
                <w:top w:val="none" w:sz="0" w:space="0" w:color="auto"/>
                <w:left w:val="none" w:sz="0" w:space="0" w:color="auto"/>
                <w:bottom w:val="none" w:sz="0" w:space="0" w:color="auto"/>
                <w:right w:val="none" w:sz="0" w:space="0" w:color="auto"/>
              </w:divBdr>
              <w:divsChild>
                <w:div w:id="209155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6872810">
      <w:bodyDiv w:val="1"/>
      <w:marLeft w:val="0"/>
      <w:marRight w:val="0"/>
      <w:marTop w:val="0"/>
      <w:marBottom w:val="0"/>
      <w:divBdr>
        <w:top w:val="none" w:sz="0" w:space="0" w:color="auto"/>
        <w:left w:val="none" w:sz="0" w:space="0" w:color="auto"/>
        <w:bottom w:val="none" w:sz="0" w:space="0" w:color="auto"/>
        <w:right w:val="none" w:sz="0" w:space="0" w:color="auto"/>
      </w:divBdr>
    </w:div>
    <w:div w:id="1457067087">
      <w:bodyDiv w:val="1"/>
      <w:marLeft w:val="0"/>
      <w:marRight w:val="0"/>
      <w:marTop w:val="0"/>
      <w:marBottom w:val="0"/>
      <w:divBdr>
        <w:top w:val="none" w:sz="0" w:space="0" w:color="auto"/>
        <w:left w:val="none" w:sz="0" w:space="0" w:color="auto"/>
        <w:bottom w:val="none" w:sz="0" w:space="0" w:color="auto"/>
        <w:right w:val="none" w:sz="0" w:space="0" w:color="auto"/>
      </w:divBdr>
      <w:divsChild>
        <w:div w:id="2144931268">
          <w:marLeft w:val="0"/>
          <w:marRight w:val="0"/>
          <w:marTop w:val="0"/>
          <w:marBottom w:val="0"/>
          <w:divBdr>
            <w:top w:val="none" w:sz="0" w:space="0" w:color="auto"/>
            <w:left w:val="none" w:sz="0" w:space="0" w:color="auto"/>
            <w:bottom w:val="none" w:sz="0" w:space="0" w:color="auto"/>
            <w:right w:val="none" w:sz="0" w:space="0" w:color="auto"/>
          </w:divBdr>
        </w:div>
        <w:div w:id="1094588928">
          <w:marLeft w:val="0"/>
          <w:marRight w:val="0"/>
          <w:marTop w:val="0"/>
          <w:marBottom w:val="0"/>
          <w:divBdr>
            <w:top w:val="none" w:sz="0" w:space="0" w:color="auto"/>
            <w:left w:val="none" w:sz="0" w:space="0" w:color="auto"/>
            <w:bottom w:val="none" w:sz="0" w:space="0" w:color="auto"/>
            <w:right w:val="none" w:sz="0" w:space="0" w:color="auto"/>
          </w:divBdr>
          <w:divsChild>
            <w:div w:id="386682367">
              <w:marLeft w:val="0"/>
              <w:marRight w:val="0"/>
              <w:marTop w:val="0"/>
              <w:marBottom w:val="0"/>
              <w:divBdr>
                <w:top w:val="none" w:sz="0" w:space="0" w:color="auto"/>
                <w:left w:val="none" w:sz="0" w:space="0" w:color="auto"/>
                <w:bottom w:val="none" w:sz="0" w:space="0" w:color="auto"/>
                <w:right w:val="none" w:sz="0" w:space="0" w:color="auto"/>
              </w:divBdr>
            </w:div>
          </w:divsChild>
        </w:div>
        <w:div w:id="229000283">
          <w:marLeft w:val="0"/>
          <w:marRight w:val="0"/>
          <w:marTop w:val="0"/>
          <w:marBottom w:val="0"/>
          <w:divBdr>
            <w:top w:val="none" w:sz="0" w:space="0" w:color="auto"/>
            <w:left w:val="none" w:sz="0" w:space="0" w:color="auto"/>
            <w:bottom w:val="none" w:sz="0" w:space="0" w:color="auto"/>
            <w:right w:val="none" w:sz="0" w:space="0" w:color="auto"/>
          </w:divBdr>
        </w:div>
        <w:div w:id="2068794063">
          <w:marLeft w:val="0"/>
          <w:marRight w:val="0"/>
          <w:marTop w:val="0"/>
          <w:marBottom w:val="0"/>
          <w:divBdr>
            <w:top w:val="none" w:sz="0" w:space="0" w:color="auto"/>
            <w:left w:val="none" w:sz="0" w:space="0" w:color="auto"/>
            <w:bottom w:val="none" w:sz="0" w:space="0" w:color="auto"/>
            <w:right w:val="none" w:sz="0" w:space="0" w:color="auto"/>
          </w:divBdr>
          <w:divsChild>
            <w:div w:id="1634942083">
              <w:marLeft w:val="0"/>
              <w:marRight w:val="0"/>
              <w:marTop w:val="0"/>
              <w:marBottom w:val="0"/>
              <w:divBdr>
                <w:top w:val="none" w:sz="0" w:space="0" w:color="auto"/>
                <w:left w:val="none" w:sz="0" w:space="0" w:color="auto"/>
                <w:bottom w:val="none" w:sz="0" w:space="0" w:color="auto"/>
                <w:right w:val="none" w:sz="0" w:space="0" w:color="auto"/>
              </w:divBdr>
            </w:div>
          </w:divsChild>
        </w:div>
        <w:div w:id="2051756732">
          <w:marLeft w:val="0"/>
          <w:marRight w:val="0"/>
          <w:marTop w:val="0"/>
          <w:marBottom w:val="0"/>
          <w:divBdr>
            <w:top w:val="none" w:sz="0" w:space="0" w:color="auto"/>
            <w:left w:val="none" w:sz="0" w:space="0" w:color="auto"/>
            <w:bottom w:val="none" w:sz="0" w:space="0" w:color="auto"/>
            <w:right w:val="none" w:sz="0" w:space="0" w:color="auto"/>
          </w:divBdr>
        </w:div>
        <w:div w:id="844906905">
          <w:marLeft w:val="0"/>
          <w:marRight w:val="0"/>
          <w:marTop w:val="0"/>
          <w:marBottom w:val="0"/>
          <w:divBdr>
            <w:top w:val="none" w:sz="0" w:space="0" w:color="auto"/>
            <w:left w:val="none" w:sz="0" w:space="0" w:color="auto"/>
            <w:bottom w:val="none" w:sz="0" w:space="0" w:color="auto"/>
            <w:right w:val="none" w:sz="0" w:space="0" w:color="auto"/>
          </w:divBdr>
          <w:divsChild>
            <w:div w:id="706756727">
              <w:marLeft w:val="0"/>
              <w:marRight w:val="0"/>
              <w:marTop w:val="0"/>
              <w:marBottom w:val="0"/>
              <w:divBdr>
                <w:top w:val="none" w:sz="0" w:space="0" w:color="auto"/>
                <w:left w:val="none" w:sz="0" w:space="0" w:color="auto"/>
                <w:bottom w:val="none" w:sz="0" w:space="0" w:color="auto"/>
                <w:right w:val="none" w:sz="0" w:space="0" w:color="auto"/>
              </w:divBdr>
            </w:div>
          </w:divsChild>
        </w:div>
        <w:div w:id="845753053">
          <w:marLeft w:val="0"/>
          <w:marRight w:val="0"/>
          <w:marTop w:val="0"/>
          <w:marBottom w:val="0"/>
          <w:divBdr>
            <w:top w:val="none" w:sz="0" w:space="0" w:color="auto"/>
            <w:left w:val="none" w:sz="0" w:space="0" w:color="auto"/>
            <w:bottom w:val="none" w:sz="0" w:space="0" w:color="auto"/>
            <w:right w:val="none" w:sz="0" w:space="0" w:color="auto"/>
          </w:divBdr>
        </w:div>
        <w:div w:id="1689792611">
          <w:marLeft w:val="0"/>
          <w:marRight w:val="0"/>
          <w:marTop w:val="0"/>
          <w:marBottom w:val="0"/>
          <w:divBdr>
            <w:top w:val="none" w:sz="0" w:space="0" w:color="auto"/>
            <w:left w:val="none" w:sz="0" w:space="0" w:color="auto"/>
            <w:bottom w:val="none" w:sz="0" w:space="0" w:color="auto"/>
            <w:right w:val="none" w:sz="0" w:space="0" w:color="auto"/>
          </w:divBdr>
          <w:divsChild>
            <w:div w:id="2074035568">
              <w:marLeft w:val="0"/>
              <w:marRight w:val="0"/>
              <w:marTop w:val="0"/>
              <w:marBottom w:val="0"/>
              <w:divBdr>
                <w:top w:val="none" w:sz="0" w:space="0" w:color="auto"/>
                <w:left w:val="none" w:sz="0" w:space="0" w:color="auto"/>
                <w:bottom w:val="none" w:sz="0" w:space="0" w:color="auto"/>
                <w:right w:val="none" w:sz="0" w:space="0" w:color="auto"/>
              </w:divBdr>
            </w:div>
          </w:divsChild>
        </w:div>
        <w:div w:id="1838614959">
          <w:marLeft w:val="0"/>
          <w:marRight w:val="0"/>
          <w:marTop w:val="0"/>
          <w:marBottom w:val="0"/>
          <w:divBdr>
            <w:top w:val="none" w:sz="0" w:space="0" w:color="auto"/>
            <w:left w:val="none" w:sz="0" w:space="0" w:color="auto"/>
            <w:bottom w:val="none" w:sz="0" w:space="0" w:color="auto"/>
            <w:right w:val="none" w:sz="0" w:space="0" w:color="auto"/>
          </w:divBdr>
        </w:div>
        <w:div w:id="1742824499">
          <w:marLeft w:val="0"/>
          <w:marRight w:val="0"/>
          <w:marTop w:val="0"/>
          <w:marBottom w:val="0"/>
          <w:divBdr>
            <w:top w:val="none" w:sz="0" w:space="0" w:color="auto"/>
            <w:left w:val="none" w:sz="0" w:space="0" w:color="auto"/>
            <w:bottom w:val="none" w:sz="0" w:space="0" w:color="auto"/>
            <w:right w:val="none" w:sz="0" w:space="0" w:color="auto"/>
          </w:divBdr>
          <w:divsChild>
            <w:div w:id="114253323">
              <w:marLeft w:val="0"/>
              <w:marRight w:val="0"/>
              <w:marTop w:val="0"/>
              <w:marBottom w:val="0"/>
              <w:divBdr>
                <w:top w:val="none" w:sz="0" w:space="0" w:color="auto"/>
                <w:left w:val="none" w:sz="0" w:space="0" w:color="auto"/>
                <w:bottom w:val="none" w:sz="0" w:space="0" w:color="auto"/>
                <w:right w:val="none" w:sz="0" w:space="0" w:color="auto"/>
              </w:divBdr>
            </w:div>
          </w:divsChild>
        </w:div>
        <w:div w:id="327052942">
          <w:marLeft w:val="0"/>
          <w:marRight w:val="0"/>
          <w:marTop w:val="0"/>
          <w:marBottom w:val="0"/>
          <w:divBdr>
            <w:top w:val="none" w:sz="0" w:space="0" w:color="auto"/>
            <w:left w:val="none" w:sz="0" w:space="0" w:color="auto"/>
            <w:bottom w:val="none" w:sz="0" w:space="0" w:color="auto"/>
            <w:right w:val="none" w:sz="0" w:space="0" w:color="auto"/>
          </w:divBdr>
        </w:div>
        <w:div w:id="777913997">
          <w:marLeft w:val="0"/>
          <w:marRight w:val="0"/>
          <w:marTop w:val="0"/>
          <w:marBottom w:val="0"/>
          <w:divBdr>
            <w:top w:val="none" w:sz="0" w:space="0" w:color="auto"/>
            <w:left w:val="none" w:sz="0" w:space="0" w:color="auto"/>
            <w:bottom w:val="none" w:sz="0" w:space="0" w:color="auto"/>
            <w:right w:val="none" w:sz="0" w:space="0" w:color="auto"/>
          </w:divBdr>
          <w:divsChild>
            <w:div w:id="1874418836">
              <w:marLeft w:val="0"/>
              <w:marRight w:val="0"/>
              <w:marTop w:val="0"/>
              <w:marBottom w:val="0"/>
              <w:divBdr>
                <w:top w:val="none" w:sz="0" w:space="0" w:color="auto"/>
                <w:left w:val="none" w:sz="0" w:space="0" w:color="auto"/>
                <w:bottom w:val="none" w:sz="0" w:space="0" w:color="auto"/>
                <w:right w:val="none" w:sz="0" w:space="0" w:color="auto"/>
              </w:divBdr>
            </w:div>
          </w:divsChild>
        </w:div>
        <w:div w:id="1184828645">
          <w:marLeft w:val="0"/>
          <w:marRight w:val="0"/>
          <w:marTop w:val="0"/>
          <w:marBottom w:val="0"/>
          <w:divBdr>
            <w:top w:val="none" w:sz="0" w:space="0" w:color="auto"/>
            <w:left w:val="none" w:sz="0" w:space="0" w:color="auto"/>
            <w:bottom w:val="none" w:sz="0" w:space="0" w:color="auto"/>
            <w:right w:val="none" w:sz="0" w:space="0" w:color="auto"/>
          </w:divBdr>
        </w:div>
        <w:div w:id="274102545">
          <w:marLeft w:val="0"/>
          <w:marRight w:val="0"/>
          <w:marTop w:val="0"/>
          <w:marBottom w:val="0"/>
          <w:divBdr>
            <w:top w:val="none" w:sz="0" w:space="0" w:color="auto"/>
            <w:left w:val="none" w:sz="0" w:space="0" w:color="auto"/>
            <w:bottom w:val="none" w:sz="0" w:space="0" w:color="auto"/>
            <w:right w:val="none" w:sz="0" w:space="0" w:color="auto"/>
          </w:divBdr>
          <w:divsChild>
            <w:div w:id="960302241">
              <w:marLeft w:val="0"/>
              <w:marRight w:val="0"/>
              <w:marTop w:val="0"/>
              <w:marBottom w:val="0"/>
              <w:divBdr>
                <w:top w:val="none" w:sz="0" w:space="0" w:color="auto"/>
                <w:left w:val="none" w:sz="0" w:space="0" w:color="auto"/>
                <w:bottom w:val="none" w:sz="0" w:space="0" w:color="auto"/>
                <w:right w:val="none" w:sz="0" w:space="0" w:color="auto"/>
              </w:divBdr>
            </w:div>
          </w:divsChild>
        </w:div>
        <w:div w:id="719400798">
          <w:marLeft w:val="0"/>
          <w:marRight w:val="0"/>
          <w:marTop w:val="300"/>
          <w:marBottom w:val="0"/>
          <w:divBdr>
            <w:top w:val="none" w:sz="0" w:space="0" w:color="auto"/>
            <w:left w:val="none" w:sz="0" w:space="0" w:color="auto"/>
            <w:bottom w:val="none" w:sz="0" w:space="0" w:color="auto"/>
            <w:right w:val="none" w:sz="0" w:space="0" w:color="auto"/>
          </w:divBdr>
          <w:divsChild>
            <w:div w:id="2120635993">
              <w:marLeft w:val="0"/>
              <w:marRight w:val="0"/>
              <w:marTop w:val="0"/>
              <w:marBottom w:val="0"/>
              <w:divBdr>
                <w:top w:val="none" w:sz="0" w:space="0" w:color="auto"/>
                <w:left w:val="none" w:sz="0" w:space="0" w:color="auto"/>
                <w:bottom w:val="none" w:sz="0" w:space="0" w:color="auto"/>
                <w:right w:val="none" w:sz="0" w:space="0" w:color="auto"/>
              </w:divBdr>
              <w:divsChild>
                <w:div w:id="1068000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105410">
          <w:marLeft w:val="0"/>
          <w:marRight w:val="0"/>
          <w:marTop w:val="300"/>
          <w:marBottom w:val="0"/>
          <w:divBdr>
            <w:top w:val="none" w:sz="0" w:space="0" w:color="auto"/>
            <w:left w:val="none" w:sz="0" w:space="0" w:color="auto"/>
            <w:bottom w:val="none" w:sz="0" w:space="0" w:color="auto"/>
            <w:right w:val="none" w:sz="0" w:space="0" w:color="auto"/>
          </w:divBdr>
          <w:divsChild>
            <w:div w:id="301160551">
              <w:marLeft w:val="0"/>
              <w:marRight w:val="0"/>
              <w:marTop w:val="0"/>
              <w:marBottom w:val="0"/>
              <w:divBdr>
                <w:top w:val="none" w:sz="0" w:space="0" w:color="auto"/>
                <w:left w:val="none" w:sz="0" w:space="0" w:color="auto"/>
                <w:bottom w:val="none" w:sz="0" w:space="0" w:color="auto"/>
                <w:right w:val="none" w:sz="0" w:space="0" w:color="auto"/>
              </w:divBdr>
              <w:divsChild>
                <w:div w:id="815797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712844">
          <w:marLeft w:val="0"/>
          <w:marRight w:val="0"/>
          <w:marTop w:val="300"/>
          <w:marBottom w:val="0"/>
          <w:divBdr>
            <w:top w:val="none" w:sz="0" w:space="0" w:color="auto"/>
            <w:left w:val="none" w:sz="0" w:space="0" w:color="auto"/>
            <w:bottom w:val="none" w:sz="0" w:space="0" w:color="auto"/>
            <w:right w:val="none" w:sz="0" w:space="0" w:color="auto"/>
          </w:divBdr>
          <w:divsChild>
            <w:div w:id="1250771846">
              <w:marLeft w:val="0"/>
              <w:marRight w:val="0"/>
              <w:marTop w:val="0"/>
              <w:marBottom w:val="0"/>
              <w:divBdr>
                <w:top w:val="none" w:sz="0" w:space="0" w:color="auto"/>
                <w:left w:val="none" w:sz="0" w:space="0" w:color="auto"/>
                <w:bottom w:val="none" w:sz="0" w:space="0" w:color="auto"/>
                <w:right w:val="none" w:sz="0" w:space="0" w:color="auto"/>
              </w:divBdr>
              <w:divsChild>
                <w:div w:id="426392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51277">
          <w:marLeft w:val="0"/>
          <w:marRight w:val="0"/>
          <w:marTop w:val="300"/>
          <w:marBottom w:val="0"/>
          <w:divBdr>
            <w:top w:val="none" w:sz="0" w:space="0" w:color="auto"/>
            <w:left w:val="none" w:sz="0" w:space="0" w:color="auto"/>
            <w:bottom w:val="none" w:sz="0" w:space="0" w:color="auto"/>
            <w:right w:val="none" w:sz="0" w:space="0" w:color="auto"/>
          </w:divBdr>
          <w:divsChild>
            <w:div w:id="260068371">
              <w:marLeft w:val="0"/>
              <w:marRight w:val="0"/>
              <w:marTop w:val="0"/>
              <w:marBottom w:val="0"/>
              <w:divBdr>
                <w:top w:val="none" w:sz="0" w:space="0" w:color="auto"/>
                <w:left w:val="none" w:sz="0" w:space="0" w:color="auto"/>
                <w:bottom w:val="none" w:sz="0" w:space="0" w:color="auto"/>
                <w:right w:val="none" w:sz="0" w:space="0" w:color="auto"/>
              </w:divBdr>
              <w:divsChild>
                <w:div w:id="1001199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5005784">
      <w:bodyDiv w:val="1"/>
      <w:marLeft w:val="0"/>
      <w:marRight w:val="0"/>
      <w:marTop w:val="0"/>
      <w:marBottom w:val="0"/>
      <w:divBdr>
        <w:top w:val="none" w:sz="0" w:space="0" w:color="auto"/>
        <w:left w:val="none" w:sz="0" w:space="0" w:color="auto"/>
        <w:bottom w:val="none" w:sz="0" w:space="0" w:color="auto"/>
        <w:right w:val="none" w:sz="0" w:space="0" w:color="auto"/>
      </w:divBdr>
      <w:divsChild>
        <w:div w:id="966932519">
          <w:marLeft w:val="0"/>
          <w:marRight w:val="0"/>
          <w:marTop w:val="0"/>
          <w:marBottom w:val="0"/>
          <w:divBdr>
            <w:top w:val="none" w:sz="0" w:space="0" w:color="auto"/>
            <w:left w:val="none" w:sz="0" w:space="0" w:color="auto"/>
            <w:bottom w:val="none" w:sz="0" w:space="0" w:color="auto"/>
            <w:right w:val="none" w:sz="0" w:space="0" w:color="auto"/>
          </w:divBdr>
        </w:div>
        <w:div w:id="1713114615">
          <w:marLeft w:val="0"/>
          <w:marRight w:val="0"/>
          <w:marTop w:val="0"/>
          <w:marBottom w:val="0"/>
          <w:divBdr>
            <w:top w:val="none" w:sz="0" w:space="0" w:color="auto"/>
            <w:left w:val="none" w:sz="0" w:space="0" w:color="auto"/>
            <w:bottom w:val="none" w:sz="0" w:space="0" w:color="auto"/>
            <w:right w:val="none" w:sz="0" w:space="0" w:color="auto"/>
          </w:divBdr>
          <w:divsChild>
            <w:div w:id="1065687822">
              <w:marLeft w:val="0"/>
              <w:marRight w:val="0"/>
              <w:marTop w:val="0"/>
              <w:marBottom w:val="0"/>
              <w:divBdr>
                <w:top w:val="none" w:sz="0" w:space="0" w:color="auto"/>
                <w:left w:val="none" w:sz="0" w:space="0" w:color="auto"/>
                <w:bottom w:val="none" w:sz="0" w:space="0" w:color="auto"/>
                <w:right w:val="none" w:sz="0" w:space="0" w:color="auto"/>
              </w:divBdr>
            </w:div>
          </w:divsChild>
        </w:div>
        <w:div w:id="1039016492">
          <w:marLeft w:val="0"/>
          <w:marRight w:val="0"/>
          <w:marTop w:val="0"/>
          <w:marBottom w:val="0"/>
          <w:divBdr>
            <w:top w:val="none" w:sz="0" w:space="0" w:color="auto"/>
            <w:left w:val="none" w:sz="0" w:space="0" w:color="auto"/>
            <w:bottom w:val="none" w:sz="0" w:space="0" w:color="auto"/>
            <w:right w:val="none" w:sz="0" w:space="0" w:color="auto"/>
          </w:divBdr>
        </w:div>
        <w:div w:id="115301175">
          <w:marLeft w:val="0"/>
          <w:marRight w:val="0"/>
          <w:marTop w:val="0"/>
          <w:marBottom w:val="0"/>
          <w:divBdr>
            <w:top w:val="none" w:sz="0" w:space="0" w:color="auto"/>
            <w:left w:val="none" w:sz="0" w:space="0" w:color="auto"/>
            <w:bottom w:val="none" w:sz="0" w:space="0" w:color="auto"/>
            <w:right w:val="none" w:sz="0" w:space="0" w:color="auto"/>
          </w:divBdr>
          <w:divsChild>
            <w:div w:id="90397612">
              <w:marLeft w:val="0"/>
              <w:marRight w:val="0"/>
              <w:marTop w:val="0"/>
              <w:marBottom w:val="0"/>
              <w:divBdr>
                <w:top w:val="none" w:sz="0" w:space="0" w:color="auto"/>
                <w:left w:val="none" w:sz="0" w:space="0" w:color="auto"/>
                <w:bottom w:val="none" w:sz="0" w:space="0" w:color="auto"/>
                <w:right w:val="none" w:sz="0" w:space="0" w:color="auto"/>
              </w:divBdr>
            </w:div>
          </w:divsChild>
        </w:div>
        <w:div w:id="1735739294">
          <w:marLeft w:val="0"/>
          <w:marRight w:val="0"/>
          <w:marTop w:val="0"/>
          <w:marBottom w:val="0"/>
          <w:divBdr>
            <w:top w:val="none" w:sz="0" w:space="0" w:color="auto"/>
            <w:left w:val="none" w:sz="0" w:space="0" w:color="auto"/>
            <w:bottom w:val="none" w:sz="0" w:space="0" w:color="auto"/>
            <w:right w:val="none" w:sz="0" w:space="0" w:color="auto"/>
          </w:divBdr>
        </w:div>
        <w:div w:id="1778522398">
          <w:marLeft w:val="0"/>
          <w:marRight w:val="0"/>
          <w:marTop w:val="0"/>
          <w:marBottom w:val="0"/>
          <w:divBdr>
            <w:top w:val="none" w:sz="0" w:space="0" w:color="auto"/>
            <w:left w:val="none" w:sz="0" w:space="0" w:color="auto"/>
            <w:bottom w:val="none" w:sz="0" w:space="0" w:color="auto"/>
            <w:right w:val="none" w:sz="0" w:space="0" w:color="auto"/>
          </w:divBdr>
          <w:divsChild>
            <w:div w:id="256717633">
              <w:marLeft w:val="0"/>
              <w:marRight w:val="0"/>
              <w:marTop w:val="0"/>
              <w:marBottom w:val="0"/>
              <w:divBdr>
                <w:top w:val="none" w:sz="0" w:space="0" w:color="auto"/>
                <w:left w:val="none" w:sz="0" w:space="0" w:color="auto"/>
                <w:bottom w:val="none" w:sz="0" w:space="0" w:color="auto"/>
                <w:right w:val="none" w:sz="0" w:space="0" w:color="auto"/>
              </w:divBdr>
            </w:div>
          </w:divsChild>
        </w:div>
        <w:div w:id="576863059">
          <w:marLeft w:val="0"/>
          <w:marRight w:val="0"/>
          <w:marTop w:val="0"/>
          <w:marBottom w:val="0"/>
          <w:divBdr>
            <w:top w:val="none" w:sz="0" w:space="0" w:color="auto"/>
            <w:left w:val="none" w:sz="0" w:space="0" w:color="auto"/>
            <w:bottom w:val="none" w:sz="0" w:space="0" w:color="auto"/>
            <w:right w:val="none" w:sz="0" w:space="0" w:color="auto"/>
          </w:divBdr>
        </w:div>
        <w:div w:id="83651747">
          <w:marLeft w:val="0"/>
          <w:marRight w:val="0"/>
          <w:marTop w:val="0"/>
          <w:marBottom w:val="0"/>
          <w:divBdr>
            <w:top w:val="none" w:sz="0" w:space="0" w:color="auto"/>
            <w:left w:val="none" w:sz="0" w:space="0" w:color="auto"/>
            <w:bottom w:val="none" w:sz="0" w:space="0" w:color="auto"/>
            <w:right w:val="none" w:sz="0" w:space="0" w:color="auto"/>
          </w:divBdr>
          <w:divsChild>
            <w:div w:id="1725059972">
              <w:marLeft w:val="0"/>
              <w:marRight w:val="0"/>
              <w:marTop w:val="0"/>
              <w:marBottom w:val="0"/>
              <w:divBdr>
                <w:top w:val="none" w:sz="0" w:space="0" w:color="auto"/>
                <w:left w:val="none" w:sz="0" w:space="0" w:color="auto"/>
                <w:bottom w:val="none" w:sz="0" w:space="0" w:color="auto"/>
                <w:right w:val="none" w:sz="0" w:space="0" w:color="auto"/>
              </w:divBdr>
            </w:div>
          </w:divsChild>
        </w:div>
        <w:div w:id="1287077945">
          <w:marLeft w:val="0"/>
          <w:marRight w:val="0"/>
          <w:marTop w:val="0"/>
          <w:marBottom w:val="0"/>
          <w:divBdr>
            <w:top w:val="none" w:sz="0" w:space="0" w:color="auto"/>
            <w:left w:val="none" w:sz="0" w:space="0" w:color="auto"/>
            <w:bottom w:val="none" w:sz="0" w:space="0" w:color="auto"/>
            <w:right w:val="none" w:sz="0" w:space="0" w:color="auto"/>
          </w:divBdr>
        </w:div>
        <w:div w:id="321659106">
          <w:marLeft w:val="0"/>
          <w:marRight w:val="0"/>
          <w:marTop w:val="0"/>
          <w:marBottom w:val="0"/>
          <w:divBdr>
            <w:top w:val="none" w:sz="0" w:space="0" w:color="auto"/>
            <w:left w:val="none" w:sz="0" w:space="0" w:color="auto"/>
            <w:bottom w:val="none" w:sz="0" w:space="0" w:color="auto"/>
            <w:right w:val="none" w:sz="0" w:space="0" w:color="auto"/>
          </w:divBdr>
          <w:divsChild>
            <w:div w:id="1462459092">
              <w:marLeft w:val="0"/>
              <w:marRight w:val="0"/>
              <w:marTop w:val="0"/>
              <w:marBottom w:val="0"/>
              <w:divBdr>
                <w:top w:val="none" w:sz="0" w:space="0" w:color="auto"/>
                <w:left w:val="none" w:sz="0" w:space="0" w:color="auto"/>
                <w:bottom w:val="none" w:sz="0" w:space="0" w:color="auto"/>
                <w:right w:val="none" w:sz="0" w:space="0" w:color="auto"/>
              </w:divBdr>
            </w:div>
          </w:divsChild>
        </w:div>
        <w:div w:id="243802779">
          <w:marLeft w:val="0"/>
          <w:marRight w:val="0"/>
          <w:marTop w:val="0"/>
          <w:marBottom w:val="0"/>
          <w:divBdr>
            <w:top w:val="none" w:sz="0" w:space="0" w:color="auto"/>
            <w:left w:val="none" w:sz="0" w:space="0" w:color="auto"/>
            <w:bottom w:val="none" w:sz="0" w:space="0" w:color="auto"/>
            <w:right w:val="none" w:sz="0" w:space="0" w:color="auto"/>
          </w:divBdr>
        </w:div>
        <w:div w:id="214050816">
          <w:marLeft w:val="0"/>
          <w:marRight w:val="0"/>
          <w:marTop w:val="0"/>
          <w:marBottom w:val="0"/>
          <w:divBdr>
            <w:top w:val="none" w:sz="0" w:space="0" w:color="auto"/>
            <w:left w:val="none" w:sz="0" w:space="0" w:color="auto"/>
            <w:bottom w:val="none" w:sz="0" w:space="0" w:color="auto"/>
            <w:right w:val="none" w:sz="0" w:space="0" w:color="auto"/>
          </w:divBdr>
          <w:divsChild>
            <w:div w:id="468017306">
              <w:marLeft w:val="0"/>
              <w:marRight w:val="0"/>
              <w:marTop w:val="0"/>
              <w:marBottom w:val="0"/>
              <w:divBdr>
                <w:top w:val="none" w:sz="0" w:space="0" w:color="auto"/>
                <w:left w:val="none" w:sz="0" w:space="0" w:color="auto"/>
                <w:bottom w:val="none" w:sz="0" w:space="0" w:color="auto"/>
                <w:right w:val="none" w:sz="0" w:space="0" w:color="auto"/>
              </w:divBdr>
            </w:div>
          </w:divsChild>
        </w:div>
        <w:div w:id="177621435">
          <w:marLeft w:val="0"/>
          <w:marRight w:val="0"/>
          <w:marTop w:val="0"/>
          <w:marBottom w:val="0"/>
          <w:divBdr>
            <w:top w:val="none" w:sz="0" w:space="0" w:color="auto"/>
            <w:left w:val="none" w:sz="0" w:space="0" w:color="auto"/>
            <w:bottom w:val="none" w:sz="0" w:space="0" w:color="auto"/>
            <w:right w:val="none" w:sz="0" w:space="0" w:color="auto"/>
          </w:divBdr>
        </w:div>
        <w:div w:id="2018337694">
          <w:marLeft w:val="0"/>
          <w:marRight w:val="0"/>
          <w:marTop w:val="0"/>
          <w:marBottom w:val="0"/>
          <w:divBdr>
            <w:top w:val="none" w:sz="0" w:space="0" w:color="auto"/>
            <w:left w:val="none" w:sz="0" w:space="0" w:color="auto"/>
            <w:bottom w:val="none" w:sz="0" w:space="0" w:color="auto"/>
            <w:right w:val="none" w:sz="0" w:space="0" w:color="auto"/>
          </w:divBdr>
          <w:divsChild>
            <w:div w:id="365839701">
              <w:marLeft w:val="0"/>
              <w:marRight w:val="0"/>
              <w:marTop w:val="0"/>
              <w:marBottom w:val="0"/>
              <w:divBdr>
                <w:top w:val="none" w:sz="0" w:space="0" w:color="auto"/>
                <w:left w:val="none" w:sz="0" w:space="0" w:color="auto"/>
                <w:bottom w:val="none" w:sz="0" w:space="0" w:color="auto"/>
                <w:right w:val="none" w:sz="0" w:space="0" w:color="auto"/>
              </w:divBdr>
            </w:div>
          </w:divsChild>
        </w:div>
        <w:div w:id="1330526886">
          <w:marLeft w:val="0"/>
          <w:marRight w:val="0"/>
          <w:marTop w:val="300"/>
          <w:marBottom w:val="0"/>
          <w:divBdr>
            <w:top w:val="none" w:sz="0" w:space="0" w:color="auto"/>
            <w:left w:val="none" w:sz="0" w:space="0" w:color="auto"/>
            <w:bottom w:val="none" w:sz="0" w:space="0" w:color="auto"/>
            <w:right w:val="none" w:sz="0" w:space="0" w:color="auto"/>
          </w:divBdr>
          <w:divsChild>
            <w:div w:id="1519613986">
              <w:marLeft w:val="0"/>
              <w:marRight w:val="0"/>
              <w:marTop w:val="0"/>
              <w:marBottom w:val="0"/>
              <w:divBdr>
                <w:top w:val="none" w:sz="0" w:space="0" w:color="auto"/>
                <w:left w:val="none" w:sz="0" w:space="0" w:color="auto"/>
                <w:bottom w:val="none" w:sz="0" w:space="0" w:color="auto"/>
                <w:right w:val="none" w:sz="0" w:space="0" w:color="auto"/>
              </w:divBdr>
              <w:divsChild>
                <w:div w:id="1360399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0187328">
          <w:marLeft w:val="0"/>
          <w:marRight w:val="0"/>
          <w:marTop w:val="300"/>
          <w:marBottom w:val="0"/>
          <w:divBdr>
            <w:top w:val="none" w:sz="0" w:space="0" w:color="auto"/>
            <w:left w:val="none" w:sz="0" w:space="0" w:color="auto"/>
            <w:bottom w:val="none" w:sz="0" w:space="0" w:color="auto"/>
            <w:right w:val="none" w:sz="0" w:space="0" w:color="auto"/>
          </w:divBdr>
          <w:divsChild>
            <w:div w:id="1326517655">
              <w:marLeft w:val="0"/>
              <w:marRight w:val="0"/>
              <w:marTop w:val="0"/>
              <w:marBottom w:val="0"/>
              <w:divBdr>
                <w:top w:val="none" w:sz="0" w:space="0" w:color="auto"/>
                <w:left w:val="none" w:sz="0" w:space="0" w:color="auto"/>
                <w:bottom w:val="none" w:sz="0" w:space="0" w:color="auto"/>
                <w:right w:val="none" w:sz="0" w:space="0" w:color="auto"/>
              </w:divBdr>
              <w:divsChild>
                <w:div w:id="309405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3314248">
          <w:marLeft w:val="0"/>
          <w:marRight w:val="0"/>
          <w:marTop w:val="300"/>
          <w:marBottom w:val="0"/>
          <w:divBdr>
            <w:top w:val="none" w:sz="0" w:space="0" w:color="auto"/>
            <w:left w:val="none" w:sz="0" w:space="0" w:color="auto"/>
            <w:bottom w:val="none" w:sz="0" w:space="0" w:color="auto"/>
            <w:right w:val="none" w:sz="0" w:space="0" w:color="auto"/>
          </w:divBdr>
          <w:divsChild>
            <w:div w:id="1237478805">
              <w:marLeft w:val="0"/>
              <w:marRight w:val="0"/>
              <w:marTop w:val="0"/>
              <w:marBottom w:val="0"/>
              <w:divBdr>
                <w:top w:val="none" w:sz="0" w:space="0" w:color="auto"/>
                <w:left w:val="none" w:sz="0" w:space="0" w:color="auto"/>
                <w:bottom w:val="none" w:sz="0" w:space="0" w:color="auto"/>
                <w:right w:val="none" w:sz="0" w:space="0" w:color="auto"/>
              </w:divBdr>
              <w:divsChild>
                <w:div w:id="44862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2342222">
          <w:marLeft w:val="0"/>
          <w:marRight w:val="0"/>
          <w:marTop w:val="300"/>
          <w:marBottom w:val="0"/>
          <w:divBdr>
            <w:top w:val="none" w:sz="0" w:space="0" w:color="auto"/>
            <w:left w:val="none" w:sz="0" w:space="0" w:color="auto"/>
            <w:bottom w:val="none" w:sz="0" w:space="0" w:color="auto"/>
            <w:right w:val="none" w:sz="0" w:space="0" w:color="auto"/>
          </w:divBdr>
          <w:divsChild>
            <w:div w:id="301011136">
              <w:marLeft w:val="0"/>
              <w:marRight w:val="0"/>
              <w:marTop w:val="0"/>
              <w:marBottom w:val="0"/>
              <w:divBdr>
                <w:top w:val="none" w:sz="0" w:space="0" w:color="auto"/>
                <w:left w:val="none" w:sz="0" w:space="0" w:color="auto"/>
                <w:bottom w:val="none" w:sz="0" w:space="0" w:color="auto"/>
                <w:right w:val="none" w:sz="0" w:space="0" w:color="auto"/>
              </w:divBdr>
              <w:divsChild>
                <w:div w:id="2333159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6579548">
      <w:bodyDiv w:val="1"/>
      <w:marLeft w:val="0"/>
      <w:marRight w:val="0"/>
      <w:marTop w:val="0"/>
      <w:marBottom w:val="0"/>
      <w:divBdr>
        <w:top w:val="none" w:sz="0" w:space="0" w:color="auto"/>
        <w:left w:val="none" w:sz="0" w:space="0" w:color="auto"/>
        <w:bottom w:val="none" w:sz="0" w:space="0" w:color="auto"/>
        <w:right w:val="none" w:sz="0" w:space="0" w:color="auto"/>
      </w:divBdr>
      <w:divsChild>
        <w:div w:id="2138260129">
          <w:marLeft w:val="0"/>
          <w:marRight w:val="0"/>
          <w:marTop w:val="0"/>
          <w:marBottom w:val="0"/>
          <w:divBdr>
            <w:top w:val="none" w:sz="0" w:space="0" w:color="auto"/>
            <w:left w:val="none" w:sz="0" w:space="0" w:color="auto"/>
            <w:bottom w:val="none" w:sz="0" w:space="0" w:color="auto"/>
            <w:right w:val="none" w:sz="0" w:space="0" w:color="auto"/>
          </w:divBdr>
        </w:div>
        <w:div w:id="1742437325">
          <w:marLeft w:val="0"/>
          <w:marRight w:val="0"/>
          <w:marTop w:val="0"/>
          <w:marBottom w:val="0"/>
          <w:divBdr>
            <w:top w:val="none" w:sz="0" w:space="0" w:color="auto"/>
            <w:left w:val="none" w:sz="0" w:space="0" w:color="auto"/>
            <w:bottom w:val="none" w:sz="0" w:space="0" w:color="auto"/>
            <w:right w:val="none" w:sz="0" w:space="0" w:color="auto"/>
          </w:divBdr>
          <w:divsChild>
            <w:div w:id="1008948089">
              <w:marLeft w:val="0"/>
              <w:marRight w:val="0"/>
              <w:marTop w:val="0"/>
              <w:marBottom w:val="0"/>
              <w:divBdr>
                <w:top w:val="none" w:sz="0" w:space="0" w:color="auto"/>
                <w:left w:val="none" w:sz="0" w:space="0" w:color="auto"/>
                <w:bottom w:val="none" w:sz="0" w:space="0" w:color="auto"/>
                <w:right w:val="none" w:sz="0" w:space="0" w:color="auto"/>
              </w:divBdr>
            </w:div>
          </w:divsChild>
        </w:div>
        <w:div w:id="286355582">
          <w:marLeft w:val="0"/>
          <w:marRight w:val="0"/>
          <w:marTop w:val="0"/>
          <w:marBottom w:val="0"/>
          <w:divBdr>
            <w:top w:val="none" w:sz="0" w:space="0" w:color="auto"/>
            <w:left w:val="none" w:sz="0" w:space="0" w:color="auto"/>
            <w:bottom w:val="none" w:sz="0" w:space="0" w:color="auto"/>
            <w:right w:val="none" w:sz="0" w:space="0" w:color="auto"/>
          </w:divBdr>
        </w:div>
        <w:div w:id="1224486493">
          <w:marLeft w:val="0"/>
          <w:marRight w:val="0"/>
          <w:marTop w:val="0"/>
          <w:marBottom w:val="0"/>
          <w:divBdr>
            <w:top w:val="none" w:sz="0" w:space="0" w:color="auto"/>
            <w:left w:val="none" w:sz="0" w:space="0" w:color="auto"/>
            <w:bottom w:val="none" w:sz="0" w:space="0" w:color="auto"/>
            <w:right w:val="none" w:sz="0" w:space="0" w:color="auto"/>
          </w:divBdr>
          <w:divsChild>
            <w:div w:id="1209488742">
              <w:marLeft w:val="0"/>
              <w:marRight w:val="0"/>
              <w:marTop w:val="0"/>
              <w:marBottom w:val="0"/>
              <w:divBdr>
                <w:top w:val="none" w:sz="0" w:space="0" w:color="auto"/>
                <w:left w:val="none" w:sz="0" w:space="0" w:color="auto"/>
                <w:bottom w:val="none" w:sz="0" w:space="0" w:color="auto"/>
                <w:right w:val="none" w:sz="0" w:space="0" w:color="auto"/>
              </w:divBdr>
            </w:div>
          </w:divsChild>
        </w:div>
        <w:div w:id="1110514103">
          <w:marLeft w:val="0"/>
          <w:marRight w:val="0"/>
          <w:marTop w:val="0"/>
          <w:marBottom w:val="0"/>
          <w:divBdr>
            <w:top w:val="none" w:sz="0" w:space="0" w:color="auto"/>
            <w:left w:val="none" w:sz="0" w:space="0" w:color="auto"/>
            <w:bottom w:val="none" w:sz="0" w:space="0" w:color="auto"/>
            <w:right w:val="none" w:sz="0" w:space="0" w:color="auto"/>
          </w:divBdr>
        </w:div>
        <w:div w:id="1131434988">
          <w:marLeft w:val="0"/>
          <w:marRight w:val="0"/>
          <w:marTop w:val="0"/>
          <w:marBottom w:val="0"/>
          <w:divBdr>
            <w:top w:val="none" w:sz="0" w:space="0" w:color="auto"/>
            <w:left w:val="none" w:sz="0" w:space="0" w:color="auto"/>
            <w:bottom w:val="none" w:sz="0" w:space="0" w:color="auto"/>
            <w:right w:val="none" w:sz="0" w:space="0" w:color="auto"/>
          </w:divBdr>
          <w:divsChild>
            <w:div w:id="188490930">
              <w:marLeft w:val="0"/>
              <w:marRight w:val="0"/>
              <w:marTop w:val="0"/>
              <w:marBottom w:val="0"/>
              <w:divBdr>
                <w:top w:val="none" w:sz="0" w:space="0" w:color="auto"/>
                <w:left w:val="none" w:sz="0" w:space="0" w:color="auto"/>
                <w:bottom w:val="none" w:sz="0" w:space="0" w:color="auto"/>
                <w:right w:val="none" w:sz="0" w:space="0" w:color="auto"/>
              </w:divBdr>
            </w:div>
          </w:divsChild>
        </w:div>
        <w:div w:id="479004078">
          <w:marLeft w:val="0"/>
          <w:marRight w:val="0"/>
          <w:marTop w:val="0"/>
          <w:marBottom w:val="0"/>
          <w:divBdr>
            <w:top w:val="none" w:sz="0" w:space="0" w:color="auto"/>
            <w:left w:val="none" w:sz="0" w:space="0" w:color="auto"/>
            <w:bottom w:val="none" w:sz="0" w:space="0" w:color="auto"/>
            <w:right w:val="none" w:sz="0" w:space="0" w:color="auto"/>
          </w:divBdr>
        </w:div>
        <w:div w:id="1565330702">
          <w:marLeft w:val="0"/>
          <w:marRight w:val="0"/>
          <w:marTop w:val="0"/>
          <w:marBottom w:val="0"/>
          <w:divBdr>
            <w:top w:val="none" w:sz="0" w:space="0" w:color="auto"/>
            <w:left w:val="none" w:sz="0" w:space="0" w:color="auto"/>
            <w:bottom w:val="none" w:sz="0" w:space="0" w:color="auto"/>
            <w:right w:val="none" w:sz="0" w:space="0" w:color="auto"/>
          </w:divBdr>
          <w:divsChild>
            <w:div w:id="1838378968">
              <w:marLeft w:val="0"/>
              <w:marRight w:val="0"/>
              <w:marTop w:val="0"/>
              <w:marBottom w:val="0"/>
              <w:divBdr>
                <w:top w:val="none" w:sz="0" w:space="0" w:color="auto"/>
                <w:left w:val="none" w:sz="0" w:space="0" w:color="auto"/>
                <w:bottom w:val="none" w:sz="0" w:space="0" w:color="auto"/>
                <w:right w:val="none" w:sz="0" w:space="0" w:color="auto"/>
              </w:divBdr>
            </w:div>
          </w:divsChild>
        </w:div>
        <w:div w:id="1728725582">
          <w:marLeft w:val="0"/>
          <w:marRight w:val="0"/>
          <w:marTop w:val="0"/>
          <w:marBottom w:val="0"/>
          <w:divBdr>
            <w:top w:val="none" w:sz="0" w:space="0" w:color="auto"/>
            <w:left w:val="none" w:sz="0" w:space="0" w:color="auto"/>
            <w:bottom w:val="none" w:sz="0" w:space="0" w:color="auto"/>
            <w:right w:val="none" w:sz="0" w:space="0" w:color="auto"/>
          </w:divBdr>
        </w:div>
        <w:div w:id="1080176895">
          <w:marLeft w:val="0"/>
          <w:marRight w:val="0"/>
          <w:marTop w:val="0"/>
          <w:marBottom w:val="0"/>
          <w:divBdr>
            <w:top w:val="none" w:sz="0" w:space="0" w:color="auto"/>
            <w:left w:val="none" w:sz="0" w:space="0" w:color="auto"/>
            <w:bottom w:val="none" w:sz="0" w:space="0" w:color="auto"/>
            <w:right w:val="none" w:sz="0" w:space="0" w:color="auto"/>
          </w:divBdr>
          <w:divsChild>
            <w:div w:id="1028410939">
              <w:marLeft w:val="0"/>
              <w:marRight w:val="0"/>
              <w:marTop w:val="0"/>
              <w:marBottom w:val="0"/>
              <w:divBdr>
                <w:top w:val="none" w:sz="0" w:space="0" w:color="auto"/>
                <w:left w:val="none" w:sz="0" w:space="0" w:color="auto"/>
                <w:bottom w:val="none" w:sz="0" w:space="0" w:color="auto"/>
                <w:right w:val="none" w:sz="0" w:space="0" w:color="auto"/>
              </w:divBdr>
            </w:div>
          </w:divsChild>
        </w:div>
        <w:div w:id="926382338">
          <w:marLeft w:val="0"/>
          <w:marRight w:val="0"/>
          <w:marTop w:val="0"/>
          <w:marBottom w:val="0"/>
          <w:divBdr>
            <w:top w:val="none" w:sz="0" w:space="0" w:color="auto"/>
            <w:left w:val="none" w:sz="0" w:space="0" w:color="auto"/>
            <w:bottom w:val="none" w:sz="0" w:space="0" w:color="auto"/>
            <w:right w:val="none" w:sz="0" w:space="0" w:color="auto"/>
          </w:divBdr>
        </w:div>
        <w:div w:id="1478644342">
          <w:marLeft w:val="0"/>
          <w:marRight w:val="0"/>
          <w:marTop w:val="0"/>
          <w:marBottom w:val="0"/>
          <w:divBdr>
            <w:top w:val="none" w:sz="0" w:space="0" w:color="auto"/>
            <w:left w:val="none" w:sz="0" w:space="0" w:color="auto"/>
            <w:bottom w:val="none" w:sz="0" w:space="0" w:color="auto"/>
            <w:right w:val="none" w:sz="0" w:space="0" w:color="auto"/>
          </w:divBdr>
          <w:divsChild>
            <w:div w:id="1696611511">
              <w:marLeft w:val="0"/>
              <w:marRight w:val="0"/>
              <w:marTop w:val="0"/>
              <w:marBottom w:val="0"/>
              <w:divBdr>
                <w:top w:val="none" w:sz="0" w:space="0" w:color="auto"/>
                <w:left w:val="none" w:sz="0" w:space="0" w:color="auto"/>
                <w:bottom w:val="none" w:sz="0" w:space="0" w:color="auto"/>
                <w:right w:val="none" w:sz="0" w:space="0" w:color="auto"/>
              </w:divBdr>
            </w:div>
          </w:divsChild>
        </w:div>
        <w:div w:id="178475690">
          <w:marLeft w:val="0"/>
          <w:marRight w:val="0"/>
          <w:marTop w:val="0"/>
          <w:marBottom w:val="0"/>
          <w:divBdr>
            <w:top w:val="none" w:sz="0" w:space="0" w:color="auto"/>
            <w:left w:val="none" w:sz="0" w:space="0" w:color="auto"/>
            <w:bottom w:val="none" w:sz="0" w:space="0" w:color="auto"/>
            <w:right w:val="none" w:sz="0" w:space="0" w:color="auto"/>
          </w:divBdr>
        </w:div>
        <w:div w:id="1892182325">
          <w:marLeft w:val="0"/>
          <w:marRight w:val="0"/>
          <w:marTop w:val="0"/>
          <w:marBottom w:val="0"/>
          <w:divBdr>
            <w:top w:val="none" w:sz="0" w:space="0" w:color="auto"/>
            <w:left w:val="none" w:sz="0" w:space="0" w:color="auto"/>
            <w:bottom w:val="none" w:sz="0" w:space="0" w:color="auto"/>
            <w:right w:val="none" w:sz="0" w:space="0" w:color="auto"/>
          </w:divBdr>
          <w:divsChild>
            <w:div w:id="1999337603">
              <w:marLeft w:val="0"/>
              <w:marRight w:val="0"/>
              <w:marTop w:val="0"/>
              <w:marBottom w:val="0"/>
              <w:divBdr>
                <w:top w:val="none" w:sz="0" w:space="0" w:color="auto"/>
                <w:left w:val="none" w:sz="0" w:space="0" w:color="auto"/>
                <w:bottom w:val="none" w:sz="0" w:space="0" w:color="auto"/>
                <w:right w:val="none" w:sz="0" w:space="0" w:color="auto"/>
              </w:divBdr>
            </w:div>
          </w:divsChild>
        </w:div>
        <w:div w:id="1390572191">
          <w:marLeft w:val="0"/>
          <w:marRight w:val="0"/>
          <w:marTop w:val="300"/>
          <w:marBottom w:val="0"/>
          <w:divBdr>
            <w:top w:val="none" w:sz="0" w:space="0" w:color="auto"/>
            <w:left w:val="none" w:sz="0" w:space="0" w:color="auto"/>
            <w:bottom w:val="none" w:sz="0" w:space="0" w:color="auto"/>
            <w:right w:val="none" w:sz="0" w:space="0" w:color="auto"/>
          </w:divBdr>
          <w:divsChild>
            <w:div w:id="1840003321">
              <w:marLeft w:val="0"/>
              <w:marRight w:val="0"/>
              <w:marTop w:val="0"/>
              <w:marBottom w:val="0"/>
              <w:divBdr>
                <w:top w:val="none" w:sz="0" w:space="0" w:color="auto"/>
                <w:left w:val="none" w:sz="0" w:space="0" w:color="auto"/>
                <w:bottom w:val="none" w:sz="0" w:space="0" w:color="auto"/>
                <w:right w:val="none" w:sz="0" w:space="0" w:color="auto"/>
              </w:divBdr>
              <w:divsChild>
                <w:div w:id="895237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2227616">
          <w:marLeft w:val="0"/>
          <w:marRight w:val="0"/>
          <w:marTop w:val="300"/>
          <w:marBottom w:val="0"/>
          <w:divBdr>
            <w:top w:val="none" w:sz="0" w:space="0" w:color="auto"/>
            <w:left w:val="none" w:sz="0" w:space="0" w:color="auto"/>
            <w:bottom w:val="none" w:sz="0" w:space="0" w:color="auto"/>
            <w:right w:val="none" w:sz="0" w:space="0" w:color="auto"/>
          </w:divBdr>
          <w:divsChild>
            <w:div w:id="1482045094">
              <w:marLeft w:val="0"/>
              <w:marRight w:val="0"/>
              <w:marTop w:val="0"/>
              <w:marBottom w:val="0"/>
              <w:divBdr>
                <w:top w:val="none" w:sz="0" w:space="0" w:color="auto"/>
                <w:left w:val="none" w:sz="0" w:space="0" w:color="auto"/>
                <w:bottom w:val="none" w:sz="0" w:space="0" w:color="auto"/>
                <w:right w:val="none" w:sz="0" w:space="0" w:color="auto"/>
              </w:divBdr>
              <w:divsChild>
                <w:div w:id="1785734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620000">
          <w:marLeft w:val="0"/>
          <w:marRight w:val="0"/>
          <w:marTop w:val="300"/>
          <w:marBottom w:val="0"/>
          <w:divBdr>
            <w:top w:val="none" w:sz="0" w:space="0" w:color="auto"/>
            <w:left w:val="none" w:sz="0" w:space="0" w:color="auto"/>
            <w:bottom w:val="none" w:sz="0" w:space="0" w:color="auto"/>
            <w:right w:val="none" w:sz="0" w:space="0" w:color="auto"/>
          </w:divBdr>
          <w:divsChild>
            <w:div w:id="1442802690">
              <w:marLeft w:val="0"/>
              <w:marRight w:val="0"/>
              <w:marTop w:val="0"/>
              <w:marBottom w:val="0"/>
              <w:divBdr>
                <w:top w:val="none" w:sz="0" w:space="0" w:color="auto"/>
                <w:left w:val="none" w:sz="0" w:space="0" w:color="auto"/>
                <w:bottom w:val="none" w:sz="0" w:space="0" w:color="auto"/>
                <w:right w:val="none" w:sz="0" w:space="0" w:color="auto"/>
              </w:divBdr>
              <w:divsChild>
                <w:div w:id="360204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290650">
          <w:marLeft w:val="0"/>
          <w:marRight w:val="0"/>
          <w:marTop w:val="300"/>
          <w:marBottom w:val="0"/>
          <w:divBdr>
            <w:top w:val="none" w:sz="0" w:space="0" w:color="auto"/>
            <w:left w:val="none" w:sz="0" w:space="0" w:color="auto"/>
            <w:bottom w:val="none" w:sz="0" w:space="0" w:color="auto"/>
            <w:right w:val="none" w:sz="0" w:space="0" w:color="auto"/>
          </w:divBdr>
          <w:divsChild>
            <w:div w:id="1152061444">
              <w:marLeft w:val="0"/>
              <w:marRight w:val="0"/>
              <w:marTop w:val="0"/>
              <w:marBottom w:val="0"/>
              <w:divBdr>
                <w:top w:val="none" w:sz="0" w:space="0" w:color="auto"/>
                <w:left w:val="none" w:sz="0" w:space="0" w:color="auto"/>
                <w:bottom w:val="none" w:sz="0" w:space="0" w:color="auto"/>
                <w:right w:val="none" w:sz="0" w:space="0" w:color="auto"/>
              </w:divBdr>
              <w:divsChild>
                <w:div w:id="549459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8477367">
      <w:bodyDiv w:val="1"/>
      <w:marLeft w:val="0"/>
      <w:marRight w:val="0"/>
      <w:marTop w:val="0"/>
      <w:marBottom w:val="0"/>
      <w:divBdr>
        <w:top w:val="none" w:sz="0" w:space="0" w:color="auto"/>
        <w:left w:val="none" w:sz="0" w:space="0" w:color="auto"/>
        <w:bottom w:val="none" w:sz="0" w:space="0" w:color="auto"/>
        <w:right w:val="none" w:sz="0" w:space="0" w:color="auto"/>
      </w:divBdr>
      <w:divsChild>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18374913">
          <w:marLeft w:val="0"/>
          <w:marRight w:val="0"/>
          <w:marTop w:val="0"/>
          <w:marBottom w:val="0"/>
          <w:divBdr>
            <w:top w:val="none" w:sz="0" w:space="0" w:color="auto"/>
            <w:left w:val="none" w:sz="0" w:space="0" w:color="auto"/>
            <w:bottom w:val="none" w:sz="0" w:space="0" w:color="auto"/>
            <w:right w:val="none" w:sz="0" w:space="0" w:color="auto"/>
          </w:divBdr>
          <w:divsChild>
            <w:div w:id="1361516729">
              <w:marLeft w:val="0"/>
              <w:marRight w:val="0"/>
              <w:marTop w:val="0"/>
              <w:marBottom w:val="0"/>
              <w:divBdr>
                <w:top w:val="none" w:sz="0" w:space="0" w:color="auto"/>
                <w:left w:val="none" w:sz="0" w:space="0" w:color="auto"/>
                <w:bottom w:val="none" w:sz="0" w:space="0" w:color="auto"/>
                <w:right w:val="none" w:sz="0" w:space="0" w:color="auto"/>
              </w:divBdr>
            </w:div>
          </w:divsChild>
        </w:div>
        <w:div w:id="218129731">
          <w:marLeft w:val="0"/>
          <w:marRight w:val="0"/>
          <w:marTop w:val="0"/>
          <w:marBottom w:val="0"/>
          <w:divBdr>
            <w:top w:val="none" w:sz="0" w:space="0" w:color="auto"/>
            <w:left w:val="none" w:sz="0" w:space="0" w:color="auto"/>
            <w:bottom w:val="none" w:sz="0" w:space="0" w:color="auto"/>
            <w:right w:val="none" w:sz="0" w:space="0" w:color="auto"/>
          </w:divBdr>
          <w:divsChild>
            <w:div w:id="1023089122">
              <w:marLeft w:val="0"/>
              <w:marRight w:val="0"/>
              <w:marTop w:val="0"/>
              <w:marBottom w:val="0"/>
              <w:divBdr>
                <w:top w:val="none" w:sz="0" w:space="0" w:color="auto"/>
                <w:left w:val="none" w:sz="0" w:space="0" w:color="auto"/>
                <w:bottom w:val="none" w:sz="0" w:space="0" w:color="auto"/>
                <w:right w:val="none" w:sz="0" w:space="0" w:color="auto"/>
              </w:divBdr>
            </w:div>
          </w:divsChild>
        </w:div>
        <w:div w:id="294288653">
          <w:marLeft w:val="0"/>
          <w:marRight w:val="0"/>
          <w:marTop w:val="300"/>
          <w:marBottom w:val="0"/>
          <w:divBdr>
            <w:top w:val="none" w:sz="0" w:space="0" w:color="auto"/>
            <w:left w:val="none" w:sz="0" w:space="0" w:color="auto"/>
            <w:bottom w:val="none" w:sz="0" w:space="0" w:color="auto"/>
            <w:right w:val="none" w:sz="0" w:space="0" w:color="auto"/>
          </w:divBdr>
          <w:divsChild>
            <w:div w:id="1791899165">
              <w:marLeft w:val="0"/>
              <w:marRight w:val="0"/>
              <w:marTop w:val="0"/>
              <w:marBottom w:val="0"/>
              <w:divBdr>
                <w:top w:val="none" w:sz="0" w:space="0" w:color="auto"/>
                <w:left w:val="none" w:sz="0" w:space="0" w:color="auto"/>
                <w:bottom w:val="none" w:sz="0" w:space="0" w:color="auto"/>
                <w:right w:val="none" w:sz="0" w:space="0" w:color="auto"/>
              </w:divBdr>
              <w:divsChild>
                <w:div w:id="1411343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5969617">
          <w:marLeft w:val="0"/>
          <w:marRight w:val="0"/>
          <w:marTop w:val="0"/>
          <w:marBottom w:val="0"/>
          <w:divBdr>
            <w:top w:val="none" w:sz="0" w:space="0" w:color="auto"/>
            <w:left w:val="none" w:sz="0" w:space="0" w:color="auto"/>
            <w:bottom w:val="none" w:sz="0" w:space="0" w:color="auto"/>
            <w:right w:val="none" w:sz="0" w:space="0" w:color="auto"/>
          </w:divBdr>
        </w:div>
        <w:div w:id="677120986">
          <w:marLeft w:val="0"/>
          <w:marRight w:val="0"/>
          <w:marTop w:val="0"/>
          <w:marBottom w:val="0"/>
          <w:divBdr>
            <w:top w:val="none" w:sz="0" w:space="0" w:color="auto"/>
            <w:left w:val="none" w:sz="0" w:space="0" w:color="auto"/>
            <w:bottom w:val="none" w:sz="0" w:space="0" w:color="auto"/>
            <w:right w:val="none" w:sz="0" w:space="0" w:color="auto"/>
          </w:divBdr>
        </w:div>
        <w:div w:id="719980566">
          <w:marLeft w:val="0"/>
          <w:marRight w:val="0"/>
          <w:marTop w:val="0"/>
          <w:marBottom w:val="0"/>
          <w:divBdr>
            <w:top w:val="none" w:sz="0" w:space="0" w:color="auto"/>
            <w:left w:val="none" w:sz="0" w:space="0" w:color="auto"/>
            <w:bottom w:val="none" w:sz="0" w:space="0" w:color="auto"/>
            <w:right w:val="none" w:sz="0" w:space="0" w:color="auto"/>
          </w:divBdr>
        </w:div>
        <w:div w:id="885946744">
          <w:marLeft w:val="0"/>
          <w:marRight w:val="0"/>
          <w:marTop w:val="0"/>
          <w:marBottom w:val="0"/>
          <w:divBdr>
            <w:top w:val="none" w:sz="0" w:space="0" w:color="auto"/>
            <w:left w:val="none" w:sz="0" w:space="0" w:color="auto"/>
            <w:bottom w:val="none" w:sz="0" w:space="0" w:color="auto"/>
            <w:right w:val="none" w:sz="0" w:space="0" w:color="auto"/>
          </w:divBdr>
          <w:divsChild>
            <w:div w:id="319962278">
              <w:marLeft w:val="0"/>
              <w:marRight w:val="0"/>
              <w:marTop w:val="0"/>
              <w:marBottom w:val="0"/>
              <w:divBdr>
                <w:top w:val="none" w:sz="0" w:space="0" w:color="auto"/>
                <w:left w:val="none" w:sz="0" w:space="0" w:color="auto"/>
                <w:bottom w:val="none" w:sz="0" w:space="0" w:color="auto"/>
                <w:right w:val="none" w:sz="0" w:space="0" w:color="auto"/>
              </w:divBdr>
            </w:div>
          </w:divsChild>
        </w:div>
        <w:div w:id="922563459">
          <w:marLeft w:val="0"/>
          <w:marRight w:val="0"/>
          <w:marTop w:val="0"/>
          <w:marBottom w:val="0"/>
          <w:divBdr>
            <w:top w:val="none" w:sz="0" w:space="0" w:color="auto"/>
            <w:left w:val="none" w:sz="0" w:space="0" w:color="auto"/>
            <w:bottom w:val="none" w:sz="0" w:space="0" w:color="auto"/>
            <w:right w:val="none" w:sz="0" w:space="0" w:color="auto"/>
          </w:divBdr>
        </w:div>
        <w:div w:id="964316898">
          <w:marLeft w:val="0"/>
          <w:marRight w:val="0"/>
          <w:marTop w:val="0"/>
          <w:marBottom w:val="0"/>
          <w:divBdr>
            <w:top w:val="none" w:sz="0" w:space="0" w:color="auto"/>
            <w:left w:val="none" w:sz="0" w:space="0" w:color="auto"/>
            <w:bottom w:val="none" w:sz="0" w:space="0" w:color="auto"/>
            <w:right w:val="none" w:sz="0" w:space="0" w:color="auto"/>
          </w:divBdr>
          <w:divsChild>
            <w:div w:id="842622704">
              <w:marLeft w:val="0"/>
              <w:marRight w:val="0"/>
              <w:marTop w:val="0"/>
              <w:marBottom w:val="0"/>
              <w:divBdr>
                <w:top w:val="none" w:sz="0" w:space="0" w:color="auto"/>
                <w:left w:val="none" w:sz="0" w:space="0" w:color="auto"/>
                <w:bottom w:val="none" w:sz="0" w:space="0" w:color="auto"/>
                <w:right w:val="none" w:sz="0" w:space="0" w:color="auto"/>
              </w:divBdr>
            </w:div>
          </w:divsChild>
        </w:div>
        <w:div w:id="984503999">
          <w:marLeft w:val="0"/>
          <w:marRight w:val="0"/>
          <w:marTop w:val="0"/>
          <w:marBottom w:val="0"/>
          <w:divBdr>
            <w:top w:val="none" w:sz="0" w:space="0" w:color="auto"/>
            <w:left w:val="none" w:sz="0" w:space="0" w:color="auto"/>
            <w:bottom w:val="none" w:sz="0" w:space="0" w:color="auto"/>
            <w:right w:val="none" w:sz="0" w:space="0" w:color="auto"/>
          </w:divBdr>
        </w:div>
        <w:div w:id="1051537149">
          <w:marLeft w:val="0"/>
          <w:marRight w:val="0"/>
          <w:marTop w:val="0"/>
          <w:marBottom w:val="0"/>
          <w:divBdr>
            <w:top w:val="none" w:sz="0" w:space="0" w:color="auto"/>
            <w:left w:val="none" w:sz="0" w:space="0" w:color="auto"/>
            <w:bottom w:val="none" w:sz="0" w:space="0" w:color="auto"/>
            <w:right w:val="none" w:sz="0" w:space="0" w:color="auto"/>
          </w:divBdr>
          <w:divsChild>
            <w:div w:id="1194223922">
              <w:marLeft w:val="0"/>
              <w:marRight w:val="0"/>
              <w:marTop w:val="0"/>
              <w:marBottom w:val="0"/>
              <w:divBdr>
                <w:top w:val="none" w:sz="0" w:space="0" w:color="auto"/>
                <w:left w:val="none" w:sz="0" w:space="0" w:color="auto"/>
                <w:bottom w:val="none" w:sz="0" w:space="0" w:color="auto"/>
                <w:right w:val="none" w:sz="0" w:space="0" w:color="auto"/>
              </w:divBdr>
            </w:div>
          </w:divsChild>
        </w:div>
        <w:div w:id="1129083554">
          <w:marLeft w:val="0"/>
          <w:marRight w:val="0"/>
          <w:marTop w:val="300"/>
          <w:marBottom w:val="0"/>
          <w:divBdr>
            <w:top w:val="none" w:sz="0" w:space="0" w:color="auto"/>
            <w:left w:val="none" w:sz="0" w:space="0" w:color="auto"/>
            <w:bottom w:val="none" w:sz="0" w:space="0" w:color="auto"/>
            <w:right w:val="none" w:sz="0" w:space="0" w:color="auto"/>
          </w:divBdr>
          <w:divsChild>
            <w:div w:id="800225267">
              <w:marLeft w:val="0"/>
              <w:marRight w:val="0"/>
              <w:marTop w:val="0"/>
              <w:marBottom w:val="0"/>
              <w:divBdr>
                <w:top w:val="none" w:sz="0" w:space="0" w:color="auto"/>
                <w:left w:val="none" w:sz="0" w:space="0" w:color="auto"/>
                <w:bottom w:val="none" w:sz="0" w:space="0" w:color="auto"/>
                <w:right w:val="none" w:sz="0" w:space="0" w:color="auto"/>
              </w:divBdr>
              <w:divsChild>
                <w:div w:id="1395003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533738">
          <w:marLeft w:val="0"/>
          <w:marRight w:val="0"/>
          <w:marTop w:val="0"/>
          <w:marBottom w:val="0"/>
          <w:divBdr>
            <w:top w:val="none" w:sz="0" w:space="0" w:color="auto"/>
            <w:left w:val="none" w:sz="0" w:space="0" w:color="auto"/>
            <w:bottom w:val="none" w:sz="0" w:space="0" w:color="auto"/>
            <w:right w:val="none" w:sz="0" w:space="0" w:color="auto"/>
          </w:divBdr>
        </w:div>
        <w:div w:id="1418938093">
          <w:marLeft w:val="0"/>
          <w:marRight w:val="0"/>
          <w:marTop w:val="0"/>
          <w:marBottom w:val="0"/>
          <w:divBdr>
            <w:top w:val="none" w:sz="0" w:space="0" w:color="auto"/>
            <w:left w:val="none" w:sz="0" w:space="0" w:color="auto"/>
            <w:bottom w:val="none" w:sz="0" w:space="0" w:color="auto"/>
            <w:right w:val="none" w:sz="0" w:space="0" w:color="auto"/>
          </w:divBdr>
        </w:div>
        <w:div w:id="1558280999">
          <w:marLeft w:val="0"/>
          <w:marRight w:val="0"/>
          <w:marTop w:val="0"/>
          <w:marBottom w:val="0"/>
          <w:divBdr>
            <w:top w:val="none" w:sz="0" w:space="0" w:color="auto"/>
            <w:left w:val="none" w:sz="0" w:space="0" w:color="auto"/>
            <w:bottom w:val="none" w:sz="0" w:space="0" w:color="auto"/>
            <w:right w:val="none" w:sz="0" w:space="0" w:color="auto"/>
          </w:divBdr>
          <w:divsChild>
            <w:div w:id="1136678664">
              <w:marLeft w:val="0"/>
              <w:marRight w:val="0"/>
              <w:marTop w:val="0"/>
              <w:marBottom w:val="0"/>
              <w:divBdr>
                <w:top w:val="none" w:sz="0" w:space="0" w:color="auto"/>
                <w:left w:val="none" w:sz="0" w:space="0" w:color="auto"/>
                <w:bottom w:val="none" w:sz="0" w:space="0" w:color="auto"/>
                <w:right w:val="none" w:sz="0" w:space="0" w:color="auto"/>
              </w:divBdr>
            </w:div>
          </w:divsChild>
        </w:div>
        <w:div w:id="1712152258">
          <w:marLeft w:val="0"/>
          <w:marRight w:val="0"/>
          <w:marTop w:val="300"/>
          <w:marBottom w:val="0"/>
          <w:divBdr>
            <w:top w:val="none" w:sz="0" w:space="0" w:color="auto"/>
            <w:left w:val="none" w:sz="0" w:space="0" w:color="auto"/>
            <w:bottom w:val="none" w:sz="0" w:space="0" w:color="auto"/>
            <w:right w:val="none" w:sz="0" w:space="0" w:color="auto"/>
          </w:divBdr>
          <w:divsChild>
            <w:div w:id="300309726">
              <w:marLeft w:val="0"/>
              <w:marRight w:val="0"/>
              <w:marTop w:val="0"/>
              <w:marBottom w:val="0"/>
              <w:divBdr>
                <w:top w:val="none" w:sz="0" w:space="0" w:color="auto"/>
                <w:left w:val="none" w:sz="0" w:space="0" w:color="auto"/>
                <w:bottom w:val="none" w:sz="0" w:space="0" w:color="auto"/>
                <w:right w:val="none" w:sz="0" w:space="0" w:color="auto"/>
              </w:divBdr>
              <w:divsChild>
                <w:div w:id="338042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062678">
          <w:marLeft w:val="0"/>
          <w:marRight w:val="0"/>
          <w:marTop w:val="300"/>
          <w:marBottom w:val="0"/>
          <w:divBdr>
            <w:top w:val="none" w:sz="0" w:space="0" w:color="auto"/>
            <w:left w:val="none" w:sz="0" w:space="0" w:color="auto"/>
            <w:bottom w:val="none" w:sz="0" w:space="0" w:color="auto"/>
            <w:right w:val="none" w:sz="0" w:space="0" w:color="auto"/>
          </w:divBdr>
          <w:divsChild>
            <w:div w:id="1006439218">
              <w:marLeft w:val="0"/>
              <w:marRight w:val="0"/>
              <w:marTop w:val="0"/>
              <w:marBottom w:val="0"/>
              <w:divBdr>
                <w:top w:val="none" w:sz="0" w:space="0" w:color="auto"/>
                <w:left w:val="none" w:sz="0" w:space="0" w:color="auto"/>
                <w:bottom w:val="none" w:sz="0" w:space="0" w:color="auto"/>
                <w:right w:val="none" w:sz="0" w:space="0" w:color="auto"/>
              </w:divBdr>
              <w:divsChild>
                <w:div w:id="1665008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9086322">
      <w:bodyDiv w:val="1"/>
      <w:marLeft w:val="0"/>
      <w:marRight w:val="0"/>
      <w:marTop w:val="0"/>
      <w:marBottom w:val="0"/>
      <w:divBdr>
        <w:top w:val="none" w:sz="0" w:space="0" w:color="auto"/>
        <w:left w:val="none" w:sz="0" w:space="0" w:color="auto"/>
        <w:bottom w:val="none" w:sz="0" w:space="0" w:color="auto"/>
        <w:right w:val="none" w:sz="0" w:space="0" w:color="auto"/>
      </w:divBdr>
      <w:divsChild>
        <w:div w:id="6758055">
          <w:marLeft w:val="0"/>
          <w:marRight w:val="0"/>
          <w:marTop w:val="0"/>
          <w:marBottom w:val="0"/>
          <w:divBdr>
            <w:top w:val="none" w:sz="0" w:space="0" w:color="auto"/>
            <w:left w:val="none" w:sz="0" w:space="0" w:color="auto"/>
            <w:bottom w:val="none" w:sz="0" w:space="0" w:color="auto"/>
            <w:right w:val="none" w:sz="0" w:space="0" w:color="auto"/>
          </w:divBdr>
        </w:div>
        <w:div w:id="309330537">
          <w:marLeft w:val="0"/>
          <w:marRight w:val="0"/>
          <w:marTop w:val="0"/>
          <w:marBottom w:val="0"/>
          <w:divBdr>
            <w:top w:val="none" w:sz="0" w:space="0" w:color="auto"/>
            <w:left w:val="none" w:sz="0" w:space="0" w:color="auto"/>
            <w:bottom w:val="none" w:sz="0" w:space="0" w:color="auto"/>
            <w:right w:val="none" w:sz="0" w:space="0" w:color="auto"/>
          </w:divBdr>
          <w:divsChild>
            <w:div w:id="594217725">
              <w:marLeft w:val="0"/>
              <w:marRight w:val="0"/>
              <w:marTop w:val="0"/>
              <w:marBottom w:val="0"/>
              <w:divBdr>
                <w:top w:val="none" w:sz="0" w:space="0" w:color="auto"/>
                <w:left w:val="none" w:sz="0" w:space="0" w:color="auto"/>
                <w:bottom w:val="none" w:sz="0" w:space="0" w:color="auto"/>
                <w:right w:val="none" w:sz="0" w:space="0" w:color="auto"/>
              </w:divBdr>
            </w:div>
          </w:divsChild>
        </w:div>
        <w:div w:id="556086780">
          <w:marLeft w:val="0"/>
          <w:marRight w:val="0"/>
          <w:marTop w:val="0"/>
          <w:marBottom w:val="0"/>
          <w:divBdr>
            <w:top w:val="none" w:sz="0" w:space="0" w:color="auto"/>
            <w:left w:val="none" w:sz="0" w:space="0" w:color="auto"/>
            <w:bottom w:val="none" w:sz="0" w:space="0" w:color="auto"/>
            <w:right w:val="none" w:sz="0" w:space="0" w:color="auto"/>
          </w:divBdr>
          <w:divsChild>
            <w:div w:id="2132239571">
              <w:marLeft w:val="0"/>
              <w:marRight w:val="0"/>
              <w:marTop w:val="0"/>
              <w:marBottom w:val="0"/>
              <w:divBdr>
                <w:top w:val="none" w:sz="0" w:space="0" w:color="auto"/>
                <w:left w:val="none" w:sz="0" w:space="0" w:color="auto"/>
                <w:bottom w:val="none" w:sz="0" w:space="0" w:color="auto"/>
                <w:right w:val="none" w:sz="0" w:space="0" w:color="auto"/>
              </w:divBdr>
            </w:div>
          </w:divsChild>
        </w:div>
        <w:div w:id="704793466">
          <w:marLeft w:val="0"/>
          <w:marRight w:val="0"/>
          <w:marTop w:val="0"/>
          <w:marBottom w:val="0"/>
          <w:divBdr>
            <w:top w:val="none" w:sz="0" w:space="0" w:color="auto"/>
            <w:left w:val="none" w:sz="0" w:space="0" w:color="auto"/>
            <w:bottom w:val="none" w:sz="0" w:space="0" w:color="auto"/>
            <w:right w:val="none" w:sz="0" w:space="0" w:color="auto"/>
          </w:divBdr>
          <w:divsChild>
            <w:div w:id="146015033">
              <w:marLeft w:val="0"/>
              <w:marRight w:val="0"/>
              <w:marTop w:val="0"/>
              <w:marBottom w:val="0"/>
              <w:divBdr>
                <w:top w:val="none" w:sz="0" w:space="0" w:color="auto"/>
                <w:left w:val="none" w:sz="0" w:space="0" w:color="auto"/>
                <w:bottom w:val="none" w:sz="0" w:space="0" w:color="auto"/>
                <w:right w:val="none" w:sz="0" w:space="0" w:color="auto"/>
              </w:divBdr>
            </w:div>
          </w:divsChild>
        </w:div>
        <w:div w:id="737049587">
          <w:marLeft w:val="0"/>
          <w:marRight w:val="0"/>
          <w:marTop w:val="0"/>
          <w:marBottom w:val="0"/>
          <w:divBdr>
            <w:top w:val="none" w:sz="0" w:space="0" w:color="auto"/>
            <w:left w:val="none" w:sz="0" w:space="0" w:color="auto"/>
            <w:bottom w:val="none" w:sz="0" w:space="0" w:color="auto"/>
            <w:right w:val="none" w:sz="0" w:space="0" w:color="auto"/>
          </w:divBdr>
        </w:div>
        <w:div w:id="852183314">
          <w:marLeft w:val="0"/>
          <w:marRight w:val="0"/>
          <w:marTop w:val="300"/>
          <w:marBottom w:val="0"/>
          <w:divBdr>
            <w:top w:val="none" w:sz="0" w:space="0" w:color="auto"/>
            <w:left w:val="none" w:sz="0" w:space="0" w:color="auto"/>
            <w:bottom w:val="none" w:sz="0" w:space="0" w:color="auto"/>
            <w:right w:val="none" w:sz="0" w:space="0" w:color="auto"/>
          </w:divBdr>
          <w:divsChild>
            <w:div w:id="874467555">
              <w:marLeft w:val="0"/>
              <w:marRight w:val="0"/>
              <w:marTop w:val="0"/>
              <w:marBottom w:val="0"/>
              <w:divBdr>
                <w:top w:val="none" w:sz="0" w:space="0" w:color="auto"/>
                <w:left w:val="none" w:sz="0" w:space="0" w:color="auto"/>
                <w:bottom w:val="none" w:sz="0" w:space="0" w:color="auto"/>
                <w:right w:val="none" w:sz="0" w:space="0" w:color="auto"/>
              </w:divBdr>
              <w:divsChild>
                <w:div w:id="1674915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589883">
          <w:marLeft w:val="0"/>
          <w:marRight w:val="0"/>
          <w:marTop w:val="300"/>
          <w:marBottom w:val="0"/>
          <w:divBdr>
            <w:top w:val="none" w:sz="0" w:space="0" w:color="auto"/>
            <w:left w:val="none" w:sz="0" w:space="0" w:color="auto"/>
            <w:bottom w:val="none" w:sz="0" w:space="0" w:color="auto"/>
            <w:right w:val="none" w:sz="0" w:space="0" w:color="auto"/>
          </w:divBdr>
          <w:divsChild>
            <w:div w:id="1633752013">
              <w:marLeft w:val="0"/>
              <w:marRight w:val="0"/>
              <w:marTop w:val="0"/>
              <w:marBottom w:val="0"/>
              <w:divBdr>
                <w:top w:val="none" w:sz="0" w:space="0" w:color="auto"/>
                <w:left w:val="none" w:sz="0" w:space="0" w:color="auto"/>
                <w:bottom w:val="none" w:sz="0" w:space="0" w:color="auto"/>
                <w:right w:val="none" w:sz="0" w:space="0" w:color="auto"/>
              </w:divBdr>
              <w:divsChild>
                <w:div w:id="209802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412714">
          <w:marLeft w:val="0"/>
          <w:marRight w:val="0"/>
          <w:marTop w:val="0"/>
          <w:marBottom w:val="0"/>
          <w:divBdr>
            <w:top w:val="none" w:sz="0" w:space="0" w:color="auto"/>
            <w:left w:val="none" w:sz="0" w:space="0" w:color="auto"/>
            <w:bottom w:val="none" w:sz="0" w:space="0" w:color="auto"/>
            <w:right w:val="none" w:sz="0" w:space="0" w:color="auto"/>
          </w:divBdr>
          <w:divsChild>
            <w:div w:id="1034505056">
              <w:marLeft w:val="0"/>
              <w:marRight w:val="0"/>
              <w:marTop w:val="0"/>
              <w:marBottom w:val="0"/>
              <w:divBdr>
                <w:top w:val="none" w:sz="0" w:space="0" w:color="auto"/>
                <w:left w:val="none" w:sz="0" w:space="0" w:color="auto"/>
                <w:bottom w:val="none" w:sz="0" w:space="0" w:color="auto"/>
                <w:right w:val="none" w:sz="0" w:space="0" w:color="auto"/>
              </w:divBdr>
            </w:div>
          </w:divsChild>
        </w:div>
        <w:div w:id="1139569283">
          <w:marLeft w:val="0"/>
          <w:marRight w:val="0"/>
          <w:marTop w:val="0"/>
          <w:marBottom w:val="0"/>
          <w:divBdr>
            <w:top w:val="none" w:sz="0" w:space="0" w:color="auto"/>
            <w:left w:val="none" w:sz="0" w:space="0" w:color="auto"/>
            <w:bottom w:val="none" w:sz="0" w:space="0" w:color="auto"/>
            <w:right w:val="none" w:sz="0" w:space="0" w:color="auto"/>
          </w:divBdr>
        </w:div>
        <w:div w:id="1160659568">
          <w:marLeft w:val="0"/>
          <w:marRight w:val="0"/>
          <w:marTop w:val="0"/>
          <w:marBottom w:val="0"/>
          <w:divBdr>
            <w:top w:val="none" w:sz="0" w:space="0" w:color="auto"/>
            <w:left w:val="none" w:sz="0" w:space="0" w:color="auto"/>
            <w:bottom w:val="none" w:sz="0" w:space="0" w:color="auto"/>
            <w:right w:val="none" w:sz="0" w:space="0" w:color="auto"/>
          </w:divBdr>
          <w:divsChild>
            <w:div w:id="1391273992">
              <w:marLeft w:val="0"/>
              <w:marRight w:val="0"/>
              <w:marTop w:val="0"/>
              <w:marBottom w:val="0"/>
              <w:divBdr>
                <w:top w:val="none" w:sz="0" w:space="0" w:color="auto"/>
                <w:left w:val="none" w:sz="0" w:space="0" w:color="auto"/>
                <w:bottom w:val="none" w:sz="0" w:space="0" w:color="auto"/>
                <w:right w:val="none" w:sz="0" w:space="0" w:color="auto"/>
              </w:divBdr>
            </w:div>
          </w:divsChild>
        </w:div>
        <w:div w:id="1225799741">
          <w:marLeft w:val="0"/>
          <w:marRight w:val="0"/>
          <w:marTop w:val="0"/>
          <w:marBottom w:val="0"/>
          <w:divBdr>
            <w:top w:val="none" w:sz="0" w:space="0" w:color="auto"/>
            <w:left w:val="none" w:sz="0" w:space="0" w:color="auto"/>
            <w:bottom w:val="none" w:sz="0" w:space="0" w:color="auto"/>
            <w:right w:val="none" w:sz="0" w:space="0" w:color="auto"/>
          </w:divBdr>
        </w:div>
        <w:div w:id="1242637107">
          <w:marLeft w:val="0"/>
          <w:marRight w:val="0"/>
          <w:marTop w:val="300"/>
          <w:marBottom w:val="0"/>
          <w:divBdr>
            <w:top w:val="none" w:sz="0" w:space="0" w:color="auto"/>
            <w:left w:val="none" w:sz="0" w:space="0" w:color="auto"/>
            <w:bottom w:val="none" w:sz="0" w:space="0" w:color="auto"/>
            <w:right w:val="none" w:sz="0" w:space="0" w:color="auto"/>
          </w:divBdr>
          <w:divsChild>
            <w:div w:id="29107658">
              <w:marLeft w:val="0"/>
              <w:marRight w:val="0"/>
              <w:marTop w:val="0"/>
              <w:marBottom w:val="0"/>
              <w:divBdr>
                <w:top w:val="none" w:sz="0" w:space="0" w:color="auto"/>
                <w:left w:val="none" w:sz="0" w:space="0" w:color="auto"/>
                <w:bottom w:val="none" w:sz="0" w:space="0" w:color="auto"/>
                <w:right w:val="none" w:sz="0" w:space="0" w:color="auto"/>
              </w:divBdr>
              <w:divsChild>
                <w:div w:id="20707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988505">
          <w:marLeft w:val="0"/>
          <w:marRight w:val="0"/>
          <w:marTop w:val="0"/>
          <w:marBottom w:val="0"/>
          <w:divBdr>
            <w:top w:val="none" w:sz="0" w:space="0" w:color="auto"/>
            <w:left w:val="none" w:sz="0" w:space="0" w:color="auto"/>
            <w:bottom w:val="none" w:sz="0" w:space="0" w:color="auto"/>
            <w:right w:val="none" w:sz="0" w:space="0" w:color="auto"/>
          </w:divBdr>
          <w:divsChild>
            <w:div w:id="815802089">
              <w:marLeft w:val="0"/>
              <w:marRight w:val="0"/>
              <w:marTop w:val="0"/>
              <w:marBottom w:val="0"/>
              <w:divBdr>
                <w:top w:val="none" w:sz="0" w:space="0" w:color="auto"/>
                <w:left w:val="none" w:sz="0" w:space="0" w:color="auto"/>
                <w:bottom w:val="none" w:sz="0" w:space="0" w:color="auto"/>
                <w:right w:val="none" w:sz="0" w:space="0" w:color="auto"/>
              </w:divBdr>
            </w:div>
          </w:divsChild>
        </w:div>
        <w:div w:id="1596864325">
          <w:marLeft w:val="0"/>
          <w:marRight w:val="0"/>
          <w:marTop w:val="300"/>
          <w:marBottom w:val="0"/>
          <w:divBdr>
            <w:top w:val="none" w:sz="0" w:space="0" w:color="auto"/>
            <w:left w:val="none" w:sz="0" w:space="0" w:color="auto"/>
            <w:bottom w:val="none" w:sz="0" w:space="0" w:color="auto"/>
            <w:right w:val="none" w:sz="0" w:space="0" w:color="auto"/>
          </w:divBdr>
          <w:divsChild>
            <w:div w:id="1448352565">
              <w:marLeft w:val="0"/>
              <w:marRight w:val="0"/>
              <w:marTop w:val="0"/>
              <w:marBottom w:val="0"/>
              <w:divBdr>
                <w:top w:val="none" w:sz="0" w:space="0" w:color="auto"/>
                <w:left w:val="none" w:sz="0" w:space="0" w:color="auto"/>
                <w:bottom w:val="none" w:sz="0" w:space="0" w:color="auto"/>
                <w:right w:val="none" w:sz="0" w:space="0" w:color="auto"/>
              </w:divBdr>
              <w:divsChild>
                <w:div w:id="1730305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855717">
          <w:marLeft w:val="0"/>
          <w:marRight w:val="0"/>
          <w:marTop w:val="0"/>
          <w:marBottom w:val="0"/>
          <w:divBdr>
            <w:top w:val="none" w:sz="0" w:space="0" w:color="auto"/>
            <w:left w:val="none" w:sz="0" w:space="0" w:color="auto"/>
            <w:bottom w:val="none" w:sz="0" w:space="0" w:color="auto"/>
            <w:right w:val="none" w:sz="0" w:space="0" w:color="auto"/>
          </w:divBdr>
        </w:div>
        <w:div w:id="1670911819">
          <w:marLeft w:val="0"/>
          <w:marRight w:val="0"/>
          <w:marTop w:val="0"/>
          <w:marBottom w:val="0"/>
          <w:divBdr>
            <w:top w:val="none" w:sz="0" w:space="0" w:color="auto"/>
            <w:left w:val="none" w:sz="0" w:space="0" w:color="auto"/>
            <w:bottom w:val="none" w:sz="0" w:space="0" w:color="auto"/>
            <w:right w:val="none" w:sz="0" w:space="0" w:color="auto"/>
          </w:divBdr>
        </w:div>
        <w:div w:id="1946379266">
          <w:marLeft w:val="0"/>
          <w:marRight w:val="0"/>
          <w:marTop w:val="0"/>
          <w:marBottom w:val="0"/>
          <w:divBdr>
            <w:top w:val="none" w:sz="0" w:space="0" w:color="auto"/>
            <w:left w:val="none" w:sz="0" w:space="0" w:color="auto"/>
            <w:bottom w:val="none" w:sz="0" w:space="0" w:color="auto"/>
            <w:right w:val="none" w:sz="0" w:space="0" w:color="auto"/>
          </w:divBdr>
          <w:divsChild>
            <w:div w:id="135070466">
              <w:marLeft w:val="0"/>
              <w:marRight w:val="0"/>
              <w:marTop w:val="0"/>
              <w:marBottom w:val="0"/>
              <w:divBdr>
                <w:top w:val="none" w:sz="0" w:space="0" w:color="auto"/>
                <w:left w:val="none" w:sz="0" w:space="0" w:color="auto"/>
                <w:bottom w:val="none" w:sz="0" w:space="0" w:color="auto"/>
                <w:right w:val="none" w:sz="0" w:space="0" w:color="auto"/>
              </w:divBdr>
            </w:div>
          </w:divsChild>
        </w:div>
        <w:div w:id="2035571982">
          <w:marLeft w:val="0"/>
          <w:marRight w:val="0"/>
          <w:marTop w:val="0"/>
          <w:marBottom w:val="0"/>
          <w:divBdr>
            <w:top w:val="none" w:sz="0" w:space="0" w:color="auto"/>
            <w:left w:val="none" w:sz="0" w:space="0" w:color="auto"/>
            <w:bottom w:val="none" w:sz="0" w:space="0" w:color="auto"/>
            <w:right w:val="none" w:sz="0" w:space="0" w:color="auto"/>
          </w:divBdr>
        </w:div>
      </w:divsChild>
    </w:div>
    <w:div w:id="1469087513">
      <w:bodyDiv w:val="1"/>
      <w:marLeft w:val="0"/>
      <w:marRight w:val="0"/>
      <w:marTop w:val="0"/>
      <w:marBottom w:val="0"/>
      <w:divBdr>
        <w:top w:val="none" w:sz="0" w:space="0" w:color="auto"/>
        <w:left w:val="none" w:sz="0" w:space="0" w:color="auto"/>
        <w:bottom w:val="none" w:sz="0" w:space="0" w:color="auto"/>
        <w:right w:val="none" w:sz="0" w:space="0" w:color="auto"/>
      </w:divBdr>
      <w:divsChild>
        <w:div w:id="36898951">
          <w:marLeft w:val="0"/>
          <w:marRight w:val="0"/>
          <w:marTop w:val="0"/>
          <w:marBottom w:val="0"/>
          <w:divBdr>
            <w:top w:val="none" w:sz="0" w:space="0" w:color="auto"/>
            <w:left w:val="none" w:sz="0" w:space="0" w:color="auto"/>
            <w:bottom w:val="none" w:sz="0" w:space="0" w:color="auto"/>
            <w:right w:val="none" w:sz="0" w:space="0" w:color="auto"/>
          </w:divBdr>
          <w:divsChild>
            <w:div w:id="885222261">
              <w:marLeft w:val="0"/>
              <w:marRight w:val="0"/>
              <w:marTop w:val="0"/>
              <w:marBottom w:val="0"/>
              <w:divBdr>
                <w:top w:val="none" w:sz="0" w:space="0" w:color="auto"/>
                <w:left w:val="none" w:sz="0" w:space="0" w:color="auto"/>
                <w:bottom w:val="none" w:sz="0" w:space="0" w:color="auto"/>
                <w:right w:val="none" w:sz="0" w:space="0" w:color="auto"/>
              </w:divBdr>
            </w:div>
          </w:divsChild>
        </w:div>
        <w:div w:id="120735739">
          <w:marLeft w:val="0"/>
          <w:marRight w:val="0"/>
          <w:marTop w:val="0"/>
          <w:marBottom w:val="0"/>
          <w:divBdr>
            <w:top w:val="none" w:sz="0" w:space="0" w:color="auto"/>
            <w:left w:val="none" w:sz="0" w:space="0" w:color="auto"/>
            <w:bottom w:val="none" w:sz="0" w:space="0" w:color="auto"/>
            <w:right w:val="none" w:sz="0" w:space="0" w:color="auto"/>
          </w:divBdr>
        </w:div>
        <w:div w:id="359748477">
          <w:marLeft w:val="0"/>
          <w:marRight w:val="0"/>
          <w:marTop w:val="0"/>
          <w:marBottom w:val="0"/>
          <w:divBdr>
            <w:top w:val="none" w:sz="0" w:space="0" w:color="auto"/>
            <w:left w:val="none" w:sz="0" w:space="0" w:color="auto"/>
            <w:bottom w:val="none" w:sz="0" w:space="0" w:color="auto"/>
            <w:right w:val="none" w:sz="0" w:space="0" w:color="auto"/>
          </w:divBdr>
        </w:div>
        <w:div w:id="713039420">
          <w:marLeft w:val="0"/>
          <w:marRight w:val="0"/>
          <w:marTop w:val="0"/>
          <w:marBottom w:val="0"/>
          <w:divBdr>
            <w:top w:val="none" w:sz="0" w:space="0" w:color="auto"/>
            <w:left w:val="none" w:sz="0" w:space="0" w:color="auto"/>
            <w:bottom w:val="none" w:sz="0" w:space="0" w:color="auto"/>
            <w:right w:val="none" w:sz="0" w:space="0" w:color="auto"/>
          </w:divBdr>
          <w:divsChild>
            <w:div w:id="376200923">
              <w:marLeft w:val="0"/>
              <w:marRight w:val="0"/>
              <w:marTop w:val="0"/>
              <w:marBottom w:val="0"/>
              <w:divBdr>
                <w:top w:val="none" w:sz="0" w:space="0" w:color="auto"/>
                <w:left w:val="none" w:sz="0" w:space="0" w:color="auto"/>
                <w:bottom w:val="none" w:sz="0" w:space="0" w:color="auto"/>
                <w:right w:val="none" w:sz="0" w:space="0" w:color="auto"/>
              </w:divBdr>
            </w:div>
          </w:divsChild>
        </w:div>
        <w:div w:id="884560005">
          <w:marLeft w:val="0"/>
          <w:marRight w:val="0"/>
          <w:marTop w:val="0"/>
          <w:marBottom w:val="0"/>
          <w:divBdr>
            <w:top w:val="none" w:sz="0" w:space="0" w:color="auto"/>
            <w:left w:val="none" w:sz="0" w:space="0" w:color="auto"/>
            <w:bottom w:val="none" w:sz="0" w:space="0" w:color="auto"/>
            <w:right w:val="none" w:sz="0" w:space="0" w:color="auto"/>
          </w:divBdr>
        </w:div>
        <w:div w:id="884831288">
          <w:marLeft w:val="0"/>
          <w:marRight w:val="0"/>
          <w:marTop w:val="0"/>
          <w:marBottom w:val="0"/>
          <w:divBdr>
            <w:top w:val="none" w:sz="0" w:space="0" w:color="auto"/>
            <w:left w:val="none" w:sz="0" w:space="0" w:color="auto"/>
            <w:bottom w:val="none" w:sz="0" w:space="0" w:color="auto"/>
            <w:right w:val="none" w:sz="0" w:space="0" w:color="auto"/>
          </w:divBdr>
        </w:div>
        <w:div w:id="907499427">
          <w:marLeft w:val="0"/>
          <w:marRight w:val="0"/>
          <w:marTop w:val="0"/>
          <w:marBottom w:val="0"/>
          <w:divBdr>
            <w:top w:val="none" w:sz="0" w:space="0" w:color="auto"/>
            <w:left w:val="none" w:sz="0" w:space="0" w:color="auto"/>
            <w:bottom w:val="none" w:sz="0" w:space="0" w:color="auto"/>
            <w:right w:val="none" w:sz="0" w:space="0" w:color="auto"/>
          </w:divBdr>
          <w:divsChild>
            <w:div w:id="351878400">
              <w:marLeft w:val="0"/>
              <w:marRight w:val="0"/>
              <w:marTop w:val="0"/>
              <w:marBottom w:val="0"/>
              <w:divBdr>
                <w:top w:val="none" w:sz="0" w:space="0" w:color="auto"/>
                <w:left w:val="none" w:sz="0" w:space="0" w:color="auto"/>
                <w:bottom w:val="none" w:sz="0" w:space="0" w:color="auto"/>
                <w:right w:val="none" w:sz="0" w:space="0" w:color="auto"/>
              </w:divBdr>
            </w:div>
          </w:divsChild>
        </w:div>
        <w:div w:id="976452737">
          <w:marLeft w:val="0"/>
          <w:marRight w:val="0"/>
          <w:marTop w:val="0"/>
          <w:marBottom w:val="0"/>
          <w:divBdr>
            <w:top w:val="none" w:sz="0" w:space="0" w:color="auto"/>
            <w:left w:val="none" w:sz="0" w:space="0" w:color="auto"/>
            <w:bottom w:val="none" w:sz="0" w:space="0" w:color="auto"/>
            <w:right w:val="none" w:sz="0" w:space="0" w:color="auto"/>
          </w:divBdr>
        </w:div>
        <w:div w:id="1138299047">
          <w:marLeft w:val="0"/>
          <w:marRight w:val="0"/>
          <w:marTop w:val="0"/>
          <w:marBottom w:val="0"/>
          <w:divBdr>
            <w:top w:val="none" w:sz="0" w:space="0" w:color="auto"/>
            <w:left w:val="none" w:sz="0" w:space="0" w:color="auto"/>
            <w:bottom w:val="none" w:sz="0" w:space="0" w:color="auto"/>
            <w:right w:val="none" w:sz="0" w:space="0" w:color="auto"/>
          </w:divBdr>
          <w:divsChild>
            <w:div w:id="2103380924">
              <w:marLeft w:val="0"/>
              <w:marRight w:val="0"/>
              <w:marTop w:val="0"/>
              <w:marBottom w:val="0"/>
              <w:divBdr>
                <w:top w:val="none" w:sz="0" w:space="0" w:color="auto"/>
                <w:left w:val="none" w:sz="0" w:space="0" w:color="auto"/>
                <w:bottom w:val="none" w:sz="0" w:space="0" w:color="auto"/>
                <w:right w:val="none" w:sz="0" w:space="0" w:color="auto"/>
              </w:divBdr>
            </w:div>
          </w:divsChild>
        </w:div>
        <w:div w:id="1252474723">
          <w:marLeft w:val="0"/>
          <w:marRight w:val="0"/>
          <w:marTop w:val="300"/>
          <w:marBottom w:val="0"/>
          <w:divBdr>
            <w:top w:val="none" w:sz="0" w:space="0" w:color="auto"/>
            <w:left w:val="none" w:sz="0" w:space="0" w:color="auto"/>
            <w:bottom w:val="none" w:sz="0" w:space="0" w:color="auto"/>
            <w:right w:val="none" w:sz="0" w:space="0" w:color="auto"/>
          </w:divBdr>
          <w:divsChild>
            <w:div w:id="1030913235">
              <w:marLeft w:val="0"/>
              <w:marRight w:val="0"/>
              <w:marTop w:val="0"/>
              <w:marBottom w:val="0"/>
              <w:divBdr>
                <w:top w:val="none" w:sz="0" w:space="0" w:color="auto"/>
                <w:left w:val="none" w:sz="0" w:space="0" w:color="auto"/>
                <w:bottom w:val="none" w:sz="0" w:space="0" w:color="auto"/>
                <w:right w:val="none" w:sz="0" w:space="0" w:color="auto"/>
              </w:divBdr>
              <w:divsChild>
                <w:div w:id="1349019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16039">
          <w:marLeft w:val="0"/>
          <w:marRight w:val="0"/>
          <w:marTop w:val="0"/>
          <w:marBottom w:val="0"/>
          <w:divBdr>
            <w:top w:val="none" w:sz="0" w:space="0" w:color="auto"/>
            <w:left w:val="none" w:sz="0" w:space="0" w:color="auto"/>
            <w:bottom w:val="none" w:sz="0" w:space="0" w:color="auto"/>
            <w:right w:val="none" w:sz="0" w:space="0" w:color="auto"/>
          </w:divBdr>
          <w:divsChild>
            <w:div w:id="1098256504">
              <w:marLeft w:val="0"/>
              <w:marRight w:val="0"/>
              <w:marTop w:val="0"/>
              <w:marBottom w:val="0"/>
              <w:divBdr>
                <w:top w:val="none" w:sz="0" w:space="0" w:color="auto"/>
                <w:left w:val="none" w:sz="0" w:space="0" w:color="auto"/>
                <w:bottom w:val="none" w:sz="0" w:space="0" w:color="auto"/>
                <w:right w:val="none" w:sz="0" w:space="0" w:color="auto"/>
              </w:divBdr>
            </w:div>
          </w:divsChild>
        </w:div>
        <w:div w:id="1595016894">
          <w:marLeft w:val="0"/>
          <w:marRight w:val="0"/>
          <w:marTop w:val="0"/>
          <w:marBottom w:val="0"/>
          <w:divBdr>
            <w:top w:val="none" w:sz="0" w:space="0" w:color="auto"/>
            <w:left w:val="none" w:sz="0" w:space="0" w:color="auto"/>
            <w:bottom w:val="none" w:sz="0" w:space="0" w:color="auto"/>
            <w:right w:val="none" w:sz="0" w:space="0" w:color="auto"/>
          </w:divBdr>
          <w:divsChild>
            <w:div w:id="2005886969">
              <w:marLeft w:val="0"/>
              <w:marRight w:val="0"/>
              <w:marTop w:val="0"/>
              <w:marBottom w:val="0"/>
              <w:divBdr>
                <w:top w:val="none" w:sz="0" w:space="0" w:color="auto"/>
                <w:left w:val="none" w:sz="0" w:space="0" w:color="auto"/>
                <w:bottom w:val="none" w:sz="0" w:space="0" w:color="auto"/>
                <w:right w:val="none" w:sz="0" w:space="0" w:color="auto"/>
              </w:divBdr>
            </w:div>
          </w:divsChild>
        </w:div>
        <w:div w:id="1644309041">
          <w:marLeft w:val="0"/>
          <w:marRight w:val="0"/>
          <w:marTop w:val="0"/>
          <w:marBottom w:val="0"/>
          <w:divBdr>
            <w:top w:val="none" w:sz="0" w:space="0" w:color="auto"/>
            <w:left w:val="none" w:sz="0" w:space="0" w:color="auto"/>
            <w:bottom w:val="none" w:sz="0" w:space="0" w:color="auto"/>
            <w:right w:val="none" w:sz="0" w:space="0" w:color="auto"/>
          </w:divBdr>
        </w:div>
        <w:div w:id="1958294514">
          <w:marLeft w:val="0"/>
          <w:marRight w:val="0"/>
          <w:marTop w:val="300"/>
          <w:marBottom w:val="0"/>
          <w:divBdr>
            <w:top w:val="none" w:sz="0" w:space="0" w:color="auto"/>
            <w:left w:val="none" w:sz="0" w:space="0" w:color="auto"/>
            <w:bottom w:val="none" w:sz="0" w:space="0" w:color="auto"/>
            <w:right w:val="none" w:sz="0" w:space="0" w:color="auto"/>
          </w:divBdr>
          <w:divsChild>
            <w:div w:id="1174489763">
              <w:marLeft w:val="0"/>
              <w:marRight w:val="0"/>
              <w:marTop w:val="0"/>
              <w:marBottom w:val="0"/>
              <w:divBdr>
                <w:top w:val="none" w:sz="0" w:space="0" w:color="auto"/>
                <w:left w:val="none" w:sz="0" w:space="0" w:color="auto"/>
                <w:bottom w:val="none" w:sz="0" w:space="0" w:color="auto"/>
                <w:right w:val="none" w:sz="0" w:space="0" w:color="auto"/>
              </w:divBdr>
              <w:divsChild>
                <w:div w:id="758797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045451">
          <w:marLeft w:val="0"/>
          <w:marRight w:val="0"/>
          <w:marTop w:val="0"/>
          <w:marBottom w:val="0"/>
          <w:divBdr>
            <w:top w:val="none" w:sz="0" w:space="0" w:color="auto"/>
            <w:left w:val="none" w:sz="0" w:space="0" w:color="auto"/>
            <w:bottom w:val="none" w:sz="0" w:space="0" w:color="auto"/>
            <w:right w:val="none" w:sz="0" w:space="0" w:color="auto"/>
          </w:divBdr>
          <w:divsChild>
            <w:div w:id="411315453">
              <w:marLeft w:val="0"/>
              <w:marRight w:val="0"/>
              <w:marTop w:val="0"/>
              <w:marBottom w:val="0"/>
              <w:divBdr>
                <w:top w:val="none" w:sz="0" w:space="0" w:color="auto"/>
                <w:left w:val="none" w:sz="0" w:space="0" w:color="auto"/>
                <w:bottom w:val="none" w:sz="0" w:space="0" w:color="auto"/>
                <w:right w:val="none" w:sz="0" w:space="0" w:color="auto"/>
              </w:divBdr>
            </w:div>
          </w:divsChild>
        </w:div>
        <w:div w:id="2066293677">
          <w:marLeft w:val="0"/>
          <w:marRight w:val="0"/>
          <w:marTop w:val="300"/>
          <w:marBottom w:val="0"/>
          <w:divBdr>
            <w:top w:val="none" w:sz="0" w:space="0" w:color="auto"/>
            <w:left w:val="none" w:sz="0" w:space="0" w:color="auto"/>
            <w:bottom w:val="none" w:sz="0" w:space="0" w:color="auto"/>
            <w:right w:val="none" w:sz="0" w:space="0" w:color="auto"/>
          </w:divBdr>
          <w:divsChild>
            <w:div w:id="785393626">
              <w:marLeft w:val="0"/>
              <w:marRight w:val="0"/>
              <w:marTop w:val="0"/>
              <w:marBottom w:val="0"/>
              <w:divBdr>
                <w:top w:val="none" w:sz="0" w:space="0" w:color="auto"/>
                <w:left w:val="none" w:sz="0" w:space="0" w:color="auto"/>
                <w:bottom w:val="none" w:sz="0" w:space="0" w:color="auto"/>
                <w:right w:val="none" w:sz="0" w:space="0" w:color="auto"/>
              </w:divBdr>
              <w:divsChild>
                <w:div w:id="69049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294370">
          <w:marLeft w:val="0"/>
          <w:marRight w:val="0"/>
          <w:marTop w:val="0"/>
          <w:marBottom w:val="0"/>
          <w:divBdr>
            <w:top w:val="none" w:sz="0" w:space="0" w:color="auto"/>
            <w:left w:val="none" w:sz="0" w:space="0" w:color="auto"/>
            <w:bottom w:val="none" w:sz="0" w:space="0" w:color="auto"/>
            <w:right w:val="none" w:sz="0" w:space="0" w:color="auto"/>
          </w:divBdr>
        </w:div>
      </w:divsChild>
    </w:div>
    <w:div w:id="1471751961">
      <w:bodyDiv w:val="1"/>
      <w:marLeft w:val="0"/>
      <w:marRight w:val="0"/>
      <w:marTop w:val="0"/>
      <w:marBottom w:val="0"/>
      <w:divBdr>
        <w:top w:val="none" w:sz="0" w:space="0" w:color="auto"/>
        <w:left w:val="none" w:sz="0" w:space="0" w:color="auto"/>
        <w:bottom w:val="none" w:sz="0" w:space="0" w:color="auto"/>
        <w:right w:val="none" w:sz="0" w:space="0" w:color="auto"/>
      </w:divBdr>
      <w:divsChild>
        <w:div w:id="85856789">
          <w:marLeft w:val="0"/>
          <w:marRight w:val="0"/>
          <w:marTop w:val="0"/>
          <w:marBottom w:val="0"/>
          <w:divBdr>
            <w:top w:val="none" w:sz="0" w:space="0" w:color="auto"/>
            <w:left w:val="none" w:sz="0" w:space="0" w:color="auto"/>
            <w:bottom w:val="none" w:sz="0" w:space="0" w:color="auto"/>
            <w:right w:val="none" w:sz="0" w:space="0" w:color="auto"/>
          </w:divBdr>
        </w:div>
        <w:div w:id="867986854">
          <w:marLeft w:val="0"/>
          <w:marRight w:val="0"/>
          <w:marTop w:val="0"/>
          <w:marBottom w:val="0"/>
          <w:divBdr>
            <w:top w:val="none" w:sz="0" w:space="0" w:color="auto"/>
            <w:left w:val="none" w:sz="0" w:space="0" w:color="auto"/>
            <w:bottom w:val="none" w:sz="0" w:space="0" w:color="auto"/>
            <w:right w:val="none" w:sz="0" w:space="0" w:color="auto"/>
          </w:divBdr>
          <w:divsChild>
            <w:div w:id="904225540">
              <w:marLeft w:val="0"/>
              <w:marRight w:val="0"/>
              <w:marTop w:val="0"/>
              <w:marBottom w:val="0"/>
              <w:divBdr>
                <w:top w:val="none" w:sz="0" w:space="0" w:color="auto"/>
                <w:left w:val="none" w:sz="0" w:space="0" w:color="auto"/>
                <w:bottom w:val="none" w:sz="0" w:space="0" w:color="auto"/>
                <w:right w:val="none" w:sz="0" w:space="0" w:color="auto"/>
              </w:divBdr>
            </w:div>
          </w:divsChild>
        </w:div>
        <w:div w:id="523254191">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46514943">
          <w:marLeft w:val="0"/>
          <w:marRight w:val="0"/>
          <w:marTop w:val="0"/>
          <w:marBottom w:val="0"/>
          <w:divBdr>
            <w:top w:val="none" w:sz="0" w:space="0" w:color="auto"/>
            <w:left w:val="none" w:sz="0" w:space="0" w:color="auto"/>
            <w:bottom w:val="none" w:sz="0" w:space="0" w:color="auto"/>
            <w:right w:val="none" w:sz="0" w:space="0" w:color="auto"/>
          </w:divBdr>
        </w:div>
        <w:div w:id="541401909">
          <w:marLeft w:val="0"/>
          <w:marRight w:val="0"/>
          <w:marTop w:val="0"/>
          <w:marBottom w:val="0"/>
          <w:divBdr>
            <w:top w:val="none" w:sz="0" w:space="0" w:color="auto"/>
            <w:left w:val="none" w:sz="0" w:space="0" w:color="auto"/>
            <w:bottom w:val="none" w:sz="0" w:space="0" w:color="auto"/>
            <w:right w:val="none" w:sz="0" w:space="0" w:color="auto"/>
          </w:divBdr>
          <w:divsChild>
            <w:div w:id="674459313">
              <w:marLeft w:val="0"/>
              <w:marRight w:val="0"/>
              <w:marTop w:val="0"/>
              <w:marBottom w:val="0"/>
              <w:divBdr>
                <w:top w:val="none" w:sz="0" w:space="0" w:color="auto"/>
                <w:left w:val="none" w:sz="0" w:space="0" w:color="auto"/>
                <w:bottom w:val="none" w:sz="0" w:space="0" w:color="auto"/>
                <w:right w:val="none" w:sz="0" w:space="0" w:color="auto"/>
              </w:divBdr>
            </w:div>
          </w:divsChild>
        </w:div>
        <w:div w:id="1223716651">
          <w:marLeft w:val="0"/>
          <w:marRight w:val="0"/>
          <w:marTop w:val="0"/>
          <w:marBottom w:val="0"/>
          <w:divBdr>
            <w:top w:val="none" w:sz="0" w:space="0" w:color="auto"/>
            <w:left w:val="none" w:sz="0" w:space="0" w:color="auto"/>
            <w:bottom w:val="none" w:sz="0" w:space="0" w:color="auto"/>
            <w:right w:val="none" w:sz="0" w:space="0" w:color="auto"/>
          </w:divBdr>
        </w:div>
        <w:div w:id="1162814822">
          <w:marLeft w:val="0"/>
          <w:marRight w:val="0"/>
          <w:marTop w:val="0"/>
          <w:marBottom w:val="0"/>
          <w:divBdr>
            <w:top w:val="none" w:sz="0" w:space="0" w:color="auto"/>
            <w:left w:val="none" w:sz="0" w:space="0" w:color="auto"/>
            <w:bottom w:val="none" w:sz="0" w:space="0" w:color="auto"/>
            <w:right w:val="none" w:sz="0" w:space="0" w:color="auto"/>
          </w:divBdr>
          <w:divsChild>
            <w:div w:id="1747453884">
              <w:marLeft w:val="0"/>
              <w:marRight w:val="0"/>
              <w:marTop w:val="0"/>
              <w:marBottom w:val="0"/>
              <w:divBdr>
                <w:top w:val="none" w:sz="0" w:space="0" w:color="auto"/>
                <w:left w:val="none" w:sz="0" w:space="0" w:color="auto"/>
                <w:bottom w:val="none" w:sz="0" w:space="0" w:color="auto"/>
                <w:right w:val="none" w:sz="0" w:space="0" w:color="auto"/>
              </w:divBdr>
            </w:div>
          </w:divsChild>
        </w:div>
        <w:div w:id="1139108826">
          <w:marLeft w:val="0"/>
          <w:marRight w:val="0"/>
          <w:marTop w:val="0"/>
          <w:marBottom w:val="0"/>
          <w:divBdr>
            <w:top w:val="none" w:sz="0" w:space="0" w:color="auto"/>
            <w:left w:val="none" w:sz="0" w:space="0" w:color="auto"/>
            <w:bottom w:val="none" w:sz="0" w:space="0" w:color="auto"/>
            <w:right w:val="none" w:sz="0" w:space="0" w:color="auto"/>
          </w:divBdr>
        </w:div>
        <w:div w:id="544803705">
          <w:marLeft w:val="0"/>
          <w:marRight w:val="0"/>
          <w:marTop w:val="0"/>
          <w:marBottom w:val="0"/>
          <w:divBdr>
            <w:top w:val="none" w:sz="0" w:space="0" w:color="auto"/>
            <w:left w:val="none" w:sz="0" w:space="0" w:color="auto"/>
            <w:bottom w:val="none" w:sz="0" w:space="0" w:color="auto"/>
            <w:right w:val="none" w:sz="0" w:space="0" w:color="auto"/>
          </w:divBdr>
          <w:divsChild>
            <w:div w:id="879820951">
              <w:marLeft w:val="0"/>
              <w:marRight w:val="0"/>
              <w:marTop w:val="0"/>
              <w:marBottom w:val="0"/>
              <w:divBdr>
                <w:top w:val="none" w:sz="0" w:space="0" w:color="auto"/>
                <w:left w:val="none" w:sz="0" w:space="0" w:color="auto"/>
                <w:bottom w:val="none" w:sz="0" w:space="0" w:color="auto"/>
                <w:right w:val="none" w:sz="0" w:space="0" w:color="auto"/>
              </w:divBdr>
            </w:div>
          </w:divsChild>
        </w:div>
        <w:div w:id="564335576">
          <w:marLeft w:val="0"/>
          <w:marRight w:val="0"/>
          <w:marTop w:val="0"/>
          <w:marBottom w:val="0"/>
          <w:divBdr>
            <w:top w:val="none" w:sz="0" w:space="0" w:color="auto"/>
            <w:left w:val="none" w:sz="0" w:space="0" w:color="auto"/>
            <w:bottom w:val="none" w:sz="0" w:space="0" w:color="auto"/>
            <w:right w:val="none" w:sz="0" w:space="0" w:color="auto"/>
          </w:divBdr>
        </w:div>
        <w:div w:id="1140880539">
          <w:marLeft w:val="0"/>
          <w:marRight w:val="0"/>
          <w:marTop w:val="0"/>
          <w:marBottom w:val="0"/>
          <w:divBdr>
            <w:top w:val="none" w:sz="0" w:space="0" w:color="auto"/>
            <w:left w:val="none" w:sz="0" w:space="0" w:color="auto"/>
            <w:bottom w:val="none" w:sz="0" w:space="0" w:color="auto"/>
            <w:right w:val="none" w:sz="0" w:space="0" w:color="auto"/>
          </w:divBdr>
          <w:divsChild>
            <w:div w:id="1193810524">
              <w:marLeft w:val="0"/>
              <w:marRight w:val="0"/>
              <w:marTop w:val="0"/>
              <w:marBottom w:val="0"/>
              <w:divBdr>
                <w:top w:val="none" w:sz="0" w:space="0" w:color="auto"/>
                <w:left w:val="none" w:sz="0" w:space="0" w:color="auto"/>
                <w:bottom w:val="none" w:sz="0" w:space="0" w:color="auto"/>
                <w:right w:val="none" w:sz="0" w:space="0" w:color="auto"/>
              </w:divBdr>
            </w:div>
          </w:divsChild>
        </w:div>
        <w:div w:id="68816342">
          <w:marLeft w:val="0"/>
          <w:marRight w:val="0"/>
          <w:marTop w:val="0"/>
          <w:marBottom w:val="0"/>
          <w:divBdr>
            <w:top w:val="none" w:sz="0" w:space="0" w:color="auto"/>
            <w:left w:val="none" w:sz="0" w:space="0" w:color="auto"/>
            <w:bottom w:val="none" w:sz="0" w:space="0" w:color="auto"/>
            <w:right w:val="none" w:sz="0" w:space="0" w:color="auto"/>
          </w:divBdr>
        </w:div>
        <w:div w:id="1571962682">
          <w:marLeft w:val="0"/>
          <w:marRight w:val="0"/>
          <w:marTop w:val="0"/>
          <w:marBottom w:val="0"/>
          <w:divBdr>
            <w:top w:val="none" w:sz="0" w:space="0" w:color="auto"/>
            <w:left w:val="none" w:sz="0" w:space="0" w:color="auto"/>
            <w:bottom w:val="none" w:sz="0" w:space="0" w:color="auto"/>
            <w:right w:val="none" w:sz="0" w:space="0" w:color="auto"/>
          </w:divBdr>
          <w:divsChild>
            <w:div w:id="1618101035">
              <w:marLeft w:val="0"/>
              <w:marRight w:val="0"/>
              <w:marTop w:val="0"/>
              <w:marBottom w:val="0"/>
              <w:divBdr>
                <w:top w:val="none" w:sz="0" w:space="0" w:color="auto"/>
                <w:left w:val="none" w:sz="0" w:space="0" w:color="auto"/>
                <w:bottom w:val="none" w:sz="0" w:space="0" w:color="auto"/>
                <w:right w:val="none" w:sz="0" w:space="0" w:color="auto"/>
              </w:divBdr>
            </w:div>
          </w:divsChild>
        </w:div>
        <w:div w:id="601687991">
          <w:marLeft w:val="0"/>
          <w:marRight w:val="0"/>
          <w:marTop w:val="300"/>
          <w:marBottom w:val="0"/>
          <w:divBdr>
            <w:top w:val="none" w:sz="0" w:space="0" w:color="auto"/>
            <w:left w:val="none" w:sz="0" w:space="0" w:color="auto"/>
            <w:bottom w:val="none" w:sz="0" w:space="0" w:color="auto"/>
            <w:right w:val="none" w:sz="0" w:space="0" w:color="auto"/>
          </w:divBdr>
          <w:divsChild>
            <w:div w:id="1818912856">
              <w:marLeft w:val="0"/>
              <w:marRight w:val="0"/>
              <w:marTop w:val="0"/>
              <w:marBottom w:val="0"/>
              <w:divBdr>
                <w:top w:val="none" w:sz="0" w:space="0" w:color="auto"/>
                <w:left w:val="none" w:sz="0" w:space="0" w:color="auto"/>
                <w:bottom w:val="none" w:sz="0" w:space="0" w:color="auto"/>
                <w:right w:val="none" w:sz="0" w:space="0" w:color="auto"/>
              </w:divBdr>
              <w:divsChild>
                <w:div w:id="576944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332652">
          <w:marLeft w:val="0"/>
          <w:marRight w:val="0"/>
          <w:marTop w:val="300"/>
          <w:marBottom w:val="0"/>
          <w:divBdr>
            <w:top w:val="none" w:sz="0" w:space="0" w:color="auto"/>
            <w:left w:val="none" w:sz="0" w:space="0" w:color="auto"/>
            <w:bottom w:val="none" w:sz="0" w:space="0" w:color="auto"/>
            <w:right w:val="none" w:sz="0" w:space="0" w:color="auto"/>
          </w:divBdr>
          <w:divsChild>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926108">
          <w:marLeft w:val="0"/>
          <w:marRight w:val="0"/>
          <w:marTop w:val="300"/>
          <w:marBottom w:val="0"/>
          <w:divBdr>
            <w:top w:val="none" w:sz="0" w:space="0" w:color="auto"/>
            <w:left w:val="none" w:sz="0" w:space="0" w:color="auto"/>
            <w:bottom w:val="none" w:sz="0" w:space="0" w:color="auto"/>
            <w:right w:val="none" w:sz="0" w:space="0" w:color="auto"/>
          </w:divBdr>
          <w:divsChild>
            <w:div w:id="1784111866">
              <w:marLeft w:val="0"/>
              <w:marRight w:val="0"/>
              <w:marTop w:val="0"/>
              <w:marBottom w:val="0"/>
              <w:divBdr>
                <w:top w:val="none" w:sz="0" w:space="0" w:color="auto"/>
                <w:left w:val="none" w:sz="0" w:space="0" w:color="auto"/>
                <w:bottom w:val="none" w:sz="0" w:space="0" w:color="auto"/>
                <w:right w:val="none" w:sz="0" w:space="0" w:color="auto"/>
              </w:divBdr>
              <w:divsChild>
                <w:div w:id="102278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223888">
          <w:marLeft w:val="0"/>
          <w:marRight w:val="0"/>
          <w:marTop w:val="300"/>
          <w:marBottom w:val="0"/>
          <w:divBdr>
            <w:top w:val="none" w:sz="0" w:space="0" w:color="auto"/>
            <w:left w:val="none" w:sz="0" w:space="0" w:color="auto"/>
            <w:bottom w:val="none" w:sz="0" w:space="0" w:color="auto"/>
            <w:right w:val="none" w:sz="0" w:space="0" w:color="auto"/>
          </w:divBdr>
          <w:divsChild>
            <w:div w:id="1970474219">
              <w:marLeft w:val="0"/>
              <w:marRight w:val="0"/>
              <w:marTop w:val="0"/>
              <w:marBottom w:val="0"/>
              <w:divBdr>
                <w:top w:val="none" w:sz="0" w:space="0" w:color="auto"/>
                <w:left w:val="none" w:sz="0" w:space="0" w:color="auto"/>
                <w:bottom w:val="none" w:sz="0" w:space="0" w:color="auto"/>
                <w:right w:val="none" w:sz="0" w:space="0" w:color="auto"/>
              </w:divBdr>
              <w:divsChild>
                <w:div w:id="128064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2794794">
      <w:bodyDiv w:val="1"/>
      <w:marLeft w:val="0"/>
      <w:marRight w:val="0"/>
      <w:marTop w:val="0"/>
      <w:marBottom w:val="0"/>
      <w:divBdr>
        <w:top w:val="none" w:sz="0" w:space="0" w:color="auto"/>
        <w:left w:val="none" w:sz="0" w:space="0" w:color="auto"/>
        <w:bottom w:val="none" w:sz="0" w:space="0" w:color="auto"/>
        <w:right w:val="none" w:sz="0" w:space="0" w:color="auto"/>
      </w:divBdr>
      <w:divsChild>
        <w:div w:id="10687244">
          <w:marLeft w:val="0"/>
          <w:marRight w:val="0"/>
          <w:marTop w:val="0"/>
          <w:marBottom w:val="0"/>
          <w:divBdr>
            <w:top w:val="none" w:sz="0" w:space="0" w:color="auto"/>
            <w:left w:val="none" w:sz="0" w:space="0" w:color="auto"/>
            <w:bottom w:val="none" w:sz="0" w:space="0" w:color="auto"/>
            <w:right w:val="none" w:sz="0" w:space="0" w:color="auto"/>
          </w:divBdr>
          <w:divsChild>
            <w:div w:id="2012446075">
              <w:marLeft w:val="0"/>
              <w:marRight w:val="0"/>
              <w:marTop w:val="0"/>
              <w:marBottom w:val="0"/>
              <w:divBdr>
                <w:top w:val="none" w:sz="0" w:space="0" w:color="auto"/>
                <w:left w:val="none" w:sz="0" w:space="0" w:color="auto"/>
                <w:bottom w:val="none" w:sz="0" w:space="0" w:color="auto"/>
                <w:right w:val="none" w:sz="0" w:space="0" w:color="auto"/>
              </w:divBdr>
            </w:div>
          </w:divsChild>
        </w:div>
        <w:div w:id="274605793">
          <w:marLeft w:val="0"/>
          <w:marRight w:val="0"/>
          <w:marTop w:val="0"/>
          <w:marBottom w:val="0"/>
          <w:divBdr>
            <w:top w:val="none" w:sz="0" w:space="0" w:color="auto"/>
            <w:left w:val="none" w:sz="0" w:space="0" w:color="auto"/>
            <w:bottom w:val="none" w:sz="0" w:space="0" w:color="auto"/>
            <w:right w:val="none" w:sz="0" w:space="0" w:color="auto"/>
          </w:divBdr>
          <w:divsChild>
            <w:div w:id="1076122870">
              <w:marLeft w:val="0"/>
              <w:marRight w:val="0"/>
              <w:marTop w:val="0"/>
              <w:marBottom w:val="0"/>
              <w:divBdr>
                <w:top w:val="none" w:sz="0" w:space="0" w:color="auto"/>
                <w:left w:val="none" w:sz="0" w:space="0" w:color="auto"/>
                <w:bottom w:val="none" w:sz="0" w:space="0" w:color="auto"/>
                <w:right w:val="none" w:sz="0" w:space="0" w:color="auto"/>
              </w:divBdr>
            </w:div>
          </w:divsChild>
        </w:div>
        <w:div w:id="275134842">
          <w:marLeft w:val="0"/>
          <w:marRight w:val="0"/>
          <w:marTop w:val="0"/>
          <w:marBottom w:val="0"/>
          <w:divBdr>
            <w:top w:val="none" w:sz="0" w:space="0" w:color="auto"/>
            <w:left w:val="none" w:sz="0" w:space="0" w:color="auto"/>
            <w:bottom w:val="none" w:sz="0" w:space="0" w:color="auto"/>
            <w:right w:val="none" w:sz="0" w:space="0" w:color="auto"/>
          </w:divBdr>
          <w:divsChild>
            <w:div w:id="736512139">
              <w:marLeft w:val="0"/>
              <w:marRight w:val="0"/>
              <w:marTop w:val="0"/>
              <w:marBottom w:val="0"/>
              <w:divBdr>
                <w:top w:val="none" w:sz="0" w:space="0" w:color="auto"/>
                <w:left w:val="none" w:sz="0" w:space="0" w:color="auto"/>
                <w:bottom w:val="none" w:sz="0" w:space="0" w:color="auto"/>
                <w:right w:val="none" w:sz="0" w:space="0" w:color="auto"/>
              </w:divBdr>
            </w:div>
          </w:divsChild>
        </w:div>
        <w:div w:id="291521834">
          <w:marLeft w:val="0"/>
          <w:marRight w:val="0"/>
          <w:marTop w:val="0"/>
          <w:marBottom w:val="0"/>
          <w:divBdr>
            <w:top w:val="none" w:sz="0" w:space="0" w:color="auto"/>
            <w:left w:val="none" w:sz="0" w:space="0" w:color="auto"/>
            <w:bottom w:val="none" w:sz="0" w:space="0" w:color="auto"/>
            <w:right w:val="none" w:sz="0" w:space="0" w:color="auto"/>
          </w:divBdr>
        </w:div>
        <w:div w:id="475801580">
          <w:marLeft w:val="0"/>
          <w:marRight w:val="0"/>
          <w:marTop w:val="0"/>
          <w:marBottom w:val="0"/>
          <w:divBdr>
            <w:top w:val="none" w:sz="0" w:space="0" w:color="auto"/>
            <w:left w:val="none" w:sz="0" w:space="0" w:color="auto"/>
            <w:bottom w:val="none" w:sz="0" w:space="0" w:color="auto"/>
            <w:right w:val="none" w:sz="0" w:space="0" w:color="auto"/>
          </w:divBdr>
        </w:div>
        <w:div w:id="904221386">
          <w:marLeft w:val="0"/>
          <w:marRight w:val="0"/>
          <w:marTop w:val="0"/>
          <w:marBottom w:val="0"/>
          <w:divBdr>
            <w:top w:val="none" w:sz="0" w:space="0" w:color="auto"/>
            <w:left w:val="none" w:sz="0" w:space="0" w:color="auto"/>
            <w:bottom w:val="none" w:sz="0" w:space="0" w:color="auto"/>
            <w:right w:val="none" w:sz="0" w:space="0" w:color="auto"/>
          </w:divBdr>
          <w:divsChild>
            <w:div w:id="56900153">
              <w:marLeft w:val="0"/>
              <w:marRight w:val="0"/>
              <w:marTop w:val="0"/>
              <w:marBottom w:val="0"/>
              <w:divBdr>
                <w:top w:val="none" w:sz="0" w:space="0" w:color="auto"/>
                <w:left w:val="none" w:sz="0" w:space="0" w:color="auto"/>
                <w:bottom w:val="none" w:sz="0" w:space="0" w:color="auto"/>
                <w:right w:val="none" w:sz="0" w:space="0" w:color="auto"/>
              </w:divBdr>
            </w:div>
          </w:divsChild>
        </w:div>
        <w:div w:id="936060917">
          <w:marLeft w:val="0"/>
          <w:marRight w:val="0"/>
          <w:marTop w:val="0"/>
          <w:marBottom w:val="0"/>
          <w:divBdr>
            <w:top w:val="none" w:sz="0" w:space="0" w:color="auto"/>
            <w:left w:val="none" w:sz="0" w:space="0" w:color="auto"/>
            <w:bottom w:val="none" w:sz="0" w:space="0" w:color="auto"/>
            <w:right w:val="none" w:sz="0" w:space="0" w:color="auto"/>
          </w:divBdr>
        </w:div>
        <w:div w:id="1032808115">
          <w:marLeft w:val="0"/>
          <w:marRight w:val="0"/>
          <w:marTop w:val="0"/>
          <w:marBottom w:val="0"/>
          <w:divBdr>
            <w:top w:val="none" w:sz="0" w:space="0" w:color="auto"/>
            <w:left w:val="none" w:sz="0" w:space="0" w:color="auto"/>
            <w:bottom w:val="none" w:sz="0" w:space="0" w:color="auto"/>
            <w:right w:val="none" w:sz="0" w:space="0" w:color="auto"/>
          </w:divBdr>
        </w:div>
        <w:div w:id="1051149766">
          <w:marLeft w:val="0"/>
          <w:marRight w:val="0"/>
          <w:marTop w:val="0"/>
          <w:marBottom w:val="0"/>
          <w:divBdr>
            <w:top w:val="none" w:sz="0" w:space="0" w:color="auto"/>
            <w:left w:val="none" w:sz="0" w:space="0" w:color="auto"/>
            <w:bottom w:val="none" w:sz="0" w:space="0" w:color="auto"/>
            <w:right w:val="none" w:sz="0" w:space="0" w:color="auto"/>
          </w:divBdr>
          <w:divsChild>
            <w:div w:id="1726180504">
              <w:marLeft w:val="0"/>
              <w:marRight w:val="0"/>
              <w:marTop w:val="0"/>
              <w:marBottom w:val="0"/>
              <w:divBdr>
                <w:top w:val="none" w:sz="0" w:space="0" w:color="auto"/>
                <w:left w:val="none" w:sz="0" w:space="0" w:color="auto"/>
                <w:bottom w:val="none" w:sz="0" w:space="0" w:color="auto"/>
                <w:right w:val="none" w:sz="0" w:space="0" w:color="auto"/>
              </w:divBdr>
            </w:div>
          </w:divsChild>
        </w:div>
        <w:div w:id="1211725093">
          <w:marLeft w:val="0"/>
          <w:marRight w:val="0"/>
          <w:marTop w:val="0"/>
          <w:marBottom w:val="0"/>
          <w:divBdr>
            <w:top w:val="none" w:sz="0" w:space="0" w:color="auto"/>
            <w:left w:val="none" w:sz="0" w:space="0" w:color="auto"/>
            <w:bottom w:val="none" w:sz="0" w:space="0" w:color="auto"/>
            <w:right w:val="none" w:sz="0" w:space="0" w:color="auto"/>
          </w:divBdr>
        </w:div>
        <w:div w:id="1485243905">
          <w:marLeft w:val="0"/>
          <w:marRight w:val="0"/>
          <w:marTop w:val="0"/>
          <w:marBottom w:val="0"/>
          <w:divBdr>
            <w:top w:val="none" w:sz="0" w:space="0" w:color="auto"/>
            <w:left w:val="none" w:sz="0" w:space="0" w:color="auto"/>
            <w:bottom w:val="none" w:sz="0" w:space="0" w:color="auto"/>
            <w:right w:val="none" w:sz="0" w:space="0" w:color="auto"/>
          </w:divBdr>
          <w:divsChild>
            <w:div w:id="323901412">
              <w:marLeft w:val="0"/>
              <w:marRight w:val="0"/>
              <w:marTop w:val="0"/>
              <w:marBottom w:val="0"/>
              <w:divBdr>
                <w:top w:val="none" w:sz="0" w:space="0" w:color="auto"/>
                <w:left w:val="none" w:sz="0" w:space="0" w:color="auto"/>
                <w:bottom w:val="none" w:sz="0" w:space="0" w:color="auto"/>
                <w:right w:val="none" w:sz="0" w:space="0" w:color="auto"/>
              </w:divBdr>
            </w:div>
          </w:divsChild>
        </w:div>
        <w:div w:id="1526098715">
          <w:marLeft w:val="0"/>
          <w:marRight w:val="0"/>
          <w:marTop w:val="0"/>
          <w:marBottom w:val="0"/>
          <w:divBdr>
            <w:top w:val="none" w:sz="0" w:space="0" w:color="auto"/>
            <w:left w:val="none" w:sz="0" w:space="0" w:color="auto"/>
            <w:bottom w:val="none" w:sz="0" w:space="0" w:color="auto"/>
            <w:right w:val="none" w:sz="0" w:space="0" w:color="auto"/>
          </w:divBdr>
          <w:divsChild>
            <w:div w:id="781071152">
              <w:marLeft w:val="0"/>
              <w:marRight w:val="0"/>
              <w:marTop w:val="0"/>
              <w:marBottom w:val="0"/>
              <w:divBdr>
                <w:top w:val="none" w:sz="0" w:space="0" w:color="auto"/>
                <w:left w:val="none" w:sz="0" w:space="0" w:color="auto"/>
                <w:bottom w:val="none" w:sz="0" w:space="0" w:color="auto"/>
                <w:right w:val="none" w:sz="0" w:space="0" w:color="auto"/>
              </w:divBdr>
            </w:div>
          </w:divsChild>
        </w:div>
        <w:div w:id="1531991649">
          <w:marLeft w:val="0"/>
          <w:marRight w:val="0"/>
          <w:marTop w:val="300"/>
          <w:marBottom w:val="0"/>
          <w:divBdr>
            <w:top w:val="none" w:sz="0" w:space="0" w:color="auto"/>
            <w:left w:val="none" w:sz="0" w:space="0" w:color="auto"/>
            <w:bottom w:val="none" w:sz="0" w:space="0" w:color="auto"/>
            <w:right w:val="none" w:sz="0" w:space="0" w:color="auto"/>
          </w:divBdr>
          <w:divsChild>
            <w:div w:id="2091727528">
              <w:marLeft w:val="0"/>
              <w:marRight w:val="0"/>
              <w:marTop w:val="0"/>
              <w:marBottom w:val="0"/>
              <w:divBdr>
                <w:top w:val="none" w:sz="0" w:space="0" w:color="auto"/>
                <w:left w:val="none" w:sz="0" w:space="0" w:color="auto"/>
                <w:bottom w:val="none" w:sz="0" w:space="0" w:color="auto"/>
                <w:right w:val="none" w:sz="0" w:space="0" w:color="auto"/>
              </w:divBdr>
              <w:divsChild>
                <w:div w:id="419066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9195128">
          <w:marLeft w:val="0"/>
          <w:marRight w:val="0"/>
          <w:marTop w:val="300"/>
          <w:marBottom w:val="0"/>
          <w:divBdr>
            <w:top w:val="none" w:sz="0" w:space="0" w:color="auto"/>
            <w:left w:val="none" w:sz="0" w:space="0" w:color="auto"/>
            <w:bottom w:val="none" w:sz="0" w:space="0" w:color="auto"/>
            <w:right w:val="none" w:sz="0" w:space="0" w:color="auto"/>
          </w:divBdr>
          <w:divsChild>
            <w:div w:id="1955088405">
              <w:marLeft w:val="0"/>
              <w:marRight w:val="0"/>
              <w:marTop w:val="0"/>
              <w:marBottom w:val="0"/>
              <w:divBdr>
                <w:top w:val="none" w:sz="0" w:space="0" w:color="auto"/>
                <w:left w:val="none" w:sz="0" w:space="0" w:color="auto"/>
                <w:bottom w:val="none" w:sz="0" w:space="0" w:color="auto"/>
                <w:right w:val="none" w:sz="0" w:space="0" w:color="auto"/>
              </w:divBdr>
              <w:divsChild>
                <w:div w:id="378090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195924">
          <w:marLeft w:val="0"/>
          <w:marRight w:val="0"/>
          <w:marTop w:val="0"/>
          <w:marBottom w:val="0"/>
          <w:divBdr>
            <w:top w:val="none" w:sz="0" w:space="0" w:color="auto"/>
            <w:left w:val="none" w:sz="0" w:space="0" w:color="auto"/>
            <w:bottom w:val="none" w:sz="0" w:space="0" w:color="auto"/>
            <w:right w:val="none" w:sz="0" w:space="0" w:color="auto"/>
          </w:divBdr>
        </w:div>
        <w:div w:id="1723795294">
          <w:marLeft w:val="0"/>
          <w:marRight w:val="0"/>
          <w:marTop w:val="0"/>
          <w:marBottom w:val="0"/>
          <w:divBdr>
            <w:top w:val="none" w:sz="0" w:space="0" w:color="auto"/>
            <w:left w:val="none" w:sz="0" w:space="0" w:color="auto"/>
            <w:bottom w:val="none" w:sz="0" w:space="0" w:color="auto"/>
            <w:right w:val="none" w:sz="0" w:space="0" w:color="auto"/>
          </w:divBdr>
        </w:div>
        <w:div w:id="1744834657">
          <w:marLeft w:val="0"/>
          <w:marRight w:val="0"/>
          <w:marTop w:val="300"/>
          <w:marBottom w:val="0"/>
          <w:divBdr>
            <w:top w:val="none" w:sz="0" w:space="0" w:color="auto"/>
            <w:left w:val="none" w:sz="0" w:space="0" w:color="auto"/>
            <w:bottom w:val="none" w:sz="0" w:space="0" w:color="auto"/>
            <w:right w:val="none" w:sz="0" w:space="0" w:color="auto"/>
          </w:divBdr>
          <w:divsChild>
            <w:div w:id="2116553611">
              <w:marLeft w:val="0"/>
              <w:marRight w:val="0"/>
              <w:marTop w:val="0"/>
              <w:marBottom w:val="0"/>
              <w:divBdr>
                <w:top w:val="none" w:sz="0" w:space="0" w:color="auto"/>
                <w:left w:val="none" w:sz="0" w:space="0" w:color="auto"/>
                <w:bottom w:val="none" w:sz="0" w:space="0" w:color="auto"/>
                <w:right w:val="none" w:sz="0" w:space="0" w:color="auto"/>
              </w:divBdr>
              <w:divsChild>
                <w:div w:id="1840583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70972">
          <w:marLeft w:val="0"/>
          <w:marRight w:val="0"/>
          <w:marTop w:val="300"/>
          <w:marBottom w:val="0"/>
          <w:divBdr>
            <w:top w:val="none" w:sz="0" w:space="0" w:color="auto"/>
            <w:left w:val="none" w:sz="0" w:space="0" w:color="auto"/>
            <w:bottom w:val="none" w:sz="0" w:space="0" w:color="auto"/>
            <w:right w:val="none" w:sz="0" w:space="0" w:color="auto"/>
          </w:divBdr>
          <w:divsChild>
            <w:div w:id="1225600086">
              <w:marLeft w:val="0"/>
              <w:marRight w:val="0"/>
              <w:marTop w:val="0"/>
              <w:marBottom w:val="0"/>
              <w:divBdr>
                <w:top w:val="none" w:sz="0" w:space="0" w:color="auto"/>
                <w:left w:val="none" w:sz="0" w:space="0" w:color="auto"/>
                <w:bottom w:val="none" w:sz="0" w:space="0" w:color="auto"/>
                <w:right w:val="none" w:sz="0" w:space="0" w:color="auto"/>
              </w:divBdr>
              <w:divsChild>
                <w:div w:id="1849058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5024752">
      <w:bodyDiv w:val="1"/>
      <w:marLeft w:val="0"/>
      <w:marRight w:val="0"/>
      <w:marTop w:val="0"/>
      <w:marBottom w:val="0"/>
      <w:divBdr>
        <w:top w:val="none" w:sz="0" w:space="0" w:color="auto"/>
        <w:left w:val="none" w:sz="0" w:space="0" w:color="auto"/>
        <w:bottom w:val="none" w:sz="0" w:space="0" w:color="auto"/>
        <w:right w:val="none" w:sz="0" w:space="0" w:color="auto"/>
      </w:divBdr>
      <w:divsChild>
        <w:div w:id="101074350">
          <w:marLeft w:val="0"/>
          <w:marRight w:val="0"/>
          <w:marTop w:val="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253442516">
          <w:marLeft w:val="0"/>
          <w:marRight w:val="0"/>
          <w:marTop w:val="0"/>
          <w:marBottom w:val="0"/>
          <w:divBdr>
            <w:top w:val="none" w:sz="0" w:space="0" w:color="auto"/>
            <w:left w:val="none" w:sz="0" w:space="0" w:color="auto"/>
            <w:bottom w:val="none" w:sz="0" w:space="0" w:color="auto"/>
            <w:right w:val="none" w:sz="0" w:space="0" w:color="auto"/>
          </w:divBdr>
          <w:divsChild>
            <w:div w:id="906695455">
              <w:marLeft w:val="0"/>
              <w:marRight w:val="0"/>
              <w:marTop w:val="0"/>
              <w:marBottom w:val="0"/>
              <w:divBdr>
                <w:top w:val="none" w:sz="0" w:space="0" w:color="auto"/>
                <w:left w:val="none" w:sz="0" w:space="0" w:color="auto"/>
                <w:bottom w:val="none" w:sz="0" w:space="0" w:color="auto"/>
                <w:right w:val="none" w:sz="0" w:space="0" w:color="auto"/>
              </w:divBdr>
            </w:div>
          </w:divsChild>
        </w:div>
        <w:div w:id="263616761">
          <w:marLeft w:val="0"/>
          <w:marRight w:val="0"/>
          <w:marTop w:val="0"/>
          <w:marBottom w:val="0"/>
          <w:divBdr>
            <w:top w:val="none" w:sz="0" w:space="0" w:color="auto"/>
            <w:left w:val="none" w:sz="0" w:space="0" w:color="auto"/>
            <w:bottom w:val="none" w:sz="0" w:space="0" w:color="auto"/>
            <w:right w:val="none" w:sz="0" w:space="0" w:color="auto"/>
          </w:divBdr>
          <w:divsChild>
            <w:div w:id="905839046">
              <w:marLeft w:val="0"/>
              <w:marRight w:val="0"/>
              <w:marTop w:val="0"/>
              <w:marBottom w:val="0"/>
              <w:divBdr>
                <w:top w:val="none" w:sz="0" w:space="0" w:color="auto"/>
                <w:left w:val="none" w:sz="0" w:space="0" w:color="auto"/>
                <w:bottom w:val="none" w:sz="0" w:space="0" w:color="auto"/>
                <w:right w:val="none" w:sz="0" w:space="0" w:color="auto"/>
              </w:divBdr>
            </w:div>
          </w:divsChild>
        </w:div>
        <w:div w:id="298926210">
          <w:marLeft w:val="0"/>
          <w:marRight w:val="0"/>
          <w:marTop w:val="300"/>
          <w:marBottom w:val="0"/>
          <w:divBdr>
            <w:top w:val="none" w:sz="0" w:space="0" w:color="auto"/>
            <w:left w:val="none" w:sz="0" w:space="0" w:color="auto"/>
            <w:bottom w:val="none" w:sz="0" w:space="0" w:color="auto"/>
            <w:right w:val="none" w:sz="0" w:space="0" w:color="auto"/>
          </w:divBdr>
          <w:divsChild>
            <w:div w:id="428700000">
              <w:marLeft w:val="0"/>
              <w:marRight w:val="0"/>
              <w:marTop w:val="0"/>
              <w:marBottom w:val="0"/>
              <w:divBdr>
                <w:top w:val="none" w:sz="0" w:space="0" w:color="auto"/>
                <w:left w:val="none" w:sz="0" w:space="0" w:color="auto"/>
                <w:bottom w:val="none" w:sz="0" w:space="0" w:color="auto"/>
                <w:right w:val="none" w:sz="0" w:space="0" w:color="auto"/>
              </w:divBdr>
              <w:divsChild>
                <w:div w:id="1275134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960403">
          <w:marLeft w:val="0"/>
          <w:marRight w:val="0"/>
          <w:marTop w:val="300"/>
          <w:marBottom w:val="0"/>
          <w:divBdr>
            <w:top w:val="none" w:sz="0" w:space="0" w:color="auto"/>
            <w:left w:val="none" w:sz="0" w:space="0" w:color="auto"/>
            <w:bottom w:val="none" w:sz="0" w:space="0" w:color="auto"/>
            <w:right w:val="none" w:sz="0" w:space="0" w:color="auto"/>
          </w:divBdr>
          <w:divsChild>
            <w:div w:id="1446462506">
              <w:marLeft w:val="0"/>
              <w:marRight w:val="0"/>
              <w:marTop w:val="0"/>
              <w:marBottom w:val="0"/>
              <w:divBdr>
                <w:top w:val="none" w:sz="0" w:space="0" w:color="auto"/>
                <w:left w:val="none" w:sz="0" w:space="0" w:color="auto"/>
                <w:bottom w:val="none" w:sz="0" w:space="0" w:color="auto"/>
                <w:right w:val="none" w:sz="0" w:space="0" w:color="auto"/>
              </w:divBdr>
              <w:divsChild>
                <w:div w:id="273441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717622">
          <w:marLeft w:val="0"/>
          <w:marRight w:val="0"/>
          <w:marTop w:val="0"/>
          <w:marBottom w:val="0"/>
          <w:divBdr>
            <w:top w:val="none" w:sz="0" w:space="0" w:color="auto"/>
            <w:left w:val="none" w:sz="0" w:space="0" w:color="auto"/>
            <w:bottom w:val="none" w:sz="0" w:space="0" w:color="auto"/>
            <w:right w:val="none" w:sz="0" w:space="0" w:color="auto"/>
          </w:divBdr>
        </w:div>
        <w:div w:id="640305304">
          <w:marLeft w:val="0"/>
          <w:marRight w:val="0"/>
          <w:marTop w:val="0"/>
          <w:marBottom w:val="0"/>
          <w:divBdr>
            <w:top w:val="none" w:sz="0" w:space="0" w:color="auto"/>
            <w:left w:val="none" w:sz="0" w:space="0" w:color="auto"/>
            <w:bottom w:val="none" w:sz="0" w:space="0" w:color="auto"/>
            <w:right w:val="none" w:sz="0" w:space="0" w:color="auto"/>
          </w:divBdr>
          <w:divsChild>
            <w:div w:id="38674552">
              <w:marLeft w:val="0"/>
              <w:marRight w:val="0"/>
              <w:marTop w:val="0"/>
              <w:marBottom w:val="0"/>
              <w:divBdr>
                <w:top w:val="none" w:sz="0" w:space="0" w:color="auto"/>
                <w:left w:val="none" w:sz="0" w:space="0" w:color="auto"/>
                <w:bottom w:val="none" w:sz="0" w:space="0" w:color="auto"/>
                <w:right w:val="none" w:sz="0" w:space="0" w:color="auto"/>
              </w:divBdr>
            </w:div>
          </w:divsChild>
        </w:div>
        <w:div w:id="688486120">
          <w:marLeft w:val="0"/>
          <w:marRight w:val="0"/>
          <w:marTop w:val="0"/>
          <w:marBottom w:val="0"/>
          <w:divBdr>
            <w:top w:val="none" w:sz="0" w:space="0" w:color="auto"/>
            <w:left w:val="none" w:sz="0" w:space="0" w:color="auto"/>
            <w:bottom w:val="none" w:sz="0" w:space="0" w:color="auto"/>
            <w:right w:val="none" w:sz="0" w:space="0" w:color="auto"/>
          </w:divBdr>
          <w:divsChild>
            <w:div w:id="1120761645">
              <w:marLeft w:val="0"/>
              <w:marRight w:val="0"/>
              <w:marTop w:val="0"/>
              <w:marBottom w:val="0"/>
              <w:divBdr>
                <w:top w:val="none" w:sz="0" w:space="0" w:color="auto"/>
                <w:left w:val="none" w:sz="0" w:space="0" w:color="auto"/>
                <w:bottom w:val="none" w:sz="0" w:space="0" w:color="auto"/>
                <w:right w:val="none" w:sz="0" w:space="0" w:color="auto"/>
              </w:divBdr>
            </w:div>
          </w:divsChild>
        </w:div>
        <w:div w:id="799883126">
          <w:marLeft w:val="0"/>
          <w:marRight w:val="0"/>
          <w:marTop w:val="0"/>
          <w:marBottom w:val="0"/>
          <w:divBdr>
            <w:top w:val="none" w:sz="0" w:space="0" w:color="auto"/>
            <w:left w:val="none" w:sz="0" w:space="0" w:color="auto"/>
            <w:bottom w:val="none" w:sz="0" w:space="0" w:color="auto"/>
            <w:right w:val="none" w:sz="0" w:space="0" w:color="auto"/>
          </w:divBdr>
          <w:divsChild>
            <w:div w:id="312148750">
              <w:marLeft w:val="0"/>
              <w:marRight w:val="0"/>
              <w:marTop w:val="0"/>
              <w:marBottom w:val="0"/>
              <w:divBdr>
                <w:top w:val="none" w:sz="0" w:space="0" w:color="auto"/>
                <w:left w:val="none" w:sz="0" w:space="0" w:color="auto"/>
                <w:bottom w:val="none" w:sz="0" w:space="0" w:color="auto"/>
                <w:right w:val="none" w:sz="0" w:space="0" w:color="auto"/>
              </w:divBdr>
            </w:div>
          </w:divsChild>
        </w:div>
        <w:div w:id="1176506191">
          <w:marLeft w:val="0"/>
          <w:marRight w:val="0"/>
          <w:marTop w:val="0"/>
          <w:marBottom w:val="0"/>
          <w:divBdr>
            <w:top w:val="none" w:sz="0" w:space="0" w:color="auto"/>
            <w:left w:val="none" w:sz="0" w:space="0" w:color="auto"/>
            <w:bottom w:val="none" w:sz="0" w:space="0" w:color="auto"/>
            <w:right w:val="none" w:sz="0" w:space="0" w:color="auto"/>
          </w:divBdr>
          <w:divsChild>
            <w:div w:id="687024142">
              <w:marLeft w:val="0"/>
              <w:marRight w:val="0"/>
              <w:marTop w:val="0"/>
              <w:marBottom w:val="0"/>
              <w:divBdr>
                <w:top w:val="none" w:sz="0" w:space="0" w:color="auto"/>
                <w:left w:val="none" w:sz="0" w:space="0" w:color="auto"/>
                <w:bottom w:val="none" w:sz="0" w:space="0" w:color="auto"/>
                <w:right w:val="none" w:sz="0" w:space="0" w:color="auto"/>
              </w:divBdr>
            </w:div>
          </w:divsChild>
        </w:div>
        <w:div w:id="1253396361">
          <w:marLeft w:val="0"/>
          <w:marRight w:val="0"/>
          <w:marTop w:val="0"/>
          <w:marBottom w:val="0"/>
          <w:divBdr>
            <w:top w:val="none" w:sz="0" w:space="0" w:color="auto"/>
            <w:left w:val="none" w:sz="0" w:space="0" w:color="auto"/>
            <w:bottom w:val="none" w:sz="0" w:space="0" w:color="auto"/>
            <w:right w:val="none" w:sz="0" w:space="0" w:color="auto"/>
          </w:divBdr>
        </w:div>
        <w:div w:id="1340081467">
          <w:marLeft w:val="0"/>
          <w:marRight w:val="0"/>
          <w:marTop w:val="0"/>
          <w:marBottom w:val="0"/>
          <w:divBdr>
            <w:top w:val="none" w:sz="0" w:space="0" w:color="auto"/>
            <w:left w:val="none" w:sz="0" w:space="0" w:color="auto"/>
            <w:bottom w:val="none" w:sz="0" w:space="0" w:color="auto"/>
            <w:right w:val="none" w:sz="0" w:space="0" w:color="auto"/>
          </w:divBdr>
        </w:div>
        <w:div w:id="1423452573">
          <w:marLeft w:val="0"/>
          <w:marRight w:val="0"/>
          <w:marTop w:val="0"/>
          <w:marBottom w:val="0"/>
          <w:divBdr>
            <w:top w:val="none" w:sz="0" w:space="0" w:color="auto"/>
            <w:left w:val="none" w:sz="0" w:space="0" w:color="auto"/>
            <w:bottom w:val="none" w:sz="0" w:space="0" w:color="auto"/>
            <w:right w:val="none" w:sz="0" w:space="0" w:color="auto"/>
          </w:divBdr>
          <w:divsChild>
            <w:div w:id="1535075894">
              <w:marLeft w:val="0"/>
              <w:marRight w:val="0"/>
              <w:marTop w:val="0"/>
              <w:marBottom w:val="0"/>
              <w:divBdr>
                <w:top w:val="none" w:sz="0" w:space="0" w:color="auto"/>
                <w:left w:val="none" w:sz="0" w:space="0" w:color="auto"/>
                <w:bottom w:val="none" w:sz="0" w:space="0" w:color="auto"/>
                <w:right w:val="none" w:sz="0" w:space="0" w:color="auto"/>
              </w:divBdr>
            </w:div>
          </w:divsChild>
        </w:div>
        <w:div w:id="1656641179">
          <w:marLeft w:val="0"/>
          <w:marRight w:val="0"/>
          <w:marTop w:val="300"/>
          <w:marBottom w:val="0"/>
          <w:divBdr>
            <w:top w:val="none" w:sz="0" w:space="0" w:color="auto"/>
            <w:left w:val="none" w:sz="0" w:space="0" w:color="auto"/>
            <w:bottom w:val="none" w:sz="0" w:space="0" w:color="auto"/>
            <w:right w:val="none" w:sz="0" w:space="0" w:color="auto"/>
          </w:divBdr>
          <w:divsChild>
            <w:div w:id="281880748">
              <w:marLeft w:val="0"/>
              <w:marRight w:val="0"/>
              <w:marTop w:val="0"/>
              <w:marBottom w:val="0"/>
              <w:divBdr>
                <w:top w:val="none" w:sz="0" w:space="0" w:color="auto"/>
                <w:left w:val="none" w:sz="0" w:space="0" w:color="auto"/>
                <w:bottom w:val="none" w:sz="0" w:space="0" w:color="auto"/>
                <w:right w:val="none" w:sz="0" w:space="0" w:color="auto"/>
              </w:divBdr>
              <w:divsChild>
                <w:div w:id="1128890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7893770">
          <w:marLeft w:val="0"/>
          <w:marRight w:val="0"/>
          <w:marTop w:val="0"/>
          <w:marBottom w:val="0"/>
          <w:divBdr>
            <w:top w:val="none" w:sz="0" w:space="0" w:color="auto"/>
            <w:left w:val="none" w:sz="0" w:space="0" w:color="auto"/>
            <w:bottom w:val="none" w:sz="0" w:space="0" w:color="auto"/>
            <w:right w:val="none" w:sz="0" w:space="0" w:color="auto"/>
          </w:divBdr>
        </w:div>
      </w:divsChild>
    </w:div>
    <w:div w:id="1476407819">
      <w:bodyDiv w:val="1"/>
      <w:marLeft w:val="0"/>
      <w:marRight w:val="0"/>
      <w:marTop w:val="0"/>
      <w:marBottom w:val="0"/>
      <w:divBdr>
        <w:top w:val="none" w:sz="0" w:space="0" w:color="auto"/>
        <w:left w:val="none" w:sz="0" w:space="0" w:color="auto"/>
        <w:bottom w:val="none" w:sz="0" w:space="0" w:color="auto"/>
        <w:right w:val="none" w:sz="0" w:space="0" w:color="auto"/>
      </w:divBdr>
      <w:divsChild>
        <w:div w:id="123158781">
          <w:marLeft w:val="0"/>
          <w:marRight w:val="0"/>
          <w:marTop w:val="300"/>
          <w:marBottom w:val="0"/>
          <w:divBdr>
            <w:top w:val="none" w:sz="0" w:space="0" w:color="auto"/>
            <w:left w:val="none" w:sz="0" w:space="0" w:color="auto"/>
            <w:bottom w:val="none" w:sz="0" w:space="0" w:color="auto"/>
            <w:right w:val="none" w:sz="0" w:space="0" w:color="auto"/>
          </w:divBdr>
          <w:divsChild>
            <w:div w:id="2070490749">
              <w:marLeft w:val="0"/>
              <w:marRight w:val="0"/>
              <w:marTop w:val="0"/>
              <w:marBottom w:val="0"/>
              <w:divBdr>
                <w:top w:val="none" w:sz="0" w:space="0" w:color="auto"/>
                <w:left w:val="none" w:sz="0" w:space="0" w:color="auto"/>
                <w:bottom w:val="none" w:sz="0" w:space="0" w:color="auto"/>
                <w:right w:val="none" w:sz="0" w:space="0" w:color="auto"/>
              </w:divBdr>
              <w:divsChild>
                <w:div w:id="526411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78716">
          <w:marLeft w:val="0"/>
          <w:marRight w:val="0"/>
          <w:marTop w:val="300"/>
          <w:marBottom w:val="0"/>
          <w:divBdr>
            <w:top w:val="none" w:sz="0" w:space="0" w:color="auto"/>
            <w:left w:val="none" w:sz="0" w:space="0" w:color="auto"/>
            <w:bottom w:val="none" w:sz="0" w:space="0" w:color="auto"/>
            <w:right w:val="none" w:sz="0" w:space="0" w:color="auto"/>
          </w:divBdr>
          <w:divsChild>
            <w:div w:id="1499728143">
              <w:marLeft w:val="0"/>
              <w:marRight w:val="0"/>
              <w:marTop w:val="0"/>
              <w:marBottom w:val="0"/>
              <w:divBdr>
                <w:top w:val="none" w:sz="0" w:space="0" w:color="auto"/>
                <w:left w:val="none" w:sz="0" w:space="0" w:color="auto"/>
                <w:bottom w:val="none" w:sz="0" w:space="0" w:color="auto"/>
                <w:right w:val="none" w:sz="0" w:space="0" w:color="auto"/>
              </w:divBdr>
              <w:divsChild>
                <w:div w:id="1416584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470573">
          <w:marLeft w:val="0"/>
          <w:marRight w:val="0"/>
          <w:marTop w:val="0"/>
          <w:marBottom w:val="0"/>
          <w:divBdr>
            <w:top w:val="none" w:sz="0" w:space="0" w:color="auto"/>
            <w:left w:val="none" w:sz="0" w:space="0" w:color="auto"/>
            <w:bottom w:val="none" w:sz="0" w:space="0" w:color="auto"/>
            <w:right w:val="none" w:sz="0" w:space="0" w:color="auto"/>
          </w:divBdr>
        </w:div>
        <w:div w:id="314721163">
          <w:marLeft w:val="0"/>
          <w:marRight w:val="0"/>
          <w:marTop w:val="0"/>
          <w:marBottom w:val="0"/>
          <w:divBdr>
            <w:top w:val="none" w:sz="0" w:space="0" w:color="auto"/>
            <w:left w:val="none" w:sz="0" w:space="0" w:color="auto"/>
            <w:bottom w:val="none" w:sz="0" w:space="0" w:color="auto"/>
            <w:right w:val="none" w:sz="0" w:space="0" w:color="auto"/>
          </w:divBdr>
        </w:div>
        <w:div w:id="461773294">
          <w:marLeft w:val="0"/>
          <w:marRight w:val="0"/>
          <w:marTop w:val="0"/>
          <w:marBottom w:val="0"/>
          <w:divBdr>
            <w:top w:val="none" w:sz="0" w:space="0" w:color="auto"/>
            <w:left w:val="none" w:sz="0" w:space="0" w:color="auto"/>
            <w:bottom w:val="none" w:sz="0" w:space="0" w:color="auto"/>
            <w:right w:val="none" w:sz="0" w:space="0" w:color="auto"/>
          </w:divBdr>
          <w:divsChild>
            <w:div w:id="1772164919">
              <w:marLeft w:val="0"/>
              <w:marRight w:val="0"/>
              <w:marTop w:val="0"/>
              <w:marBottom w:val="0"/>
              <w:divBdr>
                <w:top w:val="none" w:sz="0" w:space="0" w:color="auto"/>
                <w:left w:val="none" w:sz="0" w:space="0" w:color="auto"/>
                <w:bottom w:val="none" w:sz="0" w:space="0" w:color="auto"/>
                <w:right w:val="none" w:sz="0" w:space="0" w:color="auto"/>
              </w:divBdr>
            </w:div>
          </w:divsChild>
        </w:div>
        <w:div w:id="498689632">
          <w:marLeft w:val="0"/>
          <w:marRight w:val="0"/>
          <w:marTop w:val="300"/>
          <w:marBottom w:val="0"/>
          <w:divBdr>
            <w:top w:val="none" w:sz="0" w:space="0" w:color="auto"/>
            <w:left w:val="none" w:sz="0" w:space="0" w:color="auto"/>
            <w:bottom w:val="none" w:sz="0" w:space="0" w:color="auto"/>
            <w:right w:val="none" w:sz="0" w:space="0" w:color="auto"/>
          </w:divBdr>
          <w:divsChild>
            <w:div w:id="1456563795">
              <w:marLeft w:val="0"/>
              <w:marRight w:val="0"/>
              <w:marTop w:val="0"/>
              <w:marBottom w:val="0"/>
              <w:divBdr>
                <w:top w:val="none" w:sz="0" w:space="0" w:color="auto"/>
                <w:left w:val="none" w:sz="0" w:space="0" w:color="auto"/>
                <w:bottom w:val="none" w:sz="0" w:space="0" w:color="auto"/>
                <w:right w:val="none" w:sz="0" w:space="0" w:color="auto"/>
              </w:divBdr>
              <w:divsChild>
                <w:div w:id="1390495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324350">
          <w:marLeft w:val="0"/>
          <w:marRight w:val="0"/>
          <w:marTop w:val="0"/>
          <w:marBottom w:val="0"/>
          <w:divBdr>
            <w:top w:val="none" w:sz="0" w:space="0" w:color="auto"/>
            <w:left w:val="none" w:sz="0" w:space="0" w:color="auto"/>
            <w:bottom w:val="none" w:sz="0" w:space="0" w:color="auto"/>
            <w:right w:val="none" w:sz="0" w:space="0" w:color="auto"/>
          </w:divBdr>
          <w:divsChild>
            <w:div w:id="98184169">
              <w:marLeft w:val="0"/>
              <w:marRight w:val="0"/>
              <w:marTop w:val="0"/>
              <w:marBottom w:val="0"/>
              <w:divBdr>
                <w:top w:val="none" w:sz="0" w:space="0" w:color="auto"/>
                <w:left w:val="none" w:sz="0" w:space="0" w:color="auto"/>
                <w:bottom w:val="none" w:sz="0" w:space="0" w:color="auto"/>
                <w:right w:val="none" w:sz="0" w:space="0" w:color="auto"/>
              </w:divBdr>
            </w:div>
          </w:divsChild>
        </w:div>
        <w:div w:id="617030207">
          <w:marLeft w:val="0"/>
          <w:marRight w:val="0"/>
          <w:marTop w:val="0"/>
          <w:marBottom w:val="0"/>
          <w:divBdr>
            <w:top w:val="none" w:sz="0" w:space="0" w:color="auto"/>
            <w:left w:val="none" w:sz="0" w:space="0" w:color="auto"/>
            <w:bottom w:val="none" w:sz="0" w:space="0" w:color="auto"/>
            <w:right w:val="none" w:sz="0" w:space="0" w:color="auto"/>
          </w:divBdr>
        </w:div>
        <w:div w:id="647243441">
          <w:marLeft w:val="0"/>
          <w:marRight w:val="0"/>
          <w:marTop w:val="0"/>
          <w:marBottom w:val="0"/>
          <w:divBdr>
            <w:top w:val="none" w:sz="0" w:space="0" w:color="auto"/>
            <w:left w:val="none" w:sz="0" w:space="0" w:color="auto"/>
            <w:bottom w:val="none" w:sz="0" w:space="0" w:color="auto"/>
            <w:right w:val="none" w:sz="0" w:space="0" w:color="auto"/>
          </w:divBdr>
        </w:div>
        <w:div w:id="1156189571">
          <w:marLeft w:val="0"/>
          <w:marRight w:val="0"/>
          <w:marTop w:val="0"/>
          <w:marBottom w:val="0"/>
          <w:divBdr>
            <w:top w:val="none" w:sz="0" w:space="0" w:color="auto"/>
            <w:left w:val="none" w:sz="0" w:space="0" w:color="auto"/>
            <w:bottom w:val="none" w:sz="0" w:space="0" w:color="auto"/>
            <w:right w:val="none" w:sz="0" w:space="0" w:color="auto"/>
          </w:divBdr>
          <w:divsChild>
            <w:div w:id="838736900">
              <w:marLeft w:val="0"/>
              <w:marRight w:val="0"/>
              <w:marTop w:val="0"/>
              <w:marBottom w:val="0"/>
              <w:divBdr>
                <w:top w:val="none" w:sz="0" w:space="0" w:color="auto"/>
                <w:left w:val="none" w:sz="0" w:space="0" w:color="auto"/>
                <w:bottom w:val="none" w:sz="0" w:space="0" w:color="auto"/>
                <w:right w:val="none" w:sz="0" w:space="0" w:color="auto"/>
              </w:divBdr>
            </w:div>
          </w:divsChild>
        </w:div>
        <w:div w:id="1189218898">
          <w:marLeft w:val="0"/>
          <w:marRight w:val="0"/>
          <w:marTop w:val="0"/>
          <w:marBottom w:val="0"/>
          <w:divBdr>
            <w:top w:val="none" w:sz="0" w:space="0" w:color="auto"/>
            <w:left w:val="none" w:sz="0" w:space="0" w:color="auto"/>
            <w:bottom w:val="none" w:sz="0" w:space="0" w:color="auto"/>
            <w:right w:val="none" w:sz="0" w:space="0" w:color="auto"/>
          </w:divBdr>
          <w:divsChild>
            <w:div w:id="998122340">
              <w:marLeft w:val="0"/>
              <w:marRight w:val="0"/>
              <w:marTop w:val="0"/>
              <w:marBottom w:val="0"/>
              <w:divBdr>
                <w:top w:val="none" w:sz="0" w:space="0" w:color="auto"/>
                <w:left w:val="none" w:sz="0" w:space="0" w:color="auto"/>
                <w:bottom w:val="none" w:sz="0" w:space="0" w:color="auto"/>
                <w:right w:val="none" w:sz="0" w:space="0" w:color="auto"/>
              </w:divBdr>
            </w:div>
          </w:divsChild>
        </w:div>
        <w:div w:id="1298881065">
          <w:marLeft w:val="0"/>
          <w:marRight w:val="0"/>
          <w:marTop w:val="0"/>
          <w:marBottom w:val="0"/>
          <w:divBdr>
            <w:top w:val="none" w:sz="0" w:space="0" w:color="auto"/>
            <w:left w:val="none" w:sz="0" w:space="0" w:color="auto"/>
            <w:bottom w:val="none" w:sz="0" w:space="0" w:color="auto"/>
            <w:right w:val="none" w:sz="0" w:space="0" w:color="auto"/>
          </w:divBdr>
        </w:div>
        <w:div w:id="1505239732">
          <w:marLeft w:val="0"/>
          <w:marRight w:val="0"/>
          <w:marTop w:val="300"/>
          <w:marBottom w:val="0"/>
          <w:divBdr>
            <w:top w:val="none" w:sz="0" w:space="0" w:color="auto"/>
            <w:left w:val="none" w:sz="0" w:space="0" w:color="auto"/>
            <w:bottom w:val="none" w:sz="0" w:space="0" w:color="auto"/>
            <w:right w:val="none" w:sz="0" w:space="0" w:color="auto"/>
          </w:divBdr>
          <w:divsChild>
            <w:div w:id="1353413389">
              <w:marLeft w:val="0"/>
              <w:marRight w:val="0"/>
              <w:marTop w:val="0"/>
              <w:marBottom w:val="0"/>
              <w:divBdr>
                <w:top w:val="none" w:sz="0" w:space="0" w:color="auto"/>
                <w:left w:val="none" w:sz="0" w:space="0" w:color="auto"/>
                <w:bottom w:val="none" w:sz="0" w:space="0" w:color="auto"/>
                <w:right w:val="none" w:sz="0" w:space="0" w:color="auto"/>
              </w:divBdr>
              <w:divsChild>
                <w:div w:id="345594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461585">
          <w:marLeft w:val="0"/>
          <w:marRight w:val="0"/>
          <w:marTop w:val="0"/>
          <w:marBottom w:val="0"/>
          <w:divBdr>
            <w:top w:val="none" w:sz="0" w:space="0" w:color="auto"/>
            <w:left w:val="none" w:sz="0" w:space="0" w:color="auto"/>
            <w:bottom w:val="none" w:sz="0" w:space="0" w:color="auto"/>
            <w:right w:val="none" w:sz="0" w:space="0" w:color="auto"/>
          </w:divBdr>
          <w:divsChild>
            <w:div w:id="1261447733">
              <w:marLeft w:val="0"/>
              <w:marRight w:val="0"/>
              <w:marTop w:val="0"/>
              <w:marBottom w:val="0"/>
              <w:divBdr>
                <w:top w:val="none" w:sz="0" w:space="0" w:color="auto"/>
                <w:left w:val="none" w:sz="0" w:space="0" w:color="auto"/>
                <w:bottom w:val="none" w:sz="0" w:space="0" w:color="auto"/>
                <w:right w:val="none" w:sz="0" w:space="0" w:color="auto"/>
              </w:divBdr>
            </w:div>
          </w:divsChild>
        </w:div>
        <w:div w:id="1613243485">
          <w:marLeft w:val="0"/>
          <w:marRight w:val="0"/>
          <w:marTop w:val="0"/>
          <w:marBottom w:val="0"/>
          <w:divBdr>
            <w:top w:val="none" w:sz="0" w:space="0" w:color="auto"/>
            <w:left w:val="none" w:sz="0" w:space="0" w:color="auto"/>
            <w:bottom w:val="none" w:sz="0" w:space="0" w:color="auto"/>
            <w:right w:val="none" w:sz="0" w:space="0" w:color="auto"/>
          </w:divBdr>
          <w:divsChild>
            <w:div w:id="364450576">
              <w:marLeft w:val="0"/>
              <w:marRight w:val="0"/>
              <w:marTop w:val="0"/>
              <w:marBottom w:val="0"/>
              <w:divBdr>
                <w:top w:val="none" w:sz="0" w:space="0" w:color="auto"/>
                <w:left w:val="none" w:sz="0" w:space="0" w:color="auto"/>
                <w:bottom w:val="none" w:sz="0" w:space="0" w:color="auto"/>
                <w:right w:val="none" w:sz="0" w:space="0" w:color="auto"/>
              </w:divBdr>
            </w:div>
          </w:divsChild>
        </w:div>
        <w:div w:id="1677029681">
          <w:marLeft w:val="0"/>
          <w:marRight w:val="0"/>
          <w:marTop w:val="0"/>
          <w:marBottom w:val="0"/>
          <w:divBdr>
            <w:top w:val="none" w:sz="0" w:space="0" w:color="auto"/>
            <w:left w:val="none" w:sz="0" w:space="0" w:color="auto"/>
            <w:bottom w:val="none" w:sz="0" w:space="0" w:color="auto"/>
            <w:right w:val="none" w:sz="0" w:space="0" w:color="auto"/>
          </w:divBdr>
        </w:div>
        <w:div w:id="1747025127">
          <w:marLeft w:val="0"/>
          <w:marRight w:val="0"/>
          <w:marTop w:val="0"/>
          <w:marBottom w:val="0"/>
          <w:divBdr>
            <w:top w:val="none" w:sz="0" w:space="0" w:color="auto"/>
            <w:left w:val="none" w:sz="0" w:space="0" w:color="auto"/>
            <w:bottom w:val="none" w:sz="0" w:space="0" w:color="auto"/>
            <w:right w:val="none" w:sz="0" w:space="0" w:color="auto"/>
          </w:divBdr>
        </w:div>
        <w:div w:id="1805613925">
          <w:marLeft w:val="0"/>
          <w:marRight w:val="0"/>
          <w:marTop w:val="0"/>
          <w:marBottom w:val="0"/>
          <w:divBdr>
            <w:top w:val="none" w:sz="0" w:space="0" w:color="auto"/>
            <w:left w:val="none" w:sz="0" w:space="0" w:color="auto"/>
            <w:bottom w:val="none" w:sz="0" w:space="0" w:color="auto"/>
            <w:right w:val="none" w:sz="0" w:space="0" w:color="auto"/>
          </w:divBdr>
          <w:divsChild>
            <w:div w:id="129683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228825">
      <w:bodyDiv w:val="1"/>
      <w:marLeft w:val="0"/>
      <w:marRight w:val="0"/>
      <w:marTop w:val="0"/>
      <w:marBottom w:val="0"/>
      <w:divBdr>
        <w:top w:val="none" w:sz="0" w:space="0" w:color="auto"/>
        <w:left w:val="none" w:sz="0" w:space="0" w:color="auto"/>
        <w:bottom w:val="none" w:sz="0" w:space="0" w:color="auto"/>
        <w:right w:val="none" w:sz="0" w:space="0" w:color="auto"/>
      </w:divBdr>
      <w:divsChild>
        <w:div w:id="64299426">
          <w:marLeft w:val="0"/>
          <w:marRight w:val="0"/>
          <w:marTop w:val="0"/>
          <w:marBottom w:val="0"/>
          <w:divBdr>
            <w:top w:val="none" w:sz="0" w:space="0" w:color="auto"/>
            <w:left w:val="none" w:sz="0" w:space="0" w:color="auto"/>
            <w:bottom w:val="none" w:sz="0" w:space="0" w:color="auto"/>
            <w:right w:val="none" w:sz="0" w:space="0" w:color="auto"/>
          </w:divBdr>
          <w:divsChild>
            <w:div w:id="873347613">
              <w:marLeft w:val="0"/>
              <w:marRight w:val="0"/>
              <w:marTop w:val="0"/>
              <w:marBottom w:val="0"/>
              <w:divBdr>
                <w:top w:val="none" w:sz="0" w:space="0" w:color="auto"/>
                <w:left w:val="none" w:sz="0" w:space="0" w:color="auto"/>
                <w:bottom w:val="none" w:sz="0" w:space="0" w:color="auto"/>
                <w:right w:val="none" w:sz="0" w:space="0" w:color="auto"/>
              </w:divBdr>
            </w:div>
          </w:divsChild>
        </w:div>
        <w:div w:id="1106337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sChild>
            <w:div w:id="1771045705">
              <w:marLeft w:val="0"/>
              <w:marRight w:val="0"/>
              <w:marTop w:val="0"/>
              <w:marBottom w:val="0"/>
              <w:divBdr>
                <w:top w:val="none" w:sz="0" w:space="0" w:color="auto"/>
                <w:left w:val="none" w:sz="0" w:space="0" w:color="auto"/>
                <w:bottom w:val="none" w:sz="0" w:space="0" w:color="auto"/>
                <w:right w:val="none" w:sz="0" w:space="0" w:color="auto"/>
              </w:divBdr>
              <w:divsChild>
                <w:div w:id="204221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694200">
          <w:marLeft w:val="0"/>
          <w:marRight w:val="0"/>
          <w:marTop w:val="0"/>
          <w:marBottom w:val="0"/>
          <w:divBdr>
            <w:top w:val="none" w:sz="0" w:space="0" w:color="auto"/>
            <w:left w:val="none" w:sz="0" w:space="0" w:color="auto"/>
            <w:bottom w:val="none" w:sz="0" w:space="0" w:color="auto"/>
            <w:right w:val="none" w:sz="0" w:space="0" w:color="auto"/>
          </w:divBdr>
        </w:div>
        <w:div w:id="233780894">
          <w:marLeft w:val="0"/>
          <w:marRight w:val="0"/>
          <w:marTop w:val="0"/>
          <w:marBottom w:val="0"/>
          <w:divBdr>
            <w:top w:val="none" w:sz="0" w:space="0" w:color="auto"/>
            <w:left w:val="none" w:sz="0" w:space="0" w:color="auto"/>
            <w:bottom w:val="none" w:sz="0" w:space="0" w:color="auto"/>
            <w:right w:val="none" w:sz="0" w:space="0" w:color="auto"/>
          </w:divBdr>
          <w:divsChild>
            <w:div w:id="756487727">
              <w:marLeft w:val="0"/>
              <w:marRight w:val="0"/>
              <w:marTop w:val="0"/>
              <w:marBottom w:val="0"/>
              <w:divBdr>
                <w:top w:val="none" w:sz="0" w:space="0" w:color="auto"/>
                <w:left w:val="none" w:sz="0" w:space="0" w:color="auto"/>
                <w:bottom w:val="none" w:sz="0" w:space="0" w:color="auto"/>
                <w:right w:val="none" w:sz="0" w:space="0" w:color="auto"/>
              </w:divBdr>
            </w:div>
          </w:divsChild>
        </w:div>
        <w:div w:id="259993250">
          <w:marLeft w:val="0"/>
          <w:marRight w:val="0"/>
          <w:marTop w:val="0"/>
          <w:marBottom w:val="0"/>
          <w:divBdr>
            <w:top w:val="none" w:sz="0" w:space="0" w:color="auto"/>
            <w:left w:val="none" w:sz="0" w:space="0" w:color="auto"/>
            <w:bottom w:val="none" w:sz="0" w:space="0" w:color="auto"/>
            <w:right w:val="none" w:sz="0" w:space="0" w:color="auto"/>
          </w:divBdr>
          <w:divsChild>
            <w:div w:id="439879380">
              <w:marLeft w:val="0"/>
              <w:marRight w:val="0"/>
              <w:marTop w:val="0"/>
              <w:marBottom w:val="0"/>
              <w:divBdr>
                <w:top w:val="none" w:sz="0" w:space="0" w:color="auto"/>
                <w:left w:val="none" w:sz="0" w:space="0" w:color="auto"/>
                <w:bottom w:val="none" w:sz="0" w:space="0" w:color="auto"/>
                <w:right w:val="none" w:sz="0" w:space="0" w:color="auto"/>
              </w:divBdr>
            </w:div>
          </w:divsChild>
        </w:div>
        <w:div w:id="296373147">
          <w:marLeft w:val="0"/>
          <w:marRight w:val="0"/>
          <w:marTop w:val="0"/>
          <w:marBottom w:val="0"/>
          <w:divBdr>
            <w:top w:val="none" w:sz="0" w:space="0" w:color="auto"/>
            <w:left w:val="none" w:sz="0" w:space="0" w:color="auto"/>
            <w:bottom w:val="none" w:sz="0" w:space="0" w:color="auto"/>
            <w:right w:val="none" w:sz="0" w:space="0" w:color="auto"/>
          </w:divBdr>
          <w:divsChild>
            <w:div w:id="413019553">
              <w:marLeft w:val="0"/>
              <w:marRight w:val="0"/>
              <w:marTop w:val="0"/>
              <w:marBottom w:val="0"/>
              <w:divBdr>
                <w:top w:val="none" w:sz="0" w:space="0" w:color="auto"/>
                <w:left w:val="none" w:sz="0" w:space="0" w:color="auto"/>
                <w:bottom w:val="none" w:sz="0" w:space="0" w:color="auto"/>
                <w:right w:val="none" w:sz="0" w:space="0" w:color="auto"/>
              </w:divBdr>
            </w:div>
          </w:divsChild>
        </w:div>
        <w:div w:id="344525475">
          <w:marLeft w:val="0"/>
          <w:marRight w:val="0"/>
          <w:marTop w:val="0"/>
          <w:marBottom w:val="0"/>
          <w:divBdr>
            <w:top w:val="none" w:sz="0" w:space="0" w:color="auto"/>
            <w:left w:val="none" w:sz="0" w:space="0" w:color="auto"/>
            <w:bottom w:val="none" w:sz="0" w:space="0" w:color="auto"/>
            <w:right w:val="none" w:sz="0" w:space="0" w:color="auto"/>
          </w:divBdr>
        </w:div>
        <w:div w:id="766194405">
          <w:marLeft w:val="0"/>
          <w:marRight w:val="0"/>
          <w:marTop w:val="0"/>
          <w:marBottom w:val="0"/>
          <w:divBdr>
            <w:top w:val="none" w:sz="0" w:space="0" w:color="auto"/>
            <w:left w:val="none" w:sz="0" w:space="0" w:color="auto"/>
            <w:bottom w:val="none" w:sz="0" w:space="0" w:color="auto"/>
            <w:right w:val="none" w:sz="0" w:space="0" w:color="auto"/>
          </w:divBdr>
        </w:div>
        <w:div w:id="885332761">
          <w:marLeft w:val="0"/>
          <w:marRight w:val="0"/>
          <w:marTop w:val="0"/>
          <w:marBottom w:val="0"/>
          <w:divBdr>
            <w:top w:val="none" w:sz="0" w:space="0" w:color="auto"/>
            <w:left w:val="none" w:sz="0" w:space="0" w:color="auto"/>
            <w:bottom w:val="none" w:sz="0" w:space="0" w:color="auto"/>
            <w:right w:val="none" w:sz="0" w:space="0" w:color="auto"/>
          </w:divBdr>
          <w:divsChild>
            <w:div w:id="1049961516">
              <w:marLeft w:val="0"/>
              <w:marRight w:val="0"/>
              <w:marTop w:val="0"/>
              <w:marBottom w:val="0"/>
              <w:divBdr>
                <w:top w:val="none" w:sz="0" w:space="0" w:color="auto"/>
                <w:left w:val="none" w:sz="0" w:space="0" w:color="auto"/>
                <w:bottom w:val="none" w:sz="0" w:space="0" w:color="auto"/>
                <w:right w:val="none" w:sz="0" w:space="0" w:color="auto"/>
              </w:divBdr>
            </w:div>
          </w:divsChild>
        </w:div>
        <w:div w:id="1029188453">
          <w:marLeft w:val="0"/>
          <w:marRight w:val="0"/>
          <w:marTop w:val="300"/>
          <w:marBottom w:val="0"/>
          <w:divBdr>
            <w:top w:val="none" w:sz="0" w:space="0" w:color="auto"/>
            <w:left w:val="none" w:sz="0" w:space="0" w:color="auto"/>
            <w:bottom w:val="none" w:sz="0" w:space="0" w:color="auto"/>
            <w:right w:val="none" w:sz="0" w:space="0" w:color="auto"/>
          </w:divBdr>
          <w:divsChild>
            <w:div w:id="1031687952">
              <w:marLeft w:val="0"/>
              <w:marRight w:val="0"/>
              <w:marTop w:val="0"/>
              <w:marBottom w:val="0"/>
              <w:divBdr>
                <w:top w:val="none" w:sz="0" w:space="0" w:color="auto"/>
                <w:left w:val="none" w:sz="0" w:space="0" w:color="auto"/>
                <w:bottom w:val="none" w:sz="0" w:space="0" w:color="auto"/>
                <w:right w:val="none" w:sz="0" w:space="0" w:color="auto"/>
              </w:divBdr>
              <w:divsChild>
                <w:div w:id="129459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9228238">
          <w:marLeft w:val="0"/>
          <w:marRight w:val="0"/>
          <w:marTop w:val="0"/>
          <w:marBottom w:val="0"/>
          <w:divBdr>
            <w:top w:val="none" w:sz="0" w:space="0" w:color="auto"/>
            <w:left w:val="none" w:sz="0" w:space="0" w:color="auto"/>
            <w:bottom w:val="none" w:sz="0" w:space="0" w:color="auto"/>
            <w:right w:val="none" w:sz="0" w:space="0" w:color="auto"/>
          </w:divBdr>
          <w:divsChild>
            <w:div w:id="1460033163">
              <w:marLeft w:val="0"/>
              <w:marRight w:val="0"/>
              <w:marTop w:val="0"/>
              <w:marBottom w:val="0"/>
              <w:divBdr>
                <w:top w:val="none" w:sz="0" w:space="0" w:color="auto"/>
                <w:left w:val="none" w:sz="0" w:space="0" w:color="auto"/>
                <w:bottom w:val="none" w:sz="0" w:space="0" w:color="auto"/>
                <w:right w:val="none" w:sz="0" w:space="0" w:color="auto"/>
              </w:divBdr>
            </w:div>
          </w:divsChild>
        </w:div>
        <w:div w:id="1203059650">
          <w:marLeft w:val="0"/>
          <w:marRight w:val="0"/>
          <w:marTop w:val="300"/>
          <w:marBottom w:val="0"/>
          <w:divBdr>
            <w:top w:val="none" w:sz="0" w:space="0" w:color="auto"/>
            <w:left w:val="none" w:sz="0" w:space="0" w:color="auto"/>
            <w:bottom w:val="none" w:sz="0" w:space="0" w:color="auto"/>
            <w:right w:val="none" w:sz="0" w:space="0" w:color="auto"/>
          </w:divBdr>
          <w:divsChild>
            <w:div w:id="1783379440">
              <w:marLeft w:val="0"/>
              <w:marRight w:val="0"/>
              <w:marTop w:val="0"/>
              <w:marBottom w:val="0"/>
              <w:divBdr>
                <w:top w:val="none" w:sz="0" w:space="0" w:color="auto"/>
                <w:left w:val="none" w:sz="0" w:space="0" w:color="auto"/>
                <w:bottom w:val="none" w:sz="0" w:space="0" w:color="auto"/>
                <w:right w:val="none" w:sz="0" w:space="0" w:color="auto"/>
              </w:divBdr>
              <w:divsChild>
                <w:div w:id="275404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132446">
          <w:marLeft w:val="0"/>
          <w:marRight w:val="0"/>
          <w:marTop w:val="0"/>
          <w:marBottom w:val="0"/>
          <w:divBdr>
            <w:top w:val="none" w:sz="0" w:space="0" w:color="auto"/>
            <w:left w:val="none" w:sz="0" w:space="0" w:color="auto"/>
            <w:bottom w:val="none" w:sz="0" w:space="0" w:color="auto"/>
            <w:right w:val="none" w:sz="0" w:space="0" w:color="auto"/>
          </w:divBdr>
        </w:div>
        <w:div w:id="1834373644">
          <w:marLeft w:val="0"/>
          <w:marRight w:val="0"/>
          <w:marTop w:val="0"/>
          <w:marBottom w:val="0"/>
          <w:divBdr>
            <w:top w:val="none" w:sz="0" w:space="0" w:color="auto"/>
            <w:left w:val="none" w:sz="0" w:space="0" w:color="auto"/>
            <w:bottom w:val="none" w:sz="0" w:space="0" w:color="auto"/>
            <w:right w:val="none" w:sz="0" w:space="0" w:color="auto"/>
          </w:divBdr>
        </w:div>
        <w:div w:id="1924030185">
          <w:marLeft w:val="0"/>
          <w:marRight w:val="0"/>
          <w:marTop w:val="0"/>
          <w:marBottom w:val="0"/>
          <w:divBdr>
            <w:top w:val="none" w:sz="0" w:space="0" w:color="auto"/>
            <w:left w:val="none" w:sz="0" w:space="0" w:color="auto"/>
            <w:bottom w:val="none" w:sz="0" w:space="0" w:color="auto"/>
            <w:right w:val="none" w:sz="0" w:space="0" w:color="auto"/>
          </w:divBdr>
        </w:div>
        <w:div w:id="2021856072">
          <w:marLeft w:val="0"/>
          <w:marRight w:val="0"/>
          <w:marTop w:val="0"/>
          <w:marBottom w:val="0"/>
          <w:divBdr>
            <w:top w:val="none" w:sz="0" w:space="0" w:color="auto"/>
            <w:left w:val="none" w:sz="0" w:space="0" w:color="auto"/>
            <w:bottom w:val="none" w:sz="0" w:space="0" w:color="auto"/>
            <w:right w:val="none" w:sz="0" w:space="0" w:color="auto"/>
          </w:divBdr>
          <w:divsChild>
            <w:div w:id="114026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614177">
      <w:bodyDiv w:val="1"/>
      <w:marLeft w:val="0"/>
      <w:marRight w:val="0"/>
      <w:marTop w:val="0"/>
      <w:marBottom w:val="0"/>
      <w:divBdr>
        <w:top w:val="none" w:sz="0" w:space="0" w:color="auto"/>
        <w:left w:val="none" w:sz="0" w:space="0" w:color="auto"/>
        <w:bottom w:val="none" w:sz="0" w:space="0" w:color="auto"/>
        <w:right w:val="none" w:sz="0" w:space="0" w:color="auto"/>
      </w:divBdr>
      <w:divsChild>
        <w:div w:id="2032148216">
          <w:marLeft w:val="0"/>
          <w:marRight w:val="0"/>
          <w:marTop w:val="0"/>
          <w:marBottom w:val="0"/>
          <w:divBdr>
            <w:top w:val="none" w:sz="0" w:space="0" w:color="auto"/>
            <w:left w:val="none" w:sz="0" w:space="0" w:color="auto"/>
            <w:bottom w:val="none" w:sz="0" w:space="0" w:color="auto"/>
            <w:right w:val="none" w:sz="0" w:space="0" w:color="auto"/>
          </w:divBdr>
        </w:div>
        <w:div w:id="991562270">
          <w:marLeft w:val="0"/>
          <w:marRight w:val="0"/>
          <w:marTop w:val="0"/>
          <w:marBottom w:val="0"/>
          <w:divBdr>
            <w:top w:val="none" w:sz="0" w:space="0" w:color="auto"/>
            <w:left w:val="none" w:sz="0" w:space="0" w:color="auto"/>
            <w:bottom w:val="none" w:sz="0" w:space="0" w:color="auto"/>
            <w:right w:val="none" w:sz="0" w:space="0" w:color="auto"/>
          </w:divBdr>
          <w:divsChild>
            <w:div w:id="521014441">
              <w:marLeft w:val="0"/>
              <w:marRight w:val="0"/>
              <w:marTop w:val="0"/>
              <w:marBottom w:val="0"/>
              <w:divBdr>
                <w:top w:val="none" w:sz="0" w:space="0" w:color="auto"/>
                <w:left w:val="none" w:sz="0" w:space="0" w:color="auto"/>
                <w:bottom w:val="none" w:sz="0" w:space="0" w:color="auto"/>
                <w:right w:val="none" w:sz="0" w:space="0" w:color="auto"/>
              </w:divBdr>
            </w:div>
          </w:divsChild>
        </w:div>
        <w:div w:id="925185647">
          <w:marLeft w:val="0"/>
          <w:marRight w:val="0"/>
          <w:marTop w:val="0"/>
          <w:marBottom w:val="0"/>
          <w:divBdr>
            <w:top w:val="none" w:sz="0" w:space="0" w:color="auto"/>
            <w:left w:val="none" w:sz="0" w:space="0" w:color="auto"/>
            <w:bottom w:val="none" w:sz="0" w:space="0" w:color="auto"/>
            <w:right w:val="none" w:sz="0" w:space="0" w:color="auto"/>
          </w:divBdr>
        </w:div>
        <w:div w:id="530730340">
          <w:marLeft w:val="0"/>
          <w:marRight w:val="0"/>
          <w:marTop w:val="0"/>
          <w:marBottom w:val="0"/>
          <w:divBdr>
            <w:top w:val="none" w:sz="0" w:space="0" w:color="auto"/>
            <w:left w:val="none" w:sz="0" w:space="0" w:color="auto"/>
            <w:bottom w:val="none" w:sz="0" w:space="0" w:color="auto"/>
            <w:right w:val="none" w:sz="0" w:space="0" w:color="auto"/>
          </w:divBdr>
          <w:divsChild>
            <w:div w:id="1626233920">
              <w:marLeft w:val="0"/>
              <w:marRight w:val="0"/>
              <w:marTop w:val="0"/>
              <w:marBottom w:val="0"/>
              <w:divBdr>
                <w:top w:val="none" w:sz="0" w:space="0" w:color="auto"/>
                <w:left w:val="none" w:sz="0" w:space="0" w:color="auto"/>
                <w:bottom w:val="none" w:sz="0" w:space="0" w:color="auto"/>
                <w:right w:val="none" w:sz="0" w:space="0" w:color="auto"/>
              </w:divBdr>
            </w:div>
          </w:divsChild>
        </w:div>
        <w:div w:id="420762120">
          <w:marLeft w:val="0"/>
          <w:marRight w:val="0"/>
          <w:marTop w:val="0"/>
          <w:marBottom w:val="0"/>
          <w:divBdr>
            <w:top w:val="none" w:sz="0" w:space="0" w:color="auto"/>
            <w:left w:val="none" w:sz="0" w:space="0" w:color="auto"/>
            <w:bottom w:val="none" w:sz="0" w:space="0" w:color="auto"/>
            <w:right w:val="none" w:sz="0" w:space="0" w:color="auto"/>
          </w:divBdr>
        </w:div>
        <w:div w:id="1291327324">
          <w:marLeft w:val="0"/>
          <w:marRight w:val="0"/>
          <w:marTop w:val="0"/>
          <w:marBottom w:val="0"/>
          <w:divBdr>
            <w:top w:val="none" w:sz="0" w:space="0" w:color="auto"/>
            <w:left w:val="none" w:sz="0" w:space="0" w:color="auto"/>
            <w:bottom w:val="none" w:sz="0" w:space="0" w:color="auto"/>
            <w:right w:val="none" w:sz="0" w:space="0" w:color="auto"/>
          </w:divBdr>
          <w:divsChild>
            <w:div w:id="407969486">
              <w:marLeft w:val="0"/>
              <w:marRight w:val="0"/>
              <w:marTop w:val="0"/>
              <w:marBottom w:val="0"/>
              <w:divBdr>
                <w:top w:val="none" w:sz="0" w:space="0" w:color="auto"/>
                <w:left w:val="none" w:sz="0" w:space="0" w:color="auto"/>
                <w:bottom w:val="none" w:sz="0" w:space="0" w:color="auto"/>
                <w:right w:val="none" w:sz="0" w:space="0" w:color="auto"/>
              </w:divBdr>
            </w:div>
          </w:divsChild>
        </w:div>
        <w:div w:id="691028196">
          <w:marLeft w:val="0"/>
          <w:marRight w:val="0"/>
          <w:marTop w:val="0"/>
          <w:marBottom w:val="0"/>
          <w:divBdr>
            <w:top w:val="none" w:sz="0" w:space="0" w:color="auto"/>
            <w:left w:val="none" w:sz="0" w:space="0" w:color="auto"/>
            <w:bottom w:val="none" w:sz="0" w:space="0" w:color="auto"/>
            <w:right w:val="none" w:sz="0" w:space="0" w:color="auto"/>
          </w:divBdr>
        </w:div>
        <w:div w:id="1529833784">
          <w:marLeft w:val="0"/>
          <w:marRight w:val="0"/>
          <w:marTop w:val="0"/>
          <w:marBottom w:val="0"/>
          <w:divBdr>
            <w:top w:val="none" w:sz="0" w:space="0" w:color="auto"/>
            <w:left w:val="none" w:sz="0" w:space="0" w:color="auto"/>
            <w:bottom w:val="none" w:sz="0" w:space="0" w:color="auto"/>
            <w:right w:val="none" w:sz="0" w:space="0" w:color="auto"/>
          </w:divBdr>
          <w:divsChild>
            <w:div w:id="2067945687">
              <w:marLeft w:val="0"/>
              <w:marRight w:val="0"/>
              <w:marTop w:val="0"/>
              <w:marBottom w:val="0"/>
              <w:divBdr>
                <w:top w:val="none" w:sz="0" w:space="0" w:color="auto"/>
                <w:left w:val="none" w:sz="0" w:space="0" w:color="auto"/>
                <w:bottom w:val="none" w:sz="0" w:space="0" w:color="auto"/>
                <w:right w:val="none" w:sz="0" w:space="0" w:color="auto"/>
              </w:divBdr>
            </w:div>
          </w:divsChild>
        </w:div>
        <w:div w:id="617223400">
          <w:marLeft w:val="0"/>
          <w:marRight w:val="0"/>
          <w:marTop w:val="0"/>
          <w:marBottom w:val="0"/>
          <w:divBdr>
            <w:top w:val="none" w:sz="0" w:space="0" w:color="auto"/>
            <w:left w:val="none" w:sz="0" w:space="0" w:color="auto"/>
            <w:bottom w:val="none" w:sz="0" w:space="0" w:color="auto"/>
            <w:right w:val="none" w:sz="0" w:space="0" w:color="auto"/>
          </w:divBdr>
        </w:div>
        <w:div w:id="1822455885">
          <w:marLeft w:val="0"/>
          <w:marRight w:val="0"/>
          <w:marTop w:val="0"/>
          <w:marBottom w:val="0"/>
          <w:divBdr>
            <w:top w:val="none" w:sz="0" w:space="0" w:color="auto"/>
            <w:left w:val="none" w:sz="0" w:space="0" w:color="auto"/>
            <w:bottom w:val="none" w:sz="0" w:space="0" w:color="auto"/>
            <w:right w:val="none" w:sz="0" w:space="0" w:color="auto"/>
          </w:divBdr>
          <w:divsChild>
            <w:div w:id="641890665">
              <w:marLeft w:val="0"/>
              <w:marRight w:val="0"/>
              <w:marTop w:val="0"/>
              <w:marBottom w:val="0"/>
              <w:divBdr>
                <w:top w:val="none" w:sz="0" w:space="0" w:color="auto"/>
                <w:left w:val="none" w:sz="0" w:space="0" w:color="auto"/>
                <w:bottom w:val="none" w:sz="0" w:space="0" w:color="auto"/>
                <w:right w:val="none" w:sz="0" w:space="0" w:color="auto"/>
              </w:divBdr>
            </w:div>
          </w:divsChild>
        </w:div>
        <w:div w:id="1274626649">
          <w:marLeft w:val="0"/>
          <w:marRight w:val="0"/>
          <w:marTop w:val="0"/>
          <w:marBottom w:val="0"/>
          <w:divBdr>
            <w:top w:val="none" w:sz="0" w:space="0" w:color="auto"/>
            <w:left w:val="none" w:sz="0" w:space="0" w:color="auto"/>
            <w:bottom w:val="none" w:sz="0" w:space="0" w:color="auto"/>
            <w:right w:val="none" w:sz="0" w:space="0" w:color="auto"/>
          </w:divBdr>
        </w:div>
        <w:div w:id="1516456816">
          <w:marLeft w:val="0"/>
          <w:marRight w:val="0"/>
          <w:marTop w:val="0"/>
          <w:marBottom w:val="0"/>
          <w:divBdr>
            <w:top w:val="none" w:sz="0" w:space="0" w:color="auto"/>
            <w:left w:val="none" w:sz="0" w:space="0" w:color="auto"/>
            <w:bottom w:val="none" w:sz="0" w:space="0" w:color="auto"/>
            <w:right w:val="none" w:sz="0" w:space="0" w:color="auto"/>
          </w:divBdr>
          <w:divsChild>
            <w:div w:id="1741365940">
              <w:marLeft w:val="0"/>
              <w:marRight w:val="0"/>
              <w:marTop w:val="0"/>
              <w:marBottom w:val="0"/>
              <w:divBdr>
                <w:top w:val="none" w:sz="0" w:space="0" w:color="auto"/>
                <w:left w:val="none" w:sz="0" w:space="0" w:color="auto"/>
                <w:bottom w:val="none" w:sz="0" w:space="0" w:color="auto"/>
                <w:right w:val="none" w:sz="0" w:space="0" w:color="auto"/>
              </w:divBdr>
            </w:div>
          </w:divsChild>
        </w:div>
        <w:div w:id="376391560">
          <w:marLeft w:val="0"/>
          <w:marRight w:val="0"/>
          <w:marTop w:val="0"/>
          <w:marBottom w:val="0"/>
          <w:divBdr>
            <w:top w:val="none" w:sz="0" w:space="0" w:color="auto"/>
            <w:left w:val="none" w:sz="0" w:space="0" w:color="auto"/>
            <w:bottom w:val="none" w:sz="0" w:space="0" w:color="auto"/>
            <w:right w:val="none" w:sz="0" w:space="0" w:color="auto"/>
          </w:divBdr>
        </w:div>
        <w:div w:id="85422483">
          <w:marLeft w:val="0"/>
          <w:marRight w:val="0"/>
          <w:marTop w:val="0"/>
          <w:marBottom w:val="0"/>
          <w:divBdr>
            <w:top w:val="none" w:sz="0" w:space="0" w:color="auto"/>
            <w:left w:val="none" w:sz="0" w:space="0" w:color="auto"/>
            <w:bottom w:val="none" w:sz="0" w:space="0" w:color="auto"/>
            <w:right w:val="none" w:sz="0" w:space="0" w:color="auto"/>
          </w:divBdr>
          <w:divsChild>
            <w:div w:id="1408726485">
              <w:marLeft w:val="0"/>
              <w:marRight w:val="0"/>
              <w:marTop w:val="0"/>
              <w:marBottom w:val="0"/>
              <w:divBdr>
                <w:top w:val="none" w:sz="0" w:space="0" w:color="auto"/>
                <w:left w:val="none" w:sz="0" w:space="0" w:color="auto"/>
                <w:bottom w:val="none" w:sz="0" w:space="0" w:color="auto"/>
                <w:right w:val="none" w:sz="0" w:space="0" w:color="auto"/>
              </w:divBdr>
            </w:div>
          </w:divsChild>
        </w:div>
        <w:div w:id="633485450">
          <w:marLeft w:val="0"/>
          <w:marRight w:val="0"/>
          <w:marTop w:val="300"/>
          <w:marBottom w:val="0"/>
          <w:divBdr>
            <w:top w:val="none" w:sz="0" w:space="0" w:color="auto"/>
            <w:left w:val="none" w:sz="0" w:space="0" w:color="auto"/>
            <w:bottom w:val="none" w:sz="0" w:space="0" w:color="auto"/>
            <w:right w:val="none" w:sz="0" w:space="0" w:color="auto"/>
          </w:divBdr>
          <w:divsChild>
            <w:div w:id="24643098">
              <w:marLeft w:val="0"/>
              <w:marRight w:val="0"/>
              <w:marTop w:val="0"/>
              <w:marBottom w:val="0"/>
              <w:divBdr>
                <w:top w:val="none" w:sz="0" w:space="0" w:color="auto"/>
                <w:left w:val="none" w:sz="0" w:space="0" w:color="auto"/>
                <w:bottom w:val="none" w:sz="0" w:space="0" w:color="auto"/>
                <w:right w:val="none" w:sz="0" w:space="0" w:color="auto"/>
              </w:divBdr>
              <w:divsChild>
                <w:div w:id="1115714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343647">
          <w:marLeft w:val="0"/>
          <w:marRight w:val="0"/>
          <w:marTop w:val="300"/>
          <w:marBottom w:val="0"/>
          <w:divBdr>
            <w:top w:val="none" w:sz="0" w:space="0" w:color="auto"/>
            <w:left w:val="none" w:sz="0" w:space="0" w:color="auto"/>
            <w:bottom w:val="none" w:sz="0" w:space="0" w:color="auto"/>
            <w:right w:val="none" w:sz="0" w:space="0" w:color="auto"/>
          </w:divBdr>
          <w:divsChild>
            <w:div w:id="1840342879">
              <w:marLeft w:val="0"/>
              <w:marRight w:val="0"/>
              <w:marTop w:val="0"/>
              <w:marBottom w:val="0"/>
              <w:divBdr>
                <w:top w:val="none" w:sz="0" w:space="0" w:color="auto"/>
                <w:left w:val="none" w:sz="0" w:space="0" w:color="auto"/>
                <w:bottom w:val="none" w:sz="0" w:space="0" w:color="auto"/>
                <w:right w:val="none" w:sz="0" w:space="0" w:color="auto"/>
              </w:divBdr>
              <w:divsChild>
                <w:div w:id="662243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904317">
          <w:marLeft w:val="0"/>
          <w:marRight w:val="0"/>
          <w:marTop w:val="300"/>
          <w:marBottom w:val="0"/>
          <w:divBdr>
            <w:top w:val="none" w:sz="0" w:space="0" w:color="auto"/>
            <w:left w:val="none" w:sz="0" w:space="0" w:color="auto"/>
            <w:bottom w:val="none" w:sz="0" w:space="0" w:color="auto"/>
            <w:right w:val="none" w:sz="0" w:space="0" w:color="auto"/>
          </w:divBdr>
          <w:divsChild>
            <w:div w:id="1675298312">
              <w:marLeft w:val="0"/>
              <w:marRight w:val="0"/>
              <w:marTop w:val="0"/>
              <w:marBottom w:val="0"/>
              <w:divBdr>
                <w:top w:val="none" w:sz="0" w:space="0" w:color="auto"/>
                <w:left w:val="none" w:sz="0" w:space="0" w:color="auto"/>
                <w:bottom w:val="none" w:sz="0" w:space="0" w:color="auto"/>
                <w:right w:val="none" w:sz="0" w:space="0" w:color="auto"/>
              </w:divBdr>
              <w:divsChild>
                <w:div w:id="1150361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5332294">
          <w:marLeft w:val="0"/>
          <w:marRight w:val="0"/>
          <w:marTop w:val="300"/>
          <w:marBottom w:val="0"/>
          <w:divBdr>
            <w:top w:val="none" w:sz="0" w:space="0" w:color="auto"/>
            <w:left w:val="none" w:sz="0" w:space="0" w:color="auto"/>
            <w:bottom w:val="none" w:sz="0" w:space="0" w:color="auto"/>
            <w:right w:val="none" w:sz="0" w:space="0" w:color="auto"/>
          </w:divBdr>
          <w:divsChild>
            <w:div w:id="2112585096">
              <w:marLeft w:val="0"/>
              <w:marRight w:val="0"/>
              <w:marTop w:val="0"/>
              <w:marBottom w:val="0"/>
              <w:divBdr>
                <w:top w:val="none" w:sz="0" w:space="0" w:color="auto"/>
                <w:left w:val="none" w:sz="0" w:space="0" w:color="auto"/>
                <w:bottom w:val="none" w:sz="0" w:space="0" w:color="auto"/>
                <w:right w:val="none" w:sz="0" w:space="0" w:color="auto"/>
              </w:divBdr>
              <w:divsChild>
                <w:div w:id="98057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0925993">
      <w:bodyDiv w:val="1"/>
      <w:marLeft w:val="0"/>
      <w:marRight w:val="0"/>
      <w:marTop w:val="0"/>
      <w:marBottom w:val="0"/>
      <w:divBdr>
        <w:top w:val="none" w:sz="0" w:space="0" w:color="auto"/>
        <w:left w:val="none" w:sz="0" w:space="0" w:color="auto"/>
        <w:bottom w:val="none" w:sz="0" w:space="0" w:color="auto"/>
        <w:right w:val="none" w:sz="0" w:space="0" w:color="auto"/>
      </w:divBdr>
      <w:divsChild>
        <w:div w:id="927155166">
          <w:marLeft w:val="0"/>
          <w:marRight w:val="0"/>
          <w:marTop w:val="0"/>
          <w:marBottom w:val="0"/>
          <w:divBdr>
            <w:top w:val="none" w:sz="0" w:space="0" w:color="auto"/>
            <w:left w:val="none" w:sz="0" w:space="0" w:color="auto"/>
            <w:bottom w:val="none" w:sz="0" w:space="0" w:color="auto"/>
            <w:right w:val="none" w:sz="0" w:space="0" w:color="auto"/>
          </w:divBdr>
        </w:div>
        <w:div w:id="189684124">
          <w:marLeft w:val="0"/>
          <w:marRight w:val="0"/>
          <w:marTop w:val="0"/>
          <w:marBottom w:val="0"/>
          <w:divBdr>
            <w:top w:val="none" w:sz="0" w:space="0" w:color="auto"/>
            <w:left w:val="none" w:sz="0" w:space="0" w:color="auto"/>
            <w:bottom w:val="none" w:sz="0" w:space="0" w:color="auto"/>
            <w:right w:val="none" w:sz="0" w:space="0" w:color="auto"/>
          </w:divBdr>
          <w:divsChild>
            <w:div w:id="783771652">
              <w:marLeft w:val="0"/>
              <w:marRight w:val="0"/>
              <w:marTop w:val="0"/>
              <w:marBottom w:val="0"/>
              <w:divBdr>
                <w:top w:val="none" w:sz="0" w:space="0" w:color="auto"/>
                <w:left w:val="none" w:sz="0" w:space="0" w:color="auto"/>
                <w:bottom w:val="none" w:sz="0" w:space="0" w:color="auto"/>
                <w:right w:val="none" w:sz="0" w:space="0" w:color="auto"/>
              </w:divBdr>
            </w:div>
          </w:divsChild>
        </w:div>
        <w:div w:id="1760756921">
          <w:marLeft w:val="0"/>
          <w:marRight w:val="0"/>
          <w:marTop w:val="0"/>
          <w:marBottom w:val="0"/>
          <w:divBdr>
            <w:top w:val="none" w:sz="0" w:space="0" w:color="auto"/>
            <w:left w:val="none" w:sz="0" w:space="0" w:color="auto"/>
            <w:bottom w:val="none" w:sz="0" w:space="0" w:color="auto"/>
            <w:right w:val="none" w:sz="0" w:space="0" w:color="auto"/>
          </w:divBdr>
        </w:div>
        <w:div w:id="1428690872">
          <w:marLeft w:val="0"/>
          <w:marRight w:val="0"/>
          <w:marTop w:val="0"/>
          <w:marBottom w:val="0"/>
          <w:divBdr>
            <w:top w:val="none" w:sz="0" w:space="0" w:color="auto"/>
            <w:left w:val="none" w:sz="0" w:space="0" w:color="auto"/>
            <w:bottom w:val="none" w:sz="0" w:space="0" w:color="auto"/>
            <w:right w:val="none" w:sz="0" w:space="0" w:color="auto"/>
          </w:divBdr>
          <w:divsChild>
            <w:div w:id="1049912629">
              <w:marLeft w:val="0"/>
              <w:marRight w:val="0"/>
              <w:marTop w:val="0"/>
              <w:marBottom w:val="0"/>
              <w:divBdr>
                <w:top w:val="none" w:sz="0" w:space="0" w:color="auto"/>
                <w:left w:val="none" w:sz="0" w:space="0" w:color="auto"/>
                <w:bottom w:val="none" w:sz="0" w:space="0" w:color="auto"/>
                <w:right w:val="none" w:sz="0" w:space="0" w:color="auto"/>
              </w:divBdr>
            </w:div>
          </w:divsChild>
        </w:div>
        <w:div w:id="229388428">
          <w:marLeft w:val="0"/>
          <w:marRight w:val="0"/>
          <w:marTop w:val="0"/>
          <w:marBottom w:val="0"/>
          <w:divBdr>
            <w:top w:val="none" w:sz="0" w:space="0" w:color="auto"/>
            <w:left w:val="none" w:sz="0" w:space="0" w:color="auto"/>
            <w:bottom w:val="none" w:sz="0" w:space="0" w:color="auto"/>
            <w:right w:val="none" w:sz="0" w:space="0" w:color="auto"/>
          </w:divBdr>
        </w:div>
        <w:div w:id="1820073157">
          <w:marLeft w:val="0"/>
          <w:marRight w:val="0"/>
          <w:marTop w:val="0"/>
          <w:marBottom w:val="0"/>
          <w:divBdr>
            <w:top w:val="none" w:sz="0" w:space="0" w:color="auto"/>
            <w:left w:val="none" w:sz="0" w:space="0" w:color="auto"/>
            <w:bottom w:val="none" w:sz="0" w:space="0" w:color="auto"/>
            <w:right w:val="none" w:sz="0" w:space="0" w:color="auto"/>
          </w:divBdr>
          <w:divsChild>
            <w:div w:id="247347140">
              <w:marLeft w:val="0"/>
              <w:marRight w:val="0"/>
              <w:marTop w:val="0"/>
              <w:marBottom w:val="0"/>
              <w:divBdr>
                <w:top w:val="none" w:sz="0" w:space="0" w:color="auto"/>
                <w:left w:val="none" w:sz="0" w:space="0" w:color="auto"/>
                <w:bottom w:val="none" w:sz="0" w:space="0" w:color="auto"/>
                <w:right w:val="none" w:sz="0" w:space="0" w:color="auto"/>
              </w:divBdr>
            </w:div>
          </w:divsChild>
        </w:div>
        <w:div w:id="823737648">
          <w:marLeft w:val="0"/>
          <w:marRight w:val="0"/>
          <w:marTop w:val="0"/>
          <w:marBottom w:val="0"/>
          <w:divBdr>
            <w:top w:val="none" w:sz="0" w:space="0" w:color="auto"/>
            <w:left w:val="none" w:sz="0" w:space="0" w:color="auto"/>
            <w:bottom w:val="none" w:sz="0" w:space="0" w:color="auto"/>
            <w:right w:val="none" w:sz="0" w:space="0" w:color="auto"/>
          </w:divBdr>
        </w:div>
        <w:div w:id="360594145">
          <w:marLeft w:val="0"/>
          <w:marRight w:val="0"/>
          <w:marTop w:val="0"/>
          <w:marBottom w:val="0"/>
          <w:divBdr>
            <w:top w:val="none" w:sz="0" w:space="0" w:color="auto"/>
            <w:left w:val="none" w:sz="0" w:space="0" w:color="auto"/>
            <w:bottom w:val="none" w:sz="0" w:space="0" w:color="auto"/>
            <w:right w:val="none" w:sz="0" w:space="0" w:color="auto"/>
          </w:divBdr>
          <w:divsChild>
            <w:div w:id="1815098882">
              <w:marLeft w:val="0"/>
              <w:marRight w:val="0"/>
              <w:marTop w:val="0"/>
              <w:marBottom w:val="0"/>
              <w:divBdr>
                <w:top w:val="none" w:sz="0" w:space="0" w:color="auto"/>
                <w:left w:val="none" w:sz="0" w:space="0" w:color="auto"/>
                <w:bottom w:val="none" w:sz="0" w:space="0" w:color="auto"/>
                <w:right w:val="none" w:sz="0" w:space="0" w:color="auto"/>
              </w:divBdr>
            </w:div>
          </w:divsChild>
        </w:div>
        <w:div w:id="1450584977">
          <w:marLeft w:val="0"/>
          <w:marRight w:val="0"/>
          <w:marTop w:val="0"/>
          <w:marBottom w:val="0"/>
          <w:divBdr>
            <w:top w:val="none" w:sz="0" w:space="0" w:color="auto"/>
            <w:left w:val="none" w:sz="0" w:space="0" w:color="auto"/>
            <w:bottom w:val="none" w:sz="0" w:space="0" w:color="auto"/>
            <w:right w:val="none" w:sz="0" w:space="0" w:color="auto"/>
          </w:divBdr>
        </w:div>
        <w:div w:id="682245678">
          <w:marLeft w:val="0"/>
          <w:marRight w:val="0"/>
          <w:marTop w:val="0"/>
          <w:marBottom w:val="0"/>
          <w:divBdr>
            <w:top w:val="none" w:sz="0" w:space="0" w:color="auto"/>
            <w:left w:val="none" w:sz="0" w:space="0" w:color="auto"/>
            <w:bottom w:val="none" w:sz="0" w:space="0" w:color="auto"/>
            <w:right w:val="none" w:sz="0" w:space="0" w:color="auto"/>
          </w:divBdr>
          <w:divsChild>
            <w:div w:id="1771581378">
              <w:marLeft w:val="0"/>
              <w:marRight w:val="0"/>
              <w:marTop w:val="0"/>
              <w:marBottom w:val="0"/>
              <w:divBdr>
                <w:top w:val="none" w:sz="0" w:space="0" w:color="auto"/>
                <w:left w:val="none" w:sz="0" w:space="0" w:color="auto"/>
                <w:bottom w:val="none" w:sz="0" w:space="0" w:color="auto"/>
                <w:right w:val="none" w:sz="0" w:space="0" w:color="auto"/>
              </w:divBdr>
            </w:div>
          </w:divsChild>
        </w:div>
        <w:div w:id="397093252">
          <w:marLeft w:val="0"/>
          <w:marRight w:val="0"/>
          <w:marTop w:val="0"/>
          <w:marBottom w:val="0"/>
          <w:divBdr>
            <w:top w:val="none" w:sz="0" w:space="0" w:color="auto"/>
            <w:left w:val="none" w:sz="0" w:space="0" w:color="auto"/>
            <w:bottom w:val="none" w:sz="0" w:space="0" w:color="auto"/>
            <w:right w:val="none" w:sz="0" w:space="0" w:color="auto"/>
          </w:divBdr>
        </w:div>
        <w:div w:id="1867674022">
          <w:marLeft w:val="0"/>
          <w:marRight w:val="0"/>
          <w:marTop w:val="0"/>
          <w:marBottom w:val="0"/>
          <w:divBdr>
            <w:top w:val="none" w:sz="0" w:space="0" w:color="auto"/>
            <w:left w:val="none" w:sz="0" w:space="0" w:color="auto"/>
            <w:bottom w:val="none" w:sz="0" w:space="0" w:color="auto"/>
            <w:right w:val="none" w:sz="0" w:space="0" w:color="auto"/>
          </w:divBdr>
          <w:divsChild>
            <w:div w:id="1066421113">
              <w:marLeft w:val="0"/>
              <w:marRight w:val="0"/>
              <w:marTop w:val="0"/>
              <w:marBottom w:val="0"/>
              <w:divBdr>
                <w:top w:val="none" w:sz="0" w:space="0" w:color="auto"/>
                <w:left w:val="none" w:sz="0" w:space="0" w:color="auto"/>
                <w:bottom w:val="none" w:sz="0" w:space="0" w:color="auto"/>
                <w:right w:val="none" w:sz="0" w:space="0" w:color="auto"/>
              </w:divBdr>
            </w:div>
          </w:divsChild>
        </w:div>
        <w:div w:id="490756543">
          <w:marLeft w:val="0"/>
          <w:marRight w:val="0"/>
          <w:marTop w:val="0"/>
          <w:marBottom w:val="0"/>
          <w:divBdr>
            <w:top w:val="none" w:sz="0" w:space="0" w:color="auto"/>
            <w:left w:val="none" w:sz="0" w:space="0" w:color="auto"/>
            <w:bottom w:val="none" w:sz="0" w:space="0" w:color="auto"/>
            <w:right w:val="none" w:sz="0" w:space="0" w:color="auto"/>
          </w:divBdr>
        </w:div>
        <w:div w:id="222915100">
          <w:marLeft w:val="0"/>
          <w:marRight w:val="0"/>
          <w:marTop w:val="0"/>
          <w:marBottom w:val="0"/>
          <w:divBdr>
            <w:top w:val="none" w:sz="0" w:space="0" w:color="auto"/>
            <w:left w:val="none" w:sz="0" w:space="0" w:color="auto"/>
            <w:bottom w:val="none" w:sz="0" w:space="0" w:color="auto"/>
            <w:right w:val="none" w:sz="0" w:space="0" w:color="auto"/>
          </w:divBdr>
          <w:divsChild>
            <w:div w:id="191042064">
              <w:marLeft w:val="0"/>
              <w:marRight w:val="0"/>
              <w:marTop w:val="0"/>
              <w:marBottom w:val="0"/>
              <w:divBdr>
                <w:top w:val="none" w:sz="0" w:space="0" w:color="auto"/>
                <w:left w:val="none" w:sz="0" w:space="0" w:color="auto"/>
                <w:bottom w:val="none" w:sz="0" w:space="0" w:color="auto"/>
                <w:right w:val="none" w:sz="0" w:space="0" w:color="auto"/>
              </w:divBdr>
            </w:div>
          </w:divsChild>
        </w:div>
        <w:div w:id="1994523315">
          <w:marLeft w:val="0"/>
          <w:marRight w:val="0"/>
          <w:marTop w:val="300"/>
          <w:marBottom w:val="0"/>
          <w:divBdr>
            <w:top w:val="none" w:sz="0" w:space="0" w:color="auto"/>
            <w:left w:val="none" w:sz="0" w:space="0" w:color="auto"/>
            <w:bottom w:val="none" w:sz="0" w:space="0" w:color="auto"/>
            <w:right w:val="none" w:sz="0" w:space="0" w:color="auto"/>
          </w:divBdr>
          <w:divsChild>
            <w:div w:id="825780121">
              <w:marLeft w:val="0"/>
              <w:marRight w:val="0"/>
              <w:marTop w:val="0"/>
              <w:marBottom w:val="0"/>
              <w:divBdr>
                <w:top w:val="none" w:sz="0" w:space="0" w:color="auto"/>
                <w:left w:val="none" w:sz="0" w:space="0" w:color="auto"/>
                <w:bottom w:val="none" w:sz="0" w:space="0" w:color="auto"/>
                <w:right w:val="none" w:sz="0" w:space="0" w:color="auto"/>
              </w:divBdr>
              <w:divsChild>
                <w:div w:id="1767848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1854282">
          <w:marLeft w:val="0"/>
          <w:marRight w:val="0"/>
          <w:marTop w:val="300"/>
          <w:marBottom w:val="0"/>
          <w:divBdr>
            <w:top w:val="none" w:sz="0" w:space="0" w:color="auto"/>
            <w:left w:val="none" w:sz="0" w:space="0" w:color="auto"/>
            <w:bottom w:val="none" w:sz="0" w:space="0" w:color="auto"/>
            <w:right w:val="none" w:sz="0" w:space="0" w:color="auto"/>
          </w:divBdr>
          <w:divsChild>
            <w:div w:id="656692672">
              <w:marLeft w:val="0"/>
              <w:marRight w:val="0"/>
              <w:marTop w:val="0"/>
              <w:marBottom w:val="0"/>
              <w:divBdr>
                <w:top w:val="none" w:sz="0" w:space="0" w:color="auto"/>
                <w:left w:val="none" w:sz="0" w:space="0" w:color="auto"/>
                <w:bottom w:val="none" w:sz="0" w:space="0" w:color="auto"/>
                <w:right w:val="none" w:sz="0" w:space="0" w:color="auto"/>
              </w:divBdr>
              <w:divsChild>
                <w:div w:id="511844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304693">
          <w:marLeft w:val="0"/>
          <w:marRight w:val="0"/>
          <w:marTop w:val="300"/>
          <w:marBottom w:val="0"/>
          <w:divBdr>
            <w:top w:val="none" w:sz="0" w:space="0" w:color="auto"/>
            <w:left w:val="none" w:sz="0" w:space="0" w:color="auto"/>
            <w:bottom w:val="none" w:sz="0" w:space="0" w:color="auto"/>
            <w:right w:val="none" w:sz="0" w:space="0" w:color="auto"/>
          </w:divBdr>
          <w:divsChild>
            <w:div w:id="1239249476">
              <w:marLeft w:val="0"/>
              <w:marRight w:val="0"/>
              <w:marTop w:val="0"/>
              <w:marBottom w:val="0"/>
              <w:divBdr>
                <w:top w:val="none" w:sz="0" w:space="0" w:color="auto"/>
                <w:left w:val="none" w:sz="0" w:space="0" w:color="auto"/>
                <w:bottom w:val="none" w:sz="0" w:space="0" w:color="auto"/>
                <w:right w:val="none" w:sz="0" w:space="0" w:color="auto"/>
              </w:divBdr>
              <w:divsChild>
                <w:div w:id="879627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8734584">
          <w:marLeft w:val="0"/>
          <w:marRight w:val="0"/>
          <w:marTop w:val="300"/>
          <w:marBottom w:val="0"/>
          <w:divBdr>
            <w:top w:val="none" w:sz="0" w:space="0" w:color="auto"/>
            <w:left w:val="none" w:sz="0" w:space="0" w:color="auto"/>
            <w:bottom w:val="none" w:sz="0" w:space="0" w:color="auto"/>
            <w:right w:val="none" w:sz="0" w:space="0" w:color="auto"/>
          </w:divBdr>
          <w:divsChild>
            <w:div w:id="852496095">
              <w:marLeft w:val="0"/>
              <w:marRight w:val="0"/>
              <w:marTop w:val="0"/>
              <w:marBottom w:val="0"/>
              <w:divBdr>
                <w:top w:val="none" w:sz="0" w:space="0" w:color="auto"/>
                <w:left w:val="none" w:sz="0" w:space="0" w:color="auto"/>
                <w:bottom w:val="none" w:sz="0" w:space="0" w:color="auto"/>
                <w:right w:val="none" w:sz="0" w:space="0" w:color="auto"/>
              </w:divBdr>
              <w:divsChild>
                <w:div w:id="1716848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1536817">
      <w:bodyDiv w:val="1"/>
      <w:marLeft w:val="0"/>
      <w:marRight w:val="0"/>
      <w:marTop w:val="0"/>
      <w:marBottom w:val="0"/>
      <w:divBdr>
        <w:top w:val="none" w:sz="0" w:space="0" w:color="auto"/>
        <w:left w:val="none" w:sz="0" w:space="0" w:color="auto"/>
        <w:bottom w:val="none" w:sz="0" w:space="0" w:color="auto"/>
        <w:right w:val="none" w:sz="0" w:space="0" w:color="auto"/>
      </w:divBdr>
      <w:divsChild>
        <w:div w:id="59905592">
          <w:marLeft w:val="0"/>
          <w:marRight w:val="0"/>
          <w:marTop w:val="0"/>
          <w:marBottom w:val="0"/>
          <w:divBdr>
            <w:top w:val="none" w:sz="0" w:space="0" w:color="auto"/>
            <w:left w:val="none" w:sz="0" w:space="0" w:color="auto"/>
            <w:bottom w:val="none" w:sz="0" w:space="0" w:color="auto"/>
            <w:right w:val="none" w:sz="0" w:space="0" w:color="auto"/>
          </w:divBdr>
          <w:divsChild>
            <w:div w:id="1274291212">
              <w:marLeft w:val="0"/>
              <w:marRight w:val="0"/>
              <w:marTop w:val="0"/>
              <w:marBottom w:val="0"/>
              <w:divBdr>
                <w:top w:val="none" w:sz="0" w:space="0" w:color="auto"/>
                <w:left w:val="none" w:sz="0" w:space="0" w:color="auto"/>
                <w:bottom w:val="none" w:sz="0" w:space="0" w:color="auto"/>
                <w:right w:val="none" w:sz="0" w:space="0" w:color="auto"/>
              </w:divBdr>
            </w:div>
          </w:divsChild>
        </w:div>
        <w:div w:id="81075838">
          <w:marLeft w:val="0"/>
          <w:marRight w:val="0"/>
          <w:marTop w:val="300"/>
          <w:marBottom w:val="0"/>
          <w:divBdr>
            <w:top w:val="none" w:sz="0" w:space="0" w:color="auto"/>
            <w:left w:val="none" w:sz="0" w:space="0" w:color="auto"/>
            <w:bottom w:val="none" w:sz="0" w:space="0" w:color="auto"/>
            <w:right w:val="none" w:sz="0" w:space="0" w:color="auto"/>
          </w:divBdr>
          <w:divsChild>
            <w:div w:id="2073233992">
              <w:marLeft w:val="0"/>
              <w:marRight w:val="0"/>
              <w:marTop w:val="0"/>
              <w:marBottom w:val="0"/>
              <w:divBdr>
                <w:top w:val="none" w:sz="0" w:space="0" w:color="auto"/>
                <w:left w:val="none" w:sz="0" w:space="0" w:color="auto"/>
                <w:bottom w:val="none" w:sz="0" w:space="0" w:color="auto"/>
                <w:right w:val="none" w:sz="0" w:space="0" w:color="auto"/>
              </w:divBdr>
              <w:divsChild>
                <w:div w:id="1198355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98595685">
          <w:marLeft w:val="0"/>
          <w:marRight w:val="0"/>
          <w:marTop w:val="0"/>
          <w:marBottom w:val="0"/>
          <w:divBdr>
            <w:top w:val="none" w:sz="0" w:space="0" w:color="auto"/>
            <w:left w:val="none" w:sz="0" w:space="0" w:color="auto"/>
            <w:bottom w:val="none" w:sz="0" w:space="0" w:color="auto"/>
            <w:right w:val="none" w:sz="0" w:space="0" w:color="auto"/>
          </w:divBdr>
          <w:divsChild>
            <w:div w:id="1473213712">
              <w:marLeft w:val="0"/>
              <w:marRight w:val="0"/>
              <w:marTop w:val="0"/>
              <w:marBottom w:val="0"/>
              <w:divBdr>
                <w:top w:val="none" w:sz="0" w:space="0" w:color="auto"/>
                <w:left w:val="none" w:sz="0" w:space="0" w:color="auto"/>
                <w:bottom w:val="none" w:sz="0" w:space="0" w:color="auto"/>
                <w:right w:val="none" w:sz="0" w:space="0" w:color="auto"/>
              </w:divBdr>
            </w:div>
          </w:divsChild>
        </w:div>
        <w:div w:id="557209214">
          <w:marLeft w:val="0"/>
          <w:marRight w:val="0"/>
          <w:marTop w:val="0"/>
          <w:marBottom w:val="0"/>
          <w:divBdr>
            <w:top w:val="none" w:sz="0" w:space="0" w:color="auto"/>
            <w:left w:val="none" w:sz="0" w:space="0" w:color="auto"/>
            <w:bottom w:val="none" w:sz="0" w:space="0" w:color="auto"/>
            <w:right w:val="none" w:sz="0" w:space="0" w:color="auto"/>
          </w:divBdr>
          <w:divsChild>
            <w:div w:id="409927961">
              <w:marLeft w:val="0"/>
              <w:marRight w:val="0"/>
              <w:marTop w:val="0"/>
              <w:marBottom w:val="0"/>
              <w:divBdr>
                <w:top w:val="none" w:sz="0" w:space="0" w:color="auto"/>
                <w:left w:val="none" w:sz="0" w:space="0" w:color="auto"/>
                <w:bottom w:val="none" w:sz="0" w:space="0" w:color="auto"/>
                <w:right w:val="none" w:sz="0" w:space="0" w:color="auto"/>
              </w:divBdr>
            </w:div>
          </w:divsChild>
        </w:div>
        <w:div w:id="718365112">
          <w:marLeft w:val="0"/>
          <w:marRight w:val="0"/>
          <w:marTop w:val="0"/>
          <w:marBottom w:val="0"/>
          <w:divBdr>
            <w:top w:val="none" w:sz="0" w:space="0" w:color="auto"/>
            <w:left w:val="none" w:sz="0" w:space="0" w:color="auto"/>
            <w:bottom w:val="none" w:sz="0" w:space="0" w:color="auto"/>
            <w:right w:val="none" w:sz="0" w:space="0" w:color="auto"/>
          </w:divBdr>
        </w:div>
        <w:div w:id="940528977">
          <w:marLeft w:val="0"/>
          <w:marRight w:val="0"/>
          <w:marTop w:val="300"/>
          <w:marBottom w:val="0"/>
          <w:divBdr>
            <w:top w:val="none" w:sz="0" w:space="0" w:color="auto"/>
            <w:left w:val="none" w:sz="0" w:space="0" w:color="auto"/>
            <w:bottom w:val="none" w:sz="0" w:space="0" w:color="auto"/>
            <w:right w:val="none" w:sz="0" w:space="0" w:color="auto"/>
          </w:divBdr>
          <w:divsChild>
            <w:div w:id="799887007">
              <w:marLeft w:val="0"/>
              <w:marRight w:val="0"/>
              <w:marTop w:val="0"/>
              <w:marBottom w:val="0"/>
              <w:divBdr>
                <w:top w:val="none" w:sz="0" w:space="0" w:color="auto"/>
                <w:left w:val="none" w:sz="0" w:space="0" w:color="auto"/>
                <w:bottom w:val="none" w:sz="0" w:space="0" w:color="auto"/>
                <w:right w:val="none" w:sz="0" w:space="0" w:color="auto"/>
              </w:divBdr>
              <w:divsChild>
                <w:div w:id="1590699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882000">
          <w:marLeft w:val="0"/>
          <w:marRight w:val="0"/>
          <w:marTop w:val="300"/>
          <w:marBottom w:val="0"/>
          <w:divBdr>
            <w:top w:val="none" w:sz="0" w:space="0" w:color="auto"/>
            <w:left w:val="none" w:sz="0" w:space="0" w:color="auto"/>
            <w:bottom w:val="none" w:sz="0" w:space="0" w:color="auto"/>
            <w:right w:val="none" w:sz="0" w:space="0" w:color="auto"/>
          </w:divBdr>
          <w:divsChild>
            <w:div w:id="1954744492">
              <w:marLeft w:val="0"/>
              <w:marRight w:val="0"/>
              <w:marTop w:val="0"/>
              <w:marBottom w:val="0"/>
              <w:divBdr>
                <w:top w:val="none" w:sz="0" w:space="0" w:color="auto"/>
                <w:left w:val="none" w:sz="0" w:space="0" w:color="auto"/>
                <w:bottom w:val="none" w:sz="0" w:space="0" w:color="auto"/>
                <w:right w:val="none" w:sz="0" w:space="0" w:color="auto"/>
              </w:divBdr>
              <w:divsChild>
                <w:div w:id="1148279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2899099">
          <w:marLeft w:val="0"/>
          <w:marRight w:val="0"/>
          <w:marTop w:val="0"/>
          <w:marBottom w:val="0"/>
          <w:divBdr>
            <w:top w:val="none" w:sz="0" w:space="0" w:color="auto"/>
            <w:left w:val="none" w:sz="0" w:space="0" w:color="auto"/>
            <w:bottom w:val="none" w:sz="0" w:space="0" w:color="auto"/>
            <w:right w:val="none" w:sz="0" w:space="0" w:color="auto"/>
          </w:divBdr>
        </w:div>
        <w:div w:id="1198927603">
          <w:marLeft w:val="0"/>
          <w:marRight w:val="0"/>
          <w:marTop w:val="0"/>
          <w:marBottom w:val="0"/>
          <w:divBdr>
            <w:top w:val="none" w:sz="0" w:space="0" w:color="auto"/>
            <w:left w:val="none" w:sz="0" w:space="0" w:color="auto"/>
            <w:bottom w:val="none" w:sz="0" w:space="0" w:color="auto"/>
            <w:right w:val="none" w:sz="0" w:space="0" w:color="auto"/>
          </w:divBdr>
          <w:divsChild>
            <w:div w:id="147937435">
              <w:marLeft w:val="0"/>
              <w:marRight w:val="0"/>
              <w:marTop w:val="0"/>
              <w:marBottom w:val="0"/>
              <w:divBdr>
                <w:top w:val="none" w:sz="0" w:space="0" w:color="auto"/>
                <w:left w:val="none" w:sz="0" w:space="0" w:color="auto"/>
                <w:bottom w:val="none" w:sz="0" w:space="0" w:color="auto"/>
                <w:right w:val="none" w:sz="0" w:space="0" w:color="auto"/>
              </w:divBdr>
            </w:div>
          </w:divsChild>
        </w:div>
        <w:div w:id="1213426230">
          <w:marLeft w:val="0"/>
          <w:marRight w:val="0"/>
          <w:marTop w:val="0"/>
          <w:marBottom w:val="0"/>
          <w:divBdr>
            <w:top w:val="none" w:sz="0" w:space="0" w:color="auto"/>
            <w:left w:val="none" w:sz="0" w:space="0" w:color="auto"/>
            <w:bottom w:val="none" w:sz="0" w:space="0" w:color="auto"/>
            <w:right w:val="none" w:sz="0" w:space="0" w:color="auto"/>
          </w:divBdr>
          <w:divsChild>
            <w:div w:id="255871373">
              <w:marLeft w:val="0"/>
              <w:marRight w:val="0"/>
              <w:marTop w:val="0"/>
              <w:marBottom w:val="0"/>
              <w:divBdr>
                <w:top w:val="none" w:sz="0" w:space="0" w:color="auto"/>
                <w:left w:val="none" w:sz="0" w:space="0" w:color="auto"/>
                <w:bottom w:val="none" w:sz="0" w:space="0" w:color="auto"/>
                <w:right w:val="none" w:sz="0" w:space="0" w:color="auto"/>
              </w:divBdr>
            </w:div>
          </w:divsChild>
        </w:div>
        <w:div w:id="1245456334">
          <w:marLeft w:val="0"/>
          <w:marRight w:val="0"/>
          <w:marTop w:val="0"/>
          <w:marBottom w:val="0"/>
          <w:divBdr>
            <w:top w:val="none" w:sz="0" w:space="0" w:color="auto"/>
            <w:left w:val="none" w:sz="0" w:space="0" w:color="auto"/>
            <w:bottom w:val="none" w:sz="0" w:space="0" w:color="auto"/>
            <w:right w:val="none" w:sz="0" w:space="0" w:color="auto"/>
          </w:divBdr>
        </w:div>
        <w:div w:id="1491289519">
          <w:marLeft w:val="0"/>
          <w:marRight w:val="0"/>
          <w:marTop w:val="300"/>
          <w:marBottom w:val="0"/>
          <w:divBdr>
            <w:top w:val="none" w:sz="0" w:space="0" w:color="auto"/>
            <w:left w:val="none" w:sz="0" w:space="0" w:color="auto"/>
            <w:bottom w:val="none" w:sz="0" w:space="0" w:color="auto"/>
            <w:right w:val="none" w:sz="0" w:space="0" w:color="auto"/>
          </w:divBdr>
          <w:divsChild>
            <w:div w:id="573007992">
              <w:marLeft w:val="0"/>
              <w:marRight w:val="0"/>
              <w:marTop w:val="0"/>
              <w:marBottom w:val="0"/>
              <w:divBdr>
                <w:top w:val="none" w:sz="0" w:space="0" w:color="auto"/>
                <w:left w:val="none" w:sz="0" w:space="0" w:color="auto"/>
                <w:bottom w:val="none" w:sz="0" w:space="0" w:color="auto"/>
                <w:right w:val="none" w:sz="0" w:space="0" w:color="auto"/>
              </w:divBdr>
              <w:divsChild>
                <w:div w:id="638192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1401629">
          <w:marLeft w:val="0"/>
          <w:marRight w:val="0"/>
          <w:marTop w:val="0"/>
          <w:marBottom w:val="0"/>
          <w:divBdr>
            <w:top w:val="none" w:sz="0" w:space="0" w:color="auto"/>
            <w:left w:val="none" w:sz="0" w:space="0" w:color="auto"/>
            <w:bottom w:val="none" w:sz="0" w:space="0" w:color="auto"/>
            <w:right w:val="none" w:sz="0" w:space="0" w:color="auto"/>
          </w:divBdr>
        </w:div>
        <w:div w:id="1857841282">
          <w:marLeft w:val="0"/>
          <w:marRight w:val="0"/>
          <w:marTop w:val="0"/>
          <w:marBottom w:val="0"/>
          <w:divBdr>
            <w:top w:val="none" w:sz="0" w:space="0" w:color="auto"/>
            <w:left w:val="none" w:sz="0" w:space="0" w:color="auto"/>
            <w:bottom w:val="none" w:sz="0" w:space="0" w:color="auto"/>
            <w:right w:val="none" w:sz="0" w:space="0" w:color="auto"/>
          </w:divBdr>
        </w:div>
        <w:div w:id="1911503810">
          <w:marLeft w:val="0"/>
          <w:marRight w:val="0"/>
          <w:marTop w:val="0"/>
          <w:marBottom w:val="0"/>
          <w:divBdr>
            <w:top w:val="none" w:sz="0" w:space="0" w:color="auto"/>
            <w:left w:val="none" w:sz="0" w:space="0" w:color="auto"/>
            <w:bottom w:val="none" w:sz="0" w:space="0" w:color="auto"/>
            <w:right w:val="none" w:sz="0" w:space="0" w:color="auto"/>
          </w:divBdr>
        </w:div>
        <w:div w:id="1977297752">
          <w:marLeft w:val="0"/>
          <w:marRight w:val="0"/>
          <w:marTop w:val="0"/>
          <w:marBottom w:val="0"/>
          <w:divBdr>
            <w:top w:val="none" w:sz="0" w:space="0" w:color="auto"/>
            <w:left w:val="none" w:sz="0" w:space="0" w:color="auto"/>
            <w:bottom w:val="none" w:sz="0" w:space="0" w:color="auto"/>
            <w:right w:val="none" w:sz="0" w:space="0" w:color="auto"/>
          </w:divBdr>
          <w:divsChild>
            <w:div w:id="523205850">
              <w:marLeft w:val="0"/>
              <w:marRight w:val="0"/>
              <w:marTop w:val="0"/>
              <w:marBottom w:val="0"/>
              <w:divBdr>
                <w:top w:val="none" w:sz="0" w:space="0" w:color="auto"/>
                <w:left w:val="none" w:sz="0" w:space="0" w:color="auto"/>
                <w:bottom w:val="none" w:sz="0" w:space="0" w:color="auto"/>
                <w:right w:val="none" w:sz="0" w:space="0" w:color="auto"/>
              </w:divBdr>
            </w:div>
          </w:divsChild>
        </w:div>
        <w:div w:id="2017686543">
          <w:marLeft w:val="0"/>
          <w:marRight w:val="0"/>
          <w:marTop w:val="0"/>
          <w:marBottom w:val="0"/>
          <w:divBdr>
            <w:top w:val="none" w:sz="0" w:space="0" w:color="auto"/>
            <w:left w:val="none" w:sz="0" w:space="0" w:color="auto"/>
            <w:bottom w:val="none" w:sz="0" w:space="0" w:color="auto"/>
            <w:right w:val="none" w:sz="0" w:space="0" w:color="auto"/>
          </w:divBdr>
        </w:div>
      </w:divsChild>
    </w:div>
    <w:div w:id="1483498463">
      <w:bodyDiv w:val="1"/>
      <w:marLeft w:val="0"/>
      <w:marRight w:val="0"/>
      <w:marTop w:val="0"/>
      <w:marBottom w:val="0"/>
      <w:divBdr>
        <w:top w:val="none" w:sz="0" w:space="0" w:color="auto"/>
        <w:left w:val="none" w:sz="0" w:space="0" w:color="auto"/>
        <w:bottom w:val="none" w:sz="0" w:space="0" w:color="auto"/>
        <w:right w:val="none" w:sz="0" w:space="0" w:color="auto"/>
      </w:divBdr>
      <w:divsChild>
        <w:div w:id="1546066295">
          <w:marLeft w:val="0"/>
          <w:marRight w:val="0"/>
          <w:marTop w:val="0"/>
          <w:marBottom w:val="0"/>
          <w:divBdr>
            <w:top w:val="none" w:sz="0" w:space="0" w:color="auto"/>
            <w:left w:val="none" w:sz="0" w:space="0" w:color="auto"/>
            <w:bottom w:val="none" w:sz="0" w:space="0" w:color="auto"/>
            <w:right w:val="none" w:sz="0" w:space="0" w:color="auto"/>
          </w:divBdr>
        </w:div>
        <w:div w:id="226960098">
          <w:marLeft w:val="0"/>
          <w:marRight w:val="0"/>
          <w:marTop w:val="0"/>
          <w:marBottom w:val="0"/>
          <w:divBdr>
            <w:top w:val="none" w:sz="0" w:space="0" w:color="auto"/>
            <w:left w:val="none" w:sz="0" w:space="0" w:color="auto"/>
            <w:bottom w:val="none" w:sz="0" w:space="0" w:color="auto"/>
            <w:right w:val="none" w:sz="0" w:space="0" w:color="auto"/>
          </w:divBdr>
          <w:divsChild>
            <w:div w:id="50856603">
              <w:marLeft w:val="0"/>
              <w:marRight w:val="0"/>
              <w:marTop w:val="0"/>
              <w:marBottom w:val="0"/>
              <w:divBdr>
                <w:top w:val="none" w:sz="0" w:space="0" w:color="auto"/>
                <w:left w:val="none" w:sz="0" w:space="0" w:color="auto"/>
                <w:bottom w:val="none" w:sz="0" w:space="0" w:color="auto"/>
                <w:right w:val="none" w:sz="0" w:space="0" w:color="auto"/>
              </w:divBdr>
            </w:div>
          </w:divsChild>
        </w:div>
        <w:div w:id="1108158171">
          <w:marLeft w:val="0"/>
          <w:marRight w:val="0"/>
          <w:marTop w:val="0"/>
          <w:marBottom w:val="0"/>
          <w:divBdr>
            <w:top w:val="none" w:sz="0" w:space="0" w:color="auto"/>
            <w:left w:val="none" w:sz="0" w:space="0" w:color="auto"/>
            <w:bottom w:val="none" w:sz="0" w:space="0" w:color="auto"/>
            <w:right w:val="none" w:sz="0" w:space="0" w:color="auto"/>
          </w:divBdr>
        </w:div>
        <w:div w:id="1890333573">
          <w:marLeft w:val="0"/>
          <w:marRight w:val="0"/>
          <w:marTop w:val="0"/>
          <w:marBottom w:val="0"/>
          <w:divBdr>
            <w:top w:val="none" w:sz="0" w:space="0" w:color="auto"/>
            <w:left w:val="none" w:sz="0" w:space="0" w:color="auto"/>
            <w:bottom w:val="none" w:sz="0" w:space="0" w:color="auto"/>
            <w:right w:val="none" w:sz="0" w:space="0" w:color="auto"/>
          </w:divBdr>
          <w:divsChild>
            <w:div w:id="1122067613">
              <w:marLeft w:val="0"/>
              <w:marRight w:val="0"/>
              <w:marTop w:val="0"/>
              <w:marBottom w:val="0"/>
              <w:divBdr>
                <w:top w:val="none" w:sz="0" w:space="0" w:color="auto"/>
                <w:left w:val="none" w:sz="0" w:space="0" w:color="auto"/>
                <w:bottom w:val="none" w:sz="0" w:space="0" w:color="auto"/>
                <w:right w:val="none" w:sz="0" w:space="0" w:color="auto"/>
              </w:divBdr>
            </w:div>
          </w:divsChild>
        </w:div>
        <w:div w:id="476262827">
          <w:marLeft w:val="0"/>
          <w:marRight w:val="0"/>
          <w:marTop w:val="0"/>
          <w:marBottom w:val="0"/>
          <w:divBdr>
            <w:top w:val="none" w:sz="0" w:space="0" w:color="auto"/>
            <w:left w:val="none" w:sz="0" w:space="0" w:color="auto"/>
            <w:bottom w:val="none" w:sz="0" w:space="0" w:color="auto"/>
            <w:right w:val="none" w:sz="0" w:space="0" w:color="auto"/>
          </w:divBdr>
        </w:div>
        <w:div w:id="593052576">
          <w:marLeft w:val="0"/>
          <w:marRight w:val="0"/>
          <w:marTop w:val="0"/>
          <w:marBottom w:val="0"/>
          <w:divBdr>
            <w:top w:val="none" w:sz="0" w:space="0" w:color="auto"/>
            <w:left w:val="none" w:sz="0" w:space="0" w:color="auto"/>
            <w:bottom w:val="none" w:sz="0" w:space="0" w:color="auto"/>
            <w:right w:val="none" w:sz="0" w:space="0" w:color="auto"/>
          </w:divBdr>
          <w:divsChild>
            <w:div w:id="327638841">
              <w:marLeft w:val="0"/>
              <w:marRight w:val="0"/>
              <w:marTop w:val="0"/>
              <w:marBottom w:val="0"/>
              <w:divBdr>
                <w:top w:val="none" w:sz="0" w:space="0" w:color="auto"/>
                <w:left w:val="none" w:sz="0" w:space="0" w:color="auto"/>
                <w:bottom w:val="none" w:sz="0" w:space="0" w:color="auto"/>
                <w:right w:val="none" w:sz="0" w:space="0" w:color="auto"/>
              </w:divBdr>
            </w:div>
          </w:divsChild>
        </w:div>
        <w:div w:id="1744524916">
          <w:marLeft w:val="0"/>
          <w:marRight w:val="0"/>
          <w:marTop w:val="0"/>
          <w:marBottom w:val="0"/>
          <w:divBdr>
            <w:top w:val="none" w:sz="0" w:space="0" w:color="auto"/>
            <w:left w:val="none" w:sz="0" w:space="0" w:color="auto"/>
            <w:bottom w:val="none" w:sz="0" w:space="0" w:color="auto"/>
            <w:right w:val="none" w:sz="0" w:space="0" w:color="auto"/>
          </w:divBdr>
        </w:div>
        <w:div w:id="757406558">
          <w:marLeft w:val="0"/>
          <w:marRight w:val="0"/>
          <w:marTop w:val="0"/>
          <w:marBottom w:val="0"/>
          <w:divBdr>
            <w:top w:val="none" w:sz="0" w:space="0" w:color="auto"/>
            <w:left w:val="none" w:sz="0" w:space="0" w:color="auto"/>
            <w:bottom w:val="none" w:sz="0" w:space="0" w:color="auto"/>
            <w:right w:val="none" w:sz="0" w:space="0" w:color="auto"/>
          </w:divBdr>
          <w:divsChild>
            <w:div w:id="849835708">
              <w:marLeft w:val="0"/>
              <w:marRight w:val="0"/>
              <w:marTop w:val="0"/>
              <w:marBottom w:val="0"/>
              <w:divBdr>
                <w:top w:val="none" w:sz="0" w:space="0" w:color="auto"/>
                <w:left w:val="none" w:sz="0" w:space="0" w:color="auto"/>
                <w:bottom w:val="none" w:sz="0" w:space="0" w:color="auto"/>
                <w:right w:val="none" w:sz="0" w:space="0" w:color="auto"/>
              </w:divBdr>
            </w:div>
          </w:divsChild>
        </w:div>
        <w:div w:id="1843428960">
          <w:marLeft w:val="0"/>
          <w:marRight w:val="0"/>
          <w:marTop w:val="0"/>
          <w:marBottom w:val="0"/>
          <w:divBdr>
            <w:top w:val="none" w:sz="0" w:space="0" w:color="auto"/>
            <w:left w:val="none" w:sz="0" w:space="0" w:color="auto"/>
            <w:bottom w:val="none" w:sz="0" w:space="0" w:color="auto"/>
            <w:right w:val="none" w:sz="0" w:space="0" w:color="auto"/>
          </w:divBdr>
        </w:div>
        <w:div w:id="2041275874">
          <w:marLeft w:val="0"/>
          <w:marRight w:val="0"/>
          <w:marTop w:val="0"/>
          <w:marBottom w:val="0"/>
          <w:divBdr>
            <w:top w:val="none" w:sz="0" w:space="0" w:color="auto"/>
            <w:left w:val="none" w:sz="0" w:space="0" w:color="auto"/>
            <w:bottom w:val="none" w:sz="0" w:space="0" w:color="auto"/>
            <w:right w:val="none" w:sz="0" w:space="0" w:color="auto"/>
          </w:divBdr>
          <w:divsChild>
            <w:div w:id="1184436675">
              <w:marLeft w:val="0"/>
              <w:marRight w:val="0"/>
              <w:marTop w:val="0"/>
              <w:marBottom w:val="0"/>
              <w:divBdr>
                <w:top w:val="none" w:sz="0" w:space="0" w:color="auto"/>
                <w:left w:val="none" w:sz="0" w:space="0" w:color="auto"/>
                <w:bottom w:val="none" w:sz="0" w:space="0" w:color="auto"/>
                <w:right w:val="none" w:sz="0" w:space="0" w:color="auto"/>
              </w:divBdr>
            </w:div>
          </w:divsChild>
        </w:div>
        <w:div w:id="1149057569">
          <w:marLeft w:val="0"/>
          <w:marRight w:val="0"/>
          <w:marTop w:val="0"/>
          <w:marBottom w:val="0"/>
          <w:divBdr>
            <w:top w:val="none" w:sz="0" w:space="0" w:color="auto"/>
            <w:left w:val="none" w:sz="0" w:space="0" w:color="auto"/>
            <w:bottom w:val="none" w:sz="0" w:space="0" w:color="auto"/>
            <w:right w:val="none" w:sz="0" w:space="0" w:color="auto"/>
          </w:divBdr>
        </w:div>
        <w:div w:id="524292638">
          <w:marLeft w:val="0"/>
          <w:marRight w:val="0"/>
          <w:marTop w:val="0"/>
          <w:marBottom w:val="0"/>
          <w:divBdr>
            <w:top w:val="none" w:sz="0" w:space="0" w:color="auto"/>
            <w:left w:val="none" w:sz="0" w:space="0" w:color="auto"/>
            <w:bottom w:val="none" w:sz="0" w:space="0" w:color="auto"/>
            <w:right w:val="none" w:sz="0" w:space="0" w:color="auto"/>
          </w:divBdr>
          <w:divsChild>
            <w:div w:id="236208337">
              <w:marLeft w:val="0"/>
              <w:marRight w:val="0"/>
              <w:marTop w:val="0"/>
              <w:marBottom w:val="0"/>
              <w:divBdr>
                <w:top w:val="none" w:sz="0" w:space="0" w:color="auto"/>
                <w:left w:val="none" w:sz="0" w:space="0" w:color="auto"/>
                <w:bottom w:val="none" w:sz="0" w:space="0" w:color="auto"/>
                <w:right w:val="none" w:sz="0" w:space="0" w:color="auto"/>
              </w:divBdr>
            </w:div>
          </w:divsChild>
        </w:div>
        <w:div w:id="419059179">
          <w:marLeft w:val="0"/>
          <w:marRight w:val="0"/>
          <w:marTop w:val="0"/>
          <w:marBottom w:val="0"/>
          <w:divBdr>
            <w:top w:val="none" w:sz="0" w:space="0" w:color="auto"/>
            <w:left w:val="none" w:sz="0" w:space="0" w:color="auto"/>
            <w:bottom w:val="none" w:sz="0" w:space="0" w:color="auto"/>
            <w:right w:val="none" w:sz="0" w:space="0" w:color="auto"/>
          </w:divBdr>
        </w:div>
        <w:div w:id="1874345469">
          <w:marLeft w:val="0"/>
          <w:marRight w:val="0"/>
          <w:marTop w:val="0"/>
          <w:marBottom w:val="0"/>
          <w:divBdr>
            <w:top w:val="none" w:sz="0" w:space="0" w:color="auto"/>
            <w:left w:val="none" w:sz="0" w:space="0" w:color="auto"/>
            <w:bottom w:val="none" w:sz="0" w:space="0" w:color="auto"/>
            <w:right w:val="none" w:sz="0" w:space="0" w:color="auto"/>
          </w:divBdr>
          <w:divsChild>
            <w:div w:id="1114784048">
              <w:marLeft w:val="0"/>
              <w:marRight w:val="0"/>
              <w:marTop w:val="0"/>
              <w:marBottom w:val="0"/>
              <w:divBdr>
                <w:top w:val="none" w:sz="0" w:space="0" w:color="auto"/>
                <w:left w:val="none" w:sz="0" w:space="0" w:color="auto"/>
                <w:bottom w:val="none" w:sz="0" w:space="0" w:color="auto"/>
                <w:right w:val="none" w:sz="0" w:space="0" w:color="auto"/>
              </w:divBdr>
            </w:div>
          </w:divsChild>
        </w:div>
        <w:div w:id="2094542500">
          <w:marLeft w:val="0"/>
          <w:marRight w:val="0"/>
          <w:marTop w:val="300"/>
          <w:marBottom w:val="0"/>
          <w:divBdr>
            <w:top w:val="none" w:sz="0" w:space="0" w:color="auto"/>
            <w:left w:val="none" w:sz="0" w:space="0" w:color="auto"/>
            <w:bottom w:val="none" w:sz="0" w:space="0" w:color="auto"/>
            <w:right w:val="none" w:sz="0" w:space="0" w:color="auto"/>
          </w:divBdr>
          <w:divsChild>
            <w:div w:id="810947649">
              <w:marLeft w:val="0"/>
              <w:marRight w:val="0"/>
              <w:marTop w:val="0"/>
              <w:marBottom w:val="0"/>
              <w:divBdr>
                <w:top w:val="none" w:sz="0" w:space="0" w:color="auto"/>
                <w:left w:val="none" w:sz="0" w:space="0" w:color="auto"/>
                <w:bottom w:val="none" w:sz="0" w:space="0" w:color="auto"/>
                <w:right w:val="none" w:sz="0" w:space="0" w:color="auto"/>
              </w:divBdr>
              <w:divsChild>
                <w:div w:id="1029532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97341">
          <w:marLeft w:val="0"/>
          <w:marRight w:val="0"/>
          <w:marTop w:val="300"/>
          <w:marBottom w:val="0"/>
          <w:divBdr>
            <w:top w:val="none" w:sz="0" w:space="0" w:color="auto"/>
            <w:left w:val="none" w:sz="0" w:space="0" w:color="auto"/>
            <w:bottom w:val="none" w:sz="0" w:space="0" w:color="auto"/>
            <w:right w:val="none" w:sz="0" w:space="0" w:color="auto"/>
          </w:divBdr>
          <w:divsChild>
            <w:div w:id="1214385676">
              <w:marLeft w:val="0"/>
              <w:marRight w:val="0"/>
              <w:marTop w:val="0"/>
              <w:marBottom w:val="0"/>
              <w:divBdr>
                <w:top w:val="none" w:sz="0" w:space="0" w:color="auto"/>
                <w:left w:val="none" w:sz="0" w:space="0" w:color="auto"/>
                <w:bottom w:val="none" w:sz="0" w:space="0" w:color="auto"/>
                <w:right w:val="none" w:sz="0" w:space="0" w:color="auto"/>
              </w:divBdr>
              <w:divsChild>
                <w:div w:id="1428035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673492">
          <w:marLeft w:val="0"/>
          <w:marRight w:val="0"/>
          <w:marTop w:val="300"/>
          <w:marBottom w:val="0"/>
          <w:divBdr>
            <w:top w:val="none" w:sz="0" w:space="0" w:color="auto"/>
            <w:left w:val="none" w:sz="0" w:space="0" w:color="auto"/>
            <w:bottom w:val="none" w:sz="0" w:space="0" w:color="auto"/>
            <w:right w:val="none" w:sz="0" w:space="0" w:color="auto"/>
          </w:divBdr>
          <w:divsChild>
            <w:div w:id="970281568">
              <w:marLeft w:val="0"/>
              <w:marRight w:val="0"/>
              <w:marTop w:val="0"/>
              <w:marBottom w:val="0"/>
              <w:divBdr>
                <w:top w:val="none" w:sz="0" w:space="0" w:color="auto"/>
                <w:left w:val="none" w:sz="0" w:space="0" w:color="auto"/>
                <w:bottom w:val="none" w:sz="0" w:space="0" w:color="auto"/>
                <w:right w:val="none" w:sz="0" w:space="0" w:color="auto"/>
              </w:divBdr>
              <w:divsChild>
                <w:div w:id="161749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339893">
          <w:marLeft w:val="0"/>
          <w:marRight w:val="0"/>
          <w:marTop w:val="300"/>
          <w:marBottom w:val="0"/>
          <w:divBdr>
            <w:top w:val="none" w:sz="0" w:space="0" w:color="auto"/>
            <w:left w:val="none" w:sz="0" w:space="0" w:color="auto"/>
            <w:bottom w:val="none" w:sz="0" w:space="0" w:color="auto"/>
            <w:right w:val="none" w:sz="0" w:space="0" w:color="auto"/>
          </w:divBdr>
          <w:divsChild>
            <w:div w:id="1637680043">
              <w:marLeft w:val="0"/>
              <w:marRight w:val="0"/>
              <w:marTop w:val="0"/>
              <w:marBottom w:val="0"/>
              <w:divBdr>
                <w:top w:val="none" w:sz="0" w:space="0" w:color="auto"/>
                <w:left w:val="none" w:sz="0" w:space="0" w:color="auto"/>
                <w:bottom w:val="none" w:sz="0" w:space="0" w:color="auto"/>
                <w:right w:val="none" w:sz="0" w:space="0" w:color="auto"/>
              </w:divBdr>
              <w:divsChild>
                <w:div w:id="319774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4278062">
      <w:bodyDiv w:val="1"/>
      <w:marLeft w:val="0"/>
      <w:marRight w:val="0"/>
      <w:marTop w:val="0"/>
      <w:marBottom w:val="0"/>
      <w:divBdr>
        <w:top w:val="none" w:sz="0" w:space="0" w:color="auto"/>
        <w:left w:val="none" w:sz="0" w:space="0" w:color="auto"/>
        <w:bottom w:val="none" w:sz="0" w:space="0" w:color="auto"/>
        <w:right w:val="none" w:sz="0" w:space="0" w:color="auto"/>
      </w:divBdr>
      <w:divsChild>
        <w:div w:id="535237651">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sChild>
            <w:div w:id="662927939">
              <w:marLeft w:val="0"/>
              <w:marRight w:val="0"/>
              <w:marTop w:val="0"/>
              <w:marBottom w:val="0"/>
              <w:divBdr>
                <w:top w:val="none" w:sz="0" w:space="0" w:color="auto"/>
                <w:left w:val="none" w:sz="0" w:space="0" w:color="auto"/>
                <w:bottom w:val="none" w:sz="0" w:space="0" w:color="auto"/>
                <w:right w:val="none" w:sz="0" w:space="0" w:color="auto"/>
              </w:divBdr>
            </w:div>
          </w:divsChild>
        </w:div>
        <w:div w:id="1695964082">
          <w:marLeft w:val="0"/>
          <w:marRight w:val="0"/>
          <w:marTop w:val="0"/>
          <w:marBottom w:val="0"/>
          <w:divBdr>
            <w:top w:val="none" w:sz="0" w:space="0" w:color="auto"/>
            <w:left w:val="none" w:sz="0" w:space="0" w:color="auto"/>
            <w:bottom w:val="none" w:sz="0" w:space="0" w:color="auto"/>
            <w:right w:val="none" w:sz="0" w:space="0" w:color="auto"/>
          </w:divBdr>
        </w:div>
        <w:div w:id="2021614928">
          <w:marLeft w:val="0"/>
          <w:marRight w:val="0"/>
          <w:marTop w:val="0"/>
          <w:marBottom w:val="0"/>
          <w:divBdr>
            <w:top w:val="none" w:sz="0" w:space="0" w:color="auto"/>
            <w:left w:val="none" w:sz="0" w:space="0" w:color="auto"/>
            <w:bottom w:val="none" w:sz="0" w:space="0" w:color="auto"/>
            <w:right w:val="none" w:sz="0" w:space="0" w:color="auto"/>
          </w:divBdr>
          <w:divsChild>
            <w:div w:id="1865286319">
              <w:marLeft w:val="0"/>
              <w:marRight w:val="0"/>
              <w:marTop w:val="0"/>
              <w:marBottom w:val="0"/>
              <w:divBdr>
                <w:top w:val="none" w:sz="0" w:space="0" w:color="auto"/>
                <w:left w:val="none" w:sz="0" w:space="0" w:color="auto"/>
                <w:bottom w:val="none" w:sz="0" w:space="0" w:color="auto"/>
                <w:right w:val="none" w:sz="0" w:space="0" w:color="auto"/>
              </w:divBdr>
            </w:div>
          </w:divsChild>
        </w:div>
        <w:div w:id="1214461161">
          <w:marLeft w:val="0"/>
          <w:marRight w:val="0"/>
          <w:marTop w:val="0"/>
          <w:marBottom w:val="0"/>
          <w:divBdr>
            <w:top w:val="none" w:sz="0" w:space="0" w:color="auto"/>
            <w:left w:val="none" w:sz="0" w:space="0" w:color="auto"/>
            <w:bottom w:val="none" w:sz="0" w:space="0" w:color="auto"/>
            <w:right w:val="none" w:sz="0" w:space="0" w:color="auto"/>
          </w:divBdr>
        </w:div>
        <w:div w:id="1536886055">
          <w:marLeft w:val="0"/>
          <w:marRight w:val="0"/>
          <w:marTop w:val="0"/>
          <w:marBottom w:val="0"/>
          <w:divBdr>
            <w:top w:val="none" w:sz="0" w:space="0" w:color="auto"/>
            <w:left w:val="none" w:sz="0" w:space="0" w:color="auto"/>
            <w:bottom w:val="none" w:sz="0" w:space="0" w:color="auto"/>
            <w:right w:val="none" w:sz="0" w:space="0" w:color="auto"/>
          </w:divBdr>
          <w:divsChild>
            <w:div w:id="1865245295">
              <w:marLeft w:val="0"/>
              <w:marRight w:val="0"/>
              <w:marTop w:val="0"/>
              <w:marBottom w:val="0"/>
              <w:divBdr>
                <w:top w:val="none" w:sz="0" w:space="0" w:color="auto"/>
                <w:left w:val="none" w:sz="0" w:space="0" w:color="auto"/>
                <w:bottom w:val="none" w:sz="0" w:space="0" w:color="auto"/>
                <w:right w:val="none" w:sz="0" w:space="0" w:color="auto"/>
              </w:divBdr>
            </w:div>
          </w:divsChild>
        </w:div>
        <w:div w:id="1070227080">
          <w:marLeft w:val="0"/>
          <w:marRight w:val="0"/>
          <w:marTop w:val="0"/>
          <w:marBottom w:val="0"/>
          <w:divBdr>
            <w:top w:val="none" w:sz="0" w:space="0" w:color="auto"/>
            <w:left w:val="none" w:sz="0" w:space="0" w:color="auto"/>
            <w:bottom w:val="none" w:sz="0" w:space="0" w:color="auto"/>
            <w:right w:val="none" w:sz="0" w:space="0" w:color="auto"/>
          </w:divBdr>
        </w:div>
        <w:div w:id="694499363">
          <w:marLeft w:val="0"/>
          <w:marRight w:val="0"/>
          <w:marTop w:val="0"/>
          <w:marBottom w:val="0"/>
          <w:divBdr>
            <w:top w:val="none" w:sz="0" w:space="0" w:color="auto"/>
            <w:left w:val="none" w:sz="0" w:space="0" w:color="auto"/>
            <w:bottom w:val="none" w:sz="0" w:space="0" w:color="auto"/>
            <w:right w:val="none" w:sz="0" w:space="0" w:color="auto"/>
          </w:divBdr>
          <w:divsChild>
            <w:div w:id="849877395">
              <w:marLeft w:val="0"/>
              <w:marRight w:val="0"/>
              <w:marTop w:val="0"/>
              <w:marBottom w:val="0"/>
              <w:divBdr>
                <w:top w:val="none" w:sz="0" w:space="0" w:color="auto"/>
                <w:left w:val="none" w:sz="0" w:space="0" w:color="auto"/>
                <w:bottom w:val="none" w:sz="0" w:space="0" w:color="auto"/>
                <w:right w:val="none" w:sz="0" w:space="0" w:color="auto"/>
              </w:divBdr>
            </w:div>
          </w:divsChild>
        </w:div>
        <w:div w:id="678849047">
          <w:marLeft w:val="0"/>
          <w:marRight w:val="0"/>
          <w:marTop w:val="0"/>
          <w:marBottom w:val="0"/>
          <w:divBdr>
            <w:top w:val="none" w:sz="0" w:space="0" w:color="auto"/>
            <w:left w:val="none" w:sz="0" w:space="0" w:color="auto"/>
            <w:bottom w:val="none" w:sz="0" w:space="0" w:color="auto"/>
            <w:right w:val="none" w:sz="0" w:space="0" w:color="auto"/>
          </w:divBdr>
        </w:div>
        <w:div w:id="1815290106">
          <w:marLeft w:val="0"/>
          <w:marRight w:val="0"/>
          <w:marTop w:val="0"/>
          <w:marBottom w:val="0"/>
          <w:divBdr>
            <w:top w:val="none" w:sz="0" w:space="0" w:color="auto"/>
            <w:left w:val="none" w:sz="0" w:space="0" w:color="auto"/>
            <w:bottom w:val="none" w:sz="0" w:space="0" w:color="auto"/>
            <w:right w:val="none" w:sz="0" w:space="0" w:color="auto"/>
          </w:divBdr>
          <w:divsChild>
            <w:div w:id="159472889">
              <w:marLeft w:val="0"/>
              <w:marRight w:val="0"/>
              <w:marTop w:val="0"/>
              <w:marBottom w:val="0"/>
              <w:divBdr>
                <w:top w:val="none" w:sz="0" w:space="0" w:color="auto"/>
                <w:left w:val="none" w:sz="0" w:space="0" w:color="auto"/>
                <w:bottom w:val="none" w:sz="0" w:space="0" w:color="auto"/>
                <w:right w:val="none" w:sz="0" w:space="0" w:color="auto"/>
              </w:divBdr>
            </w:div>
          </w:divsChild>
        </w:div>
        <w:div w:id="729301752">
          <w:marLeft w:val="0"/>
          <w:marRight w:val="0"/>
          <w:marTop w:val="0"/>
          <w:marBottom w:val="0"/>
          <w:divBdr>
            <w:top w:val="none" w:sz="0" w:space="0" w:color="auto"/>
            <w:left w:val="none" w:sz="0" w:space="0" w:color="auto"/>
            <w:bottom w:val="none" w:sz="0" w:space="0" w:color="auto"/>
            <w:right w:val="none" w:sz="0" w:space="0" w:color="auto"/>
          </w:divBdr>
        </w:div>
        <w:div w:id="1851794139">
          <w:marLeft w:val="0"/>
          <w:marRight w:val="0"/>
          <w:marTop w:val="0"/>
          <w:marBottom w:val="0"/>
          <w:divBdr>
            <w:top w:val="none" w:sz="0" w:space="0" w:color="auto"/>
            <w:left w:val="none" w:sz="0" w:space="0" w:color="auto"/>
            <w:bottom w:val="none" w:sz="0" w:space="0" w:color="auto"/>
            <w:right w:val="none" w:sz="0" w:space="0" w:color="auto"/>
          </w:divBdr>
          <w:divsChild>
            <w:div w:id="1007711096">
              <w:marLeft w:val="0"/>
              <w:marRight w:val="0"/>
              <w:marTop w:val="0"/>
              <w:marBottom w:val="0"/>
              <w:divBdr>
                <w:top w:val="none" w:sz="0" w:space="0" w:color="auto"/>
                <w:left w:val="none" w:sz="0" w:space="0" w:color="auto"/>
                <w:bottom w:val="none" w:sz="0" w:space="0" w:color="auto"/>
                <w:right w:val="none" w:sz="0" w:space="0" w:color="auto"/>
              </w:divBdr>
            </w:div>
          </w:divsChild>
        </w:div>
        <w:div w:id="903880113">
          <w:marLeft w:val="0"/>
          <w:marRight w:val="0"/>
          <w:marTop w:val="0"/>
          <w:marBottom w:val="0"/>
          <w:divBdr>
            <w:top w:val="none" w:sz="0" w:space="0" w:color="auto"/>
            <w:left w:val="none" w:sz="0" w:space="0" w:color="auto"/>
            <w:bottom w:val="none" w:sz="0" w:space="0" w:color="auto"/>
            <w:right w:val="none" w:sz="0" w:space="0" w:color="auto"/>
          </w:divBdr>
        </w:div>
        <w:div w:id="766464007">
          <w:marLeft w:val="0"/>
          <w:marRight w:val="0"/>
          <w:marTop w:val="0"/>
          <w:marBottom w:val="0"/>
          <w:divBdr>
            <w:top w:val="none" w:sz="0" w:space="0" w:color="auto"/>
            <w:left w:val="none" w:sz="0" w:space="0" w:color="auto"/>
            <w:bottom w:val="none" w:sz="0" w:space="0" w:color="auto"/>
            <w:right w:val="none" w:sz="0" w:space="0" w:color="auto"/>
          </w:divBdr>
          <w:divsChild>
            <w:div w:id="778261361">
              <w:marLeft w:val="0"/>
              <w:marRight w:val="0"/>
              <w:marTop w:val="0"/>
              <w:marBottom w:val="0"/>
              <w:divBdr>
                <w:top w:val="none" w:sz="0" w:space="0" w:color="auto"/>
                <w:left w:val="none" w:sz="0" w:space="0" w:color="auto"/>
                <w:bottom w:val="none" w:sz="0" w:space="0" w:color="auto"/>
                <w:right w:val="none" w:sz="0" w:space="0" w:color="auto"/>
              </w:divBdr>
            </w:div>
          </w:divsChild>
        </w:div>
        <w:div w:id="1754817193">
          <w:marLeft w:val="0"/>
          <w:marRight w:val="0"/>
          <w:marTop w:val="300"/>
          <w:marBottom w:val="0"/>
          <w:divBdr>
            <w:top w:val="none" w:sz="0" w:space="0" w:color="auto"/>
            <w:left w:val="none" w:sz="0" w:space="0" w:color="auto"/>
            <w:bottom w:val="none" w:sz="0" w:space="0" w:color="auto"/>
            <w:right w:val="none" w:sz="0" w:space="0" w:color="auto"/>
          </w:divBdr>
          <w:divsChild>
            <w:div w:id="1791900098">
              <w:marLeft w:val="0"/>
              <w:marRight w:val="0"/>
              <w:marTop w:val="0"/>
              <w:marBottom w:val="0"/>
              <w:divBdr>
                <w:top w:val="none" w:sz="0" w:space="0" w:color="auto"/>
                <w:left w:val="none" w:sz="0" w:space="0" w:color="auto"/>
                <w:bottom w:val="none" w:sz="0" w:space="0" w:color="auto"/>
                <w:right w:val="none" w:sz="0" w:space="0" w:color="auto"/>
              </w:divBdr>
              <w:divsChild>
                <w:div w:id="1132790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713677">
          <w:marLeft w:val="0"/>
          <w:marRight w:val="0"/>
          <w:marTop w:val="300"/>
          <w:marBottom w:val="0"/>
          <w:divBdr>
            <w:top w:val="none" w:sz="0" w:space="0" w:color="auto"/>
            <w:left w:val="none" w:sz="0" w:space="0" w:color="auto"/>
            <w:bottom w:val="none" w:sz="0" w:space="0" w:color="auto"/>
            <w:right w:val="none" w:sz="0" w:space="0" w:color="auto"/>
          </w:divBdr>
          <w:divsChild>
            <w:div w:id="1853883253">
              <w:marLeft w:val="0"/>
              <w:marRight w:val="0"/>
              <w:marTop w:val="0"/>
              <w:marBottom w:val="0"/>
              <w:divBdr>
                <w:top w:val="none" w:sz="0" w:space="0" w:color="auto"/>
                <w:left w:val="none" w:sz="0" w:space="0" w:color="auto"/>
                <w:bottom w:val="none" w:sz="0" w:space="0" w:color="auto"/>
                <w:right w:val="none" w:sz="0" w:space="0" w:color="auto"/>
              </w:divBdr>
              <w:divsChild>
                <w:div w:id="53103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720502">
          <w:marLeft w:val="0"/>
          <w:marRight w:val="0"/>
          <w:marTop w:val="300"/>
          <w:marBottom w:val="0"/>
          <w:divBdr>
            <w:top w:val="none" w:sz="0" w:space="0" w:color="auto"/>
            <w:left w:val="none" w:sz="0" w:space="0" w:color="auto"/>
            <w:bottom w:val="none" w:sz="0" w:space="0" w:color="auto"/>
            <w:right w:val="none" w:sz="0" w:space="0" w:color="auto"/>
          </w:divBdr>
          <w:divsChild>
            <w:div w:id="178131665">
              <w:marLeft w:val="0"/>
              <w:marRight w:val="0"/>
              <w:marTop w:val="0"/>
              <w:marBottom w:val="0"/>
              <w:divBdr>
                <w:top w:val="none" w:sz="0" w:space="0" w:color="auto"/>
                <w:left w:val="none" w:sz="0" w:space="0" w:color="auto"/>
                <w:bottom w:val="none" w:sz="0" w:space="0" w:color="auto"/>
                <w:right w:val="none" w:sz="0" w:space="0" w:color="auto"/>
              </w:divBdr>
              <w:divsChild>
                <w:div w:id="551309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942731">
          <w:marLeft w:val="0"/>
          <w:marRight w:val="0"/>
          <w:marTop w:val="300"/>
          <w:marBottom w:val="0"/>
          <w:divBdr>
            <w:top w:val="none" w:sz="0" w:space="0" w:color="auto"/>
            <w:left w:val="none" w:sz="0" w:space="0" w:color="auto"/>
            <w:bottom w:val="none" w:sz="0" w:space="0" w:color="auto"/>
            <w:right w:val="none" w:sz="0" w:space="0" w:color="auto"/>
          </w:divBdr>
          <w:divsChild>
            <w:div w:id="525169662">
              <w:marLeft w:val="0"/>
              <w:marRight w:val="0"/>
              <w:marTop w:val="0"/>
              <w:marBottom w:val="0"/>
              <w:divBdr>
                <w:top w:val="none" w:sz="0" w:space="0" w:color="auto"/>
                <w:left w:val="none" w:sz="0" w:space="0" w:color="auto"/>
                <w:bottom w:val="none" w:sz="0" w:space="0" w:color="auto"/>
                <w:right w:val="none" w:sz="0" w:space="0" w:color="auto"/>
              </w:divBdr>
              <w:divsChild>
                <w:div w:id="1249575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5124167">
      <w:bodyDiv w:val="1"/>
      <w:marLeft w:val="0"/>
      <w:marRight w:val="0"/>
      <w:marTop w:val="0"/>
      <w:marBottom w:val="0"/>
      <w:divBdr>
        <w:top w:val="none" w:sz="0" w:space="0" w:color="auto"/>
        <w:left w:val="none" w:sz="0" w:space="0" w:color="auto"/>
        <w:bottom w:val="none" w:sz="0" w:space="0" w:color="auto"/>
        <w:right w:val="none" w:sz="0" w:space="0" w:color="auto"/>
      </w:divBdr>
      <w:divsChild>
        <w:div w:id="2104951236">
          <w:marLeft w:val="0"/>
          <w:marRight w:val="0"/>
          <w:marTop w:val="0"/>
          <w:marBottom w:val="0"/>
          <w:divBdr>
            <w:top w:val="none" w:sz="0" w:space="0" w:color="auto"/>
            <w:left w:val="none" w:sz="0" w:space="0" w:color="auto"/>
            <w:bottom w:val="none" w:sz="0" w:space="0" w:color="auto"/>
            <w:right w:val="none" w:sz="0" w:space="0" w:color="auto"/>
          </w:divBdr>
        </w:div>
        <w:div w:id="2143690477">
          <w:marLeft w:val="0"/>
          <w:marRight w:val="0"/>
          <w:marTop w:val="0"/>
          <w:marBottom w:val="0"/>
          <w:divBdr>
            <w:top w:val="none" w:sz="0" w:space="0" w:color="auto"/>
            <w:left w:val="none" w:sz="0" w:space="0" w:color="auto"/>
            <w:bottom w:val="none" w:sz="0" w:space="0" w:color="auto"/>
            <w:right w:val="none" w:sz="0" w:space="0" w:color="auto"/>
          </w:divBdr>
          <w:divsChild>
            <w:div w:id="1043290181">
              <w:marLeft w:val="0"/>
              <w:marRight w:val="0"/>
              <w:marTop w:val="0"/>
              <w:marBottom w:val="0"/>
              <w:divBdr>
                <w:top w:val="none" w:sz="0" w:space="0" w:color="auto"/>
                <w:left w:val="none" w:sz="0" w:space="0" w:color="auto"/>
                <w:bottom w:val="none" w:sz="0" w:space="0" w:color="auto"/>
                <w:right w:val="none" w:sz="0" w:space="0" w:color="auto"/>
              </w:divBdr>
            </w:div>
          </w:divsChild>
        </w:div>
        <w:div w:id="207255922">
          <w:marLeft w:val="0"/>
          <w:marRight w:val="0"/>
          <w:marTop w:val="0"/>
          <w:marBottom w:val="0"/>
          <w:divBdr>
            <w:top w:val="none" w:sz="0" w:space="0" w:color="auto"/>
            <w:left w:val="none" w:sz="0" w:space="0" w:color="auto"/>
            <w:bottom w:val="none" w:sz="0" w:space="0" w:color="auto"/>
            <w:right w:val="none" w:sz="0" w:space="0" w:color="auto"/>
          </w:divBdr>
        </w:div>
        <w:div w:id="608975184">
          <w:marLeft w:val="0"/>
          <w:marRight w:val="0"/>
          <w:marTop w:val="0"/>
          <w:marBottom w:val="0"/>
          <w:divBdr>
            <w:top w:val="none" w:sz="0" w:space="0" w:color="auto"/>
            <w:left w:val="none" w:sz="0" w:space="0" w:color="auto"/>
            <w:bottom w:val="none" w:sz="0" w:space="0" w:color="auto"/>
            <w:right w:val="none" w:sz="0" w:space="0" w:color="auto"/>
          </w:divBdr>
          <w:divsChild>
            <w:div w:id="706419404">
              <w:marLeft w:val="0"/>
              <w:marRight w:val="0"/>
              <w:marTop w:val="0"/>
              <w:marBottom w:val="0"/>
              <w:divBdr>
                <w:top w:val="none" w:sz="0" w:space="0" w:color="auto"/>
                <w:left w:val="none" w:sz="0" w:space="0" w:color="auto"/>
                <w:bottom w:val="none" w:sz="0" w:space="0" w:color="auto"/>
                <w:right w:val="none" w:sz="0" w:space="0" w:color="auto"/>
              </w:divBdr>
            </w:div>
          </w:divsChild>
        </w:div>
        <w:div w:id="1013803104">
          <w:marLeft w:val="0"/>
          <w:marRight w:val="0"/>
          <w:marTop w:val="0"/>
          <w:marBottom w:val="0"/>
          <w:divBdr>
            <w:top w:val="none" w:sz="0" w:space="0" w:color="auto"/>
            <w:left w:val="none" w:sz="0" w:space="0" w:color="auto"/>
            <w:bottom w:val="none" w:sz="0" w:space="0" w:color="auto"/>
            <w:right w:val="none" w:sz="0" w:space="0" w:color="auto"/>
          </w:divBdr>
        </w:div>
        <w:div w:id="2001158520">
          <w:marLeft w:val="0"/>
          <w:marRight w:val="0"/>
          <w:marTop w:val="0"/>
          <w:marBottom w:val="0"/>
          <w:divBdr>
            <w:top w:val="none" w:sz="0" w:space="0" w:color="auto"/>
            <w:left w:val="none" w:sz="0" w:space="0" w:color="auto"/>
            <w:bottom w:val="none" w:sz="0" w:space="0" w:color="auto"/>
            <w:right w:val="none" w:sz="0" w:space="0" w:color="auto"/>
          </w:divBdr>
          <w:divsChild>
            <w:div w:id="1316371016">
              <w:marLeft w:val="0"/>
              <w:marRight w:val="0"/>
              <w:marTop w:val="0"/>
              <w:marBottom w:val="0"/>
              <w:divBdr>
                <w:top w:val="none" w:sz="0" w:space="0" w:color="auto"/>
                <w:left w:val="none" w:sz="0" w:space="0" w:color="auto"/>
                <w:bottom w:val="none" w:sz="0" w:space="0" w:color="auto"/>
                <w:right w:val="none" w:sz="0" w:space="0" w:color="auto"/>
              </w:divBdr>
            </w:div>
          </w:divsChild>
        </w:div>
        <w:div w:id="832642995">
          <w:marLeft w:val="0"/>
          <w:marRight w:val="0"/>
          <w:marTop w:val="0"/>
          <w:marBottom w:val="0"/>
          <w:divBdr>
            <w:top w:val="none" w:sz="0" w:space="0" w:color="auto"/>
            <w:left w:val="none" w:sz="0" w:space="0" w:color="auto"/>
            <w:bottom w:val="none" w:sz="0" w:space="0" w:color="auto"/>
            <w:right w:val="none" w:sz="0" w:space="0" w:color="auto"/>
          </w:divBdr>
        </w:div>
        <w:div w:id="1082994661">
          <w:marLeft w:val="0"/>
          <w:marRight w:val="0"/>
          <w:marTop w:val="0"/>
          <w:marBottom w:val="0"/>
          <w:divBdr>
            <w:top w:val="none" w:sz="0" w:space="0" w:color="auto"/>
            <w:left w:val="none" w:sz="0" w:space="0" w:color="auto"/>
            <w:bottom w:val="none" w:sz="0" w:space="0" w:color="auto"/>
            <w:right w:val="none" w:sz="0" w:space="0" w:color="auto"/>
          </w:divBdr>
          <w:divsChild>
            <w:div w:id="459424117">
              <w:marLeft w:val="0"/>
              <w:marRight w:val="0"/>
              <w:marTop w:val="0"/>
              <w:marBottom w:val="0"/>
              <w:divBdr>
                <w:top w:val="none" w:sz="0" w:space="0" w:color="auto"/>
                <w:left w:val="none" w:sz="0" w:space="0" w:color="auto"/>
                <w:bottom w:val="none" w:sz="0" w:space="0" w:color="auto"/>
                <w:right w:val="none" w:sz="0" w:space="0" w:color="auto"/>
              </w:divBdr>
            </w:div>
          </w:divsChild>
        </w:div>
        <w:div w:id="1984385313">
          <w:marLeft w:val="0"/>
          <w:marRight w:val="0"/>
          <w:marTop w:val="0"/>
          <w:marBottom w:val="0"/>
          <w:divBdr>
            <w:top w:val="none" w:sz="0" w:space="0" w:color="auto"/>
            <w:left w:val="none" w:sz="0" w:space="0" w:color="auto"/>
            <w:bottom w:val="none" w:sz="0" w:space="0" w:color="auto"/>
            <w:right w:val="none" w:sz="0" w:space="0" w:color="auto"/>
          </w:divBdr>
        </w:div>
        <w:div w:id="518541926">
          <w:marLeft w:val="0"/>
          <w:marRight w:val="0"/>
          <w:marTop w:val="0"/>
          <w:marBottom w:val="0"/>
          <w:divBdr>
            <w:top w:val="none" w:sz="0" w:space="0" w:color="auto"/>
            <w:left w:val="none" w:sz="0" w:space="0" w:color="auto"/>
            <w:bottom w:val="none" w:sz="0" w:space="0" w:color="auto"/>
            <w:right w:val="none" w:sz="0" w:space="0" w:color="auto"/>
          </w:divBdr>
          <w:divsChild>
            <w:div w:id="1995794150">
              <w:marLeft w:val="0"/>
              <w:marRight w:val="0"/>
              <w:marTop w:val="0"/>
              <w:marBottom w:val="0"/>
              <w:divBdr>
                <w:top w:val="none" w:sz="0" w:space="0" w:color="auto"/>
                <w:left w:val="none" w:sz="0" w:space="0" w:color="auto"/>
                <w:bottom w:val="none" w:sz="0" w:space="0" w:color="auto"/>
                <w:right w:val="none" w:sz="0" w:space="0" w:color="auto"/>
              </w:divBdr>
            </w:div>
          </w:divsChild>
        </w:div>
        <w:div w:id="987781535">
          <w:marLeft w:val="0"/>
          <w:marRight w:val="0"/>
          <w:marTop w:val="0"/>
          <w:marBottom w:val="0"/>
          <w:divBdr>
            <w:top w:val="none" w:sz="0" w:space="0" w:color="auto"/>
            <w:left w:val="none" w:sz="0" w:space="0" w:color="auto"/>
            <w:bottom w:val="none" w:sz="0" w:space="0" w:color="auto"/>
            <w:right w:val="none" w:sz="0" w:space="0" w:color="auto"/>
          </w:divBdr>
        </w:div>
        <w:div w:id="865101825">
          <w:marLeft w:val="0"/>
          <w:marRight w:val="0"/>
          <w:marTop w:val="0"/>
          <w:marBottom w:val="0"/>
          <w:divBdr>
            <w:top w:val="none" w:sz="0" w:space="0" w:color="auto"/>
            <w:left w:val="none" w:sz="0" w:space="0" w:color="auto"/>
            <w:bottom w:val="none" w:sz="0" w:space="0" w:color="auto"/>
            <w:right w:val="none" w:sz="0" w:space="0" w:color="auto"/>
          </w:divBdr>
          <w:divsChild>
            <w:div w:id="1369724068">
              <w:marLeft w:val="0"/>
              <w:marRight w:val="0"/>
              <w:marTop w:val="0"/>
              <w:marBottom w:val="0"/>
              <w:divBdr>
                <w:top w:val="none" w:sz="0" w:space="0" w:color="auto"/>
                <w:left w:val="none" w:sz="0" w:space="0" w:color="auto"/>
                <w:bottom w:val="none" w:sz="0" w:space="0" w:color="auto"/>
                <w:right w:val="none" w:sz="0" w:space="0" w:color="auto"/>
              </w:divBdr>
            </w:div>
          </w:divsChild>
        </w:div>
        <w:div w:id="5547057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sChild>
            <w:div w:id="2140417451">
              <w:marLeft w:val="0"/>
              <w:marRight w:val="0"/>
              <w:marTop w:val="0"/>
              <w:marBottom w:val="0"/>
              <w:divBdr>
                <w:top w:val="none" w:sz="0" w:space="0" w:color="auto"/>
                <w:left w:val="none" w:sz="0" w:space="0" w:color="auto"/>
                <w:bottom w:val="none" w:sz="0" w:space="0" w:color="auto"/>
                <w:right w:val="none" w:sz="0" w:space="0" w:color="auto"/>
              </w:divBdr>
            </w:div>
          </w:divsChild>
        </w:div>
        <w:div w:id="702288449">
          <w:marLeft w:val="0"/>
          <w:marRight w:val="0"/>
          <w:marTop w:val="300"/>
          <w:marBottom w:val="0"/>
          <w:divBdr>
            <w:top w:val="none" w:sz="0" w:space="0" w:color="auto"/>
            <w:left w:val="none" w:sz="0" w:space="0" w:color="auto"/>
            <w:bottom w:val="none" w:sz="0" w:space="0" w:color="auto"/>
            <w:right w:val="none" w:sz="0" w:space="0" w:color="auto"/>
          </w:divBdr>
          <w:divsChild>
            <w:div w:id="327944744">
              <w:marLeft w:val="0"/>
              <w:marRight w:val="0"/>
              <w:marTop w:val="0"/>
              <w:marBottom w:val="0"/>
              <w:divBdr>
                <w:top w:val="none" w:sz="0" w:space="0" w:color="auto"/>
                <w:left w:val="none" w:sz="0" w:space="0" w:color="auto"/>
                <w:bottom w:val="none" w:sz="0" w:space="0" w:color="auto"/>
                <w:right w:val="none" w:sz="0" w:space="0" w:color="auto"/>
              </w:divBdr>
              <w:divsChild>
                <w:div w:id="740254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0448555">
          <w:marLeft w:val="0"/>
          <w:marRight w:val="0"/>
          <w:marTop w:val="300"/>
          <w:marBottom w:val="0"/>
          <w:divBdr>
            <w:top w:val="none" w:sz="0" w:space="0" w:color="auto"/>
            <w:left w:val="none" w:sz="0" w:space="0" w:color="auto"/>
            <w:bottom w:val="none" w:sz="0" w:space="0" w:color="auto"/>
            <w:right w:val="none" w:sz="0" w:space="0" w:color="auto"/>
          </w:divBdr>
          <w:divsChild>
            <w:div w:id="1461873806">
              <w:marLeft w:val="0"/>
              <w:marRight w:val="0"/>
              <w:marTop w:val="0"/>
              <w:marBottom w:val="0"/>
              <w:divBdr>
                <w:top w:val="none" w:sz="0" w:space="0" w:color="auto"/>
                <w:left w:val="none" w:sz="0" w:space="0" w:color="auto"/>
                <w:bottom w:val="none" w:sz="0" w:space="0" w:color="auto"/>
                <w:right w:val="none" w:sz="0" w:space="0" w:color="auto"/>
              </w:divBdr>
              <w:divsChild>
                <w:div w:id="1347169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084399">
          <w:marLeft w:val="0"/>
          <w:marRight w:val="0"/>
          <w:marTop w:val="300"/>
          <w:marBottom w:val="0"/>
          <w:divBdr>
            <w:top w:val="none" w:sz="0" w:space="0" w:color="auto"/>
            <w:left w:val="none" w:sz="0" w:space="0" w:color="auto"/>
            <w:bottom w:val="none" w:sz="0" w:space="0" w:color="auto"/>
            <w:right w:val="none" w:sz="0" w:space="0" w:color="auto"/>
          </w:divBdr>
          <w:divsChild>
            <w:div w:id="1000622825">
              <w:marLeft w:val="0"/>
              <w:marRight w:val="0"/>
              <w:marTop w:val="0"/>
              <w:marBottom w:val="0"/>
              <w:divBdr>
                <w:top w:val="none" w:sz="0" w:space="0" w:color="auto"/>
                <w:left w:val="none" w:sz="0" w:space="0" w:color="auto"/>
                <w:bottom w:val="none" w:sz="0" w:space="0" w:color="auto"/>
                <w:right w:val="none" w:sz="0" w:space="0" w:color="auto"/>
              </w:divBdr>
              <w:divsChild>
                <w:div w:id="1915623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89340">
          <w:marLeft w:val="0"/>
          <w:marRight w:val="0"/>
          <w:marTop w:val="300"/>
          <w:marBottom w:val="0"/>
          <w:divBdr>
            <w:top w:val="none" w:sz="0" w:space="0" w:color="auto"/>
            <w:left w:val="none" w:sz="0" w:space="0" w:color="auto"/>
            <w:bottom w:val="none" w:sz="0" w:space="0" w:color="auto"/>
            <w:right w:val="none" w:sz="0" w:space="0" w:color="auto"/>
          </w:divBdr>
          <w:divsChild>
            <w:div w:id="265773994">
              <w:marLeft w:val="0"/>
              <w:marRight w:val="0"/>
              <w:marTop w:val="0"/>
              <w:marBottom w:val="0"/>
              <w:divBdr>
                <w:top w:val="none" w:sz="0" w:space="0" w:color="auto"/>
                <w:left w:val="none" w:sz="0" w:space="0" w:color="auto"/>
                <w:bottom w:val="none" w:sz="0" w:space="0" w:color="auto"/>
                <w:right w:val="none" w:sz="0" w:space="0" w:color="auto"/>
              </w:divBdr>
              <w:divsChild>
                <w:div w:id="629559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6972904">
      <w:bodyDiv w:val="1"/>
      <w:marLeft w:val="0"/>
      <w:marRight w:val="0"/>
      <w:marTop w:val="0"/>
      <w:marBottom w:val="0"/>
      <w:divBdr>
        <w:top w:val="none" w:sz="0" w:space="0" w:color="auto"/>
        <w:left w:val="none" w:sz="0" w:space="0" w:color="auto"/>
        <w:bottom w:val="none" w:sz="0" w:space="0" w:color="auto"/>
        <w:right w:val="none" w:sz="0" w:space="0" w:color="auto"/>
      </w:divBdr>
      <w:divsChild>
        <w:div w:id="31541007">
          <w:marLeft w:val="0"/>
          <w:marRight w:val="0"/>
          <w:marTop w:val="300"/>
          <w:marBottom w:val="0"/>
          <w:divBdr>
            <w:top w:val="none" w:sz="0" w:space="0" w:color="auto"/>
            <w:left w:val="none" w:sz="0" w:space="0" w:color="auto"/>
            <w:bottom w:val="none" w:sz="0" w:space="0" w:color="auto"/>
            <w:right w:val="none" w:sz="0" w:space="0" w:color="auto"/>
          </w:divBdr>
          <w:divsChild>
            <w:div w:id="1674410760">
              <w:marLeft w:val="0"/>
              <w:marRight w:val="0"/>
              <w:marTop w:val="0"/>
              <w:marBottom w:val="0"/>
              <w:divBdr>
                <w:top w:val="none" w:sz="0" w:space="0" w:color="auto"/>
                <w:left w:val="none" w:sz="0" w:space="0" w:color="auto"/>
                <w:bottom w:val="none" w:sz="0" w:space="0" w:color="auto"/>
                <w:right w:val="none" w:sz="0" w:space="0" w:color="auto"/>
              </w:divBdr>
              <w:divsChild>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130910">
          <w:marLeft w:val="0"/>
          <w:marRight w:val="0"/>
          <w:marTop w:val="0"/>
          <w:marBottom w:val="0"/>
          <w:divBdr>
            <w:top w:val="none" w:sz="0" w:space="0" w:color="auto"/>
            <w:left w:val="none" w:sz="0" w:space="0" w:color="auto"/>
            <w:bottom w:val="none" w:sz="0" w:space="0" w:color="auto"/>
            <w:right w:val="none" w:sz="0" w:space="0" w:color="auto"/>
          </w:divBdr>
          <w:divsChild>
            <w:div w:id="1935361242">
              <w:marLeft w:val="0"/>
              <w:marRight w:val="0"/>
              <w:marTop w:val="0"/>
              <w:marBottom w:val="0"/>
              <w:divBdr>
                <w:top w:val="none" w:sz="0" w:space="0" w:color="auto"/>
                <w:left w:val="none" w:sz="0" w:space="0" w:color="auto"/>
                <w:bottom w:val="none" w:sz="0" w:space="0" w:color="auto"/>
                <w:right w:val="none" w:sz="0" w:space="0" w:color="auto"/>
              </w:divBdr>
            </w:div>
          </w:divsChild>
        </w:div>
        <w:div w:id="246497688">
          <w:marLeft w:val="0"/>
          <w:marRight w:val="0"/>
          <w:marTop w:val="0"/>
          <w:marBottom w:val="0"/>
          <w:divBdr>
            <w:top w:val="none" w:sz="0" w:space="0" w:color="auto"/>
            <w:left w:val="none" w:sz="0" w:space="0" w:color="auto"/>
            <w:bottom w:val="none" w:sz="0" w:space="0" w:color="auto"/>
            <w:right w:val="none" w:sz="0" w:space="0" w:color="auto"/>
          </w:divBdr>
        </w:div>
        <w:div w:id="283119763">
          <w:marLeft w:val="0"/>
          <w:marRight w:val="0"/>
          <w:marTop w:val="0"/>
          <w:marBottom w:val="0"/>
          <w:divBdr>
            <w:top w:val="none" w:sz="0" w:space="0" w:color="auto"/>
            <w:left w:val="none" w:sz="0" w:space="0" w:color="auto"/>
            <w:bottom w:val="none" w:sz="0" w:space="0" w:color="auto"/>
            <w:right w:val="none" w:sz="0" w:space="0" w:color="auto"/>
          </w:divBdr>
        </w:div>
        <w:div w:id="361127645">
          <w:marLeft w:val="0"/>
          <w:marRight w:val="0"/>
          <w:marTop w:val="300"/>
          <w:marBottom w:val="0"/>
          <w:divBdr>
            <w:top w:val="none" w:sz="0" w:space="0" w:color="auto"/>
            <w:left w:val="none" w:sz="0" w:space="0" w:color="auto"/>
            <w:bottom w:val="none" w:sz="0" w:space="0" w:color="auto"/>
            <w:right w:val="none" w:sz="0" w:space="0" w:color="auto"/>
          </w:divBdr>
          <w:divsChild>
            <w:div w:id="86048982">
              <w:marLeft w:val="0"/>
              <w:marRight w:val="0"/>
              <w:marTop w:val="0"/>
              <w:marBottom w:val="0"/>
              <w:divBdr>
                <w:top w:val="none" w:sz="0" w:space="0" w:color="auto"/>
                <w:left w:val="none" w:sz="0" w:space="0" w:color="auto"/>
                <w:bottom w:val="none" w:sz="0" w:space="0" w:color="auto"/>
                <w:right w:val="none" w:sz="0" w:space="0" w:color="auto"/>
              </w:divBdr>
              <w:divsChild>
                <w:div w:id="415245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452339">
          <w:marLeft w:val="0"/>
          <w:marRight w:val="0"/>
          <w:marTop w:val="300"/>
          <w:marBottom w:val="0"/>
          <w:divBdr>
            <w:top w:val="none" w:sz="0" w:space="0" w:color="auto"/>
            <w:left w:val="none" w:sz="0" w:space="0" w:color="auto"/>
            <w:bottom w:val="none" w:sz="0" w:space="0" w:color="auto"/>
            <w:right w:val="none" w:sz="0" w:space="0" w:color="auto"/>
          </w:divBdr>
          <w:divsChild>
            <w:div w:id="517501574">
              <w:marLeft w:val="0"/>
              <w:marRight w:val="0"/>
              <w:marTop w:val="0"/>
              <w:marBottom w:val="0"/>
              <w:divBdr>
                <w:top w:val="none" w:sz="0" w:space="0" w:color="auto"/>
                <w:left w:val="none" w:sz="0" w:space="0" w:color="auto"/>
                <w:bottom w:val="none" w:sz="0" w:space="0" w:color="auto"/>
                <w:right w:val="none" w:sz="0" w:space="0" w:color="auto"/>
              </w:divBdr>
              <w:divsChild>
                <w:div w:id="347371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411771">
          <w:marLeft w:val="0"/>
          <w:marRight w:val="0"/>
          <w:marTop w:val="0"/>
          <w:marBottom w:val="0"/>
          <w:divBdr>
            <w:top w:val="none" w:sz="0" w:space="0" w:color="auto"/>
            <w:left w:val="none" w:sz="0" w:space="0" w:color="auto"/>
            <w:bottom w:val="none" w:sz="0" w:space="0" w:color="auto"/>
            <w:right w:val="none" w:sz="0" w:space="0" w:color="auto"/>
          </w:divBdr>
          <w:divsChild>
            <w:div w:id="569732228">
              <w:marLeft w:val="0"/>
              <w:marRight w:val="0"/>
              <w:marTop w:val="0"/>
              <w:marBottom w:val="0"/>
              <w:divBdr>
                <w:top w:val="none" w:sz="0" w:space="0" w:color="auto"/>
                <w:left w:val="none" w:sz="0" w:space="0" w:color="auto"/>
                <w:bottom w:val="none" w:sz="0" w:space="0" w:color="auto"/>
                <w:right w:val="none" w:sz="0" w:space="0" w:color="auto"/>
              </w:divBdr>
            </w:div>
          </w:divsChild>
        </w:div>
        <w:div w:id="617446547">
          <w:marLeft w:val="0"/>
          <w:marRight w:val="0"/>
          <w:marTop w:val="0"/>
          <w:marBottom w:val="0"/>
          <w:divBdr>
            <w:top w:val="none" w:sz="0" w:space="0" w:color="auto"/>
            <w:left w:val="none" w:sz="0" w:space="0" w:color="auto"/>
            <w:bottom w:val="none" w:sz="0" w:space="0" w:color="auto"/>
            <w:right w:val="none" w:sz="0" w:space="0" w:color="auto"/>
          </w:divBdr>
        </w:div>
        <w:div w:id="707687613">
          <w:marLeft w:val="0"/>
          <w:marRight w:val="0"/>
          <w:marTop w:val="0"/>
          <w:marBottom w:val="0"/>
          <w:divBdr>
            <w:top w:val="none" w:sz="0" w:space="0" w:color="auto"/>
            <w:left w:val="none" w:sz="0" w:space="0" w:color="auto"/>
            <w:bottom w:val="none" w:sz="0" w:space="0" w:color="auto"/>
            <w:right w:val="none" w:sz="0" w:space="0" w:color="auto"/>
          </w:divBdr>
        </w:div>
        <w:div w:id="916279705">
          <w:marLeft w:val="0"/>
          <w:marRight w:val="0"/>
          <w:marTop w:val="0"/>
          <w:marBottom w:val="0"/>
          <w:divBdr>
            <w:top w:val="none" w:sz="0" w:space="0" w:color="auto"/>
            <w:left w:val="none" w:sz="0" w:space="0" w:color="auto"/>
            <w:bottom w:val="none" w:sz="0" w:space="0" w:color="auto"/>
            <w:right w:val="none" w:sz="0" w:space="0" w:color="auto"/>
          </w:divBdr>
        </w:div>
        <w:div w:id="1278558403">
          <w:marLeft w:val="0"/>
          <w:marRight w:val="0"/>
          <w:marTop w:val="0"/>
          <w:marBottom w:val="0"/>
          <w:divBdr>
            <w:top w:val="none" w:sz="0" w:space="0" w:color="auto"/>
            <w:left w:val="none" w:sz="0" w:space="0" w:color="auto"/>
            <w:bottom w:val="none" w:sz="0" w:space="0" w:color="auto"/>
            <w:right w:val="none" w:sz="0" w:space="0" w:color="auto"/>
          </w:divBdr>
          <w:divsChild>
            <w:div w:id="635523506">
              <w:marLeft w:val="0"/>
              <w:marRight w:val="0"/>
              <w:marTop w:val="0"/>
              <w:marBottom w:val="0"/>
              <w:divBdr>
                <w:top w:val="none" w:sz="0" w:space="0" w:color="auto"/>
                <w:left w:val="none" w:sz="0" w:space="0" w:color="auto"/>
                <w:bottom w:val="none" w:sz="0" w:space="0" w:color="auto"/>
                <w:right w:val="none" w:sz="0" w:space="0" w:color="auto"/>
              </w:divBdr>
            </w:div>
          </w:divsChild>
        </w:div>
        <w:div w:id="1282617103">
          <w:marLeft w:val="0"/>
          <w:marRight w:val="0"/>
          <w:marTop w:val="0"/>
          <w:marBottom w:val="0"/>
          <w:divBdr>
            <w:top w:val="none" w:sz="0" w:space="0" w:color="auto"/>
            <w:left w:val="none" w:sz="0" w:space="0" w:color="auto"/>
            <w:bottom w:val="none" w:sz="0" w:space="0" w:color="auto"/>
            <w:right w:val="none" w:sz="0" w:space="0" w:color="auto"/>
          </w:divBdr>
          <w:divsChild>
            <w:div w:id="1888102355">
              <w:marLeft w:val="0"/>
              <w:marRight w:val="0"/>
              <w:marTop w:val="0"/>
              <w:marBottom w:val="0"/>
              <w:divBdr>
                <w:top w:val="none" w:sz="0" w:space="0" w:color="auto"/>
                <w:left w:val="none" w:sz="0" w:space="0" w:color="auto"/>
                <w:bottom w:val="none" w:sz="0" w:space="0" w:color="auto"/>
                <w:right w:val="none" w:sz="0" w:space="0" w:color="auto"/>
              </w:divBdr>
            </w:div>
          </w:divsChild>
        </w:div>
        <w:div w:id="1325209692">
          <w:marLeft w:val="0"/>
          <w:marRight w:val="0"/>
          <w:marTop w:val="300"/>
          <w:marBottom w:val="0"/>
          <w:divBdr>
            <w:top w:val="none" w:sz="0" w:space="0" w:color="auto"/>
            <w:left w:val="none" w:sz="0" w:space="0" w:color="auto"/>
            <w:bottom w:val="none" w:sz="0" w:space="0" w:color="auto"/>
            <w:right w:val="none" w:sz="0" w:space="0" w:color="auto"/>
          </w:divBdr>
          <w:divsChild>
            <w:div w:id="1905288061">
              <w:marLeft w:val="0"/>
              <w:marRight w:val="0"/>
              <w:marTop w:val="0"/>
              <w:marBottom w:val="0"/>
              <w:divBdr>
                <w:top w:val="none" w:sz="0" w:space="0" w:color="auto"/>
                <w:left w:val="none" w:sz="0" w:space="0" w:color="auto"/>
                <w:bottom w:val="none" w:sz="0" w:space="0" w:color="auto"/>
                <w:right w:val="none" w:sz="0" w:space="0" w:color="auto"/>
              </w:divBdr>
              <w:divsChild>
                <w:div w:id="2069913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6686499">
          <w:marLeft w:val="0"/>
          <w:marRight w:val="0"/>
          <w:marTop w:val="0"/>
          <w:marBottom w:val="0"/>
          <w:divBdr>
            <w:top w:val="none" w:sz="0" w:space="0" w:color="auto"/>
            <w:left w:val="none" w:sz="0" w:space="0" w:color="auto"/>
            <w:bottom w:val="none" w:sz="0" w:space="0" w:color="auto"/>
            <w:right w:val="none" w:sz="0" w:space="0" w:color="auto"/>
          </w:divBdr>
          <w:divsChild>
            <w:div w:id="1612737836">
              <w:marLeft w:val="0"/>
              <w:marRight w:val="0"/>
              <w:marTop w:val="0"/>
              <w:marBottom w:val="0"/>
              <w:divBdr>
                <w:top w:val="none" w:sz="0" w:space="0" w:color="auto"/>
                <w:left w:val="none" w:sz="0" w:space="0" w:color="auto"/>
                <w:bottom w:val="none" w:sz="0" w:space="0" w:color="auto"/>
                <w:right w:val="none" w:sz="0" w:space="0" w:color="auto"/>
              </w:divBdr>
            </w:div>
          </w:divsChild>
        </w:div>
        <w:div w:id="1693069523">
          <w:marLeft w:val="0"/>
          <w:marRight w:val="0"/>
          <w:marTop w:val="0"/>
          <w:marBottom w:val="0"/>
          <w:divBdr>
            <w:top w:val="none" w:sz="0" w:space="0" w:color="auto"/>
            <w:left w:val="none" w:sz="0" w:space="0" w:color="auto"/>
            <w:bottom w:val="none" w:sz="0" w:space="0" w:color="auto"/>
            <w:right w:val="none" w:sz="0" w:space="0" w:color="auto"/>
          </w:divBdr>
          <w:divsChild>
            <w:div w:id="1379742706">
              <w:marLeft w:val="0"/>
              <w:marRight w:val="0"/>
              <w:marTop w:val="0"/>
              <w:marBottom w:val="0"/>
              <w:divBdr>
                <w:top w:val="none" w:sz="0" w:space="0" w:color="auto"/>
                <w:left w:val="none" w:sz="0" w:space="0" w:color="auto"/>
                <w:bottom w:val="none" w:sz="0" w:space="0" w:color="auto"/>
                <w:right w:val="none" w:sz="0" w:space="0" w:color="auto"/>
              </w:divBdr>
            </w:div>
          </w:divsChild>
        </w:div>
        <w:div w:id="1949777028">
          <w:marLeft w:val="0"/>
          <w:marRight w:val="0"/>
          <w:marTop w:val="0"/>
          <w:marBottom w:val="0"/>
          <w:divBdr>
            <w:top w:val="none" w:sz="0" w:space="0" w:color="auto"/>
            <w:left w:val="none" w:sz="0" w:space="0" w:color="auto"/>
            <w:bottom w:val="none" w:sz="0" w:space="0" w:color="auto"/>
            <w:right w:val="none" w:sz="0" w:space="0" w:color="auto"/>
          </w:divBdr>
          <w:divsChild>
            <w:div w:id="1835418605">
              <w:marLeft w:val="0"/>
              <w:marRight w:val="0"/>
              <w:marTop w:val="0"/>
              <w:marBottom w:val="0"/>
              <w:divBdr>
                <w:top w:val="none" w:sz="0" w:space="0" w:color="auto"/>
                <w:left w:val="none" w:sz="0" w:space="0" w:color="auto"/>
                <w:bottom w:val="none" w:sz="0" w:space="0" w:color="auto"/>
                <w:right w:val="none" w:sz="0" w:space="0" w:color="auto"/>
              </w:divBdr>
            </w:div>
          </w:divsChild>
        </w:div>
        <w:div w:id="1985498567">
          <w:marLeft w:val="0"/>
          <w:marRight w:val="0"/>
          <w:marTop w:val="0"/>
          <w:marBottom w:val="0"/>
          <w:divBdr>
            <w:top w:val="none" w:sz="0" w:space="0" w:color="auto"/>
            <w:left w:val="none" w:sz="0" w:space="0" w:color="auto"/>
            <w:bottom w:val="none" w:sz="0" w:space="0" w:color="auto"/>
            <w:right w:val="none" w:sz="0" w:space="0" w:color="auto"/>
          </w:divBdr>
        </w:div>
        <w:div w:id="2067409667">
          <w:marLeft w:val="0"/>
          <w:marRight w:val="0"/>
          <w:marTop w:val="0"/>
          <w:marBottom w:val="0"/>
          <w:divBdr>
            <w:top w:val="none" w:sz="0" w:space="0" w:color="auto"/>
            <w:left w:val="none" w:sz="0" w:space="0" w:color="auto"/>
            <w:bottom w:val="none" w:sz="0" w:space="0" w:color="auto"/>
            <w:right w:val="none" w:sz="0" w:space="0" w:color="auto"/>
          </w:divBdr>
        </w:div>
      </w:divsChild>
    </w:div>
    <w:div w:id="1488284280">
      <w:bodyDiv w:val="1"/>
      <w:marLeft w:val="0"/>
      <w:marRight w:val="0"/>
      <w:marTop w:val="0"/>
      <w:marBottom w:val="0"/>
      <w:divBdr>
        <w:top w:val="none" w:sz="0" w:space="0" w:color="auto"/>
        <w:left w:val="none" w:sz="0" w:space="0" w:color="auto"/>
        <w:bottom w:val="none" w:sz="0" w:space="0" w:color="auto"/>
        <w:right w:val="none" w:sz="0" w:space="0" w:color="auto"/>
      </w:divBdr>
      <w:divsChild>
        <w:div w:id="11537391">
          <w:marLeft w:val="0"/>
          <w:marRight w:val="0"/>
          <w:marTop w:val="0"/>
          <w:marBottom w:val="0"/>
          <w:divBdr>
            <w:top w:val="none" w:sz="0" w:space="0" w:color="auto"/>
            <w:left w:val="none" w:sz="0" w:space="0" w:color="auto"/>
            <w:bottom w:val="none" w:sz="0" w:space="0" w:color="auto"/>
            <w:right w:val="none" w:sz="0" w:space="0" w:color="auto"/>
          </w:divBdr>
        </w:div>
        <w:div w:id="367225910">
          <w:marLeft w:val="0"/>
          <w:marRight w:val="0"/>
          <w:marTop w:val="0"/>
          <w:marBottom w:val="0"/>
          <w:divBdr>
            <w:top w:val="none" w:sz="0" w:space="0" w:color="auto"/>
            <w:left w:val="none" w:sz="0" w:space="0" w:color="auto"/>
            <w:bottom w:val="none" w:sz="0" w:space="0" w:color="auto"/>
            <w:right w:val="none" w:sz="0" w:space="0" w:color="auto"/>
          </w:divBdr>
          <w:divsChild>
            <w:div w:id="1836794985">
              <w:marLeft w:val="0"/>
              <w:marRight w:val="0"/>
              <w:marTop w:val="0"/>
              <w:marBottom w:val="0"/>
              <w:divBdr>
                <w:top w:val="none" w:sz="0" w:space="0" w:color="auto"/>
                <w:left w:val="none" w:sz="0" w:space="0" w:color="auto"/>
                <w:bottom w:val="none" w:sz="0" w:space="0" w:color="auto"/>
                <w:right w:val="none" w:sz="0" w:space="0" w:color="auto"/>
              </w:divBdr>
            </w:div>
          </w:divsChild>
        </w:div>
        <w:div w:id="1919558754">
          <w:marLeft w:val="0"/>
          <w:marRight w:val="0"/>
          <w:marTop w:val="0"/>
          <w:marBottom w:val="0"/>
          <w:divBdr>
            <w:top w:val="none" w:sz="0" w:space="0" w:color="auto"/>
            <w:left w:val="none" w:sz="0" w:space="0" w:color="auto"/>
            <w:bottom w:val="none" w:sz="0" w:space="0" w:color="auto"/>
            <w:right w:val="none" w:sz="0" w:space="0" w:color="auto"/>
          </w:divBdr>
        </w:div>
        <w:div w:id="925387579">
          <w:marLeft w:val="0"/>
          <w:marRight w:val="0"/>
          <w:marTop w:val="0"/>
          <w:marBottom w:val="0"/>
          <w:divBdr>
            <w:top w:val="none" w:sz="0" w:space="0" w:color="auto"/>
            <w:left w:val="none" w:sz="0" w:space="0" w:color="auto"/>
            <w:bottom w:val="none" w:sz="0" w:space="0" w:color="auto"/>
            <w:right w:val="none" w:sz="0" w:space="0" w:color="auto"/>
          </w:divBdr>
          <w:divsChild>
            <w:div w:id="1521774438">
              <w:marLeft w:val="0"/>
              <w:marRight w:val="0"/>
              <w:marTop w:val="0"/>
              <w:marBottom w:val="0"/>
              <w:divBdr>
                <w:top w:val="none" w:sz="0" w:space="0" w:color="auto"/>
                <w:left w:val="none" w:sz="0" w:space="0" w:color="auto"/>
                <w:bottom w:val="none" w:sz="0" w:space="0" w:color="auto"/>
                <w:right w:val="none" w:sz="0" w:space="0" w:color="auto"/>
              </w:divBdr>
            </w:div>
          </w:divsChild>
        </w:div>
        <w:div w:id="647785806">
          <w:marLeft w:val="0"/>
          <w:marRight w:val="0"/>
          <w:marTop w:val="0"/>
          <w:marBottom w:val="0"/>
          <w:divBdr>
            <w:top w:val="none" w:sz="0" w:space="0" w:color="auto"/>
            <w:left w:val="none" w:sz="0" w:space="0" w:color="auto"/>
            <w:bottom w:val="none" w:sz="0" w:space="0" w:color="auto"/>
            <w:right w:val="none" w:sz="0" w:space="0" w:color="auto"/>
          </w:divBdr>
        </w:div>
        <w:div w:id="1804035798">
          <w:marLeft w:val="0"/>
          <w:marRight w:val="0"/>
          <w:marTop w:val="0"/>
          <w:marBottom w:val="0"/>
          <w:divBdr>
            <w:top w:val="none" w:sz="0" w:space="0" w:color="auto"/>
            <w:left w:val="none" w:sz="0" w:space="0" w:color="auto"/>
            <w:bottom w:val="none" w:sz="0" w:space="0" w:color="auto"/>
            <w:right w:val="none" w:sz="0" w:space="0" w:color="auto"/>
          </w:divBdr>
          <w:divsChild>
            <w:div w:id="1882355913">
              <w:marLeft w:val="0"/>
              <w:marRight w:val="0"/>
              <w:marTop w:val="0"/>
              <w:marBottom w:val="0"/>
              <w:divBdr>
                <w:top w:val="none" w:sz="0" w:space="0" w:color="auto"/>
                <w:left w:val="none" w:sz="0" w:space="0" w:color="auto"/>
                <w:bottom w:val="none" w:sz="0" w:space="0" w:color="auto"/>
                <w:right w:val="none" w:sz="0" w:space="0" w:color="auto"/>
              </w:divBdr>
            </w:div>
          </w:divsChild>
        </w:div>
        <w:div w:id="1349135580">
          <w:marLeft w:val="0"/>
          <w:marRight w:val="0"/>
          <w:marTop w:val="0"/>
          <w:marBottom w:val="0"/>
          <w:divBdr>
            <w:top w:val="none" w:sz="0" w:space="0" w:color="auto"/>
            <w:left w:val="none" w:sz="0" w:space="0" w:color="auto"/>
            <w:bottom w:val="none" w:sz="0" w:space="0" w:color="auto"/>
            <w:right w:val="none" w:sz="0" w:space="0" w:color="auto"/>
          </w:divBdr>
        </w:div>
        <w:div w:id="596602510">
          <w:marLeft w:val="0"/>
          <w:marRight w:val="0"/>
          <w:marTop w:val="0"/>
          <w:marBottom w:val="0"/>
          <w:divBdr>
            <w:top w:val="none" w:sz="0" w:space="0" w:color="auto"/>
            <w:left w:val="none" w:sz="0" w:space="0" w:color="auto"/>
            <w:bottom w:val="none" w:sz="0" w:space="0" w:color="auto"/>
            <w:right w:val="none" w:sz="0" w:space="0" w:color="auto"/>
          </w:divBdr>
          <w:divsChild>
            <w:div w:id="457455831">
              <w:marLeft w:val="0"/>
              <w:marRight w:val="0"/>
              <w:marTop w:val="0"/>
              <w:marBottom w:val="0"/>
              <w:divBdr>
                <w:top w:val="none" w:sz="0" w:space="0" w:color="auto"/>
                <w:left w:val="none" w:sz="0" w:space="0" w:color="auto"/>
                <w:bottom w:val="none" w:sz="0" w:space="0" w:color="auto"/>
                <w:right w:val="none" w:sz="0" w:space="0" w:color="auto"/>
              </w:divBdr>
            </w:div>
          </w:divsChild>
        </w:div>
        <w:div w:id="1859738608">
          <w:marLeft w:val="0"/>
          <w:marRight w:val="0"/>
          <w:marTop w:val="0"/>
          <w:marBottom w:val="0"/>
          <w:divBdr>
            <w:top w:val="none" w:sz="0" w:space="0" w:color="auto"/>
            <w:left w:val="none" w:sz="0" w:space="0" w:color="auto"/>
            <w:bottom w:val="none" w:sz="0" w:space="0" w:color="auto"/>
            <w:right w:val="none" w:sz="0" w:space="0" w:color="auto"/>
          </w:divBdr>
        </w:div>
        <w:div w:id="1878658912">
          <w:marLeft w:val="0"/>
          <w:marRight w:val="0"/>
          <w:marTop w:val="0"/>
          <w:marBottom w:val="0"/>
          <w:divBdr>
            <w:top w:val="none" w:sz="0" w:space="0" w:color="auto"/>
            <w:left w:val="none" w:sz="0" w:space="0" w:color="auto"/>
            <w:bottom w:val="none" w:sz="0" w:space="0" w:color="auto"/>
            <w:right w:val="none" w:sz="0" w:space="0" w:color="auto"/>
          </w:divBdr>
          <w:divsChild>
            <w:div w:id="687635030">
              <w:marLeft w:val="0"/>
              <w:marRight w:val="0"/>
              <w:marTop w:val="0"/>
              <w:marBottom w:val="0"/>
              <w:divBdr>
                <w:top w:val="none" w:sz="0" w:space="0" w:color="auto"/>
                <w:left w:val="none" w:sz="0" w:space="0" w:color="auto"/>
                <w:bottom w:val="none" w:sz="0" w:space="0" w:color="auto"/>
                <w:right w:val="none" w:sz="0" w:space="0" w:color="auto"/>
              </w:divBdr>
            </w:div>
          </w:divsChild>
        </w:div>
        <w:div w:id="1671105519">
          <w:marLeft w:val="0"/>
          <w:marRight w:val="0"/>
          <w:marTop w:val="0"/>
          <w:marBottom w:val="0"/>
          <w:divBdr>
            <w:top w:val="none" w:sz="0" w:space="0" w:color="auto"/>
            <w:left w:val="none" w:sz="0" w:space="0" w:color="auto"/>
            <w:bottom w:val="none" w:sz="0" w:space="0" w:color="auto"/>
            <w:right w:val="none" w:sz="0" w:space="0" w:color="auto"/>
          </w:divBdr>
        </w:div>
        <w:div w:id="745804758">
          <w:marLeft w:val="0"/>
          <w:marRight w:val="0"/>
          <w:marTop w:val="0"/>
          <w:marBottom w:val="0"/>
          <w:divBdr>
            <w:top w:val="none" w:sz="0" w:space="0" w:color="auto"/>
            <w:left w:val="none" w:sz="0" w:space="0" w:color="auto"/>
            <w:bottom w:val="none" w:sz="0" w:space="0" w:color="auto"/>
            <w:right w:val="none" w:sz="0" w:space="0" w:color="auto"/>
          </w:divBdr>
          <w:divsChild>
            <w:div w:id="1726488789">
              <w:marLeft w:val="0"/>
              <w:marRight w:val="0"/>
              <w:marTop w:val="0"/>
              <w:marBottom w:val="0"/>
              <w:divBdr>
                <w:top w:val="none" w:sz="0" w:space="0" w:color="auto"/>
                <w:left w:val="none" w:sz="0" w:space="0" w:color="auto"/>
                <w:bottom w:val="none" w:sz="0" w:space="0" w:color="auto"/>
                <w:right w:val="none" w:sz="0" w:space="0" w:color="auto"/>
              </w:divBdr>
            </w:div>
          </w:divsChild>
        </w:div>
        <w:div w:id="286620401">
          <w:marLeft w:val="0"/>
          <w:marRight w:val="0"/>
          <w:marTop w:val="0"/>
          <w:marBottom w:val="0"/>
          <w:divBdr>
            <w:top w:val="none" w:sz="0" w:space="0" w:color="auto"/>
            <w:left w:val="none" w:sz="0" w:space="0" w:color="auto"/>
            <w:bottom w:val="none" w:sz="0" w:space="0" w:color="auto"/>
            <w:right w:val="none" w:sz="0" w:space="0" w:color="auto"/>
          </w:divBdr>
        </w:div>
        <w:div w:id="144856267">
          <w:marLeft w:val="0"/>
          <w:marRight w:val="0"/>
          <w:marTop w:val="0"/>
          <w:marBottom w:val="0"/>
          <w:divBdr>
            <w:top w:val="none" w:sz="0" w:space="0" w:color="auto"/>
            <w:left w:val="none" w:sz="0" w:space="0" w:color="auto"/>
            <w:bottom w:val="none" w:sz="0" w:space="0" w:color="auto"/>
            <w:right w:val="none" w:sz="0" w:space="0" w:color="auto"/>
          </w:divBdr>
          <w:divsChild>
            <w:div w:id="568425804">
              <w:marLeft w:val="0"/>
              <w:marRight w:val="0"/>
              <w:marTop w:val="0"/>
              <w:marBottom w:val="0"/>
              <w:divBdr>
                <w:top w:val="none" w:sz="0" w:space="0" w:color="auto"/>
                <w:left w:val="none" w:sz="0" w:space="0" w:color="auto"/>
                <w:bottom w:val="none" w:sz="0" w:space="0" w:color="auto"/>
                <w:right w:val="none" w:sz="0" w:space="0" w:color="auto"/>
              </w:divBdr>
            </w:div>
          </w:divsChild>
        </w:div>
        <w:div w:id="490951164">
          <w:marLeft w:val="0"/>
          <w:marRight w:val="0"/>
          <w:marTop w:val="300"/>
          <w:marBottom w:val="0"/>
          <w:divBdr>
            <w:top w:val="none" w:sz="0" w:space="0" w:color="auto"/>
            <w:left w:val="none" w:sz="0" w:space="0" w:color="auto"/>
            <w:bottom w:val="none" w:sz="0" w:space="0" w:color="auto"/>
            <w:right w:val="none" w:sz="0" w:space="0" w:color="auto"/>
          </w:divBdr>
          <w:divsChild>
            <w:div w:id="1576939080">
              <w:marLeft w:val="0"/>
              <w:marRight w:val="0"/>
              <w:marTop w:val="0"/>
              <w:marBottom w:val="0"/>
              <w:divBdr>
                <w:top w:val="none" w:sz="0" w:space="0" w:color="auto"/>
                <w:left w:val="none" w:sz="0" w:space="0" w:color="auto"/>
                <w:bottom w:val="none" w:sz="0" w:space="0" w:color="auto"/>
                <w:right w:val="none" w:sz="0" w:space="0" w:color="auto"/>
              </w:divBdr>
              <w:divsChild>
                <w:div w:id="581378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748463">
          <w:marLeft w:val="0"/>
          <w:marRight w:val="0"/>
          <w:marTop w:val="300"/>
          <w:marBottom w:val="0"/>
          <w:divBdr>
            <w:top w:val="none" w:sz="0" w:space="0" w:color="auto"/>
            <w:left w:val="none" w:sz="0" w:space="0" w:color="auto"/>
            <w:bottom w:val="none" w:sz="0" w:space="0" w:color="auto"/>
            <w:right w:val="none" w:sz="0" w:space="0" w:color="auto"/>
          </w:divBdr>
          <w:divsChild>
            <w:div w:id="189993344">
              <w:marLeft w:val="0"/>
              <w:marRight w:val="0"/>
              <w:marTop w:val="0"/>
              <w:marBottom w:val="0"/>
              <w:divBdr>
                <w:top w:val="none" w:sz="0" w:space="0" w:color="auto"/>
                <w:left w:val="none" w:sz="0" w:space="0" w:color="auto"/>
                <w:bottom w:val="none" w:sz="0" w:space="0" w:color="auto"/>
                <w:right w:val="none" w:sz="0" w:space="0" w:color="auto"/>
              </w:divBdr>
              <w:divsChild>
                <w:div w:id="1115716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7234331">
          <w:marLeft w:val="0"/>
          <w:marRight w:val="0"/>
          <w:marTop w:val="300"/>
          <w:marBottom w:val="0"/>
          <w:divBdr>
            <w:top w:val="none" w:sz="0" w:space="0" w:color="auto"/>
            <w:left w:val="none" w:sz="0" w:space="0" w:color="auto"/>
            <w:bottom w:val="none" w:sz="0" w:space="0" w:color="auto"/>
            <w:right w:val="none" w:sz="0" w:space="0" w:color="auto"/>
          </w:divBdr>
          <w:divsChild>
            <w:div w:id="127360960">
              <w:marLeft w:val="0"/>
              <w:marRight w:val="0"/>
              <w:marTop w:val="0"/>
              <w:marBottom w:val="0"/>
              <w:divBdr>
                <w:top w:val="none" w:sz="0" w:space="0" w:color="auto"/>
                <w:left w:val="none" w:sz="0" w:space="0" w:color="auto"/>
                <w:bottom w:val="none" w:sz="0" w:space="0" w:color="auto"/>
                <w:right w:val="none" w:sz="0" w:space="0" w:color="auto"/>
              </w:divBdr>
              <w:divsChild>
                <w:div w:id="508448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567926">
          <w:marLeft w:val="0"/>
          <w:marRight w:val="0"/>
          <w:marTop w:val="300"/>
          <w:marBottom w:val="0"/>
          <w:divBdr>
            <w:top w:val="none" w:sz="0" w:space="0" w:color="auto"/>
            <w:left w:val="none" w:sz="0" w:space="0" w:color="auto"/>
            <w:bottom w:val="none" w:sz="0" w:space="0" w:color="auto"/>
            <w:right w:val="none" w:sz="0" w:space="0" w:color="auto"/>
          </w:divBdr>
          <w:divsChild>
            <w:div w:id="1081367454">
              <w:marLeft w:val="0"/>
              <w:marRight w:val="0"/>
              <w:marTop w:val="0"/>
              <w:marBottom w:val="0"/>
              <w:divBdr>
                <w:top w:val="none" w:sz="0" w:space="0" w:color="auto"/>
                <w:left w:val="none" w:sz="0" w:space="0" w:color="auto"/>
                <w:bottom w:val="none" w:sz="0" w:space="0" w:color="auto"/>
                <w:right w:val="none" w:sz="0" w:space="0" w:color="auto"/>
              </w:divBdr>
              <w:divsChild>
                <w:div w:id="1516991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9050881">
      <w:bodyDiv w:val="1"/>
      <w:marLeft w:val="0"/>
      <w:marRight w:val="0"/>
      <w:marTop w:val="0"/>
      <w:marBottom w:val="0"/>
      <w:divBdr>
        <w:top w:val="none" w:sz="0" w:space="0" w:color="auto"/>
        <w:left w:val="none" w:sz="0" w:space="0" w:color="auto"/>
        <w:bottom w:val="none" w:sz="0" w:space="0" w:color="auto"/>
        <w:right w:val="none" w:sz="0" w:space="0" w:color="auto"/>
      </w:divBdr>
      <w:divsChild>
        <w:div w:id="24143658">
          <w:marLeft w:val="0"/>
          <w:marRight w:val="0"/>
          <w:marTop w:val="0"/>
          <w:marBottom w:val="0"/>
          <w:divBdr>
            <w:top w:val="none" w:sz="0" w:space="0" w:color="auto"/>
            <w:left w:val="none" w:sz="0" w:space="0" w:color="auto"/>
            <w:bottom w:val="none" w:sz="0" w:space="0" w:color="auto"/>
            <w:right w:val="none" w:sz="0" w:space="0" w:color="auto"/>
          </w:divBdr>
          <w:divsChild>
            <w:div w:id="1480460392">
              <w:marLeft w:val="0"/>
              <w:marRight w:val="0"/>
              <w:marTop w:val="0"/>
              <w:marBottom w:val="0"/>
              <w:divBdr>
                <w:top w:val="none" w:sz="0" w:space="0" w:color="auto"/>
                <w:left w:val="none" w:sz="0" w:space="0" w:color="auto"/>
                <w:bottom w:val="none" w:sz="0" w:space="0" w:color="auto"/>
                <w:right w:val="none" w:sz="0" w:space="0" w:color="auto"/>
              </w:divBdr>
            </w:div>
          </w:divsChild>
        </w:div>
        <w:div w:id="351684999">
          <w:marLeft w:val="0"/>
          <w:marRight w:val="0"/>
          <w:marTop w:val="300"/>
          <w:marBottom w:val="0"/>
          <w:divBdr>
            <w:top w:val="none" w:sz="0" w:space="0" w:color="auto"/>
            <w:left w:val="none" w:sz="0" w:space="0" w:color="auto"/>
            <w:bottom w:val="none" w:sz="0" w:space="0" w:color="auto"/>
            <w:right w:val="none" w:sz="0" w:space="0" w:color="auto"/>
          </w:divBdr>
          <w:divsChild>
            <w:div w:id="900100121">
              <w:marLeft w:val="0"/>
              <w:marRight w:val="0"/>
              <w:marTop w:val="0"/>
              <w:marBottom w:val="0"/>
              <w:divBdr>
                <w:top w:val="none" w:sz="0" w:space="0" w:color="auto"/>
                <w:left w:val="none" w:sz="0" w:space="0" w:color="auto"/>
                <w:bottom w:val="none" w:sz="0" w:space="0" w:color="auto"/>
                <w:right w:val="none" w:sz="0" w:space="0" w:color="auto"/>
              </w:divBdr>
              <w:divsChild>
                <w:div w:id="1230456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5008597">
          <w:marLeft w:val="0"/>
          <w:marRight w:val="0"/>
          <w:marTop w:val="300"/>
          <w:marBottom w:val="0"/>
          <w:divBdr>
            <w:top w:val="none" w:sz="0" w:space="0" w:color="auto"/>
            <w:left w:val="none" w:sz="0" w:space="0" w:color="auto"/>
            <w:bottom w:val="none" w:sz="0" w:space="0" w:color="auto"/>
            <w:right w:val="none" w:sz="0" w:space="0" w:color="auto"/>
          </w:divBdr>
          <w:divsChild>
            <w:div w:id="267546732">
              <w:marLeft w:val="0"/>
              <w:marRight w:val="0"/>
              <w:marTop w:val="0"/>
              <w:marBottom w:val="0"/>
              <w:divBdr>
                <w:top w:val="none" w:sz="0" w:space="0" w:color="auto"/>
                <w:left w:val="none" w:sz="0" w:space="0" w:color="auto"/>
                <w:bottom w:val="none" w:sz="0" w:space="0" w:color="auto"/>
                <w:right w:val="none" w:sz="0" w:space="0" w:color="auto"/>
              </w:divBdr>
              <w:divsChild>
                <w:div w:id="128106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5445370">
          <w:marLeft w:val="0"/>
          <w:marRight w:val="0"/>
          <w:marTop w:val="0"/>
          <w:marBottom w:val="0"/>
          <w:divBdr>
            <w:top w:val="none" w:sz="0" w:space="0" w:color="auto"/>
            <w:left w:val="none" w:sz="0" w:space="0" w:color="auto"/>
            <w:bottom w:val="none" w:sz="0" w:space="0" w:color="auto"/>
            <w:right w:val="none" w:sz="0" w:space="0" w:color="auto"/>
          </w:divBdr>
        </w:div>
        <w:div w:id="420378083">
          <w:marLeft w:val="0"/>
          <w:marRight w:val="0"/>
          <w:marTop w:val="0"/>
          <w:marBottom w:val="0"/>
          <w:divBdr>
            <w:top w:val="none" w:sz="0" w:space="0" w:color="auto"/>
            <w:left w:val="none" w:sz="0" w:space="0" w:color="auto"/>
            <w:bottom w:val="none" w:sz="0" w:space="0" w:color="auto"/>
            <w:right w:val="none" w:sz="0" w:space="0" w:color="auto"/>
          </w:divBdr>
        </w:div>
        <w:div w:id="616135434">
          <w:marLeft w:val="0"/>
          <w:marRight w:val="0"/>
          <w:marTop w:val="0"/>
          <w:marBottom w:val="0"/>
          <w:divBdr>
            <w:top w:val="none" w:sz="0" w:space="0" w:color="auto"/>
            <w:left w:val="none" w:sz="0" w:space="0" w:color="auto"/>
            <w:bottom w:val="none" w:sz="0" w:space="0" w:color="auto"/>
            <w:right w:val="none" w:sz="0" w:space="0" w:color="auto"/>
          </w:divBdr>
          <w:divsChild>
            <w:div w:id="153423260">
              <w:marLeft w:val="0"/>
              <w:marRight w:val="0"/>
              <w:marTop w:val="0"/>
              <w:marBottom w:val="0"/>
              <w:divBdr>
                <w:top w:val="none" w:sz="0" w:space="0" w:color="auto"/>
                <w:left w:val="none" w:sz="0" w:space="0" w:color="auto"/>
                <w:bottom w:val="none" w:sz="0" w:space="0" w:color="auto"/>
                <w:right w:val="none" w:sz="0" w:space="0" w:color="auto"/>
              </w:divBdr>
            </w:div>
          </w:divsChild>
        </w:div>
        <w:div w:id="645353241">
          <w:marLeft w:val="0"/>
          <w:marRight w:val="0"/>
          <w:marTop w:val="0"/>
          <w:marBottom w:val="0"/>
          <w:divBdr>
            <w:top w:val="none" w:sz="0" w:space="0" w:color="auto"/>
            <w:left w:val="none" w:sz="0" w:space="0" w:color="auto"/>
            <w:bottom w:val="none" w:sz="0" w:space="0" w:color="auto"/>
            <w:right w:val="none" w:sz="0" w:space="0" w:color="auto"/>
          </w:divBdr>
          <w:divsChild>
            <w:div w:id="1257207233">
              <w:marLeft w:val="0"/>
              <w:marRight w:val="0"/>
              <w:marTop w:val="0"/>
              <w:marBottom w:val="0"/>
              <w:divBdr>
                <w:top w:val="none" w:sz="0" w:space="0" w:color="auto"/>
                <w:left w:val="none" w:sz="0" w:space="0" w:color="auto"/>
                <w:bottom w:val="none" w:sz="0" w:space="0" w:color="auto"/>
                <w:right w:val="none" w:sz="0" w:space="0" w:color="auto"/>
              </w:divBdr>
            </w:div>
          </w:divsChild>
        </w:div>
        <w:div w:id="688527061">
          <w:marLeft w:val="0"/>
          <w:marRight w:val="0"/>
          <w:marTop w:val="300"/>
          <w:marBottom w:val="0"/>
          <w:divBdr>
            <w:top w:val="none" w:sz="0" w:space="0" w:color="auto"/>
            <w:left w:val="none" w:sz="0" w:space="0" w:color="auto"/>
            <w:bottom w:val="none" w:sz="0" w:space="0" w:color="auto"/>
            <w:right w:val="none" w:sz="0" w:space="0" w:color="auto"/>
          </w:divBdr>
          <w:divsChild>
            <w:div w:id="1844003542">
              <w:marLeft w:val="0"/>
              <w:marRight w:val="0"/>
              <w:marTop w:val="0"/>
              <w:marBottom w:val="0"/>
              <w:divBdr>
                <w:top w:val="none" w:sz="0" w:space="0" w:color="auto"/>
                <w:left w:val="none" w:sz="0" w:space="0" w:color="auto"/>
                <w:bottom w:val="none" w:sz="0" w:space="0" w:color="auto"/>
                <w:right w:val="none" w:sz="0" w:space="0" w:color="auto"/>
              </w:divBdr>
              <w:divsChild>
                <w:div w:id="1461411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1974916">
          <w:marLeft w:val="0"/>
          <w:marRight w:val="0"/>
          <w:marTop w:val="0"/>
          <w:marBottom w:val="0"/>
          <w:divBdr>
            <w:top w:val="none" w:sz="0" w:space="0" w:color="auto"/>
            <w:left w:val="none" w:sz="0" w:space="0" w:color="auto"/>
            <w:bottom w:val="none" w:sz="0" w:space="0" w:color="auto"/>
            <w:right w:val="none" w:sz="0" w:space="0" w:color="auto"/>
          </w:divBdr>
        </w:div>
        <w:div w:id="892620476">
          <w:marLeft w:val="0"/>
          <w:marRight w:val="0"/>
          <w:marTop w:val="0"/>
          <w:marBottom w:val="0"/>
          <w:divBdr>
            <w:top w:val="none" w:sz="0" w:space="0" w:color="auto"/>
            <w:left w:val="none" w:sz="0" w:space="0" w:color="auto"/>
            <w:bottom w:val="none" w:sz="0" w:space="0" w:color="auto"/>
            <w:right w:val="none" w:sz="0" w:space="0" w:color="auto"/>
          </w:divBdr>
          <w:divsChild>
            <w:div w:id="490416012">
              <w:marLeft w:val="0"/>
              <w:marRight w:val="0"/>
              <w:marTop w:val="0"/>
              <w:marBottom w:val="0"/>
              <w:divBdr>
                <w:top w:val="none" w:sz="0" w:space="0" w:color="auto"/>
                <w:left w:val="none" w:sz="0" w:space="0" w:color="auto"/>
                <w:bottom w:val="none" w:sz="0" w:space="0" w:color="auto"/>
                <w:right w:val="none" w:sz="0" w:space="0" w:color="auto"/>
              </w:divBdr>
            </w:div>
          </w:divsChild>
        </w:div>
        <w:div w:id="1054279065">
          <w:marLeft w:val="0"/>
          <w:marRight w:val="0"/>
          <w:marTop w:val="0"/>
          <w:marBottom w:val="0"/>
          <w:divBdr>
            <w:top w:val="none" w:sz="0" w:space="0" w:color="auto"/>
            <w:left w:val="none" w:sz="0" w:space="0" w:color="auto"/>
            <w:bottom w:val="none" w:sz="0" w:space="0" w:color="auto"/>
            <w:right w:val="none" w:sz="0" w:space="0" w:color="auto"/>
          </w:divBdr>
        </w:div>
        <w:div w:id="1280450894">
          <w:marLeft w:val="0"/>
          <w:marRight w:val="0"/>
          <w:marTop w:val="0"/>
          <w:marBottom w:val="0"/>
          <w:divBdr>
            <w:top w:val="none" w:sz="0" w:space="0" w:color="auto"/>
            <w:left w:val="none" w:sz="0" w:space="0" w:color="auto"/>
            <w:bottom w:val="none" w:sz="0" w:space="0" w:color="auto"/>
            <w:right w:val="none" w:sz="0" w:space="0" w:color="auto"/>
          </w:divBdr>
        </w:div>
        <w:div w:id="1385524422">
          <w:marLeft w:val="0"/>
          <w:marRight w:val="0"/>
          <w:marTop w:val="0"/>
          <w:marBottom w:val="0"/>
          <w:divBdr>
            <w:top w:val="none" w:sz="0" w:space="0" w:color="auto"/>
            <w:left w:val="none" w:sz="0" w:space="0" w:color="auto"/>
            <w:bottom w:val="none" w:sz="0" w:space="0" w:color="auto"/>
            <w:right w:val="none" w:sz="0" w:space="0" w:color="auto"/>
          </w:divBdr>
        </w:div>
        <w:div w:id="1620532883">
          <w:marLeft w:val="0"/>
          <w:marRight w:val="0"/>
          <w:marTop w:val="0"/>
          <w:marBottom w:val="0"/>
          <w:divBdr>
            <w:top w:val="none" w:sz="0" w:space="0" w:color="auto"/>
            <w:left w:val="none" w:sz="0" w:space="0" w:color="auto"/>
            <w:bottom w:val="none" w:sz="0" w:space="0" w:color="auto"/>
            <w:right w:val="none" w:sz="0" w:space="0" w:color="auto"/>
          </w:divBdr>
          <w:divsChild>
            <w:div w:id="537012650">
              <w:marLeft w:val="0"/>
              <w:marRight w:val="0"/>
              <w:marTop w:val="0"/>
              <w:marBottom w:val="0"/>
              <w:divBdr>
                <w:top w:val="none" w:sz="0" w:space="0" w:color="auto"/>
                <w:left w:val="none" w:sz="0" w:space="0" w:color="auto"/>
                <w:bottom w:val="none" w:sz="0" w:space="0" w:color="auto"/>
                <w:right w:val="none" w:sz="0" w:space="0" w:color="auto"/>
              </w:divBdr>
            </w:div>
          </w:divsChild>
        </w:div>
        <w:div w:id="1676767669">
          <w:marLeft w:val="0"/>
          <w:marRight w:val="0"/>
          <w:marTop w:val="300"/>
          <w:marBottom w:val="0"/>
          <w:divBdr>
            <w:top w:val="none" w:sz="0" w:space="0" w:color="auto"/>
            <w:left w:val="none" w:sz="0" w:space="0" w:color="auto"/>
            <w:bottom w:val="none" w:sz="0" w:space="0" w:color="auto"/>
            <w:right w:val="none" w:sz="0" w:space="0" w:color="auto"/>
          </w:divBdr>
          <w:divsChild>
            <w:div w:id="1206795084">
              <w:marLeft w:val="0"/>
              <w:marRight w:val="0"/>
              <w:marTop w:val="0"/>
              <w:marBottom w:val="0"/>
              <w:divBdr>
                <w:top w:val="none" w:sz="0" w:space="0" w:color="auto"/>
                <w:left w:val="none" w:sz="0" w:space="0" w:color="auto"/>
                <w:bottom w:val="none" w:sz="0" w:space="0" w:color="auto"/>
                <w:right w:val="none" w:sz="0" w:space="0" w:color="auto"/>
              </w:divBdr>
              <w:divsChild>
                <w:div w:id="1979871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1169153">
          <w:marLeft w:val="0"/>
          <w:marRight w:val="0"/>
          <w:marTop w:val="0"/>
          <w:marBottom w:val="0"/>
          <w:divBdr>
            <w:top w:val="none" w:sz="0" w:space="0" w:color="auto"/>
            <w:left w:val="none" w:sz="0" w:space="0" w:color="auto"/>
            <w:bottom w:val="none" w:sz="0" w:space="0" w:color="auto"/>
            <w:right w:val="none" w:sz="0" w:space="0" w:color="auto"/>
          </w:divBdr>
          <w:divsChild>
            <w:div w:id="1242136134">
              <w:marLeft w:val="0"/>
              <w:marRight w:val="0"/>
              <w:marTop w:val="0"/>
              <w:marBottom w:val="0"/>
              <w:divBdr>
                <w:top w:val="none" w:sz="0" w:space="0" w:color="auto"/>
                <w:left w:val="none" w:sz="0" w:space="0" w:color="auto"/>
                <w:bottom w:val="none" w:sz="0" w:space="0" w:color="auto"/>
                <w:right w:val="none" w:sz="0" w:space="0" w:color="auto"/>
              </w:divBdr>
            </w:div>
          </w:divsChild>
        </w:div>
        <w:div w:id="1795824947">
          <w:marLeft w:val="0"/>
          <w:marRight w:val="0"/>
          <w:marTop w:val="0"/>
          <w:marBottom w:val="0"/>
          <w:divBdr>
            <w:top w:val="none" w:sz="0" w:space="0" w:color="auto"/>
            <w:left w:val="none" w:sz="0" w:space="0" w:color="auto"/>
            <w:bottom w:val="none" w:sz="0" w:space="0" w:color="auto"/>
            <w:right w:val="none" w:sz="0" w:space="0" w:color="auto"/>
          </w:divBdr>
          <w:divsChild>
            <w:div w:id="966163524">
              <w:marLeft w:val="0"/>
              <w:marRight w:val="0"/>
              <w:marTop w:val="0"/>
              <w:marBottom w:val="0"/>
              <w:divBdr>
                <w:top w:val="none" w:sz="0" w:space="0" w:color="auto"/>
                <w:left w:val="none" w:sz="0" w:space="0" w:color="auto"/>
                <w:bottom w:val="none" w:sz="0" w:space="0" w:color="auto"/>
                <w:right w:val="none" w:sz="0" w:space="0" w:color="auto"/>
              </w:divBdr>
            </w:div>
          </w:divsChild>
        </w:div>
        <w:div w:id="2033803949">
          <w:marLeft w:val="0"/>
          <w:marRight w:val="0"/>
          <w:marTop w:val="0"/>
          <w:marBottom w:val="0"/>
          <w:divBdr>
            <w:top w:val="none" w:sz="0" w:space="0" w:color="auto"/>
            <w:left w:val="none" w:sz="0" w:space="0" w:color="auto"/>
            <w:bottom w:val="none" w:sz="0" w:space="0" w:color="auto"/>
            <w:right w:val="none" w:sz="0" w:space="0" w:color="auto"/>
          </w:divBdr>
        </w:div>
      </w:divsChild>
    </w:div>
    <w:div w:id="1491100428">
      <w:bodyDiv w:val="1"/>
      <w:marLeft w:val="0"/>
      <w:marRight w:val="0"/>
      <w:marTop w:val="0"/>
      <w:marBottom w:val="0"/>
      <w:divBdr>
        <w:top w:val="none" w:sz="0" w:space="0" w:color="auto"/>
        <w:left w:val="none" w:sz="0" w:space="0" w:color="auto"/>
        <w:bottom w:val="none" w:sz="0" w:space="0" w:color="auto"/>
        <w:right w:val="none" w:sz="0" w:space="0" w:color="auto"/>
      </w:divBdr>
      <w:divsChild>
        <w:div w:id="121466318">
          <w:marLeft w:val="0"/>
          <w:marRight w:val="0"/>
          <w:marTop w:val="0"/>
          <w:marBottom w:val="0"/>
          <w:divBdr>
            <w:top w:val="none" w:sz="0" w:space="0" w:color="auto"/>
            <w:left w:val="none" w:sz="0" w:space="0" w:color="auto"/>
            <w:bottom w:val="none" w:sz="0" w:space="0" w:color="auto"/>
            <w:right w:val="none" w:sz="0" w:space="0" w:color="auto"/>
          </w:divBdr>
          <w:divsChild>
            <w:div w:id="603421828">
              <w:marLeft w:val="0"/>
              <w:marRight w:val="0"/>
              <w:marTop w:val="0"/>
              <w:marBottom w:val="0"/>
              <w:divBdr>
                <w:top w:val="none" w:sz="0" w:space="0" w:color="auto"/>
                <w:left w:val="none" w:sz="0" w:space="0" w:color="auto"/>
                <w:bottom w:val="none" w:sz="0" w:space="0" w:color="auto"/>
                <w:right w:val="none" w:sz="0" w:space="0" w:color="auto"/>
              </w:divBdr>
            </w:div>
          </w:divsChild>
        </w:div>
        <w:div w:id="135268198">
          <w:marLeft w:val="0"/>
          <w:marRight w:val="0"/>
          <w:marTop w:val="300"/>
          <w:marBottom w:val="0"/>
          <w:divBdr>
            <w:top w:val="none" w:sz="0" w:space="0" w:color="auto"/>
            <w:left w:val="none" w:sz="0" w:space="0" w:color="auto"/>
            <w:bottom w:val="none" w:sz="0" w:space="0" w:color="auto"/>
            <w:right w:val="none" w:sz="0" w:space="0" w:color="auto"/>
          </w:divBdr>
          <w:divsChild>
            <w:div w:id="1966041069">
              <w:marLeft w:val="0"/>
              <w:marRight w:val="0"/>
              <w:marTop w:val="0"/>
              <w:marBottom w:val="0"/>
              <w:divBdr>
                <w:top w:val="none" w:sz="0" w:space="0" w:color="auto"/>
                <w:left w:val="none" w:sz="0" w:space="0" w:color="auto"/>
                <w:bottom w:val="none" w:sz="0" w:space="0" w:color="auto"/>
                <w:right w:val="none" w:sz="0" w:space="0" w:color="auto"/>
              </w:divBdr>
              <w:divsChild>
                <w:div w:id="2021347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883084">
          <w:marLeft w:val="0"/>
          <w:marRight w:val="0"/>
          <w:marTop w:val="0"/>
          <w:marBottom w:val="0"/>
          <w:divBdr>
            <w:top w:val="none" w:sz="0" w:space="0" w:color="auto"/>
            <w:left w:val="none" w:sz="0" w:space="0" w:color="auto"/>
            <w:bottom w:val="none" w:sz="0" w:space="0" w:color="auto"/>
            <w:right w:val="none" w:sz="0" w:space="0" w:color="auto"/>
          </w:divBdr>
          <w:divsChild>
            <w:div w:id="743530323">
              <w:marLeft w:val="0"/>
              <w:marRight w:val="0"/>
              <w:marTop w:val="0"/>
              <w:marBottom w:val="0"/>
              <w:divBdr>
                <w:top w:val="none" w:sz="0" w:space="0" w:color="auto"/>
                <w:left w:val="none" w:sz="0" w:space="0" w:color="auto"/>
                <w:bottom w:val="none" w:sz="0" w:space="0" w:color="auto"/>
                <w:right w:val="none" w:sz="0" w:space="0" w:color="auto"/>
              </w:divBdr>
            </w:div>
          </w:divsChild>
        </w:div>
        <w:div w:id="182940044">
          <w:marLeft w:val="0"/>
          <w:marRight w:val="0"/>
          <w:marTop w:val="0"/>
          <w:marBottom w:val="0"/>
          <w:divBdr>
            <w:top w:val="none" w:sz="0" w:space="0" w:color="auto"/>
            <w:left w:val="none" w:sz="0" w:space="0" w:color="auto"/>
            <w:bottom w:val="none" w:sz="0" w:space="0" w:color="auto"/>
            <w:right w:val="none" w:sz="0" w:space="0" w:color="auto"/>
          </w:divBdr>
        </w:div>
        <w:div w:id="272130987">
          <w:marLeft w:val="0"/>
          <w:marRight w:val="0"/>
          <w:marTop w:val="0"/>
          <w:marBottom w:val="0"/>
          <w:divBdr>
            <w:top w:val="none" w:sz="0" w:space="0" w:color="auto"/>
            <w:left w:val="none" w:sz="0" w:space="0" w:color="auto"/>
            <w:bottom w:val="none" w:sz="0" w:space="0" w:color="auto"/>
            <w:right w:val="none" w:sz="0" w:space="0" w:color="auto"/>
          </w:divBdr>
        </w:div>
        <w:div w:id="597982272">
          <w:marLeft w:val="0"/>
          <w:marRight w:val="0"/>
          <w:marTop w:val="0"/>
          <w:marBottom w:val="0"/>
          <w:divBdr>
            <w:top w:val="none" w:sz="0" w:space="0" w:color="auto"/>
            <w:left w:val="none" w:sz="0" w:space="0" w:color="auto"/>
            <w:bottom w:val="none" w:sz="0" w:space="0" w:color="auto"/>
            <w:right w:val="none" w:sz="0" w:space="0" w:color="auto"/>
          </w:divBdr>
        </w:div>
        <w:div w:id="855579723">
          <w:marLeft w:val="0"/>
          <w:marRight w:val="0"/>
          <w:marTop w:val="0"/>
          <w:marBottom w:val="0"/>
          <w:divBdr>
            <w:top w:val="none" w:sz="0" w:space="0" w:color="auto"/>
            <w:left w:val="none" w:sz="0" w:space="0" w:color="auto"/>
            <w:bottom w:val="none" w:sz="0" w:space="0" w:color="auto"/>
            <w:right w:val="none" w:sz="0" w:space="0" w:color="auto"/>
          </w:divBdr>
          <w:divsChild>
            <w:div w:id="1002471284">
              <w:marLeft w:val="0"/>
              <w:marRight w:val="0"/>
              <w:marTop w:val="0"/>
              <w:marBottom w:val="0"/>
              <w:divBdr>
                <w:top w:val="none" w:sz="0" w:space="0" w:color="auto"/>
                <w:left w:val="none" w:sz="0" w:space="0" w:color="auto"/>
                <w:bottom w:val="none" w:sz="0" w:space="0" w:color="auto"/>
                <w:right w:val="none" w:sz="0" w:space="0" w:color="auto"/>
              </w:divBdr>
            </w:div>
          </w:divsChild>
        </w:div>
        <w:div w:id="1067075508">
          <w:marLeft w:val="0"/>
          <w:marRight w:val="0"/>
          <w:marTop w:val="0"/>
          <w:marBottom w:val="0"/>
          <w:divBdr>
            <w:top w:val="none" w:sz="0" w:space="0" w:color="auto"/>
            <w:left w:val="none" w:sz="0" w:space="0" w:color="auto"/>
            <w:bottom w:val="none" w:sz="0" w:space="0" w:color="auto"/>
            <w:right w:val="none" w:sz="0" w:space="0" w:color="auto"/>
          </w:divBdr>
          <w:divsChild>
            <w:div w:id="308558877">
              <w:marLeft w:val="0"/>
              <w:marRight w:val="0"/>
              <w:marTop w:val="0"/>
              <w:marBottom w:val="0"/>
              <w:divBdr>
                <w:top w:val="none" w:sz="0" w:space="0" w:color="auto"/>
                <w:left w:val="none" w:sz="0" w:space="0" w:color="auto"/>
                <w:bottom w:val="none" w:sz="0" w:space="0" w:color="auto"/>
                <w:right w:val="none" w:sz="0" w:space="0" w:color="auto"/>
              </w:divBdr>
            </w:div>
          </w:divsChild>
        </w:div>
        <w:div w:id="1150176072">
          <w:marLeft w:val="0"/>
          <w:marRight w:val="0"/>
          <w:marTop w:val="0"/>
          <w:marBottom w:val="0"/>
          <w:divBdr>
            <w:top w:val="none" w:sz="0" w:space="0" w:color="auto"/>
            <w:left w:val="none" w:sz="0" w:space="0" w:color="auto"/>
            <w:bottom w:val="none" w:sz="0" w:space="0" w:color="auto"/>
            <w:right w:val="none" w:sz="0" w:space="0" w:color="auto"/>
          </w:divBdr>
        </w:div>
        <w:div w:id="1194269480">
          <w:marLeft w:val="0"/>
          <w:marRight w:val="0"/>
          <w:marTop w:val="0"/>
          <w:marBottom w:val="0"/>
          <w:divBdr>
            <w:top w:val="none" w:sz="0" w:space="0" w:color="auto"/>
            <w:left w:val="none" w:sz="0" w:space="0" w:color="auto"/>
            <w:bottom w:val="none" w:sz="0" w:space="0" w:color="auto"/>
            <w:right w:val="none" w:sz="0" w:space="0" w:color="auto"/>
          </w:divBdr>
          <w:divsChild>
            <w:div w:id="73284490">
              <w:marLeft w:val="0"/>
              <w:marRight w:val="0"/>
              <w:marTop w:val="0"/>
              <w:marBottom w:val="0"/>
              <w:divBdr>
                <w:top w:val="none" w:sz="0" w:space="0" w:color="auto"/>
                <w:left w:val="none" w:sz="0" w:space="0" w:color="auto"/>
                <w:bottom w:val="none" w:sz="0" w:space="0" w:color="auto"/>
                <w:right w:val="none" w:sz="0" w:space="0" w:color="auto"/>
              </w:divBdr>
            </w:div>
          </w:divsChild>
        </w:div>
        <w:div w:id="1268850115">
          <w:marLeft w:val="0"/>
          <w:marRight w:val="0"/>
          <w:marTop w:val="300"/>
          <w:marBottom w:val="0"/>
          <w:divBdr>
            <w:top w:val="none" w:sz="0" w:space="0" w:color="auto"/>
            <w:left w:val="none" w:sz="0" w:space="0" w:color="auto"/>
            <w:bottom w:val="none" w:sz="0" w:space="0" w:color="auto"/>
            <w:right w:val="none" w:sz="0" w:space="0" w:color="auto"/>
          </w:divBdr>
          <w:divsChild>
            <w:div w:id="283733899">
              <w:marLeft w:val="0"/>
              <w:marRight w:val="0"/>
              <w:marTop w:val="0"/>
              <w:marBottom w:val="0"/>
              <w:divBdr>
                <w:top w:val="none" w:sz="0" w:space="0" w:color="auto"/>
                <w:left w:val="none" w:sz="0" w:space="0" w:color="auto"/>
                <w:bottom w:val="none" w:sz="0" w:space="0" w:color="auto"/>
                <w:right w:val="none" w:sz="0" w:space="0" w:color="auto"/>
              </w:divBdr>
              <w:divsChild>
                <w:div w:id="1901552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749300">
          <w:marLeft w:val="0"/>
          <w:marRight w:val="0"/>
          <w:marTop w:val="300"/>
          <w:marBottom w:val="0"/>
          <w:divBdr>
            <w:top w:val="none" w:sz="0" w:space="0" w:color="auto"/>
            <w:left w:val="none" w:sz="0" w:space="0" w:color="auto"/>
            <w:bottom w:val="none" w:sz="0" w:space="0" w:color="auto"/>
            <w:right w:val="none" w:sz="0" w:space="0" w:color="auto"/>
          </w:divBdr>
          <w:divsChild>
            <w:div w:id="1438207831">
              <w:marLeft w:val="0"/>
              <w:marRight w:val="0"/>
              <w:marTop w:val="0"/>
              <w:marBottom w:val="0"/>
              <w:divBdr>
                <w:top w:val="none" w:sz="0" w:space="0" w:color="auto"/>
                <w:left w:val="none" w:sz="0" w:space="0" w:color="auto"/>
                <w:bottom w:val="none" w:sz="0" w:space="0" w:color="auto"/>
                <w:right w:val="none" w:sz="0" w:space="0" w:color="auto"/>
              </w:divBdr>
              <w:divsChild>
                <w:div w:id="1011419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350338">
          <w:marLeft w:val="0"/>
          <w:marRight w:val="0"/>
          <w:marTop w:val="300"/>
          <w:marBottom w:val="0"/>
          <w:divBdr>
            <w:top w:val="none" w:sz="0" w:space="0" w:color="auto"/>
            <w:left w:val="none" w:sz="0" w:space="0" w:color="auto"/>
            <w:bottom w:val="none" w:sz="0" w:space="0" w:color="auto"/>
            <w:right w:val="none" w:sz="0" w:space="0" w:color="auto"/>
          </w:divBdr>
          <w:divsChild>
            <w:div w:id="2111466299">
              <w:marLeft w:val="0"/>
              <w:marRight w:val="0"/>
              <w:marTop w:val="0"/>
              <w:marBottom w:val="0"/>
              <w:divBdr>
                <w:top w:val="none" w:sz="0" w:space="0" w:color="auto"/>
                <w:left w:val="none" w:sz="0" w:space="0" w:color="auto"/>
                <w:bottom w:val="none" w:sz="0" w:space="0" w:color="auto"/>
                <w:right w:val="none" w:sz="0" w:space="0" w:color="auto"/>
              </w:divBdr>
              <w:divsChild>
                <w:div w:id="1455053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2636746">
          <w:marLeft w:val="0"/>
          <w:marRight w:val="0"/>
          <w:marTop w:val="0"/>
          <w:marBottom w:val="0"/>
          <w:divBdr>
            <w:top w:val="none" w:sz="0" w:space="0" w:color="auto"/>
            <w:left w:val="none" w:sz="0" w:space="0" w:color="auto"/>
            <w:bottom w:val="none" w:sz="0" w:space="0" w:color="auto"/>
            <w:right w:val="none" w:sz="0" w:space="0" w:color="auto"/>
          </w:divBdr>
          <w:divsChild>
            <w:div w:id="1319845071">
              <w:marLeft w:val="0"/>
              <w:marRight w:val="0"/>
              <w:marTop w:val="0"/>
              <w:marBottom w:val="0"/>
              <w:divBdr>
                <w:top w:val="none" w:sz="0" w:space="0" w:color="auto"/>
                <w:left w:val="none" w:sz="0" w:space="0" w:color="auto"/>
                <w:bottom w:val="none" w:sz="0" w:space="0" w:color="auto"/>
                <w:right w:val="none" w:sz="0" w:space="0" w:color="auto"/>
              </w:divBdr>
            </w:div>
          </w:divsChild>
        </w:div>
        <w:div w:id="1788423328">
          <w:marLeft w:val="0"/>
          <w:marRight w:val="0"/>
          <w:marTop w:val="0"/>
          <w:marBottom w:val="0"/>
          <w:divBdr>
            <w:top w:val="none" w:sz="0" w:space="0" w:color="auto"/>
            <w:left w:val="none" w:sz="0" w:space="0" w:color="auto"/>
            <w:bottom w:val="none" w:sz="0" w:space="0" w:color="auto"/>
            <w:right w:val="none" w:sz="0" w:space="0" w:color="auto"/>
          </w:divBdr>
        </w:div>
        <w:div w:id="1850948481">
          <w:marLeft w:val="0"/>
          <w:marRight w:val="0"/>
          <w:marTop w:val="0"/>
          <w:marBottom w:val="0"/>
          <w:divBdr>
            <w:top w:val="none" w:sz="0" w:space="0" w:color="auto"/>
            <w:left w:val="none" w:sz="0" w:space="0" w:color="auto"/>
            <w:bottom w:val="none" w:sz="0" w:space="0" w:color="auto"/>
            <w:right w:val="none" w:sz="0" w:space="0" w:color="auto"/>
          </w:divBdr>
        </w:div>
        <w:div w:id="1869874984">
          <w:marLeft w:val="0"/>
          <w:marRight w:val="0"/>
          <w:marTop w:val="0"/>
          <w:marBottom w:val="0"/>
          <w:divBdr>
            <w:top w:val="none" w:sz="0" w:space="0" w:color="auto"/>
            <w:left w:val="none" w:sz="0" w:space="0" w:color="auto"/>
            <w:bottom w:val="none" w:sz="0" w:space="0" w:color="auto"/>
            <w:right w:val="none" w:sz="0" w:space="0" w:color="auto"/>
          </w:divBdr>
        </w:div>
        <w:div w:id="1897935694">
          <w:marLeft w:val="0"/>
          <w:marRight w:val="0"/>
          <w:marTop w:val="0"/>
          <w:marBottom w:val="0"/>
          <w:divBdr>
            <w:top w:val="none" w:sz="0" w:space="0" w:color="auto"/>
            <w:left w:val="none" w:sz="0" w:space="0" w:color="auto"/>
            <w:bottom w:val="none" w:sz="0" w:space="0" w:color="auto"/>
            <w:right w:val="none" w:sz="0" w:space="0" w:color="auto"/>
          </w:divBdr>
          <w:divsChild>
            <w:div w:id="144869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142529">
      <w:bodyDiv w:val="1"/>
      <w:marLeft w:val="0"/>
      <w:marRight w:val="0"/>
      <w:marTop w:val="0"/>
      <w:marBottom w:val="0"/>
      <w:divBdr>
        <w:top w:val="none" w:sz="0" w:space="0" w:color="auto"/>
        <w:left w:val="none" w:sz="0" w:space="0" w:color="auto"/>
        <w:bottom w:val="none" w:sz="0" w:space="0" w:color="auto"/>
        <w:right w:val="none" w:sz="0" w:space="0" w:color="auto"/>
      </w:divBdr>
      <w:divsChild>
        <w:div w:id="133716462">
          <w:marLeft w:val="0"/>
          <w:marRight w:val="0"/>
          <w:marTop w:val="300"/>
          <w:marBottom w:val="0"/>
          <w:divBdr>
            <w:top w:val="none" w:sz="0" w:space="0" w:color="auto"/>
            <w:left w:val="none" w:sz="0" w:space="0" w:color="auto"/>
            <w:bottom w:val="none" w:sz="0" w:space="0" w:color="auto"/>
            <w:right w:val="none" w:sz="0" w:space="0" w:color="auto"/>
          </w:divBdr>
          <w:divsChild>
            <w:div w:id="1046485925">
              <w:marLeft w:val="0"/>
              <w:marRight w:val="0"/>
              <w:marTop w:val="0"/>
              <w:marBottom w:val="0"/>
              <w:divBdr>
                <w:top w:val="none" w:sz="0" w:space="0" w:color="auto"/>
                <w:left w:val="none" w:sz="0" w:space="0" w:color="auto"/>
                <w:bottom w:val="none" w:sz="0" w:space="0" w:color="auto"/>
                <w:right w:val="none" w:sz="0" w:space="0" w:color="auto"/>
              </w:divBdr>
              <w:divsChild>
                <w:div w:id="1958364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809153">
          <w:marLeft w:val="0"/>
          <w:marRight w:val="0"/>
          <w:marTop w:val="0"/>
          <w:marBottom w:val="0"/>
          <w:divBdr>
            <w:top w:val="none" w:sz="0" w:space="0" w:color="auto"/>
            <w:left w:val="none" w:sz="0" w:space="0" w:color="auto"/>
            <w:bottom w:val="none" w:sz="0" w:space="0" w:color="auto"/>
            <w:right w:val="none" w:sz="0" w:space="0" w:color="auto"/>
          </w:divBdr>
          <w:divsChild>
            <w:div w:id="1003430811">
              <w:marLeft w:val="0"/>
              <w:marRight w:val="0"/>
              <w:marTop w:val="0"/>
              <w:marBottom w:val="0"/>
              <w:divBdr>
                <w:top w:val="none" w:sz="0" w:space="0" w:color="auto"/>
                <w:left w:val="none" w:sz="0" w:space="0" w:color="auto"/>
                <w:bottom w:val="none" w:sz="0" w:space="0" w:color="auto"/>
                <w:right w:val="none" w:sz="0" w:space="0" w:color="auto"/>
              </w:divBdr>
            </w:div>
          </w:divsChild>
        </w:div>
        <w:div w:id="185874920">
          <w:marLeft w:val="0"/>
          <w:marRight w:val="0"/>
          <w:marTop w:val="300"/>
          <w:marBottom w:val="0"/>
          <w:divBdr>
            <w:top w:val="none" w:sz="0" w:space="0" w:color="auto"/>
            <w:left w:val="none" w:sz="0" w:space="0" w:color="auto"/>
            <w:bottom w:val="none" w:sz="0" w:space="0" w:color="auto"/>
            <w:right w:val="none" w:sz="0" w:space="0" w:color="auto"/>
          </w:divBdr>
          <w:divsChild>
            <w:div w:id="815882354">
              <w:marLeft w:val="0"/>
              <w:marRight w:val="0"/>
              <w:marTop w:val="0"/>
              <w:marBottom w:val="0"/>
              <w:divBdr>
                <w:top w:val="none" w:sz="0" w:space="0" w:color="auto"/>
                <w:left w:val="none" w:sz="0" w:space="0" w:color="auto"/>
                <w:bottom w:val="none" w:sz="0" w:space="0" w:color="auto"/>
                <w:right w:val="none" w:sz="0" w:space="0" w:color="auto"/>
              </w:divBdr>
              <w:divsChild>
                <w:div w:id="581840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134697">
          <w:marLeft w:val="0"/>
          <w:marRight w:val="0"/>
          <w:marTop w:val="0"/>
          <w:marBottom w:val="0"/>
          <w:divBdr>
            <w:top w:val="none" w:sz="0" w:space="0" w:color="auto"/>
            <w:left w:val="none" w:sz="0" w:space="0" w:color="auto"/>
            <w:bottom w:val="none" w:sz="0" w:space="0" w:color="auto"/>
            <w:right w:val="none" w:sz="0" w:space="0" w:color="auto"/>
          </w:divBdr>
          <w:divsChild>
            <w:div w:id="1715422750">
              <w:marLeft w:val="0"/>
              <w:marRight w:val="0"/>
              <w:marTop w:val="0"/>
              <w:marBottom w:val="0"/>
              <w:divBdr>
                <w:top w:val="none" w:sz="0" w:space="0" w:color="auto"/>
                <w:left w:val="none" w:sz="0" w:space="0" w:color="auto"/>
                <w:bottom w:val="none" w:sz="0" w:space="0" w:color="auto"/>
                <w:right w:val="none" w:sz="0" w:space="0" w:color="auto"/>
              </w:divBdr>
            </w:div>
          </w:divsChild>
        </w:div>
        <w:div w:id="450167879">
          <w:marLeft w:val="0"/>
          <w:marRight w:val="0"/>
          <w:marTop w:val="0"/>
          <w:marBottom w:val="0"/>
          <w:divBdr>
            <w:top w:val="none" w:sz="0" w:space="0" w:color="auto"/>
            <w:left w:val="none" w:sz="0" w:space="0" w:color="auto"/>
            <w:bottom w:val="none" w:sz="0" w:space="0" w:color="auto"/>
            <w:right w:val="none" w:sz="0" w:space="0" w:color="auto"/>
          </w:divBdr>
        </w:div>
        <w:div w:id="578634692">
          <w:marLeft w:val="0"/>
          <w:marRight w:val="0"/>
          <w:marTop w:val="0"/>
          <w:marBottom w:val="0"/>
          <w:divBdr>
            <w:top w:val="none" w:sz="0" w:space="0" w:color="auto"/>
            <w:left w:val="none" w:sz="0" w:space="0" w:color="auto"/>
            <w:bottom w:val="none" w:sz="0" w:space="0" w:color="auto"/>
            <w:right w:val="none" w:sz="0" w:space="0" w:color="auto"/>
          </w:divBdr>
          <w:divsChild>
            <w:div w:id="794374935">
              <w:marLeft w:val="0"/>
              <w:marRight w:val="0"/>
              <w:marTop w:val="0"/>
              <w:marBottom w:val="0"/>
              <w:divBdr>
                <w:top w:val="none" w:sz="0" w:space="0" w:color="auto"/>
                <w:left w:val="none" w:sz="0" w:space="0" w:color="auto"/>
                <w:bottom w:val="none" w:sz="0" w:space="0" w:color="auto"/>
                <w:right w:val="none" w:sz="0" w:space="0" w:color="auto"/>
              </w:divBdr>
            </w:div>
          </w:divsChild>
        </w:div>
        <w:div w:id="613052565">
          <w:marLeft w:val="0"/>
          <w:marRight w:val="0"/>
          <w:marTop w:val="0"/>
          <w:marBottom w:val="0"/>
          <w:divBdr>
            <w:top w:val="none" w:sz="0" w:space="0" w:color="auto"/>
            <w:left w:val="none" w:sz="0" w:space="0" w:color="auto"/>
            <w:bottom w:val="none" w:sz="0" w:space="0" w:color="auto"/>
            <w:right w:val="none" w:sz="0" w:space="0" w:color="auto"/>
          </w:divBdr>
        </w:div>
        <w:div w:id="978152943">
          <w:marLeft w:val="0"/>
          <w:marRight w:val="0"/>
          <w:marTop w:val="0"/>
          <w:marBottom w:val="0"/>
          <w:divBdr>
            <w:top w:val="none" w:sz="0" w:space="0" w:color="auto"/>
            <w:left w:val="none" w:sz="0" w:space="0" w:color="auto"/>
            <w:bottom w:val="none" w:sz="0" w:space="0" w:color="auto"/>
            <w:right w:val="none" w:sz="0" w:space="0" w:color="auto"/>
          </w:divBdr>
          <w:divsChild>
            <w:div w:id="646935024">
              <w:marLeft w:val="0"/>
              <w:marRight w:val="0"/>
              <w:marTop w:val="0"/>
              <w:marBottom w:val="0"/>
              <w:divBdr>
                <w:top w:val="none" w:sz="0" w:space="0" w:color="auto"/>
                <w:left w:val="none" w:sz="0" w:space="0" w:color="auto"/>
                <w:bottom w:val="none" w:sz="0" w:space="0" w:color="auto"/>
                <w:right w:val="none" w:sz="0" w:space="0" w:color="auto"/>
              </w:divBdr>
            </w:div>
          </w:divsChild>
        </w:div>
        <w:div w:id="1085568677">
          <w:marLeft w:val="0"/>
          <w:marRight w:val="0"/>
          <w:marTop w:val="0"/>
          <w:marBottom w:val="0"/>
          <w:divBdr>
            <w:top w:val="none" w:sz="0" w:space="0" w:color="auto"/>
            <w:left w:val="none" w:sz="0" w:space="0" w:color="auto"/>
            <w:bottom w:val="none" w:sz="0" w:space="0" w:color="auto"/>
            <w:right w:val="none" w:sz="0" w:space="0" w:color="auto"/>
          </w:divBdr>
        </w:div>
        <w:div w:id="1292858239">
          <w:marLeft w:val="0"/>
          <w:marRight w:val="0"/>
          <w:marTop w:val="0"/>
          <w:marBottom w:val="0"/>
          <w:divBdr>
            <w:top w:val="none" w:sz="0" w:space="0" w:color="auto"/>
            <w:left w:val="none" w:sz="0" w:space="0" w:color="auto"/>
            <w:bottom w:val="none" w:sz="0" w:space="0" w:color="auto"/>
            <w:right w:val="none" w:sz="0" w:space="0" w:color="auto"/>
          </w:divBdr>
        </w:div>
        <w:div w:id="1316035402">
          <w:marLeft w:val="0"/>
          <w:marRight w:val="0"/>
          <w:marTop w:val="300"/>
          <w:marBottom w:val="0"/>
          <w:divBdr>
            <w:top w:val="none" w:sz="0" w:space="0" w:color="auto"/>
            <w:left w:val="none" w:sz="0" w:space="0" w:color="auto"/>
            <w:bottom w:val="none" w:sz="0" w:space="0" w:color="auto"/>
            <w:right w:val="none" w:sz="0" w:space="0" w:color="auto"/>
          </w:divBdr>
          <w:divsChild>
            <w:div w:id="2096825373">
              <w:marLeft w:val="0"/>
              <w:marRight w:val="0"/>
              <w:marTop w:val="0"/>
              <w:marBottom w:val="0"/>
              <w:divBdr>
                <w:top w:val="none" w:sz="0" w:space="0" w:color="auto"/>
                <w:left w:val="none" w:sz="0" w:space="0" w:color="auto"/>
                <w:bottom w:val="none" w:sz="0" w:space="0" w:color="auto"/>
                <w:right w:val="none" w:sz="0" w:space="0" w:color="auto"/>
              </w:divBdr>
              <w:divsChild>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931858">
          <w:marLeft w:val="0"/>
          <w:marRight w:val="0"/>
          <w:marTop w:val="300"/>
          <w:marBottom w:val="0"/>
          <w:divBdr>
            <w:top w:val="none" w:sz="0" w:space="0" w:color="auto"/>
            <w:left w:val="none" w:sz="0" w:space="0" w:color="auto"/>
            <w:bottom w:val="none" w:sz="0" w:space="0" w:color="auto"/>
            <w:right w:val="none" w:sz="0" w:space="0" w:color="auto"/>
          </w:divBdr>
          <w:divsChild>
            <w:div w:id="1264263256">
              <w:marLeft w:val="0"/>
              <w:marRight w:val="0"/>
              <w:marTop w:val="0"/>
              <w:marBottom w:val="0"/>
              <w:divBdr>
                <w:top w:val="none" w:sz="0" w:space="0" w:color="auto"/>
                <w:left w:val="none" w:sz="0" w:space="0" w:color="auto"/>
                <w:bottom w:val="none" w:sz="0" w:space="0" w:color="auto"/>
                <w:right w:val="none" w:sz="0" w:space="0" w:color="auto"/>
              </w:divBdr>
              <w:divsChild>
                <w:div w:id="530383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928779">
          <w:marLeft w:val="0"/>
          <w:marRight w:val="0"/>
          <w:marTop w:val="0"/>
          <w:marBottom w:val="0"/>
          <w:divBdr>
            <w:top w:val="none" w:sz="0" w:space="0" w:color="auto"/>
            <w:left w:val="none" w:sz="0" w:space="0" w:color="auto"/>
            <w:bottom w:val="none" w:sz="0" w:space="0" w:color="auto"/>
            <w:right w:val="none" w:sz="0" w:space="0" w:color="auto"/>
          </w:divBdr>
          <w:divsChild>
            <w:div w:id="1886410010">
              <w:marLeft w:val="0"/>
              <w:marRight w:val="0"/>
              <w:marTop w:val="0"/>
              <w:marBottom w:val="0"/>
              <w:divBdr>
                <w:top w:val="none" w:sz="0" w:space="0" w:color="auto"/>
                <w:left w:val="none" w:sz="0" w:space="0" w:color="auto"/>
                <w:bottom w:val="none" w:sz="0" w:space="0" w:color="auto"/>
                <w:right w:val="none" w:sz="0" w:space="0" w:color="auto"/>
              </w:divBdr>
            </w:div>
          </w:divsChild>
        </w:div>
        <w:div w:id="1624575602">
          <w:marLeft w:val="0"/>
          <w:marRight w:val="0"/>
          <w:marTop w:val="0"/>
          <w:marBottom w:val="0"/>
          <w:divBdr>
            <w:top w:val="none" w:sz="0" w:space="0" w:color="auto"/>
            <w:left w:val="none" w:sz="0" w:space="0" w:color="auto"/>
            <w:bottom w:val="none" w:sz="0" w:space="0" w:color="auto"/>
            <w:right w:val="none" w:sz="0" w:space="0" w:color="auto"/>
          </w:divBdr>
        </w:div>
        <w:div w:id="1638878338">
          <w:marLeft w:val="0"/>
          <w:marRight w:val="0"/>
          <w:marTop w:val="0"/>
          <w:marBottom w:val="0"/>
          <w:divBdr>
            <w:top w:val="none" w:sz="0" w:space="0" w:color="auto"/>
            <w:left w:val="none" w:sz="0" w:space="0" w:color="auto"/>
            <w:bottom w:val="none" w:sz="0" w:space="0" w:color="auto"/>
            <w:right w:val="none" w:sz="0" w:space="0" w:color="auto"/>
          </w:divBdr>
        </w:div>
        <w:div w:id="1905556751">
          <w:marLeft w:val="0"/>
          <w:marRight w:val="0"/>
          <w:marTop w:val="0"/>
          <w:marBottom w:val="0"/>
          <w:divBdr>
            <w:top w:val="none" w:sz="0" w:space="0" w:color="auto"/>
            <w:left w:val="none" w:sz="0" w:space="0" w:color="auto"/>
            <w:bottom w:val="none" w:sz="0" w:space="0" w:color="auto"/>
            <w:right w:val="none" w:sz="0" w:space="0" w:color="auto"/>
          </w:divBdr>
          <w:divsChild>
            <w:div w:id="779488760">
              <w:marLeft w:val="0"/>
              <w:marRight w:val="0"/>
              <w:marTop w:val="0"/>
              <w:marBottom w:val="0"/>
              <w:divBdr>
                <w:top w:val="none" w:sz="0" w:space="0" w:color="auto"/>
                <w:left w:val="none" w:sz="0" w:space="0" w:color="auto"/>
                <w:bottom w:val="none" w:sz="0" w:space="0" w:color="auto"/>
                <w:right w:val="none" w:sz="0" w:space="0" w:color="auto"/>
              </w:divBdr>
            </w:div>
          </w:divsChild>
        </w:div>
        <w:div w:id="1912890765">
          <w:marLeft w:val="0"/>
          <w:marRight w:val="0"/>
          <w:marTop w:val="0"/>
          <w:marBottom w:val="0"/>
          <w:divBdr>
            <w:top w:val="none" w:sz="0" w:space="0" w:color="auto"/>
            <w:left w:val="none" w:sz="0" w:space="0" w:color="auto"/>
            <w:bottom w:val="none" w:sz="0" w:space="0" w:color="auto"/>
            <w:right w:val="none" w:sz="0" w:space="0" w:color="auto"/>
          </w:divBdr>
        </w:div>
        <w:div w:id="1990865149">
          <w:marLeft w:val="0"/>
          <w:marRight w:val="0"/>
          <w:marTop w:val="0"/>
          <w:marBottom w:val="0"/>
          <w:divBdr>
            <w:top w:val="none" w:sz="0" w:space="0" w:color="auto"/>
            <w:left w:val="none" w:sz="0" w:space="0" w:color="auto"/>
            <w:bottom w:val="none" w:sz="0" w:space="0" w:color="auto"/>
            <w:right w:val="none" w:sz="0" w:space="0" w:color="auto"/>
          </w:divBdr>
          <w:divsChild>
            <w:div w:id="107547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334152">
      <w:bodyDiv w:val="1"/>
      <w:marLeft w:val="0"/>
      <w:marRight w:val="0"/>
      <w:marTop w:val="0"/>
      <w:marBottom w:val="0"/>
      <w:divBdr>
        <w:top w:val="none" w:sz="0" w:space="0" w:color="auto"/>
        <w:left w:val="none" w:sz="0" w:space="0" w:color="auto"/>
        <w:bottom w:val="none" w:sz="0" w:space="0" w:color="auto"/>
        <w:right w:val="none" w:sz="0" w:space="0" w:color="auto"/>
      </w:divBdr>
      <w:divsChild>
        <w:div w:id="57558865">
          <w:marLeft w:val="0"/>
          <w:marRight w:val="0"/>
          <w:marTop w:val="0"/>
          <w:marBottom w:val="0"/>
          <w:divBdr>
            <w:top w:val="none" w:sz="0" w:space="0" w:color="auto"/>
            <w:left w:val="none" w:sz="0" w:space="0" w:color="auto"/>
            <w:bottom w:val="none" w:sz="0" w:space="0" w:color="auto"/>
            <w:right w:val="none" w:sz="0" w:space="0" w:color="auto"/>
          </w:divBdr>
          <w:divsChild>
            <w:div w:id="574390258">
              <w:marLeft w:val="0"/>
              <w:marRight w:val="0"/>
              <w:marTop w:val="0"/>
              <w:marBottom w:val="0"/>
              <w:divBdr>
                <w:top w:val="none" w:sz="0" w:space="0" w:color="auto"/>
                <w:left w:val="none" w:sz="0" w:space="0" w:color="auto"/>
                <w:bottom w:val="none" w:sz="0" w:space="0" w:color="auto"/>
                <w:right w:val="none" w:sz="0" w:space="0" w:color="auto"/>
              </w:divBdr>
            </w:div>
          </w:divsChild>
        </w:div>
        <w:div w:id="156919410">
          <w:marLeft w:val="0"/>
          <w:marRight w:val="0"/>
          <w:marTop w:val="0"/>
          <w:marBottom w:val="0"/>
          <w:divBdr>
            <w:top w:val="none" w:sz="0" w:space="0" w:color="auto"/>
            <w:left w:val="none" w:sz="0" w:space="0" w:color="auto"/>
            <w:bottom w:val="none" w:sz="0" w:space="0" w:color="auto"/>
            <w:right w:val="none" w:sz="0" w:space="0" w:color="auto"/>
          </w:divBdr>
        </w:div>
        <w:div w:id="308903252">
          <w:marLeft w:val="0"/>
          <w:marRight w:val="0"/>
          <w:marTop w:val="0"/>
          <w:marBottom w:val="0"/>
          <w:divBdr>
            <w:top w:val="none" w:sz="0" w:space="0" w:color="auto"/>
            <w:left w:val="none" w:sz="0" w:space="0" w:color="auto"/>
            <w:bottom w:val="none" w:sz="0" w:space="0" w:color="auto"/>
            <w:right w:val="none" w:sz="0" w:space="0" w:color="auto"/>
          </w:divBdr>
        </w:div>
        <w:div w:id="365443921">
          <w:marLeft w:val="0"/>
          <w:marRight w:val="0"/>
          <w:marTop w:val="300"/>
          <w:marBottom w:val="0"/>
          <w:divBdr>
            <w:top w:val="none" w:sz="0" w:space="0" w:color="auto"/>
            <w:left w:val="none" w:sz="0" w:space="0" w:color="auto"/>
            <w:bottom w:val="none" w:sz="0" w:space="0" w:color="auto"/>
            <w:right w:val="none" w:sz="0" w:space="0" w:color="auto"/>
          </w:divBdr>
          <w:divsChild>
            <w:div w:id="751202582">
              <w:marLeft w:val="0"/>
              <w:marRight w:val="0"/>
              <w:marTop w:val="0"/>
              <w:marBottom w:val="0"/>
              <w:divBdr>
                <w:top w:val="none" w:sz="0" w:space="0" w:color="auto"/>
                <w:left w:val="none" w:sz="0" w:space="0" w:color="auto"/>
                <w:bottom w:val="none" w:sz="0" w:space="0" w:color="auto"/>
                <w:right w:val="none" w:sz="0" w:space="0" w:color="auto"/>
              </w:divBdr>
              <w:divsChild>
                <w:div w:id="1474132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2256394">
          <w:marLeft w:val="0"/>
          <w:marRight w:val="0"/>
          <w:marTop w:val="0"/>
          <w:marBottom w:val="0"/>
          <w:divBdr>
            <w:top w:val="none" w:sz="0" w:space="0" w:color="auto"/>
            <w:left w:val="none" w:sz="0" w:space="0" w:color="auto"/>
            <w:bottom w:val="none" w:sz="0" w:space="0" w:color="auto"/>
            <w:right w:val="none" w:sz="0" w:space="0" w:color="auto"/>
          </w:divBdr>
        </w:div>
        <w:div w:id="604729630">
          <w:marLeft w:val="0"/>
          <w:marRight w:val="0"/>
          <w:marTop w:val="300"/>
          <w:marBottom w:val="0"/>
          <w:divBdr>
            <w:top w:val="none" w:sz="0" w:space="0" w:color="auto"/>
            <w:left w:val="none" w:sz="0" w:space="0" w:color="auto"/>
            <w:bottom w:val="none" w:sz="0" w:space="0" w:color="auto"/>
            <w:right w:val="none" w:sz="0" w:space="0" w:color="auto"/>
          </w:divBdr>
          <w:divsChild>
            <w:div w:id="107622231">
              <w:marLeft w:val="0"/>
              <w:marRight w:val="0"/>
              <w:marTop w:val="0"/>
              <w:marBottom w:val="0"/>
              <w:divBdr>
                <w:top w:val="none" w:sz="0" w:space="0" w:color="auto"/>
                <w:left w:val="none" w:sz="0" w:space="0" w:color="auto"/>
                <w:bottom w:val="none" w:sz="0" w:space="0" w:color="auto"/>
                <w:right w:val="none" w:sz="0" w:space="0" w:color="auto"/>
              </w:divBdr>
              <w:divsChild>
                <w:div w:id="453790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3330709">
          <w:marLeft w:val="0"/>
          <w:marRight w:val="0"/>
          <w:marTop w:val="300"/>
          <w:marBottom w:val="0"/>
          <w:divBdr>
            <w:top w:val="none" w:sz="0" w:space="0" w:color="auto"/>
            <w:left w:val="none" w:sz="0" w:space="0" w:color="auto"/>
            <w:bottom w:val="none" w:sz="0" w:space="0" w:color="auto"/>
            <w:right w:val="none" w:sz="0" w:space="0" w:color="auto"/>
          </w:divBdr>
          <w:divsChild>
            <w:div w:id="1845516198">
              <w:marLeft w:val="0"/>
              <w:marRight w:val="0"/>
              <w:marTop w:val="0"/>
              <w:marBottom w:val="0"/>
              <w:divBdr>
                <w:top w:val="none" w:sz="0" w:space="0" w:color="auto"/>
                <w:left w:val="none" w:sz="0" w:space="0" w:color="auto"/>
                <w:bottom w:val="none" w:sz="0" w:space="0" w:color="auto"/>
                <w:right w:val="none" w:sz="0" w:space="0" w:color="auto"/>
              </w:divBdr>
              <w:divsChild>
                <w:div w:id="780494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526491">
          <w:marLeft w:val="0"/>
          <w:marRight w:val="0"/>
          <w:marTop w:val="0"/>
          <w:marBottom w:val="0"/>
          <w:divBdr>
            <w:top w:val="none" w:sz="0" w:space="0" w:color="auto"/>
            <w:left w:val="none" w:sz="0" w:space="0" w:color="auto"/>
            <w:bottom w:val="none" w:sz="0" w:space="0" w:color="auto"/>
            <w:right w:val="none" w:sz="0" w:space="0" w:color="auto"/>
          </w:divBdr>
          <w:divsChild>
            <w:div w:id="730932972">
              <w:marLeft w:val="0"/>
              <w:marRight w:val="0"/>
              <w:marTop w:val="0"/>
              <w:marBottom w:val="0"/>
              <w:divBdr>
                <w:top w:val="none" w:sz="0" w:space="0" w:color="auto"/>
                <w:left w:val="none" w:sz="0" w:space="0" w:color="auto"/>
                <w:bottom w:val="none" w:sz="0" w:space="0" w:color="auto"/>
                <w:right w:val="none" w:sz="0" w:space="0" w:color="auto"/>
              </w:divBdr>
            </w:div>
          </w:divsChild>
        </w:div>
        <w:div w:id="968364756">
          <w:marLeft w:val="0"/>
          <w:marRight w:val="0"/>
          <w:marTop w:val="0"/>
          <w:marBottom w:val="0"/>
          <w:divBdr>
            <w:top w:val="none" w:sz="0" w:space="0" w:color="auto"/>
            <w:left w:val="none" w:sz="0" w:space="0" w:color="auto"/>
            <w:bottom w:val="none" w:sz="0" w:space="0" w:color="auto"/>
            <w:right w:val="none" w:sz="0" w:space="0" w:color="auto"/>
          </w:divBdr>
          <w:divsChild>
            <w:div w:id="1058477159">
              <w:marLeft w:val="0"/>
              <w:marRight w:val="0"/>
              <w:marTop w:val="0"/>
              <w:marBottom w:val="0"/>
              <w:divBdr>
                <w:top w:val="none" w:sz="0" w:space="0" w:color="auto"/>
                <w:left w:val="none" w:sz="0" w:space="0" w:color="auto"/>
                <w:bottom w:val="none" w:sz="0" w:space="0" w:color="auto"/>
                <w:right w:val="none" w:sz="0" w:space="0" w:color="auto"/>
              </w:divBdr>
            </w:div>
          </w:divsChild>
        </w:div>
        <w:div w:id="1215195761">
          <w:marLeft w:val="0"/>
          <w:marRight w:val="0"/>
          <w:marTop w:val="0"/>
          <w:marBottom w:val="0"/>
          <w:divBdr>
            <w:top w:val="none" w:sz="0" w:space="0" w:color="auto"/>
            <w:left w:val="none" w:sz="0" w:space="0" w:color="auto"/>
            <w:bottom w:val="none" w:sz="0" w:space="0" w:color="auto"/>
            <w:right w:val="none" w:sz="0" w:space="0" w:color="auto"/>
          </w:divBdr>
          <w:divsChild>
            <w:div w:id="809055054">
              <w:marLeft w:val="0"/>
              <w:marRight w:val="0"/>
              <w:marTop w:val="0"/>
              <w:marBottom w:val="0"/>
              <w:divBdr>
                <w:top w:val="none" w:sz="0" w:space="0" w:color="auto"/>
                <w:left w:val="none" w:sz="0" w:space="0" w:color="auto"/>
                <w:bottom w:val="none" w:sz="0" w:space="0" w:color="auto"/>
                <w:right w:val="none" w:sz="0" w:space="0" w:color="auto"/>
              </w:divBdr>
            </w:div>
          </w:divsChild>
        </w:div>
        <w:div w:id="1255935698">
          <w:marLeft w:val="0"/>
          <w:marRight w:val="0"/>
          <w:marTop w:val="0"/>
          <w:marBottom w:val="0"/>
          <w:divBdr>
            <w:top w:val="none" w:sz="0" w:space="0" w:color="auto"/>
            <w:left w:val="none" w:sz="0" w:space="0" w:color="auto"/>
            <w:bottom w:val="none" w:sz="0" w:space="0" w:color="auto"/>
            <w:right w:val="none" w:sz="0" w:space="0" w:color="auto"/>
          </w:divBdr>
          <w:divsChild>
            <w:div w:id="1605109062">
              <w:marLeft w:val="0"/>
              <w:marRight w:val="0"/>
              <w:marTop w:val="0"/>
              <w:marBottom w:val="0"/>
              <w:divBdr>
                <w:top w:val="none" w:sz="0" w:space="0" w:color="auto"/>
                <w:left w:val="none" w:sz="0" w:space="0" w:color="auto"/>
                <w:bottom w:val="none" w:sz="0" w:space="0" w:color="auto"/>
                <w:right w:val="none" w:sz="0" w:space="0" w:color="auto"/>
              </w:divBdr>
            </w:div>
          </w:divsChild>
        </w:div>
        <w:div w:id="1301349092">
          <w:marLeft w:val="0"/>
          <w:marRight w:val="0"/>
          <w:marTop w:val="0"/>
          <w:marBottom w:val="0"/>
          <w:divBdr>
            <w:top w:val="none" w:sz="0" w:space="0" w:color="auto"/>
            <w:left w:val="none" w:sz="0" w:space="0" w:color="auto"/>
            <w:bottom w:val="none" w:sz="0" w:space="0" w:color="auto"/>
            <w:right w:val="none" w:sz="0" w:space="0" w:color="auto"/>
          </w:divBdr>
          <w:divsChild>
            <w:div w:id="238372978">
              <w:marLeft w:val="0"/>
              <w:marRight w:val="0"/>
              <w:marTop w:val="0"/>
              <w:marBottom w:val="0"/>
              <w:divBdr>
                <w:top w:val="none" w:sz="0" w:space="0" w:color="auto"/>
                <w:left w:val="none" w:sz="0" w:space="0" w:color="auto"/>
                <w:bottom w:val="none" w:sz="0" w:space="0" w:color="auto"/>
                <w:right w:val="none" w:sz="0" w:space="0" w:color="auto"/>
              </w:divBdr>
            </w:div>
          </w:divsChild>
        </w:div>
        <w:div w:id="1301493081">
          <w:marLeft w:val="0"/>
          <w:marRight w:val="0"/>
          <w:marTop w:val="0"/>
          <w:marBottom w:val="0"/>
          <w:divBdr>
            <w:top w:val="none" w:sz="0" w:space="0" w:color="auto"/>
            <w:left w:val="none" w:sz="0" w:space="0" w:color="auto"/>
            <w:bottom w:val="none" w:sz="0" w:space="0" w:color="auto"/>
            <w:right w:val="none" w:sz="0" w:space="0" w:color="auto"/>
          </w:divBdr>
        </w:div>
        <w:div w:id="1340818131">
          <w:marLeft w:val="0"/>
          <w:marRight w:val="0"/>
          <w:marTop w:val="0"/>
          <w:marBottom w:val="0"/>
          <w:divBdr>
            <w:top w:val="none" w:sz="0" w:space="0" w:color="auto"/>
            <w:left w:val="none" w:sz="0" w:space="0" w:color="auto"/>
            <w:bottom w:val="none" w:sz="0" w:space="0" w:color="auto"/>
            <w:right w:val="none" w:sz="0" w:space="0" w:color="auto"/>
          </w:divBdr>
        </w:div>
        <w:div w:id="1382557916">
          <w:marLeft w:val="0"/>
          <w:marRight w:val="0"/>
          <w:marTop w:val="0"/>
          <w:marBottom w:val="0"/>
          <w:divBdr>
            <w:top w:val="none" w:sz="0" w:space="0" w:color="auto"/>
            <w:left w:val="none" w:sz="0" w:space="0" w:color="auto"/>
            <w:bottom w:val="none" w:sz="0" w:space="0" w:color="auto"/>
            <w:right w:val="none" w:sz="0" w:space="0" w:color="auto"/>
          </w:divBdr>
          <w:divsChild>
            <w:div w:id="831483330">
              <w:marLeft w:val="0"/>
              <w:marRight w:val="0"/>
              <w:marTop w:val="0"/>
              <w:marBottom w:val="0"/>
              <w:divBdr>
                <w:top w:val="none" w:sz="0" w:space="0" w:color="auto"/>
                <w:left w:val="none" w:sz="0" w:space="0" w:color="auto"/>
                <w:bottom w:val="none" w:sz="0" w:space="0" w:color="auto"/>
                <w:right w:val="none" w:sz="0" w:space="0" w:color="auto"/>
              </w:divBdr>
            </w:div>
          </w:divsChild>
        </w:div>
        <w:div w:id="1780489610">
          <w:marLeft w:val="0"/>
          <w:marRight w:val="0"/>
          <w:marTop w:val="300"/>
          <w:marBottom w:val="0"/>
          <w:divBdr>
            <w:top w:val="none" w:sz="0" w:space="0" w:color="auto"/>
            <w:left w:val="none" w:sz="0" w:space="0" w:color="auto"/>
            <w:bottom w:val="none" w:sz="0" w:space="0" w:color="auto"/>
            <w:right w:val="none" w:sz="0" w:space="0" w:color="auto"/>
          </w:divBdr>
          <w:divsChild>
            <w:div w:id="1408724342">
              <w:marLeft w:val="0"/>
              <w:marRight w:val="0"/>
              <w:marTop w:val="0"/>
              <w:marBottom w:val="0"/>
              <w:divBdr>
                <w:top w:val="none" w:sz="0" w:space="0" w:color="auto"/>
                <w:left w:val="none" w:sz="0" w:space="0" w:color="auto"/>
                <w:bottom w:val="none" w:sz="0" w:space="0" w:color="auto"/>
                <w:right w:val="none" w:sz="0" w:space="0" w:color="auto"/>
              </w:divBdr>
              <w:divsChild>
                <w:div w:id="425657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102645">
          <w:marLeft w:val="0"/>
          <w:marRight w:val="0"/>
          <w:marTop w:val="0"/>
          <w:marBottom w:val="0"/>
          <w:divBdr>
            <w:top w:val="none" w:sz="0" w:space="0" w:color="auto"/>
            <w:left w:val="none" w:sz="0" w:space="0" w:color="auto"/>
            <w:bottom w:val="none" w:sz="0" w:space="0" w:color="auto"/>
            <w:right w:val="none" w:sz="0" w:space="0" w:color="auto"/>
          </w:divBdr>
        </w:div>
        <w:div w:id="2130388978">
          <w:marLeft w:val="0"/>
          <w:marRight w:val="0"/>
          <w:marTop w:val="0"/>
          <w:marBottom w:val="0"/>
          <w:divBdr>
            <w:top w:val="none" w:sz="0" w:space="0" w:color="auto"/>
            <w:left w:val="none" w:sz="0" w:space="0" w:color="auto"/>
            <w:bottom w:val="none" w:sz="0" w:space="0" w:color="auto"/>
            <w:right w:val="none" w:sz="0" w:space="0" w:color="auto"/>
          </w:divBdr>
        </w:div>
      </w:divsChild>
    </w:div>
    <w:div w:id="1493449035">
      <w:bodyDiv w:val="1"/>
      <w:marLeft w:val="0"/>
      <w:marRight w:val="0"/>
      <w:marTop w:val="0"/>
      <w:marBottom w:val="0"/>
      <w:divBdr>
        <w:top w:val="none" w:sz="0" w:space="0" w:color="auto"/>
        <w:left w:val="none" w:sz="0" w:space="0" w:color="auto"/>
        <w:bottom w:val="none" w:sz="0" w:space="0" w:color="auto"/>
        <w:right w:val="none" w:sz="0" w:space="0" w:color="auto"/>
      </w:divBdr>
    </w:div>
    <w:div w:id="1494102546">
      <w:bodyDiv w:val="1"/>
      <w:marLeft w:val="0"/>
      <w:marRight w:val="0"/>
      <w:marTop w:val="0"/>
      <w:marBottom w:val="0"/>
      <w:divBdr>
        <w:top w:val="none" w:sz="0" w:space="0" w:color="auto"/>
        <w:left w:val="none" w:sz="0" w:space="0" w:color="auto"/>
        <w:bottom w:val="none" w:sz="0" w:space="0" w:color="auto"/>
        <w:right w:val="none" w:sz="0" w:space="0" w:color="auto"/>
      </w:divBdr>
      <w:divsChild>
        <w:div w:id="91902148">
          <w:marLeft w:val="0"/>
          <w:marRight w:val="0"/>
          <w:marTop w:val="0"/>
          <w:marBottom w:val="0"/>
          <w:divBdr>
            <w:top w:val="none" w:sz="0" w:space="0" w:color="auto"/>
            <w:left w:val="none" w:sz="0" w:space="0" w:color="auto"/>
            <w:bottom w:val="none" w:sz="0" w:space="0" w:color="auto"/>
            <w:right w:val="none" w:sz="0" w:space="0" w:color="auto"/>
          </w:divBdr>
          <w:divsChild>
            <w:div w:id="1765761728">
              <w:marLeft w:val="0"/>
              <w:marRight w:val="0"/>
              <w:marTop w:val="0"/>
              <w:marBottom w:val="0"/>
              <w:divBdr>
                <w:top w:val="none" w:sz="0" w:space="0" w:color="auto"/>
                <w:left w:val="none" w:sz="0" w:space="0" w:color="auto"/>
                <w:bottom w:val="none" w:sz="0" w:space="0" w:color="auto"/>
                <w:right w:val="none" w:sz="0" w:space="0" w:color="auto"/>
              </w:divBdr>
            </w:div>
          </w:divsChild>
        </w:div>
        <w:div w:id="162472053">
          <w:marLeft w:val="0"/>
          <w:marRight w:val="0"/>
          <w:marTop w:val="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sChild>
            <w:div w:id="1927297525">
              <w:marLeft w:val="0"/>
              <w:marRight w:val="0"/>
              <w:marTop w:val="0"/>
              <w:marBottom w:val="0"/>
              <w:divBdr>
                <w:top w:val="none" w:sz="0" w:space="0" w:color="auto"/>
                <w:left w:val="none" w:sz="0" w:space="0" w:color="auto"/>
                <w:bottom w:val="none" w:sz="0" w:space="0" w:color="auto"/>
                <w:right w:val="none" w:sz="0" w:space="0" w:color="auto"/>
              </w:divBdr>
              <w:divsChild>
                <w:div w:id="2057847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56545">
          <w:marLeft w:val="0"/>
          <w:marRight w:val="0"/>
          <w:marTop w:val="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sChild>
            <w:div w:id="825978524">
              <w:marLeft w:val="0"/>
              <w:marRight w:val="0"/>
              <w:marTop w:val="0"/>
              <w:marBottom w:val="0"/>
              <w:divBdr>
                <w:top w:val="none" w:sz="0" w:space="0" w:color="auto"/>
                <w:left w:val="none" w:sz="0" w:space="0" w:color="auto"/>
                <w:bottom w:val="none" w:sz="0" w:space="0" w:color="auto"/>
                <w:right w:val="none" w:sz="0" w:space="0" w:color="auto"/>
              </w:divBdr>
            </w:div>
          </w:divsChild>
        </w:div>
        <w:div w:id="221869198">
          <w:marLeft w:val="0"/>
          <w:marRight w:val="0"/>
          <w:marTop w:val="0"/>
          <w:marBottom w:val="0"/>
          <w:divBdr>
            <w:top w:val="none" w:sz="0" w:space="0" w:color="auto"/>
            <w:left w:val="none" w:sz="0" w:space="0" w:color="auto"/>
            <w:bottom w:val="none" w:sz="0" w:space="0" w:color="auto"/>
            <w:right w:val="none" w:sz="0" w:space="0" w:color="auto"/>
          </w:divBdr>
          <w:divsChild>
            <w:div w:id="816992869">
              <w:marLeft w:val="0"/>
              <w:marRight w:val="0"/>
              <w:marTop w:val="0"/>
              <w:marBottom w:val="0"/>
              <w:divBdr>
                <w:top w:val="none" w:sz="0" w:space="0" w:color="auto"/>
                <w:left w:val="none" w:sz="0" w:space="0" w:color="auto"/>
                <w:bottom w:val="none" w:sz="0" w:space="0" w:color="auto"/>
                <w:right w:val="none" w:sz="0" w:space="0" w:color="auto"/>
              </w:divBdr>
            </w:div>
          </w:divsChild>
        </w:div>
        <w:div w:id="246958803">
          <w:marLeft w:val="0"/>
          <w:marRight w:val="0"/>
          <w:marTop w:val="0"/>
          <w:marBottom w:val="0"/>
          <w:divBdr>
            <w:top w:val="none" w:sz="0" w:space="0" w:color="auto"/>
            <w:left w:val="none" w:sz="0" w:space="0" w:color="auto"/>
            <w:bottom w:val="none" w:sz="0" w:space="0" w:color="auto"/>
            <w:right w:val="none" w:sz="0" w:space="0" w:color="auto"/>
          </w:divBdr>
        </w:div>
        <w:div w:id="374819656">
          <w:marLeft w:val="0"/>
          <w:marRight w:val="0"/>
          <w:marTop w:val="0"/>
          <w:marBottom w:val="0"/>
          <w:divBdr>
            <w:top w:val="none" w:sz="0" w:space="0" w:color="auto"/>
            <w:left w:val="none" w:sz="0" w:space="0" w:color="auto"/>
            <w:bottom w:val="none" w:sz="0" w:space="0" w:color="auto"/>
            <w:right w:val="none" w:sz="0" w:space="0" w:color="auto"/>
          </w:divBdr>
        </w:div>
        <w:div w:id="391806597">
          <w:marLeft w:val="0"/>
          <w:marRight w:val="0"/>
          <w:marTop w:val="0"/>
          <w:marBottom w:val="0"/>
          <w:divBdr>
            <w:top w:val="none" w:sz="0" w:space="0" w:color="auto"/>
            <w:left w:val="none" w:sz="0" w:space="0" w:color="auto"/>
            <w:bottom w:val="none" w:sz="0" w:space="0" w:color="auto"/>
            <w:right w:val="none" w:sz="0" w:space="0" w:color="auto"/>
          </w:divBdr>
        </w:div>
        <w:div w:id="395588401">
          <w:marLeft w:val="0"/>
          <w:marRight w:val="0"/>
          <w:marTop w:val="0"/>
          <w:marBottom w:val="0"/>
          <w:divBdr>
            <w:top w:val="none" w:sz="0" w:space="0" w:color="auto"/>
            <w:left w:val="none" w:sz="0" w:space="0" w:color="auto"/>
            <w:bottom w:val="none" w:sz="0" w:space="0" w:color="auto"/>
            <w:right w:val="none" w:sz="0" w:space="0" w:color="auto"/>
          </w:divBdr>
        </w:div>
        <w:div w:id="512231667">
          <w:marLeft w:val="0"/>
          <w:marRight w:val="0"/>
          <w:marTop w:val="300"/>
          <w:marBottom w:val="0"/>
          <w:divBdr>
            <w:top w:val="none" w:sz="0" w:space="0" w:color="auto"/>
            <w:left w:val="none" w:sz="0" w:space="0" w:color="auto"/>
            <w:bottom w:val="none" w:sz="0" w:space="0" w:color="auto"/>
            <w:right w:val="none" w:sz="0" w:space="0" w:color="auto"/>
          </w:divBdr>
          <w:divsChild>
            <w:div w:id="1230074315">
              <w:marLeft w:val="0"/>
              <w:marRight w:val="0"/>
              <w:marTop w:val="0"/>
              <w:marBottom w:val="0"/>
              <w:divBdr>
                <w:top w:val="none" w:sz="0" w:space="0" w:color="auto"/>
                <w:left w:val="none" w:sz="0" w:space="0" w:color="auto"/>
                <w:bottom w:val="none" w:sz="0" w:space="0" w:color="auto"/>
                <w:right w:val="none" w:sz="0" w:space="0" w:color="auto"/>
              </w:divBdr>
              <w:divsChild>
                <w:div w:id="527572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250562">
          <w:marLeft w:val="0"/>
          <w:marRight w:val="0"/>
          <w:marTop w:val="0"/>
          <w:marBottom w:val="0"/>
          <w:divBdr>
            <w:top w:val="none" w:sz="0" w:space="0" w:color="auto"/>
            <w:left w:val="none" w:sz="0" w:space="0" w:color="auto"/>
            <w:bottom w:val="none" w:sz="0" w:space="0" w:color="auto"/>
            <w:right w:val="none" w:sz="0" w:space="0" w:color="auto"/>
          </w:divBdr>
          <w:divsChild>
            <w:div w:id="843931750">
              <w:marLeft w:val="0"/>
              <w:marRight w:val="0"/>
              <w:marTop w:val="0"/>
              <w:marBottom w:val="0"/>
              <w:divBdr>
                <w:top w:val="none" w:sz="0" w:space="0" w:color="auto"/>
                <w:left w:val="none" w:sz="0" w:space="0" w:color="auto"/>
                <w:bottom w:val="none" w:sz="0" w:space="0" w:color="auto"/>
                <w:right w:val="none" w:sz="0" w:space="0" w:color="auto"/>
              </w:divBdr>
            </w:div>
          </w:divsChild>
        </w:div>
        <w:div w:id="1555121157">
          <w:marLeft w:val="0"/>
          <w:marRight w:val="0"/>
          <w:marTop w:val="300"/>
          <w:marBottom w:val="0"/>
          <w:divBdr>
            <w:top w:val="none" w:sz="0" w:space="0" w:color="auto"/>
            <w:left w:val="none" w:sz="0" w:space="0" w:color="auto"/>
            <w:bottom w:val="none" w:sz="0" w:space="0" w:color="auto"/>
            <w:right w:val="none" w:sz="0" w:space="0" w:color="auto"/>
          </w:divBdr>
          <w:divsChild>
            <w:div w:id="1725373184">
              <w:marLeft w:val="0"/>
              <w:marRight w:val="0"/>
              <w:marTop w:val="0"/>
              <w:marBottom w:val="0"/>
              <w:divBdr>
                <w:top w:val="none" w:sz="0" w:space="0" w:color="auto"/>
                <w:left w:val="none" w:sz="0" w:space="0" w:color="auto"/>
                <w:bottom w:val="none" w:sz="0" w:space="0" w:color="auto"/>
                <w:right w:val="none" w:sz="0" w:space="0" w:color="auto"/>
              </w:divBdr>
              <w:divsChild>
                <w:div w:id="888222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484053">
          <w:marLeft w:val="0"/>
          <w:marRight w:val="0"/>
          <w:marTop w:val="300"/>
          <w:marBottom w:val="0"/>
          <w:divBdr>
            <w:top w:val="none" w:sz="0" w:space="0" w:color="auto"/>
            <w:left w:val="none" w:sz="0" w:space="0" w:color="auto"/>
            <w:bottom w:val="none" w:sz="0" w:space="0" w:color="auto"/>
            <w:right w:val="none" w:sz="0" w:space="0" w:color="auto"/>
          </w:divBdr>
          <w:divsChild>
            <w:div w:id="988632476">
              <w:marLeft w:val="0"/>
              <w:marRight w:val="0"/>
              <w:marTop w:val="0"/>
              <w:marBottom w:val="0"/>
              <w:divBdr>
                <w:top w:val="none" w:sz="0" w:space="0" w:color="auto"/>
                <w:left w:val="none" w:sz="0" w:space="0" w:color="auto"/>
                <w:bottom w:val="none" w:sz="0" w:space="0" w:color="auto"/>
                <w:right w:val="none" w:sz="0" w:space="0" w:color="auto"/>
              </w:divBdr>
              <w:divsChild>
                <w:div w:id="1457335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825794">
          <w:marLeft w:val="0"/>
          <w:marRight w:val="0"/>
          <w:marTop w:val="0"/>
          <w:marBottom w:val="0"/>
          <w:divBdr>
            <w:top w:val="none" w:sz="0" w:space="0" w:color="auto"/>
            <w:left w:val="none" w:sz="0" w:space="0" w:color="auto"/>
            <w:bottom w:val="none" w:sz="0" w:space="0" w:color="auto"/>
            <w:right w:val="none" w:sz="0" w:space="0" w:color="auto"/>
          </w:divBdr>
          <w:divsChild>
            <w:div w:id="884558886">
              <w:marLeft w:val="0"/>
              <w:marRight w:val="0"/>
              <w:marTop w:val="0"/>
              <w:marBottom w:val="0"/>
              <w:divBdr>
                <w:top w:val="none" w:sz="0" w:space="0" w:color="auto"/>
                <w:left w:val="none" w:sz="0" w:space="0" w:color="auto"/>
                <w:bottom w:val="none" w:sz="0" w:space="0" w:color="auto"/>
                <w:right w:val="none" w:sz="0" w:space="0" w:color="auto"/>
              </w:divBdr>
            </w:div>
          </w:divsChild>
        </w:div>
        <w:div w:id="1775393359">
          <w:marLeft w:val="0"/>
          <w:marRight w:val="0"/>
          <w:marTop w:val="0"/>
          <w:marBottom w:val="0"/>
          <w:divBdr>
            <w:top w:val="none" w:sz="0" w:space="0" w:color="auto"/>
            <w:left w:val="none" w:sz="0" w:space="0" w:color="auto"/>
            <w:bottom w:val="none" w:sz="0" w:space="0" w:color="auto"/>
            <w:right w:val="none" w:sz="0" w:space="0" w:color="auto"/>
          </w:divBdr>
        </w:div>
        <w:div w:id="1792896135">
          <w:marLeft w:val="0"/>
          <w:marRight w:val="0"/>
          <w:marTop w:val="0"/>
          <w:marBottom w:val="0"/>
          <w:divBdr>
            <w:top w:val="none" w:sz="0" w:space="0" w:color="auto"/>
            <w:left w:val="none" w:sz="0" w:space="0" w:color="auto"/>
            <w:bottom w:val="none" w:sz="0" w:space="0" w:color="auto"/>
            <w:right w:val="none" w:sz="0" w:space="0" w:color="auto"/>
          </w:divBdr>
          <w:divsChild>
            <w:div w:id="1819615407">
              <w:marLeft w:val="0"/>
              <w:marRight w:val="0"/>
              <w:marTop w:val="0"/>
              <w:marBottom w:val="0"/>
              <w:divBdr>
                <w:top w:val="none" w:sz="0" w:space="0" w:color="auto"/>
                <w:left w:val="none" w:sz="0" w:space="0" w:color="auto"/>
                <w:bottom w:val="none" w:sz="0" w:space="0" w:color="auto"/>
                <w:right w:val="none" w:sz="0" w:space="0" w:color="auto"/>
              </w:divBdr>
            </w:div>
          </w:divsChild>
        </w:div>
        <w:div w:id="2113621961">
          <w:marLeft w:val="0"/>
          <w:marRight w:val="0"/>
          <w:marTop w:val="0"/>
          <w:marBottom w:val="0"/>
          <w:divBdr>
            <w:top w:val="none" w:sz="0" w:space="0" w:color="auto"/>
            <w:left w:val="none" w:sz="0" w:space="0" w:color="auto"/>
            <w:bottom w:val="none" w:sz="0" w:space="0" w:color="auto"/>
            <w:right w:val="none" w:sz="0" w:space="0" w:color="auto"/>
          </w:divBdr>
          <w:divsChild>
            <w:div w:id="88684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267383">
      <w:bodyDiv w:val="1"/>
      <w:marLeft w:val="0"/>
      <w:marRight w:val="0"/>
      <w:marTop w:val="0"/>
      <w:marBottom w:val="0"/>
      <w:divBdr>
        <w:top w:val="none" w:sz="0" w:space="0" w:color="auto"/>
        <w:left w:val="none" w:sz="0" w:space="0" w:color="auto"/>
        <w:bottom w:val="none" w:sz="0" w:space="0" w:color="auto"/>
        <w:right w:val="none" w:sz="0" w:space="0" w:color="auto"/>
      </w:divBdr>
      <w:divsChild>
        <w:div w:id="1108158107">
          <w:marLeft w:val="0"/>
          <w:marRight w:val="0"/>
          <w:marTop w:val="0"/>
          <w:marBottom w:val="0"/>
          <w:divBdr>
            <w:top w:val="none" w:sz="0" w:space="0" w:color="auto"/>
            <w:left w:val="none" w:sz="0" w:space="0" w:color="auto"/>
            <w:bottom w:val="none" w:sz="0" w:space="0" w:color="auto"/>
            <w:right w:val="none" w:sz="0" w:space="0" w:color="auto"/>
          </w:divBdr>
        </w:div>
        <w:div w:id="387463918">
          <w:marLeft w:val="0"/>
          <w:marRight w:val="0"/>
          <w:marTop w:val="0"/>
          <w:marBottom w:val="0"/>
          <w:divBdr>
            <w:top w:val="none" w:sz="0" w:space="0" w:color="auto"/>
            <w:left w:val="none" w:sz="0" w:space="0" w:color="auto"/>
            <w:bottom w:val="none" w:sz="0" w:space="0" w:color="auto"/>
            <w:right w:val="none" w:sz="0" w:space="0" w:color="auto"/>
          </w:divBdr>
          <w:divsChild>
            <w:div w:id="186843370">
              <w:marLeft w:val="0"/>
              <w:marRight w:val="0"/>
              <w:marTop w:val="0"/>
              <w:marBottom w:val="0"/>
              <w:divBdr>
                <w:top w:val="none" w:sz="0" w:space="0" w:color="auto"/>
                <w:left w:val="none" w:sz="0" w:space="0" w:color="auto"/>
                <w:bottom w:val="none" w:sz="0" w:space="0" w:color="auto"/>
                <w:right w:val="none" w:sz="0" w:space="0" w:color="auto"/>
              </w:divBdr>
            </w:div>
          </w:divsChild>
        </w:div>
        <w:div w:id="1174032562">
          <w:marLeft w:val="0"/>
          <w:marRight w:val="0"/>
          <w:marTop w:val="0"/>
          <w:marBottom w:val="0"/>
          <w:divBdr>
            <w:top w:val="none" w:sz="0" w:space="0" w:color="auto"/>
            <w:left w:val="none" w:sz="0" w:space="0" w:color="auto"/>
            <w:bottom w:val="none" w:sz="0" w:space="0" w:color="auto"/>
            <w:right w:val="none" w:sz="0" w:space="0" w:color="auto"/>
          </w:divBdr>
        </w:div>
        <w:div w:id="1672371314">
          <w:marLeft w:val="0"/>
          <w:marRight w:val="0"/>
          <w:marTop w:val="0"/>
          <w:marBottom w:val="0"/>
          <w:divBdr>
            <w:top w:val="none" w:sz="0" w:space="0" w:color="auto"/>
            <w:left w:val="none" w:sz="0" w:space="0" w:color="auto"/>
            <w:bottom w:val="none" w:sz="0" w:space="0" w:color="auto"/>
            <w:right w:val="none" w:sz="0" w:space="0" w:color="auto"/>
          </w:divBdr>
          <w:divsChild>
            <w:div w:id="1540316022">
              <w:marLeft w:val="0"/>
              <w:marRight w:val="0"/>
              <w:marTop w:val="0"/>
              <w:marBottom w:val="0"/>
              <w:divBdr>
                <w:top w:val="none" w:sz="0" w:space="0" w:color="auto"/>
                <w:left w:val="none" w:sz="0" w:space="0" w:color="auto"/>
                <w:bottom w:val="none" w:sz="0" w:space="0" w:color="auto"/>
                <w:right w:val="none" w:sz="0" w:space="0" w:color="auto"/>
              </w:divBdr>
            </w:div>
          </w:divsChild>
        </w:div>
        <w:div w:id="646786235">
          <w:marLeft w:val="0"/>
          <w:marRight w:val="0"/>
          <w:marTop w:val="0"/>
          <w:marBottom w:val="0"/>
          <w:divBdr>
            <w:top w:val="none" w:sz="0" w:space="0" w:color="auto"/>
            <w:left w:val="none" w:sz="0" w:space="0" w:color="auto"/>
            <w:bottom w:val="none" w:sz="0" w:space="0" w:color="auto"/>
            <w:right w:val="none" w:sz="0" w:space="0" w:color="auto"/>
          </w:divBdr>
        </w:div>
        <w:div w:id="1451240153">
          <w:marLeft w:val="0"/>
          <w:marRight w:val="0"/>
          <w:marTop w:val="0"/>
          <w:marBottom w:val="0"/>
          <w:divBdr>
            <w:top w:val="none" w:sz="0" w:space="0" w:color="auto"/>
            <w:left w:val="none" w:sz="0" w:space="0" w:color="auto"/>
            <w:bottom w:val="none" w:sz="0" w:space="0" w:color="auto"/>
            <w:right w:val="none" w:sz="0" w:space="0" w:color="auto"/>
          </w:divBdr>
          <w:divsChild>
            <w:div w:id="191967314">
              <w:marLeft w:val="0"/>
              <w:marRight w:val="0"/>
              <w:marTop w:val="0"/>
              <w:marBottom w:val="0"/>
              <w:divBdr>
                <w:top w:val="none" w:sz="0" w:space="0" w:color="auto"/>
                <w:left w:val="none" w:sz="0" w:space="0" w:color="auto"/>
                <w:bottom w:val="none" w:sz="0" w:space="0" w:color="auto"/>
                <w:right w:val="none" w:sz="0" w:space="0" w:color="auto"/>
              </w:divBdr>
            </w:div>
          </w:divsChild>
        </w:div>
        <w:div w:id="1627202962">
          <w:marLeft w:val="0"/>
          <w:marRight w:val="0"/>
          <w:marTop w:val="0"/>
          <w:marBottom w:val="0"/>
          <w:divBdr>
            <w:top w:val="none" w:sz="0" w:space="0" w:color="auto"/>
            <w:left w:val="none" w:sz="0" w:space="0" w:color="auto"/>
            <w:bottom w:val="none" w:sz="0" w:space="0" w:color="auto"/>
            <w:right w:val="none" w:sz="0" w:space="0" w:color="auto"/>
          </w:divBdr>
        </w:div>
        <w:div w:id="635575226">
          <w:marLeft w:val="0"/>
          <w:marRight w:val="0"/>
          <w:marTop w:val="0"/>
          <w:marBottom w:val="0"/>
          <w:divBdr>
            <w:top w:val="none" w:sz="0" w:space="0" w:color="auto"/>
            <w:left w:val="none" w:sz="0" w:space="0" w:color="auto"/>
            <w:bottom w:val="none" w:sz="0" w:space="0" w:color="auto"/>
            <w:right w:val="none" w:sz="0" w:space="0" w:color="auto"/>
          </w:divBdr>
          <w:divsChild>
            <w:div w:id="1964650030">
              <w:marLeft w:val="0"/>
              <w:marRight w:val="0"/>
              <w:marTop w:val="0"/>
              <w:marBottom w:val="0"/>
              <w:divBdr>
                <w:top w:val="none" w:sz="0" w:space="0" w:color="auto"/>
                <w:left w:val="none" w:sz="0" w:space="0" w:color="auto"/>
                <w:bottom w:val="none" w:sz="0" w:space="0" w:color="auto"/>
                <w:right w:val="none" w:sz="0" w:space="0" w:color="auto"/>
              </w:divBdr>
            </w:div>
          </w:divsChild>
        </w:div>
        <w:div w:id="1269506569">
          <w:marLeft w:val="0"/>
          <w:marRight w:val="0"/>
          <w:marTop w:val="0"/>
          <w:marBottom w:val="0"/>
          <w:divBdr>
            <w:top w:val="none" w:sz="0" w:space="0" w:color="auto"/>
            <w:left w:val="none" w:sz="0" w:space="0" w:color="auto"/>
            <w:bottom w:val="none" w:sz="0" w:space="0" w:color="auto"/>
            <w:right w:val="none" w:sz="0" w:space="0" w:color="auto"/>
          </w:divBdr>
        </w:div>
        <w:div w:id="25716717">
          <w:marLeft w:val="0"/>
          <w:marRight w:val="0"/>
          <w:marTop w:val="0"/>
          <w:marBottom w:val="0"/>
          <w:divBdr>
            <w:top w:val="none" w:sz="0" w:space="0" w:color="auto"/>
            <w:left w:val="none" w:sz="0" w:space="0" w:color="auto"/>
            <w:bottom w:val="none" w:sz="0" w:space="0" w:color="auto"/>
            <w:right w:val="none" w:sz="0" w:space="0" w:color="auto"/>
          </w:divBdr>
          <w:divsChild>
            <w:div w:id="1087312547">
              <w:marLeft w:val="0"/>
              <w:marRight w:val="0"/>
              <w:marTop w:val="0"/>
              <w:marBottom w:val="0"/>
              <w:divBdr>
                <w:top w:val="none" w:sz="0" w:space="0" w:color="auto"/>
                <w:left w:val="none" w:sz="0" w:space="0" w:color="auto"/>
                <w:bottom w:val="none" w:sz="0" w:space="0" w:color="auto"/>
                <w:right w:val="none" w:sz="0" w:space="0" w:color="auto"/>
              </w:divBdr>
            </w:div>
          </w:divsChild>
        </w:div>
        <w:div w:id="90392178">
          <w:marLeft w:val="0"/>
          <w:marRight w:val="0"/>
          <w:marTop w:val="0"/>
          <w:marBottom w:val="0"/>
          <w:divBdr>
            <w:top w:val="none" w:sz="0" w:space="0" w:color="auto"/>
            <w:left w:val="none" w:sz="0" w:space="0" w:color="auto"/>
            <w:bottom w:val="none" w:sz="0" w:space="0" w:color="auto"/>
            <w:right w:val="none" w:sz="0" w:space="0" w:color="auto"/>
          </w:divBdr>
        </w:div>
        <w:div w:id="1972205050">
          <w:marLeft w:val="0"/>
          <w:marRight w:val="0"/>
          <w:marTop w:val="0"/>
          <w:marBottom w:val="0"/>
          <w:divBdr>
            <w:top w:val="none" w:sz="0" w:space="0" w:color="auto"/>
            <w:left w:val="none" w:sz="0" w:space="0" w:color="auto"/>
            <w:bottom w:val="none" w:sz="0" w:space="0" w:color="auto"/>
            <w:right w:val="none" w:sz="0" w:space="0" w:color="auto"/>
          </w:divBdr>
          <w:divsChild>
            <w:div w:id="476799046">
              <w:marLeft w:val="0"/>
              <w:marRight w:val="0"/>
              <w:marTop w:val="0"/>
              <w:marBottom w:val="0"/>
              <w:divBdr>
                <w:top w:val="none" w:sz="0" w:space="0" w:color="auto"/>
                <w:left w:val="none" w:sz="0" w:space="0" w:color="auto"/>
                <w:bottom w:val="none" w:sz="0" w:space="0" w:color="auto"/>
                <w:right w:val="none" w:sz="0" w:space="0" w:color="auto"/>
              </w:divBdr>
            </w:div>
          </w:divsChild>
        </w:div>
        <w:div w:id="273636313">
          <w:marLeft w:val="0"/>
          <w:marRight w:val="0"/>
          <w:marTop w:val="0"/>
          <w:marBottom w:val="0"/>
          <w:divBdr>
            <w:top w:val="none" w:sz="0" w:space="0" w:color="auto"/>
            <w:left w:val="none" w:sz="0" w:space="0" w:color="auto"/>
            <w:bottom w:val="none" w:sz="0" w:space="0" w:color="auto"/>
            <w:right w:val="none" w:sz="0" w:space="0" w:color="auto"/>
          </w:divBdr>
        </w:div>
        <w:div w:id="2087260501">
          <w:marLeft w:val="0"/>
          <w:marRight w:val="0"/>
          <w:marTop w:val="0"/>
          <w:marBottom w:val="0"/>
          <w:divBdr>
            <w:top w:val="none" w:sz="0" w:space="0" w:color="auto"/>
            <w:left w:val="none" w:sz="0" w:space="0" w:color="auto"/>
            <w:bottom w:val="none" w:sz="0" w:space="0" w:color="auto"/>
            <w:right w:val="none" w:sz="0" w:space="0" w:color="auto"/>
          </w:divBdr>
          <w:divsChild>
            <w:div w:id="1231774760">
              <w:marLeft w:val="0"/>
              <w:marRight w:val="0"/>
              <w:marTop w:val="0"/>
              <w:marBottom w:val="0"/>
              <w:divBdr>
                <w:top w:val="none" w:sz="0" w:space="0" w:color="auto"/>
                <w:left w:val="none" w:sz="0" w:space="0" w:color="auto"/>
                <w:bottom w:val="none" w:sz="0" w:space="0" w:color="auto"/>
                <w:right w:val="none" w:sz="0" w:space="0" w:color="auto"/>
              </w:divBdr>
            </w:div>
          </w:divsChild>
        </w:div>
        <w:div w:id="335697827">
          <w:marLeft w:val="0"/>
          <w:marRight w:val="0"/>
          <w:marTop w:val="300"/>
          <w:marBottom w:val="0"/>
          <w:divBdr>
            <w:top w:val="none" w:sz="0" w:space="0" w:color="auto"/>
            <w:left w:val="none" w:sz="0" w:space="0" w:color="auto"/>
            <w:bottom w:val="none" w:sz="0" w:space="0" w:color="auto"/>
            <w:right w:val="none" w:sz="0" w:space="0" w:color="auto"/>
          </w:divBdr>
          <w:divsChild>
            <w:div w:id="200478004">
              <w:marLeft w:val="0"/>
              <w:marRight w:val="0"/>
              <w:marTop w:val="0"/>
              <w:marBottom w:val="0"/>
              <w:divBdr>
                <w:top w:val="none" w:sz="0" w:space="0" w:color="auto"/>
                <w:left w:val="none" w:sz="0" w:space="0" w:color="auto"/>
                <w:bottom w:val="none" w:sz="0" w:space="0" w:color="auto"/>
                <w:right w:val="none" w:sz="0" w:space="0" w:color="auto"/>
              </w:divBdr>
              <w:divsChild>
                <w:div w:id="1930194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777000">
          <w:marLeft w:val="0"/>
          <w:marRight w:val="0"/>
          <w:marTop w:val="300"/>
          <w:marBottom w:val="0"/>
          <w:divBdr>
            <w:top w:val="none" w:sz="0" w:space="0" w:color="auto"/>
            <w:left w:val="none" w:sz="0" w:space="0" w:color="auto"/>
            <w:bottom w:val="none" w:sz="0" w:space="0" w:color="auto"/>
            <w:right w:val="none" w:sz="0" w:space="0" w:color="auto"/>
          </w:divBdr>
          <w:divsChild>
            <w:div w:id="51271347">
              <w:marLeft w:val="0"/>
              <w:marRight w:val="0"/>
              <w:marTop w:val="0"/>
              <w:marBottom w:val="0"/>
              <w:divBdr>
                <w:top w:val="none" w:sz="0" w:space="0" w:color="auto"/>
                <w:left w:val="none" w:sz="0" w:space="0" w:color="auto"/>
                <w:bottom w:val="none" w:sz="0" w:space="0" w:color="auto"/>
                <w:right w:val="none" w:sz="0" w:space="0" w:color="auto"/>
              </w:divBdr>
              <w:divsChild>
                <w:div w:id="479347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595016">
          <w:marLeft w:val="0"/>
          <w:marRight w:val="0"/>
          <w:marTop w:val="300"/>
          <w:marBottom w:val="0"/>
          <w:divBdr>
            <w:top w:val="none" w:sz="0" w:space="0" w:color="auto"/>
            <w:left w:val="none" w:sz="0" w:space="0" w:color="auto"/>
            <w:bottom w:val="none" w:sz="0" w:space="0" w:color="auto"/>
            <w:right w:val="none" w:sz="0" w:space="0" w:color="auto"/>
          </w:divBdr>
          <w:divsChild>
            <w:div w:id="2120908222">
              <w:marLeft w:val="0"/>
              <w:marRight w:val="0"/>
              <w:marTop w:val="0"/>
              <w:marBottom w:val="0"/>
              <w:divBdr>
                <w:top w:val="none" w:sz="0" w:space="0" w:color="auto"/>
                <w:left w:val="none" w:sz="0" w:space="0" w:color="auto"/>
                <w:bottom w:val="none" w:sz="0" w:space="0" w:color="auto"/>
                <w:right w:val="none" w:sz="0" w:space="0" w:color="auto"/>
              </w:divBdr>
              <w:divsChild>
                <w:div w:id="456799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0178625">
          <w:marLeft w:val="0"/>
          <w:marRight w:val="0"/>
          <w:marTop w:val="300"/>
          <w:marBottom w:val="0"/>
          <w:divBdr>
            <w:top w:val="none" w:sz="0" w:space="0" w:color="auto"/>
            <w:left w:val="none" w:sz="0" w:space="0" w:color="auto"/>
            <w:bottom w:val="none" w:sz="0" w:space="0" w:color="auto"/>
            <w:right w:val="none" w:sz="0" w:space="0" w:color="auto"/>
          </w:divBdr>
          <w:divsChild>
            <w:div w:id="1676571753">
              <w:marLeft w:val="0"/>
              <w:marRight w:val="0"/>
              <w:marTop w:val="0"/>
              <w:marBottom w:val="0"/>
              <w:divBdr>
                <w:top w:val="none" w:sz="0" w:space="0" w:color="auto"/>
                <w:left w:val="none" w:sz="0" w:space="0" w:color="auto"/>
                <w:bottom w:val="none" w:sz="0" w:space="0" w:color="auto"/>
                <w:right w:val="none" w:sz="0" w:space="0" w:color="auto"/>
              </w:divBdr>
              <w:divsChild>
                <w:div w:id="1192766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6647812">
      <w:bodyDiv w:val="1"/>
      <w:marLeft w:val="0"/>
      <w:marRight w:val="0"/>
      <w:marTop w:val="0"/>
      <w:marBottom w:val="0"/>
      <w:divBdr>
        <w:top w:val="none" w:sz="0" w:space="0" w:color="auto"/>
        <w:left w:val="none" w:sz="0" w:space="0" w:color="auto"/>
        <w:bottom w:val="none" w:sz="0" w:space="0" w:color="auto"/>
        <w:right w:val="none" w:sz="0" w:space="0" w:color="auto"/>
      </w:divBdr>
      <w:divsChild>
        <w:div w:id="19091127">
          <w:marLeft w:val="0"/>
          <w:marRight w:val="0"/>
          <w:marTop w:val="0"/>
          <w:marBottom w:val="0"/>
          <w:divBdr>
            <w:top w:val="none" w:sz="0" w:space="0" w:color="auto"/>
            <w:left w:val="none" w:sz="0" w:space="0" w:color="auto"/>
            <w:bottom w:val="none" w:sz="0" w:space="0" w:color="auto"/>
            <w:right w:val="none" w:sz="0" w:space="0" w:color="auto"/>
          </w:divBdr>
        </w:div>
        <w:div w:id="277414095">
          <w:marLeft w:val="0"/>
          <w:marRight w:val="0"/>
          <w:marTop w:val="0"/>
          <w:marBottom w:val="0"/>
          <w:divBdr>
            <w:top w:val="none" w:sz="0" w:space="0" w:color="auto"/>
            <w:left w:val="none" w:sz="0" w:space="0" w:color="auto"/>
            <w:bottom w:val="none" w:sz="0" w:space="0" w:color="auto"/>
            <w:right w:val="none" w:sz="0" w:space="0" w:color="auto"/>
          </w:divBdr>
        </w:div>
        <w:div w:id="318311465">
          <w:marLeft w:val="0"/>
          <w:marRight w:val="0"/>
          <w:marTop w:val="0"/>
          <w:marBottom w:val="0"/>
          <w:divBdr>
            <w:top w:val="none" w:sz="0" w:space="0" w:color="auto"/>
            <w:left w:val="none" w:sz="0" w:space="0" w:color="auto"/>
            <w:bottom w:val="none" w:sz="0" w:space="0" w:color="auto"/>
            <w:right w:val="none" w:sz="0" w:space="0" w:color="auto"/>
          </w:divBdr>
        </w:div>
        <w:div w:id="374081728">
          <w:marLeft w:val="0"/>
          <w:marRight w:val="0"/>
          <w:marTop w:val="0"/>
          <w:marBottom w:val="0"/>
          <w:divBdr>
            <w:top w:val="none" w:sz="0" w:space="0" w:color="auto"/>
            <w:left w:val="none" w:sz="0" w:space="0" w:color="auto"/>
            <w:bottom w:val="none" w:sz="0" w:space="0" w:color="auto"/>
            <w:right w:val="none" w:sz="0" w:space="0" w:color="auto"/>
          </w:divBdr>
        </w:div>
        <w:div w:id="744911080">
          <w:marLeft w:val="0"/>
          <w:marRight w:val="0"/>
          <w:marTop w:val="0"/>
          <w:marBottom w:val="0"/>
          <w:divBdr>
            <w:top w:val="none" w:sz="0" w:space="0" w:color="auto"/>
            <w:left w:val="none" w:sz="0" w:space="0" w:color="auto"/>
            <w:bottom w:val="none" w:sz="0" w:space="0" w:color="auto"/>
            <w:right w:val="none" w:sz="0" w:space="0" w:color="auto"/>
          </w:divBdr>
          <w:divsChild>
            <w:div w:id="159544249">
              <w:marLeft w:val="0"/>
              <w:marRight w:val="0"/>
              <w:marTop w:val="0"/>
              <w:marBottom w:val="0"/>
              <w:divBdr>
                <w:top w:val="none" w:sz="0" w:space="0" w:color="auto"/>
                <w:left w:val="none" w:sz="0" w:space="0" w:color="auto"/>
                <w:bottom w:val="none" w:sz="0" w:space="0" w:color="auto"/>
                <w:right w:val="none" w:sz="0" w:space="0" w:color="auto"/>
              </w:divBdr>
            </w:div>
          </w:divsChild>
        </w:div>
        <w:div w:id="783382893">
          <w:marLeft w:val="0"/>
          <w:marRight w:val="0"/>
          <w:marTop w:val="300"/>
          <w:marBottom w:val="0"/>
          <w:divBdr>
            <w:top w:val="none" w:sz="0" w:space="0" w:color="auto"/>
            <w:left w:val="none" w:sz="0" w:space="0" w:color="auto"/>
            <w:bottom w:val="none" w:sz="0" w:space="0" w:color="auto"/>
            <w:right w:val="none" w:sz="0" w:space="0" w:color="auto"/>
          </w:divBdr>
          <w:divsChild>
            <w:div w:id="844979905">
              <w:marLeft w:val="0"/>
              <w:marRight w:val="0"/>
              <w:marTop w:val="0"/>
              <w:marBottom w:val="0"/>
              <w:divBdr>
                <w:top w:val="none" w:sz="0" w:space="0" w:color="auto"/>
                <w:left w:val="none" w:sz="0" w:space="0" w:color="auto"/>
                <w:bottom w:val="none" w:sz="0" w:space="0" w:color="auto"/>
                <w:right w:val="none" w:sz="0" w:space="0" w:color="auto"/>
              </w:divBdr>
              <w:divsChild>
                <w:div w:id="1753889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408644">
          <w:marLeft w:val="0"/>
          <w:marRight w:val="0"/>
          <w:marTop w:val="0"/>
          <w:marBottom w:val="0"/>
          <w:divBdr>
            <w:top w:val="none" w:sz="0" w:space="0" w:color="auto"/>
            <w:left w:val="none" w:sz="0" w:space="0" w:color="auto"/>
            <w:bottom w:val="none" w:sz="0" w:space="0" w:color="auto"/>
            <w:right w:val="none" w:sz="0" w:space="0" w:color="auto"/>
          </w:divBdr>
          <w:divsChild>
            <w:div w:id="500395354">
              <w:marLeft w:val="0"/>
              <w:marRight w:val="0"/>
              <w:marTop w:val="0"/>
              <w:marBottom w:val="0"/>
              <w:divBdr>
                <w:top w:val="none" w:sz="0" w:space="0" w:color="auto"/>
                <w:left w:val="none" w:sz="0" w:space="0" w:color="auto"/>
                <w:bottom w:val="none" w:sz="0" w:space="0" w:color="auto"/>
                <w:right w:val="none" w:sz="0" w:space="0" w:color="auto"/>
              </w:divBdr>
            </w:div>
          </w:divsChild>
        </w:div>
        <w:div w:id="858272808">
          <w:marLeft w:val="0"/>
          <w:marRight w:val="0"/>
          <w:marTop w:val="300"/>
          <w:marBottom w:val="0"/>
          <w:divBdr>
            <w:top w:val="none" w:sz="0" w:space="0" w:color="auto"/>
            <w:left w:val="none" w:sz="0" w:space="0" w:color="auto"/>
            <w:bottom w:val="none" w:sz="0" w:space="0" w:color="auto"/>
            <w:right w:val="none" w:sz="0" w:space="0" w:color="auto"/>
          </w:divBdr>
          <w:divsChild>
            <w:div w:id="1005353523">
              <w:marLeft w:val="0"/>
              <w:marRight w:val="0"/>
              <w:marTop w:val="0"/>
              <w:marBottom w:val="0"/>
              <w:divBdr>
                <w:top w:val="none" w:sz="0" w:space="0" w:color="auto"/>
                <w:left w:val="none" w:sz="0" w:space="0" w:color="auto"/>
                <w:bottom w:val="none" w:sz="0" w:space="0" w:color="auto"/>
                <w:right w:val="none" w:sz="0" w:space="0" w:color="auto"/>
              </w:divBdr>
              <w:divsChild>
                <w:div w:id="379398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519917">
          <w:marLeft w:val="0"/>
          <w:marRight w:val="0"/>
          <w:marTop w:val="0"/>
          <w:marBottom w:val="0"/>
          <w:divBdr>
            <w:top w:val="none" w:sz="0" w:space="0" w:color="auto"/>
            <w:left w:val="none" w:sz="0" w:space="0" w:color="auto"/>
            <w:bottom w:val="none" w:sz="0" w:space="0" w:color="auto"/>
            <w:right w:val="none" w:sz="0" w:space="0" w:color="auto"/>
          </w:divBdr>
        </w:div>
        <w:div w:id="1221209375">
          <w:marLeft w:val="0"/>
          <w:marRight w:val="0"/>
          <w:marTop w:val="0"/>
          <w:marBottom w:val="0"/>
          <w:divBdr>
            <w:top w:val="none" w:sz="0" w:space="0" w:color="auto"/>
            <w:left w:val="none" w:sz="0" w:space="0" w:color="auto"/>
            <w:bottom w:val="none" w:sz="0" w:space="0" w:color="auto"/>
            <w:right w:val="none" w:sz="0" w:space="0" w:color="auto"/>
          </w:divBdr>
        </w:div>
        <w:div w:id="1265111020">
          <w:marLeft w:val="0"/>
          <w:marRight w:val="0"/>
          <w:marTop w:val="300"/>
          <w:marBottom w:val="0"/>
          <w:divBdr>
            <w:top w:val="none" w:sz="0" w:space="0" w:color="auto"/>
            <w:left w:val="none" w:sz="0" w:space="0" w:color="auto"/>
            <w:bottom w:val="none" w:sz="0" w:space="0" w:color="auto"/>
            <w:right w:val="none" w:sz="0" w:space="0" w:color="auto"/>
          </w:divBdr>
          <w:divsChild>
            <w:div w:id="747458844">
              <w:marLeft w:val="0"/>
              <w:marRight w:val="0"/>
              <w:marTop w:val="0"/>
              <w:marBottom w:val="0"/>
              <w:divBdr>
                <w:top w:val="none" w:sz="0" w:space="0" w:color="auto"/>
                <w:left w:val="none" w:sz="0" w:space="0" w:color="auto"/>
                <w:bottom w:val="none" w:sz="0" w:space="0" w:color="auto"/>
                <w:right w:val="none" w:sz="0" w:space="0" w:color="auto"/>
              </w:divBdr>
              <w:divsChild>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2077742">
          <w:marLeft w:val="0"/>
          <w:marRight w:val="0"/>
          <w:marTop w:val="0"/>
          <w:marBottom w:val="0"/>
          <w:divBdr>
            <w:top w:val="none" w:sz="0" w:space="0" w:color="auto"/>
            <w:left w:val="none" w:sz="0" w:space="0" w:color="auto"/>
            <w:bottom w:val="none" w:sz="0" w:space="0" w:color="auto"/>
            <w:right w:val="none" w:sz="0" w:space="0" w:color="auto"/>
          </w:divBdr>
          <w:divsChild>
            <w:div w:id="395205357">
              <w:marLeft w:val="0"/>
              <w:marRight w:val="0"/>
              <w:marTop w:val="0"/>
              <w:marBottom w:val="0"/>
              <w:divBdr>
                <w:top w:val="none" w:sz="0" w:space="0" w:color="auto"/>
                <w:left w:val="none" w:sz="0" w:space="0" w:color="auto"/>
                <w:bottom w:val="none" w:sz="0" w:space="0" w:color="auto"/>
                <w:right w:val="none" w:sz="0" w:space="0" w:color="auto"/>
              </w:divBdr>
            </w:div>
          </w:divsChild>
        </w:div>
        <w:div w:id="1387679062">
          <w:marLeft w:val="0"/>
          <w:marRight w:val="0"/>
          <w:marTop w:val="0"/>
          <w:marBottom w:val="0"/>
          <w:divBdr>
            <w:top w:val="none" w:sz="0" w:space="0" w:color="auto"/>
            <w:left w:val="none" w:sz="0" w:space="0" w:color="auto"/>
            <w:bottom w:val="none" w:sz="0" w:space="0" w:color="auto"/>
            <w:right w:val="none" w:sz="0" w:space="0" w:color="auto"/>
          </w:divBdr>
        </w:div>
        <w:div w:id="1420758771">
          <w:marLeft w:val="0"/>
          <w:marRight w:val="0"/>
          <w:marTop w:val="0"/>
          <w:marBottom w:val="0"/>
          <w:divBdr>
            <w:top w:val="none" w:sz="0" w:space="0" w:color="auto"/>
            <w:left w:val="none" w:sz="0" w:space="0" w:color="auto"/>
            <w:bottom w:val="none" w:sz="0" w:space="0" w:color="auto"/>
            <w:right w:val="none" w:sz="0" w:space="0" w:color="auto"/>
          </w:divBdr>
          <w:divsChild>
            <w:div w:id="879631097">
              <w:marLeft w:val="0"/>
              <w:marRight w:val="0"/>
              <w:marTop w:val="0"/>
              <w:marBottom w:val="0"/>
              <w:divBdr>
                <w:top w:val="none" w:sz="0" w:space="0" w:color="auto"/>
                <w:left w:val="none" w:sz="0" w:space="0" w:color="auto"/>
                <w:bottom w:val="none" w:sz="0" w:space="0" w:color="auto"/>
                <w:right w:val="none" w:sz="0" w:space="0" w:color="auto"/>
              </w:divBdr>
            </w:div>
          </w:divsChild>
        </w:div>
        <w:div w:id="1514032347">
          <w:marLeft w:val="0"/>
          <w:marRight w:val="0"/>
          <w:marTop w:val="300"/>
          <w:marBottom w:val="0"/>
          <w:divBdr>
            <w:top w:val="none" w:sz="0" w:space="0" w:color="auto"/>
            <w:left w:val="none" w:sz="0" w:space="0" w:color="auto"/>
            <w:bottom w:val="none" w:sz="0" w:space="0" w:color="auto"/>
            <w:right w:val="none" w:sz="0" w:space="0" w:color="auto"/>
          </w:divBdr>
          <w:divsChild>
            <w:div w:id="1931620554">
              <w:marLeft w:val="0"/>
              <w:marRight w:val="0"/>
              <w:marTop w:val="0"/>
              <w:marBottom w:val="0"/>
              <w:divBdr>
                <w:top w:val="none" w:sz="0" w:space="0" w:color="auto"/>
                <w:left w:val="none" w:sz="0" w:space="0" w:color="auto"/>
                <w:bottom w:val="none" w:sz="0" w:space="0" w:color="auto"/>
                <w:right w:val="none" w:sz="0" w:space="0" w:color="auto"/>
              </w:divBdr>
              <w:divsChild>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6573404">
          <w:marLeft w:val="0"/>
          <w:marRight w:val="0"/>
          <w:marTop w:val="0"/>
          <w:marBottom w:val="0"/>
          <w:divBdr>
            <w:top w:val="none" w:sz="0" w:space="0" w:color="auto"/>
            <w:left w:val="none" w:sz="0" w:space="0" w:color="auto"/>
            <w:bottom w:val="none" w:sz="0" w:space="0" w:color="auto"/>
            <w:right w:val="none" w:sz="0" w:space="0" w:color="auto"/>
          </w:divBdr>
          <w:divsChild>
            <w:div w:id="954554200">
              <w:marLeft w:val="0"/>
              <w:marRight w:val="0"/>
              <w:marTop w:val="0"/>
              <w:marBottom w:val="0"/>
              <w:divBdr>
                <w:top w:val="none" w:sz="0" w:space="0" w:color="auto"/>
                <w:left w:val="none" w:sz="0" w:space="0" w:color="auto"/>
                <w:bottom w:val="none" w:sz="0" w:space="0" w:color="auto"/>
                <w:right w:val="none" w:sz="0" w:space="0" w:color="auto"/>
              </w:divBdr>
            </w:div>
          </w:divsChild>
        </w:div>
        <w:div w:id="1895002477">
          <w:marLeft w:val="0"/>
          <w:marRight w:val="0"/>
          <w:marTop w:val="0"/>
          <w:marBottom w:val="0"/>
          <w:divBdr>
            <w:top w:val="none" w:sz="0" w:space="0" w:color="auto"/>
            <w:left w:val="none" w:sz="0" w:space="0" w:color="auto"/>
            <w:bottom w:val="none" w:sz="0" w:space="0" w:color="auto"/>
            <w:right w:val="none" w:sz="0" w:space="0" w:color="auto"/>
          </w:divBdr>
          <w:divsChild>
            <w:div w:id="1703628191">
              <w:marLeft w:val="0"/>
              <w:marRight w:val="0"/>
              <w:marTop w:val="0"/>
              <w:marBottom w:val="0"/>
              <w:divBdr>
                <w:top w:val="none" w:sz="0" w:space="0" w:color="auto"/>
                <w:left w:val="none" w:sz="0" w:space="0" w:color="auto"/>
                <w:bottom w:val="none" w:sz="0" w:space="0" w:color="auto"/>
                <w:right w:val="none" w:sz="0" w:space="0" w:color="auto"/>
              </w:divBdr>
            </w:div>
          </w:divsChild>
        </w:div>
        <w:div w:id="2060663182">
          <w:marLeft w:val="0"/>
          <w:marRight w:val="0"/>
          <w:marTop w:val="0"/>
          <w:marBottom w:val="0"/>
          <w:divBdr>
            <w:top w:val="none" w:sz="0" w:space="0" w:color="auto"/>
            <w:left w:val="none" w:sz="0" w:space="0" w:color="auto"/>
            <w:bottom w:val="none" w:sz="0" w:space="0" w:color="auto"/>
            <w:right w:val="none" w:sz="0" w:space="0" w:color="auto"/>
          </w:divBdr>
          <w:divsChild>
            <w:div w:id="23864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109682">
      <w:bodyDiv w:val="1"/>
      <w:marLeft w:val="0"/>
      <w:marRight w:val="0"/>
      <w:marTop w:val="0"/>
      <w:marBottom w:val="0"/>
      <w:divBdr>
        <w:top w:val="none" w:sz="0" w:space="0" w:color="auto"/>
        <w:left w:val="none" w:sz="0" w:space="0" w:color="auto"/>
        <w:bottom w:val="none" w:sz="0" w:space="0" w:color="auto"/>
        <w:right w:val="none" w:sz="0" w:space="0" w:color="auto"/>
      </w:divBdr>
      <w:divsChild>
        <w:div w:id="468255364">
          <w:marLeft w:val="0"/>
          <w:marRight w:val="0"/>
          <w:marTop w:val="0"/>
          <w:marBottom w:val="0"/>
          <w:divBdr>
            <w:top w:val="none" w:sz="0" w:space="0" w:color="auto"/>
            <w:left w:val="none" w:sz="0" w:space="0" w:color="auto"/>
            <w:bottom w:val="none" w:sz="0" w:space="0" w:color="auto"/>
            <w:right w:val="none" w:sz="0" w:space="0" w:color="auto"/>
          </w:divBdr>
        </w:div>
        <w:div w:id="1084690732">
          <w:marLeft w:val="0"/>
          <w:marRight w:val="0"/>
          <w:marTop w:val="0"/>
          <w:marBottom w:val="0"/>
          <w:divBdr>
            <w:top w:val="none" w:sz="0" w:space="0" w:color="auto"/>
            <w:left w:val="none" w:sz="0" w:space="0" w:color="auto"/>
            <w:bottom w:val="none" w:sz="0" w:space="0" w:color="auto"/>
            <w:right w:val="none" w:sz="0" w:space="0" w:color="auto"/>
          </w:divBdr>
          <w:divsChild>
            <w:div w:id="490416296">
              <w:marLeft w:val="0"/>
              <w:marRight w:val="0"/>
              <w:marTop w:val="0"/>
              <w:marBottom w:val="0"/>
              <w:divBdr>
                <w:top w:val="none" w:sz="0" w:space="0" w:color="auto"/>
                <w:left w:val="none" w:sz="0" w:space="0" w:color="auto"/>
                <w:bottom w:val="none" w:sz="0" w:space="0" w:color="auto"/>
                <w:right w:val="none" w:sz="0" w:space="0" w:color="auto"/>
              </w:divBdr>
            </w:div>
          </w:divsChild>
        </w:div>
        <w:div w:id="1391997695">
          <w:marLeft w:val="0"/>
          <w:marRight w:val="0"/>
          <w:marTop w:val="0"/>
          <w:marBottom w:val="0"/>
          <w:divBdr>
            <w:top w:val="none" w:sz="0" w:space="0" w:color="auto"/>
            <w:left w:val="none" w:sz="0" w:space="0" w:color="auto"/>
            <w:bottom w:val="none" w:sz="0" w:space="0" w:color="auto"/>
            <w:right w:val="none" w:sz="0" w:space="0" w:color="auto"/>
          </w:divBdr>
        </w:div>
        <w:div w:id="1010990551">
          <w:marLeft w:val="0"/>
          <w:marRight w:val="0"/>
          <w:marTop w:val="0"/>
          <w:marBottom w:val="0"/>
          <w:divBdr>
            <w:top w:val="none" w:sz="0" w:space="0" w:color="auto"/>
            <w:left w:val="none" w:sz="0" w:space="0" w:color="auto"/>
            <w:bottom w:val="none" w:sz="0" w:space="0" w:color="auto"/>
            <w:right w:val="none" w:sz="0" w:space="0" w:color="auto"/>
          </w:divBdr>
          <w:divsChild>
            <w:div w:id="1884713947">
              <w:marLeft w:val="0"/>
              <w:marRight w:val="0"/>
              <w:marTop w:val="0"/>
              <w:marBottom w:val="0"/>
              <w:divBdr>
                <w:top w:val="none" w:sz="0" w:space="0" w:color="auto"/>
                <w:left w:val="none" w:sz="0" w:space="0" w:color="auto"/>
                <w:bottom w:val="none" w:sz="0" w:space="0" w:color="auto"/>
                <w:right w:val="none" w:sz="0" w:space="0" w:color="auto"/>
              </w:divBdr>
            </w:div>
          </w:divsChild>
        </w:div>
        <w:div w:id="1313871449">
          <w:marLeft w:val="0"/>
          <w:marRight w:val="0"/>
          <w:marTop w:val="0"/>
          <w:marBottom w:val="0"/>
          <w:divBdr>
            <w:top w:val="none" w:sz="0" w:space="0" w:color="auto"/>
            <w:left w:val="none" w:sz="0" w:space="0" w:color="auto"/>
            <w:bottom w:val="none" w:sz="0" w:space="0" w:color="auto"/>
            <w:right w:val="none" w:sz="0" w:space="0" w:color="auto"/>
          </w:divBdr>
        </w:div>
        <w:div w:id="989018161">
          <w:marLeft w:val="0"/>
          <w:marRight w:val="0"/>
          <w:marTop w:val="0"/>
          <w:marBottom w:val="0"/>
          <w:divBdr>
            <w:top w:val="none" w:sz="0" w:space="0" w:color="auto"/>
            <w:left w:val="none" w:sz="0" w:space="0" w:color="auto"/>
            <w:bottom w:val="none" w:sz="0" w:space="0" w:color="auto"/>
            <w:right w:val="none" w:sz="0" w:space="0" w:color="auto"/>
          </w:divBdr>
          <w:divsChild>
            <w:div w:id="1869949603">
              <w:marLeft w:val="0"/>
              <w:marRight w:val="0"/>
              <w:marTop w:val="0"/>
              <w:marBottom w:val="0"/>
              <w:divBdr>
                <w:top w:val="none" w:sz="0" w:space="0" w:color="auto"/>
                <w:left w:val="none" w:sz="0" w:space="0" w:color="auto"/>
                <w:bottom w:val="none" w:sz="0" w:space="0" w:color="auto"/>
                <w:right w:val="none" w:sz="0" w:space="0" w:color="auto"/>
              </w:divBdr>
            </w:div>
          </w:divsChild>
        </w:div>
        <w:div w:id="941690012">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sChild>
            <w:div w:id="1489787190">
              <w:marLeft w:val="0"/>
              <w:marRight w:val="0"/>
              <w:marTop w:val="0"/>
              <w:marBottom w:val="0"/>
              <w:divBdr>
                <w:top w:val="none" w:sz="0" w:space="0" w:color="auto"/>
                <w:left w:val="none" w:sz="0" w:space="0" w:color="auto"/>
                <w:bottom w:val="none" w:sz="0" w:space="0" w:color="auto"/>
                <w:right w:val="none" w:sz="0" w:space="0" w:color="auto"/>
              </w:divBdr>
            </w:div>
          </w:divsChild>
        </w:div>
        <w:div w:id="479545077">
          <w:marLeft w:val="0"/>
          <w:marRight w:val="0"/>
          <w:marTop w:val="0"/>
          <w:marBottom w:val="0"/>
          <w:divBdr>
            <w:top w:val="none" w:sz="0" w:space="0" w:color="auto"/>
            <w:left w:val="none" w:sz="0" w:space="0" w:color="auto"/>
            <w:bottom w:val="none" w:sz="0" w:space="0" w:color="auto"/>
            <w:right w:val="none" w:sz="0" w:space="0" w:color="auto"/>
          </w:divBdr>
        </w:div>
        <w:div w:id="2081706884">
          <w:marLeft w:val="0"/>
          <w:marRight w:val="0"/>
          <w:marTop w:val="0"/>
          <w:marBottom w:val="0"/>
          <w:divBdr>
            <w:top w:val="none" w:sz="0" w:space="0" w:color="auto"/>
            <w:left w:val="none" w:sz="0" w:space="0" w:color="auto"/>
            <w:bottom w:val="none" w:sz="0" w:space="0" w:color="auto"/>
            <w:right w:val="none" w:sz="0" w:space="0" w:color="auto"/>
          </w:divBdr>
          <w:divsChild>
            <w:div w:id="862595348">
              <w:marLeft w:val="0"/>
              <w:marRight w:val="0"/>
              <w:marTop w:val="0"/>
              <w:marBottom w:val="0"/>
              <w:divBdr>
                <w:top w:val="none" w:sz="0" w:space="0" w:color="auto"/>
                <w:left w:val="none" w:sz="0" w:space="0" w:color="auto"/>
                <w:bottom w:val="none" w:sz="0" w:space="0" w:color="auto"/>
                <w:right w:val="none" w:sz="0" w:space="0" w:color="auto"/>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1982811305">
          <w:marLeft w:val="0"/>
          <w:marRight w:val="0"/>
          <w:marTop w:val="0"/>
          <w:marBottom w:val="0"/>
          <w:divBdr>
            <w:top w:val="none" w:sz="0" w:space="0" w:color="auto"/>
            <w:left w:val="none" w:sz="0" w:space="0" w:color="auto"/>
            <w:bottom w:val="none" w:sz="0" w:space="0" w:color="auto"/>
            <w:right w:val="none" w:sz="0" w:space="0" w:color="auto"/>
          </w:divBdr>
          <w:divsChild>
            <w:div w:id="1992322646">
              <w:marLeft w:val="0"/>
              <w:marRight w:val="0"/>
              <w:marTop w:val="0"/>
              <w:marBottom w:val="0"/>
              <w:divBdr>
                <w:top w:val="none" w:sz="0" w:space="0" w:color="auto"/>
                <w:left w:val="none" w:sz="0" w:space="0" w:color="auto"/>
                <w:bottom w:val="none" w:sz="0" w:space="0" w:color="auto"/>
                <w:right w:val="none" w:sz="0" w:space="0" w:color="auto"/>
              </w:divBdr>
            </w:div>
          </w:divsChild>
        </w:div>
        <w:div w:id="476383328">
          <w:marLeft w:val="0"/>
          <w:marRight w:val="0"/>
          <w:marTop w:val="0"/>
          <w:marBottom w:val="0"/>
          <w:divBdr>
            <w:top w:val="none" w:sz="0" w:space="0" w:color="auto"/>
            <w:left w:val="none" w:sz="0" w:space="0" w:color="auto"/>
            <w:bottom w:val="none" w:sz="0" w:space="0" w:color="auto"/>
            <w:right w:val="none" w:sz="0" w:space="0" w:color="auto"/>
          </w:divBdr>
        </w:div>
        <w:div w:id="1199661558">
          <w:marLeft w:val="0"/>
          <w:marRight w:val="0"/>
          <w:marTop w:val="0"/>
          <w:marBottom w:val="0"/>
          <w:divBdr>
            <w:top w:val="none" w:sz="0" w:space="0" w:color="auto"/>
            <w:left w:val="none" w:sz="0" w:space="0" w:color="auto"/>
            <w:bottom w:val="none" w:sz="0" w:space="0" w:color="auto"/>
            <w:right w:val="none" w:sz="0" w:space="0" w:color="auto"/>
          </w:divBdr>
          <w:divsChild>
            <w:div w:id="1572421101">
              <w:marLeft w:val="0"/>
              <w:marRight w:val="0"/>
              <w:marTop w:val="0"/>
              <w:marBottom w:val="0"/>
              <w:divBdr>
                <w:top w:val="none" w:sz="0" w:space="0" w:color="auto"/>
                <w:left w:val="none" w:sz="0" w:space="0" w:color="auto"/>
                <w:bottom w:val="none" w:sz="0" w:space="0" w:color="auto"/>
                <w:right w:val="none" w:sz="0" w:space="0" w:color="auto"/>
              </w:divBdr>
            </w:div>
          </w:divsChild>
        </w:div>
        <w:div w:id="1700664023">
          <w:marLeft w:val="0"/>
          <w:marRight w:val="0"/>
          <w:marTop w:val="300"/>
          <w:marBottom w:val="0"/>
          <w:divBdr>
            <w:top w:val="none" w:sz="0" w:space="0" w:color="auto"/>
            <w:left w:val="none" w:sz="0" w:space="0" w:color="auto"/>
            <w:bottom w:val="none" w:sz="0" w:space="0" w:color="auto"/>
            <w:right w:val="none" w:sz="0" w:space="0" w:color="auto"/>
          </w:divBdr>
          <w:divsChild>
            <w:div w:id="465661405">
              <w:marLeft w:val="0"/>
              <w:marRight w:val="0"/>
              <w:marTop w:val="0"/>
              <w:marBottom w:val="0"/>
              <w:divBdr>
                <w:top w:val="none" w:sz="0" w:space="0" w:color="auto"/>
                <w:left w:val="none" w:sz="0" w:space="0" w:color="auto"/>
                <w:bottom w:val="none" w:sz="0" w:space="0" w:color="auto"/>
                <w:right w:val="none" w:sz="0" w:space="0" w:color="auto"/>
              </w:divBdr>
              <w:divsChild>
                <w:div w:id="1311443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100194">
          <w:marLeft w:val="0"/>
          <w:marRight w:val="0"/>
          <w:marTop w:val="300"/>
          <w:marBottom w:val="0"/>
          <w:divBdr>
            <w:top w:val="none" w:sz="0" w:space="0" w:color="auto"/>
            <w:left w:val="none" w:sz="0" w:space="0" w:color="auto"/>
            <w:bottom w:val="none" w:sz="0" w:space="0" w:color="auto"/>
            <w:right w:val="none" w:sz="0" w:space="0" w:color="auto"/>
          </w:divBdr>
          <w:divsChild>
            <w:div w:id="613824011">
              <w:marLeft w:val="0"/>
              <w:marRight w:val="0"/>
              <w:marTop w:val="0"/>
              <w:marBottom w:val="0"/>
              <w:divBdr>
                <w:top w:val="none" w:sz="0" w:space="0" w:color="auto"/>
                <w:left w:val="none" w:sz="0" w:space="0" w:color="auto"/>
                <w:bottom w:val="none" w:sz="0" w:space="0" w:color="auto"/>
                <w:right w:val="none" w:sz="0" w:space="0" w:color="auto"/>
              </w:divBdr>
              <w:divsChild>
                <w:div w:id="1321959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657158">
          <w:marLeft w:val="0"/>
          <w:marRight w:val="0"/>
          <w:marTop w:val="300"/>
          <w:marBottom w:val="0"/>
          <w:divBdr>
            <w:top w:val="none" w:sz="0" w:space="0" w:color="auto"/>
            <w:left w:val="none" w:sz="0" w:space="0" w:color="auto"/>
            <w:bottom w:val="none" w:sz="0" w:space="0" w:color="auto"/>
            <w:right w:val="none" w:sz="0" w:space="0" w:color="auto"/>
          </w:divBdr>
          <w:divsChild>
            <w:div w:id="1943144083">
              <w:marLeft w:val="0"/>
              <w:marRight w:val="0"/>
              <w:marTop w:val="0"/>
              <w:marBottom w:val="0"/>
              <w:divBdr>
                <w:top w:val="none" w:sz="0" w:space="0" w:color="auto"/>
                <w:left w:val="none" w:sz="0" w:space="0" w:color="auto"/>
                <w:bottom w:val="none" w:sz="0" w:space="0" w:color="auto"/>
                <w:right w:val="none" w:sz="0" w:space="0" w:color="auto"/>
              </w:divBdr>
              <w:divsChild>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966244">
          <w:marLeft w:val="0"/>
          <w:marRight w:val="0"/>
          <w:marTop w:val="300"/>
          <w:marBottom w:val="0"/>
          <w:divBdr>
            <w:top w:val="none" w:sz="0" w:space="0" w:color="auto"/>
            <w:left w:val="none" w:sz="0" w:space="0" w:color="auto"/>
            <w:bottom w:val="none" w:sz="0" w:space="0" w:color="auto"/>
            <w:right w:val="none" w:sz="0" w:space="0" w:color="auto"/>
          </w:divBdr>
          <w:divsChild>
            <w:div w:id="1422407918">
              <w:marLeft w:val="0"/>
              <w:marRight w:val="0"/>
              <w:marTop w:val="0"/>
              <w:marBottom w:val="0"/>
              <w:divBdr>
                <w:top w:val="none" w:sz="0" w:space="0" w:color="auto"/>
                <w:left w:val="none" w:sz="0" w:space="0" w:color="auto"/>
                <w:bottom w:val="none" w:sz="0" w:space="0" w:color="auto"/>
                <w:right w:val="none" w:sz="0" w:space="0" w:color="auto"/>
              </w:divBdr>
              <w:divsChild>
                <w:div w:id="1468552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8612139">
      <w:bodyDiv w:val="1"/>
      <w:marLeft w:val="0"/>
      <w:marRight w:val="0"/>
      <w:marTop w:val="0"/>
      <w:marBottom w:val="0"/>
      <w:divBdr>
        <w:top w:val="none" w:sz="0" w:space="0" w:color="auto"/>
        <w:left w:val="none" w:sz="0" w:space="0" w:color="auto"/>
        <w:bottom w:val="none" w:sz="0" w:space="0" w:color="auto"/>
        <w:right w:val="none" w:sz="0" w:space="0" w:color="auto"/>
      </w:divBdr>
      <w:divsChild>
        <w:div w:id="384528676">
          <w:marLeft w:val="0"/>
          <w:marRight w:val="0"/>
          <w:marTop w:val="0"/>
          <w:marBottom w:val="0"/>
          <w:divBdr>
            <w:top w:val="none" w:sz="0" w:space="0" w:color="auto"/>
            <w:left w:val="none" w:sz="0" w:space="0" w:color="auto"/>
            <w:bottom w:val="none" w:sz="0" w:space="0" w:color="auto"/>
            <w:right w:val="none" w:sz="0" w:space="0" w:color="auto"/>
          </w:divBdr>
        </w:div>
        <w:div w:id="1009141382">
          <w:marLeft w:val="0"/>
          <w:marRight w:val="0"/>
          <w:marTop w:val="0"/>
          <w:marBottom w:val="0"/>
          <w:divBdr>
            <w:top w:val="none" w:sz="0" w:space="0" w:color="auto"/>
            <w:left w:val="none" w:sz="0" w:space="0" w:color="auto"/>
            <w:bottom w:val="none" w:sz="0" w:space="0" w:color="auto"/>
            <w:right w:val="none" w:sz="0" w:space="0" w:color="auto"/>
          </w:divBdr>
          <w:divsChild>
            <w:div w:id="595552842">
              <w:marLeft w:val="0"/>
              <w:marRight w:val="0"/>
              <w:marTop w:val="0"/>
              <w:marBottom w:val="0"/>
              <w:divBdr>
                <w:top w:val="none" w:sz="0" w:space="0" w:color="auto"/>
                <w:left w:val="none" w:sz="0" w:space="0" w:color="auto"/>
                <w:bottom w:val="none" w:sz="0" w:space="0" w:color="auto"/>
                <w:right w:val="none" w:sz="0" w:space="0" w:color="auto"/>
              </w:divBdr>
            </w:div>
          </w:divsChild>
        </w:div>
        <w:div w:id="444153416">
          <w:marLeft w:val="0"/>
          <w:marRight w:val="0"/>
          <w:marTop w:val="0"/>
          <w:marBottom w:val="0"/>
          <w:divBdr>
            <w:top w:val="none" w:sz="0" w:space="0" w:color="auto"/>
            <w:left w:val="none" w:sz="0" w:space="0" w:color="auto"/>
            <w:bottom w:val="none" w:sz="0" w:space="0" w:color="auto"/>
            <w:right w:val="none" w:sz="0" w:space="0" w:color="auto"/>
          </w:divBdr>
        </w:div>
        <w:div w:id="866024109">
          <w:marLeft w:val="0"/>
          <w:marRight w:val="0"/>
          <w:marTop w:val="0"/>
          <w:marBottom w:val="0"/>
          <w:divBdr>
            <w:top w:val="none" w:sz="0" w:space="0" w:color="auto"/>
            <w:left w:val="none" w:sz="0" w:space="0" w:color="auto"/>
            <w:bottom w:val="none" w:sz="0" w:space="0" w:color="auto"/>
            <w:right w:val="none" w:sz="0" w:space="0" w:color="auto"/>
          </w:divBdr>
          <w:divsChild>
            <w:div w:id="1979262346">
              <w:marLeft w:val="0"/>
              <w:marRight w:val="0"/>
              <w:marTop w:val="0"/>
              <w:marBottom w:val="0"/>
              <w:divBdr>
                <w:top w:val="none" w:sz="0" w:space="0" w:color="auto"/>
                <w:left w:val="none" w:sz="0" w:space="0" w:color="auto"/>
                <w:bottom w:val="none" w:sz="0" w:space="0" w:color="auto"/>
                <w:right w:val="none" w:sz="0" w:space="0" w:color="auto"/>
              </w:divBdr>
            </w:div>
          </w:divsChild>
        </w:div>
        <w:div w:id="1711683734">
          <w:marLeft w:val="0"/>
          <w:marRight w:val="0"/>
          <w:marTop w:val="0"/>
          <w:marBottom w:val="0"/>
          <w:divBdr>
            <w:top w:val="none" w:sz="0" w:space="0" w:color="auto"/>
            <w:left w:val="none" w:sz="0" w:space="0" w:color="auto"/>
            <w:bottom w:val="none" w:sz="0" w:space="0" w:color="auto"/>
            <w:right w:val="none" w:sz="0" w:space="0" w:color="auto"/>
          </w:divBdr>
        </w:div>
        <w:div w:id="459566850">
          <w:marLeft w:val="0"/>
          <w:marRight w:val="0"/>
          <w:marTop w:val="0"/>
          <w:marBottom w:val="0"/>
          <w:divBdr>
            <w:top w:val="none" w:sz="0" w:space="0" w:color="auto"/>
            <w:left w:val="none" w:sz="0" w:space="0" w:color="auto"/>
            <w:bottom w:val="none" w:sz="0" w:space="0" w:color="auto"/>
            <w:right w:val="none" w:sz="0" w:space="0" w:color="auto"/>
          </w:divBdr>
          <w:divsChild>
            <w:div w:id="2007052766">
              <w:marLeft w:val="0"/>
              <w:marRight w:val="0"/>
              <w:marTop w:val="0"/>
              <w:marBottom w:val="0"/>
              <w:divBdr>
                <w:top w:val="none" w:sz="0" w:space="0" w:color="auto"/>
                <w:left w:val="none" w:sz="0" w:space="0" w:color="auto"/>
                <w:bottom w:val="none" w:sz="0" w:space="0" w:color="auto"/>
                <w:right w:val="none" w:sz="0" w:space="0" w:color="auto"/>
              </w:divBdr>
            </w:div>
          </w:divsChild>
        </w:div>
        <w:div w:id="1539463798">
          <w:marLeft w:val="0"/>
          <w:marRight w:val="0"/>
          <w:marTop w:val="0"/>
          <w:marBottom w:val="0"/>
          <w:divBdr>
            <w:top w:val="none" w:sz="0" w:space="0" w:color="auto"/>
            <w:left w:val="none" w:sz="0" w:space="0" w:color="auto"/>
            <w:bottom w:val="none" w:sz="0" w:space="0" w:color="auto"/>
            <w:right w:val="none" w:sz="0" w:space="0" w:color="auto"/>
          </w:divBdr>
        </w:div>
        <w:div w:id="483932520">
          <w:marLeft w:val="0"/>
          <w:marRight w:val="0"/>
          <w:marTop w:val="0"/>
          <w:marBottom w:val="0"/>
          <w:divBdr>
            <w:top w:val="none" w:sz="0" w:space="0" w:color="auto"/>
            <w:left w:val="none" w:sz="0" w:space="0" w:color="auto"/>
            <w:bottom w:val="none" w:sz="0" w:space="0" w:color="auto"/>
            <w:right w:val="none" w:sz="0" w:space="0" w:color="auto"/>
          </w:divBdr>
          <w:divsChild>
            <w:div w:id="52437892">
              <w:marLeft w:val="0"/>
              <w:marRight w:val="0"/>
              <w:marTop w:val="0"/>
              <w:marBottom w:val="0"/>
              <w:divBdr>
                <w:top w:val="none" w:sz="0" w:space="0" w:color="auto"/>
                <w:left w:val="none" w:sz="0" w:space="0" w:color="auto"/>
                <w:bottom w:val="none" w:sz="0" w:space="0" w:color="auto"/>
                <w:right w:val="none" w:sz="0" w:space="0" w:color="auto"/>
              </w:divBdr>
            </w:div>
          </w:divsChild>
        </w:div>
        <w:div w:id="1955819022">
          <w:marLeft w:val="0"/>
          <w:marRight w:val="0"/>
          <w:marTop w:val="0"/>
          <w:marBottom w:val="0"/>
          <w:divBdr>
            <w:top w:val="none" w:sz="0" w:space="0" w:color="auto"/>
            <w:left w:val="none" w:sz="0" w:space="0" w:color="auto"/>
            <w:bottom w:val="none" w:sz="0" w:space="0" w:color="auto"/>
            <w:right w:val="none" w:sz="0" w:space="0" w:color="auto"/>
          </w:divBdr>
        </w:div>
        <w:div w:id="1361199521">
          <w:marLeft w:val="0"/>
          <w:marRight w:val="0"/>
          <w:marTop w:val="0"/>
          <w:marBottom w:val="0"/>
          <w:divBdr>
            <w:top w:val="none" w:sz="0" w:space="0" w:color="auto"/>
            <w:left w:val="none" w:sz="0" w:space="0" w:color="auto"/>
            <w:bottom w:val="none" w:sz="0" w:space="0" w:color="auto"/>
            <w:right w:val="none" w:sz="0" w:space="0" w:color="auto"/>
          </w:divBdr>
          <w:divsChild>
            <w:div w:id="819424069">
              <w:marLeft w:val="0"/>
              <w:marRight w:val="0"/>
              <w:marTop w:val="0"/>
              <w:marBottom w:val="0"/>
              <w:divBdr>
                <w:top w:val="none" w:sz="0" w:space="0" w:color="auto"/>
                <w:left w:val="none" w:sz="0" w:space="0" w:color="auto"/>
                <w:bottom w:val="none" w:sz="0" w:space="0" w:color="auto"/>
                <w:right w:val="none" w:sz="0" w:space="0" w:color="auto"/>
              </w:divBdr>
            </w:div>
          </w:divsChild>
        </w:div>
        <w:div w:id="1703902112">
          <w:marLeft w:val="0"/>
          <w:marRight w:val="0"/>
          <w:marTop w:val="0"/>
          <w:marBottom w:val="0"/>
          <w:divBdr>
            <w:top w:val="none" w:sz="0" w:space="0" w:color="auto"/>
            <w:left w:val="none" w:sz="0" w:space="0" w:color="auto"/>
            <w:bottom w:val="none" w:sz="0" w:space="0" w:color="auto"/>
            <w:right w:val="none" w:sz="0" w:space="0" w:color="auto"/>
          </w:divBdr>
        </w:div>
        <w:div w:id="740566653">
          <w:marLeft w:val="0"/>
          <w:marRight w:val="0"/>
          <w:marTop w:val="0"/>
          <w:marBottom w:val="0"/>
          <w:divBdr>
            <w:top w:val="none" w:sz="0" w:space="0" w:color="auto"/>
            <w:left w:val="none" w:sz="0" w:space="0" w:color="auto"/>
            <w:bottom w:val="none" w:sz="0" w:space="0" w:color="auto"/>
            <w:right w:val="none" w:sz="0" w:space="0" w:color="auto"/>
          </w:divBdr>
          <w:divsChild>
            <w:div w:id="1493175061">
              <w:marLeft w:val="0"/>
              <w:marRight w:val="0"/>
              <w:marTop w:val="0"/>
              <w:marBottom w:val="0"/>
              <w:divBdr>
                <w:top w:val="none" w:sz="0" w:space="0" w:color="auto"/>
                <w:left w:val="none" w:sz="0" w:space="0" w:color="auto"/>
                <w:bottom w:val="none" w:sz="0" w:space="0" w:color="auto"/>
                <w:right w:val="none" w:sz="0" w:space="0" w:color="auto"/>
              </w:divBdr>
            </w:div>
          </w:divsChild>
        </w:div>
        <w:div w:id="779449643">
          <w:marLeft w:val="0"/>
          <w:marRight w:val="0"/>
          <w:marTop w:val="0"/>
          <w:marBottom w:val="0"/>
          <w:divBdr>
            <w:top w:val="none" w:sz="0" w:space="0" w:color="auto"/>
            <w:left w:val="none" w:sz="0" w:space="0" w:color="auto"/>
            <w:bottom w:val="none" w:sz="0" w:space="0" w:color="auto"/>
            <w:right w:val="none" w:sz="0" w:space="0" w:color="auto"/>
          </w:divBdr>
        </w:div>
        <w:div w:id="303507702">
          <w:marLeft w:val="0"/>
          <w:marRight w:val="0"/>
          <w:marTop w:val="0"/>
          <w:marBottom w:val="0"/>
          <w:divBdr>
            <w:top w:val="none" w:sz="0" w:space="0" w:color="auto"/>
            <w:left w:val="none" w:sz="0" w:space="0" w:color="auto"/>
            <w:bottom w:val="none" w:sz="0" w:space="0" w:color="auto"/>
            <w:right w:val="none" w:sz="0" w:space="0" w:color="auto"/>
          </w:divBdr>
          <w:divsChild>
            <w:div w:id="501896335">
              <w:marLeft w:val="0"/>
              <w:marRight w:val="0"/>
              <w:marTop w:val="0"/>
              <w:marBottom w:val="0"/>
              <w:divBdr>
                <w:top w:val="none" w:sz="0" w:space="0" w:color="auto"/>
                <w:left w:val="none" w:sz="0" w:space="0" w:color="auto"/>
                <w:bottom w:val="none" w:sz="0" w:space="0" w:color="auto"/>
                <w:right w:val="none" w:sz="0" w:space="0" w:color="auto"/>
              </w:divBdr>
            </w:div>
          </w:divsChild>
        </w:div>
        <w:div w:id="838694114">
          <w:marLeft w:val="0"/>
          <w:marRight w:val="0"/>
          <w:marTop w:val="300"/>
          <w:marBottom w:val="0"/>
          <w:divBdr>
            <w:top w:val="none" w:sz="0" w:space="0" w:color="auto"/>
            <w:left w:val="none" w:sz="0" w:space="0" w:color="auto"/>
            <w:bottom w:val="none" w:sz="0" w:space="0" w:color="auto"/>
            <w:right w:val="none" w:sz="0" w:space="0" w:color="auto"/>
          </w:divBdr>
          <w:divsChild>
            <w:div w:id="1280603739">
              <w:marLeft w:val="0"/>
              <w:marRight w:val="0"/>
              <w:marTop w:val="0"/>
              <w:marBottom w:val="0"/>
              <w:divBdr>
                <w:top w:val="none" w:sz="0" w:space="0" w:color="auto"/>
                <w:left w:val="none" w:sz="0" w:space="0" w:color="auto"/>
                <w:bottom w:val="none" w:sz="0" w:space="0" w:color="auto"/>
                <w:right w:val="none" w:sz="0" w:space="0" w:color="auto"/>
              </w:divBdr>
              <w:divsChild>
                <w:div w:id="2139102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739015">
          <w:marLeft w:val="0"/>
          <w:marRight w:val="0"/>
          <w:marTop w:val="300"/>
          <w:marBottom w:val="0"/>
          <w:divBdr>
            <w:top w:val="none" w:sz="0" w:space="0" w:color="auto"/>
            <w:left w:val="none" w:sz="0" w:space="0" w:color="auto"/>
            <w:bottom w:val="none" w:sz="0" w:space="0" w:color="auto"/>
            <w:right w:val="none" w:sz="0" w:space="0" w:color="auto"/>
          </w:divBdr>
          <w:divsChild>
            <w:div w:id="55981587">
              <w:marLeft w:val="0"/>
              <w:marRight w:val="0"/>
              <w:marTop w:val="0"/>
              <w:marBottom w:val="0"/>
              <w:divBdr>
                <w:top w:val="none" w:sz="0" w:space="0" w:color="auto"/>
                <w:left w:val="none" w:sz="0" w:space="0" w:color="auto"/>
                <w:bottom w:val="none" w:sz="0" w:space="0" w:color="auto"/>
                <w:right w:val="none" w:sz="0" w:space="0" w:color="auto"/>
              </w:divBdr>
              <w:divsChild>
                <w:div w:id="484054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086089">
          <w:marLeft w:val="0"/>
          <w:marRight w:val="0"/>
          <w:marTop w:val="300"/>
          <w:marBottom w:val="0"/>
          <w:divBdr>
            <w:top w:val="none" w:sz="0" w:space="0" w:color="auto"/>
            <w:left w:val="none" w:sz="0" w:space="0" w:color="auto"/>
            <w:bottom w:val="none" w:sz="0" w:space="0" w:color="auto"/>
            <w:right w:val="none" w:sz="0" w:space="0" w:color="auto"/>
          </w:divBdr>
          <w:divsChild>
            <w:div w:id="1398823442">
              <w:marLeft w:val="0"/>
              <w:marRight w:val="0"/>
              <w:marTop w:val="0"/>
              <w:marBottom w:val="0"/>
              <w:divBdr>
                <w:top w:val="none" w:sz="0" w:space="0" w:color="auto"/>
                <w:left w:val="none" w:sz="0" w:space="0" w:color="auto"/>
                <w:bottom w:val="none" w:sz="0" w:space="0" w:color="auto"/>
                <w:right w:val="none" w:sz="0" w:space="0" w:color="auto"/>
              </w:divBdr>
              <w:divsChild>
                <w:div w:id="153299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779755">
          <w:marLeft w:val="0"/>
          <w:marRight w:val="0"/>
          <w:marTop w:val="300"/>
          <w:marBottom w:val="0"/>
          <w:divBdr>
            <w:top w:val="none" w:sz="0" w:space="0" w:color="auto"/>
            <w:left w:val="none" w:sz="0" w:space="0" w:color="auto"/>
            <w:bottom w:val="none" w:sz="0" w:space="0" w:color="auto"/>
            <w:right w:val="none" w:sz="0" w:space="0" w:color="auto"/>
          </w:divBdr>
          <w:divsChild>
            <w:div w:id="1643996898">
              <w:marLeft w:val="0"/>
              <w:marRight w:val="0"/>
              <w:marTop w:val="0"/>
              <w:marBottom w:val="0"/>
              <w:divBdr>
                <w:top w:val="none" w:sz="0" w:space="0" w:color="auto"/>
                <w:left w:val="none" w:sz="0" w:space="0" w:color="auto"/>
                <w:bottom w:val="none" w:sz="0" w:space="0" w:color="auto"/>
                <w:right w:val="none" w:sz="0" w:space="0" w:color="auto"/>
              </w:divBdr>
              <w:divsChild>
                <w:div w:id="392511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9690793">
      <w:bodyDiv w:val="1"/>
      <w:marLeft w:val="0"/>
      <w:marRight w:val="0"/>
      <w:marTop w:val="0"/>
      <w:marBottom w:val="0"/>
      <w:divBdr>
        <w:top w:val="none" w:sz="0" w:space="0" w:color="auto"/>
        <w:left w:val="none" w:sz="0" w:space="0" w:color="auto"/>
        <w:bottom w:val="none" w:sz="0" w:space="0" w:color="auto"/>
        <w:right w:val="none" w:sz="0" w:space="0" w:color="auto"/>
      </w:divBdr>
      <w:divsChild>
        <w:div w:id="154077753">
          <w:marLeft w:val="0"/>
          <w:marRight w:val="0"/>
          <w:marTop w:val="0"/>
          <w:marBottom w:val="0"/>
          <w:divBdr>
            <w:top w:val="none" w:sz="0" w:space="0" w:color="auto"/>
            <w:left w:val="none" w:sz="0" w:space="0" w:color="auto"/>
            <w:bottom w:val="none" w:sz="0" w:space="0" w:color="auto"/>
            <w:right w:val="none" w:sz="0" w:space="0" w:color="auto"/>
          </w:divBdr>
        </w:div>
        <w:div w:id="274871031">
          <w:marLeft w:val="0"/>
          <w:marRight w:val="0"/>
          <w:marTop w:val="0"/>
          <w:marBottom w:val="0"/>
          <w:divBdr>
            <w:top w:val="none" w:sz="0" w:space="0" w:color="auto"/>
            <w:left w:val="none" w:sz="0" w:space="0" w:color="auto"/>
            <w:bottom w:val="none" w:sz="0" w:space="0" w:color="auto"/>
            <w:right w:val="none" w:sz="0" w:space="0" w:color="auto"/>
          </w:divBdr>
          <w:divsChild>
            <w:div w:id="923030684">
              <w:marLeft w:val="0"/>
              <w:marRight w:val="0"/>
              <w:marTop w:val="0"/>
              <w:marBottom w:val="0"/>
              <w:divBdr>
                <w:top w:val="none" w:sz="0" w:space="0" w:color="auto"/>
                <w:left w:val="none" w:sz="0" w:space="0" w:color="auto"/>
                <w:bottom w:val="none" w:sz="0" w:space="0" w:color="auto"/>
                <w:right w:val="none" w:sz="0" w:space="0" w:color="auto"/>
              </w:divBdr>
            </w:div>
          </w:divsChild>
        </w:div>
        <w:div w:id="291911553">
          <w:marLeft w:val="0"/>
          <w:marRight w:val="0"/>
          <w:marTop w:val="300"/>
          <w:marBottom w:val="0"/>
          <w:divBdr>
            <w:top w:val="none" w:sz="0" w:space="0" w:color="auto"/>
            <w:left w:val="none" w:sz="0" w:space="0" w:color="auto"/>
            <w:bottom w:val="none" w:sz="0" w:space="0" w:color="auto"/>
            <w:right w:val="none" w:sz="0" w:space="0" w:color="auto"/>
          </w:divBdr>
          <w:divsChild>
            <w:div w:id="1556811577">
              <w:marLeft w:val="0"/>
              <w:marRight w:val="0"/>
              <w:marTop w:val="0"/>
              <w:marBottom w:val="0"/>
              <w:divBdr>
                <w:top w:val="none" w:sz="0" w:space="0" w:color="auto"/>
                <w:left w:val="none" w:sz="0" w:space="0" w:color="auto"/>
                <w:bottom w:val="none" w:sz="0" w:space="0" w:color="auto"/>
                <w:right w:val="none" w:sz="0" w:space="0" w:color="auto"/>
              </w:divBdr>
              <w:divsChild>
                <w:div w:id="1445881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943802">
          <w:marLeft w:val="0"/>
          <w:marRight w:val="0"/>
          <w:marTop w:val="0"/>
          <w:marBottom w:val="0"/>
          <w:divBdr>
            <w:top w:val="none" w:sz="0" w:space="0" w:color="auto"/>
            <w:left w:val="none" w:sz="0" w:space="0" w:color="auto"/>
            <w:bottom w:val="none" w:sz="0" w:space="0" w:color="auto"/>
            <w:right w:val="none" w:sz="0" w:space="0" w:color="auto"/>
          </w:divBdr>
        </w:div>
        <w:div w:id="405688520">
          <w:marLeft w:val="0"/>
          <w:marRight w:val="0"/>
          <w:marTop w:val="0"/>
          <w:marBottom w:val="0"/>
          <w:divBdr>
            <w:top w:val="none" w:sz="0" w:space="0" w:color="auto"/>
            <w:left w:val="none" w:sz="0" w:space="0" w:color="auto"/>
            <w:bottom w:val="none" w:sz="0" w:space="0" w:color="auto"/>
            <w:right w:val="none" w:sz="0" w:space="0" w:color="auto"/>
          </w:divBdr>
        </w:div>
        <w:div w:id="419106749">
          <w:marLeft w:val="0"/>
          <w:marRight w:val="0"/>
          <w:marTop w:val="0"/>
          <w:marBottom w:val="0"/>
          <w:divBdr>
            <w:top w:val="none" w:sz="0" w:space="0" w:color="auto"/>
            <w:left w:val="none" w:sz="0" w:space="0" w:color="auto"/>
            <w:bottom w:val="none" w:sz="0" w:space="0" w:color="auto"/>
            <w:right w:val="none" w:sz="0" w:space="0" w:color="auto"/>
          </w:divBdr>
        </w:div>
        <w:div w:id="536506087">
          <w:marLeft w:val="0"/>
          <w:marRight w:val="0"/>
          <w:marTop w:val="0"/>
          <w:marBottom w:val="0"/>
          <w:divBdr>
            <w:top w:val="none" w:sz="0" w:space="0" w:color="auto"/>
            <w:left w:val="none" w:sz="0" w:space="0" w:color="auto"/>
            <w:bottom w:val="none" w:sz="0" w:space="0" w:color="auto"/>
            <w:right w:val="none" w:sz="0" w:space="0" w:color="auto"/>
          </w:divBdr>
          <w:divsChild>
            <w:div w:id="1470979106">
              <w:marLeft w:val="0"/>
              <w:marRight w:val="0"/>
              <w:marTop w:val="0"/>
              <w:marBottom w:val="0"/>
              <w:divBdr>
                <w:top w:val="none" w:sz="0" w:space="0" w:color="auto"/>
                <w:left w:val="none" w:sz="0" w:space="0" w:color="auto"/>
                <w:bottom w:val="none" w:sz="0" w:space="0" w:color="auto"/>
                <w:right w:val="none" w:sz="0" w:space="0" w:color="auto"/>
              </w:divBdr>
            </w:div>
          </w:divsChild>
        </w:div>
        <w:div w:id="556629562">
          <w:marLeft w:val="0"/>
          <w:marRight w:val="0"/>
          <w:marTop w:val="0"/>
          <w:marBottom w:val="0"/>
          <w:divBdr>
            <w:top w:val="none" w:sz="0" w:space="0" w:color="auto"/>
            <w:left w:val="none" w:sz="0" w:space="0" w:color="auto"/>
            <w:bottom w:val="none" w:sz="0" w:space="0" w:color="auto"/>
            <w:right w:val="none" w:sz="0" w:space="0" w:color="auto"/>
          </w:divBdr>
          <w:divsChild>
            <w:div w:id="178128544">
              <w:marLeft w:val="0"/>
              <w:marRight w:val="0"/>
              <w:marTop w:val="0"/>
              <w:marBottom w:val="0"/>
              <w:divBdr>
                <w:top w:val="none" w:sz="0" w:space="0" w:color="auto"/>
                <w:left w:val="none" w:sz="0" w:space="0" w:color="auto"/>
                <w:bottom w:val="none" w:sz="0" w:space="0" w:color="auto"/>
                <w:right w:val="none" w:sz="0" w:space="0" w:color="auto"/>
              </w:divBdr>
            </w:div>
          </w:divsChild>
        </w:div>
        <w:div w:id="920528504">
          <w:marLeft w:val="0"/>
          <w:marRight w:val="0"/>
          <w:marTop w:val="300"/>
          <w:marBottom w:val="0"/>
          <w:divBdr>
            <w:top w:val="none" w:sz="0" w:space="0" w:color="auto"/>
            <w:left w:val="none" w:sz="0" w:space="0" w:color="auto"/>
            <w:bottom w:val="none" w:sz="0" w:space="0" w:color="auto"/>
            <w:right w:val="none" w:sz="0" w:space="0" w:color="auto"/>
          </w:divBdr>
          <w:divsChild>
            <w:div w:id="1945460107">
              <w:marLeft w:val="0"/>
              <w:marRight w:val="0"/>
              <w:marTop w:val="0"/>
              <w:marBottom w:val="0"/>
              <w:divBdr>
                <w:top w:val="none" w:sz="0" w:space="0" w:color="auto"/>
                <w:left w:val="none" w:sz="0" w:space="0" w:color="auto"/>
                <w:bottom w:val="none" w:sz="0" w:space="0" w:color="auto"/>
                <w:right w:val="none" w:sz="0" w:space="0" w:color="auto"/>
              </w:divBdr>
              <w:divsChild>
                <w:div w:id="1736079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780158">
          <w:marLeft w:val="0"/>
          <w:marRight w:val="0"/>
          <w:marTop w:val="0"/>
          <w:marBottom w:val="0"/>
          <w:divBdr>
            <w:top w:val="none" w:sz="0" w:space="0" w:color="auto"/>
            <w:left w:val="none" w:sz="0" w:space="0" w:color="auto"/>
            <w:bottom w:val="none" w:sz="0" w:space="0" w:color="auto"/>
            <w:right w:val="none" w:sz="0" w:space="0" w:color="auto"/>
          </w:divBdr>
        </w:div>
        <w:div w:id="1053308797">
          <w:marLeft w:val="0"/>
          <w:marRight w:val="0"/>
          <w:marTop w:val="300"/>
          <w:marBottom w:val="0"/>
          <w:divBdr>
            <w:top w:val="none" w:sz="0" w:space="0" w:color="auto"/>
            <w:left w:val="none" w:sz="0" w:space="0" w:color="auto"/>
            <w:bottom w:val="none" w:sz="0" w:space="0" w:color="auto"/>
            <w:right w:val="none" w:sz="0" w:space="0" w:color="auto"/>
          </w:divBdr>
          <w:divsChild>
            <w:div w:id="311255896">
              <w:marLeft w:val="0"/>
              <w:marRight w:val="0"/>
              <w:marTop w:val="0"/>
              <w:marBottom w:val="0"/>
              <w:divBdr>
                <w:top w:val="none" w:sz="0" w:space="0" w:color="auto"/>
                <w:left w:val="none" w:sz="0" w:space="0" w:color="auto"/>
                <w:bottom w:val="none" w:sz="0" w:space="0" w:color="auto"/>
                <w:right w:val="none" w:sz="0" w:space="0" w:color="auto"/>
              </w:divBdr>
              <w:divsChild>
                <w:div w:id="1816408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783460">
          <w:marLeft w:val="0"/>
          <w:marRight w:val="0"/>
          <w:marTop w:val="300"/>
          <w:marBottom w:val="0"/>
          <w:divBdr>
            <w:top w:val="none" w:sz="0" w:space="0" w:color="auto"/>
            <w:left w:val="none" w:sz="0" w:space="0" w:color="auto"/>
            <w:bottom w:val="none" w:sz="0" w:space="0" w:color="auto"/>
            <w:right w:val="none" w:sz="0" w:space="0" w:color="auto"/>
          </w:divBdr>
          <w:divsChild>
            <w:div w:id="617374522">
              <w:marLeft w:val="0"/>
              <w:marRight w:val="0"/>
              <w:marTop w:val="0"/>
              <w:marBottom w:val="0"/>
              <w:divBdr>
                <w:top w:val="none" w:sz="0" w:space="0" w:color="auto"/>
                <w:left w:val="none" w:sz="0" w:space="0" w:color="auto"/>
                <w:bottom w:val="none" w:sz="0" w:space="0" w:color="auto"/>
                <w:right w:val="none" w:sz="0" w:space="0" w:color="auto"/>
              </w:divBdr>
              <w:divsChild>
                <w:div w:id="1075591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222518">
          <w:marLeft w:val="0"/>
          <w:marRight w:val="0"/>
          <w:marTop w:val="0"/>
          <w:marBottom w:val="0"/>
          <w:divBdr>
            <w:top w:val="none" w:sz="0" w:space="0" w:color="auto"/>
            <w:left w:val="none" w:sz="0" w:space="0" w:color="auto"/>
            <w:bottom w:val="none" w:sz="0" w:space="0" w:color="auto"/>
            <w:right w:val="none" w:sz="0" w:space="0" w:color="auto"/>
          </w:divBdr>
          <w:divsChild>
            <w:div w:id="1598445416">
              <w:marLeft w:val="0"/>
              <w:marRight w:val="0"/>
              <w:marTop w:val="0"/>
              <w:marBottom w:val="0"/>
              <w:divBdr>
                <w:top w:val="none" w:sz="0" w:space="0" w:color="auto"/>
                <w:left w:val="none" w:sz="0" w:space="0" w:color="auto"/>
                <w:bottom w:val="none" w:sz="0" w:space="0" w:color="auto"/>
                <w:right w:val="none" w:sz="0" w:space="0" w:color="auto"/>
              </w:divBdr>
            </w:div>
          </w:divsChild>
        </w:div>
        <w:div w:id="1708867195">
          <w:marLeft w:val="0"/>
          <w:marRight w:val="0"/>
          <w:marTop w:val="0"/>
          <w:marBottom w:val="0"/>
          <w:divBdr>
            <w:top w:val="none" w:sz="0" w:space="0" w:color="auto"/>
            <w:left w:val="none" w:sz="0" w:space="0" w:color="auto"/>
            <w:bottom w:val="none" w:sz="0" w:space="0" w:color="auto"/>
            <w:right w:val="none" w:sz="0" w:space="0" w:color="auto"/>
          </w:divBdr>
          <w:divsChild>
            <w:div w:id="70008382">
              <w:marLeft w:val="0"/>
              <w:marRight w:val="0"/>
              <w:marTop w:val="0"/>
              <w:marBottom w:val="0"/>
              <w:divBdr>
                <w:top w:val="none" w:sz="0" w:space="0" w:color="auto"/>
                <w:left w:val="none" w:sz="0" w:space="0" w:color="auto"/>
                <w:bottom w:val="none" w:sz="0" w:space="0" w:color="auto"/>
                <w:right w:val="none" w:sz="0" w:space="0" w:color="auto"/>
              </w:divBdr>
            </w:div>
          </w:divsChild>
        </w:div>
        <w:div w:id="1749115868">
          <w:marLeft w:val="0"/>
          <w:marRight w:val="0"/>
          <w:marTop w:val="0"/>
          <w:marBottom w:val="0"/>
          <w:divBdr>
            <w:top w:val="none" w:sz="0" w:space="0" w:color="auto"/>
            <w:left w:val="none" w:sz="0" w:space="0" w:color="auto"/>
            <w:bottom w:val="none" w:sz="0" w:space="0" w:color="auto"/>
            <w:right w:val="none" w:sz="0" w:space="0" w:color="auto"/>
          </w:divBdr>
          <w:divsChild>
            <w:div w:id="179050277">
              <w:marLeft w:val="0"/>
              <w:marRight w:val="0"/>
              <w:marTop w:val="0"/>
              <w:marBottom w:val="0"/>
              <w:divBdr>
                <w:top w:val="none" w:sz="0" w:space="0" w:color="auto"/>
                <w:left w:val="none" w:sz="0" w:space="0" w:color="auto"/>
                <w:bottom w:val="none" w:sz="0" w:space="0" w:color="auto"/>
                <w:right w:val="none" w:sz="0" w:space="0" w:color="auto"/>
              </w:divBdr>
            </w:div>
          </w:divsChild>
        </w:div>
        <w:div w:id="1810246065">
          <w:marLeft w:val="0"/>
          <w:marRight w:val="0"/>
          <w:marTop w:val="0"/>
          <w:marBottom w:val="0"/>
          <w:divBdr>
            <w:top w:val="none" w:sz="0" w:space="0" w:color="auto"/>
            <w:left w:val="none" w:sz="0" w:space="0" w:color="auto"/>
            <w:bottom w:val="none" w:sz="0" w:space="0" w:color="auto"/>
            <w:right w:val="none" w:sz="0" w:space="0" w:color="auto"/>
          </w:divBdr>
          <w:divsChild>
            <w:div w:id="545798514">
              <w:marLeft w:val="0"/>
              <w:marRight w:val="0"/>
              <w:marTop w:val="0"/>
              <w:marBottom w:val="0"/>
              <w:divBdr>
                <w:top w:val="none" w:sz="0" w:space="0" w:color="auto"/>
                <w:left w:val="none" w:sz="0" w:space="0" w:color="auto"/>
                <w:bottom w:val="none" w:sz="0" w:space="0" w:color="auto"/>
                <w:right w:val="none" w:sz="0" w:space="0" w:color="auto"/>
              </w:divBdr>
            </w:div>
          </w:divsChild>
        </w:div>
        <w:div w:id="2093238170">
          <w:marLeft w:val="0"/>
          <w:marRight w:val="0"/>
          <w:marTop w:val="0"/>
          <w:marBottom w:val="0"/>
          <w:divBdr>
            <w:top w:val="none" w:sz="0" w:space="0" w:color="auto"/>
            <w:left w:val="none" w:sz="0" w:space="0" w:color="auto"/>
            <w:bottom w:val="none" w:sz="0" w:space="0" w:color="auto"/>
            <w:right w:val="none" w:sz="0" w:space="0" w:color="auto"/>
          </w:divBdr>
        </w:div>
      </w:divsChild>
    </w:div>
    <w:div w:id="1499808462">
      <w:bodyDiv w:val="1"/>
      <w:marLeft w:val="0"/>
      <w:marRight w:val="0"/>
      <w:marTop w:val="0"/>
      <w:marBottom w:val="0"/>
      <w:divBdr>
        <w:top w:val="none" w:sz="0" w:space="0" w:color="auto"/>
        <w:left w:val="none" w:sz="0" w:space="0" w:color="auto"/>
        <w:bottom w:val="none" w:sz="0" w:space="0" w:color="auto"/>
        <w:right w:val="none" w:sz="0" w:space="0" w:color="auto"/>
      </w:divBdr>
      <w:divsChild>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150021512">
          <w:marLeft w:val="0"/>
          <w:marRight w:val="0"/>
          <w:marTop w:val="300"/>
          <w:marBottom w:val="0"/>
          <w:divBdr>
            <w:top w:val="none" w:sz="0" w:space="0" w:color="auto"/>
            <w:left w:val="none" w:sz="0" w:space="0" w:color="auto"/>
            <w:bottom w:val="none" w:sz="0" w:space="0" w:color="auto"/>
            <w:right w:val="none" w:sz="0" w:space="0" w:color="auto"/>
          </w:divBdr>
          <w:divsChild>
            <w:div w:id="1357463643">
              <w:marLeft w:val="0"/>
              <w:marRight w:val="0"/>
              <w:marTop w:val="0"/>
              <w:marBottom w:val="0"/>
              <w:divBdr>
                <w:top w:val="none" w:sz="0" w:space="0" w:color="auto"/>
                <w:left w:val="none" w:sz="0" w:space="0" w:color="auto"/>
                <w:bottom w:val="none" w:sz="0" w:space="0" w:color="auto"/>
                <w:right w:val="none" w:sz="0" w:space="0" w:color="auto"/>
              </w:divBdr>
              <w:divsChild>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737539">
          <w:marLeft w:val="0"/>
          <w:marRight w:val="0"/>
          <w:marTop w:val="0"/>
          <w:marBottom w:val="0"/>
          <w:divBdr>
            <w:top w:val="none" w:sz="0" w:space="0" w:color="auto"/>
            <w:left w:val="none" w:sz="0" w:space="0" w:color="auto"/>
            <w:bottom w:val="none" w:sz="0" w:space="0" w:color="auto"/>
            <w:right w:val="none" w:sz="0" w:space="0" w:color="auto"/>
          </w:divBdr>
        </w:div>
        <w:div w:id="350571097">
          <w:marLeft w:val="0"/>
          <w:marRight w:val="0"/>
          <w:marTop w:val="0"/>
          <w:marBottom w:val="0"/>
          <w:divBdr>
            <w:top w:val="none" w:sz="0" w:space="0" w:color="auto"/>
            <w:left w:val="none" w:sz="0" w:space="0" w:color="auto"/>
            <w:bottom w:val="none" w:sz="0" w:space="0" w:color="auto"/>
            <w:right w:val="none" w:sz="0" w:space="0" w:color="auto"/>
          </w:divBdr>
          <w:divsChild>
            <w:div w:id="1916160629">
              <w:marLeft w:val="0"/>
              <w:marRight w:val="0"/>
              <w:marTop w:val="0"/>
              <w:marBottom w:val="0"/>
              <w:divBdr>
                <w:top w:val="none" w:sz="0" w:space="0" w:color="auto"/>
                <w:left w:val="none" w:sz="0" w:space="0" w:color="auto"/>
                <w:bottom w:val="none" w:sz="0" w:space="0" w:color="auto"/>
                <w:right w:val="none" w:sz="0" w:space="0" w:color="auto"/>
              </w:divBdr>
            </w:div>
          </w:divsChild>
        </w:div>
        <w:div w:id="360518861">
          <w:marLeft w:val="0"/>
          <w:marRight w:val="0"/>
          <w:marTop w:val="0"/>
          <w:marBottom w:val="0"/>
          <w:divBdr>
            <w:top w:val="none" w:sz="0" w:space="0" w:color="auto"/>
            <w:left w:val="none" w:sz="0" w:space="0" w:color="auto"/>
            <w:bottom w:val="none" w:sz="0" w:space="0" w:color="auto"/>
            <w:right w:val="none" w:sz="0" w:space="0" w:color="auto"/>
          </w:divBdr>
        </w:div>
        <w:div w:id="459763589">
          <w:marLeft w:val="0"/>
          <w:marRight w:val="0"/>
          <w:marTop w:val="300"/>
          <w:marBottom w:val="0"/>
          <w:divBdr>
            <w:top w:val="none" w:sz="0" w:space="0" w:color="auto"/>
            <w:left w:val="none" w:sz="0" w:space="0" w:color="auto"/>
            <w:bottom w:val="none" w:sz="0" w:space="0" w:color="auto"/>
            <w:right w:val="none" w:sz="0" w:space="0" w:color="auto"/>
          </w:divBdr>
          <w:divsChild>
            <w:div w:id="204950784">
              <w:marLeft w:val="0"/>
              <w:marRight w:val="0"/>
              <w:marTop w:val="0"/>
              <w:marBottom w:val="0"/>
              <w:divBdr>
                <w:top w:val="none" w:sz="0" w:space="0" w:color="auto"/>
                <w:left w:val="none" w:sz="0" w:space="0" w:color="auto"/>
                <w:bottom w:val="none" w:sz="0" w:space="0" w:color="auto"/>
                <w:right w:val="none" w:sz="0" w:space="0" w:color="auto"/>
              </w:divBdr>
              <w:divsChild>
                <w:div w:id="1566724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273405">
          <w:marLeft w:val="0"/>
          <w:marRight w:val="0"/>
          <w:marTop w:val="0"/>
          <w:marBottom w:val="0"/>
          <w:divBdr>
            <w:top w:val="none" w:sz="0" w:space="0" w:color="auto"/>
            <w:left w:val="none" w:sz="0" w:space="0" w:color="auto"/>
            <w:bottom w:val="none" w:sz="0" w:space="0" w:color="auto"/>
            <w:right w:val="none" w:sz="0" w:space="0" w:color="auto"/>
          </w:divBdr>
        </w:div>
        <w:div w:id="597909151">
          <w:marLeft w:val="0"/>
          <w:marRight w:val="0"/>
          <w:marTop w:val="0"/>
          <w:marBottom w:val="0"/>
          <w:divBdr>
            <w:top w:val="none" w:sz="0" w:space="0" w:color="auto"/>
            <w:left w:val="none" w:sz="0" w:space="0" w:color="auto"/>
            <w:bottom w:val="none" w:sz="0" w:space="0" w:color="auto"/>
            <w:right w:val="none" w:sz="0" w:space="0" w:color="auto"/>
          </w:divBdr>
          <w:divsChild>
            <w:div w:id="760375901">
              <w:marLeft w:val="0"/>
              <w:marRight w:val="0"/>
              <w:marTop w:val="0"/>
              <w:marBottom w:val="0"/>
              <w:divBdr>
                <w:top w:val="none" w:sz="0" w:space="0" w:color="auto"/>
                <w:left w:val="none" w:sz="0" w:space="0" w:color="auto"/>
                <w:bottom w:val="none" w:sz="0" w:space="0" w:color="auto"/>
                <w:right w:val="none" w:sz="0" w:space="0" w:color="auto"/>
              </w:divBdr>
            </w:div>
          </w:divsChild>
        </w:div>
        <w:div w:id="705327712">
          <w:marLeft w:val="0"/>
          <w:marRight w:val="0"/>
          <w:marTop w:val="0"/>
          <w:marBottom w:val="0"/>
          <w:divBdr>
            <w:top w:val="none" w:sz="0" w:space="0" w:color="auto"/>
            <w:left w:val="none" w:sz="0" w:space="0" w:color="auto"/>
            <w:bottom w:val="none" w:sz="0" w:space="0" w:color="auto"/>
            <w:right w:val="none" w:sz="0" w:space="0" w:color="auto"/>
          </w:divBdr>
        </w:div>
        <w:div w:id="739793723">
          <w:marLeft w:val="0"/>
          <w:marRight w:val="0"/>
          <w:marTop w:val="300"/>
          <w:marBottom w:val="0"/>
          <w:divBdr>
            <w:top w:val="none" w:sz="0" w:space="0" w:color="auto"/>
            <w:left w:val="none" w:sz="0" w:space="0" w:color="auto"/>
            <w:bottom w:val="none" w:sz="0" w:space="0" w:color="auto"/>
            <w:right w:val="none" w:sz="0" w:space="0" w:color="auto"/>
          </w:divBdr>
          <w:divsChild>
            <w:div w:id="2116633936">
              <w:marLeft w:val="0"/>
              <w:marRight w:val="0"/>
              <w:marTop w:val="0"/>
              <w:marBottom w:val="0"/>
              <w:divBdr>
                <w:top w:val="none" w:sz="0" w:space="0" w:color="auto"/>
                <w:left w:val="none" w:sz="0" w:space="0" w:color="auto"/>
                <w:bottom w:val="none" w:sz="0" w:space="0" w:color="auto"/>
                <w:right w:val="none" w:sz="0" w:space="0" w:color="auto"/>
              </w:divBdr>
              <w:divsChild>
                <w:div w:id="789785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1949410">
          <w:marLeft w:val="0"/>
          <w:marRight w:val="0"/>
          <w:marTop w:val="0"/>
          <w:marBottom w:val="0"/>
          <w:divBdr>
            <w:top w:val="none" w:sz="0" w:space="0" w:color="auto"/>
            <w:left w:val="none" w:sz="0" w:space="0" w:color="auto"/>
            <w:bottom w:val="none" w:sz="0" w:space="0" w:color="auto"/>
            <w:right w:val="none" w:sz="0" w:space="0" w:color="auto"/>
          </w:divBdr>
        </w:div>
        <w:div w:id="975993699">
          <w:marLeft w:val="0"/>
          <w:marRight w:val="0"/>
          <w:marTop w:val="300"/>
          <w:marBottom w:val="0"/>
          <w:divBdr>
            <w:top w:val="none" w:sz="0" w:space="0" w:color="auto"/>
            <w:left w:val="none" w:sz="0" w:space="0" w:color="auto"/>
            <w:bottom w:val="none" w:sz="0" w:space="0" w:color="auto"/>
            <w:right w:val="none" w:sz="0" w:space="0" w:color="auto"/>
          </w:divBdr>
          <w:divsChild>
            <w:div w:id="1638031038">
              <w:marLeft w:val="0"/>
              <w:marRight w:val="0"/>
              <w:marTop w:val="0"/>
              <w:marBottom w:val="0"/>
              <w:divBdr>
                <w:top w:val="none" w:sz="0" w:space="0" w:color="auto"/>
                <w:left w:val="none" w:sz="0" w:space="0" w:color="auto"/>
                <w:bottom w:val="none" w:sz="0" w:space="0" w:color="auto"/>
                <w:right w:val="none" w:sz="0" w:space="0" w:color="auto"/>
              </w:divBdr>
              <w:divsChild>
                <w:div w:id="1488083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2014529">
          <w:marLeft w:val="0"/>
          <w:marRight w:val="0"/>
          <w:marTop w:val="0"/>
          <w:marBottom w:val="0"/>
          <w:divBdr>
            <w:top w:val="none" w:sz="0" w:space="0" w:color="auto"/>
            <w:left w:val="none" w:sz="0" w:space="0" w:color="auto"/>
            <w:bottom w:val="none" w:sz="0" w:space="0" w:color="auto"/>
            <w:right w:val="none" w:sz="0" w:space="0" w:color="auto"/>
          </w:divBdr>
        </w:div>
        <w:div w:id="1394620925">
          <w:marLeft w:val="0"/>
          <w:marRight w:val="0"/>
          <w:marTop w:val="0"/>
          <w:marBottom w:val="0"/>
          <w:divBdr>
            <w:top w:val="none" w:sz="0" w:space="0" w:color="auto"/>
            <w:left w:val="none" w:sz="0" w:space="0" w:color="auto"/>
            <w:bottom w:val="none" w:sz="0" w:space="0" w:color="auto"/>
            <w:right w:val="none" w:sz="0" w:space="0" w:color="auto"/>
          </w:divBdr>
          <w:divsChild>
            <w:div w:id="2034918769">
              <w:marLeft w:val="0"/>
              <w:marRight w:val="0"/>
              <w:marTop w:val="0"/>
              <w:marBottom w:val="0"/>
              <w:divBdr>
                <w:top w:val="none" w:sz="0" w:space="0" w:color="auto"/>
                <w:left w:val="none" w:sz="0" w:space="0" w:color="auto"/>
                <w:bottom w:val="none" w:sz="0" w:space="0" w:color="auto"/>
                <w:right w:val="none" w:sz="0" w:space="0" w:color="auto"/>
              </w:divBdr>
            </w:div>
          </w:divsChild>
        </w:div>
        <w:div w:id="1602298668">
          <w:marLeft w:val="0"/>
          <w:marRight w:val="0"/>
          <w:marTop w:val="0"/>
          <w:marBottom w:val="0"/>
          <w:divBdr>
            <w:top w:val="none" w:sz="0" w:space="0" w:color="auto"/>
            <w:left w:val="none" w:sz="0" w:space="0" w:color="auto"/>
            <w:bottom w:val="none" w:sz="0" w:space="0" w:color="auto"/>
            <w:right w:val="none" w:sz="0" w:space="0" w:color="auto"/>
          </w:divBdr>
          <w:divsChild>
            <w:div w:id="1292131464">
              <w:marLeft w:val="0"/>
              <w:marRight w:val="0"/>
              <w:marTop w:val="0"/>
              <w:marBottom w:val="0"/>
              <w:divBdr>
                <w:top w:val="none" w:sz="0" w:space="0" w:color="auto"/>
                <w:left w:val="none" w:sz="0" w:space="0" w:color="auto"/>
                <w:bottom w:val="none" w:sz="0" w:space="0" w:color="auto"/>
                <w:right w:val="none" w:sz="0" w:space="0" w:color="auto"/>
              </w:divBdr>
            </w:div>
          </w:divsChild>
        </w:div>
        <w:div w:id="1678456443">
          <w:marLeft w:val="0"/>
          <w:marRight w:val="0"/>
          <w:marTop w:val="0"/>
          <w:marBottom w:val="0"/>
          <w:divBdr>
            <w:top w:val="none" w:sz="0" w:space="0" w:color="auto"/>
            <w:left w:val="none" w:sz="0" w:space="0" w:color="auto"/>
            <w:bottom w:val="none" w:sz="0" w:space="0" w:color="auto"/>
            <w:right w:val="none" w:sz="0" w:space="0" w:color="auto"/>
          </w:divBdr>
          <w:divsChild>
            <w:div w:id="480268062">
              <w:marLeft w:val="0"/>
              <w:marRight w:val="0"/>
              <w:marTop w:val="0"/>
              <w:marBottom w:val="0"/>
              <w:divBdr>
                <w:top w:val="none" w:sz="0" w:space="0" w:color="auto"/>
                <w:left w:val="none" w:sz="0" w:space="0" w:color="auto"/>
                <w:bottom w:val="none" w:sz="0" w:space="0" w:color="auto"/>
                <w:right w:val="none" w:sz="0" w:space="0" w:color="auto"/>
              </w:divBdr>
            </w:div>
          </w:divsChild>
        </w:div>
        <w:div w:id="1691493820">
          <w:marLeft w:val="0"/>
          <w:marRight w:val="0"/>
          <w:marTop w:val="0"/>
          <w:marBottom w:val="0"/>
          <w:divBdr>
            <w:top w:val="none" w:sz="0" w:space="0" w:color="auto"/>
            <w:left w:val="none" w:sz="0" w:space="0" w:color="auto"/>
            <w:bottom w:val="none" w:sz="0" w:space="0" w:color="auto"/>
            <w:right w:val="none" w:sz="0" w:space="0" w:color="auto"/>
          </w:divBdr>
        </w:div>
        <w:div w:id="1917665369">
          <w:marLeft w:val="0"/>
          <w:marRight w:val="0"/>
          <w:marTop w:val="0"/>
          <w:marBottom w:val="0"/>
          <w:divBdr>
            <w:top w:val="none" w:sz="0" w:space="0" w:color="auto"/>
            <w:left w:val="none" w:sz="0" w:space="0" w:color="auto"/>
            <w:bottom w:val="none" w:sz="0" w:space="0" w:color="auto"/>
            <w:right w:val="none" w:sz="0" w:space="0" w:color="auto"/>
          </w:divBdr>
          <w:divsChild>
            <w:div w:id="63761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886794">
      <w:bodyDiv w:val="1"/>
      <w:marLeft w:val="0"/>
      <w:marRight w:val="0"/>
      <w:marTop w:val="0"/>
      <w:marBottom w:val="0"/>
      <w:divBdr>
        <w:top w:val="none" w:sz="0" w:space="0" w:color="auto"/>
        <w:left w:val="none" w:sz="0" w:space="0" w:color="auto"/>
        <w:bottom w:val="none" w:sz="0" w:space="0" w:color="auto"/>
        <w:right w:val="none" w:sz="0" w:space="0" w:color="auto"/>
      </w:divBdr>
    </w:div>
    <w:div w:id="1501584257">
      <w:bodyDiv w:val="1"/>
      <w:marLeft w:val="0"/>
      <w:marRight w:val="0"/>
      <w:marTop w:val="0"/>
      <w:marBottom w:val="0"/>
      <w:divBdr>
        <w:top w:val="none" w:sz="0" w:space="0" w:color="auto"/>
        <w:left w:val="none" w:sz="0" w:space="0" w:color="auto"/>
        <w:bottom w:val="none" w:sz="0" w:space="0" w:color="auto"/>
        <w:right w:val="none" w:sz="0" w:space="0" w:color="auto"/>
      </w:divBdr>
      <w:divsChild>
        <w:div w:id="2102335698">
          <w:marLeft w:val="0"/>
          <w:marRight w:val="0"/>
          <w:marTop w:val="0"/>
          <w:marBottom w:val="0"/>
          <w:divBdr>
            <w:top w:val="none" w:sz="0" w:space="0" w:color="auto"/>
            <w:left w:val="none" w:sz="0" w:space="0" w:color="auto"/>
            <w:bottom w:val="none" w:sz="0" w:space="0" w:color="auto"/>
            <w:right w:val="none" w:sz="0" w:space="0" w:color="auto"/>
          </w:divBdr>
        </w:div>
        <w:div w:id="1125463478">
          <w:marLeft w:val="0"/>
          <w:marRight w:val="0"/>
          <w:marTop w:val="0"/>
          <w:marBottom w:val="0"/>
          <w:divBdr>
            <w:top w:val="none" w:sz="0" w:space="0" w:color="auto"/>
            <w:left w:val="none" w:sz="0" w:space="0" w:color="auto"/>
            <w:bottom w:val="none" w:sz="0" w:space="0" w:color="auto"/>
            <w:right w:val="none" w:sz="0" w:space="0" w:color="auto"/>
          </w:divBdr>
          <w:divsChild>
            <w:div w:id="989292249">
              <w:marLeft w:val="0"/>
              <w:marRight w:val="0"/>
              <w:marTop w:val="0"/>
              <w:marBottom w:val="0"/>
              <w:divBdr>
                <w:top w:val="none" w:sz="0" w:space="0" w:color="auto"/>
                <w:left w:val="none" w:sz="0" w:space="0" w:color="auto"/>
                <w:bottom w:val="none" w:sz="0" w:space="0" w:color="auto"/>
                <w:right w:val="none" w:sz="0" w:space="0" w:color="auto"/>
              </w:divBdr>
            </w:div>
          </w:divsChild>
        </w:div>
        <w:div w:id="595864636">
          <w:marLeft w:val="0"/>
          <w:marRight w:val="0"/>
          <w:marTop w:val="0"/>
          <w:marBottom w:val="0"/>
          <w:divBdr>
            <w:top w:val="none" w:sz="0" w:space="0" w:color="auto"/>
            <w:left w:val="none" w:sz="0" w:space="0" w:color="auto"/>
            <w:bottom w:val="none" w:sz="0" w:space="0" w:color="auto"/>
            <w:right w:val="none" w:sz="0" w:space="0" w:color="auto"/>
          </w:divBdr>
        </w:div>
        <w:div w:id="393549465">
          <w:marLeft w:val="0"/>
          <w:marRight w:val="0"/>
          <w:marTop w:val="0"/>
          <w:marBottom w:val="0"/>
          <w:divBdr>
            <w:top w:val="none" w:sz="0" w:space="0" w:color="auto"/>
            <w:left w:val="none" w:sz="0" w:space="0" w:color="auto"/>
            <w:bottom w:val="none" w:sz="0" w:space="0" w:color="auto"/>
            <w:right w:val="none" w:sz="0" w:space="0" w:color="auto"/>
          </w:divBdr>
          <w:divsChild>
            <w:div w:id="236674138">
              <w:marLeft w:val="0"/>
              <w:marRight w:val="0"/>
              <w:marTop w:val="0"/>
              <w:marBottom w:val="0"/>
              <w:divBdr>
                <w:top w:val="none" w:sz="0" w:space="0" w:color="auto"/>
                <w:left w:val="none" w:sz="0" w:space="0" w:color="auto"/>
                <w:bottom w:val="none" w:sz="0" w:space="0" w:color="auto"/>
                <w:right w:val="none" w:sz="0" w:space="0" w:color="auto"/>
              </w:divBdr>
            </w:div>
          </w:divsChild>
        </w:div>
        <w:div w:id="213467650">
          <w:marLeft w:val="0"/>
          <w:marRight w:val="0"/>
          <w:marTop w:val="0"/>
          <w:marBottom w:val="0"/>
          <w:divBdr>
            <w:top w:val="none" w:sz="0" w:space="0" w:color="auto"/>
            <w:left w:val="none" w:sz="0" w:space="0" w:color="auto"/>
            <w:bottom w:val="none" w:sz="0" w:space="0" w:color="auto"/>
            <w:right w:val="none" w:sz="0" w:space="0" w:color="auto"/>
          </w:divBdr>
        </w:div>
        <w:div w:id="1859809897">
          <w:marLeft w:val="0"/>
          <w:marRight w:val="0"/>
          <w:marTop w:val="0"/>
          <w:marBottom w:val="0"/>
          <w:divBdr>
            <w:top w:val="none" w:sz="0" w:space="0" w:color="auto"/>
            <w:left w:val="none" w:sz="0" w:space="0" w:color="auto"/>
            <w:bottom w:val="none" w:sz="0" w:space="0" w:color="auto"/>
            <w:right w:val="none" w:sz="0" w:space="0" w:color="auto"/>
          </w:divBdr>
          <w:divsChild>
            <w:div w:id="1471483914">
              <w:marLeft w:val="0"/>
              <w:marRight w:val="0"/>
              <w:marTop w:val="0"/>
              <w:marBottom w:val="0"/>
              <w:divBdr>
                <w:top w:val="none" w:sz="0" w:space="0" w:color="auto"/>
                <w:left w:val="none" w:sz="0" w:space="0" w:color="auto"/>
                <w:bottom w:val="none" w:sz="0" w:space="0" w:color="auto"/>
                <w:right w:val="none" w:sz="0" w:space="0" w:color="auto"/>
              </w:divBdr>
            </w:div>
          </w:divsChild>
        </w:div>
        <w:div w:id="1601452234">
          <w:marLeft w:val="0"/>
          <w:marRight w:val="0"/>
          <w:marTop w:val="0"/>
          <w:marBottom w:val="0"/>
          <w:divBdr>
            <w:top w:val="none" w:sz="0" w:space="0" w:color="auto"/>
            <w:left w:val="none" w:sz="0" w:space="0" w:color="auto"/>
            <w:bottom w:val="none" w:sz="0" w:space="0" w:color="auto"/>
            <w:right w:val="none" w:sz="0" w:space="0" w:color="auto"/>
          </w:divBdr>
        </w:div>
        <w:div w:id="212695168">
          <w:marLeft w:val="0"/>
          <w:marRight w:val="0"/>
          <w:marTop w:val="0"/>
          <w:marBottom w:val="0"/>
          <w:divBdr>
            <w:top w:val="none" w:sz="0" w:space="0" w:color="auto"/>
            <w:left w:val="none" w:sz="0" w:space="0" w:color="auto"/>
            <w:bottom w:val="none" w:sz="0" w:space="0" w:color="auto"/>
            <w:right w:val="none" w:sz="0" w:space="0" w:color="auto"/>
          </w:divBdr>
          <w:divsChild>
            <w:div w:id="629557186">
              <w:marLeft w:val="0"/>
              <w:marRight w:val="0"/>
              <w:marTop w:val="0"/>
              <w:marBottom w:val="0"/>
              <w:divBdr>
                <w:top w:val="none" w:sz="0" w:space="0" w:color="auto"/>
                <w:left w:val="none" w:sz="0" w:space="0" w:color="auto"/>
                <w:bottom w:val="none" w:sz="0" w:space="0" w:color="auto"/>
                <w:right w:val="none" w:sz="0" w:space="0" w:color="auto"/>
              </w:divBdr>
            </w:div>
          </w:divsChild>
        </w:div>
        <w:div w:id="53622754">
          <w:marLeft w:val="0"/>
          <w:marRight w:val="0"/>
          <w:marTop w:val="0"/>
          <w:marBottom w:val="0"/>
          <w:divBdr>
            <w:top w:val="none" w:sz="0" w:space="0" w:color="auto"/>
            <w:left w:val="none" w:sz="0" w:space="0" w:color="auto"/>
            <w:bottom w:val="none" w:sz="0" w:space="0" w:color="auto"/>
            <w:right w:val="none" w:sz="0" w:space="0" w:color="auto"/>
          </w:divBdr>
        </w:div>
        <w:div w:id="466975203">
          <w:marLeft w:val="0"/>
          <w:marRight w:val="0"/>
          <w:marTop w:val="0"/>
          <w:marBottom w:val="0"/>
          <w:divBdr>
            <w:top w:val="none" w:sz="0" w:space="0" w:color="auto"/>
            <w:left w:val="none" w:sz="0" w:space="0" w:color="auto"/>
            <w:bottom w:val="none" w:sz="0" w:space="0" w:color="auto"/>
            <w:right w:val="none" w:sz="0" w:space="0" w:color="auto"/>
          </w:divBdr>
          <w:divsChild>
            <w:div w:id="1881624542">
              <w:marLeft w:val="0"/>
              <w:marRight w:val="0"/>
              <w:marTop w:val="0"/>
              <w:marBottom w:val="0"/>
              <w:divBdr>
                <w:top w:val="none" w:sz="0" w:space="0" w:color="auto"/>
                <w:left w:val="none" w:sz="0" w:space="0" w:color="auto"/>
                <w:bottom w:val="none" w:sz="0" w:space="0" w:color="auto"/>
                <w:right w:val="none" w:sz="0" w:space="0" w:color="auto"/>
              </w:divBdr>
            </w:div>
          </w:divsChild>
        </w:div>
        <w:div w:id="727455358">
          <w:marLeft w:val="0"/>
          <w:marRight w:val="0"/>
          <w:marTop w:val="0"/>
          <w:marBottom w:val="0"/>
          <w:divBdr>
            <w:top w:val="none" w:sz="0" w:space="0" w:color="auto"/>
            <w:left w:val="none" w:sz="0" w:space="0" w:color="auto"/>
            <w:bottom w:val="none" w:sz="0" w:space="0" w:color="auto"/>
            <w:right w:val="none" w:sz="0" w:space="0" w:color="auto"/>
          </w:divBdr>
        </w:div>
        <w:div w:id="157304751">
          <w:marLeft w:val="0"/>
          <w:marRight w:val="0"/>
          <w:marTop w:val="0"/>
          <w:marBottom w:val="0"/>
          <w:divBdr>
            <w:top w:val="none" w:sz="0" w:space="0" w:color="auto"/>
            <w:left w:val="none" w:sz="0" w:space="0" w:color="auto"/>
            <w:bottom w:val="none" w:sz="0" w:space="0" w:color="auto"/>
            <w:right w:val="none" w:sz="0" w:space="0" w:color="auto"/>
          </w:divBdr>
          <w:divsChild>
            <w:div w:id="1987777861">
              <w:marLeft w:val="0"/>
              <w:marRight w:val="0"/>
              <w:marTop w:val="0"/>
              <w:marBottom w:val="0"/>
              <w:divBdr>
                <w:top w:val="none" w:sz="0" w:space="0" w:color="auto"/>
                <w:left w:val="none" w:sz="0" w:space="0" w:color="auto"/>
                <w:bottom w:val="none" w:sz="0" w:space="0" w:color="auto"/>
                <w:right w:val="none" w:sz="0" w:space="0" w:color="auto"/>
              </w:divBdr>
            </w:div>
          </w:divsChild>
        </w:div>
        <w:div w:id="872377889">
          <w:marLeft w:val="0"/>
          <w:marRight w:val="0"/>
          <w:marTop w:val="0"/>
          <w:marBottom w:val="0"/>
          <w:divBdr>
            <w:top w:val="none" w:sz="0" w:space="0" w:color="auto"/>
            <w:left w:val="none" w:sz="0" w:space="0" w:color="auto"/>
            <w:bottom w:val="none" w:sz="0" w:space="0" w:color="auto"/>
            <w:right w:val="none" w:sz="0" w:space="0" w:color="auto"/>
          </w:divBdr>
        </w:div>
        <w:div w:id="736712352">
          <w:marLeft w:val="0"/>
          <w:marRight w:val="0"/>
          <w:marTop w:val="0"/>
          <w:marBottom w:val="0"/>
          <w:divBdr>
            <w:top w:val="none" w:sz="0" w:space="0" w:color="auto"/>
            <w:left w:val="none" w:sz="0" w:space="0" w:color="auto"/>
            <w:bottom w:val="none" w:sz="0" w:space="0" w:color="auto"/>
            <w:right w:val="none" w:sz="0" w:space="0" w:color="auto"/>
          </w:divBdr>
          <w:divsChild>
            <w:div w:id="586772038">
              <w:marLeft w:val="0"/>
              <w:marRight w:val="0"/>
              <w:marTop w:val="0"/>
              <w:marBottom w:val="0"/>
              <w:divBdr>
                <w:top w:val="none" w:sz="0" w:space="0" w:color="auto"/>
                <w:left w:val="none" w:sz="0" w:space="0" w:color="auto"/>
                <w:bottom w:val="none" w:sz="0" w:space="0" w:color="auto"/>
                <w:right w:val="none" w:sz="0" w:space="0" w:color="auto"/>
              </w:divBdr>
            </w:div>
          </w:divsChild>
        </w:div>
        <w:div w:id="359354836">
          <w:marLeft w:val="0"/>
          <w:marRight w:val="0"/>
          <w:marTop w:val="300"/>
          <w:marBottom w:val="0"/>
          <w:divBdr>
            <w:top w:val="none" w:sz="0" w:space="0" w:color="auto"/>
            <w:left w:val="none" w:sz="0" w:space="0" w:color="auto"/>
            <w:bottom w:val="none" w:sz="0" w:space="0" w:color="auto"/>
            <w:right w:val="none" w:sz="0" w:space="0" w:color="auto"/>
          </w:divBdr>
          <w:divsChild>
            <w:div w:id="1152334622">
              <w:marLeft w:val="0"/>
              <w:marRight w:val="0"/>
              <w:marTop w:val="0"/>
              <w:marBottom w:val="0"/>
              <w:divBdr>
                <w:top w:val="none" w:sz="0" w:space="0" w:color="auto"/>
                <w:left w:val="none" w:sz="0" w:space="0" w:color="auto"/>
                <w:bottom w:val="none" w:sz="0" w:space="0" w:color="auto"/>
                <w:right w:val="none" w:sz="0" w:space="0" w:color="auto"/>
              </w:divBdr>
              <w:divsChild>
                <w:div w:id="1294601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8895146">
          <w:marLeft w:val="0"/>
          <w:marRight w:val="0"/>
          <w:marTop w:val="300"/>
          <w:marBottom w:val="0"/>
          <w:divBdr>
            <w:top w:val="none" w:sz="0" w:space="0" w:color="auto"/>
            <w:left w:val="none" w:sz="0" w:space="0" w:color="auto"/>
            <w:bottom w:val="none" w:sz="0" w:space="0" w:color="auto"/>
            <w:right w:val="none" w:sz="0" w:space="0" w:color="auto"/>
          </w:divBdr>
          <w:divsChild>
            <w:div w:id="1137601726">
              <w:marLeft w:val="0"/>
              <w:marRight w:val="0"/>
              <w:marTop w:val="0"/>
              <w:marBottom w:val="0"/>
              <w:divBdr>
                <w:top w:val="none" w:sz="0" w:space="0" w:color="auto"/>
                <w:left w:val="none" w:sz="0" w:space="0" w:color="auto"/>
                <w:bottom w:val="none" w:sz="0" w:space="0" w:color="auto"/>
                <w:right w:val="none" w:sz="0" w:space="0" w:color="auto"/>
              </w:divBdr>
              <w:divsChild>
                <w:div w:id="1151478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541052">
          <w:marLeft w:val="0"/>
          <w:marRight w:val="0"/>
          <w:marTop w:val="300"/>
          <w:marBottom w:val="0"/>
          <w:divBdr>
            <w:top w:val="none" w:sz="0" w:space="0" w:color="auto"/>
            <w:left w:val="none" w:sz="0" w:space="0" w:color="auto"/>
            <w:bottom w:val="none" w:sz="0" w:space="0" w:color="auto"/>
            <w:right w:val="none" w:sz="0" w:space="0" w:color="auto"/>
          </w:divBdr>
          <w:divsChild>
            <w:div w:id="2086101363">
              <w:marLeft w:val="0"/>
              <w:marRight w:val="0"/>
              <w:marTop w:val="0"/>
              <w:marBottom w:val="0"/>
              <w:divBdr>
                <w:top w:val="none" w:sz="0" w:space="0" w:color="auto"/>
                <w:left w:val="none" w:sz="0" w:space="0" w:color="auto"/>
                <w:bottom w:val="none" w:sz="0" w:space="0" w:color="auto"/>
                <w:right w:val="none" w:sz="0" w:space="0" w:color="auto"/>
              </w:divBdr>
              <w:divsChild>
                <w:div w:id="1096512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693129">
          <w:marLeft w:val="0"/>
          <w:marRight w:val="0"/>
          <w:marTop w:val="300"/>
          <w:marBottom w:val="0"/>
          <w:divBdr>
            <w:top w:val="none" w:sz="0" w:space="0" w:color="auto"/>
            <w:left w:val="none" w:sz="0" w:space="0" w:color="auto"/>
            <w:bottom w:val="none" w:sz="0" w:space="0" w:color="auto"/>
            <w:right w:val="none" w:sz="0" w:space="0" w:color="auto"/>
          </w:divBdr>
          <w:divsChild>
            <w:div w:id="1362434517">
              <w:marLeft w:val="0"/>
              <w:marRight w:val="0"/>
              <w:marTop w:val="0"/>
              <w:marBottom w:val="0"/>
              <w:divBdr>
                <w:top w:val="none" w:sz="0" w:space="0" w:color="auto"/>
                <w:left w:val="none" w:sz="0" w:space="0" w:color="auto"/>
                <w:bottom w:val="none" w:sz="0" w:space="0" w:color="auto"/>
                <w:right w:val="none" w:sz="0" w:space="0" w:color="auto"/>
              </w:divBdr>
              <w:divsChild>
                <w:div w:id="1483616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5323435">
      <w:bodyDiv w:val="1"/>
      <w:marLeft w:val="0"/>
      <w:marRight w:val="0"/>
      <w:marTop w:val="0"/>
      <w:marBottom w:val="0"/>
      <w:divBdr>
        <w:top w:val="none" w:sz="0" w:space="0" w:color="auto"/>
        <w:left w:val="none" w:sz="0" w:space="0" w:color="auto"/>
        <w:bottom w:val="none" w:sz="0" w:space="0" w:color="auto"/>
        <w:right w:val="none" w:sz="0" w:space="0" w:color="auto"/>
      </w:divBdr>
      <w:divsChild>
        <w:div w:id="329917904">
          <w:marLeft w:val="0"/>
          <w:marRight w:val="0"/>
          <w:marTop w:val="0"/>
          <w:marBottom w:val="0"/>
          <w:divBdr>
            <w:top w:val="none" w:sz="0" w:space="0" w:color="auto"/>
            <w:left w:val="none" w:sz="0" w:space="0" w:color="auto"/>
            <w:bottom w:val="none" w:sz="0" w:space="0" w:color="auto"/>
            <w:right w:val="none" w:sz="0" w:space="0" w:color="auto"/>
          </w:divBdr>
        </w:div>
        <w:div w:id="1522476204">
          <w:marLeft w:val="0"/>
          <w:marRight w:val="0"/>
          <w:marTop w:val="0"/>
          <w:marBottom w:val="0"/>
          <w:divBdr>
            <w:top w:val="none" w:sz="0" w:space="0" w:color="auto"/>
            <w:left w:val="none" w:sz="0" w:space="0" w:color="auto"/>
            <w:bottom w:val="none" w:sz="0" w:space="0" w:color="auto"/>
            <w:right w:val="none" w:sz="0" w:space="0" w:color="auto"/>
          </w:divBdr>
          <w:divsChild>
            <w:div w:id="988560908">
              <w:marLeft w:val="0"/>
              <w:marRight w:val="0"/>
              <w:marTop w:val="0"/>
              <w:marBottom w:val="0"/>
              <w:divBdr>
                <w:top w:val="none" w:sz="0" w:space="0" w:color="auto"/>
                <w:left w:val="none" w:sz="0" w:space="0" w:color="auto"/>
                <w:bottom w:val="none" w:sz="0" w:space="0" w:color="auto"/>
                <w:right w:val="none" w:sz="0" w:space="0" w:color="auto"/>
              </w:divBdr>
            </w:div>
          </w:divsChild>
        </w:div>
        <w:div w:id="1819614374">
          <w:marLeft w:val="0"/>
          <w:marRight w:val="0"/>
          <w:marTop w:val="0"/>
          <w:marBottom w:val="0"/>
          <w:divBdr>
            <w:top w:val="none" w:sz="0" w:space="0" w:color="auto"/>
            <w:left w:val="none" w:sz="0" w:space="0" w:color="auto"/>
            <w:bottom w:val="none" w:sz="0" w:space="0" w:color="auto"/>
            <w:right w:val="none" w:sz="0" w:space="0" w:color="auto"/>
          </w:divBdr>
        </w:div>
        <w:div w:id="1546943731">
          <w:marLeft w:val="0"/>
          <w:marRight w:val="0"/>
          <w:marTop w:val="0"/>
          <w:marBottom w:val="0"/>
          <w:divBdr>
            <w:top w:val="none" w:sz="0" w:space="0" w:color="auto"/>
            <w:left w:val="none" w:sz="0" w:space="0" w:color="auto"/>
            <w:bottom w:val="none" w:sz="0" w:space="0" w:color="auto"/>
            <w:right w:val="none" w:sz="0" w:space="0" w:color="auto"/>
          </w:divBdr>
          <w:divsChild>
            <w:div w:id="468741410">
              <w:marLeft w:val="0"/>
              <w:marRight w:val="0"/>
              <w:marTop w:val="0"/>
              <w:marBottom w:val="0"/>
              <w:divBdr>
                <w:top w:val="none" w:sz="0" w:space="0" w:color="auto"/>
                <w:left w:val="none" w:sz="0" w:space="0" w:color="auto"/>
                <w:bottom w:val="none" w:sz="0" w:space="0" w:color="auto"/>
                <w:right w:val="none" w:sz="0" w:space="0" w:color="auto"/>
              </w:divBdr>
            </w:div>
          </w:divsChild>
        </w:div>
        <w:div w:id="308173849">
          <w:marLeft w:val="0"/>
          <w:marRight w:val="0"/>
          <w:marTop w:val="0"/>
          <w:marBottom w:val="0"/>
          <w:divBdr>
            <w:top w:val="none" w:sz="0" w:space="0" w:color="auto"/>
            <w:left w:val="none" w:sz="0" w:space="0" w:color="auto"/>
            <w:bottom w:val="none" w:sz="0" w:space="0" w:color="auto"/>
            <w:right w:val="none" w:sz="0" w:space="0" w:color="auto"/>
          </w:divBdr>
        </w:div>
        <w:div w:id="917594185">
          <w:marLeft w:val="0"/>
          <w:marRight w:val="0"/>
          <w:marTop w:val="0"/>
          <w:marBottom w:val="0"/>
          <w:divBdr>
            <w:top w:val="none" w:sz="0" w:space="0" w:color="auto"/>
            <w:left w:val="none" w:sz="0" w:space="0" w:color="auto"/>
            <w:bottom w:val="none" w:sz="0" w:space="0" w:color="auto"/>
            <w:right w:val="none" w:sz="0" w:space="0" w:color="auto"/>
          </w:divBdr>
          <w:divsChild>
            <w:div w:id="1269001952">
              <w:marLeft w:val="0"/>
              <w:marRight w:val="0"/>
              <w:marTop w:val="0"/>
              <w:marBottom w:val="0"/>
              <w:divBdr>
                <w:top w:val="none" w:sz="0" w:space="0" w:color="auto"/>
                <w:left w:val="none" w:sz="0" w:space="0" w:color="auto"/>
                <w:bottom w:val="none" w:sz="0" w:space="0" w:color="auto"/>
                <w:right w:val="none" w:sz="0" w:space="0" w:color="auto"/>
              </w:divBdr>
            </w:div>
          </w:divsChild>
        </w:div>
        <w:div w:id="1832017719">
          <w:marLeft w:val="0"/>
          <w:marRight w:val="0"/>
          <w:marTop w:val="0"/>
          <w:marBottom w:val="0"/>
          <w:divBdr>
            <w:top w:val="none" w:sz="0" w:space="0" w:color="auto"/>
            <w:left w:val="none" w:sz="0" w:space="0" w:color="auto"/>
            <w:bottom w:val="none" w:sz="0" w:space="0" w:color="auto"/>
            <w:right w:val="none" w:sz="0" w:space="0" w:color="auto"/>
          </w:divBdr>
        </w:div>
        <w:div w:id="1756710600">
          <w:marLeft w:val="0"/>
          <w:marRight w:val="0"/>
          <w:marTop w:val="0"/>
          <w:marBottom w:val="0"/>
          <w:divBdr>
            <w:top w:val="none" w:sz="0" w:space="0" w:color="auto"/>
            <w:left w:val="none" w:sz="0" w:space="0" w:color="auto"/>
            <w:bottom w:val="none" w:sz="0" w:space="0" w:color="auto"/>
            <w:right w:val="none" w:sz="0" w:space="0" w:color="auto"/>
          </w:divBdr>
          <w:divsChild>
            <w:div w:id="1993943950">
              <w:marLeft w:val="0"/>
              <w:marRight w:val="0"/>
              <w:marTop w:val="0"/>
              <w:marBottom w:val="0"/>
              <w:divBdr>
                <w:top w:val="none" w:sz="0" w:space="0" w:color="auto"/>
                <w:left w:val="none" w:sz="0" w:space="0" w:color="auto"/>
                <w:bottom w:val="none" w:sz="0" w:space="0" w:color="auto"/>
                <w:right w:val="none" w:sz="0" w:space="0" w:color="auto"/>
              </w:divBdr>
            </w:div>
          </w:divsChild>
        </w:div>
        <w:div w:id="258175363">
          <w:marLeft w:val="0"/>
          <w:marRight w:val="0"/>
          <w:marTop w:val="0"/>
          <w:marBottom w:val="0"/>
          <w:divBdr>
            <w:top w:val="none" w:sz="0" w:space="0" w:color="auto"/>
            <w:left w:val="none" w:sz="0" w:space="0" w:color="auto"/>
            <w:bottom w:val="none" w:sz="0" w:space="0" w:color="auto"/>
            <w:right w:val="none" w:sz="0" w:space="0" w:color="auto"/>
          </w:divBdr>
        </w:div>
        <w:div w:id="1784879250">
          <w:marLeft w:val="0"/>
          <w:marRight w:val="0"/>
          <w:marTop w:val="0"/>
          <w:marBottom w:val="0"/>
          <w:divBdr>
            <w:top w:val="none" w:sz="0" w:space="0" w:color="auto"/>
            <w:left w:val="none" w:sz="0" w:space="0" w:color="auto"/>
            <w:bottom w:val="none" w:sz="0" w:space="0" w:color="auto"/>
            <w:right w:val="none" w:sz="0" w:space="0" w:color="auto"/>
          </w:divBdr>
          <w:divsChild>
            <w:div w:id="1763145185">
              <w:marLeft w:val="0"/>
              <w:marRight w:val="0"/>
              <w:marTop w:val="0"/>
              <w:marBottom w:val="0"/>
              <w:divBdr>
                <w:top w:val="none" w:sz="0" w:space="0" w:color="auto"/>
                <w:left w:val="none" w:sz="0" w:space="0" w:color="auto"/>
                <w:bottom w:val="none" w:sz="0" w:space="0" w:color="auto"/>
                <w:right w:val="none" w:sz="0" w:space="0" w:color="auto"/>
              </w:divBdr>
            </w:div>
          </w:divsChild>
        </w:div>
        <w:div w:id="980690560">
          <w:marLeft w:val="0"/>
          <w:marRight w:val="0"/>
          <w:marTop w:val="0"/>
          <w:marBottom w:val="0"/>
          <w:divBdr>
            <w:top w:val="none" w:sz="0" w:space="0" w:color="auto"/>
            <w:left w:val="none" w:sz="0" w:space="0" w:color="auto"/>
            <w:bottom w:val="none" w:sz="0" w:space="0" w:color="auto"/>
            <w:right w:val="none" w:sz="0" w:space="0" w:color="auto"/>
          </w:divBdr>
        </w:div>
        <w:div w:id="1100181692">
          <w:marLeft w:val="0"/>
          <w:marRight w:val="0"/>
          <w:marTop w:val="0"/>
          <w:marBottom w:val="0"/>
          <w:divBdr>
            <w:top w:val="none" w:sz="0" w:space="0" w:color="auto"/>
            <w:left w:val="none" w:sz="0" w:space="0" w:color="auto"/>
            <w:bottom w:val="none" w:sz="0" w:space="0" w:color="auto"/>
            <w:right w:val="none" w:sz="0" w:space="0" w:color="auto"/>
          </w:divBdr>
          <w:divsChild>
            <w:div w:id="100952009">
              <w:marLeft w:val="0"/>
              <w:marRight w:val="0"/>
              <w:marTop w:val="0"/>
              <w:marBottom w:val="0"/>
              <w:divBdr>
                <w:top w:val="none" w:sz="0" w:space="0" w:color="auto"/>
                <w:left w:val="none" w:sz="0" w:space="0" w:color="auto"/>
                <w:bottom w:val="none" w:sz="0" w:space="0" w:color="auto"/>
                <w:right w:val="none" w:sz="0" w:space="0" w:color="auto"/>
              </w:divBdr>
            </w:div>
          </w:divsChild>
        </w:div>
        <w:div w:id="1959027749">
          <w:marLeft w:val="0"/>
          <w:marRight w:val="0"/>
          <w:marTop w:val="0"/>
          <w:marBottom w:val="0"/>
          <w:divBdr>
            <w:top w:val="none" w:sz="0" w:space="0" w:color="auto"/>
            <w:left w:val="none" w:sz="0" w:space="0" w:color="auto"/>
            <w:bottom w:val="none" w:sz="0" w:space="0" w:color="auto"/>
            <w:right w:val="none" w:sz="0" w:space="0" w:color="auto"/>
          </w:divBdr>
        </w:div>
        <w:div w:id="810246370">
          <w:marLeft w:val="0"/>
          <w:marRight w:val="0"/>
          <w:marTop w:val="0"/>
          <w:marBottom w:val="0"/>
          <w:divBdr>
            <w:top w:val="none" w:sz="0" w:space="0" w:color="auto"/>
            <w:left w:val="none" w:sz="0" w:space="0" w:color="auto"/>
            <w:bottom w:val="none" w:sz="0" w:space="0" w:color="auto"/>
            <w:right w:val="none" w:sz="0" w:space="0" w:color="auto"/>
          </w:divBdr>
          <w:divsChild>
            <w:div w:id="53241200">
              <w:marLeft w:val="0"/>
              <w:marRight w:val="0"/>
              <w:marTop w:val="0"/>
              <w:marBottom w:val="0"/>
              <w:divBdr>
                <w:top w:val="none" w:sz="0" w:space="0" w:color="auto"/>
                <w:left w:val="none" w:sz="0" w:space="0" w:color="auto"/>
                <w:bottom w:val="none" w:sz="0" w:space="0" w:color="auto"/>
                <w:right w:val="none" w:sz="0" w:space="0" w:color="auto"/>
              </w:divBdr>
            </w:div>
          </w:divsChild>
        </w:div>
        <w:div w:id="1024554347">
          <w:marLeft w:val="0"/>
          <w:marRight w:val="0"/>
          <w:marTop w:val="300"/>
          <w:marBottom w:val="0"/>
          <w:divBdr>
            <w:top w:val="none" w:sz="0" w:space="0" w:color="auto"/>
            <w:left w:val="none" w:sz="0" w:space="0" w:color="auto"/>
            <w:bottom w:val="none" w:sz="0" w:space="0" w:color="auto"/>
            <w:right w:val="none" w:sz="0" w:space="0" w:color="auto"/>
          </w:divBdr>
          <w:divsChild>
            <w:div w:id="1259412293">
              <w:marLeft w:val="0"/>
              <w:marRight w:val="0"/>
              <w:marTop w:val="0"/>
              <w:marBottom w:val="0"/>
              <w:divBdr>
                <w:top w:val="none" w:sz="0" w:space="0" w:color="auto"/>
                <w:left w:val="none" w:sz="0" w:space="0" w:color="auto"/>
                <w:bottom w:val="none" w:sz="0" w:space="0" w:color="auto"/>
                <w:right w:val="none" w:sz="0" w:space="0" w:color="auto"/>
              </w:divBdr>
              <w:divsChild>
                <w:div w:id="1930429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01361">
          <w:marLeft w:val="0"/>
          <w:marRight w:val="0"/>
          <w:marTop w:val="300"/>
          <w:marBottom w:val="0"/>
          <w:divBdr>
            <w:top w:val="none" w:sz="0" w:space="0" w:color="auto"/>
            <w:left w:val="none" w:sz="0" w:space="0" w:color="auto"/>
            <w:bottom w:val="none" w:sz="0" w:space="0" w:color="auto"/>
            <w:right w:val="none" w:sz="0" w:space="0" w:color="auto"/>
          </w:divBdr>
          <w:divsChild>
            <w:div w:id="978923697">
              <w:marLeft w:val="0"/>
              <w:marRight w:val="0"/>
              <w:marTop w:val="0"/>
              <w:marBottom w:val="0"/>
              <w:divBdr>
                <w:top w:val="none" w:sz="0" w:space="0" w:color="auto"/>
                <w:left w:val="none" w:sz="0" w:space="0" w:color="auto"/>
                <w:bottom w:val="none" w:sz="0" w:space="0" w:color="auto"/>
                <w:right w:val="none" w:sz="0" w:space="0" w:color="auto"/>
              </w:divBdr>
              <w:divsChild>
                <w:div w:id="569077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487713">
          <w:marLeft w:val="0"/>
          <w:marRight w:val="0"/>
          <w:marTop w:val="300"/>
          <w:marBottom w:val="0"/>
          <w:divBdr>
            <w:top w:val="none" w:sz="0" w:space="0" w:color="auto"/>
            <w:left w:val="none" w:sz="0" w:space="0" w:color="auto"/>
            <w:bottom w:val="none" w:sz="0" w:space="0" w:color="auto"/>
            <w:right w:val="none" w:sz="0" w:space="0" w:color="auto"/>
          </w:divBdr>
          <w:divsChild>
            <w:div w:id="433479516">
              <w:marLeft w:val="0"/>
              <w:marRight w:val="0"/>
              <w:marTop w:val="0"/>
              <w:marBottom w:val="0"/>
              <w:divBdr>
                <w:top w:val="none" w:sz="0" w:space="0" w:color="auto"/>
                <w:left w:val="none" w:sz="0" w:space="0" w:color="auto"/>
                <w:bottom w:val="none" w:sz="0" w:space="0" w:color="auto"/>
                <w:right w:val="none" w:sz="0" w:space="0" w:color="auto"/>
              </w:divBdr>
              <w:divsChild>
                <w:div w:id="830757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679698">
          <w:marLeft w:val="0"/>
          <w:marRight w:val="0"/>
          <w:marTop w:val="300"/>
          <w:marBottom w:val="0"/>
          <w:divBdr>
            <w:top w:val="none" w:sz="0" w:space="0" w:color="auto"/>
            <w:left w:val="none" w:sz="0" w:space="0" w:color="auto"/>
            <w:bottom w:val="none" w:sz="0" w:space="0" w:color="auto"/>
            <w:right w:val="none" w:sz="0" w:space="0" w:color="auto"/>
          </w:divBdr>
          <w:divsChild>
            <w:div w:id="215431185">
              <w:marLeft w:val="0"/>
              <w:marRight w:val="0"/>
              <w:marTop w:val="0"/>
              <w:marBottom w:val="0"/>
              <w:divBdr>
                <w:top w:val="none" w:sz="0" w:space="0" w:color="auto"/>
                <w:left w:val="none" w:sz="0" w:space="0" w:color="auto"/>
                <w:bottom w:val="none" w:sz="0" w:space="0" w:color="auto"/>
                <w:right w:val="none" w:sz="0" w:space="0" w:color="auto"/>
              </w:divBdr>
              <w:divsChild>
                <w:div w:id="180124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5439527">
      <w:bodyDiv w:val="1"/>
      <w:marLeft w:val="0"/>
      <w:marRight w:val="0"/>
      <w:marTop w:val="0"/>
      <w:marBottom w:val="0"/>
      <w:divBdr>
        <w:top w:val="none" w:sz="0" w:space="0" w:color="auto"/>
        <w:left w:val="none" w:sz="0" w:space="0" w:color="auto"/>
        <w:bottom w:val="none" w:sz="0" w:space="0" w:color="auto"/>
        <w:right w:val="none" w:sz="0" w:space="0" w:color="auto"/>
      </w:divBdr>
      <w:divsChild>
        <w:div w:id="1151407560">
          <w:marLeft w:val="0"/>
          <w:marRight w:val="0"/>
          <w:marTop w:val="0"/>
          <w:marBottom w:val="0"/>
          <w:divBdr>
            <w:top w:val="none" w:sz="0" w:space="0" w:color="auto"/>
            <w:left w:val="none" w:sz="0" w:space="0" w:color="auto"/>
            <w:bottom w:val="none" w:sz="0" w:space="0" w:color="auto"/>
            <w:right w:val="none" w:sz="0" w:space="0" w:color="auto"/>
          </w:divBdr>
        </w:div>
        <w:div w:id="1161577801">
          <w:marLeft w:val="0"/>
          <w:marRight w:val="0"/>
          <w:marTop w:val="0"/>
          <w:marBottom w:val="0"/>
          <w:divBdr>
            <w:top w:val="none" w:sz="0" w:space="0" w:color="auto"/>
            <w:left w:val="none" w:sz="0" w:space="0" w:color="auto"/>
            <w:bottom w:val="none" w:sz="0" w:space="0" w:color="auto"/>
            <w:right w:val="none" w:sz="0" w:space="0" w:color="auto"/>
          </w:divBdr>
          <w:divsChild>
            <w:div w:id="481894354">
              <w:marLeft w:val="0"/>
              <w:marRight w:val="0"/>
              <w:marTop w:val="0"/>
              <w:marBottom w:val="0"/>
              <w:divBdr>
                <w:top w:val="none" w:sz="0" w:space="0" w:color="auto"/>
                <w:left w:val="none" w:sz="0" w:space="0" w:color="auto"/>
                <w:bottom w:val="none" w:sz="0" w:space="0" w:color="auto"/>
                <w:right w:val="none" w:sz="0" w:space="0" w:color="auto"/>
              </w:divBdr>
            </w:div>
          </w:divsChild>
        </w:div>
        <w:div w:id="487013659">
          <w:marLeft w:val="0"/>
          <w:marRight w:val="0"/>
          <w:marTop w:val="0"/>
          <w:marBottom w:val="0"/>
          <w:divBdr>
            <w:top w:val="none" w:sz="0" w:space="0" w:color="auto"/>
            <w:left w:val="none" w:sz="0" w:space="0" w:color="auto"/>
            <w:bottom w:val="none" w:sz="0" w:space="0" w:color="auto"/>
            <w:right w:val="none" w:sz="0" w:space="0" w:color="auto"/>
          </w:divBdr>
        </w:div>
        <w:div w:id="19598469">
          <w:marLeft w:val="0"/>
          <w:marRight w:val="0"/>
          <w:marTop w:val="0"/>
          <w:marBottom w:val="0"/>
          <w:divBdr>
            <w:top w:val="none" w:sz="0" w:space="0" w:color="auto"/>
            <w:left w:val="none" w:sz="0" w:space="0" w:color="auto"/>
            <w:bottom w:val="none" w:sz="0" w:space="0" w:color="auto"/>
            <w:right w:val="none" w:sz="0" w:space="0" w:color="auto"/>
          </w:divBdr>
          <w:divsChild>
            <w:div w:id="1570461732">
              <w:marLeft w:val="0"/>
              <w:marRight w:val="0"/>
              <w:marTop w:val="0"/>
              <w:marBottom w:val="0"/>
              <w:divBdr>
                <w:top w:val="none" w:sz="0" w:space="0" w:color="auto"/>
                <w:left w:val="none" w:sz="0" w:space="0" w:color="auto"/>
                <w:bottom w:val="none" w:sz="0" w:space="0" w:color="auto"/>
                <w:right w:val="none" w:sz="0" w:space="0" w:color="auto"/>
              </w:divBdr>
            </w:div>
          </w:divsChild>
        </w:div>
        <w:div w:id="1598832949">
          <w:marLeft w:val="0"/>
          <w:marRight w:val="0"/>
          <w:marTop w:val="0"/>
          <w:marBottom w:val="0"/>
          <w:divBdr>
            <w:top w:val="none" w:sz="0" w:space="0" w:color="auto"/>
            <w:left w:val="none" w:sz="0" w:space="0" w:color="auto"/>
            <w:bottom w:val="none" w:sz="0" w:space="0" w:color="auto"/>
            <w:right w:val="none" w:sz="0" w:space="0" w:color="auto"/>
          </w:divBdr>
        </w:div>
        <w:div w:id="616566046">
          <w:marLeft w:val="0"/>
          <w:marRight w:val="0"/>
          <w:marTop w:val="0"/>
          <w:marBottom w:val="0"/>
          <w:divBdr>
            <w:top w:val="none" w:sz="0" w:space="0" w:color="auto"/>
            <w:left w:val="none" w:sz="0" w:space="0" w:color="auto"/>
            <w:bottom w:val="none" w:sz="0" w:space="0" w:color="auto"/>
            <w:right w:val="none" w:sz="0" w:space="0" w:color="auto"/>
          </w:divBdr>
          <w:divsChild>
            <w:div w:id="1011833019">
              <w:marLeft w:val="0"/>
              <w:marRight w:val="0"/>
              <w:marTop w:val="0"/>
              <w:marBottom w:val="0"/>
              <w:divBdr>
                <w:top w:val="none" w:sz="0" w:space="0" w:color="auto"/>
                <w:left w:val="none" w:sz="0" w:space="0" w:color="auto"/>
                <w:bottom w:val="none" w:sz="0" w:space="0" w:color="auto"/>
                <w:right w:val="none" w:sz="0" w:space="0" w:color="auto"/>
              </w:divBdr>
            </w:div>
          </w:divsChild>
        </w:div>
        <w:div w:id="1035081474">
          <w:marLeft w:val="0"/>
          <w:marRight w:val="0"/>
          <w:marTop w:val="0"/>
          <w:marBottom w:val="0"/>
          <w:divBdr>
            <w:top w:val="none" w:sz="0" w:space="0" w:color="auto"/>
            <w:left w:val="none" w:sz="0" w:space="0" w:color="auto"/>
            <w:bottom w:val="none" w:sz="0" w:space="0" w:color="auto"/>
            <w:right w:val="none" w:sz="0" w:space="0" w:color="auto"/>
          </w:divBdr>
        </w:div>
        <w:div w:id="96800757">
          <w:marLeft w:val="0"/>
          <w:marRight w:val="0"/>
          <w:marTop w:val="0"/>
          <w:marBottom w:val="0"/>
          <w:divBdr>
            <w:top w:val="none" w:sz="0" w:space="0" w:color="auto"/>
            <w:left w:val="none" w:sz="0" w:space="0" w:color="auto"/>
            <w:bottom w:val="none" w:sz="0" w:space="0" w:color="auto"/>
            <w:right w:val="none" w:sz="0" w:space="0" w:color="auto"/>
          </w:divBdr>
          <w:divsChild>
            <w:div w:id="737753292">
              <w:marLeft w:val="0"/>
              <w:marRight w:val="0"/>
              <w:marTop w:val="0"/>
              <w:marBottom w:val="0"/>
              <w:divBdr>
                <w:top w:val="none" w:sz="0" w:space="0" w:color="auto"/>
                <w:left w:val="none" w:sz="0" w:space="0" w:color="auto"/>
                <w:bottom w:val="none" w:sz="0" w:space="0" w:color="auto"/>
                <w:right w:val="none" w:sz="0" w:space="0" w:color="auto"/>
              </w:divBdr>
            </w:div>
          </w:divsChild>
        </w:div>
        <w:div w:id="1073313342">
          <w:marLeft w:val="0"/>
          <w:marRight w:val="0"/>
          <w:marTop w:val="0"/>
          <w:marBottom w:val="0"/>
          <w:divBdr>
            <w:top w:val="none" w:sz="0" w:space="0" w:color="auto"/>
            <w:left w:val="none" w:sz="0" w:space="0" w:color="auto"/>
            <w:bottom w:val="none" w:sz="0" w:space="0" w:color="auto"/>
            <w:right w:val="none" w:sz="0" w:space="0" w:color="auto"/>
          </w:divBdr>
        </w:div>
        <w:div w:id="2019499996">
          <w:marLeft w:val="0"/>
          <w:marRight w:val="0"/>
          <w:marTop w:val="0"/>
          <w:marBottom w:val="0"/>
          <w:divBdr>
            <w:top w:val="none" w:sz="0" w:space="0" w:color="auto"/>
            <w:left w:val="none" w:sz="0" w:space="0" w:color="auto"/>
            <w:bottom w:val="none" w:sz="0" w:space="0" w:color="auto"/>
            <w:right w:val="none" w:sz="0" w:space="0" w:color="auto"/>
          </w:divBdr>
          <w:divsChild>
            <w:div w:id="1114440010">
              <w:marLeft w:val="0"/>
              <w:marRight w:val="0"/>
              <w:marTop w:val="0"/>
              <w:marBottom w:val="0"/>
              <w:divBdr>
                <w:top w:val="none" w:sz="0" w:space="0" w:color="auto"/>
                <w:left w:val="none" w:sz="0" w:space="0" w:color="auto"/>
                <w:bottom w:val="none" w:sz="0" w:space="0" w:color="auto"/>
                <w:right w:val="none" w:sz="0" w:space="0" w:color="auto"/>
              </w:divBdr>
            </w:div>
          </w:divsChild>
        </w:div>
        <w:div w:id="1386948047">
          <w:marLeft w:val="0"/>
          <w:marRight w:val="0"/>
          <w:marTop w:val="0"/>
          <w:marBottom w:val="0"/>
          <w:divBdr>
            <w:top w:val="none" w:sz="0" w:space="0" w:color="auto"/>
            <w:left w:val="none" w:sz="0" w:space="0" w:color="auto"/>
            <w:bottom w:val="none" w:sz="0" w:space="0" w:color="auto"/>
            <w:right w:val="none" w:sz="0" w:space="0" w:color="auto"/>
          </w:divBdr>
        </w:div>
        <w:div w:id="242572347">
          <w:marLeft w:val="0"/>
          <w:marRight w:val="0"/>
          <w:marTop w:val="0"/>
          <w:marBottom w:val="0"/>
          <w:divBdr>
            <w:top w:val="none" w:sz="0" w:space="0" w:color="auto"/>
            <w:left w:val="none" w:sz="0" w:space="0" w:color="auto"/>
            <w:bottom w:val="none" w:sz="0" w:space="0" w:color="auto"/>
            <w:right w:val="none" w:sz="0" w:space="0" w:color="auto"/>
          </w:divBdr>
          <w:divsChild>
            <w:div w:id="184248027">
              <w:marLeft w:val="0"/>
              <w:marRight w:val="0"/>
              <w:marTop w:val="0"/>
              <w:marBottom w:val="0"/>
              <w:divBdr>
                <w:top w:val="none" w:sz="0" w:space="0" w:color="auto"/>
                <w:left w:val="none" w:sz="0" w:space="0" w:color="auto"/>
                <w:bottom w:val="none" w:sz="0" w:space="0" w:color="auto"/>
                <w:right w:val="none" w:sz="0" w:space="0" w:color="auto"/>
              </w:divBdr>
            </w:div>
          </w:divsChild>
        </w:div>
        <w:div w:id="1759249812">
          <w:marLeft w:val="0"/>
          <w:marRight w:val="0"/>
          <w:marTop w:val="0"/>
          <w:marBottom w:val="0"/>
          <w:divBdr>
            <w:top w:val="none" w:sz="0" w:space="0" w:color="auto"/>
            <w:left w:val="none" w:sz="0" w:space="0" w:color="auto"/>
            <w:bottom w:val="none" w:sz="0" w:space="0" w:color="auto"/>
            <w:right w:val="none" w:sz="0" w:space="0" w:color="auto"/>
          </w:divBdr>
        </w:div>
        <w:div w:id="873736647">
          <w:marLeft w:val="0"/>
          <w:marRight w:val="0"/>
          <w:marTop w:val="0"/>
          <w:marBottom w:val="0"/>
          <w:divBdr>
            <w:top w:val="none" w:sz="0" w:space="0" w:color="auto"/>
            <w:left w:val="none" w:sz="0" w:space="0" w:color="auto"/>
            <w:bottom w:val="none" w:sz="0" w:space="0" w:color="auto"/>
            <w:right w:val="none" w:sz="0" w:space="0" w:color="auto"/>
          </w:divBdr>
          <w:divsChild>
            <w:div w:id="2067298447">
              <w:marLeft w:val="0"/>
              <w:marRight w:val="0"/>
              <w:marTop w:val="0"/>
              <w:marBottom w:val="0"/>
              <w:divBdr>
                <w:top w:val="none" w:sz="0" w:space="0" w:color="auto"/>
                <w:left w:val="none" w:sz="0" w:space="0" w:color="auto"/>
                <w:bottom w:val="none" w:sz="0" w:space="0" w:color="auto"/>
                <w:right w:val="none" w:sz="0" w:space="0" w:color="auto"/>
              </w:divBdr>
            </w:div>
          </w:divsChild>
        </w:div>
        <w:div w:id="1049721156">
          <w:marLeft w:val="0"/>
          <w:marRight w:val="0"/>
          <w:marTop w:val="300"/>
          <w:marBottom w:val="0"/>
          <w:divBdr>
            <w:top w:val="none" w:sz="0" w:space="0" w:color="auto"/>
            <w:left w:val="none" w:sz="0" w:space="0" w:color="auto"/>
            <w:bottom w:val="none" w:sz="0" w:space="0" w:color="auto"/>
            <w:right w:val="none" w:sz="0" w:space="0" w:color="auto"/>
          </w:divBdr>
          <w:divsChild>
            <w:div w:id="1557623467">
              <w:marLeft w:val="0"/>
              <w:marRight w:val="0"/>
              <w:marTop w:val="0"/>
              <w:marBottom w:val="0"/>
              <w:divBdr>
                <w:top w:val="none" w:sz="0" w:space="0" w:color="auto"/>
                <w:left w:val="none" w:sz="0" w:space="0" w:color="auto"/>
                <w:bottom w:val="none" w:sz="0" w:space="0" w:color="auto"/>
                <w:right w:val="none" w:sz="0" w:space="0" w:color="auto"/>
              </w:divBdr>
              <w:divsChild>
                <w:div w:id="1314986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306469">
          <w:marLeft w:val="0"/>
          <w:marRight w:val="0"/>
          <w:marTop w:val="300"/>
          <w:marBottom w:val="0"/>
          <w:divBdr>
            <w:top w:val="none" w:sz="0" w:space="0" w:color="auto"/>
            <w:left w:val="none" w:sz="0" w:space="0" w:color="auto"/>
            <w:bottom w:val="none" w:sz="0" w:space="0" w:color="auto"/>
            <w:right w:val="none" w:sz="0" w:space="0" w:color="auto"/>
          </w:divBdr>
          <w:divsChild>
            <w:div w:id="73088095">
              <w:marLeft w:val="0"/>
              <w:marRight w:val="0"/>
              <w:marTop w:val="0"/>
              <w:marBottom w:val="0"/>
              <w:divBdr>
                <w:top w:val="none" w:sz="0" w:space="0" w:color="auto"/>
                <w:left w:val="none" w:sz="0" w:space="0" w:color="auto"/>
                <w:bottom w:val="none" w:sz="0" w:space="0" w:color="auto"/>
                <w:right w:val="none" w:sz="0" w:space="0" w:color="auto"/>
              </w:divBdr>
              <w:divsChild>
                <w:div w:id="1224021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7868562">
          <w:marLeft w:val="0"/>
          <w:marRight w:val="0"/>
          <w:marTop w:val="300"/>
          <w:marBottom w:val="0"/>
          <w:divBdr>
            <w:top w:val="none" w:sz="0" w:space="0" w:color="auto"/>
            <w:left w:val="none" w:sz="0" w:space="0" w:color="auto"/>
            <w:bottom w:val="none" w:sz="0" w:space="0" w:color="auto"/>
            <w:right w:val="none" w:sz="0" w:space="0" w:color="auto"/>
          </w:divBdr>
          <w:divsChild>
            <w:div w:id="967708288">
              <w:marLeft w:val="0"/>
              <w:marRight w:val="0"/>
              <w:marTop w:val="0"/>
              <w:marBottom w:val="0"/>
              <w:divBdr>
                <w:top w:val="none" w:sz="0" w:space="0" w:color="auto"/>
                <w:left w:val="none" w:sz="0" w:space="0" w:color="auto"/>
                <w:bottom w:val="none" w:sz="0" w:space="0" w:color="auto"/>
                <w:right w:val="none" w:sz="0" w:space="0" w:color="auto"/>
              </w:divBdr>
              <w:divsChild>
                <w:div w:id="1625386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110717">
          <w:marLeft w:val="0"/>
          <w:marRight w:val="0"/>
          <w:marTop w:val="300"/>
          <w:marBottom w:val="0"/>
          <w:divBdr>
            <w:top w:val="none" w:sz="0" w:space="0" w:color="auto"/>
            <w:left w:val="none" w:sz="0" w:space="0" w:color="auto"/>
            <w:bottom w:val="none" w:sz="0" w:space="0" w:color="auto"/>
            <w:right w:val="none" w:sz="0" w:space="0" w:color="auto"/>
          </w:divBdr>
          <w:divsChild>
            <w:div w:id="45380987">
              <w:marLeft w:val="0"/>
              <w:marRight w:val="0"/>
              <w:marTop w:val="0"/>
              <w:marBottom w:val="0"/>
              <w:divBdr>
                <w:top w:val="none" w:sz="0" w:space="0" w:color="auto"/>
                <w:left w:val="none" w:sz="0" w:space="0" w:color="auto"/>
                <w:bottom w:val="none" w:sz="0" w:space="0" w:color="auto"/>
                <w:right w:val="none" w:sz="0" w:space="0" w:color="auto"/>
              </w:divBdr>
              <w:divsChild>
                <w:div w:id="258611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6244233">
      <w:bodyDiv w:val="1"/>
      <w:marLeft w:val="0"/>
      <w:marRight w:val="0"/>
      <w:marTop w:val="0"/>
      <w:marBottom w:val="0"/>
      <w:divBdr>
        <w:top w:val="none" w:sz="0" w:space="0" w:color="auto"/>
        <w:left w:val="none" w:sz="0" w:space="0" w:color="auto"/>
        <w:bottom w:val="none" w:sz="0" w:space="0" w:color="auto"/>
        <w:right w:val="none" w:sz="0" w:space="0" w:color="auto"/>
      </w:divBdr>
      <w:divsChild>
        <w:div w:id="23991643">
          <w:marLeft w:val="0"/>
          <w:marRight w:val="0"/>
          <w:marTop w:val="0"/>
          <w:marBottom w:val="0"/>
          <w:divBdr>
            <w:top w:val="none" w:sz="0" w:space="0" w:color="auto"/>
            <w:left w:val="none" w:sz="0" w:space="0" w:color="auto"/>
            <w:bottom w:val="none" w:sz="0" w:space="0" w:color="auto"/>
            <w:right w:val="none" w:sz="0" w:space="0" w:color="auto"/>
          </w:divBdr>
        </w:div>
        <w:div w:id="1764108738">
          <w:marLeft w:val="0"/>
          <w:marRight w:val="0"/>
          <w:marTop w:val="0"/>
          <w:marBottom w:val="0"/>
          <w:divBdr>
            <w:top w:val="none" w:sz="0" w:space="0" w:color="auto"/>
            <w:left w:val="none" w:sz="0" w:space="0" w:color="auto"/>
            <w:bottom w:val="none" w:sz="0" w:space="0" w:color="auto"/>
            <w:right w:val="none" w:sz="0" w:space="0" w:color="auto"/>
          </w:divBdr>
          <w:divsChild>
            <w:div w:id="1105686795">
              <w:marLeft w:val="0"/>
              <w:marRight w:val="0"/>
              <w:marTop w:val="0"/>
              <w:marBottom w:val="0"/>
              <w:divBdr>
                <w:top w:val="none" w:sz="0" w:space="0" w:color="auto"/>
                <w:left w:val="none" w:sz="0" w:space="0" w:color="auto"/>
                <w:bottom w:val="none" w:sz="0" w:space="0" w:color="auto"/>
                <w:right w:val="none" w:sz="0" w:space="0" w:color="auto"/>
              </w:divBdr>
            </w:div>
          </w:divsChild>
        </w:div>
        <w:div w:id="202457">
          <w:marLeft w:val="0"/>
          <w:marRight w:val="0"/>
          <w:marTop w:val="0"/>
          <w:marBottom w:val="0"/>
          <w:divBdr>
            <w:top w:val="none" w:sz="0" w:space="0" w:color="auto"/>
            <w:left w:val="none" w:sz="0" w:space="0" w:color="auto"/>
            <w:bottom w:val="none" w:sz="0" w:space="0" w:color="auto"/>
            <w:right w:val="none" w:sz="0" w:space="0" w:color="auto"/>
          </w:divBdr>
        </w:div>
        <w:div w:id="1895773906">
          <w:marLeft w:val="0"/>
          <w:marRight w:val="0"/>
          <w:marTop w:val="0"/>
          <w:marBottom w:val="0"/>
          <w:divBdr>
            <w:top w:val="none" w:sz="0" w:space="0" w:color="auto"/>
            <w:left w:val="none" w:sz="0" w:space="0" w:color="auto"/>
            <w:bottom w:val="none" w:sz="0" w:space="0" w:color="auto"/>
            <w:right w:val="none" w:sz="0" w:space="0" w:color="auto"/>
          </w:divBdr>
          <w:divsChild>
            <w:div w:id="220750040">
              <w:marLeft w:val="0"/>
              <w:marRight w:val="0"/>
              <w:marTop w:val="0"/>
              <w:marBottom w:val="0"/>
              <w:divBdr>
                <w:top w:val="none" w:sz="0" w:space="0" w:color="auto"/>
                <w:left w:val="none" w:sz="0" w:space="0" w:color="auto"/>
                <w:bottom w:val="none" w:sz="0" w:space="0" w:color="auto"/>
                <w:right w:val="none" w:sz="0" w:space="0" w:color="auto"/>
              </w:divBdr>
            </w:div>
          </w:divsChild>
        </w:div>
        <w:div w:id="1022826970">
          <w:marLeft w:val="0"/>
          <w:marRight w:val="0"/>
          <w:marTop w:val="0"/>
          <w:marBottom w:val="0"/>
          <w:divBdr>
            <w:top w:val="none" w:sz="0" w:space="0" w:color="auto"/>
            <w:left w:val="none" w:sz="0" w:space="0" w:color="auto"/>
            <w:bottom w:val="none" w:sz="0" w:space="0" w:color="auto"/>
            <w:right w:val="none" w:sz="0" w:space="0" w:color="auto"/>
          </w:divBdr>
        </w:div>
        <w:div w:id="81411625">
          <w:marLeft w:val="0"/>
          <w:marRight w:val="0"/>
          <w:marTop w:val="0"/>
          <w:marBottom w:val="0"/>
          <w:divBdr>
            <w:top w:val="none" w:sz="0" w:space="0" w:color="auto"/>
            <w:left w:val="none" w:sz="0" w:space="0" w:color="auto"/>
            <w:bottom w:val="none" w:sz="0" w:space="0" w:color="auto"/>
            <w:right w:val="none" w:sz="0" w:space="0" w:color="auto"/>
          </w:divBdr>
          <w:divsChild>
            <w:div w:id="1487743609">
              <w:marLeft w:val="0"/>
              <w:marRight w:val="0"/>
              <w:marTop w:val="0"/>
              <w:marBottom w:val="0"/>
              <w:divBdr>
                <w:top w:val="none" w:sz="0" w:space="0" w:color="auto"/>
                <w:left w:val="none" w:sz="0" w:space="0" w:color="auto"/>
                <w:bottom w:val="none" w:sz="0" w:space="0" w:color="auto"/>
                <w:right w:val="none" w:sz="0" w:space="0" w:color="auto"/>
              </w:divBdr>
            </w:div>
          </w:divsChild>
        </w:div>
        <w:div w:id="1075543061">
          <w:marLeft w:val="0"/>
          <w:marRight w:val="0"/>
          <w:marTop w:val="0"/>
          <w:marBottom w:val="0"/>
          <w:divBdr>
            <w:top w:val="none" w:sz="0" w:space="0" w:color="auto"/>
            <w:left w:val="none" w:sz="0" w:space="0" w:color="auto"/>
            <w:bottom w:val="none" w:sz="0" w:space="0" w:color="auto"/>
            <w:right w:val="none" w:sz="0" w:space="0" w:color="auto"/>
          </w:divBdr>
        </w:div>
        <w:div w:id="734401916">
          <w:marLeft w:val="0"/>
          <w:marRight w:val="0"/>
          <w:marTop w:val="0"/>
          <w:marBottom w:val="0"/>
          <w:divBdr>
            <w:top w:val="none" w:sz="0" w:space="0" w:color="auto"/>
            <w:left w:val="none" w:sz="0" w:space="0" w:color="auto"/>
            <w:bottom w:val="none" w:sz="0" w:space="0" w:color="auto"/>
            <w:right w:val="none" w:sz="0" w:space="0" w:color="auto"/>
          </w:divBdr>
          <w:divsChild>
            <w:div w:id="1460873557">
              <w:marLeft w:val="0"/>
              <w:marRight w:val="0"/>
              <w:marTop w:val="0"/>
              <w:marBottom w:val="0"/>
              <w:divBdr>
                <w:top w:val="none" w:sz="0" w:space="0" w:color="auto"/>
                <w:left w:val="none" w:sz="0" w:space="0" w:color="auto"/>
                <w:bottom w:val="none" w:sz="0" w:space="0" w:color="auto"/>
                <w:right w:val="none" w:sz="0" w:space="0" w:color="auto"/>
              </w:divBdr>
            </w:div>
          </w:divsChild>
        </w:div>
        <w:div w:id="827786088">
          <w:marLeft w:val="0"/>
          <w:marRight w:val="0"/>
          <w:marTop w:val="0"/>
          <w:marBottom w:val="0"/>
          <w:divBdr>
            <w:top w:val="none" w:sz="0" w:space="0" w:color="auto"/>
            <w:left w:val="none" w:sz="0" w:space="0" w:color="auto"/>
            <w:bottom w:val="none" w:sz="0" w:space="0" w:color="auto"/>
            <w:right w:val="none" w:sz="0" w:space="0" w:color="auto"/>
          </w:divBdr>
        </w:div>
        <w:div w:id="1334339233">
          <w:marLeft w:val="0"/>
          <w:marRight w:val="0"/>
          <w:marTop w:val="0"/>
          <w:marBottom w:val="0"/>
          <w:divBdr>
            <w:top w:val="none" w:sz="0" w:space="0" w:color="auto"/>
            <w:left w:val="none" w:sz="0" w:space="0" w:color="auto"/>
            <w:bottom w:val="none" w:sz="0" w:space="0" w:color="auto"/>
            <w:right w:val="none" w:sz="0" w:space="0" w:color="auto"/>
          </w:divBdr>
          <w:divsChild>
            <w:div w:id="581716332">
              <w:marLeft w:val="0"/>
              <w:marRight w:val="0"/>
              <w:marTop w:val="0"/>
              <w:marBottom w:val="0"/>
              <w:divBdr>
                <w:top w:val="none" w:sz="0" w:space="0" w:color="auto"/>
                <w:left w:val="none" w:sz="0" w:space="0" w:color="auto"/>
                <w:bottom w:val="none" w:sz="0" w:space="0" w:color="auto"/>
                <w:right w:val="none" w:sz="0" w:space="0" w:color="auto"/>
              </w:divBdr>
            </w:div>
          </w:divsChild>
        </w:div>
        <w:div w:id="1727945000">
          <w:marLeft w:val="0"/>
          <w:marRight w:val="0"/>
          <w:marTop w:val="0"/>
          <w:marBottom w:val="0"/>
          <w:divBdr>
            <w:top w:val="none" w:sz="0" w:space="0" w:color="auto"/>
            <w:left w:val="none" w:sz="0" w:space="0" w:color="auto"/>
            <w:bottom w:val="none" w:sz="0" w:space="0" w:color="auto"/>
            <w:right w:val="none" w:sz="0" w:space="0" w:color="auto"/>
          </w:divBdr>
        </w:div>
        <w:div w:id="157816763">
          <w:marLeft w:val="0"/>
          <w:marRight w:val="0"/>
          <w:marTop w:val="0"/>
          <w:marBottom w:val="0"/>
          <w:divBdr>
            <w:top w:val="none" w:sz="0" w:space="0" w:color="auto"/>
            <w:left w:val="none" w:sz="0" w:space="0" w:color="auto"/>
            <w:bottom w:val="none" w:sz="0" w:space="0" w:color="auto"/>
            <w:right w:val="none" w:sz="0" w:space="0" w:color="auto"/>
          </w:divBdr>
          <w:divsChild>
            <w:div w:id="2048943872">
              <w:marLeft w:val="0"/>
              <w:marRight w:val="0"/>
              <w:marTop w:val="0"/>
              <w:marBottom w:val="0"/>
              <w:divBdr>
                <w:top w:val="none" w:sz="0" w:space="0" w:color="auto"/>
                <w:left w:val="none" w:sz="0" w:space="0" w:color="auto"/>
                <w:bottom w:val="none" w:sz="0" w:space="0" w:color="auto"/>
                <w:right w:val="none" w:sz="0" w:space="0" w:color="auto"/>
              </w:divBdr>
            </w:div>
          </w:divsChild>
        </w:div>
        <w:div w:id="2052879552">
          <w:marLeft w:val="0"/>
          <w:marRight w:val="0"/>
          <w:marTop w:val="0"/>
          <w:marBottom w:val="0"/>
          <w:divBdr>
            <w:top w:val="none" w:sz="0" w:space="0" w:color="auto"/>
            <w:left w:val="none" w:sz="0" w:space="0" w:color="auto"/>
            <w:bottom w:val="none" w:sz="0" w:space="0" w:color="auto"/>
            <w:right w:val="none" w:sz="0" w:space="0" w:color="auto"/>
          </w:divBdr>
        </w:div>
        <w:div w:id="835996003">
          <w:marLeft w:val="0"/>
          <w:marRight w:val="0"/>
          <w:marTop w:val="0"/>
          <w:marBottom w:val="0"/>
          <w:divBdr>
            <w:top w:val="none" w:sz="0" w:space="0" w:color="auto"/>
            <w:left w:val="none" w:sz="0" w:space="0" w:color="auto"/>
            <w:bottom w:val="none" w:sz="0" w:space="0" w:color="auto"/>
            <w:right w:val="none" w:sz="0" w:space="0" w:color="auto"/>
          </w:divBdr>
          <w:divsChild>
            <w:div w:id="128791083">
              <w:marLeft w:val="0"/>
              <w:marRight w:val="0"/>
              <w:marTop w:val="0"/>
              <w:marBottom w:val="0"/>
              <w:divBdr>
                <w:top w:val="none" w:sz="0" w:space="0" w:color="auto"/>
                <w:left w:val="none" w:sz="0" w:space="0" w:color="auto"/>
                <w:bottom w:val="none" w:sz="0" w:space="0" w:color="auto"/>
                <w:right w:val="none" w:sz="0" w:space="0" w:color="auto"/>
              </w:divBdr>
            </w:div>
          </w:divsChild>
        </w:div>
        <w:div w:id="1107386207">
          <w:marLeft w:val="0"/>
          <w:marRight w:val="0"/>
          <w:marTop w:val="300"/>
          <w:marBottom w:val="0"/>
          <w:divBdr>
            <w:top w:val="none" w:sz="0" w:space="0" w:color="auto"/>
            <w:left w:val="none" w:sz="0" w:space="0" w:color="auto"/>
            <w:bottom w:val="none" w:sz="0" w:space="0" w:color="auto"/>
            <w:right w:val="none" w:sz="0" w:space="0" w:color="auto"/>
          </w:divBdr>
          <w:divsChild>
            <w:div w:id="611128630">
              <w:marLeft w:val="0"/>
              <w:marRight w:val="0"/>
              <w:marTop w:val="0"/>
              <w:marBottom w:val="0"/>
              <w:divBdr>
                <w:top w:val="none" w:sz="0" w:space="0" w:color="auto"/>
                <w:left w:val="none" w:sz="0" w:space="0" w:color="auto"/>
                <w:bottom w:val="none" w:sz="0" w:space="0" w:color="auto"/>
                <w:right w:val="none" w:sz="0" w:space="0" w:color="auto"/>
              </w:divBdr>
              <w:divsChild>
                <w:div w:id="1785533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046235">
          <w:marLeft w:val="0"/>
          <w:marRight w:val="0"/>
          <w:marTop w:val="300"/>
          <w:marBottom w:val="0"/>
          <w:divBdr>
            <w:top w:val="none" w:sz="0" w:space="0" w:color="auto"/>
            <w:left w:val="none" w:sz="0" w:space="0" w:color="auto"/>
            <w:bottom w:val="none" w:sz="0" w:space="0" w:color="auto"/>
            <w:right w:val="none" w:sz="0" w:space="0" w:color="auto"/>
          </w:divBdr>
          <w:divsChild>
            <w:div w:id="431515930">
              <w:marLeft w:val="0"/>
              <w:marRight w:val="0"/>
              <w:marTop w:val="0"/>
              <w:marBottom w:val="0"/>
              <w:divBdr>
                <w:top w:val="none" w:sz="0" w:space="0" w:color="auto"/>
                <w:left w:val="none" w:sz="0" w:space="0" w:color="auto"/>
                <w:bottom w:val="none" w:sz="0" w:space="0" w:color="auto"/>
                <w:right w:val="none" w:sz="0" w:space="0" w:color="auto"/>
              </w:divBdr>
              <w:divsChild>
                <w:div w:id="1725837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3104693">
          <w:marLeft w:val="0"/>
          <w:marRight w:val="0"/>
          <w:marTop w:val="300"/>
          <w:marBottom w:val="0"/>
          <w:divBdr>
            <w:top w:val="none" w:sz="0" w:space="0" w:color="auto"/>
            <w:left w:val="none" w:sz="0" w:space="0" w:color="auto"/>
            <w:bottom w:val="none" w:sz="0" w:space="0" w:color="auto"/>
            <w:right w:val="none" w:sz="0" w:space="0" w:color="auto"/>
          </w:divBdr>
          <w:divsChild>
            <w:div w:id="413209462">
              <w:marLeft w:val="0"/>
              <w:marRight w:val="0"/>
              <w:marTop w:val="0"/>
              <w:marBottom w:val="0"/>
              <w:divBdr>
                <w:top w:val="none" w:sz="0" w:space="0" w:color="auto"/>
                <w:left w:val="none" w:sz="0" w:space="0" w:color="auto"/>
                <w:bottom w:val="none" w:sz="0" w:space="0" w:color="auto"/>
                <w:right w:val="none" w:sz="0" w:space="0" w:color="auto"/>
              </w:divBdr>
              <w:divsChild>
                <w:div w:id="1847479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4493153">
          <w:marLeft w:val="0"/>
          <w:marRight w:val="0"/>
          <w:marTop w:val="300"/>
          <w:marBottom w:val="0"/>
          <w:divBdr>
            <w:top w:val="none" w:sz="0" w:space="0" w:color="auto"/>
            <w:left w:val="none" w:sz="0" w:space="0" w:color="auto"/>
            <w:bottom w:val="none" w:sz="0" w:space="0" w:color="auto"/>
            <w:right w:val="none" w:sz="0" w:space="0" w:color="auto"/>
          </w:divBdr>
          <w:divsChild>
            <w:div w:id="80955635">
              <w:marLeft w:val="0"/>
              <w:marRight w:val="0"/>
              <w:marTop w:val="0"/>
              <w:marBottom w:val="0"/>
              <w:divBdr>
                <w:top w:val="none" w:sz="0" w:space="0" w:color="auto"/>
                <w:left w:val="none" w:sz="0" w:space="0" w:color="auto"/>
                <w:bottom w:val="none" w:sz="0" w:space="0" w:color="auto"/>
                <w:right w:val="none" w:sz="0" w:space="0" w:color="auto"/>
              </w:divBdr>
              <w:divsChild>
                <w:div w:id="216552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7136260">
      <w:bodyDiv w:val="1"/>
      <w:marLeft w:val="0"/>
      <w:marRight w:val="0"/>
      <w:marTop w:val="0"/>
      <w:marBottom w:val="0"/>
      <w:divBdr>
        <w:top w:val="none" w:sz="0" w:space="0" w:color="auto"/>
        <w:left w:val="none" w:sz="0" w:space="0" w:color="auto"/>
        <w:bottom w:val="none" w:sz="0" w:space="0" w:color="auto"/>
        <w:right w:val="none" w:sz="0" w:space="0" w:color="auto"/>
      </w:divBdr>
      <w:divsChild>
        <w:div w:id="1561937409">
          <w:marLeft w:val="0"/>
          <w:marRight w:val="0"/>
          <w:marTop w:val="0"/>
          <w:marBottom w:val="0"/>
          <w:divBdr>
            <w:top w:val="none" w:sz="0" w:space="0" w:color="auto"/>
            <w:left w:val="none" w:sz="0" w:space="0" w:color="auto"/>
            <w:bottom w:val="none" w:sz="0" w:space="0" w:color="auto"/>
            <w:right w:val="none" w:sz="0" w:space="0" w:color="auto"/>
          </w:divBdr>
        </w:div>
        <w:div w:id="161357546">
          <w:marLeft w:val="0"/>
          <w:marRight w:val="0"/>
          <w:marTop w:val="0"/>
          <w:marBottom w:val="0"/>
          <w:divBdr>
            <w:top w:val="none" w:sz="0" w:space="0" w:color="auto"/>
            <w:left w:val="none" w:sz="0" w:space="0" w:color="auto"/>
            <w:bottom w:val="none" w:sz="0" w:space="0" w:color="auto"/>
            <w:right w:val="none" w:sz="0" w:space="0" w:color="auto"/>
          </w:divBdr>
          <w:divsChild>
            <w:div w:id="604531987">
              <w:marLeft w:val="0"/>
              <w:marRight w:val="0"/>
              <w:marTop w:val="0"/>
              <w:marBottom w:val="0"/>
              <w:divBdr>
                <w:top w:val="none" w:sz="0" w:space="0" w:color="auto"/>
                <w:left w:val="none" w:sz="0" w:space="0" w:color="auto"/>
                <w:bottom w:val="none" w:sz="0" w:space="0" w:color="auto"/>
                <w:right w:val="none" w:sz="0" w:space="0" w:color="auto"/>
              </w:divBdr>
            </w:div>
          </w:divsChild>
        </w:div>
        <w:div w:id="191919454">
          <w:marLeft w:val="0"/>
          <w:marRight w:val="0"/>
          <w:marTop w:val="0"/>
          <w:marBottom w:val="0"/>
          <w:divBdr>
            <w:top w:val="none" w:sz="0" w:space="0" w:color="auto"/>
            <w:left w:val="none" w:sz="0" w:space="0" w:color="auto"/>
            <w:bottom w:val="none" w:sz="0" w:space="0" w:color="auto"/>
            <w:right w:val="none" w:sz="0" w:space="0" w:color="auto"/>
          </w:divBdr>
        </w:div>
        <w:div w:id="649795548">
          <w:marLeft w:val="0"/>
          <w:marRight w:val="0"/>
          <w:marTop w:val="0"/>
          <w:marBottom w:val="0"/>
          <w:divBdr>
            <w:top w:val="none" w:sz="0" w:space="0" w:color="auto"/>
            <w:left w:val="none" w:sz="0" w:space="0" w:color="auto"/>
            <w:bottom w:val="none" w:sz="0" w:space="0" w:color="auto"/>
            <w:right w:val="none" w:sz="0" w:space="0" w:color="auto"/>
          </w:divBdr>
          <w:divsChild>
            <w:div w:id="1139374890">
              <w:marLeft w:val="0"/>
              <w:marRight w:val="0"/>
              <w:marTop w:val="0"/>
              <w:marBottom w:val="0"/>
              <w:divBdr>
                <w:top w:val="none" w:sz="0" w:space="0" w:color="auto"/>
                <w:left w:val="none" w:sz="0" w:space="0" w:color="auto"/>
                <w:bottom w:val="none" w:sz="0" w:space="0" w:color="auto"/>
                <w:right w:val="none" w:sz="0" w:space="0" w:color="auto"/>
              </w:divBdr>
            </w:div>
          </w:divsChild>
        </w:div>
        <w:div w:id="1497724485">
          <w:marLeft w:val="0"/>
          <w:marRight w:val="0"/>
          <w:marTop w:val="0"/>
          <w:marBottom w:val="0"/>
          <w:divBdr>
            <w:top w:val="none" w:sz="0" w:space="0" w:color="auto"/>
            <w:left w:val="none" w:sz="0" w:space="0" w:color="auto"/>
            <w:bottom w:val="none" w:sz="0" w:space="0" w:color="auto"/>
            <w:right w:val="none" w:sz="0" w:space="0" w:color="auto"/>
          </w:divBdr>
        </w:div>
        <w:div w:id="178617133">
          <w:marLeft w:val="0"/>
          <w:marRight w:val="0"/>
          <w:marTop w:val="0"/>
          <w:marBottom w:val="0"/>
          <w:divBdr>
            <w:top w:val="none" w:sz="0" w:space="0" w:color="auto"/>
            <w:left w:val="none" w:sz="0" w:space="0" w:color="auto"/>
            <w:bottom w:val="none" w:sz="0" w:space="0" w:color="auto"/>
            <w:right w:val="none" w:sz="0" w:space="0" w:color="auto"/>
          </w:divBdr>
          <w:divsChild>
            <w:div w:id="1596094342">
              <w:marLeft w:val="0"/>
              <w:marRight w:val="0"/>
              <w:marTop w:val="0"/>
              <w:marBottom w:val="0"/>
              <w:divBdr>
                <w:top w:val="none" w:sz="0" w:space="0" w:color="auto"/>
                <w:left w:val="none" w:sz="0" w:space="0" w:color="auto"/>
                <w:bottom w:val="none" w:sz="0" w:space="0" w:color="auto"/>
                <w:right w:val="none" w:sz="0" w:space="0" w:color="auto"/>
              </w:divBdr>
            </w:div>
          </w:divsChild>
        </w:div>
        <w:div w:id="571081915">
          <w:marLeft w:val="0"/>
          <w:marRight w:val="0"/>
          <w:marTop w:val="0"/>
          <w:marBottom w:val="0"/>
          <w:divBdr>
            <w:top w:val="none" w:sz="0" w:space="0" w:color="auto"/>
            <w:left w:val="none" w:sz="0" w:space="0" w:color="auto"/>
            <w:bottom w:val="none" w:sz="0" w:space="0" w:color="auto"/>
            <w:right w:val="none" w:sz="0" w:space="0" w:color="auto"/>
          </w:divBdr>
        </w:div>
        <w:div w:id="1435906609">
          <w:marLeft w:val="0"/>
          <w:marRight w:val="0"/>
          <w:marTop w:val="0"/>
          <w:marBottom w:val="0"/>
          <w:divBdr>
            <w:top w:val="none" w:sz="0" w:space="0" w:color="auto"/>
            <w:left w:val="none" w:sz="0" w:space="0" w:color="auto"/>
            <w:bottom w:val="none" w:sz="0" w:space="0" w:color="auto"/>
            <w:right w:val="none" w:sz="0" w:space="0" w:color="auto"/>
          </w:divBdr>
          <w:divsChild>
            <w:div w:id="83847648">
              <w:marLeft w:val="0"/>
              <w:marRight w:val="0"/>
              <w:marTop w:val="0"/>
              <w:marBottom w:val="0"/>
              <w:divBdr>
                <w:top w:val="none" w:sz="0" w:space="0" w:color="auto"/>
                <w:left w:val="none" w:sz="0" w:space="0" w:color="auto"/>
                <w:bottom w:val="none" w:sz="0" w:space="0" w:color="auto"/>
                <w:right w:val="none" w:sz="0" w:space="0" w:color="auto"/>
              </w:divBdr>
            </w:div>
          </w:divsChild>
        </w:div>
        <w:div w:id="560753679">
          <w:marLeft w:val="0"/>
          <w:marRight w:val="0"/>
          <w:marTop w:val="0"/>
          <w:marBottom w:val="0"/>
          <w:divBdr>
            <w:top w:val="none" w:sz="0" w:space="0" w:color="auto"/>
            <w:left w:val="none" w:sz="0" w:space="0" w:color="auto"/>
            <w:bottom w:val="none" w:sz="0" w:space="0" w:color="auto"/>
            <w:right w:val="none" w:sz="0" w:space="0" w:color="auto"/>
          </w:divBdr>
        </w:div>
        <w:div w:id="1553930737">
          <w:marLeft w:val="0"/>
          <w:marRight w:val="0"/>
          <w:marTop w:val="0"/>
          <w:marBottom w:val="0"/>
          <w:divBdr>
            <w:top w:val="none" w:sz="0" w:space="0" w:color="auto"/>
            <w:left w:val="none" w:sz="0" w:space="0" w:color="auto"/>
            <w:bottom w:val="none" w:sz="0" w:space="0" w:color="auto"/>
            <w:right w:val="none" w:sz="0" w:space="0" w:color="auto"/>
          </w:divBdr>
          <w:divsChild>
            <w:div w:id="807866578">
              <w:marLeft w:val="0"/>
              <w:marRight w:val="0"/>
              <w:marTop w:val="0"/>
              <w:marBottom w:val="0"/>
              <w:divBdr>
                <w:top w:val="none" w:sz="0" w:space="0" w:color="auto"/>
                <w:left w:val="none" w:sz="0" w:space="0" w:color="auto"/>
                <w:bottom w:val="none" w:sz="0" w:space="0" w:color="auto"/>
                <w:right w:val="none" w:sz="0" w:space="0" w:color="auto"/>
              </w:divBdr>
            </w:div>
          </w:divsChild>
        </w:div>
        <w:div w:id="1372419284">
          <w:marLeft w:val="0"/>
          <w:marRight w:val="0"/>
          <w:marTop w:val="0"/>
          <w:marBottom w:val="0"/>
          <w:divBdr>
            <w:top w:val="none" w:sz="0" w:space="0" w:color="auto"/>
            <w:left w:val="none" w:sz="0" w:space="0" w:color="auto"/>
            <w:bottom w:val="none" w:sz="0" w:space="0" w:color="auto"/>
            <w:right w:val="none" w:sz="0" w:space="0" w:color="auto"/>
          </w:divBdr>
        </w:div>
        <w:div w:id="1527478702">
          <w:marLeft w:val="0"/>
          <w:marRight w:val="0"/>
          <w:marTop w:val="0"/>
          <w:marBottom w:val="0"/>
          <w:divBdr>
            <w:top w:val="none" w:sz="0" w:space="0" w:color="auto"/>
            <w:left w:val="none" w:sz="0" w:space="0" w:color="auto"/>
            <w:bottom w:val="none" w:sz="0" w:space="0" w:color="auto"/>
            <w:right w:val="none" w:sz="0" w:space="0" w:color="auto"/>
          </w:divBdr>
          <w:divsChild>
            <w:div w:id="190267092">
              <w:marLeft w:val="0"/>
              <w:marRight w:val="0"/>
              <w:marTop w:val="0"/>
              <w:marBottom w:val="0"/>
              <w:divBdr>
                <w:top w:val="none" w:sz="0" w:space="0" w:color="auto"/>
                <w:left w:val="none" w:sz="0" w:space="0" w:color="auto"/>
                <w:bottom w:val="none" w:sz="0" w:space="0" w:color="auto"/>
                <w:right w:val="none" w:sz="0" w:space="0" w:color="auto"/>
              </w:divBdr>
            </w:div>
          </w:divsChild>
        </w:div>
        <w:div w:id="671102441">
          <w:marLeft w:val="0"/>
          <w:marRight w:val="0"/>
          <w:marTop w:val="0"/>
          <w:marBottom w:val="0"/>
          <w:divBdr>
            <w:top w:val="none" w:sz="0" w:space="0" w:color="auto"/>
            <w:left w:val="none" w:sz="0" w:space="0" w:color="auto"/>
            <w:bottom w:val="none" w:sz="0" w:space="0" w:color="auto"/>
            <w:right w:val="none" w:sz="0" w:space="0" w:color="auto"/>
          </w:divBdr>
        </w:div>
        <w:div w:id="1621497254">
          <w:marLeft w:val="0"/>
          <w:marRight w:val="0"/>
          <w:marTop w:val="0"/>
          <w:marBottom w:val="0"/>
          <w:divBdr>
            <w:top w:val="none" w:sz="0" w:space="0" w:color="auto"/>
            <w:left w:val="none" w:sz="0" w:space="0" w:color="auto"/>
            <w:bottom w:val="none" w:sz="0" w:space="0" w:color="auto"/>
            <w:right w:val="none" w:sz="0" w:space="0" w:color="auto"/>
          </w:divBdr>
          <w:divsChild>
            <w:div w:id="868835838">
              <w:marLeft w:val="0"/>
              <w:marRight w:val="0"/>
              <w:marTop w:val="0"/>
              <w:marBottom w:val="0"/>
              <w:divBdr>
                <w:top w:val="none" w:sz="0" w:space="0" w:color="auto"/>
                <w:left w:val="none" w:sz="0" w:space="0" w:color="auto"/>
                <w:bottom w:val="none" w:sz="0" w:space="0" w:color="auto"/>
                <w:right w:val="none" w:sz="0" w:space="0" w:color="auto"/>
              </w:divBdr>
            </w:div>
          </w:divsChild>
        </w:div>
        <w:div w:id="1283733973">
          <w:marLeft w:val="0"/>
          <w:marRight w:val="0"/>
          <w:marTop w:val="300"/>
          <w:marBottom w:val="0"/>
          <w:divBdr>
            <w:top w:val="none" w:sz="0" w:space="0" w:color="auto"/>
            <w:left w:val="none" w:sz="0" w:space="0" w:color="auto"/>
            <w:bottom w:val="none" w:sz="0" w:space="0" w:color="auto"/>
            <w:right w:val="none" w:sz="0" w:space="0" w:color="auto"/>
          </w:divBdr>
          <w:divsChild>
            <w:div w:id="949242497">
              <w:marLeft w:val="0"/>
              <w:marRight w:val="0"/>
              <w:marTop w:val="0"/>
              <w:marBottom w:val="0"/>
              <w:divBdr>
                <w:top w:val="none" w:sz="0" w:space="0" w:color="auto"/>
                <w:left w:val="none" w:sz="0" w:space="0" w:color="auto"/>
                <w:bottom w:val="none" w:sz="0" w:space="0" w:color="auto"/>
                <w:right w:val="none" w:sz="0" w:space="0" w:color="auto"/>
              </w:divBdr>
              <w:divsChild>
                <w:div w:id="119228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7156999">
          <w:marLeft w:val="0"/>
          <w:marRight w:val="0"/>
          <w:marTop w:val="300"/>
          <w:marBottom w:val="0"/>
          <w:divBdr>
            <w:top w:val="none" w:sz="0" w:space="0" w:color="auto"/>
            <w:left w:val="none" w:sz="0" w:space="0" w:color="auto"/>
            <w:bottom w:val="none" w:sz="0" w:space="0" w:color="auto"/>
            <w:right w:val="none" w:sz="0" w:space="0" w:color="auto"/>
          </w:divBdr>
          <w:divsChild>
            <w:div w:id="496847588">
              <w:marLeft w:val="0"/>
              <w:marRight w:val="0"/>
              <w:marTop w:val="0"/>
              <w:marBottom w:val="0"/>
              <w:divBdr>
                <w:top w:val="none" w:sz="0" w:space="0" w:color="auto"/>
                <w:left w:val="none" w:sz="0" w:space="0" w:color="auto"/>
                <w:bottom w:val="none" w:sz="0" w:space="0" w:color="auto"/>
                <w:right w:val="none" w:sz="0" w:space="0" w:color="auto"/>
              </w:divBdr>
              <w:divsChild>
                <w:div w:id="1265184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944573">
          <w:marLeft w:val="0"/>
          <w:marRight w:val="0"/>
          <w:marTop w:val="300"/>
          <w:marBottom w:val="0"/>
          <w:divBdr>
            <w:top w:val="none" w:sz="0" w:space="0" w:color="auto"/>
            <w:left w:val="none" w:sz="0" w:space="0" w:color="auto"/>
            <w:bottom w:val="none" w:sz="0" w:space="0" w:color="auto"/>
            <w:right w:val="none" w:sz="0" w:space="0" w:color="auto"/>
          </w:divBdr>
          <w:divsChild>
            <w:div w:id="1775707553">
              <w:marLeft w:val="0"/>
              <w:marRight w:val="0"/>
              <w:marTop w:val="0"/>
              <w:marBottom w:val="0"/>
              <w:divBdr>
                <w:top w:val="none" w:sz="0" w:space="0" w:color="auto"/>
                <w:left w:val="none" w:sz="0" w:space="0" w:color="auto"/>
                <w:bottom w:val="none" w:sz="0" w:space="0" w:color="auto"/>
                <w:right w:val="none" w:sz="0" w:space="0" w:color="auto"/>
              </w:divBdr>
              <w:divsChild>
                <w:div w:id="1012411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144573">
          <w:marLeft w:val="0"/>
          <w:marRight w:val="0"/>
          <w:marTop w:val="300"/>
          <w:marBottom w:val="0"/>
          <w:divBdr>
            <w:top w:val="none" w:sz="0" w:space="0" w:color="auto"/>
            <w:left w:val="none" w:sz="0" w:space="0" w:color="auto"/>
            <w:bottom w:val="none" w:sz="0" w:space="0" w:color="auto"/>
            <w:right w:val="none" w:sz="0" w:space="0" w:color="auto"/>
          </w:divBdr>
          <w:divsChild>
            <w:div w:id="392430136">
              <w:marLeft w:val="0"/>
              <w:marRight w:val="0"/>
              <w:marTop w:val="0"/>
              <w:marBottom w:val="0"/>
              <w:divBdr>
                <w:top w:val="none" w:sz="0" w:space="0" w:color="auto"/>
                <w:left w:val="none" w:sz="0" w:space="0" w:color="auto"/>
                <w:bottom w:val="none" w:sz="0" w:space="0" w:color="auto"/>
                <w:right w:val="none" w:sz="0" w:space="0" w:color="auto"/>
              </w:divBdr>
              <w:divsChild>
                <w:div w:id="2051805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8207448">
      <w:bodyDiv w:val="1"/>
      <w:marLeft w:val="0"/>
      <w:marRight w:val="0"/>
      <w:marTop w:val="0"/>
      <w:marBottom w:val="0"/>
      <w:divBdr>
        <w:top w:val="none" w:sz="0" w:space="0" w:color="auto"/>
        <w:left w:val="none" w:sz="0" w:space="0" w:color="auto"/>
        <w:bottom w:val="none" w:sz="0" w:space="0" w:color="auto"/>
        <w:right w:val="none" w:sz="0" w:space="0" w:color="auto"/>
      </w:divBdr>
      <w:divsChild>
        <w:div w:id="177933487">
          <w:marLeft w:val="0"/>
          <w:marRight w:val="0"/>
          <w:marTop w:val="300"/>
          <w:marBottom w:val="0"/>
          <w:divBdr>
            <w:top w:val="none" w:sz="0" w:space="0" w:color="auto"/>
            <w:left w:val="none" w:sz="0" w:space="0" w:color="auto"/>
            <w:bottom w:val="none" w:sz="0" w:space="0" w:color="auto"/>
            <w:right w:val="none" w:sz="0" w:space="0" w:color="auto"/>
          </w:divBdr>
          <w:divsChild>
            <w:div w:id="879244031">
              <w:marLeft w:val="0"/>
              <w:marRight w:val="0"/>
              <w:marTop w:val="0"/>
              <w:marBottom w:val="0"/>
              <w:divBdr>
                <w:top w:val="none" w:sz="0" w:space="0" w:color="auto"/>
                <w:left w:val="none" w:sz="0" w:space="0" w:color="auto"/>
                <w:bottom w:val="none" w:sz="0" w:space="0" w:color="auto"/>
                <w:right w:val="none" w:sz="0" w:space="0" w:color="auto"/>
              </w:divBdr>
              <w:divsChild>
                <w:div w:id="1390687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39812">
          <w:marLeft w:val="0"/>
          <w:marRight w:val="0"/>
          <w:marTop w:val="300"/>
          <w:marBottom w:val="0"/>
          <w:divBdr>
            <w:top w:val="none" w:sz="0" w:space="0" w:color="auto"/>
            <w:left w:val="none" w:sz="0" w:space="0" w:color="auto"/>
            <w:bottom w:val="none" w:sz="0" w:space="0" w:color="auto"/>
            <w:right w:val="none" w:sz="0" w:space="0" w:color="auto"/>
          </w:divBdr>
          <w:divsChild>
            <w:div w:id="1714501713">
              <w:marLeft w:val="0"/>
              <w:marRight w:val="0"/>
              <w:marTop w:val="0"/>
              <w:marBottom w:val="0"/>
              <w:divBdr>
                <w:top w:val="none" w:sz="0" w:space="0" w:color="auto"/>
                <w:left w:val="none" w:sz="0" w:space="0" w:color="auto"/>
                <w:bottom w:val="none" w:sz="0" w:space="0" w:color="auto"/>
                <w:right w:val="none" w:sz="0" w:space="0" w:color="auto"/>
              </w:divBdr>
              <w:divsChild>
                <w:div w:id="463353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214590">
          <w:marLeft w:val="0"/>
          <w:marRight w:val="0"/>
          <w:marTop w:val="0"/>
          <w:marBottom w:val="0"/>
          <w:divBdr>
            <w:top w:val="none" w:sz="0" w:space="0" w:color="auto"/>
            <w:left w:val="none" w:sz="0" w:space="0" w:color="auto"/>
            <w:bottom w:val="none" w:sz="0" w:space="0" w:color="auto"/>
            <w:right w:val="none" w:sz="0" w:space="0" w:color="auto"/>
          </w:divBdr>
        </w:div>
        <w:div w:id="336345138">
          <w:marLeft w:val="0"/>
          <w:marRight w:val="0"/>
          <w:marTop w:val="0"/>
          <w:marBottom w:val="0"/>
          <w:divBdr>
            <w:top w:val="none" w:sz="0" w:space="0" w:color="auto"/>
            <w:left w:val="none" w:sz="0" w:space="0" w:color="auto"/>
            <w:bottom w:val="none" w:sz="0" w:space="0" w:color="auto"/>
            <w:right w:val="none" w:sz="0" w:space="0" w:color="auto"/>
          </w:divBdr>
        </w:div>
        <w:div w:id="440297571">
          <w:marLeft w:val="0"/>
          <w:marRight w:val="0"/>
          <w:marTop w:val="300"/>
          <w:marBottom w:val="0"/>
          <w:divBdr>
            <w:top w:val="none" w:sz="0" w:space="0" w:color="auto"/>
            <w:left w:val="none" w:sz="0" w:space="0" w:color="auto"/>
            <w:bottom w:val="none" w:sz="0" w:space="0" w:color="auto"/>
            <w:right w:val="none" w:sz="0" w:space="0" w:color="auto"/>
          </w:divBdr>
          <w:divsChild>
            <w:div w:id="1519611912">
              <w:marLeft w:val="0"/>
              <w:marRight w:val="0"/>
              <w:marTop w:val="0"/>
              <w:marBottom w:val="0"/>
              <w:divBdr>
                <w:top w:val="none" w:sz="0" w:space="0" w:color="auto"/>
                <w:left w:val="none" w:sz="0" w:space="0" w:color="auto"/>
                <w:bottom w:val="none" w:sz="0" w:space="0" w:color="auto"/>
                <w:right w:val="none" w:sz="0" w:space="0" w:color="auto"/>
              </w:divBdr>
              <w:divsChild>
                <w:div w:id="1637638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850848">
          <w:marLeft w:val="0"/>
          <w:marRight w:val="0"/>
          <w:marTop w:val="300"/>
          <w:marBottom w:val="0"/>
          <w:divBdr>
            <w:top w:val="none" w:sz="0" w:space="0" w:color="auto"/>
            <w:left w:val="none" w:sz="0" w:space="0" w:color="auto"/>
            <w:bottom w:val="none" w:sz="0" w:space="0" w:color="auto"/>
            <w:right w:val="none" w:sz="0" w:space="0" w:color="auto"/>
          </w:divBdr>
          <w:divsChild>
            <w:div w:id="1932929398">
              <w:marLeft w:val="0"/>
              <w:marRight w:val="0"/>
              <w:marTop w:val="0"/>
              <w:marBottom w:val="0"/>
              <w:divBdr>
                <w:top w:val="none" w:sz="0" w:space="0" w:color="auto"/>
                <w:left w:val="none" w:sz="0" w:space="0" w:color="auto"/>
                <w:bottom w:val="none" w:sz="0" w:space="0" w:color="auto"/>
                <w:right w:val="none" w:sz="0" w:space="0" w:color="auto"/>
              </w:divBdr>
              <w:divsChild>
                <w:div w:id="1440182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1428742">
          <w:marLeft w:val="0"/>
          <w:marRight w:val="0"/>
          <w:marTop w:val="0"/>
          <w:marBottom w:val="0"/>
          <w:divBdr>
            <w:top w:val="none" w:sz="0" w:space="0" w:color="auto"/>
            <w:left w:val="none" w:sz="0" w:space="0" w:color="auto"/>
            <w:bottom w:val="none" w:sz="0" w:space="0" w:color="auto"/>
            <w:right w:val="none" w:sz="0" w:space="0" w:color="auto"/>
          </w:divBdr>
          <w:divsChild>
            <w:div w:id="1658419356">
              <w:marLeft w:val="0"/>
              <w:marRight w:val="0"/>
              <w:marTop w:val="0"/>
              <w:marBottom w:val="0"/>
              <w:divBdr>
                <w:top w:val="none" w:sz="0" w:space="0" w:color="auto"/>
                <w:left w:val="none" w:sz="0" w:space="0" w:color="auto"/>
                <w:bottom w:val="none" w:sz="0" w:space="0" w:color="auto"/>
                <w:right w:val="none" w:sz="0" w:space="0" w:color="auto"/>
              </w:divBdr>
            </w:div>
          </w:divsChild>
        </w:div>
        <w:div w:id="663044390">
          <w:marLeft w:val="0"/>
          <w:marRight w:val="0"/>
          <w:marTop w:val="0"/>
          <w:marBottom w:val="0"/>
          <w:divBdr>
            <w:top w:val="none" w:sz="0" w:space="0" w:color="auto"/>
            <w:left w:val="none" w:sz="0" w:space="0" w:color="auto"/>
            <w:bottom w:val="none" w:sz="0" w:space="0" w:color="auto"/>
            <w:right w:val="none" w:sz="0" w:space="0" w:color="auto"/>
          </w:divBdr>
          <w:divsChild>
            <w:div w:id="2024745414">
              <w:marLeft w:val="0"/>
              <w:marRight w:val="0"/>
              <w:marTop w:val="0"/>
              <w:marBottom w:val="0"/>
              <w:divBdr>
                <w:top w:val="none" w:sz="0" w:space="0" w:color="auto"/>
                <w:left w:val="none" w:sz="0" w:space="0" w:color="auto"/>
                <w:bottom w:val="none" w:sz="0" w:space="0" w:color="auto"/>
                <w:right w:val="none" w:sz="0" w:space="0" w:color="auto"/>
              </w:divBdr>
            </w:div>
          </w:divsChild>
        </w:div>
        <w:div w:id="668485767">
          <w:marLeft w:val="0"/>
          <w:marRight w:val="0"/>
          <w:marTop w:val="0"/>
          <w:marBottom w:val="0"/>
          <w:divBdr>
            <w:top w:val="none" w:sz="0" w:space="0" w:color="auto"/>
            <w:left w:val="none" w:sz="0" w:space="0" w:color="auto"/>
            <w:bottom w:val="none" w:sz="0" w:space="0" w:color="auto"/>
            <w:right w:val="none" w:sz="0" w:space="0" w:color="auto"/>
          </w:divBdr>
          <w:divsChild>
            <w:div w:id="550383860">
              <w:marLeft w:val="0"/>
              <w:marRight w:val="0"/>
              <w:marTop w:val="0"/>
              <w:marBottom w:val="0"/>
              <w:divBdr>
                <w:top w:val="none" w:sz="0" w:space="0" w:color="auto"/>
                <w:left w:val="none" w:sz="0" w:space="0" w:color="auto"/>
                <w:bottom w:val="none" w:sz="0" w:space="0" w:color="auto"/>
                <w:right w:val="none" w:sz="0" w:space="0" w:color="auto"/>
              </w:divBdr>
            </w:div>
          </w:divsChild>
        </w:div>
        <w:div w:id="1062143242">
          <w:marLeft w:val="0"/>
          <w:marRight w:val="0"/>
          <w:marTop w:val="0"/>
          <w:marBottom w:val="0"/>
          <w:divBdr>
            <w:top w:val="none" w:sz="0" w:space="0" w:color="auto"/>
            <w:left w:val="none" w:sz="0" w:space="0" w:color="auto"/>
            <w:bottom w:val="none" w:sz="0" w:space="0" w:color="auto"/>
            <w:right w:val="none" w:sz="0" w:space="0" w:color="auto"/>
          </w:divBdr>
          <w:divsChild>
            <w:div w:id="1184905989">
              <w:marLeft w:val="0"/>
              <w:marRight w:val="0"/>
              <w:marTop w:val="0"/>
              <w:marBottom w:val="0"/>
              <w:divBdr>
                <w:top w:val="none" w:sz="0" w:space="0" w:color="auto"/>
                <w:left w:val="none" w:sz="0" w:space="0" w:color="auto"/>
                <w:bottom w:val="none" w:sz="0" w:space="0" w:color="auto"/>
                <w:right w:val="none" w:sz="0" w:space="0" w:color="auto"/>
              </w:divBdr>
            </w:div>
          </w:divsChild>
        </w:div>
        <w:div w:id="1166244112">
          <w:marLeft w:val="0"/>
          <w:marRight w:val="0"/>
          <w:marTop w:val="0"/>
          <w:marBottom w:val="0"/>
          <w:divBdr>
            <w:top w:val="none" w:sz="0" w:space="0" w:color="auto"/>
            <w:left w:val="none" w:sz="0" w:space="0" w:color="auto"/>
            <w:bottom w:val="none" w:sz="0" w:space="0" w:color="auto"/>
            <w:right w:val="none" w:sz="0" w:space="0" w:color="auto"/>
          </w:divBdr>
        </w:div>
        <w:div w:id="1171528884">
          <w:marLeft w:val="0"/>
          <w:marRight w:val="0"/>
          <w:marTop w:val="0"/>
          <w:marBottom w:val="0"/>
          <w:divBdr>
            <w:top w:val="none" w:sz="0" w:space="0" w:color="auto"/>
            <w:left w:val="none" w:sz="0" w:space="0" w:color="auto"/>
            <w:bottom w:val="none" w:sz="0" w:space="0" w:color="auto"/>
            <w:right w:val="none" w:sz="0" w:space="0" w:color="auto"/>
          </w:divBdr>
        </w:div>
        <w:div w:id="1614510962">
          <w:marLeft w:val="0"/>
          <w:marRight w:val="0"/>
          <w:marTop w:val="0"/>
          <w:marBottom w:val="0"/>
          <w:divBdr>
            <w:top w:val="none" w:sz="0" w:space="0" w:color="auto"/>
            <w:left w:val="none" w:sz="0" w:space="0" w:color="auto"/>
            <w:bottom w:val="none" w:sz="0" w:space="0" w:color="auto"/>
            <w:right w:val="none" w:sz="0" w:space="0" w:color="auto"/>
          </w:divBdr>
          <w:divsChild>
            <w:div w:id="396369264">
              <w:marLeft w:val="0"/>
              <w:marRight w:val="0"/>
              <w:marTop w:val="0"/>
              <w:marBottom w:val="0"/>
              <w:divBdr>
                <w:top w:val="none" w:sz="0" w:space="0" w:color="auto"/>
                <w:left w:val="none" w:sz="0" w:space="0" w:color="auto"/>
                <w:bottom w:val="none" w:sz="0" w:space="0" w:color="auto"/>
                <w:right w:val="none" w:sz="0" w:space="0" w:color="auto"/>
              </w:divBdr>
            </w:div>
          </w:divsChild>
        </w:div>
        <w:div w:id="1622152532">
          <w:marLeft w:val="0"/>
          <w:marRight w:val="0"/>
          <w:marTop w:val="0"/>
          <w:marBottom w:val="0"/>
          <w:divBdr>
            <w:top w:val="none" w:sz="0" w:space="0" w:color="auto"/>
            <w:left w:val="none" w:sz="0" w:space="0" w:color="auto"/>
            <w:bottom w:val="none" w:sz="0" w:space="0" w:color="auto"/>
            <w:right w:val="none" w:sz="0" w:space="0" w:color="auto"/>
          </w:divBdr>
        </w:div>
        <w:div w:id="1695115359">
          <w:marLeft w:val="0"/>
          <w:marRight w:val="0"/>
          <w:marTop w:val="0"/>
          <w:marBottom w:val="0"/>
          <w:divBdr>
            <w:top w:val="none" w:sz="0" w:space="0" w:color="auto"/>
            <w:left w:val="none" w:sz="0" w:space="0" w:color="auto"/>
            <w:bottom w:val="none" w:sz="0" w:space="0" w:color="auto"/>
            <w:right w:val="none" w:sz="0" w:space="0" w:color="auto"/>
          </w:divBdr>
        </w:div>
        <w:div w:id="1738628193">
          <w:marLeft w:val="0"/>
          <w:marRight w:val="0"/>
          <w:marTop w:val="0"/>
          <w:marBottom w:val="0"/>
          <w:divBdr>
            <w:top w:val="none" w:sz="0" w:space="0" w:color="auto"/>
            <w:left w:val="none" w:sz="0" w:space="0" w:color="auto"/>
            <w:bottom w:val="none" w:sz="0" w:space="0" w:color="auto"/>
            <w:right w:val="none" w:sz="0" w:space="0" w:color="auto"/>
          </w:divBdr>
        </w:div>
        <w:div w:id="1805582938">
          <w:marLeft w:val="0"/>
          <w:marRight w:val="0"/>
          <w:marTop w:val="0"/>
          <w:marBottom w:val="0"/>
          <w:divBdr>
            <w:top w:val="none" w:sz="0" w:space="0" w:color="auto"/>
            <w:left w:val="none" w:sz="0" w:space="0" w:color="auto"/>
            <w:bottom w:val="none" w:sz="0" w:space="0" w:color="auto"/>
            <w:right w:val="none" w:sz="0" w:space="0" w:color="auto"/>
          </w:divBdr>
          <w:divsChild>
            <w:div w:id="513038325">
              <w:marLeft w:val="0"/>
              <w:marRight w:val="0"/>
              <w:marTop w:val="0"/>
              <w:marBottom w:val="0"/>
              <w:divBdr>
                <w:top w:val="none" w:sz="0" w:space="0" w:color="auto"/>
                <w:left w:val="none" w:sz="0" w:space="0" w:color="auto"/>
                <w:bottom w:val="none" w:sz="0" w:space="0" w:color="auto"/>
                <w:right w:val="none" w:sz="0" w:space="0" w:color="auto"/>
              </w:divBdr>
            </w:div>
          </w:divsChild>
        </w:div>
        <w:div w:id="1838376866">
          <w:marLeft w:val="0"/>
          <w:marRight w:val="0"/>
          <w:marTop w:val="0"/>
          <w:marBottom w:val="0"/>
          <w:divBdr>
            <w:top w:val="none" w:sz="0" w:space="0" w:color="auto"/>
            <w:left w:val="none" w:sz="0" w:space="0" w:color="auto"/>
            <w:bottom w:val="none" w:sz="0" w:space="0" w:color="auto"/>
            <w:right w:val="none" w:sz="0" w:space="0" w:color="auto"/>
          </w:divBdr>
          <w:divsChild>
            <w:div w:id="146665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363529">
      <w:bodyDiv w:val="1"/>
      <w:marLeft w:val="0"/>
      <w:marRight w:val="0"/>
      <w:marTop w:val="0"/>
      <w:marBottom w:val="0"/>
      <w:divBdr>
        <w:top w:val="none" w:sz="0" w:space="0" w:color="auto"/>
        <w:left w:val="none" w:sz="0" w:space="0" w:color="auto"/>
        <w:bottom w:val="none" w:sz="0" w:space="0" w:color="auto"/>
        <w:right w:val="none" w:sz="0" w:space="0" w:color="auto"/>
      </w:divBdr>
      <w:divsChild>
        <w:div w:id="1170221272">
          <w:marLeft w:val="0"/>
          <w:marRight w:val="0"/>
          <w:marTop w:val="0"/>
          <w:marBottom w:val="0"/>
          <w:divBdr>
            <w:top w:val="none" w:sz="0" w:space="0" w:color="auto"/>
            <w:left w:val="none" w:sz="0" w:space="0" w:color="auto"/>
            <w:bottom w:val="none" w:sz="0" w:space="0" w:color="auto"/>
            <w:right w:val="none" w:sz="0" w:space="0" w:color="auto"/>
          </w:divBdr>
        </w:div>
        <w:div w:id="152991300">
          <w:marLeft w:val="0"/>
          <w:marRight w:val="0"/>
          <w:marTop w:val="0"/>
          <w:marBottom w:val="0"/>
          <w:divBdr>
            <w:top w:val="none" w:sz="0" w:space="0" w:color="auto"/>
            <w:left w:val="none" w:sz="0" w:space="0" w:color="auto"/>
            <w:bottom w:val="none" w:sz="0" w:space="0" w:color="auto"/>
            <w:right w:val="none" w:sz="0" w:space="0" w:color="auto"/>
          </w:divBdr>
          <w:divsChild>
            <w:div w:id="2061174778">
              <w:marLeft w:val="0"/>
              <w:marRight w:val="0"/>
              <w:marTop w:val="0"/>
              <w:marBottom w:val="0"/>
              <w:divBdr>
                <w:top w:val="none" w:sz="0" w:space="0" w:color="auto"/>
                <w:left w:val="none" w:sz="0" w:space="0" w:color="auto"/>
                <w:bottom w:val="none" w:sz="0" w:space="0" w:color="auto"/>
                <w:right w:val="none" w:sz="0" w:space="0" w:color="auto"/>
              </w:divBdr>
            </w:div>
          </w:divsChild>
        </w:div>
        <w:div w:id="811289065">
          <w:marLeft w:val="0"/>
          <w:marRight w:val="0"/>
          <w:marTop w:val="0"/>
          <w:marBottom w:val="0"/>
          <w:divBdr>
            <w:top w:val="none" w:sz="0" w:space="0" w:color="auto"/>
            <w:left w:val="none" w:sz="0" w:space="0" w:color="auto"/>
            <w:bottom w:val="none" w:sz="0" w:space="0" w:color="auto"/>
            <w:right w:val="none" w:sz="0" w:space="0" w:color="auto"/>
          </w:divBdr>
        </w:div>
        <w:div w:id="1124153819">
          <w:marLeft w:val="0"/>
          <w:marRight w:val="0"/>
          <w:marTop w:val="0"/>
          <w:marBottom w:val="0"/>
          <w:divBdr>
            <w:top w:val="none" w:sz="0" w:space="0" w:color="auto"/>
            <w:left w:val="none" w:sz="0" w:space="0" w:color="auto"/>
            <w:bottom w:val="none" w:sz="0" w:space="0" w:color="auto"/>
            <w:right w:val="none" w:sz="0" w:space="0" w:color="auto"/>
          </w:divBdr>
          <w:divsChild>
            <w:div w:id="456335434">
              <w:marLeft w:val="0"/>
              <w:marRight w:val="0"/>
              <w:marTop w:val="0"/>
              <w:marBottom w:val="0"/>
              <w:divBdr>
                <w:top w:val="none" w:sz="0" w:space="0" w:color="auto"/>
                <w:left w:val="none" w:sz="0" w:space="0" w:color="auto"/>
                <w:bottom w:val="none" w:sz="0" w:space="0" w:color="auto"/>
                <w:right w:val="none" w:sz="0" w:space="0" w:color="auto"/>
              </w:divBdr>
            </w:div>
          </w:divsChild>
        </w:div>
        <w:div w:id="394861896">
          <w:marLeft w:val="0"/>
          <w:marRight w:val="0"/>
          <w:marTop w:val="0"/>
          <w:marBottom w:val="0"/>
          <w:divBdr>
            <w:top w:val="none" w:sz="0" w:space="0" w:color="auto"/>
            <w:left w:val="none" w:sz="0" w:space="0" w:color="auto"/>
            <w:bottom w:val="none" w:sz="0" w:space="0" w:color="auto"/>
            <w:right w:val="none" w:sz="0" w:space="0" w:color="auto"/>
          </w:divBdr>
        </w:div>
        <w:div w:id="2091460539">
          <w:marLeft w:val="0"/>
          <w:marRight w:val="0"/>
          <w:marTop w:val="0"/>
          <w:marBottom w:val="0"/>
          <w:divBdr>
            <w:top w:val="none" w:sz="0" w:space="0" w:color="auto"/>
            <w:left w:val="none" w:sz="0" w:space="0" w:color="auto"/>
            <w:bottom w:val="none" w:sz="0" w:space="0" w:color="auto"/>
            <w:right w:val="none" w:sz="0" w:space="0" w:color="auto"/>
          </w:divBdr>
          <w:divsChild>
            <w:div w:id="1954700621">
              <w:marLeft w:val="0"/>
              <w:marRight w:val="0"/>
              <w:marTop w:val="0"/>
              <w:marBottom w:val="0"/>
              <w:divBdr>
                <w:top w:val="none" w:sz="0" w:space="0" w:color="auto"/>
                <w:left w:val="none" w:sz="0" w:space="0" w:color="auto"/>
                <w:bottom w:val="none" w:sz="0" w:space="0" w:color="auto"/>
                <w:right w:val="none" w:sz="0" w:space="0" w:color="auto"/>
              </w:divBdr>
            </w:div>
          </w:divsChild>
        </w:div>
        <w:div w:id="1449160209">
          <w:marLeft w:val="0"/>
          <w:marRight w:val="0"/>
          <w:marTop w:val="0"/>
          <w:marBottom w:val="0"/>
          <w:divBdr>
            <w:top w:val="none" w:sz="0" w:space="0" w:color="auto"/>
            <w:left w:val="none" w:sz="0" w:space="0" w:color="auto"/>
            <w:bottom w:val="none" w:sz="0" w:space="0" w:color="auto"/>
            <w:right w:val="none" w:sz="0" w:space="0" w:color="auto"/>
          </w:divBdr>
        </w:div>
        <w:div w:id="1442146039">
          <w:marLeft w:val="0"/>
          <w:marRight w:val="0"/>
          <w:marTop w:val="0"/>
          <w:marBottom w:val="0"/>
          <w:divBdr>
            <w:top w:val="none" w:sz="0" w:space="0" w:color="auto"/>
            <w:left w:val="none" w:sz="0" w:space="0" w:color="auto"/>
            <w:bottom w:val="none" w:sz="0" w:space="0" w:color="auto"/>
            <w:right w:val="none" w:sz="0" w:space="0" w:color="auto"/>
          </w:divBdr>
          <w:divsChild>
            <w:div w:id="946885683">
              <w:marLeft w:val="0"/>
              <w:marRight w:val="0"/>
              <w:marTop w:val="0"/>
              <w:marBottom w:val="0"/>
              <w:divBdr>
                <w:top w:val="none" w:sz="0" w:space="0" w:color="auto"/>
                <w:left w:val="none" w:sz="0" w:space="0" w:color="auto"/>
                <w:bottom w:val="none" w:sz="0" w:space="0" w:color="auto"/>
                <w:right w:val="none" w:sz="0" w:space="0" w:color="auto"/>
              </w:divBdr>
            </w:div>
          </w:divsChild>
        </w:div>
        <w:div w:id="651177156">
          <w:marLeft w:val="0"/>
          <w:marRight w:val="0"/>
          <w:marTop w:val="0"/>
          <w:marBottom w:val="0"/>
          <w:divBdr>
            <w:top w:val="none" w:sz="0" w:space="0" w:color="auto"/>
            <w:left w:val="none" w:sz="0" w:space="0" w:color="auto"/>
            <w:bottom w:val="none" w:sz="0" w:space="0" w:color="auto"/>
            <w:right w:val="none" w:sz="0" w:space="0" w:color="auto"/>
          </w:divBdr>
        </w:div>
        <w:div w:id="1047528821">
          <w:marLeft w:val="0"/>
          <w:marRight w:val="0"/>
          <w:marTop w:val="0"/>
          <w:marBottom w:val="0"/>
          <w:divBdr>
            <w:top w:val="none" w:sz="0" w:space="0" w:color="auto"/>
            <w:left w:val="none" w:sz="0" w:space="0" w:color="auto"/>
            <w:bottom w:val="none" w:sz="0" w:space="0" w:color="auto"/>
            <w:right w:val="none" w:sz="0" w:space="0" w:color="auto"/>
          </w:divBdr>
          <w:divsChild>
            <w:div w:id="1965959749">
              <w:marLeft w:val="0"/>
              <w:marRight w:val="0"/>
              <w:marTop w:val="0"/>
              <w:marBottom w:val="0"/>
              <w:divBdr>
                <w:top w:val="none" w:sz="0" w:space="0" w:color="auto"/>
                <w:left w:val="none" w:sz="0" w:space="0" w:color="auto"/>
                <w:bottom w:val="none" w:sz="0" w:space="0" w:color="auto"/>
                <w:right w:val="none" w:sz="0" w:space="0" w:color="auto"/>
              </w:divBdr>
            </w:div>
          </w:divsChild>
        </w:div>
        <w:div w:id="1817797832">
          <w:marLeft w:val="0"/>
          <w:marRight w:val="0"/>
          <w:marTop w:val="0"/>
          <w:marBottom w:val="0"/>
          <w:divBdr>
            <w:top w:val="none" w:sz="0" w:space="0" w:color="auto"/>
            <w:left w:val="none" w:sz="0" w:space="0" w:color="auto"/>
            <w:bottom w:val="none" w:sz="0" w:space="0" w:color="auto"/>
            <w:right w:val="none" w:sz="0" w:space="0" w:color="auto"/>
          </w:divBdr>
        </w:div>
        <w:div w:id="2080974571">
          <w:marLeft w:val="0"/>
          <w:marRight w:val="0"/>
          <w:marTop w:val="0"/>
          <w:marBottom w:val="0"/>
          <w:divBdr>
            <w:top w:val="none" w:sz="0" w:space="0" w:color="auto"/>
            <w:left w:val="none" w:sz="0" w:space="0" w:color="auto"/>
            <w:bottom w:val="none" w:sz="0" w:space="0" w:color="auto"/>
            <w:right w:val="none" w:sz="0" w:space="0" w:color="auto"/>
          </w:divBdr>
          <w:divsChild>
            <w:div w:id="34276392">
              <w:marLeft w:val="0"/>
              <w:marRight w:val="0"/>
              <w:marTop w:val="0"/>
              <w:marBottom w:val="0"/>
              <w:divBdr>
                <w:top w:val="none" w:sz="0" w:space="0" w:color="auto"/>
                <w:left w:val="none" w:sz="0" w:space="0" w:color="auto"/>
                <w:bottom w:val="none" w:sz="0" w:space="0" w:color="auto"/>
                <w:right w:val="none" w:sz="0" w:space="0" w:color="auto"/>
              </w:divBdr>
            </w:div>
          </w:divsChild>
        </w:div>
        <w:div w:id="471292800">
          <w:marLeft w:val="0"/>
          <w:marRight w:val="0"/>
          <w:marTop w:val="0"/>
          <w:marBottom w:val="0"/>
          <w:divBdr>
            <w:top w:val="none" w:sz="0" w:space="0" w:color="auto"/>
            <w:left w:val="none" w:sz="0" w:space="0" w:color="auto"/>
            <w:bottom w:val="none" w:sz="0" w:space="0" w:color="auto"/>
            <w:right w:val="none" w:sz="0" w:space="0" w:color="auto"/>
          </w:divBdr>
        </w:div>
        <w:div w:id="139932897">
          <w:marLeft w:val="0"/>
          <w:marRight w:val="0"/>
          <w:marTop w:val="0"/>
          <w:marBottom w:val="0"/>
          <w:divBdr>
            <w:top w:val="none" w:sz="0" w:space="0" w:color="auto"/>
            <w:left w:val="none" w:sz="0" w:space="0" w:color="auto"/>
            <w:bottom w:val="none" w:sz="0" w:space="0" w:color="auto"/>
            <w:right w:val="none" w:sz="0" w:space="0" w:color="auto"/>
          </w:divBdr>
          <w:divsChild>
            <w:div w:id="1619294313">
              <w:marLeft w:val="0"/>
              <w:marRight w:val="0"/>
              <w:marTop w:val="0"/>
              <w:marBottom w:val="0"/>
              <w:divBdr>
                <w:top w:val="none" w:sz="0" w:space="0" w:color="auto"/>
                <w:left w:val="none" w:sz="0" w:space="0" w:color="auto"/>
                <w:bottom w:val="none" w:sz="0" w:space="0" w:color="auto"/>
                <w:right w:val="none" w:sz="0" w:space="0" w:color="auto"/>
              </w:divBdr>
            </w:div>
          </w:divsChild>
        </w:div>
        <w:div w:id="623465818">
          <w:marLeft w:val="0"/>
          <w:marRight w:val="0"/>
          <w:marTop w:val="300"/>
          <w:marBottom w:val="0"/>
          <w:divBdr>
            <w:top w:val="none" w:sz="0" w:space="0" w:color="auto"/>
            <w:left w:val="none" w:sz="0" w:space="0" w:color="auto"/>
            <w:bottom w:val="none" w:sz="0" w:space="0" w:color="auto"/>
            <w:right w:val="none" w:sz="0" w:space="0" w:color="auto"/>
          </w:divBdr>
          <w:divsChild>
            <w:div w:id="1863932481">
              <w:marLeft w:val="0"/>
              <w:marRight w:val="0"/>
              <w:marTop w:val="0"/>
              <w:marBottom w:val="0"/>
              <w:divBdr>
                <w:top w:val="none" w:sz="0" w:space="0" w:color="auto"/>
                <w:left w:val="none" w:sz="0" w:space="0" w:color="auto"/>
                <w:bottom w:val="none" w:sz="0" w:space="0" w:color="auto"/>
                <w:right w:val="none" w:sz="0" w:space="0" w:color="auto"/>
              </w:divBdr>
              <w:divsChild>
                <w:div w:id="965311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005437">
          <w:marLeft w:val="0"/>
          <w:marRight w:val="0"/>
          <w:marTop w:val="300"/>
          <w:marBottom w:val="0"/>
          <w:divBdr>
            <w:top w:val="none" w:sz="0" w:space="0" w:color="auto"/>
            <w:left w:val="none" w:sz="0" w:space="0" w:color="auto"/>
            <w:bottom w:val="none" w:sz="0" w:space="0" w:color="auto"/>
            <w:right w:val="none" w:sz="0" w:space="0" w:color="auto"/>
          </w:divBdr>
          <w:divsChild>
            <w:div w:id="402608965">
              <w:marLeft w:val="0"/>
              <w:marRight w:val="0"/>
              <w:marTop w:val="0"/>
              <w:marBottom w:val="0"/>
              <w:divBdr>
                <w:top w:val="none" w:sz="0" w:space="0" w:color="auto"/>
                <w:left w:val="none" w:sz="0" w:space="0" w:color="auto"/>
                <w:bottom w:val="none" w:sz="0" w:space="0" w:color="auto"/>
                <w:right w:val="none" w:sz="0" w:space="0" w:color="auto"/>
              </w:divBdr>
              <w:divsChild>
                <w:div w:id="231358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271509">
          <w:marLeft w:val="0"/>
          <w:marRight w:val="0"/>
          <w:marTop w:val="300"/>
          <w:marBottom w:val="0"/>
          <w:divBdr>
            <w:top w:val="none" w:sz="0" w:space="0" w:color="auto"/>
            <w:left w:val="none" w:sz="0" w:space="0" w:color="auto"/>
            <w:bottom w:val="none" w:sz="0" w:space="0" w:color="auto"/>
            <w:right w:val="none" w:sz="0" w:space="0" w:color="auto"/>
          </w:divBdr>
          <w:divsChild>
            <w:div w:id="4981764">
              <w:marLeft w:val="0"/>
              <w:marRight w:val="0"/>
              <w:marTop w:val="0"/>
              <w:marBottom w:val="0"/>
              <w:divBdr>
                <w:top w:val="none" w:sz="0" w:space="0" w:color="auto"/>
                <w:left w:val="none" w:sz="0" w:space="0" w:color="auto"/>
                <w:bottom w:val="none" w:sz="0" w:space="0" w:color="auto"/>
                <w:right w:val="none" w:sz="0" w:space="0" w:color="auto"/>
              </w:divBdr>
              <w:divsChild>
                <w:div w:id="833105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2536204">
          <w:marLeft w:val="0"/>
          <w:marRight w:val="0"/>
          <w:marTop w:val="300"/>
          <w:marBottom w:val="0"/>
          <w:divBdr>
            <w:top w:val="none" w:sz="0" w:space="0" w:color="auto"/>
            <w:left w:val="none" w:sz="0" w:space="0" w:color="auto"/>
            <w:bottom w:val="none" w:sz="0" w:space="0" w:color="auto"/>
            <w:right w:val="none" w:sz="0" w:space="0" w:color="auto"/>
          </w:divBdr>
          <w:divsChild>
            <w:div w:id="1725788851">
              <w:marLeft w:val="0"/>
              <w:marRight w:val="0"/>
              <w:marTop w:val="0"/>
              <w:marBottom w:val="0"/>
              <w:divBdr>
                <w:top w:val="none" w:sz="0" w:space="0" w:color="auto"/>
                <w:left w:val="none" w:sz="0" w:space="0" w:color="auto"/>
                <w:bottom w:val="none" w:sz="0" w:space="0" w:color="auto"/>
                <w:right w:val="none" w:sz="0" w:space="0" w:color="auto"/>
              </w:divBdr>
              <w:divsChild>
                <w:div w:id="1141463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1679289">
      <w:bodyDiv w:val="1"/>
      <w:marLeft w:val="0"/>
      <w:marRight w:val="0"/>
      <w:marTop w:val="0"/>
      <w:marBottom w:val="0"/>
      <w:divBdr>
        <w:top w:val="none" w:sz="0" w:space="0" w:color="auto"/>
        <w:left w:val="none" w:sz="0" w:space="0" w:color="auto"/>
        <w:bottom w:val="none" w:sz="0" w:space="0" w:color="auto"/>
        <w:right w:val="none" w:sz="0" w:space="0" w:color="auto"/>
      </w:divBdr>
      <w:divsChild>
        <w:div w:id="242764636">
          <w:marLeft w:val="0"/>
          <w:marRight w:val="0"/>
          <w:marTop w:val="0"/>
          <w:marBottom w:val="0"/>
          <w:divBdr>
            <w:top w:val="none" w:sz="0" w:space="0" w:color="auto"/>
            <w:left w:val="none" w:sz="0" w:space="0" w:color="auto"/>
            <w:bottom w:val="none" w:sz="0" w:space="0" w:color="auto"/>
            <w:right w:val="none" w:sz="0" w:space="0" w:color="auto"/>
          </w:divBdr>
        </w:div>
        <w:div w:id="434787183">
          <w:marLeft w:val="0"/>
          <w:marRight w:val="0"/>
          <w:marTop w:val="0"/>
          <w:marBottom w:val="0"/>
          <w:divBdr>
            <w:top w:val="none" w:sz="0" w:space="0" w:color="auto"/>
            <w:left w:val="none" w:sz="0" w:space="0" w:color="auto"/>
            <w:bottom w:val="none" w:sz="0" w:space="0" w:color="auto"/>
            <w:right w:val="none" w:sz="0" w:space="0" w:color="auto"/>
          </w:divBdr>
        </w:div>
        <w:div w:id="545072583">
          <w:marLeft w:val="0"/>
          <w:marRight w:val="0"/>
          <w:marTop w:val="0"/>
          <w:marBottom w:val="0"/>
          <w:divBdr>
            <w:top w:val="none" w:sz="0" w:space="0" w:color="auto"/>
            <w:left w:val="none" w:sz="0" w:space="0" w:color="auto"/>
            <w:bottom w:val="none" w:sz="0" w:space="0" w:color="auto"/>
            <w:right w:val="none" w:sz="0" w:space="0" w:color="auto"/>
          </w:divBdr>
          <w:divsChild>
            <w:div w:id="1610553079">
              <w:marLeft w:val="0"/>
              <w:marRight w:val="0"/>
              <w:marTop w:val="0"/>
              <w:marBottom w:val="0"/>
              <w:divBdr>
                <w:top w:val="none" w:sz="0" w:space="0" w:color="auto"/>
                <w:left w:val="none" w:sz="0" w:space="0" w:color="auto"/>
                <w:bottom w:val="none" w:sz="0" w:space="0" w:color="auto"/>
                <w:right w:val="none" w:sz="0" w:space="0" w:color="auto"/>
              </w:divBdr>
            </w:div>
          </w:divsChild>
        </w:div>
        <w:div w:id="853614498">
          <w:marLeft w:val="0"/>
          <w:marRight w:val="0"/>
          <w:marTop w:val="0"/>
          <w:marBottom w:val="0"/>
          <w:divBdr>
            <w:top w:val="none" w:sz="0" w:space="0" w:color="auto"/>
            <w:left w:val="none" w:sz="0" w:space="0" w:color="auto"/>
            <w:bottom w:val="none" w:sz="0" w:space="0" w:color="auto"/>
            <w:right w:val="none" w:sz="0" w:space="0" w:color="auto"/>
          </w:divBdr>
          <w:divsChild>
            <w:div w:id="1635910848">
              <w:marLeft w:val="0"/>
              <w:marRight w:val="0"/>
              <w:marTop w:val="0"/>
              <w:marBottom w:val="0"/>
              <w:divBdr>
                <w:top w:val="none" w:sz="0" w:space="0" w:color="auto"/>
                <w:left w:val="none" w:sz="0" w:space="0" w:color="auto"/>
                <w:bottom w:val="none" w:sz="0" w:space="0" w:color="auto"/>
                <w:right w:val="none" w:sz="0" w:space="0" w:color="auto"/>
              </w:divBdr>
            </w:div>
          </w:divsChild>
        </w:div>
        <w:div w:id="976763107">
          <w:marLeft w:val="0"/>
          <w:marRight w:val="0"/>
          <w:marTop w:val="0"/>
          <w:marBottom w:val="0"/>
          <w:divBdr>
            <w:top w:val="none" w:sz="0" w:space="0" w:color="auto"/>
            <w:left w:val="none" w:sz="0" w:space="0" w:color="auto"/>
            <w:bottom w:val="none" w:sz="0" w:space="0" w:color="auto"/>
            <w:right w:val="none" w:sz="0" w:space="0" w:color="auto"/>
          </w:divBdr>
          <w:divsChild>
            <w:div w:id="367216913">
              <w:marLeft w:val="0"/>
              <w:marRight w:val="0"/>
              <w:marTop w:val="0"/>
              <w:marBottom w:val="0"/>
              <w:divBdr>
                <w:top w:val="none" w:sz="0" w:space="0" w:color="auto"/>
                <w:left w:val="none" w:sz="0" w:space="0" w:color="auto"/>
                <w:bottom w:val="none" w:sz="0" w:space="0" w:color="auto"/>
                <w:right w:val="none" w:sz="0" w:space="0" w:color="auto"/>
              </w:divBdr>
            </w:div>
          </w:divsChild>
        </w:div>
        <w:div w:id="1127893768">
          <w:marLeft w:val="0"/>
          <w:marRight w:val="0"/>
          <w:marTop w:val="0"/>
          <w:marBottom w:val="0"/>
          <w:divBdr>
            <w:top w:val="none" w:sz="0" w:space="0" w:color="auto"/>
            <w:left w:val="none" w:sz="0" w:space="0" w:color="auto"/>
            <w:bottom w:val="none" w:sz="0" w:space="0" w:color="auto"/>
            <w:right w:val="none" w:sz="0" w:space="0" w:color="auto"/>
          </w:divBdr>
          <w:divsChild>
            <w:div w:id="1683969475">
              <w:marLeft w:val="0"/>
              <w:marRight w:val="0"/>
              <w:marTop w:val="0"/>
              <w:marBottom w:val="0"/>
              <w:divBdr>
                <w:top w:val="none" w:sz="0" w:space="0" w:color="auto"/>
                <w:left w:val="none" w:sz="0" w:space="0" w:color="auto"/>
                <w:bottom w:val="none" w:sz="0" w:space="0" w:color="auto"/>
                <w:right w:val="none" w:sz="0" w:space="0" w:color="auto"/>
              </w:divBdr>
            </w:div>
          </w:divsChild>
        </w:div>
        <w:div w:id="1292900893">
          <w:marLeft w:val="0"/>
          <w:marRight w:val="0"/>
          <w:marTop w:val="0"/>
          <w:marBottom w:val="0"/>
          <w:divBdr>
            <w:top w:val="none" w:sz="0" w:space="0" w:color="auto"/>
            <w:left w:val="none" w:sz="0" w:space="0" w:color="auto"/>
            <w:bottom w:val="none" w:sz="0" w:space="0" w:color="auto"/>
            <w:right w:val="none" w:sz="0" w:space="0" w:color="auto"/>
          </w:divBdr>
        </w:div>
        <w:div w:id="1452166464">
          <w:marLeft w:val="0"/>
          <w:marRight w:val="0"/>
          <w:marTop w:val="0"/>
          <w:marBottom w:val="0"/>
          <w:divBdr>
            <w:top w:val="none" w:sz="0" w:space="0" w:color="auto"/>
            <w:left w:val="none" w:sz="0" w:space="0" w:color="auto"/>
            <w:bottom w:val="none" w:sz="0" w:space="0" w:color="auto"/>
            <w:right w:val="none" w:sz="0" w:space="0" w:color="auto"/>
          </w:divBdr>
        </w:div>
        <w:div w:id="1746370521">
          <w:marLeft w:val="0"/>
          <w:marRight w:val="0"/>
          <w:marTop w:val="0"/>
          <w:marBottom w:val="0"/>
          <w:divBdr>
            <w:top w:val="none" w:sz="0" w:space="0" w:color="auto"/>
            <w:left w:val="none" w:sz="0" w:space="0" w:color="auto"/>
            <w:bottom w:val="none" w:sz="0" w:space="0" w:color="auto"/>
            <w:right w:val="none" w:sz="0" w:space="0" w:color="auto"/>
          </w:divBdr>
          <w:divsChild>
            <w:div w:id="782384662">
              <w:marLeft w:val="0"/>
              <w:marRight w:val="0"/>
              <w:marTop w:val="0"/>
              <w:marBottom w:val="0"/>
              <w:divBdr>
                <w:top w:val="none" w:sz="0" w:space="0" w:color="auto"/>
                <w:left w:val="none" w:sz="0" w:space="0" w:color="auto"/>
                <w:bottom w:val="none" w:sz="0" w:space="0" w:color="auto"/>
                <w:right w:val="none" w:sz="0" w:space="0" w:color="auto"/>
              </w:divBdr>
            </w:div>
          </w:divsChild>
        </w:div>
        <w:div w:id="1855923805">
          <w:marLeft w:val="0"/>
          <w:marRight w:val="0"/>
          <w:marTop w:val="0"/>
          <w:marBottom w:val="0"/>
          <w:divBdr>
            <w:top w:val="none" w:sz="0" w:space="0" w:color="auto"/>
            <w:left w:val="none" w:sz="0" w:space="0" w:color="auto"/>
            <w:bottom w:val="none" w:sz="0" w:space="0" w:color="auto"/>
            <w:right w:val="none" w:sz="0" w:space="0" w:color="auto"/>
          </w:divBdr>
          <w:divsChild>
            <w:div w:id="1701472917">
              <w:marLeft w:val="0"/>
              <w:marRight w:val="0"/>
              <w:marTop w:val="0"/>
              <w:marBottom w:val="0"/>
              <w:divBdr>
                <w:top w:val="none" w:sz="0" w:space="0" w:color="auto"/>
                <w:left w:val="none" w:sz="0" w:space="0" w:color="auto"/>
                <w:bottom w:val="none" w:sz="0" w:space="0" w:color="auto"/>
                <w:right w:val="none" w:sz="0" w:space="0" w:color="auto"/>
              </w:divBdr>
            </w:div>
          </w:divsChild>
        </w:div>
        <w:div w:id="1963224014">
          <w:marLeft w:val="0"/>
          <w:marRight w:val="0"/>
          <w:marTop w:val="0"/>
          <w:marBottom w:val="0"/>
          <w:divBdr>
            <w:top w:val="none" w:sz="0" w:space="0" w:color="auto"/>
            <w:left w:val="none" w:sz="0" w:space="0" w:color="auto"/>
            <w:bottom w:val="none" w:sz="0" w:space="0" w:color="auto"/>
            <w:right w:val="none" w:sz="0" w:space="0" w:color="auto"/>
          </w:divBdr>
        </w:div>
        <w:div w:id="2072195288">
          <w:marLeft w:val="0"/>
          <w:marRight w:val="0"/>
          <w:marTop w:val="0"/>
          <w:marBottom w:val="0"/>
          <w:divBdr>
            <w:top w:val="none" w:sz="0" w:space="0" w:color="auto"/>
            <w:left w:val="none" w:sz="0" w:space="0" w:color="auto"/>
            <w:bottom w:val="none" w:sz="0" w:space="0" w:color="auto"/>
            <w:right w:val="none" w:sz="0" w:space="0" w:color="auto"/>
          </w:divBdr>
        </w:div>
        <w:div w:id="2083718604">
          <w:marLeft w:val="0"/>
          <w:marRight w:val="0"/>
          <w:marTop w:val="0"/>
          <w:marBottom w:val="0"/>
          <w:divBdr>
            <w:top w:val="none" w:sz="0" w:space="0" w:color="auto"/>
            <w:left w:val="none" w:sz="0" w:space="0" w:color="auto"/>
            <w:bottom w:val="none" w:sz="0" w:space="0" w:color="auto"/>
            <w:right w:val="none" w:sz="0" w:space="0" w:color="auto"/>
          </w:divBdr>
          <w:divsChild>
            <w:div w:id="78407514">
              <w:marLeft w:val="0"/>
              <w:marRight w:val="0"/>
              <w:marTop w:val="0"/>
              <w:marBottom w:val="0"/>
              <w:divBdr>
                <w:top w:val="none" w:sz="0" w:space="0" w:color="auto"/>
                <w:left w:val="none" w:sz="0" w:space="0" w:color="auto"/>
                <w:bottom w:val="none" w:sz="0" w:space="0" w:color="auto"/>
                <w:right w:val="none" w:sz="0" w:space="0" w:color="auto"/>
              </w:divBdr>
            </w:div>
          </w:divsChild>
        </w:div>
        <w:div w:id="2131123283">
          <w:marLeft w:val="0"/>
          <w:marRight w:val="0"/>
          <w:marTop w:val="0"/>
          <w:marBottom w:val="0"/>
          <w:divBdr>
            <w:top w:val="none" w:sz="0" w:space="0" w:color="auto"/>
            <w:left w:val="none" w:sz="0" w:space="0" w:color="auto"/>
            <w:bottom w:val="none" w:sz="0" w:space="0" w:color="auto"/>
            <w:right w:val="none" w:sz="0" w:space="0" w:color="auto"/>
          </w:divBdr>
        </w:div>
      </w:divsChild>
    </w:div>
    <w:div w:id="1512641423">
      <w:bodyDiv w:val="1"/>
      <w:marLeft w:val="0"/>
      <w:marRight w:val="0"/>
      <w:marTop w:val="0"/>
      <w:marBottom w:val="0"/>
      <w:divBdr>
        <w:top w:val="none" w:sz="0" w:space="0" w:color="auto"/>
        <w:left w:val="none" w:sz="0" w:space="0" w:color="auto"/>
        <w:bottom w:val="none" w:sz="0" w:space="0" w:color="auto"/>
        <w:right w:val="none" w:sz="0" w:space="0" w:color="auto"/>
      </w:divBdr>
      <w:divsChild>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160202492">
          <w:marLeft w:val="0"/>
          <w:marRight w:val="0"/>
          <w:marTop w:val="300"/>
          <w:marBottom w:val="0"/>
          <w:divBdr>
            <w:top w:val="none" w:sz="0" w:space="0" w:color="auto"/>
            <w:left w:val="none" w:sz="0" w:space="0" w:color="auto"/>
            <w:bottom w:val="none" w:sz="0" w:space="0" w:color="auto"/>
            <w:right w:val="none" w:sz="0" w:space="0" w:color="auto"/>
          </w:divBdr>
          <w:divsChild>
            <w:div w:id="1376467949">
              <w:marLeft w:val="0"/>
              <w:marRight w:val="0"/>
              <w:marTop w:val="0"/>
              <w:marBottom w:val="0"/>
              <w:divBdr>
                <w:top w:val="none" w:sz="0" w:space="0" w:color="auto"/>
                <w:left w:val="none" w:sz="0" w:space="0" w:color="auto"/>
                <w:bottom w:val="none" w:sz="0" w:space="0" w:color="auto"/>
                <w:right w:val="none" w:sz="0" w:space="0" w:color="auto"/>
              </w:divBdr>
              <w:divsChild>
                <w:div w:id="1801485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08658">
          <w:marLeft w:val="0"/>
          <w:marRight w:val="0"/>
          <w:marTop w:val="0"/>
          <w:marBottom w:val="0"/>
          <w:divBdr>
            <w:top w:val="none" w:sz="0" w:space="0" w:color="auto"/>
            <w:left w:val="none" w:sz="0" w:space="0" w:color="auto"/>
            <w:bottom w:val="none" w:sz="0" w:space="0" w:color="auto"/>
            <w:right w:val="none" w:sz="0" w:space="0" w:color="auto"/>
          </w:divBdr>
          <w:divsChild>
            <w:div w:id="344983756">
              <w:marLeft w:val="0"/>
              <w:marRight w:val="0"/>
              <w:marTop w:val="0"/>
              <w:marBottom w:val="0"/>
              <w:divBdr>
                <w:top w:val="none" w:sz="0" w:space="0" w:color="auto"/>
                <w:left w:val="none" w:sz="0" w:space="0" w:color="auto"/>
                <w:bottom w:val="none" w:sz="0" w:space="0" w:color="auto"/>
                <w:right w:val="none" w:sz="0" w:space="0" w:color="auto"/>
              </w:divBdr>
            </w:div>
          </w:divsChild>
        </w:div>
        <w:div w:id="291985390">
          <w:marLeft w:val="0"/>
          <w:marRight w:val="0"/>
          <w:marTop w:val="300"/>
          <w:marBottom w:val="0"/>
          <w:divBdr>
            <w:top w:val="none" w:sz="0" w:space="0" w:color="auto"/>
            <w:left w:val="none" w:sz="0" w:space="0" w:color="auto"/>
            <w:bottom w:val="none" w:sz="0" w:space="0" w:color="auto"/>
            <w:right w:val="none" w:sz="0" w:space="0" w:color="auto"/>
          </w:divBdr>
          <w:divsChild>
            <w:div w:id="1180046341">
              <w:marLeft w:val="0"/>
              <w:marRight w:val="0"/>
              <w:marTop w:val="0"/>
              <w:marBottom w:val="0"/>
              <w:divBdr>
                <w:top w:val="none" w:sz="0" w:space="0" w:color="auto"/>
                <w:left w:val="none" w:sz="0" w:space="0" w:color="auto"/>
                <w:bottom w:val="none" w:sz="0" w:space="0" w:color="auto"/>
                <w:right w:val="none" w:sz="0" w:space="0" w:color="auto"/>
              </w:divBdr>
              <w:divsChild>
                <w:div w:id="1206791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557375">
          <w:marLeft w:val="0"/>
          <w:marRight w:val="0"/>
          <w:marTop w:val="0"/>
          <w:marBottom w:val="0"/>
          <w:divBdr>
            <w:top w:val="none" w:sz="0" w:space="0" w:color="auto"/>
            <w:left w:val="none" w:sz="0" w:space="0" w:color="auto"/>
            <w:bottom w:val="none" w:sz="0" w:space="0" w:color="auto"/>
            <w:right w:val="none" w:sz="0" w:space="0" w:color="auto"/>
          </w:divBdr>
        </w:div>
        <w:div w:id="577716347">
          <w:marLeft w:val="0"/>
          <w:marRight w:val="0"/>
          <w:marTop w:val="0"/>
          <w:marBottom w:val="0"/>
          <w:divBdr>
            <w:top w:val="none" w:sz="0" w:space="0" w:color="auto"/>
            <w:left w:val="none" w:sz="0" w:space="0" w:color="auto"/>
            <w:bottom w:val="none" w:sz="0" w:space="0" w:color="auto"/>
            <w:right w:val="none" w:sz="0" w:space="0" w:color="auto"/>
          </w:divBdr>
          <w:divsChild>
            <w:div w:id="628778702">
              <w:marLeft w:val="0"/>
              <w:marRight w:val="0"/>
              <w:marTop w:val="0"/>
              <w:marBottom w:val="0"/>
              <w:divBdr>
                <w:top w:val="none" w:sz="0" w:space="0" w:color="auto"/>
                <w:left w:val="none" w:sz="0" w:space="0" w:color="auto"/>
                <w:bottom w:val="none" w:sz="0" w:space="0" w:color="auto"/>
                <w:right w:val="none" w:sz="0" w:space="0" w:color="auto"/>
              </w:divBdr>
            </w:div>
          </w:divsChild>
        </w:div>
        <w:div w:id="786580777">
          <w:marLeft w:val="0"/>
          <w:marRight w:val="0"/>
          <w:marTop w:val="0"/>
          <w:marBottom w:val="0"/>
          <w:divBdr>
            <w:top w:val="none" w:sz="0" w:space="0" w:color="auto"/>
            <w:left w:val="none" w:sz="0" w:space="0" w:color="auto"/>
            <w:bottom w:val="none" w:sz="0" w:space="0" w:color="auto"/>
            <w:right w:val="none" w:sz="0" w:space="0" w:color="auto"/>
          </w:divBdr>
          <w:divsChild>
            <w:div w:id="1805656544">
              <w:marLeft w:val="0"/>
              <w:marRight w:val="0"/>
              <w:marTop w:val="0"/>
              <w:marBottom w:val="0"/>
              <w:divBdr>
                <w:top w:val="none" w:sz="0" w:space="0" w:color="auto"/>
                <w:left w:val="none" w:sz="0" w:space="0" w:color="auto"/>
                <w:bottom w:val="none" w:sz="0" w:space="0" w:color="auto"/>
                <w:right w:val="none" w:sz="0" w:space="0" w:color="auto"/>
              </w:divBdr>
            </w:div>
          </w:divsChild>
        </w:div>
        <w:div w:id="867336116">
          <w:marLeft w:val="0"/>
          <w:marRight w:val="0"/>
          <w:marTop w:val="300"/>
          <w:marBottom w:val="0"/>
          <w:divBdr>
            <w:top w:val="none" w:sz="0" w:space="0" w:color="auto"/>
            <w:left w:val="none" w:sz="0" w:space="0" w:color="auto"/>
            <w:bottom w:val="none" w:sz="0" w:space="0" w:color="auto"/>
            <w:right w:val="none" w:sz="0" w:space="0" w:color="auto"/>
          </w:divBdr>
          <w:divsChild>
            <w:div w:id="387916380">
              <w:marLeft w:val="0"/>
              <w:marRight w:val="0"/>
              <w:marTop w:val="0"/>
              <w:marBottom w:val="0"/>
              <w:divBdr>
                <w:top w:val="none" w:sz="0" w:space="0" w:color="auto"/>
                <w:left w:val="none" w:sz="0" w:space="0" w:color="auto"/>
                <w:bottom w:val="none" w:sz="0" w:space="0" w:color="auto"/>
                <w:right w:val="none" w:sz="0" w:space="0" w:color="auto"/>
              </w:divBdr>
              <w:divsChild>
                <w:div w:id="1011373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417992">
          <w:marLeft w:val="0"/>
          <w:marRight w:val="0"/>
          <w:marTop w:val="0"/>
          <w:marBottom w:val="0"/>
          <w:divBdr>
            <w:top w:val="none" w:sz="0" w:space="0" w:color="auto"/>
            <w:left w:val="none" w:sz="0" w:space="0" w:color="auto"/>
            <w:bottom w:val="none" w:sz="0" w:space="0" w:color="auto"/>
            <w:right w:val="none" w:sz="0" w:space="0" w:color="auto"/>
          </w:divBdr>
          <w:divsChild>
            <w:div w:id="604504626">
              <w:marLeft w:val="0"/>
              <w:marRight w:val="0"/>
              <w:marTop w:val="0"/>
              <w:marBottom w:val="0"/>
              <w:divBdr>
                <w:top w:val="none" w:sz="0" w:space="0" w:color="auto"/>
                <w:left w:val="none" w:sz="0" w:space="0" w:color="auto"/>
                <w:bottom w:val="none" w:sz="0" w:space="0" w:color="auto"/>
                <w:right w:val="none" w:sz="0" w:space="0" w:color="auto"/>
              </w:divBdr>
            </w:div>
          </w:divsChild>
        </w:div>
        <w:div w:id="946542201">
          <w:marLeft w:val="0"/>
          <w:marRight w:val="0"/>
          <w:marTop w:val="0"/>
          <w:marBottom w:val="0"/>
          <w:divBdr>
            <w:top w:val="none" w:sz="0" w:space="0" w:color="auto"/>
            <w:left w:val="none" w:sz="0" w:space="0" w:color="auto"/>
            <w:bottom w:val="none" w:sz="0" w:space="0" w:color="auto"/>
            <w:right w:val="none" w:sz="0" w:space="0" w:color="auto"/>
          </w:divBdr>
          <w:divsChild>
            <w:div w:id="1203594625">
              <w:marLeft w:val="0"/>
              <w:marRight w:val="0"/>
              <w:marTop w:val="0"/>
              <w:marBottom w:val="0"/>
              <w:divBdr>
                <w:top w:val="none" w:sz="0" w:space="0" w:color="auto"/>
                <w:left w:val="none" w:sz="0" w:space="0" w:color="auto"/>
                <w:bottom w:val="none" w:sz="0" w:space="0" w:color="auto"/>
                <w:right w:val="none" w:sz="0" w:space="0" w:color="auto"/>
              </w:divBdr>
            </w:div>
          </w:divsChild>
        </w:div>
        <w:div w:id="981158117">
          <w:marLeft w:val="0"/>
          <w:marRight w:val="0"/>
          <w:marTop w:val="0"/>
          <w:marBottom w:val="0"/>
          <w:divBdr>
            <w:top w:val="none" w:sz="0" w:space="0" w:color="auto"/>
            <w:left w:val="none" w:sz="0" w:space="0" w:color="auto"/>
            <w:bottom w:val="none" w:sz="0" w:space="0" w:color="auto"/>
            <w:right w:val="none" w:sz="0" w:space="0" w:color="auto"/>
          </w:divBdr>
        </w:div>
        <w:div w:id="1251044510">
          <w:marLeft w:val="0"/>
          <w:marRight w:val="0"/>
          <w:marTop w:val="0"/>
          <w:marBottom w:val="0"/>
          <w:divBdr>
            <w:top w:val="none" w:sz="0" w:space="0" w:color="auto"/>
            <w:left w:val="none" w:sz="0" w:space="0" w:color="auto"/>
            <w:bottom w:val="none" w:sz="0" w:space="0" w:color="auto"/>
            <w:right w:val="none" w:sz="0" w:space="0" w:color="auto"/>
          </w:divBdr>
        </w:div>
        <w:div w:id="1298334357">
          <w:marLeft w:val="0"/>
          <w:marRight w:val="0"/>
          <w:marTop w:val="0"/>
          <w:marBottom w:val="0"/>
          <w:divBdr>
            <w:top w:val="none" w:sz="0" w:space="0" w:color="auto"/>
            <w:left w:val="none" w:sz="0" w:space="0" w:color="auto"/>
            <w:bottom w:val="none" w:sz="0" w:space="0" w:color="auto"/>
            <w:right w:val="none" w:sz="0" w:space="0" w:color="auto"/>
          </w:divBdr>
        </w:div>
        <w:div w:id="1695227732">
          <w:marLeft w:val="0"/>
          <w:marRight w:val="0"/>
          <w:marTop w:val="0"/>
          <w:marBottom w:val="0"/>
          <w:divBdr>
            <w:top w:val="none" w:sz="0" w:space="0" w:color="auto"/>
            <w:left w:val="none" w:sz="0" w:space="0" w:color="auto"/>
            <w:bottom w:val="none" w:sz="0" w:space="0" w:color="auto"/>
            <w:right w:val="none" w:sz="0" w:space="0" w:color="auto"/>
          </w:divBdr>
          <w:divsChild>
            <w:div w:id="1936668505">
              <w:marLeft w:val="0"/>
              <w:marRight w:val="0"/>
              <w:marTop w:val="0"/>
              <w:marBottom w:val="0"/>
              <w:divBdr>
                <w:top w:val="none" w:sz="0" w:space="0" w:color="auto"/>
                <w:left w:val="none" w:sz="0" w:space="0" w:color="auto"/>
                <w:bottom w:val="none" w:sz="0" w:space="0" w:color="auto"/>
                <w:right w:val="none" w:sz="0" w:space="0" w:color="auto"/>
              </w:divBdr>
            </w:div>
          </w:divsChild>
        </w:div>
        <w:div w:id="1719739868">
          <w:marLeft w:val="0"/>
          <w:marRight w:val="0"/>
          <w:marTop w:val="0"/>
          <w:marBottom w:val="0"/>
          <w:divBdr>
            <w:top w:val="none" w:sz="0" w:space="0" w:color="auto"/>
            <w:left w:val="none" w:sz="0" w:space="0" w:color="auto"/>
            <w:bottom w:val="none" w:sz="0" w:space="0" w:color="auto"/>
            <w:right w:val="none" w:sz="0" w:space="0" w:color="auto"/>
          </w:divBdr>
        </w:div>
        <w:div w:id="1864974203">
          <w:marLeft w:val="0"/>
          <w:marRight w:val="0"/>
          <w:marTop w:val="300"/>
          <w:marBottom w:val="0"/>
          <w:divBdr>
            <w:top w:val="none" w:sz="0" w:space="0" w:color="auto"/>
            <w:left w:val="none" w:sz="0" w:space="0" w:color="auto"/>
            <w:bottom w:val="none" w:sz="0" w:space="0" w:color="auto"/>
            <w:right w:val="none" w:sz="0" w:space="0" w:color="auto"/>
          </w:divBdr>
          <w:divsChild>
            <w:div w:id="678233615">
              <w:marLeft w:val="0"/>
              <w:marRight w:val="0"/>
              <w:marTop w:val="0"/>
              <w:marBottom w:val="0"/>
              <w:divBdr>
                <w:top w:val="none" w:sz="0" w:space="0" w:color="auto"/>
                <w:left w:val="none" w:sz="0" w:space="0" w:color="auto"/>
                <w:bottom w:val="none" w:sz="0" w:space="0" w:color="auto"/>
                <w:right w:val="none" w:sz="0" w:space="0" w:color="auto"/>
              </w:divBdr>
              <w:divsChild>
                <w:div w:id="831064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791085">
          <w:marLeft w:val="0"/>
          <w:marRight w:val="0"/>
          <w:marTop w:val="0"/>
          <w:marBottom w:val="0"/>
          <w:divBdr>
            <w:top w:val="none" w:sz="0" w:space="0" w:color="auto"/>
            <w:left w:val="none" w:sz="0" w:space="0" w:color="auto"/>
            <w:bottom w:val="none" w:sz="0" w:space="0" w:color="auto"/>
            <w:right w:val="none" w:sz="0" w:space="0" w:color="auto"/>
          </w:divBdr>
        </w:div>
        <w:div w:id="1998336056">
          <w:marLeft w:val="0"/>
          <w:marRight w:val="0"/>
          <w:marTop w:val="0"/>
          <w:marBottom w:val="0"/>
          <w:divBdr>
            <w:top w:val="none" w:sz="0" w:space="0" w:color="auto"/>
            <w:left w:val="none" w:sz="0" w:space="0" w:color="auto"/>
            <w:bottom w:val="none" w:sz="0" w:space="0" w:color="auto"/>
            <w:right w:val="none" w:sz="0" w:space="0" w:color="auto"/>
          </w:divBdr>
        </w:div>
      </w:divsChild>
    </w:div>
    <w:div w:id="1513295762">
      <w:bodyDiv w:val="1"/>
      <w:marLeft w:val="0"/>
      <w:marRight w:val="0"/>
      <w:marTop w:val="0"/>
      <w:marBottom w:val="0"/>
      <w:divBdr>
        <w:top w:val="none" w:sz="0" w:space="0" w:color="auto"/>
        <w:left w:val="none" w:sz="0" w:space="0" w:color="auto"/>
        <w:bottom w:val="none" w:sz="0" w:space="0" w:color="auto"/>
        <w:right w:val="none" w:sz="0" w:space="0" w:color="auto"/>
      </w:divBdr>
      <w:divsChild>
        <w:div w:id="239750978">
          <w:marLeft w:val="0"/>
          <w:marRight w:val="0"/>
          <w:marTop w:val="300"/>
          <w:marBottom w:val="0"/>
          <w:divBdr>
            <w:top w:val="none" w:sz="0" w:space="0" w:color="auto"/>
            <w:left w:val="none" w:sz="0" w:space="0" w:color="auto"/>
            <w:bottom w:val="none" w:sz="0" w:space="0" w:color="auto"/>
            <w:right w:val="none" w:sz="0" w:space="0" w:color="auto"/>
          </w:divBdr>
          <w:divsChild>
            <w:div w:id="686568245">
              <w:marLeft w:val="0"/>
              <w:marRight w:val="0"/>
              <w:marTop w:val="0"/>
              <w:marBottom w:val="0"/>
              <w:divBdr>
                <w:top w:val="none" w:sz="0" w:space="0" w:color="auto"/>
                <w:left w:val="none" w:sz="0" w:space="0" w:color="auto"/>
                <w:bottom w:val="none" w:sz="0" w:space="0" w:color="auto"/>
                <w:right w:val="none" w:sz="0" w:space="0" w:color="auto"/>
              </w:divBdr>
              <w:divsChild>
                <w:div w:id="552884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106741">
          <w:marLeft w:val="0"/>
          <w:marRight w:val="0"/>
          <w:marTop w:val="300"/>
          <w:marBottom w:val="0"/>
          <w:divBdr>
            <w:top w:val="none" w:sz="0" w:space="0" w:color="auto"/>
            <w:left w:val="none" w:sz="0" w:space="0" w:color="auto"/>
            <w:bottom w:val="none" w:sz="0" w:space="0" w:color="auto"/>
            <w:right w:val="none" w:sz="0" w:space="0" w:color="auto"/>
          </w:divBdr>
          <w:divsChild>
            <w:div w:id="1296985895">
              <w:marLeft w:val="0"/>
              <w:marRight w:val="0"/>
              <w:marTop w:val="0"/>
              <w:marBottom w:val="0"/>
              <w:divBdr>
                <w:top w:val="none" w:sz="0" w:space="0" w:color="auto"/>
                <w:left w:val="none" w:sz="0" w:space="0" w:color="auto"/>
                <w:bottom w:val="none" w:sz="0" w:space="0" w:color="auto"/>
                <w:right w:val="none" w:sz="0" w:space="0" w:color="auto"/>
              </w:divBdr>
              <w:divsChild>
                <w:div w:id="1401244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529881">
          <w:marLeft w:val="0"/>
          <w:marRight w:val="0"/>
          <w:marTop w:val="300"/>
          <w:marBottom w:val="0"/>
          <w:divBdr>
            <w:top w:val="none" w:sz="0" w:space="0" w:color="auto"/>
            <w:left w:val="none" w:sz="0" w:space="0" w:color="auto"/>
            <w:bottom w:val="none" w:sz="0" w:space="0" w:color="auto"/>
            <w:right w:val="none" w:sz="0" w:space="0" w:color="auto"/>
          </w:divBdr>
          <w:divsChild>
            <w:div w:id="964891038">
              <w:marLeft w:val="0"/>
              <w:marRight w:val="0"/>
              <w:marTop w:val="0"/>
              <w:marBottom w:val="0"/>
              <w:divBdr>
                <w:top w:val="none" w:sz="0" w:space="0" w:color="auto"/>
                <w:left w:val="none" w:sz="0" w:space="0" w:color="auto"/>
                <w:bottom w:val="none" w:sz="0" w:space="0" w:color="auto"/>
                <w:right w:val="none" w:sz="0" w:space="0" w:color="auto"/>
              </w:divBdr>
              <w:divsChild>
                <w:div w:id="1216619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5148664">
      <w:bodyDiv w:val="1"/>
      <w:marLeft w:val="0"/>
      <w:marRight w:val="0"/>
      <w:marTop w:val="0"/>
      <w:marBottom w:val="0"/>
      <w:divBdr>
        <w:top w:val="none" w:sz="0" w:space="0" w:color="auto"/>
        <w:left w:val="none" w:sz="0" w:space="0" w:color="auto"/>
        <w:bottom w:val="none" w:sz="0" w:space="0" w:color="auto"/>
        <w:right w:val="none" w:sz="0" w:space="0" w:color="auto"/>
      </w:divBdr>
      <w:divsChild>
        <w:div w:id="1194657767">
          <w:marLeft w:val="0"/>
          <w:marRight w:val="0"/>
          <w:marTop w:val="0"/>
          <w:marBottom w:val="0"/>
          <w:divBdr>
            <w:top w:val="none" w:sz="0" w:space="0" w:color="auto"/>
            <w:left w:val="none" w:sz="0" w:space="0" w:color="auto"/>
            <w:bottom w:val="none" w:sz="0" w:space="0" w:color="auto"/>
            <w:right w:val="none" w:sz="0" w:space="0" w:color="auto"/>
          </w:divBdr>
        </w:div>
        <w:div w:id="745147420">
          <w:marLeft w:val="0"/>
          <w:marRight w:val="0"/>
          <w:marTop w:val="0"/>
          <w:marBottom w:val="0"/>
          <w:divBdr>
            <w:top w:val="none" w:sz="0" w:space="0" w:color="auto"/>
            <w:left w:val="none" w:sz="0" w:space="0" w:color="auto"/>
            <w:bottom w:val="none" w:sz="0" w:space="0" w:color="auto"/>
            <w:right w:val="none" w:sz="0" w:space="0" w:color="auto"/>
          </w:divBdr>
          <w:divsChild>
            <w:div w:id="1081097965">
              <w:marLeft w:val="0"/>
              <w:marRight w:val="0"/>
              <w:marTop w:val="0"/>
              <w:marBottom w:val="0"/>
              <w:divBdr>
                <w:top w:val="none" w:sz="0" w:space="0" w:color="auto"/>
                <w:left w:val="none" w:sz="0" w:space="0" w:color="auto"/>
                <w:bottom w:val="none" w:sz="0" w:space="0" w:color="auto"/>
                <w:right w:val="none" w:sz="0" w:space="0" w:color="auto"/>
              </w:divBdr>
            </w:div>
          </w:divsChild>
        </w:div>
        <w:div w:id="483737009">
          <w:marLeft w:val="0"/>
          <w:marRight w:val="0"/>
          <w:marTop w:val="0"/>
          <w:marBottom w:val="0"/>
          <w:divBdr>
            <w:top w:val="none" w:sz="0" w:space="0" w:color="auto"/>
            <w:left w:val="none" w:sz="0" w:space="0" w:color="auto"/>
            <w:bottom w:val="none" w:sz="0" w:space="0" w:color="auto"/>
            <w:right w:val="none" w:sz="0" w:space="0" w:color="auto"/>
          </w:divBdr>
        </w:div>
        <w:div w:id="2062315808">
          <w:marLeft w:val="0"/>
          <w:marRight w:val="0"/>
          <w:marTop w:val="0"/>
          <w:marBottom w:val="0"/>
          <w:divBdr>
            <w:top w:val="none" w:sz="0" w:space="0" w:color="auto"/>
            <w:left w:val="none" w:sz="0" w:space="0" w:color="auto"/>
            <w:bottom w:val="none" w:sz="0" w:space="0" w:color="auto"/>
            <w:right w:val="none" w:sz="0" w:space="0" w:color="auto"/>
          </w:divBdr>
          <w:divsChild>
            <w:div w:id="1223758032">
              <w:marLeft w:val="0"/>
              <w:marRight w:val="0"/>
              <w:marTop w:val="0"/>
              <w:marBottom w:val="0"/>
              <w:divBdr>
                <w:top w:val="none" w:sz="0" w:space="0" w:color="auto"/>
                <w:left w:val="none" w:sz="0" w:space="0" w:color="auto"/>
                <w:bottom w:val="none" w:sz="0" w:space="0" w:color="auto"/>
                <w:right w:val="none" w:sz="0" w:space="0" w:color="auto"/>
              </w:divBdr>
            </w:div>
          </w:divsChild>
        </w:div>
        <w:div w:id="1920553744">
          <w:marLeft w:val="0"/>
          <w:marRight w:val="0"/>
          <w:marTop w:val="0"/>
          <w:marBottom w:val="0"/>
          <w:divBdr>
            <w:top w:val="none" w:sz="0" w:space="0" w:color="auto"/>
            <w:left w:val="none" w:sz="0" w:space="0" w:color="auto"/>
            <w:bottom w:val="none" w:sz="0" w:space="0" w:color="auto"/>
            <w:right w:val="none" w:sz="0" w:space="0" w:color="auto"/>
          </w:divBdr>
        </w:div>
        <w:div w:id="1802190064">
          <w:marLeft w:val="0"/>
          <w:marRight w:val="0"/>
          <w:marTop w:val="0"/>
          <w:marBottom w:val="0"/>
          <w:divBdr>
            <w:top w:val="none" w:sz="0" w:space="0" w:color="auto"/>
            <w:left w:val="none" w:sz="0" w:space="0" w:color="auto"/>
            <w:bottom w:val="none" w:sz="0" w:space="0" w:color="auto"/>
            <w:right w:val="none" w:sz="0" w:space="0" w:color="auto"/>
          </w:divBdr>
          <w:divsChild>
            <w:div w:id="821699959">
              <w:marLeft w:val="0"/>
              <w:marRight w:val="0"/>
              <w:marTop w:val="0"/>
              <w:marBottom w:val="0"/>
              <w:divBdr>
                <w:top w:val="none" w:sz="0" w:space="0" w:color="auto"/>
                <w:left w:val="none" w:sz="0" w:space="0" w:color="auto"/>
                <w:bottom w:val="none" w:sz="0" w:space="0" w:color="auto"/>
                <w:right w:val="none" w:sz="0" w:space="0" w:color="auto"/>
              </w:divBdr>
            </w:div>
          </w:divsChild>
        </w:div>
        <w:div w:id="1449005100">
          <w:marLeft w:val="0"/>
          <w:marRight w:val="0"/>
          <w:marTop w:val="0"/>
          <w:marBottom w:val="0"/>
          <w:divBdr>
            <w:top w:val="none" w:sz="0" w:space="0" w:color="auto"/>
            <w:left w:val="none" w:sz="0" w:space="0" w:color="auto"/>
            <w:bottom w:val="none" w:sz="0" w:space="0" w:color="auto"/>
            <w:right w:val="none" w:sz="0" w:space="0" w:color="auto"/>
          </w:divBdr>
        </w:div>
        <w:div w:id="699404257">
          <w:marLeft w:val="0"/>
          <w:marRight w:val="0"/>
          <w:marTop w:val="0"/>
          <w:marBottom w:val="0"/>
          <w:divBdr>
            <w:top w:val="none" w:sz="0" w:space="0" w:color="auto"/>
            <w:left w:val="none" w:sz="0" w:space="0" w:color="auto"/>
            <w:bottom w:val="none" w:sz="0" w:space="0" w:color="auto"/>
            <w:right w:val="none" w:sz="0" w:space="0" w:color="auto"/>
          </w:divBdr>
          <w:divsChild>
            <w:div w:id="1882980543">
              <w:marLeft w:val="0"/>
              <w:marRight w:val="0"/>
              <w:marTop w:val="0"/>
              <w:marBottom w:val="0"/>
              <w:divBdr>
                <w:top w:val="none" w:sz="0" w:space="0" w:color="auto"/>
                <w:left w:val="none" w:sz="0" w:space="0" w:color="auto"/>
                <w:bottom w:val="none" w:sz="0" w:space="0" w:color="auto"/>
                <w:right w:val="none" w:sz="0" w:space="0" w:color="auto"/>
              </w:divBdr>
            </w:div>
          </w:divsChild>
        </w:div>
        <w:div w:id="865876058">
          <w:marLeft w:val="0"/>
          <w:marRight w:val="0"/>
          <w:marTop w:val="0"/>
          <w:marBottom w:val="0"/>
          <w:divBdr>
            <w:top w:val="none" w:sz="0" w:space="0" w:color="auto"/>
            <w:left w:val="none" w:sz="0" w:space="0" w:color="auto"/>
            <w:bottom w:val="none" w:sz="0" w:space="0" w:color="auto"/>
            <w:right w:val="none" w:sz="0" w:space="0" w:color="auto"/>
          </w:divBdr>
        </w:div>
        <w:div w:id="170990429">
          <w:marLeft w:val="0"/>
          <w:marRight w:val="0"/>
          <w:marTop w:val="0"/>
          <w:marBottom w:val="0"/>
          <w:divBdr>
            <w:top w:val="none" w:sz="0" w:space="0" w:color="auto"/>
            <w:left w:val="none" w:sz="0" w:space="0" w:color="auto"/>
            <w:bottom w:val="none" w:sz="0" w:space="0" w:color="auto"/>
            <w:right w:val="none" w:sz="0" w:space="0" w:color="auto"/>
          </w:divBdr>
          <w:divsChild>
            <w:div w:id="1903523064">
              <w:marLeft w:val="0"/>
              <w:marRight w:val="0"/>
              <w:marTop w:val="0"/>
              <w:marBottom w:val="0"/>
              <w:divBdr>
                <w:top w:val="none" w:sz="0" w:space="0" w:color="auto"/>
                <w:left w:val="none" w:sz="0" w:space="0" w:color="auto"/>
                <w:bottom w:val="none" w:sz="0" w:space="0" w:color="auto"/>
                <w:right w:val="none" w:sz="0" w:space="0" w:color="auto"/>
              </w:divBdr>
            </w:div>
          </w:divsChild>
        </w:div>
        <w:div w:id="1120953265">
          <w:marLeft w:val="0"/>
          <w:marRight w:val="0"/>
          <w:marTop w:val="0"/>
          <w:marBottom w:val="0"/>
          <w:divBdr>
            <w:top w:val="none" w:sz="0" w:space="0" w:color="auto"/>
            <w:left w:val="none" w:sz="0" w:space="0" w:color="auto"/>
            <w:bottom w:val="none" w:sz="0" w:space="0" w:color="auto"/>
            <w:right w:val="none" w:sz="0" w:space="0" w:color="auto"/>
          </w:divBdr>
        </w:div>
        <w:div w:id="1731033111">
          <w:marLeft w:val="0"/>
          <w:marRight w:val="0"/>
          <w:marTop w:val="0"/>
          <w:marBottom w:val="0"/>
          <w:divBdr>
            <w:top w:val="none" w:sz="0" w:space="0" w:color="auto"/>
            <w:left w:val="none" w:sz="0" w:space="0" w:color="auto"/>
            <w:bottom w:val="none" w:sz="0" w:space="0" w:color="auto"/>
            <w:right w:val="none" w:sz="0" w:space="0" w:color="auto"/>
          </w:divBdr>
          <w:divsChild>
            <w:div w:id="521825921">
              <w:marLeft w:val="0"/>
              <w:marRight w:val="0"/>
              <w:marTop w:val="0"/>
              <w:marBottom w:val="0"/>
              <w:divBdr>
                <w:top w:val="none" w:sz="0" w:space="0" w:color="auto"/>
                <w:left w:val="none" w:sz="0" w:space="0" w:color="auto"/>
                <w:bottom w:val="none" w:sz="0" w:space="0" w:color="auto"/>
                <w:right w:val="none" w:sz="0" w:space="0" w:color="auto"/>
              </w:divBdr>
            </w:div>
          </w:divsChild>
        </w:div>
        <w:div w:id="895437407">
          <w:marLeft w:val="0"/>
          <w:marRight w:val="0"/>
          <w:marTop w:val="0"/>
          <w:marBottom w:val="0"/>
          <w:divBdr>
            <w:top w:val="none" w:sz="0" w:space="0" w:color="auto"/>
            <w:left w:val="none" w:sz="0" w:space="0" w:color="auto"/>
            <w:bottom w:val="none" w:sz="0" w:space="0" w:color="auto"/>
            <w:right w:val="none" w:sz="0" w:space="0" w:color="auto"/>
          </w:divBdr>
        </w:div>
        <w:div w:id="1940524554">
          <w:marLeft w:val="0"/>
          <w:marRight w:val="0"/>
          <w:marTop w:val="0"/>
          <w:marBottom w:val="0"/>
          <w:divBdr>
            <w:top w:val="none" w:sz="0" w:space="0" w:color="auto"/>
            <w:left w:val="none" w:sz="0" w:space="0" w:color="auto"/>
            <w:bottom w:val="none" w:sz="0" w:space="0" w:color="auto"/>
            <w:right w:val="none" w:sz="0" w:space="0" w:color="auto"/>
          </w:divBdr>
          <w:divsChild>
            <w:div w:id="1193955667">
              <w:marLeft w:val="0"/>
              <w:marRight w:val="0"/>
              <w:marTop w:val="0"/>
              <w:marBottom w:val="0"/>
              <w:divBdr>
                <w:top w:val="none" w:sz="0" w:space="0" w:color="auto"/>
                <w:left w:val="none" w:sz="0" w:space="0" w:color="auto"/>
                <w:bottom w:val="none" w:sz="0" w:space="0" w:color="auto"/>
                <w:right w:val="none" w:sz="0" w:space="0" w:color="auto"/>
              </w:divBdr>
            </w:div>
          </w:divsChild>
        </w:div>
        <w:div w:id="408649601">
          <w:marLeft w:val="0"/>
          <w:marRight w:val="0"/>
          <w:marTop w:val="300"/>
          <w:marBottom w:val="0"/>
          <w:divBdr>
            <w:top w:val="none" w:sz="0" w:space="0" w:color="auto"/>
            <w:left w:val="none" w:sz="0" w:space="0" w:color="auto"/>
            <w:bottom w:val="none" w:sz="0" w:space="0" w:color="auto"/>
            <w:right w:val="none" w:sz="0" w:space="0" w:color="auto"/>
          </w:divBdr>
          <w:divsChild>
            <w:div w:id="1403679853">
              <w:marLeft w:val="0"/>
              <w:marRight w:val="0"/>
              <w:marTop w:val="0"/>
              <w:marBottom w:val="0"/>
              <w:divBdr>
                <w:top w:val="none" w:sz="0" w:space="0" w:color="auto"/>
                <w:left w:val="none" w:sz="0" w:space="0" w:color="auto"/>
                <w:bottom w:val="none" w:sz="0" w:space="0" w:color="auto"/>
                <w:right w:val="none" w:sz="0" w:space="0" w:color="auto"/>
              </w:divBdr>
              <w:divsChild>
                <w:div w:id="388501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155640">
          <w:marLeft w:val="0"/>
          <w:marRight w:val="0"/>
          <w:marTop w:val="300"/>
          <w:marBottom w:val="0"/>
          <w:divBdr>
            <w:top w:val="none" w:sz="0" w:space="0" w:color="auto"/>
            <w:left w:val="none" w:sz="0" w:space="0" w:color="auto"/>
            <w:bottom w:val="none" w:sz="0" w:space="0" w:color="auto"/>
            <w:right w:val="none" w:sz="0" w:space="0" w:color="auto"/>
          </w:divBdr>
          <w:divsChild>
            <w:div w:id="339696752">
              <w:marLeft w:val="0"/>
              <w:marRight w:val="0"/>
              <w:marTop w:val="0"/>
              <w:marBottom w:val="0"/>
              <w:divBdr>
                <w:top w:val="none" w:sz="0" w:space="0" w:color="auto"/>
                <w:left w:val="none" w:sz="0" w:space="0" w:color="auto"/>
                <w:bottom w:val="none" w:sz="0" w:space="0" w:color="auto"/>
                <w:right w:val="none" w:sz="0" w:space="0" w:color="auto"/>
              </w:divBdr>
              <w:divsChild>
                <w:div w:id="781195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3498005">
          <w:marLeft w:val="0"/>
          <w:marRight w:val="0"/>
          <w:marTop w:val="300"/>
          <w:marBottom w:val="0"/>
          <w:divBdr>
            <w:top w:val="none" w:sz="0" w:space="0" w:color="auto"/>
            <w:left w:val="none" w:sz="0" w:space="0" w:color="auto"/>
            <w:bottom w:val="none" w:sz="0" w:space="0" w:color="auto"/>
            <w:right w:val="none" w:sz="0" w:space="0" w:color="auto"/>
          </w:divBdr>
          <w:divsChild>
            <w:div w:id="1682509896">
              <w:marLeft w:val="0"/>
              <w:marRight w:val="0"/>
              <w:marTop w:val="0"/>
              <w:marBottom w:val="0"/>
              <w:divBdr>
                <w:top w:val="none" w:sz="0" w:space="0" w:color="auto"/>
                <w:left w:val="none" w:sz="0" w:space="0" w:color="auto"/>
                <w:bottom w:val="none" w:sz="0" w:space="0" w:color="auto"/>
                <w:right w:val="none" w:sz="0" w:space="0" w:color="auto"/>
              </w:divBdr>
              <w:divsChild>
                <w:div w:id="1363439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286577">
          <w:marLeft w:val="0"/>
          <w:marRight w:val="0"/>
          <w:marTop w:val="300"/>
          <w:marBottom w:val="0"/>
          <w:divBdr>
            <w:top w:val="none" w:sz="0" w:space="0" w:color="auto"/>
            <w:left w:val="none" w:sz="0" w:space="0" w:color="auto"/>
            <w:bottom w:val="none" w:sz="0" w:space="0" w:color="auto"/>
            <w:right w:val="none" w:sz="0" w:space="0" w:color="auto"/>
          </w:divBdr>
          <w:divsChild>
            <w:div w:id="589507354">
              <w:marLeft w:val="0"/>
              <w:marRight w:val="0"/>
              <w:marTop w:val="0"/>
              <w:marBottom w:val="0"/>
              <w:divBdr>
                <w:top w:val="none" w:sz="0" w:space="0" w:color="auto"/>
                <w:left w:val="none" w:sz="0" w:space="0" w:color="auto"/>
                <w:bottom w:val="none" w:sz="0" w:space="0" w:color="auto"/>
                <w:right w:val="none" w:sz="0" w:space="0" w:color="auto"/>
              </w:divBdr>
              <w:divsChild>
                <w:div w:id="1769690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6462577">
      <w:bodyDiv w:val="1"/>
      <w:marLeft w:val="0"/>
      <w:marRight w:val="0"/>
      <w:marTop w:val="0"/>
      <w:marBottom w:val="0"/>
      <w:divBdr>
        <w:top w:val="none" w:sz="0" w:space="0" w:color="auto"/>
        <w:left w:val="none" w:sz="0" w:space="0" w:color="auto"/>
        <w:bottom w:val="none" w:sz="0" w:space="0" w:color="auto"/>
        <w:right w:val="none" w:sz="0" w:space="0" w:color="auto"/>
      </w:divBdr>
      <w:divsChild>
        <w:div w:id="1780639883">
          <w:marLeft w:val="0"/>
          <w:marRight w:val="0"/>
          <w:marTop w:val="0"/>
          <w:marBottom w:val="0"/>
          <w:divBdr>
            <w:top w:val="none" w:sz="0" w:space="0" w:color="auto"/>
            <w:left w:val="none" w:sz="0" w:space="0" w:color="auto"/>
            <w:bottom w:val="none" w:sz="0" w:space="0" w:color="auto"/>
            <w:right w:val="none" w:sz="0" w:space="0" w:color="auto"/>
          </w:divBdr>
        </w:div>
        <w:div w:id="1535654201">
          <w:marLeft w:val="0"/>
          <w:marRight w:val="0"/>
          <w:marTop w:val="0"/>
          <w:marBottom w:val="0"/>
          <w:divBdr>
            <w:top w:val="none" w:sz="0" w:space="0" w:color="auto"/>
            <w:left w:val="none" w:sz="0" w:space="0" w:color="auto"/>
            <w:bottom w:val="none" w:sz="0" w:space="0" w:color="auto"/>
            <w:right w:val="none" w:sz="0" w:space="0" w:color="auto"/>
          </w:divBdr>
          <w:divsChild>
            <w:div w:id="913972088">
              <w:marLeft w:val="0"/>
              <w:marRight w:val="0"/>
              <w:marTop w:val="0"/>
              <w:marBottom w:val="0"/>
              <w:divBdr>
                <w:top w:val="none" w:sz="0" w:space="0" w:color="auto"/>
                <w:left w:val="none" w:sz="0" w:space="0" w:color="auto"/>
                <w:bottom w:val="none" w:sz="0" w:space="0" w:color="auto"/>
                <w:right w:val="none" w:sz="0" w:space="0" w:color="auto"/>
              </w:divBdr>
            </w:div>
          </w:divsChild>
        </w:div>
        <w:div w:id="1703245929">
          <w:marLeft w:val="0"/>
          <w:marRight w:val="0"/>
          <w:marTop w:val="0"/>
          <w:marBottom w:val="0"/>
          <w:divBdr>
            <w:top w:val="none" w:sz="0" w:space="0" w:color="auto"/>
            <w:left w:val="none" w:sz="0" w:space="0" w:color="auto"/>
            <w:bottom w:val="none" w:sz="0" w:space="0" w:color="auto"/>
            <w:right w:val="none" w:sz="0" w:space="0" w:color="auto"/>
          </w:divBdr>
        </w:div>
        <w:div w:id="1591767291">
          <w:marLeft w:val="0"/>
          <w:marRight w:val="0"/>
          <w:marTop w:val="0"/>
          <w:marBottom w:val="0"/>
          <w:divBdr>
            <w:top w:val="none" w:sz="0" w:space="0" w:color="auto"/>
            <w:left w:val="none" w:sz="0" w:space="0" w:color="auto"/>
            <w:bottom w:val="none" w:sz="0" w:space="0" w:color="auto"/>
            <w:right w:val="none" w:sz="0" w:space="0" w:color="auto"/>
          </w:divBdr>
          <w:divsChild>
            <w:div w:id="90901777">
              <w:marLeft w:val="0"/>
              <w:marRight w:val="0"/>
              <w:marTop w:val="0"/>
              <w:marBottom w:val="0"/>
              <w:divBdr>
                <w:top w:val="none" w:sz="0" w:space="0" w:color="auto"/>
                <w:left w:val="none" w:sz="0" w:space="0" w:color="auto"/>
                <w:bottom w:val="none" w:sz="0" w:space="0" w:color="auto"/>
                <w:right w:val="none" w:sz="0" w:space="0" w:color="auto"/>
              </w:divBdr>
            </w:div>
          </w:divsChild>
        </w:div>
        <w:div w:id="2107530791">
          <w:marLeft w:val="0"/>
          <w:marRight w:val="0"/>
          <w:marTop w:val="0"/>
          <w:marBottom w:val="0"/>
          <w:divBdr>
            <w:top w:val="none" w:sz="0" w:space="0" w:color="auto"/>
            <w:left w:val="none" w:sz="0" w:space="0" w:color="auto"/>
            <w:bottom w:val="none" w:sz="0" w:space="0" w:color="auto"/>
            <w:right w:val="none" w:sz="0" w:space="0" w:color="auto"/>
          </w:divBdr>
        </w:div>
        <w:div w:id="1597788184">
          <w:marLeft w:val="0"/>
          <w:marRight w:val="0"/>
          <w:marTop w:val="0"/>
          <w:marBottom w:val="0"/>
          <w:divBdr>
            <w:top w:val="none" w:sz="0" w:space="0" w:color="auto"/>
            <w:left w:val="none" w:sz="0" w:space="0" w:color="auto"/>
            <w:bottom w:val="none" w:sz="0" w:space="0" w:color="auto"/>
            <w:right w:val="none" w:sz="0" w:space="0" w:color="auto"/>
          </w:divBdr>
          <w:divsChild>
            <w:div w:id="666517331">
              <w:marLeft w:val="0"/>
              <w:marRight w:val="0"/>
              <w:marTop w:val="0"/>
              <w:marBottom w:val="0"/>
              <w:divBdr>
                <w:top w:val="none" w:sz="0" w:space="0" w:color="auto"/>
                <w:left w:val="none" w:sz="0" w:space="0" w:color="auto"/>
                <w:bottom w:val="none" w:sz="0" w:space="0" w:color="auto"/>
                <w:right w:val="none" w:sz="0" w:space="0" w:color="auto"/>
              </w:divBdr>
            </w:div>
          </w:divsChild>
        </w:div>
        <w:div w:id="1475640346">
          <w:marLeft w:val="0"/>
          <w:marRight w:val="0"/>
          <w:marTop w:val="0"/>
          <w:marBottom w:val="0"/>
          <w:divBdr>
            <w:top w:val="none" w:sz="0" w:space="0" w:color="auto"/>
            <w:left w:val="none" w:sz="0" w:space="0" w:color="auto"/>
            <w:bottom w:val="none" w:sz="0" w:space="0" w:color="auto"/>
            <w:right w:val="none" w:sz="0" w:space="0" w:color="auto"/>
          </w:divBdr>
        </w:div>
        <w:div w:id="482939944">
          <w:marLeft w:val="0"/>
          <w:marRight w:val="0"/>
          <w:marTop w:val="0"/>
          <w:marBottom w:val="0"/>
          <w:divBdr>
            <w:top w:val="none" w:sz="0" w:space="0" w:color="auto"/>
            <w:left w:val="none" w:sz="0" w:space="0" w:color="auto"/>
            <w:bottom w:val="none" w:sz="0" w:space="0" w:color="auto"/>
            <w:right w:val="none" w:sz="0" w:space="0" w:color="auto"/>
          </w:divBdr>
          <w:divsChild>
            <w:div w:id="204565088">
              <w:marLeft w:val="0"/>
              <w:marRight w:val="0"/>
              <w:marTop w:val="0"/>
              <w:marBottom w:val="0"/>
              <w:divBdr>
                <w:top w:val="none" w:sz="0" w:space="0" w:color="auto"/>
                <w:left w:val="none" w:sz="0" w:space="0" w:color="auto"/>
                <w:bottom w:val="none" w:sz="0" w:space="0" w:color="auto"/>
                <w:right w:val="none" w:sz="0" w:space="0" w:color="auto"/>
              </w:divBdr>
            </w:div>
          </w:divsChild>
        </w:div>
        <w:div w:id="1416240553">
          <w:marLeft w:val="0"/>
          <w:marRight w:val="0"/>
          <w:marTop w:val="0"/>
          <w:marBottom w:val="0"/>
          <w:divBdr>
            <w:top w:val="none" w:sz="0" w:space="0" w:color="auto"/>
            <w:left w:val="none" w:sz="0" w:space="0" w:color="auto"/>
            <w:bottom w:val="none" w:sz="0" w:space="0" w:color="auto"/>
            <w:right w:val="none" w:sz="0" w:space="0" w:color="auto"/>
          </w:divBdr>
        </w:div>
        <w:div w:id="30763244">
          <w:marLeft w:val="0"/>
          <w:marRight w:val="0"/>
          <w:marTop w:val="0"/>
          <w:marBottom w:val="0"/>
          <w:divBdr>
            <w:top w:val="none" w:sz="0" w:space="0" w:color="auto"/>
            <w:left w:val="none" w:sz="0" w:space="0" w:color="auto"/>
            <w:bottom w:val="none" w:sz="0" w:space="0" w:color="auto"/>
            <w:right w:val="none" w:sz="0" w:space="0" w:color="auto"/>
          </w:divBdr>
          <w:divsChild>
            <w:div w:id="1929582680">
              <w:marLeft w:val="0"/>
              <w:marRight w:val="0"/>
              <w:marTop w:val="0"/>
              <w:marBottom w:val="0"/>
              <w:divBdr>
                <w:top w:val="none" w:sz="0" w:space="0" w:color="auto"/>
                <w:left w:val="none" w:sz="0" w:space="0" w:color="auto"/>
                <w:bottom w:val="none" w:sz="0" w:space="0" w:color="auto"/>
                <w:right w:val="none" w:sz="0" w:space="0" w:color="auto"/>
              </w:divBdr>
            </w:div>
          </w:divsChild>
        </w:div>
        <w:div w:id="1130829324">
          <w:marLeft w:val="0"/>
          <w:marRight w:val="0"/>
          <w:marTop w:val="0"/>
          <w:marBottom w:val="0"/>
          <w:divBdr>
            <w:top w:val="none" w:sz="0" w:space="0" w:color="auto"/>
            <w:left w:val="none" w:sz="0" w:space="0" w:color="auto"/>
            <w:bottom w:val="none" w:sz="0" w:space="0" w:color="auto"/>
            <w:right w:val="none" w:sz="0" w:space="0" w:color="auto"/>
          </w:divBdr>
        </w:div>
        <w:div w:id="1624458322">
          <w:marLeft w:val="0"/>
          <w:marRight w:val="0"/>
          <w:marTop w:val="0"/>
          <w:marBottom w:val="0"/>
          <w:divBdr>
            <w:top w:val="none" w:sz="0" w:space="0" w:color="auto"/>
            <w:left w:val="none" w:sz="0" w:space="0" w:color="auto"/>
            <w:bottom w:val="none" w:sz="0" w:space="0" w:color="auto"/>
            <w:right w:val="none" w:sz="0" w:space="0" w:color="auto"/>
          </w:divBdr>
          <w:divsChild>
            <w:div w:id="1489206573">
              <w:marLeft w:val="0"/>
              <w:marRight w:val="0"/>
              <w:marTop w:val="0"/>
              <w:marBottom w:val="0"/>
              <w:divBdr>
                <w:top w:val="none" w:sz="0" w:space="0" w:color="auto"/>
                <w:left w:val="none" w:sz="0" w:space="0" w:color="auto"/>
                <w:bottom w:val="none" w:sz="0" w:space="0" w:color="auto"/>
                <w:right w:val="none" w:sz="0" w:space="0" w:color="auto"/>
              </w:divBdr>
            </w:div>
          </w:divsChild>
        </w:div>
        <w:div w:id="605236801">
          <w:marLeft w:val="0"/>
          <w:marRight w:val="0"/>
          <w:marTop w:val="0"/>
          <w:marBottom w:val="0"/>
          <w:divBdr>
            <w:top w:val="none" w:sz="0" w:space="0" w:color="auto"/>
            <w:left w:val="none" w:sz="0" w:space="0" w:color="auto"/>
            <w:bottom w:val="none" w:sz="0" w:space="0" w:color="auto"/>
            <w:right w:val="none" w:sz="0" w:space="0" w:color="auto"/>
          </w:divBdr>
        </w:div>
        <w:div w:id="526332089">
          <w:marLeft w:val="0"/>
          <w:marRight w:val="0"/>
          <w:marTop w:val="0"/>
          <w:marBottom w:val="0"/>
          <w:divBdr>
            <w:top w:val="none" w:sz="0" w:space="0" w:color="auto"/>
            <w:left w:val="none" w:sz="0" w:space="0" w:color="auto"/>
            <w:bottom w:val="none" w:sz="0" w:space="0" w:color="auto"/>
            <w:right w:val="none" w:sz="0" w:space="0" w:color="auto"/>
          </w:divBdr>
          <w:divsChild>
            <w:div w:id="279606201">
              <w:marLeft w:val="0"/>
              <w:marRight w:val="0"/>
              <w:marTop w:val="0"/>
              <w:marBottom w:val="0"/>
              <w:divBdr>
                <w:top w:val="none" w:sz="0" w:space="0" w:color="auto"/>
                <w:left w:val="none" w:sz="0" w:space="0" w:color="auto"/>
                <w:bottom w:val="none" w:sz="0" w:space="0" w:color="auto"/>
                <w:right w:val="none" w:sz="0" w:space="0" w:color="auto"/>
              </w:divBdr>
            </w:div>
          </w:divsChild>
        </w:div>
        <w:div w:id="592517288">
          <w:marLeft w:val="0"/>
          <w:marRight w:val="0"/>
          <w:marTop w:val="300"/>
          <w:marBottom w:val="0"/>
          <w:divBdr>
            <w:top w:val="none" w:sz="0" w:space="0" w:color="auto"/>
            <w:left w:val="none" w:sz="0" w:space="0" w:color="auto"/>
            <w:bottom w:val="none" w:sz="0" w:space="0" w:color="auto"/>
            <w:right w:val="none" w:sz="0" w:space="0" w:color="auto"/>
          </w:divBdr>
          <w:divsChild>
            <w:div w:id="867181845">
              <w:marLeft w:val="0"/>
              <w:marRight w:val="0"/>
              <w:marTop w:val="0"/>
              <w:marBottom w:val="0"/>
              <w:divBdr>
                <w:top w:val="none" w:sz="0" w:space="0" w:color="auto"/>
                <w:left w:val="none" w:sz="0" w:space="0" w:color="auto"/>
                <w:bottom w:val="none" w:sz="0" w:space="0" w:color="auto"/>
                <w:right w:val="none" w:sz="0" w:space="0" w:color="auto"/>
              </w:divBdr>
              <w:divsChild>
                <w:div w:id="996108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866643">
          <w:marLeft w:val="0"/>
          <w:marRight w:val="0"/>
          <w:marTop w:val="300"/>
          <w:marBottom w:val="0"/>
          <w:divBdr>
            <w:top w:val="none" w:sz="0" w:space="0" w:color="auto"/>
            <w:left w:val="none" w:sz="0" w:space="0" w:color="auto"/>
            <w:bottom w:val="none" w:sz="0" w:space="0" w:color="auto"/>
            <w:right w:val="none" w:sz="0" w:space="0" w:color="auto"/>
          </w:divBdr>
          <w:divsChild>
            <w:div w:id="1866291593">
              <w:marLeft w:val="0"/>
              <w:marRight w:val="0"/>
              <w:marTop w:val="0"/>
              <w:marBottom w:val="0"/>
              <w:divBdr>
                <w:top w:val="none" w:sz="0" w:space="0" w:color="auto"/>
                <w:left w:val="none" w:sz="0" w:space="0" w:color="auto"/>
                <w:bottom w:val="none" w:sz="0" w:space="0" w:color="auto"/>
                <w:right w:val="none" w:sz="0" w:space="0" w:color="auto"/>
              </w:divBdr>
              <w:divsChild>
                <w:div w:id="91365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9155583">
          <w:marLeft w:val="0"/>
          <w:marRight w:val="0"/>
          <w:marTop w:val="300"/>
          <w:marBottom w:val="0"/>
          <w:divBdr>
            <w:top w:val="none" w:sz="0" w:space="0" w:color="auto"/>
            <w:left w:val="none" w:sz="0" w:space="0" w:color="auto"/>
            <w:bottom w:val="none" w:sz="0" w:space="0" w:color="auto"/>
            <w:right w:val="none" w:sz="0" w:space="0" w:color="auto"/>
          </w:divBdr>
          <w:divsChild>
            <w:div w:id="2055234927">
              <w:marLeft w:val="0"/>
              <w:marRight w:val="0"/>
              <w:marTop w:val="0"/>
              <w:marBottom w:val="0"/>
              <w:divBdr>
                <w:top w:val="none" w:sz="0" w:space="0" w:color="auto"/>
                <w:left w:val="none" w:sz="0" w:space="0" w:color="auto"/>
                <w:bottom w:val="none" w:sz="0" w:space="0" w:color="auto"/>
                <w:right w:val="none" w:sz="0" w:space="0" w:color="auto"/>
              </w:divBdr>
              <w:divsChild>
                <w:div w:id="465584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9513888">
          <w:marLeft w:val="0"/>
          <w:marRight w:val="0"/>
          <w:marTop w:val="300"/>
          <w:marBottom w:val="0"/>
          <w:divBdr>
            <w:top w:val="none" w:sz="0" w:space="0" w:color="auto"/>
            <w:left w:val="none" w:sz="0" w:space="0" w:color="auto"/>
            <w:bottom w:val="none" w:sz="0" w:space="0" w:color="auto"/>
            <w:right w:val="none" w:sz="0" w:space="0" w:color="auto"/>
          </w:divBdr>
          <w:divsChild>
            <w:div w:id="1936399032">
              <w:marLeft w:val="0"/>
              <w:marRight w:val="0"/>
              <w:marTop w:val="0"/>
              <w:marBottom w:val="0"/>
              <w:divBdr>
                <w:top w:val="none" w:sz="0" w:space="0" w:color="auto"/>
                <w:left w:val="none" w:sz="0" w:space="0" w:color="auto"/>
                <w:bottom w:val="none" w:sz="0" w:space="0" w:color="auto"/>
                <w:right w:val="none" w:sz="0" w:space="0" w:color="auto"/>
              </w:divBdr>
              <w:divsChild>
                <w:div w:id="857620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6840691">
      <w:bodyDiv w:val="1"/>
      <w:marLeft w:val="0"/>
      <w:marRight w:val="0"/>
      <w:marTop w:val="0"/>
      <w:marBottom w:val="0"/>
      <w:divBdr>
        <w:top w:val="none" w:sz="0" w:space="0" w:color="auto"/>
        <w:left w:val="none" w:sz="0" w:space="0" w:color="auto"/>
        <w:bottom w:val="none" w:sz="0" w:space="0" w:color="auto"/>
        <w:right w:val="none" w:sz="0" w:space="0" w:color="auto"/>
      </w:divBdr>
      <w:divsChild>
        <w:div w:id="1069381614">
          <w:marLeft w:val="0"/>
          <w:marRight w:val="0"/>
          <w:marTop w:val="0"/>
          <w:marBottom w:val="0"/>
          <w:divBdr>
            <w:top w:val="none" w:sz="0" w:space="0" w:color="auto"/>
            <w:left w:val="none" w:sz="0" w:space="0" w:color="auto"/>
            <w:bottom w:val="none" w:sz="0" w:space="0" w:color="auto"/>
            <w:right w:val="none" w:sz="0" w:space="0" w:color="auto"/>
          </w:divBdr>
        </w:div>
        <w:div w:id="1738476084">
          <w:marLeft w:val="0"/>
          <w:marRight w:val="0"/>
          <w:marTop w:val="0"/>
          <w:marBottom w:val="0"/>
          <w:divBdr>
            <w:top w:val="none" w:sz="0" w:space="0" w:color="auto"/>
            <w:left w:val="none" w:sz="0" w:space="0" w:color="auto"/>
            <w:bottom w:val="none" w:sz="0" w:space="0" w:color="auto"/>
            <w:right w:val="none" w:sz="0" w:space="0" w:color="auto"/>
          </w:divBdr>
          <w:divsChild>
            <w:div w:id="486165218">
              <w:marLeft w:val="0"/>
              <w:marRight w:val="0"/>
              <w:marTop w:val="0"/>
              <w:marBottom w:val="0"/>
              <w:divBdr>
                <w:top w:val="none" w:sz="0" w:space="0" w:color="auto"/>
                <w:left w:val="none" w:sz="0" w:space="0" w:color="auto"/>
                <w:bottom w:val="none" w:sz="0" w:space="0" w:color="auto"/>
                <w:right w:val="none" w:sz="0" w:space="0" w:color="auto"/>
              </w:divBdr>
            </w:div>
          </w:divsChild>
        </w:div>
        <w:div w:id="1755323431">
          <w:marLeft w:val="0"/>
          <w:marRight w:val="0"/>
          <w:marTop w:val="0"/>
          <w:marBottom w:val="0"/>
          <w:divBdr>
            <w:top w:val="none" w:sz="0" w:space="0" w:color="auto"/>
            <w:left w:val="none" w:sz="0" w:space="0" w:color="auto"/>
            <w:bottom w:val="none" w:sz="0" w:space="0" w:color="auto"/>
            <w:right w:val="none" w:sz="0" w:space="0" w:color="auto"/>
          </w:divBdr>
        </w:div>
        <w:div w:id="1994212077">
          <w:marLeft w:val="0"/>
          <w:marRight w:val="0"/>
          <w:marTop w:val="0"/>
          <w:marBottom w:val="0"/>
          <w:divBdr>
            <w:top w:val="none" w:sz="0" w:space="0" w:color="auto"/>
            <w:left w:val="none" w:sz="0" w:space="0" w:color="auto"/>
            <w:bottom w:val="none" w:sz="0" w:space="0" w:color="auto"/>
            <w:right w:val="none" w:sz="0" w:space="0" w:color="auto"/>
          </w:divBdr>
          <w:divsChild>
            <w:div w:id="497313068">
              <w:marLeft w:val="0"/>
              <w:marRight w:val="0"/>
              <w:marTop w:val="0"/>
              <w:marBottom w:val="0"/>
              <w:divBdr>
                <w:top w:val="none" w:sz="0" w:space="0" w:color="auto"/>
                <w:left w:val="none" w:sz="0" w:space="0" w:color="auto"/>
                <w:bottom w:val="none" w:sz="0" w:space="0" w:color="auto"/>
                <w:right w:val="none" w:sz="0" w:space="0" w:color="auto"/>
              </w:divBdr>
            </w:div>
          </w:divsChild>
        </w:div>
        <w:div w:id="247732191">
          <w:marLeft w:val="0"/>
          <w:marRight w:val="0"/>
          <w:marTop w:val="0"/>
          <w:marBottom w:val="0"/>
          <w:divBdr>
            <w:top w:val="none" w:sz="0" w:space="0" w:color="auto"/>
            <w:left w:val="none" w:sz="0" w:space="0" w:color="auto"/>
            <w:bottom w:val="none" w:sz="0" w:space="0" w:color="auto"/>
            <w:right w:val="none" w:sz="0" w:space="0" w:color="auto"/>
          </w:divBdr>
        </w:div>
        <w:div w:id="611866575">
          <w:marLeft w:val="0"/>
          <w:marRight w:val="0"/>
          <w:marTop w:val="0"/>
          <w:marBottom w:val="0"/>
          <w:divBdr>
            <w:top w:val="none" w:sz="0" w:space="0" w:color="auto"/>
            <w:left w:val="none" w:sz="0" w:space="0" w:color="auto"/>
            <w:bottom w:val="none" w:sz="0" w:space="0" w:color="auto"/>
            <w:right w:val="none" w:sz="0" w:space="0" w:color="auto"/>
          </w:divBdr>
          <w:divsChild>
            <w:div w:id="1606309041">
              <w:marLeft w:val="0"/>
              <w:marRight w:val="0"/>
              <w:marTop w:val="0"/>
              <w:marBottom w:val="0"/>
              <w:divBdr>
                <w:top w:val="none" w:sz="0" w:space="0" w:color="auto"/>
                <w:left w:val="none" w:sz="0" w:space="0" w:color="auto"/>
                <w:bottom w:val="none" w:sz="0" w:space="0" w:color="auto"/>
                <w:right w:val="none" w:sz="0" w:space="0" w:color="auto"/>
              </w:divBdr>
            </w:div>
          </w:divsChild>
        </w:div>
        <w:div w:id="1094352058">
          <w:marLeft w:val="0"/>
          <w:marRight w:val="0"/>
          <w:marTop w:val="0"/>
          <w:marBottom w:val="0"/>
          <w:divBdr>
            <w:top w:val="none" w:sz="0" w:space="0" w:color="auto"/>
            <w:left w:val="none" w:sz="0" w:space="0" w:color="auto"/>
            <w:bottom w:val="none" w:sz="0" w:space="0" w:color="auto"/>
            <w:right w:val="none" w:sz="0" w:space="0" w:color="auto"/>
          </w:divBdr>
        </w:div>
        <w:div w:id="1514874402">
          <w:marLeft w:val="0"/>
          <w:marRight w:val="0"/>
          <w:marTop w:val="0"/>
          <w:marBottom w:val="0"/>
          <w:divBdr>
            <w:top w:val="none" w:sz="0" w:space="0" w:color="auto"/>
            <w:left w:val="none" w:sz="0" w:space="0" w:color="auto"/>
            <w:bottom w:val="none" w:sz="0" w:space="0" w:color="auto"/>
            <w:right w:val="none" w:sz="0" w:space="0" w:color="auto"/>
          </w:divBdr>
          <w:divsChild>
            <w:div w:id="244919395">
              <w:marLeft w:val="0"/>
              <w:marRight w:val="0"/>
              <w:marTop w:val="0"/>
              <w:marBottom w:val="0"/>
              <w:divBdr>
                <w:top w:val="none" w:sz="0" w:space="0" w:color="auto"/>
                <w:left w:val="none" w:sz="0" w:space="0" w:color="auto"/>
                <w:bottom w:val="none" w:sz="0" w:space="0" w:color="auto"/>
                <w:right w:val="none" w:sz="0" w:space="0" w:color="auto"/>
              </w:divBdr>
            </w:div>
          </w:divsChild>
        </w:div>
        <w:div w:id="140074372">
          <w:marLeft w:val="0"/>
          <w:marRight w:val="0"/>
          <w:marTop w:val="0"/>
          <w:marBottom w:val="0"/>
          <w:divBdr>
            <w:top w:val="none" w:sz="0" w:space="0" w:color="auto"/>
            <w:left w:val="none" w:sz="0" w:space="0" w:color="auto"/>
            <w:bottom w:val="none" w:sz="0" w:space="0" w:color="auto"/>
            <w:right w:val="none" w:sz="0" w:space="0" w:color="auto"/>
          </w:divBdr>
        </w:div>
        <w:div w:id="653992810">
          <w:marLeft w:val="0"/>
          <w:marRight w:val="0"/>
          <w:marTop w:val="0"/>
          <w:marBottom w:val="0"/>
          <w:divBdr>
            <w:top w:val="none" w:sz="0" w:space="0" w:color="auto"/>
            <w:left w:val="none" w:sz="0" w:space="0" w:color="auto"/>
            <w:bottom w:val="none" w:sz="0" w:space="0" w:color="auto"/>
            <w:right w:val="none" w:sz="0" w:space="0" w:color="auto"/>
          </w:divBdr>
          <w:divsChild>
            <w:div w:id="1048603019">
              <w:marLeft w:val="0"/>
              <w:marRight w:val="0"/>
              <w:marTop w:val="0"/>
              <w:marBottom w:val="0"/>
              <w:divBdr>
                <w:top w:val="none" w:sz="0" w:space="0" w:color="auto"/>
                <w:left w:val="none" w:sz="0" w:space="0" w:color="auto"/>
                <w:bottom w:val="none" w:sz="0" w:space="0" w:color="auto"/>
                <w:right w:val="none" w:sz="0" w:space="0" w:color="auto"/>
              </w:divBdr>
            </w:div>
          </w:divsChild>
        </w:div>
        <w:div w:id="690759915">
          <w:marLeft w:val="0"/>
          <w:marRight w:val="0"/>
          <w:marTop w:val="0"/>
          <w:marBottom w:val="0"/>
          <w:divBdr>
            <w:top w:val="none" w:sz="0" w:space="0" w:color="auto"/>
            <w:left w:val="none" w:sz="0" w:space="0" w:color="auto"/>
            <w:bottom w:val="none" w:sz="0" w:space="0" w:color="auto"/>
            <w:right w:val="none" w:sz="0" w:space="0" w:color="auto"/>
          </w:divBdr>
        </w:div>
        <w:div w:id="2008512184">
          <w:marLeft w:val="0"/>
          <w:marRight w:val="0"/>
          <w:marTop w:val="0"/>
          <w:marBottom w:val="0"/>
          <w:divBdr>
            <w:top w:val="none" w:sz="0" w:space="0" w:color="auto"/>
            <w:left w:val="none" w:sz="0" w:space="0" w:color="auto"/>
            <w:bottom w:val="none" w:sz="0" w:space="0" w:color="auto"/>
            <w:right w:val="none" w:sz="0" w:space="0" w:color="auto"/>
          </w:divBdr>
          <w:divsChild>
            <w:div w:id="1680816705">
              <w:marLeft w:val="0"/>
              <w:marRight w:val="0"/>
              <w:marTop w:val="0"/>
              <w:marBottom w:val="0"/>
              <w:divBdr>
                <w:top w:val="none" w:sz="0" w:space="0" w:color="auto"/>
                <w:left w:val="none" w:sz="0" w:space="0" w:color="auto"/>
                <w:bottom w:val="none" w:sz="0" w:space="0" w:color="auto"/>
                <w:right w:val="none" w:sz="0" w:space="0" w:color="auto"/>
              </w:divBdr>
            </w:div>
          </w:divsChild>
        </w:div>
        <w:div w:id="418061524">
          <w:marLeft w:val="0"/>
          <w:marRight w:val="0"/>
          <w:marTop w:val="0"/>
          <w:marBottom w:val="0"/>
          <w:divBdr>
            <w:top w:val="none" w:sz="0" w:space="0" w:color="auto"/>
            <w:left w:val="none" w:sz="0" w:space="0" w:color="auto"/>
            <w:bottom w:val="none" w:sz="0" w:space="0" w:color="auto"/>
            <w:right w:val="none" w:sz="0" w:space="0" w:color="auto"/>
          </w:divBdr>
        </w:div>
        <w:div w:id="1275357491">
          <w:marLeft w:val="0"/>
          <w:marRight w:val="0"/>
          <w:marTop w:val="0"/>
          <w:marBottom w:val="0"/>
          <w:divBdr>
            <w:top w:val="none" w:sz="0" w:space="0" w:color="auto"/>
            <w:left w:val="none" w:sz="0" w:space="0" w:color="auto"/>
            <w:bottom w:val="none" w:sz="0" w:space="0" w:color="auto"/>
            <w:right w:val="none" w:sz="0" w:space="0" w:color="auto"/>
          </w:divBdr>
          <w:divsChild>
            <w:div w:id="2071029742">
              <w:marLeft w:val="0"/>
              <w:marRight w:val="0"/>
              <w:marTop w:val="0"/>
              <w:marBottom w:val="0"/>
              <w:divBdr>
                <w:top w:val="none" w:sz="0" w:space="0" w:color="auto"/>
                <w:left w:val="none" w:sz="0" w:space="0" w:color="auto"/>
                <w:bottom w:val="none" w:sz="0" w:space="0" w:color="auto"/>
                <w:right w:val="none" w:sz="0" w:space="0" w:color="auto"/>
              </w:divBdr>
            </w:div>
          </w:divsChild>
        </w:div>
        <w:div w:id="1418019686">
          <w:marLeft w:val="0"/>
          <w:marRight w:val="0"/>
          <w:marTop w:val="300"/>
          <w:marBottom w:val="0"/>
          <w:divBdr>
            <w:top w:val="none" w:sz="0" w:space="0" w:color="auto"/>
            <w:left w:val="none" w:sz="0" w:space="0" w:color="auto"/>
            <w:bottom w:val="none" w:sz="0" w:space="0" w:color="auto"/>
            <w:right w:val="none" w:sz="0" w:space="0" w:color="auto"/>
          </w:divBdr>
          <w:divsChild>
            <w:div w:id="1837452372">
              <w:marLeft w:val="0"/>
              <w:marRight w:val="0"/>
              <w:marTop w:val="0"/>
              <w:marBottom w:val="0"/>
              <w:divBdr>
                <w:top w:val="none" w:sz="0" w:space="0" w:color="auto"/>
                <w:left w:val="none" w:sz="0" w:space="0" w:color="auto"/>
                <w:bottom w:val="none" w:sz="0" w:space="0" w:color="auto"/>
                <w:right w:val="none" w:sz="0" w:space="0" w:color="auto"/>
              </w:divBdr>
              <w:divsChild>
                <w:div w:id="34695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887016">
          <w:marLeft w:val="0"/>
          <w:marRight w:val="0"/>
          <w:marTop w:val="300"/>
          <w:marBottom w:val="0"/>
          <w:divBdr>
            <w:top w:val="none" w:sz="0" w:space="0" w:color="auto"/>
            <w:left w:val="none" w:sz="0" w:space="0" w:color="auto"/>
            <w:bottom w:val="none" w:sz="0" w:space="0" w:color="auto"/>
            <w:right w:val="none" w:sz="0" w:space="0" w:color="auto"/>
          </w:divBdr>
          <w:divsChild>
            <w:div w:id="913587965">
              <w:marLeft w:val="0"/>
              <w:marRight w:val="0"/>
              <w:marTop w:val="0"/>
              <w:marBottom w:val="0"/>
              <w:divBdr>
                <w:top w:val="none" w:sz="0" w:space="0" w:color="auto"/>
                <w:left w:val="none" w:sz="0" w:space="0" w:color="auto"/>
                <w:bottom w:val="none" w:sz="0" w:space="0" w:color="auto"/>
                <w:right w:val="none" w:sz="0" w:space="0" w:color="auto"/>
              </w:divBdr>
              <w:divsChild>
                <w:div w:id="1094745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94454">
          <w:marLeft w:val="0"/>
          <w:marRight w:val="0"/>
          <w:marTop w:val="300"/>
          <w:marBottom w:val="0"/>
          <w:divBdr>
            <w:top w:val="none" w:sz="0" w:space="0" w:color="auto"/>
            <w:left w:val="none" w:sz="0" w:space="0" w:color="auto"/>
            <w:bottom w:val="none" w:sz="0" w:space="0" w:color="auto"/>
            <w:right w:val="none" w:sz="0" w:space="0" w:color="auto"/>
          </w:divBdr>
          <w:divsChild>
            <w:div w:id="742407708">
              <w:marLeft w:val="0"/>
              <w:marRight w:val="0"/>
              <w:marTop w:val="0"/>
              <w:marBottom w:val="0"/>
              <w:divBdr>
                <w:top w:val="none" w:sz="0" w:space="0" w:color="auto"/>
                <w:left w:val="none" w:sz="0" w:space="0" w:color="auto"/>
                <w:bottom w:val="none" w:sz="0" w:space="0" w:color="auto"/>
                <w:right w:val="none" w:sz="0" w:space="0" w:color="auto"/>
              </w:divBdr>
              <w:divsChild>
                <w:div w:id="1914469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5907777">
          <w:marLeft w:val="0"/>
          <w:marRight w:val="0"/>
          <w:marTop w:val="300"/>
          <w:marBottom w:val="0"/>
          <w:divBdr>
            <w:top w:val="none" w:sz="0" w:space="0" w:color="auto"/>
            <w:left w:val="none" w:sz="0" w:space="0" w:color="auto"/>
            <w:bottom w:val="none" w:sz="0" w:space="0" w:color="auto"/>
            <w:right w:val="none" w:sz="0" w:space="0" w:color="auto"/>
          </w:divBdr>
          <w:divsChild>
            <w:div w:id="876358859">
              <w:marLeft w:val="0"/>
              <w:marRight w:val="0"/>
              <w:marTop w:val="0"/>
              <w:marBottom w:val="0"/>
              <w:divBdr>
                <w:top w:val="none" w:sz="0" w:space="0" w:color="auto"/>
                <w:left w:val="none" w:sz="0" w:space="0" w:color="auto"/>
                <w:bottom w:val="none" w:sz="0" w:space="0" w:color="auto"/>
                <w:right w:val="none" w:sz="0" w:space="0" w:color="auto"/>
              </w:divBdr>
              <w:divsChild>
                <w:div w:id="440034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7426439">
      <w:bodyDiv w:val="1"/>
      <w:marLeft w:val="0"/>
      <w:marRight w:val="0"/>
      <w:marTop w:val="0"/>
      <w:marBottom w:val="0"/>
      <w:divBdr>
        <w:top w:val="none" w:sz="0" w:space="0" w:color="auto"/>
        <w:left w:val="none" w:sz="0" w:space="0" w:color="auto"/>
        <w:bottom w:val="none" w:sz="0" w:space="0" w:color="auto"/>
        <w:right w:val="none" w:sz="0" w:space="0" w:color="auto"/>
      </w:divBdr>
      <w:divsChild>
        <w:div w:id="18120024">
          <w:marLeft w:val="0"/>
          <w:marRight w:val="0"/>
          <w:marTop w:val="300"/>
          <w:marBottom w:val="0"/>
          <w:divBdr>
            <w:top w:val="none" w:sz="0" w:space="0" w:color="auto"/>
            <w:left w:val="none" w:sz="0" w:space="0" w:color="auto"/>
            <w:bottom w:val="none" w:sz="0" w:space="0" w:color="auto"/>
            <w:right w:val="none" w:sz="0" w:space="0" w:color="auto"/>
          </w:divBdr>
          <w:divsChild>
            <w:div w:id="1684239962">
              <w:marLeft w:val="0"/>
              <w:marRight w:val="0"/>
              <w:marTop w:val="0"/>
              <w:marBottom w:val="0"/>
              <w:divBdr>
                <w:top w:val="none" w:sz="0" w:space="0" w:color="auto"/>
                <w:left w:val="none" w:sz="0" w:space="0" w:color="auto"/>
                <w:bottom w:val="none" w:sz="0" w:space="0" w:color="auto"/>
                <w:right w:val="none" w:sz="0" w:space="0" w:color="auto"/>
              </w:divBdr>
              <w:divsChild>
                <w:div w:id="753671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37772">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sChild>
            <w:div w:id="1735740712">
              <w:marLeft w:val="0"/>
              <w:marRight w:val="0"/>
              <w:marTop w:val="0"/>
              <w:marBottom w:val="0"/>
              <w:divBdr>
                <w:top w:val="none" w:sz="0" w:space="0" w:color="auto"/>
                <w:left w:val="none" w:sz="0" w:space="0" w:color="auto"/>
                <w:bottom w:val="none" w:sz="0" w:space="0" w:color="auto"/>
                <w:right w:val="none" w:sz="0" w:space="0" w:color="auto"/>
              </w:divBdr>
            </w:div>
          </w:divsChild>
        </w:div>
        <w:div w:id="122164955">
          <w:marLeft w:val="0"/>
          <w:marRight w:val="0"/>
          <w:marTop w:val="0"/>
          <w:marBottom w:val="0"/>
          <w:divBdr>
            <w:top w:val="none" w:sz="0" w:space="0" w:color="auto"/>
            <w:left w:val="none" w:sz="0" w:space="0" w:color="auto"/>
            <w:bottom w:val="none" w:sz="0" w:space="0" w:color="auto"/>
            <w:right w:val="none" w:sz="0" w:space="0" w:color="auto"/>
          </w:divBdr>
        </w:div>
        <w:div w:id="249778744">
          <w:marLeft w:val="0"/>
          <w:marRight w:val="0"/>
          <w:marTop w:val="0"/>
          <w:marBottom w:val="0"/>
          <w:divBdr>
            <w:top w:val="none" w:sz="0" w:space="0" w:color="auto"/>
            <w:left w:val="none" w:sz="0" w:space="0" w:color="auto"/>
            <w:bottom w:val="none" w:sz="0" w:space="0" w:color="auto"/>
            <w:right w:val="none" w:sz="0" w:space="0" w:color="auto"/>
          </w:divBdr>
        </w:div>
        <w:div w:id="332950061">
          <w:marLeft w:val="0"/>
          <w:marRight w:val="0"/>
          <w:marTop w:val="300"/>
          <w:marBottom w:val="0"/>
          <w:divBdr>
            <w:top w:val="none" w:sz="0" w:space="0" w:color="auto"/>
            <w:left w:val="none" w:sz="0" w:space="0" w:color="auto"/>
            <w:bottom w:val="none" w:sz="0" w:space="0" w:color="auto"/>
            <w:right w:val="none" w:sz="0" w:space="0" w:color="auto"/>
          </w:divBdr>
          <w:divsChild>
            <w:div w:id="1999529007">
              <w:marLeft w:val="0"/>
              <w:marRight w:val="0"/>
              <w:marTop w:val="0"/>
              <w:marBottom w:val="0"/>
              <w:divBdr>
                <w:top w:val="none" w:sz="0" w:space="0" w:color="auto"/>
                <w:left w:val="none" w:sz="0" w:space="0" w:color="auto"/>
                <w:bottom w:val="none" w:sz="0" w:space="0" w:color="auto"/>
                <w:right w:val="none" w:sz="0" w:space="0" w:color="auto"/>
              </w:divBdr>
              <w:divsChild>
                <w:div w:id="1342199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641261">
          <w:marLeft w:val="0"/>
          <w:marRight w:val="0"/>
          <w:marTop w:val="0"/>
          <w:marBottom w:val="0"/>
          <w:divBdr>
            <w:top w:val="none" w:sz="0" w:space="0" w:color="auto"/>
            <w:left w:val="none" w:sz="0" w:space="0" w:color="auto"/>
            <w:bottom w:val="none" w:sz="0" w:space="0" w:color="auto"/>
            <w:right w:val="none" w:sz="0" w:space="0" w:color="auto"/>
          </w:divBdr>
        </w:div>
        <w:div w:id="428161815">
          <w:marLeft w:val="0"/>
          <w:marRight w:val="0"/>
          <w:marTop w:val="0"/>
          <w:marBottom w:val="0"/>
          <w:divBdr>
            <w:top w:val="none" w:sz="0" w:space="0" w:color="auto"/>
            <w:left w:val="none" w:sz="0" w:space="0" w:color="auto"/>
            <w:bottom w:val="none" w:sz="0" w:space="0" w:color="auto"/>
            <w:right w:val="none" w:sz="0" w:space="0" w:color="auto"/>
          </w:divBdr>
          <w:divsChild>
            <w:div w:id="1444154953">
              <w:marLeft w:val="0"/>
              <w:marRight w:val="0"/>
              <w:marTop w:val="0"/>
              <w:marBottom w:val="0"/>
              <w:divBdr>
                <w:top w:val="none" w:sz="0" w:space="0" w:color="auto"/>
                <w:left w:val="none" w:sz="0" w:space="0" w:color="auto"/>
                <w:bottom w:val="none" w:sz="0" w:space="0" w:color="auto"/>
                <w:right w:val="none" w:sz="0" w:space="0" w:color="auto"/>
              </w:divBdr>
            </w:div>
          </w:divsChild>
        </w:div>
        <w:div w:id="655956842">
          <w:marLeft w:val="0"/>
          <w:marRight w:val="0"/>
          <w:marTop w:val="0"/>
          <w:marBottom w:val="0"/>
          <w:divBdr>
            <w:top w:val="none" w:sz="0" w:space="0" w:color="auto"/>
            <w:left w:val="none" w:sz="0" w:space="0" w:color="auto"/>
            <w:bottom w:val="none" w:sz="0" w:space="0" w:color="auto"/>
            <w:right w:val="none" w:sz="0" w:space="0" w:color="auto"/>
          </w:divBdr>
          <w:divsChild>
            <w:div w:id="1283876135">
              <w:marLeft w:val="0"/>
              <w:marRight w:val="0"/>
              <w:marTop w:val="0"/>
              <w:marBottom w:val="0"/>
              <w:divBdr>
                <w:top w:val="none" w:sz="0" w:space="0" w:color="auto"/>
                <w:left w:val="none" w:sz="0" w:space="0" w:color="auto"/>
                <w:bottom w:val="none" w:sz="0" w:space="0" w:color="auto"/>
                <w:right w:val="none" w:sz="0" w:space="0" w:color="auto"/>
              </w:divBdr>
            </w:div>
          </w:divsChild>
        </w:div>
        <w:div w:id="903293075">
          <w:marLeft w:val="0"/>
          <w:marRight w:val="0"/>
          <w:marTop w:val="0"/>
          <w:marBottom w:val="0"/>
          <w:divBdr>
            <w:top w:val="none" w:sz="0" w:space="0" w:color="auto"/>
            <w:left w:val="none" w:sz="0" w:space="0" w:color="auto"/>
            <w:bottom w:val="none" w:sz="0" w:space="0" w:color="auto"/>
            <w:right w:val="none" w:sz="0" w:space="0" w:color="auto"/>
          </w:divBdr>
          <w:divsChild>
            <w:div w:id="1518301487">
              <w:marLeft w:val="0"/>
              <w:marRight w:val="0"/>
              <w:marTop w:val="0"/>
              <w:marBottom w:val="0"/>
              <w:divBdr>
                <w:top w:val="none" w:sz="0" w:space="0" w:color="auto"/>
                <w:left w:val="none" w:sz="0" w:space="0" w:color="auto"/>
                <w:bottom w:val="none" w:sz="0" w:space="0" w:color="auto"/>
                <w:right w:val="none" w:sz="0" w:space="0" w:color="auto"/>
              </w:divBdr>
            </w:div>
          </w:divsChild>
        </w:div>
        <w:div w:id="996033543">
          <w:marLeft w:val="0"/>
          <w:marRight w:val="0"/>
          <w:marTop w:val="0"/>
          <w:marBottom w:val="0"/>
          <w:divBdr>
            <w:top w:val="none" w:sz="0" w:space="0" w:color="auto"/>
            <w:left w:val="none" w:sz="0" w:space="0" w:color="auto"/>
            <w:bottom w:val="none" w:sz="0" w:space="0" w:color="auto"/>
            <w:right w:val="none" w:sz="0" w:space="0" w:color="auto"/>
          </w:divBdr>
        </w:div>
        <w:div w:id="1087965025">
          <w:marLeft w:val="0"/>
          <w:marRight w:val="0"/>
          <w:marTop w:val="300"/>
          <w:marBottom w:val="0"/>
          <w:divBdr>
            <w:top w:val="none" w:sz="0" w:space="0" w:color="auto"/>
            <w:left w:val="none" w:sz="0" w:space="0" w:color="auto"/>
            <w:bottom w:val="none" w:sz="0" w:space="0" w:color="auto"/>
            <w:right w:val="none" w:sz="0" w:space="0" w:color="auto"/>
          </w:divBdr>
          <w:divsChild>
            <w:div w:id="1452284107">
              <w:marLeft w:val="0"/>
              <w:marRight w:val="0"/>
              <w:marTop w:val="0"/>
              <w:marBottom w:val="0"/>
              <w:divBdr>
                <w:top w:val="none" w:sz="0" w:space="0" w:color="auto"/>
                <w:left w:val="none" w:sz="0" w:space="0" w:color="auto"/>
                <w:bottom w:val="none" w:sz="0" w:space="0" w:color="auto"/>
                <w:right w:val="none" w:sz="0" w:space="0" w:color="auto"/>
              </w:divBdr>
              <w:divsChild>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373723">
          <w:marLeft w:val="0"/>
          <w:marRight w:val="0"/>
          <w:marTop w:val="0"/>
          <w:marBottom w:val="0"/>
          <w:divBdr>
            <w:top w:val="none" w:sz="0" w:space="0" w:color="auto"/>
            <w:left w:val="none" w:sz="0" w:space="0" w:color="auto"/>
            <w:bottom w:val="none" w:sz="0" w:space="0" w:color="auto"/>
            <w:right w:val="none" w:sz="0" w:space="0" w:color="auto"/>
          </w:divBdr>
          <w:divsChild>
            <w:div w:id="1236937319">
              <w:marLeft w:val="0"/>
              <w:marRight w:val="0"/>
              <w:marTop w:val="0"/>
              <w:marBottom w:val="0"/>
              <w:divBdr>
                <w:top w:val="none" w:sz="0" w:space="0" w:color="auto"/>
                <w:left w:val="none" w:sz="0" w:space="0" w:color="auto"/>
                <w:bottom w:val="none" w:sz="0" w:space="0" w:color="auto"/>
                <w:right w:val="none" w:sz="0" w:space="0" w:color="auto"/>
              </w:divBdr>
            </w:div>
          </w:divsChild>
        </w:div>
        <w:div w:id="1328823891">
          <w:marLeft w:val="0"/>
          <w:marRight w:val="0"/>
          <w:marTop w:val="0"/>
          <w:marBottom w:val="0"/>
          <w:divBdr>
            <w:top w:val="none" w:sz="0" w:space="0" w:color="auto"/>
            <w:left w:val="none" w:sz="0" w:space="0" w:color="auto"/>
            <w:bottom w:val="none" w:sz="0" w:space="0" w:color="auto"/>
            <w:right w:val="none" w:sz="0" w:space="0" w:color="auto"/>
          </w:divBdr>
          <w:divsChild>
            <w:div w:id="292299200">
              <w:marLeft w:val="0"/>
              <w:marRight w:val="0"/>
              <w:marTop w:val="0"/>
              <w:marBottom w:val="0"/>
              <w:divBdr>
                <w:top w:val="none" w:sz="0" w:space="0" w:color="auto"/>
                <w:left w:val="none" w:sz="0" w:space="0" w:color="auto"/>
                <w:bottom w:val="none" w:sz="0" w:space="0" w:color="auto"/>
                <w:right w:val="none" w:sz="0" w:space="0" w:color="auto"/>
              </w:divBdr>
            </w:div>
          </w:divsChild>
        </w:div>
        <w:div w:id="1335061895">
          <w:marLeft w:val="0"/>
          <w:marRight w:val="0"/>
          <w:marTop w:val="0"/>
          <w:marBottom w:val="0"/>
          <w:divBdr>
            <w:top w:val="none" w:sz="0" w:space="0" w:color="auto"/>
            <w:left w:val="none" w:sz="0" w:space="0" w:color="auto"/>
            <w:bottom w:val="none" w:sz="0" w:space="0" w:color="auto"/>
            <w:right w:val="none" w:sz="0" w:space="0" w:color="auto"/>
          </w:divBdr>
          <w:divsChild>
            <w:div w:id="1268469277">
              <w:marLeft w:val="0"/>
              <w:marRight w:val="0"/>
              <w:marTop w:val="0"/>
              <w:marBottom w:val="0"/>
              <w:divBdr>
                <w:top w:val="none" w:sz="0" w:space="0" w:color="auto"/>
                <w:left w:val="none" w:sz="0" w:space="0" w:color="auto"/>
                <w:bottom w:val="none" w:sz="0" w:space="0" w:color="auto"/>
                <w:right w:val="none" w:sz="0" w:space="0" w:color="auto"/>
              </w:divBdr>
            </w:div>
          </w:divsChild>
        </w:div>
        <w:div w:id="1435132268">
          <w:marLeft w:val="0"/>
          <w:marRight w:val="0"/>
          <w:marTop w:val="0"/>
          <w:marBottom w:val="0"/>
          <w:divBdr>
            <w:top w:val="none" w:sz="0" w:space="0" w:color="auto"/>
            <w:left w:val="none" w:sz="0" w:space="0" w:color="auto"/>
            <w:bottom w:val="none" w:sz="0" w:space="0" w:color="auto"/>
            <w:right w:val="none" w:sz="0" w:space="0" w:color="auto"/>
          </w:divBdr>
        </w:div>
        <w:div w:id="1988629587">
          <w:marLeft w:val="0"/>
          <w:marRight w:val="0"/>
          <w:marTop w:val="0"/>
          <w:marBottom w:val="0"/>
          <w:divBdr>
            <w:top w:val="none" w:sz="0" w:space="0" w:color="auto"/>
            <w:left w:val="none" w:sz="0" w:space="0" w:color="auto"/>
            <w:bottom w:val="none" w:sz="0" w:space="0" w:color="auto"/>
            <w:right w:val="none" w:sz="0" w:space="0" w:color="auto"/>
          </w:divBdr>
        </w:div>
        <w:div w:id="2084989516">
          <w:marLeft w:val="0"/>
          <w:marRight w:val="0"/>
          <w:marTop w:val="300"/>
          <w:marBottom w:val="0"/>
          <w:divBdr>
            <w:top w:val="none" w:sz="0" w:space="0" w:color="auto"/>
            <w:left w:val="none" w:sz="0" w:space="0" w:color="auto"/>
            <w:bottom w:val="none" w:sz="0" w:space="0" w:color="auto"/>
            <w:right w:val="none" w:sz="0" w:space="0" w:color="auto"/>
          </w:divBdr>
          <w:divsChild>
            <w:div w:id="704599980">
              <w:marLeft w:val="0"/>
              <w:marRight w:val="0"/>
              <w:marTop w:val="0"/>
              <w:marBottom w:val="0"/>
              <w:divBdr>
                <w:top w:val="none" w:sz="0" w:space="0" w:color="auto"/>
                <w:left w:val="none" w:sz="0" w:space="0" w:color="auto"/>
                <w:bottom w:val="none" w:sz="0" w:space="0" w:color="auto"/>
                <w:right w:val="none" w:sz="0" w:space="0" w:color="auto"/>
              </w:divBdr>
              <w:divsChild>
                <w:div w:id="71384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8041621">
      <w:bodyDiv w:val="1"/>
      <w:marLeft w:val="0"/>
      <w:marRight w:val="0"/>
      <w:marTop w:val="0"/>
      <w:marBottom w:val="0"/>
      <w:divBdr>
        <w:top w:val="none" w:sz="0" w:space="0" w:color="auto"/>
        <w:left w:val="none" w:sz="0" w:space="0" w:color="auto"/>
        <w:bottom w:val="none" w:sz="0" w:space="0" w:color="auto"/>
        <w:right w:val="none" w:sz="0" w:space="0" w:color="auto"/>
      </w:divBdr>
      <w:divsChild>
        <w:div w:id="15004">
          <w:marLeft w:val="0"/>
          <w:marRight w:val="0"/>
          <w:marTop w:val="0"/>
          <w:marBottom w:val="0"/>
          <w:divBdr>
            <w:top w:val="none" w:sz="0" w:space="0" w:color="auto"/>
            <w:left w:val="none" w:sz="0" w:space="0" w:color="auto"/>
            <w:bottom w:val="none" w:sz="0" w:space="0" w:color="auto"/>
            <w:right w:val="none" w:sz="0" w:space="0" w:color="auto"/>
          </w:divBdr>
        </w:div>
        <w:div w:id="209194627">
          <w:marLeft w:val="0"/>
          <w:marRight w:val="0"/>
          <w:marTop w:val="0"/>
          <w:marBottom w:val="0"/>
          <w:divBdr>
            <w:top w:val="none" w:sz="0" w:space="0" w:color="auto"/>
            <w:left w:val="none" w:sz="0" w:space="0" w:color="auto"/>
            <w:bottom w:val="none" w:sz="0" w:space="0" w:color="auto"/>
            <w:right w:val="none" w:sz="0" w:space="0" w:color="auto"/>
          </w:divBdr>
          <w:divsChild>
            <w:div w:id="398405889">
              <w:marLeft w:val="0"/>
              <w:marRight w:val="0"/>
              <w:marTop w:val="0"/>
              <w:marBottom w:val="0"/>
              <w:divBdr>
                <w:top w:val="none" w:sz="0" w:space="0" w:color="auto"/>
                <w:left w:val="none" w:sz="0" w:space="0" w:color="auto"/>
                <w:bottom w:val="none" w:sz="0" w:space="0" w:color="auto"/>
                <w:right w:val="none" w:sz="0" w:space="0" w:color="auto"/>
              </w:divBdr>
            </w:div>
          </w:divsChild>
        </w:div>
        <w:div w:id="221715103">
          <w:marLeft w:val="0"/>
          <w:marRight w:val="0"/>
          <w:marTop w:val="0"/>
          <w:marBottom w:val="0"/>
          <w:divBdr>
            <w:top w:val="none" w:sz="0" w:space="0" w:color="auto"/>
            <w:left w:val="none" w:sz="0" w:space="0" w:color="auto"/>
            <w:bottom w:val="none" w:sz="0" w:space="0" w:color="auto"/>
            <w:right w:val="none" w:sz="0" w:space="0" w:color="auto"/>
          </w:divBdr>
        </w:div>
        <w:div w:id="224029419">
          <w:marLeft w:val="0"/>
          <w:marRight w:val="0"/>
          <w:marTop w:val="300"/>
          <w:marBottom w:val="0"/>
          <w:divBdr>
            <w:top w:val="none" w:sz="0" w:space="0" w:color="auto"/>
            <w:left w:val="none" w:sz="0" w:space="0" w:color="auto"/>
            <w:bottom w:val="none" w:sz="0" w:space="0" w:color="auto"/>
            <w:right w:val="none" w:sz="0" w:space="0" w:color="auto"/>
          </w:divBdr>
          <w:divsChild>
            <w:div w:id="1422220755">
              <w:marLeft w:val="0"/>
              <w:marRight w:val="0"/>
              <w:marTop w:val="0"/>
              <w:marBottom w:val="0"/>
              <w:divBdr>
                <w:top w:val="none" w:sz="0" w:space="0" w:color="auto"/>
                <w:left w:val="none" w:sz="0" w:space="0" w:color="auto"/>
                <w:bottom w:val="none" w:sz="0" w:space="0" w:color="auto"/>
                <w:right w:val="none" w:sz="0" w:space="0" w:color="auto"/>
              </w:divBdr>
              <w:divsChild>
                <w:div w:id="1505895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34935">
          <w:marLeft w:val="0"/>
          <w:marRight w:val="0"/>
          <w:marTop w:val="0"/>
          <w:marBottom w:val="0"/>
          <w:divBdr>
            <w:top w:val="none" w:sz="0" w:space="0" w:color="auto"/>
            <w:left w:val="none" w:sz="0" w:space="0" w:color="auto"/>
            <w:bottom w:val="none" w:sz="0" w:space="0" w:color="auto"/>
            <w:right w:val="none" w:sz="0" w:space="0" w:color="auto"/>
          </w:divBdr>
        </w:div>
        <w:div w:id="609629108">
          <w:marLeft w:val="0"/>
          <w:marRight w:val="0"/>
          <w:marTop w:val="300"/>
          <w:marBottom w:val="0"/>
          <w:divBdr>
            <w:top w:val="none" w:sz="0" w:space="0" w:color="auto"/>
            <w:left w:val="none" w:sz="0" w:space="0" w:color="auto"/>
            <w:bottom w:val="none" w:sz="0" w:space="0" w:color="auto"/>
            <w:right w:val="none" w:sz="0" w:space="0" w:color="auto"/>
          </w:divBdr>
          <w:divsChild>
            <w:div w:id="1054305542">
              <w:marLeft w:val="0"/>
              <w:marRight w:val="0"/>
              <w:marTop w:val="0"/>
              <w:marBottom w:val="0"/>
              <w:divBdr>
                <w:top w:val="none" w:sz="0" w:space="0" w:color="auto"/>
                <w:left w:val="none" w:sz="0" w:space="0" w:color="auto"/>
                <w:bottom w:val="none" w:sz="0" w:space="0" w:color="auto"/>
                <w:right w:val="none" w:sz="0" w:space="0" w:color="auto"/>
              </w:divBdr>
              <w:divsChild>
                <w:div w:id="1897087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575488">
          <w:marLeft w:val="0"/>
          <w:marRight w:val="0"/>
          <w:marTop w:val="300"/>
          <w:marBottom w:val="0"/>
          <w:divBdr>
            <w:top w:val="none" w:sz="0" w:space="0" w:color="auto"/>
            <w:left w:val="none" w:sz="0" w:space="0" w:color="auto"/>
            <w:bottom w:val="none" w:sz="0" w:space="0" w:color="auto"/>
            <w:right w:val="none" w:sz="0" w:space="0" w:color="auto"/>
          </w:divBdr>
          <w:divsChild>
            <w:div w:id="1264609682">
              <w:marLeft w:val="0"/>
              <w:marRight w:val="0"/>
              <w:marTop w:val="0"/>
              <w:marBottom w:val="0"/>
              <w:divBdr>
                <w:top w:val="none" w:sz="0" w:space="0" w:color="auto"/>
                <w:left w:val="none" w:sz="0" w:space="0" w:color="auto"/>
                <w:bottom w:val="none" w:sz="0" w:space="0" w:color="auto"/>
                <w:right w:val="none" w:sz="0" w:space="0" w:color="auto"/>
              </w:divBdr>
              <w:divsChild>
                <w:div w:id="499738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930924">
          <w:marLeft w:val="0"/>
          <w:marRight w:val="0"/>
          <w:marTop w:val="0"/>
          <w:marBottom w:val="0"/>
          <w:divBdr>
            <w:top w:val="none" w:sz="0" w:space="0" w:color="auto"/>
            <w:left w:val="none" w:sz="0" w:space="0" w:color="auto"/>
            <w:bottom w:val="none" w:sz="0" w:space="0" w:color="auto"/>
            <w:right w:val="none" w:sz="0" w:space="0" w:color="auto"/>
          </w:divBdr>
          <w:divsChild>
            <w:div w:id="1218277872">
              <w:marLeft w:val="0"/>
              <w:marRight w:val="0"/>
              <w:marTop w:val="0"/>
              <w:marBottom w:val="0"/>
              <w:divBdr>
                <w:top w:val="none" w:sz="0" w:space="0" w:color="auto"/>
                <w:left w:val="none" w:sz="0" w:space="0" w:color="auto"/>
                <w:bottom w:val="none" w:sz="0" w:space="0" w:color="auto"/>
                <w:right w:val="none" w:sz="0" w:space="0" w:color="auto"/>
              </w:divBdr>
            </w:div>
          </w:divsChild>
        </w:div>
        <w:div w:id="766198511">
          <w:marLeft w:val="0"/>
          <w:marRight w:val="0"/>
          <w:marTop w:val="0"/>
          <w:marBottom w:val="0"/>
          <w:divBdr>
            <w:top w:val="none" w:sz="0" w:space="0" w:color="auto"/>
            <w:left w:val="none" w:sz="0" w:space="0" w:color="auto"/>
            <w:bottom w:val="none" w:sz="0" w:space="0" w:color="auto"/>
            <w:right w:val="none" w:sz="0" w:space="0" w:color="auto"/>
          </w:divBdr>
          <w:divsChild>
            <w:div w:id="275790136">
              <w:marLeft w:val="0"/>
              <w:marRight w:val="0"/>
              <w:marTop w:val="0"/>
              <w:marBottom w:val="0"/>
              <w:divBdr>
                <w:top w:val="none" w:sz="0" w:space="0" w:color="auto"/>
                <w:left w:val="none" w:sz="0" w:space="0" w:color="auto"/>
                <w:bottom w:val="none" w:sz="0" w:space="0" w:color="auto"/>
                <w:right w:val="none" w:sz="0" w:space="0" w:color="auto"/>
              </w:divBdr>
            </w:div>
          </w:divsChild>
        </w:div>
        <w:div w:id="801385568">
          <w:marLeft w:val="0"/>
          <w:marRight w:val="0"/>
          <w:marTop w:val="0"/>
          <w:marBottom w:val="0"/>
          <w:divBdr>
            <w:top w:val="none" w:sz="0" w:space="0" w:color="auto"/>
            <w:left w:val="none" w:sz="0" w:space="0" w:color="auto"/>
            <w:bottom w:val="none" w:sz="0" w:space="0" w:color="auto"/>
            <w:right w:val="none" w:sz="0" w:space="0" w:color="auto"/>
          </w:divBdr>
        </w:div>
        <w:div w:id="927537534">
          <w:marLeft w:val="0"/>
          <w:marRight w:val="0"/>
          <w:marTop w:val="0"/>
          <w:marBottom w:val="0"/>
          <w:divBdr>
            <w:top w:val="none" w:sz="0" w:space="0" w:color="auto"/>
            <w:left w:val="none" w:sz="0" w:space="0" w:color="auto"/>
            <w:bottom w:val="none" w:sz="0" w:space="0" w:color="auto"/>
            <w:right w:val="none" w:sz="0" w:space="0" w:color="auto"/>
          </w:divBdr>
          <w:divsChild>
            <w:div w:id="2127189293">
              <w:marLeft w:val="0"/>
              <w:marRight w:val="0"/>
              <w:marTop w:val="0"/>
              <w:marBottom w:val="0"/>
              <w:divBdr>
                <w:top w:val="none" w:sz="0" w:space="0" w:color="auto"/>
                <w:left w:val="none" w:sz="0" w:space="0" w:color="auto"/>
                <w:bottom w:val="none" w:sz="0" w:space="0" w:color="auto"/>
                <w:right w:val="none" w:sz="0" w:space="0" w:color="auto"/>
              </w:divBdr>
            </w:div>
          </w:divsChild>
        </w:div>
        <w:div w:id="1003430653">
          <w:marLeft w:val="0"/>
          <w:marRight w:val="0"/>
          <w:marTop w:val="0"/>
          <w:marBottom w:val="0"/>
          <w:divBdr>
            <w:top w:val="none" w:sz="0" w:space="0" w:color="auto"/>
            <w:left w:val="none" w:sz="0" w:space="0" w:color="auto"/>
            <w:bottom w:val="none" w:sz="0" w:space="0" w:color="auto"/>
            <w:right w:val="none" w:sz="0" w:space="0" w:color="auto"/>
          </w:divBdr>
        </w:div>
        <w:div w:id="1018234898">
          <w:marLeft w:val="0"/>
          <w:marRight w:val="0"/>
          <w:marTop w:val="300"/>
          <w:marBottom w:val="0"/>
          <w:divBdr>
            <w:top w:val="none" w:sz="0" w:space="0" w:color="auto"/>
            <w:left w:val="none" w:sz="0" w:space="0" w:color="auto"/>
            <w:bottom w:val="none" w:sz="0" w:space="0" w:color="auto"/>
            <w:right w:val="none" w:sz="0" w:space="0" w:color="auto"/>
          </w:divBdr>
          <w:divsChild>
            <w:div w:id="1231422139">
              <w:marLeft w:val="0"/>
              <w:marRight w:val="0"/>
              <w:marTop w:val="0"/>
              <w:marBottom w:val="0"/>
              <w:divBdr>
                <w:top w:val="none" w:sz="0" w:space="0" w:color="auto"/>
                <w:left w:val="none" w:sz="0" w:space="0" w:color="auto"/>
                <w:bottom w:val="none" w:sz="0" w:space="0" w:color="auto"/>
                <w:right w:val="none" w:sz="0" w:space="0" w:color="auto"/>
              </w:divBdr>
              <w:divsChild>
                <w:div w:id="595596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687889">
          <w:marLeft w:val="0"/>
          <w:marRight w:val="0"/>
          <w:marTop w:val="0"/>
          <w:marBottom w:val="0"/>
          <w:divBdr>
            <w:top w:val="none" w:sz="0" w:space="0" w:color="auto"/>
            <w:left w:val="none" w:sz="0" w:space="0" w:color="auto"/>
            <w:bottom w:val="none" w:sz="0" w:space="0" w:color="auto"/>
            <w:right w:val="none" w:sz="0" w:space="0" w:color="auto"/>
          </w:divBdr>
        </w:div>
        <w:div w:id="1653486830">
          <w:marLeft w:val="0"/>
          <w:marRight w:val="0"/>
          <w:marTop w:val="0"/>
          <w:marBottom w:val="0"/>
          <w:divBdr>
            <w:top w:val="none" w:sz="0" w:space="0" w:color="auto"/>
            <w:left w:val="none" w:sz="0" w:space="0" w:color="auto"/>
            <w:bottom w:val="none" w:sz="0" w:space="0" w:color="auto"/>
            <w:right w:val="none" w:sz="0" w:space="0" w:color="auto"/>
          </w:divBdr>
        </w:div>
        <w:div w:id="1874996688">
          <w:marLeft w:val="0"/>
          <w:marRight w:val="0"/>
          <w:marTop w:val="0"/>
          <w:marBottom w:val="0"/>
          <w:divBdr>
            <w:top w:val="none" w:sz="0" w:space="0" w:color="auto"/>
            <w:left w:val="none" w:sz="0" w:space="0" w:color="auto"/>
            <w:bottom w:val="none" w:sz="0" w:space="0" w:color="auto"/>
            <w:right w:val="none" w:sz="0" w:space="0" w:color="auto"/>
          </w:divBdr>
          <w:divsChild>
            <w:div w:id="1645155189">
              <w:marLeft w:val="0"/>
              <w:marRight w:val="0"/>
              <w:marTop w:val="0"/>
              <w:marBottom w:val="0"/>
              <w:divBdr>
                <w:top w:val="none" w:sz="0" w:space="0" w:color="auto"/>
                <w:left w:val="none" w:sz="0" w:space="0" w:color="auto"/>
                <w:bottom w:val="none" w:sz="0" w:space="0" w:color="auto"/>
                <w:right w:val="none" w:sz="0" w:space="0" w:color="auto"/>
              </w:divBdr>
            </w:div>
          </w:divsChild>
        </w:div>
        <w:div w:id="1951930522">
          <w:marLeft w:val="0"/>
          <w:marRight w:val="0"/>
          <w:marTop w:val="0"/>
          <w:marBottom w:val="0"/>
          <w:divBdr>
            <w:top w:val="none" w:sz="0" w:space="0" w:color="auto"/>
            <w:left w:val="none" w:sz="0" w:space="0" w:color="auto"/>
            <w:bottom w:val="none" w:sz="0" w:space="0" w:color="auto"/>
            <w:right w:val="none" w:sz="0" w:space="0" w:color="auto"/>
          </w:divBdr>
          <w:divsChild>
            <w:div w:id="782649569">
              <w:marLeft w:val="0"/>
              <w:marRight w:val="0"/>
              <w:marTop w:val="0"/>
              <w:marBottom w:val="0"/>
              <w:divBdr>
                <w:top w:val="none" w:sz="0" w:space="0" w:color="auto"/>
                <w:left w:val="none" w:sz="0" w:space="0" w:color="auto"/>
                <w:bottom w:val="none" w:sz="0" w:space="0" w:color="auto"/>
                <w:right w:val="none" w:sz="0" w:space="0" w:color="auto"/>
              </w:divBdr>
            </w:div>
          </w:divsChild>
        </w:div>
        <w:div w:id="1988703704">
          <w:marLeft w:val="0"/>
          <w:marRight w:val="0"/>
          <w:marTop w:val="0"/>
          <w:marBottom w:val="0"/>
          <w:divBdr>
            <w:top w:val="none" w:sz="0" w:space="0" w:color="auto"/>
            <w:left w:val="none" w:sz="0" w:space="0" w:color="auto"/>
            <w:bottom w:val="none" w:sz="0" w:space="0" w:color="auto"/>
            <w:right w:val="none" w:sz="0" w:space="0" w:color="auto"/>
          </w:divBdr>
          <w:divsChild>
            <w:div w:id="172125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272883">
      <w:bodyDiv w:val="1"/>
      <w:marLeft w:val="0"/>
      <w:marRight w:val="0"/>
      <w:marTop w:val="0"/>
      <w:marBottom w:val="0"/>
      <w:divBdr>
        <w:top w:val="none" w:sz="0" w:space="0" w:color="auto"/>
        <w:left w:val="none" w:sz="0" w:space="0" w:color="auto"/>
        <w:bottom w:val="none" w:sz="0" w:space="0" w:color="auto"/>
        <w:right w:val="none" w:sz="0" w:space="0" w:color="auto"/>
      </w:divBdr>
      <w:divsChild>
        <w:div w:id="189297333">
          <w:marLeft w:val="0"/>
          <w:marRight w:val="0"/>
          <w:marTop w:val="0"/>
          <w:marBottom w:val="0"/>
          <w:divBdr>
            <w:top w:val="none" w:sz="0" w:space="0" w:color="auto"/>
            <w:left w:val="none" w:sz="0" w:space="0" w:color="auto"/>
            <w:bottom w:val="none" w:sz="0" w:space="0" w:color="auto"/>
            <w:right w:val="none" w:sz="0" w:space="0" w:color="auto"/>
          </w:divBdr>
        </w:div>
        <w:div w:id="190803792">
          <w:marLeft w:val="0"/>
          <w:marRight w:val="0"/>
          <w:marTop w:val="0"/>
          <w:marBottom w:val="0"/>
          <w:divBdr>
            <w:top w:val="none" w:sz="0" w:space="0" w:color="auto"/>
            <w:left w:val="none" w:sz="0" w:space="0" w:color="auto"/>
            <w:bottom w:val="none" w:sz="0" w:space="0" w:color="auto"/>
            <w:right w:val="none" w:sz="0" w:space="0" w:color="auto"/>
          </w:divBdr>
          <w:divsChild>
            <w:div w:id="1650087138">
              <w:marLeft w:val="0"/>
              <w:marRight w:val="0"/>
              <w:marTop w:val="0"/>
              <w:marBottom w:val="0"/>
              <w:divBdr>
                <w:top w:val="none" w:sz="0" w:space="0" w:color="auto"/>
                <w:left w:val="none" w:sz="0" w:space="0" w:color="auto"/>
                <w:bottom w:val="none" w:sz="0" w:space="0" w:color="auto"/>
                <w:right w:val="none" w:sz="0" w:space="0" w:color="auto"/>
              </w:divBdr>
            </w:div>
          </w:divsChild>
        </w:div>
        <w:div w:id="221141783">
          <w:marLeft w:val="0"/>
          <w:marRight w:val="0"/>
          <w:marTop w:val="0"/>
          <w:marBottom w:val="0"/>
          <w:divBdr>
            <w:top w:val="none" w:sz="0" w:space="0" w:color="auto"/>
            <w:left w:val="none" w:sz="0" w:space="0" w:color="auto"/>
            <w:bottom w:val="none" w:sz="0" w:space="0" w:color="auto"/>
            <w:right w:val="none" w:sz="0" w:space="0" w:color="auto"/>
          </w:divBdr>
          <w:divsChild>
            <w:div w:id="758871015">
              <w:marLeft w:val="0"/>
              <w:marRight w:val="0"/>
              <w:marTop w:val="0"/>
              <w:marBottom w:val="0"/>
              <w:divBdr>
                <w:top w:val="none" w:sz="0" w:space="0" w:color="auto"/>
                <w:left w:val="none" w:sz="0" w:space="0" w:color="auto"/>
                <w:bottom w:val="none" w:sz="0" w:space="0" w:color="auto"/>
                <w:right w:val="none" w:sz="0" w:space="0" w:color="auto"/>
              </w:divBdr>
            </w:div>
          </w:divsChild>
        </w:div>
        <w:div w:id="225265619">
          <w:marLeft w:val="0"/>
          <w:marRight w:val="0"/>
          <w:marTop w:val="0"/>
          <w:marBottom w:val="0"/>
          <w:divBdr>
            <w:top w:val="none" w:sz="0" w:space="0" w:color="auto"/>
            <w:left w:val="none" w:sz="0" w:space="0" w:color="auto"/>
            <w:bottom w:val="none" w:sz="0" w:space="0" w:color="auto"/>
            <w:right w:val="none" w:sz="0" w:space="0" w:color="auto"/>
          </w:divBdr>
          <w:divsChild>
            <w:div w:id="995039271">
              <w:marLeft w:val="0"/>
              <w:marRight w:val="0"/>
              <w:marTop w:val="0"/>
              <w:marBottom w:val="0"/>
              <w:divBdr>
                <w:top w:val="none" w:sz="0" w:space="0" w:color="auto"/>
                <w:left w:val="none" w:sz="0" w:space="0" w:color="auto"/>
                <w:bottom w:val="none" w:sz="0" w:space="0" w:color="auto"/>
                <w:right w:val="none" w:sz="0" w:space="0" w:color="auto"/>
              </w:divBdr>
            </w:div>
          </w:divsChild>
        </w:div>
        <w:div w:id="554514734">
          <w:marLeft w:val="0"/>
          <w:marRight w:val="0"/>
          <w:marTop w:val="0"/>
          <w:marBottom w:val="0"/>
          <w:divBdr>
            <w:top w:val="none" w:sz="0" w:space="0" w:color="auto"/>
            <w:left w:val="none" w:sz="0" w:space="0" w:color="auto"/>
            <w:bottom w:val="none" w:sz="0" w:space="0" w:color="auto"/>
            <w:right w:val="none" w:sz="0" w:space="0" w:color="auto"/>
          </w:divBdr>
          <w:divsChild>
            <w:div w:id="1705053506">
              <w:marLeft w:val="0"/>
              <w:marRight w:val="0"/>
              <w:marTop w:val="0"/>
              <w:marBottom w:val="0"/>
              <w:divBdr>
                <w:top w:val="none" w:sz="0" w:space="0" w:color="auto"/>
                <w:left w:val="none" w:sz="0" w:space="0" w:color="auto"/>
                <w:bottom w:val="none" w:sz="0" w:space="0" w:color="auto"/>
                <w:right w:val="none" w:sz="0" w:space="0" w:color="auto"/>
              </w:divBdr>
            </w:div>
          </w:divsChild>
        </w:div>
        <w:div w:id="558442763">
          <w:marLeft w:val="0"/>
          <w:marRight w:val="0"/>
          <w:marTop w:val="0"/>
          <w:marBottom w:val="0"/>
          <w:divBdr>
            <w:top w:val="none" w:sz="0" w:space="0" w:color="auto"/>
            <w:left w:val="none" w:sz="0" w:space="0" w:color="auto"/>
            <w:bottom w:val="none" w:sz="0" w:space="0" w:color="auto"/>
            <w:right w:val="none" w:sz="0" w:space="0" w:color="auto"/>
          </w:divBdr>
        </w:div>
        <w:div w:id="776751521">
          <w:marLeft w:val="0"/>
          <w:marRight w:val="0"/>
          <w:marTop w:val="0"/>
          <w:marBottom w:val="0"/>
          <w:divBdr>
            <w:top w:val="none" w:sz="0" w:space="0" w:color="auto"/>
            <w:left w:val="none" w:sz="0" w:space="0" w:color="auto"/>
            <w:bottom w:val="none" w:sz="0" w:space="0" w:color="auto"/>
            <w:right w:val="none" w:sz="0" w:space="0" w:color="auto"/>
          </w:divBdr>
          <w:divsChild>
            <w:div w:id="322199697">
              <w:marLeft w:val="0"/>
              <w:marRight w:val="0"/>
              <w:marTop w:val="0"/>
              <w:marBottom w:val="0"/>
              <w:divBdr>
                <w:top w:val="none" w:sz="0" w:space="0" w:color="auto"/>
                <w:left w:val="none" w:sz="0" w:space="0" w:color="auto"/>
                <w:bottom w:val="none" w:sz="0" w:space="0" w:color="auto"/>
                <w:right w:val="none" w:sz="0" w:space="0" w:color="auto"/>
              </w:divBdr>
            </w:div>
          </w:divsChild>
        </w:div>
        <w:div w:id="825825160">
          <w:marLeft w:val="0"/>
          <w:marRight w:val="0"/>
          <w:marTop w:val="0"/>
          <w:marBottom w:val="0"/>
          <w:divBdr>
            <w:top w:val="none" w:sz="0" w:space="0" w:color="auto"/>
            <w:left w:val="none" w:sz="0" w:space="0" w:color="auto"/>
            <w:bottom w:val="none" w:sz="0" w:space="0" w:color="auto"/>
            <w:right w:val="none" w:sz="0" w:space="0" w:color="auto"/>
          </w:divBdr>
          <w:divsChild>
            <w:div w:id="267590409">
              <w:marLeft w:val="0"/>
              <w:marRight w:val="0"/>
              <w:marTop w:val="0"/>
              <w:marBottom w:val="0"/>
              <w:divBdr>
                <w:top w:val="none" w:sz="0" w:space="0" w:color="auto"/>
                <w:left w:val="none" w:sz="0" w:space="0" w:color="auto"/>
                <w:bottom w:val="none" w:sz="0" w:space="0" w:color="auto"/>
                <w:right w:val="none" w:sz="0" w:space="0" w:color="auto"/>
              </w:divBdr>
            </w:div>
          </w:divsChild>
        </w:div>
        <w:div w:id="855851007">
          <w:marLeft w:val="0"/>
          <w:marRight w:val="0"/>
          <w:marTop w:val="0"/>
          <w:marBottom w:val="0"/>
          <w:divBdr>
            <w:top w:val="none" w:sz="0" w:space="0" w:color="auto"/>
            <w:left w:val="none" w:sz="0" w:space="0" w:color="auto"/>
            <w:bottom w:val="none" w:sz="0" w:space="0" w:color="auto"/>
            <w:right w:val="none" w:sz="0" w:space="0" w:color="auto"/>
          </w:divBdr>
        </w:div>
        <w:div w:id="1171291471">
          <w:marLeft w:val="0"/>
          <w:marRight w:val="0"/>
          <w:marTop w:val="0"/>
          <w:marBottom w:val="0"/>
          <w:divBdr>
            <w:top w:val="none" w:sz="0" w:space="0" w:color="auto"/>
            <w:left w:val="none" w:sz="0" w:space="0" w:color="auto"/>
            <w:bottom w:val="none" w:sz="0" w:space="0" w:color="auto"/>
            <w:right w:val="none" w:sz="0" w:space="0" w:color="auto"/>
          </w:divBdr>
        </w:div>
        <w:div w:id="1250308096">
          <w:marLeft w:val="0"/>
          <w:marRight w:val="0"/>
          <w:marTop w:val="0"/>
          <w:marBottom w:val="0"/>
          <w:divBdr>
            <w:top w:val="none" w:sz="0" w:space="0" w:color="auto"/>
            <w:left w:val="none" w:sz="0" w:space="0" w:color="auto"/>
            <w:bottom w:val="none" w:sz="0" w:space="0" w:color="auto"/>
            <w:right w:val="none" w:sz="0" w:space="0" w:color="auto"/>
          </w:divBdr>
        </w:div>
        <w:div w:id="1369254645">
          <w:marLeft w:val="0"/>
          <w:marRight w:val="0"/>
          <w:marTop w:val="300"/>
          <w:marBottom w:val="0"/>
          <w:divBdr>
            <w:top w:val="none" w:sz="0" w:space="0" w:color="auto"/>
            <w:left w:val="none" w:sz="0" w:space="0" w:color="auto"/>
            <w:bottom w:val="none" w:sz="0" w:space="0" w:color="auto"/>
            <w:right w:val="none" w:sz="0" w:space="0" w:color="auto"/>
          </w:divBdr>
          <w:divsChild>
            <w:div w:id="925990566">
              <w:marLeft w:val="0"/>
              <w:marRight w:val="0"/>
              <w:marTop w:val="0"/>
              <w:marBottom w:val="0"/>
              <w:divBdr>
                <w:top w:val="none" w:sz="0" w:space="0" w:color="auto"/>
                <w:left w:val="none" w:sz="0" w:space="0" w:color="auto"/>
                <w:bottom w:val="none" w:sz="0" w:space="0" w:color="auto"/>
                <w:right w:val="none" w:sz="0" w:space="0" w:color="auto"/>
              </w:divBdr>
              <w:divsChild>
                <w:div w:id="1794978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851676">
          <w:marLeft w:val="0"/>
          <w:marRight w:val="0"/>
          <w:marTop w:val="0"/>
          <w:marBottom w:val="0"/>
          <w:divBdr>
            <w:top w:val="none" w:sz="0" w:space="0" w:color="auto"/>
            <w:left w:val="none" w:sz="0" w:space="0" w:color="auto"/>
            <w:bottom w:val="none" w:sz="0" w:space="0" w:color="auto"/>
            <w:right w:val="none" w:sz="0" w:space="0" w:color="auto"/>
          </w:divBdr>
          <w:divsChild>
            <w:div w:id="1186559176">
              <w:marLeft w:val="0"/>
              <w:marRight w:val="0"/>
              <w:marTop w:val="0"/>
              <w:marBottom w:val="0"/>
              <w:divBdr>
                <w:top w:val="none" w:sz="0" w:space="0" w:color="auto"/>
                <w:left w:val="none" w:sz="0" w:space="0" w:color="auto"/>
                <w:bottom w:val="none" w:sz="0" w:space="0" w:color="auto"/>
                <w:right w:val="none" w:sz="0" w:space="0" w:color="auto"/>
              </w:divBdr>
            </w:div>
          </w:divsChild>
        </w:div>
        <w:div w:id="1601596450">
          <w:marLeft w:val="0"/>
          <w:marRight w:val="0"/>
          <w:marTop w:val="300"/>
          <w:marBottom w:val="0"/>
          <w:divBdr>
            <w:top w:val="none" w:sz="0" w:space="0" w:color="auto"/>
            <w:left w:val="none" w:sz="0" w:space="0" w:color="auto"/>
            <w:bottom w:val="none" w:sz="0" w:space="0" w:color="auto"/>
            <w:right w:val="none" w:sz="0" w:space="0" w:color="auto"/>
          </w:divBdr>
          <w:divsChild>
            <w:div w:id="314651664">
              <w:marLeft w:val="0"/>
              <w:marRight w:val="0"/>
              <w:marTop w:val="0"/>
              <w:marBottom w:val="0"/>
              <w:divBdr>
                <w:top w:val="none" w:sz="0" w:space="0" w:color="auto"/>
                <w:left w:val="none" w:sz="0" w:space="0" w:color="auto"/>
                <w:bottom w:val="none" w:sz="0" w:space="0" w:color="auto"/>
                <w:right w:val="none" w:sz="0" w:space="0" w:color="auto"/>
              </w:divBdr>
              <w:divsChild>
                <w:div w:id="1544252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357882">
          <w:marLeft w:val="0"/>
          <w:marRight w:val="0"/>
          <w:marTop w:val="300"/>
          <w:marBottom w:val="0"/>
          <w:divBdr>
            <w:top w:val="none" w:sz="0" w:space="0" w:color="auto"/>
            <w:left w:val="none" w:sz="0" w:space="0" w:color="auto"/>
            <w:bottom w:val="none" w:sz="0" w:space="0" w:color="auto"/>
            <w:right w:val="none" w:sz="0" w:space="0" w:color="auto"/>
          </w:divBdr>
          <w:divsChild>
            <w:div w:id="273513997">
              <w:marLeft w:val="0"/>
              <w:marRight w:val="0"/>
              <w:marTop w:val="0"/>
              <w:marBottom w:val="0"/>
              <w:divBdr>
                <w:top w:val="none" w:sz="0" w:space="0" w:color="auto"/>
                <w:left w:val="none" w:sz="0" w:space="0" w:color="auto"/>
                <w:bottom w:val="none" w:sz="0" w:space="0" w:color="auto"/>
                <w:right w:val="none" w:sz="0" w:space="0" w:color="auto"/>
              </w:divBdr>
              <w:divsChild>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930890">
          <w:marLeft w:val="0"/>
          <w:marRight w:val="0"/>
          <w:marTop w:val="300"/>
          <w:marBottom w:val="0"/>
          <w:divBdr>
            <w:top w:val="none" w:sz="0" w:space="0" w:color="auto"/>
            <w:left w:val="none" w:sz="0" w:space="0" w:color="auto"/>
            <w:bottom w:val="none" w:sz="0" w:space="0" w:color="auto"/>
            <w:right w:val="none" w:sz="0" w:space="0" w:color="auto"/>
          </w:divBdr>
          <w:divsChild>
            <w:div w:id="936908180">
              <w:marLeft w:val="0"/>
              <w:marRight w:val="0"/>
              <w:marTop w:val="0"/>
              <w:marBottom w:val="0"/>
              <w:divBdr>
                <w:top w:val="none" w:sz="0" w:space="0" w:color="auto"/>
                <w:left w:val="none" w:sz="0" w:space="0" w:color="auto"/>
                <w:bottom w:val="none" w:sz="0" w:space="0" w:color="auto"/>
                <w:right w:val="none" w:sz="0" w:space="0" w:color="auto"/>
              </w:divBdr>
              <w:divsChild>
                <w:div w:id="1816289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9849770">
          <w:marLeft w:val="0"/>
          <w:marRight w:val="0"/>
          <w:marTop w:val="0"/>
          <w:marBottom w:val="0"/>
          <w:divBdr>
            <w:top w:val="none" w:sz="0" w:space="0" w:color="auto"/>
            <w:left w:val="none" w:sz="0" w:space="0" w:color="auto"/>
            <w:bottom w:val="none" w:sz="0" w:space="0" w:color="auto"/>
            <w:right w:val="none" w:sz="0" w:space="0" w:color="auto"/>
          </w:divBdr>
        </w:div>
        <w:div w:id="2119641012">
          <w:marLeft w:val="0"/>
          <w:marRight w:val="0"/>
          <w:marTop w:val="0"/>
          <w:marBottom w:val="0"/>
          <w:divBdr>
            <w:top w:val="none" w:sz="0" w:space="0" w:color="auto"/>
            <w:left w:val="none" w:sz="0" w:space="0" w:color="auto"/>
            <w:bottom w:val="none" w:sz="0" w:space="0" w:color="auto"/>
            <w:right w:val="none" w:sz="0" w:space="0" w:color="auto"/>
          </w:divBdr>
        </w:div>
      </w:divsChild>
    </w:div>
    <w:div w:id="1519348124">
      <w:bodyDiv w:val="1"/>
      <w:marLeft w:val="0"/>
      <w:marRight w:val="0"/>
      <w:marTop w:val="0"/>
      <w:marBottom w:val="0"/>
      <w:divBdr>
        <w:top w:val="none" w:sz="0" w:space="0" w:color="auto"/>
        <w:left w:val="none" w:sz="0" w:space="0" w:color="auto"/>
        <w:bottom w:val="none" w:sz="0" w:space="0" w:color="auto"/>
        <w:right w:val="none" w:sz="0" w:space="0" w:color="auto"/>
      </w:divBdr>
      <w:divsChild>
        <w:div w:id="110824411">
          <w:marLeft w:val="0"/>
          <w:marRight w:val="0"/>
          <w:marTop w:val="300"/>
          <w:marBottom w:val="0"/>
          <w:divBdr>
            <w:top w:val="none" w:sz="0" w:space="0" w:color="auto"/>
            <w:left w:val="none" w:sz="0" w:space="0" w:color="auto"/>
            <w:bottom w:val="none" w:sz="0" w:space="0" w:color="auto"/>
            <w:right w:val="none" w:sz="0" w:space="0" w:color="auto"/>
          </w:divBdr>
          <w:divsChild>
            <w:div w:id="560599812">
              <w:marLeft w:val="0"/>
              <w:marRight w:val="0"/>
              <w:marTop w:val="0"/>
              <w:marBottom w:val="0"/>
              <w:divBdr>
                <w:top w:val="none" w:sz="0" w:space="0" w:color="auto"/>
                <w:left w:val="none" w:sz="0" w:space="0" w:color="auto"/>
                <w:bottom w:val="none" w:sz="0" w:space="0" w:color="auto"/>
                <w:right w:val="none" w:sz="0" w:space="0" w:color="auto"/>
              </w:divBdr>
              <w:divsChild>
                <w:div w:id="1004012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667156">
          <w:marLeft w:val="0"/>
          <w:marRight w:val="0"/>
          <w:marTop w:val="0"/>
          <w:marBottom w:val="0"/>
          <w:divBdr>
            <w:top w:val="none" w:sz="0" w:space="0" w:color="auto"/>
            <w:left w:val="none" w:sz="0" w:space="0" w:color="auto"/>
            <w:bottom w:val="none" w:sz="0" w:space="0" w:color="auto"/>
            <w:right w:val="none" w:sz="0" w:space="0" w:color="auto"/>
          </w:divBdr>
          <w:divsChild>
            <w:div w:id="597563721">
              <w:marLeft w:val="0"/>
              <w:marRight w:val="0"/>
              <w:marTop w:val="0"/>
              <w:marBottom w:val="0"/>
              <w:divBdr>
                <w:top w:val="none" w:sz="0" w:space="0" w:color="auto"/>
                <w:left w:val="none" w:sz="0" w:space="0" w:color="auto"/>
                <w:bottom w:val="none" w:sz="0" w:space="0" w:color="auto"/>
                <w:right w:val="none" w:sz="0" w:space="0" w:color="auto"/>
              </w:divBdr>
            </w:div>
          </w:divsChild>
        </w:div>
        <w:div w:id="212428684">
          <w:marLeft w:val="0"/>
          <w:marRight w:val="0"/>
          <w:marTop w:val="0"/>
          <w:marBottom w:val="0"/>
          <w:divBdr>
            <w:top w:val="none" w:sz="0" w:space="0" w:color="auto"/>
            <w:left w:val="none" w:sz="0" w:space="0" w:color="auto"/>
            <w:bottom w:val="none" w:sz="0" w:space="0" w:color="auto"/>
            <w:right w:val="none" w:sz="0" w:space="0" w:color="auto"/>
          </w:divBdr>
        </w:div>
        <w:div w:id="295765738">
          <w:marLeft w:val="0"/>
          <w:marRight w:val="0"/>
          <w:marTop w:val="300"/>
          <w:marBottom w:val="0"/>
          <w:divBdr>
            <w:top w:val="none" w:sz="0" w:space="0" w:color="auto"/>
            <w:left w:val="none" w:sz="0" w:space="0" w:color="auto"/>
            <w:bottom w:val="none" w:sz="0" w:space="0" w:color="auto"/>
            <w:right w:val="none" w:sz="0" w:space="0" w:color="auto"/>
          </w:divBdr>
          <w:divsChild>
            <w:div w:id="1112243316">
              <w:marLeft w:val="0"/>
              <w:marRight w:val="0"/>
              <w:marTop w:val="0"/>
              <w:marBottom w:val="0"/>
              <w:divBdr>
                <w:top w:val="none" w:sz="0" w:space="0" w:color="auto"/>
                <w:left w:val="none" w:sz="0" w:space="0" w:color="auto"/>
                <w:bottom w:val="none" w:sz="0" w:space="0" w:color="auto"/>
                <w:right w:val="none" w:sz="0" w:space="0" w:color="auto"/>
              </w:divBdr>
              <w:divsChild>
                <w:div w:id="104479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874200">
          <w:marLeft w:val="0"/>
          <w:marRight w:val="0"/>
          <w:marTop w:val="300"/>
          <w:marBottom w:val="0"/>
          <w:divBdr>
            <w:top w:val="none" w:sz="0" w:space="0" w:color="auto"/>
            <w:left w:val="none" w:sz="0" w:space="0" w:color="auto"/>
            <w:bottom w:val="none" w:sz="0" w:space="0" w:color="auto"/>
            <w:right w:val="none" w:sz="0" w:space="0" w:color="auto"/>
          </w:divBdr>
          <w:divsChild>
            <w:div w:id="954288337">
              <w:marLeft w:val="0"/>
              <w:marRight w:val="0"/>
              <w:marTop w:val="0"/>
              <w:marBottom w:val="0"/>
              <w:divBdr>
                <w:top w:val="none" w:sz="0" w:space="0" w:color="auto"/>
                <w:left w:val="none" w:sz="0" w:space="0" w:color="auto"/>
                <w:bottom w:val="none" w:sz="0" w:space="0" w:color="auto"/>
                <w:right w:val="none" w:sz="0" w:space="0" w:color="auto"/>
              </w:divBdr>
              <w:divsChild>
                <w:div w:id="1340884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136727">
          <w:marLeft w:val="0"/>
          <w:marRight w:val="0"/>
          <w:marTop w:val="0"/>
          <w:marBottom w:val="0"/>
          <w:divBdr>
            <w:top w:val="none" w:sz="0" w:space="0" w:color="auto"/>
            <w:left w:val="none" w:sz="0" w:space="0" w:color="auto"/>
            <w:bottom w:val="none" w:sz="0" w:space="0" w:color="auto"/>
            <w:right w:val="none" w:sz="0" w:space="0" w:color="auto"/>
          </w:divBdr>
        </w:div>
        <w:div w:id="961765000">
          <w:marLeft w:val="0"/>
          <w:marRight w:val="0"/>
          <w:marTop w:val="0"/>
          <w:marBottom w:val="0"/>
          <w:divBdr>
            <w:top w:val="none" w:sz="0" w:space="0" w:color="auto"/>
            <w:left w:val="none" w:sz="0" w:space="0" w:color="auto"/>
            <w:bottom w:val="none" w:sz="0" w:space="0" w:color="auto"/>
            <w:right w:val="none" w:sz="0" w:space="0" w:color="auto"/>
          </w:divBdr>
          <w:divsChild>
            <w:div w:id="74979962">
              <w:marLeft w:val="0"/>
              <w:marRight w:val="0"/>
              <w:marTop w:val="0"/>
              <w:marBottom w:val="0"/>
              <w:divBdr>
                <w:top w:val="none" w:sz="0" w:space="0" w:color="auto"/>
                <w:left w:val="none" w:sz="0" w:space="0" w:color="auto"/>
                <w:bottom w:val="none" w:sz="0" w:space="0" w:color="auto"/>
                <w:right w:val="none" w:sz="0" w:space="0" w:color="auto"/>
              </w:divBdr>
            </w:div>
          </w:divsChild>
        </w:div>
        <w:div w:id="1009219457">
          <w:marLeft w:val="0"/>
          <w:marRight w:val="0"/>
          <w:marTop w:val="0"/>
          <w:marBottom w:val="0"/>
          <w:divBdr>
            <w:top w:val="none" w:sz="0" w:space="0" w:color="auto"/>
            <w:left w:val="none" w:sz="0" w:space="0" w:color="auto"/>
            <w:bottom w:val="none" w:sz="0" w:space="0" w:color="auto"/>
            <w:right w:val="none" w:sz="0" w:space="0" w:color="auto"/>
          </w:divBdr>
          <w:divsChild>
            <w:div w:id="1012875136">
              <w:marLeft w:val="0"/>
              <w:marRight w:val="0"/>
              <w:marTop w:val="0"/>
              <w:marBottom w:val="0"/>
              <w:divBdr>
                <w:top w:val="none" w:sz="0" w:space="0" w:color="auto"/>
                <w:left w:val="none" w:sz="0" w:space="0" w:color="auto"/>
                <w:bottom w:val="none" w:sz="0" w:space="0" w:color="auto"/>
                <w:right w:val="none" w:sz="0" w:space="0" w:color="auto"/>
              </w:divBdr>
            </w:div>
          </w:divsChild>
        </w:div>
        <w:div w:id="1012949093">
          <w:marLeft w:val="0"/>
          <w:marRight w:val="0"/>
          <w:marTop w:val="0"/>
          <w:marBottom w:val="0"/>
          <w:divBdr>
            <w:top w:val="none" w:sz="0" w:space="0" w:color="auto"/>
            <w:left w:val="none" w:sz="0" w:space="0" w:color="auto"/>
            <w:bottom w:val="none" w:sz="0" w:space="0" w:color="auto"/>
            <w:right w:val="none" w:sz="0" w:space="0" w:color="auto"/>
          </w:divBdr>
        </w:div>
        <w:div w:id="1050611307">
          <w:marLeft w:val="0"/>
          <w:marRight w:val="0"/>
          <w:marTop w:val="0"/>
          <w:marBottom w:val="0"/>
          <w:divBdr>
            <w:top w:val="none" w:sz="0" w:space="0" w:color="auto"/>
            <w:left w:val="none" w:sz="0" w:space="0" w:color="auto"/>
            <w:bottom w:val="none" w:sz="0" w:space="0" w:color="auto"/>
            <w:right w:val="none" w:sz="0" w:space="0" w:color="auto"/>
          </w:divBdr>
        </w:div>
        <w:div w:id="1128428016">
          <w:marLeft w:val="0"/>
          <w:marRight w:val="0"/>
          <w:marTop w:val="0"/>
          <w:marBottom w:val="0"/>
          <w:divBdr>
            <w:top w:val="none" w:sz="0" w:space="0" w:color="auto"/>
            <w:left w:val="none" w:sz="0" w:space="0" w:color="auto"/>
            <w:bottom w:val="none" w:sz="0" w:space="0" w:color="auto"/>
            <w:right w:val="none" w:sz="0" w:space="0" w:color="auto"/>
          </w:divBdr>
        </w:div>
        <w:div w:id="1630551391">
          <w:marLeft w:val="0"/>
          <w:marRight w:val="0"/>
          <w:marTop w:val="0"/>
          <w:marBottom w:val="0"/>
          <w:divBdr>
            <w:top w:val="none" w:sz="0" w:space="0" w:color="auto"/>
            <w:left w:val="none" w:sz="0" w:space="0" w:color="auto"/>
            <w:bottom w:val="none" w:sz="0" w:space="0" w:color="auto"/>
            <w:right w:val="none" w:sz="0" w:space="0" w:color="auto"/>
          </w:divBdr>
          <w:divsChild>
            <w:div w:id="147135516">
              <w:marLeft w:val="0"/>
              <w:marRight w:val="0"/>
              <w:marTop w:val="0"/>
              <w:marBottom w:val="0"/>
              <w:divBdr>
                <w:top w:val="none" w:sz="0" w:space="0" w:color="auto"/>
                <w:left w:val="none" w:sz="0" w:space="0" w:color="auto"/>
                <w:bottom w:val="none" w:sz="0" w:space="0" w:color="auto"/>
                <w:right w:val="none" w:sz="0" w:space="0" w:color="auto"/>
              </w:divBdr>
            </w:div>
          </w:divsChild>
        </w:div>
        <w:div w:id="1781990569">
          <w:marLeft w:val="0"/>
          <w:marRight w:val="0"/>
          <w:marTop w:val="0"/>
          <w:marBottom w:val="0"/>
          <w:divBdr>
            <w:top w:val="none" w:sz="0" w:space="0" w:color="auto"/>
            <w:left w:val="none" w:sz="0" w:space="0" w:color="auto"/>
            <w:bottom w:val="none" w:sz="0" w:space="0" w:color="auto"/>
            <w:right w:val="none" w:sz="0" w:space="0" w:color="auto"/>
          </w:divBdr>
          <w:divsChild>
            <w:div w:id="565723483">
              <w:marLeft w:val="0"/>
              <w:marRight w:val="0"/>
              <w:marTop w:val="0"/>
              <w:marBottom w:val="0"/>
              <w:divBdr>
                <w:top w:val="none" w:sz="0" w:space="0" w:color="auto"/>
                <w:left w:val="none" w:sz="0" w:space="0" w:color="auto"/>
                <w:bottom w:val="none" w:sz="0" w:space="0" w:color="auto"/>
                <w:right w:val="none" w:sz="0" w:space="0" w:color="auto"/>
              </w:divBdr>
            </w:div>
          </w:divsChild>
        </w:div>
        <w:div w:id="1795098266">
          <w:marLeft w:val="0"/>
          <w:marRight w:val="0"/>
          <w:marTop w:val="300"/>
          <w:marBottom w:val="0"/>
          <w:divBdr>
            <w:top w:val="none" w:sz="0" w:space="0" w:color="auto"/>
            <w:left w:val="none" w:sz="0" w:space="0" w:color="auto"/>
            <w:bottom w:val="none" w:sz="0" w:space="0" w:color="auto"/>
            <w:right w:val="none" w:sz="0" w:space="0" w:color="auto"/>
          </w:divBdr>
          <w:divsChild>
            <w:div w:id="838277571">
              <w:marLeft w:val="0"/>
              <w:marRight w:val="0"/>
              <w:marTop w:val="0"/>
              <w:marBottom w:val="0"/>
              <w:divBdr>
                <w:top w:val="none" w:sz="0" w:space="0" w:color="auto"/>
                <w:left w:val="none" w:sz="0" w:space="0" w:color="auto"/>
                <w:bottom w:val="none" w:sz="0" w:space="0" w:color="auto"/>
                <w:right w:val="none" w:sz="0" w:space="0" w:color="auto"/>
              </w:divBdr>
              <w:divsChild>
                <w:div w:id="1010252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278303">
          <w:marLeft w:val="0"/>
          <w:marRight w:val="0"/>
          <w:marTop w:val="0"/>
          <w:marBottom w:val="0"/>
          <w:divBdr>
            <w:top w:val="none" w:sz="0" w:space="0" w:color="auto"/>
            <w:left w:val="none" w:sz="0" w:space="0" w:color="auto"/>
            <w:bottom w:val="none" w:sz="0" w:space="0" w:color="auto"/>
            <w:right w:val="none" w:sz="0" w:space="0" w:color="auto"/>
          </w:divBdr>
          <w:divsChild>
            <w:div w:id="564797659">
              <w:marLeft w:val="0"/>
              <w:marRight w:val="0"/>
              <w:marTop w:val="0"/>
              <w:marBottom w:val="0"/>
              <w:divBdr>
                <w:top w:val="none" w:sz="0" w:space="0" w:color="auto"/>
                <w:left w:val="none" w:sz="0" w:space="0" w:color="auto"/>
                <w:bottom w:val="none" w:sz="0" w:space="0" w:color="auto"/>
                <w:right w:val="none" w:sz="0" w:space="0" w:color="auto"/>
              </w:divBdr>
            </w:div>
          </w:divsChild>
        </w:div>
        <w:div w:id="1996179483">
          <w:marLeft w:val="0"/>
          <w:marRight w:val="0"/>
          <w:marTop w:val="0"/>
          <w:marBottom w:val="0"/>
          <w:divBdr>
            <w:top w:val="none" w:sz="0" w:space="0" w:color="auto"/>
            <w:left w:val="none" w:sz="0" w:space="0" w:color="auto"/>
            <w:bottom w:val="none" w:sz="0" w:space="0" w:color="auto"/>
            <w:right w:val="none" w:sz="0" w:space="0" w:color="auto"/>
          </w:divBdr>
          <w:divsChild>
            <w:div w:id="67579900">
              <w:marLeft w:val="0"/>
              <w:marRight w:val="0"/>
              <w:marTop w:val="0"/>
              <w:marBottom w:val="0"/>
              <w:divBdr>
                <w:top w:val="none" w:sz="0" w:space="0" w:color="auto"/>
                <w:left w:val="none" w:sz="0" w:space="0" w:color="auto"/>
                <w:bottom w:val="none" w:sz="0" w:space="0" w:color="auto"/>
                <w:right w:val="none" w:sz="0" w:space="0" w:color="auto"/>
              </w:divBdr>
            </w:div>
          </w:divsChild>
        </w:div>
        <w:div w:id="2046055697">
          <w:marLeft w:val="0"/>
          <w:marRight w:val="0"/>
          <w:marTop w:val="0"/>
          <w:marBottom w:val="0"/>
          <w:divBdr>
            <w:top w:val="none" w:sz="0" w:space="0" w:color="auto"/>
            <w:left w:val="none" w:sz="0" w:space="0" w:color="auto"/>
            <w:bottom w:val="none" w:sz="0" w:space="0" w:color="auto"/>
            <w:right w:val="none" w:sz="0" w:space="0" w:color="auto"/>
          </w:divBdr>
        </w:div>
        <w:div w:id="2130120462">
          <w:marLeft w:val="0"/>
          <w:marRight w:val="0"/>
          <w:marTop w:val="0"/>
          <w:marBottom w:val="0"/>
          <w:divBdr>
            <w:top w:val="none" w:sz="0" w:space="0" w:color="auto"/>
            <w:left w:val="none" w:sz="0" w:space="0" w:color="auto"/>
            <w:bottom w:val="none" w:sz="0" w:space="0" w:color="auto"/>
            <w:right w:val="none" w:sz="0" w:space="0" w:color="auto"/>
          </w:divBdr>
        </w:div>
      </w:divsChild>
    </w:div>
    <w:div w:id="1519848521">
      <w:bodyDiv w:val="1"/>
      <w:marLeft w:val="0"/>
      <w:marRight w:val="0"/>
      <w:marTop w:val="0"/>
      <w:marBottom w:val="0"/>
      <w:divBdr>
        <w:top w:val="none" w:sz="0" w:space="0" w:color="auto"/>
        <w:left w:val="none" w:sz="0" w:space="0" w:color="auto"/>
        <w:bottom w:val="none" w:sz="0" w:space="0" w:color="auto"/>
        <w:right w:val="none" w:sz="0" w:space="0" w:color="auto"/>
      </w:divBdr>
    </w:div>
    <w:div w:id="1519929653">
      <w:bodyDiv w:val="1"/>
      <w:marLeft w:val="0"/>
      <w:marRight w:val="0"/>
      <w:marTop w:val="0"/>
      <w:marBottom w:val="0"/>
      <w:divBdr>
        <w:top w:val="none" w:sz="0" w:space="0" w:color="auto"/>
        <w:left w:val="none" w:sz="0" w:space="0" w:color="auto"/>
        <w:bottom w:val="none" w:sz="0" w:space="0" w:color="auto"/>
        <w:right w:val="none" w:sz="0" w:space="0" w:color="auto"/>
      </w:divBdr>
      <w:divsChild>
        <w:div w:id="263808767">
          <w:marLeft w:val="0"/>
          <w:marRight w:val="0"/>
          <w:marTop w:val="300"/>
          <w:marBottom w:val="0"/>
          <w:divBdr>
            <w:top w:val="none" w:sz="0" w:space="0" w:color="auto"/>
            <w:left w:val="none" w:sz="0" w:space="0" w:color="auto"/>
            <w:bottom w:val="none" w:sz="0" w:space="0" w:color="auto"/>
            <w:right w:val="none" w:sz="0" w:space="0" w:color="auto"/>
          </w:divBdr>
          <w:divsChild>
            <w:div w:id="1685134298">
              <w:marLeft w:val="0"/>
              <w:marRight w:val="0"/>
              <w:marTop w:val="0"/>
              <w:marBottom w:val="0"/>
              <w:divBdr>
                <w:top w:val="none" w:sz="0" w:space="0" w:color="auto"/>
                <w:left w:val="none" w:sz="0" w:space="0" w:color="auto"/>
                <w:bottom w:val="none" w:sz="0" w:space="0" w:color="auto"/>
                <w:right w:val="none" w:sz="0" w:space="0" w:color="auto"/>
              </w:divBdr>
              <w:divsChild>
                <w:div w:id="1213007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040795">
          <w:marLeft w:val="0"/>
          <w:marRight w:val="0"/>
          <w:marTop w:val="300"/>
          <w:marBottom w:val="0"/>
          <w:divBdr>
            <w:top w:val="none" w:sz="0" w:space="0" w:color="auto"/>
            <w:left w:val="none" w:sz="0" w:space="0" w:color="auto"/>
            <w:bottom w:val="none" w:sz="0" w:space="0" w:color="auto"/>
            <w:right w:val="none" w:sz="0" w:space="0" w:color="auto"/>
          </w:divBdr>
          <w:divsChild>
            <w:div w:id="1393582534">
              <w:marLeft w:val="0"/>
              <w:marRight w:val="0"/>
              <w:marTop w:val="0"/>
              <w:marBottom w:val="0"/>
              <w:divBdr>
                <w:top w:val="none" w:sz="0" w:space="0" w:color="auto"/>
                <w:left w:val="none" w:sz="0" w:space="0" w:color="auto"/>
                <w:bottom w:val="none" w:sz="0" w:space="0" w:color="auto"/>
                <w:right w:val="none" w:sz="0" w:space="0" w:color="auto"/>
              </w:divBdr>
              <w:divsChild>
                <w:div w:id="1786970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311907">
          <w:marLeft w:val="0"/>
          <w:marRight w:val="0"/>
          <w:marTop w:val="0"/>
          <w:marBottom w:val="0"/>
          <w:divBdr>
            <w:top w:val="none" w:sz="0" w:space="0" w:color="auto"/>
            <w:left w:val="none" w:sz="0" w:space="0" w:color="auto"/>
            <w:bottom w:val="none" w:sz="0" w:space="0" w:color="auto"/>
            <w:right w:val="none" w:sz="0" w:space="0" w:color="auto"/>
          </w:divBdr>
          <w:divsChild>
            <w:div w:id="1769740433">
              <w:marLeft w:val="0"/>
              <w:marRight w:val="0"/>
              <w:marTop w:val="0"/>
              <w:marBottom w:val="0"/>
              <w:divBdr>
                <w:top w:val="none" w:sz="0" w:space="0" w:color="auto"/>
                <w:left w:val="none" w:sz="0" w:space="0" w:color="auto"/>
                <w:bottom w:val="none" w:sz="0" w:space="0" w:color="auto"/>
                <w:right w:val="none" w:sz="0" w:space="0" w:color="auto"/>
              </w:divBdr>
            </w:div>
          </w:divsChild>
        </w:div>
        <w:div w:id="447697335">
          <w:marLeft w:val="0"/>
          <w:marRight w:val="0"/>
          <w:marTop w:val="300"/>
          <w:marBottom w:val="0"/>
          <w:divBdr>
            <w:top w:val="none" w:sz="0" w:space="0" w:color="auto"/>
            <w:left w:val="none" w:sz="0" w:space="0" w:color="auto"/>
            <w:bottom w:val="none" w:sz="0" w:space="0" w:color="auto"/>
            <w:right w:val="none" w:sz="0" w:space="0" w:color="auto"/>
          </w:divBdr>
          <w:divsChild>
            <w:div w:id="1111634464">
              <w:marLeft w:val="0"/>
              <w:marRight w:val="0"/>
              <w:marTop w:val="0"/>
              <w:marBottom w:val="0"/>
              <w:divBdr>
                <w:top w:val="none" w:sz="0" w:space="0" w:color="auto"/>
                <w:left w:val="none" w:sz="0" w:space="0" w:color="auto"/>
                <w:bottom w:val="none" w:sz="0" w:space="0" w:color="auto"/>
                <w:right w:val="none" w:sz="0" w:space="0" w:color="auto"/>
              </w:divBdr>
              <w:divsChild>
                <w:div w:id="1700163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251135">
          <w:marLeft w:val="0"/>
          <w:marRight w:val="0"/>
          <w:marTop w:val="0"/>
          <w:marBottom w:val="0"/>
          <w:divBdr>
            <w:top w:val="none" w:sz="0" w:space="0" w:color="auto"/>
            <w:left w:val="none" w:sz="0" w:space="0" w:color="auto"/>
            <w:bottom w:val="none" w:sz="0" w:space="0" w:color="auto"/>
            <w:right w:val="none" w:sz="0" w:space="0" w:color="auto"/>
          </w:divBdr>
        </w:div>
        <w:div w:id="723791782">
          <w:marLeft w:val="0"/>
          <w:marRight w:val="0"/>
          <w:marTop w:val="0"/>
          <w:marBottom w:val="0"/>
          <w:divBdr>
            <w:top w:val="none" w:sz="0" w:space="0" w:color="auto"/>
            <w:left w:val="none" w:sz="0" w:space="0" w:color="auto"/>
            <w:bottom w:val="none" w:sz="0" w:space="0" w:color="auto"/>
            <w:right w:val="none" w:sz="0" w:space="0" w:color="auto"/>
          </w:divBdr>
          <w:divsChild>
            <w:div w:id="751700230">
              <w:marLeft w:val="0"/>
              <w:marRight w:val="0"/>
              <w:marTop w:val="0"/>
              <w:marBottom w:val="0"/>
              <w:divBdr>
                <w:top w:val="none" w:sz="0" w:space="0" w:color="auto"/>
                <w:left w:val="none" w:sz="0" w:space="0" w:color="auto"/>
                <w:bottom w:val="none" w:sz="0" w:space="0" w:color="auto"/>
                <w:right w:val="none" w:sz="0" w:space="0" w:color="auto"/>
              </w:divBdr>
            </w:div>
          </w:divsChild>
        </w:div>
        <w:div w:id="902060804">
          <w:marLeft w:val="0"/>
          <w:marRight w:val="0"/>
          <w:marTop w:val="0"/>
          <w:marBottom w:val="0"/>
          <w:divBdr>
            <w:top w:val="none" w:sz="0" w:space="0" w:color="auto"/>
            <w:left w:val="none" w:sz="0" w:space="0" w:color="auto"/>
            <w:bottom w:val="none" w:sz="0" w:space="0" w:color="auto"/>
            <w:right w:val="none" w:sz="0" w:space="0" w:color="auto"/>
          </w:divBdr>
        </w:div>
        <w:div w:id="938486936">
          <w:marLeft w:val="0"/>
          <w:marRight w:val="0"/>
          <w:marTop w:val="0"/>
          <w:marBottom w:val="0"/>
          <w:divBdr>
            <w:top w:val="none" w:sz="0" w:space="0" w:color="auto"/>
            <w:left w:val="none" w:sz="0" w:space="0" w:color="auto"/>
            <w:bottom w:val="none" w:sz="0" w:space="0" w:color="auto"/>
            <w:right w:val="none" w:sz="0" w:space="0" w:color="auto"/>
          </w:divBdr>
          <w:divsChild>
            <w:div w:id="439951771">
              <w:marLeft w:val="0"/>
              <w:marRight w:val="0"/>
              <w:marTop w:val="0"/>
              <w:marBottom w:val="0"/>
              <w:divBdr>
                <w:top w:val="none" w:sz="0" w:space="0" w:color="auto"/>
                <w:left w:val="none" w:sz="0" w:space="0" w:color="auto"/>
                <w:bottom w:val="none" w:sz="0" w:space="0" w:color="auto"/>
                <w:right w:val="none" w:sz="0" w:space="0" w:color="auto"/>
              </w:divBdr>
            </w:div>
          </w:divsChild>
        </w:div>
        <w:div w:id="1062557479">
          <w:marLeft w:val="0"/>
          <w:marRight w:val="0"/>
          <w:marTop w:val="0"/>
          <w:marBottom w:val="0"/>
          <w:divBdr>
            <w:top w:val="none" w:sz="0" w:space="0" w:color="auto"/>
            <w:left w:val="none" w:sz="0" w:space="0" w:color="auto"/>
            <w:bottom w:val="none" w:sz="0" w:space="0" w:color="auto"/>
            <w:right w:val="none" w:sz="0" w:space="0" w:color="auto"/>
          </w:divBdr>
        </w:div>
        <w:div w:id="1107196564">
          <w:marLeft w:val="0"/>
          <w:marRight w:val="0"/>
          <w:marTop w:val="0"/>
          <w:marBottom w:val="0"/>
          <w:divBdr>
            <w:top w:val="none" w:sz="0" w:space="0" w:color="auto"/>
            <w:left w:val="none" w:sz="0" w:space="0" w:color="auto"/>
            <w:bottom w:val="none" w:sz="0" w:space="0" w:color="auto"/>
            <w:right w:val="none" w:sz="0" w:space="0" w:color="auto"/>
          </w:divBdr>
        </w:div>
        <w:div w:id="1334918152">
          <w:marLeft w:val="0"/>
          <w:marRight w:val="0"/>
          <w:marTop w:val="0"/>
          <w:marBottom w:val="0"/>
          <w:divBdr>
            <w:top w:val="none" w:sz="0" w:space="0" w:color="auto"/>
            <w:left w:val="none" w:sz="0" w:space="0" w:color="auto"/>
            <w:bottom w:val="none" w:sz="0" w:space="0" w:color="auto"/>
            <w:right w:val="none" w:sz="0" w:space="0" w:color="auto"/>
          </w:divBdr>
        </w:div>
        <w:div w:id="1394549445">
          <w:marLeft w:val="0"/>
          <w:marRight w:val="0"/>
          <w:marTop w:val="0"/>
          <w:marBottom w:val="0"/>
          <w:divBdr>
            <w:top w:val="none" w:sz="0" w:space="0" w:color="auto"/>
            <w:left w:val="none" w:sz="0" w:space="0" w:color="auto"/>
            <w:bottom w:val="none" w:sz="0" w:space="0" w:color="auto"/>
            <w:right w:val="none" w:sz="0" w:space="0" w:color="auto"/>
          </w:divBdr>
        </w:div>
        <w:div w:id="1400060227">
          <w:marLeft w:val="0"/>
          <w:marRight w:val="0"/>
          <w:marTop w:val="0"/>
          <w:marBottom w:val="0"/>
          <w:divBdr>
            <w:top w:val="none" w:sz="0" w:space="0" w:color="auto"/>
            <w:left w:val="none" w:sz="0" w:space="0" w:color="auto"/>
            <w:bottom w:val="none" w:sz="0" w:space="0" w:color="auto"/>
            <w:right w:val="none" w:sz="0" w:space="0" w:color="auto"/>
          </w:divBdr>
          <w:divsChild>
            <w:div w:id="272445225">
              <w:marLeft w:val="0"/>
              <w:marRight w:val="0"/>
              <w:marTop w:val="0"/>
              <w:marBottom w:val="0"/>
              <w:divBdr>
                <w:top w:val="none" w:sz="0" w:space="0" w:color="auto"/>
                <w:left w:val="none" w:sz="0" w:space="0" w:color="auto"/>
                <w:bottom w:val="none" w:sz="0" w:space="0" w:color="auto"/>
                <w:right w:val="none" w:sz="0" w:space="0" w:color="auto"/>
              </w:divBdr>
            </w:div>
          </w:divsChild>
        </w:div>
        <w:div w:id="1458766269">
          <w:marLeft w:val="0"/>
          <w:marRight w:val="0"/>
          <w:marTop w:val="0"/>
          <w:marBottom w:val="0"/>
          <w:divBdr>
            <w:top w:val="none" w:sz="0" w:space="0" w:color="auto"/>
            <w:left w:val="none" w:sz="0" w:space="0" w:color="auto"/>
            <w:bottom w:val="none" w:sz="0" w:space="0" w:color="auto"/>
            <w:right w:val="none" w:sz="0" w:space="0" w:color="auto"/>
          </w:divBdr>
          <w:divsChild>
            <w:div w:id="1166171188">
              <w:marLeft w:val="0"/>
              <w:marRight w:val="0"/>
              <w:marTop w:val="0"/>
              <w:marBottom w:val="0"/>
              <w:divBdr>
                <w:top w:val="none" w:sz="0" w:space="0" w:color="auto"/>
                <w:left w:val="none" w:sz="0" w:space="0" w:color="auto"/>
                <w:bottom w:val="none" w:sz="0" w:space="0" w:color="auto"/>
                <w:right w:val="none" w:sz="0" w:space="0" w:color="auto"/>
              </w:divBdr>
            </w:div>
          </w:divsChild>
        </w:div>
        <w:div w:id="1807772194">
          <w:marLeft w:val="0"/>
          <w:marRight w:val="0"/>
          <w:marTop w:val="0"/>
          <w:marBottom w:val="0"/>
          <w:divBdr>
            <w:top w:val="none" w:sz="0" w:space="0" w:color="auto"/>
            <w:left w:val="none" w:sz="0" w:space="0" w:color="auto"/>
            <w:bottom w:val="none" w:sz="0" w:space="0" w:color="auto"/>
            <w:right w:val="none" w:sz="0" w:space="0" w:color="auto"/>
          </w:divBdr>
          <w:divsChild>
            <w:div w:id="1194147840">
              <w:marLeft w:val="0"/>
              <w:marRight w:val="0"/>
              <w:marTop w:val="0"/>
              <w:marBottom w:val="0"/>
              <w:divBdr>
                <w:top w:val="none" w:sz="0" w:space="0" w:color="auto"/>
                <w:left w:val="none" w:sz="0" w:space="0" w:color="auto"/>
                <w:bottom w:val="none" w:sz="0" w:space="0" w:color="auto"/>
                <w:right w:val="none" w:sz="0" w:space="0" w:color="auto"/>
              </w:divBdr>
            </w:div>
          </w:divsChild>
        </w:div>
        <w:div w:id="2080783204">
          <w:marLeft w:val="0"/>
          <w:marRight w:val="0"/>
          <w:marTop w:val="0"/>
          <w:marBottom w:val="0"/>
          <w:divBdr>
            <w:top w:val="none" w:sz="0" w:space="0" w:color="auto"/>
            <w:left w:val="none" w:sz="0" w:space="0" w:color="auto"/>
            <w:bottom w:val="none" w:sz="0" w:space="0" w:color="auto"/>
            <w:right w:val="none" w:sz="0" w:space="0" w:color="auto"/>
          </w:divBdr>
        </w:div>
        <w:div w:id="2119594217">
          <w:marLeft w:val="0"/>
          <w:marRight w:val="0"/>
          <w:marTop w:val="0"/>
          <w:marBottom w:val="0"/>
          <w:divBdr>
            <w:top w:val="none" w:sz="0" w:space="0" w:color="auto"/>
            <w:left w:val="none" w:sz="0" w:space="0" w:color="auto"/>
            <w:bottom w:val="none" w:sz="0" w:space="0" w:color="auto"/>
            <w:right w:val="none" w:sz="0" w:space="0" w:color="auto"/>
          </w:divBdr>
          <w:divsChild>
            <w:div w:id="38773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818021">
      <w:bodyDiv w:val="1"/>
      <w:marLeft w:val="0"/>
      <w:marRight w:val="0"/>
      <w:marTop w:val="0"/>
      <w:marBottom w:val="0"/>
      <w:divBdr>
        <w:top w:val="none" w:sz="0" w:space="0" w:color="auto"/>
        <w:left w:val="none" w:sz="0" w:space="0" w:color="auto"/>
        <w:bottom w:val="none" w:sz="0" w:space="0" w:color="auto"/>
        <w:right w:val="none" w:sz="0" w:space="0" w:color="auto"/>
      </w:divBdr>
      <w:divsChild>
        <w:div w:id="172305984">
          <w:marLeft w:val="0"/>
          <w:marRight w:val="0"/>
          <w:marTop w:val="0"/>
          <w:marBottom w:val="0"/>
          <w:divBdr>
            <w:top w:val="none" w:sz="0" w:space="0" w:color="auto"/>
            <w:left w:val="none" w:sz="0" w:space="0" w:color="auto"/>
            <w:bottom w:val="none" w:sz="0" w:space="0" w:color="auto"/>
            <w:right w:val="none" w:sz="0" w:space="0" w:color="auto"/>
          </w:divBdr>
          <w:divsChild>
            <w:div w:id="244193208">
              <w:marLeft w:val="0"/>
              <w:marRight w:val="0"/>
              <w:marTop w:val="0"/>
              <w:marBottom w:val="0"/>
              <w:divBdr>
                <w:top w:val="none" w:sz="0" w:space="0" w:color="auto"/>
                <w:left w:val="none" w:sz="0" w:space="0" w:color="auto"/>
                <w:bottom w:val="none" w:sz="0" w:space="0" w:color="auto"/>
                <w:right w:val="none" w:sz="0" w:space="0" w:color="auto"/>
              </w:divBdr>
            </w:div>
          </w:divsChild>
        </w:div>
        <w:div w:id="297494678">
          <w:marLeft w:val="0"/>
          <w:marRight w:val="0"/>
          <w:marTop w:val="0"/>
          <w:marBottom w:val="0"/>
          <w:divBdr>
            <w:top w:val="none" w:sz="0" w:space="0" w:color="auto"/>
            <w:left w:val="none" w:sz="0" w:space="0" w:color="auto"/>
            <w:bottom w:val="none" w:sz="0" w:space="0" w:color="auto"/>
            <w:right w:val="none" w:sz="0" w:space="0" w:color="auto"/>
          </w:divBdr>
          <w:divsChild>
            <w:div w:id="663776838">
              <w:marLeft w:val="0"/>
              <w:marRight w:val="0"/>
              <w:marTop w:val="0"/>
              <w:marBottom w:val="0"/>
              <w:divBdr>
                <w:top w:val="none" w:sz="0" w:space="0" w:color="auto"/>
                <w:left w:val="none" w:sz="0" w:space="0" w:color="auto"/>
                <w:bottom w:val="none" w:sz="0" w:space="0" w:color="auto"/>
                <w:right w:val="none" w:sz="0" w:space="0" w:color="auto"/>
              </w:divBdr>
            </w:div>
          </w:divsChild>
        </w:div>
        <w:div w:id="462692807">
          <w:marLeft w:val="0"/>
          <w:marRight w:val="0"/>
          <w:marTop w:val="0"/>
          <w:marBottom w:val="0"/>
          <w:divBdr>
            <w:top w:val="none" w:sz="0" w:space="0" w:color="auto"/>
            <w:left w:val="none" w:sz="0" w:space="0" w:color="auto"/>
            <w:bottom w:val="none" w:sz="0" w:space="0" w:color="auto"/>
            <w:right w:val="none" w:sz="0" w:space="0" w:color="auto"/>
          </w:divBdr>
        </w:div>
        <w:div w:id="612588750">
          <w:marLeft w:val="0"/>
          <w:marRight w:val="0"/>
          <w:marTop w:val="0"/>
          <w:marBottom w:val="0"/>
          <w:divBdr>
            <w:top w:val="none" w:sz="0" w:space="0" w:color="auto"/>
            <w:left w:val="none" w:sz="0" w:space="0" w:color="auto"/>
            <w:bottom w:val="none" w:sz="0" w:space="0" w:color="auto"/>
            <w:right w:val="none" w:sz="0" w:space="0" w:color="auto"/>
          </w:divBdr>
          <w:divsChild>
            <w:div w:id="1068962678">
              <w:marLeft w:val="0"/>
              <w:marRight w:val="0"/>
              <w:marTop w:val="0"/>
              <w:marBottom w:val="0"/>
              <w:divBdr>
                <w:top w:val="none" w:sz="0" w:space="0" w:color="auto"/>
                <w:left w:val="none" w:sz="0" w:space="0" w:color="auto"/>
                <w:bottom w:val="none" w:sz="0" w:space="0" w:color="auto"/>
                <w:right w:val="none" w:sz="0" w:space="0" w:color="auto"/>
              </w:divBdr>
            </w:div>
          </w:divsChild>
        </w:div>
        <w:div w:id="753666779">
          <w:marLeft w:val="0"/>
          <w:marRight w:val="0"/>
          <w:marTop w:val="300"/>
          <w:marBottom w:val="0"/>
          <w:divBdr>
            <w:top w:val="none" w:sz="0" w:space="0" w:color="auto"/>
            <w:left w:val="none" w:sz="0" w:space="0" w:color="auto"/>
            <w:bottom w:val="none" w:sz="0" w:space="0" w:color="auto"/>
            <w:right w:val="none" w:sz="0" w:space="0" w:color="auto"/>
          </w:divBdr>
          <w:divsChild>
            <w:div w:id="1681738174">
              <w:marLeft w:val="0"/>
              <w:marRight w:val="0"/>
              <w:marTop w:val="0"/>
              <w:marBottom w:val="0"/>
              <w:divBdr>
                <w:top w:val="none" w:sz="0" w:space="0" w:color="auto"/>
                <w:left w:val="none" w:sz="0" w:space="0" w:color="auto"/>
                <w:bottom w:val="none" w:sz="0" w:space="0" w:color="auto"/>
                <w:right w:val="none" w:sz="0" w:space="0" w:color="auto"/>
              </w:divBdr>
              <w:divsChild>
                <w:div w:id="1658268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6436">
          <w:marLeft w:val="0"/>
          <w:marRight w:val="0"/>
          <w:marTop w:val="0"/>
          <w:marBottom w:val="0"/>
          <w:divBdr>
            <w:top w:val="none" w:sz="0" w:space="0" w:color="auto"/>
            <w:left w:val="none" w:sz="0" w:space="0" w:color="auto"/>
            <w:bottom w:val="none" w:sz="0" w:space="0" w:color="auto"/>
            <w:right w:val="none" w:sz="0" w:space="0" w:color="auto"/>
          </w:divBdr>
          <w:divsChild>
            <w:div w:id="1832797277">
              <w:marLeft w:val="0"/>
              <w:marRight w:val="0"/>
              <w:marTop w:val="0"/>
              <w:marBottom w:val="0"/>
              <w:divBdr>
                <w:top w:val="none" w:sz="0" w:space="0" w:color="auto"/>
                <w:left w:val="none" w:sz="0" w:space="0" w:color="auto"/>
                <w:bottom w:val="none" w:sz="0" w:space="0" w:color="auto"/>
                <w:right w:val="none" w:sz="0" w:space="0" w:color="auto"/>
              </w:divBdr>
            </w:div>
          </w:divsChild>
        </w:div>
        <w:div w:id="802428917">
          <w:marLeft w:val="0"/>
          <w:marRight w:val="0"/>
          <w:marTop w:val="0"/>
          <w:marBottom w:val="0"/>
          <w:divBdr>
            <w:top w:val="none" w:sz="0" w:space="0" w:color="auto"/>
            <w:left w:val="none" w:sz="0" w:space="0" w:color="auto"/>
            <w:bottom w:val="none" w:sz="0" w:space="0" w:color="auto"/>
            <w:right w:val="none" w:sz="0" w:space="0" w:color="auto"/>
          </w:divBdr>
        </w:div>
        <w:div w:id="1366760362">
          <w:marLeft w:val="0"/>
          <w:marRight w:val="0"/>
          <w:marTop w:val="0"/>
          <w:marBottom w:val="0"/>
          <w:divBdr>
            <w:top w:val="none" w:sz="0" w:space="0" w:color="auto"/>
            <w:left w:val="none" w:sz="0" w:space="0" w:color="auto"/>
            <w:bottom w:val="none" w:sz="0" w:space="0" w:color="auto"/>
            <w:right w:val="none" w:sz="0" w:space="0" w:color="auto"/>
          </w:divBdr>
        </w:div>
        <w:div w:id="1367297015">
          <w:marLeft w:val="0"/>
          <w:marRight w:val="0"/>
          <w:marTop w:val="0"/>
          <w:marBottom w:val="0"/>
          <w:divBdr>
            <w:top w:val="none" w:sz="0" w:space="0" w:color="auto"/>
            <w:left w:val="none" w:sz="0" w:space="0" w:color="auto"/>
            <w:bottom w:val="none" w:sz="0" w:space="0" w:color="auto"/>
            <w:right w:val="none" w:sz="0" w:space="0" w:color="auto"/>
          </w:divBdr>
        </w:div>
        <w:div w:id="1604148413">
          <w:marLeft w:val="0"/>
          <w:marRight w:val="0"/>
          <w:marTop w:val="0"/>
          <w:marBottom w:val="0"/>
          <w:divBdr>
            <w:top w:val="none" w:sz="0" w:space="0" w:color="auto"/>
            <w:left w:val="none" w:sz="0" w:space="0" w:color="auto"/>
            <w:bottom w:val="none" w:sz="0" w:space="0" w:color="auto"/>
            <w:right w:val="none" w:sz="0" w:space="0" w:color="auto"/>
          </w:divBdr>
          <w:divsChild>
            <w:div w:id="492373472">
              <w:marLeft w:val="0"/>
              <w:marRight w:val="0"/>
              <w:marTop w:val="0"/>
              <w:marBottom w:val="0"/>
              <w:divBdr>
                <w:top w:val="none" w:sz="0" w:space="0" w:color="auto"/>
                <w:left w:val="none" w:sz="0" w:space="0" w:color="auto"/>
                <w:bottom w:val="none" w:sz="0" w:space="0" w:color="auto"/>
                <w:right w:val="none" w:sz="0" w:space="0" w:color="auto"/>
              </w:divBdr>
            </w:div>
          </w:divsChild>
        </w:div>
        <w:div w:id="1609703437">
          <w:marLeft w:val="0"/>
          <w:marRight w:val="0"/>
          <w:marTop w:val="300"/>
          <w:marBottom w:val="0"/>
          <w:divBdr>
            <w:top w:val="none" w:sz="0" w:space="0" w:color="auto"/>
            <w:left w:val="none" w:sz="0" w:space="0" w:color="auto"/>
            <w:bottom w:val="none" w:sz="0" w:space="0" w:color="auto"/>
            <w:right w:val="none" w:sz="0" w:space="0" w:color="auto"/>
          </w:divBdr>
          <w:divsChild>
            <w:div w:id="667908133">
              <w:marLeft w:val="0"/>
              <w:marRight w:val="0"/>
              <w:marTop w:val="0"/>
              <w:marBottom w:val="0"/>
              <w:divBdr>
                <w:top w:val="none" w:sz="0" w:space="0" w:color="auto"/>
                <w:left w:val="none" w:sz="0" w:space="0" w:color="auto"/>
                <w:bottom w:val="none" w:sz="0" w:space="0" w:color="auto"/>
                <w:right w:val="none" w:sz="0" w:space="0" w:color="auto"/>
              </w:divBdr>
              <w:divsChild>
                <w:div w:id="1885871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959022">
          <w:marLeft w:val="0"/>
          <w:marRight w:val="0"/>
          <w:marTop w:val="0"/>
          <w:marBottom w:val="0"/>
          <w:divBdr>
            <w:top w:val="none" w:sz="0" w:space="0" w:color="auto"/>
            <w:left w:val="none" w:sz="0" w:space="0" w:color="auto"/>
            <w:bottom w:val="none" w:sz="0" w:space="0" w:color="auto"/>
            <w:right w:val="none" w:sz="0" w:space="0" w:color="auto"/>
          </w:divBdr>
        </w:div>
        <w:div w:id="1758674769">
          <w:marLeft w:val="0"/>
          <w:marRight w:val="0"/>
          <w:marTop w:val="0"/>
          <w:marBottom w:val="0"/>
          <w:divBdr>
            <w:top w:val="none" w:sz="0" w:space="0" w:color="auto"/>
            <w:left w:val="none" w:sz="0" w:space="0" w:color="auto"/>
            <w:bottom w:val="none" w:sz="0" w:space="0" w:color="auto"/>
            <w:right w:val="none" w:sz="0" w:space="0" w:color="auto"/>
          </w:divBdr>
        </w:div>
        <w:div w:id="1765809078">
          <w:marLeft w:val="0"/>
          <w:marRight w:val="0"/>
          <w:marTop w:val="0"/>
          <w:marBottom w:val="0"/>
          <w:divBdr>
            <w:top w:val="none" w:sz="0" w:space="0" w:color="auto"/>
            <w:left w:val="none" w:sz="0" w:space="0" w:color="auto"/>
            <w:bottom w:val="none" w:sz="0" w:space="0" w:color="auto"/>
            <w:right w:val="none" w:sz="0" w:space="0" w:color="auto"/>
          </w:divBdr>
        </w:div>
        <w:div w:id="1998410729">
          <w:marLeft w:val="0"/>
          <w:marRight w:val="0"/>
          <w:marTop w:val="0"/>
          <w:marBottom w:val="0"/>
          <w:divBdr>
            <w:top w:val="none" w:sz="0" w:space="0" w:color="auto"/>
            <w:left w:val="none" w:sz="0" w:space="0" w:color="auto"/>
            <w:bottom w:val="none" w:sz="0" w:space="0" w:color="auto"/>
            <w:right w:val="none" w:sz="0" w:space="0" w:color="auto"/>
          </w:divBdr>
          <w:divsChild>
            <w:div w:id="1749764818">
              <w:marLeft w:val="0"/>
              <w:marRight w:val="0"/>
              <w:marTop w:val="0"/>
              <w:marBottom w:val="0"/>
              <w:divBdr>
                <w:top w:val="none" w:sz="0" w:space="0" w:color="auto"/>
                <w:left w:val="none" w:sz="0" w:space="0" w:color="auto"/>
                <w:bottom w:val="none" w:sz="0" w:space="0" w:color="auto"/>
                <w:right w:val="none" w:sz="0" w:space="0" w:color="auto"/>
              </w:divBdr>
            </w:div>
          </w:divsChild>
        </w:div>
        <w:div w:id="2037390816">
          <w:marLeft w:val="0"/>
          <w:marRight w:val="0"/>
          <w:marTop w:val="0"/>
          <w:marBottom w:val="0"/>
          <w:divBdr>
            <w:top w:val="none" w:sz="0" w:space="0" w:color="auto"/>
            <w:left w:val="none" w:sz="0" w:space="0" w:color="auto"/>
            <w:bottom w:val="none" w:sz="0" w:space="0" w:color="auto"/>
            <w:right w:val="none" w:sz="0" w:space="0" w:color="auto"/>
          </w:divBdr>
          <w:divsChild>
            <w:div w:id="1205215407">
              <w:marLeft w:val="0"/>
              <w:marRight w:val="0"/>
              <w:marTop w:val="0"/>
              <w:marBottom w:val="0"/>
              <w:divBdr>
                <w:top w:val="none" w:sz="0" w:space="0" w:color="auto"/>
                <w:left w:val="none" w:sz="0" w:space="0" w:color="auto"/>
                <w:bottom w:val="none" w:sz="0" w:space="0" w:color="auto"/>
                <w:right w:val="none" w:sz="0" w:space="0" w:color="auto"/>
              </w:divBdr>
            </w:div>
          </w:divsChild>
        </w:div>
        <w:div w:id="2076588016">
          <w:marLeft w:val="0"/>
          <w:marRight w:val="0"/>
          <w:marTop w:val="300"/>
          <w:marBottom w:val="0"/>
          <w:divBdr>
            <w:top w:val="none" w:sz="0" w:space="0" w:color="auto"/>
            <w:left w:val="none" w:sz="0" w:space="0" w:color="auto"/>
            <w:bottom w:val="none" w:sz="0" w:space="0" w:color="auto"/>
            <w:right w:val="none" w:sz="0" w:space="0" w:color="auto"/>
          </w:divBdr>
          <w:divsChild>
            <w:div w:id="1211767086">
              <w:marLeft w:val="0"/>
              <w:marRight w:val="0"/>
              <w:marTop w:val="0"/>
              <w:marBottom w:val="0"/>
              <w:divBdr>
                <w:top w:val="none" w:sz="0" w:space="0" w:color="auto"/>
                <w:left w:val="none" w:sz="0" w:space="0" w:color="auto"/>
                <w:bottom w:val="none" w:sz="0" w:space="0" w:color="auto"/>
                <w:right w:val="none" w:sz="0" w:space="0" w:color="auto"/>
              </w:divBdr>
              <w:divsChild>
                <w:div w:id="700979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177588">
          <w:marLeft w:val="0"/>
          <w:marRight w:val="0"/>
          <w:marTop w:val="300"/>
          <w:marBottom w:val="0"/>
          <w:divBdr>
            <w:top w:val="none" w:sz="0" w:space="0" w:color="auto"/>
            <w:left w:val="none" w:sz="0" w:space="0" w:color="auto"/>
            <w:bottom w:val="none" w:sz="0" w:space="0" w:color="auto"/>
            <w:right w:val="none" w:sz="0" w:space="0" w:color="auto"/>
          </w:divBdr>
          <w:divsChild>
            <w:div w:id="1046218255">
              <w:marLeft w:val="0"/>
              <w:marRight w:val="0"/>
              <w:marTop w:val="0"/>
              <w:marBottom w:val="0"/>
              <w:divBdr>
                <w:top w:val="none" w:sz="0" w:space="0" w:color="auto"/>
                <w:left w:val="none" w:sz="0" w:space="0" w:color="auto"/>
                <w:bottom w:val="none" w:sz="0" w:space="0" w:color="auto"/>
                <w:right w:val="none" w:sz="0" w:space="0" w:color="auto"/>
              </w:divBdr>
              <w:divsChild>
                <w:div w:id="197934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3712999">
      <w:bodyDiv w:val="1"/>
      <w:marLeft w:val="0"/>
      <w:marRight w:val="0"/>
      <w:marTop w:val="0"/>
      <w:marBottom w:val="0"/>
      <w:divBdr>
        <w:top w:val="none" w:sz="0" w:space="0" w:color="auto"/>
        <w:left w:val="none" w:sz="0" w:space="0" w:color="auto"/>
        <w:bottom w:val="none" w:sz="0" w:space="0" w:color="auto"/>
        <w:right w:val="none" w:sz="0" w:space="0" w:color="auto"/>
      </w:divBdr>
      <w:divsChild>
        <w:div w:id="572278017">
          <w:marLeft w:val="0"/>
          <w:marRight w:val="0"/>
          <w:marTop w:val="0"/>
          <w:marBottom w:val="0"/>
          <w:divBdr>
            <w:top w:val="none" w:sz="0" w:space="0" w:color="auto"/>
            <w:left w:val="none" w:sz="0" w:space="0" w:color="auto"/>
            <w:bottom w:val="none" w:sz="0" w:space="0" w:color="auto"/>
            <w:right w:val="none" w:sz="0" w:space="0" w:color="auto"/>
          </w:divBdr>
        </w:div>
        <w:div w:id="2138913361">
          <w:marLeft w:val="0"/>
          <w:marRight w:val="0"/>
          <w:marTop w:val="0"/>
          <w:marBottom w:val="0"/>
          <w:divBdr>
            <w:top w:val="none" w:sz="0" w:space="0" w:color="auto"/>
            <w:left w:val="none" w:sz="0" w:space="0" w:color="auto"/>
            <w:bottom w:val="none" w:sz="0" w:space="0" w:color="auto"/>
            <w:right w:val="none" w:sz="0" w:space="0" w:color="auto"/>
          </w:divBdr>
          <w:divsChild>
            <w:div w:id="1509294977">
              <w:marLeft w:val="0"/>
              <w:marRight w:val="0"/>
              <w:marTop w:val="0"/>
              <w:marBottom w:val="0"/>
              <w:divBdr>
                <w:top w:val="none" w:sz="0" w:space="0" w:color="auto"/>
                <w:left w:val="none" w:sz="0" w:space="0" w:color="auto"/>
                <w:bottom w:val="none" w:sz="0" w:space="0" w:color="auto"/>
                <w:right w:val="none" w:sz="0" w:space="0" w:color="auto"/>
              </w:divBdr>
            </w:div>
          </w:divsChild>
        </w:div>
        <w:div w:id="1229222359">
          <w:marLeft w:val="0"/>
          <w:marRight w:val="0"/>
          <w:marTop w:val="0"/>
          <w:marBottom w:val="0"/>
          <w:divBdr>
            <w:top w:val="none" w:sz="0" w:space="0" w:color="auto"/>
            <w:left w:val="none" w:sz="0" w:space="0" w:color="auto"/>
            <w:bottom w:val="none" w:sz="0" w:space="0" w:color="auto"/>
            <w:right w:val="none" w:sz="0" w:space="0" w:color="auto"/>
          </w:divBdr>
        </w:div>
        <w:div w:id="1191987792">
          <w:marLeft w:val="0"/>
          <w:marRight w:val="0"/>
          <w:marTop w:val="0"/>
          <w:marBottom w:val="0"/>
          <w:divBdr>
            <w:top w:val="none" w:sz="0" w:space="0" w:color="auto"/>
            <w:left w:val="none" w:sz="0" w:space="0" w:color="auto"/>
            <w:bottom w:val="none" w:sz="0" w:space="0" w:color="auto"/>
            <w:right w:val="none" w:sz="0" w:space="0" w:color="auto"/>
          </w:divBdr>
          <w:divsChild>
            <w:div w:id="2135513843">
              <w:marLeft w:val="0"/>
              <w:marRight w:val="0"/>
              <w:marTop w:val="0"/>
              <w:marBottom w:val="0"/>
              <w:divBdr>
                <w:top w:val="none" w:sz="0" w:space="0" w:color="auto"/>
                <w:left w:val="none" w:sz="0" w:space="0" w:color="auto"/>
                <w:bottom w:val="none" w:sz="0" w:space="0" w:color="auto"/>
                <w:right w:val="none" w:sz="0" w:space="0" w:color="auto"/>
              </w:divBdr>
            </w:div>
          </w:divsChild>
        </w:div>
        <w:div w:id="147285784">
          <w:marLeft w:val="0"/>
          <w:marRight w:val="0"/>
          <w:marTop w:val="0"/>
          <w:marBottom w:val="0"/>
          <w:divBdr>
            <w:top w:val="none" w:sz="0" w:space="0" w:color="auto"/>
            <w:left w:val="none" w:sz="0" w:space="0" w:color="auto"/>
            <w:bottom w:val="none" w:sz="0" w:space="0" w:color="auto"/>
            <w:right w:val="none" w:sz="0" w:space="0" w:color="auto"/>
          </w:divBdr>
        </w:div>
        <w:div w:id="959652064">
          <w:marLeft w:val="0"/>
          <w:marRight w:val="0"/>
          <w:marTop w:val="0"/>
          <w:marBottom w:val="0"/>
          <w:divBdr>
            <w:top w:val="none" w:sz="0" w:space="0" w:color="auto"/>
            <w:left w:val="none" w:sz="0" w:space="0" w:color="auto"/>
            <w:bottom w:val="none" w:sz="0" w:space="0" w:color="auto"/>
            <w:right w:val="none" w:sz="0" w:space="0" w:color="auto"/>
          </w:divBdr>
          <w:divsChild>
            <w:div w:id="791554276">
              <w:marLeft w:val="0"/>
              <w:marRight w:val="0"/>
              <w:marTop w:val="0"/>
              <w:marBottom w:val="0"/>
              <w:divBdr>
                <w:top w:val="none" w:sz="0" w:space="0" w:color="auto"/>
                <w:left w:val="none" w:sz="0" w:space="0" w:color="auto"/>
                <w:bottom w:val="none" w:sz="0" w:space="0" w:color="auto"/>
                <w:right w:val="none" w:sz="0" w:space="0" w:color="auto"/>
              </w:divBdr>
            </w:div>
          </w:divsChild>
        </w:div>
        <w:div w:id="985622801">
          <w:marLeft w:val="0"/>
          <w:marRight w:val="0"/>
          <w:marTop w:val="0"/>
          <w:marBottom w:val="0"/>
          <w:divBdr>
            <w:top w:val="none" w:sz="0" w:space="0" w:color="auto"/>
            <w:left w:val="none" w:sz="0" w:space="0" w:color="auto"/>
            <w:bottom w:val="none" w:sz="0" w:space="0" w:color="auto"/>
            <w:right w:val="none" w:sz="0" w:space="0" w:color="auto"/>
          </w:divBdr>
        </w:div>
        <w:div w:id="2141920476">
          <w:marLeft w:val="0"/>
          <w:marRight w:val="0"/>
          <w:marTop w:val="0"/>
          <w:marBottom w:val="0"/>
          <w:divBdr>
            <w:top w:val="none" w:sz="0" w:space="0" w:color="auto"/>
            <w:left w:val="none" w:sz="0" w:space="0" w:color="auto"/>
            <w:bottom w:val="none" w:sz="0" w:space="0" w:color="auto"/>
            <w:right w:val="none" w:sz="0" w:space="0" w:color="auto"/>
          </w:divBdr>
          <w:divsChild>
            <w:div w:id="1555309567">
              <w:marLeft w:val="0"/>
              <w:marRight w:val="0"/>
              <w:marTop w:val="0"/>
              <w:marBottom w:val="0"/>
              <w:divBdr>
                <w:top w:val="none" w:sz="0" w:space="0" w:color="auto"/>
                <w:left w:val="none" w:sz="0" w:space="0" w:color="auto"/>
                <w:bottom w:val="none" w:sz="0" w:space="0" w:color="auto"/>
                <w:right w:val="none" w:sz="0" w:space="0" w:color="auto"/>
              </w:divBdr>
            </w:div>
          </w:divsChild>
        </w:div>
        <w:div w:id="970021243">
          <w:marLeft w:val="0"/>
          <w:marRight w:val="0"/>
          <w:marTop w:val="0"/>
          <w:marBottom w:val="0"/>
          <w:divBdr>
            <w:top w:val="none" w:sz="0" w:space="0" w:color="auto"/>
            <w:left w:val="none" w:sz="0" w:space="0" w:color="auto"/>
            <w:bottom w:val="none" w:sz="0" w:space="0" w:color="auto"/>
            <w:right w:val="none" w:sz="0" w:space="0" w:color="auto"/>
          </w:divBdr>
        </w:div>
        <w:div w:id="623116395">
          <w:marLeft w:val="0"/>
          <w:marRight w:val="0"/>
          <w:marTop w:val="0"/>
          <w:marBottom w:val="0"/>
          <w:divBdr>
            <w:top w:val="none" w:sz="0" w:space="0" w:color="auto"/>
            <w:left w:val="none" w:sz="0" w:space="0" w:color="auto"/>
            <w:bottom w:val="none" w:sz="0" w:space="0" w:color="auto"/>
            <w:right w:val="none" w:sz="0" w:space="0" w:color="auto"/>
          </w:divBdr>
          <w:divsChild>
            <w:div w:id="1543979347">
              <w:marLeft w:val="0"/>
              <w:marRight w:val="0"/>
              <w:marTop w:val="0"/>
              <w:marBottom w:val="0"/>
              <w:divBdr>
                <w:top w:val="none" w:sz="0" w:space="0" w:color="auto"/>
                <w:left w:val="none" w:sz="0" w:space="0" w:color="auto"/>
                <w:bottom w:val="none" w:sz="0" w:space="0" w:color="auto"/>
                <w:right w:val="none" w:sz="0" w:space="0" w:color="auto"/>
              </w:divBdr>
            </w:div>
          </w:divsChild>
        </w:div>
        <w:div w:id="26950507">
          <w:marLeft w:val="0"/>
          <w:marRight w:val="0"/>
          <w:marTop w:val="0"/>
          <w:marBottom w:val="0"/>
          <w:divBdr>
            <w:top w:val="none" w:sz="0" w:space="0" w:color="auto"/>
            <w:left w:val="none" w:sz="0" w:space="0" w:color="auto"/>
            <w:bottom w:val="none" w:sz="0" w:space="0" w:color="auto"/>
            <w:right w:val="none" w:sz="0" w:space="0" w:color="auto"/>
          </w:divBdr>
        </w:div>
        <w:div w:id="1969626254">
          <w:marLeft w:val="0"/>
          <w:marRight w:val="0"/>
          <w:marTop w:val="0"/>
          <w:marBottom w:val="0"/>
          <w:divBdr>
            <w:top w:val="none" w:sz="0" w:space="0" w:color="auto"/>
            <w:left w:val="none" w:sz="0" w:space="0" w:color="auto"/>
            <w:bottom w:val="none" w:sz="0" w:space="0" w:color="auto"/>
            <w:right w:val="none" w:sz="0" w:space="0" w:color="auto"/>
          </w:divBdr>
          <w:divsChild>
            <w:div w:id="204296778">
              <w:marLeft w:val="0"/>
              <w:marRight w:val="0"/>
              <w:marTop w:val="0"/>
              <w:marBottom w:val="0"/>
              <w:divBdr>
                <w:top w:val="none" w:sz="0" w:space="0" w:color="auto"/>
                <w:left w:val="none" w:sz="0" w:space="0" w:color="auto"/>
                <w:bottom w:val="none" w:sz="0" w:space="0" w:color="auto"/>
                <w:right w:val="none" w:sz="0" w:space="0" w:color="auto"/>
              </w:divBdr>
            </w:div>
          </w:divsChild>
        </w:div>
        <w:div w:id="1963993245">
          <w:marLeft w:val="0"/>
          <w:marRight w:val="0"/>
          <w:marTop w:val="0"/>
          <w:marBottom w:val="0"/>
          <w:divBdr>
            <w:top w:val="none" w:sz="0" w:space="0" w:color="auto"/>
            <w:left w:val="none" w:sz="0" w:space="0" w:color="auto"/>
            <w:bottom w:val="none" w:sz="0" w:space="0" w:color="auto"/>
            <w:right w:val="none" w:sz="0" w:space="0" w:color="auto"/>
          </w:divBdr>
        </w:div>
        <w:div w:id="1898977487">
          <w:marLeft w:val="0"/>
          <w:marRight w:val="0"/>
          <w:marTop w:val="0"/>
          <w:marBottom w:val="0"/>
          <w:divBdr>
            <w:top w:val="none" w:sz="0" w:space="0" w:color="auto"/>
            <w:left w:val="none" w:sz="0" w:space="0" w:color="auto"/>
            <w:bottom w:val="none" w:sz="0" w:space="0" w:color="auto"/>
            <w:right w:val="none" w:sz="0" w:space="0" w:color="auto"/>
          </w:divBdr>
          <w:divsChild>
            <w:div w:id="841705125">
              <w:marLeft w:val="0"/>
              <w:marRight w:val="0"/>
              <w:marTop w:val="0"/>
              <w:marBottom w:val="0"/>
              <w:divBdr>
                <w:top w:val="none" w:sz="0" w:space="0" w:color="auto"/>
                <w:left w:val="none" w:sz="0" w:space="0" w:color="auto"/>
                <w:bottom w:val="none" w:sz="0" w:space="0" w:color="auto"/>
                <w:right w:val="none" w:sz="0" w:space="0" w:color="auto"/>
              </w:divBdr>
            </w:div>
          </w:divsChild>
        </w:div>
        <w:div w:id="652828732">
          <w:marLeft w:val="0"/>
          <w:marRight w:val="0"/>
          <w:marTop w:val="300"/>
          <w:marBottom w:val="0"/>
          <w:divBdr>
            <w:top w:val="none" w:sz="0" w:space="0" w:color="auto"/>
            <w:left w:val="none" w:sz="0" w:space="0" w:color="auto"/>
            <w:bottom w:val="none" w:sz="0" w:space="0" w:color="auto"/>
            <w:right w:val="none" w:sz="0" w:space="0" w:color="auto"/>
          </w:divBdr>
          <w:divsChild>
            <w:div w:id="153230189">
              <w:marLeft w:val="0"/>
              <w:marRight w:val="0"/>
              <w:marTop w:val="0"/>
              <w:marBottom w:val="0"/>
              <w:divBdr>
                <w:top w:val="none" w:sz="0" w:space="0" w:color="auto"/>
                <w:left w:val="none" w:sz="0" w:space="0" w:color="auto"/>
                <w:bottom w:val="none" w:sz="0" w:space="0" w:color="auto"/>
                <w:right w:val="none" w:sz="0" w:space="0" w:color="auto"/>
              </w:divBdr>
              <w:divsChild>
                <w:div w:id="996033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2214996">
          <w:marLeft w:val="0"/>
          <w:marRight w:val="0"/>
          <w:marTop w:val="300"/>
          <w:marBottom w:val="0"/>
          <w:divBdr>
            <w:top w:val="none" w:sz="0" w:space="0" w:color="auto"/>
            <w:left w:val="none" w:sz="0" w:space="0" w:color="auto"/>
            <w:bottom w:val="none" w:sz="0" w:space="0" w:color="auto"/>
            <w:right w:val="none" w:sz="0" w:space="0" w:color="auto"/>
          </w:divBdr>
          <w:divsChild>
            <w:div w:id="133986576">
              <w:marLeft w:val="0"/>
              <w:marRight w:val="0"/>
              <w:marTop w:val="0"/>
              <w:marBottom w:val="0"/>
              <w:divBdr>
                <w:top w:val="none" w:sz="0" w:space="0" w:color="auto"/>
                <w:left w:val="none" w:sz="0" w:space="0" w:color="auto"/>
                <w:bottom w:val="none" w:sz="0" w:space="0" w:color="auto"/>
                <w:right w:val="none" w:sz="0" w:space="0" w:color="auto"/>
              </w:divBdr>
              <w:divsChild>
                <w:div w:id="1883977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883750">
          <w:marLeft w:val="0"/>
          <w:marRight w:val="0"/>
          <w:marTop w:val="300"/>
          <w:marBottom w:val="0"/>
          <w:divBdr>
            <w:top w:val="none" w:sz="0" w:space="0" w:color="auto"/>
            <w:left w:val="none" w:sz="0" w:space="0" w:color="auto"/>
            <w:bottom w:val="none" w:sz="0" w:space="0" w:color="auto"/>
            <w:right w:val="none" w:sz="0" w:space="0" w:color="auto"/>
          </w:divBdr>
          <w:divsChild>
            <w:div w:id="1908569558">
              <w:marLeft w:val="0"/>
              <w:marRight w:val="0"/>
              <w:marTop w:val="0"/>
              <w:marBottom w:val="0"/>
              <w:divBdr>
                <w:top w:val="none" w:sz="0" w:space="0" w:color="auto"/>
                <w:left w:val="none" w:sz="0" w:space="0" w:color="auto"/>
                <w:bottom w:val="none" w:sz="0" w:space="0" w:color="auto"/>
                <w:right w:val="none" w:sz="0" w:space="0" w:color="auto"/>
              </w:divBdr>
              <w:divsChild>
                <w:div w:id="78107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663921">
          <w:marLeft w:val="0"/>
          <w:marRight w:val="0"/>
          <w:marTop w:val="300"/>
          <w:marBottom w:val="0"/>
          <w:divBdr>
            <w:top w:val="none" w:sz="0" w:space="0" w:color="auto"/>
            <w:left w:val="none" w:sz="0" w:space="0" w:color="auto"/>
            <w:bottom w:val="none" w:sz="0" w:space="0" w:color="auto"/>
            <w:right w:val="none" w:sz="0" w:space="0" w:color="auto"/>
          </w:divBdr>
          <w:divsChild>
            <w:div w:id="2047288570">
              <w:marLeft w:val="0"/>
              <w:marRight w:val="0"/>
              <w:marTop w:val="0"/>
              <w:marBottom w:val="0"/>
              <w:divBdr>
                <w:top w:val="none" w:sz="0" w:space="0" w:color="auto"/>
                <w:left w:val="none" w:sz="0" w:space="0" w:color="auto"/>
                <w:bottom w:val="none" w:sz="0" w:space="0" w:color="auto"/>
                <w:right w:val="none" w:sz="0" w:space="0" w:color="auto"/>
              </w:divBdr>
              <w:divsChild>
                <w:div w:id="979185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4973164">
      <w:bodyDiv w:val="1"/>
      <w:marLeft w:val="0"/>
      <w:marRight w:val="0"/>
      <w:marTop w:val="0"/>
      <w:marBottom w:val="0"/>
      <w:divBdr>
        <w:top w:val="none" w:sz="0" w:space="0" w:color="auto"/>
        <w:left w:val="none" w:sz="0" w:space="0" w:color="auto"/>
        <w:bottom w:val="none" w:sz="0" w:space="0" w:color="auto"/>
        <w:right w:val="none" w:sz="0" w:space="0" w:color="auto"/>
      </w:divBdr>
      <w:divsChild>
        <w:div w:id="1677924792">
          <w:marLeft w:val="0"/>
          <w:marRight w:val="0"/>
          <w:marTop w:val="0"/>
          <w:marBottom w:val="0"/>
          <w:divBdr>
            <w:top w:val="none" w:sz="0" w:space="0" w:color="auto"/>
            <w:left w:val="none" w:sz="0" w:space="0" w:color="auto"/>
            <w:bottom w:val="none" w:sz="0" w:space="0" w:color="auto"/>
            <w:right w:val="none" w:sz="0" w:space="0" w:color="auto"/>
          </w:divBdr>
        </w:div>
        <w:div w:id="1478565989">
          <w:marLeft w:val="0"/>
          <w:marRight w:val="0"/>
          <w:marTop w:val="0"/>
          <w:marBottom w:val="0"/>
          <w:divBdr>
            <w:top w:val="none" w:sz="0" w:space="0" w:color="auto"/>
            <w:left w:val="none" w:sz="0" w:space="0" w:color="auto"/>
            <w:bottom w:val="none" w:sz="0" w:space="0" w:color="auto"/>
            <w:right w:val="none" w:sz="0" w:space="0" w:color="auto"/>
          </w:divBdr>
          <w:divsChild>
            <w:div w:id="722825066">
              <w:marLeft w:val="0"/>
              <w:marRight w:val="0"/>
              <w:marTop w:val="0"/>
              <w:marBottom w:val="0"/>
              <w:divBdr>
                <w:top w:val="none" w:sz="0" w:space="0" w:color="auto"/>
                <w:left w:val="none" w:sz="0" w:space="0" w:color="auto"/>
                <w:bottom w:val="none" w:sz="0" w:space="0" w:color="auto"/>
                <w:right w:val="none" w:sz="0" w:space="0" w:color="auto"/>
              </w:divBdr>
            </w:div>
          </w:divsChild>
        </w:div>
        <w:div w:id="1429931851">
          <w:marLeft w:val="0"/>
          <w:marRight w:val="0"/>
          <w:marTop w:val="0"/>
          <w:marBottom w:val="0"/>
          <w:divBdr>
            <w:top w:val="none" w:sz="0" w:space="0" w:color="auto"/>
            <w:left w:val="none" w:sz="0" w:space="0" w:color="auto"/>
            <w:bottom w:val="none" w:sz="0" w:space="0" w:color="auto"/>
            <w:right w:val="none" w:sz="0" w:space="0" w:color="auto"/>
          </w:divBdr>
        </w:div>
        <w:div w:id="1577401052">
          <w:marLeft w:val="0"/>
          <w:marRight w:val="0"/>
          <w:marTop w:val="0"/>
          <w:marBottom w:val="0"/>
          <w:divBdr>
            <w:top w:val="none" w:sz="0" w:space="0" w:color="auto"/>
            <w:left w:val="none" w:sz="0" w:space="0" w:color="auto"/>
            <w:bottom w:val="none" w:sz="0" w:space="0" w:color="auto"/>
            <w:right w:val="none" w:sz="0" w:space="0" w:color="auto"/>
          </w:divBdr>
          <w:divsChild>
            <w:div w:id="1248076765">
              <w:marLeft w:val="0"/>
              <w:marRight w:val="0"/>
              <w:marTop w:val="0"/>
              <w:marBottom w:val="0"/>
              <w:divBdr>
                <w:top w:val="none" w:sz="0" w:space="0" w:color="auto"/>
                <w:left w:val="none" w:sz="0" w:space="0" w:color="auto"/>
                <w:bottom w:val="none" w:sz="0" w:space="0" w:color="auto"/>
                <w:right w:val="none" w:sz="0" w:space="0" w:color="auto"/>
              </w:divBdr>
            </w:div>
          </w:divsChild>
        </w:div>
        <w:div w:id="504976657">
          <w:marLeft w:val="0"/>
          <w:marRight w:val="0"/>
          <w:marTop w:val="0"/>
          <w:marBottom w:val="0"/>
          <w:divBdr>
            <w:top w:val="none" w:sz="0" w:space="0" w:color="auto"/>
            <w:left w:val="none" w:sz="0" w:space="0" w:color="auto"/>
            <w:bottom w:val="none" w:sz="0" w:space="0" w:color="auto"/>
            <w:right w:val="none" w:sz="0" w:space="0" w:color="auto"/>
          </w:divBdr>
        </w:div>
        <w:div w:id="157429006">
          <w:marLeft w:val="0"/>
          <w:marRight w:val="0"/>
          <w:marTop w:val="0"/>
          <w:marBottom w:val="0"/>
          <w:divBdr>
            <w:top w:val="none" w:sz="0" w:space="0" w:color="auto"/>
            <w:left w:val="none" w:sz="0" w:space="0" w:color="auto"/>
            <w:bottom w:val="none" w:sz="0" w:space="0" w:color="auto"/>
            <w:right w:val="none" w:sz="0" w:space="0" w:color="auto"/>
          </w:divBdr>
          <w:divsChild>
            <w:div w:id="7878493">
              <w:marLeft w:val="0"/>
              <w:marRight w:val="0"/>
              <w:marTop w:val="0"/>
              <w:marBottom w:val="0"/>
              <w:divBdr>
                <w:top w:val="none" w:sz="0" w:space="0" w:color="auto"/>
                <w:left w:val="none" w:sz="0" w:space="0" w:color="auto"/>
                <w:bottom w:val="none" w:sz="0" w:space="0" w:color="auto"/>
                <w:right w:val="none" w:sz="0" w:space="0" w:color="auto"/>
              </w:divBdr>
            </w:div>
          </w:divsChild>
        </w:div>
        <w:div w:id="224267555">
          <w:marLeft w:val="0"/>
          <w:marRight w:val="0"/>
          <w:marTop w:val="0"/>
          <w:marBottom w:val="0"/>
          <w:divBdr>
            <w:top w:val="none" w:sz="0" w:space="0" w:color="auto"/>
            <w:left w:val="none" w:sz="0" w:space="0" w:color="auto"/>
            <w:bottom w:val="none" w:sz="0" w:space="0" w:color="auto"/>
            <w:right w:val="none" w:sz="0" w:space="0" w:color="auto"/>
          </w:divBdr>
        </w:div>
        <w:div w:id="707098265">
          <w:marLeft w:val="0"/>
          <w:marRight w:val="0"/>
          <w:marTop w:val="0"/>
          <w:marBottom w:val="0"/>
          <w:divBdr>
            <w:top w:val="none" w:sz="0" w:space="0" w:color="auto"/>
            <w:left w:val="none" w:sz="0" w:space="0" w:color="auto"/>
            <w:bottom w:val="none" w:sz="0" w:space="0" w:color="auto"/>
            <w:right w:val="none" w:sz="0" w:space="0" w:color="auto"/>
          </w:divBdr>
          <w:divsChild>
            <w:div w:id="1952125984">
              <w:marLeft w:val="0"/>
              <w:marRight w:val="0"/>
              <w:marTop w:val="0"/>
              <w:marBottom w:val="0"/>
              <w:divBdr>
                <w:top w:val="none" w:sz="0" w:space="0" w:color="auto"/>
                <w:left w:val="none" w:sz="0" w:space="0" w:color="auto"/>
                <w:bottom w:val="none" w:sz="0" w:space="0" w:color="auto"/>
                <w:right w:val="none" w:sz="0" w:space="0" w:color="auto"/>
              </w:divBdr>
            </w:div>
          </w:divsChild>
        </w:div>
        <w:div w:id="1859276390">
          <w:marLeft w:val="0"/>
          <w:marRight w:val="0"/>
          <w:marTop w:val="0"/>
          <w:marBottom w:val="0"/>
          <w:divBdr>
            <w:top w:val="none" w:sz="0" w:space="0" w:color="auto"/>
            <w:left w:val="none" w:sz="0" w:space="0" w:color="auto"/>
            <w:bottom w:val="none" w:sz="0" w:space="0" w:color="auto"/>
            <w:right w:val="none" w:sz="0" w:space="0" w:color="auto"/>
          </w:divBdr>
        </w:div>
        <w:div w:id="89160141">
          <w:marLeft w:val="0"/>
          <w:marRight w:val="0"/>
          <w:marTop w:val="0"/>
          <w:marBottom w:val="0"/>
          <w:divBdr>
            <w:top w:val="none" w:sz="0" w:space="0" w:color="auto"/>
            <w:left w:val="none" w:sz="0" w:space="0" w:color="auto"/>
            <w:bottom w:val="none" w:sz="0" w:space="0" w:color="auto"/>
            <w:right w:val="none" w:sz="0" w:space="0" w:color="auto"/>
          </w:divBdr>
          <w:divsChild>
            <w:div w:id="1019820717">
              <w:marLeft w:val="0"/>
              <w:marRight w:val="0"/>
              <w:marTop w:val="0"/>
              <w:marBottom w:val="0"/>
              <w:divBdr>
                <w:top w:val="none" w:sz="0" w:space="0" w:color="auto"/>
                <w:left w:val="none" w:sz="0" w:space="0" w:color="auto"/>
                <w:bottom w:val="none" w:sz="0" w:space="0" w:color="auto"/>
                <w:right w:val="none" w:sz="0" w:space="0" w:color="auto"/>
              </w:divBdr>
            </w:div>
          </w:divsChild>
        </w:div>
        <w:div w:id="1768425458">
          <w:marLeft w:val="0"/>
          <w:marRight w:val="0"/>
          <w:marTop w:val="0"/>
          <w:marBottom w:val="0"/>
          <w:divBdr>
            <w:top w:val="none" w:sz="0" w:space="0" w:color="auto"/>
            <w:left w:val="none" w:sz="0" w:space="0" w:color="auto"/>
            <w:bottom w:val="none" w:sz="0" w:space="0" w:color="auto"/>
            <w:right w:val="none" w:sz="0" w:space="0" w:color="auto"/>
          </w:divBdr>
        </w:div>
        <w:div w:id="716975442">
          <w:marLeft w:val="0"/>
          <w:marRight w:val="0"/>
          <w:marTop w:val="0"/>
          <w:marBottom w:val="0"/>
          <w:divBdr>
            <w:top w:val="none" w:sz="0" w:space="0" w:color="auto"/>
            <w:left w:val="none" w:sz="0" w:space="0" w:color="auto"/>
            <w:bottom w:val="none" w:sz="0" w:space="0" w:color="auto"/>
            <w:right w:val="none" w:sz="0" w:space="0" w:color="auto"/>
          </w:divBdr>
          <w:divsChild>
            <w:div w:id="1571773394">
              <w:marLeft w:val="0"/>
              <w:marRight w:val="0"/>
              <w:marTop w:val="0"/>
              <w:marBottom w:val="0"/>
              <w:divBdr>
                <w:top w:val="none" w:sz="0" w:space="0" w:color="auto"/>
                <w:left w:val="none" w:sz="0" w:space="0" w:color="auto"/>
                <w:bottom w:val="none" w:sz="0" w:space="0" w:color="auto"/>
                <w:right w:val="none" w:sz="0" w:space="0" w:color="auto"/>
              </w:divBdr>
            </w:div>
          </w:divsChild>
        </w:div>
        <w:div w:id="687098664">
          <w:marLeft w:val="0"/>
          <w:marRight w:val="0"/>
          <w:marTop w:val="0"/>
          <w:marBottom w:val="0"/>
          <w:divBdr>
            <w:top w:val="none" w:sz="0" w:space="0" w:color="auto"/>
            <w:left w:val="none" w:sz="0" w:space="0" w:color="auto"/>
            <w:bottom w:val="none" w:sz="0" w:space="0" w:color="auto"/>
            <w:right w:val="none" w:sz="0" w:space="0" w:color="auto"/>
          </w:divBdr>
        </w:div>
        <w:div w:id="1023215569">
          <w:marLeft w:val="0"/>
          <w:marRight w:val="0"/>
          <w:marTop w:val="0"/>
          <w:marBottom w:val="0"/>
          <w:divBdr>
            <w:top w:val="none" w:sz="0" w:space="0" w:color="auto"/>
            <w:left w:val="none" w:sz="0" w:space="0" w:color="auto"/>
            <w:bottom w:val="none" w:sz="0" w:space="0" w:color="auto"/>
            <w:right w:val="none" w:sz="0" w:space="0" w:color="auto"/>
          </w:divBdr>
          <w:divsChild>
            <w:div w:id="1376157483">
              <w:marLeft w:val="0"/>
              <w:marRight w:val="0"/>
              <w:marTop w:val="0"/>
              <w:marBottom w:val="0"/>
              <w:divBdr>
                <w:top w:val="none" w:sz="0" w:space="0" w:color="auto"/>
                <w:left w:val="none" w:sz="0" w:space="0" w:color="auto"/>
                <w:bottom w:val="none" w:sz="0" w:space="0" w:color="auto"/>
                <w:right w:val="none" w:sz="0" w:space="0" w:color="auto"/>
              </w:divBdr>
            </w:div>
          </w:divsChild>
        </w:div>
        <w:div w:id="1952781284">
          <w:marLeft w:val="0"/>
          <w:marRight w:val="0"/>
          <w:marTop w:val="300"/>
          <w:marBottom w:val="0"/>
          <w:divBdr>
            <w:top w:val="none" w:sz="0" w:space="0" w:color="auto"/>
            <w:left w:val="none" w:sz="0" w:space="0" w:color="auto"/>
            <w:bottom w:val="none" w:sz="0" w:space="0" w:color="auto"/>
            <w:right w:val="none" w:sz="0" w:space="0" w:color="auto"/>
          </w:divBdr>
          <w:divsChild>
            <w:div w:id="1003513256">
              <w:marLeft w:val="0"/>
              <w:marRight w:val="0"/>
              <w:marTop w:val="0"/>
              <w:marBottom w:val="0"/>
              <w:divBdr>
                <w:top w:val="none" w:sz="0" w:space="0" w:color="auto"/>
                <w:left w:val="none" w:sz="0" w:space="0" w:color="auto"/>
                <w:bottom w:val="none" w:sz="0" w:space="0" w:color="auto"/>
                <w:right w:val="none" w:sz="0" w:space="0" w:color="auto"/>
              </w:divBdr>
              <w:divsChild>
                <w:div w:id="1434859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8645805">
          <w:marLeft w:val="0"/>
          <w:marRight w:val="0"/>
          <w:marTop w:val="300"/>
          <w:marBottom w:val="0"/>
          <w:divBdr>
            <w:top w:val="none" w:sz="0" w:space="0" w:color="auto"/>
            <w:left w:val="none" w:sz="0" w:space="0" w:color="auto"/>
            <w:bottom w:val="none" w:sz="0" w:space="0" w:color="auto"/>
            <w:right w:val="none" w:sz="0" w:space="0" w:color="auto"/>
          </w:divBdr>
          <w:divsChild>
            <w:div w:id="1458403288">
              <w:marLeft w:val="0"/>
              <w:marRight w:val="0"/>
              <w:marTop w:val="0"/>
              <w:marBottom w:val="0"/>
              <w:divBdr>
                <w:top w:val="none" w:sz="0" w:space="0" w:color="auto"/>
                <w:left w:val="none" w:sz="0" w:space="0" w:color="auto"/>
                <w:bottom w:val="none" w:sz="0" w:space="0" w:color="auto"/>
                <w:right w:val="none" w:sz="0" w:space="0" w:color="auto"/>
              </w:divBdr>
              <w:divsChild>
                <w:div w:id="544415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025012">
          <w:marLeft w:val="0"/>
          <w:marRight w:val="0"/>
          <w:marTop w:val="300"/>
          <w:marBottom w:val="0"/>
          <w:divBdr>
            <w:top w:val="none" w:sz="0" w:space="0" w:color="auto"/>
            <w:left w:val="none" w:sz="0" w:space="0" w:color="auto"/>
            <w:bottom w:val="none" w:sz="0" w:space="0" w:color="auto"/>
            <w:right w:val="none" w:sz="0" w:space="0" w:color="auto"/>
          </w:divBdr>
          <w:divsChild>
            <w:div w:id="1191265484">
              <w:marLeft w:val="0"/>
              <w:marRight w:val="0"/>
              <w:marTop w:val="0"/>
              <w:marBottom w:val="0"/>
              <w:divBdr>
                <w:top w:val="none" w:sz="0" w:space="0" w:color="auto"/>
                <w:left w:val="none" w:sz="0" w:space="0" w:color="auto"/>
                <w:bottom w:val="none" w:sz="0" w:space="0" w:color="auto"/>
                <w:right w:val="none" w:sz="0" w:space="0" w:color="auto"/>
              </w:divBdr>
              <w:divsChild>
                <w:div w:id="944070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5331663">
          <w:marLeft w:val="0"/>
          <w:marRight w:val="0"/>
          <w:marTop w:val="300"/>
          <w:marBottom w:val="0"/>
          <w:divBdr>
            <w:top w:val="none" w:sz="0" w:space="0" w:color="auto"/>
            <w:left w:val="none" w:sz="0" w:space="0" w:color="auto"/>
            <w:bottom w:val="none" w:sz="0" w:space="0" w:color="auto"/>
            <w:right w:val="none" w:sz="0" w:space="0" w:color="auto"/>
          </w:divBdr>
          <w:divsChild>
            <w:div w:id="576211937">
              <w:marLeft w:val="0"/>
              <w:marRight w:val="0"/>
              <w:marTop w:val="0"/>
              <w:marBottom w:val="0"/>
              <w:divBdr>
                <w:top w:val="none" w:sz="0" w:space="0" w:color="auto"/>
                <w:left w:val="none" w:sz="0" w:space="0" w:color="auto"/>
                <w:bottom w:val="none" w:sz="0" w:space="0" w:color="auto"/>
                <w:right w:val="none" w:sz="0" w:space="0" w:color="auto"/>
              </w:divBdr>
              <w:divsChild>
                <w:div w:id="1875266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5821732">
      <w:bodyDiv w:val="1"/>
      <w:marLeft w:val="0"/>
      <w:marRight w:val="0"/>
      <w:marTop w:val="0"/>
      <w:marBottom w:val="0"/>
      <w:divBdr>
        <w:top w:val="none" w:sz="0" w:space="0" w:color="auto"/>
        <w:left w:val="none" w:sz="0" w:space="0" w:color="auto"/>
        <w:bottom w:val="none" w:sz="0" w:space="0" w:color="auto"/>
        <w:right w:val="none" w:sz="0" w:space="0" w:color="auto"/>
      </w:divBdr>
    </w:div>
    <w:div w:id="1528911861">
      <w:bodyDiv w:val="1"/>
      <w:marLeft w:val="0"/>
      <w:marRight w:val="0"/>
      <w:marTop w:val="0"/>
      <w:marBottom w:val="0"/>
      <w:divBdr>
        <w:top w:val="none" w:sz="0" w:space="0" w:color="auto"/>
        <w:left w:val="none" w:sz="0" w:space="0" w:color="auto"/>
        <w:bottom w:val="none" w:sz="0" w:space="0" w:color="auto"/>
        <w:right w:val="none" w:sz="0" w:space="0" w:color="auto"/>
      </w:divBdr>
    </w:div>
    <w:div w:id="1529178805">
      <w:bodyDiv w:val="1"/>
      <w:marLeft w:val="0"/>
      <w:marRight w:val="0"/>
      <w:marTop w:val="0"/>
      <w:marBottom w:val="0"/>
      <w:divBdr>
        <w:top w:val="none" w:sz="0" w:space="0" w:color="auto"/>
        <w:left w:val="none" w:sz="0" w:space="0" w:color="auto"/>
        <w:bottom w:val="none" w:sz="0" w:space="0" w:color="auto"/>
        <w:right w:val="none" w:sz="0" w:space="0" w:color="auto"/>
      </w:divBdr>
      <w:divsChild>
        <w:div w:id="2115979528">
          <w:marLeft w:val="0"/>
          <w:marRight w:val="0"/>
          <w:marTop w:val="0"/>
          <w:marBottom w:val="0"/>
          <w:divBdr>
            <w:top w:val="none" w:sz="0" w:space="0" w:color="auto"/>
            <w:left w:val="none" w:sz="0" w:space="0" w:color="auto"/>
            <w:bottom w:val="none" w:sz="0" w:space="0" w:color="auto"/>
            <w:right w:val="none" w:sz="0" w:space="0" w:color="auto"/>
          </w:divBdr>
        </w:div>
        <w:div w:id="2093816339">
          <w:marLeft w:val="0"/>
          <w:marRight w:val="0"/>
          <w:marTop w:val="0"/>
          <w:marBottom w:val="0"/>
          <w:divBdr>
            <w:top w:val="none" w:sz="0" w:space="0" w:color="auto"/>
            <w:left w:val="none" w:sz="0" w:space="0" w:color="auto"/>
            <w:bottom w:val="none" w:sz="0" w:space="0" w:color="auto"/>
            <w:right w:val="none" w:sz="0" w:space="0" w:color="auto"/>
          </w:divBdr>
          <w:divsChild>
            <w:div w:id="1364012135">
              <w:marLeft w:val="0"/>
              <w:marRight w:val="0"/>
              <w:marTop w:val="0"/>
              <w:marBottom w:val="0"/>
              <w:divBdr>
                <w:top w:val="none" w:sz="0" w:space="0" w:color="auto"/>
                <w:left w:val="none" w:sz="0" w:space="0" w:color="auto"/>
                <w:bottom w:val="none" w:sz="0" w:space="0" w:color="auto"/>
                <w:right w:val="none" w:sz="0" w:space="0" w:color="auto"/>
              </w:divBdr>
            </w:div>
          </w:divsChild>
        </w:div>
        <w:div w:id="1753548843">
          <w:marLeft w:val="0"/>
          <w:marRight w:val="0"/>
          <w:marTop w:val="0"/>
          <w:marBottom w:val="0"/>
          <w:divBdr>
            <w:top w:val="none" w:sz="0" w:space="0" w:color="auto"/>
            <w:left w:val="none" w:sz="0" w:space="0" w:color="auto"/>
            <w:bottom w:val="none" w:sz="0" w:space="0" w:color="auto"/>
            <w:right w:val="none" w:sz="0" w:space="0" w:color="auto"/>
          </w:divBdr>
        </w:div>
        <w:div w:id="802848510">
          <w:marLeft w:val="0"/>
          <w:marRight w:val="0"/>
          <w:marTop w:val="0"/>
          <w:marBottom w:val="0"/>
          <w:divBdr>
            <w:top w:val="none" w:sz="0" w:space="0" w:color="auto"/>
            <w:left w:val="none" w:sz="0" w:space="0" w:color="auto"/>
            <w:bottom w:val="none" w:sz="0" w:space="0" w:color="auto"/>
            <w:right w:val="none" w:sz="0" w:space="0" w:color="auto"/>
          </w:divBdr>
          <w:divsChild>
            <w:div w:id="1422288190">
              <w:marLeft w:val="0"/>
              <w:marRight w:val="0"/>
              <w:marTop w:val="0"/>
              <w:marBottom w:val="0"/>
              <w:divBdr>
                <w:top w:val="none" w:sz="0" w:space="0" w:color="auto"/>
                <w:left w:val="none" w:sz="0" w:space="0" w:color="auto"/>
                <w:bottom w:val="none" w:sz="0" w:space="0" w:color="auto"/>
                <w:right w:val="none" w:sz="0" w:space="0" w:color="auto"/>
              </w:divBdr>
            </w:div>
          </w:divsChild>
        </w:div>
        <w:div w:id="74863699">
          <w:marLeft w:val="0"/>
          <w:marRight w:val="0"/>
          <w:marTop w:val="0"/>
          <w:marBottom w:val="0"/>
          <w:divBdr>
            <w:top w:val="none" w:sz="0" w:space="0" w:color="auto"/>
            <w:left w:val="none" w:sz="0" w:space="0" w:color="auto"/>
            <w:bottom w:val="none" w:sz="0" w:space="0" w:color="auto"/>
            <w:right w:val="none" w:sz="0" w:space="0" w:color="auto"/>
          </w:divBdr>
        </w:div>
        <w:div w:id="916209247">
          <w:marLeft w:val="0"/>
          <w:marRight w:val="0"/>
          <w:marTop w:val="0"/>
          <w:marBottom w:val="0"/>
          <w:divBdr>
            <w:top w:val="none" w:sz="0" w:space="0" w:color="auto"/>
            <w:left w:val="none" w:sz="0" w:space="0" w:color="auto"/>
            <w:bottom w:val="none" w:sz="0" w:space="0" w:color="auto"/>
            <w:right w:val="none" w:sz="0" w:space="0" w:color="auto"/>
          </w:divBdr>
          <w:divsChild>
            <w:div w:id="386342275">
              <w:marLeft w:val="0"/>
              <w:marRight w:val="0"/>
              <w:marTop w:val="0"/>
              <w:marBottom w:val="0"/>
              <w:divBdr>
                <w:top w:val="none" w:sz="0" w:space="0" w:color="auto"/>
                <w:left w:val="none" w:sz="0" w:space="0" w:color="auto"/>
                <w:bottom w:val="none" w:sz="0" w:space="0" w:color="auto"/>
                <w:right w:val="none" w:sz="0" w:space="0" w:color="auto"/>
              </w:divBdr>
            </w:div>
          </w:divsChild>
        </w:div>
        <w:div w:id="1388840541">
          <w:marLeft w:val="0"/>
          <w:marRight w:val="0"/>
          <w:marTop w:val="0"/>
          <w:marBottom w:val="0"/>
          <w:divBdr>
            <w:top w:val="none" w:sz="0" w:space="0" w:color="auto"/>
            <w:left w:val="none" w:sz="0" w:space="0" w:color="auto"/>
            <w:bottom w:val="none" w:sz="0" w:space="0" w:color="auto"/>
            <w:right w:val="none" w:sz="0" w:space="0" w:color="auto"/>
          </w:divBdr>
        </w:div>
        <w:div w:id="974068913">
          <w:marLeft w:val="0"/>
          <w:marRight w:val="0"/>
          <w:marTop w:val="0"/>
          <w:marBottom w:val="0"/>
          <w:divBdr>
            <w:top w:val="none" w:sz="0" w:space="0" w:color="auto"/>
            <w:left w:val="none" w:sz="0" w:space="0" w:color="auto"/>
            <w:bottom w:val="none" w:sz="0" w:space="0" w:color="auto"/>
            <w:right w:val="none" w:sz="0" w:space="0" w:color="auto"/>
          </w:divBdr>
          <w:divsChild>
            <w:div w:id="571157869">
              <w:marLeft w:val="0"/>
              <w:marRight w:val="0"/>
              <w:marTop w:val="0"/>
              <w:marBottom w:val="0"/>
              <w:divBdr>
                <w:top w:val="none" w:sz="0" w:space="0" w:color="auto"/>
                <w:left w:val="none" w:sz="0" w:space="0" w:color="auto"/>
                <w:bottom w:val="none" w:sz="0" w:space="0" w:color="auto"/>
                <w:right w:val="none" w:sz="0" w:space="0" w:color="auto"/>
              </w:divBdr>
            </w:div>
          </w:divsChild>
        </w:div>
        <w:div w:id="826016647">
          <w:marLeft w:val="0"/>
          <w:marRight w:val="0"/>
          <w:marTop w:val="0"/>
          <w:marBottom w:val="0"/>
          <w:divBdr>
            <w:top w:val="none" w:sz="0" w:space="0" w:color="auto"/>
            <w:left w:val="none" w:sz="0" w:space="0" w:color="auto"/>
            <w:bottom w:val="none" w:sz="0" w:space="0" w:color="auto"/>
            <w:right w:val="none" w:sz="0" w:space="0" w:color="auto"/>
          </w:divBdr>
        </w:div>
        <w:div w:id="1094202180">
          <w:marLeft w:val="0"/>
          <w:marRight w:val="0"/>
          <w:marTop w:val="0"/>
          <w:marBottom w:val="0"/>
          <w:divBdr>
            <w:top w:val="none" w:sz="0" w:space="0" w:color="auto"/>
            <w:left w:val="none" w:sz="0" w:space="0" w:color="auto"/>
            <w:bottom w:val="none" w:sz="0" w:space="0" w:color="auto"/>
            <w:right w:val="none" w:sz="0" w:space="0" w:color="auto"/>
          </w:divBdr>
          <w:divsChild>
            <w:div w:id="1261914349">
              <w:marLeft w:val="0"/>
              <w:marRight w:val="0"/>
              <w:marTop w:val="0"/>
              <w:marBottom w:val="0"/>
              <w:divBdr>
                <w:top w:val="none" w:sz="0" w:space="0" w:color="auto"/>
                <w:left w:val="none" w:sz="0" w:space="0" w:color="auto"/>
                <w:bottom w:val="none" w:sz="0" w:space="0" w:color="auto"/>
                <w:right w:val="none" w:sz="0" w:space="0" w:color="auto"/>
              </w:divBdr>
            </w:div>
          </w:divsChild>
        </w:div>
        <w:div w:id="1561940215">
          <w:marLeft w:val="0"/>
          <w:marRight w:val="0"/>
          <w:marTop w:val="0"/>
          <w:marBottom w:val="0"/>
          <w:divBdr>
            <w:top w:val="none" w:sz="0" w:space="0" w:color="auto"/>
            <w:left w:val="none" w:sz="0" w:space="0" w:color="auto"/>
            <w:bottom w:val="none" w:sz="0" w:space="0" w:color="auto"/>
            <w:right w:val="none" w:sz="0" w:space="0" w:color="auto"/>
          </w:divBdr>
        </w:div>
        <w:div w:id="627662408">
          <w:marLeft w:val="0"/>
          <w:marRight w:val="0"/>
          <w:marTop w:val="0"/>
          <w:marBottom w:val="0"/>
          <w:divBdr>
            <w:top w:val="none" w:sz="0" w:space="0" w:color="auto"/>
            <w:left w:val="none" w:sz="0" w:space="0" w:color="auto"/>
            <w:bottom w:val="none" w:sz="0" w:space="0" w:color="auto"/>
            <w:right w:val="none" w:sz="0" w:space="0" w:color="auto"/>
          </w:divBdr>
          <w:divsChild>
            <w:div w:id="1100298452">
              <w:marLeft w:val="0"/>
              <w:marRight w:val="0"/>
              <w:marTop w:val="0"/>
              <w:marBottom w:val="0"/>
              <w:divBdr>
                <w:top w:val="none" w:sz="0" w:space="0" w:color="auto"/>
                <w:left w:val="none" w:sz="0" w:space="0" w:color="auto"/>
                <w:bottom w:val="none" w:sz="0" w:space="0" w:color="auto"/>
                <w:right w:val="none" w:sz="0" w:space="0" w:color="auto"/>
              </w:divBdr>
            </w:div>
          </w:divsChild>
        </w:div>
        <w:div w:id="90123346">
          <w:marLeft w:val="0"/>
          <w:marRight w:val="0"/>
          <w:marTop w:val="0"/>
          <w:marBottom w:val="0"/>
          <w:divBdr>
            <w:top w:val="none" w:sz="0" w:space="0" w:color="auto"/>
            <w:left w:val="none" w:sz="0" w:space="0" w:color="auto"/>
            <w:bottom w:val="none" w:sz="0" w:space="0" w:color="auto"/>
            <w:right w:val="none" w:sz="0" w:space="0" w:color="auto"/>
          </w:divBdr>
        </w:div>
        <w:div w:id="1538541984">
          <w:marLeft w:val="0"/>
          <w:marRight w:val="0"/>
          <w:marTop w:val="0"/>
          <w:marBottom w:val="0"/>
          <w:divBdr>
            <w:top w:val="none" w:sz="0" w:space="0" w:color="auto"/>
            <w:left w:val="none" w:sz="0" w:space="0" w:color="auto"/>
            <w:bottom w:val="none" w:sz="0" w:space="0" w:color="auto"/>
            <w:right w:val="none" w:sz="0" w:space="0" w:color="auto"/>
          </w:divBdr>
          <w:divsChild>
            <w:div w:id="1435325798">
              <w:marLeft w:val="0"/>
              <w:marRight w:val="0"/>
              <w:marTop w:val="0"/>
              <w:marBottom w:val="0"/>
              <w:divBdr>
                <w:top w:val="none" w:sz="0" w:space="0" w:color="auto"/>
                <w:left w:val="none" w:sz="0" w:space="0" w:color="auto"/>
                <w:bottom w:val="none" w:sz="0" w:space="0" w:color="auto"/>
                <w:right w:val="none" w:sz="0" w:space="0" w:color="auto"/>
              </w:divBdr>
            </w:div>
          </w:divsChild>
        </w:div>
        <w:div w:id="2117677663">
          <w:marLeft w:val="0"/>
          <w:marRight w:val="0"/>
          <w:marTop w:val="300"/>
          <w:marBottom w:val="0"/>
          <w:divBdr>
            <w:top w:val="none" w:sz="0" w:space="0" w:color="auto"/>
            <w:left w:val="none" w:sz="0" w:space="0" w:color="auto"/>
            <w:bottom w:val="none" w:sz="0" w:space="0" w:color="auto"/>
            <w:right w:val="none" w:sz="0" w:space="0" w:color="auto"/>
          </w:divBdr>
          <w:divsChild>
            <w:div w:id="213587172">
              <w:marLeft w:val="0"/>
              <w:marRight w:val="0"/>
              <w:marTop w:val="0"/>
              <w:marBottom w:val="0"/>
              <w:divBdr>
                <w:top w:val="none" w:sz="0" w:space="0" w:color="auto"/>
                <w:left w:val="none" w:sz="0" w:space="0" w:color="auto"/>
                <w:bottom w:val="none" w:sz="0" w:space="0" w:color="auto"/>
                <w:right w:val="none" w:sz="0" w:space="0" w:color="auto"/>
              </w:divBdr>
              <w:divsChild>
                <w:div w:id="527302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428515">
          <w:marLeft w:val="0"/>
          <w:marRight w:val="0"/>
          <w:marTop w:val="300"/>
          <w:marBottom w:val="0"/>
          <w:divBdr>
            <w:top w:val="none" w:sz="0" w:space="0" w:color="auto"/>
            <w:left w:val="none" w:sz="0" w:space="0" w:color="auto"/>
            <w:bottom w:val="none" w:sz="0" w:space="0" w:color="auto"/>
            <w:right w:val="none" w:sz="0" w:space="0" w:color="auto"/>
          </w:divBdr>
          <w:divsChild>
            <w:div w:id="1254320503">
              <w:marLeft w:val="0"/>
              <w:marRight w:val="0"/>
              <w:marTop w:val="0"/>
              <w:marBottom w:val="0"/>
              <w:divBdr>
                <w:top w:val="none" w:sz="0" w:space="0" w:color="auto"/>
                <w:left w:val="none" w:sz="0" w:space="0" w:color="auto"/>
                <w:bottom w:val="none" w:sz="0" w:space="0" w:color="auto"/>
                <w:right w:val="none" w:sz="0" w:space="0" w:color="auto"/>
              </w:divBdr>
              <w:divsChild>
                <w:div w:id="1847669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0130628">
          <w:marLeft w:val="0"/>
          <w:marRight w:val="0"/>
          <w:marTop w:val="300"/>
          <w:marBottom w:val="0"/>
          <w:divBdr>
            <w:top w:val="none" w:sz="0" w:space="0" w:color="auto"/>
            <w:left w:val="none" w:sz="0" w:space="0" w:color="auto"/>
            <w:bottom w:val="none" w:sz="0" w:space="0" w:color="auto"/>
            <w:right w:val="none" w:sz="0" w:space="0" w:color="auto"/>
          </w:divBdr>
          <w:divsChild>
            <w:div w:id="1651397839">
              <w:marLeft w:val="0"/>
              <w:marRight w:val="0"/>
              <w:marTop w:val="0"/>
              <w:marBottom w:val="0"/>
              <w:divBdr>
                <w:top w:val="none" w:sz="0" w:space="0" w:color="auto"/>
                <w:left w:val="none" w:sz="0" w:space="0" w:color="auto"/>
                <w:bottom w:val="none" w:sz="0" w:space="0" w:color="auto"/>
                <w:right w:val="none" w:sz="0" w:space="0" w:color="auto"/>
              </w:divBdr>
              <w:divsChild>
                <w:div w:id="789709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176584">
          <w:marLeft w:val="0"/>
          <w:marRight w:val="0"/>
          <w:marTop w:val="300"/>
          <w:marBottom w:val="0"/>
          <w:divBdr>
            <w:top w:val="none" w:sz="0" w:space="0" w:color="auto"/>
            <w:left w:val="none" w:sz="0" w:space="0" w:color="auto"/>
            <w:bottom w:val="none" w:sz="0" w:space="0" w:color="auto"/>
            <w:right w:val="none" w:sz="0" w:space="0" w:color="auto"/>
          </w:divBdr>
          <w:divsChild>
            <w:div w:id="966278615">
              <w:marLeft w:val="0"/>
              <w:marRight w:val="0"/>
              <w:marTop w:val="0"/>
              <w:marBottom w:val="0"/>
              <w:divBdr>
                <w:top w:val="none" w:sz="0" w:space="0" w:color="auto"/>
                <w:left w:val="none" w:sz="0" w:space="0" w:color="auto"/>
                <w:bottom w:val="none" w:sz="0" w:space="0" w:color="auto"/>
                <w:right w:val="none" w:sz="0" w:space="0" w:color="auto"/>
              </w:divBdr>
              <w:divsChild>
                <w:div w:id="1315643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0605237">
      <w:bodyDiv w:val="1"/>
      <w:marLeft w:val="0"/>
      <w:marRight w:val="0"/>
      <w:marTop w:val="0"/>
      <w:marBottom w:val="0"/>
      <w:divBdr>
        <w:top w:val="none" w:sz="0" w:space="0" w:color="auto"/>
        <w:left w:val="none" w:sz="0" w:space="0" w:color="auto"/>
        <w:bottom w:val="none" w:sz="0" w:space="0" w:color="auto"/>
        <w:right w:val="none" w:sz="0" w:space="0" w:color="auto"/>
      </w:divBdr>
      <w:divsChild>
        <w:div w:id="903563229">
          <w:marLeft w:val="0"/>
          <w:marRight w:val="0"/>
          <w:marTop w:val="0"/>
          <w:marBottom w:val="0"/>
          <w:divBdr>
            <w:top w:val="none" w:sz="0" w:space="0" w:color="auto"/>
            <w:left w:val="none" w:sz="0" w:space="0" w:color="auto"/>
            <w:bottom w:val="none" w:sz="0" w:space="0" w:color="auto"/>
            <w:right w:val="none" w:sz="0" w:space="0" w:color="auto"/>
          </w:divBdr>
        </w:div>
        <w:div w:id="644431963">
          <w:marLeft w:val="0"/>
          <w:marRight w:val="0"/>
          <w:marTop w:val="0"/>
          <w:marBottom w:val="0"/>
          <w:divBdr>
            <w:top w:val="none" w:sz="0" w:space="0" w:color="auto"/>
            <w:left w:val="none" w:sz="0" w:space="0" w:color="auto"/>
            <w:bottom w:val="none" w:sz="0" w:space="0" w:color="auto"/>
            <w:right w:val="none" w:sz="0" w:space="0" w:color="auto"/>
          </w:divBdr>
          <w:divsChild>
            <w:div w:id="2088066235">
              <w:marLeft w:val="0"/>
              <w:marRight w:val="0"/>
              <w:marTop w:val="0"/>
              <w:marBottom w:val="0"/>
              <w:divBdr>
                <w:top w:val="none" w:sz="0" w:space="0" w:color="auto"/>
                <w:left w:val="none" w:sz="0" w:space="0" w:color="auto"/>
                <w:bottom w:val="none" w:sz="0" w:space="0" w:color="auto"/>
                <w:right w:val="none" w:sz="0" w:space="0" w:color="auto"/>
              </w:divBdr>
            </w:div>
          </w:divsChild>
        </w:div>
        <w:div w:id="217590204">
          <w:marLeft w:val="0"/>
          <w:marRight w:val="0"/>
          <w:marTop w:val="0"/>
          <w:marBottom w:val="0"/>
          <w:divBdr>
            <w:top w:val="none" w:sz="0" w:space="0" w:color="auto"/>
            <w:left w:val="none" w:sz="0" w:space="0" w:color="auto"/>
            <w:bottom w:val="none" w:sz="0" w:space="0" w:color="auto"/>
            <w:right w:val="none" w:sz="0" w:space="0" w:color="auto"/>
          </w:divBdr>
        </w:div>
        <w:div w:id="182014328">
          <w:marLeft w:val="0"/>
          <w:marRight w:val="0"/>
          <w:marTop w:val="0"/>
          <w:marBottom w:val="0"/>
          <w:divBdr>
            <w:top w:val="none" w:sz="0" w:space="0" w:color="auto"/>
            <w:left w:val="none" w:sz="0" w:space="0" w:color="auto"/>
            <w:bottom w:val="none" w:sz="0" w:space="0" w:color="auto"/>
            <w:right w:val="none" w:sz="0" w:space="0" w:color="auto"/>
          </w:divBdr>
          <w:divsChild>
            <w:div w:id="609044438">
              <w:marLeft w:val="0"/>
              <w:marRight w:val="0"/>
              <w:marTop w:val="0"/>
              <w:marBottom w:val="0"/>
              <w:divBdr>
                <w:top w:val="none" w:sz="0" w:space="0" w:color="auto"/>
                <w:left w:val="none" w:sz="0" w:space="0" w:color="auto"/>
                <w:bottom w:val="none" w:sz="0" w:space="0" w:color="auto"/>
                <w:right w:val="none" w:sz="0" w:space="0" w:color="auto"/>
              </w:divBdr>
            </w:div>
          </w:divsChild>
        </w:div>
        <w:div w:id="226189911">
          <w:marLeft w:val="0"/>
          <w:marRight w:val="0"/>
          <w:marTop w:val="0"/>
          <w:marBottom w:val="0"/>
          <w:divBdr>
            <w:top w:val="none" w:sz="0" w:space="0" w:color="auto"/>
            <w:left w:val="none" w:sz="0" w:space="0" w:color="auto"/>
            <w:bottom w:val="none" w:sz="0" w:space="0" w:color="auto"/>
            <w:right w:val="none" w:sz="0" w:space="0" w:color="auto"/>
          </w:divBdr>
        </w:div>
        <w:div w:id="1998799001">
          <w:marLeft w:val="0"/>
          <w:marRight w:val="0"/>
          <w:marTop w:val="0"/>
          <w:marBottom w:val="0"/>
          <w:divBdr>
            <w:top w:val="none" w:sz="0" w:space="0" w:color="auto"/>
            <w:left w:val="none" w:sz="0" w:space="0" w:color="auto"/>
            <w:bottom w:val="none" w:sz="0" w:space="0" w:color="auto"/>
            <w:right w:val="none" w:sz="0" w:space="0" w:color="auto"/>
          </w:divBdr>
          <w:divsChild>
            <w:div w:id="1459572127">
              <w:marLeft w:val="0"/>
              <w:marRight w:val="0"/>
              <w:marTop w:val="0"/>
              <w:marBottom w:val="0"/>
              <w:divBdr>
                <w:top w:val="none" w:sz="0" w:space="0" w:color="auto"/>
                <w:left w:val="none" w:sz="0" w:space="0" w:color="auto"/>
                <w:bottom w:val="none" w:sz="0" w:space="0" w:color="auto"/>
                <w:right w:val="none" w:sz="0" w:space="0" w:color="auto"/>
              </w:divBdr>
            </w:div>
          </w:divsChild>
        </w:div>
        <w:div w:id="936207776">
          <w:marLeft w:val="0"/>
          <w:marRight w:val="0"/>
          <w:marTop w:val="0"/>
          <w:marBottom w:val="0"/>
          <w:divBdr>
            <w:top w:val="none" w:sz="0" w:space="0" w:color="auto"/>
            <w:left w:val="none" w:sz="0" w:space="0" w:color="auto"/>
            <w:bottom w:val="none" w:sz="0" w:space="0" w:color="auto"/>
            <w:right w:val="none" w:sz="0" w:space="0" w:color="auto"/>
          </w:divBdr>
        </w:div>
        <w:div w:id="763695272">
          <w:marLeft w:val="0"/>
          <w:marRight w:val="0"/>
          <w:marTop w:val="0"/>
          <w:marBottom w:val="0"/>
          <w:divBdr>
            <w:top w:val="none" w:sz="0" w:space="0" w:color="auto"/>
            <w:left w:val="none" w:sz="0" w:space="0" w:color="auto"/>
            <w:bottom w:val="none" w:sz="0" w:space="0" w:color="auto"/>
            <w:right w:val="none" w:sz="0" w:space="0" w:color="auto"/>
          </w:divBdr>
          <w:divsChild>
            <w:div w:id="1426539369">
              <w:marLeft w:val="0"/>
              <w:marRight w:val="0"/>
              <w:marTop w:val="0"/>
              <w:marBottom w:val="0"/>
              <w:divBdr>
                <w:top w:val="none" w:sz="0" w:space="0" w:color="auto"/>
                <w:left w:val="none" w:sz="0" w:space="0" w:color="auto"/>
                <w:bottom w:val="none" w:sz="0" w:space="0" w:color="auto"/>
                <w:right w:val="none" w:sz="0" w:space="0" w:color="auto"/>
              </w:divBdr>
            </w:div>
          </w:divsChild>
        </w:div>
        <w:div w:id="486020733">
          <w:marLeft w:val="0"/>
          <w:marRight w:val="0"/>
          <w:marTop w:val="0"/>
          <w:marBottom w:val="0"/>
          <w:divBdr>
            <w:top w:val="none" w:sz="0" w:space="0" w:color="auto"/>
            <w:left w:val="none" w:sz="0" w:space="0" w:color="auto"/>
            <w:bottom w:val="none" w:sz="0" w:space="0" w:color="auto"/>
            <w:right w:val="none" w:sz="0" w:space="0" w:color="auto"/>
          </w:divBdr>
        </w:div>
        <w:div w:id="1766458280">
          <w:marLeft w:val="0"/>
          <w:marRight w:val="0"/>
          <w:marTop w:val="0"/>
          <w:marBottom w:val="0"/>
          <w:divBdr>
            <w:top w:val="none" w:sz="0" w:space="0" w:color="auto"/>
            <w:left w:val="none" w:sz="0" w:space="0" w:color="auto"/>
            <w:bottom w:val="none" w:sz="0" w:space="0" w:color="auto"/>
            <w:right w:val="none" w:sz="0" w:space="0" w:color="auto"/>
          </w:divBdr>
          <w:divsChild>
            <w:div w:id="1071125051">
              <w:marLeft w:val="0"/>
              <w:marRight w:val="0"/>
              <w:marTop w:val="0"/>
              <w:marBottom w:val="0"/>
              <w:divBdr>
                <w:top w:val="none" w:sz="0" w:space="0" w:color="auto"/>
                <w:left w:val="none" w:sz="0" w:space="0" w:color="auto"/>
                <w:bottom w:val="none" w:sz="0" w:space="0" w:color="auto"/>
                <w:right w:val="none" w:sz="0" w:space="0" w:color="auto"/>
              </w:divBdr>
            </w:div>
          </w:divsChild>
        </w:div>
        <w:div w:id="1203782522">
          <w:marLeft w:val="0"/>
          <w:marRight w:val="0"/>
          <w:marTop w:val="0"/>
          <w:marBottom w:val="0"/>
          <w:divBdr>
            <w:top w:val="none" w:sz="0" w:space="0" w:color="auto"/>
            <w:left w:val="none" w:sz="0" w:space="0" w:color="auto"/>
            <w:bottom w:val="none" w:sz="0" w:space="0" w:color="auto"/>
            <w:right w:val="none" w:sz="0" w:space="0" w:color="auto"/>
          </w:divBdr>
        </w:div>
        <w:div w:id="1122312025">
          <w:marLeft w:val="0"/>
          <w:marRight w:val="0"/>
          <w:marTop w:val="0"/>
          <w:marBottom w:val="0"/>
          <w:divBdr>
            <w:top w:val="none" w:sz="0" w:space="0" w:color="auto"/>
            <w:left w:val="none" w:sz="0" w:space="0" w:color="auto"/>
            <w:bottom w:val="none" w:sz="0" w:space="0" w:color="auto"/>
            <w:right w:val="none" w:sz="0" w:space="0" w:color="auto"/>
          </w:divBdr>
          <w:divsChild>
            <w:div w:id="926308537">
              <w:marLeft w:val="0"/>
              <w:marRight w:val="0"/>
              <w:marTop w:val="0"/>
              <w:marBottom w:val="0"/>
              <w:divBdr>
                <w:top w:val="none" w:sz="0" w:space="0" w:color="auto"/>
                <w:left w:val="none" w:sz="0" w:space="0" w:color="auto"/>
                <w:bottom w:val="none" w:sz="0" w:space="0" w:color="auto"/>
                <w:right w:val="none" w:sz="0" w:space="0" w:color="auto"/>
              </w:divBdr>
            </w:div>
          </w:divsChild>
        </w:div>
        <w:div w:id="720788094">
          <w:marLeft w:val="0"/>
          <w:marRight w:val="0"/>
          <w:marTop w:val="0"/>
          <w:marBottom w:val="0"/>
          <w:divBdr>
            <w:top w:val="none" w:sz="0" w:space="0" w:color="auto"/>
            <w:left w:val="none" w:sz="0" w:space="0" w:color="auto"/>
            <w:bottom w:val="none" w:sz="0" w:space="0" w:color="auto"/>
            <w:right w:val="none" w:sz="0" w:space="0" w:color="auto"/>
          </w:divBdr>
        </w:div>
        <w:div w:id="23867080">
          <w:marLeft w:val="0"/>
          <w:marRight w:val="0"/>
          <w:marTop w:val="0"/>
          <w:marBottom w:val="0"/>
          <w:divBdr>
            <w:top w:val="none" w:sz="0" w:space="0" w:color="auto"/>
            <w:left w:val="none" w:sz="0" w:space="0" w:color="auto"/>
            <w:bottom w:val="none" w:sz="0" w:space="0" w:color="auto"/>
            <w:right w:val="none" w:sz="0" w:space="0" w:color="auto"/>
          </w:divBdr>
          <w:divsChild>
            <w:div w:id="1120496484">
              <w:marLeft w:val="0"/>
              <w:marRight w:val="0"/>
              <w:marTop w:val="0"/>
              <w:marBottom w:val="0"/>
              <w:divBdr>
                <w:top w:val="none" w:sz="0" w:space="0" w:color="auto"/>
                <w:left w:val="none" w:sz="0" w:space="0" w:color="auto"/>
                <w:bottom w:val="none" w:sz="0" w:space="0" w:color="auto"/>
                <w:right w:val="none" w:sz="0" w:space="0" w:color="auto"/>
              </w:divBdr>
            </w:div>
          </w:divsChild>
        </w:div>
        <w:div w:id="942810239">
          <w:marLeft w:val="0"/>
          <w:marRight w:val="0"/>
          <w:marTop w:val="300"/>
          <w:marBottom w:val="0"/>
          <w:divBdr>
            <w:top w:val="none" w:sz="0" w:space="0" w:color="auto"/>
            <w:left w:val="none" w:sz="0" w:space="0" w:color="auto"/>
            <w:bottom w:val="none" w:sz="0" w:space="0" w:color="auto"/>
            <w:right w:val="none" w:sz="0" w:space="0" w:color="auto"/>
          </w:divBdr>
          <w:divsChild>
            <w:div w:id="1589583025">
              <w:marLeft w:val="0"/>
              <w:marRight w:val="0"/>
              <w:marTop w:val="0"/>
              <w:marBottom w:val="0"/>
              <w:divBdr>
                <w:top w:val="none" w:sz="0" w:space="0" w:color="auto"/>
                <w:left w:val="none" w:sz="0" w:space="0" w:color="auto"/>
                <w:bottom w:val="none" w:sz="0" w:space="0" w:color="auto"/>
                <w:right w:val="none" w:sz="0" w:space="0" w:color="auto"/>
              </w:divBdr>
              <w:divsChild>
                <w:div w:id="1003051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0896946">
          <w:marLeft w:val="0"/>
          <w:marRight w:val="0"/>
          <w:marTop w:val="300"/>
          <w:marBottom w:val="0"/>
          <w:divBdr>
            <w:top w:val="none" w:sz="0" w:space="0" w:color="auto"/>
            <w:left w:val="none" w:sz="0" w:space="0" w:color="auto"/>
            <w:bottom w:val="none" w:sz="0" w:space="0" w:color="auto"/>
            <w:right w:val="none" w:sz="0" w:space="0" w:color="auto"/>
          </w:divBdr>
          <w:divsChild>
            <w:div w:id="1692105529">
              <w:marLeft w:val="0"/>
              <w:marRight w:val="0"/>
              <w:marTop w:val="0"/>
              <w:marBottom w:val="0"/>
              <w:divBdr>
                <w:top w:val="none" w:sz="0" w:space="0" w:color="auto"/>
                <w:left w:val="none" w:sz="0" w:space="0" w:color="auto"/>
                <w:bottom w:val="none" w:sz="0" w:space="0" w:color="auto"/>
                <w:right w:val="none" w:sz="0" w:space="0" w:color="auto"/>
              </w:divBdr>
              <w:divsChild>
                <w:div w:id="1036085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8522102">
          <w:marLeft w:val="0"/>
          <w:marRight w:val="0"/>
          <w:marTop w:val="300"/>
          <w:marBottom w:val="0"/>
          <w:divBdr>
            <w:top w:val="none" w:sz="0" w:space="0" w:color="auto"/>
            <w:left w:val="none" w:sz="0" w:space="0" w:color="auto"/>
            <w:bottom w:val="none" w:sz="0" w:space="0" w:color="auto"/>
            <w:right w:val="none" w:sz="0" w:space="0" w:color="auto"/>
          </w:divBdr>
          <w:divsChild>
            <w:div w:id="1859393093">
              <w:marLeft w:val="0"/>
              <w:marRight w:val="0"/>
              <w:marTop w:val="0"/>
              <w:marBottom w:val="0"/>
              <w:divBdr>
                <w:top w:val="none" w:sz="0" w:space="0" w:color="auto"/>
                <w:left w:val="none" w:sz="0" w:space="0" w:color="auto"/>
                <w:bottom w:val="none" w:sz="0" w:space="0" w:color="auto"/>
                <w:right w:val="none" w:sz="0" w:space="0" w:color="auto"/>
              </w:divBdr>
              <w:divsChild>
                <w:div w:id="2090346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4194981">
          <w:marLeft w:val="0"/>
          <w:marRight w:val="0"/>
          <w:marTop w:val="300"/>
          <w:marBottom w:val="0"/>
          <w:divBdr>
            <w:top w:val="none" w:sz="0" w:space="0" w:color="auto"/>
            <w:left w:val="none" w:sz="0" w:space="0" w:color="auto"/>
            <w:bottom w:val="none" w:sz="0" w:space="0" w:color="auto"/>
            <w:right w:val="none" w:sz="0" w:space="0" w:color="auto"/>
          </w:divBdr>
          <w:divsChild>
            <w:div w:id="885605739">
              <w:marLeft w:val="0"/>
              <w:marRight w:val="0"/>
              <w:marTop w:val="0"/>
              <w:marBottom w:val="0"/>
              <w:divBdr>
                <w:top w:val="none" w:sz="0" w:space="0" w:color="auto"/>
                <w:left w:val="none" w:sz="0" w:space="0" w:color="auto"/>
                <w:bottom w:val="none" w:sz="0" w:space="0" w:color="auto"/>
                <w:right w:val="none" w:sz="0" w:space="0" w:color="auto"/>
              </w:divBdr>
              <w:divsChild>
                <w:div w:id="1011613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1146544">
      <w:bodyDiv w:val="1"/>
      <w:marLeft w:val="0"/>
      <w:marRight w:val="0"/>
      <w:marTop w:val="0"/>
      <w:marBottom w:val="0"/>
      <w:divBdr>
        <w:top w:val="none" w:sz="0" w:space="0" w:color="auto"/>
        <w:left w:val="none" w:sz="0" w:space="0" w:color="auto"/>
        <w:bottom w:val="none" w:sz="0" w:space="0" w:color="auto"/>
        <w:right w:val="none" w:sz="0" w:space="0" w:color="auto"/>
      </w:divBdr>
      <w:divsChild>
        <w:div w:id="5911067">
          <w:marLeft w:val="0"/>
          <w:marRight w:val="0"/>
          <w:marTop w:val="300"/>
          <w:marBottom w:val="0"/>
          <w:divBdr>
            <w:top w:val="none" w:sz="0" w:space="0" w:color="auto"/>
            <w:left w:val="none" w:sz="0" w:space="0" w:color="auto"/>
            <w:bottom w:val="none" w:sz="0" w:space="0" w:color="auto"/>
            <w:right w:val="none" w:sz="0" w:space="0" w:color="auto"/>
          </w:divBdr>
          <w:divsChild>
            <w:div w:id="233588901">
              <w:marLeft w:val="0"/>
              <w:marRight w:val="0"/>
              <w:marTop w:val="0"/>
              <w:marBottom w:val="0"/>
              <w:divBdr>
                <w:top w:val="none" w:sz="0" w:space="0" w:color="auto"/>
                <w:left w:val="none" w:sz="0" w:space="0" w:color="auto"/>
                <w:bottom w:val="none" w:sz="0" w:space="0" w:color="auto"/>
                <w:right w:val="none" w:sz="0" w:space="0" w:color="auto"/>
              </w:divBdr>
              <w:divsChild>
                <w:div w:id="946616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23346">
          <w:marLeft w:val="0"/>
          <w:marRight w:val="0"/>
          <w:marTop w:val="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sChild>
            <w:div w:id="995651902">
              <w:marLeft w:val="0"/>
              <w:marRight w:val="0"/>
              <w:marTop w:val="0"/>
              <w:marBottom w:val="0"/>
              <w:divBdr>
                <w:top w:val="none" w:sz="0" w:space="0" w:color="auto"/>
                <w:left w:val="none" w:sz="0" w:space="0" w:color="auto"/>
                <w:bottom w:val="none" w:sz="0" w:space="0" w:color="auto"/>
                <w:right w:val="none" w:sz="0" w:space="0" w:color="auto"/>
              </w:divBdr>
            </w:div>
          </w:divsChild>
        </w:div>
        <w:div w:id="256864402">
          <w:marLeft w:val="0"/>
          <w:marRight w:val="0"/>
          <w:marTop w:val="0"/>
          <w:marBottom w:val="0"/>
          <w:divBdr>
            <w:top w:val="none" w:sz="0" w:space="0" w:color="auto"/>
            <w:left w:val="none" w:sz="0" w:space="0" w:color="auto"/>
            <w:bottom w:val="none" w:sz="0" w:space="0" w:color="auto"/>
            <w:right w:val="none" w:sz="0" w:space="0" w:color="auto"/>
          </w:divBdr>
        </w:div>
        <w:div w:id="478227032">
          <w:marLeft w:val="0"/>
          <w:marRight w:val="0"/>
          <w:marTop w:val="0"/>
          <w:marBottom w:val="0"/>
          <w:divBdr>
            <w:top w:val="none" w:sz="0" w:space="0" w:color="auto"/>
            <w:left w:val="none" w:sz="0" w:space="0" w:color="auto"/>
            <w:bottom w:val="none" w:sz="0" w:space="0" w:color="auto"/>
            <w:right w:val="none" w:sz="0" w:space="0" w:color="auto"/>
          </w:divBdr>
          <w:divsChild>
            <w:div w:id="1783962450">
              <w:marLeft w:val="0"/>
              <w:marRight w:val="0"/>
              <w:marTop w:val="0"/>
              <w:marBottom w:val="0"/>
              <w:divBdr>
                <w:top w:val="none" w:sz="0" w:space="0" w:color="auto"/>
                <w:left w:val="none" w:sz="0" w:space="0" w:color="auto"/>
                <w:bottom w:val="none" w:sz="0" w:space="0" w:color="auto"/>
                <w:right w:val="none" w:sz="0" w:space="0" w:color="auto"/>
              </w:divBdr>
            </w:div>
          </w:divsChild>
        </w:div>
        <w:div w:id="586811582">
          <w:marLeft w:val="0"/>
          <w:marRight w:val="0"/>
          <w:marTop w:val="0"/>
          <w:marBottom w:val="0"/>
          <w:divBdr>
            <w:top w:val="none" w:sz="0" w:space="0" w:color="auto"/>
            <w:left w:val="none" w:sz="0" w:space="0" w:color="auto"/>
            <w:bottom w:val="none" w:sz="0" w:space="0" w:color="auto"/>
            <w:right w:val="none" w:sz="0" w:space="0" w:color="auto"/>
          </w:divBdr>
        </w:div>
        <w:div w:id="615404173">
          <w:marLeft w:val="0"/>
          <w:marRight w:val="0"/>
          <w:marTop w:val="0"/>
          <w:marBottom w:val="0"/>
          <w:divBdr>
            <w:top w:val="none" w:sz="0" w:space="0" w:color="auto"/>
            <w:left w:val="none" w:sz="0" w:space="0" w:color="auto"/>
            <w:bottom w:val="none" w:sz="0" w:space="0" w:color="auto"/>
            <w:right w:val="none" w:sz="0" w:space="0" w:color="auto"/>
          </w:divBdr>
        </w:div>
        <w:div w:id="672689415">
          <w:marLeft w:val="0"/>
          <w:marRight w:val="0"/>
          <w:marTop w:val="300"/>
          <w:marBottom w:val="0"/>
          <w:divBdr>
            <w:top w:val="none" w:sz="0" w:space="0" w:color="auto"/>
            <w:left w:val="none" w:sz="0" w:space="0" w:color="auto"/>
            <w:bottom w:val="none" w:sz="0" w:space="0" w:color="auto"/>
            <w:right w:val="none" w:sz="0" w:space="0" w:color="auto"/>
          </w:divBdr>
          <w:divsChild>
            <w:div w:id="154609518">
              <w:marLeft w:val="0"/>
              <w:marRight w:val="0"/>
              <w:marTop w:val="0"/>
              <w:marBottom w:val="0"/>
              <w:divBdr>
                <w:top w:val="none" w:sz="0" w:space="0" w:color="auto"/>
                <w:left w:val="none" w:sz="0" w:space="0" w:color="auto"/>
                <w:bottom w:val="none" w:sz="0" w:space="0" w:color="auto"/>
                <w:right w:val="none" w:sz="0" w:space="0" w:color="auto"/>
              </w:divBdr>
              <w:divsChild>
                <w:div w:id="360712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3583023">
          <w:marLeft w:val="0"/>
          <w:marRight w:val="0"/>
          <w:marTop w:val="0"/>
          <w:marBottom w:val="0"/>
          <w:divBdr>
            <w:top w:val="none" w:sz="0" w:space="0" w:color="auto"/>
            <w:left w:val="none" w:sz="0" w:space="0" w:color="auto"/>
            <w:bottom w:val="none" w:sz="0" w:space="0" w:color="auto"/>
            <w:right w:val="none" w:sz="0" w:space="0" w:color="auto"/>
          </w:divBdr>
          <w:divsChild>
            <w:div w:id="2005477233">
              <w:marLeft w:val="0"/>
              <w:marRight w:val="0"/>
              <w:marTop w:val="0"/>
              <w:marBottom w:val="0"/>
              <w:divBdr>
                <w:top w:val="none" w:sz="0" w:space="0" w:color="auto"/>
                <w:left w:val="none" w:sz="0" w:space="0" w:color="auto"/>
                <w:bottom w:val="none" w:sz="0" w:space="0" w:color="auto"/>
                <w:right w:val="none" w:sz="0" w:space="0" w:color="auto"/>
              </w:divBdr>
            </w:div>
          </w:divsChild>
        </w:div>
        <w:div w:id="1098873057">
          <w:marLeft w:val="0"/>
          <w:marRight w:val="0"/>
          <w:marTop w:val="0"/>
          <w:marBottom w:val="0"/>
          <w:divBdr>
            <w:top w:val="none" w:sz="0" w:space="0" w:color="auto"/>
            <w:left w:val="none" w:sz="0" w:space="0" w:color="auto"/>
            <w:bottom w:val="none" w:sz="0" w:space="0" w:color="auto"/>
            <w:right w:val="none" w:sz="0" w:space="0" w:color="auto"/>
          </w:divBdr>
        </w:div>
        <w:div w:id="1342396703">
          <w:marLeft w:val="0"/>
          <w:marRight w:val="0"/>
          <w:marTop w:val="0"/>
          <w:marBottom w:val="0"/>
          <w:divBdr>
            <w:top w:val="none" w:sz="0" w:space="0" w:color="auto"/>
            <w:left w:val="none" w:sz="0" w:space="0" w:color="auto"/>
            <w:bottom w:val="none" w:sz="0" w:space="0" w:color="auto"/>
            <w:right w:val="none" w:sz="0" w:space="0" w:color="auto"/>
          </w:divBdr>
          <w:divsChild>
            <w:div w:id="2047366452">
              <w:marLeft w:val="0"/>
              <w:marRight w:val="0"/>
              <w:marTop w:val="0"/>
              <w:marBottom w:val="0"/>
              <w:divBdr>
                <w:top w:val="none" w:sz="0" w:space="0" w:color="auto"/>
                <w:left w:val="none" w:sz="0" w:space="0" w:color="auto"/>
                <w:bottom w:val="none" w:sz="0" w:space="0" w:color="auto"/>
                <w:right w:val="none" w:sz="0" w:space="0" w:color="auto"/>
              </w:divBdr>
            </w:div>
          </w:divsChild>
        </w:div>
        <w:div w:id="1470781347">
          <w:marLeft w:val="0"/>
          <w:marRight w:val="0"/>
          <w:marTop w:val="0"/>
          <w:marBottom w:val="0"/>
          <w:divBdr>
            <w:top w:val="none" w:sz="0" w:space="0" w:color="auto"/>
            <w:left w:val="none" w:sz="0" w:space="0" w:color="auto"/>
            <w:bottom w:val="none" w:sz="0" w:space="0" w:color="auto"/>
            <w:right w:val="none" w:sz="0" w:space="0" w:color="auto"/>
          </w:divBdr>
          <w:divsChild>
            <w:div w:id="428425449">
              <w:marLeft w:val="0"/>
              <w:marRight w:val="0"/>
              <w:marTop w:val="0"/>
              <w:marBottom w:val="0"/>
              <w:divBdr>
                <w:top w:val="none" w:sz="0" w:space="0" w:color="auto"/>
                <w:left w:val="none" w:sz="0" w:space="0" w:color="auto"/>
                <w:bottom w:val="none" w:sz="0" w:space="0" w:color="auto"/>
                <w:right w:val="none" w:sz="0" w:space="0" w:color="auto"/>
              </w:divBdr>
            </w:div>
          </w:divsChild>
        </w:div>
        <w:div w:id="1511411608">
          <w:marLeft w:val="0"/>
          <w:marRight w:val="0"/>
          <w:marTop w:val="300"/>
          <w:marBottom w:val="0"/>
          <w:divBdr>
            <w:top w:val="none" w:sz="0" w:space="0" w:color="auto"/>
            <w:left w:val="none" w:sz="0" w:space="0" w:color="auto"/>
            <w:bottom w:val="none" w:sz="0" w:space="0" w:color="auto"/>
            <w:right w:val="none" w:sz="0" w:space="0" w:color="auto"/>
          </w:divBdr>
          <w:divsChild>
            <w:div w:id="775639195">
              <w:marLeft w:val="0"/>
              <w:marRight w:val="0"/>
              <w:marTop w:val="0"/>
              <w:marBottom w:val="0"/>
              <w:divBdr>
                <w:top w:val="none" w:sz="0" w:space="0" w:color="auto"/>
                <w:left w:val="none" w:sz="0" w:space="0" w:color="auto"/>
                <w:bottom w:val="none" w:sz="0" w:space="0" w:color="auto"/>
                <w:right w:val="none" w:sz="0" w:space="0" w:color="auto"/>
              </w:divBdr>
              <w:divsChild>
                <w:div w:id="1000041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809198">
          <w:marLeft w:val="0"/>
          <w:marRight w:val="0"/>
          <w:marTop w:val="0"/>
          <w:marBottom w:val="0"/>
          <w:divBdr>
            <w:top w:val="none" w:sz="0" w:space="0" w:color="auto"/>
            <w:left w:val="none" w:sz="0" w:space="0" w:color="auto"/>
            <w:bottom w:val="none" w:sz="0" w:space="0" w:color="auto"/>
            <w:right w:val="none" w:sz="0" w:space="0" w:color="auto"/>
          </w:divBdr>
        </w:div>
        <w:div w:id="1619608490">
          <w:marLeft w:val="0"/>
          <w:marRight w:val="0"/>
          <w:marTop w:val="300"/>
          <w:marBottom w:val="0"/>
          <w:divBdr>
            <w:top w:val="none" w:sz="0" w:space="0" w:color="auto"/>
            <w:left w:val="none" w:sz="0" w:space="0" w:color="auto"/>
            <w:bottom w:val="none" w:sz="0" w:space="0" w:color="auto"/>
            <w:right w:val="none" w:sz="0" w:space="0" w:color="auto"/>
          </w:divBdr>
          <w:divsChild>
            <w:div w:id="461122959">
              <w:marLeft w:val="0"/>
              <w:marRight w:val="0"/>
              <w:marTop w:val="0"/>
              <w:marBottom w:val="0"/>
              <w:divBdr>
                <w:top w:val="none" w:sz="0" w:space="0" w:color="auto"/>
                <w:left w:val="none" w:sz="0" w:space="0" w:color="auto"/>
                <w:bottom w:val="none" w:sz="0" w:space="0" w:color="auto"/>
                <w:right w:val="none" w:sz="0" w:space="0" w:color="auto"/>
              </w:divBdr>
              <w:divsChild>
                <w:div w:id="1244953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126182">
          <w:marLeft w:val="0"/>
          <w:marRight w:val="0"/>
          <w:marTop w:val="0"/>
          <w:marBottom w:val="0"/>
          <w:divBdr>
            <w:top w:val="none" w:sz="0" w:space="0" w:color="auto"/>
            <w:left w:val="none" w:sz="0" w:space="0" w:color="auto"/>
            <w:bottom w:val="none" w:sz="0" w:space="0" w:color="auto"/>
            <w:right w:val="none" w:sz="0" w:space="0" w:color="auto"/>
          </w:divBdr>
          <w:divsChild>
            <w:div w:id="927469048">
              <w:marLeft w:val="0"/>
              <w:marRight w:val="0"/>
              <w:marTop w:val="0"/>
              <w:marBottom w:val="0"/>
              <w:divBdr>
                <w:top w:val="none" w:sz="0" w:space="0" w:color="auto"/>
                <w:left w:val="none" w:sz="0" w:space="0" w:color="auto"/>
                <w:bottom w:val="none" w:sz="0" w:space="0" w:color="auto"/>
                <w:right w:val="none" w:sz="0" w:space="0" w:color="auto"/>
              </w:divBdr>
            </w:div>
          </w:divsChild>
        </w:div>
        <w:div w:id="1979337901">
          <w:marLeft w:val="0"/>
          <w:marRight w:val="0"/>
          <w:marTop w:val="0"/>
          <w:marBottom w:val="0"/>
          <w:divBdr>
            <w:top w:val="none" w:sz="0" w:space="0" w:color="auto"/>
            <w:left w:val="none" w:sz="0" w:space="0" w:color="auto"/>
            <w:bottom w:val="none" w:sz="0" w:space="0" w:color="auto"/>
            <w:right w:val="none" w:sz="0" w:space="0" w:color="auto"/>
          </w:divBdr>
          <w:divsChild>
            <w:div w:id="2022200579">
              <w:marLeft w:val="0"/>
              <w:marRight w:val="0"/>
              <w:marTop w:val="0"/>
              <w:marBottom w:val="0"/>
              <w:divBdr>
                <w:top w:val="none" w:sz="0" w:space="0" w:color="auto"/>
                <w:left w:val="none" w:sz="0" w:space="0" w:color="auto"/>
                <w:bottom w:val="none" w:sz="0" w:space="0" w:color="auto"/>
                <w:right w:val="none" w:sz="0" w:space="0" w:color="auto"/>
              </w:divBdr>
            </w:div>
          </w:divsChild>
        </w:div>
        <w:div w:id="1980333585">
          <w:marLeft w:val="0"/>
          <w:marRight w:val="0"/>
          <w:marTop w:val="0"/>
          <w:marBottom w:val="0"/>
          <w:divBdr>
            <w:top w:val="none" w:sz="0" w:space="0" w:color="auto"/>
            <w:left w:val="none" w:sz="0" w:space="0" w:color="auto"/>
            <w:bottom w:val="none" w:sz="0" w:space="0" w:color="auto"/>
            <w:right w:val="none" w:sz="0" w:space="0" w:color="auto"/>
          </w:divBdr>
        </w:div>
      </w:divsChild>
    </w:div>
    <w:div w:id="1531648202">
      <w:bodyDiv w:val="1"/>
      <w:marLeft w:val="0"/>
      <w:marRight w:val="0"/>
      <w:marTop w:val="0"/>
      <w:marBottom w:val="0"/>
      <w:divBdr>
        <w:top w:val="none" w:sz="0" w:space="0" w:color="auto"/>
        <w:left w:val="none" w:sz="0" w:space="0" w:color="auto"/>
        <w:bottom w:val="none" w:sz="0" w:space="0" w:color="auto"/>
        <w:right w:val="none" w:sz="0" w:space="0" w:color="auto"/>
      </w:divBdr>
      <w:divsChild>
        <w:div w:id="77796482">
          <w:marLeft w:val="0"/>
          <w:marRight w:val="0"/>
          <w:marTop w:val="300"/>
          <w:marBottom w:val="0"/>
          <w:divBdr>
            <w:top w:val="none" w:sz="0" w:space="0" w:color="auto"/>
            <w:left w:val="none" w:sz="0" w:space="0" w:color="auto"/>
            <w:bottom w:val="none" w:sz="0" w:space="0" w:color="auto"/>
            <w:right w:val="none" w:sz="0" w:space="0" w:color="auto"/>
          </w:divBdr>
          <w:divsChild>
            <w:div w:id="1506169258">
              <w:marLeft w:val="0"/>
              <w:marRight w:val="0"/>
              <w:marTop w:val="0"/>
              <w:marBottom w:val="0"/>
              <w:divBdr>
                <w:top w:val="none" w:sz="0" w:space="0" w:color="auto"/>
                <w:left w:val="none" w:sz="0" w:space="0" w:color="auto"/>
                <w:bottom w:val="none" w:sz="0" w:space="0" w:color="auto"/>
                <w:right w:val="none" w:sz="0" w:space="0" w:color="auto"/>
              </w:divBdr>
              <w:divsChild>
                <w:div w:id="615065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110465">
          <w:marLeft w:val="0"/>
          <w:marRight w:val="0"/>
          <w:marTop w:val="300"/>
          <w:marBottom w:val="0"/>
          <w:divBdr>
            <w:top w:val="none" w:sz="0" w:space="0" w:color="auto"/>
            <w:left w:val="none" w:sz="0" w:space="0" w:color="auto"/>
            <w:bottom w:val="none" w:sz="0" w:space="0" w:color="auto"/>
            <w:right w:val="none" w:sz="0" w:space="0" w:color="auto"/>
          </w:divBdr>
          <w:divsChild>
            <w:div w:id="436289470">
              <w:marLeft w:val="0"/>
              <w:marRight w:val="0"/>
              <w:marTop w:val="0"/>
              <w:marBottom w:val="0"/>
              <w:divBdr>
                <w:top w:val="none" w:sz="0" w:space="0" w:color="auto"/>
                <w:left w:val="none" w:sz="0" w:space="0" w:color="auto"/>
                <w:bottom w:val="none" w:sz="0" w:space="0" w:color="auto"/>
                <w:right w:val="none" w:sz="0" w:space="0" w:color="auto"/>
              </w:divBdr>
              <w:divsChild>
                <w:div w:id="1901166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438485">
          <w:marLeft w:val="0"/>
          <w:marRight w:val="0"/>
          <w:marTop w:val="0"/>
          <w:marBottom w:val="0"/>
          <w:divBdr>
            <w:top w:val="none" w:sz="0" w:space="0" w:color="auto"/>
            <w:left w:val="none" w:sz="0" w:space="0" w:color="auto"/>
            <w:bottom w:val="none" w:sz="0" w:space="0" w:color="auto"/>
            <w:right w:val="none" w:sz="0" w:space="0" w:color="auto"/>
          </w:divBdr>
          <w:divsChild>
            <w:div w:id="2079087606">
              <w:marLeft w:val="0"/>
              <w:marRight w:val="0"/>
              <w:marTop w:val="0"/>
              <w:marBottom w:val="0"/>
              <w:divBdr>
                <w:top w:val="none" w:sz="0" w:space="0" w:color="auto"/>
                <w:left w:val="none" w:sz="0" w:space="0" w:color="auto"/>
                <w:bottom w:val="none" w:sz="0" w:space="0" w:color="auto"/>
                <w:right w:val="none" w:sz="0" w:space="0" w:color="auto"/>
              </w:divBdr>
            </w:div>
          </w:divsChild>
        </w:div>
        <w:div w:id="278144211">
          <w:marLeft w:val="0"/>
          <w:marRight w:val="0"/>
          <w:marTop w:val="0"/>
          <w:marBottom w:val="0"/>
          <w:divBdr>
            <w:top w:val="none" w:sz="0" w:space="0" w:color="auto"/>
            <w:left w:val="none" w:sz="0" w:space="0" w:color="auto"/>
            <w:bottom w:val="none" w:sz="0" w:space="0" w:color="auto"/>
            <w:right w:val="none" w:sz="0" w:space="0" w:color="auto"/>
          </w:divBdr>
          <w:divsChild>
            <w:div w:id="514615440">
              <w:marLeft w:val="0"/>
              <w:marRight w:val="0"/>
              <w:marTop w:val="0"/>
              <w:marBottom w:val="0"/>
              <w:divBdr>
                <w:top w:val="none" w:sz="0" w:space="0" w:color="auto"/>
                <w:left w:val="none" w:sz="0" w:space="0" w:color="auto"/>
                <w:bottom w:val="none" w:sz="0" w:space="0" w:color="auto"/>
                <w:right w:val="none" w:sz="0" w:space="0" w:color="auto"/>
              </w:divBdr>
            </w:div>
          </w:divsChild>
        </w:div>
        <w:div w:id="549924288">
          <w:marLeft w:val="0"/>
          <w:marRight w:val="0"/>
          <w:marTop w:val="0"/>
          <w:marBottom w:val="0"/>
          <w:divBdr>
            <w:top w:val="none" w:sz="0" w:space="0" w:color="auto"/>
            <w:left w:val="none" w:sz="0" w:space="0" w:color="auto"/>
            <w:bottom w:val="none" w:sz="0" w:space="0" w:color="auto"/>
            <w:right w:val="none" w:sz="0" w:space="0" w:color="auto"/>
          </w:divBdr>
          <w:divsChild>
            <w:div w:id="1969358199">
              <w:marLeft w:val="0"/>
              <w:marRight w:val="0"/>
              <w:marTop w:val="0"/>
              <w:marBottom w:val="0"/>
              <w:divBdr>
                <w:top w:val="none" w:sz="0" w:space="0" w:color="auto"/>
                <w:left w:val="none" w:sz="0" w:space="0" w:color="auto"/>
                <w:bottom w:val="none" w:sz="0" w:space="0" w:color="auto"/>
                <w:right w:val="none" w:sz="0" w:space="0" w:color="auto"/>
              </w:divBdr>
            </w:div>
          </w:divsChild>
        </w:div>
        <w:div w:id="556011248">
          <w:marLeft w:val="0"/>
          <w:marRight w:val="0"/>
          <w:marTop w:val="300"/>
          <w:marBottom w:val="0"/>
          <w:divBdr>
            <w:top w:val="none" w:sz="0" w:space="0" w:color="auto"/>
            <w:left w:val="none" w:sz="0" w:space="0" w:color="auto"/>
            <w:bottom w:val="none" w:sz="0" w:space="0" w:color="auto"/>
            <w:right w:val="none" w:sz="0" w:space="0" w:color="auto"/>
          </w:divBdr>
          <w:divsChild>
            <w:div w:id="1057514484">
              <w:marLeft w:val="0"/>
              <w:marRight w:val="0"/>
              <w:marTop w:val="0"/>
              <w:marBottom w:val="0"/>
              <w:divBdr>
                <w:top w:val="none" w:sz="0" w:space="0" w:color="auto"/>
                <w:left w:val="none" w:sz="0" w:space="0" w:color="auto"/>
                <w:bottom w:val="none" w:sz="0" w:space="0" w:color="auto"/>
                <w:right w:val="none" w:sz="0" w:space="0" w:color="auto"/>
              </w:divBdr>
              <w:divsChild>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631100">
          <w:marLeft w:val="0"/>
          <w:marRight w:val="0"/>
          <w:marTop w:val="0"/>
          <w:marBottom w:val="0"/>
          <w:divBdr>
            <w:top w:val="none" w:sz="0" w:space="0" w:color="auto"/>
            <w:left w:val="none" w:sz="0" w:space="0" w:color="auto"/>
            <w:bottom w:val="none" w:sz="0" w:space="0" w:color="auto"/>
            <w:right w:val="none" w:sz="0" w:space="0" w:color="auto"/>
          </w:divBdr>
          <w:divsChild>
            <w:div w:id="1262496161">
              <w:marLeft w:val="0"/>
              <w:marRight w:val="0"/>
              <w:marTop w:val="0"/>
              <w:marBottom w:val="0"/>
              <w:divBdr>
                <w:top w:val="none" w:sz="0" w:space="0" w:color="auto"/>
                <w:left w:val="none" w:sz="0" w:space="0" w:color="auto"/>
                <w:bottom w:val="none" w:sz="0" w:space="0" w:color="auto"/>
                <w:right w:val="none" w:sz="0" w:space="0" w:color="auto"/>
              </w:divBdr>
            </w:div>
          </w:divsChild>
        </w:div>
        <w:div w:id="875656355">
          <w:marLeft w:val="0"/>
          <w:marRight w:val="0"/>
          <w:marTop w:val="0"/>
          <w:marBottom w:val="0"/>
          <w:divBdr>
            <w:top w:val="none" w:sz="0" w:space="0" w:color="auto"/>
            <w:left w:val="none" w:sz="0" w:space="0" w:color="auto"/>
            <w:bottom w:val="none" w:sz="0" w:space="0" w:color="auto"/>
            <w:right w:val="none" w:sz="0" w:space="0" w:color="auto"/>
          </w:divBdr>
          <w:divsChild>
            <w:div w:id="604000740">
              <w:marLeft w:val="0"/>
              <w:marRight w:val="0"/>
              <w:marTop w:val="0"/>
              <w:marBottom w:val="0"/>
              <w:divBdr>
                <w:top w:val="none" w:sz="0" w:space="0" w:color="auto"/>
                <w:left w:val="none" w:sz="0" w:space="0" w:color="auto"/>
                <w:bottom w:val="none" w:sz="0" w:space="0" w:color="auto"/>
                <w:right w:val="none" w:sz="0" w:space="0" w:color="auto"/>
              </w:divBdr>
            </w:div>
          </w:divsChild>
        </w:div>
        <w:div w:id="1073893895">
          <w:marLeft w:val="0"/>
          <w:marRight w:val="0"/>
          <w:marTop w:val="0"/>
          <w:marBottom w:val="0"/>
          <w:divBdr>
            <w:top w:val="none" w:sz="0" w:space="0" w:color="auto"/>
            <w:left w:val="none" w:sz="0" w:space="0" w:color="auto"/>
            <w:bottom w:val="none" w:sz="0" w:space="0" w:color="auto"/>
            <w:right w:val="none" w:sz="0" w:space="0" w:color="auto"/>
          </w:divBdr>
        </w:div>
        <w:div w:id="1212233911">
          <w:marLeft w:val="0"/>
          <w:marRight w:val="0"/>
          <w:marTop w:val="0"/>
          <w:marBottom w:val="0"/>
          <w:divBdr>
            <w:top w:val="none" w:sz="0" w:space="0" w:color="auto"/>
            <w:left w:val="none" w:sz="0" w:space="0" w:color="auto"/>
            <w:bottom w:val="none" w:sz="0" w:space="0" w:color="auto"/>
            <w:right w:val="none" w:sz="0" w:space="0" w:color="auto"/>
          </w:divBdr>
        </w:div>
        <w:div w:id="1282112617">
          <w:marLeft w:val="0"/>
          <w:marRight w:val="0"/>
          <w:marTop w:val="0"/>
          <w:marBottom w:val="0"/>
          <w:divBdr>
            <w:top w:val="none" w:sz="0" w:space="0" w:color="auto"/>
            <w:left w:val="none" w:sz="0" w:space="0" w:color="auto"/>
            <w:bottom w:val="none" w:sz="0" w:space="0" w:color="auto"/>
            <w:right w:val="none" w:sz="0" w:space="0" w:color="auto"/>
          </w:divBdr>
        </w:div>
        <w:div w:id="1318337321">
          <w:marLeft w:val="0"/>
          <w:marRight w:val="0"/>
          <w:marTop w:val="0"/>
          <w:marBottom w:val="0"/>
          <w:divBdr>
            <w:top w:val="none" w:sz="0" w:space="0" w:color="auto"/>
            <w:left w:val="none" w:sz="0" w:space="0" w:color="auto"/>
            <w:bottom w:val="none" w:sz="0" w:space="0" w:color="auto"/>
            <w:right w:val="none" w:sz="0" w:space="0" w:color="auto"/>
          </w:divBdr>
        </w:div>
        <w:div w:id="1341078600">
          <w:marLeft w:val="0"/>
          <w:marRight w:val="0"/>
          <w:marTop w:val="0"/>
          <w:marBottom w:val="0"/>
          <w:divBdr>
            <w:top w:val="none" w:sz="0" w:space="0" w:color="auto"/>
            <w:left w:val="none" w:sz="0" w:space="0" w:color="auto"/>
            <w:bottom w:val="none" w:sz="0" w:space="0" w:color="auto"/>
            <w:right w:val="none" w:sz="0" w:space="0" w:color="auto"/>
          </w:divBdr>
        </w:div>
        <w:div w:id="1526168717">
          <w:marLeft w:val="0"/>
          <w:marRight w:val="0"/>
          <w:marTop w:val="0"/>
          <w:marBottom w:val="0"/>
          <w:divBdr>
            <w:top w:val="none" w:sz="0" w:space="0" w:color="auto"/>
            <w:left w:val="none" w:sz="0" w:space="0" w:color="auto"/>
            <w:bottom w:val="none" w:sz="0" w:space="0" w:color="auto"/>
            <w:right w:val="none" w:sz="0" w:space="0" w:color="auto"/>
          </w:divBdr>
          <w:divsChild>
            <w:div w:id="1812743388">
              <w:marLeft w:val="0"/>
              <w:marRight w:val="0"/>
              <w:marTop w:val="0"/>
              <w:marBottom w:val="0"/>
              <w:divBdr>
                <w:top w:val="none" w:sz="0" w:space="0" w:color="auto"/>
                <w:left w:val="none" w:sz="0" w:space="0" w:color="auto"/>
                <w:bottom w:val="none" w:sz="0" w:space="0" w:color="auto"/>
                <w:right w:val="none" w:sz="0" w:space="0" w:color="auto"/>
              </w:divBdr>
            </w:div>
          </w:divsChild>
        </w:div>
        <w:div w:id="1568103488">
          <w:marLeft w:val="0"/>
          <w:marRight w:val="0"/>
          <w:marTop w:val="0"/>
          <w:marBottom w:val="0"/>
          <w:divBdr>
            <w:top w:val="none" w:sz="0" w:space="0" w:color="auto"/>
            <w:left w:val="none" w:sz="0" w:space="0" w:color="auto"/>
            <w:bottom w:val="none" w:sz="0" w:space="0" w:color="auto"/>
            <w:right w:val="none" w:sz="0" w:space="0" w:color="auto"/>
          </w:divBdr>
        </w:div>
        <w:div w:id="1888838973">
          <w:marLeft w:val="0"/>
          <w:marRight w:val="0"/>
          <w:marTop w:val="0"/>
          <w:marBottom w:val="0"/>
          <w:divBdr>
            <w:top w:val="none" w:sz="0" w:space="0" w:color="auto"/>
            <w:left w:val="none" w:sz="0" w:space="0" w:color="auto"/>
            <w:bottom w:val="none" w:sz="0" w:space="0" w:color="auto"/>
            <w:right w:val="none" w:sz="0" w:space="0" w:color="auto"/>
          </w:divBdr>
        </w:div>
        <w:div w:id="1987976094">
          <w:marLeft w:val="0"/>
          <w:marRight w:val="0"/>
          <w:marTop w:val="0"/>
          <w:marBottom w:val="0"/>
          <w:divBdr>
            <w:top w:val="none" w:sz="0" w:space="0" w:color="auto"/>
            <w:left w:val="none" w:sz="0" w:space="0" w:color="auto"/>
            <w:bottom w:val="none" w:sz="0" w:space="0" w:color="auto"/>
            <w:right w:val="none" w:sz="0" w:space="0" w:color="auto"/>
          </w:divBdr>
          <w:divsChild>
            <w:div w:id="649024574">
              <w:marLeft w:val="0"/>
              <w:marRight w:val="0"/>
              <w:marTop w:val="0"/>
              <w:marBottom w:val="0"/>
              <w:divBdr>
                <w:top w:val="none" w:sz="0" w:space="0" w:color="auto"/>
                <w:left w:val="none" w:sz="0" w:space="0" w:color="auto"/>
                <w:bottom w:val="none" w:sz="0" w:space="0" w:color="auto"/>
                <w:right w:val="none" w:sz="0" w:space="0" w:color="auto"/>
              </w:divBdr>
            </w:div>
          </w:divsChild>
        </w:div>
        <w:div w:id="2055305314">
          <w:marLeft w:val="0"/>
          <w:marRight w:val="0"/>
          <w:marTop w:val="300"/>
          <w:marBottom w:val="0"/>
          <w:divBdr>
            <w:top w:val="none" w:sz="0" w:space="0" w:color="auto"/>
            <w:left w:val="none" w:sz="0" w:space="0" w:color="auto"/>
            <w:bottom w:val="none" w:sz="0" w:space="0" w:color="auto"/>
            <w:right w:val="none" w:sz="0" w:space="0" w:color="auto"/>
          </w:divBdr>
          <w:divsChild>
            <w:div w:id="861405407">
              <w:marLeft w:val="0"/>
              <w:marRight w:val="0"/>
              <w:marTop w:val="0"/>
              <w:marBottom w:val="0"/>
              <w:divBdr>
                <w:top w:val="none" w:sz="0" w:space="0" w:color="auto"/>
                <w:left w:val="none" w:sz="0" w:space="0" w:color="auto"/>
                <w:bottom w:val="none" w:sz="0" w:space="0" w:color="auto"/>
                <w:right w:val="none" w:sz="0" w:space="0" w:color="auto"/>
              </w:divBdr>
              <w:divsChild>
                <w:div w:id="204342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2305481">
      <w:bodyDiv w:val="1"/>
      <w:marLeft w:val="0"/>
      <w:marRight w:val="0"/>
      <w:marTop w:val="0"/>
      <w:marBottom w:val="0"/>
      <w:divBdr>
        <w:top w:val="none" w:sz="0" w:space="0" w:color="auto"/>
        <w:left w:val="none" w:sz="0" w:space="0" w:color="auto"/>
        <w:bottom w:val="none" w:sz="0" w:space="0" w:color="auto"/>
        <w:right w:val="none" w:sz="0" w:space="0" w:color="auto"/>
      </w:divBdr>
      <w:divsChild>
        <w:div w:id="540234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sChild>
            <w:div w:id="2026401750">
              <w:marLeft w:val="0"/>
              <w:marRight w:val="0"/>
              <w:marTop w:val="0"/>
              <w:marBottom w:val="0"/>
              <w:divBdr>
                <w:top w:val="none" w:sz="0" w:space="0" w:color="auto"/>
                <w:left w:val="none" w:sz="0" w:space="0" w:color="auto"/>
                <w:bottom w:val="none" w:sz="0" w:space="0" w:color="auto"/>
                <w:right w:val="none" w:sz="0" w:space="0" w:color="auto"/>
              </w:divBdr>
              <w:divsChild>
                <w:div w:id="1487819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55193">
          <w:marLeft w:val="0"/>
          <w:marRight w:val="0"/>
          <w:marTop w:val="0"/>
          <w:marBottom w:val="0"/>
          <w:divBdr>
            <w:top w:val="none" w:sz="0" w:space="0" w:color="auto"/>
            <w:left w:val="none" w:sz="0" w:space="0" w:color="auto"/>
            <w:bottom w:val="none" w:sz="0" w:space="0" w:color="auto"/>
            <w:right w:val="none" w:sz="0" w:space="0" w:color="auto"/>
          </w:divBdr>
          <w:divsChild>
            <w:div w:id="844132003">
              <w:marLeft w:val="0"/>
              <w:marRight w:val="0"/>
              <w:marTop w:val="0"/>
              <w:marBottom w:val="0"/>
              <w:divBdr>
                <w:top w:val="none" w:sz="0" w:space="0" w:color="auto"/>
                <w:left w:val="none" w:sz="0" w:space="0" w:color="auto"/>
                <w:bottom w:val="none" w:sz="0" w:space="0" w:color="auto"/>
                <w:right w:val="none" w:sz="0" w:space="0" w:color="auto"/>
              </w:divBdr>
            </w:div>
          </w:divsChild>
        </w:div>
        <w:div w:id="239100280">
          <w:marLeft w:val="0"/>
          <w:marRight w:val="0"/>
          <w:marTop w:val="0"/>
          <w:marBottom w:val="0"/>
          <w:divBdr>
            <w:top w:val="none" w:sz="0" w:space="0" w:color="auto"/>
            <w:left w:val="none" w:sz="0" w:space="0" w:color="auto"/>
            <w:bottom w:val="none" w:sz="0" w:space="0" w:color="auto"/>
            <w:right w:val="none" w:sz="0" w:space="0" w:color="auto"/>
          </w:divBdr>
          <w:divsChild>
            <w:div w:id="1036855226">
              <w:marLeft w:val="0"/>
              <w:marRight w:val="0"/>
              <w:marTop w:val="0"/>
              <w:marBottom w:val="0"/>
              <w:divBdr>
                <w:top w:val="none" w:sz="0" w:space="0" w:color="auto"/>
                <w:left w:val="none" w:sz="0" w:space="0" w:color="auto"/>
                <w:bottom w:val="none" w:sz="0" w:space="0" w:color="auto"/>
                <w:right w:val="none" w:sz="0" w:space="0" w:color="auto"/>
              </w:divBdr>
            </w:div>
          </w:divsChild>
        </w:div>
        <w:div w:id="289362894">
          <w:marLeft w:val="0"/>
          <w:marRight w:val="0"/>
          <w:marTop w:val="0"/>
          <w:marBottom w:val="0"/>
          <w:divBdr>
            <w:top w:val="none" w:sz="0" w:space="0" w:color="auto"/>
            <w:left w:val="none" w:sz="0" w:space="0" w:color="auto"/>
            <w:bottom w:val="none" w:sz="0" w:space="0" w:color="auto"/>
            <w:right w:val="none" w:sz="0" w:space="0" w:color="auto"/>
          </w:divBdr>
          <w:divsChild>
            <w:div w:id="204409920">
              <w:marLeft w:val="0"/>
              <w:marRight w:val="0"/>
              <w:marTop w:val="0"/>
              <w:marBottom w:val="0"/>
              <w:divBdr>
                <w:top w:val="none" w:sz="0" w:space="0" w:color="auto"/>
                <w:left w:val="none" w:sz="0" w:space="0" w:color="auto"/>
                <w:bottom w:val="none" w:sz="0" w:space="0" w:color="auto"/>
                <w:right w:val="none" w:sz="0" w:space="0" w:color="auto"/>
              </w:divBdr>
            </w:div>
          </w:divsChild>
        </w:div>
        <w:div w:id="337734675">
          <w:marLeft w:val="0"/>
          <w:marRight w:val="0"/>
          <w:marTop w:val="0"/>
          <w:marBottom w:val="0"/>
          <w:divBdr>
            <w:top w:val="none" w:sz="0" w:space="0" w:color="auto"/>
            <w:left w:val="none" w:sz="0" w:space="0" w:color="auto"/>
            <w:bottom w:val="none" w:sz="0" w:space="0" w:color="auto"/>
            <w:right w:val="none" w:sz="0" w:space="0" w:color="auto"/>
          </w:divBdr>
        </w:div>
        <w:div w:id="356349005">
          <w:marLeft w:val="0"/>
          <w:marRight w:val="0"/>
          <w:marTop w:val="300"/>
          <w:marBottom w:val="0"/>
          <w:divBdr>
            <w:top w:val="none" w:sz="0" w:space="0" w:color="auto"/>
            <w:left w:val="none" w:sz="0" w:space="0" w:color="auto"/>
            <w:bottom w:val="none" w:sz="0" w:space="0" w:color="auto"/>
            <w:right w:val="none" w:sz="0" w:space="0" w:color="auto"/>
          </w:divBdr>
          <w:divsChild>
            <w:div w:id="1527019152">
              <w:marLeft w:val="0"/>
              <w:marRight w:val="0"/>
              <w:marTop w:val="0"/>
              <w:marBottom w:val="0"/>
              <w:divBdr>
                <w:top w:val="none" w:sz="0" w:space="0" w:color="auto"/>
                <w:left w:val="none" w:sz="0" w:space="0" w:color="auto"/>
                <w:bottom w:val="none" w:sz="0" w:space="0" w:color="auto"/>
                <w:right w:val="none" w:sz="0" w:space="0" w:color="auto"/>
              </w:divBdr>
              <w:divsChild>
                <w:div w:id="2034529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280915">
          <w:marLeft w:val="0"/>
          <w:marRight w:val="0"/>
          <w:marTop w:val="0"/>
          <w:marBottom w:val="0"/>
          <w:divBdr>
            <w:top w:val="none" w:sz="0" w:space="0" w:color="auto"/>
            <w:left w:val="none" w:sz="0" w:space="0" w:color="auto"/>
            <w:bottom w:val="none" w:sz="0" w:space="0" w:color="auto"/>
            <w:right w:val="none" w:sz="0" w:space="0" w:color="auto"/>
          </w:divBdr>
          <w:divsChild>
            <w:div w:id="1311715982">
              <w:marLeft w:val="0"/>
              <w:marRight w:val="0"/>
              <w:marTop w:val="0"/>
              <w:marBottom w:val="0"/>
              <w:divBdr>
                <w:top w:val="none" w:sz="0" w:space="0" w:color="auto"/>
                <w:left w:val="none" w:sz="0" w:space="0" w:color="auto"/>
                <w:bottom w:val="none" w:sz="0" w:space="0" w:color="auto"/>
                <w:right w:val="none" w:sz="0" w:space="0" w:color="auto"/>
              </w:divBdr>
            </w:div>
          </w:divsChild>
        </w:div>
        <w:div w:id="483621604">
          <w:marLeft w:val="0"/>
          <w:marRight w:val="0"/>
          <w:marTop w:val="0"/>
          <w:marBottom w:val="0"/>
          <w:divBdr>
            <w:top w:val="none" w:sz="0" w:space="0" w:color="auto"/>
            <w:left w:val="none" w:sz="0" w:space="0" w:color="auto"/>
            <w:bottom w:val="none" w:sz="0" w:space="0" w:color="auto"/>
            <w:right w:val="none" w:sz="0" w:space="0" w:color="auto"/>
          </w:divBdr>
          <w:divsChild>
            <w:div w:id="857236054">
              <w:marLeft w:val="0"/>
              <w:marRight w:val="0"/>
              <w:marTop w:val="0"/>
              <w:marBottom w:val="0"/>
              <w:divBdr>
                <w:top w:val="none" w:sz="0" w:space="0" w:color="auto"/>
                <w:left w:val="none" w:sz="0" w:space="0" w:color="auto"/>
                <w:bottom w:val="none" w:sz="0" w:space="0" w:color="auto"/>
                <w:right w:val="none" w:sz="0" w:space="0" w:color="auto"/>
              </w:divBdr>
            </w:div>
          </w:divsChild>
        </w:div>
        <w:div w:id="598634586">
          <w:marLeft w:val="0"/>
          <w:marRight w:val="0"/>
          <w:marTop w:val="0"/>
          <w:marBottom w:val="0"/>
          <w:divBdr>
            <w:top w:val="none" w:sz="0" w:space="0" w:color="auto"/>
            <w:left w:val="none" w:sz="0" w:space="0" w:color="auto"/>
            <w:bottom w:val="none" w:sz="0" w:space="0" w:color="auto"/>
            <w:right w:val="none" w:sz="0" w:space="0" w:color="auto"/>
          </w:divBdr>
          <w:divsChild>
            <w:div w:id="1397820531">
              <w:marLeft w:val="0"/>
              <w:marRight w:val="0"/>
              <w:marTop w:val="0"/>
              <w:marBottom w:val="0"/>
              <w:divBdr>
                <w:top w:val="none" w:sz="0" w:space="0" w:color="auto"/>
                <w:left w:val="none" w:sz="0" w:space="0" w:color="auto"/>
                <w:bottom w:val="none" w:sz="0" w:space="0" w:color="auto"/>
                <w:right w:val="none" w:sz="0" w:space="0" w:color="auto"/>
              </w:divBdr>
            </w:div>
          </w:divsChild>
        </w:div>
        <w:div w:id="669219506">
          <w:marLeft w:val="0"/>
          <w:marRight w:val="0"/>
          <w:marTop w:val="300"/>
          <w:marBottom w:val="0"/>
          <w:divBdr>
            <w:top w:val="none" w:sz="0" w:space="0" w:color="auto"/>
            <w:left w:val="none" w:sz="0" w:space="0" w:color="auto"/>
            <w:bottom w:val="none" w:sz="0" w:space="0" w:color="auto"/>
            <w:right w:val="none" w:sz="0" w:space="0" w:color="auto"/>
          </w:divBdr>
          <w:divsChild>
            <w:div w:id="623928401">
              <w:marLeft w:val="0"/>
              <w:marRight w:val="0"/>
              <w:marTop w:val="0"/>
              <w:marBottom w:val="0"/>
              <w:divBdr>
                <w:top w:val="none" w:sz="0" w:space="0" w:color="auto"/>
                <w:left w:val="none" w:sz="0" w:space="0" w:color="auto"/>
                <w:bottom w:val="none" w:sz="0" w:space="0" w:color="auto"/>
                <w:right w:val="none" w:sz="0" w:space="0" w:color="auto"/>
              </w:divBdr>
              <w:divsChild>
                <w:div w:id="1510757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270232">
          <w:marLeft w:val="0"/>
          <w:marRight w:val="0"/>
          <w:marTop w:val="0"/>
          <w:marBottom w:val="0"/>
          <w:divBdr>
            <w:top w:val="none" w:sz="0" w:space="0" w:color="auto"/>
            <w:left w:val="none" w:sz="0" w:space="0" w:color="auto"/>
            <w:bottom w:val="none" w:sz="0" w:space="0" w:color="auto"/>
            <w:right w:val="none" w:sz="0" w:space="0" w:color="auto"/>
          </w:divBdr>
        </w:div>
        <w:div w:id="956255113">
          <w:marLeft w:val="0"/>
          <w:marRight w:val="0"/>
          <w:marTop w:val="0"/>
          <w:marBottom w:val="0"/>
          <w:divBdr>
            <w:top w:val="none" w:sz="0" w:space="0" w:color="auto"/>
            <w:left w:val="none" w:sz="0" w:space="0" w:color="auto"/>
            <w:bottom w:val="none" w:sz="0" w:space="0" w:color="auto"/>
            <w:right w:val="none" w:sz="0" w:space="0" w:color="auto"/>
          </w:divBdr>
        </w:div>
        <w:div w:id="966931820">
          <w:marLeft w:val="0"/>
          <w:marRight w:val="0"/>
          <w:marTop w:val="0"/>
          <w:marBottom w:val="0"/>
          <w:divBdr>
            <w:top w:val="none" w:sz="0" w:space="0" w:color="auto"/>
            <w:left w:val="none" w:sz="0" w:space="0" w:color="auto"/>
            <w:bottom w:val="none" w:sz="0" w:space="0" w:color="auto"/>
            <w:right w:val="none" w:sz="0" w:space="0" w:color="auto"/>
          </w:divBdr>
        </w:div>
        <w:div w:id="1393692212">
          <w:marLeft w:val="0"/>
          <w:marRight w:val="0"/>
          <w:marTop w:val="300"/>
          <w:marBottom w:val="0"/>
          <w:divBdr>
            <w:top w:val="none" w:sz="0" w:space="0" w:color="auto"/>
            <w:left w:val="none" w:sz="0" w:space="0" w:color="auto"/>
            <w:bottom w:val="none" w:sz="0" w:space="0" w:color="auto"/>
            <w:right w:val="none" w:sz="0" w:space="0" w:color="auto"/>
          </w:divBdr>
          <w:divsChild>
            <w:div w:id="544296314">
              <w:marLeft w:val="0"/>
              <w:marRight w:val="0"/>
              <w:marTop w:val="0"/>
              <w:marBottom w:val="0"/>
              <w:divBdr>
                <w:top w:val="none" w:sz="0" w:space="0" w:color="auto"/>
                <w:left w:val="none" w:sz="0" w:space="0" w:color="auto"/>
                <w:bottom w:val="none" w:sz="0" w:space="0" w:color="auto"/>
                <w:right w:val="none" w:sz="0" w:space="0" w:color="auto"/>
              </w:divBdr>
              <w:divsChild>
                <w:div w:id="1004019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0294987">
          <w:marLeft w:val="0"/>
          <w:marRight w:val="0"/>
          <w:marTop w:val="0"/>
          <w:marBottom w:val="0"/>
          <w:divBdr>
            <w:top w:val="none" w:sz="0" w:space="0" w:color="auto"/>
            <w:left w:val="none" w:sz="0" w:space="0" w:color="auto"/>
            <w:bottom w:val="none" w:sz="0" w:space="0" w:color="auto"/>
            <w:right w:val="none" w:sz="0" w:space="0" w:color="auto"/>
          </w:divBdr>
        </w:div>
        <w:div w:id="1554847033">
          <w:marLeft w:val="0"/>
          <w:marRight w:val="0"/>
          <w:marTop w:val="0"/>
          <w:marBottom w:val="0"/>
          <w:divBdr>
            <w:top w:val="none" w:sz="0" w:space="0" w:color="auto"/>
            <w:left w:val="none" w:sz="0" w:space="0" w:color="auto"/>
            <w:bottom w:val="none" w:sz="0" w:space="0" w:color="auto"/>
            <w:right w:val="none" w:sz="0" w:space="0" w:color="auto"/>
          </w:divBdr>
        </w:div>
        <w:div w:id="1585990221">
          <w:marLeft w:val="0"/>
          <w:marRight w:val="0"/>
          <w:marTop w:val="0"/>
          <w:marBottom w:val="0"/>
          <w:divBdr>
            <w:top w:val="none" w:sz="0" w:space="0" w:color="auto"/>
            <w:left w:val="none" w:sz="0" w:space="0" w:color="auto"/>
            <w:bottom w:val="none" w:sz="0" w:space="0" w:color="auto"/>
            <w:right w:val="none" w:sz="0" w:space="0" w:color="auto"/>
          </w:divBdr>
          <w:divsChild>
            <w:div w:id="21497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382061">
      <w:bodyDiv w:val="1"/>
      <w:marLeft w:val="0"/>
      <w:marRight w:val="0"/>
      <w:marTop w:val="0"/>
      <w:marBottom w:val="0"/>
      <w:divBdr>
        <w:top w:val="none" w:sz="0" w:space="0" w:color="auto"/>
        <w:left w:val="none" w:sz="0" w:space="0" w:color="auto"/>
        <w:bottom w:val="none" w:sz="0" w:space="0" w:color="auto"/>
        <w:right w:val="none" w:sz="0" w:space="0" w:color="auto"/>
      </w:divBdr>
      <w:divsChild>
        <w:div w:id="114494024">
          <w:marLeft w:val="0"/>
          <w:marRight w:val="0"/>
          <w:marTop w:val="0"/>
          <w:marBottom w:val="0"/>
          <w:divBdr>
            <w:top w:val="none" w:sz="0" w:space="0" w:color="auto"/>
            <w:left w:val="none" w:sz="0" w:space="0" w:color="auto"/>
            <w:bottom w:val="none" w:sz="0" w:space="0" w:color="auto"/>
            <w:right w:val="none" w:sz="0" w:space="0" w:color="auto"/>
          </w:divBdr>
        </w:div>
        <w:div w:id="277494439">
          <w:marLeft w:val="0"/>
          <w:marRight w:val="0"/>
          <w:marTop w:val="0"/>
          <w:marBottom w:val="0"/>
          <w:divBdr>
            <w:top w:val="none" w:sz="0" w:space="0" w:color="auto"/>
            <w:left w:val="none" w:sz="0" w:space="0" w:color="auto"/>
            <w:bottom w:val="none" w:sz="0" w:space="0" w:color="auto"/>
            <w:right w:val="none" w:sz="0" w:space="0" w:color="auto"/>
          </w:divBdr>
          <w:divsChild>
            <w:div w:id="671834282">
              <w:marLeft w:val="0"/>
              <w:marRight w:val="0"/>
              <w:marTop w:val="0"/>
              <w:marBottom w:val="0"/>
              <w:divBdr>
                <w:top w:val="none" w:sz="0" w:space="0" w:color="auto"/>
                <w:left w:val="none" w:sz="0" w:space="0" w:color="auto"/>
                <w:bottom w:val="none" w:sz="0" w:space="0" w:color="auto"/>
                <w:right w:val="none" w:sz="0" w:space="0" w:color="auto"/>
              </w:divBdr>
            </w:div>
          </w:divsChild>
        </w:div>
        <w:div w:id="317461549">
          <w:marLeft w:val="0"/>
          <w:marRight w:val="0"/>
          <w:marTop w:val="0"/>
          <w:marBottom w:val="0"/>
          <w:divBdr>
            <w:top w:val="none" w:sz="0" w:space="0" w:color="auto"/>
            <w:left w:val="none" w:sz="0" w:space="0" w:color="auto"/>
            <w:bottom w:val="none" w:sz="0" w:space="0" w:color="auto"/>
            <w:right w:val="none" w:sz="0" w:space="0" w:color="auto"/>
          </w:divBdr>
        </w:div>
        <w:div w:id="440926653">
          <w:marLeft w:val="0"/>
          <w:marRight w:val="0"/>
          <w:marTop w:val="300"/>
          <w:marBottom w:val="0"/>
          <w:divBdr>
            <w:top w:val="none" w:sz="0" w:space="0" w:color="auto"/>
            <w:left w:val="none" w:sz="0" w:space="0" w:color="auto"/>
            <w:bottom w:val="none" w:sz="0" w:space="0" w:color="auto"/>
            <w:right w:val="none" w:sz="0" w:space="0" w:color="auto"/>
          </w:divBdr>
          <w:divsChild>
            <w:div w:id="2079130928">
              <w:marLeft w:val="0"/>
              <w:marRight w:val="0"/>
              <w:marTop w:val="0"/>
              <w:marBottom w:val="0"/>
              <w:divBdr>
                <w:top w:val="none" w:sz="0" w:space="0" w:color="auto"/>
                <w:left w:val="none" w:sz="0" w:space="0" w:color="auto"/>
                <w:bottom w:val="none" w:sz="0" w:space="0" w:color="auto"/>
                <w:right w:val="none" w:sz="0" w:space="0" w:color="auto"/>
              </w:divBdr>
              <w:divsChild>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387262">
          <w:marLeft w:val="0"/>
          <w:marRight w:val="0"/>
          <w:marTop w:val="0"/>
          <w:marBottom w:val="0"/>
          <w:divBdr>
            <w:top w:val="none" w:sz="0" w:space="0" w:color="auto"/>
            <w:left w:val="none" w:sz="0" w:space="0" w:color="auto"/>
            <w:bottom w:val="none" w:sz="0" w:space="0" w:color="auto"/>
            <w:right w:val="none" w:sz="0" w:space="0" w:color="auto"/>
          </w:divBdr>
          <w:divsChild>
            <w:div w:id="1163543691">
              <w:marLeft w:val="0"/>
              <w:marRight w:val="0"/>
              <w:marTop w:val="0"/>
              <w:marBottom w:val="0"/>
              <w:divBdr>
                <w:top w:val="none" w:sz="0" w:space="0" w:color="auto"/>
                <w:left w:val="none" w:sz="0" w:space="0" w:color="auto"/>
                <w:bottom w:val="none" w:sz="0" w:space="0" w:color="auto"/>
                <w:right w:val="none" w:sz="0" w:space="0" w:color="auto"/>
              </w:divBdr>
            </w:div>
          </w:divsChild>
        </w:div>
        <w:div w:id="528226889">
          <w:marLeft w:val="0"/>
          <w:marRight w:val="0"/>
          <w:marTop w:val="300"/>
          <w:marBottom w:val="0"/>
          <w:divBdr>
            <w:top w:val="none" w:sz="0" w:space="0" w:color="auto"/>
            <w:left w:val="none" w:sz="0" w:space="0" w:color="auto"/>
            <w:bottom w:val="none" w:sz="0" w:space="0" w:color="auto"/>
            <w:right w:val="none" w:sz="0" w:space="0" w:color="auto"/>
          </w:divBdr>
          <w:divsChild>
            <w:div w:id="503477964">
              <w:marLeft w:val="0"/>
              <w:marRight w:val="0"/>
              <w:marTop w:val="0"/>
              <w:marBottom w:val="0"/>
              <w:divBdr>
                <w:top w:val="none" w:sz="0" w:space="0" w:color="auto"/>
                <w:left w:val="none" w:sz="0" w:space="0" w:color="auto"/>
                <w:bottom w:val="none" w:sz="0" w:space="0" w:color="auto"/>
                <w:right w:val="none" w:sz="0" w:space="0" w:color="auto"/>
              </w:divBdr>
              <w:divsChild>
                <w:div w:id="1035807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7462130">
          <w:marLeft w:val="0"/>
          <w:marRight w:val="0"/>
          <w:marTop w:val="300"/>
          <w:marBottom w:val="0"/>
          <w:divBdr>
            <w:top w:val="none" w:sz="0" w:space="0" w:color="auto"/>
            <w:left w:val="none" w:sz="0" w:space="0" w:color="auto"/>
            <w:bottom w:val="none" w:sz="0" w:space="0" w:color="auto"/>
            <w:right w:val="none" w:sz="0" w:space="0" w:color="auto"/>
          </w:divBdr>
          <w:divsChild>
            <w:div w:id="676927908">
              <w:marLeft w:val="0"/>
              <w:marRight w:val="0"/>
              <w:marTop w:val="0"/>
              <w:marBottom w:val="0"/>
              <w:divBdr>
                <w:top w:val="none" w:sz="0" w:space="0" w:color="auto"/>
                <w:left w:val="none" w:sz="0" w:space="0" w:color="auto"/>
                <w:bottom w:val="none" w:sz="0" w:space="0" w:color="auto"/>
                <w:right w:val="none" w:sz="0" w:space="0" w:color="auto"/>
              </w:divBdr>
              <w:divsChild>
                <w:div w:id="101380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360537">
          <w:marLeft w:val="0"/>
          <w:marRight w:val="0"/>
          <w:marTop w:val="0"/>
          <w:marBottom w:val="0"/>
          <w:divBdr>
            <w:top w:val="none" w:sz="0" w:space="0" w:color="auto"/>
            <w:left w:val="none" w:sz="0" w:space="0" w:color="auto"/>
            <w:bottom w:val="none" w:sz="0" w:space="0" w:color="auto"/>
            <w:right w:val="none" w:sz="0" w:space="0" w:color="auto"/>
          </w:divBdr>
          <w:divsChild>
            <w:div w:id="1221863775">
              <w:marLeft w:val="0"/>
              <w:marRight w:val="0"/>
              <w:marTop w:val="0"/>
              <w:marBottom w:val="0"/>
              <w:divBdr>
                <w:top w:val="none" w:sz="0" w:space="0" w:color="auto"/>
                <w:left w:val="none" w:sz="0" w:space="0" w:color="auto"/>
                <w:bottom w:val="none" w:sz="0" w:space="0" w:color="auto"/>
                <w:right w:val="none" w:sz="0" w:space="0" w:color="auto"/>
              </w:divBdr>
            </w:div>
          </w:divsChild>
        </w:div>
        <w:div w:id="888687329">
          <w:marLeft w:val="0"/>
          <w:marRight w:val="0"/>
          <w:marTop w:val="0"/>
          <w:marBottom w:val="0"/>
          <w:divBdr>
            <w:top w:val="none" w:sz="0" w:space="0" w:color="auto"/>
            <w:left w:val="none" w:sz="0" w:space="0" w:color="auto"/>
            <w:bottom w:val="none" w:sz="0" w:space="0" w:color="auto"/>
            <w:right w:val="none" w:sz="0" w:space="0" w:color="auto"/>
          </w:divBdr>
        </w:div>
        <w:div w:id="1021778329">
          <w:marLeft w:val="0"/>
          <w:marRight w:val="0"/>
          <w:marTop w:val="0"/>
          <w:marBottom w:val="0"/>
          <w:divBdr>
            <w:top w:val="none" w:sz="0" w:space="0" w:color="auto"/>
            <w:left w:val="none" w:sz="0" w:space="0" w:color="auto"/>
            <w:bottom w:val="none" w:sz="0" w:space="0" w:color="auto"/>
            <w:right w:val="none" w:sz="0" w:space="0" w:color="auto"/>
          </w:divBdr>
          <w:divsChild>
            <w:div w:id="222495322">
              <w:marLeft w:val="0"/>
              <w:marRight w:val="0"/>
              <w:marTop w:val="0"/>
              <w:marBottom w:val="0"/>
              <w:divBdr>
                <w:top w:val="none" w:sz="0" w:space="0" w:color="auto"/>
                <w:left w:val="none" w:sz="0" w:space="0" w:color="auto"/>
                <w:bottom w:val="none" w:sz="0" w:space="0" w:color="auto"/>
                <w:right w:val="none" w:sz="0" w:space="0" w:color="auto"/>
              </w:divBdr>
            </w:div>
          </w:divsChild>
        </w:div>
        <w:div w:id="1039017511">
          <w:marLeft w:val="0"/>
          <w:marRight w:val="0"/>
          <w:marTop w:val="0"/>
          <w:marBottom w:val="0"/>
          <w:divBdr>
            <w:top w:val="none" w:sz="0" w:space="0" w:color="auto"/>
            <w:left w:val="none" w:sz="0" w:space="0" w:color="auto"/>
            <w:bottom w:val="none" w:sz="0" w:space="0" w:color="auto"/>
            <w:right w:val="none" w:sz="0" w:space="0" w:color="auto"/>
          </w:divBdr>
        </w:div>
        <w:div w:id="1041711111">
          <w:marLeft w:val="0"/>
          <w:marRight w:val="0"/>
          <w:marTop w:val="300"/>
          <w:marBottom w:val="0"/>
          <w:divBdr>
            <w:top w:val="none" w:sz="0" w:space="0" w:color="auto"/>
            <w:left w:val="none" w:sz="0" w:space="0" w:color="auto"/>
            <w:bottom w:val="none" w:sz="0" w:space="0" w:color="auto"/>
            <w:right w:val="none" w:sz="0" w:space="0" w:color="auto"/>
          </w:divBdr>
          <w:divsChild>
            <w:div w:id="1741712523">
              <w:marLeft w:val="0"/>
              <w:marRight w:val="0"/>
              <w:marTop w:val="0"/>
              <w:marBottom w:val="0"/>
              <w:divBdr>
                <w:top w:val="none" w:sz="0" w:space="0" w:color="auto"/>
                <w:left w:val="none" w:sz="0" w:space="0" w:color="auto"/>
                <w:bottom w:val="none" w:sz="0" w:space="0" w:color="auto"/>
                <w:right w:val="none" w:sz="0" w:space="0" w:color="auto"/>
              </w:divBdr>
              <w:divsChild>
                <w:div w:id="765341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044216">
          <w:marLeft w:val="0"/>
          <w:marRight w:val="0"/>
          <w:marTop w:val="0"/>
          <w:marBottom w:val="0"/>
          <w:divBdr>
            <w:top w:val="none" w:sz="0" w:space="0" w:color="auto"/>
            <w:left w:val="none" w:sz="0" w:space="0" w:color="auto"/>
            <w:bottom w:val="none" w:sz="0" w:space="0" w:color="auto"/>
            <w:right w:val="none" w:sz="0" w:space="0" w:color="auto"/>
          </w:divBdr>
          <w:divsChild>
            <w:div w:id="1139685752">
              <w:marLeft w:val="0"/>
              <w:marRight w:val="0"/>
              <w:marTop w:val="0"/>
              <w:marBottom w:val="0"/>
              <w:divBdr>
                <w:top w:val="none" w:sz="0" w:space="0" w:color="auto"/>
                <w:left w:val="none" w:sz="0" w:space="0" w:color="auto"/>
                <w:bottom w:val="none" w:sz="0" w:space="0" w:color="auto"/>
                <w:right w:val="none" w:sz="0" w:space="0" w:color="auto"/>
              </w:divBdr>
            </w:div>
          </w:divsChild>
        </w:div>
        <w:div w:id="1125077348">
          <w:marLeft w:val="0"/>
          <w:marRight w:val="0"/>
          <w:marTop w:val="0"/>
          <w:marBottom w:val="0"/>
          <w:divBdr>
            <w:top w:val="none" w:sz="0" w:space="0" w:color="auto"/>
            <w:left w:val="none" w:sz="0" w:space="0" w:color="auto"/>
            <w:bottom w:val="none" w:sz="0" w:space="0" w:color="auto"/>
            <w:right w:val="none" w:sz="0" w:space="0" w:color="auto"/>
          </w:divBdr>
        </w:div>
        <w:div w:id="1295717630">
          <w:marLeft w:val="0"/>
          <w:marRight w:val="0"/>
          <w:marTop w:val="0"/>
          <w:marBottom w:val="0"/>
          <w:divBdr>
            <w:top w:val="none" w:sz="0" w:space="0" w:color="auto"/>
            <w:left w:val="none" w:sz="0" w:space="0" w:color="auto"/>
            <w:bottom w:val="none" w:sz="0" w:space="0" w:color="auto"/>
            <w:right w:val="none" w:sz="0" w:space="0" w:color="auto"/>
          </w:divBdr>
          <w:divsChild>
            <w:div w:id="129058666">
              <w:marLeft w:val="0"/>
              <w:marRight w:val="0"/>
              <w:marTop w:val="0"/>
              <w:marBottom w:val="0"/>
              <w:divBdr>
                <w:top w:val="none" w:sz="0" w:space="0" w:color="auto"/>
                <w:left w:val="none" w:sz="0" w:space="0" w:color="auto"/>
                <w:bottom w:val="none" w:sz="0" w:space="0" w:color="auto"/>
                <w:right w:val="none" w:sz="0" w:space="0" w:color="auto"/>
              </w:divBdr>
            </w:div>
          </w:divsChild>
        </w:div>
        <w:div w:id="1838690449">
          <w:marLeft w:val="0"/>
          <w:marRight w:val="0"/>
          <w:marTop w:val="0"/>
          <w:marBottom w:val="0"/>
          <w:divBdr>
            <w:top w:val="none" w:sz="0" w:space="0" w:color="auto"/>
            <w:left w:val="none" w:sz="0" w:space="0" w:color="auto"/>
            <w:bottom w:val="none" w:sz="0" w:space="0" w:color="auto"/>
            <w:right w:val="none" w:sz="0" w:space="0" w:color="auto"/>
          </w:divBdr>
        </w:div>
        <w:div w:id="1911306232">
          <w:marLeft w:val="0"/>
          <w:marRight w:val="0"/>
          <w:marTop w:val="0"/>
          <w:marBottom w:val="0"/>
          <w:divBdr>
            <w:top w:val="none" w:sz="0" w:space="0" w:color="auto"/>
            <w:left w:val="none" w:sz="0" w:space="0" w:color="auto"/>
            <w:bottom w:val="none" w:sz="0" w:space="0" w:color="auto"/>
            <w:right w:val="none" w:sz="0" w:space="0" w:color="auto"/>
          </w:divBdr>
          <w:divsChild>
            <w:div w:id="499390949">
              <w:marLeft w:val="0"/>
              <w:marRight w:val="0"/>
              <w:marTop w:val="0"/>
              <w:marBottom w:val="0"/>
              <w:divBdr>
                <w:top w:val="none" w:sz="0" w:space="0" w:color="auto"/>
                <w:left w:val="none" w:sz="0" w:space="0" w:color="auto"/>
                <w:bottom w:val="none" w:sz="0" w:space="0" w:color="auto"/>
                <w:right w:val="none" w:sz="0" w:space="0" w:color="auto"/>
              </w:divBdr>
            </w:div>
          </w:divsChild>
        </w:div>
        <w:div w:id="1935088907">
          <w:marLeft w:val="0"/>
          <w:marRight w:val="0"/>
          <w:marTop w:val="0"/>
          <w:marBottom w:val="0"/>
          <w:divBdr>
            <w:top w:val="none" w:sz="0" w:space="0" w:color="auto"/>
            <w:left w:val="none" w:sz="0" w:space="0" w:color="auto"/>
            <w:bottom w:val="none" w:sz="0" w:space="0" w:color="auto"/>
            <w:right w:val="none" w:sz="0" w:space="0" w:color="auto"/>
          </w:divBdr>
        </w:div>
      </w:divsChild>
    </w:div>
    <w:div w:id="1534418540">
      <w:bodyDiv w:val="1"/>
      <w:marLeft w:val="0"/>
      <w:marRight w:val="0"/>
      <w:marTop w:val="0"/>
      <w:marBottom w:val="0"/>
      <w:divBdr>
        <w:top w:val="none" w:sz="0" w:space="0" w:color="auto"/>
        <w:left w:val="none" w:sz="0" w:space="0" w:color="auto"/>
        <w:bottom w:val="none" w:sz="0" w:space="0" w:color="auto"/>
        <w:right w:val="none" w:sz="0" w:space="0" w:color="auto"/>
      </w:divBdr>
      <w:divsChild>
        <w:div w:id="481308690">
          <w:marLeft w:val="0"/>
          <w:marRight w:val="0"/>
          <w:marTop w:val="0"/>
          <w:marBottom w:val="0"/>
          <w:divBdr>
            <w:top w:val="none" w:sz="0" w:space="0" w:color="auto"/>
            <w:left w:val="none" w:sz="0" w:space="0" w:color="auto"/>
            <w:bottom w:val="none" w:sz="0" w:space="0" w:color="auto"/>
            <w:right w:val="none" w:sz="0" w:space="0" w:color="auto"/>
          </w:divBdr>
        </w:div>
        <w:div w:id="614168596">
          <w:marLeft w:val="0"/>
          <w:marRight w:val="0"/>
          <w:marTop w:val="0"/>
          <w:marBottom w:val="0"/>
          <w:divBdr>
            <w:top w:val="none" w:sz="0" w:space="0" w:color="auto"/>
            <w:left w:val="none" w:sz="0" w:space="0" w:color="auto"/>
            <w:bottom w:val="none" w:sz="0" w:space="0" w:color="auto"/>
            <w:right w:val="none" w:sz="0" w:space="0" w:color="auto"/>
          </w:divBdr>
          <w:divsChild>
            <w:div w:id="958611118">
              <w:marLeft w:val="0"/>
              <w:marRight w:val="0"/>
              <w:marTop w:val="0"/>
              <w:marBottom w:val="0"/>
              <w:divBdr>
                <w:top w:val="none" w:sz="0" w:space="0" w:color="auto"/>
                <w:left w:val="none" w:sz="0" w:space="0" w:color="auto"/>
                <w:bottom w:val="none" w:sz="0" w:space="0" w:color="auto"/>
                <w:right w:val="none" w:sz="0" w:space="0" w:color="auto"/>
              </w:divBdr>
            </w:div>
          </w:divsChild>
        </w:div>
        <w:div w:id="837619913">
          <w:marLeft w:val="0"/>
          <w:marRight w:val="0"/>
          <w:marTop w:val="0"/>
          <w:marBottom w:val="0"/>
          <w:divBdr>
            <w:top w:val="none" w:sz="0" w:space="0" w:color="auto"/>
            <w:left w:val="none" w:sz="0" w:space="0" w:color="auto"/>
            <w:bottom w:val="none" w:sz="0" w:space="0" w:color="auto"/>
            <w:right w:val="none" w:sz="0" w:space="0" w:color="auto"/>
          </w:divBdr>
        </w:div>
        <w:div w:id="188957633">
          <w:marLeft w:val="0"/>
          <w:marRight w:val="0"/>
          <w:marTop w:val="0"/>
          <w:marBottom w:val="0"/>
          <w:divBdr>
            <w:top w:val="none" w:sz="0" w:space="0" w:color="auto"/>
            <w:left w:val="none" w:sz="0" w:space="0" w:color="auto"/>
            <w:bottom w:val="none" w:sz="0" w:space="0" w:color="auto"/>
            <w:right w:val="none" w:sz="0" w:space="0" w:color="auto"/>
          </w:divBdr>
          <w:divsChild>
            <w:div w:id="2036037227">
              <w:marLeft w:val="0"/>
              <w:marRight w:val="0"/>
              <w:marTop w:val="0"/>
              <w:marBottom w:val="0"/>
              <w:divBdr>
                <w:top w:val="none" w:sz="0" w:space="0" w:color="auto"/>
                <w:left w:val="none" w:sz="0" w:space="0" w:color="auto"/>
                <w:bottom w:val="none" w:sz="0" w:space="0" w:color="auto"/>
                <w:right w:val="none" w:sz="0" w:space="0" w:color="auto"/>
              </w:divBdr>
            </w:div>
          </w:divsChild>
        </w:div>
        <w:div w:id="1642349382">
          <w:marLeft w:val="0"/>
          <w:marRight w:val="0"/>
          <w:marTop w:val="0"/>
          <w:marBottom w:val="0"/>
          <w:divBdr>
            <w:top w:val="none" w:sz="0" w:space="0" w:color="auto"/>
            <w:left w:val="none" w:sz="0" w:space="0" w:color="auto"/>
            <w:bottom w:val="none" w:sz="0" w:space="0" w:color="auto"/>
            <w:right w:val="none" w:sz="0" w:space="0" w:color="auto"/>
          </w:divBdr>
        </w:div>
        <w:div w:id="1376546039">
          <w:marLeft w:val="0"/>
          <w:marRight w:val="0"/>
          <w:marTop w:val="0"/>
          <w:marBottom w:val="0"/>
          <w:divBdr>
            <w:top w:val="none" w:sz="0" w:space="0" w:color="auto"/>
            <w:left w:val="none" w:sz="0" w:space="0" w:color="auto"/>
            <w:bottom w:val="none" w:sz="0" w:space="0" w:color="auto"/>
            <w:right w:val="none" w:sz="0" w:space="0" w:color="auto"/>
          </w:divBdr>
          <w:divsChild>
            <w:div w:id="1864591863">
              <w:marLeft w:val="0"/>
              <w:marRight w:val="0"/>
              <w:marTop w:val="0"/>
              <w:marBottom w:val="0"/>
              <w:divBdr>
                <w:top w:val="none" w:sz="0" w:space="0" w:color="auto"/>
                <w:left w:val="none" w:sz="0" w:space="0" w:color="auto"/>
                <w:bottom w:val="none" w:sz="0" w:space="0" w:color="auto"/>
                <w:right w:val="none" w:sz="0" w:space="0" w:color="auto"/>
              </w:divBdr>
            </w:div>
          </w:divsChild>
        </w:div>
        <w:div w:id="2069066676">
          <w:marLeft w:val="0"/>
          <w:marRight w:val="0"/>
          <w:marTop w:val="0"/>
          <w:marBottom w:val="0"/>
          <w:divBdr>
            <w:top w:val="none" w:sz="0" w:space="0" w:color="auto"/>
            <w:left w:val="none" w:sz="0" w:space="0" w:color="auto"/>
            <w:bottom w:val="none" w:sz="0" w:space="0" w:color="auto"/>
            <w:right w:val="none" w:sz="0" w:space="0" w:color="auto"/>
          </w:divBdr>
        </w:div>
        <w:div w:id="1845322811">
          <w:marLeft w:val="0"/>
          <w:marRight w:val="0"/>
          <w:marTop w:val="0"/>
          <w:marBottom w:val="0"/>
          <w:divBdr>
            <w:top w:val="none" w:sz="0" w:space="0" w:color="auto"/>
            <w:left w:val="none" w:sz="0" w:space="0" w:color="auto"/>
            <w:bottom w:val="none" w:sz="0" w:space="0" w:color="auto"/>
            <w:right w:val="none" w:sz="0" w:space="0" w:color="auto"/>
          </w:divBdr>
          <w:divsChild>
            <w:div w:id="2022657329">
              <w:marLeft w:val="0"/>
              <w:marRight w:val="0"/>
              <w:marTop w:val="0"/>
              <w:marBottom w:val="0"/>
              <w:divBdr>
                <w:top w:val="none" w:sz="0" w:space="0" w:color="auto"/>
                <w:left w:val="none" w:sz="0" w:space="0" w:color="auto"/>
                <w:bottom w:val="none" w:sz="0" w:space="0" w:color="auto"/>
                <w:right w:val="none" w:sz="0" w:space="0" w:color="auto"/>
              </w:divBdr>
            </w:div>
          </w:divsChild>
        </w:div>
        <w:div w:id="1396120643">
          <w:marLeft w:val="0"/>
          <w:marRight w:val="0"/>
          <w:marTop w:val="0"/>
          <w:marBottom w:val="0"/>
          <w:divBdr>
            <w:top w:val="none" w:sz="0" w:space="0" w:color="auto"/>
            <w:left w:val="none" w:sz="0" w:space="0" w:color="auto"/>
            <w:bottom w:val="none" w:sz="0" w:space="0" w:color="auto"/>
            <w:right w:val="none" w:sz="0" w:space="0" w:color="auto"/>
          </w:divBdr>
        </w:div>
        <w:div w:id="1703361193">
          <w:marLeft w:val="0"/>
          <w:marRight w:val="0"/>
          <w:marTop w:val="0"/>
          <w:marBottom w:val="0"/>
          <w:divBdr>
            <w:top w:val="none" w:sz="0" w:space="0" w:color="auto"/>
            <w:left w:val="none" w:sz="0" w:space="0" w:color="auto"/>
            <w:bottom w:val="none" w:sz="0" w:space="0" w:color="auto"/>
            <w:right w:val="none" w:sz="0" w:space="0" w:color="auto"/>
          </w:divBdr>
          <w:divsChild>
            <w:div w:id="1252203294">
              <w:marLeft w:val="0"/>
              <w:marRight w:val="0"/>
              <w:marTop w:val="0"/>
              <w:marBottom w:val="0"/>
              <w:divBdr>
                <w:top w:val="none" w:sz="0" w:space="0" w:color="auto"/>
                <w:left w:val="none" w:sz="0" w:space="0" w:color="auto"/>
                <w:bottom w:val="none" w:sz="0" w:space="0" w:color="auto"/>
                <w:right w:val="none" w:sz="0" w:space="0" w:color="auto"/>
              </w:divBdr>
            </w:div>
          </w:divsChild>
        </w:div>
        <w:div w:id="177819086">
          <w:marLeft w:val="0"/>
          <w:marRight w:val="0"/>
          <w:marTop w:val="0"/>
          <w:marBottom w:val="0"/>
          <w:divBdr>
            <w:top w:val="none" w:sz="0" w:space="0" w:color="auto"/>
            <w:left w:val="none" w:sz="0" w:space="0" w:color="auto"/>
            <w:bottom w:val="none" w:sz="0" w:space="0" w:color="auto"/>
            <w:right w:val="none" w:sz="0" w:space="0" w:color="auto"/>
          </w:divBdr>
        </w:div>
        <w:div w:id="1941985574">
          <w:marLeft w:val="0"/>
          <w:marRight w:val="0"/>
          <w:marTop w:val="0"/>
          <w:marBottom w:val="0"/>
          <w:divBdr>
            <w:top w:val="none" w:sz="0" w:space="0" w:color="auto"/>
            <w:left w:val="none" w:sz="0" w:space="0" w:color="auto"/>
            <w:bottom w:val="none" w:sz="0" w:space="0" w:color="auto"/>
            <w:right w:val="none" w:sz="0" w:space="0" w:color="auto"/>
          </w:divBdr>
          <w:divsChild>
            <w:div w:id="1875072890">
              <w:marLeft w:val="0"/>
              <w:marRight w:val="0"/>
              <w:marTop w:val="0"/>
              <w:marBottom w:val="0"/>
              <w:divBdr>
                <w:top w:val="none" w:sz="0" w:space="0" w:color="auto"/>
                <w:left w:val="none" w:sz="0" w:space="0" w:color="auto"/>
                <w:bottom w:val="none" w:sz="0" w:space="0" w:color="auto"/>
                <w:right w:val="none" w:sz="0" w:space="0" w:color="auto"/>
              </w:divBdr>
            </w:div>
          </w:divsChild>
        </w:div>
        <w:div w:id="808596274">
          <w:marLeft w:val="0"/>
          <w:marRight w:val="0"/>
          <w:marTop w:val="0"/>
          <w:marBottom w:val="0"/>
          <w:divBdr>
            <w:top w:val="none" w:sz="0" w:space="0" w:color="auto"/>
            <w:left w:val="none" w:sz="0" w:space="0" w:color="auto"/>
            <w:bottom w:val="none" w:sz="0" w:space="0" w:color="auto"/>
            <w:right w:val="none" w:sz="0" w:space="0" w:color="auto"/>
          </w:divBdr>
        </w:div>
        <w:div w:id="687830063">
          <w:marLeft w:val="0"/>
          <w:marRight w:val="0"/>
          <w:marTop w:val="0"/>
          <w:marBottom w:val="0"/>
          <w:divBdr>
            <w:top w:val="none" w:sz="0" w:space="0" w:color="auto"/>
            <w:left w:val="none" w:sz="0" w:space="0" w:color="auto"/>
            <w:bottom w:val="none" w:sz="0" w:space="0" w:color="auto"/>
            <w:right w:val="none" w:sz="0" w:space="0" w:color="auto"/>
          </w:divBdr>
          <w:divsChild>
            <w:div w:id="601835683">
              <w:marLeft w:val="0"/>
              <w:marRight w:val="0"/>
              <w:marTop w:val="0"/>
              <w:marBottom w:val="0"/>
              <w:divBdr>
                <w:top w:val="none" w:sz="0" w:space="0" w:color="auto"/>
                <w:left w:val="none" w:sz="0" w:space="0" w:color="auto"/>
                <w:bottom w:val="none" w:sz="0" w:space="0" w:color="auto"/>
                <w:right w:val="none" w:sz="0" w:space="0" w:color="auto"/>
              </w:divBdr>
            </w:div>
          </w:divsChild>
        </w:div>
        <w:div w:id="395205460">
          <w:marLeft w:val="0"/>
          <w:marRight w:val="0"/>
          <w:marTop w:val="300"/>
          <w:marBottom w:val="0"/>
          <w:divBdr>
            <w:top w:val="none" w:sz="0" w:space="0" w:color="auto"/>
            <w:left w:val="none" w:sz="0" w:space="0" w:color="auto"/>
            <w:bottom w:val="none" w:sz="0" w:space="0" w:color="auto"/>
            <w:right w:val="none" w:sz="0" w:space="0" w:color="auto"/>
          </w:divBdr>
          <w:divsChild>
            <w:div w:id="555552252">
              <w:marLeft w:val="0"/>
              <w:marRight w:val="0"/>
              <w:marTop w:val="0"/>
              <w:marBottom w:val="0"/>
              <w:divBdr>
                <w:top w:val="none" w:sz="0" w:space="0" w:color="auto"/>
                <w:left w:val="none" w:sz="0" w:space="0" w:color="auto"/>
                <w:bottom w:val="none" w:sz="0" w:space="0" w:color="auto"/>
                <w:right w:val="none" w:sz="0" w:space="0" w:color="auto"/>
              </w:divBdr>
              <w:divsChild>
                <w:div w:id="1564096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477384">
          <w:marLeft w:val="0"/>
          <w:marRight w:val="0"/>
          <w:marTop w:val="300"/>
          <w:marBottom w:val="0"/>
          <w:divBdr>
            <w:top w:val="none" w:sz="0" w:space="0" w:color="auto"/>
            <w:left w:val="none" w:sz="0" w:space="0" w:color="auto"/>
            <w:bottom w:val="none" w:sz="0" w:space="0" w:color="auto"/>
            <w:right w:val="none" w:sz="0" w:space="0" w:color="auto"/>
          </w:divBdr>
          <w:divsChild>
            <w:div w:id="1155415045">
              <w:marLeft w:val="0"/>
              <w:marRight w:val="0"/>
              <w:marTop w:val="0"/>
              <w:marBottom w:val="0"/>
              <w:divBdr>
                <w:top w:val="none" w:sz="0" w:space="0" w:color="auto"/>
                <w:left w:val="none" w:sz="0" w:space="0" w:color="auto"/>
                <w:bottom w:val="none" w:sz="0" w:space="0" w:color="auto"/>
                <w:right w:val="none" w:sz="0" w:space="0" w:color="auto"/>
              </w:divBdr>
              <w:divsChild>
                <w:div w:id="1011107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927820">
          <w:marLeft w:val="0"/>
          <w:marRight w:val="0"/>
          <w:marTop w:val="300"/>
          <w:marBottom w:val="0"/>
          <w:divBdr>
            <w:top w:val="none" w:sz="0" w:space="0" w:color="auto"/>
            <w:left w:val="none" w:sz="0" w:space="0" w:color="auto"/>
            <w:bottom w:val="none" w:sz="0" w:space="0" w:color="auto"/>
            <w:right w:val="none" w:sz="0" w:space="0" w:color="auto"/>
          </w:divBdr>
          <w:divsChild>
            <w:div w:id="622812909">
              <w:marLeft w:val="0"/>
              <w:marRight w:val="0"/>
              <w:marTop w:val="0"/>
              <w:marBottom w:val="0"/>
              <w:divBdr>
                <w:top w:val="none" w:sz="0" w:space="0" w:color="auto"/>
                <w:left w:val="none" w:sz="0" w:space="0" w:color="auto"/>
                <w:bottom w:val="none" w:sz="0" w:space="0" w:color="auto"/>
                <w:right w:val="none" w:sz="0" w:space="0" w:color="auto"/>
              </w:divBdr>
              <w:divsChild>
                <w:div w:id="2081555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072419">
          <w:marLeft w:val="0"/>
          <w:marRight w:val="0"/>
          <w:marTop w:val="300"/>
          <w:marBottom w:val="0"/>
          <w:divBdr>
            <w:top w:val="none" w:sz="0" w:space="0" w:color="auto"/>
            <w:left w:val="none" w:sz="0" w:space="0" w:color="auto"/>
            <w:bottom w:val="none" w:sz="0" w:space="0" w:color="auto"/>
            <w:right w:val="none" w:sz="0" w:space="0" w:color="auto"/>
          </w:divBdr>
          <w:divsChild>
            <w:div w:id="68423620">
              <w:marLeft w:val="0"/>
              <w:marRight w:val="0"/>
              <w:marTop w:val="0"/>
              <w:marBottom w:val="0"/>
              <w:divBdr>
                <w:top w:val="none" w:sz="0" w:space="0" w:color="auto"/>
                <w:left w:val="none" w:sz="0" w:space="0" w:color="auto"/>
                <w:bottom w:val="none" w:sz="0" w:space="0" w:color="auto"/>
                <w:right w:val="none" w:sz="0" w:space="0" w:color="auto"/>
              </w:divBdr>
              <w:divsChild>
                <w:div w:id="1348675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5119764">
      <w:bodyDiv w:val="1"/>
      <w:marLeft w:val="0"/>
      <w:marRight w:val="0"/>
      <w:marTop w:val="0"/>
      <w:marBottom w:val="0"/>
      <w:divBdr>
        <w:top w:val="none" w:sz="0" w:space="0" w:color="auto"/>
        <w:left w:val="none" w:sz="0" w:space="0" w:color="auto"/>
        <w:bottom w:val="none" w:sz="0" w:space="0" w:color="auto"/>
        <w:right w:val="none" w:sz="0" w:space="0" w:color="auto"/>
      </w:divBdr>
      <w:divsChild>
        <w:div w:id="1420642646">
          <w:marLeft w:val="0"/>
          <w:marRight w:val="0"/>
          <w:marTop w:val="0"/>
          <w:marBottom w:val="0"/>
          <w:divBdr>
            <w:top w:val="none" w:sz="0" w:space="0" w:color="auto"/>
            <w:left w:val="none" w:sz="0" w:space="0" w:color="auto"/>
            <w:bottom w:val="none" w:sz="0" w:space="0" w:color="auto"/>
            <w:right w:val="none" w:sz="0" w:space="0" w:color="auto"/>
          </w:divBdr>
          <w:divsChild>
            <w:div w:id="852764286">
              <w:marLeft w:val="0"/>
              <w:marRight w:val="0"/>
              <w:marTop w:val="0"/>
              <w:marBottom w:val="0"/>
              <w:divBdr>
                <w:top w:val="none" w:sz="0" w:space="0" w:color="auto"/>
                <w:left w:val="none" w:sz="0" w:space="0" w:color="auto"/>
                <w:bottom w:val="none" w:sz="0" w:space="0" w:color="auto"/>
                <w:right w:val="none" w:sz="0" w:space="0" w:color="auto"/>
              </w:divBdr>
            </w:div>
          </w:divsChild>
        </w:div>
        <w:div w:id="63990883">
          <w:marLeft w:val="0"/>
          <w:marRight w:val="0"/>
          <w:marTop w:val="0"/>
          <w:marBottom w:val="0"/>
          <w:divBdr>
            <w:top w:val="none" w:sz="0" w:space="0" w:color="auto"/>
            <w:left w:val="none" w:sz="0" w:space="0" w:color="auto"/>
            <w:bottom w:val="none" w:sz="0" w:space="0" w:color="auto"/>
            <w:right w:val="none" w:sz="0" w:space="0" w:color="auto"/>
          </w:divBdr>
        </w:div>
        <w:div w:id="1734890348">
          <w:marLeft w:val="0"/>
          <w:marRight w:val="0"/>
          <w:marTop w:val="0"/>
          <w:marBottom w:val="0"/>
          <w:divBdr>
            <w:top w:val="none" w:sz="0" w:space="0" w:color="auto"/>
            <w:left w:val="none" w:sz="0" w:space="0" w:color="auto"/>
            <w:bottom w:val="none" w:sz="0" w:space="0" w:color="auto"/>
            <w:right w:val="none" w:sz="0" w:space="0" w:color="auto"/>
          </w:divBdr>
          <w:divsChild>
            <w:div w:id="926301835">
              <w:marLeft w:val="0"/>
              <w:marRight w:val="0"/>
              <w:marTop w:val="0"/>
              <w:marBottom w:val="0"/>
              <w:divBdr>
                <w:top w:val="none" w:sz="0" w:space="0" w:color="auto"/>
                <w:left w:val="none" w:sz="0" w:space="0" w:color="auto"/>
                <w:bottom w:val="none" w:sz="0" w:space="0" w:color="auto"/>
                <w:right w:val="none" w:sz="0" w:space="0" w:color="auto"/>
              </w:divBdr>
            </w:div>
          </w:divsChild>
        </w:div>
        <w:div w:id="2119254855">
          <w:marLeft w:val="0"/>
          <w:marRight w:val="0"/>
          <w:marTop w:val="0"/>
          <w:marBottom w:val="0"/>
          <w:divBdr>
            <w:top w:val="none" w:sz="0" w:space="0" w:color="auto"/>
            <w:left w:val="none" w:sz="0" w:space="0" w:color="auto"/>
            <w:bottom w:val="none" w:sz="0" w:space="0" w:color="auto"/>
            <w:right w:val="none" w:sz="0" w:space="0" w:color="auto"/>
          </w:divBdr>
        </w:div>
        <w:div w:id="83189861">
          <w:marLeft w:val="0"/>
          <w:marRight w:val="0"/>
          <w:marTop w:val="0"/>
          <w:marBottom w:val="0"/>
          <w:divBdr>
            <w:top w:val="none" w:sz="0" w:space="0" w:color="auto"/>
            <w:left w:val="none" w:sz="0" w:space="0" w:color="auto"/>
            <w:bottom w:val="none" w:sz="0" w:space="0" w:color="auto"/>
            <w:right w:val="none" w:sz="0" w:space="0" w:color="auto"/>
          </w:divBdr>
          <w:divsChild>
            <w:div w:id="200478007">
              <w:marLeft w:val="0"/>
              <w:marRight w:val="0"/>
              <w:marTop w:val="0"/>
              <w:marBottom w:val="0"/>
              <w:divBdr>
                <w:top w:val="none" w:sz="0" w:space="0" w:color="auto"/>
                <w:left w:val="none" w:sz="0" w:space="0" w:color="auto"/>
                <w:bottom w:val="none" w:sz="0" w:space="0" w:color="auto"/>
                <w:right w:val="none" w:sz="0" w:space="0" w:color="auto"/>
              </w:divBdr>
            </w:div>
          </w:divsChild>
        </w:div>
        <w:div w:id="874853488">
          <w:marLeft w:val="0"/>
          <w:marRight w:val="0"/>
          <w:marTop w:val="0"/>
          <w:marBottom w:val="0"/>
          <w:divBdr>
            <w:top w:val="none" w:sz="0" w:space="0" w:color="auto"/>
            <w:left w:val="none" w:sz="0" w:space="0" w:color="auto"/>
            <w:bottom w:val="none" w:sz="0" w:space="0" w:color="auto"/>
            <w:right w:val="none" w:sz="0" w:space="0" w:color="auto"/>
          </w:divBdr>
        </w:div>
        <w:div w:id="354620962">
          <w:marLeft w:val="0"/>
          <w:marRight w:val="0"/>
          <w:marTop w:val="0"/>
          <w:marBottom w:val="0"/>
          <w:divBdr>
            <w:top w:val="none" w:sz="0" w:space="0" w:color="auto"/>
            <w:left w:val="none" w:sz="0" w:space="0" w:color="auto"/>
            <w:bottom w:val="none" w:sz="0" w:space="0" w:color="auto"/>
            <w:right w:val="none" w:sz="0" w:space="0" w:color="auto"/>
          </w:divBdr>
          <w:divsChild>
            <w:div w:id="1295257358">
              <w:marLeft w:val="0"/>
              <w:marRight w:val="0"/>
              <w:marTop w:val="0"/>
              <w:marBottom w:val="0"/>
              <w:divBdr>
                <w:top w:val="none" w:sz="0" w:space="0" w:color="auto"/>
                <w:left w:val="none" w:sz="0" w:space="0" w:color="auto"/>
                <w:bottom w:val="none" w:sz="0" w:space="0" w:color="auto"/>
                <w:right w:val="none" w:sz="0" w:space="0" w:color="auto"/>
              </w:divBdr>
            </w:div>
          </w:divsChild>
        </w:div>
        <w:div w:id="357778997">
          <w:marLeft w:val="0"/>
          <w:marRight w:val="0"/>
          <w:marTop w:val="0"/>
          <w:marBottom w:val="0"/>
          <w:divBdr>
            <w:top w:val="none" w:sz="0" w:space="0" w:color="auto"/>
            <w:left w:val="none" w:sz="0" w:space="0" w:color="auto"/>
            <w:bottom w:val="none" w:sz="0" w:space="0" w:color="auto"/>
            <w:right w:val="none" w:sz="0" w:space="0" w:color="auto"/>
          </w:divBdr>
        </w:div>
        <w:div w:id="1365861529">
          <w:marLeft w:val="0"/>
          <w:marRight w:val="0"/>
          <w:marTop w:val="0"/>
          <w:marBottom w:val="0"/>
          <w:divBdr>
            <w:top w:val="none" w:sz="0" w:space="0" w:color="auto"/>
            <w:left w:val="none" w:sz="0" w:space="0" w:color="auto"/>
            <w:bottom w:val="none" w:sz="0" w:space="0" w:color="auto"/>
            <w:right w:val="none" w:sz="0" w:space="0" w:color="auto"/>
          </w:divBdr>
          <w:divsChild>
            <w:div w:id="2146654603">
              <w:marLeft w:val="0"/>
              <w:marRight w:val="0"/>
              <w:marTop w:val="0"/>
              <w:marBottom w:val="0"/>
              <w:divBdr>
                <w:top w:val="none" w:sz="0" w:space="0" w:color="auto"/>
                <w:left w:val="none" w:sz="0" w:space="0" w:color="auto"/>
                <w:bottom w:val="none" w:sz="0" w:space="0" w:color="auto"/>
                <w:right w:val="none" w:sz="0" w:space="0" w:color="auto"/>
              </w:divBdr>
            </w:div>
          </w:divsChild>
        </w:div>
        <w:div w:id="1523477675">
          <w:marLeft w:val="0"/>
          <w:marRight w:val="0"/>
          <w:marTop w:val="0"/>
          <w:marBottom w:val="0"/>
          <w:divBdr>
            <w:top w:val="none" w:sz="0" w:space="0" w:color="auto"/>
            <w:left w:val="none" w:sz="0" w:space="0" w:color="auto"/>
            <w:bottom w:val="none" w:sz="0" w:space="0" w:color="auto"/>
            <w:right w:val="none" w:sz="0" w:space="0" w:color="auto"/>
          </w:divBdr>
        </w:div>
        <w:div w:id="675040042">
          <w:marLeft w:val="0"/>
          <w:marRight w:val="0"/>
          <w:marTop w:val="0"/>
          <w:marBottom w:val="0"/>
          <w:divBdr>
            <w:top w:val="none" w:sz="0" w:space="0" w:color="auto"/>
            <w:left w:val="none" w:sz="0" w:space="0" w:color="auto"/>
            <w:bottom w:val="none" w:sz="0" w:space="0" w:color="auto"/>
            <w:right w:val="none" w:sz="0" w:space="0" w:color="auto"/>
          </w:divBdr>
          <w:divsChild>
            <w:div w:id="311445186">
              <w:marLeft w:val="0"/>
              <w:marRight w:val="0"/>
              <w:marTop w:val="0"/>
              <w:marBottom w:val="0"/>
              <w:divBdr>
                <w:top w:val="none" w:sz="0" w:space="0" w:color="auto"/>
                <w:left w:val="none" w:sz="0" w:space="0" w:color="auto"/>
                <w:bottom w:val="none" w:sz="0" w:space="0" w:color="auto"/>
                <w:right w:val="none" w:sz="0" w:space="0" w:color="auto"/>
              </w:divBdr>
            </w:div>
          </w:divsChild>
        </w:div>
        <w:div w:id="736128107">
          <w:marLeft w:val="0"/>
          <w:marRight w:val="0"/>
          <w:marTop w:val="0"/>
          <w:marBottom w:val="0"/>
          <w:divBdr>
            <w:top w:val="none" w:sz="0" w:space="0" w:color="auto"/>
            <w:left w:val="none" w:sz="0" w:space="0" w:color="auto"/>
            <w:bottom w:val="none" w:sz="0" w:space="0" w:color="auto"/>
            <w:right w:val="none" w:sz="0" w:space="0" w:color="auto"/>
          </w:divBdr>
        </w:div>
        <w:div w:id="297877466">
          <w:marLeft w:val="0"/>
          <w:marRight w:val="0"/>
          <w:marTop w:val="0"/>
          <w:marBottom w:val="0"/>
          <w:divBdr>
            <w:top w:val="none" w:sz="0" w:space="0" w:color="auto"/>
            <w:left w:val="none" w:sz="0" w:space="0" w:color="auto"/>
            <w:bottom w:val="none" w:sz="0" w:space="0" w:color="auto"/>
            <w:right w:val="none" w:sz="0" w:space="0" w:color="auto"/>
          </w:divBdr>
          <w:divsChild>
            <w:div w:id="1998805572">
              <w:marLeft w:val="0"/>
              <w:marRight w:val="0"/>
              <w:marTop w:val="0"/>
              <w:marBottom w:val="0"/>
              <w:divBdr>
                <w:top w:val="none" w:sz="0" w:space="0" w:color="auto"/>
                <w:left w:val="none" w:sz="0" w:space="0" w:color="auto"/>
                <w:bottom w:val="none" w:sz="0" w:space="0" w:color="auto"/>
                <w:right w:val="none" w:sz="0" w:space="0" w:color="auto"/>
              </w:divBdr>
            </w:div>
          </w:divsChild>
        </w:div>
        <w:div w:id="492910719">
          <w:marLeft w:val="0"/>
          <w:marRight w:val="0"/>
          <w:marTop w:val="300"/>
          <w:marBottom w:val="0"/>
          <w:divBdr>
            <w:top w:val="none" w:sz="0" w:space="0" w:color="auto"/>
            <w:left w:val="none" w:sz="0" w:space="0" w:color="auto"/>
            <w:bottom w:val="none" w:sz="0" w:space="0" w:color="auto"/>
            <w:right w:val="none" w:sz="0" w:space="0" w:color="auto"/>
          </w:divBdr>
          <w:divsChild>
            <w:div w:id="1855342274">
              <w:marLeft w:val="0"/>
              <w:marRight w:val="0"/>
              <w:marTop w:val="0"/>
              <w:marBottom w:val="0"/>
              <w:divBdr>
                <w:top w:val="none" w:sz="0" w:space="0" w:color="auto"/>
                <w:left w:val="none" w:sz="0" w:space="0" w:color="auto"/>
                <w:bottom w:val="none" w:sz="0" w:space="0" w:color="auto"/>
                <w:right w:val="none" w:sz="0" w:space="0" w:color="auto"/>
              </w:divBdr>
              <w:divsChild>
                <w:div w:id="686179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632548">
          <w:marLeft w:val="0"/>
          <w:marRight w:val="0"/>
          <w:marTop w:val="300"/>
          <w:marBottom w:val="0"/>
          <w:divBdr>
            <w:top w:val="none" w:sz="0" w:space="0" w:color="auto"/>
            <w:left w:val="none" w:sz="0" w:space="0" w:color="auto"/>
            <w:bottom w:val="none" w:sz="0" w:space="0" w:color="auto"/>
            <w:right w:val="none" w:sz="0" w:space="0" w:color="auto"/>
          </w:divBdr>
          <w:divsChild>
            <w:div w:id="241721551">
              <w:marLeft w:val="0"/>
              <w:marRight w:val="0"/>
              <w:marTop w:val="0"/>
              <w:marBottom w:val="0"/>
              <w:divBdr>
                <w:top w:val="none" w:sz="0" w:space="0" w:color="auto"/>
                <w:left w:val="none" w:sz="0" w:space="0" w:color="auto"/>
                <w:bottom w:val="none" w:sz="0" w:space="0" w:color="auto"/>
                <w:right w:val="none" w:sz="0" w:space="0" w:color="auto"/>
              </w:divBdr>
              <w:divsChild>
                <w:div w:id="2058237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797932">
          <w:marLeft w:val="0"/>
          <w:marRight w:val="0"/>
          <w:marTop w:val="300"/>
          <w:marBottom w:val="0"/>
          <w:divBdr>
            <w:top w:val="none" w:sz="0" w:space="0" w:color="auto"/>
            <w:left w:val="none" w:sz="0" w:space="0" w:color="auto"/>
            <w:bottom w:val="none" w:sz="0" w:space="0" w:color="auto"/>
            <w:right w:val="none" w:sz="0" w:space="0" w:color="auto"/>
          </w:divBdr>
          <w:divsChild>
            <w:div w:id="1252931712">
              <w:marLeft w:val="0"/>
              <w:marRight w:val="0"/>
              <w:marTop w:val="0"/>
              <w:marBottom w:val="0"/>
              <w:divBdr>
                <w:top w:val="none" w:sz="0" w:space="0" w:color="auto"/>
                <w:left w:val="none" w:sz="0" w:space="0" w:color="auto"/>
                <w:bottom w:val="none" w:sz="0" w:space="0" w:color="auto"/>
                <w:right w:val="none" w:sz="0" w:space="0" w:color="auto"/>
              </w:divBdr>
              <w:divsChild>
                <w:div w:id="142550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013266">
          <w:marLeft w:val="0"/>
          <w:marRight w:val="0"/>
          <w:marTop w:val="300"/>
          <w:marBottom w:val="0"/>
          <w:divBdr>
            <w:top w:val="none" w:sz="0" w:space="0" w:color="auto"/>
            <w:left w:val="none" w:sz="0" w:space="0" w:color="auto"/>
            <w:bottom w:val="none" w:sz="0" w:space="0" w:color="auto"/>
            <w:right w:val="none" w:sz="0" w:space="0" w:color="auto"/>
          </w:divBdr>
          <w:divsChild>
            <w:div w:id="1123420352">
              <w:marLeft w:val="0"/>
              <w:marRight w:val="0"/>
              <w:marTop w:val="0"/>
              <w:marBottom w:val="0"/>
              <w:divBdr>
                <w:top w:val="none" w:sz="0" w:space="0" w:color="auto"/>
                <w:left w:val="none" w:sz="0" w:space="0" w:color="auto"/>
                <w:bottom w:val="none" w:sz="0" w:space="0" w:color="auto"/>
                <w:right w:val="none" w:sz="0" w:space="0" w:color="auto"/>
              </w:divBdr>
              <w:divsChild>
                <w:div w:id="1713262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8857378">
      <w:bodyDiv w:val="1"/>
      <w:marLeft w:val="0"/>
      <w:marRight w:val="0"/>
      <w:marTop w:val="0"/>
      <w:marBottom w:val="0"/>
      <w:divBdr>
        <w:top w:val="none" w:sz="0" w:space="0" w:color="auto"/>
        <w:left w:val="none" w:sz="0" w:space="0" w:color="auto"/>
        <w:bottom w:val="none" w:sz="0" w:space="0" w:color="auto"/>
        <w:right w:val="none" w:sz="0" w:space="0" w:color="auto"/>
      </w:divBdr>
      <w:divsChild>
        <w:div w:id="20978754">
          <w:marLeft w:val="0"/>
          <w:marRight w:val="0"/>
          <w:marTop w:val="0"/>
          <w:marBottom w:val="0"/>
          <w:divBdr>
            <w:top w:val="none" w:sz="0" w:space="0" w:color="auto"/>
            <w:left w:val="none" w:sz="0" w:space="0" w:color="auto"/>
            <w:bottom w:val="none" w:sz="0" w:space="0" w:color="auto"/>
            <w:right w:val="none" w:sz="0" w:space="0" w:color="auto"/>
          </w:divBdr>
          <w:divsChild>
            <w:div w:id="1377698903">
              <w:marLeft w:val="0"/>
              <w:marRight w:val="0"/>
              <w:marTop w:val="0"/>
              <w:marBottom w:val="0"/>
              <w:divBdr>
                <w:top w:val="none" w:sz="0" w:space="0" w:color="auto"/>
                <w:left w:val="none" w:sz="0" w:space="0" w:color="auto"/>
                <w:bottom w:val="none" w:sz="0" w:space="0" w:color="auto"/>
                <w:right w:val="none" w:sz="0" w:space="0" w:color="auto"/>
              </w:divBdr>
            </w:div>
          </w:divsChild>
        </w:div>
        <w:div w:id="74786058">
          <w:marLeft w:val="0"/>
          <w:marRight w:val="0"/>
          <w:marTop w:val="300"/>
          <w:marBottom w:val="0"/>
          <w:divBdr>
            <w:top w:val="none" w:sz="0" w:space="0" w:color="auto"/>
            <w:left w:val="none" w:sz="0" w:space="0" w:color="auto"/>
            <w:bottom w:val="none" w:sz="0" w:space="0" w:color="auto"/>
            <w:right w:val="none" w:sz="0" w:space="0" w:color="auto"/>
          </w:divBdr>
          <w:divsChild>
            <w:div w:id="616910760">
              <w:marLeft w:val="0"/>
              <w:marRight w:val="0"/>
              <w:marTop w:val="0"/>
              <w:marBottom w:val="0"/>
              <w:divBdr>
                <w:top w:val="none" w:sz="0" w:space="0" w:color="auto"/>
                <w:left w:val="none" w:sz="0" w:space="0" w:color="auto"/>
                <w:bottom w:val="none" w:sz="0" w:space="0" w:color="auto"/>
                <w:right w:val="none" w:sz="0" w:space="0" w:color="auto"/>
              </w:divBdr>
              <w:divsChild>
                <w:div w:id="473716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90986">
          <w:marLeft w:val="0"/>
          <w:marRight w:val="0"/>
          <w:marTop w:val="0"/>
          <w:marBottom w:val="0"/>
          <w:divBdr>
            <w:top w:val="none" w:sz="0" w:space="0" w:color="auto"/>
            <w:left w:val="none" w:sz="0" w:space="0" w:color="auto"/>
            <w:bottom w:val="none" w:sz="0" w:space="0" w:color="auto"/>
            <w:right w:val="none" w:sz="0" w:space="0" w:color="auto"/>
          </w:divBdr>
          <w:divsChild>
            <w:div w:id="241452974">
              <w:marLeft w:val="0"/>
              <w:marRight w:val="0"/>
              <w:marTop w:val="0"/>
              <w:marBottom w:val="0"/>
              <w:divBdr>
                <w:top w:val="none" w:sz="0" w:space="0" w:color="auto"/>
                <w:left w:val="none" w:sz="0" w:space="0" w:color="auto"/>
                <w:bottom w:val="none" w:sz="0" w:space="0" w:color="auto"/>
                <w:right w:val="none" w:sz="0" w:space="0" w:color="auto"/>
              </w:divBdr>
            </w:div>
          </w:divsChild>
        </w:div>
        <w:div w:id="427045275">
          <w:marLeft w:val="0"/>
          <w:marRight w:val="0"/>
          <w:marTop w:val="0"/>
          <w:marBottom w:val="0"/>
          <w:divBdr>
            <w:top w:val="none" w:sz="0" w:space="0" w:color="auto"/>
            <w:left w:val="none" w:sz="0" w:space="0" w:color="auto"/>
            <w:bottom w:val="none" w:sz="0" w:space="0" w:color="auto"/>
            <w:right w:val="none" w:sz="0" w:space="0" w:color="auto"/>
          </w:divBdr>
          <w:divsChild>
            <w:div w:id="1761758828">
              <w:marLeft w:val="0"/>
              <w:marRight w:val="0"/>
              <w:marTop w:val="0"/>
              <w:marBottom w:val="0"/>
              <w:divBdr>
                <w:top w:val="none" w:sz="0" w:space="0" w:color="auto"/>
                <w:left w:val="none" w:sz="0" w:space="0" w:color="auto"/>
                <w:bottom w:val="none" w:sz="0" w:space="0" w:color="auto"/>
                <w:right w:val="none" w:sz="0" w:space="0" w:color="auto"/>
              </w:divBdr>
            </w:div>
          </w:divsChild>
        </w:div>
        <w:div w:id="525946528">
          <w:marLeft w:val="0"/>
          <w:marRight w:val="0"/>
          <w:marTop w:val="0"/>
          <w:marBottom w:val="0"/>
          <w:divBdr>
            <w:top w:val="none" w:sz="0" w:space="0" w:color="auto"/>
            <w:left w:val="none" w:sz="0" w:space="0" w:color="auto"/>
            <w:bottom w:val="none" w:sz="0" w:space="0" w:color="auto"/>
            <w:right w:val="none" w:sz="0" w:space="0" w:color="auto"/>
          </w:divBdr>
          <w:divsChild>
            <w:div w:id="1835681621">
              <w:marLeft w:val="0"/>
              <w:marRight w:val="0"/>
              <w:marTop w:val="0"/>
              <w:marBottom w:val="0"/>
              <w:divBdr>
                <w:top w:val="none" w:sz="0" w:space="0" w:color="auto"/>
                <w:left w:val="none" w:sz="0" w:space="0" w:color="auto"/>
                <w:bottom w:val="none" w:sz="0" w:space="0" w:color="auto"/>
                <w:right w:val="none" w:sz="0" w:space="0" w:color="auto"/>
              </w:divBdr>
            </w:div>
          </w:divsChild>
        </w:div>
        <w:div w:id="615792174">
          <w:marLeft w:val="0"/>
          <w:marRight w:val="0"/>
          <w:marTop w:val="0"/>
          <w:marBottom w:val="0"/>
          <w:divBdr>
            <w:top w:val="none" w:sz="0" w:space="0" w:color="auto"/>
            <w:left w:val="none" w:sz="0" w:space="0" w:color="auto"/>
            <w:bottom w:val="none" w:sz="0" w:space="0" w:color="auto"/>
            <w:right w:val="none" w:sz="0" w:space="0" w:color="auto"/>
          </w:divBdr>
        </w:div>
        <w:div w:id="685716179">
          <w:marLeft w:val="0"/>
          <w:marRight w:val="0"/>
          <w:marTop w:val="0"/>
          <w:marBottom w:val="0"/>
          <w:divBdr>
            <w:top w:val="none" w:sz="0" w:space="0" w:color="auto"/>
            <w:left w:val="none" w:sz="0" w:space="0" w:color="auto"/>
            <w:bottom w:val="none" w:sz="0" w:space="0" w:color="auto"/>
            <w:right w:val="none" w:sz="0" w:space="0" w:color="auto"/>
          </w:divBdr>
        </w:div>
        <w:div w:id="733620100">
          <w:marLeft w:val="0"/>
          <w:marRight w:val="0"/>
          <w:marTop w:val="0"/>
          <w:marBottom w:val="0"/>
          <w:divBdr>
            <w:top w:val="none" w:sz="0" w:space="0" w:color="auto"/>
            <w:left w:val="none" w:sz="0" w:space="0" w:color="auto"/>
            <w:bottom w:val="none" w:sz="0" w:space="0" w:color="auto"/>
            <w:right w:val="none" w:sz="0" w:space="0" w:color="auto"/>
          </w:divBdr>
          <w:divsChild>
            <w:div w:id="662856525">
              <w:marLeft w:val="0"/>
              <w:marRight w:val="0"/>
              <w:marTop w:val="0"/>
              <w:marBottom w:val="0"/>
              <w:divBdr>
                <w:top w:val="none" w:sz="0" w:space="0" w:color="auto"/>
                <w:left w:val="none" w:sz="0" w:space="0" w:color="auto"/>
                <w:bottom w:val="none" w:sz="0" w:space="0" w:color="auto"/>
                <w:right w:val="none" w:sz="0" w:space="0" w:color="auto"/>
              </w:divBdr>
            </w:div>
          </w:divsChild>
        </w:div>
        <w:div w:id="737553065">
          <w:marLeft w:val="0"/>
          <w:marRight w:val="0"/>
          <w:marTop w:val="0"/>
          <w:marBottom w:val="0"/>
          <w:divBdr>
            <w:top w:val="none" w:sz="0" w:space="0" w:color="auto"/>
            <w:left w:val="none" w:sz="0" w:space="0" w:color="auto"/>
            <w:bottom w:val="none" w:sz="0" w:space="0" w:color="auto"/>
            <w:right w:val="none" w:sz="0" w:space="0" w:color="auto"/>
          </w:divBdr>
        </w:div>
        <w:div w:id="1205751139">
          <w:marLeft w:val="0"/>
          <w:marRight w:val="0"/>
          <w:marTop w:val="300"/>
          <w:marBottom w:val="0"/>
          <w:divBdr>
            <w:top w:val="none" w:sz="0" w:space="0" w:color="auto"/>
            <w:left w:val="none" w:sz="0" w:space="0" w:color="auto"/>
            <w:bottom w:val="none" w:sz="0" w:space="0" w:color="auto"/>
            <w:right w:val="none" w:sz="0" w:space="0" w:color="auto"/>
          </w:divBdr>
          <w:divsChild>
            <w:div w:id="22707317">
              <w:marLeft w:val="0"/>
              <w:marRight w:val="0"/>
              <w:marTop w:val="0"/>
              <w:marBottom w:val="0"/>
              <w:divBdr>
                <w:top w:val="none" w:sz="0" w:space="0" w:color="auto"/>
                <w:left w:val="none" w:sz="0" w:space="0" w:color="auto"/>
                <w:bottom w:val="none" w:sz="0" w:space="0" w:color="auto"/>
                <w:right w:val="none" w:sz="0" w:space="0" w:color="auto"/>
              </w:divBdr>
              <w:divsChild>
                <w:div w:id="1776559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972524">
          <w:marLeft w:val="0"/>
          <w:marRight w:val="0"/>
          <w:marTop w:val="0"/>
          <w:marBottom w:val="0"/>
          <w:divBdr>
            <w:top w:val="none" w:sz="0" w:space="0" w:color="auto"/>
            <w:left w:val="none" w:sz="0" w:space="0" w:color="auto"/>
            <w:bottom w:val="none" w:sz="0" w:space="0" w:color="auto"/>
            <w:right w:val="none" w:sz="0" w:space="0" w:color="auto"/>
          </w:divBdr>
        </w:div>
        <w:div w:id="1334258166">
          <w:marLeft w:val="0"/>
          <w:marRight w:val="0"/>
          <w:marTop w:val="300"/>
          <w:marBottom w:val="0"/>
          <w:divBdr>
            <w:top w:val="none" w:sz="0" w:space="0" w:color="auto"/>
            <w:left w:val="none" w:sz="0" w:space="0" w:color="auto"/>
            <w:bottom w:val="none" w:sz="0" w:space="0" w:color="auto"/>
            <w:right w:val="none" w:sz="0" w:space="0" w:color="auto"/>
          </w:divBdr>
          <w:divsChild>
            <w:div w:id="1430809870">
              <w:marLeft w:val="0"/>
              <w:marRight w:val="0"/>
              <w:marTop w:val="0"/>
              <w:marBottom w:val="0"/>
              <w:divBdr>
                <w:top w:val="none" w:sz="0" w:space="0" w:color="auto"/>
                <w:left w:val="none" w:sz="0" w:space="0" w:color="auto"/>
                <w:bottom w:val="none" w:sz="0" w:space="0" w:color="auto"/>
                <w:right w:val="none" w:sz="0" w:space="0" w:color="auto"/>
              </w:divBdr>
              <w:divsChild>
                <w:div w:id="1305699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919192">
          <w:marLeft w:val="0"/>
          <w:marRight w:val="0"/>
          <w:marTop w:val="0"/>
          <w:marBottom w:val="0"/>
          <w:divBdr>
            <w:top w:val="none" w:sz="0" w:space="0" w:color="auto"/>
            <w:left w:val="none" w:sz="0" w:space="0" w:color="auto"/>
            <w:bottom w:val="none" w:sz="0" w:space="0" w:color="auto"/>
            <w:right w:val="none" w:sz="0" w:space="0" w:color="auto"/>
          </w:divBdr>
        </w:div>
        <w:div w:id="1754156046">
          <w:marLeft w:val="0"/>
          <w:marRight w:val="0"/>
          <w:marTop w:val="0"/>
          <w:marBottom w:val="0"/>
          <w:divBdr>
            <w:top w:val="none" w:sz="0" w:space="0" w:color="auto"/>
            <w:left w:val="none" w:sz="0" w:space="0" w:color="auto"/>
            <w:bottom w:val="none" w:sz="0" w:space="0" w:color="auto"/>
            <w:right w:val="none" w:sz="0" w:space="0" w:color="auto"/>
          </w:divBdr>
          <w:divsChild>
            <w:div w:id="334000732">
              <w:marLeft w:val="0"/>
              <w:marRight w:val="0"/>
              <w:marTop w:val="0"/>
              <w:marBottom w:val="0"/>
              <w:divBdr>
                <w:top w:val="none" w:sz="0" w:space="0" w:color="auto"/>
                <w:left w:val="none" w:sz="0" w:space="0" w:color="auto"/>
                <w:bottom w:val="none" w:sz="0" w:space="0" w:color="auto"/>
                <w:right w:val="none" w:sz="0" w:space="0" w:color="auto"/>
              </w:divBdr>
            </w:div>
          </w:divsChild>
        </w:div>
        <w:div w:id="1907378564">
          <w:marLeft w:val="0"/>
          <w:marRight w:val="0"/>
          <w:marTop w:val="0"/>
          <w:marBottom w:val="0"/>
          <w:divBdr>
            <w:top w:val="none" w:sz="0" w:space="0" w:color="auto"/>
            <w:left w:val="none" w:sz="0" w:space="0" w:color="auto"/>
            <w:bottom w:val="none" w:sz="0" w:space="0" w:color="auto"/>
            <w:right w:val="none" w:sz="0" w:space="0" w:color="auto"/>
          </w:divBdr>
        </w:div>
        <w:div w:id="1954240520">
          <w:marLeft w:val="0"/>
          <w:marRight w:val="0"/>
          <w:marTop w:val="300"/>
          <w:marBottom w:val="0"/>
          <w:divBdr>
            <w:top w:val="none" w:sz="0" w:space="0" w:color="auto"/>
            <w:left w:val="none" w:sz="0" w:space="0" w:color="auto"/>
            <w:bottom w:val="none" w:sz="0" w:space="0" w:color="auto"/>
            <w:right w:val="none" w:sz="0" w:space="0" w:color="auto"/>
          </w:divBdr>
          <w:divsChild>
            <w:div w:id="1111626062">
              <w:marLeft w:val="0"/>
              <w:marRight w:val="0"/>
              <w:marTop w:val="0"/>
              <w:marBottom w:val="0"/>
              <w:divBdr>
                <w:top w:val="none" w:sz="0" w:space="0" w:color="auto"/>
                <w:left w:val="none" w:sz="0" w:space="0" w:color="auto"/>
                <w:bottom w:val="none" w:sz="0" w:space="0" w:color="auto"/>
                <w:right w:val="none" w:sz="0" w:space="0" w:color="auto"/>
              </w:divBdr>
              <w:divsChild>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956953">
          <w:marLeft w:val="0"/>
          <w:marRight w:val="0"/>
          <w:marTop w:val="0"/>
          <w:marBottom w:val="0"/>
          <w:divBdr>
            <w:top w:val="none" w:sz="0" w:space="0" w:color="auto"/>
            <w:left w:val="none" w:sz="0" w:space="0" w:color="auto"/>
            <w:bottom w:val="none" w:sz="0" w:space="0" w:color="auto"/>
            <w:right w:val="none" w:sz="0" w:space="0" w:color="auto"/>
          </w:divBdr>
        </w:div>
        <w:div w:id="2079130669">
          <w:marLeft w:val="0"/>
          <w:marRight w:val="0"/>
          <w:marTop w:val="0"/>
          <w:marBottom w:val="0"/>
          <w:divBdr>
            <w:top w:val="none" w:sz="0" w:space="0" w:color="auto"/>
            <w:left w:val="none" w:sz="0" w:space="0" w:color="auto"/>
            <w:bottom w:val="none" w:sz="0" w:space="0" w:color="auto"/>
            <w:right w:val="none" w:sz="0" w:space="0" w:color="auto"/>
          </w:divBdr>
          <w:divsChild>
            <w:div w:id="186104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934126">
      <w:bodyDiv w:val="1"/>
      <w:marLeft w:val="0"/>
      <w:marRight w:val="0"/>
      <w:marTop w:val="0"/>
      <w:marBottom w:val="0"/>
      <w:divBdr>
        <w:top w:val="none" w:sz="0" w:space="0" w:color="auto"/>
        <w:left w:val="none" w:sz="0" w:space="0" w:color="auto"/>
        <w:bottom w:val="none" w:sz="0" w:space="0" w:color="auto"/>
        <w:right w:val="none" w:sz="0" w:space="0" w:color="auto"/>
      </w:divBdr>
      <w:divsChild>
        <w:div w:id="970743818">
          <w:marLeft w:val="0"/>
          <w:marRight w:val="0"/>
          <w:marTop w:val="0"/>
          <w:marBottom w:val="0"/>
          <w:divBdr>
            <w:top w:val="none" w:sz="0" w:space="0" w:color="auto"/>
            <w:left w:val="none" w:sz="0" w:space="0" w:color="auto"/>
            <w:bottom w:val="none" w:sz="0" w:space="0" w:color="auto"/>
            <w:right w:val="none" w:sz="0" w:space="0" w:color="auto"/>
          </w:divBdr>
        </w:div>
        <w:div w:id="165441027">
          <w:marLeft w:val="0"/>
          <w:marRight w:val="0"/>
          <w:marTop w:val="0"/>
          <w:marBottom w:val="0"/>
          <w:divBdr>
            <w:top w:val="none" w:sz="0" w:space="0" w:color="auto"/>
            <w:left w:val="none" w:sz="0" w:space="0" w:color="auto"/>
            <w:bottom w:val="none" w:sz="0" w:space="0" w:color="auto"/>
            <w:right w:val="none" w:sz="0" w:space="0" w:color="auto"/>
          </w:divBdr>
          <w:divsChild>
            <w:div w:id="2117553638">
              <w:marLeft w:val="0"/>
              <w:marRight w:val="0"/>
              <w:marTop w:val="0"/>
              <w:marBottom w:val="0"/>
              <w:divBdr>
                <w:top w:val="none" w:sz="0" w:space="0" w:color="auto"/>
                <w:left w:val="none" w:sz="0" w:space="0" w:color="auto"/>
                <w:bottom w:val="none" w:sz="0" w:space="0" w:color="auto"/>
                <w:right w:val="none" w:sz="0" w:space="0" w:color="auto"/>
              </w:divBdr>
            </w:div>
          </w:divsChild>
        </w:div>
        <w:div w:id="482085133">
          <w:marLeft w:val="0"/>
          <w:marRight w:val="0"/>
          <w:marTop w:val="0"/>
          <w:marBottom w:val="0"/>
          <w:divBdr>
            <w:top w:val="none" w:sz="0" w:space="0" w:color="auto"/>
            <w:left w:val="none" w:sz="0" w:space="0" w:color="auto"/>
            <w:bottom w:val="none" w:sz="0" w:space="0" w:color="auto"/>
            <w:right w:val="none" w:sz="0" w:space="0" w:color="auto"/>
          </w:divBdr>
        </w:div>
        <w:div w:id="392118296">
          <w:marLeft w:val="0"/>
          <w:marRight w:val="0"/>
          <w:marTop w:val="0"/>
          <w:marBottom w:val="0"/>
          <w:divBdr>
            <w:top w:val="none" w:sz="0" w:space="0" w:color="auto"/>
            <w:left w:val="none" w:sz="0" w:space="0" w:color="auto"/>
            <w:bottom w:val="none" w:sz="0" w:space="0" w:color="auto"/>
            <w:right w:val="none" w:sz="0" w:space="0" w:color="auto"/>
          </w:divBdr>
          <w:divsChild>
            <w:div w:id="1401706416">
              <w:marLeft w:val="0"/>
              <w:marRight w:val="0"/>
              <w:marTop w:val="0"/>
              <w:marBottom w:val="0"/>
              <w:divBdr>
                <w:top w:val="none" w:sz="0" w:space="0" w:color="auto"/>
                <w:left w:val="none" w:sz="0" w:space="0" w:color="auto"/>
                <w:bottom w:val="none" w:sz="0" w:space="0" w:color="auto"/>
                <w:right w:val="none" w:sz="0" w:space="0" w:color="auto"/>
              </w:divBdr>
            </w:div>
          </w:divsChild>
        </w:div>
        <w:div w:id="2023780887">
          <w:marLeft w:val="0"/>
          <w:marRight w:val="0"/>
          <w:marTop w:val="0"/>
          <w:marBottom w:val="0"/>
          <w:divBdr>
            <w:top w:val="none" w:sz="0" w:space="0" w:color="auto"/>
            <w:left w:val="none" w:sz="0" w:space="0" w:color="auto"/>
            <w:bottom w:val="none" w:sz="0" w:space="0" w:color="auto"/>
            <w:right w:val="none" w:sz="0" w:space="0" w:color="auto"/>
          </w:divBdr>
        </w:div>
        <w:div w:id="504318990">
          <w:marLeft w:val="0"/>
          <w:marRight w:val="0"/>
          <w:marTop w:val="0"/>
          <w:marBottom w:val="0"/>
          <w:divBdr>
            <w:top w:val="none" w:sz="0" w:space="0" w:color="auto"/>
            <w:left w:val="none" w:sz="0" w:space="0" w:color="auto"/>
            <w:bottom w:val="none" w:sz="0" w:space="0" w:color="auto"/>
            <w:right w:val="none" w:sz="0" w:space="0" w:color="auto"/>
          </w:divBdr>
          <w:divsChild>
            <w:div w:id="1987277823">
              <w:marLeft w:val="0"/>
              <w:marRight w:val="0"/>
              <w:marTop w:val="0"/>
              <w:marBottom w:val="0"/>
              <w:divBdr>
                <w:top w:val="none" w:sz="0" w:space="0" w:color="auto"/>
                <w:left w:val="none" w:sz="0" w:space="0" w:color="auto"/>
                <w:bottom w:val="none" w:sz="0" w:space="0" w:color="auto"/>
                <w:right w:val="none" w:sz="0" w:space="0" w:color="auto"/>
              </w:divBdr>
            </w:div>
          </w:divsChild>
        </w:div>
        <w:div w:id="1569462538">
          <w:marLeft w:val="0"/>
          <w:marRight w:val="0"/>
          <w:marTop w:val="0"/>
          <w:marBottom w:val="0"/>
          <w:divBdr>
            <w:top w:val="none" w:sz="0" w:space="0" w:color="auto"/>
            <w:left w:val="none" w:sz="0" w:space="0" w:color="auto"/>
            <w:bottom w:val="none" w:sz="0" w:space="0" w:color="auto"/>
            <w:right w:val="none" w:sz="0" w:space="0" w:color="auto"/>
          </w:divBdr>
        </w:div>
        <w:div w:id="1067798338">
          <w:marLeft w:val="0"/>
          <w:marRight w:val="0"/>
          <w:marTop w:val="0"/>
          <w:marBottom w:val="0"/>
          <w:divBdr>
            <w:top w:val="none" w:sz="0" w:space="0" w:color="auto"/>
            <w:left w:val="none" w:sz="0" w:space="0" w:color="auto"/>
            <w:bottom w:val="none" w:sz="0" w:space="0" w:color="auto"/>
            <w:right w:val="none" w:sz="0" w:space="0" w:color="auto"/>
          </w:divBdr>
          <w:divsChild>
            <w:div w:id="337082975">
              <w:marLeft w:val="0"/>
              <w:marRight w:val="0"/>
              <w:marTop w:val="0"/>
              <w:marBottom w:val="0"/>
              <w:divBdr>
                <w:top w:val="none" w:sz="0" w:space="0" w:color="auto"/>
                <w:left w:val="none" w:sz="0" w:space="0" w:color="auto"/>
                <w:bottom w:val="none" w:sz="0" w:space="0" w:color="auto"/>
                <w:right w:val="none" w:sz="0" w:space="0" w:color="auto"/>
              </w:divBdr>
            </w:div>
          </w:divsChild>
        </w:div>
        <w:div w:id="607741955">
          <w:marLeft w:val="0"/>
          <w:marRight w:val="0"/>
          <w:marTop w:val="0"/>
          <w:marBottom w:val="0"/>
          <w:divBdr>
            <w:top w:val="none" w:sz="0" w:space="0" w:color="auto"/>
            <w:left w:val="none" w:sz="0" w:space="0" w:color="auto"/>
            <w:bottom w:val="none" w:sz="0" w:space="0" w:color="auto"/>
            <w:right w:val="none" w:sz="0" w:space="0" w:color="auto"/>
          </w:divBdr>
        </w:div>
        <w:div w:id="381365962">
          <w:marLeft w:val="0"/>
          <w:marRight w:val="0"/>
          <w:marTop w:val="0"/>
          <w:marBottom w:val="0"/>
          <w:divBdr>
            <w:top w:val="none" w:sz="0" w:space="0" w:color="auto"/>
            <w:left w:val="none" w:sz="0" w:space="0" w:color="auto"/>
            <w:bottom w:val="none" w:sz="0" w:space="0" w:color="auto"/>
            <w:right w:val="none" w:sz="0" w:space="0" w:color="auto"/>
          </w:divBdr>
          <w:divsChild>
            <w:div w:id="1332101999">
              <w:marLeft w:val="0"/>
              <w:marRight w:val="0"/>
              <w:marTop w:val="0"/>
              <w:marBottom w:val="0"/>
              <w:divBdr>
                <w:top w:val="none" w:sz="0" w:space="0" w:color="auto"/>
                <w:left w:val="none" w:sz="0" w:space="0" w:color="auto"/>
                <w:bottom w:val="none" w:sz="0" w:space="0" w:color="auto"/>
                <w:right w:val="none" w:sz="0" w:space="0" w:color="auto"/>
              </w:divBdr>
            </w:div>
          </w:divsChild>
        </w:div>
        <w:div w:id="538249478">
          <w:marLeft w:val="0"/>
          <w:marRight w:val="0"/>
          <w:marTop w:val="0"/>
          <w:marBottom w:val="0"/>
          <w:divBdr>
            <w:top w:val="none" w:sz="0" w:space="0" w:color="auto"/>
            <w:left w:val="none" w:sz="0" w:space="0" w:color="auto"/>
            <w:bottom w:val="none" w:sz="0" w:space="0" w:color="auto"/>
            <w:right w:val="none" w:sz="0" w:space="0" w:color="auto"/>
          </w:divBdr>
        </w:div>
        <w:div w:id="231503462">
          <w:marLeft w:val="0"/>
          <w:marRight w:val="0"/>
          <w:marTop w:val="0"/>
          <w:marBottom w:val="0"/>
          <w:divBdr>
            <w:top w:val="none" w:sz="0" w:space="0" w:color="auto"/>
            <w:left w:val="none" w:sz="0" w:space="0" w:color="auto"/>
            <w:bottom w:val="none" w:sz="0" w:space="0" w:color="auto"/>
            <w:right w:val="none" w:sz="0" w:space="0" w:color="auto"/>
          </w:divBdr>
          <w:divsChild>
            <w:div w:id="833565486">
              <w:marLeft w:val="0"/>
              <w:marRight w:val="0"/>
              <w:marTop w:val="0"/>
              <w:marBottom w:val="0"/>
              <w:divBdr>
                <w:top w:val="none" w:sz="0" w:space="0" w:color="auto"/>
                <w:left w:val="none" w:sz="0" w:space="0" w:color="auto"/>
                <w:bottom w:val="none" w:sz="0" w:space="0" w:color="auto"/>
                <w:right w:val="none" w:sz="0" w:space="0" w:color="auto"/>
              </w:divBdr>
            </w:div>
          </w:divsChild>
        </w:div>
        <w:div w:id="1585064676">
          <w:marLeft w:val="0"/>
          <w:marRight w:val="0"/>
          <w:marTop w:val="0"/>
          <w:marBottom w:val="0"/>
          <w:divBdr>
            <w:top w:val="none" w:sz="0" w:space="0" w:color="auto"/>
            <w:left w:val="none" w:sz="0" w:space="0" w:color="auto"/>
            <w:bottom w:val="none" w:sz="0" w:space="0" w:color="auto"/>
            <w:right w:val="none" w:sz="0" w:space="0" w:color="auto"/>
          </w:divBdr>
        </w:div>
        <w:div w:id="1388412029">
          <w:marLeft w:val="0"/>
          <w:marRight w:val="0"/>
          <w:marTop w:val="0"/>
          <w:marBottom w:val="0"/>
          <w:divBdr>
            <w:top w:val="none" w:sz="0" w:space="0" w:color="auto"/>
            <w:left w:val="none" w:sz="0" w:space="0" w:color="auto"/>
            <w:bottom w:val="none" w:sz="0" w:space="0" w:color="auto"/>
            <w:right w:val="none" w:sz="0" w:space="0" w:color="auto"/>
          </w:divBdr>
          <w:divsChild>
            <w:div w:id="342242046">
              <w:marLeft w:val="0"/>
              <w:marRight w:val="0"/>
              <w:marTop w:val="0"/>
              <w:marBottom w:val="0"/>
              <w:divBdr>
                <w:top w:val="none" w:sz="0" w:space="0" w:color="auto"/>
                <w:left w:val="none" w:sz="0" w:space="0" w:color="auto"/>
                <w:bottom w:val="none" w:sz="0" w:space="0" w:color="auto"/>
                <w:right w:val="none" w:sz="0" w:space="0" w:color="auto"/>
              </w:divBdr>
            </w:div>
          </w:divsChild>
        </w:div>
        <w:div w:id="777260705">
          <w:marLeft w:val="0"/>
          <w:marRight w:val="0"/>
          <w:marTop w:val="300"/>
          <w:marBottom w:val="0"/>
          <w:divBdr>
            <w:top w:val="none" w:sz="0" w:space="0" w:color="auto"/>
            <w:left w:val="none" w:sz="0" w:space="0" w:color="auto"/>
            <w:bottom w:val="none" w:sz="0" w:space="0" w:color="auto"/>
            <w:right w:val="none" w:sz="0" w:space="0" w:color="auto"/>
          </w:divBdr>
          <w:divsChild>
            <w:div w:id="848134124">
              <w:marLeft w:val="0"/>
              <w:marRight w:val="0"/>
              <w:marTop w:val="0"/>
              <w:marBottom w:val="0"/>
              <w:divBdr>
                <w:top w:val="none" w:sz="0" w:space="0" w:color="auto"/>
                <w:left w:val="none" w:sz="0" w:space="0" w:color="auto"/>
                <w:bottom w:val="none" w:sz="0" w:space="0" w:color="auto"/>
                <w:right w:val="none" w:sz="0" w:space="0" w:color="auto"/>
              </w:divBdr>
              <w:divsChild>
                <w:div w:id="2130320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957628">
          <w:marLeft w:val="0"/>
          <w:marRight w:val="0"/>
          <w:marTop w:val="300"/>
          <w:marBottom w:val="0"/>
          <w:divBdr>
            <w:top w:val="none" w:sz="0" w:space="0" w:color="auto"/>
            <w:left w:val="none" w:sz="0" w:space="0" w:color="auto"/>
            <w:bottom w:val="none" w:sz="0" w:space="0" w:color="auto"/>
            <w:right w:val="none" w:sz="0" w:space="0" w:color="auto"/>
          </w:divBdr>
          <w:divsChild>
            <w:div w:id="321859090">
              <w:marLeft w:val="0"/>
              <w:marRight w:val="0"/>
              <w:marTop w:val="0"/>
              <w:marBottom w:val="0"/>
              <w:divBdr>
                <w:top w:val="none" w:sz="0" w:space="0" w:color="auto"/>
                <w:left w:val="none" w:sz="0" w:space="0" w:color="auto"/>
                <w:bottom w:val="none" w:sz="0" w:space="0" w:color="auto"/>
                <w:right w:val="none" w:sz="0" w:space="0" w:color="auto"/>
              </w:divBdr>
              <w:divsChild>
                <w:div w:id="1243099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9507357">
      <w:bodyDiv w:val="1"/>
      <w:marLeft w:val="0"/>
      <w:marRight w:val="0"/>
      <w:marTop w:val="0"/>
      <w:marBottom w:val="0"/>
      <w:divBdr>
        <w:top w:val="none" w:sz="0" w:space="0" w:color="auto"/>
        <w:left w:val="none" w:sz="0" w:space="0" w:color="auto"/>
        <w:bottom w:val="none" w:sz="0" w:space="0" w:color="auto"/>
        <w:right w:val="none" w:sz="0" w:space="0" w:color="auto"/>
      </w:divBdr>
      <w:divsChild>
        <w:div w:id="1415740930">
          <w:marLeft w:val="0"/>
          <w:marRight w:val="0"/>
          <w:marTop w:val="0"/>
          <w:marBottom w:val="0"/>
          <w:divBdr>
            <w:top w:val="none" w:sz="0" w:space="0" w:color="auto"/>
            <w:left w:val="none" w:sz="0" w:space="0" w:color="auto"/>
            <w:bottom w:val="none" w:sz="0" w:space="0" w:color="auto"/>
            <w:right w:val="none" w:sz="0" w:space="0" w:color="auto"/>
          </w:divBdr>
        </w:div>
        <w:div w:id="1433866487">
          <w:marLeft w:val="0"/>
          <w:marRight w:val="0"/>
          <w:marTop w:val="0"/>
          <w:marBottom w:val="0"/>
          <w:divBdr>
            <w:top w:val="none" w:sz="0" w:space="0" w:color="auto"/>
            <w:left w:val="none" w:sz="0" w:space="0" w:color="auto"/>
            <w:bottom w:val="none" w:sz="0" w:space="0" w:color="auto"/>
            <w:right w:val="none" w:sz="0" w:space="0" w:color="auto"/>
          </w:divBdr>
          <w:divsChild>
            <w:div w:id="950405219">
              <w:marLeft w:val="0"/>
              <w:marRight w:val="0"/>
              <w:marTop w:val="0"/>
              <w:marBottom w:val="0"/>
              <w:divBdr>
                <w:top w:val="none" w:sz="0" w:space="0" w:color="auto"/>
                <w:left w:val="none" w:sz="0" w:space="0" w:color="auto"/>
                <w:bottom w:val="none" w:sz="0" w:space="0" w:color="auto"/>
                <w:right w:val="none" w:sz="0" w:space="0" w:color="auto"/>
              </w:divBdr>
            </w:div>
          </w:divsChild>
        </w:div>
        <w:div w:id="1409687230">
          <w:marLeft w:val="0"/>
          <w:marRight w:val="0"/>
          <w:marTop w:val="0"/>
          <w:marBottom w:val="0"/>
          <w:divBdr>
            <w:top w:val="none" w:sz="0" w:space="0" w:color="auto"/>
            <w:left w:val="none" w:sz="0" w:space="0" w:color="auto"/>
            <w:bottom w:val="none" w:sz="0" w:space="0" w:color="auto"/>
            <w:right w:val="none" w:sz="0" w:space="0" w:color="auto"/>
          </w:divBdr>
        </w:div>
        <w:div w:id="1658457288">
          <w:marLeft w:val="0"/>
          <w:marRight w:val="0"/>
          <w:marTop w:val="0"/>
          <w:marBottom w:val="0"/>
          <w:divBdr>
            <w:top w:val="none" w:sz="0" w:space="0" w:color="auto"/>
            <w:left w:val="none" w:sz="0" w:space="0" w:color="auto"/>
            <w:bottom w:val="none" w:sz="0" w:space="0" w:color="auto"/>
            <w:right w:val="none" w:sz="0" w:space="0" w:color="auto"/>
          </w:divBdr>
          <w:divsChild>
            <w:div w:id="1988783127">
              <w:marLeft w:val="0"/>
              <w:marRight w:val="0"/>
              <w:marTop w:val="0"/>
              <w:marBottom w:val="0"/>
              <w:divBdr>
                <w:top w:val="none" w:sz="0" w:space="0" w:color="auto"/>
                <w:left w:val="none" w:sz="0" w:space="0" w:color="auto"/>
                <w:bottom w:val="none" w:sz="0" w:space="0" w:color="auto"/>
                <w:right w:val="none" w:sz="0" w:space="0" w:color="auto"/>
              </w:divBdr>
            </w:div>
          </w:divsChild>
        </w:div>
        <w:div w:id="1376004531">
          <w:marLeft w:val="0"/>
          <w:marRight w:val="0"/>
          <w:marTop w:val="0"/>
          <w:marBottom w:val="0"/>
          <w:divBdr>
            <w:top w:val="none" w:sz="0" w:space="0" w:color="auto"/>
            <w:left w:val="none" w:sz="0" w:space="0" w:color="auto"/>
            <w:bottom w:val="none" w:sz="0" w:space="0" w:color="auto"/>
            <w:right w:val="none" w:sz="0" w:space="0" w:color="auto"/>
          </w:divBdr>
        </w:div>
        <w:div w:id="31657004">
          <w:marLeft w:val="0"/>
          <w:marRight w:val="0"/>
          <w:marTop w:val="0"/>
          <w:marBottom w:val="0"/>
          <w:divBdr>
            <w:top w:val="none" w:sz="0" w:space="0" w:color="auto"/>
            <w:left w:val="none" w:sz="0" w:space="0" w:color="auto"/>
            <w:bottom w:val="none" w:sz="0" w:space="0" w:color="auto"/>
            <w:right w:val="none" w:sz="0" w:space="0" w:color="auto"/>
          </w:divBdr>
          <w:divsChild>
            <w:div w:id="1287540828">
              <w:marLeft w:val="0"/>
              <w:marRight w:val="0"/>
              <w:marTop w:val="0"/>
              <w:marBottom w:val="0"/>
              <w:divBdr>
                <w:top w:val="none" w:sz="0" w:space="0" w:color="auto"/>
                <w:left w:val="none" w:sz="0" w:space="0" w:color="auto"/>
                <w:bottom w:val="none" w:sz="0" w:space="0" w:color="auto"/>
                <w:right w:val="none" w:sz="0" w:space="0" w:color="auto"/>
              </w:divBdr>
            </w:div>
          </w:divsChild>
        </w:div>
        <w:div w:id="1894852851">
          <w:marLeft w:val="0"/>
          <w:marRight w:val="0"/>
          <w:marTop w:val="0"/>
          <w:marBottom w:val="0"/>
          <w:divBdr>
            <w:top w:val="none" w:sz="0" w:space="0" w:color="auto"/>
            <w:left w:val="none" w:sz="0" w:space="0" w:color="auto"/>
            <w:bottom w:val="none" w:sz="0" w:space="0" w:color="auto"/>
            <w:right w:val="none" w:sz="0" w:space="0" w:color="auto"/>
          </w:divBdr>
        </w:div>
        <w:div w:id="1882941317">
          <w:marLeft w:val="0"/>
          <w:marRight w:val="0"/>
          <w:marTop w:val="0"/>
          <w:marBottom w:val="0"/>
          <w:divBdr>
            <w:top w:val="none" w:sz="0" w:space="0" w:color="auto"/>
            <w:left w:val="none" w:sz="0" w:space="0" w:color="auto"/>
            <w:bottom w:val="none" w:sz="0" w:space="0" w:color="auto"/>
            <w:right w:val="none" w:sz="0" w:space="0" w:color="auto"/>
          </w:divBdr>
          <w:divsChild>
            <w:div w:id="223955289">
              <w:marLeft w:val="0"/>
              <w:marRight w:val="0"/>
              <w:marTop w:val="0"/>
              <w:marBottom w:val="0"/>
              <w:divBdr>
                <w:top w:val="none" w:sz="0" w:space="0" w:color="auto"/>
                <w:left w:val="none" w:sz="0" w:space="0" w:color="auto"/>
                <w:bottom w:val="none" w:sz="0" w:space="0" w:color="auto"/>
                <w:right w:val="none" w:sz="0" w:space="0" w:color="auto"/>
              </w:divBdr>
            </w:div>
          </w:divsChild>
        </w:div>
        <w:div w:id="1919754265">
          <w:marLeft w:val="0"/>
          <w:marRight w:val="0"/>
          <w:marTop w:val="0"/>
          <w:marBottom w:val="0"/>
          <w:divBdr>
            <w:top w:val="none" w:sz="0" w:space="0" w:color="auto"/>
            <w:left w:val="none" w:sz="0" w:space="0" w:color="auto"/>
            <w:bottom w:val="none" w:sz="0" w:space="0" w:color="auto"/>
            <w:right w:val="none" w:sz="0" w:space="0" w:color="auto"/>
          </w:divBdr>
        </w:div>
        <w:div w:id="1724131224">
          <w:marLeft w:val="0"/>
          <w:marRight w:val="0"/>
          <w:marTop w:val="0"/>
          <w:marBottom w:val="0"/>
          <w:divBdr>
            <w:top w:val="none" w:sz="0" w:space="0" w:color="auto"/>
            <w:left w:val="none" w:sz="0" w:space="0" w:color="auto"/>
            <w:bottom w:val="none" w:sz="0" w:space="0" w:color="auto"/>
            <w:right w:val="none" w:sz="0" w:space="0" w:color="auto"/>
          </w:divBdr>
          <w:divsChild>
            <w:div w:id="1925413692">
              <w:marLeft w:val="0"/>
              <w:marRight w:val="0"/>
              <w:marTop w:val="0"/>
              <w:marBottom w:val="0"/>
              <w:divBdr>
                <w:top w:val="none" w:sz="0" w:space="0" w:color="auto"/>
                <w:left w:val="none" w:sz="0" w:space="0" w:color="auto"/>
                <w:bottom w:val="none" w:sz="0" w:space="0" w:color="auto"/>
                <w:right w:val="none" w:sz="0" w:space="0" w:color="auto"/>
              </w:divBdr>
            </w:div>
          </w:divsChild>
        </w:div>
        <w:div w:id="2016229973">
          <w:marLeft w:val="0"/>
          <w:marRight w:val="0"/>
          <w:marTop w:val="0"/>
          <w:marBottom w:val="0"/>
          <w:divBdr>
            <w:top w:val="none" w:sz="0" w:space="0" w:color="auto"/>
            <w:left w:val="none" w:sz="0" w:space="0" w:color="auto"/>
            <w:bottom w:val="none" w:sz="0" w:space="0" w:color="auto"/>
            <w:right w:val="none" w:sz="0" w:space="0" w:color="auto"/>
          </w:divBdr>
        </w:div>
        <w:div w:id="1614290440">
          <w:marLeft w:val="0"/>
          <w:marRight w:val="0"/>
          <w:marTop w:val="0"/>
          <w:marBottom w:val="0"/>
          <w:divBdr>
            <w:top w:val="none" w:sz="0" w:space="0" w:color="auto"/>
            <w:left w:val="none" w:sz="0" w:space="0" w:color="auto"/>
            <w:bottom w:val="none" w:sz="0" w:space="0" w:color="auto"/>
            <w:right w:val="none" w:sz="0" w:space="0" w:color="auto"/>
          </w:divBdr>
          <w:divsChild>
            <w:div w:id="1990286341">
              <w:marLeft w:val="0"/>
              <w:marRight w:val="0"/>
              <w:marTop w:val="0"/>
              <w:marBottom w:val="0"/>
              <w:divBdr>
                <w:top w:val="none" w:sz="0" w:space="0" w:color="auto"/>
                <w:left w:val="none" w:sz="0" w:space="0" w:color="auto"/>
                <w:bottom w:val="none" w:sz="0" w:space="0" w:color="auto"/>
                <w:right w:val="none" w:sz="0" w:space="0" w:color="auto"/>
              </w:divBdr>
            </w:div>
          </w:divsChild>
        </w:div>
        <w:div w:id="926498242">
          <w:marLeft w:val="0"/>
          <w:marRight w:val="0"/>
          <w:marTop w:val="0"/>
          <w:marBottom w:val="0"/>
          <w:divBdr>
            <w:top w:val="none" w:sz="0" w:space="0" w:color="auto"/>
            <w:left w:val="none" w:sz="0" w:space="0" w:color="auto"/>
            <w:bottom w:val="none" w:sz="0" w:space="0" w:color="auto"/>
            <w:right w:val="none" w:sz="0" w:space="0" w:color="auto"/>
          </w:divBdr>
        </w:div>
        <w:div w:id="1881699723">
          <w:marLeft w:val="0"/>
          <w:marRight w:val="0"/>
          <w:marTop w:val="0"/>
          <w:marBottom w:val="0"/>
          <w:divBdr>
            <w:top w:val="none" w:sz="0" w:space="0" w:color="auto"/>
            <w:left w:val="none" w:sz="0" w:space="0" w:color="auto"/>
            <w:bottom w:val="none" w:sz="0" w:space="0" w:color="auto"/>
            <w:right w:val="none" w:sz="0" w:space="0" w:color="auto"/>
          </w:divBdr>
          <w:divsChild>
            <w:div w:id="1532762397">
              <w:marLeft w:val="0"/>
              <w:marRight w:val="0"/>
              <w:marTop w:val="0"/>
              <w:marBottom w:val="0"/>
              <w:divBdr>
                <w:top w:val="none" w:sz="0" w:space="0" w:color="auto"/>
                <w:left w:val="none" w:sz="0" w:space="0" w:color="auto"/>
                <w:bottom w:val="none" w:sz="0" w:space="0" w:color="auto"/>
                <w:right w:val="none" w:sz="0" w:space="0" w:color="auto"/>
              </w:divBdr>
            </w:div>
          </w:divsChild>
        </w:div>
        <w:div w:id="177357840">
          <w:marLeft w:val="0"/>
          <w:marRight w:val="0"/>
          <w:marTop w:val="300"/>
          <w:marBottom w:val="0"/>
          <w:divBdr>
            <w:top w:val="none" w:sz="0" w:space="0" w:color="auto"/>
            <w:left w:val="none" w:sz="0" w:space="0" w:color="auto"/>
            <w:bottom w:val="none" w:sz="0" w:space="0" w:color="auto"/>
            <w:right w:val="none" w:sz="0" w:space="0" w:color="auto"/>
          </w:divBdr>
          <w:divsChild>
            <w:div w:id="333538775">
              <w:marLeft w:val="0"/>
              <w:marRight w:val="0"/>
              <w:marTop w:val="0"/>
              <w:marBottom w:val="0"/>
              <w:divBdr>
                <w:top w:val="none" w:sz="0" w:space="0" w:color="auto"/>
                <w:left w:val="none" w:sz="0" w:space="0" w:color="auto"/>
                <w:bottom w:val="none" w:sz="0" w:space="0" w:color="auto"/>
                <w:right w:val="none" w:sz="0" w:space="0" w:color="auto"/>
              </w:divBdr>
              <w:divsChild>
                <w:div w:id="2055275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3614261">
          <w:marLeft w:val="0"/>
          <w:marRight w:val="0"/>
          <w:marTop w:val="300"/>
          <w:marBottom w:val="0"/>
          <w:divBdr>
            <w:top w:val="none" w:sz="0" w:space="0" w:color="auto"/>
            <w:left w:val="none" w:sz="0" w:space="0" w:color="auto"/>
            <w:bottom w:val="none" w:sz="0" w:space="0" w:color="auto"/>
            <w:right w:val="none" w:sz="0" w:space="0" w:color="auto"/>
          </w:divBdr>
          <w:divsChild>
            <w:div w:id="1224029315">
              <w:marLeft w:val="0"/>
              <w:marRight w:val="0"/>
              <w:marTop w:val="0"/>
              <w:marBottom w:val="0"/>
              <w:divBdr>
                <w:top w:val="none" w:sz="0" w:space="0" w:color="auto"/>
                <w:left w:val="none" w:sz="0" w:space="0" w:color="auto"/>
                <w:bottom w:val="none" w:sz="0" w:space="0" w:color="auto"/>
                <w:right w:val="none" w:sz="0" w:space="0" w:color="auto"/>
              </w:divBdr>
              <w:divsChild>
                <w:div w:id="1012419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013910">
          <w:marLeft w:val="0"/>
          <w:marRight w:val="0"/>
          <w:marTop w:val="300"/>
          <w:marBottom w:val="0"/>
          <w:divBdr>
            <w:top w:val="none" w:sz="0" w:space="0" w:color="auto"/>
            <w:left w:val="none" w:sz="0" w:space="0" w:color="auto"/>
            <w:bottom w:val="none" w:sz="0" w:space="0" w:color="auto"/>
            <w:right w:val="none" w:sz="0" w:space="0" w:color="auto"/>
          </w:divBdr>
          <w:divsChild>
            <w:div w:id="79957858">
              <w:marLeft w:val="0"/>
              <w:marRight w:val="0"/>
              <w:marTop w:val="0"/>
              <w:marBottom w:val="0"/>
              <w:divBdr>
                <w:top w:val="none" w:sz="0" w:space="0" w:color="auto"/>
                <w:left w:val="none" w:sz="0" w:space="0" w:color="auto"/>
                <w:bottom w:val="none" w:sz="0" w:space="0" w:color="auto"/>
                <w:right w:val="none" w:sz="0" w:space="0" w:color="auto"/>
              </w:divBdr>
              <w:divsChild>
                <w:div w:id="1971813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210962">
          <w:marLeft w:val="0"/>
          <w:marRight w:val="0"/>
          <w:marTop w:val="300"/>
          <w:marBottom w:val="0"/>
          <w:divBdr>
            <w:top w:val="none" w:sz="0" w:space="0" w:color="auto"/>
            <w:left w:val="none" w:sz="0" w:space="0" w:color="auto"/>
            <w:bottom w:val="none" w:sz="0" w:space="0" w:color="auto"/>
            <w:right w:val="none" w:sz="0" w:space="0" w:color="auto"/>
          </w:divBdr>
          <w:divsChild>
            <w:div w:id="338583010">
              <w:marLeft w:val="0"/>
              <w:marRight w:val="0"/>
              <w:marTop w:val="0"/>
              <w:marBottom w:val="0"/>
              <w:divBdr>
                <w:top w:val="none" w:sz="0" w:space="0" w:color="auto"/>
                <w:left w:val="none" w:sz="0" w:space="0" w:color="auto"/>
                <w:bottom w:val="none" w:sz="0" w:space="0" w:color="auto"/>
                <w:right w:val="none" w:sz="0" w:space="0" w:color="auto"/>
              </w:divBdr>
              <w:divsChild>
                <w:div w:id="23601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1093808">
      <w:bodyDiv w:val="1"/>
      <w:marLeft w:val="0"/>
      <w:marRight w:val="0"/>
      <w:marTop w:val="0"/>
      <w:marBottom w:val="0"/>
      <w:divBdr>
        <w:top w:val="none" w:sz="0" w:space="0" w:color="auto"/>
        <w:left w:val="none" w:sz="0" w:space="0" w:color="auto"/>
        <w:bottom w:val="none" w:sz="0" w:space="0" w:color="auto"/>
        <w:right w:val="none" w:sz="0" w:space="0" w:color="auto"/>
      </w:divBdr>
      <w:divsChild>
        <w:div w:id="55664116">
          <w:marLeft w:val="0"/>
          <w:marRight w:val="0"/>
          <w:marTop w:val="0"/>
          <w:marBottom w:val="0"/>
          <w:divBdr>
            <w:top w:val="none" w:sz="0" w:space="0" w:color="auto"/>
            <w:left w:val="none" w:sz="0" w:space="0" w:color="auto"/>
            <w:bottom w:val="none" w:sz="0" w:space="0" w:color="auto"/>
            <w:right w:val="none" w:sz="0" w:space="0" w:color="auto"/>
          </w:divBdr>
        </w:div>
        <w:div w:id="194008036">
          <w:marLeft w:val="0"/>
          <w:marRight w:val="0"/>
          <w:marTop w:val="0"/>
          <w:marBottom w:val="0"/>
          <w:divBdr>
            <w:top w:val="none" w:sz="0" w:space="0" w:color="auto"/>
            <w:left w:val="none" w:sz="0" w:space="0" w:color="auto"/>
            <w:bottom w:val="none" w:sz="0" w:space="0" w:color="auto"/>
            <w:right w:val="none" w:sz="0" w:space="0" w:color="auto"/>
          </w:divBdr>
          <w:divsChild>
            <w:div w:id="602805286">
              <w:marLeft w:val="0"/>
              <w:marRight w:val="0"/>
              <w:marTop w:val="0"/>
              <w:marBottom w:val="0"/>
              <w:divBdr>
                <w:top w:val="none" w:sz="0" w:space="0" w:color="auto"/>
                <w:left w:val="none" w:sz="0" w:space="0" w:color="auto"/>
                <w:bottom w:val="none" w:sz="0" w:space="0" w:color="auto"/>
                <w:right w:val="none" w:sz="0" w:space="0" w:color="auto"/>
              </w:divBdr>
            </w:div>
          </w:divsChild>
        </w:div>
        <w:div w:id="313291527">
          <w:marLeft w:val="0"/>
          <w:marRight w:val="0"/>
          <w:marTop w:val="0"/>
          <w:marBottom w:val="0"/>
          <w:divBdr>
            <w:top w:val="none" w:sz="0" w:space="0" w:color="auto"/>
            <w:left w:val="none" w:sz="0" w:space="0" w:color="auto"/>
            <w:bottom w:val="none" w:sz="0" w:space="0" w:color="auto"/>
            <w:right w:val="none" w:sz="0" w:space="0" w:color="auto"/>
          </w:divBdr>
          <w:divsChild>
            <w:div w:id="2070960718">
              <w:marLeft w:val="0"/>
              <w:marRight w:val="0"/>
              <w:marTop w:val="0"/>
              <w:marBottom w:val="0"/>
              <w:divBdr>
                <w:top w:val="none" w:sz="0" w:space="0" w:color="auto"/>
                <w:left w:val="none" w:sz="0" w:space="0" w:color="auto"/>
                <w:bottom w:val="none" w:sz="0" w:space="0" w:color="auto"/>
                <w:right w:val="none" w:sz="0" w:space="0" w:color="auto"/>
              </w:divBdr>
            </w:div>
          </w:divsChild>
        </w:div>
        <w:div w:id="318923998">
          <w:marLeft w:val="0"/>
          <w:marRight w:val="0"/>
          <w:marTop w:val="300"/>
          <w:marBottom w:val="0"/>
          <w:divBdr>
            <w:top w:val="none" w:sz="0" w:space="0" w:color="auto"/>
            <w:left w:val="none" w:sz="0" w:space="0" w:color="auto"/>
            <w:bottom w:val="none" w:sz="0" w:space="0" w:color="auto"/>
            <w:right w:val="none" w:sz="0" w:space="0" w:color="auto"/>
          </w:divBdr>
          <w:divsChild>
            <w:div w:id="736318834">
              <w:marLeft w:val="0"/>
              <w:marRight w:val="0"/>
              <w:marTop w:val="0"/>
              <w:marBottom w:val="0"/>
              <w:divBdr>
                <w:top w:val="none" w:sz="0" w:space="0" w:color="auto"/>
                <w:left w:val="none" w:sz="0" w:space="0" w:color="auto"/>
                <w:bottom w:val="none" w:sz="0" w:space="0" w:color="auto"/>
                <w:right w:val="none" w:sz="0" w:space="0" w:color="auto"/>
              </w:divBdr>
              <w:divsChild>
                <w:div w:id="2006010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2991795">
          <w:marLeft w:val="0"/>
          <w:marRight w:val="0"/>
          <w:marTop w:val="0"/>
          <w:marBottom w:val="0"/>
          <w:divBdr>
            <w:top w:val="none" w:sz="0" w:space="0" w:color="auto"/>
            <w:left w:val="none" w:sz="0" w:space="0" w:color="auto"/>
            <w:bottom w:val="none" w:sz="0" w:space="0" w:color="auto"/>
            <w:right w:val="none" w:sz="0" w:space="0" w:color="auto"/>
          </w:divBdr>
          <w:divsChild>
            <w:div w:id="1336491897">
              <w:marLeft w:val="0"/>
              <w:marRight w:val="0"/>
              <w:marTop w:val="0"/>
              <w:marBottom w:val="0"/>
              <w:divBdr>
                <w:top w:val="none" w:sz="0" w:space="0" w:color="auto"/>
                <w:left w:val="none" w:sz="0" w:space="0" w:color="auto"/>
                <w:bottom w:val="none" w:sz="0" w:space="0" w:color="auto"/>
                <w:right w:val="none" w:sz="0" w:space="0" w:color="auto"/>
              </w:divBdr>
            </w:div>
          </w:divsChild>
        </w:div>
        <w:div w:id="536898208">
          <w:marLeft w:val="0"/>
          <w:marRight w:val="0"/>
          <w:marTop w:val="300"/>
          <w:marBottom w:val="0"/>
          <w:divBdr>
            <w:top w:val="none" w:sz="0" w:space="0" w:color="auto"/>
            <w:left w:val="none" w:sz="0" w:space="0" w:color="auto"/>
            <w:bottom w:val="none" w:sz="0" w:space="0" w:color="auto"/>
            <w:right w:val="none" w:sz="0" w:space="0" w:color="auto"/>
          </w:divBdr>
          <w:divsChild>
            <w:div w:id="113719514">
              <w:marLeft w:val="0"/>
              <w:marRight w:val="0"/>
              <w:marTop w:val="0"/>
              <w:marBottom w:val="0"/>
              <w:divBdr>
                <w:top w:val="none" w:sz="0" w:space="0" w:color="auto"/>
                <w:left w:val="none" w:sz="0" w:space="0" w:color="auto"/>
                <w:bottom w:val="none" w:sz="0" w:space="0" w:color="auto"/>
                <w:right w:val="none" w:sz="0" w:space="0" w:color="auto"/>
              </w:divBdr>
              <w:divsChild>
                <w:div w:id="1253977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4216809">
          <w:marLeft w:val="0"/>
          <w:marRight w:val="0"/>
          <w:marTop w:val="0"/>
          <w:marBottom w:val="0"/>
          <w:divBdr>
            <w:top w:val="none" w:sz="0" w:space="0" w:color="auto"/>
            <w:left w:val="none" w:sz="0" w:space="0" w:color="auto"/>
            <w:bottom w:val="none" w:sz="0" w:space="0" w:color="auto"/>
            <w:right w:val="none" w:sz="0" w:space="0" w:color="auto"/>
          </w:divBdr>
        </w:div>
        <w:div w:id="615407995">
          <w:marLeft w:val="0"/>
          <w:marRight w:val="0"/>
          <w:marTop w:val="0"/>
          <w:marBottom w:val="0"/>
          <w:divBdr>
            <w:top w:val="none" w:sz="0" w:space="0" w:color="auto"/>
            <w:left w:val="none" w:sz="0" w:space="0" w:color="auto"/>
            <w:bottom w:val="none" w:sz="0" w:space="0" w:color="auto"/>
            <w:right w:val="none" w:sz="0" w:space="0" w:color="auto"/>
          </w:divBdr>
          <w:divsChild>
            <w:div w:id="1817525587">
              <w:marLeft w:val="0"/>
              <w:marRight w:val="0"/>
              <w:marTop w:val="0"/>
              <w:marBottom w:val="0"/>
              <w:divBdr>
                <w:top w:val="none" w:sz="0" w:space="0" w:color="auto"/>
                <w:left w:val="none" w:sz="0" w:space="0" w:color="auto"/>
                <w:bottom w:val="none" w:sz="0" w:space="0" w:color="auto"/>
                <w:right w:val="none" w:sz="0" w:space="0" w:color="auto"/>
              </w:divBdr>
            </w:div>
          </w:divsChild>
        </w:div>
        <w:div w:id="1010529575">
          <w:marLeft w:val="0"/>
          <w:marRight w:val="0"/>
          <w:marTop w:val="300"/>
          <w:marBottom w:val="0"/>
          <w:divBdr>
            <w:top w:val="none" w:sz="0" w:space="0" w:color="auto"/>
            <w:left w:val="none" w:sz="0" w:space="0" w:color="auto"/>
            <w:bottom w:val="none" w:sz="0" w:space="0" w:color="auto"/>
            <w:right w:val="none" w:sz="0" w:space="0" w:color="auto"/>
          </w:divBdr>
          <w:divsChild>
            <w:div w:id="546458434">
              <w:marLeft w:val="0"/>
              <w:marRight w:val="0"/>
              <w:marTop w:val="0"/>
              <w:marBottom w:val="0"/>
              <w:divBdr>
                <w:top w:val="none" w:sz="0" w:space="0" w:color="auto"/>
                <w:left w:val="none" w:sz="0" w:space="0" w:color="auto"/>
                <w:bottom w:val="none" w:sz="0" w:space="0" w:color="auto"/>
                <w:right w:val="none" w:sz="0" w:space="0" w:color="auto"/>
              </w:divBdr>
              <w:divsChild>
                <w:div w:id="710955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205761">
          <w:marLeft w:val="0"/>
          <w:marRight w:val="0"/>
          <w:marTop w:val="0"/>
          <w:marBottom w:val="0"/>
          <w:divBdr>
            <w:top w:val="none" w:sz="0" w:space="0" w:color="auto"/>
            <w:left w:val="none" w:sz="0" w:space="0" w:color="auto"/>
            <w:bottom w:val="none" w:sz="0" w:space="0" w:color="auto"/>
            <w:right w:val="none" w:sz="0" w:space="0" w:color="auto"/>
          </w:divBdr>
          <w:divsChild>
            <w:div w:id="822307432">
              <w:marLeft w:val="0"/>
              <w:marRight w:val="0"/>
              <w:marTop w:val="0"/>
              <w:marBottom w:val="0"/>
              <w:divBdr>
                <w:top w:val="none" w:sz="0" w:space="0" w:color="auto"/>
                <w:left w:val="none" w:sz="0" w:space="0" w:color="auto"/>
                <w:bottom w:val="none" w:sz="0" w:space="0" w:color="auto"/>
                <w:right w:val="none" w:sz="0" w:space="0" w:color="auto"/>
              </w:divBdr>
            </w:div>
          </w:divsChild>
        </w:div>
        <w:div w:id="1388534027">
          <w:marLeft w:val="0"/>
          <w:marRight w:val="0"/>
          <w:marTop w:val="0"/>
          <w:marBottom w:val="0"/>
          <w:divBdr>
            <w:top w:val="none" w:sz="0" w:space="0" w:color="auto"/>
            <w:left w:val="none" w:sz="0" w:space="0" w:color="auto"/>
            <w:bottom w:val="none" w:sz="0" w:space="0" w:color="auto"/>
            <w:right w:val="none" w:sz="0" w:space="0" w:color="auto"/>
          </w:divBdr>
        </w:div>
        <w:div w:id="1622107556">
          <w:marLeft w:val="0"/>
          <w:marRight w:val="0"/>
          <w:marTop w:val="300"/>
          <w:marBottom w:val="0"/>
          <w:divBdr>
            <w:top w:val="none" w:sz="0" w:space="0" w:color="auto"/>
            <w:left w:val="none" w:sz="0" w:space="0" w:color="auto"/>
            <w:bottom w:val="none" w:sz="0" w:space="0" w:color="auto"/>
            <w:right w:val="none" w:sz="0" w:space="0" w:color="auto"/>
          </w:divBdr>
          <w:divsChild>
            <w:div w:id="764305447">
              <w:marLeft w:val="0"/>
              <w:marRight w:val="0"/>
              <w:marTop w:val="0"/>
              <w:marBottom w:val="0"/>
              <w:divBdr>
                <w:top w:val="none" w:sz="0" w:space="0" w:color="auto"/>
                <w:left w:val="none" w:sz="0" w:space="0" w:color="auto"/>
                <w:bottom w:val="none" w:sz="0" w:space="0" w:color="auto"/>
                <w:right w:val="none" w:sz="0" w:space="0" w:color="auto"/>
              </w:divBdr>
              <w:divsChild>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209248">
          <w:marLeft w:val="0"/>
          <w:marRight w:val="0"/>
          <w:marTop w:val="0"/>
          <w:marBottom w:val="0"/>
          <w:divBdr>
            <w:top w:val="none" w:sz="0" w:space="0" w:color="auto"/>
            <w:left w:val="none" w:sz="0" w:space="0" w:color="auto"/>
            <w:bottom w:val="none" w:sz="0" w:space="0" w:color="auto"/>
            <w:right w:val="none" w:sz="0" w:space="0" w:color="auto"/>
          </w:divBdr>
          <w:divsChild>
            <w:div w:id="663438513">
              <w:marLeft w:val="0"/>
              <w:marRight w:val="0"/>
              <w:marTop w:val="0"/>
              <w:marBottom w:val="0"/>
              <w:divBdr>
                <w:top w:val="none" w:sz="0" w:space="0" w:color="auto"/>
                <w:left w:val="none" w:sz="0" w:space="0" w:color="auto"/>
                <w:bottom w:val="none" w:sz="0" w:space="0" w:color="auto"/>
                <w:right w:val="none" w:sz="0" w:space="0" w:color="auto"/>
              </w:divBdr>
            </w:div>
          </w:divsChild>
        </w:div>
        <w:div w:id="1754887870">
          <w:marLeft w:val="0"/>
          <w:marRight w:val="0"/>
          <w:marTop w:val="0"/>
          <w:marBottom w:val="0"/>
          <w:divBdr>
            <w:top w:val="none" w:sz="0" w:space="0" w:color="auto"/>
            <w:left w:val="none" w:sz="0" w:space="0" w:color="auto"/>
            <w:bottom w:val="none" w:sz="0" w:space="0" w:color="auto"/>
            <w:right w:val="none" w:sz="0" w:space="0" w:color="auto"/>
          </w:divBdr>
          <w:divsChild>
            <w:div w:id="228227236">
              <w:marLeft w:val="0"/>
              <w:marRight w:val="0"/>
              <w:marTop w:val="0"/>
              <w:marBottom w:val="0"/>
              <w:divBdr>
                <w:top w:val="none" w:sz="0" w:space="0" w:color="auto"/>
                <w:left w:val="none" w:sz="0" w:space="0" w:color="auto"/>
                <w:bottom w:val="none" w:sz="0" w:space="0" w:color="auto"/>
                <w:right w:val="none" w:sz="0" w:space="0" w:color="auto"/>
              </w:divBdr>
            </w:div>
          </w:divsChild>
        </w:div>
        <w:div w:id="1761096840">
          <w:marLeft w:val="0"/>
          <w:marRight w:val="0"/>
          <w:marTop w:val="0"/>
          <w:marBottom w:val="0"/>
          <w:divBdr>
            <w:top w:val="none" w:sz="0" w:space="0" w:color="auto"/>
            <w:left w:val="none" w:sz="0" w:space="0" w:color="auto"/>
            <w:bottom w:val="none" w:sz="0" w:space="0" w:color="auto"/>
            <w:right w:val="none" w:sz="0" w:space="0" w:color="auto"/>
          </w:divBdr>
        </w:div>
        <w:div w:id="1886944525">
          <w:marLeft w:val="0"/>
          <w:marRight w:val="0"/>
          <w:marTop w:val="0"/>
          <w:marBottom w:val="0"/>
          <w:divBdr>
            <w:top w:val="none" w:sz="0" w:space="0" w:color="auto"/>
            <w:left w:val="none" w:sz="0" w:space="0" w:color="auto"/>
            <w:bottom w:val="none" w:sz="0" w:space="0" w:color="auto"/>
            <w:right w:val="none" w:sz="0" w:space="0" w:color="auto"/>
          </w:divBdr>
        </w:div>
        <w:div w:id="1965039969">
          <w:marLeft w:val="0"/>
          <w:marRight w:val="0"/>
          <w:marTop w:val="0"/>
          <w:marBottom w:val="0"/>
          <w:divBdr>
            <w:top w:val="none" w:sz="0" w:space="0" w:color="auto"/>
            <w:left w:val="none" w:sz="0" w:space="0" w:color="auto"/>
            <w:bottom w:val="none" w:sz="0" w:space="0" w:color="auto"/>
            <w:right w:val="none" w:sz="0" w:space="0" w:color="auto"/>
          </w:divBdr>
        </w:div>
        <w:div w:id="2066023441">
          <w:marLeft w:val="0"/>
          <w:marRight w:val="0"/>
          <w:marTop w:val="0"/>
          <w:marBottom w:val="0"/>
          <w:divBdr>
            <w:top w:val="none" w:sz="0" w:space="0" w:color="auto"/>
            <w:left w:val="none" w:sz="0" w:space="0" w:color="auto"/>
            <w:bottom w:val="none" w:sz="0" w:space="0" w:color="auto"/>
            <w:right w:val="none" w:sz="0" w:space="0" w:color="auto"/>
          </w:divBdr>
        </w:div>
      </w:divsChild>
    </w:div>
    <w:div w:id="1541820902">
      <w:bodyDiv w:val="1"/>
      <w:marLeft w:val="0"/>
      <w:marRight w:val="0"/>
      <w:marTop w:val="0"/>
      <w:marBottom w:val="0"/>
      <w:divBdr>
        <w:top w:val="none" w:sz="0" w:space="0" w:color="auto"/>
        <w:left w:val="none" w:sz="0" w:space="0" w:color="auto"/>
        <w:bottom w:val="none" w:sz="0" w:space="0" w:color="auto"/>
        <w:right w:val="none" w:sz="0" w:space="0" w:color="auto"/>
      </w:divBdr>
      <w:divsChild>
        <w:div w:id="1321155113">
          <w:marLeft w:val="0"/>
          <w:marRight w:val="0"/>
          <w:marTop w:val="0"/>
          <w:marBottom w:val="0"/>
          <w:divBdr>
            <w:top w:val="none" w:sz="0" w:space="0" w:color="auto"/>
            <w:left w:val="none" w:sz="0" w:space="0" w:color="auto"/>
            <w:bottom w:val="none" w:sz="0" w:space="0" w:color="auto"/>
            <w:right w:val="none" w:sz="0" w:space="0" w:color="auto"/>
          </w:divBdr>
        </w:div>
        <w:div w:id="1393313077">
          <w:marLeft w:val="0"/>
          <w:marRight w:val="0"/>
          <w:marTop w:val="0"/>
          <w:marBottom w:val="0"/>
          <w:divBdr>
            <w:top w:val="none" w:sz="0" w:space="0" w:color="auto"/>
            <w:left w:val="none" w:sz="0" w:space="0" w:color="auto"/>
            <w:bottom w:val="none" w:sz="0" w:space="0" w:color="auto"/>
            <w:right w:val="none" w:sz="0" w:space="0" w:color="auto"/>
          </w:divBdr>
          <w:divsChild>
            <w:div w:id="1086611905">
              <w:marLeft w:val="0"/>
              <w:marRight w:val="0"/>
              <w:marTop w:val="0"/>
              <w:marBottom w:val="0"/>
              <w:divBdr>
                <w:top w:val="none" w:sz="0" w:space="0" w:color="auto"/>
                <w:left w:val="none" w:sz="0" w:space="0" w:color="auto"/>
                <w:bottom w:val="none" w:sz="0" w:space="0" w:color="auto"/>
                <w:right w:val="none" w:sz="0" w:space="0" w:color="auto"/>
              </w:divBdr>
            </w:div>
          </w:divsChild>
        </w:div>
        <w:div w:id="800732368">
          <w:marLeft w:val="0"/>
          <w:marRight w:val="0"/>
          <w:marTop w:val="0"/>
          <w:marBottom w:val="0"/>
          <w:divBdr>
            <w:top w:val="none" w:sz="0" w:space="0" w:color="auto"/>
            <w:left w:val="none" w:sz="0" w:space="0" w:color="auto"/>
            <w:bottom w:val="none" w:sz="0" w:space="0" w:color="auto"/>
            <w:right w:val="none" w:sz="0" w:space="0" w:color="auto"/>
          </w:divBdr>
        </w:div>
        <w:div w:id="1292977082">
          <w:marLeft w:val="0"/>
          <w:marRight w:val="0"/>
          <w:marTop w:val="0"/>
          <w:marBottom w:val="0"/>
          <w:divBdr>
            <w:top w:val="none" w:sz="0" w:space="0" w:color="auto"/>
            <w:left w:val="none" w:sz="0" w:space="0" w:color="auto"/>
            <w:bottom w:val="none" w:sz="0" w:space="0" w:color="auto"/>
            <w:right w:val="none" w:sz="0" w:space="0" w:color="auto"/>
          </w:divBdr>
          <w:divsChild>
            <w:div w:id="831214873">
              <w:marLeft w:val="0"/>
              <w:marRight w:val="0"/>
              <w:marTop w:val="0"/>
              <w:marBottom w:val="0"/>
              <w:divBdr>
                <w:top w:val="none" w:sz="0" w:space="0" w:color="auto"/>
                <w:left w:val="none" w:sz="0" w:space="0" w:color="auto"/>
                <w:bottom w:val="none" w:sz="0" w:space="0" w:color="auto"/>
                <w:right w:val="none" w:sz="0" w:space="0" w:color="auto"/>
              </w:divBdr>
            </w:div>
          </w:divsChild>
        </w:div>
        <w:div w:id="1109472671">
          <w:marLeft w:val="0"/>
          <w:marRight w:val="0"/>
          <w:marTop w:val="0"/>
          <w:marBottom w:val="0"/>
          <w:divBdr>
            <w:top w:val="none" w:sz="0" w:space="0" w:color="auto"/>
            <w:left w:val="none" w:sz="0" w:space="0" w:color="auto"/>
            <w:bottom w:val="none" w:sz="0" w:space="0" w:color="auto"/>
            <w:right w:val="none" w:sz="0" w:space="0" w:color="auto"/>
          </w:divBdr>
        </w:div>
        <w:div w:id="1404720400">
          <w:marLeft w:val="0"/>
          <w:marRight w:val="0"/>
          <w:marTop w:val="0"/>
          <w:marBottom w:val="0"/>
          <w:divBdr>
            <w:top w:val="none" w:sz="0" w:space="0" w:color="auto"/>
            <w:left w:val="none" w:sz="0" w:space="0" w:color="auto"/>
            <w:bottom w:val="none" w:sz="0" w:space="0" w:color="auto"/>
            <w:right w:val="none" w:sz="0" w:space="0" w:color="auto"/>
          </w:divBdr>
          <w:divsChild>
            <w:div w:id="924075742">
              <w:marLeft w:val="0"/>
              <w:marRight w:val="0"/>
              <w:marTop w:val="0"/>
              <w:marBottom w:val="0"/>
              <w:divBdr>
                <w:top w:val="none" w:sz="0" w:space="0" w:color="auto"/>
                <w:left w:val="none" w:sz="0" w:space="0" w:color="auto"/>
                <w:bottom w:val="none" w:sz="0" w:space="0" w:color="auto"/>
                <w:right w:val="none" w:sz="0" w:space="0" w:color="auto"/>
              </w:divBdr>
            </w:div>
          </w:divsChild>
        </w:div>
        <w:div w:id="1617829657">
          <w:marLeft w:val="0"/>
          <w:marRight w:val="0"/>
          <w:marTop w:val="0"/>
          <w:marBottom w:val="0"/>
          <w:divBdr>
            <w:top w:val="none" w:sz="0" w:space="0" w:color="auto"/>
            <w:left w:val="none" w:sz="0" w:space="0" w:color="auto"/>
            <w:bottom w:val="none" w:sz="0" w:space="0" w:color="auto"/>
            <w:right w:val="none" w:sz="0" w:space="0" w:color="auto"/>
          </w:divBdr>
        </w:div>
        <w:div w:id="1498232221">
          <w:marLeft w:val="0"/>
          <w:marRight w:val="0"/>
          <w:marTop w:val="0"/>
          <w:marBottom w:val="0"/>
          <w:divBdr>
            <w:top w:val="none" w:sz="0" w:space="0" w:color="auto"/>
            <w:left w:val="none" w:sz="0" w:space="0" w:color="auto"/>
            <w:bottom w:val="none" w:sz="0" w:space="0" w:color="auto"/>
            <w:right w:val="none" w:sz="0" w:space="0" w:color="auto"/>
          </w:divBdr>
          <w:divsChild>
            <w:div w:id="408113954">
              <w:marLeft w:val="0"/>
              <w:marRight w:val="0"/>
              <w:marTop w:val="0"/>
              <w:marBottom w:val="0"/>
              <w:divBdr>
                <w:top w:val="none" w:sz="0" w:space="0" w:color="auto"/>
                <w:left w:val="none" w:sz="0" w:space="0" w:color="auto"/>
                <w:bottom w:val="none" w:sz="0" w:space="0" w:color="auto"/>
                <w:right w:val="none" w:sz="0" w:space="0" w:color="auto"/>
              </w:divBdr>
            </w:div>
          </w:divsChild>
        </w:div>
        <w:div w:id="1525631692">
          <w:marLeft w:val="0"/>
          <w:marRight w:val="0"/>
          <w:marTop w:val="0"/>
          <w:marBottom w:val="0"/>
          <w:divBdr>
            <w:top w:val="none" w:sz="0" w:space="0" w:color="auto"/>
            <w:left w:val="none" w:sz="0" w:space="0" w:color="auto"/>
            <w:bottom w:val="none" w:sz="0" w:space="0" w:color="auto"/>
            <w:right w:val="none" w:sz="0" w:space="0" w:color="auto"/>
          </w:divBdr>
        </w:div>
        <w:div w:id="1024483590">
          <w:marLeft w:val="0"/>
          <w:marRight w:val="0"/>
          <w:marTop w:val="0"/>
          <w:marBottom w:val="0"/>
          <w:divBdr>
            <w:top w:val="none" w:sz="0" w:space="0" w:color="auto"/>
            <w:left w:val="none" w:sz="0" w:space="0" w:color="auto"/>
            <w:bottom w:val="none" w:sz="0" w:space="0" w:color="auto"/>
            <w:right w:val="none" w:sz="0" w:space="0" w:color="auto"/>
          </w:divBdr>
          <w:divsChild>
            <w:div w:id="9183833">
              <w:marLeft w:val="0"/>
              <w:marRight w:val="0"/>
              <w:marTop w:val="0"/>
              <w:marBottom w:val="0"/>
              <w:divBdr>
                <w:top w:val="none" w:sz="0" w:space="0" w:color="auto"/>
                <w:left w:val="none" w:sz="0" w:space="0" w:color="auto"/>
                <w:bottom w:val="none" w:sz="0" w:space="0" w:color="auto"/>
                <w:right w:val="none" w:sz="0" w:space="0" w:color="auto"/>
              </w:divBdr>
            </w:div>
          </w:divsChild>
        </w:div>
        <w:div w:id="1076198388">
          <w:marLeft w:val="0"/>
          <w:marRight w:val="0"/>
          <w:marTop w:val="0"/>
          <w:marBottom w:val="0"/>
          <w:divBdr>
            <w:top w:val="none" w:sz="0" w:space="0" w:color="auto"/>
            <w:left w:val="none" w:sz="0" w:space="0" w:color="auto"/>
            <w:bottom w:val="none" w:sz="0" w:space="0" w:color="auto"/>
            <w:right w:val="none" w:sz="0" w:space="0" w:color="auto"/>
          </w:divBdr>
        </w:div>
        <w:div w:id="1491141366">
          <w:marLeft w:val="0"/>
          <w:marRight w:val="0"/>
          <w:marTop w:val="0"/>
          <w:marBottom w:val="0"/>
          <w:divBdr>
            <w:top w:val="none" w:sz="0" w:space="0" w:color="auto"/>
            <w:left w:val="none" w:sz="0" w:space="0" w:color="auto"/>
            <w:bottom w:val="none" w:sz="0" w:space="0" w:color="auto"/>
            <w:right w:val="none" w:sz="0" w:space="0" w:color="auto"/>
          </w:divBdr>
          <w:divsChild>
            <w:div w:id="1865485248">
              <w:marLeft w:val="0"/>
              <w:marRight w:val="0"/>
              <w:marTop w:val="0"/>
              <w:marBottom w:val="0"/>
              <w:divBdr>
                <w:top w:val="none" w:sz="0" w:space="0" w:color="auto"/>
                <w:left w:val="none" w:sz="0" w:space="0" w:color="auto"/>
                <w:bottom w:val="none" w:sz="0" w:space="0" w:color="auto"/>
                <w:right w:val="none" w:sz="0" w:space="0" w:color="auto"/>
              </w:divBdr>
            </w:div>
          </w:divsChild>
        </w:div>
        <w:div w:id="555825200">
          <w:marLeft w:val="0"/>
          <w:marRight w:val="0"/>
          <w:marTop w:val="0"/>
          <w:marBottom w:val="0"/>
          <w:divBdr>
            <w:top w:val="none" w:sz="0" w:space="0" w:color="auto"/>
            <w:left w:val="none" w:sz="0" w:space="0" w:color="auto"/>
            <w:bottom w:val="none" w:sz="0" w:space="0" w:color="auto"/>
            <w:right w:val="none" w:sz="0" w:space="0" w:color="auto"/>
          </w:divBdr>
        </w:div>
        <w:div w:id="1155806116">
          <w:marLeft w:val="0"/>
          <w:marRight w:val="0"/>
          <w:marTop w:val="0"/>
          <w:marBottom w:val="0"/>
          <w:divBdr>
            <w:top w:val="none" w:sz="0" w:space="0" w:color="auto"/>
            <w:left w:val="none" w:sz="0" w:space="0" w:color="auto"/>
            <w:bottom w:val="none" w:sz="0" w:space="0" w:color="auto"/>
            <w:right w:val="none" w:sz="0" w:space="0" w:color="auto"/>
          </w:divBdr>
          <w:divsChild>
            <w:div w:id="317348575">
              <w:marLeft w:val="0"/>
              <w:marRight w:val="0"/>
              <w:marTop w:val="0"/>
              <w:marBottom w:val="0"/>
              <w:divBdr>
                <w:top w:val="none" w:sz="0" w:space="0" w:color="auto"/>
                <w:left w:val="none" w:sz="0" w:space="0" w:color="auto"/>
                <w:bottom w:val="none" w:sz="0" w:space="0" w:color="auto"/>
                <w:right w:val="none" w:sz="0" w:space="0" w:color="auto"/>
              </w:divBdr>
            </w:div>
          </w:divsChild>
        </w:div>
        <w:div w:id="565725478">
          <w:marLeft w:val="0"/>
          <w:marRight w:val="0"/>
          <w:marTop w:val="300"/>
          <w:marBottom w:val="0"/>
          <w:divBdr>
            <w:top w:val="none" w:sz="0" w:space="0" w:color="auto"/>
            <w:left w:val="none" w:sz="0" w:space="0" w:color="auto"/>
            <w:bottom w:val="none" w:sz="0" w:space="0" w:color="auto"/>
            <w:right w:val="none" w:sz="0" w:space="0" w:color="auto"/>
          </w:divBdr>
          <w:divsChild>
            <w:div w:id="1322392318">
              <w:marLeft w:val="0"/>
              <w:marRight w:val="0"/>
              <w:marTop w:val="0"/>
              <w:marBottom w:val="0"/>
              <w:divBdr>
                <w:top w:val="none" w:sz="0" w:space="0" w:color="auto"/>
                <w:left w:val="none" w:sz="0" w:space="0" w:color="auto"/>
                <w:bottom w:val="none" w:sz="0" w:space="0" w:color="auto"/>
                <w:right w:val="none" w:sz="0" w:space="0" w:color="auto"/>
              </w:divBdr>
              <w:divsChild>
                <w:div w:id="719863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21220">
          <w:marLeft w:val="0"/>
          <w:marRight w:val="0"/>
          <w:marTop w:val="300"/>
          <w:marBottom w:val="0"/>
          <w:divBdr>
            <w:top w:val="none" w:sz="0" w:space="0" w:color="auto"/>
            <w:left w:val="none" w:sz="0" w:space="0" w:color="auto"/>
            <w:bottom w:val="none" w:sz="0" w:space="0" w:color="auto"/>
            <w:right w:val="none" w:sz="0" w:space="0" w:color="auto"/>
          </w:divBdr>
          <w:divsChild>
            <w:div w:id="473912920">
              <w:marLeft w:val="0"/>
              <w:marRight w:val="0"/>
              <w:marTop w:val="0"/>
              <w:marBottom w:val="0"/>
              <w:divBdr>
                <w:top w:val="none" w:sz="0" w:space="0" w:color="auto"/>
                <w:left w:val="none" w:sz="0" w:space="0" w:color="auto"/>
                <w:bottom w:val="none" w:sz="0" w:space="0" w:color="auto"/>
                <w:right w:val="none" w:sz="0" w:space="0" w:color="auto"/>
              </w:divBdr>
              <w:divsChild>
                <w:div w:id="1136483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97834">
          <w:marLeft w:val="0"/>
          <w:marRight w:val="0"/>
          <w:marTop w:val="300"/>
          <w:marBottom w:val="0"/>
          <w:divBdr>
            <w:top w:val="none" w:sz="0" w:space="0" w:color="auto"/>
            <w:left w:val="none" w:sz="0" w:space="0" w:color="auto"/>
            <w:bottom w:val="none" w:sz="0" w:space="0" w:color="auto"/>
            <w:right w:val="none" w:sz="0" w:space="0" w:color="auto"/>
          </w:divBdr>
          <w:divsChild>
            <w:div w:id="352728822">
              <w:marLeft w:val="0"/>
              <w:marRight w:val="0"/>
              <w:marTop w:val="0"/>
              <w:marBottom w:val="0"/>
              <w:divBdr>
                <w:top w:val="none" w:sz="0" w:space="0" w:color="auto"/>
                <w:left w:val="none" w:sz="0" w:space="0" w:color="auto"/>
                <w:bottom w:val="none" w:sz="0" w:space="0" w:color="auto"/>
                <w:right w:val="none" w:sz="0" w:space="0" w:color="auto"/>
              </w:divBdr>
              <w:divsChild>
                <w:div w:id="1823158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8329424">
          <w:marLeft w:val="0"/>
          <w:marRight w:val="0"/>
          <w:marTop w:val="300"/>
          <w:marBottom w:val="0"/>
          <w:divBdr>
            <w:top w:val="none" w:sz="0" w:space="0" w:color="auto"/>
            <w:left w:val="none" w:sz="0" w:space="0" w:color="auto"/>
            <w:bottom w:val="none" w:sz="0" w:space="0" w:color="auto"/>
            <w:right w:val="none" w:sz="0" w:space="0" w:color="auto"/>
          </w:divBdr>
          <w:divsChild>
            <w:div w:id="138420943">
              <w:marLeft w:val="0"/>
              <w:marRight w:val="0"/>
              <w:marTop w:val="0"/>
              <w:marBottom w:val="0"/>
              <w:divBdr>
                <w:top w:val="none" w:sz="0" w:space="0" w:color="auto"/>
                <w:left w:val="none" w:sz="0" w:space="0" w:color="auto"/>
                <w:bottom w:val="none" w:sz="0" w:space="0" w:color="auto"/>
                <w:right w:val="none" w:sz="0" w:space="0" w:color="auto"/>
              </w:divBdr>
              <w:divsChild>
                <w:div w:id="13298633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4051032">
      <w:bodyDiv w:val="1"/>
      <w:marLeft w:val="0"/>
      <w:marRight w:val="0"/>
      <w:marTop w:val="0"/>
      <w:marBottom w:val="0"/>
      <w:divBdr>
        <w:top w:val="none" w:sz="0" w:space="0" w:color="auto"/>
        <w:left w:val="none" w:sz="0" w:space="0" w:color="auto"/>
        <w:bottom w:val="none" w:sz="0" w:space="0" w:color="auto"/>
        <w:right w:val="none" w:sz="0" w:space="0" w:color="auto"/>
      </w:divBdr>
    </w:div>
    <w:div w:id="1545368128">
      <w:bodyDiv w:val="1"/>
      <w:marLeft w:val="0"/>
      <w:marRight w:val="0"/>
      <w:marTop w:val="0"/>
      <w:marBottom w:val="0"/>
      <w:divBdr>
        <w:top w:val="none" w:sz="0" w:space="0" w:color="auto"/>
        <w:left w:val="none" w:sz="0" w:space="0" w:color="auto"/>
        <w:bottom w:val="none" w:sz="0" w:space="0" w:color="auto"/>
        <w:right w:val="none" w:sz="0" w:space="0" w:color="auto"/>
      </w:divBdr>
      <w:divsChild>
        <w:div w:id="357397095">
          <w:marLeft w:val="0"/>
          <w:marRight w:val="0"/>
          <w:marTop w:val="0"/>
          <w:marBottom w:val="0"/>
          <w:divBdr>
            <w:top w:val="none" w:sz="0" w:space="0" w:color="auto"/>
            <w:left w:val="none" w:sz="0" w:space="0" w:color="auto"/>
            <w:bottom w:val="none" w:sz="0" w:space="0" w:color="auto"/>
            <w:right w:val="none" w:sz="0" w:space="0" w:color="auto"/>
          </w:divBdr>
        </w:div>
        <w:div w:id="1515074947">
          <w:marLeft w:val="0"/>
          <w:marRight w:val="0"/>
          <w:marTop w:val="0"/>
          <w:marBottom w:val="0"/>
          <w:divBdr>
            <w:top w:val="none" w:sz="0" w:space="0" w:color="auto"/>
            <w:left w:val="none" w:sz="0" w:space="0" w:color="auto"/>
            <w:bottom w:val="none" w:sz="0" w:space="0" w:color="auto"/>
            <w:right w:val="none" w:sz="0" w:space="0" w:color="auto"/>
          </w:divBdr>
          <w:divsChild>
            <w:div w:id="42024263">
              <w:marLeft w:val="0"/>
              <w:marRight w:val="0"/>
              <w:marTop w:val="0"/>
              <w:marBottom w:val="0"/>
              <w:divBdr>
                <w:top w:val="none" w:sz="0" w:space="0" w:color="auto"/>
                <w:left w:val="none" w:sz="0" w:space="0" w:color="auto"/>
                <w:bottom w:val="none" w:sz="0" w:space="0" w:color="auto"/>
                <w:right w:val="none" w:sz="0" w:space="0" w:color="auto"/>
              </w:divBdr>
            </w:div>
          </w:divsChild>
        </w:div>
        <w:div w:id="26299899">
          <w:marLeft w:val="0"/>
          <w:marRight w:val="0"/>
          <w:marTop w:val="0"/>
          <w:marBottom w:val="0"/>
          <w:divBdr>
            <w:top w:val="none" w:sz="0" w:space="0" w:color="auto"/>
            <w:left w:val="none" w:sz="0" w:space="0" w:color="auto"/>
            <w:bottom w:val="none" w:sz="0" w:space="0" w:color="auto"/>
            <w:right w:val="none" w:sz="0" w:space="0" w:color="auto"/>
          </w:divBdr>
        </w:div>
        <w:div w:id="83846145">
          <w:marLeft w:val="0"/>
          <w:marRight w:val="0"/>
          <w:marTop w:val="0"/>
          <w:marBottom w:val="0"/>
          <w:divBdr>
            <w:top w:val="none" w:sz="0" w:space="0" w:color="auto"/>
            <w:left w:val="none" w:sz="0" w:space="0" w:color="auto"/>
            <w:bottom w:val="none" w:sz="0" w:space="0" w:color="auto"/>
            <w:right w:val="none" w:sz="0" w:space="0" w:color="auto"/>
          </w:divBdr>
          <w:divsChild>
            <w:div w:id="994186512">
              <w:marLeft w:val="0"/>
              <w:marRight w:val="0"/>
              <w:marTop w:val="0"/>
              <w:marBottom w:val="0"/>
              <w:divBdr>
                <w:top w:val="none" w:sz="0" w:space="0" w:color="auto"/>
                <w:left w:val="none" w:sz="0" w:space="0" w:color="auto"/>
                <w:bottom w:val="none" w:sz="0" w:space="0" w:color="auto"/>
                <w:right w:val="none" w:sz="0" w:space="0" w:color="auto"/>
              </w:divBdr>
            </w:div>
          </w:divsChild>
        </w:div>
        <w:div w:id="828591498">
          <w:marLeft w:val="0"/>
          <w:marRight w:val="0"/>
          <w:marTop w:val="0"/>
          <w:marBottom w:val="0"/>
          <w:divBdr>
            <w:top w:val="none" w:sz="0" w:space="0" w:color="auto"/>
            <w:left w:val="none" w:sz="0" w:space="0" w:color="auto"/>
            <w:bottom w:val="none" w:sz="0" w:space="0" w:color="auto"/>
            <w:right w:val="none" w:sz="0" w:space="0" w:color="auto"/>
          </w:divBdr>
        </w:div>
        <w:div w:id="2443924">
          <w:marLeft w:val="0"/>
          <w:marRight w:val="0"/>
          <w:marTop w:val="0"/>
          <w:marBottom w:val="0"/>
          <w:divBdr>
            <w:top w:val="none" w:sz="0" w:space="0" w:color="auto"/>
            <w:left w:val="none" w:sz="0" w:space="0" w:color="auto"/>
            <w:bottom w:val="none" w:sz="0" w:space="0" w:color="auto"/>
            <w:right w:val="none" w:sz="0" w:space="0" w:color="auto"/>
          </w:divBdr>
          <w:divsChild>
            <w:div w:id="1230656458">
              <w:marLeft w:val="0"/>
              <w:marRight w:val="0"/>
              <w:marTop w:val="0"/>
              <w:marBottom w:val="0"/>
              <w:divBdr>
                <w:top w:val="none" w:sz="0" w:space="0" w:color="auto"/>
                <w:left w:val="none" w:sz="0" w:space="0" w:color="auto"/>
                <w:bottom w:val="none" w:sz="0" w:space="0" w:color="auto"/>
                <w:right w:val="none" w:sz="0" w:space="0" w:color="auto"/>
              </w:divBdr>
            </w:div>
          </w:divsChild>
        </w:div>
        <w:div w:id="925266084">
          <w:marLeft w:val="0"/>
          <w:marRight w:val="0"/>
          <w:marTop w:val="0"/>
          <w:marBottom w:val="0"/>
          <w:divBdr>
            <w:top w:val="none" w:sz="0" w:space="0" w:color="auto"/>
            <w:left w:val="none" w:sz="0" w:space="0" w:color="auto"/>
            <w:bottom w:val="none" w:sz="0" w:space="0" w:color="auto"/>
            <w:right w:val="none" w:sz="0" w:space="0" w:color="auto"/>
          </w:divBdr>
        </w:div>
        <w:div w:id="1446845611">
          <w:marLeft w:val="0"/>
          <w:marRight w:val="0"/>
          <w:marTop w:val="0"/>
          <w:marBottom w:val="0"/>
          <w:divBdr>
            <w:top w:val="none" w:sz="0" w:space="0" w:color="auto"/>
            <w:left w:val="none" w:sz="0" w:space="0" w:color="auto"/>
            <w:bottom w:val="none" w:sz="0" w:space="0" w:color="auto"/>
            <w:right w:val="none" w:sz="0" w:space="0" w:color="auto"/>
          </w:divBdr>
          <w:divsChild>
            <w:div w:id="1743216772">
              <w:marLeft w:val="0"/>
              <w:marRight w:val="0"/>
              <w:marTop w:val="0"/>
              <w:marBottom w:val="0"/>
              <w:divBdr>
                <w:top w:val="none" w:sz="0" w:space="0" w:color="auto"/>
                <w:left w:val="none" w:sz="0" w:space="0" w:color="auto"/>
                <w:bottom w:val="none" w:sz="0" w:space="0" w:color="auto"/>
                <w:right w:val="none" w:sz="0" w:space="0" w:color="auto"/>
              </w:divBdr>
            </w:div>
          </w:divsChild>
        </w:div>
        <w:div w:id="1744831747">
          <w:marLeft w:val="0"/>
          <w:marRight w:val="0"/>
          <w:marTop w:val="0"/>
          <w:marBottom w:val="0"/>
          <w:divBdr>
            <w:top w:val="none" w:sz="0" w:space="0" w:color="auto"/>
            <w:left w:val="none" w:sz="0" w:space="0" w:color="auto"/>
            <w:bottom w:val="none" w:sz="0" w:space="0" w:color="auto"/>
            <w:right w:val="none" w:sz="0" w:space="0" w:color="auto"/>
          </w:divBdr>
        </w:div>
        <w:div w:id="808591122">
          <w:marLeft w:val="0"/>
          <w:marRight w:val="0"/>
          <w:marTop w:val="0"/>
          <w:marBottom w:val="0"/>
          <w:divBdr>
            <w:top w:val="none" w:sz="0" w:space="0" w:color="auto"/>
            <w:left w:val="none" w:sz="0" w:space="0" w:color="auto"/>
            <w:bottom w:val="none" w:sz="0" w:space="0" w:color="auto"/>
            <w:right w:val="none" w:sz="0" w:space="0" w:color="auto"/>
          </w:divBdr>
          <w:divsChild>
            <w:div w:id="1305890696">
              <w:marLeft w:val="0"/>
              <w:marRight w:val="0"/>
              <w:marTop w:val="0"/>
              <w:marBottom w:val="0"/>
              <w:divBdr>
                <w:top w:val="none" w:sz="0" w:space="0" w:color="auto"/>
                <w:left w:val="none" w:sz="0" w:space="0" w:color="auto"/>
                <w:bottom w:val="none" w:sz="0" w:space="0" w:color="auto"/>
                <w:right w:val="none" w:sz="0" w:space="0" w:color="auto"/>
              </w:divBdr>
            </w:div>
          </w:divsChild>
        </w:div>
        <w:div w:id="1969781352">
          <w:marLeft w:val="0"/>
          <w:marRight w:val="0"/>
          <w:marTop w:val="0"/>
          <w:marBottom w:val="0"/>
          <w:divBdr>
            <w:top w:val="none" w:sz="0" w:space="0" w:color="auto"/>
            <w:left w:val="none" w:sz="0" w:space="0" w:color="auto"/>
            <w:bottom w:val="none" w:sz="0" w:space="0" w:color="auto"/>
            <w:right w:val="none" w:sz="0" w:space="0" w:color="auto"/>
          </w:divBdr>
        </w:div>
        <w:div w:id="1708289843">
          <w:marLeft w:val="0"/>
          <w:marRight w:val="0"/>
          <w:marTop w:val="0"/>
          <w:marBottom w:val="0"/>
          <w:divBdr>
            <w:top w:val="none" w:sz="0" w:space="0" w:color="auto"/>
            <w:left w:val="none" w:sz="0" w:space="0" w:color="auto"/>
            <w:bottom w:val="none" w:sz="0" w:space="0" w:color="auto"/>
            <w:right w:val="none" w:sz="0" w:space="0" w:color="auto"/>
          </w:divBdr>
          <w:divsChild>
            <w:div w:id="159545805">
              <w:marLeft w:val="0"/>
              <w:marRight w:val="0"/>
              <w:marTop w:val="0"/>
              <w:marBottom w:val="0"/>
              <w:divBdr>
                <w:top w:val="none" w:sz="0" w:space="0" w:color="auto"/>
                <w:left w:val="none" w:sz="0" w:space="0" w:color="auto"/>
                <w:bottom w:val="none" w:sz="0" w:space="0" w:color="auto"/>
                <w:right w:val="none" w:sz="0" w:space="0" w:color="auto"/>
              </w:divBdr>
            </w:div>
          </w:divsChild>
        </w:div>
        <w:div w:id="372653384">
          <w:marLeft w:val="0"/>
          <w:marRight w:val="0"/>
          <w:marTop w:val="0"/>
          <w:marBottom w:val="0"/>
          <w:divBdr>
            <w:top w:val="none" w:sz="0" w:space="0" w:color="auto"/>
            <w:left w:val="none" w:sz="0" w:space="0" w:color="auto"/>
            <w:bottom w:val="none" w:sz="0" w:space="0" w:color="auto"/>
            <w:right w:val="none" w:sz="0" w:space="0" w:color="auto"/>
          </w:divBdr>
        </w:div>
        <w:div w:id="1297032001">
          <w:marLeft w:val="0"/>
          <w:marRight w:val="0"/>
          <w:marTop w:val="0"/>
          <w:marBottom w:val="0"/>
          <w:divBdr>
            <w:top w:val="none" w:sz="0" w:space="0" w:color="auto"/>
            <w:left w:val="none" w:sz="0" w:space="0" w:color="auto"/>
            <w:bottom w:val="none" w:sz="0" w:space="0" w:color="auto"/>
            <w:right w:val="none" w:sz="0" w:space="0" w:color="auto"/>
          </w:divBdr>
          <w:divsChild>
            <w:div w:id="235359296">
              <w:marLeft w:val="0"/>
              <w:marRight w:val="0"/>
              <w:marTop w:val="0"/>
              <w:marBottom w:val="0"/>
              <w:divBdr>
                <w:top w:val="none" w:sz="0" w:space="0" w:color="auto"/>
                <w:left w:val="none" w:sz="0" w:space="0" w:color="auto"/>
                <w:bottom w:val="none" w:sz="0" w:space="0" w:color="auto"/>
                <w:right w:val="none" w:sz="0" w:space="0" w:color="auto"/>
              </w:divBdr>
            </w:div>
          </w:divsChild>
        </w:div>
        <w:div w:id="210728923">
          <w:marLeft w:val="0"/>
          <w:marRight w:val="0"/>
          <w:marTop w:val="300"/>
          <w:marBottom w:val="0"/>
          <w:divBdr>
            <w:top w:val="none" w:sz="0" w:space="0" w:color="auto"/>
            <w:left w:val="none" w:sz="0" w:space="0" w:color="auto"/>
            <w:bottom w:val="none" w:sz="0" w:space="0" w:color="auto"/>
            <w:right w:val="none" w:sz="0" w:space="0" w:color="auto"/>
          </w:divBdr>
          <w:divsChild>
            <w:div w:id="2039160477">
              <w:marLeft w:val="0"/>
              <w:marRight w:val="0"/>
              <w:marTop w:val="0"/>
              <w:marBottom w:val="0"/>
              <w:divBdr>
                <w:top w:val="none" w:sz="0" w:space="0" w:color="auto"/>
                <w:left w:val="none" w:sz="0" w:space="0" w:color="auto"/>
                <w:bottom w:val="none" w:sz="0" w:space="0" w:color="auto"/>
                <w:right w:val="none" w:sz="0" w:space="0" w:color="auto"/>
              </w:divBdr>
              <w:divsChild>
                <w:div w:id="165293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0849021">
          <w:marLeft w:val="0"/>
          <w:marRight w:val="0"/>
          <w:marTop w:val="300"/>
          <w:marBottom w:val="0"/>
          <w:divBdr>
            <w:top w:val="none" w:sz="0" w:space="0" w:color="auto"/>
            <w:left w:val="none" w:sz="0" w:space="0" w:color="auto"/>
            <w:bottom w:val="none" w:sz="0" w:space="0" w:color="auto"/>
            <w:right w:val="none" w:sz="0" w:space="0" w:color="auto"/>
          </w:divBdr>
          <w:divsChild>
            <w:div w:id="785269117">
              <w:marLeft w:val="0"/>
              <w:marRight w:val="0"/>
              <w:marTop w:val="0"/>
              <w:marBottom w:val="0"/>
              <w:divBdr>
                <w:top w:val="none" w:sz="0" w:space="0" w:color="auto"/>
                <w:left w:val="none" w:sz="0" w:space="0" w:color="auto"/>
                <w:bottom w:val="none" w:sz="0" w:space="0" w:color="auto"/>
                <w:right w:val="none" w:sz="0" w:space="0" w:color="auto"/>
              </w:divBdr>
              <w:divsChild>
                <w:div w:id="664473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5708418">
          <w:marLeft w:val="0"/>
          <w:marRight w:val="0"/>
          <w:marTop w:val="300"/>
          <w:marBottom w:val="0"/>
          <w:divBdr>
            <w:top w:val="none" w:sz="0" w:space="0" w:color="auto"/>
            <w:left w:val="none" w:sz="0" w:space="0" w:color="auto"/>
            <w:bottom w:val="none" w:sz="0" w:space="0" w:color="auto"/>
            <w:right w:val="none" w:sz="0" w:space="0" w:color="auto"/>
          </w:divBdr>
          <w:divsChild>
            <w:div w:id="1117067991">
              <w:marLeft w:val="0"/>
              <w:marRight w:val="0"/>
              <w:marTop w:val="0"/>
              <w:marBottom w:val="0"/>
              <w:divBdr>
                <w:top w:val="none" w:sz="0" w:space="0" w:color="auto"/>
                <w:left w:val="none" w:sz="0" w:space="0" w:color="auto"/>
                <w:bottom w:val="none" w:sz="0" w:space="0" w:color="auto"/>
                <w:right w:val="none" w:sz="0" w:space="0" w:color="auto"/>
              </w:divBdr>
              <w:divsChild>
                <w:div w:id="1171020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328393">
          <w:marLeft w:val="0"/>
          <w:marRight w:val="0"/>
          <w:marTop w:val="300"/>
          <w:marBottom w:val="0"/>
          <w:divBdr>
            <w:top w:val="none" w:sz="0" w:space="0" w:color="auto"/>
            <w:left w:val="none" w:sz="0" w:space="0" w:color="auto"/>
            <w:bottom w:val="none" w:sz="0" w:space="0" w:color="auto"/>
            <w:right w:val="none" w:sz="0" w:space="0" w:color="auto"/>
          </w:divBdr>
          <w:divsChild>
            <w:div w:id="1820414245">
              <w:marLeft w:val="0"/>
              <w:marRight w:val="0"/>
              <w:marTop w:val="0"/>
              <w:marBottom w:val="0"/>
              <w:divBdr>
                <w:top w:val="none" w:sz="0" w:space="0" w:color="auto"/>
                <w:left w:val="none" w:sz="0" w:space="0" w:color="auto"/>
                <w:bottom w:val="none" w:sz="0" w:space="0" w:color="auto"/>
                <w:right w:val="none" w:sz="0" w:space="0" w:color="auto"/>
              </w:divBdr>
              <w:divsChild>
                <w:div w:id="897010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6060112">
      <w:bodyDiv w:val="1"/>
      <w:marLeft w:val="0"/>
      <w:marRight w:val="0"/>
      <w:marTop w:val="0"/>
      <w:marBottom w:val="0"/>
      <w:divBdr>
        <w:top w:val="none" w:sz="0" w:space="0" w:color="auto"/>
        <w:left w:val="none" w:sz="0" w:space="0" w:color="auto"/>
        <w:bottom w:val="none" w:sz="0" w:space="0" w:color="auto"/>
        <w:right w:val="none" w:sz="0" w:space="0" w:color="auto"/>
      </w:divBdr>
      <w:divsChild>
        <w:div w:id="1305507699">
          <w:marLeft w:val="0"/>
          <w:marRight w:val="0"/>
          <w:marTop w:val="0"/>
          <w:marBottom w:val="0"/>
          <w:divBdr>
            <w:top w:val="none" w:sz="0" w:space="0" w:color="auto"/>
            <w:left w:val="none" w:sz="0" w:space="0" w:color="auto"/>
            <w:bottom w:val="none" w:sz="0" w:space="0" w:color="auto"/>
            <w:right w:val="none" w:sz="0" w:space="0" w:color="auto"/>
          </w:divBdr>
        </w:div>
        <w:div w:id="2081556382">
          <w:marLeft w:val="0"/>
          <w:marRight w:val="0"/>
          <w:marTop w:val="0"/>
          <w:marBottom w:val="0"/>
          <w:divBdr>
            <w:top w:val="none" w:sz="0" w:space="0" w:color="auto"/>
            <w:left w:val="none" w:sz="0" w:space="0" w:color="auto"/>
            <w:bottom w:val="none" w:sz="0" w:space="0" w:color="auto"/>
            <w:right w:val="none" w:sz="0" w:space="0" w:color="auto"/>
          </w:divBdr>
          <w:divsChild>
            <w:div w:id="275600820">
              <w:marLeft w:val="0"/>
              <w:marRight w:val="0"/>
              <w:marTop w:val="0"/>
              <w:marBottom w:val="0"/>
              <w:divBdr>
                <w:top w:val="none" w:sz="0" w:space="0" w:color="auto"/>
                <w:left w:val="none" w:sz="0" w:space="0" w:color="auto"/>
                <w:bottom w:val="none" w:sz="0" w:space="0" w:color="auto"/>
                <w:right w:val="none" w:sz="0" w:space="0" w:color="auto"/>
              </w:divBdr>
            </w:div>
          </w:divsChild>
        </w:div>
        <w:div w:id="854995611">
          <w:marLeft w:val="0"/>
          <w:marRight w:val="0"/>
          <w:marTop w:val="0"/>
          <w:marBottom w:val="0"/>
          <w:divBdr>
            <w:top w:val="none" w:sz="0" w:space="0" w:color="auto"/>
            <w:left w:val="none" w:sz="0" w:space="0" w:color="auto"/>
            <w:bottom w:val="none" w:sz="0" w:space="0" w:color="auto"/>
            <w:right w:val="none" w:sz="0" w:space="0" w:color="auto"/>
          </w:divBdr>
        </w:div>
        <w:div w:id="17968346">
          <w:marLeft w:val="0"/>
          <w:marRight w:val="0"/>
          <w:marTop w:val="0"/>
          <w:marBottom w:val="0"/>
          <w:divBdr>
            <w:top w:val="none" w:sz="0" w:space="0" w:color="auto"/>
            <w:left w:val="none" w:sz="0" w:space="0" w:color="auto"/>
            <w:bottom w:val="none" w:sz="0" w:space="0" w:color="auto"/>
            <w:right w:val="none" w:sz="0" w:space="0" w:color="auto"/>
          </w:divBdr>
          <w:divsChild>
            <w:div w:id="142162491">
              <w:marLeft w:val="0"/>
              <w:marRight w:val="0"/>
              <w:marTop w:val="0"/>
              <w:marBottom w:val="0"/>
              <w:divBdr>
                <w:top w:val="none" w:sz="0" w:space="0" w:color="auto"/>
                <w:left w:val="none" w:sz="0" w:space="0" w:color="auto"/>
                <w:bottom w:val="none" w:sz="0" w:space="0" w:color="auto"/>
                <w:right w:val="none" w:sz="0" w:space="0" w:color="auto"/>
              </w:divBdr>
            </w:div>
          </w:divsChild>
        </w:div>
        <w:div w:id="970478960">
          <w:marLeft w:val="0"/>
          <w:marRight w:val="0"/>
          <w:marTop w:val="0"/>
          <w:marBottom w:val="0"/>
          <w:divBdr>
            <w:top w:val="none" w:sz="0" w:space="0" w:color="auto"/>
            <w:left w:val="none" w:sz="0" w:space="0" w:color="auto"/>
            <w:bottom w:val="none" w:sz="0" w:space="0" w:color="auto"/>
            <w:right w:val="none" w:sz="0" w:space="0" w:color="auto"/>
          </w:divBdr>
        </w:div>
        <w:div w:id="187833776">
          <w:marLeft w:val="0"/>
          <w:marRight w:val="0"/>
          <w:marTop w:val="0"/>
          <w:marBottom w:val="0"/>
          <w:divBdr>
            <w:top w:val="none" w:sz="0" w:space="0" w:color="auto"/>
            <w:left w:val="none" w:sz="0" w:space="0" w:color="auto"/>
            <w:bottom w:val="none" w:sz="0" w:space="0" w:color="auto"/>
            <w:right w:val="none" w:sz="0" w:space="0" w:color="auto"/>
          </w:divBdr>
          <w:divsChild>
            <w:div w:id="1167863808">
              <w:marLeft w:val="0"/>
              <w:marRight w:val="0"/>
              <w:marTop w:val="0"/>
              <w:marBottom w:val="0"/>
              <w:divBdr>
                <w:top w:val="none" w:sz="0" w:space="0" w:color="auto"/>
                <w:left w:val="none" w:sz="0" w:space="0" w:color="auto"/>
                <w:bottom w:val="none" w:sz="0" w:space="0" w:color="auto"/>
                <w:right w:val="none" w:sz="0" w:space="0" w:color="auto"/>
              </w:divBdr>
            </w:div>
          </w:divsChild>
        </w:div>
        <w:div w:id="150416867">
          <w:marLeft w:val="0"/>
          <w:marRight w:val="0"/>
          <w:marTop w:val="0"/>
          <w:marBottom w:val="0"/>
          <w:divBdr>
            <w:top w:val="none" w:sz="0" w:space="0" w:color="auto"/>
            <w:left w:val="none" w:sz="0" w:space="0" w:color="auto"/>
            <w:bottom w:val="none" w:sz="0" w:space="0" w:color="auto"/>
            <w:right w:val="none" w:sz="0" w:space="0" w:color="auto"/>
          </w:divBdr>
        </w:div>
        <w:div w:id="173375076">
          <w:marLeft w:val="0"/>
          <w:marRight w:val="0"/>
          <w:marTop w:val="0"/>
          <w:marBottom w:val="0"/>
          <w:divBdr>
            <w:top w:val="none" w:sz="0" w:space="0" w:color="auto"/>
            <w:left w:val="none" w:sz="0" w:space="0" w:color="auto"/>
            <w:bottom w:val="none" w:sz="0" w:space="0" w:color="auto"/>
            <w:right w:val="none" w:sz="0" w:space="0" w:color="auto"/>
          </w:divBdr>
          <w:divsChild>
            <w:div w:id="74208963">
              <w:marLeft w:val="0"/>
              <w:marRight w:val="0"/>
              <w:marTop w:val="0"/>
              <w:marBottom w:val="0"/>
              <w:divBdr>
                <w:top w:val="none" w:sz="0" w:space="0" w:color="auto"/>
                <w:left w:val="none" w:sz="0" w:space="0" w:color="auto"/>
                <w:bottom w:val="none" w:sz="0" w:space="0" w:color="auto"/>
                <w:right w:val="none" w:sz="0" w:space="0" w:color="auto"/>
              </w:divBdr>
            </w:div>
          </w:divsChild>
        </w:div>
        <w:div w:id="1623268322">
          <w:marLeft w:val="0"/>
          <w:marRight w:val="0"/>
          <w:marTop w:val="0"/>
          <w:marBottom w:val="0"/>
          <w:divBdr>
            <w:top w:val="none" w:sz="0" w:space="0" w:color="auto"/>
            <w:left w:val="none" w:sz="0" w:space="0" w:color="auto"/>
            <w:bottom w:val="none" w:sz="0" w:space="0" w:color="auto"/>
            <w:right w:val="none" w:sz="0" w:space="0" w:color="auto"/>
          </w:divBdr>
        </w:div>
        <w:div w:id="1507788194">
          <w:marLeft w:val="0"/>
          <w:marRight w:val="0"/>
          <w:marTop w:val="0"/>
          <w:marBottom w:val="0"/>
          <w:divBdr>
            <w:top w:val="none" w:sz="0" w:space="0" w:color="auto"/>
            <w:left w:val="none" w:sz="0" w:space="0" w:color="auto"/>
            <w:bottom w:val="none" w:sz="0" w:space="0" w:color="auto"/>
            <w:right w:val="none" w:sz="0" w:space="0" w:color="auto"/>
          </w:divBdr>
          <w:divsChild>
            <w:div w:id="957371130">
              <w:marLeft w:val="0"/>
              <w:marRight w:val="0"/>
              <w:marTop w:val="0"/>
              <w:marBottom w:val="0"/>
              <w:divBdr>
                <w:top w:val="none" w:sz="0" w:space="0" w:color="auto"/>
                <w:left w:val="none" w:sz="0" w:space="0" w:color="auto"/>
                <w:bottom w:val="none" w:sz="0" w:space="0" w:color="auto"/>
                <w:right w:val="none" w:sz="0" w:space="0" w:color="auto"/>
              </w:divBdr>
            </w:div>
          </w:divsChild>
        </w:div>
        <w:div w:id="392048850">
          <w:marLeft w:val="0"/>
          <w:marRight w:val="0"/>
          <w:marTop w:val="0"/>
          <w:marBottom w:val="0"/>
          <w:divBdr>
            <w:top w:val="none" w:sz="0" w:space="0" w:color="auto"/>
            <w:left w:val="none" w:sz="0" w:space="0" w:color="auto"/>
            <w:bottom w:val="none" w:sz="0" w:space="0" w:color="auto"/>
            <w:right w:val="none" w:sz="0" w:space="0" w:color="auto"/>
          </w:divBdr>
        </w:div>
        <w:div w:id="886141839">
          <w:marLeft w:val="0"/>
          <w:marRight w:val="0"/>
          <w:marTop w:val="0"/>
          <w:marBottom w:val="0"/>
          <w:divBdr>
            <w:top w:val="none" w:sz="0" w:space="0" w:color="auto"/>
            <w:left w:val="none" w:sz="0" w:space="0" w:color="auto"/>
            <w:bottom w:val="none" w:sz="0" w:space="0" w:color="auto"/>
            <w:right w:val="none" w:sz="0" w:space="0" w:color="auto"/>
          </w:divBdr>
          <w:divsChild>
            <w:div w:id="140469056">
              <w:marLeft w:val="0"/>
              <w:marRight w:val="0"/>
              <w:marTop w:val="0"/>
              <w:marBottom w:val="0"/>
              <w:divBdr>
                <w:top w:val="none" w:sz="0" w:space="0" w:color="auto"/>
                <w:left w:val="none" w:sz="0" w:space="0" w:color="auto"/>
                <w:bottom w:val="none" w:sz="0" w:space="0" w:color="auto"/>
                <w:right w:val="none" w:sz="0" w:space="0" w:color="auto"/>
              </w:divBdr>
            </w:div>
          </w:divsChild>
        </w:div>
        <w:div w:id="1308583467">
          <w:marLeft w:val="0"/>
          <w:marRight w:val="0"/>
          <w:marTop w:val="0"/>
          <w:marBottom w:val="0"/>
          <w:divBdr>
            <w:top w:val="none" w:sz="0" w:space="0" w:color="auto"/>
            <w:left w:val="none" w:sz="0" w:space="0" w:color="auto"/>
            <w:bottom w:val="none" w:sz="0" w:space="0" w:color="auto"/>
            <w:right w:val="none" w:sz="0" w:space="0" w:color="auto"/>
          </w:divBdr>
        </w:div>
        <w:div w:id="1605071969">
          <w:marLeft w:val="0"/>
          <w:marRight w:val="0"/>
          <w:marTop w:val="0"/>
          <w:marBottom w:val="0"/>
          <w:divBdr>
            <w:top w:val="none" w:sz="0" w:space="0" w:color="auto"/>
            <w:left w:val="none" w:sz="0" w:space="0" w:color="auto"/>
            <w:bottom w:val="none" w:sz="0" w:space="0" w:color="auto"/>
            <w:right w:val="none" w:sz="0" w:space="0" w:color="auto"/>
          </w:divBdr>
          <w:divsChild>
            <w:div w:id="889612932">
              <w:marLeft w:val="0"/>
              <w:marRight w:val="0"/>
              <w:marTop w:val="0"/>
              <w:marBottom w:val="0"/>
              <w:divBdr>
                <w:top w:val="none" w:sz="0" w:space="0" w:color="auto"/>
                <w:left w:val="none" w:sz="0" w:space="0" w:color="auto"/>
                <w:bottom w:val="none" w:sz="0" w:space="0" w:color="auto"/>
                <w:right w:val="none" w:sz="0" w:space="0" w:color="auto"/>
              </w:divBdr>
            </w:div>
          </w:divsChild>
        </w:div>
        <w:div w:id="1299073105">
          <w:marLeft w:val="0"/>
          <w:marRight w:val="0"/>
          <w:marTop w:val="300"/>
          <w:marBottom w:val="0"/>
          <w:divBdr>
            <w:top w:val="none" w:sz="0" w:space="0" w:color="auto"/>
            <w:left w:val="none" w:sz="0" w:space="0" w:color="auto"/>
            <w:bottom w:val="none" w:sz="0" w:space="0" w:color="auto"/>
            <w:right w:val="none" w:sz="0" w:space="0" w:color="auto"/>
          </w:divBdr>
          <w:divsChild>
            <w:div w:id="796217331">
              <w:marLeft w:val="0"/>
              <w:marRight w:val="0"/>
              <w:marTop w:val="0"/>
              <w:marBottom w:val="0"/>
              <w:divBdr>
                <w:top w:val="none" w:sz="0" w:space="0" w:color="auto"/>
                <w:left w:val="none" w:sz="0" w:space="0" w:color="auto"/>
                <w:bottom w:val="none" w:sz="0" w:space="0" w:color="auto"/>
                <w:right w:val="none" w:sz="0" w:space="0" w:color="auto"/>
              </w:divBdr>
              <w:divsChild>
                <w:div w:id="1379237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751204">
          <w:marLeft w:val="0"/>
          <w:marRight w:val="0"/>
          <w:marTop w:val="300"/>
          <w:marBottom w:val="0"/>
          <w:divBdr>
            <w:top w:val="none" w:sz="0" w:space="0" w:color="auto"/>
            <w:left w:val="none" w:sz="0" w:space="0" w:color="auto"/>
            <w:bottom w:val="none" w:sz="0" w:space="0" w:color="auto"/>
            <w:right w:val="none" w:sz="0" w:space="0" w:color="auto"/>
          </w:divBdr>
          <w:divsChild>
            <w:div w:id="2118862565">
              <w:marLeft w:val="0"/>
              <w:marRight w:val="0"/>
              <w:marTop w:val="0"/>
              <w:marBottom w:val="0"/>
              <w:divBdr>
                <w:top w:val="none" w:sz="0" w:space="0" w:color="auto"/>
                <w:left w:val="none" w:sz="0" w:space="0" w:color="auto"/>
                <w:bottom w:val="none" w:sz="0" w:space="0" w:color="auto"/>
                <w:right w:val="none" w:sz="0" w:space="0" w:color="auto"/>
              </w:divBdr>
              <w:divsChild>
                <w:div w:id="1962420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5010734">
          <w:marLeft w:val="0"/>
          <w:marRight w:val="0"/>
          <w:marTop w:val="300"/>
          <w:marBottom w:val="0"/>
          <w:divBdr>
            <w:top w:val="none" w:sz="0" w:space="0" w:color="auto"/>
            <w:left w:val="none" w:sz="0" w:space="0" w:color="auto"/>
            <w:bottom w:val="none" w:sz="0" w:space="0" w:color="auto"/>
            <w:right w:val="none" w:sz="0" w:space="0" w:color="auto"/>
          </w:divBdr>
          <w:divsChild>
            <w:div w:id="795761069">
              <w:marLeft w:val="0"/>
              <w:marRight w:val="0"/>
              <w:marTop w:val="0"/>
              <w:marBottom w:val="0"/>
              <w:divBdr>
                <w:top w:val="none" w:sz="0" w:space="0" w:color="auto"/>
                <w:left w:val="none" w:sz="0" w:space="0" w:color="auto"/>
                <w:bottom w:val="none" w:sz="0" w:space="0" w:color="auto"/>
                <w:right w:val="none" w:sz="0" w:space="0" w:color="auto"/>
              </w:divBdr>
              <w:divsChild>
                <w:div w:id="658002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6560249">
          <w:marLeft w:val="0"/>
          <w:marRight w:val="0"/>
          <w:marTop w:val="300"/>
          <w:marBottom w:val="0"/>
          <w:divBdr>
            <w:top w:val="none" w:sz="0" w:space="0" w:color="auto"/>
            <w:left w:val="none" w:sz="0" w:space="0" w:color="auto"/>
            <w:bottom w:val="none" w:sz="0" w:space="0" w:color="auto"/>
            <w:right w:val="none" w:sz="0" w:space="0" w:color="auto"/>
          </w:divBdr>
          <w:divsChild>
            <w:div w:id="1354841710">
              <w:marLeft w:val="0"/>
              <w:marRight w:val="0"/>
              <w:marTop w:val="0"/>
              <w:marBottom w:val="0"/>
              <w:divBdr>
                <w:top w:val="none" w:sz="0" w:space="0" w:color="auto"/>
                <w:left w:val="none" w:sz="0" w:space="0" w:color="auto"/>
                <w:bottom w:val="none" w:sz="0" w:space="0" w:color="auto"/>
                <w:right w:val="none" w:sz="0" w:space="0" w:color="auto"/>
              </w:divBdr>
              <w:divsChild>
                <w:div w:id="95255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6940654">
      <w:bodyDiv w:val="1"/>
      <w:marLeft w:val="0"/>
      <w:marRight w:val="0"/>
      <w:marTop w:val="0"/>
      <w:marBottom w:val="0"/>
      <w:divBdr>
        <w:top w:val="none" w:sz="0" w:space="0" w:color="auto"/>
        <w:left w:val="none" w:sz="0" w:space="0" w:color="auto"/>
        <w:bottom w:val="none" w:sz="0" w:space="0" w:color="auto"/>
        <w:right w:val="none" w:sz="0" w:space="0" w:color="auto"/>
      </w:divBdr>
      <w:divsChild>
        <w:div w:id="737477570">
          <w:marLeft w:val="0"/>
          <w:marRight w:val="0"/>
          <w:marTop w:val="0"/>
          <w:marBottom w:val="0"/>
          <w:divBdr>
            <w:top w:val="none" w:sz="0" w:space="0" w:color="auto"/>
            <w:left w:val="none" w:sz="0" w:space="0" w:color="auto"/>
            <w:bottom w:val="none" w:sz="0" w:space="0" w:color="auto"/>
            <w:right w:val="none" w:sz="0" w:space="0" w:color="auto"/>
          </w:divBdr>
        </w:div>
        <w:div w:id="908002800">
          <w:marLeft w:val="0"/>
          <w:marRight w:val="0"/>
          <w:marTop w:val="300"/>
          <w:marBottom w:val="0"/>
          <w:divBdr>
            <w:top w:val="none" w:sz="0" w:space="0" w:color="auto"/>
            <w:left w:val="none" w:sz="0" w:space="0" w:color="auto"/>
            <w:bottom w:val="none" w:sz="0" w:space="0" w:color="auto"/>
            <w:right w:val="none" w:sz="0" w:space="0" w:color="auto"/>
          </w:divBdr>
          <w:divsChild>
            <w:div w:id="268700270">
              <w:marLeft w:val="0"/>
              <w:marRight w:val="0"/>
              <w:marTop w:val="0"/>
              <w:marBottom w:val="0"/>
              <w:divBdr>
                <w:top w:val="none" w:sz="0" w:space="0" w:color="auto"/>
                <w:left w:val="none" w:sz="0" w:space="0" w:color="auto"/>
                <w:bottom w:val="none" w:sz="0" w:space="0" w:color="auto"/>
                <w:right w:val="none" w:sz="0" w:space="0" w:color="auto"/>
              </w:divBdr>
              <w:divsChild>
                <w:div w:id="1987125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5773491">
          <w:marLeft w:val="0"/>
          <w:marRight w:val="0"/>
          <w:marTop w:val="0"/>
          <w:marBottom w:val="0"/>
          <w:divBdr>
            <w:top w:val="none" w:sz="0" w:space="0" w:color="auto"/>
            <w:left w:val="none" w:sz="0" w:space="0" w:color="auto"/>
            <w:bottom w:val="none" w:sz="0" w:space="0" w:color="auto"/>
            <w:right w:val="none" w:sz="0" w:space="0" w:color="auto"/>
          </w:divBdr>
        </w:div>
        <w:div w:id="988289956">
          <w:marLeft w:val="0"/>
          <w:marRight w:val="0"/>
          <w:marTop w:val="0"/>
          <w:marBottom w:val="0"/>
          <w:divBdr>
            <w:top w:val="none" w:sz="0" w:space="0" w:color="auto"/>
            <w:left w:val="none" w:sz="0" w:space="0" w:color="auto"/>
            <w:bottom w:val="none" w:sz="0" w:space="0" w:color="auto"/>
            <w:right w:val="none" w:sz="0" w:space="0" w:color="auto"/>
          </w:divBdr>
          <w:divsChild>
            <w:div w:id="791751805">
              <w:marLeft w:val="0"/>
              <w:marRight w:val="0"/>
              <w:marTop w:val="0"/>
              <w:marBottom w:val="0"/>
              <w:divBdr>
                <w:top w:val="none" w:sz="0" w:space="0" w:color="auto"/>
                <w:left w:val="none" w:sz="0" w:space="0" w:color="auto"/>
                <w:bottom w:val="none" w:sz="0" w:space="0" w:color="auto"/>
                <w:right w:val="none" w:sz="0" w:space="0" w:color="auto"/>
              </w:divBdr>
            </w:div>
          </w:divsChild>
        </w:div>
        <w:div w:id="1079907624">
          <w:marLeft w:val="0"/>
          <w:marRight w:val="0"/>
          <w:marTop w:val="0"/>
          <w:marBottom w:val="0"/>
          <w:divBdr>
            <w:top w:val="none" w:sz="0" w:space="0" w:color="auto"/>
            <w:left w:val="none" w:sz="0" w:space="0" w:color="auto"/>
            <w:bottom w:val="none" w:sz="0" w:space="0" w:color="auto"/>
            <w:right w:val="none" w:sz="0" w:space="0" w:color="auto"/>
          </w:divBdr>
          <w:divsChild>
            <w:div w:id="1381442307">
              <w:marLeft w:val="0"/>
              <w:marRight w:val="0"/>
              <w:marTop w:val="0"/>
              <w:marBottom w:val="0"/>
              <w:divBdr>
                <w:top w:val="none" w:sz="0" w:space="0" w:color="auto"/>
                <w:left w:val="none" w:sz="0" w:space="0" w:color="auto"/>
                <w:bottom w:val="none" w:sz="0" w:space="0" w:color="auto"/>
                <w:right w:val="none" w:sz="0" w:space="0" w:color="auto"/>
              </w:divBdr>
            </w:div>
          </w:divsChild>
        </w:div>
        <w:div w:id="1206066978">
          <w:marLeft w:val="0"/>
          <w:marRight w:val="0"/>
          <w:marTop w:val="0"/>
          <w:marBottom w:val="0"/>
          <w:divBdr>
            <w:top w:val="none" w:sz="0" w:space="0" w:color="auto"/>
            <w:left w:val="none" w:sz="0" w:space="0" w:color="auto"/>
            <w:bottom w:val="none" w:sz="0" w:space="0" w:color="auto"/>
            <w:right w:val="none" w:sz="0" w:space="0" w:color="auto"/>
          </w:divBdr>
          <w:divsChild>
            <w:div w:id="1554269107">
              <w:marLeft w:val="0"/>
              <w:marRight w:val="0"/>
              <w:marTop w:val="0"/>
              <w:marBottom w:val="0"/>
              <w:divBdr>
                <w:top w:val="none" w:sz="0" w:space="0" w:color="auto"/>
                <w:left w:val="none" w:sz="0" w:space="0" w:color="auto"/>
                <w:bottom w:val="none" w:sz="0" w:space="0" w:color="auto"/>
                <w:right w:val="none" w:sz="0" w:space="0" w:color="auto"/>
              </w:divBdr>
            </w:div>
          </w:divsChild>
        </w:div>
        <w:div w:id="1218513453">
          <w:marLeft w:val="0"/>
          <w:marRight w:val="0"/>
          <w:marTop w:val="0"/>
          <w:marBottom w:val="0"/>
          <w:divBdr>
            <w:top w:val="none" w:sz="0" w:space="0" w:color="auto"/>
            <w:left w:val="none" w:sz="0" w:space="0" w:color="auto"/>
            <w:bottom w:val="none" w:sz="0" w:space="0" w:color="auto"/>
            <w:right w:val="none" w:sz="0" w:space="0" w:color="auto"/>
          </w:divBdr>
        </w:div>
        <w:div w:id="1465850952">
          <w:marLeft w:val="0"/>
          <w:marRight w:val="0"/>
          <w:marTop w:val="0"/>
          <w:marBottom w:val="0"/>
          <w:divBdr>
            <w:top w:val="none" w:sz="0" w:space="0" w:color="auto"/>
            <w:left w:val="none" w:sz="0" w:space="0" w:color="auto"/>
            <w:bottom w:val="none" w:sz="0" w:space="0" w:color="auto"/>
            <w:right w:val="none" w:sz="0" w:space="0" w:color="auto"/>
          </w:divBdr>
          <w:divsChild>
            <w:div w:id="539896300">
              <w:marLeft w:val="0"/>
              <w:marRight w:val="0"/>
              <w:marTop w:val="0"/>
              <w:marBottom w:val="0"/>
              <w:divBdr>
                <w:top w:val="none" w:sz="0" w:space="0" w:color="auto"/>
                <w:left w:val="none" w:sz="0" w:space="0" w:color="auto"/>
                <w:bottom w:val="none" w:sz="0" w:space="0" w:color="auto"/>
                <w:right w:val="none" w:sz="0" w:space="0" w:color="auto"/>
              </w:divBdr>
            </w:div>
          </w:divsChild>
        </w:div>
        <w:div w:id="1585141450">
          <w:marLeft w:val="0"/>
          <w:marRight w:val="0"/>
          <w:marTop w:val="0"/>
          <w:marBottom w:val="0"/>
          <w:divBdr>
            <w:top w:val="none" w:sz="0" w:space="0" w:color="auto"/>
            <w:left w:val="none" w:sz="0" w:space="0" w:color="auto"/>
            <w:bottom w:val="none" w:sz="0" w:space="0" w:color="auto"/>
            <w:right w:val="none" w:sz="0" w:space="0" w:color="auto"/>
          </w:divBdr>
        </w:div>
        <w:div w:id="1680428445">
          <w:marLeft w:val="0"/>
          <w:marRight w:val="0"/>
          <w:marTop w:val="0"/>
          <w:marBottom w:val="0"/>
          <w:divBdr>
            <w:top w:val="none" w:sz="0" w:space="0" w:color="auto"/>
            <w:left w:val="none" w:sz="0" w:space="0" w:color="auto"/>
            <w:bottom w:val="none" w:sz="0" w:space="0" w:color="auto"/>
            <w:right w:val="none" w:sz="0" w:space="0" w:color="auto"/>
          </w:divBdr>
        </w:div>
        <w:div w:id="1722245870">
          <w:marLeft w:val="0"/>
          <w:marRight w:val="0"/>
          <w:marTop w:val="0"/>
          <w:marBottom w:val="0"/>
          <w:divBdr>
            <w:top w:val="none" w:sz="0" w:space="0" w:color="auto"/>
            <w:left w:val="none" w:sz="0" w:space="0" w:color="auto"/>
            <w:bottom w:val="none" w:sz="0" w:space="0" w:color="auto"/>
            <w:right w:val="none" w:sz="0" w:space="0" w:color="auto"/>
          </w:divBdr>
          <w:divsChild>
            <w:div w:id="1560748510">
              <w:marLeft w:val="0"/>
              <w:marRight w:val="0"/>
              <w:marTop w:val="0"/>
              <w:marBottom w:val="0"/>
              <w:divBdr>
                <w:top w:val="none" w:sz="0" w:space="0" w:color="auto"/>
                <w:left w:val="none" w:sz="0" w:space="0" w:color="auto"/>
                <w:bottom w:val="none" w:sz="0" w:space="0" w:color="auto"/>
                <w:right w:val="none" w:sz="0" w:space="0" w:color="auto"/>
              </w:divBdr>
            </w:div>
          </w:divsChild>
        </w:div>
        <w:div w:id="1824814997">
          <w:marLeft w:val="0"/>
          <w:marRight w:val="0"/>
          <w:marTop w:val="0"/>
          <w:marBottom w:val="0"/>
          <w:divBdr>
            <w:top w:val="none" w:sz="0" w:space="0" w:color="auto"/>
            <w:left w:val="none" w:sz="0" w:space="0" w:color="auto"/>
            <w:bottom w:val="none" w:sz="0" w:space="0" w:color="auto"/>
            <w:right w:val="none" w:sz="0" w:space="0" w:color="auto"/>
          </w:divBdr>
          <w:divsChild>
            <w:div w:id="681277498">
              <w:marLeft w:val="0"/>
              <w:marRight w:val="0"/>
              <w:marTop w:val="0"/>
              <w:marBottom w:val="0"/>
              <w:divBdr>
                <w:top w:val="none" w:sz="0" w:space="0" w:color="auto"/>
                <w:left w:val="none" w:sz="0" w:space="0" w:color="auto"/>
                <w:bottom w:val="none" w:sz="0" w:space="0" w:color="auto"/>
                <w:right w:val="none" w:sz="0" w:space="0" w:color="auto"/>
              </w:divBdr>
            </w:div>
          </w:divsChild>
        </w:div>
        <w:div w:id="1906604520">
          <w:marLeft w:val="0"/>
          <w:marRight w:val="0"/>
          <w:marTop w:val="0"/>
          <w:marBottom w:val="0"/>
          <w:divBdr>
            <w:top w:val="none" w:sz="0" w:space="0" w:color="auto"/>
            <w:left w:val="none" w:sz="0" w:space="0" w:color="auto"/>
            <w:bottom w:val="none" w:sz="0" w:space="0" w:color="auto"/>
            <w:right w:val="none" w:sz="0" w:space="0" w:color="auto"/>
          </w:divBdr>
        </w:div>
        <w:div w:id="1909148162">
          <w:marLeft w:val="0"/>
          <w:marRight w:val="0"/>
          <w:marTop w:val="0"/>
          <w:marBottom w:val="0"/>
          <w:divBdr>
            <w:top w:val="none" w:sz="0" w:space="0" w:color="auto"/>
            <w:left w:val="none" w:sz="0" w:space="0" w:color="auto"/>
            <w:bottom w:val="none" w:sz="0" w:space="0" w:color="auto"/>
            <w:right w:val="none" w:sz="0" w:space="0" w:color="auto"/>
          </w:divBdr>
        </w:div>
        <w:div w:id="1921139900">
          <w:marLeft w:val="0"/>
          <w:marRight w:val="0"/>
          <w:marTop w:val="300"/>
          <w:marBottom w:val="0"/>
          <w:divBdr>
            <w:top w:val="none" w:sz="0" w:space="0" w:color="auto"/>
            <w:left w:val="none" w:sz="0" w:space="0" w:color="auto"/>
            <w:bottom w:val="none" w:sz="0" w:space="0" w:color="auto"/>
            <w:right w:val="none" w:sz="0" w:space="0" w:color="auto"/>
          </w:divBdr>
          <w:divsChild>
            <w:div w:id="1599370695">
              <w:marLeft w:val="0"/>
              <w:marRight w:val="0"/>
              <w:marTop w:val="0"/>
              <w:marBottom w:val="0"/>
              <w:divBdr>
                <w:top w:val="none" w:sz="0" w:space="0" w:color="auto"/>
                <w:left w:val="none" w:sz="0" w:space="0" w:color="auto"/>
                <w:bottom w:val="none" w:sz="0" w:space="0" w:color="auto"/>
                <w:right w:val="none" w:sz="0" w:space="0" w:color="auto"/>
              </w:divBdr>
              <w:divsChild>
                <w:div w:id="1804882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8234751">
          <w:marLeft w:val="0"/>
          <w:marRight w:val="0"/>
          <w:marTop w:val="0"/>
          <w:marBottom w:val="0"/>
          <w:divBdr>
            <w:top w:val="none" w:sz="0" w:space="0" w:color="auto"/>
            <w:left w:val="none" w:sz="0" w:space="0" w:color="auto"/>
            <w:bottom w:val="none" w:sz="0" w:space="0" w:color="auto"/>
            <w:right w:val="none" w:sz="0" w:space="0" w:color="auto"/>
          </w:divBdr>
          <w:divsChild>
            <w:div w:id="874580332">
              <w:marLeft w:val="0"/>
              <w:marRight w:val="0"/>
              <w:marTop w:val="0"/>
              <w:marBottom w:val="0"/>
              <w:divBdr>
                <w:top w:val="none" w:sz="0" w:space="0" w:color="auto"/>
                <w:left w:val="none" w:sz="0" w:space="0" w:color="auto"/>
                <w:bottom w:val="none" w:sz="0" w:space="0" w:color="auto"/>
                <w:right w:val="none" w:sz="0" w:space="0" w:color="auto"/>
              </w:divBdr>
            </w:div>
          </w:divsChild>
        </w:div>
        <w:div w:id="2061509588">
          <w:marLeft w:val="0"/>
          <w:marRight w:val="0"/>
          <w:marTop w:val="300"/>
          <w:marBottom w:val="0"/>
          <w:divBdr>
            <w:top w:val="none" w:sz="0" w:space="0" w:color="auto"/>
            <w:left w:val="none" w:sz="0" w:space="0" w:color="auto"/>
            <w:bottom w:val="none" w:sz="0" w:space="0" w:color="auto"/>
            <w:right w:val="none" w:sz="0" w:space="0" w:color="auto"/>
          </w:divBdr>
          <w:divsChild>
            <w:div w:id="90902085">
              <w:marLeft w:val="0"/>
              <w:marRight w:val="0"/>
              <w:marTop w:val="0"/>
              <w:marBottom w:val="0"/>
              <w:divBdr>
                <w:top w:val="none" w:sz="0" w:space="0" w:color="auto"/>
                <w:left w:val="none" w:sz="0" w:space="0" w:color="auto"/>
                <w:bottom w:val="none" w:sz="0" w:space="0" w:color="auto"/>
                <w:right w:val="none" w:sz="0" w:space="0" w:color="auto"/>
              </w:divBdr>
              <w:divsChild>
                <w:div w:id="253437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005690">
          <w:marLeft w:val="0"/>
          <w:marRight w:val="0"/>
          <w:marTop w:val="300"/>
          <w:marBottom w:val="0"/>
          <w:divBdr>
            <w:top w:val="none" w:sz="0" w:space="0" w:color="auto"/>
            <w:left w:val="none" w:sz="0" w:space="0" w:color="auto"/>
            <w:bottom w:val="none" w:sz="0" w:space="0" w:color="auto"/>
            <w:right w:val="none" w:sz="0" w:space="0" w:color="auto"/>
          </w:divBdr>
          <w:divsChild>
            <w:div w:id="574705703">
              <w:marLeft w:val="0"/>
              <w:marRight w:val="0"/>
              <w:marTop w:val="0"/>
              <w:marBottom w:val="0"/>
              <w:divBdr>
                <w:top w:val="none" w:sz="0" w:space="0" w:color="auto"/>
                <w:left w:val="none" w:sz="0" w:space="0" w:color="auto"/>
                <w:bottom w:val="none" w:sz="0" w:space="0" w:color="auto"/>
                <w:right w:val="none" w:sz="0" w:space="0" w:color="auto"/>
              </w:divBdr>
              <w:divsChild>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7065226">
      <w:bodyDiv w:val="1"/>
      <w:marLeft w:val="0"/>
      <w:marRight w:val="0"/>
      <w:marTop w:val="0"/>
      <w:marBottom w:val="0"/>
      <w:divBdr>
        <w:top w:val="none" w:sz="0" w:space="0" w:color="auto"/>
        <w:left w:val="none" w:sz="0" w:space="0" w:color="auto"/>
        <w:bottom w:val="none" w:sz="0" w:space="0" w:color="auto"/>
        <w:right w:val="none" w:sz="0" w:space="0" w:color="auto"/>
      </w:divBdr>
      <w:divsChild>
        <w:div w:id="45490674">
          <w:marLeft w:val="0"/>
          <w:marRight w:val="0"/>
          <w:marTop w:val="0"/>
          <w:marBottom w:val="0"/>
          <w:divBdr>
            <w:top w:val="none" w:sz="0" w:space="0" w:color="auto"/>
            <w:left w:val="none" w:sz="0" w:space="0" w:color="auto"/>
            <w:bottom w:val="none" w:sz="0" w:space="0" w:color="auto"/>
            <w:right w:val="none" w:sz="0" w:space="0" w:color="auto"/>
          </w:divBdr>
          <w:divsChild>
            <w:div w:id="696391275">
              <w:marLeft w:val="0"/>
              <w:marRight w:val="0"/>
              <w:marTop w:val="0"/>
              <w:marBottom w:val="0"/>
              <w:divBdr>
                <w:top w:val="none" w:sz="0" w:space="0" w:color="auto"/>
                <w:left w:val="none" w:sz="0" w:space="0" w:color="auto"/>
                <w:bottom w:val="none" w:sz="0" w:space="0" w:color="auto"/>
                <w:right w:val="none" w:sz="0" w:space="0" w:color="auto"/>
              </w:divBdr>
            </w:div>
          </w:divsChild>
        </w:div>
        <w:div w:id="313266307">
          <w:marLeft w:val="0"/>
          <w:marRight w:val="0"/>
          <w:marTop w:val="0"/>
          <w:marBottom w:val="0"/>
          <w:divBdr>
            <w:top w:val="none" w:sz="0" w:space="0" w:color="auto"/>
            <w:left w:val="none" w:sz="0" w:space="0" w:color="auto"/>
            <w:bottom w:val="none" w:sz="0" w:space="0" w:color="auto"/>
            <w:right w:val="none" w:sz="0" w:space="0" w:color="auto"/>
          </w:divBdr>
          <w:divsChild>
            <w:div w:id="945112186">
              <w:marLeft w:val="0"/>
              <w:marRight w:val="0"/>
              <w:marTop w:val="0"/>
              <w:marBottom w:val="0"/>
              <w:divBdr>
                <w:top w:val="none" w:sz="0" w:space="0" w:color="auto"/>
                <w:left w:val="none" w:sz="0" w:space="0" w:color="auto"/>
                <w:bottom w:val="none" w:sz="0" w:space="0" w:color="auto"/>
                <w:right w:val="none" w:sz="0" w:space="0" w:color="auto"/>
              </w:divBdr>
            </w:div>
          </w:divsChild>
        </w:div>
        <w:div w:id="476842741">
          <w:marLeft w:val="0"/>
          <w:marRight w:val="0"/>
          <w:marTop w:val="0"/>
          <w:marBottom w:val="0"/>
          <w:divBdr>
            <w:top w:val="none" w:sz="0" w:space="0" w:color="auto"/>
            <w:left w:val="none" w:sz="0" w:space="0" w:color="auto"/>
            <w:bottom w:val="none" w:sz="0" w:space="0" w:color="auto"/>
            <w:right w:val="none" w:sz="0" w:space="0" w:color="auto"/>
          </w:divBdr>
        </w:div>
        <w:div w:id="545608627">
          <w:marLeft w:val="0"/>
          <w:marRight w:val="0"/>
          <w:marTop w:val="0"/>
          <w:marBottom w:val="0"/>
          <w:divBdr>
            <w:top w:val="none" w:sz="0" w:space="0" w:color="auto"/>
            <w:left w:val="none" w:sz="0" w:space="0" w:color="auto"/>
            <w:bottom w:val="none" w:sz="0" w:space="0" w:color="auto"/>
            <w:right w:val="none" w:sz="0" w:space="0" w:color="auto"/>
          </w:divBdr>
        </w:div>
        <w:div w:id="591818495">
          <w:marLeft w:val="0"/>
          <w:marRight w:val="0"/>
          <w:marTop w:val="0"/>
          <w:marBottom w:val="0"/>
          <w:divBdr>
            <w:top w:val="none" w:sz="0" w:space="0" w:color="auto"/>
            <w:left w:val="none" w:sz="0" w:space="0" w:color="auto"/>
            <w:bottom w:val="none" w:sz="0" w:space="0" w:color="auto"/>
            <w:right w:val="none" w:sz="0" w:space="0" w:color="auto"/>
          </w:divBdr>
          <w:divsChild>
            <w:div w:id="1666275315">
              <w:marLeft w:val="0"/>
              <w:marRight w:val="0"/>
              <w:marTop w:val="0"/>
              <w:marBottom w:val="0"/>
              <w:divBdr>
                <w:top w:val="none" w:sz="0" w:space="0" w:color="auto"/>
                <w:left w:val="none" w:sz="0" w:space="0" w:color="auto"/>
                <w:bottom w:val="none" w:sz="0" w:space="0" w:color="auto"/>
                <w:right w:val="none" w:sz="0" w:space="0" w:color="auto"/>
              </w:divBdr>
            </w:div>
          </w:divsChild>
        </w:div>
        <w:div w:id="628708602">
          <w:marLeft w:val="0"/>
          <w:marRight w:val="0"/>
          <w:marTop w:val="0"/>
          <w:marBottom w:val="0"/>
          <w:divBdr>
            <w:top w:val="none" w:sz="0" w:space="0" w:color="auto"/>
            <w:left w:val="none" w:sz="0" w:space="0" w:color="auto"/>
            <w:bottom w:val="none" w:sz="0" w:space="0" w:color="auto"/>
            <w:right w:val="none" w:sz="0" w:space="0" w:color="auto"/>
          </w:divBdr>
          <w:divsChild>
            <w:div w:id="214899888">
              <w:marLeft w:val="0"/>
              <w:marRight w:val="0"/>
              <w:marTop w:val="0"/>
              <w:marBottom w:val="0"/>
              <w:divBdr>
                <w:top w:val="none" w:sz="0" w:space="0" w:color="auto"/>
                <w:left w:val="none" w:sz="0" w:space="0" w:color="auto"/>
                <w:bottom w:val="none" w:sz="0" w:space="0" w:color="auto"/>
                <w:right w:val="none" w:sz="0" w:space="0" w:color="auto"/>
              </w:divBdr>
            </w:div>
          </w:divsChild>
        </w:div>
        <w:div w:id="680157461">
          <w:marLeft w:val="0"/>
          <w:marRight w:val="0"/>
          <w:marTop w:val="0"/>
          <w:marBottom w:val="0"/>
          <w:divBdr>
            <w:top w:val="none" w:sz="0" w:space="0" w:color="auto"/>
            <w:left w:val="none" w:sz="0" w:space="0" w:color="auto"/>
            <w:bottom w:val="none" w:sz="0" w:space="0" w:color="auto"/>
            <w:right w:val="none" w:sz="0" w:space="0" w:color="auto"/>
          </w:divBdr>
          <w:divsChild>
            <w:div w:id="338318042">
              <w:marLeft w:val="0"/>
              <w:marRight w:val="0"/>
              <w:marTop w:val="0"/>
              <w:marBottom w:val="0"/>
              <w:divBdr>
                <w:top w:val="none" w:sz="0" w:space="0" w:color="auto"/>
                <w:left w:val="none" w:sz="0" w:space="0" w:color="auto"/>
                <w:bottom w:val="none" w:sz="0" w:space="0" w:color="auto"/>
                <w:right w:val="none" w:sz="0" w:space="0" w:color="auto"/>
              </w:divBdr>
            </w:div>
          </w:divsChild>
        </w:div>
        <w:div w:id="799155375">
          <w:marLeft w:val="0"/>
          <w:marRight w:val="0"/>
          <w:marTop w:val="300"/>
          <w:marBottom w:val="0"/>
          <w:divBdr>
            <w:top w:val="none" w:sz="0" w:space="0" w:color="auto"/>
            <w:left w:val="none" w:sz="0" w:space="0" w:color="auto"/>
            <w:bottom w:val="none" w:sz="0" w:space="0" w:color="auto"/>
            <w:right w:val="none" w:sz="0" w:space="0" w:color="auto"/>
          </w:divBdr>
          <w:divsChild>
            <w:div w:id="1677613881">
              <w:marLeft w:val="0"/>
              <w:marRight w:val="0"/>
              <w:marTop w:val="0"/>
              <w:marBottom w:val="0"/>
              <w:divBdr>
                <w:top w:val="none" w:sz="0" w:space="0" w:color="auto"/>
                <w:left w:val="none" w:sz="0" w:space="0" w:color="auto"/>
                <w:bottom w:val="none" w:sz="0" w:space="0" w:color="auto"/>
                <w:right w:val="none" w:sz="0" w:space="0" w:color="auto"/>
              </w:divBdr>
              <w:divsChild>
                <w:div w:id="319966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980606">
          <w:marLeft w:val="0"/>
          <w:marRight w:val="0"/>
          <w:marTop w:val="0"/>
          <w:marBottom w:val="0"/>
          <w:divBdr>
            <w:top w:val="none" w:sz="0" w:space="0" w:color="auto"/>
            <w:left w:val="none" w:sz="0" w:space="0" w:color="auto"/>
            <w:bottom w:val="none" w:sz="0" w:space="0" w:color="auto"/>
            <w:right w:val="none" w:sz="0" w:space="0" w:color="auto"/>
          </w:divBdr>
        </w:div>
        <w:div w:id="1227912988">
          <w:marLeft w:val="0"/>
          <w:marRight w:val="0"/>
          <w:marTop w:val="0"/>
          <w:marBottom w:val="0"/>
          <w:divBdr>
            <w:top w:val="none" w:sz="0" w:space="0" w:color="auto"/>
            <w:left w:val="none" w:sz="0" w:space="0" w:color="auto"/>
            <w:bottom w:val="none" w:sz="0" w:space="0" w:color="auto"/>
            <w:right w:val="none" w:sz="0" w:space="0" w:color="auto"/>
          </w:divBdr>
        </w:div>
        <w:div w:id="1404645860">
          <w:marLeft w:val="0"/>
          <w:marRight w:val="0"/>
          <w:marTop w:val="0"/>
          <w:marBottom w:val="0"/>
          <w:divBdr>
            <w:top w:val="none" w:sz="0" w:space="0" w:color="auto"/>
            <w:left w:val="none" w:sz="0" w:space="0" w:color="auto"/>
            <w:bottom w:val="none" w:sz="0" w:space="0" w:color="auto"/>
            <w:right w:val="none" w:sz="0" w:space="0" w:color="auto"/>
          </w:divBdr>
          <w:divsChild>
            <w:div w:id="640044043">
              <w:marLeft w:val="0"/>
              <w:marRight w:val="0"/>
              <w:marTop w:val="0"/>
              <w:marBottom w:val="0"/>
              <w:divBdr>
                <w:top w:val="none" w:sz="0" w:space="0" w:color="auto"/>
                <w:left w:val="none" w:sz="0" w:space="0" w:color="auto"/>
                <w:bottom w:val="none" w:sz="0" w:space="0" w:color="auto"/>
                <w:right w:val="none" w:sz="0" w:space="0" w:color="auto"/>
              </w:divBdr>
            </w:div>
          </w:divsChild>
        </w:div>
        <w:div w:id="1493135985">
          <w:marLeft w:val="0"/>
          <w:marRight w:val="0"/>
          <w:marTop w:val="300"/>
          <w:marBottom w:val="0"/>
          <w:divBdr>
            <w:top w:val="none" w:sz="0" w:space="0" w:color="auto"/>
            <w:left w:val="none" w:sz="0" w:space="0" w:color="auto"/>
            <w:bottom w:val="none" w:sz="0" w:space="0" w:color="auto"/>
            <w:right w:val="none" w:sz="0" w:space="0" w:color="auto"/>
          </w:divBdr>
          <w:divsChild>
            <w:div w:id="267199249">
              <w:marLeft w:val="0"/>
              <w:marRight w:val="0"/>
              <w:marTop w:val="0"/>
              <w:marBottom w:val="0"/>
              <w:divBdr>
                <w:top w:val="none" w:sz="0" w:space="0" w:color="auto"/>
                <w:left w:val="none" w:sz="0" w:space="0" w:color="auto"/>
                <w:bottom w:val="none" w:sz="0" w:space="0" w:color="auto"/>
                <w:right w:val="none" w:sz="0" w:space="0" w:color="auto"/>
              </w:divBdr>
              <w:divsChild>
                <w:div w:id="165487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684958">
          <w:marLeft w:val="0"/>
          <w:marRight w:val="0"/>
          <w:marTop w:val="300"/>
          <w:marBottom w:val="0"/>
          <w:divBdr>
            <w:top w:val="none" w:sz="0" w:space="0" w:color="auto"/>
            <w:left w:val="none" w:sz="0" w:space="0" w:color="auto"/>
            <w:bottom w:val="none" w:sz="0" w:space="0" w:color="auto"/>
            <w:right w:val="none" w:sz="0" w:space="0" w:color="auto"/>
          </w:divBdr>
          <w:divsChild>
            <w:div w:id="1705446803">
              <w:marLeft w:val="0"/>
              <w:marRight w:val="0"/>
              <w:marTop w:val="0"/>
              <w:marBottom w:val="0"/>
              <w:divBdr>
                <w:top w:val="none" w:sz="0" w:space="0" w:color="auto"/>
                <w:left w:val="none" w:sz="0" w:space="0" w:color="auto"/>
                <w:bottom w:val="none" w:sz="0" w:space="0" w:color="auto"/>
                <w:right w:val="none" w:sz="0" w:space="0" w:color="auto"/>
              </w:divBdr>
              <w:divsChild>
                <w:div w:id="963314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387056">
          <w:marLeft w:val="0"/>
          <w:marRight w:val="0"/>
          <w:marTop w:val="300"/>
          <w:marBottom w:val="0"/>
          <w:divBdr>
            <w:top w:val="none" w:sz="0" w:space="0" w:color="auto"/>
            <w:left w:val="none" w:sz="0" w:space="0" w:color="auto"/>
            <w:bottom w:val="none" w:sz="0" w:space="0" w:color="auto"/>
            <w:right w:val="none" w:sz="0" w:space="0" w:color="auto"/>
          </w:divBdr>
          <w:divsChild>
            <w:div w:id="124742622">
              <w:marLeft w:val="0"/>
              <w:marRight w:val="0"/>
              <w:marTop w:val="0"/>
              <w:marBottom w:val="0"/>
              <w:divBdr>
                <w:top w:val="none" w:sz="0" w:space="0" w:color="auto"/>
                <w:left w:val="none" w:sz="0" w:space="0" w:color="auto"/>
                <w:bottom w:val="none" w:sz="0" w:space="0" w:color="auto"/>
                <w:right w:val="none" w:sz="0" w:space="0" w:color="auto"/>
              </w:divBdr>
              <w:divsChild>
                <w:div w:id="1955555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514261">
          <w:marLeft w:val="0"/>
          <w:marRight w:val="0"/>
          <w:marTop w:val="0"/>
          <w:marBottom w:val="0"/>
          <w:divBdr>
            <w:top w:val="none" w:sz="0" w:space="0" w:color="auto"/>
            <w:left w:val="none" w:sz="0" w:space="0" w:color="auto"/>
            <w:bottom w:val="none" w:sz="0" w:space="0" w:color="auto"/>
            <w:right w:val="none" w:sz="0" w:space="0" w:color="auto"/>
          </w:divBdr>
        </w:div>
        <w:div w:id="1730305692">
          <w:marLeft w:val="0"/>
          <w:marRight w:val="0"/>
          <w:marTop w:val="0"/>
          <w:marBottom w:val="0"/>
          <w:divBdr>
            <w:top w:val="none" w:sz="0" w:space="0" w:color="auto"/>
            <w:left w:val="none" w:sz="0" w:space="0" w:color="auto"/>
            <w:bottom w:val="none" w:sz="0" w:space="0" w:color="auto"/>
            <w:right w:val="none" w:sz="0" w:space="0" w:color="auto"/>
          </w:divBdr>
        </w:div>
        <w:div w:id="1854875113">
          <w:marLeft w:val="0"/>
          <w:marRight w:val="0"/>
          <w:marTop w:val="0"/>
          <w:marBottom w:val="0"/>
          <w:divBdr>
            <w:top w:val="none" w:sz="0" w:space="0" w:color="auto"/>
            <w:left w:val="none" w:sz="0" w:space="0" w:color="auto"/>
            <w:bottom w:val="none" w:sz="0" w:space="0" w:color="auto"/>
            <w:right w:val="none" w:sz="0" w:space="0" w:color="auto"/>
          </w:divBdr>
          <w:divsChild>
            <w:div w:id="1492064230">
              <w:marLeft w:val="0"/>
              <w:marRight w:val="0"/>
              <w:marTop w:val="0"/>
              <w:marBottom w:val="0"/>
              <w:divBdr>
                <w:top w:val="none" w:sz="0" w:space="0" w:color="auto"/>
                <w:left w:val="none" w:sz="0" w:space="0" w:color="auto"/>
                <w:bottom w:val="none" w:sz="0" w:space="0" w:color="auto"/>
                <w:right w:val="none" w:sz="0" w:space="0" w:color="auto"/>
              </w:divBdr>
            </w:div>
          </w:divsChild>
        </w:div>
        <w:div w:id="1922981392">
          <w:marLeft w:val="0"/>
          <w:marRight w:val="0"/>
          <w:marTop w:val="0"/>
          <w:marBottom w:val="0"/>
          <w:divBdr>
            <w:top w:val="none" w:sz="0" w:space="0" w:color="auto"/>
            <w:left w:val="none" w:sz="0" w:space="0" w:color="auto"/>
            <w:bottom w:val="none" w:sz="0" w:space="0" w:color="auto"/>
            <w:right w:val="none" w:sz="0" w:space="0" w:color="auto"/>
          </w:divBdr>
        </w:div>
      </w:divsChild>
    </w:div>
    <w:div w:id="1547834578">
      <w:bodyDiv w:val="1"/>
      <w:marLeft w:val="0"/>
      <w:marRight w:val="0"/>
      <w:marTop w:val="0"/>
      <w:marBottom w:val="0"/>
      <w:divBdr>
        <w:top w:val="none" w:sz="0" w:space="0" w:color="auto"/>
        <w:left w:val="none" w:sz="0" w:space="0" w:color="auto"/>
        <w:bottom w:val="none" w:sz="0" w:space="0" w:color="auto"/>
        <w:right w:val="none" w:sz="0" w:space="0" w:color="auto"/>
      </w:divBdr>
      <w:divsChild>
        <w:div w:id="152113849">
          <w:marLeft w:val="0"/>
          <w:marRight w:val="0"/>
          <w:marTop w:val="0"/>
          <w:marBottom w:val="0"/>
          <w:divBdr>
            <w:top w:val="none" w:sz="0" w:space="0" w:color="auto"/>
            <w:left w:val="none" w:sz="0" w:space="0" w:color="auto"/>
            <w:bottom w:val="none" w:sz="0" w:space="0" w:color="auto"/>
            <w:right w:val="none" w:sz="0" w:space="0" w:color="auto"/>
          </w:divBdr>
        </w:div>
        <w:div w:id="268975095">
          <w:marLeft w:val="0"/>
          <w:marRight w:val="0"/>
          <w:marTop w:val="0"/>
          <w:marBottom w:val="0"/>
          <w:divBdr>
            <w:top w:val="none" w:sz="0" w:space="0" w:color="auto"/>
            <w:left w:val="none" w:sz="0" w:space="0" w:color="auto"/>
            <w:bottom w:val="none" w:sz="0" w:space="0" w:color="auto"/>
            <w:right w:val="none" w:sz="0" w:space="0" w:color="auto"/>
          </w:divBdr>
        </w:div>
        <w:div w:id="319385151">
          <w:marLeft w:val="0"/>
          <w:marRight w:val="0"/>
          <w:marTop w:val="0"/>
          <w:marBottom w:val="0"/>
          <w:divBdr>
            <w:top w:val="none" w:sz="0" w:space="0" w:color="auto"/>
            <w:left w:val="none" w:sz="0" w:space="0" w:color="auto"/>
            <w:bottom w:val="none" w:sz="0" w:space="0" w:color="auto"/>
            <w:right w:val="none" w:sz="0" w:space="0" w:color="auto"/>
          </w:divBdr>
          <w:divsChild>
            <w:div w:id="880871812">
              <w:marLeft w:val="0"/>
              <w:marRight w:val="0"/>
              <w:marTop w:val="0"/>
              <w:marBottom w:val="0"/>
              <w:divBdr>
                <w:top w:val="none" w:sz="0" w:space="0" w:color="auto"/>
                <w:left w:val="none" w:sz="0" w:space="0" w:color="auto"/>
                <w:bottom w:val="none" w:sz="0" w:space="0" w:color="auto"/>
                <w:right w:val="none" w:sz="0" w:space="0" w:color="auto"/>
              </w:divBdr>
            </w:div>
          </w:divsChild>
        </w:div>
        <w:div w:id="344748172">
          <w:marLeft w:val="0"/>
          <w:marRight w:val="0"/>
          <w:marTop w:val="300"/>
          <w:marBottom w:val="0"/>
          <w:divBdr>
            <w:top w:val="none" w:sz="0" w:space="0" w:color="auto"/>
            <w:left w:val="none" w:sz="0" w:space="0" w:color="auto"/>
            <w:bottom w:val="none" w:sz="0" w:space="0" w:color="auto"/>
            <w:right w:val="none" w:sz="0" w:space="0" w:color="auto"/>
          </w:divBdr>
          <w:divsChild>
            <w:div w:id="794256748">
              <w:marLeft w:val="0"/>
              <w:marRight w:val="0"/>
              <w:marTop w:val="0"/>
              <w:marBottom w:val="0"/>
              <w:divBdr>
                <w:top w:val="none" w:sz="0" w:space="0" w:color="auto"/>
                <w:left w:val="none" w:sz="0" w:space="0" w:color="auto"/>
                <w:bottom w:val="none" w:sz="0" w:space="0" w:color="auto"/>
                <w:right w:val="none" w:sz="0" w:space="0" w:color="auto"/>
              </w:divBdr>
              <w:divsChild>
                <w:div w:id="62674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0055115">
          <w:marLeft w:val="0"/>
          <w:marRight w:val="0"/>
          <w:marTop w:val="0"/>
          <w:marBottom w:val="0"/>
          <w:divBdr>
            <w:top w:val="none" w:sz="0" w:space="0" w:color="auto"/>
            <w:left w:val="none" w:sz="0" w:space="0" w:color="auto"/>
            <w:bottom w:val="none" w:sz="0" w:space="0" w:color="auto"/>
            <w:right w:val="none" w:sz="0" w:space="0" w:color="auto"/>
          </w:divBdr>
        </w:div>
        <w:div w:id="574165995">
          <w:marLeft w:val="0"/>
          <w:marRight w:val="0"/>
          <w:marTop w:val="0"/>
          <w:marBottom w:val="0"/>
          <w:divBdr>
            <w:top w:val="none" w:sz="0" w:space="0" w:color="auto"/>
            <w:left w:val="none" w:sz="0" w:space="0" w:color="auto"/>
            <w:bottom w:val="none" w:sz="0" w:space="0" w:color="auto"/>
            <w:right w:val="none" w:sz="0" w:space="0" w:color="auto"/>
          </w:divBdr>
        </w:div>
        <w:div w:id="797602406">
          <w:marLeft w:val="0"/>
          <w:marRight w:val="0"/>
          <w:marTop w:val="0"/>
          <w:marBottom w:val="0"/>
          <w:divBdr>
            <w:top w:val="none" w:sz="0" w:space="0" w:color="auto"/>
            <w:left w:val="none" w:sz="0" w:space="0" w:color="auto"/>
            <w:bottom w:val="none" w:sz="0" w:space="0" w:color="auto"/>
            <w:right w:val="none" w:sz="0" w:space="0" w:color="auto"/>
          </w:divBdr>
          <w:divsChild>
            <w:div w:id="1586838797">
              <w:marLeft w:val="0"/>
              <w:marRight w:val="0"/>
              <w:marTop w:val="0"/>
              <w:marBottom w:val="0"/>
              <w:divBdr>
                <w:top w:val="none" w:sz="0" w:space="0" w:color="auto"/>
                <w:left w:val="none" w:sz="0" w:space="0" w:color="auto"/>
                <w:bottom w:val="none" w:sz="0" w:space="0" w:color="auto"/>
                <w:right w:val="none" w:sz="0" w:space="0" w:color="auto"/>
              </w:divBdr>
            </w:div>
          </w:divsChild>
        </w:div>
        <w:div w:id="927889073">
          <w:marLeft w:val="0"/>
          <w:marRight w:val="0"/>
          <w:marTop w:val="0"/>
          <w:marBottom w:val="0"/>
          <w:divBdr>
            <w:top w:val="none" w:sz="0" w:space="0" w:color="auto"/>
            <w:left w:val="none" w:sz="0" w:space="0" w:color="auto"/>
            <w:bottom w:val="none" w:sz="0" w:space="0" w:color="auto"/>
            <w:right w:val="none" w:sz="0" w:space="0" w:color="auto"/>
          </w:divBdr>
          <w:divsChild>
            <w:div w:id="668755433">
              <w:marLeft w:val="0"/>
              <w:marRight w:val="0"/>
              <w:marTop w:val="0"/>
              <w:marBottom w:val="0"/>
              <w:divBdr>
                <w:top w:val="none" w:sz="0" w:space="0" w:color="auto"/>
                <w:left w:val="none" w:sz="0" w:space="0" w:color="auto"/>
                <w:bottom w:val="none" w:sz="0" w:space="0" w:color="auto"/>
                <w:right w:val="none" w:sz="0" w:space="0" w:color="auto"/>
              </w:divBdr>
            </w:div>
          </w:divsChild>
        </w:div>
        <w:div w:id="1005473727">
          <w:marLeft w:val="0"/>
          <w:marRight w:val="0"/>
          <w:marTop w:val="0"/>
          <w:marBottom w:val="0"/>
          <w:divBdr>
            <w:top w:val="none" w:sz="0" w:space="0" w:color="auto"/>
            <w:left w:val="none" w:sz="0" w:space="0" w:color="auto"/>
            <w:bottom w:val="none" w:sz="0" w:space="0" w:color="auto"/>
            <w:right w:val="none" w:sz="0" w:space="0" w:color="auto"/>
          </w:divBdr>
          <w:divsChild>
            <w:div w:id="1514301479">
              <w:marLeft w:val="0"/>
              <w:marRight w:val="0"/>
              <w:marTop w:val="0"/>
              <w:marBottom w:val="0"/>
              <w:divBdr>
                <w:top w:val="none" w:sz="0" w:space="0" w:color="auto"/>
                <w:left w:val="none" w:sz="0" w:space="0" w:color="auto"/>
                <w:bottom w:val="none" w:sz="0" w:space="0" w:color="auto"/>
                <w:right w:val="none" w:sz="0" w:space="0" w:color="auto"/>
              </w:divBdr>
            </w:div>
          </w:divsChild>
        </w:div>
        <w:div w:id="1103765366">
          <w:marLeft w:val="0"/>
          <w:marRight w:val="0"/>
          <w:marTop w:val="0"/>
          <w:marBottom w:val="0"/>
          <w:divBdr>
            <w:top w:val="none" w:sz="0" w:space="0" w:color="auto"/>
            <w:left w:val="none" w:sz="0" w:space="0" w:color="auto"/>
            <w:bottom w:val="none" w:sz="0" w:space="0" w:color="auto"/>
            <w:right w:val="none" w:sz="0" w:space="0" w:color="auto"/>
          </w:divBdr>
          <w:divsChild>
            <w:div w:id="132606855">
              <w:marLeft w:val="0"/>
              <w:marRight w:val="0"/>
              <w:marTop w:val="0"/>
              <w:marBottom w:val="0"/>
              <w:divBdr>
                <w:top w:val="none" w:sz="0" w:space="0" w:color="auto"/>
                <w:left w:val="none" w:sz="0" w:space="0" w:color="auto"/>
                <w:bottom w:val="none" w:sz="0" w:space="0" w:color="auto"/>
                <w:right w:val="none" w:sz="0" w:space="0" w:color="auto"/>
              </w:divBdr>
            </w:div>
          </w:divsChild>
        </w:div>
        <w:div w:id="1153375776">
          <w:marLeft w:val="0"/>
          <w:marRight w:val="0"/>
          <w:marTop w:val="300"/>
          <w:marBottom w:val="0"/>
          <w:divBdr>
            <w:top w:val="none" w:sz="0" w:space="0" w:color="auto"/>
            <w:left w:val="none" w:sz="0" w:space="0" w:color="auto"/>
            <w:bottom w:val="none" w:sz="0" w:space="0" w:color="auto"/>
            <w:right w:val="none" w:sz="0" w:space="0" w:color="auto"/>
          </w:divBdr>
          <w:divsChild>
            <w:div w:id="641152542">
              <w:marLeft w:val="0"/>
              <w:marRight w:val="0"/>
              <w:marTop w:val="0"/>
              <w:marBottom w:val="0"/>
              <w:divBdr>
                <w:top w:val="none" w:sz="0" w:space="0" w:color="auto"/>
                <w:left w:val="none" w:sz="0" w:space="0" w:color="auto"/>
                <w:bottom w:val="none" w:sz="0" w:space="0" w:color="auto"/>
                <w:right w:val="none" w:sz="0" w:space="0" w:color="auto"/>
              </w:divBdr>
              <w:divsChild>
                <w:div w:id="148704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196634">
          <w:marLeft w:val="0"/>
          <w:marRight w:val="0"/>
          <w:marTop w:val="0"/>
          <w:marBottom w:val="0"/>
          <w:divBdr>
            <w:top w:val="none" w:sz="0" w:space="0" w:color="auto"/>
            <w:left w:val="none" w:sz="0" w:space="0" w:color="auto"/>
            <w:bottom w:val="none" w:sz="0" w:space="0" w:color="auto"/>
            <w:right w:val="none" w:sz="0" w:space="0" w:color="auto"/>
          </w:divBdr>
        </w:div>
        <w:div w:id="1472865663">
          <w:marLeft w:val="0"/>
          <w:marRight w:val="0"/>
          <w:marTop w:val="0"/>
          <w:marBottom w:val="0"/>
          <w:divBdr>
            <w:top w:val="none" w:sz="0" w:space="0" w:color="auto"/>
            <w:left w:val="none" w:sz="0" w:space="0" w:color="auto"/>
            <w:bottom w:val="none" w:sz="0" w:space="0" w:color="auto"/>
            <w:right w:val="none" w:sz="0" w:space="0" w:color="auto"/>
          </w:divBdr>
          <w:divsChild>
            <w:div w:id="118189846">
              <w:marLeft w:val="0"/>
              <w:marRight w:val="0"/>
              <w:marTop w:val="0"/>
              <w:marBottom w:val="0"/>
              <w:divBdr>
                <w:top w:val="none" w:sz="0" w:space="0" w:color="auto"/>
                <w:left w:val="none" w:sz="0" w:space="0" w:color="auto"/>
                <w:bottom w:val="none" w:sz="0" w:space="0" w:color="auto"/>
                <w:right w:val="none" w:sz="0" w:space="0" w:color="auto"/>
              </w:divBdr>
            </w:div>
          </w:divsChild>
        </w:div>
        <w:div w:id="1501194763">
          <w:marLeft w:val="0"/>
          <w:marRight w:val="0"/>
          <w:marTop w:val="0"/>
          <w:marBottom w:val="0"/>
          <w:divBdr>
            <w:top w:val="none" w:sz="0" w:space="0" w:color="auto"/>
            <w:left w:val="none" w:sz="0" w:space="0" w:color="auto"/>
            <w:bottom w:val="none" w:sz="0" w:space="0" w:color="auto"/>
            <w:right w:val="none" w:sz="0" w:space="0" w:color="auto"/>
          </w:divBdr>
        </w:div>
        <w:div w:id="1658337157">
          <w:marLeft w:val="0"/>
          <w:marRight w:val="0"/>
          <w:marTop w:val="0"/>
          <w:marBottom w:val="0"/>
          <w:divBdr>
            <w:top w:val="none" w:sz="0" w:space="0" w:color="auto"/>
            <w:left w:val="none" w:sz="0" w:space="0" w:color="auto"/>
            <w:bottom w:val="none" w:sz="0" w:space="0" w:color="auto"/>
            <w:right w:val="none" w:sz="0" w:space="0" w:color="auto"/>
          </w:divBdr>
          <w:divsChild>
            <w:div w:id="1167087414">
              <w:marLeft w:val="0"/>
              <w:marRight w:val="0"/>
              <w:marTop w:val="0"/>
              <w:marBottom w:val="0"/>
              <w:divBdr>
                <w:top w:val="none" w:sz="0" w:space="0" w:color="auto"/>
                <w:left w:val="none" w:sz="0" w:space="0" w:color="auto"/>
                <w:bottom w:val="none" w:sz="0" w:space="0" w:color="auto"/>
                <w:right w:val="none" w:sz="0" w:space="0" w:color="auto"/>
              </w:divBdr>
            </w:div>
          </w:divsChild>
        </w:div>
        <w:div w:id="1679236013">
          <w:marLeft w:val="0"/>
          <w:marRight w:val="0"/>
          <w:marTop w:val="0"/>
          <w:marBottom w:val="0"/>
          <w:divBdr>
            <w:top w:val="none" w:sz="0" w:space="0" w:color="auto"/>
            <w:left w:val="none" w:sz="0" w:space="0" w:color="auto"/>
            <w:bottom w:val="none" w:sz="0" w:space="0" w:color="auto"/>
            <w:right w:val="none" w:sz="0" w:space="0" w:color="auto"/>
          </w:divBdr>
        </w:div>
        <w:div w:id="1757627789">
          <w:marLeft w:val="0"/>
          <w:marRight w:val="0"/>
          <w:marTop w:val="300"/>
          <w:marBottom w:val="0"/>
          <w:divBdr>
            <w:top w:val="none" w:sz="0" w:space="0" w:color="auto"/>
            <w:left w:val="none" w:sz="0" w:space="0" w:color="auto"/>
            <w:bottom w:val="none" w:sz="0" w:space="0" w:color="auto"/>
            <w:right w:val="none" w:sz="0" w:space="0" w:color="auto"/>
          </w:divBdr>
          <w:divsChild>
            <w:div w:id="1066226893">
              <w:marLeft w:val="0"/>
              <w:marRight w:val="0"/>
              <w:marTop w:val="0"/>
              <w:marBottom w:val="0"/>
              <w:divBdr>
                <w:top w:val="none" w:sz="0" w:space="0" w:color="auto"/>
                <w:left w:val="none" w:sz="0" w:space="0" w:color="auto"/>
                <w:bottom w:val="none" w:sz="0" w:space="0" w:color="auto"/>
                <w:right w:val="none" w:sz="0" w:space="0" w:color="auto"/>
              </w:divBdr>
              <w:divsChild>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192622">
          <w:marLeft w:val="0"/>
          <w:marRight w:val="0"/>
          <w:marTop w:val="300"/>
          <w:marBottom w:val="0"/>
          <w:divBdr>
            <w:top w:val="none" w:sz="0" w:space="0" w:color="auto"/>
            <w:left w:val="none" w:sz="0" w:space="0" w:color="auto"/>
            <w:bottom w:val="none" w:sz="0" w:space="0" w:color="auto"/>
            <w:right w:val="none" w:sz="0" w:space="0" w:color="auto"/>
          </w:divBdr>
          <w:divsChild>
            <w:div w:id="530610031">
              <w:marLeft w:val="0"/>
              <w:marRight w:val="0"/>
              <w:marTop w:val="0"/>
              <w:marBottom w:val="0"/>
              <w:divBdr>
                <w:top w:val="none" w:sz="0" w:space="0" w:color="auto"/>
                <w:left w:val="none" w:sz="0" w:space="0" w:color="auto"/>
                <w:bottom w:val="none" w:sz="0" w:space="0" w:color="auto"/>
                <w:right w:val="none" w:sz="0" w:space="0" w:color="auto"/>
              </w:divBdr>
              <w:divsChild>
                <w:div w:id="1113744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8566732">
      <w:bodyDiv w:val="1"/>
      <w:marLeft w:val="0"/>
      <w:marRight w:val="0"/>
      <w:marTop w:val="0"/>
      <w:marBottom w:val="0"/>
      <w:divBdr>
        <w:top w:val="none" w:sz="0" w:space="0" w:color="auto"/>
        <w:left w:val="none" w:sz="0" w:space="0" w:color="auto"/>
        <w:bottom w:val="none" w:sz="0" w:space="0" w:color="auto"/>
        <w:right w:val="none" w:sz="0" w:space="0" w:color="auto"/>
      </w:divBdr>
      <w:divsChild>
        <w:div w:id="254628185">
          <w:marLeft w:val="0"/>
          <w:marRight w:val="0"/>
          <w:marTop w:val="300"/>
          <w:marBottom w:val="0"/>
          <w:divBdr>
            <w:top w:val="none" w:sz="0" w:space="0" w:color="auto"/>
            <w:left w:val="none" w:sz="0" w:space="0" w:color="auto"/>
            <w:bottom w:val="none" w:sz="0" w:space="0" w:color="auto"/>
            <w:right w:val="none" w:sz="0" w:space="0" w:color="auto"/>
          </w:divBdr>
          <w:divsChild>
            <w:div w:id="692726187">
              <w:marLeft w:val="0"/>
              <w:marRight w:val="0"/>
              <w:marTop w:val="0"/>
              <w:marBottom w:val="0"/>
              <w:divBdr>
                <w:top w:val="none" w:sz="0" w:space="0" w:color="auto"/>
                <w:left w:val="none" w:sz="0" w:space="0" w:color="auto"/>
                <w:bottom w:val="none" w:sz="0" w:space="0" w:color="auto"/>
                <w:right w:val="none" w:sz="0" w:space="0" w:color="auto"/>
              </w:divBdr>
              <w:divsChild>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1169478">
          <w:marLeft w:val="0"/>
          <w:marRight w:val="0"/>
          <w:marTop w:val="0"/>
          <w:marBottom w:val="0"/>
          <w:divBdr>
            <w:top w:val="none" w:sz="0" w:space="0" w:color="auto"/>
            <w:left w:val="none" w:sz="0" w:space="0" w:color="auto"/>
            <w:bottom w:val="none" w:sz="0" w:space="0" w:color="auto"/>
            <w:right w:val="none" w:sz="0" w:space="0" w:color="auto"/>
          </w:divBdr>
        </w:div>
        <w:div w:id="567225564">
          <w:marLeft w:val="0"/>
          <w:marRight w:val="0"/>
          <w:marTop w:val="0"/>
          <w:marBottom w:val="0"/>
          <w:divBdr>
            <w:top w:val="none" w:sz="0" w:space="0" w:color="auto"/>
            <w:left w:val="none" w:sz="0" w:space="0" w:color="auto"/>
            <w:bottom w:val="none" w:sz="0" w:space="0" w:color="auto"/>
            <w:right w:val="none" w:sz="0" w:space="0" w:color="auto"/>
          </w:divBdr>
        </w:div>
        <w:div w:id="672756117">
          <w:marLeft w:val="0"/>
          <w:marRight w:val="0"/>
          <w:marTop w:val="0"/>
          <w:marBottom w:val="0"/>
          <w:divBdr>
            <w:top w:val="none" w:sz="0" w:space="0" w:color="auto"/>
            <w:left w:val="none" w:sz="0" w:space="0" w:color="auto"/>
            <w:bottom w:val="none" w:sz="0" w:space="0" w:color="auto"/>
            <w:right w:val="none" w:sz="0" w:space="0" w:color="auto"/>
          </w:divBdr>
          <w:divsChild>
            <w:div w:id="874733923">
              <w:marLeft w:val="0"/>
              <w:marRight w:val="0"/>
              <w:marTop w:val="0"/>
              <w:marBottom w:val="0"/>
              <w:divBdr>
                <w:top w:val="none" w:sz="0" w:space="0" w:color="auto"/>
                <w:left w:val="none" w:sz="0" w:space="0" w:color="auto"/>
                <w:bottom w:val="none" w:sz="0" w:space="0" w:color="auto"/>
                <w:right w:val="none" w:sz="0" w:space="0" w:color="auto"/>
              </w:divBdr>
            </w:div>
          </w:divsChild>
        </w:div>
        <w:div w:id="777066942">
          <w:marLeft w:val="0"/>
          <w:marRight w:val="0"/>
          <w:marTop w:val="0"/>
          <w:marBottom w:val="0"/>
          <w:divBdr>
            <w:top w:val="none" w:sz="0" w:space="0" w:color="auto"/>
            <w:left w:val="none" w:sz="0" w:space="0" w:color="auto"/>
            <w:bottom w:val="none" w:sz="0" w:space="0" w:color="auto"/>
            <w:right w:val="none" w:sz="0" w:space="0" w:color="auto"/>
          </w:divBdr>
        </w:div>
        <w:div w:id="866329824">
          <w:marLeft w:val="0"/>
          <w:marRight w:val="0"/>
          <w:marTop w:val="0"/>
          <w:marBottom w:val="0"/>
          <w:divBdr>
            <w:top w:val="none" w:sz="0" w:space="0" w:color="auto"/>
            <w:left w:val="none" w:sz="0" w:space="0" w:color="auto"/>
            <w:bottom w:val="none" w:sz="0" w:space="0" w:color="auto"/>
            <w:right w:val="none" w:sz="0" w:space="0" w:color="auto"/>
          </w:divBdr>
          <w:divsChild>
            <w:div w:id="1278097853">
              <w:marLeft w:val="0"/>
              <w:marRight w:val="0"/>
              <w:marTop w:val="0"/>
              <w:marBottom w:val="0"/>
              <w:divBdr>
                <w:top w:val="none" w:sz="0" w:space="0" w:color="auto"/>
                <w:left w:val="none" w:sz="0" w:space="0" w:color="auto"/>
                <w:bottom w:val="none" w:sz="0" w:space="0" w:color="auto"/>
                <w:right w:val="none" w:sz="0" w:space="0" w:color="auto"/>
              </w:divBdr>
            </w:div>
          </w:divsChild>
        </w:div>
        <w:div w:id="1086223091">
          <w:marLeft w:val="0"/>
          <w:marRight w:val="0"/>
          <w:marTop w:val="0"/>
          <w:marBottom w:val="0"/>
          <w:divBdr>
            <w:top w:val="none" w:sz="0" w:space="0" w:color="auto"/>
            <w:left w:val="none" w:sz="0" w:space="0" w:color="auto"/>
            <w:bottom w:val="none" w:sz="0" w:space="0" w:color="auto"/>
            <w:right w:val="none" w:sz="0" w:space="0" w:color="auto"/>
          </w:divBdr>
        </w:div>
        <w:div w:id="1291399771">
          <w:marLeft w:val="0"/>
          <w:marRight w:val="0"/>
          <w:marTop w:val="0"/>
          <w:marBottom w:val="0"/>
          <w:divBdr>
            <w:top w:val="none" w:sz="0" w:space="0" w:color="auto"/>
            <w:left w:val="none" w:sz="0" w:space="0" w:color="auto"/>
            <w:bottom w:val="none" w:sz="0" w:space="0" w:color="auto"/>
            <w:right w:val="none" w:sz="0" w:space="0" w:color="auto"/>
          </w:divBdr>
          <w:divsChild>
            <w:div w:id="315886371">
              <w:marLeft w:val="0"/>
              <w:marRight w:val="0"/>
              <w:marTop w:val="0"/>
              <w:marBottom w:val="0"/>
              <w:divBdr>
                <w:top w:val="none" w:sz="0" w:space="0" w:color="auto"/>
                <w:left w:val="none" w:sz="0" w:space="0" w:color="auto"/>
                <w:bottom w:val="none" w:sz="0" w:space="0" w:color="auto"/>
                <w:right w:val="none" w:sz="0" w:space="0" w:color="auto"/>
              </w:divBdr>
            </w:div>
          </w:divsChild>
        </w:div>
        <w:div w:id="1384283439">
          <w:marLeft w:val="0"/>
          <w:marRight w:val="0"/>
          <w:marTop w:val="0"/>
          <w:marBottom w:val="0"/>
          <w:divBdr>
            <w:top w:val="none" w:sz="0" w:space="0" w:color="auto"/>
            <w:left w:val="none" w:sz="0" w:space="0" w:color="auto"/>
            <w:bottom w:val="none" w:sz="0" w:space="0" w:color="auto"/>
            <w:right w:val="none" w:sz="0" w:space="0" w:color="auto"/>
          </w:divBdr>
          <w:divsChild>
            <w:div w:id="705526004">
              <w:marLeft w:val="0"/>
              <w:marRight w:val="0"/>
              <w:marTop w:val="0"/>
              <w:marBottom w:val="0"/>
              <w:divBdr>
                <w:top w:val="none" w:sz="0" w:space="0" w:color="auto"/>
                <w:left w:val="none" w:sz="0" w:space="0" w:color="auto"/>
                <w:bottom w:val="none" w:sz="0" w:space="0" w:color="auto"/>
                <w:right w:val="none" w:sz="0" w:space="0" w:color="auto"/>
              </w:divBdr>
            </w:div>
          </w:divsChild>
        </w:div>
        <w:div w:id="1420060999">
          <w:marLeft w:val="0"/>
          <w:marRight w:val="0"/>
          <w:marTop w:val="0"/>
          <w:marBottom w:val="0"/>
          <w:divBdr>
            <w:top w:val="none" w:sz="0" w:space="0" w:color="auto"/>
            <w:left w:val="none" w:sz="0" w:space="0" w:color="auto"/>
            <w:bottom w:val="none" w:sz="0" w:space="0" w:color="auto"/>
            <w:right w:val="none" w:sz="0" w:space="0" w:color="auto"/>
          </w:divBdr>
          <w:divsChild>
            <w:div w:id="1434011912">
              <w:marLeft w:val="0"/>
              <w:marRight w:val="0"/>
              <w:marTop w:val="0"/>
              <w:marBottom w:val="0"/>
              <w:divBdr>
                <w:top w:val="none" w:sz="0" w:space="0" w:color="auto"/>
                <w:left w:val="none" w:sz="0" w:space="0" w:color="auto"/>
                <w:bottom w:val="none" w:sz="0" w:space="0" w:color="auto"/>
                <w:right w:val="none" w:sz="0" w:space="0" w:color="auto"/>
              </w:divBdr>
            </w:div>
          </w:divsChild>
        </w:div>
        <w:div w:id="1428499439">
          <w:marLeft w:val="0"/>
          <w:marRight w:val="0"/>
          <w:marTop w:val="0"/>
          <w:marBottom w:val="0"/>
          <w:divBdr>
            <w:top w:val="none" w:sz="0" w:space="0" w:color="auto"/>
            <w:left w:val="none" w:sz="0" w:space="0" w:color="auto"/>
            <w:bottom w:val="none" w:sz="0" w:space="0" w:color="auto"/>
            <w:right w:val="none" w:sz="0" w:space="0" w:color="auto"/>
          </w:divBdr>
          <w:divsChild>
            <w:div w:id="1644191005">
              <w:marLeft w:val="0"/>
              <w:marRight w:val="0"/>
              <w:marTop w:val="0"/>
              <w:marBottom w:val="0"/>
              <w:divBdr>
                <w:top w:val="none" w:sz="0" w:space="0" w:color="auto"/>
                <w:left w:val="none" w:sz="0" w:space="0" w:color="auto"/>
                <w:bottom w:val="none" w:sz="0" w:space="0" w:color="auto"/>
                <w:right w:val="none" w:sz="0" w:space="0" w:color="auto"/>
              </w:divBdr>
            </w:div>
          </w:divsChild>
        </w:div>
        <w:div w:id="1544095154">
          <w:marLeft w:val="0"/>
          <w:marRight w:val="0"/>
          <w:marTop w:val="300"/>
          <w:marBottom w:val="0"/>
          <w:divBdr>
            <w:top w:val="none" w:sz="0" w:space="0" w:color="auto"/>
            <w:left w:val="none" w:sz="0" w:space="0" w:color="auto"/>
            <w:bottom w:val="none" w:sz="0" w:space="0" w:color="auto"/>
            <w:right w:val="none" w:sz="0" w:space="0" w:color="auto"/>
          </w:divBdr>
          <w:divsChild>
            <w:div w:id="1970628341">
              <w:marLeft w:val="0"/>
              <w:marRight w:val="0"/>
              <w:marTop w:val="0"/>
              <w:marBottom w:val="0"/>
              <w:divBdr>
                <w:top w:val="none" w:sz="0" w:space="0" w:color="auto"/>
                <w:left w:val="none" w:sz="0" w:space="0" w:color="auto"/>
                <w:bottom w:val="none" w:sz="0" w:space="0" w:color="auto"/>
                <w:right w:val="none" w:sz="0" w:space="0" w:color="auto"/>
              </w:divBdr>
              <w:divsChild>
                <w:div w:id="1467698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776014">
          <w:marLeft w:val="0"/>
          <w:marRight w:val="0"/>
          <w:marTop w:val="0"/>
          <w:marBottom w:val="0"/>
          <w:divBdr>
            <w:top w:val="none" w:sz="0" w:space="0" w:color="auto"/>
            <w:left w:val="none" w:sz="0" w:space="0" w:color="auto"/>
            <w:bottom w:val="none" w:sz="0" w:space="0" w:color="auto"/>
            <w:right w:val="none" w:sz="0" w:space="0" w:color="auto"/>
          </w:divBdr>
        </w:div>
        <w:div w:id="1619992618">
          <w:marLeft w:val="0"/>
          <w:marRight w:val="0"/>
          <w:marTop w:val="300"/>
          <w:marBottom w:val="0"/>
          <w:divBdr>
            <w:top w:val="none" w:sz="0" w:space="0" w:color="auto"/>
            <w:left w:val="none" w:sz="0" w:space="0" w:color="auto"/>
            <w:bottom w:val="none" w:sz="0" w:space="0" w:color="auto"/>
            <w:right w:val="none" w:sz="0" w:space="0" w:color="auto"/>
          </w:divBdr>
          <w:divsChild>
            <w:div w:id="1514609705">
              <w:marLeft w:val="0"/>
              <w:marRight w:val="0"/>
              <w:marTop w:val="0"/>
              <w:marBottom w:val="0"/>
              <w:divBdr>
                <w:top w:val="none" w:sz="0" w:space="0" w:color="auto"/>
                <w:left w:val="none" w:sz="0" w:space="0" w:color="auto"/>
                <w:bottom w:val="none" w:sz="0" w:space="0" w:color="auto"/>
                <w:right w:val="none" w:sz="0" w:space="0" w:color="auto"/>
              </w:divBdr>
              <w:divsChild>
                <w:div w:id="2018268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374568">
          <w:marLeft w:val="0"/>
          <w:marRight w:val="0"/>
          <w:marTop w:val="0"/>
          <w:marBottom w:val="0"/>
          <w:divBdr>
            <w:top w:val="none" w:sz="0" w:space="0" w:color="auto"/>
            <w:left w:val="none" w:sz="0" w:space="0" w:color="auto"/>
            <w:bottom w:val="none" w:sz="0" w:space="0" w:color="auto"/>
            <w:right w:val="none" w:sz="0" w:space="0" w:color="auto"/>
          </w:divBdr>
        </w:div>
        <w:div w:id="1894269101">
          <w:marLeft w:val="0"/>
          <w:marRight w:val="0"/>
          <w:marTop w:val="300"/>
          <w:marBottom w:val="0"/>
          <w:divBdr>
            <w:top w:val="none" w:sz="0" w:space="0" w:color="auto"/>
            <w:left w:val="none" w:sz="0" w:space="0" w:color="auto"/>
            <w:bottom w:val="none" w:sz="0" w:space="0" w:color="auto"/>
            <w:right w:val="none" w:sz="0" w:space="0" w:color="auto"/>
          </w:divBdr>
          <w:divsChild>
            <w:div w:id="1214122785">
              <w:marLeft w:val="0"/>
              <w:marRight w:val="0"/>
              <w:marTop w:val="0"/>
              <w:marBottom w:val="0"/>
              <w:divBdr>
                <w:top w:val="none" w:sz="0" w:space="0" w:color="auto"/>
                <w:left w:val="none" w:sz="0" w:space="0" w:color="auto"/>
                <w:bottom w:val="none" w:sz="0" w:space="0" w:color="auto"/>
                <w:right w:val="none" w:sz="0" w:space="0" w:color="auto"/>
              </w:divBdr>
              <w:divsChild>
                <w:div w:id="1871843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675453">
          <w:marLeft w:val="0"/>
          <w:marRight w:val="0"/>
          <w:marTop w:val="0"/>
          <w:marBottom w:val="0"/>
          <w:divBdr>
            <w:top w:val="none" w:sz="0" w:space="0" w:color="auto"/>
            <w:left w:val="none" w:sz="0" w:space="0" w:color="auto"/>
            <w:bottom w:val="none" w:sz="0" w:space="0" w:color="auto"/>
            <w:right w:val="none" w:sz="0" w:space="0" w:color="auto"/>
          </w:divBdr>
          <w:divsChild>
            <w:div w:id="1885869924">
              <w:marLeft w:val="0"/>
              <w:marRight w:val="0"/>
              <w:marTop w:val="0"/>
              <w:marBottom w:val="0"/>
              <w:divBdr>
                <w:top w:val="none" w:sz="0" w:space="0" w:color="auto"/>
                <w:left w:val="none" w:sz="0" w:space="0" w:color="auto"/>
                <w:bottom w:val="none" w:sz="0" w:space="0" w:color="auto"/>
                <w:right w:val="none" w:sz="0" w:space="0" w:color="auto"/>
              </w:divBdr>
            </w:div>
          </w:divsChild>
        </w:div>
        <w:div w:id="1965384766">
          <w:marLeft w:val="0"/>
          <w:marRight w:val="0"/>
          <w:marTop w:val="0"/>
          <w:marBottom w:val="0"/>
          <w:divBdr>
            <w:top w:val="none" w:sz="0" w:space="0" w:color="auto"/>
            <w:left w:val="none" w:sz="0" w:space="0" w:color="auto"/>
            <w:bottom w:val="none" w:sz="0" w:space="0" w:color="auto"/>
            <w:right w:val="none" w:sz="0" w:space="0" w:color="auto"/>
          </w:divBdr>
        </w:div>
      </w:divsChild>
    </w:div>
    <w:div w:id="1549028635">
      <w:bodyDiv w:val="1"/>
      <w:marLeft w:val="0"/>
      <w:marRight w:val="0"/>
      <w:marTop w:val="0"/>
      <w:marBottom w:val="0"/>
      <w:divBdr>
        <w:top w:val="none" w:sz="0" w:space="0" w:color="auto"/>
        <w:left w:val="none" w:sz="0" w:space="0" w:color="auto"/>
        <w:bottom w:val="none" w:sz="0" w:space="0" w:color="auto"/>
        <w:right w:val="none" w:sz="0" w:space="0" w:color="auto"/>
      </w:divBdr>
    </w:div>
    <w:div w:id="1552037893">
      <w:bodyDiv w:val="1"/>
      <w:marLeft w:val="0"/>
      <w:marRight w:val="0"/>
      <w:marTop w:val="0"/>
      <w:marBottom w:val="0"/>
      <w:divBdr>
        <w:top w:val="none" w:sz="0" w:space="0" w:color="auto"/>
        <w:left w:val="none" w:sz="0" w:space="0" w:color="auto"/>
        <w:bottom w:val="none" w:sz="0" w:space="0" w:color="auto"/>
        <w:right w:val="none" w:sz="0" w:space="0" w:color="auto"/>
      </w:divBdr>
      <w:divsChild>
        <w:div w:id="19940944">
          <w:marLeft w:val="0"/>
          <w:marRight w:val="0"/>
          <w:marTop w:val="0"/>
          <w:marBottom w:val="0"/>
          <w:divBdr>
            <w:top w:val="none" w:sz="0" w:space="0" w:color="auto"/>
            <w:left w:val="none" w:sz="0" w:space="0" w:color="auto"/>
            <w:bottom w:val="none" w:sz="0" w:space="0" w:color="auto"/>
            <w:right w:val="none" w:sz="0" w:space="0" w:color="auto"/>
          </w:divBdr>
          <w:divsChild>
            <w:div w:id="1811360387">
              <w:marLeft w:val="0"/>
              <w:marRight w:val="0"/>
              <w:marTop w:val="0"/>
              <w:marBottom w:val="0"/>
              <w:divBdr>
                <w:top w:val="none" w:sz="0" w:space="0" w:color="auto"/>
                <w:left w:val="none" w:sz="0" w:space="0" w:color="auto"/>
                <w:bottom w:val="none" w:sz="0" w:space="0" w:color="auto"/>
                <w:right w:val="none" w:sz="0" w:space="0" w:color="auto"/>
              </w:divBdr>
            </w:div>
          </w:divsChild>
        </w:div>
        <w:div w:id="53896914">
          <w:marLeft w:val="0"/>
          <w:marRight w:val="0"/>
          <w:marTop w:val="300"/>
          <w:marBottom w:val="0"/>
          <w:divBdr>
            <w:top w:val="none" w:sz="0" w:space="0" w:color="auto"/>
            <w:left w:val="none" w:sz="0" w:space="0" w:color="auto"/>
            <w:bottom w:val="none" w:sz="0" w:space="0" w:color="auto"/>
            <w:right w:val="none" w:sz="0" w:space="0" w:color="auto"/>
          </w:divBdr>
          <w:divsChild>
            <w:div w:id="616791999">
              <w:marLeft w:val="0"/>
              <w:marRight w:val="0"/>
              <w:marTop w:val="0"/>
              <w:marBottom w:val="0"/>
              <w:divBdr>
                <w:top w:val="none" w:sz="0" w:space="0" w:color="auto"/>
                <w:left w:val="none" w:sz="0" w:space="0" w:color="auto"/>
                <w:bottom w:val="none" w:sz="0" w:space="0" w:color="auto"/>
                <w:right w:val="none" w:sz="0" w:space="0" w:color="auto"/>
              </w:divBdr>
              <w:divsChild>
                <w:div w:id="1118643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22506">
          <w:marLeft w:val="0"/>
          <w:marRight w:val="0"/>
          <w:marTop w:val="0"/>
          <w:marBottom w:val="0"/>
          <w:divBdr>
            <w:top w:val="none" w:sz="0" w:space="0" w:color="auto"/>
            <w:left w:val="none" w:sz="0" w:space="0" w:color="auto"/>
            <w:bottom w:val="none" w:sz="0" w:space="0" w:color="auto"/>
            <w:right w:val="none" w:sz="0" w:space="0" w:color="auto"/>
          </w:divBdr>
          <w:divsChild>
            <w:div w:id="941305316">
              <w:marLeft w:val="0"/>
              <w:marRight w:val="0"/>
              <w:marTop w:val="0"/>
              <w:marBottom w:val="0"/>
              <w:divBdr>
                <w:top w:val="none" w:sz="0" w:space="0" w:color="auto"/>
                <w:left w:val="none" w:sz="0" w:space="0" w:color="auto"/>
                <w:bottom w:val="none" w:sz="0" w:space="0" w:color="auto"/>
                <w:right w:val="none" w:sz="0" w:space="0" w:color="auto"/>
              </w:divBdr>
            </w:div>
          </w:divsChild>
        </w:div>
        <w:div w:id="181088676">
          <w:marLeft w:val="0"/>
          <w:marRight w:val="0"/>
          <w:marTop w:val="0"/>
          <w:marBottom w:val="0"/>
          <w:divBdr>
            <w:top w:val="none" w:sz="0" w:space="0" w:color="auto"/>
            <w:left w:val="none" w:sz="0" w:space="0" w:color="auto"/>
            <w:bottom w:val="none" w:sz="0" w:space="0" w:color="auto"/>
            <w:right w:val="none" w:sz="0" w:space="0" w:color="auto"/>
          </w:divBdr>
        </w:div>
        <w:div w:id="288172518">
          <w:marLeft w:val="0"/>
          <w:marRight w:val="0"/>
          <w:marTop w:val="0"/>
          <w:marBottom w:val="0"/>
          <w:divBdr>
            <w:top w:val="none" w:sz="0" w:space="0" w:color="auto"/>
            <w:left w:val="none" w:sz="0" w:space="0" w:color="auto"/>
            <w:bottom w:val="none" w:sz="0" w:space="0" w:color="auto"/>
            <w:right w:val="none" w:sz="0" w:space="0" w:color="auto"/>
          </w:divBdr>
        </w:div>
        <w:div w:id="330371937">
          <w:marLeft w:val="0"/>
          <w:marRight w:val="0"/>
          <w:marTop w:val="0"/>
          <w:marBottom w:val="0"/>
          <w:divBdr>
            <w:top w:val="none" w:sz="0" w:space="0" w:color="auto"/>
            <w:left w:val="none" w:sz="0" w:space="0" w:color="auto"/>
            <w:bottom w:val="none" w:sz="0" w:space="0" w:color="auto"/>
            <w:right w:val="none" w:sz="0" w:space="0" w:color="auto"/>
          </w:divBdr>
        </w:div>
        <w:div w:id="370348350">
          <w:marLeft w:val="0"/>
          <w:marRight w:val="0"/>
          <w:marTop w:val="0"/>
          <w:marBottom w:val="0"/>
          <w:divBdr>
            <w:top w:val="none" w:sz="0" w:space="0" w:color="auto"/>
            <w:left w:val="none" w:sz="0" w:space="0" w:color="auto"/>
            <w:bottom w:val="none" w:sz="0" w:space="0" w:color="auto"/>
            <w:right w:val="none" w:sz="0" w:space="0" w:color="auto"/>
          </w:divBdr>
          <w:divsChild>
            <w:div w:id="1996758559">
              <w:marLeft w:val="0"/>
              <w:marRight w:val="0"/>
              <w:marTop w:val="0"/>
              <w:marBottom w:val="0"/>
              <w:divBdr>
                <w:top w:val="none" w:sz="0" w:space="0" w:color="auto"/>
                <w:left w:val="none" w:sz="0" w:space="0" w:color="auto"/>
                <w:bottom w:val="none" w:sz="0" w:space="0" w:color="auto"/>
                <w:right w:val="none" w:sz="0" w:space="0" w:color="auto"/>
              </w:divBdr>
            </w:div>
          </w:divsChild>
        </w:div>
        <w:div w:id="403144386">
          <w:marLeft w:val="0"/>
          <w:marRight w:val="0"/>
          <w:marTop w:val="0"/>
          <w:marBottom w:val="0"/>
          <w:divBdr>
            <w:top w:val="none" w:sz="0" w:space="0" w:color="auto"/>
            <w:left w:val="none" w:sz="0" w:space="0" w:color="auto"/>
            <w:bottom w:val="none" w:sz="0" w:space="0" w:color="auto"/>
            <w:right w:val="none" w:sz="0" w:space="0" w:color="auto"/>
          </w:divBdr>
        </w:div>
        <w:div w:id="521284976">
          <w:marLeft w:val="0"/>
          <w:marRight w:val="0"/>
          <w:marTop w:val="300"/>
          <w:marBottom w:val="0"/>
          <w:divBdr>
            <w:top w:val="none" w:sz="0" w:space="0" w:color="auto"/>
            <w:left w:val="none" w:sz="0" w:space="0" w:color="auto"/>
            <w:bottom w:val="none" w:sz="0" w:space="0" w:color="auto"/>
            <w:right w:val="none" w:sz="0" w:space="0" w:color="auto"/>
          </w:divBdr>
          <w:divsChild>
            <w:div w:id="120268944">
              <w:marLeft w:val="0"/>
              <w:marRight w:val="0"/>
              <w:marTop w:val="0"/>
              <w:marBottom w:val="0"/>
              <w:divBdr>
                <w:top w:val="none" w:sz="0" w:space="0" w:color="auto"/>
                <w:left w:val="none" w:sz="0" w:space="0" w:color="auto"/>
                <w:bottom w:val="none" w:sz="0" w:space="0" w:color="auto"/>
                <w:right w:val="none" w:sz="0" w:space="0" w:color="auto"/>
              </w:divBdr>
              <w:divsChild>
                <w:div w:id="775827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6220753">
          <w:marLeft w:val="0"/>
          <w:marRight w:val="0"/>
          <w:marTop w:val="0"/>
          <w:marBottom w:val="0"/>
          <w:divBdr>
            <w:top w:val="none" w:sz="0" w:space="0" w:color="auto"/>
            <w:left w:val="none" w:sz="0" w:space="0" w:color="auto"/>
            <w:bottom w:val="none" w:sz="0" w:space="0" w:color="auto"/>
            <w:right w:val="none" w:sz="0" w:space="0" w:color="auto"/>
          </w:divBdr>
          <w:divsChild>
            <w:div w:id="498157067">
              <w:marLeft w:val="0"/>
              <w:marRight w:val="0"/>
              <w:marTop w:val="0"/>
              <w:marBottom w:val="0"/>
              <w:divBdr>
                <w:top w:val="none" w:sz="0" w:space="0" w:color="auto"/>
                <w:left w:val="none" w:sz="0" w:space="0" w:color="auto"/>
                <w:bottom w:val="none" w:sz="0" w:space="0" w:color="auto"/>
                <w:right w:val="none" w:sz="0" w:space="0" w:color="auto"/>
              </w:divBdr>
            </w:div>
          </w:divsChild>
        </w:div>
        <w:div w:id="1219903431">
          <w:marLeft w:val="0"/>
          <w:marRight w:val="0"/>
          <w:marTop w:val="300"/>
          <w:marBottom w:val="0"/>
          <w:divBdr>
            <w:top w:val="none" w:sz="0" w:space="0" w:color="auto"/>
            <w:left w:val="none" w:sz="0" w:space="0" w:color="auto"/>
            <w:bottom w:val="none" w:sz="0" w:space="0" w:color="auto"/>
            <w:right w:val="none" w:sz="0" w:space="0" w:color="auto"/>
          </w:divBdr>
          <w:divsChild>
            <w:div w:id="785273380">
              <w:marLeft w:val="0"/>
              <w:marRight w:val="0"/>
              <w:marTop w:val="0"/>
              <w:marBottom w:val="0"/>
              <w:divBdr>
                <w:top w:val="none" w:sz="0" w:space="0" w:color="auto"/>
                <w:left w:val="none" w:sz="0" w:space="0" w:color="auto"/>
                <w:bottom w:val="none" w:sz="0" w:space="0" w:color="auto"/>
                <w:right w:val="none" w:sz="0" w:space="0" w:color="auto"/>
              </w:divBdr>
              <w:divsChild>
                <w:div w:id="592931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731284">
          <w:marLeft w:val="0"/>
          <w:marRight w:val="0"/>
          <w:marTop w:val="0"/>
          <w:marBottom w:val="0"/>
          <w:divBdr>
            <w:top w:val="none" w:sz="0" w:space="0" w:color="auto"/>
            <w:left w:val="none" w:sz="0" w:space="0" w:color="auto"/>
            <w:bottom w:val="none" w:sz="0" w:space="0" w:color="auto"/>
            <w:right w:val="none" w:sz="0" w:space="0" w:color="auto"/>
          </w:divBdr>
          <w:divsChild>
            <w:div w:id="1786149675">
              <w:marLeft w:val="0"/>
              <w:marRight w:val="0"/>
              <w:marTop w:val="0"/>
              <w:marBottom w:val="0"/>
              <w:divBdr>
                <w:top w:val="none" w:sz="0" w:space="0" w:color="auto"/>
                <w:left w:val="none" w:sz="0" w:space="0" w:color="auto"/>
                <w:bottom w:val="none" w:sz="0" w:space="0" w:color="auto"/>
                <w:right w:val="none" w:sz="0" w:space="0" w:color="auto"/>
              </w:divBdr>
            </w:div>
          </w:divsChild>
        </w:div>
        <w:div w:id="1309436706">
          <w:marLeft w:val="0"/>
          <w:marRight w:val="0"/>
          <w:marTop w:val="300"/>
          <w:marBottom w:val="0"/>
          <w:divBdr>
            <w:top w:val="none" w:sz="0" w:space="0" w:color="auto"/>
            <w:left w:val="none" w:sz="0" w:space="0" w:color="auto"/>
            <w:bottom w:val="none" w:sz="0" w:space="0" w:color="auto"/>
            <w:right w:val="none" w:sz="0" w:space="0" w:color="auto"/>
          </w:divBdr>
          <w:divsChild>
            <w:div w:id="1046836054">
              <w:marLeft w:val="0"/>
              <w:marRight w:val="0"/>
              <w:marTop w:val="0"/>
              <w:marBottom w:val="0"/>
              <w:divBdr>
                <w:top w:val="none" w:sz="0" w:space="0" w:color="auto"/>
                <w:left w:val="none" w:sz="0" w:space="0" w:color="auto"/>
                <w:bottom w:val="none" w:sz="0" w:space="0" w:color="auto"/>
                <w:right w:val="none" w:sz="0" w:space="0" w:color="auto"/>
              </w:divBdr>
              <w:divsChild>
                <w:div w:id="1644970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319447">
          <w:marLeft w:val="0"/>
          <w:marRight w:val="0"/>
          <w:marTop w:val="0"/>
          <w:marBottom w:val="0"/>
          <w:divBdr>
            <w:top w:val="none" w:sz="0" w:space="0" w:color="auto"/>
            <w:left w:val="none" w:sz="0" w:space="0" w:color="auto"/>
            <w:bottom w:val="none" w:sz="0" w:space="0" w:color="auto"/>
            <w:right w:val="none" w:sz="0" w:space="0" w:color="auto"/>
          </w:divBdr>
          <w:divsChild>
            <w:div w:id="1967352138">
              <w:marLeft w:val="0"/>
              <w:marRight w:val="0"/>
              <w:marTop w:val="0"/>
              <w:marBottom w:val="0"/>
              <w:divBdr>
                <w:top w:val="none" w:sz="0" w:space="0" w:color="auto"/>
                <w:left w:val="none" w:sz="0" w:space="0" w:color="auto"/>
                <w:bottom w:val="none" w:sz="0" w:space="0" w:color="auto"/>
                <w:right w:val="none" w:sz="0" w:space="0" w:color="auto"/>
              </w:divBdr>
            </w:div>
          </w:divsChild>
        </w:div>
        <w:div w:id="1920748848">
          <w:marLeft w:val="0"/>
          <w:marRight w:val="0"/>
          <w:marTop w:val="0"/>
          <w:marBottom w:val="0"/>
          <w:divBdr>
            <w:top w:val="none" w:sz="0" w:space="0" w:color="auto"/>
            <w:left w:val="none" w:sz="0" w:space="0" w:color="auto"/>
            <w:bottom w:val="none" w:sz="0" w:space="0" w:color="auto"/>
            <w:right w:val="none" w:sz="0" w:space="0" w:color="auto"/>
          </w:divBdr>
        </w:div>
        <w:div w:id="1923446447">
          <w:marLeft w:val="0"/>
          <w:marRight w:val="0"/>
          <w:marTop w:val="0"/>
          <w:marBottom w:val="0"/>
          <w:divBdr>
            <w:top w:val="none" w:sz="0" w:space="0" w:color="auto"/>
            <w:left w:val="none" w:sz="0" w:space="0" w:color="auto"/>
            <w:bottom w:val="none" w:sz="0" w:space="0" w:color="auto"/>
            <w:right w:val="none" w:sz="0" w:space="0" w:color="auto"/>
          </w:divBdr>
        </w:div>
        <w:div w:id="2048985813">
          <w:marLeft w:val="0"/>
          <w:marRight w:val="0"/>
          <w:marTop w:val="0"/>
          <w:marBottom w:val="0"/>
          <w:divBdr>
            <w:top w:val="none" w:sz="0" w:space="0" w:color="auto"/>
            <w:left w:val="none" w:sz="0" w:space="0" w:color="auto"/>
            <w:bottom w:val="none" w:sz="0" w:space="0" w:color="auto"/>
            <w:right w:val="none" w:sz="0" w:space="0" w:color="auto"/>
          </w:divBdr>
          <w:divsChild>
            <w:div w:id="1264067633">
              <w:marLeft w:val="0"/>
              <w:marRight w:val="0"/>
              <w:marTop w:val="0"/>
              <w:marBottom w:val="0"/>
              <w:divBdr>
                <w:top w:val="none" w:sz="0" w:space="0" w:color="auto"/>
                <w:left w:val="none" w:sz="0" w:space="0" w:color="auto"/>
                <w:bottom w:val="none" w:sz="0" w:space="0" w:color="auto"/>
                <w:right w:val="none" w:sz="0" w:space="0" w:color="auto"/>
              </w:divBdr>
            </w:div>
          </w:divsChild>
        </w:div>
        <w:div w:id="2058626979">
          <w:marLeft w:val="0"/>
          <w:marRight w:val="0"/>
          <w:marTop w:val="0"/>
          <w:marBottom w:val="0"/>
          <w:divBdr>
            <w:top w:val="none" w:sz="0" w:space="0" w:color="auto"/>
            <w:left w:val="none" w:sz="0" w:space="0" w:color="auto"/>
            <w:bottom w:val="none" w:sz="0" w:space="0" w:color="auto"/>
            <w:right w:val="none" w:sz="0" w:space="0" w:color="auto"/>
          </w:divBdr>
        </w:div>
      </w:divsChild>
    </w:div>
    <w:div w:id="1554658202">
      <w:bodyDiv w:val="1"/>
      <w:marLeft w:val="0"/>
      <w:marRight w:val="0"/>
      <w:marTop w:val="0"/>
      <w:marBottom w:val="0"/>
      <w:divBdr>
        <w:top w:val="none" w:sz="0" w:space="0" w:color="auto"/>
        <w:left w:val="none" w:sz="0" w:space="0" w:color="auto"/>
        <w:bottom w:val="none" w:sz="0" w:space="0" w:color="auto"/>
        <w:right w:val="none" w:sz="0" w:space="0" w:color="auto"/>
      </w:divBdr>
      <w:divsChild>
        <w:div w:id="114325921">
          <w:marLeft w:val="0"/>
          <w:marRight w:val="0"/>
          <w:marTop w:val="0"/>
          <w:marBottom w:val="0"/>
          <w:divBdr>
            <w:top w:val="none" w:sz="0" w:space="0" w:color="auto"/>
            <w:left w:val="none" w:sz="0" w:space="0" w:color="auto"/>
            <w:bottom w:val="none" w:sz="0" w:space="0" w:color="auto"/>
            <w:right w:val="none" w:sz="0" w:space="0" w:color="auto"/>
          </w:divBdr>
        </w:div>
        <w:div w:id="873277137">
          <w:marLeft w:val="0"/>
          <w:marRight w:val="0"/>
          <w:marTop w:val="0"/>
          <w:marBottom w:val="0"/>
          <w:divBdr>
            <w:top w:val="none" w:sz="0" w:space="0" w:color="auto"/>
            <w:left w:val="none" w:sz="0" w:space="0" w:color="auto"/>
            <w:bottom w:val="none" w:sz="0" w:space="0" w:color="auto"/>
            <w:right w:val="none" w:sz="0" w:space="0" w:color="auto"/>
          </w:divBdr>
          <w:divsChild>
            <w:div w:id="1192500177">
              <w:marLeft w:val="0"/>
              <w:marRight w:val="0"/>
              <w:marTop w:val="0"/>
              <w:marBottom w:val="0"/>
              <w:divBdr>
                <w:top w:val="none" w:sz="0" w:space="0" w:color="auto"/>
                <w:left w:val="none" w:sz="0" w:space="0" w:color="auto"/>
                <w:bottom w:val="none" w:sz="0" w:space="0" w:color="auto"/>
                <w:right w:val="none" w:sz="0" w:space="0" w:color="auto"/>
              </w:divBdr>
            </w:div>
          </w:divsChild>
        </w:div>
        <w:div w:id="600721530">
          <w:marLeft w:val="0"/>
          <w:marRight w:val="0"/>
          <w:marTop w:val="0"/>
          <w:marBottom w:val="0"/>
          <w:divBdr>
            <w:top w:val="none" w:sz="0" w:space="0" w:color="auto"/>
            <w:left w:val="none" w:sz="0" w:space="0" w:color="auto"/>
            <w:bottom w:val="none" w:sz="0" w:space="0" w:color="auto"/>
            <w:right w:val="none" w:sz="0" w:space="0" w:color="auto"/>
          </w:divBdr>
        </w:div>
        <w:div w:id="667711408">
          <w:marLeft w:val="0"/>
          <w:marRight w:val="0"/>
          <w:marTop w:val="0"/>
          <w:marBottom w:val="0"/>
          <w:divBdr>
            <w:top w:val="none" w:sz="0" w:space="0" w:color="auto"/>
            <w:left w:val="none" w:sz="0" w:space="0" w:color="auto"/>
            <w:bottom w:val="none" w:sz="0" w:space="0" w:color="auto"/>
            <w:right w:val="none" w:sz="0" w:space="0" w:color="auto"/>
          </w:divBdr>
          <w:divsChild>
            <w:div w:id="210576074">
              <w:marLeft w:val="0"/>
              <w:marRight w:val="0"/>
              <w:marTop w:val="0"/>
              <w:marBottom w:val="0"/>
              <w:divBdr>
                <w:top w:val="none" w:sz="0" w:space="0" w:color="auto"/>
                <w:left w:val="none" w:sz="0" w:space="0" w:color="auto"/>
                <w:bottom w:val="none" w:sz="0" w:space="0" w:color="auto"/>
                <w:right w:val="none" w:sz="0" w:space="0" w:color="auto"/>
              </w:divBdr>
            </w:div>
          </w:divsChild>
        </w:div>
        <w:div w:id="1094325064">
          <w:marLeft w:val="0"/>
          <w:marRight w:val="0"/>
          <w:marTop w:val="0"/>
          <w:marBottom w:val="0"/>
          <w:divBdr>
            <w:top w:val="none" w:sz="0" w:space="0" w:color="auto"/>
            <w:left w:val="none" w:sz="0" w:space="0" w:color="auto"/>
            <w:bottom w:val="none" w:sz="0" w:space="0" w:color="auto"/>
            <w:right w:val="none" w:sz="0" w:space="0" w:color="auto"/>
          </w:divBdr>
        </w:div>
        <w:div w:id="374931488">
          <w:marLeft w:val="0"/>
          <w:marRight w:val="0"/>
          <w:marTop w:val="0"/>
          <w:marBottom w:val="0"/>
          <w:divBdr>
            <w:top w:val="none" w:sz="0" w:space="0" w:color="auto"/>
            <w:left w:val="none" w:sz="0" w:space="0" w:color="auto"/>
            <w:bottom w:val="none" w:sz="0" w:space="0" w:color="auto"/>
            <w:right w:val="none" w:sz="0" w:space="0" w:color="auto"/>
          </w:divBdr>
          <w:divsChild>
            <w:div w:id="733545182">
              <w:marLeft w:val="0"/>
              <w:marRight w:val="0"/>
              <w:marTop w:val="0"/>
              <w:marBottom w:val="0"/>
              <w:divBdr>
                <w:top w:val="none" w:sz="0" w:space="0" w:color="auto"/>
                <w:left w:val="none" w:sz="0" w:space="0" w:color="auto"/>
                <w:bottom w:val="none" w:sz="0" w:space="0" w:color="auto"/>
                <w:right w:val="none" w:sz="0" w:space="0" w:color="auto"/>
              </w:divBdr>
            </w:div>
          </w:divsChild>
        </w:div>
        <w:div w:id="1168251924">
          <w:marLeft w:val="0"/>
          <w:marRight w:val="0"/>
          <w:marTop w:val="0"/>
          <w:marBottom w:val="0"/>
          <w:divBdr>
            <w:top w:val="none" w:sz="0" w:space="0" w:color="auto"/>
            <w:left w:val="none" w:sz="0" w:space="0" w:color="auto"/>
            <w:bottom w:val="none" w:sz="0" w:space="0" w:color="auto"/>
            <w:right w:val="none" w:sz="0" w:space="0" w:color="auto"/>
          </w:divBdr>
        </w:div>
        <w:div w:id="1253006216">
          <w:marLeft w:val="0"/>
          <w:marRight w:val="0"/>
          <w:marTop w:val="0"/>
          <w:marBottom w:val="0"/>
          <w:divBdr>
            <w:top w:val="none" w:sz="0" w:space="0" w:color="auto"/>
            <w:left w:val="none" w:sz="0" w:space="0" w:color="auto"/>
            <w:bottom w:val="none" w:sz="0" w:space="0" w:color="auto"/>
            <w:right w:val="none" w:sz="0" w:space="0" w:color="auto"/>
          </w:divBdr>
          <w:divsChild>
            <w:div w:id="989673234">
              <w:marLeft w:val="0"/>
              <w:marRight w:val="0"/>
              <w:marTop w:val="0"/>
              <w:marBottom w:val="0"/>
              <w:divBdr>
                <w:top w:val="none" w:sz="0" w:space="0" w:color="auto"/>
                <w:left w:val="none" w:sz="0" w:space="0" w:color="auto"/>
                <w:bottom w:val="none" w:sz="0" w:space="0" w:color="auto"/>
                <w:right w:val="none" w:sz="0" w:space="0" w:color="auto"/>
              </w:divBdr>
            </w:div>
          </w:divsChild>
        </w:div>
        <w:div w:id="236592341">
          <w:marLeft w:val="0"/>
          <w:marRight w:val="0"/>
          <w:marTop w:val="0"/>
          <w:marBottom w:val="0"/>
          <w:divBdr>
            <w:top w:val="none" w:sz="0" w:space="0" w:color="auto"/>
            <w:left w:val="none" w:sz="0" w:space="0" w:color="auto"/>
            <w:bottom w:val="none" w:sz="0" w:space="0" w:color="auto"/>
            <w:right w:val="none" w:sz="0" w:space="0" w:color="auto"/>
          </w:divBdr>
        </w:div>
        <w:div w:id="831215398">
          <w:marLeft w:val="0"/>
          <w:marRight w:val="0"/>
          <w:marTop w:val="0"/>
          <w:marBottom w:val="0"/>
          <w:divBdr>
            <w:top w:val="none" w:sz="0" w:space="0" w:color="auto"/>
            <w:left w:val="none" w:sz="0" w:space="0" w:color="auto"/>
            <w:bottom w:val="none" w:sz="0" w:space="0" w:color="auto"/>
            <w:right w:val="none" w:sz="0" w:space="0" w:color="auto"/>
          </w:divBdr>
          <w:divsChild>
            <w:div w:id="735978460">
              <w:marLeft w:val="0"/>
              <w:marRight w:val="0"/>
              <w:marTop w:val="0"/>
              <w:marBottom w:val="0"/>
              <w:divBdr>
                <w:top w:val="none" w:sz="0" w:space="0" w:color="auto"/>
                <w:left w:val="none" w:sz="0" w:space="0" w:color="auto"/>
                <w:bottom w:val="none" w:sz="0" w:space="0" w:color="auto"/>
                <w:right w:val="none" w:sz="0" w:space="0" w:color="auto"/>
              </w:divBdr>
            </w:div>
          </w:divsChild>
        </w:div>
        <w:div w:id="1929459394">
          <w:marLeft w:val="0"/>
          <w:marRight w:val="0"/>
          <w:marTop w:val="0"/>
          <w:marBottom w:val="0"/>
          <w:divBdr>
            <w:top w:val="none" w:sz="0" w:space="0" w:color="auto"/>
            <w:left w:val="none" w:sz="0" w:space="0" w:color="auto"/>
            <w:bottom w:val="none" w:sz="0" w:space="0" w:color="auto"/>
            <w:right w:val="none" w:sz="0" w:space="0" w:color="auto"/>
          </w:divBdr>
        </w:div>
        <w:div w:id="542790693">
          <w:marLeft w:val="0"/>
          <w:marRight w:val="0"/>
          <w:marTop w:val="0"/>
          <w:marBottom w:val="0"/>
          <w:divBdr>
            <w:top w:val="none" w:sz="0" w:space="0" w:color="auto"/>
            <w:left w:val="none" w:sz="0" w:space="0" w:color="auto"/>
            <w:bottom w:val="none" w:sz="0" w:space="0" w:color="auto"/>
            <w:right w:val="none" w:sz="0" w:space="0" w:color="auto"/>
          </w:divBdr>
          <w:divsChild>
            <w:div w:id="1130199716">
              <w:marLeft w:val="0"/>
              <w:marRight w:val="0"/>
              <w:marTop w:val="0"/>
              <w:marBottom w:val="0"/>
              <w:divBdr>
                <w:top w:val="none" w:sz="0" w:space="0" w:color="auto"/>
                <w:left w:val="none" w:sz="0" w:space="0" w:color="auto"/>
                <w:bottom w:val="none" w:sz="0" w:space="0" w:color="auto"/>
                <w:right w:val="none" w:sz="0" w:space="0" w:color="auto"/>
              </w:divBdr>
            </w:div>
          </w:divsChild>
        </w:div>
        <w:div w:id="891431433">
          <w:marLeft w:val="0"/>
          <w:marRight w:val="0"/>
          <w:marTop w:val="0"/>
          <w:marBottom w:val="0"/>
          <w:divBdr>
            <w:top w:val="none" w:sz="0" w:space="0" w:color="auto"/>
            <w:left w:val="none" w:sz="0" w:space="0" w:color="auto"/>
            <w:bottom w:val="none" w:sz="0" w:space="0" w:color="auto"/>
            <w:right w:val="none" w:sz="0" w:space="0" w:color="auto"/>
          </w:divBdr>
        </w:div>
        <w:div w:id="1674528166">
          <w:marLeft w:val="0"/>
          <w:marRight w:val="0"/>
          <w:marTop w:val="0"/>
          <w:marBottom w:val="0"/>
          <w:divBdr>
            <w:top w:val="none" w:sz="0" w:space="0" w:color="auto"/>
            <w:left w:val="none" w:sz="0" w:space="0" w:color="auto"/>
            <w:bottom w:val="none" w:sz="0" w:space="0" w:color="auto"/>
            <w:right w:val="none" w:sz="0" w:space="0" w:color="auto"/>
          </w:divBdr>
          <w:divsChild>
            <w:div w:id="566185812">
              <w:marLeft w:val="0"/>
              <w:marRight w:val="0"/>
              <w:marTop w:val="0"/>
              <w:marBottom w:val="0"/>
              <w:divBdr>
                <w:top w:val="none" w:sz="0" w:space="0" w:color="auto"/>
                <w:left w:val="none" w:sz="0" w:space="0" w:color="auto"/>
                <w:bottom w:val="none" w:sz="0" w:space="0" w:color="auto"/>
                <w:right w:val="none" w:sz="0" w:space="0" w:color="auto"/>
              </w:divBdr>
            </w:div>
          </w:divsChild>
        </w:div>
        <w:div w:id="1544558372">
          <w:marLeft w:val="0"/>
          <w:marRight w:val="0"/>
          <w:marTop w:val="300"/>
          <w:marBottom w:val="0"/>
          <w:divBdr>
            <w:top w:val="none" w:sz="0" w:space="0" w:color="auto"/>
            <w:left w:val="none" w:sz="0" w:space="0" w:color="auto"/>
            <w:bottom w:val="none" w:sz="0" w:space="0" w:color="auto"/>
            <w:right w:val="none" w:sz="0" w:space="0" w:color="auto"/>
          </w:divBdr>
          <w:divsChild>
            <w:div w:id="1774592879">
              <w:marLeft w:val="0"/>
              <w:marRight w:val="0"/>
              <w:marTop w:val="0"/>
              <w:marBottom w:val="0"/>
              <w:divBdr>
                <w:top w:val="none" w:sz="0" w:space="0" w:color="auto"/>
                <w:left w:val="none" w:sz="0" w:space="0" w:color="auto"/>
                <w:bottom w:val="none" w:sz="0" w:space="0" w:color="auto"/>
                <w:right w:val="none" w:sz="0" w:space="0" w:color="auto"/>
              </w:divBdr>
              <w:divsChild>
                <w:div w:id="42214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204299">
          <w:marLeft w:val="0"/>
          <w:marRight w:val="0"/>
          <w:marTop w:val="300"/>
          <w:marBottom w:val="0"/>
          <w:divBdr>
            <w:top w:val="none" w:sz="0" w:space="0" w:color="auto"/>
            <w:left w:val="none" w:sz="0" w:space="0" w:color="auto"/>
            <w:bottom w:val="none" w:sz="0" w:space="0" w:color="auto"/>
            <w:right w:val="none" w:sz="0" w:space="0" w:color="auto"/>
          </w:divBdr>
          <w:divsChild>
            <w:div w:id="1369451861">
              <w:marLeft w:val="0"/>
              <w:marRight w:val="0"/>
              <w:marTop w:val="0"/>
              <w:marBottom w:val="0"/>
              <w:divBdr>
                <w:top w:val="none" w:sz="0" w:space="0" w:color="auto"/>
                <w:left w:val="none" w:sz="0" w:space="0" w:color="auto"/>
                <w:bottom w:val="none" w:sz="0" w:space="0" w:color="auto"/>
                <w:right w:val="none" w:sz="0" w:space="0" w:color="auto"/>
              </w:divBdr>
              <w:divsChild>
                <w:div w:id="1564639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757216">
          <w:marLeft w:val="0"/>
          <w:marRight w:val="0"/>
          <w:marTop w:val="300"/>
          <w:marBottom w:val="0"/>
          <w:divBdr>
            <w:top w:val="none" w:sz="0" w:space="0" w:color="auto"/>
            <w:left w:val="none" w:sz="0" w:space="0" w:color="auto"/>
            <w:bottom w:val="none" w:sz="0" w:space="0" w:color="auto"/>
            <w:right w:val="none" w:sz="0" w:space="0" w:color="auto"/>
          </w:divBdr>
          <w:divsChild>
            <w:div w:id="282345928">
              <w:marLeft w:val="0"/>
              <w:marRight w:val="0"/>
              <w:marTop w:val="0"/>
              <w:marBottom w:val="0"/>
              <w:divBdr>
                <w:top w:val="none" w:sz="0" w:space="0" w:color="auto"/>
                <w:left w:val="none" w:sz="0" w:space="0" w:color="auto"/>
                <w:bottom w:val="none" w:sz="0" w:space="0" w:color="auto"/>
                <w:right w:val="none" w:sz="0" w:space="0" w:color="auto"/>
              </w:divBdr>
              <w:divsChild>
                <w:div w:id="543642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5117997">
      <w:bodyDiv w:val="1"/>
      <w:marLeft w:val="0"/>
      <w:marRight w:val="0"/>
      <w:marTop w:val="0"/>
      <w:marBottom w:val="0"/>
      <w:divBdr>
        <w:top w:val="none" w:sz="0" w:space="0" w:color="auto"/>
        <w:left w:val="none" w:sz="0" w:space="0" w:color="auto"/>
        <w:bottom w:val="none" w:sz="0" w:space="0" w:color="auto"/>
        <w:right w:val="none" w:sz="0" w:space="0" w:color="auto"/>
      </w:divBdr>
      <w:divsChild>
        <w:div w:id="1967421503">
          <w:marLeft w:val="0"/>
          <w:marRight w:val="0"/>
          <w:marTop w:val="0"/>
          <w:marBottom w:val="0"/>
          <w:divBdr>
            <w:top w:val="none" w:sz="0" w:space="0" w:color="auto"/>
            <w:left w:val="none" w:sz="0" w:space="0" w:color="auto"/>
            <w:bottom w:val="none" w:sz="0" w:space="0" w:color="auto"/>
            <w:right w:val="none" w:sz="0" w:space="0" w:color="auto"/>
          </w:divBdr>
        </w:div>
        <w:div w:id="608896265">
          <w:marLeft w:val="0"/>
          <w:marRight w:val="0"/>
          <w:marTop w:val="0"/>
          <w:marBottom w:val="0"/>
          <w:divBdr>
            <w:top w:val="none" w:sz="0" w:space="0" w:color="auto"/>
            <w:left w:val="none" w:sz="0" w:space="0" w:color="auto"/>
            <w:bottom w:val="none" w:sz="0" w:space="0" w:color="auto"/>
            <w:right w:val="none" w:sz="0" w:space="0" w:color="auto"/>
          </w:divBdr>
          <w:divsChild>
            <w:div w:id="1015309500">
              <w:marLeft w:val="0"/>
              <w:marRight w:val="0"/>
              <w:marTop w:val="0"/>
              <w:marBottom w:val="0"/>
              <w:divBdr>
                <w:top w:val="none" w:sz="0" w:space="0" w:color="auto"/>
                <w:left w:val="none" w:sz="0" w:space="0" w:color="auto"/>
                <w:bottom w:val="none" w:sz="0" w:space="0" w:color="auto"/>
                <w:right w:val="none" w:sz="0" w:space="0" w:color="auto"/>
              </w:divBdr>
            </w:div>
          </w:divsChild>
        </w:div>
        <w:div w:id="580988982">
          <w:marLeft w:val="0"/>
          <w:marRight w:val="0"/>
          <w:marTop w:val="0"/>
          <w:marBottom w:val="0"/>
          <w:divBdr>
            <w:top w:val="none" w:sz="0" w:space="0" w:color="auto"/>
            <w:left w:val="none" w:sz="0" w:space="0" w:color="auto"/>
            <w:bottom w:val="none" w:sz="0" w:space="0" w:color="auto"/>
            <w:right w:val="none" w:sz="0" w:space="0" w:color="auto"/>
          </w:divBdr>
        </w:div>
        <w:div w:id="1905023953">
          <w:marLeft w:val="0"/>
          <w:marRight w:val="0"/>
          <w:marTop w:val="0"/>
          <w:marBottom w:val="0"/>
          <w:divBdr>
            <w:top w:val="none" w:sz="0" w:space="0" w:color="auto"/>
            <w:left w:val="none" w:sz="0" w:space="0" w:color="auto"/>
            <w:bottom w:val="none" w:sz="0" w:space="0" w:color="auto"/>
            <w:right w:val="none" w:sz="0" w:space="0" w:color="auto"/>
          </w:divBdr>
          <w:divsChild>
            <w:div w:id="486556072">
              <w:marLeft w:val="0"/>
              <w:marRight w:val="0"/>
              <w:marTop w:val="0"/>
              <w:marBottom w:val="0"/>
              <w:divBdr>
                <w:top w:val="none" w:sz="0" w:space="0" w:color="auto"/>
                <w:left w:val="none" w:sz="0" w:space="0" w:color="auto"/>
                <w:bottom w:val="none" w:sz="0" w:space="0" w:color="auto"/>
                <w:right w:val="none" w:sz="0" w:space="0" w:color="auto"/>
              </w:divBdr>
            </w:div>
          </w:divsChild>
        </w:div>
        <w:div w:id="1936162679">
          <w:marLeft w:val="0"/>
          <w:marRight w:val="0"/>
          <w:marTop w:val="0"/>
          <w:marBottom w:val="0"/>
          <w:divBdr>
            <w:top w:val="none" w:sz="0" w:space="0" w:color="auto"/>
            <w:left w:val="none" w:sz="0" w:space="0" w:color="auto"/>
            <w:bottom w:val="none" w:sz="0" w:space="0" w:color="auto"/>
            <w:right w:val="none" w:sz="0" w:space="0" w:color="auto"/>
          </w:divBdr>
        </w:div>
        <w:div w:id="1155099126">
          <w:marLeft w:val="0"/>
          <w:marRight w:val="0"/>
          <w:marTop w:val="0"/>
          <w:marBottom w:val="0"/>
          <w:divBdr>
            <w:top w:val="none" w:sz="0" w:space="0" w:color="auto"/>
            <w:left w:val="none" w:sz="0" w:space="0" w:color="auto"/>
            <w:bottom w:val="none" w:sz="0" w:space="0" w:color="auto"/>
            <w:right w:val="none" w:sz="0" w:space="0" w:color="auto"/>
          </w:divBdr>
          <w:divsChild>
            <w:div w:id="389884946">
              <w:marLeft w:val="0"/>
              <w:marRight w:val="0"/>
              <w:marTop w:val="0"/>
              <w:marBottom w:val="0"/>
              <w:divBdr>
                <w:top w:val="none" w:sz="0" w:space="0" w:color="auto"/>
                <w:left w:val="none" w:sz="0" w:space="0" w:color="auto"/>
                <w:bottom w:val="none" w:sz="0" w:space="0" w:color="auto"/>
                <w:right w:val="none" w:sz="0" w:space="0" w:color="auto"/>
              </w:divBdr>
            </w:div>
          </w:divsChild>
        </w:div>
        <w:div w:id="881480558">
          <w:marLeft w:val="0"/>
          <w:marRight w:val="0"/>
          <w:marTop w:val="0"/>
          <w:marBottom w:val="0"/>
          <w:divBdr>
            <w:top w:val="none" w:sz="0" w:space="0" w:color="auto"/>
            <w:left w:val="none" w:sz="0" w:space="0" w:color="auto"/>
            <w:bottom w:val="none" w:sz="0" w:space="0" w:color="auto"/>
            <w:right w:val="none" w:sz="0" w:space="0" w:color="auto"/>
          </w:divBdr>
        </w:div>
        <w:div w:id="1515727615">
          <w:marLeft w:val="0"/>
          <w:marRight w:val="0"/>
          <w:marTop w:val="0"/>
          <w:marBottom w:val="0"/>
          <w:divBdr>
            <w:top w:val="none" w:sz="0" w:space="0" w:color="auto"/>
            <w:left w:val="none" w:sz="0" w:space="0" w:color="auto"/>
            <w:bottom w:val="none" w:sz="0" w:space="0" w:color="auto"/>
            <w:right w:val="none" w:sz="0" w:space="0" w:color="auto"/>
          </w:divBdr>
          <w:divsChild>
            <w:div w:id="1105267548">
              <w:marLeft w:val="0"/>
              <w:marRight w:val="0"/>
              <w:marTop w:val="0"/>
              <w:marBottom w:val="0"/>
              <w:divBdr>
                <w:top w:val="none" w:sz="0" w:space="0" w:color="auto"/>
                <w:left w:val="none" w:sz="0" w:space="0" w:color="auto"/>
                <w:bottom w:val="none" w:sz="0" w:space="0" w:color="auto"/>
                <w:right w:val="none" w:sz="0" w:space="0" w:color="auto"/>
              </w:divBdr>
            </w:div>
          </w:divsChild>
        </w:div>
        <w:div w:id="375587639">
          <w:marLeft w:val="0"/>
          <w:marRight w:val="0"/>
          <w:marTop w:val="0"/>
          <w:marBottom w:val="0"/>
          <w:divBdr>
            <w:top w:val="none" w:sz="0" w:space="0" w:color="auto"/>
            <w:left w:val="none" w:sz="0" w:space="0" w:color="auto"/>
            <w:bottom w:val="none" w:sz="0" w:space="0" w:color="auto"/>
            <w:right w:val="none" w:sz="0" w:space="0" w:color="auto"/>
          </w:divBdr>
        </w:div>
        <w:div w:id="349533553">
          <w:marLeft w:val="0"/>
          <w:marRight w:val="0"/>
          <w:marTop w:val="0"/>
          <w:marBottom w:val="0"/>
          <w:divBdr>
            <w:top w:val="none" w:sz="0" w:space="0" w:color="auto"/>
            <w:left w:val="none" w:sz="0" w:space="0" w:color="auto"/>
            <w:bottom w:val="none" w:sz="0" w:space="0" w:color="auto"/>
            <w:right w:val="none" w:sz="0" w:space="0" w:color="auto"/>
          </w:divBdr>
          <w:divsChild>
            <w:div w:id="1664813267">
              <w:marLeft w:val="0"/>
              <w:marRight w:val="0"/>
              <w:marTop w:val="0"/>
              <w:marBottom w:val="0"/>
              <w:divBdr>
                <w:top w:val="none" w:sz="0" w:space="0" w:color="auto"/>
                <w:left w:val="none" w:sz="0" w:space="0" w:color="auto"/>
                <w:bottom w:val="none" w:sz="0" w:space="0" w:color="auto"/>
                <w:right w:val="none" w:sz="0" w:space="0" w:color="auto"/>
              </w:divBdr>
            </w:div>
          </w:divsChild>
        </w:div>
        <w:div w:id="560947866">
          <w:marLeft w:val="0"/>
          <w:marRight w:val="0"/>
          <w:marTop w:val="0"/>
          <w:marBottom w:val="0"/>
          <w:divBdr>
            <w:top w:val="none" w:sz="0" w:space="0" w:color="auto"/>
            <w:left w:val="none" w:sz="0" w:space="0" w:color="auto"/>
            <w:bottom w:val="none" w:sz="0" w:space="0" w:color="auto"/>
            <w:right w:val="none" w:sz="0" w:space="0" w:color="auto"/>
          </w:divBdr>
        </w:div>
        <w:div w:id="493885317">
          <w:marLeft w:val="0"/>
          <w:marRight w:val="0"/>
          <w:marTop w:val="0"/>
          <w:marBottom w:val="0"/>
          <w:divBdr>
            <w:top w:val="none" w:sz="0" w:space="0" w:color="auto"/>
            <w:left w:val="none" w:sz="0" w:space="0" w:color="auto"/>
            <w:bottom w:val="none" w:sz="0" w:space="0" w:color="auto"/>
            <w:right w:val="none" w:sz="0" w:space="0" w:color="auto"/>
          </w:divBdr>
          <w:divsChild>
            <w:div w:id="1088305597">
              <w:marLeft w:val="0"/>
              <w:marRight w:val="0"/>
              <w:marTop w:val="0"/>
              <w:marBottom w:val="0"/>
              <w:divBdr>
                <w:top w:val="none" w:sz="0" w:space="0" w:color="auto"/>
                <w:left w:val="none" w:sz="0" w:space="0" w:color="auto"/>
                <w:bottom w:val="none" w:sz="0" w:space="0" w:color="auto"/>
                <w:right w:val="none" w:sz="0" w:space="0" w:color="auto"/>
              </w:divBdr>
            </w:div>
          </w:divsChild>
        </w:div>
        <w:div w:id="1784693437">
          <w:marLeft w:val="0"/>
          <w:marRight w:val="0"/>
          <w:marTop w:val="0"/>
          <w:marBottom w:val="0"/>
          <w:divBdr>
            <w:top w:val="none" w:sz="0" w:space="0" w:color="auto"/>
            <w:left w:val="none" w:sz="0" w:space="0" w:color="auto"/>
            <w:bottom w:val="none" w:sz="0" w:space="0" w:color="auto"/>
            <w:right w:val="none" w:sz="0" w:space="0" w:color="auto"/>
          </w:divBdr>
        </w:div>
        <w:div w:id="168447581">
          <w:marLeft w:val="0"/>
          <w:marRight w:val="0"/>
          <w:marTop w:val="0"/>
          <w:marBottom w:val="0"/>
          <w:divBdr>
            <w:top w:val="none" w:sz="0" w:space="0" w:color="auto"/>
            <w:left w:val="none" w:sz="0" w:space="0" w:color="auto"/>
            <w:bottom w:val="none" w:sz="0" w:space="0" w:color="auto"/>
            <w:right w:val="none" w:sz="0" w:space="0" w:color="auto"/>
          </w:divBdr>
          <w:divsChild>
            <w:div w:id="1837184541">
              <w:marLeft w:val="0"/>
              <w:marRight w:val="0"/>
              <w:marTop w:val="0"/>
              <w:marBottom w:val="0"/>
              <w:divBdr>
                <w:top w:val="none" w:sz="0" w:space="0" w:color="auto"/>
                <w:left w:val="none" w:sz="0" w:space="0" w:color="auto"/>
                <w:bottom w:val="none" w:sz="0" w:space="0" w:color="auto"/>
                <w:right w:val="none" w:sz="0" w:space="0" w:color="auto"/>
              </w:divBdr>
            </w:div>
          </w:divsChild>
        </w:div>
        <w:div w:id="1524980915">
          <w:marLeft w:val="0"/>
          <w:marRight w:val="0"/>
          <w:marTop w:val="300"/>
          <w:marBottom w:val="0"/>
          <w:divBdr>
            <w:top w:val="none" w:sz="0" w:space="0" w:color="auto"/>
            <w:left w:val="none" w:sz="0" w:space="0" w:color="auto"/>
            <w:bottom w:val="none" w:sz="0" w:space="0" w:color="auto"/>
            <w:right w:val="none" w:sz="0" w:space="0" w:color="auto"/>
          </w:divBdr>
          <w:divsChild>
            <w:div w:id="1959334612">
              <w:marLeft w:val="0"/>
              <w:marRight w:val="0"/>
              <w:marTop w:val="0"/>
              <w:marBottom w:val="0"/>
              <w:divBdr>
                <w:top w:val="none" w:sz="0" w:space="0" w:color="auto"/>
                <w:left w:val="none" w:sz="0" w:space="0" w:color="auto"/>
                <w:bottom w:val="none" w:sz="0" w:space="0" w:color="auto"/>
                <w:right w:val="none" w:sz="0" w:space="0" w:color="auto"/>
              </w:divBdr>
              <w:divsChild>
                <w:div w:id="1586258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47346">
          <w:marLeft w:val="0"/>
          <w:marRight w:val="0"/>
          <w:marTop w:val="300"/>
          <w:marBottom w:val="0"/>
          <w:divBdr>
            <w:top w:val="none" w:sz="0" w:space="0" w:color="auto"/>
            <w:left w:val="none" w:sz="0" w:space="0" w:color="auto"/>
            <w:bottom w:val="none" w:sz="0" w:space="0" w:color="auto"/>
            <w:right w:val="none" w:sz="0" w:space="0" w:color="auto"/>
          </w:divBdr>
          <w:divsChild>
            <w:div w:id="511771675">
              <w:marLeft w:val="0"/>
              <w:marRight w:val="0"/>
              <w:marTop w:val="0"/>
              <w:marBottom w:val="0"/>
              <w:divBdr>
                <w:top w:val="none" w:sz="0" w:space="0" w:color="auto"/>
                <w:left w:val="none" w:sz="0" w:space="0" w:color="auto"/>
                <w:bottom w:val="none" w:sz="0" w:space="0" w:color="auto"/>
                <w:right w:val="none" w:sz="0" w:space="0" w:color="auto"/>
              </w:divBdr>
              <w:divsChild>
                <w:div w:id="1555392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450660">
          <w:marLeft w:val="0"/>
          <w:marRight w:val="0"/>
          <w:marTop w:val="300"/>
          <w:marBottom w:val="0"/>
          <w:divBdr>
            <w:top w:val="none" w:sz="0" w:space="0" w:color="auto"/>
            <w:left w:val="none" w:sz="0" w:space="0" w:color="auto"/>
            <w:bottom w:val="none" w:sz="0" w:space="0" w:color="auto"/>
            <w:right w:val="none" w:sz="0" w:space="0" w:color="auto"/>
          </w:divBdr>
          <w:divsChild>
            <w:div w:id="1685982947">
              <w:marLeft w:val="0"/>
              <w:marRight w:val="0"/>
              <w:marTop w:val="0"/>
              <w:marBottom w:val="0"/>
              <w:divBdr>
                <w:top w:val="none" w:sz="0" w:space="0" w:color="auto"/>
                <w:left w:val="none" w:sz="0" w:space="0" w:color="auto"/>
                <w:bottom w:val="none" w:sz="0" w:space="0" w:color="auto"/>
                <w:right w:val="none" w:sz="0" w:space="0" w:color="auto"/>
              </w:divBdr>
              <w:divsChild>
                <w:div w:id="1918592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189919">
          <w:marLeft w:val="0"/>
          <w:marRight w:val="0"/>
          <w:marTop w:val="300"/>
          <w:marBottom w:val="0"/>
          <w:divBdr>
            <w:top w:val="none" w:sz="0" w:space="0" w:color="auto"/>
            <w:left w:val="none" w:sz="0" w:space="0" w:color="auto"/>
            <w:bottom w:val="none" w:sz="0" w:space="0" w:color="auto"/>
            <w:right w:val="none" w:sz="0" w:space="0" w:color="auto"/>
          </w:divBdr>
          <w:divsChild>
            <w:div w:id="315106557">
              <w:marLeft w:val="0"/>
              <w:marRight w:val="0"/>
              <w:marTop w:val="0"/>
              <w:marBottom w:val="0"/>
              <w:divBdr>
                <w:top w:val="none" w:sz="0" w:space="0" w:color="auto"/>
                <w:left w:val="none" w:sz="0" w:space="0" w:color="auto"/>
                <w:bottom w:val="none" w:sz="0" w:space="0" w:color="auto"/>
                <w:right w:val="none" w:sz="0" w:space="0" w:color="auto"/>
              </w:divBdr>
              <w:divsChild>
                <w:div w:id="1191262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5576596">
      <w:bodyDiv w:val="1"/>
      <w:marLeft w:val="0"/>
      <w:marRight w:val="0"/>
      <w:marTop w:val="0"/>
      <w:marBottom w:val="0"/>
      <w:divBdr>
        <w:top w:val="none" w:sz="0" w:space="0" w:color="auto"/>
        <w:left w:val="none" w:sz="0" w:space="0" w:color="auto"/>
        <w:bottom w:val="none" w:sz="0" w:space="0" w:color="auto"/>
        <w:right w:val="none" w:sz="0" w:space="0" w:color="auto"/>
      </w:divBdr>
      <w:divsChild>
        <w:div w:id="21520391">
          <w:marLeft w:val="0"/>
          <w:marRight w:val="0"/>
          <w:marTop w:val="0"/>
          <w:marBottom w:val="0"/>
          <w:divBdr>
            <w:top w:val="none" w:sz="0" w:space="0" w:color="auto"/>
            <w:left w:val="none" w:sz="0" w:space="0" w:color="auto"/>
            <w:bottom w:val="none" w:sz="0" w:space="0" w:color="auto"/>
            <w:right w:val="none" w:sz="0" w:space="0" w:color="auto"/>
          </w:divBdr>
        </w:div>
        <w:div w:id="437529914">
          <w:marLeft w:val="0"/>
          <w:marRight w:val="0"/>
          <w:marTop w:val="0"/>
          <w:marBottom w:val="0"/>
          <w:divBdr>
            <w:top w:val="none" w:sz="0" w:space="0" w:color="auto"/>
            <w:left w:val="none" w:sz="0" w:space="0" w:color="auto"/>
            <w:bottom w:val="none" w:sz="0" w:space="0" w:color="auto"/>
            <w:right w:val="none" w:sz="0" w:space="0" w:color="auto"/>
          </w:divBdr>
        </w:div>
        <w:div w:id="545338055">
          <w:marLeft w:val="0"/>
          <w:marRight w:val="0"/>
          <w:marTop w:val="0"/>
          <w:marBottom w:val="0"/>
          <w:divBdr>
            <w:top w:val="none" w:sz="0" w:space="0" w:color="auto"/>
            <w:left w:val="none" w:sz="0" w:space="0" w:color="auto"/>
            <w:bottom w:val="none" w:sz="0" w:space="0" w:color="auto"/>
            <w:right w:val="none" w:sz="0" w:space="0" w:color="auto"/>
          </w:divBdr>
          <w:divsChild>
            <w:div w:id="654340578">
              <w:marLeft w:val="0"/>
              <w:marRight w:val="0"/>
              <w:marTop w:val="0"/>
              <w:marBottom w:val="0"/>
              <w:divBdr>
                <w:top w:val="none" w:sz="0" w:space="0" w:color="auto"/>
                <w:left w:val="none" w:sz="0" w:space="0" w:color="auto"/>
                <w:bottom w:val="none" w:sz="0" w:space="0" w:color="auto"/>
                <w:right w:val="none" w:sz="0" w:space="0" w:color="auto"/>
              </w:divBdr>
            </w:div>
          </w:divsChild>
        </w:div>
        <w:div w:id="570040311">
          <w:marLeft w:val="0"/>
          <w:marRight w:val="0"/>
          <w:marTop w:val="0"/>
          <w:marBottom w:val="0"/>
          <w:divBdr>
            <w:top w:val="none" w:sz="0" w:space="0" w:color="auto"/>
            <w:left w:val="none" w:sz="0" w:space="0" w:color="auto"/>
            <w:bottom w:val="none" w:sz="0" w:space="0" w:color="auto"/>
            <w:right w:val="none" w:sz="0" w:space="0" w:color="auto"/>
          </w:divBdr>
          <w:divsChild>
            <w:div w:id="6370595">
              <w:marLeft w:val="0"/>
              <w:marRight w:val="0"/>
              <w:marTop w:val="0"/>
              <w:marBottom w:val="0"/>
              <w:divBdr>
                <w:top w:val="none" w:sz="0" w:space="0" w:color="auto"/>
                <w:left w:val="none" w:sz="0" w:space="0" w:color="auto"/>
                <w:bottom w:val="none" w:sz="0" w:space="0" w:color="auto"/>
                <w:right w:val="none" w:sz="0" w:space="0" w:color="auto"/>
              </w:divBdr>
            </w:div>
          </w:divsChild>
        </w:div>
        <w:div w:id="753092711">
          <w:marLeft w:val="0"/>
          <w:marRight w:val="0"/>
          <w:marTop w:val="0"/>
          <w:marBottom w:val="0"/>
          <w:divBdr>
            <w:top w:val="none" w:sz="0" w:space="0" w:color="auto"/>
            <w:left w:val="none" w:sz="0" w:space="0" w:color="auto"/>
            <w:bottom w:val="none" w:sz="0" w:space="0" w:color="auto"/>
            <w:right w:val="none" w:sz="0" w:space="0" w:color="auto"/>
          </w:divBdr>
        </w:div>
        <w:div w:id="783422976">
          <w:marLeft w:val="0"/>
          <w:marRight w:val="0"/>
          <w:marTop w:val="300"/>
          <w:marBottom w:val="0"/>
          <w:divBdr>
            <w:top w:val="none" w:sz="0" w:space="0" w:color="auto"/>
            <w:left w:val="none" w:sz="0" w:space="0" w:color="auto"/>
            <w:bottom w:val="none" w:sz="0" w:space="0" w:color="auto"/>
            <w:right w:val="none" w:sz="0" w:space="0" w:color="auto"/>
          </w:divBdr>
          <w:divsChild>
            <w:div w:id="276185180">
              <w:marLeft w:val="0"/>
              <w:marRight w:val="0"/>
              <w:marTop w:val="0"/>
              <w:marBottom w:val="0"/>
              <w:divBdr>
                <w:top w:val="none" w:sz="0" w:space="0" w:color="auto"/>
                <w:left w:val="none" w:sz="0" w:space="0" w:color="auto"/>
                <w:bottom w:val="none" w:sz="0" w:space="0" w:color="auto"/>
                <w:right w:val="none" w:sz="0" w:space="0" w:color="auto"/>
              </w:divBdr>
              <w:divsChild>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416110">
          <w:marLeft w:val="0"/>
          <w:marRight w:val="0"/>
          <w:marTop w:val="0"/>
          <w:marBottom w:val="0"/>
          <w:divBdr>
            <w:top w:val="none" w:sz="0" w:space="0" w:color="auto"/>
            <w:left w:val="none" w:sz="0" w:space="0" w:color="auto"/>
            <w:bottom w:val="none" w:sz="0" w:space="0" w:color="auto"/>
            <w:right w:val="none" w:sz="0" w:space="0" w:color="auto"/>
          </w:divBdr>
          <w:divsChild>
            <w:div w:id="200171788">
              <w:marLeft w:val="0"/>
              <w:marRight w:val="0"/>
              <w:marTop w:val="0"/>
              <w:marBottom w:val="0"/>
              <w:divBdr>
                <w:top w:val="none" w:sz="0" w:space="0" w:color="auto"/>
                <w:left w:val="none" w:sz="0" w:space="0" w:color="auto"/>
                <w:bottom w:val="none" w:sz="0" w:space="0" w:color="auto"/>
                <w:right w:val="none" w:sz="0" w:space="0" w:color="auto"/>
              </w:divBdr>
            </w:div>
          </w:divsChild>
        </w:div>
        <w:div w:id="839779378">
          <w:marLeft w:val="0"/>
          <w:marRight w:val="0"/>
          <w:marTop w:val="0"/>
          <w:marBottom w:val="0"/>
          <w:divBdr>
            <w:top w:val="none" w:sz="0" w:space="0" w:color="auto"/>
            <w:left w:val="none" w:sz="0" w:space="0" w:color="auto"/>
            <w:bottom w:val="none" w:sz="0" w:space="0" w:color="auto"/>
            <w:right w:val="none" w:sz="0" w:space="0" w:color="auto"/>
          </w:divBdr>
          <w:divsChild>
            <w:div w:id="1717587641">
              <w:marLeft w:val="0"/>
              <w:marRight w:val="0"/>
              <w:marTop w:val="0"/>
              <w:marBottom w:val="0"/>
              <w:divBdr>
                <w:top w:val="none" w:sz="0" w:space="0" w:color="auto"/>
                <w:left w:val="none" w:sz="0" w:space="0" w:color="auto"/>
                <w:bottom w:val="none" w:sz="0" w:space="0" w:color="auto"/>
                <w:right w:val="none" w:sz="0" w:space="0" w:color="auto"/>
              </w:divBdr>
            </w:div>
          </w:divsChild>
        </w:div>
        <w:div w:id="888423541">
          <w:marLeft w:val="0"/>
          <w:marRight w:val="0"/>
          <w:marTop w:val="300"/>
          <w:marBottom w:val="0"/>
          <w:divBdr>
            <w:top w:val="none" w:sz="0" w:space="0" w:color="auto"/>
            <w:left w:val="none" w:sz="0" w:space="0" w:color="auto"/>
            <w:bottom w:val="none" w:sz="0" w:space="0" w:color="auto"/>
            <w:right w:val="none" w:sz="0" w:space="0" w:color="auto"/>
          </w:divBdr>
          <w:divsChild>
            <w:div w:id="1481850382">
              <w:marLeft w:val="0"/>
              <w:marRight w:val="0"/>
              <w:marTop w:val="0"/>
              <w:marBottom w:val="0"/>
              <w:divBdr>
                <w:top w:val="none" w:sz="0" w:space="0" w:color="auto"/>
                <w:left w:val="none" w:sz="0" w:space="0" w:color="auto"/>
                <w:bottom w:val="none" w:sz="0" w:space="0" w:color="auto"/>
                <w:right w:val="none" w:sz="0" w:space="0" w:color="auto"/>
              </w:divBdr>
              <w:divsChild>
                <w:div w:id="1832139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2544211">
          <w:marLeft w:val="0"/>
          <w:marRight w:val="0"/>
          <w:marTop w:val="0"/>
          <w:marBottom w:val="0"/>
          <w:divBdr>
            <w:top w:val="none" w:sz="0" w:space="0" w:color="auto"/>
            <w:left w:val="none" w:sz="0" w:space="0" w:color="auto"/>
            <w:bottom w:val="none" w:sz="0" w:space="0" w:color="auto"/>
            <w:right w:val="none" w:sz="0" w:space="0" w:color="auto"/>
          </w:divBdr>
          <w:divsChild>
            <w:div w:id="139349476">
              <w:marLeft w:val="0"/>
              <w:marRight w:val="0"/>
              <w:marTop w:val="0"/>
              <w:marBottom w:val="0"/>
              <w:divBdr>
                <w:top w:val="none" w:sz="0" w:space="0" w:color="auto"/>
                <w:left w:val="none" w:sz="0" w:space="0" w:color="auto"/>
                <w:bottom w:val="none" w:sz="0" w:space="0" w:color="auto"/>
                <w:right w:val="none" w:sz="0" w:space="0" w:color="auto"/>
              </w:divBdr>
            </w:div>
          </w:divsChild>
        </w:div>
        <w:div w:id="1011028415">
          <w:marLeft w:val="0"/>
          <w:marRight w:val="0"/>
          <w:marTop w:val="0"/>
          <w:marBottom w:val="0"/>
          <w:divBdr>
            <w:top w:val="none" w:sz="0" w:space="0" w:color="auto"/>
            <w:left w:val="none" w:sz="0" w:space="0" w:color="auto"/>
            <w:bottom w:val="none" w:sz="0" w:space="0" w:color="auto"/>
            <w:right w:val="none" w:sz="0" w:space="0" w:color="auto"/>
          </w:divBdr>
        </w:div>
        <w:div w:id="1316181098">
          <w:marLeft w:val="0"/>
          <w:marRight w:val="0"/>
          <w:marTop w:val="0"/>
          <w:marBottom w:val="0"/>
          <w:divBdr>
            <w:top w:val="none" w:sz="0" w:space="0" w:color="auto"/>
            <w:left w:val="none" w:sz="0" w:space="0" w:color="auto"/>
            <w:bottom w:val="none" w:sz="0" w:space="0" w:color="auto"/>
            <w:right w:val="none" w:sz="0" w:space="0" w:color="auto"/>
          </w:divBdr>
          <w:divsChild>
            <w:div w:id="1005672573">
              <w:marLeft w:val="0"/>
              <w:marRight w:val="0"/>
              <w:marTop w:val="0"/>
              <w:marBottom w:val="0"/>
              <w:divBdr>
                <w:top w:val="none" w:sz="0" w:space="0" w:color="auto"/>
                <w:left w:val="none" w:sz="0" w:space="0" w:color="auto"/>
                <w:bottom w:val="none" w:sz="0" w:space="0" w:color="auto"/>
                <w:right w:val="none" w:sz="0" w:space="0" w:color="auto"/>
              </w:divBdr>
            </w:div>
          </w:divsChild>
        </w:div>
        <w:div w:id="1723628105">
          <w:marLeft w:val="0"/>
          <w:marRight w:val="0"/>
          <w:marTop w:val="300"/>
          <w:marBottom w:val="0"/>
          <w:divBdr>
            <w:top w:val="none" w:sz="0" w:space="0" w:color="auto"/>
            <w:left w:val="none" w:sz="0" w:space="0" w:color="auto"/>
            <w:bottom w:val="none" w:sz="0" w:space="0" w:color="auto"/>
            <w:right w:val="none" w:sz="0" w:space="0" w:color="auto"/>
          </w:divBdr>
          <w:divsChild>
            <w:div w:id="809443867">
              <w:marLeft w:val="0"/>
              <w:marRight w:val="0"/>
              <w:marTop w:val="0"/>
              <w:marBottom w:val="0"/>
              <w:divBdr>
                <w:top w:val="none" w:sz="0" w:space="0" w:color="auto"/>
                <w:left w:val="none" w:sz="0" w:space="0" w:color="auto"/>
                <w:bottom w:val="none" w:sz="0" w:space="0" w:color="auto"/>
                <w:right w:val="none" w:sz="0" w:space="0" w:color="auto"/>
              </w:divBdr>
              <w:divsChild>
                <w:div w:id="904998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289004">
          <w:marLeft w:val="0"/>
          <w:marRight w:val="0"/>
          <w:marTop w:val="0"/>
          <w:marBottom w:val="0"/>
          <w:divBdr>
            <w:top w:val="none" w:sz="0" w:space="0" w:color="auto"/>
            <w:left w:val="none" w:sz="0" w:space="0" w:color="auto"/>
            <w:bottom w:val="none" w:sz="0" w:space="0" w:color="auto"/>
            <w:right w:val="none" w:sz="0" w:space="0" w:color="auto"/>
          </w:divBdr>
        </w:div>
        <w:div w:id="1810391752">
          <w:marLeft w:val="0"/>
          <w:marRight w:val="0"/>
          <w:marTop w:val="300"/>
          <w:marBottom w:val="0"/>
          <w:divBdr>
            <w:top w:val="none" w:sz="0" w:space="0" w:color="auto"/>
            <w:left w:val="none" w:sz="0" w:space="0" w:color="auto"/>
            <w:bottom w:val="none" w:sz="0" w:space="0" w:color="auto"/>
            <w:right w:val="none" w:sz="0" w:space="0" w:color="auto"/>
          </w:divBdr>
          <w:divsChild>
            <w:div w:id="1644237424">
              <w:marLeft w:val="0"/>
              <w:marRight w:val="0"/>
              <w:marTop w:val="0"/>
              <w:marBottom w:val="0"/>
              <w:divBdr>
                <w:top w:val="none" w:sz="0" w:space="0" w:color="auto"/>
                <w:left w:val="none" w:sz="0" w:space="0" w:color="auto"/>
                <w:bottom w:val="none" w:sz="0" w:space="0" w:color="auto"/>
                <w:right w:val="none" w:sz="0" w:space="0" w:color="auto"/>
              </w:divBdr>
              <w:divsChild>
                <w:div w:id="2062897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103003">
          <w:marLeft w:val="0"/>
          <w:marRight w:val="0"/>
          <w:marTop w:val="0"/>
          <w:marBottom w:val="0"/>
          <w:divBdr>
            <w:top w:val="none" w:sz="0" w:space="0" w:color="auto"/>
            <w:left w:val="none" w:sz="0" w:space="0" w:color="auto"/>
            <w:bottom w:val="none" w:sz="0" w:space="0" w:color="auto"/>
            <w:right w:val="none" w:sz="0" w:space="0" w:color="auto"/>
          </w:divBdr>
          <w:divsChild>
            <w:div w:id="2093156596">
              <w:marLeft w:val="0"/>
              <w:marRight w:val="0"/>
              <w:marTop w:val="0"/>
              <w:marBottom w:val="0"/>
              <w:divBdr>
                <w:top w:val="none" w:sz="0" w:space="0" w:color="auto"/>
                <w:left w:val="none" w:sz="0" w:space="0" w:color="auto"/>
                <w:bottom w:val="none" w:sz="0" w:space="0" w:color="auto"/>
                <w:right w:val="none" w:sz="0" w:space="0" w:color="auto"/>
              </w:divBdr>
            </w:div>
          </w:divsChild>
        </w:div>
        <w:div w:id="2073581744">
          <w:marLeft w:val="0"/>
          <w:marRight w:val="0"/>
          <w:marTop w:val="0"/>
          <w:marBottom w:val="0"/>
          <w:divBdr>
            <w:top w:val="none" w:sz="0" w:space="0" w:color="auto"/>
            <w:left w:val="none" w:sz="0" w:space="0" w:color="auto"/>
            <w:bottom w:val="none" w:sz="0" w:space="0" w:color="auto"/>
            <w:right w:val="none" w:sz="0" w:space="0" w:color="auto"/>
          </w:divBdr>
        </w:div>
        <w:div w:id="2099478320">
          <w:marLeft w:val="0"/>
          <w:marRight w:val="0"/>
          <w:marTop w:val="0"/>
          <w:marBottom w:val="0"/>
          <w:divBdr>
            <w:top w:val="none" w:sz="0" w:space="0" w:color="auto"/>
            <w:left w:val="none" w:sz="0" w:space="0" w:color="auto"/>
            <w:bottom w:val="none" w:sz="0" w:space="0" w:color="auto"/>
            <w:right w:val="none" w:sz="0" w:space="0" w:color="auto"/>
          </w:divBdr>
        </w:div>
      </w:divsChild>
    </w:div>
    <w:div w:id="1557546024">
      <w:bodyDiv w:val="1"/>
      <w:marLeft w:val="0"/>
      <w:marRight w:val="0"/>
      <w:marTop w:val="0"/>
      <w:marBottom w:val="0"/>
      <w:divBdr>
        <w:top w:val="none" w:sz="0" w:space="0" w:color="auto"/>
        <w:left w:val="none" w:sz="0" w:space="0" w:color="auto"/>
        <w:bottom w:val="none" w:sz="0" w:space="0" w:color="auto"/>
        <w:right w:val="none" w:sz="0" w:space="0" w:color="auto"/>
      </w:divBdr>
      <w:divsChild>
        <w:div w:id="299725589">
          <w:marLeft w:val="0"/>
          <w:marRight w:val="0"/>
          <w:marTop w:val="0"/>
          <w:marBottom w:val="0"/>
          <w:divBdr>
            <w:top w:val="none" w:sz="0" w:space="0" w:color="auto"/>
            <w:left w:val="none" w:sz="0" w:space="0" w:color="auto"/>
            <w:bottom w:val="none" w:sz="0" w:space="0" w:color="auto"/>
            <w:right w:val="none" w:sz="0" w:space="0" w:color="auto"/>
          </w:divBdr>
        </w:div>
        <w:div w:id="611982297">
          <w:marLeft w:val="0"/>
          <w:marRight w:val="0"/>
          <w:marTop w:val="0"/>
          <w:marBottom w:val="0"/>
          <w:divBdr>
            <w:top w:val="none" w:sz="0" w:space="0" w:color="auto"/>
            <w:left w:val="none" w:sz="0" w:space="0" w:color="auto"/>
            <w:bottom w:val="none" w:sz="0" w:space="0" w:color="auto"/>
            <w:right w:val="none" w:sz="0" w:space="0" w:color="auto"/>
          </w:divBdr>
          <w:divsChild>
            <w:div w:id="1255088788">
              <w:marLeft w:val="0"/>
              <w:marRight w:val="0"/>
              <w:marTop w:val="0"/>
              <w:marBottom w:val="0"/>
              <w:divBdr>
                <w:top w:val="none" w:sz="0" w:space="0" w:color="auto"/>
                <w:left w:val="none" w:sz="0" w:space="0" w:color="auto"/>
                <w:bottom w:val="none" w:sz="0" w:space="0" w:color="auto"/>
                <w:right w:val="none" w:sz="0" w:space="0" w:color="auto"/>
              </w:divBdr>
            </w:div>
          </w:divsChild>
        </w:div>
        <w:div w:id="651057412">
          <w:marLeft w:val="0"/>
          <w:marRight w:val="0"/>
          <w:marTop w:val="300"/>
          <w:marBottom w:val="0"/>
          <w:divBdr>
            <w:top w:val="none" w:sz="0" w:space="0" w:color="auto"/>
            <w:left w:val="none" w:sz="0" w:space="0" w:color="auto"/>
            <w:bottom w:val="none" w:sz="0" w:space="0" w:color="auto"/>
            <w:right w:val="none" w:sz="0" w:space="0" w:color="auto"/>
          </w:divBdr>
          <w:divsChild>
            <w:div w:id="1502771276">
              <w:marLeft w:val="0"/>
              <w:marRight w:val="0"/>
              <w:marTop w:val="0"/>
              <w:marBottom w:val="0"/>
              <w:divBdr>
                <w:top w:val="none" w:sz="0" w:space="0" w:color="auto"/>
                <w:left w:val="none" w:sz="0" w:space="0" w:color="auto"/>
                <w:bottom w:val="none" w:sz="0" w:space="0" w:color="auto"/>
                <w:right w:val="none" w:sz="0" w:space="0" w:color="auto"/>
              </w:divBdr>
              <w:divsChild>
                <w:div w:id="1674457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790191">
          <w:marLeft w:val="0"/>
          <w:marRight w:val="0"/>
          <w:marTop w:val="0"/>
          <w:marBottom w:val="0"/>
          <w:divBdr>
            <w:top w:val="none" w:sz="0" w:space="0" w:color="auto"/>
            <w:left w:val="none" w:sz="0" w:space="0" w:color="auto"/>
            <w:bottom w:val="none" w:sz="0" w:space="0" w:color="auto"/>
            <w:right w:val="none" w:sz="0" w:space="0" w:color="auto"/>
          </w:divBdr>
          <w:divsChild>
            <w:div w:id="969896269">
              <w:marLeft w:val="0"/>
              <w:marRight w:val="0"/>
              <w:marTop w:val="0"/>
              <w:marBottom w:val="0"/>
              <w:divBdr>
                <w:top w:val="none" w:sz="0" w:space="0" w:color="auto"/>
                <w:left w:val="none" w:sz="0" w:space="0" w:color="auto"/>
                <w:bottom w:val="none" w:sz="0" w:space="0" w:color="auto"/>
                <w:right w:val="none" w:sz="0" w:space="0" w:color="auto"/>
              </w:divBdr>
            </w:div>
          </w:divsChild>
        </w:div>
        <w:div w:id="1205362674">
          <w:marLeft w:val="0"/>
          <w:marRight w:val="0"/>
          <w:marTop w:val="300"/>
          <w:marBottom w:val="0"/>
          <w:divBdr>
            <w:top w:val="none" w:sz="0" w:space="0" w:color="auto"/>
            <w:left w:val="none" w:sz="0" w:space="0" w:color="auto"/>
            <w:bottom w:val="none" w:sz="0" w:space="0" w:color="auto"/>
            <w:right w:val="none" w:sz="0" w:space="0" w:color="auto"/>
          </w:divBdr>
          <w:divsChild>
            <w:div w:id="1853453886">
              <w:marLeft w:val="0"/>
              <w:marRight w:val="0"/>
              <w:marTop w:val="0"/>
              <w:marBottom w:val="0"/>
              <w:divBdr>
                <w:top w:val="none" w:sz="0" w:space="0" w:color="auto"/>
                <w:left w:val="none" w:sz="0" w:space="0" w:color="auto"/>
                <w:bottom w:val="none" w:sz="0" w:space="0" w:color="auto"/>
                <w:right w:val="none" w:sz="0" w:space="0" w:color="auto"/>
              </w:divBdr>
              <w:divsChild>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750450">
          <w:marLeft w:val="0"/>
          <w:marRight w:val="0"/>
          <w:marTop w:val="0"/>
          <w:marBottom w:val="0"/>
          <w:divBdr>
            <w:top w:val="none" w:sz="0" w:space="0" w:color="auto"/>
            <w:left w:val="none" w:sz="0" w:space="0" w:color="auto"/>
            <w:bottom w:val="none" w:sz="0" w:space="0" w:color="auto"/>
            <w:right w:val="none" w:sz="0" w:space="0" w:color="auto"/>
          </w:divBdr>
        </w:div>
        <w:div w:id="1311835161">
          <w:marLeft w:val="0"/>
          <w:marRight w:val="0"/>
          <w:marTop w:val="0"/>
          <w:marBottom w:val="0"/>
          <w:divBdr>
            <w:top w:val="none" w:sz="0" w:space="0" w:color="auto"/>
            <w:left w:val="none" w:sz="0" w:space="0" w:color="auto"/>
            <w:bottom w:val="none" w:sz="0" w:space="0" w:color="auto"/>
            <w:right w:val="none" w:sz="0" w:space="0" w:color="auto"/>
          </w:divBdr>
        </w:div>
        <w:div w:id="1335451174">
          <w:marLeft w:val="0"/>
          <w:marRight w:val="0"/>
          <w:marTop w:val="0"/>
          <w:marBottom w:val="0"/>
          <w:divBdr>
            <w:top w:val="none" w:sz="0" w:space="0" w:color="auto"/>
            <w:left w:val="none" w:sz="0" w:space="0" w:color="auto"/>
            <w:bottom w:val="none" w:sz="0" w:space="0" w:color="auto"/>
            <w:right w:val="none" w:sz="0" w:space="0" w:color="auto"/>
          </w:divBdr>
          <w:divsChild>
            <w:div w:id="399180422">
              <w:marLeft w:val="0"/>
              <w:marRight w:val="0"/>
              <w:marTop w:val="0"/>
              <w:marBottom w:val="0"/>
              <w:divBdr>
                <w:top w:val="none" w:sz="0" w:space="0" w:color="auto"/>
                <w:left w:val="none" w:sz="0" w:space="0" w:color="auto"/>
                <w:bottom w:val="none" w:sz="0" w:space="0" w:color="auto"/>
                <w:right w:val="none" w:sz="0" w:space="0" w:color="auto"/>
              </w:divBdr>
            </w:div>
          </w:divsChild>
        </w:div>
        <w:div w:id="1410467522">
          <w:marLeft w:val="0"/>
          <w:marRight w:val="0"/>
          <w:marTop w:val="0"/>
          <w:marBottom w:val="0"/>
          <w:divBdr>
            <w:top w:val="none" w:sz="0" w:space="0" w:color="auto"/>
            <w:left w:val="none" w:sz="0" w:space="0" w:color="auto"/>
            <w:bottom w:val="none" w:sz="0" w:space="0" w:color="auto"/>
            <w:right w:val="none" w:sz="0" w:space="0" w:color="auto"/>
          </w:divBdr>
        </w:div>
        <w:div w:id="1438209781">
          <w:marLeft w:val="0"/>
          <w:marRight w:val="0"/>
          <w:marTop w:val="0"/>
          <w:marBottom w:val="0"/>
          <w:divBdr>
            <w:top w:val="none" w:sz="0" w:space="0" w:color="auto"/>
            <w:left w:val="none" w:sz="0" w:space="0" w:color="auto"/>
            <w:bottom w:val="none" w:sz="0" w:space="0" w:color="auto"/>
            <w:right w:val="none" w:sz="0" w:space="0" w:color="auto"/>
          </w:divBdr>
        </w:div>
        <w:div w:id="1590653095">
          <w:marLeft w:val="0"/>
          <w:marRight w:val="0"/>
          <w:marTop w:val="0"/>
          <w:marBottom w:val="0"/>
          <w:divBdr>
            <w:top w:val="none" w:sz="0" w:space="0" w:color="auto"/>
            <w:left w:val="none" w:sz="0" w:space="0" w:color="auto"/>
            <w:bottom w:val="none" w:sz="0" w:space="0" w:color="auto"/>
            <w:right w:val="none" w:sz="0" w:space="0" w:color="auto"/>
          </w:divBdr>
          <w:divsChild>
            <w:div w:id="1814833297">
              <w:marLeft w:val="0"/>
              <w:marRight w:val="0"/>
              <w:marTop w:val="0"/>
              <w:marBottom w:val="0"/>
              <w:divBdr>
                <w:top w:val="none" w:sz="0" w:space="0" w:color="auto"/>
                <w:left w:val="none" w:sz="0" w:space="0" w:color="auto"/>
                <w:bottom w:val="none" w:sz="0" w:space="0" w:color="auto"/>
                <w:right w:val="none" w:sz="0" w:space="0" w:color="auto"/>
              </w:divBdr>
            </w:div>
          </w:divsChild>
        </w:div>
        <w:div w:id="1730762177">
          <w:marLeft w:val="0"/>
          <w:marRight w:val="0"/>
          <w:marTop w:val="0"/>
          <w:marBottom w:val="0"/>
          <w:divBdr>
            <w:top w:val="none" w:sz="0" w:space="0" w:color="auto"/>
            <w:left w:val="none" w:sz="0" w:space="0" w:color="auto"/>
            <w:bottom w:val="none" w:sz="0" w:space="0" w:color="auto"/>
            <w:right w:val="none" w:sz="0" w:space="0" w:color="auto"/>
          </w:divBdr>
        </w:div>
        <w:div w:id="1842772639">
          <w:marLeft w:val="0"/>
          <w:marRight w:val="0"/>
          <w:marTop w:val="0"/>
          <w:marBottom w:val="0"/>
          <w:divBdr>
            <w:top w:val="none" w:sz="0" w:space="0" w:color="auto"/>
            <w:left w:val="none" w:sz="0" w:space="0" w:color="auto"/>
            <w:bottom w:val="none" w:sz="0" w:space="0" w:color="auto"/>
            <w:right w:val="none" w:sz="0" w:space="0" w:color="auto"/>
          </w:divBdr>
          <w:divsChild>
            <w:div w:id="495846663">
              <w:marLeft w:val="0"/>
              <w:marRight w:val="0"/>
              <w:marTop w:val="0"/>
              <w:marBottom w:val="0"/>
              <w:divBdr>
                <w:top w:val="none" w:sz="0" w:space="0" w:color="auto"/>
                <w:left w:val="none" w:sz="0" w:space="0" w:color="auto"/>
                <w:bottom w:val="none" w:sz="0" w:space="0" w:color="auto"/>
                <w:right w:val="none" w:sz="0" w:space="0" w:color="auto"/>
              </w:divBdr>
            </w:div>
          </w:divsChild>
        </w:div>
        <w:div w:id="1864709803">
          <w:marLeft w:val="0"/>
          <w:marRight w:val="0"/>
          <w:marTop w:val="0"/>
          <w:marBottom w:val="0"/>
          <w:divBdr>
            <w:top w:val="none" w:sz="0" w:space="0" w:color="auto"/>
            <w:left w:val="none" w:sz="0" w:space="0" w:color="auto"/>
            <w:bottom w:val="none" w:sz="0" w:space="0" w:color="auto"/>
            <w:right w:val="none" w:sz="0" w:space="0" w:color="auto"/>
          </w:divBdr>
          <w:divsChild>
            <w:div w:id="212425811">
              <w:marLeft w:val="0"/>
              <w:marRight w:val="0"/>
              <w:marTop w:val="0"/>
              <w:marBottom w:val="0"/>
              <w:divBdr>
                <w:top w:val="none" w:sz="0" w:space="0" w:color="auto"/>
                <w:left w:val="none" w:sz="0" w:space="0" w:color="auto"/>
                <w:bottom w:val="none" w:sz="0" w:space="0" w:color="auto"/>
                <w:right w:val="none" w:sz="0" w:space="0" w:color="auto"/>
              </w:divBdr>
            </w:div>
          </w:divsChild>
        </w:div>
        <w:div w:id="1894851169">
          <w:marLeft w:val="0"/>
          <w:marRight w:val="0"/>
          <w:marTop w:val="300"/>
          <w:marBottom w:val="0"/>
          <w:divBdr>
            <w:top w:val="none" w:sz="0" w:space="0" w:color="auto"/>
            <w:left w:val="none" w:sz="0" w:space="0" w:color="auto"/>
            <w:bottom w:val="none" w:sz="0" w:space="0" w:color="auto"/>
            <w:right w:val="none" w:sz="0" w:space="0" w:color="auto"/>
          </w:divBdr>
          <w:divsChild>
            <w:div w:id="702294629">
              <w:marLeft w:val="0"/>
              <w:marRight w:val="0"/>
              <w:marTop w:val="0"/>
              <w:marBottom w:val="0"/>
              <w:divBdr>
                <w:top w:val="none" w:sz="0" w:space="0" w:color="auto"/>
                <w:left w:val="none" w:sz="0" w:space="0" w:color="auto"/>
                <w:bottom w:val="none" w:sz="0" w:space="0" w:color="auto"/>
                <w:right w:val="none" w:sz="0" w:space="0" w:color="auto"/>
              </w:divBdr>
              <w:divsChild>
                <w:div w:id="1470975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284019">
          <w:marLeft w:val="0"/>
          <w:marRight w:val="0"/>
          <w:marTop w:val="0"/>
          <w:marBottom w:val="0"/>
          <w:divBdr>
            <w:top w:val="none" w:sz="0" w:space="0" w:color="auto"/>
            <w:left w:val="none" w:sz="0" w:space="0" w:color="auto"/>
            <w:bottom w:val="none" w:sz="0" w:space="0" w:color="auto"/>
            <w:right w:val="none" w:sz="0" w:space="0" w:color="auto"/>
          </w:divBdr>
          <w:divsChild>
            <w:div w:id="1795561210">
              <w:marLeft w:val="0"/>
              <w:marRight w:val="0"/>
              <w:marTop w:val="0"/>
              <w:marBottom w:val="0"/>
              <w:divBdr>
                <w:top w:val="none" w:sz="0" w:space="0" w:color="auto"/>
                <w:left w:val="none" w:sz="0" w:space="0" w:color="auto"/>
                <w:bottom w:val="none" w:sz="0" w:space="0" w:color="auto"/>
                <w:right w:val="none" w:sz="0" w:space="0" w:color="auto"/>
              </w:divBdr>
            </w:div>
          </w:divsChild>
        </w:div>
        <w:div w:id="1987129563">
          <w:marLeft w:val="0"/>
          <w:marRight w:val="0"/>
          <w:marTop w:val="0"/>
          <w:marBottom w:val="0"/>
          <w:divBdr>
            <w:top w:val="none" w:sz="0" w:space="0" w:color="auto"/>
            <w:left w:val="none" w:sz="0" w:space="0" w:color="auto"/>
            <w:bottom w:val="none" w:sz="0" w:space="0" w:color="auto"/>
            <w:right w:val="none" w:sz="0" w:space="0" w:color="auto"/>
          </w:divBdr>
        </w:div>
      </w:divsChild>
    </w:div>
    <w:div w:id="1557666962">
      <w:bodyDiv w:val="1"/>
      <w:marLeft w:val="0"/>
      <w:marRight w:val="0"/>
      <w:marTop w:val="0"/>
      <w:marBottom w:val="0"/>
      <w:divBdr>
        <w:top w:val="none" w:sz="0" w:space="0" w:color="auto"/>
        <w:left w:val="none" w:sz="0" w:space="0" w:color="auto"/>
        <w:bottom w:val="none" w:sz="0" w:space="0" w:color="auto"/>
        <w:right w:val="none" w:sz="0" w:space="0" w:color="auto"/>
      </w:divBdr>
      <w:divsChild>
        <w:div w:id="420294505">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sChild>
            <w:div w:id="1439057695">
              <w:marLeft w:val="0"/>
              <w:marRight w:val="0"/>
              <w:marTop w:val="0"/>
              <w:marBottom w:val="0"/>
              <w:divBdr>
                <w:top w:val="none" w:sz="0" w:space="0" w:color="auto"/>
                <w:left w:val="none" w:sz="0" w:space="0" w:color="auto"/>
                <w:bottom w:val="none" w:sz="0" w:space="0" w:color="auto"/>
                <w:right w:val="none" w:sz="0" w:space="0" w:color="auto"/>
              </w:divBdr>
            </w:div>
          </w:divsChild>
        </w:div>
        <w:div w:id="897941271">
          <w:marLeft w:val="0"/>
          <w:marRight w:val="0"/>
          <w:marTop w:val="0"/>
          <w:marBottom w:val="0"/>
          <w:divBdr>
            <w:top w:val="none" w:sz="0" w:space="0" w:color="auto"/>
            <w:left w:val="none" w:sz="0" w:space="0" w:color="auto"/>
            <w:bottom w:val="none" w:sz="0" w:space="0" w:color="auto"/>
            <w:right w:val="none" w:sz="0" w:space="0" w:color="auto"/>
          </w:divBdr>
        </w:div>
        <w:div w:id="889541123">
          <w:marLeft w:val="0"/>
          <w:marRight w:val="0"/>
          <w:marTop w:val="0"/>
          <w:marBottom w:val="0"/>
          <w:divBdr>
            <w:top w:val="none" w:sz="0" w:space="0" w:color="auto"/>
            <w:left w:val="none" w:sz="0" w:space="0" w:color="auto"/>
            <w:bottom w:val="none" w:sz="0" w:space="0" w:color="auto"/>
            <w:right w:val="none" w:sz="0" w:space="0" w:color="auto"/>
          </w:divBdr>
          <w:divsChild>
            <w:div w:id="1221015347">
              <w:marLeft w:val="0"/>
              <w:marRight w:val="0"/>
              <w:marTop w:val="0"/>
              <w:marBottom w:val="0"/>
              <w:divBdr>
                <w:top w:val="none" w:sz="0" w:space="0" w:color="auto"/>
                <w:left w:val="none" w:sz="0" w:space="0" w:color="auto"/>
                <w:bottom w:val="none" w:sz="0" w:space="0" w:color="auto"/>
                <w:right w:val="none" w:sz="0" w:space="0" w:color="auto"/>
              </w:divBdr>
            </w:div>
          </w:divsChild>
        </w:div>
        <w:div w:id="1249147477">
          <w:marLeft w:val="0"/>
          <w:marRight w:val="0"/>
          <w:marTop w:val="0"/>
          <w:marBottom w:val="0"/>
          <w:divBdr>
            <w:top w:val="none" w:sz="0" w:space="0" w:color="auto"/>
            <w:left w:val="none" w:sz="0" w:space="0" w:color="auto"/>
            <w:bottom w:val="none" w:sz="0" w:space="0" w:color="auto"/>
            <w:right w:val="none" w:sz="0" w:space="0" w:color="auto"/>
          </w:divBdr>
        </w:div>
        <w:div w:id="673606514">
          <w:marLeft w:val="0"/>
          <w:marRight w:val="0"/>
          <w:marTop w:val="0"/>
          <w:marBottom w:val="0"/>
          <w:divBdr>
            <w:top w:val="none" w:sz="0" w:space="0" w:color="auto"/>
            <w:left w:val="none" w:sz="0" w:space="0" w:color="auto"/>
            <w:bottom w:val="none" w:sz="0" w:space="0" w:color="auto"/>
            <w:right w:val="none" w:sz="0" w:space="0" w:color="auto"/>
          </w:divBdr>
          <w:divsChild>
            <w:div w:id="963657003">
              <w:marLeft w:val="0"/>
              <w:marRight w:val="0"/>
              <w:marTop w:val="0"/>
              <w:marBottom w:val="0"/>
              <w:divBdr>
                <w:top w:val="none" w:sz="0" w:space="0" w:color="auto"/>
                <w:left w:val="none" w:sz="0" w:space="0" w:color="auto"/>
                <w:bottom w:val="none" w:sz="0" w:space="0" w:color="auto"/>
                <w:right w:val="none" w:sz="0" w:space="0" w:color="auto"/>
              </w:divBdr>
            </w:div>
          </w:divsChild>
        </w:div>
        <w:div w:id="656690272">
          <w:marLeft w:val="0"/>
          <w:marRight w:val="0"/>
          <w:marTop w:val="0"/>
          <w:marBottom w:val="0"/>
          <w:divBdr>
            <w:top w:val="none" w:sz="0" w:space="0" w:color="auto"/>
            <w:left w:val="none" w:sz="0" w:space="0" w:color="auto"/>
            <w:bottom w:val="none" w:sz="0" w:space="0" w:color="auto"/>
            <w:right w:val="none" w:sz="0" w:space="0" w:color="auto"/>
          </w:divBdr>
        </w:div>
        <w:div w:id="1409885796">
          <w:marLeft w:val="0"/>
          <w:marRight w:val="0"/>
          <w:marTop w:val="0"/>
          <w:marBottom w:val="0"/>
          <w:divBdr>
            <w:top w:val="none" w:sz="0" w:space="0" w:color="auto"/>
            <w:left w:val="none" w:sz="0" w:space="0" w:color="auto"/>
            <w:bottom w:val="none" w:sz="0" w:space="0" w:color="auto"/>
            <w:right w:val="none" w:sz="0" w:space="0" w:color="auto"/>
          </w:divBdr>
          <w:divsChild>
            <w:div w:id="585845160">
              <w:marLeft w:val="0"/>
              <w:marRight w:val="0"/>
              <w:marTop w:val="0"/>
              <w:marBottom w:val="0"/>
              <w:divBdr>
                <w:top w:val="none" w:sz="0" w:space="0" w:color="auto"/>
                <w:left w:val="none" w:sz="0" w:space="0" w:color="auto"/>
                <w:bottom w:val="none" w:sz="0" w:space="0" w:color="auto"/>
                <w:right w:val="none" w:sz="0" w:space="0" w:color="auto"/>
              </w:divBdr>
            </w:div>
          </w:divsChild>
        </w:div>
        <w:div w:id="1793161792">
          <w:marLeft w:val="0"/>
          <w:marRight w:val="0"/>
          <w:marTop w:val="0"/>
          <w:marBottom w:val="0"/>
          <w:divBdr>
            <w:top w:val="none" w:sz="0" w:space="0" w:color="auto"/>
            <w:left w:val="none" w:sz="0" w:space="0" w:color="auto"/>
            <w:bottom w:val="none" w:sz="0" w:space="0" w:color="auto"/>
            <w:right w:val="none" w:sz="0" w:space="0" w:color="auto"/>
          </w:divBdr>
        </w:div>
        <w:div w:id="1276059871">
          <w:marLeft w:val="0"/>
          <w:marRight w:val="0"/>
          <w:marTop w:val="0"/>
          <w:marBottom w:val="0"/>
          <w:divBdr>
            <w:top w:val="none" w:sz="0" w:space="0" w:color="auto"/>
            <w:left w:val="none" w:sz="0" w:space="0" w:color="auto"/>
            <w:bottom w:val="none" w:sz="0" w:space="0" w:color="auto"/>
            <w:right w:val="none" w:sz="0" w:space="0" w:color="auto"/>
          </w:divBdr>
          <w:divsChild>
            <w:div w:id="298072317">
              <w:marLeft w:val="0"/>
              <w:marRight w:val="0"/>
              <w:marTop w:val="0"/>
              <w:marBottom w:val="0"/>
              <w:divBdr>
                <w:top w:val="none" w:sz="0" w:space="0" w:color="auto"/>
                <w:left w:val="none" w:sz="0" w:space="0" w:color="auto"/>
                <w:bottom w:val="none" w:sz="0" w:space="0" w:color="auto"/>
                <w:right w:val="none" w:sz="0" w:space="0" w:color="auto"/>
              </w:divBdr>
            </w:div>
          </w:divsChild>
        </w:div>
        <w:div w:id="293213904">
          <w:marLeft w:val="0"/>
          <w:marRight w:val="0"/>
          <w:marTop w:val="0"/>
          <w:marBottom w:val="0"/>
          <w:divBdr>
            <w:top w:val="none" w:sz="0" w:space="0" w:color="auto"/>
            <w:left w:val="none" w:sz="0" w:space="0" w:color="auto"/>
            <w:bottom w:val="none" w:sz="0" w:space="0" w:color="auto"/>
            <w:right w:val="none" w:sz="0" w:space="0" w:color="auto"/>
          </w:divBdr>
        </w:div>
        <w:div w:id="240604089">
          <w:marLeft w:val="0"/>
          <w:marRight w:val="0"/>
          <w:marTop w:val="0"/>
          <w:marBottom w:val="0"/>
          <w:divBdr>
            <w:top w:val="none" w:sz="0" w:space="0" w:color="auto"/>
            <w:left w:val="none" w:sz="0" w:space="0" w:color="auto"/>
            <w:bottom w:val="none" w:sz="0" w:space="0" w:color="auto"/>
            <w:right w:val="none" w:sz="0" w:space="0" w:color="auto"/>
          </w:divBdr>
          <w:divsChild>
            <w:div w:id="792940954">
              <w:marLeft w:val="0"/>
              <w:marRight w:val="0"/>
              <w:marTop w:val="0"/>
              <w:marBottom w:val="0"/>
              <w:divBdr>
                <w:top w:val="none" w:sz="0" w:space="0" w:color="auto"/>
                <w:left w:val="none" w:sz="0" w:space="0" w:color="auto"/>
                <w:bottom w:val="none" w:sz="0" w:space="0" w:color="auto"/>
                <w:right w:val="none" w:sz="0" w:space="0" w:color="auto"/>
              </w:divBdr>
            </w:div>
          </w:divsChild>
        </w:div>
        <w:div w:id="42559803">
          <w:marLeft w:val="0"/>
          <w:marRight w:val="0"/>
          <w:marTop w:val="0"/>
          <w:marBottom w:val="0"/>
          <w:divBdr>
            <w:top w:val="none" w:sz="0" w:space="0" w:color="auto"/>
            <w:left w:val="none" w:sz="0" w:space="0" w:color="auto"/>
            <w:bottom w:val="none" w:sz="0" w:space="0" w:color="auto"/>
            <w:right w:val="none" w:sz="0" w:space="0" w:color="auto"/>
          </w:divBdr>
        </w:div>
        <w:div w:id="394474270">
          <w:marLeft w:val="0"/>
          <w:marRight w:val="0"/>
          <w:marTop w:val="0"/>
          <w:marBottom w:val="0"/>
          <w:divBdr>
            <w:top w:val="none" w:sz="0" w:space="0" w:color="auto"/>
            <w:left w:val="none" w:sz="0" w:space="0" w:color="auto"/>
            <w:bottom w:val="none" w:sz="0" w:space="0" w:color="auto"/>
            <w:right w:val="none" w:sz="0" w:space="0" w:color="auto"/>
          </w:divBdr>
          <w:divsChild>
            <w:div w:id="329797041">
              <w:marLeft w:val="0"/>
              <w:marRight w:val="0"/>
              <w:marTop w:val="0"/>
              <w:marBottom w:val="0"/>
              <w:divBdr>
                <w:top w:val="none" w:sz="0" w:space="0" w:color="auto"/>
                <w:left w:val="none" w:sz="0" w:space="0" w:color="auto"/>
                <w:bottom w:val="none" w:sz="0" w:space="0" w:color="auto"/>
                <w:right w:val="none" w:sz="0" w:space="0" w:color="auto"/>
              </w:divBdr>
            </w:div>
          </w:divsChild>
        </w:div>
        <w:div w:id="149323773">
          <w:marLeft w:val="0"/>
          <w:marRight w:val="0"/>
          <w:marTop w:val="300"/>
          <w:marBottom w:val="0"/>
          <w:divBdr>
            <w:top w:val="none" w:sz="0" w:space="0" w:color="auto"/>
            <w:left w:val="none" w:sz="0" w:space="0" w:color="auto"/>
            <w:bottom w:val="none" w:sz="0" w:space="0" w:color="auto"/>
            <w:right w:val="none" w:sz="0" w:space="0" w:color="auto"/>
          </w:divBdr>
          <w:divsChild>
            <w:div w:id="1975597180">
              <w:marLeft w:val="0"/>
              <w:marRight w:val="0"/>
              <w:marTop w:val="0"/>
              <w:marBottom w:val="0"/>
              <w:divBdr>
                <w:top w:val="none" w:sz="0" w:space="0" w:color="auto"/>
                <w:left w:val="none" w:sz="0" w:space="0" w:color="auto"/>
                <w:bottom w:val="none" w:sz="0" w:space="0" w:color="auto"/>
                <w:right w:val="none" w:sz="0" w:space="0" w:color="auto"/>
              </w:divBdr>
              <w:divsChild>
                <w:div w:id="665524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389365">
          <w:marLeft w:val="0"/>
          <w:marRight w:val="0"/>
          <w:marTop w:val="300"/>
          <w:marBottom w:val="0"/>
          <w:divBdr>
            <w:top w:val="none" w:sz="0" w:space="0" w:color="auto"/>
            <w:left w:val="none" w:sz="0" w:space="0" w:color="auto"/>
            <w:bottom w:val="none" w:sz="0" w:space="0" w:color="auto"/>
            <w:right w:val="none" w:sz="0" w:space="0" w:color="auto"/>
          </w:divBdr>
          <w:divsChild>
            <w:div w:id="1302078127">
              <w:marLeft w:val="0"/>
              <w:marRight w:val="0"/>
              <w:marTop w:val="0"/>
              <w:marBottom w:val="0"/>
              <w:divBdr>
                <w:top w:val="none" w:sz="0" w:space="0" w:color="auto"/>
                <w:left w:val="none" w:sz="0" w:space="0" w:color="auto"/>
                <w:bottom w:val="none" w:sz="0" w:space="0" w:color="auto"/>
                <w:right w:val="none" w:sz="0" w:space="0" w:color="auto"/>
              </w:divBdr>
              <w:divsChild>
                <w:div w:id="101896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472276">
          <w:marLeft w:val="0"/>
          <w:marRight w:val="0"/>
          <w:marTop w:val="300"/>
          <w:marBottom w:val="0"/>
          <w:divBdr>
            <w:top w:val="none" w:sz="0" w:space="0" w:color="auto"/>
            <w:left w:val="none" w:sz="0" w:space="0" w:color="auto"/>
            <w:bottom w:val="none" w:sz="0" w:space="0" w:color="auto"/>
            <w:right w:val="none" w:sz="0" w:space="0" w:color="auto"/>
          </w:divBdr>
          <w:divsChild>
            <w:div w:id="1414937929">
              <w:marLeft w:val="0"/>
              <w:marRight w:val="0"/>
              <w:marTop w:val="0"/>
              <w:marBottom w:val="0"/>
              <w:divBdr>
                <w:top w:val="none" w:sz="0" w:space="0" w:color="auto"/>
                <w:left w:val="none" w:sz="0" w:space="0" w:color="auto"/>
                <w:bottom w:val="none" w:sz="0" w:space="0" w:color="auto"/>
                <w:right w:val="none" w:sz="0" w:space="0" w:color="auto"/>
              </w:divBdr>
              <w:divsChild>
                <w:div w:id="1153452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8112805">
          <w:marLeft w:val="0"/>
          <w:marRight w:val="0"/>
          <w:marTop w:val="300"/>
          <w:marBottom w:val="0"/>
          <w:divBdr>
            <w:top w:val="none" w:sz="0" w:space="0" w:color="auto"/>
            <w:left w:val="none" w:sz="0" w:space="0" w:color="auto"/>
            <w:bottom w:val="none" w:sz="0" w:space="0" w:color="auto"/>
            <w:right w:val="none" w:sz="0" w:space="0" w:color="auto"/>
          </w:divBdr>
          <w:divsChild>
            <w:div w:id="792557125">
              <w:marLeft w:val="0"/>
              <w:marRight w:val="0"/>
              <w:marTop w:val="0"/>
              <w:marBottom w:val="0"/>
              <w:divBdr>
                <w:top w:val="none" w:sz="0" w:space="0" w:color="auto"/>
                <w:left w:val="none" w:sz="0" w:space="0" w:color="auto"/>
                <w:bottom w:val="none" w:sz="0" w:space="0" w:color="auto"/>
                <w:right w:val="none" w:sz="0" w:space="0" w:color="auto"/>
              </w:divBdr>
              <w:divsChild>
                <w:div w:id="1578318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7856795">
      <w:bodyDiv w:val="1"/>
      <w:marLeft w:val="0"/>
      <w:marRight w:val="0"/>
      <w:marTop w:val="0"/>
      <w:marBottom w:val="0"/>
      <w:divBdr>
        <w:top w:val="none" w:sz="0" w:space="0" w:color="auto"/>
        <w:left w:val="none" w:sz="0" w:space="0" w:color="auto"/>
        <w:bottom w:val="none" w:sz="0" w:space="0" w:color="auto"/>
        <w:right w:val="none" w:sz="0" w:space="0" w:color="auto"/>
      </w:divBdr>
      <w:divsChild>
        <w:div w:id="1397045335">
          <w:marLeft w:val="0"/>
          <w:marRight w:val="0"/>
          <w:marTop w:val="0"/>
          <w:marBottom w:val="0"/>
          <w:divBdr>
            <w:top w:val="none" w:sz="0" w:space="0" w:color="auto"/>
            <w:left w:val="none" w:sz="0" w:space="0" w:color="auto"/>
            <w:bottom w:val="none" w:sz="0" w:space="0" w:color="auto"/>
            <w:right w:val="none" w:sz="0" w:space="0" w:color="auto"/>
          </w:divBdr>
        </w:div>
        <w:div w:id="2031447254">
          <w:marLeft w:val="0"/>
          <w:marRight w:val="0"/>
          <w:marTop w:val="0"/>
          <w:marBottom w:val="0"/>
          <w:divBdr>
            <w:top w:val="none" w:sz="0" w:space="0" w:color="auto"/>
            <w:left w:val="none" w:sz="0" w:space="0" w:color="auto"/>
            <w:bottom w:val="none" w:sz="0" w:space="0" w:color="auto"/>
            <w:right w:val="none" w:sz="0" w:space="0" w:color="auto"/>
          </w:divBdr>
          <w:divsChild>
            <w:div w:id="2008437752">
              <w:marLeft w:val="0"/>
              <w:marRight w:val="0"/>
              <w:marTop w:val="0"/>
              <w:marBottom w:val="0"/>
              <w:divBdr>
                <w:top w:val="none" w:sz="0" w:space="0" w:color="auto"/>
                <w:left w:val="none" w:sz="0" w:space="0" w:color="auto"/>
                <w:bottom w:val="none" w:sz="0" w:space="0" w:color="auto"/>
                <w:right w:val="none" w:sz="0" w:space="0" w:color="auto"/>
              </w:divBdr>
            </w:div>
          </w:divsChild>
        </w:div>
        <w:div w:id="2005739517">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sChild>
            <w:div w:id="876158524">
              <w:marLeft w:val="0"/>
              <w:marRight w:val="0"/>
              <w:marTop w:val="0"/>
              <w:marBottom w:val="0"/>
              <w:divBdr>
                <w:top w:val="none" w:sz="0" w:space="0" w:color="auto"/>
                <w:left w:val="none" w:sz="0" w:space="0" w:color="auto"/>
                <w:bottom w:val="none" w:sz="0" w:space="0" w:color="auto"/>
                <w:right w:val="none" w:sz="0" w:space="0" w:color="auto"/>
              </w:divBdr>
            </w:div>
          </w:divsChild>
        </w:div>
        <w:div w:id="718673058">
          <w:marLeft w:val="0"/>
          <w:marRight w:val="0"/>
          <w:marTop w:val="0"/>
          <w:marBottom w:val="0"/>
          <w:divBdr>
            <w:top w:val="none" w:sz="0" w:space="0" w:color="auto"/>
            <w:left w:val="none" w:sz="0" w:space="0" w:color="auto"/>
            <w:bottom w:val="none" w:sz="0" w:space="0" w:color="auto"/>
            <w:right w:val="none" w:sz="0" w:space="0" w:color="auto"/>
          </w:divBdr>
        </w:div>
        <w:div w:id="1062874437">
          <w:marLeft w:val="0"/>
          <w:marRight w:val="0"/>
          <w:marTop w:val="0"/>
          <w:marBottom w:val="0"/>
          <w:divBdr>
            <w:top w:val="none" w:sz="0" w:space="0" w:color="auto"/>
            <w:left w:val="none" w:sz="0" w:space="0" w:color="auto"/>
            <w:bottom w:val="none" w:sz="0" w:space="0" w:color="auto"/>
            <w:right w:val="none" w:sz="0" w:space="0" w:color="auto"/>
          </w:divBdr>
          <w:divsChild>
            <w:div w:id="313024750">
              <w:marLeft w:val="0"/>
              <w:marRight w:val="0"/>
              <w:marTop w:val="0"/>
              <w:marBottom w:val="0"/>
              <w:divBdr>
                <w:top w:val="none" w:sz="0" w:space="0" w:color="auto"/>
                <w:left w:val="none" w:sz="0" w:space="0" w:color="auto"/>
                <w:bottom w:val="none" w:sz="0" w:space="0" w:color="auto"/>
                <w:right w:val="none" w:sz="0" w:space="0" w:color="auto"/>
              </w:divBdr>
            </w:div>
          </w:divsChild>
        </w:div>
        <w:div w:id="861745120">
          <w:marLeft w:val="0"/>
          <w:marRight w:val="0"/>
          <w:marTop w:val="0"/>
          <w:marBottom w:val="0"/>
          <w:divBdr>
            <w:top w:val="none" w:sz="0" w:space="0" w:color="auto"/>
            <w:left w:val="none" w:sz="0" w:space="0" w:color="auto"/>
            <w:bottom w:val="none" w:sz="0" w:space="0" w:color="auto"/>
            <w:right w:val="none" w:sz="0" w:space="0" w:color="auto"/>
          </w:divBdr>
        </w:div>
        <w:div w:id="1681853649">
          <w:marLeft w:val="0"/>
          <w:marRight w:val="0"/>
          <w:marTop w:val="0"/>
          <w:marBottom w:val="0"/>
          <w:divBdr>
            <w:top w:val="none" w:sz="0" w:space="0" w:color="auto"/>
            <w:left w:val="none" w:sz="0" w:space="0" w:color="auto"/>
            <w:bottom w:val="none" w:sz="0" w:space="0" w:color="auto"/>
            <w:right w:val="none" w:sz="0" w:space="0" w:color="auto"/>
          </w:divBdr>
          <w:divsChild>
            <w:div w:id="1249999756">
              <w:marLeft w:val="0"/>
              <w:marRight w:val="0"/>
              <w:marTop w:val="0"/>
              <w:marBottom w:val="0"/>
              <w:divBdr>
                <w:top w:val="none" w:sz="0" w:space="0" w:color="auto"/>
                <w:left w:val="none" w:sz="0" w:space="0" w:color="auto"/>
                <w:bottom w:val="none" w:sz="0" w:space="0" w:color="auto"/>
                <w:right w:val="none" w:sz="0" w:space="0" w:color="auto"/>
              </w:divBdr>
            </w:div>
          </w:divsChild>
        </w:div>
        <w:div w:id="844398315">
          <w:marLeft w:val="0"/>
          <w:marRight w:val="0"/>
          <w:marTop w:val="0"/>
          <w:marBottom w:val="0"/>
          <w:divBdr>
            <w:top w:val="none" w:sz="0" w:space="0" w:color="auto"/>
            <w:left w:val="none" w:sz="0" w:space="0" w:color="auto"/>
            <w:bottom w:val="none" w:sz="0" w:space="0" w:color="auto"/>
            <w:right w:val="none" w:sz="0" w:space="0" w:color="auto"/>
          </w:divBdr>
        </w:div>
        <w:div w:id="348917381">
          <w:marLeft w:val="0"/>
          <w:marRight w:val="0"/>
          <w:marTop w:val="0"/>
          <w:marBottom w:val="0"/>
          <w:divBdr>
            <w:top w:val="none" w:sz="0" w:space="0" w:color="auto"/>
            <w:left w:val="none" w:sz="0" w:space="0" w:color="auto"/>
            <w:bottom w:val="none" w:sz="0" w:space="0" w:color="auto"/>
            <w:right w:val="none" w:sz="0" w:space="0" w:color="auto"/>
          </w:divBdr>
          <w:divsChild>
            <w:div w:id="550118907">
              <w:marLeft w:val="0"/>
              <w:marRight w:val="0"/>
              <w:marTop w:val="0"/>
              <w:marBottom w:val="0"/>
              <w:divBdr>
                <w:top w:val="none" w:sz="0" w:space="0" w:color="auto"/>
                <w:left w:val="none" w:sz="0" w:space="0" w:color="auto"/>
                <w:bottom w:val="none" w:sz="0" w:space="0" w:color="auto"/>
                <w:right w:val="none" w:sz="0" w:space="0" w:color="auto"/>
              </w:divBdr>
            </w:div>
          </w:divsChild>
        </w:div>
        <w:div w:id="413282392">
          <w:marLeft w:val="0"/>
          <w:marRight w:val="0"/>
          <w:marTop w:val="0"/>
          <w:marBottom w:val="0"/>
          <w:divBdr>
            <w:top w:val="none" w:sz="0" w:space="0" w:color="auto"/>
            <w:left w:val="none" w:sz="0" w:space="0" w:color="auto"/>
            <w:bottom w:val="none" w:sz="0" w:space="0" w:color="auto"/>
            <w:right w:val="none" w:sz="0" w:space="0" w:color="auto"/>
          </w:divBdr>
        </w:div>
        <w:div w:id="855386796">
          <w:marLeft w:val="0"/>
          <w:marRight w:val="0"/>
          <w:marTop w:val="0"/>
          <w:marBottom w:val="0"/>
          <w:divBdr>
            <w:top w:val="none" w:sz="0" w:space="0" w:color="auto"/>
            <w:left w:val="none" w:sz="0" w:space="0" w:color="auto"/>
            <w:bottom w:val="none" w:sz="0" w:space="0" w:color="auto"/>
            <w:right w:val="none" w:sz="0" w:space="0" w:color="auto"/>
          </w:divBdr>
          <w:divsChild>
            <w:div w:id="1050761430">
              <w:marLeft w:val="0"/>
              <w:marRight w:val="0"/>
              <w:marTop w:val="0"/>
              <w:marBottom w:val="0"/>
              <w:divBdr>
                <w:top w:val="none" w:sz="0" w:space="0" w:color="auto"/>
                <w:left w:val="none" w:sz="0" w:space="0" w:color="auto"/>
                <w:bottom w:val="none" w:sz="0" w:space="0" w:color="auto"/>
                <w:right w:val="none" w:sz="0" w:space="0" w:color="auto"/>
              </w:divBdr>
            </w:div>
          </w:divsChild>
        </w:div>
        <w:div w:id="540746239">
          <w:marLeft w:val="0"/>
          <w:marRight w:val="0"/>
          <w:marTop w:val="0"/>
          <w:marBottom w:val="0"/>
          <w:divBdr>
            <w:top w:val="none" w:sz="0" w:space="0" w:color="auto"/>
            <w:left w:val="none" w:sz="0" w:space="0" w:color="auto"/>
            <w:bottom w:val="none" w:sz="0" w:space="0" w:color="auto"/>
            <w:right w:val="none" w:sz="0" w:space="0" w:color="auto"/>
          </w:divBdr>
        </w:div>
        <w:div w:id="1424105823">
          <w:marLeft w:val="0"/>
          <w:marRight w:val="0"/>
          <w:marTop w:val="0"/>
          <w:marBottom w:val="0"/>
          <w:divBdr>
            <w:top w:val="none" w:sz="0" w:space="0" w:color="auto"/>
            <w:left w:val="none" w:sz="0" w:space="0" w:color="auto"/>
            <w:bottom w:val="none" w:sz="0" w:space="0" w:color="auto"/>
            <w:right w:val="none" w:sz="0" w:space="0" w:color="auto"/>
          </w:divBdr>
          <w:divsChild>
            <w:div w:id="1469400338">
              <w:marLeft w:val="0"/>
              <w:marRight w:val="0"/>
              <w:marTop w:val="0"/>
              <w:marBottom w:val="0"/>
              <w:divBdr>
                <w:top w:val="none" w:sz="0" w:space="0" w:color="auto"/>
                <w:left w:val="none" w:sz="0" w:space="0" w:color="auto"/>
                <w:bottom w:val="none" w:sz="0" w:space="0" w:color="auto"/>
                <w:right w:val="none" w:sz="0" w:space="0" w:color="auto"/>
              </w:divBdr>
            </w:div>
          </w:divsChild>
        </w:div>
        <w:div w:id="792943534">
          <w:marLeft w:val="0"/>
          <w:marRight w:val="0"/>
          <w:marTop w:val="300"/>
          <w:marBottom w:val="0"/>
          <w:divBdr>
            <w:top w:val="none" w:sz="0" w:space="0" w:color="auto"/>
            <w:left w:val="none" w:sz="0" w:space="0" w:color="auto"/>
            <w:bottom w:val="none" w:sz="0" w:space="0" w:color="auto"/>
            <w:right w:val="none" w:sz="0" w:space="0" w:color="auto"/>
          </w:divBdr>
          <w:divsChild>
            <w:div w:id="560216966">
              <w:marLeft w:val="0"/>
              <w:marRight w:val="0"/>
              <w:marTop w:val="0"/>
              <w:marBottom w:val="0"/>
              <w:divBdr>
                <w:top w:val="none" w:sz="0" w:space="0" w:color="auto"/>
                <w:left w:val="none" w:sz="0" w:space="0" w:color="auto"/>
                <w:bottom w:val="none" w:sz="0" w:space="0" w:color="auto"/>
                <w:right w:val="none" w:sz="0" w:space="0" w:color="auto"/>
              </w:divBdr>
              <w:divsChild>
                <w:div w:id="1229925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484637">
          <w:marLeft w:val="0"/>
          <w:marRight w:val="0"/>
          <w:marTop w:val="300"/>
          <w:marBottom w:val="0"/>
          <w:divBdr>
            <w:top w:val="none" w:sz="0" w:space="0" w:color="auto"/>
            <w:left w:val="none" w:sz="0" w:space="0" w:color="auto"/>
            <w:bottom w:val="none" w:sz="0" w:space="0" w:color="auto"/>
            <w:right w:val="none" w:sz="0" w:space="0" w:color="auto"/>
          </w:divBdr>
          <w:divsChild>
            <w:div w:id="1474255005">
              <w:marLeft w:val="0"/>
              <w:marRight w:val="0"/>
              <w:marTop w:val="0"/>
              <w:marBottom w:val="0"/>
              <w:divBdr>
                <w:top w:val="none" w:sz="0" w:space="0" w:color="auto"/>
                <w:left w:val="none" w:sz="0" w:space="0" w:color="auto"/>
                <w:bottom w:val="none" w:sz="0" w:space="0" w:color="auto"/>
                <w:right w:val="none" w:sz="0" w:space="0" w:color="auto"/>
              </w:divBdr>
              <w:divsChild>
                <w:div w:id="1341812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859981">
          <w:marLeft w:val="0"/>
          <w:marRight w:val="0"/>
          <w:marTop w:val="300"/>
          <w:marBottom w:val="0"/>
          <w:divBdr>
            <w:top w:val="none" w:sz="0" w:space="0" w:color="auto"/>
            <w:left w:val="none" w:sz="0" w:space="0" w:color="auto"/>
            <w:bottom w:val="none" w:sz="0" w:space="0" w:color="auto"/>
            <w:right w:val="none" w:sz="0" w:space="0" w:color="auto"/>
          </w:divBdr>
          <w:divsChild>
            <w:div w:id="669329840">
              <w:marLeft w:val="0"/>
              <w:marRight w:val="0"/>
              <w:marTop w:val="0"/>
              <w:marBottom w:val="0"/>
              <w:divBdr>
                <w:top w:val="none" w:sz="0" w:space="0" w:color="auto"/>
                <w:left w:val="none" w:sz="0" w:space="0" w:color="auto"/>
                <w:bottom w:val="none" w:sz="0" w:space="0" w:color="auto"/>
                <w:right w:val="none" w:sz="0" w:space="0" w:color="auto"/>
              </w:divBdr>
              <w:divsChild>
                <w:div w:id="1027873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391853">
          <w:marLeft w:val="0"/>
          <w:marRight w:val="0"/>
          <w:marTop w:val="300"/>
          <w:marBottom w:val="0"/>
          <w:divBdr>
            <w:top w:val="none" w:sz="0" w:space="0" w:color="auto"/>
            <w:left w:val="none" w:sz="0" w:space="0" w:color="auto"/>
            <w:bottom w:val="none" w:sz="0" w:space="0" w:color="auto"/>
            <w:right w:val="none" w:sz="0" w:space="0" w:color="auto"/>
          </w:divBdr>
          <w:divsChild>
            <w:div w:id="188302805">
              <w:marLeft w:val="0"/>
              <w:marRight w:val="0"/>
              <w:marTop w:val="0"/>
              <w:marBottom w:val="0"/>
              <w:divBdr>
                <w:top w:val="none" w:sz="0" w:space="0" w:color="auto"/>
                <w:left w:val="none" w:sz="0" w:space="0" w:color="auto"/>
                <w:bottom w:val="none" w:sz="0" w:space="0" w:color="auto"/>
                <w:right w:val="none" w:sz="0" w:space="0" w:color="auto"/>
              </w:divBdr>
              <w:divsChild>
                <w:div w:id="313721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8202796">
      <w:bodyDiv w:val="1"/>
      <w:marLeft w:val="0"/>
      <w:marRight w:val="0"/>
      <w:marTop w:val="0"/>
      <w:marBottom w:val="0"/>
      <w:divBdr>
        <w:top w:val="none" w:sz="0" w:space="0" w:color="auto"/>
        <w:left w:val="none" w:sz="0" w:space="0" w:color="auto"/>
        <w:bottom w:val="none" w:sz="0" w:space="0" w:color="auto"/>
        <w:right w:val="none" w:sz="0" w:space="0" w:color="auto"/>
      </w:divBdr>
      <w:divsChild>
        <w:div w:id="76170614">
          <w:marLeft w:val="0"/>
          <w:marRight w:val="0"/>
          <w:marTop w:val="0"/>
          <w:marBottom w:val="0"/>
          <w:divBdr>
            <w:top w:val="none" w:sz="0" w:space="0" w:color="auto"/>
            <w:left w:val="none" w:sz="0" w:space="0" w:color="auto"/>
            <w:bottom w:val="none" w:sz="0" w:space="0" w:color="auto"/>
            <w:right w:val="none" w:sz="0" w:space="0" w:color="auto"/>
          </w:divBdr>
          <w:divsChild>
            <w:div w:id="1168909748">
              <w:marLeft w:val="0"/>
              <w:marRight w:val="0"/>
              <w:marTop w:val="0"/>
              <w:marBottom w:val="0"/>
              <w:divBdr>
                <w:top w:val="none" w:sz="0" w:space="0" w:color="auto"/>
                <w:left w:val="none" w:sz="0" w:space="0" w:color="auto"/>
                <w:bottom w:val="none" w:sz="0" w:space="0" w:color="auto"/>
                <w:right w:val="none" w:sz="0" w:space="0" w:color="auto"/>
              </w:divBdr>
            </w:div>
          </w:divsChild>
        </w:div>
        <w:div w:id="188762192">
          <w:marLeft w:val="0"/>
          <w:marRight w:val="0"/>
          <w:marTop w:val="300"/>
          <w:marBottom w:val="0"/>
          <w:divBdr>
            <w:top w:val="none" w:sz="0" w:space="0" w:color="auto"/>
            <w:left w:val="none" w:sz="0" w:space="0" w:color="auto"/>
            <w:bottom w:val="none" w:sz="0" w:space="0" w:color="auto"/>
            <w:right w:val="none" w:sz="0" w:space="0" w:color="auto"/>
          </w:divBdr>
          <w:divsChild>
            <w:div w:id="1610819353">
              <w:marLeft w:val="0"/>
              <w:marRight w:val="0"/>
              <w:marTop w:val="0"/>
              <w:marBottom w:val="0"/>
              <w:divBdr>
                <w:top w:val="none" w:sz="0" w:space="0" w:color="auto"/>
                <w:left w:val="none" w:sz="0" w:space="0" w:color="auto"/>
                <w:bottom w:val="none" w:sz="0" w:space="0" w:color="auto"/>
                <w:right w:val="none" w:sz="0" w:space="0" w:color="auto"/>
              </w:divBdr>
              <w:divsChild>
                <w:div w:id="474303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847563">
          <w:marLeft w:val="0"/>
          <w:marRight w:val="0"/>
          <w:marTop w:val="0"/>
          <w:marBottom w:val="0"/>
          <w:divBdr>
            <w:top w:val="none" w:sz="0" w:space="0" w:color="auto"/>
            <w:left w:val="none" w:sz="0" w:space="0" w:color="auto"/>
            <w:bottom w:val="none" w:sz="0" w:space="0" w:color="auto"/>
            <w:right w:val="none" w:sz="0" w:space="0" w:color="auto"/>
          </w:divBdr>
        </w:div>
        <w:div w:id="546526873">
          <w:marLeft w:val="0"/>
          <w:marRight w:val="0"/>
          <w:marTop w:val="0"/>
          <w:marBottom w:val="0"/>
          <w:divBdr>
            <w:top w:val="none" w:sz="0" w:space="0" w:color="auto"/>
            <w:left w:val="none" w:sz="0" w:space="0" w:color="auto"/>
            <w:bottom w:val="none" w:sz="0" w:space="0" w:color="auto"/>
            <w:right w:val="none" w:sz="0" w:space="0" w:color="auto"/>
          </w:divBdr>
          <w:divsChild>
            <w:div w:id="395670887">
              <w:marLeft w:val="0"/>
              <w:marRight w:val="0"/>
              <w:marTop w:val="0"/>
              <w:marBottom w:val="0"/>
              <w:divBdr>
                <w:top w:val="none" w:sz="0" w:space="0" w:color="auto"/>
                <w:left w:val="none" w:sz="0" w:space="0" w:color="auto"/>
                <w:bottom w:val="none" w:sz="0" w:space="0" w:color="auto"/>
                <w:right w:val="none" w:sz="0" w:space="0" w:color="auto"/>
              </w:divBdr>
            </w:div>
          </w:divsChild>
        </w:div>
        <w:div w:id="687488051">
          <w:marLeft w:val="0"/>
          <w:marRight w:val="0"/>
          <w:marTop w:val="0"/>
          <w:marBottom w:val="0"/>
          <w:divBdr>
            <w:top w:val="none" w:sz="0" w:space="0" w:color="auto"/>
            <w:left w:val="none" w:sz="0" w:space="0" w:color="auto"/>
            <w:bottom w:val="none" w:sz="0" w:space="0" w:color="auto"/>
            <w:right w:val="none" w:sz="0" w:space="0" w:color="auto"/>
          </w:divBdr>
          <w:divsChild>
            <w:div w:id="1953245892">
              <w:marLeft w:val="0"/>
              <w:marRight w:val="0"/>
              <w:marTop w:val="0"/>
              <w:marBottom w:val="0"/>
              <w:divBdr>
                <w:top w:val="none" w:sz="0" w:space="0" w:color="auto"/>
                <w:left w:val="none" w:sz="0" w:space="0" w:color="auto"/>
                <w:bottom w:val="none" w:sz="0" w:space="0" w:color="auto"/>
                <w:right w:val="none" w:sz="0" w:space="0" w:color="auto"/>
              </w:divBdr>
            </w:div>
          </w:divsChild>
        </w:div>
        <w:div w:id="763918704">
          <w:marLeft w:val="0"/>
          <w:marRight w:val="0"/>
          <w:marTop w:val="300"/>
          <w:marBottom w:val="0"/>
          <w:divBdr>
            <w:top w:val="none" w:sz="0" w:space="0" w:color="auto"/>
            <w:left w:val="none" w:sz="0" w:space="0" w:color="auto"/>
            <w:bottom w:val="none" w:sz="0" w:space="0" w:color="auto"/>
            <w:right w:val="none" w:sz="0" w:space="0" w:color="auto"/>
          </w:divBdr>
          <w:divsChild>
            <w:div w:id="337470389">
              <w:marLeft w:val="0"/>
              <w:marRight w:val="0"/>
              <w:marTop w:val="0"/>
              <w:marBottom w:val="0"/>
              <w:divBdr>
                <w:top w:val="none" w:sz="0" w:space="0" w:color="auto"/>
                <w:left w:val="none" w:sz="0" w:space="0" w:color="auto"/>
                <w:bottom w:val="none" w:sz="0" w:space="0" w:color="auto"/>
                <w:right w:val="none" w:sz="0" w:space="0" w:color="auto"/>
              </w:divBdr>
              <w:divsChild>
                <w:div w:id="1264726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252289">
          <w:marLeft w:val="0"/>
          <w:marRight w:val="0"/>
          <w:marTop w:val="0"/>
          <w:marBottom w:val="0"/>
          <w:divBdr>
            <w:top w:val="none" w:sz="0" w:space="0" w:color="auto"/>
            <w:left w:val="none" w:sz="0" w:space="0" w:color="auto"/>
            <w:bottom w:val="none" w:sz="0" w:space="0" w:color="auto"/>
            <w:right w:val="none" w:sz="0" w:space="0" w:color="auto"/>
          </w:divBdr>
          <w:divsChild>
            <w:div w:id="1325241">
              <w:marLeft w:val="0"/>
              <w:marRight w:val="0"/>
              <w:marTop w:val="0"/>
              <w:marBottom w:val="0"/>
              <w:divBdr>
                <w:top w:val="none" w:sz="0" w:space="0" w:color="auto"/>
                <w:left w:val="none" w:sz="0" w:space="0" w:color="auto"/>
                <w:bottom w:val="none" w:sz="0" w:space="0" w:color="auto"/>
                <w:right w:val="none" w:sz="0" w:space="0" w:color="auto"/>
              </w:divBdr>
            </w:div>
          </w:divsChild>
        </w:div>
        <w:div w:id="1019814904">
          <w:marLeft w:val="0"/>
          <w:marRight w:val="0"/>
          <w:marTop w:val="0"/>
          <w:marBottom w:val="0"/>
          <w:divBdr>
            <w:top w:val="none" w:sz="0" w:space="0" w:color="auto"/>
            <w:left w:val="none" w:sz="0" w:space="0" w:color="auto"/>
            <w:bottom w:val="none" w:sz="0" w:space="0" w:color="auto"/>
            <w:right w:val="none" w:sz="0" w:space="0" w:color="auto"/>
          </w:divBdr>
        </w:div>
        <w:div w:id="1043090837">
          <w:marLeft w:val="0"/>
          <w:marRight w:val="0"/>
          <w:marTop w:val="0"/>
          <w:marBottom w:val="0"/>
          <w:divBdr>
            <w:top w:val="none" w:sz="0" w:space="0" w:color="auto"/>
            <w:left w:val="none" w:sz="0" w:space="0" w:color="auto"/>
            <w:bottom w:val="none" w:sz="0" w:space="0" w:color="auto"/>
            <w:right w:val="none" w:sz="0" w:space="0" w:color="auto"/>
          </w:divBdr>
        </w:div>
        <w:div w:id="1234244055">
          <w:marLeft w:val="0"/>
          <w:marRight w:val="0"/>
          <w:marTop w:val="0"/>
          <w:marBottom w:val="0"/>
          <w:divBdr>
            <w:top w:val="none" w:sz="0" w:space="0" w:color="auto"/>
            <w:left w:val="none" w:sz="0" w:space="0" w:color="auto"/>
            <w:bottom w:val="none" w:sz="0" w:space="0" w:color="auto"/>
            <w:right w:val="none" w:sz="0" w:space="0" w:color="auto"/>
          </w:divBdr>
          <w:divsChild>
            <w:div w:id="1701854594">
              <w:marLeft w:val="0"/>
              <w:marRight w:val="0"/>
              <w:marTop w:val="0"/>
              <w:marBottom w:val="0"/>
              <w:divBdr>
                <w:top w:val="none" w:sz="0" w:space="0" w:color="auto"/>
                <w:left w:val="none" w:sz="0" w:space="0" w:color="auto"/>
                <w:bottom w:val="none" w:sz="0" w:space="0" w:color="auto"/>
                <w:right w:val="none" w:sz="0" w:space="0" w:color="auto"/>
              </w:divBdr>
            </w:div>
          </w:divsChild>
        </w:div>
        <w:div w:id="1238323866">
          <w:marLeft w:val="0"/>
          <w:marRight w:val="0"/>
          <w:marTop w:val="0"/>
          <w:marBottom w:val="0"/>
          <w:divBdr>
            <w:top w:val="none" w:sz="0" w:space="0" w:color="auto"/>
            <w:left w:val="none" w:sz="0" w:space="0" w:color="auto"/>
            <w:bottom w:val="none" w:sz="0" w:space="0" w:color="auto"/>
            <w:right w:val="none" w:sz="0" w:space="0" w:color="auto"/>
          </w:divBdr>
        </w:div>
        <w:div w:id="1316646480">
          <w:marLeft w:val="0"/>
          <w:marRight w:val="0"/>
          <w:marTop w:val="300"/>
          <w:marBottom w:val="0"/>
          <w:divBdr>
            <w:top w:val="none" w:sz="0" w:space="0" w:color="auto"/>
            <w:left w:val="none" w:sz="0" w:space="0" w:color="auto"/>
            <w:bottom w:val="none" w:sz="0" w:space="0" w:color="auto"/>
            <w:right w:val="none" w:sz="0" w:space="0" w:color="auto"/>
          </w:divBdr>
          <w:divsChild>
            <w:div w:id="1907645772">
              <w:marLeft w:val="0"/>
              <w:marRight w:val="0"/>
              <w:marTop w:val="0"/>
              <w:marBottom w:val="0"/>
              <w:divBdr>
                <w:top w:val="none" w:sz="0" w:space="0" w:color="auto"/>
                <w:left w:val="none" w:sz="0" w:space="0" w:color="auto"/>
                <w:bottom w:val="none" w:sz="0" w:space="0" w:color="auto"/>
                <w:right w:val="none" w:sz="0" w:space="0" w:color="auto"/>
              </w:divBdr>
              <w:divsChild>
                <w:div w:id="2015525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023843">
          <w:marLeft w:val="0"/>
          <w:marRight w:val="0"/>
          <w:marTop w:val="0"/>
          <w:marBottom w:val="0"/>
          <w:divBdr>
            <w:top w:val="none" w:sz="0" w:space="0" w:color="auto"/>
            <w:left w:val="none" w:sz="0" w:space="0" w:color="auto"/>
            <w:bottom w:val="none" w:sz="0" w:space="0" w:color="auto"/>
            <w:right w:val="none" w:sz="0" w:space="0" w:color="auto"/>
          </w:divBdr>
        </w:div>
        <w:div w:id="1811901824">
          <w:marLeft w:val="0"/>
          <w:marRight w:val="0"/>
          <w:marTop w:val="0"/>
          <w:marBottom w:val="0"/>
          <w:divBdr>
            <w:top w:val="none" w:sz="0" w:space="0" w:color="auto"/>
            <w:left w:val="none" w:sz="0" w:space="0" w:color="auto"/>
            <w:bottom w:val="none" w:sz="0" w:space="0" w:color="auto"/>
            <w:right w:val="none" w:sz="0" w:space="0" w:color="auto"/>
          </w:divBdr>
        </w:div>
        <w:div w:id="1827087042">
          <w:marLeft w:val="0"/>
          <w:marRight w:val="0"/>
          <w:marTop w:val="300"/>
          <w:marBottom w:val="0"/>
          <w:divBdr>
            <w:top w:val="none" w:sz="0" w:space="0" w:color="auto"/>
            <w:left w:val="none" w:sz="0" w:space="0" w:color="auto"/>
            <w:bottom w:val="none" w:sz="0" w:space="0" w:color="auto"/>
            <w:right w:val="none" w:sz="0" w:space="0" w:color="auto"/>
          </w:divBdr>
          <w:divsChild>
            <w:div w:id="172494138">
              <w:marLeft w:val="0"/>
              <w:marRight w:val="0"/>
              <w:marTop w:val="0"/>
              <w:marBottom w:val="0"/>
              <w:divBdr>
                <w:top w:val="none" w:sz="0" w:space="0" w:color="auto"/>
                <w:left w:val="none" w:sz="0" w:space="0" w:color="auto"/>
                <w:bottom w:val="none" w:sz="0" w:space="0" w:color="auto"/>
                <w:right w:val="none" w:sz="0" w:space="0" w:color="auto"/>
              </w:divBdr>
              <w:divsChild>
                <w:div w:id="1698964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779650">
          <w:marLeft w:val="0"/>
          <w:marRight w:val="0"/>
          <w:marTop w:val="0"/>
          <w:marBottom w:val="0"/>
          <w:divBdr>
            <w:top w:val="none" w:sz="0" w:space="0" w:color="auto"/>
            <w:left w:val="none" w:sz="0" w:space="0" w:color="auto"/>
            <w:bottom w:val="none" w:sz="0" w:space="0" w:color="auto"/>
            <w:right w:val="none" w:sz="0" w:space="0" w:color="auto"/>
          </w:divBdr>
          <w:divsChild>
            <w:div w:id="1643583452">
              <w:marLeft w:val="0"/>
              <w:marRight w:val="0"/>
              <w:marTop w:val="0"/>
              <w:marBottom w:val="0"/>
              <w:divBdr>
                <w:top w:val="none" w:sz="0" w:space="0" w:color="auto"/>
                <w:left w:val="none" w:sz="0" w:space="0" w:color="auto"/>
                <w:bottom w:val="none" w:sz="0" w:space="0" w:color="auto"/>
                <w:right w:val="none" w:sz="0" w:space="0" w:color="auto"/>
              </w:divBdr>
            </w:div>
          </w:divsChild>
        </w:div>
        <w:div w:id="2124298329">
          <w:marLeft w:val="0"/>
          <w:marRight w:val="0"/>
          <w:marTop w:val="0"/>
          <w:marBottom w:val="0"/>
          <w:divBdr>
            <w:top w:val="none" w:sz="0" w:space="0" w:color="auto"/>
            <w:left w:val="none" w:sz="0" w:space="0" w:color="auto"/>
            <w:bottom w:val="none" w:sz="0" w:space="0" w:color="auto"/>
            <w:right w:val="none" w:sz="0" w:space="0" w:color="auto"/>
          </w:divBdr>
          <w:divsChild>
            <w:div w:id="182322847">
              <w:marLeft w:val="0"/>
              <w:marRight w:val="0"/>
              <w:marTop w:val="0"/>
              <w:marBottom w:val="0"/>
              <w:divBdr>
                <w:top w:val="none" w:sz="0" w:space="0" w:color="auto"/>
                <w:left w:val="none" w:sz="0" w:space="0" w:color="auto"/>
                <w:bottom w:val="none" w:sz="0" w:space="0" w:color="auto"/>
                <w:right w:val="none" w:sz="0" w:space="0" w:color="auto"/>
              </w:divBdr>
            </w:div>
          </w:divsChild>
        </w:div>
        <w:div w:id="2141417731">
          <w:marLeft w:val="0"/>
          <w:marRight w:val="0"/>
          <w:marTop w:val="0"/>
          <w:marBottom w:val="0"/>
          <w:divBdr>
            <w:top w:val="none" w:sz="0" w:space="0" w:color="auto"/>
            <w:left w:val="none" w:sz="0" w:space="0" w:color="auto"/>
            <w:bottom w:val="none" w:sz="0" w:space="0" w:color="auto"/>
            <w:right w:val="none" w:sz="0" w:space="0" w:color="auto"/>
          </w:divBdr>
        </w:div>
      </w:divsChild>
    </w:div>
    <w:div w:id="1559316228">
      <w:bodyDiv w:val="1"/>
      <w:marLeft w:val="0"/>
      <w:marRight w:val="0"/>
      <w:marTop w:val="0"/>
      <w:marBottom w:val="0"/>
      <w:divBdr>
        <w:top w:val="none" w:sz="0" w:space="0" w:color="auto"/>
        <w:left w:val="none" w:sz="0" w:space="0" w:color="auto"/>
        <w:bottom w:val="none" w:sz="0" w:space="0" w:color="auto"/>
        <w:right w:val="none" w:sz="0" w:space="0" w:color="auto"/>
      </w:divBdr>
      <w:divsChild>
        <w:div w:id="1363166419">
          <w:marLeft w:val="0"/>
          <w:marRight w:val="0"/>
          <w:marTop w:val="0"/>
          <w:marBottom w:val="0"/>
          <w:divBdr>
            <w:top w:val="none" w:sz="0" w:space="0" w:color="auto"/>
            <w:left w:val="none" w:sz="0" w:space="0" w:color="auto"/>
            <w:bottom w:val="none" w:sz="0" w:space="0" w:color="auto"/>
            <w:right w:val="none" w:sz="0" w:space="0" w:color="auto"/>
          </w:divBdr>
        </w:div>
        <w:div w:id="1850560348">
          <w:marLeft w:val="0"/>
          <w:marRight w:val="0"/>
          <w:marTop w:val="0"/>
          <w:marBottom w:val="0"/>
          <w:divBdr>
            <w:top w:val="none" w:sz="0" w:space="0" w:color="auto"/>
            <w:left w:val="none" w:sz="0" w:space="0" w:color="auto"/>
            <w:bottom w:val="none" w:sz="0" w:space="0" w:color="auto"/>
            <w:right w:val="none" w:sz="0" w:space="0" w:color="auto"/>
          </w:divBdr>
          <w:divsChild>
            <w:div w:id="1620405649">
              <w:marLeft w:val="0"/>
              <w:marRight w:val="0"/>
              <w:marTop w:val="0"/>
              <w:marBottom w:val="0"/>
              <w:divBdr>
                <w:top w:val="none" w:sz="0" w:space="0" w:color="auto"/>
                <w:left w:val="none" w:sz="0" w:space="0" w:color="auto"/>
                <w:bottom w:val="none" w:sz="0" w:space="0" w:color="auto"/>
                <w:right w:val="none" w:sz="0" w:space="0" w:color="auto"/>
              </w:divBdr>
            </w:div>
          </w:divsChild>
        </w:div>
        <w:div w:id="565451702">
          <w:marLeft w:val="0"/>
          <w:marRight w:val="0"/>
          <w:marTop w:val="0"/>
          <w:marBottom w:val="0"/>
          <w:divBdr>
            <w:top w:val="none" w:sz="0" w:space="0" w:color="auto"/>
            <w:left w:val="none" w:sz="0" w:space="0" w:color="auto"/>
            <w:bottom w:val="none" w:sz="0" w:space="0" w:color="auto"/>
            <w:right w:val="none" w:sz="0" w:space="0" w:color="auto"/>
          </w:divBdr>
        </w:div>
        <w:div w:id="1610352743">
          <w:marLeft w:val="0"/>
          <w:marRight w:val="0"/>
          <w:marTop w:val="0"/>
          <w:marBottom w:val="0"/>
          <w:divBdr>
            <w:top w:val="none" w:sz="0" w:space="0" w:color="auto"/>
            <w:left w:val="none" w:sz="0" w:space="0" w:color="auto"/>
            <w:bottom w:val="none" w:sz="0" w:space="0" w:color="auto"/>
            <w:right w:val="none" w:sz="0" w:space="0" w:color="auto"/>
          </w:divBdr>
          <w:divsChild>
            <w:div w:id="337773854">
              <w:marLeft w:val="0"/>
              <w:marRight w:val="0"/>
              <w:marTop w:val="0"/>
              <w:marBottom w:val="0"/>
              <w:divBdr>
                <w:top w:val="none" w:sz="0" w:space="0" w:color="auto"/>
                <w:left w:val="none" w:sz="0" w:space="0" w:color="auto"/>
                <w:bottom w:val="none" w:sz="0" w:space="0" w:color="auto"/>
                <w:right w:val="none" w:sz="0" w:space="0" w:color="auto"/>
              </w:divBdr>
            </w:div>
          </w:divsChild>
        </w:div>
        <w:div w:id="1750425463">
          <w:marLeft w:val="0"/>
          <w:marRight w:val="0"/>
          <w:marTop w:val="0"/>
          <w:marBottom w:val="0"/>
          <w:divBdr>
            <w:top w:val="none" w:sz="0" w:space="0" w:color="auto"/>
            <w:left w:val="none" w:sz="0" w:space="0" w:color="auto"/>
            <w:bottom w:val="none" w:sz="0" w:space="0" w:color="auto"/>
            <w:right w:val="none" w:sz="0" w:space="0" w:color="auto"/>
          </w:divBdr>
        </w:div>
        <w:div w:id="392393690">
          <w:marLeft w:val="0"/>
          <w:marRight w:val="0"/>
          <w:marTop w:val="0"/>
          <w:marBottom w:val="0"/>
          <w:divBdr>
            <w:top w:val="none" w:sz="0" w:space="0" w:color="auto"/>
            <w:left w:val="none" w:sz="0" w:space="0" w:color="auto"/>
            <w:bottom w:val="none" w:sz="0" w:space="0" w:color="auto"/>
            <w:right w:val="none" w:sz="0" w:space="0" w:color="auto"/>
          </w:divBdr>
          <w:divsChild>
            <w:div w:id="84040294">
              <w:marLeft w:val="0"/>
              <w:marRight w:val="0"/>
              <w:marTop w:val="0"/>
              <w:marBottom w:val="0"/>
              <w:divBdr>
                <w:top w:val="none" w:sz="0" w:space="0" w:color="auto"/>
                <w:left w:val="none" w:sz="0" w:space="0" w:color="auto"/>
                <w:bottom w:val="none" w:sz="0" w:space="0" w:color="auto"/>
                <w:right w:val="none" w:sz="0" w:space="0" w:color="auto"/>
              </w:divBdr>
            </w:div>
          </w:divsChild>
        </w:div>
        <w:div w:id="186261865">
          <w:marLeft w:val="0"/>
          <w:marRight w:val="0"/>
          <w:marTop w:val="0"/>
          <w:marBottom w:val="0"/>
          <w:divBdr>
            <w:top w:val="none" w:sz="0" w:space="0" w:color="auto"/>
            <w:left w:val="none" w:sz="0" w:space="0" w:color="auto"/>
            <w:bottom w:val="none" w:sz="0" w:space="0" w:color="auto"/>
            <w:right w:val="none" w:sz="0" w:space="0" w:color="auto"/>
          </w:divBdr>
        </w:div>
        <w:div w:id="1886675619">
          <w:marLeft w:val="0"/>
          <w:marRight w:val="0"/>
          <w:marTop w:val="0"/>
          <w:marBottom w:val="0"/>
          <w:divBdr>
            <w:top w:val="none" w:sz="0" w:space="0" w:color="auto"/>
            <w:left w:val="none" w:sz="0" w:space="0" w:color="auto"/>
            <w:bottom w:val="none" w:sz="0" w:space="0" w:color="auto"/>
            <w:right w:val="none" w:sz="0" w:space="0" w:color="auto"/>
          </w:divBdr>
          <w:divsChild>
            <w:div w:id="1192954183">
              <w:marLeft w:val="0"/>
              <w:marRight w:val="0"/>
              <w:marTop w:val="0"/>
              <w:marBottom w:val="0"/>
              <w:divBdr>
                <w:top w:val="none" w:sz="0" w:space="0" w:color="auto"/>
                <w:left w:val="none" w:sz="0" w:space="0" w:color="auto"/>
                <w:bottom w:val="none" w:sz="0" w:space="0" w:color="auto"/>
                <w:right w:val="none" w:sz="0" w:space="0" w:color="auto"/>
              </w:divBdr>
            </w:div>
          </w:divsChild>
        </w:div>
        <w:div w:id="526021808">
          <w:marLeft w:val="0"/>
          <w:marRight w:val="0"/>
          <w:marTop w:val="0"/>
          <w:marBottom w:val="0"/>
          <w:divBdr>
            <w:top w:val="none" w:sz="0" w:space="0" w:color="auto"/>
            <w:left w:val="none" w:sz="0" w:space="0" w:color="auto"/>
            <w:bottom w:val="none" w:sz="0" w:space="0" w:color="auto"/>
            <w:right w:val="none" w:sz="0" w:space="0" w:color="auto"/>
          </w:divBdr>
        </w:div>
        <w:div w:id="1116172498">
          <w:marLeft w:val="0"/>
          <w:marRight w:val="0"/>
          <w:marTop w:val="0"/>
          <w:marBottom w:val="0"/>
          <w:divBdr>
            <w:top w:val="none" w:sz="0" w:space="0" w:color="auto"/>
            <w:left w:val="none" w:sz="0" w:space="0" w:color="auto"/>
            <w:bottom w:val="none" w:sz="0" w:space="0" w:color="auto"/>
            <w:right w:val="none" w:sz="0" w:space="0" w:color="auto"/>
          </w:divBdr>
          <w:divsChild>
            <w:div w:id="866286359">
              <w:marLeft w:val="0"/>
              <w:marRight w:val="0"/>
              <w:marTop w:val="0"/>
              <w:marBottom w:val="0"/>
              <w:divBdr>
                <w:top w:val="none" w:sz="0" w:space="0" w:color="auto"/>
                <w:left w:val="none" w:sz="0" w:space="0" w:color="auto"/>
                <w:bottom w:val="none" w:sz="0" w:space="0" w:color="auto"/>
                <w:right w:val="none" w:sz="0" w:space="0" w:color="auto"/>
              </w:divBdr>
            </w:div>
          </w:divsChild>
        </w:div>
        <w:div w:id="1696538498">
          <w:marLeft w:val="0"/>
          <w:marRight w:val="0"/>
          <w:marTop w:val="0"/>
          <w:marBottom w:val="0"/>
          <w:divBdr>
            <w:top w:val="none" w:sz="0" w:space="0" w:color="auto"/>
            <w:left w:val="none" w:sz="0" w:space="0" w:color="auto"/>
            <w:bottom w:val="none" w:sz="0" w:space="0" w:color="auto"/>
            <w:right w:val="none" w:sz="0" w:space="0" w:color="auto"/>
          </w:divBdr>
        </w:div>
        <w:div w:id="856501666">
          <w:marLeft w:val="0"/>
          <w:marRight w:val="0"/>
          <w:marTop w:val="0"/>
          <w:marBottom w:val="0"/>
          <w:divBdr>
            <w:top w:val="none" w:sz="0" w:space="0" w:color="auto"/>
            <w:left w:val="none" w:sz="0" w:space="0" w:color="auto"/>
            <w:bottom w:val="none" w:sz="0" w:space="0" w:color="auto"/>
            <w:right w:val="none" w:sz="0" w:space="0" w:color="auto"/>
          </w:divBdr>
          <w:divsChild>
            <w:div w:id="1016812171">
              <w:marLeft w:val="0"/>
              <w:marRight w:val="0"/>
              <w:marTop w:val="0"/>
              <w:marBottom w:val="0"/>
              <w:divBdr>
                <w:top w:val="none" w:sz="0" w:space="0" w:color="auto"/>
                <w:left w:val="none" w:sz="0" w:space="0" w:color="auto"/>
                <w:bottom w:val="none" w:sz="0" w:space="0" w:color="auto"/>
                <w:right w:val="none" w:sz="0" w:space="0" w:color="auto"/>
              </w:divBdr>
            </w:div>
          </w:divsChild>
        </w:div>
        <w:div w:id="1116673918">
          <w:marLeft w:val="0"/>
          <w:marRight w:val="0"/>
          <w:marTop w:val="0"/>
          <w:marBottom w:val="0"/>
          <w:divBdr>
            <w:top w:val="none" w:sz="0" w:space="0" w:color="auto"/>
            <w:left w:val="none" w:sz="0" w:space="0" w:color="auto"/>
            <w:bottom w:val="none" w:sz="0" w:space="0" w:color="auto"/>
            <w:right w:val="none" w:sz="0" w:space="0" w:color="auto"/>
          </w:divBdr>
        </w:div>
        <w:div w:id="1501387917">
          <w:marLeft w:val="0"/>
          <w:marRight w:val="0"/>
          <w:marTop w:val="0"/>
          <w:marBottom w:val="0"/>
          <w:divBdr>
            <w:top w:val="none" w:sz="0" w:space="0" w:color="auto"/>
            <w:left w:val="none" w:sz="0" w:space="0" w:color="auto"/>
            <w:bottom w:val="none" w:sz="0" w:space="0" w:color="auto"/>
            <w:right w:val="none" w:sz="0" w:space="0" w:color="auto"/>
          </w:divBdr>
          <w:divsChild>
            <w:div w:id="1386568055">
              <w:marLeft w:val="0"/>
              <w:marRight w:val="0"/>
              <w:marTop w:val="0"/>
              <w:marBottom w:val="0"/>
              <w:divBdr>
                <w:top w:val="none" w:sz="0" w:space="0" w:color="auto"/>
                <w:left w:val="none" w:sz="0" w:space="0" w:color="auto"/>
                <w:bottom w:val="none" w:sz="0" w:space="0" w:color="auto"/>
                <w:right w:val="none" w:sz="0" w:space="0" w:color="auto"/>
              </w:divBdr>
            </w:div>
          </w:divsChild>
        </w:div>
        <w:div w:id="1717854468">
          <w:marLeft w:val="0"/>
          <w:marRight w:val="0"/>
          <w:marTop w:val="300"/>
          <w:marBottom w:val="0"/>
          <w:divBdr>
            <w:top w:val="none" w:sz="0" w:space="0" w:color="auto"/>
            <w:left w:val="none" w:sz="0" w:space="0" w:color="auto"/>
            <w:bottom w:val="none" w:sz="0" w:space="0" w:color="auto"/>
            <w:right w:val="none" w:sz="0" w:space="0" w:color="auto"/>
          </w:divBdr>
          <w:divsChild>
            <w:div w:id="1572109123">
              <w:marLeft w:val="0"/>
              <w:marRight w:val="0"/>
              <w:marTop w:val="0"/>
              <w:marBottom w:val="0"/>
              <w:divBdr>
                <w:top w:val="none" w:sz="0" w:space="0" w:color="auto"/>
                <w:left w:val="none" w:sz="0" w:space="0" w:color="auto"/>
                <w:bottom w:val="none" w:sz="0" w:space="0" w:color="auto"/>
                <w:right w:val="none" w:sz="0" w:space="0" w:color="auto"/>
              </w:divBdr>
              <w:divsChild>
                <w:div w:id="968781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555861">
          <w:marLeft w:val="0"/>
          <w:marRight w:val="0"/>
          <w:marTop w:val="300"/>
          <w:marBottom w:val="0"/>
          <w:divBdr>
            <w:top w:val="none" w:sz="0" w:space="0" w:color="auto"/>
            <w:left w:val="none" w:sz="0" w:space="0" w:color="auto"/>
            <w:bottom w:val="none" w:sz="0" w:space="0" w:color="auto"/>
            <w:right w:val="none" w:sz="0" w:space="0" w:color="auto"/>
          </w:divBdr>
          <w:divsChild>
            <w:div w:id="1837066858">
              <w:marLeft w:val="0"/>
              <w:marRight w:val="0"/>
              <w:marTop w:val="0"/>
              <w:marBottom w:val="0"/>
              <w:divBdr>
                <w:top w:val="none" w:sz="0" w:space="0" w:color="auto"/>
                <w:left w:val="none" w:sz="0" w:space="0" w:color="auto"/>
                <w:bottom w:val="none" w:sz="0" w:space="0" w:color="auto"/>
                <w:right w:val="none" w:sz="0" w:space="0" w:color="auto"/>
              </w:divBdr>
              <w:divsChild>
                <w:div w:id="2012945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195069">
          <w:marLeft w:val="0"/>
          <w:marRight w:val="0"/>
          <w:marTop w:val="300"/>
          <w:marBottom w:val="0"/>
          <w:divBdr>
            <w:top w:val="none" w:sz="0" w:space="0" w:color="auto"/>
            <w:left w:val="none" w:sz="0" w:space="0" w:color="auto"/>
            <w:bottom w:val="none" w:sz="0" w:space="0" w:color="auto"/>
            <w:right w:val="none" w:sz="0" w:space="0" w:color="auto"/>
          </w:divBdr>
          <w:divsChild>
            <w:div w:id="106388441">
              <w:marLeft w:val="0"/>
              <w:marRight w:val="0"/>
              <w:marTop w:val="0"/>
              <w:marBottom w:val="0"/>
              <w:divBdr>
                <w:top w:val="none" w:sz="0" w:space="0" w:color="auto"/>
                <w:left w:val="none" w:sz="0" w:space="0" w:color="auto"/>
                <w:bottom w:val="none" w:sz="0" w:space="0" w:color="auto"/>
                <w:right w:val="none" w:sz="0" w:space="0" w:color="auto"/>
              </w:divBdr>
              <w:divsChild>
                <w:div w:id="818116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3095851">
          <w:marLeft w:val="0"/>
          <w:marRight w:val="0"/>
          <w:marTop w:val="300"/>
          <w:marBottom w:val="0"/>
          <w:divBdr>
            <w:top w:val="none" w:sz="0" w:space="0" w:color="auto"/>
            <w:left w:val="none" w:sz="0" w:space="0" w:color="auto"/>
            <w:bottom w:val="none" w:sz="0" w:space="0" w:color="auto"/>
            <w:right w:val="none" w:sz="0" w:space="0" w:color="auto"/>
          </w:divBdr>
          <w:divsChild>
            <w:div w:id="389809285">
              <w:marLeft w:val="0"/>
              <w:marRight w:val="0"/>
              <w:marTop w:val="0"/>
              <w:marBottom w:val="0"/>
              <w:divBdr>
                <w:top w:val="none" w:sz="0" w:space="0" w:color="auto"/>
                <w:left w:val="none" w:sz="0" w:space="0" w:color="auto"/>
                <w:bottom w:val="none" w:sz="0" w:space="0" w:color="auto"/>
                <w:right w:val="none" w:sz="0" w:space="0" w:color="auto"/>
              </w:divBdr>
              <w:divsChild>
                <w:div w:id="377510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0245943">
      <w:bodyDiv w:val="1"/>
      <w:marLeft w:val="0"/>
      <w:marRight w:val="0"/>
      <w:marTop w:val="0"/>
      <w:marBottom w:val="0"/>
      <w:divBdr>
        <w:top w:val="none" w:sz="0" w:space="0" w:color="auto"/>
        <w:left w:val="none" w:sz="0" w:space="0" w:color="auto"/>
        <w:bottom w:val="none" w:sz="0" w:space="0" w:color="auto"/>
        <w:right w:val="none" w:sz="0" w:space="0" w:color="auto"/>
      </w:divBdr>
      <w:divsChild>
        <w:div w:id="1848518907">
          <w:marLeft w:val="0"/>
          <w:marRight w:val="0"/>
          <w:marTop w:val="0"/>
          <w:marBottom w:val="0"/>
          <w:divBdr>
            <w:top w:val="none" w:sz="0" w:space="0" w:color="auto"/>
            <w:left w:val="none" w:sz="0" w:space="0" w:color="auto"/>
            <w:bottom w:val="none" w:sz="0" w:space="0" w:color="auto"/>
            <w:right w:val="none" w:sz="0" w:space="0" w:color="auto"/>
          </w:divBdr>
        </w:div>
        <w:div w:id="857888671">
          <w:marLeft w:val="0"/>
          <w:marRight w:val="0"/>
          <w:marTop w:val="0"/>
          <w:marBottom w:val="0"/>
          <w:divBdr>
            <w:top w:val="none" w:sz="0" w:space="0" w:color="auto"/>
            <w:left w:val="none" w:sz="0" w:space="0" w:color="auto"/>
            <w:bottom w:val="none" w:sz="0" w:space="0" w:color="auto"/>
            <w:right w:val="none" w:sz="0" w:space="0" w:color="auto"/>
          </w:divBdr>
          <w:divsChild>
            <w:div w:id="716315454">
              <w:marLeft w:val="0"/>
              <w:marRight w:val="0"/>
              <w:marTop w:val="0"/>
              <w:marBottom w:val="0"/>
              <w:divBdr>
                <w:top w:val="none" w:sz="0" w:space="0" w:color="auto"/>
                <w:left w:val="none" w:sz="0" w:space="0" w:color="auto"/>
                <w:bottom w:val="none" w:sz="0" w:space="0" w:color="auto"/>
                <w:right w:val="none" w:sz="0" w:space="0" w:color="auto"/>
              </w:divBdr>
            </w:div>
          </w:divsChild>
        </w:div>
        <w:div w:id="126361656">
          <w:marLeft w:val="0"/>
          <w:marRight w:val="0"/>
          <w:marTop w:val="0"/>
          <w:marBottom w:val="0"/>
          <w:divBdr>
            <w:top w:val="none" w:sz="0" w:space="0" w:color="auto"/>
            <w:left w:val="none" w:sz="0" w:space="0" w:color="auto"/>
            <w:bottom w:val="none" w:sz="0" w:space="0" w:color="auto"/>
            <w:right w:val="none" w:sz="0" w:space="0" w:color="auto"/>
          </w:divBdr>
        </w:div>
        <w:div w:id="862088461">
          <w:marLeft w:val="0"/>
          <w:marRight w:val="0"/>
          <w:marTop w:val="0"/>
          <w:marBottom w:val="0"/>
          <w:divBdr>
            <w:top w:val="none" w:sz="0" w:space="0" w:color="auto"/>
            <w:left w:val="none" w:sz="0" w:space="0" w:color="auto"/>
            <w:bottom w:val="none" w:sz="0" w:space="0" w:color="auto"/>
            <w:right w:val="none" w:sz="0" w:space="0" w:color="auto"/>
          </w:divBdr>
          <w:divsChild>
            <w:div w:id="513883118">
              <w:marLeft w:val="0"/>
              <w:marRight w:val="0"/>
              <w:marTop w:val="0"/>
              <w:marBottom w:val="0"/>
              <w:divBdr>
                <w:top w:val="none" w:sz="0" w:space="0" w:color="auto"/>
                <w:left w:val="none" w:sz="0" w:space="0" w:color="auto"/>
                <w:bottom w:val="none" w:sz="0" w:space="0" w:color="auto"/>
                <w:right w:val="none" w:sz="0" w:space="0" w:color="auto"/>
              </w:divBdr>
            </w:div>
          </w:divsChild>
        </w:div>
        <w:div w:id="774594652">
          <w:marLeft w:val="0"/>
          <w:marRight w:val="0"/>
          <w:marTop w:val="0"/>
          <w:marBottom w:val="0"/>
          <w:divBdr>
            <w:top w:val="none" w:sz="0" w:space="0" w:color="auto"/>
            <w:left w:val="none" w:sz="0" w:space="0" w:color="auto"/>
            <w:bottom w:val="none" w:sz="0" w:space="0" w:color="auto"/>
            <w:right w:val="none" w:sz="0" w:space="0" w:color="auto"/>
          </w:divBdr>
        </w:div>
        <w:div w:id="1831170806">
          <w:marLeft w:val="0"/>
          <w:marRight w:val="0"/>
          <w:marTop w:val="0"/>
          <w:marBottom w:val="0"/>
          <w:divBdr>
            <w:top w:val="none" w:sz="0" w:space="0" w:color="auto"/>
            <w:left w:val="none" w:sz="0" w:space="0" w:color="auto"/>
            <w:bottom w:val="none" w:sz="0" w:space="0" w:color="auto"/>
            <w:right w:val="none" w:sz="0" w:space="0" w:color="auto"/>
          </w:divBdr>
          <w:divsChild>
            <w:div w:id="1611008474">
              <w:marLeft w:val="0"/>
              <w:marRight w:val="0"/>
              <w:marTop w:val="0"/>
              <w:marBottom w:val="0"/>
              <w:divBdr>
                <w:top w:val="none" w:sz="0" w:space="0" w:color="auto"/>
                <w:left w:val="none" w:sz="0" w:space="0" w:color="auto"/>
                <w:bottom w:val="none" w:sz="0" w:space="0" w:color="auto"/>
                <w:right w:val="none" w:sz="0" w:space="0" w:color="auto"/>
              </w:divBdr>
            </w:div>
          </w:divsChild>
        </w:div>
        <w:div w:id="1935632104">
          <w:marLeft w:val="0"/>
          <w:marRight w:val="0"/>
          <w:marTop w:val="0"/>
          <w:marBottom w:val="0"/>
          <w:divBdr>
            <w:top w:val="none" w:sz="0" w:space="0" w:color="auto"/>
            <w:left w:val="none" w:sz="0" w:space="0" w:color="auto"/>
            <w:bottom w:val="none" w:sz="0" w:space="0" w:color="auto"/>
            <w:right w:val="none" w:sz="0" w:space="0" w:color="auto"/>
          </w:divBdr>
        </w:div>
        <w:div w:id="750198796">
          <w:marLeft w:val="0"/>
          <w:marRight w:val="0"/>
          <w:marTop w:val="0"/>
          <w:marBottom w:val="0"/>
          <w:divBdr>
            <w:top w:val="none" w:sz="0" w:space="0" w:color="auto"/>
            <w:left w:val="none" w:sz="0" w:space="0" w:color="auto"/>
            <w:bottom w:val="none" w:sz="0" w:space="0" w:color="auto"/>
            <w:right w:val="none" w:sz="0" w:space="0" w:color="auto"/>
          </w:divBdr>
          <w:divsChild>
            <w:div w:id="194315265">
              <w:marLeft w:val="0"/>
              <w:marRight w:val="0"/>
              <w:marTop w:val="0"/>
              <w:marBottom w:val="0"/>
              <w:divBdr>
                <w:top w:val="none" w:sz="0" w:space="0" w:color="auto"/>
                <w:left w:val="none" w:sz="0" w:space="0" w:color="auto"/>
                <w:bottom w:val="none" w:sz="0" w:space="0" w:color="auto"/>
                <w:right w:val="none" w:sz="0" w:space="0" w:color="auto"/>
              </w:divBdr>
            </w:div>
          </w:divsChild>
        </w:div>
        <w:div w:id="202519464">
          <w:marLeft w:val="0"/>
          <w:marRight w:val="0"/>
          <w:marTop w:val="0"/>
          <w:marBottom w:val="0"/>
          <w:divBdr>
            <w:top w:val="none" w:sz="0" w:space="0" w:color="auto"/>
            <w:left w:val="none" w:sz="0" w:space="0" w:color="auto"/>
            <w:bottom w:val="none" w:sz="0" w:space="0" w:color="auto"/>
            <w:right w:val="none" w:sz="0" w:space="0" w:color="auto"/>
          </w:divBdr>
        </w:div>
        <w:div w:id="1806386242">
          <w:marLeft w:val="0"/>
          <w:marRight w:val="0"/>
          <w:marTop w:val="0"/>
          <w:marBottom w:val="0"/>
          <w:divBdr>
            <w:top w:val="none" w:sz="0" w:space="0" w:color="auto"/>
            <w:left w:val="none" w:sz="0" w:space="0" w:color="auto"/>
            <w:bottom w:val="none" w:sz="0" w:space="0" w:color="auto"/>
            <w:right w:val="none" w:sz="0" w:space="0" w:color="auto"/>
          </w:divBdr>
          <w:divsChild>
            <w:div w:id="1196432035">
              <w:marLeft w:val="0"/>
              <w:marRight w:val="0"/>
              <w:marTop w:val="0"/>
              <w:marBottom w:val="0"/>
              <w:divBdr>
                <w:top w:val="none" w:sz="0" w:space="0" w:color="auto"/>
                <w:left w:val="none" w:sz="0" w:space="0" w:color="auto"/>
                <w:bottom w:val="none" w:sz="0" w:space="0" w:color="auto"/>
                <w:right w:val="none" w:sz="0" w:space="0" w:color="auto"/>
              </w:divBdr>
            </w:div>
          </w:divsChild>
        </w:div>
        <w:div w:id="865019558">
          <w:marLeft w:val="0"/>
          <w:marRight w:val="0"/>
          <w:marTop w:val="0"/>
          <w:marBottom w:val="0"/>
          <w:divBdr>
            <w:top w:val="none" w:sz="0" w:space="0" w:color="auto"/>
            <w:left w:val="none" w:sz="0" w:space="0" w:color="auto"/>
            <w:bottom w:val="none" w:sz="0" w:space="0" w:color="auto"/>
            <w:right w:val="none" w:sz="0" w:space="0" w:color="auto"/>
          </w:divBdr>
        </w:div>
        <w:div w:id="238831204">
          <w:marLeft w:val="0"/>
          <w:marRight w:val="0"/>
          <w:marTop w:val="0"/>
          <w:marBottom w:val="0"/>
          <w:divBdr>
            <w:top w:val="none" w:sz="0" w:space="0" w:color="auto"/>
            <w:left w:val="none" w:sz="0" w:space="0" w:color="auto"/>
            <w:bottom w:val="none" w:sz="0" w:space="0" w:color="auto"/>
            <w:right w:val="none" w:sz="0" w:space="0" w:color="auto"/>
          </w:divBdr>
          <w:divsChild>
            <w:div w:id="1139614386">
              <w:marLeft w:val="0"/>
              <w:marRight w:val="0"/>
              <w:marTop w:val="0"/>
              <w:marBottom w:val="0"/>
              <w:divBdr>
                <w:top w:val="none" w:sz="0" w:space="0" w:color="auto"/>
                <w:left w:val="none" w:sz="0" w:space="0" w:color="auto"/>
                <w:bottom w:val="none" w:sz="0" w:space="0" w:color="auto"/>
                <w:right w:val="none" w:sz="0" w:space="0" w:color="auto"/>
              </w:divBdr>
            </w:div>
          </w:divsChild>
        </w:div>
        <w:div w:id="1975259136">
          <w:marLeft w:val="0"/>
          <w:marRight w:val="0"/>
          <w:marTop w:val="0"/>
          <w:marBottom w:val="0"/>
          <w:divBdr>
            <w:top w:val="none" w:sz="0" w:space="0" w:color="auto"/>
            <w:left w:val="none" w:sz="0" w:space="0" w:color="auto"/>
            <w:bottom w:val="none" w:sz="0" w:space="0" w:color="auto"/>
            <w:right w:val="none" w:sz="0" w:space="0" w:color="auto"/>
          </w:divBdr>
        </w:div>
        <w:div w:id="1848594591">
          <w:marLeft w:val="0"/>
          <w:marRight w:val="0"/>
          <w:marTop w:val="0"/>
          <w:marBottom w:val="0"/>
          <w:divBdr>
            <w:top w:val="none" w:sz="0" w:space="0" w:color="auto"/>
            <w:left w:val="none" w:sz="0" w:space="0" w:color="auto"/>
            <w:bottom w:val="none" w:sz="0" w:space="0" w:color="auto"/>
            <w:right w:val="none" w:sz="0" w:space="0" w:color="auto"/>
          </w:divBdr>
          <w:divsChild>
            <w:div w:id="1313633598">
              <w:marLeft w:val="0"/>
              <w:marRight w:val="0"/>
              <w:marTop w:val="0"/>
              <w:marBottom w:val="0"/>
              <w:divBdr>
                <w:top w:val="none" w:sz="0" w:space="0" w:color="auto"/>
                <w:left w:val="none" w:sz="0" w:space="0" w:color="auto"/>
                <w:bottom w:val="none" w:sz="0" w:space="0" w:color="auto"/>
                <w:right w:val="none" w:sz="0" w:space="0" w:color="auto"/>
              </w:divBdr>
            </w:div>
          </w:divsChild>
        </w:div>
        <w:div w:id="290669781">
          <w:marLeft w:val="0"/>
          <w:marRight w:val="0"/>
          <w:marTop w:val="300"/>
          <w:marBottom w:val="0"/>
          <w:divBdr>
            <w:top w:val="none" w:sz="0" w:space="0" w:color="auto"/>
            <w:left w:val="none" w:sz="0" w:space="0" w:color="auto"/>
            <w:bottom w:val="none" w:sz="0" w:space="0" w:color="auto"/>
            <w:right w:val="none" w:sz="0" w:space="0" w:color="auto"/>
          </w:divBdr>
          <w:divsChild>
            <w:div w:id="1744713158">
              <w:marLeft w:val="0"/>
              <w:marRight w:val="0"/>
              <w:marTop w:val="0"/>
              <w:marBottom w:val="0"/>
              <w:divBdr>
                <w:top w:val="none" w:sz="0" w:space="0" w:color="auto"/>
                <w:left w:val="none" w:sz="0" w:space="0" w:color="auto"/>
                <w:bottom w:val="none" w:sz="0" w:space="0" w:color="auto"/>
                <w:right w:val="none" w:sz="0" w:space="0" w:color="auto"/>
              </w:divBdr>
              <w:divsChild>
                <w:div w:id="1974601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519844">
          <w:marLeft w:val="0"/>
          <w:marRight w:val="0"/>
          <w:marTop w:val="300"/>
          <w:marBottom w:val="0"/>
          <w:divBdr>
            <w:top w:val="none" w:sz="0" w:space="0" w:color="auto"/>
            <w:left w:val="none" w:sz="0" w:space="0" w:color="auto"/>
            <w:bottom w:val="none" w:sz="0" w:space="0" w:color="auto"/>
            <w:right w:val="none" w:sz="0" w:space="0" w:color="auto"/>
          </w:divBdr>
          <w:divsChild>
            <w:div w:id="693460346">
              <w:marLeft w:val="0"/>
              <w:marRight w:val="0"/>
              <w:marTop w:val="0"/>
              <w:marBottom w:val="0"/>
              <w:divBdr>
                <w:top w:val="none" w:sz="0" w:space="0" w:color="auto"/>
                <w:left w:val="none" w:sz="0" w:space="0" w:color="auto"/>
                <w:bottom w:val="none" w:sz="0" w:space="0" w:color="auto"/>
                <w:right w:val="none" w:sz="0" w:space="0" w:color="auto"/>
              </w:divBdr>
              <w:divsChild>
                <w:div w:id="796143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722502">
          <w:marLeft w:val="0"/>
          <w:marRight w:val="0"/>
          <w:marTop w:val="300"/>
          <w:marBottom w:val="0"/>
          <w:divBdr>
            <w:top w:val="none" w:sz="0" w:space="0" w:color="auto"/>
            <w:left w:val="none" w:sz="0" w:space="0" w:color="auto"/>
            <w:bottom w:val="none" w:sz="0" w:space="0" w:color="auto"/>
            <w:right w:val="none" w:sz="0" w:space="0" w:color="auto"/>
          </w:divBdr>
          <w:divsChild>
            <w:div w:id="835851614">
              <w:marLeft w:val="0"/>
              <w:marRight w:val="0"/>
              <w:marTop w:val="0"/>
              <w:marBottom w:val="0"/>
              <w:divBdr>
                <w:top w:val="none" w:sz="0" w:space="0" w:color="auto"/>
                <w:left w:val="none" w:sz="0" w:space="0" w:color="auto"/>
                <w:bottom w:val="none" w:sz="0" w:space="0" w:color="auto"/>
                <w:right w:val="none" w:sz="0" w:space="0" w:color="auto"/>
              </w:divBdr>
              <w:divsChild>
                <w:div w:id="331222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259047">
          <w:marLeft w:val="0"/>
          <w:marRight w:val="0"/>
          <w:marTop w:val="300"/>
          <w:marBottom w:val="0"/>
          <w:divBdr>
            <w:top w:val="none" w:sz="0" w:space="0" w:color="auto"/>
            <w:left w:val="none" w:sz="0" w:space="0" w:color="auto"/>
            <w:bottom w:val="none" w:sz="0" w:space="0" w:color="auto"/>
            <w:right w:val="none" w:sz="0" w:space="0" w:color="auto"/>
          </w:divBdr>
          <w:divsChild>
            <w:div w:id="507066621">
              <w:marLeft w:val="0"/>
              <w:marRight w:val="0"/>
              <w:marTop w:val="0"/>
              <w:marBottom w:val="0"/>
              <w:divBdr>
                <w:top w:val="none" w:sz="0" w:space="0" w:color="auto"/>
                <w:left w:val="none" w:sz="0" w:space="0" w:color="auto"/>
                <w:bottom w:val="none" w:sz="0" w:space="0" w:color="auto"/>
                <w:right w:val="none" w:sz="0" w:space="0" w:color="auto"/>
              </w:divBdr>
              <w:divsChild>
                <w:div w:id="963313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0943192">
      <w:bodyDiv w:val="1"/>
      <w:marLeft w:val="0"/>
      <w:marRight w:val="0"/>
      <w:marTop w:val="0"/>
      <w:marBottom w:val="0"/>
      <w:divBdr>
        <w:top w:val="none" w:sz="0" w:space="0" w:color="auto"/>
        <w:left w:val="none" w:sz="0" w:space="0" w:color="auto"/>
        <w:bottom w:val="none" w:sz="0" w:space="0" w:color="auto"/>
        <w:right w:val="none" w:sz="0" w:space="0" w:color="auto"/>
      </w:divBdr>
      <w:divsChild>
        <w:div w:id="459764455">
          <w:marLeft w:val="0"/>
          <w:marRight w:val="0"/>
          <w:marTop w:val="0"/>
          <w:marBottom w:val="0"/>
          <w:divBdr>
            <w:top w:val="none" w:sz="0" w:space="0" w:color="auto"/>
            <w:left w:val="none" w:sz="0" w:space="0" w:color="auto"/>
            <w:bottom w:val="none" w:sz="0" w:space="0" w:color="auto"/>
            <w:right w:val="none" w:sz="0" w:space="0" w:color="auto"/>
          </w:divBdr>
        </w:div>
        <w:div w:id="896668921">
          <w:marLeft w:val="0"/>
          <w:marRight w:val="0"/>
          <w:marTop w:val="0"/>
          <w:marBottom w:val="0"/>
          <w:divBdr>
            <w:top w:val="none" w:sz="0" w:space="0" w:color="auto"/>
            <w:left w:val="none" w:sz="0" w:space="0" w:color="auto"/>
            <w:bottom w:val="none" w:sz="0" w:space="0" w:color="auto"/>
            <w:right w:val="none" w:sz="0" w:space="0" w:color="auto"/>
          </w:divBdr>
          <w:divsChild>
            <w:div w:id="1095594907">
              <w:marLeft w:val="0"/>
              <w:marRight w:val="0"/>
              <w:marTop w:val="0"/>
              <w:marBottom w:val="0"/>
              <w:divBdr>
                <w:top w:val="none" w:sz="0" w:space="0" w:color="auto"/>
                <w:left w:val="none" w:sz="0" w:space="0" w:color="auto"/>
                <w:bottom w:val="none" w:sz="0" w:space="0" w:color="auto"/>
                <w:right w:val="none" w:sz="0" w:space="0" w:color="auto"/>
              </w:divBdr>
            </w:div>
          </w:divsChild>
        </w:div>
        <w:div w:id="667709841">
          <w:marLeft w:val="0"/>
          <w:marRight w:val="0"/>
          <w:marTop w:val="0"/>
          <w:marBottom w:val="0"/>
          <w:divBdr>
            <w:top w:val="none" w:sz="0" w:space="0" w:color="auto"/>
            <w:left w:val="none" w:sz="0" w:space="0" w:color="auto"/>
            <w:bottom w:val="none" w:sz="0" w:space="0" w:color="auto"/>
            <w:right w:val="none" w:sz="0" w:space="0" w:color="auto"/>
          </w:divBdr>
        </w:div>
        <w:div w:id="1132869649">
          <w:marLeft w:val="0"/>
          <w:marRight w:val="0"/>
          <w:marTop w:val="0"/>
          <w:marBottom w:val="0"/>
          <w:divBdr>
            <w:top w:val="none" w:sz="0" w:space="0" w:color="auto"/>
            <w:left w:val="none" w:sz="0" w:space="0" w:color="auto"/>
            <w:bottom w:val="none" w:sz="0" w:space="0" w:color="auto"/>
            <w:right w:val="none" w:sz="0" w:space="0" w:color="auto"/>
          </w:divBdr>
          <w:divsChild>
            <w:div w:id="1791164711">
              <w:marLeft w:val="0"/>
              <w:marRight w:val="0"/>
              <w:marTop w:val="0"/>
              <w:marBottom w:val="0"/>
              <w:divBdr>
                <w:top w:val="none" w:sz="0" w:space="0" w:color="auto"/>
                <w:left w:val="none" w:sz="0" w:space="0" w:color="auto"/>
                <w:bottom w:val="none" w:sz="0" w:space="0" w:color="auto"/>
                <w:right w:val="none" w:sz="0" w:space="0" w:color="auto"/>
              </w:divBdr>
            </w:div>
          </w:divsChild>
        </w:div>
        <w:div w:id="2055958149">
          <w:marLeft w:val="0"/>
          <w:marRight w:val="0"/>
          <w:marTop w:val="0"/>
          <w:marBottom w:val="0"/>
          <w:divBdr>
            <w:top w:val="none" w:sz="0" w:space="0" w:color="auto"/>
            <w:left w:val="none" w:sz="0" w:space="0" w:color="auto"/>
            <w:bottom w:val="none" w:sz="0" w:space="0" w:color="auto"/>
            <w:right w:val="none" w:sz="0" w:space="0" w:color="auto"/>
          </w:divBdr>
        </w:div>
        <w:div w:id="1197162284">
          <w:marLeft w:val="0"/>
          <w:marRight w:val="0"/>
          <w:marTop w:val="0"/>
          <w:marBottom w:val="0"/>
          <w:divBdr>
            <w:top w:val="none" w:sz="0" w:space="0" w:color="auto"/>
            <w:left w:val="none" w:sz="0" w:space="0" w:color="auto"/>
            <w:bottom w:val="none" w:sz="0" w:space="0" w:color="auto"/>
            <w:right w:val="none" w:sz="0" w:space="0" w:color="auto"/>
          </w:divBdr>
          <w:divsChild>
            <w:div w:id="428817591">
              <w:marLeft w:val="0"/>
              <w:marRight w:val="0"/>
              <w:marTop w:val="0"/>
              <w:marBottom w:val="0"/>
              <w:divBdr>
                <w:top w:val="none" w:sz="0" w:space="0" w:color="auto"/>
                <w:left w:val="none" w:sz="0" w:space="0" w:color="auto"/>
                <w:bottom w:val="none" w:sz="0" w:space="0" w:color="auto"/>
                <w:right w:val="none" w:sz="0" w:space="0" w:color="auto"/>
              </w:divBdr>
            </w:div>
          </w:divsChild>
        </w:div>
        <w:div w:id="680469592">
          <w:marLeft w:val="0"/>
          <w:marRight w:val="0"/>
          <w:marTop w:val="0"/>
          <w:marBottom w:val="0"/>
          <w:divBdr>
            <w:top w:val="none" w:sz="0" w:space="0" w:color="auto"/>
            <w:left w:val="none" w:sz="0" w:space="0" w:color="auto"/>
            <w:bottom w:val="none" w:sz="0" w:space="0" w:color="auto"/>
            <w:right w:val="none" w:sz="0" w:space="0" w:color="auto"/>
          </w:divBdr>
        </w:div>
        <w:div w:id="1473869643">
          <w:marLeft w:val="0"/>
          <w:marRight w:val="0"/>
          <w:marTop w:val="0"/>
          <w:marBottom w:val="0"/>
          <w:divBdr>
            <w:top w:val="none" w:sz="0" w:space="0" w:color="auto"/>
            <w:left w:val="none" w:sz="0" w:space="0" w:color="auto"/>
            <w:bottom w:val="none" w:sz="0" w:space="0" w:color="auto"/>
            <w:right w:val="none" w:sz="0" w:space="0" w:color="auto"/>
          </w:divBdr>
          <w:divsChild>
            <w:div w:id="1721397869">
              <w:marLeft w:val="0"/>
              <w:marRight w:val="0"/>
              <w:marTop w:val="0"/>
              <w:marBottom w:val="0"/>
              <w:divBdr>
                <w:top w:val="none" w:sz="0" w:space="0" w:color="auto"/>
                <w:left w:val="none" w:sz="0" w:space="0" w:color="auto"/>
                <w:bottom w:val="none" w:sz="0" w:space="0" w:color="auto"/>
                <w:right w:val="none" w:sz="0" w:space="0" w:color="auto"/>
              </w:divBdr>
            </w:div>
          </w:divsChild>
        </w:div>
        <w:div w:id="361826726">
          <w:marLeft w:val="0"/>
          <w:marRight w:val="0"/>
          <w:marTop w:val="0"/>
          <w:marBottom w:val="0"/>
          <w:divBdr>
            <w:top w:val="none" w:sz="0" w:space="0" w:color="auto"/>
            <w:left w:val="none" w:sz="0" w:space="0" w:color="auto"/>
            <w:bottom w:val="none" w:sz="0" w:space="0" w:color="auto"/>
            <w:right w:val="none" w:sz="0" w:space="0" w:color="auto"/>
          </w:divBdr>
        </w:div>
        <w:div w:id="1339651655">
          <w:marLeft w:val="0"/>
          <w:marRight w:val="0"/>
          <w:marTop w:val="0"/>
          <w:marBottom w:val="0"/>
          <w:divBdr>
            <w:top w:val="none" w:sz="0" w:space="0" w:color="auto"/>
            <w:left w:val="none" w:sz="0" w:space="0" w:color="auto"/>
            <w:bottom w:val="none" w:sz="0" w:space="0" w:color="auto"/>
            <w:right w:val="none" w:sz="0" w:space="0" w:color="auto"/>
          </w:divBdr>
          <w:divsChild>
            <w:div w:id="490173480">
              <w:marLeft w:val="0"/>
              <w:marRight w:val="0"/>
              <w:marTop w:val="0"/>
              <w:marBottom w:val="0"/>
              <w:divBdr>
                <w:top w:val="none" w:sz="0" w:space="0" w:color="auto"/>
                <w:left w:val="none" w:sz="0" w:space="0" w:color="auto"/>
                <w:bottom w:val="none" w:sz="0" w:space="0" w:color="auto"/>
                <w:right w:val="none" w:sz="0" w:space="0" w:color="auto"/>
              </w:divBdr>
            </w:div>
          </w:divsChild>
        </w:div>
        <w:div w:id="896624731">
          <w:marLeft w:val="0"/>
          <w:marRight w:val="0"/>
          <w:marTop w:val="0"/>
          <w:marBottom w:val="0"/>
          <w:divBdr>
            <w:top w:val="none" w:sz="0" w:space="0" w:color="auto"/>
            <w:left w:val="none" w:sz="0" w:space="0" w:color="auto"/>
            <w:bottom w:val="none" w:sz="0" w:space="0" w:color="auto"/>
            <w:right w:val="none" w:sz="0" w:space="0" w:color="auto"/>
          </w:divBdr>
        </w:div>
        <w:div w:id="279920323">
          <w:marLeft w:val="0"/>
          <w:marRight w:val="0"/>
          <w:marTop w:val="0"/>
          <w:marBottom w:val="0"/>
          <w:divBdr>
            <w:top w:val="none" w:sz="0" w:space="0" w:color="auto"/>
            <w:left w:val="none" w:sz="0" w:space="0" w:color="auto"/>
            <w:bottom w:val="none" w:sz="0" w:space="0" w:color="auto"/>
            <w:right w:val="none" w:sz="0" w:space="0" w:color="auto"/>
          </w:divBdr>
          <w:divsChild>
            <w:div w:id="2140344168">
              <w:marLeft w:val="0"/>
              <w:marRight w:val="0"/>
              <w:marTop w:val="0"/>
              <w:marBottom w:val="0"/>
              <w:divBdr>
                <w:top w:val="none" w:sz="0" w:space="0" w:color="auto"/>
                <w:left w:val="none" w:sz="0" w:space="0" w:color="auto"/>
                <w:bottom w:val="none" w:sz="0" w:space="0" w:color="auto"/>
                <w:right w:val="none" w:sz="0" w:space="0" w:color="auto"/>
              </w:divBdr>
            </w:div>
          </w:divsChild>
        </w:div>
        <w:div w:id="1196650653">
          <w:marLeft w:val="0"/>
          <w:marRight w:val="0"/>
          <w:marTop w:val="0"/>
          <w:marBottom w:val="0"/>
          <w:divBdr>
            <w:top w:val="none" w:sz="0" w:space="0" w:color="auto"/>
            <w:left w:val="none" w:sz="0" w:space="0" w:color="auto"/>
            <w:bottom w:val="none" w:sz="0" w:space="0" w:color="auto"/>
            <w:right w:val="none" w:sz="0" w:space="0" w:color="auto"/>
          </w:divBdr>
        </w:div>
        <w:div w:id="1874147340">
          <w:marLeft w:val="0"/>
          <w:marRight w:val="0"/>
          <w:marTop w:val="0"/>
          <w:marBottom w:val="0"/>
          <w:divBdr>
            <w:top w:val="none" w:sz="0" w:space="0" w:color="auto"/>
            <w:left w:val="none" w:sz="0" w:space="0" w:color="auto"/>
            <w:bottom w:val="none" w:sz="0" w:space="0" w:color="auto"/>
            <w:right w:val="none" w:sz="0" w:space="0" w:color="auto"/>
          </w:divBdr>
          <w:divsChild>
            <w:div w:id="1428817513">
              <w:marLeft w:val="0"/>
              <w:marRight w:val="0"/>
              <w:marTop w:val="0"/>
              <w:marBottom w:val="0"/>
              <w:divBdr>
                <w:top w:val="none" w:sz="0" w:space="0" w:color="auto"/>
                <w:left w:val="none" w:sz="0" w:space="0" w:color="auto"/>
                <w:bottom w:val="none" w:sz="0" w:space="0" w:color="auto"/>
                <w:right w:val="none" w:sz="0" w:space="0" w:color="auto"/>
              </w:divBdr>
            </w:div>
          </w:divsChild>
        </w:div>
        <w:div w:id="116293184">
          <w:marLeft w:val="0"/>
          <w:marRight w:val="0"/>
          <w:marTop w:val="300"/>
          <w:marBottom w:val="0"/>
          <w:divBdr>
            <w:top w:val="none" w:sz="0" w:space="0" w:color="auto"/>
            <w:left w:val="none" w:sz="0" w:space="0" w:color="auto"/>
            <w:bottom w:val="none" w:sz="0" w:space="0" w:color="auto"/>
            <w:right w:val="none" w:sz="0" w:space="0" w:color="auto"/>
          </w:divBdr>
          <w:divsChild>
            <w:div w:id="997615823">
              <w:marLeft w:val="0"/>
              <w:marRight w:val="0"/>
              <w:marTop w:val="0"/>
              <w:marBottom w:val="0"/>
              <w:divBdr>
                <w:top w:val="none" w:sz="0" w:space="0" w:color="auto"/>
                <w:left w:val="none" w:sz="0" w:space="0" w:color="auto"/>
                <w:bottom w:val="none" w:sz="0" w:space="0" w:color="auto"/>
                <w:right w:val="none" w:sz="0" w:space="0" w:color="auto"/>
              </w:divBdr>
              <w:divsChild>
                <w:div w:id="1248883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070897">
          <w:marLeft w:val="0"/>
          <w:marRight w:val="0"/>
          <w:marTop w:val="300"/>
          <w:marBottom w:val="0"/>
          <w:divBdr>
            <w:top w:val="none" w:sz="0" w:space="0" w:color="auto"/>
            <w:left w:val="none" w:sz="0" w:space="0" w:color="auto"/>
            <w:bottom w:val="none" w:sz="0" w:space="0" w:color="auto"/>
            <w:right w:val="none" w:sz="0" w:space="0" w:color="auto"/>
          </w:divBdr>
          <w:divsChild>
            <w:div w:id="790973531">
              <w:marLeft w:val="0"/>
              <w:marRight w:val="0"/>
              <w:marTop w:val="0"/>
              <w:marBottom w:val="0"/>
              <w:divBdr>
                <w:top w:val="none" w:sz="0" w:space="0" w:color="auto"/>
                <w:left w:val="none" w:sz="0" w:space="0" w:color="auto"/>
                <w:bottom w:val="none" w:sz="0" w:space="0" w:color="auto"/>
                <w:right w:val="none" w:sz="0" w:space="0" w:color="auto"/>
              </w:divBdr>
              <w:divsChild>
                <w:div w:id="216743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762387">
          <w:marLeft w:val="0"/>
          <w:marRight w:val="0"/>
          <w:marTop w:val="300"/>
          <w:marBottom w:val="0"/>
          <w:divBdr>
            <w:top w:val="none" w:sz="0" w:space="0" w:color="auto"/>
            <w:left w:val="none" w:sz="0" w:space="0" w:color="auto"/>
            <w:bottom w:val="none" w:sz="0" w:space="0" w:color="auto"/>
            <w:right w:val="none" w:sz="0" w:space="0" w:color="auto"/>
          </w:divBdr>
          <w:divsChild>
            <w:div w:id="1444570873">
              <w:marLeft w:val="0"/>
              <w:marRight w:val="0"/>
              <w:marTop w:val="0"/>
              <w:marBottom w:val="0"/>
              <w:divBdr>
                <w:top w:val="none" w:sz="0" w:space="0" w:color="auto"/>
                <w:left w:val="none" w:sz="0" w:space="0" w:color="auto"/>
                <w:bottom w:val="none" w:sz="0" w:space="0" w:color="auto"/>
                <w:right w:val="none" w:sz="0" w:space="0" w:color="auto"/>
              </w:divBdr>
              <w:divsChild>
                <w:div w:id="274756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5247891">
          <w:marLeft w:val="0"/>
          <w:marRight w:val="0"/>
          <w:marTop w:val="300"/>
          <w:marBottom w:val="0"/>
          <w:divBdr>
            <w:top w:val="none" w:sz="0" w:space="0" w:color="auto"/>
            <w:left w:val="none" w:sz="0" w:space="0" w:color="auto"/>
            <w:bottom w:val="none" w:sz="0" w:space="0" w:color="auto"/>
            <w:right w:val="none" w:sz="0" w:space="0" w:color="auto"/>
          </w:divBdr>
          <w:divsChild>
            <w:div w:id="2006588150">
              <w:marLeft w:val="0"/>
              <w:marRight w:val="0"/>
              <w:marTop w:val="0"/>
              <w:marBottom w:val="0"/>
              <w:divBdr>
                <w:top w:val="none" w:sz="0" w:space="0" w:color="auto"/>
                <w:left w:val="none" w:sz="0" w:space="0" w:color="auto"/>
                <w:bottom w:val="none" w:sz="0" w:space="0" w:color="auto"/>
                <w:right w:val="none" w:sz="0" w:space="0" w:color="auto"/>
              </w:divBdr>
              <w:divsChild>
                <w:div w:id="1923294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1284457">
      <w:bodyDiv w:val="1"/>
      <w:marLeft w:val="0"/>
      <w:marRight w:val="0"/>
      <w:marTop w:val="0"/>
      <w:marBottom w:val="0"/>
      <w:divBdr>
        <w:top w:val="none" w:sz="0" w:space="0" w:color="auto"/>
        <w:left w:val="none" w:sz="0" w:space="0" w:color="auto"/>
        <w:bottom w:val="none" w:sz="0" w:space="0" w:color="auto"/>
        <w:right w:val="none" w:sz="0" w:space="0" w:color="auto"/>
      </w:divBdr>
      <w:divsChild>
        <w:div w:id="767165789">
          <w:marLeft w:val="0"/>
          <w:marRight w:val="0"/>
          <w:marTop w:val="0"/>
          <w:marBottom w:val="0"/>
          <w:divBdr>
            <w:top w:val="none" w:sz="0" w:space="0" w:color="auto"/>
            <w:left w:val="none" w:sz="0" w:space="0" w:color="auto"/>
            <w:bottom w:val="none" w:sz="0" w:space="0" w:color="auto"/>
            <w:right w:val="none" w:sz="0" w:space="0" w:color="auto"/>
          </w:divBdr>
        </w:div>
        <w:div w:id="1561090427">
          <w:marLeft w:val="0"/>
          <w:marRight w:val="0"/>
          <w:marTop w:val="0"/>
          <w:marBottom w:val="0"/>
          <w:divBdr>
            <w:top w:val="none" w:sz="0" w:space="0" w:color="auto"/>
            <w:left w:val="none" w:sz="0" w:space="0" w:color="auto"/>
            <w:bottom w:val="none" w:sz="0" w:space="0" w:color="auto"/>
            <w:right w:val="none" w:sz="0" w:space="0" w:color="auto"/>
          </w:divBdr>
          <w:divsChild>
            <w:div w:id="1386180748">
              <w:marLeft w:val="0"/>
              <w:marRight w:val="0"/>
              <w:marTop w:val="0"/>
              <w:marBottom w:val="0"/>
              <w:divBdr>
                <w:top w:val="none" w:sz="0" w:space="0" w:color="auto"/>
                <w:left w:val="none" w:sz="0" w:space="0" w:color="auto"/>
                <w:bottom w:val="none" w:sz="0" w:space="0" w:color="auto"/>
                <w:right w:val="none" w:sz="0" w:space="0" w:color="auto"/>
              </w:divBdr>
            </w:div>
          </w:divsChild>
        </w:div>
        <w:div w:id="1795518799">
          <w:marLeft w:val="0"/>
          <w:marRight w:val="0"/>
          <w:marTop w:val="0"/>
          <w:marBottom w:val="0"/>
          <w:divBdr>
            <w:top w:val="none" w:sz="0" w:space="0" w:color="auto"/>
            <w:left w:val="none" w:sz="0" w:space="0" w:color="auto"/>
            <w:bottom w:val="none" w:sz="0" w:space="0" w:color="auto"/>
            <w:right w:val="none" w:sz="0" w:space="0" w:color="auto"/>
          </w:divBdr>
        </w:div>
        <w:div w:id="2079161735">
          <w:marLeft w:val="0"/>
          <w:marRight w:val="0"/>
          <w:marTop w:val="0"/>
          <w:marBottom w:val="0"/>
          <w:divBdr>
            <w:top w:val="none" w:sz="0" w:space="0" w:color="auto"/>
            <w:left w:val="none" w:sz="0" w:space="0" w:color="auto"/>
            <w:bottom w:val="none" w:sz="0" w:space="0" w:color="auto"/>
            <w:right w:val="none" w:sz="0" w:space="0" w:color="auto"/>
          </w:divBdr>
          <w:divsChild>
            <w:div w:id="2118870163">
              <w:marLeft w:val="0"/>
              <w:marRight w:val="0"/>
              <w:marTop w:val="0"/>
              <w:marBottom w:val="0"/>
              <w:divBdr>
                <w:top w:val="none" w:sz="0" w:space="0" w:color="auto"/>
                <w:left w:val="none" w:sz="0" w:space="0" w:color="auto"/>
                <w:bottom w:val="none" w:sz="0" w:space="0" w:color="auto"/>
                <w:right w:val="none" w:sz="0" w:space="0" w:color="auto"/>
              </w:divBdr>
            </w:div>
          </w:divsChild>
        </w:div>
        <w:div w:id="1130441021">
          <w:marLeft w:val="0"/>
          <w:marRight w:val="0"/>
          <w:marTop w:val="0"/>
          <w:marBottom w:val="0"/>
          <w:divBdr>
            <w:top w:val="none" w:sz="0" w:space="0" w:color="auto"/>
            <w:left w:val="none" w:sz="0" w:space="0" w:color="auto"/>
            <w:bottom w:val="none" w:sz="0" w:space="0" w:color="auto"/>
            <w:right w:val="none" w:sz="0" w:space="0" w:color="auto"/>
          </w:divBdr>
        </w:div>
        <w:div w:id="934747291">
          <w:marLeft w:val="0"/>
          <w:marRight w:val="0"/>
          <w:marTop w:val="0"/>
          <w:marBottom w:val="0"/>
          <w:divBdr>
            <w:top w:val="none" w:sz="0" w:space="0" w:color="auto"/>
            <w:left w:val="none" w:sz="0" w:space="0" w:color="auto"/>
            <w:bottom w:val="none" w:sz="0" w:space="0" w:color="auto"/>
            <w:right w:val="none" w:sz="0" w:space="0" w:color="auto"/>
          </w:divBdr>
          <w:divsChild>
            <w:div w:id="368797551">
              <w:marLeft w:val="0"/>
              <w:marRight w:val="0"/>
              <w:marTop w:val="0"/>
              <w:marBottom w:val="0"/>
              <w:divBdr>
                <w:top w:val="none" w:sz="0" w:space="0" w:color="auto"/>
                <w:left w:val="none" w:sz="0" w:space="0" w:color="auto"/>
                <w:bottom w:val="none" w:sz="0" w:space="0" w:color="auto"/>
                <w:right w:val="none" w:sz="0" w:space="0" w:color="auto"/>
              </w:divBdr>
            </w:div>
          </w:divsChild>
        </w:div>
        <w:div w:id="2061588977">
          <w:marLeft w:val="0"/>
          <w:marRight w:val="0"/>
          <w:marTop w:val="0"/>
          <w:marBottom w:val="0"/>
          <w:divBdr>
            <w:top w:val="none" w:sz="0" w:space="0" w:color="auto"/>
            <w:left w:val="none" w:sz="0" w:space="0" w:color="auto"/>
            <w:bottom w:val="none" w:sz="0" w:space="0" w:color="auto"/>
            <w:right w:val="none" w:sz="0" w:space="0" w:color="auto"/>
          </w:divBdr>
        </w:div>
        <w:div w:id="657271286">
          <w:marLeft w:val="0"/>
          <w:marRight w:val="0"/>
          <w:marTop w:val="0"/>
          <w:marBottom w:val="0"/>
          <w:divBdr>
            <w:top w:val="none" w:sz="0" w:space="0" w:color="auto"/>
            <w:left w:val="none" w:sz="0" w:space="0" w:color="auto"/>
            <w:bottom w:val="none" w:sz="0" w:space="0" w:color="auto"/>
            <w:right w:val="none" w:sz="0" w:space="0" w:color="auto"/>
          </w:divBdr>
          <w:divsChild>
            <w:div w:id="81921432">
              <w:marLeft w:val="0"/>
              <w:marRight w:val="0"/>
              <w:marTop w:val="0"/>
              <w:marBottom w:val="0"/>
              <w:divBdr>
                <w:top w:val="none" w:sz="0" w:space="0" w:color="auto"/>
                <w:left w:val="none" w:sz="0" w:space="0" w:color="auto"/>
                <w:bottom w:val="none" w:sz="0" w:space="0" w:color="auto"/>
                <w:right w:val="none" w:sz="0" w:space="0" w:color="auto"/>
              </w:divBdr>
            </w:div>
          </w:divsChild>
        </w:div>
        <w:div w:id="1634407967">
          <w:marLeft w:val="0"/>
          <w:marRight w:val="0"/>
          <w:marTop w:val="0"/>
          <w:marBottom w:val="0"/>
          <w:divBdr>
            <w:top w:val="none" w:sz="0" w:space="0" w:color="auto"/>
            <w:left w:val="none" w:sz="0" w:space="0" w:color="auto"/>
            <w:bottom w:val="none" w:sz="0" w:space="0" w:color="auto"/>
            <w:right w:val="none" w:sz="0" w:space="0" w:color="auto"/>
          </w:divBdr>
        </w:div>
        <w:div w:id="1592394022">
          <w:marLeft w:val="0"/>
          <w:marRight w:val="0"/>
          <w:marTop w:val="0"/>
          <w:marBottom w:val="0"/>
          <w:divBdr>
            <w:top w:val="none" w:sz="0" w:space="0" w:color="auto"/>
            <w:left w:val="none" w:sz="0" w:space="0" w:color="auto"/>
            <w:bottom w:val="none" w:sz="0" w:space="0" w:color="auto"/>
            <w:right w:val="none" w:sz="0" w:space="0" w:color="auto"/>
          </w:divBdr>
          <w:divsChild>
            <w:div w:id="1077674480">
              <w:marLeft w:val="0"/>
              <w:marRight w:val="0"/>
              <w:marTop w:val="0"/>
              <w:marBottom w:val="0"/>
              <w:divBdr>
                <w:top w:val="none" w:sz="0" w:space="0" w:color="auto"/>
                <w:left w:val="none" w:sz="0" w:space="0" w:color="auto"/>
                <w:bottom w:val="none" w:sz="0" w:space="0" w:color="auto"/>
                <w:right w:val="none" w:sz="0" w:space="0" w:color="auto"/>
              </w:divBdr>
            </w:div>
          </w:divsChild>
        </w:div>
        <w:div w:id="173691287">
          <w:marLeft w:val="0"/>
          <w:marRight w:val="0"/>
          <w:marTop w:val="0"/>
          <w:marBottom w:val="0"/>
          <w:divBdr>
            <w:top w:val="none" w:sz="0" w:space="0" w:color="auto"/>
            <w:left w:val="none" w:sz="0" w:space="0" w:color="auto"/>
            <w:bottom w:val="none" w:sz="0" w:space="0" w:color="auto"/>
            <w:right w:val="none" w:sz="0" w:space="0" w:color="auto"/>
          </w:divBdr>
        </w:div>
        <w:div w:id="91970965">
          <w:marLeft w:val="0"/>
          <w:marRight w:val="0"/>
          <w:marTop w:val="0"/>
          <w:marBottom w:val="0"/>
          <w:divBdr>
            <w:top w:val="none" w:sz="0" w:space="0" w:color="auto"/>
            <w:left w:val="none" w:sz="0" w:space="0" w:color="auto"/>
            <w:bottom w:val="none" w:sz="0" w:space="0" w:color="auto"/>
            <w:right w:val="none" w:sz="0" w:space="0" w:color="auto"/>
          </w:divBdr>
          <w:divsChild>
            <w:div w:id="568732745">
              <w:marLeft w:val="0"/>
              <w:marRight w:val="0"/>
              <w:marTop w:val="0"/>
              <w:marBottom w:val="0"/>
              <w:divBdr>
                <w:top w:val="none" w:sz="0" w:space="0" w:color="auto"/>
                <w:left w:val="none" w:sz="0" w:space="0" w:color="auto"/>
                <w:bottom w:val="none" w:sz="0" w:space="0" w:color="auto"/>
                <w:right w:val="none" w:sz="0" w:space="0" w:color="auto"/>
              </w:divBdr>
            </w:div>
          </w:divsChild>
        </w:div>
        <w:div w:id="1355771582">
          <w:marLeft w:val="0"/>
          <w:marRight w:val="0"/>
          <w:marTop w:val="0"/>
          <w:marBottom w:val="0"/>
          <w:divBdr>
            <w:top w:val="none" w:sz="0" w:space="0" w:color="auto"/>
            <w:left w:val="none" w:sz="0" w:space="0" w:color="auto"/>
            <w:bottom w:val="none" w:sz="0" w:space="0" w:color="auto"/>
            <w:right w:val="none" w:sz="0" w:space="0" w:color="auto"/>
          </w:divBdr>
        </w:div>
        <w:div w:id="1274823470">
          <w:marLeft w:val="0"/>
          <w:marRight w:val="0"/>
          <w:marTop w:val="0"/>
          <w:marBottom w:val="0"/>
          <w:divBdr>
            <w:top w:val="none" w:sz="0" w:space="0" w:color="auto"/>
            <w:left w:val="none" w:sz="0" w:space="0" w:color="auto"/>
            <w:bottom w:val="none" w:sz="0" w:space="0" w:color="auto"/>
            <w:right w:val="none" w:sz="0" w:space="0" w:color="auto"/>
          </w:divBdr>
          <w:divsChild>
            <w:div w:id="105197783">
              <w:marLeft w:val="0"/>
              <w:marRight w:val="0"/>
              <w:marTop w:val="0"/>
              <w:marBottom w:val="0"/>
              <w:divBdr>
                <w:top w:val="none" w:sz="0" w:space="0" w:color="auto"/>
                <w:left w:val="none" w:sz="0" w:space="0" w:color="auto"/>
                <w:bottom w:val="none" w:sz="0" w:space="0" w:color="auto"/>
                <w:right w:val="none" w:sz="0" w:space="0" w:color="auto"/>
              </w:divBdr>
            </w:div>
          </w:divsChild>
        </w:div>
        <w:div w:id="2135831719">
          <w:marLeft w:val="0"/>
          <w:marRight w:val="0"/>
          <w:marTop w:val="300"/>
          <w:marBottom w:val="0"/>
          <w:divBdr>
            <w:top w:val="none" w:sz="0" w:space="0" w:color="auto"/>
            <w:left w:val="none" w:sz="0" w:space="0" w:color="auto"/>
            <w:bottom w:val="none" w:sz="0" w:space="0" w:color="auto"/>
            <w:right w:val="none" w:sz="0" w:space="0" w:color="auto"/>
          </w:divBdr>
          <w:divsChild>
            <w:div w:id="715860374">
              <w:marLeft w:val="0"/>
              <w:marRight w:val="0"/>
              <w:marTop w:val="0"/>
              <w:marBottom w:val="0"/>
              <w:divBdr>
                <w:top w:val="none" w:sz="0" w:space="0" w:color="auto"/>
                <w:left w:val="none" w:sz="0" w:space="0" w:color="auto"/>
                <w:bottom w:val="none" w:sz="0" w:space="0" w:color="auto"/>
                <w:right w:val="none" w:sz="0" w:space="0" w:color="auto"/>
              </w:divBdr>
              <w:divsChild>
                <w:div w:id="1164471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4780101">
          <w:marLeft w:val="0"/>
          <w:marRight w:val="0"/>
          <w:marTop w:val="300"/>
          <w:marBottom w:val="0"/>
          <w:divBdr>
            <w:top w:val="none" w:sz="0" w:space="0" w:color="auto"/>
            <w:left w:val="none" w:sz="0" w:space="0" w:color="auto"/>
            <w:bottom w:val="none" w:sz="0" w:space="0" w:color="auto"/>
            <w:right w:val="none" w:sz="0" w:space="0" w:color="auto"/>
          </w:divBdr>
          <w:divsChild>
            <w:div w:id="1490950200">
              <w:marLeft w:val="0"/>
              <w:marRight w:val="0"/>
              <w:marTop w:val="0"/>
              <w:marBottom w:val="0"/>
              <w:divBdr>
                <w:top w:val="none" w:sz="0" w:space="0" w:color="auto"/>
                <w:left w:val="none" w:sz="0" w:space="0" w:color="auto"/>
                <w:bottom w:val="none" w:sz="0" w:space="0" w:color="auto"/>
                <w:right w:val="none" w:sz="0" w:space="0" w:color="auto"/>
              </w:divBdr>
              <w:divsChild>
                <w:div w:id="152726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1088264">
          <w:marLeft w:val="0"/>
          <w:marRight w:val="0"/>
          <w:marTop w:val="300"/>
          <w:marBottom w:val="0"/>
          <w:divBdr>
            <w:top w:val="none" w:sz="0" w:space="0" w:color="auto"/>
            <w:left w:val="none" w:sz="0" w:space="0" w:color="auto"/>
            <w:bottom w:val="none" w:sz="0" w:space="0" w:color="auto"/>
            <w:right w:val="none" w:sz="0" w:space="0" w:color="auto"/>
          </w:divBdr>
          <w:divsChild>
            <w:div w:id="1910538026">
              <w:marLeft w:val="0"/>
              <w:marRight w:val="0"/>
              <w:marTop w:val="0"/>
              <w:marBottom w:val="0"/>
              <w:divBdr>
                <w:top w:val="none" w:sz="0" w:space="0" w:color="auto"/>
                <w:left w:val="none" w:sz="0" w:space="0" w:color="auto"/>
                <w:bottom w:val="none" w:sz="0" w:space="0" w:color="auto"/>
                <w:right w:val="none" w:sz="0" w:space="0" w:color="auto"/>
              </w:divBdr>
              <w:divsChild>
                <w:div w:id="2006202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1749017">
          <w:marLeft w:val="0"/>
          <w:marRight w:val="0"/>
          <w:marTop w:val="300"/>
          <w:marBottom w:val="0"/>
          <w:divBdr>
            <w:top w:val="none" w:sz="0" w:space="0" w:color="auto"/>
            <w:left w:val="none" w:sz="0" w:space="0" w:color="auto"/>
            <w:bottom w:val="none" w:sz="0" w:space="0" w:color="auto"/>
            <w:right w:val="none" w:sz="0" w:space="0" w:color="auto"/>
          </w:divBdr>
          <w:divsChild>
            <w:div w:id="661203903">
              <w:marLeft w:val="0"/>
              <w:marRight w:val="0"/>
              <w:marTop w:val="0"/>
              <w:marBottom w:val="0"/>
              <w:divBdr>
                <w:top w:val="none" w:sz="0" w:space="0" w:color="auto"/>
                <w:left w:val="none" w:sz="0" w:space="0" w:color="auto"/>
                <w:bottom w:val="none" w:sz="0" w:space="0" w:color="auto"/>
                <w:right w:val="none" w:sz="0" w:space="0" w:color="auto"/>
              </w:divBdr>
              <w:divsChild>
                <w:div w:id="823351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173389">
      <w:bodyDiv w:val="1"/>
      <w:marLeft w:val="0"/>
      <w:marRight w:val="0"/>
      <w:marTop w:val="0"/>
      <w:marBottom w:val="0"/>
      <w:divBdr>
        <w:top w:val="none" w:sz="0" w:space="0" w:color="auto"/>
        <w:left w:val="none" w:sz="0" w:space="0" w:color="auto"/>
        <w:bottom w:val="none" w:sz="0" w:space="0" w:color="auto"/>
        <w:right w:val="none" w:sz="0" w:space="0" w:color="auto"/>
      </w:divBdr>
    </w:div>
    <w:div w:id="1563833277">
      <w:bodyDiv w:val="1"/>
      <w:marLeft w:val="0"/>
      <w:marRight w:val="0"/>
      <w:marTop w:val="0"/>
      <w:marBottom w:val="0"/>
      <w:divBdr>
        <w:top w:val="none" w:sz="0" w:space="0" w:color="auto"/>
        <w:left w:val="none" w:sz="0" w:space="0" w:color="auto"/>
        <w:bottom w:val="none" w:sz="0" w:space="0" w:color="auto"/>
        <w:right w:val="none" w:sz="0" w:space="0" w:color="auto"/>
      </w:divBdr>
      <w:divsChild>
        <w:div w:id="339967500">
          <w:marLeft w:val="0"/>
          <w:marRight w:val="0"/>
          <w:marTop w:val="0"/>
          <w:marBottom w:val="0"/>
          <w:divBdr>
            <w:top w:val="none" w:sz="0" w:space="0" w:color="auto"/>
            <w:left w:val="none" w:sz="0" w:space="0" w:color="auto"/>
            <w:bottom w:val="none" w:sz="0" w:space="0" w:color="auto"/>
            <w:right w:val="none" w:sz="0" w:space="0" w:color="auto"/>
          </w:divBdr>
          <w:divsChild>
            <w:div w:id="829641658">
              <w:marLeft w:val="0"/>
              <w:marRight w:val="0"/>
              <w:marTop w:val="0"/>
              <w:marBottom w:val="0"/>
              <w:divBdr>
                <w:top w:val="none" w:sz="0" w:space="0" w:color="auto"/>
                <w:left w:val="none" w:sz="0" w:space="0" w:color="auto"/>
                <w:bottom w:val="none" w:sz="0" w:space="0" w:color="auto"/>
                <w:right w:val="none" w:sz="0" w:space="0" w:color="auto"/>
              </w:divBdr>
            </w:div>
            <w:div w:id="891961859">
              <w:marLeft w:val="0"/>
              <w:marRight w:val="0"/>
              <w:marTop w:val="0"/>
              <w:marBottom w:val="0"/>
              <w:divBdr>
                <w:top w:val="none" w:sz="0" w:space="0" w:color="auto"/>
                <w:left w:val="none" w:sz="0" w:space="0" w:color="auto"/>
                <w:bottom w:val="none" w:sz="0" w:space="0" w:color="auto"/>
                <w:right w:val="none" w:sz="0" w:space="0" w:color="auto"/>
              </w:divBdr>
              <w:divsChild>
                <w:div w:id="40619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003758">
          <w:marLeft w:val="0"/>
          <w:marRight w:val="0"/>
          <w:marTop w:val="0"/>
          <w:marBottom w:val="0"/>
          <w:divBdr>
            <w:top w:val="none" w:sz="0" w:space="0" w:color="auto"/>
            <w:left w:val="none" w:sz="0" w:space="0" w:color="auto"/>
            <w:bottom w:val="none" w:sz="0" w:space="0" w:color="auto"/>
            <w:right w:val="none" w:sz="0" w:space="0" w:color="auto"/>
          </w:divBdr>
          <w:divsChild>
            <w:div w:id="605038930">
              <w:marLeft w:val="0"/>
              <w:marRight w:val="0"/>
              <w:marTop w:val="0"/>
              <w:marBottom w:val="0"/>
              <w:divBdr>
                <w:top w:val="none" w:sz="0" w:space="0" w:color="auto"/>
                <w:left w:val="none" w:sz="0" w:space="0" w:color="auto"/>
                <w:bottom w:val="none" w:sz="0" w:space="0" w:color="auto"/>
                <w:right w:val="none" w:sz="0" w:space="0" w:color="auto"/>
              </w:divBdr>
            </w:div>
            <w:div w:id="794494136">
              <w:marLeft w:val="0"/>
              <w:marRight w:val="0"/>
              <w:marTop w:val="0"/>
              <w:marBottom w:val="0"/>
              <w:divBdr>
                <w:top w:val="none" w:sz="0" w:space="0" w:color="auto"/>
                <w:left w:val="none" w:sz="0" w:space="0" w:color="auto"/>
                <w:bottom w:val="none" w:sz="0" w:space="0" w:color="auto"/>
                <w:right w:val="none" w:sz="0" w:space="0" w:color="auto"/>
              </w:divBdr>
              <w:divsChild>
                <w:div w:id="92507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496352">
          <w:marLeft w:val="0"/>
          <w:marRight w:val="0"/>
          <w:marTop w:val="0"/>
          <w:marBottom w:val="0"/>
          <w:divBdr>
            <w:top w:val="none" w:sz="0" w:space="0" w:color="auto"/>
            <w:left w:val="none" w:sz="0" w:space="0" w:color="auto"/>
            <w:bottom w:val="none" w:sz="0" w:space="0" w:color="auto"/>
            <w:right w:val="none" w:sz="0" w:space="0" w:color="auto"/>
          </w:divBdr>
          <w:divsChild>
            <w:div w:id="1015423891">
              <w:marLeft w:val="0"/>
              <w:marRight w:val="0"/>
              <w:marTop w:val="0"/>
              <w:marBottom w:val="0"/>
              <w:divBdr>
                <w:top w:val="none" w:sz="0" w:space="0" w:color="auto"/>
                <w:left w:val="none" w:sz="0" w:space="0" w:color="auto"/>
                <w:bottom w:val="none" w:sz="0" w:space="0" w:color="auto"/>
                <w:right w:val="none" w:sz="0" w:space="0" w:color="auto"/>
              </w:divBdr>
            </w:div>
            <w:div w:id="1701854567">
              <w:marLeft w:val="0"/>
              <w:marRight w:val="0"/>
              <w:marTop w:val="0"/>
              <w:marBottom w:val="0"/>
              <w:divBdr>
                <w:top w:val="none" w:sz="0" w:space="0" w:color="auto"/>
                <w:left w:val="none" w:sz="0" w:space="0" w:color="auto"/>
                <w:bottom w:val="none" w:sz="0" w:space="0" w:color="auto"/>
                <w:right w:val="none" w:sz="0" w:space="0" w:color="auto"/>
              </w:divBdr>
              <w:divsChild>
                <w:div w:id="110195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058122">
          <w:marLeft w:val="0"/>
          <w:marRight w:val="0"/>
          <w:marTop w:val="0"/>
          <w:marBottom w:val="0"/>
          <w:divBdr>
            <w:top w:val="none" w:sz="0" w:space="0" w:color="auto"/>
            <w:left w:val="none" w:sz="0" w:space="0" w:color="auto"/>
            <w:bottom w:val="none" w:sz="0" w:space="0" w:color="auto"/>
            <w:right w:val="none" w:sz="0" w:space="0" w:color="auto"/>
          </w:divBdr>
          <w:divsChild>
            <w:div w:id="465634249">
              <w:marLeft w:val="0"/>
              <w:marRight w:val="0"/>
              <w:marTop w:val="0"/>
              <w:marBottom w:val="0"/>
              <w:divBdr>
                <w:top w:val="none" w:sz="0" w:space="0" w:color="auto"/>
                <w:left w:val="none" w:sz="0" w:space="0" w:color="auto"/>
                <w:bottom w:val="none" w:sz="0" w:space="0" w:color="auto"/>
                <w:right w:val="none" w:sz="0" w:space="0" w:color="auto"/>
              </w:divBdr>
              <w:divsChild>
                <w:div w:id="1153371067">
                  <w:marLeft w:val="0"/>
                  <w:marRight w:val="0"/>
                  <w:marTop w:val="0"/>
                  <w:marBottom w:val="0"/>
                  <w:divBdr>
                    <w:top w:val="none" w:sz="0" w:space="0" w:color="auto"/>
                    <w:left w:val="none" w:sz="0" w:space="0" w:color="auto"/>
                    <w:bottom w:val="none" w:sz="0" w:space="0" w:color="auto"/>
                    <w:right w:val="none" w:sz="0" w:space="0" w:color="auto"/>
                  </w:divBdr>
                </w:div>
              </w:divsChild>
            </w:div>
            <w:div w:id="2137940056">
              <w:marLeft w:val="0"/>
              <w:marRight w:val="0"/>
              <w:marTop w:val="0"/>
              <w:marBottom w:val="0"/>
              <w:divBdr>
                <w:top w:val="none" w:sz="0" w:space="0" w:color="auto"/>
                <w:left w:val="none" w:sz="0" w:space="0" w:color="auto"/>
                <w:bottom w:val="none" w:sz="0" w:space="0" w:color="auto"/>
                <w:right w:val="none" w:sz="0" w:space="0" w:color="auto"/>
              </w:divBdr>
            </w:div>
          </w:divsChild>
        </w:div>
        <w:div w:id="1242524584">
          <w:marLeft w:val="0"/>
          <w:marRight w:val="0"/>
          <w:marTop w:val="0"/>
          <w:marBottom w:val="0"/>
          <w:divBdr>
            <w:top w:val="none" w:sz="0" w:space="0" w:color="auto"/>
            <w:left w:val="none" w:sz="0" w:space="0" w:color="auto"/>
            <w:bottom w:val="none" w:sz="0" w:space="0" w:color="auto"/>
            <w:right w:val="none" w:sz="0" w:space="0" w:color="auto"/>
          </w:divBdr>
          <w:divsChild>
            <w:div w:id="504629687">
              <w:marLeft w:val="0"/>
              <w:marRight w:val="0"/>
              <w:marTop w:val="0"/>
              <w:marBottom w:val="0"/>
              <w:divBdr>
                <w:top w:val="none" w:sz="0" w:space="0" w:color="auto"/>
                <w:left w:val="none" w:sz="0" w:space="0" w:color="auto"/>
                <w:bottom w:val="none" w:sz="0" w:space="0" w:color="auto"/>
                <w:right w:val="none" w:sz="0" w:space="0" w:color="auto"/>
              </w:divBdr>
              <w:divsChild>
                <w:div w:id="435099877">
                  <w:marLeft w:val="0"/>
                  <w:marRight w:val="0"/>
                  <w:marTop w:val="0"/>
                  <w:marBottom w:val="0"/>
                  <w:divBdr>
                    <w:top w:val="none" w:sz="0" w:space="0" w:color="auto"/>
                    <w:left w:val="none" w:sz="0" w:space="0" w:color="auto"/>
                    <w:bottom w:val="none" w:sz="0" w:space="0" w:color="auto"/>
                    <w:right w:val="none" w:sz="0" w:space="0" w:color="auto"/>
                  </w:divBdr>
                </w:div>
              </w:divsChild>
            </w:div>
            <w:div w:id="1032148685">
              <w:marLeft w:val="0"/>
              <w:marRight w:val="0"/>
              <w:marTop w:val="0"/>
              <w:marBottom w:val="0"/>
              <w:divBdr>
                <w:top w:val="none" w:sz="0" w:space="0" w:color="auto"/>
                <w:left w:val="none" w:sz="0" w:space="0" w:color="auto"/>
                <w:bottom w:val="none" w:sz="0" w:space="0" w:color="auto"/>
                <w:right w:val="none" w:sz="0" w:space="0" w:color="auto"/>
              </w:divBdr>
            </w:div>
          </w:divsChild>
        </w:div>
        <w:div w:id="1388650706">
          <w:marLeft w:val="0"/>
          <w:marRight w:val="0"/>
          <w:marTop w:val="0"/>
          <w:marBottom w:val="0"/>
          <w:divBdr>
            <w:top w:val="none" w:sz="0" w:space="0" w:color="auto"/>
            <w:left w:val="none" w:sz="0" w:space="0" w:color="auto"/>
            <w:bottom w:val="none" w:sz="0" w:space="0" w:color="auto"/>
            <w:right w:val="none" w:sz="0" w:space="0" w:color="auto"/>
          </w:divBdr>
          <w:divsChild>
            <w:div w:id="41446777">
              <w:marLeft w:val="0"/>
              <w:marRight w:val="0"/>
              <w:marTop w:val="0"/>
              <w:marBottom w:val="0"/>
              <w:divBdr>
                <w:top w:val="none" w:sz="0" w:space="0" w:color="auto"/>
                <w:left w:val="none" w:sz="0" w:space="0" w:color="auto"/>
                <w:bottom w:val="none" w:sz="0" w:space="0" w:color="auto"/>
                <w:right w:val="none" w:sz="0" w:space="0" w:color="auto"/>
              </w:divBdr>
              <w:divsChild>
                <w:div w:id="964238995">
                  <w:marLeft w:val="0"/>
                  <w:marRight w:val="0"/>
                  <w:marTop w:val="0"/>
                  <w:marBottom w:val="0"/>
                  <w:divBdr>
                    <w:top w:val="none" w:sz="0" w:space="0" w:color="auto"/>
                    <w:left w:val="none" w:sz="0" w:space="0" w:color="auto"/>
                    <w:bottom w:val="none" w:sz="0" w:space="0" w:color="auto"/>
                    <w:right w:val="none" w:sz="0" w:space="0" w:color="auto"/>
                  </w:divBdr>
                </w:div>
              </w:divsChild>
            </w:div>
            <w:div w:id="955676965">
              <w:marLeft w:val="0"/>
              <w:marRight w:val="0"/>
              <w:marTop w:val="0"/>
              <w:marBottom w:val="0"/>
              <w:divBdr>
                <w:top w:val="none" w:sz="0" w:space="0" w:color="auto"/>
                <w:left w:val="none" w:sz="0" w:space="0" w:color="auto"/>
                <w:bottom w:val="none" w:sz="0" w:space="0" w:color="auto"/>
                <w:right w:val="none" w:sz="0" w:space="0" w:color="auto"/>
              </w:divBdr>
            </w:div>
          </w:divsChild>
        </w:div>
        <w:div w:id="2121875699">
          <w:marLeft w:val="0"/>
          <w:marRight w:val="0"/>
          <w:marTop w:val="0"/>
          <w:marBottom w:val="0"/>
          <w:divBdr>
            <w:top w:val="none" w:sz="0" w:space="0" w:color="auto"/>
            <w:left w:val="none" w:sz="0" w:space="0" w:color="auto"/>
            <w:bottom w:val="none" w:sz="0" w:space="0" w:color="auto"/>
            <w:right w:val="none" w:sz="0" w:space="0" w:color="auto"/>
          </w:divBdr>
          <w:divsChild>
            <w:div w:id="945771662">
              <w:marLeft w:val="0"/>
              <w:marRight w:val="0"/>
              <w:marTop w:val="0"/>
              <w:marBottom w:val="0"/>
              <w:divBdr>
                <w:top w:val="none" w:sz="0" w:space="0" w:color="auto"/>
                <w:left w:val="none" w:sz="0" w:space="0" w:color="auto"/>
                <w:bottom w:val="none" w:sz="0" w:space="0" w:color="auto"/>
                <w:right w:val="none" w:sz="0" w:space="0" w:color="auto"/>
              </w:divBdr>
              <w:divsChild>
                <w:div w:id="391579470">
                  <w:marLeft w:val="0"/>
                  <w:marRight w:val="0"/>
                  <w:marTop w:val="0"/>
                  <w:marBottom w:val="0"/>
                  <w:divBdr>
                    <w:top w:val="none" w:sz="0" w:space="0" w:color="auto"/>
                    <w:left w:val="none" w:sz="0" w:space="0" w:color="auto"/>
                    <w:bottom w:val="none" w:sz="0" w:space="0" w:color="auto"/>
                    <w:right w:val="none" w:sz="0" w:space="0" w:color="auto"/>
                  </w:divBdr>
                </w:div>
              </w:divsChild>
            </w:div>
            <w:div w:id="157589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900979">
      <w:bodyDiv w:val="1"/>
      <w:marLeft w:val="0"/>
      <w:marRight w:val="0"/>
      <w:marTop w:val="0"/>
      <w:marBottom w:val="0"/>
      <w:divBdr>
        <w:top w:val="none" w:sz="0" w:space="0" w:color="auto"/>
        <w:left w:val="none" w:sz="0" w:space="0" w:color="auto"/>
        <w:bottom w:val="none" w:sz="0" w:space="0" w:color="auto"/>
        <w:right w:val="none" w:sz="0" w:space="0" w:color="auto"/>
      </w:divBdr>
      <w:divsChild>
        <w:div w:id="64955683">
          <w:marLeft w:val="0"/>
          <w:marRight w:val="0"/>
          <w:marTop w:val="0"/>
          <w:marBottom w:val="0"/>
          <w:divBdr>
            <w:top w:val="none" w:sz="0" w:space="0" w:color="auto"/>
            <w:left w:val="none" w:sz="0" w:space="0" w:color="auto"/>
            <w:bottom w:val="none" w:sz="0" w:space="0" w:color="auto"/>
            <w:right w:val="none" w:sz="0" w:space="0" w:color="auto"/>
          </w:divBdr>
        </w:div>
        <w:div w:id="272789345">
          <w:marLeft w:val="0"/>
          <w:marRight w:val="0"/>
          <w:marTop w:val="0"/>
          <w:marBottom w:val="0"/>
          <w:divBdr>
            <w:top w:val="none" w:sz="0" w:space="0" w:color="auto"/>
            <w:left w:val="none" w:sz="0" w:space="0" w:color="auto"/>
            <w:bottom w:val="none" w:sz="0" w:space="0" w:color="auto"/>
            <w:right w:val="none" w:sz="0" w:space="0" w:color="auto"/>
          </w:divBdr>
          <w:divsChild>
            <w:div w:id="990906936">
              <w:marLeft w:val="0"/>
              <w:marRight w:val="0"/>
              <w:marTop w:val="0"/>
              <w:marBottom w:val="0"/>
              <w:divBdr>
                <w:top w:val="none" w:sz="0" w:space="0" w:color="auto"/>
                <w:left w:val="none" w:sz="0" w:space="0" w:color="auto"/>
                <w:bottom w:val="none" w:sz="0" w:space="0" w:color="auto"/>
                <w:right w:val="none" w:sz="0" w:space="0" w:color="auto"/>
              </w:divBdr>
            </w:div>
          </w:divsChild>
        </w:div>
        <w:div w:id="158737924">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sChild>
            <w:div w:id="1783449912">
              <w:marLeft w:val="0"/>
              <w:marRight w:val="0"/>
              <w:marTop w:val="0"/>
              <w:marBottom w:val="0"/>
              <w:divBdr>
                <w:top w:val="none" w:sz="0" w:space="0" w:color="auto"/>
                <w:left w:val="none" w:sz="0" w:space="0" w:color="auto"/>
                <w:bottom w:val="none" w:sz="0" w:space="0" w:color="auto"/>
                <w:right w:val="none" w:sz="0" w:space="0" w:color="auto"/>
              </w:divBdr>
            </w:div>
          </w:divsChild>
        </w:div>
        <w:div w:id="1815440502">
          <w:marLeft w:val="0"/>
          <w:marRight w:val="0"/>
          <w:marTop w:val="0"/>
          <w:marBottom w:val="0"/>
          <w:divBdr>
            <w:top w:val="none" w:sz="0" w:space="0" w:color="auto"/>
            <w:left w:val="none" w:sz="0" w:space="0" w:color="auto"/>
            <w:bottom w:val="none" w:sz="0" w:space="0" w:color="auto"/>
            <w:right w:val="none" w:sz="0" w:space="0" w:color="auto"/>
          </w:divBdr>
        </w:div>
        <w:div w:id="2049596739">
          <w:marLeft w:val="0"/>
          <w:marRight w:val="0"/>
          <w:marTop w:val="0"/>
          <w:marBottom w:val="0"/>
          <w:divBdr>
            <w:top w:val="none" w:sz="0" w:space="0" w:color="auto"/>
            <w:left w:val="none" w:sz="0" w:space="0" w:color="auto"/>
            <w:bottom w:val="none" w:sz="0" w:space="0" w:color="auto"/>
            <w:right w:val="none" w:sz="0" w:space="0" w:color="auto"/>
          </w:divBdr>
          <w:divsChild>
            <w:div w:id="190994975">
              <w:marLeft w:val="0"/>
              <w:marRight w:val="0"/>
              <w:marTop w:val="0"/>
              <w:marBottom w:val="0"/>
              <w:divBdr>
                <w:top w:val="none" w:sz="0" w:space="0" w:color="auto"/>
                <w:left w:val="none" w:sz="0" w:space="0" w:color="auto"/>
                <w:bottom w:val="none" w:sz="0" w:space="0" w:color="auto"/>
                <w:right w:val="none" w:sz="0" w:space="0" w:color="auto"/>
              </w:divBdr>
            </w:div>
          </w:divsChild>
        </w:div>
        <w:div w:id="1739206594">
          <w:marLeft w:val="0"/>
          <w:marRight w:val="0"/>
          <w:marTop w:val="0"/>
          <w:marBottom w:val="0"/>
          <w:divBdr>
            <w:top w:val="none" w:sz="0" w:space="0" w:color="auto"/>
            <w:left w:val="none" w:sz="0" w:space="0" w:color="auto"/>
            <w:bottom w:val="none" w:sz="0" w:space="0" w:color="auto"/>
            <w:right w:val="none" w:sz="0" w:space="0" w:color="auto"/>
          </w:divBdr>
        </w:div>
        <w:div w:id="1601058892">
          <w:marLeft w:val="0"/>
          <w:marRight w:val="0"/>
          <w:marTop w:val="0"/>
          <w:marBottom w:val="0"/>
          <w:divBdr>
            <w:top w:val="none" w:sz="0" w:space="0" w:color="auto"/>
            <w:left w:val="none" w:sz="0" w:space="0" w:color="auto"/>
            <w:bottom w:val="none" w:sz="0" w:space="0" w:color="auto"/>
            <w:right w:val="none" w:sz="0" w:space="0" w:color="auto"/>
          </w:divBdr>
          <w:divsChild>
            <w:div w:id="1320378661">
              <w:marLeft w:val="0"/>
              <w:marRight w:val="0"/>
              <w:marTop w:val="0"/>
              <w:marBottom w:val="0"/>
              <w:divBdr>
                <w:top w:val="none" w:sz="0" w:space="0" w:color="auto"/>
                <w:left w:val="none" w:sz="0" w:space="0" w:color="auto"/>
                <w:bottom w:val="none" w:sz="0" w:space="0" w:color="auto"/>
                <w:right w:val="none" w:sz="0" w:space="0" w:color="auto"/>
              </w:divBdr>
            </w:div>
          </w:divsChild>
        </w:div>
        <w:div w:id="1154949123">
          <w:marLeft w:val="0"/>
          <w:marRight w:val="0"/>
          <w:marTop w:val="0"/>
          <w:marBottom w:val="0"/>
          <w:divBdr>
            <w:top w:val="none" w:sz="0" w:space="0" w:color="auto"/>
            <w:left w:val="none" w:sz="0" w:space="0" w:color="auto"/>
            <w:bottom w:val="none" w:sz="0" w:space="0" w:color="auto"/>
            <w:right w:val="none" w:sz="0" w:space="0" w:color="auto"/>
          </w:divBdr>
        </w:div>
        <w:div w:id="697893787">
          <w:marLeft w:val="0"/>
          <w:marRight w:val="0"/>
          <w:marTop w:val="0"/>
          <w:marBottom w:val="0"/>
          <w:divBdr>
            <w:top w:val="none" w:sz="0" w:space="0" w:color="auto"/>
            <w:left w:val="none" w:sz="0" w:space="0" w:color="auto"/>
            <w:bottom w:val="none" w:sz="0" w:space="0" w:color="auto"/>
            <w:right w:val="none" w:sz="0" w:space="0" w:color="auto"/>
          </w:divBdr>
          <w:divsChild>
            <w:div w:id="442845043">
              <w:marLeft w:val="0"/>
              <w:marRight w:val="0"/>
              <w:marTop w:val="0"/>
              <w:marBottom w:val="0"/>
              <w:divBdr>
                <w:top w:val="none" w:sz="0" w:space="0" w:color="auto"/>
                <w:left w:val="none" w:sz="0" w:space="0" w:color="auto"/>
                <w:bottom w:val="none" w:sz="0" w:space="0" w:color="auto"/>
                <w:right w:val="none" w:sz="0" w:space="0" w:color="auto"/>
              </w:divBdr>
            </w:div>
          </w:divsChild>
        </w:div>
        <w:div w:id="1251357279">
          <w:marLeft w:val="0"/>
          <w:marRight w:val="0"/>
          <w:marTop w:val="0"/>
          <w:marBottom w:val="0"/>
          <w:divBdr>
            <w:top w:val="none" w:sz="0" w:space="0" w:color="auto"/>
            <w:left w:val="none" w:sz="0" w:space="0" w:color="auto"/>
            <w:bottom w:val="none" w:sz="0" w:space="0" w:color="auto"/>
            <w:right w:val="none" w:sz="0" w:space="0" w:color="auto"/>
          </w:divBdr>
        </w:div>
        <w:div w:id="2144079278">
          <w:marLeft w:val="0"/>
          <w:marRight w:val="0"/>
          <w:marTop w:val="0"/>
          <w:marBottom w:val="0"/>
          <w:divBdr>
            <w:top w:val="none" w:sz="0" w:space="0" w:color="auto"/>
            <w:left w:val="none" w:sz="0" w:space="0" w:color="auto"/>
            <w:bottom w:val="none" w:sz="0" w:space="0" w:color="auto"/>
            <w:right w:val="none" w:sz="0" w:space="0" w:color="auto"/>
          </w:divBdr>
          <w:divsChild>
            <w:div w:id="136653166">
              <w:marLeft w:val="0"/>
              <w:marRight w:val="0"/>
              <w:marTop w:val="0"/>
              <w:marBottom w:val="0"/>
              <w:divBdr>
                <w:top w:val="none" w:sz="0" w:space="0" w:color="auto"/>
                <w:left w:val="none" w:sz="0" w:space="0" w:color="auto"/>
                <w:bottom w:val="none" w:sz="0" w:space="0" w:color="auto"/>
                <w:right w:val="none" w:sz="0" w:space="0" w:color="auto"/>
              </w:divBdr>
            </w:div>
          </w:divsChild>
        </w:div>
        <w:div w:id="1800370984">
          <w:marLeft w:val="0"/>
          <w:marRight w:val="0"/>
          <w:marTop w:val="0"/>
          <w:marBottom w:val="0"/>
          <w:divBdr>
            <w:top w:val="none" w:sz="0" w:space="0" w:color="auto"/>
            <w:left w:val="none" w:sz="0" w:space="0" w:color="auto"/>
            <w:bottom w:val="none" w:sz="0" w:space="0" w:color="auto"/>
            <w:right w:val="none" w:sz="0" w:space="0" w:color="auto"/>
          </w:divBdr>
        </w:div>
        <w:div w:id="1411734656">
          <w:marLeft w:val="0"/>
          <w:marRight w:val="0"/>
          <w:marTop w:val="0"/>
          <w:marBottom w:val="0"/>
          <w:divBdr>
            <w:top w:val="none" w:sz="0" w:space="0" w:color="auto"/>
            <w:left w:val="none" w:sz="0" w:space="0" w:color="auto"/>
            <w:bottom w:val="none" w:sz="0" w:space="0" w:color="auto"/>
            <w:right w:val="none" w:sz="0" w:space="0" w:color="auto"/>
          </w:divBdr>
          <w:divsChild>
            <w:div w:id="1265190005">
              <w:marLeft w:val="0"/>
              <w:marRight w:val="0"/>
              <w:marTop w:val="0"/>
              <w:marBottom w:val="0"/>
              <w:divBdr>
                <w:top w:val="none" w:sz="0" w:space="0" w:color="auto"/>
                <w:left w:val="none" w:sz="0" w:space="0" w:color="auto"/>
                <w:bottom w:val="none" w:sz="0" w:space="0" w:color="auto"/>
                <w:right w:val="none" w:sz="0" w:space="0" w:color="auto"/>
              </w:divBdr>
            </w:div>
          </w:divsChild>
        </w:div>
        <w:div w:id="1769234678">
          <w:marLeft w:val="0"/>
          <w:marRight w:val="0"/>
          <w:marTop w:val="300"/>
          <w:marBottom w:val="0"/>
          <w:divBdr>
            <w:top w:val="none" w:sz="0" w:space="0" w:color="auto"/>
            <w:left w:val="none" w:sz="0" w:space="0" w:color="auto"/>
            <w:bottom w:val="none" w:sz="0" w:space="0" w:color="auto"/>
            <w:right w:val="none" w:sz="0" w:space="0" w:color="auto"/>
          </w:divBdr>
          <w:divsChild>
            <w:div w:id="1676152806">
              <w:marLeft w:val="0"/>
              <w:marRight w:val="0"/>
              <w:marTop w:val="0"/>
              <w:marBottom w:val="0"/>
              <w:divBdr>
                <w:top w:val="none" w:sz="0" w:space="0" w:color="auto"/>
                <w:left w:val="none" w:sz="0" w:space="0" w:color="auto"/>
                <w:bottom w:val="none" w:sz="0" w:space="0" w:color="auto"/>
                <w:right w:val="none" w:sz="0" w:space="0" w:color="auto"/>
              </w:divBdr>
              <w:divsChild>
                <w:div w:id="1079792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923374">
          <w:marLeft w:val="0"/>
          <w:marRight w:val="0"/>
          <w:marTop w:val="300"/>
          <w:marBottom w:val="0"/>
          <w:divBdr>
            <w:top w:val="none" w:sz="0" w:space="0" w:color="auto"/>
            <w:left w:val="none" w:sz="0" w:space="0" w:color="auto"/>
            <w:bottom w:val="none" w:sz="0" w:space="0" w:color="auto"/>
            <w:right w:val="none" w:sz="0" w:space="0" w:color="auto"/>
          </w:divBdr>
          <w:divsChild>
            <w:div w:id="2108379571">
              <w:marLeft w:val="0"/>
              <w:marRight w:val="0"/>
              <w:marTop w:val="0"/>
              <w:marBottom w:val="0"/>
              <w:divBdr>
                <w:top w:val="none" w:sz="0" w:space="0" w:color="auto"/>
                <w:left w:val="none" w:sz="0" w:space="0" w:color="auto"/>
                <w:bottom w:val="none" w:sz="0" w:space="0" w:color="auto"/>
                <w:right w:val="none" w:sz="0" w:space="0" w:color="auto"/>
              </w:divBdr>
              <w:divsChild>
                <w:div w:id="174853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829799">
          <w:marLeft w:val="0"/>
          <w:marRight w:val="0"/>
          <w:marTop w:val="300"/>
          <w:marBottom w:val="0"/>
          <w:divBdr>
            <w:top w:val="none" w:sz="0" w:space="0" w:color="auto"/>
            <w:left w:val="none" w:sz="0" w:space="0" w:color="auto"/>
            <w:bottom w:val="none" w:sz="0" w:space="0" w:color="auto"/>
            <w:right w:val="none" w:sz="0" w:space="0" w:color="auto"/>
          </w:divBdr>
          <w:divsChild>
            <w:div w:id="859976828">
              <w:marLeft w:val="0"/>
              <w:marRight w:val="0"/>
              <w:marTop w:val="0"/>
              <w:marBottom w:val="0"/>
              <w:divBdr>
                <w:top w:val="none" w:sz="0" w:space="0" w:color="auto"/>
                <w:left w:val="none" w:sz="0" w:space="0" w:color="auto"/>
                <w:bottom w:val="none" w:sz="0" w:space="0" w:color="auto"/>
                <w:right w:val="none" w:sz="0" w:space="0" w:color="auto"/>
              </w:divBdr>
              <w:divsChild>
                <w:div w:id="266960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5188450">
          <w:marLeft w:val="0"/>
          <w:marRight w:val="0"/>
          <w:marTop w:val="300"/>
          <w:marBottom w:val="0"/>
          <w:divBdr>
            <w:top w:val="none" w:sz="0" w:space="0" w:color="auto"/>
            <w:left w:val="none" w:sz="0" w:space="0" w:color="auto"/>
            <w:bottom w:val="none" w:sz="0" w:space="0" w:color="auto"/>
            <w:right w:val="none" w:sz="0" w:space="0" w:color="auto"/>
          </w:divBdr>
          <w:divsChild>
            <w:div w:id="19360270">
              <w:marLeft w:val="0"/>
              <w:marRight w:val="0"/>
              <w:marTop w:val="0"/>
              <w:marBottom w:val="0"/>
              <w:divBdr>
                <w:top w:val="none" w:sz="0" w:space="0" w:color="auto"/>
                <w:left w:val="none" w:sz="0" w:space="0" w:color="auto"/>
                <w:bottom w:val="none" w:sz="0" w:space="0" w:color="auto"/>
                <w:right w:val="none" w:sz="0" w:space="0" w:color="auto"/>
              </w:divBdr>
              <w:divsChild>
                <w:div w:id="1588466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6448819">
      <w:bodyDiv w:val="1"/>
      <w:marLeft w:val="0"/>
      <w:marRight w:val="0"/>
      <w:marTop w:val="0"/>
      <w:marBottom w:val="0"/>
      <w:divBdr>
        <w:top w:val="none" w:sz="0" w:space="0" w:color="auto"/>
        <w:left w:val="none" w:sz="0" w:space="0" w:color="auto"/>
        <w:bottom w:val="none" w:sz="0" w:space="0" w:color="auto"/>
        <w:right w:val="none" w:sz="0" w:space="0" w:color="auto"/>
      </w:divBdr>
      <w:divsChild>
        <w:div w:id="7030104">
          <w:marLeft w:val="0"/>
          <w:marRight w:val="0"/>
          <w:marTop w:val="0"/>
          <w:marBottom w:val="0"/>
          <w:divBdr>
            <w:top w:val="none" w:sz="0" w:space="0" w:color="auto"/>
            <w:left w:val="none" w:sz="0" w:space="0" w:color="auto"/>
            <w:bottom w:val="none" w:sz="0" w:space="0" w:color="auto"/>
            <w:right w:val="none" w:sz="0" w:space="0" w:color="auto"/>
          </w:divBdr>
          <w:divsChild>
            <w:div w:id="1325469196">
              <w:marLeft w:val="0"/>
              <w:marRight w:val="0"/>
              <w:marTop w:val="0"/>
              <w:marBottom w:val="0"/>
              <w:divBdr>
                <w:top w:val="none" w:sz="0" w:space="0" w:color="auto"/>
                <w:left w:val="none" w:sz="0" w:space="0" w:color="auto"/>
                <w:bottom w:val="none" w:sz="0" w:space="0" w:color="auto"/>
                <w:right w:val="none" w:sz="0" w:space="0" w:color="auto"/>
              </w:divBdr>
            </w:div>
          </w:divsChild>
        </w:div>
        <w:div w:id="15890123">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sChild>
            <w:div w:id="887843968">
              <w:marLeft w:val="0"/>
              <w:marRight w:val="0"/>
              <w:marTop w:val="0"/>
              <w:marBottom w:val="0"/>
              <w:divBdr>
                <w:top w:val="none" w:sz="0" w:space="0" w:color="auto"/>
                <w:left w:val="none" w:sz="0" w:space="0" w:color="auto"/>
                <w:bottom w:val="none" w:sz="0" w:space="0" w:color="auto"/>
                <w:right w:val="none" w:sz="0" w:space="0" w:color="auto"/>
              </w:divBdr>
              <w:divsChild>
                <w:div w:id="600988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96517">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sChild>
            <w:div w:id="1706636375">
              <w:marLeft w:val="0"/>
              <w:marRight w:val="0"/>
              <w:marTop w:val="0"/>
              <w:marBottom w:val="0"/>
              <w:divBdr>
                <w:top w:val="none" w:sz="0" w:space="0" w:color="auto"/>
                <w:left w:val="none" w:sz="0" w:space="0" w:color="auto"/>
                <w:bottom w:val="none" w:sz="0" w:space="0" w:color="auto"/>
                <w:right w:val="none" w:sz="0" w:space="0" w:color="auto"/>
              </w:divBdr>
              <w:divsChild>
                <w:div w:id="754208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5750831">
          <w:marLeft w:val="0"/>
          <w:marRight w:val="0"/>
          <w:marTop w:val="0"/>
          <w:marBottom w:val="0"/>
          <w:divBdr>
            <w:top w:val="none" w:sz="0" w:space="0" w:color="auto"/>
            <w:left w:val="none" w:sz="0" w:space="0" w:color="auto"/>
            <w:bottom w:val="none" w:sz="0" w:space="0" w:color="auto"/>
            <w:right w:val="none" w:sz="0" w:space="0" w:color="auto"/>
          </w:divBdr>
          <w:divsChild>
            <w:div w:id="1310131501">
              <w:marLeft w:val="0"/>
              <w:marRight w:val="0"/>
              <w:marTop w:val="0"/>
              <w:marBottom w:val="0"/>
              <w:divBdr>
                <w:top w:val="none" w:sz="0" w:space="0" w:color="auto"/>
                <w:left w:val="none" w:sz="0" w:space="0" w:color="auto"/>
                <w:bottom w:val="none" w:sz="0" w:space="0" w:color="auto"/>
                <w:right w:val="none" w:sz="0" w:space="0" w:color="auto"/>
              </w:divBdr>
            </w:div>
          </w:divsChild>
        </w:div>
        <w:div w:id="525867470">
          <w:marLeft w:val="0"/>
          <w:marRight w:val="0"/>
          <w:marTop w:val="0"/>
          <w:marBottom w:val="0"/>
          <w:divBdr>
            <w:top w:val="none" w:sz="0" w:space="0" w:color="auto"/>
            <w:left w:val="none" w:sz="0" w:space="0" w:color="auto"/>
            <w:bottom w:val="none" w:sz="0" w:space="0" w:color="auto"/>
            <w:right w:val="none" w:sz="0" w:space="0" w:color="auto"/>
          </w:divBdr>
          <w:divsChild>
            <w:div w:id="1293246241">
              <w:marLeft w:val="0"/>
              <w:marRight w:val="0"/>
              <w:marTop w:val="0"/>
              <w:marBottom w:val="0"/>
              <w:divBdr>
                <w:top w:val="none" w:sz="0" w:space="0" w:color="auto"/>
                <w:left w:val="none" w:sz="0" w:space="0" w:color="auto"/>
                <w:bottom w:val="none" w:sz="0" w:space="0" w:color="auto"/>
                <w:right w:val="none" w:sz="0" w:space="0" w:color="auto"/>
              </w:divBdr>
            </w:div>
          </w:divsChild>
        </w:div>
        <w:div w:id="740249701">
          <w:marLeft w:val="0"/>
          <w:marRight w:val="0"/>
          <w:marTop w:val="0"/>
          <w:marBottom w:val="0"/>
          <w:divBdr>
            <w:top w:val="none" w:sz="0" w:space="0" w:color="auto"/>
            <w:left w:val="none" w:sz="0" w:space="0" w:color="auto"/>
            <w:bottom w:val="none" w:sz="0" w:space="0" w:color="auto"/>
            <w:right w:val="none" w:sz="0" w:space="0" w:color="auto"/>
          </w:divBdr>
        </w:div>
        <w:div w:id="945700060">
          <w:marLeft w:val="0"/>
          <w:marRight w:val="0"/>
          <w:marTop w:val="0"/>
          <w:marBottom w:val="0"/>
          <w:divBdr>
            <w:top w:val="none" w:sz="0" w:space="0" w:color="auto"/>
            <w:left w:val="none" w:sz="0" w:space="0" w:color="auto"/>
            <w:bottom w:val="none" w:sz="0" w:space="0" w:color="auto"/>
            <w:right w:val="none" w:sz="0" w:space="0" w:color="auto"/>
          </w:divBdr>
        </w:div>
        <w:div w:id="992180329">
          <w:marLeft w:val="0"/>
          <w:marRight w:val="0"/>
          <w:marTop w:val="0"/>
          <w:marBottom w:val="0"/>
          <w:divBdr>
            <w:top w:val="none" w:sz="0" w:space="0" w:color="auto"/>
            <w:left w:val="none" w:sz="0" w:space="0" w:color="auto"/>
            <w:bottom w:val="none" w:sz="0" w:space="0" w:color="auto"/>
            <w:right w:val="none" w:sz="0" w:space="0" w:color="auto"/>
          </w:divBdr>
          <w:divsChild>
            <w:div w:id="934751216">
              <w:marLeft w:val="0"/>
              <w:marRight w:val="0"/>
              <w:marTop w:val="0"/>
              <w:marBottom w:val="0"/>
              <w:divBdr>
                <w:top w:val="none" w:sz="0" w:space="0" w:color="auto"/>
                <w:left w:val="none" w:sz="0" w:space="0" w:color="auto"/>
                <w:bottom w:val="none" w:sz="0" w:space="0" w:color="auto"/>
                <w:right w:val="none" w:sz="0" w:space="0" w:color="auto"/>
              </w:divBdr>
            </w:div>
          </w:divsChild>
        </w:div>
        <w:div w:id="1122304727">
          <w:marLeft w:val="0"/>
          <w:marRight w:val="0"/>
          <w:marTop w:val="0"/>
          <w:marBottom w:val="0"/>
          <w:divBdr>
            <w:top w:val="none" w:sz="0" w:space="0" w:color="auto"/>
            <w:left w:val="none" w:sz="0" w:space="0" w:color="auto"/>
            <w:bottom w:val="none" w:sz="0" w:space="0" w:color="auto"/>
            <w:right w:val="none" w:sz="0" w:space="0" w:color="auto"/>
          </w:divBdr>
          <w:divsChild>
            <w:div w:id="1907371650">
              <w:marLeft w:val="0"/>
              <w:marRight w:val="0"/>
              <w:marTop w:val="0"/>
              <w:marBottom w:val="0"/>
              <w:divBdr>
                <w:top w:val="none" w:sz="0" w:space="0" w:color="auto"/>
                <w:left w:val="none" w:sz="0" w:space="0" w:color="auto"/>
                <w:bottom w:val="none" w:sz="0" w:space="0" w:color="auto"/>
                <w:right w:val="none" w:sz="0" w:space="0" w:color="auto"/>
              </w:divBdr>
            </w:div>
          </w:divsChild>
        </w:div>
        <w:div w:id="1176652999">
          <w:marLeft w:val="0"/>
          <w:marRight w:val="0"/>
          <w:marTop w:val="300"/>
          <w:marBottom w:val="0"/>
          <w:divBdr>
            <w:top w:val="none" w:sz="0" w:space="0" w:color="auto"/>
            <w:left w:val="none" w:sz="0" w:space="0" w:color="auto"/>
            <w:bottom w:val="none" w:sz="0" w:space="0" w:color="auto"/>
            <w:right w:val="none" w:sz="0" w:space="0" w:color="auto"/>
          </w:divBdr>
          <w:divsChild>
            <w:div w:id="1034113358">
              <w:marLeft w:val="0"/>
              <w:marRight w:val="0"/>
              <w:marTop w:val="0"/>
              <w:marBottom w:val="0"/>
              <w:divBdr>
                <w:top w:val="none" w:sz="0" w:space="0" w:color="auto"/>
                <w:left w:val="none" w:sz="0" w:space="0" w:color="auto"/>
                <w:bottom w:val="none" w:sz="0" w:space="0" w:color="auto"/>
                <w:right w:val="none" w:sz="0" w:space="0" w:color="auto"/>
              </w:divBdr>
              <w:divsChild>
                <w:div w:id="1992980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333640">
          <w:marLeft w:val="0"/>
          <w:marRight w:val="0"/>
          <w:marTop w:val="300"/>
          <w:marBottom w:val="0"/>
          <w:divBdr>
            <w:top w:val="none" w:sz="0" w:space="0" w:color="auto"/>
            <w:left w:val="none" w:sz="0" w:space="0" w:color="auto"/>
            <w:bottom w:val="none" w:sz="0" w:space="0" w:color="auto"/>
            <w:right w:val="none" w:sz="0" w:space="0" w:color="auto"/>
          </w:divBdr>
          <w:divsChild>
            <w:div w:id="1315721647">
              <w:marLeft w:val="0"/>
              <w:marRight w:val="0"/>
              <w:marTop w:val="0"/>
              <w:marBottom w:val="0"/>
              <w:divBdr>
                <w:top w:val="none" w:sz="0" w:space="0" w:color="auto"/>
                <w:left w:val="none" w:sz="0" w:space="0" w:color="auto"/>
                <w:bottom w:val="none" w:sz="0" w:space="0" w:color="auto"/>
                <w:right w:val="none" w:sz="0" w:space="0" w:color="auto"/>
              </w:divBdr>
              <w:divsChild>
                <w:div w:id="323356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761214">
          <w:marLeft w:val="0"/>
          <w:marRight w:val="0"/>
          <w:marTop w:val="0"/>
          <w:marBottom w:val="0"/>
          <w:divBdr>
            <w:top w:val="none" w:sz="0" w:space="0" w:color="auto"/>
            <w:left w:val="none" w:sz="0" w:space="0" w:color="auto"/>
            <w:bottom w:val="none" w:sz="0" w:space="0" w:color="auto"/>
            <w:right w:val="none" w:sz="0" w:space="0" w:color="auto"/>
          </w:divBdr>
        </w:div>
        <w:div w:id="1539393144">
          <w:marLeft w:val="0"/>
          <w:marRight w:val="0"/>
          <w:marTop w:val="0"/>
          <w:marBottom w:val="0"/>
          <w:divBdr>
            <w:top w:val="none" w:sz="0" w:space="0" w:color="auto"/>
            <w:left w:val="none" w:sz="0" w:space="0" w:color="auto"/>
            <w:bottom w:val="none" w:sz="0" w:space="0" w:color="auto"/>
            <w:right w:val="none" w:sz="0" w:space="0" w:color="auto"/>
          </w:divBdr>
          <w:divsChild>
            <w:div w:id="928349135">
              <w:marLeft w:val="0"/>
              <w:marRight w:val="0"/>
              <w:marTop w:val="0"/>
              <w:marBottom w:val="0"/>
              <w:divBdr>
                <w:top w:val="none" w:sz="0" w:space="0" w:color="auto"/>
                <w:left w:val="none" w:sz="0" w:space="0" w:color="auto"/>
                <w:bottom w:val="none" w:sz="0" w:space="0" w:color="auto"/>
                <w:right w:val="none" w:sz="0" w:space="0" w:color="auto"/>
              </w:divBdr>
            </w:div>
          </w:divsChild>
        </w:div>
        <w:div w:id="1826890432">
          <w:marLeft w:val="0"/>
          <w:marRight w:val="0"/>
          <w:marTop w:val="0"/>
          <w:marBottom w:val="0"/>
          <w:divBdr>
            <w:top w:val="none" w:sz="0" w:space="0" w:color="auto"/>
            <w:left w:val="none" w:sz="0" w:space="0" w:color="auto"/>
            <w:bottom w:val="none" w:sz="0" w:space="0" w:color="auto"/>
            <w:right w:val="none" w:sz="0" w:space="0" w:color="auto"/>
          </w:divBdr>
          <w:divsChild>
            <w:div w:id="1809081464">
              <w:marLeft w:val="0"/>
              <w:marRight w:val="0"/>
              <w:marTop w:val="0"/>
              <w:marBottom w:val="0"/>
              <w:divBdr>
                <w:top w:val="none" w:sz="0" w:space="0" w:color="auto"/>
                <w:left w:val="none" w:sz="0" w:space="0" w:color="auto"/>
                <w:bottom w:val="none" w:sz="0" w:space="0" w:color="auto"/>
                <w:right w:val="none" w:sz="0" w:space="0" w:color="auto"/>
              </w:divBdr>
            </w:div>
          </w:divsChild>
        </w:div>
        <w:div w:id="1852715069">
          <w:marLeft w:val="0"/>
          <w:marRight w:val="0"/>
          <w:marTop w:val="0"/>
          <w:marBottom w:val="0"/>
          <w:divBdr>
            <w:top w:val="none" w:sz="0" w:space="0" w:color="auto"/>
            <w:left w:val="none" w:sz="0" w:space="0" w:color="auto"/>
            <w:bottom w:val="none" w:sz="0" w:space="0" w:color="auto"/>
            <w:right w:val="none" w:sz="0" w:space="0" w:color="auto"/>
          </w:divBdr>
        </w:div>
      </w:divsChild>
    </w:div>
    <w:div w:id="1567302942">
      <w:bodyDiv w:val="1"/>
      <w:marLeft w:val="0"/>
      <w:marRight w:val="0"/>
      <w:marTop w:val="0"/>
      <w:marBottom w:val="0"/>
      <w:divBdr>
        <w:top w:val="none" w:sz="0" w:space="0" w:color="auto"/>
        <w:left w:val="none" w:sz="0" w:space="0" w:color="auto"/>
        <w:bottom w:val="none" w:sz="0" w:space="0" w:color="auto"/>
        <w:right w:val="none" w:sz="0" w:space="0" w:color="auto"/>
      </w:divBdr>
      <w:divsChild>
        <w:div w:id="1749843813">
          <w:marLeft w:val="0"/>
          <w:marRight w:val="0"/>
          <w:marTop w:val="0"/>
          <w:marBottom w:val="0"/>
          <w:divBdr>
            <w:top w:val="none" w:sz="0" w:space="0" w:color="auto"/>
            <w:left w:val="none" w:sz="0" w:space="0" w:color="auto"/>
            <w:bottom w:val="none" w:sz="0" w:space="0" w:color="auto"/>
            <w:right w:val="none" w:sz="0" w:space="0" w:color="auto"/>
          </w:divBdr>
        </w:div>
        <w:div w:id="898512355">
          <w:marLeft w:val="0"/>
          <w:marRight w:val="0"/>
          <w:marTop w:val="0"/>
          <w:marBottom w:val="0"/>
          <w:divBdr>
            <w:top w:val="none" w:sz="0" w:space="0" w:color="auto"/>
            <w:left w:val="none" w:sz="0" w:space="0" w:color="auto"/>
            <w:bottom w:val="none" w:sz="0" w:space="0" w:color="auto"/>
            <w:right w:val="none" w:sz="0" w:space="0" w:color="auto"/>
          </w:divBdr>
          <w:divsChild>
            <w:div w:id="2072725213">
              <w:marLeft w:val="0"/>
              <w:marRight w:val="0"/>
              <w:marTop w:val="0"/>
              <w:marBottom w:val="0"/>
              <w:divBdr>
                <w:top w:val="none" w:sz="0" w:space="0" w:color="auto"/>
                <w:left w:val="none" w:sz="0" w:space="0" w:color="auto"/>
                <w:bottom w:val="none" w:sz="0" w:space="0" w:color="auto"/>
                <w:right w:val="none" w:sz="0" w:space="0" w:color="auto"/>
              </w:divBdr>
            </w:div>
          </w:divsChild>
        </w:div>
        <w:div w:id="1727872262">
          <w:marLeft w:val="0"/>
          <w:marRight w:val="0"/>
          <w:marTop w:val="0"/>
          <w:marBottom w:val="0"/>
          <w:divBdr>
            <w:top w:val="none" w:sz="0" w:space="0" w:color="auto"/>
            <w:left w:val="none" w:sz="0" w:space="0" w:color="auto"/>
            <w:bottom w:val="none" w:sz="0" w:space="0" w:color="auto"/>
            <w:right w:val="none" w:sz="0" w:space="0" w:color="auto"/>
          </w:divBdr>
        </w:div>
        <w:div w:id="231700205">
          <w:marLeft w:val="0"/>
          <w:marRight w:val="0"/>
          <w:marTop w:val="0"/>
          <w:marBottom w:val="0"/>
          <w:divBdr>
            <w:top w:val="none" w:sz="0" w:space="0" w:color="auto"/>
            <w:left w:val="none" w:sz="0" w:space="0" w:color="auto"/>
            <w:bottom w:val="none" w:sz="0" w:space="0" w:color="auto"/>
            <w:right w:val="none" w:sz="0" w:space="0" w:color="auto"/>
          </w:divBdr>
          <w:divsChild>
            <w:div w:id="384330333">
              <w:marLeft w:val="0"/>
              <w:marRight w:val="0"/>
              <w:marTop w:val="0"/>
              <w:marBottom w:val="0"/>
              <w:divBdr>
                <w:top w:val="none" w:sz="0" w:space="0" w:color="auto"/>
                <w:left w:val="none" w:sz="0" w:space="0" w:color="auto"/>
                <w:bottom w:val="none" w:sz="0" w:space="0" w:color="auto"/>
                <w:right w:val="none" w:sz="0" w:space="0" w:color="auto"/>
              </w:divBdr>
            </w:div>
          </w:divsChild>
        </w:div>
        <w:div w:id="437915940">
          <w:marLeft w:val="0"/>
          <w:marRight w:val="0"/>
          <w:marTop w:val="0"/>
          <w:marBottom w:val="0"/>
          <w:divBdr>
            <w:top w:val="none" w:sz="0" w:space="0" w:color="auto"/>
            <w:left w:val="none" w:sz="0" w:space="0" w:color="auto"/>
            <w:bottom w:val="none" w:sz="0" w:space="0" w:color="auto"/>
            <w:right w:val="none" w:sz="0" w:space="0" w:color="auto"/>
          </w:divBdr>
        </w:div>
        <w:div w:id="422342215">
          <w:marLeft w:val="0"/>
          <w:marRight w:val="0"/>
          <w:marTop w:val="0"/>
          <w:marBottom w:val="0"/>
          <w:divBdr>
            <w:top w:val="none" w:sz="0" w:space="0" w:color="auto"/>
            <w:left w:val="none" w:sz="0" w:space="0" w:color="auto"/>
            <w:bottom w:val="none" w:sz="0" w:space="0" w:color="auto"/>
            <w:right w:val="none" w:sz="0" w:space="0" w:color="auto"/>
          </w:divBdr>
          <w:divsChild>
            <w:div w:id="214774955">
              <w:marLeft w:val="0"/>
              <w:marRight w:val="0"/>
              <w:marTop w:val="0"/>
              <w:marBottom w:val="0"/>
              <w:divBdr>
                <w:top w:val="none" w:sz="0" w:space="0" w:color="auto"/>
                <w:left w:val="none" w:sz="0" w:space="0" w:color="auto"/>
                <w:bottom w:val="none" w:sz="0" w:space="0" w:color="auto"/>
                <w:right w:val="none" w:sz="0" w:space="0" w:color="auto"/>
              </w:divBdr>
            </w:div>
          </w:divsChild>
        </w:div>
        <w:div w:id="819662440">
          <w:marLeft w:val="0"/>
          <w:marRight w:val="0"/>
          <w:marTop w:val="0"/>
          <w:marBottom w:val="0"/>
          <w:divBdr>
            <w:top w:val="none" w:sz="0" w:space="0" w:color="auto"/>
            <w:left w:val="none" w:sz="0" w:space="0" w:color="auto"/>
            <w:bottom w:val="none" w:sz="0" w:space="0" w:color="auto"/>
            <w:right w:val="none" w:sz="0" w:space="0" w:color="auto"/>
          </w:divBdr>
        </w:div>
        <w:div w:id="77751841">
          <w:marLeft w:val="0"/>
          <w:marRight w:val="0"/>
          <w:marTop w:val="0"/>
          <w:marBottom w:val="0"/>
          <w:divBdr>
            <w:top w:val="none" w:sz="0" w:space="0" w:color="auto"/>
            <w:left w:val="none" w:sz="0" w:space="0" w:color="auto"/>
            <w:bottom w:val="none" w:sz="0" w:space="0" w:color="auto"/>
            <w:right w:val="none" w:sz="0" w:space="0" w:color="auto"/>
          </w:divBdr>
          <w:divsChild>
            <w:div w:id="698816383">
              <w:marLeft w:val="0"/>
              <w:marRight w:val="0"/>
              <w:marTop w:val="0"/>
              <w:marBottom w:val="0"/>
              <w:divBdr>
                <w:top w:val="none" w:sz="0" w:space="0" w:color="auto"/>
                <w:left w:val="none" w:sz="0" w:space="0" w:color="auto"/>
                <w:bottom w:val="none" w:sz="0" w:space="0" w:color="auto"/>
                <w:right w:val="none" w:sz="0" w:space="0" w:color="auto"/>
              </w:divBdr>
            </w:div>
          </w:divsChild>
        </w:div>
        <w:div w:id="367074424">
          <w:marLeft w:val="0"/>
          <w:marRight w:val="0"/>
          <w:marTop w:val="0"/>
          <w:marBottom w:val="0"/>
          <w:divBdr>
            <w:top w:val="none" w:sz="0" w:space="0" w:color="auto"/>
            <w:left w:val="none" w:sz="0" w:space="0" w:color="auto"/>
            <w:bottom w:val="none" w:sz="0" w:space="0" w:color="auto"/>
            <w:right w:val="none" w:sz="0" w:space="0" w:color="auto"/>
          </w:divBdr>
        </w:div>
        <w:div w:id="2144537579">
          <w:marLeft w:val="0"/>
          <w:marRight w:val="0"/>
          <w:marTop w:val="0"/>
          <w:marBottom w:val="0"/>
          <w:divBdr>
            <w:top w:val="none" w:sz="0" w:space="0" w:color="auto"/>
            <w:left w:val="none" w:sz="0" w:space="0" w:color="auto"/>
            <w:bottom w:val="none" w:sz="0" w:space="0" w:color="auto"/>
            <w:right w:val="none" w:sz="0" w:space="0" w:color="auto"/>
          </w:divBdr>
          <w:divsChild>
            <w:div w:id="762531472">
              <w:marLeft w:val="0"/>
              <w:marRight w:val="0"/>
              <w:marTop w:val="0"/>
              <w:marBottom w:val="0"/>
              <w:divBdr>
                <w:top w:val="none" w:sz="0" w:space="0" w:color="auto"/>
                <w:left w:val="none" w:sz="0" w:space="0" w:color="auto"/>
                <w:bottom w:val="none" w:sz="0" w:space="0" w:color="auto"/>
                <w:right w:val="none" w:sz="0" w:space="0" w:color="auto"/>
              </w:divBdr>
            </w:div>
          </w:divsChild>
        </w:div>
        <w:div w:id="1414208196">
          <w:marLeft w:val="0"/>
          <w:marRight w:val="0"/>
          <w:marTop w:val="0"/>
          <w:marBottom w:val="0"/>
          <w:divBdr>
            <w:top w:val="none" w:sz="0" w:space="0" w:color="auto"/>
            <w:left w:val="none" w:sz="0" w:space="0" w:color="auto"/>
            <w:bottom w:val="none" w:sz="0" w:space="0" w:color="auto"/>
            <w:right w:val="none" w:sz="0" w:space="0" w:color="auto"/>
          </w:divBdr>
        </w:div>
        <w:div w:id="1763136406">
          <w:marLeft w:val="0"/>
          <w:marRight w:val="0"/>
          <w:marTop w:val="0"/>
          <w:marBottom w:val="0"/>
          <w:divBdr>
            <w:top w:val="none" w:sz="0" w:space="0" w:color="auto"/>
            <w:left w:val="none" w:sz="0" w:space="0" w:color="auto"/>
            <w:bottom w:val="none" w:sz="0" w:space="0" w:color="auto"/>
            <w:right w:val="none" w:sz="0" w:space="0" w:color="auto"/>
          </w:divBdr>
          <w:divsChild>
            <w:div w:id="1781291527">
              <w:marLeft w:val="0"/>
              <w:marRight w:val="0"/>
              <w:marTop w:val="0"/>
              <w:marBottom w:val="0"/>
              <w:divBdr>
                <w:top w:val="none" w:sz="0" w:space="0" w:color="auto"/>
                <w:left w:val="none" w:sz="0" w:space="0" w:color="auto"/>
                <w:bottom w:val="none" w:sz="0" w:space="0" w:color="auto"/>
                <w:right w:val="none" w:sz="0" w:space="0" w:color="auto"/>
              </w:divBdr>
            </w:div>
          </w:divsChild>
        </w:div>
        <w:div w:id="1238786843">
          <w:marLeft w:val="0"/>
          <w:marRight w:val="0"/>
          <w:marTop w:val="0"/>
          <w:marBottom w:val="0"/>
          <w:divBdr>
            <w:top w:val="none" w:sz="0" w:space="0" w:color="auto"/>
            <w:left w:val="none" w:sz="0" w:space="0" w:color="auto"/>
            <w:bottom w:val="none" w:sz="0" w:space="0" w:color="auto"/>
            <w:right w:val="none" w:sz="0" w:space="0" w:color="auto"/>
          </w:divBdr>
        </w:div>
        <w:div w:id="1799490119">
          <w:marLeft w:val="0"/>
          <w:marRight w:val="0"/>
          <w:marTop w:val="0"/>
          <w:marBottom w:val="0"/>
          <w:divBdr>
            <w:top w:val="none" w:sz="0" w:space="0" w:color="auto"/>
            <w:left w:val="none" w:sz="0" w:space="0" w:color="auto"/>
            <w:bottom w:val="none" w:sz="0" w:space="0" w:color="auto"/>
            <w:right w:val="none" w:sz="0" w:space="0" w:color="auto"/>
          </w:divBdr>
          <w:divsChild>
            <w:div w:id="392968926">
              <w:marLeft w:val="0"/>
              <w:marRight w:val="0"/>
              <w:marTop w:val="0"/>
              <w:marBottom w:val="0"/>
              <w:divBdr>
                <w:top w:val="none" w:sz="0" w:space="0" w:color="auto"/>
                <w:left w:val="none" w:sz="0" w:space="0" w:color="auto"/>
                <w:bottom w:val="none" w:sz="0" w:space="0" w:color="auto"/>
                <w:right w:val="none" w:sz="0" w:space="0" w:color="auto"/>
              </w:divBdr>
            </w:div>
          </w:divsChild>
        </w:div>
        <w:div w:id="1353263402">
          <w:marLeft w:val="0"/>
          <w:marRight w:val="0"/>
          <w:marTop w:val="300"/>
          <w:marBottom w:val="0"/>
          <w:divBdr>
            <w:top w:val="none" w:sz="0" w:space="0" w:color="auto"/>
            <w:left w:val="none" w:sz="0" w:space="0" w:color="auto"/>
            <w:bottom w:val="none" w:sz="0" w:space="0" w:color="auto"/>
            <w:right w:val="none" w:sz="0" w:space="0" w:color="auto"/>
          </w:divBdr>
          <w:divsChild>
            <w:div w:id="1665551597">
              <w:marLeft w:val="0"/>
              <w:marRight w:val="0"/>
              <w:marTop w:val="0"/>
              <w:marBottom w:val="0"/>
              <w:divBdr>
                <w:top w:val="none" w:sz="0" w:space="0" w:color="auto"/>
                <w:left w:val="none" w:sz="0" w:space="0" w:color="auto"/>
                <w:bottom w:val="none" w:sz="0" w:space="0" w:color="auto"/>
                <w:right w:val="none" w:sz="0" w:space="0" w:color="auto"/>
              </w:divBdr>
              <w:divsChild>
                <w:div w:id="1166746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947307">
          <w:marLeft w:val="0"/>
          <w:marRight w:val="0"/>
          <w:marTop w:val="300"/>
          <w:marBottom w:val="0"/>
          <w:divBdr>
            <w:top w:val="none" w:sz="0" w:space="0" w:color="auto"/>
            <w:left w:val="none" w:sz="0" w:space="0" w:color="auto"/>
            <w:bottom w:val="none" w:sz="0" w:space="0" w:color="auto"/>
            <w:right w:val="none" w:sz="0" w:space="0" w:color="auto"/>
          </w:divBdr>
          <w:divsChild>
            <w:div w:id="1892689629">
              <w:marLeft w:val="0"/>
              <w:marRight w:val="0"/>
              <w:marTop w:val="0"/>
              <w:marBottom w:val="0"/>
              <w:divBdr>
                <w:top w:val="none" w:sz="0" w:space="0" w:color="auto"/>
                <w:left w:val="none" w:sz="0" w:space="0" w:color="auto"/>
                <w:bottom w:val="none" w:sz="0" w:space="0" w:color="auto"/>
                <w:right w:val="none" w:sz="0" w:space="0" w:color="auto"/>
              </w:divBdr>
              <w:divsChild>
                <w:div w:id="1350136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3639881">
          <w:marLeft w:val="0"/>
          <w:marRight w:val="0"/>
          <w:marTop w:val="300"/>
          <w:marBottom w:val="0"/>
          <w:divBdr>
            <w:top w:val="none" w:sz="0" w:space="0" w:color="auto"/>
            <w:left w:val="none" w:sz="0" w:space="0" w:color="auto"/>
            <w:bottom w:val="none" w:sz="0" w:space="0" w:color="auto"/>
            <w:right w:val="none" w:sz="0" w:space="0" w:color="auto"/>
          </w:divBdr>
          <w:divsChild>
            <w:div w:id="596527454">
              <w:marLeft w:val="0"/>
              <w:marRight w:val="0"/>
              <w:marTop w:val="0"/>
              <w:marBottom w:val="0"/>
              <w:divBdr>
                <w:top w:val="none" w:sz="0" w:space="0" w:color="auto"/>
                <w:left w:val="none" w:sz="0" w:space="0" w:color="auto"/>
                <w:bottom w:val="none" w:sz="0" w:space="0" w:color="auto"/>
                <w:right w:val="none" w:sz="0" w:space="0" w:color="auto"/>
              </w:divBdr>
              <w:divsChild>
                <w:div w:id="835072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3153654">
          <w:marLeft w:val="0"/>
          <w:marRight w:val="0"/>
          <w:marTop w:val="300"/>
          <w:marBottom w:val="0"/>
          <w:divBdr>
            <w:top w:val="none" w:sz="0" w:space="0" w:color="auto"/>
            <w:left w:val="none" w:sz="0" w:space="0" w:color="auto"/>
            <w:bottom w:val="none" w:sz="0" w:space="0" w:color="auto"/>
            <w:right w:val="none" w:sz="0" w:space="0" w:color="auto"/>
          </w:divBdr>
          <w:divsChild>
            <w:div w:id="1570995358">
              <w:marLeft w:val="0"/>
              <w:marRight w:val="0"/>
              <w:marTop w:val="0"/>
              <w:marBottom w:val="0"/>
              <w:divBdr>
                <w:top w:val="none" w:sz="0" w:space="0" w:color="auto"/>
                <w:left w:val="none" w:sz="0" w:space="0" w:color="auto"/>
                <w:bottom w:val="none" w:sz="0" w:space="0" w:color="auto"/>
                <w:right w:val="none" w:sz="0" w:space="0" w:color="auto"/>
              </w:divBdr>
              <w:divsChild>
                <w:div w:id="1781483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7762782">
      <w:bodyDiv w:val="1"/>
      <w:marLeft w:val="0"/>
      <w:marRight w:val="0"/>
      <w:marTop w:val="0"/>
      <w:marBottom w:val="0"/>
      <w:divBdr>
        <w:top w:val="none" w:sz="0" w:space="0" w:color="auto"/>
        <w:left w:val="none" w:sz="0" w:space="0" w:color="auto"/>
        <w:bottom w:val="none" w:sz="0" w:space="0" w:color="auto"/>
        <w:right w:val="none" w:sz="0" w:space="0" w:color="auto"/>
      </w:divBdr>
      <w:divsChild>
        <w:div w:id="1472090032">
          <w:marLeft w:val="0"/>
          <w:marRight w:val="0"/>
          <w:marTop w:val="0"/>
          <w:marBottom w:val="0"/>
          <w:divBdr>
            <w:top w:val="none" w:sz="0" w:space="0" w:color="auto"/>
            <w:left w:val="none" w:sz="0" w:space="0" w:color="auto"/>
            <w:bottom w:val="none" w:sz="0" w:space="0" w:color="auto"/>
            <w:right w:val="none" w:sz="0" w:space="0" w:color="auto"/>
          </w:divBdr>
        </w:div>
        <w:div w:id="109670841">
          <w:marLeft w:val="0"/>
          <w:marRight w:val="0"/>
          <w:marTop w:val="0"/>
          <w:marBottom w:val="0"/>
          <w:divBdr>
            <w:top w:val="none" w:sz="0" w:space="0" w:color="auto"/>
            <w:left w:val="none" w:sz="0" w:space="0" w:color="auto"/>
            <w:bottom w:val="none" w:sz="0" w:space="0" w:color="auto"/>
            <w:right w:val="none" w:sz="0" w:space="0" w:color="auto"/>
          </w:divBdr>
          <w:divsChild>
            <w:div w:id="875196587">
              <w:marLeft w:val="0"/>
              <w:marRight w:val="0"/>
              <w:marTop w:val="0"/>
              <w:marBottom w:val="0"/>
              <w:divBdr>
                <w:top w:val="none" w:sz="0" w:space="0" w:color="auto"/>
                <w:left w:val="none" w:sz="0" w:space="0" w:color="auto"/>
                <w:bottom w:val="none" w:sz="0" w:space="0" w:color="auto"/>
                <w:right w:val="none" w:sz="0" w:space="0" w:color="auto"/>
              </w:divBdr>
            </w:div>
          </w:divsChild>
        </w:div>
        <w:div w:id="1574003803">
          <w:marLeft w:val="0"/>
          <w:marRight w:val="0"/>
          <w:marTop w:val="0"/>
          <w:marBottom w:val="0"/>
          <w:divBdr>
            <w:top w:val="none" w:sz="0" w:space="0" w:color="auto"/>
            <w:left w:val="none" w:sz="0" w:space="0" w:color="auto"/>
            <w:bottom w:val="none" w:sz="0" w:space="0" w:color="auto"/>
            <w:right w:val="none" w:sz="0" w:space="0" w:color="auto"/>
          </w:divBdr>
        </w:div>
        <w:div w:id="848519519">
          <w:marLeft w:val="0"/>
          <w:marRight w:val="0"/>
          <w:marTop w:val="0"/>
          <w:marBottom w:val="0"/>
          <w:divBdr>
            <w:top w:val="none" w:sz="0" w:space="0" w:color="auto"/>
            <w:left w:val="none" w:sz="0" w:space="0" w:color="auto"/>
            <w:bottom w:val="none" w:sz="0" w:space="0" w:color="auto"/>
            <w:right w:val="none" w:sz="0" w:space="0" w:color="auto"/>
          </w:divBdr>
          <w:divsChild>
            <w:div w:id="467088065">
              <w:marLeft w:val="0"/>
              <w:marRight w:val="0"/>
              <w:marTop w:val="0"/>
              <w:marBottom w:val="0"/>
              <w:divBdr>
                <w:top w:val="none" w:sz="0" w:space="0" w:color="auto"/>
                <w:left w:val="none" w:sz="0" w:space="0" w:color="auto"/>
                <w:bottom w:val="none" w:sz="0" w:space="0" w:color="auto"/>
                <w:right w:val="none" w:sz="0" w:space="0" w:color="auto"/>
              </w:divBdr>
            </w:div>
          </w:divsChild>
        </w:div>
        <w:div w:id="320813427">
          <w:marLeft w:val="0"/>
          <w:marRight w:val="0"/>
          <w:marTop w:val="0"/>
          <w:marBottom w:val="0"/>
          <w:divBdr>
            <w:top w:val="none" w:sz="0" w:space="0" w:color="auto"/>
            <w:left w:val="none" w:sz="0" w:space="0" w:color="auto"/>
            <w:bottom w:val="none" w:sz="0" w:space="0" w:color="auto"/>
            <w:right w:val="none" w:sz="0" w:space="0" w:color="auto"/>
          </w:divBdr>
        </w:div>
        <w:div w:id="957301475">
          <w:marLeft w:val="0"/>
          <w:marRight w:val="0"/>
          <w:marTop w:val="0"/>
          <w:marBottom w:val="0"/>
          <w:divBdr>
            <w:top w:val="none" w:sz="0" w:space="0" w:color="auto"/>
            <w:left w:val="none" w:sz="0" w:space="0" w:color="auto"/>
            <w:bottom w:val="none" w:sz="0" w:space="0" w:color="auto"/>
            <w:right w:val="none" w:sz="0" w:space="0" w:color="auto"/>
          </w:divBdr>
          <w:divsChild>
            <w:div w:id="78868719">
              <w:marLeft w:val="0"/>
              <w:marRight w:val="0"/>
              <w:marTop w:val="0"/>
              <w:marBottom w:val="0"/>
              <w:divBdr>
                <w:top w:val="none" w:sz="0" w:space="0" w:color="auto"/>
                <w:left w:val="none" w:sz="0" w:space="0" w:color="auto"/>
                <w:bottom w:val="none" w:sz="0" w:space="0" w:color="auto"/>
                <w:right w:val="none" w:sz="0" w:space="0" w:color="auto"/>
              </w:divBdr>
            </w:div>
          </w:divsChild>
        </w:div>
        <w:div w:id="438064875">
          <w:marLeft w:val="0"/>
          <w:marRight w:val="0"/>
          <w:marTop w:val="0"/>
          <w:marBottom w:val="0"/>
          <w:divBdr>
            <w:top w:val="none" w:sz="0" w:space="0" w:color="auto"/>
            <w:left w:val="none" w:sz="0" w:space="0" w:color="auto"/>
            <w:bottom w:val="none" w:sz="0" w:space="0" w:color="auto"/>
            <w:right w:val="none" w:sz="0" w:space="0" w:color="auto"/>
          </w:divBdr>
        </w:div>
        <w:div w:id="1402756622">
          <w:marLeft w:val="0"/>
          <w:marRight w:val="0"/>
          <w:marTop w:val="0"/>
          <w:marBottom w:val="0"/>
          <w:divBdr>
            <w:top w:val="none" w:sz="0" w:space="0" w:color="auto"/>
            <w:left w:val="none" w:sz="0" w:space="0" w:color="auto"/>
            <w:bottom w:val="none" w:sz="0" w:space="0" w:color="auto"/>
            <w:right w:val="none" w:sz="0" w:space="0" w:color="auto"/>
          </w:divBdr>
          <w:divsChild>
            <w:div w:id="481772474">
              <w:marLeft w:val="0"/>
              <w:marRight w:val="0"/>
              <w:marTop w:val="0"/>
              <w:marBottom w:val="0"/>
              <w:divBdr>
                <w:top w:val="none" w:sz="0" w:space="0" w:color="auto"/>
                <w:left w:val="none" w:sz="0" w:space="0" w:color="auto"/>
                <w:bottom w:val="none" w:sz="0" w:space="0" w:color="auto"/>
                <w:right w:val="none" w:sz="0" w:space="0" w:color="auto"/>
              </w:divBdr>
            </w:div>
          </w:divsChild>
        </w:div>
        <w:div w:id="1535922502">
          <w:marLeft w:val="0"/>
          <w:marRight w:val="0"/>
          <w:marTop w:val="0"/>
          <w:marBottom w:val="0"/>
          <w:divBdr>
            <w:top w:val="none" w:sz="0" w:space="0" w:color="auto"/>
            <w:left w:val="none" w:sz="0" w:space="0" w:color="auto"/>
            <w:bottom w:val="none" w:sz="0" w:space="0" w:color="auto"/>
            <w:right w:val="none" w:sz="0" w:space="0" w:color="auto"/>
          </w:divBdr>
        </w:div>
        <w:div w:id="920141191">
          <w:marLeft w:val="0"/>
          <w:marRight w:val="0"/>
          <w:marTop w:val="0"/>
          <w:marBottom w:val="0"/>
          <w:divBdr>
            <w:top w:val="none" w:sz="0" w:space="0" w:color="auto"/>
            <w:left w:val="none" w:sz="0" w:space="0" w:color="auto"/>
            <w:bottom w:val="none" w:sz="0" w:space="0" w:color="auto"/>
            <w:right w:val="none" w:sz="0" w:space="0" w:color="auto"/>
          </w:divBdr>
          <w:divsChild>
            <w:div w:id="32535742">
              <w:marLeft w:val="0"/>
              <w:marRight w:val="0"/>
              <w:marTop w:val="0"/>
              <w:marBottom w:val="0"/>
              <w:divBdr>
                <w:top w:val="none" w:sz="0" w:space="0" w:color="auto"/>
                <w:left w:val="none" w:sz="0" w:space="0" w:color="auto"/>
                <w:bottom w:val="none" w:sz="0" w:space="0" w:color="auto"/>
                <w:right w:val="none" w:sz="0" w:space="0" w:color="auto"/>
              </w:divBdr>
            </w:div>
          </w:divsChild>
        </w:div>
        <w:div w:id="1846893282">
          <w:marLeft w:val="0"/>
          <w:marRight w:val="0"/>
          <w:marTop w:val="0"/>
          <w:marBottom w:val="0"/>
          <w:divBdr>
            <w:top w:val="none" w:sz="0" w:space="0" w:color="auto"/>
            <w:left w:val="none" w:sz="0" w:space="0" w:color="auto"/>
            <w:bottom w:val="none" w:sz="0" w:space="0" w:color="auto"/>
            <w:right w:val="none" w:sz="0" w:space="0" w:color="auto"/>
          </w:divBdr>
        </w:div>
        <w:div w:id="56366306">
          <w:marLeft w:val="0"/>
          <w:marRight w:val="0"/>
          <w:marTop w:val="0"/>
          <w:marBottom w:val="0"/>
          <w:divBdr>
            <w:top w:val="none" w:sz="0" w:space="0" w:color="auto"/>
            <w:left w:val="none" w:sz="0" w:space="0" w:color="auto"/>
            <w:bottom w:val="none" w:sz="0" w:space="0" w:color="auto"/>
            <w:right w:val="none" w:sz="0" w:space="0" w:color="auto"/>
          </w:divBdr>
          <w:divsChild>
            <w:div w:id="607274549">
              <w:marLeft w:val="0"/>
              <w:marRight w:val="0"/>
              <w:marTop w:val="0"/>
              <w:marBottom w:val="0"/>
              <w:divBdr>
                <w:top w:val="none" w:sz="0" w:space="0" w:color="auto"/>
                <w:left w:val="none" w:sz="0" w:space="0" w:color="auto"/>
                <w:bottom w:val="none" w:sz="0" w:space="0" w:color="auto"/>
                <w:right w:val="none" w:sz="0" w:space="0" w:color="auto"/>
              </w:divBdr>
            </w:div>
          </w:divsChild>
        </w:div>
        <w:div w:id="1098330497">
          <w:marLeft w:val="0"/>
          <w:marRight w:val="0"/>
          <w:marTop w:val="0"/>
          <w:marBottom w:val="0"/>
          <w:divBdr>
            <w:top w:val="none" w:sz="0" w:space="0" w:color="auto"/>
            <w:left w:val="none" w:sz="0" w:space="0" w:color="auto"/>
            <w:bottom w:val="none" w:sz="0" w:space="0" w:color="auto"/>
            <w:right w:val="none" w:sz="0" w:space="0" w:color="auto"/>
          </w:divBdr>
        </w:div>
        <w:div w:id="1974015330">
          <w:marLeft w:val="0"/>
          <w:marRight w:val="0"/>
          <w:marTop w:val="0"/>
          <w:marBottom w:val="0"/>
          <w:divBdr>
            <w:top w:val="none" w:sz="0" w:space="0" w:color="auto"/>
            <w:left w:val="none" w:sz="0" w:space="0" w:color="auto"/>
            <w:bottom w:val="none" w:sz="0" w:space="0" w:color="auto"/>
            <w:right w:val="none" w:sz="0" w:space="0" w:color="auto"/>
          </w:divBdr>
          <w:divsChild>
            <w:div w:id="850992290">
              <w:marLeft w:val="0"/>
              <w:marRight w:val="0"/>
              <w:marTop w:val="0"/>
              <w:marBottom w:val="0"/>
              <w:divBdr>
                <w:top w:val="none" w:sz="0" w:space="0" w:color="auto"/>
                <w:left w:val="none" w:sz="0" w:space="0" w:color="auto"/>
                <w:bottom w:val="none" w:sz="0" w:space="0" w:color="auto"/>
                <w:right w:val="none" w:sz="0" w:space="0" w:color="auto"/>
              </w:divBdr>
            </w:div>
          </w:divsChild>
        </w:div>
        <w:div w:id="461269599">
          <w:marLeft w:val="0"/>
          <w:marRight w:val="0"/>
          <w:marTop w:val="300"/>
          <w:marBottom w:val="0"/>
          <w:divBdr>
            <w:top w:val="none" w:sz="0" w:space="0" w:color="auto"/>
            <w:left w:val="none" w:sz="0" w:space="0" w:color="auto"/>
            <w:bottom w:val="none" w:sz="0" w:space="0" w:color="auto"/>
            <w:right w:val="none" w:sz="0" w:space="0" w:color="auto"/>
          </w:divBdr>
          <w:divsChild>
            <w:div w:id="1168903940">
              <w:marLeft w:val="0"/>
              <w:marRight w:val="0"/>
              <w:marTop w:val="0"/>
              <w:marBottom w:val="0"/>
              <w:divBdr>
                <w:top w:val="none" w:sz="0" w:space="0" w:color="auto"/>
                <w:left w:val="none" w:sz="0" w:space="0" w:color="auto"/>
                <w:bottom w:val="none" w:sz="0" w:space="0" w:color="auto"/>
                <w:right w:val="none" w:sz="0" w:space="0" w:color="auto"/>
              </w:divBdr>
              <w:divsChild>
                <w:div w:id="1280264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863848">
          <w:marLeft w:val="0"/>
          <w:marRight w:val="0"/>
          <w:marTop w:val="300"/>
          <w:marBottom w:val="0"/>
          <w:divBdr>
            <w:top w:val="none" w:sz="0" w:space="0" w:color="auto"/>
            <w:left w:val="none" w:sz="0" w:space="0" w:color="auto"/>
            <w:bottom w:val="none" w:sz="0" w:space="0" w:color="auto"/>
            <w:right w:val="none" w:sz="0" w:space="0" w:color="auto"/>
          </w:divBdr>
          <w:divsChild>
            <w:div w:id="1333020816">
              <w:marLeft w:val="0"/>
              <w:marRight w:val="0"/>
              <w:marTop w:val="0"/>
              <w:marBottom w:val="0"/>
              <w:divBdr>
                <w:top w:val="none" w:sz="0" w:space="0" w:color="auto"/>
                <w:left w:val="none" w:sz="0" w:space="0" w:color="auto"/>
                <w:bottom w:val="none" w:sz="0" w:space="0" w:color="auto"/>
                <w:right w:val="none" w:sz="0" w:space="0" w:color="auto"/>
              </w:divBdr>
              <w:divsChild>
                <w:div w:id="1936329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8422219">
          <w:marLeft w:val="0"/>
          <w:marRight w:val="0"/>
          <w:marTop w:val="300"/>
          <w:marBottom w:val="0"/>
          <w:divBdr>
            <w:top w:val="none" w:sz="0" w:space="0" w:color="auto"/>
            <w:left w:val="none" w:sz="0" w:space="0" w:color="auto"/>
            <w:bottom w:val="none" w:sz="0" w:space="0" w:color="auto"/>
            <w:right w:val="none" w:sz="0" w:space="0" w:color="auto"/>
          </w:divBdr>
          <w:divsChild>
            <w:div w:id="166091894">
              <w:marLeft w:val="0"/>
              <w:marRight w:val="0"/>
              <w:marTop w:val="0"/>
              <w:marBottom w:val="0"/>
              <w:divBdr>
                <w:top w:val="none" w:sz="0" w:space="0" w:color="auto"/>
                <w:left w:val="none" w:sz="0" w:space="0" w:color="auto"/>
                <w:bottom w:val="none" w:sz="0" w:space="0" w:color="auto"/>
                <w:right w:val="none" w:sz="0" w:space="0" w:color="auto"/>
              </w:divBdr>
              <w:divsChild>
                <w:div w:id="1974023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496720">
          <w:marLeft w:val="0"/>
          <w:marRight w:val="0"/>
          <w:marTop w:val="300"/>
          <w:marBottom w:val="0"/>
          <w:divBdr>
            <w:top w:val="none" w:sz="0" w:space="0" w:color="auto"/>
            <w:left w:val="none" w:sz="0" w:space="0" w:color="auto"/>
            <w:bottom w:val="none" w:sz="0" w:space="0" w:color="auto"/>
            <w:right w:val="none" w:sz="0" w:space="0" w:color="auto"/>
          </w:divBdr>
          <w:divsChild>
            <w:div w:id="2059888929">
              <w:marLeft w:val="0"/>
              <w:marRight w:val="0"/>
              <w:marTop w:val="0"/>
              <w:marBottom w:val="0"/>
              <w:divBdr>
                <w:top w:val="none" w:sz="0" w:space="0" w:color="auto"/>
                <w:left w:val="none" w:sz="0" w:space="0" w:color="auto"/>
                <w:bottom w:val="none" w:sz="0" w:space="0" w:color="auto"/>
                <w:right w:val="none" w:sz="0" w:space="0" w:color="auto"/>
              </w:divBdr>
              <w:divsChild>
                <w:div w:id="740911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8879449">
      <w:bodyDiv w:val="1"/>
      <w:marLeft w:val="0"/>
      <w:marRight w:val="0"/>
      <w:marTop w:val="0"/>
      <w:marBottom w:val="0"/>
      <w:divBdr>
        <w:top w:val="none" w:sz="0" w:space="0" w:color="auto"/>
        <w:left w:val="none" w:sz="0" w:space="0" w:color="auto"/>
        <w:bottom w:val="none" w:sz="0" w:space="0" w:color="auto"/>
        <w:right w:val="none" w:sz="0" w:space="0" w:color="auto"/>
      </w:divBdr>
      <w:divsChild>
        <w:div w:id="1141462694">
          <w:marLeft w:val="0"/>
          <w:marRight w:val="0"/>
          <w:marTop w:val="0"/>
          <w:marBottom w:val="0"/>
          <w:divBdr>
            <w:top w:val="none" w:sz="0" w:space="0" w:color="auto"/>
            <w:left w:val="none" w:sz="0" w:space="0" w:color="auto"/>
            <w:bottom w:val="none" w:sz="0" w:space="0" w:color="auto"/>
            <w:right w:val="none" w:sz="0" w:space="0" w:color="auto"/>
          </w:divBdr>
        </w:div>
        <w:div w:id="135340434">
          <w:marLeft w:val="0"/>
          <w:marRight w:val="0"/>
          <w:marTop w:val="0"/>
          <w:marBottom w:val="0"/>
          <w:divBdr>
            <w:top w:val="none" w:sz="0" w:space="0" w:color="auto"/>
            <w:left w:val="none" w:sz="0" w:space="0" w:color="auto"/>
            <w:bottom w:val="none" w:sz="0" w:space="0" w:color="auto"/>
            <w:right w:val="none" w:sz="0" w:space="0" w:color="auto"/>
          </w:divBdr>
          <w:divsChild>
            <w:div w:id="914507014">
              <w:marLeft w:val="0"/>
              <w:marRight w:val="0"/>
              <w:marTop w:val="0"/>
              <w:marBottom w:val="0"/>
              <w:divBdr>
                <w:top w:val="none" w:sz="0" w:space="0" w:color="auto"/>
                <w:left w:val="none" w:sz="0" w:space="0" w:color="auto"/>
                <w:bottom w:val="none" w:sz="0" w:space="0" w:color="auto"/>
                <w:right w:val="none" w:sz="0" w:space="0" w:color="auto"/>
              </w:divBdr>
            </w:div>
          </w:divsChild>
        </w:div>
        <w:div w:id="14309639">
          <w:marLeft w:val="0"/>
          <w:marRight w:val="0"/>
          <w:marTop w:val="0"/>
          <w:marBottom w:val="0"/>
          <w:divBdr>
            <w:top w:val="none" w:sz="0" w:space="0" w:color="auto"/>
            <w:left w:val="none" w:sz="0" w:space="0" w:color="auto"/>
            <w:bottom w:val="none" w:sz="0" w:space="0" w:color="auto"/>
            <w:right w:val="none" w:sz="0" w:space="0" w:color="auto"/>
          </w:divBdr>
        </w:div>
        <w:div w:id="1997294488">
          <w:marLeft w:val="0"/>
          <w:marRight w:val="0"/>
          <w:marTop w:val="0"/>
          <w:marBottom w:val="0"/>
          <w:divBdr>
            <w:top w:val="none" w:sz="0" w:space="0" w:color="auto"/>
            <w:left w:val="none" w:sz="0" w:space="0" w:color="auto"/>
            <w:bottom w:val="none" w:sz="0" w:space="0" w:color="auto"/>
            <w:right w:val="none" w:sz="0" w:space="0" w:color="auto"/>
          </w:divBdr>
          <w:divsChild>
            <w:div w:id="161746461">
              <w:marLeft w:val="0"/>
              <w:marRight w:val="0"/>
              <w:marTop w:val="0"/>
              <w:marBottom w:val="0"/>
              <w:divBdr>
                <w:top w:val="none" w:sz="0" w:space="0" w:color="auto"/>
                <w:left w:val="none" w:sz="0" w:space="0" w:color="auto"/>
                <w:bottom w:val="none" w:sz="0" w:space="0" w:color="auto"/>
                <w:right w:val="none" w:sz="0" w:space="0" w:color="auto"/>
              </w:divBdr>
            </w:div>
          </w:divsChild>
        </w:div>
        <w:div w:id="772937353">
          <w:marLeft w:val="0"/>
          <w:marRight w:val="0"/>
          <w:marTop w:val="0"/>
          <w:marBottom w:val="0"/>
          <w:divBdr>
            <w:top w:val="none" w:sz="0" w:space="0" w:color="auto"/>
            <w:left w:val="none" w:sz="0" w:space="0" w:color="auto"/>
            <w:bottom w:val="none" w:sz="0" w:space="0" w:color="auto"/>
            <w:right w:val="none" w:sz="0" w:space="0" w:color="auto"/>
          </w:divBdr>
        </w:div>
        <w:div w:id="1241714351">
          <w:marLeft w:val="0"/>
          <w:marRight w:val="0"/>
          <w:marTop w:val="0"/>
          <w:marBottom w:val="0"/>
          <w:divBdr>
            <w:top w:val="none" w:sz="0" w:space="0" w:color="auto"/>
            <w:left w:val="none" w:sz="0" w:space="0" w:color="auto"/>
            <w:bottom w:val="none" w:sz="0" w:space="0" w:color="auto"/>
            <w:right w:val="none" w:sz="0" w:space="0" w:color="auto"/>
          </w:divBdr>
          <w:divsChild>
            <w:div w:id="662507339">
              <w:marLeft w:val="0"/>
              <w:marRight w:val="0"/>
              <w:marTop w:val="0"/>
              <w:marBottom w:val="0"/>
              <w:divBdr>
                <w:top w:val="none" w:sz="0" w:space="0" w:color="auto"/>
                <w:left w:val="none" w:sz="0" w:space="0" w:color="auto"/>
                <w:bottom w:val="none" w:sz="0" w:space="0" w:color="auto"/>
                <w:right w:val="none" w:sz="0" w:space="0" w:color="auto"/>
              </w:divBdr>
            </w:div>
          </w:divsChild>
        </w:div>
        <w:div w:id="1847478882">
          <w:marLeft w:val="0"/>
          <w:marRight w:val="0"/>
          <w:marTop w:val="0"/>
          <w:marBottom w:val="0"/>
          <w:divBdr>
            <w:top w:val="none" w:sz="0" w:space="0" w:color="auto"/>
            <w:left w:val="none" w:sz="0" w:space="0" w:color="auto"/>
            <w:bottom w:val="none" w:sz="0" w:space="0" w:color="auto"/>
            <w:right w:val="none" w:sz="0" w:space="0" w:color="auto"/>
          </w:divBdr>
        </w:div>
        <w:div w:id="77099701">
          <w:marLeft w:val="0"/>
          <w:marRight w:val="0"/>
          <w:marTop w:val="0"/>
          <w:marBottom w:val="0"/>
          <w:divBdr>
            <w:top w:val="none" w:sz="0" w:space="0" w:color="auto"/>
            <w:left w:val="none" w:sz="0" w:space="0" w:color="auto"/>
            <w:bottom w:val="none" w:sz="0" w:space="0" w:color="auto"/>
            <w:right w:val="none" w:sz="0" w:space="0" w:color="auto"/>
          </w:divBdr>
          <w:divsChild>
            <w:div w:id="552304619">
              <w:marLeft w:val="0"/>
              <w:marRight w:val="0"/>
              <w:marTop w:val="0"/>
              <w:marBottom w:val="0"/>
              <w:divBdr>
                <w:top w:val="none" w:sz="0" w:space="0" w:color="auto"/>
                <w:left w:val="none" w:sz="0" w:space="0" w:color="auto"/>
                <w:bottom w:val="none" w:sz="0" w:space="0" w:color="auto"/>
                <w:right w:val="none" w:sz="0" w:space="0" w:color="auto"/>
              </w:divBdr>
            </w:div>
          </w:divsChild>
        </w:div>
        <w:div w:id="1143810166">
          <w:marLeft w:val="0"/>
          <w:marRight w:val="0"/>
          <w:marTop w:val="0"/>
          <w:marBottom w:val="0"/>
          <w:divBdr>
            <w:top w:val="none" w:sz="0" w:space="0" w:color="auto"/>
            <w:left w:val="none" w:sz="0" w:space="0" w:color="auto"/>
            <w:bottom w:val="none" w:sz="0" w:space="0" w:color="auto"/>
            <w:right w:val="none" w:sz="0" w:space="0" w:color="auto"/>
          </w:divBdr>
        </w:div>
        <w:div w:id="522791875">
          <w:marLeft w:val="0"/>
          <w:marRight w:val="0"/>
          <w:marTop w:val="0"/>
          <w:marBottom w:val="0"/>
          <w:divBdr>
            <w:top w:val="none" w:sz="0" w:space="0" w:color="auto"/>
            <w:left w:val="none" w:sz="0" w:space="0" w:color="auto"/>
            <w:bottom w:val="none" w:sz="0" w:space="0" w:color="auto"/>
            <w:right w:val="none" w:sz="0" w:space="0" w:color="auto"/>
          </w:divBdr>
          <w:divsChild>
            <w:div w:id="1568607891">
              <w:marLeft w:val="0"/>
              <w:marRight w:val="0"/>
              <w:marTop w:val="0"/>
              <w:marBottom w:val="0"/>
              <w:divBdr>
                <w:top w:val="none" w:sz="0" w:space="0" w:color="auto"/>
                <w:left w:val="none" w:sz="0" w:space="0" w:color="auto"/>
                <w:bottom w:val="none" w:sz="0" w:space="0" w:color="auto"/>
                <w:right w:val="none" w:sz="0" w:space="0" w:color="auto"/>
              </w:divBdr>
            </w:div>
          </w:divsChild>
        </w:div>
        <w:div w:id="1587155557">
          <w:marLeft w:val="0"/>
          <w:marRight w:val="0"/>
          <w:marTop w:val="0"/>
          <w:marBottom w:val="0"/>
          <w:divBdr>
            <w:top w:val="none" w:sz="0" w:space="0" w:color="auto"/>
            <w:left w:val="none" w:sz="0" w:space="0" w:color="auto"/>
            <w:bottom w:val="none" w:sz="0" w:space="0" w:color="auto"/>
            <w:right w:val="none" w:sz="0" w:space="0" w:color="auto"/>
          </w:divBdr>
        </w:div>
        <w:div w:id="1683051292">
          <w:marLeft w:val="0"/>
          <w:marRight w:val="0"/>
          <w:marTop w:val="0"/>
          <w:marBottom w:val="0"/>
          <w:divBdr>
            <w:top w:val="none" w:sz="0" w:space="0" w:color="auto"/>
            <w:left w:val="none" w:sz="0" w:space="0" w:color="auto"/>
            <w:bottom w:val="none" w:sz="0" w:space="0" w:color="auto"/>
            <w:right w:val="none" w:sz="0" w:space="0" w:color="auto"/>
          </w:divBdr>
          <w:divsChild>
            <w:div w:id="750077329">
              <w:marLeft w:val="0"/>
              <w:marRight w:val="0"/>
              <w:marTop w:val="0"/>
              <w:marBottom w:val="0"/>
              <w:divBdr>
                <w:top w:val="none" w:sz="0" w:space="0" w:color="auto"/>
                <w:left w:val="none" w:sz="0" w:space="0" w:color="auto"/>
                <w:bottom w:val="none" w:sz="0" w:space="0" w:color="auto"/>
                <w:right w:val="none" w:sz="0" w:space="0" w:color="auto"/>
              </w:divBdr>
            </w:div>
          </w:divsChild>
        </w:div>
        <w:div w:id="1801260546">
          <w:marLeft w:val="0"/>
          <w:marRight w:val="0"/>
          <w:marTop w:val="0"/>
          <w:marBottom w:val="0"/>
          <w:divBdr>
            <w:top w:val="none" w:sz="0" w:space="0" w:color="auto"/>
            <w:left w:val="none" w:sz="0" w:space="0" w:color="auto"/>
            <w:bottom w:val="none" w:sz="0" w:space="0" w:color="auto"/>
            <w:right w:val="none" w:sz="0" w:space="0" w:color="auto"/>
          </w:divBdr>
        </w:div>
        <w:div w:id="2098940791">
          <w:marLeft w:val="0"/>
          <w:marRight w:val="0"/>
          <w:marTop w:val="0"/>
          <w:marBottom w:val="0"/>
          <w:divBdr>
            <w:top w:val="none" w:sz="0" w:space="0" w:color="auto"/>
            <w:left w:val="none" w:sz="0" w:space="0" w:color="auto"/>
            <w:bottom w:val="none" w:sz="0" w:space="0" w:color="auto"/>
            <w:right w:val="none" w:sz="0" w:space="0" w:color="auto"/>
          </w:divBdr>
          <w:divsChild>
            <w:div w:id="1735540233">
              <w:marLeft w:val="0"/>
              <w:marRight w:val="0"/>
              <w:marTop w:val="0"/>
              <w:marBottom w:val="0"/>
              <w:divBdr>
                <w:top w:val="none" w:sz="0" w:space="0" w:color="auto"/>
                <w:left w:val="none" w:sz="0" w:space="0" w:color="auto"/>
                <w:bottom w:val="none" w:sz="0" w:space="0" w:color="auto"/>
                <w:right w:val="none" w:sz="0" w:space="0" w:color="auto"/>
              </w:divBdr>
            </w:div>
          </w:divsChild>
        </w:div>
        <w:div w:id="1392146900">
          <w:marLeft w:val="0"/>
          <w:marRight w:val="0"/>
          <w:marTop w:val="300"/>
          <w:marBottom w:val="0"/>
          <w:divBdr>
            <w:top w:val="none" w:sz="0" w:space="0" w:color="auto"/>
            <w:left w:val="none" w:sz="0" w:space="0" w:color="auto"/>
            <w:bottom w:val="none" w:sz="0" w:space="0" w:color="auto"/>
            <w:right w:val="none" w:sz="0" w:space="0" w:color="auto"/>
          </w:divBdr>
          <w:divsChild>
            <w:div w:id="360909150">
              <w:marLeft w:val="0"/>
              <w:marRight w:val="0"/>
              <w:marTop w:val="0"/>
              <w:marBottom w:val="0"/>
              <w:divBdr>
                <w:top w:val="none" w:sz="0" w:space="0" w:color="auto"/>
                <w:left w:val="none" w:sz="0" w:space="0" w:color="auto"/>
                <w:bottom w:val="none" w:sz="0" w:space="0" w:color="auto"/>
                <w:right w:val="none" w:sz="0" w:space="0" w:color="auto"/>
              </w:divBdr>
              <w:divsChild>
                <w:div w:id="1144926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207521">
          <w:marLeft w:val="0"/>
          <w:marRight w:val="0"/>
          <w:marTop w:val="300"/>
          <w:marBottom w:val="0"/>
          <w:divBdr>
            <w:top w:val="none" w:sz="0" w:space="0" w:color="auto"/>
            <w:left w:val="none" w:sz="0" w:space="0" w:color="auto"/>
            <w:bottom w:val="none" w:sz="0" w:space="0" w:color="auto"/>
            <w:right w:val="none" w:sz="0" w:space="0" w:color="auto"/>
          </w:divBdr>
          <w:divsChild>
            <w:div w:id="672729059">
              <w:marLeft w:val="0"/>
              <w:marRight w:val="0"/>
              <w:marTop w:val="0"/>
              <w:marBottom w:val="0"/>
              <w:divBdr>
                <w:top w:val="none" w:sz="0" w:space="0" w:color="auto"/>
                <w:left w:val="none" w:sz="0" w:space="0" w:color="auto"/>
                <w:bottom w:val="none" w:sz="0" w:space="0" w:color="auto"/>
                <w:right w:val="none" w:sz="0" w:space="0" w:color="auto"/>
              </w:divBdr>
              <w:divsChild>
                <w:div w:id="1468890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574091">
          <w:marLeft w:val="0"/>
          <w:marRight w:val="0"/>
          <w:marTop w:val="300"/>
          <w:marBottom w:val="0"/>
          <w:divBdr>
            <w:top w:val="none" w:sz="0" w:space="0" w:color="auto"/>
            <w:left w:val="none" w:sz="0" w:space="0" w:color="auto"/>
            <w:bottom w:val="none" w:sz="0" w:space="0" w:color="auto"/>
            <w:right w:val="none" w:sz="0" w:space="0" w:color="auto"/>
          </w:divBdr>
          <w:divsChild>
            <w:div w:id="1545558351">
              <w:marLeft w:val="0"/>
              <w:marRight w:val="0"/>
              <w:marTop w:val="0"/>
              <w:marBottom w:val="0"/>
              <w:divBdr>
                <w:top w:val="none" w:sz="0" w:space="0" w:color="auto"/>
                <w:left w:val="none" w:sz="0" w:space="0" w:color="auto"/>
                <w:bottom w:val="none" w:sz="0" w:space="0" w:color="auto"/>
                <w:right w:val="none" w:sz="0" w:space="0" w:color="auto"/>
              </w:divBdr>
              <w:divsChild>
                <w:div w:id="292374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144419">
          <w:marLeft w:val="0"/>
          <w:marRight w:val="0"/>
          <w:marTop w:val="300"/>
          <w:marBottom w:val="0"/>
          <w:divBdr>
            <w:top w:val="none" w:sz="0" w:space="0" w:color="auto"/>
            <w:left w:val="none" w:sz="0" w:space="0" w:color="auto"/>
            <w:bottom w:val="none" w:sz="0" w:space="0" w:color="auto"/>
            <w:right w:val="none" w:sz="0" w:space="0" w:color="auto"/>
          </w:divBdr>
          <w:divsChild>
            <w:div w:id="1909148211">
              <w:marLeft w:val="0"/>
              <w:marRight w:val="0"/>
              <w:marTop w:val="0"/>
              <w:marBottom w:val="0"/>
              <w:divBdr>
                <w:top w:val="none" w:sz="0" w:space="0" w:color="auto"/>
                <w:left w:val="none" w:sz="0" w:space="0" w:color="auto"/>
                <w:bottom w:val="none" w:sz="0" w:space="0" w:color="auto"/>
                <w:right w:val="none" w:sz="0" w:space="0" w:color="auto"/>
              </w:divBdr>
              <w:divsChild>
                <w:div w:id="1378702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70530692">
      <w:bodyDiv w:val="1"/>
      <w:marLeft w:val="0"/>
      <w:marRight w:val="0"/>
      <w:marTop w:val="0"/>
      <w:marBottom w:val="0"/>
      <w:divBdr>
        <w:top w:val="none" w:sz="0" w:space="0" w:color="auto"/>
        <w:left w:val="none" w:sz="0" w:space="0" w:color="auto"/>
        <w:bottom w:val="none" w:sz="0" w:space="0" w:color="auto"/>
        <w:right w:val="none" w:sz="0" w:space="0" w:color="auto"/>
      </w:divBdr>
      <w:divsChild>
        <w:div w:id="1019045504">
          <w:marLeft w:val="0"/>
          <w:marRight w:val="0"/>
          <w:marTop w:val="0"/>
          <w:marBottom w:val="0"/>
          <w:divBdr>
            <w:top w:val="none" w:sz="0" w:space="0" w:color="auto"/>
            <w:left w:val="none" w:sz="0" w:space="0" w:color="auto"/>
            <w:bottom w:val="none" w:sz="0" w:space="0" w:color="auto"/>
            <w:right w:val="none" w:sz="0" w:space="0" w:color="auto"/>
          </w:divBdr>
        </w:div>
        <w:div w:id="207425481">
          <w:marLeft w:val="0"/>
          <w:marRight w:val="0"/>
          <w:marTop w:val="0"/>
          <w:marBottom w:val="0"/>
          <w:divBdr>
            <w:top w:val="none" w:sz="0" w:space="0" w:color="auto"/>
            <w:left w:val="none" w:sz="0" w:space="0" w:color="auto"/>
            <w:bottom w:val="none" w:sz="0" w:space="0" w:color="auto"/>
            <w:right w:val="none" w:sz="0" w:space="0" w:color="auto"/>
          </w:divBdr>
          <w:divsChild>
            <w:div w:id="1613317348">
              <w:marLeft w:val="0"/>
              <w:marRight w:val="0"/>
              <w:marTop w:val="0"/>
              <w:marBottom w:val="0"/>
              <w:divBdr>
                <w:top w:val="none" w:sz="0" w:space="0" w:color="auto"/>
                <w:left w:val="none" w:sz="0" w:space="0" w:color="auto"/>
                <w:bottom w:val="none" w:sz="0" w:space="0" w:color="auto"/>
                <w:right w:val="none" w:sz="0" w:space="0" w:color="auto"/>
              </w:divBdr>
            </w:div>
          </w:divsChild>
        </w:div>
        <w:div w:id="586040408">
          <w:marLeft w:val="0"/>
          <w:marRight w:val="0"/>
          <w:marTop w:val="0"/>
          <w:marBottom w:val="0"/>
          <w:divBdr>
            <w:top w:val="none" w:sz="0" w:space="0" w:color="auto"/>
            <w:left w:val="none" w:sz="0" w:space="0" w:color="auto"/>
            <w:bottom w:val="none" w:sz="0" w:space="0" w:color="auto"/>
            <w:right w:val="none" w:sz="0" w:space="0" w:color="auto"/>
          </w:divBdr>
        </w:div>
        <w:div w:id="1513253266">
          <w:marLeft w:val="0"/>
          <w:marRight w:val="0"/>
          <w:marTop w:val="0"/>
          <w:marBottom w:val="0"/>
          <w:divBdr>
            <w:top w:val="none" w:sz="0" w:space="0" w:color="auto"/>
            <w:left w:val="none" w:sz="0" w:space="0" w:color="auto"/>
            <w:bottom w:val="none" w:sz="0" w:space="0" w:color="auto"/>
            <w:right w:val="none" w:sz="0" w:space="0" w:color="auto"/>
          </w:divBdr>
          <w:divsChild>
            <w:div w:id="1979459309">
              <w:marLeft w:val="0"/>
              <w:marRight w:val="0"/>
              <w:marTop w:val="0"/>
              <w:marBottom w:val="0"/>
              <w:divBdr>
                <w:top w:val="none" w:sz="0" w:space="0" w:color="auto"/>
                <w:left w:val="none" w:sz="0" w:space="0" w:color="auto"/>
                <w:bottom w:val="none" w:sz="0" w:space="0" w:color="auto"/>
                <w:right w:val="none" w:sz="0" w:space="0" w:color="auto"/>
              </w:divBdr>
            </w:div>
          </w:divsChild>
        </w:div>
        <w:div w:id="733042047">
          <w:marLeft w:val="0"/>
          <w:marRight w:val="0"/>
          <w:marTop w:val="0"/>
          <w:marBottom w:val="0"/>
          <w:divBdr>
            <w:top w:val="none" w:sz="0" w:space="0" w:color="auto"/>
            <w:left w:val="none" w:sz="0" w:space="0" w:color="auto"/>
            <w:bottom w:val="none" w:sz="0" w:space="0" w:color="auto"/>
            <w:right w:val="none" w:sz="0" w:space="0" w:color="auto"/>
          </w:divBdr>
        </w:div>
        <w:div w:id="1074741699">
          <w:marLeft w:val="0"/>
          <w:marRight w:val="0"/>
          <w:marTop w:val="0"/>
          <w:marBottom w:val="0"/>
          <w:divBdr>
            <w:top w:val="none" w:sz="0" w:space="0" w:color="auto"/>
            <w:left w:val="none" w:sz="0" w:space="0" w:color="auto"/>
            <w:bottom w:val="none" w:sz="0" w:space="0" w:color="auto"/>
            <w:right w:val="none" w:sz="0" w:space="0" w:color="auto"/>
          </w:divBdr>
          <w:divsChild>
            <w:div w:id="430782483">
              <w:marLeft w:val="0"/>
              <w:marRight w:val="0"/>
              <w:marTop w:val="0"/>
              <w:marBottom w:val="0"/>
              <w:divBdr>
                <w:top w:val="none" w:sz="0" w:space="0" w:color="auto"/>
                <w:left w:val="none" w:sz="0" w:space="0" w:color="auto"/>
                <w:bottom w:val="none" w:sz="0" w:space="0" w:color="auto"/>
                <w:right w:val="none" w:sz="0" w:space="0" w:color="auto"/>
              </w:divBdr>
            </w:div>
          </w:divsChild>
        </w:div>
        <w:div w:id="2056197984">
          <w:marLeft w:val="0"/>
          <w:marRight w:val="0"/>
          <w:marTop w:val="0"/>
          <w:marBottom w:val="0"/>
          <w:divBdr>
            <w:top w:val="none" w:sz="0" w:space="0" w:color="auto"/>
            <w:left w:val="none" w:sz="0" w:space="0" w:color="auto"/>
            <w:bottom w:val="none" w:sz="0" w:space="0" w:color="auto"/>
            <w:right w:val="none" w:sz="0" w:space="0" w:color="auto"/>
          </w:divBdr>
        </w:div>
        <w:div w:id="1455321061">
          <w:marLeft w:val="0"/>
          <w:marRight w:val="0"/>
          <w:marTop w:val="0"/>
          <w:marBottom w:val="0"/>
          <w:divBdr>
            <w:top w:val="none" w:sz="0" w:space="0" w:color="auto"/>
            <w:left w:val="none" w:sz="0" w:space="0" w:color="auto"/>
            <w:bottom w:val="none" w:sz="0" w:space="0" w:color="auto"/>
            <w:right w:val="none" w:sz="0" w:space="0" w:color="auto"/>
          </w:divBdr>
          <w:divsChild>
            <w:div w:id="1207529655">
              <w:marLeft w:val="0"/>
              <w:marRight w:val="0"/>
              <w:marTop w:val="0"/>
              <w:marBottom w:val="0"/>
              <w:divBdr>
                <w:top w:val="none" w:sz="0" w:space="0" w:color="auto"/>
                <w:left w:val="none" w:sz="0" w:space="0" w:color="auto"/>
                <w:bottom w:val="none" w:sz="0" w:space="0" w:color="auto"/>
                <w:right w:val="none" w:sz="0" w:space="0" w:color="auto"/>
              </w:divBdr>
            </w:div>
          </w:divsChild>
        </w:div>
        <w:div w:id="1266230486">
          <w:marLeft w:val="0"/>
          <w:marRight w:val="0"/>
          <w:marTop w:val="0"/>
          <w:marBottom w:val="0"/>
          <w:divBdr>
            <w:top w:val="none" w:sz="0" w:space="0" w:color="auto"/>
            <w:left w:val="none" w:sz="0" w:space="0" w:color="auto"/>
            <w:bottom w:val="none" w:sz="0" w:space="0" w:color="auto"/>
            <w:right w:val="none" w:sz="0" w:space="0" w:color="auto"/>
          </w:divBdr>
        </w:div>
        <w:div w:id="2072920398">
          <w:marLeft w:val="0"/>
          <w:marRight w:val="0"/>
          <w:marTop w:val="0"/>
          <w:marBottom w:val="0"/>
          <w:divBdr>
            <w:top w:val="none" w:sz="0" w:space="0" w:color="auto"/>
            <w:left w:val="none" w:sz="0" w:space="0" w:color="auto"/>
            <w:bottom w:val="none" w:sz="0" w:space="0" w:color="auto"/>
            <w:right w:val="none" w:sz="0" w:space="0" w:color="auto"/>
          </w:divBdr>
          <w:divsChild>
            <w:div w:id="803624529">
              <w:marLeft w:val="0"/>
              <w:marRight w:val="0"/>
              <w:marTop w:val="0"/>
              <w:marBottom w:val="0"/>
              <w:divBdr>
                <w:top w:val="none" w:sz="0" w:space="0" w:color="auto"/>
                <w:left w:val="none" w:sz="0" w:space="0" w:color="auto"/>
                <w:bottom w:val="none" w:sz="0" w:space="0" w:color="auto"/>
                <w:right w:val="none" w:sz="0" w:space="0" w:color="auto"/>
              </w:divBdr>
            </w:div>
          </w:divsChild>
        </w:div>
        <w:div w:id="1865901311">
          <w:marLeft w:val="0"/>
          <w:marRight w:val="0"/>
          <w:marTop w:val="0"/>
          <w:marBottom w:val="0"/>
          <w:divBdr>
            <w:top w:val="none" w:sz="0" w:space="0" w:color="auto"/>
            <w:left w:val="none" w:sz="0" w:space="0" w:color="auto"/>
            <w:bottom w:val="none" w:sz="0" w:space="0" w:color="auto"/>
            <w:right w:val="none" w:sz="0" w:space="0" w:color="auto"/>
          </w:divBdr>
        </w:div>
        <w:div w:id="1933783314">
          <w:marLeft w:val="0"/>
          <w:marRight w:val="0"/>
          <w:marTop w:val="0"/>
          <w:marBottom w:val="0"/>
          <w:divBdr>
            <w:top w:val="none" w:sz="0" w:space="0" w:color="auto"/>
            <w:left w:val="none" w:sz="0" w:space="0" w:color="auto"/>
            <w:bottom w:val="none" w:sz="0" w:space="0" w:color="auto"/>
            <w:right w:val="none" w:sz="0" w:space="0" w:color="auto"/>
          </w:divBdr>
          <w:divsChild>
            <w:div w:id="638806403">
              <w:marLeft w:val="0"/>
              <w:marRight w:val="0"/>
              <w:marTop w:val="0"/>
              <w:marBottom w:val="0"/>
              <w:divBdr>
                <w:top w:val="none" w:sz="0" w:space="0" w:color="auto"/>
                <w:left w:val="none" w:sz="0" w:space="0" w:color="auto"/>
                <w:bottom w:val="none" w:sz="0" w:space="0" w:color="auto"/>
                <w:right w:val="none" w:sz="0" w:space="0" w:color="auto"/>
              </w:divBdr>
            </w:div>
          </w:divsChild>
        </w:div>
        <w:div w:id="322584907">
          <w:marLeft w:val="0"/>
          <w:marRight w:val="0"/>
          <w:marTop w:val="0"/>
          <w:marBottom w:val="0"/>
          <w:divBdr>
            <w:top w:val="none" w:sz="0" w:space="0" w:color="auto"/>
            <w:left w:val="none" w:sz="0" w:space="0" w:color="auto"/>
            <w:bottom w:val="none" w:sz="0" w:space="0" w:color="auto"/>
            <w:right w:val="none" w:sz="0" w:space="0" w:color="auto"/>
          </w:divBdr>
        </w:div>
        <w:div w:id="1405688103">
          <w:marLeft w:val="0"/>
          <w:marRight w:val="0"/>
          <w:marTop w:val="0"/>
          <w:marBottom w:val="0"/>
          <w:divBdr>
            <w:top w:val="none" w:sz="0" w:space="0" w:color="auto"/>
            <w:left w:val="none" w:sz="0" w:space="0" w:color="auto"/>
            <w:bottom w:val="none" w:sz="0" w:space="0" w:color="auto"/>
            <w:right w:val="none" w:sz="0" w:space="0" w:color="auto"/>
          </w:divBdr>
          <w:divsChild>
            <w:div w:id="127015540">
              <w:marLeft w:val="0"/>
              <w:marRight w:val="0"/>
              <w:marTop w:val="0"/>
              <w:marBottom w:val="0"/>
              <w:divBdr>
                <w:top w:val="none" w:sz="0" w:space="0" w:color="auto"/>
                <w:left w:val="none" w:sz="0" w:space="0" w:color="auto"/>
                <w:bottom w:val="none" w:sz="0" w:space="0" w:color="auto"/>
                <w:right w:val="none" w:sz="0" w:space="0" w:color="auto"/>
              </w:divBdr>
            </w:div>
          </w:divsChild>
        </w:div>
        <w:div w:id="465005358">
          <w:marLeft w:val="0"/>
          <w:marRight w:val="0"/>
          <w:marTop w:val="300"/>
          <w:marBottom w:val="0"/>
          <w:divBdr>
            <w:top w:val="none" w:sz="0" w:space="0" w:color="auto"/>
            <w:left w:val="none" w:sz="0" w:space="0" w:color="auto"/>
            <w:bottom w:val="none" w:sz="0" w:space="0" w:color="auto"/>
            <w:right w:val="none" w:sz="0" w:space="0" w:color="auto"/>
          </w:divBdr>
          <w:divsChild>
            <w:div w:id="1343358583">
              <w:marLeft w:val="0"/>
              <w:marRight w:val="0"/>
              <w:marTop w:val="0"/>
              <w:marBottom w:val="0"/>
              <w:divBdr>
                <w:top w:val="none" w:sz="0" w:space="0" w:color="auto"/>
                <w:left w:val="none" w:sz="0" w:space="0" w:color="auto"/>
                <w:bottom w:val="none" w:sz="0" w:space="0" w:color="auto"/>
                <w:right w:val="none" w:sz="0" w:space="0" w:color="auto"/>
              </w:divBdr>
              <w:divsChild>
                <w:div w:id="249119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815786">
          <w:marLeft w:val="0"/>
          <w:marRight w:val="0"/>
          <w:marTop w:val="300"/>
          <w:marBottom w:val="0"/>
          <w:divBdr>
            <w:top w:val="none" w:sz="0" w:space="0" w:color="auto"/>
            <w:left w:val="none" w:sz="0" w:space="0" w:color="auto"/>
            <w:bottom w:val="none" w:sz="0" w:space="0" w:color="auto"/>
            <w:right w:val="none" w:sz="0" w:space="0" w:color="auto"/>
          </w:divBdr>
          <w:divsChild>
            <w:div w:id="21438082">
              <w:marLeft w:val="0"/>
              <w:marRight w:val="0"/>
              <w:marTop w:val="0"/>
              <w:marBottom w:val="0"/>
              <w:divBdr>
                <w:top w:val="none" w:sz="0" w:space="0" w:color="auto"/>
                <w:left w:val="none" w:sz="0" w:space="0" w:color="auto"/>
                <w:bottom w:val="none" w:sz="0" w:space="0" w:color="auto"/>
                <w:right w:val="none" w:sz="0" w:space="0" w:color="auto"/>
              </w:divBdr>
              <w:divsChild>
                <w:div w:id="1855418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0691402">
          <w:marLeft w:val="0"/>
          <w:marRight w:val="0"/>
          <w:marTop w:val="300"/>
          <w:marBottom w:val="0"/>
          <w:divBdr>
            <w:top w:val="none" w:sz="0" w:space="0" w:color="auto"/>
            <w:left w:val="none" w:sz="0" w:space="0" w:color="auto"/>
            <w:bottom w:val="none" w:sz="0" w:space="0" w:color="auto"/>
            <w:right w:val="none" w:sz="0" w:space="0" w:color="auto"/>
          </w:divBdr>
          <w:divsChild>
            <w:div w:id="832598413">
              <w:marLeft w:val="0"/>
              <w:marRight w:val="0"/>
              <w:marTop w:val="0"/>
              <w:marBottom w:val="0"/>
              <w:divBdr>
                <w:top w:val="none" w:sz="0" w:space="0" w:color="auto"/>
                <w:left w:val="none" w:sz="0" w:space="0" w:color="auto"/>
                <w:bottom w:val="none" w:sz="0" w:space="0" w:color="auto"/>
                <w:right w:val="none" w:sz="0" w:space="0" w:color="auto"/>
              </w:divBdr>
              <w:divsChild>
                <w:div w:id="331101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834151">
          <w:marLeft w:val="0"/>
          <w:marRight w:val="0"/>
          <w:marTop w:val="300"/>
          <w:marBottom w:val="0"/>
          <w:divBdr>
            <w:top w:val="none" w:sz="0" w:space="0" w:color="auto"/>
            <w:left w:val="none" w:sz="0" w:space="0" w:color="auto"/>
            <w:bottom w:val="none" w:sz="0" w:space="0" w:color="auto"/>
            <w:right w:val="none" w:sz="0" w:space="0" w:color="auto"/>
          </w:divBdr>
          <w:divsChild>
            <w:div w:id="330137148">
              <w:marLeft w:val="0"/>
              <w:marRight w:val="0"/>
              <w:marTop w:val="0"/>
              <w:marBottom w:val="0"/>
              <w:divBdr>
                <w:top w:val="none" w:sz="0" w:space="0" w:color="auto"/>
                <w:left w:val="none" w:sz="0" w:space="0" w:color="auto"/>
                <w:bottom w:val="none" w:sz="0" w:space="0" w:color="auto"/>
                <w:right w:val="none" w:sz="0" w:space="0" w:color="auto"/>
              </w:divBdr>
              <w:divsChild>
                <w:div w:id="542059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72034300">
      <w:bodyDiv w:val="1"/>
      <w:marLeft w:val="0"/>
      <w:marRight w:val="0"/>
      <w:marTop w:val="0"/>
      <w:marBottom w:val="0"/>
      <w:divBdr>
        <w:top w:val="none" w:sz="0" w:space="0" w:color="auto"/>
        <w:left w:val="none" w:sz="0" w:space="0" w:color="auto"/>
        <w:bottom w:val="none" w:sz="0" w:space="0" w:color="auto"/>
        <w:right w:val="none" w:sz="0" w:space="0" w:color="auto"/>
      </w:divBdr>
    </w:div>
    <w:div w:id="1578444739">
      <w:bodyDiv w:val="1"/>
      <w:marLeft w:val="0"/>
      <w:marRight w:val="0"/>
      <w:marTop w:val="0"/>
      <w:marBottom w:val="0"/>
      <w:divBdr>
        <w:top w:val="none" w:sz="0" w:space="0" w:color="auto"/>
        <w:left w:val="none" w:sz="0" w:space="0" w:color="auto"/>
        <w:bottom w:val="none" w:sz="0" w:space="0" w:color="auto"/>
        <w:right w:val="none" w:sz="0" w:space="0" w:color="auto"/>
      </w:divBdr>
    </w:div>
    <w:div w:id="1579822143">
      <w:bodyDiv w:val="1"/>
      <w:marLeft w:val="0"/>
      <w:marRight w:val="0"/>
      <w:marTop w:val="0"/>
      <w:marBottom w:val="0"/>
      <w:divBdr>
        <w:top w:val="none" w:sz="0" w:space="0" w:color="auto"/>
        <w:left w:val="none" w:sz="0" w:space="0" w:color="auto"/>
        <w:bottom w:val="none" w:sz="0" w:space="0" w:color="auto"/>
        <w:right w:val="none" w:sz="0" w:space="0" w:color="auto"/>
      </w:divBdr>
      <w:divsChild>
        <w:div w:id="579825440">
          <w:marLeft w:val="0"/>
          <w:marRight w:val="0"/>
          <w:marTop w:val="0"/>
          <w:marBottom w:val="0"/>
          <w:divBdr>
            <w:top w:val="none" w:sz="0" w:space="0" w:color="auto"/>
            <w:left w:val="none" w:sz="0" w:space="0" w:color="auto"/>
            <w:bottom w:val="none" w:sz="0" w:space="0" w:color="auto"/>
            <w:right w:val="none" w:sz="0" w:space="0" w:color="auto"/>
          </w:divBdr>
        </w:div>
        <w:div w:id="2054960257">
          <w:marLeft w:val="0"/>
          <w:marRight w:val="0"/>
          <w:marTop w:val="0"/>
          <w:marBottom w:val="0"/>
          <w:divBdr>
            <w:top w:val="none" w:sz="0" w:space="0" w:color="auto"/>
            <w:left w:val="none" w:sz="0" w:space="0" w:color="auto"/>
            <w:bottom w:val="none" w:sz="0" w:space="0" w:color="auto"/>
            <w:right w:val="none" w:sz="0" w:space="0" w:color="auto"/>
          </w:divBdr>
          <w:divsChild>
            <w:div w:id="1525754112">
              <w:marLeft w:val="0"/>
              <w:marRight w:val="0"/>
              <w:marTop w:val="0"/>
              <w:marBottom w:val="0"/>
              <w:divBdr>
                <w:top w:val="none" w:sz="0" w:space="0" w:color="auto"/>
                <w:left w:val="none" w:sz="0" w:space="0" w:color="auto"/>
                <w:bottom w:val="none" w:sz="0" w:space="0" w:color="auto"/>
                <w:right w:val="none" w:sz="0" w:space="0" w:color="auto"/>
              </w:divBdr>
            </w:div>
          </w:divsChild>
        </w:div>
        <w:div w:id="1416366985">
          <w:marLeft w:val="0"/>
          <w:marRight w:val="0"/>
          <w:marTop w:val="0"/>
          <w:marBottom w:val="0"/>
          <w:divBdr>
            <w:top w:val="none" w:sz="0" w:space="0" w:color="auto"/>
            <w:left w:val="none" w:sz="0" w:space="0" w:color="auto"/>
            <w:bottom w:val="none" w:sz="0" w:space="0" w:color="auto"/>
            <w:right w:val="none" w:sz="0" w:space="0" w:color="auto"/>
          </w:divBdr>
        </w:div>
        <w:div w:id="2025594108">
          <w:marLeft w:val="0"/>
          <w:marRight w:val="0"/>
          <w:marTop w:val="0"/>
          <w:marBottom w:val="0"/>
          <w:divBdr>
            <w:top w:val="none" w:sz="0" w:space="0" w:color="auto"/>
            <w:left w:val="none" w:sz="0" w:space="0" w:color="auto"/>
            <w:bottom w:val="none" w:sz="0" w:space="0" w:color="auto"/>
            <w:right w:val="none" w:sz="0" w:space="0" w:color="auto"/>
          </w:divBdr>
          <w:divsChild>
            <w:div w:id="70471415">
              <w:marLeft w:val="0"/>
              <w:marRight w:val="0"/>
              <w:marTop w:val="0"/>
              <w:marBottom w:val="0"/>
              <w:divBdr>
                <w:top w:val="none" w:sz="0" w:space="0" w:color="auto"/>
                <w:left w:val="none" w:sz="0" w:space="0" w:color="auto"/>
                <w:bottom w:val="none" w:sz="0" w:space="0" w:color="auto"/>
                <w:right w:val="none" w:sz="0" w:space="0" w:color="auto"/>
              </w:divBdr>
            </w:div>
          </w:divsChild>
        </w:div>
        <w:div w:id="1927878880">
          <w:marLeft w:val="0"/>
          <w:marRight w:val="0"/>
          <w:marTop w:val="0"/>
          <w:marBottom w:val="0"/>
          <w:divBdr>
            <w:top w:val="none" w:sz="0" w:space="0" w:color="auto"/>
            <w:left w:val="none" w:sz="0" w:space="0" w:color="auto"/>
            <w:bottom w:val="none" w:sz="0" w:space="0" w:color="auto"/>
            <w:right w:val="none" w:sz="0" w:space="0" w:color="auto"/>
          </w:divBdr>
        </w:div>
        <w:div w:id="412707299">
          <w:marLeft w:val="0"/>
          <w:marRight w:val="0"/>
          <w:marTop w:val="0"/>
          <w:marBottom w:val="0"/>
          <w:divBdr>
            <w:top w:val="none" w:sz="0" w:space="0" w:color="auto"/>
            <w:left w:val="none" w:sz="0" w:space="0" w:color="auto"/>
            <w:bottom w:val="none" w:sz="0" w:space="0" w:color="auto"/>
            <w:right w:val="none" w:sz="0" w:space="0" w:color="auto"/>
          </w:divBdr>
          <w:divsChild>
            <w:div w:id="1167286493">
              <w:marLeft w:val="0"/>
              <w:marRight w:val="0"/>
              <w:marTop w:val="0"/>
              <w:marBottom w:val="0"/>
              <w:divBdr>
                <w:top w:val="none" w:sz="0" w:space="0" w:color="auto"/>
                <w:left w:val="none" w:sz="0" w:space="0" w:color="auto"/>
                <w:bottom w:val="none" w:sz="0" w:space="0" w:color="auto"/>
                <w:right w:val="none" w:sz="0" w:space="0" w:color="auto"/>
              </w:divBdr>
            </w:div>
          </w:divsChild>
        </w:div>
        <w:div w:id="1291010758">
          <w:marLeft w:val="0"/>
          <w:marRight w:val="0"/>
          <w:marTop w:val="0"/>
          <w:marBottom w:val="0"/>
          <w:divBdr>
            <w:top w:val="none" w:sz="0" w:space="0" w:color="auto"/>
            <w:left w:val="none" w:sz="0" w:space="0" w:color="auto"/>
            <w:bottom w:val="none" w:sz="0" w:space="0" w:color="auto"/>
            <w:right w:val="none" w:sz="0" w:space="0" w:color="auto"/>
          </w:divBdr>
        </w:div>
        <w:div w:id="510528729">
          <w:marLeft w:val="0"/>
          <w:marRight w:val="0"/>
          <w:marTop w:val="0"/>
          <w:marBottom w:val="0"/>
          <w:divBdr>
            <w:top w:val="none" w:sz="0" w:space="0" w:color="auto"/>
            <w:left w:val="none" w:sz="0" w:space="0" w:color="auto"/>
            <w:bottom w:val="none" w:sz="0" w:space="0" w:color="auto"/>
            <w:right w:val="none" w:sz="0" w:space="0" w:color="auto"/>
          </w:divBdr>
          <w:divsChild>
            <w:div w:id="886989518">
              <w:marLeft w:val="0"/>
              <w:marRight w:val="0"/>
              <w:marTop w:val="0"/>
              <w:marBottom w:val="0"/>
              <w:divBdr>
                <w:top w:val="none" w:sz="0" w:space="0" w:color="auto"/>
                <w:left w:val="none" w:sz="0" w:space="0" w:color="auto"/>
                <w:bottom w:val="none" w:sz="0" w:space="0" w:color="auto"/>
                <w:right w:val="none" w:sz="0" w:space="0" w:color="auto"/>
              </w:divBdr>
            </w:div>
          </w:divsChild>
        </w:div>
        <w:div w:id="2039119306">
          <w:marLeft w:val="0"/>
          <w:marRight w:val="0"/>
          <w:marTop w:val="0"/>
          <w:marBottom w:val="0"/>
          <w:divBdr>
            <w:top w:val="none" w:sz="0" w:space="0" w:color="auto"/>
            <w:left w:val="none" w:sz="0" w:space="0" w:color="auto"/>
            <w:bottom w:val="none" w:sz="0" w:space="0" w:color="auto"/>
            <w:right w:val="none" w:sz="0" w:space="0" w:color="auto"/>
          </w:divBdr>
        </w:div>
        <w:div w:id="1108350803">
          <w:marLeft w:val="0"/>
          <w:marRight w:val="0"/>
          <w:marTop w:val="0"/>
          <w:marBottom w:val="0"/>
          <w:divBdr>
            <w:top w:val="none" w:sz="0" w:space="0" w:color="auto"/>
            <w:left w:val="none" w:sz="0" w:space="0" w:color="auto"/>
            <w:bottom w:val="none" w:sz="0" w:space="0" w:color="auto"/>
            <w:right w:val="none" w:sz="0" w:space="0" w:color="auto"/>
          </w:divBdr>
          <w:divsChild>
            <w:div w:id="1617056725">
              <w:marLeft w:val="0"/>
              <w:marRight w:val="0"/>
              <w:marTop w:val="0"/>
              <w:marBottom w:val="0"/>
              <w:divBdr>
                <w:top w:val="none" w:sz="0" w:space="0" w:color="auto"/>
                <w:left w:val="none" w:sz="0" w:space="0" w:color="auto"/>
                <w:bottom w:val="none" w:sz="0" w:space="0" w:color="auto"/>
                <w:right w:val="none" w:sz="0" w:space="0" w:color="auto"/>
              </w:divBdr>
            </w:div>
          </w:divsChild>
        </w:div>
        <w:div w:id="1553813249">
          <w:marLeft w:val="0"/>
          <w:marRight w:val="0"/>
          <w:marTop w:val="0"/>
          <w:marBottom w:val="0"/>
          <w:divBdr>
            <w:top w:val="none" w:sz="0" w:space="0" w:color="auto"/>
            <w:left w:val="none" w:sz="0" w:space="0" w:color="auto"/>
            <w:bottom w:val="none" w:sz="0" w:space="0" w:color="auto"/>
            <w:right w:val="none" w:sz="0" w:space="0" w:color="auto"/>
          </w:divBdr>
        </w:div>
        <w:div w:id="193884310">
          <w:marLeft w:val="0"/>
          <w:marRight w:val="0"/>
          <w:marTop w:val="0"/>
          <w:marBottom w:val="0"/>
          <w:divBdr>
            <w:top w:val="none" w:sz="0" w:space="0" w:color="auto"/>
            <w:left w:val="none" w:sz="0" w:space="0" w:color="auto"/>
            <w:bottom w:val="none" w:sz="0" w:space="0" w:color="auto"/>
            <w:right w:val="none" w:sz="0" w:space="0" w:color="auto"/>
          </w:divBdr>
          <w:divsChild>
            <w:div w:id="1879468683">
              <w:marLeft w:val="0"/>
              <w:marRight w:val="0"/>
              <w:marTop w:val="0"/>
              <w:marBottom w:val="0"/>
              <w:divBdr>
                <w:top w:val="none" w:sz="0" w:space="0" w:color="auto"/>
                <w:left w:val="none" w:sz="0" w:space="0" w:color="auto"/>
                <w:bottom w:val="none" w:sz="0" w:space="0" w:color="auto"/>
                <w:right w:val="none" w:sz="0" w:space="0" w:color="auto"/>
              </w:divBdr>
            </w:div>
          </w:divsChild>
        </w:div>
        <w:div w:id="1497111696">
          <w:marLeft w:val="0"/>
          <w:marRight w:val="0"/>
          <w:marTop w:val="0"/>
          <w:marBottom w:val="0"/>
          <w:divBdr>
            <w:top w:val="none" w:sz="0" w:space="0" w:color="auto"/>
            <w:left w:val="none" w:sz="0" w:space="0" w:color="auto"/>
            <w:bottom w:val="none" w:sz="0" w:space="0" w:color="auto"/>
            <w:right w:val="none" w:sz="0" w:space="0" w:color="auto"/>
          </w:divBdr>
        </w:div>
        <w:div w:id="504172310">
          <w:marLeft w:val="0"/>
          <w:marRight w:val="0"/>
          <w:marTop w:val="0"/>
          <w:marBottom w:val="0"/>
          <w:divBdr>
            <w:top w:val="none" w:sz="0" w:space="0" w:color="auto"/>
            <w:left w:val="none" w:sz="0" w:space="0" w:color="auto"/>
            <w:bottom w:val="none" w:sz="0" w:space="0" w:color="auto"/>
            <w:right w:val="none" w:sz="0" w:space="0" w:color="auto"/>
          </w:divBdr>
          <w:divsChild>
            <w:div w:id="1384138421">
              <w:marLeft w:val="0"/>
              <w:marRight w:val="0"/>
              <w:marTop w:val="0"/>
              <w:marBottom w:val="0"/>
              <w:divBdr>
                <w:top w:val="none" w:sz="0" w:space="0" w:color="auto"/>
                <w:left w:val="none" w:sz="0" w:space="0" w:color="auto"/>
                <w:bottom w:val="none" w:sz="0" w:space="0" w:color="auto"/>
                <w:right w:val="none" w:sz="0" w:space="0" w:color="auto"/>
              </w:divBdr>
            </w:div>
          </w:divsChild>
        </w:div>
        <w:div w:id="881744204">
          <w:marLeft w:val="0"/>
          <w:marRight w:val="0"/>
          <w:marTop w:val="300"/>
          <w:marBottom w:val="0"/>
          <w:divBdr>
            <w:top w:val="none" w:sz="0" w:space="0" w:color="auto"/>
            <w:left w:val="none" w:sz="0" w:space="0" w:color="auto"/>
            <w:bottom w:val="none" w:sz="0" w:space="0" w:color="auto"/>
            <w:right w:val="none" w:sz="0" w:space="0" w:color="auto"/>
          </w:divBdr>
          <w:divsChild>
            <w:div w:id="291374075">
              <w:marLeft w:val="0"/>
              <w:marRight w:val="0"/>
              <w:marTop w:val="0"/>
              <w:marBottom w:val="0"/>
              <w:divBdr>
                <w:top w:val="none" w:sz="0" w:space="0" w:color="auto"/>
                <w:left w:val="none" w:sz="0" w:space="0" w:color="auto"/>
                <w:bottom w:val="none" w:sz="0" w:space="0" w:color="auto"/>
                <w:right w:val="none" w:sz="0" w:space="0" w:color="auto"/>
              </w:divBdr>
              <w:divsChild>
                <w:div w:id="1461806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376747">
          <w:marLeft w:val="0"/>
          <w:marRight w:val="0"/>
          <w:marTop w:val="300"/>
          <w:marBottom w:val="0"/>
          <w:divBdr>
            <w:top w:val="none" w:sz="0" w:space="0" w:color="auto"/>
            <w:left w:val="none" w:sz="0" w:space="0" w:color="auto"/>
            <w:bottom w:val="none" w:sz="0" w:space="0" w:color="auto"/>
            <w:right w:val="none" w:sz="0" w:space="0" w:color="auto"/>
          </w:divBdr>
          <w:divsChild>
            <w:div w:id="1046217800">
              <w:marLeft w:val="0"/>
              <w:marRight w:val="0"/>
              <w:marTop w:val="0"/>
              <w:marBottom w:val="0"/>
              <w:divBdr>
                <w:top w:val="none" w:sz="0" w:space="0" w:color="auto"/>
                <w:left w:val="none" w:sz="0" w:space="0" w:color="auto"/>
                <w:bottom w:val="none" w:sz="0" w:space="0" w:color="auto"/>
                <w:right w:val="none" w:sz="0" w:space="0" w:color="auto"/>
              </w:divBdr>
              <w:divsChild>
                <w:div w:id="1690789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830774">
          <w:marLeft w:val="0"/>
          <w:marRight w:val="0"/>
          <w:marTop w:val="300"/>
          <w:marBottom w:val="0"/>
          <w:divBdr>
            <w:top w:val="none" w:sz="0" w:space="0" w:color="auto"/>
            <w:left w:val="none" w:sz="0" w:space="0" w:color="auto"/>
            <w:bottom w:val="none" w:sz="0" w:space="0" w:color="auto"/>
            <w:right w:val="none" w:sz="0" w:space="0" w:color="auto"/>
          </w:divBdr>
          <w:divsChild>
            <w:div w:id="2138251287">
              <w:marLeft w:val="0"/>
              <w:marRight w:val="0"/>
              <w:marTop w:val="0"/>
              <w:marBottom w:val="0"/>
              <w:divBdr>
                <w:top w:val="none" w:sz="0" w:space="0" w:color="auto"/>
                <w:left w:val="none" w:sz="0" w:space="0" w:color="auto"/>
                <w:bottom w:val="none" w:sz="0" w:space="0" w:color="auto"/>
                <w:right w:val="none" w:sz="0" w:space="0" w:color="auto"/>
              </w:divBdr>
              <w:divsChild>
                <w:div w:id="986937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480841">
          <w:marLeft w:val="0"/>
          <w:marRight w:val="0"/>
          <w:marTop w:val="300"/>
          <w:marBottom w:val="0"/>
          <w:divBdr>
            <w:top w:val="none" w:sz="0" w:space="0" w:color="auto"/>
            <w:left w:val="none" w:sz="0" w:space="0" w:color="auto"/>
            <w:bottom w:val="none" w:sz="0" w:space="0" w:color="auto"/>
            <w:right w:val="none" w:sz="0" w:space="0" w:color="auto"/>
          </w:divBdr>
          <w:divsChild>
            <w:div w:id="1214120783">
              <w:marLeft w:val="0"/>
              <w:marRight w:val="0"/>
              <w:marTop w:val="0"/>
              <w:marBottom w:val="0"/>
              <w:divBdr>
                <w:top w:val="none" w:sz="0" w:space="0" w:color="auto"/>
                <w:left w:val="none" w:sz="0" w:space="0" w:color="auto"/>
                <w:bottom w:val="none" w:sz="0" w:space="0" w:color="auto"/>
                <w:right w:val="none" w:sz="0" w:space="0" w:color="auto"/>
              </w:divBdr>
              <w:divsChild>
                <w:div w:id="813253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0556393">
      <w:bodyDiv w:val="1"/>
      <w:marLeft w:val="0"/>
      <w:marRight w:val="0"/>
      <w:marTop w:val="0"/>
      <w:marBottom w:val="0"/>
      <w:divBdr>
        <w:top w:val="none" w:sz="0" w:space="0" w:color="auto"/>
        <w:left w:val="none" w:sz="0" w:space="0" w:color="auto"/>
        <w:bottom w:val="none" w:sz="0" w:space="0" w:color="auto"/>
        <w:right w:val="none" w:sz="0" w:space="0" w:color="auto"/>
      </w:divBdr>
      <w:divsChild>
        <w:div w:id="22948965">
          <w:marLeft w:val="0"/>
          <w:marRight w:val="0"/>
          <w:marTop w:val="300"/>
          <w:marBottom w:val="0"/>
          <w:divBdr>
            <w:top w:val="none" w:sz="0" w:space="0" w:color="auto"/>
            <w:left w:val="none" w:sz="0" w:space="0" w:color="auto"/>
            <w:bottom w:val="none" w:sz="0" w:space="0" w:color="auto"/>
            <w:right w:val="none" w:sz="0" w:space="0" w:color="auto"/>
          </w:divBdr>
          <w:divsChild>
            <w:div w:id="257836831">
              <w:marLeft w:val="0"/>
              <w:marRight w:val="0"/>
              <w:marTop w:val="0"/>
              <w:marBottom w:val="0"/>
              <w:divBdr>
                <w:top w:val="none" w:sz="0" w:space="0" w:color="auto"/>
                <w:left w:val="none" w:sz="0" w:space="0" w:color="auto"/>
                <w:bottom w:val="none" w:sz="0" w:space="0" w:color="auto"/>
                <w:right w:val="none" w:sz="0" w:space="0" w:color="auto"/>
              </w:divBdr>
              <w:divsChild>
                <w:div w:id="2052798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76326">
          <w:marLeft w:val="0"/>
          <w:marRight w:val="0"/>
          <w:marTop w:val="0"/>
          <w:marBottom w:val="0"/>
          <w:divBdr>
            <w:top w:val="none" w:sz="0" w:space="0" w:color="auto"/>
            <w:left w:val="none" w:sz="0" w:space="0" w:color="auto"/>
            <w:bottom w:val="none" w:sz="0" w:space="0" w:color="auto"/>
            <w:right w:val="none" w:sz="0" w:space="0" w:color="auto"/>
          </w:divBdr>
          <w:divsChild>
            <w:div w:id="863520710">
              <w:marLeft w:val="0"/>
              <w:marRight w:val="0"/>
              <w:marTop w:val="0"/>
              <w:marBottom w:val="0"/>
              <w:divBdr>
                <w:top w:val="none" w:sz="0" w:space="0" w:color="auto"/>
                <w:left w:val="none" w:sz="0" w:space="0" w:color="auto"/>
                <w:bottom w:val="none" w:sz="0" w:space="0" w:color="auto"/>
                <w:right w:val="none" w:sz="0" w:space="0" w:color="auto"/>
              </w:divBdr>
            </w:div>
          </w:divsChild>
        </w:div>
        <w:div w:id="245071841">
          <w:marLeft w:val="0"/>
          <w:marRight w:val="0"/>
          <w:marTop w:val="300"/>
          <w:marBottom w:val="0"/>
          <w:divBdr>
            <w:top w:val="none" w:sz="0" w:space="0" w:color="auto"/>
            <w:left w:val="none" w:sz="0" w:space="0" w:color="auto"/>
            <w:bottom w:val="none" w:sz="0" w:space="0" w:color="auto"/>
            <w:right w:val="none" w:sz="0" w:space="0" w:color="auto"/>
          </w:divBdr>
          <w:divsChild>
            <w:div w:id="1111784033">
              <w:marLeft w:val="0"/>
              <w:marRight w:val="0"/>
              <w:marTop w:val="0"/>
              <w:marBottom w:val="0"/>
              <w:divBdr>
                <w:top w:val="none" w:sz="0" w:space="0" w:color="auto"/>
                <w:left w:val="none" w:sz="0" w:space="0" w:color="auto"/>
                <w:bottom w:val="none" w:sz="0" w:space="0" w:color="auto"/>
                <w:right w:val="none" w:sz="0" w:space="0" w:color="auto"/>
              </w:divBdr>
              <w:divsChild>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798482">
          <w:marLeft w:val="0"/>
          <w:marRight w:val="0"/>
          <w:marTop w:val="0"/>
          <w:marBottom w:val="0"/>
          <w:divBdr>
            <w:top w:val="none" w:sz="0" w:space="0" w:color="auto"/>
            <w:left w:val="none" w:sz="0" w:space="0" w:color="auto"/>
            <w:bottom w:val="none" w:sz="0" w:space="0" w:color="auto"/>
            <w:right w:val="none" w:sz="0" w:space="0" w:color="auto"/>
          </w:divBdr>
          <w:divsChild>
            <w:div w:id="1925338639">
              <w:marLeft w:val="0"/>
              <w:marRight w:val="0"/>
              <w:marTop w:val="0"/>
              <w:marBottom w:val="0"/>
              <w:divBdr>
                <w:top w:val="none" w:sz="0" w:space="0" w:color="auto"/>
                <w:left w:val="none" w:sz="0" w:space="0" w:color="auto"/>
                <w:bottom w:val="none" w:sz="0" w:space="0" w:color="auto"/>
                <w:right w:val="none" w:sz="0" w:space="0" w:color="auto"/>
              </w:divBdr>
            </w:div>
          </w:divsChild>
        </w:div>
        <w:div w:id="296568822">
          <w:marLeft w:val="0"/>
          <w:marRight w:val="0"/>
          <w:marTop w:val="0"/>
          <w:marBottom w:val="0"/>
          <w:divBdr>
            <w:top w:val="none" w:sz="0" w:space="0" w:color="auto"/>
            <w:left w:val="none" w:sz="0" w:space="0" w:color="auto"/>
            <w:bottom w:val="none" w:sz="0" w:space="0" w:color="auto"/>
            <w:right w:val="none" w:sz="0" w:space="0" w:color="auto"/>
          </w:divBdr>
        </w:div>
        <w:div w:id="425535631">
          <w:marLeft w:val="0"/>
          <w:marRight w:val="0"/>
          <w:marTop w:val="0"/>
          <w:marBottom w:val="0"/>
          <w:divBdr>
            <w:top w:val="none" w:sz="0" w:space="0" w:color="auto"/>
            <w:left w:val="none" w:sz="0" w:space="0" w:color="auto"/>
            <w:bottom w:val="none" w:sz="0" w:space="0" w:color="auto"/>
            <w:right w:val="none" w:sz="0" w:space="0" w:color="auto"/>
          </w:divBdr>
        </w:div>
        <w:div w:id="878972851">
          <w:marLeft w:val="0"/>
          <w:marRight w:val="0"/>
          <w:marTop w:val="0"/>
          <w:marBottom w:val="0"/>
          <w:divBdr>
            <w:top w:val="none" w:sz="0" w:space="0" w:color="auto"/>
            <w:left w:val="none" w:sz="0" w:space="0" w:color="auto"/>
            <w:bottom w:val="none" w:sz="0" w:space="0" w:color="auto"/>
            <w:right w:val="none" w:sz="0" w:space="0" w:color="auto"/>
          </w:divBdr>
        </w:div>
        <w:div w:id="966084733">
          <w:marLeft w:val="0"/>
          <w:marRight w:val="0"/>
          <w:marTop w:val="0"/>
          <w:marBottom w:val="0"/>
          <w:divBdr>
            <w:top w:val="none" w:sz="0" w:space="0" w:color="auto"/>
            <w:left w:val="none" w:sz="0" w:space="0" w:color="auto"/>
            <w:bottom w:val="none" w:sz="0" w:space="0" w:color="auto"/>
            <w:right w:val="none" w:sz="0" w:space="0" w:color="auto"/>
          </w:divBdr>
          <w:divsChild>
            <w:div w:id="1509441318">
              <w:marLeft w:val="0"/>
              <w:marRight w:val="0"/>
              <w:marTop w:val="0"/>
              <w:marBottom w:val="0"/>
              <w:divBdr>
                <w:top w:val="none" w:sz="0" w:space="0" w:color="auto"/>
                <w:left w:val="none" w:sz="0" w:space="0" w:color="auto"/>
                <w:bottom w:val="none" w:sz="0" w:space="0" w:color="auto"/>
                <w:right w:val="none" w:sz="0" w:space="0" w:color="auto"/>
              </w:divBdr>
            </w:div>
          </w:divsChild>
        </w:div>
        <w:div w:id="1084838966">
          <w:marLeft w:val="0"/>
          <w:marRight w:val="0"/>
          <w:marTop w:val="300"/>
          <w:marBottom w:val="0"/>
          <w:divBdr>
            <w:top w:val="none" w:sz="0" w:space="0" w:color="auto"/>
            <w:left w:val="none" w:sz="0" w:space="0" w:color="auto"/>
            <w:bottom w:val="none" w:sz="0" w:space="0" w:color="auto"/>
            <w:right w:val="none" w:sz="0" w:space="0" w:color="auto"/>
          </w:divBdr>
          <w:divsChild>
            <w:div w:id="123546515">
              <w:marLeft w:val="0"/>
              <w:marRight w:val="0"/>
              <w:marTop w:val="0"/>
              <w:marBottom w:val="0"/>
              <w:divBdr>
                <w:top w:val="none" w:sz="0" w:space="0" w:color="auto"/>
                <w:left w:val="none" w:sz="0" w:space="0" w:color="auto"/>
                <w:bottom w:val="none" w:sz="0" w:space="0" w:color="auto"/>
                <w:right w:val="none" w:sz="0" w:space="0" w:color="auto"/>
              </w:divBdr>
              <w:divsChild>
                <w:div w:id="896935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152299">
          <w:marLeft w:val="0"/>
          <w:marRight w:val="0"/>
          <w:marTop w:val="0"/>
          <w:marBottom w:val="0"/>
          <w:divBdr>
            <w:top w:val="none" w:sz="0" w:space="0" w:color="auto"/>
            <w:left w:val="none" w:sz="0" w:space="0" w:color="auto"/>
            <w:bottom w:val="none" w:sz="0" w:space="0" w:color="auto"/>
            <w:right w:val="none" w:sz="0" w:space="0" w:color="auto"/>
          </w:divBdr>
          <w:divsChild>
            <w:div w:id="204144679">
              <w:marLeft w:val="0"/>
              <w:marRight w:val="0"/>
              <w:marTop w:val="0"/>
              <w:marBottom w:val="0"/>
              <w:divBdr>
                <w:top w:val="none" w:sz="0" w:space="0" w:color="auto"/>
                <w:left w:val="none" w:sz="0" w:space="0" w:color="auto"/>
                <w:bottom w:val="none" w:sz="0" w:space="0" w:color="auto"/>
                <w:right w:val="none" w:sz="0" w:space="0" w:color="auto"/>
              </w:divBdr>
            </w:div>
          </w:divsChild>
        </w:div>
        <w:div w:id="1464737528">
          <w:marLeft w:val="0"/>
          <w:marRight w:val="0"/>
          <w:marTop w:val="0"/>
          <w:marBottom w:val="0"/>
          <w:divBdr>
            <w:top w:val="none" w:sz="0" w:space="0" w:color="auto"/>
            <w:left w:val="none" w:sz="0" w:space="0" w:color="auto"/>
            <w:bottom w:val="none" w:sz="0" w:space="0" w:color="auto"/>
            <w:right w:val="none" w:sz="0" w:space="0" w:color="auto"/>
          </w:divBdr>
          <w:divsChild>
            <w:div w:id="164442625">
              <w:marLeft w:val="0"/>
              <w:marRight w:val="0"/>
              <w:marTop w:val="0"/>
              <w:marBottom w:val="0"/>
              <w:divBdr>
                <w:top w:val="none" w:sz="0" w:space="0" w:color="auto"/>
                <w:left w:val="none" w:sz="0" w:space="0" w:color="auto"/>
                <w:bottom w:val="none" w:sz="0" w:space="0" w:color="auto"/>
                <w:right w:val="none" w:sz="0" w:space="0" w:color="auto"/>
              </w:divBdr>
            </w:div>
          </w:divsChild>
        </w:div>
        <w:div w:id="1475440484">
          <w:marLeft w:val="0"/>
          <w:marRight w:val="0"/>
          <w:marTop w:val="0"/>
          <w:marBottom w:val="0"/>
          <w:divBdr>
            <w:top w:val="none" w:sz="0" w:space="0" w:color="auto"/>
            <w:left w:val="none" w:sz="0" w:space="0" w:color="auto"/>
            <w:bottom w:val="none" w:sz="0" w:space="0" w:color="auto"/>
            <w:right w:val="none" w:sz="0" w:space="0" w:color="auto"/>
          </w:divBdr>
        </w:div>
        <w:div w:id="1580675968">
          <w:marLeft w:val="0"/>
          <w:marRight w:val="0"/>
          <w:marTop w:val="0"/>
          <w:marBottom w:val="0"/>
          <w:divBdr>
            <w:top w:val="none" w:sz="0" w:space="0" w:color="auto"/>
            <w:left w:val="none" w:sz="0" w:space="0" w:color="auto"/>
            <w:bottom w:val="none" w:sz="0" w:space="0" w:color="auto"/>
            <w:right w:val="none" w:sz="0" w:space="0" w:color="auto"/>
          </w:divBdr>
        </w:div>
        <w:div w:id="1775632797">
          <w:marLeft w:val="0"/>
          <w:marRight w:val="0"/>
          <w:marTop w:val="0"/>
          <w:marBottom w:val="0"/>
          <w:divBdr>
            <w:top w:val="none" w:sz="0" w:space="0" w:color="auto"/>
            <w:left w:val="none" w:sz="0" w:space="0" w:color="auto"/>
            <w:bottom w:val="none" w:sz="0" w:space="0" w:color="auto"/>
            <w:right w:val="none" w:sz="0" w:space="0" w:color="auto"/>
          </w:divBdr>
          <w:divsChild>
            <w:div w:id="1503736448">
              <w:marLeft w:val="0"/>
              <w:marRight w:val="0"/>
              <w:marTop w:val="0"/>
              <w:marBottom w:val="0"/>
              <w:divBdr>
                <w:top w:val="none" w:sz="0" w:space="0" w:color="auto"/>
                <w:left w:val="none" w:sz="0" w:space="0" w:color="auto"/>
                <w:bottom w:val="none" w:sz="0" w:space="0" w:color="auto"/>
                <w:right w:val="none" w:sz="0" w:space="0" w:color="auto"/>
              </w:divBdr>
            </w:div>
          </w:divsChild>
        </w:div>
        <w:div w:id="1898319319">
          <w:marLeft w:val="0"/>
          <w:marRight w:val="0"/>
          <w:marTop w:val="0"/>
          <w:marBottom w:val="0"/>
          <w:divBdr>
            <w:top w:val="none" w:sz="0" w:space="0" w:color="auto"/>
            <w:left w:val="none" w:sz="0" w:space="0" w:color="auto"/>
            <w:bottom w:val="none" w:sz="0" w:space="0" w:color="auto"/>
            <w:right w:val="none" w:sz="0" w:space="0" w:color="auto"/>
          </w:divBdr>
        </w:div>
        <w:div w:id="1978416448">
          <w:marLeft w:val="0"/>
          <w:marRight w:val="0"/>
          <w:marTop w:val="0"/>
          <w:marBottom w:val="0"/>
          <w:divBdr>
            <w:top w:val="none" w:sz="0" w:space="0" w:color="auto"/>
            <w:left w:val="none" w:sz="0" w:space="0" w:color="auto"/>
            <w:bottom w:val="none" w:sz="0" w:space="0" w:color="auto"/>
            <w:right w:val="none" w:sz="0" w:space="0" w:color="auto"/>
          </w:divBdr>
          <w:divsChild>
            <w:div w:id="1479153735">
              <w:marLeft w:val="0"/>
              <w:marRight w:val="0"/>
              <w:marTop w:val="0"/>
              <w:marBottom w:val="0"/>
              <w:divBdr>
                <w:top w:val="none" w:sz="0" w:space="0" w:color="auto"/>
                <w:left w:val="none" w:sz="0" w:space="0" w:color="auto"/>
                <w:bottom w:val="none" w:sz="0" w:space="0" w:color="auto"/>
                <w:right w:val="none" w:sz="0" w:space="0" w:color="auto"/>
              </w:divBdr>
            </w:div>
          </w:divsChild>
        </w:div>
        <w:div w:id="1980182630">
          <w:marLeft w:val="0"/>
          <w:marRight w:val="0"/>
          <w:marTop w:val="300"/>
          <w:marBottom w:val="0"/>
          <w:divBdr>
            <w:top w:val="none" w:sz="0" w:space="0" w:color="auto"/>
            <w:left w:val="none" w:sz="0" w:space="0" w:color="auto"/>
            <w:bottom w:val="none" w:sz="0" w:space="0" w:color="auto"/>
            <w:right w:val="none" w:sz="0" w:space="0" w:color="auto"/>
          </w:divBdr>
          <w:divsChild>
            <w:div w:id="96876404">
              <w:marLeft w:val="0"/>
              <w:marRight w:val="0"/>
              <w:marTop w:val="0"/>
              <w:marBottom w:val="0"/>
              <w:divBdr>
                <w:top w:val="none" w:sz="0" w:space="0" w:color="auto"/>
                <w:left w:val="none" w:sz="0" w:space="0" w:color="auto"/>
                <w:bottom w:val="none" w:sz="0" w:space="0" w:color="auto"/>
                <w:right w:val="none" w:sz="0" w:space="0" w:color="auto"/>
              </w:divBdr>
              <w:divsChild>
                <w:div w:id="118471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31571">
          <w:marLeft w:val="0"/>
          <w:marRight w:val="0"/>
          <w:marTop w:val="0"/>
          <w:marBottom w:val="0"/>
          <w:divBdr>
            <w:top w:val="none" w:sz="0" w:space="0" w:color="auto"/>
            <w:left w:val="none" w:sz="0" w:space="0" w:color="auto"/>
            <w:bottom w:val="none" w:sz="0" w:space="0" w:color="auto"/>
            <w:right w:val="none" w:sz="0" w:space="0" w:color="auto"/>
          </w:divBdr>
        </w:div>
      </w:divsChild>
    </w:div>
    <w:div w:id="1580556715">
      <w:bodyDiv w:val="1"/>
      <w:marLeft w:val="0"/>
      <w:marRight w:val="0"/>
      <w:marTop w:val="0"/>
      <w:marBottom w:val="0"/>
      <w:divBdr>
        <w:top w:val="none" w:sz="0" w:space="0" w:color="auto"/>
        <w:left w:val="none" w:sz="0" w:space="0" w:color="auto"/>
        <w:bottom w:val="none" w:sz="0" w:space="0" w:color="auto"/>
        <w:right w:val="none" w:sz="0" w:space="0" w:color="auto"/>
      </w:divBdr>
      <w:divsChild>
        <w:div w:id="1255942937">
          <w:marLeft w:val="0"/>
          <w:marRight w:val="0"/>
          <w:marTop w:val="0"/>
          <w:marBottom w:val="0"/>
          <w:divBdr>
            <w:top w:val="none" w:sz="0" w:space="0" w:color="auto"/>
            <w:left w:val="none" w:sz="0" w:space="0" w:color="auto"/>
            <w:bottom w:val="none" w:sz="0" w:space="0" w:color="auto"/>
            <w:right w:val="none" w:sz="0" w:space="0" w:color="auto"/>
          </w:divBdr>
        </w:div>
        <w:div w:id="2019308393">
          <w:marLeft w:val="0"/>
          <w:marRight w:val="0"/>
          <w:marTop w:val="0"/>
          <w:marBottom w:val="0"/>
          <w:divBdr>
            <w:top w:val="none" w:sz="0" w:space="0" w:color="auto"/>
            <w:left w:val="none" w:sz="0" w:space="0" w:color="auto"/>
            <w:bottom w:val="none" w:sz="0" w:space="0" w:color="auto"/>
            <w:right w:val="none" w:sz="0" w:space="0" w:color="auto"/>
          </w:divBdr>
          <w:divsChild>
            <w:div w:id="2058429522">
              <w:marLeft w:val="0"/>
              <w:marRight w:val="0"/>
              <w:marTop w:val="0"/>
              <w:marBottom w:val="0"/>
              <w:divBdr>
                <w:top w:val="none" w:sz="0" w:space="0" w:color="auto"/>
                <w:left w:val="none" w:sz="0" w:space="0" w:color="auto"/>
                <w:bottom w:val="none" w:sz="0" w:space="0" w:color="auto"/>
                <w:right w:val="none" w:sz="0" w:space="0" w:color="auto"/>
              </w:divBdr>
            </w:div>
          </w:divsChild>
        </w:div>
        <w:div w:id="1219048828">
          <w:marLeft w:val="0"/>
          <w:marRight w:val="0"/>
          <w:marTop w:val="0"/>
          <w:marBottom w:val="0"/>
          <w:divBdr>
            <w:top w:val="none" w:sz="0" w:space="0" w:color="auto"/>
            <w:left w:val="none" w:sz="0" w:space="0" w:color="auto"/>
            <w:bottom w:val="none" w:sz="0" w:space="0" w:color="auto"/>
            <w:right w:val="none" w:sz="0" w:space="0" w:color="auto"/>
          </w:divBdr>
        </w:div>
        <w:div w:id="369957494">
          <w:marLeft w:val="0"/>
          <w:marRight w:val="0"/>
          <w:marTop w:val="0"/>
          <w:marBottom w:val="0"/>
          <w:divBdr>
            <w:top w:val="none" w:sz="0" w:space="0" w:color="auto"/>
            <w:left w:val="none" w:sz="0" w:space="0" w:color="auto"/>
            <w:bottom w:val="none" w:sz="0" w:space="0" w:color="auto"/>
            <w:right w:val="none" w:sz="0" w:space="0" w:color="auto"/>
          </w:divBdr>
          <w:divsChild>
            <w:div w:id="1980113573">
              <w:marLeft w:val="0"/>
              <w:marRight w:val="0"/>
              <w:marTop w:val="0"/>
              <w:marBottom w:val="0"/>
              <w:divBdr>
                <w:top w:val="none" w:sz="0" w:space="0" w:color="auto"/>
                <w:left w:val="none" w:sz="0" w:space="0" w:color="auto"/>
                <w:bottom w:val="none" w:sz="0" w:space="0" w:color="auto"/>
                <w:right w:val="none" w:sz="0" w:space="0" w:color="auto"/>
              </w:divBdr>
            </w:div>
          </w:divsChild>
        </w:div>
        <w:div w:id="639842817">
          <w:marLeft w:val="0"/>
          <w:marRight w:val="0"/>
          <w:marTop w:val="0"/>
          <w:marBottom w:val="0"/>
          <w:divBdr>
            <w:top w:val="none" w:sz="0" w:space="0" w:color="auto"/>
            <w:left w:val="none" w:sz="0" w:space="0" w:color="auto"/>
            <w:bottom w:val="none" w:sz="0" w:space="0" w:color="auto"/>
            <w:right w:val="none" w:sz="0" w:space="0" w:color="auto"/>
          </w:divBdr>
        </w:div>
        <w:div w:id="1824195974">
          <w:marLeft w:val="0"/>
          <w:marRight w:val="0"/>
          <w:marTop w:val="0"/>
          <w:marBottom w:val="0"/>
          <w:divBdr>
            <w:top w:val="none" w:sz="0" w:space="0" w:color="auto"/>
            <w:left w:val="none" w:sz="0" w:space="0" w:color="auto"/>
            <w:bottom w:val="none" w:sz="0" w:space="0" w:color="auto"/>
            <w:right w:val="none" w:sz="0" w:space="0" w:color="auto"/>
          </w:divBdr>
          <w:divsChild>
            <w:div w:id="1201357017">
              <w:marLeft w:val="0"/>
              <w:marRight w:val="0"/>
              <w:marTop w:val="0"/>
              <w:marBottom w:val="0"/>
              <w:divBdr>
                <w:top w:val="none" w:sz="0" w:space="0" w:color="auto"/>
                <w:left w:val="none" w:sz="0" w:space="0" w:color="auto"/>
                <w:bottom w:val="none" w:sz="0" w:space="0" w:color="auto"/>
                <w:right w:val="none" w:sz="0" w:space="0" w:color="auto"/>
              </w:divBdr>
            </w:div>
          </w:divsChild>
        </w:div>
        <w:div w:id="1670867291">
          <w:marLeft w:val="0"/>
          <w:marRight w:val="0"/>
          <w:marTop w:val="0"/>
          <w:marBottom w:val="0"/>
          <w:divBdr>
            <w:top w:val="none" w:sz="0" w:space="0" w:color="auto"/>
            <w:left w:val="none" w:sz="0" w:space="0" w:color="auto"/>
            <w:bottom w:val="none" w:sz="0" w:space="0" w:color="auto"/>
            <w:right w:val="none" w:sz="0" w:space="0" w:color="auto"/>
          </w:divBdr>
        </w:div>
        <w:div w:id="1620406905">
          <w:marLeft w:val="0"/>
          <w:marRight w:val="0"/>
          <w:marTop w:val="0"/>
          <w:marBottom w:val="0"/>
          <w:divBdr>
            <w:top w:val="none" w:sz="0" w:space="0" w:color="auto"/>
            <w:left w:val="none" w:sz="0" w:space="0" w:color="auto"/>
            <w:bottom w:val="none" w:sz="0" w:space="0" w:color="auto"/>
            <w:right w:val="none" w:sz="0" w:space="0" w:color="auto"/>
          </w:divBdr>
          <w:divsChild>
            <w:div w:id="1719475094">
              <w:marLeft w:val="0"/>
              <w:marRight w:val="0"/>
              <w:marTop w:val="0"/>
              <w:marBottom w:val="0"/>
              <w:divBdr>
                <w:top w:val="none" w:sz="0" w:space="0" w:color="auto"/>
                <w:left w:val="none" w:sz="0" w:space="0" w:color="auto"/>
                <w:bottom w:val="none" w:sz="0" w:space="0" w:color="auto"/>
                <w:right w:val="none" w:sz="0" w:space="0" w:color="auto"/>
              </w:divBdr>
            </w:div>
          </w:divsChild>
        </w:div>
        <w:div w:id="1094745325">
          <w:marLeft w:val="0"/>
          <w:marRight w:val="0"/>
          <w:marTop w:val="0"/>
          <w:marBottom w:val="0"/>
          <w:divBdr>
            <w:top w:val="none" w:sz="0" w:space="0" w:color="auto"/>
            <w:left w:val="none" w:sz="0" w:space="0" w:color="auto"/>
            <w:bottom w:val="none" w:sz="0" w:space="0" w:color="auto"/>
            <w:right w:val="none" w:sz="0" w:space="0" w:color="auto"/>
          </w:divBdr>
        </w:div>
        <w:div w:id="1707485184">
          <w:marLeft w:val="0"/>
          <w:marRight w:val="0"/>
          <w:marTop w:val="0"/>
          <w:marBottom w:val="0"/>
          <w:divBdr>
            <w:top w:val="none" w:sz="0" w:space="0" w:color="auto"/>
            <w:left w:val="none" w:sz="0" w:space="0" w:color="auto"/>
            <w:bottom w:val="none" w:sz="0" w:space="0" w:color="auto"/>
            <w:right w:val="none" w:sz="0" w:space="0" w:color="auto"/>
          </w:divBdr>
          <w:divsChild>
            <w:div w:id="1093237147">
              <w:marLeft w:val="0"/>
              <w:marRight w:val="0"/>
              <w:marTop w:val="0"/>
              <w:marBottom w:val="0"/>
              <w:divBdr>
                <w:top w:val="none" w:sz="0" w:space="0" w:color="auto"/>
                <w:left w:val="none" w:sz="0" w:space="0" w:color="auto"/>
                <w:bottom w:val="none" w:sz="0" w:space="0" w:color="auto"/>
                <w:right w:val="none" w:sz="0" w:space="0" w:color="auto"/>
              </w:divBdr>
            </w:div>
          </w:divsChild>
        </w:div>
        <w:div w:id="293874801">
          <w:marLeft w:val="0"/>
          <w:marRight w:val="0"/>
          <w:marTop w:val="0"/>
          <w:marBottom w:val="0"/>
          <w:divBdr>
            <w:top w:val="none" w:sz="0" w:space="0" w:color="auto"/>
            <w:left w:val="none" w:sz="0" w:space="0" w:color="auto"/>
            <w:bottom w:val="none" w:sz="0" w:space="0" w:color="auto"/>
            <w:right w:val="none" w:sz="0" w:space="0" w:color="auto"/>
          </w:divBdr>
        </w:div>
        <w:div w:id="1003237716">
          <w:marLeft w:val="0"/>
          <w:marRight w:val="0"/>
          <w:marTop w:val="0"/>
          <w:marBottom w:val="0"/>
          <w:divBdr>
            <w:top w:val="none" w:sz="0" w:space="0" w:color="auto"/>
            <w:left w:val="none" w:sz="0" w:space="0" w:color="auto"/>
            <w:bottom w:val="none" w:sz="0" w:space="0" w:color="auto"/>
            <w:right w:val="none" w:sz="0" w:space="0" w:color="auto"/>
          </w:divBdr>
          <w:divsChild>
            <w:div w:id="71121642">
              <w:marLeft w:val="0"/>
              <w:marRight w:val="0"/>
              <w:marTop w:val="0"/>
              <w:marBottom w:val="0"/>
              <w:divBdr>
                <w:top w:val="none" w:sz="0" w:space="0" w:color="auto"/>
                <w:left w:val="none" w:sz="0" w:space="0" w:color="auto"/>
                <w:bottom w:val="none" w:sz="0" w:space="0" w:color="auto"/>
                <w:right w:val="none" w:sz="0" w:space="0" w:color="auto"/>
              </w:divBdr>
            </w:div>
          </w:divsChild>
        </w:div>
        <w:div w:id="63991600">
          <w:marLeft w:val="0"/>
          <w:marRight w:val="0"/>
          <w:marTop w:val="0"/>
          <w:marBottom w:val="0"/>
          <w:divBdr>
            <w:top w:val="none" w:sz="0" w:space="0" w:color="auto"/>
            <w:left w:val="none" w:sz="0" w:space="0" w:color="auto"/>
            <w:bottom w:val="none" w:sz="0" w:space="0" w:color="auto"/>
            <w:right w:val="none" w:sz="0" w:space="0" w:color="auto"/>
          </w:divBdr>
        </w:div>
        <w:div w:id="1612317317">
          <w:marLeft w:val="0"/>
          <w:marRight w:val="0"/>
          <w:marTop w:val="0"/>
          <w:marBottom w:val="0"/>
          <w:divBdr>
            <w:top w:val="none" w:sz="0" w:space="0" w:color="auto"/>
            <w:left w:val="none" w:sz="0" w:space="0" w:color="auto"/>
            <w:bottom w:val="none" w:sz="0" w:space="0" w:color="auto"/>
            <w:right w:val="none" w:sz="0" w:space="0" w:color="auto"/>
          </w:divBdr>
          <w:divsChild>
            <w:div w:id="969363327">
              <w:marLeft w:val="0"/>
              <w:marRight w:val="0"/>
              <w:marTop w:val="0"/>
              <w:marBottom w:val="0"/>
              <w:divBdr>
                <w:top w:val="none" w:sz="0" w:space="0" w:color="auto"/>
                <w:left w:val="none" w:sz="0" w:space="0" w:color="auto"/>
                <w:bottom w:val="none" w:sz="0" w:space="0" w:color="auto"/>
                <w:right w:val="none" w:sz="0" w:space="0" w:color="auto"/>
              </w:divBdr>
            </w:div>
          </w:divsChild>
        </w:div>
        <w:div w:id="1527253713">
          <w:marLeft w:val="0"/>
          <w:marRight w:val="0"/>
          <w:marTop w:val="300"/>
          <w:marBottom w:val="0"/>
          <w:divBdr>
            <w:top w:val="none" w:sz="0" w:space="0" w:color="auto"/>
            <w:left w:val="none" w:sz="0" w:space="0" w:color="auto"/>
            <w:bottom w:val="none" w:sz="0" w:space="0" w:color="auto"/>
            <w:right w:val="none" w:sz="0" w:space="0" w:color="auto"/>
          </w:divBdr>
          <w:divsChild>
            <w:div w:id="348262503">
              <w:marLeft w:val="0"/>
              <w:marRight w:val="0"/>
              <w:marTop w:val="0"/>
              <w:marBottom w:val="0"/>
              <w:divBdr>
                <w:top w:val="none" w:sz="0" w:space="0" w:color="auto"/>
                <w:left w:val="none" w:sz="0" w:space="0" w:color="auto"/>
                <w:bottom w:val="none" w:sz="0" w:space="0" w:color="auto"/>
                <w:right w:val="none" w:sz="0" w:space="0" w:color="auto"/>
              </w:divBdr>
              <w:divsChild>
                <w:div w:id="89273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480200">
          <w:marLeft w:val="0"/>
          <w:marRight w:val="0"/>
          <w:marTop w:val="300"/>
          <w:marBottom w:val="0"/>
          <w:divBdr>
            <w:top w:val="none" w:sz="0" w:space="0" w:color="auto"/>
            <w:left w:val="none" w:sz="0" w:space="0" w:color="auto"/>
            <w:bottom w:val="none" w:sz="0" w:space="0" w:color="auto"/>
            <w:right w:val="none" w:sz="0" w:space="0" w:color="auto"/>
          </w:divBdr>
          <w:divsChild>
            <w:div w:id="1880778260">
              <w:marLeft w:val="0"/>
              <w:marRight w:val="0"/>
              <w:marTop w:val="0"/>
              <w:marBottom w:val="0"/>
              <w:divBdr>
                <w:top w:val="none" w:sz="0" w:space="0" w:color="auto"/>
                <w:left w:val="none" w:sz="0" w:space="0" w:color="auto"/>
                <w:bottom w:val="none" w:sz="0" w:space="0" w:color="auto"/>
                <w:right w:val="none" w:sz="0" w:space="0" w:color="auto"/>
              </w:divBdr>
              <w:divsChild>
                <w:div w:id="255292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8642487">
          <w:marLeft w:val="0"/>
          <w:marRight w:val="0"/>
          <w:marTop w:val="300"/>
          <w:marBottom w:val="0"/>
          <w:divBdr>
            <w:top w:val="none" w:sz="0" w:space="0" w:color="auto"/>
            <w:left w:val="none" w:sz="0" w:space="0" w:color="auto"/>
            <w:bottom w:val="none" w:sz="0" w:space="0" w:color="auto"/>
            <w:right w:val="none" w:sz="0" w:space="0" w:color="auto"/>
          </w:divBdr>
          <w:divsChild>
            <w:div w:id="512106520">
              <w:marLeft w:val="0"/>
              <w:marRight w:val="0"/>
              <w:marTop w:val="0"/>
              <w:marBottom w:val="0"/>
              <w:divBdr>
                <w:top w:val="none" w:sz="0" w:space="0" w:color="auto"/>
                <w:left w:val="none" w:sz="0" w:space="0" w:color="auto"/>
                <w:bottom w:val="none" w:sz="0" w:space="0" w:color="auto"/>
                <w:right w:val="none" w:sz="0" w:space="0" w:color="auto"/>
              </w:divBdr>
              <w:divsChild>
                <w:div w:id="1386642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75212">
          <w:marLeft w:val="0"/>
          <w:marRight w:val="0"/>
          <w:marTop w:val="300"/>
          <w:marBottom w:val="0"/>
          <w:divBdr>
            <w:top w:val="none" w:sz="0" w:space="0" w:color="auto"/>
            <w:left w:val="none" w:sz="0" w:space="0" w:color="auto"/>
            <w:bottom w:val="none" w:sz="0" w:space="0" w:color="auto"/>
            <w:right w:val="none" w:sz="0" w:space="0" w:color="auto"/>
          </w:divBdr>
          <w:divsChild>
            <w:div w:id="1494949694">
              <w:marLeft w:val="0"/>
              <w:marRight w:val="0"/>
              <w:marTop w:val="0"/>
              <w:marBottom w:val="0"/>
              <w:divBdr>
                <w:top w:val="none" w:sz="0" w:space="0" w:color="auto"/>
                <w:left w:val="none" w:sz="0" w:space="0" w:color="auto"/>
                <w:bottom w:val="none" w:sz="0" w:space="0" w:color="auto"/>
                <w:right w:val="none" w:sz="0" w:space="0" w:color="auto"/>
              </w:divBdr>
              <w:divsChild>
                <w:div w:id="982851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1868166">
      <w:bodyDiv w:val="1"/>
      <w:marLeft w:val="0"/>
      <w:marRight w:val="0"/>
      <w:marTop w:val="0"/>
      <w:marBottom w:val="0"/>
      <w:divBdr>
        <w:top w:val="none" w:sz="0" w:space="0" w:color="auto"/>
        <w:left w:val="none" w:sz="0" w:space="0" w:color="auto"/>
        <w:bottom w:val="none" w:sz="0" w:space="0" w:color="auto"/>
        <w:right w:val="none" w:sz="0" w:space="0" w:color="auto"/>
      </w:divBdr>
      <w:divsChild>
        <w:div w:id="1886018885">
          <w:marLeft w:val="0"/>
          <w:marRight w:val="0"/>
          <w:marTop w:val="0"/>
          <w:marBottom w:val="0"/>
          <w:divBdr>
            <w:top w:val="none" w:sz="0" w:space="0" w:color="auto"/>
            <w:left w:val="none" w:sz="0" w:space="0" w:color="auto"/>
            <w:bottom w:val="none" w:sz="0" w:space="0" w:color="auto"/>
            <w:right w:val="none" w:sz="0" w:space="0" w:color="auto"/>
          </w:divBdr>
        </w:div>
        <w:div w:id="1447197405">
          <w:marLeft w:val="0"/>
          <w:marRight w:val="0"/>
          <w:marTop w:val="0"/>
          <w:marBottom w:val="0"/>
          <w:divBdr>
            <w:top w:val="none" w:sz="0" w:space="0" w:color="auto"/>
            <w:left w:val="none" w:sz="0" w:space="0" w:color="auto"/>
            <w:bottom w:val="none" w:sz="0" w:space="0" w:color="auto"/>
            <w:right w:val="none" w:sz="0" w:space="0" w:color="auto"/>
          </w:divBdr>
          <w:divsChild>
            <w:div w:id="1442920411">
              <w:marLeft w:val="0"/>
              <w:marRight w:val="0"/>
              <w:marTop w:val="0"/>
              <w:marBottom w:val="0"/>
              <w:divBdr>
                <w:top w:val="none" w:sz="0" w:space="0" w:color="auto"/>
                <w:left w:val="none" w:sz="0" w:space="0" w:color="auto"/>
                <w:bottom w:val="none" w:sz="0" w:space="0" w:color="auto"/>
                <w:right w:val="none" w:sz="0" w:space="0" w:color="auto"/>
              </w:divBdr>
            </w:div>
          </w:divsChild>
        </w:div>
        <w:div w:id="802776641">
          <w:marLeft w:val="0"/>
          <w:marRight w:val="0"/>
          <w:marTop w:val="0"/>
          <w:marBottom w:val="0"/>
          <w:divBdr>
            <w:top w:val="none" w:sz="0" w:space="0" w:color="auto"/>
            <w:left w:val="none" w:sz="0" w:space="0" w:color="auto"/>
            <w:bottom w:val="none" w:sz="0" w:space="0" w:color="auto"/>
            <w:right w:val="none" w:sz="0" w:space="0" w:color="auto"/>
          </w:divBdr>
        </w:div>
        <w:div w:id="1130124907">
          <w:marLeft w:val="0"/>
          <w:marRight w:val="0"/>
          <w:marTop w:val="0"/>
          <w:marBottom w:val="0"/>
          <w:divBdr>
            <w:top w:val="none" w:sz="0" w:space="0" w:color="auto"/>
            <w:left w:val="none" w:sz="0" w:space="0" w:color="auto"/>
            <w:bottom w:val="none" w:sz="0" w:space="0" w:color="auto"/>
            <w:right w:val="none" w:sz="0" w:space="0" w:color="auto"/>
          </w:divBdr>
          <w:divsChild>
            <w:div w:id="1994991977">
              <w:marLeft w:val="0"/>
              <w:marRight w:val="0"/>
              <w:marTop w:val="0"/>
              <w:marBottom w:val="0"/>
              <w:divBdr>
                <w:top w:val="none" w:sz="0" w:space="0" w:color="auto"/>
                <w:left w:val="none" w:sz="0" w:space="0" w:color="auto"/>
                <w:bottom w:val="none" w:sz="0" w:space="0" w:color="auto"/>
                <w:right w:val="none" w:sz="0" w:space="0" w:color="auto"/>
              </w:divBdr>
            </w:div>
          </w:divsChild>
        </w:div>
        <w:div w:id="1433748273">
          <w:marLeft w:val="0"/>
          <w:marRight w:val="0"/>
          <w:marTop w:val="0"/>
          <w:marBottom w:val="0"/>
          <w:divBdr>
            <w:top w:val="none" w:sz="0" w:space="0" w:color="auto"/>
            <w:left w:val="none" w:sz="0" w:space="0" w:color="auto"/>
            <w:bottom w:val="none" w:sz="0" w:space="0" w:color="auto"/>
            <w:right w:val="none" w:sz="0" w:space="0" w:color="auto"/>
          </w:divBdr>
        </w:div>
        <w:div w:id="2067995525">
          <w:marLeft w:val="0"/>
          <w:marRight w:val="0"/>
          <w:marTop w:val="0"/>
          <w:marBottom w:val="0"/>
          <w:divBdr>
            <w:top w:val="none" w:sz="0" w:space="0" w:color="auto"/>
            <w:left w:val="none" w:sz="0" w:space="0" w:color="auto"/>
            <w:bottom w:val="none" w:sz="0" w:space="0" w:color="auto"/>
            <w:right w:val="none" w:sz="0" w:space="0" w:color="auto"/>
          </w:divBdr>
          <w:divsChild>
            <w:div w:id="1204102406">
              <w:marLeft w:val="0"/>
              <w:marRight w:val="0"/>
              <w:marTop w:val="0"/>
              <w:marBottom w:val="0"/>
              <w:divBdr>
                <w:top w:val="none" w:sz="0" w:space="0" w:color="auto"/>
                <w:left w:val="none" w:sz="0" w:space="0" w:color="auto"/>
                <w:bottom w:val="none" w:sz="0" w:space="0" w:color="auto"/>
                <w:right w:val="none" w:sz="0" w:space="0" w:color="auto"/>
              </w:divBdr>
            </w:div>
          </w:divsChild>
        </w:div>
        <w:div w:id="1425607677">
          <w:marLeft w:val="0"/>
          <w:marRight w:val="0"/>
          <w:marTop w:val="0"/>
          <w:marBottom w:val="0"/>
          <w:divBdr>
            <w:top w:val="none" w:sz="0" w:space="0" w:color="auto"/>
            <w:left w:val="none" w:sz="0" w:space="0" w:color="auto"/>
            <w:bottom w:val="none" w:sz="0" w:space="0" w:color="auto"/>
            <w:right w:val="none" w:sz="0" w:space="0" w:color="auto"/>
          </w:divBdr>
        </w:div>
        <w:div w:id="1903447474">
          <w:marLeft w:val="0"/>
          <w:marRight w:val="0"/>
          <w:marTop w:val="0"/>
          <w:marBottom w:val="0"/>
          <w:divBdr>
            <w:top w:val="none" w:sz="0" w:space="0" w:color="auto"/>
            <w:left w:val="none" w:sz="0" w:space="0" w:color="auto"/>
            <w:bottom w:val="none" w:sz="0" w:space="0" w:color="auto"/>
            <w:right w:val="none" w:sz="0" w:space="0" w:color="auto"/>
          </w:divBdr>
          <w:divsChild>
            <w:div w:id="2034643798">
              <w:marLeft w:val="0"/>
              <w:marRight w:val="0"/>
              <w:marTop w:val="0"/>
              <w:marBottom w:val="0"/>
              <w:divBdr>
                <w:top w:val="none" w:sz="0" w:space="0" w:color="auto"/>
                <w:left w:val="none" w:sz="0" w:space="0" w:color="auto"/>
                <w:bottom w:val="none" w:sz="0" w:space="0" w:color="auto"/>
                <w:right w:val="none" w:sz="0" w:space="0" w:color="auto"/>
              </w:divBdr>
            </w:div>
          </w:divsChild>
        </w:div>
        <w:div w:id="1025181816">
          <w:marLeft w:val="0"/>
          <w:marRight w:val="0"/>
          <w:marTop w:val="0"/>
          <w:marBottom w:val="0"/>
          <w:divBdr>
            <w:top w:val="none" w:sz="0" w:space="0" w:color="auto"/>
            <w:left w:val="none" w:sz="0" w:space="0" w:color="auto"/>
            <w:bottom w:val="none" w:sz="0" w:space="0" w:color="auto"/>
            <w:right w:val="none" w:sz="0" w:space="0" w:color="auto"/>
          </w:divBdr>
        </w:div>
        <w:div w:id="1741714765">
          <w:marLeft w:val="0"/>
          <w:marRight w:val="0"/>
          <w:marTop w:val="0"/>
          <w:marBottom w:val="0"/>
          <w:divBdr>
            <w:top w:val="none" w:sz="0" w:space="0" w:color="auto"/>
            <w:left w:val="none" w:sz="0" w:space="0" w:color="auto"/>
            <w:bottom w:val="none" w:sz="0" w:space="0" w:color="auto"/>
            <w:right w:val="none" w:sz="0" w:space="0" w:color="auto"/>
          </w:divBdr>
          <w:divsChild>
            <w:div w:id="1729306412">
              <w:marLeft w:val="0"/>
              <w:marRight w:val="0"/>
              <w:marTop w:val="0"/>
              <w:marBottom w:val="0"/>
              <w:divBdr>
                <w:top w:val="none" w:sz="0" w:space="0" w:color="auto"/>
                <w:left w:val="none" w:sz="0" w:space="0" w:color="auto"/>
                <w:bottom w:val="none" w:sz="0" w:space="0" w:color="auto"/>
                <w:right w:val="none" w:sz="0" w:space="0" w:color="auto"/>
              </w:divBdr>
            </w:div>
          </w:divsChild>
        </w:div>
        <w:div w:id="1227716039">
          <w:marLeft w:val="0"/>
          <w:marRight w:val="0"/>
          <w:marTop w:val="0"/>
          <w:marBottom w:val="0"/>
          <w:divBdr>
            <w:top w:val="none" w:sz="0" w:space="0" w:color="auto"/>
            <w:left w:val="none" w:sz="0" w:space="0" w:color="auto"/>
            <w:bottom w:val="none" w:sz="0" w:space="0" w:color="auto"/>
            <w:right w:val="none" w:sz="0" w:space="0" w:color="auto"/>
          </w:divBdr>
        </w:div>
        <w:div w:id="550384804">
          <w:marLeft w:val="0"/>
          <w:marRight w:val="0"/>
          <w:marTop w:val="0"/>
          <w:marBottom w:val="0"/>
          <w:divBdr>
            <w:top w:val="none" w:sz="0" w:space="0" w:color="auto"/>
            <w:left w:val="none" w:sz="0" w:space="0" w:color="auto"/>
            <w:bottom w:val="none" w:sz="0" w:space="0" w:color="auto"/>
            <w:right w:val="none" w:sz="0" w:space="0" w:color="auto"/>
          </w:divBdr>
          <w:divsChild>
            <w:div w:id="1902329107">
              <w:marLeft w:val="0"/>
              <w:marRight w:val="0"/>
              <w:marTop w:val="0"/>
              <w:marBottom w:val="0"/>
              <w:divBdr>
                <w:top w:val="none" w:sz="0" w:space="0" w:color="auto"/>
                <w:left w:val="none" w:sz="0" w:space="0" w:color="auto"/>
                <w:bottom w:val="none" w:sz="0" w:space="0" w:color="auto"/>
                <w:right w:val="none" w:sz="0" w:space="0" w:color="auto"/>
              </w:divBdr>
            </w:div>
          </w:divsChild>
        </w:div>
        <w:div w:id="362630432">
          <w:marLeft w:val="0"/>
          <w:marRight w:val="0"/>
          <w:marTop w:val="0"/>
          <w:marBottom w:val="0"/>
          <w:divBdr>
            <w:top w:val="none" w:sz="0" w:space="0" w:color="auto"/>
            <w:left w:val="none" w:sz="0" w:space="0" w:color="auto"/>
            <w:bottom w:val="none" w:sz="0" w:space="0" w:color="auto"/>
            <w:right w:val="none" w:sz="0" w:space="0" w:color="auto"/>
          </w:divBdr>
        </w:div>
        <w:div w:id="1981763410">
          <w:marLeft w:val="0"/>
          <w:marRight w:val="0"/>
          <w:marTop w:val="0"/>
          <w:marBottom w:val="0"/>
          <w:divBdr>
            <w:top w:val="none" w:sz="0" w:space="0" w:color="auto"/>
            <w:left w:val="none" w:sz="0" w:space="0" w:color="auto"/>
            <w:bottom w:val="none" w:sz="0" w:space="0" w:color="auto"/>
            <w:right w:val="none" w:sz="0" w:space="0" w:color="auto"/>
          </w:divBdr>
          <w:divsChild>
            <w:div w:id="1444764715">
              <w:marLeft w:val="0"/>
              <w:marRight w:val="0"/>
              <w:marTop w:val="0"/>
              <w:marBottom w:val="0"/>
              <w:divBdr>
                <w:top w:val="none" w:sz="0" w:space="0" w:color="auto"/>
                <w:left w:val="none" w:sz="0" w:space="0" w:color="auto"/>
                <w:bottom w:val="none" w:sz="0" w:space="0" w:color="auto"/>
                <w:right w:val="none" w:sz="0" w:space="0" w:color="auto"/>
              </w:divBdr>
            </w:div>
          </w:divsChild>
        </w:div>
        <w:div w:id="98567595">
          <w:marLeft w:val="0"/>
          <w:marRight w:val="0"/>
          <w:marTop w:val="300"/>
          <w:marBottom w:val="0"/>
          <w:divBdr>
            <w:top w:val="none" w:sz="0" w:space="0" w:color="auto"/>
            <w:left w:val="none" w:sz="0" w:space="0" w:color="auto"/>
            <w:bottom w:val="none" w:sz="0" w:space="0" w:color="auto"/>
            <w:right w:val="none" w:sz="0" w:space="0" w:color="auto"/>
          </w:divBdr>
          <w:divsChild>
            <w:div w:id="1176310485">
              <w:marLeft w:val="0"/>
              <w:marRight w:val="0"/>
              <w:marTop w:val="0"/>
              <w:marBottom w:val="0"/>
              <w:divBdr>
                <w:top w:val="none" w:sz="0" w:space="0" w:color="auto"/>
                <w:left w:val="none" w:sz="0" w:space="0" w:color="auto"/>
                <w:bottom w:val="none" w:sz="0" w:space="0" w:color="auto"/>
                <w:right w:val="none" w:sz="0" w:space="0" w:color="auto"/>
              </w:divBdr>
              <w:divsChild>
                <w:div w:id="549810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880702">
          <w:marLeft w:val="0"/>
          <w:marRight w:val="0"/>
          <w:marTop w:val="300"/>
          <w:marBottom w:val="0"/>
          <w:divBdr>
            <w:top w:val="none" w:sz="0" w:space="0" w:color="auto"/>
            <w:left w:val="none" w:sz="0" w:space="0" w:color="auto"/>
            <w:bottom w:val="none" w:sz="0" w:space="0" w:color="auto"/>
            <w:right w:val="none" w:sz="0" w:space="0" w:color="auto"/>
          </w:divBdr>
          <w:divsChild>
            <w:div w:id="478695645">
              <w:marLeft w:val="0"/>
              <w:marRight w:val="0"/>
              <w:marTop w:val="0"/>
              <w:marBottom w:val="0"/>
              <w:divBdr>
                <w:top w:val="none" w:sz="0" w:space="0" w:color="auto"/>
                <w:left w:val="none" w:sz="0" w:space="0" w:color="auto"/>
                <w:bottom w:val="none" w:sz="0" w:space="0" w:color="auto"/>
                <w:right w:val="none" w:sz="0" w:space="0" w:color="auto"/>
              </w:divBdr>
              <w:divsChild>
                <w:div w:id="1873109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892601">
          <w:marLeft w:val="0"/>
          <w:marRight w:val="0"/>
          <w:marTop w:val="300"/>
          <w:marBottom w:val="0"/>
          <w:divBdr>
            <w:top w:val="none" w:sz="0" w:space="0" w:color="auto"/>
            <w:left w:val="none" w:sz="0" w:space="0" w:color="auto"/>
            <w:bottom w:val="none" w:sz="0" w:space="0" w:color="auto"/>
            <w:right w:val="none" w:sz="0" w:space="0" w:color="auto"/>
          </w:divBdr>
          <w:divsChild>
            <w:div w:id="1731491205">
              <w:marLeft w:val="0"/>
              <w:marRight w:val="0"/>
              <w:marTop w:val="0"/>
              <w:marBottom w:val="0"/>
              <w:divBdr>
                <w:top w:val="none" w:sz="0" w:space="0" w:color="auto"/>
                <w:left w:val="none" w:sz="0" w:space="0" w:color="auto"/>
                <w:bottom w:val="none" w:sz="0" w:space="0" w:color="auto"/>
                <w:right w:val="none" w:sz="0" w:space="0" w:color="auto"/>
              </w:divBdr>
              <w:divsChild>
                <w:div w:id="226494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211904">
          <w:marLeft w:val="0"/>
          <w:marRight w:val="0"/>
          <w:marTop w:val="300"/>
          <w:marBottom w:val="0"/>
          <w:divBdr>
            <w:top w:val="none" w:sz="0" w:space="0" w:color="auto"/>
            <w:left w:val="none" w:sz="0" w:space="0" w:color="auto"/>
            <w:bottom w:val="none" w:sz="0" w:space="0" w:color="auto"/>
            <w:right w:val="none" w:sz="0" w:space="0" w:color="auto"/>
          </w:divBdr>
          <w:divsChild>
            <w:div w:id="1551185687">
              <w:marLeft w:val="0"/>
              <w:marRight w:val="0"/>
              <w:marTop w:val="0"/>
              <w:marBottom w:val="0"/>
              <w:divBdr>
                <w:top w:val="none" w:sz="0" w:space="0" w:color="auto"/>
                <w:left w:val="none" w:sz="0" w:space="0" w:color="auto"/>
                <w:bottom w:val="none" w:sz="0" w:space="0" w:color="auto"/>
                <w:right w:val="none" w:sz="0" w:space="0" w:color="auto"/>
              </w:divBdr>
              <w:divsChild>
                <w:div w:id="7931359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3445775">
      <w:bodyDiv w:val="1"/>
      <w:marLeft w:val="0"/>
      <w:marRight w:val="0"/>
      <w:marTop w:val="0"/>
      <w:marBottom w:val="0"/>
      <w:divBdr>
        <w:top w:val="none" w:sz="0" w:space="0" w:color="auto"/>
        <w:left w:val="none" w:sz="0" w:space="0" w:color="auto"/>
        <w:bottom w:val="none" w:sz="0" w:space="0" w:color="auto"/>
        <w:right w:val="none" w:sz="0" w:space="0" w:color="auto"/>
      </w:divBdr>
      <w:divsChild>
        <w:div w:id="112991497">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sChild>
            <w:div w:id="522675174">
              <w:marLeft w:val="0"/>
              <w:marRight w:val="0"/>
              <w:marTop w:val="0"/>
              <w:marBottom w:val="0"/>
              <w:divBdr>
                <w:top w:val="none" w:sz="0" w:space="0" w:color="auto"/>
                <w:left w:val="none" w:sz="0" w:space="0" w:color="auto"/>
                <w:bottom w:val="none" w:sz="0" w:space="0" w:color="auto"/>
                <w:right w:val="none" w:sz="0" w:space="0" w:color="auto"/>
              </w:divBdr>
            </w:div>
          </w:divsChild>
        </w:div>
        <w:div w:id="348412844">
          <w:marLeft w:val="0"/>
          <w:marRight w:val="0"/>
          <w:marTop w:val="0"/>
          <w:marBottom w:val="0"/>
          <w:divBdr>
            <w:top w:val="none" w:sz="0" w:space="0" w:color="auto"/>
            <w:left w:val="none" w:sz="0" w:space="0" w:color="auto"/>
            <w:bottom w:val="none" w:sz="0" w:space="0" w:color="auto"/>
            <w:right w:val="none" w:sz="0" w:space="0" w:color="auto"/>
          </w:divBdr>
          <w:divsChild>
            <w:div w:id="746921977">
              <w:marLeft w:val="0"/>
              <w:marRight w:val="0"/>
              <w:marTop w:val="0"/>
              <w:marBottom w:val="0"/>
              <w:divBdr>
                <w:top w:val="none" w:sz="0" w:space="0" w:color="auto"/>
                <w:left w:val="none" w:sz="0" w:space="0" w:color="auto"/>
                <w:bottom w:val="none" w:sz="0" w:space="0" w:color="auto"/>
                <w:right w:val="none" w:sz="0" w:space="0" w:color="auto"/>
              </w:divBdr>
            </w:div>
          </w:divsChild>
        </w:div>
        <w:div w:id="1024939138">
          <w:marLeft w:val="0"/>
          <w:marRight w:val="0"/>
          <w:marTop w:val="0"/>
          <w:marBottom w:val="0"/>
          <w:divBdr>
            <w:top w:val="none" w:sz="0" w:space="0" w:color="auto"/>
            <w:left w:val="none" w:sz="0" w:space="0" w:color="auto"/>
            <w:bottom w:val="none" w:sz="0" w:space="0" w:color="auto"/>
            <w:right w:val="none" w:sz="0" w:space="0" w:color="auto"/>
          </w:divBdr>
        </w:div>
        <w:div w:id="1056515476">
          <w:marLeft w:val="0"/>
          <w:marRight w:val="0"/>
          <w:marTop w:val="0"/>
          <w:marBottom w:val="0"/>
          <w:divBdr>
            <w:top w:val="none" w:sz="0" w:space="0" w:color="auto"/>
            <w:left w:val="none" w:sz="0" w:space="0" w:color="auto"/>
            <w:bottom w:val="none" w:sz="0" w:space="0" w:color="auto"/>
            <w:right w:val="none" w:sz="0" w:space="0" w:color="auto"/>
          </w:divBdr>
        </w:div>
        <w:div w:id="1113670375">
          <w:marLeft w:val="0"/>
          <w:marRight w:val="0"/>
          <w:marTop w:val="300"/>
          <w:marBottom w:val="0"/>
          <w:divBdr>
            <w:top w:val="none" w:sz="0" w:space="0" w:color="auto"/>
            <w:left w:val="none" w:sz="0" w:space="0" w:color="auto"/>
            <w:bottom w:val="none" w:sz="0" w:space="0" w:color="auto"/>
            <w:right w:val="none" w:sz="0" w:space="0" w:color="auto"/>
          </w:divBdr>
          <w:divsChild>
            <w:div w:id="1798721830">
              <w:marLeft w:val="0"/>
              <w:marRight w:val="0"/>
              <w:marTop w:val="0"/>
              <w:marBottom w:val="0"/>
              <w:divBdr>
                <w:top w:val="none" w:sz="0" w:space="0" w:color="auto"/>
                <w:left w:val="none" w:sz="0" w:space="0" w:color="auto"/>
                <w:bottom w:val="none" w:sz="0" w:space="0" w:color="auto"/>
                <w:right w:val="none" w:sz="0" w:space="0" w:color="auto"/>
              </w:divBdr>
              <w:divsChild>
                <w:div w:id="2105688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59566">
          <w:marLeft w:val="0"/>
          <w:marRight w:val="0"/>
          <w:marTop w:val="0"/>
          <w:marBottom w:val="0"/>
          <w:divBdr>
            <w:top w:val="none" w:sz="0" w:space="0" w:color="auto"/>
            <w:left w:val="none" w:sz="0" w:space="0" w:color="auto"/>
            <w:bottom w:val="none" w:sz="0" w:space="0" w:color="auto"/>
            <w:right w:val="none" w:sz="0" w:space="0" w:color="auto"/>
          </w:divBdr>
          <w:divsChild>
            <w:div w:id="226183542">
              <w:marLeft w:val="0"/>
              <w:marRight w:val="0"/>
              <w:marTop w:val="0"/>
              <w:marBottom w:val="0"/>
              <w:divBdr>
                <w:top w:val="none" w:sz="0" w:space="0" w:color="auto"/>
                <w:left w:val="none" w:sz="0" w:space="0" w:color="auto"/>
                <w:bottom w:val="none" w:sz="0" w:space="0" w:color="auto"/>
                <w:right w:val="none" w:sz="0" w:space="0" w:color="auto"/>
              </w:divBdr>
            </w:div>
          </w:divsChild>
        </w:div>
        <w:div w:id="1199899637">
          <w:marLeft w:val="0"/>
          <w:marRight w:val="0"/>
          <w:marTop w:val="300"/>
          <w:marBottom w:val="0"/>
          <w:divBdr>
            <w:top w:val="none" w:sz="0" w:space="0" w:color="auto"/>
            <w:left w:val="none" w:sz="0" w:space="0" w:color="auto"/>
            <w:bottom w:val="none" w:sz="0" w:space="0" w:color="auto"/>
            <w:right w:val="none" w:sz="0" w:space="0" w:color="auto"/>
          </w:divBdr>
          <w:divsChild>
            <w:div w:id="1486823752">
              <w:marLeft w:val="0"/>
              <w:marRight w:val="0"/>
              <w:marTop w:val="0"/>
              <w:marBottom w:val="0"/>
              <w:divBdr>
                <w:top w:val="none" w:sz="0" w:space="0" w:color="auto"/>
                <w:left w:val="none" w:sz="0" w:space="0" w:color="auto"/>
                <w:bottom w:val="none" w:sz="0" w:space="0" w:color="auto"/>
                <w:right w:val="none" w:sz="0" w:space="0" w:color="auto"/>
              </w:divBdr>
              <w:divsChild>
                <w:div w:id="754592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615073">
          <w:marLeft w:val="0"/>
          <w:marRight w:val="0"/>
          <w:marTop w:val="0"/>
          <w:marBottom w:val="0"/>
          <w:divBdr>
            <w:top w:val="none" w:sz="0" w:space="0" w:color="auto"/>
            <w:left w:val="none" w:sz="0" w:space="0" w:color="auto"/>
            <w:bottom w:val="none" w:sz="0" w:space="0" w:color="auto"/>
            <w:right w:val="none" w:sz="0" w:space="0" w:color="auto"/>
          </w:divBdr>
          <w:divsChild>
            <w:div w:id="27730538">
              <w:marLeft w:val="0"/>
              <w:marRight w:val="0"/>
              <w:marTop w:val="0"/>
              <w:marBottom w:val="0"/>
              <w:divBdr>
                <w:top w:val="none" w:sz="0" w:space="0" w:color="auto"/>
                <w:left w:val="none" w:sz="0" w:space="0" w:color="auto"/>
                <w:bottom w:val="none" w:sz="0" w:space="0" w:color="auto"/>
                <w:right w:val="none" w:sz="0" w:space="0" w:color="auto"/>
              </w:divBdr>
            </w:div>
          </w:divsChild>
        </w:div>
        <w:div w:id="1243682190">
          <w:marLeft w:val="0"/>
          <w:marRight w:val="0"/>
          <w:marTop w:val="0"/>
          <w:marBottom w:val="0"/>
          <w:divBdr>
            <w:top w:val="none" w:sz="0" w:space="0" w:color="auto"/>
            <w:left w:val="none" w:sz="0" w:space="0" w:color="auto"/>
            <w:bottom w:val="none" w:sz="0" w:space="0" w:color="auto"/>
            <w:right w:val="none" w:sz="0" w:space="0" w:color="auto"/>
          </w:divBdr>
          <w:divsChild>
            <w:div w:id="1722169613">
              <w:marLeft w:val="0"/>
              <w:marRight w:val="0"/>
              <w:marTop w:val="0"/>
              <w:marBottom w:val="0"/>
              <w:divBdr>
                <w:top w:val="none" w:sz="0" w:space="0" w:color="auto"/>
                <w:left w:val="none" w:sz="0" w:space="0" w:color="auto"/>
                <w:bottom w:val="none" w:sz="0" w:space="0" w:color="auto"/>
                <w:right w:val="none" w:sz="0" w:space="0" w:color="auto"/>
              </w:divBdr>
            </w:div>
          </w:divsChild>
        </w:div>
        <w:div w:id="1259799151">
          <w:marLeft w:val="0"/>
          <w:marRight w:val="0"/>
          <w:marTop w:val="300"/>
          <w:marBottom w:val="0"/>
          <w:divBdr>
            <w:top w:val="none" w:sz="0" w:space="0" w:color="auto"/>
            <w:left w:val="none" w:sz="0" w:space="0" w:color="auto"/>
            <w:bottom w:val="none" w:sz="0" w:space="0" w:color="auto"/>
            <w:right w:val="none" w:sz="0" w:space="0" w:color="auto"/>
          </w:divBdr>
          <w:divsChild>
            <w:div w:id="1985043791">
              <w:marLeft w:val="0"/>
              <w:marRight w:val="0"/>
              <w:marTop w:val="0"/>
              <w:marBottom w:val="0"/>
              <w:divBdr>
                <w:top w:val="none" w:sz="0" w:space="0" w:color="auto"/>
                <w:left w:val="none" w:sz="0" w:space="0" w:color="auto"/>
                <w:bottom w:val="none" w:sz="0" w:space="0" w:color="auto"/>
                <w:right w:val="none" w:sz="0" w:space="0" w:color="auto"/>
              </w:divBdr>
              <w:divsChild>
                <w:div w:id="1342968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335338">
          <w:marLeft w:val="0"/>
          <w:marRight w:val="0"/>
          <w:marTop w:val="0"/>
          <w:marBottom w:val="0"/>
          <w:divBdr>
            <w:top w:val="none" w:sz="0" w:space="0" w:color="auto"/>
            <w:left w:val="none" w:sz="0" w:space="0" w:color="auto"/>
            <w:bottom w:val="none" w:sz="0" w:space="0" w:color="auto"/>
            <w:right w:val="none" w:sz="0" w:space="0" w:color="auto"/>
          </w:divBdr>
          <w:divsChild>
            <w:div w:id="1326976073">
              <w:marLeft w:val="0"/>
              <w:marRight w:val="0"/>
              <w:marTop w:val="0"/>
              <w:marBottom w:val="0"/>
              <w:divBdr>
                <w:top w:val="none" w:sz="0" w:space="0" w:color="auto"/>
                <w:left w:val="none" w:sz="0" w:space="0" w:color="auto"/>
                <w:bottom w:val="none" w:sz="0" w:space="0" w:color="auto"/>
                <w:right w:val="none" w:sz="0" w:space="0" w:color="auto"/>
              </w:divBdr>
            </w:div>
          </w:divsChild>
        </w:div>
        <w:div w:id="1558778677">
          <w:marLeft w:val="0"/>
          <w:marRight w:val="0"/>
          <w:marTop w:val="0"/>
          <w:marBottom w:val="0"/>
          <w:divBdr>
            <w:top w:val="none" w:sz="0" w:space="0" w:color="auto"/>
            <w:left w:val="none" w:sz="0" w:space="0" w:color="auto"/>
            <w:bottom w:val="none" w:sz="0" w:space="0" w:color="auto"/>
            <w:right w:val="none" w:sz="0" w:space="0" w:color="auto"/>
          </w:divBdr>
        </w:div>
        <w:div w:id="1577278293">
          <w:marLeft w:val="0"/>
          <w:marRight w:val="0"/>
          <w:marTop w:val="300"/>
          <w:marBottom w:val="0"/>
          <w:divBdr>
            <w:top w:val="none" w:sz="0" w:space="0" w:color="auto"/>
            <w:left w:val="none" w:sz="0" w:space="0" w:color="auto"/>
            <w:bottom w:val="none" w:sz="0" w:space="0" w:color="auto"/>
            <w:right w:val="none" w:sz="0" w:space="0" w:color="auto"/>
          </w:divBdr>
          <w:divsChild>
            <w:div w:id="1302728821">
              <w:marLeft w:val="0"/>
              <w:marRight w:val="0"/>
              <w:marTop w:val="0"/>
              <w:marBottom w:val="0"/>
              <w:divBdr>
                <w:top w:val="none" w:sz="0" w:space="0" w:color="auto"/>
                <w:left w:val="none" w:sz="0" w:space="0" w:color="auto"/>
                <w:bottom w:val="none" w:sz="0" w:space="0" w:color="auto"/>
                <w:right w:val="none" w:sz="0" w:space="0" w:color="auto"/>
              </w:divBdr>
              <w:divsChild>
                <w:div w:id="158040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0286160">
          <w:marLeft w:val="0"/>
          <w:marRight w:val="0"/>
          <w:marTop w:val="0"/>
          <w:marBottom w:val="0"/>
          <w:divBdr>
            <w:top w:val="none" w:sz="0" w:space="0" w:color="auto"/>
            <w:left w:val="none" w:sz="0" w:space="0" w:color="auto"/>
            <w:bottom w:val="none" w:sz="0" w:space="0" w:color="auto"/>
            <w:right w:val="none" w:sz="0" w:space="0" w:color="auto"/>
          </w:divBdr>
          <w:divsChild>
            <w:div w:id="406390383">
              <w:marLeft w:val="0"/>
              <w:marRight w:val="0"/>
              <w:marTop w:val="0"/>
              <w:marBottom w:val="0"/>
              <w:divBdr>
                <w:top w:val="none" w:sz="0" w:space="0" w:color="auto"/>
                <w:left w:val="none" w:sz="0" w:space="0" w:color="auto"/>
                <w:bottom w:val="none" w:sz="0" w:space="0" w:color="auto"/>
                <w:right w:val="none" w:sz="0" w:space="0" w:color="auto"/>
              </w:divBdr>
            </w:div>
          </w:divsChild>
        </w:div>
        <w:div w:id="1672440196">
          <w:marLeft w:val="0"/>
          <w:marRight w:val="0"/>
          <w:marTop w:val="0"/>
          <w:marBottom w:val="0"/>
          <w:divBdr>
            <w:top w:val="none" w:sz="0" w:space="0" w:color="auto"/>
            <w:left w:val="none" w:sz="0" w:space="0" w:color="auto"/>
            <w:bottom w:val="none" w:sz="0" w:space="0" w:color="auto"/>
            <w:right w:val="none" w:sz="0" w:space="0" w:color="auto"/>
          </w:divBdr>
        </w:div>
        <w:div w:id="1870876773">
          <w:marLeft w:val="0"/>
          <w:marRight w:val="0"/>
          <w:marTop w:val="0"/>
          <w:marBottom w:val="0"/>
          <w:divBdr>
            <w:top w:val="none" w:sz="0" w:space="0" w:color="auto"/>
            <w:left w:val="none" w:sz="0" w:space="0" w:color="auto"/>
            <w:bottom w:val="none" w:sz="0" w:space="0" w:color="auto"/>
            <w:right w:val="none" w:sz="0" w:space="0" w:color="auto"/>
          </w:divBdr>
        </w:div>
        <w:div w:id="2129156897">
          <w:marLeft w:val="0"/>
          <w:marRight w:val="0"/>
          <w:marTop w:val="0"/>
          <w:marBottom w:val="0"/>
          <w:divBdr>
            <w:top w:val="none" w:sz="0" w:space="0" w:color="auto"/>
            <w:left w:val="none" w:sz="0" w:space="0" w:color="auto"/>
            <w:bottom w:val="none" w:sz="0" w:space="0" w:color="auto"/>
            <w:right w:val="none" w:sz="0" w:space="0" w:color="auto"/>
          </w:divBdr>
        </w:div>
      </w:divsChild>
    </w:div>
    <w:div w:id="1585526133">
      <w:bodyDiv w:val="1"/>
      <w:marLeft w:val="0"/>
      <w:marRight w:val="0"/>
      <w:marTop w:val="0"/>
      <w:marBottom w:val="0"/>
      <w:divBdr>
        <w:top w:val="none" w:sz="0" w:space="0" w:color="auto"/>
        <w:left w:val="none" w:sz="0" w:space="0" w:color="auto"/>
        <w:bottom w:val="none" w:sz="0" w:space="0" w:color="auto"/>
        <w:right w:val="none" w:sz="0" w:space="0" w:color="auto"/>
      </w:divBdr>
      <w:divsChild>
        <w:div w:id="398945897">
          <w:marLeft w:val="0"/>
          <w:marRight w:val="0"/>
          <w:marTop w:val="300"/>
          <w:marBottom w:val="0"/>
          <w:divBdr>
            <w:top w:val="none" w:sz="0" w:space="0" w:color="auto"/>
            <w:left w:val="none" w:sz="0" w:space="0" w:color="auto"/>
            <w:bottom w:val="none" w:sz="0" w:space="0" w:color="auto"/>
            <w:right w:val="none" w:sz="0" w:space="0" w:color="auto"/>
          </w:divBdr>
          <w:divsChild>
            <w:div w:id="19405516">
              <w:marLeft w:val="0"/>
              <w:marRight w:val="0"/>
              <w:marTop w:val="0"/>
              <w:marBottom w:val="0"/>
              <w:divBdr>
                <w:top w:val="none" w:sz="0" w:space="0" w:color="auto"/>
                <w:left w:val="none" w:sz="0" w:space="0" w:color="auto"/>
                <w:bottom w:val="none" w:sz="0" w:space="0" w:color="auto"/>
                <w:right w:val="none" w:sz="0" w:space="0" w:color="auto"/>
              </w:divBdr>
              <w:divsChild>
                <w:div w:id="571087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4648488">
          <w:marLeft w:val="0"/>
          <w:marRight w:val="0"/>
          <w:marTop w:val="0"/>
          <w:marBottom w:val="0"/>
          <w:divBdr>
            <w:top w:val="none" w:sz="0" w:space="0" w:color="auto"/>
            <w:left w:val="none" w:sz="0" w:space="0" w:color="auto"/>
            <w:bottom w:val="none" w:sz="0" w:space="0" w:color="auto"/>
            <w:right w:val="none" w:sz="0" w:space="0" w:color="auto"/>
          </w:divBdr>
        </w:div>
        <w:div w:id="663169522">
          <w:marLeft w:val="0"/>
          <w:marRight w:val="0"/>
          <w:marTop w:val="0"/>
          <w:marBottom w:val="0"/>
          <w:divBdr>
            <w:top w:val="none" w:sz="0" w:space="0" w:color="auto"/>
            <w:left w:val="none" w:sz="0" w:space="0" w:color="auto"/>
            <w:bottom w:val="none" w:sz="0" w:space="0" w:color="auto"/>
            <w:right w:val="none" w:sz="0" w:space="0" w:color="auto"/>
          </w:divBdr>
          <w:divsChild>
            <w:div w:id="20253538">
              <w:marLeft w:val="0"/>
              <w:marRight w:val="0"/>
              <w:marTop w:val="0"/>
              <w:marBottom w:val="0"/>
              <w:divBdr>
                <w:top w:val="none" w:sz="0" w:space="0" w:color="auto"/>
                <w:left w:val="none" w:sz="0" w:space="0" w:color="auto"/>
                <w:bottom w:val="none" w:sz="0" w:space="0" w:color="auto"/>
                <w:right w:val="none" w:sz="0" w:space="0" w:color="auto"/>
              </w:divBdr>
            </w:div>
          </w:divsChild>
        </w:div>
        <w:div w:id="821384940">
          <w:marLeft w:val="0"/>
          <w:marRight w:val="0"/>
          <w:marTop w:val="0"/>
          <w:marBottom w:val="0"/>
          <w:divBdr>
            <w:top w:val="none" w:sz="0" w:space="0" w:color="auto"/>
            <w:left w:val="none" w:sz="0" w:space="0" w:color="auto"/>
            <w:bottom w:val="none" w:sz="0" w:space="0" w:color="auto"/>
            <w:right w:val="none" w:sz="0" w:space="0" w:color="auto"/>
          </w:divBdr>
          <w:divsChild>
            <w:div w:id="199173631">
              <w:marLeft w:val="0"/>
              <w:marRight w:val="0"/>
              <w:marTop w:val="0"/>
              <w:marBottom w:val="0"/>
              <w:divBdr>
                <w:top w:val="none" w:sz="0" w:space="0" w:color="auto"/>
                <w:left w:val="none" w:sz="0" w:space="0" w:color="auto"/>
                <w:bottom w:val="none" w:sz="0" w:space="0" w:color="auto"/>
                <w:right w:val="none" w:sz="0" w:space="0" w:color="auto"/>
              </w:divBdr>
            </w:div>
          </w:divsChild>
        </w:div>
        <w:div w:id="892278909">
          <w:marLeft w:val="0"/>
          <w:marRight w:val="0"/>
          <w:marTop w:val="0"/>
          <w:marBottom w:val="0"/>
          <w:divBdr>
            <w:top w:val="none" w:sz="0" w:space="0" w:color="auto"/>
            <w:left w:val="none" w:sz="0" w:space="0" w:color="auto"/>
            <w:bottom w:val="none" w:sz="0" w:space="0" w:color="auto"/>
            <w:right w:val="none" w:sz="0" w:space="0" w:color="auto"/>
          </w:divBdr>
          <w:divsChild>
            <w:div w:id="495801138">
              <w:marLeft w:val="0"/>
              <w:marRight w:val="0"/>
              <w:marTop w:val="0"/>
              <w:marBottom w:val="0"/>
              <w:divBdr>
                <w:top w:val="none" w:sz="0" w:space="0" w:color="auto"/>
                <w:left w:val="none" w:sz="0" w:space="0" w:color="auto"/>
                <w:bottom w:val="none" w:sz="0" w:space="0" w:color="auto"/>
                <w:right w:val="none" w:sz="0" w:space="0" w:color="auto"/>
              </w:divBdr>
            </w:div>
          </w:divsChild>
        </w:div>
        <w:div w:id="938761076">
          <w:marLeft w:val="0"/>
          <w:marRight w:val="0"/>
          <w:marTop w:val="0"/>
          <w:marBottom w:val="0"/>
          <w:divBdr>
            <w:top w:val="none" w:sz="0" w:space="0" w:color="auto"/>
            <w:left w:val="none" w:sz="0" w:space="0" w:color="auto"/>
            <w:bottom w:val="none" w:sz="0" w:space="0" w:color="auto"/>
            <w:right w:val="none" w:sz="0" w:space="0" w:color="auto"/>
          </w:divBdr>
        </w:div>
        <w:div w:id="965543043">
          <w:marLeft w:val="0"/>
          <w:marRight w:val="0"/>
          <w:marTop w:val="300"/>
          <w:marBottom w:val="0"/>
          <w:divBdr>
            <w:top w:val="none" w:sz="0" w:space="0" w:color="auto"/>
            <w:left w:val="none" w:sz="0" w:space="0" w:color="auto"/>
            <w:bottom w:val="none" w:sz="0" w:space="0" w:color="auto"/>
            <w:right w:val="none" w:sz="0" w:space="0" w:color="auto"/>
          </w:divBdr>
          <w:divsChild>
            <w:div w:id="1440107340">
              <w:marLeft w:val="0"/>
              <w:marRight w:val="0"/>
              <w:marTop w:val="0"/>
              <w:marBottom w:val="0"/>
              <w:divBdr>
                <w:top w:val="none" w:sz="0" w:space="0" w:color="auto"/>
                <w:left w:val="none" w:sz="0" w:space="0" w:color="auto"/>
                <w:bottom w:val="none" w:sz="0" w:space="0" w:color="auto"/>
                <w:right w:val="none" w:sz="0" w:space="0" w:color="auto"/>
              </w:divBdr>
              <w:divsChild>
                <w:div w:id="901915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9427402">
          <w:marLeft w:val="0"/>
          <w:marRight w:val="0"/>
          <w:marTop w:val="0"/>
          <w:marBottom w:val="0"/>
          <w:divBdr>
            <w:top w:val="none" w:sz="0" w:space="0" w:color="auto"/>
            <w:left w:val="none" w:sz="0" w:space="0" w:color="auto"/>
            <w:bottom w:val="none" w:sz="0" w:space="0" w:color="auto"/>
            <w:right w:val="none" w:sz="0" w:space="0" w:color="auto"/>
          </w:divBdr>
          <w:divsChild>
            <w:div w:id="254096119">
              <w:marLeft w:val="0"/>
              <w:marRight w:val="0"/>
              <w:marTop w:val="0"/>
              <w:marBottom w:val="0"/>
              <w:divBdr>
                <w:top w:val="none" w:sz="0" w:space="0" w:color="auto"/>
                <w:left w:val="none" w:sz="0" w:space="0" w:color="auto"/>
                <w:bottom w:val="none" w:sz="0" w:space="0" w:color="auto"/>
                <w:right w:val="none" w:sz="0" w:space="0" w:color="auto"/>
              </w:divBdr>
            </w:div>
          </w:divsChild>
        </w:div>
        <w:div w:id="1294602565">
          <w:marLeft w:val="0"/>
          <w:marRight w:val="0"/>
          <w:marTop w:val="0"/>
          <w:marBottom w:val="0"/>
          <w:divBdr>
            <w:top w:val="none" w:sz="0" w:space="0" w:color="auto"/>
            <w:left w:val="none" w:sz="0" w:space="0" w:color="auto"/>
            <w:bottom w:val="none" w:sz="0" w:space="0" w:color="auto"/>
            <w:right w:val="none" w:sz="0" w:space="0" w:color="auto"/>
          </w:divBdr>
        </w:div>
        <w:div w:id="1299917814">
          <w:marLeft w:val="0"/>
          <w:marRight w:val="0"/>
          <w:marTop w:val="0"/>
          <w:marBottom w:val="0"/>
          <w:divBdr>
            <w:top w:val="none" w:sz="0" w:space="0" w:color="auto"/>
            <w:left w:val="none" w:sz="0" w:space="0" w:color="auto"/>
            <w:bottom w:val="none" w:sz="0" w:space="0" w:color="auto"/>
            <w:right w:val="none" w:sz="0" w:space="0" w:color="auto"/>
          </w:divBdr>
        </w:div>
        <w:div w:id="1557470079">
          <w:marLeft w:val="0"/>
          <w:marRight w:val="0"/>
          <w:marTop w:val="300"/>
          <w:marBottom w:val="0"/>
          <w:divBdr>
            <w:top w:val="none" w:sz="0" w:space="0" w:color="auto"/>
            <w:left w:val="none" w:sz="0" w:space="0" w:color="auto"/>
            <w:bottom w:val="none" w:sz="0" w:space="0" w:color="auto"/>
            <w:right w:val="none" w:sz="0" w:space="0" w:color="auto"/>
          </w:divBdr>
          <w:divsChild>
            <w:div w:id="293371552">
              <w:marLeft w:val="0"/>
              <w:marRight w:val="0"/>
              <w:marTop w:val="0"/>
              <w:marBottom w:val="0"/>
              <w:divBdr>
                <w:top w:val="none" w:sz="0" w:space="0" w:color="auto"/>
                <w:left w:val="none" w:sz="0" w:space="0" w:color="auto"/>
                <w:bottom w:val="none" w:sz="0" w:space="0" w:color="auto"/>
                <w:right w:val="none" w:sz="0" w:space="0" w:color="auto"/>
              </w:divBdr>
              <w:divsChild>
                <w:div w:id="195823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624888">
          <w:marLeft w:val="0"/>
          <w:marRight w:val="0"/>
          <w:marTop w:val="0"/>
          <w:marBottom w:val="0"/>
          <w:divBdr>
            <w:top w:val="none" w:sz="0" w:space="0" w:color="auto"/>
            <w:left w:val="none" w:sz="0" w:space="0" w:color="auto"/>
            <w:bottom w:val="none" w:sz="0" w:space="0" w:color="auto"/>
            <w:right w:val="none" w:sz="0" w:space="0" w:color="auto"/>
          </w:divBdr>
          <w:divsChild>
            <w:div w:id="1851523515">
              <w:marLeft w:val="0"/>
              <w:marRight w:val="0"/>
              <w:marTop w:val="0"/>
              <w:marBottom w:val="0"/>
              <w:divBdr>
                <w:top w:val="none" w:sz="0" w:space="0" w:color="auto"/>
                <w:left w:val="none" w:sz="0" w:space="0" w:color="auto"/>
                <w:bottom w:val="none" w:sz="0" w:space="0" w:color="auto"/>
                <w:right w:val="none" w:sz="0" w:space="0" w:color="auto"/>
              </w:divBdr>
            </w:div>
          </w:divsChild>
        </w:div>
        <w:div w:id="1811512320">
          <w:marLeft w:val="0"/>
          <w:marRight w:val="0"/>
          <w:marTop w:val="300"/>
          <w:marBottom w:val="0"/>
          <w:divBdr>
            <w:top w:val="none" w:sz="0" w:space="0" w:color="auto"/>
            <w:left w:val="none" w:sz="0" w:space="0" w:color="auto"/>
            <w:bottom w:val="none" w:sz="0" w:space="0" w:color="auto"/>
            <w:right w:val="none" w:sz="0" w:space="0" w:color="auto"/>
          </w:divBdr>
          <w:divsChild>
            <w:div w:id="291910699">
              <w:marLeft w:val="0"/>
              <w:marRight w:val="0"/>
              <w:marTop w:val="0"/>
              <w:marBottom w:val="0"/>
              <w:divBdr>
                <w:top w:val="none" w:sz="0" w:space="0" w:color="auto"/>
                <w:left w:val="none" w:sz="0" w:space="0" w:color="auto"/>
                <w:bottom w:val="none" w:sz="0" w:space="0" w:color="auto"/>
                <w:right w:val="none" w:sz="0" w:space="0" w:color="auto"/>
              </w:divBdr>
              <w:divsChild>
                <w:div w:id="1476988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780664">
          <w:marLeft w:val="0"/>
          <w:marRight w:val="0"/>
          <w:marTop w:val="0"/>
          <w:marBottom w:val="0"/>
          <w:divBdr>
            <w:top w:val="none" w:sz="0" w:space="0" w:color="auto"/>
            <w:left w:val="none" w:sz="0" w:space="0" w:color="auto"/>
            <w:bottom w:val="none" w:sz="0" w:space="0" w:color="auto"/>
            <w:right w:val="none" w:sz="0" w:space="0" w:color="auto"/>
          </w:divBdr>
          <w:divsChild>
            <w:div w:id="457380484">
              <w:marLeft w:val="0"/>
              <w:marRight w:val="0"/>
              <w:marTop w:val="0"/>
              <w:marBottom w:val="0"/>
              <w:divBdr>
                <w:top w:val="none" w:sz="0" w:space="0" w:color="auto"/>
                <w:left w:val="none" w:sz="0" w:space="0" w:color="auto"/>
                <w:bottom w:val="none" w:sz="0" w:space="0" w:color="auto"/>
                <w:right w:val="none" w:sz="0" w:space="0" w:color="auto"/>
              </w:divBdr>
            </w:div>
          </w:divsChild>
        </w:div>
        <w:div w:id="1973517781">
          <w:marLeft w:val="0"/>
          <w:marRight w:val="0"/>
          <w:marTop w:val="0"/>
          <w:marBottom w:val="0"/>
          <w:divBdr>
            <w:top w:val="none" w:sz="0" w:space="0" w:color="auto"/>
            <w:left w:val="none" w:sz="0" w:space="0" w:color="auto"/>
            <w:bottom w:val="none" w:sz="0" w:space="0" w:color="auto"/>
            <w:right w:val="none" w:sz="0" w:space="0" w:color="auto"/>
          </w:divBdr>
        </w:div>
        <w:div w:id="2027361776">
          <w:marLeft w:val="0"/>
          <w:marRight w:val="0"/>
          <w:marTop w:val="0"/>
          <w:marBottom w:val="0"/>
          <w:divBdr>
            <w:top w:val="none" w:sz="0" w:space="0" w:color="auto"/>
            <w:left w:val="none" w:sz="0" w:space="0" w:color="auto"/>
            <w:bottom w:val="none" w:sz="0" w:space="0" w:color="auto"/>
            <w:right w:val="none" w:sz="0" w:space="0" w:color="auto"/>
          </w:divBdr>
        </w:div>
        <w:div w:id="2045523681">
          <w:marLeft w:val="0"/>
          <w:marRight w:val="0"/>
          <w:marTop w:val="0"/>
          <w:marBottom w:val="0"/>
          <w:divBdr>
            <w:top w:val="none" w:sz="0" w:space="0" w:color="auto"/>
            <w:left w:val="none" w:sz="0" w:space="0" w:color="auto"/>
            <w:bottom w:val="none" w:sz="0" w:space="0" w:color="auto"/>
            <w:right w:val="none" w:sz="0" w:space="0" w:color="auto"/>
          </w:divBdr>
        </w:div>
        <w:div w:id="2111006303">
          <w:marLeft w:val="0"/>
          <w:marRight w:val="0"/>
          <w:marTop w:val="0"/>
          <w:marBottom w:val="0"/>
          <w:divBdr>
            <w:top w:val="none" w:sz="0" w:space="0" w:color="auto"/>
            <w:left w:val="none" w:sz="0" w:space="0" w:color="auto"/>
            <w:bottom w:val="none" w:sz="0" w:space="0" w:color="auto"/>
            <w:right w:val="none" w:sz="0" w:space="0" w:color="auto"/>
          </w:divBdr>
          <w:divsChild>
            <w:div w:id="208020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112670">
      <w:bodyDiv w:val="1"/>
      <w:marLeft w:val="0"/>
      <w:marRight w:val="0"/>
      <w:marTop w:val="0"/>
      <w:marBottom w:val="0"/>
      <w:divBdr>
        <w:top w:val="none" w:sz="0" w:space="0" w:color="auto"/>
        <w:left w:val="none" w:sz="0" w:space="0" w:color="auto"/>
        <w:bottom w:val="none" w:sz="0" w:space="0" w:color="auto"/>
        <w:right w:val="none" w:sz="0" w:space="0" w:color="auto"/>
      </w:divBdr>
      <w:divsChild>
        <w:div w:id="633296092">
          <w:marLeft w:val="0"/>
          <w:marRight w:val="0"/>
          <w:marTop w:val="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sChild>
            <w:div w:id="462383448">
              <w:marLeft w:val="0"/>
              <w:marRight w:val="0"/>
              <w:marTop w:val="0"/>
              <w:marBottom w:val="0"/>
              <w:divBdr>
                <w:top w:val="none" w:sz="0" w:space="0" w:color="auto"/>
                <w:left w:val="none" w:sz="0" w:space="0" w:color="auto"/>
                <w:bottom w:val="none" w:sz="0" w:space="0" w:color="auto"/>
                <w:right w:val="none" w:sz="0" w:space="0" w:color="auto"/>
              </w:divBdr>
            </w:div>
          </w:divsChild>
        </w:div>
        <w:div w:id="338234516">
          <w:marLeft w:val="0"/>
          <w:marRight w:val="0"/>
          <w:marTop w:val="0"/>
          <w:marBottom w:val="0"/>
          <w:divBdr>
            <w:top w:val="none" w:sz="0" w:space="0" w:color="auto"/>
            <w:left w:val="none" w:sz="0" w:space="0" w:color="auto"/>
            <w:bottom w:val="none" w:sz="0" w:space="0" w:color="auto"/>
            <w:right w:val="none" w:sz="0" w:space="0" w:color="auto"/>
          </w:divBdr>
        </w:div>
        <w:div w:id="1925725526">
          <w:marLeft w:val="0"/>
          <w:marRight w:val="0"/>
          <w:marTop w:val="0"/>
          <w:marBottom w:val="0"/>
          <w:divBdr>
            <w:top w:val="none" w:sz="0" w:space="0" w:color="auto"/>
            <w:left w:val="none" w:sz="0" w:space="0" w:color="auto"/>
            <w:bottom w:val="none" w:sz="0" w:space="0" w:color="auto"/>
            <w:right w:val="none" w:sz="0" w:space="0" w:color="auto"/>
          </w:divBdr>
          <w:divsChild>
            <w:div w:id="375005643">
              <w:marLeft w:val="0"/>
              <w:marRight w:val="0"/>
              <w:marTop w:val="0"/>
              <w:marBottom w:val="0"/>
              <w:divBdr>
                <w:top w:val="none" w:sz="0" w:space="0" w:color="auto"/>
                <w:left w:val="none" w:sz="0" w:space="0" w:color="auto"/>
                <w:bottom w:val="none" w:sz="0" w:space="0" w:color="auto"/>
                <w:right w:val="none" w:sz="0" w:space="0" w:color="auto"/>
              </w:divBdr>
            </w:div>
          </w:divsChild>
        </w:div>
        <w:div w:id="698315104">
          <w:marLeft w:val="0"/>
          <w:marRight w:val="0"/>
          <w:marTop w:val="0"/>
          <w:marBottom w:val="0"/>
          <w:divBdr>
            <w:top w:val="none" w:sz="0" w:space="0" w:color="auto"/>
            <w:left w:val="none" w:sz="0" w:space="0" w:color="auto"/>
            <w:bottom w:val="none" w:sz="0" w:space="0" w:color="auto"/>
            <w:right w:val="none" w:sz="0" w:space="0" w:color="auto"/>
          </w:divBdr>
        </w:div>
        <w:div w:id="773552359">
          <w:marLeft w:val="0"/>
          <w:marRight w:val="0"/>
          <w:marTop w:val="0"/>
          <w:marBottom w:val="0"/>
          <w:divBdr>
            <w:top w:val="none" w:sz="0" w:space="0" w:color="auto"/>
            <w:left w:val="none" w:sz="0" w:space="0" w:color="auto"/>
            <w:bottom w:val="none" w:sz="0" w:space="0" w:color="auto"/>
            <w:right w:val="none" w:sz="0" w:space="0" w:color="auto"/>
          </w:divBdr>
          <w:divsChild>
            <w:div w:id="240986740">
              <w:marLeft w:val="0"/>
              <w:marRight w:val="0"/>
              <w:marTop w:val="0"/>
              <w:marBottom w:val="0"/>
              <w:divBdr>
                <w:top w:val="none" w:sz="0" w:space="0" w:color="auto"/>
                <w:left w:val="none" w:sz="0" w:space="0" w:color="auto"/>
                <w:bottom w:val="none" w:sz="0" w:space="0" w:color="auto"/>
                <w:right w:val="none" w:sz="0" w:space="0" w:color="auto"/>
              </w:divBdr>
            </w:div>
          </w:divsChild>
        </w:div>
        <w:div w:id="1506238690">
          <w:marLeft w:val="0"/>
          <w:marRight w:val="0"/>
          <w:marTop w:val="0"/>
          <w:marBottom w:val="0"/>
          <w:divBdr>
            <w:top w:val="none" w:sz="0" w:space="0" w:color="auto"/>
            <w:left w:val="none" w:sz="0" w:space="0" w:color="auto"/>
            <w:bottom w:val="none" w:sz="0" w:space="0" w:color="auto"/>
            <w:right w:val="none" w:sz="0" w:space="0" w:color="auto"/>
          </w:divBdr>
        </w:div>
        <w:div w:id="488713727">
          <w:marLeft w:val="0"/>
          <w:marRight w:val="0"/>
          <w:marTop w:val="0"/>
          <w:marBottom w:val="0"/>
          <w:divBdr>
            <w:top w:val="none" w:sz="0" w:space="0" w:color="auto"/>
            <w:left w:val="none" w:sz="0" w:space="0" w:color="auto"/>
            <w:bottom w:val="none" w:sz="0" w:space="0" w:color="auto"/>
            <w:right w:val="none" w:sz="0" w:space="0" w:color="auto"/>
          </w:divBdr>
          <w:divsChild>
            <w:div w:id="1653367816">
              <w:marLeft w:val="0"/>
              <w:marRight w:val="0"/>
              <w:marTop w:val="0"/>
              <w:marBottom w:val="0"/>
              <w:divBdr>
                <w:top w:val="none" w:sz="0" w:space="0" w:color="auto"/>
                <w:left w:val="none" w:sz="0" w:space="0" w:color="auto"/>
                <w:bottom w:val="none" w:sz="0" w:space="0" w:color="auto"/>
                <w:right w:val="none" w:sz="0" w:space="0" w:color="auto"/>
              </w:divBdr>
            </w:div>
          </w:divsChild>
        </w:div>
        <w:div w:id="870729332">
          <w:marLeft w:val="0"/>
          <w:marRight w:val="0"/>
          <w:marTop w:val="0"/>
          <w:marBottom w:val="0"/>
          <w:divBdr>
            <w:top w:val="none" w:sz="0" w:space="0" w:color="auto"/>
            <w:left w:val="none" w:sz="0" w:space="0" w:color="auto"/>
            <w:bottom w:val="none" w:sz="0" w:space="0" w:color="auto"/>
            <w:right w:val="none" w:sz="0" w:space="0" w:color="auto"/>
          </w:divBdr>
        </w:div>
        <w:div w:id="1785227879">
          <w:marLeft w:val="0"/>
          <w:marRight w:val="0"/>
          <w:marTop w:val="0"/>
          <w:marBottom w:val="0"/>
          <w:divBdr>
            <w:top w:val="none" w:sz="0" w:space="0" w:color="auto"/>
            <w:left w:val="none" w:sz="0" w:space="0" w:color="auto"/>
            <w:bottom w:val="none" w:sz="0" w:space="0" w:color="auto"/>
            <w:right w:val="none" w:sz="0" w:space="0" w:color="auto"/>
          </w:divBdr>
          <w:divsChild>
            <w:div w:id="1684548557">
              <w:marLeft w:val="0"/>
              <w:marRight w:val="0"/>
              <w:marTop w:val="0"/>
              <w:marBottom w:val="0"/>
              <w:divBdr>
                <w:top w:val="none" w:sz="0" w:space="0" w:color="auto"/>
                <w:left w:val="none" w:sz="0" w:space="0" w:color="auto"/>
                <w:bottom w:val="none" w:sz="0" w:space="0" w:color="auto"/>
                <w:right w:val="none" w:sz="0" w:space="0" w:color="auto"/>
              </w:divBdr>
            </w:div>
          </w:divsChild>
        </w:div>
        <w:div w:id="438259371">
          <w:marLeft w:val="0"/>
          <w:marRight w:val="0"/>
          <w:marTop w:val="0"/>
          <w:marBottom w:val="0"/>
          <w:divBdr>
            <w:top w:val="none" w:sz="0" w:space="0" w:color="auto"/>
            <w:left w:val="none" w:sz="0" w:space="0" w:color="auto"/>
            <w:bottom w:val="none" w:sz="0" w:space="0" w:color="auto"/>
            <w:right w:val="none" w:sz="0" w:space="0" w:color="auto"/>
          </w:divBdr>
        </w:div>
        <w:div w:id="800345052">
          <w:marLeft w:val="0"/>
          <w:marRight w:val="0"/>
          <w:marTop w:val="0"/>
          <w:marBottom w:val="0"/>
          <w:divBdr>
            <w:top w:val="none" w:sz="0" w:space="0" w:color="auto"/>
            <w:left w:val="none" w:sz="0" w:space="0" w:color="auto"/>
            <w:bottom w:val="none" w:sz="0" w:space="0" w:color="auto"/>
            <w:right w:val="none" w:sz="0" w:space="0" w:color="auto"/>
          </w:divBdr>
          <w:divsChild>
            <w:div w:id="518812094">
              <w:marLeft w:val="0"/>
              <w:marRight w:val="0"/>
              <w:marTop w:val="0"/>
              <w:marBottom w:val="0"/>
              <w:divBdr>
                <w:top w:val="none" w:sz="0" w:space="0" w:color="auto"/>
                <w:left w:val="none" w:sz="0" w:space="0" w:color="auto"/>
                <w:bottom w:val="none" w:sz="0" w:space="0" w:color="auto"/>
                <w:right w:val="none" w:sz="0" w:space="0" w:color="auto"/>
              </w:divBdr>
            </w:div>
          </w:divsChild>
        </w:div>
        <w:div w:id="1373265892">
          <w:marLeft w:val="0"/>
          <w:marRight w:val="0"/>
          <w:marTop w:val="0"/>
          <w:marBottom w:val="0"/>
          <w:divBdr>
            <w:top w:val="none" w:sz="0" w:space="0" w:color="auto"/>
            <w:left w:val="none" w:sz="0" w:space="0" w:color="auto"/>
            <w:bottom w:val="none" w:sz="0" w:space="0" w:color="auto"/>
            <w:right w:val="none" w:sz="0" w:space="0" w:color="auto"/>
          </w:divBdr>
        </w:div>
        <w:div w:id="1309702958">
          <w:marLeft w:val="0"/>
          <w:marRight w:val="0"/>
          <w:marTop w:val="0"/>
          <w:marBottom w:val="0"/>
          <w:divBdr>
            <w:top w:val="none" w:sz="0" w:space="0" w:color="auto"/>
            <w:left w:val="none" w:sz="0" w:space="0" w:color="auto"/>
            <w:bottom w:val="none" w:sz="0" w:space="0" w:color="auto"/>
            <w:right w:val="none" w:sz="0" w:space="0" w:color="auto"/>
          </w:divBdr>
          <w:divsChild>
            <w:div w:id="1695694738">
              <w:marLeft w:val="0"/>
              <w:marRight w:val="0"/>
              <w:marTop w:val="0"/>
              <w:marBottom w:val="0"/>
              <w:divBdr>
                <w:top w:val="none" w:sz="0" w:space="0" w:color="auto"/>
                <w:left w:val="none" w:sz="0" w:space="0" w:color="auto"/>
                <w:bottom w:val="none" w:sz="0" w:space="0" w:color="auto"/>
                <w:right w:val="none" w:sz="0" w:space="0" w:color="auto"/>
              </w:divBdr>
            </w:div>
          </w:divsChild>
        </w:div>
        <w:div w:id="802769509">
          <w:marLeft w:val="0"/>
          <w:marRight w:val="0"/>
          <w:marTop w:val="300"/>
          <w:marBottom w:val="0"/>
          <w:divBdr>
            <w:top w:val="none" w:sz="0" w:space="0" w:color="auto"/>
            <w:left w:val="none" w:sz="0" w:space="0" w:color="auto"/>
            <w:bottom w:val="none" w:sz="0" w:space="0" w:color="auto"/>
            <w:right w:val="none" w:sz="0" w:space="0" w:color="auto"/>
          </w:divBdr>
          <w:divsChild>
            <w:div w:id="2036540840">
              <w:marLeft w:val="0"/>
              <w:marRight w:val="0"/>
              <w:marTop w:val="0"/>
              <w:marBottom w:val="0"/>
              <w:divBdr>
                <w:top w:val="none" w:sz="0" w:space="0" w:color="auto"/>
                <w:left w:val="none" w:sz="0" w:space="0" w:color="auto"/>
                <w:bottom w:val="none" w:sz="0" w:space="0" w:color="auto"/>
                <w:right w:val="none" w:sz="0" w:space="0" w:color="auto"/>
              </w:divBdr>
              <w:divsChild>
                <w:div w:id="1246261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319541">
          <w:marLeft w:val="0"/>
          <w:marRight w:val="0"/>
          <w:marTop w:val="300"/>
          <w:marBottom w:val="0"/>
          <w:divBdr>
            <w:top w:val="none" w:sz="0" w:space="0" w:color="auto"/>
            <w:left w:val="none" w:sz="0" w:space="0" w:color="auto"/>
            <w:bottom w:val="none" w:sz="0" w:space="0" w:color="auto"/>
            <w:right w:val="none" w:sz="0" w:space="0" w:color="auto"/>
          </w:divBdr>
          <w:divsChild>
            <w:div w:id="1178354096">
              <w:marLeft w:val="0"/>
              <w:marRight w:val="0"/>
              <w:marTop w:val="0"/>
              <w:marBottom w:val="0"/>
              <w:divBdr>
                <w:top w:val="none" w:sz="0" w:space="0" w:color="auto"/>
                <w:left w:val="none" w:sz="0" w:space="0" w:color="auto"/>
                <w:bottom w:val="none" w:sz="0" w:space="0" w:color="auto"/>
                <w:right w:val="none" w:sz="0" w:space="0" w:color="auto"/>
              </w:divBdr>
              <w:divsChild>
                <w:div w:id="408966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183090">
          <w:marLeft w:val="0"/>
          <w:marRight w:val="0"/>
          <w:marTop w:val="300"/>
          <w:marBottom w:val="0"/>
          <w:divBdr>
            <w:top w:val="none" w:sz="0" w:space="0" w:color="auto"/>
            <w:left w:val="none" w:sz="0" w:space="0" w:color="auto"/>
            <w:bottom w:val="none" w:sz="0" w:space="0" w:color="auto"/>
            <w:right w:val="none" w:sz="0" w:space="0" w:color="auto"/>
          </w:divBdr>
          <w:divsChild>
            <w:div w:id="1741245439">
              <w:marLeft w:val="0"/>
              <w:marRight w:val="0"/>
              <w:marTop w:val="0"/>
              <w:marBottom w:val="0"/>
              <w:divBdr>
                <w:top w:val="none" w:sz="0" w:space="0" w:color="auto"/>
                <w:left w:val="none" w:sz="0" w:space="0" w:color="auto"/>
                <w:bottom w:val="none" w:sz="0" w:space="0" w:color="auto"/>
                <w:right w:val="none" w:sz="0" w:space="0" w:color="auto"/>
              </w:divBdr>
              <w:divsChild>
                <w:div w:id="1759717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259806">
          <w:marLeft w:val="0"/>
          <w:marRight w:val="0"/>
          <w:marTop w:val="300"/>
          <w:marBottom w:val="0"/>
          <w:divBdr>
            <w:top w:val="none" w:sz="0" w:space="0" w:color="auto"/>
            <w:left w:val="none" w:sz="0" w:space="0" w:color="auto"/>
            <w:bottom w:val="none" w:sz="0" w:space="0" w:color="auto"/>
            <w:right w:val="none" w:sz="0" w:space="0" w:color="auto"/>
          </w:divBdr>
          <w:divsChild>
            <w:div w:id="1681276479">
              <w:marLeft w:val="0"/>
              <w:marRight w:val="0"/>
              <w:marTop w:val="0"/>
              <w:marBottom w:val="0"/>
              <w:divBdr>
                <w:top w:val="none" w:sz="0" w:space="0" w:color="auto"/>
                <w:left w:val="none" w:sz="0" w:space="0" w:color="auto"/>
                <w:bottom w:val="none" w:sz="0" w:space="0" w:color="auto"/>
                <w:right w:val="none" w:sz="0" w:space="0" w:color="auto"/>
              </w:divBdr>
              <w:divsChild>
                <w:div w:id="722874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7038447">
      <w:bodyDiv w:val="1"/>
      <w:marLeft w:val="0"/>
      <w:marRight w:val="0"/>
      <w:marTop w:val="0"/>
      <w:marBottom w:val="0"/>
      <w:divBdr>
        <w:top w:val="none" w:sz="0" w:space="0" w:color="auto"/>
        <w:left w:val="none" w:sz="0" w:space="0" w:color="auto"/>
        <w:bottom w:val="none" w:sz="0" w:space="0" w:color="auto"/>
        <w:right w:val="none" w:sz="0" w:space="0" w:color="auto"/>
      </w:divBdr>
      <w:divsChild>
        <w:div w:id="1328509417">
          <w:marLeft w:val="0"/>
          <w:marRight w:val="0"/>
          <w:marTop w:val="0"/>
          <w:marBottom w:val="0"/>
          <w:divBdr>
            <w:top w:val="none" w:sz="0" w:space="0" w:color="auto"/>
            <w:left w:val="none" w:sz="0" w:space="0" w:color="auto"/>
            <w:bottom w:val="none" w:sz="0" w:space="0" w:color="auto"/>
            <w:right w:val="none" w:sz="0" w:space="0" w:color="auto"/>
          </w:divBdr>
        </w:div>
        <w:div w:id="270362823">
          <w:marLeft w:val="0"/>
          <w:marRight w:val="0"/>
          <w:marTop w:val="0"/>
          <w:marBottom w:val="0"/>
          <w:divBdr>
            <w:top w:val="none" w:sz="0" w:space="0" w:color="auto"/>
            <w:left w:val="none" w:sz="0" w:space="0" w:color="auto"/>
            <w:bottom w:val="none" w:sz="0" w:space="0" w:color="auto"/>
            <w:right w:val="none" w:sz="0" w:space="0" w:color="auto"/>
          </w:divBdr>
          <w:divsChild>
            <w:div w:id="543174273">
              <w:marLeft w:val="0"/>
              <w:marRight w:val="0"/>
              <w:marTop w:val="0"/>
              <w:marBottom w:val="0"/>
              <w:divBdr>
                <w:top w:val="none" w:sz="0" w:space="0" w:color="auto"/>
                <w:left w:val="none" w:sz="0" w:space="0" w:color="auto"/>
                <w:bottom w:val="none" w:sz="0" w:space="0" w:color="auto"/>
                <w:right w:val="none" w:sz="0" w:space="0" w:color="auto"/>
              </w:divBdr>
            </w:div>
          </w:divsChild>
        </w:div>
        <w:div w:id="794834073">
          <w:marLeft w:val="0"/>
          <w:marRight w:val="0"/>
          <w:marTop w:val="0"/>
          <w:marBottom w:val="0"/>
          <w:divBdr>
            <w:top w:val="none" w:sz="0" w:space="0" w:color="auto"/>
            <w:left w:val="none" w:sz="0" w:space="0" w:color="auto"/>
            <w:bottom w:val="none" w:sz="0" w:space="0" w:color="auto"/>
            <w:right w:val="none" w:sz="0" w:space="0" w:color="auto"/>
          </w:divBdr>
        </w:div>
        <w:div w:id="1017076893">
          <w:marLeft w:val="0"/>
          <w:marRight w:val="0"/>
          <w:marTop w:val="0"/>
          <w:marBottom w:val="0"/>
          <w:divBdr>
            <w:top w:val="none" w:sz="0" w:space="0" w:color="auto"/>
            <w:left w:val="none" w:sz="0" w:space="0" w:color="auto"/>
            <w:bottom w:val="none" w:sz="0" w:space="0" w:color="auto"/>
            <w:right w:val="none" w:sz="0" w:space="0" w:color="auto"/>
          </w:divBdr>
          <w:divsChild>
            <w:div w:id="1953631471">
              <w:marLeft w:val="0"/>
              <w:marRight w:val="0"/>
              <w:marTop w:val="0"/>
              <w:marBottom w:val="0"/>
              <w:divBdr>
                <w:top w:val="none" w:sz="0" w:space="0" w:color="auto"/>
                <w:left w:val="none" w:sz="0" w:space="0" w:color="auto"/>
                <w:bottom w:val="none" w:sz="0" w:space="0" w:color="auto"/>
                <w:right w:val="none" w:sz="0" w:space="0" w:color="auto"/>
              </w:divBdr>
            </w:div>
          </w:divsChild>
        </w:div>
        <w:div w:id="194272620">
          <w:marLeft w:val="0"/>
          <w:marRight w:val="0"/>
          <w:marTop w:val="0"/>
          <w:marBottom w:val="0"/>
          <w:divBdr>
            <w:top w:val="none" w:sz="0" w:space="0" w:color="auto"/>
            <w:left w:val="none" w:sz="0" w:space="0" w:color="auto"/>
            <w:bottom w:val="none" w:sz="0" w:space="0" w:color="auto"/>
            <w:right w:val="none" w:sz="0" w:space="0" w:color="auto"/>
          </w:divBdr>
        </w:div>
        <w:div w:id="1256473531">
          <w:marLeft w:val="0"/>
          <w:marRight w:val="0"/>
          <w:marTop w:val="0"/>
          <w:marBottom w:val="0"/>
          <w:divBdr>
            <w:top w:val="none" w:sz="0" w:space="0" w:color="auto"/>
            <w:left w:val="none" w:sz="0" w:space="0" w:color="auto"/>
            <w:bottom w:val="none" w:sz="0" w:space="0" w:color="auto"/>
            <w:right w:val="none" w:sz="0" w:space="0" w:color="auto"/>
          </w:divBdr>
          <w:divsChild>
            <w:div w:id="149711201">
              <w:marLeft w:val="0"/>
              <w:marRight w:val="0"/>
              <w:marTop w:val="0"/>
              <w:marBottom w:val="0"/>
              <w:divBdr>
                <w:top w:val="none" w:sz="0" w:space="0" w:color="auto"/>
                <w:left w:val="none" w:sz="0" w:space="0" w:color="auto"/>
                <w:bottom w:val="none" w:sz="0" w:space="0" w:color="auto"/>
                <w:right w:val="none" w:sz="0" w:space="0" w:color="auto"/>
              </w:divBdr>
            </w:div>
          </w:divsChild>
        </w:div>
        <w:div w:id="2142796009">
          <w:marLeft w:val="0"/>
          <w:marRight w:val="0"/>
          <w:marTop w:val="0"/>
          <w:marBottom w:val="0"/>
          <w:divBdr>
            <w:top w:val="none" w:sz="0" w:space="0" w:color="auto"/>
            <w:left w:val="none" w:sz="0" w:space="0" w:color="auto"/>
            <w:bottom w:val="none" w:sz="0" w:space="0" w:color="auto"/>
            <w:right w:val="none" w:sz="0" w:space="0" w:color="auto"/>
          </w:divBdr>
        </w:div>
        <w:div w:id="1833570745">
          <w:marLeft w:val="0"/>
          <w:marRight w:val="0"/>
          <w:marTop w:val="0"/>
          <w:marBottom w:val="0"/>
          <w:divBdr>
            <w:top w:val="none" w:sz="0" w:space="0" w:color="auto"/>
            <w:left w:val="none" w:sz="0" w:space="0" w:color="auto"/>
            <w:bottom w:val="none" w:sz="0" w:space="0" w:color="auto"/>
            <w:right w:val="none" w:sz="0" w:space="0" w:color="auto"/>
          </w:divBdr>
          <w:divsChild>
            <w:div w:id="878981109">
              <w:marLeft w:val="0"/>
              <w:marRight w:val="0"/>
              <w:marTop w:val="0"/>
              <w:marBottom w:val="0"/>
              <w:divBdr>
                <w:top w:val="none" w:sz="0" w:space="0" w:color="auto"/>
                <w:left w:val="none" w:sz="0" w:space="0" w:color="auto"/>
                <w:bottom w:val="none" w:sz="0" w:space="0" w:color="auto"/>
                <w:right w:val="none" w:sz="0" w:space="0" w:color="auto"/>
              </w:divBdr>
            </w:div>
          </w:divsChild>
        </w:div>
        <w:div w:id="1624724267">
          <w:marLeft w:val="0"/>
          <w:marRight w:val="0"/>
          <w:marTop w:val="0"/>
          <w:marBottom w:val="0"/>
          <w:divBdr>
            <w:top w:val="none" w:sz="0" w:space="0" w:color="auto"/>
            <w:left w:val="none" w:sz="0" w:space="0" w:color="auto"/>
            <w:bottom w:val="none" w:sz="0" w:space="0" w:color="auto"/>
            <w:right w:val="none" w:sz="0" w:space="0" w:color="auto"/>
          </w:divBdr>
        </w:div>
        <w:div w:id="2085298846">
          <w:marLeft w:val="0"/>
          <w:marRight w:val="0"/>
          <w:marTop w:val="0"/>
          <w:marBottom w:val="0"/>
          <w:divBdr>
            <w:top w:val="none" w:sz="0" w:space="0" w:color="auto"/>
            <w:left w:val="none" w:sz="0" w:space="0" w:color="auto"/>
            <w:bottom w:val="none" w:sz="0" w:space="0" w:color="auto"/>
            <w:right w:val="none" w:sz="0" w:space="0" w:color="auto"/>
          </w:divBdr>
          <w:divsChild>
            <w:div w:id="839732242">
              <w:marLeft w:val="0"/>
              <w:marRight w:val="0"/>
              <w:marTop w:val="0"/>
              <w:marBottom w:val="0"/>
              <w:divBdr>
                <w:top w:val="none" w:sz="0" w:space="0" w:color="auto"/>
                <w:left w:val="none" w:sz="0" w:space="0" w:color="auto"/>
                <w:bottom w:val="none" w:sz="0" w:space="0" w:color="auto"/>
                <w:right w:val="none" w:sz="0" w:space="0" w:color="auto"/>
              </w:divBdr>
            </w:div>
          </w:divsChild>
        </w:div>
        <w:div w:id="573708396">
          <w:marLeft w:val="0"/>
          <w:marRight w:val="0"/>
          <w:marTop w:val="0"/>
          <w:marBottom w:val="0"/>
          <w:divBdr>
            <w:top w:val="none" w:sz="0" w:space="0" w:color="auto"/>
            <w:left w:val="none" w:sz="0" w:space="0" w:color="auto"/>
            <w:bottom w:val="none" w:sz="0" w:space="0" w:color="auto"/>
            <w:right w:val="none" w:sz="0" w:space="0" w:color="auto"/>
          </w:divBdr>
        </w:div>
        <w:div w:id="1021128858">
          <w:marLeft w:val="0"/>
          <w:marRight w:val="0"/>
          <w:marTop w:val="0"/>
          <w:marBottom w:val="0"/>
          <w:divBdr>
            <w:top w:val="none" w:sz="0" w:space="0" w:color="auto"/>
            <w:left w:val="none" w:sz="0" w:space="0" w:color="auto"/>
            <w:bottom w:val="none" w:sz="0" w:space="0" w:color="auto"/>
            <w:right w:val="none" w:sz="0" w:space="0" w:color="auto"/>
          </w:divBdr>
          <w:divsChild>
            <w:div w:id="121046775">
              <w:marLeft w:val="0"/>
              <w:marRight w:val="0"/>
              <w:marTop w:val="0"/>
              <w:marBottom w:val="0"/>
              <w:divBdr>
                <w:top w:val="none" w:sz="0" w:space="0" w:color="auto"/>
                <w:left w:val="none" w:sz="0" w:space="0" w:color="auto"/>
                <w:bottom w:val="none" w:sz="0" w:space="0" w:color="auto"/>
                <w:right w:val="none" w:sz="0" w:space="0" w:color="auto"/>
              </w:divBdr>
            </w:div>
          </w:divsChild>
        </w:div>
        <w:div w:id="260838594">
          <w:marLeft w:val="0"/>
          <w:marRight w:val="0"/>
          <w:marTop w:val="0"/>
          <w:marBottom w:val="0"/>
          <w:divBdr>
            <w:top w:val="none" w:sz="0" w:space="0" w:color="auto"/>
            <w:left w:val="none" w:sz="0" w:space="0" w:color="auto"/>
            <w:bottom w:val="none" w:sz="0" w:space="0" w:color="auto"/>
            <w:right w:val="none" w:sz="0" w:space="0" w:color="auto"/>
          </w:divBdr>
        </w:div>
        <w:div w:id="437407708">
          <w:marLeft w:val="0"/>
          <w:marRight w:val="0"/>
          <w:marTop w:val="0"/>
          <w:marBottom w:val="0"/>
          <w:divBdr>
            <w:top w:val="none" w:sz="0" w:space="0" w:color="auto"/>
            <w:left w:val="none" w:sz="0" w:space="0" w:color="auto"/>
            <w:bottom w:val="none" w:sz="0" w:space="0" w:color="auto"/>
            <w:right w:val="none" w:sz="0" w:space="0" w:color="auto"/>
          </w:divBdr>
          <w:divsChild>
            <w:div w:id="1673797088">
              <w:marLeft w:val="0"/>
              <w:marRight w:val="0"/>
              <w:marTop w:val="0"/>
              <w:marBottom w:val="0"/>
              <w:divBdr>
                <w:top w:val="none" w:sz="0" w:space="0" w:color="auto"/>
                <w:left w:val="none" w:sz="0" w:space="0" w:color="auto"/>
                <w:bottom w:val="none" w:sz="0" w:space="0" w:color="auto"/>
                <w:right w:val="none" w:sz="0" w:space="0" w:color="auto"/>
              </w:divBdr>
            </w:div>
          </w:divsChild>
        </w:div>
        <w:div w:id="1784617644">
          <w:marLeft w:val="0"/>
          <w:marRight w:val="0"/>
          <w:marTop w:val="300"/>
          <w:marBottom w:val="0"/>
          <w:divBdr>
            <w:top w:val="none" w:sz="0" w:space="0" w:color="auto"/>
            <w:left w:val="none" w:sz="0" w:space="0" w:color="auto"/>
            <w:bottom w:val="none" w:sz="0" w:space="0" w:color="auto"/>
            <w:right w:val="none" w:sz="0" w:space="0" w:color="auto"/>
          </w:divBdr>
          <w:divsChild>
            <w:div w:id="2099057121">
              <w:marLeft w:val="0"/>
              <w:marRight w:val="0"/>
              <w:marTop w:val="0"/>
              <w:marBottom w:val="0"/>
              <w:divBdr>
                <w:top w:val="none" w:sz="0" w:space="0" w:color="auto"/>
                <w:left w:val="none" w:sz="0" w:space="0" w:color="auto"/>
                <w:bottom w:val="none" w:sz="0" w:space="0" w:color="auto"/>
                <w:right w:val="none" w:sz="0" w:space="0" w:color="auto"/>
              </w:divBdr>
              <w:divsChild>
                <w:div w:id="1029835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718514">
          <w:marLeft w:val="0"/>
          <w:marRight w:val="0"/>
          <w:marTop w:val="300"/>
          <w:marBottom w:val="0"/>
          <w:divBdr>
            <w:top w:val="none" w:sz="0" w:space="0" w:color="auto"/>
            <w:left w:val="none" w:sz="0" w:space="0" w:color="auto"/>
            <w:bottom w:val="none" w:sz="0" w:space="0" w:color="auto"/>
            <w:right w:val="none" w:sz="0" w:space="0" w:color="auto"/>
          </w:divBdr>
          <w:divsChild>
            <w:div w:id="326328274">
              <w:marLeft w:val="0"/>
              <w:marRight w:val="0"/>
              <w:marTop w:val="0"/>
              <w:marBottom w:val="0"/>
              <w:divBdr>
                <w:top w:val="none" w:sz="0" w:space="0" w:color="auto"/>
                <w:left w:val="none" w:sz="0" w:space="0" w:color="auto"/>
                <w:bottom w:val="none" w:sz="0" w:space="0" w:color="auto"/>
                <w:right w:val="none" w:sz="0" w:space="0" w:color="auto"/>
              </w:divBdr>
              <w:divsChild>
                <w:div w:id="961225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9684271">
          <w:marLeft w:val="0"/>
          <w:marRight w:val="0"/>
          <w:marTop w:val="300"/>
          <w:marBottom w:val="0"/>
          <w:divBdr>
            <w:top w:val="none" w:sz="0" w:space="0" w:color="auto"/>
            <w:left w:val="none" w:sz="0" w:space="0" w:color="auto"/>
            <w:bottom w:val="none" w:sz="0" w:space="0" w:color="auto"/>
            <w:right w:val="none" w:sz="0" w:space="0" w:color="auto"/>
          </w:divBdr>
          <w:divsChild>
            <w:div w:id="1331298890">
              <w:marLeft w:val="0"/>
              <w:marRight w:val="0"/>
              <w:marTop w:val="0"/>
              <w:marBottom w:val="0"/>
              <w:divBdr>
                <w:top w:val="none" w:sz="0" w:space="0" w:color="auto"/>
                <w:left w:val="none" w:sz="0" w:space="0" w:color="auto"/>
                <w:bottom w:val="none" w:sz="0" w:space="0" w:color="auto"/>
                <w:right w:val="none" w:sz="0" w:space="0" w:color="auto"/>
              </w:divBdr>
              <w:divsChild>
                <w:div w:id="1607273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581878">
          <w:marLeft w:val="0"/>
          <w:marRight w:val="0"/>
          <w:marTop w:val="300"/>
          <w:marBottom w:val="0"/>
          <w:divBdr>
            <w:top w:val="none" w:sz="0" w:space="0" w:color="auto"/>
            <w:left w:val="none" w:sz="0" w:space="0" w:color="auto"/>
            <w:bottom w:val="none" w:sz="0" w:space="0" w:color="auto"/>
            <w:right w:val="none" w:sz="0" w:space="0" w:color="auto"/>
          </w:divBdr>
          <w:divsChild>
            <w:div w:id="195311926">
              <w:marLeft w:val="0"/>
              <w:marRight w:val="0"/>
              <w:marTop w:val="0"/>
              <w:marBottom w:val="0"/>
              <w:divBdr>
                <w:top w:val="none" w:sz="0" w:space="0" w:color="auto"/>
                <w:left w:val="none" w:sz="0" w:space="0" w:color="auto"/>
                <w:bottom w:val="none" w:sz="0" w:space="0" w:color="auto"/>
                <w:right w:val="none" w:sz="0" w:space="0" w:color="auto"/>
              </w:divBdr>
              <w:divsChild>
                <w:div w:id="967778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8079952">
      <w:bodyDiv w:val="1"/>
      <w:marLeft w:val="0"/>
      <w:marRight w:val="0"/>
      <w:marTop w:val="0"/>
      <w:marBottom w:val="0"/>
      <w:divBdr>
        <w:top w:val="none" w:sz="0" w:space="0" w:color="auto"/>
        <w:left w:val="none" w:sz="0" w:space="0" w:color="auto"/>
        <w:bottom w:val="none" w:sz="0" w:space="0" w:color="auto"/>
        <w:right w:val="none" w:sz="0" w:space="0" w:color="auto"/>
      </w:divBdr>
      <w:divsChild>
        <w:div w:id="1808549375">
          <w:marLeft w:val="0"/>
          <w:marRight w:val="0"/>
          <w:marTop w:val="0"/>
          <w:marBottom w:val="0"/>
          <w:divBdr>
            <w:top w:val="none" w:sz="0" w:space="0" w:color="auto"/>
            <w:left w:val="none" w:sz="0" w:space="0" w:color="auto"/>
            <w:bottom w:val="none" w:sz="0" w:space="0" w:color="auto"/>
            <w:right w:val="none" w:sz="0" w:space="0" w:color="auto"/>
          </w:divBdr>
        </w:div>
        <w:div w:id="1480070127">
          <w:marLeft w:val="0"/>
          <w:marRight w:val="0"/>
          <w:marTop w:val="0"/>
          <w:marBottom w:val="0"/>
          <w:divBdr>
            <w:top w:val="none" w:sz="0" w:space="0" w:color="auto"/>
            <w:left w:val="none" w:sz="0" w:space="0" w:color="auto"/>
            <w:bottom w:val="none" w:sz="0" w:space="0" w:color="auto"/>
            <w:right w:val="none" w:sz="0" w:space="0" w:color="auto"/>
          </w:divBdr>
          <w:divsChild>
            <w:div w:id="1896161708">
              <w:marLeft w:val="0"/>
              <w:marRight w:val="0"/>
              <w:marTop w:val="0"/>
              <w:marBottom w:val="0"/>
              <w:divBdr>
                <w:top w:val="none" w:sz="0" w:space="0" w:color="auto"/>
                <w:left w:val="none" w:sz="0" w:space="0" w:color="auto"/>
                <w:bottom w:val="none" w:sz="0" w:space="0" w:color="auto"/>
                <w:right w:val="none" w:sz="0" w:space="0" w:color="auto"/>
              </w:divBdr>
            </w:div>
          </w:divsChild>
        </w:div>
        <w:div w:id="916288847">
          <w:marLeft w:val="0"/>
          <w:marRight w:val="0"/>
          <w:marTop w:val="0"/>
          <w:marBottom w:val="0"/>
          <w:divBdr>
            <w:top w:val="none" w:sz="0" w:space="0" w:color="auto"/>
            <w:left w:val="none" w:sz="0" w:space="0" w:color="auto"/>
            <w:bottom w:val="none" w:sz="0" w:space="0" w:color="auto"/>
            <w:right w:val="none" w:sz="0" w:space="0" w:color="auto"/>
          </w:divBdr>
        </w:div>
        <w:div w:id="1693844257">
          <w:marLeft w:val="0"/>
          <w:marRight w:val="0"/>
          <w:marTop w:val="0"/>
          <w:marBottom w:val="0"/>
          <w:divBdr>
            <w:top w:val="none" w:sz="0" w:space="0" w:color="auto"/>
            <w:left w:val="none" w:sz="0" w:space="0" w:color="auto"/>
            <w:bottom w:val="none" w:sz="0" w:space="0" w:color="auto"/>
            <w:right w:val="none" w:sz="0" w:space="0" w:color="auto"/>
          </w:divBdr>
          <w:divsChild>
            <w:div w:id="128088779">
              <w:marLeft w:val="0"/>
              <w:marRight w:val="0"/>
              <w:marTop w:val="0"/>
              <w:marBottom w:val="0"/>
              <w:divBdr>
                <w:top w:val="none" w:sz="0" w:space="0" w:color="auto"/>
                <w:left w:val="none" w:sz="0" w:space="0" w:color="auto"/>
                <w:bottom w:val="none" w:sz="0" w:space="0" w:color="auto"/>
                <w:right w:val="none" w:sz="0" w:space="0" w:color="auto"/>
              </w:divBdr>
            </w:div>
          </w:divsChild>
        </w:div>
        <w:div w:id="1670252416">
          <w:marLeft w:val="0"/>
          <w:marRight w:val="0"/>
          <w:marTop w:val="0"/>
          <w:marBottom w:val="0"/>
          <w:divBdr>
            <w:top w:val="none" w:sz="0" w:space="0" w:color="auto"/>
            <w:left w:val="none" w:sz="0" w:space="0" w:color="auto"/>
            <w:bottom w:val="none" w:sz="0" w:space="0" w:color="auto"/>
            <w:right w:val="none" w:sz="0" w:space="0" w:color="auto"/>
          </w:divBdr>
          <w:divsChild>
            <w:div w:id="696590044">
              <w:marLeft w:val="0"/>
              <w:marRight w:val="0"/>
              <w:marTop w:val="0"/>
              <w:marBottom w:val="0"/>
              <w:divBdr>
                <w:top w:val="none" w:sz="0" w:space="0" w:color="auto"/>
                <w:left w:val="none" w:sz="0" w:space="0" w:color="auto"/>
                <w:bottom w:val="none" w:sz="0" w:space="0" w:color="auto"/>
                <w:right w:val="none" w:sz="0" w:space="0" w:color="auto"/>
              </w:divBdr>
            </w:div>
          </w:divsChild>
        </w:div>
        <w:div w:id="1052844685">
          <w:marLeft w:val="0"/>
          <w:marRight w:val="0"/>
          <w:marTop w:val="0"/>
          <w:marBottom w:val="0"/>
          <w:divBdr>
            <w:top w:val="none" w:sz="0" w:space="0" w:color="auto"/>
            <w:left w:val="none" w:sz="0" w:space="0" w:color="auto"/>
            <w:bottom w:val="none" w:sz="0" w:space="0" w:color="auto"/>
            <w:right w:val="none" w:sz="0" w:space="0" w:color="auto"/>
          </w:divBdr>
        </w:div>
        <w:div w:id="549460057">
          <w:marLeft w:val="0"/>
          <w:marRight w:val="0"/>
          <w:marTop w:val="0"/>
          <w:marBottom w:val="0"/>
          <w:divBdr>
            <w:top w:val="none" w:sz="0" w:space="0" w:color="auto"/>
            <w:left w:val="none" w:sz="0" w:space="0" w:color="auto"/>
            <w:bottom w:val="none" w:sz="0" w:space="0" w:color="auto"/>
            <w:right w:val="none" w:sz="0" w:space="0" w:color="auto"/>
          </w:divBdr>
          <w:divsChild>
            <w:div w:id="183523241">
              <w:marLeft w:val="0"/>
              <w:marRight w:val="0"/>
              <w:marTop w:val="0"/>
              <w:marBottom w:val="0"/>
              <w:divBdr>
                <w:top w:val="none" w:sz="0" w:space="0" w:color="auto"/>
                <w:left w:val="none" w:sz="0" w:space="0" w:color="auto"/>
                <w:bottom w:val="none" w:sz="0" w:space="0" w:color="auto"/>
                <w:right w:val="none" w:sz="0" w:space="0" w:color="auto"/>
              </w:divBdr>
            </w:div>
          </w:divsChild>
        </w:div>
        <w:div w:id="543296254">
          <w:marLeft w:val="0"/>
          <w:marRight w:val="0"/>
          <w:marTop w:val="0"/>
          <w:marBottom w:val="0"/>
          <w:divBdr>
            <w:top w:val="none" w:sz="0" w:space="0" w:color="auto"/>
            <w:left w:val="none" w:sz="0" w:space="0" w:color="auto"/>
            <w:bottom w:val="none" w:sz="0" w:space="0" w:color="auto"/>
            <w:right w:val="none" w:sz="0" w:space="0" w:color="auto"/>
          </w:divBdr>
        </w:div>
        <w:div w:id="2115636820">
          <w:marLeft w:val="0"/>
          <w:marRight w:val="0"/>
          <w:marTop w:val="0"/>
          <w:marBottom w:val="0"/>
          <w:divBdr>
            <w:top w:val="none" w:sz="0" w:space="0" w:color="auto"/>
            <w:left w:val="none" w:sz="0" w:space="0" w:color="auto"/>
            <w:bottom w:val="none" w:sz="0" w:space="0" w:color="auto"/>
            <w:right w:val="none" w:sz="0" w:space="0" w:color="auto"/>
          </w:divBdr>
          <w:divsChild>
            <w:div w:id="718819230">
              <w:marLeft w:val="0"/>
              <w:marRight w:val="0"/>
              <w:marTop w:val="0"/>
              <w:marBottom w:val="0"/>
              <w:divBdr>
                <w:top w:val="none" w:sz="0" w:space="0" w:color="auto"/>
                <w:left w:val="none" w:sz="0" w:space="0" w:color="auto"/>
                <w:bottom w:val="none" w:sz="0" w:space="0" w:color="auto"/>
                <w:right w:val="none" w:sz="0" w:space="0" w:color="auto"/>
              </w:divBdr>
            </w:div>
          </w:divsChild>
        </w:div>
        <w:div w:id="673149321">
          <w:marLeft w:val="0"/>
          <w:marRight w:val="0"/>
          <w:marTop w:val="0"/>
          <w:marBottom w:val="0"/>
          <w:divBdr>
            <w:top w:val="none" w:sz="0" w:space="0" w:color="auto"/>
            <w:left w:val="none" w:sz="0" w:space="0" w:color="auto"/>
            <w:bottom w:val="none" w:sz="0" w:space="0" w:color="auto"/>
            <w:right w:val="none" w:sz="0" w:space="0" w:color="auto"/>
          </w:divBdr>
        </w:div>
        <w:div w:id="1669168239">
          <w:marLeft w:val="0"/>
          <w:marRight w:val="0"/>
          <w:marTop w:val="0"/>
          <w:marBottom w:val="0"/>
          <w:divBdr>
            <w:top w:val="none" w:sz="0" w:space="0" w:color="auto"/>
            <w:left w:val="none" w:sz="0" w:space="0" w:color="auto"/>
            <w:bottom w:val="none" w:sz="0" w:space="0" w:color="auto"/>
            <w:right w:val="none" w:sz="0" w:space="0" w:color="auto"/>
          </w:divBdr>
          <w:divsChild>
            <w:div w:id="1137189079">
              <w:marLeft w:val="0"/>
              <w:marRight w:val="0"/>
              <w:marTop w:val="0"/>
              <w:marBottom w:val="0"/>
              <w:divBdr>
                <w:top w:val="none" w:sz="0" w:space="0" w:color="auto"/>
                <w:left w:val="none" w:sz="0" w:space="0" w:color="auto"/>
                <w:bottom w:val="none" w:sz="0" w:space="0" w:color="auto"/>
                <w:right w:val="none" w:sz="0" w:space="0" w:color="auto"/>
              </w:divBdr>
            </w:div>
          </w:divsChild>
        </w:div>
        <w:div w:id="1772628271">
          <w:marLeft w:val="0"/>
          <w:marRight w:val="0"/>
          <w:marTop w:val="0"/>
          <w:marBottom w:val="0"/>
          <w:divBdr>
            <w:top w:val="none" w:sz="0" w:space="0" w:color="auto"/>
            <w:left w:val="none" w:sz="0" w:space="0" w:color="auto"/>
            <w:bottom w:val="none" w:sz="0" w:space="0" w:color="auto"/>
            <w:right w:val="none" w:sz="0" w:space="0" w:color="auto"/>
          </w:divBdr>
        </w:div>
        <w:div w:id="32972661">
          <w:marLeft w:val="0"/>
          <w:marRight w:val="0"/>
          <w:marTop w:val="0"/>
          <w:marBottom w:val="0"/>
          <w:divBdr>
            <w:top w:val="none" w:sz="0" w:space="0" w:color="auto"/>
            <w:left w:val="none" w:sz="0" w:space="0" w:color="auto"/>
            <w:bottom w:val="none" w:sz="0" w:space="0" w:color="auto"/>
            <w:right w:val="none" w:sz="0" w:space="0" w:color="auto"/>
          </w:divBdr>
          <w:divsChild>
            <w:div w:id="1953857508">
              <w:marLeft w:val="0"/>
              <w:marRight w:val="0"/>
              <w:marTop w:val="0"/>
              <w:marBottom w:val="0"/>
              <w:divBdr>
                <w:top w:val="none" w:sz="0" w:space="0" w:color="auto"/>
                <w:left w:val="none" w:sz="0" w:space="0" w:color="auto"/>
                <w:bottom w:val="none" w:sz="0" w:space="0" w:color="auto"/>
                <w:right w:val="none" w:sz="0" w:space="0" w:color="auto"/>
              </w:divBdr>
            </w:div>
          </w:divsChild>
        </w:div>
        <w:div w:id="785999791">
          <w:marLeft w:val="0"/>
          <w:marRight w:val="0"/>
          <w:marTop w:val="300"/>
          <w:marBottom w:val="0"/>
          <w:divBdr>
            <w:top w:val="none" w:sz="0" w:space="0" w:color="auto"/>
            <w:left w:val="none" w:sz="0" w:space="0" w:color="auto"/>
            <w:bottom w:val="none" w:sz="0" w:space="0" w:color="auto"/>
            <w:right w:val="none" w:sz="0" w:space="0" w:color="auto"/>
          </w:divBdr>
          <w:divsChild>
            <w:div w:id="1240168981">
              <w:marLeft w:val="0"/>
              <w:marRight w:val="0"/>
              <w:marTop w:val="0"/>
              <w:marBottom w:val="0"/>
              <w:divBdr>
                <w:top w:val="none" w:sz="0" w:space="0" w:color="auto"/>
                <w:left w:val="none" w:sz="0" w:space="0" w:color="auto"/>
                <w:bottom w:val="none" w:sz="0" w:space="0" w:color="auto"/>
                <w:right w:val="none" w:sz="0" w:space="0" w:color="auto"/>
              </w:divBdr>
              <w:divsChild>
                <w:div w:id="1666587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138832">
          <w:marLeft w:val="0"/>
          <w:marRight w:val="0"/>
          <w:marTop w:val="300"/>
          <w:marBottom w:val="0"/>
          <w:divBdr>
            <w:top w:val="none" w:sz="0" w:space="0" w:color="auto"/>
            <w:left w:val="none" w:sz="0" w:space="0" w:color="auto"/>
            <w:bottom w:val="none" w:sz="0" w:space="0" w:color="auto"/>
            <w:right w:val="none" w:sz="0" w:space="0" w:color="auto"/>
          </w:divBdr>
          <w:divsChild>
            <w:div w:id="2074354107">
              <w:marLeft w:val="0"/>
              <w:marRight w:val="0"/>
              <w:marTop w:val="0"/>
              <w:marBottom w:val="0"/>
              <w:divBdr>
                <w:top w:val="none" w:sz="0" w:space="0" w:color="auto"/>
                <w:left w:val="none" w:sz="0" w:space="0" w:color="auto"/>
                <w:bottom w:val="none" w:sz="0" w:space="0" w:color="auto"/>
                <w:right w:val="none" w:sz="0" w:space="0" w:color="auto"/>
              </w:divBdr>
              <w:divsChild>
                <w:div w:id="1492142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2756746">
          <w:marLeft w:val="0"/>
          <w:marRight w:val="0"/>
          <w:marTop w:val="300"/>
          <w:marBottom w:val="0"/>
          <w:divBdr>
            <w:top w:val="none" w:sz="0" w:space="0" w:color="auto"/>
            <w:left w:val="none" w:sz="0" w:space="0" w:color="auto"/>
            <w:bottom w:val="none" w:sz="0" w:space="0" w:color="auto"/>
            <w:right w:val="none" w:sz="0" w:space="0" w:color="auto"/>
          </w:divBdr>
          <w:divsChild>
            <w:div w:id="1151293117">
              <w:marLeft w:val="0"/>
              <w:marRight w:val="0"/>
              <w:marTop w:val="0"/>
              <w:marBottom w:val="0"/>
              <w:divBdr>
                <w:top w:val="none" w:sz="0" w:space="0" w:color="auto"/>
                <w:left w:val="none" w:sz="0" w:space="0" w:color="auto"/>
                <w:bottom w:val="none" w:sz="0" w:space="0" w:color="auto"/>
                <w:right w:val="none" w:sz="0" w:space="0" w:color="auto"/>
              </w:divBdr>
              <w:divsChild>
                <w:div w:id="26098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884704">
          <w:marLeft w:val="0"/>
          <w:marRight w:val="0"/>
          <w:marTop w:val="300"/>
          <w:marBottom w:val="0"/>
          <w:divBdr>
            <w:top w:val="none" w:sz="0" w:space="0" w:color="auto"/>
            <w:left w:val="none" w:sz="0" w:space="0" w:color="auto"/>
            <w:bottom w:val="none" w:sz="0" w:space="0" w:color="auto"/>
            <w:right w:val="none" w:sz="0" w:space="0" w:color="auto"/>
          </w:divBdr>
          <w:divsChild>
            <w:div w:id="1922714330">
              <w:marLeft w:val="0"/>
              <w:marRight w:val="0"/>
              <w:marTop w:val="0"/>
              <w:marBottom w:val="0"/>
              <w:divBdr>
                <w:top w:val="none" w:sz="0" w:space="0" w:color="auto"/>
                <w:left w:val="none" w:sz="0" w:space="0" w:color="auto"/>
                <w:bottom w:val="none" w:sz="0" w:space="0" w:color="auto"/>
                <w:right w:val="none" w:sz="0" w:space="0" w:color="auto"/>
              </w:divBdr>
              <w:divsChild>
                <w:div w:id="1541093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8491308">
      <w:bodyDiv w:val="1"/>
      <w:marLeft w:val="0"/>
      <w:marRight w:val="0"/>
      <w:marTop w:val="0"/>
      <w:marBottom w:val="0"/>
      <w:divBdr>
        <w:top w:val="none" w:sz="0" w:space="0" w:color="auto"/>
        <w:left w:val="none" w:sz="0" w:space="0" w:color="auto"/>
        <w:bottom w:val="none" w:sz="0" w:space="0" w:color="auto"/>
        <w:right w:val="none" w:sz="0" w:space="0" w:color="auto"/>
      </w:divBdr>
      <w:divsChild>
        <w:div w:id="296109166">
          <w:marLeft w:val="0"/>
          <w:marRight w:val="0"/>
          <w:marTop w:val="0"/>
          <w:marBottom w:val="0"/>
          <w:divBdr>
            <w:top w:val="none" w:sz="0" w:space="0" w:color="auto"/>
            <w:left w:val="none" w:sz="0" w:space="0" w:color="auto"/>
            <w:bottom w:val="none" w:sz="0" w:space="0" w:color="auto"/>
            <w:right w:val="none" w:sz="0" w:space="0" w:color="auto"/>
          </w:divBdr>
          <w:divsChild>
            <w:div w:id="185751292">
              <w:marLeft w:val="0"/>
              <w:marRight w:val="0"/>
              <w:marTop w:val="0"/>
              <w:marBottom w:val="0"/>
              <w:divBdr>
                <w:top w:val="none" w:sz="0" w:space="0" w:color="auto"/>
                <w:left w:val="none" w:sz="0" w:space="0" w:color="auto"/>
                <w:bottom w:val="none" w:sz="0" w:space="0" w:color="auto"/>
                <w:right w:val="none" w:sz="0" w:space="0" w:color="auto"/>
              </w:divBdr>
            </w:div>
          </w:divsChild>
        </w:div>
        <w:div w:id="331372310">
          <w:marLeft w:val="0"/>
          <w:marRight w:val="0"/>
          <w:marTop w:val="0"/>
          <w:marBottom w:val="0"/>
          <w:divBdr>
            <w:top w:val="none" w:sz="0" w:space="0" w:color="auto"/>
            <w:left w:val="none" w:sz="0" w:space="0" w:color="auto"/>
            <w:bottom w:val="none" w:sz="0" w:space="0" w:color="auto"/>
            <w:right w:val="none" w:sz="0" w:space="0" w:color="auto"/>
          </w:divBdr>
          <w:divsChild>
            <w:div w:id="2025328651">
              <w:marLeft w:val="0"/>
              <w:marRight w:val="0"/>
              <w:marTop w:val="0"/>
              <w:marBottom w:val="0"/>
              <w:divBdr>
                <w:top w:val="none" w:sz="0" w:space="0" w:color="auto"/>
                <w:left w:val="none" w:sz="0" w:space="0" w:color="auto"/>
                <w:bottom w:val="none" w:sz="0" w:space="0" w:color="auto"/>
                <w:right w:val="none" w:sz="0" w:space="0" w:color="auto"/>
              </w:divBdr>
            </w:div>
          </w:divsChild>
        </w:div>
        <w:div w:id="334116814">
          <w:marLeft w:val="0"/>
          <w:marRight w:val="0"/>
          <w:marTop w:val="0"/>
          <w:marBottom w:val="0"/>
          <w:divBdr>
            <w:top w:val="none" w:sz="0" w:space="0" w:color="auto"/>
            <w:left w:val="none" w:sz="0" w:space="0" w:color="auto"/>
            <w:bottom w:val="none" w:sz="0" w:space="0" w:color="auto"/>
            <w:right w:val="none" w:sz="0" w:space="0" w:color="auto"/>
          </w:divBdr>
          <w:divsChild>
            <w:div w:id="1940719257">
              <w:marLeft w:val="0"/>
              <w:marRight w:val="0"/>
              <w:marTop w:val="0"/>
              <w:marBottom w:val="0"/>
              <w:divBdr>
                <w:top w:val="none" w:sz="0" w:space="0" w:color="auto"/>
                <w:left w:val="none" w:sz="0" w:space="0" w:color="auto"/>
                <w:bottom w:val="none" w:sz="0" w:space="0" w:color="auto"/>
                <w:right w:val="none" w:sz="0" w:space="0" w:color="auto"/>
              </w:divBdr>
            </w:div>
          </w:divsChild>
        </w:div>
        <w:div w:id="619798344">
          <w:marLeft w:val="0"/>
          <w:marRight w:val="0"/>
          <w:marTop w:val="300"/>
          <w:marBottom w:val="0"/>
          <w:divBdr>
            <w:top w:val="none" w:sz="0" w:space="0" w:color="auto"/>
            <w:left w:val="none" w:sz="0" w:space="0" w:color="auto"/>
            <w:bottom w:val="none" w:sz="0" w:space="0" w:color="auto"/>
            <w:right w:val="none" w:sz="0" w:space="0" w:color="auto"/>
          </w:divBdr>
          <w:divsChild>
            <w:div w:id="2111074953">
              <w:marLeft w:val="0"/>
              <w:marRight w:val="0"/>
              <w:marTop w:val="0"/>
              <w:marBottom w:val="0"/>
              <w:divBdr>
                <w:top w:val="none" w:sz="0" w:space="0" w:color="auto"/>
                <w:left w:val="none" w:sz="0" w:space="0" w:color="auto"/>
                <w:bottom w:val="none" w:sz="0" w:space="0" w:color="auto"/>
                <w:right w:val="none" w:sz="0" w:space="0" w:color="auto"/>
              </w:divBdr>
              <w:divsChild>
                <w:div w:id="1691488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0320155">
          <w:marLeft w:val="0"/>
          <w:marRight w:val="0"/>
          <w:marTop w:val="0"/>
          <w:marBottom w:val="0"/>
          <w:divBdr>
            <w:top w:val="none" w:sz="0" w:space="0" w:color="auto"/>
            <w:left w:val="none" w:sz="0" w:space="0" w:color="auto"/>
            <w:bottom w:val="none" w:sz="0" w:space="0" w:color="auto"/>
            <w:right w:val="none" w:sz="0" w:space="0" w:color="auto"/>
          </w:divBdr>
          <w:divsChild>
            <w:div w:id="592936900">
              <w:marLeft w:val="0"/>
              <w:marRight w:val="0"/>
              <w:marTop w:val="0"/>
              <w:marBottom w:val="0"/>
              <w:divBdr>
                <w:top w:val="none" w:sz="0" w:space="0" w:color="auto"/>
                <w:left w:val="none" w:sz="0" w:space="0" w:color="auto"/>
                <w:bottom w:val="none" w:sz="0" w:space="0" w:color="auto"/>
                <w:right w:val="none" w:sz="0" w:space="0" w:color="auto"/>
              </w:divBdr>
            </w:div>
          </w:divsChild>
        </w:div>
        <w:div w:id="808743153">
          <w:marLeft w:val="0"/>
          <w:marRight w:val="0"/>
          <w:marTop w:val="0"/>
          <w:marBottom w:val="0"/>
          <w:divBdr>
            <w:top w:val="none" w:sz="0" w:space="0" w:color="auto"/>
            <w:left w:val="none" w:sz="0" w:space="0" w:color="auto"/>
            <w:bottom w:val="none" w:sz="0" w:space="0" w:color="auto"/>
            <w:right w:val="none" w:sz="0" w:space="0" w:color="auto"/>
          </w:divBdr>
        </w:div>
        <w:div w:id="1095899520">
          <w:marLeft w:val="0"/>
          <w:marRight w:val="0"/>
          <w:marTop w:val="0"/>
          <w:marBottom w:val="0"/>
          <w:divBdr>
            <w:top w:val="none" w:sz="0" w:space="0" w:color="auto"/>
            <w:left w:val="none" w:sz="0" w:space="0" w:color="auto"/>
            <w:bottom w:val="none" w:sz="0" w:space="0" w:color="auto"/>
            <w:right w:val="none" w:sz="0" w:space="0" w:color="auto"/>
          </w:divBdr>
          <w:divsChild>
            <w:div w:id="1605073877">
              <w:marLeft w:val="0"/>
              <w:marRight w:val="0"/>
              <w:marTop w:val="0"/>
              <w:marBottom w:val="0"/>
              <w:divBdr>
                <w:top w:val="none" w:sz="0" w:space="0" w:color="auto"/>
                <w:left w:val="none" w:sz="0" w:space="0" w:color="auto"/>
                <w:bottom w:val="none" w:sz="0" w:space="0" w:color="auto"/>
                <w:right w:val="none" w:sz="0" w:space="0" w:color="auto"/>
              </w:divBdr>
            </w:div>
          </w:divsChild>
        </w:div>
        <w:div w:id="1348478728">
          <w:marLeft w:val="0"/>
          <w:marRight w:val="0"/>
          <w:marTop w:val="0"/>
          <w:marBottom w:val="0"/>
          <w:divBdr>
            <w:top w:val="none" w:sz="0" w:space="0" w:color="auto"/>
            <w:left w:val="none" w:sz="0" w:space="0" w:color="auto"/>
            <w:bottom w:val="none" w:sz="0" w:space="0" w:color="auto"/>
            <w:right w:val="none" w:sz="0" w:space="0" w:color="auto"/>
          </w:divBdr>
        </w:div>
        <w:div w:id="1394353737">
          <w:marLeft w:val="0"/>
          <w:marRight w:val="0"/>
          <w:marTop w:val="0"/>
          <w:marBottom w:val="0"/>
          <w:divBdr>
            <w:top w:val="none" w:sz="0" w:space="0" w:color="auto"/>
            <w:left w:val="none" w:sz="0" w:space="0" w:color="auto"/>
            <w:bottom w:val="none" w:sz="0" w:space="0" w:color="auto"/>
            <w:right w:val="none" w:sz="0" w:space="0" w:color="auto"/>
          </w:divBdr>
        </w:div>
        <w:div w:id="1432622458">
          <w:marLeft w:val="0"/>
          <w:marRight w:val="0"/>
          <w:marTop w:val="0"/>
          <w:marBottom w:val="0"/>
          <w:divBdr>
            <w:top w:val="none" w:sz="0" w:space="0" w:color="auto"/>
            <w:left w:val="none" w:sz="0" w:space="0" w:color="auto"/>
            <w:bottom w:val="none" w:sz="0" w:space="0" w:color="auto"/>
            <w:right w:val="none" w:sz="0" w:space="0" w:color="auto"/>
          </w:divBdr>
          <w:divsChild>
            <w:div w:id="1859736344">
              <w:marLeft w:val="0"/>
              <w:marRight w:val="0"/>
              <w:marTop w:val="0"/>
              <w:marBottom w:val="0"/>
              <w:divBdr>
                <w:top w:val="none" w:sz="0" w:space="0" w:color="auto"/>
                <w:left w:val="none" w:sz="0" w:space="0" w:color="auto"/>
                <w:bottom w:val="none" w:sz="0" w:space="0" w:color="auto"/>
                <w:right w:val="none" w:sz="0" w:space="0" w:color="auto"/>
              </w:divBdr>
            </w:div>
          </w:divsChild>
        </w:div>
        <w:div w:id="1541360088">
          <w:marLeft w:val="0"/>
          <w:marRight w:val="0"/>
          <w:marTop w:val="0"/>
          <w:marBottom w:val="0"/>
          <w:divBdr>
            <w:top w:val="none" w:sz="0" w:space="0" w:color="auto"/>
            <w:left w:val="none" w:sz="0" w:space="0" w:color="auto"/>
            <w:bottom w:val="none" w:sz="0" w:space="0" w:color="auto"/>
            <w:right w:val="none" w:sz="0" w:space="0" w:color="auto"/>
          </w:divBdr>
        </w:div>
        <w:div w:id="1662807208">
          <w:marLeft w:val="0"/>
          <w:marRight w:val="0"/>
          <w:marTop w:val="0"/>
          <w:marBottom w:val="0"/>
          <w:divBdr>
            <w:top w:val="none" w:sz="0" w:space="0" w:color="auto"/>
            <w:left w:val="none" w:sz="0" w:space="0" w:color="auto"/>
            <w:bottom w:val="none" w:sz="0" w:space="0" w:color="auto"/>
            <w:right w:val="none" w:sz="0" w:space="0" w:color="auto"/>
          </w:divBdr>
        </w:div>
        <w:div w:id="1868327240">
          <w:marLeft w:val="0"/>
          <w:marRight w:val="0"/>
          <w:marTop w:val="0"/>
          <w:marBottom w:val="0"/>
          <w:divBdr>
            <w:top w:val="none" w:sz="0" w:space="0" w:color="auto"/>
            <w:left w:val="none" w:sz="0" w:space="0" w:color="auto"/>
            <w:bottom w:val="none" w:sz="0" w:space="0" w:color="auto"/>
            <w:right w:val="none" w:sz="0" w:space="0" w:color="auto"/>
          </w:divBdr>
        </w:div>
        <w:div w:id="2044279976">
          <w:marLeft w:val="0"/>
          <w:marRight w:val="0"/>
          <w:marTop w:val="0"/>
          <w:marBottom w:val="0"/>
          <w:divBdr>
            <w:top w:val="none" w:sz="0" w:space="0" w:color="auto"/>
            <w:left w:val="none" w:sz="0" w:space="0" w:color="auto"/>
            <w:bottom w:val="none" w:sz="0" w:space="0" w:color="auto"/>
            <w:right w:val="none" w:sz="0" w:space="0" w:color="auto"/>
          </w:divBdr>
        </w:div>
        <w:div w:id="2129082688">
          <w:marLeft w:val="0"/>
          <w:marRight w:val="0"/>
          <w:marTop w:val="300"/>
          <w:marBottom w:val="0"/>
          <w:divBdr>
            <w:top w:val="none" w:sz="0" w:space="0" w:color="auto"/>
            <w:left w:val="none" w:sz="0" w:space="0" w:color="auto"/>
            <w:bottom w:val="none" w:sz="0" w:space="0" w:color="auto"/>
            <w:right w:val="none" w:sz="0" w:space="0" w:color="auto"/>
          </w:divBdr>
          <w:divsChild>
            <w:div w:id="884486104">
              <w:marLeft w:val="0"/>
              <w:marRight w:val="0"/>
              <w:marTop w:val="0"/>
              <w:marBottom w:val="0"/>
              <w:divBdr>
                <w:top w:val="none" w:sz="0" w:space="0" w:color="auto"/>
                <w:left w:val="none" w:sz="0" w:space="0" w:color="auto"/>
                <w:bottom w:val="none" w:sz="0" w:space="0" w:color="auto"/>
                <w:right w:val="none" w:sz="0" w:space="0" w:color="auto"/>
              </w:divBdr>
              <w:divsChild>
                <w:div w:id="2059430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7358884">
          <w:marLeft w:val="0"/>
          <w:marRight w:val="0"/>
          <w:marTop w:val="0"/>
          <w:marBottom w:val="0"/>
          <w:divBdr>
            <w:top w:val="none" w:sz="0" w:space="0" w:color="auto"/>
            <w:left w:val="none" w:sz="0" w:space="0" w:color="auto"/>
            <w:bottom w:val="none" w:sz="0" w:space="0" w:color="auto"/>
            <w:right w:val="none" w:sz="0" w:space="0" w:color="auto"/>
          </w:divBdr>
          <w:divsChild>
            <w:div w:id="31221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343705">
      <w:bodyDiv w:val="1"/>
      <w:marLeft w:val="0"/>
      <w:marRight w:val="0"/>
      <w:marTop w:val="0"/>
      <w:marBottom w:val="0"/>
      <w:divBdr>
        <w:top w:val="none" w:sz="0" w:space="0" w:color="auto"/>
        <w:left w:val="none" w:sz="0" w:space="0" w:color="auto"/>
        <w:bottom w:val="none" w:sz="0" w:space="0" w:color="auto"/>
        <w:right w:val="none" w:sz="0" w:space="0" w:color="auto"/>
      </w:divBdr>
    </w:div>
    <w:div w:id="1592546995">
      <w:bodyDiv w:val="1"/>
      <w:marLeft w:val="0"/>
      <w:marRight w:val="0"/>
      <w:marTop w:val="0"/>
      <w:marBottom w:val="0"/>
      <w:divBdr>
        <w:top w:val="none" w:sz="0" w:space="0" w:color="auto"/>
        <w:left w:val="none" w:sz="0" w:space="0" w:color="auto"/>
        <w:bottom w:val="none" w:sz="0" w:space="0" w:color="auto"/>
        <w:right w:val="none" w:sz="0" w:space="0" w:color="auto"/>
      </w:divBdr>
      <w:divsChild>
        <w:div w:id="1171987359">
          <w:marLeft w:val="0"/>
          <w:marRight w:val="0"/>
          <w:marTop w:val="0"/>
          <w:marBottom w:val="0"/>
          <w:divBdr>
            <w:top w:val="none" w:sz="0" w:space="0" w:color="auto"/>
            <w:left w:val="none" w:sz="0" w:space="0" w:color="auto"/>
            <w:bottom w:val="none" w:sz="0" w:space="0" w:color="auto"/>
            <w:right w:val="none" w:sz="0" w:space="0" w:color="auto"/>
          </w:divBdr>
        </w:div>
        <w:div w:id="642543496">
          <w:marLeft w:val="0"/>
          <w:marRight w:val="0"/>
          <w:marTop w:val="0"/>
          <w:marBottom w:val="0"/>
          <w:divBdr>
            <w:top w:val="none" w:sz="0" w:space="0" w:color="auto"/>
            <w:left w:val="none" w:sz="0" w:space="0" w:color="auto"/>
            <w:bottom w:val="none" w:sz="0" w:space="0" w:color="auto"/>
            <w:right w:val="none" w:sz="0" w:space="0" w:color="auto"/>
          </w:divBdr>
          <w:divsChild>
            <w:div w:id="924412896">
              <w:marLeft w:val="0"/>
              <w:marRight w:val="0"/>
              <w:marTop w:val="0"/>
              <w:marBottom w:val="0"/>
              <w:divBdr>
                <w:top w:val="none" w:sz="0" w:space="0" w:color="auto"/>
                <w:left w:val="none" w:sz="0" w:space="0" w:color="auto"/>
                <w:bottom w:val="none" w:sz="0" w:space="0" w:color="auto"/>
                <w:right w:val="none" w:sz="0" w:space="0" w:color="auto"/>
              </w:divBdr>
            </w:div>
          </w:divsChild>
        </w:div>
        <w:div w:id="1846047985">
          <w:marLeft w:val="0"/>
          <w:marRight w:val="0"/>
          <w:marTop w:val="0"/>
          <w:marBottom w:val="0"/>
          <w:divBdr>
            <w:top w:val="none" w:sz="0" w:space="0" w:color="auto"/>
            <w:left w:val="none" w:sz="0" w:space="0" w:color="auto"/>
            <w:bottom w:val="none" w:sz="0" w:space="0" w:color="auto"/>
            <w:right w:val="none" w:sz="0" w:space="0" w:color="auto"/>
          </w:divBdr>
        </w:div>
        <w:div w:id="1930458631">
          <w:marLeft w:val="0"/>
          <w:marRight w:val="0"/>
          <w:marTop w:val="0"/>
          <w:marBottom w:val="0"/>
          <w:divBdr>
            <w:top w:val="none" w:sz="0" w:space="0" w:color="auto"/>
            <w:left w:val="none" w:sz="0" w:space="0" w:color="auto"/>
            <w:bottom w:val="none" w:sz="0" w:space="0" w:color="auto"/>
            <w:right w:val="none" w:sz="0" w:space="0" w:color="auto"/>
          </w:divBdr>
          <w:divsChild>
            <w:div w:id="1984263576">
              <w:marLeft w:val="0"/>
              <w:marRight w:val="0"/>
              <w:marTop w:val="0"/>
              <w:marBottom w:val="0"/>
              <w:divBdr>
                <w:top w:val="none" w:sz="0" w:space="0" w:color="auto"/>
                <w:left w:val="none" w:sz="0" w:space="0" w:color="auto"/>
                <w:bottom w:val="none" w:sz="0" w:space="0" w:color="auto"/>
                <w:right w:val="none" w:sz="0" w:space="0" w:color="auto"/>
              </w:divBdr>
            </w:div>
          </w:divsChild>
        </w:div>
        <w:div w:id="310793549">
          <w:marLeft w:val="0"/>
          <w:marRight w:val="0"/>
          <w:marTop w:val="0"/>
          <w:marBottom w:val="0"/>
          <w:divBdr>
            <w:top w:val="none" w:sz="0" w:space="0" w:color="auto"/>
            <w:left w:val="none" w:sz="0" w:space="0" w:color="auto"/>
            <w:bottom w:val="none" w:sz="0" w:space="0" w:color="auto"/>
            <w:right w:val="none" w:sz="0" w:space="0" w:color="auto"/>
          </w:divBdr>
        </w:div>
        <w:div w:id="983395090">
          <w:marLeft w:val="0"/>
          <w:marRight w:val="0"/>
          <w:marTop w:val="0"/>
          <w:marBottom w:val="0"/>
          <w:divBdr>
            <w:top w:val="none" w:sz="0" w:space="0" w:color="auto"/>
            <w:left w:val="none" w:sz="0" w:space="0" w:color="auto"/>
            <w:bottom w:val="none" w:sz="0" w:space="0" w:color="auto"/>
            <w:right w:val="none" w:sz="0" w:space="0" w:color="auto"/>
          </w:divBdr>
          <w:divsChild>
            <w:div w:id="312294956">
              <w:marLeft w:val="0"/>
              <w:marRight w:val="0"/>
              <w:marTop w:val="0"/>
              <w:marBottom w:val="0"/>
              <w:divBdr>
                <w:top w:val="none" w:sz="0" w:space="0" w:color="auto"/>
                <w:left w:val="none" w:sz="0" w:space="0" w:color="auto"/>
                <w:bottom w:val="none" w:sz="0" w:space="0" w:color="auto"/>
                <w:right w:val="none" w:sz="0" w:space="0" w:color="auto"/>
              </w:divBdr>
            </w:div>
          </w:divsChild>
        </w:div>
        <w:div w:id="1206216735">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sChild>
            <w:div w:id="353121517">
              <w:marLeft w:val="0"/>
              <w:marRight w:val="0"/>
              <w:marTop w:val="0"/>
              <w:marBottom w:val="0"/>
              <w:divBdr>
                <w:top w:val="none" w:sz="0" w:space="0" w:color="auto"/>
                <w:left w:val="none" w:sz="0" w:space="0" w:color="auto"/>
                <w:bottom w:val="none" w:sz="0" w:space="0" w:color="auto"/>
                <w:right w:val="none" w:sz="0" w:space="0" w:color="auto"/>
              </w:divBdr>
            </w:div>
          </w:divsChild>
        </w:div>
        <w:div w:id="1937329175">
          <w:marLeft w:val="0"/>
          <w:marRight w:val="0"/>
          <w:marTop w:val="0"/>
          <w:marBottom w:val="0"/>
          <w:divBdr>
            <w:top w:val="none" w:sz="0" w:space="0" w:color="auto"/>
            <w:left w:val="none" w:sz="0" w:space="0" w:color="auto"/>
            <w:bottom w:val="none" w:sz="0" w:space="0" w:color="auto"/>
            <w:right w:val="none" w:sz="0" w:space="0" w:color="auto"/>
          </w:divBdr>
        </w:div>
        <w:div w:id="1488980641">
          <w:marLeft w:val="0"/>
          <w:marRight w:val="0"/>
          <w:marTop w:val="0"/>
          <w:marBottom w:val="0"/>
          <w:divBdr>
            <w:top w:val="none" w:sz="0" w:space="0" w:color="auto"/>
            <w:left w:val="none" w:sz="0" w:space="0" w:color="auto"/>
            <w:bottom w:val="none" w:sz="0" w:space="0" w:color="auto"/>
            <w:right w:val="none" w:sz="0" w:space="0" w:color="auto"/>
          </w:divBdr>
          <w:divsChild>
            <w:div w:id="927033767">
              <w:marLeft w:val="0"/>
              <w:marRight w:val="0"/>
              <w:marTop w:val="0"/>
              <w:marBottom w:val="0"/>
              <w:divBdr>
                <w:top w:val="none" w:sz="0" w:space="0" w:color="auto"/>
                <w:left w:val="none" w:sz="0" w:space="0" w:color="auto"/>
                <w:bottom w:val="none" w:sz="0" w:space="0" w:color="auto"/>
                <w:right w:val="none" w:sz="0" w:space="0" w:color="auto"/>
              </w:divBdr>
            </w:div>
          </w:divsChild>
        </w:div>
        <w:div w:id="1200388872">
          <w:marLeft w:val="0"/>
          <w:marRight w:val="0"/>
          <w:marTop w:val="0"/>
          <w:marBottom w:val="0"/>
          <w:divBdr>
            <w:top w:val="none" w:sz="0" w:space="0" w:color="auto"/>
            <w:left w:val="none" w:sz="0" w:space="0" w:color="auto"/>
            <w:bottom w:val="none" w:sz="0" w:space="0" w:color="auto"/>
            <w:right w:val="none" w:sz="0" w:space="0" w:color="auto"/>
          </w:divBdr>
        </w:div>
        <w:div w:id="424574447">
          <w:marLeft w:val="0"/>
          <w:marRight w:val="0"/>
          <w:marTop w:val="0"/>
          <w:marBottom w:val="0"/>
          <w:divBdr>
            <w:top w:val="none" w:sz="0" w:space="0" w:color="auto"/>
            <w:left w:val="none" w:sz="0" w:space="0" w:color="auto"/>
            <w:bottom w:val="none" w:sz="0" w:space="0" w:color="auto"/>
            <w:right w:val="none" w:sz="0" w:space="0" w:color="auto"/>
          </w:divBdr>
          <w:divsChild>
            <w:div w:id="458114607">
              <w:marLeft w:val="0"/>
              <w:marRight w:val="0"/>
              <w:marTop w:val="0"/>
              <w:marBottom w:val="0"/>
              <w:divBdr>
                <w:top w:val="none" w:sz="0" w:space="0" w:color="auto"/>
                <w:left w:val="none" w:sz="0" w:space="0" w:color="auto"/>
                <w:bottom w:val="none" w:sz="0" w:space="0" w:color="auto"/>
                <w:right w:val="none" w:sz="0" w:space="0" w:color="auto"/>
              </w:divBdr>
            </w:div>
          </w:divsChild>
        </w:div>
        <w:div w:id="1738434275">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sChild>
            <w:div w:id="1148863586">
              <w:marLeft w:val="0"/>
              <w:marRight w:val="0"/>
              <w:marTop w:val="0"/>
              <w:marBottom w:val="0"/>
              <w:divBdr>
                <w:top w:val="none" w:sz="0" w:space="0" w:color="auto"/>
                <w:left w:val="none" w:sz="0" w:space="0" w:color="auto"/>
                <w:bottom w:val="none" w:sz="0" w:space="0" w:color="auto"/>
                <w:right w:val="none" w:sz="0" w:space="0" w:color="auto"/>
              </w:divBdr>
            </w:div>
          </w:divsChild>
        </w:div>
        <w:div w:id="1536310797">
          <w:marLeft w:val="0"/>
          <w:marRight w:val="0"/>
          <w:marTop w:val="300"/>
          <w:marBottom w:val="0"/>
          <w:divBdr>
            <w:top w:val="none" w:sz="0" w:space="0" w:color="auto"/>
            <w:left w:val="none" w:sz="0" w:space="0" w:color="auto"/>
            <w:bottom w:val="none" w:sz="0" w:space="0" w:color="auto"/>
            <w:right w:val="none" w:sz="0" w:space="0" w:color="auto"/>
          </w:divBdr>
          <w:divsChild>
            <w:div w:id="2100058688">
              <w:marLeft w:val="0"/>
              <w:marRight w:val="0"/>
              <w:marTop w:val="0"/>
              <w:marBottom w:val="0"/>
              <w:divBdr>
                <w:top w:val="none" w:sz="0" w:space="0" w:color="auto"/>
                <w:left w:val="none" w:sz="0" w:space="0" w:color="auto"/>
                <w:bottom w:val="none" w:sz="0" w:space="0" w:color="auto"/>
                <w:right w:val="none" w:sz="0" w:space="0" w:color="auto"/>
              </w:divBdr>
              <w:divsChild>
                <w:div w:id="967055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162399">
          <w:marLeft w:val="0"/>
          <w:marRight w:val="0"/>
          <w:marTop w:val="300"/>
          <w:marBottom w:val="0"/>
          <w:divBdr>
            <w:top w:val="none" w:sz="0" w:space="0" w:color="auto"/>
            <w:left w:val="none" w:sz="0" w:space="0" w:color="auto"/>
            <w:bottom w:val="none" w:sz="0" w:space="0" w:color="auto"/>
            <w:right w:val="none" w:sz="0" w:space="0" w:color="auto"/>
          </w:divBdr>
          <w:divsChild>
            <w:div w:id="1923251944">
              <w:marLeft w:val="0"/>
              <w:marRight w:val="0"/>
              <w:marTop w:val="0"/>
              <w:marBottom w:val="0"/>
              <w:divBdr>
                <w:top w:val="none" w:sz="0" w:space="0" w:color="auto"/>
                <w:left w:val="none" w:sz="0" w:space="0" w:color="auto"/>
                <w:bottom w:val="none" w:sz="0" w:space="0" w:color="auto"/>
                <w:right w:val="none" w:sz="0" w:space="0" w:color="auto"/>
              </w:divBdr>
              <w:divsChild>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264257">
          <w:marLeft w:val="0"/>
          <w:marRight w:val="0"/>
          <w:marTop w:val="300"/>
          <w:marBottom w:val="0"/>
          <w:divBdr>
            <w:top w:val="none" w:sz="0" w:space="0" w:color="auto"/>
            <w:left w:val="none" w:sz="0" w:space="0" w:color="auto"/>
            <w:bottom w:val="none" w:sz="0" w:space="0" w:color="auto"/>
            <w:right w:val="none" w:sz="0" w:space="0" w:color="auto"/>
          </w:divBdr>
          <w:divsChild>
            <w:div w:id="669715095">
              <w:marLeft w:val="0"/>
              <w:marRight w:val="0"/>
              <w:marTop w:val="0"/>
              <w:marBottom w:val="0"/>
              <w:divBdr>
                <w:top w:val="none" w:sz="0" w:space="0" w:color="auto"/>
                <w:left w:val="none" w:sz="0" w:space="0" w:color="auto"/>
                <w:bottom w:val="none" w:sz="0" w:space="0" w:color="auto"/>
                <w:right w:val="none" w:sz="0" w:space="0" w:color="auto"/>
              </w:divBdr>
              <w:divsChild>
                <w:div w:id="105848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287728">
          <w:marLeft w:val="0"/>
          <w:marRight w:val="0"/>
          <w:marTop w:val="300"/>
          <w:marBottom w:val="0"/>
          <w:divBdr>
            <w:top w:val="none" w:sz="0" w:space="0" w:color="auto"/>
            <w:left w:val="none" w:sz="0" w:space="0" w:color="auto"/>
            <w:bottom w:val="none" w:sz="0" w:space="0" w:color="auto"/>
            <w:right w:val="none" w:sz="0" w:space="0" w:color="auto"/>
          </w:divBdr>
          <w:divsChild>
            <w:div w:id="1102334675">
              <w:marLeft w:val="0"/>
              <w:marRight w:val="0"/>
              <w:marTop w:val="0"/>
              <w:marBottom w:val="0"/>
              <w:divBdr>
                <w:top w:val="none" w:sz="0" w:space="0" w:color="auto"/>
                <w:left w:val="none" w:sz="0" w:space="0" w:color="auto"/>
                <w:bottom w:val="none" w:sz="0" w:space="0" w:color="auto"/>
                <w:right w:val="none" w:sz="0" w:space="0" w:color="auto"/>
              </w:divBdr>
              <w:divsChild>
                <w:div w:id="329913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3737016">
      <w:bodyDiv w:val="1"/>
      <w:marLeft w:val="0"/>
      <w:marRight w:val="0"/>
      <w:marTop w:val="0"/>
      <w:marBottom w:val="0"/>
      <w:divBdr>
        <w:top w:val="none" w:sz="0" w:space="0" w:color="auto"/>
        <w:left w:val="none" w:sz="0" w:space="0" w:color="auto"/>
        <w:bottom w:val="none" w:sz="0" w:space="0" w:color="auto"/>
        <w:right w:val="none" w:sz="0" w:space="0" w:color="auto"/>
      </w:divBdr>
      <w:divsChild>
        <w:div w:id="1228300606">
          <w:marLeft w:val="0"/>
          <w:marRight w:val="0"/>
          <w:marTop w:val="0"/>
          <w:marBottom w:val="0"/>
          <w:divBdr>
            <w:top w:val="none" w:sz="0" w:space="0" w:color="auto"/>
            <w:left w:val="none" w:sz="0" w:space="0" w:color="auto"/>
            <w:bottom w:val="none" w:sz="0" w:space="0" w:color="auto"/>
            <w:right w:val="none" w:sz="0" w:space="0" w:color="auto"/>
          </w:divBdr>
        </w:div>
        <w:div w:id="1309556072">
          <w:marLeft w:val="0"/>
          <w:marRight w:val="0"/>
          <w:marTop w:val="0"/>
          <w:marBottom w:val="0"/>
          <w:divBdr>
            <w:top w:val="none" w:sz="0" w:space="0" w:color="auto"/>
            <w:left w:val="none" w:sz="0" w:space="0" w:color="auto"/>
            <w:bottom w:val="none" w:sz="0" w:space="0" w:color="auto"/>
            <w:right w:val="none" w:sz="0" w:space="0" w:color="auto"/>
          </w:divBdr>
          <w:divsChild>
            <w:div w:id="646520209">
              <w:marLeft w:val="0"/>
              <w:marRight w:val="0"/>
              <w:marTop w:val="0"/>
              <w:marBottom w:val="0"/>
              <w:divBdr>
                <w:top w:val="none" w:sz="0" w:space="0" w:color="auto"/>
                <w:left w:val="none" w:sz="0" w:space="0" w:color="auto"/>
                <w:bottom w:val="none" w:sz="0" w:space="0" w:color="auto"/>
                <w:right w:val="none" w:sz="0" w:space="0" w:color="auto"/>
              </w:divBdr>
            </w:div>
          </w:divsChild>
        </w:div>
        <w:div w:id="1332834941">
          <w:marLeft w:val="0"/>
          <w:marRight w:val="0"/>
          <w:marTop w:val="0"/>
          <w:marBottom w:val="0"/>
          <w:divBdr>
            <w:top w:val="none" w:sz="0" w:space="0" w:color="auto"/>
            <w:left w:val="none" w:sz="0" w:space="0" w:color="auto"/>
            <w:bottom w:val="none" w:sz="0" w:space="0" w:color="auto"/>
            <w:right w:val="none" w:sz="0" w:space="0" w:color="auto"/>
          </w:divBdr>
        </w:div>
        <w:div w:id="2049378436">
          <w:marLeft w:val="0"/>
          <w:marRight w:val="0"/>
          <w:marTop w:val="0"/>
          <w:marBottom w:val="0"/>
          <w:divBdr>
            <w:top w:val="none" w:sz="0" w:space="0" w:color="auto"/>
            <w:left w:val="none" w:sz="0" w:space="0" w:color="auto"/>
            <w:bottom w:val="none" w:sz="0" w:space="0" w:color="auto"/>
            <w:right w:val="none" w:sz="0" w:space="0" w:color="auto"/>
          </w:divBdr>
          <w:divsChild>
            <w:div w:id="1070811968">
              <w:marLeft w:val="0"/>
              <w:marRight w:val="0"/>
              <w:marTop w:val="0"/>
              <w:marBottom w:val="0"/>
              <w:divBdr>
                <w:top w:val="none" w:sz="0" w:space="0" w:color="auto"/>
                <w:left w:val="none" w:sz="0" w:space="0" w:color="auto"/>
                <w:bottom w:val="none" w:sz="0" w:space="0" w:color="auto"/>
                <w:right w:val="none" w:sz="0" w:space="0" w:color="auto"/>
              </w:divBdr>
            </w:div>
          </w:divsChild>
        </w:div>
        <w:div w:id="1003973702">
          <w:marLeft w:val="0"/>
          <w:marRight w:val="0"/>
          <w:marTop w:val="0"/>
          <w:marBottom w:val="0"/>
          <w:divBdr>
            <w:top w:val="none" w:sz="0" w:space="0" w:color="auto"/>
            <w:left w:val="none" w:sz="0" w:space="0" w:color="auto"/>
            <w:bottom w:val="none" w:sz="0" w:space="0" w:color="auto"/>
            <w:right w:val="none" w:sz="0" w:space="0" w:color="auto"/>
          </w:divBdr>
        </w:div>
        <w:div w:id="1505048232">
          <w:marLeft w:val="0"/>
          <w:marRight w:val="0"/>
          <w:marTop w:val="0"/>
          <w:marBottom w:val="0"/>
          <w:divBdr>
            <w:top w:val="none" w:sz="0" w:space="0" w:color="auto"/>
            <w:left w:val="none" w:sz="0" w:space="0" w:color="auto"/>
            <w:bottom w:val="none" w:sz="0" w:space="0" w:color="auto"/>
            <w:right w:val="none" w:sz="0" w:space="0" w:color="auto"/>
          </w:divBdr>
          <w:divsChild>
            <w:div w:id="1920433920">
              <w:marLeft w:val="0"/>
              <w:marRight w:val="0"/>
              <w:marTop w:val="0"/>
              <w:marBottom w:val="0"/>
              <w:divBdr>
                <w:top w:val="none" w:sz="0" w:space="0" w:color="auto"/>
                <w:left w:val="none" w:sz="0" w:space="0" w:color="auto"/>
                <w:bottom w:val="none" w:sz="0" w:space="0" w:color="auto"/>
                <w:right w:val="none" w:sz="0" w:space="0" w:color="auto"/>
              </w:divBdr>
            </w:div>
          </w:divsChild>
        </w:div>
        <w:div w:id="1917472344">
          <w:marLeft w:val="0"/>
          <w:marRight w:val="0"/>
          <w:marTop w:val="0"/>
          <w:marBottom w:val="0"/>
          <w:divBdr>
            <w:top w:val="none" w:sz="0" w:space="0" w:color="auto"/>
            <w:left w:val="none" w:sz="0" w:space="0" w:color="auto"/>
            <w:bottom w:val="none" w:sz="0" w:space="0" w:color="auto"/>
            <w:right w:val="none" w:sz="0" w:space="0" w:color="auto"/>
          </w:divBdr>
        </w:div>
        <w:div w:id="1963656675">
          <w:marLeft w:val="0"/>
          <w:marRight w:val="0"/>
          <w:marTop w:val="0"/>
          <w:marBottom w:val="0"/>
          <w:divBdr>
            <w:top w:val="none" w:sz="0" w:space="0" w:color="auto"/>
            <w:left w:val="none" w:sz="0" w:space="0" w:color="auto"/>
            <w:bottom w:val="none" w:sz="0" w:space="0" w:color="auto"/>
            <w:right w:val="none" w:sz="0" w:space="0" w:color="auto"/>
          </w:divBdr>
          <w:divsChild>
            <w:div w:id="704869907">
              <w:marLeft w:val="0"/>
              <w:marRight w:val="0"/>
              <w:marTop w:val="0"/>
              <w:marBottom w:val="0"/>
              <w:divBdr>
                <w:top w:val="none" w:sz="0" w:space="0" w:color="auto"/>
                <w:left w:val="none" w:sz="0" w:space="0" w:color="auto"/>
                <w:bottom w:val="none" w:sz="0" w:space="0" w:color="auto"/>
                <w:right w:val="none" w:sz="0" w:space="0" w:color="auto"/>
              </w:divBdr>
            </w:div>
          </w:divsChild>
        </w:div>
        <w:div w:id="1852262230">
          <w:marLeft w:val="0"/>
          <w:marRight w:val="0"/>
          <w:marTop w:val="0"/>
          <w:marBottom w:val="0"/>
          <w:divBdr>
            <w:top w:val="none" w:sz="0" w:space="0" w:color="auto"/>
            <w:left w:val="none" w:sz="0" w:space="0" w:color="auto"/>
            <w:bottom w:val="none" w:sz="0" w:space="0" w:color="auto"/>
            <w:right w:val="none" w:sz="0" w:space="0" w:color="auto"/>
          </w:divBdr>
        </w:div>
        <w:div w:id="11419263">
          <w:marLeft w:val="0"/>
          <w:marRight w:val="0"/>
          <w:marTop w:val="0"/>
          <w:marBottom w:val="0"/>
          <w:divBdr>
            <w:top w:val="none" w:sz="0" w:space="0" w:color="auto"/>
            <w:left w:val="none" w:sz="0" w:space="0" w:color="auto"/>
            <w:bottom w:val="none" w:sz="0" w:space="0" w:color="auto"/>
            <w:right w:val="none" w:sz="0" w:space="0" w:color="auto"/>
          </w:divBdr>
          <w:divsChild>
            <w:div w:id="1350597721">
              <w:marLeft w:val="0"/>
              <w:marRight w:val="0"/>
              <w:marTop w:val="0"/>
              <w:marBottom w:val="0"/>
              <w:divBdr>
                <w:top w:val="none" w:sz="0" w:space="0" w:color="auto"/>
                <w:left w:val="none" w:sz="0" w:space="0" w:color="auto"/>
                <w:bottom w:val="none" w:sz="0" w:space="0" w:color="auto"/>
                <w:right w:val="none" w:sz="0" w:space="0" w:color="auto"/>
              </w:divBdr>
            </w:div>
          </w:divsChild>
        </w:div>
        <w:div w:id="943725443">
          <w:marLeft w:val="0"/>
          <w:marRight w:val="0"/>
          <w:marTop w:val="0"/>
          <w:marBottom w:val="0"/>
          <w:divBdr>
            <w:top w:val="none" w:sz="0" w:space="0" w:color="auto"/>
            <w:left w:val="none" w:sz="0" w:space="0" w:color="auto"/>
            <w:bottom w:val="none" w:sz="0" w:space="0" w:color="auto"/>
            <w:right w:val="none" w:sz="0" w:space="0" w:color="auto"/>
          </w:divBdr>
        </w:div>
        <w:div w:id="512261344">
          <w:marLeft w:val="0"/>
          <w:marRight w:val="0"/>
          <w:marTop w:val="0"/>
          <w:marBottom w:val="0"/>
          <w:divBdr>
            <w:top w:val="none" w:sz="0" w:space="0" w:color="auto"/>
            <w:left w:val="none" w:sz="0" w:space="0" w:color="auto"/>
            <w:bottom w:val="none" w:sz="0" w:space="0" w:color="auto"/>
            <w:right w:val="none" w:sz="0" w:space="0" w:color="auto"/>
          </w:divBdr>
          <w:divsChild>
            <w:div w:id="79719008">
              <w:marLeft w:val="0"/>
              <w:marRight w:val="0"/>
              <w:marTop w:val="0"/>
              <w:marBottom w:val="0"/>
              <w:divBdr>
                <w:top w:val="none" w:sz="0" w:space="0" w:color="auto"/>
                <w:left w:val="none" w:sz="0" w:space="0" w:color="auto"/>
                <w:bottom w:val="none" w:sz="0" w:space="0" w:color="auto"/>
                <w:right w:val="none" w:sz="0" w:space="0" w:color="auto"/>
              </w:divBdr>
            </w:div>
          </w:divsChild>
        </w:div>
        <w:div w:id="1269041443">
          <w:marLeft w:val="0"/>
          <w:marRight w:val="0"/>
          <w:marTop w:val="0"/>
          <w:marBottom w:val="0"/>
          <w:divBdr>
            <w:top w:val="none" w:sz="0" w:space="0" w:color="auto"/>
            <w:left w:val="none" w:sz="0" w:space="0" w:color="auto"/>
            <w:bottom w:val="none" w:sz="0" w:space="0" w:color="auto"/>
            <w:right w:val="none" w:sz="0" w:space="0" w:color="auto"/>
          </w:divBdr>
        </w:div>
        <w:div w:id="908267159">
          <w:marLeft w:val="0"/>
          <w:marRight w:val="0"/>
          <w:marTop w:val="0"/>
          <w:marBottom w:val="0"/>
          <w:divBdr>
            <w:top w:val="none" w:sz="0" w:space="0" w:color="auto"/>
            <w:left w:val="none" w:sz="0" w:space="0" w:color="auto"/>
            <w:bottom w:val="none" w:sz="0" w:space="0" w:color="auto"/>
            <w:right w:val="none" w:sz="0" w:space="0" w:color="auto"/>
          </w:divBdr>
          <w:divsChild>
            <w:div w:id="4325387">
              <w:marLeft w:val="0"/>
              <w:marRight w:val="0"/>
              <w:marTop w:val="0"/>
              <w:marBottom w:val="0"/>
              <w:divBdr>
                <w:top w:val="none" w:sz="0" w:space="0" w:color="auto"/>
                <w:left w:val="none" w:sz="0" w:space="0" w:color="auto"/>
                <w:bottom w:val="none" w:sz="0" w:space="0" w:color="auto"/>
                <w:right w:val="none" w:sz="0" w:space="0" w:color="auto"/>
              </w:divBdr>
            </w:div>
          </w:divsChild>
        </w:div>
        <w:div w:id="1759057837">
          <w:marLeft w:val="0"/>
          <w:marRight w:val="0"/>
          <w:marTop w:val="300"/>
          <w:marBottom w:val="0"/>
          <w:divBdr>
            <w:top w:val="none" w:sz="0" w:space="0" w:color="auto"/>
            <w:left w:val="none" w:sz="0" w:space="0" w:color="auto"/>
            <w:bottom w:val="none" w:sz="0" w:space="0" w:color="auto"/>
            <w:right w:val="none" w:sz="0" w:space="0" w:color="auto"/>
          </w:divBdr>
          <w:divsChild>
            <w:div w:id="804156523">
              <w:marLeft w:val="0"/>
              <w:marRight w:val="0"/>
              <w:marTop w:val="0"/>
              <w:marBottom w:val="0"/>
              <w:divBdr>
                <w:top w:val="none" w:sz="0" w:space="0" w:color="auto"/>
                <w:left w:val="none" w:sz="0" w:space="0" w:color="auto"/>
                <w:bottom w:val="none" w:sz="0" w:space="0" w:color="auto"/>
                <w:right w:val="none" w:sz="0" w:space="0" w:color="auto"/>
              </w:divBdr>
              <w:divsChild>
                <w:div w:id="87353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3799208">
          <w:marLeft w:val="0"/>
          <w:marRight w:val="0"/>
          <w:marTop w:val="300"/>
          <w:marBottom w:val="0"/>
          <w:divBdr>
            <w:top w:val="none" w:sz="0" w:space="0" w:color="auto"/>
            <w:left w:val="none" w:sz="0" w:space="0" w:color="auto"/>
            <w:bottom w:val="none" w:sz="0" w:space="0" w:color="auto"/>
            <w:right w:val="none" w:sz="0" w:space="0" w:color="auto"/>
          </w:divBdr>
          <w:divsChild>
            <w:div w:id="1909807336">
              <w:marLeft w:val="0"/>
              <w:marRight w:val="0"/>
              <w:marTop w:val="0"/>
              <w:marBottom w:val="0"/>
              <w:divBdr>
                <w:top w:val="none" w:sz="0" w:space="0" w:color="auto"/>
                <w:left w:val="none" w:sz="0" w:space="0" w:color="auto"/>
                <w:bottom w:val="none" w:sz="0" w:space="0" w:color="auto"/>
                <w:right w:val="none" w:sz="0" w:space="0" w:color="auto"/>
              </w:divBdr>
              <w:divsChild>
                <w:div w:id="1529417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5868697">
          <w:marLeft w:val="0"/>
          <w:marRight w:val="0"/>
          <w:marTop w:val="300"/>
          <w:marBottom w:val="0"/>
          <w:divBdr>
            <w:top w:val="none" w:sz="0" w:space="0" w:color="auto"/>
            <w:left w:val="none" w:sz="0" w:space="0" w:color="auto"/>
            <w:bottom w:val="none" w:sz="0" w:space="0" w:color="auto"/>
            <w:right w:val="none" w:sz="0" w:space="0" w:color="auto"/>
          </w:divBdr>
          <w:divsChild>
            <w:div w:id="523716821">
              <w:marLeft w:val="0"/>
              <w:marRight w:val="0"/>
              <w:marTop w:val="0"/>
              <w:marBottom w:val="0"/>
              <w:divBdr>
                <w:top w:val="none" w:sz="0" w:space="0" w:color="auto"/>
                <w:left w:val="none" w:sz="0" w:space="0" w:color="auto"/>
                <w:bottom w:val="none" w:sz="0" w:space="0" w:color="auto"/>
                <w:right w:val="none" w:sz="0" w:space="0" w:color="auto"/>
              </w:divBdr>
              <w:divsChild>
                <w:div w:id="1786847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641865">
          <w:marLeft w:val="0"/>
          <w:marRight w:val="0"/>
          <w:marTop w:val="300"/>
          <w:marBottom w:val="0"/>
          <w:divBdr>
            <w:top w:val="none" w:sz="0" w:space="0" w:color="auto"/>
            <w:left w:val="none" w:sz="0" w:space="0" w:color="auto"/>
            <w:bottom w:val="none" w:sz="0" w:space="0" w:color="auto"/>
            <w:right w:val="none" w:sz="0" w:space="0" w:color="auto"/>
          </w:divBdr>
          <w:divsChild>
            <w:div w:id="1716158114">
              <w:marLeft w:val="0"/>
              <w:marRight w:val="0"/>
              <w:marTop w:val="0"/>
              <w:marBottom w:val="0"/>
              <w:divBdr>
                <w:top w:val="none" w:sz="0" w:space="0" w:color="auto"/>
                <w:left w:val="none" w:sz="0" w:space="0" w:color="auto"/>
                <w:bottom w:val="none" w:sz="0" w:space="0" w:color="auto"/>
                <w:right w:val="none" w:sz="0" w:space="0" w:color="auto"/>
              </w:divBdr>
              <w:divsChild>
                <w:div w:id="1350332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4245064">
      <w:bodyDiv w:val="1"/>
      <w:marLeft w:val="0"/>
      <w:marRight w:val="0"/>
      <w:marTop w:val="0"/>
      <w:marBottom w:val="0"/>
      <w:divBdr>
        <w:top w:val="none" w:sz="0" w:space="0" w:color="auto"/>
        <w:left w:val="none" w:sz="0" w:space="0" w:color="auto"/>
        <w:bottom w:val="none" w:sz="0" w:space="0" w:color="auto"/>
        <w:right w:val="none" w:sz="0" w:space="0" w:color="auto"/>
      </w:divBdr>
      <w:divsChild>
        <w:div w:id="86728916">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248972630">
          <w:marLeft w:val="0"/>
          <w:marRight w:val="0"/>
          <w:marTop w:val="0"/>
          <w:marBottom w:val="0"/>
          <w:divBdr>
            <w:top w:val="none" w:sz="0" w:space="0" w:color="auto"/>
            <w:left w:val="none" w:sz="0" w:space="0" w:color="auto"/>
            <w:bottom w:val="none" w:sz="0" w:space="0" w:color="auto"/>
            <w:right w:val="none" w:sz="0" w:space="0" w:color="auto"/>
          </w:divBdr>
        </w:div>
        <w:div w:id="308901968">
          <w:marLeft w:val="0"/>
          <w:marRight w:val="0"/>
          <w:marTop w:val="0"/>
          <w:marBottom w:val="0"/>
          <w:divBdr>
            <w:top w:val="none" w:sz="0" w:space="0" w:color="auto"/>
            <w:left w:val="none" w:sz="0" w:space="0" w:color="auto"/>
            <w:bottom w:val="none" w:sz="0" w:space="0" w:color="auto"/>
            <w:right w:val="none" w:sz="0" w:space="0" w:color="auto"/>
          </w:divBdr>
          <w:divsChild>
            <w:div w:id="2141651585">
              <w:marLeft w:val="0"/>
              <w:marRight w:val="0"/>
              <w:marTop w:val="0"/>
              <w:marBottom w:val="0"/>
              <w:divBdr>
                <w:top w:val="none" w:sz="0" w:space="0" w:color="auto"/>
                <w:left w:val="none" w:sz="0" w:space="0" w:color="auto"/>
                <w:bottom w:val="none" w:sz="0" w:space="0" w:color="auto"/>
                <w:right w:val="none" w:sz="0" w:space="0" w:color="auto"/>
              </w:divBdr>
            </w:div>
          </w:divsChild>
        </w:div>
        <w:div w:id="322199792">
          <w:marLeft w:val="0"/>
          <w:marRight w:val="0"/>
          <w:marTop w:val="0"/>
          <w:marBottom w:val="0"/>
          <w:divBdr>
            <w:top w:val="none" w:sz="0" w:space="0" w:color="auto"/>
            <w:left w:val="none" w:sz="0" w:space="0" w:color="auto"/>
            <w:bottom w:val="none" w:sz="0" w:space="0" w:color="auto"/>
            <w:right w:val="none" w:sz="0" w:space="0" w:color="auto"/>
          </w:divBdr>
        </w:div>
        <w:div w:id="485978054">
          <w:marLeft w:val="0"/>
          <w:marRight w:val="0"/>
          <w:marTop w:val="0"/>
          <w:marBottom w:val="0"/>
          <w:divBdr>
            <w:top w:val="none" w:sz="0" w:space="0" w:color="auto"/>
            <w:left w:val="none" w:sz="0" w:space="0" w:color="auto"/>
            <w:bottom w:val="none" w:sz="0" w:space="0" w:color="auto"/>
            <w:right w:val="none" w:sz="0" w:space="0" w:color="auto"/>
          </w:divBdr>
          <w:divsChild>
            <w:div w:id="1323005474">
              <w:marLeft w:val="0"/>
              <w:marRight w:val="0"/>
              <w:marTop w:val="0"/>
              <w:marBottom w:val="0"/>
              <w:divBdr>
                <w:top w:val="none" w:sz="0" w:space="0" w:color="auto"/>
                <w:left w:val="none" w:sz="0" w:space="0" w:color="auto"/>
                <w:bottom w:val="none" w:sz="0" w:space="0" w:color="auto"/>
                <w:right w:val="none" w:sz="0" w:space="0" w:color="auto"/>
              </w:divBdr>
            </w:div>
          </w:divsChild>
        </w:div>
        <w:div w:id="678704774">
          <w:marLeft w:val="0"/>
          <w:marRight w:val="0"/>
          <w:marTop w:val="0"/>
          <w:marBottom w:val="0"/>
          <w:divBdr>
            <w:top w:val="none" w:sz="0" w:space="0" w:color="auto"/>
            <w:left w:val="none" w:sz="0" w:space="0" w:color="auto"/>
            <w:bottom w:val="none" w:sz="0" w:space="0" w:color="auto"/>
            <w:right w:val="none" w:sz="0" w:space="0" w:color="auto"/>
          </w:divBdr>
        </w:div>
        <w:div w:id="759834217">
          <w:marLeft w:val="0"/>
          <w:marRight w:val="0"/>
          <w:marTop w:val="0"/>
          <w:marBottom w:val="0"/>
          <w:divBdr>
            <w:top w:val="none" w:sz="0" w:space="0" w:color="auto"/>
            <w:left w:val="none" w:sz="0" w:space="0" w:color="auto"/>
            <w:bottom w:val="none" w:sz="0" w:space="0" w:color="auto"/>
            <w:right w:val="none" w:sz="0" w:space="0" w:color="auto"/>
          </w:divBdr>
          <w:divsChild>
            <w:div w:id="583801996">
              <w:marLeft w:val="0"/>
              <w:marRight w:val="0"/>
              <w:marTop w:val="0"/>
              <w:marBottom w:val="0"/>
              <w:divBdr>
                <w:top w:val="none" w:sz="0" w:space="0" w:color="auto"/>
                <w:left w:val="none" w:sz="0" w:space="0" w:color="auto"/>
                <w:bottom w:val="none" w:sz="0" w:space="0" w:color="auto"/>
                <w:right w:val="none" w:sz="0" w:space="0" w:color="auto"/>
              </w:divBdr>
            </w:div>
          </w:divsChild>
        </w:div>
        <w:div w:id="947352116">
          <w:marLeft w:val="0"/>
          <w:marRight w:val="0"/>
          <w:marTop w:val="300"/>
          <w:marBottom w:val="0"/>
          <w:divBdr>
            <w:top w:val="none" w:sz="0" w:space="0" w:color="auto"/>
            <w:left w:val="none" w:sz="0" w:space="0" w:color="auto"/>
            <w:bottom w:val="none" w:sz="0" w:space="0" w:color="auto"/>
            <w:right w:val="none" w:sz="0" w:space="0" w:color="auto"/>
          </w:divBdr>
          <w:divsChild>
            <w:div w:id="1224681910">
              <w:marLeft w:val="0"/>
              <w:marRight w:val="0"/>
              <w:marTop w:val="0"/>
              <w:marBottom w:val="0"/>
              <w:divBdr>
                <w:top w:val="none" w:sz="0" w:space="0" w:color="auto"/>
                <w:left w:val="none" w:sz="0" w:space="0" w:color="auto"/>
                <w:bottom w:val="none" w:sz="0" w:space="0" w:color="auto"/>
                <w:right w:val="none" w:sz="0" w:space="0" w:color="auto"/>
              </w:divBdr>
              <w:divsChild>
                <w:div w:id="1357150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215803">
          <w:marLeft w:val="0"/>
          <w:marRight w:val="0"/>
          <w:marTop w:val="300"/>
          <w:marBottom w:val="0"/>
          <w:divBdr>
            <w:top w:val="none" w:sz="0" w:space="0" w:color="auto"/>
            <w:left w:val="none" w:sz="0" w:space="0" w:color="auto"/>
            <w:bottom w:val="none" w:sz="0" w:space="0" w:color="auto"/>
            <w:right w:val="none" w:sz="0" w:space="0" w:color="auto"/>
          </w:divBdr>
          <w:divsChild>
            <w:div w:id="1085880075">
              <w:marLeft w:val="0"/>
              <w:marRight w:val="0"/>
              <w:marTop w:val="0"/>
              <w:marBottom w:val="0"/>
              <w:divBdr>
                <w:top w:val="none" w:sz="0" w:space="0" w:color="auto"/>
                <w:left w:val="none" w:sz="0" w:space="0" w:color="auto"/>
                <w:bottom w:val="none" w:sz="0" w:space="0" w:color="auto"/>
                <w:right w:val="none" w:sz="0" w:space="0" w:color="auto"/>
              </w:divBdr>
              <w:divsChild>
                <w:div w:id="1518621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6004667">
          <w:marLeft w:val="0"/>
          <w:marRight w:val="0"/>
          <w:marTop w:val="0"/>
          <w:marBottom w:val="0"/>
          <w:divBdr>
            <w:top w:val="none" w:sz="0" w:space="0" w:color="auto"/>
            <w:left w:val="none" w:sz="0" w:space="0" w:color="auto"/>
            <w:bottom w:val="none" w:sz="0" w:space="0" w:color="auto"/>
            <w:right w:val="none" w:sz="0" w:space="0" w:color="auto"/>
          </w:divBdr>
        </w:div>
        <w:div w:id="1199396710">
          <w:marLeft w:val="0"/>
          <w:marRight w:val="0"/>
          <w:marTop w:val="0"/>
          <w:marBottom w:val="0"/>
          <w:divBdr>
            <w:top w:val="none" w:sz="0" w:space="0" w:color="auto"/>
            <w:left w:val="none" w:sz="0" w:space="0" w:color="auto"/>
            <w:bottom w:val="none" w:sz="0" w:space="0" w:color="auto"/>
            <w:right w:val="none" w:sz="0" w:space="0" w:color="auto"/>
          </w:divBdr>
          <w:divsChild>
            <w:div w:id="1115127402">
              <w:marLeft w:val="0"/>
              <w:marRight w:val="0"/>
              <w:marTop w:val="0"/>
              <w:marBottom w:val="0"/>
              <w:divBdr>
                <w:top w:val="none" w:sz="0" w:space="0" w:color="auto"/>
                <w:left w:val="none" w:sz="0" w:space="0" w:color="auto"/>
                <w:bottom w:val="none" w:sz="0" w:space="0" w:color="auto"/>
                <w:right w:val="none" w:sz="0" w:space="0" w:color="auto"/>
              </w:divBdr>
            </w:div>
          </w:divsChild>
        </w:div>
        <w:div w:id="1389112065">
          <w:marLeft w:val="0"/>
          <w:marRight w:val="0"/>
          <w:marTop w:val="0"/>
          <w:marBottom w:val="0"/>
          <w:divBdr>
            <w:top w:val="none" w:sz="0" w:space="0" w:color="auto"/>
            <w:left w:val="none" w:sz="0" w:space="0" w:color="auto"/>
            <w:bottom w:val="none" w:sz="0" w:space="0" w:color="auto"/>
            <w:right w:val="none" w:sz="0" w:space="0" w:color="auto"/>
          </w:divBdr>
          <w:divsChild>
            <w:div w:id="1306086547">
              <w:marLeft w:val="0"/>
              <w:marRight w:val="0"/>
              <w:marTop w:val="0"/>
              <w:marBottom w:val="0"/>
              <w:divBdr>
                <w:top w:val="none" w:sz="0" w:space="0" w:color="auto"/>
                <w:left w:val="none" w:sz="0" w:space="0" w:color="auto"/>
                <w:bottom w:val="none" w:sz="0" w:space="0" w:color="auto"/>
                <w:right w:val="none" w:sz="0" w:space="0" w:color="auto"/>
              </w:divBdr>
            </w:div>
          </w:divsChild>
        </w:div>
        <w:div w:id="1406298890">
          <w:marLeft w:val="0"/>
          <w:marRight w:val="0"/>
          <w:marTop w:val="0"/>
          <w:marBottom w:val="0"/>
          <w:divBdr>
            <w:top w:val="none" w:sz="0" w:space="0" w:color="auto"/>
            <w:left w:val="none" w:sz="0" w:space="0" w:color="auto"/>
            <w:bottom w:val="none" w:sz="0" w:space="0" w:color="auto"/>
            <w:right w:val="none" w:sz="0" w:space="0" w:color="auto"/>
          </w:divBdr>
        </w:div>
        <w:div w:id="1646230757">
          <w:marLeft w:val="0"/>
          <w:marRight w:val="0"/>
          <w:marTop w:val="0"/>
          <w:marBottom w:val="0"/>
          <w:divBdr>
            <w:top w:val="none" w:sz="0" w:space="0" w:color="auto"/>
            <w:left w:val="none" w:sz="0" w:space="0" w:color="auto"/>
            <w:bottom w:val="none" w:sz="0" w:space="0" w:color="auto"/>
            <w:right w:val="none" w:sz="0" w:space="0" w:color="auto"/>
          </w:divBdr>
          <w:divsChild>
            <w:div w:id="1931086044">
              <w:marLeft w:val="0"/>
              <w:marRight w:val="0"/>
              <w:marTop w:val="0"/>
              <w:marBottom w:val="0"/>
              <w:divBdr>
                <w:top w:val="none" w:sz="0" w:space="0" w:color="auto"/>
                <w:left w:val="none" w:sz="0" w:space="0" w:color="auto"/>
                <w:bottom w:val="none" w:sz="0" w:space="0" w:color="auto"/>
                <w:right w:val="none" w:sz="0" w:space="0" w:color="auto"/>
              </w:divBdr>
            </w:div>
          </w:divsChild>
        </w:div>
        <w:div w:id="2065248552">
          <w:marLeft w:val="0"/>
          <w:marRight w:val="0"/>
          <w:marTop w:val="300"/>
          <w:marBottom w:val="0"/>
          <w:divBdr>
            <w:top w:val="none" w:sz="0" w:space="0" w:color="auto"/>
            <w:left w:val="none" w:sz="0" w:space="0" w:color="auto"/>
            <w:bottom w:val="none" w:sz="0" w:space="0" w:color="auto"/>
            <w:right w:val="none" w:sz="0" w:space="0" w:color="auto"/>
          </w:divBdr>
          <w:divsChild>
            <w:div w:id="1739861095">
              <w:marLeft w:val="0"/>
              <w:marRight w:val="0"/>
              <w:marTop w:val="0"/>
              <w:marBottom w:val="0"/>
              <w:divBdr>
                <w:top w:val="none" w:sz="0" w:space="0" w:color="auto"/>
                <w:left w:val="none" w:sz="0" w:space="0" w:color="auto"/>
                <w:bottom w:val="none" w:sz="0" w:space="0" w:color="auto"/>
                <w:right w:val="none" w:sz="0" w:space="0" w:color="auto"/>
              </w:divBdr>
              <w:divsChild>
                <w:div w:id="2100179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410235">
          <w:marLeft w:val="0"/>
          <w:marRight w:val="0"/>
          <w:marTop w:val="0"/>
          <w:marBottom w:val="0"/>
          <w:divBdr>
            <w:top w:val="none" w:sz="0" w:space="0" w:color="auto"/>
            <w:left w:val="none" w:sz="0" w:space="0" w:color="auto"/>
            <w:bottom w:val="none" w:sz="0" w:space="0" w:color="auto"/>
            <w:right w:val="none" w:sz="0" w:space="0" w:color="auto"/>
          </w:divBdr>
          <w:divsChild>
            <w:div w:id="847986816">
              <w:marLeft w:val="0"/>
              <w:marRight w:val="0"/>
              <w:marTop w:val="0"/>
              <w:marBottom w:val="0"/>
              <w:divBdr>
                <w:top w:val="none" w:sz="0" w:space="0" w:color="auto"/>
                <w:left w:val="none" w:sz="0" w:space="0" w:color="auto"/>
                <w:bottom w:val="none" w:sz="0" w:space="0" w:color="auto"/>
                <w:right w:val="none" w:sz="0" w:space="0" w:color="auto"/>
              </w:divBdr>
            </w:div>
          </w:divsChild>
        </w:div>
        <w:div w:id="2139639183">
          <w:marLeft w:val="0"/>
          <w:marRight w:val="0"/>
          <w:marTop w:val="300"/>
          <w:marBottom w:val="0"/>
          <w:divBdr>
            <w:top w:val="none" w:sz="0" w:space="0" w:color="auto"/>
            <w:left w:val="none" w:sz="0" w:space="0" w:color="auto"/>
            <w:bottom w:val="none" w:sz="0" w:space="0" w:color="auto"/>
            <w:right w:val="none" w:sz="0" w:space="0" w:color="auto"/>
          </w:divBdr>
          <w:divsChild>
            <w:div w:id="901791405">
              <w:marLeft w:val="0"/>
              <w:marRight w:val="0"/>
              <w:marTop w:val="0"/>
              <w:marBottom w:val="0"/>
              <w:divBdr>
                <w:top w:val="none" w:sz="0" w:space="0" w:color="auto"/>
                <w:left w:val="none" w:sz="0" w:space="0" w:color="auto"/>
                <w:bottom w:val="none" w:sz="0" w:space="0" w:color="auto"/>
                <w:right w:val="none" w:sz="0" w:space="0" w:color="auto"/>
              </w:divBdr>
              <w:divsChild>
                <w:div w:id="1555385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4625535">
      <w:bodyDiv w:val="1"/>
      <w:marLeft w:val="0"/>
      <w:marRight w:val="0"/>
      <w:marTop w:val="0"/>
      <w:marBottom w:val="0"/>
      <w:divBdr>
        <w:top w:val="none" w:sz="0" w:space="0" w:color="auto"/>
        <w:left w:val="none" w:sz="0" w:space="0" w:color="auto"/>
        <w:bottom w:val="none" w:sz="0" w:space="0" w:color="auto"/>
        <w:right w:val="none" w:sz="0" w:space="0" w:color="auto"/>
      </w:divBdr>
      <w:divsChild>
        <w:div w:id="779224974">
          <w:marLeft w:val="0"/>
          <w:marRight w:val="0"/>
          <w:marTop w:val="0"/>
          <w:marBottom w:val="0"/>
          <w:divBdr>
            <w:top w:val="none" w:sz="0" w:space="0" w:color="auto"/>
            <w:left w:val="none" w:sz="0" w:space="0" w:color="auto"/>
            <w:bottom w:val="none" w:sz="0" w:space="0" w:color="auto"/>
            <w:right w:val="none" w:sz="0" w:space="0" w:color="auto"/>
          </w:divBdr>
        </w:div>
        <w:div w:id="1343698466">
          <w:marLeft w:val="0"/>
          <w:marRight w:val="0"/>
          <w:marTop w:val="0"/>
          <w:marBottom w:val="0"/>
          <w:divBdr>
            <w:top w:val="none" w:sz="0" w:space="0" w:color="auto"/>
            <w:left w:val="none" w:sz="0" w:space="0" w:color="auto"/>
            <w:bottom w:val="none" w:sz="0" w:space="0" w:color="auto"/>
            <w:right w:val="none" w:sz="0" w:space="0" w:color="auto"/>
          </w:divBdr>
          <w:divsChild>
            <w:div w:id="1797332646">
              <w:marLeft w:val="0"/>
              <w:marRight w:val="0"/>
              <w:marTop w:val="0"/>
              <w:marBottom w:val="0"/>
              <w:divBdr>
                <w:top w:val="none" w:sz="0" w:space="0" w:color="auto"/>
                <w:left w:val="none" w:sz="0" w:space="0" w:color="auto"/>
                <w:bottom w:val="none" w:sz="0" w:space="0" w:color="auto"/>
                <w:right w:val="none" w:sz="0" w:space="0" w:color="auto"/>
              </w:divBdr>
            </w:div>
          </w:divsChild>
        </w:div>
        <w:div w:id="1461995614">
          <w:marLeft w:val="0"/>
          <w:marRight w:val="0"/>
          <w:marTop w:val="0"/>
          <w:marBottom w:val="0"/>
          <w:divBdr>
            <w:top w:val="none" w:sz="0" w:space="0" w:color="auto"/>
            <w:left w:val="none" w:sz="0" w:space="0" w:color="auto"/>
            <w:bottom w:val="none" w:sz="0" w:space="0" w:color="auto"/>
            <w:right w:val="none" w:sz="0" w:space="0" w:color="auto"/>
          </w:divBdr>
        </w:div>
        <w:div w:id="276375962">
          <w:marLeft w:val="0"/>
          <w:marRight w:val="0"/>
          <w:marTop w:val="0"/>
          <w:marBottom w:val="0"/>
          <w:divBdr>
            <w:top w:val="none" w:sz="0" w:space="0" w:color="auto"/>
            <w:left w:val="none" w:sz="0" w:space="0" w:color="auto"/>
            <w:bottom w:val="none" w:sz="0" w:space="0" w:color="auto"/>
            <w:right w:val="none" w:sz="0" w:space="0" w:color="auto"/>
          </w:divBdr>
          <w:divsChild>
            <w:div w:id="1232958986">
              <w:marLeft w:val="0"/>
              <w:marRight w:val="0"/>
              <w:marTop w:val="0"/>
              <w:marBottom w:val="0"/>
              <w:divBdr>
                <w:top w:val="none" w:sz="0" w:space="0" w:color="auto"/>
                <w:left w:val="none" w:sz="0" w:space="0" w:color="auto"/>
                <w:bottom w:val="none" w:sz="0" w:space="0" w:color="auto"/>
                <w:right w:val="none" w:sz="0" w:space="0" w:color="auto"/>
              </w:divBdr>
            </w:div>
          </w:divsChild>
        </w:div>
        <w:div w:id="345254794">
          <w:marLeft w:val="0"/>
          <w:marRight w:val="0"/>
          <w:marTop w:val="0"/>
          <w:marBottom w:val="0"/>
          <w:divBdr>
            <w:top w:val="none" w:sz="0" w:space="0" w:color="auto"/>
            <w:left w:val="none" w:sz="0" w:space="0" w:color="auto"/>
            <w:bottom w:val="none" w:sz="0" w:space="0" w:color="auto"/>
            <w:right w:val="none" w:sz="0" w:space="0" w:color="auto"/>
          </w:divBdr>
        </w:div>
        <w:div w:id="543641997">
          <w:marLeft w:val="0"/>
          <w:marRight w:val="0"/>
          <w:marTop w:val="0"/>
          <w:marBottom w:val="0"/>
          <w:divBdr>
            <w:top w:val="none" w:sz="0" w:space="0" w:color="auto"/>
            <w:left w:val="none" w:sz="0" w:space="0" w:color="auto"/>
            <w:bottom w:val="none" w:sz="0" w:space="0" w:color="auto"/>
            <w:right w:val="none" w:sz="0" w:space="0" w:color="auto"/>
          </w:divBdr>
          <w:divsChild>
            <w:div w:id="1865171770">
              <w:marLeft w:val="0"/>
              <w:marRight w:val="0"/>
              <w:marTop w:val="0"/>
              <w:marBottom w:val="0"/>
              <w:divBdr>
                <w:top w:val="none" w:sz="0" w:space="0" w:color="auto"/>
                <w:left w:val="none" w:sz="0" w:space="0" w:color="auto"/>
                <w:bottom w:val="none" w:sz="0" w:space="0" w:color="auto"/>
                <w:right w:val="none" w:sz="0" w:space="0" w:color="auto"/>
              </w:divBdr>
            </w:div>
          </w:divsChild>
        </w:div>
        <w:div w:id="465436765">
          <w:marLeft w:val="0"/>
          <w:marRight w:val="0"/>
          <w:marTop w:val="0"/>
          <w:marBottom w:val="0"/>
          <w:divBdr>
            <w:top w:val="none" w:sz="0" w:space="0" w:color="auto"/>
            <w:left w:val="none" w:sz="0" w:space="0" w:color="auto"/>
            <w:bottom w:val="none" w:sz="0" w:space="0" w:color="auto"/>
            <w:right w:val="none" w:sz="0" w:space="0" w:color="auto"/>
          </w:divBdr>
        </w:div>
        <w:div w:id="2097481206">
          <w:marLeft w:val="0"/>
          <w:marRight w:val="0"/>
          <w:marTop w:val="0"/>
          <w:marBottom w:val="0"/>
          <w:divBdr>
            <w:top w:val="none" w:sz="0" w:space="0" w:color="auto"/>
            <w:left w:val="none" w:sz="0" w:space="0" w:color="auto"/>
            <w:bottom w:val="none" w:sz="0" w:space="0" w:color="auto"/>
            <w:right w:val="none" w:sz="0" w:space="0" w:color="auto"/>
          </w:divBdr>
          <w:divsChild>
            <w:div w:id="1938555941">
              <w:marLeft w:val="0"/>
              <w:marRight w:val="0"/>
              <w:marTop w:val="0"/>
              <w:marBottom w:val="0"/>
              <w:divBdr>
                <w:top w:val="none" w:sz="0" w:space="0" w:color="auto"/>
                <w:left w:val="none" w:sz="0" w:space="0" w:color="auto"/>
                <w:bottom w:val="none" w:sz="0" w:space="0" w:color="auto"/>
                <w:right w:val="none" w:sz="0" w:space="0" w:color="auto"/>
              </w:divBdr>
            </w:div>
          </w:divsChild>
        </w:div>
        <w:div w:id="1247110234">
          <w:marLeft w:val="0"/>
          <w:marRight w:val="0"/>
          <w:marTop w:val="0"/>
          <w:marBottom w:val="0"/>
          <w:divBdr>
            <w:top w:val="none" w:sz="0" w:space="0" w:color="auto"/>
            <w:left w:val="none" w:sz="0" w:space="0" w:color="auto"/>
            <w:bottom w:val="none" w:sz="0" w:space="0" w:color="auto"/>
            <w:right w:val="none" w:sz="0" w:space="0" w:color="auto"/>
          </w:divBdr>
        </w:div>
        <w:div w:id="1803421152">
          <w:marLeft w:val="0"/>
          <w:marRight w:val="0"/>
          <w:marTop w:val="0"/>
          <w:marBottom w:val="0"/>
          <w:divBdr>
            <w:top w:val="none" w:sz="0" w:space="0" w:color="auto"/>
            <w:left w:val="none" w:sz="0" w:space="0" w:color="auto"/>
            <w:bottom w:val="none" w:sz="0" w:space="0" w:color="auto"/>
            <w:right w:val="none" w:sz="0" w:space="0" w:color="auto"/>
          </w:divBdr>
          <w:divsChild>
            <w:div w:id="2014381856">
              <w:marLeft w:val="0"/>
              <w:marRight w:val="0"/>
              <w:marTop w:val="0"/>
              <w:marBottom w:val="0"/>
              <w:divBdr>
                <w:top w:val="none" w:sz="0" w:space="0" w:color="auto"/>
                <w:left w:val="none" w:sz="0" w:space="0" w:color="auto"/>
                <w:bottom w:val="none" w:sz="0" w:space="0" w:color="auto"/>
                <w:right w:val="none" w:sz="0" w:space="0" w:color="auto"/>
              </w:divBdr>
            </w:div>
          </w:divsChild>
        </w:div>
        <w:div w:id="2085881932">
          <w:marLeft w:val="0"/>
          <w:marRight w:val="0"/>
          <w:marTop w:val="0"/>
          <w:marBottom w:val="0"/>
          <w:divBdr>
            <w:top w:val="none" w:sz="0" w:space="0" w:color="auto"/>
            <w:left w:val="none" w:sz="0" w:space="0" w:color="auto"/>
            <w:bottom w:val="none" w:sz="0" w:space="0" w:color="auto"/>
            <w:right w:val="none" w:sz="0" w:space="0" w:color="auto"/>
          </w:divBdr>
        </w:div>
        <w:div w:id="1053234411">
          <w:marLeft w:val="0"/>
          <w:marRight w:val="0"/>
          <w:marTop w:val="0"/>
          <w:marBottom w:val="0"/>
          <w:divBdr>
            <w:top w:val="none" w:sz="0" w:space="0" w:color="auto"/>
            <w:left w:val="none" w:sz="0" w:space="0" w:color="auto"/>
            <w:bottom w:val="none" w:sz="0" w:space="0" w:color="auto"/>
            <w:right w:val="none" w:sz="0" w:space="0" w:color="auto"/>
          </w:divBdr>
          <w:divsChild>
            <w:div w:id="1564872033">
              <w:marLeft w:val="0"/>
              <w:marRight w:val="0"/>
              <w:marTop w:val="0"/>
              <w:marBottom w:val="0"/>
              <w:divBdr>
                <w:top w:val="none" w:sz="0" w:space="0" w:color="auto"/>
                <w:left w:val="none" w:sz="0" w:space="0" w:color="auto"/>
                <w:bottom w:val="none" w:sz="0" w:space="0" w:color="auto"/>
                <w:right w:val="none" w:sz="0" w:space="0" w:color="auto"/>
              </w:divBdr>
            </w:div>
          </w:divsChild>
        </w:div>
        <w:div w:id="119885334">
          <w:marLeft w:val="0"/>
          <w:marRight w:val="0"/>
          <w:marTop w:val="0"/>
          <w:marBottom w:val="0"/>
          <w:divBdr>
            <w:top w:val="none" w:sz="0" w:space="0" w:color="auto"/>
            <w:left w:val="none" w:sz="0" w:space="0" w:color="auto"/>
            <w:bottom w:val="none" w:sz="0" w:space="0" w:color="auto"/>
            <w:right w:val="none" w:sz="0" w:space="0" w:color="auto"/>
          </w:divBdr>
        </w:div>
        <w:div w:id="1690059352">
          <w:marLeft w:val="0"/>
          <w:marRight w:val="0"/>
          <w:marTop w:val="0"/>
          <w:marBottom w:val="0"/>
          <w:divBdr>
            <w:top w:val="none" w:sz="0" w:space="0" w:color="auto"/>
            <w:left w:val="none" w:sz="0" w:space="0" w:color="auto"/>
            <w:bottom w:val="none" w:sz="0" w:space="0" w:color="auto"/>
            <w:right w:val="none" w:sz="0" w:space="0" w:color="auto"/>
          </w:divBdr>
          <w:divsChild>
            <w:div w:id="1148980981">
              <w:marLeft w:val="0"/>
              <w:marRight w:val="0"/>
              <w:marTop w:val="0"/>
              <w:marBottom w:val="0"/>
              <w:divBdr>
                <w:top w:val="none" w:sz="0" w:space="0" w:color="auto"/>
                <w:left w:val="none" w:sz="0" w:space="0" w:color="auto"/>
                <w:bottom w:val="none" w:sz="0" w:space="0" w:color="auto"/>
                <w:right w:val="none" w:sz="0" w:space="0" w:color="auto"/>
              </w:divBdr>
            </w:div>
          </w:divsChild>
        </w:div>
        <w:div w:id="1930458663">
          <w:marLeft w:val="0"/>
          <w:marRight w:val="0"/>
          <w:marTop w:val="300"/>
          <w:marBottom w:val="0"/>
          <w:divBdr>
            <w:top w:val="none" w:sz="0" w:space="0" w:color="auto"/>
            <w:left w:val="none" w:sz="0" w:space="0" w:color="auto"/>
            <w:bottom w:val="none" w:sz="0" w:space="0" w:color="auto"/>
            <w:right w:val="none" w:sz="0" w:space="0" w:color="auto"/>
          </w:divBdr>
          <w:divsChild>
            <w:div w:id="369964229">
              <w:marLeft w:val="0"/>
              <w:marRight w:val="0"/>
              <w:marTop w:val="0"/>
              <w:marBottom w:val="0"/>
              <w:divBdr>
                <w:top w:val="none" w:sz="0" w:space="0" w:color="auto"/>
                <w:left w:val="none" w:sz="0" w:space="0" w:color="auto"/>
                <w:bottom w:val="none" w:sz="0" w:space="0" w:color="auto"/>
                <w:right w:val="none" w:sz="0" w:space="0" w:color="auto"/>
              </w:divBdr>
              <w:divsChild>
                <w:div w:id="1128621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262987">
          <w:marLeft w:val="0"/>
          <w:marRight w:val="0"/>
          <w:marTop w:val="300"/>
          <w:marBottom w:val="0"/>
          <w:divBdr>
            <w:top w:val="none" w:sz="0" w:space="0" w:color="auto"/>
            <w:left w:val="none" w:sz="0" w:space="0" w:color="auto"/>
            <w:bottom w:val="none" w:sz="0" w:space="0" w:color="auto"/>
            <w:right w:val="none" w:sz="0" w:space="0" w:color="auto"/>
          </w:divBdr>
          <w:divsChild>
            <w:div w:id="371612168">
              <w:marLeft w:val="0"/>
              <w:marRight w:val="0"/>
              <w:marTop w:val="0"/>
              <w:marBottom w:val="0"/>
              <w:divBdr>
                <w:top w:val="none" w:sz="0" w:space="0" w:color="auto"/>
                <w:left w:val="none" w:sz="0" w:space="0" w:color="auto"/>
                <w:bottom w:val="none" w:sz="0" w:space="0" w:color="auto"/>
                <w:right w:val="none" w:sz="0" w:space="0" w:color="auto"/>
              </w:divBdr>
              <w:divsChild>
                <w:div w:id="1622036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1314030">
          <w:marLeft w:val="0"/>
          <w:marRight w:val="0"/>
          <w:marTop w:val="300"/>
          <w:marBottom w:val="0"/>
          <w:divBdr>
            <w:top w:val="none" w:sz="0" w:space="0" w:color="auto"/>
            <w:left w:val="none" w:sz="0" w:space="0" w:color="auto"/>
            <w:bottom w:val="none" w:sz="0" w:space="0" w:color="auto"/>
            <w:right w:val="none" w:sz="0" w:space="0" w:color="auto"/>
          </w:divBdr>
          <w:divsChild>
            <w:div w:id="1813208606">
              <w:marLeft w:val="0"/>
              <w:marRight w:val="0"/>
              <w:marTop w:val="0"/>
              <w:marBottom w:val="0"/>
              <w:divBdr>
                <w:top w:val="none" w:sz="0" w:space="0" w:color="auto"/>
                <w:left w:val="none" w:sz="0" w:space="0" w:color="auto"/>
                <w:bottom w:val="none" w:sz="0" w:space="0" w:color="auto"/>
                <w:right w:val="none" w:sz="0" w:space="0" w:color="auto"/>
              </w:divBdr>
              <w:divsChild>
                <w:div w:id="1212113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4177822">
          <w:marLeft w:val="0"/>
          <w:marRight w:val="0"/>
          <w:marTop w:val="300"/>
          <w:marBottom w:val="0"/>
          <w:divBdr>
            <w:top w:val="none" w:sz="0" w:space="0" w:color="auto"/>
            <w:left w:val="none" w:sz="0" w:space="0" w:color="auto"/>
            <w:bottom w:val="none" w:sz="0" w:space="0" w:color="auto"/>
            <w:right w:val="none" w:sz="0" w:space="0" w:color="auto"/>
          </w:divBdr>
          <w:divsChild>
            <w:div w:id="310984263">
              <w:marLeft w:val="0"/>
              <w:marRight w:val="0"/>
              <w:marTop w:val="0"/>
              <w:marBottom w:val="0"/>
              <w:divBdr>
                <w:top w:val="none" w:sz="0" w:space="0" w:color="auto"/>
                <w:left w:val="none" w:sz="0" w:space="0" w:color="auto"/>
                <w:bottom w:val="none" w:sz="0" w:space="0" w:color="auto"/>
                <w:right w:val="none" w:sz="0" w:space="0" w:color="auto"/>
              </w:divBdr>
              <w:divsChild>
                <w:div w:id="660087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5161255">
      <w:bodyDiv w:val="1"/>
      <w:marLeft w:val="0"/>
      <w:marRight w:val="0"/>
      <w:marTop w:val="0"/>
      <w:marBottom w:val="0"/>
      <w:divBdr>
        <w:top w:val="none" w:sz="0" w:space="0" w:color="auto"/>
        <w:left w:val="none" w:sz="0" w:space="0" w:color="auto"/>
        <w:bottom w:val="none" w:sz="0" w:space="0" w:color="auto"/>
        <w:right w:val="none" w:sz="0" w:space="0" w:color="auto"/>
      </w:divBdr>
      <w:divsChild>
        <w:div w:id="115681720">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sChild>
            <w:div w:id="2089376007">
              <w:marLeft w:val="0"/>
              <w:marRight w:val="0"/>
              <w:marTop w:val="0"/>
              <w:marBottom w:val="0"/>
              <w:divBdr>
                <w:top w:val="none" w:sz="0" w:space="0" w:color="auto"/>
                <w:left w:val="none" w:sz="0" w:space="0" w:color="auto"/>
                <w:bottom w:val="none" w:sz="0" w:space="0" w:color="auto"/>
                <w:right w:val="none" w:sz="0" w:space="0" w:color="auto"/>
              </w:divBdr>
            </w:div>
          </w:divsChild>
        </w:div>
        <w:div w:id="259071049">
          <w:marLeft w:val="0"/>
          <w:marRight w:val="0"/>
          <w:marTop w:val="0"/>
          <w:marBottom w:val="0"/>
          <w:divBdr>
            <w:top w:val="none" w:sz="0" w:space="0" w:color="auto"/>
            <w:left w:val="none" w:sz="0" w:space="0" w:color="auto"/>
            <w:bottom w:val="none" w:sz="0" w:space="0" w:color="auto"/>
            <w:right w:val="none" w:sz="0" w:space="0" w:color="auto"/>
          </w:divBdr>
        </w:div>
        <w:div w:id="269507134">
          <w:marLeft w:val="0"/>
          <w:marRight w:val="0"/>
          <w:marTop w:val="0"/>
          <w:marBottom w:val="0"/>
          <w:divBdr>
            <w:top w:val="none" w:sz="0" w:space="0" w:color="auto"/>
            <w:left w:val="none" w:sz="0" w:space="0" w:color="auto"/>
            <w:bottom w:val="none" w:sz="0" w:space="0" w:color="auto"/>
            <w:right w:val="none" w:sz="0" w:space="0" w:color="auto"/>
          </w:divBdr>
          <w:divsChild>
            <w:div w:id="643513655">
              <w:marLeft w:val="0"/>
              <w:marRight w:val="0"/>
              <w:marTop w:val="0"/>
              <w:marBottom w:val="0"/>
              <w:divBdr>
                <w:top w:val="none" w:sz="0" w:space="0" w:color="auto"/>
                <w:left w:val="none" w:sz="0" w:space="0" w:color="auto"/>
                <w:bottom w:val="none" w:sz="0" w:space="0" w:color="auto"/>
                <w:right w:val="none" w:sz="0" w:space="0" w:color="auto"/>
              </w:divBdr>
            </w:div>
          </w:divsChild>
        </w:div>
        <w:div w:id="286815598">
          <w:marLeft w:val="0"/>
          <w:marRight w:val="0"/>
          <w:marTop w:val="0"/>
          <w:marBottom w:val="0"/>
          <w:divBdr>
            <w:top w:val="none" w:sz="0" w:space="0" w:color="auto"/>
            <w:left w:val="none" w:sz="0" w:space="0" w:color="auto"/>
            <w:bottom w:val="none" w:sz="0" w:space="0" w:color="auto"/>
            <w:right w:val="none" w:sz="0" w:space="0" w:color="auto"/>
          </w:divBdr>
          <w:divsChild>
            <w:div w:id="188882132">
              <w:marLeft w:val="0"/>
              <w:marRight w:val="0"/>
              <w:marTop w:val="0"/>
              <w:marBottom w:val="0"/>
              <w:divBdr>
                <w:top w:val="none" w:sz="0" w:space="0" w:color="auto"/>
                <w:left w:val="none" w:sz="0" w:space="0" w:color="auto"/>
                <w:bottom w:val="none" w:sz="0" w:space="0" w:color="auto"/>
                <w:right w:val="none" w:sz="0" w:space="0" w:color="auto"/>
              </w:divBdr>
            </w:div>
          </w:divsChild>
        </w:div>
        <w:div w:id="443430686">
          <w:marLeft w:val="0"/>
          <w:marRight w:val="0"/>
          <w:marTop w:val="0"/>
          <w:marBottom w:val="0"/>
          <w:divBdr>
            <w:top w:val="none" w:sz="0" w:space="0" w:color="auto"/>
            <w:left w:val="none" w:sz="0" w:space="0" w:color="auto"/>
            <w:bottom w:val="none" w:sz="0" w:space="0" w:color="auto"/>
            <w:right w:val="none" w:sz="0" w:space="0" w:color="auto"/>
          </w:divBdr>
          <w:divsChild>
            <w:div w:id="1912234355">
              <w:marLeft w:val="0"/>
              <w:marRight w:val="0"/>
              <w:marTop w:val="0"/>
              <w:marBottom w:val="0"/>
              <w:divBdr>
                <w:top w:val="none" w:sz="0" w:space="0" w:color="auto"/>
                <w:left w:val="none" w:sz="0" w:space="0" w:color="auto"/>
                <w:bottom w:val="none" w:sz="0" w:space="0" w:color="auto"/>
                <w:right w:val="none" w:sz="0" w:space="0" w:color="auto"/>
              </w:divBdr>
            </w:div>
          </w:divsChild>
        </w:div>
        <w:div w:id="452603067">
          <w:marLeft w:val="0"/>
          <w:marRight w:val="0"/>
          <w:marTop w:val="0"/>
          <w:marBottom w:val="0"/>
          <w:divBdr>
            <w:top w:val="none" w:sz="0" w:space="0" w:color="auto"/>
            <w:left w:val="none" w:sz="0" w:space="0" w:color="auto"/>
            <w:bottom w:val="none" w:sz="0" w:space="0" w:color="auto"/>
            <w:right w:val="none" w:sz="0" w:space="0" w:color="auto"/>
          </w:divBdr>
        </w:div>
        <w:div w:id="521011563">
          <w:marLeft w:val="0"/>
          <w:marRight w:val="0"/>
          <w:marTop w:val="0"/>
          <w:marBottom w:val="0"/>
          <w:divBdr>
            <w:top w:val="none" w:sz="0" w:space="0" w:color="auto"/>
            <w:left w:val="none" w:sz="0" w:space="0" w:color="auto"/>
            <w:bottom w:val="none" w:sz="0" w:space="0" w:color="auto"/>
            <w:right w:val="none" w:sz="0" w:space="0" w:color="auto"/>
          </w:divBdr>
          <w:divsChild>
            <w:div w:id="455636421">
              <w:marLeft w:val="0"/>
              <w:marRight w:val="0"/>
              <w:marTop w:val="0"/>
              <w:marBottom w:val="0"/>
              <w:divBdr>
                <w:top w:val="none" w:sz="0" w:space="0" w:color="auto"/>
                <w:left w:val="none" w:sz="0" w:space="0" w:color="auto"/>
                <w:bottom w:val="none" w:sz="0" w:space="0" w:color="auto"/>
                <w:right w:val="none" w:sz="0" w:space="0" w:color="auto"/>
              </w:divBdr>
            </w:div>
          </w:divsChild>
        </w:div>
        <w:div w:id="719212889">
          <w:marLeft w:val="0"/>
          <w:marRight w:val="0"/>
          <w:marTop w:val="300"/>
          <w:marBottom w:val="0"/>
          <w:divBdr>
            <w:top w:val="none" w:sz="0" w:space="0" w:color="auto"/>
            <w:left w:val="none" w:sz="0" w:space="0" w:color="auto"/>
            <w:bottom w:val="none" w:sz="0" w:space="0" w:color="auto"/>
            <w:right w:val="none" w:sz="0" w:space="0" w:color="auto"/>
          </w:divBdr>
          <w:divsChild>
            <w:div w:id="1164512708">
              <w:marLeft w:val="0"/>
              <w:marRight w:val="0"/>
              <w:marTop w:val="0"/>
              <w:marBottom w:val="0"/>
              <w:divBdr>
                <w:top w:val="none" w:sz="0" w:space="0" w:color="auto"/>
                <w:left w:val="none" w:sz="0" w:space="0" w:color="auto"/>
                <w:bottom w:val="none" w:sz="0" w:space="0" w:color="auto"/>
                <w:right w:val="none" w:sz="0" w:space="0" w:color="auto"/>
              </w:divBdr>
              <w:divsChild>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513737">
          <w:marLeft w:val="0"/>
          <w:marRight w:val="0"/>
          <w:marTop w:val="0"/>
          <w:marBottom w:val="0"/>
          <w:divBdr>
            <w:top w:val="none" w:sz="0" w:space="0" w:color="auto"/>
            <w:left w:val="none" w:sz="0" w:space="0" w:color="auto"/>
            <w:bottom w:val="none" w:sz="0" w:space="0" w:color="auto"/>
            <w:right w:val="none" w:sz="0" w:space="0" w:color="auto"/>
          </w:divBdr>
          <w:divsChild>
            <w:div w:id="1734543792">
              <w:marLeft w:val="0"/>
              <w:marRight w:val="0"/>
              <w:marTop w:val="0"/>
              <w:marBottom w:val="0"/>
              <w:divBdr>
                <w:top w:val="none" w:sz="0" w:space="0" w:color="auto"/>
                <w:left w:val="none" w:sz="0" w:space="0" w:color="auto"/>
                <w:bottom w:val="none" w:sz="0" w:space="0" w:color="auto"/>
                <w:right w:val="none" w:sz="0" w:space="0" w:color="auto"/>
              </w:divBdr>
            </w:div>
          </w:divsChild>
        </w:div>
        <w:div w:id="1078282159">
          <w:marLeft w:val="0"/>
          <w:marRight w:val="0"/>
          <w:marTop w:val="0"/>
          <w:marBottom w:val="0"/>
          <w:divBdr>
            <w:top w:val="none" w:sz="0" w:space="0" w:color="auto"/>
            <w:left w:val="none" w:sz="0" w:space="0" w:color="auto"/>
            <w:bottom w:val="none" w:sz="0" w:space="0" w:color="auto"/>
            <w:right w:val="none" w:sz="0" w:space="0" w:color="auto"/>
          </w:divBdr>
        </w:div>
        <w:div w:id="1123038892">
          <w:marLeft w:val="0"/>
          <w:marRight w:val="0"/>
          <w:marTop w:val="0"/>
          <w:marBottom w:val="0"/>
          <w:divBdr>
            <w:top w:val="none" w:sz="0" w:space="0" w:color="auto"/>
            <w:left w:val="none" w:sz="0" w:space="0" w:color="auto"/>
            <w:bottom w:val="none" w:sz="0" w:space="0" w:color="auto"/>
            <w:right w:val="none" w:sz="0" w:space="0" w:color="auto"/>
          </w:divBdr>
        </w:div>
        <w:div w:id="1123380998">
          <w:marLeft w:val="0"/>
          <w:marRight w:val="0"/>
          <w:marTop w:val="300"/>
          <w:marBottom w:val="0"/>
          <w:divBdr>
            <w:top w:val="none" w:sz="0" w:space="0" w:color="auto"/>
            <w:left w:val="none" w:sz="0" w:space="0" w:color="auto"/>
            <w:bottom w:val="none" w:sz="0" w:space="0" w:color="auto"/>
            <w:right w:val="none" w:sz="0" w:space="0" w:color="auto"/>
          </w:divBdr>
          <w:divsChild>
            <w:div w:id="330065542">
              <w:marLeft w:val="0"/>
              <w:marRight w:val="0"/>
              <w:marTop w:val="0"/>
              <w:marBottom w:val="0"/>
              <w:divBdr>
                <w:top w:val="none" w:sz="0" w:space="0" w:color="auto"/>
                <w:left w:val="none" w:sz="0" w:space="0" w:color="auto"/>
                <w:bottom w:val="none" w:sz="0" w:space="0" w:color="auto"/>
                <w:right w:val="none" w:sz="0" w:space="0" w:color="auto"/>
              </w:divBdr>
              <w:divsChild>
                <w:div w:id="1699965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645650">
          <w:marLeft w:val="0"/>
          <w:marRight w:val="0"/>
          <w:marTop w:val="0"/>
          <w:marBottom w:val="0"/>
          <w:divBdr>
            <w:top w:val="none" w:sz="0" w:space="0" w:color="auto"/>
            <w:left w:val="none" w:sz="0" w:space="0" w:color="auto"/>
            <w:bottom w:val="none" w:sz="0" w:space="0" w:color="auto"/>
            <w:right w:val="none" w:sz="0" w:space="0" w:color="auto"/>
          </w:divBdr>
          <w:divsChild>
            <w:div w:id="844322287">
              <w:marLeft w:val="0"/>
              <w:marRight w:val="0"/>
              <w:marTop w:val="0"/>
              <w:marBottom w:val="0"/>
              <w:divBdr>
                <w:top w:val="none" w:sz="0" w:space="0" w:color="auto"/>
                <w:left w:val="none" w:sz="0" w:space="0" w:color="auto"/>
                <w:bottom w:val="none" w:sz="0" w:space="0" w:color="auto"/>
                <w:right w:val="none" w:sz="0" w:space="0" w:color="auto"/>
              </w:divBdr>
            </w:div>
          </w:divsChild>
        </w:div>
        <w:div w:id="1366059382">
          <w:marLeft w:val="0"/>
          <w:marRight w:val="0"/>
          <w:marTop w:val="0"/>
          <w:marBottom w:val="0"/>
          <w:divBdr>
            <w:top w:val="none" w:sz="0" w:space="0" w:color="auto"/>
            <w:left w:val="none" w:sz="0" w:space="0" w:color="auto"/>
            <w:bottom w:val="none" w:sz="0" w:space="0" w:color="auto"/>
            <w:right w:val="none" w:sz="0" w:space="0" w:color="auto"/>
          </w:divBdr>
        </w:div>
        <w:div w:id="1527478844">
          <w:marLeft w:val="0"/>
          <w:marRight w:val="0"/>
          <w:marTop w:val="300"/>
          <w:marBottom w:val="0"/>
          <w:divBdr>
            <w:top w:val="none" w:sz="0" w:space="0" w:color="auto"/>
            <w:left w:val="none" w:sz="0" w:space="0" w:color="auto"/>
            <w:bottom w:val="none" w:sz="0" w:space="0" w:color="auto"/>
            <w:right w:val="none" w:sz="0" w:space="0" w:color="auto"/>
          </w:divBdr>
          <w:divsChild>
            <w:div w:id="550576026">
              <w:marLeft w:val="0"/>
              <w:marRight w:val="0"/>
              <w:marTop w:val="0"/>
              <w:marBottom w:val="0"/>
              <w:divBdr>
                <w:top w:val="none" w:sz="0" w:space="0" w:color="auto"/>
                <w:left w:val="none" w:sz="0" w:space="0" w:color="auto"/>
                <w:bottom w:val="none" w:sz="0" w:space="0" w:color="auto"/>
                <w:right w:val="none" w:sz="0" w:space="0" w:color="auto"/>
              </w:divBdr>
              <w:divsChild>
                <w:div w:id="260839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9661093">
          <w:marLeft w:val="0"/>
          <w:marRight w:val="0"/>
          <w:marTop w:val="0"/>
          <w:marBottom w:val="0"/>
          <w:divBdr>
            <w:top w:val="none" w:sz="0" w:space="0" w:color="auto"/>
            <w:left w:val="none" w:sz="0" w:space="0" w:color="auto"/>
            <w:bottom w:val="none" w:sz="0" w:space="0" w:color="auto"/>
            <w:right w:val="none" w:sz="0" w:space="0" w:color="auto"/>
          </w:divBdr>
        </w:div>
        <w:div w:id="2010983417">
          <w:marLeft w:val="0"/>
          <w:marRight w:val="0"/>
          <w:marTop w:val="300"/>
          <w:marBottom w:val="0"/>
          <w:divBdr>
            <w:top w:val="none" w:sz="0" w:space="0" w:color="auto"/>
            <w:left w:val="none" w:sz="0" w:space="0" w:color="auto"/>
            <w:bottom w:val="none" w:sz="0" w:space="0" w:color="auto"/>
            <w:right w:val="none" w:sz="0" w:space="0" w:color="auto"/>
          </w:divBdr>
          <w:divsChild>
            <w:div w:id="1414858038">
              <w:marLeft w:val="0"/>
              <w:marRight w:val="0"/>
              <w:marTop w:val="0"/>
              <w:marBottom w:val="0"/>
              <w:divBdr>
                <w:top w:val="none" w:sz="0" w:space="0" w:color="auto"/>
                <w:left w:val="none" w:sz="0" w:space="0" w:color="auto"/>
                <w:bottom w:val="none" w:sz="0" w:space="0" w:color="auto"/>
                <w:right w:val="none" w:sz="0" w:space="0" w:color="auto"/>
              </w:divBdr>
              <w:divsChild>
                <w:div w:id="1978098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747250">
      <w:bodyDiv w:val="1"/>
      <w:marLeft w:val="0"/>
      <w:marRight w:val="0"/>
      <w:marTop w:val="0"/>
      <w:marBottom w:val="0"/>
      <w:divBdr>
        <w:top w:val="none" w:sz="0" w:space="0" w:color="auto"/>
        <w:left w:val="none" w:sz="0" w:space="0" w:color="auto"/>
        <w:bottom w:val="none" w:sz="0" w:space="0" w:color="auto"/>
        <w:right w:val="none" w:sz="0" w:space="0" w:color="auto"/>
      </w:divBdr>
      <w:divsChild>
        <w:div w:id="1497380230">
          <w:marLeft w:val="0"/>
          <w:marRight w:val="0"/>
          <w:marTop w:val="0"/>
          <w:marBottom w:val="0"/>
          <w:divBdr>
            <w:top w:val="none" w:sz="0" w:space="0" w:color="auto"/>
            <w:left w:val="none" w:sz="0" w:space="0" w:color="auto"/>
            <w:bottom w:val="none" w:sz="0" w:space="0" w:color="auto"/>
            <w:right w:val="none" w:sz="0" w:space="0" w:color="auto"/>
          </w:divBdr>
        </w:div>
        <w:div w:id="65541643">
          <w:marLeft w:val="0"/>
          <w:marRight w:val="0"/>
          <w:marTop w:val="0"/>
          <w:marBottom w:val="0"/>
          <w:divBdr>
            <w:top w:val="none" w:sz="0" w:space="0" w:color="auto"/>
            <w:left w:val="none" w:sz="0" w:space="0" w:color="auto"/>
            <w:bottom w:val="none" w:sz="0" w:space="0" w:color="auto"/>
            <w:right w:val="none" w:sz="0" w:space="0" w:color="auto"/>
          </w:divBdr>
          <w:divsChild>
            <w:div w:id="1719041580">
              <w:marLeft w:val="0"/>
              <w:marRight w:val="0"/>
              <w:marTop w:val="0"/>
              <w:marBottom w:val="0"/>
              <w:divBdr>
                <w:top w:val="none" w:sz="0" w:space="0" w:color="auto"/>
                <w:left w:val="none" w:sz="0" w:space="0" w:color="auto"/>
                <w:bottom w:val="none" w:sz="0" w:space="0" w:color="auto"/>
                <w:right w:val="none" w:sz="0" w:space="0" w:color="auto"/>
              </w:divBdr>
            </w:div>
          </w:divsChild>
        </w:div>
        <w:div w:id="569652195">
          <w:marLeft w:val="0"/>
          <w:marRight w:val="0"/>
          <w:marTop w:val="0"/>
          <w:marBottom w:val="0"/>
          <w:divBdr>
            <w:top w:val="none" w:sz="0" w:space="0" w:color="auto"/>
            <w:left w:val="none" w:sz="0" w:space="0" w:color="auto"/>
            <w:bottom w:val="none" w:sz="0" w:space="0" w:color="auto"/>
            <w:right w:val="none" w:sz="0" w:space="0" w:color="auto"/>
          </w:divBdr>
        </w:div>
        <w:div w:id="615067173">
          <w:marLeft w:val="0"/>
          <w:marRight w:val="0"/>
          <w:marTop w:val="0"/>
          <w:marBottom w:val="0"/>
          <w:divBdr>
            <w:top w:val="none" w:sz="0" w:space="0" w:color="auto"/>
            <w:left w:val="none" w:sz="0" w:space="0" w:color="auto"/>
            <w:bottom w:val="none" w:sz="0" w:space="0" w:color="auto"/>
            <w:right w:val="none" w:sz="0" w:space="0" w:color="auto"/>
          </w:divBdr>
          <w:divsChild>
            <w:div w:id="612248997">
              <w:marLeft w:val="0"/>
              <w:marRight w:val="0"/>
              <w:marTop w:val="0"/>
              <w:marBottom w:val="0"/>
              <w:divBdr>
                <w:top w:val="none" w:sz="0" w:space="0" w:color="auto"/>
                <w:left w:val="none" w:sz="0" w:space="0" w:color="auto"/>
                <w:bottom w:val="none" w:sz="0" w:space="0" w:color="auto"/>
                <w:right w:val="none" w:sz="0" w:space="0" w:color="auto"/>
              </w:divBdr>
            </w:div>
          </w:divsChild>
        </w:div>
        <w:div w:id="1664115755">
          <w:marLeft w:val="0"/>
          <w:marRight w:val="0"/>
          <w:marTop w:val="0"/>
          <w:marBottom w:val="0"/>
          <w:divBdr>
            <w:top w:val="none" w:sz="0" w:space="0" w:color="auto"/>
            <w:left w:val="none" w:sz="0" w:space="0" w:color="auto"/>
            <w:bottom w:val="none" w:sz="0" w:space="0" w:color="auto"/>
            <w:right w:val="none" w:sz="0" w:space="0" w:color="auto"/>
          </w:divBdr>
        </w:div>
        <w:div w:id="210264260">
          <w:marLeft w:val="0"/>
          <w:marRight w:val="0"/>
          <w:marTop w:val="0"/>
          <w:marBottom w:val="0"/>
          <w:divBdr>
            <w:top w:val="none" w:sz="0" w:space="0" w:color="auto"/>
            <w:left w:val="none" w:sz="0" w:space="0" w:color="auto"/>
            <w:bottom w:val="none" w:sz="0" w:space="0" w:color="auto"/>
            <w:right w:val="none" w:sz="0" w:space="0" w:color="auto"/>
          </w:divBdr>
          <w:divsChild>
            <w:div w:id="2047563746">
              <w:marLeft w:val="0"/>
              <w:marRight w:val="0"/>
              <w:marTop w:val="0"/>
              <w:marBottom w:val="0"/>
              <w:divBdr>
                <w:top w:val="none" w:sz="0" w:space="0" w:color="auto"/>
                <w:left w:val="none" w:sz="0" w:space="0" w:color="auto"/>
                <w:bottom w:val="none" w:sz="0" w:space="0" w:color="auto"/>
                <w:right w:val="none" w:sz="0" w:space="0" w:color="auto"/>
              </w:divBdr>
            </w:div>
          </w:divsChild>
        </w:div>
        <w:div w:id="1453597842">
          <w:marLeft w:val="0"/>
          <w:marRight w:val="0"/>
          <w:marTop w:val="0"/>
          <w:marBottom w:val="0"/>
          <w:divBdr>
            <w:top w:val="none" w:sz="0" w:space="0" w:color="auto"/>
            <w:left w:val="none" w:sz="0" w:space="0" w:color="auto"/>
            <w:bottom w:val="none" w:sz="0" w:space="0" w:color="auto"/>
            <w:right w:val="none" w:sz="0" w:space="0" w:color="auto"/>
          </w:divBdr>
        </w:div>
        <w:div w:id="1200514443">
          <w:marLeft w:val="0"/>
          <w:marRight w:val="0"/>
          <w:marTop w:val="0"/>
          <w:marBottom w:val="0"/>
          <w:divBdr>
            <w:top w:val="none" w:sz="0" w:space="0" w:color="auto"/>
            <w:left w:val="none" w:sz="0" w:space="0" w:color="auto"/>
            <w:bottom w:val="none" w:sz="0" w:space="0" w:color="auto"/>
            <w:right w:val="none" w:sz="0" w:space="0" w:color="auto"/>
          </w:divBdr>
          <w:divsChild>
            <w:div w:id="39331501">
              <w:marLeft w:val="0"/>
              <w:marRight w:val="0"/>
              <w:marTop w:val="0"/>
              <w:marBottom w:val="0"/>
              <w:divBdr>
                <w:top w:val="none" w:sz="0" w:space="0" w:color="auto"/>
                <w:left w:val="none" w:sz="0" w:space="0" w:color="auto"/>
                <w:bottom w:val="none" w:sz="0" w:space="0" w:color="auto"/>
                <w:right w:val="none" w:sz="0" w:space="0" w:color="auto"/>
              </w:divBdr>
            </w:div>
          </w:divsChild>
        </w:div>
        <w:div w:id="894972338">
          <w:marLeft w:val="0"/>
          <w:marRight w:val="0"/>
          <w:marTop w:val="0"/>
          <w:marBottom w:val="0"/>
          <w:divBdr>
            <w:top w:val="none" w:sz="0" w:space="0" w:color="auto"/>
            <w:left w:val="none" w:sz="0" w:space="0" w:color="auto"/>
            <w:bottom w:val="none" w:sz="0" w:space="0" w:color="auto"/>
            <w:right w:val="none" w:sz="0" w:space="0" w:color="auto"/>
          </w:divBdr>
        </w:div>
        <w:div w:id="579413596">
          <w:marLeft w:val="0"/>
          <w:marRight w:val="0"/>
          <w:marTop w:val="0"/>
          <w:marBottom w:val="0"/>
          <w:divBdr>
            <w:top w:val="none" w:sz="0" w:space="0" w:color="auto"/>
            <w:left w:val="none" w:sz="0" w:space="0" w:color="auto"/>
            <w:bottom w:val="none" w:sz="0" w:space="0" w:color="auto"/>
            <w:right w:val="none" w:sz="0" w:space="0" w:color="auto"/>
          </w:divBdr>
          <w:divsChild>
            <w:div w:id="407848349">
              <w:marLeft w:val="0"/>
              <w:marRight w:val="0"/>
              <w:marTop w:val="0"/>
              <w:marBottom w:val="0"/>
              <w:divBdr>
                <w:top w:val="none" w:sz="0" w:space="0" w:color="auto"/>
                <w:left w:val="none" w:sz="0" w:space="0" w:color="auto"/>
                <w:bottom w:val="none" w:sz="0" w:space="0" w:color="auto"/>
                <w:right w:val="none" w:sz="0" w:space="0" w:color="auto"/>
              </w:divBdr>
            </w:div>
          </w:divsChild>
        </w:div>
        <w:div w:id="628708088">
          <w:marLeft w:val="0"/>
          <w:marRight w:val="0"/>
          <w:marTop w:val="0"/>
          <w:marBottom w:val="0"/>
          <w:divBdr>
            <w:top w:val="none" w:sz="0" w:space="0" w:color="auto"/>
            <w:left w:val="none" w:sz="0" w:space="0" w:color="auto"/>
            <w:bottom w:val="none" w:sz="0" w:space="0" w:color="auto"/>
            <w:right w:val="none" w:sz="0" w:space="0" w:color="auto"/>
          </w:divBdr>
        </w:div>
        <w:div w:id="33964134">
          <w:marLeft w:val="0"/>
          <w:marRight w:val="0"/>
          <w:marTop w:val="0"/>
          <w:marBottom w:val="0"/>
          <w:divBdr>
            <w:top w:val="none" w:sz="0" w:space="0" w:color="auto"/>
            <w:left w:val="none" w:sz="0" w:space="0" w:color="auto"/>
            <w:bottom w:val="none" w:sz="0" w:space="0" w:color="auto"/>
            <w:right w:val="none" w:sz="0" w:space="0" w:color="auto"/>
          </w:divBdr>
          <w:divsChild>
            <w:div w:id="52895419">
              <w:marLeft w:val="0"/>
              <w:marRight w:val="0"/>
              <w:marTop w:val="0"/>
              <w:marBottom w:val="0"/>
              <w:divBdr>
                <w:top w:val="none" w:sz="0" w:space="0" w:color="auto"/>
                <w:left w:val="none" w:sz="0" w:space="0" w:color="auto"/>
                <w:bottom w:val="none" w:sz="0" w:space="0" w:color="auto"/>
                <w:right w:val="none" w:sz="0" w:space="0" w:color="auto"/>
              </w:divBdr>
            </w:div>
          </w:divsChild>
        </w:div>
        <w:div w:id="354309290">
          <w:marLeft w:val="0"/>
          <w:marRight w:val="0"/>
          <w:marTop w:val="0"/>
          <w:marBottom w:val="0"/>
          <w:divBdr>
            <w:top w:val="none" w:sz="0" w:space="0" w:color="auto"/>
            <w:left w:val="none" w:sz="0" w:space="0" w:color="auto"/>
            <w:bottom w:val="none" w:sz="0" w:space="0" w:color="auto"/>
            <w:right w:val="none" w:sz="0" w:space="0" w:color="auto"/>
          </w:divBdr>
        </w:div>
        <w:div w:id="1973706815">
          <w:marLeft w:val="0"/>
          <w:marRight w:val="0"/>
          <w:marTop w:val="0"/>
          <w:marBottom w:val="0"/>
          <w:divBdr>
            <w:top w:val="none" w:sz="0" w:space="0" w:color="auto"/>
            <w:left w:val="none" w:sz="0" w:space="0" w:color="auto"/>
            <w:bottom w:val="none" w:sz="0" w:space="0" w:color="auto"/>
            <w:right w:val="none" w:sz="0" w:space="0" w:color="auto"/>
          </w:divBdr>
          <w:divsChild>
            <w:div w:id="538392890">
              <w:marLeft w:val="0"/>
              <w:marRight w:val="0"/>
              <w:marTop w:val="0"/>
              <w:marBottom w:val="0"/>
              <w:divBdr>
                <w:top w:val="none" w:sz="0" w:space="0" w:color="auto"/>
                <w:left w:val="none" w:sz="0" w:space="0" w:color="auto"/>
                <w:bottom w:val="none" w:sz="0" w:space="0" w:color="auto"/>
                <w:right w:val="none" w:sz="0" w:space="0" w:color="auto"/>
              </w:divBdr>
            </w:div>
          </w:divsChild>
        </w:div>
        <w:div w:id="1546141994">
          <w:marLeft w:val="0"/>
          <w:marRight w:val="0"/>
          <w:marTop w:val="300"/>
          <w:marBottom w:val="0"/>
          <w:divBdr>
            <w:top w:val="none" w:sz="0" w:space="0" w:color="auto"/>
            <w:left w:val="none" w:sz="0" w:space="0" w:color="auto"/>
            <w:bottom w:val="none" w:sz="0" w:space="0" w:color="auto"/>
            <w:right w:val="none" w:sz="0" w:space="0" w:color="auto"/>
          </w:divBdr>
          <w:divsChild>
            <w:div w:id="1893691752">
              <w:marLeft w:val="0"/>
              <w:marRight w:val="0"/>
              <w:marTop w:val="0"/>
              <w:marBottom w:val="0"/>
              <w:divBdr>
                <w:top w:val="none" w:sz="0" w:space="0" w:color="auto"/>
                <w:left w:val="none" w:sz="0" w:space="0" w:color="auto"/>
                <w:bottom w:val="none" w:sz="0" w:space="0" w:color="auto"/>
                <w:right w:val="none" w:sz="0" w:space="0" w:color="auto"/>
              </w:divBdr>
              <w:divsChild>
                <w:div w:id="146553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481302">
          <w:marLeft w:val="0"/>
          <w:marRight w:val="0"/>
          <w:marTop w:val="300"/>
          <w:marBottom w:val="0"/>
          <w:divBdr>
            <w:top w:val="none" w:sz="0" w:space="0" w:color="auto"/>
            <w:left w:val="none" w:sz="0" w:space="0" w:color="auto"/>
            <w:bottom w:val="none" w:sz="0" w:space="0" w:color="auto"/>
            <w:right w:val="none" w:sz="0" w:space="0" w:color="auto"/>
          </w:divBdr>
          <w:divsChild>
            <w:div w:id="503282436">
              <w:marLeft w:val="0"/>
              <w:marRight w:val="0"/>
              <w:marTop w:val="0"/>
              <w:marBottom w:val="0"/>
              <w:divBdr>
                <w:top w:val="none" w:sz="0" w:space="0" w:color="auto"/>
                <w:left w:val="none" w:sz="0" w:space="0" w:color="auto"/>
                <w:bottom w:val="none" w:sz="0" w:space="0" w:color="auto"/>
                <w:right w:val="none" w:sz="0" w:space="0" w:color="auto"/>
              </w:divBdr>
              <w:divsChild>
                <w:div w:id="1901020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7781502">
          <w:marLeft w:val="0"/>
          <w:marRight w:val="0"/>
          <w:marTop w:val="300"/>
          <w:marBottom w:val="0"/>
          <w:divBdr>
            <w:top w:val="none" w:sz="0" w:space="0" w:color="auto"/>
            <w:left w:val="none" w:sz="0" w:space="0" w:color="auto"/>
            <w:bottom w:val="none" w:sz="0" w:space="0" w:color="auto"/>
            <w:right w:val="none" w:sz="0" w:space="0" w:color="auto"/>
          </w:divBdr>
          <w:divsChild>
            <w:div w:id="26149850">
              <w:marLeft w:val="0"/>
              <w:marRight w:val="0"/>
              <w:marTop w:val="0"/>
              <w:marBottom w:val="0"/>
              <w:divBdr>
                <w:top w:val="none" w:sz="0" w:space="0" w:color="auto"/>
                <w:left w:val="none" w:sz="0" w:space="0" w:color="auto"/>
                <w:bottom w:val="none" w:sz="0" w:space="0" w:color="auto"/>
                <w:right w:val="none" w:sz="0" w:space="0" w:color="auto"/>
              </w:divBdr>
              <w:divsChild>
                <w:div w:id="917521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307430">
          <w:marLeft w:val="0"/>
          <w:marRight w:val="0"/>
          <w:marTop w:val="300"/>
          <w:marBottom w:val="0"/>
          <w:divBdr>
            <w:top w:val="none" w:sz="0" w:space="0" w:color="auto"/>
            <w:left w:val="none" w:sz="0" w:space="0" w:color="auto"/>
            <w:bottom w:val="none" w:sz="0" w:space="0" w:color="auto"/>
            <w:right w:val="none" w:sz="0" w:space="0" w:color="auto"/>
          </w:divBdr>
          <w:divsChild>
            <w:div w:id="945504338">
              <w:marLeft w:val="0"/>
              <w:marRight w:val="0"/>
              <w:marTop w:val="0"/>
              <w:marBottom w:val="0"/>
              <w:divBdr>
                <w:top w:val="none" w:sz="0" w:space="0" w:color="auto"/>
                <w:left w:val="none" w:sz="0" w:space="0" w:color="auto"/>
                <w:bottom w:val="none" w:sz="0" w:space="0" w:color="auto"/>
                <w:right w:val="none" w:sz="0" w:space="0" w:color="auto"/>
              </w:divBdr>
              <w:divsChild>
                <w:div w:id="1908221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863326">
      <w:bodyDiv w:val="1"/>
      <w:marLeft w:val="0"/>
      <w:marRight w:val="0"/>
      <w:marTop w:val="0"/>
      <w:marBottom w:val="0"/>
      <w:divBdr>
        <w:top w:val="none" w:sz="0" w:space="0" w:color="auto"/>
        <w:left w:val="none" w:sz="0" w:space="0" w:color="auto"/>
        <w:bottom w:val="none" w:sz="0" w:space="0" w:color="auto"/>
        <w:right w:val="none" w:sz="0" w:space="0" w:color="auto"/>
      </w:divBdr>
      <w:divsChild>
        <w:div w:id="42564243">
          <w:marLeft w:val="0"/>
          <w:marRight w:val="0"/>
          <w:marTop w:val="0"/>
          <w:marBottom w:val="0"/>
          <w:divBdr>
            <w:top w:val="none" w:sz="0" w:space="0" w:color="auto"/>
            <w:left w:val="none" w:sz="0" w:space="0" w:color="auto"/>
            <w:bottom w:val="none" w:sz="0" w:space="0" w:color="auto"/>
            <w:right w:val="none" w:sz="0" w:space="0" w:color="auto"/>
          </w:divBdr>
          <w:divsChild>
            <w:div w:id="1521967207">
              <w:marLeft w:val="0"/>
              <w:marRight w:val="0"/>
              <w:marTop w:val="0"/>
              <w:marBottom w:val="0"/>
              <w:divBdr>
                <w:top w:val="none" w:sz="0" w:space="0" w:color="auto"/>
                <w:left w:val="none" w:sz="0" w:space="0" w:color="auto"/>
                <w:bottom w:val="none" w:sz="0" w:space="0" w:color="auto"/>
                <w:right w:val="none" w:sz="0" w:space="0" w:color="auto"/>
              </w:divBdr>
            </w:div>
          </w:divsChild>
        </w:div>
        <w:div w:id="138033059">
          <w:marLeft w:val="0"/>
          <w:marRight w:val="0"/>
          <w:marTop w:val="0"/>
          <w:marBottom w:val="0"/>
          <w:divBdr>
            <w:top w:val="none" w:sz="0" w:space="0" w:color="auto"/>
            <w:left w:val="none" w:sz="0" w:space="0" w:color="auto"/>
            <w:bottom w:val="none" w:sz="0" w:space="0" w:color="auto"/>
            <w:right w:val="none" w:sz="0" w:space="0" w:color="auto"/>
          </w:divBdr>
          <w:divsChild>
            <w:div w:id="1721050235">
              <w:marLeft w:val="0"/>
              <w:marRight w:val="0"/>
              <w:marTop w:val="0"/>
              <w:marBottom w:val="0"/>
              <w:divBdr>
                <w:top w:val="none" w:sz="0" w:space="0" w:color="auto"/>
                <w:left w:val="none" w:sz="0" w:space="0" w:color="auto"/>
                <w:bottom w:val="none" w:sz="0" w:space="0" w:color="auto"/>
                <w:right w:val="none" w:sz="0" w:space="0" w:color="auto"/>
              </w:divBdr>
            </w:div>
          </w:divsChild>
        </w:div>
        <w:div w:id="157694471">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sChild>
            <w:div w:id="1071729559">
              <w:marLeft w:val="0"/>
              <w:marRight w:val="0"/>
              <w:marTop w:val="0"/>
              <w:marBottom w:val="0"/>
              <w:divBdr>
                <w:top w:val="none" w:sz="0" w:space="0" w:color="auto"/>
                <w:left w:val="none" w:sz="0" w:space="0" w:color="auto"/>
                <w:bottom w:val="none" w:sz="0" w:space="0" w:color="auto"/>
                <w:right w:val="none" w:sz="0" w:space="0" w:color="auto"/>
              </w:divBdr>
            </w:div>
          </w:divsChild>
        </w:div>
        <w:div w:id="478376733">
          <w:marLeft w:val="0"/>
          <w:marRight w:val="0"/>
          <w:marTop w:val="0"/>
          <w:marBottom w:val="0"/>
          <w:divBdr>
            <w:top w:val="none" w:sz="0" w:space="0" w:color="auto"/>
            <w:left w:val="none" w:sz="0" w:space="0" w:color="auto"/>
            <w:bottom w:val="none" w:sz="0" w:space="0" w:color="auto"/>
            <w:right w:val="none" w:sz="0" w:space="0" w:color="auto"/>
          </w:divBdr>
          <w:divsChild>
            <w:div w:id="691104639">
              <w:marLeft w:val="0"/>
              <w:marRight w:val="0"/>
              <w:marTop w:val="0"/>
              <w:marBottom w:val="0"/>
              <w:divBdr>
                <w:top w:val="none" w:sz="0" w:space="0" w:color="auto"/>
                <w:left w:val="none" w:sz="0" w:space="0" w:color="auto"/>
                <w:bottom w:val="none" w:sz="0" w:space="0" w:color="auto"/>
                <w:right w:val="none" w:sz="0" w:space="0" w:color="auto"/>
              </w:divBdr>
            </w:div>
          </w:divsChild>
        </w:div>
        <w:div w:id="507335545">
          <w:marLeft w:val="0"/>
          <w:marRight w:val="0"/>
          <w:marTop w:val="0"/>
          <w:marBottom w:val="0"/>
          <w:divBdr>
            <w:top w:val="none" w:sz="0" w:space="0" w:color="auto"/>
            <w:left w:val="none" w:sz="0" w:space="0" w:color="auto"/>
            <w:bottom w:val="none" w:sz="0" w:space="0" w:color="auto"/>
            <w:right w:val="none" w:sz="0" w:space="0" w:color="auto"/>
          </w:divBdr>
        </w:div>
        <w:div w:id="881943069">
          <w:marLeft w:val="0"/>
          <w:marRight w:val="0"/>
          <w:marTop w:val="0"/>
          <w:marBottom w:val="0"/>
          <w:divBdr>
            <w:top w:val="none" w:sz="0" w:space="0" w:color="auto"/>
            <w:left w:val="none" w:sz="0" w:space="0" w:color="auto"/>
            <w:bottom w:val="none" w:sz="0" w:space="0" w:color="auto"/>
            <w:right w:val="none" w:sz="0" w:space="0" w:color="auto"/>
          </w:divBdr>
        </w:div>
        <w:div w:id="937636869">
          <w:marLeft w:val="0"/>
          <w:marRight w:val="0"/>
          <w:marTop w:val="0"/>
          <w:marBottom w:val="0"/>
          <w:divBdr>
            <w:top w:val="none" w:sz="0" w:space="0" w:color="auto"/>
            <w:left w:val="none" w:sz="0" w:space="0" w:color="auto"/>
            <w:bottom w:val="none" w:sz="0" w:space="0" w:color="auto"/>
            <w:right w:val="none" w:sz="0" w:space="0" w:color="auto"/>
          </w:divBdr>
          <w:divsChild>
            <w:div w:id="1497040437">
              <w:marLeft w:val="0"/>
              <w:marRight w:val="0"/>
              <w:marTop w:val="0"/>
              <w:marBottom w:val="0"/>
              <w:divBdr>
                <w:top w:val="none" w:sz="0" w:space="0" w:color="auto"/>
                <w:left w:val="none" w:sz="0" w:space="0" w:color="auto"/>
                <w:bottom w:val="none" w:sz="0" w:space="0" w:color="auto"/>
                <w:right w:val="none" w:sz="0" w:space="0" w:color="auto"/>
              </w:divBdr>
            </w:div>
          </w:divsChild>
        </w:div>
        <w:div w:id="972062083">
          <w:marLeft w:val="0"/>
          <w:marRight w:val="0"/>
          <w:marTop w:val="0"/>
          <w:marBottom w:val="0"/>
          <w:divBdr>
            <w:top w:val="none" w:sz="0" w:space="0" w:color="auto"/>
            <w:left w:val="none" w:sz="0" w:space="0" w:color="auto"/>
            <w:bottom w:val="none" w:sz="0" w:space="0" w:color="auto"/>
            <w:right w:val="none" w:sz="0" w:space="0" w:color="auto"/>
          </w:divBdr>
          <w:divsChild>
            <w:div w:id="144589934">
              <w:marLeft w:val="0"/>
              <w:marRight w:val="0"/>
              <w:marTop w:val="0"/>
              <w:marBottom w:val="0"/>
              <w:divBdr>
                <w:top w:val="none" w:sz="0" w:space="0" w:color="auto"/>
                <w:left w:val="none" w:sz="0" w:space="0" w:color="auto"/>
                <w:bottom w:val="none" w:sz="0" w:space="0" w:color="auto"/>
                <w:right w:val="none" w:sz="0" w:space="0" w:color="auto"/>
              </w:divBdr>
            </w:div>
          </w:divsChild>
        </w:div>
        <w:div w:id="1031492059">
          <w:marLeft w:val="0"/>
          <w:marRight w:val="0"/>
          <w:marTop w:val="0"/>
          <w:marBottom w:val="0"/>
          <w:divBdr>
            <w:top w:val="none" w:sz="0" w:space="0" w:color="auto"/>
            <w:left w:val="none" w:sz="0" w:space="0" w:color="auto"/>
            <w:bottom w:val="none" w:sz="0" w:space="0" w:color="auto"/>
            <w:right w:val="none" w:sz="0" w:space="0" w:color="auto"/>
          </w:divBdr>
        </w:div>
        <w:div w:id="1280844014">
          <w:marLeft w:val="0"/>
          <w:marRight w:val="0"/>
          <w:marTop w:val="300"/>
          <w:marBottom w:val="0"/>
          <w:divBdr>
            <w:top w:val="none" w:sz="0" w:space="0" w:color="auto"/>
            <w:left w:val="none" w:sz="0" w:space="0" w:color="auto"/>
            <w:bottom w:val="none" w:sz="0" w:space="0" w:color="auto"/>
            <w:right w:val="none" w:sz="0" w:space="0" w:color="auto"/>
          </w:divBdr>
          <w:divsChild>
            <w:div w:id="689914239">
              <w:marLeft w:val="0"/>
              <w:marRight w:val="0"/>
              <w:marTop w:val="0"/>
              <w:marBottom w:val="0"/>
              <w:divBdr>
                <w:top w:val="none" w:sz="0" w:space="0" w:color="auto"/>
                <w:left w:val="none" w:sz="0" w:space="0" w:color="auto"/>
                <w:bottom w:val="none" w:sz="0" w:space="0" w:color="auto"/>
                <w:right w:val="none" w:sz="0" w:space="0" w:color="auto"/>
              </w:divBdr>
              <w:divsChild>
                <w:div w:id="367099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7268467">
          <w:marLeft w:val="0"/>
          <w:marRight w:val="0"/>
          <w:marTop w:val="0"/>
          <w:marBottom w:val="0"/>
          <w:divBdr>
            <w:top w:val="none" w:sz="0" w:space="0" w:color="auto"/>
            <w:left w:val="none" w:sz="0" w:space="0" w:color="auto"/>
            <w:bottom w:val="none" w:sz="0" w:space="0" w:color="auto"/>
            <w:right w:val="none" w:sz="0" w:space="0" w:color="auto"/>
          </w:divBdr>
        </w:div>
        <w:div w:id="1669015711">
          <w:marLeft w:val="0"/>
          <w:marRight w:val="0"/>
          <w:marTop w:val="300"/>
          <w:marBottom w:val="0"/>
          <w:divBdr>
            <w:top w:val="none" w:sz="0" w:space="0" w:color="auto"/>
            <w:left w:val="none" w:sz="0" w:space="0" w:color="auto"/>
            <w:bottom w:val="none" w:sz="0" w:space="0" w:color="auto"/>
            <w:right w:val="none" w:sz="0" w:space="0" w:color="auto"/>
          </w:divBdr>
          <w:divsChild>
            <w:div w:id="550305978">
              <w:marLeft w:val="0"/>
              <w:marRight w:val="0"/>
              <w:marTop w:val="0"/>
              <w:marBottom w:val="0"/>
              <w:divBdr>
                <w:top w:val="none" w:sz="0" w:space="0" w:color="auto"/>
                <w:left w:val="none" w:sz="0" w:space="0" w:color="auto"/>
                <w:bottom w:val="none" w:sz="0" w:space="0" w:color="auto"/>
                <w:right w:val="none" w:sz="0" w:space="0" w:color="auto"/>
              </w:divBdr>
              <w:divsChild>
                <w:div w:id="1490517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318803">
          <w:marLeft w:val="0"/>
          <w:marRight w:val="0"/>
          <w:marTop w:val="0"/>
          <w:marBottom w:val="0"/>
          <w:divBdr>
            <w:top w:val="none" w:sz="0" w:space="0" w:color="auto"/>
            <w:left w:val="none" w:sz="0" w:space="0" w:color="auto"/>
            <w:bottom w:val="none" w:sz="0" w:space="0" w:color="auto"/>
            <w:right w:val="none" w:sz="0" w:space="0" w:color="auto"/>
          </w:divBdr>
          <w:divsChild>
            <w:div w:id="2082019372">
              <w:marLeft w:val="0"/>
              <w:marRight w:val="0"/>
              <w:marTop w:val="0"/>
              <w:marBottom w:val="0"/>
              <w:divBdr>
                <w:top w:val="none" w:sz="0" w:space="0" w:color="auto"/>
                <w:left w:val="none" w:sz="0" w:space="0" w:color="auto"/>
                <w:bottom w:val="none" w:sz="0" w:space="0" w:color="auto"/>
                <w:right w:val="none" w:sz="0" w:space="0" w:color="auto"/>
              </w:divBdr>
            </w:div>
          </w:divsChild>
        </w:div>
        <w:div w:id="1765034350">
          <w:marLeft w:val="0"/>
          <w:marRight w:val="0"/>
          <w:marTop w:val="300"/>
          <w:marBottom w:val="0"/>
          <w:divBdr>
            <w:top w:val="none" w:sz="0" w:space="0" w:color="auto"/>
            <w:left w:val="none" w:sz="0" w:space="0" w:color="auto"/>
            <w:bottom w:val="none" w:sz="0" w:space="0" w:color="auto"/>
            <w:right w:val="none" w:sz="0" w:space="0" w:color="auto"/>
          </w:divBdr>
          <w:divsChild>
            <w:div w:id="1743527300">
              <w:marLeft w:val="0"/>
              <w:marRight w:val="0"/>
              <w:marTop w:val="0"/>
              <w:marBottom w:val="0"/>
              <w:divBdr>
                <w:top w:val="none" w:sz="0" w:space="0" w:color="auto"/>
                <w:left w:val="none" w:sz="0" w:space="0" w:color="auto"/>
                <w:bottom w:val="none" w:sz="0" w:space="0" w:color="auto"/>
                <w:right w:val="none" w:sz="0" w:space="0" w:color="auto"/>
              </w:divBdr>
              <w:divsChild>
                <w:div w:id="1192187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463153">
          <w:marLeft w:val="0"/>
          <w:marRight w:val="0"/>
          <w:marTop w:val="300"/>
          <w:marBottom w:val="0"/>
          <w:divBdr>
            <w:top w:val="none" w:sz="0" w:space="0" w:color="auto"/>
            <w:left w:val="none" w:sz="0" w:space="0" w:color="auto"/>
            <w:bottom w:val="none" w:sz="0" w:space="0" w:color="auto"/>
            <w:right w:val="none" w:sz="0" w:space="0" w:color="auto"/>
          </w:divBdr>
          <w:divsChild>
            <w:div w:id="758018576">
              <w:marLeft w:val="0"/>
              <w:marRight w:val="0"/>
              <w:marTop w:val="0"/>
              <w:marBottom w:val="0"/>
              <w:divBdr>
                <w:top w:val="none" w:sz="0" w:space="0" w:color="auto"/>
                <w:left w:val="none" w:sz="0" w:space="0" w:color="auto"/>
                <w:bottom w:val="none" w:sz="0" w:space="0" w:color="auto"/>
                <w:right w:val="none" w:sz="0" w:space="0" w:color="auto"/>
              </w:divBdr>
              <w:divsChild>
                <w:div w:id="1664818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375063">
          <w:marLeft w:val="0"/>
          <w:marRight w:val="0"/>
          <w:marTop w:val="0"/>
          <w:marBottom w:val="0"/>
          <w:divBdr>
            <w:top w:val="none" w:sz="0" w:space="0" w:color="auto"/>
            <w:left w:val="none" w:sz="0" w:space="0" w:color="auto"/>
            <w:bottom w:val="none" w:sz="0" w:space="0" w:color="auto"/>
            <w:right w:val="none" w:sz="0" w:space="0" w:color="auto"/>
          </w:divBdr>
        </w:div>
        <w:div w:id="2061173608">
          <w:marLeft w:val="0"/>
          <w:marRight w:val="0"/>
          <w:marTop w:val="0"/>
          <w:marBottom w:val="0"/>
          <w:divBdr>
            <w:top w:val="none" w:sz="0" w:space="0" w:color="auto"/>
            <w:left w:val="none" w:sz="0" w:space="0" w:color="auto"/>
            <w:bottom w:val="none" w:sz="0" w:space="0" w:color="auto"/>
            <w:right w:val="none" w:sz="0" w:space="0" w:color="auto"/>
          </w:divBdr>
        </w:div>
      </w:divsChild>
    </w:div>
    <w:div w:id="1596940023">
      <w:bodyDiv w:val="1"/>
      <w:marLeft w:val="0"/>
      <w:marRight w:val="0"/>
      <w:marTop w:val="0"/>
      <w:marBottom w:val="0"/>
      <w:divBdr>
        <w:top w:val="none" w:sz="0" w:space="0" w:color="auto"/>
        <w:left w:val="none" w:sz="0" w:space="0" w:color="auto"/>
        <w:bottom w:val="none" w:sz="0" w:space="0" w:color="auto"/>
        <w:right w:val="none" w:sz="0" w:space="0" w:color="auto"/>
      </w:divBdr>
      <w:divsChild>
        <w:div w:id="1381322824">
          <w:marLeft w:val="0"/>
          <w:marRight w:val="0"/>
          <w:marTop w:val="0"/>
          <w:marBottom w:val="0"/>
          <w:divBdr>
            <w:top w:val="none" w:sz="0" w:space="0" w:color="auto"/>
            <w:left w:val="none" w:sz="0" w:space="0" w:color="auto"/>
            <w:bottom w:val="none" w:sz="0" w:space="0" w:color="auto"/>
            <w:right w:val="none" w:sz="0" w:space="0" w:color="auto"/>
          </w:divBdr>
          <w:divsChild>
            <w:div w:id="1502043915">
              <w:marLeft w:val="0"/>
              <w:marRight w:val="0"/>
              <w:marTop w:val="0"/>
              <w:marBottom w:val="0"/>
              <w:divBdr>
                <w:top w:val="none" w:sz="0" w:space="0" w:color="auto"/>
                <w:left w:val="none" w:sz="0" w:space="0" w:color="auto"/>
                <w:bottom w:val="none" w:sz="0" w:space="0" w:color="auto"/>
                <w:right w:val="none" w:sz="0" w:space="0" w:color="auto"/>
              </w:divBdr>
            </w:div>
          </w:divsChild>
        </w:div>
        <w:div w:id="100533221">
          <w:marLeft w:val="0"/>
          <w:marRight w:val="0"/>
          <w:marTop w:val="0"/>
          <w:marBottom w:val="0"/>
          <w:divBdr>
            <w:top w:val="none" w:sz="0" w:space="0" w:color="auto"/>
            <w:left w:val="none" w:sz="0" w:space="0" w:color="auto"/>
            <w:bottom w:val="none" w:sz="0" w:space="0" w:color="auto"/>
            <w:right w:val="none" w:sz="0" w:space="0" w:color="auto"/>
          </w:divBdr>
        </w:div>
        <w:div w:id="493649054">
          <w:marLeft w:val="0"/>
          <w:marRight w:val="0"/>
          <w:marTop w:val="0"/>
          <w:marBottom w:val="0"/>
          <w:divBdr>
            <w:top w:val="none" w:sz="0" w:space="0" w:color="auto"/>
            <w:left w:val="none" w:sz="0" w:space="0" w:color="auto"/>
            <w:bottom w:val="none" w:sz="0" w:space="0" w:color="auto"/>
            <w:right w:val="none" w:sz="0" w:space="0" w:color="auto"/>
          </w:divBdr>
          <w:divsChild>
            <w:div w:id="1748383755">
              <w:marLeft w:val="0"/>
              <w:marRight w:val="0"/>
              <w:marTop w:val="0"/>
              <w:marBottom w:val="0"/>
              <w:divBdr>
                <w:top w:val="none" w:sz="0" w:space="0" w:color="auto"/>
                <w:left w:val="none" w:sz="0" w:space="0" w:color="auto"/>
                <w:bottom w:val="none" w:sz="0" w:space="0" w:color="auto"/>
                <w:right w:val="none" w:sz="0" w:space="0" w:color="auto"/>
              </w:divBdr>
            </w:div>
          </w:divsChild>
        </w:div>
        <w:div w:id="1908109979">
          <w:marLeft w:val="0"/>
          <w:marRight w:val="0"/>
          <w:marTop w:val="0"/>
          <w:marBottom w:val="0"/>
          <w:divBdr>
            <w:top w:val="none" w:sz="0" w:space="0" w:color="auto"/>
            <w:left w:val="none" w:sz="0" w:space="0" w:color="auto"/>
            <w:bottom w:val="none" w:sz="0" w:space="0" w:color="auto"/>
            <w:right w:val="none" w:sz="0" w:space="0" w:color="auto"/>
          </w:divBdr>
        </w:div>
        <w:div w:id="585652491">
          <w:marLeft w:val="0"/>
          <w:marRight w:val="0"/>
          <w:marTop w:val="0"/>
          <w:marBottom w:val="0"/>
          <w:divBdr>
            <w:top w:val="none" w:sz="0" w:space="0" w:color="auto"/>
            <w:left w:val="none" w:sz="0" w:space="0" w:color="auto"/>
            <w:bottom w:val="none" w:sz="0" w:space="0" w:color="auto"/>
            <w:right w:val="none" w:sz="0" w:space="0" w:color="auto"/>
          </w:divBdr>
          <w:divsChild>
            <w:div w:id="1281498865">
              <w:marLeft w:val="0"/>
              <w:marRight w:val="0"/>
              <w:marTop w:val="0"/>
              <w:marBottom w:val="0"/>
              <w:divBdr>
                <w:top w:val="none" w:sz="0" w:space="0" w:color="auto"/>
                <w:left w:val="none" w:sz="0" w:space="0" w:color="auto"/>
                <w:bottom w:val="none" w:sz="0" w:space="0" w:color="auto"/>
                <w:right w:val="none" w:sz="0" w:space="0" w:color="auto"/>
              </w:divBdr>
            </w:div>
          </w:divsChild>
        </w:div>
        <w:div w:id="218244642">
          <w:marLeft w:val="0"/>
          <w:marRight w:val="0"/>
          <w:marTop w:val="0"/>
          <w:marBottom w:val="0"/>
          <w:divBdr>
            <w:top w:val="none" w:sz="0" w:space="0" w:color="auto"/>
            <w:left w:val="none" w:sz="0" w:space="0" w:color="auto"/>
            <w:bottom w:val="none" w:sz="0" w:space="0" w:color="auto"/>
            <w:right w:val="none" w:sz="0" w:space="0" w:color="auto"/>
          </w:divBdr>
        </w:div>
        <w:div w:id="1159227372">
          <w:marLeft w:val="0"/>
          <w:marRight w:val="0"/>
          <w:marTop w:val="0"/>
          <w:marBottom w:val="0"/>
          <w:divBdr>
            <w:top w:val="none" w:sz="0" w:space="0" w:color="auto"/>
            <w:left w:val="none" w:sz="0" w:space="0" w:color="auto"/>
            <w:bottom w:val="none" w:sz="0" w:space="0" w:color="auto"/>
            <w:right w:val="none" w:sz="0" w:space="0" w:color="auto"/>
          </w:divBdr>
          <w:divsChild>
            <w:div w:id="1977949892">
              <w:marLeft w:val="0"/>
              <w:marRight w:val="0"/>
              <w:marTop w:val="0"/>
              <w:marBottom w:val="0"/>
              <w:divBdr>
                <w:top w:val="none" w:sz="0" w:space="0" w:color="auto"/>
                <w:left w:val="none" w:sz="0" w:space="0" w:color="auto"/>
                <w:bottom w:val="none" w:sz="0" w:space="0" w:color="auto"/>
                <w:right w:val="none" w:sz="0" w:space="0" w:color="auto"/>
              </w:divBdr>
            </w:div>
          </w:divsChild>
        </w:div>
        <w:div w:id="2077360788">
          <w:marLeft w:val="0"/>
          <w:marRight w:val="0"/>
          <w:marTop w:val="0"/>
          <w:marBottom w:val="0"/>
          <w:divBdr>
            <w:top w:val="none" w:sz="0" w:space="0" w:color="auto"/>
            <w:left w:val="none" w:sz="0" w:space="0" w:color="auto"/>
            <w:bottom w:val="none" w:sz="0" w:space="0" w:color="auto"/>
            <w:right w:val="none" w:sz="0" w:space="0" w:color="auto"/>
          </w:divBdr>
        </w:div>
        <w:div w:id="1961916267">
          <w:marLeft w:val="0"/>
          <w:marRight w:val="0"/>
          <w:marTop w:val="0"/>
          <w:marBottom w:val="0"/>
          <w:divBdr>
            <w:top w:val="none" w:sz="0" w:space="0" w:color="auto"/>
            <w:left w:val="none" w:sz="0" w:space="0" w:color="auto"/>
            <w:bottom w:val="none" w:sz="0" w:space="0" w:color="auto"/>
            <w:right w:val="none" w:sz="0" w:space="0" w:color="auto"/>
          </w:divBdr>
          <w:divsChild>
            <w:div w:id="1662850953">
              <w:marLeft w:val="0"/>
              <w:marRight w:val="0"/>
              <w:marTop w:val="0"/>
              <w:marBottom w:val="0"/>
              <w:divBdr>
                <w:top w:val="none" w:sz="0" w:space="0" w:color="auto"/>
                <w:left w:val="none" w:sz="0" w:space="0" w:color="auto"/>
                <w:bottom w:val="none" w:sz="0" w:space="0" w:color="auto"/>
                <w:right w:val="none" w:sz="0" w:space="0" w:color="auto"/>
              </w:divBdr>
            </w:div>
          </w:divsChild>
        </w:div>
        <w:div w:id="1572349257">
          <w:marLeft w:val="0"/>
          <w:marRight w:val="0"/>
          <w:marTop w:val="0"/>
          <w:marBottom w:val="0"/>
          <w:divBdr>
            <w:top w:val="none" w:sz="0" w:space="0" w:color="auto"/>
            <w:left w:val="none" w:sz="0" w:space="0" w:color="auto"/>
            <w:bottom w:val="none" w:sz="0" w:space="0" w:color="auto"/>
            <w:right w:val="none" w:sz="0" w:space="0" w:color="auto"/>
          </w:divBdr>
        </w:div>
        <w:div w:id="1195579917">
          <w:marLeft w:val="0"/>
          <w:marRight w:val="0"/>
          <w:marTop w:val="0"/>
          <w:marBottom w:val="0"/>
          <w:divBdr>
            <w:top w:val="none" w:sz="0" w:space="0" w:color="auto"/>
            <w:left w:val="none" w:sz="0" w:space="0" w:color="auto"/>
            <w:bottom w:val="none" w:sz="0" w:space="0" w:color="auto"/>
            <w:right w:val="none" w:sz="0" w:space="0" w:color="auto"/>
          </w:divBdr>
          <w:divsChild>
            <w:div w:id="27730865">
              <w:marLeft w:val="0"/>
              <w:marRight w:val="0"/>
              <w:marTop w:val="0"/>
              <w:marBottom w:val="0"/>
              <w:divBdr>
                <w:top w:val="none" w:sz="0" w:space="0" w:color="auto"/>
                <w:left w:val="none" w:sz="0" w:space="0" w:color="auto"/>
                <w:bottom w:val="none" w:sz="0" w:space="0" w:color="auto"/>
                <w:right w:val="none" w:sz="0" w:space="0" w:color="auto"/>
              </w:divBdr>
            </w:div>
          </w:divsChild>
        </w:div>
        <w:div w:id="2071535847">
          <w:marLeft w:val="0"/>
          <w:marRight w:val="0"/>
          <w:marTop w:val="0"/>
          <w:marBottom w:val="0"/>
          <w:divBdr>
            <w:top w:val="none" w:sz="0" w:space="0" w:color="auto"/>
            <w:left w:val="none" w:sz="0" w:space="0" w:color="auto"/>
            <w:bottom w:val="none" w:sz="0" w:space="0" w:color="auto"/>
            <w:right w:val="none" w:sz="0" w:space="0" w:color="auto"/>
          </w:divBdr>
        </w:div>
        <w:div w:id="264966551">
          <w:marLeft w:val="0"/>
          <w:marRight w:val="0"/>
          <w:marTop w:val="0"/>
          <w:marBottom w:val="0"/>
          <w:divBdr>
            <w:top w:val="none" w:sz="0" w:space="0" w:color="auto"/>
            <w:left w:val="none" w:sz="0" w:space="0" w:color="auto"/>
            <w:bottom w:val="none" w:sz="0" w:space="0" w:color="auto"/>
            <w:right w:val="none" w:sz="0" w:space="0" w:color="auto"/>
          </w:divBdr>
          <w:divsChild>
            <w:div w:id="1286035746">
              <w:marLeft w:val="0"/>
              <w:marRight w:val="0"/>
              <w:marTop w:val="0"/>
              <w:marBottom w:val="0"/>
              <w:divBdr>
                <w:top w:val="none" w:sz="0" w:space="0" w:color="auto"/>
                <w:left w:val="none" w:sz="0" w:space="0" w:color="auto"/>
                <w:bottom w:val="none" w:sz="0" w:space="0" w:color="auto"/>
                <w:right w:val="none" w:sz="0" w:space="0" w:color="auto"/>
              </w:divBdr>
            </w:div>
          </w:divsChild>
        </w:div>
        <w:div w:id="1110199576">
          <w:marLeft w:val="0"/>
          <w:marRight w:val="0"/>
          <w:marTop w:val="300"/>
          <w:marBottom w:val="0"/>
          <w:divBdr>
            <w:top w:val="none" w:sz="0" w:space="0" w:color="auto"/>
            <w:left w:val="none" w:sz="0" w:space="0" w:color="auto"/>
            <w:bottom w:val="none" w:sz="0" w:space="0" w:color="auto"/>
            <w:right w:val="none" w:sz="0" w:space="0" w:color="auto"/>
          </w:divBdr>
          <w:divsChild>
            <w:div w:id="1419129784">
              <w:marLeft w:val="0"/>
              <w:marRight w:val="0"/>
              <w:marTop w:val="0"/>
              <w:marBottom w:val="0"/>
              <w:divBdr>
                <w:top w:val="none" w:sz="0" w:space="0" w:color="auto"/>
                <w:left w:val="none" w:sz="0" w:space="0" w:color="auto"/>
                <w:bottom w:val="none" w:sz="0" w:space="0" w:color="auto"/>
                <w:right w:val="none" w:sz="0" w:space="0" w:color="auto"/>
              </w:divBdr>
              <w:divsChild>
                <w:div w:id="1411973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964851">
          <w:marLeft w:val="0"/>
          <w:marRight w:val="0"/>
          <w:marTop w:val="300"/>
          <w:marBottom w:val="0"/>
          <w:divBdr>
            <w:top w:val="none" w:sz="0" w:space="0" w:color="auto"/>
            <w:left w:val="none" w:sz="0" w:space="0" w:color="auto"/>
            <w:bottom w:val="none" w:sz="0" w:space="0" w:color="auto"/>
            <w:right w:val="none" w:sz="0" w:space="0" w:color="auto"/>
          </w:divBdr>
          <w:divsChild>
            <w:div w:id="1088847008">
              <w:marLeft w:val="0"/>
              <w:marRight w:val="0"/>
              <w:marTop w:val="0"/>
              <w:marBottom w:val="0"/>
              <w:divBdr>
                <w:top w:val="none" w:sz="0" w:space="0" w:color="auto"/>
                <w:left w:val="none" w:sz="0" w:space="0" w:color="auto"/>
                <w:bottom w:val="none" w:sz="0" w:space="0" w:color="auto"/>
                <w:right w:val="none" w:sz="0" w:space="0" w:color="auto"/>
              </w:divBdr>
              <w:divsChild>
                <w:div w:id="678627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913817">
          <w:marLeft w:val="0"/>
          <w:marRight w:val="0"/>
          <w:marTop w:val="300"/>
          <w:marBottom w:val="0"/>
          <w:divBdr>
            <w:top w:val="none" w:sz="0" w:space="0" w:color="auto"/>
            <w:left w:val="none" w:sz="0" w:space="0" w:color="auto"/>
            <w:bottom w:val="none" w:sz="0" w:space="0" w:color="auto"/>
            <w:right w:val="none" w:sz="0" w:space="0" w:color="auto"/>
          </w:divBdr>
          <w:divsChild>
            <w:div w:id="378281589">
              <w:marLeft w:val="0"/>
              <w:marRight w:val="0"/>
              <w:marTop w:val="0"/>
              <w:marBottom w:val="0"/>
              <w:divBdr>
                <w:top w:val="none" w:sz="0" w:space="0" w:color="auto"/>
                <w:left w:val="none" w:sz="0" w:space="0" w:color="auto"/>
                <w:bottom w:val="none" w:sz="0" w:space="0" w:color="auto"/>
                <w:right w:val="none" w:sz="0" w:space="0" w:color="auto"/>
              </w:divBdr>
              <w:divsChild>
                <w:div w:id="13834856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879815">
          <w:marLeft w:val="0"/>
          <w:marRight w:val="0"/>
          <w:marTop w:val="300"/>
          <w:marBottom w:val="0"/>
          <w:divBdr>
            <w:top w:val="none" w:sz="0" w:space="0" w:color="auto"/>
            <w:left w:val="none" w:sz="0" w:space="0" w:color="auto"/>
            <w:bottom w:val="none" w:sz="0" w:space="0" w:color="auto"/>
            <w:right w:val="none" w:sz="0" w:space="0" w:color="auto"/>
          </w:divBdr>
          <w:divsChild>
            <w:div w:id="1632980687">
              <w:marLeft w:val="0"/>
              <w:marRight w:val="0"/>
              <w:marTop w:val="0"/>
              <w:marBottom w:val="0"/>
              <w:divBdr>
                <w:top w:val="none" w:sz="0" w:space="0" w:color="auto"/>
                <w:left w:val="none" w:sz="0" w:space="0" w:color="auto"/>
                <w:bottom w:val="none" w:sz="0" w:space="0" w:color="auto"/>
                <w:right w:val="none" w:sz="0" w:space="0" w:color="auto"/>
              </w:divBdr>
              <w:divsChild>
                <w:div w:id="793988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7247606">
      <w:bodyDiv w:val="1"/>
      <w:marLeft w:val="0"/>
      <w:marRight w:val="0"/>
      <w:marTop w:val="0"/>
      <w:marBottom w:val="0"/>
      <w:divBdr>
        <w:top w:val="none" w:sz="0" w:space="0" w:color="auto"/>
        <w:left w:val="none" w:sz="0" w:space="0" w:color="auto"/>
        <w:bottom w:val="none" w:sz="0" w:space="0" w:color="auto"/>
        <w:right w:val="none" w:sz="0" w:space="0" w:color="auto"/>
      </w:divBdr>
      <w:divsChild>
        <w:div w:id="626546099">
          <w:marLeft w:val="0"/>
          <w:marRight w:val="0"/>
          <w:marTop w:val="0"/>
          <w:marBottom w:val="0"/>
          <w:divBdr>
            <w:top w:val="none" w:sz="0" w:space="0" w:color="auto"/>
            <w:left w:val="none" w:sz="0" w:space="0" w:color="auto"/>
            <w:bottom w:val="none" w:sz="0" w:space="0" w:color="auto"/>
            <w:right w:val="none" w:sz="0" w:space="0" w:color="auto"/>
          </w:divBdr>
        </w:div>
        <w:div w:id="1656643691">
          <w:marLeft w:val="0"/>
          <w:marRight w:val="0"/>
          <w:marTop w:val="0"/>
          <w:marBottom w:val="0"/>
          <w:divBdr>
            <w:top w:val="none" w:sz="0" w:space="0" w:color="auto"/>
            <w:left w:val="none" w:sz="0" w:space="0" w:color="auto"/>
            <w:bottom w:val="none" w:sz="0" w:space="0" w:color="auto"/>
            <w:right w:val="none" w:sz="0" w:space="0" w:color="auto"/>
          </w:divBdr>
          <w:divsChild>
            <w:div w:id="1529175019">
              <w:marLeft w:val="0"/>
              <w:marRight w:val="0"/>
              <w:marTop w:val="0"/>
              <w:marBottom w:val="0"/>
              <w:divBdr>
                <w:top w:val="none" w:sz="0" w:space="0" w:color="auto"/>
                <w:left w:val="none" w:sz="0" w:space="0" w:color="auto"/>
                <w:bottom w:val="none" w:sz="0" w:space="0" w:color="auto"/>
                <w:right w:val="none" w:sz="0" w:space="0" w:color="auto"/>
              </w:divBdr>
            </w:div>
          </w:divsChild>
        </w:div>
        <w:div w:id="362748891">
          <w:marLeft w:val="0"/>
          <w:marRight w:val="0"/>
          <w:marTop w:val="0"/>
          <w:marBottom w:val="0"/>
          <w:divBdr>
            <w:top w:val="none" w:sz="0" w:space="0" w:color="auto"/>
            <w:left w:val="none" w:sz="0" w:space="0" w:color="auto"/>
            <w:bottom w:val="none" w:sz="0" w:space="0" w:color="auto"/>
            <w:right w:val="none" w:sz="0" w:space="0" w:color="auto"/>
          </w:divBdr>
        </w:div>
        <w:div w:id="525678600">
          <w:marLeft w:val="0"/>
          <w:marRight w:val="0"/>
          <w:marTop w:val="0"/>
          <w:marBottom w:val="0"/>
          <w:divBdr>
            <w:top w:val="none" w:sz="0" w:space="0" w:color="auto"/>
            <w:left w:val="none" w:sz="0" w:space="0" w:color="auto"/>
            <w:bottom w:val="none" w:sz="0" w:space="0" w:color="auto"/>
            <w:right w:val="none" w:sz="0" w:space="0" w:color="auto"/>
          </w:divBdr>
          <w:divsChild>
            <w:div w:id="894699208">
              <w:marLeft w:val="0"/>
              <w:marRight w:val="0"/>
              <w:marTop w:val="0"/>
              <w:marBottom w:val="0"/>
              <w:divBdr>
                <w:top w:val="none" w:sz="0" w:space="0" w:color="auto"/>
                <w:left w:val="none" w:sz="0" w:space="0" w:color="auto"/>
                <w:bottom w:val="none" w:sz="0" w:space="0" w:color="auto"/>
                <w:right w:val="none" w:sz="0" w:space="0" w:color="auto"/>
              </w:divBdr>
            </w:div>
          </w:divsChild>
        </w:div>
        <w:div w:id="516041813">
          <w:marLeft w:val="0"/>
          <w:marRight w:val="0"/>
          <w:marTop w:val="0"/>
          <w:marBottom w:val="0"/>
          <w:divBdr>
            <w:top w:val="none" w:sz="0" w:space="0" w:color="auto"/>
            <w:left w:val="none" w:sz="0" w:space="0" w:color="auto"/>
            <w:bottom w:val="none" w:sz="0" w:space="0" w:color="auto"/>
            <w:right w:val="none" w:sz="0" w:space="0" w:color="auto"/>
          </w:divBdr>
        </w:div>
        <w:div w:id="1438018188">
          <w:marLeft w:val="0"/>
          <w:marRight w:val="0"/>
          <w:marTop w:val="0"/>
          <w:marBottom w:val="0"/>
          <w:divBdr>
            <w:top w:val="none" w:sz="0" w:space="0" w:color="auto"/>
            <w:left w:val="none" w:sz="0" w:space="0" w:color="auto"/>
            <w:bottom w:val="none" w:sz="0" w:space="0" w:color="auto"/>
            <w:right w:val="none" w:sz="0" w:space="0" w:color="auto"/>
          </w:divBdr>
          <w:divsChild>
            <w:div w:id="1412049375">
              <w:marLeft w:val="0"/>
              <w:marRight w:val="0"/>
              <w:marTop w:val="0"/>
              <w:marBottom w:val="0"/>
              <w:divBdr>
                <w:top w:val="none" w:sz="0" w:space="0" w:color="auto"/>
                <w:left w:val="none" w:sz="0" w:space="0" w:color="auto"/>
                <w:bottom w:val="none" w:sz="0" w:space="0" w:color="auto"/>
                <w:right w:val="none" w:sz="0" w:space="0" w:color="auto"/>
              </w:divBdr>
            </w:div>
          </w:divsChild>
        </w:div>
        <w:div w:id="456872883">
          <w:marLeft w:val="0"/>
          <w:marRight w:val="0"/>
          <w:marTop w:val="0"/>
          <w:marBottom w:val="0"/>
          <w:divBdr>
            <w:top w:val="none" w:sz="0" w:space="0" w:color="auto"/>
            <w:left w:val="none" w:sz="0" w:space="0" w:color="auto"/>
            <w:bottom w:val="none" w:sz="0" w:space="0" w:color="auto"/>
            <w:right w:val="none" w:sz="0" w:space="0" w:color="auto"/>
          </w:divBdr>
        </w:div>
        <w:div w:id="1332023770">
          <w:marLeft w:val="0"/>
          <w:marRight w:val="0"/>
          <w:marTop w:val="0"/>
          <w:marBottom w:val="0"/>
          <w:divBdr>
            <w:top w:val="none" w:sz="0" w:space="0" w:color="auto"/>
            <w:left w:val="none" w:sz="0" w:space="0" w:color="auto"/>
            <w:bottom w:val="none" w:sz="0" w:space="0" w:color="auto"/>
            <w:right w:val="none" w:sz="0" w:space="0" w:color="auto"/>
          </w:divBdr>
          <w:divsChild>
            <w:div w:id="641468765">
              <w:marLeft w:val="0"/>
              <w:marRight w:val="0"/>
              <w:marTop w:val="0"/>
              <w:marBottom w:val="0"/>
              <w:divBdr>
                <w:top w:val="none" w:sz="0" w:space="0" w:color="auto"/>
                <w:left w:val="none" w:sz="0" w:space="0" w:color="auto"/>
                <w:bottom w:val="none" w:sz="0" w:space="0" w:color="auto"/>
                <w:right w:val="none" w:sz="0" w:space="0" w:color="auto"/>
              </w:divBdr>
            </w:div>
          </w:divsChild>
        </w:div>
        <w:div w:id="1554268104">
          <w:marLeft w:val="0"/>
          <w:marRight w:val="0"/>
          <w:marTop w:val="0"/>
          <w:marBottom w:val="0"/>
          <w:divBdr>
            <w:top w:val="none" w:sz="0" w:space="0" w:color="auto"/>
            <w:left w:val="none" w:sz="0" w:space="0" w:color="auto"/>
            <w:bottom w:val="none" w:sz="0" w:space="0" w:color="auto"/>
            <w:right w:val="none" w:sz="0" w:space="0" w:color="auto"/>
          </w:divBdr>
        </w:div>
        <w:div w:id="360979612">
          <w:marLeft w:val="0"/>
          <w:marRight w:val="0"/>
          <w:marTop w:val="0"/>
          <w:marBottom w:val="0"/>
          <w:divBdr>
            <w:top w:val="none" w:sz="0" w:space="0" w:color="auto"/>
            <w:left w:val="none" w:sz="0" w:space="0" w:color="auto"/>
            <w:bottom w:val="none" w:sz="0" w:space="0" w:color="auto"/>
            <w:right w:val="none" w:sz="0" w:space="0" w:color="auto"/>
          </w:divBdr>
          <w:divsChild>
            <w:div w:id="21832056">
              <w:marLeft w:val="0"/>
              <w:marRight w:val="0"/>
              <w:marTop w:val="0"/>
              <w:marBottom w:val="0"/>
              <w:divBdr>
                <w:top w:val="none" w:sz="0" w:space="0" w:color="auto"/>
                <w:left w:val="none" w:sz="0" w:space="0" w:color="auto"/>
                <w:bottom w:val="none" w:sz="0" w:space="0" w:color="auto"/>
                <w:right w:val="none" w:sz="0" w:space="0" w:color="auto"/>
              </w:divBdr>
            </w:div>
          </w:divsChild>
        </w:div>
        <w:div w:id="215355664">
          <w:marLeft w:val="0"/>
          <w:marRight w:val="0"/>
          <w:marTop w:val="0"/>
          <w:marBottom w:val="0"/>
          <w:divBdr>
            <w:top w:val="none" w:sz="0" w:space="0" w:color="auto"/>
            <w:left w:val="none" w:sz="0" w:space="0" w:color="auto"/>
            <w:bottom w:val="none" w:sz="0" w:space="0" w:color="auto"/>
            <w:right w:val="none" w:sz="0" w:space="0" w:color="auto"/>
          </w:divBdr>
        </w:div>
        <w:div w:id="1457139808">
          <w:marLeft w:val="0"/>
          <w:marRight w:val="0"/>
          <w:marTop w:val="0"/>
          <w:marBottom w:val="0"/>
          <w:divBdr>
            <w:top w:val="none" w:sz="0" w:space="0" w:color="auto"/>
            <w:left w:val="none" w:sz="0" w:space="0" w:color="auto"/>
            <w:bottom w:val="none" w:sz="0" w:space="0" w:color="auto"/>
            <w:right w:val="none" w:sz="0" w:space="0" w:color="auto"/>
          </w:divBdr>
          <w:divsChild>
            <w:div w:id="498547335">
              <w:marLeft w:val="0"/>
              <w:marRight w:val="0"/>
              <w:marTop w:val="0"/>
              <w:marBottom w:val="0"/>
              <w:divBdr>
                <w:top w:val="none" w:sz="0" w:space="0" w:color="auto"/>
                <w:left w:val="none" w:sz="0" w:space="0" w:color="auto"/>
                <w:bottom w:val="none" w:sz="0" w:space="0" w:color="auto"/>
                <w:right w:val="none" w:sz="0" w:space="0" w:color="auto"/>
              </w:divBdr>
            </w:div>
          </w:divsChild>
        </w:div>
        <w:div w:id="1833526703">
          <w:marLeft w:val="0"/>
          <w:marRight w:val="0"/>
          <w:marTop w:val="0"/>
          <w:marBottom w:val="0"/>
          <w:divBdr>
            <w:top w:val="none" w:sz="0" w:space="0" w:color="auto"/>
            <w:left w:val="none" w:sz="0" w:space="0" w:color="auto"/>
            <w:bottom w:val="none" w:sz="0" w:space="0" w:color="auto"/>
            <w:right w:val="none" w:sz="0" w:space="0" w:color="auto"/>
          </w:divBdr>
        </w:div>
        <w:div w:id="357781296">
          <w:marLeft w:val="0"/>
          <w:marRight w:val="0"/>
          <w:marTop w:val="0"/>
          <w:marBottom w:val="0"/>
          <w:divBdr>
            <w:top w:val="none" w:sz="0" w:space="0" w:color="auto"/>
            <w:left w:val="none" w:sz="0" w:space="0" w:color="auto"/>
            <w:bottom w:val="none" w:sz="0" w:space="0" w:color="auto"/>
            <w:right w:val="none" w:sz="0" w:space="0" w:color="auto"/>
          </w:divBdr>
          <w:divsChild>
            <w:div w:id="413936970">
              <w:marLeft w:val="0"/>
              <w:marRight w:val="0"/>
              <w:marTop w:val="0"/>
              <w:marBottom w:val="0"/>
              <w:divBdr>
                <w:top w:val="none" w:sz="0" w:space="0" w:color="auto"/>
                <w:left w:val="none" w:sz="0" w:space="0" w:color="auto"/>
                <w:bottom w:val="none" w:sz="0" w:space="0" w:color="auto"/>
                <w:right w:val="none" w:sz="0" w:space="0" w:color="auto"/>
              </w:divBdr>
            </w:div>
          </w:divsChild>
        </w:div>
        <w:div w:id="701594586">
          <w:marLeft w:val="0"/>
          <w:marRight w:val="0"/>
          <w:marTop w:val="300"/>
          <w:marBottom w:val="0"/>
          <w:divBdr>
            <w:top w:val="none" w:sz="0" w:space="0" w:color="auto"/>
            <w:left w:val="none" w:sz="0" w:space="0" w:color="auto"/>
            <w:bottom w:val="none" w:sz="0" w:space="0" w:color="auto"/>
            <w:right w:val="none" w:sz="0" w:space="0" w:color="auto"/>
          </w:divBdr>
          <w:divsChild>
            <w:div w:id="187066466">
              <w:marLeft w:val="0"/>
              <w:marRight w:val="0"/>
              <w:marTop w:val="0"/>
              <w:marBottom w:val="0"/>
              <w:divBdr>
                <w:top w:val="none" w:sz="0" w:space="0" w:color="auto"/>
                <w:left w:val="none" w:sz="0" w:space="0" w:color="auto"/>
                <w:bottom w:val="none" w:sz="0" w:space="0" w:color="auto"/>
                <w:right w:val="none" w:sz="0" w:space="0" w:color="auto"/>
              </w:divBdr>
              <w:divsChild>
                <w:div w:id="82379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2971933">
          <w:marLeft w:val="0"/>
          <w:marRight w:val="0"/>
          <w:marTop w:val="300"/>
          <w:marBottom w:val="0"/>
          <w:divBdr>
            <w:top w:val="none" w:sz="0" w:space="0" w:color="auto"/>
            <w:left w:val="none" w:sz="0" w:space="0" w:color="auto"/>
            <w:bottom w:val="none" w:sz="0" w:space="0" w:color="auto"/>
            <w:right w:val="none" w:sz="0" w:space="0" w:color="auto"/>
          </w:divBdr>
          <w:divsChild>
            <w:div w:id="1444228577">
              <w:marLeft w:val="0"/>
              <w:marRight w:val="0"/>
              <w:marTop w:val="0"/>
              <w:marBottom w:val="0"/>
              <w:divBdr>
                <w:top w:val="none" w:sz="0" w:space="0" w:color="auto"/>
                <w:left w:val="none" w:sz="0" w:space="0" w:color="auto"/>
                <w:bottom w:val="none" w:sz="0" w:space="0" w:color="auto"/>
                <w:right w:val="none" w:sz="0" w:space="0" w:color="auto"/>
              </w:divBdr>
              <w:divsChild>
                <w:div w:id="39785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1158001">
          <w:marLeft w:val="0"/>
          <w:marRight w:val="0"/>
          <w:marTop w:val="300"/>
          <w:marBottom w:val="0"/>
          <w:divBdr>
            <w:top w:val="none" w:sz="0" w:space="0" w:color="auto"/>
            <w:left w:val="none" w:sz="0" w:space="0" w:color="auto"/>
            <w:bottom w:val="none" w:sz="0" w:space="0" w:color="auto"/>
            <w:right w:val="none" w:sz="0" w:space="0" w:color="auto"/>
          </w:divBdr>
          <w:divsChild>
            <w:div w:id="1607157462">
              <w:marLeft w:val="0"/>
              <w:marRight w:val="0"/>
              <w:marTop w:val="0"/>
              <w:marBottom w:val="0"/>
              <w:divBdr>
                <w:top w:val="none" w:sz="0" w:space="0" w:color="auto"/>
                <w:left w:val="none" w:sz="0" w:space="0" w:color="auto"/>
                <w:bottom w:val="none" w:sz="0" w:space="0" w:color="auto"/>
                <w:right w:val="none" w:sz="0" w:space="0" w:color="auto"/>
              </w:divBdr>
              <w:divsChild>
                <w:div w:id="246158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751522">
          <w:marLeft w:val="0"/>
          <w:marRight w:val="0"/>
          <w:marTop w:val="300"/>
          <w:marBottom w:val="0"/>
          <w:divBdr>
            <w:top w:val="none" w:sz="0" w:space="0" w:color="auto"/>
            <w:left w:val="none" w:sz="0" w:space="0" w:color="auto"/>
            <w:bottom w:val="none" w:sz="0" w:space="0" w:color="auto"/>
            <w:right w:val="none" w:sz="0" w:space="0" w:color="auto"/>
          </w:divBdr>
          <w:divsChild>
            <w:div w:id="263541227">
              <w:marLeft w:val="0"/>
              <w:marRight w:val="0"/>
              <w:marTop w:val="0"/>
              <w:marBottom w:val="0"/>
              <w:divBdr>
                <w:top w:val="none" w:sz="0" w:space="0" w:color="auto"/>
                <w:left w:val="none" w:sz="0" w:space="0" w:color="auto"/>
                <w:bottom w:val="none" w:sz="0" w:space="0" w:color="auto"/>
                <w:right w:val="none" w:sz="0" w:space="0" w:color="auto"/>
              </w:divBdr>
              <w:divsChild>
                <w:div w:id="1774084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1719592">
      <w:bodyDiv w:val="1"/>
      <w:marLeft w:val="0"/>
      <w:marRight w:val="0"/>
      <w:marTop w:val="0"/>
      <w:marBottom w:val="0"/>
      <w:divBdr>
        <w:top w:val="none" w:sz="0" w:space="0" w:color="auto"/>
        <w:left w:val="none" w:sz="0" w:space="0" w:color="auto"/>
        <w:bottom w:val="none" w:sz="0" w:space="0" w:color="auto"/>
        <w:right w:val="none" w:sz="0" w:space="0" w:color="auto"/>
      </w:divBdr>
      <w:divsChild>
        <w:div w:id="47001897">
          <w:marLeft w:val="0"/>
          <w:marRight w:val="0"/>
          <w:marTop w:val="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sChild>
            <w:div w:id="325789041">
              <w:marLeft w:val="0"/>
              <w:marRight w:val="0"/>
              <w:marTop w:val="0"/>
              <w:marBottom w:val="0"/>
              <w:divBdr>
                <w:top w:val="none" w:sz="0" w:space="0" w:color="auto"/>
                <w:left w:val="none" w:sz="0" w:space="0" w:color="auto"/>
                <w:bottom w:val="none" w:sz="0" w:space="0" w:color="auto"/>
                <w:right w:val="none" w:sz="0" w:space="0" w:color="auto"/>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sChild>
            <w:div w:id="1627273353">
              <w:marLeft w:val="0"/>
              <w:marRight w:val="0"/>
              <w:marTop w:val="0"/>
              <w:marBottom w:val="0"/>
              <w:divBdr>
                <w:top w:val="none" w:sz="0" w:space="0" w:color="auto"/>
                <w:left w:val="none" w:sz="0" w:space="0" w:color="auto"/>
                <w:bottom w:val="none" w:sz="0" w:space="0" w:color="auto"/>
                <w:right w:val="none" w:sz="0" w:space="0" w:color="auto"/>
              </w:divBdr>
              <w:divsChild>
                <w:div w:id="1589919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768446">
          <w:marLeft w:val="0"/>
          <w:marRight w:val="0"/>
          <w:marTop w:val="0"/>
          <w:marBottom w:val="0"/>
          <w:divBdr>
            <w:top w:val="none" w:sz="0" w:space="0" w:color="auto"/>
            <w:left w:val="none" w:sz="0" w:space="0" w:color="auto"/>
            <w:bottom w:val="none" w:sz="0" w:space="0" w:color="auto"/>
            <w:right w:val="none" w:sz="0" w:space="0" w:color="auto"/>
          </w:divBdr>
        </w:div>
        <w:div w:id="462389189">
          <w:marLeft w:val="0"/>
          <w:marRight w:val="0"/>
          <w:marTop w:val="0"/>
          <w:marBottom w:val="0"/>
          <w:divBdr>
            <w:top w:val="none" w:sz="0" w:space="0" w:color="auto"/>
            <w:left w:val="none" w:sz="0" w:space="0" w:color="auto"/>
            <w:bottom w:val="none" w:sz="0" w:space="0" w:color="auto"/>
            <w:right w:val="none" w:sz="0" w:space="0" w:color="auto"/>
          </w:divBdr>
          <w:divsChild>
            <w:div w:id="994800972">
              <w:marLeft w:val="0"/>
              <w:marRight w:val="0"/>
              <w:marTop w:val="0"/>
              <w:marBottom w:val="0"/>
              <w:divBdr>
                <w:top w:val="none" w:sz="0" w:space="0" w:color="auto"/>
                <w:left w:val="none" w:sz="0" w:space="0" w:color="auto"/>
                <w:bottom w:val="none" w:sz="0" w:space="0" w:color="auto"/>
                <w:right w:val="none" w:sz="0" w:space="0" w:color="auto"/>
              </w:divBdr>
            </w:div>
          </w:divsChild>
        </w:div>
        <w:div w:id="472060864">
          <w:marLeft w:val="0"/>
          <w:marRight w:val="0"/>
          <w:marTop w:val="0"/>
          <w:marBottom w:val="0"/>
          <w:divBdr>
            <w:top w:val="none" w:sz="0" w:space="0" w:color="auto"/>
            <w:left w:val="none" w:sz="0" w:space="0" w:color="auto"/>
            <w:bottom w:val="none" w:sz="0" w:space="0" w:color="auto"/>
            <w:right w:val="none" w:sz="0" w:space="0" w:color="auto"/>
          </w:divBdr>
          <w:divsChild>
            <w:div w:id="1609852212">
              <w:marLeft w:val="0"/>
              <w:marRight w:val="0"/>
              <w:marTop w:val="0"/>
              <w:marBottom w:val="0"/>
              <w:divBdr>
                <w:top w:val="none" w:sz="0" w:space="0" w:color="auto"/>
                <w:left w:val="none" w:sz="0" w:space="0" w:color="auto"/>
                <w:bottom w:val="none" w:sz="0" w:space="0" w:color="auto"/>
                <w:right w:val="none" w:sz="0" w:space="0" w:color="auto"/>
              </w:divBdr>
            </w:div>
          </w:divsChild>
        </w:div>
        <w:div w:id="490677900">
          <w:marLeft w:val="0"/>
          <w:marRight w:val="0"/>
          <w:marTop w:val="0"/>
          <w:marBottom w:val="0"/>
          <w:divBdr>
            <w:top w:val="none" w:sz="0" w:space="0" w:color="auto"/>
            <w:left w:val="none" w:sz="0" w:space="0" w:color="auto"/>
            <w:bottom w:val="none" w:sz="0" w:space="0" w:color="auto"/>
            <w:right w:val="none" w:sz="0" w:space="0" w:color="auto"/>
          </w:divBdr>
        </w:div>
        <w:div w:id="509687999">
          <w:marLeft w:val="0"/>
          <w:marRight w:val="0"/>
          <w:marTop w:val="0"/>
          <w:marBottom w:val="0"/>
          <w:divBdr>
            <w:top w:val="none" w:sz="0" w:space="0" w:color="auto"/>
            <w:left w:val="none" w:sz="0" w:space="0" w:color="auto"/>
            <w:bottom w:val="none" w:sz="0" w:space="0" w:color="auto"/>
            <w:right w:val="none" w:sz="0" w:space="0" w:color="auto"/>
          </w:divBdr>
          <w:divsChild>
            <w:div w:id="833226183">
              <w:marLeft w:val="0"/>
              <w:marRight w:val="0"/>
              <w:marTop w:val="0"/>
              <w:marBottom w:val="0"/>
              <w:divBdr>
                <w:top w:val="none" w:sz="0" w:space="0" w:color="auto"/>
                <w:left w:val="none" w:sz="0" w:space="0" w:color="auto"/>
                <w:bottom w:val="none" w:sz="0" w:space="0" w:color="auto"/>
                <w:right w:val="none" w:sz="0" w:space="0" w:color="auto"/>
              </w:divBdr>
            </w:div>
          </w:divsChild>
        </w:div>
        <w:div w:id="634600562">
          <w:marLeft w:val="0"/>
          <w:marRight w:val="0"/>
          <w:marTop w:val="300"/>
          <w:marBottom w:val="0"/>
          <w:divBdr>
            <w:top w:val="none" w:sz="0" w:space="0" w:color="auto"/>
            <w:left w:val="none" w:sz="0" w:space="0" w:color="auto"/>
            <w:bottom w:val="none" w:sz="0" w:space="0" w:color="auto"/>
            <w:right w:val="none" w:sz="0" w:space="0" w:color="auto"/>
          </w:divBdr>
          <w:divsChild>
            <w:div w:id="460417196">
              <w:marLeft w:val="0"/>
              <w:marRight w:val="0"/>
              <w:marTop w:val="0"/>
              <w:marBottom w:val="0"/>
              <w:divBdr>
                <w:top w:val="none" w:sz="0" w:space="0" w:color="auto"/>
                <w:left w:val="none" w:sz="0" w:space="0" w:color="auto"/>
                <w:bottom w:val="none" w:sz="0" w:space="0" w:color="auto"/>
                <w:right w:val="none" w:sz="0" w:space="0" w:color="auto"/>
              </w:divBdr>
              <w:divsChild>
                <w:div w:id="744452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462479">
          <w:marLeft w:val="0"/>
          <w:marRight w:val="0"/>
          <w:marTop w:val="0"/>
          <w:marBottom w:val="0"/>
          <w:divBdr>
            <w:top w:val="none" w:sz="0" w:space="0" w:color="auto"/>
            <w:left w:val="none" w:sz="0" w:space="0" w:color="auto"/>
            <w:bottom w:val="none" w:sz="0" w:space="0" w:color="auto"/>
            <w:right w:val="none" w:sz="0" w:space="0" w:color="auto"/>
          </w:divBdr>
          <w:divsChild>
            <w:div w:id="1330714607">
              <w:marLeft w:val="0"/>
              <w:marRight w:val="0"/>
              <w:marTop w:val="0"/>
              <w:marBottom w:val="0"/>
              <w:divBdr>
                <w:top w:val="none" w:sz="0" w:space="0" w:color="auto"/>
                <w:left w:val="none" w:sz="0" w:space="0" w:color="auto"/>
                <w:bottom w:val="none" w:sz="0" w:space="0" w:color="auto"/>
                <w:right w:val="none" w:sz="0" w:space="0" w:color="auto"/>
              </w:divBdr>
            </w:div>
          </w:divsChild>
        </w:div>
        <w:div w:id="784495700">
          <w:marLeft w:val="0"/>
          <w:marRight w:val="0"/>
          <w:marTop w:val="300"/>
          <w:marBottom w:val="0"/>
          <w:divBdr>
            <w:top w:val="none" w:sz="0" w:space="0" w:color="auto"/>
            <w:left w:val="none" w:sz="0" w:space="0" w:color="auto"/>
            <w:bottom w:val="none" w:sz="0" w:space="0" w:color="auto"/>
            <w:right w:val="none" w:sz="0" w:space="0" w:color="auto"/>
          </w:divBdr>
          <w:divsChild>
            <w:div w:id="1507869171">
              <w:marLeft w:val="0"/>
              <w:marRight w:val="0"/>
              <w:marTop w:val="0"/>
              <w:marBottom w:val="0"/>
              <w:divBdr>
                <w:top w:val="none" w:sz="0" w:space="0" w:color="auto"/>
                <w:left w:val="none" w:sz="0" w:space="0" w:color="auto"/>
                <w:bottom w:val="none" w:sz="0" w:space="0" w:color="auto"/>
                <w:right w:val="none" w:sz="0" w:space="0" w:color="auto"/>
              </w:divBdr>
              <w:divsChild>
                <w:div w:id="1219050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0803988">
          <w:marLeft w:val="0"/>
          <w:marRight w:val="0"/>
          <w:marTop w:val="0"/>
          <w:marBottom w:val="0"/>
          <w:divBdr>
            <w:top w:val="none" w:sz="0" w:space="0" w:color="auto"/>
            <w:left w:val="none" w:sz="0" w:space="0" w:color="auto"/>
            <w:bottom w:val="none" w:sz="0" w:space="0" w:color="auto"/>
            <w:right w:val="none" w:sz="0" w:space="0" w:color="auto"/>
          </w:divBdr>
          <w:divsChild>
            <w:div w:id="1081559116">
              <w:marLeft w:val="0"/>
              <w:marRight w:val="0"/>
              <w:marTop w:val="0"/>
              <w:marBottom w:val="0"/>
              <w:divBdr>
                <w:top w:val="none" w:sz="0" w:space="0" w:color="auto"/>
                <w:left w:val="none" w:sz="0" w:space="0" w:color="auto"/>
                <w:bottom w:val="none" w:sz="0" w:space="0" w:color="auto"/>
                <w:right w:val="none" w:sz="0" w:space="0" w:color="auto"/>
              </w:divBdr>
            </w:div>
          </w:divsChild>
        </w:div>
        <w:div w:id="882207436">
          <w:marLeft w:val="0"/>
          <w:marRight w:val="0"/>
          <w:marTop w:val="0"/>
          <w:marBottom w:val="0"/>
          <w:divBdr>
            <w:top w:val="none" w:sz="0" w:space="0" w:color="auto"/>
            <w:left w:val="none" w:sz="0" w:space="0" w:color="auto"/>
            <w:bottom w:val="none" w:sz="0" w:space="0" w:color="auto"/>
            <w:right w:val="none" w:sz="0" w:space="0" w:color="auto"/>
          </w:divBdr>
        </w:div>
        <w:div w:id="937837316">
          <w:marLeft w:val="0"/>
          <w:marRight w:val="0"/>
          <w:marTop w:val="0"/>
          <w:marBottom w:val="0"/>
          <w:divBdr>
            <w:top w:val="none" w:sz="0" w:space="0" w:color="auto"/>
            <w:left w:val="none" w:sz="0" w:space="0" w:color="auto"/>
            <w:bottom w:val="none" w:sz="0" w:space="0" w:color="auto"/>
            <w:right w:val="none" w:sz="0" w:space="0" w:color="auto"/>
          </w:divBdr>
        </w:div>
        <w:div w:id="1101679353">
          <w:marLeft w:val="0"/>
          <w:marRight w:val="0"/>
          <w:marTop w:val="0"/>
          <w:marBottom w:val="0"/>
          <w:divBdr>
            <w:top w:val="none" w:sz="0" w:space="0" w:color="auto"/>
            <w:left w:val="none" w:sz="0" w:space="0" w:color="auto"/>
            <w:bottom w:val="none" w:sz="0" w:space="0" w:color="auto"/>
            <w:right w:val="none" w:sz="0" w:space="0" w:color="auto"/>
          </w:divBdr>
        </w:div>
        <w:div w:id="1128859456">
          <w:marLeft w:val="0"/>
          <w:marRight w:val="0"/>
          <w:marTop w:val="0"/>
          <w:marBottom w:val="0"/>
          <w:divBdr>
            <w:top w:val="none" w:sz="0" w:space="0" w:color="auto"/>
            <w:left w:val="none" w:sz="0" w:space="0" w:color="auto"/>
            <w:bottom w:val="none" w:sz="0" w:space="0" w:color="auto"/>
            <w:right w:val="none" w:sz="0" w:space="0" w:color="auto"/>
          </w:divBdr>
          <w:divsChild>
            <w:div w:id="84883879">
              <w:marLeft w:val="0"/>
              <w:marRight w:val="0"/>
              <w:marTop w:val="0"/>
              <w:marBottom w:val="0"/>
              <w:divBdr>
                <w:top w:val="none" w:sz="0" w:space="0" w:color="auto"/>
                <w:left w:val="none" w:sz="0" w:space="0" w:color="auto"/>
                <w:bottom w:val="none" w:sz="0" w:space="0" w:color="auto"/>
                <w:right w:val="none" w:sz="0" w:space="0" w:color="auto"/>
              </w:divBdr>
            </w:div>
          </w:divsChild>
        </w:div>
        <w:div w:id="1385790484">
          <w:marLeft w:val="0"/>
          <w:marRight w:val="0"/>
          <w:marTop w:val="0"/>
          <w:marBottom w:val="0"/>
          <w:divBdr>
            <w:top w:val="none" w:sz="0" w:space="0" w:color="auto"/>
            <w:left w:val="none" w:sz="0" w:space="0" w:color="auto"/>
            <w:bottom w:val="none" w:sz="0" w:space="0" w:color="auto"/>
            <w:right w:val="none" w:sz="0" w:space="0" w:color="auto"/>
          </w:divBdr>
        </w:div>
        <w:div w:id="1945458172">
          <w:marLeft w:val="0"/>
          <w:marRight w:val="0"/>
          <w:marTop w:val="300"/>
          <w:marBottom w:val="0"/>
          <w:divBdr>
            <w:top w:val="none" w:sz="0" w:space="0" w:color="auto"/>
            <w:left w:val="none" w:sz="0" w:space="0" w:color="auto"/>
            <w:bottom w:val="none" w:sz="0" w:space="0" w:color="auto"/>
            <w:right w:val="none" w:sz="0" w:space="0" w:color="auto"/>
          </w:divBdr>
          <w:divsChild>
            <w:div w:id="1490439300">
              <w:marLeft w:val="0"/>
              <w:marRight w:val="0"/>
              <w:marTop w:val="0"/>
              <w:marBottom w:val="0"/>
              <w:divBdr>
                <w:top w:val="none" w:sz="0" w:space="0" w:color="auto"/>
                <w:left w:val="none" w:sz="0" w:space="0" w:color="auto"/>
                <w:bottom w:val="none" w:sz="0" w:space="0" w:color="auto"/>
                <w:right w:val="none" w:sz="0" w:space="0" w:color="auto"/>
              </w:divBdr>
              <w:divsChild>
                <w:div w:id="1853371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2059449">
      <w:bodyDiv w:val="1"/>
      <w:marLeft w:val="0"/>
      <w:marRight w:val="0"/>
      <w:marTop w:val="0"/>
      <w:marBottom w:val="0"/>
      <w:divBdr>
        <w:top w:val="none" w:sz="0" w:space="0" w:color="auto"/>
        <w:left w:val="none" w:sz="0" w:space="0" w:color="auto"/>
        <w:bottom w:val="none" w:sz="0" w:space="0" w:color="auto"/>
        <w:right w:val="none" w:sz="0" w:space="0" w:color="auto"/>
      </w:divBdr>
    </w:div>
    <w:div w:id="1602836382">
      <w:bodyDiv w:val="1"/>
      <w:marLeft w:val="0"/>
      <w:marRight w:val="0"/>
      <w:marTop w:val="0"/>
      <w:marBottom w:val="0"/>
      <w:divBdr>
        <w:top w:val="none" w:sz="0" w:space="0" w:color="auto"/>
        <w:left w:val="none" w:sz="0" w:space="0" w:color="auto"/>
        <w:bottom w:val="none" w:sz="0" w:space="0" w:color="auto"/>
        <w:right w:val="none" w:sz="0" w:space="0" w:color="auto"/>
      </w:divBdr>
      <w:divsChild>
        <w:div w:id="100345939">
          <w:marLeft w:val="0"/>
          <w:marRight w:val="0"/>
          <w:marTop w:val="0"/>
          <w:marBottom w:val="0"/>
          <w:divBdr>
            <w:top w:val="none" w:sz="0" w:space="0" w:color="auto"/>
            <w:left w:val="none" w:sz="0" w:space="0" w:color="auto"/>
            <w:bottom w:val="none" w:sz="0" w:space="0" w:color="auto"/>
            <w:right w:val="none" w:sz="0" w:space="0" w:color="auto"/>
          </w:divBdr>
        </w:div>
        <w:div w:id="191919241">
          <w:marLeft w:val="0"/>
          <w:marRight w:val="0"/>
          <w:marTop w:val="0"/>
          <w:marBottom w:val="0"/>
          <w:divBdr>
            <w:top w:val="none" w:sz="0" w:space="0" w:color="auto"/>
            <w:left w:val="none" w:sz="0" w:space="0" w:color="auto"/>
            <w:bottom w:val="none" w:sz="0" w:space="0" w:color="auto"/>
            <w:right w:val="none" w:sz="0" w:space="0" w:color="auto"/>
          </w:divBdr>
          <w:divsChild>
            <w:div w:id="387919829">
              <w:marLeft w:val="0"/>
              <w:marRight w:val="0"/>
              <w:marTop w:val="0"/>
              <w:marBottom w:val="0"/>
              <w:divBdr>
                <w:top w:val="none" w:sz="0" w:space="0" w:color="auto"/>
                <w:left w:val="none" w:sz="0" w:space="0" w:color="auto"/>
                <w:bottom w:val="none" w:sz="0" w:space="0" w:color="auto"/>
                <w:right w:val="none" w:sz="0" w:space="0" w:color="auto"/>
              </w:divBdr>
            </w:div>
          </w:divsChild>
        </w:div>
        <w:div w:id="299389385">
          <w:marLeft w:val="0"/>
          <w:marRight w:val="0"/>
          <w:marTop w:val="0"/>
          <w:marBottom w:val="0"/>
          <w:divBdr>
            <w:top w:val="none" w:sz="0" w:space="0" w:color="auto"/>
            <w:left w:val="none" w:sz="0" w:space="0" w:color="auto"/>
            <w:bottom w:val="none" w:sz="0" w:space="0" w:color="auto"/>
            <w:right w:val="none" w:sz="0" w:space="0" w:color="auto"/>
          </w:divBdr>
          <w:divsChild>
            <w:div w:id="108210893">
              <w:marLeft w:val="0"/>
              <w:marRight w:val="0"/>
              <w:marTop w:val="0"/>
              <w:marBottom w:val="0"/>
              <w:divBdr>
                <w:top w:val="none" w:sz="0" w:space="0" w:color="auto"/>
                <w:left w:val="none" w:sz="0" w:space="0" w:color="auto"/>
                <w:bottom w:val="none" w:sz="0" w:space="0" w:color="auto"/>
                <w:right w:val="none" w:sz="0" w:space="0" w:color="auto"/>
              </w:divBdr>
            </w:div>
          </w:divsChild>
        </w:div>
        <w:div w:id="373041679">
          <w:marLeft w:val="0"/>
          <w:marRight w:val="0"/>
          <w:marTop w:val="0"/>
          <w:marBottom w:val="0"/>
          <w:divBdr>
            <w:top w:val="none" w:sz="0" w:space="0" w:color="auto"/>
            <w:left w:val="none" w:sz="0" w:space="0" w:color="auto"/>
            <w:bottom w:val="none" w:sz="0" w:space="0" w:color="auto"/>
            <w:right w:val="none" w:sz="0" w:space="0" w:color="auto"/>
          </w:divBdr>
        </w:div>
        <w:div w:id="609706827">
          <w:marLeft w:val="0"/>
          <w:marRight w:val="0"/>
          <w:marTop w:val="0"/>
          <w:marBottom w:val="0"/>
          <w:divBdr>
            <w:top w:val="none" w:sz="0" w:space="0" w:color="auto"/>
            <w:left w:val="none" w:sz="0" w:space="0" w:color="auto"/>
            <w:bottom w:val="none" w:sz="0" w:space="0" w:color="auto"/>
            <w:right w:val="none" w:sz="0" w:space="0" w:color="auto"/>
          </w:divBdr>
        </w:div>
        <w:div w:id="732119313">
          <w:marLeft w:val="0"/>
          <w:marRight w:val="0"/>
          <w:marTop w:val="0"/>
          <w:marBottom w:val="0"/>
          <w:divBdr>
            <w:top w:val="none" w:sz="0" w:space="0" w:color="auto"/>
            <w:left w:val="none" w:sz="0" w:space="0" w:color="auto"/>
            <w:bottom w:val="none" w:sz="0" w:space="0" w:color="auto"/>
            <w:right w:val="none" w:sz="0" w:space="0" w:color="auto"/>
          </w:divBdr>
        </w:div>
        <w:div w:id="799418761">
          <w:marLeft w:val="0"/>
          <w:marRight w:val="0"/>
          <w:marTop w:val="0"/>
          <w:marBottom w:val="0"/>
          <w:divBdr>
            <w:top w:val="none" w:sz="0" w:space="0" w:color="auto"/>
            <w:left w:val="none" w:sz="0" w:space="0" w:color="auto"/>
            <w:bottom w:val="none" w:sz="0" w:space="0" w:color="auto"/>
            <w:right w:val="none" w:sz="0" w:space="0" w:color="auto"/>
          </w:divBdr>
          <w:divsChild>
            <w:div w:id="1076896338">
              <w:marLeft w:val="0"/>
              <w:marRight w:val="0"/>
              <w:marTop w:val="0"/>
              <w:marBottom w:val="0"/>
              <w:divBdr>
                <w:top w:val="none" w:sz="0" w:space="0" w:color="auto"/>
                <w:left w:val="none" w:sz="0" w:space="0" w:color="auto"/>
                <w:bottom w:val="none" w:sz="0" w:space="0" w:color="auto"/>
                <w:right w:val="none" w:sz="0" w:space="0" w:color="auto"/>
              </w:divBdr>
            </w:div>
          </w:divsChild>
        </w:div>
        <w:div w:id="804855581">
          <w:marLeft w:val="0"/>
          <w:marRight w:val="0"/>
          <w:marTop w:val="300"/>
          <w:marBottom w:val="0"/>
          <w:divBdr>
            <w:top w:val="none" w:sz="0" w:space="0" w:color="auto"/>
            <w:left w:val="none" w:sz="0" w:space="0" w:color="auto"/>
            <w:bottom w:val="none" w:sz="0" w:space="0" w:color="auto"/>
            <w:right w:val="none" w:sz="0" w:space="0" w:color="auto"/>
          </w:divBdr>
          <w:divsChild>
            <w:div w:id="419985111">
              <w:marLeft w:val="0"/>
              <w:marRight w:val="0"/>
              <w:marTop w:val="0"/>
              <w:marBottom w:val="0"/>
              <w:divBdr>
                <w:top w:val="none" w:sz="0" w:space="0" w:color="auto"/>
                <w:left w:val="none" w:sz="0" w:space="0" w:color="auto"/>
                <w:bottom w:val="none" w:sz="0" w:space="0" w:color="auto"/>
                <w:right w:val="none" w:sz="0" w:space="0" w:color="auto"/>
              </w:divBdr>
              <w:divsChild>
                <w:div w:id="351958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120257">
          <w:marLeft w:val="0"/>
          <w:marRight w:val="0"/>
          <w:marTop w:val="300"/>
          <w:marBottom w:val="0"/>
          <w:divBdr>
            <w:top w:val="none" w:sz="0" w:space="0" w:color="auto"/>
            <w:left w:val="none" w:sz="0" w:space="0" w:color="auto"/>
            <w:bottom w:val="none" w:sz="0" w:space="0" w:color="auto"/>
            <w:right w:val="none" w:sz="0" w:space="0" w:color="auto"/>
          </w:divBdr>
          <w:divsChild>
            <w:div w:id="399908173">
              <w:marLeft w:val="0"/>
              <w:marRight w:val="0"/>
              <w:marTop w:val="0"/>
              <w:marBottom w:val="0"/>
              <w:divBdr>
                <w:top w:val="none" w:sz="0" w:space="0" w:color="auto"/>
                <w:left w:val="none" w:sz="0" w:space="0" w:color="auto"/>
                <w:bottom w:val="none" w:sz="0" w:space="0" w:color="auto"/>
                <w:right w:val="none" w:sz="0" w:space="0" w:color="auto"/>
              </w:divBdr>
              <w:divsChild>
                <w:div w:id="316302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147920">
          <w:marLeft w:val="0"/>
          <w:marRight w:val="0"/>
          <w:marTop w:val="0"/>
          <w:marBottom w:val="0"/>
          <w:divBdr>
            <w:top w:val="none" w:sz="0" w:space="0" w:color="auto"/>
            <w:left w:val="none" w:sz="0" w:space="0" w:color="auto"/>
            <w:bottom w:val="none" w:sz="0" w:space="0" w:color="auto"/>
            <w:right w:val="none" w:sz="0" w:space="0" w:color="auto"/>
          </w:divBdr>
          <w:divsChild>
            <w:div w:id="1427116128">
              <w:marLeft w:val="0"/>
              <w:marRight w:val="0"/>
              <w:marTop w:val="0"/>
              <w:marBottom w:val="0"/>
              <w:divBdr>
                <w:top w:val="none" w:sz="0" w:space="0" w:color="auto"/>
                <w:left w:val="none" w:sz="0" w:space="0" w:color="auto"/>
                <w:bottom w:val="none" w:sz="0" w:space="0" w:color="auto"/>
                <w:right w:val="none" w:sz="0" w:space="0" w:color="auto"/>
              </w:divBdr>
            </w:div>
          </w:divsChild>
        </w:div>
        <w:div w:id="1045906083">
          <w:marLeft w:val="0"/>
          <w:marRight w:val="0"/>
          <w:marTop w:val="0"/>
          <w:marBottom w:val="0"/>
          <w:divBdr>
            <w:top w:val="none" w:sz="0" w:space="0" w:color="auto"/>
            <w:left w:val="none" w:sz="0" w:space="0" w:color="auto"/>
            <w:bottom w:val="none" w:sz="0" w:space="0" w:color="auto"/>
            <w:right w:val="none" w:sz="0" w:space="0" w:color="auto"/>
          </w:divBdr>
          <w:divsChild>
            <w:div w:id="847402752">
              <w:marLeft w:val="0"/>
              <w:marRight w:val="0"/>
              <w:marTop w:val="0"/>
              <w:marBottom w:val="0"/>
              <w:divBdr>
                <w:top w:val="none" w:sz="0" w:space="0" w:color="auto"/>
                <w:left w:val="none" w:sz="0" w:space="0" w:color="auto"/>
                <w:bottom w:val="none" w:sz="0" w:space="0" w:color="auto"/>
                <w:right w:val="none" w:sz="0" w:space="0" w:color="auto"/>
              </w:divBdr>
            </w:div>
          </w:divsChild>
        </w:div>
        <w:div w:id="1068697655">
          <w:marLeft w:val="0"/>
          <w:marRight w:val="0"/>
          <w:marTop w:val="0"/>
          <w:marBottom w:val="0"/>
          <w:divBdr>
            <w:top w:val="none" w:sz="0" w:space="0" w:color="auto"/>
            <w:left w:val="none" w:sz="0" w:space="0" w:color="auto"/>
            <w:bottom w:val="none" w:sz="0" w:space="0" w:color="auto"/>
            <w:right w:val="none" w:sz="0" w:space="0" w:color="auto"/>
          </w:divBdr>
        </w:div>
        <w:div w:id="1077558278">
          <w:marLeft w:val="0"/>
          <w:marRight w:val="0"/>
          <w:marTop w:val="0"/>
          <w:marBottom w:val="0"/>
          <w:divBdr>
            <w:top w:val="none" w:sz="0" w:space="0" w:color="auto"/>
            <w:left w:val="none" w:sz="0" w:space="0" w:color="auto"/>
            <w:bottom w:val="none" w:sz="0" w:space="0" w:color="auto"/>
            <w:right w:val="none" w:sz="0" w:space="0" w:color="auto"/>
          </w:divBdr>
        </w:div>
        <w:div w:id="1089347076">
          <w:marLeft w:val="0"/>
          <w:marRight w:val="0"/>
          <w:marTop w:val="300"/>
          <w:marBottom w:val="0"/>
          <w:divBdr>
            <w:top w:val="none" w:sz="0" w:space="0" w:color="auto"/>
            <w:left w:val="none" w:sz="0" w:space="0" w:color="auto"/>
            <w:bottom w:val="none" w:sz="0" w:space="0" w:color="auto"/>
            <w:right w:val="none" w:sz="0" w:space="0" w:color="auto"/>
          </w:divBdr>
          <w:divsChild>
            <w:div w:id="732973366">
              <w:marLeft w:val="0"/>
              <w:marRight w:val="0"/>
              <w:marTop w:val="0"/>
              <w:marBottom w:val="0"/>
              <w:divBdr>
                <w:top w:val="none" w:sz="0" w:space="0" w:color="auto"/>
                <w:left w:val="none" w:sz="0" w:space="0" w:color="auto"/>
                <w:bottom w:val="none" w:sz="0" w:space="0" w:color="auto"/>
                <w:right w:val="none" w:sz="0" w:space="0" w:color="auto"/>
              </w:divBdr>
              <w:divsChild>
                <w:div w:id="1398820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922313">
          <w:marLeft w:val="0"/>
          <w:marRight w:val="0"/>
          <w:marTop w:val="0"/>
          <w:marBottom w:val="0"/>
          <w:divBdr>
            <w:top w:val="none" w:sz="0" w:space="0" w:color="auto"/>
            <w:left w:val="none" w:sz="0" w:space="0" w:color="auto"/>
            <w:bottom w:val="none" w:sz="0" w:space="0" w:color="auto"/>
            <w:right w:val="none" w:sz="0" w:space="0" w:color="auto"/>
          </w:divBdr>
          <w:divsChild>
            <w:div w:id="1517188119">
              <w:marLeft w:val="0"/>
              <w:marRight w:val="0"/>
              <w:marTop w:val="0"/>
              <w:marBottom w:val="0"/>
              <w:divBdr>
                <w:top w:val="none" w:sz="0" w:space="0" w:color="auto"/>
                <w:left w:val="none" w:sz="0" w:space="0" w:color="auto"/>
                <w:bottom w:val="none" w:sz="0" w:space="0" w:color="auto"/>
                <w:right w:val="none" w:sz="0" w:space="0" w:color="auto"/>
              </w:divBdr>
            </w:div>
          </w:divsChild>
        </w:div>
        <w:div w:id="1529636856">
          <w:marLeft w:val="0"/>
          <w:marRight w:val="0"/>
          <w:marTop w:val="0"/>
          <w:marBottom w:val="0"/>
          <w:divBdr>
            <w:top w:val="none" w:sz="0" w:space="0" w:color="auto"/>
            <w:left w:val="none" w:sz="0" w:space="0" w:color="auto"/>
            <w:bottom w:val="none" w:sz="0" w:space="0" w:color="auto"/>
            <w:right w:val="none" w:sz="0" w:space="0" w:color="auto"/>
          </w:divBdr>
          <w:divsChild>
            <w:div w:id="1400320823">
              <w:marLeft w:val="0"/>
              <w:marRight w:val="0"/>
              <w:marTop w:val="0"/>
              <w:marBottom w:val="0"/>
              <w:divBdr>
                <w:top w:val="none" w:sz="0" w:space="0" w:color="auto"/>
                <w:left w:val="none" w:sz="0" w:space="0" w:color="auto"/>
                <w:bottom w:val="none" w:sz="0" w:space="0" w:color="auto"/>
                <w:right w:val="none" w:sz="0" w:space="0" w:color="auto"/>
              </w:divBdr>
            </w:div>
          </w:divsChild>
        </w:div>
        <w:div w:id="1680543621">
          <w:marLeft w:val="0"/>
          <w:marRight w:val="0"/>
          <w:marTop w:val="300"/>
          <w:marBottom w:val="0"/>
          <w:divBdr>
            <w:top w:val="none" w:sz="0" w:space="0" w:color="auto"/>
            <w:left w:val="none" w:sz="0" w:space="0" w:color="auto"/>
            <w:bottom w:val="none" w:sz="0" w:space="0" w:color="auto"/>
            <w:right w:val="none" w:sz="0" w:space="0" w:color="auto"/>
          </w:divBdr>
          <w:divsChild>
            <w:div w:id="352733091">
              <w:marLeft w:val="0"/>
              <w:marRight w:val="0"/>
              <w:marTop w:val="0"/>
              <w:marBottom w:val="0"/>
              <w:divBdr>
                <w:top w:val="none" w:sz="0" w:space="0" w:color="auto"/>
                <w:left w:val="none" w:sz="0" w:space="0" w:color="auto"/>
                <w:bottom w:val="none" w:sz="0" w:space="0" w:color="auto"/>
                <w:right w:val="none" w:sz="0" w:space="0" w:color="auto"/>
              </w:divBdr>
              <w:divsChild>
                <w:div w:id="431902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507477">
          <w:marLeft w:val="0"/>
          <w:marRight w:val="0"/>
          <w:marTop w:val="0"/>
          <w:marBottom w:val="0"/>
          <w:divBdr>
            <w:top w:val="none" w:sz="0" w:space="0" w:color="auto"/>
            <w:left w:val="none" w:sz="0" w:space="0" w:color="auto"/>
            <w:bottom w:val="none" w:sz="0" w:space="0" w:color="auto"/>
            <w:right w:val="none" w:sz="0" w:space="0" w:color="auto"/>
          </w:divBdr>
        </w:div>
      </w:divsChild>
    </w:div>
    <w:div w:id="1603487059">
      <w:bodyDiv w:val="1"/>
      <w:marLeft w:val="0"/>
      <w:marRight w:val="0"/>
      <w:marTop w:val="0"/>
      <w:marBottom w:val="0"/>
      <w:divBdr>
        <w:top w:val="none" w:sz="0" w:space="0" w:color="auto"/>
        <w:left w:val="none" w:sz="0" w:space="0" w:color="auto"/>
        <w:bottom w:val="none" w:sz="0" w:space="0" w:color="auto"/>
        <w:right w:val="none" w:sz="0" w:space="0" w:color="auto"/>
      </w:divBdr>
    </w:div>
    <w:div w:id="1603686953">
      <w:bodyDiv w:val="1"/>
      <w:marLeft w:val="0"/>
      <w:marRight w:val="0"/>
      <w:marTop w:val="0"/>
      <w:marBottom w:val="0"/>
      <w:divBdr>
        <w:top w:val="none" w:sz="0" w:space="0" w:color="auto"/>
        <w:left w:val="none" w:sz="0" w:space="0" w:color="auto"/>
        <w:bottom w:val="none" w:sz="0" w:space="0" w:color="auto"/>
        <w:right w:val="none" w:sz="0" w:space="0" w:color="auto"/>
      </w:divBdr>
      <w:divsChild>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92502371">
          <w:marLeft w:val="0"/>
          <w:marRight w:val="0"/>
          <w:marTop w:val="0"/>
          <w:marBottom w:val="0"/>
          <w:divBdr>
            <w:top w:val="none" w:sz="0" w:space="0" w:color="auto"/>
            <w:left w:val="none" w:sz="0" w:space="0" w:color="auto"/>
            <w:bottom w:val="none" w:sz="0" w:space="0" w:color="auto"/>
            <w:right w:val="none" w:sz="0" w:space="0" w:color="auto"/>
          </w:divBdr>
          <w:divsChild>
            <w:div w:id="1721397997">
              <w:marLeft w:val="0"/>
              <w:marRight w:val="0"/>
              <w:marTop w:val="0"/>
              <w:marBottom w:val="0"/>
              <w:divBdr>
                <w:top w:val="none" w:sz="0" w:space="0" w:color="auto"/>
                <w:left w:val="none" w:sz="0" w:space="0" w:color="auto"/>
                <w:bottom w:val="none" w:sz="0" w:space="0" w:color="auto"/>
                <w:right w:val="none" w:sz="0" w:space="0" w:color="auto"/>
              </w:divBdr>
            </w:div>
          </w:divsChild>
        </w:div>
        <w:div w:id="445318442">
          <w:marLeft w:val="0"/>
          <w:marRight w:val="0"/>
          <w:marTop w:val="0"/>
          <w:marBottom w:val="0"/>
          <w:divBdr>
            <w:top w:val="none" w:sz="0" w:space="0" w:color="auto"/>
            <w:left w:val="none" w:sz="0" w:space="0" w:color="auto"/>
            <w:bottom w:val="none" w:sz="0" w:space="0" w:color="auto"/>
            <w:right w:val="none" w:sz="0" w:space="0" w:color="auto"/>
          </w:divBdr>
        </w:div>
        <w:div w:id="491676372">
          <w:marLeft w:val="0"/>
          <w:marRight w:val="0"/>
          <w:marTop w:val="0"/>
          <w:marBottom w:val="0"/>
          <w:divBdr>
            <w:top w:val="none" w:sz="0" w:space="0" w:color="auto"/>
            <w:left w:val="none" w:sz="0" w:space="0" w:color="auto"/>
            <w:bottom w:val="none" w:sz="0" w:space="0" w:color="auto"/>
            <w:right w:val="none" w:sz="0" w:space="0" w:color="auto"/>
          </w:divBdr>
          <w:divsChild>
            <w:div w:id="2143883199">
              <w:marLeft w:val="0"/>
              <w:marRight w:val="0"/>
              <w:marTop w:val="0"/>
              <w:marBottom w:val="0"/>
              <w:divBdr>
                <w:top w:val="none" w:sz="0" w:space="0" w:color="auto"/>
                <w:left w:val="none" w:sz="0" w:space="0" w:color="auto"/>
                <w:bottom w:val="none" w:sz="0" w:space="0" w:color="auto"/>
                <w:right w:val="none" w:sz="0" w:space="0" w:color="auto"/>
              </w:divBdr>
            </w:div>
          </w:divsChild>
        </w:div>
        <w:div w:id="516504440">
          <w:marLeft w:val="0"/>
          <w:marRight w:val="0"/>
          <w:marTop w:val="300"/>
          <w:marBottom w:val="0"/>
          <w:divBdr>
            <w:top w:val="none" w:sz="0" w:space="0" w:color="auto"/>
            <w:left w:val="none" w:sz="0" w:space="0" w:color="auto"/>
            <w:bottom w:val="none" w:sz="0" w:space="0" w:color="auto"/>
            <w:right w:val="none" w:sz="0" w:space="0" w:color="auto"/>
          </w:divBdr>
          <w:divsChild>
            <w:div w:id="402459693">
              <w:marLeft w:val="0"/>
              <w:marRight w:val="0"/>
              <w:marTop w:val="0"/>
              <w:marBottom w:val="0"/>
              <w:divBdr>
                <w:top w:val="none" w:sz="0" w:space="0" w:color="auto"/>
                <w:left w:val="none" w:sz="0" w:space="0" w:color="auto"/>
                <w:bottom w:val="none" w:sz="0" w:space="0" w:color="auto"/>
                <w:right w:val="none" w:sz="0" w:space="0" w:color="auto"/>
              </w:divBdr>
              <w:divsChild>
                <w:div w:id="1818303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027813">
          <w:marLeft w:val="0"/>
          <w:marRight w:val="0"/>
          <w:marTop w:val="0"/>
          <w:marBottom w:val="0"/>
          <w:divBdr>
            <w:top w:val="none" w:sz="0" w:space="0" w:color="auto"/>
            <w:left w:val="none" w:sz="0" w:space="0" w:color="auto"/>
            <w:bottom w:val="none" w:sz="0" w:space="0" w:color="auto"/>
            <w:right w:val="none" w:sz="0" w:space="0" w:color="auto"/>
          </w:divBdr>
        </w:div>
        <w:div w:id="623734821">
          <w:marLeft w:val="0"/>
          <w:marRight w:val="0"/>
          <w:marTop w:val="0"/>
          <w:marBottom w:val="0"/>
          <w:divBdr>
            <w:top w:val="none" w:sz="0" w:space="0" w:color="auto"/>
            <w:left w:val="none" w:sz="0" w:space="0" w:color="auto"/>
            <w:bottom w:val="none" w:sz="0" w:space="0" w:color="auto"/>
            <w:right w:val="none" w:sz="0" w:space="0" w:color="auto"/>
          </w:divBdr>
        </w:div>
        <w:div w:id="750586429">
          <w:marLeft w:val="0"/>
          <w:marRight w:val="0"/>
          <w:marTop w:val="0"/>
          <w:marBottom w:val="0"/>
          <w:divBdr>
            <w:top w:val="none" w:sz="0" w:space="0" w:color="auto"/>
            <w:left w:val="none" w:sz="0" w:space="0" w:color="auto"/>
            <w:bottom w:val="none" w:sz="0" w:space="0" w:color="auto"/>
            <w:right w:val="none" w:sz="0" w:space="0" w:color="auto"/>
          </w:divBdr>
          <w:divsChild>
            <w:div w:id="1836534020">
              <w:marLeft w:val="0"/>
              <w:marRight w:val="0"/>
              <w:marTop w:val="0"/>
              <w:marBottom w:val="0"/>
              <w:divBdr>
                <w:top w:val="none" w:sz="0" w:space="0" w:color="auto"/>
                <w:left w:val="none" w:sz="0" w:space="0" w:color="auto"/>
                <w:bottom w:val="none" w:sz="0" w:space="0" w:color="auto"/>
                <w:right w:val="none" w:sz="0" w:space="0" w:color="auto"/>
              </w:divBdr>
            </w:div>
          </w:divsChild>
        </w:div>
        <w:div w:id="839933150">
          <w:marLeft w:val="0"/>
          <w:marRight w:val="0"/>
          <w:marTop w:val="300"/>
          <w:marBottom w:val="0"/>
          <w:divBdr>
            <w:top w:val="none" w:sz="0" w:space="0" w:color="auto"/>
            <w:left w:val="none" w:sz="0" w:space="0" w:color="auto"/>
            <w:bottom w:val="none" w:sz="0" w:space="0" w:color="auto"/>
            <w:right w:val="none" w:sz="0" w:space="0" w:color="auto"/>
          </w:divBdr>
          <w:divsChild>
            <w:div w:id="1565215253">
              <w:marLeft w:val="0"/>
              <w:marRight w:val="0"/>
              <w:marTop w:val="0"/>
              <w:marBottom w:val="0"/>
              <w:divBdr>
                <w:top w:val="none" w:sz="0" w:space="0" w:color="auto"/>
                <w:left w:val="none" w:sz="0" w:space="0" w:color="auto"/>
                <w:bottom w:val="none" w:sz="0" w:space="0" w:color="auto"/>
                <w:right w:val="none" w:sz="0" w:space="0" w:color="auto"/>
              </w:divBdr>
              <w:divsChild>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506522">
          <w:marLeft w:val="0"/>
          <w:marRight w:val="0"/>
          <w:marTop w:val="300"/>
          <w:marBottom w:val="0"/>
          <w:divBdr>
            <w:top w:val="none" w:sz="0" w:space="0" w:color="auto"/>
            <w:left w:val="none" w:sz="0" w:space="0" w:color="auto"/>
            <w:bottom w:val="none" w:sz="0" w:space="0" w:color="auto"/>
            <w:right w:val="none" w:sz="0" w:space="0" w:color="auto"/>
          </w:divBdr>
          <w:divsChild>
            <w:div w:id="717440090">
              <w:marLeft w:val="0"/>
              <w:marRight w:val="0"/>
              <w:marTop w:val="0"/>
              <w:marBottom w:val="0"/>
              <w:divBdr>
                <w:top w:val="none" w:sz="0" w:space="0" w:color="auto"/>
                <w:left w:val="none" w:sz="0" w:space="0" w:color="auto"/>
                <w:bottom w:val="none" w:sz="0" w:space="0" w:color="auto"/>
                <w:right w:val="none" w:sz="0" w:space="0" w:color="auto"/>
              </w:divBdr>
              <w:divsChild>
                <w:div w:id="1091506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482034">
          <w:marLeft w:val="0"/>
          <w:marRight w:val="0"/>
          <w:marTop w:val="0"/>
          <w:marBottom w:val="0"/>
          <w:divBdr>
            <w:top w:val="none" w:sz="0" w:space="0" w:color="auto"/>
            <w:left w:val="none" w:sz="0" w:space="0" w:color="auto"/>
            <w:bottom w:val="none" w:sz="0" w:space="0" w:color="auto"/>
            <w:right w:val="none" w:sz="0" w:space="0" w:color="auto"/>
          </w:divBdr>
        </w:div>
        <w:div w:id="1124882444">
          <w:marLeft w:val="0"/>
          <w:marRight w:val="0"/>
          <w:marTop w:val="0"/>
          <w:marBottom w:val="0"/>
          <w:divBdr>
            <w:top w:val="none" w:sz="0" w:space="0" w:color="auto"/>
            <w:left w:val="none" w:sz="0" w:space="0" w:color="auto"/>
            <w:bottom w:val="none" w:sz="0" w:space="0" w:color="auto"/>
            <w:right w:val="none" w:sz="0" w:space="0" w:color="auto"/>
          </w:divBdr>
          <w:divsChild>
            <w:div w:id="1684821763">
              <w:marLeft w:val="0"/>
              <w:marRight w:val="0"/>
              <w:marTop w:val="0"/>
              <w:marBottom w:val="0"/>
              <w:divBdr>
                <w:top w:val="none" w:sz="0" w:space="0" w:color="auto"/>
                <w:left w:val="none" w:sz="0" w:space="0" w:color="auto"/>
                <w:bottom w:val="none" w:sz="0" w:space="0" w:color="auto"/>
                <w:right w:val="none" w:sz="0" w:space="0" w:color="auto"/>
              </w:divBdr>
            </w:div>
          </w:divsChild>
        </w:div>
        <w:div w:id="1429540470">
          <w:marLeft w:val="0"/>
          <w:marRight w:val="0"/>
          <w:marTop w:val="300"/>
          <w:marBottom w:val="0"/>
          <w:divBdr>
            <w:top w:val="none" w:sz="0" w:space="0" w:color="auto"/>
            <w:left w:val="none" w:sz="0" w:space="0" w:color="auto"/>
            <w:bottom w:val="none" w:sz="0" w:space="0" w:color="auto"/>
            <w:right w:val="none" w:sz="0" w:space="0" w:color="auto"/>
          </w:divBdr>
          <w:divsChild>
            <w:div w:id="1814251003">
              <w:marLeft w:val="0"/>
              <w:marRight w:val="0"/>
              <w:marTop w:val="0"/>
              <w:marBottom w:val="0"/>
              <w:divBdr>
                <w:top w:val="none" w:sz="0" w:space="0" w:color="auto"/>
                <w:left w:val="none" w:sz="0" w:space="0" w:color="auto"/>
                <w:bottom w:val="none" w:sz="0" w:space="0" w:color="auto"/>
                <w:right w:val="none" w:sz="0" w:space="0" w:color="auto"/>
              </w:divBdr>
              <w:divsChild>
                <w:div w:id="1164080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817756">
          <w:marLeft w:val="0"/>
          <w:marRight w:val="0"/>
          <w:marTop w:val="0"/>
          <w:marBottom w:val="0"/>
          <w:divBdr>
            <w:top w:val="none" w:sz="0" w:space="0" w:color="auto"/>
            <w:left w:val="none" w:sz="0" w:space="0" w:color="auto"/>
            <w:bottom w:val="none" w:sz="0" w:space="0" w:color="auto"/>
            <w:right w:val="none" w:sz="0" w:space="0" w:color="auto"/>
          </w:divBdr>
        </w:div>
        <w:div w:id="1580561546">
          <w:marLeft w:val="0"/>
          <w:marRight w:val="0"/>
          <w:marTop w:val="0"/>
          <w:marBottom w:val="0"/>
          <w:divBdr>
            <w:top w:val="none" w:sz="0" w:space="0" w:color="auto"/>
            <w:left w:val="none" w:sz="0" w:space="0" w:color="auto"/>
            <w:bottom w:val="none" w:sz="0" w:space="0" w:color="auto"/>
            <w:right w:val="none" w:sz="0" w:space="0" w:color="auto"/>
          </w:divBdr>
          <w:divsChild>
            <w:div w:id="489833783">
              <w:marLeft w:val="0"/>
              <w:marRight w:val="0"/>
              <w:marTop w:val="0"/>
              <w:marBottom w:val="0"/>
              <w:divBdr>
                <w:top w:val="none" w:sz="0" w:space="0" w:color="auto"/>
                <w:left w:val="none" w:sz="0" w:space="0" w:color="auto"/>
                <w:bottom w:val="none" w:sz="0" w:space="0" w:color="auto"/>
                <w:right w:val="none" w:sz="0" w:space="0" w:color="auto"/>
              </w:divBdr>
            </w:div>
          </w:divsChild>
        </w:div>
        <w:div w:id="1825583966">
          <w:marLeft w:val="0"/>
          <w:marRight w:val="0"/>
          <w:marTop w:val="0"/>
          <w:marBottom w:val="0"/>
          <w:divBdr>
            <w:top w:val="none" w:sz="0" w:space="0" w:color="auto"/>
            <w:left w:val="none" w:sz="0" w:space="0" w:color="auto"/>
            <w:bottom w:val="none" w:sz="0" w:space="0" w:color="auto"/>
            <w:right w:val="none" w:sz="0" w:space="0" w:color="auto"/>
          </w:divBdr>
          <w:divsChild>
            <w:div w:id="1905093732">
              <w:marLeft w:val="0"/>
              <w:marRight w:val="0"/>
              <w:marTop w:val="0"/>
              <w:marBottom w:val="0"/>
              <w:divBdr>
                <w:top w:val="none" w:sz="0" w:space="0" w:color="auto"/>
                <w:left w:val="none" w:sz="0" w:space="0" w:color="auto"/>
                <w:bottom w:val="none" w:sz="0" w:space="0" w:color="auto"/>
                <w:right w:val="none" w:sz="0" w:space="0" w:color="auto"/>
              </w:divBdr>
            </w:div>
          </w:divsChild>
        </w:div>
        <w:div w:id="1934506542">
          <w:marLeft w:val="0"/>
          <w:marRight w:val="0"/>
          <w:marTop w:val="0"/>
          <w:marBottom w:val="0"/>
          <w:divBdr>
            <w:top w:val="none" w:sz="0" w:space="0" w:color="auto"/>
            <w:left w:val="none" w:sz="0" w:space="0" w:color="auto"/>
            <w:bottom w:val="none" w:sz="0" w:space="0" w:color="auto"/>
            <w:right w:val="none" w:sz="0" w:space="0" w:color="auto"/>
          </w:divBdr>
        </w:div>
        <w:div w:id="2054229396">
          <w:marLeft w:val="0"/>
          <w:marRight w:val="0"/>
          <w:marTop w:val="0"/>
          <w:marBottom w:val="0"/>
          <w:divBdr>
            <w:top w:val="none" w:sz="0" w:space="0" w:color="auto"/>
            <w:left w:val="none" w:sz="0" w:space="0" w:color="auto"/>
            <w:bottom w:val="none" w:sz="0" w:space="0" w:color="auto"/>
            <w:right w:val="none" w:sz="0" w:space="0" w:color="auto"/>
          </w:divBdr>
        </w:div>
      </w:divsChild>
    </w:div>
    <w:div w:id="1604144984">
      <w:bodyDiv w:val="1"/>
      <w:marLeft w:val="0"/>
      <w:marRight w:val="0"/>
      <w:marTop w:val="0"/>
      <w:marBottom w:val="0"/>
      <w:divBdr>
        <w:top w:val="none" w:sz="0" w:space="0" w:color="auto"/>
        <w:left w:val="none" w:sz="0" w:space="0" w:color="auto"/>
        <w:bottom w:val="none" w:sz="0" w:space="0" w:color="auto"/>
        <w:right w:val="none" w:sz="0" w:space="0" w:color="auto"/>
      </w:divBdr>
      <w:divsChild>
        <w:div w:id="1659336151">
          <w:marLeft w:val="0"/>
          <w:marRight w:val="0"/>
          <w:marTop w:val="0"/>
          <w:marBottom w:val="0"/>
          <w:divBdr>
            <w:top w:val="none" w:sz="0" w:space="0" w:color="auto"/>
            <w:left w:val="none" w:sz="0" w:space="0" w:color="auto"/>
            <w:bottom w:val="none" w:sz="0" w:space="0" w:color="auto"/>
            <w:right w:val="none" w:sz="0" w:space="0" w:color="auto"/>
          </w:divBdr>
        </w:div>
        <w:div w:id="2070422866">
          <w:marLeft w:val="0"/>
          <w:marRight w:val="0"/>
          <w:marTop w:val="0"/>
          <w:marBottom w:val="0"/>
          <w:divBdr>
            <w:top w:val="none" w:sz="0" w:space="0" w:color="auto"/>
            <w:left w:val="none" w:sz="0" w:space="0" w:color="auto"/>
            <w:bottom w:val="none" w:sz="0" w:space="0" w:color="auto"/>
            <w:right w:val="none" w:sz="0" w:space="0" w:color="auto"/>
          </w:divBdr>
          <w:divsChild>
            <w:div w:id="1766614253">
              <w:marLeft w:val="0"/>
              <w:marRight w:val="0"/>
              <w:marTop w:val="0"/>
              <w:marBottom w:val="0"/>
              <w:divBdr>
                <w:top w:val="none" w:sz="0" w:space="0" w:color="auto"/>
                <w:left w:val="none" w:sz="0" w:space="0" w:color="auto"/>
                <w:bottom w:val="none" w:sz="0" w:space="0" w:color="auto"/>
                <w:right w:val="none" w:sz="0" w:space="0" w:color="auto"/>
              </w:divBdr>
            </w:div>
          </w:divsChild>
        </w:div>
        <w:div w:id="1348367893">
          <w:marLeft w:val="0"/>
          <w:marRight w:val="0"/>
          <w:marTop w:val="0"/>
          <w:marBottom w:val="0"/>
          <w:divBdr>
            <w:top w:val="none" w:sz="0" w:space="0" w:color="auto"/>
            <w:left w:val="none" w:sz="0" w:space="0" w:color="auto"/>
            <w:bottom w:val="none" w:sz="0" w:space="0" w:color="auto"/>
            <w:right w:val="none" w:sz="0" w:space="0" w:color="auto"/>
          </w:divBdr>
        </w:div>
        <w:div w:id="820732165">
          <w:marLeft w:val="0"/>
          <w:marRight w:val="0"/>
          <w:marTop w:val="0"/>
          <w:marBottom w:val="0"/>
          <w:divBdr>
            <w:top w:val="none" w:sz="0" w:space="0" w:color="auto"/>
            <w:left w:val="none" w:sz="0" w:space="0" w:color="auto"/>
            <w:bottom w:val="none" w:sz="0" w:space="0" w:color="auto"/>
            <w:right w:val="none" w:sz="0" w:space="0" w:color="auto"/>
          </w:divBdr>
          <w:divsChild>
            <w:div w:id="581060314">
              <w:marLeft w:val="0"/>
              <w:marRight w:val="0"/>
              <w:marTop w:val="0"/>
              <w:marBottom w:val="0"/>
              <w:divBdr>
                <w:top w:val="none" w:sz="0" w:space="0" w:color="auto"/>
                <w:left w:val="none" w:sz="0" w:space="0" w:color="auto"/>
                <w:bottom w:val="none" w:sz="0" w:space="0" w:color="auto"/>
                <w:right w:val="none" w:sz="0" w:space="0" w:color="auto"/>
              </w:divBdr>
            </w:div>
          </w:divsChild>
        </w:div>
        <w:div w:id="663780926">
          <w:marLeft w:val="0"/>
          <w:marRight w:val="0"/>
          <w:marTop w:val="0"/>
          <w:marBottom w:val="0"/>
          <w:divBdr>
            <w:top w:val="none" w:sz="0" w:space="0" w:color="auto"/>
            <w:left w:val="none" w:sz="0" w:space="0" w:color="auto"/>
            <w:bottom w:val="none" w:sz="0" w:space="0" w:color="auto"/>
            <w:right w:val="none" w:sz="0" w:space="0" w:color="auto"/>
          </w:divBdr>
        </w:div>
        <w:div w:id="1583374981">
          <w:marLeft w:val="0"/>
          <w:marRight w:val="0"/>
          <w:marTop w:val="0"/>
          <w:marBottom w:val="0"/>
          <w:divBdr>
            <w:top w:val="none" w:sz="0" w:space="0" w:color="auto"/>
            <w:left w:val="none" w:sz="0" w:space="0" w:color="auto"/>
            <w:bottom w:val="none" w:sz="0" w:space="0" w:color="auto"/>
            <w:right w:val="none" w:sz="0" w:space="0" w:color="auto"/>
          </w:divBdr>
          <w:divsChild>
            <w:div w:id="939802070">
              <w:marLeft w:val="0"/>
              <w:marRight w:val="0"/>
              <w:marTop w:val="0"/>
              <w:marBottom w:val="0"/>
              <w:divBdr>
                <w:top w:val="none" w:sz="0" w:space="0" w:color="auto"/>
                <w:left w:val="none" w:sz="0" w:space="0" w:color="auto"/>
                <w:bottom w:val="none" w:sz="0" w:space="0" w:color="auto"/>
                <w:right w:val="none" w:sz="0" w:space="0" w:color="auto"/>
              </w:divBdr>
            </w:div>
          </w:divsChild>
        </w:div>
        <w:div w:id="857163398">
          <w:marLeft w:val="0"/>
          <w:marRight w:val="0"/>
          <w:marTop w:val="0"/>
          <w:marBottom w:val="0"/>
          <w:divBdr>
            <w:top w:val="none" w:sz="0" w:space="0" w:color="auto"/>
            <w:left w:val="none" w:sz="0" w:space="0" w:color="auto"/>
            <w:bottom w:val="none" w:sz="0" w:space="0" w:color="auto"/>
            <w:right w:val="none" w:sz="0" w:space="0" w:color="auto"/>
          </w:divBdr>
        </w:div>
        <w:div w:id="1352562542">
          <w:marLeft w:val="0"/>
          <w:marRight w:val="0"/>
          <w:marTop w:val="0"/>
          <w:marBottom w:val="0"/>
          <w:divBdr>
            <w:top w:val="none" w:sz="0" w:space="0" w:color="auto"/>
            <w:left w:val="none" w:sz="0" w:space="0" w:color="auto"/>
            <w:bottom w:val="none" w:sz="0" w:space="0" w:color="auto"/>
            <w:right w:val="none" w:sz="0" w:space="0" w:color="auto"/>
          </w:divBdr>
          <w:divsChild>
            <w:div w:id="242641576">
              <w:marLeft w:val="0"/>
              <w:marRight w:val="0"/>
              <w:marTop w:val="0"/>
              <w:marBottom w:val="0"/>
              <w:divBdr>
                <w:top w:val="none" w:sz="0" w:space="0" w:color="auto"/>
                <w:left w:val="none" w:sz="0" w:space="0" w:color="auto"/>
                <w:bottom w:val="none" w:sz="0" w:space="0" w:color="auto"/>
                <w:right w:val="none" w:sz="0" w:space="0" w:color="auto"/>
              </w:divBdr>
            </w:div>
          </w:divsChild>
        </w:div>
        <w:div w:id="1700155607">
          <w:marLeft w:val="0"/>
          <w:marRight w:val="0"/>
          <w:marTop w:val="0"/>
          <w:marBottom w:val="0"/>
          <w:divBdr>
            <w:top w:val="none" w:sz="0" w:space="0" w:color="auto"/>
            <w:left w:val="none" w:sz="0" w:space="0" w:color="auto"/>
            <w:bottom w:val="none" w:sz="0" w:space="0" w:color="auto"/>
            <w:right w:val="none" w:sz="0" w:space="0" w:color="auto"/>
          </w:divBdr>
        </w:div>
        <w:div w:id="1407918641">
          <w:marLeft w:val="0"/>
          <w:marRight w:val="0"/>
          <w:marTop w:val="0"/>
          <w:marBottom w:val="0"/>
          <w:divBdr>
            <w:top w:val="none" w:sz="0" w:space="0" w:color="auto"/>
            <w:left w:val="none" w:sz="0" w:space="0" w:color="auto"/>
            <w:bottom w:val="none" w:sz="0" w:space="0" w:color="auto"/>
            <w:right w:val="none" w:sz="0" w:space="0" w:color="auto"/>
          </w:divBdr>
          <w:divsChild>
            <w:div w:id="1811744063">
              <w:marLeft w:val="0"/>
              <w:marRight w:val="0"/>
              <w:marTop w:val="0"/>
              <w:marBottom w:val="0"/>
              <w:divBdr>
                <w:top w:val="none" w:sz="0" w:space="0" w:color="auto"/>
                <w:left w:val="none" w:sz="0" w:space="0" w:color="auto"/>
                <w:bottom w:val="none" w:sz="0" w:space="0" w:color="auto"/>
                <w:right w:val="none" w:sz="0" w:space="0" w:color="auto"/>
              </w:divBdr>
            </w:div>
          </w:divsChild>
        </w:div>
        <w:div w:id="1193957591">
          <w:marLeft w:val="0"/>
          <w:marRight w:val="0"/>
          <w:marTop w:val="0"/>
          <w:marBottom w:val="0"/>
          <w:divBdr>
            <w:top w:val="none" w:sz="0" w:space="0" w:color="auto"/>
            <w:left w:val="none" w:sz="0" w:space="0" w:color="auto"/>
            <w:bottom w:val="none" w:sz="0" w:space="0" w:color="auto"/>
            <w:right w:val="none" w:sz="0" w:space="0" w:color="auto"/>
          </w:divBdr>
        </w:div>
        <w:div w:id="1630163491">
          <w:marLeft w:val="0"/>
          <w:marRight w:val="0"/>
          <w:marTop w:val="0"/>
          <w:marBottom w:val="0"/>
          <w:divBdr>
            <w:top w:val="none" w:sz="0" w:space="0" w:color="auto"/>
            <w:left w:val="none" w:sz="0" w:space="0" w:color="auto"/>
            <w:bottom w:val="none" w:sz="0" w:space="0" w:color="auto"/>
            <w:right w:val="none" w:sz="0" w:space="0" w:color="auto"/>
          </w:divBdr>
          <w:divsChild>
            <w:div w:id="1507669205">
              <w:marLeft w:val="0"/>
              <w:marRight w:val="0"/>
              <w:marTop w:val="0"/>
              <w:marBottom w:val="0"/>
              <w:divBdr>
                <w:top w:val="none" w:sz="0" w:space="0" w:color="auto"/>
                <w:left w:val="none" w:sz="0" w:space="0" w:color="auto"/>
                <w:bottom w:val="none" w:sz="0" w:space="0" w:color="auto"/>
                <w:right w:val="none" w:sz="0" w:space="0" w:color="auto"/>
              </w:divBdr>
            </w:div>
          </w:divsChild>
        </w:div>
        <w:div w:id="964850355">
          <w:marLeft w:val="0"/>
          <w:marRight w:val="0"/>
          <w:marTop w:val="0"/>
          <w:marBottom w:val="0"/>
          <w:divBdr>
            <w:top w:val="none" w:sz="0" w:space="0" w:color="auto"/>
            <w:left w:val="none" w:sz="0" w:space="0" w:color="auto"/>
            <w:bottom w:val="none" w:sz="0" w:space="0" w:color="auto"/>
            <w:right w:val="none" w:sz="0" w:space="0" w:color="auto"/>
          </w:divBdr>
        </w:div>
        <w:div w:id="286014671">
          <w:marLeft w:val="0"/>
          <w:marRight w:val="0"/>
          <w:marTop w:val="0"/>
          <w:marBottom w:val="0"/>
          <w:divBdr>
            <w:top w:val="none" w:sz="0" w:space="0" w:color="auto"/>
            <w:left w:val="none" w:sz="0" w:space="0" w:color="auto"/>
            <w:bottom w:val="none" w:sz="0" w:space="0" w:color="auto"/>
            <w:right w:val="none" w:sz="0" w:space="0" w:color="auto"/>
          </w:divBdr>
          <w:divsChild>
            <w:div w:id="1927685213">
              <w:marLeft w:val="0"/>
              <w:marRight w:val="0"/>
              <w:marTop w:val="0"/>
              <w:marBottom w:val="0"/>
              <w:divBdr>
                <w:top w:val="none" w:sz="0" w:space="0" w:color="auto"/>
                <w:left w:val="none" w:sz="0" w:space="0" w:color="auto"/>
                <w:bottom w:val="none" w:sz="0" w:space="0" w:color="auto"/>
                <w:right w:val="none" w:sz="0" w:space="0" w:color="auto"/>
              </w:divBdr>
            </w:div>
          </w:divsChild>
        </w:div>
        <w:div w:id="1556970797">
          <w:marLeft w:val="0"/>
          <w:marRight w:val="0"/>
          <w:marTop w:val="300"/>
          <w:marBottom w:val="0"/>
          <w:divBdr>
            <w:top w:val="none" w:sz="0" w:space="0" w:color="auto"/>
            <w:left w:val="none" w:sz="0" w:space="0" w:color="auto"/>
            <w:bottom w:val="none" w:sz="0" w:space="0" w:color="auto"/>
            <w:right w:val="none" w:sz="0" w:space="0" w:color="auto"/>
          </w:divBdr>
          <w:divsChild>
            <w:div w:id="227309902">
              <w:marLeft w:val="0"/>
              <w:marRight w:val="0"/>
              <w:marTop w:val="0"/>
              <w:marBottom w:val="0"/>
              <w:divBdr>
                <w:top w:val="none" w:sz="0" w:space="0" w:color="auto"/>
                <w:left w:val="none" w:sz="0" w:space="0" w:color="auto"/>
                <w:bottom w:val="none" w:sz="0" w:space="0" w:color="auto"/>
                <w:right w:val="none" w:sz="0" w:space="0" w:color="auto"/>
              </w:divBdr>
              <w:divsChild>
                <w:div w:id="1853912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961438">
          <w:marLeft w:val="0"/>
          <w:marRight w:val="0"/>
          <w:marTop w:val="300"/>
          <w:marBottom w:val="0"/>
          <w:divBdr>
            <w:top w:val="none" w:sz="0" w:space="0" w:color="auto"/>
            <w:left w:val="none" w:sz="0" w:space="0" w:color="auto"/>
            <w:bottom w:val="none" w:sz="0" w:space="0" w:color="auto"/>
            <w:right w:val="none" w:sz="0" w:space="0" w:color="auto"/>
          </w:divBdr>
          <w:divsChild>
            <w:div w:id="1447849775">
              <w:marLeft w:val="0"/>
              <w:marRight w:val="0"/>
              <w:marTop w:val="0"/>
              <w:marBottom w:val="0"/>
              <w:divBdr>
                <w:top w:val="none" w:sz="0" w:space="0" w:color="auto"/>
                <w:left w:val="none" w:sz="0" w:space="0" w:color="auto"/>
                <w:bottom w:val="none" w:sz="0" w:space="0" w:color="auto"/>
                <w:right w:val="none" w:sz="0" w:space="0" w:color="auto"/>
              </w:divBdr>
              <w:divsChild>
                <w:div w:id="1162043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101174">
          <w:marLeft w:val="0"/>
          <w:marRight w:val="0"/>
          <w:marTop w:val="300"/>
          <w:marBottom w:val="0"/>
          <w:divBdr>
            <w:top w:val="none" w:sz="0" w:space="0" w:color="auto"/>
            <w:left w:val="none" w:sz="0" w:space="0" w:color="auto"/>
            <w:bottom w:val="none" w:sz="0" w:space="0" w:color="auto"/>
            <w:right w:val="none" w:sz="0" w:space="0" w:color="auto"/>
          </w:divBdr>
          <w:divsChild>
            <w:div w:id="64450384">
              <w:marLeft w:val="0"/>
              <w:marRight w:val="0"/>
              <w:marTop w:val="0"/>
              <w:marBottom w:val="0"/>
              <w:divBdr>
                <w:top w:val="none" w:sz="0" w:space="0" w:color="auto"/>
                <w:left w:val="none" w:sz="0" w:space="0" w:color="auto"/>
                <w:bottom w:val="none" w:sz="0" w:space="0" w:color="auto"/>
                <w:right w:val="none" w:sz="0" w:space="0" w:color="auto"/>
              </w:divBdr>
              <w:divsChild>
                <w:div w:id="30227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6190056">
          <w:marLeft w:val="0"/>
          <w:marRight w:val="0"/>
          <w:marTop w:val="300"/>
          <w:marBottom w:val="0"/>
          <w:divBdr>
            <w:top w:val="none" w:sz="0" w:space="0" w:color="auto"/>
            <w:left w:val="none" w:sz="0" w:space="0" w:color="auto"/>
            <w:bottom w:val="none" w:sz="0" w:space="0" w:color="auto"/>
            <w:right w:val="none" w:sz="0" w:space="0" w:color="auto"/>
          </w:divBdr>
          <w:divsChild>
            <w:div w:id="967442531">
              <w:marLeft w:val="0"/>
              <w:marRight w:val="0"/>
              <w:marTop w:val="0"/>
              <w:marBottom w:val="0"/>
              <w:divBdr>
                <w:top w:val="none" w:sz="0" w:space="0" w:color="auto"/>
                <w:left w:val="none" w:sz="0" w:space="0" w:color="auto"/>
                <w:bottom w:val="none" w:sz="0" w:space="0" w:color="auto"/>
                <w:right w:val="none" w:sz="0" w:space="0" w:color="auto"/>
              </w:divBdr>
              <w:divsChild>
                <w:div w:id="257911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4260232">
      <w:bodyDiv w:val="1"/>
      <w:marLeft w:val="0"/>
      <w:marRight w:val="0"/>
      <w:marTop w:val="0"/>
      <w:marBottom w:val="0"/>
      <w:divBdr>
        <w:top w:val="none" w:sz="0" w:space="0" w:color="auto"/>
        <w:left w:val="none" w:sz="0" w:space="0" w:color="auto"/>
        <w:bottom w:val="none" w:sz="0" w:space="0" w:color="auto"/>
        <w:right w:val="none" w:sz="0" w:space="0" w:color="auto"/>
      </w:divBdr>
      <w:divsChild>
        <w:div w:id="335034280">
          <w:marLeft w:val="0"/>
          <w:marRight w:val="0"/>
          <w:marTop w:val="0"/>
          <w:marBottom w:val="0"/>
          <w:divBdr>
            <w:top w:val="none" w:sz="0" w:space="0" w:color="auto"/>
            <w:left w:val="none" w:sz="0" w:space="0" w:color="auto"/>
            <w:bottom w:val="none" w:sz="0" w:space="0" w:color="auto"/>
            <w:right w:val="none" w:sz="0" w:space="0" w:color="auto"/>
          </w:divBdr>
        </w:div>
        <w:div w:id="576210963">
          <w:marLeft w:val="0"/>
          <w:marRight w:val="0"/>
          <w:marTop w:val="0"/>
          <w:marBottom w:val="0"/>
          <w:divBdr>
            <w:top w:val="none" w:sz="0" w:space="0" w:color="auto"/>
            <w:left w:val="none" w:sz="0" w:space="0" w:color="auto"/>
            <w:bottom w:val="none" w:sz="0" w:space="0" w:color="auto"/>
            <w:right w:val="none" w:sz="0" w:space="0" w:color="auto"/>
          </w:divBdr>
          <w:divsChild>
            <w:div w:id="827477942">
              <w:marLeft w:val="0"/>
              <w:marRight w:val="0"/>
              <w:marTop w:val="0"/>
              <w:marBottom w:val="0"/>
              <w:divBdr>
                <w:top w:val="none" w:sz="0" w:space="0" w:color="auto"/>
                <w:left w:val="none" w:sz="0" w:space="0" w:color="auto"/>
                <w:bottom w:val="none" w:sz="0" w:space="0" w:color="auto"/>
                <w:right w:val="none" w:sz="0" w:space="0" w:color="auto"/>
              </w:divBdr>
            </w:div>
          </w:divsChild>
        </w:div>
        <w:div w:id="564682237">
          <w:marLeft w:val="0"/>
          <w:marRight w:val="0"/>
          <w:marTop w:val="0"/>
          <w:marBottom w:val="0"/>
          <w:divBdr>
            <w:top w:val="none" w:sz="0" w:space="0" w:color="auto"/>
            <w:left w:val="none" w:sz="0" w:space="0" w:color="auto"/>
            <w:bottom w:val="none" w:sz="0" w:space="0" w:color="auto"/>
            <w:right w:val="none" w:sz="0" w:space="0" w:color="auto"/>
          </w:divBdr>
        </w:div>
        <w:div w:id="529951685">
          <w:marLeft w:val="0"/>
          <w:marRight w:val="0"/>
          <w:marTop w:val="0"/>
          <w:marBottom w:val="0"/>
          <w:divBdr>
            <w:top w:val="none" w:sz="0" w:space="0" w:color="auto"/>
            <w:left w:val="none" w:sz="0" w:space="0" w:color="auto"/>
            <w:bottom w:val="none" w:sz="0" w:space="0" w:color="auto"/>
            <w:right w:val="none" w:sz="0" w:space="0" w:color="auto"/>
          </w:divBdr>
          <w:divsChild>
            <w:div w:id="1333139635">
              <w:marLeft w:val="0"/>
              <w:marRight w:val="0"/>
              <w:marTop w:val="0"/>
              <w:marBottom w:val="0"/>
              <w:divBdr>
                <w:top w:val="none" w:sz="0" w:space="0" w:color="auto"/>
                <w:left w:val="none" w:sz="0" w:space="0" w:color="auto"/>
                <w:bottom w:val="none" w:sz="0" w:space="0" w:color="auto"/>
                <w:right w:val="none" w:sz="0" w:space="0" w:color="auto"/>
              </w:divBdr>
            </w:div>
          </w:divsChild>
        </w:div>
        <w:div w:id="220136476">
          <w:marLeft w:val="0"/>
          <w:marRight w:val="0"/>
          <w:marTop w:val="0"/>
          <w:marBottom w:val="0"/>
          <w:divBdr>
            <w:top w:val="none" w:sz="0" w:space="0" w:color="auto"/>
            <w:left w:val="none" w:sz="0" w:space="0" w:color="auto"/>
            <w:bottom w:val="none" w:sz="0" w:space="0" w:color="auto"/>
            <w:right w:val="none" w:sz="0" w:space="0" w:color="auto"/>
          </w:divBdr>
        </w:div>
        <w:div w:id="1935242708">
          <w:marLeft w:val="0"/>
          <w:marRight w:val="0"/>
          <w:marTop w:val="0"/>
          <w:marBottom w:val="0"/>
          <w:divBdr>
            <w:top w:val="none" w:sz="0" w:space="0" w:color="auto"/>
            <w:left w:val="none" w:sz="0" w:space="0" w:color="auto"/>
            <w:bottom w:val="none" w:sz="0" w:space="0" w:color="auto"/>
            <w:right w:val="none" w:sz="0" w:space="0" w:color="auto"/>
          </w:divBdr>
          <w:divsChild>
            <w:div w:id="522520082">
              <w:marLeft w:val="0"/>
              <w:marRight w:val="0"/>
              <w:marTop w:val="0"/>
              <w:marBottom w:val="0"/>
              <w:divBdr>
                <w:top w:val="none" w:sz="0" w:space="0" w:color="auto"/>
                <w:left w:val="none" w:sz="0" w:space="0" w:color="auto"/>
                <w:bottom w:val="none" w:sz="0" w:space="0" w:color="auto"/>
                <w:right w:val="none" w:sz="0" w:space="0" w:color="auto"/>
              </w:divBdr>
            </w:div>
          </w:divsChild>
        </w:div>
        <w:div w:id="1836677242">
          <w:marLeft w:val="0"/>
          <w:marRight w:val="0"/>
          <w:marTop w:val="0"/>
          <w:marBottom w:val="0"/>
          <w:divBdr>
            <w:top w:val="none" w:sz="0" w:space="0" w:color="auto"/>
            <w:left w:val="none" w:sz="0" w:space="0" w:color="auto"/>
            <w:bottom w:val="none" w:sz="0" w:space="0" w:color="auto"/>
            <w:right w:val="none" w:sz="0" w:space="0" w:color="auto"/>
          </w:divBdr>
        </w:div>
        <w:div w:id="250358601">
          <w:marLeft w:val="0"/>
          <w:marRight w:val="0"/>
          <w:marTop w:val="0"/>
          <w:marBottom w:val="0"/>
          <w:divBdr>
            <w:top w:val="none" w:sz="0" w:space="0" w:color="auto"/>
            <w:left w:val="none" w:sz="0" w:space="0" w:color="auto"/>
            <w:bottom w:val="none" w:sz="0" w:space="0" w:color="auto"/>
            <w:right w:val="none" w:sz="0" w:space="0" w:color="auto"/>
          </w:divBdr>
          <w:divsChild>
            <w:div w:id="277101516">
              <w:marLeft w:val="0"/>
              <w:marRight w:val="0"/>
              <w:marTop w:val="0"/>
              <w:marBottom w:val="0"/>
              <w:divBdr>
                <w:top w:val="none" w:sz="0" w:space="0" w:color="auto"/>
                <w:left w:val="none" w:sz="0" w:space="0" w:color="auto"/>
                <w:bottom w:val="none" w:sz="0" w:space="0" w:color="auto"/>
                <w:right w:val="none" w:sz="0" w:space="0" w:color="auto"/>
              </w:divBdr>
            </w:div>
          </w:divsChild>
        </w:div>
        <w:div w:id="780956936">
          <w:marLeft w:val="0"/>
          <w:marRight w:val="0"/>
          <w:marTop w:val="0"/>
          <w:marBottom w:val="0"/>
          <w:divBdr>
            <w:top w:val="none" w:sz="0" w:space="0" w:color="auto"/>
            <w:left w:val="none" w:sz="0" w:space="0" w:color="auto"/>
            <w:bottom w:val="none" w:sz="0" w:space="0" w:color="auto"/>
            <w:right w:val="none" w:sz="0" w:space="0" w:color="auto"/>
          </w:divBdr>
        </w:div>
        <w:div w:id="1870295026">
          <w:marLeft w:val="0"/>
          <w:marRight w:val="0"/>
          <w:marTop w:val="0"/>
          <w:marBottom w:val="0"/>
          <w:divBdr>
            <w:top w:val="none" w:sz="0" w:space="0" w:color="auto"/>
            <w:left w:val="none" w:sz="0" w:space="0" w:color="auto"/>
            <w:bottom w:val="none" w:sz="0" w:space="0" w:color="auto"/>
            <w:right w:val="none" w:sz="0" w:space="0" w:color="auto"/>
          </w:divBdr>
          <w:divsChild>
            <w:div w:id="1855260472">
              <w:marLeft w:val="0"/>
              <w:marRight w:val="0"/>
              <w:marTop w:val="0"/>
              <w:marBottom w:val="0"/>
              <w:divBdr>
                <w:top w:val="none" w:sz="0" w:space="0" w:color="auto"/>
                <w:left w:val="none" w:sz="0" w:space="0" w:color="auto"/>
                <w:bottom w:val="none" w:sz="0" w:space="0" w:color="auto"/>
                <w:right w:val="none" w:sz="0" w:space="0" w:color="auto"/>
              </w:divBdr>
            </w:div>
          </w:divsChild>
        </w:div>
        <w:div w:id="1067530387">
          <w:marLeft w:val="0"/>
          <w:marRight w:val="0"/>
          <w:marTop w:val="0"/>
          <w:marBottom w:val="0"/>
          <w:divBdr>
            <w:top w:val="none" w:sz="0" w:space="0" w:color="auto"/>
            <w:left w:val="none" w:sz="0" w:space="0" w:color="auto"/>
            <w:bottom w:val="none" w:sz="0" w:space="0" w:color="auto"/>
            <w:right w:val="none" w:sz="0" w:space="0" w:color="auto"/>
          </w:divBdr>
        </w:div>
        <w:div w:id="1888489686">
          <w:marLeft w:val="0"/>
          <w:marRight w:val="0"/>
          <w:marTop w:val="0"/>
          <w:marBottom w:val="0"/>
          <w:divBdr>
            <w:top w:val="none" w:sz="0" w:space="0" w:color="auto"/>
            <w:left w:val="none" w:sz="0" w:space="0" w:color="auto"/>
            <w:bottom w:val="none" w:sz="0" w:space="0" w:color="auto"/>
            <w:right w:val="none" w:sz="0" w:space="0" w:color="auto"/>
          </w:divBdr>
          <w:divsChild>
            <w:div w:id="1996568142">
              <w:marLeft w:val="0"/>
              <w:marRight w:val="0"/>
              <w:marTop w:val="0"/>
              <w:marBottom w:val="0"/>
              <w:divBdr>
                <w:top w:val="none" w:sz="0" w:space="0" w:color="auto"/>
                <w:left w:val="none" w:sz="0" w:space="0" w:color="auto"/>
                <w:bottom w:val="none" w:sz="0" w:space="0" w:color="auto"/>
                <w:right w:val="none" w:sz="0" w:space="0" w:color="auto"/>
              </w:divBdr>
            </w:div>
          </w:divsChild>
        </w:div>
        <w:div w:id="1761366694">
          <w:marLeft w:val="0"/>
          <w:marRight w:val="0"/>
          <w:marTop w:val="0"/>
          <w:marBottom w:val="0"/>
          <w:divBdr>
            <w:top w:val="none" w:sz="0" w:space="0" w:color="auto"/>
            <w:left w:val="none" w:sz="0" w:space="0" w:color="auto"/>
            <w:bottom w:val="none" w:sz="0" w:space="0" w:color="auto"/>
            <w:right w:val="none" w:sz="0" w:space="0" w:color="auto"/>
          </w:divBdr>
        </w:div>
        <w:div w:id="914128384">
          <w:marLeft w:val="0"/>
          <w:marRight w:val="0"/>
          <w:marTop w:val="0"/>
          <w:marBottom w:val="0"/>
          <w:divBdr>
            <w:top w:val="none" w:sz="0" w:space="0" w:color="auto"/>
            <w:left w:val="none" w:sz="0" w:space="0" w:color="auto"/>
            <w:bottom w:val="none" w:sz="0" w:space="0" w:color="auto"/>
            <w:right w:val="none" w:sz="0" w:space="0" w:color="auto"/>
          </w:divBdr>
          <w:divsChild>
            <w:div w:id="940381991">
              <w:marLeft w:val="0"/>
              <w:marRight w:val="0"/>
              <w:marTop w:val="0"/>
              <w:marBottom w:val="0"/>
              <w:divBdr>
                <w:top w:val="none" w:sz="0" w:space="0" w:color="auto"/>
                <w:left w:val="none" w:sz="0" w:space="0" w:color="auto"/>
                <w:bottom w:val="none" w:sz="0" w:space="0" w:color="auto"/>
                <w:right w:val="none" w:sz="0" w:space="0" w:color="auto"/>
              </w:divBdr>
            </w:div>
          </w:divsChild>
        </w:div>
        <w:div w:id="1092169070">
          <w:marLeft w:val="0"/>
          <w:marRight w:val="0"/>
          <w:marTop w:val="300"/>
          <w:marBottom w:val="0"/>
          <w:divBdr>
            <w:top w:val="none" w:sz="0" w:space="0" w:color="auto"/>
            <w:left w:val="none" w:sz="0" w:space="0" w:color="auto"/>
            <w:bottom w:val="none" w:sz="0" w:space="0" w:color="auto"/>
            <w:right w:val="none" w:sz="0" w:space="0" w:color="auto"/>
          </w:divBdr>
          <w:divsChild>
            <w:div w:id="1662657960">
              <w:marLeft w:val="0"/>
              <w:marRight w:val="0"/>
              <w:marTop w:val="0"/>
              <w:marBottom w:val="0"/>
              <w:divBdr>
                <w:top w:val="none" w:sz="0" w:space="0" w:color="auto"/>
                <w:left w:val="none" w:sz="0" w:space="0" w:color="auto"/>
                <w:bottom w:val="none" w:sz="0" w:space="0" w:color="auto"/>
                <w:right w:val="none" w:sz="0" w:space="0" w:color="auto"/>
              </w:divBdr>
              <w:divsChild>
                <w:div w:id="2017685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2313246">
          <w:marLeft w:val="0"/>
          <w:marRight w:val="0"/>
          <w:marTop w:val="300"/>
          <w:marBottom w:val="0"/>
          <w:divBdr>
            <w:top w:val="none" w:sz="0" w:space="0" w:color="auto"/>
            <w:left w:val="none" w:sz="0" w:space="0" w:color="auto"/>
            <w:bottom w:val="none" w:sz="0" w:space="0" w:color="auto"/>
            <w:right w:val="none" w:sz="0" w:space="0" w:color="auto"/>
          </w:divBdr>
          <w:divsChild>
            <w:div w:id="1311207547">
              <w:marLeft w:val="0"/>
              <w:marRight w:val="0"/>
              <w:marTop w:val="0"/>
              <w:marBottom w:val="0"/>
              <w:divBdr>
                <w:top w:val="none" w:sz="0" w:space="0" w:color="auto"/>
                <w:left w:val="none" w:sz="0" w:space="0" w:color="auto"/>
                <w:bottom w:val="none" w:sz="0" w:space="0" w:color="auto"/>
                <w:right w:val="none" w:sz="0" w:space="0" w:color="auto"/>
              </w:divBdr>
              <w:divsChild>
                <w:div w:id="2073891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1385021">
          <w:marLeft w:val="0"/>
          <w:marRight w:val="0"/>
          <w:marTop w:val="300"/>
          <w:marBottom w:val="0"/>
          <w:divBdr>
            <w:top w:val="none" w:sz="0" w:space="0" w:color="auto"/>
            <w:left w:val="none" w:sz="0" w:space="0" w:color="auto"/>
            <w:bottom w:val="none" w:sz="0" w:space="0" w:color="auto"/>
            <w:right w:val="none" w:sz="0" w:space="0" w:color="auto"/>
          </w:divBdr>
          <w:divsChild>
            <w:div w:id="1749570663">
              <w:marLeft w:val="0"/>
              <w:marRight w:val="0"/>
              <w:marTop w:val="0"/>
              <w:marBottom w:val="0"/>
              <w:divBdr>
                <w:top w:val="none" w:sz="0" w:space="0" w:color="auto"/>
                <w:left w:val="none" w:sz="0" w:space="0" w:color="auto"/>
                <w:bottom w:val="none" w:sz="0" w:space="0" w:color="auto"/>
                <w:right w:val="none" w:sz="0" w:space="0" w:color="auto"/>
              </w:divBdr>
              <w:divsChild>
                <w:div w:id="1398242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754746">
          <w:marLeft w:val="0"/>
          <w:marRight w:val="0"/>
          <w:marTop w:val="300"/>
          <w:marBottom w:val="0"/>
          <w:divBdr>
            <w:top w:val="none" w:sz="0" w:space="0" w:color="auto"/>
            <w:left w:val="none" w:sz="0" w:space="0" w:color="auto"/>
            <w:bottom w:val="none" w:sz="0" w:space="0" w:color="auto"/>
            <w:right w:val="none" w:sz="0" w:space="0" w:color="auto"/>
          </w:divBdr>
          <w:divsChild>
            <w:div w:id="271715036">
              <w:marLeft w:val="0"/>
              <w:marRight w:val="0"/>
              <w:marTop w:val="0"/>
              <w:marBottom w:val="0"/>
              <w:divBdr>
                <w:top w:val="none" w:sz="0" w:space="0" w:color="auto"/>
                <w:left w:val="none" w:sz="0" w:space="0" w:color="auto"/>
                <w:bottom w:val="none" w:sz="0" w:space="0" w:color="auto"/>
                <w:right w:val="none" w:sz="0" w:space="0" w:color="auto"/>
              </w:divBdr>
              <w:divsChild>
                <w:div w:id="2098212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5114305">
      <w:bodyDiv w:val="1"/>
      <w:marLeft w:val="0"/>
      <w:marRight w:val="0"/>
      <w:marTop w:val="0"/>
      <w:marBottom w:val="0"/>
      <w:divBdr>
        <w:top w:val="none" w:sz="0" w:space="0" w:color="auto"/>
        <w:left w:val="none" w:sz="0" w:space="0" w:color="auto"/>
        <w:bottom w:val="none" w:sz="0" w:space="0" w:color="auto"/>
        <w:right w:val="none" w:sz="0" w:space="0" w:color="auto"/>
      </w:divBdr>
      <w:divsChild>
        <w:div w:id="234244680">
          <w:marLeft w:val="0"/>
          <w:marRight w:val="0"/>
          <w:marTop w:val="0"/>
          <w:marBottom w:val="0"/>
          <w:divBdr>
            <w:top w:val="none" w:sz="0" w:space="0" w:color="auto"/>
            <w:left w:val="none" w:sz="0" w:space="0" w:color="auto"/>
            <w:bottom w:val="none" w:sz="0" w:space="0" w:color="auto"/>
            <w:right w:val="none" w:sz="0" w:space="0" w:color="auto"/>
          </w:divBdr>
        </w:div>
        <w:div w:id="625043652">
          <w:marLeft w:val="0"/>
          <w:marRight w:val="0"/>
          <w:marTop w:val="0"/>
          <w:marBottom w:val="0"/>
          <w:divBdr>
            <w:top w:val="none" w:sz="0" w:space="0" w:color="auto"/>
            <w:left w:val="none" w:sz="0" w:space="0" w:color="auto"/>
            <w:bottom w:val="none" w:sz="0" w:space="0" w:color="auto"/>
            <w:right w:val="none" w:sz="0" w:space="0" w:color="auto"/>
          </w:divBdr>
          <w:divsChild>
            <w:div w:id="597638373">
              <w:marLeft w:val="0"/>
              <w:marRight w:val="0"/>
              <w:marTop w:val="0"/>
              <w:marBottom w:val="0"/>
              <w:divBdr>
                <w:top w:val="none" w:sz="0" w:space="0" w:color="auto"/>
                <w:left w:val="none" w:sz="0" w:space="0" w:color="auto"/>
                <w:bottom w:val="none" w:sz="0" w:space="0" w:color="auto"/>
                <w:right w:val="none" w:sz="0" w:space="0" w:color="auto"/>
              </w:divBdr>
            </w:div>
          </w:divsChild>
        </w:div>
        <w:div w:id="626283248">
          <w:marLeft w:val="0"/>
          <w:marRight w:val="0"/>
          <w:marTop w:val="0"/>
          <w:marBottom w:val="0"/>
          <w:divBdr>
            <w:top w:val="none" w:sz="0" w:space="0" w:color="auto"/>
            <w:left w:val="none" w:sz="0" w:space="0" w:color="auto"/>
            <w:bottom w:val="none" w:sz="0" w:space="0" w:color="auto"/>
            <w:right w:val="none" w:sz="0" w:space="0" w:color="auto"/>
          </w:divBdr>
          <w:divsChild>
            <w:div w:id="546333877">
              <w:marLeft w:val="0"/>
              <w:marRight w:val="0"/>
              <w:marTop w:val="0"/>
              <w:marBottom w:val="0"/>
              <w:divBdr>
                <w:top w:val="none" w:sz="0" w:space="0" w:color="auto"/>
                <w:left w:val="none" w:sz="0" w:space="0" w:color="auto"/>
                <w:bottom w:val="none" w:sz="0" w:space="0" w:color="auto"/>
                <w:right w:val="none" w:sz="0" w:space="0" w:color="auto"/>
              </w:divBdr>
            </w:div>
          </w:divsChild>
        </w:div>
        <w:div w:id="745880327">
          <w:marLeft w:val="0"/>
          <w:marRight w:val="0"/>
          <w:marTop w:val="0"/>
          <w:marBottom w:val="0"/>
          <w:divBdr>
            <w:top w:val="none" w:sz="0" w:space="0" w:color="auto"/>
            <w:left w:val="none" w:sz="0" w:space="0" w:color="auto"/>
            <w:bottom w:val="none" w:sz="0" w:space="0" w:color="auto"/>
            <w:right w:val="none" w:sz="0" w:space="0" w:color="auto"/>
          </w:divBdr>
        </w:div>
        <w:div w:id="788202558">
          <w:marLeft w:val="0"/>
          <w:marRight w:val="0"/>
          <w:marTop w:val="0"/>
          <w:marBottom w:val="0"/>
          <w:divBdr>
            <w:top w:val="none" w:sz="0" w:space="0" w:color="auto"/>
            <w:left w:val="none" w:sz="0" w:space="0" w:color="auto"/>
            <w:bottom w:val="none" w:sz="0" w:space="0" w:color="auto"/>
            <w:right w:val="none" w:sz="0" w:space="0" w:color="auto"/>
          </w:divBdr>
        </w:div>
        <w:div w:id="833760165">
          <w:marLeft w:val="0"/>
          <w:marRight w:val="0"/>
          <w:marTop w:val="0"/>
          <w:marBottom w:val="0"/>
          <w:divBdr>
            <w:top w:val="none" w:sz="0" w:space="0" w:color="auto"/>
            <w:left w:val="none" w:sz="0" w:space="0" w:color="auto"/>
            <w:bottom w:val="none" w:sz="0" w:space="0" w:color="auto"/>
            <w:right w:val="none" w:sz="0" w:space="0" w:color="auto"/>
          </w:divBdr>
          <w:divsChild>
            <w:div w:id="975529058">
              <w:marLeft w:val="0"/>
              <w:marRight w:val="0"/>
              <w:marTop w:val="0"/>
              <w:marBottom w:val="0"/>
              <w:divBdr>
                <w:top w:val="none" w:sz="0" w:space="0" w:color="auto"/>
                <w:left w:val="none" w:sz="0" w:space="0" w:color="auto"/>
                <w:bottom w:val="none" w:sz="0" w:space="0" w:color="auto"/>
                <w:right w:val="none" w:sz="0" w:space="0" w:color="auto"/>
              </w:divBdr>
            </w:div>
          </w:divsChild>
        </w:div>
        <w:div w:id="959459534">
          <w:marLeft w:val="0"/>
          <w:marRight w:val="0"/>
          <w:marTop w:val="300"/>
          <w:marBottom w:val="0"/>
          <w:divBdr>
            <w:top w:val="none" w:sz="0" w:space="0" w:color="auto"/>
            <w:left w:val="none" w:sz="0" w:space="0" w:color="auto"/>
            <w:bottom w:val="none" w:sz="0" w:space="0" w:color="auto"/>
            <w:right w:val="none" w:sz="0" w:space="0" w:color="auto"/>
          </w:divBdr>
          <w:divsChild>
            <w:div w:id="1843930830">
              <w:marLeft w:val="0"/>
              <w:marRight w:val="0"/>
              <w:marTop w:val="0"/>
              <w:marBottom w:val="0"/>
              <w:divBdr>
                <w:top w:val="none" w:sz="0" w:space="0" w:color="auto"/>
                <w:left w:val="none" w:sz="0" w:space="0" w:color="auto"/>
                <w:bottom w:val="none" w:sz="0" w:space="0" w:color="auto"/>
                <w:right w:val="none" w:sz="0" w:space="0" w:color="auto"/>
              </w:divBdr>
              <w:divsChild>
                <w:div w:id="797531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9962090">
          <w:marLeft w:val="0"/>
          <w:marRight w:val="0"/>
          <w:marTop w:val="0"/>
          <w:marBottom w:val="0"/>
          <w:divBdr>
            <w:top w:val="none" w:sz="0" w:space="0" w:color="auto"/>
            <w:left w:val="none" w:sz="0" w:space="0" w:color="auto"/>
            <w:bottom w:val="none" w:sz="0" w:space="0" w:color="auto"/>
            <w:right w:val="none" w:sz="0" w:space="0" w:color="auto"/>
          </w:divBdr>
        </w:div>
        <w:div w:id="1041630938">
          <w:marLeft w:val="0"/>
          <w:marRight w:val="0"/>
          <w:marTop w:val="300"/>
          <w:marBottom w:val="0"/>
          <w:divBdr>
            <w:top w:val="none" w:sz="0" w:space="0" w:color="auto"/>
            <w:left w:val="none" w:sz="0" w:space="0" w:color="auto"/>
            <w:bottom w:val="none" w:sz="0" w:space="0" w:color="auto"/>
            <w:right w:val="none" w:sz="0" w:space="0" w:color="auto"/>
          </w:divBdr>
          <w:divsChild>
            <w:div w:id="681013337">
              <w:marLeft w:val="0"/>
              <w:marRight w:val="0"/>
              <w:marTop w:val="0"/>
              <w:marBottom w:val="0"/>
              <w:divBdr>
                <w:top w:val="none" w:sz="0" w:space="0" w:color="auto"/>
                <w:left w:val="none" w:sz="0" w:space="0" w:color="auto"/>
                <w:bottom w:val="none" w:sz="0" w:space="0" w:color="auto"/>
                <w:right w:val="none" w:sz="0" w:space="0" w:color="auto"/>
              </w:divBdr>
              <w:divsChild>
                <w:div w:id="1393193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232883">
          <w:marLeft w:val="0"/>
          <w:marRight w:val="0"/>
          <w:marTop w:val="300"/>
          <w:marBottom w:val="0"/>
          <w:divBdr>
            <w:top w:val="none" w:sz="0" w:space="0" w:color="auto"/>
            <w:left w:val="none" w:sz="0" w:space="0" w:color="auto"/>
            <w:bottom w:val="none" w:sz="0" w:space="0" w:color="auto"/>
            <w:right w:val="none" w:sz="0" w:space="0" w:color="auto"/>
          </w:divBdr>
          <w:divsChild>
            <w:div w:id="1437603506">
              <w:marLeft w:val="0"/>
              <w:marRight w:val="0"/>
              <w:marTop w:val="0"/>
              <w:marBottom w:val="0"/>
              <w:divBdr>
                <w:top w:val="none" w:sz="0" w:space="0" w:color="auto"/>
                <w:left w:val="none" w:sz="0" w:space="0" w:color="auto"/>
                <w:bottom w:val="none" w:sz="0" w:space="0" w:color="auto"/>
                <w:right w:val="none" w:sz="0" w:space="0" w:color="auto"/>
              </w:divBdr>
              <w:divsChild>
                <w:div w:id="408504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221479">
          <w:marLeft w:val="0"/>
          <w:marRight w:val="0"/>
          <w:marTop w:val="0"/>
          <w:marBottom w:val="0"/>
          <w:divBdr>
            <w:top w:val="none" w:sz="0" w:space="0" w:color="auto"/>
            <w:left w:val="none" w:sz="0" w:space="0" w:color="auto"/>
            <w:bottom w:val="none" w:sz="0" w:space="0" w:color="auto"/>
            <w:right w:val="none" w:sz="0" w:space="0" w:color="auto"/>
          </w:divBdr>
        </w:div>
        <w:div w:id="1691104527">
          <w:marLeft w:val="0"/>
          <w:marRight w:val="0"/>
          <w:marTop w:val="0"/>
          <w:marBottom w:val="0"/>
          <w:divBdr>
            <w:top w:val="none" w:sz="0" w:space="0" w:color="auto"/>
            <w:left w:val="none" w:sz="0" w:space="0" w:color="auto"/>
            <w:bottom w:val="none" w:sz="0" w:space="0" w:color="auto"/>
            <w:right w:val="none" w:sz="0" w:space="0" w:color="auto"/>
          </w:divBdr>
          <w:divsChild>
            <w:div w:id="529759767">
              <w:marLeft w:val="0"/>
              <w:marRight w:val="0"/>
              <w:marTop w:val="0"/>
              <w:marBottom w:val="0"/>
              <w:divBdr>
                <w:top w:val="none" w:sz="0" w:space="0" w:color="auto"/>
                <w:left w:val="none" w:sz="0" w:space="0" w:color="auto"/>
                <w:bottom w:val="none" w:sz="0" w:space="0" w:color="auto"/>
                <w:right w:val="none" w:sz="0" w:space="0" w:color="auto"/>
              </w:divBdr>
            </w:div>
          </w:divsChild>
        </w:div>
        <w:div w:id="1691182101">
          <w:marLeft w:val="0"/>
          <w:marRight w:val="0"/>
          <w:marTop w:val="0"/>
          <w:marBottom w:val="0"/>
          <w:divBdr>
            <w:top w:val="none" w:sz="0" w:space="0" w:color="auto"/>
            <w:left w:val="none" w:sz="0" w:space="0" w:color="auto"/>
            <w:bottom w:val="none" w:sz="0" w:space="0" w:color="auto"/>
            <w:right w:val="none" w:sz="0" w:space="0" w:color="auto"/>
          </w:divBdr>
        </w:div>
        <w:div w:id="1924027722">
          <w:marLeft w:val="0"/>
          <w:marRight w:val="0"/>
          <w:marTop w:val="300"/>
          <w:marBottom w:val="0"/>
          <w:divBdr>
            <w:top w:val="none" w:sz="0" w:space="0" w:color="auto"/>
            <w:left w:val="none" w:sz="0" w:space="0" w:color="auto"/>
            <w:bottom w:val="none" w:sz="0" w:space="0" w:color="auto"/>
            <w:right w:val="none" w:sz="0" w:space="0" w:color="auto"/>
          </w:divBdr>
          <w:divsChild>
            <w:div w:id="1971594005">
              <w:marLeft w:val="0"/>
              <w:marRight w:val="0"/>
              <w:marTop w:val="0"/>
              <w:marBottom w:val="0"/>
              <w:divBdr>
                <w:top w:val="none" w:sz="0" w:space="0" w:color="auto"/>
                <w:left w:val="none" w:sz="0" w:space="0" w:color="auto"/>
                <w:bottom w:val="none" w:sz="0" w:space="0" w:color="auto"/>
                <w:right w:val="none" w:sz="0" w:space="0" w:color="auto"/>
              </w:divBdr>
              <w:divsChild>
                <w:div w:id="1851599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5483549">
          <w:marLeft w:val="0"/>
          <w:marRight w:val="0"/>
          <w:marTop w:val="0"/>
          <w:marBottom w:val="0"/>
          <w:divBdr>
            <w:top w:val="none" w:sz="0" w:space="0" w:color="auto"/>
            <w:left w:val="none" w:sz="0" w:space="0" w:color="auto"/>
            <w:bottom w:val="none" w:sz="0" w:space="0" w:color="auto"/>
            <w:right w:val="none" w:sz="0" w:space="0" w:color="auto"/>
          </w:divBdr>
          <w:divsChild>
            <w:div w:id="1464234986">
              <w:marLeft w:val="0"/>
              <w:marRight w:val="0"/>
              <w:marTop w:val="0"/>
              <w:marBottom w:val="0"/>
              <w:divBdr>
                <w:top w:val="none" w:sz="0" w:space="0" w:color="auto"/>
                <w:left w:val="none" w:sz="0" w:space="0" w:color="auto"/>
                <w:bottom w:val="none" w:sz="0" w:space="0" w:color="auto"/>
                <w:right w:val="none" w:sz="0" w:space="0" w:color="auto"/>
              </w:divBdr>
            </w:div>
          </w:divsChild>
        </w:div>
        <w:div w:id="2011172031">
          <w:marLeft w:val="0"/>
          <w:marRight w:val="0"/>
          <w:marTop w:val="0"/>
          <w:marBottom w:val="0"/>
          <w:divBdr>
            <w:top w:val="none" w:sz="0" w:space="0" w:color="auto"/>
            <w:left w:val="none" w:sz="0" w:space="0" w:color="auto"/>
            <w:bottom w:val="none" w:sz="0" w:space="0" w:color="auto"/>
            <w:right w:val="none" w:sz="0" w:space="0" w:color="auto"/>
          </w:divBdr>
          <w:divsChild>
            <w:div w:id="1950425487">
              <w:marLeft w:val="0"/>
              <w:marRight w:val="0"/>
              <w:marTop w:val="0"/>
              <w:marBottom w:val="0"/>
              <w:divBdr>
                <w:top w:val="none" w:sz="0" w:space="0" w:color="auto"/>
                <w:left w:val="none" w:sz="0" w:space="0" w:color="auto"/>
                <w:bottom w:val="none" w:sz="0" w:space="0" w:color="auto"/>
                <w:right w:val="none" w:sz="0" w:space="0" w:color="auto"/>
              </w:divBdr>
            </w:div>
          </w:divsChild>
        </w:div>
        <w:div w:id="2070378339">
          <w:marLeft w:val="0"/>
          <w:marRight w:val="0"/>
          <w:marTop w:val="0"/>
          <w:marBottom w:val="0"/>
          <w:divBdr>
            <w:top w:val="none" w:sz="0" w:space="0" w:color="auto"/>
            <w:left w:val="none" w:sz="0" w:space="0" w:color="auto"/>
            <w:bottom w:val="none" w:sz="0" w:space="0" w:color="auto"/>
            <w:right w:val="none" w:sz="0" w:space="0" w:color="auto"/>
          </w:divBdr>
          <w:divsChild>
            <w:div w:id="1553349042">
              <w:marLeft w:val="0"/>
              <w:marRight w:val="0"/>
              <w:marTop w:val="0"/>
              <w:marBottom w:val="0"/>
              <w:divBdr>
                <w:top w:val="none" w:sz="0" w:space="0" w:color="auto"/>
                <w:left w:val="none" w:sz="0" w:space="0" w:color="auto"/>
                <w:bottom w:val="none" w:sz="0" w:space="0" w:color="auto"/>
                <w:right w:val="none" w:sz="0" w:space="0" w:color="auto"/>
              </w:divBdr>
            </w:div>
          </w:divsChild>
        </w:div>
        <w:div w:id="2126729050">
          <w:marLeft w:val="0"/>
          <w:marRight w:val="0"/>
          <w:marTop w:val="0"/>
          <w:marBottom w:val="0"/>
          <w:divBdr>
            <w:top w:val="none" w:sz="0" w:space="0" w:color="auto"/>
            <w:left w:val="none" w:sz="0" w:space="0" w:color="auto"/>
            <w:bottom w:val="none" w:sz="0" w:space="0" w:color="auto"/>
            <w:right w:val="none" w:sz="0" w:space="0" w:color="auto"/>
          </w:divBdr>
        </w:div>
      </w:divsChild>
    </w:div>
    <w:div w:id="1608846924">
      <w:bodyDiv w:val="1"/>
      <w:marLeft w:val="0"/>
      <w:marRight w:val="0"/>
      <w:marTop w:val="0"/>
      <w:marBottom w:val="0"/>
      <w:divBdr>
        <w:top w:val="none" w:sz="0" w:space="0" w:color="auto"/>
        <w:left w:val="none" w:sz="0" w:space="0" w:color="auto"/>
        <w:bottom w:val="none" w:sz="0" w:space="0" w:color="auto"/>
        <w:right w:val="none" w:sz="0" w:space="0" w:color="auto"/>
      </w:divBdr>
      <w:divsChild>
        <w:div w:id="562302116">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sChild>
            <w:div w:id="1794401757">
              <w:marLeft w:val="0"/>
              <w:marRight w:val="0"/>
              <w:marTop w:val="0"/>
              <w:marBottom w:val="0"/>
              <w:divBdr>
                <w:top w:val="none" w:sz="0" w:space="0" w:color="auto"/>
                <w:left w:val="none" w:sz="0" w:space="0" w:color="auto"/>
                <w:bottom w:val="none" w:sz="0" w:space="0" w:color="auto"/>
                <w:right w:val="none" w:sz="0" w:space="0" w:color="auto"/>
              </w:divBdr>
            </w:div>
          </w:divsChild>
        </w:div>
        <w:div w:id="721826771">
          <w:marLeft w:val="0"/>
          <w:marRight w:val="0"/>
          <w:marTop w:val="0"/>
          <w:marBottom w:val="0"/>
          <w:divBdr>
            <w:top w:val="none" w:sz="0" w:space="0" w:color="auto"/>
            <w:left w:val="none" w:sz="0" w:space="0" w:color="auto"/>
            <w:bottom w:val="none" w:sz="0" w:space="0" w:color="auto"/>
            <w:right w:val="none" w:sz="0" w:space="0" w:color="auto"/>
          </w:divBdr>
        </w:div>
        <w:div w:id="888879746">
          <w:marLeft w:val="0"/>
          <w:marRight w:val="0"/>
          <w:marTop w:val="0"/>
          <w:marBottom w:val="0"/>
          <w:divBdr>
            <w:top w:val="none" w:sz="0" w:space="0" w:color="auto"/>
            <w:left w:val="none" w:sz="0" w:space="0" w:color="auto"/>
            <w:bottom w:val="none" w:sz="0" w:space="0" w:color="auto"/>
            <w:right w:val="none" w:sz="0" w:space="0" w:color="auto"/>
          </w:divBdr>
          <w:divsChild>
            <w:div w:id="816535042">
              <w:marLeft w:val="0"/>
              <w:marRight w:val="0"/>
              <w:marTop w:val="0"/>
              <w:marBottom w:val="0"/>
              <w:divBdr>
                <w:top w:val="none" w:sz="0" w:space="0" w:color="auto"/>
                <w:left w:val="none" w:sz="0" w:space="0" w:color="auto"/>
                <w:bottom w:val="none" w:sz="0" w:space="0" w:color="auto"/>
                <w:right w:val="none" w:sz="0" w:space="0" w:color="auto"/>
              </w:divBdr>
            </w:div>
          </w:divsChild>
        </w:div>
        <w:div w:id="628752510">
          <w:marLeft w:val="0"/>
          <w:marRight w:val="0"/>
          <w:marTop w:val="0"/>
          <w:marBottom w:val="0"/>
          <w:divBdr>
            <w:top w:val="none" w:sz="0" w:space="0" w:color="auto"/>
            <w:left w:val="none" w:sz="0" w:space="0" w:color="auto"/>
            <w:bottom w:val="none" w:sz="0" w:space="0" w:color="auto"/>
            <w:right w:val="none" w:sz="0" w:space="0" w:color="auto"/>
          </w:divBdr>
        </w:div>
        <w:div w:id="744835713">
          <w:marLeft w:val="0"/>
          <w:marRight w:val="0"/>
          <w:marTop w:val="0"/>
          <w:marBottom w:val="0"/>
          <w:divBdr>
            <w:top w:val="none" w:sz="0" w:space="0" w:color="auto"/>
            <w:left w:val="none" w:sz="0" w:space="0" w:color="auto"/>
            <w:bottom w:val="none" w:sz="0" w:space="0" w:color="auto"/>
            <w:right w:val="none" w:sz="0" w:space="0" w:color="auto"/>
          </w:divBdr>
          <w:divsChild>
            <w:div w:id="1557743539">
              <w:marLeft w:val="0"/>
              <w:marRight w:val="0"/>
              <w:marTop w:val="0"/>
              <w:marBottom w:val="0"/>
              <w:divBdr>
                <w:top w:val="none" w:sz="0" w:space="0" w:color="auto"/>
                <w:left w:val="none" w:sz="0" w:space="0" w:color="auto"/>
                <w:bottom w:val="none" w:sz="0" w:space="0" w:color="auto"/>
                <w:right w:val="none" w:sz="0" w:space="0" w:color="auto"/>
              </w:divBdr>
            </w:div>
          </w:divsChild>
        </w:div>
        <w:div w:id="1722091221">
          <w:marLeft w:val="0"/>
          <w:marRight w:val="0"/>
          <w:marTop w:val="0"/>
          <w:marBottom w:val="0"/>
          <w:divBdr>
            <w:top w:val="none" w:sz="0" w:space="0" w:color="auto"/>
            <w:left w:val="none" w:sz="0" w:space="0" w:color="auto"/>
            <w:bottom w:val="none" w:sz="0" w:space="0" w:color="auto"/>
            <w:right w:val="none" w:sz="0" w:space="0" w:color="auto"/>
          </w:divBdr>
        </w:div>
        <w:div w:id="723406727">
          <w:marLeft w:val="0"/>
          <w:marRight w:val="0"/>
          <w:marTop w:val="0"/>
          <w:marBottom w:val="0"/>
          <w:divBdr>
            <w:top w:val="none" w:sz="0" w:space="0" w:color="auto"/>
            <w:left w:val="none" w:sz="0" w:space="0" w:color="auto"/>
            <w:bottom w:val="none" w:sz="0" w:space="0" w:color="auto"/>
            <w:right w:val="none" w:sz="0" w:space="0" w:color="auto"/>
          </w:divBdr>
          <w:divsChild>
            <w:div w:id="408700771">
              <w:marLeft w:val="0"/>
              <w:marRight w:val="0"/>
              <w:marTop w:val="0"/>
              <w:marBottom w:val="0"/>
              <w:divBdr>
                <w:top w:val="none" w:sz="0" w:space="0" w:color="auto"/>
                <w:left w:val="none" w:sz="0" w:space="0" w:color="auto"/>
                <w:bottom w:val="none" w:sz="0" w:space="0" w:color="auto"/>
                <w:right w:val="none" w:sz="0" w:space="0" w:color="auto"/>
              </w:divBdr>
            </w:div>
          </w:divsChild>
        </w:div>
        <w:div w:id="73937188">
          <w:marLeft w:val="0"/>
          <w:marRight w:val="0"/>
          <w:marTop w:val="0"/>
          <w:marBottom w:val="0"/>
          <w:divBdr>
            <w:top w:val="none" w:sz="0" w:space="0" w:color="auto"/>
            <w:left w:val="none" w:sz="0" w:space="0" w:color="auto"/>
            <w:bottom w:val="none" w:sz="0" w:space="0" w:color="auto"/>
            <w:right w:val="none" w:sz="0" w:space="0" w:color="auto"/>
          </w:divBdr>
        </w:div>
        <w:div w:id="1858496806">
          <w:marLeft w:val="0"/>
          <w:marRight w:val="0"/>
          <w:marTop w:val="0"/>
          <w:marBottom w:val="0"/>
          <w:divBdr>
            <w:top w:val="none" w:sz="0" w:space="0" w:color="auto"/>
            <w:left w:val="none" w:sz="0" w:space="0" w:color="auto"/>
            <w:bottom w:val="none" w:sz="0" w:space="0" w:color="auto"/>
            <w:right w:val="none" w:sz="0" w:space="0" w:color="auto"/>
          </w:divBdr>
          <w:divsChild>
            <w:div w:id="1054891588">
              <w:marLeft w:val="0"/>
              <w:marRight w:val="0"/>
              <w:marTop w:val="0"/>
              <w:marBottom w:val="0"/>
              <w:divBdr>
                <w:top w:val="none" w:sz="0" w:space="0" w:color="auto"/>
                <w:left w:val="none" w:sz="0" w:space="0" w:color="auto"/>
                <w:bottom w:val="none" w:sz="0" w:space="0" w:color="auto"/>
                <w:right w:val="none" w:sz="0" w:space="0" w:color="auto"/>
              </w:divBdr>
            </w:div>
          </w:divsChild>
        </w:div>
        <w:div w:id="42750255">
          <w:marLeft w:val="0"/>
          <w:marRight w:val="0"/>
          <w:marTop w:val="0"/>
          <w:marBottom w:val="0"/>
          <w:divBdr>
            <w:top w:val="none" w:sz="0" w:space="0" w:color="auto"/>
            <w:left w:val="none" w:sz="0" w:space="0" w:color="auto"/>
            <w:bottom w:val="none" w:sz="0" w:space="0" w:color="auto"/>
            <w:right w:val="none" w:sz="0" w:space="0" w:color="auto"/>
          </w:divBdr>
        </w:div>
        <w:div w:id="364215770">
          <w:marLeft w:val="0"/>
          <w:marRight w:val="0"/>
          <w:marTop w:val="0"/>
          <w:marBottom w:val="0"/>
          <w:divBdr>
            <w:top w:val="none" w:sz="0" w:space="0" w:color="auto"/>
            <w:left w:val="none" w:sz="0" w:space="0" w:color="auto"/>
            <w:bottom w:val="none" w:sz="0" w:space="0" w:color="auto"/>
            <w:right w:val="none" w:sz="0" w:space="0" w:color="auto"/>
          </w:divBdr>
          <w:divsChild>
            <w:div w:id="242104204">
              <w:marLeft w:val="0"/>
              <w:marRight w:val="0"/>
              <w:marTop w:val="0"/>
              <w:marBottom w:val="0"/>
              <w:divBdr>
                <w:top w:val="none" w:sz="0" w:space="0" w:color="auto"/>
                <w:left w:val="none" w:sz="0" w:space="0" w:color="auto"/>
                <w:bottom w:val="none" w:sz="0" w:space="0" w:color="auto"/>
                <w:right w:val="none" w:sz="0" w:space="0" w:color="auto"/>
              </w:divBdr>
            </w:div>
          </w:divsChild>
        </w:div>
        <w:div w:id="1232692435">
          <w:marLeft w:val="0"/>
          <w:marRight w:val="0"/>
          <w:marTop w:val="0"/>
          <w:marBottom w:val="0"/>
          <w:divBdr>
            <w:top w:val="none" w:sz="0" w:space="0" w:color="auto"/>
            <w:left w:val="none" w:sz="0" w:space="0" w:color="auto"/>
            <w:bottom w:val="none" w:sz="0" w:space="0" w:color="auto"/>
            <w:right w:val="none" w:sz="0" w:space="0" w:color="auto"/>
          </w:divBdr>
        </w:div>
        <w:div w:id="1645498922">
          <w:marLeft w:val="0"/>
          <w:marRight w:val="0"/>
          <w:marTop w:val="0"/>
          <w:marBottom w:val="0"/>
          <w:divBdr>
            <w:top w:val="none" w:sz="0" w:space="0" w:color="auto"/>
            <w:left w:val="none" w:sz="0" w:space="0" w:color="auto"/>
            <w:bottom w:val="none" w:sz="0" w:space="0" w:color="auto"/>
            <w:right w:val="none" w:sz="0" w:space="0" w:color="auto"/>
          </w:divBdr>
          <w:divsChild>
            <w:div w:id="608855203">
              <w:marLeft w:val="0"/>
              <w:marRight w:val="0"/>
              <w:marTop w:val="0"/>
              <w:marBottom w:val="0"/>
              <w:divBdr>
                <w:top w:val="none" w:sz="0" w:space="0" w:color="auto"/>
                <w:left w:val="none" w:sz="0" w:space="0" w:color="auto"/>
                <w:bottom w:val="none" w:sz="0" w:space="0" w:color="auto"/>
                <w:right w:val="none" w:sz="0" w:space="0" w:color="auto"/>
              </w:divBdr>
            </w:div>
          </w:divsChild>
        </w:div>
        <w:div w:id="904608359">
          <w:marLeft w:val="0"/>
          <w:marRight w:val="0"/>
          <w:marTop w:val="300"/>
          <w:marBottom w:val="0"/>
          <w:divBdr>
            <w:top w:val="none" w:sz="0" w:space="0" w:color="auto"/>
            <w:left w:val="none" w:sz="0" w:space="0" w:color="auto"/>
            <w:bottom w:val="none" w:sz="0" w:space="0" w:color="auto"/>
            <w:right w:val="none" w:sz="0" w:space="0" w:color="auto"/>
          </w:divBdr>
          <w:divsChild>
            <w:div w:id="609825737">
              <w:marLeft w:val="0"/>
              <w:marRight w:val="0"/>
              <w:marTop w:val="0"/>
              <w:marBottom w:val="0"/>
              <w:divBdr>
                <w:top w:val="none" w:sz="0" w:space="0" w:color="auto"/>
                <w:left w:val="none" w:sz="0" w:space="0" w:color="auto"/>
                <w:bottom w:val="none" w:sz="0" w:space="0" w:color="auto"/>
                <w:right w:val="none" w:sz="0" w:space="0" w:color="auto"/>
              </w:divBdr>
              <w:divsChild>
                <w:div w:id="1044676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82068">
          <w:marLeft w:val="0"/>
          <w:marRight w:val="0"/>
          <w:marTop w:val="300"/>
          <w:marBottom w:val="0"/>
          <w:divBdr>
            <w:top w:val="none" w:sz="0" w:space="0" w:color="auto"/>
            <w:left w:val="none" w:sz="0" w:space="0" w:color="auto"/>
            <w:bottom w:val="none" w:sz="0" w:space="0" w:color="auto"/>
            <w:right w:val="none" w:sz="0" w:space="0" w:color="auto"/>
          </w:divBdr>
          <w:divsChild>
            <w:div w:id="206524802">
              <w:marLeft w:val="0"/>
              <w:marRight w:val="0"/>
              <w:marTop w:val="0"/>
              <w:marBottom w:val="0"/>
              <w:divBdr>
                <w:top w:val="none" w:sz="0" w:space="0" w:color="auto"/>
                <w:left w:val="none" w:sz="0" w:space="0" w:color="auto"/>
                <w:bottom w:val="none" w:sz="0" w:space="0" w:color="auto"/>
                <w:right w:val="none" w:sz="0" w:space="0" w:color="auto"/>
              </w:divBdr>
              <w:divsChild>
                <w:div w:id="606809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948388">
          <w:marLeft w:val="0"/>
          <w:marRight w:val="0"/>
          <w:marTop w:val="300"/>
          <w:marBottom w:val="0"/>
          <w:divBdr>
            <w:top w:val="none" w:sz="0" w:space="0" w:color="auto"/>
            <w:left w:val="none" w:sz="0" w:space="0" w:color="auto"/>
            <w:bottom w:val="none" w:sz="0" w:space="0" w:color="auto"/>
            <w:right w:val="none" w:sz="0" w:space="0" w:color="auto"/>
          </w:divBdr>
          <w:divsChild>
            <w:div w:id="285432103">
              <w:marLeft w:val="0"/>
              <w:marRight w:val="0"/>
              <w:marTop w:val="0"/>
              <w:marBottom w:val="0"/>
              <w:divBdr>
                <w:top w:val="none" w:sz="0" w:space="0" w:color="auto"/>
                <w:left w:val="none" w:sz="0" w:space="0" w:color="auto"/>
                <w:bottom w:val="none" w:sz="0" w:space="0" w:color="auto"/>
                <w:right w:val="none" w:sz="0" w:space="0" w:color="auto"/>
              </w:divBdr>
              <w:divsChild>
                <w:div w:id="854611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054971">
          <w:marLeft w:val="0"/>
          <w:marRight w:val="0"/>
          <w:marTop w:val="300"/>
          <w:marBottom w:val="0"/>
          <w:divBdr>
            <w:top w:val="none" w:sz="0" w:space="0" w:color="auto"/>
            <w:left w:val="none" w:sz="0" w:space="0" w:color="auto"/>
            <w:bottom w:val="none" w:sz="0" w:space="0" w:color="auto"/>
            <w:right w:val="none" w:sz="0" w:space="0" w:color="auto"/>
          </w:divBdr>
          <w:divsChild>
            <w:div w:id="1741950279">
              <w:marLeft w:val="0"/>
              <w:marRight w:val="0"/>
              <w:marTop w:val="0"/>
              <w:marBottom w:val="0"/>
              <w:divBdr>
                <w:top w:val="none" w:sz="0" w:space="0" w:color="auto"/>
                <w:left w:val="none" w:sz="0" w:space="0" w:color="auto"/>
                <w:bottom w:val="none" w:sz="0" w:space="0" w:color="auto"/>
                <w:right w:val="none" w:sz="0" w:space="0" w:color="auto"/>
              </w:divBdr>
              <w:divsChild>
                <w:div w:id="1799755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1814692">
      <w:bodyDiv w:val="1"/>
      <w:marLeft w:val="0"/>
      <w:marRight w:val="0"/>
      <w:marTop w:val="0"/>
      <w:marBottom w:val="0"/>
      <w:divBdr>
        <w:top w:val="none" w:sz="0" w:space="0" w:color="auto"/>
        <w:left w:val="none" w:sz="0" w:space="0" w:color="auto"/>
        <w:bottom w:val="none" w:sz="0" w:space="0" w:color="auto"/>
        <w:right w:val="none" w:sz="0" w:space="0" w:color="auto"/>
      </w:divBdr>
      <w:divsChild>
        <w:div w:id="478771906">
          <w:marLeft w:val="0"/>
          <w:marRight w:val="0"/>
          <w:marTop w:val="0"/>
          <w:marBottom w:val="0"/>
          <w:divBdr>
            <w:top w:val="none" w:sz="0" w:space="0" w:color="auto"/>
            <w:left w:val="none" w:sz="0" w:space="0" w:color="auto"/>
            <w:bottom w:val="none" w:sz="0" w:space="0" w:color="auto"/>
            <w:right w:val="none" w:sz="0" w:space="0" w:color="auto"/>
          </w:divBdr>
        </w:div>
        <w:div w:id="2026906929">
          <w:marLeft w:val="0"/>
          <w:marRight w:val="0"/>
          <w:marTop w:val="0"/>
          <w:marBottom w:val="0"/>
          <w:divBdr>
            <w:top w:val="none" w:sz="0" w:space="0" w:color="auto"/>
            <w:left w:val="none" w:sz="0" w:space="0" w:color="auto"/>
            <w:bottom w:val="none" w:sz="0" w:space="0" w:color="auto"/>
            <w:right w:val="none" w:sz="0" w:space="0" w:color="auto"/>
          </w:divBdr>
          <w:divsChild>
            <w:div w:id="498934319">
              <w:marLeft w:val="0"/>
              <w:marRight w:val="0"/>
              <w:marTop w:val="0"/>
              <w:marBottom w:val="0"/>
              <w:divBdr>
                <w:top w:val="none" w:sz="0" w:space="0" w:color="auto"/>
                <w:left w:val="none" w:sz="0" w:space="0" w:color="auto"/>
                <w:bottom w:val="none" w:sz="0" w:space="0" w:color="auto"/>
                <w:right w:val="none" w:sz="0" w:space="0" w:color="auto"/>
              </w:divBdr>
            </w:div>
          </w:divsChild>
        </w:div>
        <w:div w:id="1434324184">
          <w:marLeft w:val="0"/>
          <w:marRight w:val="0"/>
          <w:marTop w:val="0"/>
          <w:marBottom w:val="0"/>
          <w:divBdr>
            <w:top w:val="none" w:sz="0" w:space="0" w:color="auto"/>
            <w:left w:val="none" w:sz="0" w:space="0" w:color="auto"/>
            <w:bottom w:val="none" w:sz="0" w:space="0" w:color="auto"/>
            <w:right w:val="none" w:sz="0" w:space="0" w:color="auto"/>
          </w:divBdr>
        </w:div>
        <w:div w:id="1547374144">
          <w:marLeft w:val="0"/>
          <w:marRight w:val="0"/>
          <w:marTop w:val="0"/>
          <w:marBottom w:val="0"/>
          <w:divBdr>
            <w:top w:val="none" w:sz="0" w:space="0" w:color="auto"/>
            <w:left w:val="none" w:sz="0" w:space="0" w:color="auto"/>
            <w:bottom w:val="none" w:sz="0" w:space="0" w:color="auto"/>
            <w:right w:val="none" w:sz="0" w:space="0" w:color="auto"/>
          </w:divBdr>
          <w:divsChild>
            <w:div w:id="1438717212">
              <w:marLeft w:val="0"/>
              <w:marRight w:val="0"/>
              <w:marTop w:val="0"/>
              <w:marBottom w:val="0"/>
              <w:divBdr>
                <w:top w:val="none" w:sz="0" w:space="0" w:color="auto"/>
                <w:left w:val="none" w:sz="0" w:space="0" w:color="auto"/>
                <w:bottom w:val="none" w:sz="0" w:space="0" w:color="auto"/>
                <w:right w:val="none" w:sz="0" w:space="0" w:color="auto"/>
              </w:divBdr>
            </w:div>
          </w:divsChild>
        </w:div>
        <w:div w:id="986663473">
          <w:marLeft w:val="0"/>
          <w:marRight w:val="0"/>
          <w:marTop w:val="0"/>
          <w:marBottom w:val="0"/>
          <w:divBdr>
            <w:top w:val="none" w:sz="0" w:space="0" w:color="auto"/>
            <w:left w:val="none" w:sz="0" w:space="0" w:color="auto"/>
            <w:bottom w:val="none" w:sz="0" w:space="0" w:color="auto"/>
            <w:right w:val="none" w:sz="0" w:space="0" w:color="auto"/>
          </w:divBdr>
        </w:div>
        <w:div w:id="1840464650">
          <w:marLeft w:val="0"/>
          <w:marRight w:val="0"/>
          <w:marTop w:val="0"/>
          <w:marBottom w:val="0"/>
          <w:divBdr>
            <w:top w:val="none" w:sz="0" w:space="0" w:color="auto"/>
            <w:left w:val="none" w:sz="0" w:space="0" w:color="auto"/>
            <w:bottom w:val="none" w:sz="0" w:space="0" w:color="auto"/>
            <w:right w:val="none" w:sz="0" w:space="0" w:color="auto"/>
          </w:divBdr>
          <w:divsChild>
            <w:div w:id="1503010874">
              <w:marLeft w:val="0"/>
              <w:marRight w:val="0"/>
              <w:marTop w:val="0"/>
              <w:marBottom w:val="0"/>
              <w:divBdr>
                <w:top w:val="none" w:sz="0" w:space="0" w:color="auto"/>
                <w:left w:val="none" w:sz="0" w:space="0" w:color="auto"/>
                <w:bottom w:val="none" w:sz="0" w:space="0" w:color="auto"/>
                <w:right w:val="none" w:sz="0" w:space="0" w:color="auto"/>
              </w:divBdr>
            </w:div>
          </w:divsChild>
        </w:div>
        <w:div w:id="1979993250">
          <w:marLeft w:val="0"/>
          <w:marRight w:val="0"/>
          <w:marTop w:val="0"/>
          <w:marBottom w:val="0"/>
          <w:divBdr>
            <w:top w:val="none" w:sz="0" w:space="0" w:color="auto"/>
            <w:left w:val="none" w:sz="0" w:space="0" w:color="auto"/>
            <w:bottom w:val="none" w:sz="0" w:space="0" w:color="auto"/>
            <w:right w:val="none" w:sz="0" w:space="0" w:color="auto"/>
          </w:divBdr>
        </w:div>
        <w:div w:id="1074471218">
          <w:marLeft w:val="0"/>
          <w:marRight w:val="0"/>
          <w:marTop w:val="0"/>
          <w:marBottom w:val="0"/>
          <w:divBdr>
            <w:top w:val="none" w:sz="0" w:space="0" w:color="auto"/>
            <w:left w:val="none" w:sz="0" w:space="0" w:color="auto"/>
            <w:bottom w:val="none" w:sz="0" w:space="0" w:color="auto"/>
            <w:right w:val="none" w:sz="0" w:space="0" w:color="auto"/>
          </w:divBdr>
          <w:divsChild>
            <w:div w:id="2027756371">
              <w:marLeft w:val="0"/>
              <w:marRight w:val="0"/>
              <w:marTop w:val="0"/>
              <w:marBottom w:val="0"/>
              <w:divBdr>
                <w:top w:val="none" w:sz="0" w:space="0" w:color="auto"/>
                <w:left w:val="none" w:sz="0" w:space="0" w:color="auto"/>
                <w:bottom w:val="none" w:sz="0" w:space="0" w:color="auto"/>
                <w:right w:val="none" w:sz="0" w:space="0" w:color="auto"/>
              </w:divBdr>
            </w:div>
          </w:divsChild>
        </w:div>
        <w:div w:id="473764491">
          <w:marLeft w:val="0"/>
          <w:marRight w:val="0"/>
          <w:marTop w:val="0"/>
          <w:marBottom w:val="0"/>
          <w:divBdr>
            <w:top w:val="none" w:sz="0" w:space="0" w:color="auto"/>
            <w:left w:val="none" w:sz="0" w:space="0" w:color="auto"/>
            <w:bottom w:val="none" w:sz="0" w:space="0" w:color="auto"/>
            <w:right w:val="none" w:sz="0" w:space="0" w:color="auto"/>
          </w:divBdr>
        </w:div>
        <w:div w:id="99690955">
          <w:marLeft w:val="0"/>
          <w:marRight w:val="0"/>
          <w:marTop w:val="0"/>
          <w:marBottom w:val="0"/>
          <w:divBdr>
            <w:top w:val="none" w:sz="0" w:space="0" w:color="auto"/>
            <w:left w:val="none" w:sz="0" w:space="0" w:color="auto"/>
            <w:bottom w:val="none" w:sz="0" w:space="0" w:color="auto"/>
            <w:right w:val="none" w:sz="0" w:space="0" w:color="auto"/>
          </w:divBdr>
          <w:divsChild>
            <w:div w:id="2108965049">
              <w:marLeft w:val="0"/>
              <w:marRight w:val="0"/>
              <w:marTop w:val="0"/>
              <w:marBottom w:val="0"/>
              <w:divBdr>
                <w:top w:val="none" w:sz="0" w:space="0" w:color="auto"/>
                <w:left w:val="none" w:sz="0" w:space="0" w:color="auto"/>
                <w:bottom w:val="none" w:sz="0" w:space="0" w:color="auto"/>
                <w:right w:val="none" w:sz="0" w:space="0" w:color="auto"/>
              </w:divBdr>
            </w:div>
          </w:divsChild>
        </w:div>
        <w:div w:id="1768190668">
          <w:marLeft w:val="0"/>
          <w:marRight w:val="0"/>
          <w:marTop w:val="0"/>
          <w:marBottom w:val="0"/>
          <w:divBdr>
            <w:top w:val="none" w:sz="0" w:space="0" w:color="auto"/>
            <w:left w:val="none" w:sz="0" w:space="0" w:color="auto"/>
            <w:bottom w:val="none" w:sz="0" w:space="0" w:color="auto"/>
            <w:right w:val="none" w:sz="0" w:space="0" w:color="auto"/>
          </w:divBdr>
        </w:div>
        <w:div w:id="843323240">
          <w:marLeft w:val="0"/>
          <w:marRight w:val="0"/>
          <w:marTop w:val="0"/>
          <w:marBottom w:val="0"/>
          <w:divBdr>
            <w:top w:val="none" w:sz="0" w:space="0" w:color="auto"/>
            <w:left w:val="none" w:sz="0" w:space="0" w:color="auto"/>
            <w:bottom w:val="none" w:sz="0" w:space="0" w:color="auto"/>
            <w:right w:val="none" w:sz="0" w:space="0" w:color="auto"/>
          </w:divBdr>
          <w:divsChild>
            <w:div w:id="470680497">
              <w:marLeft w:val="0"/>
              <w:marRight w:val="0"/>
              <w:marTop w:val="0"/>
              <w:marBottom w:val="0"/>
              <w:divBdr>
                <w:top w:val="none" w:sz="0" w:space="0" w:color="auto"/>
                <w:left w:val="none" w:sz="0" w:space="0" w:color="auto"/>
                <w:bottom w:val="none" w:sz="0" w:space="0" w:color="auto"/>
                <w:right w:val="none" w:sz="0" w:space="0" w:color="auto"/>
              </w:divBdr>
            </w:div>
          </w:divsChild>
        </w:div>
        <w:div w:id="85613000">
          <w:marLeft w:val="0"/>
          <w:marRight w:val="0"/>
          <w:marTop w:val="0"/>
          <w:marBottom w:val="0"/>
          <w:divBdr>
            <w:top w:val="none" w:sz="0" w:space="0" w:color="auto"/>
            <w:left w:val="none" w:sz="0" w:space="0" w:color="auto"/>
            <w:bottom w:val="none" w:sz="0" w:space="0" w:color="auto"/>
            <w:right w:val="none" w:sz="0" w:space="0" w:color="auto"/>
          </w:divBdr>
        </w:div>
        <w:div w:id="1941452309">
          <w:marLeft w:val="0"/>
          <w:marRight w:val="0"/>
          <w:marTop w:val="0"/>
          <w:marBottom w:val="0"/>
          <w:divBdr>
            <w:top w:val="none" w:sz="0" w:space="0" w:color="auto"/>
            <w:left w:val="none" w:sz="0" w:space="0" w:color="auto"/>
            <w:bottom w:val="none" w:sz="0" w:space="0" w:color="auto"/>
            <w:right w:val="none" w:sz="0" w:space="0" w:color="auto"/>
          </w:divBdr>
          <w:divsChild>
            <w:div w:id="2081633757">
              <w:marLeft w:val="0"/>
              <w:marRight w:val="0"/>
              <w:marTop w:val="0"/>
              <w:marBottom w:val="0"/>
              <w:divBdr>
                <w:top w:val="none" w:sz="0" w:space="0" w:color="auto"/>
                <w:left w:val="none" w:sz="0" w:space="0" w:color="auto"/>
                <w:bottom w:val="none" w:sz="0" w:space="0" w:color="auto"/>
                <w:right w:val="none" w:sz="0" w:space="0" w:color="auto"/>
              </w:divBdr>
            </w:div>
          </w:divsChild>
        </w:div>
        <w:div w:id="1715078892">
          <w:marLeft w:val="0"/>
          <w:marRight w:val="0"/>
          <w:marTop w:val="300"/>
          <w:marBottom w:val="0"/>
          <w:divBdr>
            <w:top w:val="none" w:sz="0" w:space="0" w:color="auto"/>
            <w:left w:val="none" w:sz="0" w:space="0" w:color="auto"/>
            <w:bottom w:val="none" w:sz="0" w:space="0" w:color="auto"/>
            <w:right w:val="none" w:sz="0" w:space="0" w:color="auto"/>
          </w:divBdr>
          <w:divsChild>
            <w:div w:id="728574641">
              <w:marLeft w:val="0"/>
              <w:marRight w:val="0"/>
              <w:marTop w:val="0"/>
              <w:marBottom w:val="0"/>
              <w:divBdr>
                <w:top w:val="none" w:sz="0" w:space="0" w:color="auto"/>
                <w:left w:val="none" w:sz="0" w:space="0" w:color="auto"/>
                <w:bottom w:val="none" w:sz="0" w:space="0" w:color="auto"/>
                <w:right w:val="none" w:sz="0" w:space="0" w:color="auto"/>
              </w:divBdr>
              <w:divsChild>
                <w:div w:id="1759669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76475">
          <w:marLeft w:val="0"/>
          <w:marRight w:val="0"/>
          <w:marTop w:val="300"/>
          <w:marBottom w:val="0"/>
          <w:divBdr>
            <w:top w:val="none" w:sz="0" w:space="0" w:color="auto"/>
            <w:left w:val="none" w:sz="0" w:space="0" w:color="auto"/>
            <w:bottom w:val="none" w:sz="0" w:space="0" w:color="auto"/>
            <w:right w:val="none" w:sz="0" w:space="0" w:color="auto"/>
          </w:divBdr>
          <w:divsChild>
            <w:div w:id="106196256">
              <w:marLeft w:val="0"/>
              <w:marRight w:val="0"/>
              <w:marTop w:val="0"/>
              <w:marBottom w:val="0"/>
              <w:divBdr>
                <w:top w:val="none" w:sz="0" w:space="0" w:color="auto"/>
                <w:left w:val="none" w:sz="0" w:space="0" w:color="auto"/>
                <w:bottom w:val="none" w:sz="0" w:space="0" w:color="auto"/>
                <w:right w:val="none" w:sz="0" w:space="0" w:color="auto"/>
              </w:divBdr>
              <w:divsChild>
                <w:div w:id="418865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170135">
          <w:marLeft w:val="0"/>
          <w:marRight w:val="0"/>
          <w:marTop w:val="300"/>
          <w:marBottom w:val="0"/>
          <w:divBdr>
            <w:top w:val="none" w:sz="0" w:space="0" w:color="auto"/>
            <w:left w:val="none" w:sz="0" w:space="0" w:color="auto"/>
            <w:bottom w:val="none" w:sz="0" w:space="0" w:color="auto"/>
            <w:right w:val="none" w:sz="0" w:space="0" w:color="auto"/>
          </w:divBdr>
          <w:divsChild>
            <w:div w:id="1859856196">
              <w:marLeft w:val="0"/>
              <w:marRight w:val="0"/>
              <w:marTop w:val="0"/>
              <w:marBottom w:val="0"/>
              <w:divBdr>
                <w:top w:val="none" w:sz="0" w:space="0" w:color="auto"/>
                <w:left w:val="none" w:sz="0" w:space="0" w:color="auto"/>
                <w:bottom w:val="none" w:sz="0" w:space="0" w:color="auto"/>
                <w:right w:val="none" w:sz="0" w:space="0" w:color="auto"/>
              </w:divBdr>
              <w:divsChild>
                <w:div w:id="317345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7621163">
          <w:marLeft w:val="0"/>
          <w:marRight w:val="0"/>
          <w:marTop w:val="300"/>
          <w:marBottom w:val="0"/>
          <w:divBdr>
            <w:top w:val="none" w:sz="0" w:space="0" w:color="auto"/>
            <w:left w:val="none" w:sz="0" w:space="0" w:color="auto"/>
            <w:bottom w:val="none" w:sz="0" w:space="0" w:color="auto"/>
            <w:right w:val="none" w:sz="0" w:space="0" w:color="auto"/>
          </w:divBdr>
          <w:divsChild>
            <w:div w:id="1547791095">
              <w:marLeft w:val="0"/>
              <w:marRight w:val="0"/>
              <w:marTop w:val="0"/>
              <w:marBottom w:val="0"/>
              <w:divBdr>
                <w:top w:val="none" w:sz="0" w:space="0" w:color="auto"/>
                <w:left w:val="none" w:sz="0" w:space="0" w:color="auto"/>
                <w:bottom w:val="none" w:sz="0" w:space="0" w:color="auto"/>
                <w:right w:val="none" w:sz="0" w:space="0" w:color="auto"/>
              </w:divBdr>
              <w:divsChild>
                <w:div w:id="1529416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3584864">
      <w:bodyDiv w:val="1"/>
      <w:marLeft w:val="0"/>
      <w:marRight w:val="0"/>
      <w:marTop w:val="0"/>
      <w:marBottom w:val="0"/>
      <w:divBdr>
        <w:top w:val="none" w:sz="0" w:space="0" w:color="auto"/>
        <w:left w:val="none" w:sz="0" w:space="0" w:color="auto"/>
        <w:bottom w:val="none" w:sz="0" w:space="0" w:color="auto"/>
        <w:right w:val="none" w:sz="0" w:space="0" w:color="auto"/>
      </w:divBdr>
      <w:divsChild>
        <w:div w:id="142091248">
          <w:marLeft w:val="0"/>
          <w:marRight w:val="0"/>
          <w:marTop w:val="0"/>
          <w:marBottom w:val="0"/>
          <w:divBdr>
            <w:top w:val="none" w:sz="0" w:space="0" w:color="auto"/>
            <w:left w:val="none" w:sz="0" w:space="0" w:color="auto"/>
            <w:bottom w:val="none" w:sz="0" w:space="0" w:color="auto"/>
            <w:right w:val="none" w:sz="0" w:space="0" w:color="auto"/>
          </w:divBdr>
        </w:div>
        <w:div w:id="632294031">
          <w:marLeft w:val="0"/>
          <w:marRight w:val="0"/>
          <w:marTop w:val="0"/>
          <w:marBottom w:val="0"/>
          <w:divBdr>
            <w:top w:val="none" w:sz="0" w:space="0" w:color="auto"/>
            <w:left w:val="none" w:sz="0" w:space="0" w:color="auto"/>
            <w:bottom w:val="none" w:sz="0" w:space="0" w:color="auto"/>
            <w:right w:val="none" w:sz="0" w:space="0" w:color="auto"/>
          </w:divBdr>
          <w:divsChild>
            <w:div w:id="1075711134">
              <w:marLeft w:val="0"/>
              <w:marRight w:val="0"/>
              <w:marTop w:val="0"/>
              <w:marBottom w:val="0"/>
              <w:divBdr>
                <w:top w:val="none" w:sz="0" w:space="0" w:color="auto"/>
                <w:left w:val="none" w:sz="0" w:space="0" w:color="auto"/>
                <w:bottom w:val="none" w:sz="0" w:space="0" w:color="auto"/>
                <w:right w:val="none" w:sz="0" w:space="0" w:color="auto"/>
              </w:divBdr>
            </w:div>
          </w:divsChild>
        </w:div>
        <w:div w:id="301160384">
          <w:marLeft w:val="0"/>
          <w:marRight w:val="0"/>
          <w:marTop w:val="0"/>
          <w:marBottom w:val="0"/>
          <w:divBdr>
            <w:top w:val="none" w:sz="0" w:space="0" w:color="auto"/>
            <w:left w:val="none" w:sz="0" w:space="0" w:color="auto"/>
            <w:bottom w:val="none" w:sz="0" w:space="0" w:color="auto"/>
            <w:right w:val="none" w:sz="0" w:space="0" w:color="auto"/>
          </w:divBdr>
        </w:div>
        <w:div w:id="1384327530">
          <w:marLeft w:val="0"/>
          <w:marRight w:val="0"/>
          <w:marTop w:val="0"/>
          <w:marBottom w:val="0"/>
          <w:divBdr>
            <w:top w:val="none" w:sz="0" w:space="0" w:color="auto"/>
            <w:left w:val="none" w:sz="0" w:space="0" w:color="auto"/>
            <w:bottom w:val="none" w:sz="0" w:space="0" w:color="auto"/>
            <w:right w:val="none" w:sz="0" w:space="0" w:color="auto"/>
          </w:divBdr>
          <w:divsChild>
            <w:div w:id="1907840018">
              <w:marLeft w:val="0"/>
              <w:marRight w:val="0"/>
              <w:marTop w:val="0"/>
              <w:marBottom w:val="0"/>
              <w:divBdr>
                <w:top w:val="none" w:sz="0" w:space="0" w:color="auto"/>
                <w:left w:val="none" w:sz="0" w:space="0" w:color="auto"/>
                <w:bottom w:val="none" w:sz="0" w:space="0" w:color="auto"/>
                <w:right w:val="none" w:sz="0" w:space="0" w:color="auto"/>
              </w:divBdr>
            </w:div>
          </w:divsChild>
        </w:div>
        <w:div w:id="1790857699">
          <w:marLeft w:val="0"/>
          <w:marRight w:val="0"/>
          <w:marTop w:val="0"/>
          <w:marBottom w:val="0"/>
          <w:divBdr>
            <w:top w:val="none" w:sz="0" w:space="0" w:color="auto"/>
            <w:left w:val="none" w:sz="0" w:space="0" w:color="auto"/>
            <w:bottom w:val="none" w:sz="0" w:space="0" w:color="auto"/>
            <w:right w:val="none" w:sz="0" w:space="0" w:color="auto"/>
          </w:divBdr>
        </w:div>
        <w:div w:id="1397430422">
          <w:marLeft w:val="0"/>
          <w:marRight w:val="0"/>
          <w:marTop w:val="0"/>
          <w:marBottom w:val="0"/>
          <w:divBdr>
            <w:top w:val="none" w:sz="0" w:space="0" w:color="auto"/>
            <w:left w:val="none" w:sz="0" w:space="0" w:color="auto"/>
            <w:bottom w:val="none" w:sz="0" w:space="0" w:color="auto"/>
            <w:right w:val="none" w:sz="0" w:space="0" w:color="auto"/>
          </w:divBdr>
          <w:divsChild>
            <w:div w:id="346177556">
              <w:marLeft w:val="0"/>
              <w:marRight w:val="0"/>
              <w:marTop w:val="0"/>
              <w:marBottom w:val="0"/>
              <w:divBdr>
                <w:top w:val="none" w:sz="0" w:space="0" w:color="auto"/>
                <w:left w:val="none" w:sz="0" w:space="0" w:color="auto"/>
                <w:bottom w:val="none" w:sz="0" w:space="0" w:color="auto"/>
                <w:right w:val="none" w:sz="0" w:space="0" w:color="auto"/>
              </w:divBdr>
            </w:div>
          </w:divsChild>
        </w:div>
        <w:div w:id="1020812871">
          <w:marLeft w:val="0"/>
          <w:marRight w:val="0"/>
          <w:marTop w:val="0"/>
          <w:marBottom w:val="0"/>
          <w:divBdr>
            <w:top w:val="none" w:sz="0" w:space="0" w:color="auto"/>
            <w:left w:val="none" w:sz="0" w:space="0" w:color="auto"/>
            <w:bottom w:val="none" w:sz="0" w:space="0" w:color="auto"/>
            <w:right w:val="none" w:sz="0" w:space="0" w:color="auto"/>
          </w:divBdr>
        </w:div>
        <w:div w:id="1945728555">
          <w:marLeft w:val="0"/>
          <w:marRight w:val="0"/>
          <w:marTop w:val="0"/>
          <w:marBottom w:val="0"/>
          <w:divBdr>
            <w:top w:val="none" w:sz="0" w:space="0" w:color="auto"/>
            <w:left w:val="none" w:sz="0" w:space="0" w:color="auto"/>
            <w:bottom w:val="none" w:sz="0" w:space="0" w:color="auto"/>
            <w:right w:val="none" w:sz="0" w:space="0" w:color="auto"/>
          </w:divBdr>
          <w:divsChild>
            <w:div w:id="2096585837">
              <w:marLeft w:val="0"/>
              <w:marRight w:val="0"/>
              <w:marTop w:val="0"/>
              <w:marBottom w:val="0"/>
              <w:divBdr>
                <w:top w:val="none" w:sz="0" w:space="0" w:color="auto"/>
                <w:left w:val="none" w:sz="0" w:space="0" w:color="auto"/>
                <w:bottom w:val="none" w:sz="0" w:space="0" w:color="auto"/>
                <w:right w:val="none" w:sz="0" w:space="0" w:color="auto"/>
              </w:divBdr>
            </w:div>
          </w:divsChild>
        </w:div>
        <w:div w:id="60980909">
          <w:marLeft w:val="0"/>
          <w:marRight w:val="0"/>
          <w:marTop w:val="0"/>
          <w:marBottom w:val="0"/>
          <w:divBdr>
            <w:top w:val="none" w:sz="0" w:space="0" w:color="auto"/>
            <w:left w:val="none" w:sz="0" w:space="0" w:color="auto"/>
            <w:bottom w:val="none" w:sz="0" w:space="0" w:color="auto"/>
            <w:right w:val="none" w:sz="0" w:space="0" w:color="auto"/>
          </w:divBdr>
        </w:div>
        <w:div w:id="837698607">
          <w:marLeft w:val="0"/>
          <w:marRight w:val="0"/>
          <w:marTop w:val="0"/>
          <w:marBottom w:val="0"/>
          <w:divBdr>
            <w:top w:val="none" w:sz="0" w:space="0" w:color="auto"/>
            <w:left w:val="none" w:sz="0" w:space="0" w:color="auto"/>
            <w:bottom w:val="none" w:sz="0" w:space="0" w:color="auto"/>
            <w:right w:val="none" w:sz="0" w:space="0" w:color="auto"/>
          </w:divBdr>
          <w:divsChild>
            <w:div w:id="1785226508">
              <w:marLeft w:val="0"/>
              <w:marRight w:val="0"/>
              <w:marTop w:val="0"/>
              <w:marBottom w:val="0"/>
              <w:divBdr>
                <w:top w:val="none" w:sz="0" w:space="0" w:color="auto"/>
                <w:left w:val="none" w:sz="0" w:space="0" w:color="auto"/>
                <w:bottom w:val="none" w:sz="0" w:space="0" w:color="auto"/>
                <w:right w:val="none" w:sz="0" w:space="0" w:color="auto"/>
              </w:divBdr>
            </w:div>
          </w:divsChild>
        </w:div>
        <w:div w:id="1238975758">
          <w:marLeft w:val="0"/>
          <w:marRight w:val="0"/>
          <w:marTop w:val="0"/>
          <w:marBottom w:val="0"/>
          <w:divBdr>
            <w:top w:val="none" w:sz="0" w:space="0" w:color="auto"/>
            <w:left w:val="none" w:sz="0" w:space="0" w:color="auto"/>
            <w:bottom w:val="none" w:sz="0" w:space="0" w:color="auto"/>
            <w:right w:val="none" w:sz="0" w:space="0" w:color="auto"/>
          </w:divBdr>
        </w:div>
        <w:div w:id="579288349">
          <w:marLeft w:val="0"/>
          <w:marRight w:val="0"/>
          <w:marTop w:val="0"/>
          <w:marBottom w:val="0"/>
          <w:divBdr>
            <w:top w:val="none" w:sz="0" w:space="0" w:color="auto"/>
            <w:left w:val="none" w:sz="0" w:space="0" w:color="auto"/>
            <w:bottom w:val="none" w:sz="0" w:space="0" w:color="auto"/>
            <w:right w:val="none" w:sz="0" w:space="0" w:color="auto"/>
          </w:divBdr>
          <w:divsChild>
            <w:div w:id="1329091444">
              <w:marLeft w:val="0"/>
              <w:marRight w:val="0"/>
              <w:marTop w:val="0"/>
              <w:marBottom w:val="0"/>
              <w:divBdr>
                <w:top w:val="none" w:sz="0" w:space="0" w:color="auto"/>
                <w:left w:val="none" w:sz="0" w:space="0" w:color="auto"/>
                <w:bottom w:val="none" w:sz="0" w:space="0" w:color="auto"/>
                <w:right w:val="none" w:sz="0" w:space="0" w:color="auto"/>
              </w:divBdr>
            </w:div>
          </w:divsChild>
        </w:div>
        <w:div w:id="271135642">
          <w:marLeft w:val="0"/>
          <w:marRight w:val="0"/>
          <w:marTop w:val="0"/>
          <w:marBottom w:val="0"/>
          <w:divBdr>
            <w:top w:val="none" w:sz="0" w:space="0" w:color="auto"/>
            <w:left w:val="none" w:sz="0" w:space="0" w:color="auto"/>
            <w:bottom w:val="none" w:sz="0" w:space="0" w:color="auto"/>
            <w:right w:val="none" w:sz="0" w:space="0" w:color="auto"/>
          </w:divBdr>
        </w:div>
        <w:div w:id="743451366">
          <w:marLeft w:val="0"/>
          <w:marRight w:val="0"/>
          <w:marTop w:val="0"/>
          <w:marBottom w:val="0"/>
          <w:divBdr>
            <w:top w:val="none" w:sz="0" w:space="0" w:color="auto"/>
            <w:left w:val="none" w:sz="0" w:space="0" w:color="auto"/>
            <w:bottom w:val="none" w:sz="0" w:space="0" w:color="auto"/>
            <w:right w:val="none" w:sz="0" w:space="0" w:color="auto"/>
          </w:divBdr>
          <w:divsChild>
            <w:div w:id="600068059">
              <w:marLeft w:val="0"/>
              <w:marRight w:val="0"/>
              <w:marTop w:val="0"/>
              <w:marBottom w:val="0"/>
              <w:divBdr>
                <w:top w:val="none" w:sz="0" w:space="0" w:color="auto"/>
                <w:left w:val="none" w:sz="0" w:space="0" w:color="auto"/>
                <w:bottom w:val="none" w:sz="0" w:space="0" w:color="auto"/>
                <w:right w:val="none" w:sz="0" w:space="0" w:color="auto"/>
              </w:divBdr>
            </w:div>
          </w:divsChild>
        </w:div>
        <w:div w:id="434063577">
          <w:marLeft w:val="0"/>
          <w:marRight w:val="0"/>
          <w:marTop w:val="300"/>
          <w:marBottom w:val="0"/>
          <w:divBdr>
            <w:top w:val="none" w:sz="0" w:space="0" w:color="auto"/>
            <w:left w:val="none" w:sz="0" w:space="0" w:color="auto"/>
            <w:bottom w:val="none" w:sz="0" w:space="0" w:color="auto"/>
            <w:right w:val="none" w:sz="0" w:space="0" w:color="auto"/>
          </w:divBdr>
          <w:divsChild>
            <w:div w:id="1071079962">
              <w:marLeft w:val="0"/>
              <w:marRight w:val="0"/>
              <w:marTop w:val="0"/>
              <w:marBottom w:val="0"/>
              <w:divBdr>
                <w:top w:val="none" w:sz="0" w:space="0" w:color="auto"/>
                <w:left w:val="none" w:sz="0" w:space="0" w:color="auto"/>
                <w:bottom w:val="none" w:sz="0" w:space="0" w:color="auto"/>
                <w:right w:val="none" w:sz="0" w:space="0" w:color="auto"/>
              </w:divBdr>
              <w:divsChild>
                <w:div w:id="1597012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3731192">
          <w:marLeft w:val="0"/>
          <w:marRight w:val="0"/>
          <w:marTop w:val="300"/>
          <w:marBottom w:val="0"/>
          <w:divBdr>
            <w:top w:val="none" w:sz="0" w:space="0" w:color="auto"/>
            <w:left w:val="none" w:sz="0" w:space="0" w:color="auto"/>
            <w:bottom w:val="none" w:sz="0" w:space="0" w:color="auto"/>
            <w:right w:val="none" w:sz="0" w:space="0" w:color="auto"/>
          </w:divBdr>
          <w:divsChild>
            <w:div w:id="2103866850">
              <w:marLeft w:val="0"/>
              <w:marRight w:val="0"/>
              <w:marTop w:val="0"/>
              <w:marBottom w:val="0"/>
              <w:divBdr>
                <w:top w:val="none" w:sz="0" w:space="0" w:color="auto"/>
                <w:left w:val="none" w:sz="0" w:space="0" w:color="auto"/>
                <w:bottom w:val="none" w:sz="0" w:space="0" w:color="auto"/>
                <w:right w:val="none" w:sz="0" w:space="0" w:color="auto"/>
              </w:divBdr>
              <w:divsChild>
                <w:div w:id="1422950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434656">
          <w:marLeft w:val="0"/>
          <w:marRight w:val="0"/>
          <w:marTop w:val="300"/>
          <w:marBottom w:val="0"/>
          <w:divBdr>
            <w:top w:val="none" w:sz="0" w:space="0" w:color="auto"/>
            <w:left w:val="none" w:sz="0" w:space="0" w:color="auto"/>
            <w:bottom w:val="none" w:sz="0" w:space="0" w:color="auto"/>
            <w:right w:val="none" w:sz="0" w:space="0" w:color="auto"/>
          </w:divBdr>
          <w:divsChild>
            <w:div w:id="731542698">
              <w:marLeft w:val="0"/>
              <w:marRight w:val="0"/>
              <w:marTop w:val="0"/>
              <w:marBottom w:val="0"/>
              <w:divBdr>
                <w:top w:val="none" w:sz="0" w:space="0" w:color="auto"/>
                <w:left w:val="none" w:sz="0" w:space="0" w:color="auto"/>
                <w:bottom w:val="none" w:sz="0" w:space="0" w:color="auto"/>
                <w:right w:val="none" w:sz="0" w:space="0" w:color="auto"/>
              </w:divBdr>
              <w:divsChild>
                <w:div w:id="2121794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8836448">
          <w:marLeft w:val="0"/>
          <w:marRight w:val="0"/>
          <w:marTop w:val="300"/>
          <w:marBottom w:val="0"/>
          <w:divBdr>
            <w:top w:val="none" w:sz="0" w:space="0" w:color="auto"/>
            <w:left w:val="none" w:sz="0" w:space="0" w:color="auto"/>
            <w:bottom w:val="none" w:sz="0" w:space="0" w:color="auto"/>
            <w:right w:val="none" w:sz="0" w:space="0" w:color="auto"/>
          </w:divBdr>
          <w:divsChild>
            <w:div w:id="1541093002">
              <w:marLeft w:val="0"/>
              <w:marRight w:val="0"/>
              <w:marTop w:val="0"/>
              <w:marBottom w:val="0"/>
              <w:divBdr>
                <w:top w:val="none" w:sz="0" w:space="0" w:color="auto"/>
                <w:left w:val="none" w:sz="0" w:space="0" w:color="auto"/>
                <w:bottom w:val="none" w:sz="0" w:space="0" w:color="auto"/>
                <w:right w:val="none" w:sz="0" w:space="0" w:color="auto"/>
              </w:divBdr>
              <w:divsChild>
                <w:div w:id="1068386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3827084">
      <w:bodyDiv w:val="1"/>
      <w:marLeft w:val="0"/>
      <w:marRight w:val="0"/>
      <w:marTop w:val="0"/>
      <w:marBottom w:val="0"/>
      <w:divBdr>
        <w:top w:val="none" w:sz="0" w:space="0" w:color="auto"/>
        <w:left w:val="none" w:sz="0" w:space="0" w:color="auto"/>
        <w:bottom w:val="none" w:sz="0" w:space="0" w:color="auto"/>
        <w:right w:val="none" w:sz="0" w:space="0" w:color="auto"/>
      </w:divBdr>
      <w:divsChild>
        <w:div w:id="655189827">
          <w:marLeft w:val="0"/>
          <w:marRight w:val="0"/>
          <w:marTop w:val="0"/>
          <w:marBottom w:val="0"/>
          <w:divBdr>
            <w:top w:val="none" w:sz="0" w:space="0" w:color="auto"/>
            <w:left w:val="none" w:sz="0" w:space="0" w:color="auto"/>
            <w:bottom w:val="none" w:sz="0" w:space="0" w:color="auto"/>
            <w:right w:val="none" w:sz="0" w:space="0" w:color="auto"/>
          </w:divBdr>
        </w:div>
        <w:div w:id="222985565">
          <w:marLeft w:val="0"/>
          <w:marRight w:val="0"/>
          <w:marTop w:val="0"/>
          <w:marBottom w:val="0"/>
          <w:divBdr>
            <w:top w:val="none" w:sz="0" w:space="0" w:color="auto"/>
            <w:left w:val="none" w:sz="0" w:space="0" w:color="auto"/>
            <w:bottom w:val="none" w:sz="0" w:space="0" w:color="auto"/>
            <w:right w:val="none" w:sz="0" w:space="0" w:color="auto"/>
          </w:divBdr>
          <w:divsChild>
            <w:div w:id="298657301">
              <w:marLeft w:val="0"/>
              <w:marRight w:val="0"/>
              <w:marTop w:val="0"/>
              <w:marBottom w:val="0"/>
              <w:divBdr>
                <w:top w:val="none" w:sz="0" w:space="0" w:color="auto"/>
                <w:left w:val="none" w:sz="0" w:space="0" w:color="auto"/>
                <w:bottom w:val="none" w:sz="0" w:space="0" w:color="auto"/>
                <w:right w:val="none" w:sz="0" w:space="0" w:color="auto"/>
              </w:divBdr>
            </w:div>
          </w:divsChild>
        </w:div>
        <w:div w:id="2016104865">
          <w:marLeft w:val="0"/>
          <w:marRight w:val="0"/>
          <w:marTop w:val="0"/>
          <w:marBottom w:val="0"/>
          <w:divBdr>
            <w:top w:val="none" w:sz="0" w:space="0" w:color="auto"/>
            <w:left w:val="none" w:sz="0" w:space="0" w:color="auto"/>
            <w:bottom w:val="none" w:sz="0" w:space="0" w:color="auto"/>
            <w:right w:val="none" w:sz="0" w:space="0" w:color="auto"/>
          </w:divBdr>
        </w:div>
        <w:div w:id="1815679149">
          <w:marLeft w:val="0"/>
          <w:marRight w:val="0"/>
          <w:marTop w:val="0"/>
          <w:marBottom w:val="0"/>
          <w:divBdr>
            <w:top w:val="none" w:sz="0" w:space="0" w:color="auto"/>
            <w:left w:val="none" w:sz="0" w:space="0" w:color="auto"/>
            <w:bottom w:val="none" w:sz="0" w:space="0" w:color="auto"/>
            <w:right w:val="none" w:sz="0" w:space="0" w:color="auto"/>
          </w:divBdr>
          <w:divsChild>
            <w:div w:id="736124404">
              <w:marLeft w:val="0"/>
              <w:marRight w:val="0"/>
              <w:marTop w:val="0"/>
              <w:marBottom w:val="0"/>
              <w:divBdr>
                <w:top w:val="none" w:sz="0" w:space="0" w:color="auto"/>
                <w:left w:val="none" w:sz="0" w:space="0" w:color="auto"/>
                <w:bottom w:val="none" w:sz="0" w:space="0" w:color="auto"/>
                <w:right w:val="none" w:sz="0" w:space="0" w:color="auto"/>
              </w:divBdr>
            </w:div>
          </w:divsChild>
        </w:div>
        <w:div w:id="966131990">
          <w:marLeft w:val="0"/>
          <w:marRight w:val="0"/>
          <w:marTop w:val="0"/>
          <w:marBottom w:val="0"/>
          <w:divBdr>
            <w:top w:val="none" w:sz="0" w:space="0" w:color="auto"/>
            <w:left w:val="none" w:sz="0" w:space="0" w:color="auto"/>
            <w:bottom w:val="none" w:sz="0" w:space="0" w:color="auto"/>
            <w:right w:val="none" w:sz="0" w:space="0" w:color="auto"/>
          </w:divBdr>
        </w:div>
        <w:div w:id="131793235">
          <w:marLeft w:val="0"/>
          <w:marRight w:val="0"/>
          <w:marTop w:val="0"/>
          <w:marBottom w:val="0"/>
          <w:divBdr>
            <w:top w:val="none" w:sz="0" w:space="0" w:color="auto"/>
            <w:left w:val="none" w:sz="0" w:space="0" w:color="auto"/>
            <w:bottom w:val="none" w:sz="0" w:space="0" w:color="auto"/>
            <w:right w:val="none" w:sz="0" w:space="0" w:color="auto"/>
          </w:divBdr>
          <w:divsChild>
            <w:div w:id="744258689">
              <w:marLeft w:val="0"/>
              <w:marRight w:val="0"/>
              <w:marTop w:val="0"/>
              <w:marBottom w:val="0"/>
              <w:divBdr>
                <w:top w:val="none" w:sz="0" w:space="0" w:color="auto"/>
                <w:left w:val="none" w:sz="0" w:space="0" w:color="auto"/>
                <w:bottom w:val="none" w:sz="0" w:space="0" w:color="auto"/>
                <w:right w:val="none" w:sz="0" w:space="0" w:color="auto"/>
              </w:divBdr>
            </w:div>
          </w:divsChild>
        </w:div>
        <w:div w:id="1182620335">
          <w:marLeft w:val="0"/>
          <w:marRight w:val="0"/>
          <w:marTop w:val="0"/>
          <w:marBottom w:val="0"/>
          <w:divBdr>
            <w:top w:val="none" w:sz="0" w:space="0" w:color="auto"/>
            <w:left w:val="none" w:sz="0" w:space="0" w:color="auto"/>
            <w:bottom w:val="none" w:sz="0" w:space="0" w:color="auto"/>
            <w:right w:val="none" w:sz="0" w:space="0" w:color="auto"/>
          </w:divBdr>
        </w:div>
        <w:div w:id="1879971550">
          <w:marLeft w:val="0"/>
          <w:marRight w:val="0"/>
          <w:marTop w:val="0"/>
          <w:marBottom w:val="0"/>
          <w:divBdr>
            <w:top w:val="none" w:sz="0" w:space="0" w:color="auto"/>
            <w:left w:val="none" w:sz="0" w:space="0" w:color="auto"/>
            <w:bottom w:val="none" w:sz="0" w:space="0" w:color="auto"/>
            <w:right w:val="none" w:sz="0" w:space="0" w:color="auto"/>
          </w:divBdr>
          <w:divsChild>
            <w:div w:id="306517717">
              <w:marLeft w:val="0"/>
              <w:marRight w:val="0"/>
              <w:marTop w:val="0"/>
              <w:marBottom w:val="0"/>
              <w:divBdr>
                <w:top w:val="none" w:sz="0" w:space="0" w:color="auto"/>
                <w:left w:val="none" w:sz="0" w:space="0" w:color="auto"/>
                <w:bottom w:val="none" w:sz="0" w:space="0" w:color="auto"/>
                <w:right w:val="none" w:sz="0" w:space="0" w:color="auto"/>
              </w:divBdr>
            </w:div>
          </w:divsChild>
        </w:div>
        <w:div w:id="1650479742">
          <w:marLeft w:val="0"/>
          <w:marRight w:val="0"/>
          <w:marTop w:val="0"/>
          <w:marBottom w:val="0"/>
          <w:divBdr>
            <w:top w:val="none" w:sz="0" w:space="0" w:color="auto"/>
            <w:left w:val="none" w:sz="0" w:space="0" w:color="auto"/>
            <w:bottom w:val="none" w:sz="0" w:space="0" w:color="auto"/>
            <w:right w:val="none" w:sz="0" w:space="0" w:color="auto"/>
          </w:divBdr>
        </w:div>
        <w:div w:id="1416634221">
          <w:marLeft w:val="0"/>
          <w:marRight w:val="0"/>
          <w:marTop w:val="0"/>
          <w:marBottom w:val="0"/>
          <w:divBdr>
            <w:top w:val="none" w:sz="0" w:space="0" w:color="auto"/>
            <w:left w:val="none" w:sz="0" w:space="0" w:color="auto"/>
            <w:bottom w:val="none" w:sz="0" w:space="0" w:color="auto"/>
            <w:right w:val="none" w:sz="0" w:space="0" w:color="auto"/>
          </w:divBdr>
          <w:divsChild>
            <w:div w:id="1485197743">
              <w:marLeft w:val="0"/>
              <w:marRight w:val="0"/>
              <w:marTop w:val="0"/>
              <w:marBottom w:val="0"/>
              <w:divBdr>
                <w:top w:val="none" w:sz="0" w:space="0" w:color="auto"/>
                <w:left w:val="none" w:sz="0" w:space="0" w:color="auto"/>
                <w:bottom w:val="none" w:sz="0" w:space="0" w:color="auto"/>
                <w:right w:val="none" w:sz="0" w:space="0" w:color="auto"/>
              </w:divBdr>
            </w:div>
          </w:divsChild>
        </w:div>
        <w:div w:id="682439691">
          <w:marLeft w:val="0"/>
          <w:marRight w:val="0"/>
          <w:marTop w:val="0"/>
          <w:marBottom w:val="0"/>
          <w:divBdr>
            <w:top w:val="none" w:sz="0" w:space="0" w:color="auto"/>
            <w:left w:val="none" w:sz="0" w:space="0" w:color="auto"/>
            <w:bottom w:val="none" w:sz="0" w:space="0" w:color="auto"/>
            <w:right w:val="none" w:sz="0" w:space="0" w:color="auto"/>
          </w:divBdr>
        </w:div>
        <w:div w:id="1445536753">
          <w:marLeft w:val="0"/>
          <w:marRight w:val="0"/>
          <w:marTop w:val="0"/>
          <w:marBottom w:val="0"/>
          <w:divBdr>
            <w:top w:val="none" w:sz="0" w:space="0" w:color="auto"/>
            <w:left w:val="none" w:sz="0" w:space="0" w:color="auto"/>
            <w:bottom w:val="none" w:sz="0" w:space="0" w:color="auto"/>
            <w:right w:val="none" w:sz="0" w:space="0" w:color="auto"/>
          </w:divBdr>
          <w:divsChild>
            <w:div w:id="658509160">
              <w:marLeft w:val="0"/>
              <w:marRight w:val="0"/>
              <w:marTop w:val="0"/>
              <w:marBottom w:val="0"/>
              <w:divBdr>
                <w:top w:val="none" w:sz="0" w:space="0" w:color="auto"/>
                <w:left w:val="none" w:sz="0" w:space="0" w:color="auto"/>
                <w:bottom w:val="none" w:sz="0" w:space="0" w:color="auto"/>
                <w:right w:val="none" w:sz="0" w:space="0" w:color="auto"/>
              </w:divBdr>
            </w:div>
          </w:divsChild>
        </w:div>
        <w:div w:id="2043358367">
          <w:marLeft w:val="0"/>
          <w:marRight w:val="0"/>
          <w:marTop w:val="0"/>
          <w:marBottom w:val="0"/>
          <w:divBdr>
            <w:top w:val="none" w:sz="0" w:space="0" w:color="auto"/>
            <w:left w:val="none" w:sz="0" w:space="0" w:color="auto"/>
            <w:bottom w:val="none" w:sz="0" w:space="0" w:color="auto"/>
            <w:right w:val="none" w:sz="0" w:space="0" w:color="auto"/>
          </w:divBdr>
        </w:div>
        <w:div w:id="1106972011">
          <w:marLeft w:val="0"/>
          <w:marRight w:val="0"/>
          <w:marTop w:val="0"/>
          <w:marBottom w:val="0"/>
          <w:divBdr>
            <w:top w:val="none" w:sz="0" w:space="0" w:color="auto"/>
            <w:left w:val="none" w:sz="0" w:space="0" w:color="auto"/>
            <w:bottom w:val="none" w:sz="0" w:space="0" w:color="auto"/>
            <w:right w:val="none" w:sz="0" w:space="0" w:color="auto"/>
          </w:divBdr>
          <w:divsChild>
            <w:div w:id="1981421725">
              <w:marLeft w:val="0"/>
              <w:marRight w:val="0"/>
              <w:marTop w:val="0"/>
              <w:marBottom w:val="0"/>
              <w:divBdr>
                <w:top w:val="none" w:sz="0" w:space="0" w:color="auto"/>
                <w:left w:val="none" w:sz="0" w:space="0" w:color="auto"/>
                <w:bottom w:val="none" w:sz="0" w:space="0" w:color="auto"/>
                <w:right w:val="none" w:sz="0" w:space="0" w:color="auto"/>
              </w:divBdr>
            </w:div>
          </w:divsChild>
        </w:div>
        <w:div w:id="1320042087">
          <w:marLeft w:val="0"/>
          <w:marRight w:val="0"/>
          <w:marTop w:val="300"/>
          <w:marBottom w:val="0"/>
          <w:divBdr>
            <w:top w:val="none" w:sz="0" w:space="0" w:color="auto"/>
            <w:left w:val="none" w:sz="0" w:space="0" w:color="auto"/>
            <w:bottom w:val="none" w:sz="0" w:space="0" w:color="auto"/>
            <w:right w:val="none" w:sz="0" w:space="0" w:color="auto"/>
          </w:divBdr>
          <w:divsChild>
            <w:div w:id="488401736">
              <w:marLeft w:val="0"/>
              <w:marRight w:val="0"/>
              <w:marTop w:val="0"/>
              <w:marBottom w:val="0"/>
              <w:divBdr>
                <w:top w:val="none" w:sz="0" w:space="0" w:color="auto"/>
                <w:left w:val="none" w:sz="0" w:space="0" w:color="auto"/>
                <w:bottom w:val="none" w:sz="0" w:space="0" w:color="auto"/>
                <w:right w:val="none" w:sz="0" w:space="0" w:color="auto"/>
              </w:divBdr>
              <w:divsChild>
                <w:div w:id="1045562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6711877">
          <w:marLeft w:val="0"/>
          <w:marRight w:val="0"/>
          <w:marTop w:val="300"/>
          <w:marBottom w:val="0"/>
          <w:divBdr>
            <w:top w:val="none" w:sz="0" w:space="0" w:color="auto"/>
            <w:left w:val="none" w:sz="0" w:space="0" w:color="auto"/>
            <w:bottom w:val="none" w:sz="0" w:space="0" w:color="auto"/>
            <w:right w:val="none" w:sz="0" w:space="0" w:color="auto"/>
          </w:divBdr>
          <w:divsChild>
            <w:div w:id="264002205">
              <w:marLeft w:val="0"/>
              <w:marRight w:val="0"/>
              <w:marTop w:val="0"/>
              <w:marBottom w:val="0"/>
              <w:divBdr>
                <w:top w:val="none" w:sz="0" w:space="0" w:color="auto"/>
                <w:left w:val="none" w:sz="0" w:space="0" w:color="auto"/>
                <w:bottom w:val="none" w:sz="0" w:space="0" w:color="auto"/>
                <w:right w:val="none" w:sz="0" w:space="0" w:color="auto"/>
              </w:divBdr>
              <w:divsChild>
                <w:div w:id="584269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350807">
          <w:marLeft w:val="0"/>
          <w:marRight w:val="0"/>
          <w:marTop w:val="300"/>
          <w:marBottom w:val="0"/>
          <w:divBdr>
            <w:top w:val="none" w:sz="0" w:space="0" w:color="auto"/>
            <w:left w:val="none" w:sz="0" w:space="0" w:color="auto"/>
            <w:bottom w:val="none" w:sz="0" w:space="0" w:color="auto"/>
            <w:right w:val="none" w:sz="0" w:space="0" w:color="auto"/>
          </w:divBdr>
          <w:divsChild>
            <w:div w:id="516038455">
              <w:marLeft w:val="0"/>
              <w:marRight w:val="0"/>
              <w:marTop w:val="0"/>
              <w:marBottom w:val="0"/>
              <w:divBdr>
                <w:top w:val="none" w:sz="0" w:space="0" w:color="auto"/>
                <w:left w:val="none" w:sz="0" w:space="0" w:color="auto"/>
                <w:bottom w:val="none" w:sz="0" w:space="0" w:color="auto"/>
                <w:right w:val="none" w:sz="0" w:space="0" w:color="auto"/>
              </w:divBdr>
              <w:divsChild>
                <w:div w:id="1331759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1486205">
          <w:marLeft w:val="0"/>
          <w:marRight w:val="0"/>
          <w:marTop w:val="300"/>
          <w:marBottom w:val="0"/>
          <w:divBdr>
            <w:top w:val="none" w:sz="0" w:space="0" w:color="auto"/>
            <w:left w:val="none" w:sz="0" w:space="0" w:color="auto"/>
            <w:bottom w:val="none" w:sz="0" w:space="0" w:color="auto"/>
            <w:right w:val="none" w:sz="0" w:space="0" w:color="auto"/>
          </w:divBdr>
          <w:divsChild>
            <w:div w:id="753740728">
              <w:marLeft w:val="0"/>
              <w:marRight w:val="0"/>
              <w:marTop w:val="0"/>
              <w:marBottom w:val="0"/>
              <w:divBdr>
                <w:top w:val="none" w:sz="0" w:space="0" w:color="auto"/>
                <w:left w:val="none" w:sz="0" w:space="0" w:color="auto"/>
                <w:bottom w:val="none" w:sz="0" w:space="0" w:color="auto"/>
                <w:right w:val="none" w:sz="0" w:space="0" w:color="auto"/>
              </w:divBdr>
              <w:divsChild>
                <w:div w:id="1229344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6137123">
      <w:bodyDiv w:val="1"/>
      <w:marLeft w:val="0"/>
      <w:marRight w:val="0"/>
      <w:marTop w:val="0"/>
      <w:marBottom w:val="0"/>
      <w:divBdr>
        <w:top w:val="none" w:sz="0" w:space="0" w:color="auto"/>
        <w:left w:val="none" w:sz="0" w:space="0" w:color="auto"/>
        <w:bottom w:val="none" w:sz="0" w:space="0" w:color="auto"/>
        <w:right w:val="none" w:sz="0" w:space="0" w:color="auto"/>
      </w:divBdr>
      <w:divsChild>
        <w:div w:id="1518150993">
          <w:marLeft w:val="0"/>
          <w:marRight w:val="0"/>
          <w:marTop w:val="0"/>
          <w:marBottom w:val="0"/>
          <w:divBdr>
            <w:top w:val="none" w:sz="0" w:space="0" w:color="auto"/>
            <w:left w:val="none" w:sz="0" w:space="0" w:color="auto"/>
            <w:bottom w:val="none" w:sz="0" w:space="0" w:color="auto"/>
            <w:right w:val="none" w:sz="0" w:space="0" w:color="auto"/>
          </w:divBdr>
        </w:div>
        <w:div w:id="113788460">
          <w:marLeft w:val="0"/>
          <w:marRight w:val="0"/>
          <w:marTop w:val="0"/>
          <w:marBottom w:val="0"/>
          <w:divBdr>
            <w:top w:val="none" w:sz="0" w:space="0" w:color="auto"/>
            <w:left w:val="none" w:sz="0" w:space="0" w:color="auto"/>
            <w:bottom w:val="none" w:sz="0" w:space="0" w:color="auto"/>
            <w:right w:val="none" w:sz="0" w:space="0" w:color="auto"/>
          </w:divBdr>
          <w:divsChild>
            <w:div w:id="425157165">
              <w:marLeft w:val="0"/>
              <w:marRight w:val="0"/>
              <w:marTop w:val="0"/>
              <w:marBottom w:val="0"/>
              <w:divBdr>
                <w:top w:val="none" w:sz="0" w:space="0" w:color="auto"/>
                <w:left w:val="none" w:sz="0" w:space="0" w:color="auto"/>
                <w:bottom w:val="none" w:sz="0" w:space="0" w:color="auto"/>
                <w:right w:val="none" w:sz="0" w:space="0" w:color="auto"/>
              </w:divBdr>
            </w:div>
          </w:divsChild>
        </w:div>
        <w:div w:id="730008018">
          <w:marLeft w:val="0"/>
          <w:marRight w:val="0"/>
          <w:marTop w:val="0"/>
          <w:marBottom w:val="0"/>
          <w:divBdr>
            <w:top w:val="none" w:sz="0" w:space="0" w:color="auto"/>
            <w:left w:val="none" w:sz="0" w:space="0" w:color="auto"/>
            <w:bottom w:val="none" w:sz="0" w:space="0" w:color="auto"/>
            <w:right w:val="none" w:sz="0" w:space="0" w:color="auto"/>
          </w:divBdr>
        </w:div>
        <w:div w:id="65691138">
          <w:marLeft w:val="0"/>
          <w:marRight w:val="0"/>
          <w:marTop w:val="0"/>
          <w:marBottom w:val="0"/>
          <w:divBdr>
            <w:top w:val="none" w:sz="0" w:space="0" w:color="auto"/>
            <w:left w:val="none" w:sz="0" w:space="0" w:color="auto"/>
            <w:bottom w:val="none" w:sz="0" w:space="0" w:color="auto"/>
            <w:right w:val="none" w:sz="0" w:space="0" w:color="auto"/>
          </w:divBdr>
          <w:divsChild>
            <w:div w:id="1106147026">
              <w:marLeft w:val="0"/>
              <w:marRight w:val="0"/>
              <w:marTop w:val="0"/>
              <w:marBottom w:val="0"/>
              <w:divBdr>
                <w:top w:val="none" w:sz="0" w:space="0" w:color="auto"/>
                <w:left w:val="none" w:sz="0" w:space="0" w:color="auto"/>
                <w:bottom w:val="none" w:sz="0" w:space="0" w:color="auto"/>
                <w:right w:val="none" w:sz="0" w:space="0" w:color="auto"/>
              </w:divBdr>
            </w:div>
          </w:divsChild>
        </w:div>
        <w:div w:id="97913445">
          <w:marLeft w:val="0"/>
          <w:marRight w:val="0"/>
          <w:marTop w:val="0"/>
          <w:marBottom w:val="0"/>
          <w:divBdr>
            <w:top w:val="none" w:sz="0" w:space="0" w:color="auto"/>
            <w:left w:val="none" w:sz="0" w:space="0" w:color="auto"/>
            <w:bottom w:val="none" w:sz="0" w:space="0" w:color="auto"/>
            <w:right w:val="none" w:sz="0" w:space="0" w:color="auto"/>
          </w:divBdr>
        </w:div>
        <w:div w:id="917133241">
          <w:marLeft w:val="0"/>
          <w:marRight w:val="0"/>
          <w:marTop w:val="0"/>
          <w:marBottom w:val="0"/>
          <w:divBdr>
            <w:top w:val="none" w:sz="0" w:space="0" w:color="auto"/>
            <w:left w:val="none" w:sz="0" w:space="0" w:color="auto"/>
            <w:bottom w:val="none" w:sz="0" w:space="0" w:color="auto"/>
            <w:right w:val="none" w:sz="0" w:space="0" w:color="auto"/>
          </w:divBdr>
          <w:divsChild>
            <w:div w:id="1361318377">
              <w:marLeft w:val="0"/>
              <w:marRight w:val="0"/>
              <w:marTop w:val="0"/>
              <w:marBottom w:val="0"/>
              <w:divBdr>
                <w:top w:val="none" w:sz="0" w:space="0" w:color="auto"/>
                <w:left w:val="none" w:sz="0" w:space="0" w:color="auto"/>
                <w:bottom w:val="none" w:sz="0" w:space="0" w:color="auto"/>
                <w:right w:val="none" w:sz="0" w:space="0" w:color="auto"/>
              </w:divBdr>
            </w:div>
          </w:divsChild>
        </w:div>
        <w:div w:id="18895653">
          <w:marLeft w:val="0"/>
          <w:marRight w:val="0"/>
          <w:marTop w:val="0"/>
          <w:marBottom w:val="0"/>
          <w:divBdr>
            <w:top w:val="none" w:sz="0" w:space="0" w:color="auto"/>
            <w:left w:val="none" w:sz="0" w:space="0" w:color="auto"/>
            <w:bottom w:val="none" w:sz="0" w:space="0" w:color="auto"/>
            <w:right w:val="none" w:sz="0" w:space="0" w:color="auto"/>
          </w:divBdr>
        </w:div>
        <w:div w:id="502281881">
          <w:marLeft w:val="0"/>
          <w:marRight w:val="0"/>
          <w:marTop w:val="0"/>
          <w:marBottom w:val="0"/>
          <w:divBdr>
            <w:top w:val="none" w:sz="0" w:space="0" w:color="auto"/>
            <w:left w:val="none" w:sz="0" w:space="0" w:color="auto"/>
            <w:bottom w:val="none" w:sz="0" w:space="0" w:color="auto"/>
            <w:right w:val="none" w:sz="0" w:space="0" w:color="auto"/>
          </w:divBdr>
          <w:divsChild>
            <w:div w:id="1357542979">
              <w:marLeft w:val="0"/>
              <w:marRight w:val="0"/>
              <w:marTop w:val="0"/>
              <w:marBottom w:val="0"/>
              <w:divBdr>
                <w:top w:val="none" w:sz="0" w:space="0" w:color="auto"/>
                <w:left w:val="none" w:sz="0" w:space="0" w:color="auto"/>
                <w:bottom w:val="none" w:sz="0" w:space="0" w:color="auto"/>
                <w:right w:val="none" w:sz="0" w:space="0" w:color="auto"/>
              </w:divBdr>
            </w:div>
          </w:divsChild>
        </w:div>
        <w:div w:id="820654171">
          <w:marLeft w:val="0"/>
          <w:marRight w:val="0"/>
          <w:marTop w:val="0"/>
          <w:marBottom w:val="0"/>
          <w:divBdr>
            <w:top w:val="none" w:sz="0" w:space="0" w:color="auto"/>
            <w:left w:val="none" w:sz="0" w:space="0" w:color="auto"/>
            <w:bottom w:val="none" w:sz="0" w:space="0" w:color="auto"/>
            <w:right w:val="none" w:sz="0" w:space="0" w:color="auto"/>
          </w:divBdr>
        </w:div>
        <w:div w:id="1618675820">
          <w:marLeft w:val="0"/>
          <w:marRight w:val="0"/>
          <w:marTop w:val="0"/>
          <w:marBottom w:val="0"/>
          <w:divBdr>
            <w:top w:val="none" w:sz="0" w:space="0" w:color="auto"/>
            <w:left w:val="none" w:sz="0" w:space="0" w:color="auto"/>
            <w:bottom w:val="none" w:sz="0" w:space="0" w:color="auto"/>
            <w:right w:val="none" w:sz="0" w:space="0" w:color="auto"/>
          </w:divBdr>
          <w:divsChild>
            <w:div w:id="615912058">
              <w:marLeft w:val="0"/>
              <w:marRight w:val="0"/>
              <w:marTop w:val="0"/>
              <w:marBottom w:val="0"/>
              <w:divBdr>
                <w:top w:val="none" w:sz="0" w:space="0" w:color="auto"/>
                <w:left w:val="none" w:sz="0" w:space="0" w:color="auto"/>
                <w:bottom w:val="none" w:sz="0" w:space="0" w:color="auto"/>
                <w:right w:val="none" w:sz="0" w:space="0" w:color="auto"/>
              </w:divBdr>
            </w:div>
          </w:divsChild>
        </w:div>
        <w:div w:id="452213301">
          <w:marLeft w:val="0"/>
          <w:marRight w:val="0"/>
          <w:marTop w:val="0"/>
          <w:marBottom w:val="0"/>
          <w:divBdr>
            <w:top w:val="none" w:sz="0" w:space="0" w:color="auto"/>
            <w:left w:val="none" w:sz="0" w:space="0" w:color="auto"/>
            <w:bottom w:val="none" w:sz="0" w:space="0" w:color="auto"/>
            <w:right w:val="none" w:sz="0" w:space="0" w:color="auto"/>
          </w:divBdr>
        </w:div>
        <w:div w:id="1160002215">
          <w:marLeft w:val="0"/>
          <w:marRight w:val="0"/>
          <w:marTop w:val="0"/>
          <w:marBottom w:val="0"/>
          <w:divBdr>
            <w:top w:val="none" w:sz="0" w:space="0" w:color="auto"/>
            <w:left w:val="none" w:sz="0" w:space="0" w:color="auto"/>
            <w:bottom w:val="none" w:sz="0" w:space="0" w:color="auto"/>
            <w:right w:val="none" w:sz="0" w:space="0" w:color="auto"/>
          </w:divBdr>
          <w:divsChild>
            <w:div w:id="395781688">
              <w:marLeft w:val="0"/>
              <w:marRight w:val="0"/>
              <w:marTop w:val="0"/>
              <w:marBottom w:val="0"/>
              <w:divBdr>
                <w:top w:val="none" w:sz="0" w:space="0" w:color="auto"/>
                <w:left w:val="none" w:sz="0" w:space="0" w:color="auto"/>
                <w:bottom w:val="none" w:sz="0" w:space="0" w:color="auto"/>
                <w:right w:val="none" w:sz="0" w:space="0" w:color="auto"/>
              </w:divBdr>
            </w:div>
          </w:divsChild>
        </w:div>
        <w:div w:id="1123621159">
          <w:marLeft w:val="0"/>
          <w:marRight w:val="0"/>
          <w:marTop w:val="0"/>
          <w:marBottom w:val="0"/>
          <w:divBdr>
            <w:top w:val="none" w:sz="0" w:space="0" w:color="auto"/>
            <w:left w:val="none" w:sz="0" w:space="0" w:color="auto"/>
            <w:bottom w:val="none" w:sz="0" w:space="0" w:color="auto"/>
            <w:right w:val="none" w:sz="0" w:space="0" w:color="auto"/>
          </w:divBdr>
        </w:div>
        <w:div w:id="2100439638">
          <w:marLeft w:val="0"/>
          <w:marRight w:val="0"/>
          <w:marTop w:val="0"/>
          <w:marBottom w:val="0"/>
          <w:divBdr>
            <w:top w:val="none" w:sz="0" w:space="0" w:color="auto"/>
            <w:left w:val="none" w:sz="0" w:space="0" w:color="auto"/>
            <w:bottom w:val="none" w:sz="0" w:space="0" w:color="auto"/>
            <w:right w:val="none" w:sz="0" w:space="0" w:color="auto"/>
          </w:divBdr>
          <w:divsChild>
            <w:div w:id="2061781717">
              <w:marLeft w:val="0"/>
              <w:marRight w:val="0"/>
              <w:marTop w:val="0"/>
              <w:marBottom w:val="0"/>
              <w:divBdr>
                <w:top w:val="none" w:sz="0" w:space="0" w:color="auto"/>
                <w:left w:val="none" w:sz="0" w:space="0" w:color="auto"/>
                <w:bottom w:val="none" w:sz="0" w:space="0" w:color="auto"/>
                <w:right w:val="none" w:sz="0" w:space="0" w:color="auto"/>
              </w:divBdr>
            </w:div>
          </w:divsChild>
        </w:div>
        <w:div w:id="1269702961">
          <w:marLeft w:val="0"/>
          <w:marRight w:val="0"/>
          <w:marTop w:val="300"/>
          <w:marBottom w:val="0"/>
          <w:divBdr>
            <w:top w:val="none" w:sz="0" w:space="0" w:color="auto"/>
            <w:left w:val="none" w:sz="0" w:space="0" w:color="auto"/>
            <w:bottom w:val="none" w:sz="0" w:space="0" w:color="auto"/>
            <w:right w:val="none" w:sz="0" w:space="0" w:color="auto"/>
          </w:divBdr>
          <w:divsChild>
            <w:div w:id="839926597">
              <w:marLeft w:val="0"/>
              <w:marRight w:val="0"/>
              <w:marTop w:val="0"/>
              <w:marBottom w:val="0"/>
              <w:divBdr>
                <w:top w:val="none" w:sz="0" w:space="0" w:color="auto"/>
                <w:left w:val="none" w:sz="0" w:space="0" w:color="auto"/>
                <w:bottom w:val="none" w:sz="0" w:space="0" w:color="auto"/>
                <w:right w:val="none" w:sz="0" w:space="0" w:color="auto"/>
              </w:divBdr>
              <w:divsChild>
                <w:div w:id="1185900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2808307">
          <w:marLeft w:val="0"/>
          <w:marRight w:val="0"/>
          <w:marTop w:val="300"/>
          <w:marBottom w:val="0"/>
          <w:divBdr>
            <w:top w:val="none" w:sz="0" w:space="0" w:color="auto"/>
            <w:left w:val="none" w:sz="0" w:space="0" w:color="auto"/>
            <w:bottom w:val="none" w:sz="0" w:space="0" w:color="auto"/>
            <w:right w:val="none" w:sz="0" w:space="0" w:color="auto"/>
          </w:divBdr>
          <w:divsChild>
            <w:div w:id="2014456337">
              <w:marLeft w:val="0"/>
              <w:marRight w:val="0"/>
              <w:marTop w:val="0"/>
              <w:marBottom w:val="0"/>
              <w:divBdr>
                <w:top w:val="none" w:sz="0" w:space="0" w:color="auto"/>
                <w:left w:val="none" w:sz="0" w:space="0" w:color="auto"/>
                <w:bottom w:val="none" w:sz="0" w:space="0" w:color="auto"/>
                <w:right w:val="none" w:sz="0" w:space="0" w:color="auto"/>
              </w:divBdr>
              <w:divsChild>
                <w:div w:id="1891653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2709312">
          <w:marLeft w:val="0"/>
          <w:marRight w:val="0"/>
          <w:marTop w:val="300"/>
          <w:marBottom w:val="0"/>
          <w:divBdr>
            <w:top w:val="none" w:sz="0" w:space="0" w:color="auto"/>
            <w:left w:val="none" w:sz="0" w:space="0" w:color="auto"/>
            <w:bottom w:val="none" w:sz="0" w:space="0" w:color="auto"/>
            <w:right w:val="none" w:sz="0" w:space="0" w:color="auto"/>
          </w:divBdr>
          <w:divsChild>
            <w:div w:id="38211968">
              <w:marLeft w:val="0"/>
              <w:marRight w:val="0"/>
              <w:marTop w:val="0"/>
              <w:marBottom w:val="0"/>
              <w:divBdr>
                <w:top w:val="none" w:sz="0" w:space="0" w:color="auto"/>
                <w:left w:val="none" w:sz="0" w:space="0" w:color="auto"/>
                <w:bottom w:val="none" w:sz="0" w:space="0" w:color="auto"/>
                <w:right w:val="none" w:sz="0" w:space="0" w:color="auto"/>
              </w:divBdr>
              <w:divsChild>
                <w:div w:id="1283078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0646678">
          <w:marLeft w:val="0"/>
          <w:marRight w:val="0"/>
          <w:marTop w:val="300"/>
          <w:marBottom w:val="0"/>
          <w:divBdr>
            <w:top w:val="none" w:sz="0" w:space="0" w:color="auto"/>
            <w:left w:val="none" w:sz="0" w:space="0" w:color="auto"/>
            <w:bottom w:val="none" w:sz="0" w:space="0" w:color="auto"/>
            <w:right w:val="none" w:sz="0" w:space="0" w:color="auto"/>
          </w:divBdr>
          <w:divsChild>
            <w:div w:id="1871063813">
              <w:marLeft w:val="0"/>
              <w:marRight w:val="0"/>
              <w:marTop w:val="0"/>
              <w:marBottom w:val="0"/>
              <w:divBdr>
                <w:top w:val="none" w:sz="0" w:space="0" w:color="auto"/>
                <w:left w:val="none" w:sz="0" w:space="0" w:color="auto"/>
                <w:bottom w:val="none" w:sz="0" w:space="0" w:color="auto"/>
                <w:right w:val="none" w:sz="0" w:space="0" w:color="auto"/>
              </w:divBdr>
              <w:divsChild>
                <w:div w:id="1962566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9406712">
      <w:bodyDiv w:val="1"/>
      <w:marLeft w:val="0"/>
      <w:marRight w:val="0"/>
      <w:marTop w:val="0"/>
      <w:marBottom w:val="0"/>
      <w:divBdr>
        <w:top w:val="none" w:sz="0" w:space="0" w:color="auto"/>
        <w:left w:val="none" w:sz="0" w:space="0" w:color="auto"/>
        <w:bottom w:val="none" w:sz="0" w:space="0" w:color="auto"/>
        <w:right w:val="none" w:sz="0" w:space="0" w:color="auto"/>
      </w:divBdr>
      <w:divsChild>
        <w:div w:id="1515681122">
          <w:marLeft w:val="0"/>
          <w:marRight w:val="0"/>
          <w:marTop w:val="0"/>
          <w:marBottom w:val="0"/>
          <w:divBdr>
            <w:top w:val="none" w:sz="0" w:space="0" w:color="auto"/>
            <w:left w:val="none" w:sz="0" w:space="0" w:color="auto"/>
            <w:bottom w:val="none" w:sz="0" w:space="0" w:color="auto"/>
            <w:right w:val="none" w:sz="0" w:space="0" w:color="auto"/>
          </w:divBdr>
        </w:div>
        <w:div w:id="1515263412">
          <w:marLeft w:val="0"/>
          <w:marRight w:val="0"/>
          <w:marTop w:val="0"/>
          <w:marBottom w:val="0"/>
          <w:divBdr>
            <w:top w:val="none" w:sz="0" w:space="0" w:color="auto"/>
            <w:left w:val="none" w:sz="0" w:space="0" w:color="auto"/>
            <w:bottom w:val="none" w:sz="0" w:space="0" w:color="auto"/>
            <w:right w:val="none" w:sz="0" w:space="0" w:color="auto"/>
          </w:divBdr>
          <w:divsChild>
            <w:div w:id="1266646190">
              <w:marLeft w:val="0"/>
              <w:marRight w:val="0"/>
              <w:marTop w:val="0"/>
              <w:marBottom w:val="0"/>
              <w:divBdr>
                <w:top w:val="none" w:sz="0" w:space="0" w:color="auto"/>
                <w:left w:val="none" w:sz="0" w:space="0" w:color="auto"/>
                <w:bottom w:val="none" w:sz="0" w:space="0" w:color="auto"/>
                <w:right w:val="none" w:sz="0" w:space="0" w:color="auto"/>
              </w:divBdr>
            </w:div>
          </w:divsChild>
        </w:div>
        <w:div w:id="604460274">
          <w:marLeft w:val="0"/>
          <w:marRight w:val="0"/>
          <w:marTop w:val="0"/>
          <w:marBottom w:val="0"/>
          <w:divBdr>
            <w:top w:val="none" w:sz="0" w:space="0" w:color="auto"/>
            <w:left w:val="none" w:sz="0" w:space="0" w:color="auto"/>
            <w:bottom w:val="none" w:sz="0" w:space="0" w:color="auto"/>
            <w:right w:val="none" w:sz="0" w:space="0" w:color="auto"/>
          </w:divBdr>
        </w:div>
        <w:div w:id="798572212">
          <w:marLeft w:val="0"/>
          <w:marRight w:val="0"/>
          <w:marTop w:val="0"/>
          <w:marBottom w:val="0"/>
          <w:divBdr>
            <w:top w:val="none" w:sz="0" w:space="0" w:color="auto"/>
            <w:left w:val="none" w:sz="0" w:space="0" w:color="auto"/>
            <w:bottom w:val="none" w:sz="0" w:space="0" w:color="auto"/>
            <w:right w:val="none" w:sz="0" w:space="0" w:color="auto"/>
          </w:divBdr>
          <w:divsChild>
            <w:div w:id="2036347398">
              <w:marLeft w:val="0"/>
              <w:marRight w:val="0"/>
              <w:marTop w:val="0"/>
              <w:marBottom w:val="0"/>
              <w:divBdr>
                <w:top w:val="none" w:sz="0" w:space="0" w:color="auto"/>
                <w:left w:val="none" w:sz="0" w:space="0" w:color="auto"/>
                <w:bottom w:val="none" w:sz="0" w:space="0" w:color="auto"/>
                <w:right w:val="none" w:sz="0" w:space="0" w:color="auto"/>
              </w:divBdr>
            </w:div>
          </w:divsChild>
        </w:div>
        <w:div w:id="683167047">
          <w:marLeft w:val="0"/>
          <w:marRight w:val="0"/>
          <w:marTop w:val="0"/>
          <w:marBottom w:val="0"/>
          <w:divBdr>
            <w:top w:val="none" w:sz="0" w:space="0" w:color="auto"/>
            <w:left w:val="none" w:sz="0" w:space="0" w:color="auto"/>
            <w:bottom w:val="none" w:sz="0" w:space="0" w:color="auto"/>
            <w:right w:val="none" w:sz="0" w:space="0" w:color="auto"/>
          </w:divBdr>
        </w:div>
        <w:div w:id="790514881">
          <w:marLeft w:val="0"/>
          <w:marRight w:val="0"/>
          <w:marTop w:val="0"/>
          <w:marBottom w:val="0"/>
          <w:divBdr>
            <w:top w:val="none" w:sz="0" w:space="0" w:color="auto"/>
            <w:left w:val="none" w:sz="0" w:space="0" w:color="auto"/>
            <w:bottom w:val="none" w:sz="0" w:space="0" w:color="auto"/>
            <w:right w:val="none" w:sz="0" w:space="0" w:color="auto"/>
          </w:divBdr>
          <w:divsChild>
            <w:div w:id="806893580">
              <w:marLeft w:val="0"/>
              <w:marRight w:val="0"/>
              <w:marTop w:val="0"/>
              <w:marBottom w:val="0"/>
              <w:divBdr>
                <w:top w:val="none" w:sz="0" w:space="0" w:color="auto"/>
                <w:left w:val="none" w:sz="0" w:space="0" w:color="auto"/>
                <w:bottom w:val="none" w:sz="0" w:space="0" w:color="auto"/>
                <w:right w:val="none" w:sz="0" w:space="0" w:color="auto"/>
              </w:divBdr>
            </w:div>
          </w:divsChild>
        </w:div>
        <w:div w:id="949311801">
          <w:marLeft w:val="0"/>
          <w:marRight w:val="0"/>
          <w:marTop w:val="0"/>
          <w:marBottom w:val="0"/>
          <w:divBdr>
            <w:top w:val="none" w:sz="0" w:space="0" w:color="auto"/>
            <w:left w:val="none" w:sz="0" w:space="0" w:color="auto"/>
            <w:bottom w:val="none" w:sz="0" w:space="0" w:color="auto"/>
            <w:right w:val="none" w:sz="0" w:space="0" w:color="auto"/>
          </w:divBdr>
        </w:div>
        <w:div w:id="2095276484">
          <w:marLeft w:val="0"/>
          <w:marRight w:val="0"/>
          <w:marTop w:val="0"/>
          <w:marBottom w:val="0"/>
          <w:divBdr>
            <w:top w:val="none" w:sz="0" w:space="0" w:color="auto"/>
            <w:left w:val="none" w:sz="0" w:space="0" w:color="auto"/>
            <w:bottom w:val="none" w:sz="0" w:space="0" w:color="auto"/>
            <w:right w:val="none" w:sz="0" w:space="0" w:color="auto"/>
          </w:divBdr>
          <w:divsChild>
            <w:div w:id="20669827">
              <w:marLeft w:val="0"/>
              <w:marRight w:val="0"/>
              <w:marTop w:val="0"/>
              <w:marBottom w:val="0"/>
              <w:divBdr>
                <w:top w:val="none" w:sz="0" w:space="0" w:color="auto"/>
                <w:left w:val="none" w:sz="0" w:space="0" w:color="auto"/>
                <w:bottom w:val="none" w:sz="0" w:space="0" w:color="auto"/>
                <w:right w:val="none" w:sz="0" w:space="0" w:color="auto"/>
              </w:divBdr>
            </w:div>
          </w:divsChild>
        </w:div>
        <w:div w:id="1028139466">
          <w:marLeft w:val="0"/>
          <w:marRight w:val="0"/>
          <w:marTop w:val="0"/>
          <w:marBottom w:val="0"/>
          <w:divBdr>
            <w:top w:val="none" w:sz="0" w:space="0" w:color="auto"/>
            <w:left w:val="none" w:sz="0" w:space="0" w:color="auto"/>
            <w:bottom w:val="none" w:sz="0" w:space="0" w:color="auto"/>
            <w:right w:val="none" w:sz="0" w:space="0" w:color="auto"/>
          </w:divBdr>
        </w:div>
        <w:div w:id="1646549694">
          <w:marLeft w:val="0"/>
          <w:marRight w:val="0"/>
          <w:marTop w:val="0"/>
          <w:marBottom w:val="0"/>
          <w:divBdr>
            <w:top w:val="none" w:sz="0" w:space="0" w:color="auto"/>
            <w:left w:val="none" w:sz="0" w:space="0" w:color="auto"/>
            <w:bottom w:val="none" w:sz="0" w:space="0" w:color="auto"/>
            <w:right w:val="none" w:sz="0" w:space="0" w:color="auto"/>
          </w:divBdr>
          <w:divsChild>
            <w:div w:id="946814569">
              <w:marLeft w:val="0"/>
              <w:marRight w:val="0"/>
              <w:marTop w:val="0"/>
              <w:marBottom w:val="0"/>
              <w:divBdr>
                <w:top w:val="none" w:sz="0" w:space="0" w:color="auto"/>
                <w:left w:val="none" w:sz="0" w:space="0" w:color="auto"/>
                <w:bottom w:val="none" w:sz="0" w:space="0" w:color="auto"/>
                <w:right w:val="none" w:sz="0" w:space="0" w:color="auto"/>
              </w:divBdr>
            </w:div>
          </w:divsChild>
        </w:div>
        <w:div w:id="1558978341">
          <w:marLeft w:val="0"/>
          <w:marRight w:val="0"/>
          <w:marTop w:val="0"/>
          <w:marBottom w:val="0"/>
          <w:divBdr>
            <w:top w:val="none" w:sz="0" w:space="0" w:color="auto"/>
            <w:left w:val="none" w:sz="0" w:space="0" w:color="auto"/>
            <w:bottom w:val="none" w:sz="0" w:space="0" w:color="auto"/>
            <w:right w:val="none" w:sz="0" w:space="0" w:color="auto"/>
          </w:divBdr>
        </w:div>
        <w:div w:id="814756527">
          <w:marLeft w:val="0"/>
          <w:marRight w:val="0"/>
          <w:marTop w:val="0"/>
          <w:marBottom w:val="0"/>
          <w:divBdr>
            <w:top w:val="none" w:sz="0" w:space="0" w:color="auto"/>
            <w:left w:val="none" w:sz="0" w:space="0" w:color="auto"/>
            <w:bottom w:val="none" w:sz="0" w:space="0" w:color="auto"/>
            <w:right w:val="none" w:sz="0" w:space="0" w:color="auto"/>
          </w:divBdr>
          <w:divsChild>
            <w:div w:id="1377729953">
              <w:marLeft w:val="0"/>
              <w:marRight w:val="0"/>
              <w:marTop w:val="0"/>
              <w:marBottom w:val="0"/>
              <w:divBdr>
                <w:top w:val="none" w:sz="0" w:space="0" w:color="auto"/>
                <w:left w:val="none" w:sz="0" w:space="0" w:color="auto"/>
                <w:bottom w:val="none" w:sz="0" w:space="0" w:color="auto"/>
                <w:right w:val="none" w:sz="0" w:space="0" w:color="auto"/>
              </w:divBdr>
            </w:div>
          </w:divsChild>
        </w:div>
        <w:div w:id="221646717">
          <w:marLeft w:val="0"/>
          <w:marRight w:val="0"/>
          <w:marTop w:val="0"/>
          <w:marBottom w:val="0"/>
          <w:divBdr>
            <w:top w:val="none" w:sz="0" w:space="0" w:color="auto"/>
            <w:left w:val="none" w:sz="0" w:space="0" w:color="auto"/>
            <w:bottom w:val="none" w:sz="0" w:space="0" w:color="auto"/>
            <w:right w:val="none" w:sz="0" w:space="0" w:color="auto"/>
          </w:divBdr>
        </w:div>
        <w:div w:id="167906583">
          <w:marLeft w:val="0"/>
          <w:marRight w:val="0"/>
          <w:marTop w:val="0"/>
          <w:marBottom w:val="0"/>
          <w:divBdr>
            <w:top w:val="none" w:sz="0" w:space="0" w:color="auto"/>
            <w:left w:val="none" w:sz="0" w:space="0" w:color="auto"/>
            <w:bottom w:val="none" w:sz="0" w:space="0" w:color="auto"/>
            <w:right w:val="none" w:sz="0" w:space="0" w:color="auto"/>
          </w:divBdr>
          <w:divsChild>
            <w:div w:id="917011558">
              <w:marLeft w:val="0"/>
              <w:marRight w:val="0"/>
              <w:marTop w:val="0"/>
              <w:marBottom w:val="0"/>
              <w:divBdr>
                <w:top w:val="none" w:sz="0" w:space="0" w:color="auto"/>
                <w:left w:val="none" w:sz="0" w:space="0" w:color="auto"/>
                <w:bottom w:val="none" w:sz="0" w:space="0" w:color="auto"/>
                <w:right w:val="none" w:sz="0" w:space="0" w:color="auto"/>
              </w:divBdr>
            </w:div>
          </w:divsChild>
        </w:div>
        <w:div w:id="374350881">
          <w:marLeft w:val="0"/>
          <w:marRight w:val="0"/>
          <w:marTop w:val="300"/>
          <w:marBottom w:val="0"/>
          <w:divBdr>
            <w:top w:val="none" w:sz="0" w:space="0" w:color="auto"/>
            <w:left w:val="none" w:sz="0" w:space="0" w:color="auto"/>
            <w:bottom w:val="none" w:sz="0" w:space="0" w:color="auto"/>
            <w:right w:val="none" w:sz="0" w:space="0" w:color="auto"/>
          </w:divBdr>
          <w:divsChild>
            <w:div w:id="1586302807">
              <w:marLeft w:val="0"/>
              <w:marRight w:val="0"/>
              <w:marTop w:val="0"/>
              <w:marBottom w:val="0"/>
              <w:divBdr>
                <w:top w:val="none" w:sz="0" w:space="0" w:color="auto"/>
                <w:left w:val="none" w:sz="0" w:space="0" w:color="auto"/>
                <w:bottom w:val="none" w:sz="0" w:space="0" w:color="auto"/>
                <w:right w:val="none" w:sz="0" w:space="0" w:color="auto"/>
              </w:divBdr>
              <w:divsChild>
                <w:div w:id="707493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637718">
          <w:marLeft w:val="0"/>
          <w:marRight w:val="0"/>
          <w:marTop w:val="300"/>
          <w:marBottom w:val="0"/>
          <w:divBdr>
            <w:top w:val="none" w:sz="0" w:space="0" w:color="auto"/>
            <w:left w:val="none" w:sz="0" w:space="0" w:color="auto"/>
            <w:bottom w:val="none" w:sz="0" w:space="0" w:color="auto"/>
            <w:right w:val="none" w:sz="0" w:space="0" w:color="auto"/>
          </w:divBdr>
          <w:divsChild>
            <w:div w:id="1915041087">
              <w:marLeft w:val="0"/>
              <w:marRight w:val="0"/>
              <w:marTop w:val="0"/>
              <w:marBottom w:val="0"/>
              <w:divBdr>
                <w:top w:val="none" w:sz="0" w:space="0" w:color="auto"/>
                <w:left w:val="none" w:sz="0" w:space="0" w:color="auto"/>
                <w:bottom w:val="none" w:sz="0" w:space="0" w:color="auto"/>
                <w:right w:val="none" w:sz="0" w:space="0" w:color="auto"/>
              </w:divBdr>
              <w:divsChild>
                <w:div w:id="457601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613107">
          <w:marLeft w:val="0"/>
          <w:marRight w:val="0"/>
          <w:marTop w:val="300"/>
          <w:marBottom w:val="0"/>
          <w:divBdr>
            <w:top w:val="none" w:sz="0" w:space="0" w:color="auto"/>
            <w:left w:val="none" w:sz="0" w:space="0" w:color="auto"/>
            <w:bottom w:val="none" w:sz="0" w:space="0" w:color="auto"/>
            <w:right w:val="none" w:sz="0" w:space="0" w:color="auto"/>
          </w:divBdr>
          <w:divsChild>
            <w:div w:id="297732570">
              <w:marLeft w:val="0"/>
              <w:marRight w:val="0"/>
              <w:marTop w:val="0"/>
              <w:marBottom w:val="0"/>
              <w:divBdr>
                <w:top w:val="none" w:sz="0" w:space="0" w:color="auto"/>
                <w:left w:val="none" w:sz="0" w:space="0" w:color="auto"/>
                <w:bottom w:val="none" w:sz="0" w:space="0" w:color="auto"/>
                <w:right w:val="none" w:sz="0" w:space="0" w:color="auto"/>
              </w:divBdr>
              <w:divsChild>
                <w:div w:id="191655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1397736">
          <w:marLeft w:val="0"/>
          <w:marRight w:val="0"/>
          <w:marTop w:val="300"/>
          <w:marBottom w:val="0"/>
          <w:divBdr>
            <w:top w:val="none" w:sz="0" w:space="0" w:color="auto"/>
            <w:left w:val="none" w:sz="0" w:space="0" w:color="auto"/>
            <w:bottom w:val="none" w:sz="0" w:space="0" w:color="auto"/>
            <w:right w:val="none" w:sz="0" w:space="0" w:color="auto"/>
          </w:divBdr>
          <w:divsChild>
            <w:div w:id="1116215440">
              <w:marLeft w:val="0"/>
              <w:marRight w:val="0"/>
              <w:marTop w:val="0"/>
              <w:marBottom w:val="0"/>
              <w:divBdr>
                <w:top w:val="none" w:sz="0" w:space="0" w:color="auto"/>
                <w:left w:val="none" w:sz="0" w:space="0" w:color="auto"/>
                <w:bottom w:val="none" w:sz="0" w:space="0" w:color="auto"/>
                <w:right w:val="none" w:sz="0" w:space="0" w:color="auto"/>
              </w:divBdr>
              <w:divsChild>
                <w:div w:id="1588341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9677479">
      <w:bodyDiv w:val="1"/>
      <w:marLeft w:val="0"/>
      <w:marRight w:val="0"/>
      <w:marTop w:val="0"/>
      <w:marBottom w:val="0"/>
      <w:divBdr>
        <w:top w:val="none" w:sz="0" w:space="0" w:color="auto"/>
        <w:left w:val="none" w:sz="0" w:space="0" w:color="auto"/>
        <w:bottom w:val="none" w:sz="0" w:space="0" w:color="auto"/>
        <w:right w:val="none" w:sz="0" w:space="0" w:color="auto"/>
      </w:divBdr>
      <w:divsChild>
        <w:div w:id="41642091">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sChild>
            <w:div w:id="389114133">
              <w:marLeft w:val="0"/>
              <w:marRight w:val="0"/>
              <w:marTop w:val="0"/>
              <w:marBottom w:val="0"/>
              <w:divBdr>
                <w:top w:val="none" w:sz="0" w:space="0" w:color="auto"/>
                <w:left w:val="none" w:sz="0" w:space="0" w:color="auto"/>
                <w:bottom w:val="none" w:sz="0" w:space="0" w:color="auto"/>
                <w:right w:val="none" w:sz="0" w:space="0" w:color="auto"/>
              </w:divBdr>
              <w:divsChild>
                <w:div w:id="1295259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529930">
          <w:marLeft w:val="0"/>
          <w:marRight w:val="0"/>
          <w:marTop w:val="0"/>
          <w:marBottom w:val="0"/>
          <w:divBdr>
            <w:top w:val="none" w:sz="0" w:space="0" w:color="auto"/>
            <w:left w:val="none" w:sz="0" w:space="0" w:color="auto"/>
            <w:bottom w:val="none" w:sz="0" w:space="0" w:color="auto"/>
            <w:right w:val="none" w:sz="0" w:space="0" w:color="auto"/>
          </w:divBdr>
          <w:divsChild>
            <w:div w:id="1906335698">
              <w:marLeft w:val="0"/>
              <w:marRight w:val="0"/>
              <w:marTop w:val="0"/>
              <w:marBottom w:val="0"/>
              <w:divBdr>
                <w:top w:val="none" w:sz="0" w:space="0" w:color="auto"/>
                <w:left w:val="none" w:sz="0" w:space="0" w:color="auto"/>
                <w:bottom w:val="none" w:sz="0" w:space="0" w:color="auto"/>
                <w:right w:val="none" w:sz="0" w:space="0" w:color="auto"/>
              </w:divBdr>
            </w:div>
          </w:divsChild>
        </w:div>
        <w:div w:id="557087729">
          <w:marLeft w:val="0"/>
          <w:marRight w:val="0"/>
          <w:marTop w:val="0"/>
          <w:marBottom w:val="0"/>
          <w:divBdr>
            <w:top w:val="none" w:sz="0" w:space="0" w:color="auto"/>
            <w:left w:val="none" w:sz="0" w:space="0" w:color="auto"/>
            <w:bottom w:val="none" w:sz="0" w:space="0" w:color="auto"/>
            <w:right w:val="none" w:sz="0" w:space="0" w:color="auto"/>
          </w:divBdr>
          <w:divsChild>
            <w:div w:id="1727290318">
              <w:marLeft w:val="0"/>
              <w:marRight w:val="0"/>
              <w:marTop w:val="0"/>
              <w:marBottom w:val="0"/>
              <w:divBdr>
                <w:top w:val="none" w:sz="0" w:space="0" w:color="auto"/>
                <w:left w:val="none" w:sz="0" w:space="0" w:color="auto"/>
                <w:bottom w:val="none" w:sz="0" w:space="0" w:color="auto"/>
                <w:right w:val="none" w:sz="0" w:space="0" w:color="auto"/>
              </w:divBdr>
            </w:div>
          </w:divsChild>
        </w:div>
        <w:div w:id="606424880">
          <w:marLeft w:val="0"/>
          <w:marRight w:val="0"/>
          <w:marTop w:val="0"/>
          <w:marBottom w:val="0"/>
          <w:divBdr>
            <w:top w:val="none" w:sz="0" w:space="0" w:color="auto"/>
            <w:left w:val="none" w:sz="0" w:space="0" w:color="auto"/>
            <w:bottom w:val="none" w:sz="0" w:space="0" w:color="auto"/>
            <w:right w:val="none" w:sz="0" w:space="0" w:color="auto"/>
          </w:divBdr>
          <w:divsChild>
            <w:div w:id="2141993482">
              <w:marLeft w:val="0"/>
              <w:marRight w:val="0"/>
              <w:marTop w:val="0"/>
              <w:marBottom w:val="0"/>
              <w:divBdr>
                <w:top w:val="none" w:sz="0" w:space="0" w:color="auto"/>
                <w:left w:val="none" w:sz="0" w:space="0" w:color="auto"/>
                <w:bottom w:val="none" w:sz="0" w:space="0" w:color="auto"/>
                <w:right w:val="none" w:sz="0" w:space="0" w:color="auto"/>
              </w:divBdr>
            </w:div>
          </w:divsChild>
        </w:div>
        <w:div w:id="649213394">
          <w:marLeft w:val="0"/>
          <w:marRight w:val="0"/>
          <w:marTop w:val="0"/>
          <w:marBottom w:val="0"/>
          <w:divBdr>
            <w:top w:val="none" w:sz="0" w:space="0" w:color="auto"/>
            <w:left w:val="none" w:sz="0" w:space="0" w:color="auto"/>
            <w:bottom w:val="none" w:sz="0" w:space="0" w:color="auto"/>
            <w:right w:val="none" w:sz="0" w:space="0" w:color="auto"/>
          </w:divBdr>
        </w:div>
        <w:div w:id="768816110">
          <w:marLeft w:val="0"/>
          <w:marRight w:val="0"/>
          <w:marTop w:val="300"/>
          <w:marBottom w:val="0"/>
          <w:divBdr>
            <w:top w:val="none" w:sz="0" w:space="0" w:color="auto"/>
            <w:left w:val="none" w:sz="0" w:space="0" w:color="auto"/>
            <w:bottom w:val="none" w:sz="0" w:space="0" w:color="auto"/>
            <w:right w:val="none" w:sz="0" w:space="0" w:color="auto"/>
          </w:divBdr>
          <w:divsChild>
            <w:div w:id="48772815">
              <w:marLeft w:val="0"/>
              <w:marRight w:val="0"/>
              <w:marTop w:val="0"/>
              <w:marBottom w:val="0"/>
              <w:divBdr>
                <w:top w:val="none" w:sz="0" w:space="0" w:color="auto"/>
                <w:left w:val="none" w:sz="0" w:space="0" w:color="auto"/>
                <w:bottom w:val="none" w:sz="0" w:space="0" w:color="auto"/>
                <w:right w:val="none" w:sz="0" w:space="0" w:color="auto"/>
              </w:divBdr>
              <w:divsChild>
                <w:div w:id="663824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2515036">
          <w:marLeft w:val="0"/>
          <w:marRight w:val="0"/>
          <w:marTop w:val="0"/>
          <w:marBottom w:val="0"/>
          <w:divBdr>
            <w:top w:val="none" w:sz="0" w:space="0" w:color="auto"/>
            <w:left w:val="none" w:sz="0" w:space="0" w:color="auto"/>
            <w:bottom w:val="none" w:sz="0" w:space="0" w:color="auto"/>
            <w:right w:val="none" w:sz="0" w:space="0" w:color="auto"/>
          </w:divBdr>
        </w:div>
        <w:div w:id="1038814872">
          <w:marLeft w:val="0"/>
          <w:marRight w:val="0"/>
          <w:marTop w:val="0"/>
          <w:marBottom w:val="0"/>
          <w:divBdr>
            <w:top w:val="none" w:sz="0" w:space="0" w:color="auto"/>
            <w:left w:val="none" w:sz="0" w:space="0" w:color="auto"/>
            <w:bottom w:val="none" w:sz="0" w:space="0" w:color="auto"/>
            <w:right w:val="none" w:sz="0" w:space="0" w:color="auto"/>
          </w:divBdr>
          <w:divsChild>
            <w:div w:id="1266574415">
              <w:marLeft w:val="0"/>
              <w:marRight w:val="0"/>
              <w:marTop w:val="0"/>
              <w:marBottom w:val="0"/>
              <w:divBdr>
                <w:top w:val="none" w:sz="0" w:space="0" w:color="auto"/>
                <w:left w:val="none" w:sz="0" w:space="0" w:color="auto"/>
                <w:bottom w:val="none" w:sz="0" w:space="0" w:color="auto"/>
                <w:right w:val="none" w:sz="0" w:space="0" w:color="auto"/>
              </w:divBdr>
            </w:div>
          </w:divsChild>
        </w:div>
        <w:div w:id="1200780865">
          <w:marLeft w:val="0"/>
          <w:marRight w:val="0"/>
          <w:marTop w:val="0"/>
          <w:marBottom w:val="0"/>
          <w:divBdr>
            <w:top w:val="none" w:sz="0" w:space="0" w:color="auto"/>
            <w:left w:val="none" w:sz="0" w:space="0" w:color="auto"/>
            <w:bottom w:val="none" w:sz="0" w:space="0" w:color="auto"/>
            <w:right w:val="none" w:sz="0" w:space="0" w:color="auto"/>
          </w:divBdr>
          <w:divsChild>
            <w:div w:id="514852880">
              <w:marLeft w:val="0"/>
              <w:marRight w:val="0"/>
              <w:marTop w:val="0"/>
              <w:marBottom w:val="0"/>
              <w:divBdr>
                <w:top w:val="none" w:sz="0" w:space="0" w:color="auto"/>
                <w:left w:val="none" w:sz="0" w:space="0" w:color="auto"/>
                <w:bottom w:val="none" w:sz="0" w:space="0" w:color="auto"/>
                <w:right w:val="none" w:sz="0" w:space="0" w:color="auto"/>
              </w:divBdr>
            </w:div>
          </w:divsChild>
        </w:div>
        <w:div w:id="1316227196">
          <w:marLeft w:val="0"/>
          <w:marRight w:val="0"/>
          <w:marTop w:val="0"/>
          <w:marBottom w:val="0"/>
          <w:divBdr>
            <w:top w:val="none" w:sz="0" w:space="0" w:color="auto"/>
            <w:left w:val="none" w:sz="0" w:space="0" w:color="auto"/>
            <w:bottom w:val="none" w:sz="0" w:space="0" w:color="auto"/>
            <w:right w:val="none" w:sz="0" w:space="0" w:color="auto"/>
          </w:divBdr>
          <w:divsChild>
            <w:div w:id="746652961">
              <w:marLeft w:val="0"/>
              <w:marRight w:val="0"/>
              <w:marTop w:val="0"/>
              <w:marBottom w:val="0"/>
              <w:divBdr>
                <w:top w:val="none" w:sz="0" w:space="0" w:color="auto"/>
                <w:left w:val="none" w:sz="0" w:space="0" w:color="auto"/>
                <w:bottom w:val="none" w:sz="0" w:space="0" w:color="auto"/>
                <w:right w:val="none" w:sz="0" w:space="0" w:color="auto"/>
              </w:divBdr>
            </w:div>
          </w:divsChild>
        </w:div>
        <w:div w:id="1628120181">
          <w:marLeft w:val="0"/>
          <w:marRight w:val="0"/>
          <w:marTop w:val="300"/>
          <w:marBottom w:val="0"/>
          <w:divBdr>
            <w:top w:val="none" w:sz="0" w:space="0" w:color="auto"/>
            <w:left w:val="none" w:sz="0" w:space="0" w:color="auto"/>
            <w:bottom w:val="none" w:sz="0" w:space="0" w:color="auto"/>
            <w:right w:val="none" w:sz="0" w:space="0" w:color="auto"/>
          </w:divBdr>
          <w:divsChild>
            <w:div w:id="486675777">
              <w:marLeft w:val="0"/>
              <w:marRight w:val="0"/>
              <w:marTop w:val="0"/>
              <w:marBottom w:val="0"/>
              <w:divBdr>
                <w:top w:val="none" w:sz="0" w:space="0" w:color="auto"/>
                <w:left w:val="none" w:sz="0" w:space="0" w:color="auto"/>
                <w:bottom w:val="none" w:sz="0" w:space="0" w:color="auto"/>
                <w:right w:val="none" w:sz="0" w:space="0" w:color="auto"/>
              </w:divBdr>
              <w:divsChild>
                <w:div w:id="1104423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298503">
          <w:marLeft w:val="0"/>
          <w:marRight w:val="0"/>
          <w:marTop w:val="0"/>
          <w:marBottom w:val="0"/>
          <w:divBdr>
            <w:top w:val="none" w:sz="0" w:space="0" w:color="auto"/>
            <w:left w:val="none" w:sz="0" w:space="0" w:color="auto"/>
            <w:bottom w:val="none" w:sz="0" w:space="0" w:color="auto"/>
            <w:right w:val="none" w:sz="0" w:space="0" w:color="auto"/>
          </w:divBdr>
        </w:div>
        <w:div w:id="1802917562">
          <w:marLeft w:val="0"/>
          <w:marRight w:val="0"/>
          <w:marTop w:val="0"/>
          <w:marBottom w:val="0"/>
          <w:divBdr>
            <w:top w:val="none" w:sz="0" w:space="0" w:color="auto"/>
            <w:left w:val="none" w:sz="0" w:space="0" w:color="auto"/>
            <w:bottom w:val="none" w:sz="0" w:space="0" w:color="auto"/>
            <w:right w:val="none" w:sz="0" w:space="0" w:color="auto"/>
          </w:divBdr>
          <w:divsChild>
            <w:div w:id="1320382368">
              <w:marLeft w:val="0"/>
              <w:marRight w:val="0"/>
              <w:marTop w:val="0"/>
              <w:marBottom w:val="0"/>
              <w:divBdr>
                <w:top w:val="none" w:sz="0" w:space="0" w:color="auto"/>
                <w:left w:val="none" w:sz="0" w:space="0" w:color="auto"/>
                <w:bottom w:val="none" w:sz="0" w:space="0" w:color="auto"/>
                <w:right w:val="none" w:sz="0" w:space="0" w:color="auto"/>
              </w:divBdr>
            </w:div>
          </w:divsChild>
        </w:div>
        <w:div w:id="1854223305">
          <w:marLeft w:val="0"/>
          <w:marRight w:val="0"/>
          <w:marTop w:val="0"/>
          <w:marBottom w:val="0"/>
          <w:divBdr>
            <w:top w:val="none" w:sz="0" w:space="0" w:color="auto"/>
            <w:left w:val="none" w:sz="0" w:space="0" w:color="auto"/>
            <w:bottom w:val="none" w:sz="0" w:space="0" w:color="auto"/>
            <w:right w:val="none" w:sz="0" w:space="0" w:color="auto"/>
          </w:divBdr>
        </w:div>
        <w:div w:id="1889107169">
          <w:marLeft w:val="0"/>
          <w:marRight w:val="0"/>
          <w:marTop w:val="0"/>
          <w:marBottom w:val="0"/>
          <w:divBdr>
            <w:top w:val="none" w:sz="0" w:space="0" w:color="auto"/>
            <w:left w:val="none" w:sz="0" w:space="0" w:color="auto"/>
            <w:bottom w:val="none" w:sz="0" w:space="0" w:color="auto"/>
            <w:right w:val="none" w:sz="0" w:space="0" w:color="auto"/>
          </w:divBdr>
        </w:div>
        <w:div w:id="1950623285">
          <w:marLeft w:val="0"/>
          <w:marRight w:val="0"/>
          <w:marTop w:val="0"/>
          <w:marBottom w:val="0"/>
          <w:divBdr>
            <w:top w:val="none" w:sz="0" w:space="0" w:color="auto"/>
            <w:left w:val="none" w:sz="0" w:space="0" w:color="auto"/>
            <w:bottom w:val="none" w:sz="0" w:space="0" w:color="auto"/>
            <w:right w:val="none" w:sz="0" w:space="0" w:color="auto"/>
          </w:divBdr>
        </w:div>
      </w:divsChild>
    </w:div>
    <w:div w:id="1620407598">
      <w:bodyDiv w:val="1"/>
      <w:marLeft w:val="0"/>
      <w:marRight w:val="0"/>
      <w:marTop w:val="0"/>
      <w:marBottom w:val="0"/>
      <w:divBdr>
        <w:top w:val="none" w:sz="0" w:space="0" w:color="auto"/>
        <w:left w:val="none" w:sz="0" w:space="0" w:color="auto"/>
        <w:bottom w:val="none" w:sz="0" w:space="0" w:color="auto"/>
        <w:right w:val="none" w:sz="0" w:space="0" w:color="auto"/>
      </w:divBdr>
      <w:divsChild>
        <w:div w:id="51512047">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205341294">
          <w:marLeft w:val="0"/>
          <w:marRight w:val="0"/>
          <w:marTop w:val="0"/>
          <w:marBottom w:val="0"/>
          <w:divBdr>
            <w:top w:val="none" w:sz="0" w:space="0" w:color="auto"/>
            <w:left w:val="none" w:sz="0" w:space="0" w:color="auto"/>
            <w:bottom w:val="none" w:sz="0" w:space="0" w:color="auto"/>
            <w:right w:val="none" w:sz="0" w:space="0" w:color="auto"/>
          </w:divBdr>
        </w:div>
        <w:div w:id="405688682">
          <w:marLeft w:val="0"/>
          <w:marRight w:val="0"/>
          <w:marTop w:val="0"/>
          <w:marBottom w:val="0"/>
          <w:divBdr>
            <w:top w:val="none" w:sz="0" w:space="0" w:color="auto"/>
            <w:left w:val="none" w:sz="0" w:space="0" w:color="auto"/>
            <w:bottom w:val="none" w:sz="0" w:space="0" w:color="auto"/>
            <w:right w:val="none" w:sz="0" w:space="0" w:color="auto"/>
          </w:divBdr>
          <w:divsChild>
            <w:div w:id="91558977">
              <w:marLeft w:val="0"/>
              <w:marRight w:val="0"/>
              <w:marTop w:val="0"/>
              <w:marBottom w:val="0"/>
              <w:divBdr>
                <w:top w:val="none" w:sz="0" w:space="0" w:color="auto"/>
                <w:left w:val="none" w:sz="0" w:space="0" w:color="auto"/>
                <w:bottom w:val="none" w:sz="0" w:space="0" w:color="auto"/>
                <w:right w:val="none" w:sz="0" w:space="0" w:color="auto"/>
              </w:divBdr>
            </w:div>
          </w:divsChild>
        </w:div>
        <w:div w:id="412360711">
          <w:marLeft w:val="0"/>
          <w:marRight w:val="0"/>
          <w:marTop w:val="0"/>
          <w:marBottom w:val="0"/>
          <w:divBdr>
            <w:top w:val="none" w:sz="0" w:space="0" w:color="auto"/>
            <w:left w:val="none" w:sz="0" w:space="0" w:color="auto"/>
            <w:bottom w:val="none" w:sz="0" w:space="0" w:color="auto"/>
            <w:right w:val="none" w:sz="0" w:space="0" w:color="auto"/>
          </w:divBdr>
          <w:divsChild>
            <w:div w:id="240025046">
              <w:marLeft w:val="0"/>
              <w:marRight w:val="0"/>
              <w:marTop w:val="0"/>
              <w:marBottom w:val="0"/>
              <w:divBdr>
                <w:top w:val="none" w:sz="0" w:space="0" w:color="auto"/>
                <w:left w:val="none" w:sz="0" w:space="0" w:color="auto"/>
                <w:bottom w:val="none" w:sz="0" w:space="0" w:color="auto"/>
                <w:right w:val="none" w:sz="0" w:space="0" w:color="auto"/>
              </w:divBdr>
            </w:div>
          </w:divsChild>
        </w:div>
        <w:div w:id="801389665">
          <w:marLeft w:val="0"/>
          <w:marRight w:val="0"/>
          <w:marTop w:val="300"/>
          <w:marBottom w:val="0"/>
          <w:divBdr>
            <w:top w:val="none" w:sz="0" w:space="0" w:color="auto"/>
            <w:left w:val="none" w:sz="0" w:space="0" w:color="auto"/>
            <w:bottom w:val="none" w:sz="0" w:space="0" w:color="auto"/>
            <w:right w:val="none" w:sz="0" w:space="0" w:color="auto"/>
          </w:divBdr>
          <w:divsChild>
            <w:div w:id="1649632067">
              <w:marLeft w:val="0"/>
              <w:marRight w:val="0"/>
              <w:marTop w:val="0"/>
              <w:marBottom w:val="0"/>
              <w:divBdr>
                <w:top w:val="none" w:sz="0" w:space="0" w:color="auto"/>
                <w:left w:val="none" w:sz="0" w:space="0" w:color="auto"/>
                <w:bottom w:val="none" w:sz="0" w:space="0" w:color="auto"/>
                <w:right w:val="none" w:sz="0" w:space="0" w:color="auto"/>
              </w:divBdr>
              <w:divsChild>
                <w:div w:id="1975477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545937">
          <w:marLeft w:val="0"/>
          <w:marRight w:val="0"/>
          <w:marTop w:val="300"/>
          <w:marBottom w:val="0"/>
          <w:divBdr>
            <w:top w:val="none" w:sz="0" w:space="0" w:color="auto"/>
            <w:left w:val="none" w:sz="0" w:space="0" w:color="auto"/>
            <w:bottom w:val="none" w:sz="0" w:space="0" w:color="auto"/>
            <w:right w:val="none" w:sz="0" w:space="0" w:color="auto"/>
          </w:divBdr>
          <w:divsChild>
            <w:div w:id="1561552387">
              <w:marLeft w:val="0"/>
              <w:marRight w:val="0"/>
              <w:marTop w:val="0"/>
              <w:marBottom w:val="0"/>
              <w:divBdr>
                <w:top w:val="none" w:sz="0" w:space="0" w:color="auto"/>
                <w:left w:val="none" w:sz="0" w:space="0" w:color="auto"/>
                <w:bottom w:val="none" w:sz="0" w:space="0" w:color="auto"/>
                <w:right w:val="none" w:sz="0" w:space="0" w:color="auto"/>
              </w:divBdr>
              <w:divsChild>
                <w:div w:id="1919823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849387">
          <w:marLeft w:val="0"/>
          <w:marRight w:val="0"/>
          <w:marTop w:val="300"/>
          <w:marBottom w:val="0"/>
          <w:divBdr>
            <w:top w:val="none" w:sz="0" w:space="0" w:color="auto"/>
            <w:left w:val="none" w:sz="0" w:space="0" w:color="auto"/>
            <w:bottom w:val="none" w:sz="0" w:space="0" w:color="auto"/>
            <w:right w:val="none" w:sz="0" w:space="0" w:color="auto"/>
          </w:divBdr>
          <w:divsChild>
            <w:div w:id="979263349">
              <w:marLeft w:val="0"/>
              <w:marRight w:val="0"/>
              <w:marTop w:val="0"/>
              <w:marBottom w:val="0"/>
              <w:divBdr>
                <w:top w:val="none" w:sz="0" w:space="0" w:color="auto"/>
                <w:left w:val="none" w:sz="0" w:space="0" w:color="auto"/>
                <w:bottom w:val="none" w:sz="0" w:space="0" w:color="auto"/>
                <w:right w:val="none" w:sz="0" w:space="0" w:color="auto"/>
              </w:divBdr>
              <w:divsChild>
                <w:div w:id="1602445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256098">
          <w:marLeft w:val="0"/>
          <w:marRight w:val="0"/>
          <w:marTop w:val="0"/>
          <w:marBottom w:val="0"/>
          <w:divBdr>
            <w:top w:val="none" w:sz="0" w:space="0" w:color="auto"/>
            <w:left w:val="none" w:sz="0" w:space="0" w:color="auto"/>
            <w:bottom w:val="none" w:sz="0" w:space="0" w:color="auto"/>
            <w:right w:val="none" w:sz="0" w:space="0" w:color="auto"/>
          </w:divBdr>
        </w:div>
        <w:div w:id="1278683976">
          <w:marLeft w:val="0"/>
          <w:marRight w:val="0"/>
          <w:marTop w:val="0"/>
          <w:marBottom w:val="0"/>
          <w:divBdr>
            <w:top w:val="none" w:sz="0" w:space="0" w:color="auto"/>
            <w:left w:val="none" w:sz="0" w:space="0" w:color="auto"/>
            <w:bottom w:val="none" w:sz="0" w:space="0" w:color="auto"/>
            <w:right w:val="none" w:sz="0" w:space="0" w:color="auto"/>
          </w:divBdr>
          <w:divsChild>
            <w:div w:id="995374706">
              <w:marLeft w:val="0"/>
              <w:marRight w:val="0"/>
              <w:marTop w:val="0"/>
              <w:marBottom w:val="0"/>
              <w:divBdr>
                <w:top w:val="none" w:sz="0" w:space="0" w:color="auto"/>
                <w:left w:val="none" w:sz="0" w:space="0" w:color="auto"/>
                <w:bottom w:val="none" w:sz="0" w:space="0" w:color="auto"/>
                <w:right w:val="none" w:sz="0" w:space="0" w:color="auto"/>
              </w:divBdr>
            </w:div>
          </w:divsChild>
        </w:div>
        <w:div w:id="1363165481">
          <w:marLeft w:val="0"/>
          <w:marRight w:val="0"/>
          <w:marTop w:val="300"/>
          <w:marBottom w:val="0"/>
          <w:divBdr>
            <w:top w:val="none" w:sz="0" w:space="0" w:color="auto"/>
            <w:left w:val="none" w:sz="0" w:space="0" w:color="auto"/>
            <w:bottom w:val="none" w:sz="0" w:space="0" w:color="auto"/>
            <w:right w:val="none" w:sz="0" w:space="0" w:color="auto"/>
          </w:divBdr>
          <w:divsChild>
            <w:div w:id="1158569299">
              <w:marLeft w:val="0"/>
              <w:marRight w:val="0"/>
              <w:marTop w:val="0"/>
              <w:marBottom w:val="0"/>
              <w:divBdr>
                <w:top w:val="none" w:sz="0" w:space="0" w:color="auto"/>
                <w:left w:val="none" w:sz="0" w:space="0" w:color="auto"/>
                <w:bottom w:val="none" w:sz="0" w:space="0" w:color="auto"/>
                <w:right w:val="none" w:sz="0" w:space="0" w:color="auto"/>
              </w:divBdr>
              <w:divsChild>
                <w:div w:id="1865510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105646">
          <w:marLeft w:val="0"/>
          <w:marRight w:val="0"/>
          <w:marTop w:val="0"/>
          <w:marBottom w:val="0"/>
          <w:divBdr>
            <w:top w:val="none" w:sz="0" w:space="0" w:color="auto"/>
            <w:left w:val="none" w:sz="0" w:space="0" w:color="auto"/>
            <w:bottom w:val="none" w:sz="0" w:space="0" w:color="auto"/>
            <w:right w:val="none" w:sz="0" w:space="0" w:color="auto"/>
          </w:divBdr>
        </w:div>
        <w:div w:id="1418406154">
          <w:marLeft w:val="0"/>
          <w:marRight w:val="0"/>
          <w:marTop w:val="0"/>
          <w:marBottom w:val="0"/>
          <w:divBdr>
            <w:top w:val="none" w:sz="0" w:space="0" w:color="auto"/>
            <w:left w:val="none" w:sz="0" w:space="0" w:color="auto"/>
            <w:bottom w:val="none" w:sz="0" w:space="0" w:color="auto"/>
            <w:right w:val="none" w:sz="0" w:space="0" w:color="auto"/>
          </w:divBdr>
        </w:div>
        <w:div w:id="1774980070">
          <w:marLeft w:val="0"/>
          <w:marRight w:val="0"/>
          <w:marTop w:val="0"/>
          <w:marBottom w:val="0"/>
          <w:divBdr>
            <w:top w:val="none" w:sz="0" w:space="0" w:color="auto"/>
            <w:left w:val="none" w:sz="0" w:space="0" w:color="auto"/>
            <w:bottom w:val="none" w:sz="0" w:space="0" w:color="auto"/>
            <w:right w:val="none" w:sz="0" w:space="0" w:color="auto"/>
          </w:divBdr>
          <w:divsChild>
            <w:div w:id="928848423">
              <w:marLeft w:val="0"/>
              <w:marRight w:val="0"/>
              <w:marTop w:val="0"/>
              <w:marBottom w:val="0"/>
              <w:divBdr>
                <w:top w:val="none" w:sz="0" w:space="0" w:color="auto"/>
                <w:left w:val="none" w:sz="0" w:space="0" w:color="auto"/>
                <w:bottom w:val="none" w:sz="0" w:space="0" w:color="auto"/>
                <w:right w:val="none" w:sz="0" w:space="0" w:color="auto"/>
              </w:divBdr>
            </w:div>
          </w:divsChild>
        </w:div>
        <w:div w:id="1863283519">
          <w:marLeft w:val="0"/>
          <w:marRight w:val="0"/>
          <w:marTop w:val="0"/>
          <w:marBottom w:val="0"/>
          <w:divBdr>
            <w:top w:val="none" w:sz="0" w:space="0" w:color="auto"/>
            <w:left w:val="none" w:sz="0" w:space="0" w:color="auto"/>
            <w:bottom w:val="none" w:sz="0" w:space="0" w:color="auto"/>
            <w:right w:val="none" w:sz="0" w:space="0" w:color="auto"/>
          </w:divBdr>
          <w:divsChild>
            <w:div w:id="2009627750">
              <w:marLeft w:val="0"/>
              <w:marRight w:val="0"/>
              <w:marTop w:val="0"/>
              <w:marBottom w:val="0"/>
              <w:divBdr>
                <w:top w:val="none" w:sz="0" w:space="0" w:color="auto"/>
                <w:left w:val="none" w:sz="0" w:space="0" w:color="auto"/>
                <w:bottom w:val="none" w:sz="0" w:space="0" w:color="auto"/>
                <w:right w:val="none" w:sz="0" w:space="0" w:color="auto"/>
              </w:divBdr>
            </w:div>
          </w:divsChild>
        </w:div>
        <w:div w:id="1867479569">
          <w:marLeft w:val="0"/>
          <w:marRight w:val="0"/>
          <w:marTop w:val="0"/>
          <w:marBottom w:val="0"/>
          <w:divBdr>
            <w:top w:val="none" w:sz="0" w:space="0" w:color="auto"/>
            <w:left w:val="none" w:sz="0" w:space="0" w:color="auto"/>
            <w:bottom w:val="none" w:sz="0" w:space="0" w:color="auto"/>
            <w:right w:val="none" w:sz="0" w:space="0" w:color="auto"/>
          </w:divBdr>
          <w:divsChild>
            <w:div w:id="562910984">
              <w:marLeft w:val="0"/>
              <w:marRight w:val="0"/>
              <w:marTop w:val="0"/>
              <w:marBottom w:val="0"/>
              <w:divBdr>
                <w:top w:val="none" w:sz="0" w:space="0" w:color="auto"/>
                <w:left w:val="none" w:sz="0" w:space="0" w:color="auto"/>
                <w:bottom w:val="none" w:sz="0" w:space="0" w:color="auto"/>
                <w:right w:val="none" w:sz="0" w:space="0" w:color="auto"/>
              </w:divBdr>
            </w:div>
          </w:divsChild>
        </w:div>
        <w:div w:id="1940406316">
          <w:marLeft w:val="0"/>
          <w:marRight w:val="0"/>
          <w:marTop w:val="0"/>
          <w:marBottom w:val="0"/>
          <w:divBdr>
            <w:top w:val="none" w:sz="0" w:space="0" w:color="auto"/>
            <w:left w:val="none" w:sz="0" w:space="0" w:color="auto"/>
            <w:bottom w:val="none" w:sz="0" w:space="0" w:color="auto"/>
            <w:right w:val="none" w:sz="0" w:space="0" w:color="auto"/>
          </w:divBdr>
        </w:div>
        <w:div w:id="2003964465">
          <w:marLeft w:val="0"/>
          <w:marRight w:val="0"/>
          <w:marTop w:val="0"/>
          <w:marBottom w:val="0"/>
          <w:divBdr>
            <w:top w:val="none" w:sz="0" w:space="0" w:color="auto"/>
            <w:left w:val="none" w:sz="0" w:space="0" w:color="auto"/>
            <w:bottom w:val="none" w:sz="0" w:space="0" w:color="auto"/>
            <w:right w:val="none" w:sz="0" w:space="0" w:color="auto"/>
          </w:divBdr>
          <w:divsChild>
            <w:div w:id="202782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182638">
      <w:bodyDiv w:val="1"/>
      <w:marLeft w:val="0"/>
      <w:marRight w:val="0"/>
      <w:marTop w:val="0"/>
      <w:marBottom w:val="0"/>
      <w:divBdr>
        <w:top w:val="none" w:sz="0" w:space="0" w:color="auto"/>
        <w:left w:val="none" w:sz="0" w:space="0" w:color="auto"/>
        <w:bottom w:val="none" w:sz="0" w:space="0" w:color="auto"/>
        <w:right w:val="none" w:sz="0" w:space="0" w:color="auto"/>
      </w:divBdr>
      <w:divsChild>
        <w:div w:id="674378580">
          <w:marLeft w:val="0"/>
          <w:marRight w:val="0"/>
          <w:marTop w:val="0"/>
          <w:marBottom w:val="0"/>
          <w:divBdr>
            <w:top w:val="none" w:sz="0" w:space="0" w:color="auto"/>
            <w:left w:val="none" w:sz="0" w:space="0" w:color="auto"/>
            <w:bottom w:val="none" w:sz="0" w:space="0" w:color="auto"/>
            <w:right w:val="none" w:sz="0" w:space="0" w:color="auto"/>
          </w:divBdr>
        </w:div>
        <w:div w:id="1195846974">
          <w:marLeft w:val="0"/>
          <w:marRight w:val="0"/>
          <w:marTop w:val="0"/>
          <w:marBottom w:val="0"/>
          <w:divBdr>
            <w:top w:val="none" w:sz="0" w:space="0" w:color="auto"/>
            <w:left w:val="none" w:sz="0" w:space="0" w:color="auto"/>
            <w:bottom w:val="none" w:sz="0" w:space="0" w:color="auto"/>
            <w:right w:val="none" w:sz="0" w:space="0" w:color="auto"/>
          </w:divBdr>
          <w:divsChild>
            <w:div w:id="994724150">
              <w:marLeft w:val="0"/>
              <w:marRight w:val="0"/>
              <w:marTop w:val="0"/>
              <w:marBottom w:val="0"/>
              <w:divBdr>
                <w:top w:val="none" w:sz="0" w:space="0" w:color="auto"/>
                <w:left w:val="none" w:sz="0" w:space="0" w:color="auto"/>
                <w:bottom w:val="none" w:sz="0" w:space="0" w:color="auto"/>
                <w:right w:val="none" w:sz="0" w:space="0" w:color="auto"/>
              </w:divBdr>
            </w:div>
          </w:divsChild>
        </w:div>
        <w:div w:id="1254431085">
          <w:marLeft w:val="0"/>
          <w:marRight w:val="0"/>
          <w:marTop w:val="0"/>
          <w:marBottom w:val="0"/>
          <w:divBdr>
            <w:top w:val="none" w:sz="0" w:space="0" w:color="auto"/>
            <w:left w:val="none" w:sz="0" w:space="0" w:color="auto"/>
            <w:bottom w:val="none" w:sz="0" w:space="0" w:color="auto"/>
            <w:right w:val="none" w:sz="0" w:space="0" w:color="auto"/>
          </w:divBdr>
        </w:div>
        <w:div w:id="1868563180">
          <w:marLeft w:val="0"/>
          <w:marRight w:val="0"/>
          <w:marTop w:val="0"/>
          <w:marBottom w:val="0"/>
          <w:divBdr>
            <w:top w:val="none" w:sz="0" w:space="0" w:color="auto"/>
            <w:left w:val="none" w:sz="0" w:space="0" w:color="auto"/>
            <w:bottom w:val="none" w:sz="0" w:space="0" w:color="auto"/>
            <w:right w:val="none" w:sz="0" w:space="0" w:color="auto"/>
          </w:divBdr>
          <w:divsChild>
            <w:div w:id="194078793">
              <w:marLeft w:val="0"/>
              <w:marRight w:val="0"/>
              <w:marTop w:val="0"/>
              <w:marBottom w:val="0"/>
              <w:divBdr>
                <w:top w:val="none" w:sz="0" w:space="0" w:color="auto"/>
                <w:left w:val="none" w:sz="0" w:space="0" w:color="auto"/>
                <w:bottom w:val="none" w:sz="0" w:space="0" w:color="auto"/>
                <w:right w:val="none" w:sz="0" w:space="0" w:color="auto"/>
              </w:divBdr>
            </w:div>
          </w:divsChild>
        </w:div>
        <w:div w:id="436215516">
          <w:marLeft w:val="0"/>
          <w:marRight w:val="0"/>
          <w:marTop w:val="0"/>
          <w:marBottom w:val="0"/>
          <w:divBdr>
            <w:top w:val="none" w:sz="0" w:space="0" w:color="auto"/>
            <w:left w:val="none" w:sz="0" w:space="0" w:color="auto"/>
            <w:bottom w:val="none" w:sz="0" w:space="0" w:color="auto"/>
            <w:right w:val="none" w:sz="0" w:space="0" w:color="auto"/>
          </w:divBdr>
        </w:div>
        <w:div w:id="1989044974">
          <w:marLeft w:val="0"/>
          <w:marRight w:val="0"/>
          <w:marTop w:val="0"/>
          <w:marBottom w:val="0"/>
          <w:divBdr>
            <w:top w:val="none" w:sz="0" w:space="0" w:color="auto"/>
            <w:left w:val="none" w:sz="0" w:space="0" w:color="auto"/>
            <w:bottom w:val="none" w:sz="0" w:space="0" w:color="auto"/>
            <w:right w:val="none" w:sz="0" w:space="0" w:color="auto"/>
          </w:divBdr>
          <w:divsChild>
            <w:div w:id="1708992681">
              <w:marLeft w:val="0"/>
              <w:marRight w:val="0"/>
              <w:marTop w:val="0"/>
              <w:marBottom w:val="0"/>
              <w:divBdr>
                <w:top w:val="none" w:sz="0" w:space="0" w:color="auto"/>
                <w:left w:val="none" w:sz="0" w:space="0" w:color="auto"/>
                <w:bottom w:val="none" w:sz="0" w:space="0" w:color="auto"/>
                <w:right w:val="none" w:sz="0" w:space="0" w:color="auto"/>
              </w:divBdr>
            </w:div>
          </w:divsChild>
        </w:div>
        <w:div w:id="1686980633">
          <w:marLeft w:val="0"/>
          <w:marRight w:val="0"/>
          <w:marTop w:val="0"/>
          <w:marBottom w:val="0"/>
          <w:divBdr>
            <w:top w:val="none" w:sz="0" w:space="0" w:color="auto"/>
            <w:left w:val="none" w:sz="0" w:space="0" w:color="auto"/>
            <w:bottom w:val="none" w:sz="0" w:space="0" w:color="auto"/>
            <w:right w:val="none" w:sz="0" w:space="0" w:color="auto"/>
          </w:divBdr>
        </w:div>
        <w:div w:id="1954241447">
          <w:marLeft w:val="0"/>
          <w:marRight w:val="0"/>
          <w:marTop w:val="0"/>
          <w:marBottom w:val="0"/>
          <w:divBdr>
            <w:top w:val="none" w:sz="0" w:space="0" w:color="auto"/>
            <w:left w:val="none" w:sz="0" w:space="0" w:color="auto"/>
            <w:bottom w:val="none" w:sz="0" w:space="0" w:color="auto"/>
            <w:right w:val="none" w:sz="0" w:space="0" w:color="auto"/>
          </w:divBdr>
          <w:divsChild>
            <w:div w:id="69473208">
              <w:marLeft w:val="0"/>
              <w:marRight w:val="0"/>
              <w:marTop w:val="0"/>
              <w:marBottom w:val="0"/>
              <w:divBdr>
                <w:top w:val="none" w:sz="0" w:space="0" w:color="auto"/>
                <w:left w:val="none" w:sz="0" w:space="0" w:color="auto"/>
                <w:bottom w:val="none" w:sz="0" w:space="0" w:color="auto"/>
                <w:right w:val="none" w:sz="0" w:space="0" w:color="auto"/>
              </w:divBdr>
            </w:div>
          </w:divsChild>
        </w:div>
        <w:div w:id="644316906">
          <w:marLeft w:val="0"/>
          <w:marRight w:val="0"/>
          <w:marTop w:val="0"/>
          <w:marBottom w:val="0"/>
          <w:divBdr>
            <w:top w:val="none" w:sz="0" w:space="0" w:color="auto"/>
            <w:left w:val="none" w:sz="0" w:space="0" w:color="auto"/>
            <w:bottom w:val="none" w:sz="0" w:space="0" w:color="auto"/>
            <w:right w:val="none" w:sz="0" w:space="0" w:color="auto"/>
          </w:divBdr>
        </w:div>
        <w:div w:id="303241857">
          <w:marLeft w:val="0"/>
          <w:marRight w:val="0"/>
          <w:marTop w:val="0"/>
          <w:marBottom w:val="0"/>
          <w:divBdr>
            <w:top w:val="none" w:sz="0" w:space="0" w:color="auto"/>
            <w:left w:val="none" w:sz="0" w:space="0" w:color="auto"/>
            <w:bottom w:val="none" w:sz="0" w:space="0" w:color="auto"/>
            <w:right w:val="none" w:sz="0" w:space="0" w:color="auto"/>
          </w:divBdr>
          <w:divsChild>
            <w:div w:id="240255820">
              <w:marLeft w:val="0"/>
              <w:marRight w:val="0"/>
              <w:marTop w:val="0"/>
              <w:marBottom w:val="0"/>
              <w:divBdr>
                <w:top w:val="none" w:sz="0" w:space="0" w:color="auto"/>
                <w:left w:val="none" w:sz="0" w:space="0" w:color="auto"/>
                <w:bottom w:val="none" w:sz="0" w:space="0" w:color="auto"/>
                <w:right w:val="none" w:sz="0" w:space="0" w:color="auto"/>
              </w:divBdr>
            </w:div>
          </w:divsChild>
        </w:div>
        <w:div w:id="1750156396">
          <w:marLeft w:val="0"/>
          <w:marRight w:val="0"/>
          <w:marTop w:val="0"/>
          <w:marBottom w:val="0"/>
          <w:divBdr>
            <w:top w:val="none" w:sz="0" w:space="0" w:color="auto"/>
            <w:left w:val="none" w:sz="0" w:space="0" w:color="auto"/>
            <w:bottom w:val="none" w:sz="0" w:space="0" w:color="auto"/>
            <w:right w:val="none" w:sz="0" w:space="0" w:color="auto"/>
          </w:divBdr>
        </w:div>
        <w:div w:id="1171027847">
          <w:marLeft w:val="0"/>
          <w:marRight w:val="0"/>
          <w:marTop w:val="0"/>
          <w:marBottom w:val="0"/>
          <w:divBdr>
            <w:top w:val="none" w:sz="0" w:space="0" w:color="auto"/>
            <w:left w:val="none" w:sz="0" w:space="0" w:color="auto"/>
            <w:bottom w:val="none" w:sz="0" w:space="0" w:color="auto"/>
            <w:right w:val="none" w:sz="0" w:space="0" w:color="auto"/>
          </w:divBdr>
          <w:divsChild>
            <w:div w:id="1905992835">
              <w:marLeft w:val="0"/>
              <w:marRight w:val="0"/>
              <w:marTop w:val="0"/>
              <w:marBottom w:val="0"/>
              <w:divBdr>
                <w:top w:val="none" w:sz="0" w:space="0" w:color="auto"/>
                <w:left w:val="none" w:sz="0" w:space="0" w:color="auto"/>
                <w:bottom w:val="none" w:sz="0" w:space="0" w:color="auto"/>
                <w:right w:val="none" w:sz="0" w:space="0" w:color="auto"/>
              </w:divBdr>
            </w:div>
          </w:divsChild>
        </w:div>
        <w:div w:id="540898768">
          <w:marLeft w:val="0"/>
          <w:marRight w:val="0"/>
          <w:marTop w:val="0"/>
          <w:marBottom w:val="0"/>
          <w:divBdr>
            <w:top w:val="none" w:sz="0" w:space="0" w:color="auto"/>
            <w:left w:val="none" w:sz="0" w:space="0" w:color="auto"/>
            <w:bottom w:val="none" w:sz="0" w:space="0" w:color="auto"/>
            <w:right w:val="none" w:sz="0" w:space="0" w:color="auto"/>
          </w:divBdr>
        </w:div>
        <w:div w:id="2015181732">
          <w:marLeft w:val="0"/>
          <w:marRight w:val="0"/>
          <w:marTop w:val="0"/>
          <w:marBottom w:val="0"/>
          <w:divBdr>
            <w:top w:val="none" w:sz="0" w:space="0" w:color="auto"/>
            <w:left w:val="none" w:sz="0" w:space="0" w:color="auto"/>
            <w:bottom w:val="none" w:sz="0" w:space="0" w:color="auto"/>
            <w:right w:val="none" w:sz="0" w:space="0" w:color="auto"/>
          </w:divBdr>
          <w:divsChild>
            <w:div w:id="1627734651">
              <w:marLeft w:val="0"/>
              <w:marRight w:val="0"/>
              <w:marTop w:val="0"/>
              <w:marBottom w:val="0"/>
              <w:divBdr>
                <w:top w:val="none" w:sz="0" w:space="0" w:color="auto"/>
                <w:left w:val="none" w:sz="0" w:space="0" w:color="auto"/>
                <w:bottom w:val="none" w:sz="0" w:space="0" w:color="auto"/>
                <w:right w:val="none" w:sz="0" w:space="0" w:color="auto"/>
              </w:divBdr>
            </w:div>
          </w:divsChild>
        </w:div>
        <w:div w:id="2140488832">
          <w:marLeft w:val="0"/>
          <w:marRight w:val="0"/>
          <w:marTop w:val="300"/>
          <w:marBottom w:val="0"/>
          <w:divBdr>
            <w:top w:val="none" w:sz="0" w:space="0" w:color="auto"/>
            <w:left w:val="none" w:sz="0" w:space="0" w:color="auto"/>
            <w:bottom w:val="none" w:sz="0" w:space="0" w:color="auto"/>
            <w:right w:val="none" w:sz="0" w:space="0" w:color="auto"/>
          </w:divBdr>
          <w:divsChild>
            <w:div w:id="1353607218">
              <w:marLeft w:val="0"/>
              <w:marRight w:val="0"/>
              <w:marTop w:val="0"/>
              <w:marBottom w:val="0"/>
              <w:divBdr>
                <w:top w:val="none" w:sz="0" w:space="0" w:color="auto"/>
                <w:left w:val="none" w:sz="0" w:space="0" w:color="auto"/>
                <w:bottom w:val="none" w:sz="0" w:space="0" w:color="auto"/>
                <w:right w:val="none" w:sz="0" w:space="0" w:color="auto"/>
              </w:divBdr>
              <w:divsChild>
                <w:div w:id="440414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8794694">
          <w:marLeft w:val="0"/>
          <w:marRight w:val="0"/>
          <w:marTop w:val="300"/>
          <w:marBottom w:val="0"/>
          <w:divBdr>
            <w:top w:val="none" w:sz="0" w:space="0" w:color="auto"/>
            <w:left w:val="none" w:sz="0" w:space="0" w:color="auto"/>
            <w:bottom w:val="none" w:sz="0" w:space="0" w:color="auto"/>
            <w:right w:val="none" w:sz="0" w:space="0" w:color="auto"/>
          </w:divBdr>
          <w:divsChild>
            <w:div w:id="641808741">
              <w:marLeft w:val="0"/>
              <w:marRight w:val="0"/>
              <w:marTop w:val="0"/>
              <w:marBottom w:val="0"/>
              <w:divBdr>
                <w:top w:val="none" w:sz="0" w:space="0" w:color="auto"/>
                <w:left w:val="none" w:sz="0" w:space="0" w:color="auto"/>
                <w:bottom w:val="none" w:sz="0" w:space="0" w:color="auto"/>
                <w:right w:val="none" w:sz="0" w:space="0" w:color="auto"/>
              </w:divBdr>
              <w:divsChild>
                <w:div w:id="94906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3295515">
          <w:marLeft w:val="0"/>
          <w:marRight w:val="0"/>
          <w:marTop w:val="300"/>
          <w:marBottom w:val="0"/>
          <w:divBdr>
            <w:top w:val="none" w:sz="0" w:space="0" w:color="auto"/>
            <w:left w:val="none" w:sz="0" w:space="0" w:color="auto"/>
            <w:bottom w:val="none" w:sz="0" w:space="0" w:color="auto"/>
            <w:right w:val="none" w:sz="0" w:space="0" w:color="auto"/>
          </w:divBdr>
          <w:divsChild>
            <w:div w:id="2107146091">
              <w:marLeft w:val="0"/>
              <w:marRight w:val="0"/>
              <w:marTop w:val="0"/>
              <w:marBottom w:val="0"/>
              <w:divBdr>
                <w:top w:val="none" w:sz="0" w:space="0" w:color="auto"/>
                <w:left w:val="none" w:sz="0" w:space="0" w:color="auto"/>
                <w:bottom w:val="none" w:sz="0" w:space="0" w:color="auto"/>
                <w:right w:val="none" w:sz="0" w:space="0" w:color="auto"/>
              </w:divBdr>
              <w:divsChild>
                <w:div w:id="7025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851568">
          <w:marLeft w:val="0"/>
          <w:marRight w:val="0"/>
          <w:marTop w:val="300"/>
          <w:marBottom w:val="0"/>
          <w:divBdr>
            <w:top w:val="none" w:sz="0" w:space="0" w:color="auto"/>
            <w:left w:val="none" w:sz="0" w:space="0" w:color="auto"/>
            <w:bottom w:val="none" w:sz="0" w:space="0" w:color="auto"/>
            <w:right w:val="none" w:sz="0" w:space="0" w:color="auto"/>
          </w:divBdr>
          <w:divsChild>
            <w:div w:id="1906524700">
              <w:marLeft w:val="0"/>
              <w:marRight w:val="0"/>
              <w:marTop w:val="0"/>
              <w:marBottom w:val="0"/>
              <w:divBdr>
                <w:top w:val="none" w:sz="0" w:space="0" w:color="auto"/>
                <w:left w:val="none" w:sz="0" w:space="0" w:color="auto"/>
                <w:bottom w:val="none" w:sz="0" w:space="0" w:color="auto"/>
                <w:right w:val="none" w:sz="0" w:space="0" w:color="auto"/>
              </w:divBdr>
              <w:divsChild>
                <w:div w:id="1273897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2107669">
      <w:bodyDiv w:val="1"/>
      <w:marLeft w:val="0"/>
      <w:marRight w:val="0"/>
      <w:marTop w:val="0"/>
      <w:marBottom w:val="0"/>
      <w:divBdr>
        <w:top w:val="none" w:sz="0" w:space="0" w:color="auto"/>
        <w:left w:val="none" w:sz="0" w:space="0" w:color="auto"/>
        <w:bottom w:val="none" w:sz="0" w:space="0" w:color="auto"/>
        <w:right w:val="none" w:sz="0" w:space="0" w:color="auto"/>
      </w:divBdr>
      <w:divsChild>
        <w:div w:id="75054701">
          <w:marLeft w:val="0"/>
          <w:marRight w:val="0"/>
          <w:marTop w:val="0"/>
          <w:marBottom w:val="0"/>
          <w:divBdr>
            <w:top w:val="none" w:sz="0" w:space="0" w:color="auto"/>
            <w:left w:val="none" w:sz="0" w:space="0" w:color="auto"/>
            <w:bottom w:val="none" w:sz="0" w:space="0" w:color="auto"/>
            <w:right w:val="none" w:sz="0" w:space="0" w:color="auto"/>
          </w:divBdr>
        </w:div>
        <w:div w:id="14138523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sChild>
            <w:div w:id="806971403">
              <w:marLeft w:val="0"/>
              <w:marRight w:val="0"/>
              <w:marTop w:val="0"/>
              <w:marBottom w:val="0"/>
              <w:divBdr>
                <w:top w:val="none" w:sz="0" w:space="0" w:color="auto"/>
                <w:left w:val="none" w:sz="0" w:space="0" w:color="auto"/>
                <w:bottom w:val="none" w:sz="0" w:space="0" w:color="auto"/>
                <w:right w:val="none" w:sz="0" w:space="0" w:color="auto"/>
              </w:divBdr>
              <w:divsChild>
                <w:div w:id="500126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70637">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sChild>
            <w:div w:id="1385449491">
              <w:marLeft w:val="0"/>
              <w:marRight w:val="0"/>
              <w:marTop w:val="0"/>
              <w:marBottom w:val="0"/>
              <w:divBdr>
                <w:top w:val="none" w:sz="0" w:space="0" w:color="auto"/>
                <w:left w:val="none" w:sz="0" w:space="0" w:color="auto"/>
                <w:bottom w:val="none" w:sz="0" w:space="0" w:color="auto"/>
                <w:right w:val="none" w:sz="0" w:space="0" w:color="auto"/>
              </w:divBdr>
              <w:divsChild>
                <w:div w:id="999773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966975">
          <w:marLeft w:val="0"/>
          <w:marRight w:val="0"/>
          <w:marTop w:val="0"/>
          <w:marBottom w:val="0"/>
          <w:divBdr>
            <w:top w:val="none" w:sz="0" w:space="0" w:color="auto"/>
            <w:left w:val="none" w:sz="0" w:space="0" w:color="auto"/>
            <w:bottom w:val="none" w:sz="0" w:space="0" w:color="auto"/>
            <w:right w:val="none" w:sz="0" w:space="0" w:color="auto"/>
          </w:divBdr>
          <w:divsChild>
            <w:div w:id="13464728">
              <w:marLeft w:val="0"/>
              <w:marRight w:val="0"/>
              <w:marTop w:val="0"/>
              <w:marBottom w:val="0"/>
              <w:divBdr>
                <w:top w:val="none" w:sz="0" w:space="0" w:color="auto"/>
                <w:left w:val="none" w:sz="0" w:space="0" w:color="auto"/>
                <w:bottom w:val="none" w:sz="0" w:space="0" w:color="auto"/>
                <w:right w:val="none" w:sz="0" w:space="0" w:color="auto"/>
              </w:divBdr>
            </w:div>
          </w:divsChild>
        </w:div>
        <w:div w:id="380128924">
          <w:marLeft w:val="0"/>
          <w:marRight w:val="0"/>
          <w:marTop w:val="0"/>
          <w:marBottom w:val="0"/>
          <w:divBdr>
            <w:top w:val="none" w:sz="0" w:space="0" w:color="auto"/>
            <w:left w:val="none" w:sz="0" w:space="0" w:color="auto"/>
            <w:bottom w:val="none" w:sz="0" w:space="0" w:color="auto"/>
            <w:right w:val="none" w:sz="0" w:space="0" w:color="auto"/>
          </w:divBdr>
        </w:div>
        <w:div w:id="536234235">
          <w:marLeft w:val="0"/>
          <w:marRight w:val="0"/>
          <w:marTop w:val="0"/>
          <w:marBottom w:val="0"/>
          <w:divBdr>
            <w:top w:val="none" w:sz="0" w:space="0" w:color="auto"/>
            <w:left w:val="none" w:sz="0" w:space="0" w:color="auto"/>
            <w:bottom w:val="none" w:sz="0" w:space="0" w:color="auto"/>
            <w:right w:val="none" w:sz="0" w:space="0" w:color="auto"/>
          </w:divBdr>
        </w:div>
        <w:div w:id="546798085">
          <w:marLeft w:val="0"/>
          <w:marRight w:val="0"/>
          <w:marTop w:val="0"/>
          <w:marBottom w:val="0"/>
          <w:divBdr>
            <w:top w:val="none" w:sz="0" w:space="0" w:color="auto"/>
            <w:left w:val="none" w:sz="0" w:space="0" w:color="auto"/>
            <w:bottom w:val="none" w:sz="0" w:space="0" w:color="auto"/>
            <w:right w:val="none" w:sz="0" w:space="0" w:color="auto"/>
          </w:divBdr>
          <w:divsChild>
            <w:div w:id="1634099348">
              <w:marLeft w:val="0"/>
              <w:marRight w:val="0"/>
              <w:marTop w:val="0"/>
              <w:marBottom w:val="0"/>
              <w:divBdr>
                <w:top w:val="none" w:sz="0" w:space="0" w:color="auto"/>
                <w:left w:val="none" w:sz="0" w:space="0" w:color="auto"/>
                <w:bottom w:val="none" w:sz="0" w:space="0" w:color="auto"/>
                <w:right w:val="none" w:sz="0" w:space="0" w:color="auto"/>
              </w:divBdr>
            </w:div>
          </w:divsChild>
        </w:div>
        <w:div w:id="605699815">
          <w:marLeft w:val="0"/>
          <w:marRight w:val="0"/>
          <w:marTop w:val="0"/>
          <w:marBottom w:val="0"/>
          <w:divBdr>
            <w:top w:val="none" w:sz="0" w:space="0" w:color="auto"/>
            <w:left w:val="none" w:sz="0" w:space="0" w:color="auto"/>
            <w:bottom w:val="none" w:sz="0" w:space="0" w:color="auto"/>
            <w:right w:val="none" w:sz="0" w:space="0" w:color="auto"/>
          </w:divBdr>
        </w:div>
        <w:div w:id="653489258">
          <w:marLeft w:val="0"/>
          <w:marRight w:val="0"/>
          <w:marTop w:val="300"/>
          <w:marBottom w:val="0"/>
          <w:divBdr>
            <w:top w:val="none" w:sz="0" w:space="0" w:color="auto"/>
            <w:left w:val="none" w:sz="0" w:space="0" w:color="auto"/>
            <w:bottom w:val="none" w:sz="0" w:space="0" w:color="auto"/>
            <w:right w:val="none" w:sz="0" w:space="0" w:color="auto"/>
          </w:divBdr>
          <w:divsChild>
            <w:div w:id="2110855531">
              <w:marLeft w:val="0"/>
              <w:marRight w:val="0"/>
              <w:marTop w:val="0"/>
              <w:marBottom w:val="0"/>
              <w:divBdr>
                <w:top w:val="none" w:sz="0" w:space="0" w:color="auto"/>
                <w:left w:val="none" w:sz="0" w:space="0" w:color="auto"/>
                <w:bottom w:val="none" w:sz="0" w:space="0" w:color="auto"/>
                <w:right w:val="none" w:sz="0" w:space="0" w:color="auto"/>
              </w:divBdr>
              <w:divsChild>
                <w:div w:id="964577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587936">
          <w:marLeft w:val="0"/>
          <w:marRight w:val="0"/>
          <w:marTop w:val="300"/>
          <w:marBottom w:val="0"/>
          <w:divBdr>
            <w:top w:val="none" w:sz="0" w:space="0" w:color="auto"/>
            <w:left w:val="none" w:sz="0" w:space="0" w:color="auto"/>
            <w:bottom w:val="none" w:sz="0" w:space="0" w:color="auto"/>
            <w:right w:val="none" w:sz="0" w:space="0" w:color="auto"/>
          </w:divBdr>
          <w:divsChild>
            <w:div w:id="393351871">
              <w:marLeft w:val="0"/>
              <w:marRight w:val="0"/>
              <w:marTop w:val="0"/>
              <w:marBottom w:val="0"/>
              <w:divBdr>
                <w:top w:val="none" w:sz="0" w:space="0" w:color="auto"/>
                <w:left w:val="none" w:sz="0" w:space="0" w:color="auto"/>
                <w:bottom w:val="none" w:sz="0" w:space="0" w:color="auto"/>
                <w:right w:val="none" w:sz="0" w:space="0" w:color="auto"/>
              </w:divBdr>
              <w:divsChild>
                <w:div w:id="1472285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364187">
          <w:marLeft w:val="0"/>
          <w:marRight w:val="0"/>
          <w:marTop w:val="0"/>
          <w:marBottom w:val="0"/>
          <w:divBdr>
            <w:top w:val="none" w:sz="0" w:space="0" w:color="auto"/>
            <w:left w:val="none" w:sz="0" w:space="0" w:color="auto"/>
            <w:bottom w:val="none" w:sz="0" w:space="0" w:color="auto"/>
            <w:right w:val="none" w:sz="0" w:space="0" w:color="auto"/>
          </w:divBdr>
          <w:divsChild>
            <w:div w:id="846795558">
              <w:marLeft w:val="0"/>
              <w:marRight w:val="0"/>
              <w:marTop w:val="0"/>
              <w:marBottom w:val="0"/>
              <w:divBdr>
                <w:top w:val="none" w:sz="0" w:space="0" w:color="auto"/>
                <w:left w:val="none" w:sz="0" w:space="0" w:color="auto"/>
                <w:bottom w:val="none" w:sz="0" w:space="0" w:color="auto"/>
                <w:right w:val="none" w:sz="0" w:space="0" w:color="auto"/>
              </w:divBdr>
            </w:div>
          </w:divsChild>
        </w:div>
        <w:div w:id="1009330006">
          <w:marLeft w:val="0"/>
          <w:marRight w:val="0"/>
          <w:marTop w:val="0"/>
          <w:marBottom w:val="0"/>
          <w:divBdr>
            <w:top w:val="none" w:sz="0" w:space="0" w:color="auto"/>
            <w:left w:val="none" w:sz="0" w:space="0" w:color="auto"/>
            <w:bottom w:val="none" w:sz="0" w:space="0" w:color="auto"/>
            <w:right w:val="none" w:sz="0" w:space="0" w:color="auto"/>
          </w:divBdr>
          <w:divsChild>
            <w:div w:id="1276063949">
              <w:marLeft w:val="0"/>
              <w:marRight w:val="0"/>
              <w:marTop w:val="0"/>
              <w:marBottom w:val="0"/>
              <w:divBdr>
                <w:top w:val="none" w:sz="0" w:space="0" w:color="auto"/>
                <w:left w:val="none" w:sz="0" w:space="0" w:color="auto"/>
                <w:bottom w:val="none" w:sz="0" w:space="0" w:color="auto"/>
                <w:right w:val="none" w:sz="0" w:space="0" w:color="auto"/>
              </w:divBdr>
            </w:div>
          </w:divsChild>
        </w:div>
        <w:div w:id="1259363742">
          <w:marLeft w:val="0"/>
          <w:marRight w:val="0"/>
          <w:marTop w:val="0"/>
          <w:marBottom w:val="0"/>
          <w:divBdr>
            <w:top w:val="none" w:sz="0" w:space="0" w:color="auto"/>
            <w:left w:val="none" w:sz="0" w:space="0" w:color="auto"/>
            <w:bottom w:val="none" w:sz="0" w:space="0" w:color="auto"/>
            <w:right w:val="none" w:sz="0" w:space="0" w:color="auto"/>
          </w:divBdr>
          <w:divsChild>
            <w:div w:id="1283882728">
              <w:marLeft w:val="0"/>
              <w:marRight w:val="0"/>
              <w:marTop w:val="0"/>
              <w:marBottom w:val="0"/>
              <w:divBdr>
                <w:top w:val="none" w:sz="0" w:space="0" w:color="auto"/>
                <w:left w:val="none" w:sz="0" w:space="0" w:color="auto"/>
                <w:bottom w:val="none" w:sz="0" w:space="0" w:color="auto"/>
                <w:right w:val="none" w:sz="0" w:space="0" w:color="auto"/>
              </w:divBdr>
            </w:div>
          </w:divsChild>
        </w:div>
        <w:div w:id="1743673993">
          <w:marLeft w:val="0"/>
          <w:marRight w:val="0"/>
          <w:marTop w:val="0"/>
          <w:marBottom w:val="0"/>
          <w:divBdr>
            <w:top w:val="none" w:sz="0" w:space="0" w:color="auto"/>
            <w:left w:val="none" w:sz="0" w:space="0" w:color="auto"/>
            <w:bottom w:val="none" w:sz="0" w:space="0" w:color="auto"/>
            <w:right w:val="none" w:sz="0" w:space="0" w:color="auto"/>
          </w:divBdr>
          <w:divsChild>
            <w:div w:id="1102382643">
              <w:marLeft w:val="0"/>
              <w:marRight w:val="0"/>
              <w:marTop w:val="0"/>
              <w:marBottom w:val="0"/>
              <w:divBdr>
                <w:top w:val="none" w:sz="0" w:space="0" w:color="auto"/>
                <w:left w:val="none" w:sz="0" w:space="0" w:color="auto"/>
                <w:bottom w:val="none" w:sz="0" w:space="0" w:color="auto"/>
                <w:right w:val="none" w:sz="0" w:space="0" w:color="auto"/>
              </w:divBdr>
            </w:div>
          </w:divsChild>
        </w:div>
        <w:div w:id="1752117116">
          <w:marLeft w:val="0"/>
          <w:marRight w:val="0"/>
          <w:marTop w:val="0"/>
          <w:marBottom w:val="0"/>
          <w:divBdr>
            <w:top w:val="none" w:sz="0" w:space="0" w:color="auto"/>
            <w:left w:val="none" w:sz="0" w:space="0" w:color="auto"/>
            <w:bottom w:val="none" w:sz="0" w:space="0" w:color="auto"/>
            <w:right w:val="none" w:sz="0" w:space="0" w:color="auto"/>
          </w:divBdr>
        </w:div>
        <w:div w:id="1917783462">
          <w:marLeft w:val="0"/>
          <w:marRight w:val="0"/>
          <w:marTop w:val="0"/>
          <w:marBottom w:val="0"/>
          <w:divBdr>
            <w:top w:val="none" w:sz="0" w:space="0" w:color="auto"/>
            <w:left w:val="none" w:sz="0" w:space="0" w:color="auto"/>
            <w:bottom w:val="none" w:sz="0" w:space="0" w:color="auto"/>
            <w:right w:val="none" w:sz="0" w:space="0" w:color="auto"/>
          </w:divBdr>
          <w:divsChild>
            <w:div w:id="4595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536534">
      <w:bodyDiv w:val="1"/>
      <w:marLeft w:val="0"/>
      <w:marRight w:val="0"/>
      <w:marTop w:val="0"/>
      <w:marBottom w:val="0"/>
      <w:divBdr>
        <w:top w:val="none" w:sz="0" w:space="0" w:color="auto"/>
        <w:left w:val="none" w:sz="0" w:space="0" w:color="auto"/>
        <w:bottom w:val="none" w:sz="0" w:space="0" w:color="auto"/>
        <w:right w:val="none" w:sz="0" w:space="0" w:color="auto"/>
      </w:divBdr>
      <w:divsChild>
        <w:div w:id="1213539853">
          <w:marLeft w:val="0"/>
          <w:marRight w:val="0"/>
          <w:marTop w:val="0"/>
          <w:marBottom w:val="0"/>
          <w:divBdr>
            <w:top w:val="none" w:sz="0" w:space="0" w:color="auto"/>
            <w:left w:val="none" w:sz="0" w:space="0" w:color="auto"/>
            <w:bottom w:val="none" w:sz="0" w:space="0" w:color="auto"/>
            <w:right w:val="none" w:sz="0" w:space="0" w:color="auto"/>
          </w:divBdr>
        </w:div>
        <w:div w:id="1502310478">
          <w:marLeft w:val="0"/>
          <w:marRight w:val="0"/>
          <w:marTop w:val="0"/>
          <w:marBottom w:val="0"/>
          <w:divBdr>
            <w:top w:val="none" w:sz="0" w:space="0" w:color="auto"/>
            <w:left w:val="none" w:sz="0" w:space="0" w:color="auto"/>
            <w:bottom w:val="none" w:sz="0" w:space="0" w:color="auto"/>
            <w:right w:val="none" w:sz="0" w:space="0" w:color="auto"/>
          </w:divBdr>
          <w:divsChild>
            <w:div w:id="1227297675">
              <w:marLeft w:val="0"/>
              <w:marRight w:val="0"/>
              <w:marTop w:val="0"/>
              <w:marBottom w:val="0"/>
              <w:divBdr>
                <w:top w:val="none" w:sz="0" w:space="0" w:color="auto"/>
                <w:left w:val="none" w:sz="0" w:space="0" w:color="auto"/>
                <w:bottom w:val="none" w:sz="0" w:space="0" w:color="auto"/>
                <w:right w:val="none" w:sz="0" w:space="0" w:color="auto"/>
              </w:divBdr>
            </w:div>
          </w:divsChild>
        </w:div>
        <w:div w:id="199755126">
          <w:marLeft w:val="0"/>
          <w:marRight w:val="0"/>
          <w:marTop w:val="0"/>
          <w:marBottom w:val="0"/>
          <w:divBdr>
            <w:top w:val="none" w:sz="0" w:space="0" w:color="auto"/>
            <w:left w:val="none" w:sz="0" w:space="0" w:color="auto"/>
            <w:bottom w:val="none" w:sz="0" w:space="0" w:color="auto"/>
            <w:right w:val="none" w:sz="0" w:space="0" w:color="auto"/>
          </w:divBdr>
        </w:div>
        <w:div w:id="200829519">
          <w:marLeft w:val="0"/>
          <w:marRight w:val="0"/>
          <w:marTop w:val="0"/>
          <w:marBottom w:val="0"/>
          <w:divBdr>
            <w:top w:val="none" w:sz="0" w:space="0" w:color="auto"/>
            <w:left w:val="none" w:sz="0" w:space="0" w:color="auto"/>
            <w:bottom w:val="none" w:sz="0" w:space="0" w:color="auto"/>
            <w:right w:val="none" w:sz="0" w:space="0" w:color="auto"/>
          </w:divBdr>
          <w:divsChild>
            <w:div w:id="447240679">
              <w:marLeft w:val="0"/>
              <w:marRight w:val="0"/>
              <w:marTop w:val="0"/>
              <w:marBottom w:val="0"/>
              <w:divBdr>
                <w:top w:val="none" w:sz="0" w:space="0" w:color="auto"/>
                <w:left w:val="none" w:sz="0" w:space="0" w:color="auto"/>
                <w:bottom w:val="none" w:sz="0" w:space="0" w:color="auto"/>
                <w:right w:val="none" w:sz="0" w:space="0" w:color="auto"/>
              </w:divBdr>
            </w:div>
          </w:divsChild>
        </w:div>
        <w:div w:id="103622261">
          <w:marLeft w:val="0"/>
          <w:marRight w:val="0"/>
          <w:marTop w:val="0"/>
          <w:marBottom w:val="0"/>
          <w:divBdr>
            <w:top w:val="none" w:sz="0" w:space="0" w:color="auto"/>
            <w:left w:val="none" w:sz="0" w:space="0" w:color="auto"/>
            <w:bottom w:val="none" w:sz="0" w:space="0" w:color="auto"/>
            <w:right w:val="none" w:sz="0" w:space="0" w:color="auto"/>
          </w:divBdr>
        </w:div>
        <w:div w:id="1903908507">
          <w:marLeft w:val="0"/>
          <w:marRight w:val="0"/>
          <w:marTop w:val="0"/>
          <w:marBottom w:val="0"/>
          <w:divBdr>
            <w:top w:val="none" w:sz="0" w:space="0" w:color="auto"/>
            <w:left w:val="none" w:sz="0" w:space="0" w:color="auto"/>
            <w:bottom w:val="none" w:sz="0" w:space="0" w:color="auto"/>
            <w:right w:val="none" w:sz="0" w:space="0" w:color="auto"/>
          </w:divBdr>
          <w:divsChild>
            <w:div w:id="1467892687">
              <w:marLeft w:val="0"/>
              <w:marRight w:val="0"/>
              <w:marTop w:val="0"/>
              <w:marBottom w:val="0"/>
              <w:divBdr>
                <w:top w:val="none" w:sz="0" w:space="0" w:color="auto"/>
                <w:left w:val="none" w:sz="0" w:space="0" w:color="auto"/>
                <w:bottom w:val="none" w:sz="0" w:space="0" w:color="auto"/>
                <w:right w:val="none" w:sz="0" w:space="0" w:color="auto"/>
              </w:divBdr>
            </w:div>
          </w:divsChild>
        </w:div>
        <w:div w:id="427314130">
          <w:marLeft w:val="0"/>
          <w:marRight w:val="0"/>
          <w:marTop w:val="0"/>
          <w:marBottom w:val="0"/>
          <w:divBdr>
            <w:top w:val="none" w:sz="0" w:space="0" w:color="auto"/>
            <w:left w:val="none" w:sz="0" w:space="0" w:color="auto"/>
            <w:bottom w:val="none" w:sz="0" w:space="0" w:color="auto"/>
            <w:right w:val="none" w:sz="0" w:space="0" w:color="auto"/>
          </w:divBdr>
        </w:div>
        <w:div w:id="1024555996">
          <w:marLeft w:val="0"/>
          <w:marRight w:val="0"/>
          <w:marTop w:val="0"/>
          <w:marBottom w:val="0"/>
          <w:divBdr>
            <w:top w:val="none" w:sz="0" w:space="0" w:color="auto"/>
            <w:left w:val="none" w:sz="0" w:space="0" w:color="auto"/>
            <w:bottom w:val="none" w:sz="0" w:space="0" w:color="auto"/>
            <w:right w:val="none" w:sz="0" w:space="0" w:color="auto"/>
          </w:divBdr>
          <w:divsChild>
            <w:div w:id="1676493607">
              <w:marLeft w:val="0"/>
              <w:marRight w:val="0"/>
              <w:marTop w:val="0"/>
              <w:marBottom w:val="0"/>
              <w:divBdr>
                <w:top w:val="none" w:sz="0" w:space="0" w:color="auto"/>
                <w:left w:val="none" w:sz="0" w:space="0" w:color="auto"/>
                <w:bottom w:val="none" w:sz="0" w:space="0" w:color="auto"/>
                <w:right w:val="none" w:sz="0" w:space="0" w:color="auto"/>
              </w:divBdr>
            </w:div>
          </w:divsChild>
        </w:div>
        <w:div w:id="1316572867">
          <w:marLeft w:val="0"/>
          <w:marRight w:val="0"/>
          <w:marTop w:val="0"/>
          <w:marBottom w:val="0"/>
          <w:divBdr>
            <w:top w:val="none" w:sz="0" w:space="0" w:color="auto"/>
            <w:left w:val="none" w:sz="0" w:space="0" w:color="auto"/>
            <w:bottom w:val="none" w:sz="0" w:space="0" w:color="auto"/>
            <w:right w:val="none" w:sz="0" w:space="0" w:color="auto"/>
          </w:divBdr>
        </w:div>
        <w:div w:id="1999115998">
          <w:marLeft w:val="0"/>
          <w:marRight w:val="0"/>
          <w:marTop w:val="0"/>
          <w:marBottom w:val="0"/>
          <w:divBdr>
            <w:top w:val="none" w:sz="0" w:space="0" w:color="auto"/>
            <w:left w:val="none" w:sz="0" w:space="0" w:color="auto"/>
            <w:bottom w:val="none" w:sz="0" w:space="0" w:color="auto"/>
            <w:right w:val="none" w:sz="0" w:space="0" w:color="auto"/>
          </w:divBdr>
          <w:divsChild>
            <w:div w:id="535316772">
              <w:marLeft w:val="0"/>
              <w:marRight w:val="0"/>
              <w:marTop w:val="0"/>
              <w:marBottom w:val="0"/>
              <w:divBdr>
                <w:top w:val="none" w:sz="0" w:space="0" w:color="auto"/>
                <w:left w:val="none" w:sz="0" w:space="0" w:color="auto"/>
                <w:bottom w:val="none" w:sz="0" w:space="0" w:color="auto"/>
                <w:right w:val="none" w:sz="0" w:space="0" w:color="auto"/>
              </w:divBdr>
            </w:div>
          </w:divsChild>
        </w:div>
        <w:div w:id="1180005855">
          <w:marLeft w:val="0"/>
          <w:marRight w:val="0"/>
          <w:marTop w:val="0"/>
          <w:marBottom w:val="0"/>
          <w:divBdr>
            <w:top w:val="none" w:sz="0" w:space="0" w:color="auto"/>
            <w:left w:val="none" w:sz="0" w:space="0" w:color="auto"/>
            <w:bottom w:val="none" w:sz="0" w:space="0" w:color="auto"/>
            <w:right w:val="none" w:sz="0" w:space="0" w:color="auto"/>
          </w:divBdr>
        </w:div>
        <w:div w:id="41177645">
          <w:marLeft w:val="0"/>
          <w:marRight w:val="0"/>
          <w:marTop w:val="0"/>
          <w:marBottom w:val="0"/>
          <w:divBdr>
            <w:top w:val="none" w:sz="0" w:space="0" w:color="auto"/>
            <w:left w:val="none" w:sz="0" w:space="0" w:color="auto"/>
            <w:bottom w:val="none" w:sz="0" w:space="0" w:color="auto"/>
            <w:right w:val="none" w:sz="0" w:space="0" w:color="auto"/>
          </w:divBdr>
          <w:divsChild>
            <w:div w:id="671839170">
              <w:marLeft w:val="0"/>
              <w:marRight w:val="0"/>
              <w:marTop w:val="0"/>
              <w:marBottom w:val="0"/>
              <w:divBdr>
                <w:top w:val="none" w:sz="0" w:space="0" w:color="auto"/>
                <w:left w:val="none" w:sz="0" w:space="0" w:color="auto"/>
                <w:bottom w:val="none" w:sz="0" w:space="0" w:color="auto"/>
                <w:right w:val="none" w:sz="0" w:space="0" w:color="auto"/>
              </w:divBdr>
            </w:div>
          </w:divsChild>
        </w:div>
        <w:div w:id="980306835">
          <w:marLeft w:val="0"/>
          <w:marRight w:val="0"/>
          <w:marTop w:val="0"/>
          <w:marBottom w:val="0"/>
          <w:divBdr>
            <w:top w:val="none" w:sz="0" w:space="0" w:color="auto"/>
            <w:left w:val="none" w:sz="0" w:space="0" w:color="auto"/>
            <w:bottom w:val="none" w:sz="0" w:space="0" w:color="auto"/>
            <w:right w:val="none" w:sz="0" w:space="0" w:color="auto"/>
          </w:divBdr>
        </w:div>
        <w:div w:id="263612925">
          <w:marLeft w:val="0"/>
          <w:marRight w:val="0"/>
          <w:marTop w:val="0"/>
          <w:marBottom w:val="0"/>
          <w:divBdr>
            <w:top w:val="none" w:sz="0" w:space="0" w:color="auto"/>
            <w:left w:val="none" w:sz="0" w:space="0" w:color="auto"/>
            <w:bottom w:val="none" w:sz="0" w:space="0" w:color="auto"/>
            <w:right w:val="none" w:sz="0" w:space="0" w:color="auto"/>
          </w:divBdr>
          <w:divsChild>
            <w:div w:id="1509057210">
              <w:marLeft w:val="0"/>
              <w:marRight w:val="0"/>
              <w:marTop w:val="0"/>
              <w:marBottom w:val="0"/>
              <w:divBdr>
                <w:top w:val="none" w:sz="0" w:space="0" w:color="auto"/>
                <w:left w:val="none" w:sz="0" w:space="0" w:color="auto"/>
                <w:bottom w:val="none" w:sz="0" w:space="0" w:color="auto"/>
                <w:right w:val="none" w:sz="0" w:space="0" w:color="auto"/>
              </w:divBdr>
            </w:div>
          </w:divsChild>
        </w:div>
        <w:div w:id="81343067">
          <w:marLeft w:val="0"/>
          <w:marRight w:val="0"/>
          <w:marTop w:val="300"/>
          <w:marBottom w:val="0"/>
          <w:divBdr>
            <w:top w:val="none" w:sz="0" w:space="0" w:color="auto"/>
            <w:left w:val="none" w:sz="0" w:space="0" w:color="auto"/>
            <w:bottom w:val="none" w:sz="0" w:space="0" w:color="auto"/>
            <w:right w:val="none" w:sz="0" w:space="0" w:color="auto"/>
          </w:divBdr>
          <w:divsChild>
            <w:div w:id="1189679756">
              <w:marLeft w:val="0"/>
              <w:marRight w:val="0"/>
              <w:marTop w:val="0"/>
              <w:marBottom w:val="0"/>
              <w:divBdr>
                <w:top w:val="none" w:sz="0" w:space="0" w:color="auto"/>
                <w:left w:val="none" w:sz="0" w:space="0" w:color="auto"/>
                <w:bottom w:val="none" w:sz="0" w:space="0" w:color="auto"/>
                <w:right w:val="none" w:sz="0" w:space="0" w:color="auto"/>
              </w:divBdr>
              <w:divsChild>
                <w:div w:id="676464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116617">
          <w:marLeft w:val="0"/>
          <w:marRight w:val="0"/>
          <w:marTop w:val="300"/>
          <w:marBottom w:val="0"/>
          <w:divBdr>
            <w:top w:val="none" w:sz="0" w:space="0" w:color="auto"/>
            <w:left w:val="none" w:sz="0" w:space="0" w:color="auto"/>
            <w:bottom w:val="none" w:sz="0" w:space="0" w:color="auto"/>
            <w:right w:val="none" w:sz="0" w:space="0" w:color="auto"/>
          </w:divBdr>
          <w:divsChild>
            <w:div w:id="844707638">
              <w:marLeft w:val="0"/>
              <w:marRight w:val="0"/>
              <w:marTop w:val="0"/>
              <w:marBottom w:val="0"/>
              <w:divBdr>
                <w:top w:val="none" w:sz="0" w:space="0" w:color="auto"/>
                <w:left w:val="none" w:sz="0" w:space="0" w:color="auto"/>
                <w:bottom w:val="none" w:sz="0" w:space="0" w:color="auto"/>
                <w:right w:val="none" w:sz="0" w:space="0" w:color="auto"/>
              </w:divBdr>
              <w:divsChild>
                <w:div w:id="1706364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6857615">
          <w:marLeft w:val="0"/>
          <w:marRight w:val="0"/>
          <w:marTop w:val="300"/>
          <w:marBottom w:val="0"/>
          <w:divBdr>
            <w:top w:val="none" w:sz="0" w:space="0" w:color="auto"/>
            <w:left w:val="none" w:sz="0" w:space="0" w:color="auto"/>
            <w:bottom w:val="none" w:sz="0" w:space="0" w:color="auto"/>
            <w:right w:val="none" w:sz="0" w:space="0" w:color="auto"/>
          </w:divBdr>
          <w:divsChild>
            <w:div w:id="1088191051">
              <w:marLeft w:val="0"/>
              <w:marRight w:val="0"/>
              <w:marTop w:val="0"/>
              <w:marBottom w:val="0"/>
              <w:divBdr>
                <w:top w:val="none" w:sz="0" w:space="0" w:color="auto"/>
                <w:left w:val="none" w:sz="0" w:space="0" w:color="auto"/>
                <w:bottom w:val="none" w:sz="0" w:space="0" w:color="auto"/>
                <w:right w:val="none" w:sz="0" w:space="0" w:color="auto"/>
              </w:divBdr>
              <w:divsChild>
                <w:div w:id="1725978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1980322">
          <w:marLeft w:val="0"/>
          <w:marRight w:val="0"/>
          <w:marTop w:val="300"/>
          <w:marBottom w:val="0"/>
          <w:divBdr>
            <w:top w:val="none" w:sz="0" w:space="0" w:color="auto"/>
            <w:left w:val="none" w:sz="0" w:space="0" w:color="auto"/>
            <w:bottom w:val="none" w:sz="0" w:space="0" w:color="auto"/>
            <w:right w:val="none" w:sz="0" w:space="0" w:color="auto"/>
          </w:divBdr>
          <w:divsChild>
            <w:div w:id="641884809">
              <w:marLeft w:val="0"/>
              <w:marRight w:val="0"/>
              <w:marTop w:val="0"/>
              <w:marBottom w:val="0"/>
              <w:divBdr>
                <w:top w:val="none" w:sz="0" w:space="0" w:color="auto"/>
                <w:left w:val="none" w:sz="0" w:space="0" w:color="auto"/>
                <w:bottom w:val="none" w:sz="0" w:space="0" w:color="auto"/>
                <w:right w:val="none" w:sz="0" w:space="0" w:color="auto"/>
              </w:divBdr>
              <w:divsChild>
                <w:div w:id="850266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4076107">
      <w:bodyDiv w:val="1"/>
      <w:marLeft w:val="0"/>
      <w:marRight w:val="0"/>
      <w:marTop w:val="0"/>
      <w:marBottom w:val="0"/>
      <w:divBdr>
        <w:top w:val="none" w:sz="0" w:space="0" w:color="auto"/>
        <w:left w:val="none" w:sz="0" w:space="0" w:color="auto"/>
        <w:bottom w:val="none" w:sz="0" w:space="0" w:color="auto"/>
        <w:right w:val="none" w:sz="0" w:space="0" w:color="auto"/>
      </w:divBdr>
      <w:divsChild>
        <w:div w:id="1623615632">
          <w:marLeft w:val="0"/>
          <w:marRight w:val="0"/>
          <w:marTop w:val="0"/>
          <w:marBottom w:val="0"/>
          <w:divBdr>
            <w:top w:val="none" w:sz="0" w:space="0" w:color="auto"/>
            <w:left w:val="none" w:sz="0" w:space="0" w:color="auto"/>
            <w:bottom w:val="none" w:sz="0" w:space="0" w:color="auto"/>
            <w:right w:val="none" w:sz="0" w:space="0" w:color="auto"/>
          </w:divBdr>
        </w:div>
        <w:div w:id="1238248554">
          <w:marLeft w:val="0"/>
          <w:marRight w:val="0"/>
          <w:marTop w:val="0"/>
          <w:marBottom w:val="0"/>
          <w:divBdr>
            <w:top w:val="none" w:sz="0" w:space="0" w:color="auto"/>
            <w:left w:val="none" w:sz="0" w:space="0" w:color="auto"/>
            <w:bottom w:val="none" w:sz="0" w:space="0" w:color="auto"/>
            <w:right w:val="none" w:sz="0" w:space="0" w:color="auto"/>
          </w:divBdr>
          <w:divsChild>
            <w:div w:id="183711122">
              <w:marLeft w:val="0"/>
              <w:marRight w:val="0"/>
              <w:marTop w:val="0"/>
              <w:marBottom w:val="0"/>
              <w:divBdr>
                <w:top w:val="none" w:sz="0" w:space="0" w:color="auto"/>
                <w:left w:val="none" w:sz="0" w:space="0" w:color="auto"/>
                <w:bottom w:val="none" w:sz="0" w:space="0" w:color="auto"/>
                <w:right w:val="none" w:sz="0" w:space="0" w:color="auto"/>
              </w:divBdr>
            </w:div>
          </w:divsChild>
        </w:div>
        <w:div w:id="1846168422">
          <w:marLeft w:val="0"/>
          <w:marRight w:val="0"/>
          <w:marTop w:val="0"/>
          <w:marBottom w:val="0"/>
          <w:divBdr>
            <w:top w:val="none" w:sz="0" w:space="0" w:color="auto"/>
            <w:left w:val="none" w:sz="0" w:space="0" w:color="auto"/>
            <w:bottom w:val="none" w:sz="0" w:space="0" w:color="auto"/>
            <w:right w:val="none" w:sz="0" w:space="0" w:color="auto"/>
          </w:divBdr>
        </w:div>
        <w:div w:id="1801679772">
          <w:marLeft w:val="0"/>
          <w:marRight w:val="0"/>
          <w:marTop w:val="0"/>
          <w:marBottom w:val="0"/>
          <w:divBdr>
            <w:top w:val="none" w:sz="0" w:space="0" w:color="auto"/>
            <w:left w:val="none" w:sz="0" w:space="0" w:color="auto"/>
            <w:bottom w:val="none" w:sz="0" w:space="0" w:color="auto"/>
            <w:right w:val="none" w:sz="0" w:space="0" w:color="auto"/>
          </w:divBdr>
          <w:divsChild>
            <w:div w:id="544800857">
              <w:marLeft w:val="0"/>
              <w:marRight w:val="0"/>
              <w:marTop w:val="0"/>
              <w:marBottom w:val="0"/>
              <w:divBdr>
                <w:top w:val="none" w:sz="0" w:space="0" w:color="auto"/>
                <w:left w:val="none" w:sz="0" w:space="0" w:color="auto"/>
                <w:bottom w:val="none" w:sz="0" w:space="0" w:color="auto"/>
                <w:right w:val="none" w:sz="0" w:space="0" w:color="auto"/>
              </w:divBdr>
            </w:div>
          </w:divsChild>
        </w:div>
        <w:div w:id="1546868446">
          <w:marLeft w:val="0"/>
          <w:marRight w:val="0"/>
          <w:marTop w:val="0"/>
          <w:marBottom w:val="0"/>
          <w:divBdr>
            <w:top w:val="none" w:sz="0" w:space="0" w:color="auto"/>
            <w:left w:val="none" w:sz="0" w:space="0" w:color="auto"/>
            <w:bottom w:val="none" w:sz="0" w:space="0" w:color="auto"/>
            <w:right w:val="none" w:sz="0" w:space="0" w:color="auto"/>
          </w:divBdr>
        </w:div>
        <w:div w:id="1108625000">
          <w:marLeft w:val="0"/>
          <w:marRight w:val="0"/>
          <w:marTop w:val="0"/>
          <w:marBottom w:val="0"/>
          <w:divBdr>
            <w:top w:val="none" w:sz="0" w:space="0" w:color="auto"/>
            <w:left w:val="none" w:sz="0" w:space="0" w:color="auto"/>
            <w:bottom w:val="none" w:sz="0" w:space="0" w:color="auto"/>
            <w:right w:val="none" w:sz="0" w:space="0" w:color="auto"/>
          </w:divBdr>
          <w:divsChild>
            <w:div w:id="320668961">
              <w:marLeft w:val="0"/>
              <w:marRight w:val="0"/>
              <w:marTop w:val="0"/>
              <w:marBottom w:val="0"/>
              <w:divBdr>
                <w:top w:val="none" w:sz="0" w:space="0" w:color="auto"/>
                <w:left w:val="none" w:sz="0" w:space="0" w:color="auto"/>
                <w:bottom w:val="none" w:sz="0" w:space="0" w:color="auto"/>
                <w:right w:val="none" w:sz="0" w:space="0" w:color="auto"/>
              </w:divBdr>
            </w:div>
          </w:divsChild>
        </w:div>
        <w:div w:id="458568622">
          <w:marLeft w:val="0"/>
          <w:marRight w:val="0"/>
          <w:marTop w:val="0"/>
          <w:marBottom w:val="0"/>
          <w:divBdr>
            <w:top w:val="none" w:sz="0" w:space="0" w:color="auto"/>
            <w:left w:val="none" w:sz="0" w:space="0" w:color="auto"/>
            <w:bottom w:val="none" w:sz="0" w:space="0" w:color="auto"/>
            <w:right w:val="none" w:sz="0" w:space="0" w:color="auto"/>
          </w:divBdr>
        </w:div>
        <w:div w:id="490407164">
          <w:marLeft w:val="0"/>
          <w:marRight w:val="0"/>
          <w:marTop w:val="0"/>
          <w:marBottom w:val="0"/>
          <w:divBdr>
            <w:top w:val="none" w:sz="0" w:space="0" w:color="auto"/>
            <w:left w:val="none" w:sz="0" w:space="0" w:color="auto"/>
            <w:bottom w:val="none" w:sz="0" w:space="0" w:color="auto"/>
            <w:right w:val="none" w:sz="0" w:space="0" w:color="auto"/>
          </w:divBdr>
          <w:divsChild>
            <w:div w:id="993922049">
              <w:marLeft w:val="0"/>
              <w:marRight w:val="0"/>
              <w:marTop w:val="0"/>
              <w:marBottom w:val="0"/>
              <w:divBdr>
                <w:top w:val="none" w:sz="0" w:space="0" w:color="auto"/>
                <w:left w:val="none" w:sz="0" w:space="0" w:color="auto"/>
                <w:bottom w:val="none" w:sz="0" w:space="0" w:color="auto"/>
                <w:right w:val="none" w:sz="0" w:space="0" w:color="auto"/>
              </w:divBdr>
            </w:div>
          </w:divsChild>
        </w:div>
        <w:div w:id="1020356571">
          <w:marLeft w:val="0"/>
          <w:marRight w:val="0"/>
          <w:marTop w:val="0"/>
          <w:marBottom w:val="0"/>
          <w:divBdr>
            <w:top w:val="none" w:sz="0" w:space="0" w:color="auto"/>
            <w:left w:val="none" w:sz="0" w:space="0" w:color="auto"/>
            <w:bottom w:val="none" w:sz="0" w:space="0" w:color="auto"/>
            <w:right w:val="none" w:sz="0" w:space="0" w:color="auto"/>
          </w:divBdr>
        </w:div>
        <w:div w:id="2139832227">
          <w:marLeft w:val="0"/>
          <w:marRight w:val="0"/>
          <w:marTop w:val="0"/>
          <w:marBottom w:val="0"/>
          <w:divBdr>
            <w:top w:val="none" w:sz="0" w:space="0" w:color="auto"/>
            <w:left w:val="none" w:sz="0" w:space="0" w:color="auto"/>
            <w:bottom w:val="none" w:sz="0" w:space="0" w:color="auto"/>
            <w:right w:val="none" w:sz="0" w:space="0" w:color="auto"/>
          </w:divBdr>
          <w:divsChild>
            <w:div w:id="1810005938">
              <w:marLeft w:val="0"/>
              <w:marRight w:val="0"/>
              <w:marTop w:val="0"/>
              <w:marBottom w:val="0"/>
              <w:divBdr>
                <w:top w:val="none" w:sz="0" w:space="0" w:color="auto"/>
                <w:left w:val="none" w:sz="0" w:space="0" w:color="auto"/>
                <w:bottom w:val="none" w:sz="0" w:space="0" w:color="auto"/>
                <w:right w:val="none" w:sz="0" w:space="0" w:color="auto"/>
              </w:divBdr>
            </w:div>
          </w:divsChild>
        </w:div>
        <w:div w:id="1688560235">
          <w:marLeft w:val="0"/>
          <w:marRight w:val="0"/>
          <w:marTop w:val="0"/>
          <w:marBottom w:val="0"/>
          <w:divBdr>
            <w:top w:val="none" w:sz="0" w:space="0" w:color="auto"/>
            <w:left w:val="none" w:sz="0" w:space="0" w:color="auto"/>
            <w:bottom w:val="none" w:sz="0" w:space="0" w:color="auto"/>
            <w:right w:val="none" w:sz="0" w:space="0" w:color="auto"/>
          </w:divBdr>
        </w:div>
        <w:div w:id="1119565326">
          <w:marLeft w:val="0"/>
          <w:marRight w:val="0"/>
          <w:marTop w:val="0"/>
          <w:marBottom w:val="0"/>
          <w:divBdr>
            <w:top w:val="none" w:sz="0" w:space="0" w:color="auto"/>
            <w:left w:val="none" w:sz="0" w:space="0" w:color="auto"/>
            <w:bottom w:val="none" w:sz="0" w:space="0" w:color="auto"/>
            <w:right w:val="none" w:sz="0" w:space="0" w:color="auto"/>
          </w:divBdr>
          <w:divsChild>
            <w:div w:id="936715298">
              <w:marLeft w:val="0"/>
              <w:marRight w:val="0"/>
              <w:marTop w:val="0"/>
              <w:marBottom w:val="0"/>
              <w:divBdr>
                <w:top w:val="none" w:sz="0" w:space="0" w:color="auto"/>
                <w:left w:val="none" w:sz="0" w:space="0" w:color="auto"/>
                <w:bottom w:val="none" w:sz="0" w:space="0" w:color="auto"/>
                <w:right w:val="none" w:sz="0" w:space="0" w:color="auto"/>
              </w:divBdr>
            </w:div>
          </w:divsChild>
        </w:div>
        <w:div w:id="1014648480">
          <w:marLeft w:val="0"/>
          <w:marRight w:val="0"/>
          <w:marTop w:val="0"/>
          <w:marBottom w:val="0"/>
          <w:divBdr>
            <w:top w:val="none" w:sz="0" w:space="0" w:color="auto"/>
            <w:left w:val="none" w:sz="0" w:space="0" w:color="auto"/>
            <w:bottom w:val="none" w:sz="0" w:space="0" w:color="auto"/>
            <w:right w:val="none" w:sz="0" w:space="0" w:color="auto"/>
          </w:divBdr>
        </w:div>
        <w:div w:id="1838308089">
          <w:marLeft w:val="0"/>
          <w:marRight w:val="0"/>
          <w:marTop w:val="0"/>
          <w:marBottom w:val="0"/>
          <w:divBdr>
            <w:top w:val="none" w:sz="0" w:space="0" w:color="auto"/>
            <w:left w:val="none" w:sz="0" w:space="0" w:color="auto"/>
            <w:bottom w:val="none" w:sz="0" w:space="0" w:color="auto"/>
            <w:right w:val="none" w:sz="0" w:space="0" w:color="auto"/>
          </w:divBdr>
          <w:divsChild>
            <w:div w:id="2023777426">
              <w:marLeft w:val="0"/>
              <w:marRight w:val="0"/>
              <w:marTop w:val="0"/>
              <w:marBottom w:val="0"/>
              <w:divBdr>
                <w:top w:val="none" w:sz="0" w:space="0" w:color="auto"/>
                <w:left w:val="none" w:sz="0" w:space="0" w:color="auto"/>
                <w:bottom w:val="none" w:sz="0" w:space="0" w:color="auto"/>
                <w:right w:val="none" w:sz="0" w:space="0" w:color="auto"/>
              </w:divBdr>
            </w:div>
          </w:divsChild>
        </w:div>
        <w:div w:id="627247118">
          <w:marLeft w:val="0"/>
          <w:marRight w:val="0"/>
          <w:marTop w:val="300"/>
          <w:marBottom w:val="0"/>
          <w:divBdr>
            <w:top w:val="none" w:sz="0" w:space="0" w:color="auto"/>
            <w:left w:val="none" w:sz="0" w:space="0" w:color="auto"/>
            <w:bottom w:val="none" w:sz="0" w:space="0" w:color="auto"/>
            <w:right w:val="none" w:sz="0" w:space="0" w:color="auto"/>
          </w:divBdr>
          <w:divsChild>
            <w:div w:id="1936547344">
              <w:marLeft w:val="0"/>
              <w:marRight w:val="0"/>
              <w:marTop w:val="0"/>
              <w:marBottom w:val="0"/>
              <w:divBdr>
                <w:top w:val="none" w:sz="0" w:space="0" w:color="auto"/>
                <w:left w:val="none" w:sz="0" w:space="0" w:color="auto"/>
                <w:bottom w:val="none" w:sz="0" w:space="0" w:color="auto"/>
                <w:right w:val="none" w:sz="0" w:space="0" w:color="auto"/>
              </w:divBdr>
              <w:divsChild>
                <w:div w:id="740980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582555">
          <w:marLeft w:val="0"/>
          <w:marRight w:val="0"/>
          <w:marTop w:val="300"/>
          <w:marBottom w:val="0"/>
          <w:divBdr>
            <w:top w:val="none" w:sz="0" w:space="0" w:color="auto"/>
            <w:left w:val="none" w:sz="0" w:space="0" w:color="auto"/>
            <w:bottom w:val="none" w:sz="0" w:space="0" w:color="auto"/>
            <w:right w:val="none" w:sz="0" w:space="0" w:color="auto"/>
          </w:divBdr>
          <w:divsChild>
            <w:div w:id="1628586257">
              <w:marLeft w:val="0"/>
              <w:marRight w:val="0"/>
              <w:marTop w:val="0"/>
              <w:marBottom w:val="0"/>
              <w:divBdr>
                <w:top w:val="none" w:sz="0" w:space="0" w:color="auto"/>
                <w:left w:val="none" w:sz="0" w:space="0" w:color="auto"/>
                <w:bottom w:val="none" w:sz="0" w:space="0" w:color="auto"/>
                <w:right w:val="none" w:sz="0" w:space="0" w:color="auto"/>
              </w:divBdr>
              <w:divsChild>
                <w:div w:id="200287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916586">
          <w:marLeft w:val="0"/>
          <w:marRight w:val="0"/>
          <w:marTop w:val="300"/>
          <w:marBottom w:val="0"/>
          <w:divBdr>
            <w:top w:val="none" w:sz="0" w:space="0" w:color="auto"/>
            <w:left w:val="none" w:sz="0" w:space="0" w:color="auto"/>
            <w:bottom w:val="none" w:sz="0" w:space="0" w:color="auto"/>
            <w:right w:val="none" w:sz="0" w:space="0" w:color="auto"/>
          </w:divBdr>
          <w:divsChild>
            <w:div w:id="810176190">
              <w:marLeft w:val="0"/>
              <w:marRight w:val="0"/>
              <w:marTop w:val="0"/>
              <w:marBottom w:val="0"/>
              <w:divBdr>
                <w:top w:val="none" w:sz="0" w:space="0" w:color="auto"/>
                <w:left w:val="none" w:sz="0" w:space="0" w:color="auto"/>
                <w:bottom w:val="none" w:sz="0" w:space="0" w:color="auto"/>
                <w:right w:val="none" w:sz="0" w:space="0" w:color="auto"/>
              </w:divBdr>
              <w:divsChild>
                <w:div w:id="1699969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1454167">
          <w:marLeft w:val="0"/>
          <w:marRight w:val="0"/>
          <w:marTop w:val="300"/>
          <w:marBottom w:val="0"/>
          <w:divBdr>
            <w:top w:val="none" w:sz="0" w:space="0" w:color="auto"/>
            <w:left w:val="none" w:sz="0" w:space="0" w:color="auto"/>
            <w:bottom w:val="none" w:sz="0" w:space="0" w:color="auto"/>
            <w:right w:val="none" w:sz="0" w:space="0" w:color="auto"/>
          </w:divBdr>
          <w:divsChild>
            <w:div w:id="37361785">
              <w:marLeft w:val="0"/>
              <w:marRight w:val="0"/>
              <w:marTop w:val="0"/>
              <w:marBottom w:val="0"/>
              <w:divBdr>
                <w:top w:val="none" w:sz="0" w:space="0" w:color="auto"/>
                <w:left w:val="none" w:sz="0" w:space="0" w:color="auto"/>
                <w:bottom w:val="none" w:sz="0" w:space="0" w:color="auto"/>
                <w:right w:val="none" w:sz="0" w:space="0" w:color="auto"/>
              </w:divBdr>
              <w:divsChild>
                <w:div w:id="1238440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4268047">
      <w:bodyDiv w:val="1"/>
      <w:marLeft w:val="0"/>
      <w:marRight w:val="0"/>
      <w:marTop w:val="0"/>
      <w:marBottom w:val="0"/>
      <w:divBdr>
        <w:top w:val="none" w:sz="0" w:space="0" w:color="auto"/>
        <w:left w:val="none" w:sz="0" w:space="0" w:color="auto"/>
        <w:bottom w:val="none" w:sz="0" w:space="0" w:color="auto"/>
        <w:right w:val="none" w:sz="0" w:space="0" w:color="auto"/>
      </w:divBdr>
      <w:divsChild>
        <w:div w:id="86002445">
          <w:marLeft w:val="0"/>
          <w:marRight w:val="0"/>
          <w:marTop w:val="0"/>
          <w:marBottom w:val="0"/>
          <w:divBdr>
            <w:top w:val="none" w:sz="0" w:space="0" w:color="auto"/>
            <w:left w:val="none" w:sz="0" w:space="0" w:color="auto"/>
            <w:bottom w:val="none" w:sz="0" w:space="0" w:color="auto"/>
            <w:right w:val="none" w:sz="0" w:space="0" w:color="auto"/>
          </w:divBdr>
        </w:div>
        <w:div w:id="10801630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214242939">
          <w:marLeft w:val="0"/>
          <w:marRight w:val="0"/>
          <w:marTop w:val="0"/>
          <w:marBottom w:val="0"/>
          <w:divBdr>
            <w:top w:val="none" w:sz="0" w:space="0" w:color="auto"/>
            <w:left w:val="none" w:sz="0" w:space="0" w:color="auto"/>
            <w:bottom w:val="none" w:sz="0" w:space="0" w:color="auto"/>
            <w:right w:val="none" w:sz="0" w:space="0" w:color="auto"/>
          </w:divBdr>
          <w:divsChild>
            <w:div w:id="890307004">
              <w:marLeft w:val="0"/>
              <w:marRight w:val="0"/>
              <w:marTop w:val="0"/>
              <w:marBottom w:val="0"/>
              <w:divBdr>
                <w:top w:val="none" w:sz="0" w:space="0" w:color="auto"/>
                <w:left w:val="none" w:sz="0" w:space="0" w:color="auto"/>
                <w:bottom w:val="none" w:sz="0" w:space="0" w:color="auto"/>
                <w:right w:val="none" w:sz="0" w:space="0" w:color="auto"/>
              </w:divBdr>
            </w:div>
          </w:divsChild>
        </w:div>
        <w:div w:id="411974921">
          <w:marLeft w:val="0"/>
          <w:marRight w:val="0"/>
          <w:marTop w:val="300"/>
          <w:marBottom w:val="0"/>
          <w:divBdr>
            <w:top w:val="none" w:sz="0" w:space="0" w:color="auto"/>
            <w:left w:val="none" w:sz="0" w:space="0" w:color="auto"/>
            <w:bottom w:val="none" w:sz="0" w:space="0" w:color="auto"/>
            <w:right w:val="none" w:sz="0" w:space="0" w:color="auto"/>
          </w:divBdr>
          <w:divsChild>
            <w:div w:id="2099060845">
              <w:marLeft w:val="0"/>
              <w:marRight w:val="0"/>
              <w:marTop w:val="0"/>
              <w:marBottom w:val="0"/>
              <w:divBdr>
                <w:top w:val="none" w:sz="0" w:space="0" w:color="auto"/>
                <w:left w:val="none" w:sz="0" w:space="0" w:color="auto"/>
                <w:bottom w:val="none" w:sz="0" w:space="0" w:color="auto"/>
                <w:right w:val="none" w:sz="0" w:space="0" w:color="auto"/>
              </w:divBdr>
              <w:divsChild>
                <w:div w:id="63402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5391271">
          <w:marLeft w:val="0"/>
          <w:marRight w:val="0"/>
          <w:marTop w:val="0"/>
          <w:marBottom w:val="0"/>
          <w:divBdr>
            <w:top w:val="none" w:sz="0" w:space="0" w:color="auto"/>
            <w:left w:val="none" w:sz="0" w:space="0" w:color="auto"/>
            <w:bottom w:val="none" w:sz="0" w:space="0" w:color="auto"/>
            <w:right w:val="none" w:sz="0" w:space="0" w:color="auto"/>
          </w:divBdr>
          <w:divsChild>
            <w:div w:id="412505401">
              <w:marLeft w:val="0"/>
              <w:marRight w:val="0"/>
              <w:marTop w:val="0"/>
              <w:marBottom w:val="0"/>
              <w:divBdr>
                <w:top w:val="none" w:sz="0" w:space="0" w:color="auto"/>
                <w:left w:val="none" w:sz="0" w:space="0" w:color="auto"/>
                <w:bottom w:val="none" w:sz="0" w:space="0" w:color="auto"/>
                <w:right w:val="none" w:sz="0" w:space="0" w:color="auto"/>
              </w:divBdr>
            </w:div>
          </w:divsChild>
        </w:div>
        <w:div w:id="612783582">
          <w:marLeft w:val="0"/>
          <w:marRight w:val="0"/>
          <w:marTop w:val="0"/>
          <w:marBottom w:val="0"/>
          <w:divBdr>
            <w:top w:val="none" w:sz="0" w:space="0" w:color="auto"/>
            <w:left w:val="none" w:sz="0" w:space="0" w:color="auto"/>
            <w:bottom w:val="none" w:sz="0" w:space="0" w:color="auto"/>
            <w:right w:val="none" w:sz="0" w:space="0" w:color="auto"/>
          </w:divBdr>
        </w:div>
        <w:div w:id="816459589">
          <w:marLeft w:val="0"/>
          <w:marRight w:val="0"/>
          <w:marTop w:val="0"/>
          <w:marBottom w:val="0"/>
          <w:divBdr>
            <w:top w:val="none" w:sz="0" w:space="0" w:color="auto"/>
            <w:left w:val="none" w:sz="0" w:space="0" w:color="auto"/>
            <w:bottom w:val="none" w:sz="0" w:space="0" w:color="auto"/>
            <w:right w:val="none" w:sz="0" w:space="0" w:color="auto"/>
          </w:divBdr>
          <w:divsChild>
            <w:div w:id="1350252866">
              <w:marLeft w:val="0"/>
              <w:marRight w:val="0"/>
              <w:marTop w:val="0"/>
              <w:marBottom w:val="0"/>
              <w:divBdr>
                <w:top w:val="none" w:sz="0" w:space="0" w:color="auto"/>
                <w:left w:val="none" w:sz="0" w:space="0" w:color="auto"/>
                <w:bottom w:val="none" w:sz="0" w:space="0" w:color="auto"/>
                <w:right w:val="none" w:sz="0" w:space="0" w:color="auto"/>
              </w:divBdr>
            </w:div>
          </w:divsChild>
        </w:div>
        <w:div w:id="1085957435">
          <w:marLeft w:val="0"/>
          <w:marRight w:val="0"/>
          <w:marTop w:val="0"/>
          <w:marBottom w:val="0"/>
          <w:divBdr>
            <w:top w:val="none" w:sz="0" w:space="0" w:color="auto"/>
            <w:left w:val="none" w:sz="0" w:space="0" w:color="auto"/>
            <w:bottom w:val="none" w:sz="0" w:space="0" w:color="auto"/>
            <w:right w:val="none" w:sz="0" w:space="0" w:color="auto"/>
          </w:divBdr>
        </w:div>
        <w:div w:id="1248269310">
          <w:marLeft w:val="0"/>
          <w:marRight w:val="0"/>
          <w:marTop w:val="0"/>
          <w:marBottom w:val="0"/>
          <w:divBdr>
            <w:top w:val="none" w:sz="0" w:space="0" w:color="auto"/>
            <w:left w:val="none" w:sz="0" w:space="0" w:color="auto"/>
            <w:bottom w:val="none" w:sz="0" w:space="0" w:color="auto"/>
            <w:right w:val="none" w:sz="0" w:space="0" w:color="auto"/>
          </w:divBdr>
        </w:div>
        <w:div w:id="1253012229">
          <w:marLeft w:val="0"/>
          <w:marRight w:val="0"/>
          <w:marTop w:val="0"/>
          <w:marBottom w:val="0"/>
          <w:divBdr>
            <w:top w:val="none" w:sz="0" w:space="0" w:color="auto"/>
            <w:left w:val="none" w:sz="0" w:space="0" w:color="auto"/>
            <w:bottom w:val="none" w:sz="0" w:space="0" w:color="auto"/>
            <w:right w:val="none" w:sz="0" w:space="0" w:color="auto"/>
          </w:divBdr>
          <w:divsChild>
            <w:div w:id="1110929341">
              <w:marLeft w:val="0"/>
              <w:marRight w:val="0"/>
              <w:marTop w:val="0"/>
              <w:marBottom w:val="0"/>
              <w:divBdr>
                <w:top w:val="none" w:sz="0" w:space="0" w:color="auto"/>
                <w:left w:val="none" w:sz="0" w:space="0" w:color="auto"/>
                <w:bottom w:val="none" w:sz="0" w:space="0" w:color="auto"/>
                <w:right w:val="none" w:sz="0" w:space="0" w:color="auto"/>
              </w:divBdr>
            </w:div>
          </w:divsChild>
        </w:div>
        <w:div w:id="1328174187">
          <w:marLeft w:val="0"/>
          <w:marRight w:val="0"/>
          <w:marTop w:val="0"/>
          <w:marBottom w:val="0"/>
          <w:divBdr>
            <w:top w:val="none" w:sz="0" w:space="0" w:color="auto"/>
            <w:left w:val="none" w:sz="0" w:space="0" w:color="auto"/>
            <w:bottom w:val="none" w:sz="0" w:space="0" w:color="auto"/>
            <w:right w:val="none" w:sz="0" w:space="0" w:color="auto"/>
          </w:divBdr>
          <w:divsChild>
            <w:div w:id="1933737458">
              <w:marLeft w:val="0"/>
              <w:marRight w:val="0"/>
              <w:marTop w:val="0"/>
              <w:marBottom w:val="0"/>
              <w:divBdr>
                <w:top w:val="none" w:sz="0" w:space="0" w:color="auto"/>
                <w:left w:val="none" w:sz="0" w:space="0" w:color="auto"/>
                <w:bottom w:val="none" w:sz="0" w:space="0" w:color="auto"/>
                <w:right w:val="none" w:sz="0" w:space="0" w:color="auto"/>
              </w:divBdr>
            </w:div>
          </w:divsChild>
        </w:div>
        <w:div w:id="1564216865">
          <w:marLeft w:val="0"/>
          <w:marRight w:val="0"/>
          <w:marTop w:val="0"/>
          <w:marBottom w:val="0"/>
          <w:divBdr>
            <w:top w:val="none" w:sz="0" w:space="0" w:color="auto"/>
            <w:left w:val="none" w:sz="0" w:space="0" w:color="auto"/>
            <w:bottom w:val="none" w:sz="0" w:space="0" w:color="auto"/>
            <w:right w:val="none" w:sz="0" w:space="0" w:color="auto"/>
          </w:divBdr>
        </w:div>
        <w:div w:id="1661927477">
          <w:marLeft w:val="0"/>
          <w:marRight w:val="0"/>
          <w:marTop w:val="0"/>
          <w:marBottom w:val="0"/>
          <w:divBdr>
            <w:top w:val="none" w:sz="0" w:space="0" w:color="auto"/>
            <w:left w:val="none" w:sz="0" w:space="0" w:color="auto"/>
            <w:bottom w:val="none" w:sz="0" w:space="0" w:color="auto"/>
            <w:right w:val="none" w:sz="0" w:space="0" w:color="auto"/>
          </w:divBdr>
          <w:divsChild>
            <w:div w:id="882404576">
              <w:marLeft w:val="0"/>
              <w:marRight w:val="0"/>
              <w:marTop w:val="0"/>
              <w:marBottom w:val="0"/>
              <w:divBdr>
                <w:top w:val="none" w:sz="0" w:space="0" w:color="auto"/>
                <w:left w:val="none" w:sz="0" w:space="0" w:color="auto"/>
                <w:bottom w:val="none" w:sz="0" w:space="0" w:color="auto"/>
                <w:right w:val="none" w:sz="0" w:space="0" w:color="auto"/>
              </w:divBdr>
            </w:div>
          </w:divsChild>
        </w:div>
        <w:div w:id="2028675307">
          <w:marLeft w:val="0"/>
          <w:marRight w:val="0"/>
          <w:marTop w:val="300"/>
          <w:marBottom w:val="0"/>
          <w:divBdr>
            <w:top w:val="none" w:sz="0" w:space="0" w:color="auto"/>
            <w:left w:val="none" w:sz="0" w:space="0" w:color="auto"/>
            <w:bottom w:val="none" w:sz="0" w:space="0" w:color="auto"/>
            <w:right w:val="none" w:sz="0" w:space="0" w:color="auto"/>
          </w:divBdr>
          <w:divsChild>
            <w:div w:id="1379158958">
              <w:marLeft w:val="0"/>
              <w:marRight w:val="0"/>
              <w:marTop w:val="0"/>
              <w:marBottom w:val="0"/>
              <w:divBdr>
                <w:top w:val="none" w:sz="0" w:space="0" w:color="auto"/>
                <w:left w:val="none" w:sz="0" w:space="0" w:color="auto"/>
                <w:bottom w:val="none" w:sz="0" w:space="0" w:color="auto"/>
                <w:right w:val="none" w:sz="0" w:space="0" w:color="auto"/>
              </w:divBdr>
              <w:divsChild>
                <w:div w:id="58892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0957087">
          <w:marLeft w:val="0"/>
          <w:marRight w:val="0"/>
          <w:marTop w:val="0"/>
          <w:marBottom w:val="0"/>
          <w:divBdr>
            <w:top w:val="none" w:sz="0" w:space="0" w:color="auto"/>
            <w:left w:val="none" w:sz="0" w:space="0" w:color="auto"/>
            <w:bottom w:val="none" w:sz="0" w:space="0" w:color="auto"/>
            <w:right w:val="none" w:sz="0" w:space="0" w:color="auto"/>
          </w:divBdr>
        </w:div>
      </w:divsChild>
    </w:div>
    <w:div w:id="1628504982">
      <w:bodyDiv w:val="1"/>
      <w:marLeft w:val="0"/>
      <w:marRight w:val="0"/>
      <w:marTop w:val="0"/>
      <w:marBottom w:val="0"/>
      <w:divBdr>
        <w:top w:val="none" w:sz="0" w:space="0" w:color="auto"/>
        <w:left w:val="none" w:sz="0" w:space="0" w:color="auto"/>
        <w:bottom w:val="none" w:sz="0" w:space="0" w:color="auto"/>
        <w:right w:val="none" w:sz="0" w:space="0" w:color="auto"/>
      </w:divBdr>
      <w:divsChild>
        <w:div w:id="1607349145">
          <w:marLeft w:val="0"/>
          <w:marRight w:val="0"/>
          <w:marTop w:val="0"/>
          <w:marBottom w:val="0"/>
          <w:divBdr>
            <w:top w:val="none" w:sz="0" w:space="0" w:color="auto"/>
            <w:left w:val="none" w:sz="0" w:space="0" w:color="auto"/>
            <w:bottom w:val="none" w:sz="0" w:space="0" w:color="auto"/>
            <w:right w:val="none" w:sz="0" w:space="0" w:color="auto"/>
          </w:divBdr>
        </w:div>
        <w:div w:id="1495880596">
          <w:marLeft w:val="0"/>
          <w:marRight w:val="0"/>
          <w:marTop w:val="0"/>
          <w:marBottom w:val="0"/>
          <w:divBdr>
            <w:top w:val="none" w:sz="0" w:space="0" w:color="auto"/>
            <w:left w:val="none" w:sz="0" w:space="0" w:color="auto"/>
            <w:bottom w:val="none" w:sz="0" w:space="0" w:color="auto"/>
            <w:right w:val="none" w:sz="0" w:space="0" w:color="auto"/>
          </w:divBdr>
          <w:divsChild>
            <w:div w:id="221184743">
              <w:marLeft w:val="0"/>
              <w:marRight w:val="0"/>
              <w:marTop w:val="0"/>
              <w:marBottom w:val="0"/>
              <w:divBdr>
                <w:top w:val="none" w:sz="0" w:space="0" w:color="auto"/>
                <w:left w:val="none" w:sz="0" w:space="0" w:color="auto"/>
                <w:bottom w:val="none" w:sz="0" w:space="0" w:color="auto"/>
                <w:right w:val="none" w:sz="0" w:space="0" w:color="auto"/>
              </w:divBdr>
            </w:div>
          </w:divsChild>
        </w:div>
        <w:div w:id="2082483648">
          <w:marLeft w:val="0"/>
          <w:marRight w:val="0"/>
          <w:marTop w:val="0"/>
          <w:marBottom w:val="0"/>
          <w:divBdr>
            <w:top w:val="none" w:sz="0" w:space="0" w:color="auto"/>
            <w:left w:val="none" w:sz="0" w:space="0" w:color="auto"/>
            <w:bottom w:val="none" w:sz="0" w:space="0" w:color="auto"/>
            <w:right w:val="none" w:sz="0" w:space="0" w:color="auto"/>
          </w:divBdr>
        </w:div>
        <w:div w:id="395787855">
          <w:marLeft w:val="0"/>
          <w:marRight w:val="0"/>
          <w:marTop w:val="0"/>
          <w:marBottom w:val="0"/>
          <w:divBdr>
            <w:top w:val="none" w:sz="0" w:space="0" w:color="auto"/>
            <w:left w:val="none" w:sz="0" w:space="0" w:color="auto"/>
            <w:bottom w:val="none" w:sz="0" w:space="0" w:color="auto"/>
            <w:right w:val="none" w:sz="0" w:space="0" w:color="auto"/>
          </w:divBdr>
          <w:divsChild>
            <w:div w:id="708339273">
              <w:marLeft w:val="0"/>
              <w:marRight w:val="0"/>
              <w:marTop w:val="0"/>
              <w:marBottom w:val="0"/>
              <w:divBdr>
                <w:top w:val="none" w:sz="0" w:space="0" w:color="auto"/>
                <w:left w:val="none" w:sz="0" w:space="0" w:color="auto"/>
                <w:bottom w:val="none" w:sz="0" w:space="0" w:color="auto"/>
                <w:right w:val="none" w:sz="0" w:space="0" w:color="auto"/>
              </w:divBdr>
            </w:div>
          </w:divsChild>
        </w:div>
        <w:div w:id="1796485293">
          <w:marLeft w:val="0"/>
          <w:marRight w:val="0"/>
          <w:marTop w:val="0"/>
          <w:marBottom w:val="0"/>
          <w:divBdr>
            <w:top w:val="none" w:sz="0" w:space="0" w:color="auto"/>
            <w:left w:val="none" w:sz="0" w:space="0" w:color="auto"/>
            <w:bottom w:val="none" w:sz="0" w:space="0" w:color="auto"/>
            <w:right w:val="none" w:sz="0" w:space="0" w:color="auto"/>
          </w:divBdr>
        </w:div>
        <w:div w:id="883979936">
          <w:marLeft w:val="0"/>
          <w:marRight w:val="0"/>
          <w:marTop w:val="0"/>
          <w:marBottom w:val="0"/>
          <w:divBdr>
            <w:top w:val="none" w:sz="0" w:space="0" w:color="auto"/>
            <w:left w:val="none" w:sz="0" w:space="0" w:color="auto"/>
            <w:bottom w:val="none" w:sz="0" w:space="0" w:color="auto"/>
            <w:right w:val="none" w:sz="0" w:space="0" w:color="auto"/>
          </w:divBdr>
          <w:divsChild>
            <w:div w:id="1851290954">
              <w:marLeft w:val="0"/>
              <w:marRight w:val="0"/>
              <w:marTop w:val="0"/>
              <w:marBottom w:val="0"/>
              <w:divBdr>
                <w:top w:val="none" w:sz="0" w:space="0" w:color="auto"/>
                <w:left w:val="none" w:sz="0" w:space="0" w:color="auto"/>
                <w:bottom w:val="none" w:sz="0" w:space="0" w:color="auto"/>
                <w:right w:val="none" w:sz="0" w:space="0" w:color="auto"/>
              </w:divBdr>
            </w:div>
          </w:divsChild>
        </w:div>
        <w:div w:id="1982345317">
          <w:marLeft w:val="0"/>
          <w:marRight w:val="0"/>
          <w:marTop w:val="0"/>
          <w:marBottom w:val="0"/>
          <w:divBdr>
            <w:top w:val="none" w:sz="0" w:space="0" w:color="auto"/>
            <w:left w:val="none" w:sz="0" w:space="0" w:color="auto"/>
            <w:bottom w:val="none" w:sz="0" w:space="0" w:color="auto"/>
            <w:right w:val="none" w:sz="0" w:space="0" w:color="auto"/>
          </w:divBdr>
        </w:div>
        <w:div w:id="1977640110">
          <w:marLeft w:val="0"/>
          <w:marRight w:val="0"/>
          <w:marTop w:val="0"/>
          <w:marBottom w:val="0"/>
          <w:divBdr>
            <w:top w:val="none" w:sz="0" w:space="0" w:color="auto"/>
            <w:left w:val="none" w:sz="0" w:space="0" w:color="auto"/>
            <w:bottom w:val="none" w:sz="0" w:space="0" w:color="auto"/>
            <w:right w:val="none" w:sz="0" w:space="0" w:color="auto"/>
          </w:divBdr>
          <w:divsChild>
            <w:div w:id="605233598">
              <w:marLeft w:val="0"/>
              <w:marRight w:val="0"/>
              <w:marTop w:val="0"/>
              <w:marBottom w:val="0"/>
              <w:divBdr>
                <w:top w:val="none" w:sz="0" w:space="0" w:color="auto"/>
                <w:left w:val="none" w:sz="0" w:space="0" w:color="auto"/>
                <w:bottom w:val="none" w:sz="0" w:space="0" w:color="auto"/>
                <w:right w:val="none" w:sz="0" w:space="0" w:color="auto"/>
              </w:divBdr>
            </w:div>
          </w:divsChild>
        </w:div>
        <w:div w:id="26569582">
          <w:marLeft w:val="0"/>
          <w:marRight w:val="0"/>
          <w:marTop w:val="0"/>
          <w:marBottom w:val="0"/>
          <w:divBdr>
            <w:top w:val="none" w:sz="0" w:space="0" w:color="auto"/>
            <w:left w:val="none" w:sz="0" w:space="0" w:color="auto"/>
            <w:bottom w:val="none" w:sz="0" w:space="0" w:color="auto"/>
            <w:right w:val="none" w:sz="0" w:space="0" w:color="auto"/>
          </w:divBdr>
        </w:div>
        <w:div w:id="374741706">
          <w:marLeft w:val="0"/>
          <w:marRight w:val="0"/>
          <w:marTop w:val="0"/>
          <w:marBottom w:val="0"/>
          <w:divBdr>
            <w:top w:val="none" w:sz="0" w:space="0" w:color="auto"/>
            <w:left w:val="none" w:sz="0" w:space="0" w:color="auto"/>
            <w:bottom w:val="none" w:sz="0" w:space="0" w:color="auto"/>
            <w:right w:val="none" w:sz="0" w:space="0" w:color="auto"/>
          </w:divBdr>
          <w:divsChild>
            <w:div w:id="1999191312">
              <w:marLeft w:val="0"/>
              <w:marRight w:val="0"/>
              <w:marTop w:val="0"/>
              <w:marBottom w:val="0"/>
              <w:divBdr>
                <w:top w:val="none" w:sz="0" w:space="0" w:color="auto"/>
                <w:left w:val="none" w:sz="0" w:space="0" w:color="auto"/>
                <w:bottom w:val="none" w:sz="0" w:space="0" w:color="auto"/>
                <w:right w:val="none" w:sz="0" w:space="0" w:color="auto"/>
              </w:divBdr>
            </w:div>
          </w:divsChild>
        </w:div>
        <w:div w:id="1055666051">
          <w:marLeft w:val="0"/>
          <w:marRight w:val="0"/>
          <w:marTop w:val="0"/>
          <w:marBottom w:val="0"/>
          <w:divBdr>
            <w:top w:val="none" w:sz="0" w:space="0" w:color="auto"/>
            <w:left w:val="none" w:sz="0" w:space="0" w:color="auto"/>
            <w:bottom w:val="none" w:sz="0" w:space="0" w:color="auto"/>
            <w:right w:val="none" w:sz="0" w:space="0" w:color="auto"/>
          </w:divBdr>
        </w:div>
        <w:div w:id="2094037292">
          <w:marLeft w:val="0"/>
          <w:marRight w:val="0"/>
          <w:marTop w:val="0"/>
          <w:marBottom w:val="0"/>
          <w:divBdr>
            <w:top w:val="none" w:sz="0" w:space="0" w:color="auto"/>
            <w:left w:val="none" w:sz="0" w:space="0" w:color="auto"/>
            <w:bottom w:val="none" w:sz="0" w:space="0" w:color="auto"/>
            <w:right w:val="none" w:sz="0" w:space="0" w:color="auto"/>
          </w:divBdr>
          <w:divsChild>
            <w:div w:id="1025443403">
              <w:marLeft w:val="0"/>
              <w:marRight w:val="0"/>
              <w:marTop w:val="0"/>
              <w:marBottom w:val="0"/>
              <w:divBdr>
                <w:top w:val="none" w:sz="0" w:space="0" w:color="auto"/>
                <w:left w:val="none" w:sz="0" w:space="0" w:color="auto"/>
                <w:bottom w:val="none" w:sz="0" w:space="0" w:color="auto"/>
                <w:right w:val="none" w:sz="0" w:space="0" w:color="auto"/>
              </w:divBdr>
            </w:div>
          </w:divsChild>
        </w:div>
        <w:div w:id="1215234405">
          <w:marLeft w:val="0"/>
          <w:marRight w:val="0"/>
          <w:marTop w:val="0"/>
          <w:marBottom w:val="0"/>
          <w:divBdr>
            <w:top w:val="none" w:sz="0" w:space="0" w:color="auto"/>
            <w:left w:val="none" w:sz="0" w:space="0" w:color="auto"/>
            <w:bottom w:val="none" w:sz="0" w:space="0" w:color="auto"/>
            <w:right w:val="none" w:sz="0" w:space="0" w:color="auto"/>
          </w:divBdr>
        </w:div>
        <w:div w:id="649485167">
          <w:marLeft w:val="0"/>
          <w:marRight w:val="0"/>
          <w:marTop w:val="0"/>
          <w:marBottom w:val="0"/>
          <w:divBdr>
            <w:top w:val="none" w:sz="0" w:space="0" w:color="auto"/>
            <w:left w:val="none" w:sz="0" w:space="0" w:color="auto"/>
            <w:bottom w:val="none" w:sz="0" w:space="0" w:color="auto"/>
            <w:right w:val="none" w:sz="0" w:space="0" w:color="auto"/>
          </w:divBdr>
          <w:divsChild>
            <w:div w:id="414786760">
              <w:marLeft w:val="0"/>
              <w:marRight w:val="0"/>
              <w:marTop w:val="0"/>
              <w:marBottom w:val="0"/>
              <w:divBdr>
                <w:top w:val="none" w:sz="0" w:space="0" w:color="auto"/>
                <w:left w:val="none" w:sz="0" w:space="0" w:color="auto"/>
                <w:bottom w:val="none" w:sz="0" w:space="0" w:color="auto"/>
                <w:right w:val="none" w:sz="0" w:space="0" w:color="auto"/>
              </w:divBdr>
            </w:div>
          </w:divsChild>
        </w:div>
        <w:div w:id="1565018782">
          <w:marLeft w:val="0"/>
          <w:marRight w:val="0"/>
          <w:marTop w:val="300"/>
          <w:marBottom w:val="0"/>
          <w:divBdr>
            <w:top w:val="none" w:sz="0" w:space="0" w:color="auto"/>
            <w:left w:val="none" w:sz="0" w:space="0" w:color="auto"/>
            <w:bottom w:val="none" w:sz="0" w:space="0" w:color="auto"/>
            <w:right w:val="none" w:sz="0" w:space="0" w:color="auto"/>
          </w:divBdr>
          <w:divsChild>
            <w:div w:id="554897561">
              <w:marLeft w:val="0"/>
              <w:marRight w:val="0"/>
              <w:marTop w:val="0"/>
              <w:marBottom w:val="0"/>
              <w:divBdr>
                <w:top w:val="none" w:sz="0" w:space="0" w:color="auto"/>
                <w:left w:val="none" w:sz="0" w:space="0" w:color="auto"/>
                <w:bottom w:val="none" w:sz="0" w:space="0" w:color="auto"/>
                <w:right w:val="none" w:sz="0" w:space="0" w:color="auto"/>
              </w:divBdr>
              <w:divsChild>
                <w:div w:id="1241209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035327">
          <w:marLeft w:val="0"/>
          <w:marRight w:val="0"/>
          <w:marTop w:val="300"/>
          <w:marBottom w:val="0"/>
          <w:divBdr>
            <w:top w:val="none" w:sz="0" w:space="0" w:color="auto"/>
            <w:left w:val="none" w:sz="0" w:space="0" w:color="auto"/>
            <w:bottom w:val="none" w:sz="0" w:space="0" w:color="auto"/>
            <w:right w:val="none" w:sz="0" w:space="0" w:color="auto"/>
          </w:divBdr>
          <w:divsChild>
            <w:div w:id="350494795">
              <w:marLeft w:val="0"/>
              <w:marRight w:val="0"/>
              <w:marTop w:val="0"/>
              <w:marBottom w:val="0"/>
              <w:divBdr>
                <w:top w:val="none" w:sz="0" w:space="0" w:color="auto"/>
                <w:left w:val="none" w:sz="0" w:space="0" w:color="auto"/>
                <w:bottom w:val="none" w:sz="0" w:space="0" w:color="auto"/>
                <w:right w:val="none" w:sz="0" w:space="0" w:color="auto"/>
              </w:divBdr>
              <w:divsChild>
                <w:div w:id="808859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1812041">
          <w:marLeft w:val="0"/>
          <w:marRight w:val="0"/>
          <w:marTop w:val="300"/>
          <w:marBottom w:val="0"/>
          <w:divBdr>
            <w:top w:val="none" w:sz="0" w:space="0" w:color="auto"/>
            <w:left w:val="none" w:sz="0" w:space="0" w:color="auto"/>
            <w:bottom w:val="none" w:sz="0" w:space="0" w:color="auto"/>
            <w:right w:val="none" w:sz="0" w:space="0" w:color="auto"/>
          </w:divBdr>
          <w:divsChild>
            <w:div w:id="2113745948">
              <w:marLeft w:val="0"/>
              <w:marRight w:val="0"/>
              <w:marTop w:val="0"/>
              <w:marBottom w:val="0"/>
              <w:divBdr>
                <w:top w:val="none" w:sz="0" w:space="0" w:color="auto"/>
                <w:left w:val="none" w:sz="0" w:space="0" w:color="auto"/>
                <w:bottom w:val="none" w:sz="0" w:space="0" w:color="auto"/>
                <w:right w:val="none" w:sz="0" w:space="0" w:color="auto"/>
              </w:divBdr>
              <w:divsChild>
                <w:div w:id="204998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57612">
          <w:marLeft w:val="0"/>
          <w:marRight w:val="0"/>
          <w:marTop w:val="300"/>
          <w:marBottom w:val="0"/>
          <w:divBdr>
            <w:top w:val="none" w:sz="0" w:space="0" w:color="auto"/>
            <w:left w:val="none" w:sz="0" w:space="0" w:color="auto"/>
            <w:bottom w:val="none" w:sz="0" w:space="0" w:color="auto"/>
            <w:right w:val="none" w:sz="0" w:space="0" w:color="auto"/>
          </w:divBdr>
          <w:divsChild>
            <w:div w:id="578103969">
              <w:marLeft w:val="0"/>
              <w:marRight w:val="0"/>
              <w:marTop w:val="0"/>
              <w:marBottom w:val="0"/>
              <w:divBdr>
                <w:top w:val="none" w:sz="0" w:space="0" w:color="auto"/>
                <w:left w:val="none" w:sz="0" w:space="0" w:color="auto"/>
                <w:bottom w:val="none" w:sz="0" w:space="0" w:color="auto"/>
                <w:right w:val="none" w:sz="0" w:space="0" w:color="auto"/>
              </w:divBdr>
              <w:divsChild>
                <w:div w:id="464589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8927304">
      <w:bodyDiv w:val="1"/>
      <w:marLeft w:val="0"/>
      <w:marRight w:val="0"/>
      <w:marTop w:val="0"/>
      <w:marBottom w:val="0"/>
      <w:divBdr>
        <w:top w:val="none" w:sz="0" w:space="0" w:color="auto"/>
        <w:left w:val="none" w:sz="0" w:space="0" w:color="auto"/>
        <w:bottom w:val="none" w:sz="0" w:space="0" w:color="auto"/>
        <w:right w:val="none" w:sz="0" w:space="0" w:color="auto"/>
      </w:divBdr>
      <w:divsChild>
        <w:div w:id="63916735">
          <w:marLeft w:val="0"/>
          <w:marRight w:val="0"/>
          <w:marTop w:val="0"/>
          <w:marBottom w:val="0"/>
          <w:divBdr>
            <w:top w:val="none" w:sz="0" w:space="0" w:color="auto"/>
            <w:left w:val="none" w:sz="0" w:space="0" w:color="auto"/>
            <w:bottom w:val="none" w:sz="0" w:space="0" w:color="auto"/>
            <w:right w:val="none" w:sz="0" w:space="0" w:color="auto"/>
          </w:divBdr>
          <w:divsChild>
            <w:div w:id="204025259">
              <w:marLeft w:val="0"/>
              <w:marRight w:val="0"/>
              <w:marTop w:val="0"/>
              <w:marBottom w:val="0"/>
              <w:divBdr>
                <w:top w:val="none" w:sz="0" w:space="0" w:color="auto"/>
                <w:left w:val="none" w:sz="0" w:space="0" w:color="auto"/>
                <w:bottom w:val="none" w:sz="0" w:space="0" w:color="auto"/>
                <w:right w:val="none" w:sz="0" w:space="0" w:color="auto"/>
              </w:divBdr>
            </w:div>
          </w:divsChild>
        </w:div>
        <w:div w:id="834301065">
          <w:marLeft w:val="0"/>
          <w:marRight w:val="0"/>
          <w:marTop w:val="0"/>
          <w:marBottom w:val="0"/>
          <w:divBdr>
            <w:top w:val="none" w:sz="0" w:space="0" w:color="auto"/>
            <w:left w:val="none" w:sz="0" w:space="0" w:color="auto"/>
            <w:bottom w:val="none" w:sz="0" w:space="0" w:color="auto"/>
            <w:right w:val="none" w:sz="0" w:space="0" w:color="auto"/>
          </w:divBdr>
        </w:div>
        <w:div w:id="1898972541">
          <w:marLeft w:val="0"/>
          <w:marRight w:val="0"/>
          <w:marTop w:val="0"/>
          <w:marBottom w:val="0"/>
          <w:divBdr>
            <w:top w:val="none" w:sz="0" w:space="0" w:color="auto"/>
            <w:left w:val="none" w:sz="0" w:space="0" w:color="auto"/>
            <w:bottom w:val="none" w:sz="0" w:space="0" w:color="auto"/>
            <w:right w:val="none" w:sz="0" w:space="0" w:color="auto"/>
          </w:divBdr>
          <w:divsChild>
            <w:div w:id="2010713585">
              <w:marLeft w:val="0"/>
              <w:marRight w:val="0"/>
              <w:marTop w:val="0"/>
              <w:marBottom w:val="0"/>
              <w:divBdr>
                <w:top w:val="none" w:sz="0" w:space="0" w:color="auto"/>
                <w:left w:val="none" w:sz="0" w:space="0" w:color="auto"/>
                <w:bottom w:val="none" w:sz="0" w:space="0" w:color="auto"/>
                <w:right w:val="none" w:sz="0" w:space="0" w:color="auto"/>
              </w:divBdr>
            </w:div>
          </w:divsChild>
        </w:div>
        <w:div w:id="75638047">
          <w:marLeft w:val="0"/>
          <w:marRight w:val="0"/>
          <w:marTop w:val="0"/>
          <w:marBottom w:val="0"/>
          <w:divBdr>
            <w:top w:val="none" w:sz="0" w:space="0" w:color="auto"/>
            <w:left w:val="none" w:sz="0" w:space="0" w:color="auto"/>
            <w:bottom w:val="none" w:sz="0" w:space="0" w:color="auto"/>
            <w:right w:val="none" w:sz="0" w:space="0" w:color="auto"/>
          </w:divBdr>
        </w:div>
        <w:div w:id="35206224">
          <w:marLeft w:val="0"/>
          <w:marRight w:val="0"/>
          <w:marTop w:val="0"/>
          <w:marBottom w:val="0"/>
          <w:divBdr>
            <w:top w:val="none" w:sz="0" w:space="0" w:color="auto"/>
            <w:left w:val="none" w:sz="0" w:space="0" w:color="auto"/>
            <w:bottom w:val="none" w:sz="0" w:space="0" w:color="auto"/>
            <w:right w:val="none" w:sz="0" w:space="0" w:color="auto"/>
          </w:divBdr>
          <w:divsChild>
            <w:div w:id="577134448">
              <w:marLeft w:val="0"/>
              <w:marRight w:val="0"/>
              <w:marTop w:val="0"/>
              <w:marBottom w:val="0"/>
              <w:divBdr>
                <w:top w:val="none" w:sz="0" w:space="0" w:color="auto"/>
                <w:left w:val="none" w:sz="0" w:space="0" w:color="auto"/>
                <w:bottom w:val="none" w:sz="0" w:space="0" w:color="auto"/>
                <w:right w:val="none" w:sz="0" w:space="0" w:color="auto"/>
              </w:divBdr>
            </w:div>
          </w:divsChild>
        </w:div>
        <w:div w:id="1949580674">
          <w:marLeft w:val="0"/>
          <w:marRight w:val="0"/>
          <w:marTop w:val="0"/>
          <w:marBottom w:val="0"/>
          <w:divBdr>
            <w:top w:val="none" w:sz="0" w:space="0" w:color="auto"/>
            <w:left w:val="none" w:sz="0" w:space="0" w:color="auto"/>
            <w:bottom w:val="none" w:sz="0" w:space="0" w:color="auto"/>
            <w:right w:val="none" w:sz="0" w:space="0" w:color="auto"/>
          </w:divBdr>
        </w:div>
        <w:div w:id="1388643339">
          <w:marLeft w:val="0"/>
          <w:marRight w:val="0"/>
          <w:marTop w:val="0"/>
          <w:marBottom w:val="0"/>
          <w:divBdr>
            <w:top w:val="none" w:sz="0" w:space="0" w:color="auto"/>
            <w:left w:val="none" w:sz="0" w:space="0" w:color="auto"/>
            <w:bottom w:val="none" w:sz="0" w:space="0" w:color="auto"/>
            <w:right w:val="none" w:sz="0" w:space="0" w:color="auto"/>
          </w:divBdr>
          <w:divsChild>
            <w:div w:id="915701601">
              <w:marLeft w:val="0"/>
              <w:marRight w:val="0"/>
              <w:marTop w:val="0"/>
              <w:marBottom w:val="0"/>
              <w:divBdr>
                <w:top w:val="none" w:sz="0" w:space="0" w:color="auto"/>
                <w:left w:val="none" w:sz="0" w:space="0" w:color="auto"/>
                <w:bottom w:val="none" w:sz="0" w:space="0" w:color="auto"/>
                <w:right w:val="none" w:sz="0" w:space="0" w:color="auto"/>
              </w:divBdr>
            </w:div>
          </w:divsChild>
        </w:div>
        <w:div w:id="580413926">
          <w:marLeft w:val="0"/>
          <w:marRight w:val="0"/>
          <w:marTop w:val="0"/>
          <w:marBottom w:val="0"/>
          <w:divBdr>
            <w:top w:val="none" w:sz="0" w:space="0" w:color="auto"/>
            <w:left w:val="none" w:sz="0" w:space="0" w:color="auto"/>
            <w:bottom w:val="none" w:sz="0" w:space="0" w:color="auto"/>
            <w:right w:val="none" w:sz="0" w:space="0" w:color="auto"/>
          </w:divBdr>
        </w:div>
        <w:div w:id="674651242">
          <w:marLeft w:val="0"/>
          <w:marRight w:val="0"/>
          <w:marTop w:val="0"/>
          <w:marBottom w:val="0"/>
          <w:divBdr>
            <w:top w:val="none" w:sz="0" w:space="0" w:color="auto"/>
            <w:left w:val="none" w:sz="0" w:space="0" w:color="auto"/>
            <w:bottom w:val="none" w:sz="0" w:space="0" w:color="auto"/>
            <w:right w:val="none" w:sz="0" w:space="0" w:color="auto"/>
          </w:divBdr>
          <w:divsChild>
            <w:div w:id="956569462">
              <w:marLeft w:val="0"/>
              <w:marRight w:val="0"/>
              <w:marTop w:val="0"/>
              <w:marBottom w:val="0"/>
              <w:divBdr>
                <w:top w:val="none" w:sz="0" w:space="0" w:color="auto"/>
                <w:left w:val="none" w:sz="0" w:space="0" w:color="auto"/>
                <w:bottom w:val="none" w:sz="0" w:space="0" w:color="auto"/>
                <w:right w:val="none" w:sz="0" w:space="0" w:color="auto"/>
              </w:divBdr>
            </w:div>
          </w:divsChild>
        </w:div>
        <w:div w:id="2064059992">
          <w:marLeft w:val="0"/>
          <w:marRight w:val="0"/>
          <w:marTop w:val="0"/>
          <w:marBottom w:val="0"/>
          <w:divBdr>
            <w:top w:val="none" w:sz="0" w:space="0" w:color="auto"/>
            <w:left w:val="none" w:sz="0" w:space="0" w:color="auto"/>
            <w:bottom w:val="none" w:sz="0" w:space="0" w:color="auto"/>
            <w:right w:val="none" w:sz="0" w:space="0" w:color="auto"/>
          </w:divBdr>
        </w:div>
        <w:div w:id="648484735">
          <w:marLeft w:val="0"/>
          <w:marRight w:val="0"/>
          <w:marTop w:val="0"/>
          <w:marBottom w:val="0"/>
          <w:divBdr>
            <w:top w:val="none" w:sz="0" w:space="0" w:color="auto"/>
            <w:left w:val="none" w:sz="0" w:space="0" w:color="auto"/>
            <w:bottom w:val="none" w:sz="0" w:space="0" w:color="auto"/>
            <w:right w:val="none" w:sz="0" w:space="0" w:color="auto"/>
          </w:divBdr>
          <w:divsChild>
            <w:div w:id="1356465080">
              <w:marLeft w:val="0"/>
              <w:marRight w:val="0"/>
              <w:marTop w:val="0"/>
              <w:marBottom w:val="0"/>
              <w:divBdr>
                <w:top w:val="none" w:sz="0" w:space="0" w:color="auto"/>
                <w:left w:val="none" w:sz="0" w:space="0" w:color="auto"/>
                <w:bottom w:val="none" w:sz="0" w:space="0" w:color="auto"/>
                <w:right w:val="none" w:sz="0" w:space="0" w:color="auto"/>
              </w:divBdr>
            </w:div>
          </w:divsChild>
        </w:div>
        <w:div w:id="2103456324">
          <w:marLeft w:val="0"/>
          <w:marRight w:val="0"/>
          <w:marTop w:val="0"/>
          <w:marBottom w:val="0"/>
          <w:divBdr>
            <w:top w:val="none" w:sz="0" w:space="0" w:color="auto"/>
            <w:left w:val="none" w:sz="0" w:space="0" w:color="auto"/>
            <w:bottom w:val="none" w:sz="0" w:space="0" w:color="auto"/>
            <w:right w:val="none" w:sz="0" w:space="0" w:color="auto"/>
          </w:divBdr>
        </w:div>
        <w:div w:id="310184484">
          <w:marLeft w:val="0"/>
          <w:marRight w:val="0"/>
          <w:marTop w:val="0"/>
          <w:marBottom w:val="0"/>
          <w:divBdr>
            <w:top w:val="none" w:sz="0" w:space="0" w:color="auto"/>
            <w:left w:val="none" w:sz="0" w:space="0" w:color="auto"/>
            <w:bottom w:val="none" w:sz="0" w:space="0" w:color="auto"/>
            <w:right w:val="none" w:sz="0" w:space="0" w:color="auto"/>
          </w:divBdr>
          <w:divsChild>
            <w:div w:id="1641108653">
              <w:marLeft w:val="0"/>
              <w:marRight w:val="0"/>
              <w:marTop w:val="0"/>
              <w:marBottom w:val="0"/>
              <w:divBdr>
                <w:top w:val="none" w:sz="0" w:space="0" w:color="auto"/>
                <w:left w:val="none" w:sz="0" w:space="0" w:color="auto"/>
                <w:bottom w:val="none" w:sz="0" w:space="0" w:color="auto"/>
                <w:right w:val="none" w:sz="0" w:space="0" w:color="auto"/>
              </w:divBdr>
            </w:div>
          </w:divsChild>
        </w:div>
        <w:div w:id="672800842">
          <w:marLeft w:val="0"/>
          <w:marRight w:val="0"/>
          <w:marTop w:val="300"/>
          <w:marBottom w:val="0"/>
          <w:divBdr>
            <w:top w:val="none" w:sz="0" w:space="0" w:color="auto"/>
            <w:left w:val="none" w:sz="0" w:space="0" w:color="auto"/>
            <w:bottom w:val="none" w:sz="0" w:space="0" w:color="auto"/>
            <w:right w:val="none" w:sz="0" w:space="0" w:color="auto"/>
          </w:divBdr>
          <w:divsChild>
            <w:div w:id="1602910915">
              <w:marLeft w:val="0"/>
              <w:marRight w:val="0"/>
              <w:marTop w:val="0"/>
              <w:marBottom w:val="0"/>
              <w:divBdr>
                <w:top w:val="none" w:sz="0" w:space="0" w:color="auto"/>
                <w:left w:val="none" w:sz="0" w:space="0" w:color="auto"/>
                <w:bottom w:val="none" w:sz="0" w:space="0" w:color="auto"/>
                <w:right w:val="none" w:sz="0" w:space="0" w:color="auto"/>
              </w:divBdr>
              <w:divsChild>
                <w:div w:id="401105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999163">
          <w:marLeft w:val="0"/>
          <w:marRight w:val="0"/>
          <w:marTop w:val="300"/>
          <w:marBottom w:val="0"/>
          <w:divBdr>
            <w:top w:val="none" w:sz="0" w:space="0" w:color="auto"/>
            <w:left w:val="none" w:sz="0" w:space="0" w:color="auto"/>
            <w:bottom w:val="none" w:sz="0" w:space="0" w:color="auto"/>
            <w:right w:val="none" w:sz="0" w:space="0" w:color="auto"/>
          </w:divBdr>
          <w:divsChild>
            <w:div w:id="1917207524">
              <w:marLeft w:val="0"/>
              <w:marRight w:val="0"/>
              <w:marTop w:val="0"/>
              <w:marBottom w:val="0"/>
              <w:divBdr>
                <w:top w:val="none" w:sz="0" w:space="0" w:color="auto"/>
                <w:left w:val="none" w:sz="0" w:space="0" w:color="auto"/>
                <w:bottom w:val="none" w:sz="0" w:space="0" w:color="auto"/>
                <w:right w:val="none" w:sz="0" w:space="0" w:color="auto"/>
              </w:divBdr>
              <w:divsChild>
                <w:div w:id="1136097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4851217">
          <w:marLeft w:val="0"/>
          <w:marRight w:val="0"/>
          <w:marTop w:val="300"/>
          <w:marBottom w:val="0"/>
          <w:divBdr>
            <w:top w:val="none" w:sz="0" w:space="0" w:color="auto"/>
            <w:left w:val="none" w:sz="0" w:space="0" w:color="auto"/>
            <w:bottom w:val="none" w:sz="0" w:space="0" w:color="auto"/>
            <w:right w:val="none" w:sz="0" w:space="0" w:color="auto"/>
          </w:divBdr>
          <w:divsChild>
            <w:div w:id="736512159">
              <w:marLeft w:val="0"/>
              <w:marRight w:val="0"/>
              <w:marTop w:val="0"/>
              <w:marBottom w:val="0"/>
              <w:divBdr>
                <w:top w:val="none" w:sz="0" w:space="0" w:color="auto"/>
                <w:left w:val="none" w:sz="0" w:space="0" w:color="auto"/>
                <w:bottom w:val="none" w:sz="0" w:space="0" w:color="auto"/>
                <w:right w:val="none" w:sz="0" w:space="0" w:color="auto"/>
              </w:divBdr>
              <w:divsChild>
                <w:div w:id="613099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5352234">
          <w:marLeft w:val="0"/>
          <w:marRight w:val="0"/>
          <w:marTop w:val="300"/>
          <w:marBottom w:val="0"/>
          <w:divBdr>
            <w:top w:val="none" w:sz="0" w:space="0" w:color="auto"/>
            <w:left w:val="none" w:sz="0" w:space="0" w:color="auto"/>
            <w:bottom w:val="none" w:sz="0" w:space="0" w:color="auto"/>
            <w:right w:val="none" w:sz="0" w:space="0" w:color="auto"/>
          </w:divBdr>
          <w:divsChild>
            <w:div w:id="317805262">
              <w:marLeft w:val="0"/>
              <w:marRight w:val="0"/>
              <w:marTop w:val="0"/>
              <w:marBottom w:val="0"/>
              <w:divBdr>
                <w:top w:val="none" w:sz="0" w:space="0" w:color="auto"/>
                <w:left w:val="none" w:sz="0" w:space="0" w:color="auto"/>
                <w:bottom w:val="none" w:sz="0" w:space="0" w:color="auto"/>
                <w:right w:val="none" w:sz="0" w:space="0" w:color="auto"/>
              </w:divBdr>
              <w:divsChild>
                <w:div w:id="704791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2252388">
      <w:bodyDiv w:val="1"/>
      <w:marLeft w:val="0"/>
      <w:marRight w:val="0"/>
      <w:marTop w:val="0"/>
      <w:marBottom w:val="0"/>
      <w:divBdr>
        <w:top w:val="none" w:sz="0" w:space="0" w:color="auto"/>
        <w:left w:val="none" w:sz="0" w:space="0" w:color="auto"/>
        <w:bottom w:val="none" w:sz="0" w:space="0" w:color="auto"/>
        <w:right w:val="none" w:sz="0" w:space="0" w:color="auto"/>
      </w:divBdr>
      <w:divsChild>
        <w:div w:id="34038876">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sChild>
            <w:div w:id="1511481234">
              <w:marLeft w:val="0"/>
              <w:marRight w:val="0"/>
              <w:marTop w:val="0"/>
              <w:marBottom w:val="0"/>
              <w:divBdr>
                <w:top w:val="none" w:sz="0" w:space="0" w:color="auto"/>
                <w:left w:val="none" w:sz="0" w:space="0" w:color="auto"/>
                <w:bottom w:val="none" w:sz="0" w:space="0" w:color="auto"/>
                <w:right w:val="none" w:sz="0" w:space="0" w:color="auto"/>
              </w:divBdr>
            </w:div>
          </w:divsChild>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405957969">
          <w:marLeft w:val="0"/>
          <w:marRight w:val="0"/>
          <w:marTop w:val="0"/>
          <w:marBottom w:val="0"/>
          <w:divBdr>
            <w:top w:val="none" w:sz="0" w:space="0" w:color="auto"/>
            <w:left w:val="none" w:sz="0" w:space="0" w:color="auto"/>
            <w:bottom w:val="none" w:sz="0" w:space="0" w:color="auto"/>
            <w:right w:val="none" w:sz="0" w:space="0" w:color="auto"/>
          </w:divBdr>
        </w:div>
        <w:div w:id="670569878">
          <w:marLeft w:val="0"/>
          <w:marRight w:val="0"/>
          <w:marTop w:val="0"/>
          <w:marBottom w:val="0"/>
          <w:divBdr>
            <w:top w:val="none" w:sz="0" w:space="0" w:color="auto"/>
            <w:left w:val="none" w:sz="0" w:space="0" w:color="auto"/>
            <w:bottom w:val="none" w:sz="0" w:space="0" w:color="auto"/>
            <w:right w:val="none" w:sz="0" w:space="0" w:color="auto"/>
          </w:divBdr>
          <w:divsChild>
            <w:div w:id="1024553372">
              <w:marLeft w:val="0"/>
              <w:marRight w:val="0"/>
              <w:marTop w:val="0"/>
              <w:marBottom w:val="0"/>
              <w:divBdr>
                <w:top w:val="none" w:sz="0" w:space="0" w:color="auto"/>
                <w:left w:val="none" w:sz="0" w:space="0" w:color="auto"/>
                <w:bottom w:val="none" w:sz="0" w:space="0" w:color="auto"/>
                <w:right w:val="none" w:sz="0" w:space="0" w:color="auto"/>
              </w:divBdr>
            </w:div>
          </w:divsChild>
        </w:div>
        <w:div w:id="787624646">
          <w:marLeft w:val="0"/>
          <w:marRight w:val="0"/>
          <w:marTop w:val="0"/>
          <w:marBottom w:val="0"/>
          <w:divBdr>
            <w:top w:val="none" w:sz="0" w:space="0" w:color="auto"/>
            <w:left w:val="none" w:sz="0" w:space="0" w:color="auto"/>
            <w:bottom w:val="none" w:sz="0" w:space="0" w:color="auto"/>
            <w:right w:val="none" w:sz="0" w:space="0" w:color="auto"/>
          </w:divBdr>
          <w:divsChild>
            <w:div w:id="1618415418">
              <w:marLeft w:val="0"/>
              <w:marRight w:val="0"/>
              <w:marTop w:val="0"/>
              <w:marBottom w:val="0"/>
              <w:divBdr>
                <w:top w:val="none" w:sz="0" w:space="0" w:color="auto"/>
                <w:left w:val="none" w:sz="0" w:space="0" w:color="auto"/>
                <w:bottom w:val="none" w:sz="0" w:space="0" w:color="auto"/>
                <w:right w:val="none" w:sz="0" w:space="0" w:color="auto"/>
              </w:divBdr>
            </w:div>
          </w:divsChild>
        </w:div>
        <w:div w:id="877815664">
          <w:marLeft w:val="0"/>
          <w:marRight w:val="0"/>
          <w:marTop w:val="0"/>
          <w:marBottom w:val="0"/>
          <w:divBdr>
            <w:top w:val="none" w:sz="0" w:space="0" w:color="auto"/>
            <w:left w:val="none" w:sz="0" w:space="0" w:color="auto"/>
            <w:bottom w:val="none" w:sz="0" w:space="0" w:color="auto"/>
            <w:right w:val="none" w:sz="0" w:space="0" w:color="auto"/>
          </w:divBdr>
        </w:div>
        <w:div w:id="1135367588">
          <w:marLeft w:val="0"/>
          <w:marRight w:val="0"/>
          <w:marTop w:val="0"/>
          <w:marBottom w:val="0"/>
          <w:divBdr>
            <w:top w:val="none" w:sz="0" w:space="0" w:color="auto"/>
            <w:left w:val="none" w:sz="0" w:space="0" w:color="auto"/>
            <w:bottom w:val="none" w:sz="0" w:space="0" w:color="auto"/>
            <w:right w:val="none" w:sz="0" w:space="0" w:color="auto"/>
          </w:divBdr>
        </w:div>
        <w:div w:id="1206412528">
          <w:marLeft w:val="0"/>
          <w:marRight w:val="0"/>
          <w:marTop w:val="300"/>
          <w:marBottom w:val="0"/>
          <w:divBdr>
            <w:top w:val="none" w:sz="0" w:space="0" w:color="auto"/>
            <w:left w:val="none" w:sz="0" w:space="0" w:color="auto"/>
            <w:bottom w:val="none" w:sz="0" w:space="0" w:color="auto"/>
            <w:right w:val="none" w:sz="0" w:space="0" w:color="auto"/>
          </w:divBdr>
          <w:divsChild>
            <w:div w:id="385758744">
              <w:marLeft w:val="0"/>
              <w:marRight w:val="0"/>
              <w:marTop w:val="0"/>
              <w:marBottom w:val="0"/>
              <w:divBdr>
                <w:top w:val="none" w:sz="0" w:space="0" w:color="auto"/>
                <w:left w:val="none" w:sz="0" w:space="0" w:color="auto"/>
                <w:bottom w:val="none" w:sz="0" w:space="0" w:color="auto"/>
                <w:right w:val="none" w:sz="0" w:space="0" w:color="auto"/>
              </w:divBdr>
              <w:divsChild>
                <w:div w:id="259142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50403">
          <w:marLeft w:val="0"/>
          <w:marRight w:val="0"/>
          <w:marTop w:val="0"/>
          <w:marBottom w:val="0"/>
          <w:divBdr>
            <w:top w:val="none" w:sz="0" w:space="0" w:color="auto"/>
            <w:left w:val="none" w:sz="0" w:space="0" w:color="auto"/>
            <w:bottom w:val="none" w:sz="0" w:space="0" w:color="auto"/>
            <w:right w:val="none" w:sz="0" w:space="0" w:color="auto"/>
          </w:divBdr>
          <w:divsChild>
            <w:div w:id="1369456540">
              <w:marLeft w:val="0"/>
              <w:marRight w:val="0"/>
              <w:marTop w:val="0"/>
              <w:marBottom w:val="0"/>
              <w:divBdr>
                <w:top w:val="none" w:sz="0" w:space="0" w:color="auto"/>
                <w:left w:val="none" w:sz="0" w:space="0" w:color="auto"/>
                <w:bottom w:val="none" w:sz="0" w:space="0" w:color="auto"/>
                <w:right w:val="none" w:sz="0" w:space="0" w:color="auto"/>
              </w:divBdr>
            </w:div>
          </w:divsChild>
        </w:div>
        <w:div w:id="1489861052">
          <w:marLeft w:val="0"/>
          <w:marRight w:val="0"/>
          <w:marTop w:val="0"/>
          <w:marBottom w:val="0"/>
          <w:divBdr>
            <w:top w:val="none" w:sz="0" w:space="0" w:color="auto"/>
            <w:left w:val="none" w:sz="0" w:space="0" w:color="auto"/>
            <w:bottom w:val="none" w:sz="0" w:space="0" w:color="auto"/>
            <w:right w:val="none" w:sz="0" w:space="0" w:color="auto"/>
          </w:divBdr>
          <w:divsChild>
            <w:div w:id="1773086428">
              <w:marLeft w:val="0"/>
              <w:marRight w:val="0"/>
              <w:marTop w:val="0"/>
              <w:marBottom w:val="0"/>
              <w:divBdr>
                <w:top w:val="none" w:sz="0" w:space="0" w:color="auto"/>
                <w:left w:val="none" w:sz="0" w:space="0" w:color="auto"/>
                <w:bottom w:val="none" w:sz="0" w:space="0" w:color="auto"/>
                <w:right w:val="none" w:sz="0" w:space="0" w:color="auto"/>
              </w:divBdr>
            </w:div>
          </w:divsChild>
        </w:div>
        <w:div w:id="1531991938">
          <w:marLeft w:val="0"/>
          <w:marRight w:val="0"/>
          <w:marTop w:val="300"/>
          <w:marBottom w:val="0"/>
          <w:divBdr>
            <w:top w:val="none" w:sz="0" w:space="0" w:color="auto"/>
            <w:left w:val="none" w:sz="0" w:space="0" w:color="auto"/>
            <w:bottom w:val="none" w:sz="0" w:space="0" w:color="auto"/>
            <w:right w:val="none" w:sz="0" w:space="0" w:color="auto"/>
          </w:divBdr>
          <w:divsChild>
            <w:div w:id="2081324694">
              <w:marLeft w:val="0"/>
              <w:marRight w:val="0"/>
              <w:marTop w:val="0"/>
              <w:marBottom w:val="0"/>
              <w:divBdr>
                <w:top w:val="none" w:sz="0" w:space="0" w:color="auto"/>
                <w:left w:val="none" w:sz="0" w:space="0" w:color="auto"/>
                <w:bottom w:val="none" w:sz="0" w:space="0" w:color="auto"/>
                <w:right w:val="none" w:sz="0" w:space="0" w:color="auto"/>
              </w:divBdr>
              <w:divsChild>
                <w:div w:id="1864440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093912">
          <w:marLeft w:val="0"/>
          <w:marRight w:val="0"/>
          <w:marTop w:val="300"/>
          <w:marBottom w:val="0"/>
          <w:divBdr>
            <w:top w:val="none" w:sz="0" w:space="0" w:color="auto"/>
            <w:left w:val="none" w:sz="0" w:space="0" w:color="auto"/>
            <w:bottom w:val="none" w:sz="0" w:space="0" w:color="auto"/>
            <w:right w:val="none" w:sz="0" w:space="0" w:color="auto"/>
          </w:divBdr>
          <w:divsChild>
            <w:div w:id="1419907599">
              <w:marLeft w:val="0"/>
              <w:marRight w:val="0"/>
              <w:marTop w:val="0"/>
              <w:marBottom w:val="0"/>
              <w:divBdr>
                <w:top w:val="none" w:sz="0" w:space="0" w:color="auto"/>
                <w:left w:val="none" w:sz="0" w:space="0" w:color="auto"/>
                <w:bottom w:val="none" w:sz="0" w:space="0" w:color="auto"/>
                <w:right w:val="none" w:sz="0" w:space="0" w:color="auto"/>
              </w:divBdr>
              <w:divsChild>
                <w:div w:id="2030134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953742">
          <w:marLeft w:val="0"/>
          <w:marRight w:val="0"/>
          <w:marTop w:val="300"/>
          <w:marBottom w:val="0"/>
          <w:divBdr>
            <w:top w:val="none" w:sz="0" w:space="0" w:color="auto"/>
            <w:left w:val="none" w:sz="0" w:space="0" w:color="auto"/>
            <w:bottom w:val="none" w:sz="0" w:space="0" w:color="auto"/>
            <w:right w:val="none" w:sz="0" w:space="0" w:color="auto"/>
          </w:divBdr>
          <w:divsChild>
            <w:div w:id="375815476">
              <w:marLeft w:val="0"/>
              <w:marRight w:val="0"/>
              <w:marTop w:val="0"/>
              <w:marBottom w:val="0"/>
              <w:divBdr>
                <w:top w:val="none" w:sz="0" w:space="0" w:color="auto"/>
                <w:left w:val="none" w:sz="0" w:space="0" w:color="auto"/>
                <w:bottom w:val="none" w:sz="0" w:space="0" w:color="auto"/>
                <w:right w:val="none" w:sz="0" w:space="0" w:color="auto"/>
              </w:divBdr>
              <w:divsChild>
                <w:div w:id="1000161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0575473">
          <w:marLeft w:val="0"/>
          <w:marRight w:val="0"/>
          <w:marTop w:val="0"/>
          <w:marBottom w:val="0"/>
          <w:divBdr>
            <w:top w:val="none" w:sz="0" w:space="0" w:color="auto"/>
            <w:left w:val="none" w:sz="0" w:space="0" w:color="auto"/>
            <w:bottom w:val="none" w:sz="0" w:space="0" w:color="auto"/>
            <w:right w:val="none" w:sz="0" w:space="0" w:color="auto"/>
          </w:divBdr>
          <w:divsChild>
            <w:div w:id="1884175370">
              <w:marLeft w:val="0"/>
              <w:marRight w:val="0"/>
              <w:marTop w:val="0"/>
              <w:marBottom w:val="0"/>
              <w:divBdr>
                <w:top w:val="none" w:sz="0" w:space="0" w:color="auto"/>
                <w:left w:val="none" w:sz="0" w:space="0" w:color="auto"/>
                <w:bottom w:val="none" w:sz="0" w:space="0" w:color="auto"/>
                <w:right w:val="none" w:sz="0" w:space="0" w:color="auto"/>
              </w:divBdr>
            </w:div>
          </w:divsChild>
        </w:div>
        <w:div w:id="1770346481">
          <w:marLeft w:val="0"/>
          <w:marRight w:val="0"/>
          <w:marTop w:val="0"/>
          <w:marBottom w:val="0"/>
          <w:divBdr>
            <w:top w:val="none" w:sz="0" w:space="0" w:color="auto"/>
            <w:left w:val="none" w:sz="0" w:space="0" w:color="auto"/>
            <w:bottom w:val="none" w:sz="0" w:space="0" w:color="auto"/>
            <w:right w:val="none" w:sz="0" w:space="0" w:color="auto"/>
          </w:divBdr>
        </w:div>
        <w:div w:id="1810709823">
          <w:marLeft w:val="0"/>
          <w:marRight w:val="0"/>
          <w:marTop w:val="0"/>
          <w:marBottom w:val="0"/>
          <w:divBdr>
            <w:top w:val="none" w:sz="0" w:space="0" w:color="auto"/>
            <w:left w:val="none" w:sz="0" w:space="0" w:color="auto"/>
            <w:bottom w:val="none" w:sz="0" w:space="0" w:color="auto"/>
            <w:right w:val="none" w:sz="0" w:space="0" w:color="auto"/>
          </w:divBdr>
        </w:div>
        <w:div w:id="1962690080">
          <w:marLeft w:val="0"/>
          <w:marRight w:val="0"/>
          <w:marTop w:val="0"/>
          <w:marBottom w:val="0"/>
          <w:divBdr>
            <w:top w:val="none" w:sz="0" w:space="0" w:color="auto"/>
            <w:left w:val="none" w:sz="0" w:space="0" w:color="auto"/>
            <w:bottom w:val="none" w:sz="0" w:space="0" w:color="auto"/>
            <w:right w:val="none" w:sz="0" w:space="0" w:color="auto"/>
          </w:divBdr>
        </w:div>
      </w:divsChild>
    </w:div>
    <w:div w:id="1633486454">
      <w:bodyDiv w:val="1"/>
      <w:marLeft w:val="0"/>
      <w:marRight w:val="0"/>
      <w:marTop w:val="0"/>
      <w:marBottom w:val="0"/>
      <w:divBdr>
        <w:top w:val="none" w:sz="0" w:space="0" w:color="auto"/>
        <w:left w:val="none" w:sz="0" w:space="0" w:color="auto"/>
        <w:bottom w:val="none" w:sz="0" w:space="0" w:color="auto"/>
        <w:right w:val="none" w:sz="0" w:space="0" w:color="auto"/>
      </w:divBdr>
    </w:div>
    <w:div w:id="1635526957">
      <w:bodyDiv w:val="1"/>
      <w:marLeft w:val="0"/>
      <w:marRight w:val="0"/>
      <w:marTop w:val="0"/>
      <w:marBottom w:val="0"/>
      <w:divBdr>
        <w:top w:val="none" w:sz="0" w:space="0" w:color="auto"/>
        <w:left w:val="none" w:sz="0" w:space="0" w:color="auto"/>
        <w:bottom w:val="none" w:sz="0" w:space="0" w:color="auto"/>
        <w:right w:val="none" w:sz="0" w:space="0" w:color="auto"/>
      </w:divBdr>
      <w:divsChild>
        <w:div w:id="509755931">
          <w:marLeft w:val="0"/>
          <w:marRight w:val="0"/>
          <w:marTop w:val="0"/>
          <w:marBottom w:val="0"/>
          <w:divBdr>
            <w:top w:val="none" w:sz="0" w:space="0" w:color="auto"/>
            <w:left w:val="none" w:sz="0" w:space="0" w:color="auto"/>
            <w:bottom w:val="none" w:sz="0" w:space="0" w:color="auto"/>
            <w:right w:val="none" w:sz="0" w:space="0" w:color="auto"/>
          </w:divBdr>
        </w:div>
        <w:div w:id="1393579456">
          <w:marLeft w:val="0"/>
          <w:marRight w:val="0"/>
          <w:marTop w:val="0"/>
          <w:marBottom w:val="0"/>
          <w:divBdr>
            <w:top w:val="none" w:sz="0" w:space="0" w:color="auto"/>
            <w:left w:val="none" w:sz="0" w:space="0" w:color="auto"/>
            <w:bottom w:val="none" w:sz="0" w:space="0" w:color="auto"/>
            <w:right w:val="none" w:sz="0" w:space="0" w:color="auto"/>
          </w:divBdr>
          <w:divsChild>
            <w:div w:id="415322520">
              <w:marLeft w:val="0"/>
              <w:marRight w:val="0"/>
              <w:marTop w:val="0"/>
              <w:marBottom w:val="0"/>
              <w:divBdr>
                <w:top w:val="none" w:sz="0" w:space="0" w:color="auto"/>
                <w:left w:val="none" w:sz="0" w:space="0" w:color="auto"/>
                <w:bottom w:val="none" w:sz="0" w:space="0" w:color="auto"/>
                <w:right w:val="none" w:sz="0" w:space="0" w:color="auto"/>
              </w:divBdr>
            </w:div>
          </w:divsChild>
        </w:div>
        <w:div w:id="1253196903">
          <w:marLeft w:val="0"/>
          <w:marRight w:val="0"/>
          <w:marTop w:val="0"/>
          <w:marBottom w:val="0"/>
          <w:divBdr>
            <w:top w:val="none" w:sz="0" w:space="0" w:color="auto"/>
            <w:left w:val="none" w:sz="0" w:space="0" w:color="auto"/>
            <w:bottom w:val="none" w:sz="0" w:space="0" w:color="auto"/>
            <w:right w:val="none" w:sz="0" w:space="0" w:color="auto"/>
          </w:divBdr>
        </w:div>
        <w:div w:id="756052533">
          <w:marLeft w:val="0"/>
          <w:marRight w:val="0"/>
          <w:marTop w:val="0"/>
          <w:marBottom w:val="0"/>
          <w:divBdr>
            <w:top w:val="none" w:sz="0" w:space="0" w:color="auto"/>
            <w:left w:val="none" w:sz="0" w:space="0" w:color="auto"/>
            <w:bottom w:val="none" w:sz="0" w:space="0" w:color="auto"/>
            <w:right w:val="none" w:sz="0" w:space="0" w:color="auto"/>
          </w:divBdr>
          <w:divsChild>
            <w:div w:id="852301310">
              <w:marLeft w:val="0"/>
              <w:marRight w:val="0"/>
              <w:marTop w:val="0"/>
              <w:marBottom w:val="0"/>
              <w:divBdr>
                <w:top w:val="none" w:sz="0" w:space="0" w:color="auto"/>
                <w:left w:val="none" w:sz="0" w:space="0" w:color="auto"/>
                <w:bottom w:val="none" w:sz="0" w:space="0" w:color="auto"/>
                <w:right w:val="none" w:sz="0" w:space="0" w:color="auto"/>
              </w:divBdr>
            </w:div>
          </w:divsChild>
        </w:div>
        <w:div w:id="180433994">
          <w:marLeft w:val="0"/>
          <w:marRight w:val="0"/>
          <w:marTop w:val="0"/>
          <w:marBottom w:val="0"/>
          <w:divBdr>
            <w:top w:val="none" w:sz="0" w:space="0" w:color="auto"/>
            <w:left w:val="none" w:sz="0" w:space="0" w:color="auto"/>
            <w:bottom w:val="none" w:sz="0" w:space="0" w:color="auto"/>
            <w:right w:val="none" w:sz="0" w:space="0" w:color="auto"/>
          </w:divBdr>
        </w:div>
        <w:div w:id="1765152098">
          <w:marLeft w:val="0"/>
          <w:marRight w:val="0"/>
          <w:marTop w:val="0"/>
          <w:marBottom w:val="0"/>
          <w:divBdr>
            <w:top w:val="none" w:sz="0" w:space="0" w:color="auto"/>
            <w:left w:val="none" w:sz="0" w:space="0" w:color="auto"/>
            <w:bottom w:val="none" w:sz="0" w:space="0" w:color="auto"/>
            <w:right w:val="none" w:sz="0" w:space="0" w:color="auto"/>
          </w:divBdr>
          <w:divsChild>
            <w:div w:id="466053877">
              <w:marLeft w:val="0"/>
              <w:marRight w:val="0"/>
              <w:marTop w:val="0"/>
              <w:marBottom w:val="0"/>
              <w:divBdr>
                <w:top w:val="none" w:sz="0" w:space="0" w:color="auto"/>
                <w:left w:val="none" w:sz="0" w:space="0" w:color="auto"/>
                <w:bottom w:val="none" w:sz="0" w:space="0" w:color="auto"/>
                <w:right w:val="none" w:sz="0" w:space="0" w:color="auto"/>
              </w:divBdr>
            </w:div>
          </w:divsChild>
        </w:div>
        <w:div w:id="1626306017">
          <w:marLeft w:val="0"/>
          <w:marRight w:val="0"/>
          <w:marTop w:val="0"/>
          <w:marBottom w:val="0"/>
          <w:divBdr>
            <w:top w:val="none" w:sz="0" w:space="0" w:color="auto"/>
            <w:left w:val="none" w:sz="0" w:space="0" w:color="auto"/>
            <w:bottom w:val="none" w:sz="0" w:space="0" w:color="auto"/>
            <w:right w:val="none" w:sz="0" w:space="0" w:color="auto"/>
          </w:divBdr>
        </w:div>
        <w:div w:id="2099255478">
          <w:marLeft w:val="0"/>
          <w:marRight w:val="0"/>
          <w:marTop w:val="0"/>
          <w:marBottom w:val="0"/>
          <w:divBdr>
            <w:top w:val="none" w:sz="0" w:space="0" w:color="auto"/>
            <w:left w:val="none" w:sz="0" w:space="0" w:color="auto"/>
            <w:bottom w:val="none" w:sz="0" w:space="0" w:color="auto"/>
            <w:right w:val="none" w:sz="0" w:space="0" w:color="auto"/>
          </w:divBdr>
          <w:divsChild>
            <w:div w:id="1714109828">
              <w:marLeft w:val="0"/>
              <w:marRight w:val="0"/>
              <w:marTop w:val="0"/>
              <w:marBottom w:val="0"/>
              <w:divBdr>
                <w:top w:val="none" w:sz="0" w:space="0" w:color="auto"/>
                <w:left w:val="none" w:sz="0" w:space="0" w:color="auto"/>
                <w:bottom w:val="none" w:sz="0" w:space="0" w:color="auto"/>
                <w:right w:val="none" w:sz="0" w:space="0" w:color="auto"/>
              </w:divBdr>
            </w:div>
          </w:divsChild>
        </w:div>
        <w:div w:id="273052952">
          <w:marLeft w:val="0"/>
          <w:marRight w:val="0"/>
          <w:marTop w:val="0"/>
          <w:marBottom w:val="0"/>
          <w:divBdr>
            <w:top w:val="none" w:sz="0" w:space="0" w:color="auto"/>
            <w:left w:val="none" w:sz="0" w:space="0" w:color="auto"/>
            <w:bottom w:val="none" w:sz="0" w:space="0" w:color="auto"/>
            <w:right w:val="none" w:sz="0" w:space="0" w:color="auto"/>
          </w:divBdr>
        </w:div>
        <w:div w:id="521742713">
          <w:marLeft w:val="0"/>
          <w:marRight w:val="0"/>
          <w:marTop w:val="0"/>
          <w:marBottom w:val="0"/>
          <w:divBdr>
            <w:top w:val="none" w:sz="0" w:space="0" w:color="auto"/>
            <w:left w:val="none" w:sz="0" w:space="0" w:color="auto"/>
            <w:bottom w:val="none" w:sz="0" w:space="0" w:color="auto"/>
            <w:right w:val="none" w:sz="0" w:space="0" w:color="auto"/>
          </w:divBdr>
          <w:divsChild>
            <w:div w:id="1455905305">
              <w:marLeft w:val="0"/>
              <w:marRight w:val="0"/>
              <w:marTop w:val="0"/>
              <w:marBottom w:val="0"/>
              <w:divBdr>
                <w:top w:val="none" w:sz="0" w:space="0" w:color="auto"/>
                <w:left w:val="none" w:sz="0" w:space="0" w:color="auto"/>
                <w:bottom w:val="none" w:sz="0" w:space="0" w:color="auto"/>
                <w:right w:val="none" w:sz="0" w:space="0" w:color="auto"/>
              </w:divBdr>
            </w:div>
          </w:divsChild>
        </w:div>
        <w:div w:id="554705841">
          <w:marLeft w:val="0"/>
          <w:marRight w:val="0"/>
          <w:marTop w:val="0"/>
          <w:marBottom w:val="0"/>
          <w:divBdr>
            <w:top w:val="none" w:sz="0" w:space="0" w:color="auto"/>
            <w:left w:val="none" w:sz="0" w:space="0" w:color="auto"/>
            <w:bottom w:val="none" w:sz="0" w:space="0" w:color="auto"/>
            <w:right w:val="none" w:sz="0" w:space="0" w:color="auto"/>
          </w:divBdr>
        </w:div>
        <w:div w:id="496380487">
          <w:marLeft w:val="0"/>
          <w:marRight w:val="0"/>
          <w:marTop w:val="0"/>
          <w:marBottom w:val="0"/>
          <w:divBdr>
            <w:top w:val="none" w:sz="0" w:space="0" w:color="auto"/>
            <w:left w:val="none" w:sz="0" w:space="0" w:color="auto"/>
            <w:bottom w:val="none" w:sz="0" w:space="0" w:color="auto"/>
            <w:right w:val="none" w:sz="0" w:space="0" w:color="auto"/>
          </w:divBdr>
          <w:divsChild>
            <w:div w:id="1467317371">
              <w:marLeft w:val="0"/>
              <w:marRight w:val="0"/>
              <w:marTop w:val="0"/>
              <w:marBottom w:val="0"/>
              <w:divBdr>
                <w:top w:val="none" w:sz="0" w:space="0" w:color="auto"/>
                <w:left w:val="none" w:sz="0" w:space="0" w:color="auto"/>
                <w:bottom w:val="none" w:sz="0" w:space="0" w:color="auto"/>
                <w:right w:val="none" w:sz="0" w:space="0" w:color="auto"/>
              </w:divBdr>
            </w:div>
          </w:divsChild>
        </w:div>
        <w:div w:id="1974554964">
          <w:marLeft w:val="0"/>
          <w:marRight w:val="0"/>
          <w:marTop w:val="0"/>
          <w:marBottom w:val="0"/>
          <w:divBdr>
            <w:top w:val="none" w:sz="0" w:space="0" w:color="auto"/>
            <w:left w:val="none" w:sz="0" w:space="0" w:color="auto"/>
            <w:bottom w:val="none" w:sz="0" w:space="0" w:color="auto"/>
            <w:right w:val="none" w:sz="0" w:space="0" w:color="auto"/>
          </w:divBdr>
        </w:div>
        <w:div w:id="613557127">
          <w:marLeft w:val="0"/>
          <w:marRight w:val="0"/>
          <w:marTop w:val="0"/>
          <w:marBottom w:val="0"/>
          <w:divBdr>
            <w:top w:val="none" w:sz="0" w:space="0" w:color="auto"/>
            <w:left w:val="none" w:sz="0" w:space="0" w:color="auto"/>
            <w:bottom w:val="none" w:sz="0" w:space="0" w:color="auto"/>
            <w:right w:val="none" w:sz="0" w:space="0" w:color="auto"/>
          </w:divBdr>
          <w:divsChild>
            <w:div w:id="410470312">
              <w:marLeft w:val="0"/>
              <w:marRight w:val="0"/>
              <w:marTop w:val="0"/>
              <w:marBottom w:val="0"/>
              <w:divBdr>
                <w:top w:val="none" w:sz="0" w:space="0" w:color="auto"/>
                <w:left w:val="none" w:sz="0" w:space="0" w:color="auto"/>
                <w:bottom w:val="none" w:sz="0" w:space="0" w:color="auto"/>
                <w:right w:val="none" w:sz="0" w:space="0" w:color="auto"/>
              </w:divBdr>
            </w:div>
          </w:divsChild>
        </w:div>
        <w:div w:id="1248345379">
          <w:marLeft w:val="0"/>
          <w:marRight w:val="0"/>
          <w:marTop w:val="300"/>
          <w:marBottom w:val="0"/>
          <w:divBdr>
            <w:top w:val="none" w:sz="0" w:space="0" w:color="auto"/>
            <w:left w:val="none" w:sz="0" w:space="0" w:color="auto"/>
            <w:bottom w:val="none" w:sz="0" w:space="0" w:color="auto"/>
            <w:right w:val="none" w:sz="0" w:space="0" w:color="auto"/>
          </w:divBdr>
          <w:divsChild>
            <w:div w:id="468324699">
              <w:marLeft w:val="0"/>
              <w:marRight w:val="0"/>
              <w:marTop w:val="0"/>
              <w:marBottom w:val="0"/>
              <w:divBdr>
                <w:top w:val="none" w:sz="0" w:space="0" w:color="auto"/>
                <w:left w:val="none" w:sz="0" w:space="0" w:color="auto"/>
                <w:bottom w:val="none" w:sz="0" w:space="0" w:color="auto"/>
                <w:right w:val="none" w:sz="0" w:space="0" w:color="auto"/>
              </w:divBdr>
              <w:divsChild>
                <w:div w:id="2017881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9690463">
          <w:marLeft w:val="0"/>
          <w:marRight w:val="0"/>
          <w:marTop w:val="300"/>
          <w:marBottom w:val="0"/>
          <w:divBdr>
            <w:top w:val="none" w:sz="0" w:space="0" w:color="auto"/>
            <w:left w:val="none" w:sz="0" w:space="0" w:color="auto"/>
            <w:bottom w:val="none" w:sz="0" w:space="0" w:color="auto"/>
            <w:right w:val="none" w:sz="0" w:space="0" w:color="auto"/>
          </w:divBdr>
          <w:divsChild>
            <w:div w:id="625426949">
              <w:marLeft w:val="0"/>
              <w:marRight w:val="0"/>
              <w:marTop w:val="0"/>
              <w:marBottom w:val="0"/>
              <w:divBdr>
                <w:top w:val="none" w:sz="0" w:space="0" w:color="auto"/>
                <w:left w:val="none" w:sz="0" w:space="0" w:color="auto"/>
                <w:bottom w:val="none" w:sz="0" w:space="0" w:color="auto"/>
                <w:right w:val="none" w:sz="0" w:space="0" w:color="auto"/>
              </w:divBdr>
              <w:divsChild>
                <w:div w:id="282805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384483">
          <w:marLeft w:val="0"/>
          <w:marRight w:val="0"/>
          <w:marTop w:val="300"/>
          <w:marBottom w:val="0"/>
          <w:divBdr>
            <w:top w:val="none" w:sz="0" w:space="0" w:color="auto"/>
            <w:left w:val="none" w:sz="0" w:space="0" w:color="auto"/>
            <w:bottom w:val="none" w:sz="0" w:space="0" w:color="auto"/>
            <w:right w:val="none" w:sz="0" w:space="0" w:color="auto"/>
          </w:divBdr>
          <w:divsChild>
            <w:div w:id="971835144">
              <w:marLeft w:val="0"/>
              <w:marRight w:val="0"/>
              <w:marTop w:val="0"/>
              <w:marBottom w:val="0"/>
              <w:divBdr>
                <w:top w:val="none" w:sz="0" w:space="0" w:color="auto"/>
                <w:left w:val="none" w:sz="0" w:space="0" w:color="auto"/>
                <w:bottom w:val="none" w:sz="0" w:space="0" w:color="auto"/>
                <w:right w:val="none" w:sz="0" w:space="0" w:color="auto"/>
              </w:divBdr>
              <w:divsChild>
                <w:div w:id="1662537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51212">
          <w:marLeft w:val="0"/>
          <w:marRight w:val="0"/>
          <w:marTop w:val="300"/>
          <w:marBottom w:val="0"/>
          <w:divBdr>
            <w:top w:val="none" w:sz="0" w:space="0" w:color="auto"/>
            <w:left w:val="none" w:sz="0" w:space="0" w:color="auto"/>
            <w:bottom w:val="none" w:sz="0" w:space="0" w:color="auto"/>
            <w:right w:val="none" w:sz="0" w:space="0" w:color="auto"/>
          </w:divBdr>
          <w:divsChild>
            <w:div w:id="471949515">
              <w:marLeft w:val="0"/>
              <w:marRight w:val="0"/>
              <w:marTop w:val="0"/>
              <w:marBottom w:val="0"/>
              <w:divBdr>
                <w:top w:val="none" w:sz="0" w:space="0" w:color="auto"/>
                <w:left w:val="none" w:sz="0" w:space="0" w:color="auto"/>
                <w:bottom w:val="none" w:sz="0" w:space="0" w:color="auto"/>
                <w:right w:val="none" w:sz="0" w:space="0" w:color="auto"/>
              </w:divBdr>
              <w:divsChild>
                <w:div w:id="798374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7225556">
      <w:bodyDiv w:val="1"/>
      <w:marLeft w:val="0"/>
      <w:marRight w:val="0"/>
      <w:marTop w:val="0"/>
      <w:marBottom w:val="0"/>
      <w:divBdr>
        <w:top w:val="none" w:sz="0" w:space="0" w:color="auto"/>
        <w:left w:val="none" w:sz="0" w:space="0" w:color="auto"/>
        <w:bottom w:val="none" w:sz="0" w:space="0" w:color="auto"/>
        <w:right w:val="none" w:sz="0" w:space="0" w:color="auto"/>
      </w:divBdr>
      <w:divsChild>
        <w:div w:id="15276768">
          <w:marLeft w:val="0"/>
          <w:marRight w:val="0"/>
          <w:marTop w:val="0"/>
          <w:marBottom w:val="0"/>
          <w:divBdr>
            <w:top w:val="none" w:sz="0" w:space="0" w:color="auto"/>
            <w:left w:val="none" w:sz="0" w:space="0" w:color="auto"/>
            <w:bottom w:val="none" w:sz="0" w:space="0" w:color="auto"/>
            <w:right w:val="none" w:sz="0" w:space="0" w:color="auto"/>
          </w:divBdr>
          <w:divsChild>
            <w:div w:id="1361973296">
              <w:marLeft w:val="0"/>
              <w:marRight w:val="0"/>
              <w:marTop w:val="0"/>
              <w:marBottom w:val="0"/>
              <w:divBdr>
                <w:top w:val="none" w:sz="0" w:space="0" w:color="auto"/>
                <w:left w:val="none" w:sz="0" w:space="0" w:color="auto"/>
                <w:bottom w:val="none" w:sz="0" w:space="0" w:color="auto"/>
                <w:right w:val="none" w:sz="0" w:space="0" w:color="auto"/>
              </w:divBdr>
            </w:div>
          </w:divsChild>
        </w:div>
        <w:div w:id="143549205">
          <w:marLeft w:val="0"/>
          <w:marRight w:val="0"/>
          <w:marTop w:val="0"/>
          <w:marBottom w:val="0"/>
          <w:divBdr>
            <w:top w:val="none" w:sz="0" w:space="0" w:color="auto"/>
            <w:left w:val="none" w:sz="0" w:space="0" w:color="auto"/>
            <w:bottom w:val="none" w:sz="0" w:space="0" w:color="auto"/>
            <w:right w:val="none" w:sz="0" w:space="0" w:color="auto"/>
          </w:divBdr>
          <w:divsChild>
            <w:div w:id="634525985">
              <w:marLeft w:val="0"/>
              <w:marRight w:val="0"/>
              <w:marTop w:val="0"/>
              <w:marBottom w:val="0"/>
              <w:divBdr>
                <w:top w:val="none" w:sz="0" w:space="0" w:color="auto"/>
                <w:left w:val="none" w:sz="0" w:space="0" w:color="auto"/>
                <w:bottom w:val="none" w:sz="0" w:space="0" w:color="auto"/>
                <w:right w:val="none" w:sz="0" w:space="0" w:color="auto"/>
              </w:divBdr>
            </w:div>
          </w:divsChild>
        </w:div>
        <w:div w:id="156268418">
          <w:marLeft w:val="0"/>
          <w:marRight w:val="0"/>
          <w:marTop w:val="0"/>
          <w:marBottom w:val="0"/>
          <w:divBdr>
            <w:top w:val="none" w:sz="0" w:space="0" w:color="auto"/>
            <w:left w:val="none" w:sz="0" w:space="0" w:color="auto"/>
            <w:bottom w:val="none" w:sz="0" w:space="0" w:color="auto"/>
            <w:right w:val="none" w:sz="0" w:space="0" w:color="auto"/>
          </w:divBdr>
          <w:divsChild>
            <w:div w:id="2015644100">
              <w:marLeft w:val="0"/>
              <w:marRight w:val="0"/>
              <w:marTop w:val="0"/>
              <w:marBottom w:val="0"/>
              <w:divBdr>
                <w:top w:val="none" w:sz="0" w:space="0" w:color="auto"/>
                <w:left w:val="none" w:sz="0" w:space="0" w:color="auto"/>
                <w:bottom w:val="none" w:sz="0" w:space="0" w:color="auto"/>
                <w:right w:val="none" w:sz="0" w:space="0" w:color="auto"/>
              </w:divBdr>
            </w:div>
          </w:divsChild>
        </w:div>
        <w:div w:id="228539353">
          <w:marLeft w:val="0"/>
          <w:marRight w:val="0"/>
          <w:marTop w:val="0"/>
          <w:marBottom w:val="0"/>
          <w:divBdr>
            <w:top w:val="none" w:sz="0" w:space="0" w:color="auto"/>
            <w:left w:val="none" w:sz="0" w:space="0" w:color="auto"/>
            <w:bottom w:val="none" w:sz="0" w:space="0" w:color="auto"/>
            <w:right w:val="none" w:sz="0" w:space="0" w:color="auto"/>
          </w:divBdr>
        </w:div>
        <w:div w:id="558517382">
          <w:marLeft w:val="0"/>
          <w:marRight w:val="0"/>
          <w:marTop w:val="300"/>
          <w:marBottom w:val="0"/>
          <w:divBdr>
            <w:top w:val="none" w:sz="0" w:space="0" w:color="auto"/>
            <w:left w:val="none" w:sz="0" w:space="0" w:color="auto"/>
            <w:bottom w:val="none" w:sz="0" w:space="0" w:color="auto"/>
            <w:right w:val="none" w:sz="0" w:space="0" w:color="auto"/>
          </w:divBdr>
          <w:divsChild>
            <w:div w:id="13654270">
              <w:marLeft w:val="0"/>
              <w:marRight w:val="0"/>
              <w:marTop w:val="0"/>
              <w:marBottom w:val="0"/>
              <w:divBdr>
                <w:top w:val="none" w:sz="0" w:space="0" w:color="auto"/>
                <w:left w:val="none" w:sz="0" w:space="0" w:color="auto"/>
                <w:bottom w:val="none" w:sz="0" w:space="0" w:color="auto"/>
                <w:right w:val="none" w:sz="0" w:space="0" w:color="auto"/>
              </w:divBdr>
              <w:divsChild>
                <w:div w:id="927274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280063">
          <w:marLeft w:val="0"/>
          <w:marRight w:val="0"/>
          <w:marTop w:val="0"/>
          <w:marBottom w:val="0"/>
          <w:divBdr>
            <w:top w:val="none" w:sz="0" w:space="0" w:color="auto"/>
            <w:left w:val="none" w:sz="0" w:space="0" w:color="auto"/>
            <w:bottom w:val="none" w:sz="0" w:space="0" w:color="auto"/>
            <w:right w:val="none" w:sz="0" w:space="0" w:color="auto"/>
          </w:divBdr>
        </w:div>
        <w:div w:id="1093940189">
          <w:marLeft w:val="0"/>
          <w:marRight w:val="0"/>
          <w:marTop w:val="300"/>
          <w:marBottom w:val="0"/>
          <w:divBdr>
            <w:top w:val="none" w:sz="0" w:space="0" w:color="auto"/>
            <w:left w:val="none" w:sz="0" w:space="0" w:color="auto"/>
            <w:bottom w:val="none" w:sz="0" w:space="0" w:color="auto"/>
            <w:right w:val="none" w:sz="0" w:space="0" w:color="auto"/>
          </w:divBdr>
          <w:divsChild>
            <w:div w:id="1854609194">
              <w:marLeft w:val="0"/>
              <w:marRight w:val="0"/>
              <w:marTop w:val="0"/>
              <w:marBottom w:val="0"/>
              <w:divBdr>
                <w:top w:val="none" w:sz="0" w:space="0" w:color="auto"/>
                <w:left w:val="none" w:sz="0" w:space="0" w:color="auto"/>
                <w:bottom w:val="none" w:sz="0" w:space="0" w:color="auto"/>
                <w:right w:val="none" w:sz="0" w:space="0" w:color="auto"/>
              </w:divBdr>
              <w:divsChild>
                <w:div w:id="332535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225290">
          <w:marLeft w:val="0"/>
          <w:marRight w:val="0"/>
          <w:marTop w:val="0"/>
          <w:marBottom w:val="0"/>
          <w:divBdr>
            <w:top w:val="none" w:sz="0" w:space="0" w:color="auto"/>
            <w:left w:val="none" w:sz="0" w:space="0" w:color="auto"/>
            <w:bottom w:val="none" w:sz="0" w:space="0" w:color="auto"/>
            <w:right w:val="none" w:sz="0" w:space="0" w:color="auto"/>
          </w:divBdr>
          <w:divsChild>
            <w:div w:id="322584716">
              <w:marLeft w:val="0"/>
              <w:marRight w:val="0"/>
              <w:marTop w:val="0"/>
              <w:marBottom w:val="0"/>
              <w:divBdr>
                <w:top w:val="none" w:sz="0" w:space="0" w:color="auto"/>
                <w:left w:val="none" w:sz="0" w:space="0" w:color="auto"/>
                <w:bottom w:val="none" w:sz="0" w:space="0" w:color="auto"/>
                <w:right w:val="none" w:sz="0" w:space="0" w:color="auto"/>
              </w:divBdr>
            </w:div>
          </w:divsChild>
        </w:div>
        <w:div w:id="1212959263">
          <w:marLeft w:val="0"/>
          <w:marRight w:val="0"/>
          <w:marTop w:val="0"/>
          <w:marBottom w:val="0"/>
          <w:divBdr>
            <w:top w:val="none" w:sz="0" w:space="0" w:color="auto"/>
            <w:left w:val="none" w:sz="0" w:space="0" w:color="auto"/>
            <w:bottom w:val="none" w:sz="0" w:space="0" w:color="auto"/>
            <w:right w:val="none" w:sz="0" w:space="0" w:color="auto"/>
          </w:divBdr>
          <w:divsChild>
            <w:div w:id="392823033">
              <w:marLeft w:val="0"/>
              <w:marRight w:val="0"/>
              <w:marTop w:val="0"/>
              <w:marBottom w:val="0"/>
              <w:divBdr>
                <w:top w:val="none" w:sz="0" w:space="0" w:color="auto"/>
                <w:left w:val="none" w:sz="0" w:space="0" w:color="auto"/>
                <w:bottom w:val="none" w:sz="0" w:space="0" w:color="auto"/>
                <w:right w:val="none" w:sz="0" w:space="0" w:color="auto"/>
              </w:divBdr>
            </w:div>
          </w:divsChild>
        </w:div>
        <w:div w:id="1256480635">
          <w:marLeft w:val="0"/>
          <w:marRight w:val="0"/>
          <w:marTop w:val="0"/>
          <w:marBottom w:val="0"/>
          <w:divBdr>
            <w:top w:val="none" w:sz="0" w:space="0" w:color="auto"/>
            <w:left w:val="none" w:sz="0" w:space="0" w:color="auto"/>
            <w:bottom w:val="none" w:sz="0" w:space="0" w:color="auto"/>
            <w:right w:val="none" w:sz="0" w:space="0" w:color="auto"/>
          </w:divBdr>
        </w:div>
        <w:div w:id="1516310759">
          <w:marLeft w:val="0"/>
          <w:marRight w:val="0"/>
          <w:marTop w:val="0"/>
          <w:marBottom w:val="0"/>
          <w:divBdr>
            <w:top w:val="none" w:sz="0" w:space="0" w:color="auto"/>
            <w:left w:val="none" w:sz="0" w:space="0" w:color="auto"/>
            <w:bottom w:val="none" w:sz="0" w:space="0" w:color="auto"/>
            <w:right w:val="none" w:sz="0" w:space="0" w:color="auto"/>
          </w:divBdr>
        </w:div>
        <w:div w:id="1547840315">
          <w:marLeft w:val="0"/>
          <w:marRight w:val="0"/>
          <w:marTop w:val="0"/>
          <w:marBottom w:val="0"/>
          <w:divBdr>
            <w:top w:val="none" w:sz="0" w:space="0" w:color="auto"/>
            <w:left w:val="none" w:sz="0" w:space="0" w:color="auto"/>
            <w:bottom w:val="none" w:sz="0" w:space="0" w:color="auto"/>
            <w:right w:val="none" w:sz="0" w:space="0" w:color="auto"/>
          </w:divBdr>
        </w:div>
        <w:div w:id="1590195467">
          <w:marLeft w:val="0"/>
          <w:marRight w:val="0"/>
          <w:marTop w:val="300"/>
          <w:marBottom w:val="0"/>
          <w:divBdr>
            <w:top w:val="none" w:sz="0" w:space="0" w:color="auto"/>
            <w:left w:val="none" w:sz="0" w:space="0" w:color="auto"/>
            <w:bottom w:val="none" w:sz="0" w:space="0" w:color="auto"/>
            <w:right w:val="none" w:sz="0" w:space="0" w:color="auto"/>
          </w:divBdr>
          <w:divsChild>
            <w:div w:id="1557476478">
              <w:marLeft w:val="0"/>
              <w:marRight w:val="0"/>
              <w:marTop w:val="0"/>
              <w:marBottom w:val="0"/>
              <w:divBdr>
                <w:top w:val="none" w:sz="0" w:space="0" w:color="auto"/>
                <w:left w:val="none" w:sz="0" w:space="0" w:color="auto"/>
                <w:bottom w:val="none" w:sz="0" w:space="0" w:color="auto"/>
                <w:right w:val="none" w:sz="0" w:space="0" w:color="auto"/>
              </w:divBdr>
              <w:divsChild>
                <w:div w:id="1356544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845756">
          <w:marLeft w:val="0"/>
          <w:marRight w:val="0"/>
          <w:marTop w:val="0"/>
          <w:marBottom w:val="0"/>
          <w:divBdr>
            <w:top w:val="none" w:sz="0" w:space="0" w:color="auto"/>
            <w:left w:val="none" w:sz="0" w:space="0" w:color="auto"/>
            <w:bottom w:val="none" w:sz="0" w:space="0" w:color="auto"/>
            <w:right w:val="none" w:sz="0" w:space="0" w:color="auto"/>
          </w:divBdr>
          <w:divsChild>
            <w:div w:id="846598795">
              <w:marLeft w:val="0"/>
              <w:marRight w:val="0"/>
              <w:marTop w:val="0"/>
              <w:marBottom w:val="0"/>
              <w:divBdr>
                <w:top w:val="none" w:sz="0" w:space="0" w:color="auto"/>
                <w:left w:val="none" w:sz="0" w:space="0" w:color="auto"/>
                <w:bottom w:val="none" w:sz="0" w:space="0" w:color="auto"/>
                <w:right w:val="none" w:sz="0" w:space="0" w:color="auto"/>
              </w:divBdr>
            </w:div>
          </w:divsChild>
        </w:div>
        <w:div w:id="1618295350">
          <w:marLeft w:val="0"/>
          <w:marRight w:val="0"/>
          <w:marTop w:val="0"/>
          <w:marBottom w:val="0"/>
          <w:divBdr>
            <w:top w:val="none" w:sz="0" w:space="0" w:color="auto"/>
            <w:left w:val="none" w:sz="0" w:space="0" w:color="auto"/>
            <w:bottom w:val="none" w:sz="0" w:space="0" w:color="auto"/>
            <w:right w:val="none" w:sz="0" w:space="0" w:color="auto"/>
          </w:divBdr>
        </w:div>
        <w:div w:id="1637371063">
          <w:marLeft w:val="0"/>
          <w:marRight w:val="0"/>
          <w:marTop w:val="0"/>
          <w:marBottom w:val="0"/>
          <w:divBdr>
            <w:top w:val="none" w:sz="0" w:space="0" w:color="auto"/>
            <w:left w:val="none" w:sz="0" w:space="0" w:color="auto"/>
            <w:bottom w:val="none" w:sz="0" w:space="0" w:color="auto"/>
            <w:right w:val="none" w:sz="0" w:space="0" w:color="auto"/>
          </w:divBdr>
        </w:div>
        <w:div w:id="1672223076">
          <w:marLeft w:val="0"/>
          <w:marRight w:val="0"/>
          <w:marTop w:val="300"/>
          <w:marBottom w:val="0"/>
          <w:divBdr>
            <w:top w:val="none" w:sz="0" w:space="0" w:color="auto"/>
            <w:left w:val="none" w:sz="0" w:space="0" w:color="auto"/>
            <w:bottom w:val="none" w:sz="0" w:space="0" w:color="auto"/>
            <w:right w:val="none" w:sz="0" w:space="0" w:color="auto"/>
          </w:divBdr>
          <w:divsChild>
            <w:div w:id="1465663325">
              <w:marLeft w:val="0"/>
              <w:marRight w:val="0"/>
              <w:marTop w:val="0"/>
              <w:marBottom w:val="0"/>
              <w:divBdr>
                <w:top w:val="none" w:sz="0" w:space="0" w:color="auto"/>
                <w:left w:val="none" w:sz="0" w:space="0" w:color="auto"/>
                <w:bottom w:val="none" w:sz="0" w:space="0" w:color="auto"/>
                <w:right w:val="none" w:sz="0" w:space="0" w:color="auto"/>
              </w:divBdr>
              <w:divsChild>
                <w:div w:id="1519155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981218">
          <w:marLeft w:val="0"/>
          <w:marRight w:val="0"/>
          <w:marTop w:val="0"/>
          <w:marBottom w:val="0"/>
          <w:divBdr>
            <w:top w:val="none" w:sz="0" w:space="0" w:color="auto"/>
            <w:left w:val="none" w:sz="0" w:space="0" w:color="auto"/>
            <w:bottom w:val="none" w:sz="0" w:space="0" w:color="auto"/>
            <w:right w:val="none" w:sz="0" w:space="0" w:color="auto"/>
          </w:divBdr>
          <w:divsChild>
            <w:div w:id="191628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51028">
      <w:bodyDiv w:val="1"/>
      <w:marLeft w:val="0"/>
      <w:marRight w:val="0"/>
      <w:marTop w:val="0"/>
      <w:marBottom w:val="0"/>
      <w:divBdr>
        <w:top w:val="none" w:sz="0" w:space="0" w:color="auto"/>
        <w:left w:val="none" w:sz="0" w:space="0" w:color="auto"/>
        <w:bottom w:val="none" w:sz="0" w:space="0" w:color="auto"/>
        <w:right w:val="none" w:sz="0" w:space="0" w:color="auto"/>
      </w:divBdr>
    </w:div>
    <w:div w:id="1638605617">
      <w:bodyDiv w:val="1"/>
      <w:marLeft w:val="0"/>
      <w:marRight w:val="0"/>
      <w:marTop w:val="0"/>
      <w:marBottom w:val="0"/>
      <w:divBdr>
        <w:top w:val="none" w:sz="0" w:space="0" w:color="auto"/>
        <w:left w:val="none" w:sz="0" w:space="0" w:color="auto"/>
        <w:bottom w:val="none" w:sz="0" w:space="0" w:color="auto"/>
        <w:right w:val="none" w:sz="0" w:space="0" w:color="auto"/>
      </w:divBdr>
      <w:divsChild>
        <w:div w:id="342367050">
          <w:marLeft w:val="0"/>
          <w:marRight w:val="0"/>
          <w:marTop w:val="0"/>
          <w:marBottom w:val="0"/>
          <w:divBdr>
            <w:top w:val="none" w:sz="0" w:space="0" w:color="auto"/>
            <w:left w:val="none" w:sz="0" w:space="0" w:color="auto"/>
            <w:bottom w:val="none" w:sz="0" w:space="0" w:color="auto"/>
            <w:right w:val="none" w:sz="0" w:space="0" w:color="auto"/>
          </w:divBdr>
        </w:div>
        <w:div w:id="230316487">
          <w:marLeft w:val="0"/>
          <w:marRight w:val="0"/>
          <w:marTop w:val="0"/>
          <w:marBottom w:val="0"/>
          <w:divBdr>
            <w:top w:val="none" w:sz="0" w:space="0" w:color="auto"/>
            <w:left w:val="none" w:sz="0" w:space="0" w:color="auto"/>
            <w:bottom w:val="none" w:sz="0" w:space="0" w:color="auto"/>
            <w:right w:val="none" w:sz="0" w:space="0" w:color="auto"/>
          </w:divBdr>
          <w:divsChild>
            <w:div w:id="149446039">
              <w:marLeft w:val="0"/>
              <w:marRight w:val="0"/>
              <w:marTop w:val="0"/>
              <w:marBottom w:val="0"/>
              <w:divBdr>
                <w:top w:val="none" w:sz="0" w:space="0" w:color="auto"/>
                <w:left w:val="none" w:sz="0" w:space="0" w:color="auto"/>
                <w:bottom w:val="none" w:sz="0" w:space="0" w:color="auto"/>
                <w:right w:val="none" w:sz="0" w:space="0" w:color="auto"/>
              </w:divBdr>
            </w:div>
          </w:divsChild>
        </w:div>
        <w:div w:id="935285963">
          <w:marLeft w:val="0"/>
          <w:marRight w:val="0"/>
          <w:marTop w:val="0"/>
          <w:marBottom w:val="0"/>
          <w:divBdr>
            <w:top w:val="none" w:sz="0" w:space="0" w:color="auto"/>
            <w:left w:val="none" w:sz="0" w:space="0" w:color="auto"/>
            <w:bottom w:val="none" w:sz="0" w:space="0" w:color="auto"/>
            <w:right w:val="none" w:sz="0" w:space="0" w:color="auto"/>
          </w:divBdr>
        </w:div>
        <w:div w:id="995381283">
          <w:marLeft w:val="0"/>
          <w:marRight w:val="0"/>
          <w:marTop w:val="0"/>
          <w:marBottom w:val="0"/>
          <w:divBdr>
            <w:top w:val="none" w:sz="0" w:space="0" w:color="auto"/>
            <w:left w:val="none" w:sz="0" w:space="0" w:color="auto"/>
            <w:bottom w:val="none" w:sz="0" w:space="0" w:color="auto"/>
            <w:right w:val="none" w:sz="0" w:space="0" w:color="auto"/>
          </w:divBdr>
          <w:divsChild>
            <w:div w:id="2137064246">
              <w:marLeft w:val="0"/>
              <w:marRight w:val="0"/>
              <w:marTop w:val="0"/>
              <w:marBottom w:val="0"/>
              <w:divBdr>
                <w:top w:val="none" w:sz="0" w:space="0" w:color="auto"/>
                <w:left w:val="none" w:sz="0" w:space="0" w:color="auto"/>
                <w:bottom w:val="none" w:sz="0" w:space="0" w:color="auto"/>
                <w:right w:val="none" w:sz="0" w:space="0" w:color="auto"/>
              </w:divBdr>
            </w:div>
          </w:divsChild>
        </w:div>
        <w:div w:id="1678775467">
          <w:marLeft w:val="0"/>
          <w:marRight w:val="0"/>
          <w:marTop w:val="0"/>
          <w:marBottom w:val="0"/>
          <w:divBdr>
            <w:top w:val="none" w:sz="0" w:space="0" w:color="auto"/>
            <w:left w:val="none" w:sz="0" w:space="0" w:color="auto"/>
            <w:bottom w:val="none" w:sz="0" w:space="0" w:color="auto"/>
            <w:right w:val="none" w:sz="0" w:space="0" w:color="auto"/>
          </w:divBdr>
        </w:div>
        <w:div w:id="1069888257">
          <w:marLeft w:val="0"/>
          <w:marRight w:val="0"/>
          <w:marTop w:val="0"/>
          <w:marBottom w:val="0"/>
          <w:divBdr>
            <w:top w:val="none" w:sz="0" w:space="0" w:color="auto"/>
            <w:left w:val="none" w:sz="0" w:space="0" w:color="auto"/>
            <w:bottom w:val="none" w:sz="0" w:space="0" w:color="auto"/>
            <w:right w:val="none" w:sz="0" w:space="0" w:color="auto"/>
          </w:divBdr>
          <w:divsChild>
            <w:div w:id="1696226502">
              <w:marLeft w:val="0"/>
              <w:marRight w:val="0"/>
              <w:marTop w:val="0"/>
              <w:marBottom w:val="0"/>
              <w:divBdr>
                <w:top w:val="none" w:sz="0" w:space="0" w:color="auto"/>
                <w:left w:val="none" w:sz="0" w:space="0" w:color="auto"/>
                <w:bottom w:val="none" w:sz="0" w:space="0" w:color="auto"/>
                <w:right w:val="none" w:sz="0" w:space="0" w:color="auto"/>
              </w:divBdr>
            </w:div>
          </w:divsChild>
        </w:div>
        <w:div w:id="1020013675">
          <w:marLeft w:val="0"/>
          <w:marRight w:val="0"/>
          <w:marTop w:val="0"/>
          <w:marBottom w:val="0"/>
          <w:divBdr>
            <w:top w:val="none" w:sz="0" w:space="0" w:color="auto"/>
            <w:left w:val="none" w:sz="0" w:space="0" w:color="auto"/>
            <w:bottom w:val="none" w:sz="0" w:space="0" w:color="auto"/>
            <w:right w:val="none" w:sz="0" w:space="0" w:color="auto"/>
          </w:divBdr>
        </w:div>
        <w:div w:id="1348483272">
          <w:marLeft w:val="0"/>
          <w:marRight w:val="0"/>
          <w:marTop w:val="0"/>
          <w:marBottom w:val="0"/>
          <w:divBdr>
            <w:top w:val="none" w:sz="0" w:space="0" w:color="auto"/>
            <w:left w:val="none" w:sz="0" w:space="0" w:color="auto"/>
            <w:bottom w:val="none" w:sz="0" w:space="0" w:color="auto"/>
            <w:right w:val="none" w:sz="0" w:space="0" w:color="auto"/>
          </w:divBdr>
          <w:divsChild>
            <w:div w:id="723331470">
              <w:marLeft w:val="0"/>
              <w:marRight w:val="0"/>
              <w:marTop w:val="0"/>
              <w:marBottom w:val="0"/>
              <w:divBdr>
                <w:top w:val="none" w:sz="0" w:space="0" w:color="auto"/>
                <w:left w:val="none" w:sz="0" w:space="0" w:color="auto"/>
                <w:bottom w:val="none" w:sz="0" w:space="0" w:color="auto"/>
                <w:right w:val="none" w:sz="0" w:space="0" w:color="auto"/>
              </w:divBdr>
            </w:div>
          </w:divsChild>
        </w:div>
        <w:div w:id="1812284687">
          <w:marLeft w:val="0"/>
          <w:marRight w:val="0"/>
          <w:marTop w:val="0"/>
          <w:marBottom w:val="0"/>
          <w:divBdr>
            <w:top w:val="none" w:sz="0" w:space="0" w:color="auto"/>
            <w:left w:val="none" w:sz="0" w:space="0" w:color="auto"/>
            <w:bottom w:val="none" w:sz="0" w:space="0" w:color="auto"/>
            <w:right w:val="none" w:sz="0" w:space="0" w:color="auto"/>
          </w:divBdr>
        </w:div>
        <w:div w:id="840006671">
          <w:marLeft w:val="0"/>
          <w:marRight w:val="0"/>
          <w:marTop w:val="0"/>
          <w:marBottom w:val="0"/>
          <w:divBdr>
            <w:top w:val="none" w:sz="0" w:space="0" w:color="auto"/>
            <w:left w:val="none" w:sz="0" w:space="0" w:color="auto"/>
            <w:bottom w:val="none" w:sz="0" w:space="0" w:color="auto"/>
            <w:right w:val="none" w:sz="0" w:space="0" w:color="auto"/>
          </w:divBdr>
          <w:divsChild>
            <w:div w:id="1533231353">
              <w:marLeft w:val="0"/>
              <w:marRight w:val="0"/>
              <w:marTop w:val="0"/>
              <w:marBottom w:val="0"/>
              <w:divBdr>
                <w:top w:val="none" w:sz="0" w:space="0" w:color="auto"/>
                <w:left w:val="none" w:sz="0" w:space="0" w:color="auto"/>
                <w:bottom w:val="none" w:sz="0" w:space="0" w:color="auto"/>
                <w:right w:val="none" w:sz="0" w:space="0" w:color="auto"/>
              </w:divBdr>
            </w:div>
          </w:divsChild>
        </w:div>
        <w:div w:id="1873810046">
          <w:marLeft w:val="0"/>
          <w:marRight w:val="0"/>
          <w:marTop w:val="0"/>
          <w:marBottom w:val="0"/>
          <w:divBdr>
            <w:top w:val="none" w:sz="0" w:space="0" w:color="auto"/>
            <w:left w:val="none" w:sz="0" w:space="0" w:color="auto"/>
            <w:bottom w:val="none" w:sz="0" w:space="0" w:color="auto"/>
            <w:right w:val="none" w:sz="0" w:space="0" w:color="auto"/>
          </w:divBdr>
        </w:div>
        <w:div w:id="649746599">
          <w:marLeft w:val="0"/>
          <w:marRight w:val="0"/>
          <w:marTop w:val="0"/>
          <w:marBottom w:val="0"/>
          <w:divBdr>
            <w:top w:val="none" w:sz="0" w:space="0" w:color="auto"/>
            <w:left w:val="none" w:sz="0" w:space="0" w:color="auto"/>
            <w:bottom w:val="none" w:sz="0" w:space="0" w:color="auto"/>
            <w:right w:val="none" w:sz="0" w:space="0" w:color="auto"/>
          </w:divBdr>
          <w:divsChild>
            <w:div w:id="1772965688">
              <w:marLeft w:val="0"/>
              <w:marRight w:val="0"/>
              <w:marTop w:val="0"/>
              <w:marBottom w:val="0"/>
              <w:divBdr>
                <w:top w:val="none" w:sz="0" w:space="0" w:color="auto"/>
                <w:left w:val="none" w:sz="0" w:space="0" w:color="auto"/>
                <w:bottom w:val="none" w:sz="0" w:space="0" w:color="auto"/>
                <w:right w:val="none" w:sz="0" w:space="0" w:color="auto"/>
              </w:divBdr>
            </w:div>
          </w:divsChild>
        </w:div>
        <w:div w:id="714354935">
          <w:marLeft w:val="0"/>
          <w:marRight w:val="0"/>
          <w:marTop w:val="0"/>
          <w:marBottom w:val="0"/>
          <w:divBdr>
            <w:top w:val="none" w:sz="0" w:space="0" w:color="auto"/>
            <w:left w:val="none" w:sz="0" w:space="0" w:color="auto"/>
            <w:bottom w:val="none" w:sz="0" w:space="0" w:color="auto"/>
            <w:right w:val="none" w:sz="0" w:space="0" w:color="auto"/>
          </w:divBdr>
        </w:div>
        <w:div w:id="1812332766">
          <w:marLeft w:val="0"/>
          <w:marRight w:val="0"/>
          <w:marTop w:val="0"/>
          <w:marBottom w:val="0"/>
          <w:divBdr>
            <w:top w:val="none" w:sz="0" w:space="0" w:color="auto"/>
            <w:left w:val="none" w:sz="0" w:space="0" w:color="auto"/>
            <w:bottom w:val="none" w:sz="0" w:space="0" w:color="auto"/>
            <w:right w:val="none" w:sz="0" w:space="0" w:color="auto"/>
          </w:divBdr>
          <w:divsChild>
            <w:div w:id="409349813">
              <w:marLeft w:val="0"/>
              <w:marRight w:val="0"/>
              <w:marTop w:val="0"/>
              <w:marBottom w:val="0"/>
              <w:divBdr>
                <w:top w:val="none" w:sz="0" w:space="0" w:color="auto"/>
                <w:left w:val="none" w:sz="0" w:space="0" w:color="auto"/>
                <w:bottom w:val="none" w:sz="0" w:space="0" w:color="auto"/>
                <w:right w:val="none" w:sz="0" w:space="0" w:color="auto"/>
              </w:divBdr>
            </w:div>
          </w:divsChild>
        </w:div>
        <w:div w:id="1329602937">
          <w:marLeft w:val="0"/>
          <w:marRight w:val="0"/>
          <w:marTop w:val="300"/>
          <w:marBottom w:val="0"/>
          <w:divBdr>
            <w:top w:val="none" w:sz="0" w:space="0" w:color="auto"/>
            <w:left w:val="none" w:sz="0" w:space="0" w:color="auto"/>
            <w:bottom w:val="none" w:sz="0" w:space="0" w:color="auto"/>
            <w:right w:val="none" w:sz="0" w:space="0" w:color="auto"/>
          </w:divBdr>
          <w:divsChild>
            <w:div w:id="1404378036">
              <w:marLeft w:val="0"/>
              <w:marRight w:val="0"/>
              <w:marTop w:val="0"/>
              <w:marBottom w:val="0"/>
              <w:divBdr>
                <w:top w:val="none" w:sz="0" w:space="0" w:color="auto"/>
                <w:left w:val="none" w:sz="0" w:space="0" w:color="auto"/>
                <w:bottom w:val="none" w:sz="0" w:space="0" w:color="auto"/>
                <w:right w:val="none" w:sz="0" w:space="0" w:color="auto"/>
              </w:divBdr>
              <w:divsChild>
                <w:div w:id="1243949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6357775">
          <w:marLeft w:val="0"/>
          <w:marRight w:val="0"/>
          <w:marTop w:val="300"/>
          <w:marBottom w:val="0"/>
          <w:divBdr>
            <w:top w:val="none" w:sz="0" w:space="0" w:color="auto"/>
            <w:left w:val="none" w:sz="0" w:space="0" w:color="auto"/>
            <w:bottom w:val="none" w:sz="0" w:space="0" w:color="auto"/>
            <w:right w:val="none" w:sz="0" w:space="0" w:color="auto"/>
          </w:divBdr>
          <w:divsChild>
            <w:div w:id="990215639">
              <w:marLeft w:val="0"/>
              <w:marRight w:val="0"/>
              <w:marTop w:val="0"/>
              <w:marBottom w:val="0"/>
              <w:divBdr>
                <w:top w:val="none" w:sz="0" w:space="0" w:color="auto"/>
                <w:left w:val="none" w:sz="0" w:space="0" w:color="auto"/>
                <w:bottom w:val="none" w:sz="0" w:space="0" w:color="auto"/>
                <w:right w:val="none" w:sz="0" w:space="0" w:color="auto"/>
              </w:divBdr>
              <w:divsChild>
                <w:div w:id="941302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121362">
          <w:marLeft w:val="0"/>
          <w:marRight w:val="0"/>
          <w:marTop w:val="300"/>
          <w:marBottom w:val="0"/>
          <w:divBdr>
            <w:top w:val="none" w:sz="0" w:space="0" w:color="auto"/>
            <w:left w:val="none" w:sz="0" w:space="0" w:color="auto"/>
            <w:bottom w:val="none" w:sz="0" w:space="0" w:color="auto"/>
            <w:right w:val="none" w:sz="0" w:space="0" w:color="auto"/>
          </w:divBdr>
          <w:divsChild>
            <w:div w:id="1118568712">
              <w:marLeft w:val="0"/>
              <w:marRight w:val="0"/>
              <w:marTop w:val="0"/>
              <w:marBottom w:val="0"/>
              <w:divBdr>
                <w:top w:val="none" w:sz="0" w:space="0" w:color="auto"/>
                <w:left w:val="none" w:sz="0" w:space="0" w:color="auto"/>
                <w:bottom w:val="none" w:sz="0" w:space="0" w:color="auto"/>
                <w:right w:val="none" w:sz="0" w:space="0" w:color="auto"/>
              </w:divBdr>
              <w:divsChild>
                <w:div w:id="68964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9416127">
          <w:marLeft w:val="0"/>
          <w:marRight w:val="0"/>
          <w:marTop w:val="300"/>
          <w:marBottom w:val="0"/>
          <w:divBdr>
            <w:top w:val="none" w:sz="0" w:space="0" w:color="auto"/>
            <w:left w:val="none" w:sz="0" w:space="0" w:color="auto"/>
            <w:bottom w:val="none" w:sz="0" w:space="0" w:color="auto"/>
            <w:right w:val="none" w:sz="0" w:space="0" w:color="auto"/>
          </w:divBdr>
          <w:divsChild>
            <w:div w:id="2095930227">
              <w:marLeft w:val="0"/>
              <w:marRight w:val="0"/>
              <w:marTop w:val="0"/>
              <w:marBottom w:val="0"/>
              <w:divBdr>
                <w:top w:val="none" w:sz="0" w:space="0" w:color="auto"/>
                <w:left w:val="none" w:sz="0" w:space="0" w:color="auto"/>
                <w:bottom w:val="none" w:sz="0" w:space="0" w:color="auto"/>
                <w:right w:val="none" w:sz="0" w:space="0" w:color="auto"/>
              </w:divBdr>
              <w:divsChild>
                <w:div w:id="1919974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40720856">
      <w:bodyDiv w:val="1"/>
      <w:marLeft w:val="0"/>
      <w:marRight w:val="0"/>
      <w:marTop w:val="0"/>
      <w:marBottom w:val="0"/>
      <w:divBdr>
        <w:top w:val="none" w:sz="0" w:space="0" w:color="auto"/>
        <w:left w:val="none" w:sz="0" w:space="0" w:color="auto"/>
        <w:bottom w:val="none" w:sz="0" w:space="0" w:color="auto"/>
        <w:right w:val="none" w:sz="0" w:space="0" w:color="auto"/>
      </w:divBdr>
      <w:divsChild>
        <w:div w:id="1283221982">
          <w:marLeft w:val="0"/>
          <w:marRight w:val="0"/>
          <w:marTop w:val="0"/>
          <w:marBottom w:val="0"/>
          <w:divBdr>
            <w:top w:val="none" w:sz="0" w:space="0" w:color="auto"/>
            <w:left w:val="none" w:sz="0" w:space="0" w:color="auto"/>
            <w:bottom w:val="none" w:sz="0" w:space="0" w:color="auto"/>
            <w:right w:val="none" w:sz="0" w:space="0" w:color="auto"/>
          </w:divBdr>
        </w:div>
        <w:div w:id="336617337">
          <w:marLeft w:val="0"/>
          <w:marRight w:val="0"/>
          <w:marTop w:val="0"/>
          <w:marBottom w:val="0"/>
          <w:divBdr>
            <w:top w:val="none" w:sz="0" w:space="0" w:color="auto"/>
            <w:left w:val="none" w:sz="0" w:space="0" w:color="auto"/>
            <w:bottom w:val="none" w:sz="0" w:space="0" w:color="auto"/>
            <w:right w:val="none" w:sz="0" w:space="0" w:color="auto"/>
          </w:divBdr>
          <w:divsChild>
            <w:div w:id="174997382">
              <w:marLeft w:val="0"/>
              <w:marRight w:val="0"/>
              <w:marTop w:val="0"/>
              <w:marBottom w:val="0"/>
              <w:divBdr>
                <w:top w:val="none" w:sz="0" w:space="0" w:color="auto"/>
                <w:left w:val="none" w:sz="0" w:space="0" w:color="auto"/>
                <w:bottom w:val="none" w:sz="0" w:space="0" w:color="auto"/>
                <w:right w:val="none" w:sz="0" w:space="0" w:color="auto"/>
              </w:divBdr>
            </w:div>
          </w:divsChild>
        </w:div>
        <w:div w:id="1299913659">
          <w:marLeft w:val="0"/>
          <w:marRight w:val="0"/>
          <w:marTop w:val="0"/>
          <w:marBottom w:val="0"/>
          <w:divBdr>
            <w:top w:val="none" w:sz="0" w:space="0" w:color="auto"/>
            <w:left w:val="none" w:sz="0" w:space="0" w:color="auto"/>
            <w:bottom w:val="none" w:sz="0" w:space="0" w:color="auto"/>
            <w:right w:val="none" w:sz="0" w:space="0" w:color="auto"/>
          </w:divBdr>
        </w:div>
        <w:div w:id="1267150515">
          <w:marLeft w:val="0"/>
          <w:marRight w:val="0"/>
          <w:marTop w:val="0"/>
          <w:marBottom w:val="0"/>
          <w:divBdr>
            <w:top w:val="none" w:sz="0" w:space="0" w:color="auto"/>
            <w:left w:val="none" w:sz="0" w:space="0" w:color="auto"/>
            <w:bottom w:val="none" w:sz="0" w:space="0" w:color="auto"/>
            <w:right w:val="none" w:sz="0" w:space="0" w:color="auto"/>
          </w:divBdr>
          <w:divsChild>
            <w:div w:id="1737433833">
              <w:marLeft w:val="0"/>
              <w:marRight w:val="0"/>
              <w:marTop w:val="0"/>
              <w:marBottom w:val="0"/>
              <w:divBdr>
                <w:top w:val="none" w:sz="0" w:space="0" w:color="auto"/>
                <w:left w:val="none" w:sz="0" w:space="0" w:color="auto"/>
                <w:bottom w:val="none" w:sz="0" w:space="0" w:color="auto"/>
                <w:right w:val="none" w:sz="0" w:space="0" w:color="auto"/>
              </w:divBdr>
            </w:div>
          </w:divsChild>
        </w:div>
        <w:div w:id="299387234">
          <w:marLeft w:val="0"/>
          <w:marRight w:val="0"/>
          <w:marTop w:val="0"/>
          <w:marBottom w:val="0"/>
          <w:divBdr>
            <w:top w:val="none" w:sz="0" w:space="0" w:color="auto"/>
            <w:left w:val="none" w:sz="0" w:space="0" w:color="auto"/>
            <w:bottom w:val="none" w:sz="0" w:space="0" w:color="auto"/>
            <w:right w:val="none" w:sz="0" w:space="0" w:color="auto"/>
          </w:divBdr>
        </w:div>
        <w:div w:id="255552542">
          <w:marLeft w:val="0"/>
          <w:marRight w:val="0"/>
          <w:marTop w:val="0"/>
          <w:marBottom w:val="0"/>
          <w:divBdr>
            <w:top w:val="none" w:sz="0" w:space="0" w:color="auto"/>
            <w:left w:val="none" w:sz="0" w:space="0" w:color="auto"/>
            <w:bottom w:val="none" w:sz="0" w:space="0" w:color="auto"/>
            <w:right w:val="none" w:sz="0" w:space="0" w:color="auto"/>
          </w:divBdr>
          <w:divsChild>
            <w:div w:id="1651906812">
              <w:marLeft w:val="0"/>
              <w:marRight w:val="0"/>
              <w:marTop w:val="0"/>
              <w:marBottom w:val="0"/>
              <w:divBdr>
                <w:top w:val="none" w:sz="0" w:space="0" w:color="auto"/>
                <w:left w:val="none" w:sz="0" w:space="0" w:color="auto"/>
                <w:bottom w:val="none" w:sz="0" w:space="0" w:color="auto"/>
                <w:right w:val="none" w:sz="0" w:space="0" w:color="auto"/>
              </w:divBdr>
            </w:div>
          </w:divsChild>
        </w:div>
        <w:div w:id="1790471132">
          <w:marLeft w:val="0"/>
          <w:marRight w:val="0"/>
          <w:marTop w:val="0"/>
          <w:marBottom w:val="0"/>
          <w:divBdr>
            <w:top w:val="none" w:sz="0" w:space="0" w:color="auto"/>
            <w:left w:val="none" w:sz="0" w:space="0" w:color="auto"/>
            <w:bottom w:val="none" w:sz="0" w:space="0" w:color="auto"/>
            <w:right w:val="none" w:sz="0" w:space="0" w:color="auto"/>
          </w:divBdr>
        </w:div>
        <w:div w:id="1526362321">
          <w:marLeft w:val="0"/>
          <w:marRight w:val="0"/>
          <w:marTop w:val="0"/>
          <w:marBottom w:val="0"/>
          <w:divBdr>
            <w:top w:val="none" w:sz="0" w:space="0" w:color="auto"/>
            <w:left w:val="none" w:sz="0" w:space="0" w:color="auto"/>
            <w:bottom w:val="none" w:sz="0" w:space="0" w:color="auto"/>
            <w:right w:val="none" w:sz="0" w:space="0" w:color="auto"/>
          </w:divBdr>
          <w:divsChild>
            <w:div w:id="117451851">
              <w:marLeft w:val="0"/>
              <w:marRight w:val="0"/>
              <w:marTop w:val="0"/>
              <w:marBottom w:val="0"/>
              <w:divBdr>
                <w:top w:val="none" w:sz="0" w:space="0" w:color="auto"/>
                <w:left w:val="none" w:sz="0" w:space="0" w:color="auto"/>
                <w:bottom w:val="none" w:sz="0" w:space="0" w:color="auto"/>
                <w:right w:val="none" w:sz="0" w:space="0" w:color="auto"/>
              </w:divBdr>
            </w:div>
          </w:divsChild>
        </w:div>
        <w:div w:id="977608861">
          <w:marLeft w:val="0"/>
          <w:marRight w:val="0"/>
          <w:marTop w:val="0"/>
          <w:marBottom w:val="0"/>
          <w:divBdr>
            <w:top w:val="none" w:sz="0" w:space="0" w:color="auto"/>
            <w:left w:val="none" w:sz="0" w:space="0" w:color="auto"/>
            <w:bottom w:val="none" w:sz="0" w:space="0" w:color="auto"/>
            <w:right w:val="none" w:sz="0" w:space="0" w:color="auto"/>
          </w:divBdr>
        </w:div>
        <w:div w:id="373701436">
          <w:marLeft w:val="0"/>
          <w:marRight w:val="0"/>
          <w:marTop w:val="0"/>
          <w:marBottom w:val="0"/>
          <w:divBdr>
            <w:top w:val="none" w:sz="0" w:space="0" w:color="auto"/>
            <w:left w:val="none" w:sz="0" w:space="0" w:color="auto"/>
            <w:bottom w:val="none" w:sz="0" w:space="0" w:color="auto"/>
            <w:right w:val="none" w:sz="0" w:space="0" w:color="auto"/>
          </w:divBdr>
          <w:divsChild>
            <w:div w:id="765658029">
              <w:marLeft w:val="0"/>
              <w:marRight w:val="0"/>
              <w:marTop w:val="0"/>
              <w:marBottom w:val="0"/>
              <w:divBdr>
                <w:top w:val="none" w:sz="0" w:space="0" w:color="auto"/>
                <w:left w:val="none" w:sz="0" w:space="0" w:color="auto"/>
                <w:bottom w:val="none" w:sz="0" w:space="0" w:color="auto"/>
                <w:right w:val="none" w:sz="0" w:space="0" w:color="auto"/>
              </w:divBdr>
            </w:div>
          </w:divsChild>
        </w:div>
        <w:div w:id="23554039">
          <w:marLeft w:val="0"/>
          <w:marRight w:val="0"/>
          <w:marTop w:val="0"/>
          <w:marBottom w:val="0"/>
          <w:divBdr>
            <w:top w:val="none" w:sz="0" w:space="0" w:color="auto"/>
            <w:left w:val="none" w:sz="0" w:space="0" w:color="auto"/>
            <w:bottom w:val="none" w:sz="0" w:space="0" w:color="auto"/>
            <w:right w:val="none" w:sz="0" w:space="0" w:color="auto"/>
          </w:divBdr>
        </w:div>
        <w:div w:id="248538715">
          <w:marLeft w:val="0"/>
          <w:marRight w:val="0"/>
          <w:marTop w:val="0"/>
          <w:marBottom w:val="0"/>
          <w:divBdr>
            <w:top w:val="none" w:sz="0" w:space="0" w:color="auto"/>
            <w:left w:val="none" w:sz="0" w:space="0" w:color="auto"/>
            <w:bottom w:val="none" w:sz="0" w:space="0" w:color="auto"/>
            <w:right w:val="none" w:sz="0" w:space="0" w:color="auto"/>
          </w:divBdr>
          <w:divsChild>
            <w:div w:id="233441915">
              <w:marLeft w:val="0"/>
              <w:marRight w:val="0"/>
              <w:marTop w:val="0"/>
              <w:marBottom w:val="0"/>
              <w:divBdr>
                <w:top w:val="none" w:sz="0" w:space="0" w:color="auto"/>
                <w:left w:val="none" w:sz="0" w:space="0" w:color="auto"/>
                <w:bottom w:val="none" w:sz="0" w:space="0" w:color="auto"/>
                <w:right w:val="none" w:sz="0" w:space="0" w:color="auto"/>
              </w:divBdr>
            </w:div>
          </w:divsChild>
        </w:div>
        <w:div w:id="1240751825">
          <w:marLeft w:val="0"/>
          <w:marRight w:val="0"/>
          <w:marTop w:val="0"/>
          <w:marBottom w:val="0"/>
          <w:divBdr>
            <w:top w:val="none" w:sz="0" w:space="0" w:color="auto"/>
            <w:left w:val="none" w:sz="0" w:space="0" w:color="auto"/>
            <w:bottom w:val="none" w:sz="0" w:space="0" w:color="auto"/>
            <w:right w:val="none" w:sz="0" w:space="0" w:color="auto"/>
          </w:divBdr>
        </w:div>
        <w:div w:id="1916354245">
          <w:marLeft w:val="0"/>
          <w:marRight w:val="0"/>
          <w:marTop w:val="0"/>
          <w:marBottom w:val="0"/>
          <w:divBdr>
            <w:top w:val="none" w:sz="0" w:space="0" w:color="auto"/>
            <w:left w:val="none" w:sz="0" w:space="0" w:color="auto"/>
            <w:bottom w:val="none" w:sz="0" w:space="0" w:color="auto"/>
            <w:right w:val="none" w:sz="0" w:space="0" w:color="auto"/>
          </w:divBdr>
          <w:divsChild>
            <w:div w:id="663974946">
              <w:marLeft w:val="0"/>
              <w:marRight w:val="0"/>
              <w:marTop w:val="0"/>
              <w:marBottom w:val="0"/>
              <w:divBdr>
                <w:top w:val="none" w:sz="0" w:space="0" w:color="auto"/>
                <w:left w:val="none" w:sz="0" w:space="0" w:color="auto"/>
                <w:bottom w:val="none" w:sz="0" w:space="0" w:color="auto"/>
                <w:right w:val="none" w:sz="0" w:space="0" w:color="auto"/>
              </w:divBdr>
            </w:div>
          </w:divsChild>
        </w:div>
        <w:div w:id="50622892">
          <w:marLeft w:val="0"/>
          <w:marRight w:val="0"/>
          <w:marTop w:val="300"/>
          <w:marBottom w:val="0"/>
          <w:divBdr>
            <w:top w:val="none" w:sz="0" w:space="0" w:color="auto"/>
            <w:left w:val="none" w:sz="0" w:space="0" w:color="auto"/>
            <w:bottom w:val="none" w:sz="0" w:space="0" w:color="auto"/>
            <w:right w:val="none" w:sz="0" w:space="0" w:color="auto"/>
          </w:divBdr>
          <w:divsChild>
            <w:div w:id="2325216">
              <w:marLeft w:val="0"/>
              <w:marRight w:val="0"/>
              <w:marTop w:val="0"/>
              <w:marBottom w:val="0"/>
              <w:divBdr>
                <w:top w:val="none" w:sz="0" w:space="0" w:color="auto"/>
                <w:left w:val="none" w:sz="0" w:space="0" w:color="auto"/>
                <w:bottom w:val="none" w:sz="0" w:space="0" w:color="auto"/>
                <w:right w:val="none" w:sz="0" w:space="0" w:color="auto"/>
              </w:divBdr>
              <w:divsChild>
                <w:div w:id="367485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5574391">
          <w:marLeft w:val="0"/>
          <w:marRight w:val="0"/>
          <w:marTop w:val="300"/>
          <w:marBottom w:val="0"/>
          <w:divBdr>
            <w:top w:val="none" w:sz="0" w:space="0" w:color="auto"/>
            <w:left w:val="none" w:sz="0" w:space="0" w:color="auto"/>
            <w:bottom w:val="none" w:sz="0" w:space="0" w:color="auto"/>
            <w:right w:val="none" w:sz="0" w:space="0" w:color="auto"/>
          </w:divBdr>
          <w:divsChild>
            <w:div w:id="797794432">
              <w:marLeft w:val="0"/>
              <w:marRight w:val="0"/>
              <w:marTop w:val="0"/>
              <w:marBottom w:val="0"/>
              <w:divBdr>
                <w:top w:val="none" w:sz="0" w:space="0" w:color="auto"/>
                <w:left w:val="none" w:sz="0" w:space="0" w:color="auto"/>
                <w:bottom w:val="none" w:sz="0" w:space="0" w:color="auto"/>
                <w:right w:val="none" w:sz="0" w:space="0" w:color="auto"/>
              </w:divBdr>
              <w:divsChild>
                <w:div w:id="1955865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50195">
          <w:marLeft w:val="0"/>
          <w:marRight w:val="0"/>
          <w:marTop w:val="300"/>
          <w:marBottom w:val="0"/>
          <w:divBdr>
            <w:top w:val="none" w:sz="0" w:space="0" w:color="auto"/>
            <w:left w:val="none" w:sz="0" w:space="0" w:color="auto"/>
            <w:bottom w:val="none" w:sz="0" w:space="0" w:color="auto"/>
            <w:right w:val="none" w:sz="0" w:space="0" w:color="auto"/>
          </w:divBdr>
          <w:divsChild>
            <w:div w:id="407505293">
              <w:marLeft w:val="0"/>
              <w:marRight w:val="0"/>
              <w:marTop w:val="0"/>
              <w:marBottom w:val="0"/>
              <w:divBdr>
                <w:top w:val="none" w:sz="0" w:space="0" w:color="auto"/>
                <w:left w:val="none" w:sz="0" w:space="0" w:color="auto"/>
                <w:bottom w:val="none" w:sz="0" w:space="0" w:color="auto"/>
                <w:right w:val="none" w:sz="0" w:space="0" w:color="auto"/>
              </w:divBdr>
              <w:divsChild>
                <w:div w:id="895361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44777911">
      <w:bodyDiv w:val="1"/>
      <w:marLeft w:val="0"/>
      <w:marRight w:val="0"/>
      <w:marTop w:val="0"/>
      <w:marBottom w:val="0"/>
      <w:divBdr>
        <w:top w:val="none" w:sz="0" w:space="0" w:color="auto"/>
        <w:left w:val="none" w:sz="0" w:space="0" w:color="auto"/>
        <w:bottom w:val="none" w:sz="0" w:space="0" w:color="auto"/>
        <w:right w:val="none" w:sz="0" w:space="0" w:color="auto"/>
      </w:divBdr>
      <w:divsChild>
        <w:div w:id="148987109">
          <w:marLeft w:val="0"/>
          <w:marRight w:val="0"/>
          <w:marTop w:val="0"/>
          <w:marBottom w:val="0"/>
          <w:divBdr>
            <w:top w:val="none" w:sz="0" w:space="0" w:color="auto"/>
            <w:left w:val="none" w:sz="0" w:space="0" w:color="auto"/>
            <w:bottom w:val="none" w:sz="0" w:space="0" w:color="auto"/>
            <w:right w:val="none" w:sz="0" w:space="0" w:color="auto"/>
          </w:divBdr>
        </w:div>
        <w:div w:id="354504566">
          <w:marLeft w:val="0"/>
          <w:marRight w:val="0"/>
          <w:marTop w:val="0"/>
          <w:marBottom w:val="0"/>
          <w:divBdr>
            <w:top w:val="none" w:sz="0" w:space="0" w:color="auto"/>
            <w:left w:val="none" w:sz="0" w:space="0" w:color="auto"/>
            <w:bottom w:val="none" w:sz="0" w:space="0" w:color="auto"/>
            <w:right w:val="none" w:sz="0" w:space="0" w:color="auto"/>
          </w:divBdr>
        </w:div>
        <w:div w:id="380523569">
          <w:marLeft w:val="0"/>
          <w:marRight w:val="0"/>
          <w:marTop w:val="0"/>
          <w:marBottom w:val="0"/>
          <w:divBdr>
            <w:top w:val="none" w:sz="0" w:space="0" w:color="auto"/>
            <w:left w:val="none" w:sz="0" w:space="0" w:color="auto"/>
            <w:bottom w:val="none" w:sz="0" w:space="0" w:color="auto"/>
            <w:right w:val="none" w:sz="0" w:space="0" w:color="auto"/>
          </w:divBdr>
          <w:divsChild>
            <w:div w:id="10231907">
              <w:marLeft w:val="0"/>
              <w:marRight w:val="0"/>
              <w:marTop w:val="0"/>
              <w:marBottom w:val="0"/>
              <w:divBdr>
                <w:top w:val="none" w:sz="0" w:space="0" w:color="auto"/>
                <w:left w:val="none" w:sz="0" w:space="0" w:color="auto"/>
                <w:bottom w:val="none" w:sz="0" w:space="0" w:color="auto"/>
                <w:right w:val="none" w:sz="0" w:space="0" w:color="auto"/>
              </w:divBdr>
            </w:div>
          </w:divsChild>
        </w:div>
        <w:div w:id="833648219">
          <w:marLeft w:val="0"/>
          <w:marRight w:val="0"/>
          <w:marTop w:val="300"/>
          <w:marBottom w:val="0"/>
          <w:divBdr>
            <w:top w:val="none" w:sz="0" w:space="0" w:color="auto"/>
            <w:left w:val="none" w:sz="0" w:space="0" w:color="auto"/>
            <w:bottom w:val="none" w:sz="0" w:space="0" w:color="auto"/>
            <w:right w:val="none" w:sz="0" w:space="0" w:color="auto"/>
          </w:divBdr>
          <w:divsChild>
            <w:div w:id="1511990272">
              <w:marLeft w:val="0"/>
              <w:marRight w:val="0"/>
              <w:marTop w:val="0"/>
              <w:marBottom w:val="0"/>
              <w:divBdr>
                <w:top w:val="none" w:sz="0" w:space="0" w:color="auto"/>
                <w:left w:val="none" w:sz="0" w:space="0" w:color="auto"/>
                <w:bottom w:val="none" w:sz="0" w:space="0" w:color="auto"/>
                <w:right w:val="none" w:sz="0" w:space="0" w:color="auto"/>
              </w:divBdr>
              <w:divsChild>
                <w:div w:id="181293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176305">
          <w:marLeft w:val="0"/>
          <w:marRight w:val="0"/>
          <w:marTop w:val="0"/>
          <w:marBottom w:val="0"/>
          <w:divBdr>
            <w:top w:val="none" w:sz="0" w:space="0" w:color="auto"/>
            <w:left w:val="none" w:sz="0" w:space="0" w:color="auto"/>
            <w:bottom w:val="none" w:sz="0" w:space="0" w:color="auto"/>
            <w:right w:val="none" w:sz="0" w:space="0" w:color="auto"/>
          </w:divBdr>
          <w:divsChild>
            <w:div w:id="1532764577">
              <w:marLeft w:val="0"/>
              <w:marRight w:val="0"/>
              <w:marTop w:val="0"/>
              <w:marBottom w:val="0"/>
              <w:divBdr>
                <w:top w:val="none" w:sz="0" w:space="0" w:color="auto"/>
                <w:left w:val="none" w:sz="0" w:space="0" w:color="auto"/>
                <w:bottom w:val="none" w:sz="0" w:space="0" w:color="auto"/>
                <w:right w:val="none" w:sz="0" w:space="0" w:color="auto"/>
              </w:divBdr>
            </w:div>
          </w:divsChild>
        </w:div>
        <w:div w:id="994139327">
          <w:marLeft w:val="0"/>
          <w:marRight w:val="0"/>
          <w:marTop w:val="300"/>
          <w:marBottom w:val="0"/>
          <w:divBdr>
            <w:top w:val="none" w:sz="0" w:space="0" w:color="auto"/>
            <w:left w:val="none" w:sz="0" w:space="0" w:color="auto"/>
            <w:bottom w:val="none" w:sz="0" w:space="0" w:color="auto"/>
            <w:right w:val="none" w:sz="0" w:space="0" w:color="auto"/>
          </w:divBdr>
          <w:divsChild>
            <w:div w:id="1265115063">
              <w:marLeft w:val="0"/>
              <w:marRight w:val="0"/>
              <w:marTop w:val="0"/>
              <w:marBottom w:val="0"/>
              <w:divBdr>
                <w:top w:val="none" w:sz="0" w:space="0" w:color="auto"/>
                <w:left w:val="none" w:sz="0" w:space="0" w:color="auto"/>
                <w:bottom w:val="none" w:sz="0" w:space="0" w:color="auto"/>
                <w:right w:val="none" w:sz="0" w:space="0" w:color="auto"/>
              </w:divBdr>
              <w:divsChild>
                <w:div w:id="458652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407200">
          <w:marLeft w:val="0"/>
          <w:marRight w:val="0"/>
          <w:marTop w:val="0"/>
          <w:marBottom w:val="0"/>
          <w:divBdr>
            <w:top w:val="none" w:sz="0" w:space="0" w:color="auto"/>
            <w:left w:val="none" w:sz="0" w:space="0" w:color="auto"/>
            <w:bottom w:val="none" w:sz="0" w:space="0" w:color="auto"/>
            <w:right w:val="none" w:sz="0" w:space="0" w:color="auto"/>
          </w:divBdr>
        </w:div>
        <w:div w:id="1245804322">
          <w:marLeft w:val="0"/>
          <w:marRight w:val="0"/>
          <w:marTop w:val="0"/>
          <w:marBottom w:val="0"/>
          <w:divBdr>
            <w:top w:val="none" w:sz="0" w:space="0" w:color="auto"/>
            <w:left w:val="none" w:sz="0" w:space="0" w:color="auto"/>
            <w:bottom w:val="none" w:sz="0" w:space="0" w:color="auto"/>
            <w:right w:val="none" w:sz="0" w:space="0" w:color="auto"/>
          </w:divBdr>
          <w:divsChild>
            <w:div w:id="1653023428">
              <w:marLeft w:val="0"/>
              <w:marRight w:val="0"/>
              <w:marTop w:val="0"/>
              <w:marBottom w:val="0"/>
              <w:divBdr>
                <w:top w:val="none" w:sz="0" w:space="0" w:color="auto"/>
                <w:left w:val="none" w:sz="0" w:space="0" w:color="auto"/>
                <w:bottom w:val="none" w:sz="0" w:space="0" w:color="auto"/>
                <w:right w:val="none" w:sz="0" w:space="0" w:color="auto"/>
              </w:divBdr>
            </w:div>
          </w:divsChild>
        </w:div>
        <w:div w:id="1447189306">
          <w:marLeft w:val="0"/>
          <w:marRight w:val="0"/>
          <w:marTop w:val="300"/>
          <w:marBottom w:val="0"/>
          <w:divBdr>
            <w:top w:val="none" w:sz="0" w:space="0" w:color="auto"/>
            <w:left w:val="none" w:sz="0" w:space="0" w:color="auto"/>
            <w:bottom w:val="none" w:sz="0" w:space="0" w:color="auto"/>
            <w:right w:val="none" w:sz="0" w:space="0" w:color="auto"/>
          </w:divBdr>
          <w:divsChild>
            <w:div w:id="1671636603">
              <w:marLeft w:val="0"/>
              <w:marRight w:val="0"/>
              <w:marTop w:val="0"/>
              <w:marBottom w:val="0"/>
              <w:divBdr>
                <w:top w:val="none" w:sz="0" w:space="0" w:color="auto"/>
                <w:left w:val="none" w:sz="0" w:space="0" w:color="auto"/>
                <w:bottom w:val="none" w:sz="0" w:space="0" w:color="auto"/>
                <w:right w:val="none" w:sz="0" w:space="0" w:color="auto"/>
              </w:divBdr>
              <w:divsChild>
                <w:div w:id="1357123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456604">
          <w:marLeft w:val="0"/>
          <w:marRight w:val="0"/>
          <w:marTop w:val="0"/>
          <w:marBottom w:val="0"/>
          <w:divBdr>
            <w:top w:val="none" w:sz="0" w:space="0" w:color="auto"/>
            <w:left w:val="none" w:sz="0" w:space="0" w:color="auto"/>
            <w:bottom w:val="none" w:sz="0" w:space="0" w:color="auto"/>
            <w:right w:val="none" w:sz="0" w:space="0" w:color="auto"/>
          </w:divBdr>
          <w:divsChild>
            <w:div w:id="1860311918">
              <w:marLeft w:val="0"/>
              <w:marRight w:val="0"/>
              <w:marTop w:val="0"/>
              <w:marBottom w:val="0"/>
              <w:divBdr>
                <w:top w:val="none" w:sz="0" w:space="0" w:color="auto"/>
                <w:left w:val="none" w:sz="0" w:space="0" w:color="auto"/>
                <w:bottom w:val="none" w:sz="0" w:space="0" w:color="auto"/>
                <w:right w:val="none" w:sz="0" w:space="0" w:color="auto"/>
              </w:divBdr>
            </w:div>
          </w:divsChild>
        </w:div>
        <w:div w:id="1684168557">
          <w:marLeft w:val="0"/>
          <w:marRight w:val="0"/>
          <w:marTop w:val="0"/>
          <w:marBottom w:val="0"/>
          <w:divBdr>
            <w:top w:val="none" w:sz="0" w:space="0" w:color="auto"/>
            <w:left w:val="none" w:sz="0" w:space="0" w:color="auto"/>
            <w:bottom w:val="none" w:sz="0" w:space="0" w:color="auto"/>
            <w:right w:val="none" w:sz="0" w:space="0" w:color="auto"/>
          </w:divBdr>
          <w:divsChild>
            <w:div w:id="1345328626">
              <w:marLeft w:val="0"/>
              <w:marRight w:val="0"/>
              <w:marTop w:val="0"/>
              <w:marBottom w:val="0"/>
              <w:divBdr>
                <w:top w:val="none" w:sz="0" w:space="0" w:color="auto"/>
                <w:left w:val="none" w:sz="0" w:space="0" w:color="auto"/>
                <w:bottom w:val="none" w:sz="0" w:space="0" w:color="auto"/>
                <w:right w:val="none" w:sz="0" w:space="0" w:color="auto"/>
              </w:divBdr>
            </w:div>
          </w:divsChild>
        </w:div>
        <w:div w:id="1703900607">
          <w:marLeft w:val="0"/>
          <w:marRight w:val="0"/>
          <w:marTop w:val="0"/>
          <w:marBottom w:val="0"/>
          <w:divBdr>
            <w:top w:val="none" w:sz="0" w:space="0" w:color="auto"/>
            <w:left w:val="none" w:sz="0" w:space="0" w:color="auto"/>
            <w:bottom w:val="none" w:sz="0" w:space="0" w:color="auto"/>
            <w:right w:val="none" w:sz="0" w:space="0" w:color="auto"/>
          </w:divBdr>
        </w:div>
        <w:div w:id="1950429403">
          <w:marLeft w:val="0"/>
          <w:marRight w:val="0"/>
          <w:marTop w:val="0"/>
          <w:marBottom w:val="0"/>
          <w:divBdr>
            <w:top w:val="none" w:sz="0" w:space="0" w:color="auto"/>
            <w:left w:val="none" w:sz="0" w:space="0" w:color="auto"/>
            <w:bottom w:val="none" w:sz="0" w:space="0" w:color="auto"/>
            <w:right w:val="none" w:sz="0" w:space="0" w:color="auto"/>
          </w:divBdr>
        </w:div>
        <w:div w:id="1959143042">
          <w:marLeft w:val="0"/>
          <w:marRight w:val="0"/>
          <w:marTop w:val="300"/>
          <w:marBottom w:val="0"/>
          <w:divBdr>
            <w:top w:val="none" w:sz="0" w:space="0" w:color="auto"/>
            <w:left w:val="none" w:sz="0" w:space="0" w:color="auto"/>
            <w:bottom w:val="none" w:sz="0" w:space="0" w:color="auto"/>
            <w:right w:val="none" w:sz="0" w:space="0" w:color="auto"/>
          </w:divBdr>
          <w:divsChild>
            <w:div w:id="1631935751">
              <w:marLeft w:val="0"/>
              <w:marRight w:val="0"/>
              <w:marTop w:val="0"/>
              <w:marBottom w:val="0"/>
              <w:divBdr>
                <w:top w:val="none" w:sz="0" w:space="0" w:color="auto"/>
                <w:left w:val="none" w:sz="0" w:space="0" w:color="auto"/>
                <w:bottom w:val="none" w:sz="0" w:space="0" w:color="auto"/>
                <w:right w:val="none" w:sz="0" w:space="0" w:color="auto"/>
              </w:divBdr>
              <w:divsChild>
                <w:div w:id="745952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6058377">
          <w:marLeft w:val="0"/>
          <w:marRight w:val="0"/>
          <w:marTop w:val="0"/>
          <w:marBottom w:val="0"/>
          <w:divBdr>
            <w:top w:val="none" w:sz="0" w:space="0" w:color="auto"/>
            <w:left w:val="none" w:sz="0" w:space="0" w:color="auto"/>
            <w:bottom w:val="none" w:sz="0" w:space="0" w:color="auto"/>
            <w:right w:val="none" w:sz="0" w:space="0" w:color="auto"/>
          </w:divBdr>
          <w:divsChild>
            <w:div w:id="1662193611">
              <w:marLeft w:val="0"/>
              <w:marRight w:val="0"/>
              <w:marTop w:val="0"/>
              <w:marBottom w:val="0"/>
              <w:divBdr>
                <w:top w:val="none" w:sz="0" w:space="0" w:color="auto"/>
                <w:left w:val="none" w:sz="0" w:space="0" w:color="auto"/>
                <w:bottom w:val="none" w:sz="0" w:space="0" w:color="auto"/>
                <w:right w:val="none" w:sz="0" w:space="0" w:color="auto"/>
              </w:divBdr>
            </w:div>
          </w:divsChild>
        </w:div>
        <w:div w:id="1989508645">
          <w:marLeft w:val="0"/>
          <w:marRight w:val="0"/>
          <w:marTop w:val="0"/>
          <w:marBottom w:val="0"/>
          <w:divBdr>
            <w:top w:val="none" w:sz="0" w:space="0" w:color="auto"/>
            <w:left w:val="none" w:sz="0" w:space="0" w:color="auto"/>
            <w:bottom w:val="none" w:sz="0" w:space="0" w:color="auto"/>
            <w:right w:val="none" w:sz="0" w:space="0" w:color="auto"/>
          </w:divBdr>
        </w:div>
        <w:div w:id="2006007813">
          <w:marLeft w:val="0"/>
          <w:marRight w:val="0"/>
          <w:marTop w:val="0"/>
          <w:marBottom w:val="0"/>
          <w:divBdr>
            <w:top w:val="none" w:sz="0" w:space="0" w:color="auto"/>
            <w:left w:val="none" w:sz="0" w:space="0" w:color="auto"/>
            <w:bottom w:val="none" w:sz="0" w:space="0" w:color="auto"/>
            <w:right w:val="none" w:sz="0" w:space="0" w:color="auto"/>
          </w:divBdr>
          <w:divsChild>
            <w:div w:id="1220481472">
              <w:marLeft w:val="0"/>
              <w:marRight w:val="0"/>
              <w:marTop w:val="0"/>
              <w:marBottom w:val="0"/>
              <w:divBdr>
                <w:top w:val="none" w:sz="0" w:space="0" w:color="auto"/>
                <w:left w:val="none" w:sz="0" w:space="0" w:color="auto"/>
                <w:bottom w:val="none" w:sz="0" w:space="0" w:color="auto"/>
                <w:right w:val="none" w:sz="0" w:space="0" w:color="auto"/>
              </w:divBdr>
            </w:div>
          </w:divsChild>
        </w:div>
        <w:div w:id="2102137663">
          <w:marLeft w:val="0"/>
          <w:marRight w:val="0"/>
          <w:marTop w:val="0"/>
          <w:marBottom w:val="0"/>
          <w:divBdr>
            <w:top w:val="none" w:sz="0" w:space="0" w:color="auto"/>
            <w:left w:val="none" w:sz="0" w:space="0" w:color="auto"/>
            <w:bottom w:val="none" w:sz="0" w:space="0" w:color="auto"/>
            <w:right w:val="none" w:sz="0" w:space="0" w:color="auto"/>
          </w:divBdr>
        </w:div>
      </w:divsChild>
    </w:div>
    <w:div w:id="1645039527">
      <w:bodyDiv w:val="1"/>
      <w:marLeft w:val="0"/>
      <w:marRight w:val="0"/>
      <w:marTop w:val="0"/>
      <w:marBottom w:val="0"/>
      <w:divBdr>
        <w:top w:val="none" w:sz="0" w:space="0" w:color="auto"/>
        <w:left w:val="none" w:sz="0" w:space="0" w:color="auto"/>
        <w:bottom w:val="none" w:sz="0" w:space="0" w:color="auto"/>
        <w:right w:val="none" w:sz="0" w:space="0" w:color="auto"/>
      </w:divBdr>
    </w:div>
    <w:div w:id="1645621625">
      <w:bodyDiv w:val="1"/>
      <w:marLeft w:val="0"/>
      <w:marRight w:val="0"/>
      <w:marTop w:val="0"/>
      <w:marBottom w:val="0"/>
      <w:divBdr>
        <w:top w:val="none" w:sz="0" w:space="0" w:color="auto"/>
        <w:left w:val="none" w:sz="0" w:space="0" w:color="auto"/>
        <w:bottom w:val="none" w:sz="0" w:space="0" w:color="auto"/>
        <w:right w:val="none" w:sz="0" w:space="0" w:color="auto"/>
      </w:divBdr>
      <w:divsChild>
        <w:div w:id="674915313">
          <w:marLeft w:val="0"/>
          <w:marRight w:val="0"/>
          <w:marTop w:val="0"/>
          <w:marBottom w:val="0"/>
          <w:divBdr>
            <w:top w:val="none" w:sz="0" w:space="0" w:color="auto"/>
            <w:left w:val="none" w:sz="0" w:space="0" w:color="auto"/>
            <w:bottom w:val="none" w:sz="0" w:space="0" w:color="auto"/>
            <w:right w:val="none" w:sz="0" w:space="0" w:color="auto"/>
          </w:divBdr>
        </w:div>
        <w:div w:id="1151290007">
          <w:marLeft w:val="0"/>
          <w:marRight w:val="0"/>
          <w:marTop w:val="0"/>
          <w:marBottom w:val="0"/>
          <w:divBdr>
            <w:top w:val="none" w:sz="0" w:space="0" w:color="auto"/>
            <w:left w:val="none" w:sz="0" w:space="0" w:color="auto"/>
            <w:bottom w:val="none" w:sz="0" w:space="0" w:color="auto"/>
            <w:right w:val="none" w:sz="0" w:space="0" w:color="auto"/>
          </w:divBdr>
          <w:divsChild>
            <w:div w:id="1006178360">
              <w:marLeft w:val="0"/>
              <w:marRight w:val="0"/>
              <w:marTop w:val="0"/>
              <w:marBottom w:val="0"/>
              <w:divBdr>
                <w:top w:val="none" w:sz="0" w:space="0" w:color="auto"/>
                <w:left w:val="none" w:sz="0" w:space="0" w:color="auto"/>
                <w:bottom w:val="none" w:sz="0" w:space="0" w:color="auto"/>
                <w:right w:val="none" w:sz="0" w:space="0" w:color="auto"/>
              </w:divBdr>
            </w:div>
          </w:divsChild>
        </w:div>
        <w:div w:id="256136510">
          <w:marLeft w:val="0"/>
          <w:marRight w:val="0"/>
          <w:marTop w:val="0"/>
          <w:marBottom w:val="0"/>
          <w:divBdr>
            <w:top w:val="none" w:sz="0" w:space="0" w:color="auto"/>
            <w:left w:val="none" w:sz="0" w:space="0" w:color="auto"/>
            <w:bottom w:val="none" w:sz="0" w:space="0" w:color="auto"/>
            <w:right w:val="none" w:sz="0" w:space="0" w:color="auto"/>
          </w:divBdr>
        </w:div>
        <w:div w:id="328414111">
          <w:marLeft w:val="0"/>
          <w:marRight w:val="0"/>
          <w:marTop w:val="0"/>
          <w:marBottom w:val="0"/>
          <w:divBdr>
            <w:top w:val="none" w:sz="0" w:space="0" w:color="auto"/>
            <w:left w:val="none" w:sz="0" w:space="0" w:color="auto"/>
            <w:bottom w:val="none" w:sz="0" w:space="0" w:color="auto"/>
            <w:right w:val="none" w:sz="0" w:space="0" w:color="auto"/>
          </w:divBdr>
          <w:divsChild>
            <w:div w:id="1107774777">
              <w:marLeft w:val="0"/>
              <w:marRight w:val="0"/>
              <w:marTop w:val="0"/>
              <w:marBottom w:val="0"/>
              <w:divBdr>
                <w:top w:val="none" w:sz="0" w:space="0" w:color="auto"/>
                <w:left w:val="none" w:sz="0" w:space="0" w:color="auto"/>
                <w:bottom w:val="none" w:sz="0" w:space="0" w:color="auto"/>
                <w:right w:val="none" w:sz="0" w:space="0" w:color="auto"/>
              </w:divBdr>
            </w:div>
          </w:divsChild>
        </w:div>
        <w:div w:id="1970210483">
          <w:marLeft w:val="0"/>
          <w:marRight w:val="0"/>
          <w:marTop w:val="0"/>
          <w:marBottom w:val="0"/>
          <w:divBdr>
            <w:top w:val="none" w:sz="0" w:space="0" w:color="auto"/>
            <w:left w:val="none" w:sz="0" w:space="0" w:color="auto"/>
            <w:bottom w:val="none" w:sz="0" w:space="0" w:color="auto"/>
            <w:right w:val="none" w:sz="0" w:space="0" w:color="auto"/>
          </w:divBdr>
        </w:div>
        <w:div w:id="1154684983">
          <w:marLeft w:val="0"/>
          <w:marRight w:val="0"/>
          <w:marTop w:val="0"/>
          <w:marBottom w:val="0"/>
          <w:divBdr>
            <w:top w:val="none" w:sz="0" w:space="0" w:color="auto"/>
            <w:left w:val="none" w:sz="0" w:space="0" w:color="auto"/>
            <w:bottom w:val="none" w:sz="0" w:space="0" w:color="auto"/>
            <w:right w:val="none" w:sz="0" w:space="0" w:color="auto"/>
          </w:divBdr>
          <w:divsChild>
            <w:div w:id="8065157">
              <w:marLeft w:val="0"/>
              <w:marRight w:val="0"/>
              <w:marTop w:val="0"/>
              <w:marBottom w:val="0"/>
              <w:divBdr>
                <w:top w:val="none" w:sz="0" w:space="0" w:color="auto"/>
                <w:left w:val="none" w:sz="0" w:space="0" w:color="auto"/>
                <w:bottom w:val="none" w:sz="0" w:space="0" w:color="auto"/>
                <w:right w:val="none" w:sz="0" w:space="0" w:color="auto"/>
              </w:divBdr>
            </w:div>
          </w:divsChild>
        </w:div>
        <w:div w:id="2114351943">
          <w:marLeft w:val="0"/>
          <w:marRight w:val="0"/>
          <w:marTop w:val="0"/>
          <w:marBottom w:val="0"/>
          <w:divBdr>
            <w:top w:val="none" w:sz="0" w:space="0" w:color="auto"/>
            <w:left w:val="none" w:sz="0" w:space="0" w:color="auto"/>
            <w:bottom w:val="none" w:sz="0" w:space="0" w:color="auto"/>
            <w:right w:val="none" w:sz="0" w:space="0" w:color="auto"/>
          </w:divBdr>
        </w:div>
        <w:div w:id="1562981867">
          <w:marLeft w:val="0"/>
          <w:marRight w:val="0"/>
          <w:marTop w:val="0"/>
          <w:marBottom w:val="0"/>
          <w:divBdr>
            <w:top w:val="none" w:sz="0" w:space="0" w:color="auto"/>
            <w:left w:val="none" w:sz="0" w:space="0" w:color="auto"/>
            <w:bottom w:val="none" w:sz="0" w:space="0" w:color="auto"/>
            <w:right w:val="none" w:sz="0" w:space="0" w:color="auto"/>
          </w:divBdr>
          <w:divsChild>
            <w:div w:id="387191461">
              <w:marLeft w:val="0"/>
              <w:marRight w:val="0"/>
              <w:marTop w:val="0"/>
              <w:marBottom w:val="0"/>
              <w:divBdr>
                <w:top w:val="none" w:sz="0" w:space="0" w:color="auto"/>
                <w:left w:val="none" w:sz="0" w:space="0" w:color="auto"/>
                <w:bottom w:val="none" w:sz="0" w:space="0" w:color="auto"/>
                <w:right w:val="none" w:sz="0" w:space="0" w:color="auto"/>
              </w:divBdr>
            </w:div>
          </w:divsChild>
        </w:div>
        <w:div w:id="297759515">
          <w:marLeft w:val="0"/>
          <w:marRight w:val="0"/>
          <w:marTop w:val="0"/>
          <w:marBottom w:val="0"/>
          <w:divBdr>
            <w:top w:val="none" w:sz="0" w:space="0" w:color="auto"/>
            <w:left w:val="none" w:sz="0" w:space="0" w:color="auto"/>
            <w:bottom w:val="none" w:sz="0" w:space="0" w:color="auto"/>
            <w:right w:val="none" w:sz="0" w:space="0" w:color="auto"/>
          </w:divBdr>
        </w:div>
        <w:div w:id="815488795">
          <w:marLeft w:val="0"/>
          <w:marRight w:val="0"/>
          <w:marTop w:val="0"/>
          <w:marBottom w:val="0"/>
          <w:divBdr>
            <w:top w:val="none" w:sz="0" w:space="0" w:color="auto"/>
            <w:left w:val="none" w:sz="0" w:space="0" w:color="auto"/>
            <w:bottom w:val="none" w:sz="0" w:space="0" w:color="auto"/>
            <w:right w:val="none" w:sz="0" w:space="0" w:color="auto"/>
          </w:divBdr>
          <w:divsChild>
            <w:div w:id="1949195895">
              <w:marLeft w:val="0"/>
              <w:marRight w:val="0"/>
              <w:marTop w:val="0"/>
              <w:marBottom w:val="0"/>
              <w:divBdr>
                <w:top w:val="none" w:sz="0" w:space="0" w:color="auto"/>
                <w:left w:val="none" w:sz="0" w:space="0" w:color="auto"/>
                <w:bottom w:val="none" w:sz="0" w:space="0" w:color="auto"/>
                <w:right w:val="none" w:sz="0" w:space="0" w:color="auto"/>
              </w:divBdr>
            </w:div>
          </w:divsChild>
        </w:div>
        <w:div w:id="684290574">
          <w:marLeft w:val="0"/>
          <w:marRight w:val="0"/>
          <w:marTop w:val="0"/>
          <w:marBottom w:val="0"/>
          <w:divBdr>
            <w:top w:val="none" w:sz="0" w:space="0" w:color="auto"/>
            <w:left w:val="none" w:sz="0" w:space="0" w:color="auto"/>
            <w:bottom w:val="none" w:sz="0" w:space="0" w:color="auto"/>
            <w:right w:val="none" w:sz="0" w:space="0" w:color="auto"/>
          </w:divBdr>
        </w:div>
        <w:div w:id="1831213247">
          <w:marLeft w:val="0"/>
          <w:marRight w:val="0"/>
          <w:marTop w:val="0"/>
          <w:marBottom w:val="0"/>
          <w:divBdr>
            <w:top w:val="none" w:sz="0" w:space="0" w:color="auto"/>
            <w:left w:val="none" w:sz="0" w:space="0" w:color="auto"/>
            <w:bottom w:val="none" w:sz="0" w:space="0" w:color="auto"/>
            <w:right w:val="none" w:sz="0" w:space="0" w:color="auto"/>
          </w:divBdr>
          <w:divsChild>
            <w:div w:id="1054281338">
              <w:marLeft w:val="0"/>
              <w:marRight w:val="0"/>
              <w:marTop w:val="0"/>
              <w:marBottom w:val="0"/>
              <w:divBdr>
                <w:top w:val="none" w:sz="0" w:space="0" w:color="auto"/>
                <w:left w:val="none" w:sz="0" w:space="0" w:color="auto"/>
                <w:bottom w:val="none" w:sz="0" w:space="0" w:color="auto"/>
                <w:right w:val="none" w:sz="0" w:space="0" w:color="auto"/>
              </w:divBdr>
            </w:div>
          </w:divsChild>
        </w:div>
        <w:div w:id="1654522225">
          <w:marLeft w:val="0"/>
          <w:marRight w:val="0"/>
          <w:marTop w:val="0"/>
          <w:marBottom w:val="0"/>
          <w:divBdr>
            <w:top w:val="none" w:sz="0" w:space="0" w:color="auto"/>
            <w:left w:val="none" w:sz="0" w:space="0" w:color="auto"/>
            <w:bottom w:val="none" w:sz="0" w:space="0" w:color="auto"/>
            <w:right w:val="none" w:sz="0" w:space="0" w:color="auto"/>
          </w:divBdr>
        </w:div>
        <w:div w:id="2017951552">
          <w:marLeft w:val="0"/>
          <w:marRight w:val="0"/>
          <w:marTop w:val="0"/>
          <w:marBottom w:val="0"/>
          <w:divBdr>
            <w:top w:val="none" w:sz="0" w:space="0" w:color="auto"/>
            <w:left w:val="none" w:sz="0" w:space="0" w:color="auto"/>
            <w:bottom w:val="none" w:sz="0" w:space="0" w:color="auto"/>
            <w:right w:val="none" w:sz="0" w:space="0" w:color="auto"/>
          </w:divBdr>
          <w:divsChild>
            <w:div w:id="1568565075">
              <w:marLeft w:val="0"/>
              <w:marRight w:val="0"/>
              <w:marTop w:val="0"/>
              <w:marBottom w:val="0"/>
              <w:divBdr>
                <w:top w:val="none" w:sz="0" w:space="0" w:color="auto"/>
                <w:left w:val="none" w:sz="0" w:space="0" w:color="auto"/>
                <w:bottom w:val="none" w:sz="0" w:space="0" w:color="auto"/>
                <w:right w:val="none" w:sz="0" w:space="0" w:color="auto"/>
              </w:divBdr>
            </w:div>
          </w:divsChild>
        </w:div>
        <w:div w:id="1839953517">
          <w:marLeft w:val="0"/>
          <w:marRight w:val="0"/>
          <w:marTop w:val="300"/>
          <w:marBottom w:val="0"/>
          <w:divBdr>
            <w:top w:val="none" w:sz="0" w:space="0" w:color="auto"/>
            <w:left w:val="none" w:sz="0" w:space="0" w:color="auto"/>
            <w:bottom w:val="none" w:sz="0" w:space="0" w:color="auto"/>
            <w:right w:val="none" w:sz="0" w:space="0" w:color="auto"/>
          </w:divBdr>
          <w:divsChild>
            <w:div w:id="1196890233">
              <w:marLeft w:val="0"/>
              <w:marRight w:val="0"/>
              <w:marTop w:val="0"/>
              <w:marBottom w:val="0"/>
              <w:divBdr>
                <w:top w:val="none" w:sz="0" w:space="0" w:color="auto"/>
                <w:left w:val="none" w:sz="0" w:space="0" w:color="auto"/>
                <w:bottom w:val="none" w:sz="0" w:space="0" w:color="auto"/>
                <w:right w:val="none" w:sz="0" w:space="0" w:color="auto"/>
              </w:divBdr>
              <w:divsChild>
                <w:div w:id="2020808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982028">
          <w:marLeft w:val="0"/>
          <w:marRight w:val="0"/>
          <w:marTop w:val="300"/>
          <w:marBottom w:val="0"/>
          <w:divBdr>
            <w:top w:val="none" w:sz="0" w:space="0" w:color="auto"/>
            <w:left w:val="none" w:sz="0" w:space="0" w:color="auto"/>
            <w:bottom w:val="none" w:sz="0" w:space="0" w:color="auto"/>
            <w:right w:val="none" w:sz="0" w:space="0" w:color="auto"/>
          </w:divBdr>
          <w:divsChild>
            <w:div w:id="569581111">
              <w:marLeft w:val="0"/>
              <w:marRight w:val="0"/>
              <w:marTop w:val="0"/>
              <w:marBottom w:val="0"/>
              <w:divBdr>
                <w:top w:val="none" w:sz="0" w:space="0" w:color="auto"/>
                <w:left w:val="none" w:sz="0" w:space="0" w:color="auto"/>
                <w:bottom w:val="none" w:sz="0" w:space="0" w:color="auto"/>
                <w:right w:val="none" w:sz="0" w:space="0" w:color="auto"/>
              </w:divBdr>
              <w:divsChild>
                <w:div w:id="1459034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067849">
          <w:marLeft w:val="0"/>
          <w:marRight w:val="0"/>
          <w:marTop w:val="300"/>
          <w:marBottom w:val="0"/>
          <w:divBdr>
            <w:top w:val="none" w:sz="0" w:space="0" w:color="auto"/>
            <w:left w:val="none" w:sz="0" w:space="0" w:color="auto"/>
            <w:bottom w:val="none" w:sz="0" w:space="0" w:color="auto"/>
            <w:right w:val="none" w:sz="0" w:space="0" w:color="auto"/>
          </w:divBdr>
          <w:divsChild>
            <w:div w:id="618149878">
              <w:marLeft w:val="0"/>
              <w:marRight w:val="0"/>
              <w:marTop w:val="0"/>
              <w:marBottom w:val="0"/>
              <w:divBdr>
                <w:top w:val="none" w:sz="0" w:space="0" w:color="auto"/>
                <w:left w:val="none" w:sz="0" w:space="0" w:color="auto"/>
                <w:bottom w:val="none" w:sz="0" w:space="0" w:color="auto"/>
                <w:right w:val="none" w:sz="0" w:space="0" w:color="auto"/>
              </w:divBdr>
              <w:divsChild>
                <w:div w:id="1272198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766400">
          <w:marLeft w:val="0"/>
          <w:marRight w:val="0"/>
          <w:marTop w:val="300"/>
          <w:marBottom w:val="0"/>
          <w:divBdr>
            <w:top w:val="none" w:sz="0" w:space="0" w:color="auto"/>
            <w:left w:val="none" w:sz="0" w:space="0" w:color="auto"/>
            <w:bottom w:val="none" w:sz="0" w:space="0" w:color="auto"/>
            <w:right w:val="none" w:sz="0" w:space="0" w:color="auto"/>
          </w:divBdr>
          <w:divsChild>
            <w:div w:id="1349286882">
              <w:marLeft w:val="0"/>
              <w:marRight w:val="0"/>
              <w:marTop w:val="0"/>
              <w:marBottom w:val="0"/>
              <w:divBdr>
                <w:top w:val="none" w:sz="0" w:space="0" w:color="auto"/>
                <w:left w:val="none" w:sz="0" w:space="0" w:color="auto"/>
                <w:bottom w:val="none" w:sz="0" w:space="0" w:color="auto"/>
                <w:right w:val="none" w:sz="0" w:space="0" w:color="auto"/>
              </w:divBdr>
              <w:divsChild>
                <w:div w:id="110713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47736068">
      <w:bodyDiv w:val="1"/>
      <w:marLeft w:val="0"/>
      <w:marRight w:val="0"/>
      <w:marTop w:val="0"/>
      <w:marBottom w:val="0"/>
      <w:divBdr>
        <w:top w:val="none" w:sz="0" w:space="0" w:color="auto"/>
        <w:left w:val="none" w:sz="0" w:space="0" w:color="auto"/>
        <w:bottom w:val="none" w:sz="0" w:space="0" w:color="auto"/>
        <w:right w:val="none" w:sz="0" w:space="0" w:color="auto"/>
      </w:divBdr>
      <w:divsChild>
        <w:div w:id="1998220229">
          <w:marLeft w:val="0"/>
          <w:marRight w:val="0"/>
          <w:marTop w:val="0"/>
          <w:marBottom w:val="0"/>
          <w:divBdr>
            <w:top w:val="none" w:sz="0" w:space="0" w:color="auto"/>
            <w:left w:val="none" w:sz="0" w:space="0" w:color="auto"/>
            <w:bottom w:val="none" w:sz="0" w:space="0" w:color="auto"/>
            <w:right w:val="none" w:sz="0" w:space="0" w:color="auto"/>
          </w:divBdr>
        </w:div>
        <w:div w:id="1606039755">
          <w:marLeft w:val="0"/>
          <w:marRight w:val="0"/>
          <w:marTop w:val="0"/>
          <w:marBottom w:val="0"/>
          <w:divBdr>
            <w:top w:val="none" w:sz="0" w:space="0" w:color="auto"/>
            <w:left w:val="none" w:sz="0" w:space="0" w:color="auto"/>
            <w:bottom w:val="none" w:sz="0" w:space="0" w:color="auto"/>
            <w:right w:val="none" w:sz="0" w:space="0" w:color="auto"/>
          </w:divBdr>
          <w:divsChild>
            <w:div w:id="247232643">
              <w:marLeft w:val="0"/>
              <w:marRight w:val="0"/>
              <w:marTop w:val="0"/>
              <w:marBottom w:val="0"/>
              <w:divBdr>
                <w:top w:val="none" w:sz="0" w:space="0" w:color="auto"/>
                <w:left w:val="none" w:sz="0" w:space="0" w:color="auto"/>
                <w:bottom w:val="none" w:sz="0" w:space="0" w:color="auto"/>
                <w:right w:val="none" w:sz="0" w:space="0" w:color="auto"/>
              </w:divBdr>
            </w:div>
          </w:divsChild>
        </w:div>
        <w:div w:id="1720087290">
          <w:marLeft w:val="0"/>
          <w:marRight w:val="0"/>
          <w:marTop w:val="0"/>
          <w:marBottom w:val="0"/>
          <w:divBdr>
            <w:top w:val="none" w:sz="0" w:space="0" w:color="auto"/>
            <w:left w:val="none" w:sz="0" w:space="0" w:color="auto"/>
            <w:bottom w:val="none" w:sz="0" w:space="0" w:color="auto"/>
            <w:right w:val="none" w:sz="0" w:space="0" w:color="auto"/>
          </w:divBdr>
        </w:div>
        <w:div w:id="572737298">
          <w:marLeft w:val="0"/>
          <w:marRight w:val="0"/>
          <w:marTop w:val="0"/>
          <w:marBottom w:val="0"/>
          <w:divBdr>
            <w:top w:val="none" w:sz="0" w:space="0" w:color="auto"/>
            <w:left w:val="none" w:sz="0" w:space="0" w:color="auto"/>
            <w:bottom w:val="none" w:sz="0" w:space="0" w:color="auto"/>
            <w:right w:val="none" w:sz="0" w:space="0" w:color="auto"/>
          </w:divBdr>
          <w:divsChild>
            <w:div w:id="138958661">
              <w:marLeft w:val="0"/>
              <w:marRight w:val="0"/>
              <w:marTop w:val="0"/>
              <w:marBottom w:val="0"/>
              <w:divBdr>
                <w:top w:val="none" w:sz="0" w:space="0" w:color="auto"/>
                <w:left w:val="none" w:sz="0" w:space="0" w:color="auto"/>
                <w:bottom w:val="none" w:sz="0" w:space="0" w:color="auto"/>
                <w:right w:val="none" w:sz="0" w:space="0" w:color="auto"/>
              </w:divBdr>
            </w:div>
          </w:divsChild>
        </w:div>
        <w:div w:id="276452434">
          <w:marLeft w:val="0"/>
          <w:marRight w:val="0"/>
          <w:marTop w:val="0"/>
          <w:marBottom w:val="0"/>
          <w:divBdr>
            <w:top w:val="none" w:sz="0" w:space="0" w:color="auto"/>
            <w:left w:val="none" w:sz="0" w:space="0" w:color="auto"/>
            <w:bottom w:val="none" w:sz="0" w:space="0" w:color="auto"/>
            <w:right w:val="none" w:sz="0" w:space="0" w:color="auto"/>
          </w:divBdr>
        </w:div>
        <w:div w:id="1453861769">
          <w:marLeft w:val="0"/>
          <w:marRight w:val="0"/>
          <w:marTop w:val="0"/>
          <w:marBottom w:val="0"/>
          <w:divBdr>
            <w:top w:val="none" w:sz="0" w:space="0" w:color="auto"/>
            <w:left w:val="none" w:sz="0" w:space="0" w:color="auto"/>
            <w:bottom w:val="none" w:sz="0" w:space="0" w:color="auto"/>
            <w:right w:val="none" w:sz="0" w:space="0" w:color="auto"/>
          </w:divBdr>
          <w:divsChild>
            <w:div w:id="2014799087">
              <w:marLeft w:val="0"/>
              <w:marRight w:val="0"/>
              <w:marTop w:val="0"/>
              <w:marBottom w:val="0"/>
              <w:divBdr>
                <w:top w:val="none" w:sz="0" w:space="0" w:color="auto"/>
                <w:left w:val="none" w:sz="0" w:space="0" w:color="auto"/>
                <w:bottom w:val="none" w:sz="0" w:space="0" w:color="auto"/>
                <w:right w:val="none" w:sz="0" w:space="0" w:color="auto"/>
              </w:divBdr>
            </w:div>
          </w:divsChild>
        </w:div>
        <w:div w:id="893927782">
          <w:marLeft w:val="0"/>
          <w:marRight w:val="0"/>
          <w:marTop w:val="0"/>
          <w:marBottom w:val="0"/>
          <w:divBdr>
            <w:top w:val="none" w:sz="0" w:space="0" w:color="auto"/>
            <w:left w:val="none" w:sz="0" w:space="0" w:color="auto"/>
            <w:bottom w:val="none" w:sz="0" w:space="0" w:color="auto"/>
            <w:right w:val="none" w:sz="0" w:space="0" w:color="auto"/>
          </w:divBdr>
        </w:div>
        <w:div w:id="1331057540">
          <w:marLeft w:val="0"/>
          <w:marRight w:val="0"/>
          <w:marTop w:val="0"/>
          <w:marBottom w:val="0"/>
          <w:divBdr>
            <w:top w:val="none" w:sz="0" w:space="0" w:color="auto"/>
            <w:left w:val="none" w:sz="0" w:space="0" w:color="auto"/>
            <w:bottom w:val="none" w:sz="0" w:space="0" w:color="auto"/>
            <w:right w:val="none" w:sz="0" w:space="0" w:color="auto"/>
          </w:divBdr>
          <w:divsChild>
            <w:div w:id="233781334">
              <w:marLeft w:val="0"/>
              <w:marRight w:val="0"/>
              <w:marTop w:val="0"/>
              <w:marBottom w:val="0"/>
              <w:divBdr>
                <w:top w:val="none" w:sz="0" w:space="0" w:color="auto"/>
                <w:left w:val="none" w:sz="0" w:space="0" w:color="auto"/>
                <w:bottom w:val="none" w:sz="0" w:space="0" w:color="auto"/>
                <w:right w:val="none" w:sz="0" w:space="0" w:color="auto"/>
              </w:divBdr>
            </w:div>
          </w:divsChild>
        </w:div>
        <w:div w:id="213394336">
          <w:marLeft w:val="0"/>
          <w:marRight w:val="0"/>
          <w:marTop w:val="0"/>
          <w:marBottom w:val="0"/>
          <w:divBdr>
            <w:top w:val="none" w:sz="0" w:space="0" w:color="auto"/>
            <w:left w:val="none" w:sz="0" w:space="0" w:color="auto"/>
            <w:bottom w:val="none" w:sz="0" w:space="0" w:color="auto"/>
            <w:right w:val="none" w:sz="0" w:space="0" w:color="auto"/>
          </w:divBdr>
        </w:div>
        <w:div w:id="1574848235">
          <w:marLeft w:val="0"/>
          <w:marRight w:val="0"/>
          <w:marTop w:val="0"/>
          <w:marBottom w:val="0"/>
          <w:divBdr>
            <w:top w:val="none" w:sz="0" w:space="0" w:color="auto"/>
            <w:left w:val="none" w:sz="0" w:space="0" w:color="auto"/>
            <w:bottom w:val="none" w:sz="0" w:space="0" w:color="auto"/>
            <w:right w:val="none" w:sz="0" w:space="0" w:color="auto"/>
          </w:divBdr>
          <w:divsChild>
            <w:div w:id="1045301808">
              <w:marLeft w:val="0"/>
              <w:marRight w:val="0"/>
              <w:marTop w:val="0"/>
              <w:marBottom w:val="0"/>
              <w:divBdr>
                <w:top w:val="none" w:sz="0" w:space="0" w:color="auto"/>
                <w:left w:val="none" w:sz="0" w:space="0" w:color="auto"/>
                <w:bottom w:val="none" w:sz="0" w:space="0" w:color="auto"/>
                <w:right w:val="none" w:sz="0" w:space="0" w:color="auto"/>
              </w:divBdr>
            </w:div>
          </w:divsChild>
        </w:div>
        <w:div w:id="831990200">
          <w:marLeft w:val="0"/>
          <w:marRight w:val="0"/>
          <w:marTop w:val="0"/>
          <w:marBottom w:val="0"/>
          <w:divBdr>
            <w:top w:val="none" w:sz="0" w:space="0" w:color="auto"/>
            <w:left w:val="none" w:sz="0" w:space="0" w:color="auto"/>
            <w:bottom w:val="none" w:sz="0" w:space="0" w:color="auto"/>
            <w:right w:val="none" w:sz="0" w:space="0" w:color="auto"/>
          </w:divBdr>
        </w:div>
        <w:div w:id="192109669">
          <w:marLeft w:val="0"/>
          <w:marRight w:val="0"/>
          <w:marTop w:val="0"/>
          <w:marBottom w:val="0"/>
          <w:divBdr>
            <w:top w:val="none" w:sz="0" w:space="0" w:color="auto"/>
            <w:left w:val="none" w:sz="0" w:space="0" w:color="auto"/>
            <w:bottom w:val="none" w:sz="0" w:space="0" w:color="auto"/>
            <w:right w:val="none" w:sz="0" w:space="0" w:color="auto"/>
          </w:divBdr>
          <w:divsChild>
            <w:div w:id="150216740">
              <w:marLeft w:val="0"/>
              <w:marRight w:val="0"/>
              <w:marTop w:val="0"/>
              <w:marBottom w:val="0"/>
              <w:divBdr>
                <w:top w:val="none" w:sz="0" w:space="0" w:color="auto"/>
                <w:left w:val="none" w:sz="0" w:space="0" w:color="auto"/>
                <w:bottom w:val="none" w:sz="0" w:space="0" w:color="auto"/>
                <w:right w:val="none" w:sz="0" w:space="0" w:color="auto"/>
              </w:divBdr>
            </w:div>
          </w:divsChild>
        </w:div>
        <w:div w:id="852572853">
          <w:marLeft w:val="0"/>
          <w:marRight w:val="0"/>
          <w:marTop w:val="0"/>
          <w:marBottom w:val="0"/>
          <w:divBdr>
            <w:top w:val="none" w:sz="0" w:space="0" w:color="auto"/>
            <w:left w:val="none" w:sz="0" w:space="0" w:color="auto"/>
            <w:bottom w:val="none" w:sz="0" w:space="0" w:color="auto"/>
            <w:right w:val="none" w:sz="0" w:space="0" w:color="auto"/>
          </w:divBdr>
        </w:div>
        <w:div w:id="395472478">
          <w:marLeft w:val="0"/>
          <w:marRight w:val="0"/>
          <w:marTop w:val="0"/>
          <w:marBottom w:val="0"/>
          <w:divBdr>
            <w:top w:val="none" w:sz="0" w:space="0" w:color="auto"/>
            <w:left w:val="none" w:sz="0" w:space="0" w:color="auto"/>
            <w:bottom w:val="none" w:sz="0" w:space="0" w:color="auto"/>
            <w:right w:val="none" w:sz="0" w:space="0" w:color="auto"/>
          </w:divBdr>
          <w:divsChild>
            <w:div w:id="1139346193">
              <w:marLeft w:val="0"/>
              <w:marRight w:val="0"/>
              <w:marTop w:val="0"/>
              <w:marBottom w:val="0"/>
              <w:divBdr>
                <w:top w:val="none" w:sz="0" w:space="0" w:color="auto"/>
                <w:left w:val="none" w:sz="0" w:space="0" w:color="auto"/>
                <w:bottom w:val="none" w:sz="0" w:space="0" w:color="auto"/>
                <w:right w:val="none" w:sz="0" w:space="0" w:color="auto"/>
              </w:divBdr>
            </w:div>
          </w:divsChild>
        </w:div>
        <w:div w:id="649139594">
          <w:marLeft w:val="0"/>
          <w:marRight w:val="0"/>
          <w:marTop w:val="300"/>
          <w:marBottom w:val="0"/>
          <w:divBdr>
            <w:top w:val="none" w:sz="0" w:space="0" w:color="auto"/>
            <w:left w:val="none" w:sz="0" w:space="0" w:color="auto"/>
            <w:bottom w:val="none" w:sz="0" w:space="0" w:color="auto"/>
            <w:right w:val="none" w:sz="0" w:space="0" w:color="auto"/>
          </w:divBdr>
          <w:divsChild>
            <w:div w:id="1448769222">
              <w:marLeft w:val="0"/>
              <w:marRight w:val="0"/>
              <w:marTop w:val="0"/>
              <w:marBottom w:val="0"/>
              <w:divBdr>
                <w:top w:val="none" w:sz="0" w:space="0" w:color="auto"/>
                <w:left w:val="none" w:sz="0" w:space="0" w:color="auto"/>
                <w:bottom w:val="none" w:sz="0" w:space="0" w:color="auto"/>
                <w:right w:val="none" w:sz="0" w:space="0" w:color="auto"/>
              </w:divBdr>
              <w:divsChild>
                <w:div w:id="818503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923159">
          <w:marLeft w:val="0"/>
          <w:marRight w:val="0"/>
          <w:marTop w:val="300"/>
          <w:marBottom w:val="0"/>
          <w:divBdr>
            <w:top w:val="none" w:sz="0" w:space="0" w:color="auto"/>
            <w:left w:val="none" w:sz="0" w:space="0" w:color="auto"/>
            <w:bottom w:val="none" w:sz="0" w:space="0" w:color="auto"/>
            <w:right w:val="none" w:sz="0" w:space="0" w:color="auto"/>
          </w:divBdr>
          <w:divsChild>
            <w:div w:id="132992131">
              <w:marLeft w:val="0"/>
              <w:marRight w:val="0"/>
              <w:marTop w:val="0"/>
              <w:marBottom w:val="0"/>
              <w:divBdr>
                <w:top w:val="none" w:sz="0" w:space="0" w:color="auto"/>
                <w:left w:val="none" w:sz="0" w:space="0" w:color="auto"/>
                <w:bottom w:val="none" w:sz="0" w:space="0" w:color="auto"/>
                <w:right w:val="none" w:sz="0" w:space="0" w:color="auto"/>
              </w:divBdr>
              <w:divsChild>
                <w:div w:id="1320574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8030416">
          <w:marLeft w:val="0"/>
          <w:marRight w:val="0"/>
          <w:marTop w:val="300"/>
          <w:marBottom w:val="0"/>
          <w:divBdr>
            <w:top w:val="none" w:sz="0" w:space="0" w:color="auto"/>
            <w:left w:val="none" w:sz="0" w:space="0" w:color="auto"/>
            <w:bottom w:val="none" w:sz="0" w:space="0" w:color="auto"/>
            <w:right w:val="none" w:sz="0" w:space="0" w:color="auto"/>
          </w:divBdr>
          <w:divsChild>
            <w:div w:id="1706059637">
              <w:marLeft w:val="0"/>
              <w:marRight w:val="0"/>
              <w:marTop w:val="0"/>
              <w:marBottom w:val="0"/>
              <w:divBdr>
                <w:top w:val="none" w:sz="0" w:space="0" w:color="auto"/>
                <w:left w:val="none" w:sz="0" w:space="0" w:color="auto"/>
                <w:bottom w:val="none" w:sz="0" w:space="0" w:color="auto"/>
                <w:right w:val="none" w:sz="0" w:space="0" w:color="auto"/>
              </w:divBdr>
              <w:divsChild>
                <w:div w:id="54965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365187">
          <w:marLeft w:val="0"/>
          <w:marRight w:val="0"/>
          <w:marTop w:val="300"/>
          <w:marBottom w:val="0"/>
          <w:divBdr>
            <w:top w:val="none" w:sz="0" w:space="0" w:color="auto"/>
            <w:left w:val="none" w:sz="0" w:space="0" w:color="auto"/>
            <w:bottom w:val="none" w:sz="0" w:space="0" w:color="auto"/>
            <w:right w:val="none" w:sz="0" w:space="0" w:color="auto"/>
          </w:divBdr>
          <w:divsChild>
            <w:div w:id="74325653">
              <w:marLeft w:val="0"/>
              <w:marRight w:val="0"/>
              <w:marTop w:val="0"/>
              <w:marBottom w:val="0"/>
              <w:divBdr>
                <w:top w:val="none" w:sz="0" w:space="0" w:color="auto"/>
                <w:left w:val="none" w:sz="0" w:space="0" w:color="auto"/>
                <w:bottom w:val="none" w:sz="0" w:space="0" w:color="auto"/>
                <w:right w:val="none" w:sz="0" w:space="0" w:color="auto"/>
              </w:divBdr>
              <w:divsChild>
                <w:div w:id="243075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47856548">
      <w:bodyDiv w:val="1"/>
      <w:marLeft w:val="0"/>
      <w:marRight w:val="0"/>
      <w:marTop w:val="0"/>
      <w:marBottom w:val="0"/>
      <w:divBdr>
        <w:top w:val="none" w:sz="0" w:space="0" w:color="auto"/>
        <w:left w:val="none" w:sz="0" w:space="0" w:color="auto"/>
        <w:bottom w:val="none" w:sz="0" w:space="0" w:color="auto"/>
        <w:right w:val="none" w:sz="0" w:space="0" w:color="auto"/>
      </w:divBdr>
    </w:div>
    <w:div w:id="1649750995">
      <w:bodyDiv w:val="1"/>
      <w:marLeft w:val="0"/>
      <w:marRight w:val="0"/>
      <w:marTop w:val="0"/>
      <w:marBottom w:val="0"/>
      <w:divBdr>
        <w:top w:val="none" w:sz="0" w:space="0" w:color="auto"/>
        <w:left w:val="none" w:sz="0" w:space="0" w:color="auto"/>
        <w:bottom w:val="none" w:sz="0" w:space="0" w:color="auto"/>
        <w:right w:val="none" w:sz="0" w:space="0" w:color="auto"/>
      </w:divBdr>
      <w:divsChild>
        <w:div w:id="261836899">
          <w:marLeft w:val="0"/>
          <w:marRight w:val="0"/>
          <w:marTop w:val="300"/>
          <w:marBottom w:val="0"/>
          <w:divBdr>
            <w:top w:val="none" w:sz="0" w:space="0" w:color="auto"/>
            <w:left w:val="none" w:sz="0" w:space="0" w:color="auto"/>
            <w:bottom w:val="none" w:sz="0" w:space="0" w:color="auto"/>
            <w:right w:val="none" w:sz="0" w:space="0" w:color="auto"/>
          </w:divBdr>
          <w:divsChild>
            <w:div w:id="1155491914">
              <w:marLeft w:val="0"/>
              <w:marRight w:val="0"/>
              <w:marTop w:val="0"/>
              <w:marBottom w:val="0"/>
              <w:divBdr>
                <w:top w:val="none" w:sz="0" w:space="0" w:color="auto"/>
                <w:left w:val="none" w:sz="0" w:space="0" w:color="auto"/>
                <w:bottom w:val="none" w:sz="0" w:space="0" w:color="auto"/>
                <w:right w:val="none" w:sz="0" w:space="0" w:color="auto"/>
              </w:divBdr>
              <w:divsChild>
                <w:div w:id="123439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736740">
          <w:marLeft w:val="0"/>
          <w:marRight w:val="0"/>
          <w:marTop w:val="0"/>
          <w:marBottom w:val="0"/>
          <w:divBdr>
            <w:top w:val="none" w:sz="0" w:space="0" w:color="auto"/>
            <w:left w:val="none" w:sz="0" w:space="0" w:color="auto"/>
            <w:bottom w:val="none" w:sz="0" w:space="0" w:color="auto"/>
            <w:right w:val="none" w:sz="0" w:space="0" w:color="auto"/>
          </w:divBdr>
        </w:div>
        <w:div w:id="407044826">
          <w:marLeft w:val="0"/>
          <w:marRight w:val="0"/>
          <w:marTop w:val="0"/>
          <w:marBottom w:val="0"/>
          <w:divBdr>
            <w:top w:val="none" w:sz="0" w:space="0" w:color="auto"/>
            <w:left w:val="none" w:sz="0" w:space="0" w:color="auto"/>
            <w:bottom w:val="none" w:sz="0" w:space="0" w:color="auto"/>
            <w:right w:val="none" w:sz="0" w:space="0" w:color="auto"/>
          </w:divBdr>
          <w:divsChild>
            <w:div w:id="1352149769">
              <w:marLeft w:val="0"/>
              <w:marRight w:val="0"/>
              <w:marTop w:val="0"/>
              <w:marBottom w:val="0"/>
              <w:divBdr>
                <w:top w:val="none" w:sz="0" w:space="0" w:color="auto"/>
                <w:left w:val="none" w:sz="0" w:space="0" w:color="auto"/>
                <w:bottom w:val="none" w:sz="0" w:space="0" w:color="auto"/>
                <w:right w:val="none" w:sz="0" w:space="0" w:color="auto"/>
              </w:divBdr>
            </w:div>
          </w:divsChild>
        </w:div>
        <w:div w:id="508983945">
          <w:marLeft w:val="0"/>
          <w:marRight w:val="0"/>
          <w:marTop w:val="0"/>
          <w:marBottom w:val="0"/>
          <w:divBdr>
            <w:top w:val="none" w:sz="0" w:space="0" w:color="auto"/>
            <w:left w:val="none" w:sz="0" w:space="0" w:color="auto"/>
            <w:bottom w:val="none" w:sz="0" w:space="0" w:color="auto"/>
            <w:right w:val="none" w:sz="0" w:space="0" w:color="auto"/>
          </w:divBdr>
          <w:divsChild>
            <w:div w:id="1025792164">
              <w:marLeft w:val="0"/>
              <w:marRight w:val="0"/>
              <w:marTop w:val="0"/>
              <w:marBottom w:val="0"/>
              <w:divBdr>
                <w:top w:val="none" w:sz="0" w:space="0" w:color="auto"/>
                <w:left w:val="none" w:sz="0" w:space="0" w:color="auto"/>
                <w:bottom w:val="none" w:sz="0" w:space="0" w:color="auto"/>
                <w:right w:val="none" w:sz="0" w:space="0" w:color="auto"/>
              </w:divBdr>
            </w:div>
          </w:divsChild>
        </w:div>
        <w:div w:id="1107505688">
          <w:marLeft w:val="0"/>
          <w:marRight w:val="0"/>
          <w:marTop w:val="300"/>
          <w:marBottom w:val="0"/>
          <w:divBdr>
            <w:top w:val="none" w:sz="0" w:space="0" w:color="auto"/>
            <w:left w:val="none" w:sz="0" w:space="0" w:color="auto"/>
            <w:bottom w:val="none" w:sz="0" w:space="0" w:color="auto"/>
            <w:right w:val="none" w:sz="0" w:space="0" w:color="auto"/>
          </w:divBdr>
          <w:divsChild>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737029">
          <w:marLeft w:val="0"/>
          <w:marRight w:val="0"/>
          <w:marTop w:val="0"/>
          <w:marBottom w:val="0"/>
          <w:divBdr>
            <w:top w:val="none" w:sz="0" w:space="0" w:color="auto"/>
            <w:left w:val="none" w:sz="0" w:space="0" w:color="auto"/>
            <w:bottom w:val="none" w:sz="0" w:space="0" w:color="auto"/>
            <w:right w:val="none" w:sz="0" w:space="0" w:color="auto"/>
          </w:divBdr>
          <w:divsChild>
            <w:div w:id="2031711789">
              <w:marLeft w:val="0"/>
              <w:marRight w:val="0"/>
              <w:marTop w:val="0"/>
              <w:marBottom w:val="0"/>
              <w:divBdr>
                <w:top w:val="none" w:sz="0" w:space="0" w:color="auto"/>
                <w:left w:val="none" w:sz="0" w:space="0" w:color="auto"/>
                <w:bottom w:val="none" w:sz="0" w:space="0" w:color="auto"/>
                <w:right w:val="none" w:sz="0" w:space="0" w:color="auto"/>
              </w:divBdr>
            </w:div>
          </w:divsChild>
        </w:div>
        <w:div w:id="1177428080">
          <w:marLeft w:val="0"/>
          <w:marRight w:val="0"/>
          <w:marTop w:val="0"/>
          <w:marBottom w:val="0"/>
          <w:divBdr>
            <w:top w:val="none" w:sz="0" w:space="0" w:color="auto"/>
            <w:left w:val="none" w:sz="0" w:space="0" w:color="auto"/>
            <w:bottom w:val="none" w:sz="0" w:space="0" w:color="auto"/>
            <w:right w:val="none" w:sz="0" w:space="0" w:color="auto"/>
          </w:divBdr>
          <w:divsChild>
            <w:div w:id="771172693">
              <w:marLeft w:val="0"/>
              <w:marRight w:val="0"/>
              <w:marTop w:val="0"/>
              <w:marBottom w:val="0"/>
              <w:divBdr>
                <w:top w:val="none" w:sz="0" w:space="0" w:color="auto"/>
                <w:left w:val="none" w:sz="0" w:space="0" w:color="auto"/>
                <w:bottom w:val="none" w:sz="0" w:space="0" w:color="auto"/>
                <w:right w:val="none" w:sz="0" w:space="0" w:color="auto"/>
              </w:divBdr>
            </w:div>
          </w:divsChild>
        </w:div>
        <w:div w:id="1229726662">
          <w:marLeft w:val="0"/>
          <w:marRight w:val="0"/>
          <w:marTop w:val="0"/>
          <w:marBottom w:val="0"/>
          <w:divBdr>
            <w:top w:val="none" w:sz="0" w:space="0" w:color="auto"/>
            <w:left w:val="none" w:sz="0" w:space="0" w:color="auto"/>
            <w:bottom w:val="none" w:sz="0" w:space="0" w:color="auto"/>
            <w:right w:val="none" w:sz="0" w:space="0" w:color="auto"/>
          </w:divBdr>
          <w:divsChild>
            <w:div w:id="1209297796">
              <w:marLeft w:val="0"/>
              <w:marRight w:val="0"/>
              <w:marTop w:val="0"/>
              <w:marBottom w:val="0"/>
              <w:divBdr>
                <w:top w:val="none" w:sz="0" w:space="0" w:color="auto"/>
                <w:left w:val="none" w:sz="0" w:space="0" w:color="auto"/>
                <w:bottom w:val="none" w:sz="0" w:space="0" w:color="auto"/>
                <w:right w:val="none" w:sz="0" w:space="0" w:color="auto"/>
              </w:divBdr>
            </w:div>
          </w:divsChild>
        </w:div>
        <w:div w:id="1249121580">
          <w:marLeft w:val="0"/>
          <w:marRight w:val="0"/>
          <w:marTop w:val="0"/>
          <w:marBottom w:val="0"/>
          <w:divBdr>
            <w:top w:val="none" w:sz="0" w:space="0" w:color="auto"/>
            <w:left w:val="none" w:sz="0" w:space="0" w:color="auto"/>
            <w:bottom w:val="none" w:sz="0" w:space="0" w:color="auto"/>
            <w:right w:val="none" w:sz="0" w:space="0" w:color="auto"/>
          </w:divBdr>
        </w:div>
        <w:div w:id="1285773977">
          <w:marLeft w:val="0"/>
          <w:marRight w:val="0"/>
          <w:marTop w:val="0"/>
          <w:marBottom w:val="0"/>
          <w:divBdr>
            <w:top w:val="none" w:sz="0" w:space="0" w:color="auto"/>
            <w:left w:val="none" w:sz="0" w:space="0" w:color="auto"/>
            <w:bottom w:val="none" w:sz="0" w:space="0" w:color="auto"/>
            <w:right w:val="none" w:sz="0" w:space="0" w:color="auto"/>
          </w:divBdr>
          <w:divsChild>
            <w:div w:id="1327635717">
              <w:marLeft w:val="0"/>
              <w:marRight w:val="0"/>
              <w:marTop w:val="0"/>
              <w:marBottom w:val="0"/>
              <w:divBdr>
                <w:top w:val="none" w:sz="0" w:space="0" w:color="auto"/>
                <w:left w:val="none" w:sz="0" w:space="0" w:color="auto"/>
                <w:bottom w:val="none" w:sz="0" w:space="0" w:color="auto"/>
                <w:right w:val="none" w:sz="0" w:space="0" w:color="auto"/>
              </w:divBdr>
            </w:div>
          </w:divsChild>
        </w:div>
        <w:div w:id="1445534529">
          <w:marLeft w:val="0"/>
          <w:marRight w:val="0"/>
          <w:marTop w:val="300"/>
          <w:marBottom w:val="0"/>
          <w:divBdr>
            <w:top w:val="none" w:sz="0" w:space="0" w:color="auto"/>
            <w:left w:val="none" w:sz="0" w:space="0" w:color="auto"/>
            <w:bottom w:val="none" w:sz="0" w:space="0" w:color="auto"/>
            <w:right w:val="none" w:sz="0" w:space="0" w:color="auto"/>
          </w:divBdr>
          <w:divsChild>
            <w:div w:id="1311861212">
              <w:marLeft w:val="0"/>
              <w:marRight w:val="0"/>
              <w:marTop w:val="0"/>
              <w:marBottom w:val="0"/>
              <w:divBdr>
                <w:top w:val="none" w:sz="0" w:space="0" w:color="auto"/>
                <w:left w:val="none" w:sz="0" w:space="0" w:color="auto"/>
                <w:bottom w:val="none" w:sz="0" w:space="0" w:color="auto"/>
                <w:right w:val="none" w:sz="0" w:space="0" w:color="auto"/>
              </w:divBdr>
              <w:divsChild>
                <w:div w:id="2098987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475674">
          <w:marLeft w:val="0"/>
          <w:marRight w:val="0"/>
          <w:marTop w:val="300"/>
          <w:marBottom w:val="0"/>
          <w:divBdr>
            <w:top w:val="none" w:sz="0" w:space="0" w:color="auto"/>
            <w:left w:val="none" w:sz="0" w:space="0" w:color="auto"/>
            <w:bottom w:val="none" w:sz="0" w:space="0" w:color="auto"/>
            <w:right w:val="none" w:sz="0" w:space="0" w:color="auto"/>
          </w:divBdr>
          <w:divsChild>
            <w:div w:id="1461797665">
              <w:marLeft w:val="0"/>
              <w:marRight w:val="0"/>
              <w:marTop w:val="0"/>
              <w:marBottom w:val="0"/>
              <w:divBdr>
                <w:top w:val="none" w:sz="0" w:space="0" w:color="auto"/>
                <w:left w:val="none" w:sz="0" w:space="0" w:color="auto"/>
                <w:bottom w:val="none" w:sz="0" w:space="0" w:color="auto"/>
                <w:right w:val="none" w:sz="0" w:space="0" w:color="auto"/>
              </w:divBdr>
              <w:divsChild>
                <w:div w:id="618727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3866193">
          <w:marLeft w:val="0"/>
          <w:marRight w:val="0"/>
          <w:marTop w:val="0"/>
          <w:marBottom w:val="0"/>
          <w:divBdr>
            <w:top w:val="none" w:sz="0" w:space="0" w:color="auto"/>
            <w:left w:val="none" w:sz="0" w:space="0" w:color="auto"/>
            <w:bottom w:val="none" w:sz="0" w:space="0" w:color="auto"/>
            <w:right w:val="none" w:sz="0" w:space="0" w:color="auto"/>
          </w:divBdr>
        </w:div>
        <w:div w:id="1782186414">
          <w:marLeft w:val="0"/>
          <w:marRight w:val="0"/>
          <w:marTop w:val="0"/>
          <w:marBottom w:val="0"/>
          <w:divBdr>
            <w:top w:val="none" w:sz="0" w:space="0" w:color="auto"/>
            <w:left w:val="none" w:sz="0" w:space="0" w:color="auto"/>
            <w:bottom w:val="none" w:sz="0" w:space="0" w:color="auto"/>
            <w:right w:val="none" w:sz="0" w:space="0" w:color="auto"/>
          </w:divBdr>
        </w:div>
        <w:div w:id="1809735651">
          <w:marLeft w:val="0"/>
          <w:marRight w:val="0"/>
          <w:marTop w:val="0"/>
          <w:marBottom w:val="0"/>
          <w:divBdr>
            <w:top w:val="none" w:sz="0" w:space="0" w:color="auto"/>
            <w:left w:val="none" w:sz="0" w:space="0" w:color="auto"/>
            <w:bottom w:val="none" w:sz="0" w:space="0" w:color="auto"/>
            <w:right w:val="none" w:sz="0" w:space="0" w:color="auto"/>
          </w:divBdr>
        </w:div>
        <w:div w:id="1908955309">
          <w:marLeft w:val="0"/>
          <w:marRight w:val="0"/>
          <w:marTop w:val="0"/>
          <w:marBottom w:val="0"/>
          <w:divBdr>
            <w:top w:val="none" w:sz="0" w:space="0" w:color="auto"/>
            <w:left w:val="none" w:sz="0" w:space="0" w:color="auto"/>
            <w:bottom w:val="none" w:sz="0" w:space="0" w:color="auto"/>
            <w:right w:val="none" w:sz="0" w:space="0" w:color="auto"/>
          </w:divBdr>
          <w:divsChild>
            <w:div w:id="1712803812">
              <w:marLeft w:val="0"/>
              <w:marRight w:val="0"/>
              <w:marTop w:val="0"/>
              <w:marBottom w:val="0"/>
              <w:divBdr>
                <w:top w:val="none" w:sz="0" w:space="0" w:color="auto"/>
                <w:left w:val="none" w:sz="0" w:space="0" w:color="auto"/>
                <w:bottom w:val="none" w:sz="0" w:space="0" w:color="auto"/>
                <w:right w:val="none" w:sz="0" w:space="0" w:color="auto"/>
              </w:divBdr>
            </w:div>
          </w:divsChild>
        </w:div>
        <w:div w:id="2001686929">
          <w:marLeft w:val="0"/>
          <w:marRight w:val="0"/>
          <w:marTop w:val="0"/>
          <w:marBottom w:val="0"/>
          <w:divBdr>
            <w:top w:val="none" w:sz="0" w:space="0" w:color="auto"/>
            <w:left w:val="none" w:sz="0" w:space="0" w:color="auto"/>
            <w:bottom w:val="none" w:sz="0" w:space="0" w:color="auto"/>
            <w:right w:val="none" w:sz="0" w:space="0" w:color="auto"/>
          </w:divBdr>
        </w:div>
        <w:div w:id="2051299693">
          <w:marLeft w:val="0"/>
          <w:marRight w:val="0"/>
          <w:marTop w:val="0"/>
          <w:marBottom w:val="0"/>
          <w:divBdr>
            <w:top w:val="none" w:sz="0" w:space="0" w:color="auto"/>
            <w:left w:val="none" w:sz="0" w:space="0" w:color="auto"/>
            <w:bottom w:val="none" w:sz="0" w:space="0" w:color="auto"/>
            <w:right w:val="none" w:sz="0" w:space="0" w:color="auto"/>
          </w:divBdr>
        </w:div>
      </w:divsChild>
    </w:div>
    <w:div w:id="1650354691">
      <w:bodyDiv w:val="1"/>
      <w:marLeft w:val="0"/>
      <w:marRight w:val="0"/>
      <w:marTop w:val="0"/>
      <w:marBottom w:val="0"/>
      <w:divBdr>
        <w:top w:val="none" w:sz="0" w:space="0" w:color="auto"/>
        <w:left w:val="none" w:sz="0" w:space="0" w:color="auto"/>
        <w:bottom w:val="none" w:sz="0" w:space="0" w:color="auto"/>
        <w:right w:val="none" w:sz="0" w:space="0" w:color="auto"/>
      </w:divBdr>
    </w:div>
    <w:div w:id="1652371388">
      <w:bodyDiv w:val="1"/>
      <w:marLeft w:val="0"/>
      <w:marRight w:val="0"/>
      <w:marTop w:val="0"/>
      <w:marBottom w:val="0"/>
      <w:divBdr>
        <w:top w:val="none" w:sz="0" w:space="0" w:color="auto"/>
        <w:left w:val="none" w:sz="0" w:space="0" w:color="auto"/>
        <w:bottom w:val="none" w:sz="0" w:space="0" w:color="auto"/>
        <w:right w:val="none" w:sz="0" w:space="0" w:color="auto"/>
      </w:divBdr>
      <w:divsChild>
        <w:div w:id="312761993">
          <w:marLeft w:val="0"/>
          <w:marRight w:val="0"/>
          <w:marTop w:val="300"/>
          <w:marBottom w:val="0"/>
          <w:divBdr>
            <w:top w:val="none" w:sz="0" w:space="0" w:color="auto"/>
            <w:left w:val="none" w:sz="0" w:space="0" w:color="auto"/>
            <w:bottom w:val="none" w:sz="0" w:space="0" w:color="auto"/>
            <w:right w:val="none" w:sz="0" w:space="0" w:color="auto"/>
          </w:divBdr>
          <w:divsChild>
            <w:div w:id="622269395">
              <w:marLeft w:val="0"/>
              <w:marRight w:val="0"/>
              <w:marTop w:val="0"/>
              <w:marBottom w:val="0"/>
              <w:divBdr>
                <w:top w:val="none" w:sz="0" w:space="0" w:color="auto"/>
                <w:left w:val="none" w:sz="0" w:space="0" w:color="auto"/>
                <w:bottom w:val="none" w:sz="0" w:space="0" w:color="auto"/>
                <w:right w:val="none" w:sz="0" w:space="0" w:color="auto"/>
              </w:divBdr>
              <w:divsChild>
                <w:div w:id="1625506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897233">
          <w:marLeft w:val="0"/>
          <w:marRight w:val="0"/>
          <w:marTop w:val="300"/>
          <w:marBottom w:val="0"/>
          <w:divBdr>
            <w:top w:val="none" w:sz="0" w:space="0" w:color="auto"/>
            <w:left w:val="none" w:sz="0" w:space="0" w:color="auto"/>
            <w:bottom w:val="none" w:sz="0" w:space="0" w:color="auto"/>
            <w:right w:val="none" w:sz="0" w:space="0" w:color="auto"/>
          </w:divBdr>
          <w:divsChild>
            <w:div w:id="1411150817">
              <w:marLeft w:val="0"/>
              <w:marRight w:val="0"/>
              <w:marTop w:val="0"/>
              <w:marBottom w:val="0"/>
              <w:divBdr>
                <w:top w:val="none" w:sz="0" w:space="0" w:color="auto"/>
                <w:left w:val="none" w:sz="0" w:space="0" w:color="auto"/>
                <w:bottom w:val="none" w:sz="0" w:space="0" w:color="auto"/>
                <w:right w:val="none" w:sz="0" w:space="0" w:color="auto"/>
              </w:divBdr>
              <w:divsChild>
                <w:div w:id="121565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3617746">
          <w:marLeft w:val="0"/>
          <w:marRight w:val="0"/>
          <w:marTop w:val="0"/>
          <w:marBottom w:val="0"/>
          <w:divBdr>
            <w:top w:val="none" w:sz="0" w:space="0" w:color="auto"/>
            <w:left w:val="none" w:sz="0" w:space="0" w:color="auto"/>
            <w:bottom w:val="none" w:sz="0" w:space="0" w:color="auto"/>
            <w:right w:val="none" w:sz="0" w:space="0" w:color="auto"/>
          </w:divBdr>
        </w:div>
        <w:div w:id="444273193">
          <w:marLeft w:val="0"/>
          <w:marRight w:val="0"/>
          <w:marTop w:val="0"/>
          <w:marBottom w:val="0"/>
          <w:divBdr>
            <w:top w:val="none" w:sz="0" w:space="0" w:color="auto"/>
            <w:left w:val="none" w:sz="0" w:space="0" w:color="auto"/>
            <w:bottom w:val="none" w:sz="0" w:space="0" w:color="auto"/>
            <w:right w:val="none" w:sz="0" w:space="0" w:color="auto"/>
          </w:divBdr>
          <w:divsChild>
            <w:div w:id="624458718">
              <w:marLeft w:val="0"/>
              <w:marRight w:val="0"/>
              <w:marTop w:val="0"/>
              <w:marBottom w:val="0"/>
              <w:divBdr>
                <w:top w:val="none" w:sz="0" w:space="0" w:color="auto"/>
                <w:left w:val="none" w:sz="0" w:space="0" w:color="auto"/>
                <w:bottom w:val="none" w:sz="0" w:space="0" w:color="auto"/>
                <w:right w:val="none" w:sz="0" w:space="0" w:color="auto"/>
              </w:divBdr>
            </w:div>
          </w:divsChild>
        </w:div>
        <w:div w:id="658658921">
          <w:marLeft w:val="0"/>
          <w:marRight w:val="0"/>
          <w:marTop w:val="0"/>
          <w:marBottom w:val="0"/>
          <w:divBdr>
            <w:top w:val="none" w:sz="0" w:space="0" w:color="auto"/>
            <w:left w:val="none" w:sz="0" w:space="0" w:color="auto"/>
            <w:bottom w:val="none" w:sz="0" w:space="0" w:color="auto"/>
            <w:right w:val="none" w:sz="0" w:space="0" w:color="auto"/>
          </w:divBdr>
          <w:divsChild>
            <w:div w:id="1178539574">
              <w:marLeft w:val="0"/>
              <w:marRight w:val="0"/>
              <w:marTop w:val="0"/>
              <w:marBottom w:val="0"/>
              <w:divBdr>
                <w:top w:val="none" w:sz="0" w:space="0" w:color="auto"/>
                <w:left w:val="none" w:sz="0" w:space="0" w:color="auto"/>
                <w:bottom w:val="none" w:sz="0" w:space="0" w:color="auto"/>
                <w:right w:val="none" w:sz="0" w:space="0" w:color="auto"/>
              </w:divBdr>
            </w:div>
          </w:divsChild>
        </w:div>
        <w:div w:id="747922061">
          <w:marLeft w:val="0"/>
          <w:marRight w:val="0"/>
          <w:marTop w:val="300"/>
          <w:marBottom w:val="0"/>
          <w:divBdr>
            <w:top w:val="none" w:sz="0" w:space="0" w:color="auto"/>
            <w:left w:val="none" w:sz="0" w:space="0" w:color="auto"/>
            <w:bottom w:val="none" w:sz="0" w:space="0" w:color="auto"/>
            <w:right w:val="none" w:sz="0" w:space="0" w:color="auto"/>
          </w:divBdr>
          <w:divsChild>
            <w:div w:id="479075998">
              <w:marLeft w:val="0"/>
              <w:marRight w:val="0"/>
              <w:marTop w:val="0"/>
              <w:marBottom w:val="0"/>
              <w:divBdr>
                <w:top w:val="none" w:sz="0" w:space="0" w:color="auto"/>
                <w:left w:val="none" w:sz="0" w:space="0" w:color="auto"/>
                <w:bottom w:val="none" w:sz="0" w:space="0" w:color="auto"/>
                <w:right w:val="none" w:sz="0" w:space="0" w:color="auto"/>
              </w:divBdr>
              <w:divsChild>
                <w:div w:id="702287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663953">
          <w:marLeft w:val="0"/>
          <w:marRight w:val="0"/>
          <w:marTop w:val="0"/>
          <w:marBottom w:val="0"/>
          <w:divBdr>
            <w:top w:val="none" w:sz="0" w:space="0" w:color="auto"/>
            <w:left w:val="none" w:sz="0" w:space="0" w:color="auto"/>
            <w:bottom w:val="none" w:sz="0" w:space="0" w:color="auto"/>
            <w:right w:val="none" w:sz="0" w:space="0" w:color="auto"/>
          </w:divBdr>
        </w:div>
        <w:div w:id="892932705">
          <w:marLeft w:val="0"/>
          <w:marRight w:val="0"/>
          <w:marTop w:val="0"/>
          <w:marBottom w:val="0"/>
          <w:divBdr>
            <w:top w:val="none" w:sz="0" w:space="0" w:color="auto"/>
            <w:left w:val="none" w:sz="0" w:space="0" w:color="auto"/>
            <w:bottom w:val="none" w:sz="0" w:space="0" w:color="auto"/>
            <w:right w:val="none" w:sz="0" w:space="0" w:color="auto"/>
          </w:divBdr>
          <w:divsChild>
            <w:div w:id="343744806">
              <w:marLeft w:val="0"/>
              <w:marRight w:val="0"/>
              <w:marTop w:val="0"/>
              <w:marBottom w:val="0"/>
              <w:divBdr>
                <w:top w:val="none" w:sz="0" w:space="0" w:color="auto"/>
                <w:left w:val="none" w:sz="0" w:space="0" w:color="auto"/>
                <w:bottom w:val="none" w:sz="0" w:space="0" w:color="auto"/>
                <w:right w:val="none" w:sz="0" w:space="0" w:color="auto"/>
              </w:divBdr>
            </w:div>
          </w:divsChild>
        </w:div>
        <w:div w:id="1111631969">
          <w:marLeft w:val="0"/>
          <w:marRight w:val="0"/>
          <w:marTop w:val="0"/>
          <w:marBottom w:val="0"/>
          <w:divBdr>
            <w:top w:val="none" w:sz="0" w:space="0" w:color="auto"/>
            <w:left w:val="none" w:sz="0" w:space="0" w:color="auto"/>
            <w:bottom w:val="none" w:sz="0" w:space="0" w:color="auto"/>
            <w:right w:val="none" w:sz="0" w:space="0" w:color="auto"/>
          </w:divBdr>
        </w:div>
        <w:div w:id="1350907791">
          <w:marLeft w:val="0"/>
          <w:marRight w:val="0"/>
          <w:marTop w:val="0"/>
          <w:marBottom w:val="0"/>
          <w:divBdr>
            <w:top w:val="none" w:sz="0" w:space="0" w:color="auto"/>
            <w:left w:val="none" w:sz="0" w:space="0" w:color="auto"/>
            <w:bottom w:val="none" w:sz="0" w:space="0" w:color="auto"/>
            <w:right w:val="none" w:sz="0" w:space="0" w:color="auto"/>
          </w:divBdr>
          <w:divsChild>
            <w:div w:id="796340606">
              <w:marLeft w:val="0"/>
              <w:marRight w:val="0"/>
              <w:marTop w:val="0"/>
              <w:marBottom w:val="0"/>
              <w:divBdr>
                <w:top w:val="none" w:sz="0" w:space="0" w:color="auto"/>
                <w:left w:val="none" w:sz="0" w:space="0" w:color="auto"/>
                <w:bottom w:val="none" w:sz="0" w:space="0" w:color="auto"/>
                <w:right w:val="none" w:sz="0" w:space="0" w:color="auto"/>
              </w:divBdr>
            </w:div>
          </w:divsChild>
        </w:div>
        <w:div w:id="1475559411">
          <w:marLeft w:val="0"/>
          <w:marRight w:val="0"/>
          <w:marTop w:val="0"/>
          <w:marBottom w:val="0"/>
          <w:divBdr>
            <w:top w:val="none" w:sz="0" w:space="0" w:color="auto"/>
            <w:left w:val="none" w:sz="0" w:space="0" w:color="auto"/>
            <w:bottom w:val="none" w:sz="0" w:space="0" w:color="auto"/>
            <w:right w:val="none" w:sz="0" w:space="0" w:color="auto"/>
          </w:divBdr>
          <w:divsChild>
            <w:div w:id="1114717127">
              <w:marLeft w:val="0"/>
              <w:marRight w:val="0"/>
              <w:marTop w:val="0"/>
              <w:marBottom w:val="0"/>
              <w:divBdr>
                <w:top w:val="none" w:sz="0" w:space="0" w:color="auto"/>
                <w:left w:val="none" w:sz="0" w:space="0" w:color="auto"/>
                <w:bottom w:val="none" w:sz="0" w:space="0" w:color="auto"/>
                <w:right w:val="none" w:sz="0" w:space="0" w:color="auto"/>
              </w:divBdr>
            </w:div>
          </w:divsChild>
        </w:div>
        <w:div w:id="1488939387">
          <w:marLeft w:val="0"/>
          <w:marRight w:val="0"/>
          <w:marTop w:val="0"/>
          <w:marBottom w:val="0"/>
          <w:divBdr>
            <w:top w:val="none" w:sz="0" w:space="0" w:color="auto"/>
            <w:left w:val="none" w:sz="0" w:space="0" w:color="auto"/>
            <w:bottom w:val="none" w:sz="0" w:space="0" w:color="auto"/>
            <w:right w:val="none" w:sz="0" w:space="0" w:color="auto"/>
          </w:divBdr>
          <w:divsChild>
            <w:div w:id="1677489946">
              <w:marLeft w:val="0"/>
              <w:marRight w:val="0"/>
              <w:marTop w:val="0"/>
              <w:marBottom w:val="0"/>
              <w:divBdr>
                <w:top w:val="none" w:sz="0" w:space="0" w:color="auto"/>
                <w:left w:val="none" w:sz="0" w:space="0" w:color="auto"/>
                <w:bottom w:val="none" w:sz="0" w:space="0" w:color="auto"/>
                <w:right w:val="none" w:sz="0" w:space="0" w:color="auto"/>
              </w:divBdr>
            </w:div>
          </w:divsChild>
        </w:div>
        <w:div w:id="1547528338">
          <w:marLeft w:val="0"/>
          <w:marRight w:val="0"/>
          <w:marTop w:val="0"/>
          <w:marBottom w:val="0"/>
          <w:divBdr>
            <w:top w:val="none" w:sz="0" w:space="0" w:color="auto"/>
            <w:left w:val="none" w:sz="0" w:space="0" w:color="auto"/>
            <w:bottom w:val="none" w:sz="0" w:space="0" w:color="auto"/>
            <w:right w:val="none" w:sz="0" w:space="0" w:color="auto"/>
          </w:divBdr>
        </w:div>
        <w:div w:id="1571114634">
          <w:marLeft w:val="0"/>
          <w:marRight w:val="0"/>
          <w:marTop w:val="0"/>
          <w:marBottom w:val="0"/>
          <w:divBdr>
            <w:top w:val="none" w:sz="0" w:space="0" w:color="auto"/>
            <w:left w:val="none" w:sz="0" w:space="0" w:color="auto"/>
            <w:bottom w:val="none" w:sz="0" w:space="0" w:color="auto"/>
            <w:right w:val="none" w:sz="0" w:space="0" w:color="auto"/>
          </w:divBdr>
        </w:div>
        <w:div w:id="1578905442">
          <w:marLeft w:val="0"/>
          <w:marRight w:val="0"/>
          <w:marTop w:val="0"/>
          <w:marBottom w:val="0"/>
          <w:divBdr>
            <w:top w:val="none" w:sz="0" w:space="0" w:color="auto"/>
            <w:left w:val="none" w:sz="0" w:space="0" w:color="auto"/>
            <w:bottom w:val="none" w:sz="0" w:space="0" w:color="auto"/>
            <w:right w:val="none" w:sz="0" w:space="0" w:color="auto"/>
          </w:divBdr>
        </w:div>
        <w:div w:id="1716388990">
          <w:marLeft w:val="0"/>
          <w:marRight w:val="0"/>
          <w:marTop w:val="300"/>
          <w:marBottom w:val="0"/>
          <w:divBdr>
            <w:top w:val="none" w:sz="0" w:space="0" w:color="auto"/>
            <w:left w:val="none" w:sz="0" w:space="0" w:color="auto"/>
            <w:bottom w:val="none" w:sz="0" w:space="0" w:color="auto"/>
            <w:right w:val="none" w:sz="0" w:space="0" w:color="auto"/>
          </w:divBdr>
          <w:divsChild>
            <w:div w:id="1371372926">
              <w:marLeft w:val="0"/>
              <w:marRight w:val="0"/>
              <w:marTop w:val="0"/>
              <w:marBottom w:val="0"/>
              <w:divBdr>
                <w:top w:val="none" w:sz="0" w:space="0" w:color="auto"/>
                <w:left w:val="none" w:sz="0" w:space="0" w:color="auto"/>
                <w:bottom w:val="none" w:sz="0" w:space="0" w:color="auto"/>
                <w:right w:val="none" w:sz="0" w:space="0" w:color="auto"/>
              </w:divBdr>
              <w:divsChild>
                <w:div w:id="714080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338873">
          <w:marLeft w:val="0"/>
          <w:marRight w:val="0"/>
          <w:marTop w:val="0"/>
          <w:marBottom w:val="0"/>
          <w:divBdr>
            <w:top w:val="none" w:sz="0" w:space="0" w:color="auto"/>
            <w:left w:val="none" w:sz="0" w:space="0" w:color="auto"/>
            <w:bottom w:val="none" w:sz="0" w:space="0" w:color="auto"/>
            <w:right w:val="none" w:sz="0" w:space="0" w:color="auto"/>
          </w:divBdr>
          <w:divsChild>
            <w:div w:id="1340352945">
              <w:marLeft w:val="0"/>
              <w:marRight w:val="0"/>
              <w:marTop w:val="0"/>
              <w:marBottom w:val="0"/>
              <w:divBdr>
                <w:top w:val="none" w:sz="0" w:space="0" w:color="auto"/>
                <w:left w:val="none" w:sz="0" w:space="0" w:color="auto"/>
                <w:bottom w:val="none" w:sz="0" w:space="0" w:color="auto"/>
                <w:right w:val="none" w:sz="0" w:space="0" w:color="auto"/>
              </w:divBdr>
            </w:div>
          </w:divsChild>
        </w:div>
        <w:div w:id="1907951198">
          <w:marLeft w:val="0"/>
          <w:marRight w:val="0"/>
          <w:marTop w:val="0"/>
          <w:marBottom w:val="0"/>
          <w:divBdr>
            <w:top w:val="none" w:sz="0" w:space="0" w:color="auto"/>
            <w:left w:val="none" w:sz="0" w:space="0" w:color="auto"/>
            <w:bottom w:val="none" w:sz="0" w:space="0" w:color="auto"/>
            <w:right w:val="none" w:sz="0" w:space="0" w:color="auto"/>
          </w:divBdr>
        </w:div>
      </w:divsChild>
    </w:div>
    <w:div w:id="1652829119">
      <w:bodyDiv w:val="1"/>
      <w:marLeft w:val="0"/>
      <w:marRight w:val="0"/>
      <w:marTop w:val="0"/>
      <w:marBottom w:val="0"/>
      <w:divBdr>
        <w:top w:val="none" w:sz="0" w:space="0" w:color="auto"/>
        <w:left w:val="none" w:sz="0" w:space="0" w:color="auto"/>
        <w:bottom w:val="none" w:sz="0" w:space="0" w:color="auto"/>
        <w:right w:val="none" w:sz="0" w:space="0" w:color="auto"/>
      </w:divBdr>
      <w:divsChild>
        <w:div w:id="1836454092">
          <w:marLeft w:val="0"/>
          <w:marRight w:val="0"/>
          <w:marTop w:val="0"/>
          <w:marBottom w:val="0"/>
          <w:divBdr>
            <w:top w:val="none" w:sz="0" w:space="0" w:color="auto"/>
            <w:left w:val="none" w:sz="0" w:space="0" w:color="auto"/>
            <w:bottom w:val="none" w:sz="0" w:space="0" w:color="auto"/>
            <w:right w:val="none" w:sz="0" w:space="0" w:color="auto"/>
          </w:divBdr>
        </w:div>
        <w:div w:id="826482925">
          <w:marLeft w:val="0"/>
          <w:marRight w:val="0"/>
          <w:marTop w:val="0"/>
          <w:marBottom w:val="0"/>
          <w:divBdr>
            <w:top w:val="none" w:sz="0" w:space="0" w:color="auto"/>
            <w:left w:val="none" w:sz="0" w:space="0" w:color="auto"/>
            <w:bottom w:val="none" w:sz="0" w:space="0" w:color="auto"/>
            <w:right w:val="none" w:sz="0" w:space="0" w:color="auto"/>
          </w:divBdr>
          <w:divsChild>
            <w:div w:id="1642272517">
              <w:marLeft w:val="0"/>
              <w:marRight w:val="0"/>
              <w:marTop w:val="0"/>
              <w:marBottom w:val="0"/>
              <w:divBdr>
                <w:top w:val="none" w:sz="0" w:space="0" w:color="auto"/>
                <w:left w:val="none" w:sz="0" w:space="0" w:color="auto"/>
                <w:bottom w:val="none" w:sz="0" w:space="0" w:color="auto"/>
                <w:right w:val="none" w:sz="0" w:space="0" w:color="auto"/>
              </w:divBdr>
            </w:div>
          </w:divsChild>
        </w:div>
        <w:div w:id="1199509000">
          <w:marLeft w:val="0"/>
          <w:marRight w:val="0"/>
          <w:marTop w:val="0"/>
          <w:marBottom w:val="0"/>
          <w:divBdr>
            <w:top w:val="none" w:sz="0" w:space="0" w:color="auto"/>
            <w:left w:val="none" w:sz="0" w:space="0" w:color="auto"/>
            <w:bottom w:val="none" w:sz="0" w:space="0" w:color="auto"/>
            <w:right w:val="none" w:sz="0" w:space="0" w:color="auto"/>
          </w:divBdr>
        </w:div>
        <w:div w:id="263465577">
          <w:marLeft w:val="0"/>
          <w:marRight w:val="0"/>
          <w:marTop w:val="0"/>
          <w:marBottom w:val="0"/>
          <w:divBdr>
            <w:top w:val="none" w:sz="0" w:space="0" w:color="auto"/>
            <w:left w:val="none" w:sz="0" w:space="0" w:color="auto"/>
            <w:bottom w:val="none" w:sz="0" w:space="0" w:color="auto"/>
            <w:right w:val="none" w:sz="0" w:space="0" w:color="auto"/>
          </w:divBdr>
          <w:divsChild>
            <w:div w:id="1180312255">
              <w:marLeft w:val="0"/>
              <w:marRight w:val="0"/>
              <w:marTop w:val="0"/>
              <w:marBottom w:val="0"/>
              <w:divBdr>
                <w:top w:val="none" w:sz="0" w:space="0" w:color="auto"/>
                <w:left w:val="none" w:sz="0" w:space="0" w:color="auto"/>
                <w:bottom w:val="none" w:sz="0" w:space="0" w:color="auto"/>
                <w:right w:val="none" w:sz="0" w:space="0" w:color="auto"/>
              </w:divBdr>
            </w:div>
          </w:divsChild>
        </w:div>
        <w:div w:id="387916748">
          <w:marLeft w:val="0"/>
          <w:marRight w:val="0"/>
          <w:marTop w:val="0"/>
          <w:marBottom w:val="0"/>
          <w:divBdr>
            <w:top w:val="none" w:sz="0" w:space="0" w:color="auto"/>
            <w:left w:val="none" w:sz="0" w:space="0" w:color="auto"/>
            <w:bottom w:val="none" w:sz="0" w:space="0" w:color="auto"/>
            <w:right w:val="none" w:sz="0" w:space="0" w:color="auto"/>
          </w:divBdr>
        </w:div>
        <w:div w:id="527719806">
          <w:marLeft w:val="0"/>
          <w:marRight w:val="0"/>
          <w:marTop w:val="0"/>
          <w:marBottom w:val="0"/>
          <w:divBdr>
            <w:top w:val="none" w:sz="0" w:space="0" w:color="auto"/>
            <w:left w:val="none" w:sz="0" w:space="0" w:color="auto"/>
            <w:bottom w:val="none" w:sz="0" w:space="0" w:color="auto"/>
            <w:right w:val="none" w:sz="0" w:space="0" w:color="auto"/>
          </w:divBdr>
          <w:divsChild>
            <w:div w:id="1348750933">
              <w:marLeft w:val="0"/>
              <w:marRight w:val="0"/>
              <w:marTop w:val="0"/>
              <w:marBottom w:val="0"/>
              <w:divBdr>
                <w:top w:val="none" w:sz="0" w:space="0" w:color="auto"/>
                <w:left w:val="none" w:sz="0" w:space="0" w:color="auto"/>
                <w:bottom w:val="none" w:sz="0" w:space="0" w:color="auto"/>
                <w:right w:val="none" w:sz="0" w:space="0" w:color="auto"/>
              </w:divBdr>
            </w:div>
          </w:divsChild>
        </w:div>
        <w:div w:id="1225020049">
          <w:marLeft w:val="0"/>
          <w:marRight w:val="0"/>
          <w:marTop w:val="0"/>
          <w:marBottom w:val="0"/>
          <w:divBdr>
            <w:top w:val="none" w:sz="0" w:space="0" w:color="auto"/>
            <w:left w:val="none" w:sz="0" w:space="0" w:color="auto"/>
            <w:bottom w:val="none" w:sz="0" w:space="0" w:color="auto"/>
            <w:right w:val="none" w:sz="0" w:space="0" w:color="auto"/>
          </w:divBdr>
        </w:div>
        <w:div w:id="2125078788">
          <w:marLeft w:val="0"/>
          <w:marRight w:val="0"/>
          <w:marTop w:val="0"/>
          <w:marBottom w:val="0"/>
          <w:divBdr>
            <w:top w:val="none" w:sz="0" w:space="0" w:color="auto"/>
            <w:left w:val="none" w:sz="0" w:space="0" w:color="auto"/>
            <w:bottom w:val="none" w:sz="0" w:space="0" w:color="auto"/>
            <w:right w:val="none" w:sz="0" w:space="0" w:color="auto"/>
          </w:divBdr>
          <w:divsChild>
            <w:div w:id="755633339">
              <w:marLeft w:val="0"/>
              <w:marRight w:val="0"/>
              <w:marTop w:val="0"/>
              <w:marBottom w:val="0"/>
              <w:divBdr>
                <w:top w:val="none" w:sz="0" w:space="0" w:color="auto"/>
                <w:left w:val="none" w:sz="0" w:space="0" w:color="auto"/>
                <w:bottom w:val="none" w:sz="0" w:space="0" w:color="auto"/>
                <w:right w:val="none" w:sz="0" w:space="0" w:color="auto"/>
              </w:divBdr>
            </w:div>
          </w:divsChild>
        </w:div>
        <w:div w:id="686520711">
          <w:marLeft w:val="0"/>
          <w:marRight w:val="0"/>
          <w:marTop w:val="0"/>
          <w:marBottom w:val="0"/>
          <w:divBdr>
            <w:top w:val="none" w:sz="0" w:space="0" w:color="auto"/>
            <w:left w:val="none" w:sz="0" w:space="0" w:color="auto"/>
            <w:bottom w:val="none" w:sz="0" w:space="0" w:color="auto"/>
            <w:right w:val="none" w:sz="0" w:space="0" w:color="auto"/>
          </w:divBdr>
        </w:div>
        <w:div w:id="863520056">
          <w:marLeft w:val="0"/>
          <w:marRight w:val="0"/>
          <w:marTop w:val="0"/>
          <w:marBottom w:val="0"/>
          <w:divBdr>
            <w:top w:val="none" w:sz="0" w:space="0" w:color="auto"/>
            <w:left w:val="none" w:sz="0" w:space="0" w:color="auto"/>
            <w:bottom w:val="none" w:sz="0" w:space="0" w:color="auto"/>
            <w:right w:val="none" w:sz="0" w:space="0" w:color="auto"/>
          </w:divBdr>
          <w:divsChild>
            <w:div w:id="1228344549">
              <w:marLeft w:val="0"/>
              <w:marRight w:val="0"/>
              <w:marTop w:val="0"/>
              <w:marBottom w:val="0"/>
              <w:divBdr>
                <w:top w:val="none" w:sz="0" w:space="0" w:color="auto"/>
                <w:left w:val="none" w:sz="0" w:space="0" w:color="auto"/>
                <w:bottom w:val="none" w:sz="0" w:space="0" w:color="auto"/>
                <w:right w:val="none" w:sz="0" w:space="0" w:color="auto"/>
              </w:divBdr>
            </w:div>
          </w:divsChild>
        </w:div>
        <w:div w:id="2133205729">
          <w:marLeft w:val="0"/>
          <w:marRight w:val="0"/>
          <w:marTop w:val="0"/>
          <w:marBottom w:val="0"/>
          <w:divBdr>
            <w:top w:val="none" w:sz="0" w:space="0" w:color="auto"/>
            <w:left w:val="none" w:sz="0" w:space="0" w:color="auto"/>
            <w:bottom w:val="none" w:sz="0" w:space="0" w:color="auto"/>
            <w:right w:val="none" w:sz="0" w:space="0" w:color="auto"/>
          </w:divBdr>
        </w:div>
        <w:div w:id="392394003">
          <w:marLeft w:val="0"/>
          <w:marRight w:val="0"/>
          <w:marTop w:val="0"/>
          <w:marBottom w:val="0"/>
          <w:divBdr>
            <w:top w:val="none" w:sz="0" w:space="0" w:color="auto"/>
            <w:left w:val="none" w:sz="0" w:space="0" w:color="auto"/>
            <w:bottom w:val="none" w:sz="0" w:space="0" w:color="auto"/>
            <w:right w:val="none" w:sz="0" w:space="0" w:color="auto"/>
          </w:divBdr>
          <w:divsChild>
            <w:div w:id="887571748">
              <w:marLeft w:val="0"/>
              <w:marRight w:val="0"/>
              <w:marTop w:val="0"/>
              <w:marBottom w:val="0"/>
              <w:divBdr>
                <w:top w:val="none" w:sz="0" w:space="0" w:color="auto"/>
                <w:left w:val="none" w:sz="0" w:space="0" w:color="auto"/>
                <w:bottom w:val="none" w:sz="0" w:space="0" w:color="auto"/>
                <w:right w:val="none" w:sz="0" w:space="0" w:color="auto"/>
              </w:divBdr>
            </w:div>
          </w:divsChild>
        </w:div>
        <w:div w:id="278688834">
          <w:marLeft w:val="0"/>
          <w:marRight w:val="0"/>
          <w:marTop w:val="0"/>
          <w:marBottom w:val="0"/>
          <w:divBdr>
            <w:top w:val="none" w:sz="0" w:space="0" w:color="auto"/>
            <w:left w:val="none" w:sz="0" w:space="0" w:color="auto"/>
            <w:bottom w:val="none" w:sz="0" w:space="0" w:color="auto"/>
            <w:right w:val="none" w:sz="0" w:space="0" w:color="auto"/>
          </w:divBdr>
        </w:div>
        <w:div w:id="1339578839">
          <w:marLeft w:val="0"/>
          <w:marRight w:val="0"/>
          <w:marTop w:val="0"/>
          <w:marBottom w:val="0"/>
          <w:divBdr>
            <w:top w:val="none" w:sz="0" w:space="0" w:color="auto"/>
            <w:left w:val="none" w:sz="0" w:space="0" w:color="auto"/>
            <w:bottom w:val="none" w:sz="0" w:space="0" w:color="auto"/>
            <w:right w:val="none" w:sz="0" w:space="0" w:color="auto"/>
          </w:divBdr>
          <w:divsChild>
            <w:div w:id="904611730">
              <w:marLeft w:val="0"/>
              <w:marRight w:val="0"/>
              <w:marTop w:val="0"/>
              <w:marBottom w:val="0"/>
              <w:divBdr>
                <w:top w:val="none" w:sz="0" w:space="0" w:color="auto"/>
                <w:left w:val="none" w:sz="0" w:space="0" w:color="auto"/>
                <w:bottom w:val="none" w:sz="0" w:space="0" w:color="auto"/>
                <w:right w:val="none" w:sz="0" w:space="0" w:color="auto"/>
              </w:divBdr>
            </w:div>
          </w:divsChild>
        </w:div>
        <w:div w:id="632173965">
          <w:marLeft w:val="0"/>
          <w:marRight w:val="0"/>
          <w:marTop w:val="300"/>
          <w:marBottom w:val="0"/>
          <w:divBdr>
            <w:top w:val="none" w:sz="0" w:space="0" w:color="auto"/>
            <w:left w:val="none" w:sz="0" w:space="0" w:color="auto"/>
            <w:bottom w:val="none" w:sz="0" w:space="0" w:color="auto"/>
            <w:right w:val="none" w:sz="0" w:space="0" w:color="auto"/>
          </w:divBdr>
          <w:divsChild>
            <w:div w:id="494537276">
              <w:marLeft w:val="0"/>
              <w:marRight w:val="0"/>
              <w:marTop w:val="0"/>
              <w:marBottom w:val="0"/>
              <w:divBdr>
                <w:top w:val="none" w:sz="0" w:space="0" w:color="auto"/>
                <w:left w:val="none" w:sz="0" w:space="0" w:color="auto"/>
                <w:bottom w:val="none" w:sz="0" w:space="0" w:color="auto"/>
                <w:right w:val="none" w:sz="0" w:space="0" w:color="auto"/>
              </w:divBdr>
              <w:divsChild>
                <w:div w:id="830293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6730101">
          <w:marLeft w:val="0"/>
          <w:marRight w:val="0"/>
          <w:marTop w:val="300"/>
          <w:marBottom w:val="0"/>
          <w:divBdr>
            <w:top w:val="none" w:sz="0" w:space="0" w:color="auto"/>
            <w:left w:val="none" w:sz="0" w:space="0" w:color="auto"/>
            <w:bottom w:val="none" w:sz="0" w:space="0" w:color="auto"/>
            <w:right w:val="none" w:sz="0" w:space="0" w:color="auto"/>
          </w:divBdr>
          <w:divsChild>
            <w:div w:id="610211830">
              <w:marLeft w:val="0"/>
              <w:marRight w:val="0"/>
              <w:marTop w:val="0"/>
              <w:marBottom w:val="0"/>
              <w:divBdr>
                <w:top w:val="none" w:sz="0" w:space="0" w:color="auto"/>
                <w:left w:val="none" w:sz="0" w:space="0" w:color="auto"/>
                <w:bottom w:val="none" w:sz="0" w:space="0" w:color="auto"/>
                <w:right w:val="none" w:sz="0" w:space="0" w:color="auto"/>
              </w:divBdr>
              <w:divsChild>
                <w:div w:id="1878815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5436352">
          <w:marLeft w:val="0"/>
          <w:marRight w:val="0"/>
          <w:marTop w:val="300"/>
          <w:marBottom w:val="0"/>
          <w:divBdr>
            <w:top w:val="none" w:sz="0" w:space="0" w:color="auto"/>
            <w:left w:val="none" w:sz="0" w:space="0" w:color="auto"/>
            <w:bottom w:val="none" w:sz="0" w:space="0" w:color="auto"/>
            <w:right w:val="none" w:sz="0" w:space="0" w:color="auto"/>
          </w:divBdr>
          <w:divsChild>
            <w:div w:id="1169832477">
              <w:marLeft w:val="0"/>
              <w:marRight w:val="0"/>
              <w:marTop w:val="0"/>
              <w:marBottom w:val="0"/>
              <w:divBdr>
                <w:top w:val="none" w:sz="0" w:space="0" w:color="auto"/>
                <w:left w:val="none" w:sz="0" w:space="0" w:color="auto"/>
                <w:bottom w:val="none" w:sz="0" w:space="0" w:color="auto"/>
                <w:right w:val="none" w:sz="0" w:space="0" w:color="auto"/>
              </w:divBdr>
              <w:divsChild>
                <w:div w:id="1524633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467597">
          <w:marLeft w:val="0"/>
          <w:marRight w:val="0"/>
          <w:marTop w:val="300"/>
          <w:marBottom w:val="0"/>
          <w:divBdr>
            <w:top w:val="none" w:sz="0" w:space="0" w:color="auto"/>
            <w:left w:val="none" w:sz="0" w:space="0" w:color="auto"/>
            <w:bottom w:val="none" w:sz="0" w:space="0" w:color="auto"/>
            <w:right w:val="none" w:sz="0" w:space="0" w:color="auto"/>
          </w:divBdr>
          <w:divsChild>
            <w:div w:id="799223635">
              <w:marLeft w:val="0"/>
              <w:marRight w:val="0"/>
              <w:marTop w:val="0"/>
              <w:marBottom w:val="0"/>
              <w:divBdr>
                <w:top w:val="none" w:sz="0" w:space="0" w:color="auto"/>
                <w:left w:val="none" w:sz="0" w:space="0" w:color="auto"/>
                <w:bottom w:val="none" w:sz="0" w:space="0" w:color="auto"/>
                <w:right w:val="none" w:sz="0" w:space="0" w:color="auto"/>
              </w:divBdr>
              <w:divsChild>
                <w:div w:id="817962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3095138">
      <w:bodyDiv w:val="1"/>
      <w:marLeft w:val="0"/>
      <w:marRight w:val="0"/>
      <w:marTop w:val="0"/>
      <w:marBottom w:val="0"/>
      <w:divBdr>
        <w:top w:val="none" w:sz="0" w:space="0" w:color="auto"/>
        <w:left w:val="none" w:sz="0" w:space="0" w:color="auto"/>
        <w:bottom w:val="none" w:sz="0" w:space="0" w:color="auto"/>
        <w:right w:val="none" w:sz="0" w:space="0" w:color="auto"/>
      </w:divBdr>
      <w:divsChild>
        <w:div w:id="7874598">
          <w:marLeft w:val="0"/>
          <w:marRight w:val="0"/>
          <w:marTop w:val="0"/>
          <w:marBottom w:val="0"/>
          <w:divBdr>
            <w:top w:val="none" w:sz="0" w:space="0" w:color="auto"/>
            <w:left w:val="none" w:sz="0" w:space="0" w:color="auto"/>
            <w:bottom w:val="none" w:sz="0" w:space="0" w:color="auto"/>
            <w:right w:val="none" w:sz="0" w:space="0" w:color="auto"/>
          </w:divBdr>
          <w:divsChild>
            <w:div w:id="2093503207">
              <w:marLeft w:val="0"/>
              <w:marRight w:val="0"/>
              <w:marTop w:val="0"/>
              <w:marBottom w:val="0"/>
              <w:divBdr>
                <w:top w:val="none" w:sz="0" w:space="0" w:color="auto"/>
                <w:left w:val="none" w:sz="0" w:space="0" w:color="auto"/>
                <w:bottom w:val="none" w:sz="0" w:space="0" w:color="auto"/>
                <w:right w:val="none" w:sz="0" w:space="0" w:color="auto"/>
              </w:divBdr>
            </w:div>
          </w:divsChild>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sChild>
                <w:div w:id="1934390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1990">
          <w:marLeft w:val="0"/>
          <w:marRight w:val="0"/>
          <w:marTop w:val="0"/>
          <w:marBottom w:val="0"/>
          <w:divBdr>
            <w:top w:val="none" w:sz="0" w:space="0" w:color="auto"/>
            <w:left w:val="none" w:sz="0" w:space="0" w:color="auto"/>
            <w:bottom w:val="none" w:sz="0" w:space="0" w:color="auto"/>
            <w:right w:val="none" w:sz="0" w:space="0" w:color="auto"/>
          </w:divBdr>
        </w:div>
        <w:div w:id="262342738">
          <w:marLeft w:val="0"/>
          <w:marRight w:val="0"/>
          <w:marTop w:val="300"/>
          <w:marBottom w:val="0"/>
          <w:divBdr>
            <w:top w:val="none" w:sz="0" w:space="0" w:color="auto"/>
            <w:left w:val="none" w:sz="0" w:space="0" w:color="auto"/>
            <w:bottom w:val="none" w:sz="0" w:space="0" w:color="auto"/>
            <w:right w:val="none" w:sz="0" w:space="0" w:color="auto"/>
          </w:divBdr>
          <w:divsChild>
            <w:div w:id="1331832645">
              <w:marLeft w:val="0"/>
              <w:marRight w:val="0"/>
              <w:marTop w:val="0"/>
              <w:marBottom w:val="0"/>
              <w:divBdr>
                <w:top w:val="none" w:sz="0" w:space="0" w:color="auto"/>
                <w:left w:val="none" w:sz="0" w:space="0" w:color="auto"/>
                <w:bottom w:val="none" w:sz="0" w:space="0" w:color="auto"/>
                <w:right w:val="none" w:sz="0" w:space="0" w:color="auto"/>
              </w:divBdr>
              <w:divsChild>
                <w:div w:id="719985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3578881">
          <w:marLeft w:val="0"/>
          <w:marRight w:val="0"/>
          <w:marTop w:val="0"/>
          <w:marBottom w:val="0"/>
          <w:divBdr>
            <w:top w:val="none" w:sz="0" w:space="0" w:color="auto"/>
            <w:left w:val="none" w:sz="0" w:space="0" w:color="auto"/>
            <w:bottom w:val="none" w:sz="0" w:space="0" w:color="auto"/>
            <w:right w:val="none" w:sz="0" w:space="0" w:color="auto"/>
          </w:divBdr>
        </w:div>
        <w:div w:id="468088677">
          <w:marLeft w:val="0"/>
          <w:marRight w:val="0"/>
          <w:marTop w:val="0"/>
          <w:marBottom w:val="0"/>
          <w:divBdr>
            <w:top w:val="none" w:sz="0" w:space="0" w:color="auto"/>
            <w:left w:val="none" w:sz="0" w:space="0" w:color="auto"/>
            <w:bottom w:val="none" w:sz="0" w:space="0" w:color="auto"/>
            <w:right w:val="none" w:sz="0" w:space="0" w:color="auto"/>
          </w:divBdr>
          <w:divsChild>
            <w:div w:id="726798838">
              <w:marLeft w:val="0"/>
              <w:marRight w:val="0"/>
              <w:marTop w:val="0"/>
              <w:marBottom w:val="0"/>
              <w:divBdr>
                <w:top w:val="none" w:sz="0" w:space="0" w:color="auto"/>
                <w:left w:val="none" w:sz="0" w:space="0" w:color="auto"/>
                <w:bottom w:val="none" w:sz="0" w:space="0" w:color="auto"/>
                <w:right w:val="none" w:sz="0" w:space="0" w:color="auto"/>
              </w:divBdr>
            </w:div>
          </w:divsChild>
        </w:div>
        <w:div w:id="655454632">
          <w:marLeft w:val="0"/>
          <w:marRight w:val="0"/>
          <w:marTop w:val="0"/>
          <w:marBottom w:val="0"/>
          <w:divBdr>
            <w:top w:val="none" w:sz="0" w:space="0" w:color="auto"/>
            <w:left w:val="none" w:sz="0" w:space="0" w:color="auto"/>
            <w:bottom w:val="none" w:sz="0" w:space="0" w:color="auto"/>
            <w:right w:val="none" w:sz="0" w:space="0" w:color="auto"/>
          </w:divBdr>
        </w:div>
        <w:div w:id="830025828">
          <w:marLeft w:val="0"/>
          <w:marRight w:val="0"/>
          <w:marTop w:val="0"/>
          <w:marBottom w:val="0"/>
          <w:divBdr>
            <w:top w:val="none" w:sz="0" w:space="0" w:color="auto"/>
            <w:left w:val="none" w:sz="0" w:space="0" w:color="auto"/>
            <w:bottom w:val="none" w:sz="0" w:space="0" w:color="auto"/>
            <w:right w:val="none" w:sz="0" w:space="0" w:color="auto"/>
          </w:divBdr>
        </w:div>
        <w:div w:id="868488388">
          <w:marLeft w:val="0"/>
          <w:marRight w:val="0"/>
          <w:marTop w:val="0"/>
          <w:marBottom w:val="0"/>
          <w:divBdr>
            <w:top w:val="none" w:sz="0" w:space="0" w:color="auto"/>
            <w:left w:val="none" w:sz="0" w:space="0" w:color="auto"/>
            <w:bottom w:val="none" w:sz="0" w:space="0" w:color="auto"/>
            <w:right w:val="none" w:sz="0" w:space="0" w:color="auto"/>
          </w:divBdr>
        </w:div>
        <w:div w:id="1050884350">
          <w:marLeft w:val="0"/>
          <w:marRight w:val="0"/>
          <w:marTop w:val="300"/>
          <w:marBottom w:val="0"/>
          <w:divBdr>
            <w:top w:val="none" w:sz="0" w:space="0" w:color="auto"/>
            <w:left w:val="none" w:sz="0" w:space="0" w:color="auto"/>
            <w:bottom w:val="none" w:sz="0" w:space="0" w:color="auto"/>
            <w:right w:val="none" w:sz="0" w:space="0" w:color="auto"/>
          </w:divBdr>
          <w:divsChild>
            <w:div w:id="164904832">
              <w:marLeft w:val="0"/>
              <w:marRight w:val="0"/>
              <w:marTop w:val="0"/>
              <w:marBottom w:val="0"/>
              <w:divBdr>
                <w:top w:val="none" w:sz="0" w:space="0" w:color="auto"/>
                <w:left w:val="none" w:sz="0" w:space="0" w:color="auto"/>
                <w:bottom w:val="none" w:sz="0" w:space="0" w:color="auto"/>
                <w:right w:val="none" w:sz="0" w:space="0" w:color="auto"/>
              </w:divBdr>
              <w:divsChild>
                <w:div w:id="925769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548730">
          <w:marLeft w:val="0"/>
          <w:marRight w:val="0"/>
          <w:marTop w:val="0"/>
          <w:marBottom w:val="0"/>
          <w:divBdr>
            <w:top w:val="none" w:sz="0" w:space="0" w:color="auto"/>
            <w:left w:val="none" w:sz="0" w:space="0" w:color="auto"/>
            <w:bottom w:val="none" w:sz="0" w:space="0" w:color="auto"/>
            <w:right w:val="none" w:sz="0" w:space="0" w:color="auto"/>
          </w:divBdr>
          <w:divsChild>
            <w:div w:id="1437601504">
              <w:marLeft w:val="0"/>
              <w:marRight w:val="0"/>
              <w:marTop w:val="0"/>
              <w:marBottom w:val="0"/>
              <w:divBdr>
                <w:top w:val="none" w:sz="0" w:space="0" w:color="auto"/>
                <w:left w:val="none" w:sz="0" w:space="0" w:color="auto"/>
                <w:bottom w:val="none" w:sz="0" w:space="0" w:color="auto"/>
                <w:right w:val="none" w:sz="0" w:space="0" w:color="auto"/>
              </w:divBdr>
            </w:div>
          </w:divsChild>
        </w:div>
        <w:div w:id="1160805707">
          <w:marLeft w:val="0"/>
          <w:marRight w:val="0"/>
          <w:marTop w:val="0"/>
          <w:marBottom w:val="0"/>
          <w:divBdr>
            <w:top w:val="none" w:sz="0" w:space="0" w:color="auto"/>
            <w:left w:val="none" w:sz="0" w:space="0" w:color="auto"/>
            <w:bottom w:val="none" w:sz="0" w:space="0" w:color="auto"/>
            <w:right w:val="none" w:sz="0" w:space="0" w:color="auto"/>
          </w:divBdr>
          <w:divsChild>
            <w:div w:id="518080479">
              <w:marLeft w:val="0"/>
              <w:marRight w:val="0"/>
              <w:marTop w:val="0"/>
              <w:marBottom w:val="0"/>
              <w:divBdr>
                <w:top w:val="none" w:sz="0" w:space="0" w:color="auto"/>
                <w:left w:val="none" w:sz="0" w:space="0" w:color="auto"/>
                <w:bottom w:val="none" w:sz="0" w:space="0" w:color="auto"/>
                <w:right w:val="none" w:sz="0" w:space="0" w:color="auto"/>
              </w:divBdr>
            </w:div>
          </w:divsChild>
        </w:div>
        <w:div w:id="1199316521">
          <w:marLeft w:val="0"/>
          <w:marRight w:val="0"/>
          <w:marTop w:val="0"/>
          <w:marBottom w:val="0"/>
          <w:divBdr>
            <w:top w:val="none" w:sz="0" w:space="0" w:color="auto"/>
            <w:left w:val="none" w:sz="0" w:space="0" w:color="auto"/>
            <w:bottom w:val="none" w:sz="0" w:space="0" w:color="auto"/>
            <w:right w:val="none" w:sz="0" w:space="0" w:color="auto"/>
          </w:divBdr>
          <w:divsChild>
            <w:div w:id="927077372">
              <w:marLeft w:val="0"/>
              <w:marRight w:val="0"/>
              <w:marTop w:val="0"/>
              <w:marBottom w:val="0"/>
              <w:divBdr>
                <w:top w:val="none" w:sz="0" w:space="0" w:color="auto"/>
                <w:left w:val="none" w:sz="0" w:space="0" w:color="auto"/>
                <w:bottom w:val="none" w:sz="0" w:space="0" w:color="auto"/>
                <w:right w:val="none" w:sz="0" w:space="0" w:color="auto"/>
              </w:divBdr>
            </w:div>
          </w:divsChild>
        </w:div>
        <w:div w:id="1399330278">
          <w:marLeft w:val="0"/>
          <w:marRight w:val="0"/>
          <w:marTop w:val="0"/>
          <w:marBottom w:val="0"/>
          <w:divBdr>
            <w:top w:val="none" w:sz="0" w:space="0" w:color="auto"/>
            <w:left w:val="none" w:sz="0" w:space="0" w:color="auto"/>
            <w:bottom w:val="none" w:sz="0" w:space="0" w:color="auto"/>
            <w:right w:val="none" w:sz="0" w:space="0" w:color="auto"/>
          </w:divBdr>
        </w:div>
        <w:div w:id="1470437480">
          <w:marLeft w:val="0"/>
          <w:marRight w:val="0"/>
          <w:marTop w:val="0"/>
          <w:marBottom w:val="0"/>
          <w:divBdr>
            <w:top w:val="none" w:sz="0" w:space="0" w:color="auto"/>
            <w:left w:val="none" w:sz="0" w:space="0" w:color="auto"/>
            <w:bottom w:val="none" w:sz="0" w:space="0" w:color="auto"/>
            <w:right w:val="none" w:sz="0" w:space="0" w:color="auto"/>
          </w:divBdr>
        </w:div>
        <w:div w:id="1536967120">
          <w:marLeft w:val="0"/>
          <w:marRight w:val="0"/>
          <w:marTop w:val="300"/>
          <w:marBottom w:val="0"/>
          <w:divBdr>
            <w:top w:val="none" w:sz="0" w:space="0" w:color="auto"/>
            <w:left w:val="none" w:sz="0" w:space="0" w:color="auto"/>
            <w:bottom w:val="none" w:sz="0" w:space="0" w:color="auto"/>
            <w:right w:val="none" w:sz="0" w:space="0" w:color="auto"/>
          </w:divBdr>
          <w:divsChild>
            <w:div w:id="1228228679">
              <w:marLeft w:val="0"/>
              <w:marRight w:val="0"/>
              <w:marTop w:val="0"/>
              <w:marBottom w:val="0"/>
              <w:divBdr>
                <w:top w:val="none" w:sz="0" w:space="0" w:color="auto"/>
                <w:left w:val="none" w:sz="0" w:space="0" w:color="auto"/>
                <w:bottom w:val="none" w:sz="0" w:space="0" w:color="auto"/>
                <w:right w:val="none" w:sz="0" w:space="0" w:color="auto"/>
              </w:divBdr>
              <w:divsChild>
                <w:div w:id="534124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096540">
          <w:marLeft w:val="0"/>
          <w:marRight w:val="0"/>
          <w:marTop w:val="0"/>
          <w:marBottom w:val="0"/>
          <w:divBdr>
            <w:top w:val="none" w:sz="0" w:space="0" w:color="auto"/>
            <w:left w:val="none" w:sz="0" w:space="0" w:color="auto"/>
            <w:bottom w:val="none" w:sz="0" w:space="0" w:color="auto"/>
            <w:right w:val="none" w:sz="0" w:space="0" w:color="auto"/>
          </w:divBdr>
          <w:divsChild>
            <w:div w:id="640623224">
              <w:marLeft w:val="0"/>
              <w:marRight w:val="0"/>
              <w:marTop w:val="0"/>
              <w:marBottom w:val="0"/>
              <w:divBdr>
                <w:top w:val="none" w:sz="0" w:space="0" w:color="auto"/>
                <w:left w:val="none" w:sz="0" w:space="0" w:color="auto"/>
                <w:bottom w:val="none" w:sz="0" w:space="0" w:color="auto"/>
                <w:right w:val="none" w:sz="0" w:space="0" w:color="auto"/>
              </w:divBdr>
            </w:div>
          </w:divsChild>
        </w:div>
        <w:div w:id="1929537791">
          <w:marLeft w:val="0"/>
          <w:marRight w:val="0"/>
          <w:marTop w:val="0"/>
          <w:marBottom w:val="0"/>
          <w:divBdr>
            <w:top w:val="none" w:sz="0" w:space="0" w:color="auto"/>
            <w:left w:val="none" w:sz="0" w:space="0" w:color="auto"/>
            <w:bottom w:val="none" w:sz="0" w:space="0" w:color="auto"/>
            <w:right w:val="none" w:sz="0" w:space="0" w:color="auto"/>
          </w:divBdr>
          <w:divsChild>
            <w:div w:id="144102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174553">
      <w:bodyDiv w:val="1"/>
      <w:marLeft w:val="0"/>
      <w:marRight w:val="0"/>
      <w:marTop w:val="0"/>
      <w:marBottom w:val="0"/>
      <w:divBdr>
        <w:top w:val="none" w:sz="0" w:space="0" w:color="auto"/>
        <w:left w:val="none" w:sz="0" w:space="0" w:color="auto"/>
        <w:bottom w:val="none" w:sz="0" w:space="0" w:color="auto"/>
        <w:right w:val="none" w:sz="0" w:space="0" w:color="auto"/>
      </w:divBdr>
    </w:div>
    <w:div w:id="1654599919">
      <w:bodyDiv w:val="1"/>
      <w:marLeft w:val="0"/>
      <w:marRight w:val="0"/>
      <w:marTop w:val="0"/>
      <w:marBottom w:val="0"/>
      <w:divBdr>
        <w:top w:val="none" w:sz="0" w:space="0" w:color="auto"/>
        <w:left w:val="none" w:sz="0" w:space="0" w:color="auto"/>
        <w:bottom w:val="none" w:sz="0" w:space="0" w:color="auto"/>
        <w:right w:val="none" w:sz="0" w:space="0" w:color="auto"/>
      </w:divBdr>
      <w:divsChild>
        <w:div w:id="1471707711">
          <w:marLeft w:val="0"/>
          <w:marRight w:val="0"/>
          <w:marTop w:val="0"/>
          <w:marBottom w:val="0"/>
          <w:divBdr>
            <w:top w:val="none" w:sz="0" w:space="0" w:color="auto"/>
            <w:left w:val="none" w:sz="0" w:space="0" w:color="auto"/>
            <w:bottom w:val="none" w:sz="0" w:space="0" w:color="auto"/>
            <w:right w:val="none" w:sz="0" w:space="0" w:color="auto"/>
          </w:divBdr>
        </w:div>
        <w:div w:id="1757432517">
          <w:marLeft w:val="0"/>
          <w:marRight w:val="0"/>
          <w:marTop w:val="0"/>
          <w:marBottom w:val="0"/>
          <w:divBdr>
            <w:top w:val="none" w:sz="0" w:space="0" w:color="auto"/>
            <w:left w:val="none" w:sz="0" w:space="0" w:color="auto"/>
            <w:bottom w:val="none" w:sz="0" w:space="0" w:color="auto"/>
            <w:right w:val="none" w:sz="0" w:space="0" w:color="auto"/>
          </w:divBdr>
          <w:divsChild>
            <w:div w:id="1761291266">
              <w:marLeft w:val="0"/>
              <w:marRight w:val="0"/>
              <w:marTop w:val="0"/>
              <w:marBottom w:val="0"/>
              <w:divBdr>
                <w:top w:val="none" w:sz="0" w:space="0" w:color="auto"/>
                <w:left w:val="none" w:sz="0" w:space="0" w:color="auto"/>
                <w:bottom w:val="none" w:sz="0" w:space="0" w:color="auto"/>
                <w:right w:val="none" w:sz="0" w:space="0" w:color="auto"/>
              </w:divBdr>
            </w:div>
          </w:divsChild>
        </w:div>
        <w:div w:id="376970463">
          <w:marLeft w:val="0"/>
          <w:marRight w:val="0"/>
          <w:marTop w:val="0"/>
          <w:marBottom w:val="0"/>
          <w:divBdr>
            <w:top w:val="none" w:sz="0" w:space="0" w:color="auto"/>
            <w:left w:val="none" w:sz="0" w:space="0" w:color="auto"/>
            <w:bottom w:val="none" w:sz="0" w:space="0" w:color="auto"/>
            <w:right w:val="none" w:sz="0" w:space="0" w:color="auto"/>
          </w:divBdr>
        </w:div>
        <w:div w:id="1266117180">
          <w:marLeft w:val="0"/>
          <w:marRight w:val="0"/>
          <w:marTop w:val="0"/>
          <w:marBottom w:val="0"/>
          <w:divBdr>
            <w:top w:val="none" w:sz="0" w:space="0" w:color="auto"/>
            <w:left w:val="none" w:sz="0" w:space="0" w:color="auto"/>
            <w:bottom w:val="none" w:sz="0" w:space="0" w:color="auto"/>
            <w:right w:val="none" w:sz="0" w:space="0" w:color="auto"/>
          </w:divBdr>
          <w:divsChild>
            <w:div w:id="910387429">
              <w:marLeft w:val="0"/>
              <w:marRight w:val="0"/>
              <w:marTop w:val="0"/>
              <w:marBottom w:val="0"/>
              <w:divBdr>
                <w:top w:val="none" w:sz="0" w:space="0" w:color="auto"/>
                <w:left w:val="none" w:sz="0" w:space="0" w:color="auto"/>
                <w:bottom w:val="none" w:sz="0" w:space="0" w:color="auto"/>
                <w:right w:val="none" w:sz="0" w:space="0" w:color="auto"/>
              </w:divBdr>
            </w:div>
          </w:divsChild>
        </w:div>
        <w:div w:id="960956387">
          <w:marLeft w:val="0"/>
          <w:marRight w:val="0"/>
          <w:marTop w:val="0"/>
          <w:marBottom w:val="0"/>
          <w:divBdr>
            <w:top w:val="none" w:sz="0" w:space="0" w:color="auto"/>
            <w:left w:val="none" w:sz="0" w:space="0" w:color="auto"/>
            <w:bottom w:val="none" w:sz="0" w:space="0" w:color="auto"/>
            <w:right w:val="none" w:sz="0" w:space="0" w:color="auto"/>
          </w:divBdr>
        </w:div>
        <w:div w:id="1928031187">
          <w:marLeft w:val="0"/>
          <w:marRight w:val="0"/>
          <w:marTop w:val="0"/>
          <w:marBottom w:val="0"/>
          <w:divBdr>
            <w:top w:val="none" w:sz="0" w:space="0" w:color="auto"/>
            <w:left w:val="none" w:sz="0" w:space="0" w:color="auto"/>
            <w:bottom w:val="none" w:sz="0" w:space="0" w:color="auto"/>
            <w:right w:val="none" w:sz="0" w:space="0" w:color="auto"/>
          </w:divBdr>
          <w:divsChild>
            <w:div w:id="605576608">
              <w:marLeft w:val="0"/>
              <w:marRight w:val="0"/>
              <w:marTop w:val="0"/>
              <w:marBottom w:val="0"/>
              <w:divBdr>
                <w:top w:val="none" w:sz="0" w:space="0" w:color="auto"/>
                <w:left w:val="none" w:sz="0" w:space="0" w:color="auto"/>
                <w:bottom w:val="none" w:sz="0" w:space="0" w:color="auto"/>
                <w:right w:val="none" w:sz="0" w:space="0" w:color="auto"/>
              </w:divBdr>
            </w:div>
          </w:divsChild>
        </w:div>
        <w:div w:id="781266754">
          <w:marLeft w:val="0"/>
          <w:marRight w:val="0"/>
          <w:marTop w:val="0"/>
          <w:marBottom w:val="0"/>
          <w:divBdr>
            <w:top w:val="none" w:sz="0" w:space="0" w:color="auto"/>
            <w:left w:val="none" w:sz="0" w:space="0" w:color="auto"/>
            <w:bottom w:val="none" w:sz="0" w:space="0" w:color="auto"/>
            <w:right w:val="none" w:sz="0" w:space="0" w:color="auto"/>
          </w:divBdr>
        </w:div>
        <w:div w:id="1932661086">
          <w:marLeft w:val="0"/>
          <w:marRight w:val="0"/>
          <w:marTop w:val="0"/>
          <w:marBottom w:val="0"/>
          <w:divBdr>
            <w:top w:val="none" w:sz="0" w:space="0" w:color="auto"/>
            <w:left w:val="none" w:sz="0" w:space="0" w:color="auto"/>
            <w:bottom w:val="none" w:sz="0" w:space="0" w:color="auto"/>
            <w:right w:val="none" w:sz="0" w:space="0" w:color="auto"/>
          </w:divBdr>
          <w:divsChild>
            <w:div w:id="539781380">
              <w:marLeft w:val="0"/>
              <w:marRight w:val="0"/>
              <w:marTop w:val="0"/>
              <w:marBottom w:val="0"/>
              <w:divBdr>
                <w:top w:val="none" w:sz="0" w:space="0" w:color="auto"/>
                <w:left w:val="none" w:sz="0" w:space="0" w:color="auto"/>
                <w:bottom w:val="none" w:sz="0" w:space="0" w:color="auto"/>
                <w:right w:val="none" w:sz="0" w:space="0" w:color="auto"/>
              </w:divBdr>
            </w:div>
          </w:divsChild>
        </w:div>
        <w:div w:id="1036807684">
          <w:marLeft w:val="0"/>
          <w:marRight w:val="0"/>
          <w:marTop w:val="0"/>
          <w:marBottom w:val="0"/>
          <w:divBdr>
            <w:top w:val="none" w:sz="0" w:space="0" w:color="auto"/>
            <w:left w:val="none" w:sz="0" w:space="0" w:color="auto"/>
            <w:bottom w:val="none" w:sz="0" w:space="0" w:color="auto"/>
            <w:right w:val="none" w:sz="0" w:space="0" w:color="auto"/>
          </w:divBdr>
        </w:div>
        <w:div w:id="1578445055">
          <w:marLeft w:val="0"/>
          <w:marRight w:val="0"/>
          <w:marTop w:val="0"/>
          <w:marBottom w:val="0"/>
          <w:divBdr>
            <w:top w:val="none" w:sz="0" w:space="0" w:color="auto"/>
            <w:left w:val="none" w:sz="0" w:space="0" w:color="auto"/>
            <w:bottom w:val="none" w:sz="0" w:space="0" w:color="auto"/>
            <w:right w:val="none" w:sz="0" w:space="0" w:color="auto"/>
          </w:divBdr>
          <w:divsChild>
            <w:div w:id="662051374">
              <w:marLeft w:val="0"/>
              <w:marRight w:val="0"/>
              <w:marTop w:val="0"/>
              <w:marBottom w:val="0"/>
              <w:divBdr>
                <w:top w:val="none" w:sz="0" w:space="0" w:color="auto"/>
                <w:left w:val="none" w:sz="0" w:space="0" w:color="auto"/>
                <w:bottom w:val="none" w:sz="0" w:space="0" w:color="auto"/>
                <w:right w:val="none" w:sz="0" w:space="0" w:color="auto"/>
              </w:divBdr>
            </w:div>
          </w:divsChild>
        </w:div>
        <w:div w:id="1709718059">
          <w:marLeft w:val="0"/>
          <w:marRight w:val="0"/>
          <w:marTop w:val="0"/>
          <w:marBottom w:val="0"/>
          <w:divBdr>
            <w:top w:val="none" w:sz="0" w:space="0" w:color="auto"/>
            <w:left w:val="none" w:sz="0" w:space="0" w:color="auto"/>
            <w:bottom w:val="none" w:sz="0" w:space="0" w:color="auto"/>
            <w:right w:val="none" w:sz="0" w:space="0" w:color="auto"/>
          </w:divBdr>
        </w:div>
        <w:div w:id="1631394393">
          <w:marLeft w:val="0"/>
          <w:marRight w:val="0"/>
          <w:marTop w:val="0"/>
          <w:marBottom w:val="0"/>
          <w:divBdr>
            <w:top w:val="none" w:sz="0" w:space="0" w:color="auto"/>
            <w:left w:val="none" w:sz="0" w:space="0" w:color="auto"/>
            <w:bottom w:val="none" w:sz="0" w:space="0" w:color="auto"/>
            <w:right w:val="none" w:sz="0" w:space="0" w:color="auto"/>
          </w:divBdr>
          <w:divsChild>
            <w:div w:id="316540380">
              <w:marLeft w:val="0"/>
              <w:marRight w:val="0"/>
              <w:marTop w:val="0"/>
              <w:marBottom w:val="0"/>
              <w:divBdr>
                <w:top w:val="none" w:sz="0" w:space="0" w:color="auto"/>
                <w:left w:val="none" w:sz="0" w:space="0" w:color="auto"/>
                <w:bottom w:val="none" w:sz="0" w:space="0" w:color="auto"/>
                <w:right w:val="none" w:sz="0" w:space="0" w:color="auto"/>
              </w:divBdr>
            </w:div>
          </w:divsChild>
        </w:div>
        <w:div w:id="1557086263">
          <w:marLeft w:val="0"/>
          <w:marRight w:val="0"/>
          <w:marTop w:val="0"/>
          <w:marBottom w:val="0"/>
          <w:divBdr>
            <w:top w:val="none" w:sz="0" w:space="0" w:color="auto"/>
            <w:left w:val="none" w:sz="0" w:space="0" w:color="auto"/>
            <w:bottom w:val="none" w:sz="0" w:space="0" w:color="auto"/>
            <w:right w:val="none" w:sz="0" w:space="0" w:color="auto"/>
          </w:divBdr>
        </w:div>
        <w:div w:id="1492873493">
          <w:marLeft w:val="0"/>
          <w:marRight w:val="0"/>
          <w:marTop w:val="0"/>
          <w:marBottom w:val="0"/>
          <w:divBdr>
            <w:top w:val="none" w:sz="0" w:space="0" w:color="auto"/>
            <w:left w:val="none" w:sz="0" w:space="0" w:color="auto"/>
            <w:bottom w:val="none" w:sz="0" w:space="0" w:color="auto"/>
            <w:right w:val="none" w:sz="0" w:space="0" w:color="auto"/>
          </w:divBdr>
          <w:divsChild>
            <w:div w:id="580869272">
              <w:marLeft w:val="0"/>
              <w:marRight w:val="0"/>
              <w:marTop w:val="0"/>
              <w:marBottom w:val="0"/>
              <w:divBdr>
                <w:top w:val="none" w:sz="0" w:space="0" w:color="auto"/>
                <w:left w:val="none" w:sz="0" w:space="0" w:color="auto"/>
                <w:bottom w:val="none" w:sz="0" w:space="0" w:color="auto"/>
                <w:right w:val="none" w:sz="0" w:space="0" w:color="auto"/>
              </w:divBdr>
            </w:div>
          </w:divsChild>
        </w:div>
        <w:div w:id="1356424513">
          <w:marLeft w:val="0"/>
          <w:marRight w:val="0"/>
          <w:marTop w:val="300"/>
          <w:marBottom w:val="0"/>
          <w:divBdr>
            <w:top w:val="none" w:sz="0" w:space="0" w:color="auto"/>
            <w:left w:val="none" w:sz="0" w:space="0" w:color="auto"/>
            <w:bottom w:val="none" w:sz="0" w:space="0" w:color="auto"/>
            <w:right w:val="none" w:sz="0" w:space="0" w:color="auto"/>
          </w:divBdr>
          <w:divsChild>
            <w:div w:id="1491672635">
              <w:marLeft w:val="0"/>
              <w:marRight w:val="0"/>
              <w:marTop w:val="0"/>
              <w:marBottom w:val="0"/>
              <w:divBdr>
                <w:top w:val="none" w:sz="0" w:space="0" w:color="auto"/>
                <w:left w:val="none" w:sz="0" w:space="0" w:color="auto"/>
                <w:bottom w:val="none" w:sz="0" w:space="0" w:color="auto"/>
                <w:right w:val="none" w:sz="0" w:space="0" w:color="auto"/>
              </w:divBdr>
              <w:divsChild>
                <w:div w:id="1715807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0836465">
          <w:marLeft w:val="0"/>
          <w:marRight w:val="0"/>
          <w:marTop w:val="300"/>
          <w:marBottom w:val="0"/>
          <w:divBdr>
            <w:top w:val="none" w:sz="0" w:space="0" w:color="auto"/>
            <w:left w:val="none" w:sz="0" w:space="0" w:color="auto"/>
            <w:bottom w:val="none" w:sz="0" w:space="0" w:color="auto"/>
            <w:right w:val="none" w:sz="0" w:space="0" w:color="auto"/>
          </w:divBdr>
          <w:divsChild>
            <w:div w:id="266624357">
              <w:marLeft w:val="0"/>
              <w:marRight w:val="0"/>
              <w:marTop w:val="0"/>
              <w:marBottom w:val="0"/>
              <w:divBdr>
                <w:top w:val="none" w:sz="0" w:space="0" w:color="auto"/>
                <w:left w:val="none" w:sz="0" w:space="0" w:color="auto"/>
                <w:bottom w:val="none" w:sz="0" w:space="0" w:color="auto"/>
                <w:right w:val="none" w:sz="0" w:space="0" w:color="auto"/>
              </w:divBdr>
              <w:divsChild>
                <w:div w:id="424347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632110">
          <w:marLeft w:val="0"/>
          <w:marRight w:val="0"/>
          <w:marTop w:val="300"/>
          <w:marBottom w:val="0"/>
          <w:divBdr>
            <w:top w:val="none" w:sz="0" w:space="0" w:color="auto"/>
            <w:left w:val="none" w:sz="0" w:space="0" w:color="auto"/>
            <w:bottom w:val="none" w:sz="0" w:space="0" w:color="auto"/>
            <w:right w:val="none" w:sz="0" w:space="0" w:color="auto"/>
          </w:divBdr>
          <w:divsChild>
            <w:div w:id="616761000">
              <w:marLeft w:val="0"/>
              <w:marRight w:val="0"/>
              <w:marTop w:val="0"/>
              <w:marBottom w:val="0"/>
              <w:divBdr>
                <w:top w:val="none" w:sz="0" w:space="0" w:color="auto"/>
                <w:left w:val="none" w:sz="0" w:space="0" w:color="auto"/>
                <w:bottom w:val="none" w:sz="0" w:space="0" w:color="auto"/>
                <w:right w:val="none" w:sz="0" w:space="0" w:color="auto"/>
              </w:divBdr>
              <w:divsChild>
                <w:div w:id="1014376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1489897">
          <w:marLeft w:val="0"/>
          <w:marRight w:val="0"/>
          <w:marTop w:val="300"/>
          <w:marBottom w:val="0"/>
          <w:divBdr>
            <w:top w:val="none" w:sz="0" w:space="0" w:color="auto"/>
            <w:left w:val="none" w:sz="0" w:space="0" w:color="auto"/>
            <w:bottom w:val="none" w:sz="0" w:space="0" w:color="auto"/>
            <w:right w:val="none" w:sz="0" w:space="0" w:color="auto"/>
          </w:divBdr>
          <w:divsChild>
            <w:div w:id="994188889">
              <w:marLeft w:val="0"/>
              <w:marRight w:val="0"/>
              <w:marTop w:val="0"/>
              <w:marBottom w:val="0"/>
              <w:divBdr>
                <w:top w:val="none" w:sz="0" w:space="0" w:color="auto"/>
                <w:left w:val="none" w:sz="0" w:space="0" w:color="auto"/>
                <w:bottom w:val="none" w:sz="0" w:space="0" w:color="auto"/>
                <w:right w:val="none" w:sz="0" w:space="0" w:color="auto"/>
              </w:divBdr>
              <w:divsChild>
                <w:div w:id="1625576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6566414">
      <w:bodyDiv w:val="1"/>
      <w:marLeft w:val="0"/>
      <w:marRight w:val="0"/>
      <w:marTop w:val="0"/>
      <w:marBottom w:val="0"/>
      <w:divBdr>
        <w:top w:val="none" w:sz="0" w:space="0" w:color="auto"/>
        <w:left w:val="none" w:sz="0" w:space="0" w:color="auto"/>
        <w:bottom w:val="none" w:sz="0" w:space="0" w:color="auto"/>
        <w:right w:val="none" w:sz="0" w:space="0" w:color="auto"/>
      </w:divBdr>
    </w:div>
    <w:div w:id="1656715761">
      <w:bodyDiv w:val="1"/>
      <w:marLeft w:val="0"/>
      <w:marRight w:val="0"/>
      <w:marTop w:val="0"/>
      <w:marBottom w:val="0"/>
      <w:divBdr>
        <w:top w:val="none" w:sz="0" w:space="0" w:color="auto"/>
        <w:left w:val="none" w:sz="0" w:space="0" w:color="auto"/>
        <w:bottom w:val="none" w:sz="0" w:space="0" w:color="auto"/>
        <w:right w:val="none" w:sz="0" w:space="0" w:color="auto"/>
      </w:divBdr>
      <w:divsChild>
        <w:div w:id="186330780">
          <w:marLeft w:val="0"/>
          <w:marRight w:val="0"/>
          <w:marTop w:val="0"/>
          <w:marBottom w:val="0"/>
          <w:divBdr>
            <w:top w:val="none" w:sz="0" w:space="0" w:color="auto"/>
            <w:left w:val="none" w:sz="0" w:space="0" w:color="auto"/>
            <w:bottom w:val="none" w:sz="0" w:space="0" w:color="auto"/>
            <w:right w:val="none" w:sz="0" w:space="0" w:color="auto"/>
          </w:divBdr>
        </w:div>
        <w:div w:id="225530936">
          <w:marLeft w:val="0"/>
          <w:marRight w:val="0"/>
          <w:marTop w:val="0"/>
          <w:marBottom w:val="0"/>
          <w:divBdr>
            <w:top w:val="none" w:sz="0" w:space="0" w:color="auto"/>
            <w:left w:val="none" w:sz="0" w:space="0" w:color="auto"/>
            <w:bottom w:val="none" w:sz="0" w:space="0" w:color="auto"/>
            <w:right w:val="none" w:sz="0" w:space="0" w:color="auto"/>
          </w:divBdr>
        </w:div>
        <w:div w:id="663171023">
          <w:marLeft w:val="0"/>
          <w:marRight w:val="0"/>
          <w:marTop w:val="300"/>
          <w:marBottom w:val="0"/>
          <w:divBdr>
            <w:top w:val="none" w:sz="0" w:space="0" w:color="auto"/>
            <w:left w:val="none" w:sz="0" w:space="0" w:color="auto"/>
            <w:bottom w:val="none" w:sz="0" w:space="0" w:color="auto"/>
            <w:right w:val="none" w:sz="0" w:space="0" w:color="auto"/>
          </w:divBdr>
          <w:divsChild>
            <w:div w:id="1881742823">
              <w:marLeft w:val="0"/>
              <w:marRight w:val="0"/>
              <w:marTop w:val="0"/>
              <w:marBottom w:val="0"/>
              <w:divBdr>
                <w:top w:val="none" w:sz="0" w:space="0" w:color="auto"/>
                <w:left w:val="none" w:sz="0" w:space="0" w:color="auto"/>
                <w:bottom w:val="none" w:sz="0" w:space="0" w:color="auto"/>
                <w:right w:val="none" w:sz="0" w:space="0" w:color="auto"/>
              </w:divBdr>
              <w:divsChild>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605024">
          <w:marLeft w:val="0"/>
          <w:marRight w:val="0"/>
          <w:marTop w:val="0"/>
          <w:marBottom w:val="0"/>
          <w:divBdr>
            <w:top w:val="none" w:sz="0" w:space="0" w:color="auto"/>
            <w:left w:val="none" w:sz="0" w:space="0" w:color="auto"/>
            <w:bottom w:val="none" w:sz="0" w:space="0" w:color="auto"/>
            <w:right w:val="none" w:sz="0" w:space="0" w:color="auto"/>
          </w:divBdr>
        </w:div>
        <w:div w:id="798376810">
          <w:marLeft w:val="0"/>
          <w:marRight w:val="0"/>
          <w:marTop w:val="300"/>
          <w:marBottom w:val="0"/>
          <w:divBdr>
            <w:top w:val="none" w:sz="0" w:space="0" w:color="auto"/>
            <w:left w:val="none" w:sz="0" w:space="0" w:color="auto"/>
            <w:bottom w:val="none" w:sz="0" w:space="0" w:color="auto"/>
            <w:right w:val="none" w:sz="0" w:space="0" w:color="auto"/>
          </w:divBdr>
          <w:divsChild>
            <w:div w:id="1750343296">
              <w:marLeft w:val="0"/>
              <w:marRight w:val="0"/>
              <w:marTop w:val="0"/>
              <w:marBottom w:val="0"/>
              <w:divBdr>
                <w:top w:val="none" w:sz="0" w:space="0" w:color="auto"/>
                <w:left w:val="none" w:sz="0" w:space="0" w:color="auto"/>
                <w:bottom w:val="none" w:sz="0" w:space="0" w:color="auto"/>
                <w:right w:val="none" w:sz="0" w:space="0" w:color="auto"/>
              </w:divBdr>
              <w:divsChild>
                <w:div w:id="874855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6993026">
          <w:marLeft w:val="0"/>
          <w:marRight w:val="0"/>
          <w:marTop w:val="0"/>
          <w:marBottom w:val="0"/>
          <w:divBdr>
            <w:top w:val="none" w:sz="0" w:space="0" w:color="auto"/>
            <w:left w:val="none" w:sz="0" w:space="0" w:color="auto"/>
            <w:bottom w:val="none" w:sz="0" w:space="0" w:color="auto"/>
            <w:right w:val="none" w:sz="0" w:space="0" w:color="auto"/>
          </w:divBdr>
        </w:div>
        <w:div w:id="847133655">
          <w:marLeft w:val="0"/>
          <w:marRight w:val="0"/>
          <w:marTop w:val="0"/>
          <w:marBottom w:val="0"/>
          <w:divBdr>
            <w:top w:val="none" w:sz="0" w:space="0" w:color="auto"/>
            <w:left w:val="none" w:sz="0" w:space="0" w:color="auto"/>
            <w:bottom w:val="none" w:sz="0" w:space="0" w:color="auto"/>
            <w:right w:val="none" w:sz="0" w:space="0" w:color="auto"/>
          </w:divBdr>
        </w:div>
        <w:div w:id="1080827408">
          <w:marLeft w:val="0"/>
          <w:marRight w:val="0"/>
          <w:marTop w:val="0"/>
          <w:marBottom w:val="0"/>
          <w:divBdr>
            <w:top w:val="none" w:sz="0" w:space="0" w:color="auto"/>
            <w:left w:val="none" w:sz="0" w:space="0" w:color="auto"/>
            <w:bottom w:val="none" w:sz="0" w:space="0" w:color="auto"/>
            <w:right w:val="none" w:sz="0" w:space="0" w:color="auto"/>
          </w:divBdr>
          <w:divsChild>
            <w:div w:id="647442590">
              <w:marLeft w:val="0"/>
              <w:marRight w:val="0"/>
              <w:marTop w:val="0"/>
              <w:marBottom w:val="0"/>
              <w:divBdr>
                <w:top w:val="none" w:sz="0" w:space="0" w:color="auto"/>
                <w:left w:val="none" w:sz="0" w:space="0" w:color="auto"/>
                <w:bottom w:val="none" w:sz="0" w:space="0" w:color="auto"/>
                <w:right w:val="none" w:sz="0" w:space="0" w:color="auto"/>
              </w:divBdr>
            </w:div>
          </w:divsChild>
        </w:div>
        <w:div w:id="1151101319">
          <w:marLeft w:val="0"/>
          <w:marRight w:val="0"/>
          <w:marTop w:val="300"/>
          <w:marBottom w:val="0"/>
          <w:divBdr>
            <w:top w:val="none" w:sz="0" w:space="0" w:color="auto"/>
            <w:left w:val="none" w:sz="0" w:space="0" w:color="auto"/>
            <w:bottom w:val="none" w:sz="0" w:space="0" w:color="auto"/>
            <w:right w:val="none" w:sz="0" w:space="0" w:color="auto"/>
          </w:divBdr>
          <w:divsChild>
            <w:div w:id="1485316477">
              <w:marLeft w:val="0"/>
              <w:marRight w:val="0"/>
              <w:marTop w:val="0"/>
              <w:marBottom w:val="0"/>
              <w:divBdr>
                <w:top w:val="none" w:sz="0" w:space="0" w:color="auto"/>
                <w:left w:val="none" w:sz="0" w:space="0" w:color="auto"/>
                <w:bottom w:val="none" w:sz="0" w:space="0" w:color="auto"/>
                <w:right w:val="none" w:sz="0" w:space="0" w:color="auto"/>
              </w:divBdr>
              <w:divsChild>
                <w:div w:id="744884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61549">
          <w:marLeft w:val="0"/>
          <w:marRight w:val="0"/>
          <w:marTop w:val="0"/>
          <w:marBottom w:val="0"/>
          <w:divBdr>
            <w:top w:val="none" w:sz="0" w:space="0" w:color="auto"/>
            <w:left w:val="none" w:sz="0" w:space="0" w:color="auto"/>
            <w:bottom w:val="none" w:sz="0" w:space="0" w:color="auto"/>
            <w:right w:val="none" w:sz="0" w:space="0" w:color="auto"/>
          </w:divBdr>
        </w:div>
        <w:div w:id="1507667686">
          <w:marLeft w:val="0"/>
          <w:marRight w:val="0"/>
          <w:marTop w:val="0"/>
          <w:marBottom w:val="0"/>
          <w:divBdr>
            <w:top w:val="none" w:sz="0" w:space="0" w:color="auto"/>
            <w:left w:val="none" w:sz="0" w:space="0" w:color="auto"/>
            <w:bottom w:val="none" w:sz="0" w:space="0" w:color="auto"/>
            <w:right w:val="none" w:sz="0" w:space="0" w:color="auto"/>
          </w:divBdr>
          <w:divsChild>
            <w:div w:id="1021052734">
              <w:marLeft w:val="0"/>
              <w:marRight w:val="0"/>
              <w:marTop w:val="0"/>
              <w:marBottom w:val="0"/>
              <w:divBdr>
                <w:top w:val="none" w:sz="0" w:space="0" w:color="auto"/>
                <w:left w:val="none" w:sz="0" w:space="0" w:color="auto"/>
                <w:bottom w:val="none" w:sz="0" w:space="0" w:color="auto"/>
                <w:right w:val="none" w:sz="0" w:space="0" w:color="auto"/>
              </w:divBdr>
            </w:div>
          </w:divsChild>
        </w:div>
        <w:div w:id="1704212090">
          <w:marLeft w:val="0"/>
          <w:marRight w:val="0"/>
          <w:marTop w:val="0"/>
          <w:marBottom w:val="0"/>
          <w:divBdr>
            <w:top w:val="none" w:sz="0" w:space="0" w:color="auto"/>
            <w:left w:val="none" w:sz="0" w:space="0" w:color="auto"/>
            <w:bottom w:val="none" w:sz="0" w:space="0" w:color="auto"/>
            <w:right w:val="none" w:sz="0" w:space="0" w:color="auto"/>
          </w:divBdr>
        </w:div>
        <w:div w:id="1725250989">
          <w:marLeft w:val="0"/>
          <w:marRight w:val="0"/>
          <w:marTop w:val="300"/>
          <w:marBottom w:val="0"/>
          <w:divBdr>
            <w:top w:val="none" w:sz="0" w:space="0" w:color="auto"/>
            <w:left w:val="none" w:sz="0" w:space="0" w:color="auto"/>
            <w:bottom w:val="none" w:sz="0" w:space="0" w:color="auto"/>
            <w:right w:val="none" w:sz="0" w:space="0" w:color="auto"/>
          </w:divBdr>
          <w:divsChild>
            <w:div w:id="637105857">
              <w:marLeft w:val="0"/>
              <w:marRight w:val="0"/>
              <w:marTop w:val="0"/>
              <w:marBottom w:val="0"/>
              <w:divBdr>
                <w:top w:val="none" w:sz="0" w:space="0" w:color="auto"/>
                <w:left w:val="none" w:sz="0" w:space="0" w:color="auto"/>
                <w:bottom w:val="none" w:sz="0" w:space="0" w:color="auto"/>
                <w:right w:val="none" w:sz="0" w:space="0" w:color="auto"/>
              </w:divBdr>
              <w:divsChild>
                <w:div w:id="1352956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4348808">
          <w:marLeft w:val="0"/>
          <w:marRight w:val="0"/>
          <w:marTop w:val="0"/>
          <w:marBottom w:val="0"/>
          <w:divBdr>
            <w:top w:val="none" w:sz="0" w:space="0" w:color="auto"/>
            <w:left w:val="none" w:sz="0" w:space="0" w:color="auto"/>
            <w:bottom w:val="none" w:sz="0" w:space="0" w:color="auto"/>
            <w:right w:val="none" w:sz="0" w:space="0" w:color="auto"/>
          </w:divBdr>
          <w:divsChild>
            <w:div w:id="1839802807">
              <w:marLeft w:val="0"/>
              <w:marRight w:val="0"/>
              <w:marTop w:val="0"/>
              <w:marBottom w:val="0"/>
              <w:divBdr>
                <w:top w:val="none" w:sz="0" w:space="0" w:color="auto"/>
                <w:left w:val="none" w:sz="0" w:space="0" w:color="auto"/>
                <w:bottom w:val="none" w:sz="0" w:space="0" w:color="auto"/>
                <w:right w:val="none" w:sz="0" w:space="0" w:color="auto"/>
              </w:divBdr>
            </w:div>
          </w:divsChild>
        </w:div>
        <w:div w:id="1850826623">
          <w:marLeft w:val="0"/>
          <w:marRight w:val="0"/>
          <w:marTop w:val="0"/>
          <w:marBottom w:val="0"/>
          <w:divBdr>
            <w:top w:val="none" w:sz="0" w:space="0" w:color="auto"/>
            <w:left w:val="none" w:sz="0" w:space="0" w:color="auto"/>
            <w:bottom w:val="none" w:sz="0" w:space="0" w:color="auto"/>
            <w:right w:val="none" w:sz="0" w:space="0" w:color="auto"/>
          </w:divBdr>
          <w:divsChild>
            <w:div w:id="269558185">
              <w:marLeft w:val="0"/>
              <w:marRight w:val="0"/>
              <w:marTop w:val="0"/>
              <w:marBottom w:val="0"/>
              <w:divBdr>
                <w:top w:val="none" w:sz="0" w:space="0" w:color="auto"/>
                <w:left w:val="none" w:sz="0" w:space="0" w:color="auto"/>
                <w:bottom w:val="none" w:sz="0" w:space="0" w:color="auto"/>
                <w:right w:val="none" w:sz="0" w:space="0" w:color="auto"/>
              </w:divBdr>
            </w:div>
          </w:divsChild>
        </w:div>
        <w:div w:id="1912619426">
          <w:marLeft w:val="0"/>
          <w:marRight w:val="0"/>
          <w:marTop w:val="0"/>
          <w:marBottom w:val="0"/>
          <w:divBdr>
            <w:top w:val="none" w:sz="0" w:space="0" w:color="auto"/>
            <w:left w:val="none" w:sz="0" w:space="0" w:color="auto"/>
            <w:bottom w:val="none" w:sz="0" w:space="0" w:color="auto"/>
            <w:right w:val="none" w:sz="0" w:space="0" w:color="auto"/>
          </w:divBdr>
          <w:divsChild>
            <w:div w:id="65347079">
              <w:marLeft w:val="0"/>
              <w:marRight w:val="0"/>
              <w:marTop w:val="0"/>
              <w:marBottom w:val="0"/>
              <w:divBdr>
                <w:top w:val="none" w:sz="0" w:space="0" w:color="auto"/>
                <w:left w:val="none" w:sz="0" w:space="0" w:color="auto"/>
                <w:bottom w:val="none" w:sz="0" w:space="0" w:color="auto"/>
                <w:right w:val="none" w:sz="0" w:space="0" w:color="auto"/>
              </w:divBdr>
            </w:div>
          </w:divsChild>
        </w:div>
        <w:div w:id="2003778281">
          <w:marLeft w:val="0"/>
          <w:marRight w:val="0"/>
          <w:marTop w:val="0"/>
          <w:marBottom w:val="0"/>
          <w:divBdr>
            <w:top w:val="none" w:sz="0" w:space="0" w:color="auto"/>
            <w:left w:val="none" w:sz="0" w:space="0" w:color="auto"/>
            <w:bottom w:val="none" w:sz="0" w:space="0" w:color="auto"/>
            <w:right w:val="none" w:sz="0" w:space="0" w:color="auto"/>
          </w:divBdr>
          <w:divsChild>
            <w:div w:id="878471529">
              <w:marLeft w:val="0"/>
              <w:marRight w:val="0"/>
              <w:marTop w:val="0"/>
              <w:marBottom w:val="0"/>
              <w:divBdr>
                <w:top w:val="none" w:sz="0" w:space="0" w:color="auto"/>
                <w:left w:val="none" w:sz="0" w:space="0" w:color="auto"/>
                <w:bottom w:val="none" w:sz="0" w:space="0" w:color="auto"/>
                <w:right w:val="none" w:sz="0" w:space="0" w:color="auto"/>
              </w:divBdr>
            </w:div>
          </w:divsChild>
        </w:div>
        <w:div w:id="2080901515">
          <w:marLeft w:val="0"/>
          <w:marRight w:val="0"/>
          <w:marTop w:val="0"/>
          <w:marBottom w:val="0"/>
          <w:divBdr>
            <w:top w:val="none" w:sz="0" w:space="0" w:color="auto"/>
            <w:left w:val="none" w:sz="0" w:space="0" w:color="auto"/>
            <w:bottom w:val="none" w:sz="0" w:space="0" w:color="auto"/>
            <w:right w:val="none" w:sz="0" w:space="0" w:color="auto"/>
          </w:divBdr>
          <w:divsChild>
            <w:div w:id="96970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717134">
      <w:bodyDiv w:val="1"/>
      <w:marLeft w:val="0"/>
      <w:marRight w:val="0"/>
      <w:marTop w:val="0"/>
      <w:marBottom w:val="0"/>
      <w:divBdr>
        <w:top w:val="none" w:sz="0" w:space="0" w:color="auto"/>
        <w:left w:val="none" w:sz="0" w:space="0" w:color="auto"/>
        <w:bottom w:val="none" w:sz="0" w:space="0" w:color="auto"/>
        <w:right w:val="none" w:sz="0" w:space="0" w:color="auto"/>
      </w:divBdr>
      <w:divsChild>
        <w:div w:id="2100441434">
          <w:marLeft w:val="0"/>
          <w:marRight w:val="0"/>
          <w:marTop w:val="0"/>
          <w:marBottom w:val="0"/>
          <w:divBdr>
            <w:top w:val="none" w:sz="0" w:space="0" w:color="auto"/>
            <w:left w:val="none" w:sz="0" w:space="0" w:color="auto"/>
            <w:bottom w:val="none" w:sz="0" w:space="0" w:color="auto"/>
            <w:right w:val="none" w:sz="0" w:space="0" w:color="auto"/>
          </w:divBdr>
        </w:div>
      </w:divsChild>
    </w:div>
    <w:div w:id="1656909940">
      <w:bodyDiv w:val="1"/>
      <w:marLeft w:val="0"/>
      <w:marRight w:val="0"/>
      <w:marTop w:val="0"/>
      <w:marBottom w:val="0"/>
      <w:divBdr>
        <w:top w:val="none" w:sz="0" w:space="0" w:color="auto"/>
        <w:left w:val="none" w:sz="0" w:space="0" w:color="auto"/>
        <w:bottom w:val="none" w:sz="0" w:space="0" w:color="auto"/>
        <w:right w:val="none" w:sz="0" w:space="0" w:color="auto"/>
      </w:divBdr>
      <w:divsChild>
        <w:div w:id="742339878">
          <w:marLeft w:val="0"/>
          <w:marRight w:val="0"/>
          <w:marTop w:val="0"/>
          <w:marBottom w:val="0"/>
          <w:divBdr>
            <w:top w:val="none" w:sz="0" w:space="0" w:color="auto"/>
            <w:left w:val="none" w:sz="0" w:space="0" w:color="auto"/>
            <w:bottom w:val="none" w:sz="0" w:space="0" w:color="auto"/>
            <w:right w:val="none" w:sz="0" w:space="0" w:color="auto"/>
          </w:divBdr>
        </w:div>
        <w:div w:id="1023900739">
          <w:marLeft w:val="0"/>
          <w:marRight w:val="0"/>
          <w:marTop w:val="0"/>
          <w:marBottom w:val="0"/>
          <w:divBdr>
            <w:top w:val="none" w:sz="0" w:space="0" w:color="auto"/>
            <w:left w:val="none" w:sz="0" w:space="0" w:color="auto"/>
            <w:bottom w:val="none" w:sz="0" w:space="0" w:color="auto"/>
            <w:right w:val="none" w:sz="0" w:space="0" w:color="auto"/>
          </w:divBdr>
          <w:divsChild>
            <w:div w:id="33897034">
              <w:marLeft w:val="0"/>
              <w:marRight w:val="0"/>
              <w:marTop w:val="0"/>
              <w:marBottom w:val="0"/>
              <w:divBdr>
                <w:top w:val="none" w:sz="0" w:space="0" w:color="auto"/>
                <w:left w:val="none" w:sz="0" w:space="0" w:color="auto"/>
                <w:bottom w:val="none" w:sz="0" w:space="0" w:color="auto"/>
                <w:right w:val="none" w:sz="0" w:space="0" w:color="auto"/>
              </w:divBdr>
            </w:div>
          </w:divsChild>
        </w:div>
        <w:div w:id="939799635">
          <w:marLeft w:val="0"/>
          <w:marRight w:val="0"/>
          <w:marTop w:val="0"/>
          <w:marBottom w:val="0"/>
          <w:divBdr>
            <w:top w:val="none" w:sz="0" w:space="0" w:color="auto"/>
            <w:left w:val="none" w:sz="0" w:space="0" w:color="auto"/>
            <w:bottom w:val="none" w:sz="0" w:space="0" w:color="auto"/>
            <w:right w:val="none" w:sz="0" w:space="0" w:color="auto"/>
          </w:divBdr>
        </w:div>
        <w:div w:id="272054294">
          <w:marLeft w:val="0"/>
          <w:marRight w:val="0"/>
          <w:marTop w:val="0"/>
          <w:marBottom w:val="0"/>
          <w:divBdr>
            <w:top w:val="none" w:sz="0" w:space="0" w:color="auto"/>
            <w:left w:val="none" w:sz="0" w:space="0" w:color="auto"/>
            <w:bottom w:val="none" w:sz="0" w:space="0" w:color="auto"/>
            <w:right w:val="none" w:sz="0" w:space="0" w:color="auto"/>
          </w:divBdr>
          <w:divsChild>
            <w:div w:id="2048066167">
              <w:marLeft w:val="0"/>
              <w:marRight w:val="0"/>
              <w:marTop w:val="0"/>
              <w:marBottom w:val="0"/>
              <w:divBdr>
                <w:top w:val="none" w:sz="0" w:space="0" w:color="auto"/>
                <w:left w:val="none" w:sz="0" w:space="0" w:color="auto"/>
                <w:bottom w:val="none" w:sz="0" w:space="0" w:color="auto"/>
                <w:right w:val="none" w:sz="0" w:space="0" w:color="auto"/>
              </w:divBdr>
            </w:div>
          </w:divsChild>
        </w:div>
        <w:div w:id="1059131438">
          <w:marLeft w:val="0"/>
          <w:marRight w:val="0"/>
          <w:marTop w:val="0"/>
          <w:marBottom w:val="0"/>
          <w:divBdr>
            <w:top w:val="none" w:sz="0" w:space="0" w:color="auto"/>
            <w:left w:val="none" w:sz="0" w:space="0" w:color="auto"/>
            <w:bottom w:val="none" w:sz="0" w:space="0" w:color="auto"/>
            <w:right w:val="none" w:sz="0" w:space="0" w:color="auto"/>
          </w:divBdr>
        </w:div>
        <w:div w:id="971861447">
          <w:marLeft w:val="0"/>
          <w:marRight w:val="0"/>
          <w:marTop w:val="0"/>
          <w:marBottom w:val="0"/>
          <w:divBdr>
            <w:top w:val="none" w:sz="0" w:space="0" w:color="auto"/>
            <w:left w:val="none" w:sz="0" w:space="0" w:color="auto"/>
            <w:bottom w:val="none" w:sz="0" w:space="0" w:color="auto"/>
            <w:right w:val="none" w:sz="0" w:space="0" w:color="auto"/>
          </w:divBdr>
          <w:divsChild>
            <w:div w:id="1383168657">
              <w:marLeft w:val="0"/>
              <w:marRight w:val="0"/>
              <w:marTop w:val="0"/>
              <w:marBottom w:val="0"/>
              <w:divBdr>
                <w:top w:val="none" w:sz="0" w:space="0" w:color="auto"/>
                <w:left w:val="none" w:sz="0" w:space="0" w:color="auto"/>
                <w:bottom w:val="none" w:sz="0" w:space="0" w:color="auto"/>
                <w:right w:val="none" w:sz="0" w:space="0" w:color="auto"/>
              </w:divBdr>
            </w:div>
          </w:divsChild>
        </w:div>
        <w:div w:id="378365326">
          <w:marLeft w:val="0"/>
          <w:marRight w:val="0"/>
          <w:marTop w:val="0"/>
          <w:marBottom w:val="0"/>
          <w:divBdr>
            <w:top w:val="none" w:sz="0" w:space="0" w:color="auto"/>
            <w:left w:val="none" w:sz="0" w:space="0" w:color="auto"/>
            <w:bottom w:val="none" w:sz="0" w:space="0" w:color="auto"/>
            <w:right w:val="none" w:sz="0" w:space="0" w:color="auto"/>
          </w:divBdr>
        </w:div>
        <w:div w:id="1003629828">
          <w:marLeft w:val="0"/>
          <w:marRight w:val="0"/>
          <w:marTop w:val="0"/>
          <w:marBottom w:val="0"/>
          <w:divBdr>
            <w:top w:val="none" w:sz="0" w:space="0" w:color="auto"/>
            <w:left w:val="none" w:sz="0" w:space="0" w:color="auto"/>
            <w:bottom w:val="none" w:sz="0" w:space="0" w:color="auto"/>
            <w:right w:val="none" w:sz="0" w:space="0" w:color="auto"/>
          </w:divBdr>
          <w:divsChild>
            <w:div w:id="739132105">
              <w:marLeft w:val="0"/>
              <w:marRight w:val="0"/>
              <w:marTop w:val="0"/>
              <w:marBottom w:val="0"/>
              <w:divBdr>
                <w:top w:val="none" w:sz="0" w:space="0" w:color="auto"/>
                <w:left w:val="none" w:sz="0" w:space="0" w:color="auto"/>
                <w:bottom w:val="none" w:sz="0" w:space="0" w:color="auto"/>
                <w:right w:val="none" w:sz="0" w:space="0" w:color="auto"/>
              </w:divBdr>
            </w:div>
          </w:divsChild>
        </w:div>
        <w:div w:id="29108699">
          <w:marLeft w:val="0"/>
          <w:marRight w:val="0"/>
          <w:marTop w:val="0"/>
          <w:marBottom w:val="0"/>
          <w:divBdr>
            <w:top w:val="none" w:sz="0" w:space="0" w:color="auto"/>
            <w:left w:val="none" w:sz="0" w:space="0" w:color="auto"/>
            <w:bottom w:val="none" w:sz="0" w:space="0" w:color="auto"/>
            <w:right w:val="none" w:sz="0" w:space="0" w:color="auto"/>
          </w:divBdr>
        </w:div>
        <w:div w:id="2064792342">
          <w:marLeft w:val="0"/>
          <w:marRight w:val="0"/>
          <w:marTop w:val="0"/>
          <w:marBottom w:val="0"/>
          <w:divBdr>
            <w:top w:val="none" w:sz="0" w:space="0" w:color="auto"/>
            <w:left w:val="none" w:sz="0" w:space="0" w:color="auto"/>
            <w:bottom w:val="none" w:sz="0" w:space="0" w:color="auto"/>
            <w:right w:val="none" w:sz="0" w:space="0" w:color="auto"/>
          </w:divBdr>
          <w:divsChild>
            <w:div w:id="1313756539">
              <w:marLeft w:val="0"/>
              <w:marRight w:val="0"/>
              <w:marTop w:val="0"/>
              <w:marBottom w:val="0"/>
              <w:divBdr>
                <w:top w:val="none" w:sz="0" w:space="0" w:color="auto"/>
                <w:left w:val="none" w:sz="0" w:space="0" w:color="auto"/>
                <w:bottom w:val="none" w:sz="0" w:space="0" w:color="auto"/>
                <w:right w:val="none" w:sz="0" w:space="0" w:color="auto"/>
              </w:divBdr>
            </w:div>
          </w:divsChild>
        </w:div>
        <w:div w:id="1725830472">
          <w:marLeft w:val="0"/>
          <w:marRight w:val="0"/>
          <w:marTop w:val="0"/>
          <w:marBottom w:val="0"/>
          <w:divBdr>
            <w:top w:val="none" w:sz="0" w:space="0" w:color="auto"/>
            <w:left w:val="none" w:sz="0" w:space="0" w:color="auto"/>
            <w:bottom w:val="none" w:sz="0" w:space="0" w:color="auto"/>
            <w:right w:val="none" w:sz="0" w:space="0" w:color="auto"/>
          </w:divBdr>
        </w:div>
        <w:div w:id="896013694">
          <w:marLeft w:val="0"/>
          <w:marRight w:val="0"/>
          <w:marTop w:val="0"/>
          <w:marBottom w:val="0"/>
          <w:divBdr>
            <w:top w:val="none" w:sz="0" w:space="0" w:color="auto"/>
            <w:left w:val="none" w:sz="0" w:space="0" w:color="auto"/>
            <w:bottom w:val="none" w:sz="0" w:space="0" w:color="auto"/>
            <w:right w:val="none" w:sz="0" w:space="0" w:color="auto"/>
          </w:divBdr>
          <w:divsChild>
            <w:div w:id="1910649330">
              <w:marLeft w:val="0"/>
              <w:marRight w:val="0"/>
              <w:marTop w:val="0"/>
              <w:marBottom w:val="0"/>
              <w:divBdr>
                <w:top w:val="none" w:sz="0" w:space="0" w:color="auto"/>
                <w:left w:val="none" w:sz="0" w:space="0" w:color="auto"/>
                <w:bottom w:val="none" w:sz="0" w:space="0" w:color="auto"/>
                <w:right w:val="none" w:sz="0" w:space="0" w:color="auto"/>
              </w:divBdr>
            </w:div>
          </w:divsChild>
        </w:div>
        <w:div w:id="35593165">
          <w:marLeft w:val="0"/>
          <w:marRight w:val="0"/>
          <w:marTop w:val="0"/>
          <w:marBottom w:val="0"/>
          <w:divBdr>
            <w:top w:val="none" w:sz="0" w:space="0" w:color="auto"/>
            <w:left w:val="none" w:sz="0" w:space="0" w:color="auto"/>
            <w:bottom w:val="none" w:sz="0" w:space="0" w:color="auto"/>
            <w:right w:val="none" w:sz="0" w:space="0" w:color="auto"/>
          </w:divBdr>
        </w:div>
        <w:div w:id="1637370112">
          <w:marLeft w:val="0"/>
          <w:marRight w:val="0"/>
          <w:marTop w:val="0"/>
          <w:marBottom w:val="0"/>
          <w:divBdr>
            <w:top w:val="none" w:sz="0" w:space="0" w:color="auto"/>
            <w:left w:val="none" w:sz="0" w:space="0" w:color="auto"/>
            <w:bottom w:val="none" w:sz="0" w:space="0" w:color="auto"/>
            <w:right w:val="none" w:sz="0" w:space="0" w:color="auto"/>
          </w:divBdr>
          <w:divsChild>
            <w:div w:id="331417806">
              <w:marLeft w:val="0"/>
              <w:marRight w:val="0"/>
              <w:marTop w:val="0"/>
              <w:marBottom w:val="0"/>
              <w:divBdr>
                <w:top w:val="none" w:sz="0" w:space="0" w:color="auto"/>
                <w:left w:val="none" w:sz="0" w:space="0" w:color="auto"/>
                <w:bottom w:val="none" w:sz="0" w:space="0" w:color="auto"/>
                <w:right w:val="none" w:sz="0" w:space="0" w:color="auto"/>
              </w:divBdr>
            </w:div>
          </w:divsChild>
        </w:div>
        <w:div w:id="2143306894">
          <w:marLeft w:val="0"/>
          <w:marRight w:val="0"/>
          <w:marTop w:val="300"/>
          <w:marBottom w:val="0"/>
          <w:divBdr>
            <w:top w:val="none" w:sz="0" w:space="0" w:color="auto"/>
            <w:left w:val="none" w:sz="0" w:space="0" w:color="auto"/>
            <w:bottom w:val="none" w:sz="0" w:space="0" w:color="auto"/>
            <w:right w:val="none" w:sz="0" w:space="0" w:color="auto"/>
          </w:divBdr>
          <w:divsChild>
            <w:div w:id="1752769632">
              <w:marLeft w:val="0"/>
              <w:marRight w:val="0"/>
              <w:marTop w:val="0"/>
              <w:marBottom w:val="0"/>
              <w:divBdr>
                <w:top w:val="none" w:sz="0" w:space="0" w:color="auto"/>
                <w:left w:val="none" w:sz="0" w:space="0" w:color="auto"/>
                <w:bottom w:val="none" w:sz="0" w:space="0" w:color="auto"/>
                <w:right w:val="none" w:sz="0" w:space="0" w:color="auto"/>
              </w:divBdr>
              <w:divsChild>
                <w:div w:id="898058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3043881">
          <w:marLeft w:val="0"/>
          <w:marRight w:val="0"/>
          <w:marTop w:val="300"/>
          <w:marBottom w:val="0"/>
          <w:divBdr>
            <w:top w:val="none" w:sz="0" w:space="0" w:color="auto"/>
            <w:left w:val="none" w:sz="0" w:space="0" w:color="auto"/>
            <w:bottom w:val="none" w:sz="0" w:space="0" w:color="auto"/>
            <w:right w:val="none" w:sz="0" w:space="0" w:color="auto"/>
          </w:divBdr>
          <w:divsChild>
            <w:div w:id="1412699268">
              <w:marLeft w:val="0"/>
              <w:marRight w:val="0"/>
              <w:marTop w:val="0"/>
              <w:marBottom w:val="0"/>
              <w:divBdr>
                <w:top w:val="none" w:sz="0" w:space="0" w:color="auto"/>
                <w:left w:val="none" w:sz="0" w:space="0" w:color="auto"/>
                <w:bottom w:val="none" w:sz="0" w:space="0" w:color="auto"/>
                <w:right w:val="none" w:sz="0" w:space="0" w:color="auto"/>
              </w:divBdr>
              <w:divsChild>
                <w:div w:id="6247756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1201804">
          <w:marLeft w:val="0"/>
          <w:marRight w:val="0"/>
          <w:marTop w:val="300"/>
          <w:marBottom w:val="0"/>
          <w:divBdr>
            <w:top w:val="none" w:sz="0" w:space="0" w:color="auto"/>
            <w:left w:val="none" w:sz="0" w:space="0" w:color="auto"/>
            <w:bottom w:val="none" w:sz="0" w:space="0" w:color="auto"/>
            <w:right w:val="none" w:sz="0" w:space="0" w:color="auto"/>
          </w:divBdr>
          <w:divsChild>
            <w:div w:id="928579920">
              <w:marLeft w:val="0"/>
              <w:marRight w:val="0"/>
              <w:marTop w:val="0"/>
              <w:marBottom w:val="0"/>
              <w:divBdr>
                <w:top w:val="none" w:sz="0" w:space="0" w:color="auto"/>
                <w:left w:val="none" w:sz="0" w:space="0" w:color="auto"/>
                <w:bottom w:val="none" w:sz="0" w:space="0" w:color="auto"/>
                <w:right w:val="none" w:sz="0" w:space="0" w:color="auto"/>
              </w:divBdr>
              <w:divsChild>
                <w:div w:id="1121417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5467343">
          <w:marLeft w:val="0"/>
          <w:marRight w:val="0"/>
          <w:marTop w:val="300"/>
          <w:marBottom w:val="0"/>
          <w:divBdr>
            <w:top w:val="none" w:sz="0" w:space="0" w:color="auto"/>
            <w:left w:val="none" w:sz="0" w:space="0" w:color="auto"/>
            <w:bottom w:val="none" w:sz="0" w:space="0" w:color="auto"/>
            <w:right w:val="none" w:sz="0" w:space="0" w:color="auto"/>
          </w:divBdr>
          <w:divsChild>
            <w:div w:id="1513185598">
              <w:marLeft w:val="0"/>
              <w:marRight w:val="0"/>
              <w:marTop w:val="0"/>
              <w:marBottom w:val="0"/>
              <w:divBdr>
                <w:top w:val="none" w:sz="0" w:space="0" w:color="auto"/>
                <w:left w:val="none" w:sz="0" w:space="0" w:color="auto"/>
                <w:bottom w:val="none" w:sz="0" w:space="0" w:color="auto"/>
                <w:right w:val="none" w:sz="0" w:space="0" w:color="auto"/>
              </w:divBdr>
              <w:divsChild>
                <w:div w:id="15205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7685718">
      <w:bodyDiv w:val="1"/>
      <w:marLeft w:val="0"/>
      <w:marRight w:val="0"/>
      <w:marTop w:val="0"/>
      <w:marBottom w:val="0"/>
      <w:divBdr>
        <w:top w:val="none" w:sz="0" w:space="0" w:color="auto"/>
        <w:left w:val="none" w:sz="0" w:space="0" w:color="auto"/>
        <w:bottom w:val="none" w:sz="0" w:space="0" w:color="auto"/>
        <w:right w:val="none" w:sz="0" w:space="0" w:color="auto"/>
      </w:divBdr>
      <w:divsChild>
        <w:div w:id="184297123">
          <w:marLeft w:val="0"/>
          <w:marRight w:val="0"/>
          <w:marTop w:val="0"/>
          <w:marBottom w:val="0"/>
          <w:divBdr>
            <w:top w:val="none" w:sz="0" w:space="0" w:color="auto"/>
            <w:left w:val="none" w:sz="0" w:space="0" w:color="auto"/>
            <w:bottom w:val="none" w:sz="0" w:space="0" w:color="auto"/>
            <w:right w:val="none" w:sz="0" w:space="0" w:color="auto"/>
          </w:divBdr>
          <w:divsChild>
            <w:div w:id="1673219638">
              <w:marLeft w:val="0"/>
              <w:marRight w:val="0"/>
              <w:marTop w:val="0"/>
              <w:marBottom w:val="0"/>
              <w:divBdr>
                <w:top w:val="none" w:sz="0" w:space="0" w:color="auto"/>
                <w:left w:val="none" w:sz="0" w:space="0" w:color="auto"/>
                <w:bottom w:val="none" w:sz="0" w:space="0" w:color="auto"/>
                <w:right w:val="none" w:sz="0" w:space="0" w:color="auto"/>
              </w:divBdr>
            </w:div>
          </w:divsChild>
        </w:div>
        <w:div w:id="221910099">
          <w:marLeft w:val="0"/>
          <w:marRight w:val="0"/>
          <w:marTop w:val="300"/>
          <w:marBottom w:val="0"/>
          <w:divBdr>
            <w:top w:val="none" w:sz="0" w:space="0" w:color="auto"/>
            <w:left w:val="none" w:sz="0" w:space="0" w:color="auto"/>
            <w:bottom w:val="none" w:sz="0" w:space="0" w:color="auto"/>
            <w:right w:val="none" w:sz="0" w:space="0" w:color="auto"/>
          </w:divBdr>
          <w:divsChild>
            <w:div w:id="1895896069">
              <w:marLeft w:val="0"/>
              <w:marRight w:val="0"/>
              <w:marTop w:val="0"/>
              <w:marBottom w:val="0"/>
              <w:divBdr>
                <w:top w:val="none" w:sz="0" w:space="0" w:color="auto"/>
                <w:left w:val="none" w:sz="0" w:space="0" w:color="auto"/>
                <w:bottom w:val="none" w:sz="0" w:space="0" w:color="auto"/>
                <w:right w:val="none" w:sz="0" w:space="0" w:color="auto"/>
              </w:divBdr>
              <w:divsChild>
                <w:div w:id="674766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524240">
          <w:marLeft w:val="0"/>
          <w:marRight w:val="0"/>
          <w:marTop w:val="0"/>
          <w:marBottom w:val="0"/>
          <w:divBdr>
            <w:top w:val="none" w:sz="0" w:space="0" w:color="auto"/>
            <w:left w:val="none" w:sz="0" w:space="0" w:color="auto"/>
            <w:bottom w:val="none" w:sz="0" w:space="0" w:color="auto"/>
            <w:right w:val="none" w:sz="0" w:space="0" w:color="auto"/>
          </w:divBdr>
        </w:div>
        <w:div w:id="357436571">
          <w:marLeft w:val="0"/>
          <w:marRight w:val="0"/>
          <w:marTop w:val="300"/>
          <w:marBottom w:val="0"/>
          <w:divBdr>
            <w:top w:val="none" w:sz="0" w:space="0" w:color="auto"/>
            <w:left w:val="none" w:sz="0" w:space="0" w:color="auto"/>
            <w:bottom w:val="none" w:sz="0" w:space="0" w:color="auto"/>
            <w:right w:val="none" w:sz="0" w:space="0" w:color="auto"/>
          </w:divBdr>
          <w:divsChild>
            <w:div w:id="1803890078">
              <w:marLeft w:val="0"/>
              <w:marRight w:val="0"/>
              <w:marTop w:val="0"/>
              <w:marBottom w:val="0"/>
              <w:divBdr>
                <w:top w:val="none" w:sz="0" w:space="0" w:color="auto"/>
                <w:left w:val="none" w:sz="0" w:space="0" w:color="auto"/>
                <w:bottom w:val="none" w:sz="0" w:space="0" w:color="auto"/>
                <w:right w:val="none" w:sz="0" w:space="0" w:color="auto"/>
              </w:divBdr>
              <w:divsChild>
                <w:div w:id="1022315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063316">
          <w:marLeft w:val="0"/>
          <w:marRight w:val="0"/>
          <w:marTop w:val="300"/>
          <w:marBottom w:val="0"/>
          <w:divBdr>
            <w:top w:val="none" w:sz="0" w:space="0" w:color="auto"/>
            <w:left w:val="none" w:sz="0" w:space="0" w:color="auto"/>
            <w:bottom w:val="none" w:sz="0" w:space="0" w:color="auto"/>
            <w:right w:val="none" w:sz="0" w:space="0" w:color="auto"/>
          </w:divBdr>
          <w:divsChild>
            <w:div w:id="1623416329">
              <w:marLeft w:val="0"/>
              <w:marRight w:val="0"/>
              <w:marTop w:val="0"/>
              <w:marBottom w:val="0"/>
              <w:divBdr>
                <w:top w:val="none" w:sz="0" w:space="0" w:color="auto"/>
                <w:left w:val="none" w:sz="0" w:space="0" w:color="auto"/>
                <w:bottom w:val="none" w:sz="0" w:space="0" w:color="auto"/>
                <w:right w:val="none" w:sz="0" w:space="0" w:color="auto"/>
              </w:divBdr>
              <w:divsChild>
                <w:div w:id="366564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143869">
          <w:marLeft w:val="0"/>
          <w:marRight w:val="0"/>
          <w:marTop w:val="0"/>
          <w:marBottom w:val="0"/>
          <w:divBdr>
            <w:top w:val="none" w:sz="0" w:space="0" w:color="auto"/>
            <w:left w:val="none" w:sz="0" w:space="0" w:color="auto"/>
            <w:bottom w:val="none" w:sz="0" w:space="0" w:color="auto"/>
            <w:right w:val="none" w:sz="0" w:space="0" w:color="auto"/>
          </w:divBdr>
        </w:div>
        <w:div w:id="387189655">
          <w:marLeft w:val="0"/>
          <w:marRight w:val="0"/>
          <w:marTop w:val="0"/>
          <w:marBottom w:val="0"/>
          <w:divBdr>
            <w:top w:val="none" w:sz="0" w:space="0" w:color="auto"/>
            <w:left w:val="none" w:sz="0" w:space="0" w:color="auto"/>
            <w:bottom w:val="none" w:sz="0" w:space="0" w:color="auto"/>
            <w:right w:val="none" w:sz="0" w:space="0" w:color="auto"/>
          </w:divBdr>
        </w:div>
        <w:div w:id="764110869">
          <w:marLeft w:val="0"/>
          <w:marRight w:val="0"/>
          <w:marTop w:val="0"/>
          <w:marBottom w:val="0"/>
          <w:divBdr>
            <w:top w:val="none" w:sz="0" w:space="0" w:color="auto"/>
            <w:left w:val="none" w:sz="0" w:space="0" w:color="auto"/>
            <w:bottom w:val="none" w:sz="0" w:space="0" w:color="auto"/>
            <w:right w:val="none" w:sz="0" w:space="0" w:color="auto"/>
          </w:divBdr>
          <w:divsChild>
            <w:div w:id="374157590">
              <w:marLeft w:val="0"/>
              <w:marRight w:val="0"/>
              <w:marTop w:val="0"/>
              <w:marBottom w:val="0"/>
              <w:divBdr>
                <w:top w:val="none" w:sz="0" w:space="0" w:color="auto"/>
                <w:left w:val="none" w:sz="0" w:space="0" w:color="auto"/>
                <w:bottom w:val="none" w:sz="0" w:space="0" w:color="auto"/>
                <w:right w:val="none" w:sz="0" w:space="0" w:color="auto"/>
              </w:divBdr>
            </w:div>
          </w:divsChild>
        </w:div>
        <w:div w:id="938103988">
          <w:marLeft w:val="0"/>
          <w:marRight w:val="0"/>
          <w:marTop w:val="0"/>
          <w:marBottom w:val="0"/>
          <w:divBdr>
            <w:top w:val="none" w:sz="0" w:space="0" w:color="auto"/>
            <w:left w:val="none" w:sz="0" w:space="0" w:color="auto"/>
            <w:bottom w:val="none" w:sz="0" w:space="0" w:color="auto"/>
            <w:right w:val="none" w:sz="0" w:space="0" w:color="auto"/>
          </w:divBdr>
          <w:divsChild>
            <w:div w:id="39016222">
              <w:marLeft w:val="0"/>
              <w:marRight w:val="0"/>
              <w:marTop w:val="0"/>
              <w:marBottom w:val="0"/>
              <w:divBdr>
                <w:top w:val="none" w:sz="0" w:space="0" w:color="auto"/>
                <w:left w:val="none" w:sz="0" w:space="0" w:color="auto"/>
                <w:bottom w:val="none" w:sz="0" w:space="0" w:color="auto"/>
                <w:right w:val="none" w:sz="0" w:space="0" w:color="auto"/>
              </w:divBdr>
            </w:div>
          </w:divsChild>
        </w:div>
        <w:div w:id="958802732">
          <w:marLeft w:val="0"/>
          <w:marRight w:val="0"/>
          <w:marTop w:val="0"/>
          <w:marBottom w:val="0"/>
          <w:divBdr>
            <w:top w:val="none" w:sz="0" w:space="0" w:color="auto"/>
            <w:left w:val="none" w:sz="0" w:space="0" w:color="auto"/>
            <w:bottom w:val="none" w:sz="0" w:space="0" w:color="auto"/>
            <w:right w:val="none" w:sz="0" w:space="0" w:color="auto"/>
          </w:divBdr>
          <w:divsChild>
            <w:div w:id="1548643781">
              <w:marLeft w:val="0"/>
              <w:marRight w:val="0"/>
              <w:marTop w:val="0"/>
              <w:marBottom w:val="0"/>
              <w:divBdr>
                <w:top w:val="none" w:sz="0" w:space="0" w:color="auto"/>
                <w:left w:val="none" w:sz="0" w:space="0" w:color="auto"/>
                <w:bottom w:val="none" w:sz="0" w:space="0" w:color="auto"/>
                <w:right w:val="none" w:sz="0" w:space="0" w:color="auto"/>
              </w:divBdr>
            </w:div>
          </w:divsChild>
        </w:div>
        <w:div w:id="1035930949">
          <w:marLeft w:val="0"/>
          <w:marRight w:val="0"/>
          <w:marTop w:val="0"/>
          <w:marBottom w:val="0"/>
          <w:divBdr>
            <w:top w:val="none" w:sz="0" w:space="0" w:color="auto"/>
            <w:left w:val="none" w:sz="0" w:space="0" w:color="auto"/>
            <w:bottom w:val="none" w:sz="0" w:space="0" w:color="auto"/>
            <w:right w:val="none" w:sz="0" w:space="0" w:color="auto"/>
          </w:divBdr>
          <w:divsChild>
            <w:div w:id="954092250">
              <w:marLeft w:val="0"/>
              <w:marRight w:val="0"/>
              <w:marTop w:val="0"/>
              <w:marBottom w:val="0"/>
              <w:divBdr>
                <w:top w:val="none" w:sz="0" w:space="0" w:color="auto"/>
                <w:left w:val="none" w:sz="0" w:space="0" w:color="auto"/>
                <w:bottom w:val="none" w:sz="0" w:space="0" w:color="auto"/>
                <w:right w:val="none" w:sz="0" w:space="0" w:color="auto"/>
              </w:divBdr>
            </w:div>
          </w:divsChild>
        </w:div>
        <w:div w:id="1245148349">
          <w:marLeft w:val="0"/>
          <w:marRight w:val="0"/>
          <w:marTop w:val="300"/>
          <w:marBottom w:val="0"/>
          <w:divBdr>
            <w:top w:val="none" w:sz="0" w:space="0" w:color="auto"/>
            <w:left w:val="none" w:sz="0" w:space="0" w:color="auto"/>
            <w:bottom w:val="none" w:sz="0" w:space="0" w:color="auto"/>
            <w:right w:val="none" w:sz="0" w:space="0" w:color="auto"/>
          </w:divBdr>
          <w:divsChild>
            <w:div w:id="1977837477">
              <w:marLeft w:val="0"/>
              <w:marRight w:val="0"/>
              <w:marTop w:val="0"/>
              <w:marBottom w:val="0"/>
              <w:divBdr>
                <w:top w:val="none" w:sz="0" w:space="0" w:color="auto"/>
                <w:left w:val="none" w:sz="0" w:space="0" w:color="auto"/>
                <w:bottom w:val="none" w:sz="0" w:space="0" w:color="auto"/>
                <w:right w:val="none" w:sz="0" w:space="0" w:color="auto"/>
              </w:divBdr>
              <w:divsChild>
                <w:div w:id="1293630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6187972">
          <w:marLeft w:val="0"/>
          <w:marRight w:val="0"/>
          <w:marTop w:val="0"/>
          <w:marBottom w:val="0"/>
          <w:divBdr>
            <w:top w:val="none" w:sz="0" w:space="0" w:color="auto"/>
            <w:left w:val="none" w:sz="0" w:space="0" w:color="auto"/>
            <w:bottom w:val="none" w:sz="0" w:space="0" w:color="auto"/>
            <w:right w:val="none" w:sz="0" w:space="0" w:color="auto"/>
          </w:divBdr>
        </w:div>
        <w:div w:id="1552031659">
          <w:marLeft w:val="0"/>
          <w:marRight w:val="0"/>
          <w:marTop w:val="0"/>
          <w:marBottom w:val="0"/>
          <w:divBdr>
            <w:top w:val="none" w:sz="0" w:space="0" w:color="auto"/>
            <w:left w:val="none" w:sz="0" w:space="0" w:color="auto"/>
            <w:bottom w:val="none" w:sz="0" w:space="0" w:color="auto"/>
            <w:right w:val="none" w:sz="0" w:space="0" w:color="auto"/>
          </w:divBdr>
        </w:div>
        <w:div w:id="1740471127">
          <w:marLeft w:val="0"/>
          <w:marRight w:val="0"/>
          <w:marTop w:val="0"/>
          <w:marBottom w:val="0"/>
          <w:divBdr>
            <w:top w:val="none" w:sz="0" w:space="0" w:color="auto"/>
            <w:left w:val="none" w:sz="0" w:space="0" w:color="auto"/>
            <w:bottom w:val="none" w:sz="0" w:space="0" w:color="auto"/>
            <w:right w:val="none" w:sz="0" w:space="0" w:color="auto"/>
          </w:divBdr>
          <w:divsChild>
            <w:div w:id="147094062">
              <w:marLeft w:val="0"/>
              <w:marRight w:val="0"/>
              <w:marTop w:val="0"/>
              <w:marBottom w:val="0"/>
              <w:divBdr>
                <w:top w:val="none" w:sz="0" w:space="0" w:color="auto"/>
                <w:left w:val="none" w:sz="0" w:space="0" w:color="auto"/>
                <w:bottom w:val="none" w:sz="0" w:space="0" w:color="auto"/>
                <w:right w:val="none" w:sz="0" w:space="0" w:color="auto"/>
              </w:divBdr>
            </w:div>
          </w:divsChild>
        </w:div>
        <w:div w:id="1883905710">
          <w:marLeft w:val="0"/>
          <w:marRight w:val="0"/>
          <w:marTop w:val="0"/>
          <w:marBottom w:val="0"/>
          <w:divBdr>
            <w:top w:val="none" w:sz="0" w:space="0" w:color="auto"/>
            <w:left w:val="none" w:sz="0" w:space="0" w:color="auto"/>
            <w:bottom w:val="none" w:sz="0" w:space="0" w:color="auto"/>
            <w:right w:val="none" w:sz="0" w:space="0" w:color="auto"/>
          </w:divBdr>
        </w:div>
        <w:div w:id="1997343608">
          <w:marLeft w:val="0"/>
          <w:marRight w:val="0"/>
          <w:marTop w:val="0"/>
          <w:marBottom w:val="0"/>
          <w:divBdr>
            <w:top w:val="none" w:sz="0" w:space="0" w:color="auto"/>
            <w:left w:val="none" w:sz="0" w:space="0" w:color="auto"/>
            <w:bottom w:val="none" w:sz="0" w:space="0" w:color="auto"/>
            <w:right w:val="none" w:sz="0" w:space="0" w:color="auto"/>
          </w:divBdr>
          <w:divsChild>
            <w:div w:id="564681984">
              <w:marLeft w:val="0"/>
              <w:marRight w:val="0"/>
              <w:marTop w:val="0"/>
              <w:marBottom w:val="0"/>
              <w:divBdr>
                <w:top w:val="none" w:sz="0" w:space="0" w:color="auto"/>
                <w:left w:val="none" w:sz="0" w:space="0" w:color="auto"/>
                <w:bottom w:val="none" w:sz="0" w:space="0" w:color="auto"/>
                <w:right w:val="none" w:sz="0" w:space="0" w:color="auto"/>
              </w:divBdr>
            </w:div>
          </w:divsChild>
        </w:div>
        <w:div w:id="2025354912">
          <w:marLeft w:val="0"/>
          <w:marRight w:val="0"/>
          <w:marTop w:val="0"/>
          <w:marBottom w:val="0"/>
          <w:divBdr>
            <w:top w:val="none" w:sz="0" w:space="0" w:color="auto"/>
            <w:left w:val="none" w:sz="0" w:space="0" w:color="auto"/>
            <w:bottom w:val="none" w:sz="0" w:space="0" w:color="auto"/>
            <w:right w:val="none" w:sz="0" w:space="0" w:color="auto"/>
          </w:divBdr>
        </w:div>
      </w:divsChild>
    </w:div>
    <w:div w:id="1657949852">
      <w:bodyDiv w:val="1"/>
      <w:marLeft w:val="0"/>
      <w:marRight w:val="0"/>
      <w:marTop w:val="0"/>
      <w:marBottom w:val="0"/>
      <w:divBdr>
        <w:top w:val="none" w:sz="0" w:space="0" w:color="auto"/>
        <w:left w:val="none" w:sz="0" w:space="0" w:color="auto"/>
        <w:bottom w:val="none" w:sz="0" w:space="0" w:color="auto"/>
        <w:right w:val="none" w:sz="0" w:space="0" w:color="auto"/>
      </w:divBdr>
      <w:divsChild>
        <w:div w:id="140465264">
          <w:marLeft w:val="0"/>
          <w:marRight w:val="0"/>
          <w:marTop w:val="0"/>
          <w:marBottom w:val="0"/>
          <w:divBdr>
            <w:top w:val="none" w:sz="0" w:space="0" w:color="auto"/>
            <w:left w:val="none" w:sz="0" w:space="0" w:color="auto"/>
            <w:bottom w:val="none" w:sz="0" w:space="0" w:color="auto"/>
            <w:right w:val="none" w:sz="0" w:space="0" w:color="auto"/>
          </w:divBdr>
          <w:divsChild>
            <w:div w:id="1438477393">
              <w:marLeft w:val="0"/>
              <w:marRight w:val="0"/>
              <w:marTop w:val="0"/>
              <w:marBottom w:val="0"/>
              <w:divBdr>
                <w:top w:val="none" w:sz="0" w:space="0" w:color="auto"/>
                <w:left w:val="none" w:sz="0" w:space="0" w:color="auto"/>
                <w:bottom w:val="none" w:sz="0" w:space="0" w:color="auto"/>
                <w:right w:val="none" w:sz="0" w:space="0" w:color="auto"/>
              </w:divBdr>
            </w:div>
          </w:divsChild>
        </w:div>
        <w:div w:id="359624536">
          <w:marLeft w:val="0"/>
          <w:marRight w:val="0"/>
          <w:marTop w:val="0"/>
          <w:marBottom w:val="0"/>
          <w:divBdr>
            <w:top w:val="none" w:sz="0" w:space="0" w:color="auto"/>
            <w:left w:val="none" w:sz="0" w:space="0" w:color="auto"/>
            <w:bottom w:val="none" w:sz="0" w:space="0" w:color="auto"/>
            <w:right w:val="none" w:sz="0" w:space="0" w:color="auto"/>
          </w:divBdr>
          <w:divsChild>
            <w:div w:id="1110902254">
              <w:marLeft w:val="0"/>
              <w:marRight w:val="0"/>
              <w:marTop w:val="0"/>
              <w:marBottom w:val="0"/>
              <w:divBdr>
                <w:top w:val="none" w:sz="0" w:space="0" w:color="auto"/>
                <w:left w:val="none" w:sz="0" w:space="0" w:color="auto"/>
                <w:bottom w:val="none" w:sz="0" w:space="0" w:color="auto"/>
                <w:right w:val="none" w:sz="0" w:space="0" w:color="auto"/>
              </w:divBdr>
            </w:div>
          </w:divsChild>
        </w:div>
        <w:div w:id="390688297">
          <w:marLeft w:val="0"/>
          <w:marRight w:val="0"/>
          <w:marTop w:val="0"/>
          <w:marBottom w:val="0"/>
          <w:divBdr>
            <w:top w:val="none" w:sz="0" w:space="0" w:color="auto"/>
            <w:left w:val="none" w:sz="0" w:space="0" w:color="auto"/>
            <w:bottom w:val="none" w:sz="0" w:space="0" w:color="auto"/>
            <w:right w:val="none" w:sz="0" w:space="0" w:color="auto"/>
          </w:divBdr>
        </w:div>
        <w:div w:id="437798676">
          <w:marLeft w:val="0"/>
          <w:marRight w:val="0"/>
          <w:marTop w:val="300"/>
          <w:marBottom w:val="0"/>
          <w:divBdr>
            <w:top w:val="none" w:sz="0" w:space="0" w:color="auto"/>
            <w:left w:val="none" w:sz="0" w:space="0" w:color="auto"/>
            <w:bottom w:val="none" w:sz="0" w:space="0" w:color="auto"/>
            <w:right w:val="none" w:sz="0" w:space="0" w:color="auto"/>
          </w:divBdr>
          <w:divsChild>
            <w:div w:id="1899047996">
              <w:marLeft w:val="0"/>
              <w:marRight w:val="0"/>
              <w:marTop w:val="0"/>
              <w:marBottom w:val="0"/>
              <w:divBdr>
                <w:top w:val="none" w:sz="0" w:space="0" w:color="auto"/>
                <w:left w:val="none" w:sz="0" w:space="0" w:color="auto"/>
                <w:bottom w:val="none" w:sz="0" w:space="0" w:color="auto"/>
                <w:right w:val="none" w:sz="0" w:space="0" w:color="auto"/>
              </w:divBdr>
              <w:divsChild>
                <w:div w:id="10449108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8304329">
          <w:marLeft w:val="0"/>
          <w:marRight w:val="0"/>
          <w:marTop w:val="0"/>
          <w:marBottom w:val="0"/>
          <w:divBdr>
            <w:top w:val="none" w:sz="0" w:space="0" w:color="auto"/>
            <w:left w:val="none" w:sz="0" w:space="0" w:color="auto"/>
            <w:bottom w:val="none" w:sz="0" w:space="0" w:color="auto"/>
            <w:right w:val="none" w:sz="0" w:space="0" w:color="auto"/>
          </w:divBdr>
        </w:div>
        <w:div w:id="916748702">
          <w:marLeft w:val="0"/>
          <w:marRight w:val="0"/>
          <w:marTop w:val="300"/>
          <w:marBottom w:val="0"/>
          <w:divBdr>
            <w:top w:val="none" w:sz="0" w:space="0" w:color="auto"/>
            <w:left w:val="none" w:sz="0" w:space="0" w:color="auto"/>
            <w:bottom w:val="none" w:sz="0" w:space="0" w:color="auto"/>
            <w:right w:val="none" w:sz="0" w:space="0" w:color="auto"/>
          </w:divBdr>
          <w:divsChild>
            <w:div w:id="263802366">
              <w:marLeft w:val="0"/>
              <w:marRight w:val="0"/>
              <w:marTop w:val="0"/>
              <w:marBottom w:val="0"/>
              <w:divBdr>
                <w:top w:val="none" w:sz="0" w:space="0" w:color="auto"/>
                <w:left w:val="none" w:sz="0" w:space="0" w:color="auto"/>
                <w:bottom w:val="none" w:sz="0" w:space="0" w:color="auto"/>
                <w:right w:val="none" w:sz="0" w:space="0" w:color="auto"/>
              </w:divBdr>
              <w:divsChild>
                <w:div w:id="1503206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755448">
          <w:marLeft w:val="0"/>
          <w:marRight w:val="0"/>
          <w:marTop w:val="300"/>
          <w:marBottom w:val="0"/>
          <w:divBdr>
            <w:top w:val="none" w:sz="0" w:space="0" w:color="auto"/>
            <w:left w:val="none" w:sz="0" w:space="0" w:color="auto"/>
            <w:bottom w:val="none" w:sz="0" w:space="0" w:color="auto"/>
            <w:right w:val="none" w:sz="0" w:space="0" w:color="auto"/>
          </w:divBdr>
          <w:divsChild>
            <w:div w:id="1720595748">
              <w:marLeft w:val="0"/>
              <w:marRight w:val="0"/>
              <w:marTop w:val="0"/>
              <w:marBottom w:val="0"/>
              <w:divBdr>
                <w:top w:val="none" w:sz="0" w:space="0" w:color="auto"/>
                <w:left w:val="none" w:sz="0" w:space="0" w:color="auto"/>
                <w:bottom w:val="none" w:sz="0" w:space="0" w:color="auto"/>
                <w:right w:val="none" w:sz="0" w:space="0" w:color="auto"/>
              </w:divBdr>
              <w:divsChild>
                <w:div w:id="463697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575590">
          <w:marLeft w:val="0"/>
          <w:marRight w:val="0"/>
          <w:marTop w:val="0"/>
          <w:marBottom w:val="0"/>
          <w:divBdr>
            <w:top w:val="none" w:sz="0" w:space="0" w:color="auto"/>
            <w:left w:val="none" w:sz="0" w:space="0" w:color="auto"/>
            <w:bottom w:val="none" w:sz="0" w:space="0" w:color="auto"/>
            <w:right w:val="none" w:sz="0" w:space="0" w:color="auto"/>
          </w:divBdr>
        </w:div>
        <w:div w:id="1393968697">
          <w:marLeft w:val="0"/>
          <w:marRight w:val="0"/>
          <w:marTop w:val="0"/>
          <w:marBottom w:val="0"/>
          <w:divBdr>
            <w:top w:val="none" w:sz="0" w:space="0" w:color="auto"/>
            <w:left w:val="none" w:sz="0" w:space="0" w:color="auto"/>
            <w:bottom w:val="none" w:sz="0" w:space="0" w:color="auto"/>
            <w:right w:val="none" w:sz="0" w:space="0" w:color="auto"/>
          </w:divBdr>
        </w:div>
        <w:div w:id="1633513108">
          <w:marLeft w:val="0"/>
          <w:marRight w:val="0"/>
          <w:marTop w:val="0"/>
          <w:marBottom w:val="0"/>
          <w:divBdr>
            <w:top w:val="none" w:sz="0" w:space="0" w:color="auto"/>
            <w:left w:val="none" w:sz="0" w:space="0" w:color="auto"/>
            <w:bottom w:val="none" w:sz="0" w:space="0" w:color="auto"/>
            <w:right w:val="none" w:sz="0" w:space="0" w:color="auto"/>
          </w:divBdr>
        </w:div>
        <w:div w:id="1707487781">
          <w:marLeft w:val="0"/>
          <w:marRight w:val="0"/>
          <w:marTop w:val="0"/>
          <w:marBottom w:val="0"/>
          <w:divBdr>
            <w:top w:val="none" w:sz="0" w:space="0" w:color="auto"/>
            <w:left w:val="none" w:sz="0" w:space="0" w:color="auto"/>
            <w:bottom w:val="none" w:sz="0" w:space="0" w:color="auto"/>
            <w:right w:val="none" w:sz="0" w:space="0" w:color="auto"/>
          </w:divBdr>
          <w:divsChild>
            <w:div w:id="1447848146">
              <w:marLeft w:val="0"/>
              <w:marRight w:val="0"/>
              <w:marTop w:val="0"/>
              <w:marBottom w:val="0"/>
              <w:divBdr>
                <w:top w:val="none" w:sz="0" w:space="0" w:color="auto"/>
                <w:left w:val="none" w:sz="0" w:space="0" w:color="auto"/>
                <w:bottom w:val="none" w:sz="0" w:space="0" w:color="auto"/>
                <w:right w:val="none" w:sz="0" w:space="0" w:color="auto"/>
              </w:divBdr>
            </w:div>
          </w:divsChild>
        </w:div>
        <w:div w:id="1773284390">
          <w:marLeft w:val="0"/>
          <w:marRight w:val="0"/>
          <w:marTop w:val="0"/>
          <w:marBottom w:val="0"/>
          <w:divBdr>
            <w:top w:val="none" w:sz="0" w:space="0" w:color="auto"/>
            <w:left w:val="none" w:sz="0" w:space="0" w:color="auto"/>
            <w:bottom w:val="none" w:sz="0" w:space="0" w:color="auto"/>
            <w:right w:val="none" w:sz="0" w:space="0" w:color="auto"/>
          </w:divBdr>
          <w:divsChild>
            <w:div w:id="1154492301">
              <w:marLeft w:val="0"/>
              <w:marRight w:val="0"/>
              <w:marTop w:val="0"/>
              <w:marBottom w:val="0"/>
              <w:divBdr>
                <w:top w:val="none" w:sz="0" w:space="0" w:color="auto"/>
                <w:left w:val="none" w:sz="0" w:space="0" w:color="auto"/>
                <w:bottom w:val="none" w:sz="0" w:space="0" w:color="auto"/>
                <w:right w:val="none" w:sz="0" w:space="0" w:color="auto"/>
              </w:divBdr>
            </w:div>
          </w:divsChild>
        </w:div>
        <w:div w:id="1809931578">
          <w:marLeft w:val="0"/>
          <w:marRight w:val="0"/>
          <w:marTop w:val="0"/>
          <w:marBottom w:val="0"/>
          <w:divBdr>
            <w:top w:val="none" w:sz="0" w:space="0" w:color="auto"/>
            <w:left w:val="none" w:sz="0" w:space="0" w:color="auto"/>
            <w:bottom w:val="none" w:sz="0" w:space="0" w:color="auto"/>
            <w:right w:val="none" w:sz="0" w:space="0" w:color="auto"/>
          </w:divBdr>
          <w:divsChild>
            <w:div w:id="499809698">
              <w:marLeft w:val="0"/>
              <w:marRight w:val="0"/>
              <w:marTop w:val="0"/>
              <w:marBottom w:val="0"/>
              <w:divBdr>
                <w:top w:val="none" w:sz="0" w:space="0" w:color="auto"/>
                <w:left w:val="none" w:sz="0" w:space="0" w:color="auto"/>
                <w:bottom w:val="none" w:sz="0" w:space="0" w:color="auto"/>
                <w:right w:val="none" w:sz="0" w:space="0" w:color="auto"/>
              </w:divBdr>
            </w:div>
          </w:divsChild>
        </w:div>
        <w:div w:id="1882547341">
          <w:marLeft w:val="0"/>
          <w:marRight w:val="0"/>
          <w:marTop w:val="300"/>
          <w:marBottom w:val="0"/>
          <w:divBdr>
            <w:top w:val="none" w:sz="0" w:space="0" w:color="auto"/>
            <w:left w:val="none" w:sz="0" w:space="0" w:color="auto"/>
            <w:bottom w:val="none" w:sz="0" w:space="0" w:color="auto"/>
            <w:right w:val="none" w:sz="0" w:space="0" w:color="auto"/>
          </w:divBdr>
          <w:divsChild>
            <w:div w:id="1326931524">
              <w:marLeft w:val="0"/>
              <w:marRight w:val="0"/>
              <w:marTop w:val="0"/>
              <w:marBottom w:val="0"/>
              <w:divBdr>
                <w:top w:val="none" w:sz="0" w:space="0" w:color="auto"/>
                <w:left w:val="none" w:sz="0" w:space="0" w:color="auto"/>
                <w:bottom w:val="none" w:sz="0" w:space="0" w:color="auto"/>
                <w:right w:val="none" w:sz="0" w:space="0" w:color="auto"/>
              </w:divBdr>
              <w:divsChild>
                <w:div w:id="160484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3220">
          <w:marLeft w:val="0"/>
          <w:marRight w:val="0"/>
          <w:marTop w:val="0"/>
          <w:marBottom w:val="0"/>
          <w:divBdr>
            <w:top w:val="none" w:sz="0" w:space="0" w:color="auto"/>
            <w:left w:val="none" w:sz="0" w:space="0" w:color="auto"/>
            <w:bottom w:val="none" w:sz="0" w:space="0" w:color="auto"/>
            <w:right w:val="none" w:sz="0" w:space="0" w:color="auto"/>
          </w:divBdr>
        </w:div>
        <w:div w:id="1938950783">
          <w:marLeft w:val="0"/>
          <w:marRight w:val="0"/>
          <w:marTop w:val="0"/>
          <w:marBottom w:val="0"/>
          <w:divBdr>
            <w:top w:val="none" w:sz="0" w:space="0" w:color="auto"/>
            <w:left w:val="none" w:sz="0" w:space="0" w:color="auto"/>
            <w:bottom w:val="none" w:sz="0" w:space="0" w:color="auto"/>
            <w:right w:val="none" w:sz="0" w:space="0" w:color="auto"/>
          </w:divBdr>
        </w:div>
        <w:div w:id="2079862130">
          <w:marLeft w:val="0"/>
          <w:marRight w:val="0"/>
          <w:marTop w:val="0"/>
          <w:marBottom w:val="0"/>
          <w:divBdr>
            <w:top w:val="none" w:sz="0" w:space="0" w:color="auto"/>
            <w:left w:val="none" w:sz="0" w:space="0" w:color="auto"/>
            <w:bottom w:val="none" w:sz="0" w:space="0" w:color="auto"/>
            <w:right w:val="none" w:sz="0" w:space="0" w:color="auto"/>
          </w:divBdr>
          <w:divsChild>
            <w:div w:id="829634864">
              <w:marLeft w:val="0"/>
              <w:marRight w:val="0"/>
              <w:marTop w:val="0"/>
              <w:marBottom w:val="0"/>
              <w:divBdr>
                <w:top w:val="none" w:sz="0" w:space="0" w:color="auto"/>
                <w:left w:val="none" w:sz="0" w:space="0" w:color="auto"/>
                <w:bottom w:val="none" w:sz="0" w:space="0" w:color="auto"/>
                <w:right w:val="none" w:sz="0" w:space="0" w:color="auto"/>
              </w:divBdr>
            </w:div>
          </w:divsChild>
        </w:div>
        <w:div w:id="2114855300">
          <w:marLeft w:val="0"/>
          <w:marRight w:val="0"/>
          <w:marTop w:val="0"/>
          <w:marBottom w:val="0"/>
          <w:divBdr>
            <w:top w:val="none" w:sz="0" w:space="0" w:color="auto"/>
            <w:left w:val="none" w:sz="0" w:space="0" w:color="auto"/>
            <w:bottom w:val="none" w:sz="0" w:space="0" w:color="auto"/>
            <w:right w:val="none" w:sz="0" w:space="0" w:color="auto"/>
          </w:divBdr>
          <w:divsChild>
            <w:div w:id="38202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923983">
      <w:bodyDiv w:val="1"/>
      <w:marLeft w:val="0"/>
      <w:marRight w:val="0"/>
      <w:marTop w:val="0"/>
      <w:marBottom w:val="0"/>
      <w:divBdr>
        <w:top w:val="none" w:sz="0" w:space="0" w:color="auto"/>
        <w:left w:val="none" w:sz="0" w:space="0" w:color="auto"/>
        <w:bottom w:val="none" w:sz="0" w:space="0" w:color="auto"/>
        <w:right w:val="none" w:sz="0" w:space="0" w:color="auto"/>
      </w:divBdr>
      <w:divsChild>
        <w:div w:id="69498952">
          <w:marLeft w:val="0"/>
          <w:marRight w:val="0"/>
          <w:marTop w:val="0"/>
          <w:marBottom w:val="0"/>
          <w:divBdr>
            <w:top w:val="none" w:sz="0" w:space="0" w:color="auto"/>
            <w:left w:val="none" w:sz="0" w:space="0" w:color="auto"/>
            <w:bottom w:val="none" w:sz="0" w:space="0" w:color="auto"/>
            <w:right w:val="none" w:sz="0" w:space="0" w:color="auto"/>
          </w:divBdr>
          <w:divsChild>
            <w:div w:id="895319059">
              <w:marLeft w:val="0"/>
              <w:marRight w:val="0"/>
              <w:marTop w:val="0"/>
              <w:marBottom w:val="0"/>
              <w:divBdr>
                <w:top w:val="none" w:sz="0" w:space="0" w:color="auto"/>
                <w:left w:val="none" w:sz="0" w:space="0" w:color="auto"/>
                <w:bottom w:val="none" w:sz="0" w:space="0" w:color="auto"/>
                <w:right w:val="none" w:sz="0" w:space="0" w:color="auto"/>
              </w:divBdr>
            </w:div>
          </w:divsChild>
        </w:div>
        <w:div w:id="78793946">
          <w:marLeft w:val="0"/>
          <w:marRight w:val="0"/>
          <w:marTop w:val="300"/>
          <w:marBottom w:val="0"/>
          <w:divBdr>
            <w:top w:val="none" w:sz="0" w:space="0" w:color="auto"/>
            <w:left w:val="none" w:sz="0" w:space="0" w:color="auto"/>
            <w:bottom w:val="none" w:sz="0" w:space="0" w:color="auto"/>
            <w:right w:val="none" w:sz="0" w:space="0" w:color="auto"/>
          </w:divBdr>
          <w:divsChild>
            <w:div w:id="232551145">
              <w:marLeft w:val="0"/>
              <w:marRight w:val="0"/>
              <w:marTop w:val="0"/>
              <w:marBottom w:val="0"/>
              <w:divBdr>
                <w:top w:val="none" w:sz="0" w:space="0" w:color="auto"/>
                <w:left w:val="none" w:sz="0" w:space="0" w:color="auto"/>
                <w:bottom w:val="none" w:sz="0" w:space="0" w:color="auto"/>
                <w:right w:val="none" w:sz="0" w:space="0" w:color="auto"/>
              </w:divBdr>
              <w:divsChild>
                <w:div w:id="1189565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605953">
          <w:marLeft w:val="0"/>
          <w:marRight w:val="0"/>
          <w:marTop w:val="0"/>
          <w:marBottom w:val="0"/>
          <w:divBdr>
            <w:top w:val="none" w:sz="0" w:space="0" w:color="auto"/>
            <w:left w:val="none" w:sz="0" w:space="0" w:color="auto"/>
            <w:bottom w:val="none" w:sz="0" w:space="0" w:color="auto"/>
            <w:right w:val="none" w:sz="0" w:space="0" w:color="auto"/>
          </w:divBdr>
          <w:divsChild>
            <w:div w:id="364408920">
              <w:marLeft w:val="0"/>
              <w:marRight w:val="0"/>
              <w:marTop w:val="0"/>
              <w:marBottom w:val="0"/>
              <w:divBdr>
                <w:top w:val="none" w:sz="0" w:space="0" w:color="auto"/>
                <w:left w:val="none" w:sz="0" w:space="0" w:color="auto"/>
                <w:bottom w:val="none" w:sz="0" w:space="0" w:color="auto"/>
                <w:right w:val="none" w:sz="0" w:space="0" w:color="auto"/>
              </w:divBdr>
            </w:div>
          </w:divsChild>
        </w:div>
        <w:div w:id="300574875">
          <w:marLeft w:val="0"/>
          <w:marRight w:val="0"/>
          <w:marTop w:val="0"/>
          <w:marBottom w:val="0"/>
          <w:divBdr>
            <w:top w:val="none" w:sz="0" w:space="0" w:color="auto"/>
            <w:left w:val="none" w:sz="0" w:space="0" w:color="auto"/>
            <w:bottom w:val="none" w:sz="0" w:space="0" w:color="auto"/>
            <w:right w:val="none" w:sz="0" w:space="0" w:color="auto"/>
          </w:divBdr>
          <w:divsChild>
            <w:div w:id="743794192">
              <w:marLeft w:val="0"/>
              <w:marRight w:val="0"/>
              <w:marTop w:val="0"/>
              <w:marBottom w:val="0"/>
              <w:divBdr>
                <w:top w:val="none" w:sz="0" w:space="0" w:color="auto"/>
                <w:left w:val="none" w:sz="0" w:space="0" w:color="auto"/>
                <w:bottom w:val="none" w:sz="0" w:space="0" w:color="auto"/>
                <w:right w:val="none" w:sz="0" w:space="0" w:color="auto"/>
              </w:divBdr>
            </w:div>
          </w:divsChild>
        </w:div>
        <w:div w:id="314260372">
          <w:marLeft w:val="0"/>
          <w:marRight w:val="0"/>
          <w:marTop w:val="0"/>
          <w:marBottom w:val="0"/>
          <w:divBdr>
            <w:top w:val="none" w:sz="0" w:space="0" w:color="auto"/>
            <w:left w:val="none" w:sz="0" w:space="0" w:color="auto"/>
            <w:bottom w:val="none" w:sz="0" w:space="0" w:color="auto"/>
            <w:right w:val="none" w:sz="0" w:space="0" w:color="auto"/>
          </w:divBdr>
        </w:div>
        <w:div w:id="456026946">
          <w:marLeft w:val="0"/>
          <w:marRight w:val="0"/>
          <w:marTop w:val="0"/>
          <w:marBottom w:val="0"/>
          <w:divBdr>
            <w:top w:val="none" w:sz="0" w:space="0" w:color="auto"/>
            <w:left w:val="none" w:sz="0" w:space="0" w:color="auto"/>
            <w:bottom w:val="none" w:sz="0" w:space="0" w:color="auto"/>
            <w:right w:val="none" w:sz="0" w:space="0" w:color="auto"/>
          </w:divBdr>
          <w:divsChild>
            <w:div w:id="1226259694">
              <w:marLeft w:val="0"/>
              <w:marRight w:val="0"/>
              <w:marTop w:val="0"/>
              <w:marBottom w:val="0"/>
              <w:divBdr>
                <w:top w:val="none" w:sz="0" w:space="0" w:color="auto"/>
                <w:left w:val="none" w:sz="0" w:space="0" w:color="auto"/>
                <w:bottom w:val="none" w:sz="0" w:space="0" w:color="auto"/>
                <w:right w:val="none" w:sz="0" w:space="0" w:color="auto"/>
              </w:divBdr>
            </w:div>
          </w:divsChild>
        </w:div>
        <w:div w:id="458038112">
          <w:marLeft w:val="0"/>
          <w:marRight w:val="0"/>
          <w:marTop w:val="0"/>
          <w:marBottom w:val="0"/>
          <w:divBdr>
            <w:top w:val="none" w:sz="0" w:space="0" w:color="auto"/>
            <w:left w:val="none" w:sz="0" w:space="0" w:color="auto"/>
            <w:bottom w:val="none" w:sz="0" w:space="0" w:color="auto"/>
            <w:right w:val="none" w:sz="0" w:space="0" w:color="auto"/>
          </w:divBdr>
        </w:div>
        <w:div w:id="825558585">
          <w:marLeft w:val="0"/>
          <w:marRight w:val="0"/>
          <w:marTop w:val="0"/>
          <w:marBottom w:val="0"/>
          <w:divBdr>
            <w:top w:val="none" w:sz="0" w:space="0" w:color="auto"/>
            <w:left w:val="none" w:sz="0" w:space="0" w:color="auto"/>
            <w:bottom w:val="none" w:sz="0" w:space="0" w:color="auto"/>
            <w:right w:val="none" w:sz="0" w:space="0" w:color="auto"/>
          </w:divBdr>
          <w:divsChild>
            <w:div w:id="324163324">
              <w:marLeft w:val="0"/>
              <w:marRight w:val="0"/>
              <w:marTop w:val="0"/>
              <w:marBottom w:val="0"/>
              <w:divBdr>
                <w:top w:val="none" w:sz="0" w:space="0" w:color="auto"/>
                <w:left w:val="none" w:sz="0" w:space="0" w:color="auto"/>
                <w:bottom w:val="none" w:sz="0" w:space="0" w:color="auto"/>
                <w:right w:val="none" w:sz="0" w:space="0" w:color="auto"/>
              </w:divBdr>
            </w:div>
          </w:divsChild>
        </w:div>
        <w:div w:id="837502177">
          <w:marLeft w:val="0"/>
          <w:marRight w:val="0"/>
          <w:marTop w:val="0"/>
          <w:marBottom w:val="0"/>
          <w:divBdr>
            <w:top w:val="none" w:sz="0" w:space="0" w:color="auto"/>
            <w:left w:val="none" w:sz="0" w:space="0" w:color="auto"/>
            <w:bottom w:val="none" w:sz="0" w:space="0" w:color="auto"/>
            <w:right w:val="none" w:sz="0" w:space="0" w:color="auto"/>
          </w:divBdr>
        </w:div>
        <w:div w:id="949969047">
          <w:marLeft w:val="0"/>
          <w:marRight w:val="0"/>
          <w:marTop w:val="0"/>
          <w:marBottom w:val="0"/>
          <w:divBdr>
            <w:top w:val="none" w:sz="0" w:space="0" w:color="auto"/>
            <w:left w:val="none" w:sz="0" w:space="0" w:color="auto"/>
            <w:bottom w:val="none" w:sz="0" w:space="0" w:color="auto"/>
            <w:right w:val="none" w:sz="0" w:space="0" w:color="auto"/>
          </w:divBdr>
          <w:divsChild>
            <w:div w:id="23098534">
              <w:marLeft w:val="0"/>
              <w:marRight w:val="0"/>
              <w:marTop w:val="0"/>
              <w:marBottom w:val="0"/>
              <w:divBdr>
                <w:top w:val="none" w:sz="0" w:space="0" w:color="auto"/>
                <w:left w:val="none" w:sz="0" w:space="0" w:color="auto"/>
                <w:bottom w:val="none" w:sz="0" w:space="0" w:color="auto"/>
                <w:right w:val="none" w:sz="0" w:space="0" w:color="auto"/>
              </w:divBdr>
            </w:div>
          </w:divsChild>
        </w:div>
        <w:div w:id="1157913300">
          <w:marLeft w:val="0"/>
          <w:marRight w:val="0"/>
          <w:marTop w:val="0"/>
          <w:marBottom w:val="0"/>
          <w:divBdr>
            <w:top w:val="none" w:sz="0" w:space="0" w:color="auto"/>
            <w:left w:val="none" w:sz="0" w:space="0" w:color="auto"/>
            <w:bottom w:val="none" w:sz="0" w:space="0" w:color="auto"/>
            <w:right w:val="none" w:sz="0" w:space="0" w:color="auto"/>
          </w:divBdr>
        </w:div>
        <w:div w:id="1401175247">
          <w:marLeft w:val="0"/>
          <w:marRight w:val="0"/>
          <w:marTop w:val="0"/>
          <w:marBottom w:val="0"/>
          <w:divBdr>
            <w:top w:val="none" w:sz="0" w:space="0" w:color="auto"/>
            <w:left w:val="none" w:sz="0" w:space="0" w:color="auto"/>
            <w:bottom w:val="none" w:sz="0" w:space="0" w:color="auto"/>
            <w:right w:val="none" w:sz="0" w:space="0" w:color="auto"/>
          </w:divBdr>
          <w:divsChild>
            <w:div w:id="1003514753">
              <w:marLeft w:val="0"/>
              <w:marRight w:val="0"/>
              <w:marTop w:val="0"/>
              <w:marBottom w:val="0"/>
              <w:divBdr>
                <w:top w:val="none" w:sz="0" w:space="0" w:color="auto"/>
                <w:left w:val="none" w:sz="0" w:space="0" w:color="auto"/>
                <w:bottom w:val="none" w:sz="0" w:space="0" w:color="auto"/>
                <w:right w:val="none" w:sz="0" w:space="0" w:color="auto"/>
              </w:divBdr>
            </w:div>
          </w:divsChild>
        </w:div>
        <w:div w:id="1481262436">
          <w:marLeft w:val="0"/>
          <w:marRight w:val="0"/>
          <w:marTop w:val="0"/>
          <w:marBottom w:val="0"/>
          <w:divBdr>
            <w:top w:val="none" w:sz="0" w:space="0" w:color="auto"/>
            <w:left w:val="none" w:sz="0" w:space="0" w:color="auto"/>
            <w:bottom w:val="none" w:sz="0" w:space="0" w:color="auto"/>
            <w:right w:val="none" w:sz="0" w:space="0" w:color="auto"/>
          </w:divBdr>
        </w:div>
        <w:div w:id="1492138112">
          <w:marLeft w:val="0"/>
          <w:marRight w:val="0"/>
          <w:marTop w:val="0"/>
          <w:marBottom w:val="0"/>
          <w:divBdr>
            <w:top w:val="none" w:sz="0" w:space="0" w:color="auto"/>
            <w:left w:val="none" w:sz="0" w:space="0" w:color="auto"/>
            <w:bottom w:val="none" w:sz="0" w:space="0" w:color="auto"/>
            <w:right w:val="none" w:sz="0" w:space="0" w:color="auto"/>
          </w:divBdr>
        </w:div>
        <w:div w:id="1556619209">
          <w:marLeft w:val="0"/>
          <w:marRight w:val="0"/>
          <w:marTop w:val="0"/>
          <w:marBottom w:val="0"/>
          <w:divBdr>
            <w:top w:val="none" w:sz="0" w:space="0" w:color="auto"/>
            <w:left w:val="none" w:sz="0" w:space="0" w:color="auto"/>
            <w:bottom w:val="none" w:sz="0" w:space="0" w:color="auto"/>
            <w:right w:val="none" w:sz="0" w:space="0" w:color="auto"/>
          </w:divBdr>
        </w:div>
      </w:divsChild>
    </w:div>
    <w:div w:id="1659385956">
      <w:bodyDiv w:val="1"/>
      <w:marLeft w:val="0"/>
      <w:marRight w:val="0"/>
      <w:marTop w:val="0"/>
      <w:marBottom w:val="0"/>
      <w:divBdr>
        <w:top w:val="none" w:sz="0" w:space="0" w:color="auto"/>
        <w:left w:val="none" w:sz="0" w:space="0" w:color="auto"/>
        <w:bottom w:val="none" w:sz="0" w:space="0" w:color="auto"/>
        <w:right w:val="none" w:sz="0" w:space="0" w:color="auto"/>
      </w:divBdr>
      <w:divsChild>
        <w:div w:id="2137600087">
          <w:marLeft w:val="0"/>
          <w:marRight w:val="0"/>
          <w:marTop w:val="0"/>
          <w:marBottom w:val="0"/>
          <w:divBdr>
            <w:top w:val="none" w:sz="0" w:space="0" w:color="auto"/>
            <w:left w:val="none" w:sz="0" w:space="0" w:color="auto"/>
            <w:bottom w:val="none" w:sz="0" w:space="0" w:color="auto"/>
            <w:right w:val="none" w:sz="0" w:space="0" w:color="auto"/>
          </w:divBdr>
        </w:div>
        <w:div w:id="968977795">
          <w:marLeft w:val="0"/>
          <w:marRight w:val="0"/>
          <w:marTop w:val="0"/>
          <w:marBottom w:val="0"/>
          <w:divBdr>
            <w:top w:val="none" w:sz="0" w:space="0" w:color="auto"/>
            <w:left w:val="none" w:sz="0" w:space="0" w:color="auto"/>
            <w:bottom w:val="none" w:sz="0" w:space="0" w:color="auto"/>
            <w:right w:val="none" w:sz="0" w:space="0" w:color="auto"/>
          </w:divBdr>
          <w:divsChild>
            <w:div w:id="134103383">
              <w:marLeft w:val="0"/>
              <w:marRight w:val="0"/>
              <w:marTop w:val="0"/>
              <w:marBottom w:val="0"/>
              <w:divBdr>
                <w:top w:val="none" w:sz="0" w:space="0" w:color="auto"/>
                <w:left w:val="none" w:sz="0" w:space="0" w:color="auto"/>
                <w:bottom w:val="none" w:sz="0" w:space="0" w:color="auto"/>
                <w:right w:val="none" w:sz="0" w:space="0" w:color="auto"/>
              </w:divBdr>
            </w:div>
          </w:divsChild>
        </w:div>
        <w:div w:id="1971663572">
          <w:marLeft w:val="0"/>
          <w:marRight w:val="0"/>
          <w:marTop w:val="0"/>
          <w:marBottom w:val="0"/>
          <w:divBdr>
            <w:top w:val="none" w:sz="0" w:space="0" w:color="auto"/>
            <w:left w:val="none" w:sz="0" w:space="0" w:color="auto"/>
            <w:bottom w:val="none" w:sz="0" w:space="0" w:color="auto"/>
            <w:right w:val="none" w:sz="0" w:space="0" w:color="auto"/>
          </w:divBdr>
        </w:div>
        <w:div w:id="1935505159">
          <w:marLeft w:val="0"/>
          <w:marRight w:val="0"/>
          <w:marTop w:val="0"/>
          <w:marBottom w:val="0"/>
          <w:divBdr>
            <w:top w:val="none" w:sz="0" w:space="0" w:color="auto"/>
            <w:left w:val="none" w:sz="0" w:space="0" w:color="auto"/>
            <w:bottom w:val="none" w:sz="0" w:space="0" w:color="auto"/>
            <w:right w:val="none" w:sz="0" w:space="0" w:color="auto"/>
          </w:divBdr>
          <w:divsChild>
            <w:div w:id="1959144611">
              <w:marLeft w:val="0"/>
              <w:marRight w:val="0"/>
              <w:marTop w:val="0"/>
              <w:marBottom w:val="0"/>
              <w:divBdr>
                <w:top w:val="none" w:sz="0" w:space="0" w:color="auto"/>
                <w:left w:val="none" w:sz="0" w:space="0" w:color="auto"/>
                <w:bottom w:val="none" w:sz="0" w:space="0" w:color="auto"/>
                <w:right w:val="none" w:sz="0" w:space="0" w:color="auto"/>
              </w:divBdr>
            </w:div>
          </w:divsChild>
        </w:div>
        <w:div w:id="1860852463">
          <w:marLeft w:val="0"/>
          <w:marRight w:val="0"/>
          <w:marTop w:val="0"/>
          <w:marBottom w:val="0"/>
          <w:divBdr>
            <w:top w:val="none" w:sz="0" w:space="0" w:color="auto"/>
            <w:left w:val="none" w:sz="0" w:space="0" w:color="auto"/>
            <w:bottom w:val="none" w:sz="0" w:space="0" w:color="auto"/>
            <w:right w:val="none" w:sz="0" w:space="0" w:color="auto"/>
          </w:divBdr>
        </w:div>
        <w:div w:id="527109791">
          <w:marLeft w:val="0"/>
          <w:marRight w:val="0"/>
          <w:marTop w:val="0"/>
          <w:marBottom w:val="0"/>
          <w:divBdr>
            <w:top w:val="none" w:sz="0" w:space="0" w:color="auto"/>
            <w:left w:val="none" w:sz="0" w:space="0" w:color="auto"/>
            <w:bottom w:val="none" w:sz="0" w:space="0" w:color="auto"/>
            <w:right w:val="none" w:sz="0" w:space="0" w:color="auto"/>
          </w:divBdr>
          <w:divsChild>
            <w:div w:id="350032267">
              <w:marLeft w:val="0"/>
              <w:marRight w:val="0"/>
              <w:marTop w:val="0"/>
              <w:marBottom w:val="0"/>
              <w:divBdr>
                <w:top w:val="none" w:sz="0" w:space="0" w:color="auto"/>
                <w:left w:val="none" w:sz="0" w:space="0" w:color="auto"/>
                <w:bottom w:val="none" w:sz="0" w:space="0" w:color="auto"/>
                <w:right w:val="none" w:sz="0" w:space="0" w:color="auto"/>
              </w:divBdr>
            </w:div>
          </w:divsChild>
        </w:div>
        <w:div w:id="1887252764">
          <w:marLeft w:val="0"/>
          <w:marRight w:val="0"/>
          <w:marTop w:val="0"/>
          <w:marBottom w:val="0"/>
          <w:divBdr>
            <w:top w:val="none" w:sz="0" w:space="0" w:color="auto"/>
            <w:left w:val="none" w:sz="0" w:space="0" w:color="auto"/>
            <w:bottom w:val="none" w:sz="0" w:space="0" w:color="auto"/>
            <w:right w:val="none" w:sz="0" w:space="0" w:color="auto"/>
          </w:divBdr>
        </w:div>
        <w:div w:id="1948275493">
          <w:marLeft w:val="0"/>
          <w:marRight w:val="0"/>
          <w:marTop w:val="0"/>
          <w:marBottom w:val="0"/>
          <w:divBdr>
            <w:top w:val="none" w:sz="0" w:space="0" w:color="auto"/>
            <w:left w:val="none" w:sz="0" w:space="0" w:color="auto"/>
            <w:bottom w:val="none" w:sz="0" w:space="0" w:color="auto"/>
            <w:right w:val="none" w:sz="0" w:space="0" w:color="auto"/>
          </w:divBdr>
          <w:divsChild>
            <w:div w:id="470636066">
              <w:marLeft w:val="0"/>
              <w:marRight w:val="0"/>
              <w:marTop w:val="0"/>
              <w:marBottom w:val="0"/>
              <w:divBdr>
                <w:top w:val="none" w:sz="0" w:space="0" w:color="auto"/>
                <w:left w:val="none" w:sz="0" w:space="0" w:color="auto"/>
                <w:bottom w:val="none" w:sz="0" w:space="0" w:color="auto"/>
                <w:right w:val="none" w:sz="0" w:space="0" w:color="auto"/>
              </w:divBdr>
            </w:div>
          </w:divsChild>
        </w:div>
        <w:div w:id="1675716882">
          <w:marLeft w:val="0"/>
          <w:marRight w:val="0"/>
          <w:marTop w:val="0"/>
          <w:marBottom w:val="0"/>
          <w:divBdr>
            <w:top w:val="none" w:sz="0" w:space="0" w:color="auto"/>
            <w:left w:val="none" w:sz="0" w:space="0" w:color="auto"/>
            <w:bottom w:val="none" w:sz="0" w:space="0" w:color="auto"/>
            <w:right w:val="none" w:sz="0" w:space="0" w:color="auto"/>
          </w:divBdr>
        </w:div>
        <w:div w:id="1641692261">
          <w:marLeft w:val="0"/>
          <w:marRight w:val="0"/>
          <w:marTop w:val="0"/>
          <w:marBottom w:val="0"/>
          <w:divBdr>
            <w:top w:val="none" w:sz="0" w:space="0" w:color="auto"/>
            <w:left w:val="none" w:sz="0" w:space="0" w:color="auto"/>
            <w:bottom w:val="none" w:sz="0" w:space="0" w:color="auto"/>
            <w:right w:val="none" w:sz="0" w:space="0" w:color="auto"/>
          </w:divBdr>
          <w:divsChild>
            <w:div w:id="113717451">
              <w:marLeft w:val="0"/>
              <w:marRight w:val="0"/>
              <w:marTop w:val="0"/>
              <w:marBottom w:val="0"/>
              <w:divBdr>
                <w:top w:val="none" w:sz="0" w:space="0" w:color="auto"/>
                <w:left w:val="none" w:sz="0" w:space="0" w:color="auto"/>
                <w:bottom w:val="none" w:sz="0" w:space="0" w:color="auto"/>
                <w:right w:val="none" w:sz="0" w:space="0" w:color="auto"/>
              </w:divBdr>
            </w:div>
          </w:divsChild>
        </w:div>
        <w:div w:id="374893052">
          <w:marLeft w:val="0"/>
          <w:marRight w:val="0"/>
          <w:marTop w:val="0"/>
          <w:marBottom w:val="0"/>
          <w:divBdr>
            <w:top w:val="none" w:sz="0" w:space="0" w:color="auto"/>
            <w:left w:val="none" w:sz="0" w:space="0" w:color="auto"/>
            <w:bottom w:val="none" w:sz="0" w:space="0" w:color="auto"/>
            <w:right w:val="none" w:sz="0" w:space="0" w:color="auto"/>
          </w:divBdr>
        </w:div>
        <w:div w:id="193462579">
          <w:marLeft w:val="0"/>
          <w:marRight w:val="0"/>
          <w:marTop w:val="0"/>
          <w:marBottom w:val="0"/>
          <w:divBdr>
            <w:top w:val="none" w:sz="0" w:space="0" w:color="auto"/>
            <w:left w:val="none" w:sz="0" w:space="0" w:color="auto"/>
            <w:bottom w:val="none" w:sz="0" w:space="0" w:color="auto"/>
            <w:right w:val="none" w:sz="0" w:space="0" w:color="auto"/>
          </w:divBdr>
          <w:divsChild>
            <w:div w:id="265575721">
              <w:marLeft w:val="0"/>
              <w:marRight w:val="0"/>
              <w:marTop w:val="0"/>
              <w:marBottom w:val="0"/>
              <w:divBdr>
                <w:top w:val="none" w:sz="0" w:space="0" w:color="auto"/>
                <w:left w:val="none" w:sz="0" w:space="0" w:color="auto"/>
                <w:bottom w:val="none" w:sz="0" w:space="0" w:color="auto"/>
                <w:right w:val="none" w:sz="0" w:space="0" w:color="auto"/>
              </w:divBdr>
            </w:div>
          </w:divsChild>
        </w:div>
        <w:div w:id="154882108">
          <w:marLeft w:val="0"/>
          <w:marRight w:val="0"/>
          <w:marTop w:val="0"/>
          <w:marBottom w:val="0"/>
          <w:divBdr>
            <w:top w:val="none" w:sz="0" w:space="0" w:color="auto"/>
            <w:left w:val="none" w:sz="0" w:space="0" w:color="auto"/>
            <w:bottom w:val="none" w:sz="0" w:space="0" w:color="auto"/>
            <w:right w:val="none" w:sz="0" w:space="0" w:color="auto"/>
          </w:divBdr>
        </w:div>
        <w:div w:id="588078864">
          <w:marLeft w:val="0"/>
          <w:marRight w:val="0"/>
          <w:marTop w:val="0"/>
          <w:marBottom w:val="0"/>
          <w:divBdr>
            <w:top w:val="none" w:sz="0" w:space="0" w:color="auto"/>
            <w:left w:val="none" w:sz="0" w:space="0" w:color="auto"/>
            <w:bottom w:val="none" w:sz="0" w:space="0" w:color="auto"/>
            <w:right w:val="none" w:sz="0" w:space="0" w:color="auto"/>
          </w:divBdr>
          <w:divsChild>
            <w:div w:id="591402133">
              <w:marLeft w:val="0"/>
              <w:marRight w:val="0"/>
              <w:marTop w:val="0"/>
              <w:marBottom w:val="0"/>
              <w:divBdr>
                <w:top w:val="none" w:sz="0" w:space="0" w:color="auto"/>
                <w:left w:val="none" w:sz="0" w:space="0" w:color="auto"/>
                <w:bottom w:val="none" w:sz="0" w:space="0" w:color="auto"/>
                <w:right w:val="none" w:sz="0" w:space="0" w:color="auto"/>
              </w:divBdr>
            </w:div>
          </w:divsChild>
        </w:div>
        <w:div w:id="214313611">
          <w:marLeft w:val="0"/>
          <w:marRight w:val="0"/>
          <w:marTop w:val="300"/>
          <w:marBottom w:val="0"/>
          <w:divBdr>
            <w:top w:val="none" w:sz="0" w:space="0" w:color="auto"/>
            <w:left w:val="none" w:sz="0" w:space="0" w:color="auto"/>
            <w:bottom w:val="none" w:sz="0" w:space="0" w:color="auto"/>
            <w:right w:val="none" w:sz="0" w:space="0" w:color="auto"/>
          </w:divBdr>
          <w:divsChild>
            <w:div w:id="1959023575">
              <w:marLeft w:val="0"/>
              <w:marRight w:val="0"/>
              <w:marTop w:val="0"/>
              <w:marBottom w:val="0"/>
              <w:divBdr>
                <w:top w:val="none" w:sz="0" w:space="0" w:color="auto"/>
                <w:left w:val="none" w:sz="0" w:space="0" w:color="auto"/>
                <w:bottom w:val="none" w:sz="0" w:space="0" w:color="auto"/>
                <w:right w:val="none" w:sz="0" w:space="0" w:color="auto"/>
              </w:divBdr>
              <w:divsChild>
                <w:div w:id="428237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763088">
          <w:marLeft w:val="0"/>
          <w:marRight w:val="0"/>
          <w:marTop w:val="300"/>
          <w:marBottom w:val="0"/>
          <w:divBdr>
            <w:top w:val="none" w:sz="0" w:space="0" w:color="auto"/>
            <w:left w:val="none" w:sz="0" w:space="0" w:color="auto"/>
            <w:bottom w:val="none" w:sz="0" w:space="0" w:color="auto"/>
            <w:right w:val="none" w:sz="0" w:space="0" w:color="auto"/>
          </w:divBdr>
          <w:divsChild>
            <w:div w:id="2001544129">
              <w:marLeft w:val="0"/>
              <w:marRight w:val="0"/>
              <w:marTop w:val="0"/>
              <w:marBottom w:val="0"/>
              <w:divBdr>
                <w:top w:val="none" w:sz="0" w:space="0" w:color="auto"/>
                <w:left w:val="none" w:sz="0" w:space="0" w:color="auto"/>
                <w:bottom w:val="none" w:sz="0" w:space="0" w:color="auto"/>
                <w:right w:val="none" w:sz="0" w:space="0" w:color="auto"/>
              </w:divBdr>
              <w:divsChild>
                <w:div w:id="624623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660685">
          <w:marLeft w:val="0"/>
          <w:marRight w:val="0"/>
          <w:marTop w:val="300"/>
          <w:marBottom w:val="0"/>
          <w:divBdr>
            <w:top w:val="none" w:sz="0" w:space="0" w:color="auto"/>
            <w:left w:val="none" w:sz="0" w:space="0" w:color="auto"/>
            <w:bottom w:val="none" w:sz="0" w:space="0" w:color="auto"/>
            <w:right w:val="none" w:sz="0" w:space="0" w:color="auto"/>
          </w:divBdr>
          <w:divsChild>
            <w:div w:id="845942555">
              <w:marLeft w:val="0"/>
              <w:marRight w:val="0"/>
              <w:marTop w:val="0"/>
              <w:marBottom w:val="0"/>
              <w:divBdr>
                <w:top w:val="none" w:sz="0" w:space="0" w:color="auto"/>
                <w:left w:val="none" w:sz="0" w:space="0" w:color="auto"/>
                <w:bottom w:val="none" w:sz="0" w:space="0" w:color="auto"/>
                <w:right w:val="none" w:sz="0" w:space="0" w:color="auto"/>
              </w:divBdr>
              <w:divsChild>
                <w:div w:id="1129713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311369">
          <w:marLeft w:val="0"/>
          <w:marRight w:val="0"/>
          <w:marTop w:val="300"/>
          <w:marBottom w:val="0"/>
          <w:divBdr>
            <w:top w:val="none" w:sz="0" w:space="0" w:color="auto"/>
            <w:left w:val="none" w:sz="0" w:space="0" w:color="auto"/>
            <w:bottom w:val="none" w:sz="0" w:space="0" w:color="auto"/>
            <w:right w:val="none" w:sz="0" w:space="0" w:color="auto"/>
          </w:divBdr>
          <w:divsChild>
            <w:div w:id="1730573048">
              <w:marLeft w:val="0"/>
              <w:marRight w:val="0"/>
              <w:marTop w:val="0"/>
              <w:marBottom w:val="0"/>
              <w:divBdr>
                <w:top w:val="none" w:sz="0" w:space="0" w:color="auto"/>
                <w:left w:val="none" w:sz="0" w:space="0" w:color="auto"/>
                <w:bottom w:val="none" w:sz="0" w:space="0" w:color="auto"/>
                <w:right w:val="none" w:sz="0" w:space="0" w:color="auto"/>
              </w:divBdr>
              <w:divsChild>
                <w:div w:id="1105225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9729042">
      <w:bodyDiv w:val="1"/>
      <w:marLeft w:val="0"/>
      <w:marRight w:val="0"/>
      <w:marTop w:val="0"/>
      <w:marBottom w:val="0"/>
      <w:divBdr>
        <w:top w:val="none" w:sz="0" w:space="0" w:color="auto"/>
        <w:left w:val="none" w:sz="0" w:space="0" w:color="auto"/>
        <w:bottom w:val="none" w:sz="0" w:space="0" w:color="auto"/>
        <w:right w:val="none" w:sz="0" w:space="0" w:color="auto"/>
      </w:divBdr>
      <w:divsChild>
        <w:div w:id="269705329">
          <w:marLeft w:val="0"/>
          <w:marRight w:val="0"/>
          <w:marTop w:val="0"/>
          <w:marBottom w:val="0"/>
          <w:divBdr>
            <w:top w:val="none" w:sz="0" w:space="0" w:color="auto"/>
            <w:left w:val="none" w:sz="0" w:space="0" w:color="auto"/>
            <w:bottom w:val="none" w:sz="0" w:space="0" w:color="auto"/>
            <w:right w:val="none" w:sz="0" w:space="0" w:color="auto"/>
          </w:divBdr>
        </w:div>
        <w:div w:id="1677615103">
          <w:marLeft w:val="0"/>
          <w:marRight w:val="0"/>
          <w:marTop w:val="0"/>
          <w:marBottom w:val="0"/>
          <w:divBdr>
            <w:top w:val="none" w:sz="0" w:space="0" w:color="auto"/>
            <w:left w:val="none" w:sz="0" w:space="0" w:color="auto"/>
            <w:bottom w:val="none" w:sz="0" w:space="0" w:color="auto"/>
            <w:right w:val="none" w:sz="0" w:space="0" w:color="auto"/>
          </w:divBdr>
          <w:divsChild>
            <w:div w:id="106974903">
              <w:marLeft w:val="0"/>
              <w:marRight w:val="0"/>
              <w:marTop w:val="0"/>
              <w:marBottom w:val="0"/>
              <w:divBdr>
                <w:top w:val="none" w:sz="0" w:space="0" w:color="auto"/>
                <w:left w:val="none" w:sz="0" w:space="0" w:color="auto"/>
                <w:bottom w:val="none" w:sz="0" w:space="0" w:color="auto"/>
                <w:right w:val="none" w:sz="0" w:space="0" w:color="auto"/>
              </w:divBdr>
            </w:div>
          </w:divsChild>
        </w:div>
        <w:div w:id="1849978805">
          <w:marLeft w:val="0"/>
          <w:marRight w:val="0"/>
          <w:marTop w:val="0"/>
          <w:marBottom w:val="0"/>
          <w:divBdr>
            <w:top w:val="none" w:sz="0" w:space="0" w:color="auto"/>
            <w:left w:val="none" w:sz="0" w:space="0" w:color="auto"/>
            <w:bottom w:val="none" w:sz="0" w:space="0" w:color="auto"/>
            <w:right w:val="none" w:sz="0" w:space="0" w:color="auto"/>
          </w:divBdr>
        </w:div>
        <w:div w:id="1603033697">
          <w:marLeft w:val="0"/>
          <w:marRight w:val="0"/>
          <w:marTop w:val="0"/>
          <w:marBottom w:val="0"/>
          <w:divBdr>
            <w:top w:val="none" w:sz="0" w:space="0" w:color="auto"/>
            <w:left w:val="none" w:sz="0" w:space="0" w:color="auto"/>
            <w:bottom w:val="none" w:sz="0" w:space="0" w:color="auto"/>
            <w:right w:val="none" w:sz="0" w:space="0" w:color="auto"/>
          </w:divBdr>
          <w:divsChild>
            <w:div w:id="297953036">
              <w:marLeft w:val="0"/>
              <w:marRight w:val="0"/>
              <w:marTop w:val="0"/>
              <w:marBottom w:val="0"/>
              <w:divBdr>
                <w:top w:val="none" w:sz="0" w:space="0" w:color="auto"/>
                <w:left w:val="none" w:sz="0" w:space="0" w:color="auto"/>
                <w:bottom w:val="none" w:sz="0" w:space="0" w:color="auto"/>
                <w:right w:val="none" w:sz="0" w:space="0" w:color="auto"/>
              </w:divBdr>
            </w:div>
          </w:divsChild>
        </w:div>
        <w:div w:id="1621456586">
          <w:marLeft w:val="0"/>
          <w:marRight w:val="0"/>
          <w:marTop w:val="0"/>
          <w:marBottom w:val="0"/>
          <w:divBdr>
            <w:top w:val="none" w:sz="0" w:space="0" w:color="auto"/>
            <w:left w:val="none" w:sz="0" w:space="0" w:color="auto"/>
            <w:bottom w:val="none" w:sz="0" w:space="0" w:color="auto"/>
            <w:right w:val="none" w:sz="0" w:space="0" w:color="auto"/>
          </w:divBdr>
        </w:div>
        <w:div w:id="340738393">
          <w:marLeft w:val="0"/>
          <w:marRight w:val="0"/>
          <w:marTop w:val="0"/>
          <w:marBottom w:val="0"/>
          <w:divBdr>
            <w:top w:val="none" w:sz="0" w:space="0" w:color="auto"/>
            <w:left w:val="none" w:sz="0" w:space="0" w:color="auto"/>
            <w:bottom w:val="none" w:sz="0" w:space="0" w:color="auto"/>
            <w:right w:val="none" w:sz="0" w:space="0" w:color="auto"/>
          </w:divBdr>
          <w:divsChild>
            <w:div w:id="1635600393">
              <w:marLeft w:val="0"/>
              <w:marRight w:val="0"/>
              <w:marTop w:val="0"/>
              <w:marBottom w:val="0"/>
              <w:divBdr>
                <w:top w:val="none" w:sz="0" w:space="0" w:color="auto"/>
                <w:left w:val="none" w:sz="0" w:space="0" w:color="auto"/>
                <w:bottom w:val="none" w:sz="0" w:space="0" w:color="auto"/>
                <w:right w:val="none" w:sz="0" w:space="0" w:color="auto"/>
              </w:divBdr>
            </w:div>
          </w:divsChild>
        </w:div>
        <w:div w:id="390889297">
          <w:marLeft w:val="0"/>
          <w:marRight w:val="0"/>
          <w:marTop w:val="0"/>
          <w:marBottom w:val="0"/>
          <w:divBdr>
            <w:top w:val="none" w:sz="0" w:space="0" w:color="auto"/>
            <w:left w:val="none" w:sz="0" w:space="0" w:color="auto"/>
            <w:bottom w:val="none" w:sz="0" w:space="0" w:color="auto"/>
            <w:right w:val="none" w:sz="0" w:space="0" w:color="auto"/>
          </w:divBdr>
        </w:div>
        <w:div w:id="1083453164">
          <w:marLeft w:val="0"/>
          <w:marRight w:val="0"/>
          <w:marTop w:val="0"/>
          <w:marBottom w:val="0"/>
          <w:divBdr>
            <w:top w:val="none" w:sz="0" w:space="0" w:color="auto"/>
            <w:left w:val="none" w:sz="0" w:space="0" w:color="auto"/>
            <w:bottom w:val="none" w:sz="0" w:space="0" w:color="auto"/>
            <w:right w:val="none" w:sz="0" w:space="0" w:color="auto"/>
          </w:divBdr>
          <w:divsChild>
            <w:div w:id="1681926288">
              <w:marLeft w:val="0"/>
              <w:marRight w:val="0"/>
              <w:marTop w:val="0"/>
              <w:marBottom w:val="0"/>
              <w:divBdr>
                <w:top w:val="none" w:sz="0" w:space="0" w:color="auto"/>
                <w:left w:val="none" w:sz="0" w:space="0" w:color="auto"/>
                <w:bottom w:val="none" w:sz="0" w:space="0" w:color="auto"/>
                <w:right w:val="none" w:sz="0" w:space="0" w:color="auto"/>
              </w:divBdr>
            </w:div>
          </w:divsChild>
        </w:div>
        <w:div w:id="399137440">
          <w:marLeft w:val="0"/>
          <w:marRight w:val="0"/>
          <w:marTop w:val="0"/>
          <w:marBottom w:val="0"/>
          <w:divBdr>
            <w:top w:val="none" w:sz="0" w:space="0" w:color="auto"/>
            <w:left w:val="none" w:sz="0" w:space="0" w:color="auto"/>
            <w:bottom w:val="none" w:sz="0" w:space="0" w:color="auto"/>
            <w:right w:val="none" w:sz="0" w:space="0" w:color="auto"/>
          </w:divBdr>
        </w:div>
        <w:div w:id="1262839882">
          <w:marLeft w:val="0"/>
          <w:marRight w:val="0"/>
          <w:marTop w:val="0"/>
          <w:marBottom w:val="0"/>
          <w:divBdr>
            <w:top w:val="none" w:sz="0" w:space="0" w:color="auto"/>
            <w:left w:val="none" w:sz="0" w:space="0" w:color="auto"/>
            <w:bottom w:val="none" w:sz="0" w:space="0" w:color="auto"/>
            <w:right w:val="none" w:sz="0" w:space="0" w:color="auto"/>
          </w:divBdr>
          <w:divsChild>
            <w:div w:id="1206261617">
              <w:marLeft w:val="0"/>
              <w:marRight w:val="0"/>
              <w:marTop w:val="0"/>
              <w:marBottom w:val="0"/>
              <w:divBdr>
                <w:top w:val="none" w:sz="0" w:space="0" w:color="auto"/>
                <w:left w:val="none" w:sz="0" w:space="0" w:color="auto"/>
                <w:bottom w:val="none" w:sz="0" w:space="0" w:color="auto"/>
                <w:right w:val="none" w:sz="0" w:space="0" w:color="auto"/>
              </w:divBdr>
            </w:div>
          </w:divsChild>
        </w:div>
        <w:div w:id="228150273">
          <w:marLeft w:val="0"/>
          <w:marRight w:val="0"/>
          <w:marTop w:val="0"/>
          <w:marBottom w:val="0"/>
          <w:divBdr>
            <w:top w:val="none" w:sz="0" w:space="0" w:color="auto"/>
            <w:left w:val="none" w:sz="0" w:space="0" w:color="auto"/>
            <w:bottom w:val="none" w:sz="0" w:space="0" w:color="auto"/>
            <w:right w:val="none" w:sz="0" w:space="0" w:color="auto"/>
          </w:divBdr>
        </w:div>
        <w:div w:id="310989450">
          <w:marLeft w:val="0"/>
          <w:marRight w:val="0"/>
          <w:marTop w:val="0"/>
          <w:marBottom w:val="0"/>
          <w:divBdr>
            <w:top w:val="none" w:sz="0" w:space="0" w:color="auto"/>
            <w:left w:val="none" w:sz="0" w:space="0" w:color="auto"/>
            <w:bottom w:val="none" w:sz="0" w:space="0" w:color="auto"/>
            <w:right w:val="none" w:sz="0" w:space="0" w:color="auto"/>
          </w:divBdr>
          <w:divsChild>
            <w:div w:id="1316760860">
              <w:marLeft w:val="0"/>
              <w:marRight w:val="0"/>
              <w:marTop w:val="0"/>
              <w:marBottom w:val="0"/>
              <w:divBdr>
                <w:top w:val="none" w:sz="0" w:space="0" w:color="auto"/>
                <w:left w:val="none" w:sz="0" w:space="0" w:color="auto"/>
                <w:bottom w:val="none" w:sz="0" w:space="0" w:color="auto"/>
                <w:right w:val="none" w:sz="0" w:space="0" w:color="auto"/>
              </w:divBdr>
            </w:div>
          </w:divsChild>
        </w:div>
        <w:div w:id="680400974">
          <w:marLeft w:val="0"/>
          <w:marRight w:val="0"/>
          <w:marTop w:val="0"/>
          <w:marBottom w:val="0"/>
          <w:divBdr>
            <w:top w:val="none" w:sz="0" w:space="0" w:color="auto"/>
            <w:left w:val="none" w:sz="0" w:space="0" w:color="auto"/>
            <w:bottom w:val="none" w:sz="0" w:space="0" w:color="auto"/>
            <w:right w:val="none" w:sz="0" w:space="0" w:color="auto"/>
          </w:divBdr>
        </w:div>
        <w:div w:id="477235115">
          <w:marLeft w:val="0"/>
          <w:marRight w:val="0"/>
          <w:marTop w:val="0"/>
          <w:marBottom w:val="0"/>
          <w:divBdr>
            <w:top w:val="none" w:sz="0" w:space="0" w:color="auto"/>
            <w:left w:val="none" w:sz="0" w:space="0" w:color="auto"/>
            <w:bottom w:val="none" w:sz="0" w:space="0" w:color="auto"/>
            <w:right w:val="none" w:sz="0" w:space="0" w:color="auto"/>
          </w:divBdr>
          <w:divsChild>
            <w:div w:id="65109038">
              <w:marLeft w:val="0"/>
              <w:marRight w:val="0"/>
              <w:marTop w:val="0"/>
              <w:marBottom w:val="0"/>
              <w:divBdr>
                <w:top w:val="none" w:sz="0" w:space="0" w:color="auto"/>
                <w:left w:val="none" w:sz="0" w:space="0" w:color="auto"/>
                <w:bottom w:val="none" w:sz="0" w:space="0" w:color="auto"/>
                <w:right w:val="none" w:sz="0" w:space="0" w:color="auto"/>
              </w:divBdr>
            </w:div>
          </w:divsChild>
        </w:div>
        <w:div w:id="1751778103">
          <w:marLeft w:val="0"/>
          <w:marRight w:val="0"/>
          <w:marTop w:val="300"/>
          <w:marBottom w:val="0"/>
          <w:divBdr>
            <w:top w:val="none" w:sz="0" w:space="0" w:color="auto"/>
            <w:left w:val="none" w:sz="0" w:space="0" w:color="auto"/>
            <w:bottom w:val="none" w:sz="0" w:space="0" w:color="auto"/>
            <w:right w:val="none" w:sz="0" w:space="0" w:color="auto"/>
          </w:divBdr>
          <w:divsChild>
            <w:div w:id="1402678598">
              <w:marLeft w:val="0"/>
              <w:marRight w:val="0"/>
              <w:marTop w:val="0"/>
              <w:marBottom w:val="0"/>
              <w:divBdr>
                <w:top w:val="none" w:sz="0" w:space="0" w:color="auto"/>
                <w:left w:val="none" w:sz="0" w:space="0" w:color="auto"/>
                <w:bottom w:val="none" w:sz="0" w:space="0" w:color="auto"/>
                <w:right w:val="none" w:sz="0" w:space="0" w:color="auto"/>
              </w:divBdr>
              <w:divsChild>
                <w:div w:id="1060179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616828">
          <w:marLeft w:val="0"/>
          <w:marRight w:val="0"/>
          <w:marTop w:val="300"/>
          <w:marBottom w:val="0"/>
          <w:divBdr>
            <w:top w:val="none" w:sz="0" w:space="0" w:color="auto"/>
            <w:left w:val="none" w:sz="0" w:space="0" w:color="auto"/>
            <w:bottom w:val="none" w:sz="0" w:space="0" w:color="auto"/>
            <w:right w:val="none" w:sz="0" w:space="0" w:color="auto"/>
          </w:divBdr>
          <w:divsChild>
            <w:div w:id="735667855">
              <w:marLeft w:val="0"/>
              <w:marRight w:val="0"/>
              <w:marTop w:val="0"/>
              <w:marBottom w:val="0"/>
              <w:divBdr>
                <w:top w:val="none" w:sz="0" w:space="0" w:color="auto"/>
                <w:left w:val="none" w:sz="0" w:space="0" w:color="auto"/>
                <w:bottom w:val="none" w:sz="0" w:space="0" w:color="auto"/>
                <w:right w:val="none" w:sz="0" w:space="0" w:color="auto"/>
              </w:divBdr>
              <w:divsChild>
                <w:div w:id="1878858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4788747">
          <w:marLeft w:val="0"/>
          <w:marRight w:val="0"/>
          <w:marTop w:val="300"/>
          <w:marBottom w:val="0"/>
          <w:divBdr>
            <w:top w:val="none" w:sz="0" w:space="0" w:color="auto"/>
            <w:left w:val="none" w:sz="0" w:space="0" w:color="auto"/>
            <w:bottom w:val="none" w:sz="0" w:space="0" w:color="auto"/>
            <w:right w:val="none" w:sz="0" w:space="0" w:color="auto"/>
          </w:divBdr>
          <w:divsChild>
            <w:div w:id="728647878">
              <w:marLeft w:val="0"/>
              <w:marRight w:val="0"/>
              <w:marTop w:val="0"/>
              <w:marBottom w:val="0"/>
              <w:divBdr>
                <w:top w:val="none" w:sz="0" w:space="0" w:color="auto"/>
                <w:left w:val="none" w:sz="0" w:space="0" w:color="auto"/>
                <w:bottom w:val="none" w:sz="0" w:space="0" w:color="auto"/>
                <w:right w:val="none" w:sz="0" w:space="0" w:color="auto"/>
              </w:divBdr>
              <w:divsChild>
                <w:div w:id="486475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3427834">
          <w:marLeft w:val="0"/>
          <w:marRight w:val="0"/>
          <w:marTop w:val="300"/>
          <w:marBottom w:val="0"/>
          <w:divBdr>
            <w:top w:val="none" w:sz="0" w:space="0" w:color="auto"/>
            <w:left w:val="none" w:sz="0" w:space="0" w:color="auto"/>
            <w:bottom w:val="none" w:sz="0" w:space="0" w:color="auto"/>
            <w:right w:val="none" w:sz="0" w:space="0" w:color="auto"/>
          </w:divBdr>
          <w:divsChild>
            <w:div w:id="1017193684">
              <w:marLeft w:val="0"/>
              <w:marRight w:val="0"/>
              <w:marTop w:val="0"/>
              <w:marBottom w:val="0"/>
              <w:divBdr>
                <w:top w:val="none" w:sz="0" w:space="0" w:color="auto"/>
                <w:left w:val="none" w:sz="0" w:space="0" w:color="auto"/>
                <w:bottom w:val="none" w:sz="0" w:space="0" w:color="auto"/>
                <w:right w:val="none" w:sz="0" w:space="0" w:color="auto"/>
              </w:divBdr>
              <w:divsChild>
                <w:div w:id="1946041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0306220">
      <w:bodyDiv w:val="1"/>
      <w:marLeft w:val="0"/>
      <w:marRight w:val="0"/>
      <w:marTop w:val="0"/>
      <w:marBottom w:val="0"/>
      <w:divBdr>
        <w:top w:val="none" w:sz="0" w:space="0" w:color="auto"/>
        <w:left w:val="none" w:sz="0" w:space="0" w:color="auto"/>
        <w:bottom w:val="none" w:sz="0" w:space="0" w:color="auto"/>
        <w:right w:val="none" w:sz="0" w:space="0" w:color="auto"/>
      </w:divBdr>
      <w:divsChild>
        <w:div w:id="838038224">
          <w:marLeft w:val="0"/>
          <w:marRight w:val="0"/>
          <w:marTop w:val="0"/>
          <w:marBottom w:val="0"/>
          <w:divBdr>
            <w:top w:val="none" w:sz="0" w:space="0" w:color="auto"/>
            <w:left w:val="none" w:sz="0" w:space="0" w:color="auto"/>
            <w:bottom w:val="none" w:sz="0" w:space="0" w:color="auto"/>
            <w:right w:val="none" w:sz="0" w:space="0" w:color="auto"/>
          </w:divBdr>
        </w:div>
        <w:div w:id="230583443">
          <w:marLeft w:val="0"/>
          <w:marRight w:val="0"/>
          <w:marTop w:val="0"/>
          <w:marBottom w:val="0"/>
          <w:divBdr>
            <w:top w:val="none" w:sz="0" w:space="0" w:color="auto"/>
            <w:left w:val="none" w:sz="0" w:space="0" w:color="auto"/>
            <w:bottom w:val="none" w:sz="0" w:space="0" w:color="auto"/>
            <w:right w:val="none" w:sz="0" w:space="0" w:color="auto"/>
          </w:divBdr>
          <w:divsChild>
            <w:div w:id="1220626454">
              <w:marLeft w:val="0"/>
              <w:marRight w:val="0"/>
              <w:marTop w:val="0"/>
              <w:marBottom w:val="0"/>
              <w:divBdr>
                <w:top w:val="none" w:sz="0" w:space="0" w:color="auto"/>
                <w:left w:val="none" w:sz="0" w:space="0" w:color="auto"/>
                <w:bottom w:val="none" w:sz="0" w:space="0" w:color="auto"/>
                <w:right w:val="none" w:sz="0" w:space="0" w:color="auto"/>
              </w:divBdr>
            </w:div>
          </w:divsChild>
        </w:div>
        <w:div w:id="1956011426">
          <w:marLeft w:val="0"/>
          <w:marRight w:val="0"/>
          <w:marTop w:val="0"/>
          <w:marBottom w:val="0"/>
          <w:divBdr>
            <w:top w:val="none" w:sz="0" w:space="0" w:color="auto"/>
            <w:left w:val="none" w:sz="0" w:space="0" w:color="auto"/>
            <w:bottom w:val="none" w:sz="0" w:space="0" w:color="auto"/>
            <w:right w:val="none" w:sz="0" w:space="0" w:color="auto"/>
          </w:divBdr>
        </w:div>
        <w:div w:id="883910420">
          <w:marLeft w:val="0"/>
          <w:marRight w:val="0"/>
          <w:marTop w:val="0"/>
          <w:marBottom w:val="0"/>
          <w:divBdr>
            <w:top w:val="none" w:sz="0" w:space="0" w:color="auto"/>
            <w:left w:val="none" w:sz="0" w:space="0" w:color="auto"/>
            <w:bottom w:val="none" w:sz="0" w:space="0" w:color="auto"/>
            <w:right w:val="none" w:sz="0" w:space="0" w:color="auto"/>
          </w:divBdr>
          <w:divsChild>
            <w:div w:id="639115958">
              <w:marLeft w:val="0"/>
              <w:marRight w:val="0"/>
              <w:marTop w:val="0"/>
              <w:marBottom w:val="0"/>
              <w:divBdr>
                <w:top w:val="none" w:sz="0" w:space="0" w:color="auto"/>
                <w:left w:val="none" w:sz="0" w:space="0" w:color="auto"/>
                <w:bottom w:val="none" w:sz="0" w:space="0" w:color="auto"/>
                <w:right w:val="none" w:sz="0" w:space="0" w:color="auto"/>
              </w:divBdr>
            </w:div>
          </w:divsChild>
        </w:div>
        <w:div w:id="362752859">
          <w:marLeft w:val="0"/>
          <w:marRight w:val="0"/>
          <w:marTop w:val="0"/>
          <w:marBottom w:val="0"/>
          <w:divBdr>
            <w:top w:val="none" w:sz="0" w:space="0" w:color="auto"/>
            <w:left w:val="none" w:sz="0" w:space="0" w:color="auto"/>
            <w:bottom w:val="none" w:sz="0" w:space="0" w:color="auto"/>
            <w:right w:val="none" w:sz="0" w:space="0" w:color="auto"/>
          </w:divBdr>
        </w:div>
        <w:div w:id="1270433786">
          <w:marLeft w:val="0"/>
          <w:marRight w:val="0"/>
          <w:marTop w:val="0"/>
          <w:marBottom w:val="0"/>
          <w:divBdr>
            <w:top w:val="none" w:sz="0" w:space="0" w:color="auto"/>
            <w:left w:val="none" w:sz="0" w:space="0" w:color="auto"/>
            <w:bottom w:val="none" w:sz="0" w:space="0" w:color="auto"/>
            <w:right w:val="none" w:sz="0" w:space="0" w:color="auto"/>
          </w:divBdr>
          <w:divsChild>
            <w:div w:id="1284850758">
              <w:marLeft w:val="0"/>
              <w:marRight w:val="0"/>
              <w:marTop w:val="0"/>
              <w:marBottom w:val="0"/>
              <w:divBdr>
                <w:top w:val="none" w:sz="0" w:space="0" w:color="auto"/>
                <w:left w:val="none" w:sz="0" w:space="0" w:color="auto"/>
                <w:bottom w:val="none" w:sz="0" w:space="0" w:color="auto"/>
                <w:right w:val="none" w:sz="0" w:space="0" w:color="auto"/>
              </w:divBdr>
            </w:div>
          </w:divsChild>
        </w:div>
        <w:div w:id="1612201071">
          <w:marLeft w:val="0"/>
          <w:marRight w:val="0"/>
          <w:marTop w:val="0"/>
          <w:marBottom w:val="0"/>
          <w:divBdr>
            <w:top w:val="none" w:sz="0" w:space="0" w:color="auto"/>
            <w:left w:val="none" w:sz="0" w:space="0" w:color="auto"/>
            <w:bottom w:val="none" w:sz="0" w:space="0" w:color="auto"/>
            <w:right w:val="none" w:sz="0" w:space="0" w:color="auto"/>
          </w:divBdr>
        </w:div>
        <w:div w:id="1293559908">
          <w:marLeft w:val="0"/>
          <w:marRight w:val="0"/>
          <w:marTop w:val="0"/>
          <w:marBottom w:val="0"/>
          <w:divBdr>
            <w:top w:val="none" w:sz="0" w:space="0" w:color="auto"/>
            <w:left w:val="none" w:sz="0" w:space="0" w:color="auto"/>
            <w:bottom w:val="none" w:sz="0" w:space="0" w:color="auto"/>
            <w:right w:val="none" w:sz="0" w:space="0" w:color="auto"/>
          </w:divBdr>
          <w:divsChild>
            <w:div w:id="2039113717">
              <w:marLeft w:val="0"/>
              <w:marRight w:val="0"/>
              <w:marTop w:val="0"/>
              <w:marBottom w:val="0"/>
              <w:divBdr>
                <w:top w:val="none" w:sz="0" w:space="0" w:color="auto"/>
                <w:left w:val="none" w:sz="0" w:space="0" w:color="auto"/>
                <w:bottom w:val="none" w:sz="0" w:space="0" w:color="auto"/>
                <w:right w:val="none" w:sz="0" w:space="0" w:color="auto"/>
              </w:divBdr>
            </w:div>
          </w:divsChild>
        </w:div>
        <w:div w:id="599989453">
          <w:marLeft w:val="0"/>
          <w:marRight w:val="0"/>
          <w:marTop w:val="0"/>
          <w:marBottom w:val="0"/>
          <w:divBdr>
            <w:top w:val="none" w:sz="0" w:space="0" w:color="auto"/>
            <w:left w:val="none" w:sz="0" w:space="0" w:color="auto"/>
            <w:bottom w:val="none" w:sz="0" w:space="0" w:color="auto"/>
            <w:right w:val="none" w:sz="0" w:space="0" w:color="auto"/>
          </w:divBdr>
        </w:div>
        <w:div w:id="323053535">
          <w:marLeft w:val="0"/>
          <w:marRight w:val="0"/>
          <w:marTop w:val="0"/>
          <w:marBottom w:val="0"/>
          <w:divBdr>
            <w:top w:val="none" w:sz="0" w:space="0" w:color="auto"/>
            <w:left w:val="none" w:sz="0" w:space="0" w:color="auto"/>
            <w:bottom w:val="none" w:sz="0" w:space="0" w:color="auto"/>
            <w:right w:val="none" w:sz="0" w:space="0" w:color="auto"/>
          </w:divBdr>
          <w:divsChild>
            <w:div w:id="2133205592">
              <w:marLeft w:val="0"/>
              <w:marRight w:val="0"/>
              <w:marTop w:val="0"/>
              <w:marBottom w:val="0"/>
              <w:divBdr>
                <w:top w:val="none" w:sz="0" w:space="0" w:color="auto"/>
                <w:left w:val="none" w:sz="0" w:space="0" w:color="auto"/>
                <w:bottom w:val="none" w:sz="0" w:space="0" w:color="auto"/>
                <w:right w:val="none" w:sz="0" w:space="0" w:color="auto"/>
              </w:divBdr>
            </w:div>
          </w:divsChild>
        </w:div>
        <w:div w:id="155191734">
          <w:marLeft w:val="0"/>
          <w:marRight w:val="0"/>
          <w:marTop w:val="0"/>
          <w:marBottom w:val="0"/>
          <w:divBdr>
            <w:top w:val="none" w:sz="0" w:space="0" w:color="auto"/>
            <w:left w:val="none" w:sz="0" w:space="0" w:color="auto"/>
            <w:bottom w:val="none" w:sz="0" w:space="0" w:color="auto"/>
            <w:right w:val="none" w:sz="0" w:space="0" w:color="auto"/>
          </w:divBdr>
        </w:div>
        <w:div w:id="1435785357">
          <w:marLeft w:val="0"/>
          <w:marRight w:val="0"/>
          <w:marTop w:val="0"/>
          <w:marBottom w:val="0"/>
          <w:divBdr>
            <w:top w:val="none" w:sz="0" w:space="0" w:color="auto"/>
            <w:left w:val="none" w:sz="0" w:space="0" w:color="auto"/>
            <w:bottom w:val="none" w:sz="0" w:space="0" w:color="auto"/>
            <w:right w:val="none" w:sz="0" w:space="0" w:color="auto"/>
          </w:divBdr>
          <w:divsChild>
            <w:div w:id="107242528">
              <w:marLeft w:val="0"/>
              <w:marRight w:val="0"/>
              <w:marTop w:val="0"/>
              <w:marBottom w:val="0"/>
              <w:divBdr>
                <w:top w:val="none" w:sz="0" w:space="0" w:color="auto"/>
                <w:left w:val="none" w:sz="0" w:space="0" w:color="auto"/>
                <w:bottom w:val="none" w:sz="0" w:space="0" w:color="auto"/>
                <w:right w:val="none" w:sz="0" w:space="0" w:color="auto"/>
              </w:divBdr>
            </w:div>
          </w:divsChild>
        </w:div>
        <w:div w:id="767893228">
          <w:marLeft w:val="0"/>
          <w:marRight w:val="0"/>
          <w:marTop w:val="0"/>
          <w:marBottom w:val="0"/>
          <w:divBdr>
            <w:top w:val="none" w:sz="0" w:space="0" w:color="auto"/>
            <w:left w:val="none" w:sz="0" w:space="0" w:color="auto"/>
            <w:bottom w:val="none" w:sz="0" w:space="0" w:color="auto"/>
            <w:right w:val="none" w:sz="0" w:space="0" w:color="auto"/>
          </w:divBdr>
        </w:div>
        <w:div w:id="529496259">
          <w:marLeft w:val="0"/>
          <w:marRight w:val="0"/>
          <w:marTop w:val="0"/>
          <w:marBottom w:val="0"/>
          <w:divBdr>
            <w:top w:val="none" w:sz="0" w:space="0" w:color="auto"/>
            <w:left w:val="none" w:sz="0" w:space="0" w:color="auto"/>
            <w:bottom w:val="none" w:sz="0" w:space="0" w:color="auto"/>
            <w:right w:val="none" w:sz="0" w:space="0" w:color="auto"/>
          </w:divBdr>
          <w:divsChild>
            <w:div w:id="1407847299">
              <w:marLeft w:val="0"/>
              <w:marRight w:val="0"/>
              <w:marTop w:val="0"/>
              <w:marBottom w:val="0"/>
              <w:divBdr>
                <w:top w:val="none" w:sz="0" w:space="0" w:color="auto"/>
                <w:left w:val="none" w:sz="0" w:space="0" w:color="auto"/>
                <w:bottom w:val="none" w:sz="0" w:space="0" w:color="auto"/>
                <w:right w:val="none" w:sz="0" w:space="0" w:color="auto"/>
              </w:divBdr>
            </w:div>
          </w:divsChild>
        </w:div>
        <w:div w:id="205728024">
          <w:marLeft w:val="0"/>
          <w:marRight w:val="0"/>
          <w:marTop w:val="300"/>
          <w:marBottom w:val="0"/>
          <w:divBdr>
            <w:top w:val="none" w:sz="0" w:space="0" w:color="auto"/>
            <w:left w:val="none" w:sz="0" w:space="0" w:color="auto"/>
            <w:bottom w:val="none" w:sz="0" w:space="0" w:color="auto"/>
            <w:right w:val="none" w:sz="0" w:space="0" w:color="auto"/>
          </w:divBdr>
          <w:divsChild>
            <w:div w:id="54284257">
              <w:marLeft w:val="0"/>
              <w:marRight w:val="0"/>
              <w:marTop w:val="0"/>
              <w:marBottom w:val="0"/>
              <w:divBdr>
                <w:top w:val="none" w:sz="0" w:space="0" w:color="auto"/>
                <w:left w:val="none" w:sz="0" w:space="0" w:color="auto"/>
                <w:bottom w:val="none" w:sz="0" w:space="0" w:color="auto"/>
                <w:right w:val="none" w:sz="0" w:space="0" w:color="auto"/>
              </w:divBdr>
              <w:divsChild>
                <w:div w:id="1989817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234792">
          <w:marLeft w:val="0"/>
          <w:marRight w:val="0"/>
          <w:marTop w:val="300"/>
          <w:marBottom w:val="0"/>
          <w:divBdr>
            <w:top w:val="none" w:sz="0" w:space="0" w:color="auto"/>
            <w:left w:val="none" w:sz="0" w:space="0" w:color="auto"/>
            <w:bottom w:val="none" w:sz="0" w:space="0" w:color="auto"/>
            <w:right w:val="none" w:sz="0" w:space="0" w:color="auto"/>
          </w:divBdr>
          <w:divsChild>
            <w:div w:id="713584571">
              <w:marLeft w:val="0"/>
              <w:marRight w:val="0"/>
              <w:marTop w:val="0"/>
              <w:marBottom w:val="0"/>
              <w:divBdr>
                <w:top w:val="none" w:sz="0" w:space="0" w:color="auto"/>
                <w:left w:val="none" w:sz="0" w:space="0" w:color="auto"/>
                <w:bottom w:val="none" w:sz="0" w:space="0" w:color="auto"/>
                <w:right w:val="none" w:sz="0" w:space="0" w:color="auto"/>
              </w:divBdr>
              <w:divsChild>
                <w:div w:id="378363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8577628">
          <w:marLeft w:val="0"/>
          <w:marRight w:val="0"/>
          <w:marTop w:val="300"/>
          <w:marBottom w:val="0"/>
          <w:divBdr>
            <w:top w:val="none" w:sz="0" w:space="0" w:color="auto"/>
            <w:left w:val="none" w:sz="0" w:space="0" w:color="auto"/>
            <w:bottom w:val="none" w:sz="0" w:space="0" w:color="auto"/>
            <w:right w:val="none" w:sz="0" w:space="0" w:color="auto"/>
          </w:divBdr>
          <w:divsChild>
            <w:div w:id="408188130">
              <w:marLeft w:val="0"/>
              <w:marRight w:val="0"/>
              <w:marTop w:val="0"/>
              <w:marBottom w:val="0"/>
              <w:divBdr>
                <w:top w:val="none" w:sz="0" w:space="0" w:color="auto"/>
                <w:left w:val="none" w:sz="0" w:space="0" w:color="auto"/>
                <w:bottom w:val="none" w:sz="0" w:space="0" w:color="auto"/>
                <w:right w:val="none" w:sz="0" w:space="0" w:color="auto"/>
              </w:divBdr>
              <w:divsChild>
                <w:div w:id="3590939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19352">
          <w:marLeft w:val="0"/>
          <w:marRight w:val="0"/>
          <w:marTop w:val="300"/>
          <w:marBottom w:val="0"/>
          <w:divBdr>
            <w:top w:val="none" w:sz="0" w:space="0" w:color="auto"/>
            <w:left w:val="none" w:sz="0" w:space="0" w:color="auto"/>
            <w:bottom w:val="none" w:sz="0" w:space="0" w:color="auto"/>
            <w:right w:val="none" w:sz="0" w:space="0" w:color="auto"/>
          </w:divBdr>
          <w:divsChild>
            <w:div w:id="656609985">
              <w:marLeft w:val="0"/>
              <w:marRight w:val="0"/>
              <w:marTop w:val="0"/>
              <w:marBottom w:val="0"/>
              <w:divBdr>
                <w:top w:val="none" w:sz="0" w:space="0" w:color="auto"/>
                <w:left w:val="none" w:sz="0" w:space="0" w:color="auto"/>
                <w:bottom w:val="none" w:sz="0" w:space="0" w:color="auto"/>
                <w:right w:val="none" w:sz="0" w:space="0" w:color="auto"/>
              </w:divBdr>
              <w:divsChild>
                <w:div w:id="1640649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2124675">
      <w:bodyDiv w:val="1"/>
      <w:marLeft w:val="0"/>
      <w:marRight w:val="0"/>
      <w:marTop w:val="0"/>
      <w:marBottom w:val="0"/>
      <w:divBdr>
        <w:top w:val="none" w:sz="0" w:space="0" w:color="auto"/>
        <w:left w:val="none" w:sz="0" w:space="0" w:color="auto"/>
        <w:bottom w:val="none" w:sz="0" w:space="0" w:color="auto"/>
        <w:right w:val="none" w:sz="0" w:space="0" w:color="auto"/>
      </w:divBdr>
      <w:divsChild>
        <w:div w:id="1026296972">
          <w:marLeft w:val="0"/>
          <w:marRight w:val="0"/>
          <w:marTop w:val="0"/>
          <w:marBottom w:val="0"/>
          <w:divBdr>
            <w:top w:val="none" w:sz="0" w:space="0" w:color="auto"/>
            <w:left w:val="none" w:sz="0" w:space="0" w:color="auto"/>
            <w:bottom w:val="none" w:sz="0" w:space="0" w:color="auto"/>
            <w:right w:val="none" w:sz="0" w:space="0" w:color="auto"/>
          </w:divBdr>
        </w:div>
        <w:div w:id="1343706595">
          <w:marLeft w:val="0"/>
          <w:marRight w:val="0"/>
          <w:marTop w:val="0"/>
          <w:marBottom w:val="0"/>
          <w:divBdr>
            <w:top w:val="none" w:sz="0" w:space="0" w:color="auto"/>
            <w:left w:val="none" w:sz="0" w:space="0" w:color="auto"/>
            <w:bottom w:val="none" w:sz="0" w:space="0" w:color="auto"/>
            <w:right w:val="none" w:sz="0" w:space="0" w:color="auto"/>
          </w:divBdr>
          <w:divsChild>
            <w:div w:id="1643119078">
              <w:marLeft w:val="0"/>
              <w:marRight w:val="0"/>
              <w:marTop w:val="0"/>
              <w:marBottom w:val="0"/>
              <w:divBdr>
                <w:top w:val="none" w:sz="0" w:space="0" w:color="auto"/>
                <w:left w:val="none" w:sz="0" w:space="0" w:color="auto"/>
                <w:bottom w:val="none" w:sz="0" w:space="0" w:color="auto"/>
                <w:right w:val="none" w:sz="0" w:space="0" w:color="auto"/>
              </w:divBdr>
            </w:div>
          </w:divsChild>
        </w:div>
        <w:div w:id="267350225">
          <w:marLeft w:val="0"/>
          <w:marRight w:val="0"/>
          <w:marTop w:val="0"/>
          <w:marBottom w:val="0"/>
          <w:divBdr>
            <w:top w:val="none" w:sz="0" w:space="0" w:color="auto"/>
            <w:left w:val="none" w:sz="0" w:space="0" w:color="auto"/>
            <w:bottom w:val="none" w:sz="0" w:space="0" w:color="auto"/>
            <w:right w:val="none" w:sz="0" w:space="0" w:color="auto"/>
          </w:divBdr>
        </w:div>
        <w:div w:id="1937320459">
          <w:marLeft w:val="0"/>
          <w:marRight w:val="0"/>
          <w:marTop w:val="0"/>
          <w:marBottom w:val="0"/>
          <w:divBdr>
            <w:top w:val="none" w:sz="0" w:space="0" w:color="auto"/>
            <w:left w:val="none" w:sz="0" w:space="0" w:color="auto"/>
            <w:bottom w:val="none" w:sz="0" w:space="0" w:color="auto"/>
            <w:right w:val="none" w:sz="0" w:space="0" w:color="auto"/>
          </w:divBdr>
          <w:divsChild>
            <w:div w:id="921908354">
              <w:marLeft w:val="0"/>
              <w:marRight w:val="0"/>
              <w:marTop w:val="0"/>
              <w:marBottom w:val="0"/>
              <w:divBdr>
                <w:top w:val="none" w:sz="0" w:space="0" w:color="auto"/>
                <w:left w:val="none" w:sz="0" w:space="0" w:color="auto"/>
                <w:bottom w:val="none" w:sz="0" w:space="0" w:color="auto"/>
                <w:right w:val="none" w:sz="0" w:space="0" w:color="auto"/>
              </w:divBdr>
            </w:div>
          </w:divsChild>
        </w:div>
        <w:div w:id="186531502">
          <w:marLeft w:val="0"/>
          <w:marRight w:val="0"/>
          <w:marTop w:val="0"/>
          <w:marBottom w:val="0"/>
          <w:divBdr>
            <w:top w:val="none" w:sz="0" w:space="0" w:color="auto"/>
            <w:left w:val="none" w:sz="0" w:space="0" w:color="auto"/>
            <w:bottom w:val="none" w:sz="0" w:space="0" w:color="auto"/>
            <w:right w:val="none" w:sz="0" w:space="0" w:color="auto"/>
          </w:divBdr>
        </w:div>
        <w:div w:id="1430588374">
          <w:marLeft w:val="0"/>
          <w:marRight w:val="0"/>
          <w:marTop w:val="0"/>
          <w:marBottom w:val="0"/>
          <w:divBdr>
            <w:top w:val="none" w:sz="0" w:space="0" w:color="auto"/>
            <w:left w:val="none" w:sz="0" w:space="0" w:color="auto"/>
            <w:bottom w:val="none" w:sz="0" w:space="0" w:color="auto"/>
            <w:right w:val="none" w:sz="0" w:space="0" w:color="auto"/>
          </w:divBdr>
          <w:divsChild>
            <w:div w:id="1043478587">
              <w:marLeft w:val="0"/>
              <w:marRight w:val="0"/>
              <w:marTop w:val="0"/>
              <w:marBottom w:val="0"/>
              <w:divBdr>
                <w:top w:val="none" w:sz="0" w:space="0" w:color="auto"/>
                <w:left w:val="none" w:sz="0" w:space="0" w:color="auto"/>
                <w:bottom w:val="none" w:sz="0" w:space="0" w:color="auto"/>
                <w:right w:val="none" w:sz="0" w:space="0" w:color="auto"/>
              </w:divBdr>
            </w:div>
          </w:divsChild>
        </w:div>
        <w:div w:id="308676641">
          <w:marLeft w:val="0"/>
          <w:marRight w:val="0"/>
          <w:marTop w:val="0"/>
          <w:marBottom w:val="0"/>
          <w:divBdr>
            <w:top w:val="none" w:sz="0" w:space="0" w:color="auto"/>
            <w:left w:val="none" w:sz="0" w:space="0" w:color="auto"/>
            <w:bottom w:val="none" w:sz="0" w:space="0" w:color="auto"/>
            <w:right w:val="none" w:sz="0" w:space="0" w:color="auto"/>
          </w:divBdr>
        </w:div>
        <w:div w:id="979000917">
          <w:marLeft w:val="0"/>
          <w:marRight w:val="0"/>
          <w:marTop w:val="0"/>
          <w:marBottom w:val="0"/>
          <w:divBdr>
            <w:top w:val="none" w:sz="0" w:space="0" w:color="auto"/>
            <w:left w:val="none" w:sz="0" w:space="0" w:color="auto"/>
            <w:bottom w:val="none" w:sz="0" w:space="0" w:color="auto"/>
            <w:right w:val="none" w:sz="0" w:space="0" w:color="auto"/>
          </w:divBdr>
          <w:divsChild>
            <w:div w:id="1730306760">
              <w:marLeft w:val="0"/>
              <w:marRight w:val="0"/>
              <w:marTop w:val="0"/>
              <w:marBottom w:val="0"/>
              <w:divBdr>
                <w:top w:val="none" w:sz="0" w:space="0" w:color="auto"/>
                <w:left w:val="none" w:sz="0" w:space="0" w:color="auto"/>
                <w:bottom w:val="none" w:sz="0" w:space="0" w:color="auto"/>
                <w:right w:val="none" w:sz="0" w:space="0" w:color="auto"/>
              </w:divBdr>
            </w:div>
          </w:divsChild>
        </w:div>
        <w:div w:id="94059318">
          <w:marLeft w:val="0"/>
          <w:marRight w:val="0"/>
          <w:marTop w:val="0"/>
          <w:marBottom w:val="0"/>
          <w:divBdr>
            <w:top w:val="none" w:sz="0" w:space="0" w:color="auto"/>
            <w:left w:val="none" w:sz="0" w:space="0" w:color="auto"/>
            <w:bottom w:val="none" w:sz="0" w:space="0" w:color="auto"/>
            <w:right w:val="none" w:sz="0" w:space="0" w:color="auto"/>
          </w:divBdr>
        </w:div>
        <w:div w:id="106126019">
          <w:marLeft w:val="0"/>
          <w:marRight w:val="0"/>
          <w:marTop w:val="0"/>
          <w:marBottom w:val="0"/>
          <w:divBdr>
            <w:top w:val="none" w:sz="0" w:space="0" w:color="auto"/>
            <w:left w:val="none" w:sz="0" w:space="0" w:color="auto"/>
            <w:bottom w:val="none" w:sz="0" w:space="0" w:color="auto"/>
            <w:right w:val="none" w:sz="0" w:space="0" w:color="auto"/>
          </w:divBdr>
          <w:divsChild>
            <w:div w:id="464396177">
              <w:marLeft w:val="0"/>
              <w:marRight w:val="0"/>
              <w:marTop w:val="0"/>
              <w:marBottom w:val="0"/>
              <w:divBdr>
                <w:top w:val="none" w:sz="0" w:space="0" w:color="auto"/>
                <w:left w:val="none" w:sz="0" w:space="0" w:color="auto"/>
                <w:bottom w:val="none" w:sz="0" w:space="0" w:color="auto"/>
                <w:right w:val="none" w:sz="0" w:space="0" w:color="auto"/>
              </w:divBdr>
            </w:div>
          </w:divsChild>
        </w:div>
        <w:div w:id="431511746">
          <w:marLeft w:val="0"/>
          <w:marRight w:val="0"/>
          <w:marTop w:val="0"/>
          <w:marBottom w:val="0"/>
          <w:divBdr>
            <w:top w:val="none" w:sz="0" w:space="0" w:color="auto"/>
            <w:left w:val="none" w:sz="0" w:space="0" w:color="auto"/>
            <w:bottom w:val="none" w:sz="0" w:space="0" w:color="auto"/>
            <w:right w:val="none" w:sz="0" w:space="0" w:color="auto"/>
          </w:divBdr>
        </w:div>
        <w:div w:id="1327323772">
          <w:marLeft w:val="0"/>
          <w:marRight w:val="0"/>
          <w:marTop w:val="0"/>
          <w:marBottom w:val="0"/>
          <w:divBdr>
            <w:top w:val="none" w:sz="0" w:space="0" w:color="auto"/>
            <w:left w:val="none" w:sz="0" w:space="0" w:color="auto"/>
            <w:bottom w:val="none" w:sz="0" w:space="0" w:color="auto"/>
            <w:right w:val="none" w:sz="0" w:space="0" w:color="auto"/>
          </w:divBdr>
          <w:divsChild>
            <w:div w:id="936523118">
              <w:marLeft w:val="0"/>
              <w:marRight w:val="0"/>
              <w:marTop w:val="0"/>
              <w:marBottom w:val="0"/>
              <w:divBdr>
                <w:top w:val="none" w:sz="0" w:space="0" w:color="auto"/>
                <w:left w:val="none" w:sz="0" w:space="0" w:color="auto"/>
                <w:bottom w:val="none" w:sz="0" w:space="0" w:color="auto"/>
                <w:right w:val="none" w:sz="0" w:space="0" w:color="auto"/>
              </w:divBdr>
            </w:div>
          </w:divsChild>
        </w:div>
        <w:div w:id="2028823235">
          <w:marLeft w:val="0"/>
          <w:marRight w:val="0"/>
          <w:marTop w:val="0"/>
          <w:marBottom w:val="0"/>
          <w:divBdr>
            <w:top w:val="none" w:sz="0" w:space="0" w:color="auto"/>
            <w:left w:val="none" w:sz="0" w:space="0" w:color="auto"/>
            <w:bottom w:val="none" w:sz="0" w:space="0" w:color="auto"/>
            <w:right w:val="none" w:sz="0" w:space="0" w:color="auto"/>
          </w:divBdr>
        </w:div>
        <w:div w:id="763459539">
          <w:marLeft w:val="0"/>
          <w:marRight w:val="0"/>
          <w:marTop w:val="0"/>
          <w:marBottom w:val="0"/>
          <w:divBdr>
            <w:top w:val="none" w:sz="0" w:space="0" w:color="auto"/>
            <w:left w:val="none" w:sz="0" w:space="0" w:color="auto"/>
            <w:bottom w:val="none" w:sz="0" w:space="0" w:color="auto"/>
            <w:right w:val="none" w:sz="0" w:space="0" w:color="auto"/>
          </w:divBdr>
          <w:divsChild>
            <w:div w:id="1962031596">
              <w:marLeft w:val="0"/>
              <w:marRight w:val="0"/>
              <w:marTop w:val="0"/>
              <w:marBottom w:val="0"/>
              <w:divBdr>
                <w:top w:val="none" w:sz="0" w:space="0" w:color="auto"/>
                <w:left w:val="none" w:sz="0" w:space="0" w:color="auto"/>
                <w:bottom w:val="none" w:sz="0" w:space="0" w:color="auto"/>
                <w:right w:val="none" w:sz="0" w:space="0" w:color="auto"/>
              </w:divBdr>
            </w:div>
          </w:divsChild>
        </w:div>
        <w:div w:id="1811971452">
          <w:marLeft w:val="0"/>
          <w:marRight w:val="0"/>
          <w:marTop w:val="300"/>
          <w:marBottom w:val="0"/>
          <w:divBdr>
            <w:top w:val="none" w:sz="0" w:space="0" w:color="auto"/>
            <w:left w:val="none" w:sz="0" w:space="0" w:color="auto"/>
            <w:bottom w:val="none" w:sz="0" w:space="0" w:color="auto"/>
            <w:right w:val="none" w:sz="0" w:space="0" w:color="auto"/>
          </w:divBdr>
          <w:divsChild>
            <w:div w:id="1020620080">
              <w:marLeft w:val="0"/>
              <w:marRight w:val="0"/>
              <w:marTop w:val="0"/>
              <w:marBottom w:val="0"/>
              <w:divBdr>
                <w:top w:val="none" w:sz="0" w:space="0" w:color="auto"/>
                <w:left w:val="none" w:sz="0" w:space="0" w:color="auto"/>
                <w:bottom w:val="none" w:sz="0" w:space="0" w:color="auto"/>
                <w:right w:val="none" w:sz="0" w:space="0" w:color="auto"/>
              </w:divBdr>
              <w:divsChild>
                <w:div w:id="2134209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470756">
          <w:marLeft w:val="0"/>
          <w:marRight w:val="0"/>
          <w:marTop w:val="300"/>
          <w:marBottom w:val="0"/>
          <w:divBdr>
            <w:top w:val="none" w:sz="0" w:space="0" w:color="auto"/>
            <w:left w:val="none" w:sz="0" w:space="0" w:color="auto"/>
            <w:bottom w:val="none" w:sz="0" w:space="0" w:color="auto"/>
            <w:right w:val="none" w:sz="0" w:space="0" w:color="auto"/>
          </w:divBdr>
          <w:divsChild>
            <w:div w:id="2071463397">
              <w:marLeft w:val="0"/>
              <w:marRight w:val="0"/>
              <w:marTop w:val="0"/>
              <w:marBottom w:val="0"/>
              <w:divBdr>
                <w:top w:val="none" w:sz="0" w:space="0" w:color="auto"/>
                <w:left w:val="none" w:sz="0" w:space="0" w:color="auto"/>
                <w:bottom w:val="none" w:sz="0" w:space="0" w:color="auto"/>
                <w:right w:val="none" w:sz="0" w:space="0" w:color="auto"/>
              </w:divBdr>
              <w:divsChild>
                <w:div w:id="436800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85279">
          <w:marLeft w:val="0"/>
          <w:marRight w:val="0"/>
          <w:marTop w:val="300"/>
          <w:marBottom w:val="0"/>
          <w:divBdr>
            <w:top w:val="none" w:sz="0" w:space="0" w:color="auto"/>
            <w:left w:val="none" w:sz="0" w:space="0" w:color="auto"/>
            <w:bottom w:val="none" w:sz="0" w:space="0" w:color="auto"/>
            <w:right w:val="none" w:sz="0" w:space="0" w:color="auto"/>
          </w:divBdr>
          <w:divsChild>
            <w:div w:id="774786644">
              <w:marLeft w:val="0"/>
              <w:marRight w:val="0"/>
              <w:marTop w:val="0"/>
              <w:marBottom w:val="0"/>
              <w:divBdr>
                <w:top w:val="none" w:sz="0" w:space="0" w:color="auto"/>
                <w:left w:val="none" w:sz="0" w:space="0" w:color="auto"/>
                <w:bottom w:val="none" w:sz="0" w:space="0" w:color="auto"/>
                <w:right w:val="none" w:sz="0" w:space="0" w:color="auto"/>
              </w:divBdr>
              <w:divsChild>
                <w:div w:id="941838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6361969">
          <w:marLeft w:val="0"/>
          <w:marRight w:val="0"/>
          <w:marTop w:val="300"/>
          <w:marBottom w:val="0"/>
          <w:divBdr>
            <w:top w:val="none" w:sz="0" w:space="0" w:color="auto"/>
            <w:left w:val="none" w:sz="0" w:space="0" w:color="auto"/>
            <w:bottom w:val="none" w:sz="0" w:space="0" w:color="auto"/>
            <w:right w:val="none" w:sz="0" w:space="0" w:color="auto"/>
          </w:divBdr>
          <w:divsChild>
            <w:div w:id="1511141076">
              <w:marLeft w:val="0"/>
              <w:marRight w:val="0"/>
              <w:marTop w:val="0"/>
              <w:marBottom w:val="0"/>
              <w:divBdr>
                <w:top w:val="none" w:sz="0" w:space="0" w:color="auto"/>
                <w:left w:val="none" w:sz="0" w:space="0" w:color="auto"/>
                <w:bottom w:val="none" w:sz="0" w:space="0" w:color="auto"/>
                <w:right w:val="none" w:sz="0" w:space="0" w:color="auto"/>
              </w:divBdr>
              <w:divsChild>
                <w:div w:id="536628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2542703">
      <w:bodyDiv w:val="1"/>
      <w:marLeft w:val="0"/>
      <w:marRight w:val="0"/>
      <w:marTop w:val="0"/>
      <w:marBottom w:val="0"/>
      <w:divBdr>
        <w:top w:val="none" w:sz="0" w:space="0" w:color="auto"/>
        <w:left w:val="none" w:sz="0" w:space="0" w:color="auto"/>
        <w:bottom w:val="none" w:sz="0" w:space="0" w:color="auto"/>
        <w:right w:val="none" w:sz="0" w:space="0" w:color="auto"/>
      </w:divBdr>
    </w:div>
    <w:div w:id="1663653149">
      <w:bodyDiv w:val="1"/>
      <w:marLeft w:val="0"/>
      <w:marRight w:val="0"/>
      <w:marTop w:val="0"/>
      <w:marBottom w:val="0"/>
      <w:divBdr>
        <w:top w:val="none" w:sz="0" w:space="0" w:color="auto"/>
        <w:left w:val="none" w:sz="0" w:space="0" w:color="auto"/>
        <w:bottom w:val="none" w:sz="0" w:space="0" w:color="auto"/>
        <w:right w:val="none" w:sz="0" w:space="0" w:color="auto"/>
      </w:divBdr>
      <w:divsChild>
        <w:div w:id="48892219">
          <w:marLeft w:val="0"/>
          <w:marRight w:val="0"/>
          <w:marTop w:val="0"/>
          <w:marBottom w:val="0"/>
          <w:divBdr>
            <w:top w:val="none" w:sz="0" w:space="0" w:color="auto"/>
            <w:left w:val="none" w:sz="0" w:space="0" w:color="auto"/>
            <w:bottom w:val="none" w:sz="0" w:space="0" w:color="auto"/>
            <w:right w:val="none" w:sz="0" w:space="0" w:color="auto"/>
          </w:divBdr>
        </w:div>
        <w:div w:id="889145700">
          <w:marLeft w:val="0"/>
          <w:marRight w:val="0"/>
          <w:marTop w:val="0"/>
          <w:marBottom w:val="0"/>
          <w:divBdr>
            <w:top w:val="none" w:sz="0" w:space="0" w:color="auto"/>
            <w:left w:val="none" w:sz="0" w:space="0" w:color="auto"/>
            <w:bottom w:val="none" w:sz="0" w:space="0" w:color="auto"/>
            <w:right w:val="none" w:sz="0" w:space="0" w:color="auto"/>
          </w:divBdr>
          <w:divsChild>
            <w:div w:id="921256319">
              <w:marLeft w:val="0"/>
              <w:marRight w:val="0"/>
              <w:marTop w:val="0"/>
              <w:marBottom w:val="0"/>
              <w:divBdr>
                <w:top w:val="none" w:sz="0" w:space="0" w:color="auto"/>
                <w:left w:val="none" w:sz="0" w:space="0" w:color="auto"/>
                <w:bottom w:val="none" w:sz="0" w:space="0" w:color="auto"/>
                <w:right w:val="none" w:sz="0" w:space="0" w:color="auto"/>
              </w:divBdr>
            </w:div>
          </w:divsChild>
        </w:div>
        <w:div w:id="284970609">
          <w:marLeft w:val="0"/>
          <w:marRight w:val="0"/>
          <w:marTop w:val="0"/>
          <w:marBottom w:val="0"/>
          <w:divBdr>
            <w:top w:val="none" w:sz="0" w:space="0" w:color="auto"/>
            <w:left w:val="none" w:sz="0" w:space="0" w:color="auto"/>
            <w:bottom w:val="none" w:sz="0" w:space="0" w:color="auto"/>
            <w:right w:val="none" w:sz="0" w:space="0" w:color="auto"/>
          </w:divBdr>
        </w:div>
        <w:div w:id="1240796855">
          <w:marLeft w:val="0"/>
          <w:marRight w:val="0"/>
          <w:marTop w:val="0"/>
          <w:marBottom w:val="0"/>
          <w:divBdr>
            <w:top w:val="none" w:sz="0" w:space="0" w:color="auto"/>
            <w:left w:val="none" w:sz="0" w:space="0" w:color="auto"/>
            <w:bottom w:val="none" w:sz="0" w:space="0" w:color="auto"/>
            <w:right w:val="none" w:sz="0" w:space="0" w:color="auto"/>
          </w:divBdr>
          <w:divsChild>
            <w:div w:id="1392538244">
              <w:marLeft w:val="0"/>
              <w:marRight w:val="0"/>
              <w:marTop w:val="0"/>
              <w:marBottom w:val="0"/>
              <w:divBdr>
                <w:top w:val="none" w:sz="0" w:space="0" w:color="auto"/>
                <w:left w:val="none" w:sz="0" w:space="0" w:color="auto"/>
                <w:bottom w:val="none" w:sz="0" w:space="0" w:color="auto"/>
                <w:right w:val="none" w:sz="0" w:space="0" w:color="auto"/>
              </w:divBdr>
            </w:div>
          </w:divsChild>
        </w:div>
        <w:div w:id="260795770">
          <w:marLeft w:val="0"/>
          <w:marRight w:val="0"/>
          <w:marTop w:val="0"/>
          <w:marBottom w:val="0"/>
          <w:divBdr>
            <w:top w:val="none" w:sz="0" w:space="0" w:color="auto"/>
            <w:left w:val="none" w:sz="0" w:space="0" w:color="auto"/>
            <w:bottom w:val="none" w:sz="0" w:space="0" w:color="auto"/>
            <w:right w:val="none" w:sz="0" w:space="0" w:color="auto"/>
          </w:divBdr>
        </w:div>
        <w:div w:id="457532425">
          <w:marLeft w:val="0"/>
          <w:marRight w:val="0"/>
          <w:marTop w:val="0"/>
          <w:marBottom w:val="0"/>
          <w:divBdr>
            <w:top w:val="none" w:sz="0" w:space="0" w:color="auto"/>
            <w:left w:val="none" w:sz="0" w:space="0" w:color="auto"/>
            <w:bottom w:val="none" w:sz="0" w:space="0" w:color="auto"/>
            <w:right w:val="none" w:sz="0" w:space="0" w:color="auto"/>
          </w:divBdr>
          <w:divsChild>
            <w:div w:id="122770542">
              <w:marLeft w:val="0"/>
              <w:marRight w:val="0"/>
              <w:marTop w:val="0"/>
              <w:marBottom w:val="0"/>
              <w:divBdr>
                <w:top w:val="none" w:sz="0" w:space="0" w:color="auto"/>
                <w:left w:val="none" w:sz="0" w:space="0" w:color="auto"/>
                <w:bottom w:val="none" w:sz="0" w:space="0" w:color="auto"/>
                <w:right w:val="none" w:sz="0" w:space="0" w:color="auto"/>
              </w:divBdr>
            </w:div>
          </w:divsChild>
        </w:div>
        <w:div w:id="1696691080">
          <w:marLeft w:val="0"/>
          <w:marRight w:val="0"/>
          <w:marTop w:val="0"/>
          <w:marBottom w:val="0"/>
          <w:divBdr>
            <w:top w:val="none" w:sz="0" w:space="0" w:color="auto"/>
            <w:left w:val="none" w:sz="0" w:space="0" w:color="auto"/>
            <w:bottom w:val="none" w:sz="0" w:space="0" w:color="auto"/>
            <w:right w:val="none" w:sz="0" w:space="0" w:color="auto"/>
          </w:divBdr>
        </w:div>
        <w:div w:id="1161002930">
          <w:marLeft w:val="0"/>
          <w:marRight w:val="0"/>
          <w:marTop w:val="0"/>
          <w:marBottom w:val="0"/>
          <w:divBdr>
            <w:top w:val="none" w:sz="0" w:space="0" w:color="auto"/>
            <w:left w:val="none" w:sz="0" w:space="0" w:color="auto"/>
            <w:bottom w:val="none" w:sz="0" w:space="0" w:color="auto"/>
            <w:right w:val="none" w:sz="0" w:space="0" w:color="auto"/>
          </w:divBdr>
          <w:divsChild>
            <w:div w:id="1367095302">
              <w:marLeft w:val="0"/>
              <w:marRight w:val="0"/>
              <w:marTop w:val="0"/>
              <w:marBottom w:val="0"/>
              <w:divBdr>
                <w:top w:val="none" w:sz="0" w:space="0" w:color="auto"/>
                <w:left w:val="none" w:sz="0" w:space="0" w:color="auto"/>
                <w:bottom w:val="none" w:sz="0" w:space="0" w:color="auto"/>
                <w:right w:val="none" w:sz="0" w:space="0" w:color="auto"/>
              </w:divBdr>
            </w:div>
          </w:divsChild>
        </w:div>
        <w:div w:id="1804498475">
          <w:marLeft w:val="0"/>
          <w:marRight w:val="0"/>
          <w:marTop w:val="0"/>
          <w:marBottom w:val="0"/>
          <w:divBdr>
            <w:top w:val="none" w:sz="0" w:space="0" w:color="auto"/>
            <w:left w:val="none" w:sz="0" w:space="0" w:color="auto"/>
            <w:bottom w:val="none" w:sz="0" w:space="0" w:color="auto"/>
            <w:right w:val="none" w:sz="0" w:space="0" w:color="auto"/>
          </w:divBdr>
        </w:div>
        <w:div w:id="655720317">
          <w:marLeft w:val="0"/>
          <w:marRight w:val="0"/>
          <w:marTop w:val="0"/>
          <w:marBottom w:val="0"/>
          <w:divBdr>
            <w:top w:val="none" w:sz="0" w:space="0" w:color="auto"/>
            <w:left w:val="none" w:sz="0" w:space="0" w:color="auto"/>
            <w:bottom w:val="none" w:sz="0" w:space="0" w:color="auto"/>
            <w:right w:val="none" w:sz="0" w:space="0" w:color="auto"/>
          </w:divBdr>
          <w:divsChild>
            <w:div w:id="2134201811">
              <w:marLeft w:val="0"/>
              <w:marRight w:val="0"/>
              <w:marTop w:val="0"/>
              <w:marBottom w:val="0"/>
              <w:divBdr>
                <w:top w:val="none" w:sz="0" w:space="0" w:color="auto"/>
                <w:left w:val="none" w:sz="0" w:space="0" w:color="auto"/>
                <w:bottom w:val="none" w:sz="0" w:space="0" w:color="auto"/>
                <w:right w:val="none" w:sz="0" w:space="0" w:color="auto"/>
              </w:divBdr>
            </w:div>
          </w:divsChild>
        </w:div>
        <w:div w:id="2065061131">
          <w:marLeft w:val="0"/>
          <w:marRight w:val="0"/>
          <w:marTop w:val="0"/>
          <w:marBottom w:val="0"/>
          <w:divBdr>
            <w:top w:val="none" w:sz="0" w:space="0" w:color="auto"/>
            <w:left w:val="none" w:sz="0" w:space="0" w:color="auto"/>
            <w:bottom w:val="none" w:sz="0" w:space="0" w:color="auto"/>
            <w:right w:val="none" w:sz="0" w:space="0" w:color="auto"/>
          </w:divBdr>
        </w:div>
        <w:div w:id="4944338">
          <w:marLeft w:val="0"/>
          <w:marRight w:val="0"/>
          <w:marTop w:val="0"/>
          <w:marBottom w:val="0"/>
          <w:divBdr>
            <w:top w:val="none" w:sz="0" w:space="0" w:color="auto"/>
            <w:left w:val="none" w:sz="0" w:space="0" w:color="auto"/>
            <w:bottom w:val="none" w:sz="0" w:space="0" w:color="auto"/>
            <w:right w:val="none" w:sz="0" w:space="0" w:color="auto"/>
          </w:divBdr>
          <w:divsChild>
            <w:div w:id="902374946">
              <w:marLeft w:val="0"/>
              <w:marRight w:val="0"/>
              <w:marTop w:val="0"/>
              <w:marBottom w:val="0"/>
              <w:divBdr>
                <w:top w:val="none" w:sz="0" w:space="0" w:color="auto"/>
                <w:left w:val="none" w:sz="0" w:space="0" w:color="auto"/>
                <w:bottom w:val="none" w:sz="0" w:space="0" w:color="auto"/>
                <w:right w:val="none" w:sz="0" w:space="0" w:color="auto"/>
              </w:divBdr>
            </w:div>
          </w:divsChild>
        </w:div>
        <w:div w:id="637300596">
          <w:marLeft w:val="0"/>
          <w:marRight w:val="0"/>
          <w:marTop w:val="0"/>
          <w:marBottom w:val="0"/>
          <w:divBdr>
            <w:top w:val="none" w:sz="0" w:space="0" w:color="auto"/>
            <w:left w:val="none" w:sz="0" w:space="0" w:color="auto"/>
            <w:bottom w:val="none" w:sz="0" w:space="0" w:color="auto"/>
            <w:right w:val="none" w:sz="0" w:space="0" w:color="auto"/>
          </w:divBdr>
        </w:div>
        <w:div w:id="533691930">
          <w:marLeft w:val="0"/>
          <w:marRight w:val="0"/>
          <w:marTop w:val="0"/>
          <w:marBottom w:val="0"/>
          <w:divBdr>
            <w:top w:val="none" w:sz="0" w:space="0" w:color="auto"/>
            <w:left w:val="none" w:sz="0" w:space="0" w:color="auto"/>
            <w:bottom w:val="none" w:sz="0" w:space="0" w:color="auto"/>
            <w:right w:val="none" w:sz="0" w:space="0" w:color="auto"/>
          </w:divBdr>
          <w:divsChild>
            <w:div w:id="1617519353">
              <w:marLeft w:val="0"/>
              <w:marRight w:val="0"/>
              <w:marTop w:val="0"/>
              <w:marBottom w:val="0"/>
              <w:divBdr>
                <w:top w:val="none" w:sz="0" w:space="0" w:color="auto"/>
                <w:left w:val="none" w:sz="0" w:space="0" w:color="auto"/>
                <w:bottom w:val="none" w:sz="0" w:space="0" w:color="auto"/>
                <w:right w:val="none" w:sz="0" w:space="0" w:color="auto"/>
              </w:divBdr>
            </w:div>
          </w:divsChild>
        </w:div>
        <w:div w:id="1764258822">
          <w:marLeft w:val="0"/>
          <w:marRight w:val="0"/>
          <w:marTop w:val="300"/>
          <w:marBottom w:val="0"/>
          <w:divBdr>
            <w:top w:val="none" w:sz="0" w:space="0" w:color="auto"/>
            <w:left w:val="none" w:sz="0" w:space="0" w:color="auto"/>
            <w:bottom w:val="none" w:sz="0" w:space="0" w:color="auto"/>
            <w:right w:val="none" w:sz="0" w:space="0" w:color="auto"/>
          </w:divBdr>
          <w:divsChild>
            <w:div w:id="730202578">
              <w:marLeft w:val="0"/>
              <w:marRight w:val="0"/>
              <w:marTop w:val="0"/>
              <w:marBottom w:val="0"/>
              <w:divBdr>
                <w:top w:val="none" w:sz="0" w:space="0" w:color="auto"/>
                <w:left w:val="none" w:sz="0" w:space="0" w:color="auto"/>
                <w:bottom w:val="none" w:sz="0" w:space="0" w:color="auto"/>
                <w:right w:val="none" w:sz="0" w:space="0" w:color="auto"/>
              </w:divBdr>
              <w:divsChild>
                <w:div w:id="1442257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8041345">
          <w:marLeft w:val="0"/>
          <w:marRight w:val="0"/>
          <w:marTop w:val="300"/>
          <w:marBottom w:val="0"/>
          <w:divBdr>
            <w:top w:val="none" w:sz="0" w:space="0" w:color="auto"/>
            <w:left w:val="none" w:sz="0" w:space="0" w:color="auto"/>
            <w:bottom w:val="none" w:sz="0" w:space="0" w:color="auto"/>
            <w:right w:val="none" w:sz="0" w:space="0" w:color="auto"/>
          </w:divBdr>
          <w:divsChild>
            <w:div w:id="521631765">
              <w:marLeft w:val="0"/>
              <w:marRight w:val="0"/>
              <w:marTop w:val="0"/>
              <w:marBottom w:val="0"/>
              <w:divBdr>
                <w:top w:val="none" w:sz="0" w:space="0" w:color="auto"/>
                <w:left w:val="none" w:sz="0" w:space="0" w:color="auto"/>
                <w:bottom w:val="none" w:sz="0" w:space="0" w:color="auto"/>
                <w:right w:val="none" w:sz="0" w:space="0" w:color="auto"/>
              </w:divBdr>
              <w:divsChild>
                <w:div w:id="1067916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1410149">
          <w:marLeft w:val="0"/>
          <w:marRight w:val="0"/>
          <w:marTop w:val="300"/>
          <w:marBottom w:val="0"/>
          <w:divBdr>
            <w:top w:val="none" w:sz="0" w:space="0" w:color="auto"/>
            <w:left w:val="none" w:sz="0" w:space="0" w:color="auto"/>
            <w:bottom w:val="none" w:sz="0" w:space="0" w:color="auto"/>
            <w:right w:val="none" w:sz="0" w:space="0" w:color="auto"/>
          </w:divBdr>
          <w:divsChild>
            <w:div w:id="611207823">
              <w:marLeft w:val="0"/>
              <w:marRight w:val="0"/>
              <w:marTop w:val="0"/>
              <w:marBottom w:val="0"/>
              <w:divBdr>
                <w:top w:val="none" w:sz="0" w:space="0" w:color="auto"/>
                <w:left w:val="none" w:sz="0" w:space="0" w:color="auto"/>
                <w:bottom w:val="none" w:sz="0" w:space="0" w:color="auto"/>
                <w:right w:val="none" w:sz="0" w:space="0" w:color="auto"/>
              </w:divBdr>
              <w:divsChild>
                <w:div w:id="1426421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865876">
          <w:marLeft w:val="0"/>
          <w:marRight w:val="0"/>
          <w:marTop w:val="300"/>
          <w:marBottom w:val="0"/>
          <w:divBdr>
            <w:top w:val="none" w:sz="0" w:space="0" w:color="auto"/>
            <w:left w:val="none" w:sz="0" w:space="0" w:color="auto"/>
            <w:bottom w:val="none" w:sz="0" w:space="0" w:color="auto"/>
            <w:right w:val="none" w:sz="0" w:space="0" w:color="auto"/>
          </w:divBdr>
          <w:divsChild>
            <w:div w:id="1076124158">
              <w:marLeft w:val="0"/>
              <w:marRight w:val="0"/>
              <w:marTop w:val="0"/>
              <w:marBottom w:val="0"/>
              <w:divBdr>
                <w:top w:val="none" w:sz="0" w:space="0" w:color="auto"/>
                <w:left w:val="none" w:sz="0" w:space="0" w:color="auto"/>
                <w:bottom w:val="none" w:sz="0" w:space="0" w:color="auto"/>
                <w:right w:val="none" w:sz="0" w:space="0" w:color="auto"/>
              </w:divBdr>
              <w:divsChild>
                <w:div w:id="2011331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5935474">
      <w:bodyDiv w:val="1"/>
      <w:marLeft w:val="0"/>
      <w:marRight w:val="0"/>
      <w:marTop w:val="0"/>
      <w:marBottom w:val="0"/>
      <w:divBdr>
        <w:top w:val="none" w:sz="0" w:space="0" w:color="auto"/>
        <w:left w:val="none" w:sz="0" w:space="0" w:color="auto"/>
        <w:bottom w:val="none" w:sz="0" w:space="0" w:color="auto"/>
        <w:right w:val="none" w:sz="0" w:space="0" w:color="auto"/>
      </w:divBdr>
      <w:divsChild>
        <w:div w:id="1624800321">
          <w:marLeft w:val="0"/>
          <w:marRight w:val="0"/>
          <w:marTop w:val="0"/>
          <w:marBottom w:val="0"/>
          <w:divBdr>
            <w:top w:val="none" w:sz="0" w:space="0" w:color="auto"/>
            <w:left w:val="none" w:sz="0" w:space="0" w:color="auto"/>
            <w:bottom w:val="none" w:sz="0" w:space="0" w:color="auto"/>
            <w:right w:val="none" w:sz="0" w:space="0" w:color="auto"/>
          </w:divBdr>
        </w:div>
        <w:div w:id="802427641">
          <w:marLeft w:val="0"/>
          <w:marRight w:val="0"/>
          <w:marTop w:val="0"/>
          <w:marBottom w:val="0"/>
          <w:divBdr>
            <w:top w:val="none" w:sz="0" w:space="0" w:color="auto"/>
            <w:left w:val="none" w:sz="0" w:space="0" w:color="auto"/>
            <w:bottom w:val="none" w:sz="0" w:space="0" w:color="auto"/>
            <w:right w:val="none" w:sz="0" w:space="0" w:color="auto"/>
          </w:divBdr>
          <w:divsChild>
            <w:div w:id="1831671310">
              <w:marLeft w:val="0"/>
              <w:marRight w:val="0"/>
              <w:marTop w:val="0"/>
              <w:marBottom w:val="0"/>
              <w:divBdr>
                <w:top w:val="none" w:sz="0" w:space="0" w:color="auto"/>
                <w:left w:val="none" w:sz="0" w:space="0" w:color="auto"/>
                <w:bottom w:val="none" w:sz="0" w:space="0" w:color="auto"/>
                <w:right w:val="none" w:sz="0" w:space="0" w:color="auto"/>
              </w:divBdr>
            </w:div>
          </w:divsChild>
        </w:div>
        <w:div w:id="1804497359">
          <w:marLeft w:val="0"/>
          <w:marRight w:val="0"/>
          <w:marTop w:val="0"/>
          <w:marBottom w:val="0"/>
          <w:divBdr>
            <w:top w:val="none" w:sz="0" w:space="0" w:color="auto"/>
            <w:left w:val="none" w:sz="0" w:space="0" w:color="auto"/>
            <w:bottom w:val="none" w:sz="0" w:space="0" w:color="auto"/>
            <w:right w:val="none" w:sz="0" w:space="0" w:color="auto"/>
          </w:divBdr>
        </w:div>
        <w:div w:id="1598445813">
          <w:marLeft w:val="0"/>
          <w:marRight w:val="0"/>
          <w:marTop w:val="0"/>
          <w:marBottom w:val="0"/>
          <w:divBdr>
            <w:top w:val="none" w:sz="0" w:space="0" w:color="auto"/>
            <w:left w:val="none" w:sz="0" w:space="0" w:color="auto"/>
            <w:bottom w:val="none" w:sz="0" w:space="0" w:color="auto"/>
            <w:right w:val="none" w:sz="0" w:space="0" w:color="auto"/>
          </w:divBdr>
          <w:divsChild>
            <w:div w:id="1101292160">
              <w:marLeft w:val="0"/>
              <w:marRight w:val="0"/>
              <w:marTop w:val="0"/>
              <w:marBottom w:val="0"/>
              <w:divBdr>
                <w:top w:val="none" w:sz="0" w:space="0" w:color="auto"/>
                <w:left w:val="none" w:sz="0" w:space="0" w:color="auto"/>
                <w:bottom w:val="none" w:sz="0" w:space="0" w:color="auto"/>
                <w:right w:val="none" w:sz="0" w:space="0" w:color="auto"/>
              </w:divBdr>
            </w:div>
          </w:divsChild>
        </w:div>
        <w:div w:id="1201747656">
          <w:marLeft w:val="0"/>
          <w:marRight w:val="0"/>
          <w:marTop w:val="0"/>
          <w:marBottom w:val="0"/>
          <w:divBdr>
            <w:top w:val="none" w:sz="0" w:space="0" w:color="auto"/>
            <w:left w:val="none" w:sz="0" w:space="0" w:color="auto"/>
            <w:bottom w:val="none" w:sz="0" w:space="0" w:color="auto"/>
            <w:right w:val="none" w:sz="0" w:space="0" w:color="auto"/>
          </w:divBdr>
        </w:div>
        <w:div w:id="663820437">
          <w:marLeft w:val="0"/>
          <w:marRight w:val="0"/>
          <w:marTop w:val="0"/>
          <w:marBottom w:val="0"/>
          <w:divBdr>
            <w:top w:val="none" w:sz="0" w:space="0" w:color="auto"/>
            <w:left w:val="none" w:sz="0" w:space="0" w:color="auto"/>
            <w:bottom w:val="none" w:sz="0" w:space="0" w:color="auto"/>
            <w:right w:val="none" w:sz="0" w:space="0" w:color="auto"/>
          </w:divBdr>
          <w:divsChild>
            <w:div w:id="937181083">
              <w:marLeft w:val="0"/>
              <w:marRight w:val="0"/>
              <w:marTop w:val="0"/>
              <w:marBottom w:val="0"/>
              <w:divBdr>
                <w:top w:val="none" w:sz="0" w:space="0" w:color="auto"/>
                <w:left w:val="none" w:sz="0" w:space="0" w:color="auto"/>
                <w:bottom w:val="none" w:sz="0" w:space="0" w:color="auto"/>
                <w:right w:val="none" w:sz="0" w:space="0" w:color="auto"/>
              </w:divBdr>
            </w:div>
          </w:divsChild>
        </w:div>
        <w:div w:id="637028828">
          <w:marLeft w:val="0"/>
          <w:marRight w:val="0"/>
          <w:marTop w:val="0"/>
          <w:marBottom w:val="0"/>
          <w:divBdr>
            <w:top w:val="none" w:sz="0" w:space="0" w:color="auto"/>
            <w:left w:val="none" w:sz="0" w:space="0" w:color="auto"/>
            <w:bottom w:val="none" w:sz="0" w:space="0" w:color="auto"/>
            <w:right w:val="none" w:sz="0" w:space="0" w:color="auto"/>
          </w:divBdr>
        </w:div>
        <w:div w:id="1609894378">
          <w:marLeft w:val="0"/>
          <w:marRight w:val="0"/>
          <w:marTop w:val="0"/>
          <w:marBottom w:val="0"/>
          <w:divBdr>
            <w:top w:val="none" w:sz="0" w:space="0" w:color="auto"/>
            <w:left w:val="none" w:sz="0" w:space="0" w:color="auto"/>
            <w:bottom w:val="none" w:sz="0" w:space="0" w:color="auto"/>
            <w:right w:val="none" w:sz="0" w:space="0" w:color="auto"/>
          </w:divBdr>
          <w:divsChild>
            <w:div w:id="343870083">
              <w:marLeft w:val="0"/>
              <w:marRight w:val="0"/>
              <w:marTop w:val="0"/>
              <w:marBottom w:val="0"/>
              <w:divBdr>
                <w:top w:val="none" w:sz="0" w:space="0" w:color="auto"/>
                <w:left w:val="none" w:sz="0" w:space="0" w:color="auto"/>
                <w:bottom w:val="none" w:sz="0" w:space="0" w:color="auto"/>
                <w:right w:val="none" w:sz="0" w:space="0" w:color="auto"/>
              </w:divBdr>
            </w:div>
          </w:divsChild>
        </w:div>
        <w:div w:id="1381444383">
          <w:marLeft w:val="0"/>
          <w:marRight w:val="0"/>
          <w:marTop w:val="0"/>
          <w:marBottom w:val="0"/>
          <w:divBdr>
            <w:top w:val="none" w:sz="0" w:space="0" w:color="auto"/>
            <w:left w:val="none" w:sz="0" w:space="0" w:color="auto"/>
            <w:bottom w:val="none" w:sz="0" w:space="0" w:color="auto"/>
            <w:right w:val="none" w:sz="0" w:space="0" w:color="auto"/>
          </w:divBdr>
        </w:div>
        <w:div w:id="872156956">
          <w:marLeft w:val="0"/>
          <w:marRight w:val="0"/>
          <w:marTop w:val="0"/>
          <w:marBottom w:val="0"/>
          <w:divBdr>
            <w:top w:val="none" w:sz="0" w:space="0" w:color="auto"/>
            <w:left w:val="none" w:sz="0" w:space="0" w:color="auto"/>
            <w:bottom w:val="none" w:sz="0" w:space="0" w:color="auto"/>
            <w:right w:val="none" w:sz="0" w:space="0" w:color="auto"/>
          </w:divBdr>
          <w:divsChild>
            <w:div w:id="1273827367">
              <w:marLeft w:val="0"/>
              <w:marRight w:val="0"/>
              <w:marTop w:val="0"/>
              <w:marBottom w:val="0"/>
              <w:divBdr>
                <w:top w:val="none" w:sz="0" w:space="0" w:color="auto"/>
                <w:left w:val="none" w:sz="0" w:space="0" w:color="auto"/>
                <w:bottom w:val="none" w:sz="0" w:space="0" w:color="auto"/>
                <w:right w:val="none" w:sz="0" w:space="0" w:color="auto"/>
              </w:divBdr>
            </w:div>
          </w:divsChild>
        </w:div>
        <w:div w:id="1078677556">
          <w:marLeft w:val="0"/>
          <w:marRight w:val="0"/>
          <w:marTop w:val="0"/>
          <w:marBottom w:val="0"/>
          <w:divBdr>
            <w:top w:val="none" w:sz="0" w:space="0" w:color="auto"/>
            <w:left w:val="none" w:sz="0" w:space="0" w:color="auto"/>
            <w:bottom w:val="none" w:sz="0" w:space="0" w:color="auto"/>
            <w:right w:val="none" w:sz="0" w:space="0" w:color="auto"/>
          </w:divBdr>
        </w:div>
        <w:div w:id="633755551">
          <w:marLeft w:val="0"/>
          <w:marRight w:val="0"/>
          <w:marTop w:val="0"/>
          <w:marBottom w:val="0"/>
          <w:divBdr>
            <w:top w:val="none" w:sz="0" w:space="0" w:color="auto"/>
            <w:left w:val="none" w:sz="0" w:space="0" w:color="auto"/>
            <w:bottom w:val="none" w:sz="0" w:space="0" w:color="auto"/>
            <w:right w:val="none" w:sz="0" w:space="0" w:color="auto"/>
          </w:divBdr>
          <w:divsChild>
            <w:div w:id="1756439405">
              <w:marLeft w:val="0"/>
              <w:marRight w:val="0"/>
              <w:marTop w:val="0"/>
              <w:marBottom w:val="0"/>
              <w:divBdr>
                <w:top w:val="none" w:sz="0" w:space="0" w:color="auto"/>
                <w:left w:val="none" w:sz="0" w:space="0" w:color="auto"/>
                <w:bottom w:val="none" w:sz="0" w:space="0" w:color="auto"/>
                <w:right w:val="none" w:sz="0" w:space="0" w:color="auto"/>
              </w:divBdr>
            </w:div>
          </w:divsChild>
        </w:div>
        <w:div w:id="30810905">
          <w:marLeft w:val="0"/>
          <w:marRight w:val="0"/>
          <w:marTop w:val="0"/>
          <w:marBottom w:val="0"/>
          <w:divBdr>
            <w:top w:val="none" w:sz="0" w:space="0" w:color="auto"/>
            <w:left w:val="none" w:sz="0" w:space="0" w:color="auto"/>
            <w:bottom w:val="none" w:sz="0" w:space="0" w:color="auto"/>
            <w:right w:val="none" w:sz="0" w:space="0" w:color="auto"/>
          </w:divBdr>
        </w:div>
        <w:div w:id="1071660887">
          <w:marLeft w:val="0"/>
          <w:marRight w:val="0"/>
          <w:marTop w:val="0"/>
          <w:marBottom w:val="0"/>
          <w:divBdr>
            <w:top w:val="none" w:sz="0" w:space="0" w:color="auto"/>
            <w:left w:val="none" w:sz="0" w:space="0" w:color="auto"/>
            <w:bottom w:val="none" w:sz="0" w:space="0" w:color="auto"/>
            <w:right w:val="none" w:sz="0" w:space="0" w:color="auto"/>
          </w:divBdr>
          <w:divsChild>
            <w:div w:id="179204863">
              <w:marLeft w:val="0"/>
              <w:marRight w:val="0"/>
              <w:marTop w:val="0"/>
              <w:marBottom w:val="0"/>
              <w:divBdr>
                <w:top w:val="none" w:sz="0" w:space="0" w:color="auto"/>
                <w:left w:val="none" w:sz="0" w:space="0" w:color="auto"/>
                <w:bottom w:val="none" w:sz="0" w:space="0" w:color="auto"/>
                <w:right w:val="none" w:sz="0" w:space="0" w:color="auto"/>
              </w:divBdr>
            </w:div>
          </w:divsChild>
        </w:div>
        <w:div w:id="1857380489">
          <w:marLeft w:val="0"/>
          <w:marRight w:val="0"/>
          <w:marTop w:val="300"/>
          <w:marBottom w:val="0"/>
          <w:divBdr>
            <w:top w:val="none" w:sz="0" w:space="0" w:color="auto"/>
            <w:left w:val="none" w:sz="0" w:space="0" w:color="auto"/>
            <w:bottom w:val="none" w:sz="0" w:space="0" w:color="auto"/>
            <w:right w:val="none" w:sz="0" w:space="0" w:color="auto"/>
          </w:divBdr>
          <w:divsChild>
            <w:div w:id="347100032">
              <w:marLeft w:val="0"/>
              <w:marRight w:val="0"/>
              <w:marTop w:val="0"/>
              <w:marBottom w:val="0"/>
              <w:divBdr>
                <w:top w:val="none" w:sz="0" w:space="0" w:color="auto"/>
                <w:left w:val="none" w:sz="0" w:space="0" w:color="auto"/>
                <w:bottom w:val="none" w:sz="0" w:space="0" w:color="auto"/>
                <w:right w:val="none" w:sz="0" w:space="0" w:color="auto"/>
              </w:divBdr>
              <w:divsChild>
                <w:div w:id="2076732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694951">
          <w:marLeft w:val="0"/>
          <w:marRight w:val="0"/>
          <w:marTop w:val="300"/>
          <w:marBottom w:val="0"/>
          <w:divBdr>
            <w:top w:val="none" w:sz="0" w:space="0" w:color="auto"/>
            <w:left w:val="none" w:sz="0" w:space="0" w:color="auto"/>
            <w:bottom w:val="none" w:sz="0" w:space="0" w:color="auto"/>
            <w:right w:val="none" w:sz="0" w:space="0" w:color="auto"/>
          </w:divBdr>
          <w:divsChild>
            <w:div w:id="1003776760">
              <w:marLeft w:val="0"/>
              <w:marRight w:val="0"/>
              <w:marTop w:val="0"/>
              <w:marBottom w:val="0"/>
              <w:divBdr>
                <w:top w:val="none" w:sz="0" w:space="0" w:color="auto"/>
                <w:left w:val="none" w:sz="0" w:space="0" w:color="auto"/>
                <w:bottom w:val="none" w:sz="0" w:space="0" w:color="auto"/>
                <w:right w:val="none" w:sz="0" w:space="0" w:color="auto"/>
              </w:divBdr>
              <w:divsChild>
                <w:div w:id="375660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1449077">
          <w:marLeft w:val="0"/>
          <w:marRight w:val="0"/>
          <w:marTop w:val="300"/>
          <w:marBottom w:val="0"/>
          <w:divBdr>
            <w:top w:val="none" w:sz="0" w:space="0" w:color="auto"/>
            <w:left w:val="none" w:sz="0" w:space="0" w:color="auto"/>
            <w:bottom w:val="none" w:sz="0" w:space="0" w:color="auto"/>
            <w:right w:val="none" w:sz="0" w:space="0" w:color="auto"/>
          </w:divBdr>
          <w:divsChild>
            <w:div w:id="1643774294">
              <w:marLeft w:val="0"/>
              <w:marRight w:val="0"/>
              <w:marTop w:val="0"/>
              <w:marBottom w:val="0"/>
              <w:divBdr>
                <w:top w:val="none" w:sz="0" w:space="0" w:color="auto"/>
                <w:left w:val="none" w:sz="0" w:space="0" w:color="auto"/>
                <w:bottom w:val="none" w:sz="0" w:space="0" w:color="auto"/>
                <w:right w:val="none" w:sz="0" w:space="0" w:color="auto"/>
              </w:divBdr>
              <w:divsChild>
                <w:div w:id="1514494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3332040">
          <w:marLeft w:val="0"/>
          <w:marRight w:val="0"/>
          <w:marTop w:val="300"/>
          <w:marBottom w:val="0"/>
          <w:divBdr>
            <w:top w:val="none" w:sz="0" w:space="0" w:color="auto"/>
            <w:left w:val="none" w:sz="0" w:space="0" w:color="auto"/>
            <w:bottom w:val="none" w:sz="0" w:space="0" w:color="auto"/>
            <w:right w:val="none" w:sz="0" w:space="0" w:color="auto"/>
          </w:divBdr>
          <w:divsChild>
            <w:div w:id="1102604934">
              <w:marLeft w:val="0"/>
              <w:marRight w:val="0"/>
              <w:marTop w:val="0"/>
              <w:marBottom w:val="0"/>
              <w:divBdr>
                <w:top w:val="none" w:sz="0" w:space="0" w:color="auto"/>
                <w:left w:val="none" w:sz="0" w:space="0" w:color="auto"/>
                <w:bottom w:val="none" w:sz="0" w:space="0" w:color="auto"/>
                <w:right w:val="none" w:sz="0" w:space="0" w:color="auto"/>
              </w:divBdr>
              <w:divsChild>
                <w:div w:id="2125538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5937764">
      <w:bodyDiv w:val="1"/>
      <w:marLeft w:val="0"/>
      <w:marRight w:val="0"/>
      <w:marTop w:val="0"/>
      <w:marBottom w:val="0"/>
      <w:divBdr>
        <w:top w:val="none" w:sz="0" w:space="0" w:color="auto"/>
        <w:left w:val="none" w:sz="0" w:space="0" w:color="auto"/>
        <w:bottom w:val="none" w:sz="0" w:space="0" w:color="auto"/>
        <w:right w:val="none" w:sz="0" w:space="0" w:color="auto"/>
      </w:divBdr>
      <w:divsChild>
        <w:div w:id="26487471">
          <w:marLeft w:val="0"/>
          <w:marRight w:val="0"/>
          <w:marTop w:val="300"/>
          <w:marBottom w:val="0"/>
          <w:divBdr>
            <w:top w:val="none" w:sz="0" w:space="0" w:color="auto"/>
            <w:left w:val="none" w:sz="0" w:space="0" w:color="auto"/>
            <w:bottom w:val="none" w:sz="0" w:space="0" w:color="auto"/>
            <w:right w:val="none" w:sz="0" w:space="0" w:color="auto"/>
          </w:divBdr>
          <w:divsChild>
            <w:div w:id="1075006052">
              <w:marLeft w:val="0"/>
              <w:marRight w:val="0"/>
              <w:marTop w:val="0"/>
              <w:marBottom w:val="0"/>
              <w:divBdr>
                <w:top w:val="none" w:sz="0" w:space="0" w:color="auto"/>
                <w:left w:val="none" w:sz="0" w:space="0" w:color="auto"/>
                <w:bottom w:val="none" w:sz="0" w:space="0" w:color="auto"/>
                <w:right w:val="none" w:sz="0" w:space="0" w:color="auto"/>
              </w:divBdr>
              <w:divsChild>
                <w:div w:id="1400253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22114">
          <w:marLeft w:val="0"/>
          <w:marRight w:val="0"/>
          <w:marTop w:val="0"/>
          <w:marBottom w:val="0"/>
          <w:divBdr>
            <w:top w:val="none" w:sz="0" w:space="0" w:color="auto"/>
            <w:left w:val="none" w:sz="0" w:space="0" w:color="auto"/>
            <w:bottom w:val="none" w:sz="0" w:space="0" w:color="auto"/>
            <w:right w:val="none" w:sz="0" w:space="0" w:color="auto"/>
          </w:divBdr>
          <w:divsChild>
            <w:div w:id="1248266454">
              <w:marLeft w:val="0"/>
              <w:marRight w:val="0"/>
              <w:marTop w:val="0"/>
              <w:marBottom w:val="0"/>
              <w:divBdr>
                <w:top w:val="none" w:sz="0" w:space="0" w:color="auto"/>
                <w:left w:val="none" w:sz="0" w:space="0" w:color="auto"/>
                <w:bottom w:val="none" w:sz="0" w:space="0" w:color="auto"/>
                <w:right w:val="none" w:sz="0" w:space="0" w:color="auto"/>
              </w:divBdr>
            </w:div>
          </w:divsChild>
        </w:div>
        <w:div w:id="142086517">
          <w:marLeft w:val="0"/>
          <w:marRight w:val="0"/>
          <w:marTop w:val="0"/>
          <w:marBottom w:val="0"/>
          <w:divBdr>
            <w:top w:val="none" w:sz="0" w:space="0" w:color="auto"/>
            <w:left w:val="none" w:sz="0" w:space="0" w:color="auto"/>
            <w:bottom w:val="none" w:sz="0" w:space="0" w:color="auto"/>
            <w:right w:val="none" w:sz="0" w:space="0" w:color="auto"/>
          </w:divBdr>
          <w:divsChild>
            <w:div w:id="1069888993">
              <w:marLeft w:val="0"/>
              <w:marRight w:val="0"/>
              <w:marTop w:val="0"/>
              <w:marBottom w:val="0"/>
              <w:divBdr>
                <w:top w:val="none" w:sz="0" w:space="0" w:color="auto"/>
                <w:left w:val="none" w:sz="0" w:space="0" w:color="auto"/>
                <w:bottom w:val="none" w:sz="0" w:space="0" w:color="auto"/>
                <w:right w:val="none" w:sz="0" w:space="0" w:color="auto"/>
              </w:divBdr>
            </w:div>
          </w:divsChild>
        </w:div>
        <w:div w:id="231164835">
          <w:marLeft w:val="0"/>
          <w:marRight w:val="0"/>
          <w:marTop w:val="0"/>
          <w:marBottom w:val="0"/>
          <w:divBdr>
            <w:top w:val="none" w:sz="0" w:space="0" w:color="auto"/>
            <w:left w:val="none" w:sz="0" w:space="0" w:color="auto"/>
            <w:bottom w:val="none" w:sz="0" w:space="0" w:color="auto"/>
            <w:right w:val="none" w:sz="0" w:space="0" w:color="auto"/>
          </w:divBdr>
        </w:div>
        <w:div w:id="271480930">
          <w:marLeft w:val="0"/>
          <w:marRight w:val="0"/>
          <w:marTop w:val="0"/>
          <w:marBottom w:val="0"/>
          <w:divBdr>
            <w:top w:val="none" w:sz="0" w:space="0" w:color="auto"/>
            <w:left w:val="none" w:sz="0" w:space="0" w:color="auto"/>
            <w:bottom w:val="none" w:sz="0" w:space="0" w:color="auto"/>
            <w:right w:val="none" w:sz="0" w:space="0" w:color="auto"/>
          </w:divBdr>
          <w:divsChild>
            <w:div w:id="714475801">
              <w:marLeft w:val="0"/>
              <w:marRight w:val="0"/>
              <w:marTop w:val="0"/>
              <w:marBottom w:val="0"/>
              <w:divBdr>
                <w:top w:val="none" w:sz="0" w:space="0" w:color="auto"/>
                <w:left w:val="none" w:sz="0" w:space="0" w:color="auto"/>
                <w:bottom w:val="none" w:sz="0" w:space="0" w:color="auto"/>
                <w:right w:val="none" w:sz="0" w:space="0" w:color="auto"/>
              </w:divBdr>
            </w:div>
          </w:divsChild>
        </w:div>
        <w:div w:id="338385259">
          <w:marLeft w:val="0"/>
          <w:marRight w:val="0"/>
          <w:marTop w:val="300"/>
          <w:marBottom w:val="0"/>
          <w:divBdr>
            <w:top w:val="none" w:sz="0" w:space="0" w:color="auto"/>
            <w:left w:val="none" w:sz="0" w:space="0" w:color="auto"/>
            <w:bottom w:val="none" w:sz="0" w:space="0" w:color="auto"/>
            <w:right w:val="none" w:sz="0" w:space="0" w:color="auto"/>
          </w:divBdr>
          <w:divsChild>
            <w:div w:id="645401524">
              <w:marLeft w:val="0"/>
              <w:marRight w:val="0"/>
              <w:marTop w:val="0"/>
              <w:marBottom w:val="0"/>
              <w:divBdr>
                <w:top w:val="none" w:sz="0" w:space="0" w:color="auto"/>
                <w:left w:val="none" w:sz="0" w:space="0" w:color="auto"/>
                <w:bottom w:val="none" w:sz="0" w:space="0" w:color="auto"/>
                <w:right w:val="none" w:sz="0" w:space="0" w:color="auto"/>
              </w:divBdr>
              <w:divsChild>
                <w:div w:id="373577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393468">
          <w:marLeft w:val="0"/>
          <w:marRight w:val="0"/>
          <w:marTop w:val="0"/>
          <w:marBottom w:val="0"/>
          <w:divBdr>
            <w:top w:val="none" w:sz="0" w:space="0" w:color="auto"/>
            <w:left w:val="none" w:sz="0" w:space="0" w:color="auto"/>
            <w:bottom w:val="none" w:sz="0" w:space="0" w:color="auto"/>
            <w:right w:val="none" w:sz="0" w:space="0" w:color="auto"/>
          </w:divBdr>
        </w:div>
        <w:div w:id="556086757">
          <w:marLeft w:val="0"/>
          <w:marRight w:val="0"/>
          <w:marTop w:val="0"/>
          <w:marBottom w:val="0"/>
          <w:divBdr>
            <w:top w:val="none" w:sz="0" w:space="0" w:color="auto"/>
            <w:left w:val="none" w:sz="0" w:space="0" w:color="auto"/>
            <w:bottom w:val="none" w:sz="0" w:space="0" w:color="auto"/>
            <w:right w:val="none" w:sz="0" w:space="0" w:color="auto"/>
          </w:divBdr>
        </w:div>
        <w:div w:id="583733511">
          <w:marLeft w:val="0"/>
          <w:marRight w:val="0"/>
          <w:marTop w:val="0"/>
          <w:marBottom w:val="0"/>
          <w:divBdr>
            <w:top w:val="none" w:sz="0" w:space="0" w:color="auto"/>
            <w:left w:val="none" w:sz="0" w:space="0" w:color="auto"/>
            <w:bottom w:val="none" w:sz="0" w:space="0" w:color="auto"/>
            <w:right w:val="none" w:sz="0" w:space="0" w:color="auto"/>
          </w:divBdr>
        </w:div>
        <w:div w:id="621421939">
          <w:marLeft w:val="0"/>
          <w:marRight w:val="0"/>
          <w:marTop w:val="0"/>
          <w:marBottom w:val="0"/>
          <w:divBdr>
            <w:top w:val="none" w:sz="0" w:space="0" w:color="auto"/>
            <w:left w:val="none" w:sz="0" w:space="0" w:color="auto"/>
            <w:bottom w:val="none" w:sz="0" w:space="0" w:color="auto"/>
            <w:right w:val="none" w:sz="0" w:space="0" w:color="auto"/>
          </w:divBdr>
        </w:div>
        <w:div w:id="757018508">
          <w:marLeft w:val="0"/>
          <w:marRight w:val="0"/>
          <w:marTop w:val="0"/>
          <w:marBottom w:val="0"/>
          <w:divBdr>
            <w:top w:val="none" w:sz="0" w:space="0" w:color="auto"/>
            <w:left w:val="none" w:sz="0" w:space="0" w:color="auto"/>
            <w:bottom w:val="none" w:sz="0" w:space="0" w:color="auto"/>
            <w:right w:val="none" w:sz="0" w:space="0" w:color="auto"/>
          </w:divBdr>
          <w:divsChild>
            <w:div w:id="989670714">
              <w:marLeft w:val="0"/>
              <w:marRight w:val="0"/>
              <w:marTop w:val="0"/>
              <w:marBottom w:val="0"/>
              <w:divBdr>
                <w:top w:val="none" w:sz="0" w:space="0" w:color="auto"/>
                <w:left w:val="none" w:sz="0" w:space="0" w:color="auto"/>
                <w:bottom w:val="none" w:sz="0" w:space="0" w:color="auto"/>
                <w:right w:val="none" w:sz="0" w:space="0" w:color="auto"/>
              </w:divBdr>
            </w:div>
          </w:divsChild>
        </w:div>
        <w:div w:id="969752254">
          <w:marLeft w:val="0"/>
          <w:marRight w:val="0"/>
          <w:marTop w:val="0"/>
          <w:marBottom w:val="0"/>
          <w:divBdr>
            <w:top w:val="none" w:sz="0" w:space="0" w:color="auto"/>
            <w:left w:val="none" w:sz="0" w:space="0" w:color="auto"/>
            <w:bottom w:val="none" w:sz="0" w:space="0" w:color="auto"/>
            <w:right w:val="none" w:sz="0" w:space="0" w:color="auto"/>
          </w:divBdr>
          <w:divsChild>
            <w:div w:id="1575775631">
              <w:marLeft w:val="0"/>
              <w:marRight w:val="0"/>
              <w:marTop w:val="0"/>
              <w:marBottom w:val="0"/>
              <w:divBdr>
                <w:top w:val="none" w:sz="0" w:space="0" w:color="auto"/>
                <w:left w:val="none" w:sz="0" w:space="0" w:color="auto"/>
                <w:bottom w:val="none" w:sz="0" w:space="0" w:color="auto"/>
                <w:right w:val="none" w:sz="0" w:space="0" w:color="auto"/>
              </w:divBdr>
            </w:div>
          </w:divsChild>
        </w:div>
        <w:div w:id="1068965377">
          <w:marLeft w:val="0"/>
          <w:marRight w:val="0"/>
          <w:marTop w:val="300"/>
          <w:marBottom w:val="0"/>
          <w:divBdr>
            <w:top w:val="none" w:sz="0" w:space="0" w:color="auto"/>
            <w:left w:val="none" w:sz="0" w:space="0" w:color="auto"/>
            <w:bottom w:val="none" w:sz="0" w:space="0" w:color="auto"/>
            <w:right w:val="none" w:sz="0" w:space="0" w:color="auto"/>
          </w:divBdr>
          <w:divsChild>
            <w:div w:id="443230379">
              <w:marLeft w:val="0"/>
              <w:marRight w:val="0"/>
              <w:marTop w:val="0"/>
              <w:marBottom w:val="0"/>
              <w:divBdr>
                <w:top w:val="none" w:sz="0" w:space="0" w:color="auto"/>
                <w:left w:val="none" w:sz="0" w:space="0" w:color="auto"/>
                <w:bottom w:val="none" w:sz="0" w:space="0" w:color="auto"/>
                <w:right w:val="none" w:sz="0" w:space="0" w:color="auto"/>
              </w:divBdr>
              <w:divsChild>
                <w:div w:id="47915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968955">
          <w:marLeft w:val="0"/>
          <w:marRight w:val="0"/>
          <w:marTop w:val="300"/>
          <w:marBottom w:val="0"/>
          <w:divBdr>
            <w:top w:val="none" w:sz="0" w:space="0" w:color="auto"/>
            <w:left w:val="none" w:sz="0" w:space="0" w:color="auto"/>
            <w:bottom w:val="none" w:sz="0" w:space="0" w:color="auto"/>
            <w:right w:val="none" w:sz="0" w:space="0" w:color="auto"/>
          </w:divBdr>
          <w:divsChild>
            <w:div w:id="1930969465">
              <w:marLeft w:val="0"/>
              <w:marRight w:val="0"/>
              <w:marTop w:val="0"/>
              <w:marBottom w:val="0"/>
              <w:divBdr>
                <w:top w:val="none" w:sz="0" w:space="0" w:color="auto"/>
                <w:left w:val="none" w:sz="0" w:space="0" w:color="auto"/>
                <w:bottom w:val="none" w:sz="0" w:space="0" w:color="auto"/>
                <w:right w:val="none" w:sz="0" w:space="0" w:color="auto"/>
              </w:divBdr>
              <w:divsChild>
                <w:div w:id="2147235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787233">
          <w:marLeft w:val="0"/>
          <w:marRight w:val="0"/>
          <w:marTop w:val="0"/>
          <w:marBottom w:val="0"/>
          <w:divBdr>
            <w:top w:val="none" w:sz="0" w:space="0" w:color="auto"/>
            <w:left w:val="none" w:sz="0" w:space="0" w:color="auto"/>
            <w:bottom w:val="none" w:sz="0" w:space="0" w:color="auto"/>
            <w:right w:val="none" w:sz="0" w:space="0" w:color="auto"/>
          </w:divBdr>
          <w:divsChild>
            <w:div w:id="1098216629">
              <w:marLeft w:val="0"/>
              <w:marRight w:val="0"/>
              <w:marTop w:val="0"/>
              <w:marBottom w:val="0"/>
              <w:divBdr>
                <w:top w:val="none" w:sz="0" w:space="0" w:color="auto"/>
                <w:left w:val="none" w:sz="0" w:space="0" w:color="auto"/>
                <w:bottom w:val="none" w:sz="0" w:space="0" w:color="auto"/>
                <w:right w:val="none" w:sz="0" w:space="0" w:color="auto"/>
              </w:divBdr>
            </w:div>
          </w:divsChild>
        </w:div>
        <w:div w:id="1829051145">
          <w:marLeft w:val="0"/>
          <w:marRight w:val="0"/>
          <w:marTop w:val="0"/>
          <w:marBottom w:val="0"/>
          <w:divBdr>
            <w:top w:val="none" w:sz="0" w:space="0" w:color="auto"/>
            <w:left w:val="none" w:sz="0" w:space="0" w:color="auto"/>
            <w:bottom w:val="none" w:sz="0" w:space="0" w:color="auto"/>
            <w:right w:val="none" w:sz="0" w:space="0" w:color="auto"/>
          </w:divBdr>
        </w:div>
        <w:div w:id="1898858708">
          <w:marLeft w:val="0"/>
          <w:marRight w:val="0"/>
          <w:marTop w:val="0"/>
          <w:marBottom w:val="0"/>
          <w:divBdr>
            <w:top w:val="none" w:sz="0" w:space="0" w:color="auto"/>
            <w:left w:val="none" w:sz="0" w:space="0" w:color="auto"/>
            <w:bottom w:val="none" w:sz="0" w:space="0" w:color="auto"/>
            <w:right w:val="none" w:sz="0" w:space="0" w:color="auto"/>
          </w:divBdr>
          <w:divsChild>
            <w:div w:id="821772939">
              <w:marLeft w:val="0"/>
              <w:marRight w:val="0"/>
              <w:marTop w:val="0"/>
              <w:marBottom w:val="0"/>
              <w:divBdr>
                <w:top w:val="none" w:sz="0" w:space="0" w:color="auto"/>
                <w:left w:val="none" w:sz="0" w:space="0" w:color="auto"/>
                <w:bottom w:val="none" w:sz="0" w:space="0" w:color="auto"/>
                <w:right w:val="none" w:sz="0" w:space="0" w:color="auto"/>
              </w:divBdr>
            </w:div>
          </w:divsChild>
        </w:div>
        <w:div w:id="2064600955">
          <w:marLeft w:val="0"/>
          <w:marRight w:val="0"/>
          <w:marTop w:val="0"/>
          <w:marBottom w:val="0"/>
          <w:divBdr>
            <w:top w:val="none" w:sz="0" w:space="0" w:color="auto"/>
            <w:left w:val="none" w:sz="0" w:space="0" w:color="auto"/>
            <w:bottom w:val="none" w:sz="0" w:space="0" w:color="auto"/>
            <w:right w:val="none" w:sz="0" w:space="0" w:color="auto"/>
          </w:divBdr>
        </w:div>
      </w:divsChild>
    </w:div>
    <w:div w:id="1666467854">
      <w:bodyDiv w:val="1"/>
      <w:marLeft w:val="0"/>
      <w:marRight w:val="0"/>
      <w:marTop w:val="0"/>
      <w:marBottom w:val="0"/>
      <w:divBdr>
        <w:top w:val="none" w:sz="0" w:space="0" w:color="auto"/>
        <w:left w:val="none" w:sz="0" w:space="0" w:color="auto"/>
        <w:bottom w:val="none" w:sz="0" w:space="0" w:color="auto"/>
        <w:right w:val="none" w:sz="0" w:space="0" w:color="auto"/>
      </w:divBdr>
      <w:divsChild>
        <w:div w:id="154806917">
          <w:marLeft w:val="0"/>
          <w:marRight w:val="0"/>
          <w:marTop w:val="0"/>
          <w:marBottom w:val="0"/>
          <w:divBdr>
            <w:top w:val="none" w:sz="0" w:space="0" w:color="auto"/>
            <w:left w:val="none" w:sz="0" w:space="0" w:color="auto"/>
            <w:bottom w:val="none" w:sz="0" w:space="0" w:color="auto"/>
            <w:right w:val="none" w:sz="0" w:space="0" w:color="auto"/>
          </w:divBdr>
          <w:divsChild>
            <w:div w:id="1377899194">
              <w:marLeft w:val="0"/>
              <w:marRight w:val="0"/>
              <w:marTop w:val="0"/>
              <w:marBottom w:val="0"/>
              <w:divBdr>
                <w:top w:val="none" w:sz="0" w:space="0" w:color="auto"/>
                <w:left w:val="none" w:sz="0" w:space="0" w:color="auto"/>
                <w:bottom w:val="none" w:sz="0" w:space="0" w:color="auto"/>
                <w:right w:val="none" w:sz="0" w:space="0" w:color="auto"/>
              </w:divBdr>
            </w:div>
          </w:divsChild>
        </w:div>
        <w:div w:id="565651366">
          <w:marLeft w:val="0"/>
          <w:marRight w:val="0"/>
          <w:marTop w:val="0"/>
          <w:marBottom w:val="0"/>
          <w:divBdr>
            <w:top w:val="none" w:sz="0" w:space="0" w:color="auto"/>
            <w:left w:val="none" w:sz="0" w:space="0" w:color="auto"/>
            <w:bottom w:val="none" w:sz="0" w:space="0" w:color="auto"/>
            <w:right w:val="none" w:sz="0" w:space="0" w:color="auto"/>
          </w:divBdr>
        </w:div>
        <w:div w:id="643504076">
          <w:marLeft w:val="0"/>
          <w:marRight w:val="0"/>
          <w:marTop w:val="0"/>
          <w:marBottom w:val="0"/>
          <w:divBdr>
            <w:top w:val="none" w:sz="0" w:space="0" w:color="auto"/>
            <w:left w:val="none" w:sz="0" w:space="0" w:color="auto"/>
            <w:bottom w:val="none" w:sz="0" w:space="0" w:color="auto"/>
            <w:right w:val="none" w:sz="0" w:space="0" w:color="auto"/>
          </w:divBdr>
          <w:divsChild>
            <w:div w:id="1110277533">
              <w:marLeft w:val="0"/>
              <w:marRight w:val="0"/>
              <w:marTop w:val="0"/>
              <w:marBottom w:val="0"/>
              <w:divBdr>
                <w:top w:val="none" w:sz="0" w:space="0" w:color="auto"/>
                <w:left w:val="none" w:sz="0" w:space="0" w:color="auto"/>
                <w:bottom w:val="none" w:sz="0" w:space="0" w:color="auto"/>
                <w:right w:val="none" w:sz="0" w:space="0" w:color="auto"/>
              </w:divBdr>
            </w:div>
          </w:divsChild>
        </w:div>
        <w:div w:id="914320720">
          <w:marLeft w:val="0"/>
          <w:marRight w:val="0"/>
          <w:marTop w:val="300"/>
          <w:marBottom w:val="0"/>
          <w:divBdr>
            <w:top w:val="none" w:sz="0" w:space="0" w:color="auto"/>
            <w:left w:val="none" w:sz="0" w:space="0" w:color="auto"/>
            <w:bottom w:val="none" w:sz="0" w:space="0" w:color="auto"/>
            <w:right w:val="none" w:sz="0" w:space="0" w:color="auto"/>
          </w:divBdr>
          <w:divsChild>
            <w:div w:id="507912769">
              <w:marLeft w:val="0"/>
              <w:marRight w:val="0"/>
              <w:marTop w:val="0"/>
              <w:marBottom w:val="0"/>
              <w:divBdr>
                <w:top w:val="none" w:sz="0" w:space="0" w:color="auto"/>
                <w:left w:val="none" w:sz="0" w:space="0" w:color="auto"/>
                <w:bottom w:val="none" w:sz="0" w:space="0" w:color="auto"/>
                <w:right w:val="none" w:sz="0" w:space="0" w:color="auto"/>
              </w:divBdr>
              <w:divsChild>
                <w:div w:id="2119905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080499">
          <w:marLeft w:val="0"/>
          <w:marRight w:val="0"/>
          <w:marTop w:val="0"/>
          <w:marBottom w:val="0"/>
          <w:divBdr>
            <w:top w:val="none" w:sz="0" w:space="0" w:color="auto"/>
            <w:left w:val="none" w:sz="0" w:space="0" w:color="auto"/>
            <w:bottom w:val="none" w:sz="0" w:space="0" w:color="auto"/>
            <w:right w:val="none" w:sz="0" w:space="0" w:color="auto"/>
          </w:divBdr>
          <w:divsChild>
            <w:div w:id="1311593493">
              <w:marLeft w:val="0"/>
              <w:marRight w:val="0"/>
              <w:marTop w:val="0"/>
              <w:marBottom w:val="0"/>
              <w:divBdr>
                <w:top w:val="none" w:sz="0" w:space="0" w:color="auto"/>
                <w:left w:val="none" w:sz="0" w:space="0" w:color="auto"/>
                <w:bottom w:val="none" w:sz="0" w:space="0" w:color="auto"/>
                <w:right w:val="none" w:sz="0" w:space="0" w:color="auto"/>
              </w:divBdr>
            </w:div>
          </w:divsChild>
        </w:div>
        <w:div w:id="1037047791">
          <w:marLeft w:val="0"/>
          <w:marRight w:val="0"/>
          <w:marTop w:val="0"/>
          <w:marBottom w:val="0"/>
          <w:divBdr>
            <w:top w:val="none" w:sz="0" w:space="0" w:color="auto"/>
            <w:left w:val="none" w:sz="0" w:space="0" w:color="auto"/>
            <w:bottom w:val="none" w:sz="0" w:space="0" w:color="auto"/>
            <w:right w:val="none" w:sz="0" w:space="0" w:color="auto"/>
          </w:divBdr>
        </w:div>
        <w:div w:id="1134526076">
          <w:marLeft w:val="0"/>
          <w:marRight w:val="0"/>
          <w:marTop w:val="300"/>
          <w:marBottom w:val="0"/>
          <w:divBdr>
            <w:top w:val="none" w:sz="0" w:space="0" w:color="auto"/>
            <w:left w:val="none" w:sz="0" w:space="0" w:color="auto"/>
            <w:bottom w:val="none" w:sz="0" w:space="0" w:color="auto"/>
            <w:right w:val="none" w:sz="0" w:space="0" w:color="auto"/>
          </w:divBdr>
          <w:divsChild>
            <w:div w:id="1956519526">
              <w:marLeft w:val="0"/>
              <w:marRight w:val="0"/>
              <w:marTop w:val="0"/>
              <w:marBottom w:val="0"/>
              <w:divBdr>
                <w:top w:val="none" w:sz="0" w:space="0" w:color="auto"/>
                <w:left w:val="none" w:sz="0" w:space="0" w:color="auto"/>
                <w:bottom w:val="none" w:sz="0" w:space="0" w:color="auto"/>
                <w:right w:val="none" w:sz="0" w:space="0" w:color="auto"/>
              </w:divBdr>
              <w:divsChild>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469095">
          <w:marLeft w:val="0"/>
          <w:marRight w:val="0"/>
          <w:marTop w:val="0"/>
          <w:marBottom w:val="0"/>
          <w:divBdr>
            <w:top w:val="none" w:sz="0" w:space="0" w:color="auto"/>
            <w:left w:val="none" w:sz="0" w:space="0" w:color="auto"/>
            <w:bottom w:val="none" w:sz="0" w:space="0" w:color="auto"/>
            <w:right w:val="none" w:sz="0" w:space="0" w:color="auto"/>
          </w:divBdr>
        </w:div>
        <w:div w:id="1328439856">
          <w:marLeft w:val="0"/>
          <w:marRight w:val="0"/>
          <w:marTop w:val="300"/>
          <w:marBottom w:val="0"/>
          <w:divBdr>
            <w:top w:val="none" w:sz="0" w:space="0" w:color="auto"/>
            <w:left w:val="none" w:sz="0" w:space="0" w:color="auto"/>
            <w:bottom w:val="none" w:sz="0" w:space="0" w:color="auto"/>
            <w:right w:val="none" w:sz="0" w:space="0" w:color="auto"/>
          </w:divBdr>
          <w:divsChild>
            <w:div w:id="753938210">
              <w:marLeft w:val="0"/>
              <w:marRight w:val="0"/>
              <w:marTop w:val="0"/>
              <w:marBottom w:val="0"/>
              <w:divBdr>
                <w:top w:val="none" w:sz="0" w:space="0" w:color="auto"/>
                <w:left w:val="none" w:sz="0" w:space="0" w:color="auto"/>
                <w:bottom w:val="none" w:sz="0" w:space="0" w:color="auto"/>
                <w:right w:val="none" w:sz="0" w:space="0" w:color="auto"/>
              </w:divBdr>
              <w:divsChild>
                <w:div w:id="45143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822400">
          <w:marLeft w:val="0"/>
          <w:marRight w:val="0"/>
          <w:marTop w:val="0"/>
          <w:marBottom w:val="0"/>
          <w:divBdr>
            <w:top w:val="none" w:sz="0" w:space="0" w:color="auto"/>
            <w:left w:val="none" w:sz="0" w:space="0" w:color="auto"/>
            <w:bottom w:val="none" w:sz="0" w:space="0" w:color="auto"/>
            <w:right w:val="none" w:sz="0" w:space="0" w:color="auto"/>
          </w:divBdr>
          <w:divsChild>
            <w:div w:id="1930775313">
              <w:marLeft w:val="0"/>
              <w:marRight w:val="0"/>
              <w:marTop w:val="0"/>
              <w:marBottom w:val="0"/>
              <w:divBdr>
                <w:top w:val="none" w:sz="0" w:space="0" w:color="auto"/>
                <w:left w:val="none" w:sz="0" w:space="0" w:color="auto"/>
                <w:bottom w:val="none" w:sz="0" w:space="0" w:color="auto"/>
                <w:right w:val="none" w:sz="0" w:space="0" w:color="auto"/>
              </w:divBdr>
            </w:div>
          </w:divsChild>
        </w:div>
        <w:div w:id="1663922083">
          <w:marLeft w:val="0"/>
          <w:marRight w:val="0"/>
          <w:marTop w:val="0"/>
          <w:marBottom w:val="0"/>
          <w:divBdr>
            <w:top w:val="none" w:sz="0" w:space="0" w:color="auto"/>
            <w:left w:val="none" w:sz="0" w:space="0" w:color="auto"/>
            <w:bottom w:val="none" w:sz="0" w:space="0" w:color="auto"/>
            <w:right w:val="none" w:sz="0" w:space="0" w:color="auto"/>
          </w:divBdr>
        </w:div>
        <w:div w:id="1796025073">
          <w:marLeft w:val="0"/>
          <w:marRight w:val="0"/>
          <w:marTop w:val="0"/>
          <w:marBottom w:val="0"/>
          <w:divBdr>
            <w:top w:val="none" w:sz="0" w:space="0" w:color="auto"/>
            <w:left w:val="none" w:sz="0" w:space="0" w:color="auto"/>
            <w:bottom w:val="none" w:sz="0" w:space="0" w:color="auto"/>
            <w:right w:val="none" w:sz="0" w:space="0" w:color="auto"/>
          </w:divBdr>
          <w:divsChild>
            <w:div w:id="346294565">
              <w:marLeft w:val="0"/>
              <w:marRight w:val="0"/>
              <w:marTop w:val="0"/>
              <w:marBottom w:val="0"/>
              <w:divBdr>
                <w:top w:val="none" w:sz="0" w:space="0" w:color="auto"/>
                <w:left w:val="none" w:sz="0" w:space="0" w:color="auto"/>
                <w:bottom w:val="none" w:sz="0" w:space="0" w:color="auto"/>
                <w:right w:val="none" w:sz="0" w:space="0" w:color="auto"/>
              </w:divBdr>
            </w:div>
          </w:divsChild>
        </w:div>
        <w:div w:id="1799295604">
          <w:marLeft w:val="0"/>
          <w:marRight w:val="0"/>
          <w:marTop w:val="0"/>
          <w:marBottom w:val="0"/>
          <w:divBdr>
            <w:top w:val="none" w:sz="0" w:space="0" w:color="auto"/>
            <w:left w:val="none" w:sz="0" w:space="0" w:color="auto"/>
            <w:bottom w:val="none" w:sz="0" w:space="0" w:color="auto"/>
            <w:right w:val="none" w:sz="0" w:space="0" w:color="auto"/>
          </w:divBdr>
          <w:divsChild>
            <w:div w:id="796263891">
              <w:marLeft w:val="0"/>
              <w:marRight w:val="0"/>
              <w:marTop w:val="0"/>
              <w:marBottom w:val="0"/>
              <w:divBdr>
                <w:top w:val="none" w:sz="0" w:space="0" w:color="auto"/>
                <w:left w:val="none" w:sz="0" w:space="0" w:color="auto"/>
                <w:bottom w:val="none" w:sz="0" w:space="0" w:color="auto"/>
                <w:right w:val="none" w:sz="0" w:space="0" w:color="auto"/>
              </w:divBdr>
            </w:div>
          </w:divsChild>
        </w:div>
        <w:div w:id="1801609611">
          <w:marLeft w:val="0"/>
          <w:marRight w:val="0"/>
          <w:marTop w:val="0"/>
          <w:marBottom w:val="0"/>
          <w:divBdr>
            <w:top w:val="none" w:sz="0" w:space="0" w:color="auto"/>
            <w:left w:val="none" w:sz="0" w:space="0" w:color="auto"/>
            <w:bottom w:val="none" w:sz="0" w:space="0" w:color="auto"/>
            <w:right w:val="none" w:sz="0" w:space="0" w:color="auto"/>
          </w:divBdr>
        </w:div>
        <w:div w:id="1826624772">
          <w:marLeft w:val="0"/>
          <w:marRight w:val="0"/>
          <w:marTop w:val="0"/>
          <w:marBottom w:val="0"/>
          <w:divBdr>
            <w:top w:val="none" w:sz="0" w:space="0" w:color="auto"/>
            <w:left w:val="none" w:sz="0" w:space="0" w:color="auto"/>
            <w:bottom w:val="none" w:sz="0" w:space="0" w:color="auto"/>
            <w:right w:val="none" w:sz="0" w:space="0" w:color="auto"/>
          </w:divBdr>
        </w:div>
        <w:div w:id="2095317139">
          <w:marLeft w:val="0"/>
          <w:marRight w:val="0"/>
          <w:marTop w:val="300"/>
          <w:marBottom w:val="0"/>
          <w:divBdr>
            <w:top w:val="none" w:sz="0" w:space="0" w:color="auto"/>
            <w:left w:val="none" w:sz="0" w:space="0" w:color="auto"/>
            <w:bottom w:val="none" w:sz="0" w:space="0" w:color="auto"/>
            <w:right w:val="none" w:sz="0" w:space="0" w:color="auto"/>
          </w:divBdr>
          <w:divsChild>
            <w:div w:id="145247731">
              <w:marLeft w:val="0"/>
              <w:marRight w:val="0"/>
              <w:marTop w:val="0"/>
              <w:marBottom w:val="0"/>
              <w:divBdr>
                <w:top w:val="none" w:sz="0" w:space="0" w:color="auto"/>
                <w:left w:val="none" w:sz="0" w:space="0" w:color="auto"/>
                <w:bottom w:val="none" w:sz="0" w:space="0" w:color="auto"/>
                <w:right w:val="none" w:sz="0" w:space="0" w:color="auto"/>
              </w:divBdr>
              <w:divsChild>
                <w:div w:id="776487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552812">
          <w:marLeft w:val="0"/>
          <w:marRight w:val="0"/>
          <w:marTop w:val="0"/>
          <w:marBottom w:val="0"/>
          <w:divBdr>
            <w:top w:val="none" w:sz="0" w:space="0" w:color="auto"/>
            <w:left w:val="none" w:sz="0" w:space="0" w:color="auto"/>
            <w:bottom w:val="none" w:sz="0" w:space="0" w:color="auto"/>
            <w:right w:val="none" w:sz="0" w:space="0" w:color="auto"/>
          </w:divBdr>
        </w:div>
        <w:div w:id="2143185068">
          <w:marLeft w:val="0"/>
          <w:marRight w:val="0"/>
          <w:marTop w:val="0"/>
          <w:marBottom w:val="0"/>
          <w:divBdr>
            <w:top w:val="none" w:sz="0" w:space="0" w:color="auto"/>
            <w:left w:val="none" w:sz="0" w:space="0" w:color="auto"/>
            <w:bottom w:val="none" w:sz="0" w:space="0" w:color="auto"/>
            <w:right w:val="none" w:sz="0" w:space="0" w:color="auto"/>
          </w:divBdr>
          <w:divsChild>
            <w:div w:id="86560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052998">
      <w:bodyDiv w:val="1"/>
      <w:marLeft w:val="0"/>
      <w:marRight w:val="0"/>
      <w:marTop w:val="0"/>
      <w:marBottom w:val="0"/>
      <w:divBdr>
        <w:top w:val="none" w:sz="0" w:space="0" w:color="auto"/>
        <w:left w:val="none" w:sz="0" w:space="0" w:color="auto"/>
        <w:bottom w:val="none" w:sz="0" w:space="0" w:color="auto"/>
        <w:right w:val="none" w:sz="0" w:space="0" w:color="auto"/>
      </w:divBdr>
      <w:divsChild>
        <w:div w:id="13386237">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527640288">
          <w:marLeft w:val="0"/>
          <w:marRight w:val="0"/>
          <w:marTop w:val="0"/>
          <w:marBottom w:val="0"/>
          <w:divBdr>
            <w:top w:val="none" w:sz="0" w:space="0" w:color="auto"/>
            <w:left w:val="none" w:sz="0" w:space="0" w:color="auto"/>
            <w:bottom w:val="none" w:sz="0" w:space="0" w:color="auto"/>
            <w:right w:val="none" w:sz="0" w:space="0" w:color="auto"/>
          </w:divBdr>
          <w:divsChild>
            <w:div w:id="1009213944">
              <w:marLeft w:val="0"/>
              <w:marRight w:val="0"/>
              <w:marTop w:val="0"/>
              <w:marBottom w:val="0"/>
              <w:divBdr>
                <w:top w:val="none" w:sz="0" w:space="0" w:color="auto"/>
                <w:left w:val="none" w:sz="0" w:space="0" w:color="auto"/>
                <w:bottom w:val="none" w:sz="0" w:space="0" w:color="auto"/>
                <w:right w:val="none" w:sz="0" w:space="0" w:color="auto"/>
              </w:divBdr>
            </w:div>
          </w:divsChild>
        </w:div>
        <w:div w:id="784085238">
          <w:marLeft w:val="0"/>
          <w:marRight w:val="0"/>
          <w:marTop w:val="0"/>
          <w:marBottom w:val="0"/>
          <w:divBdr>
            <w:top w:val="none" w:sz="0" w:space="0" w:color="auto"/>
            <w:left w:val="none" w:sz="0" w:space="0" w:color="auto"/>
            <w:bottom w:val="none" w:sz="0" w:space="0" w:color="auto"/>
            <w:right w:val="none" w:sz="0" w:space="0" w:color="auto"/>
          </w:divBdr>
          <w:divsChild>
            <w:div w:id="834339324">
              <w:marLeft w:val="0"/>
              <w:marRight w:val="0"/>
              <w:marTop w:val="0"/>
              <w:marBottom w:val="0"/>
              <w:divBdr>
                <w:top w:val="none" w:sz="0" w:space="0" w:color="auto"/>
                <w:left w:val="none" w:sz="0" w:space="0" w:color="auto"/>
                <w:bottom w:val="none" w:sz="0" w:space="0" w:color="auto"/>
                <w:right w:val="none" w:sz="0" w:space="0" w:color="auto"/>
              </w:divBdr>
            </w:div>
          </w:divsChild>
        </w:div>
        <w:div w:id="786389529">
          <w:marLeft w:val="0"/>
          <w:marRight w:val="0"/>
          <w:marTop w:val="0"/>
          <w:marBottom w:val="0"/>
          <w:divBdr>
            <w:top w:val="none" w:sz="0" w:space="0" w:color="auto"/>
            <w:left w:val="none" w:sz="0" w:space="0" w:color="auto"/>
            <w:bottom w:val="none" w:sz="0" w:space="0" w:color="auto"/>
            <w:right w:val="none" w:sz="0" w:space="0" w:color="auto"/>
          </w:divBdr>
        </w:div>
        <w:div w:id="1043098154">
          <w:marLeft w:val="0"/>
          <w:marRight w:val="0"/>
          <w:marTop w:val="0"/>
          <w:marBottom w:val="0"/>
          <w:divBdr>
            <w:top w:val="none" w:sz="0" w:space="0" w:color="auto"/>
            <w:left w:val="none" w:sz="0" w:space="0" w:color="auto"/>
            <w:bottom w:val="none" w:sz="0" w:space="0" w:color="auto"/>
            <w:right w:val="none" w:sz="0" w:space="0" w:color="auto"/>
          </w:divBdr>
          <w:divsChild>
            <w:div w:id="1053499609">
              <w:marLeft w:val="0"/>
              <w:marRight w:val="0"/>
              <w:marTop w:val="0"/>
              <w:marBottom w:val="0"/>
              <w:divBdr>
                <w:top w:val="none" w:sz="0" w:space="0" w:color="auto"/>
                <w:left w:val="none" w:sz="0" w:space="0" w:color="auto"/>
                <w:bottom w:val="none" w:sz="0" w:space="0" w:color="auto"/>
                <w:right w:val="none" w:sz="0" w:space="0" w:color="auto"/>
              </w:divBdr>
            </w:div>
          </w:divsChild>
        </w:div>
        <w:div w:id="1046178351">
          <w:marLeft w:val="0"/>
          <w:marRight w:val="0"/>
          <w:marTop w:val="0"/>
          <w:marBottom w:val="0"/>
          <w:divBdr>
            <w:top w:val="none" w:sz="0" w:space="0" w:color="auto"/>
            <w:left w:val="none" w:sz="0" w:space="0" w:color="auto"/>
            <w:bottom w:val="none" w:sz="0" w:space="0" w:color="auto"/>
            <w:right w:val="none" w:sz="0" w:space="0" w:color="auto"/>
          </w:divBdr>
          <w:divsChild>
            <w:div w:id="742605560">
              <w:marLeft w:val="0"/>
              <w:marRight w:val="0"/>
              <w:marTop w:val="0"/>
              <w:marBottom w:val="0"/>
              <w:divBdr>
                <w:top w:val="none" w:sz="0" w:space="0" w:color="auto"/>
                <w:left w:val="none" w:sz="0" w:space="0" w:color="auto"/>
                <w:bottom w:val="none" w:sz="0" w:space="0" w:color="auto"/>
                <w:right w:val="none" w:sz="0" w:space="0" w:color="auto"/>
              </w:divBdr>
            </w:div>
          </w:divsChild>
        </w:div>
        <w:div w:id="1069156000">
          <w:marLeft w:val="0"/>
          <w:marRight w:val="0"/>
          <w:marTop w:val="0"/>
          <w:marBottom w:val="0"/>
          <w:divBdr>
            <w:top w:val="none" w:sz="0" w:space="0" w:color="auto"/>
            <w:left w:val="none" w:sz="0" w:space="0" w:color="auto"/>
            <w:bottom w:val="none" w:sz="0" w:space="0" w:color="auto"/>
            <w:right w:val="none" w:sz="0" w:space="0" w:color="auto"/>
          </w:divBdr>
        </w:div>
        <w:div w:id="1208027618">
          <w:marLeft w:val="0"/>
          <w:marRight w:val="0"/>
          <w:marTop w:val="0"/>
          <w:marBottom w:val="0"/>
          <w:divBdr>
            <w:top w:val="none" w:sz="0" w:space="0" w:color="auto"/>
            <w:left w:val="none" w:sz="0" w:space="0" w:color="auto"/>
            <w:bottom w:val="none" w:sz="0" w:space="0" w:color="auto"/>
            <w:right w:val="none" w:sz="0" w:space="0" w:color="auto"/>
          </w:divBdr>
          <w:divsChild>
            <w:div w:id="1018773857">
              <w:marLeft w:val="0"/>
              <w:marRight w:val="0"/>
              <w:marTop w:val="0"/>
              <w:marBottom w:val="0"/>
              <w:divBdr>
                <w:top w:val="none" w:sz="0" w:space="0" w:color="auto"/>
                <w:left w:val="none" w:sz="0" w:space="0" w:color="auto"/>
                <w:bottom w:val="none" w:sz="0" w:space="0" w:color="auto"/>
                <w:right w:val="none" w:sz="0" w:space="0" w:color="auto"/>
              </w:divBdr>
            </w:div>
          </w:divsChild>
        </w:div>
        <w:div w:id="1506898644">
          <w:marLeft w:val="0"/>
          <w:marRight w:val="0"/>
          <w:marTop w:val="0"/>
          <w:marBottom w:val="0"/>
          <w:divBdr>
            <w:top w:val="none" w:sz="0" w:space="0" w:color="auto"/>
            <w:left w:val="none" w:sz="0" w:space="0" w:color="auto"/>
            <w:bottom w:val="none" w:sz="0" w:space="0" w:color="auto"/>
            <w:right w:val="none" w:sz="0" w:space="0" w:color="auto"/>
          </w:divBdr>
          <w:divsChild>
            <w:div w:id="1682201872">
              <w:marLeft w:val="0"/>
              <w:marRight w:val="0"/>
              <w:marTop w:val="0"/>
              <w:marBottom w:val="0"/>
              <w:divBdr>
                <w:top w:val="none" w:sz="0" w:space="0" w:color="auto"/>
                <w:left w:val="none" w:sz="0" w:space="0" w:color="auto"/>
                <w:bottom w:val="none" w:sz="0" w:space="0" w:color="auto"/>
                <w:right w:val="none" w:sz="0" w:space="0" w:color="auto"/>
              </w:divBdr>
            </w:div>
          </w:divsChild>
        </w:div>
        <w:div w:id="1532259637">
          <w:marLeft w:val="0"/>
          <w:marRight w:val="0"/>
          <w:marTop w:val="0"/>
          <w:marBottom w:val="0"/>
          <w:divBdr>
            <w:top w:val="none" w:sz="0" w:space="0" w:color="auto"/>
            <w:left w:val="none" w:sz="0" w:space="0" w:color="auto"/>
            <w:bottom w:val="none" w:sz="0" w:space="0" w:color="auto"/>
            <w:right w:val="none" w:sz="0" w:space="0" w:color="auto"/>
          </w:divBdr>
        </w:div>
        <w:div w:id="1589927802">
          <w:marLeft w:val="0"/>
          <w:marRight w:val="0"/>
          <w:marTop w:val="0"/>
          <w:marBottom w:val="0"/>
          <w:divBdr>
            <w:top w:val="none" w:sz="0" w:space="0" w:color="auto"/>
            <w:left w:val="none" w:sz="0" w:space="0" w:color="auto"/>
            <w:bottom w:val="none" w:sz="0" w:space="0" w:color="auto"/>
            <w:right w:val="none" w:sz="0" w:space="0" w:color="auto"/>
          </w:divBdr>
        </w:div>
        <w:div w:id="1601793485">
          <w:marLeft w:val="0"/>
          <w:marRight w:val="0"/>
          <w:marTop w:val="0"/>
          <w:marBottom w:val="0"/>
          <w:divBdr>
            <w:top w:val="none" w:sz="0" w:space="0" w:color="auto"/>
            <w:left w:val="none" w:sz="0" w:space="0" w:color="auto"/>
            <w:bottom w:val="none" w:sz="0" w:space="0" w:color="auto"/>
            <w:right w:val="none" w:sz="0" w:space="0" w:color="auto"/>
          </w:divBdr>
          <w:divsChild>
            <w:div w:id="102305805">
              <w:marLeft w:val="0"/>
              <w:marRight w:val="0"/>
              <w:marTop w:val="0"/>
              <w:marBottom w:val="0"/>
              <w:divBdr>
                <w:top w:val="none" w:sz="0" w:space="0" w:color="auto"/>
                <w:left w:val="none" w:sz="0" w:space="0" w:color="auto"/>
                <w:bottom w:val="none" w:sz="0" w:space="0" w:color="auto"/>
                <w:right w:val="none" w:sz="0" w:space="0" w:color="auto"/>
              </w:divBdr>
            </w:div>
          </w:divsChild>
        </w:div>
        <w:div w:id="1882745048">
          <w:marLeft w:val="0"/>
          <w:marRight w:val="0"/>
          <w:marTop w:val="0"/>
          <w:marBottom w:val="0"/>
          <w:divBdr>
            <w:top w:val="none" w:sz="0" w:space="0" w:color="auto"/>
            <w:left w:val="none" w:sz="0" w:space="0" w:color="auto"/>
            <w:bottom w:val="none" w:sz="0" w:space="0" w:color="auto"/>
            <w:right w:val="none" w:sz="0" w:space="0" w:color="auto"/>
          </w:divBdr>
        </w:div>
      </w:divsChild>
    </w:div>
    <w:div w:id="1668821124">
      <w:bodyDiv w:val="1"/>
      <w:marLeft w:val="0"/>
      <w:marRight w:val="0"/>
      <w:marTop w:val="0"/>
      <w:marBottom w:val="0"/>
      <w:divBdr>
        <w:top w:val="none" w:sz="0" w:space="0" w:color="auto"/>
        <w:left w:val="none" w:sz="0" w:space="0" w:color="auto"/>
        <w:bottom w:val="none" w:sz="0" w:space="0" w:color="auto"/>
        <w:right w:val="none" w:sz="0" w:space="0" w:color="auto"/>
      </w:divBdr>
      <w:divsChild>
        <w:div w:id="811946250">
          <w:marLeft w:val="0"/>
          <w:marRight w:val="0"/>
          <w:marTop w:val="0"/>
          <w:marBottom w:val="0"/>
          <w:divBdr>
            <w:top w:val="none" w:sz="0" w:space="0" w:color="auto"/>
            <w:left w:val="none" w:sz="0" w:space="0" w:color="auto"/>
            <w:bottom w:val="none" w:sz="0" w:space="0" w:color="auto"/>
            <w:right w:val="none" w:sz="0" w:space="0" w:color="auto"/>
          </w:divBdr>
        </w:div>
        <w:div w:id="706880534">
          <w:marLeft w:val="0"/>
          <w:marRight w:val="0"/>
          <w:marTop w:val="0"/>
          <w:marBottom w:val="0"/>
          <w:divBdr>
            <w:top w:val="none" w:sz="0" w:space="0" w:color="auto"/>
            <w:left w:val="none" w:sz="0" w:space="0" w:color="auto"/>
            <w:bottom w:val="none" w:sz="0" w:space="0" w:color="auto"/>
            <w:right w:val="none" w:sz="0" w:space="0" w:color="auto"/>
          </w:divBdr>
          <w:divsChild>
            <w:div w:id="423721787">
              <w:marLeft w:val="0"/>
              <w:marRight w:val="0"/>
              <w:marTop w:val="0"/>
              <w:marBottom w:val="0"/>
              <w:divBdr>
                <w:top w:val="none" w:sz="0" w:space="0" w:color="auto"/>
                <w:left w:val="none" w:sz="0" w:space="0" w:color="auto"/>
                <w:bottom w:val="none" w:sz="0" w:space="0" w:color="auto"/>
                <w:right w:val="none" w:sz="0" w:space="0" w:color="auto"/>
              </w:divBdr>
            </w:div>
          </w:divsChild>
        </w:div>
        <w:div w:id="1844936197">
          <w:marLeft w:val="0"/>
          <w:marRight w:val="0"/>
          <w:marTop w:val="0"/>
          <w:marBottom w:val="0"/>
          <w:divBdr>
            <w:top w:val="none" w:sz="0" w:space="0" w:color="auto"/>
            <w:left w:val="none" w:sz="0" w:space="0" w:color="auto"/>
            <w:bottom w:val="none" w:sz="0" w:space="0" w:color="auto"/>
            <w:right w:val="none" w:sz="0" w:space="0" w:color="auto"/>
          </w:divBdr>
        </w:div>
        <w:div w:id="1873762646">
          <w:marLeft w:val="0"/>
          <w:marRight w:val="0"/>
          <w:marTop w:val="0"/>
          <w:marBottom w:val="0"/>
          <w:divBdr>
            <w:top w:val="none" w:sz="0" w:space="0" w:color="auto"/>
            <w:left w:val="none" w:sz="0" w:space="0" w:color="auto"/>
            <w:bottom w:val="none" w:sz="0" w:space="0" w:color="auto"/>
            <w:right w:val="none" w:sz="0" w:space="0" w:color="auto"/>
          </w:divBdr>
          <w:divsChild>
            <w:div w:id="1008366456">
              <w:marLeft w:val="0"/>
              <w:marRight w:val="0"/>
              <w:marTop w:val="0"/>
              <w:marBottom w:val="0"/>
              <w:divBdr>
                <w:top w:val="none" w:sz="0" w:space="0" w:color="auto"/>
                <w:left w:val="none" w:sz="0" w:space="0" w:color="auto"/>
                <w:bottom w:val="none" w:sz="0" w:space="0" w:color="auto"/>
                <w:right w:val="none" w:sz="0" w:space="0" w:color="auto"/>
              </w:divBdr>
            </w:div>
          </w:divsChild>
        </w:div>
        <w:div w:id="1464958106">
          <w:marLeft w:val="0"/>
          <w:marRight w:val="0"/>
          <w:marTop w:val="0"/>
          <w:marBottom w:val="0"/>
          <w:divBdr>
            <w:top w:val="none" w:sz="0" w:space="0" w:color="auto"/>
            <w:left w:val="none" w:sz="0" w:space="0" w:color="auto"/>
            <w:bottom w:val="none" w:sz="0" w:space="0" w:color="auto"/>
            <w:right w:val="none" w:sz="0" w:space="0" w:color="auto"/>
          </w:divBdr>
        </w:div>
        <w:div w:id="1394694544">
          <w:marLeft w:val="0"/>
          <w:marRight w:val="0"/>
          <w:marTop w:val="0"/>
          <w:marBottom w:val="0"/>
          <w:divBdr>
            <w:top w:val="none" w:sz="0" w:space="0" w:color="auto"/>
            <w:left w:val="none" w:sz="0" w:space="0" w:color="auto"/>
            <w:bottom w:val="none" w:sz="0" w:space="0" w:color="auto"/>
            <w:right w:val="none" w:sz="0" w:space="0" w:color="auto"/>
          </w:divBdr>
          <w:divsChild>
            <w:div w:id="1155411046">
              <w:marLeft w:val="0"/>
              <w:marRight w:val="0"/>
              <w:marTop w:val="0"/>
              <w:marBottom w:val="0"/>
              <w:divBdr>
                <w:top w:val="none" w:sz="0" w:space="0" w:color="auto"/>
                <w:left w:val="none" w:sz="0" w:space="0" w:color="auto"/>
                <w:bottom w:val="none" w:sz="0" w:space="0" w:color="auto"/>
                <w:right w:val="none" w:sz="0" w:space="0" w:color="auto"/>
              </w:divBdr>
            </w:div>
          </w:divsChild>
        </w:div>
        <w:div w:id="431051475">
          <w:marLeft w:val="0"/>
          <w:marRight w:val="0"/>
          <w:marTop w:val="0"/>
          <w:marBottom w:val="0"/>
          <w:divBdr>
            <w:top w:val="none" w:sz="0" w:space="0" w:color="auto"/>
            <w:left w:val="none" w:sz="0" w:space="0" w:color="auto"/>
            <w:bottom w:val="none" w:sz="0" w:space="0" w:color="auto"/>
            <w:right w:val="none" w:sz="0" w:space="0" w:color="auto"/>
          </w:divBdr>
        </w:div>
        <w:div w:id="1245069014">
          <w:marLeft w:val="0"/>
          <w:marRight w:val="0"/>
          <w:marTop w:val="0"/>
          <w:marBottom w:val="0"/>
          <w:divBdr>
            <w:top w:val="none" w:sz="0" w:space="0" w:color="auto"/>
            <w:left w:val="none" w:sz="0" w:space="0" w:color="auto"/>
            <w:bottom w:val="none" w:sz="0" w:space="0" w:color="auto"/>
            <w:right w:val="none" w:sz="0" w:space="0" w:color="auto"/>
          </w:divBdr>
          <w:divsChild>
            <w:div w:id="76560446">
              <w:marLeft w:val="0"/>
              <w:marRight w:val="0"/>
              <w:marTop w:val="0"/>
              <w:marBottom w:val="0"/>
              <w:divBdr>
                <w:top w:val="none" w:sz="0" w:space="0" w:color="auto"/>
                <w:left w:val="none" w:sz="0" w:space="0" w:color="auto"/>
                <w:bottom w:val="none" w:sz="0" w:space="0" w:color="auto"/>
                <w:right w:val="none" w:sz="0" w:space="0" w:color="auto"/>
              </w:divBdr>
            </w:div>
          </w:divsChild>
        </w:div>
        <w:div w:id="1010335232">
          <w:marLeft w:val="0"/>
          <w:marRight w:val="0"/>
          <w:marTop w:val="0"/>
          <w:marBottom w:val="0"/>
          <w:divBdr>
            <w:top w:val="none" w:sz="0" w:space="0" w:color="auto"/>
            <w:left w:val="none" w:sz="0" w:space="0" w:color="auto"/>
            <w:bottom w:val="none" w:sz="0" w:space="0" w:color="auto"/>
            <w:right w:val="none" w:sz="0" w:space="0" w:color="auto"/>
          </w:divBdr>
        </w:div>
        <w:div w:id="317878351">
          <w:marLeft w:val="0"/>
          <w:marRight w:val="0"/>
          <w:marTop w:val="0"/>
          <w:marBottom w:val="0"/>
          <w:divBdr>
            <w:top w:val="none" w:sz="0" w:space="0" w:color="auto"/>
            <w:left w:val="none" w:sz="0" w:space="0" w:color="auto"/>
            <w:bottom w:val="none" w:sz="0" w:space="0" w:color="auto"/>
            <w:right w:val="none" w:sz="0" w:space="0" w:color="auto"/>
          </w:divBdr>
          <w:divsChild>
            <w:div w:id="1875538916">
              <w:marLeft w:val="0"/>
              <w:marRight w:val="0"/>
              <w:marTop w:val="0"/>
              <w:marBottom w:val="0"/>
              <w:divBdr>
                <w:top w:val="none" w:sz="0" w:space="0" w:color="auto"/>
                <w:left w:val="none" w:sz="0" w:space="0" w:color="auto"/>
                <w:bottom w:val="none" w:sz="0" w:space="0" w:color="auto"/>
                <w:right w:val="none" w:sz="0" w:space="0" w:color="auto"/>
              </w:divBdr>
            </w:div>
          </w:divsChild>
        </w:div>
        <w:div w:id="1088769147">
          <w:marLeft w:val="0"/>
          <w:marRight w:val="0"/>
          <w:marTop w:val="0"/>
          <w:marBottom w:val="0"/>
          <w:divBdr>
            <w:top w:val="none" w:sz="0" w:space="0" w:color="auto"/>
            <w:left w:val="none" w:sz="0" w:space="0" w:color="auto"/>
            <w:bottom w:val="none" w:sz="0" w:space="0" w:color="auto"/>
            <w:right w:val="none" w:sz="0" w:space="0" w:color="auto"/>
          </w:divBdr>
        </w:div>
        <w:div w:id="736128852">
          <w:marLeft w:val="0"/>
          <w:marRight w:val="0"/>
          <w:marTop w:val="0"/>
          <w:marBottom w:val="0"/>
          <w:divBdr>
            <w:top w:val="none" w:sz="0" w:space="0" w:color="auto"/>
            <w:left w:val="none" w:sz="0" w:space="0" w:color="auto"/>
            <w:bottom w:val="none" w:sz="0" w:space="0" w:color="auto"/>
            <w:right w:val="none" w:sz="0" w:space="0" w:color="auto"/>
          </w:divBdr>
          <w:divsChild>
            <w:div w:id="586310430">
              <w:marLeft w:val="0"/>
              <w:marRight w:val="0"/>
              <w:marTop w:val="0"/>
              <w:marBottom w:val="0"/>
              <w:divBdr>
                <w:top w:val="none" w:sz="0" w:space="0" w:color="auto"/>
                <w:left w:val="none" w:sz="0" w:space="0" w:color="auto"/>
                <w:bottom w:val="none" w:sz="0" w:space="0" w:color="auto"/>
                <w:right w:val="none" w:sz="0" w:space="0" w:color="auto"/>
              </w:divBdr>
            </w:div>
          </w:divsChild>
        </w:div>
        <w:div w:id="132524710">
          <w:marLeft w:val="0"/>
          <w:marRight w:val="0"/>
          <w:marTop w:val="0"/>
          <w:marBottom w:val="0"/>
          <w:divBdr>
            <w:top w:val="none" w:sz="0" w:space="0" w:color="auto"/>
            <w:left w:val="none" w:sz="0" w:space="0" w:color="auto"/>
            <w:bottom w:val="none" w:sz="0" w:space="0" w:color="auto"/>
            <w:right w:val="none" w:sz="0" w:space="0" w:color="auto"/>
          </w:divBdr>
        </w:div>
        <w:div w:id="393282800">
          <w:marLeft w:val="0"/>
          <w:marRight w:val="0"/>
          <w:marTop w:val="0"/>
          <w:marBottom w:val="0"/>
          <w:divBdr>
            <w:top w:val="none" w:sz="0" w:space="0" w:color="auto"/>
            <w:left w:val="none" w:sz="0" w:space="0" w:color="auto"/>
            <w:bottom w:val="none" w:sz="0" w:space="0" w:color="auto"/>
            <w:right w:val="none" w:sz="0" w:space="0" w:color="auto"/>
          </w:divBdr>
          <w:divsChild>
            <w:div w:id="950624840">
              <w:marLeft w:val="0"/>
              <w:marRight w:val="0"/>
              <w:marTop w:val="0"/>
              <w:marBottom w:val="0"/>
              <w:divBdr>
                <w:top w:val="none" w:sz="0" w:space="0" w:color="auto"/>
                <w:left w:val="none" w:sz="0" w:space="0" w:color="auto"/>
                <w:bottom w:val="none" w:sz="0" w:space="0" w:color="auto"/>
                <w:right w:val="none" w:sz="0" w:space="0" w:color="auto"/>
              </w:divBdr>
            </w:div>
          </w:divsChild>
        </w:div>
        <w:div w:id="1255939828">
          <w:marLeft w:val="0"/>
          <w:marRight w:val="0"/>
          <w:marTop w:val="300"/>
          <w:marBottom w:val="0"/>
          <w:divBdr>
            <w:top w:val="none" w:sz="0" w:space="0" w:color="auto"/>
            <w:left w:val="none" w:sz="0" w:space="0" w:color="auto"/>
            <w:bottom w:val="none" w:sz="0" w:space="0" w:color="auto"/>
            <w:right w:val="none" w:sz="0" w:space="0" w:color="auto"/>
          </w:divBdr>
          <w:divsChild>
            <w:div w:id="1163086838">
              <w:marLeft w:val="0"/>
              <w:marRight w:val="0"/>
              <w:marTop w:val="0"/>
              <w:marBottom w:val="0"/>
              <w:divBdr>
                <w:top w:val="none" w:sz="0" w:space="0" w:color="auto"/>
                <w:left w:val="none" w:sz="0" w:space="0" w:color="auto"/>
                <w:bottom w:val="none" w:sz="0" w:space="0" w:color="auto"/>
                <w:right w:val="none" w:sz="0" w:space="0" w:color="auto"/>
              </w:divBdr>
              <w:divsChild>
                <w:div w:id="1917857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416855">
          <w:marLeft w:val="0"/>
          <w:marRight w:val="0"/>
          <w:marTop w:val="300"/>
          <w:marBottom w:val="0"/>
          <w:divBdr>
            <w:top w:val="none" w:sz="0" w:space="0" w:color="auto"/>
            <w:left w:val="none" w:sz="0" w:space="0" w:color="auto"/>
            <w:bottom w:val="none" w:sz="0" w:space="0" w:color="auto"/>
            <w:right w:val="none" w:sz="0" w:space="0" w:color="auto"/>
          </w:divBdr>
          <w:divsChild>
            <w:div w:id="992492003">
              <w:marLeft w:val="0"/>
              <w:marRight w:val="0"/>
              <w:marTop w:val="0"/>
              <w:marBottom w:val="0"/>
              <w:divBdr>
                <w:top w:val="none" w:sz="0" w:space="0" w:color="auto"/>
                <w:left w:val="none" w:sz="0" w:space="0" w:color="auto"/>
                <w:bottom w:val="none" w:sz="0" w:space="0" w:color="auto"/>
                <w:right w:val="none" w:sz="0" w:space="0" w:color="auto"/>
              </w:divBdr>
              <w:divsChild>
                <w:div w:id="261689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189356">
          <w:marLeft w:val="0"/>
          <w:marRight w:val="0"/>
          <w:marTop w:val="300"/>
          <w:marBottom w:val="0"/>
          <w:divBdr>
            <w:top w:val="none" w:sz="0" w:space="0" w:color="auto"/>
            <w:left w:val="none" w:sz="0" w:space="0" w:color="auto"/>
            <w:bottom w:val="none" w:sz="0" w:space="0" w:color="auto"/>
            <w:right w:val="none" w:sz="0" w:space="0" w:color="auto"/>
          </w:divBdr>
          <w:divsChild>
            <w:div w:id="711149203">
              <w:marLeft w:val="0"/>
              <w:marRight w:val="0"/>
              <w:marTop w:val="0"/>
              <w:marBottom w:val="0"/>
              <w:divBdr>
                <w:top w:val="none" w:sz="0" w:space="0" w:color="auto"/>
                <w:left w:val="none" w:sz="0" w:space="0" w:color="auto"/>
                <w:bottom w:val="none" w:sz="0" w:space="0" w:color="auto"/>
                <w:right w:val="none" w:sz="0" w:space="0" w:color="auto"/>
              </w:divBdr>
              <w:divsChild>
                <w:div w:id="917134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551052">
          <w:marLeft w:val="0"/>
          <w:marRight w:val="0"/>
          <w:marTop w:val="300"/>
          <w:marBottom w:val="0"/>
          <w:divBdr>
            <w:top w:val="none" w:sz="0" w:space="0" w:color="auto"/>
            <w:left w:val="none" w:sz="0" w:space="0" w:color="auto"/>
            <w:bottom w:val="none" w:sz="0" w:space="0" w:color="auto"/>
            <w:right w:val="none" w:sz="0" w:space="0" w:color="auto"/>
          </w:divBdr>
          <w:divsChild>
            <w:div w:id="1942376032">
              <w:marLeft w:val="0"/>
              <w:marRight w:val="0"/>
              <w:marTop w:val="0"/>
              <w:marBottom w:val="0"/>
              <w:divBdr>
                <w:top w:val="none" w:sz="0" w:space="0" w:color="auto"/>
                <w:left w:val="none" w:sz="0" w:space="0" w:color="auto"/>
                <w:bottom w:val="none" w:sz="0" w:space="0" w:color="auto"/>
                <w:right w:val="none" w:sz="0" w:space="0" w:color="auto"/>
              </w:divBdr>
              <w:divsChild>
                <w:div w:id="1564101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0130712">
      <w:bodyDiv w:val="1"/>
      <w:marLeft w:val="0"/>
      <w:marRight w:val="0"/>
      <w:marTop w:val="0"/>
      <w:marBottom w:val="0"/>
      <w:divBdr>
        <w:top w:val="none" w:sz="0" w:space="0" w:color="auto"/>
        <w:left w:val="none" w:sz="0" w:space="0" w:color="auto"/>
        <w:bottom w:val="none" w:sz="0" w:space="0" w:color="auto"/>
        <w:right w:val="none" w:sz="0" w:space="0" w:color="auto"/>
      </w:divBdr>
      <w:divsChild>
        <w:div w:id="2064406409">
          <w:marLeft w:val="0"/>
          <w:marRight w:val="0"/>
          <w:marTop w:val="0"/>
          <w:marBottom w:val="0"/>
          <w:divBdr>
            <w:top w:val="none" w:sz="0" w:space="0" w:color="auto"/>
            <w:left w:val="none" w:sz="0" w:space="0" w:color="auto"/>
            <w:bottom w:val="none" w:sz="0" w:space="0" w:color="auto"/>
            <w:right w:val="none" w:sz="0" w:space="0" w:color="auto"/>
          </w:divBdr>
        </w:div>
        <w:div w:id="790199784">
          <w:marLeft w:val="0"/>
          <w:marRight w:val="0"/>
          <w:marTop w:val="0"/>
          <w:marBottom w:val="0"/>
          <w:divBdr>
            <w:top w:val="none" w:sz="0" w:space="0" w:color="auto"/>
            <w:left w:val="none" w:sz="0" w:space="0" w:color="auto"/>
            <w:bottom w:val="none" w:sz="0" w:space="0" w:color="auto"/>
            <w:right w:val="none" w:sz="0" w:space="0" w:color="auto"/>
          </w:divBdr>
          <w:divsChild>
            <w:div w:id="1108115032">
              <w:marLeft w:val="0"/>
              <w:marRight w:val="0"/>
              <w:marTop w:val="0"/>
              <w:marBottom w:val="0"/>
              <w:divBdr>
                <w:top w:val="none" w:sz="0" w:space="0" w:color="auto"/>
                <w:left w:val="none" w:sz="0" w:space="0" w:color="auto"/>
                <w:bottom w:val="none" w:sz="0" w:space="0" w:color="auto"/>
                <w:right w:val="none" w:sz="0" w:space="0" w:color="auto"/>
              </w:divBdr>
            </w:div>
          </w:divsChild>
        </w:div>
        <w:div w:id="1499543916">
          <w:marLeft w:val="0"/>
          <w:marRight w:val="0"/>
          <w:marTop w:val="0"/>
          <w:marBottom w:val="0"/>
          <w:divBdr>
            <w:top w:val="none" w:sz="0" w:space="0" w:color="auto"/>
            <w:left w:val="none" w:sz="0" w:space="0" w:color="auto"/>
            <w:bottom w:val="none" w:sz="0" w:space="0" w:color="auto"/>
            <w:right w:val="none" w:sz="0" w:space="0" w:color="auto"/>
          </w:divBdr>
        </w:div>
        <w:div w:id="975138442">
          <w:marLeft w:val="0"/>
          <w:marRight w:val="0"/>
          <w:marTop w:val="0"/>
          <w:marBottom w:val="0"/>
          <w:divBdr>
            <w:top w:val="none" w:sz="0" w:space="0" w:color="auto"/>
            <w:left w:val="none" w:sz="0" w:space="0" w:color="auto"/>
            <w:bottom w:val="none" w:sz="0" w:space="0" w:color="auto"/>
            <w:right w:val="none" w:sz="0" w:space="0" w:color="auto"/>
          </w:divBdr>
          <w:divsChild>
            <w:div w:id="218979810">
              <w:marLeft w:val="0"/>
              <w:marRight w:val="0"/>
              <w:marTop w:val="0"/>
              <w:marBottom w:val="0"/>
              <w:divBdr>
                <w:top w:val="none" w:sz="0" w:space="0" w:color="auto"/>
                <w:left w:val="none" w:sz="0" w:space="0" w:color="auto"/>
                <w:bottom w:val="none" w:sz="0" w:space="0" w:color="auto"/>
                <w:right w:val="none" w:sz="0" w:space="0" w:color="auto"/>
              </w:divBdr>
            </w:div>
          </w:divsChild>
        </w:div>
        <w:div w:id="1294410634">
          <w:marLeft w:val="0"/>
          <w:marRight w:val="0"/>
          <w:marTop w:val="0"/>
          <w:marBottom w:val="0"/>
          <w:divBdr>
            <w:top w:val="none" w:sz="0" w:space="0" w:color="auto"/>
            <w:left w:val="none" w:sz="0" w:space="0" w:color="auto"/>
            <w:bottom w:val="none" w:sz="0" w:space="0" w:color="auto"/>
            <w:right w:val="none" w:sz="0" w:space="0" w:color="auto"/>
          </w:divBdr>
        </w:div>
        <w:div w:id="1380783041">
          <w:marLeft w:val="0"/>
          <w:marRight w:val="0"/>
          <w:marTop w:val="0"/>
          <w:marBottom w:val="0"/>
          <w:divBdr>
            <w:top w:val="none" w:sz="0" w:space="0" w:color="auto"/>
            <w:left w:val="none" w:sz="0" w:space="0" w:color="auto"/>
            <w:bottom w:val="none" w:sz="0" w:space="0" w:color="auto"/>
            <w:right w:val="none" w:sz="0" w:space="0" w:color="auto"/>
          </w:divBdr>
          <w:divsChild>
            <w:div w:id="61148917">
              <w:marLeft w:val="0"/>
              <w:marRight w:val="0"/>
              <w:marTop w:val="0"/>
              <w:marBottom w:val="0"/>
              <w:divBdr>
                <w:top w:val="none" w:sz="0" w:space="0" w:color="auto"/>
                <w:left w:val="none" w:sz="0" w:space="0" w:color="auto"/>
                <w:bottom w:val="none" w:sz="0" w:space="0" w:color="auto"/>
                <w:right w:val="none" w:sz="0" w:space="0" w:color="auto"/>
              </w:divBdr>
            </w:div>
          </w:divsChild>
        </w:div>
        <w:div w:id="1464158933">
          <w:marLeft w:val="0"/>
          <w:marRight w:val="0"/>
          <w:marTop w:val="0"/>
          <w:marBottom w:val="0"/>
          <w:divBdr>
            <w:top w:val="none" w:sz="0" w:space="0" w:color="auto"/>
            <w:left w:val="none" w:sz="0" w:space="0" w:color="auto"/>
            <w:bottom w:val="none" w:sz="0" w:space="0" w:color="auto"/>
            <w:right w:val="none" w:sz="0" w:space="0" w:color="auto"/>
          </w:divBdr>
        </w:div>
        <w:div w:id="1947343747">
          <w:marLeft w:val="0"/>
          <w:marRight w:val="0"/>
          <w:marTop w:val="0"/>
          <w:marBottom w:val="0"/>
          <w:divBdr>
            <w:top w:val="none" w:sz="0" w:space="0" w:color="auto"/>
            <w:left w:val="none" w:sz="0" w:space="0" w:color="auto"/>
            <w:bottom w:val="none" w:sz="0" w:space="0" w:color="auto"/>
            <w:right w:val="none" w:sz="0" w:space="0" w:color="auto"/>
          </w:divBdr>
          <w:divsChild>
            <w:div w:id="1764757832">
              <w:marLeft w:val="0"/>
              <w:marRight w:val="0"/>
              <w:marTop w:val="0"/>
              <w:marBottom w:val="0"/>
              <w:divBdr>
                <w:top w:val="none" w:sz="0" w:space="0" w:color="auto"/>
                <w:left w:val="none" w:sz="0" w:space="0" w:color="auto"/>
                <w:bottom w:val="none" w:sz="0" w:space="0" w:color="auto"/>
                <w:right w:val="none" w:sz="0" w:space="0" w:color="auto"/>
              </w:divBdr>
            </w:div>
          </w:divsChild>
        </w:div>
        <w:div w:id="1960254923">
          <w:marLeft w:val="0"/>
          <w:marRight w:val="0"/>
          <w:marTop w:val="0"/>
          <w:marBottom w:val="0"/>
          <w:divBdr>
            <w:top w:val="none" w:sz="0" w:space="0" w:color="auto"/>
            <w:left w:val="none" w:sz="0" w:space="0" w:color="auto"/>
            <w:bottom w:val="none" w:sz="0" w:space="0" w:color="auto"/>
            <w:right w:val="none" w:sz="0" w:space="0" w:color="auto"/>
          </w:divBdr>
        </w:div>
        <w:div w:id="2009281372">
          <w:marLeft w:val="0"/>
          <w:marRight w:val="0"/>
          <w:marTop w:val="0"/>
          <w:marBottom w:val="0"/>
          <w:divBdr>
            <w:top w:val="none" w:sz="0" w:space="0" w:color="auto"/>
            <w:left w:val="none" w:sz="0" w:space="0" w:color="auto"/>
            <w:bottom w:val="none" w:sz="0" w:space="0" w:color="auto"/>
            <w:right w:val="none" w:sz="0" w:space="0" w:color="auto"/>
          </w:divBdr>
          <w:divsChild>
            <w:div w:id="110125202">
              <w:marLeft w:val="0"/>
              <w:marRight w:val="0"/>
              <w:marTop w:val="0"/>
              <w:marBottom w:val="0"/>
              <w:divBdr>
                <w:top w:val="none" w:sz="0" w:space="0" w:color="auto"/>
                <w:left w:val="none" w:sz="0" w:space="0" w:color="auto"/>
                <w:bottom w:val="none" w:sz="0" w:space="0" w:color="auto"/>
                <w:right w:val="none" w:sz="0" w:space="0" w:color="auto"/>
              </w:divBdr>
            </w:div>
          </w:divsChild>
        </w:div>
        <w:div w:id="1655839459">
          <w:marLeft w:val="0"/>
          <w:marRight w:val="0"/>
          <w:marTop w:val="0"/>
          <w:marBottom w:val="0"/>
          <w:divBdr>
            <w:top w:val="none" w:sz="0" w:space="0" w:color="auto"/>
            <w:left w:val="none" w:sz="0" w:space="0" w:color="auto"/>
            <w:bottom w:val="none" w:sz="0" w:space="0" w:color="auto"/>
            <w:right w:val="none" w:sz="0" w:space="0" w:color="auto"/>
          </w:divBdr>
        </w:div>
        <w:div w:id="1239705126">
          <w:marLeft w:val="0"/>
          <w:marRight w:val="0"/>
          <w:marTop w:val="0"/>
          <w:marBottom w:val="0"/>
          <w:divBdr>
            <w:top w:val="none" w:sz="0" w:space="0" w:color="auto"/>
            <w:left w:val="none" w:sz="0" w:space="0" w:color="auto"/>
            <w:bottom w:val="none" w:sz="0" w:space="0" w:color="auto"/>
            <w:right w:val="none" w:sz="0" w:space="0" w:color="auto"/>
          </w:divBdr>
          <w:divsChild>
            <w:div w:id="198706435">
              <w:marLeft w:val="0"/>
              <w:marRight w:val="0"/>
              <w:marTop w:val="0"/>
              <w:marBottom w:val="0"/>
              <w:divBdr>
                <w:top w:val="none" w:sz="0" w:space="0" w:color="auto"/>
                <w:left w:val="none" w:sz="0" w:space="0" w:color="auto"/>
                <w:bottom w:val="none" w:sz="0" w:space="0" w:color="auto"/>
                <w:right w:val="none" w:sz="0" w:space="0" w:color="auto"/>
              </w:divBdr>
            </w:div>
          </w:divsChild>
        </w:div>
        <w:div w:id="1395858592">
          <w:marLeft w:val="0"/>
          <w:marRight w:val="0"/>
          <w:marTop w:val="0"/>
          <w:marBottom w:val="0"/>
          <w:divBdr>
            <w:top w:val="none" w:sz="0" w:space="0" w:color="auto"/>
            <w:left w:val="none" w:sz="0" w:space="0" w:color="auto"/>
            <w:bottom w:val="none" w:sz="0" w:space="0" w:color="auto"/>
            <w:right w:val="none" w:sz="0" w:space="0" w:color="auto"/>
          </w:divBdr>
        </w:div>
        <w:div w:id="1998654301">
          <w:marLeft w:val="0"/>
          <w:marRight w:val="0"/>
          <w:marTop w:val="0"/>
          <w:marBottom w:val="0"/>
          <w:divBdr>
            <w:top w:val="none" w:sz="0" w:space="0" w:color="auto"/>
            <w:left w:val="none" w:sz="0" w:space="0" w:color="auto"/>
            <w:bottom w:val="none" w:sz="0" w:space="0" w:color="auto"/>
            <w:right w:val="none" w:sz="0" w:space="0" w:color="auto"/>
          </w:divBdr>
          <w:divsChild>
            <w:div w:id="1017543168">
              <w:marLeft w:val="0"/>
              <w:marRight w:val="0"/>
              <w:marTop w:val="0"/>
              <w:marBottom w:val="0"/>
              <w:divBdr>
                <w:top w:val="none" w:sz="0" w:space="0" w:color="auto"/>
                <w:left w:val="none" w:sz="0" w:space="0" w:color="auto"/>
                <w:bottom w:val="none" w:sz="0" w:space="0" w:color="auto"/>
                <w:right w:val="none" w:sz="0" w:space="0" w:color="auto"/>
              </w:divBdr>
            </w:div>
          </w:divsChild>
        </w:div>
        <w:div w:id="2110269798">
          <w:marLeft w:val="0"/>
          <w:marRight w:val="0"/>
          <w:marTop w:val="300"/>
          <w:marBottom w:val="0"/>
          <w:divBdr>
            <w:top w:val="none" w:sz="0" w:space="0" w:color="auto"/>
            <w:left w:val="none" w:sz="0" w:space="0" w:color="auto"/>
            <w:bottom w:val="none" w:sz="0" w:space="0" w:color="auto"/>
            <w:right w:val="none" w:sz="0" w:space="0" w:color="auto"/>
          </w:divBdr>
          <w:divsChild>
            <w:div w:id="1249070939">
              <w:marLeft w:val="0"/>
              <w:marRight w:val="0"/>
              <w:marTop w:val="0"/>
              <w:marBottom w:val="0"/>
              <w:divBdr>
                <w:top w:val="none" w:sz="0" w:space="0" w:color="auto"/>
                <w:left w:val="none" w:sz="0" w:space="0" w:color="auto"/>
                <w:bottom w:val="none" w:sz="0" w:space="0" w:color="auto"/>
                <w:right w:val="none" w:sz="0" w:space="0" w:color="auto"/>
              </w:divBdr>
              <w:divsChild>
                <w:div w:id="14618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1356672">
          <w:marLeft w:val="0"/>
          <w:marRight w:val="0"/>
          <w:marTop w:val="300"/>
          <w:marBottom w:val="0"/>
          <w:divBdr>
            <w:top w:val="none" w:sz="0" w:space="0" w:color="auto"/>
            <w:left w:val="none" w:sz="0" w:space="0" w:color="auto"/>
            <w:bottom w:val="none" w:sz="0" w:space="0" w:color="auto"/>
            <w:right w:val="none" w:sz="0" w:space="0" w:color="auto"/>
          </w:divBdr>
          <w:divsChild>
            <w:div w:id="141823449">
              <w:marLeft w:val="0"/>
              <w:marRight w:val="0"/>
              <w:marTop w:val="0"/>
              <w:marBottom w:val="0"/>
              <w:divBdr>
                <w:top w:val="none" w:sz="0" w:space="0" w:color="auto"/>
                <w:left w:val="none" w:sz="0" w:space="0" w:color="auto"/>
                <w:bottom w:val="none" w:sz="0" w:space="0" w:color="auto"/>
                <w:right w:val="none" w:sz="0" w:space="0" w:color="auto"/>
              </w:divBdr>
              <w:divsChild>
                <w:div w:id="1128862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299756">
          <w:marLeft w:val="0"/>
          <w:marRight w:val="0"/>
          <w:marTop w:val="300"/>
          <w:marBottom w:val="0"/>
          <w:divBdr>
            <w:top w:val="none" w:sz="0" w:space="0" w:color="auto"/>
            <w:left w:val="none" w:sz="0" w:space="0" w:color="auto"/>
            <w:bottom w:val="none" w:sz="0" w:space="0" w:color="auto"/>
            <w:right w:val="none" w:sz="0" w:space="0" w:color="auto"/>
          </w:divBdr>
          <w:divsChild>
            <w:div w:id="1164735230">
              <w:marLeft w:val="0"/>
              <w:marRight w:val="0"/>
              <w:marTop w:val="0"/>
              <w:marBottom w:val="0"/>
              <w:divBdr>
                <w:top w:val="none" w:sz="0" w:space="0" w:color="auto"/>
                <w:left w:val="none" w:sz="0" w:space="0" w:color="auto"/>
                <w:bottom w:val="none" w:sz="0" w:space="0" w:color="auto"/>
                <w:right w:val="none" w:sz="0" w:space="0" w:color="auto"/>
              </w:divBdr>
              <w:divsChild>
                <w:div w:id="243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7380118">
          <w:marLeft w:val="0"/>
          <w:marRight w:val="0"/>
          <w:marTop w:val="300"/>
          <w:marBottom w:val="0"/>
          <w:divBdr>
            <w:top w:val="none" w:sz="0" w:space="0" w:color="auto"/>
            <w:left w:val="none" w:sz="0" w:space="0" w:color="auto"/>
            <w:bottom w:val="none" w:sz="0" w:space="0" w:color="auto"/>
            <w:right w:val="none" w:sz="0" w:space="0" w:color="auto"/>
          </w:divBdr>
          <w:divsChild>
            <w:div w:id="1362246593">
              <w:marLeft w:val="0"/>
              <w:marRight w:val="0"/>
              <w:marTop w:val="0"/>
              <w:marBottom w:val="0"/>
              <w:divBdr>
                <w:top w:val="none" w:sz="0" w:space="0" w:color="auto"/>
                <w:left w:val="none" w:sz="0" w:space="0" w:color="auto"/>
                <w:bottom w:val="none" w:sz="0" w:space="0" w:color="auto"/>
                <w:right w:val="none" w:sz="0" w:space="0" w:color="auto"/>
              </w:divBdr>
              <w:divsChild>
                <w:div w:id="183978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0676041">
      <w:bodyDiv w:val="1"/>
      <w:marLeft w:val="0"/>
      <w:marRight w:val="0"/>
      <w:marTop w:val="0"/>
      <w:marBottom w:val="0"/>
      <w:divBdr>
        <w:top w:val="none" w:sz="0" w:space="0" w:color="auto"/>
        <w:left w:val="none" w:sz="0" w:space="0" w:color="auto"/>
        <w:bottom w:val="none" w:sz="0" w:space="0" w:color="auto"/>
        <w:right w:val="none" w:sz="0" w:space="0" w:color="auto"/>
      </w:divBdr>
      <w:divsChild>
        <w:div w:id="32972014">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sChild>
            <w:div w:id="744186233">
              <w:marLeft w:val="0"/>
              <w:marRight w:val="0"/>
              <w:marTop w:val="0"/>
              <w:marBottom w:val="0"/>
              <w:divBdr>
                <w:top w:val="none" w:sz="0" w:space="0" w:color="auto"/>
                <w:left w:val="none" w:sz="0" w:space="0" w:color="auto"/>
                <w:bottom w:val="none" w:sz="0" w:space="0" w:color="auto"/>
                <w:right w:val="none" w:sz="0" w:space="0" w:color="auto"/>
              </w:divBdr>
            </w:div>
          </w:divsChild>
        </w:div>
        <w:div w:id="199052029">
          <w:marLeft w:val="0"/>
          <w:marRight w:val="0"/>
          <w:marTop w:val="0"/>
          <w:marBottom w:val="0"/>
          <w:divBdr>
            <w:top w:val="none" w:sz="0" w:space="0" w:color="auto"/>
            <w:left w:val="none" w:sz="0" w:space="0" w:color="auto"/>
            <w:bottom w:val="none" w:sz="0" w:space="0" w:color="auto"/>
            <w:right w:val="none" w:sz="0" w:space="0" w:color="auto"/>
          </w:divBdr>
          <w:divsChild>
            <w:div w:id="1676226227">
              <w:marLeft w:val="0"/>
              <w:marRight w:val="0"/>
              <w:marTop w:val="0"/>
              <w:marBottom w:val="0"/>
              <w:divBdr>
                <w:top w:val="none" w:sz="0" w:space="0" w:color="auto"/>
                <w:left w:val="none" w:sz="0" w:space="0" w:color="auto"/>
                <w:bottom w:val="none" w:sz="0" w:space="0" w:color="auto"/>
                <w:right w:val="none" w:sz="0" w:space="0" w:color="auto"/>
              </w:divBdr>
            </w:div>
          </w:divsChild>
        </w:div>
        <w:div w:id="232129677">
          <w:marLeft w:val="0"/>
          <w:marRight w:val="0"/>
          <w:marTop w:val="0"/>
          <w:marBottom w:val="0"/>
          <w:divBdr>
            <w:top w:val="none" w:sz="0" w:space="0" w:color="auto"/>
            <w:left w:val="none" w:sz="0" w:space="0" w:color="auto"/>
            <w:bottom w:val="none" w:sz="0" w:space="0" w:color="auto"/>
            <w:right w:val="none" w:sz="0" w:space="0" w:color="auto"/>
          </w:divBdr>
        </w:div>
        <w:div w:id="284048934">
          <w:marLeft w:val="0"/>
          <w:marRight w:val="0"/>
          <w:marTop w:val="0"/>
          <w:marBottom w:val="0"/>
          <w:divBdr>
            <w:top w:val="none" w:sz="0" w:space="0" w:color="auto"/>
            <w:left w:val="none" w:sz="0" w:space="0" w:color="auto"/>
            <w:bottom w:val="none" w:sz="0" w:space="0" w:color="auto"/>
            <w:right w:val="none" w:sz="0" w:space="0" w:color="auto"/>
          </w:divBdr>
          <w:divsChild>
            <w:div w:id="272710040">
              <w:marLeft w:val="0"/>
              <w:marRight w:val="0"/>
              <w:marTop w:val="0"/>
              <w:marBottom w:val="0"/>
              <w:divBdr>
                <w:top w:val="none" w:sz="0" w:space="0" w:color="auto"/>
                <w:left w:val="none" w:sz="0" w:space="0" w:color="auto"/>
                <w:bottom w:val="none" w:sz="0" w:space="0" w:color="auto"/>
                <w:right w:val="none" w:sz="0" w:space="0" w:color="auto"/>
              </w:divBdr>
            </w:div>
          </w:divsChild>
        </w:div>
        <w:div w:id="419571943">
          <w:marLeft w:val="0"/>
          <w:marRight w:val="0"/>
          <w:marTop w:val="0"/>
          <w:marBottom w:val="0"/>
          <w:divBdr>
            <w:top w:val="none" w:sz="0" w:space="0" w:color="auto"/>
            <w:left w:val="none" w:sz="0" w:space="0" w:color="auto"/>
            <w:bottom w:val="none" w:sz="0" w:space="0" w:color="auto"/>
            <w:right w:val="none" w:sz="0" w:space="0" w:color="auto"/>
          </w:divBdr>
          <w:divsChild>
            <w:div w:id="862480068">
              <w:marLeft w:val="0"/>
              <w:marRight w:val="0"/>
              <w:marTop w:val="0"/>
              <w:marBottom w:val="0"/>
              <w:divBdr>
                <w:top w:val="none" w:sz="0" w:space="0" w:color="auto"/>
                <w:left w:val="none" w:sz="0" w:space="0" w:color="auto"/>
                <w:bottom w:val="none" w:sz="0" w:space="0" w:color="auto"/>
                <w:right w:val="none" w:sz="0" w:space="0" w:color="auto"/>
              </w:divBdr>
            </w:div>
          </w:divsChild>
        </w:div>
        <w:div w:id="793519437">
          <w:marLeft w:val="0"/>
          <w:marRight w:val="0"/>
          <w:marTop w:val="0"/>
          <w:marBottom w:val="0"/>
          <w:divBdr>
            <w:top w:val="none" w:sz="0" w:space="0" w:color="auto"/>
            <w:left w:val="none" w:sz="0" w:space="0" w:color="auto"/>
            <w:bottom w:val="none" w:sz="0" w:space="0" w:color="auto"/>
            <w:right w:val="none" w:sz="0" w:space="0" w:color="auto"/>
          </w:divBdr>
          <w:divsChild>
            <w:div w:id="418985208">
              <w:marLeft w:val="0"/>
              <w:marRight w:val="0"/>
              <w:marTop w:val="0"/>
              <w:marBottom w:val="0"/>
              <w:divBdr>
                <w:top w:val="none" w:sz="0" w:space="0" w:color="auto"/>
                <w:left w:val="none" w:sz="0" w:space="0" w:color="auto"/>
                <w:bottom w:val="none" w:sz="0" w:space="0" w:color="auto"/>
                <w:right w:val="none" w:sz="0" w:space="0" w:color="auto"/>
              </w:divBdr>
            </w:div>
          </w:divsChild>
        </w:div>
        <w:div w:id="1142890436">
          <w:marLeft w:val="0"/>
          <w:marRight w:val="0"/>
          <w:marTop w:val="0"/>
          <w:marBottom w:val="0"/>
          <w:divBdr>
            <w:top w:val="none" w:sz="0" w:space="0" w:color="auto"/>
            <w:left w:val="none" w:sz="0" w:space="0" w:color="auto"/>
            <w:bottom w:val="none" w:sz="0" w:space="0" w:color="auto"/>
            <w:right w:val="none" w:sz="0" w:space="0" w:color="auto"/>
          </w:divBdr>
        </w:div>
        <w:div w:id="1143817972">
          <w:marLeft w:val="0"/>
          <w:marRight w:val="0"/>
          <w:marTop w:val="0"/>
          <w:marBottom w:val="0"/>
          <w:divBdr>
            <w:top w:val="none" w:sz="0" w:space="0" w:color="auto"/>
            <w:left w:val="none" w:sz="0" w:space="0" w:color="auto"/>
            <w:bottom w:val="none" w:sz="0" w:space="0" w:color="auto"/>
            <w:right w:val="none" w:sz="0" w:space="0" w:color="auto"/>
          </w:divBdr>
        </w:div>
        <w:div w:id="1196189248">
          <w:marLeft w:val="0"/>
          <w:marRight w:val="0"/>
          <w:marTop w:val="300"/>
          <w:marBottom w:val="0"/>
          <w:divBdr>
            <w:top w:val="none" w:sz="0" w:space="0" w:color="auto"/>
            <w:left w:val="none" w:sz="0" w:space="0" w:color="auto"/>
            <w:bottom w:val="none" w:sz="0" w:space="0" w:color="auto"/>
            <w:right w:val="none" w:sz="0" w:space="0" w:color="auto"/>
          </w:divBdr>
          <w:divsChild>
            <w:div w:id="392698960">
              <w:marLeft w:val="0"/>
              <w:marRight w:val="0"/>
              <w:marTop w:val="0"/>
              <w:marBottom w:val="0"/>
              <w:divBdr>
                <w:top w:val="none" w:sz="0" w:space="0" w:color="auto"/>
                <w:left w:val="none" w:sz="0" w:space="0" w:color="auto"/>
                <w:bottom w:val="none" w:sz="0" w:space="0" w:color="auto"/>
                <w:right w:val="none" w:sz="0" w:space="0" w:color="auto"/>
              </w:divBdr>
              <w:divsChild>
                <w:div w:id="463931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4953709">
          <w:marLeft w:val="0"/>
          <w:marRight w:val="0"/>
          <w:marTop w:val="300"/>
          <w:marBottom w:val="0"/>
          <w:divBdr>
            <w:top w:val="none" w:sz="0" w:space="0" w:color="auto"/>
            <w:left w:val="none" w:sz="0" w:space="0" w:color="auto"/>
            <w:bottom w:val="none" w:sz="0" w:space="0" w:color="auto"/>
            <w:right w:val="none" w:sz="0" w:space="0" w:color="auto"/>
          </w:divBdr>
          <w:divsChild>
            <w:div w:id="1686394184">
              <w:marLeft w:val="0"/>
              <w:marRight w:val="0"/>
              <w:marTop w:val="0"/>
              <w:marBottom w:val="0"/>
              <w:divBdr>
                <w:top w:val="none" w:sz="0" w:space="0" w:color="auto"/>
                <w:left w:val="none" w:sz="0" w:space="0" w:color="auto"/>
                <w:bottom w:val="none" w:sz="0" w:space="0" w:color="auto"/>
                <w:right w:val="none" w:sz="0" w:space="0" w:color="auto"/>
              </w:divBdr>
              <w:divsChild>
                <w:div w:id="2102529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038877">
          <w:marLeft w:val="0"/>
          <w:marRight w:val="0"/>
          <w:marTop w:val="300"/>
          <w:marBottom w:val="0"/>
          <w:divBdr>
            <w:top w:val="none" w:sz="0" w:space="0" w:color="auto"/>
            <w:left w:val="none" w:sz="0" w:space="0" w:color="auto"/>
            <w:bottom w:val="none" w:sz="0" w:space="0" w:color="auto"/>
            <w:right w:val="none" w:sz="0" w:space="0" w:color="auto"/>
          </w:divBdr>
          <w:divsChild>
            <w:div w:id="1086078528">
              <w:marLeft w:val="0"/>
              <w:marRight w:val="0"/>
              <w:marTop w:val="0"/>
              <w:marBottom w:val="0"/>
              <w:divBdr>
                <w:top w:val="none" w:sz="0" w:space="0" w:color="auto"/>
                <w:left w:val="none" w:sz="0" w:space="0" w:color="auto"/>
                <w:bottom w:val="none" w:sz="0" w:space="0" w:color="auto"/>
                <w:right w:val="none" w:sz="0" w:space="0" w:color="auto"/>
              </w:divBdr>
              <w:divsChild>
                <w:div w:id="1787583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442383">
          <w:marLeft w:val="0"/>
          <w:marRight w:val="0"/>
          <w:marTop w:val="0"/>
          <w:marBottom w:val="0"/>
          <w:divBdr>
            <w:top w:val="none" w:sz="0" w:space="0" w:color="auto"/>
            <w:left w:val="none" w:sz="0" w:space="0" w:color="auto"/>
            <w:bottom w:val="none" w:sz="0" w:space="0" w:color="auto"/>
            <w:right w:val="none" w:sz="0" w:space="0" w:color="auto"/>
          </w:divBdr>
        </w:div>
        <w:div w:id="1509172749">
          <w:marLeft w:val="0"/>
          <w:marRight w:val="0"/>
          <w:marTop w:val="0"/>
          <w:marBottom w:val="0"/>
          <w:divBdr>
            <w:top w:val="none" w:sz="0" w:space="0" w:color="auto"/>
            <w:left w:val="none" w:sz="0" w:space="0" w:color="auto"/>
            <w:bottom w:val="none" w:sz="0" w:space="0" w:color="auto"/>
            <w:right w:val="none" w:sz="0" w:space="0" w:color="auto"/>
          </w:divBdr>
          <w:divsChild>
            <w:div w:id="168298632">
              <w:marLeft w:val="0"/>
              <w:marRight w:val="0"/>
              <w:marTop w:val="0"/>
              <w:marBottom w:val="0"/>
              <w:divBdr>
                <w:top w:val="none" w:sz="0" w:space="0" w:color="auto"/>
                <w:left w:val="none" w:sz="0" w:space="0" w:color="auto"/>
                <w:bottom w:val="none" w:sz="0" w:space="0" w:color="auto"/>
                <w:right w:val="none" w:sz="0" w:space="0" w:color="auto"/>
              </w:divBdr>
            </w:div>
          </w:divsChild>
        </w:div>
        <w:div w:id="1594167557">
          <w:marLeft w:val="0"/>
          <w:marRight w:val="0"/>
          <w:marTop w:val="0"/>
          <w:marBottom w:val="0"/>
          <w:divBdr>
            <w:top w:val="none" w:sz="0" w:space="0" w:color="auto"/>
            <w:left w:val="none" w:sz="0" w:space="0" w:color="auto"/>
            <w:bottom w:val="none" w:sz="0" w:space="0" w:color="auto"/>
            <w:right w:val="none" w:sz="0" w:space="0" w:color="auto"/>
          </w:divBdr>
          <w:divsChild>
            <w:div w:id="512381583">
              <w:marLeft w:val="0"/>
              <w:marRight w:val="0"/>
              <w:marTop w:val="0"/>
              <w:marBottom w:val="0"/>
              <w:divBdr>
                <w:top w:val="none" w:sz="0" w:space="0" w:color="auto"/>
                <w:left w:val="none" w:sz="0" w:space="0" w:color="auto"/>
                <w:bottom w:val="none" w:sz="0" w:space="0" w:color="auto"/>
                <w:right w:val="none" w:sz="0" w:space="0" w:color="auto"/>
              </w:divBdr>
            </w:div>
          </w:divsChild>
        </w:div>
        <w:div w:id="1622884199">
          <w:marLeft w:val="0"/>
          <w:marRight w:val="0"/>
          <w:marTop w:val="300"/>
          <w:marBottom w:val="0"/>
          <w:divBdr>
            <w:top w:val="none" w:sz="0" w:space="0" w:color="auto"/>
            <w:left w:val="none" w:sz="0" w:space="0" w:color="auto"/>
            <w:bottom w:val="none" w:sz="0" w:space="0" w:color="auto"/>
            <w:right w:val="none" w:sz="0" w:space="0" w:color="auto"/>
          </w:divBdr>
          <w:divsChild>
            <w:div w:id="357121908">
              <w:marLeft w:val="0"/>
              <w:marRight w:val="0"/>
              <w:marTop w:val="0"/>
              <w:marBottom w:val="0"/>
              <w:divBdr>
                <w:top w:val="none" w:sz="0" w:space="0" w:color="auto"/>
                <w:left w:val="none" w:sz="0" w:space="0" w:color="auto"/>
                <w:bottom w:val="none" w:sz="0" w:space="0" w:color="auto"/>
                <w:right w:val="none" w:sz="0" w:space="0" w:color="auto"/>
              </w:divBdr>
              <w:divsChild>
                <w:div w:id="1410422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85318">
          <w:marLeft w:val="0"/>
          <w:marRight w:val="0"/>
          <w:marTop w:val="0"/>
          <w:marBottom w:val="0"/>
          <w:divBdr>
            <w:top w:val="none" w:sz="0" w:space="0" w:color="auto"/>
            <w:left w:val="none" w:sz="0" w:space="0" w:color="auto"/>
            <w:bottom w:val="none" w:sz="0" w:space="0" w:color="auto"/>
            <w:right w:val="none" w:sz="0" w:space="0" w:color="auto"/>
          </w:divBdr>
        </w:div>
        <w:div w:id="1973945512">
          <w:marLeft w:val="0"/>
          <w:marRight w:val="0"/>
          <w:marTop w:val="0"/>
          <w:marBottom w:val="0"/>
          <w:divBdr>
            <w:top w:val="none" w:sz="0" w:space="0" w:color="auto"/>
            <w:left w:val="none" w:sz="0" w:space="0" w:color="auto"/>
            <w:bottom w:val="none" w:sz="0" w:space="0" w:color="auto"/>
            <w:right w:val="none" w:sz="0" w:space="0" w:color="auto"/>
          </w:divBdr>
        </w:div>
      </w:divsChild>
    </w:div>
    <w:div w:id="1670713822">
      <w:bodyDiv w:val="1"/>
      <w:marLeft w:val="0"/>
      <w:marRight w:val="0"/>
      <w:marTop w:val="0"/>
      <w:marBottom w:val="0"/>
      <w:divBdr>
        <w:top w:val="none" w:sz="0" w:space="0" w:color="auto"/>
        <w:left w:val="none" w:sz="0" w:space="0" w:color="auto"/>
        <w:bottom w:val="none" w:sz="0" w:space="0" w:color="auto"/>
        <w:right w:val="none" w:sz="0" w:space="0" w:color="auto"/>
      </w:divBdr>
      <w:divsChild>
        <w:div w:id="1883907952">
          <w:marLeft w:val="0"/>
          <w:marRight w:val="0"/>
          <w:marTop w:val="0"/>
          <w:marBottom w:val="0"/>
          <w:divBdr>
            <w:top w:val="none" w:sz="0" w:space="0" w:color="auto"/>
            <w:left w:val="none" w:sz="0" w:space="0" w:color="auto"/>
            <w:bottom w:val="none" w:sz="0" w:space="0" w:color="auto"/>
            <w:right w:val="none" w:sz="0" w:space="0" w:color="auto"/>
          </w:divBdr>
        </w:div>
        <w:div w:id="265046138">
          <w:marLeft w:val="0"/>
          <w:marRight w:val="0"/>
          <w:marTop w:val="0"/>
          <w:marBottom w:val="0"/>
          <w:divBdr>
            <w:top w:val="none" w:sz="0" w:space="0" w:color="auto"/>
            <w:left w:val="none" w:sz="0" w:space="0" w:color="auto"/>
            <w:bottom w:val="none" w:sz="0" w:space="0" w:color="auto"/>
            <w:right w:val="none" w:sz="0" w:space="0" w:color="auto"/>
          </w:divBdr>
          <w:divsChild>
            <w:div w:id="111749520">
              <w:marLeft w:val="0"/>
              <w:marRight w:val="0"/>
              <w:marTop w:val="0"/>
              <w:marBottom w:val="0"/>
              <w:divBdr>
                <w:top w:val="none" w:sz="0" w:space="0" w:color="auto"/>
                <w:left w:val="none" w:sz="0" w:space="0" w:color="auto"/>
                <w:bottom w:val="none" w:sz="0" w:space="0" w:color="auto"/>
                <w:right w:val="none" w:sz="0" w:space="0" w:color="auto"/>
              </w:divBdr>
            </w:div>
          </w:divsChild>
        </w:div>
        <w:div w:id="21833269">
          <w:marLeft w:val="0"/>
          <w:marRight w:val="0"/>
          <w:marTop w:val="0"/>
          <w:marBottom w:val="0"/>
          <w:divBdr>
            <w:top w:val="none" w:sz="0" w:space="0" w:color="auto"/>
            <w:left w:val="none" w:sz="0" w:space="0" w:color="auto"/>
            <w:bottom w:val="none" w:sz="0" w:space="0" w:color="auto"/>
            <w:right w:val="none" w:sz="0" w:space="0" w:color="auto"/>
          </w:divBdr>
        </w:div>
        <w:div w:id="609356080">
          <w:marLeft w:val="0"/>
          <w:marRight w:val="0"/>
          <w:marTop w:val="0"/>
          <w:marBottom w:val="0"/>
          <w:divBdr>
            <w:top w:val="none" w:sz="0" w:space="0" w:color="auto"/>
            <w:left w:val="none" w:sz="0" w:space="0" w:color="auto"/>
            <w:bottom w:val="none" w:sz="0" w:space="0" w:color="auto"/>
            <w:right w:val="none" w:sz="0" w:space="0" w:color="auto"/>
          </w:divBdr>
          <w:divsChild>
            <w:div w:id="1258173675">
              <w:marLeft w:val="0"/>
              <w:marRight w:val="0"/>
              <w:marTop w:val="0"/>
              <w:marBottom w:val="0"/>
              <w:divBdr>
                <w:top w:val="none" w:sz="0" w:space="0" w:color="auto"/>
                <w:left w:val="none" w:sz="0" w:space="0" w:color="auto"/>
                <w:bottom w:val="none" w:sz="0" w:space="0" w:color="auto"/>
                <w:right w:val="none" w:sz="0" w:space="0" w:color="auto"/>
              </w:divBdr>
            </w:div>
          </w:divsChild>
        </w:div>
        <w:div w:id="1967588989">
          <w:marLeft w:val="0"/>
          <w:marRight w:val="0"/>
          <w:marTop w:val="0"/>
          <w:marBottom w:val="0"/>
          <w:divBdr>
            <w:top w:val="none" w:sz="0" w:space="0" w:color="auto"/>
            <w:left w:val="none" w:sz="0" w:space="0" w:color="auto"/>
            <w:bottom w:val="none" w:sz="0" w:space="0" w:color="auto"/>
            <w:right w:val="none" w:sz="0" w:space="0" w:color="auto"/>
          </w:divBdr>
        </w:div>
        <w:div w:id="1188449644">
          <w:marLeft w:val="0"/>
          <w:marRight w:val="0"/>
          <w:marTop w:val="0"/>
          <w:marBottom w:val="0"/>
          <w:divBdr>
            <w:top w:val="none" w:sz="0" w:space="0" w:color="auto"/>
            <w:left w:val="none" w:sz="0" w:space="0" w:color="auto"/>
            <w:bottom w:val="none" w:sz="0" w:space="0" w:color="auto"/>
            <w:right w:val="none" w:sz="0" w:space="0" w:color="auto"/>
          </w:divBdr>
          <w:divsChild>
            <w:div w:id="1866862485">
              <w:marLeft w:val="0"/>
              <w:marRight w:val="0"/>
              <w:marTop w:val="0"/>
              <w:marBottom w:val="0"/>
              <w:divBdr>
                <w:top w:val="none" w:sz="0" w:space="0" w:color="auto"/>
                <w:left w:val="none" w:sz="0" w:space="0" w:color="auto"/>
                <w:bottom w:val="none" w:sz="0" w:space="0" w:color="auto"/>
                <w:right w:val="none" w:sz="0" w:space="0" w:color="auto"/>
              </w:divBdr>
            </w:div>
          </w:divsChild>
        </w:div>
        <w:div w:id="1323314248">
          <w:marLeft w:val="0"/>
          <w:marRight w:val="0"/>
          <w:marTop w:val="0"/>
          <w:marBottom w:val="0"/>
          <w:divBdr>
            <w:top w:val="none" w:sz="0" w:space="0" w:color="auto"/>
            <w:left w:val="none" w:sz="0" w:space="0" w:color="auto"/>
            <w:bottom w:val="none" w:sz="0" w:space="0" w:color="auto"/>
            <w:right w:val="none" w:sz="0" w:space="0" w:color="auto"/>
          </w:divBdr>
        </w:div>
        <w:div w:id="1511485057">
          <w:marLeft w:val="0"/>
          <w:marRight w:val="0"/>
          <w:marTop w:val="0"/>
          <w:marBottom w:val="0"/>
          <w:divBdr>
            <w:top w:val="none" w:sz="0" w:space="0" w:color="auto"/>
            <w:left w:val="none" w:sz="0" w:space="0" w:color="auto"/>
            <w:bottom w:val="none" w:sz="0" w:space="0" w:color="auto"/>
            <w:right w:val="none" w:sz="0" w:space="0" w:color="auto"/>
          </w:divBdr>
          <w:divsChild>
            <w:div w:id="1277981016">
              <w:marLeft w:val="0"/>
              <w:marRight w:val="0"/>
              <w:marTop w:val="0"/>
              <w:marBottom w:val="0"/>
              <w:divBdr>
                <w:top w:val="none" w:sz="0" w:space="0" w:color="auto"/>
                <w:left w:val="none" w:sz="0" w:space="0" w:color="auto"/>
                <w:bottom w:val="none" w:sz="0" w:space="0" w:color="auto"/>
                <w:right w:val="none" w:sz="0" w:space="0" w:color="auto"/>
              </w:divBdr>
            </w:div>
          </w:divsChild>
        </w:div>
        <w:div w:id="1688362983">
          <w:marLeft w:val="0"/>
          <w:marRight w:val="0"/>
          <w:marTop w:val="0"/>
          <w:marBottom w:val="0"/>
          <w:divBdr>
            <w:top w:val="none" w:sz="0" w:space="0" w:color="auto"/>
            <w:left w:val="none" w:sz="0" w:space="0" w:color="auto"/>
            <w:bottom w:val="none" w:sz="0" w:space="0" w:color="auto"/>
            <w:right w:val="none" w:sz="0" w:space="0" w:color="auto"/>
          </w:divBdr>
        </w:div>
        <w:div w:id="1335689368">
          <w:marLeft w:val="0"/>
          <w:marRight w:val="0"/>
          <w:marTop w:val="0"/>
          <w:marBottom w:val="0"/>
          <w:divBdr>
            <w:top w:val="none" w:sz="0" w:space="0" w:color="auto"/>
            <w:left w:val="none" w:sz="0" w:space="0" w:color="auto"/>
            <w:bottom w:val="none" w:sz="0" w:space="0" w:color="auto"/>
            <w:right w:val="none" w:sz="0" w:space="0" w:color="auto"/>
          </w:divBdr>
          <w:divsChild>
            <w:div w:id="1150708001">
              <w:marLeft w:val="0"/>
              <w:marRight w:val="0"/>
              <w:marTop w:val="0"/>
              <w:marBottom w:val="0"/>
              <w:divBdr>
                <w:top w:val="none" w:sz="0" w:space="0" w:color="auto"/>
                <w:left w:val="none" w:sz="0" w:space="0" w:color="auto"/>
                <w:bottom w:val="none" w:sz="0" w:space="0" w:color="auto"/>
                <w:right w:val="none" w:sz="0" w:space="0" w:color="auto"/>
              </w:divBdr>
            </w:div>
          </w:divsChild>
        </w:div>
        <w:div w:id="1017928284">
          <w:marLeft w:val="0"/>
          <w:marRight w:val="0"/>
          <w:marTop w:val="0"/>
          <w:marBottom w:val="0"/>
          <w:divBdr>
            <w:top w:val="none" w:sz="0" w:space="0" w:color="auto"/>
            <w:left w:val="none" w:sz="0" w:space="0" w:color="auto"/>
            <w:bottom w:val="none" w:sz="0" w:space="0" w:color="auto"/>
            <w:right w:val="none" w:sz="0" w:space="0" w:color="auto"/>
          </w:divBdr>
        </w:div>
        <w:div w:id="336347035">
          <w:marLeft w:val="0"/>
          <w:marRight w:val="0"/>
          <w:marTop w:val="0"/>
          <w:marBottom w:val="0"/>
          <w:divBdr>
            <w:top w:val="none" w:sz="0" w:space="0" w:color="auto"/>
            <w:left w:val="none" w:sz="0" w:space="0" w:color="auto"/>
            <w:bottom w:val="none" w:sz="0" w:space="0" w:color="auto"/>
            <w:right w:val="none" w:sz="0" w:space="0" w:color="auto"/>
          </w:divBdr>
          <w:divsChild>
            <w:div w:id="329452445">
              <w:marLeft w:val="0"/>
              <w:marRight w:val="0"/>
              <w:marTop w:val="0"/>
              <w:marBottom w:val="0"/>
              <w:divBdr>
                <w:top w:val="none" w:sz="0" w:space="0" w:color="auto"/>
                <w:left w:val="none" w:sz="0" w:space="0" w:color="auto"/>
                <w:bottom w:val="none" w:sz="0" w:space="0" w:color="auto"/>
                <w:right w:val="none" w:sz="0" w:space="0" w:color="auto"/>
              </w:divBdr>
            </w:div>
          </w:divsChild>
        </w:div>
        <w:div w:id="994838757">
          <w:marLeft w:val="0"/>
          <w:marRight w:val="0"/>
          <w:marTop w:val="0"/>
          <w:marBottom w:val="0"/>
          <w:divBdr>
            <w:top w:val="none" w:sz="0" w:space="0" w:color="auto"/>
            <w:left w:val="none" w:sz="0" w:space="0" w:color="auto"/>
            <w:bottom w:val="none" w:sz="0" w:space="0" w:color="auto"/>
            <w:right w:val="none" w:sz="0" w:space="0" w:color="auto"/>
          </w:divBdr>
        </w:div>
        <w:div w:id="462887838">
          <w:marLeft w:val="0"/>
          <w:marRight w:val="0"/>
          <w:marTop w:val="0"/>
          <w:marBottom w:val="0"/>
          <w:divBdr>
            <w:top w:val="none" w:sz="0" w:space="0" w:color="auto"/>
            <w:left w:val="none" w:sz="0" w:space="0" w:color="auto"/>
            <w:bottom w:val="none" w:sz="0" w:space="0" w:color="auto"/>
            <w:right w:val="none" w:sz="0" w:space="0" w:color="auto"/>
          </w:divBdr>
          <w:divsChild>
            <w:div w:id="891500405">
              <w:marLeft w:val="0"/>
              <w:marRight w:val="0"/>
              <w:marTop w:val="0"/>
              <w:marBottom w:val="0"/>
              <w:divBdr>
                <w:top w:val="none" w:sz="0" w:space="0" w:color="auto"/>
                <w:left w:val="none" w:sz="0" w:space="0" w:color="auto"/>
                <w:bottom w:val="none" w:sz="0" w:space="0" w:color="auto"/>
                <w:right w:val="none" w:sz="0" w:space="0" w:color="auto"/>
              </w:divBdr>
            </w:div>
          </w:divsChild>
        </w:div>
        <w:div w:id="1613855979">
          <w:marLeft w:val="0"/>
          <w:marRight w:val="0"/>
          <w:marTop w:val="300"/>
          <w:marBottom w:val="0"/>
          <w:divBdr>
            <w:top w:val="none" w:sz="0" w:space="0" w:color="auto"/>
            <w:left w:val="none" w:sz="0" w:space="0" w:color="auto"/>
            <w:bottom w:val="none" w:sz="0" w:space="0" w:color="auto"/>
            <w:right w:val="none" w:sz="0" w:space="0" w:color="auto"/>
          </w:divBdr>
          <w:divsChild>
            <w:div w:id="914629724">
              <w:marLeft w:val="0"/>
              <w:marRight w:val="0"/>
              <w:marTop w:val="0"/>
              <w:marBottom w:val="0"/>
              <w:divBdr>
                <w:top w:val="none" w:sz="0" w:space="0" w:color="auto"/>
                <w:left w:val="none" w:sz="0" w:space="0" w:color="auto"/>
                <w:bottom w:val="none" w:sz="0" w:space="0" w:color="auto"/>
                <w:right w:val="none" w:sz="0" w:space="0" w:color="auto"/>
              </w:divBdr>
              <w:divsChild>
                <w:div w:id="484469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365661">
          <w:marLeft w:val="0"/>
          <w:marRight w:val="0"/>
          <w:marTop w:val="300"/>
          <w:marBottom w:val="0"/>
          <w:divBdr>
            <w:top w:val="none" w:sz="0" w:space="0" w:color="auto"/>
            <w:left w:val="none" w:sz="0" w:space="0" w:color="auto"/>
            <w:bottom w:val="none" w:sz="0" w:space="0" w:color="auto"/>
            <w:right w:val="none" w:sz="0" w:space="0" w:color="auto"/>
          </w:divBdr>
          <w:divsChild>
            <w:div w:id="1846505870">
              <w:marLeft w:val="0"/>
              <w:marRight w:val="0"/>
              <w:marTop w:val="0"/>
              <w:marBottom w:val="0"/>
              <w:divBdr>
                <w:top w:val="none" w:sz="0" w:space="0" w:color="auto"/>
                <w:left w:val="none" w:sz="0" w:space="0" w:color="auto"/>
                <w:bottom w:val="none" w:sz="0" w:space="0" w:color="auto"/>
                <w:right w:val="none" w:sz="0" w:space="0" w:color="auto"/>
              </w:divBdr>
              <w:divsChild>
                <w:div w:id="1588658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9113115">
          <w:marLeft w:val="0"/>
          <w:marRight w:val="0"/>
          <w:marTop w:val="300"/>
          <w:marBottom w:val="0"/>
          <w:divBdr>
            <w:top w:val="none" w:sz="0" w:space="0" w:color="auto"/>
            <w:left w:val="none" w:sz="0" w:space="0" w:color="auto"/>
            <w:bottom w:val="none" w:sz="0" w:space="0" w:color="auto"/>
            <w:right w:val="none" w:sz="0" w:space="0" w:color="auto"/>
          </w:divBdr>
          <w:divsChild>
            <w:div w:id="64761249">
              <w:marLeft w:val="0"/>
              <w:marRight w:val="0"/>
              <w:marTop w:val="0"/>
              <w:marBottom w:val="0"/>
              <w:divBdr>
                <w:top w:val="none" w:sz="0" w:space="0" w:color="auto"/>
                <w:left w:val="none" w:sz="0" w:space="0" w:color="auto"/>
                <w:bottom w:val="none" w:sz="0" w:space="0" w:color="auto"/>
                <w:right w:val="none" w:sz="0" w:space="0" w:color="auto"/>
              </w:divBdr>
              <w:divsChild>
                <w:div w:id="470907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371944">
          <w:marLeft w:val="0"/>
          <w:marRight w:val="0"/>
          <w:marTop w:val="300"/>
          <w:marBottom w:val="0"/>
          <w:divBdr>
            <w:top w:val="none" w:sz="0" w:space="0" w:color="auto"/>
            <w:left w:val="none" w:sz="0" w:space="0" w:color="auto"/>
            <w:bottom w:val="none" w:sz="0" w:space="0" w:color="auto"/>
            <w:right w:val="none" w:sz="0" w:space="0" w:color="auto"/>
          </w:divBdr>
          <w:divsChild>
            <w:div w:id="2021203082">
              <w:marLeft w:val="0"/>
              <w:marRight w:val="0"/>
              <w:marTop w:val="0"/>
              <w:marBottom w:val="0"/>
              <w:divBdr>
                <w:top w:val="none" w:sz="0" w:space="0" w:color="auto"/>
                <w:left w:val="none" w:sz="0" w:space="0" w:color="auto"/>
                <w:bottom w:val="none" w:sz="0" w:space="0" w:color="auto"/>
                <w:right w:val="none" w:sz="0" w:space="0" w:color="auto"/>
              </w:divBdr>
              <w:divsChild>
                <w:div w:id="795030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2174979">
      <w:bodyDiv w:val="1"/>
      <w:marLeft w:val="0"/>
      <w:marRight w:val="0"/>
      <w:marTop w:val="0"/>
      <w:marBottom w:val="0"/>
      <w:divBdr>
        <w:top w:val="none" w:sz="0" w:space="0" w:color="auto"/>
        <w:left w:val="none" w:sz="0" w:space="0" w:color="auto"/>
        <w:bottom w:val="none" w:sz="0" w:space="0" w:color="auto"/>
        <w:right w:val="none" w:sz="0" w:space="0" w:color="auto"/>
      </w:divBdr>
      <w:divsChild>
        <w:div w:id="64494240">
          <w:marLeft w:val="0"/>
          <w:marRight w:val="0"/>
          <w:marTop w:val="0"/>
          <w:marBottom w:val="0"/>
          <w:divBdr>
            <w:top w:val="none" w:sz="0" w:space="0" w:color="auto"/>
            <w:left w:val="none" w:sz="0" w:space="0" w:color="auto"/>
            <w:bottom w:val="none" w:sz="0" w:space="0" w:color="auto"/>
            <w:right w:val="none" w:sz="0" w:space="0" w:color="auto"/>
          </w:divBdr>
        </w:div>
        <w:div w:id="932859754">
          <w:marLeft w:val="0"/>
          <w:marRight w:val="0"/>
          <w:marTop w:val="0"/>
          <w:marBottom w:val="0"/>
          <w:divBdr>
            <w:top w:val="none" w:sz="0" w:space="0" w:color="auto"/>
            <w:left w:val="none" w:sz="0" w:space="0" w:color="auto"/>
            <w:bottom w:val="none" w:sz="0" w:space="0" w:color="auto"/>
            <w:right w:val="none" w:sz="0" w:space="0" w:color="auto"/>
          </w:divBdr>
          <w:divsChild>
            <w:div w:id="1796562208">
              <w:marLeft w:val="0"/>
              <w:marRight w:val="0"/>
              <w:marTop w:val="0"/>
              <w:marBottom w:val="0"/>
              <w:divBdr>
                <w:top w:val="none" w:sz="0" w:space="0" w:color="auto"/>
                <w:left w:val="none" w:sz="0" w:space="0" w:color="auto"/>
                <w:bottom w:val="none" w:sz="0" w:space="0" w:color="auto"/>
                <w:right w:val="none" w:sz="0" w:space="0" w:color="auto"/>
              </w:divBdr>
            </w:div>
          </w:divsChild>
        </w:div>
        <w:div w:id="1062364459">
          <w:marLeft w:val="0"/>
          <w:marRight w:val="0"/>
          <w:marTop w:val="0"/>
          <w:marBottom w:val="0"/>
          <w:divBdr>
            <w:top w:val="none" w:sz="0" w:space="0" w:color="auto"/>
            <w:left w:val="none" w:sz="0" w:space="0" w:color="auto"/>
            <w:bottom w:val="none" w:sz="0" w:space="0" w:color="auto"/>
            <w:right w:val="none" w:sz="0" w:space="0" w:color="auto"/>
          </w:divBdr>
        </w:div>
        <w:div w:id="1192956927">
          <w:marLeft w:val="0"/>
          <w:marRight w:val="0"/>
          <w:marTop w:val="0"/>
          <w:marBottom w:val="0"/>
          <w:divBdr>
            <w:top w:val="none" w:sz="0" w:space="0" w:color="auto"/>
            <w:left w:val="none" w:sz="0" w:space="0" w:color="auto"/>
            <w:bottom w:val="none" w:sz="0" w:space="0" w:color="auto"/>
            <w:right w:val="none" w:sz="0" w:space="0" w:color="auto"/>
          </w:divBdr>
          <w:divsChild>
            <w:div w:id="1039236240">
              <w:marLeft w:val="0"/>
              <w:marRight w:val="0"/>
              <w:marTop w:val="0"/>
              <w:marBottom w:val="0"/>
              <w:divBdr>
                <w:top w:val="none" w:sz="0" w:space="0" w:color="auto"/>
                <w:left w:val="none" w:sz="0" w:space="0" w:color="auto"/>
                <w:bottom w:val="none" w:sz="0" w:space="0" w:color="auto"/>
                <w:right w:val="none" w:sz="0" w:space="0" w:color="auto"/>
              </w:divBdr>
            </w:div>
          </w:divsChild>
        </w:div>
        <w:div w:id="619848701">
          <w:marLeft w:val="0"/>
          <w:marRight w:val="0"/>
          <w:marTop w:val="0"/>
          <w:marBottom w:val="0"/>
          <w:divBdr>
            <w:top w:val="none" w:sz="0" w:space="0" w:color="auto"/>
            <w:left w:val="none" w:sz="0" w:space="0" w:color="auto"/>
            <w:bottom w:val="none" w:sz="0" w:space="0" w:color="auto"/>
            <w:right w:val="none" w:sz="0" w:space="0" w:color="auto"/>
          </w:divBdr>
        </w:div>
        <w:div w:id="266737488">
          <w:marLeft w:val="0"/>
          <w:marRight w:val="0"/>
          <w:marTop w:val="0"/>
          <w:marBottom w:val="0"/>
          <w:divBdr>
            <w:top w:val="none" w:sz="0" w:space="0" w:color="auto"/>
            <w:left w:val="none" w:sz="0" w:space="0" w:color="auto"/>
            <w:bottom w:val="none" w:sz="0" w:space="0" w:color="auto"/>
            <w:right w:val="none" w:sz="0" w:space="0" w:color="auto"/>
          </w:divBdr>
          <w:divsChild>
            <w:div w:id="660088795">
              <w:marLeft w:val="0"/>
              <w:marRight w:val="0"/>
              <w:marTop w:val="0"/>
              <w:marBottom w:val="0"/>
              <w:divBdr>
                <w:top w:val="none" w:sz="0" w:space="0" w:color="auto"/>
                <w:left w:val="none" w:sz="0" w:space="0" w:color="auto"/>
                <w:bottom w:val="none" w:sz="0" w:space="0" w:color="auto"/>
                <w:right w:val="none" w:sz="0" w:space="0" w:color="auto"/>
              </w:divBdr>
            </w:div>
          </w:divsChild>
        </w:div>
        <w:div w:id="1484587818">
          <w:marLeft w:val="0"/>
          <w:marRight w:val="0"/>
          <w:marTop w:val="0"/>
          <w:marBottom w:val="0"/>
          <w:divBdr>
            <w:top w:val="none" w:sz="0" w:space="0" w:color="auto"/>
            <w:left w:val="none" w:sz="0" w:space="0" w:color="auto"/>
            <w:bottom w:val="none" w:sz="0" w:space="0" w:color="auto"/>
            <w:right w:val="none" w:sz="0" w:space="0" w:color="auto"/>
          </w:divBdr>
        </w:div>
        <w:div w:id="87316756">
          <w:marLeft w:val="0"/>
          <w:marRight w:val="0"/>
          <w:marTop w:val="0"/>
          <w:marBottom w:val="0"/>
          <w:divBdr>
            <w:top w:val="none" w:sz="0" w:space="0" w:color="auto"/>
            <w:left w:val="none" w:sz="0" w:space="0" w:color="auto"/>
            <w:bottom w:val="none" w:sz="0" w:space="0" w:color="auto"/>
            <w:right w:val="none" w:sz="0" w:space="0" w:color="auto"/>
          </w:divBdr>
          <w:divsChild>
            <w:div w:id="1941909017">
              <w:marLeft w:val="0"/>
              <w:marRight w:val="0"/>
              <w:marTop w:val="0"/>
              <w:marBottom w:val="0"/>
              <w:divBdr>
                <w:top w:val="none" w:sz="0" w:space="0" w:color="auto"/>
                <w:left w:val="none" w:sz="0" w:space="0" w:color="auto"/>
                <w:bottom w:val="none" w:sz="0" w:space="0" w:color="auto"/>
                <w:right w:val="none" w:sz="0" w:space="0" w:color="auto"/>
              </w:divBdr>
            </w:div>
          </w:divsChild>
        </w:div>
        <w:div w:id="146021866">
          <w:marLeft w:val="0"/>
          <w:marRight w:val="0"/>
          <w:marTop w:val="0"/>
          <w:marBottom w:val="0"/>
          <w:divBdr>
            <w:top w:val="none" w:sz="0" w:space="0" w:color="auto"/>
            <w:left w:val="none" w:sz="0" w:space="0" w:color="auto"/>
            <w:bottom w:val="none" w:sz="0" w:space="0" w:color="auto"/>
            <w:right w:val="none" w:sz="0" w:space="0" w:color="auto"/>
          </w:divBdr>
        </w:div>
        <w:div w:id="230894881">
          <w:marLeft w:val="0"/>
          <w:marRight w:val="0"/>
          <w:marTop w:val="0"/>
          <w:marBottom w:val="0"/>
          <w:divBdr>
            <w:top w:val="none" w:sz="0" w:space="0" w:color="auto"/>
            <w:left w:val="none" w:sz="0" w:space="0" w:color="auto"/>
            <w:bottom w:val="none" w:sz="0" w:space="0" w:color="auto"/>
            <w:right w:val="none" w:sz="0" w:space="0" w:color="auto"/>
          </w:divBdr>
          <w:divsChild>
            <w:div w:id="802230293">
              <w:marLeft w:val="0"/>
              <w:marRight w:val="0"/>
              <w:marTop w:val="0"/>
              <w:marBottom w:val="0"/>
              <w:divBdr>
                <w:top w:val="none" w:sz="0" w:space="0" w:color="auto"/>
                <w:left w:val="none" w:sz="0" w:space="0" w:color="auto"/>
                <w:bottom w:val="none" w:sz="0" w:space="0" w:color="auto"/>
                <w:right w:val="none" w:sz="0" w:space="0" w:color="auto"/>
              </w:divBdr>
            </w:div>
          </w:divsChild>
        </w:div>
        <w:div w:id="1699620811">
          <w:marLeft w:val="0"/>
          <w:marRight w:val="0"/>
          <w:marTop w:val="0"/>
          <w:marBottom w:val="0"/>
          <w:divBdr>
            <w:top w:val="none" w:sz="0" w:space="0" w:color="auto"/>
            <w:left w:val="none" w:sz="0" w:space="0" w:color="auto"/>
            <w:bottom w:val="none" w:sz="0" w:space="0" w:color="auto"/>
            <w:right w:val="none" w:sz="0" w:space="0" w:color="auto"/>
          </w:divBdr>
        </w:div>
        <w:div w:id="716011185">
          <w:marLeft w:val="0"/>
          <w:marRight w:val="0"/>
          <w:marTop w:val="0"/>
          <w:marBottom w:val="0"/>
          <w:divBdr>
            <w:top w:val="none" w:sz="0" w:space="0" w:color="auto"/>
            <w:left w:val="none" w:sz="0" w:space="0" w:color="auto"/>
            <w:bottom w:val="none" w:sz="0" w:space="0" w:color="auto"/>
            <w:right w:val="none" w:sz="0" w:space="0" w:color="auto"/>
          </w:divBdr>
          <w:divsChild>
            <w:div w:id="447503828">
              <w:marLeft w:val="0"/>
              <w:marRight w:val="0"/>
              <w:marTop w:val="0"/>
              <w:marBottom w:val="0"/>
              <w:divBdr>
                <w:top w:val="none" w:sz="0" w:space="0" w:color="auto"/>
                <w:left w:val="none" w:sz="0" w:space="0" w:color="auto"/>
                <w:bottom w:val="none" w:sz="0" w:space="0" w:color="auto"/>
                <w:right w:val="none" w:sz="0" w:space="0" w:color="auto"/>
              </w:divBdr>
            </w:div>
          </w:divsChild>
        </w:div>
        <w:div w:id="141969546">
          <w:marLeft w:val="0"/>
          <w:marRight w:val="0"/>
          <w:marTop w:val="0"/>
          <w:marBottom w:val="0"/>
          <w:divBdr>
            <w:top w:val="none" w:sz="0" w:space="0" w:color="auto"/>
            <w:left w:val="none" w:sz="0" w:space="0" w:color="auto"/>
            <w:bottom w:val="none" w:sz="0" w:space="0" w:color="auto"/>
            <w:right w:val="none" w:sz="0" w:space="0" w:color="auto"/>
          </w:divBdr>
        </w:div>
        <w:div w:id="825319221">
          <w:marLeft w:val="0"/>
          <w:marRight w:val="0"/>
          <w:marTop w:val="0"/>
          <w:marBottom w:val="0"/>
          <w:divBdr>
            <w:top w:val="none" w:sz="0" w:space="0" w:color="auto"/>
            <w:left w:val="none" w:sz="0" w:space="0" w:color="auto"/>
            <w:bottom w:val="none" w:sz="0" w:space="0" w:color="auto"/>
            <w:right w:val="none" w:sz="0" w:space="0" w:color="auto"/>
          </w:divBdr>
          <w:divsChild>
            <w:div w:id="1946689983">
              <w:marLeft w:val="0"/>
              <w:marRight w:val="0"/>
              <w:marTop w:val="0"/>
              <w:marBottom w:val="0"/>
              <w:divBdr>
                <w:top w:val="none" w:sz="0" w:space="0" w:color="auto"/>
                <w:left w:val="none" w:sz="0" w:space="0" w:color="auto"/>
                <w:bottom w:val="none" w:sz="0" w:space="0" w:color="auto"/>
                <w:right w:val="none" w:sz="0" w:space="0" w:color="auto"/>
              </w:divBdr>
            </w:div>
          </w:divsChild>
        </w:div>
        <w:div w:id="1120419814">
          <w:marLeft w:val="0"/>
          <w:marRight w:val="0"/>
          <w:marTop w:val="300"/>
          <w:marBottom w:val="0"/>
          <w:divBdr>
            <w:top w:val="none" w:sz="0" w:space="0" w:color="auto"/>
            <w:left w:val="none" w:sz="0" w:space="0" w:color="auto"/>
            <w:bottom w:val="none" w:sz="0" w:space="0" w:color="auto"/>
            <w:right w:val="none" w:sz="0" w:space="0" w:color="auto"/>
          </w:divBdr>
          <w:divsChild>
            <w:div w:id="1575319348">
              <w:marLeft w:val="0"/>
              <w:marRight w:val="0"/>
              <w:marTop w:val="0"/>
              <w:marBottom w:val="0"/>
              <w:divBdr>
                <w:top w:val="none" w:sz="0" w:space="0" w:color="auto"/>
                <w:left w:val="none" w:sz="0" w:space="0" w:color="auto"/>
                <w:bottom w:val="none" w:sz="0" w:space="0" w:color="auto"/>
                <w:right w:val="none" w:sz="0" w:space="0" w:color="auto"/>
              </w:divBdr>
              <w:divsChild>
                <w:div w:id="461845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642544">
          <w:marLeft w:val="0"/>
          <w:marRight w:val="0"/>
          <w:marTop w:val="300"/>
          <w:marBottom w:val="0"/>
          <w:divBdr>
            <w:top w:val="none" w:sz="0" w:space="0" w:color="auto"/>
            <w:left w:val="none" w:sz="0" w:space="0" w:color="auto"/>
            <w:bottom w:val="none" w:sz="0" w:space="0" w:color="auto"/>
            <w:right w:val="none" w:sz="0" w:space="0" w:color="auto"/>
          </w:divBdr>
          <w:divsChild>
            <w:div w:id="892425376">
              <w:marLeft w:val="0"/>
              <w:marRight w:val="0"/>
              <w:marTop w:val="0"/>
              <w:marBottom w:val="0"/>
              <w:divBdr>
                <w:top w:val="none" w:sz="0" w:space="0" w:color="auto"/>
                <w:left w:val="none" w:sz="0" w:space="0" w:color="auto"/>
                <w:bottom w:val="none" w:sz="0" w:space="0" w:color="auto"/>
                <w:right w:val="none" w:sz="0" w:space="0" w:color="auto"/>
              </w:divBdr>
              <w:divsChild>
                <w:div w:id="1688362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5542725">
          <w:marLeft w:val="0"/>
          <w:marRight w:val="0"/>
          <w:marTop w:val="300"/>
          <w:marBottom w:val="0"/>
          <w:divBdr>
            <w:top w:val="none" w:sz="0" w:space="0" w:color="auto"/>
            <w:left w:val="none" w:sz="0" w:space="0" w:color="auto"/>
            <w:bottom w:val="none" w:sz="0" w:space="0" w:color="auto"/>
            <w:right w:val="none" w:sz="0" w:space="0" w:color="auto"/>
          </w:divBdr>
          <w:divsChild>
            <w:div w:id="1771048622">
              <w:marLeft w:val="0"/>
              <w:marRight w:val="0"/>
              <w:marTop w:val="0"/>
              <w:marBottom w:val="0"/>
              <w:divBdr>
                <w:top w:val="none" w:sz="0" w:space="0" w:color="auto"/>
                <w:left w:val="none" w:sz="0" w:space="0" w:color="auto"/>
                <w:bottom w:val="none" w:sz="0" w:space="0" w:color="auto"/>
                <w:right w:val="none" w:sz="0" w:space="0" w:color="auto"/>
              </w:divBdr>
              <w:divsChild>
                <w:div w:id="1945065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02519">
          <w:marLeft w:val="0"/>
          <w:marRight w:val="0"/>
          <w:marTop w:val="300"/>
          <w:marBottom w:val="0"/>
          <w:divBdr>
            <w:top w:val="none" w:sz="0" w:space="0" w:color="auto"/>
            <w:left w:val="none" w:sz="0" w:space="0" w:color="auto"/>
            <w:bottom w:val="none" w:sz="0" w:space="0" w:color="auto"/>
            <w:right w:val="none" w:sz="0" w:space="0" w:color="auto"/>
          </w:divBdr>
          <w:divsChild>
            <w:div w:id="1692417579">
              <w:marLeft w:val="0"/>
              <w:marRight w:val="0"/>
              <w:marTop w:val="0"/>
              <w:marBottom w:val="0"/>
              <w:divBdr>
                <w:top w:val="none" w:sz="0" w:space="0" w:color="auto"/>
                <w:left w:val="none" w:sz="0" w:space="0" w:color="auto"/>
                <w:bottom w:val="none" w:sz="0" w:space="0" w:color="auto"/>
                <w:right w:val="none" w:sz="0" w:space="0" w:color="auto"/>
              </w:divBdr>
              <w:divsChild>
                <w:div w:id="1034885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7809419">
      <w:bodyDiv w:val="1"/>
      <w:marLeft w:val="0"/>
      <w:marRight w:val="0"/>
      <w:marTop w:val="0"/>
      <w:marBottom w:val="0"/>
      <w:divBdr>
        <w:top w:val="none" w:sz="0" w:space="0" w:color="auto"/>
        <w:left w:val="none" w:sz="0" w:space="0" w:color="auto"/>
        <w:bottom w:val="none" w:sz="0" w:space="0" w:color="auto"/>
        <w:right w:val="none" w:sz="0" w:space="0" w:color="auto"/>
      </w:divBdr>
      <w:divsChild>
        <w:div w:id="397556340">
          <w:marLeft w:val="0"/>
          <w:marRight w:val="0"/>
          <w:marTop w:val="300"/>
          <w:marBottom w:val="0"/>
          <w:divBdr>
            <w:top w:val="none" w:sz="0" w:space="0" w:color="auto"/>
            <w:left w:val="none" w:sz="0" w:space="0" w:color="auto"/>
            <w:bottom w:val="none" w:sz="0" w:space="0" w:color="auto"/>
            <w:right w:val="none" w:sz="0" w:space="0" w:color="auto"/>
          </w:divBdr>
          <w:divsChild>
            <w:div w:id="1279413144">
              <w:marLeft w:val="0"/>
              <w:marRight w:val="0"/>
              <w:marTop w:val="0"/>
              <w:marBottom w:val="0"/>
              <w:divBdr>
                <w:top w:val="none" w:sz="0" w:space="0" w:color="auto"/>
                <w:left w:val="none" w:sz="0" w:space="0" w:color="auto"/>
                <w:bottom w:val="none" w:sz="0" w:space="0" w:color="auto"/>
                <w:right w:val="none" w:sz="0" w:space="0" w:color="auto"/>
              </w:divBdr>
              <w:divsChild>
                <w:div w:id="932854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8862248">
          <w:marLeft w:val="0"/>
          <w:marRight w:val="0"/>
          <w:marTop w:val="0"/>
          <w:marBottom w:val="0"/>
          <w:divBdr>
            <w:top w:val="none" w:sz="0" w:space="0" w:color="auto"/>
            <w:left w:val="none" w:sz="0" w:space="0" w:color="auto"/>
            <w:bottom w:val="none" w:sz="0" w:space="0" w:color="auto"/>
            <w:right w:val="none" w:sz="0" w:space="0" w:color="auto"/>
          </w:divBdr>
        </w:div>
        <w:div w:id="582179554">
          <w:marLeft w:val="0"/>
          <w:marRight w:val="0"/>
          <w:marTop w:val="0"/>
          <w:marBottom w:val="0"/>
          <w:divBdr>
            <w:top w:val="none" w:sz="0" w:space="0" w:color="auto"/>
            <w:left w:val="none" w:sz="0" w:space="0" w:color="auto"/>
            <w:bottom w:val="none" w:sz="0" w:space="0" w:color="auto"/>
            <w:right w:val="none" w:sz="0" w:space="0" w:color="auto"/>
          </w:divBdr>
          <w:divsChild>
            <w:div w:id="2123524324">
              <w:marLeft w:val="0"/>
              <w:marRight w:val="0"/>
              <w:marTop w:val="0"/>
              <w:marBottom w:val="0"/>
              <w:divBdr>
                <w:top w:val="none" w:sz="0" w:space="0" w:color="auto"/>
                <w:left w:val="none" w:sz="0" w:space="0" w:color="auto"/>
                <w:bottom w:val="none" w:sz="0" w:space="0" w:color="auto"/>
                <w:right w:val="none" w:sz="0" w:space="0" w:color="auto"/>
              </w:divBdr>
            </w:div>
          </w:divsChild>
        </w:div>
        <w:div w:id="807867873">
          <w:marLeft w:val="0"/>
          <w:marRight w:val="0"/>
          <w:marTop w:val="0"/>
          <w:marBottom w:val="0"/>
          <w:divBdr>
            <w:top w:val="none" w:sz="0" w:space="0" w:color="auto"/>
            <w:left w:val="none" w:sz="0" w:space="0" w:color="auto"/>
            <w:bottom w:val="none" w:sz="0" w:space="0" w:color="auto"/>
            <w:right w:val="none" w:sz="0" w:space="0" w:color="auto"/>
          </w:divBdr>
          <w:divsChild>
            <w:div w:id="1577519599">
              <w:marLeft w:val="0"/>
              <w:marRight w:val="0"/>
              <w:marTop w:val="0"/>
              <w:marBottom w:val="0"/>
              <w:divBdr>
                <w:top w:val="none" w:sz="0" w:space="0" w:color="auto"/>
                <w:left w:val="none" w:sz="0" w:space="0" w:color="auto"/>
                <w:bottom w:val="none" w:sz="0" w:space="0" w:color="auto"/>
                <w:right w:val="none" w:sz="0" w:space="0" w:color="auto"/>
              </w:divBdr>
            </w:div>
          </w:divsChild>
        </w:div>
        <w:div w:id="860242737">
          <w:marLeft w:val="0"/>
          <w:marRight w:val="0"/>
          <w:marTop w:val="0"/>
          <w:marBottom w:val="0"/>
          <w:divBdr>
            <w:top w:val="none" w:sz="0" w:space="0" w:color="auto"/>
            <w:left w:val="none" w:sz="0" w:space="0" w:color="auto"/>
            <w:bottom w:val="none" w:sz="0" w:space="0" w:color="auto"/>
            <w:right w:val="none" w:sz="0" w:space="0" w:color="auto"/>
          </w:divBdr>
        </w:div>
        <w:div w:id="924534758">
          <w:marLeft w:val="0"/>
          <w:marRight w:val="0"/>
          <w:marTop w:val="0"/>
          <w:marBottom w:val="0"/>
          <w:divBdr>
            <w:top w:val="none" w:sz="0" w:space="0" w:color="auto"/>
            <w:left w:val="none" w:sz="0" w:space="0" w:color="auto"/>
            <w:bottom w:val="none" w:sz="0" w:space="0" w:color="auto"/>
            <w:right w:val="none" w:sz="0" w:space="0" w:color="auto"/>
          </w:divBdr>
          <w:divsChild>
            <w:div w:id="2066835284">
              <w:marLeft w:val="0"/>
              <w:marRight w:val="0"/>
              <w:marTop w:val="0"/>
              <w:marBottom w:val="0"/>
              <w:divBdr>
                <w:top w:val="none" w:sz="0" w:space="0" w:color="auto"/>
                <w:left w:val="none" w:sz="0" w:space="0" w:color="auto"/>
                <w:bottom w:val="none" w:sz="0" w:space="0" w:color="auto"/>
                <w:right w:val="none" w:sz="0" w:space="0" w:color="auto"/>
              </w:divBdr>
            </w:div>
          </w:divsChild>
        </w:div>
        <w:div w:id="1104496150">
          <w:marLeft w:val="0"/>
          <w:marRight w:val="0"/>
          <w:marTop w:val="0"/>
          <w:marBottom w:val="0"/>
          <w:divBdr>
            <w:top w:val="none" w:sz="0" w:space="0" w:color="auto"/>
            <w:left w:val="none" w:sz="0" w:space="0" w:color="auto"/>
            <w:bottom w:val="none" w:sz="0" w:space="0" w:color="auto"/>
            <w:right w:val="none" w:sz="0" w:space="0" w:color="auto"/>
          </w:divBdr>
          <w:divsChild>
            <w:div w:id="1071007524">
              <w:marLeft w:val="0"/>
              <w:marRight w:val="0"/>
              <w:marTop w:val="0"/>
              <w:marBottom w:val="0"/>
              <w:divBdr>
                <w:top w:val="none" w:sz="0" w:space="0" w:color="auto"/>
                <w:left w:val="none" w:sz="0" w:space="0" w:color="auto"/>
                <w:bottom w:val="none" w:sz="0" w:space="0" w:color="auto"/>
                <w:right w:val="none" w:sz="0" w:space="0" w:color="auto"/>
              </w:divBdr>
            </w:div>
          </w:divsChild>
        </w:div>
        <w:div w:id="1227843397">
          <w:marLeft w:val="0"/>
          <w:marRight w:val="0"/>
          <w:marTop w:val="0"/>
          <w:marBottom w:val="0"/>
          <w:divBdr>
            <w:top w:val="none" w:sz="0" w:space="0" w:color="auto"/>
            <w:left w:val="none" w:sz="0" w:space="0" w:color="auto"/>
            <w:bottom w:val="none" w:sz="0" w:space="0" w:color="auto"/>
            <w:right w:val="none" w:sz="0" w:space="0" w:color="auto"/>
          </w:divBdr>
          <w:divsChild>
            <w:div w:id="1504083829">
              <w:marLeft w:val="0"/>
              <w:marRight w:val="0"/>
              <w:marTop w:val="0"/>
              <w:marBottom w:val="0"/>
              <w:divBdr>
                <w:top w:val="none" w:sz="0" w:space="0" w:color="auto"/>
                <w:left w:val="none" w:sz="0" w:space="0" w:color="auto"/>
                <w:bottom w:val="none" w:sz="0" w:space="0" w:color="auto"/>
                <w:right w:val="none" w:sz="0" w:space="0" w:color="auto"/>
              </w:divBdr>
            </w:div>
          </w:divsChild>
        </w:div>
        <w:div w:id="1345939058">
          <w:marLeft w:val="0"/>
          <w:marRight w:val="0"/>
          <w:marTop w:val="300"/>
          <w:marBottom w:val="0"/>
          <w:divBdr>
            <w:top w:val="none" w:sz="0" w:space="0" w:color="auto"/>
            <w:left w:val="none" w:sz="0" w:space="0" w:color="auto"/>
            <w:bottom w:val="none" w:sz="0" w:space="0" w:color="auto"/>
            <w:right w:val="none" w:sz="0" w:space="0" w:color="auto"/>
          </w:divBdr>
          <w:divsChild>
            <w:div w:id="755054344">
              <w:marLeft w:val="0"/>
              <w:marRight w:val="0"/>
              <w:marTop w:val="0"/>
              <w:marBottom w:val="0"/>
              <w:divBdr>
                <w:top w:val="none" w:sz="0" w:space="0" w:color="auto"/>
                <w:left w:val="none" w:sz="0" w:space="0" w:color="auto"/>
                <w:bottom w:val="none" w:sz="0" w:space="0" w:color="auto"/>
                <w:right w:val="none" w:sz="0" w:space="0" w:color="auto"/>
              </w:divBdr>
              <w:divsChild>
                <w:div w:id="1904632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7329184">
          <w:marLeft w:val="0"/>
          <w:marRight w:val="0"/>
          <w:marTop w:val="0"/>
          <w:marBottom w:val="0"/>
          <w:divBdr>
            <w:top w:val="none" w:sz="0" w:space="0" w:color="auto"/>
            <w:left w:val="none" w:sz="0" w:space="0" w:color="auto"/>
            <w:bottom w:val="none" w:sz="0" w:space="0" w:color="auto"/>
            <w:right w:val="none" w:sz="0" w:space="0" w:color="auto"/>
          </w:divBdr>
        </w:div>
        <w:div w:id="1526750557">
          <w:marLeft w:val="0"/>
          <w:marRight w:val="0"/>
          <w:marTop w:val="300"/>
          <w:marBottom w:val="0"/>
          <w:divBdr>
            <w:top w:val="none" w:sz="0" w:space="0" w:color="auto"/>
            <w:left w:val="none" w:sz="0" w:space="0" w:color="auto"/>
            <w:bottom w:val="none" w:sz="0" w:space="0" w:color="auto"/>
            <w:right w:val="none" w:sz="0" w:space="0" w:color="auto"/>
          </w:divBdr>
          <w:divsChild>
            <w:div w:id="734666740">
              <w:marLeft w:val="0"/>
              <w:marRight w:val="0"/>
              <w:marTop w:val="0"/>
              <w:marBottom w:val="0"/>
              <w:divBdr>
                <w:top w:val="none" w:sz="0" w:space="0" w:color="auto"/>
                <w:left w:val="none" w:sz="0" w:space="0" w:color="auto"/>
                <w:bottom w:val="none" w:sz="0" w:space="0" w:color="auto"/>
                <w:right w:val="none" w:sz="0" w:space="0" w:color="auto"/>
              </w:divBdr>
              <w:divsChild>
                <w:div w:id="982583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701745">
          <w:marLeft w:val="0"/>
          <w:marRight w:val="0"/>
          <w:marTop w:val="300"/>
          <w:marBottom w:val="0"/>
          <w:divBdr>
            <w:top w:val="none" w:sz="0" w:space="0" w:color="auto"/>
            <w:left w:val="none" w:sz="0" w:space="0" w:color="auto"/>
            <w:bottom w:val="none" w:sz="0" w:space="0" w:color="auto"/>
            <w:right w:val="none" w:sz="0" w:space="0" w:color="auto"/>
          </w:divBdr>
          <w:divsChild>
            <w:div w:id="2141875584">
              <w:marLeft w:val="0"/>
              <w:marRight w:val="0"/>
              <w:marTop w:val="0"/>
              <w:marBottom w:val="0"/>
              <w:divBdr>
                <w:top w:val="none" w:sz="0" w:space="0" w:color="auto"/>
                <w:left w:val="none" w:sz="0" w:space="0" w:color="auto"/>
                <w:bottom w:val="none" w:sz="0" w:space="0" w:color="auto"/>
                <w:right w:val="none" w:sz="0" w:space="0" w:color="auto"/>
              </w:divBdr>
              <w:divsChild>
                <w:div w:id="228731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568791">
          <w:marLeft w:val="0"/>
          <w:marRight w:val="0"/>
          <w:marTop w:val="0"/>
          <w:marBottom w:val="0"/>
          <w:divBdr>
            <w:top w:val="none" w:sz="0" w:space="0" w:color="auto"/>
            <w:left w:val="none" w:sz="0" w:space="0" w:color="auto"/>
            <w:bottom w:val="none" w:sz="0" w:space="0" w:color="auto"/>
            <w:right w:val="none" w:sz="0" w:space="0" w:color="auto"/>
          </w:divBdr>
        </w:div>
        <w:div w:id="1874800780">
          <w:marLeft w:val="0"/>
          <w:marRight w:val="0"/>
          <w:marTop w:val="0"/>
          <w:marBottom w:val="0"/>
          <w:divBdr>
            <w:top w:val="none" w:sz="0" w:space="0" w:color="auto"/>
            <w:left w:val="none" w:sz="0" w:space="0" w:color="auto"/>
            <w:bottom w:val="none" w:sz="0" w:space="0" w:color="auto"/>
            <w:right w:val="none" w:sz="0" w:space="0" w:color="auto"/>
          </w:divBdr>
          <w:divsChild>
            <w:div w:id="1416322341">
              <w:marLeft w:val="0"/>
              <w:marRight w:val="0"/>
              <w:marTop w:val="0"/>
              <w:marBottom w:val="0"/>
              <w:divBdr>
                <w:top w:val="none" w:sz="0" w:space="0" w:color="auto"/>
                <w:left w:val="none" w:sz="0" w:space="0" w:color="auto"/>
                <w:bottom w:val="none" w:sz="0" w:space="0" w:color="auto"/>
                <w:right w:val="none" w:sz="0" w:space="0" w:color="auto"/>
              </w:divBdr>
            </w:div>
          </w:divsChild>
        </w:div>
        <w:div w:id="1885216907">
          <w:marLeft w:val="0"/>
          <w:marRight w:val="0"/>
          <w:marTop w:val="0"/>
          <w:marBottom w:val="0"/>
          <w:divBdr>
            <w:top w:val="none" w:sz="0" w:space="0" w:color="auto"/>
            <w:left w:val="none" w:sz="0" w:space="0" w:color="auto"/>
            <w:bottom w:val="none" w:sz="0" w:space="0" w:color="auto"/>
            <w:right w:val="none" w:sz="0" w:space="0" w:color="auto"/>
          </w:divBdr>
        </w:div>
        <w:div w:id="1924099658">
          <w:marLeft w:val="0"/>
          <w:marRight w:val="0"/>
          <w:marTop w:val="0"/>
          <w:marBottom w:val="0"/>
          <w:divBdr>
            <w:top w:val="none" w:sz="0" w:space="0" w:color="auto"/>
            <w:left w:val="none" w:sz="0" w:space="0" w:color="auto"/>
            <w:bottom w:val="none" w:sz="0" w:space="0" w:color="auto"/>
            <w:right w:val="none" w:sz="0" w:space="0" w:color="auto"/>
          </w:divBdr>
        </w:div>
        <w:div w:id="1971353844">
          <w:marLeft w:val="0"/>
          <w:marRight w:val="0"/>
          <w:marTop w:val="0"/>
          <w:marBottom w:val="0"/>
          <w:divBdr>
            <w:top w:val="none" w:sz="0" w:space="0" w:color="auto"/>
            <w:left w:val="none" w:sz="0" w:space="0" w:color="auto"/>
            <w:bottom w:val="none" w:sz="0" w:space="0" w:color="auto"/>
            <w:right w:val="none" w:sz="0" w:space="0" w:color="auto"/>
          </w:divBdr>
        </w:div>
        <w:div w:id="2015257386">
          <w:marLeft w:val="0"/>
          <w:marRight w:val="0"/>
          <w:marTop w:val="0"/>
          <w:marBottom w:val="0"/>
          <w:divBdr>
            <w:top w:val="none" w:sz="0" w:space="0" w:color="auto"/>
            <w:left w:val="none" w:sz="0" w:space="0" w:color="auto"/>
            <w:bottom w:val="none" w:sz="0" w:space="0" w:color="auto"/>
            <w:right w:val="none" w:sz="0" w:space="0" w:color="auto"/>
          </w:divBdr>
          <w:divsChild>
            <w:div w:id="63795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387708">
      <w:bodyDiv w:val="1"/>
      <w:marLeft w:val="0"/>
      <w:marRight w:val="0"/>
      <w:marTop w:val="0"/>
      <w:marBottom w:val="0"/>
      <w:divBdr>
        <w:top w:val="none" w:sz="0" w:space="0" w:color="auto"/>
        <w:left w:val="none" w:sz="0" w:space="0" w:color="auto"/>
        <w:bottom w:val="none" w:sz="0" w:space="0" w:color="auto"/>
        <w:right w:val="none" w:sz="0" w:space="0" w:color="auto"/>
      </w:divBdr>
      <w:divsChild>
        <w:div w:id="175272468">
          <w:marLeft w:val="0"/>
          <w:marRight w:val="0"/>
          <w:marTop w:val="0"/>
          <w:marBottom w:val="0"/>
          <w:divBdr>
            <w:top w:val="none" w:sz="0" w:space="0" w:color="auto"/>
            <w:left w:val="none" w:sz="0" w:space="0" w:color="auto"/>
            <w:bottom w:val="none" w:sz="0" w:space="0" w:color="auto"/>
            <w:right w:val="none" w:sz="0" w:space="0" w:color="auto"/>
          </w:divBdr>
        </w:div>
        <w:div w:id="244842904">
          <w:marLeft w:val="0"/>
          <w:marRight w:val="0"/>
          <w:marTop w:val="300"/>
          <w:marBottom w:val="0"/>
          <w:divBdr>
            <w:top w:val="none" w:sz="0" w:space="0" w:color="auto"/>
            <w:left w:val="none" w:sz="0" w:space="0" w:color="auto"/>
            <w:bottom w:val="none" w:sz="0" w:space="0" w:color="auto"/>
            <w:right w:val="none" w:sz="0" w:space="0" w:color="auto"/>
          </w:divBdr>
          <w:divsChild>
            <w:div w:id="1268543813">
              <w:marLeft w:val="0"/>
              <w:marRight w:val="0"/>
              <w:marTop w:val="0"/>
              <w:marBottom w:val="0"/>
              <w:divBdr>
                <w:top w:val="none" w:sz="0" w:space="0" w:color="auto"/>
                <w:left w:val="none" w:sz="0" w:space="0" w:color="auto"/>
                <w:bottom w:val="none" w:sz="0" w:space="0" w:color="auto"/>
                <w:right w:val="none" w:sz="0" w:space="0" w:color="auto"/>
              </w:divBdr>
              <w:divsChild>
                <w:div w:id="1871335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197371">
          <w:marLeft w:val="0"/>
          <w:marRight w:val="0"/>
          <w:marTop w:val="0"/>
          <w:marBottom w:val="0"/>
          <w:divBdr>
            <w:top w:val="none" w:sz="0" w:space="0" w:color="auto"/>
            <w:left w:val="none" w:sz="0" w:space="0" w:color="auto"/>
            <w:bottom w:val="none" w:sz="0" w:space="0" w:color="auto"/>
            <w:right w:val="none" w:sz="0" w:space="0" w:color="auto"/>
          </w:divBdr>
          <w:divsChild>
            <w:div w:id="1922446637">
              <w:marLeft w:val="0"/>
              <w:marRight w:val="0"/>
              <w:marTop w:val="0"/>
              <w:marBottom w:val="0"/>
              <w:divBdr>
                <w:top w:val="none" w:sz="0" w:space="0" w:color="auto"/>
                <w:left w:val="none" w:sz="0" w:space="0" w:color="auto"/>
                <w:bottom w:val="none" w:sz="0" w:space="0" w:color="auto"/>
                <w:right w:val="none" w:sz="0" w:space="0" w:color="auto"/>
              </w:divBdr>
            </w:div>
          </w:divsChild>
        </w:div>
        <w:div w:id="422259005">
          <w:marLeft w:val="0"/>
          <w:marRight w:val="0"/>
          <w:marTop w:val="0"/>
          <w:marBottom w:val="0"/>
          <w:divBdr>
            <w:top w:val="none" w:sz="0" w:space="0" w:color="auto"/>
            <w:left w:val="none" w:sz="0" w:space="0" w:color="auto"/>
            <w:bottom w:val="none" w:sz="0" w:space="0" w:color="auto"/>
            <w:right w:val="none" w:sz="0" w:space="0" w:color="auto"/>
          </w:divBdr>
          <w:divsChild>
            <w:div w:id="619147663">
              <w:marLeft w:val="0"/>
              <w:marRight w:val="0"/>
              <w:marTop w:val="0"/>
              <w:marBottom w:val="0"/>
              <w:divBdr>
                <w:top w:val="none" w:sz="0" w:space="0" w:color="auto"/>
                <w:left w:val="none" w:sz="0" w:space="0" w:color="auto"/>
                <w:bottom w:val="none" w:sz="0" w:space="0" w:color="auto"/>
                <w:right w:val="none" w:sz="0" w:space="0" w:color="auto"/>
              </w:divBdr>
            </w:div>
          </w:divsChild>
        </w:div>
        <w:div w:id="440534636">
          <w:marLeft w:val="0"/>
          <w:marRight w:val="0"/>
          <w:marTop w:val="0"/>
          <w:marBottom w:val="0"/>
          <w:divBdr>
            <w:top w:val="none" w:sz="0" w:space="0" w:color="auto"/>
            <w:left w:val="none" w:sz="0" w:space="0" w:color="auto"/>
            <w:bottom w:val="none" w:sz="0" w:space="0" w:color="auto"/>
            <w:right w:val="none" w:sz="0" w:space="0" w:color="auto"/>
          </w:divBdr>
        </w:div>
        <w:div w:id="638221076">
          <w:marLeft w:val="0"/>
          <w:marRight w:val="0"/>
          <w:marTop w:val="0"/>
          <w:marBottom w:val="0"/>
          <w:divBdr>
            <w:top w:val="none" w:sz="0" w:space="0" w:color="auto"/>
            <w:left w:val="none" w:sz="0" w:space="0" w:color="auto"/>
            <w:bottom w:val="none" w:sz="0" w:space="0" w:color="auto"/>
            <w:right w:val="none" w:sz="0" w:space="0" w:color="auto"/>
          </w:divBdr>
          <w:divsChild>
            <w:div w:id="1003628564">
              <w:marLeft w:val="0"/>
              <w:marRight w:val="0"/>
              <w:marTop w:val="0"/>
              <w:marBottom w:val="0"/>
              <w:divBdr>
                <w:top w:val="none" w:sz="0" w:space="0" w:color="auto"/>
                <w:left w:val="none" w:sz="0" w:space="0" w:color="auto"/>
                <w:bottom w:val="none" w:sz="0" w:space="0" w:color="auto"/>
                <w:right w:val="none" w:sz="0" w:space="0" w:color="auto"/>
              </w:divBdr>
            </w:div>
          </w:divsChild>
        </w:div>
        <w:div w:id="734090912">
          <w:marLeft w:val="0"/>
          <w:marRight w:val="0"/>
          <w:marTop w:val="0"/>
          <w:marBottom w:val="0"/>
          <w:divBdr>
            <w:top w:val="none" w:sz="0" w:space="0" w:color="auto"/>
            <w:left w:val="none" w:sz="0" w:space="0" w:color="auto"/>
            <w:bottom w:val="none" w:sz="0" w:space="0" w:color="auto"/>
            <w:right w:val="none" w:sz="0" w:space="0" w:color="auto"/>
          </w:divBdr>
          <w:divsChild>
            <w:div w:id="1928802829">
              <w:marLeft w:val="0"/>
              <w:marRight w:val="0"/>
              <w:marTop w:val="0"/>
              <w:marBottom w:val="0"/>
              <w:divBdr>
                <w:top w:val="none" w:sz="0" w:space="0" w:color="auto"/>
                <w:left w:val="none" w:sz="0" w:space="0" w:color="auto"/>
                <w:bottom w:val="none" w:sz="0" w:space="0" w:color="auto"/>
                <w:right w:val="none" w:sz="0" w:space="0" w:color="auto"/>
              </w:divBdr>
            </w:div>
          </w:divsChild>
        </w:div>
        <w:div w:id="846670277">
          <w:marLeft w:val="0"/>
          <w:marRight w:val="0"/>
          <w:marTop w:val="0"/>
          <w:marBottom w:val="0"/>
          <w:divBdr>
            <w:top w:val="none" w:sz="0" w:space="0" w:color="auto"/>
            <w:left w:val="none" w:sz="0" w:space="0" w:color="auto"/>
            <w:bottom w:val="none" w:sz="0" w:space="0" w:color="auto"/>
            <w:right w:val="none" w:sz="0" w:space="0" w:color="auto"/>
          </w:divBdr>
          <w:divsChild>
            <w:div w:id="546723384">
              <w:marLeft w:val="0"/>
              <w:marRight w:val="0"/>
              <w:marTop w:val="0"/>
              <w:marBottom w:val="0"/>
              <w:divBdr>
                <w:top w:val="none" w:sz="0" w:space="0" w:color="auto"/>
                <w:left w:val="none" w:sz="0" w:space="0" w:color="auto"/>
                <w:bottom w:val="none" w:sz="0" w:space="0" w:color="auto"/>
                <w:right w:val="none" w:sz="0" w:space="0" w:color="auto"/>
              </w:divBdr>
            </w:div>
          </w:divsChild>
        </w:div>
        <w:div w:id="852648449">
          <w:marLeft w:val="0"/>
          <w:marRight w:val="0"/>
          <w:marTop w:val="0"/>
          <w:marBottom w:val="0"/>
          <w:divBdr>
            <w:top w:val="none" w:sz="0" w:space="0" w:color="auto"/>
            <w:left w:val="none" w:sz="0" w:space="0" w:color="auto"/>
            <w:bottom w:val="none" w:sz="0" w:space="0" w:color="auto"/>
            <w:right w:val="none" w:sz="0" w:space="0" w:color="auto"/>
          </w:divBdr>
          <w:divsChild>
            <w:div w:id="1300653608">
              <w:marLeft w:val="0"/>
              <w:marRight w:val="0"/>
              <w:marTop w:val="0"/>
              <w:marBottom w:val="0"/>
              <w:divBdr>
                <w:top w:val="none" w:sz="0" w:space="0" w:color="auto"/>
                <w:left w:val="none" w:sz="0" w:space="0" w:color="auto"/>
                <w:bottom w:val="none" w:sz="0" w:space="0" w:color="auto"/>
                <w:right w:val="none" w:sz="0" w:space="0" w:color="auto"/>
              </w:divBdr>
            </w:div>
          </w:divsChild>
        </w:div>
        <w:div w:id="1038353539">
          <w:marLeft w:val="0"/>
          <w:marRight w:val="0"/>
          <w:marTop w:val="0"/>
          <w:marBottom w:val="0"/>
          <w:divBdr>
            <w:top w:val="none" w:sz="0" w:space="0" w:color="auto"/>
            <w:left w:val="none" w:sz="0" w:space="0" w:color="auto"/>
            <w:bottom w:val="none" w:sz="0" w:space="0" w:color="auto"/>
            <w:right w:val="none" w:sz="0" w:space="0" w:color="auto"/>
          </w:divBdr>
        </w:div>
        <w:div w:id="1371028721">
          <w:marLeft w:val="0"/>
          <w:marRight w:val="0"/>
          <w:marTop w:val="0"/>
          <w:marBottom w:val="0"/>
          <w:divBdr>
            <w:top w:val="none" w:sz="0" w:space="0" w:color="auto"/>
            <w:left w:val="none" w:sz="0" w:space="0" w:color="auto"/>
            <w:bottom w:val="none" w:sz="0" w:space="0" w:color="auto"/>
            <w:right w:val="none" w:sz="0" w:space="0" w:color="auto"/>
          </w:divBdr>
        </w:div>
        <w:div w:id="1380279919">
          <w:marLeft w:val="0"/>
          <w:marRight w:val="0"/>
          <w:marTop w:val="300"/>
          <w:marBottom w:val="0"/>
          <w:divBdr>
            <w:top w:val="none" w:sz="0" w:space="0" w:color="auto"/>
            <w:left w:val="none" w:sz="0" w:space="0" w:color="auto"/>
            <w:bottom w:val="none" w:sz="0" w:space="0" w:color="auto"/>
            <w:right w:val="none" w:sz="0" w:space="0" w:color="auto"/>
          </w:divBdr>
          <w:divsChild>
            <w:div w:id="1268658809">
              <w:marLeft w:val="0"/>
              <w:marRight w:val="0"/>
              <w:marTop w:val="0"/>
              <w:marBottom w:val="0"/>
              <w:divBdr>
                <w:top w:val="none" w:sz="0" w:space="0" w:color="auto"/>
                <w:left w:val="none" w:sz="0" w:space="0" w:color="auto"/>
                <w:bottom w:val="none" w:sz="0" w:space="0" w:color="auto"/>
                <w:right w:val="none" w:sz="0" w:space="0" w:color="auto"/>
              </w:divBdr>
              <w:divsChild>
                <w:div w:id="1305084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718635">
          <w:marLeft w:val="0"/>
          <w:marRight w:val="0"/>
          <w:marTop w:val="0"/>
          <w:marBottom w:val="0"/>
          <w:divBdr>
            <w:top w:val="none" w:sz="0" w:space="0" w:color="auto"/>
            <w:left w:val="none" w:sz="0" w:space="0" w:color="auto"/>
            <w:bottom w:val="none" w:sz="0" w:space="0" w:color="auto"/>
            <w:right w:val="none" w:sz="0" w:space="0" w:color="auto"/>
          </w:divBdr>
          <w:divsChild>
            <w:div w:id="384723867">
              <w:marLeft w:val="0"/>
              <w:marRight w:val="0"/>
              <w:marTop w:val="0"/>
              <w:marBottom w:val="0"/>
              <w:divBdr>
                <w:top w:val="none" w:sz="0" w:space="0" w:color="auto"/>
                <w:left w:val="none" w:sz="0" w:space="0" w:color="auto"/>
                <w:bottom w:val="none" w:sz="0" w:space="0" w:color="auto"/>
                <w:right w:val="none" w:sz="0" w:space="0" w:color="auto"/>
              </w:divBdr>
            </w:div>
          </w:divsChild>
        </w:div>
        <w:div w:id="1440565038">
          <w:marLeft w:val="0"/>
          <w:marRight w:val="0"/>
          <w:marTop w:val="0"/>
          <w:marBottom w:val="0"/>
          <w:divBdr>
            <w:top w:val="none" w:sz="0" w:space="0" w:color="auto"/>
            <w:left w:val="none" w:sz="0" w:space="0" w:color="auto"/>
            <w:bottom w:val="none" w:sz="0" w:space="0" w:color="auto"/>
            <w:right w:val="none" w:sz="0" w:space="0" w:color="auto"/>
          </w:divBdr>
        </w:div>
        <w:div w:id="1455907672">
          <w:marLeft w:val="0"/>
          <w:marRight w:val="0"/>
          <w:marTop w:val="0"/>
          <w:marBottom w:val="0"/>
          <w:divBdr>
            <w:top w:val="none" w:sz="0" w:space="0" w:color="auto"/>
            <w:left w:val="none" w:sz="0" w:space="0" w:color="auto"/>
            <w:bottom w:val="none" w:sz="0" w:space="0" w:color="auto"/>
            <w:right w:val="none" w:sz="0" w:space="0" w:color="auto"/>
          </w:divBdr>
        </w:div>
        <w:div w:id="1816751132">
          <w:marLeft w:val="0"/>
          <w:marRight w:val="0"/>
          <w:marTop w:val="0"/>
          <w:marBottom w:val="0"/>
          <w:divBdr>
            <w:top w:val="none" w:sz="0" w:space="0" w:color="auto"/>
            <w:left w:val="none" w:sz="0" w:space="0" w:color="auto"/>
            <w:bottom w:val="none" w:sz="0" w:space="0" w:color="auto"/>
            <w:right w:val="none" w:sz="0" w:space="0" w:color="auto"/>
          </w:divBdr>
        </w:div>
        <w:div w:id="1879311954">
          <w:marLeft w:val="0"/>
          <w:marRight w:val="0"/>
          <w:marTop w:val="300"/>
          <w:marBottom w:val="0"/>
          <w:divBdr>
            <w:top w:val="none" w:sz="0" w:space="0" w:color="auto"/>
            <w:left w:val="none" w:sz="0" w:space="0" w:color="auto"/>
            <w:bottom w:val="none" w:sz="0" w:space="0" w:color="auto"/>
            <w:right w:val="none" w:sz="0" w:space="0" w:color="auto"/>
          </w:divBdr>
          <w:divsChild>
            <w:div w:id="1392390010">
              <w:marLeft w:val="0"/>
              <w:marRight w:val="0"/>
              <w:marTop w:val="0"/>
              <w:marBottom w:val="0"/>
              <w:divBdr>
                <w:top w:val="none" w:sz="0" w:space="0" w:color="auto"/>
                <w:left w:val="none" w:sz="0" w:space="0" w:color="auto"/>
                <w:bottom w:val="none" w:sz="0" w:space="0" w:color="auto"/>
                <w:right w:val="none" w:sz="0" w:space="0" w:color="auto"/>
              </w:divBdr>
              <w:divsChild>
                <w:div w:id="45025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659786">
          <w:marLeft w:val="0"/>
          <w:marRight w:val="0"/>
          <w:marTop w:val="300"/>
          <w:marBottom w:val="0"/>
          <w:divBdr>
            <w:top w:val="none" w:sz="0" w:space="0" w:color="auto"/>
            <w:left w:val="none" w:sz="0" w:space="0" w:color="auto"/>
            <w:bottom w:val="none" w:sz="0" w:space="0" w:color="auto"/>
            <w:right w:val="none" w:sz="0" w:space="0" w:color="auto"/>
          </w:divBdr>
          <w:divsChild>
            <w:div w:id="19474017">
              <w:marLeft w:val="0"/>
              <w:marRight w:val="0"/>
              <w:marTop w:val="0"/>
              <w:marBottom w:val="0"/>
              <w:divBdr>
                <w:top w:val="none" w:sz="0" w:space="0" w:color="auto"/>
                <w:left w:val="none" w:sz="0" w:space="0" w:color="auto"/>
                <w:bottom w:val="none" w:sz="0" w:space="0" w:color="auto"/>
                <w:right w:val="none" w:sz="0" w:space="0" w:color="auto"/>
              </w:divBdr>
              <w:divsChild>
                <w:div w:id="200392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9112014">
      <w:bodyDiv w:val="1"/>
      <w:marLeft w:val="0"/>
      <w:marRight w:val="0"/>
      <w:marTop w:val="0"/>
      <w:marBottom w:val="0"/>
      <w:divBdr>
        <w:top w:val="none" w:sz="0" w:space="0" w:color="auto"/>
        <w:left w:val="none" w:sz="0" w:space="0" w:color="auto"/>
        <w:bottom w:val="none" w:sz="0" w:space="0" w:color="auto"/>
        <w:right w:val="none" w:sz="0" w:space="0" w:color="auto"/>
      </w:divBdr>
      <w:divsChild>
        <w:div w:id="36900415">
          <w:marLeft w:val="0"/>
          <w:marRight w:val="0"/>
          <w:marTop w:val="300"/>
          <w:marBottom w:val="0"/>
          <w:divBdr>
            <w:top w:val="none" w:sz="0" w:space="0" w:color="auto"/>
            <w:left w:val="none" w:sz="0" w:space="0" w:color="auto"/>
            <w:bottom w:val="none" w:sz="0" w:space="0" w:color="auto"/>
            <w:right w:val="none" w:sz="0" w:space="0" w:color="auto"/>
          </w:divBdr>
          <w:divsChild>
            <w:div w:id="1071006238">
              <w:marLeft w:val="0"/>
              <w:marRight w:val="0"/>
              <w:marTop w:val="0"/>
              <w:marBottom w:val="0"/>
              <w:divBdr>
                <w:top w:val="none" w:sz="0" w:space="0" w:color="auto"/>
                <w:left w:val="none" w:sz="0" w:space="0" w:color="auto"/>
                <w:bottom w:val="none" w:sz="0" w:space="0" w:color="auto"/>
                <w:right w:val="none" w:sz="0" w:space="0" w:color="auto"/>
              </w:divBdr>
              <w:divsChild>
                <w:div w:id="1984432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205266639">
          <w:marLeft w:val="0"/>
          <w:marRight w:val="0"/>
          <w:marTop w:val="0"/>
          <w:marBottom w:val="0"/>
          <w:divBdr>
            <w:top w:val="none" w:sz="0" w:space="0" w:color="auto"/>
            <w:left w:val="none" w:sz="0" w:space="0" w:color="auto"/>
            <w:bottom w:val="none" w:sz="0" w:space="0" w:color="auto"/>
            <w:right w:val="none" w:sz="0" w:space="0" w:color="auto"/>
          </w:divBdr>
          <w:divsChild>
            <w:div w:id="568157778">
              <w:marLeft w:val="0"/>
              <w:marRight w:val="0"/>
              <w:marTop w:val="0"/>
              <w:marBottom w:val="0"/>
              <w:divBdr>
                <w:top w:val="none" w:sz="0" w:space="0" w:color="auto"/>
                <w:left w:val="none" w:sz="0" w:space="0" w:color="auto"/>
                <w:bottom w:val="none" w:sz="0" w:space="0" w:color="auto"/>
                <w:right w:val="none" w:sz="0" w:space="0" w:color="auto"/>
              </w:divBdr>
            </w:div>
          </w:divsChild>
        </w:div>
        <w:div w:id="224074273">
          <w:marLeft w:val="0"/>
          <w:marRight w:val="0"/>
          <w:marTop w:val="300"/>
          <w:marBottom w:val="0"/>
          <w:divBdr>
            <w:top w:val="none" w:sz="0" w:space="0" w:color="auto"/>
            <w:left w:val="none" w:sz="0" w:space="0" w:color="auto"/>
            <w:bottom w:val="none" w:sz="0" w:space="0" w:color="auto"/>
            <w:right w:val="none" w:sz="0" w:space="0" w:color="auto"/>
          </w:divBdr>
          <w:divsChild>
            <w:div w:id="2028410959">
              <w:marLeft w:val="0"/>
              <w:marRight w:val="0"/>
              <w:marTop w:val="0"/>
              <w:marBottom w:val="0"/>
              <w:divBdr>
                <w:top w:val="none" w:sz="0" w:space="0" w:color="auto"/>
                <w:left w:val="none" w:sz="0" w:space="0" w:color="auto"/>
                <w:bottom w:val="none" w:sz="0" w:space="0" w:color="auto"/>
                <w:right w:val="none" w:sz="0" w:space="0" w:color="auto"/>
              </w:divBdr>
              <w:divsChild>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921681">
          <w:marLeft w:val="0"/>
          <w:marRight w:val="0"/>
          <w:marTop w:val="0"/>
          <w:marBottom w:val="0"/>
          <w:divBdr>
            <w:top w:val="none" w:sz="0" w:space="0" w:color="auto"/>
            <w:left w:val="none" w:sz="0" w:space="0" w:color="auto"/>
            <w:bottom w:val="none" w:sz="0" w:space="0" w:color="auto"/>
            <w:right w:val="none" w:sz="0" w:space="0" w:color="auto"/>
          </w:divBdr>
        </w:div>
        <w:div w:id="578515324">
          <w:marLeft w:val="0"/>
          <w:marRight w:val="0"/>
          <w:marTop w:val="0"/>
          <w:marBottom w:val="0"/>
          <w:divBdr>
            <w:top w:val="none" w:sz="0" w:space="0" w:color="auto"/>
            <w:left w:val="none" w:sz="0" w:space="0" w:color="auto"/>
            <w:bottom w:val="none" w:sz="0" w:space="0" w:color="auto"/>
            <w:right w:val="none" w:sz="0" w:space="0" w:color="auto"/>
          </w:divBdr>
        </w:div>
        <w:div w:id="587806236">
          <w:marLeft w:val="0"/>
          <w:marRight w:val="0"/>
          <w:marTop w:val="0"/>
          <w:marBottom w:val="0"/>
          <w:divBdr>
            <w:top w:val="none" w:sz="0" w:space="0" w:color="auto"/>
            <w:left w:val="none" w:sz="0" w:space="0" w:color="auto"/>
            <w:bottom w:val="none" w:sz="0" w:space="0" w:color="auto"/>
            <w:right w:val="none" w:sz="0" w:space="0" w:color="auto"/>
          </w:divBdr>
          <w:divsChild>
            <w:div w:id="1302996485">
              <w:marLeft w:val="0"/>
              <w:marRight w:val="0"/>
              <w:marTop w:val="0"/>
              <w:marBottom w:val="0"/>
              <w:divBdr>
                <w:top w:val="none" w:sz="0" w:space="0" w:color="auto"/>
                <w:left w:val="none" w:sz="0" w:space="0" w:color="auto"/>
                <w:bottom w:val="none" w:sz="0" w:space="0" w:color="auto"/>
                <w:right w:val="none" w:sz="0" w:space="0" w:color="auto"/>
              </w:divBdr>
            </w:div>
          </w:divsChild>
        </w:div>
        <w:div w:id="852115176">
          <w:marLeft w:val="0"/>
          <w:marRight w:val="0"/>
          <w:marTop w:val="0"/>
          <w:marBottom w:val="0"/>
          <w:divBdr>
            <w:top w:val="none" w:sz="0" w:space="0" w:color="auto"/>
            <w:left w:val="none" w:sz="0" w:space="0" w:color="auto"/>
            <w:bottom w:val="none" w:sz="0" w:space="0" w:color="auto"/>
            <w:right w:val="none" w:sz="0" w:space="0" w:color="auto"/>
          </w:divBdr>
          <w:divsChild>
            <w:div w:id="232131339">
              <w:marLeft w:val="0"/>
              <w:marRight w:val="0"/>
              <w:marTop w:val="0"/>
              <w:marBottom w:val="0"/>
              <w:divBdr>
                <w:top w:val="none" w:sz="0" w:space="0" w:color="auto"/>
                <w:left w:val="none" w:sz="0" w:space="0" w:color="auto"/>
                <w:bottom w:val="none" w:sz="0" w:space="0" w:color="auto"/>
                <w:right w:val="none" w:sz="0" w:space="0" w:color="auto"/>
              </w:divBdr>
            </w:div>
          </w:divsChild>
        </w:div>
        <w:div w:id="934283620">
          <w:marLeft w:val="0"/>
          <w:marRight w:val="0"/>
          <w:marTop w:val="0"/>
          <w:marBottom w:val="0"/>
          <w:divBdr>
            <w:top w:val="none" w:sz="0" w:space="0" w:color="auto"/>
            <w:left w:val="none" w:sz="0" w:space="0" w:color="auto"/>
            <w:bottom w:val="none" w:sz="0" w:space="0" w:color="auto"/>
            <w:right w:val="none" w:sz="0" w:space="0" w:color="auto"/>
          </w:divBdr>
        </w:div>
        <w:div w:id="969897670">
          <w:marLeft w:val="0"/>
          <w:marRight w:val="0"/>
          <w:marTop w:val="0"/>
          <w:marBottom w:val="0"/>
          <w:divBdr>
            <w:top w:val="none" w:sz="0" w:space="0" w:color="auto"/>
            <w:left w:val="none" w:sz="0" w:space="0" w:color="auto"/>
            <w:bottom w:val="none" w:sz="0" w:space="0" w:color="auto"/>
            <w:right w:val="none" w:sz="0" w:space="0" w:color="auto"/>
          </w:divBdr>
          <w:divsChild>
            <w:div w:id="1446582192">
              <w:marLeft w:val="0"/>
              <w:marRight w:val="0"/>
              <w:marTop w:val="0"/>
              <w:marBottom w:val="0"/>
              <w:divBdr>
                <w:top w:val="none" w:sz="0" w:space="0" w:color="auto"/>
                <w:left w:val="none" w:sz="0" w:space="0" w:color="auto"/>
                <w:bottom w:val="none" w:sz="0" w:space="0" w:color="auto"/>
                <w:right w:val="none" w:sz="0" w:space="0" w:color="auto"/>
              </w:divBdr>
            </w:div>
          </w:divsChild>
        </w:div>
        <w:div w:id="1031959661">
          <w:marLeft w:val="0"/>
          <w:marRight w:val="0"/>
          <w:marTop w:val="0"/>
          <w:marBottom w:val="0"/>
          <w:divBdr>
            <w:top w:val="none" w:sz="0" w:space="0" w:color="auto"/>
            <w:left w:val="none" w:sz="0" w:space="0" w:color="auto"/>
            <w:bottom w:val="none" w:sz="0" w:space="0" w:color="auto"/>
            <w:right w:val="none" w:sz="0" w:space="0" w:color="auto"/>
          </w:divBdr>
        </w:div>
        <w:div w:id="1088579840">
          <w:marLeft w:val="0"/>
          <w:marRight w:val="0"/>
          <w:marTop w:val="0"/>
          <w:marBottom w:val="0"/>
          <w:divBdr>
            <w:top w:val="none" w:sz="0" w:space="0" w:color="auto"/>
            <w:left w:val="none" w:sz="0" w:space="0" w:color="auto"/>
            <w:bottom w:val="none" w:sz="0" w:space="0" w:color="auto"/>
            <w:right w:val="none" w:sz="0" w:space="0" w:color="auto"/>
          </w:divBdr>
          <w:divsChild>
            <w:div w:id="895900286">
              <w:marLeft w:val="0"/>
              <w:marRight w:val="0"/>
              <w:marTop w:val="0"/>
              <w:marBottom w:val="0"/>
              <w:divBdr>
                <w:top w:val="none" w:sz="0" w:space="0" w:color="auto"/>
                <w:left w:val="none" w:sz="0" w:space="0" w:color="auto"/>
                <w:bottom w:val="none" w:sz="0" w:space="0" w:color="auto"/>
                <w:right w:val="none" w:sz="0" w:space="0" w:color="auto"/>
              </w:divBdr>
            </w:div>
          </w:divsChild>
        </w:div>
        <w:div w:id="1433747230">
          <w:marLeft w:val="0"/>
          <w:marRight w:val="0"/>
          <w:marTop w:val="300"/>
          <w:marBottom w:val="0"/>
          <w:divBdr>
            <w:top w:val="none" w:sz="0" w:space="0" w:color="auto"/>
            <w:left w:val="none" w:sz="0" w:space="0" w:color="auto"/>
            <w:bottom w:val="none" w:sz="0" w:space="0" w:color="auto"/>
            <w:right w:val="none" w:sz="0" w:space="0" w:color="auto"/>
          </w:divBdr>
          <w:divsChild>
            <w:div w:id="1936281407">
              <w:marLeft w:val="0"/>
              <w:marRight w:val="0"/>
              <w:marTop w:val="0"/>
              <w:marBottom w:val="0"/>
              <w:divBdr>
                <w:top w:val="none" w:sz="0" w:space="0" w:color="auto"/>
                <w:left w:val="none" w:sz="0" w:space="0" w:color="auto"/>
                <w:bottom w:val="none" w:sz="0" w:space="0" w:color="auto"/>
                <w:right w:val="none" w:sz="0" w:space="0" w:color="auto"/>
              </w:divBdr>
              <w:divsChild>
                <w:div w:id="198128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6797239">
          <w:marLeft w:val="0"/>
          <w:marRight w:val="0"/>
          <w:marTop w:val="300"/>
          <w:marBottom w:val="0"/>
          <w:divBdr>
            <w:top w:val="none" w:sz="0" w:space="0" w:color="auto"/>
            <w:left w:val="none" w:sz="0" w:space="0" w:color="auto"/>
            <w:bottom w:val="none" w:sz="0" w:space="0" w:color="auto"/>
            <w:right w:val="none" w:sz="0" w:space="0" w:color="auto"/>
          </w:divBdr>
          <w:divsChild>
            <w:div w:id="622225624">
              <w:marLeft w:val="0"/>
              <w:marRight w:val="0"/>
              <w:marTop w:val="0"/>
              <w:marBottom w:val="0"/>
              <w:divBdr>
                <w:top w:val="none" w:sz="0" w:space="0" w:color="auto"/>
                <w:left w:val="none" w:sz="0" w:space="0" w:color="auto"/>
                <w:bottom w:val="none" w:sz="0" w:space="0" w:color="auto"/>
                <w:right w:val="none" w:sz="0" w:space="0" w:color="auto"/>
              </w:divBdr>
              <w:divsChild>
                <w:div w:id="476531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257385">
          <w:marLeft w:val="0"/>
          <w:marRight w:val="0"/>
          <w:marTop w:val="0"/>
          <w:marBottom w:val="0"/>
          <w:divBdr>
            <w:top w:val="none" w:sz="0" w:space="0" w:color="auto"/>
            <w:left w:val="none" w:sz="0" w:space="0" w:color="auto"/>
            <w:bottom w:val="none" w:sz="0" w:space="0" w:color="auto"/>
            <w:right w:val="none" w:sz="0" w:space="0" w:color="auto"/>
          </w:divBdr>
        </w:div>
        <w:div w:id="1799908476">
          <w:marLeft w:val="0"/>
          <w:marRight w:val="0"/>
          <w:marTop w:val="0"/>
          <w:marBottom w:val="0"/>
          <w:divBdr>
            <w:top w:val="none" w:sz="0" w:space="0" w:color="auto"/>
            <w:left w:val="none" w:sz="0" w:space="0" w:color="auto"/>
            <w:bottom w:val="none" w:sz="0" w:space="0" w:color="auto"/>
            <w:right w:val="none" w:sz="0" w:space="0" w:color="auto"/>
          </w:divBdr>
        </w:div>
        <w:div w:id="1869027065">
          <w:marLeft w:val="0"/>
          <w:marRight w:val="0"/>
          <w:marTop w:val="0"/>
          <w:marBottom w:val="0"/>
          <w:divBdr>
            <w:top w:val="none" w:sz="0" w:space="0" w:color="auto"/>
            <w:left w:val="none" w:sz="0" w:space="0" w:color="auto"/>
            <w:bottom w:val="none" w:sz="0" w:space="0" w:color="auto"/>
            <w:right w:val="none" w:sz="0" w:space="0" w:color="auto"/>
          </w:divBdr>
        </w:div>
        <w:div w:id="1947036324">
          <w:marLeft w:val="0"/>
          <w:marRight w:val="0"/>
          <w:marTop w:val="0"/>
          <w:marBottom w:val="0"/>
          <w:divBdr>
            <w:top w:val="none" w:sz="0" w:space="0" w:color="auto"/>
            <w:left w:val="none" w:sz="0" w:space="0" w:color="auto"/>
            <w:bottom w:val="none" w:sz="0" w:space="0" w:color="auto"/>
            <w:right w:val="none" w:sz="0" w:space="0" w:color="auto"/>
          </w:divBdr>
          <w:divsChild>
            <w:div w:id="159227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042941">
      <w:bodyDiv w:val="1"/>
      <w:marLeft w:val="0"/>
      <w:marRight w:val="0"/>
      <w:marTop w:val="0"/>
      <w:marBottom w:val="0"/>
      <w:divBdr>
        <w:top w:val="none" w:sz="0" w:space="0" w:color="auto"/>
        <w:left w:val="none" w:sz="0" w:space="0" w:color="auto"/>
        <w:bottom w:val="none" w:sz="0" w:space="0" w:color="auto"/>
        <w:right w:val="none" w:sz="0" w:space="0" w:color="auto"/>
      </w:divBdr>
      <w:divsChild>
        <w:div w:id="29689125">
          <w:marLeft w:val="0"/>
          <w:marRight w:val="0"/>
          <w:marTop w:val="300"/>
          <w:marBottom w:val="0"/>
          <w:divBdr>
            <w:top w:val="none" w:sz="0" w:space="0" w:color="auto"/>
            <w:left w:val="none" w:sz="0" w:space="0" w:color="auto"/>
            <w:bottom w:val="none" w:sz="0" w:space="0" w:color="auto"/>
            <w:right w:val="none" w:sz="0" w:space="0" w:color="auto"/>
          </w:divBdr>
          <w:divsChild>
            <w:div w:id="1916086905">
              <w:marLeft w:val="0"/>
              <w:marRight w:val="0"/>
              <w:marTop w:val="0"/>
              <w:marBottom w:val="0"/>
              <w:divBdr>
                <w:top w:val="none" w:sz="0" w:space="0" w:color="auto"/>
                <w:left w:val="none" w:sz="0" w:space="0" w:color="auto"/>
                <w:bottom w:val="none" w:sz="0" w:space="0" w:color="auto"/>
                <w:right w:val="none" w:sz="0" w:space="0" w:color="auto"/>
              </w:divBdr>
              <w:divsChild>
                <w:div w:id="1662922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1643117">
          <w:marLeft w:val="0"/>
          <w:marRight w:val="0"/>
          <w:marTop w:val="0"/>
          <w:marBottom w:val="0"/>
          <w:divBdr>
            <w:top w:val="none" w:sz="0" w:space="0" w:color="auto"/>
            <w:left w:val="none" w:sz="0" w:space="0" w:color="auto"/>
            <w:bottom w:val="none" w:sz="0" w:space="0" w:color="auto"/>
            <w:right w:val="none" w:sz="0" w:space="0" w:color="auto"/>
          </w:divBdr>
          <w:divsChild>
            <w:div w:id="1225793241">
              <w:marLeft w:val="0"/>
              <w:marRight w:val="0"/>
              <w:marTop w:val="0"/>
              <w:marBottom w:val="0"/>
              <w:divBdr>
                <w:top w:val="none" w:sz="0" w:space="0" w:color="auto"/>
                <w:left w:val="none" w:sz="0" w:space="0" w:color="auto"/>
                <w:bottom w:val="none" w:sz="0" w:space="0" w:color="auto"/>
                <w:right w:val="none" w:sz="0" w:space="0" w:color="auto"/>
              </w:divBdr>
            </w:div>
          </w:divsChild>
        </w:div>
        <w:div w:id="579601701">
          <w:marLeft w:val="0"/>
          <w:marRight w:val="0"/>
          <w:marTop w:val="300"/>
          <w:marBottom w:val="0"/>
          <w:divBdr>
            <w:top w:val="none" w:sz="0" w:space="0" w:color="auto"/>
            <w:left w:val="none" w:sz="0" w:space="0" w:color="auto"/>
            <w:bottom w:val="none" w:sz="0" w:space="0" w:color="auto"/>
            <w:right w:val="none" w:sz="0" w:space="0" w:color="auto"/>
          </w:divBdr>
          <w:divsChild>
            <w:div w:id="202988932">
              <w:marLeft w:val="0"/>
              <w:marRight w:val="0"/>
              <w:marTop w:val="0"/>
              <w:marBottom w:val="0"/>
              <w:divBdr>
                <w:top w:val="none" w:sz="0" w:space="0" w:color="auto"/>
                <w:left w:val="none" w:sz="0" w:space="0" w:color="auto"/>
                <w:bottom w:val="none" w:sz="0" w:space="0" w:color="auto"/>
                <w:right w:val="none" w:sz="0" w:space="0" w:color="auto"/>
              </w:divBdr>
              <w:divsChild>
                <w:div w:id="1471244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060336">
          <w:marLeft w:val="0"/>
          <w:marRight w:val="0"/>
          <w:marTop w:val="0"/>
          <w:marBottom w:val="0"/>
          <w:divBdr>
            <w:top w:val="none" w:sz="0" w:space="0" w:color="auto"/>
            <w:left w:val="none" w:sz="0" w:space="0" w:color="auto"/>
            <w:bottom w:val="none" w:sz="0" w:space="0" w:color="auto"/>
            <w:right w:val="none" w:sz="0" w:space="0" w:color="auto"/>
          </w:divBdr>
        </w:div>
        <w:div w:id="813645003">
          <w:marLeft w:val="0"/>
          <w:marRight w:val="0"/>
          <w:marTop w:val="0"/>
          <w:marBottom w:val="0"/>
          <w:divBdr>
            <w:top w:val="none" w:sz="0" w:space="0" w:color="auto"/>
            <w:left w:val="none" w:sz="0" w:space="0" w:color="auto"/>
            <w:bottom w:val="none" w:sz="0" w:space="0" w:color="auto"/>
            <w:right w:val="none" w:sz="0" w:space="0" w:color="auto"/>
          </w:divBdr>
        </w:div>
        <w:div w:id="823862006">
          <w:marLeft w:val="0"/>
          <w:marRight w:val="0"/>
          <w:marTop w:val="0"/>
          <w:marBottom w:val="0"/>
          <w:divBdr>
            <w:top w:val="none" w:sz="0" w:space="0" w:color="auto"/>
            <w:left w:val="none" w:sz="0" w:space="0" w:color="auto"/>
            <w:bottom w:val="none" w:sz="0" w:space="0" w:color="auto"/>
            <w:right w:val="none" w:sz="0" w:space="0" w:color="auto"/>
          </w:divBdr>
        </w:div>
        <w:div w:id="844706643">
          <w:marLeft w:val="0"/>
          <w:marRight w:val="0"/>
          <w:marTop w:val="0"/>
          <w:marBottom w:val="0"/>
          <w:divBdr>
            <w:top w:val="none" w:sz="0" w:space="0" w:color="auto"/>
            <w:left w:val="none" w:sz="0" w:space="0" w:color="auto"/>
            <w:bottom w:val="none" w:sz="0" w:space="0" w:color="auto"/>
            <w:right w:val="none" w:sz="0" w:space="0" w:color="auto"/>
          </w:divBdr>
          <w:divsChild>
            <w:div w:id="146748457">
              <w:marLeft w:val="0"/>
              <w:marRight w:val="0"/>
              <w:marTop w:val="0"/>
              <w:marBottom w:val="0"/>
              <w:divBdr>
                <w:top w:val="none" w:sz="0" w:space="0" w:color="auto"/>
                <w:left w:val="none" w:sz="0" w:space="0" w:color="auto"/>
                <w:bottom w:val="none" w:sz="0" w:space="0" w:color="auto"/>
                <w:right w:val="none" w:sz="0" w:space="0" w:color="auto"/>
              </w:divBdr>
            </w:div>
          </w:divsChild>
        </w:div>
        <w:div w:id="1008484335">
          <w:marLeft w:val="0"/>
          <w:marRight w:val="0"/>
          <w:marTop w:val="0"/>
          <w:marBottom w:val="0"/>
          <w:divBdr>
            <w:top w:val="none" w:sz="0" w:space="0" w:color="auto"/>
            <w:left w:val="none" w:sz="0" w:space="0" w:color="auto"/>
            <w:bottom w:val="none" w:sz="0" w:space="0" w:color="auto"/>
            <w:right w:val="none" w:sz="0" w:space="0" w:color="auto"/>
          </w:divBdr>
        </w:div>
        <w:div w:id="1030837126">
          <w:marLeft w:val="0"/>
          <w:marRight w:val="0"/>
          <w:marTop w:val="0"/>
          <w:marBottom w:val="0"/>
          <w:divBdr>
            <w:top w:val="none" w:sz="0" w:space="0" w:color="auto"/>
            <w:left w:val="none" w:sz="0" w:space="0" w:color="auto"/>
            <w:bottom w:val="none" w:sz="0" w:space="0" w:color="auto"/>
            <w:right w:val="none" w:sz="0" w:space="0" w:color="auto"/>
          </w:divBdr>
          <w:divsChild>
            <w:div w:id="651644618">
              <w:marLeft w:val="0"/>
              <w:marRight w:val="0"/>
              <w:marTop w:val="0"/>
              <w:marBottom w:val="0"/>
              <w:divBdr>
                <w:top w:val="none" w:sz="0" w:space="0" w:color="auto"/>
                <w:left w:val="none" w:sz="0" w:space="0" w:color="auto"/>
                <w:bottom w:val="none" w:sz="0" w:space="0" w:color="auto"/>
                <w:right w:val="none" w:sz="0" w:space="0" w:color="auto"/>
              </w:divBdr>
            </w:div>
          </w:divsChild>
        </w:div>
        <w:div w:id="1061638262">
          <w:marLeft w:val="0"/>
          <w:marRight w:val="0"/>
          <w:marTop w:val="300"/>
          <w:marBottom w:val="0"/>
          <w:divBdr>
            <w:top w:val="none" w:sz="0" w:space="0" w:color="auto"/>
            <w:left w:val="none" w:sz="0" w:space="0" w:color="auto"/>
            <w:bottom w:val="none" w:sz="0" w:space="0" w:color="auto"/>
            <w:right w:val="none" w:sz="0" w:space="0" w:color="auto"/>
          </w:divBdr>
          <w:divsChild>
            <w:div w:id="1761831511">
              <w:marLeft w:val="0"/>
              <w:marRight w:val="0"/>
              <w:marTop w:val="0"/>
              <w:marBottom w:val="0"/>
              <w:divBdr>
                <w:top w:val="none" w:sz="0" w:space="0" w:color="auto"/>
                <w:left w:val="none" w:sz="0" w:space="0" w:color="auto"/>
                <w:bottom w:val="none" w:sz="0" w:space="0" w:color="auto"/>
                <w:right w:val="none" w:sz="0" w:space="0" w:color="auto"/>
              </w:divBdr>
              <w:divsChild>
                <w:div w:id="251354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146467">
          <w:marLeft w:val="0"/>
          <w:marRight w:val="0"/>
          <w:marTop w:val="0"/>
          <w:marBottom w:val="0"/>
          <w:divBdr>
            <w:top w:val="none" w:sz="0" w:space="0" w:color="auto"/>
            <w:left w:val="none" w:sz="0" w:space="0" w:color="auto"/>
            <w:bottom w:val="none" w:sz="0" w:space="0" w:color="auto"/>
            <w:right w:val="none" w:sz="0" w:space="0" w:color="auto"/>
          </w:divBdr>
          <w:divsChild>
            <w:div w:id="1322349031">
              <w:marLeft w:val="0"/>
              <w:marRight w:val="0"/>
              <w:marTop w:val="0"/>
              <w:marBottom w:val="0"/>
              <w:divBdr>
                <w:top w:val="none" w:sz="0" w:space="0" w:color="auto"/>
                <w:left w:val="none" w:sz="0" w:space="0" w:color="auto"/>
                <w:bottom w:val="none" w:sz="0" w:space="0" w:color="auto"/>
                <w:right w:val="none" w:sz="0" w:space="0" w:color="auto"/>
              </w:divBdr>
            </w:div>
          </w:divsChild>
        </w:div>
        <w:div w:id="1226141588">
          <w:marLeft w:val="0"/>
          <w:marRight w:val="0"/>
          <w:marTop w:val="0"/>
          <w:marBottom w:val="0"/>
          <w:divBdr>
            <w:top w:val="none" w:sz="0" w:space="0" w:color="auto"/>
            <w:left w:val="none" w:sz="0" w:space="0" w:color="auto"/>
            <w:bottom w:val="none" w:sz="0" w:space="0" w:color="auto"/>
            <w:right w:val="none" w:sz="0" w:space="0" w:color="auto"/>
          </w:divBdr>
          <w:divsChild>
            <w:div w:id="1406611074">
              <w:marLeft w:val="0"/>
              <w:marRight w:val="0"/>
              <w:marTop w:val="0"/>
              <w:marBottom w:val="0"/>
              <w:divBdr>
                <w:top w:val="none" w:sz="0" w:space="0" w:color="auto"/>
                <w:left w:val="none" w:sz="0" w:space="0" w:color="auto"/>
                <w:bottom w:val="none" w:sz="0" w:space="0" w:color="auto"/>
                <w:right w:val="none" w:sz="0" w:space="0" w:color="auto"/>
              </w:divBdr>
            </w:div>
          </w:divsChild>
        </w:div>
        <w:div w:id="1425569001">
          <w:marLeft w:val="0"/>
          <w:marRight w:val="0"/>
          <w:marTop w:val="0"/>
          <w:marBottom w:val="0"/>
          <w:divBdr>
            <w:top w:val="none" w:sz="0" w:space="0" w:color="auto"/>
            <w:left w:val="none" w:sz="0" w:space="0" w:color="auto"/>
            <w:bottom w:val="none" w:sz="0" w:space="0" w:color="auto"/>
            <w:right w:val="none" w:sz="0" w:space="0" w:color="auto"/>
          </w:divBdr>
          <w:divsChild>
            <w:div w:id="1367177333">
              <w:marLeft w:val="0"/>
              <w:marRight w:val="0"/>
              <w:marTop w:val="0"/>
              <w:marBottom w:val="0"/>
              <w:divBdr>
                <w:top w:val="none" w:sz="0" w:space="0" w:color="auto"/>
                <w:left w:val="none" w:sz="0" w:space="0" w:color="auto"/>
                <w:bottom w:val="none" w:sz="0" w:space="0" w:color="auto"/>
                <w:right w:val="none" w:sz="0" w:space="0" w:color="auto"/>
              </w:divBdr>
            </w:div>
          </w:divsChild>
        </w:div>
        <w:div w:id="1631859229">
          <w:marLeft w:val="0"/>
          <w:marRight w:val="0"/>
          <w:marTop w:val="0"/>
          <w:marBottom w:val="0"/>
          <w:divBdr>
            <w:top w:val="none" w:sz="0" w:space="0" w:color="auto"/>
            <w:left w:val="none" w:sz="0" w:space="0" w:color="auto"/>
            <w:bottom w:val="none" w:sz="0" w:space="0" w:color="auto"/>
            <w:right w:val="none" w:sz="0" w:space="0" w:color="auto"/>
          </w:divBdr>
        </w:div>
        <w:div w:id="1660959165">
          <w:marLeft w:val="0"/>
          <w:marRight w:val="0"/>
          <w:marTop w:val="0"/>
          <w:marBottom w:val="0"/>
          <w:divBdr>
            <w:top w:val="none" w:sz="0" w:space="0" w:color="auto"/>
            <w:left w:val="none" w:sz="0" w:space="0" w:color="auto"/>
            <w:bottom w:val="none" w:sz="0" w:space="0" w:color="auto"/>
            <w:right w:val="none" w:sz="0" w:space="0" w:color="auto"/>
          </w:divBdr>
        </w:div>
        <w:div w:id="1756589179">
          <w:marLeft w:val="0"/>
          <w:marRight w:val="0"/>
          <w:marTop w:val="0"/>
          <w:marBottom w:val="0"/>
          <w:divBdr>
            <w:top w:val="none" w:sz="0" w:space="0" w:color="auto"/>
            <w:left w:val="none" w:sz="0" w:space="0" w:color="auto"/>
            <w:bottom w:val="none" w:sz="0" w:space="0" w:color="auto"/>
            <w:right w:val="none" w:sz="0" w:space="0" w:color="auto"/>
          </w:divBdr>
        </w:div>
        <w:div w:id="1826241076">
          <w:marLeft w:val="0"/>
          <w:marRight w:val="0"/>
          <w:marTop w:val="300"/>
          <w:marBottom w:val="0"/>
          <w:divBdr>
            <w:top w:val="none" w:sz="0" w:space="0" w:color="auto"/>
            <w:left w:val="none" w:sz="0" w:space="0" w:color="auto"/>
            <w:bottom w:val="none" w:sz="0" w:space="0" w:color="auto"/>
            <w:right w:val="none" w:sz="0" w:space="0" w:color="auto"/>
          </w:divBdr>
          <w:divsChild>
            <w:div w:id="2065718314">
              <w:marLeft w:val="0"/>
              <w:marRight w:val="0"/>
              <w:marTop w:val="0"/>
              <w:marBottom w:val="0"/>
              <w:divBdr>
                <w:top w:val="none" w:sz="0" w:space="0" w:color="auto"/>
                <w:left w:val="none" w:sz="0" w:space="0" w:color="auto"/>
                <w:bottom w:val="none" w:sz="0" w:space="0" w:color="auto"/>
                <w:right w:val="none" w:sz="0" w:space="0" w:color="auto"/>
              </w:divBdr>
              <w:divsChild>
                <w:div w:id="1951425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569720">
          <w:marLeft w:val="0"/>
          <w:marRight w:val="0"/>
          <w:marTop w:val="0"/>
          <w:marBottom w:val="0"/>
          <w:divBdr>
            <w:top w:val="none" w:sz="0" w:space="0" w:color="auto"/>
            <w:left w:val="none" w:sz="0" w:space="0" w:color="auto"/>
            <w:bottom w:val="none" w:sz="0" w:space="0" w:color="auto"/>
            <w:right w:val="none" w:sz="0" w:space="0" w:color="auto"/>
          </w:divBdr>
          <w:divsChild>
            <w:div w:id="76148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697224">
      <w:bodyDiv w:val="1"/>
      <w:marLeft w:val="0"/>
      <w:marRight w:val="0"/>
      <w:marTop w:val="0"/>
      <w:marBottom w:val="0"/>
      <w:divBdr>
        <w:top w:val="none" w:sz="0" w:space="0" w:color="auto"/>
        <w:left w:val="none" w:sz="0" w:space="0" w:color="auto"/>
        <w:bottom w:val="none" w:sz="0" w:space="0" w:color="auto"/>
        <w:right w:val="none" w:sz="0" w:space="0" w:color="auto"/>
      </w:divBdr>
      <w:divsChild>
        <w:div w:id="269092688">
          <w:marLeft w:val="0"/>
          <w:marRight w:val="0"/>
          <w:marTop w:val="0"/>
          <w:marBottom w:val="0"/>
          <w:divBdr>
            <w:top w:val="none" w:sz="0" w:space="0" w:color="auto"/>
            <w:left w:val="none" w:sz="0" w:space="0" w:color="auto"/>
            <w:bottom w:val="none" w:sz="0" w:space="0" w:color="auto"/>
            <w:right w:val="none" w:sz="0" w:space="0" w:color="auto"/>
          </w:divBdr>
        </w:div>
        <w:div w:id="503592404">
          <w:marLeft w:val="0"/>
          <w:marRight w:val="0"/>
          <w:marTop w:val="0"/>
          <w:marBottom w:val="0"/>
          <w:divBdr>
            <w:top w:val="none" w:sz="0" w:space="0" w:color="auto"/>
            <w:left w:val="none" w:sz="0" w:space="0" w:color="auto"/>
            <w:bottom w:val="none" w:sz="0" w:space="0" w:color="auto"/>
            <w:right w:val="none" w:sz="0" w:space="0" w:color="auto"/>
          </w:divBdr>
          <w:divsChild>
            <w:div w:id="21983941">
              <w:marLeft w:val="0"/>
              <w:marRight w:val="0"/>
              <w:marTop w:val="0"/>
              <w:marBottom w:val="0"/>
              <w:divBdr>
                <w:top w:val="none" w:sz="0" w:space="0" w:color="auto"/>
                <w:left w:val="none" w:sz="0" w:space="0" w:color="auto"/>
                <w:bottom w:val="none" w:sz="0" w:space="0" w:color="auto"/>
                <w:right w:val="none" w:sz="0" w:space="0" w:color="auto"/>
              </w:divBdr>
            </w:div>
          </w:divsChild>
        </w:div>
        <w:div w:id="320621899">
          <w:marLeft w:val="0"/>
          <w:marRight w:val="0"/>
          <w:marTop w:val="0"/>
          <w:marBottom w:val="0"/>
          <w:divBdr>
            <w:top w:val="none" w:sz="0" w:space="0" w:color="auto"/>
            <w:left w:val="none" w:sz="0" w:space="0" w:color="auto"/>
            <w:bottom w:val="none" w:sz="0" w:space="0" w:color="auto"/>
            <w:right w:val="none" w:sz="0" w:space="0" w:color="auto"/>
          </w:divBdr>
        </w:div>
        <w:div w:id="1762526883">
          <w:marLeft w:val="0"/>
          <w:marRight w:val="0"/>
          <w:marTop w:val="0"/>
          <w:marBottom w:val="0"/>
          <w:divBdr>
            <w:top w:val="none" w:sz="0" w:space="0" w:color="auto"/>
            <w:left w:val="none" w:sz="0" w:space="0" w:color="auto"/>
            <w:bottom w:val="none" w:sz="0" w:space="0" w:color="auto"/>
            <w:right w:val="none" w:sz="0" w:space="0" w:color="auto"/>
          </w:divBdr>
          <w:divsChild>
            <w:div w:id="1261717849">
              <w:marLeft w:val="0"/>
              <w:marRight w:val="0"/>
              <w:marTop w:val="0"/>
              <w:marBottom w:val="0"/>
              <w:divBdr>
                <w:top w:val="none" w:sz="0" w:space="0" w:color="auto"/>
                <w:left w:val="none" w:sz="0" w:space="0" w:color="auto"/>
                <w:bottom w:val="none" w:sz="0" w:space="0" w:color="auto"/>
                <w:right w:val="none" w:sz="0" w:space="0" w:color="auto"/>
              </w:divBdr>
            </w:div>
          </w:divsChild>
        </w:div>
        <w:div w:id="612326981">
          <w:marLeft w:val="0"/>
          <w:marRight w:val="0"/>
          <w:marTop w:val="0"/>
          <w:marBottom w:val="0"/>
          <w:divBdr>
            <w:top w:val="none" w:sz="0" w:space="0" w:color="auto"/>
            <w:left w:val="none" w:sz="0" w:space="0" w:color="auto"/>
            <w:bottom w:val="none" w:sz="0" w:space="0" w:color="auto"/>
            <w:right w:val="none" w:sz="0" w:space="0" w:color="auto"/>
          </w:divBdr>
        </w:div>
        <w:div w:id="1680112270">
          <w:marLeft w:val="0"/>
          <w:marRight w:val="0"/>
          <w:marTop w:val="0"/>
          <w:marBottom w:val="0"/>
          <w:divBdr>
            <w:top w:val="none" w:sz="0" w:space="0" w:color="auto"/>
            <w:left w:val="none" w:sz="0" w:space="0" w:color="auto"/>
            <w:bottom w:val="none" w:sz="0" w:space="0" w:color="auto"/>
            <w:right w:val="none" w:sz="0" w:space="0" w:color="auto"/>
          </w:divBdr>
          <w:divsChild>
            <w:div w:id="425347206">
              <w:marLeft w:val="0"/>
              <w:marRight w:val="0"/>
              <w:marTop w:val="0"/>
              <w:marBottom w:val="0"/>
              <w:divBdr>
                <w:top w:val="none" w:sz="0" w:space="0" w:color="auto"/>
                <w:left w:val="none" w:sz="0" w:space="0" w:color="auto"/>
                <w:bottom w:val="none" w:sz="0" w:space="0" w:color="auto"/>
                <w:right w:val="none" w:sz="0" w:space="0" w:color="auto"/>
              </w:divBdr>
            </w:div>
          </w:divsChild>
        </w:div>
        <w:div w:id="1218936157">
          <w:marLeft w:val="0"/>
          <w:marRight w:val="0"/>
          <w:marTop w:val="0"/>
          <w:marBottom w:val="0"/>
          <w:divBdr>
            <w:top w:val="none" w:sz="0" w:space="0" w:color="auto"/>
            <w:left w:val="none" w:sz="0" w:space="0" w:color="auto"/>
            <w:bottom w:val="none" w:sz="0" w:space="0" w:color="auto"/>
            <w:right w:val="none" w:sz="0" w:space="0" w:color="auto"/>
          </w:divBdr>
        </w:div>
        <w:div w:id="660230967">
          <w:marLeft w:val="0"/>
          <w:marRight w:val="0"/>
          <w:marTop w:val="0"/>
          <w:marBottom w:val="0"/>
          <w:divBdr>
            <w:top w:val="none" w:sz="0" w:space="0" w:color="auto"/>
            <w:left w:val="none" w:sz="0" w:space="0" w:color="auto"/>
            <w:bottom w:val="none" w:sz="0" w:space="0" w:color="auto"/>
            <w:right w:val="none" w:sz="0" w:space="0" w:color="auto"/>
          </w:divBdr>
          <w:divsChild>
            <w:div w:id="2049069062">
              <w:marLeft w:val="0"/>
              <w:marRight w:val="0"/>
              <w:marTop w:val="0"/>
              <w:marBottom w:val="0"/>
              <w:divBdr>
                <w:top w:val="none" w:sz="0" w:space="0" w:color="auto"/>
                <w:left w:val="none" w:sz="0" w:space="0" w:color="auto"/>
                <w:bottom w:val="none" w:sz="0" w:space="0" w:color="auto"/>
                <w:right w:val="none" w:sz="0" w:space="0" w:color="auto"/>
              </w:divBdr>
            </w:div>
          </w:divsChild>
        </w:div>
        <w:div w:id="361171276">
          <w:marLeft w:val="0"/>
          <w:marRight w:val="0"/>
          <w:marTop w:val="0"/>
          <w:marBottom w:val="0"/>
          <w:divBdr>
            <w:top w:val="none" w:sz="0" w:space="0" w:color="auto"/>
            <w:left w:val="none" w:sz="0" w:space="0" w:color="auto"/>
            <w:bottom w:val="none" w:sz="0" w:space="0" w:color="auto"/>
            <w:right w:val="none" w:sz="0" w:space="0" w:color="auto"/>
          </w:divBdr>
        </w:div>
        <w:div w:id="956061868">
          <w:marLeft w:val="0"/>
          <w:marRight w:val="0"/>
          <w:marTop w:val="0"/>
          <w:marBottom w:val="0"/>
          <w:divBdr>
            <w:top w:val="none" w:sz="0" w:space="0" w:color="auto"/>
            <w:left w:val="none" w:sz="0" w:space="0" w:color="auto"/>
            <w:bottom w:val="none" w:sz="0" w:space="0" w:color="auto"/>
            <w:right w:val="none" w:sz="0" w:space="0" w:color="auto"/>
          </w:divBdr>
          <w:divsChild>
            <w:div w:id="743647670">
              <w:marLeft w:val="0"/>
              <w:marRight w:val="0"/>
              <w:marTop w:val="0"/>
              <w:marBottom w:val="0"/>
              <w:divBdr>
                <w:top w:val="none" w:sz="0" w:space="0" w:color="auto"/>
                <w:left w:val="none" w:sz="0" w:space="0" w:color="auto"/>
                <w:bottom w:val="none" w:sz="0" w:space="0" w:color="auto"/>
                <w:right w:val="none" w:sz="0" w:space="0" w:color="auto"/>
              </w:divBdr>
            </w:div>
          </w:divsChild>
        </w:div>
        <w:div w:id="1865054435">
          <w:marLeft w:val="0"/>
          <w:marRight w:val="0"/>
          <w:marTop w:val="0"/>
          <w:marBottom w:val="0"/>
          <w:divBdr>
            <w:top w:val="none" w:sz="0" w:space="0" w:color="auto"/>
            <w:left w:val="none" w:sz="0" w:space="0" w:color="auto"/>
            <w:bottom w:val="none" w:sz="0" w:space="0" w:color="auto"/>
            <w:right w:val="none" w:sz="0" w:space="0" w:color="auto"/>
          </w:divBdr>
        </w:div>
        <w:div w:id="1722050373">
          <w:marLeft w:val="0"/>
          <w:marRight w:val="0"/>
          <w:marTop w:val="0"/>
          <w:marBottom w:val="0"/>
          <w:divBdr>
            <w:top w:val="none" w:sz="0" w:space="0" w:color="auto"/>
            <w:left w:val="none" w:sz="0" w:space="0" w:color="auto"/>
            <w:bottom w:val="none" w:sz="0" w:space="0" w:color="auto"/>
            <w:right w:val="none" w:sz="0" w:space="0" w:color="auto"/>
          </w:divBdr>
          <w:divsChild>
            <w:div w:id="1521046660">
              <w:marLeft w:val="0"/>
              <w:marRight w:val="0"/>
              <w:marTop w:val="0"/>
              <w:marBottom w:val="0"/>
              <w:divBdr>
                <w:top w:val="none" w:sz="0" w:space="0" w:color="auto"/>
                <w:left w:val="none" w:sz="0" w:space="0" w:color="auto"/>
                <w:bottom w:val="none" w:sz="0" w:space="0" w:color="auto"/>
                <w:right w:val="none" w:sz="0" w:space="0" w:color="auto"/>
              </w:divBdr>
            </w:div>
          </w:divsChild>
        </w:div>
        <w:div w:id="1457328485">
          <w:marLeft w:val="0"/>
          <w:marRight w:val="0"/>
          <w:marTop w:val="0"/>
          <w:marBottom w:val="0"/>
          <w:divBdr>
            <w:top w:val="none" w:sz="0" w:space="0" w:color="auto"/>
            <w:left w:val="none" w:sz="0" w:space="0" w:color="auto"/>
            <w:bottom w:val="none" w:sz="0" w:space="0" w:color="auto"/>
            <w:right w:val="none" w:sz="0" w:space="0" w:color="auto"/>
          </w:divBdr>
        </w:div>
        <w:div w:id="2136093507">
          <w:marLeft w:val="0"/>
          <w:marRight w:val="0"/>
          <w:marTop w:val="0"/>
          <w:marBottom w:val="0"/>
          <w:divBdr>
            <w:top w:val="none" w:sz="0" w:space="0" w:color="auto"/>
            <w:left w:val="none" w:sz="0" w:space="0" w:color="auto"/>
            <w:bottom w:val="none" w:sz="0" w:space="0" w:color="auto"/>
            <w:right w:val="none" w:sz="0" w:space="0" w:color="auto"/>
          </w:divBdr>
          <w:divsChild>
            <w:div w:id="1876968246">
              <w:marLeft w:val="0"/>
              <w:marRight w:val="0"/>
              <w:marTop w:val="0"/>
              <w:marBottom w:val="0"/>
              <w:divBdr>
                <w:top w:val="none" w:sz="0" w:space="0" w:color="auto"/>
                <w:left w:val="none" w:sz="0" w:space="0" w:color="auto"/>
                <w:bottom w:val="none" w:sz="0" w:space="0" w:color="auto"/>
                <w:right w:val="none" w:sz="0" w:space="0" w:color="auto"/>
              </w:divBdr>
            </w:div>
          </w:divsChild>
        </w:div>
        <w:div w:id="857810622">
          <w:marLeft w:val="0"/>
          <w:marRight w:val="0"/>
          <w:marTop w:val="300"/>
          <w:marBottom w:val="0"/>
          <w:divBdr>
            <w:top w:val="none" w:sz="0" w:space="0" w:color="auto"/>
            <w:left w:val="none" w:sz="0" w:space="0" w:color="auto"/>
            <w:bottom w:val="none" w:sz="0" w:space="0" w:color="auto"/>
            <w:right w:val="none" w:sz="0" w:space="0" w:color="auto"/>
          </w:divBdr>
          <w:divsChild>
            <w:div w:id="987050946">
              <w:marLeft w:val="0"/>
              <w:marRight w:val="0"/>
              <w:marTop w:val="0"/>
              <w:marBottom w:val="0"/>
              <w:divBdr>
                <w:top w:val="none" w:sz="0" w:space="0" w:color="auto"/>
                <w:left w:val="none" w:sz="0" w:space="0" w:color="auto"/>
                <w:bottom w:val="none" w:sz="0" w:space="0" w:color="auto"/>
                <w:right w:val="none" w:sz="0" w:space="0" w:color="auto"/>
              </w:divBdr>
              <w:divsChild>
                <w:div w:id="4685931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9116285">
          <w:marLeft w:val="0"/>
          <w:marRight w:val="0"/>
          <w:marTop w:val="300"/>
          <w:marBottom w:val="0"/>
          <w:divBdr>
            <w:top w:val="none" w:sz="0" w:space="0" w:color="auto"/>
            <w:left w:val="none" w:sz="0" w:space="0" w:color="auto"/>
            <w:bottom w:val="none" w:sz="0" w:space="0" w:color="auto"/>
            <w:right w:val="none" w:sz="0" w:space="0" w:color="auto"/>
          </w:divBdr>
          <w:divsChild>
            <w:div w:id="352534368">
              <w:marLeft w:val="0"/>
              <w:marRight w:val="0"/>
              <w:marTop w:val="0"/>
              <w:marBottom w:val="0"/>
              <w:divBdr>
                <w:top w:val="none" w:sz="0" w:space="0" w:color="auto"/>
                <w:left w:val="none" w:sz="0" w:space="0" w:color="auto"/>
                <w:bottom w:val="none" w:sz="0" w:space="0" w:color="auto"/>
                <w:right w:val="none" w:sz="0" w:space="0" w:color="auto"/>
              </w:divBdr>
              <w:divsChild>
                <w:div w:id="1438015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599198">
          <w:marLeft w:val="0"/>
          <w:marRight w:val="0"/>
          <w:marTop w:val="300"/>
          <w:marBottom w:val="0"/>
          <w:divBdr>
            <w:top w:val="none" w:sz="0" w:space="0" w:color="auto"/>
            <w:left w:val="none" w:sz="0" w:space="0" w:color="auto"/>
            <w:bottom w:val="none" w:sz="0" w:space="0" w:color="auto"/>
            <w:right w:val="none" w:sz="0" w:space="0" w:color="auto"/>
          </w:divBdr>
          <w:divsChild>
            <w:div w:id="2003698407">
              <w:marLeft w:val="0"/>
              <w:marRight w:val="0"/>
              <w:marTop w:val="0"/>
              <w:marBottom w:val="0"/>
              <w:divBdr>
                <w:top w:val="none" w:sz="0" w:space="0" w:color="auto"/>
                <w:left w:val="none" w:sz="0" w:space="0" w:color="auto"/>
                <w:bottom w:val="none" w:sz="0" w:space="0" w:color="auto"/>
                <w:right w:val="none" w:sz="0" w:space="0" w:color="auto"/>
              </w:divBdr>
              <w:divsChild>
                <w:div w:id="147215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519616">
          <w:marLeft w:val="0"/>
          <w:marRight w:val="0"/>
          <w:marTop w:val="300"/>
          <w:marBottom w:val="0"/>
          <w:divBdr>
            <w:top w:val="none" w:sz="0" w:space="0" w:color="auto"/>
            <w:left w:val="none" w:sz="0" w:space="0" w:color="auto"/>
            <w:bottom w:val="none" w:sz="0" w:space="0" w:color="auto"/>
            <w:right w:val="none" w:sz="0" w:space="0" w:color="auto"/>
          </w:divBdr>
          <w:divsChild>
            <w:div w:id="118111280">
              <w:marLeft w:val="0"/>
              <w:marRight w:val="0"/>
              <w:marTop w:val="0"/>
              <w:marBottom w:val="0"/>
              <w:divBdr>
                <w:top w:val="none" w:sz="0" w:space="0" w:color="auto"/>
                <w:left w:val="none" w:sz="0" w:space="0" w:color="auto"/>
                <w:bottom w:val="none" w:sz="0" w:space="0" w:color="auto"/>
                <w:right w:val="none" w:sz="0" w:space="0" w:color="auto"/>
              </w:divBdr>
              <w:divsChild>
                <w:div w:id="31392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1544073">
      <w:bodyDiv w:val="1"/>
      <w:marLeft w:val="0"/>
      <w:marRight w:val="0"/>
      <w:marTop w:val="0"/>
      <w:marBottom w:val="0"/>
      <w:divBdr>
        <w:top w:val="none" w:sz="0" w:space="0" w:color="auto"/>
        <w:left w:val="none" w:sz="0" w:space="0" w:color="auto"/>
        <w:bottom w:val="none" w:sz="0" w:space="0" w:color="auto"/>
        <w:right w:val="none" w:sz="0" w:space="0" w:color="auto"/>
      </w:divBdr>
      <w:divsChild>
        <w:div w:id="937712994">
          <w:marLeft w:val="0"/>
          <w:marRight w:val="0"/>
          <w:marTop w:val="0"/>
          <w:marBottom w:val="0"/>
          <w:divBdr>
            <w:top w:val="none" w:sz="0" w:space="0" w:color="auto"/>
            <w:left w:val="none" w:sz="0" w:space="0" w:color="auto"/>
            <w:bottom w:val="none" w:sz="0" w:space="0" w:color="auto"/>
            <w:right w:val="none" w:sz="0" w:space="0" w:color="auto"/>
          </w:divBdr>
        </w:div>
        <w:div w:id="1214922800">
          <w:marLeft w:val="0"/>
          <w:marRight w:val="0"/>
          <w:marTop w:val="0"/>
          <w:marBottom w:val="0"/>
          <w:divBdr>
            <w:top w:val="none" w:sz="0" w:space="0" w:color="auto"/>
            <w:left w:val="none" w:sz="0" w:space="0" w:color="auto"/>
            <w:bottom w:val="none" w:sz="0" w:space="0" w:color="auto"/>
            <w:right w:val="none" w:sz="0" w:space="0" w:color="auto"/>
          </w:divBdr>
          <w:divsChild>
            <w:div w:id="390664502">
              <w:marLeft w:val="0"/>
              <w:marRight w:val="0"/>
              <w:marTop w:val="0"/>
              <w:marBottom w:val="0"/>
              <w:divBdr>
                <w:top w:val="none" w:sz="0" w:space="0" w:color="auto"/>
                <w:left w:val="none" w:sz="0" w:space="0" w:color="auto"/>
                <w:bottom w:val="none" w:sz="0" w:space="0" w:color="auto"/>
                <w:right w:val="none" w:sz="0" w:space="0" w:color="auto"/>
              </w:divBdr>
            </w:div>
          </w:divsChild>
        </w:div>
        <w:div w:id="138691773">
          <w:marLeft w:val="0"/>
          <w:marRight w:val="0"/>
          <w:marTop w:val="0"/>
          <w:marBottom w:val="0"/>
          <w:divBdr>
            <w:top w:val="none" w:sz="0" w:space="0" w:color="auto"/>
            <w:left w:val="none" w:sz="0" w:space="0" w:color="auto"/>
            <w:bottom w:val="none" w:sz="0" w:space="0" w:color="auto"/>
            <w:right w:val="none" w:sz="0" w:space="0" w:color="auto"/>
          </w:divBdr>
        </w:div>
        <w:div w:id="314067464">
          <w:marLeft w:val="0"/>
          <w:marRight w:val="0"/>
          <w:marTop w:val="0"/>
          <w:marBottom w:val="0"/>
          <w:divBdr>
            <w:top w:val="none" w:sz="0" w:space="0" w:color="auto"/>
            <w:left w:val="none" w:sz="0" w:space="0" w:color="auto"/>
            <w:bottom w:val="none" w:sz="0" w:space="0" w:color="auto"/>
            <w:right w:val="none" w:sz="0" w:space="0" w:color="auto"/>
          </w:divBdr>
          <w:divsChild>
            <w:div w:id="581448464">
              <w:marLeft w:val="0"/>
              <w:marRight w:val="0"/>
              <w:marTop w:val="0"/>
              <w:marBottom w:val="0"/>
              <w:divBdr>
                <w:top w:val="none" w:sz="0" w:space="0" w:color="auto"/>
                <w:left w:val="none" w:sz="0" w:space="0" w:color="auto"/>
                <w:bottom w:val="none" w:sz="0" w:space="0" w:color="auto"/>
                <w:right w:val="none" w:sz="0" w:space="0" w:color="auto"/>
              </w:divBdr>
            </w:div>
          </w:divsChild>
        </w:div>
        <w:div w:id="888802441">
          <w:marLeft w:val="0"/>
          <w:marRight w:val="0"/>
          <w:marTop w:val="0"/>
          <w:marBottom w:val="0"/>
          <w:divBdr>
            <w:top w:val="none" w:sz="0" w:space="0" w:color="auto"/>
            <w:left w:val="none" w:sz="0" w:space="0" w:color="auto"/>
            <w:bottom w:val="none" w:sz="0" w:space="0" w:color="auto"/>
            <w:right w:val="none" w:sz="0" w:space="0" w:color="auto"/>
          </w:divBdr>
        </w:div>
        <w:div w:id="1614634655">
          <w:marLeft w:val="0"/>
          <w:marRight w:val="0"/>
          <w:marTop w:val="0"/>
          <w:marBottom w:val="0"/>
          <w:divBdr>
            <w:top w:val="none" w:sz="0" w:space="0" w:color="auto"/>
            <w:left w:val="none" w:sz="0" w:space="0" w:color="auto"/>
            <w:bottom w:val="none" w:sz="0" w:space="0" w:color="auto"/>
            <w:right w:val="none" w:sz="0" w:space="0" w:color="auto"/>
          </w:divBdr>
          <w:divsChild>
            <w:div w:id="1686324054">
              <w:marLeft w:val="0"/>
              <w:marRight w:val="0"/>
              <w:marTop w:val="0"/>
              <w:marBottom w:val="0"/>
              <w:divBdr>
                <w:top w:val="none" w:sz="0" w:space="0" w:color="auto"/>
                <w:left w:val="none" w:sz="0" w:space="0" w:color="auto"/>
                <w:bottom w:val="none" w:sz="0" w:space="0" w:color="auto"/>
                <w:right w:val="none" w:sz="0" w:space="0" w:color="auto"/>
              </w:divBdr>
            </w:div>
          </w:divsChild>
        </w:div>
        <w:div w:id="764957904">
          <w:marLeft w:val="0"/>
          <w:marRight w:val="0"/>
          <w:marTop w:val="0"/>
          <w:marBottom w:val="0"/>
          <w:divBdr>
            <w:top w:val="none" w:sz="0" w:space="0" w:color="auto"/>
            <w:left w:val="none" w:sz="0" w:space="0" w:color="auto"/>
            <w:bottom w:val="none" w:sz="0" w:space="0" w:color="auto"/>
            <w:right w:val="none" w:sz="0" w:space="0" w:color="auto"/>
          </w:divBdr>
        </w:div>
        <w:div w:id="1785610060">
          <w:marLeft w:val="0"/>
          <w:marRight w:val="0"/>
          <w:marTop w:val="0"/>
          <w:marBottom w:val="0"/>
          <w:divBdr>
            <w:top w:val="none" w:sz="0" w:space="0" w:color="auto"/>
            <w:left w:val="none" w:sz="0" w:space="0" w:color="auto"/>
            <w:bottom w:val="none" w:sz="0" w:space="0" w:color="auto"/>
            <w:right w:val="none" w:sz="0" w:space="0" w:color="auto"/>
          </w:divBdr>
          <w:divsChild>
            <w:div w:id="1653560072">
              <w:marLeft w:val="0"/>
              <w:marRight w:val="0"/>
              <w:marTop w:val="0"/>
              <w:marBottom w:val="0"/>
              <w:divBdr>
                <w:top w:val="none" w:sz="0" w:space="0" w:color="auto"/>
                <w:left w:val="none" w:sz="0" w:space="0" w:color="auto"/>
                <w:bottom w:val="none" w:sz="0" w:space="0" w:color="auto"/>
                <w:right w:val="none" w:sz="0" w:space="0" w:color="auto"/>
              </w:divBdr>
            </w:div>
          </w:divsChild>
        </w:div>
        <w:div w:id="1524394235">
          <w:marLeft w:val="0"/>
          <w:marRight w:val="0"/>
          <w:marTop w:val="0"/>
          <w:marBottom w:val="0"/>
          <w:divBdr>
            <w:top w:val="none" w:sz="0" w:space="0" w:color="auto"/>
            <w:left w:val="none" w:sz="0" w:space="0" w:color="auto"/>
            <w:bottom w:val="none" w:sz="0" w:space="0" w:color="auto"/>
            <w:right w:val="none" w:sz="0" w:space="0" w:color="auto"/>
          </w:divBdr>
        </w:div>
        <w:div w:id="1846480719">
          <w:marLeft w:val="0"/>
          <w:marRight w:val="0"/>
          <w:marTop w:val="0"/>
          <w:marBottom w:val="0"/>
          <w:divBdr>
            <w:top w:val="none" w:sz="0" w:space="0" w:color="auto"/>
            <w:left w:val="none" w:sz="0" w:space="0" w:color="auto"/>
            <w:bottom w:val="none" w:sz="0" w:space="0" w:color="auto"/>
            <w:right w:val="none" w:sz="0" w:space="0" w:color="auto"/>
          </w:divBdr>
          <w:divsChild>
            <w:div w:id="52626492">
              <w:marLeft w:val="0"/>
              <w:marRight w:val="0"/>
              <w:marTop w:val="0"/>
              <w:marBottom w:val="0"/>
              <w:divBdr>
                <w:top w:val="none" w:sz="0" w:space="0" w:color="auto"/>
                <w:left w:val="none" w:sz="0" w:space="0" w:color="auto"/>
                <w:bottom w:val="none" w:sz="0" w:space="0" w:color="auto"/>
                <w:right w:val="none" w:sz="0" w:space="0" w:color="auto"/>
              </w:divBdr>
            </w:div>
          </w:divsChild>
        </w:div>
        <w:div w:id="1559592779">
          <w:marLeft w:val="0"/>
          <w:marRight w:val="0"/>
          <w:marTop w:val="0"/>
          <w:marBottom w:val="0"/>
          <w:divBdr>
            <w:top w:val="none" w:sz="0" w:space="0" w:color="auto"/>
            <w:left w:val="none" w:sz="0" w:space="0" w:color="auto"/>
            <w:bottom w:val="none" w:sz="0" w:space="0" w:color="auto"/>
            <w:right w:val="none" w:sz="0" w:space="0" w:color="auto"/>
          </w:divBdr>
        </w:div>
        <w:div w:id="1432814916">
          <w:marLeft w:val="0"/>
          <w:marRight w:val="0"/>
          <w:marTop w:val="0"/>
          <w:marBottom w:val="0"/>
          <w:divBdr>
            <w:top w:val="none" w:sz="0" w:space="0" w:color="auto"/>
            <w:left w:val="none" w:sz="0" w:space="0" w:color="auto"/>
            <w:bottom w:val="none" w:sz="0" w:space="0" w:color="auto"/>
            <w:right w:val="none" w:sz="0" w:space="0" w:color="auto"/>
          </w:divBdr>
          <w:divsChild>
            <w:div w:id="428430778">
              <w:marLeft w:val="0"/>
              <w:marRight w:val="0"/>
              <w:marTop w:val="0"/>
              <w:marBottom w:val="0"/>
              <w:divBdr>
                <w:top w:val="none" w:sz="0" w:space="0" w:color="auto"/>
                <w:left w:val="none" w:sz="0" w:space="0" w:color="auto"/>
                <w:bottom w:val="none" w:sz="0" w:space="0" w:color="auto"/>
                <w:right w:val="none" w:sz="0" w:space="0" w:color="auto"/>
              </w:divBdr>
            </w:div>
          </w:divsChild>
        </w:div>
        <w:div w:id="393436445">
          <w:marLeft w:val="0"/>
          <w:marRight w:val="0"/>
          <w:marTop w:val="0"/>
          <w:marBottom w:val="0"/>
          <w:divBdr>
            <w:top w:val="none" w:sz="0" w:space="0" w:color="auto"/>
            <w:left w:val="none" w:sz="0" w:space="0" w:color="auto"/>
            <w:bottom w:val="none" w:sz="0" w:space="0" w:color="auto"/>
            <w:right w:val="none" w:sz="0" w:space="0" w:color="auto"/>
          </w:divBdr>
        </w:div>
        <w:div w:id="1959752160">
          <w:marLeft w:val="0"/>
          <w:marRight w:val="0"/>
          <w:marTop w:val="0"/>
          <w:marBottom w:val="0"/>
          <w:divBdr>
            <w:top w:val="none" w:sz="0" w:space="0" w:color="auto"/>
            <w:left w:val="none" w:sz="0" w:space="0" w:color="auto"/>
            <w:bottom w:val="none" w:sz="0" w:space="0" w:color="auto"/>
            <w:right w:val="none" w:sz="0" w:space="0" w:color="auto"/>
          </w:divBdr>
          <w:divsChild>
            <w:div w:id="979185263">
              <w:marLeft w:val="0"/>
              <w:marRight w:val="0"/>
              <w:marTop w:val="0"/>
              <w:marBottom w:val="0"/>
              <w:divBdr>
                <w:top w:val="none" w:sz="0" w:space="0" w:color="auto"/>
                <w:left w:val="none" w:sz="0" w:space="0" w:color="auto"/>
                <w:bottom w:val="none" w:sz="0" w:space="0" w:color="auto"/>
                <w:right w:val="none" w:sz="0" w:space="0" w:color="auto"/>
              </w:divBdr>
            </w:div>
          </w:divsChild>
        </w:div>
        <w:div w:id="1849785428">
          <w:marLeft w:val="0"/>
          <w:marRight w:val="0"/>
          <w:marTop w:val="300"/>
          <w:marBottom w:val="0"/>
          <w:divBdr>
            <w:top w:val="none" w:sz="0" w:space="0" w:color="auto"/>
            <w:left w:val="none" w:sz="0" w:space="0" w:color="auto"/>
            <w:bottom w:val="none" w:sz="0" w:space="0" w:color="auto"/>
            <w:right w:val="none" w:sz="0" w:space="0" w:color="auto"/>
          </w:divBdr>
          <w:divsChild>
            <w:div w:id="2032804405">
              <w:marLeft w:val="0"/>
              <w:marRight w:val="0"/>
              <w:marTop w:val="0"/>
              <w:marBottom w:val="0"/>
              <w:divBdr>
                <w:top w:val="none" w:sz="0" w:space="0" w:color="auto"/>
                <w:left w:val="none" w:sz="0" w:space="0" w:color="auto"/>
                <w:bottom w:val="none" w:sz="0" w:space="0" w:color="auto"/>
                <w:right w:val="none" w:sz="0" w:space="0" w:color="auto"/>
              </w:divBdr>
              <w:divsChild>
                <w:div w:id="960112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7136777">
          <w:marLeft w:val="0"/>
          <w:marRight w:val="0"/>
          <w:marTop w:val="300"/>
          <w:marBottom w:val="0"/>
          <w:divBdr>
            <w:top w:val="none" w:sz="0" w:space="0" w:color="auto"/>
            <w:left w:val="none" w:sz="0" w:space="0" w:color="auto"/>
            <w:bottom w:val="none" w:sz="0" w:space="0" w:color="auto"/>
            <w:right w:val="none" w:sz="0" w:space="0" w:color="auto"/>
          </w:divBdr>
          <w:divsChild>
            <w:div w:id="1735158781">
              <w:marLeft w:val="0"/>
              <w:marRight w:val="0"/>
              <w:marTop w:val="0"/>
              <w:marBottom w:val="0"/>
              <w:divBdr>
                <w:top w:val="none" w:sz="0" w:space="0" w:color="auto"/>
                <w:left w:val="none" w:sz="0" w:space="0" w:color="auto"/>
                <w:bottom w:val="none" w:sz="0" w:space="0" w:color="auto"/>
                <w:right w:val="none" w:sz="0" w:space="0" w:color="auto"/>
              </w:divBdr>
              <w:divsChild>
                <w:div w:id="1295404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0979457">
          <w:marLeft w:val="0"/>
          <w:marRight w:val="0"/>
          <w:marTop w:val="300"/>
          <w:marBottom w:val="0"/>
          <w:divBdr>
            <w:top w:val="none" w:sz="0" w:space="0" w:color="auto"/>
            <w:left w:val="none" w:sz="0" w:space="0" w:color="auto"/>
            <w:bottom w:val="none" w:sz="0" w:space="0" w:color="auto"/>
            <w:right w:val="none" w:sz="0" w:space="0" w:color="auto"/>
          </w:divBdr>
          <w:divsChild>
            <w:div w:id="427312935">
              <w:marLeft w:val="0"/>
              <w:marRight w:val="0"/>
              <w:marTop w:val="0"/>
              <w:marBottom w:val="0"/>
              <w:divBdr>
                <w:top w:val="none" w:sz="0" w:space="0" w:color="auto"/>
                <w:left w:val="none" w:sz="0" w:space="0" w:color="auto"/>
                <w:bottom w:val="none" w:sz="0" w:space="0" w:color="auto"/>
                <w:right w:val="none" w:sz="0" w:space="0" w:color="auto"/>
              </w:divBdr>
              <w:divsChild>
                <w:div w:id="1778598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907519">
          <w:marLeft w:val="0"/>
          <w:marRight w:val="0"/>
          <w:marTop w:val="300"/>
          <w:marBottom w:val="0"/>
          <w:divBdr>
            <w:top w:val="none" w:sz="0" w:space="0" w:color="auto"/>
            <w:left w:val="none" w:sz="0" w:space="0" w:color="auto"/>
            <w:bottom w:val="none" w:sz="0" w:space="0" w:color="auto"/>
            <w:right w:val="none" w:sz="0" w:space="0" w:color="auto"/>
          </w:divBdr>
          <w:divsChild>
            <w:div w:id="642852539">
              <w:marLeft w:val="0"/>
              <w:marRight w:val="0"/>
              <w:marTop w:val="0"/>
              <w:marBottom w:val="0"/>
              <w:divBdr>
                <w:top w:val="none" w:sz="0" w:space="0" w:color="auto"/>
                <w:left w:val="none" w:sz="0" w:space="0" w:color="auto"/>
                <w:bottom w:val="none" w:sz="0" w:space="0" w:color="auto"/>
                <w:right w:val="none" w:sz="0" w:space="0" w:color="auto"/>
              </w:divBdr>
              <w:divsChild>
                <w:div w:id="2052537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1733117">
      <w:bodyDiv w:val="1"/>
      <w:marLeft w:val="0"/>
      <w:marRight w:val="0"/>
      <w:marTop w:val="0"/>
      <w:marBottom w:val="0"/>
      <w:divBdr>
        <w:top w:val="none" w:sz="0" w:space="0" w:color="auto"/>
        <w:left w:val="none" w:sz="0" w:space="0" w:color="auto"/>
        <w:bottom w:val="none" w:sz="0" w:space="0" w:color="auto"/>
        <w:right w:val="none" w:sz="0" w:space="0" w:color="auto"/>
      </w:divBdr>
      <w:divsChild>
        <w:div w:id="1706253515">
          <w:marLeft w:val="0"/>
          <w:marRight w:val="0"/>
          <w:marTop w:val="0"/>
          <w:marBottom w:val="0"/>
          <w:divBdr>
            <w:top w:val="none" w:sz="0" w:space="0" w:color="auto"/>
            <w:left w:val="none" w:sz="0" w:space="0" w:color="auto"/>
            <w:bottom w:val="none" w:sz="0" w:space="0" w:color="auto"/>
            <w:right w:val="none" w:sz="0" w:space="0" w:color="auto"/>
          </w:divBdr>
        </w:div>
        <w:div w:id="919558876">
          <w:marLeft w:val="0"/>
          <w:marRight w:val="0"/>
          <w:marTop w:val="0"/>
          <w:marBottom w:val="0"/>
          <w:divBdr>
            <w:top w:val="none" w:sz="0" w:space="0" w:color="auto"/>
            <w:left w:val="none" w:sz="0" w:space="0" w:color="auto"/>
            <w:bottom w:val="none" w:sz="0" w:space="0" w:color="auto"/>
            <w:right w:val="none" w:sz="0" w:space="0" w:color="auto"/>
          </w:divBdr>
          <w:divsChild>
            <w:div w:id="35744370">
              <w:marLeft w:val="0"/>
              <w:marRight w:val="0"/>
              <w:marTop w:val="0"/>
              <w:marBottom w:val="0"/>
              <w:divBdr>
                <w:top w:val="none" w:sz="0" w:space="0" w:color="auto"/>
                <w:left w:val="none" w:sz="0" w:space="0" w:color="auto"/>
                <w:bottom w:val="none" w:sz="0" w:space="0" w:color="auto"/>
                <w:right w:val="none" w:sz="0" w:space="0" w:color="auto"/>
              </w:divBdr>
            </w:div>
          </w:divsChild>
        </w:div>
        <w:div w:id="1468468342">
          <w:marLeft w:val="0"/>
          <w:marRight w:val="0"/>
          <w:marTop w:val="0"/>
          <w:marBottom w:val="0"/>
          <w:divBdr>
            <w:top w:val="none" w:sz="0" w:space="0" w:color="auto"/>
            <w:left w:val="none" w:sz="0" w:space="0" w:color="auto"/>
            <w:bottom w:val="none" w:sz="0" w:space="0" w:color="auto"/>
            <w:right w:val="none" w:sz="0" w:space="0" w:color="auto"/>
          </w:divBdr>
        </w:div>
        <w:div w:id="1767188247">
          <w:marLeft w:val="0"/>
          <w:marRight w:val="0"/>
          <w:marTop w:val="0"/>
          <w:marBottom w:val="0"/>
          <w:divBdr>
            <w:top w:val="none" w:sz="0" w:space="0" w:color="auto"/>
            <w:left w:val="none" w:sz="0" w:space="0" w:color="auto"/>
            <w:bottom w:val="none" w:sz="0" w:space="0" w:color="auto"/>
            <w:right w:val="none" w:sz="0" w:space="0" w:color="auto"/>
          </w:divBdr>
          <w:divsChild>
            <w:div w:id="91632356">
              <w:marLeft w:val="0"/>
              <w:marRight w:val="0"/>
              <w:marTop w:val="0"/>
              <w:marBottom w:val="0"/>
              <w:divBdr>
                <w:top w:val="none" w:sz="0" w:space="0" w:color="auto"/>
                <w:left w:val="none" w:sz="0" w:space="0" w:color="auto"/>
                <w:bottom w:val="none" w:sz="0" w:space="0" w:color="auto"/>
                <w:right w:val="none" w:sz="0" w:space="0" w:color="auto"/>
              </w:divBdr>
            </w:div>
          </w:divsChild>
        </w:div>
        <w:div w:id="1097019691">
          <w:marLeft w:val="0"/>
          <w:marRight w:val="0"/>
          <w:marTop w:val="0"/>
          <w:marBottom w:val="0"/>
          <w:divBdr>
            <w:top w:val="none" w:sz="0" w:space="0" w:color="auto"/>
            <w:left w:val="none" w:sz="0" w:space="0" w:color="auto"/>
            <w:bottom w:val="none" w:sz="0" w:space="0" w:color="auto"/>
            <w:right w:val="none" w:sz="0" w:space="0" w:color="auto"/>
          </w:divBdr>
        </w:div>
        <w:div w:id="192496176">
          <w:marLeft w:val="0"/>
          <w:marRight w:val="0"/>
          <w:marTop w:val="0"/>
          <w:marBottom w:val="0"/>
          <w:divBdr>
            <w:top w:val="none" w:sz="0" w:space="0" w:color="auto"/>
            <w:left w:val="none" w:sz="0" w:space="0" w:color="auto"/>
            <w:bottom w:val="none" w:sz="0" w:space="0" w:color="auto"/>
            <w:right w:val="none" w:sz="0" w:space="0" w:color="auto"/>
          </w:divBdr>
          <w:divsChild>
            <w:div w:id="1162089313">
              <w:marLeft w:val="0"/>
              <w:marRight w:val="0"/>
              <w:marTop w:val="0"/>
              <w:marBottom w:val="0"/>
              <w:divBdr>
                <w:top w:val="none" w:sz="0" w:space="0" w:color="auto"/>
                <w:left w:val="none" w:sz="0" w:space="0" w:color="auto"/>
                <w:bottom w:val="none" w:sz="0" w:space="0" w:color="auto"/>
                <w:right w:val="none" w:sz="0" w:space="0" w:color="auto"/>
              </w:divBdr>
            </w:div>
          </w:divsChild>
        </w:div>
        <w:div w:id="1319653812">
          <w:marLeft w:val="0"/>
          <w:marRight w:val="0"/>
          <w:marTop w:val="0"/>
          <w:marBottom w:val="0"/>
          <w:divBdr>
            <w:top w:val="none" w:sz="0" w:space="0" w:color="auto"/>
            <w:left w:val="none" w:sz="0" w:space="0" w:color="auto"/>
            <w:bottom w:val="none" w:sz="0" w:space="0" w:color="auto"/>
            <w:right w:val="none" w:sz="0" w:space="0" w:color="auto"/>
          </w:divBdr>
        </w:div>
        <w:div w:id="1841892690">
          <w:marLeft w:val="0"/>
          <w:marRight w:val="0"/>
          <w:marTop w:val="0"/>
          <w:marBottom w:val="0"/>
          <w:divBdr>
            <w:top w:val="none" w:sz="0" w:space="0" w:color="auto"/>
            <w:left w:val="none" w:sz="0" w:space="0" w:color="auto"/>
            <w:bottom w:val="none" w:sz="0" w:space="0" w:color="auto"/>
            <w:right w:val="none" w:sz="0" w:space="0" w:color="auto"/>
          </w:divBdr>
          <w:divsChild>
            <w:div w:id="13970508">
              <w:marLeft w:val="0"/>
              <w:marRight w:val="0"/>
              <w:marTop w:val="0"/>
              <w:marBottom w:val="0"/>
              <w:divBdr>
                <w:top w:val="none" w:sz="0" w:space="0" w:color="auto"/>
                <w:left w:val="none" w:sz="0" w:space="0" w:color="auto"/>
                <w:bottom w:val="none" w:sz="0" w:space="0" w:color="auto"/>
                <w:right w:val="none" w:sz="0" w:space="0" w:color="auto"/>
              </w:divBdr>
            </w:div>
          </w:divsChild>
        </w:div>
        <w:div w:id="2112429192">
          <w:marLeft w:val="0"/>
          <w:marRight w:val="0"/>
          <w:marTop w:val="0"/>
          <w:marBottom w:val="0"/>
          <w:divBdr>
            <w:top w:val="none" w:sz="0" w:space="0" w:color="auto"/>
            <w:left w:val="none" w:sz="0" w:space="0" w:color="auto"/>
            <w:bottom w:val="none" w:sz="0" w:space="0" w:color="auto"/>
            <w:right w:val="none" w:sz="0" w:space="0" w:color="auto"/>
          </w:divBdr>
        </w:div>
        <w:div w:id="944074134">
          <w:marLeft w:val="0"/>
          <w:marRight w:val="0"/>
          <w:marTop w:val="0"/>
          <w:marBottom w:val="0"/>
          <w:divBdr>
            <w:top w:val="none" w:sz="0" w:space="0" w:color="auto"/>
            <w:left w:val="none" w:sz="0" w:space="0" w:color="auto"/>
            <w:bottom w:val="none" w:sz="0" w:space="0" w:color="auto"/>
            <w:right w:val="none" w:sz="0" w:space="0" w:color="auto"/>
          </w:divBdr>
          <w:divsChild>
            <w:div w:id="251672194">
              <w:marLeft w:val="0"/>
              <w:marRight w:val="0"/>
              <w:marTop w:val="0"/>
              <w:marBottom w:val="0"/>
              <w:divBdr>
                <w:top w:val="none" w:sz="0" w:space="0" w:color="auto"/>
                <w:left w:val="none" w:sz="0" w:space="0" w:color="auto"/>
                <w:bottom w:val="none" w:sz="0" w:space="0" w:color="auto"/>
                <w:right w:val="none" w:sz="0" w:space="0" w:color="auto"/>
              </w:divBdr>
            </w:div>
          </w:divsChild>
        </w:div>
        <w:div w:id="1295529120">
          <w:marLeft w:val="0"/>
          <w:marRight w:val="0"/>
          <w:marTop w:val="0"/>
          <w:marBottom w:val="0"/>
          <w:divBdr>
            <w:top w:val="none" w:sz="0" w:space="0" w:color="auto"/>
            <w:left w:val="none" w:sz="0" w:space="0" w:color="auto"/>
            <w:bottom w:val="none" w:sz="0" w:space="0" w:color="auto"/>
            <w:right w:val="none" w:sz="0" w:space="0" w:color="auto"/>
          </w:divBdr>
        </w:div>
        <w:div w:id="1799840190">
          <w:marLeft w:val="0"/>
          <w:marRight w:val="0"/>
          <w:marTop w:val="0"/>
          <w:marBottom w:val="0"/>
          <w:divBdr>
            <w:top w:val="none" w:sz="0" w:space="0" w:color="auto"/>
            <w:left w:val="none" w:sz="0" w:space="0" w:color="auto"/>
            <w:bottom w:val="none" w:sz="0" w:space="0" w:color="auto"/>
            <w:right w:val="none" w:sz="0" w:space="0" w:color="auto"/>
          </w:divBdr>
          <w:divsChild>
            <w:div w:id="2137286873">
              <w:marLeft w:val="0"/>
              <w:marRight w:val="0"/>
              <w:marTop w:val="0"/>
              <w:marBottom w:val="0"/>
              <w:divBdr>
                <w:top w:val="none" w:sz="0" w:space="0" w:color="auto"/>
                <w:left w:val="none" w:sz="0" w:space="0" w:color="auto"/>
                <w:bottom w:val="none" w:sz="0" w:space="0" w:color="auto"/>
                <w:right w:val="none" w:sz="0" w:space="0" w:color="auto"/>
              </w:divBdr>
            </w:div>
          </w:divsChild>
        </w:div>
        <w:div w:id="1307472741">
          <w:marLeft w:val="0"/>
          <w:marRight w:val="0"/>
          <w:marTop w:val="0"/>
          <w:marBottom w:val="0"/>
          <w:divBdr>
            <w:top w:val="none" w:sz="0" w:space="0" w:color="auto"/>
            <w:left w:val="none" w:sz="0" w:space="0" w:color="auto"/>
            <w:bottom w:val="none" w:sz="0" w:space="0" w:color="auto"/>
            <w:right w:val="none" w:sz="0" w:space="0" w:color="auto"/>
          </w:divBdr>
        </w:div>
        <w:div w:id="611786326">
          <w:marLeft w:val="0"/>
          <w:marRight w:val="0"/>
          <w:marTop w:val="0"/>
          <w:marBottom w:val="0"/>
          <w:divBdr>
            <w:top w:val="none" w:sz="0" w:space="0" w:color="auto"/>
            <w:left w:val="none" w:sz="0" w:space="0" w:color="auto"/>
            <w:bottom w:val="none" w:sz="0" w:space="0" w:color="auto"/>
            <w:right w:val="none" w:sz="0" w:space="0" w:color="auto"/>
          </w:divBdr>
          <w:divsChild>
            <w:div w:id="504170961">
              <w:marLeft w:val="0"/>
              <w:marRight w:val="0"/>
              <w:marTop w:val="0"/>
              <w:marBottom w:val="0"/>
              <w:divBdr>
                <w:top w:val="none" w:sz="0" w:space="0" w:color="auto"/>
                <w:left w:val="none" w:sz="0" w:space="0" w:color="auto"/>
                <w:bottom w:val="none" w:sz="0" w:space="0" w:color="auto"/>
                <w:right w:val="none" w:sz="0" w:space="0" w:color="auto"/>
              </w:divBdr>
            </w:div>
          </w:divsChild>
        </w:div>
        <w:div w:id="2037652296">
          <w:marLeft w:val="0"/>
          <w:marRight w:val="0"/>
          <w:marTop w:val="300"/>
          <w:marBottom w:val="0"/>
          <w:divBdr>
            <w:top w:val="none" w:sz="0" w:space="0" w:color="auto"/>
            <w:left w:val="none" w:sz="0" w:space="0" w:color="auto"/>
            <w:bottom w:val="none" w:sz="0" w:space="0" w:color="auto"/>
            <w:right w:val="none" w:sz="0" w:space="0" w:color="auto"/>
          </w:divBdr>
          <w:divsChild>
            <w:div w:id="1577783130">
              <w:marLeft w:val="0"/>
              <w:marRight w:val="0"/>
              <w:marTop w:val="0"/>
              <w:marBottom w:val="0"/>
              <w:divBdr>
                <w:top w:val="none" w:sz="0" w:space="0" w:color="auto"/>
                <w:left w:val="none" w:sz="0" w:space="0" w:color="auto"/>
                <w:bottom w:val="none" w:sz="0" w:space="0" w:color="auto"/>
                <w:right w:val="none" w:sz="0" w:space="0" w:color="auto"/>
              </w:divBdr>
              <w:divsChild>
                <w:div w:id="1382362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8692349">
          <w:marLeft w:val="0"/>
          <w:marRight w:val="0"/>
          <w:marTop w:val="300"/>
          <w:marBottom w:val="0"/>
          <w:divBdr>
            <w:top w:val="none" w:sz="0" w:space="0" w:color="auto"/>
            <w:left w:val="none" w:sz="0" w:space="0" w:color="auto"/>
            <w:bottom w:val="none" w:sz="0" w:space="0" w:color="auto"/>
            <w:right w:val="none" w:sz="0" w:space="0" w:color="auto"/>
          </w:divBdr>
          <w:divsChild>
            <w:div w:id="1035540348">
              <w:marLeft w:val="0"/>
              <w:marRight w:val="0"/>
              <w:marTop w:val="0"/>
              <w:marBottom w:val="0"/>
              <w:divBdr>
                <w:top w:val="none" w:sz="0" w:space="0" w:color="auto"/>
                <w:left w:val="none" w:sz="0" w:space="0" w:color="auto"/>
                <w:bottom w:val="none" w:sz="0" w:space="0" w:color="auto"/>
                <w:right w:val="none" w:sz="0" w:space="0" w:color="auto"/>
              </w:divBdr>
              <w:divsChild>
                <w:div w:id="792485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172273">
          <w:marLeft w:val="0"/>
          <w:marRight w:val="0"/>
          <w:marTop w:val="300"/>
          <w:marBottom w:val="0"/>
          <w:divBdr>
            <w:top w:val="none" w:sz="0" w:space="0" w:color="auto"/>
            <w:left w:val="none" w:sz="0" w:space="0" w:color="auto"/>
            <w:bottom w:val="none" w:sz="0" w:space="0" w:color="auto"/>
            <w:right w:val="none" w:sz="0" w:space="0" w:color="auto"/>
          </w:divBdr>
          <w:divsChild>
            <w:div w:id="1417635245">
              <w:marLeft w:val="0"/>
              <w:marRight w:val="0"/>
              <w:marTop w:val="0"/>
              <w:marBottom w:val="0"/>
              <w:divBdr>
                <w:top w:val="none" w:sz="0" w:space="0" w:color="auto"/>
                <w:left w:val="none" w:sz="0" w:space="0" w:color="auto"/>
                <w:bottom w:val="none" w:sz="0" w:space="0" w:color="auto"/>
                <w:right w:val="none" w:sz="0" w:space="0" w:color="auto"/>
              </w:divBdr>
              <w:divsChild>
                <w:div w:id="429275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1815801">
      <w:bodyDiv w:val="1"/>
      <w:marLeft w:val="0"/>
      <w:marRight w:val="0"/>
      <w:marTop w:val="0"/>
      <w:marBottom w:val="0"/>
      <w:divBdr>
        <w:top w:val="none" w:sz="0" w:space="0" w:color="auto"/>
        <w:left w:val="none" w:sz="0" w:space="0" w:color="auto"/>
        <w:bottom w:val="none" w:sz="0" w:space="0" w:color="auto"/>
        <w:right w:val="none" w:sz="0" w:space="0" w:color="auto"/>
      </w:divBdr>
      <w:divsChild>
        <w:div w:id="172769063">
          <w:marLeft w:val="0"/>
          <w:marRight w:val="0"/>
          <w:marTop w:val="0"/>
          <w:marBottom w:val="0"/>
          <w:divBdr>
            <w:top w:val="none" w:sz="0" w:space="0" w:color="auto"/>
            <w:left w:val="none" w:sz="0" w:space="0" w:color="auto"/>
            <w:bottom w:val="none" w:sz="0" w:space="0" w:color="auto"/>
            <w:right w:val="none" w:sz="0" w:space="0" w:color="auto"/>
          </w:divBdr>
          <w:divsChild>
            <w:div w:id="614405922">
              <w:marLeft w:val="0"/>
              <w:marRight w:val="0"/>
              <w:marTop w:val="0"/>
              <w:marBottom w:val="0"/>
              <w:divBdr>
                <w:top w:val="none" w:sz="0" w:space="0" w:color="auto"/>
                <w:left w:val="none" w:sz="0" w:space="0" w:color="auto"/>
                <w:bottom w:val="none" w:sz="0" w:space="0" w:color="auto"/>
                <w:right w:val="none" w:sz="0" w:space="0" w:color="auto"/>
              </w:divBdr>
            </w:div>
          </w:divsChild>
        </w:div>
        <w:div w:id="228737166">
          <w:marLeft w:val="0"/>
          <w:marRight w:val="0"/>
          <w:marTop w:val="0"/>
          <w:marBottom w:val="0"/>
          <w:divBdr>
            <w:top w:val="none" w:sz="0" w:space="0" w:color="auto"/>
            <w:left w:val="none" w:sz="0" w:space="0" w:color="auto"/>
            <w:bottom w:val="none" w:sz="0" w:space="0" w:color="auto"/>
            <w:right w:val="none" w:sz="0" w:space="0" w:color="auto"/>
          </w:divBdr>
        </w:div>
        <w:div w:id="319433917">
          <w:marLeft w:val="0"/>
          <w:marRight w:val="0"/>
          <w:marTop w:val="0"/>
          <w:marBottom w:val="0"/>
          <w:divBdr>
            <w:top w:val="none" w:sz="0" w:space="0" w:color="auto"/>
            <w:left w:val="none" w:sz="0" w:space="0" w:color="auto"/>
            <w:bottom w:val="none" w:sz="0" w:space="0" w:color="auto"/>
            <w:right w:val="none" w:sz="0" w:space="0" w:color="auto"/>
          </w:divBdr>
          <w:divsChild>
            <w:div w:id="2040156957">
              <w:marLeft w:val="0"/>
              <w:marRight w:val="0"/>
              <w:marTop w:val="0"/>
              <w:marBottom w:val="0"/>
              <w:divBdr>
                <w:top w:val="none" w:sz="0" w:space="0" w:color="auto"/>
                <w:left w:val="none" w:sz="0" w:space="0" w:color="auto"/>
                <w:bottom w:val="none" w:sz="0" w:space="0" w:color="auto"/>
                <w:right w:val="none" w:sz="0" w:space="0" w:color="auto"/>
              </w:divBdr>
            </w:div>
          </w:divsChild>
        </w:div>
        <w:div w:id="381097061">
          <w:marLeft w:val="0"/>
          <w:marRight w:val="0"/>
          <w:marTop w:val="300"/>
          <w:marBottom w:val="0"/>
          <w:divBdr>
            <w:top w:val="none" w:sz="0" w:space="0" w:color="auto"/>
            <w:left w:val="none" w:sz="0" w:space="0" w:color="auto"/>
            <w:bottom w:val="none" w:sz="0" w:space="0" w:color="auto"/>
            <w:right w:val="none" w:sz="0" w:space="0" w:color="auto"/>
          </w:divBdr>
          <w:divsChild>
            <w:div w:id="1609508750">
              <w:marLeft w:val="0"/>
              <w:marRight w:val="0"/>
              <w:marTop w:val="0"/>
              <w:marBottom w:val="0"/>
              <w:divBdr>
                <w:top w:val="none" w:sz="0" w:space="0" w:color="auto"/>
                <w:left w:val="none" w:sz="0" w:space="0" w:color="auto"/>
                <w:bottom w:val="none" w:sz="0" w:space="0" w:color="auto"/>
                <w:right w:val="none" w:sz="0" w:space="0" w:color="auto"/>
              </w:divBdr>
              <w:divsChild>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911198">
          <w:marLeft w:val="0"/>
          <w:marRight w:val="0"/>
          <w:marTop w:val="0"/>
          <w:marBottom w:val="0"/>
          <w:divBdr>
            <w:top w:val="none" w:sz="0" w:space="0" w:color="auto"/>
            <w:left w:val="none" w:sz="0" w:space="0" w:color="auto"/>
            <w:bottom w:val="none" w:sz="0" w:space="0" w:color="auto"/>
            <w:right w:val="none" w:sz="0" w:space="0" w:color="auto"/>
          </w:divBdr>
          <w:divsChild>
            <w:div w:id="1401754709">
              <w:marLeft w:val="0"/>
              <w:marRight w:val="0"/>
              <w:marTop w:val="0"/>
              <w:marBottom w:val="0"/>
              <w:divBdr>
                <w:top w:val="none" w:sz="0" w:space="0" w:color="auto"/>
                <w:left w:val="none" w:sz="0" w:space="0" w:color="auto"/>
                <w:bottom w:val="none" w:sz="0" w:space="0" w:color="auto"/>
                <w:right w:val="none" w:sz="0" w:space="0" w:color="auto"/>
              </w:divBdr>
            </w:div>
          </w:divsChild>
        </w:div>
        <w:div w:id="534928883">
          <w:marLeft w:val="0"/>
          <w:marRight w:val="0"/>
          <w:marTop w:val="0"/>
          <w:marBottom w:val="0"/>
          <w:divBdr>
            <w:top w:val="none" w:sz="0" w:space="0" w:color="auto"/>
            <w:left w:val="none" w:sz="0" w:space="0" w:color="auto"/>
            <w:bottom w:val="none" w:sz="0" w:space="0" w:color="auto"/>
            <w:right w:val="none" w:sz="0" w:space="0" w:color="auto"/>
          </w:divBdr>
        </w:div>
        <w:div w:id="924798610">
          <w:marLeft w:val="0"/>
          <w:marRight w:val="0"/>
          <w:marTop w:val="0"/>
          <w:marBottom w:val="0"/>
          <w:divBdr>
            <w:top w:val="none" w:sz="0" w:space="0" w:color="auto"/>
            <w:left w:val="none" w:sz="0" w:space="0" w:color="auto"/>
            <w:bottom w:val="none" w:sz="0" w:space="0" w:color="auto"/>
            <w:right w:val="none" w:sz="0" w:space="0" w:color="auto"/>
          </w:divBdr>
          <w:divsChild>
            <w:div w:id="382406435">
              <w:marLeft w:val="0"/>
              <w:marRight w:val="0"/>
              <w:marTop w:val="0"/>
              <w:marBottom w:val="0"/>
              <w:divBdr>
                <w:top w:val="none" w:sz="0" w:space="0" w:color="auto"/>
                <w:left w:val="none" w:sz="0" w:space="0" w:color="auto"/>
                <w:bottom w:val="none" w:sz="0" w:space="0" w:color="auto"/>
                <w:right w:val="none" w:sz="0" w:space="0" w:color="auto"/>
              </w:divBdr>
            </w:div>
          </w:divsChild>
        </w:div>
        <w:div w:id="928076506">
          <w:marLeft w:val="0"/>
          <w:marRight w:val="0"/>
          <w:marTop w:val="300"/>
          <w:marBottom w:val="0"/>
          <w:divBdr>
            <w:top w:val="none" w:sz="0" w:space="0" w:color="auto"/>
            <w:left w:val="none" w:sz="0" w:space="0" w:color="auto"/>
            <w:bottom w:val="none" w:sz="0" w:space="0" w:color="auto"/>
            <w:right w:val="none" w:sz="0" w:space="0" w:color="auto"/>
          </w:divBdr>
          <w:divsChild>
            <w:div w:id="1329211439">
              <w:marLeft w:val="0"/>
              <w:marRight w:val="0"/>
              <w:marTop w:val="0"/>
              <w:marBottom w:val="0"/>
              <w:divBdr>
                <w:top w:val="none" w:sz="0" w:space="0" w:color="auto"/>
                <w:left w:val="none" w:sz="0" w:space="0" w:color="auto"/>
                <w:bottom w:val="none" w:sz="0" w:space="0" w:color="auto"/>
                <w:right w:val="none" w:sz="0" w:space="0" w:color="auto"/>
              </w:divBdr>
              <w:divsChild>
                <w:div w:id="207114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019732">
          <w:marLeft w:val="0"/>
          <w:marRight w:val="0"/>
          <w:marTop w:val="0"/>
          <w:marBottom w:val="0"/>
          <w:divBdr>
            <w:top w:val="none" w:sz="0" w:space="0" w:color="auto"/>
            <w:left w:val="none" w:sz="0" w:space="0" w:color="auto"/>
            <w:bottom w:val="none" w:sz="0" w:space="0" w:color="auto"/>
            <w:right w:val="none" w:sz="0" w:space="0" w:color="auto"/>
          </w:divBdr>
        </w:div>
        <w:div w:id="1326858256">
          <w:marLeft w:val="0"/>
          <w:marRight w:val="0"/>
          <w:marTop w:val="0"/>
          <w:marBottom w:val="0"/>
          <w:divBdr>
            <w:top w:val="none" w:sz="0" w:space="0" w:color="auto"/>
            <w:left w:val="none" w:sz="0" w:space="0" w:color="auto"/>
            <w:bottom w:val="none" w:sz="0" w:space="0" w:color="auto"/>
            <w:right w:val="none" w:sz="0" w:space="0" w:color="auto"/>
          </w:divBdr>
          <w:divsChild>
            <w:div w:id="1370951323">
              <w:marLeft w:val="0"/>
              <w:marRight w:val="0"/>
              <w:marTop w:val="0"/>
              <w:marBottom w:val="0"/>
              <w:divBdr>
                <w:top w:val="none" w:sz="0" w:space="0" w:color="auto"/>
                <w:left w:val="none" w:sz="0" w:space="0" w:color="auto"/>
                <w:bottom w:val="none" w:sz="0" w:space="0" w:color="auto"/>
                <w:right w:val="none" w:sz="0" w:space="0" w:color="auto"/>
              </w:divBdr>
            </w:div>
          </w:divsChild>
        </w:div>
        <w:div w:id="1454247111">
          <w:marLeft w:val="0"/>
          <w:marRight w:val="0"/>
          <w:marTop w:val="0"/>
          <w:marBottom w:val="0"/>
          <w:divBdr>
            <w:top w:val="none" w:sz="0" w:space="0" w:color="auto"/>
            <w:left w:val="none" w:sz="0" w:space="0" w:color="auto"/>
            <w:bottom w:val="none" w:sz="0" w:space="0" w:color="auto"/>
            <w:right w:val="none" w:sz="0" w:space="0" w:color="auto"/>
          </w:divBdr>
        </w:div>
        <w:div w:id="1605185079">
          <w:marLeft w:val="0"/>
          <w:marRight w:val="0"/>
          <w:marTop w:val="0"/>
          <w:marBottom w:val="0"/>
          <w:divBdr>
            <w:top w:val="none" w:sz="0" w:space="0" w:color="auto"/>
            <w:left w:val="none" w:sz="0" w:space="0" w:color="auto"/>
            <w:bottom w:val="none" w:sz="0" w:space="0" w:color="auto"/>
            <w:right w:val="none" w:sz="0" w:space="0" w:color="auto"/>
          </w:divBdr>
        </w:div>
        <w:div w:id="1695156725">
          <w:marLeft w:val="0"/>
          <w:marRight w:val="0"/>
          <w:marTop w:val="300"/>
          <w:marBottom w:val="0"/>
          <w:divBdr>
            <w:top w:val="none" w:sz="0" w:space="0" w:color="auto"/>
            <w:left w:val="none" w:sz="0" w:space="0" w:color="auto"/>
            <w:bottom w:val="none" w:sz="0" w:space="0" w:color="auto"/>
            <w:right w:val="none" w:sz="0" w:space="0" w:color="auto"/>
          </w:divBdr>
          <w:divsChild>
            <w:div w:id="19625574">
              <w:marLeft w:val="0"/>
              <w:marRight w:val="0"/>
              <w:marTop w:val="0"/>
              <w:marBottom w:val="0"/>
              <w:divBdr>
                <w:top w:val="none" w:sz="0" w:space="0" w:color="auto"/>
                <w:left w:val="none" w:sz="0" w:space="0" w:color="auto"/>
                <w:bottom w:val="none" w:sz="0" w:space="0" w:color="auto"/>
                <w:right w:val="none" w:sz="0" w:space="0" w:color="auto"/>
              </w:divBdr>
              <w:divsChild>
                <w:div w:id="1529372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4631701">
          <w:marLeft w:val="0"/>
          <w:marRight w:val="0"/>
          <w:marTop w:val="0"/>
          <w:marBottom w:val="0"/>
          <w:divBdr>
            <w:top w:val="none" w:sz="0" w:space="0" w:color="auto"/>
            <w:left w:val="none" w:sz="0" w:space="0" w:color="auto"/>
            <w:bottom w:val="none" w:sz="0" w:space="0" w:color="auto"/>
            <w:right w:val="none" w:sz="0" w:space="0" w:color="auto"/>
          </w:divBdr>
          <w:divsChild>
            <w:div w:id="1219239911">
              <w:marLeft w:val="0"/>
              <w:marRight w:val="0"/>
              <w:marTop w:val="0"/>
              <w:marBottom w:val="0"/>
              <w:divBdr>
                <w:top w:val="none" w:sz="0" w:space="0" w:color="auto"/>
                <w:left w:val="none" w:sz="0" w:space="0" w:color="auto"/>
                <w:bottom w:val="none" w:sz="0" w:space="0" w:color="auto"/>
                <w:right w:val="none" w:sz="0" w:space="0" w:color="auto"/>
              </w:divBdr>
            </w:div>
          </w:divsChild>
        </w:div>
        <w:div w:id="1965698160">
          <w:marLeft w:val="0"/>
          <w:marRight w:val="0"/>
          <w:marTop w:val="0"/>
          <w:marBottom w:val="0"/>
          <w:divBdr>
            <w:top w:val="none" w:sz="0" w:space="0" w:color="auto"/>
            <w:left w:val="none" w:sz="0" w:space="0" w:color="auto"/>
            <w:bottom w:val="none" w:sz="0" w:space="0" w:color="auto"/>
            <w:right w:val="none" w:sz="0" w:space="0" w:color="auto"/>
          </w:divBdr>
        </w:div>
        <w:div w:id="1987778174">
          <w:marLeft w:val="0"/>
          <w:marRight w:val="0"/>
          <w:marTop w:val="0"/>
          <w:marBottom w:val="0"/>
          <w:divBdr>
            <w:top w:val="none" w:sz="0" w:space="0" w:color="auto"/>
            <w:left w:val="none" w:sz="0" w:space="0" w:color="auto"/>
            <w:bottom w:val="none" w:sz="0" w:space="0" w:color="auto"/>
            <w:right w:val="none" w:sz="0" w:space="0" w:color="auto"/>
          </w:divBdr>
          <w:divsChild>
            <w:div w:id="1483279484">
              <w:marLeft w:val="0"/>
              <w:marRight w:val="0"/>
              <w:marTop w:val="0"/>
              <w:marBottom w:val="0"/>
              <w:divBdr>
                <w:top w:val="none" w:sz="0" w:space="0" w:color="auto"/>
                <w:left w:val="none" w:sz="0" w:space="0" w:color="auto"/>
                <w:bottom w:val="none" w:sz="0" w:space="0" w:color="auto"/>
                <w:right w:val="none" w:sz="0" w:space="0" w:color="auto"/>
              </w:divBdr>
            </w:div>
          </w:divsChild>
        </w:div>
        <w:div w:id="2144230310">
          <w:marLeft w:val="0"/>
          <w:marRight w:val="0"/>
          <w:marTop w:val="300"/>
          <w:marBottom w:val="0"/>
          <w:divBdr>
            <w:top w:val="none" w:sz="0" w:space="0" w:color="auto"/>
            <w:left w:val="none" w:sz="0" w:space="0" w:color="auto"/>
            <w:bottom w:val="none" w:sz="0" w:space="0" w:color="auto"/>
            <w:right w:val="none" w:sz="0" w:space="0" w:color="auto"/>
          </w:divBdr>
          <w:divsChild>
            <w:div w:id="341980284">
              <w:marLeft w:val="0"/>
              <w:marRight w:val="0"/>
              <w:marTop w:val="0"/>
              <w:marBottom w:val="0"/>
              <w:divBdr>
                <w:top w:val="none" w:sz="0" w:space="0" w:color="auto"/>
                <w:left w:val="none" w:sz="0" w:space="0" w:color="auto"/>
                <w:bottom w:val="none" w:sz="0" w:space="0" w:color="auto"/>
                <w:right w:val="none" w:sz="0" w:space="0" w:color="auto"/>
              </w:divBdr>
              <w:divsChild>
                <w:div w:id="564875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882210">
          <w:marLeft w:val="0"/>
          <w:marRight w:val="0"/>
          <w:marTop w:val="0"/>
          <w:marBottom w:val="0"/>
          <w:divBdr>
            <w:top w:val="none" w:sz="0" w:space="0" w:color="auto"/>
            <w:left w:val="none" w:sz="0" w:space="0" w:color="auto"/>
            <w:bottom w:val="none" w:sz="0" w:space="0" w:color="auto"/>
            <w:right w:val="none" w:sz="0" w:space="0" w:color="auto"/>
          </w:divBdr>
        </w:div>
      </w:divsChild>
    </w:div>
    <w:div w:id="1682664911">
      <w:bodyDiv w:val="1"/>
      <w:marLeft w:val="0"/>
      <w:marRight w:val="0"/>
      <w:marTop w:val="0"/>
      <w:marBottom w:val="0"/>
      <w:divBdr>
        <w:top w:val="none" w:sz="0" w:space="0" w:color="auto"/>
        <w:left w:val="none" w:sz="0" w:space="0" w:color="auto"/>
        <w:bottom w:val="none" w:sz="0" w:space="0" w:color="auto"/>
        <w:right w:val="none" w:sz="0" w:space="0" w:color="auto"/>
      </w:divBdr>
      <w:divsChild>
        <w:div w:id="1526554979">
          <w:marLeft w:val="0"/>
          <w:marRight w:val="0"/>
          <w:marTop w:val="0"/>
          <w:marBottom w:val="0"/>
          <w:divBdr>
            <w:top w:val="none" w:sz="0" w:space="0" w:color="auto"/>
            <w:left w:val="none" w:sz="0" w:space="0" w:color="auto"/>
            <w:bottom w:val="none" w:sz="0" w:space="0" w:color="auto"/>
            <w:right w:val="none" w:sz="0" w:space="0" w:color="auto"/>
          </w:divBdr>
        </w:div>
        <w:div w:id="965695671">
          <w:marLeft w:val="0"/>
          <w:marRight w:val="0"/>
          <w:marTop w:val="0"/>
          <w:marBottom w:val="0"/>
          <w:divBdr>
            <w:top w:val="none" w:sz="0" w:space="0" w:color="auto"/>
            <w:left w:val="none" w:sz="0" w:space="0" w:color="auto"/>
            <w:bottom w:val="none" w:sz="0" w:space="0" w:color="auto"/>
            <w:right w:val="none" w:sz="0" w:space="0" w:color="auto"/>
          </w:divBdr>
          <w:divsChild>
            <w:div w:id="790127784">
              <w:marLeft w:val="0"/>
              <w:marRight w:val="0"/>
              <w:marTop w:val="0"/>
              <w:marBottom w:val="0"/>
              <w:divBdr>
                <w:top w:val="none" w:sz="0" w:space="0" w:color="auto"/>
                <w:left w:val="none" w:sz="0" w:space="0" w:color="auto"/>
                <w:bottom w:val="none" w:sz="0" w:space="0" w:color="auto"/>
                <w:right w:val="none" w:sz="0" w:space="0" w:color="auto"/>
              </w:divBdr>
            </w:div>
          </w:divsChild>
        </w:div>
        <w:div w:id="426661583">
          <w:marLeft w:val="0"/>
          <w:marRight w:val="0"/>
          <w:marTop w:val="0"/>
          <w:marBottom w:val="0"/>
          <w:divBdr>
            <w:top w:val="none" w:sz="0" w:space="0" w:color="auto"/>
            <w:left w:val="none" w:sz="0" w:space="0" w:color="auto"/>
            <w:bottom w:val="none" w:sz="0" w:space="0" w:color="auto"/>
            <w:right w:val="none" w:sz="0" w:space="0" w:color="auto"/>
          </w:divBdr>
        </w:div>
        <w:div w:id="1751001906">
          <w:marLeft w:val="0"/>
          <w:marRight w:val="0"/>
          <w:marTop w:val="0"/>
          <w:marBottom w:val="0"/>
          <w:divBdr>
            <w:top w:val="none" w:sz="0" w:space="0" w:color="auto"/>
            <w:left w:val="none" w:sz="0" w:space="0" w:color="auto"/>
            <w:bottom w:val="none" w:sz="0" w:space="0" w:color="auto"/>
            <w:right w:val="none" w:sz="0" w:space="0" w:color="auto"/>
          </w:divBdr>
          <w:divsChild>
            <w:div w:id="1396784422">
              <w:marLeft w:val="0"/>
              <w:marRight w:val="0"/>
              <w:marTop w:val="0"/>
              <w:marBottom w:val="0"/>
              <w:divBdr>
                <w:top w:val="none" w:sz="0" w:space="0" w:color="auto"/>
                <w:left w:val="none" w:sz="0" w:space="0" w:color="auto"/>
                <w:bottom w:val="none" w:sz="0" w:space="0" w:color="auto"/>
                <w:right w:val="none" w:sz="0" w:space="0" w:color="auto"/>
              </w:divBdr>
            </w:div>
          </w:divsChild>
        </w:div>
        <w:div w:id="1007639857">
          <w:marLeft w:val="0"/>
          <w:marRight w:val="0"/>
          <w:marTop w:val="0"/>
          <w:marBottom w:val="0"/>
          <w:divBdr>
            <w:top w:val="none" w:sz="0" w:space="0" w:color="auto"/>
            <w:left w:val="none" w:sz="0" w:space="0" w:color="auto"/>
            <w:bottom w:val="none" w:sz="0" w:space="0" w:color="auto"/>
            <w:right w:val="none" w:sz="0" w:space="0" w:color="auto"/>
          </w:divBdr>
        </w:div>
        <w:div w:id="216628620">
          <w:marLeft w:val="0"/>
          <w:marRight w:val="0"/>
          <w:marTop w:val="0"/>
          <w:marBottom w:val="0"/>
          <w:divBdr>
            <w:top w:val="none" w:sz="0" w:space="0" w:color="auto"/>
            <w:left w:val="none" w:sz="0" w:space="0" w:color="auto"/>
            <w:bottom w:val="none" w:sz="0" w:space="0" w:color="auto"/>
            <w:right w:val="none" w:sz="0" w:space="0" w:color="auto"/>
          </w:divBdr>
          <w:divsChild>
            <w:div w:id="1260139314">
              <w:marLeft w:val="0"/>
              <w:marRight w:val="0"/>
              <w:marTop w:val="0"/>
              <w:marBottom w:val="0"/>
              <w:divBdr>
                <w:top w:val="none" w:sz="0" w:space="0" w:color="auto"/>
                <w:left w:val="none" w:sz="0" w:space="0" w:color="auto"/>
                <w:bottom w:val="none" w:sz="0" w:space="0" w:color="auto"/>
                <w:right w:val="none" w:sz="0" w:space="0" w:color="auto"/>
              </w:divBdr>
            </w:div>
          </w:divsChild>
        </w:div>
        <w:div w:id="209271747">
          <w:marLeft w:val="0"/>
          <w:marRight w:val="0"/>
          <w:marTop w:val="0"/>
          <w:marBottom w:val="0"/>
          <w:divBdr>
            <w:top w:val="none" w:sz="0" w:space="0" w:color="auto"/>
            <w:left w:val="none" w:sz="0" w:space="0" w:color="auto"/>
            <w:bottom w:val="none" w:sz="0" w:space="0" w:color="auto"/>
            <w:right w:val="none" w:sz="0" w:space="0" w:color="auto"/>
          </w:divBdr>
        </w:div>
        <w:div w:id="924262381">
          <w:marLeft w:val="0"/>
          <w:marRight w:val="0"/>
          <w:marTop w:val="0"/>
          <w:marBottom w:val="0"/>
          <w:divBdr>
            <w:top w:val="none" w:sz="0" w:space="0" w:color="auto"/>
            <w:left w:val="none" w:sz="0" w:space="0" w:color="auto"/>
            <w:bottom w:val="none" w:sz="0" w:space="0" w:color="auto"/>
            <w:right w:val="none" w:sz="0" w:space="0" w:color="auto"/>
          </w:divBdr>
          <w:divsChild>
            <w:div w:id="1295018667">
              <w:marLeft w:val="0"/>
              <w:marRight w:val="0"/>
              <w:marTop w:val="0"/>
              <w:marBottom w:val="0"/>
              <w:divBdr>
                <w:top w:val="none" w:sz="0" w:space="0" w:color="auto"/>
                <w:left w:val="none" w:sz="0" w:space="0" w:color="auto"/>
                <w:bottom w:val="none" w:sz="0" w:space="0" w:color="auto"/>
                <w:right w:val="none" w:sz="0" w:space="0" w:color="auto"/>
              </w:divBdr>
            </w:div>
          </w:divsChild>
        </w:div>
        <w:div w:id="1199007054">
          <w:marLeft w:val="0"/>
          <w:marRight w:val="0"/>
          <w:marTop w:val="0"/>
          <w:marBottom w:val="0"/>
          <w:divBdr>
            <w:top w:val="none" w:sz="0" w:space="0" w:color="auto"/>
            <w:left w:val="none" w:sz="0" w:space="0" w:color="auto"/>
            <w:bottom w:val="none" w:sz="0" w:space="0" w:color="auto"/>
            <w:right w:val="none" w:sz="0" w:space="0" w:color="auto"/>
          </w:divBdr>
        </w:div>
        <w:div w:id="1040320829">
          <w:marLeft w:val="0"/>
          <w:marRight w:val="0"/>
          <w:marTop w:val="0"/>
          <w:marBottom w:val="0"/>
          <w:divBdr>
            <w:top w:val="none" w:sz="0" w:space="0" w:color="auto"/>
            <w:left w:val="none" w:sz="0" w:space="0" w:color="auto"/>
            <w:bottom w:val="none" w:sz="0" w:space="0" w:color="auto"/>
            <w:right w:val="none" w:sz="0" w:space="0" w:color="auto"/>
          </w:divBdr>
          <w:divsChild>
            <w:div w:id="17391748">
              <w:marLeft w:val="0"/>
              <w:marRight w:val="0"/>
              <w:marTop w:val="0"/>
              <w:marBottom w:val="0"/>
              <w:divBdr>
                <w:top w:val="none" w:sz="0" w:space="0" w:color="auto"/>
                <w:left w:val="none" w:sz="0" w:space="0" w:color="auto"/>
                <w:bottom w:val="none" w:sz="0" w:space="0" w:color="auto"/>
                <w:right w:val="none" w:sz="0" w:space="0" w:color="auto"/>
              </w:divBdr>
            </w:div>
          </w:divsChild>
        </w:div>
        <w:div w:id="1957593059">
          <w:marLeft w:val="0"/>
          <w:marRight w:val="0"/>
          <w:marTop w:val="0"/>
          <w:marBottom w:val="0"/>
          <w:divBdr>
            <w:top w:val="none" w:sz="0" w:space="0" w:color="auto"/>
            <w:left w:val="none" w:sz="0" w:space="0" w:color="auto"/>
            <w:bottom w:val="none" w:sz="0" w:space="0" w:color="auto"/>
            <w:right w:val="none" w:sz="0" w:space="0" w:color="auto"/>
          </w:divBdr>
        </w:div>
        <w:div w:id="278295367">
          <w:marLeft w:val="0"/>
          <w:marRight w:val="0"/>
          <w:marTop w:val="0"/>
          <w:marBottom w:val="0"/>
          <w:divBdr>
            <w:top w:val="none" w:sz="0" w:space="0" w:color="auto"/>
            <w:left w:val="none" w:sz="0" w:space="0" w:color="auto"/>
            <w:bottom w:val="none" w:sz="0" w:space="0" w:color="auto"/>
            <w:right w:val="none" w:sz="0" w:space="0" w:color="auto"/>
          </w:divBdr>
          <w:divsChild>
            <w:div w:id="1674213538">
              <w:marLeft w:val="0"/>
              <w:marRight w:val="0"/>
              <w:marTop w:val="0"/>
              <w:marBottom w:val="0"/>
              <w:divBdr>
                <w:top w:val="none" w:sz="0" w:space="0" w:color="auto"/>
                <w:left w:val="none" w:sz="0" w:space="0" w:color="auto"/>
                <w:bottom w:val="none" w:sz="0" w:space="0" w:color="auto"/>
                <w:right w:val="none" w:sz="0" w:space="0" w:color="auto"/>
              </w:divBdr>
            </w:div>
          </w:divsChild>
        </w:div>
        <w:div w:id="590747493">
          <w:marLeft w:val="0"/>
          <w:marRight w:val="0"/>
          <w:marTop w:val="0"/>
          <w:marBottom w:val="0"/>
          <w:divBdr>
            <w:top w:val="none" w:sz="0" w:space="0" w:color="auto"/>
            <w:left w:val="none" w:sz="0" w:space="0" w:color="auto"/>
            <w:bottom w:val="none" w:sz="0" w:space="0" w:color="auto"/>
            <w:right w:val="none" w:sz="0" w:space="0" w:color="auto"/>
          </w:divBdr>
        </w:div>
        <w:div w:id="230434311">
          <w:marLeft w:val="0"/>
          <w:marRight w:val="0"/>
          <w:marTop w:val="0"/>
          <w:marBottom w:val="0"/>
          <w:divBdr>
            <w:top w:val="none" w:sz="0" w:space="0" w:color="auto"/>
            <w:left w:val="none" w:sz="0" w:space="0" w:color="auto"/>
            <w:bottom w:val="none" w:sz="0" w:space="0" w:color="auto"/>
            <w:right w:val="none" w:sz="0" w:space="0" w:color="auto"/>
          </w:divBdr>
          <w:divsChild>
            <w:div w:id="188838713">
              <w:marLeft w:val="0"/>
              <w:marRight w:val="0"/>
              <w:marTop w:val="0"/>
              <w:marBottom w:val="0"/>
              <w:divBdr>
                <w:top w:val="none" w:sz="0" w:space="0" w:color="auto"/>
                <w:left w:val="none" w:sz="0" w:space="0" w:color="auto"/>
                <w:bottom w:val="none" w:sz="0" w:space="0" w:color="auto"/>
                <w:right w:val="none" w:sz="0" w:space="0" w:color="auto"/>
              </w:divBdr>
            </w:div>
          </w:divsChild>
        </w:div>
        <w:div w:id="1613901605">
          <w:marLeft w:val="0"/>
          <w:marRight w:val="0"/>
          <w:marTop w:val="300"/>
          <w:marBottom w:val="0"/>
          <w:divBdr>
            <w:top w:val="none" w:sz="0" w:space="0" w:color="auto"/>
            <w:left w:val="none" w:sz="0" w:space="0" w:color="auto"/>
            <w:bottom w:val="none" w:sz="0" w:space="0" w:color="auto"/>
            <w:right w:val="none" w:sz="0" w:space="0" w:color="auto"/>
          </w:divBdr>
          <w:divsChild>
            <w:div w:id="1226838740">
              <w:marLeft w:val="0"/>
              <w:marRight w:val="0"/>
              <w:marTop w:val="0"/>
              <w:marBottom w:val="0"/>
              <w:divBdr>
                <w:top w:val="none" w:sz="0" w:space="0" w:color="auto"/>
                <w:left w:val="none" w:sz="0" w:space="0" w:color="auto"/>
                <w:bottom w:val="none" w:sz="0" w:space="0" w:color="auto"/>
                <w:right w:val="none" w:sz="0" w:space="0" w:color="auto"/>
              </w:divBdr>
              <w:divsChild>
                <w:div w:id="161258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6454680">
          <w:marLeft w:val="0"/>
          <w:marRight w:val="0"/>
          <w:marTop w:val="300"/>
          <w:marBottom w:val="0"/>
          <w:divBdr>
            <w:top w:val="none" w:sz="0" w:space="0" w:color="auto"/>
            <w:left w:val="none" w:sz="0" w:space="0" w:color="auto"/>
            <w:bottom w:val="none" w:sz="0" w:space="0" w:color="auto"/>
            <w:right w:val="none" w:sz="0" w:space="0" w:color="auto"/>
          </w:divBdr>
          <w:divsChild>
            <w:div w:id="127598678">
              <w:marLeft w:val="0"/>
              <w:marRight w:val="0"/>
              <w:marTop w:val="0"/>
              <w:marBottom w:val="0"/>
              <w:divBdr>
                <w:top w:val="none" w:sz="0" w:space="0" w:color="auto"/>
                <w:left w:val="none" w:sz="0" w:space="0" w:color="auto"/>
                <w:bottom w:val="none" w:sz="0" w:space="0" w:color="auto"/>
                <w:right w:val="none" w:sz="0" w:space="0" w:color="auto"/>
              </w:divBdr>
              <w:divsChild>
                <w:div w:id="579556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09184">
          <w:marLeft w:val="0"/>
          <w:marRight w:val="0"/>
          <w:marTop w:val="300"/>
          <w:marBottom w:val="0"/>
          <w:divBdr>
            <w:top w:val="none" w:sz="0" w:space="0" w:color="auto"/>
            <w:left w:val="none" w:sz="0" w:space="0" w:color="auto"/>
            <w:bottom w:val="none" w:sz="0" w:space="0" w:color="auto"/>
            <w:right w:val="none" w:sz="0" w:space="0" w:color="auto"/>
          </w:divBdr>
          <w:divsChild>
            <w:div w:id="1037703403">
              <w:marLeft w:val="0"/>
              <w:marRight w:val="0"/>
              <w:marTop w:val="0"/>
              <w:marBottom w:val="0"/>
              <w:divBdr>
                <w:top w:val="none" w:sz="0" w:space="0" w:color="auto"/>
                <w:left w:val="none" w:sz="0" w:space="0" w:color="auto"/>
                <w:bottom w:val="none" w:sz="0" w:space="0" w:color="auto"/>
                <w:right w:val="none" w:sz="0" w:space="0" w:color="auto"/>
              </w:divBdr>
              <w:divsChild>
                <w:div w:id="1267884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832907">
          <w:marLeft w:val="0"/>
          <w:marRight w:val="0"/>
          <w:marTop w:val="300"/>
          <w:marBottom w:val="0"/>
          <w:divBdr>
            <w:top w:val="none" w:sz="0" w:space="0" w:color="auto"/>
            <w:left w:val="none" w:sz="0" w:space="0" w:color="auto"/>
            <w:bottom w:val="none" w:sz="0" w:space="0" w:color="auto"/>
            <w:right w:val="none" w:sz="0" w:space="0" w:color="auto"/>
          </w:divBdr>
          <w:divsChild>
            <w:div w:id="792748050">
              <w:marLeft w:val="0"/>
              <w:marRight w:val="0"/>
              <w:marTop w:val="0"/>
              <w:marBottom w:val="0"/>
              <w:divBdr>
                <w:top w:val="none" w:sz="0" w:space="0" w:color="auto"/>
                <w:left w:val="none" w:sz="0" w:space="0" w:color="auto"/>
                <w:bottom w:val="none" w:sz="0" w:space="0" w:color="auto"/>
                <w:right w:val="none" w:sz="0" w:space="0" w:color="auto"/>
              </w:divBdr>
              <w:divsChild>
                <w:div w:id="978726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3389904">
      <w:bodyDiv w:val="1"/>
      <w:marLeft w:val="0"/>
      <w:marRight w:val="0"/>
      <w:marTop w:val="0"/>
      <w:marBottom w:val="0"/>
      <w:divBdr>
        <w:top w:val="none" w:sz="0" w:space="0" w:color="auto"/>
        <w:left w:val="none" w:sz="0" w:space="0" w:color="auto"/>
        <w:bottom w:val="none" w:sz="0" w:space="0" w:color="auto"/>
        <w:right w:val="none" w:sz="0" w:space="0" w:color="auto"/>
      </w:divBdr>
      <w:divsChild>
        <w:div w:id="40134436">
          <w:marLeft w:val="0"/>
          <w:marRight w:val="0"/>
          <w:marTop w:val="0"/>
          <w:marBottom w:val="0"/>
          <w:divBdr>
            <w:top w:val="none" w:sz="0" w:space="0" w:color="auto"/>
            <w:left w:val="none" w:sz="0" w:space="0" w:color="auto"/>
            <w:bottom w:val="none" w:sz="0" w:space="0" w:color="auto"/>
            <w:right w:val="none" w:sz="0" w:space="0" w:color="auto"/>
          </w:divBdr>
        </w:div>
        <w:div w:id="92896823">
          <w:marLeft w:val="0"/>
          <w:marRight w:val="0"/>
          <w:marTop w:val="0"/>
          <w:marBottom w:val="0"/>
          <w:divBdr>
            <w:top w:val="none" w:sz="0" w:space="0" w:color="auto"/>
            <w:left w:val="none" w:sz="0" w:space="0" w:color="auto"/>
            <w:bottom w:val="none" w:sz="0" w:space="0" w:color="auto"/>
            <w:right w:val="none" w:sz="0" w:space="0" w:color="auto"/>
          </w:divBdr>
          <w:divsChild>
            <w:div w:id="1701778367">
              <w:marLeft w:val="0"/>
              <w:marRight w:val="0"/>
              <w:marTop w:val="0"/>
              <w:marBottom w:val="0"/>
              <w:divBdr>
                <w:top w:val="none" w:sz="0" w:space="0" w:color="auto"/>
                <w:left w:val="none" w:sz="0" w:space="0" w:color="auto"/>
                <w:bottom w:val="none" w:sz="0" w:space="0" w:color="auto"/>
                <w:right w:val="none" w:sz="0" w:space="0" w:color="auto"/>
              </w:divBdr>
            </w:div>
          </w:divsChild>
        </w:div>
        <w:div w:id="877619752">
          <w:marLeft w:val="0"/>
          <w:marRight w:val="0"/>
          <w:marTop w:val="0"/>
          <w:marBottom w:val="0"/>
          <w:divBdr>
            <w:top w:val="none" w:sz="0" w:space="0" w:color="auto"/>
            <w:left w:val="none" w:sz="0" w:space="0" w:color="auto"/>
            <w:bottom w:val="none" w:sz="0" w:space="0" w:color="auto"/>
            <w:right w:val="none" w:sz="0" w:space="0" w:color="auto"/>
          </w:divBdr>
        </w:div>
        <w:div w:id="1136600574">
          <w:marLeft w:val="0"/>
          <w:marRight w:val="0"/>
          <w:marTop w:val="0"/>
          <w:marBottom w:val="0"/>
          <w:divBdr>
            <w:top w:val="none" w:sz="0" w:space="0" w:color="auto"/>
            <w:left w:val="none" w:sz="0" w:space="0" w:color="auto"/>
            <w:bottom w:val="none" w:sz="0" w:space="0" w:color="auto"/>
            <w:right w:val="none" w:sz="0" w:space="0" w:color="auto"/>
          </w:divBdr>
          <w:divsChild>
            <w:div w:id="831675697">
              <w:marLeft w:val="0"/>
              <w:marRight w:val="0"/>
              <w:marTop w:val="0"/>
              <w:marBottom w:val="0"/>
              <w:divBdr>
                <w:top w:val="none" w:sz="0" w:space="0" w:color="auto"/>
                <w:left w:val="none" w:sz="0" w:space="0" w:color="auto"/>
                <w:bottom w:val="none" w:sz="0" w:space="0" w:color="auto"/>
                <w:right w:val="none" w:sz="0" w:space="0" w:color="auto"/>
              </w:divBdr>
            </w:div>
          </w:divsChild>
        </w:div>
        <w:div w:id="41831774">
          <w:marLeft w:val="0"/>
          <w:marRight w:val="0"/>
          <w:marTop w:val="0"/>
          <w:marBottom w:val="0"/>
          <w:divBdr>
            <w:top w:val="none" w:sz="0" w:space="0" w:color="auto"/>
            <w:left w:val="none" w:sz="0" w:space="0" w:color="auto"/>
            <w:bottom w:val="none" w:sz="0" w:space="0" w:color="auto"/>
            <w:right w:val="none" w:sz="0" w:space="0" w:color="auto"/>
          </w:divBdr>
        </w:div>
        <w:div w:id="413863550">
          <w:marLeft w:val="0"/>
          <w:marRight w:val="0"/>
          <w:marTop w:val="0"/>
          <w:marBottom w:val="0"/>
          <w:divBdr>
            <w:top w:val="none" w:sz="0" w:space="0" w:color="auto"/>
            <w:left w:val="none" w:sz="0" w:space="0" w:color="auto"/>
            <w:bottom w:val="none" w:sz="0" w:space="0" w:color="auto"/>
            <w:right w:val="none" w:sz="0" w:space="0" w:color="auto"/>
          </w:divBdr>
          <w:divsChild>
            <w:div w:id="856389591">
              <w:marLeft w:val="0"/>
              <w:marRight w:val="0"/>
              <w:marTop w:val="0"/>
              <w:marBottom w:val="0"/>
              <w:divBdr>
                <w:top w:val="none" w:sz="0" w:space="0" w:color="auto"/>
                <w:left w:val="none" w:sz="0" w:space="0" w:color="auto"/>
                <w:bottom w:val="none" w:sz="0" w:space="0" w:color="auto"/>
                <w:right w:val="none" w:sz="0" w:space="0" w:color="auto"/>
              </w:divBdr>
            </w:div>
          </w:divsChild>
        </w:div>
        <w:div w:id="303317615">
          <w:marLeft w:val="0"/>
          <w:marRight w:val="0"/>
          <w:marTop w:val="0"/>
          <w:marBottom w:val="0"/>
          <w:divBdr>
            <w:top w:val="none" w:sz="0" w:space="0" w:color="auto"/>
            <w:left w:val="none" w:sz="0" w:space="0" w:color="auto"/>
            <w:bottom w:val="none" w:sz="0" w:space="0" w:color="auto"/>
            <w:right w:val="none" w:sz="0" w:space="0" w:color="auto"/>
          </w:divBdr>
        </w:div>
        <w:div w:id="345254340">
          <w:marLeft w:val="0"/>
          <w:marRight w:val="0"/>
          <w:marTop w:val="0"/>
          <w:marBottom w:val="0"/>
          <w:divBdr>
            <w:top w:val="none" w:sz="0" w:space="0" w:color="auto"/>
            <w:left w:val="none" w:sz="0" w:space="0" w:color="auto"/>
            <w:bottom w:val="none" w:sz="0" w:space="0" w:color="auto"/>
            <w:right w:val="none" w:sz="0" w:space="0" w:color="auto"/>
          </w:divBdr>
          <w:divsChild>
            <w:div w:id="1120762519">
              <w:marLeft w:val="0"/>
              <w:marRight w:val="0"/>
              <w:marTop w:val="0"/>
              <w:marBottom w:val="0"/>
              <w:divBdr>
                <w:top w:val="none" w:sz="0" w:space="0" w:color="auto"/>
                <w:left w:val="none" w:sz="0" w:space="0" w:color="auto"/>
                <w:bottom w:val="none" w:sz="0" w:space="0" w:color="auto"/>
                <w:right w:val="none" w:sz="0" w:space="0" w:color="auto"/>
              </w:divBdr>
            </w:div>
          </w:divsChild>
        </w:div>
        <w:div w:id="1717386485">
          <w:marLeft w:val="0"/>
          <w:marRight w:val="0"/>
          <w:marTop w:val="0"/>
          <w:marBottom w:val="0"/>
          <w:divBdr>
            <w:top w:val="none" w:sz="0" w:space="0" w:color="auto"/>
            <w:left w:val="none" w:sz="0" w:space="0" w:color="auto"/>
            <w:bottom w:val="none" w:sz="0" w:space="0" w:color="auto"/>
            <w:right w:val="none" w:sz="0" w:space="0" w:color="auto"/>
          </w:divBdr>
        </w:div>
        <w:div w:id="589580640">
          <w:marLeft w:val="0"/>
          <w:marRight w:val="0"/>
          <w:marTop w:val="0"/>
          <w:marBottom w:val="0"/>
          <w:divBdr>
            <w:top w:val="none" w:sz="0" w:space="0" w:color="auto"/>
            <w:left w:val="none" w:sz="0" w:space="0" w:color="auto"/>
            <w:bottom w:val="none" w:sz="0" w:space="0" w:color="auto"/>
            <w:right w:val="none" w:sz="0" w:space="0" w:color="auto"/>
          </w:divBdr>
          <w:divsChild>
            <w:div w:id="698119774">
              <w:marLeft w:val="0"/>
              <w:marRight w:val="0"/>
              <w:marTop w:val="0"/>
              <w:marBottom w:val="0"/>
              <w:divBdr>
                <w:top w:val="none" w:sz="0" w:space="0" w:color="auto"/>
                <w:left w:val="none" w:sz="0" w:space="0" w:color="auto"/>
                <w:bottom w:val="none" w:sz="0" w:space="0" w:color="auto"/>
                <w:right w:val="none" w:sz="0" w:space="0" w:color="auto"/>
              </w:divBdr>
            </w:div>
          </w:divsChild>
        </w:div>
        <w:div w:id="2010860918">
          <w:marLeft w:val="0"/>
          <w:marRight w:val="0"/>
          <w:marTop w:val="0"/>
          <w:marBottom w:val="0"/>
          <w:divBdr>
            <w:top w:val="none" w:sz="0" w:space="0" w:color="auto"/>
            <w:left w:val="none" w:sz="0" w:space="0" w:color="auto"/>
            <w:bottom w:val="none" w:sz="0" w:space="0" w:color="auto"/>
            <w:right w:val="none" w:sz="0" w:space="0" w:color="auto"/>
          </w:divBdr>
        </w:div>
        <w:div w:id="1926524146">
          <w:marLeft w:val="0"/>
          <w:marRight w:val="0"/>
          <w:marTop w:val="0"/>
          <w:marBottom w:val="0"/>
          <w:divBdr>
            <w:top w:val="none" w:sz="0" w:space="0" w:color="auto"/>
            <w:left w:val="none" w:sz="0" w:space="0" w:color="auto"/>
            <w:bottom w:val="none" w:sz="0" w:space="0" w:color="auto"/>
            <w:right w:val="none" w:sz="0" w:space="0" w:color="auto"/>
          </w:divBdr>
          <w:divsChild>
            <w:div w:id="1126243329">
              <w:marLeft w:val="0"/>
              <w:marRight w:val="0"/>
              <w:marTop w:val="0"/>
              <w:marBottom w:val="0"/>
              <w:divBdr>
                <w:top w:val="none" w:sz="0" w:space="0" w:color="auto"/>
                <w:left w:val="none" w:sz="0" w:space="0" w:color="auto"/>
                <w:bottom w:val="none" w:sz="0" w:space="0" w:color="auto"/>
                <w:right w:val="none" w:sz="0" w:space="0" w:color="auto"/>
              </w:divBdr>
            </w:div>
          </w:divsChild>
        </w:div>
        <w:div w:id="976229636">
          <w:marLeft w:val="0"/>
          <w:marRight w:val="0"/>
          <w:marTop w:val="0"/>
          <w:marBottom w:val="0"/>
          <w:divBdr>
            <w:top w:val="none" w:sz="0" w:space="0" w:color="auto"/>
            <w:left w:val="none" w:sz="0" w:space="0" w:color="auto"/>
            <w:bottom w:val="none" w:sz="0" w:space="0" w:color="auto"/>
            <w:right w:val="none" w:sz="0" w:space="0" w:color="auto"/>
          </w:divBdr>
        </w:div>
        <w:div w:id="1622107478">
          <w:marLeft w:val="0"/>
          <w:marRight w:val="0"/>
          <w:marTop w:val="0"/>
          <w:marBottom w:val="0"/>
          <w:divBdr>
            <w:top w:val="none" w:sz="0" w:space="0" w:color="auto"/>
            <w:left w:val="none" w:sz="0" w:space="0" w:color="auto"/>
            <w:bottom w:val="none" w:sz="0" w:space="0" w:color="auto"/>
            <w:right w:val="none" w:sz="0" w:space="0" w:color="auto"/>
          </w:divBdr>
          <w:divsChild>
            <w:div w:id="1292514133">
              <w:marLeft w:val="0"/>
              <w:marRight w:val="0"/>
              <w:marTop w:val="0"/>
              <w:marBottom w:val="0"/>
              <w:divBdr>
                <w:top w:val="none" w:sz="0" w:space="0" w:color="auto"/>
                <w:left w:val="none" w:sz="0" w:space="0" w:color="auto"/>
                <w:bottom w:val="none" w:sz="0" w:space="0" w:color="auto"/>
                <w:right w:val="none" w:sz="0" w:space="0" w:color="auto"/>
              </w:divBdr>
            </w:div>
          </w:divsChild>
        </w:div>
        <w:div w:id="1283613108">
          <w:marLeft w:val="0"/>
          <w:marRight w:val="0"/>
          <w:marTop w:val="300"/>
          <w:marBottom w:val="0"/>
          <w:divBdr>
            <w:top w:val="none" w:sz="0" w:space="0" w:color="auto"/>
            <w:left w:val="none" w:sz="0" w:space="0" w:color="auto"/>
            <w:bottom w:val="none" w:sz="0" w:space="0" w:color="auto"/>
            <w:right w:val="none" w:sz="0" w:space="0" w:color="auto"/>
          </w:divBdr>
          <w:divsChild>
            <w:div w:id="1978024349">
              <w:marLeft w:val="0"/>
              <w:marRight w:val="0"/>
              <w:marTop w:val="0"/>
              <w:marBottom w:val="0"/>
              <w:divBdr>
                <w:top w:val="none" w:sz="0" w:space="0" w:color="auto"/>
                <w:left w:val="none" w:sz="0" w:space="0" w:color="auto"/>
                <w:bottom w:val="none" w:sz="0" w:space="0" w:color="auto"/>
                <w:right w:val="none" w:sz="0" w:space="0" w:color="auto"/>
              </w:divBdr>
              <w:divsChild>
                <w:div w:id="680401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3127212">
          <w:marLeft w:val="0"/>
          <w:marRight w:val="0"/>
          <w:marTop w:val="300"/>
          <w:marBottom w:val="0"/>
          <w:divBdr>
            <w:top w:val="none" w:sz="0" w:space="0" w:color="auto"/>
            <w:left w:val="none" w:sz="0" w:space="0" w:color="auto"/>
            <w:bottom w:val="none" w:sz="0" w:space="0" w:color="auto"/>
            <w:right w:val="none" w:sz="0" w:space="0" w:color="auto"/>
          </w:divBdr>
          <w:divsChild>
            <w:div w:id="1345668092">
              <w:marLeft w:val="0"/>
              <w:marRight w:val="0"/>
              <w:marTop w:val="0"/>
              <w:marBottom w:val="0"/>
              <w:divBdr>
                <w:top w:val="none" w:sz="0" w:space="0" w:color="auto"/>
                <w:left w:val="none" w:sz="0" w:space="0" w:color="auto"/>
                <w:bottom w:val="none" w:sz="0" w:space="0" w:color="auto"/>
                <w:right w:val="none" w:sz="0" w:space="0" w:color="auto"/>
              </w:divBdr>
              <w:divsChild>
                <w:div w:id="1661813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3701697">
          <w:marLeft w:val="0"/>
          <w:marRight w:val="0"/>
          <w:marTop w:val="300"/>
          <w:marBottom w:val="0"/>
          <w:divBdr>
            <w:top w:val="none" w:sz="0" w:space="0" w:color="auto"/>
            <w:left w:val="none" w:sz="0" w:space="0" w:color="auto"/>
            <w:bottom w:val="none" w:sz="0" w:space="0" w:color="auto"/>
            <w:right w:val="none" w:sz="0" w:space="0" w:color="auto"/>
          </w:divBdr>
          <w:divsChild>
            <w:div w:id="1348216138">
              <w:marLeft w:val="0"/>
              <w:marRight w:val="0"/>
              <w:marTop w:val="0"/>
              <w:marBottom w:val="0"/>
              <w:divBdr>
                <w:top w:val="none" w:sz="0" w:space="0" w:color="auto"/>
                <w:left w:val="none" w:sz="0" w:space="0" w:color="auto"/>
                <w:bottom w:val="none" w:sz="0" w:space="0" w:color="auto"/>
                <w:right w:val="none" w:sz="0" w:space="0" w:color="auto"/>
              </w:divBdr>
              <w:divsChild>
                <w:div w:id="1565944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147523">
          <w:marLeft w:val="0"/>
          <w:marRight w:val="0"/>
          <w:marTop w:val="300"/>
          <w:marBottom w:val="0"/>
          <w:divBdr>
            <w:top w:val="none" w:sz="0" w:space="0" w:color="auto"/>
            <w:left w:val="none" w:sz="0" w:space="0" w:color="auto"/>
            <w:bottom w:val="none" w:sz="0" w:space="0" w:color="auto"/>
            <w:right w:val="none" w:sz="0" w:space="0" w:color="auto"/>
          </w:divBdr>
          <w:divsChild>
            <w:div w:id="608390248">
              <w:marLeft w:val="0"/>
              <w:marRight w:val="0"/>
              <w:marTop w:val="0"/>
              <w:marBottom w:val="0"/>
              <w:divBdr>
                <w:top w:val="none" w:sz="0" w:space="0" w:color="auto"/>
                <w:left w:val="none" w:sz="0" w:space="0" w:color="auto"/>
                <w:bottom w:val="none" w:sz="0" w:space="0" w:color="auto"/>
                <w:right w:val="none" w:sz="0" w:space="0" w:color="auto"/>
              </w:divBdr>
              <w:divsChild>
                <w:div w:id="393091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3431251">
      <w:bodyDiv w:val="1"/>
      <w:marLeft w:val="0"/>
      <w:marRight w:val="0"/>
      <w:marTop w:val="0"/>
      <w:marBottom w:val="0"/>
      <w:divBdr>
        <w:top w:val="none" w:sz="0" w:space="0" w:color="auto"/>
        <w:left w:val="none" w:sz="0" w:space="0" w:color="auto"/>
        <w:bottom w:val="none" w:sz="0" w:space="0" w:color="auto"/>
        <w:right w:val="none" w:sz="0" w:space="0" w:color="auto"/>
      </w:divBdr>
      <w:divsChild>
        <w:div w:id="317611403">
          <w:marLeft w:val="0"/>
          <w:marRight w:val="0"/>
          <w:marTop w:val="0"/>
          <w:marBottom w:val="0"/>
          <w:divBdr>
            <w:top w:val="none" w:sz="0" w:space="0" w:color="auto"/>
            <w:left w:val="none" w:sz="0" w:space="0" w:color="auto"/>
            <w:bottom w:val="none" w:sz="0" w:space="0" w:color="auto"/>
            <w:right w:val="none" w:sz="0" w:space="0" w:color="auto"/>
          </w:divBdr>
        </w:div>
        <w:div w:id="973684069">
          <w:marLeft w:val="0"/>
          <w:marRight w:val="0"/>
          <w:marTop w:val="0"/>
          <w:marBottom w:val="0"/>
          <w:divBdr>
            <w:top w:val="none" w:sz="0" w:space="0" w:color="auto"/>
            <w:left w:val="none" w:sz="0" w:space="0" w:color="auto"/>
            <w:bottom w:val="none" w:sz="0" w:space="0" w:color="auto"/>
            <w:right w:val="none" w:sz="0" w:space="0" w:color="auto"/>
          </w:divBdr>
          <w:divsChild>
            <w:div w:id="813958603">
              <w:marLeft w:val="0"/>
              <w:marRight w:val="0"/>
              <w:marTop w:val="0"/>
              <w:marBottom w:val="0"/>
              <w:divBdr>
                <w:top w:val="none" w:sz="0" w:space="0" w:color="auto"/>
                <w:left w:val="none" w:sz="0" w:space="0" w:color="auto"/>
                <w:bottom w:val="none" w:sz="0" w:space="0" w:color="auto"/>
                <w:right w:val="none" w:sz="0" w:space="0" w:color="auto"/>
              </w:divBdr>
            </w:div>
          </w:divsChild>
        </w:div>
        <w:div w:id="1397630060">
          <w:marLeft w:val="0"/>
          <w:marRight w:val="0"/>
          <w:marTop w:val="0"/>
          <w:marBottom w:val="0"/>
          <w:divBdr>
            <w:top w:val="none" w:sz="0" w:space="0" w:color="auto"/>
            <w:left w:val="none" w:sz="0" w:space="0" w:color="auto"/>
            <w:bottom w:val="none" w:sz="0" w:space="0" w:color="auto"/>
            <w:right w:val="none" w:sz="0" w:space="0" w:color="auto"/>
          </w:divBdr>
        </w:div>
        <w:div w:id="621151205">
          <w:marLeft w:val="0"/>
          <w:marRight w:val="0"/>
          <w:marTop w:val="0"/>
          <w:marBottom w:val="0"/>
          <w:divBdr>
            <w:top w:val="none" w:sz="0" w:space="0" w:color="auto"/>
            <w:left w:val="none" w:sz="0" w:space="0" w:color="auto"/>
            <w:bottom w:val="none" w:sz="0" w:space="0" w:color="auto"/>
            <w:right w:val="none" w:sz="0" w:space="0" w:color="auto"/>
          </w:divBdr>
          <w:divsChild>
            <w:div w:id="1365865931">
              <w:marLeft w:val="0"/>
              <w:marRight w:val="0"/>
              <w:marTop w:val="0"/>
              <w:marBottom w:val="0"/>
              <w:divBdr>
                <w:top w:val="none" w:sz="0" w:space="0" w:color="auto"/>
                <w:left w:val="none" w:sz="0" w:space="0" w:color="auto"/>
                <w:bottom w:val="none" w:sz="0" w:space="0" w:color="auto"/>
                <w:right w:val="none" w:sz="0" w:space="0" w:color="auto"/>
              </w:divBdr>
            </w:div>
          </w:divsChild>
        </w:div>
        <w:div w:id="1668702518">
          <w:marLeft w:val="0"/>
          <w:marRight w:val="0"/>
          <w:marTop w:val="0"/>
          <w:marBottom w:val="0"/>
          <w:divBdr>
            <w:top w:val="none" w:sz="0" w:space="0" w:color="auto"/>
            <w:left w:val="none" w:sz="0" w:space="0" w:color="auto"/>
            <w:bottom w:val="none" w:sz="0" w:space="0" w:color="auto"/>
            <w:right w:val="none" w:sz="0" w:space="0" w:color="auto"/>
          </w:divBdr>
        </w:div>
        <w:div w:id="1763796914">
          <w:marLeft w:val="0"/>
          <w:marRight w:val="0"/>
          <w:marTop w:val="0"/>
          <w:marBottom w:val="0"/>
          <w:divBdr>
            <w:top w:val="none" w:sz="0" w:space="0" w:color="auto"/>
            <w:left w:val="none" w:sz="0" w:space="0" w:color="auto"/>
            <w:bottom w:val="none" w:sz="0" w:space="0" w:color="auto"/>
            <w:right w:val="none" w:sz="0" w:space="0" w:color="auto"/>
          </w:divBdr>
          <w:divsChild>
            <w:div w:id="2023244661">
              <w:marLeft w:val="0"/>
              <w:marRight w:val="0"/>
              <w:marTop w:val="0"/>
              <w:marBottom w:val="0"/>
              <w:divBdr>
                <w:top w:val="none" w:sz="0" w:space="0" w:color="auto"/>
                <w:left w:val="none" w:sz="0" w:space="0" w:color="auto"/>
                <w:bottom w:val="none" w:sz="0" w:space="0" w:color="auto"/>
                <w:right w:val="none" w:sz="0" w:space="0" w:color="auto"/>
              </w:divBdr>
            </w:div>
          </w:divsChild>
        </w:div>
        <w:div w:id="1245913238">
          <w:marLeft w:val="0"/>
          <w:marRight w:val="0"/>
          <w:marTop w:val="0"/>
          <w:marBottom w:val="0"/>
          <w:divBdr>
            <w:top w:val="none" w:sz="0" w:space="0" w:color="auto"/>
            <w:left w:val="none" w:sz="0" w:space="0" w:color="auto"/>
            <w:bottom w:val="none" w:sz="0" w:space="0" w:color="auto"/>
            <w:right w:val="none" w:sz="0" w:space="0" w:color="auto"/>
          </w:divBdr>
        </w:div>
        <w:div w:id="214512664">
          <w:marLeft w:val="0"/>
          <w:marRight w:val="0"/>
          <w:marTop w:val="0"/>
          <w:marBottom w:val="0"/>
          <w:divBdr>
            <w:top w:val="none" w:sz="0" w:space="0" w:color="auto"/>
            <w:left w:val="none" w:sz="0" w:space="0" w:color="auto"/>
            <w:bottom w:val="none" w:sz="0" w:space="0" w:color="auto"/>
            <w:right w:val="none" w:sz="0" w:space="0" w:color="auto"/>
          </w:divBdr>
          <w:divsChild>
            <w:div w:id="692072225">
              <w:marLeft w:val="0"/>
              <w:marRight w:val="0"/>
              <w:marTop w:val="0"/>
              <w:marBottom w:val="0"/>
              <w:divBdr>
                <w:top w:val="none" w:sz="0" w:space="0" w:color="auto"/>
                <w:left w:val="none" w:sz="0" w:space="0" w:color="auto"/>
                <w:bottom w:val="none" w:sz="0" w:space="0" w:color="auto"/>
                <w:right w:val="none" w:sz="0" w:space="0" w:color="auto"/>
              </w:divBdr>
            </w:div>
          </w:divsChild>
        </w:div>
        <w:div w:id="201213894">
          <w:marLeft w:val="0"/>
          <w:marRight w:val="0"/>
          <w:marTop w:val="0"/>
          <w:marBottom w:val="0"/>
          <w:divBdr>
            <w:top w:val="none" w:sz="0" w:space="0" w:color="auto"/>
            <w:left w:val="none" w:sz="0" w:space="0" w:color="auto"/>
            <w:bottom w:val="none" w:sz="0" w:space="0" w:color="auto"/>
            <w:right w:val="none" w:sz="0" w:space="0" w:color="auto"/>
          </w:divBdr>
        </w:div>
        <w:div w:id="2106683326">
          <w:marLeft w:val="0"/>
          <w:marRight w:val="0"/>
          <w:marTop w:val="0"/>
          <w:marBottom w:val="0"/>
          <w:divBdr>
            <w:top w:val="none" w:sz="0" w:space="0" w:color="auto"/>
            <w:left w:val="none" w:sz="0" w:space="0" w:color="auto"/>
            <w:bottom w:val="none" w:sz="0" w:space="0" w:color="auto"/>
            <w:right w:val="none" w:sz="0" w:space="0" w:color="auto"/>
          </w:divBdr>
          <w:divsChild>
            <w:div w:id="246159475">
              <w:marLeft w:val="0"/>
              <w:marRight w:val="0"/>
              <w:marTop w:val="0"/>
              <w:marBottom w:val="0"/>
              <w:divBdr>
                <w:top w:val="none" w:sz="0" w:space="0" w:color="auto"/>
                <w:left w:val="none" w:sz="0" w:space="0" w:color="auto"/>
                <w:bottom w:val="none" w:sz="0" w:space="0" w:color="auto"/>
                <w:right w:val="none" w:sz="0" w:space="0" w:color="auto"/>
              </w:divBdr>
            </w:div>
          </w:divsChild>
        </w:div>
        <w:div w:id="116528927">
          <w:marLeft w:val="0"/>
          <w:marRight w:val="0"/>
          <w:marTop w:val="0"/>
          <w:marBottom w:val="0"/>
          <w:divBdr>
            <w:top w:val="none" w:sz="0" w:space="0" w:color="auto"/>
            <w:left w:val="none" w:sz="0" w:space="0" w:color="auto"/>
            <w:bottom w:val="none" w:sz="0" w:space="0" w:color="auto"/>
            <w:right w:val="none" w:sz="0" w:space="0" w:color="auto"/>
          </w:divBdr>
        </w:div>
        <w:div w:id="484662229">
          <w:marLeft w:val="0"/>
          <w:marRight w:val="0"/>
          <w:marTop w:val="0"/>
          <w:marBottom w:val="0"/>
          <w:divBdr>
            <w:top w:val="none" w:sz="0" w:space="0" w:color="auto"/>
            <w:left w:val="none" w:sz="0" w:space="0" w:color="auto"/>
            <w:bottom w:val="none" w:sz="0" w:space="0" w:color="auto"/>
            <w:right w:val="none" w:sz="0" w:space="0" w:color="auto"/>
          </w:divBdr>
          <w:divsChild>
            <w:div w:id="304049744">
              <w:marLeft w:val="0"/>
              <w:marRight w:val="0"/>
              <w:marTop w:val="0"/>
              <w:marBottom w:val="0"/>
              <w:divBdr>
                <w:top w:val="none" w:sz="0" w:space="0" w:color="auto"/>
                <w:left w:val="none" w:sz="0" w:space="0" w:color="auto"/>
                <w:bottom w:val="none" w:sz="0" w:space="0" w:color="auto"/>
                <w:right w:val="none" w:sz="0" w:space="0" w:color="auto"/>
              </w:divBdr>
            </w:div>
          </w:divsChild>
        </w:div>
        <w:div w:id="384917338">
          <w:marLeft w:val="0"/>
          <w:marRight w:val="0"/>
          <w:marTop w:val="0"/>
          <w:marBottom w:val="0"/>
          <w:divBdr>
            <w:top w:val="none" w:sz="0" w:space="0" w:color="auto"/>
            <w:left w:val="none" w:sz="0" w:space="0" w:color="auto"/>
            <w:bottom w:val="none" w:sz="0" w:space="0" w:color="auto"/>
            <w:right w:val="none" w:sz="0" w:space="0" w:color="auto"/>
          </w:divBdr>
        </w:div>
        <w:div w:id="2041659910">
          <w:marLeft w:val="0"/>
          <w:marRight w:val="0"/>
          <w:marTop w:val="0"/>
          <w:marBottom w:val="0"/>
          <w:divBdr>
            <w:top w:val="none" w:sz="0" w:space="0" w:color="auto"/>
            <w:left w:val="none" w:sz="0" w:space="0" w:color="auto"/>
            <w:bottom w:val="none" w:sz="0" w:space="0" w:color="auto"/>
            <w:right w:val="none" w:sz="0" w:space="0" w:color="auto"/>
          </w:divBdr>
          <w:divsChild>
            <w:div w:id="734625774">
              <w:marLeft w:val="0"/>
              <w:marRight w:val="0"/>
              <w:marTop w:val="0"/>
              <w:marBottom w:val="0"/>
              <w:divBdr>
                <w:top w:val="none" w:sz="0" w:space="0" w:color="auto"/>
                <w:left w:val="none" w:sz="0" w:space="0" w:color="auto"/>
                <w:bottom w:val="none" w:sz="0" w:space="0" w:color="auto"/>
                <w:right w:val="none" w:sz="0" w:space="0" w:color="auto"/>
              </w:divBdr>
            </w:div>
          </w:divsChild>
        </w:div>
        <w:div w:id="1004091884">
          <w:marLeft w:val="0"/>
          <w:marRight w:val="0"/>
          <w:marTop w:val="300"/>
          <w:marBottom w:val="0"/>
          <w:divBdr>
            <w:top w:val="none" w:sz="0" w:space="0" w:color="auto"/>
            <w:left w:val="none" w:sz="0" w:space="0" w:color="auto"/>
            <w:bottom w:val="none" w:sz="0" w:space="0" w:color="auto"/>
            <w:right w:val="none" w:sz="0" w:space="0" w:color="auto"/>
          </w:divBdr>
          <w:divsChild>
            <w:div w:id="2047749268">
              <w:marLeft w:val="0"/>
              <w:marRight w:val="0"/>
              <w:marTop w:val="0"/>
              <w:marBottom w:val="0"/>
              <w:divBdr>
                <w:top w:val="none" w:sz="0" w:space="0" w:color="auto"/>
                <w:left w:val="none" w:sz="0" w:space="0" w:color="auto"/>
                <w:bottom w:val="none" w:sz="0" w:space="0" w:color="auto"/>
                <w:right w:val="none" w:sz="0" w:space="0" w:color="auto"/>
              </w:divBdr>
              <w:divsChild>
                <w:div w:id="1968464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761139">
          <w:marLeft w:val="0"/>
          <w:marRight w:val="0"/>
          <w:marTop w:val="300"/>
          <w:marBottom w:val="0"/>
          <w:divBdr>
            <w:top w:val="none" w:sz="0" w:space="0" w:color="auto"/>
            <w:left w:val="none" w:sz="0" w:space="0" w:color="auto"/>
            <w:bottom w:val="none" w:sz="0" w:space="0" w:color="auto"/>
            <w:right w:val="none" w:sz="0" w:space="0" w:color="auto"/>
          </w:divBdr>
          <w:divsChild>
            <w:div w:id="1819151147">
              <w:marLeft w:val="0"/>
              <w:marRight w:val="0"/>
              <w:marTop w:val="0"/>
              <w:marBottom w:val="0"/>
              <w:divBdr>
                <w:top w:val="none" w:sz="0" w:space="0" w:color="auto"/>
                <w:left w:val="none" w:sz="0" w:space="0" w:color="auto"/>
                <w:bottom w:val="none" w:sz="0" w:space="0" w:color="auto"/>
                <w:right w:val="none" w:sz="0" w:space="0" w:color="auto"/>
              </w:divBdr>
              <w:divsChild>
                <w:div w:id="807893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879793">
          <w:marLeft w:val="0"/>
          <w:marRight w:val="0"/>
          <w:marTop w:val="300"/>
          <w:marBottom w:val="0"/>
          <w:divBdr>
            <w:top w:val="none" w:sz="0" w:space="0" w:color="auto"/>
            <w:left w:val="none" w:sz="0" w:space="0" w:color="auto"/>
            <w:bottom w:val="none" w:sz="0" w:space="0" w:color="auto"/>
            <w:right w:val="none" w:sz="0" w:space="0" w:color="auto"/>
          </w:divBdr>
          <w:divsChild>
            <w:div w:id="730693421">
              <w:marLeft w:val="0"/>
              <w:marRight w:val="0"/>
              <w:marTop w:val="0"/>
              <w:marBottom w:val="0"/>
              <w:divBdr>
                <w:top w:val="none" w:sz="0" w:space="0" w:color="auto"/>
                <w:left w:val="none" w:sz="0" w:space="0" w:color="auto"/>
                <w:bottom w:val="none" w:sz="0" w:space="0" w:color="auto"/>
                <w:right w:val="none" w:sz="0" w:space="0" w:color="auto"/>
              </w:divBdr>
              <w:divsChild>
                <w:div w:id="111218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025413">
          <w:marLeft w:val="0"/>
          <w:marRight w:val="0"/>
          <w:marTop w:val="300"/>
          <w:marBottom w:val="0"/>
          <w:divBdr>
            <w:top w:val="none" w:sz="0" w:space="0" w:color="auto"/>
            <w:left w:val="none" w:sz="0" w:space="0" w:color="auto"/>
            <w:bottom w:val="none" w:sz="0" w:space="0" w:color="auto"/>
            <w:right w:val="none" w:sz="0" w:space="0" w:color="auto"/>
          </w:divBdr>
          <w:divsChild>
            <w:div w:id="1459645025">
              <w:marLeft w:val="0"/>
              <w:marRight w:val="0"/>
              <w:marTop w:val="0"/>
              <w:marBottom w:val="0"/>
              <w:divBdr>
                <w:top w:val="none" w:sz="0" w:space="0" w:color="auto"/>
                <w:left w:val="none" w:sz="0" w:space="0" w:color="auto"/>
                <w:bottom w:val="none" w:sz="0" w:space="0" w:color="auto"/>
                <w:right w:val="none" w:sz="0" w:space="0" w:color="auto"/>
              </w:divBdr>
              <w:divsChild>
                <w:div w:id="925193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5857103">
      <w:bodyDiv w:val="1"/>
      <w:marLeft w:val="0"/>
      <w:marRight w:val="0"/>
      <w:marTop w:val="0"/>
      <w:marBottom w:val="0"/>
      <w:divBdr>
        <w:top w:val="none" w:sz="0" w:space="0" w:color="auto"/>
        <w:left w:val="none" w:sz="0" w:space="0" w:color="auto"/>
        <w:bottom w:val="none" w:sz="0" w:space="0" w:color="auto"/>
        <w:right w:val="none" w:sz="0" w:space="0" w:color="auto"/>
      </w:divBdr>
      <w:divsChild>
        <w:div w:id="229661376">
          <w:marLeft w:val="0"/>
          <w:marRight w:val="0"/>
          <w:marTop w:val="0"/>
          <w:marBottom w:val="0"/>
          <w:divBdr>
            <w:top w:val="none" w:sz="0" w:space="0" w:color="auto"/>
            <w:left w:val="none" w:sz="0" w:space="0" w:color="auto"/>
            <w:bottom w:val="none" w:sz="0" w:space="0" w:color="auto"/>
            <w:right w:val="none" w:sz="0" w:space="0" w:color="auto"/>
          </w:divBdr>
        </w:div>
        <w:div w:id="326715836">
          <w:marLeft w:val="0"/>
          <w:marRight w:val="0"/>
          <w:marTop w:val="0"/>
          <w:marBottom w:val="0"/>
          <w:divBdr>
            <w:top w:val="none" w:sz="0" w:space="0" w:color="auto"/>
            <w:left w:val="none" w:sz="0" w:space="0" w:color="auto"/>
            <w:bottom w:val="none" w:sz="0" w:space="0" w:color="auto"/>
            <w:right w:val="none" w:sz="0" w:space="0" w:color="auto"/>
          </w:divBdr>
        </w:div>
        <w:div w:id="334189298">
          <w:marLeft w:val="0"/>
          <w:marRight w:val="0"/>
          <w:marTop w:val="0"/>
          <w:marBottom w:val="0"/>
          <w:divBdr>
            <w:top w:val="none" w:sz="0" w:space="0" w:color="auto"/>
            <w:left w:val="none" w:sz="0" w:space="0" w:color="auto"/>
            <w:bottom w:val="none" w:sz="0" w:space="0" w:color="auto"/>
            <w:right w:val="none" w:sz="0" w:space="0" w:color="auto"/>
          </w:divBdr>
          <w:divsChild>
            <w:div w:id="1481574384">
              <w:marLeft w:val="0"/>
              <w:marRight w:val="0"/>
              <w:marTop w:val="0"/>
              <w:marBottom w:val="0"/>
              <w:divBdr>
                <w:top w:val="none" w:sz="0" w:space="0" w:color="auto"/>
                <w:left w:val="none" w:sz="0" w:space="0" w:color="auto"/>
                <w:bottom w:val="none" w:sz="0" w:space="0" w:color="auto"/>
                <w:right w:val="none" w:sz="0" w:space="0" w:color="auto"/>
              </w:divBdr>
            </w:div>
          </w:divsChild>
        </w:div>
        <w:div w:id="591280633">
          <w:marLeft w:val="0"/>
          <w:marRight w:val="0"/>
          <w:marTop w:val="0"/>
          <w:marBottom w:val="0"/>
          <w:divBdr>
            <w:top w:val="none" w:sz="0" w:space="0" w:color="auto"/>
            <w:left w:val="none" w:sz="0" w:space="0" w:color="auto"/>
            <w:bottom w:val="none" w:sz="0" w:space="0" w:color="auto"/>
            <w:right w:val="none" w:sz="0" w:space="0" w:color="auto"/>
          </w:divBdr>
          <w:divsChild>
            <w:div w:id="283464621">
              <w:marLeft w:val="0"/>
              <w:marRight w:val="0"/>
              <w:marTop w:val="0"/>
              <w:marBottom w:val="0"/>
              <w:divBdr>
                <w:top w:val="none" w:sz="0" w:space="0" w:color="auto"/>
                <w:left w:val="none" w:sz="0" w:space="0" w:color="auto"/>
                <w:bottom w:val="none" w:sz="0" w:space="0" w:color="auto"/>
                <w:right w:val="none" w:sz="0" w:space="0" w:color="auto"/>
              </w:divBdr>
            </w:div>
          </w:divsChild>
        </w:div>
        <w:div w:id="606667102">
          <w:marLeft w:val="0"/>
          <w:marRight w:val="0"/>
          <w:marTop w:val="0"/>
          <w:marBottom w:val="0"/>
          <w:divBdr>
            <w:top w:val="none" w:sz="0" w:space="0" w:color="auto"/>
            <w:left w:val="none" w:sz="0" w:space="0" w:color="auto"/>
            <w:bottom w:val="none" w:sz="0" w:space="0" w:color="auto"/>
            <w:right w:val="none" w:sz="0" w:space="0" w:color="auto"/>
          </w:divBdr>
          <w:divsChild>
            <w:div w:id="587084741">
              <w:marLeft w:val="0"/>
              <w:marRight w:val="0"/>
              <w:marTop w:val="0"/>
              <w:marBottom w:val="0"/>
              <w:divBdr>
                <w:top w:val="none" w:sz="0" w:space="0" w:color="auto"/>
                <w:left w:val="none" w:sz="0" w:space="0" w:color="auto"/>
                <w:bottom w:val="none" w:sz="0" w:space="0" w:color="auto"/>
                <w:right w:val="none" w:sz="0" w:space="0" w:color="auto"/>
              </w:divBdr>
            </w:div>
          </w:divsChild>
        </w:div>
        <w:div w:id="682707833">
          <w:marLeft w:val="0"/>
          <w:marRight w:val="0"/>
          <w:marTop w:val="0"/>
          <w:marBottom w:val="0"/>
          <w:divBdr>
            <w:top w:val="none" w:sz="0" w:space="0" w:color="auto"/>
            <w:left w:val="none" w:sz="0" w:space="0" w:color="auto"/>
            <w:bottom w:val="none" w:sz="0" w:space="0" w:color="auto"/>
            <w:right w:val="none" w:sz="0" w:space="0" w:color="auto"/>
          </w:divBdr>
          <w:divsChild>
            <w:div w:id="1608350343">
              <w:marLeft w:val="0"/>
              <w:marRight w:val="0"/>
              <w:marTop w:val="0"/>
              <w:marBottom w:val="0"/>
              <w:divBdr>
                <w:top w:val="none" w:sz="0" w:space="0" w:color="auto"/>
                <w:left w:val="none" w:sz="0" w:space="0" w:color="auto"/>
                <w:bottom w:val="none" w:sz="0" w:space="0" w:color="auto"/>
                <w:right w:val="none" w:sz="0" w:space="0" w:color="auto"/>
              </w:divBdr>
            </w:div>
          </w:divsChild>
        </w:div>
        <w:div w:id="846865780">
          <w:marLeft w:val="0"/>
          <w:marRight w:val="0"/>
          <w:marTop w:val="0"/>
          <w:marBottom w:val="0"/>
          <w:divBdr>
            <w:top w:val="none" w:sz="0" w:space="0" w:color="auto"/>
            <w:left w:val="none" w:sz="0" w:space="0" w:color="auto"/>
            <w:bottom w:val="none" w:sz="0" w:space="0" w:color="auto"/>
            <w:right w:val="none" w:sz="0" w:space="0" w:color="auto"/>
          </w:divBdr>
        </w:div>
        <w:div w:id="1105079001">
          <w:marLeft w:val="0"/>
          <w:marRight w:val="0"/>
          <w:marTop w:val="0"/>
          <w:marBottom w:val="0"/>
          <w:divBdr>
            <w:top w:val="none" w:sz="0" w:space="0" w:color="auto"/>
            <w:left w:val="none" w:sz="0" w:space="0" w:color="auto"/>
            <w:bottom w:val="none" w:sz="0" w:space="0" w:color="auto"/>
            <w:right w:val="none" w:sz="0" w:space="0" w:color="auto"/>
          </w:divBdr>
          <w:divsChild>
            <w:div w:id="1235510107">
              <w:marLeft w:val="0"/>
              <w:marRight w:val="0"/>
              <w:marTop w:val="0"/>
              <w:marBottom w:val="0"/>
              <w:divBdr>
                <w:top w:val="none" w:sz="0" w:space="0" w:color="auto"/>
                <w:left w:val="none" w:sz="0" w:space="0" w:color="auto"/>
                <w:bottom w:val="none" w:sz="0" w:space="0" w:color="auto"/>
                <w:right w:val="none" w:sz="0" w:space="0" w:color="auto"/>
              </w:divBdr>
            </w:div>
          </w:divsChild>
        </w:div>
        <w:div w:id="1112280498">
          <w:marLeft w:val="0"/>
          <w:marRight w:val="0"/>
          <w:marTop w:val="300"/>
          <w:marBottom w:val="0"/>
          <w:divBdr>
            <w:top w:val="none" w:sz="0" w:space="0" w:color="auto"/>
            <w:left w:val="none" w:sz="0" w:space="0" w:color="auto"/>
            <w:bottom w:val="none" w:sz="0" w:space="0" w:color="auto"/>
            <w:right w:val="none" w:sz="0" w:space="0" w:color="auto"/>
          </w:divBdr>
          <w:divsChild>
            <w:div w:id="506988783">
              <w:marLeft w:val="0"/>
              <w:marRight w:val="0"/>
              <w:marTop w:val="0"/>
              <w:marBottom w:val="0"/>
              <w:divBdr>
                <w:top w:val="none" w:sz="0" w:space="0" w:color="auto"/>
                <w:left w:val="none" w:sz="0" w:space="0" w:color="auto"/>
                <w:bottom w:val="none" w:sz="0" w:space="0" w:color="auto"/>
                <w:right w:val="none" w:sz="0" w:space="0" w:color="auto"/>
              </w:divBdr>
              <w:divsChild>
                <w:div w:id="648247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896011">
          <w:marLeft w:val="0"/>
          <w:marRight w:val="0"/>
          <w:marTop w:val="0"/>
          <w:marBottom w:val="0"/>
          <w:divBdr>
            <w:top w:val="none" w:sz="0" w:space="0" w:color="auto"/>
            <w:left w:val="none" w:sz="0" w:space="0" w:color="auto"/>
            <w:bottom w:val="none" w:sz="0" w:space="0" w:color="auto"/>
            <w:right w:val="none" w:sz="0" w:space="0" w:color="auto"/>
          </w:divBdr>
        </w:div>
        <w:div w:id="1600942422">
          <w:marLeft w:val="0"/>
          <w:marRight w:val="0"/>
          <w:marTop w:val="0"/>
          <w:marBottom w:val="0"/>
          <w:divBdr>
            <w:top w:val="none" w:sz="0" w:space="0" w:color="auto"/>
            <w:left w:val="none" w:sz="0" w:space="0" w:color="auto"/>
            <w:bottom w:val="none" w:sz="0" w:space="0" w:color="auto"/>
            <w:right w:val="none" w:sz="0" w:space="0" w:color="auto"/>
          </w:divBdr>
        </w:div>
        <w:div w:id="1745950063">
          <w:marLeft w:val="0"/>
          <w:marRight w:val="0"/>
          <w:marTop w:val="300"/>
          <w:marBottom w:val="0"/>
          <w:divBdr>
            <w:top w:val="none" w:sz="0" w:space="0" w:color="auto"/>
            <w:left w:val="none" w:sz="0" w:space="0" w:color="auto"/>
            <w:bottom w:val="none" w:sz="0" w:space="0" w:color="auto"/>
            <w:right w:val="none" w:sz="0" w:space="0" w:color="auto"/>
          </w:divBdr>
          <w:divsChild>
            <w:div w:id="583761081">
              <w:marLeft w:val="0"/>
              <w:marRight w:val="0"/>
              <w:marTop w:val="0"/>
              <w:marBottom w:val="0"/>
              <w:divBdr>
                <w:top w:val="none" w:sz="0" w:space="0" w:color="auto"/>
                <w:left w:val="none" w:sz="0" w:space="0" w:color="auto"/>
                <w:bottom w:val="none" w:sz="0" w:space="0" w:color="auto"/>
                <w:right w:val="none" w:sz="0" w:space="0" w:color="auto"/>
              </w:divBdr>
              <w:divsChild>
                <w:div w:id="39918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069516">
          <w:marLeft w:val="0"/>
          <w:marRight w:val="0"/>
          <w:marTop w:val="0"/>
          <w:marBottom w:val="0"/>
          <w:divBdr>
            <w:top w:val="none" w:sz="0" w:space="0" w:color="auto"/>
            <w:left w:val="none" w:sz="0" w:space="0" w:color="auto"/>
            <w:bottom w:val="none" w:sz="0" w:space="0" w:color="auto"/>
            <w:right w:val="none" w:sz="0" w:space="0" w:color="auto"/>
          </w:divBdr>
          <w:divsChild>
            <w:div w:id="647784505">
              <w:marLeft w:val="0"/>
              <w:marRight w:val="0"/>
              <w:marTop w:val="0"/>
              <w:marBottom w:val="0"/>
              <w:divBdr>
                <w:top w:val="none" w:sz="0" w:space="0" w:color="auto"/>
                <w:left w:val="none" w:sz="0" w:space="0" w:color="auto"/>
                <w:bottom w:val="none" w:sz="0" w:space="0" w:color="auto"/>
                <w:right w:val="none" w:sz="0" w:space="0" w:color="auto"/>
              </w:divBdr>
            </w:div>
          </w:divsChild>
        </w:div>
        <w:div w:id="1842815489">
          <w:marLeft w:val="0"/>
          <w:marRight w:val="0"/>
          <w:marTop w:val="0"/>
          <w:marBottom w:val="0"/>
          <w:divBdr>
            <w:top w:val="none" w:sz="0" w:space="0" w:color="auto"/>
            <w:left w:val="none" w:sz="0" w:space="0" w:color="auto"/>
            <w:bottom w:val="none" w:sz="0" w:space="0" w:color="auto"/>
            <w:right w:val="none" w:sz="0" w:space="0" w:color="auto"/>
          </w:divBdr>
          <w:divsChild>
            <w:div w:id="1810047381">
              <w:marLeft w:val="0"/>
              <w:marRight w:val="0"/>
              <w:marTop w:val="0"/>
              <w:marBottom w:val="0"/>
              <w:divBdr>
                <w:top w:val="none" w:sz="0" w:space="0" w:color="auto"/>
                <w:left w:val="none" w:sz="0" w:space="0" w:color="auto"/>
                <w:bottom w:val="none" w:sz="0" w:space="0" w:color="auto"/>
                <w:right w:val="none" w:sz="0" w:space="0" w:color="auto"/>
              </w:divBdr>
            </w:div>
          </w:divsChild>
        </w:div>
        <w:div w:id="1870949003">
          <w:marLeft w:val="0"/>
          <w:marRight w:val="0"/>
          <w:marTop w:val="0"/>
          <w:marBottom w:val="0"/>
          <w:divBdr>
            <w:top w:val="none" w:sz="0" w:space="0" w:color="auto"/>
            <w:left w:val="none" w:sz="0" w:space="0" w:color="auto"/>
            <w:bottom w:val="none" w:sz="0" w:space="0" w:color="auto"/>
            <w:right w:val="none" w:sz="0" w:space="0" w:color="auto"/>
          </w:divBdr>
        </w:div>
        <w:div w:id="1961375014">
          <w:marLeft w:val="0"/>
          <w:marRight w:val="0"/>
          <w:marTop w:val="300"/>
          <w:marBottom w:val="0"/>
          <w:divBdr>
            <w:top w:val="none" w:sz="0" w:space="0" w:color="auto"/>
            <w:left w:val="none" w:sz="0" w:space="0" w:color="auto"/>
            <w:bottom w:val="none" w:sz="0" w:space="0" w:color="auto"/>
            <w:right w:val="none" w:sz="0" w:space="0" w:color="auto"/>
          </w:divBdr>
          <w:divsChild>
            <w:div w:id="1445076120">
              <w:marLeft w:val="0"/>
              <w:marRight w:val="0"/>
              <w:marTop w:val="0"/>
              <w:marBottom w:val="0"/>
              <w:divBdr>
                <w:top w:val="none" w:sz="0" w:space="0" w:color="auto"/>
                <w:left w:val="none" w:sz="0" w:space="0" w:color="auto"/>
                <w:bottom w:val="none" w:sz="0" w:space="0" w:color="auto"/>
                <w:right w:val="none" w:sz="0" w:space="0" w:color="auto"/>
              </w:divBdr>
              <w:divsChild>
                <w:div w:id="185082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728164">
          <w:marLeft w:val="0"/>
          <w:marRight w:val="0"/>
          <w:marTop w:val="300"/>
          <w:marBottom w:val="0"/>
          <w:divBdr>
            <w:top w:val="none" w:sz="0" w:space="0" w:color="auto"/>
            <w:left w:val="none" w:sz="0" w:space="0" w:color="auto"/>
            <w:bottom w:val="none" w:sz="0" w:space="0" w:color="auto"/>
            <w:right w:val="none" w:sz="0" w:space="0" w:color="auto"/>
          </w:divBdr>
          <w:divsChild>
            <w:div w:id="1405564264">
              <w:marLeft w:val="0"/>
              <w:marRight w:val="0"/>
              <w:marTop w:val="0"/>
              <w:marBottom w:val="0"/>
              <w:divBdr>
                <w:top w:val="none" w:sz="0" w:space="0" w:color="auto"/>
                <w:left w:val="none" w:sz="0" w:space="0" w:color="auto"/>
                <w:bottom w:val="none" w:sz="0" w:space="0" w:color="auto"/>
                <w:right w:val="none" w:sz="0" w:space="0" w:color="auto"/>
              </w:divBdr>
              <w:divsChild>
                <w:div w:id="1344935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0904482">
          <w:marLeft w:val="0"/>
          <w:marRight w:val="0"/>
          <w:marTop w:val="0"/>
          <w:marBottom w:val="0"/>
          <w:divBdr>
            <w:top w:val="none" w:sz="0" w:space="0" w:color="auto"/>
            <w:left w:val="none" w:sz="0" w:space="0" w:color="auto"/>
            <w:bottom w:val="none" w:sz="0" w:space="0" w:color="auto"/>
            <w:right w:val="none" w:sz="0" w:space="0" w:color="auto"/>
          </w:divBdr>
        </w:div>
      </w:divsChild>
    </w:div>
    <w:div w:id="1687370100">
      <w:bodyDiv w:val="1"/>
      <w:marLeft w:val="0"/>
      <w:marRight w:val="0"/>
      <w:marTop w:val="0"/>
      <w:marBottom w:val="0"/>
      <w:divBdr>
        <w:top w:val="none" w:sz="0" w:space="0" w:color="auto"/>
        <w:left w:val="none" w:sz="0" w:space="0" w:color="auto"/>
        <w:bottom w:val="none" w:sz="0" w:space="0" w:color="auto"/>
        <w:right w:val="none" w:sz="0" w:space="0" w:color="auto"/>
      </w:divBdr>
    </w:div>
    <w:div w:id="1687560524">
      <w:bodyDiv w:val="1"/>
      <w:marLeft w:val="0"/>
      <w:marRight w:val="0"/>
      <w:marTop w:val="0"/>
      <w:marBottom w:val="0"/>
      <w:divBdr>
        <w:top w:val="none" w:sz="0" w:space="0" w:color="auto"/>
        <w:left w:val="none" w:sz="0" w:space="0" w:color="auto"/>
        <w:bottom w:val="none" w:sz="0" w:space="0" w:color="auto"/>
        <w:right w:val="none" w:sz="0" w:space="0" w:color="auto"/>
      </w:divBdr>
      <w:divsChild>
        <w:div w:id="53625859">
          <w:marLeft w:val="0"/>
          <w:marRight w:val="0"/>
          <w:marTop w:val="0"/>
          <w:marBottom w:val="0"/>
          <w:divBdr>
            <w:top w:val="none" w:sz="0" w:space="0" w:color="auto"/>
            <w:left w:val="none" w:sz="0" w:space="0" w:color="auto"/>
            <w:bottom w:val="none" w:sz="0" w:space="0" w:color="auto"/>
            <w:right w:val="none" w:sz="0" w:space="0" w:color="auto"/>
          </w:divBdr>
          <w:divsChild>
            <w:div w:id="240143062">
              <w:marLeft w:val="0"/>
              <w:marRight w:val="0"/>
              <w:marTop w:val="0"/>
              <w:marBottom w:val="0"/>
              <w:divBdr>
                <w:top w:val="none" w:sz="0" w:space="0" w:color="auto"/>
                <w:left w:val="none" w:sz="0" w:space="0" w:color="auto"/>
                <w:bottom w:val="none" w:sz="0" w:space="0" w:color="auto"/>
                <w:right w:val="none" w:sz="0" w:space="0" w:color="auto"/>
              </w:divBdr>
            </w:div>
          </w:divsChild>
        </w:div>
        <w:div w:id="140779879">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sChild>
            <w:div w:id="1170024895">
              <w:marLeft w:val="0"/>
              <w:marRight w:val="0"/>
              <w:marTop w:val="0"/>
              <w:marBottom w:val="0"/>
              <w:divBdr>
                <w:top w:val="none" w:sz="0" w:space="0" w:color="auto"/>
                <w:left w:val="none" w:sz="0" w:space="0" w:color="auto"/>
                <w:bottom w:val="none" w:sz="0" w:space="0" w:color="auto"/>
                <w:right w:val="none" w:sz="0" w:space="0" w:color="auto"/>
              </w:divBdr>
            </w:div>
          </w:divsChild>
        </w:div>
        <w:div w:id="484391686">
          <w:marLeft w:val="0"/>
          <w:marRight w:val="0"/>
          <w:marTop w:val="300"/>
          <w:marBottom w:val="0"/>
          <w:divBdr>
            <w:top w:val="none" w:sz="0" w:space="0" w:color="auto"/>
            <w:left w:val="none" w:sz="0" w:space="0" w:color="auto"/>
            <w:bottom w:val="none" w:sz="0" w:space="0" w:color="auto"/>
            <w:right w:val="none" w:sz="0" w:space="0" w:color="auto"/>
          </w:divBdr>
          <w:divsChild>
            <w:div w:id="1187408460">
              <w:marLeft w:val="0"/>
              <w:marRight w:val="0"/>
              <w:marTop w:val="0"/>
              <w:marBottom w:val="0"/>
              <w:divBdr>
                <w:top w:val="none" w:sz="0" w:space="0" w:color="auto"/>
                <w:left w:val="none" w:sz="0" w:space="0" w:color="auto"/>
                <w:bottom w:val="none" w:sz="0" w:space="0" w:color="auto"/>
                <w:right w:val="none" w:sz="0" w:space="0" w:color="auto"/>
              </w:divBdr>
              <w:divsChild>
                <w:div w:id="15551216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5973257">
          <w:marLeft w:val="0"/>
          <w:marRight w:val="0"/>
          <w:marTop w:val="0"/>
          <w:marBottom w:val="0"/>
          <w:divBdr>
            <w:top w:val="none" w:sz="0" w:space="0" w:color="auto"/>
            <w:left w:val="none" w:sz="0" w:space="0" w:color="auto"/>
            <w:bottom w:val="none" w:sz="0" w:space="0" w:color="auto"/>
            <w:right w:val="none" w:sz="0" w:space="0" w:color="auto"/>
          </w:divBdr>
        </w:div>
        <w:div w:id="601375377">
          <w:marLeft w:val="0"/>
          <w:marRight w:val="0"/>
          <w:marTop w:val="0"/>
          <w:marBottom w:val="0"/>
          <w:divBdr>
            <w:top w:val="none" w:sz="0" w:space="0" w:color="auto"/>
            <w:left w:val="none" w:sz="0" w:space="0" w:color="auto"/>
            <w:bottom w:val="none" w:sz="0" w:space="0" w:color="auto"/>
            <w:right w:val="none" w:sz="0" w:space="0" w:color="auto"/>
          </w:divBdr>
          <w:divsChild>
            <w:div w:id="92018217">
              <w:marLeft w:val="0"/>
              <w:marRight w:val="0"/>
              <w:marTop w:val="0"/>
              <w:marBottom w:val="0"/>
              <w:divBdr>
                <w:top w:val="none" w:sz="0" w:space="0" w:color="auto"/>
                <w:left w:val="none" w:sz="0" w:space="0" w:color="auto"/>
                <w:bottom w:val="none" w:sz="0" w:space="0" w:color="auto"/>
                <w:right w:val="none" w:sz="0" w:space="0" w:color="auto"/>
              </w:divBdr>
            </w:div>
          </w:divsChild>
        </w:div>
        <w:div w:id="680933979">
          <w:marLeft w:val="0"/>
          <w:marRight w:val="0"/>
          <w:marTop w:val="0"/>
          <w:marBottom w:val="0"/>
          <w:divBdr>
            <w:top w:val="none" w:sz="0" w:space="0" w:color="auto"/>
            <w:left w:val="none" w:sz="0" w:space="0" w:color="auto"/>
            <w:bottom w:val="none" w:sz="0" w:space="0" w:color="auto"/>
            <w:right w:val="none" w:sz="0" w:space="0" w:color="auto"/>
          </w:divBdr>
          <w:divsChild>
            <w:div w:id="311569329">
              <w:marLeft w:val="0"/>
              <w:marRight w:val="0"/>
              <w:marTop w:val="0"/>
              <w:marBottom w:val="0"/>
              <w:divBdr>
                <w:top w:val="none" w:sz="0" w:space="0" w:color="auto"/>
                <w:left w:val="none" w:sz="0" w:space="0" w:color="auto"/>
                <w:bottom w:val="none" w:sz="0" w:space="0" w:color="auto"/>
                <w:right w:val="none" w:sz="0" w:space="0" w:color="auto"/>
              </w:divBdr>
            </w:div>
          </w:divsChild>
        </w:div>
        <w:div w:id="698508092">
          <w:marLeft w:val="0"/>
          <w:marRight w:val="0"/>
          <w:marTop w:val="300"/>
          <w:marBottom w:val="0"/>
          <w:divBdr>
            <w:top w:val="none" w:sz="0" w:space="0" w:color="auto"/>
            <w:left w:val="none" w:sz="0" w:space="0" w:color="auto"/>
            <w:bottom w:val="none" w:sz="0" w:space="0" w:color="auto"/>
            <w:right w:val="none" w:sz="0" w:space="0" w:color="auto"/>
          </w:divBdr>
          <w:divsChild>
            <w:div w:id="1297485689">
              <w:marLeft w:val="0"/>
              <w:marRight w:val="0"/>
              <w:marTop w:val="0"/>
              <w:marBottom w:val="0"/>
              <w:divBdr>
                <w:top w:val="none" w:sz="0" w:space="0" w:color="auto"/>
                <w:left w:val="none" w:sz="0" w:space="0" w:color="auto"/>
                <w:bottom w:val="none" w:sz="0" w:space="0" w:color="auto"/>
                <w:right w:val="none" w:sz="0" w:space="0" w:color="auto"/>
              </w:divBdr>
              <w:divsChild>
                <w:div w:id="270741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220237">
          <w:marLeft w:val="0"/>
          <w:marRight w:val="0"/>
          <w:marTop w:val="0"/>
          <w:marBottom w:val="0"/>
          <w:divBdr>
            <w:top w:val="none" w:sz="0" w:space="0" w:color="auto"/>
            <w:left w:val="none" w:sz="0" w:space="0" w:color="auto"/>
            <w:bottom w:val="none" w:sz="0" w:space="0" w:color="auto"/>
            <w:right w:val="none" w:sz="0" w:space="0" w:color="auto"/>
          </w:divBdr>
          <w:divsChild>
            <w:div w:id="193807679">
              <w:marLeft w:val="0"/>
              <w:marRight w:val="0"/>
              <w:marTop w:val="0"/>
              <w:marBottom w:val="0"/>
              <w:divBdr>
                <w:top w:val="none" w:sz="0" w:space="0" w:color="auto"/>
                <w:left w:val="none" w:sz="0" w:space="0" w:color="auto"/>
                <w:bottom w:val="none" w:sz="0" w:space="0" w:color="auto"/>
                <w:right w:val="none" w:sz="0" w:space="0" w:color="auto"/>
              </w:divBdr>
            </w:div>
          </w:divsChild>
        </w:div>
        <w:div w:id="877351522">
          <w:marLeft w:val="0"/>
          <w:marRight w:val="0"/>
          <w:marTop w:val="0"/>
          <w:marBottom w:val="0"/>
          <w:divBdr>
            <w:top w:val="none" w:sz="0" w:space="0" w:color="auto"/>
            <w:left w:val="none" w:sz="0" w:space="0" w:color="auto"/>
            <w:bottom w:val="none" w:sz="0" w:space="0" w:color="auto"/>
            <w:right w:val="none" w:sz="0" w:space="0" w:color="auto"/>
          </w:divBdr>
          <w:divsChild>
            <w:div w:id="603422567">
              <w:marLeft w:val="0"/>
              <w:marRight w:val="0"/>
              <w:marTop w:val="0"/>
              <w:marBottom w:val="0"/>
              <w:divBdr>
                <w:top w:val="none" w:sz="0" w:space="0" w:color="auto"/>
                <w:left w:val="none" w:sz="0" w:space="0" w:color="auto"/>
                <w:bottom w:val="none" w:sz="0" w:space="0" w:color="auto"/>
                <w:right w:val="none" w:sz="0" w:space="0" w:color="auto"/>
              </w:divBdr>
            </w:div>
          </w:divsChild>
        </w:div>
        <w:div w:id="900821641">
          <w:marLeft w:val="0"/>
          <w:marRight w:val="0"/>
          <w:marTop w:val="300"/>
          <w:marBottom w:val="0"/>
          <w:divBdr>
            <w:top w:val="none" w:sz="0" w:space="0" w:color="auto"/>
            <w:left w:val="none" w:sz="0" w:space="0" w:color="auto"/>
            <w:bottom w:val="none" w:sz="0" w:space="0" w:color="auto"/>
            <w:right w:val="none" w:sz="0" w:space="0" w:color="auto"/>
          </w:divBdr>
          <w:divsChild>
            <w:div w:id="472602681">
              <w:marLeft w:val="0"/>
              <w:marRight w:val="0"/>
              <w:marTop w:val="0"/>
              <w:marBottom w:val="0"/>
              <w:divBdr>
                <w:top w:val="none" w:sz="0" w:space="0" w:color="auto"/>
                <w:left w:val="none" w:sz="0" w:space="0" w:color="auto"/>
                <w:bottom w:val="none" w:sz="0" w:space="0" w:color="auto"/>
                <w:right w:val="none" w:sz="0" w:space="0" w:color="auto"/>
              </w:divBdr>
              <w:divsChild>
                <w:div w:id="1289623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028628">
          <w:marLeft w:val="0"/>
          <w:marRight w:val="0"/>
          <w:marTop w:val="300"/>
          <w:marBottom w:val="0"/>
          <w:divBdr>
            <w:top w:val="none" w:sz="0" w:space="0" w:color="auto"/>
            <w:left w:val="none" w:sz="0" w:space="0" w:color="auto"/>
            <w:bottom w:val="none" w:sz="0" w:space="0" w:color="auto"/>
            <w:right w:val="none" w:sz="0" w:space="0" w:color="auto"/>
          </w:divBdr>
          <w:divsChild>
            <w:div w:id="1443916999">
              <w:marLeft w:val="0"/>
              <w:marRight w:val="0"/>
              <w:marTop w:val="0"/>
              <w:marBottom w:val="0"/>
              <w:divBdr>
                <w:top w:val="none" w:sz="0" w:space="0" w:color="auto"/>
                <w:left w:val="none" w:sz="0" w:space="0" w:color="auto"/>
                <w:bottom w:val="none" w:sz="0" w:space="0" w:color="auto"/>
                <w:right w:val="none" w:sz="0" w:space="0" w:color="auto"/>
              </w:divBdr>
              <w:divsChild>
                <w:div w:id="611784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939033">
          <w:marLeft w:val="0"/>
          <w:marRight w:val="0"/>
          <w:marTop w:val="0"/>
          <w:marBottom w:val="0"/>
          <w:divBdr>
            <w:top w:val="none" w:sz="0" w:space="0" w:color="auto"/>
            <w:left w:val="none" w:sz="0" w:space="0" w:color="auto"/>
            <w:bottom w:val="none" w:sz="0" w:space="0" w:color="auto"/>
            <w:right w:val="none" w:sz="0" w:space="0" w:color="auto"/>
          </w:divBdr>
        </w:div>
        <w:div w:id="1193805596">
          <w:marLeft w:val="0"/>
          <w:marRight w:val="0"/>
          <w:marTop w:val="0"/>
          <w:marBottom w:val="0"/>
          <w:divBdr>
            <w:top w:val="none" w:sz="0" w:space="0" w:color="auto"/>
            <w:left w:val="none" w:sz="0" w:space="0" w:color="auto"/>
            <w:bottom w:val="none" w:sz="0" w:space="0" w:color="auto"/>
            <w:right w:val="none" w:sz="0" w:space="0" w:color="auto"/>
          </w:divBdr>
        </w:div>
        <w:div w:id="1228497888">
          <w:marLeft w:val="0"/>
          <w:marRight w:val="0"/>
          <w:marTop w:val="0"/>
          <w:marBottom w:val="0"/>
          <w:divBdr>
            <w:top w:val="none" w:sz="0" w:space="0" w:color="auto"/>
            <w:left w:val="none" w:sz="0" w:space="0" w:color="auto"/>
            <w:bottom w:val="none" w:sz="0" w:space="0" w:color="auto"/>
            <w:right w:val="none" w:sz="0" w:space="0" w:color="auto"/>
          </w:divBdr>
        </w:div>
        <w:div w:id="1599484088">
          <w:marLeft w:val="0"/>
          <w:marRight w:val="0"/>
          <w:marTop w:val="0"/>
          <w:marBottom w:val="0"/>
          <w:divBdr>
            <w:top w:val="none" w:sz="0" w:space="0" w:color="auto"/>
            <w:left w:val="none" w:sz="0" w:space="0" w:color="auto"/>
            <w:bottom w:val="none" w:sz="0" w:space="0" w:color="auto"/>
            <w:right w:val="none" w:sz="0" w:space="0" w:color="auto"/>
          </w:divBdr>
        </w:div>
        <w:div w:id="1887525698">
          <w:marLeft w:val="0"/>
          <w:marRight w:val="0"/>
          <w:marTop w:val="0"/>
          <w:marBottom w:val="0"/>
          <w:divBdr>
            <w:top w:val="none" w:sz="0" w:space="0" w:color="auto"/>
            <w:left w:val="none" w:sz="0" w:space="0" w:color="auto"/>
            <w:bottom w:val="none" w:sz="0" w:space="0" w:color="auto"/>
            <w:right w:val="none" w:sz="0" w:space="0" w:color="auto"/>
          </w:divBdr>
          <w:divsChild>
            <w:div w:id="131138400">
              <w:marLeft w:val="0"/>
              <w:marRight w:val="0"/>
              <w:marTop w:val="0"/>
              <w:marBottom w:val="0"/>
              <w:divBdr>
                <w:top w:val="none" w:sz="0" w:space="0" w:color="auto"/>
                <w:left w:val="none" w:sz="0" w:space="0" w:color="auto"/>
                <w:bottom w:val="none" w:sz="0" w:space="0" w:color="auto"/>
                <w:right w:val="none" w:sz="0" w:space="0" w:color="auto"/>
              </w:divBdr>
            </w:div>
          </w:divsChild>
        </w:div>
        <w:div w:id="1955137026">
          <w:marLeft w:val="0"/>
          <w:marRight w:val="0"/>
          <w:marTop w:val="0"/>
          <w:marBottom w:val="0"/>
          <w:divBdr>
            <w:top w:val="none" w:sz="0" w:space="0" w:color="auto"/>
            <w:left w:val="none" w:sz="0" w:space="0" w:color="auto"/>
            <w:bottom w:val="none" w:sz="0" w:space="0" w:color="auto"/>
            <w:right w:val="none" w:sz="0" w:space="0" w:color="auto"/>
          </w:divBdr>
        </w:div>
      </w:divsChild>
    </w:div>
    <w:div w:id="1687629870">
      <w:bodyDiv w:val="1"/>
      <w:marLeft w:val="0"/>
      <w:marRight w:val="0"/>
      <w:marTop w:val="0"/>
      <w:marBottom w:val="0"/>
      <w:divBdr>
        <w:top w:val="none" w:sz="0" w:space="0" w:color="auto"/>
        <w:left w:val="none" w:sz="0" w:space="0" w:color="auto"/>
        <w:bottom w:val="none" w:sz="0" w:space="0" w:color="auto"/>
        <w:right w:val="none" w:sz="0" w:space="0" w:color="auto"/>
      </w:divBdr>
      <w:divsChild>
        <w:div w:id="1716392174">
          <w:marLeft w:val="0"/>
          <w:marRight w:val="0"/>
          <w:marTop w:val="0"/>
          <w:marBottom w:val="0"/>
          <w:divBdr>
            <w:top w:val="none" w:sz="0" w:space="0" w:color="auto"/>
            <w:left w:val="none" w:sz="0" w:space="0" w:color="auto"/>
            <w:bottom w:val="none" w:sz="0" w:space="0" w:color="auto"/>
            <w:right w:val="none" w:sz="0" w:space="0" w:color="auto"/>
          </w:divBdr>
        </w:div>
        <w:div w:id="756946745">
          <w:marLeft w:val="0"/>
          <w:marRight w:val="0"/>
          <w:marTop w:val="0"/>
          <w:marBottom w:val="0"/>
          <w:divBdr>
            <w:top w:val="none" w:sz="0" w:space="0" w:color="auto"/>
            <w:left w:val="none" w:sz="0" w:space="0" w:color="auto"/>
            <w:bottom w:val="none" w:sz="0" w:space="0" w:color="auto"/>
            <w:right w:val="none" w:sz="0" w:space="0" w:color="auto"/>
          </w:divBdr>
          <w:divsChild>
            <w:div w:id="297298062">
              <w:marLeft w:val="0"/>
              <w:marRight w:val="0"/>
              <w:marTop w:val="0"/>
              <w:marBottom w:val="0"/>
              <w:divBdr>
                <w:top w:val="none" w:sz="0" w:space="0" w:color="auto"/>
                <w:left w:val="none" w:sz="0" w:space="0" w:color="auto"/>
                <w:bottom w:val="none" w:sz="0" w:space="0" w:color="auto"/>
                <w:right w:val="none" w:sz="0" w:space="0" w:color="auto"/>
              </w:divBdr>
            </w:div>
          </w:divsChild>
        </w:div>
        <w:div w:id="2062898484">
          <w:marLeft w:val="0"/>
          <w:marRight w:val="0"/>
          <w:marTop w:val="0"/>
          <w:marBottom w:val="0"/>
          <w:divBdr>
            <w:top w:val="none" w:sz="0" w:space="0" w:color="auto"/>
            <w:left w:val="none" w:sz="0" w:space="0" w:color="auto"/>
            <w:bottom w:val="none" w:sz="0" w:space="0" w:color="auto"/>
            <w:right w:val="none" w:sz="0" w:space="0" w:color="auto"/>
          </w:divBdr>
        </w:div>
        <w:div w:id="1349334635">
          <w:marLeft w:val="0"/>
          <w:marRight w:val="0"/>
          <w:marTop w:val="0"/>
          <w:marBottom w:val="0"/>
          <w:divBdr>
            <w:top w:val="none" w:sz="0" w:space="0" w:color="auto"/>
            <w:left w:val="none" w:sz="0" w:space="0" w:color="auto"/>
            <w:bottom w:val="none" w:sz="0" w:space="0" w:color="auto"/>
            <w:right w:val="none" w:sz="0" w:space="0" w:color="auto"/>
          </w:divBdr>
          <w:divsChild>
            <w:div w:id="1273627807">
              <w:marLeft w:val="0"/>
              <w:marRight w:val="0"/>
              <w:marTop w:val="0"/>
              <w:marBottom w:val="0"/>
              <w:divBdr>
                <w:top w:val="none" w:sz="0" w:space="0" w:color="auto"/>
                <w:left w:val="none" w:sz="0" w:space="0" w:color="auto"/>
                <w:bottom w:val="none" w:sz="0" w:space="0" w:color="auto"/>
                <w:right w:val="none" w:sz="0" w:space="0" w:color="auto"/>
              </w:divBdr>
            </w:div>
          </w:divsChild>
        </w:div>
        <w:div w:id="754400150">
          <w:marLeft w:val="0"/>
          <w:marRight w:val="0"/>
          <w:marTop w:val="0"/>
          <w:marBottom w:val="0"/>
          <w:divBdr>
            <w:top w:val="none" w:sz="0" w:space="0" w:color="auto"/>
            <w:left w:val="none" w:sz="0" w:space="0" w:color="auto"/>
            <w:bottom w:val="none" w:sz="0" w:space="0" w:color="auto"/>
            <w:right w:val="none" w:sz="0" w:space="0" w:color="auto"/>
          </w:divBdr>
        </w:div>
        <w:div w:id="1055160661">
          <w:marLeft w:val="0"/>
          <w:marRight w:val="0"/>
          <w:marTop w:val="0"/>
          <w:marBottom w:val="0"/>
          <w:divBdr>
            <w:top w:val="none" w:sz="0" w:space="0" w:color="auto"/>
            <w:left w:val="none" w:sz="0" w:space="0" w:color="auto"/>
            <w:bottom w:val="none" w:sz="0" w:space="0" w:color="auto"/>
            <w:right w:val="none" w:sz="0" w:space="0" w:color="auto"/>
          </w:divBdr>
          <w:divsChild>
            <w:div w:id="2128307666">
              <w:marLeft w:val="0"/>
              <w:marRight w:val="0"/>
              <w:marTop w:val="0"/>
              <w:marBottom w:val="0"/>
              <w:divBdr>
                <w:top w:val="none" w:sz="0" w:space="0" w:color="auto"/>
                <w:left w:val="none" w:sz="0" w:space="0" w:color="auto"/>
                <w:bottom w:val="none" w:sz="0" w:space="0" w:color="auto"/>
                <w:right w:val="none" w:sz="0" w:space="0" w:color="auto"/>
              </w:divBdr>
            </w:div>
          </w:divsChild>
        </w:div>
        <w:div w:id="1503855369">
          <w:marLeft w:val="0"/>
          <w:marRight w:val="0"/>
          <w:marTop w:val="0"/>
          <w:marBottom w:val="0"/>
          <w:divBdr>
            <w:top w:val="none" w:sz="0" w:space="0" w:color="auto"/>
            <w:left w:val="none" w:sz="0" w:space="0" w:color="auto"/>
            <w:bottom w:val="none" w:sz="0" w:space="0" w:color="auto"/>
            <w:right w:val="none" w:sz="0" w:space="0" w:color="auto"/>
          </w:divBdr>
        </w:div>
        <w:div w:id="1142045419">
          <w:marLeft w:val="0"/>
          <w:marRight w:val="0"/>
          <w:marTop w:val="0"/>
          <w:marBottom w:val="0"/>
          <w:divBdr>
            <w:top w:val="none" w:sz="0" w:space="0" w:color="auto"/>
            <w:left w:val="none" w:sz="0" w:space="0" w:color="auto"/>
            <w:bottom w:val="none" w:sz="0" w:space="0" w:color="auto"/>
            <w:right w:val="none" w:sz="0" w:space="0" w:color="auto"/>
          </w:divBdr>
          <w:divsChild>
            <w:div w:id="190648826">
              <w:marLeft w:val="0"/>
              <w:marRight w:val="0"/>
              <w:marTop w:val="0"/>
              <w:marBottom w:val="0"/>
              <w:divBdr>
                <w:top w:val="none" w:sz="0" w:space="0" w:color="auto"/>
                <w:left w:val="none" w:sz="0" w:space="0" w:color="auto"/>
                <w:bottom w:val="none" w:sz="0" w:space="0" w:color="auto"/>
                <w:right w:val="none" w:sz="0" w:space="0" w:color="auto"/>
              </w:divBdr>
            </w:div>
          </w:divsChild>
        </w:div>
        <w:div w:id="1443112683">
          <w:marLeft w:val="0"/>
          <w:marRight w:val="0"/>
          <w:marTop w:val="0"/>
          <w:marBottom w:val="0"/>
          <w:divBdr>
            <w:top w:val="none" w:sz="0" w:space="0" w:color="auto"/>
            <w:left w:val="none" w:sz="0" w:space="0" w:color="auto"/>
            <w:bottom w:val="none" w:sz="0" w:space="0" w:color="auto"/>
            <w:right w:val="none" w:sz="0" w:space="0" w:color="auto"/>
          </w:divBdr>
        </w:div>
        <w:div w:id="1977949122">
          <w:marLeft w:val="0"/>
          <w:marRight w:val="0"/>
          <w:marTop w:val="0"/>
          <w:marBottom w:val="0"/>
          <w:divBdr>
            <w:top w:val="none" w:sz="0" w:space="0" w:color="auto"/>
            <w:left w:val="none" w:sz="0" w:space="0" w:color="auto"/>
            <w:bottom w:val="none" w:sz="0" w:space="0" w:color="auto"/>
            <w:right w:val="none" w:sz="0" w:space="0" w:color="auto"/>
          </w:divBdr>
          <w:divsChild>
            <w:div w:id="125969483">
              <w:marLeft w:val="0"/>
              <w:marRight w:val="0"/>
              <w:marTop w:val="0"/>
              <w:marBottom w:val="0"/>
              <w:divBdr>
                <w:top w:val="none" w:sz="0" w:space="0" w:color="auto"/>
                <w:left w:val="none" w:sz="0" w:space="0" w:color="auto"/>
                <w:bottom w:val="none" w:sz="0" w:space="0" w:color="auto"/>
                <w:right w:val="none" w:sz="0" w:space="0" w:color="auto"/>
              </w:divBdr>
            </w:div>
          </w:divsChild>
        </w:div>
        <w:div w:id="2008442395">
          <w:marLeft w:val="0"/>
          <w:marRight w:val="0"/>
          <w:marTop w:val="0"/>
          <w:marBottom w:val="0"/>
          <w:divBdr>
            <w:top w:val="none" w:sz="0" w:space="0" w:color="auto"/>
            <w:left w:val="none" w:sz="0" w:space="0" w:color="auto"/>
            <w:bottom w:val="none" w:sz="0" w:space="0" w:color="auto"/>
            <w:right w:val="none" w:sz="0" w:space="0" w:color="auto"/>
          </w:divBdr>
        </w:div>
        <w:div w:id="906646887">
          <w:marLeft w:val="0"/>
          <w:marRight w:val="0"/>
          <w:marTop w:val="0"/>
          <w:marBottom w:val="0"/>
          <w:divBdr>
            <w:top w:val="none" w:sz="0" w:space="0" w:color="auto"/>
            <w:left w:val="none" w:sz="0" w:space="0" w:color="auto"/>
            <w:bottom w:val="none" w:sz="0" w:space="0" w:color="auto"/>
            <w:right w:val="none" w:sz="0" w:space="0" w:color="auto"/>
          </w:divBdr>
          <w:divsChild>
            <w:div w:id="1008140456">
              <w:marLeft w:val="0"/>
              <w:marRight w:val="0"/>
              <w:marTop w:val="0"/>
              <w:marBottom w:val="0"/>
              <w:divBdr>
                <w:top w:val="none" w:sz="0" w:space="0" w:color="auto"/>
                <w:left w:val="none" w:sz="0" w:space="0" w:color="auto"/>
                <w:bottom w:val="none" w:sz="0" w:space="0" w:color="auto"/>
                <w:right w:val="none" w:sz="0" w:space="0" w:color="auto"/>
              </w:divBdr>
            </w:div>
          </w:divsChild>
        </w:div>
        <w:div w:id="1766415174">
          <w:marLeft w:val="0"/>
          <w:marRight w:val="0"/>
          <w:marTop w:val="0"/>
          <w:marBottom w:val="0"/>
          <w:divBdr>
            <w:top w:val="none" w:sz="0" w:space="0" w:color="auto"/>
            <w:left w:val="none" w:sz="0" w:space="0" w:color="auto"/>
            <w:bottom w:val="none" w:sz="0" w:space="0" w:color="auto"/>
            <w:right w:val="none" w:sz="0" w:space="0" w:color="auto"/>
          </w:divBdr>
        </w:div>
        <w:div w:id="1889297320">
          <w:marLeft w:val="0"/>
          <w:marRight w:val="0"/>
          <w:marTop w:val="0"/>
          <w:marBottom w:val="0"/>
          <w:divBdr>
            <w:top w:val="none" w:sz="0" w:space="0" w:color="auto"/>
            <w:left w:val="none" w:sz="0" w:space="0" w:color="auto"/>
            <w:bottom w:val="none" w:sz="0" w:space="0" w:color="auto"/>
            <w:right w:val="none" w:sz="0" w:space="0" w:color="auto"/>
          </w:divBdr>
          <w:divsChild>
            <w:div w:id="918447534">
              <w:marLeft w:val="0"/>
              <w:marRight w:val="0"/>
              <w:marTop w:val="0"/>
              <w:marBottom w:val="0"/>
              <w:divBdr>
                <w:top w:val="none" w:sz="0" w:space="0" w:color="auto"/>
                <w:left w:val="none" w:sz="0" w:space="0" w:color="auto"/>
                <w:bottom w:val="none" w:sz="0" w:space="0" w:color="auto"/>
                <w:right w:val="none" w:sz="0" w:space="0" w:color="auto"/>
              </w:divBdr>
            </w:div>
          </w:divsChild>
        </w:div>
        <w:div w:id="103695269">
          <w:marLeft w:val="0"/>
          <w:marRight w:val="0"/>
          <w:marTop w:val="300"/>
          <w:marBottom w:val="0"/>
          <w:divBdr>
            <w:top w:val="none" w:sz="0" w:space="0" w:color="auto"/>
            <w:left w:val="none" w:sz="0" w:space="0" w:color="auto"/>
            <w:bottom w:val="none" w:sz="0" w:space="0" w:color="auto"/>
            <w:right w:val="none" w:sz="0" w:space="0" w:color="auto"/>
          </w:divBdr>
          <w:divsChild>
            <w:div w:id="1213804874">
              <w:marLeft w:val="0"/>
              <w:marRight w:val="0"/>
              <w:marTop w:val="0"/>
              <w:marBottom w:val="0"/>
              <w:divBdr>
                <w:top w:val="none" w:sz="0" w:space="0" w:color="auto"/>
                <w:left w:val="none" w:sz="0" w:space="0" w:color="auto"/>
                <w:bottom w:val="none" w:sz="0" w:space="0" w:color="auto"/>
                <w:right w:val="none" w:sz="0" w:space="0" w:color="auto"/>
              </w:divBdr>
              <w:divsChild>
                <w:div w:id="1268195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3765">
          <w:marLeft w:val="0"/>
          <w:marRight w:val="0"/>
          <w:marTop w:val="300"/>
          <w:marBottom w:val="0"/>
          <w:divBdr>
            <w:top w:val="none" w:sz="0" w:space="0" w:color="auto"/>
            <w:left w:val="none" w:sz="0" w:space="0" w:color="auto"/>
            <w:bottom w:val="none" w:sz="0" w:space="0" w:color="auto"/>
            <w:right w:val="none" w:sz="0" w:space="0" w:color="auto"/>
          </w:divBdr>
          <w:divsChild>
            <w:div w:id="1453329046">
              <w:marLeft w:val="0"/>
              <w:marRight w:val="0"/>
              <w:marTop w:val="0"/>
              <w:marBottom w:val="0"/>
              <w:divBdr>
                <w:top w:val="none" w:sz="0" w:space="0" w:color="auto"/>
                <w:left w:val="none" w:sz="0" w:space="0" w:color="auto"/>
                <w:bottom w:val="none" w:sz="0" w:space="0" w:color="auto"/>
                <w:right w:val="none" w:sz="0" w:space="0" w:color="auto"/>
              </w:divBdr>
              <w:divsChild>
                <w:div w:id="999965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243511">
          <w:marLeft w:val="0"/>
          <w:marRight w:val="0"/>
          <w:marTop w:val="300"/>
          <w:marBottom w:val="0"/>
          <w:divBdr>
            <w:top w:val="none" w:sz="0" w:space="0" w:color="auto"/>
            <w:left w:val="none" w:sz="0" w:space="0" w:color="auto"/>
            <w:bottom w:val="none" w:sz="0" w:space="0" w:color="auto"/>
            <w:right w:val="none" w:sz="0" w:space="0" w:color="auto"/>
          </w:divBdr>
          <w:divsChild>
            <w:div w:id="234442080">
              <w:marLeft w:val="0"/>
              <w:marRight w:val="0"/>
              <w:marTop w:val="0"/>
              <w:marBottom w:val="0"/>
              <w:divBdr>
                <w:top w:val="none" w:sz="0" w:space="0" w:color="auto"/>
                <w:left w:val="none" w:sz="0" w:space="0" w:color="auto"/>
                <w:bottom w:val="none" w:sz="0" w:space="0" w:color="auto"/>
                <w:right w:val="none" w:sz="0" w:space="0" w:color="auto"/>
              </w:divBdr>
              <w:divsChild>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950020">
          <w:marLeft w:val="0"/>
          <w:marRight w:val="0"/>
          <w:marTop w:val="300"/>
          <w:marBottom w:val="0"/>
          <w:divBdr>
            <w:top w:val="none" w:sz="0" w:space="0" w:color="auto"/>
            <w:left w:val="none" w:sz="0" w:space="0" w:color="auto"/>
            <w:bottom w:val="none" w:sz="0" w:space="0" w:color="auto"/>
            <w:right w:val="none" w:sz="0" w:space="0" w:color="auto"/>
          </w:divBdr>
          <w:divsChild>
            <w:div w:id="799032609">
              <w:marLeft w:val="0"/>
              <w:marRight w:val="0"/>
              <w:marTop w:val="0"/>
              <w:marBottom w:val="0"/>
              <w:divBdr>
                <w:top w:val="none" w:sz="0" w:space="0" w:color="auto"/>
                <w:left w:val="none" w:sz="0" w:space="0" w:color="auto"/>
                <w:bottom w:val="none" w:sz="0" w:space="0" w:color="auto"/>
                <w:right w:val="none" w:sz="0" w:space="0" w:color="auto"/>
              </w:divBdr>
              <w:divsChild>
                <w:div w:id="111582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9991459">
      <w:bodyDiv w:val="1"/>
      <w:marLeft w:val="0"/>
      <w:marRight w:val="0"/>
      <w:marTop w:val="0"/>
      <w:marBottom w:val="0"/>
      <w:divBdr>
        <w:top w:val="none" w:sz="0" w:space="0" w:color="auto"/>
        <w:left w:val="none" w:sz="0" w:space="0" w:color="auto"/>
        <w:bottom w:val="none" w:sz="0" w:space="0" w:color="auto"/>
        <w:right w:val="none" w:sz="0" w:space="0" w:color="auto"/>
      </w:divBdr>
      <w:divsChild>
        <w:div w:id="1617982459">
          <w:marLeft w:val="0"/>
          <w:marRight w:val="0"/>
          <w:marTop w:val="0"/>
          <w:marBottom w:val="0"/>
          <w:divBdr>
            <w:top w:val="none" w:sz="0" w:space="0" w:color="auto"/>
            <w:left w:val="none" w:sz="0" w:space="0" w:color="auto"/>
            <w:bottom w:val="none" w:sz="0" w:space="0" w:color="auto"/>
            <w:right w:val="none" w:sz="0" w:space="0" w:color="auto"/>
          </w:divBdr>
        </w:div>
        <w:div w:id="1923366541">
          <w:marLeft w:val="0"/>
          <w:marRight w:val="0"/>
          <w:marTop w:val="0"/>
          <w:marBottom w:val="0"/>
          <w:divBdr>
            <w:top w:val="none" w:sz="0" w:space="0" w:color="auto"/>
            <w:left w:val="none" w:sz="0" w:space="0" w:color="auto"/>
            <w:bottom w:val="none" w:sz="0" w:space="0" w:color="auto"/>
            <w:right w:val="none" w:sz="0" w:space="0" w:color="auto"/>
          </w:divBdr>
          <w:divsChild>
            <w:div w:id="430471710">
              <w:marLeft w:val="0"/>
              <w:marRight w:val="0"/>
              <w:marTop w:val="0"/>
              <w:marBottom w:val="0"/>
              <w:divBdr>
                <w:top w:val="none" w:sz="0" w:space="0" w:color="auto"/>
                <w:left w:val="none" w:sz="0" w:space="0" w:color="auto"/>
                <w:bottom w:val="none" w:sz="0" w:space="0" w:color="auto"/>
                <w:right w:val="none" w:sz="0" w:space="0" w:color="auto"/>
              </w:divBdr>
            </w:div>
          </w:divsChild>
        </w:div>
        <w:div w:id="1048995926">
          <w:marLeft w:val="0"/>
          <w:marRight w:val="0"/>
          <w:marTop w:val="0"/>
          <w:marBottom w:val="0"/>
          <w:divBdr>
            <w:top w:val="none" w:sz="0" w:space="0" w:color="auto"/>
            <w:left w:val="none" w:sz="0" w:space="0" w:color="auto"/>
            <w:bottom w:val="none" w:sz="0" w:space="0" w:color="auto"/>
            <w:right w:val="none" w:sz="0" w:space="0" w:color="auto"/>
          </w:divBdr>
        </w:div>
        <w:div w:id="1092241611">
          <w:marLeft w:val="0"/>
          <w:marRight w:val="0"/>
          <w:marTop w:val="0"/>
          <w:marBottom w:val="0"/>
          <w:divBdr>
            <w:top w:val="none" w:sz="0" w:space="0" w:color="auto"/>
            <w:left w:val="none" w:sz="0" w:space="0" w:color="auto"/>
            <w:bottom w:val="none" w:sz="0" w:space="0" w:color="auto"/>
            <w:right w:val="none" w:sz="0" w:space="0" w:color="auto"/>
          </w:divBdr>
          <w:divsChild>
            <w:div w:id="1366909497">
              <w:marLeft w:val="0"/>
              <w:marRight w:val="0"/>
              <w:marTop w:val="0"/>
              <w:marBottom w:val="0"/>
              <w:divBdr>
                <w:top w:val="none" w:sz="0" w:space="0" w:color="auto"/>
                <w:left w:val="none" w:sz="0" w:space="0" w:color="auto"/>
                <w:bottom w:val="none" w:sz="0" w:space="0" w:color="auto"/>
                <w:right w:val="none" w:sz="0" w:space="0" w:color="auto"/>
              </w:divBdr>
            </w:div>
          </w:divsChild>
        </w:div>
        <w:div w:id="1056974683">
          <w:marLeft w:val="0"/>
          <w:marRight w:val="0"/>
          <w:marTop w:val="0"/>
          <w:marBottom w:val="0"/>
          <w:divBdr>
            <w:top w:val="none" w:sz="0" w:space="0" w:color="auto"/>
            <w:left w:val="none" w:sz="0" w:space="0" w:color="auto"/>
            <w:bottom w:val="none" w:sz="0" w:space="0" w:color="auto"/>
            <w:right w:val="none" w:sz="0" w:space="0" w:color="auto"/>
          </w:divBdr>
        </w:div>
        <w:div w:id="1618878437">
          <w:marLeft w:val="0"/>
          <w:marRight w:val="0"/>
          <w:marTop w:val="0"/>
          <w:marBottom w:val="0"/>
          <w:divBdr>
            <w:top w:val="none" w:sz="0" w:space="0" w:color="auto"/>
            <w:left w:val="none" w:sz="0" w:space="0" w:color="auto"/>
            <w:bottom w:val="none" w:sz="0" w:space="0" w:color="auto"/>
            <w:right w:val="none" w:sz="0" w:space="0" w:color="auto"/>
          </w:divBdr>
          <w:divsChild>
            <w:div w:id="1490486895">
              <w:marLeft w:val="0"/>
              <w:marRight w:val="0"/>
              <w:marTop w:val="0"/>
              <w:marBottom w:val="0"/>
              <w:divBdr>
                <w:top w:val="none" w:sz="0" w:space="0" w:color="auto"/>
                <w:left w:val="none" w:sz="0" w:space="0" w:color="auto"/>
                <w:bottom w:val="none" w:sz="0" w:space="0" w:color="auto"/>
                <w:right w:val="none" w:sz="0" w:space="0" w:color="auto"/>
              </w:divBdr>
            </w:div>
          </w:divsChild>
        </w:div>
        <w:div w:id="772166195">
          <w:marLeft w:val="0"/>
          <w:marRight w:val="0"/>
          <w:marTop w:val="0"/>
          <w:marBottom w:val="0"/>
          <w:divBdr>
            <w:top w:val="none" w:sz="0" w:space="0" w:color="auto"/>
            <w:left w:val="none" w:sz="0" w:space="0" w:color="auto"/>
            <w:bottom w:val="none" w:sz="0" w:space="0" w:color="auto"/>
            <w:right w:val="none" w:sz="0" w:space="0" w:color="auto"/>
          </w:divBdr>
        </w:div>
        <w:div w:id="869269831">
          <w:marLeft w:val="0"/>
          <w:marRight w:val="0"/>
          <w:marTop w:val="0"/>
          <w:marBottom w:val="0"/>
          <w:divBdr>
            <w:top w:val="none" w:sz="0" w:space="0" w:color="auto"/>
            <w:left w:val="none" w:sz="0" w:space="0" w:color="auto"/>
            <w:bottom w:val="none" w:sz="0" w:space="0" w:color="auto"/>
            <w:right w:val="none" w:sz="0" w:space="0" w:color="auto"/>
          </w:divBdr>
          <w:divsChild>
            <w:div w:id="424574332">
              <w:marLeft w:val="0"/>
              <w:marRight w:val="0"/>
              <w:marTop w:val="0"/>
              <w:marBottom w:val="0"/>
              <w:divBdr>
                <w:top w:val="none" w:sz="0" w:space="0" w:color="auto"/>
                <w:left w:val="none" w:sz="0" w:space="0" w:color="auto"/>
                <w:bottom w:val="none" w:sz="0" w:space="0" w:color="auto"/>
                <w:right w:val="none" w:sz="0" w:space="0" w:color="auto"/>
              </w:divBdr>
            </w:div>
          </w:divsChild>
        </w:div>
        <w:div w:id="2104106717">
          <w:marLeft w:val="0"/>
          <w:marRight w:val="0"/>
          <w:marTop w:val="0"/>
          <w:marBottom w:val="0"/>
          <w:divBdr>
            <w:top w:val="none" w:sz="0" w:space="0" w:color="auto"/>
            <w:left w:val="none" w:sz="0" w:space="0" w:color="auto"/>
            <w:bottom w:val="none" w:sz="0" w:space="0" w:color="auto"/>
            <w:right w:val="none" w:sz="0" w:space="0" w:color="auto"/>
          </w:divBdr>
        </w:div>
        <w:div w:id="1503397087">
          <w:marLeft w:val="0"/>
          <w:marRight w:val="0"/>
          <w:marTop w:val="0"/>
          <w:marBottom w:val="0"/>
          <w:divBdr>
            <w:top w:val="none" w:sz="0" w:space="0" w:color="auto"/>
            <w:left w:val="none" w:sz="0" w:space="0" w:color="auto"/>
            <w:bottom w:val="none" w:sz="0" w:space="0" w:color="auto"/>
            <w:right w:val="none" w:sz="0" w:space="0" w:color="auto"/>
          </w:divBdr>
          <w:divsChild>
            <w:div w:id="337930046">
              <w:marLeft w:val="0"/>
              <w:marRight w:val="0"/>
              <w:marTop w:val="0"/>
              <w:marBottom w:val="0"/>
              <w:divBdr>
                <w:top w:val="none" w:sz="0" w:space="0" w:color="auto"/>
                <w:left w:val="none" w:sz="0" w:space="0" w:color="auto"/>
                <w:bottom w:val="none" w:sz="0" w:space="0" w:color="auto"/>
                <w:right w:val="none" w:sz="0" w:space="0" w:color="auto"/>
              </w:divBdr>
            </w:div>
          </w:divsChild>
        </w:div>
        <w:div w:id="1590583347">
          <w:marLeft w:val="0"/>
          <w:marRight w:val="0"/>
          <w:marTop w:val="0"/>
          <w:marBottom w:val="0"/>
          <w:divBdr>
            <w:top w:val="none" w:sz="0" w:space="0" w:color="auto"/>
            <w:left w:val="none" w:sz="0" w:space="0" w:color="auto"/>
            <w:bottom w:val="none" w:sz="0" w:space="0" w:color="auto"/>
            <w:right w:val="none" w:sz="0" w:space="0" w:color="auto"/>
          </w:divBdr>
        </w:div>
        <w:div w:id="1890727373">
          <w:marLeft w:val="0"/>
          <w:marRight w:val="0"/>
          <w:marTop w:val="0"/>
          <w:marBottom w:val="0"/>
          <w:divBdr>
            <w:top w:val="none" w:sz="0" w:space="0" w:color="auto"/>
            <w:left w:val="none" w:sz="0" w:space="0" w:color="auto"/>
            <w:bottom w:val="none" w:sz="0" w:space="0" w:color="auto"/>
            <w:right w:val="none" w:sz="0" w:space="0" w:color="auto"/>
          </w:divBdr>
          <w:divsChild>
            <w:div w:id="989676972">
              <w:marLeft w:val="0"/>
              <w:marRight w:val="0"/>
              <w:marTop w:val="0"/>
              <w:marBottom w:val="0"/>
              <w:divBdr>
                <w:top w:val="none" w:sz="0" w:space="0" w:color="auto"/>
                <w:left w:val="none" w:sz="0" w:space="0" w:color="auto"/>
                <w:bottom w:val="none" w:sz="0" w:space="0" w:color="auto"/>
                <w:right w:val="none" w:sz="0" w:space="0" w:color="auto"/>
              </w:divBdr>
            </w:div>
          </w:divsChild>
        </w:div>
        <w:div w:id="513804093">
          <w:marLeft w:val="0"/>
          <w:marRight w:val="0"/>
          <w:marTop w:val="0"/>
          <w:marBottom w:val="0"/>
          <w:divBdr>
            <w:top w:val="none" w:sz="0" w:space="0" w:color="auto"/>
            <w:left w:val="none" w:sz="0" w:space="0" w:color="auto"/>
            <w:bottom w:val="none" w:sz="0" w:space="0" w:color="auto"/>
            <w:right w:val="none" w:sz="0" w:space="0" w:color="auto"/>
          </w:divBdr>
        </w:div>
        <w:div w:id="421219126">
          <w:marLeft w:val="0"/>
          <w:marRight w:val="0"/>
          <w:marTop w:val="0"/>
          <w:marBottom w:val="0"/>
          <w:divBdr>
            <w:top w:val="none" w:sz="0" w:space="0" w:color="auto"/>
            <w:left w:val="none" w:sz="0" w:space="0" w:color="auto"/>
            <w:bottom w:val="none" w:sz="0" w:space="0" w:color="auto"/>
            <w:right w:val="none" w:sz="0" w:space="0" w:color="auto"/>
          </w:divBdr>
          <w:divsChild>
            <w:div w:id="1017389062">
              <w:marLeft w:val="0"/>
              <w:marRight w:val="0"/>
              <w:marTop w:val="0"/>
              <w:marBottom w:val="0"/>
              <w:divBdr>
                <w:top w:val="none" w:sz="0" w:space="0" w:color="auto"/>
                <w:left w:val="none" w:sz="0" w:space="0" w:color="auto"/>
                <w:bottom w:val="none" w:sz="0" w:space="0" w:color="auto"/>
                <w:right w:val="none" w:sz="0" w:space="0" w:color="auto"/>
              </w:divBdr>
            </w:div>
          </w:divsChild>
        </w:div>
        <w:div w:id="1848518463">
          <w:marLeft w:val="0"/>
          <w:marRight w:val="0"/>
          <w:marTop w:val="300"/>
          <w:marBottom w:val="0"/>
          <w:divBdr>
            <w:top w:val="none" w:sz="0" w:space="0" w:color="auto"/>
            <w:left w:val="none" w:sz="0" w:space="0" w:color="auto"/>
            <w:bottom w:val="none" w:sz="0" w:space="0" w:color="auto"/>
            <w:right w:val="none" w:sz="0" w:space="0" w:color="auto"/>
          </w:divBdr>
          <w:divsChild>
            <w:div w:id="1779835636">
              <w:marLeft w:val="0"/>
              <w:marRight w:val="0"/>
              <w:marTop w:val="0"/>
              <w:marBottom w:val="0"/>
              <w:divBdr>
                <w:top w:val="none" w:sz="0" w:space="0" w:color="auto"/>
                <w:left w:val="none" w:sz="0" w:space="0" w:color="auto"/>
                <w:bottom w:val="none" w:sz="0" w:space="0" w:color="auto"/>
                <w:right w:val="none" w:sz="0" w:space="0" w:color="auto"/>
              </w:divBdr>
              <w:divsChild>
                <w:div w:id="76444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653105">
          <w:marLeft w:val="0"/>
          <w:marRight w:val="0"/>
          <w:marTop w:val="300"/>
          <w:marBottom w:val="0"/>
          <w:divBdr>
            <w:top w:val="none" w:sz="0" w:space="0" w:color="auto"/>
            <w:left w:val="none" w:sz="0" w:space="0" w:color="auto"/>
            <w:bottom w:val="none" w:sz="0" w:space="0" w:color="auto"/>
            <w:right w:val="none" w:sz="0" w:space="0" w:color="auto"/>
          </w:divBdr>
          <w:divsChild>
            <w:div w:id="1090126577">
              <w:marLeft w:val="0"/>
              <w:marRight w:val="0"/>
              <w:marTop w:val="0"/>
              <w:marBottom w:val="0"/>
              <w:divBdr>
                <w:top w:val="none" w:sz="0" w:space="0" w:color="auto"/>
                <w:left w:val="none" w:sz="0" w:space="0" w:color="auto"/>
                <w:bottom w:val="none" w:sz="0" w:space="0" w:color="auto"/>
                <w:right w:val="none" w:sz="0" w:space="0" w:color="auto"/>
              </w:divBdr>
              <w:divsChild>
                <w:div w:id="1100108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48597">
          <w:marLeft w:val="0"/>
          <w:marRight w:val="0"/>
          <w:marTop w:val="300"/>
          <w:marBottom w:val="0"/>
          <w:divBdr>
            <w:top w:val="none" w:sz="0" w:space="0" w:color="auto"/>
            <w:left w:val="none" w:sz="0" w:space="0" w:color="auto"/>
            <w:bottom w:val="none" w:sz="0" w:space="0" w:color="auto"/>
            <w:right w:val="none" w:sz="0" w:space="0" w:color="auto"/>
          </w:divBdr>
          <w:divsChild>
            <w:div w:id="887029827">
              <w:marLeft w:val="0"/>
              <w:marRight w:val="0"/>
              <w:marTop w:val="0"/>
              <w:marBottom w:val="0"/>
              <w:divBdr>
                <w:top w:val="none" w:sz="0" w:space="0" w:color="auto"/>
                <w:left w:val="none" w:sz="0" w:space="0" w:color="auto"/>
                <w:bottom w:val="none" w:sz="0" w:space="0" w:color="auto"/>
                <w:right w:val="none" w:sz="0" w:space="0" w:color="auto"/>
              </w:divBdr>
              <w:divsChild>
                <w:div w:id="140008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878973">
          <w:marLeft w:val="0"/>
          <w:marRight w:val="0"/>
          <w:marTop w:val="300"/>
          <w:marBottom w:val="0"/>
          <w:divBdr>
            <w:top w:val="none" w:sz="0" w:space="0" w:color="auto"/>
            <w:left w:val="none" w:sz="0" w:space="0" w:color="auto"/>
            <w:bottom w:val="none" w:sz="0" w:space="0" w:color="auto"/>
            <w:right w:val="none" w:sz="0" w:space="0" w:color="auto"/>
          </w:divBdr>
          <w:divsChild>
            <w:div w:id="1320844627">
              <w:marLeft w:val="0"/>
              <w:marRight w:val="0"/>
              <w:marTop w:val="0"/>
              <w:marBottom w:val="0"/>
              <w:divBdr>
                <w:top w:val="none" w:sz="0" w:space="0" w:color="auto"/>
                <w:left w:val="none" w:sz="0" w:space="0" w:color="auto"/>
                <w:bottom w:val="none" w:sz="0" w:space="0" w:color="auto"/>
                <w:right w:val="none" w:sz="0" w:space="0" w:color="auto"/>
              </w:divBdr>
              <w:divsChild>
                <w:div w:id="778989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0060789">
      <w:bodyDiv w:val="1"/>
      <w:marLeft w:val="0"/>
      <w:marRight w:val="0"/>
      <w:marTop w:val="0"/>
      <w:marBottom w:val="0"/>
      <w:divBdr>
        <w:top w:val="none" w:sz="0" w:space="0" w:color="auto"/>
        <w:left w:val="none" w:sz="0" w:space="0" w:color="auto"/>
        <w:bottom w:val="none" w:sz="0" w:space="0" w:color="auto"/>
        <w:right w:val="none" w:sz="0" w:space="0" w:color="auto"/>
      </w:divBdr>
    </w:div>
    <w:div w:id="1690109121">
      <w:bodyDiv w:val="1"/>
      <w:marLeft w:val="0"/>
      <w:marRight w:val="0"/>
      <w:marTop w:val="0"/>
      <w:marBottom w:val="0"/>
      <w:divBdr>
        <w:top w:val="none" w:sz="0" w:space="0" w:color="auto"/>
        <w:left w:val="none" w:sz="0" w:space="0" w:color="auto"/>
        <w:bottom w:val="none" w:sz="0" w:space="0" w:color="auto"/>
        <w:right w:val="none" w:sz="0" w:space="0" w:color="auto"/>
      </w:divBdr>
      <w:divsChild>
        <w:div w:id="955790709">
          <w:marLeft w:val="0"/>
          <w:marRight w:val="0"/>
          <w:marTop w:val="0"/>
          <w:marBottom w:val="0"/>
          <w:divBdr>
            <w:top w:val="none" w:sz="0" w:space="0" w:color="auto"/>
            <w:left w:val="none" w:sz="0" w:space="0" w:color="auto"/>
            <w:bottom w:val="none" w:sz="0" w:space="0" w:color="auto"/>
            <w:right w:val="none" w:sz="0" w:space="0" w:color="auto"/>
          </w:divBdr>
        </w:div>
        <w:div w:id="1267619765">
          <w:marLeft w:val="0"/>
          <w:marRight w:val="0"/>
          <w:marTop w:val="0"/>
          <w:marBottom w:val="0"/>
          <w:divBdr>
            <w:top w:val="none" w:sz="0" w:space="0" w:color="auto"/>
            <w:left w:val="none" w:sz="0" w:space="0" w:color="auto"/>
            <w:bottom w:val="none" w:sz="0" w:space="0" w:color="auto"/>
            <w:right w:val="none" w:sz="0" w:space="0" w:color="auto"/>
          </w:divBdr>
          <w:divsChild>
            <w:div w:id="1383165761">
              <w:marLeft w:val="0"/>
              <w:marRight w:val="0"/>
              <w:marTop w:val="0"/>
              <w:marBottom w:val="0"/>
              <w:divBdr>
                <w:top w:val="none" w:sz="0" w:space="0" w:color="auto"/>
                <w:left w:val="none" w:sz="0" w:space="0" w:color="auto"/>
                <w:bottom w:val="none" w:sz="0" w:space="0" w:color="auto"/>
                <w:right w:val="none" w:sz="0" w:space="0" w:color="auto"/>
              </w:divBdr>
            </w:div>
          </w:divsChild>
        </w:div>
        <w:div w:id="1378235789">
          <w:marLeft w:val="0"/>
          <w:marRight w:val="0"/>
          <w:marTop w:val="0"/>
          <w:marBottom w:val="0"/>
          <w:divBdr>
            <w:top w:val="none" w:sz="0" w:space="0" w:color="auto"/>
            <w:left w:val="none" w:sz="0" w:space="0" w:color="auto"/>
            <w:bottom w:val="none" w:sz="0" w:space="0" w:color="auto"/>
            <w:right w:val="none" w:sz="0" w:space="0" w:color="auto"/>
          </w:divBdr>
        </w:div>
        <w:div w:id="359085123">
          <w:marLeft w:val="0"/>
          <w:marRight w:val="0"/>
          <w:marTop w:val="0"/>
          <w:marBottom w:val="0"/>
          <w:divBdr>
            <w:top w:val="none" w:sz="0" w:space="0" w:color="auto"/>
            <w:left w:val="none" w:sz="0" w:space="0" w:color="auto"/>
            <w:bottom w:val="none" w:sz="0" w:space="0" w:color="auto"/>
            <w:right w:val="none" w:sz="0" w:space="0" w:color="auto"/>
          </w:divBdr>
          <w:divsChild>
            <w:div w:id="1869025755">
              <w:marLeft w:val="0"/>
              <w:marRight w:val="0"/>
              <w:marTop w:val="0"/>
              <w:marBottom w:val="0"/>
              <w:divBdr>
                <w:top w:val="none" w:sz="0" w:space="0" w:color="auto"/>
                <w:left w:val="none" w:sz="0" w:space="0" w:color="auto"/>
                <w:bottom w:val="none" w:sz="0" w:space="0" w:color="auto"/>
                <w:right w:val="none" w:sz="0" w:space="0" w:color="auto"/>
              </w:divBdr>
            </w:div>
          </w:divsChild>
        </w:div>
        <w:div w:id="391927852">
          <w:marLeft w:val="0"/>
          <w:marRight w:val="0"/>
          <w:marTop w:val="0"/>
          <w:marBottom w:val="0"/>
          <w:divBdr>
            <w:top w:val="none" w:sz="0" w:space="0" w:color="auto"/>
            <w:left w:val="none" w:sz="0" w:space="0" w:color="auto"/>
            <w:bottom w:val="none" w:sz="0" w:space="0" w:color="auto"/>
            <w:right w:val="none" w:sz="0" w:space="0" w:color="auto"/>
          </w:divBdr>
        </w:div>
        <w:div w:id="413363261">
          <w:marLeft w:val="0"/>
          <w:marRight w:val="0"/>
          <w:marTop w:val="0"/>
          <w:marBottom w:val="0"/>
          <w:divBdr>
            <w:top w:val="none" w:sz="0" w:space="0" w:color="auto"/>
            <w:left w:val="none" w:sz="0" w:space="0" w:color="auto"/>
            <w:bottom w:val="none" w:sz="0" w:space="0" w:color="auto"/>
            <w:right w:val="none" w:sz="0" w:space="0" w:color="auto"/>
          </w:divBdr>
          <w:divsChild>
            <w:div w:id="942304134">
              <w:marLeft w:val="0"/>
              <w:marRight w:val="0"/>
              <w:marTop w:val="0"/>
              <w:marBottom w:val="0"/>
              <w:divBdr>
                <w:top w:val="none" w:sz="0" w:space="0" w:color="auto"/>
                <w:left w:val="none" w:sz="0" w:space="0" w:color="auto"/>
                <w:bottom w:val="none" w:sz="0" w:space="0" w:color="auto"/>
                <w:right w:val="none" w:sz="0" w:space="0" w:color="auto"/>
              </w:divBdr>
            </w:div>
          </w:divsChild>
        </w:div>
        <w:div w:id="2073960528">
          <w:marLeft w:val="0"/>
          <w:marRight w:val="0"/>
          <w:marTop w:val="0"/>
          <w:marBottom w:val="0"/>
          <w:divBdr>
            <w:top w:val="none" w:sz="0" w:space="0" w:color="auto"/>
            <w:left w:val="none" w:sz="0" w:space="0" w:color="auto"/>
            <w:bottom w:val="none" w:sz="0" w:space="0" w:color="auto"/>
            <w:right w:val="none" w:sz="0" w:space="0" w:color="auto"/>
          </w:divBdr>
        </w:div>
        <w:div w:id="342127920">
          <w:marLeft w:val="0"/>
          <w:marRight w:val="0"/>
          <w:marTop w:val="0"/>
          <w:marBottom w:val="0"/>
          <w:divBdr>
            <w:top w:val="none" w:sz="0" w:space="0" w:color="auto"/>
            <w:left w:val="none" w:sz="0" w:space="0" w:color="auto"/>
            <w:bottom w:val="none" w:sz="0" w:space="0" w:color="auto"/>
            <w:right w:val="none" w:sz="0" w:space="0" w:color="auto"/>
          </w:divBdr>
          <w:divsChild>
            <w:div w:id="874806591">
              <w:marLeft w:val="0"/>
              <w:marRight w:val="0"/>
              <w:marTop w:val="0"/>
              <w:marBottom w:val="0"/>
              <w:divBdr>
                <w:top w:val="none" w:sz="0" w:space="0" w:color="auto"/>
                <w:left w:val="none" w:sz="0" w:space="0" w:color="auto"/>
                <w:bottom w:val="none" w:sz="0" w:space="0" w:color="auto"/>
                <w:right w:val="none" w:sz="0" w:space="0" w:color="auto"/>
              </w:divBdr>
            </w:div>
          </w:divsChild>
        </w:div>
        <w:div w:id="1613825898">
          <w:marLeft w:val="0"/>
          <w:marRight w:val="0"/>
          <w:marTop w:val="0"/>
          <w:marBottom w:val="0"/>
          <w:divBdr>
            <w:top w:val="none" w:sz="0" w:space="0" w:color="auto"/>
            <w:left w:val="none" w:sz="0" w:space="0" w:color="auto"/>
            <w:bottom w:val="none" w:sz="0" w:space="0" w:color="auto"/>
            <w:right w:val="none" w:sz="0" w:space="0" w:color="auto"/>
          </w:divBdr>
        </w:div>
        <w:div w:id="537012164">
          <w:marLeft w:val="0"/>
          <w:marRight w:val="0"/>
          <w:marTop w:val="0"/>
          <w:marBottom w:val="0"/>
          <w:divBdr>
            <w:top w:val="none" w:sz="0" w:space="0" w:color="auto"/>
            <w:left w:val="none" w:sz="0" w:space="0" w:color="auto"/>
            <w:bottom w:val="none" w:sz="0" w:space="0" w:color="auto"/>
            <w:right w:val="none" w:sz="0" w:space="0" w:color="auto"/>
          </w:divBdr>
          <w:divsChild>
            <w:div w:id="180554206">
              <w:marLeft w:val="0"/>
              <w:marRight w:val="0"/>
              <w:marTop w:val="0"/>
              <w:marBottom w:val="0"/>
              <w:divBdr>
                <w:top w:val="none" w:sz="0" w:space="0" w:color="auto"/>
                <w:left w:val="none" w:sz="0" w:space="0" w:color="auto"/>
                <w:bottom w:val="none" w:sz="0" w:space="0" w:color="auto"/>
                <w:right w:val="none" w:sz="0" w:space="0" w:color="auto"/>
              </w:divBdr>
            </w:div>
          </w:divsChild>
        </w:div>
        <w:div w:id="283316290">
          <w:marLeft w:val="0"/>
          <w:marRight w:val="0"/>
          <w:marTop w:val="0"/>
          <w:marBottom w:val="0"/>
          <w:divBdr>
            <w:top w:val="none" w:sz="0" w:space="0" w:color="auto"/>
            <w:left w:val="none" w:sz="0" w:space="0" w:color="auto"/>
            <w:bottom w:val="none" w:sz="0" w:space="0" w:color="auto"/>
            <w:right w:val="none" w:sz="0" w:space="0" w:color="auto"/>
          </w:divBdr>
        </w:div>
        <w:div w:id="499975167">
          <w:marLeft w:val="0"/>
          <w:marRight w:val="0"/>
          <w:marTop w:val="0"/>
          <w:marBottom w:val="0"/>
          <w:divBdr>
            <w:top w:val="none" w:sz="0" w:space="0" w:color="auto"/>
            <w:left w:val="none" w:sz="0" w:space="0" w:color="auto"/>
            <w:bottom w:val="none" w:sz="0" w:space="0" w:color="auto"/>
            <w:right w:val="none" w:sz="0" w:space="0" w:color="auto"/>
          </w:divBdr>
          <w:divsChild>
            <w:div w:id="1071198963">
              <w:marLeft w:val="0"/>
              <w:marRight w:val="0"/>
              <w:marTop w:val="0"/>
              <w:marBottom w:val="0"/>
              <w:divBdr>
                <w:top w:val="none" w:sz="0" w:space="0" w:color="auto"/>
                <w:left w:val="none" w:sz="0" w:space="0" w:color="auto"/>
                <w:bottom w:val="none" w:sz="0" w:space="0" w:color="auto"/>
                <w:right w:val="none" w:sz="0" w:space="0" w:color="auto"/>
              </w:divBdr>
            </w:div>
          </w:divsChild>
        </w:div>
        <w:div w:id="1758208574">
          <w:marLeft w:val="0"/>
          <w:marRight w:val="0"/>
          <w:marTop w:val="0"/>
          <w:marBottom w:val="0"/>
          <w:divBdr>
            <w:top w:val="none" w:sz="0" w:space="0" w:color="auto"/>
            <w:left w:val="none" w:sz="0" w:space="0" w:color="auto"/>
            <w:bottom w:val="none" w:sz="0" w:space="0" w:color="auto"/>
            <w:right w:val="none" w:sz="0" w:space="0" w:color="auto"/>
          </w:divBdr>
        </w:div>
        <w:div w:id="944312476">
          <w:marLeft w:val="0"/>
          <w:marRight w:val="0"/>
          <w:marTop w:val="0"/>
          <w:marBottom w:val="0"/>
          <w:divBdr>
            <w:top w:val="none" w:sz="0" w:space="0" w:color="auto"/>
            <w:left w:val="none" w:sz="0" w:space="0" w:color="auto"/>
            <w:bottom w:val="none" w:sz="0" w:space="0" w:color="auto"/>
            <w:right w:val="none" w:sz="0" w:space="0" w:color="auto"/>
          </w:divBdr>
          <w:divsChild>
            <w:div w:id="829564218">
              <w:marLeft w:val="0"/>
              <w:marRight w:val="0"/>
              <w:marTop w:val="0"/>
              <w:marBottom w:val="0"/>
              <w:divBdr>
                <w:top w:val="none" w:sz="0" w:space="0" w:color="auto"/>
                <w:left w:val="none" w:sz="0" w:space="0" w:color="auto"/>
                <w:bottom w:val="none" w:sz="0" w:space="0" w:color="auto"/>
                <w:right w:val="none" w:sz="0" w:space="0" w:color="auto"/>
              </w:divBdr>
            </w:div>
          </w:divsChild>
        </w:div>
        <w:div w:id="1808430945">
          <w:marLeft w:val="0"/>
          <w:marRight w:val="0"/>
          <w:marTop w:val="300"/>
          <w:marBottom w:val="0"/>
          <w:divBdr>
            <w:top w:val="none" w:sz="0" w:space="0" w:color="auto"/>
            <w:left w:val="none" w:sz="0" w:space="0" w:color="auto"/>
            <w:bottom w:val="none" w:sz="0" w:space="0" w:color="auto"/>
            <w:right w:val="none" w:sz="0" w:space="0" w:color="auto"/>
          </w:divBdr>
          <w:divsChild>
            <w:div w:id="636030456">
              <w:marLeft w:val="0"/>
              <w:marRight w:val="0"/>
              <w:marTop w:val="0"/>
              <w:marBottom w:val="0"/>
              <w:divBdr>
                <w:top w:val="none" w:sz="0" w:space="0" w:color="auto"/>
                <w:left w:val="none" w:sz="0" w:space="0" w:color="auto"/>
                <w:bottom w:val="none" w:sz="0" w:space="0" w:color="auto"/>
                <w:right w:val="none" w:sz="0" w:space="0" w:color="auto"/>
              </w:divBdr>
              <w:divsChild>
                <w:div w:id="783697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34215">
          <w:marLeft w:val="0"/>
          <w:marRight w:val="0"/>
          <w:marTop w:val="300"/>
          <w:marBottom w:val="0"/>
          <w:divBdr>
            <w:top w:val="none" w:sz="0" w:space="0" w:color="auto"/>
            <w:left w:val="none" w:sz="0" w:space="0" w:color="auto"/>
            <w:bottom w:val="none" w:sz="0" w:space="0" w:color="auto"/>
            <w:right w:val="none" w:sz="0" w:space="0" w:color="auto"/>
          </w:divBdr>
          <w:divsChild>
            <w:div w:id="694189308">
              <w:marLeft w:val="0"/>
              <w:marRight w:val="0"/>
              <w:marTop w:val="0"/>
              <w:marBottom w:val="0"/>
              <w:divBdr>
                <w:top w:val="none" w:sz="0" w:space="0" w:color="auto"/>
                <w:left w:val="none" w:sz="0" w:space="0" w:color="auto"/>
                <w:bottom w:val="none" w:sz="0" w:space="0" w:color="auto"/>
                <w:right w:val="none" w:sz="0" w:space="0" w:color="auto"/>
              </w:divBdr>
              <w:divsChild>
                <w:div w:id="2031636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2595980">
          <w:marLeft w:val="0"/>
          <w:marRight w:val="0"/>
          <w:marTop w:val="300"/>
          <w:marBottom w:val="0"/>
          <w:divBdr>
            <w:top w:val="none" w:sz="0" w:space="0" w:color="auto"/>
            <w:left w:val="none" w:sz="0" w:space="0" w:color="auto"/>
            <w:bottom w:val="none" w:sz="0" w:space="0" w:color="auto"/>
            <w:right w:val="none" w:sz="0" w:space="0" w:color="auto"/>
          </w:divBdr>
          <w:divsChild>
            <w:div w:id="1728718766">
              <w:marLeft w:val="0"/>
              <w:marRight w:val="0"/>
              <w:marTop w:val="0"/>
              <w:marBottom w:val="0"/>
              <w:divBdr>
                <w:top w:val="none" w:sz="0" w:space="0" w:color="auto"/>
                <w:left w:val="none" w:sz="0" w:space="0" w:color="auto"/>
                <w:bottom w:val="none" w:sz="0" w:space="0" w:color="auto"/>
                <w:right w:val="none" w:sz="0" w:space="0" w:color="auto"/>
              </w:divBdr>
              <w:divsChild>
                <w:div w:id="1555239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2525115">
          <w:marLeft w:val="0"/>
          <w:marRight w:val="0"/>
          <w:marTop w:val="300"/>
          <w:marBottom w:val="0"/>
          <w:divBdr>
            <w:top w:val="none" w:sz="0" w:space="0" w:color="auto"/>
            <w:left w:val="none" w:sz="0" w:space="0" w:color="auto"/>
            <w:bottom w:val="none" w:sz="0" w:space="0" w:color="auto"/>
            <w:right w:val="none" w:sz="0" w:space="0" w:color="auto"/>
          </w:divBdr>
          <w:divsChild>
            <w:div w:id="360975220">
              <w:marLeft w:val="0"/>
              <w:marRight w:val="0"/>
              <w:marTop w:val="0"/>
              <w:marBottom w:val="0"/>
              <w:divBdr>
                <w:top w:val="none" w:sz="0" w:space="0" w:color="auto"/>
                <w:left w:val="none" w:sz="0" w:space="0" w:color="auto"/>
                <w:bottom w:val="none" w:sz="0" w:space="0" w:color="auto"/>
                <w:right w:val="none" w:sz="0" w:space="0" w:color="auto"/>
              </w:divBdr>
              <w:divsChild>
                <w:div w:id="389575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0326801">
      <w:bodyDiv w:val="1"/>
      <w:marLeft w:val="0"/>
      <w:marRight w:val="0"/>
      <w:marTop w:val="0"/>
      <w:marBottom w:val="0"/>
      <w:divBdr>
        <w:top w:val="none" w:sz="0" w:space="0" w:color="auto"/>
        <w:left w:val="none" w:sz="0" w:space="0" w:color="auto"/>
        <w:bottom w:val="none" w:sz="0" w:space="0" w:color="auto"/>
        <w:right w:val="none" w:sz="0" w:space="0" w:color="auto"/>
      </w:divBdr>
      <w:divsChild>
        <w:div w:id="1951889544">
          <w:marLeft w:val="0"/>
          <w:marRight w:val="0"/>
          <w:marTop w:val="0"/>
          <w:marBottom w:val="0"/>
          <w:divBdr>
            <w:top w:val="none" w:sz="0" w:space="0" w:color="auto"/>
            <w:left w:val="none" w:sz="0" w:space="0" w:color="auto"/>
            <w:bottom w:val="none" w:sz="0" w:space="0" w:color="auto"/>
            <w:right w:val="none" w:sz="0" w:space="0" w:color="auto"/>
          </w:divBdr>
        </w:div>
        <w:div w:id="429815930">
          <w:marLeft w:val="0"/>
          <w:marRight w:val="0"/>
          <w:marTop w:val="0"/>
          <w:marBottom w:val="0"/>
          <w:divBdr>
            <w:top w:val="none" w:sz="0" w:space="0" w:color="auto"/>
            <w:left w:val="none" w:sz="0" w:space="0" w:color="auto"/>
            <w:bottom w:val="none" w:sz="0" w:space="0" w:color="auto"/>
            <w:right w:val="none" w:sz="0" w:space="0" w:color="auto"/>
          </w:divBdr>
          <w:divsChild>
            <w:div w:id="546797924">
              <w:marLeft w:val="0"/>
              <w:marRight w:val="0"/>
              <w:marTop w:val="0"/>
              <w:marBottom w:val="0"/>
              <w:divBdr>
                <w:top w:val="none" w:sz="0" w:space="0" w:color="auto"/>
                <w:left w:val="none" w:sz="0" w:space="0" w:color="auto"/>
                <w:bottom w:val="none" w:sz="0" w:space="0" w:color="auto"/>
                <w:right w:val="none" w:sz="0" w:space="0" w:color="auto"/>
              </w:divBdr>
            </w:div>
          </w:divsChild>
        </w:div>
        <w:div w:id="2361654">
          <w:marLeft w:val="0"/>
          <w:marRight w:val="0"/>
          <w:marTop w:val="0"/>
          <w:marBottom w:val="0"/>
          <w:divBdr>
            <w:top w:val="none" w:sz="0" w:space="0" w:color="auto"/>
            <w:left w:val="none" w:sz="0" w:space="0" w:color="auto"/>
            <w:bottom w:val="none" w:sz="0" w:space="0" w:color="auto"/>
            <w:right w:val="none" w:sz="0" w:space="0" w:color="auto"/>
          </w:divBdr>
        </w:div>
        <w:div w:id="1106847313">
          <w:marLeft w:val="0"/>
          <w:marRight w:val="0"/>
          <w:marTop w:val="0"/>
          <w:marBottom w:val="0"/>
          <w:divBdr>
            <w:top w:val="none" w:sz="0" w:space="0" w:color="auto"/>
            <w:left w:val="none" w:sz="0" w:space="0" w:color="auto"/>
            <w:bottom w:val="none" w:sz="0" w:space="0" w:color="auto"/>
            <w:right w:val="none" w:sz="0" w:space="0" w:color="auto"/>
          </w:divBdr>
          <w:divsChild>
            <w:div w:id="1614823777">
              <w:marLeft w:val="0"/>
              <w:marRight w:val="0"/>
              <w:marTop w:val="0"/>
              <w:marBottom w:val="0"/>
              <w:divBdr>
                <w:top w:val="none" w:sz="0" w:space="0" w:color="auto"/>
                <w:left w:val="none" w:sz="0" w:space="0" w:color="auto"/>
                <w:bottom w:val="none" w:sz="0" w:space="0" w:color="auto"/>
                <w:right w:val="none" w:sz="0" w:space="0" w:color="auto"/>
              </w:divBdr>
            </w:div>
          </w:divsChild>
        </w:div>
        <w:div w:id="2097750006">
          <w:marLeft w:val="0"/>
          <w:marRight w:val="0"/>
          <w:marTop w:val="0"/>
          <w:marBottom w:val="0"/>
          <w:divBdr>
            <w:top w:val="none" w:sz="0" w:space="0" w:color="auto"/>
            <w:left w:val="none" w:sz="0" w:space="0" w:color="auto"/>
            <w:bottom w:val="none" w:sz="0" w:space="0" w:color="auto"/>
            <w:right w:val="none" w:sz="0" w:space="0" w:color="auto"/>
          </w:divBdr>
        </w:div>
        <w:div w:id="736170211">
          <w:marLeft w:val="0"/>
          <w:marRight w:val="0"/>
          <w:marTop w:val="0"/>
          <w:marBottom w:val="0"/>
          <w:divBdr>
            <w:top w:val="none" w:sz="0" w:space="0" w:color="auto"/>
            <w:left w:val="none" w:sz="0" w:space="0" w:color="auto"/>
            <w:bottom w:val="none" w:sz="0" w:space="0" w:color="auto"/>
            <w:right w:val="none" w:sz="0" w:space="0" w:color="auto"/>
          </w:divBdr>
          <w:divsChild>
            <w:div w:id="738869227">
              <w:marLeft w:val="0"/>
              <w:marRight w:val="0"/>
              <w:marTop w:val="0"/>
              <w:marBottom w:val="0"/>
              <w:divBdr>
                <w:top w:val="none" w:sz="0" w:space="0" w:color="auto"/>
                <w:left w:val="none" w:sz="0" w:space="0" w:color="auto"/>
                <w:bottom w:val="none" w:sz="0" w:space="0" w:color="auto"/>
                <w:right w:val="none" w:sz="0" w:space="0" w:color="auto"/>
              </w:divBdr>
            </w:div>
          </w:divsChild>
        </w:div>
        <w:div w:id="1433475973">
          <w:marLeft w:val="0"/>
          <w:marRight w:val="0"/>
          <w:marTop w:val="0"/>
          <w:marBottom w:val="0"/>
          <w:divBdr>
            <w:top w:val="none" w:sz="0" w:space="0" w:color="auto"/>
            <w:left w:val="none" w:sz="0" w:space="0" w:color="auto"/>
            <w:bottom w:val="none" w:sz="0" w:space="0" w:color="auto"/>
            <w:right w:val="none" w:sz="0" w:space="0" w:color="auto"/>
          </w:divBdr>
        </w:div>
        <w:div w:id="1066104804">
          <w:marLeft w:val="0"/>
          <w:marRight w:val="0"/>
          <w:marTop w:val="0"/>
          <w:marBottom w:val="0"/>
          <w:divBdr>
            <w:top w:val="none" w:sz="0" w:space="0" w:color="auto"/>
            <w:left w:val="none" w:sz="0" w:space="0" w:color="auto"/>
            <w:bottom w:val="none" w:sz="0" w:space="0" w:color="auto"/>
            <w:right w:val="none" w:sz="0" w:space="0" w:color="auto"/>
          </w:divBdr>
          <w:divsChild>
            <w:div w:id="1291519398">
              <w:marLeft w:val="0"/>
              <w:marRight w:val="0"/>
              <w:marTop w:val="0"/>
              <w:marBottom w:val="0"/>
              <w:divBdr>
                <w:top w:val="none" w:sz="0" w:space="0" w:color="auto"/>
                <w:left w:val="none" w:sz="0" w:space="0" w:color="auto"/>
                <w:bottom w:val="none" w:sz="0" w:space="0" w:color="auto"/>
                <w:right w:val="none" w:sz="0" w:space="0" w:color="auto"/>
              </w:divBdr>
            </w:div>
          </w:divsChild>
        </w:div>
        <w:div w:id="2128309910">
          <w:marLeft w:val="0"/>
          <w:marRight w:val="0"/>
          <w:marTop w:val="0"/>
          <w:marBottom w:val="0"/>
          <w:divBdr>
            <w:top w:val="none" w:sz="0" w:space="0" w:color="auto"/>
            <w:left w:val="none" w:sz="0" w:space="0" w:color="auto"/>
            <w:bottom w:val="none" w:sz="0" w:space="0" w:color="auto"/>
            <w:right w:val="none" w:sz="0" w:space="0" w:color="auto"/>
          </w:divBdr>
        </w:div>
        <w:div w:id="1597054200">
          <w:marLeft w:val="0"/>
          <w:marRight w:val="0"/>
          <w:marTop w:val="0"/>
          <w:marBottom w:val="0"/>
          <w:divBdr>
            <w:top w:val="none" w:sz="0" w:space="0" w:color="auto"/>
            <w:left w:val="none" w:sz="0" w:space="0" w:color="auto"/>
            <w:bottom w:val="none" w:sz="0" w:space="0" w:color="auto"/>
            <w:right w:val="none" w:sz="0" w:space="0" w:color="auto"/>
          </w:divBdr>
          <w:divsChild>
            <w:div w:id="502745209">
              <w:marLeft w:val="0"/>
              <w:marRight w:val="0"/>
              <w:marTop w:val="0"/>
              <w:marBottom w:val="0"/>
              <w:divBdr>
                <w:top w:val="none" w:sz="0" w:space="0" w:color="auto"/>
                <w:left w:val="none" w:sz="0" w:space="0" w:color="auto"/>
                <w:bottom w:val="none" w:sz="0" w:space="0" w:color="auto"/>
                <w:right w:val="none" w:sz="0" w:space="0" w:color="auto"/>
              </w:divBdr>
            </w:div>
          </w:divsChild>
        </w:div>
        <w:div w:id="1566795146">
          <w:marLeft w:val="0"/>
          <w:marRight w:val="0"/>
          <w:marTop w:val="0"/>
          <w:marBottom w:val="0"/>
          <w:divBdr>
            <w:top w:val="none" w:sz="0" w:space="0" w:color="auto"/>
            <w:left w:val="none" w:sz="0" w:space="0" w:color="auto"/>
            <w:bottom w:val="none" w:sz="0" w:space="0" w:color="auto"/>
            <w:right w:val="none" w:sz="0" w:space="0" w:color="auto"/>
          </w:divBdr>
        </w:div>
        <w:div w:id="879055079">
          <w:marLeft w:val="0"/>
          <w:marRight w:val="0"/>
          <w:marTop w:val="0"/>
          <w:marBottom w:val="0"/>
          <w:divBdr>
            <w:top w:val="none" w:sz="0" w:space="0" w:color="auto"/>
            <w:left w:val="none" w:sz="0" w:space="0" w:color="auto"/>
            <w:bottom w:val="none" w:sz="0" w:space="0" w:color="auto"/>
            <w:right w:val="none" w:sz="0" w:space="0" w:color="auto"/>
          </w:divBdr>
          <w:divsChild>
            <w:div w:id="2123188801">
              <w:marLeft w:val="0"/>
              <w:marRight w:val="0"/>
              <w:marTop w:val="0"/>
              <w:marBottom w:val="0"/>
              <w:divBdr>
                <w:top w:val="none" w:sz="0" w:space="0" w:color="auto"/>
                <w:left w:val="none" w:sz="0" w:space="0" w:color="auto"/>
                <w:bottom w:val="none" w:sz="0" w:space="0" w:color="auto"/>
                <w:right w:val="none" w:sz="0" w:space="0" w:color="auto"/>
              </w:divBdr>
            </w:div>
          </w:divsChild>
        </w:div>
        <w:div w:id="1522474049">
          <w:marLeft w:val="0"/>
          <w:marRight w:val="0"/>
          <w:marTop w:val="0"/>
          <w:marBottom w:val="0"/>
          <w:divBdr>
            <w:top w:val="none" w:sz="0" w:space="0" w:color="auto"/>
            <w:left w:val="none" w:sz="0" w:space="0" w:color="auto"/>
            <w:bottom w:val="none" w:sz="0" w:space="0" w:color="auto"/>
            <w:right w:val="none" w:sz="0" w:space="0" w:color="auto"/>
          </w:divBdr>
        </w:div>
        <w:div w:id="199785627">
          <w:marLeft w:val="0"/>
          <w:marRight w:val="0"/>
          <w:marTop w:val="0"/>
          <w:marBottom w:val="0"/>
          <w:divBdr>
            <w:top w:val="none" w:sz="0" w:space="0" w:color="auto"/>
            <w:left w:val="none" w:sz="0" w:space="0" w:color="auto"/>
            <w:bottom w:val="none" w:sz="0" w:space="0" w:color="auto"/>
            <w:right w:val="none" w:sz="0" w:space="0" w:color="auto"/>
          </w:divBdr>
          <w:divsChild>
            <w:div w:id="50471281">
              <w:marLeft w:val="0"/>
              <w:marRight w:val="0"/>
              <w:marTop w:val="0"/>
              <w:marBottom w:val="0"/>
              <w:divBdr>
                <w:top w:val="none" w:sz="0" w:space="0" w:color="auto"/>
                <w:left w:val="none" w:sz="0" w:space="0" w:color="auto"/>
                <w:bottom w:val="none" w:sz="0" w:space="0" w:color="auto"/>
                <w:right w:val="none" w:sz="0" w:space="0" w:color="auto"/>
              </w:divBdr>
            </w:div>
          </w:divsChild>
        </w:div>
        <w:div w:id="661202808">
          <w:marLeft w:val="0"/>
          <w:marRight w:val="0"/>
          <w:marTop w:val="300"/>
          <w:marBottom w:val="0"/>
          <w:divBdr>
            <w:top w:val="none" w:sz="0" w:space="0" w:color="auto"/>
            <w:left w:val="none" w:sz="0" w:space="0" w:color="auto"/>
            <w:bottom w:val="none" w:sz="0" w:space="0" w:color="auto"/>
            <w:right w:val="none" w:sz="0" w:space="0" w:color="auto"/>
          </w:divBdr>
          <w:divsChild>
            <w:div w:id="97069613">
              <w:marLeft w:val="0"/>
              <w:marRight w:val="0"/>
              <w:marTop w:val="0"/>
              <w:marBottom w:val="0"/>
              <w:divBdr>
                <w:top w:val="none" w:sz="0" w:space="0" w:color="auto"/>
                <w:left w:val="none" w:sz="0" w:space="0" w:color="auto"/>
                <w:bottom w:val="none" w:sz="0" w:space="0" w:color="auto"/>
                <w:right w:val="none" w:sz="0" w:space="0" w:color="auto"/>
              </w:divBdr>
              <w:divsChild>
                <w:div w:id="1869180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7335125">
          <w:marLeft w:val="0"/>
          <w:marRight w:val="0"/>
          <w:marTop w:val="300"/>
          <w:marBottom w:val="0"/>
          <w:divBdr>
            <w:top w:val="none" w:sz="0" w:space="0" w:color="auto"/>
            <w:left w:val="none" w:sz="0" w:space="0" w:color="auto"/>
            <w:bottom w:val="none" w:sz="0" w:space="0" w:color="auto"/>
            <w:right w:val="none" w:sz="0" w:space="0" w:color="auto"/>
          </w:divBdr>
          <w:divsChild>
            <w:div w:id="1135179706">
              <w:marLeft w:val="0"/>
              <w:marRight w:val="0"/>
              <w:marTop w:val="0"/>
              <w:marBottom w:val="0"/>
              <w:divBdr>
                <w:top w:val="none" w:sz="0" w:space="0" w:color="auto"/>
                <w:left w:val="none" w:sz="0" w:space="0" w:color="auto"/>
                <w:bottom w:val="none" w:sz="0" w:space="0" w:color="auto"/>
                <w:right w:val="none" w:sz="0" w:space="0" w:color="auto"/>
              </w:divBdr>
              <w:divsChild>
                <w:div w:id="1181966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8974896">
          <w:marLeft w:val="0"/>
          <w:marRight w:val="0"/>
          <w:marTop w:val="300"/>
          <w:marBottom w:val="0"/>
          <w:divBdr>
            <w:top w:val="none" w:sz="0" w:space="0" w:color="auto"/>
            <w:left w:val="none" w:sz="0" w:space="0" w:color="auto"/>
            <w:bottom w:val="none" w:sz="0" w:space="0" w:color="auto"/>
            <w:right w:val="none" w:sz="0" w:space="0" w:color="auto"/>
          </w:divBdr>
          <w:divsChild>
            <w:div w:id="448624260">
              <w:marLeft w:val="0"/>
              <w:marRight w:val="0"/>
              <w:marTop w:val="0"/>
              <w:marBottom w:val="0"/>
              <w:divBdr>
                <w:top w:val="none" w:sz="0" w:space="0" w:color="auto"/>
                <w:left w:val="none" w:sz="0" w:space="0" w:color="auto"/>
                <w:bottom w:val="none" w:sz="0" w:space="0" w:color="auto"/>
                <w:right w:val="none" w:sz="0" w:space="0" w:color="auto"/>
              </w:divBdr>
              <w:divsChild>
                <w:div w:id="1949190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2474459">
          <w:marLeft w:val="0"/>
          <w:marRight w:val="0"/>
          <w:marTop w:val="300"/>
          <w:marBottom w:val="0"/>
          <w:divBdr>
            <w:top w:val="none" w:sz="0" w:space="0" w:color="auto"/>
            <w:left w:val="none" w:sz="0" w:space="0" w:color="auto"/>
            <w:bottom w:val="none" w:sz="0" w:space="0" w:color="auto"/>
            <w:right w:val="none" w:sz="0" w:space="0" w:color="auto"/>
          </w:divBdr>
          <w:divsChild>
            <w:div w:id="1396049271">
              <w:marLeft w:val="0"/>
              <w:marRight w:val="0"/>
              <w:marTop w:val="0"/>
              <w:marBottom w:val="0"/>
              <w:divBdr>
                <w:top w:val="none" w:sz="0" w:space="0" w:color="auto"/>
                <w:left w:val="none" w:sz="0" w:space="0" w:color="auto"/>
                <w:bottom w:val="none" w:sz="0" w:space="0" w:color="auto"/>
                <w:right w:val="none" w:sz="0" w:space="0" w:color="auto"/>
              </w:divBdr>
              <w:divsChild>
                <w:div w:id="1991859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2144197">
      <w:bodyDiv w:val="1"/>
      <w:marLeft w:val="0"/>
      <w:marRight w:val="0"/>
      <w:marTop w:val="0"/>
      <w:marBottom w:val="0"/>
      <w:divBdr>
        <w:top w:val="none" w:sz="0" w:space="0" w:color="auto"/>
        <w:left w:val="none" w:sz="0" w:space="0" w:color="auto"/>
        <w:bottom w:val="none" w:sz="0" w:space="0" w:color="auto"/>
        <w:right w:val="none" w:sz="0" w:space="0" w:color="auto"/>
      </w:divBdr>
      <w:divsChild>
        <w:div w:id="151215279">
          <w:marLeft w:val="0"/>
          <w:marRight w:val="0"/>
          <w:marTop w:val="0"/>
          <w:marBottom w:val="0"/>
          <w:divBdr>
            <w:top w:val="none" w:sz="0" w:space="0" w:color="auto"/>
            <w:left w:val="none" w:sz="0" w:space="0" w:color="auto"/>
            <w:bottom w:val="none" w:sz="0" w:space="0" w:color="auto"/>
            <w:right w:val="none" w:sz="0" w:space="0" w:color="auto"/>
          </w:divBdr>
        </w:div>
        <w:div w:id="1443039922">
          <w:marLeft w:val="0"/>
          <w:marRight w:val="0"/>
          <w:marTop w:val="0"/>
          <w:marBottom w:val="0"/>
          <w:divBdr>
            <w:top w:val="none" w:sz="0" w:space="0" w:color="auto"/>
            <w:left w:val="none" w:sz="0" w:space="0" w:color="auto"/>
            <w:bottom w:val="none" w:sz="0" w:space="0" w:color="auto"/>
            <w:right w:val="none" w:sz="0" w:space="0" w:color="auto"/>
          </w:divBdr>
          <w:divsChild>
            <w:div w:id="1124884692">
              <w:marLeft w:val="0"/>
              <w:marRight w:val="0"/>
              <w:marTop w:val="0"/>
              <w:marBottom w:val="0"/>
              <w:divBdr>
                <w:top w:val="none" w:sz="0" w:space="0" w:color="auto"/>
                <w:left w:val="none" w:sz="0" w:space="0" w:color="auto"/>
                <w:bottom w:val="none" w:sz="0" w:space="0" w:color="auto"/>
                <w:right w:val="none" w:sz="0" w:space="0" w:color="auto"/>
              </w:divBdr>
            </w:div>
          </w:divsChild>
        </w:div>
        <w:div w:id="1472283155">
          <w:marLeft w:val="0"/>
          <w:marRight w:val="0"/>
          <w:marTop w:val="0"/>
          <w:marBottom w:val="0"/>
          <w:divBdr>
            <w:top w:val="none" w:sz="0" w:space="0" w:color="auto"/>
            <w:left w:val="none" w:sz="0" w:space="0" w:color="auto"/>
            <w:bottom w:val="none" w:sz="0" w:space="0" w:color="auto"/>
            <w:right w:val="none" w:sz="0" w:space="0" w:color="auto"/>
          </w:divBdr>
        </w:div>
        <w:div w:id="21247552">
          <w:marLeft w:val="0"/>
          <w:marRight w:val="0"/>
          <w:marTop w:val="0"/>
          <w:marBottom w:val="0"/>
          <w:divBdr>
            <w:top w:val="none" w:sz="0" w:space="0" w:color="auto"/>
            <w:left w:val="none" w:sz="0" w:space="0" w:color="auto"/>
            <w:bottom w:val="none" w:sz="0" w:space="0" w:color="auto"/>
            <w:right w:val="none" w:sz="0" w:space="0" w:color="auto"/>
          </w:divBdr>
          <w:divsChild>
            <w:div w:id="2120488364">
              <w:marLeft w:val="0"/>
              <w:marRight w:val="0"/>
              <w:marTop w:val="0"/>
              <w:marBottom w:val="0"/>
              <w:divBdr>
                <w:top w:val="none" w:sz="0" w:space="0" w:color="auto"/>
                <w:left w:val="none" w:sz="0" w:space="0" w:color="auto"/>
                <w:bottom w:val="none" w:sz="0" w:space="0" w:color="auto"/>
                <w:right w:val="none" w:sz="0" w:space="0" w:color="auto"/>
              </w:divBdr>
            </w:div>
          </w:divsChild>
        </w:div>
        <w:div w:id="995887073">
          <w:marLeft w:val="0"/>
          <w:marRight w:val="0"/>
          <w:marTop w:val="0"/>
          <w:marBottom w:val="0"/>
          <w:divBdr>
            <w:top w:val="none" w:sz="0" w:space="0" w:color="auto"/>
            <w:left w:val="none" w:sz="0" w:space="0" w:color="auto"/>
            <w:bottom w:val="none" w:sz="0" w:space="0" w:color="auto"/>
            <w:right w:val="none" w:sz="0" w:space="0" w:color="auto"/>
          </w:divBdr>
        </w:div>
        <w:div w:id="114763697">
          <w:marLeft w:val="0"/>
          <w:marRight w:val="0"/>
          <w:marTop w:val="0"/>
          <w:marBottom w:val="0"/>
          <w:divBdr>
            <w:top w:val="none" w:sz="0" w:space="0" w:color="auto"/>
            <w:left w:val="none" w:sz="0" w:space="0" w:color="auto"/>
            <w:bottom w:val="none" w:sz="0" w:space="0" w:color="auto"/>
            <w:right w:val="none" w:sz="0" w:space="0" w:color="auto"/>
          </w:divBdr>
          <w:divsChild>
            <w:div w:id="1323002904">
              <w:marLeft w:val="0"/>
              <w:marRight w:val="0"/>
              <w:marTop w:val="0"/>
              <w:marBottom w:val="0"/>
              <w:divBdr>
                <w:top w:val="none" w:sz="0" w:space="0" w:color="auto"/>
                <w:left w:val="none" w:sz="0" w:space="0" w:color="auto"/>
                <w:bottom w:val="none" w:sz="0" w:space="0" w:color="auto"/>
                <w:right w:val="none" w:sz="0" w:space="0" w:color="auto"/>
              </w:divBdr>
            </w:div>
          </w:divsChild>
        </w:div>
        <w:div w:id="1458794767">
          <w:marLeft w:val="0"/>
          <w:marRight w:val="0"/>
          <w:marTop w:val="0"/>
          <w:marBottom w:val="0"/>
          <w:divBdr>
            <w:top w:val="none" w:sz="0" w:space="0" w:color="auto"/>
            <w:left w:val="none" w:sz="0" w:space="0" w:color="auto"/>
            <w:bottom w:val="none" w:sz="0" w:space="0" w:color="auto"/>
            <w:right w:val="none" w:sz="0" w:space="0" w:color="auto"/>
          </w:divBdr>
        </w:div>
        <w:div w:id="1104806059">
          <w:marLeft w:val="0"/>
          <w:marRight w:val="0"/>
          <w:marTop w:val="0"/>
          <w:marBottom w:val="0"/>
          <w:divBdr>
            <w:top w:val="none" w:sz="0" w:space="0" w:color="auto"/>
            <w:left w:val="none" w:sz="0" w:space="0" w:color="auto"/>
            <w:bottom w:val="none" w:sz="0" w:space="0" w:color="auto"/>
            <w:right w:val="none" w:sz="0" w:space="0" w:color="auto"/>
          </w:divBdr>
          <w:divsChild>
            <w:div w:id="2093619614">
              <w:marLeft w:val="0"/>
              <w:marRight w:val="0"/>
              <w:marTop w:val="0"/>
              <w:marBottom w:val="0"/>
              <w:divBdr>
                <w:top w:val="none" w:sz="0" w:space="0" w:color="auto"/>
                <w:left w:val="none" w:sz="0" w:space="0" w:color="auto"/>
                <w:bottom w:val="none" w:sz="0" w:space="0" w:color="auto"/>
                <w:right w:val="none" w:sz="0" w:space="0" w:color="auto"/>
              </w:divBdr>
            </w:div>
          </w:divsChild>
        </w:div>
        <w:div w:id="636227593">
          <w:marLeft w:val="0"/>
          <w:marRight w:val="0"/>
          <w:marTop w:val="0"/>
          <w:marBottom w:val="0"/>
          <w:divBdr>
            <w:top w:val="none" w:sz="0" w:space="0" w:color="auto"/>
            <w:left w:val="none" w:sz="0" w:space="0" w:color="auto"/>
            <w:bottom w:val="none" w:sz="0" w:space="0" w:color="auto"/>
            <w:right w:val="none" w:sz="0" w:space="0" w:color="auto"/>
          </w:divBdr>
        </w:div>
        <w:div w:id="148790868">
          <w:marLeft w:val="0"/>
          <w:marRight w:val="0"/>
          <w:marTop w:val="0"/>
          <w:marBottom w:val="0"/>
          <w:divBdr>
            <w:top w:val="none" w:sz="0" w:space="0" w:color="auto"/>
            <w:left w:val="none" w:sz="0" w:space="0" w:color="auto"/>
            <w:bottom w:val="none" w:sz="0" w:space="0" w:color="auto"/>
            <w:right w:val="none" w:sz="0" w:space="0" w:color="auto"/>
          </w:divBdr>
          <w:divsChild>
            <w:div w:id="1182549003">
              <w:marLeft w:val="0"/>
              <w:marRight w:val="0"/>
              <w:marTop w:val="0"/>
              <w:marBottom w:val="0"/>
              <w:divBdr>
                <w:top w:val="none" w:sz="0" w:space="0" w:color="auto"/>
                <w:left w:val="none" w:sz="0" w:space="0" w:color="auto"/>
                <w:bottom w:val="none" w:sz="0" w:space="0" w:color="auto"/>
                <w:right w:val="none" w:sz="0" w:space="0" w:color="auto"/>
              </w:divBdr>
            </w:div>
          </w:divsChild>
        </w:div>
        <w:div w:id="1803385234">
          <w:marLeft w:val="0"/>
          <w:marRight w:val="0"/>
          <w:marTop w:val="0"/>
          <w:marBottom w:val="0"/>
          <w:divBdr>
            <w:top w:val="none" w:sz="0" w:space="0" w:color="auto"/>
            <w:left w:val="none" w:sz="0" w:space="0" w:color="auto"/>
            <w:bottom w:val="none" w:sz="0" w:space="0" w:color="auto"/>
            <w:right w:val="none" w:sz="0" w:space="0" w:color="auto"/>
          </w:divBdr>
        </w:div>
        <w:div w:id="1053113700">
          <w:marLeft w:val="0"/>
          <w:marRight w:val="0"/>
          <w:marTop w:val="0"/>
          <w:marBottom w:val="0"/>
          <w:divBdr>
            <w:top w:val="none" w:sz="0" w:space="0" w:color="auto"/>
            <w:left w:val="none" w:sz="0" w:space="0" w:color="auto"/>
            <w:bottom w:val="none" w:sz="0" w:space="0" w:color="auto"/>
            <w:right w:val="none" w:sz="0" w:space="0" w:color="auto"/>
          </w:divBdr>
          <w:divsChild>
            <w:div w:id="2120903729">
              <w:marLeft w:val="0"/>
              <w:marRight w:val="0"/>
              <w:marTop w:val="0"/>
              <w:marBottom w:val="0"/>
              <w:divBdr>
                <w:top w:val="none" w:sz="0" w:space="0" w:color="auto"/>
                <w:left w:val="none" w:sz="0" w:space="0" w:color="auto"/>
                <w:bottom w:val="none" w:sz="0" w:space="0" w:color="auto"/>
                <w:right w:val="none" w:sz="0" w:space="0" w:color="auto"/>
              </w:divBdr>
            </w:div>
          </w:divsChild>
        </w:div>
        <w:div w:id="1181510067">
          <w:marLeft w:val="0"/>
          <w:marRight w:val="0"/>
          <w:marTop w:val="0"/>
          <w:marBottom w:val="0"/>
          <w:divBdr>
            <w:top w:val="none" w:sz="0" w:space="0" w:color="auto"/>
            <w:left w:val="none" w:sz="0" w:space="0" w:color="auto"/>
            <w:bottom w:val="none" w:sz="0" w:space="0" w:color="auto"/>
            <w:right w:val="none" w:sz="0" w:space="0" w:color="auto"/>
          </w:divBdr>
        </w:div>
        <w:div w:id="1735541073">
          <w:marLeft w:val="0"/>
          <w:marRight w:val="0"/>
          <w:marTop w:val="0"/>
          <w:marBottom w:val="0"/>
          <w:divBdr>
            <w:top w:val="none" w:sz="0" w:space="0" w:color="auto"/>
            <w:left w:val="none" w:sz="0" w:space="0" w:color="auto"/>
            <w:bottom w:val="none" w:sz="0" w:space="0" w:color="auto"/>
            <w:right w:val="none" w:sz="0" w:space="0" w:color="auto"/>
          </w:divBdr>
          <w:divsChild>
            <w:div w:id="577440424">
              <w:marLeft w:val="0"/>
              <w:marRight w:val="0"/>
              <w:marTop w:val="0"/>
              <w:marBottom w:val="0"/>
              <w:divBdr>
                <w:top w:val="none" w:sz="0" w:space="0" w:color="auto"/>
                <w:left w:val="none" w:sz="0" w:space="0" w:color="auto"/>
                <w:bottom w:val="none" w:sz="0" w:space="0" w:color="auto"/>
                <w:right w:val="none" w:sz="0" w:space="0" w:color="auto"/>
              </w:divBdr>
            </w:div>
          </w:divsChild>
        </w:div>
        <w:div w:id="1189371804">
          <w:marLeft w:val="0"/>
          <w:marRight w:val="0"/>
          <w:marTop w:val="300"/>
          <w:marBottom w:val="0"/>
          <w:divBdr>
            <w:top w:val="none" w:sz="0" w:space="0" w:color="auto"/>
            <w:left w:val="none" w:sz="0" w:space="0" w:color="auto"/>
            <w:bottom w:val="none" w:sz="0" w:space="0" w:color="auto"/>
            <w:right w:val="none" w:sz="0" w:space="0" w:color="auto"/>
          </w:divBdr>
          <w:divsChild>
            <w:div w:id="942612144">
              <w:marLeft w:val="0"/>
              <w:marRight w:val="0"/>
              <w:marTop w:val="0"/>
              <w:marBottom w:val="0"/>
              <w:divBdr>
                <w:top w:val="none" w:sz="0" w:space="0" w:color="auto"/>
                <w:left w:val="none" w:sz="0" w:space="0" w:color="auto"/>
                <w:bottom w:val="none" w:sz="0" w:space="0" w:color="auto"/>
                <w:right w:val="none" w:sz="0" w:space="0" w:color="auto"/>
              </w:divBdr>
              <w:divsChild>
                <w:div w:id="1265501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920772">
          <w:marLeft w:val="0"/>
          <w:marRight w:val="0"/>
          <w:marTop w:val="300"/>
          <w:marBottom w:val="0"/>
          <w:divBdr>
            <w:top w:val="none" w:sz="0" w:space="0" w:color="auto"/>
            <w:left w:val="none" w:sz="0" w:space="0" w:color="auto"/>
            <w:bottom w:val="none" w:sz="0" w:space="0" w:color="auto"/>
            <w:right w:val="none" w:sz="0" w:space="0" w:color="auto"/>
          </w:divBdr>
          <w:divsChild>
            <w:div w:id="2121684339">
              <w:marLeft w:val="0"/>
              <w:marRight w:val="0"/>
              <w:marTop w:val="0"/>
              <w:marBottom w:val="0"/>
              <w:divBdr>
                <w:top w:val="none" w:sz="0" w:space="0" w:color="auto"/>
                <w:left w:val="none" w:sz="0" w:space="0" w:color="auto"/>
                <w:bottom w:val="none" w:sz="0" w:space="0" w:color="auto"/>
                <w:right w:val="none" w:sz="0" w:space="0" w:color="auto"/>
              </w:divBdr>
              <w:divsChild>
                <w:div w:id="2058504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6825343">
          <w:marLeft w:val="0"/>
          <w:marRight w:val="0"/>
          <w:marTop w:val="300"/>
          <w:marBottom w:val="0"/>
          <w:divBdr>
            <w:top w:val="none" w:sz="0" w:space="0" w:color="auto"/>
            <w:left w:val="none" w:sz="0" w:space="0" w:color="auto"/>
            <w:bottom w:val="none" w:sz="0" w:space="0" w:color="auto"/>
            <w:right w:val="none" w:sz="0" w:space="0" w:color="auto"/>
          </w:divBdr>
          <w:divsChild>
            <w:div w:id="1473936814">
              <w:marLeft w:val="0"/>
              <w:marRight w:val="0"/>
              <w:marTop w:val="0"/>
              <w:marBottom w:val="0"/>
              <w:divBdr>
                <w:top w:val="none" w:sz="0" w:space="0" w:color="auto"/>
                <w:left w:val="none" w:sz="0" w:space="0" w:color="auto"/>
                <w:bottom w:val="none" w:sz="0" w:space="0" w:color="auto"/>
                <w:right w:val="none" w:sz="0" w:space="0" w:color="auto"/>
              </w:divBdr>
              <w:divsChild>
                <w:div w:id="2068413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7731115">
          <w:marLeft w:val="0"/>
          <w:marRight w:val="0"/>
          <w:marTop w:val="300"/>
          <w:marBottom w:val="0"/>
          <w:divBdr>
            <w:top w:val="none" w:sz="0" w:space="0" w:color="auto"/>
            <w:left w:val="none" w:sz="0" w:space="0" w:color="auto"/>
            <w:bottom w:val="none" w:sz="0" w:space="0" w:color="auto"/>
            <w:right w:val="none" w:sz="0" w:space="0" w:color="auto"/>
          </w:divBdr>
          <w:divsChild>
            <w:div w:id="1930848148">
              <w:marLeft w:val="0"/>
              <w:marRight w:val="0"/>
              <w:marTop w:val="0"/>
              <w:marBottom w:val="0"/>
              <w:divBdr>
                <w:top w:val="none" w:sz="0" w:space="0" w:color="auto"/>
                <w:left w:val="none" w:sz="0" w:space="0" w:color="auto"/>
                <w:bottom w:val="none" w:sz="0" w:space="0" w:color="auto"/>
                <w:right w:val="none" w:sz="0" w:space="0" w:color="auto"/>
              </w:divBdr>
              <w:divsChild>
                <w:div w:id="2077585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2410312">
      <w:bodyDiv w:val="1"/>
      <w:marLeft w:val="0"/>
      <w:marRight w:val="0"/>
      <w:marTop w:val="0"/>
      <w:marBottom w:val="0"/>
      <w:divBdr>
        <w:top w:val="none" w:sz="0" w:space="0" w:color="auto"/>
        <w:left w:val="none" w:sz="0" w:space="0" w:color="auto"/>
        <w:bottom w:val="none" w:sz="0" w:space="0" w:color="auto"/>
        <w:right w:val="none" w:sz="0" w:space="0" w:color="auto"/>
      </w:divBdr>
      <w:divsChild>
        <w:div w:id="25452405">
          <w:marLeft w:val="0"/>
          <w:marRight w:val="0"/>
          <w:marTop w:val="300"/>
          <w:marBottom w:val="0"/>
          <w:divBdr>
            <w:top w:val="none" w:sz="0" w:space="0" w:color="auto"/>
            <w:left w:val="none" w:sz="0" w:space="0" w:color="auto"/>
            <w:bottom w:val="none" w:sz="0" w:space="0" w:color="auto"/>
            <w:right w:val="none" w:sz="0" w:space="0" w:color="auto"/>
          </w:divBdr>
          <w:divsChild>
            <w:div w:id="311522782">
              <w:marLeft w:val="0"/>
              <w:marRight w:val="0"/>
              <w:marTop w:val="0"/>
              <w:marBottom w:val="0"/>
              <w:divBdr>
                <w:top w:val="none" w:sz="0" w:space="0" w:color="auto"/>
                <w:left w:val="none" w:sz="0" w:space="0" w:color="auto"/>
                <w:bottom w:val="none" w:sz="0" w:space="0" w:color="auto"/>
                <w:right w:val="none" w:sz="0" w:space="0" w:color="auto"/>
              </w:divBdr>
              <w:divsChild>
                <w:div w:id="623659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129526">
          <w:marLeft w:val="0"/>
          <w:marRight w:val="0"/>
          <w:marTop w:val="300"/>
          <w:marBottom w:val="0"/>
          <w:divBdr>
            <w:top w:val="none" w:sz="0" w:space="0" w:color="auto"/>
            <w:left w:val="none" w:sz="0" w:space="0" w:color="auto"/>
            <w:bottom w:val="none" w:sz="0" w:space="0" w:color="auto"/>
            <w:right w:val="none" w:sz="0" w:space="0" w:color="auto"/>
          </w:divBdr>
          <w:divsChild>
            <w:div w:id="601573841">
              <w:marLeft w:val="0"/>
              <w:marRight w:val="0"/>
              <w:marTop w:val="0"/>
              <w:marBottom w:val="0"/>
              <w:divBdr>
                <w:top w:val="none" w:sz="0" w:space="0" w:color="auto"/>
                <w:left w:val="none" w:sz="0" w:space="0" w:color="auto"/>
                <w:bottom w:val="none" w:sz="0" w:space="0" w:color="auto"/>
                <w:right w:val="none" w:sz="0" w:space="0" w:color="auto"/>
              </w:divBdr>
              <w:divsChild>
                <w:div w:id="557665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01575">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sChild>
            <w:div w:id="2056391968">
              <w:marLeft w:val="0"/>
              <w:marRight w:val="0"/>
              <w:marTop w:val="0"/>
              <w:marBottom w:val="0"/>
              <w:divBdr>
                <w:top w:val="none" w:sz="0" w:space="0" w:color="auto"/>
                <w:left w:val="none" w:sz="0" w:space="0" w:color="auto"/>
                <w:bottom w:val="none" w:sz="0" w:space="0" w:color="auto"/>
                <w:right w:val="none" w:sz="0" w:space="0" w:color="auto"/>
              </w:divBdr>
            </w:div>
          </w:divsChild>
        </w:div>
        <w:div w:id="276569034">
          <w:marLeft w:val="0"/>
          <w:marRight w:val="0"/>
          <w:marTop w:val="0"/>
          <w:marBottom w:val="0"/>
          <w:divBdr>
            <w:top w:val="none" w:sz="0" w:space="0" w:color="auto"/>
            <w:left w:val="none" w:sz="0" w:space="0" w:color="auto"/>
            <w:bottom w:val="none" w:sz="0" w:space="0" w:color="auto"/>
            <w:right w:val="none" w:sz="0" w:space="0" w:color="auto"/>
          </w:divBdr>
        </w:div>
        <w:div w:id="458381134">
          <w:marLeft w:val="0"/>
          <w:marRight w:val="0"/>
          <w:marTop w:val="0"/>
          <w:marBottom w:val="0"/>
          <w:divBdr>
            <w:top w:val="none" w:sz="0" w:space="0" w:color="auto"/>
            <w:left w:val="none" w:sz="0" w:space="0" w:color="auto"/>
            <w:bottom w:val="none" w:sz="0" w:space="0" w:color="auto"/>
            <w:right w:val="none" w:sz="0" w:space="0" w:color="auto"/>
          </w:divBdr>
        </w:div>
        <w:div w:id="893203641">
          <w:marLeft w:val="0"/>
          <w:marRight w:val="0"/>
          <w:marTop w:val="0"/>
          <w:marBottom w:val="0"/>
          <w:divBdr>
            <w:top w:val="none" w:sz="0" w:space="0" w:color="auto"/>
            <w:left w:val="none" w:sz="0" w:space="0" w:color="auto"/>
            <w:bottom w:val="none" w:sz="0" w:space="0" w:color="auto"/>
            <w:right w:val="none" w:sz="0" w:space="0" w:color="auto"/>
          </w:divBdr>
          <w:divsChild>
            <w:div w:id="2088264312">
              <w:marLeft w:val="0"/>
              <w:marRight w:val="0"/>
              <w:marTop w:val="0"/>
              <w:marBottom w:val="0"/>
              <w:divBdr>
                <w:top w:val="none" w:sz="0" w:space="0" w:color="auto"/>
                <w:left w:val="none" w:sz="0" w:space="0" w:color="auto"/>
                <w:bottom w:val="none" w:sz="0" w:space="0" w:color="auto"/>
                <w:right w:val="none" w:sz="0" w:space="0" w:color="auto"/>
              </w:divBdr>
            </w:div>
          </w:divsChild>
        </w:div>
        <w:div w:id="919875834">
          <w:marLeft w:val="0"/>
          <w:marRight w:val="0"/>
          <w:marTop w:val="0"/>
          <w:marBottom w:val="0"/>
          <w:divBdr>
            <w:top w:val="none" w:sz="0" w:space="0" w:color="auto"/>
            <w:left w:val="none" w:sz="0" w:space="0" w:color="auto"/>
            <w:bottom w:val="none" w:sz="0" w:space="0" w:color="auto"/>
            <w:right w:val="none" w:sz="0" w:space="0" w:color="auto"/>
          </w:divBdr>
        </w:div>
        <w:div w:id="930820978">
          <w:marLeft w:val="0"/>
          <w:marRight w:val="0"/>
          <w:marTop w:val="0"/>
          <w:marBottom w:val="0"/>
          <w:divBdr>
            <w:top w:val="none" w:sz="0" w:space="0" w:color="auto"/>
            <w:left w:val="none" w:sz="0" w:space="0" w:color="auto"/>
            <w:bottom w:val="none" w:sz="0" w:space="0" w:color="auto"/>
            <w:right w:val="none" w:sz="0" w:space="0" w:color="auto"/>
          </w:divBdr>
        </w:div>
        <w:div w:id="1069576691">
          <w:marLeft w:val="0"/>
          <w:marRight w:val="0"/>
          <w:marTop w:val="0"/>
          <w:marBottom w:val="0"/>
          <w:divBdr>
            <w:top w:val="none" w:sz="0" w:space="0" w:color="auto"/>
            <w:left w:val="none" w:sz="0" w:space="0" w:color="auto"/>
            <w:bottom w:val="none" w:sz="0" w:space="0" w:color="auto"/>
            <w:right w:val="none" w:sz="0" w:space="0" w:color="auto"/>
          </w:divBdr>
          <w:divsChild>
            <w:div w:id="1310593474">
              <w:marLeft w:val="0"/>
              <w:marRight w:val="0"/>
              <w:marTop w:val="0"/>
              <w:marBottom w:val="0"/>
              <w:divBdr>
                <w:top w:val="none" w:sz="0" w:space="0" w:color="auto"/>
                <w:left w:val="none" w:sz="0" w:space="0" w:color="auto"/>
                <w:bottom w:val="none" w:sz="0" w:space="0" w:color="auto"/>
                <w:right w:val="none" w:sz="0" w:space="0" w:color="auto"/>
              </w:divBdr>
            </w:div>
          </w:divsChild>
        </w:div>
        <w:div w:id="1188258085">
          <w:marLeft w:val="0"/>
          <w:marRight w:val="0"/>
          <w:marTop w:val="0"/>
          <w:marBottom w:val="0"/>
          <w:divBdr>
            <w:top w:val="none" w:sz="0" w:space="0" w:color="auto"/>
            <w:left w:val="none" w:sz="0" w:space="0" w:color="auto"/>
            <w:bottom w:val="none" w:sz="0" w:space="0" w:color="auto"/>
            <w:right w:val="none" w:sz="0" w:space="0" w:color="auto"/>
          </w:divBdr>
          <w:divsChild>
            <w:div w:id="1900244815">
              <w:marLeft w:val="0"/>
              <w:marRight w:val="0"/>
              <w:marTop w:val="0"/>
              <w:marBottom w:val="0"/>
              <w:divBdr>
                <w:top w:val="none" w:sz="0" w:space="0" w:color="auto"/>
                <w:left w:val="none" w:sz="0" w:space="0" w:color="auto"/>
                <w:bottom w:val="none" w:sz="0" w:space="0" w:color="auto"/>
                <w:right w:val="none" w:sz="0" w:space="0" w:color="auto"/>
              </w:divBdr>
            </w:div>
          </w:divsChild>
        </w:div>
        <w:div w:id="1242376777">
          <w:marLeft w:val="0"/>
          <w:marRight w:val="0"/>
          <w:marTop w:val="0"/>
          <w:marBottom w:val="0"/>
          <w:divBdr>
            <w:top w:val="none" w:sz="0" w:space="0" w:color="auto"/>
            <w:left w:val="none" w:sz="0" w:space="0" w:color="auto"/>
            <w:bottom w:val="none" w:sz="0" w:space="0" w:color="auto"/>
            <w:right w:val="none" w:sz="0" w:space="0" w:color="auto"/>
          </w:divBdr>
          <w:divsChild>
            <w:div w:id="564412382">
              <w:marLeft w:val="0"/>
              <w:marRight w:val="0"/>
              <w:marTop w:val="0"/>
              <w:marBottom w:val="0"/>
              <w:divBdr>
                <w:top w:val="none" w:sz="0" w:space="0" w:color="auto"/>
                <w:left w:val="none" w:sz="0" w:space="0" w:color="auto"/>
                <w:bottom w:val="none" w:sz="0" w:space="0" w:color="auto"/>
                <w:right w:val="none" w:sz="0" w:space="0" w:color="auto"/>
              </w:divBdr>
            </w:div>
          </w:divsChild>
        </w:div>
        <w:div w:id="1591428488">
          <w:marLeft w:val="0"/>
          <w:marRight w:val="0"/>
          <w:marTop w:val="0"/>
          <w:marBottom w:val="0"/>
          <w:divBdr>
            <w:top w:val="none" w:sz="0" w:space="0" w:color="auto"/>
            <w:left w:val="none" w:sz="0" w:space="0" w:color="auto"/>
            <w:bottom w:val="none" w:sz="0" w:space="0" w:color="auto"/>
            <w:right w:val="none" w:sz="0" w:space="0" w:color="auto"/>
          </w:divBdr>
          <w:divsChild>
            <w:div w:id="1081365866">
              <w:marLeft w:val="0"/>
              <w:marRight w:val="0"/>
              <w:marTop w:val="0"/>
              <w:marBottom w:val="0"/>
              <w:divBdr>
                <w:top w:val="none" w:sz="0" w:space="0" w:color="auto"/>
                <w:left w:val="none" w:sz="0" w:space="0" w:color="auto"/>
                <w:bottom w:val="none" w:sz="0" w:space="0" w:color="auto"/>
                <w:right w:val="none" w:sz="0" w:space="0" w:color="auto"/>
              </w:divBdr>
            </w:div>
          </w:divsChild>
        </w:div>
        <w:div w:id="1620799662">
          <w:marLeft w:val="0"/>
          <w:marRight w:val="0"/>
          <w:marTop w:val="0"/>
          <w:marBottom w:val="0"/>
          <w:divBdr>
            <w:top w:val="none" w:sz="0" w:space="0" w:color="auto"/>
            <w:left w:val="none" w:sz="0" w:space="0" w:color="auto"/>
            <w:bottom w:val="none" w:sz="0" w:space="0" w:color="auto"/>
            <w:right w:val="none" w:sz="0" w:space="0" w:color="auto"/>
          </w:divBdr>
        </w:div>
        <w:div w:id="1810586219">
          <w:marLeft w:val="0"/>
          <w:marRight w:val="0"/>
          <w:marTop w:val="300"/>
          <w:marBottom w:val="0"/>
          <w:divBdr>
            <w:top w:val="none" w:sz="0" w:space="0" w:color="auto"/>
            <w:left w:val="none" w:sz="0" w:space="0" w:color="auto"/>
            <w:bottom w:val="none" w:sz="0" w:space="0" w:color="auto"/>
            <w:right w:val="none" w:sz="0" w:space="0" w:color="auto"/>
          </w:divBdr>
          <w:divsChild>
            <w:div w:id="1325358830">
              <w:marLeft w:val="0"/>
              <w:marRight w:val="0"/>
              <w:marTop w:val="0"/>
              <w:marBottom w:val="0"/>
              <w:divBdr>
                <w:top w:val="none" w:sz="0" w:space="0" w:color="auto"/>
                <w:left w:val="none" w:sz="0" w:space="0" w:color="auto"/>
                <w:bottom w:val="none" w:sz="0" w:space="0" w:color="auto"/>
                <w:right w:val="none" w:sz="0" w:space="0" w:color="auto"/>
              </w:divBdr>
              <w:divsChild>
                <w:div w:id="326440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998689">
          <w:marLeft w:val="0"/>
          <w:marRight w:val="0"/>
          <w:marTop w:val="0"/>
          <w:marBottom w:val="0"/>
          <w:divBdr>
            <w:top w:val="none" w:sz="0" w:space="0" w:color="auto"/>
            <w:left w:val="none" w:sz="0" w:space="0" w:color="auto"/>
            <w:bottom w:val="none" w:sz="0" w:space="0" w:color="auto"/>
            <w:right w:val="none" w:sz="0" w:space="0" w:color="auto"/>
          </w:divBdr>
          <w:divsChild>
            <w:div w:id="398670621">
              <w:marLeft w:val="0"/>
              <w:marRight w:val="0"/>
              <w:marTop w:val="0"/>
              <w:marBottom w:val="0"/>
              <w:divBdr>
                <w:top w:val="none" w:sz="0" w:space="0" w:color="auto"/>
                <w:left w:val="none" w:sz="0" w:space="0" w:color="auto"/>
                <w:bottom w:val="none" w:sz="0" w:space="0" w:color="auto"/>
                <w:right w:val="none" w:sz="0" w:space="0" w:color="auto"/>
              </w:divBdr>
            </w:div>
          </w:divsChild>
        </w:div>
        <w:div w:id="1971931252">
          <w:marLeft w:val="0"/>
          <w:marRight w:val="0"/>
          <w:marTop w:val="300"/>
          <w:marBottom w:val="0"/>
          <w:divBdr>
            <w:top w:val="none" w:sz="0" w:space="0" w:color="auto"/>
            <w:left w:val="none" w:sz="0" w:space="0" w:color="auto"/>
            <w:bottom w:val="none" w:sz="0" w:space="0" w:color="auto"/>
            <w:right w:val="none" w:sz="0" w:space="0" w:color="auto"/>
          </w:divBdr>
          <w:divsChild>
            <w:div w:id="590504279">
              <w:marLeft w:val="0"/>
              <w:marRight w:val="0"/>
              <w:marTop w:val="0"/>
              <w:marBottom w:val="0"/>
              <w:divBdr>
                <w:top w:val="none" w:sz="0" w:space="0" w:color="auto"/>
                <w:left w:val="none" w:sz="0" w:space="0" w:color="auto"/>
                <w:bottom w:val="none" w:sz="0" w:space="0" w:color="auto"/>
                <w:right w:val="none" w:sz="0" w:space="0" w:color="auto"/>
              </w:divBdr>
              <w:divsChild>
                <w:div w:id="1180855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202485">
          <w:marLeft w:val="0"/>
          <w:marRight w:val="0"/>
          <w:marTop w:val="0"/>
          <w:marBottom w:val="0"/>
          <w:divBdr>
            <w:top w:val="none" w:sz="0" w:space="0" w:color="auto"/>
            <w:left w:val="none" w:sz="0" w:space="0" w:color="auto"/>
            <w:bottom w:val="none" w:sz="0" w:space="0" w:color="auto"/>
            <w:right w:val="none" w:sz="0" w:space="0" w:color="auto"/>
          </w:divBdr>
        </w:div>
      </w:divsChild>
    </w:div>
    <w:div w:id="1694763067">
      <w:bodyDiv w:val="1"/>
      <w:marLeft w:val="0"/>
      <w:marRight w:val="0"/>
      <w:marTop w:val="0"/>
      <w:marBottom w:val="0"/>
      <w:divBdr>
        <w:top w:val="none" w:sz="0" w:space="0" w:color="auto"/>
        <w:left w:val="none" w:sz="0" w:space="0" w:color="auto"/>
        <w:bottom w:val="none" w:sz="0" w:space="0" w:color="auto"/>
        <w:right w:val="none" w:sz="0" w:space="0" w:color="auto"/>
      </w:divBdr>
      <w:divsChild>
        <w:div w:id="1256087567">
          <w:marLeft w:val="0"/>
          <w:marRight w:val="0"/>
          <w:marTop w:val="0"/>
          <w:marBottom w:val="0"/>
          <w:divBdr>
            <w:top w:val="none" w:sz="0" w:space="0" w:color="auto"/>
            <w:left w:val="none" w:sz="0" w:space="0" w:color="auto"/>
            <w:bottom w:val="none" w:sz="0" w:space="0" w:color="auto"/>
            <w:right w:val="none" w:sz="0" w:space="0" w:color="auto"/>
          </w:divBdr>
        </w:div>
        <w:div w:id="273365902">
          <w:marLeft w:val="0"/>
          <w:marRight w:val="0"/>
          <w:marTop w:val="0"/>
          <w:marBottom w:val="0"/>
          <w:divBdr>
            <w:top w:val="none" w:sz="0" w:space="0" w:color="auto"/>
            <w:left w:val="none" w:sz="0" w:space="0" w:color="auto"/>
            <w:bottom w:val="none" w:sz="0" w:space="0" w:color="auto"/>
            <w:right w:val="none" w:sz="0" w:space="0" w:color="auto"/>
          </w:divBdr>
          <w:divsChild>
            <w:div w:id="1031493108">
              <w:marLeft w:val="0"/>
              <w:marRight w:val="0"/>
              <w:marTop w:val="0"/>
              <w:marBottom w:val="0"/>
              <w:divBdr>
                <w:top w:val="none" w:sz="0" w:space="0" w:color="auto"/>
                <w:left w:val="none" w:sz="0" w:space="0" w:color="auto"/>
                <w:bottom w:val="none" w:sz="0" w:space="0" w:color="auto"/>
                <w:right w:val="none" w:sz="0" w:space="0" w:color="auto"/>
              </w:divBdr>
            </w:div>
          </w:divsChild>
        </w:div>
        <w:div w:id="1452439502">
          <w:marLeft w:val="0"/>
          <w:marRight w:val="0"/>
          <w:marTop w:val="0"/>
          <w:marBottom w:val="0"/>
          <w:divBdr>
            <w:top w:val="none" w:sz="0" w:space="0" w:color="auto"/>
            <w:left w:val="none" w:sz="0" w:space="0" w:color="auto"/>
            <w:bottom w:val="none" w:sz="0" w:space="0" w:color="auto"/>
            <w:right w:val="none" w:sz="0" w:space="0" w:color="auto"/>
          </w:divBdr>
        </w:div>
        <w:div w:id="1197043458">
          <w:marLeft w:val="0"/>
          <w:marRight w:val="0"/>
          <w:marTop w:val="0"/>
          <w:marBottom w:val="0"/>
          <w:divBdr>
            <w:top w:val="none" w:sz="0" w:space="0" w:color="auto"/>
            <w:left w:val="none" w:sz="0" w:space="0" w:color="auto"/>
            <w:bottom w:val="none" w:sz="0" w:space="0" w:color="auto"/>
            <w:right w:val="none" w:sz="0" w:space="0" w:color="auto"/>
          </w:divBdr>
          <w:divsChild>
            <w:div w:id="1147358445">
              <w:marLeft w:val="0"/>
              <w:marRight w:val="0"/>
              <w:marTop w:val="0"/>
              <w:marBottom w:val="0"/>
              <w:divBdr>
                <w:top w:val="none" w:sz="0" w:space="0" w:color="auto"/>
                <w:left w:val="none" w:sz="0" w:space="0" w:color="auto"/>
                <w:bottom w:val="none" w:sz="0" w:space="0" w:color="auto"/>
                <w:right w:val="none" w:sz="0" w:space="0" w:color="auto"/>
              </w:divBdr>
            </w:div>
          </w:divsChild>
        </w:div>
        <w:div w:id="1260723752">
          <w:marLeft w:val="0"/>
          <w:marRight w:val="0"/>
          <w:marTop w:val="0"/>
          <w:marBottom w:val="0"/>
          <w:divBdr>
            <w:top w:val="none" w:sz="0" w:space="0" w:color="auto"/>
            <w:left w:val="none" w:sz="0" w:space="0" w:color="auto"/>
            <w:bottom w:val="none" w:sz="0" w:space="0" w:color="auto"/>
            <w:right w:val="none" w:sz="0" w:space="0" w:color="auto"/>
          </w:divBdr>
        </w:div>
        <w:div w:id="2058578960">
          <w:marLeft w:val="0"/>
          <w:marRight w:val="0"/>
          <w:marTop w:val="0"/>
          <w:marBottom w:val="0"/>
          <w:divBdr>
            <w:top w:val="none" w:sz="0" w:space="0" w:color="auto"/>
            <w:left w:val="none" w:sz="0" w:space="0" w:color="auto"/>
            <w:bottom w:val="none" w:sz="0" w:space="0" w:color="auto"/>
            <w:right w:val="none" w:sz="0" w:space="0" w:color="auto"/>
          </w:divBdr>
          <w:divsChild>
            <w:div w:id="1669794296">
              <w:marLeft w:val="0"/>
              <w:marRight w:val="0"/>
              <w:marTop w:val="0"/>
              <w:marBottom w:val="0"/>
              <w:divBdr>
                <w:top w:val="none" w:sz="0" w:space="0" w:color="auto"/>
                <w:left w:val="none" w:sz="0" w:space="0" w:color="auto"/>
                <w:bottom w:val="none" w:sz="0" w:space="0" w:color="auto"/>
                <w:right w:val="none" w:sz="0" w:space="0" w:color="auto"/>
              </w:divBdr>
            </w:div>
          </w:divsChild>
        </w:div>
        <w:div w:id="1403603555">
          <w:marLeft w:val="0"/>
          <w:marRight w:val="0"/>
          <w:marTop w:val="0"/>
          <w:marBottom w:val="0"/>
          <w:divBdr>
            <w:top w:val="none" w:sz="0" w:space="0" w:color="auto"/>
            <w:left w:val="none" w:sz="0" w:space="0" w:color="auto"/>
            <w:bottom w:val="none" w:sz="0" w:space="0" w:color="auto"/>
            <w:right w:val="none" w:sz="0" w:space="0" w:color="auto"/>
          </w:divBdr>
        </w:div>
        <w:div w:id="2012834672">
          <w:marLeft w:val="0"/>
          <w:marRight w:val="0"/>
          <w:marTop w:val="0"/>
          <w:marBottom w:val="0"/>
          <w:divBdr>
            <w:top w:val="none" w:sz="0" w:space="0" w:color="auto"/>
            <w:left w:val="none" w:sz="0" w:space="0" w:color="auto"/>
            <w:bottom w:val="none" w:sz="0" w:space="0" w:color="auto"/>
            <w:right w:val="none" w:sz="0" w:space="0" w:color="auto"/>
          </w:divBdr>
          <w:divsChild>
            <w:div w:id="1600331728">
              <w:marLeft w:val="0"/>
              <w:marRight w:val="0"/>
              <w:marTop w:val="0"/>
              <w:marBottom w:val="0"/>
              <w:divBdr>
                <w:top w:val="none" w:sz="0" w:space="0" w:color="auto"/>
                <w:left w:val="none" w:sz="0" w:space="0" w:color="auto"/>
                <w:bottom w:val="none" w:sz="0" w:space="0" w:color="auto"/>
                <w:right w:val="none" w:sz="0" w:space="0" w:color="auto"/>
              </w:divBdr>
            </w:div>
          </w:divsChild>
        </w:div>
        <w:div w:id="1107770794">
          <w:marLeft w:val="0"/>
          <w:marRight w:val="0"/>
          <w:marTop w:val="0"/>
          <w:marBottom w:val="0"/>
          <w:divBdr>
            <w:top w:val="none" w:sz="0" w:space="0" w:color="auto"/>
            <w:left w:val="none" w:sz="0" w:space="0" w:color="auto"/>
            <w:bottom w:val="none" w:sz="0" w:space="0" w:color="auto"/>
            <w:right w:val="none" w:sz="0" w:space="0" w:color="auto"/>
          </w:divBdr>
        </w:div>
        <w:div w:id="1253969478">
          <w:marLeft w:val="0"/>
          <w:marRight w:val="0"/>
          <w:marTop w:val="0"/>
          <w:marBottom w:val="0"/>
          <w:divBdr>
            <w:top w:val="none" w:sz="0" w:space="0" w:color="auto"/>
            <w:left w:val="none" w:sz="0" w:space="0" w:color="auto"/>
            <w:bottom w:val="none" w:sz="0" w:space="0" w:color="auto"/>
            <w:right w:val="none" w:sz="0" w:space="0" w:color="auto"/>
          </w:divBdr>
          <w:divsChild>
            <w:div w:id="1025013100">
              <w:marLeft w:val="0"/>
              <w:marRight w:val="0"/>
              <w:marTop w:val="0"/>
              <w:marBottom w:val="0"/>
              <w:divBdr>
                <w:top w:val="none" w:sz="0" w:space="0" w:color="auto"/>
                <w:left w:val="none" w:sz="0" w:space="0" w:color="auto"/>
                <w:bottom w:val="none" w:sz="0" w:space="0" w:color="auto"/>
                <w:right w:val="none" w:sz="0" w:space="0" w:color="auto"/>
              </w:divBdr>
            </w:div>
          </w:divsChild>
        </w:div>
        <w:div w:id="659118316">
          <w:marLeft w:val="0"/>
          <w:marRight w:val="0"/>
          <w:marTop w:val="0"/>
          <w:marBottom w:val="0"/>
          <w:divBdr>
            <w:top w:val="none" w:sz="0" w:space="0" w:color="auto"/>
            <w:left w:val="none" w:sz="0" w:space="0" w:color="auto"/>
            <w:bottom w:val="none" w:sz="0" w:space="0" w:color="auto"/>
            <w:right w:val="none" w:sz="0" w:space="0" w:color="auto"/>
          </w:divBdr>
        </w:div>
        <w:div w:id="805467927">
          <w:marLeft w:val="0"/>
          <w:marRight w:val="0"/>
          <w:marTop w:val="0"/>
          <w:marBottom w:val="0"/>
          <w:divBdr>
            <w:top w:val="none" w:sz="0" w:space="0" w:color="auto"/>
            <w:left w:val="none" w:sz="0" w:space="0" w:color="auto"/>
            <w:bottom w:val="none" w:sz="0" w:space="0" w:color="auto"/>
            <w:right w:val="none" w:sz="0" w:space="0" w:color="auto"/>
          </w:divBdr>
          <w:divsChild>
            <w:div w:id="50888057">
              <w:marLeft w:val="0"/>
              <w:marRight w:val="0"/>
              <w:marTop w:val="0"/>
              <w:marBottom w:val="0"/>
              <w:divBdr>
                <w:top w:val="none" w:sz="0" w:space="0" w:color="auto"/>
                <w:left w:val="none" w:sz="0" w:space="0" w:color="auto"/>
                <w:bottom w:val="none" w:sz="0" w:space="0" w:color="auto"/>
                <w:right w:val="none" w:sz="0" w:space="0" w:color="auto"/>
              </w:divBdr>
            </w:div>
          </w:divsChild>
        </w:div>
        <w:div w:id="1453599664">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sChild>
            <w:div w:id="515730663">
              <w:marLeft w:val="0"/>
              <w:marRight w:val="0"/>
              <w:marTop w:val="0"/>
              <w:marBottom w:val="0"/>
              <w:divBdr>
                <w:top w:val="none" w:sz="0" w:space="0" w:color="auto"/>
                <w:left w:val="none" w:sz="0" w:space="0" w:color="auto"/>
                <w:bottom w:val="none" w:sz="0" w:space="0" w:color="auto"/>
                <w:right w:val="none" w:sz="0" w:space="0" w:color="auto"/>
              </w:divBdr>
            </w:div>
          </w:divsChild>
        </w:div>
        <w:div w:id="1895656126">
          <w:marLeft w:val="0"/>
          <w:marRight w:val="0"/>
          <w:marTop w:val="300"/>
          <w:marBottom w:val="0"/>
          <w:divBdr>
            <w:top w:val="none" w:sz="0" w:space="0" w:color="auto"/>
            <w:left w:val="none" w:sz="0" w:space="0" w:color="auto"/>
            <w:bottom w:val="none" w:sz="0" w:space="0" w:color="auto"/>
            <w:right w:val="none" w:sz="0" w:space="0" w:color="auto"/>
          </w:divBdr>
          <w:divsChild>
            <w:div w:id="2012831447">
              <w:marLeft w:val="0"/>
              <w:marRight w:val="0"/>
              <w:marTop w:val="0"/>
              <w:marBottom w:val="0"/>
              <w:divBdr>
                <w:top w:val="none" w:sz="0" w:space="0" w:color="auto"/>
                <w:left w:val="none" w:sz="0" w:space="0" w:color="auto"/>
                <w:bottom w:val="none" w:sz="0" w:space="0" w:color="auto"/>
                <w:right w:val="none" w:sz="0" w:space="0" w:color="auto"/>
              </w:divBdr>
              <w:divsChild>
                <w:div w:id="583690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1236">
          <w:marLeft w:val="0"/>
          <w:marRight w:val="0"/>
          <w:marTop w:val="300"/>
          <w:marBottom w:val="0"/>
          <w:divBdr>
            <w:top w:val="none" w:sz="0" w:space="0" w:color="auto"/>
            <w:left w:val="none" w:sz="0" w:space="0" w:color="auto"/>
            <w:bottom w:val="none" w:sz="0" w:space="0" w:color="auto"/>
            <w:right w:val="none" w:sz="0" w:space="0" w:color="auto"/>
          </w:divBdr>
          <w:divsChild>
            <w:div w:id="1943948917">
              <w:marLeft w:val="0"/>
              <w:marRight w:val="0"/>
              <w:marTop w:val="0"/>
              <w:marBottom w:val="0"/>
              <w:divBdr>
                <w:top w:val="none" w:sz="0" w:space="0" w:color="auto"/>
                <w:left w:val="none" w:sz="0" w:space="0" w:color="auto"/>
                <w:bottom w:val="none" w:sz="0" w:space="0" w:color="auto"/>
                <w:right w:val="none" w:sz="0" w:space="0" w:color="auto"/>
              </w:divBdr>
              <w:divsChild>
                <w:div w:id="852572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1817652">
          <w:marLeft w:val="0"/>
          <w:marRight w:val="0"/>
          <w:marTop w:val="300"/>
          <w:marBottom w:val="0"/>
          <w:divBdr>
            <w:top w:val="none" w:sz="0" w:space="0" w:color="auto"/>
            <w:left w:val="none" w:sz="0" w:space="0" w:color="auto"/>
            <w:bottom w:val="none" w:sz="0" w:space="0" w:color="auto"/>
            <w:right w:val="none" w:sz="0" w:space="0" w:color="auto"/>
          </w:divBdr>
          <w:divsChild>
            <w:div w:id="1883318866">
              <w:marLeft w:val="0"/>
              <w:marRight w:val="0"/>
              <w:marTop w:val="0"/>
              <w:marBottom w:val="0"/>
              <w:divBdr>
                <w:top w:val="none" w:sz="0" w:space="0" w:color="auto"/>
                <w:left w:val="none" w:sz="0" w:space="0" w:color="auto"/>
                <w:bottom w:val="none" w:sz="0" w:space="0" w:color="auto"/>
                <w:right w:val="none" w:sz="0" w:space="0" w:color="auto"/>
              </w:divBdr>
              <w:divsChild>
                <w:div w:id="209004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6476110">
          <w:marLeft w:val="0"/>
          <w:marRight w:val="0"/>
          <w:marTop w:val="300"/>
          <w:marBottom w:val="0"/>
          <w:divBdr>
            <w:top w:val="none" w:sz="0" w:space="0" w:color="auto"/>
            <w:left w:val="none" w:sz="0" w:space="0" w:color="auto"/>
            <w:bottom w:val="none" w:sz="0" w:space="0" w:color="auto"/>
            <w:right w:val="none" w:sz="0" w:space="0" w:color="auto"/>
          </w:divBdr>
          <w:divsChild>
            <w:div w:id="427115809">
              <w:marLeft w:val="0"/>
              <w:marRight w:val="0"/>
              <w:marTop w:val="0"/>
              <w:marBottom w:val="0"/>
              <w:divBdr>
                <w:top w:val="none" w:sz="0" w:space="0" w:color="auto"/>
                <w:left w:val="none" w:sz="0" w:space="0" w:color="auto"/>
                <w:bottom w:val="none" w:sz="0" w:space="0" w:color="auto"/>
                <w:right w:val="none" w:sz="0" w:space="0" w:color="auto"/>
              </w:divBdr>
              <w:divsChild>
                <w:div w:id="1150708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5107160">
      <w:bodyDiv w:val="1"/>
      <w:marLeft w:val="0"/>
      <w:marRight w:val="0"/>
      <w:marTop w:val="0"/>
      <w:marBottom w:val="0"/>
      <w:divBdr>
        <w:top w:val="none" w:sz="0" w:space="0" w:color="auto"/>
        <w:left w:val="none" w:sz="0" w:space="0" w:color="auto"/>
        <w:bottom w:val="none" w:sz="0" w:space="0" w:color="auto"/>
        <w:right w:val="none" w:sz="0" w:space="0" w:color="auto"/>
      </w:divBdr>
      <w:divsChild>
        <w:div w:id="135412486">
          <w:marLeft w:val="0"/>
          <w:marRight w:val="0"/>
          <w:marTop w:val="0"/>
          <w:marBottom w:val="0"/>
          <w:divBdr>
            <w:top w:val="none" w:sz="0" w:space="0" w:color="auto"/>
            <w:left w:val="none" w:sz="0" w:space="0" w:color="auto"/>
            <w:bottom w:val="none" w:sz="0" w:space="0" w:color="auto"/>
            <w:right w:val="none" w:sz="0" w:space="0" w:color="auto"/>
          </w:divBdr>
        </w:div>
        <w:div w:id="408623062">
          <w:marLeft w:val="0"/>
          <w:marRight w:val="0"/>
          <w:marTop w:val="0"/>
          <w:marBottom w:val="0"/>
          <w:divBdr>
            <w:top w:val="none" w:sz="0" w:space="0" w:color="auto"/>
            <w:left w:val="none" w:sz="0" w:space="0" w:color="auto"/>
            <w:bottom w:val="none" w:sz="0" w:space="0" w:color="auto"/>
            <w:right w:val="none" w:sz="0" w:space="0" w:color="auto"/>
          </w:divBdr>
        </w:div>
        <w:div w:id="474373907">
          <w:marLeft w:val="0"/>
          <w:marRight w:val="0"/>
          <w:marTop w:val="0"/>
          <w:marBottom w:val="0"/>
          <w:divBdr>
            <w:top w:val="none" w:sz="0" w:space="0" w:color="auto"/>
            <w:left w:val="none" w:sz="0" w:space="0" w:color="auto"/>
            <w:bottom w:val="none" w:sz="0" w:space="0" w:color="auto"/>
            <w:right w:val="none" w:sz="0" w:space="0" w:color="auto"/>
          </w:divBdr>
          <w:divsChild>
            <w:div w:id="529339738">
              <w:marLeft w:val="0"/>
              <w:marRight w:val="0"/>
              <w:marTop w:val="0"/>
              <w:marBottom w:val="0"/>
              <w:divBdr>
                <w:top w:val="none" w:sz="0" w:space="0" w:color="auto"/>
                <w:left w:val="none" w:sz="0" w:space="0" w:color="auto"/>
                <w:bottom w:val="none" w:sz="0" w:space="0" w:color="auto"/>
                <w:right w:val="none" w:sz="0" w:space="0" w:color="auto"/>
              </w:divBdr>
            </w:div>
          </w:divsChild>
        </w:div>
        <w:div w:id="594359430">
          <w:marLeft w:val="0"/>
          <w:marRight w:val="0"/>
          <w:marTop w:val="0"/>
          <w:marBottom w:val="0"/>
          <w:divBdr>
            <w:top w:val="none" w:sz="0" w:space="0" w:color="auto"/>
            <w:left w:val="none" w:sz="0" w:space="0" w:color="auto"/>
            <w:bottom w:val="none" w:sz="0" w:space="0" w:color="auto"/>
            <w:right w:val="none" w:sz="0" w:space="0" w:color="auto"/>
          </w:divBdr>
        </w:div>
        <w:div w:id="860975755">
          <w:marLeft w:val="0"/>
          <w:marRight w:val="0"/>
          <w:marTop w:val="300"/>
          <w:marBottom w:val="0"/>
          <w:divBdr>
            <w:top w:val="none" w:sz="0" w:space="0" w:color="auto"/>
            <w:left w:val="none" w:sz="0" w:space="0" w:color="auto"/>
            <w:bottom w:val="none" w:sz="0" w:space="0" w:color="auto"/>
            <w:right w:val="none" w:sz="0" w:space="0" w:color="auto"/>
          </w:divBdr>
          <w:divsChild>
            <w:div w:id="1330401804">
              <w:marLeft w:val="0"/>
              <w:marRight w:val="0"/>
              <w:marTop w:val="0"/>
              <w:marBottom w:val="0"/>
              <w:divBdr>
                <w:top w:val="none" w:sz="0" w:space="0" w:color="auto"/>
                <w:left w:val="none" w:sz="0" w:space="0" w:color="auto"/>
                <w:bottom w:val="none" w:sz="0" w:space="0" w:color="auto"/>
                <w:right w:val="none" w:sz="0" w:space="0" w:color="auto"/>
              </w:divBdr>
              <w:divsChild>
                <w:div w:id="961036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6572970">
          <w:marLeft w:val="0"/>
          <w:marRight w:val="0"/>
          <w:marTop w:val="0"/>
          <w:marBottom w:val="0"/>
          <w:divBdr>
            <w:top w:val="none" w:sz="0" w:space="0" w:color="auto"/>
            <w:left w:val="none" w:sz="0" w:space="0" w:color="auto"/>
            <w:bottom w:val="none" w:sz="0" w:space="0" w:color="auto"/>
            <w:right w:val="none" w:sz="0" w:space="0" w:color="auto"/>
          </w:divBdr>
          <w:divsChild>
            <w:div w:id="1919513166">
              <w:marLeft w:val="0"/>
              <w:marRight w:val="0"/>
              <w:marTop w:val="0"/>
              <w:marBottom w:val="0"/>
              <w:divBdr>
                <w:top w:val="none" w:sz="0" w:space="0" w:color="auto"/>
                <w:left w:val="none" w:sz="0" w:space="0" w:color="auto"/>
                <w:bottom w:val="none" w:sz="0" w:space="0" w:color="auto"/>
                <w:right w:val="none" w:sz="0" w:space="0" w:color="auto"/>
              </w:divBdr>
            </w:div>
          </w:divsChild>
        </w:div>
        <w:div w:id="1054768936">
          <w:marLeft w:val="0"/>
          <w:marRight w:val="0"/>
          <w:marTop w:val="0"/>
          <w:marBottom w:val="0"/>
          <w:divBdr>
            <w:top w:val="none" w:sz="0" w:space="0" w:color="auto"/>
            <w:left w:val="none" w:sz="0" w:space="0" w:color="auto"/>
            <w:bottom w:val="none" w:sz="0" w:space="0" w:color="auto"/>
            <w:right w:val="none" w:sz="0" w:space="0" w:color="auto"/>
          </w:divBdr>
          <w:divsChild>
            <w:div w:id="2053265903">
              <w:marLeft w:val="0"/>
              <w:marRight w:val="0"/>
              <w:marTop w:val="0"/>
              <w:marBottom w:val="0"/>
              <w:divBdr>
                <w:top w:val="none" w:sz="0" w:space="0" w:color="auto"/>
                <w:left w:val="none" w:sz="0" w:space="0" w:color="auto"/>
                <w:bottom w:val="none" w:sz="0" w:space="0" w:color="auto"/>
                <w:right w:val="none" w:sz="0" w:space="0" w:color="auto"/>
              </w:divBdr>
            </w:div>
          </w:divsChild>
        </w:div>
        <w:div w:id="1058632258">
          <w:marLeft w:val="0"/>
          <w:marRight w:val="0"/>
          <w:marTop w:val="0"/>
          <w:marBottom w:val="0"/>
          <w:divBdr>
            <w:top w:val="none" w:sz="0" w:space="0" w:color="auto"/>
            <w:left w:val="none" w:sz="0" w:space="0" w:color="auto"/>
            <w:bottom w:val="none" w:sz="0" w:space="0" w:color="auto"/>
            <w:right w:val="none" w:sz="0" w:space="0" w:color="auto"/>
          </w:divBdr>
        </w:div>
        <w:div w:id="1073430023">
          <w:marLeft w:val="0"/>
          <w:marRight w:val="0"/>
          <w:marTop w:val="0"/>
          <w:marBottom w:val="0"/>
          <w:divBdr>
            <w:top w:val="none" w:sz="0" w:space="0" w:color="auto"/>
            <w:left w:val="none" w:sz="0" w:space="0" w:color="auto"/>
            <w:bottom w:val="none" w:sz="0" w:space="0" w:color="auto"/>
            <w:right w:val="none" w:sz="0" w:space="0" w:color="auto"/>
          </w:divBdr>
          <w:divsChild>
            <w:div w:id="748579666">
              <w:marLeft w:val="0"/>
              <w:marRight w:val="0"/>
              <w:marTop w:val="0"/>
              <w:marBottom w:val="0"/>
              <w:divBdr>
                <w:top w:val="none" w:sz="0" w:space="0" w:color="auto"/>
                <w:left w:val="none" w:sz="0" w:space="0" w:color="auto"/>
                <w:bottom w:val="none" w:sz="0" w:space="0" w:color="auto"/>
                <w:right w:val="none" w:sz="0" w:space="0" w:color="auto"/>
              </w:divBdr>
            </w:div>
          </w:divsChild>
        </w:div>
        <w:div w:id="1099450273">
          <w:marLeft w:val="0"/>
          <w:marRight w:val="0"/>
          <w:marTop w:val="0"/>
          <w:marBottom w:val="0"/>
          <w:divBdr>
            <w:top w:val="none" w:sz="0" w:space="0" w:color="auto"/>
            <w:left w:val="none" w:sz="0" w:space="0" w:color="auto"/>
            <w:bottom w:val="none" w:sz="0" w:space="0" w:color="auto"/>
            <w:right w:val="none" w:sz="0" w:space="0" w:color="auto"/>
          </w:divBdr>
        </w:div>
        <w:div w:id="1356468343">
          <w:marLeft w:val="0"/>
          <w:marRight w:val="0"/>
          <w:marTop w:val="0"/>
          <w:marBottom w:val="0"/>
          <w:divBdr>
            <w:top w:val="none" w:sz="0" w:space="0" w:color="auto"/>
            <w:left w:val="none" w:sz="0" w:space="0" w:color="auto"/>
            <w:bottom w:val="none" w:sz="0" w:space="0" w:color="auto"/>
            <w:right w:val="none" w:sz="0" w:space="0" w:color="auto"/>
          </w:divBdr>
        </w:div>
        <w:div w:id="1442644112">
          <w:marLeft w:val="0"/>
          <w:marRight w:val="0"/>
          <w:marTop w:val="300"/>
          <w:marBottom w:val="0"/>
          <w:divBdr>
            <w:top w:val="none" w:sz="0" w:space="0" w:color="auto"/>
            <w:left w:val="none" w:sz="0" w:space="0" w:color="auto"/>
            <w:bottom w:val="none" w:sz="0" w:space="0" w:color="auto"/>
            <w:right w:val="none" w:sz="0" w:space="0" w:color="auto"/>
          </w:divBdr>
          <w:divsChild>
            <w:div w:id="1097020959">
              <w:marLeft w:val="0"/>
              <w:marRight w:val="0"/>
              <w:marTop w:val="0"/>
              <w:marBottom w:val="0"/>
              <w:divBdr>
                <w:top w:val="none" w:sz="0" w:space="0" w:color="auto"/>
                <w:left w:val="none" w:sz="0" w:space="0" w:color="auto"/>
                <w:bottom w:val="none" w:sz="0" w:space="0" w:color="auto"/>
                <w:right w:val="none" w:sz="0" w:space="0" w:color="auto"/>
              </w:divBdr>
              <w:divsChild>
                <w:div w:id="345865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427989">
          <w:marLeft w:val="0"/>
          <w:marRight w:val="0"/>
          <w:marTop w:val="0"/>
          <w:marBottom w:val="0"/>
          <w:divBdr>
            <w:top w:val="none" w:sz="0" w:space="0" w:color="auto"/>
            <w:left w:val="none" w:sz="0" w:space="0" w:color="auto"/>
            <w:bottom w:val="none" w:sz="0" w:space="0" w:color="auto"/>
            <w:right w:val="none" w:sz="0" w:space="0" w:color="auto"/>
          </w:divBdr>
          <w:divsChild>
            <w:div w:id="1592813077">
              <w:marLeft w:val="0"/>
              <w:marRight w:val="0"/>
              <w:marTop w:val="0"/>
              <w:marBottom w:val="0"/>
              <w:divBdr>
                <w:top w:val="none" w:sz="0" w:space="0" w:color="auto"/>
                <w:left w:val="none" w:sz="0" w:space="0" w:color="auto"/>
                <w:bottom w:val="none" w:sz="0" w:space="0" w:color="auto"/>
                <w:right w:val="none" w:sz="0" w:space="0" w:color="auto"/>
              </w:divBdr>
            </w:div>
          </w:divsChild>
        </w:div>
        <w:div w:id="1790321090">
          <w:marLeft w:val="0"/>
          <w:marRight w:val="0"/>
          <w:marTop w:val="300"/>
          <w:marBottom w:val="0"/>
          <w:divBdr>
            <w:top w:val="none" w:sz="0" w:space="0" w:color="auto"/>
            <w:left w:val="none" w:sz="0" w:space="0" w:color="auto"/>
            <w:bottom w:val="none" w:sz="0" w:space="0" w:color="auto"/>
            <w:right w:val="none" w:sz="0" w:space="0" w:color="auto"/>
          </w:divBdr>
          <w:divsChild>
            <w:div w:id="499589362">
              <w:marLeft w:val="0"/>
              <w:marRight w:val="0"/>
              <w:marTop w:val="0"/>
              <w:marBottom w:val="0"/>
              <w:divBdr>
                <w:top w:val="none" w:sz="0" w:space="0" w:color="auto"/>
                <w:left w:val="none" w:sz="0" w:space="0" w:color="auto"/>
                <w:bottom w:val="none" w:sz="0" w:space="0" w:color="auto"/>
                <w:right w:val="none" w:sz="0" w:space="0" w:color="auto"/>
              </w:divBdr>
              <w:divsChild>
                <w:div w:id="56106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3405854">
          <w:marLeft w:val="0"/>
          <w:marRight w:val="0"/>
          <w:marTop w:val="300"/>
          <w:marBottom w:val="0"/>
          <w:divBdr>
            <w:top w:val="none" w:sz="0" w:space="0" w:color="auto"/>
            <w:left w:val="none" w:sz="0" w:space="0" w:color="auto"/>
            <w:bottom w:val="none" w:sz="0" w:space="0" w:color="auto"/>
            <w:right w:val="none" w:sz="0" w:space="0" w:color="auto"/>
          </w:divBdr>
          <w:divsChild>
            <w:div w:id="51345366">
              <w:marLeft w:val="0"/>
              <w:marRight w:val="0"/>
              <w:marTop w:val="0"/>
              <w:marBottom w:val="0"/>
              <w:divBdr>
                <w:top w:val="none" w:sz="0" w:space="0" w:color="auto"/>
                <w:left w:val="none" w:sz="0" w:space="0" w:color="auto"/>
                <w:bottom w:val="none" w:sz="0" w:space="0" w:color="auto"/>
                <w:right w:val="none" w:sz="0" w:space="0" w:color="auto"/>
              </w:divBdr>
              <w:divsChild>
                <w:div w:id="243801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878605">
          <w:marLeft w:val="0"/>
          <w:marRight w:val="0"/>
          <w:marTop w:val="0"/>
          <w:marBottom w:val="0"/>
          <w:divBdr>
            <w:top w:val="none" w:sz="0" w:space="0" w:color="auto"/>
            <w:left w:val="none" w:sz="0" w:space="0" w:color="auto"/>
            <w:bottom w:val="none" w:sz="0" w:space="0" w:color="auto"/>
            <w:right w:val="none" w:sz="0" w:space="0" w:color="auto"/>
          </w:divBdr>
        </w:div>
        <w:div w:id="2026978189">
          <w:marLeft w:val="0"/>
          <w:marRight w:val="0"/>
          <w:marTop w:val="0"/>
          <w:marBottom w:val="0"/>
          <w:divBdr>
            <w:top w:val="none" w:sz="0" w:space="0" w:color="auto"/>
            <w:left w:val="none" w:sz="0" w:space="0" w:color="auto"/>
            <w:bottom w:val="none" w:sz="0" w:space="0" w:color="auto"/>
            <w:right w:val="none" w:sz="0" w:space="0" w:color="auto"/>
          </w:divBdr>
          <w:divsChild>
            <w:div w:id="77405486">
              <w:marLeft w:val="0"/>
              <w:marRight w:val="0"/>
              <w:marTop w:val="0"/>
              <w:marBottom w:val="0"/>
              <w:divBdr>
                <w:top w:val="none" w:sz="0" w:space="0" w:color="auto"/>
                <w:left w:val="none" w:sz="0" w:space="0" w:color="auto"/>
                <w:bottom w:val="none" w:sz="0" w:space="0" w:color="auto"/>
                <w:right w:val="none" w:sz="0" w:space="0" w:color="auto"/>
              </w:divBdr>
            </w:div>
          </w:divsChild>
        </w:div>
        <w:div w:id="2139253351">
          <w:marLeft w:val="0"/>
          <w:marRight w:val="0"/>
          <w:marTop w:val="0"/>
          <w:marBottom w:val="0"/>
          <w:divBdr>
            <w:top w:val="none" w:sz="0" w:space="0" w:color="auto"/>
            <w:left w:val="none" w:sz="0" w:space="0" w:color="auto"/>
            <w:bottom w:val="none" w:sz="0" w:space="0" w:color="auto"/>
            <w:right w:val="none" w:sz="0" w:space="0" w:color="auto"/>
          </w:divBdr>
          <w:divsChild>
            <w:div w:id="4102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424763">
      <w:bodyDiv w:val="1"/>
      <w:marLeft w:val="0"/>
      <w:marRight w:val="0"/>
      <w:marTop w:val="0"/>
      <w:marBottom w:val="0"/>
      <w:divBdr>
        <w:top w:val="none" w:sz="0" w:space="0" w:color="auto"/>
        <w:left w:val="none" w:sz="0" w:space="0" w:color="auto"/>
        <w:bottom w:val="none" w:sz="0" w:space="0" w:color="auto"/>
        <w:right w:val="none" w:sz="0" w:space="0" w:color="auto"/>
      </w:divBdr>
      <w:divsChild>
        <w:div w:id="220747498">
          <w:marLeft w:val="0"/>
          <w:marRight w:val="0"/>
          <w:marTop w:val="300"/>
          <w:marBottom w:val="0"/>
          <w:divBdr>
            <w:top w:val="none" w:sz="0" w:space="0" w:color="auto"/>
            <w:left w:val="none" w:sz="0" w:space="0" w:color="auto"/>
            <w:bottom w:val="none" w:sz="0" w:space="0" w:color="auto"/>
            <w:right w:val="none" w:sz="0" w:space="0" w:color="auto"/>
          </w:divBdr>
          <w:divsChild>
            <w:div w:id="995912532">
              <w:marLeft w:val="0"/>
              <w:marRight w:val="0"/>
              <w:marTop w:val="0"/>
              <w:marBottom w:val="0"/>
              <w:divBdr>
                <w:top w:val="none" w:sz="0" w:space="0" w:color="auto"/>
                <w:left w:val="none" w:sz="0" w:space="0" w:color="auto"/>
                <w:bottom w:val="none" w:sz="0" w:space="0" w:color="auto"/>
                <w:right w:val="none" w:sz="0" w:space="0" w:color="auto"/>
              </w:divBdr>
              <w:divsChild>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726514">
          <w:marLeft w:val="0"/>
          <w:marRight w:val="0"/>
          <w:marTop w:val="300"/>
          <w:marBottom w:val="0"/>
          <w:divBdr>
            <w:top w:val="none" w:sz="0" w:space="0" w:color="auto"/>
            <w:left w:val="none" w:sz="0" w:space="0" w:color="auto"/>
            <w:bottom w:val="none" w:sz="0" w:space="0" w:color="auto"/>
            <w:right w:val="none" w:sz="0" w:space="0" w:color="auto"/>
          </w:divBdr>
          <w:divsChild>
            <w:div w:id="1898782276">
              <w:marLeft w:val="0"/>
              <w:marRight w:val="0"/>
              <w:marTop w:val="0"/>
              <w:marBottom w:val="0"/>
              <w:divBdr>
                <w:top w:val="none" w:sz="0" w:space="0" w:color="auto"/>
                <w:left w:val="none" w:sz="0" w:space="0" w:color="auto"/>
                <w:bottom w:val="none" w:sz="0" w:space="0" w:color="auto"/>
                <w:right w:val="none" w:sz="0" w:space="0" w:color="auto"/>
              </w:divBdr>
              <w:divsChild>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576972">
          <w:marLeft w:val="0"/>
          <w:marRight w:val="0"/>
          <w:marTop w:val="0"/>
          <w:marBottom w:val="0"/>
          <w:divBdr>
            <w:top w:val="none" w:sz="0" w:space="0" w:color="auto"/>
            <w:left w:val="none" w:sz="0" w:space="0" w:color="auto"/>
            <w:bottom w:val="none" w:sz="0" w:space="0" w:color="auto"/>
            <w:right w:val="none" w:sz="0" w:space="0" w:color="auto"/>
          </w:divBdr>
          <w:divsChild>
            <w:div w:id="1389109598">
              <w:marLeft w:val="0"/>
              <w:marRight w:val="0"/>
              <w:marTop w:val="0"/>
              <w:marBottom w:val="0"/>
              <w:divBdr>
                <w:top w:val="none" w:sz="0" w:space="0" w:color="auto"/>
                <w:left w:val="none" w:sz="0" w:space="0" w:color="auto"/>
                <w:bottom w:val="none" w:sz="0" w:space="0" w:color="auto"/>
                <w:right w:val="none" w:sz="0" w:space="0" w:color="auto"/>
              </w:divBdr>
            </w:div>
          </w:divsChild>
        </w:div>
        <w:div w:id="508525909">
          <w:marLeft w:val="0"/>
          <w:marRight w:val="0"/>
          <w:marTop w:val="0"/>
          <w:marBottom w:val="0"/>
          <w:divBdr>
            <w:top w:val="none" w:sz="0" w:space="0" w:color="auto"/>
            <w:left w:val="none" w:sz="0" w:space="0" w:color="auto"/>
            <w:bottom w:val="none" w:sz="0" w:space="0" w:color="auto"/>
            <w:right w:val="none" w:sz="0" w:space="0" w:color="auto"/>
          </w:divBdr>
        </w:div>
        <w:div w:id="634334279">
          <w:marLeft w:val="0"/>
          <w:marRight w:val="0"/>
          <w:marTop w:val="300"/>
          <w:marBottom w:val="0"/>
          <w:divBdr>
            <w:top w:val="none" w:sz="0" w:space="0" w:color="auto"/>
            <w:left w:val="none" w:sz="0" w:space="0" w:color="auto"/>
            <w:bottom w:val="none" w:sz="0" w:space="0" w:color="auto"/>
            <w:right w:val="none" w:sz="0" w:space="0" w:color="auto"/>
          </w:divBdr>
          <w:divsChild>
            <w:div w:id="1461067759">
              <w:marLeft w:val="0"/>
              <w:marRight w:val="0"/>
              <w:marTop w:val="0"/>
              <w:marBottom w:val="0"/>
              <w:divBdr>
                <w:top w:val="none" w:sz="0" w:space="0" w:color="auto"/>
                <w:left w:val="none" w:sz="0" w:space="0" w:color="auto"/>
                <w:bottom w:val="none" w:sz="0" w:space="0" w:color="auto"/>
                <w:right w:val="none" w:sz="0" w:space="0" w:color="auto"/>
              </w:divBdr>
              <w:divsChild>
                <w:div w:id="1674722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4111746">
          <w:marLeft w:val="0"/>
          <w:marRight w:val="0"/>
          <w:marTop w:val="0"/>
          <w:marBottom w:val="0"/>
          <w:divBdr>
            <w:top w:val="none" w:sz="0" w:space="0" w:color="auto"/>
            <w:left w:val="none" w:sz="0" w:space="0" w:color="auto"/>
            <w:bottom w:val="none" w:sz="0" w:space="0" w:color="auto"/>
            <w:right w:val="none" w:sz="0" w:space="0" w:color="auto"/>
          </w:divBdr>
        </w:div>
        <w:div w:id="774330614">
          <w:marLeft w:val="0"/>
          <w:marRight w:val="0"/>
          <w:marTop w:val="300"/>
          <w:marBottom w:val="0"/>
          <w:divBdr>
            <w:top w:val="none" w:sz="0" w:space="0" w:color="auto"/>
            <w:left w:val="none" w:sz="0" w:space="0" w:color="auto"/>
            <w:bottom w:val="none" w:sz="0" w:space="0" w:color="auto"/>
            <w:right w:val="none" w:sz="0" w:space="0" w:color="auto"/>
          </w:divBdr>
          <w:divsChild>
            <w:div w:id="346830256">
              <w:marLeft w:val="0"/>
              <w:marRight w:val="0"/>
              <w:marTop w:val="0"/>
              <w:marBottom w:val="0"/>
              <w:divBdr>
                <w:top w:val="none" w:sz="0" w:space="0" w:color="auto"/>
                <w:left w:val="none" w:sz="0" w:space="0" w:color="auto"/>
                <w:bottom w:val="none" w:sz="0" w:space="0" w:color="auto"/>
                <w:right w:val="none" w:sz="0" w:space="0" w:color="auto"/>
              </w:divBdr>
              <w:divsChild>
                <w:div w:id="102390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721542">
          <w:marLeft w:val="0"/>
          <w:marRight w:val="0"/>
          <w:marTop w:val="0"/>
          <w:marBottom w:val="0"/>
          <w:divBdr>
            <w:top w:val="none" w:sz="0" w:space="0" w:color="auto"/>
            <w:left w:val="none" w:sz="0" w:space="0" w:color="auto"/>
            <w:bottom w:val="none" w:sz="0" w:space="0" w:color="auto"/>
            <w:right w:val="none" w:sz="0" w:space="0" w:color="auto"/>
          </w:divBdr>
          <w:divsChild>
            <w:div w:id="1397048259">
              <w:marLeft w:val="0"/>
              <w:marRight w:val="0"/>
              <w:marTop w:val="0"/>
              <w:marBottom w:val="0"/>
              <w:divBdr>
                <w:top w:val="none" w:sz="0" w:space="0" w:color="auto"/>
                <w:left w:val="none" w:sz="0" w:space="0" w:color="auto"/>
                <w:bottom w:val="none" w:sz="0" w:space="0" w:color="auto"/>
                <w:right w:val="none" w:sz="0" w:space="0" w:color="auto"/>
              </w:divBdr>
            </w:div>
          </w:divsChild>
        </w:div>
        <w:div w:id="994727754">
          <w:marLeft w:val="0"/>
          <w:marRight w:val="0"/>
          <w:marTop w:val="0"/>
          <w:marBottom w:val="0"/>
          <w:divBdr>
            <w:top w:val="none" w:sz="0" w:space="0" w:color="auto"/>
            <w:left w:val="none" w:sz="0" w:space="0" w:color="auto"/>
            <w:bottom w:val="none" w:sz="0" w:space="0" w:color="auto"/>
            <w:right w:val="none" w:sz="0" w:space="0" w:color="auto"/>
          </w:divBdr>
          <w:divsChild>
            <w:div w:id="724373600">
              <w:marLeft w:val="0"/>
              <w:marRight w:val="0"/>
              <w:marTop w:val="0"/>
              <w:marBottom w:val="0"/>
              <w:divBdr>
                <w:top w:val="none" w:sz="0" w:space="0" w:color="auto"/>
                <w:left w:val="none" w:sz="0" w:space="0" w:color="auto"/>
                <w:bottom w:val="none" w:sz="0" w:space="0" w:color="auto"/>
                <w:right w:val="none" w:sz="0" w:space="0" w:color="auto"/>
              </w:divBdr>
            </w:div>
          </w:divsChild>
        </w:div>
        <w:div w:id="1087388545">
          <w:marLeft w:val="0"/>
          <w:marRight w:val="0"/>
          <w:marTop w:val="0"/>
          <w:marBottom w:val="0"/>
          <w:divBdr>
            <w:top w:val="none" w:sz="0" w:space="0" w:color="auto"/>
            <w:left w:val="none" w:sz="0" w:space="0" w:color="auto"/>
            <w:bottom w:val="none" w:sz="0" w:space="0" w:color="auto"/>
            <w:right w:val="none" w:sz="0" w:space="0" w:color="auto"/>
          </w:divBdr>
        </w:div>
        <w:div w:id="1188562352">
          <w:marLeft w:val="0"/>
          <w:marRight w:val="0"/>
          <w:marTop w:val="0"/>
          <w:marBottom w:val="0"/>
          <w:divBdr>
            <w:top w:val="none" w:sz="0" w:space="0" w:color="auto"/>
            <w:left w:val="none" w:sz="0" w:space="0" w:color="auto"/>
            <w:bottom w:val="none" w:sz="0" w:space="0" w:color="auto"/>
            <w:right w:val="none" w:sz="0" w:space="0" w:color="auto"/>
          </w:divBdr>
          <w:divsChild>
            <w:div w:id="1793011217">
              <w:marLeft w:val="0"/>
              <w:marRight w:val="0"/>
              <w:marTop w:val="0"/>
              <w:marBottom w:val="0"/>
              <w:divBdr>
                <w:top w:val="none" w:sz="0" w:space="0" w:color="auto"/>
                <w:left w:val="none" w:sz="0" w:space="0" w:color="auto"/>
                <w:bottom w:val="none" w:sz="0" w:space="0" w:color="auto"/>
                <w:right w:val="none" w:sz="0" w:space="0" w:color="auto"/>
              </w:divBdr>
            </w:div>
          </w:divsChild>
        </w:div>
        <w:div w:id="1291782903">
          <w:marLeft w:val="0"/>
          <w:marRight w:val="0"/>
          <w:marTop w:val="0"/>
          <w:marBottom w:val="0"/>
          <w:divBdr>
            <w:top w:val="none" w:sz="0" w:space="0" w:color="auto"/>
            <w:left w:val="none" w:sz="0" w:space="0" w:color="auto"/>
            <w:bottom w:val="none" w:sz="0" w:space="0" w:color="auto"/>
            <w:right w:val="none" w:sz="0" w:space="0" w:color="auto"/>
          </w:divBdr>
        </w:div>
        <w:div w:id="1337805593">
          <w:marLeft w:val="0"/>
          <w:marRight w:val="0"/>
          <w:marTop w:val="0"/>
          <w:marBottom w:val="0"/>
          <w:divBdr>
            <w:top w:val="none" w:sz="0" w:space="0" w:color="auto"/>
            <w:left w:val="none" w:sz="0" w:space="0" w:color="auto"/>
            <w:bottom w:val="none" w:sz="0" w:space="0" w:color="auto"/>
            <w:right w:val="none" w:sz="0" w:space="0" w:color="auto"/>
          </w:divBdr>
          <w:divsChild>
            <w:div w:id="1306547825">
              <w:marLeft w:val="0"/>
              <w:marRight w:val="0"/>
              <w:marTop w:val="0"/>
              <w:marBottom w:val="0"/>
              <w:divBdr>
                <w:top w:val="none" w:sz="0" w:space="0" w:color="auto"/>
                <w:left w:val="none" w:sz="0" w:space="0" w:color="auto"/>
                <w:bottom w:val="none" w:sz="0" w:space="0" w:color="auto"/>
                <w:right w:val="none" w:sz="0" w:space="0" w:color="auto"/>
              </w:divBdr>
            </w:div>
          </w:divsChild>
        </w:div>
        <w:div w:id="1381438918">
          <w:marLeft w:val="0"/>
          <w:marRight w:val="0"/>
          <w:marTop w:val="0"/>
          <w:marBottom w:val="0"/>
          <w:divBdr>
            <w:top w:val="none" w:sz="0" w:space="0" w:color="auto"/>
            <w:left w:val="none" w:sz="0" w:space="0" w:color="auto"/>
            <w:bottom w:val="none" w:sz="0" w:space="0" w:color="auto"/>
            <w:right w:val="none" w:sz="0" w:space="0" w:color="auto"/>
          </w:divBdr>
        </w:div>
        <w:div w:id="1499805292">
          <w:marLeft w:val="0"/>
          <w:marRight w:val="0"/>
          <w:marTop w:val="0"/>
          <w:marBottom w:val="0"/>
          <w:divBdr>
            <w:top w:val="none" w:sz="0" w:space="0" w:color="auto"/>
            <w:left w:val="none" w:sz="0" w:space="0" w:color="auto"/>
            <w:bottom w:val="none" w:sz="0" w:space="0" w:color="auto"/>
            <w:right w:val="none" w:sz="0" w:space="0" w:color="auto"/>
          </w:divBdr>
          <w:divsChild>
            <w:div w:id="270863383">
              <w:marLeft w:val="0"/>
              <w:marRight w:val="0"/>
              <w:marTop w:val="0"/>
              <w:marBottom w:val="0"/>
              <w:divBdr>
                <w:top w:val="none" w:sz="0" w:space="0" w:color="auto"/>
                <w:left w:val="none" w:sz="0" w:space="0" w:color="auto"/>
                <w:bottom w:val="none" w:sz="0" w:space="0" w:color="auto"/>
                <w:right w:val="none" w:sz="0" w:space="0" w:color="auto"/>
              </w:divBdr>
            </w:div>
          </w:divsChild>
        </w:div>
        <w:div w:id="1500121309">
          <w:marLeft w:val="0"/>
          <w:marRight w:val="0"/>
          <w:marTop w:val="0"/>
          <w:marBottom w:val="0"/>
          <w:divBdr>
            <w:top w:val="none" w:sz="0" w:space="0" w:color="auto"/>
            <w:left w:val="none" w:sz="0" w:space="0" w:color="auto"/>
            <w:bottom w:val="none" w:sz="0" w:space="0" w:color="auto"/>
            <w:right w:val="none" w:sz="0" w:space="0" w:color="auto"/>
          </w:divBdr>
        </w:div>
        <w:div w:id="1562716158">
          <w:marLeft w:val="0"/>
          <w:marRight w:val="0"/>
          <w:marTop w:val="0"/>
          <w:marBottom w:val="0"/>
          <w:divBdr>
            <w:top w:val="none" w:sz="0" w:space="0" w:color="auto"/>
            <w:left w:val="none" w:sz="0" w:space="0" w:color="auto"/>
            <w:bottom w:val="none" w:sz="0" w:space="0" w:color="auto"/>
            <w:right w:val="none" w:sz="0" w:space="0" w:color="auto"/>
          </w:divBdr>
        </w:div>
        <w:div w:id="1919048873">
          <w:marLeft w:val="0"/>
          <w:marRight w:val="0"/>
          <w:marTop w:val="0"/>
          <w:marBottom w:val="0"/>
          <w:divBdr>
            <w:top w:val="none" w:sz="0" w:space="0" w:color="auto"/>
            <w:left w:val="none" w:sz="0" w:space="0" w:color="auto"/>
            <w:bottom w:val="none" w:sz="0" w:space="0" w:color="auto"/>
            <w:right w:val="none" w:sz="0" w:space="0" w:color="auto"/>
          </w:divBdr>
          <w:divsChild>
            <w:div w:id="25926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814066">
      <w:bodyDiv w:val="1"/>
      <w:marLeft w:val="0"/>
      <w:marRight w:val="0"/>
      <w:marTop w:val="0"/>
      <w:marBottom w:val="0"/>
      <w:divBdr>
        <w:top w:val="none" w:sz="0" w:space="0" w:color="auto"/>
        <w:left w:val="none" w:sz="0" w:space="0" w:color="auto"/>
        <w:bottom w:val="none" w:sz="0" w:space="0" w:color="auto"/>
        <w:right w:val="none" w:sz="0" w:space="0" w:color="auto"/>
      </w:divBdr>
      <w:divsChild>
        <w:div w:id="1096369418">
          <w:marLeft w:val="0"/>
          <w:marRight w:val="0"/>
          <w:marTop w:val="0"/>
          <w:marBottom w:val="0"/>
          <w:divBdr>
            <w:top w:val="none" w:sz="0" w:space="0" w:color="auto"/>
            <w:left w:val="none" w:sz="0" w:space="0" w:color="auto"/>
            <w:bottom w:val="none" w:sz="0" w:space="0" w:color="auto"/>
            <w:right w:val="none" w:sz="0" w:space="0" w:color="auto"/>
          </w:divBdr>
        </w:div>
        <w:div w:id="1113130343">
          <w:marLeft w:val="0"/>
          <w:marRight w:val="0"/>
          <w:marTop w:val="0"/>
          <w:marBottom w:val="0"/>
          <w:divBdr>
            <w:top w:val="none" w:sz="0" w:space="0" w:color="auto"/>
            <w:left w:val="none" w:sz="0" w:space="0" w:color="auto"/>
            <w:bottom w:val="none" w:sz="0" w:space="0" w:color="auto"/>
            <w:right w:val="none" w:sz="0" w:space="0" w:color="auto"/>
          </w:divBdr>
          <w:divsChild>
            <w:div w:id="853885648">
              <w:marLeft w:val="0"/>
              <w:marRight w:val="0"/>
              <w:marTop w:val="0"/>
              <w:marBottom w:val="0"/>
              <w:divBdr>
                <w:top w:val="none" w:sz="0" w:space="0" w:color="auto"/>
                <w:left w:val="none" w:sz="0" w:space="0" w:color="auto"/>
                <w:bottom w:val="none" w:sz="0" w:space="0" w:color="auto"/>
                <w:right w:val="none" w:sz="0" w:space="0" w:color="auto"/>
              </w:divBdr>
            </w:div>
          </w:divsChild>
        </w:div>
        <w:div w:id="1196891211">
          <w:marLeft w:val="0"/>
          <w:marRight w:val="0"/>
          <w:marTop w:val="0"/>
          <w:marBottom w:val="0"/>
          <w:divBdr>
            <w:top w:val="none" w:sz="0" w:space="0" w:color="auto"/>
            <w:left w:val="none" w:sz="0" w:space="0" w:color="auto"/>
            <w:bottom w:val="none" w:sz="0" w:space="0" w:color="auto"/>
            <w:right w:val="none" w:sz="0" w:space="0" w:color="auto"/>
          </w:divBdr>
        </w:div>
        <w:div w:id="437679175">
          <w:marLeft w:val="0"/>
          <w:marRight w:val="0"/>
          <w:marTop w:val="0"/>
          <w:marBottom w:val="0"/>
          <w:divBdr>
            <w:top w:val="none" w:sz="0" w:space="0" w:color="auto"/>
            <w:left w:val="none" w:sz="0" w:space="0" w:color="auto"/>
            <w:bottom w:val="none" w:sz="0" w:space="0" w:color="auto"/>
            <w:right w:val="none" w:sz="0" w:space="0" w:color="auto"/>
          </w:divBdr>
          <w:divsChild>
            <w:div w:id="2080204127">
              <w:marLeft w:val="0"/>
              <w:marRight w:val="0"/>
              <w:marTop w:val="0"/>
              <w:marBottom w:val="0"/>
              <w:divBdr>
                <w:top w:val="none" w:sz="0" w:space="0" w:color="auto"/>
                <w:left w:val="none" w:sz="0" w:space="0" w:color="auto"/>
                <w:bottom w:val="none" w:sz="0" w:space="0" w:color="auto"/>
                <w:right w:val="none" w:sz="0" w:space="0" w:color="auto"/>
              </w:divBdr>
            </w:div>
          </w:divsChild>
        </w:div>
        <w:div w:id="1705012099">
          <w:marLeft w:val="0"/>
          <w:marRight w:val="0"/>
          <w:marTop w:val="0"/>
          <w:marBottom w:val="0"/>
          <w:divBdr>
            <w:top w:val="none" w:sz="0" w:space="0" w:color="auto"/>
            <w:left w:val="none" w:sz="0" w:space="0" w:color="auto"/>
            <w:bottom w:val="none" w:sz="0" w:space="0" w:color="auto"/>
            <w:right w:val="none" w:sz="0" w:space="0" w:color="auto"/>
          </w:divBdr>
        </w:div>
        <w:div w:id="125243129">
          <w:marLeft w:val="0"/>
          <w:marRight w:val="0"/>
          <w:marTop w:val="0"/>
          <w:marBottom w:val="0"/>
          <w:divBdr>
            <w:top w:val="none" w:sz="0" w:space="0" w:color="auto"/>
            <w:left w:val="none" w:sz="0" w:space="0" w:color="auto"/>
            <w:bottom w:val="none" w:sz="0" w:space="0" w:color="auto"/>
            <w:right w:val="none" w:sz="0" w:space="0" w:color="auto"/>
          </w:divBdr>
          <w:divsChild>
            <w:div w:id="640501521">
              <w:marLeft w:val="0"/>
              <w:marRight w:val="0"/>
              <w:marTop w:val="0"/>
              <w:marBottom w:val="0"/>
              <w:divBdr>
                <w:top w:val="none" w:sz="0" w:space="0" w:color="auto"/>
                <w:left w:val="none" w:sz="0" w:space="0" w:color="auto"/>
                <w:bottom w:val="none" w:sz="0" w:space="0" w:color="auto"/>
                <w:right w:val="none" w:sz="0" w:space="0" w:color="auto"/>
              </w:divBdr>
            </w:div>
          </w:divsChild>
        </w:div>
        <w:div w:id="1925189440">
          <w:marLeft w:val="0"/>
          <w:marRight w:val="0"/>
          <w:marTop w:val="0"/>
          <w:marBottom w:val="0"/>
          <w:divBdr>
            <w:top w:val="none" w:sz="0" w:space="0" w:color="auto"/>
            <w:left w:val="none" w:sz="0" w:space="0" w:color="auto"/>
            <w:bottom w:val="none" w:sz="0" w:space="0" w:color="auto"/>
            <w:right w:val="none" w:sz="0" w:space="0" w:color="auto"/>
          </w:divBdr>
        </w:div>
        <w:div w:id="1745948617">
          <w:marLeft w:val="0"/>
          <w:marRight w:val="0"/>
          <w:marTop w:val="0"/>
          <w:marBottom w:val="0"/>
          <w:divBdr>
            <w:top w:val="none" w:sz="0" w:space="0" w:color="auto"/>
            <w:left w:val="none" w:sz="0" w:space="0" w:color="auto"/>
            <w:bottom w:val="none" w:sz="0" w:space="0" w:color="auto"/>
            <w:right w:val="none" w:sz="0" w:space="0" w:color="auto"/>
          </w:divBdr>
          <w:divsChild>
            <w:div w:id="122964436">
              <w:marLeft w:val="0"/>
              <w:marRight w:val="0"/>
              <w:marTop w:val="0"/>
              <w:marBottom w:val="0"/>
              <w:divBdr>
                <w:top w:val="none" w:sz="0" w:space="0" w:color="auto"/>
                <w:left w:val="none" w:sz="0" w:space="0" w:color="auto"/>
                <w:bottom w:val="none" w:sz="0" w:space="0" w:color="auto"/>
                <w:right w:val="none" w:sz="0" w:space="0" w:color="auto"/>
              </w:divBdr>
            </w:div>
          </w:divsChild>
        </w:div>
        <w:div w:id="649093161">
          <w:marLeft w:val="0"/>
          <w:marRight w:val="0"/>
          <w:marTop w:val="0"/>
          <w:marBottom w:val="0"/>
          <w:divBdr>
            <w:top w:val="none" w:sz="0" w:space="0" w:color="auto"/>
            <w:left w:val="none" w:sz="0" w:space="0" w:color="auto"/>
            <w:bottom w:val="none" w:sz="0" w:space="0" w:color="auto"/>
            <w:right w:val="none" w:sz="0" w:space="0" w:color="auto"/>
          </w:divBdr>
        </w:div>
        <w:div w:id="201943895">
          <w:marLeft w:val="0"/>
          <w:marRight w:val="0"/>
          <w:marTop w:val="0"/>
          <w:marBottom w:val="0"/>
          <w:divBdr>
            <w:top w:val="none" w:sz="0" w:space="0" w:color="auto"/>
            <w:left w:val="none" w:sz="0" w:space="0" w:color="auto"/>
            <w:bottom w:val="none" w:sz="0" w:space="0" w:color="auto"/>
            <w:right w:val="none" w:sz="0" w:space="0" w:color="auto"/>
          </w:divBdr>
          <w:divsChild>
            <w:div w:id="437261650">
              <w:marLeft w:val="0"/>
              <w:marRight w:val="0"/>
              <w:marTop w:val="0"/>
              <w:marBottom w:val="0"/>
              <w:divBdr>
                <w:top w:val="none" w:sz="0" w:space="0" w:color="auto"/>
                <w:left w:val="none" w:sz="0" w:space="0" w:color="auto"/>
                <w:bottom w:val="none" w:sz="0" w:space="0" w:color="auto"/>
                <w:right w:val="none" w:sz="0" w:space="0" w:color="auto"/>
              </w:divBdr>
            </w:div>
          </w:divsChild>
        </w:div>
        <w:div w:id="362941267">
          <w:marLeft w:val="0"/>
          <w:marRight w:val="0"/>
          <w:marTop w:val="0"/>
          <w:marBottom w:val="0"/>
          <w:divBdr>
            <w:top w:val="none" w:sz="0" w:space="0" w:color="auto"/>
            <w:left w:val="none" w:sz="0" w:space="0" w:color="auto"/>
            <w:bottom w:val="none" w:sz="0" w:space="0" w:color="auto"/>
            <w:right w:val="none" w:sz="0" w:space="0" w:color="auto"/>
          </w:divBdr>
        </w:div>
        <w:div w:id="2101023466">
          <w:marLeft w:val="0"/>
          <w:marRight w:val="0"/>
          <w:marTop w:val="0"/>
          <w:marBottom w:val="0"/>
          <w:divBdr>
            <w:top w:val="none" w:sz="0" w:space="0" w:color="auto"/>
            <w:left w:val="none" w:sz="0" w:space="0" w:color="auto"/>
            <w:bottom w:val="none" w:sz="0" w:space="0" w:color="auto"/>
            <w:right w:val="none" w:sz="0" w:space="0" w:color="auto"/>
          </w:divBdr>
          <w:divsChild>
            <w:div w:id="1967152114">
              <w:marLeft w:val="0"/>
              <w:marRight w:val="0"/>
              <w:marTop w:val="0"/>
              <w:marBottom w:val="0"/>
              <w:divBdr>
                <w:top w:val="none" w:sz="0" w:space="0" w:color="auto"/>
                <w:left w:val="none" w:sz="0" w:space="0" w:color="auto"/>
                <w:bottom w:val="none" w:sz="0" w:space="0" w:color="auto"/>
                <w:right w:val="none" w:sz="0" w:space="0" w:color="auto"/>
              </w:divBdr>
            </w:div>
          </w:divsChild>
        </w:div>
        <w:div w:id="861473552">
          <w:marLeft w:val="0"/>
          <w:marRight w:val="0"/>
          <w:marTop w:val="0"/>
          <w:marBottom w:val="0"/>
          <w:divBdr>
            <w:top w:val="none" w:sz="0" w:space="0" w:color="auto"/>
            <w:left w:val="none" w:sz="0" w:space="0" w:color="auto"/>
            <w:bottom w:val="none" w:sz="0" w:space="0" w:color="auto"/>
            <w:right w:val="none" w:sz="0" w:space="0" w:color="auto"/>
          </w:divBdr>
        </w:div>
        <w:div w:id="1492672515">
          <w:marLeft w:val="0"/>
          <w:marRight w:val="0"/>
          <w:marTop w:val="0"/>
          <w:marBottom w:val="0"/>
          <w:divBdr>
            <w:top w:val="none" w:sz="0" w:space="0" w:color="auto"/>
            <w:left w:val="none" w:sz="0" w:space="0" w:color="auto"/>
            <w:bottom w:val="none" w:sz="0" w:space="0" w:color="auto"/>
            <w:right w:val="none" w:sz="0" w:space="0" w:color="auto"/>
          </w:divBdr>
          <w:divsChild>
            <w:div w:id="1574469199">
              <w:marLeft w:val="0"/>
              <w:marRight w:val="0"/>
              <w:marTop w:val="0"/>
              <w:marBottom w:val="0"/>
              <w:divBdr>
                <w:top w:val="none" w:sz="0" w:space="0" w:color="auto"/>
                <w:left w:val="none" w:sz="0" w:space="0" w:color="auto"/>
                <w:bottom w:val="none" w:sz="0" w:space="0" w:color="auto"/>
                <w:right w:val="none" w:sz="0" w:space="0" w:color="auto"/>
              </w:divBdr>
            </w:div>
          </w:divsChild>
        </w:div>
        <w:div w:id="1621449430">
          <w:marLeft w:val="0"/>
          <w:marRight w:val="0"/>
          <w:marTop w:val="300"/>
          <w:marBottom w:val="0"/>
          <w:divBdr>
            <w:top w:val="none" w:sz="0" w:space="0" w:color="auto"/>
            <w:left w:val="none" w:sz="0" w:space="0" w:color="auto"/>
            <w:bottom w:val="none" w:sz="0" w:space="0" w:color="auto"/>
            <w:right w:val="none" w:sz="0" w:space="0" w:color="auto"/>
          </w:divBdr>
          <w:divsChild>
            <w:div w:id="1576553376">
              <w:marLeft w:val="0"/>
              <w:marRight w:val="0"/>
              <w:marTop w:val="0"/>
              <w:marBottom w:val="0"/>
              <w:divBdr>
                <w:top w:val="none" w:sz="0" w:space="0" w:color="auto"/>
                <w:left w:val="none" w:sz="0" w:space="0" w:color="auto"/>
                <w:bottom w:val="none" w:sz="0" w:space="0" w:color="auto"/>
                <w:right w:val="none" w:sz="0" w:space="0" w:color="auto"/>
              </w:divBdr>
              <w:divsChild>
                <w:div w:id="1963805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1288428">
          <w:marLeft w:val="0"/>
          <w:marRight w:val="0"/>
          <w:marTop w:val="300"/>
          <w:marBottom w:val="0"/>
          <w:divBdr>
            <w:top w:val="none" w:sz="0" w:space="0" w:color="auto"/>
            <w:left w:val="none" w:sz="0" w:space="0" w:color="auto"/>
            <w:bottom w:val="none" w:sz="0" w:space="0" w:color="auto"/>
            <w:right w:val="none" w:sz="0" w:space="0" w:color="auto"/>
          </w:divBdr>
          <w:divsChild>
            <w:div w:id="93669539">
              <w:marLeft w:val="0"/>
              <w:marRight w:val="0"/>
              <w:marTop w:val="0"/>
              <w:marBottom w:val="0"/>
              <w:divBdr>
                <w:top w:val="none" w:sz="0" w:space="0" w:color="auto"/>
                <w:left w:val="none" w:sz="0" w:space="0" w:color="auto"/>
                <w:bottom w:val="none" w:sz="0" w:space="0" w:color="auto"/>
                <w:right w:val="none" w:sz="0" w:space="0" w:color="auto"/>
              </w:divBdr>
              <w:divsChild>
                <w:div w:id="1611665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956679">
          <w:marLeft w:val="0"/>
          <w:marRight w:val="0"/>
          <w:marTop w:val="300"/>
          <w:marBottom w:val="0"/>
          <w:divBdr>
            <w:top w:val="none" w:sz="0" w:space="0" w:color="auto"/>
            <w:left w:val="none" w:sz="0" w:space="0" w:color="auto"/>
            <w:bottom w:val="none" w:sz="0" w:space="0" w:color="auto"/>
            <w:right w:val="none" w:sz="0" w:space="0" w:color="auto"/>
          </w:divBdr>
          <w:divsChild>
            <w:div w:id="2106998927">
              <w:marLeft w:val="0"/>
              <w:marRight w:val="0"/>
              <w:marTop w:val="0"/>
              <w:marBottom w:val="0"/>
              <w:divBdr>
                <w:top w:val="none" w:sz="0" w:space="0" w:color="auto"/>
                <w:left w:val="none" w:sz="0" w:space="0" w:color="auto"/>
                <w:bottom w:val="none" w:sz="0" w:space="0" w:color="auto"/>
                <w:right w:val="none" w:sz="0" w:space="0" w:color="auto"/>
              </w:divBdr>
              <w:divsChild>
                <w:div w:id="1590311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075806">
          <w:marLeft w:val="0"/>
          <w:marRight w:val="0"/>
          <w:marTop w:val="300"/>
          <w:marBottom w:val="0"/>
          <w:divBdr>
            <w:top w:val="none" w:sz="0" w:space="0" w:color="auto"/>
            <w:left w:val="none" w:sz="0" w:space="0" w:color="auto"/>
            <w:bottom w:val="none" w:sz="0" w:space="0" w:color="auto"/>
            <w:right w:val="none" w:sz="0" w:space="0" w:color="auto"/>
          </w:divBdr>
          <w:divsChild>
            <w:div w:id="1143615726">
              <w:marLeft w:val="0"/>
              <w:marRight w:val="0"/>
              <w:marTop w:val="0"/>
              <w:marBottom w:val="0"/>
              <w:divBdr>
                <w:top w:val="none" w:sz="0" w:space="0" w:color="auto"/>
                <w:left w:val="none" w:sz="0" w:space="0" w:color="auto"/>
                <w:bottom w:val="none" w:sz="0" w:space="0" w:color="auto"/>
                <w:right w:val="none" w:sz="0" w:space="0" w:color="auto"/>
              </w:divBdr>
              <w:divsChild>
                <w:div w:id="1030569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4673589">
      <w:bodyDiv w:val="1"/>
      <w:marLeft w:val="0"/>
      <w:marRight w:val="0"/>
      <w:marTop w:val="0"/>
      <w:marBottom w:val="0"/>
      <w:divBdr>
        <w:top w:val="none" w:sz="0" w:space="0" w:color="auto"/>
        <w:left w:val="none" w:sz="0" w:space="0" w:color="auto"/>
        <w:bottom w:val="none" w:sz="0" w:space="0" w:color="auto"/>
        <w:right w:val="none" w:sz="0" w:space="0" w:color="auto"/>
      </w:divBdr>
      <w:divsChild>
        <w:div w:id="1812088373">
          <w:marLeft w:val="0"/>
          <w:marRight w:val="0"/>
          <w:marTop w:val="0"/>
          <w:marBottom w:val="0"/>
          <w:divBdr>
            <w:top w:val="none" w:sz="0" w:space="0" w:color="auto"/>
            <w:left w:val="none" w:sz="0" w:space="0" w:color="auto"/>
            <w:bottom w:val="none" w:sz="0" w:space="0" w:color="auto"/>
            <w:right w:val="none" w:sz="0" w:space="0" w:color="auto"/>
          </w:divBdr>
        </w:div>
        <w:div w:id="1877040378">
          <w:marLeft w:val="0"/>
          <w:marRight w:val="0"/>
          <w:marTop w:val="0"/>
          <w:marBottom w:val="0"/>
          <w:divBdr>
            <w:top w:val="none" w:sz="0" w:space="0" w:color="auto"/>
            <w:left w:val="none" w:sz="0" w:space="0" w:color="auto"/>
            <w:bottom w:val="none" w:sz="0" w:space="0" w:color="auto"/>
            <w:right w:val="none" w:sz="0" w:space="0" w:color="auto"/>
          </w:divBdr>
          <w:divsChild>
            <w:div w:id="106396140">
              <w:marLeft w:val="0"/>
              <w:marRight w:val="0"/>
              <w:marTop w:val="0"/>
              <w:marBottom w:val="0"/>
              <w:divBdr>
                <w:top w:val="none" w:sz="0" w:space="0" w:color="auto"/>
                <w:left w:val="none" w:sz="0" w:space="0" w:color="auto"/>
                <w:bottom w:val="none" w:sz="0" w:space="0" w:color="auto"/>
                <w:right w:val="none" w:sz="0" w:space="0" w:color="auto"/>
              </w:divBdr>
            </w:div>
          </w:divsChild>
        </w:div>
        <w:div w:id="1948733030">
          <w:marLeft w:val="0"/>
          <w:marRight w:val="0"/>
          <w:marTop w:val="0"/>
          <w:marBottom w:val="0"/>
          <w:divBdr>
            <w:top w:val="none" w:sz="0" w:space="0" w:color="auto"/>
            <w:left w:val="none" w:sz="0" w:space="0" w:color="auto"/>
            <w:bottom w:val="none" w:sz="0" w:space="0" w:color="auto"/>
            <w:right w:val="none" w:sz="0" w:space="0" w:color="auto"/>
          </w:divBdr>
        </w:div>
        <w:div w:id="2053729643">
          <w:marLeft w:val="0"/>
          <w:marRight w:val="0"/>
          <w:marTop w:val="0"/>
          <w:marBottom w:val="0"/>
          <w:divBdr>
            <w:top w:val="none" w:sz="0" w:space="0" w:color="auto"/>
            <w:left w:val="none" w:sz="0" w:space="0" w:color="auto"/>
            <w:bottom w:val="none" w:sz="0" w:space="0" w:color="auto"/>
            <w:right w:val="none" w:sz="0" w:space="0" w:color="auto"/>
          </w:divBdr>
          <w:divsChild>
            <w:div w:id="1075593060">
              <w:marLeft w:val="0"/>
              <w:marRight w:val="0"/>
              <w:marTop w:val="0"/>
              <w:marBottom w:val="0"/>
              <w:divBdr>
                <w:top w:val="none" w:sz="0" w:space="0" w:color="auto"/>
                <w:left w:val="none" w:sz="0" w:space="0" w:color="auto"/>
                <w:bottom w:val="none" w:sz="0" w:space="0" w:color="auto"/>
                <w:right w:val="none" w:sz="0" w:space="0" w:color="auto"/>
              </w:divBdr>
            </w:div>
          </w:divsChild>
        </w:div>
        <w:div w:id="1012759904">
          <w:marLeft w:val="0"/>
          <w:marRight w:val="0"/>
          <w:marTop w:val="0"/>
          <w:marBottom w:val="0"/>
          <w:divBdr>
            <w:top w:val="none" w:sz="0" w:space="0" w:color="auto"/>
            <w:left w:val="none" w:sz="0" w:space="0" w:color="auto"/>
            <w:bottom w:val="none" w:sz="0" w:space="0" w:color="auto"/>
            <w:right w:val="none" w:sz="0" w:space="0" w:color="auto"/>
          </w:divBdr>
        </w:div>
        <w:div w:id="462818218">
          <w:marLeft w:val="0"/>
          <w:marRight w:val="0"/>
          <w:marTop w:val="0"/>
          <w:marBottom w:val="0"/>
          <w:divBdr>
            <w:top w:val="none" w:sz="0" w:space="0" w:color="auto"/>
            <w:left w:val="none" w:sz="0" w:space="0" w:color="auto"/>
            <w:bottom w:val="none" w:sz="0" w:space="0" w:color="auto"/>
            <w:right w:val="none" w:sz="0" w:space="0" w:color="auto"/>
          </w:divBdr>
          <w:divsChild>
            <w:div w:id="27605821">
              <w:marLeft w:val="0"/>
              <w:marRight w:val="0"/>
              <w:marTop w:val="0"/>
              <w:marBottom w:val="0"/>
              <w:divBdr>
                <w:top w:val="none" w:sz="0" w:space="0" w:color="auto"/>
                <w:left w:val="none" w:sz="0" w:space="0" w:color="auto"/>
                <w:bottom w:val="none" w:sz="0" w:space="0" w:color="auto"/>
                <w:right w:val="none" w:sz="0" w:space="0" w:color="auto"/>
              </w:divBdr>
            </w:div>
          </w:divsChild>
        </w:div>
        <w:div w:id="376273222">
          <w:marLeft w:val="0"/>
          <w:marRight w:val="0"/>
          <w:marTop w:val="0"/>
          <w:marBottom w:val="0"/>
          <w:divBdr>
            <w:top w:val="none" w:sz="0" w:space="0" w:color="auto"/>
            <w:left w:val="none" w:sz="0" w:space="0" w:color="auto"/>
            <w:bottom w:val="none" w:sz="0" w:space="0" w:color="auto"/>
            <w:right w:val="none" w:sz="0" w:space="0" w:color="auto"/>
          </w:divBdr>
        </w:div>
        <w:div w:id="1659924452">
          <w:marLeft w:val="0"/>
          <w:marRight w:val="0"/>
          <w:marTop w:val="0"/>
          <w:marBottom w:val="0"/>
          <w:divBdr>
            <w:top w:val="none" w:sz="0" w:space="0" w:color="auto"/>
            <w:left w:val="none" w:sz="0" w:space="0" w:color="auto"/>
            <w:bottom w:val="none" w:sz="0" w:space="0" w:color="auto"/>
            <w:right w:val="none" w:sz="0" w:space="0" w:color="auto"/>
          </w:divBdr>
          <w:divsChild>
            <w:div w:id="527330344">
              <w:marLeft w:val="0"/>
              <w:marRight w:val="0"/>
              <w:marTop w:val="0"/>
              <w:marBottom w:val="0"/>
              <w:divBdr>
                <w:top w:val="none" w:sz="0" w:space="0" w:color="auto"/>
                <w:left w:val="none" w:sz="0" w:space="0" w:color="auto"/>
                <w:bottom w:val="none" w:sz="0" w:space="0" w:color="auto"/>
                <w:right w:val="none" w:sz="0" w:space="0" w:color="auto"/>
              </w:divBdr>
            </w:div>
          </w:divsChild>
        </w:div>
        <w:div w:id="428160071">
          <w:marLeft w:val="0"/>
          <w:marRight w:val="0"/>
          <w:marTop w:val="0"/>
          <w:marBottom w:val="0"/>
          <w:divBdr>
            <w:top w:val="none" w:sz="0" w:space="0" w:color="auto"/>
            <w:left w:val="none" w:sz="0" w:space="0" w:color="auto"/>
            <w:bottom w:val="none" w:sz="0" w:space="0" w:color="auto"/>
            <w:right w:val="none" w:sz="0" w:space="0" w:color="auto"/>
          </w:divBdr>
        </w:div>
        <w:div w:id="727194187">
          <w:marLeft w:val="0"/>
          <w:marRight w:val="0"/>
          <w:marTop w:val="0"/>
          <w:marBottom w:val="0"/>
          <w:divBdr>
            <w:top w:val="none" w:sz="0" w:space="0" w:color="auto"/>
            <w:left w:val="none" w:sz="0" w:space="0" w:color="auto"/>
            <w:bottom w:val="none" w:sz="0" w:space="0" w:color="auto"/>
            <w:right w:val="none" w:sz="0" w:space="0" w:color="auto"/>
          </w:divBdr>
          <w:divsChild>
            <w:div w:id="384723826">
              <w:marLeft w:val="0"/>
              <w:marRight w:val="0"/>
              <w:marTop w:val="0"/>
              <w:marBottom w:val="0"/>
              <w:divBdr>
                <w:top w:val="none" w:sz="0" w:space="0" w:color="auto"/>
                <w:left w:val="none" w:sz="0" w:space="0" w:color="auto"/>
                <w:bottom w:val="none" w:sz="0" w:space="0" w:color="auto"/>
                <w:right w:val="none" w:sz="0" w:space="0" w:color="auto"/>
              </w:divBdr>
            </w:div>
          </w:divsChild>
        </w:div>
        <w:div w:id="852232651">
          <w:marLeft w:val="0"/>
          <w:marRight w:val="0"/>
          <w:marTop w:val="0"/>
          <w:marBottom w:val="0"/>
          <w:divBdr>
            <w:top w:val="none" w:sz="0" w:space="0" w:color="auto"/>
            <w:left w:val="none" w:sz="0" w:space="0" w:color="auto"/>
            <w:bottom w:val="none" w:sz="0" w:space="0" w:color="auto"/>
            <w:right w:val="none" w:sz="0" w:space="0" w:color="auto"/>
          </w:divBdr>
        </w:div>
        <w:div w:id="977567316">
          <w:marLeft w:val="0"/>
          <w:marRight w:val="0"/>
          <w:marTop w:val="0"/>
          <w:marBottom w:val="0"/>
          <w:divBdr>
            <w:top w:val="none" w:sz="0" w:space="0" w:color="auto"/>
            <w:left w:val="none" w:sz="0" w:space="0" w:color="auto"/>
            <w:bottom w:val="none" w:sz="0" w:space="0" w:color="auto"/>
            <w:right w:val="none" w:sz="0" w:space="0" w:color="auto"/>
          </w:divBdr>
          <w:divsChild>
            <w:div w:id="1302273701">
              <w:marLeft w:val="0"/>
              <w:marRight w:val="0"/>
              <w:marTop w:val="0"/>
              <w:marBottom w:val="0"/>
              <w:divBdr>
                <w:top w:val="none" w:sz="0" w:space="0" w:color="auto"/>
                <w:left w:val="none" w:sz="0" w:space="0" w:color="auto"/>
                <w:bottom w:val="none" w:sz="0" w:space="0" w:color="auto"/>
                <w:right w:val="none" w:sz="0" w:space="0" w:color="auto"/>
              </w:divBdr>
            </w:div>
          </w:divsChild>
        </w:div>
        <w:div w:id="378094371">
          <w:marLeft w:val="0"/>
          <w:marRight w:val="0"/>
          <w:marTop w:val="0"/>
          <w:marBottom w:val="0"/>
          <w:divBdr>
            <w:top w:val="none" w:sz="0" w:space="0" w:color="auto"/>
            <w:left w:val="none" w:sz="0" w:space="0" w:color="auto"/>
            <w:bottom w:val="none" w:sz="0" w:space="0" w:color="auto"/>
            <w:right w:val="none" w:sz="0" w:space="0" w:color="auto"/>
          </w:divBdr>
        </w:div>
        <w:div w:id="1325621997">
          <w:marLeft w:val="0"/>
          <w:marRight w:val="0"/>
          <w:marTop w:val="0"/>
          <w:marBottom w:val="0"/>
          <w:divBdr>
            <w:top w:val="none" w:sz="0" w:space="0" w:color="auto"/>
            <w:left w:val="none" w:sz="0" w:space="0" w:color="auto"/>
            <w:bottom w:val="none" w:sz="0" w:space="0" w:color="auto"/>
            <w:right w:val="none" w:sz="0" w:space="0" w:color="auto"/>
          </w:divBdr>
          <w:divsChild>
            <w:div w:id="659234049">
              <w:marLeft w:val="0"/>
              <w:marRight w:val="0"/>
              <w:marTop w:val="0"/>
              <w:marBottom w:val="0"/>
              <w:divBdr>
                <w:top w:val="none" w:sz="0" w:space="0" w:color="auto"/>
                <w:left w:val="none" w:sz="0" w:space="0" w:color="auto"/>
                <w:bottom w:val="none" w:sz="0" w:space="0" w:color="auto"/>
                <w:right w:val="none" w:sz="0" w:space="0" w:color="auto"/>
              </w:divBdr>
            </w:div>
          </w:divsChild>
        </w:div>
        <w:div w:id="1474133961">
          <w:marLeft w:val="0"/>
          <w:marRight w:val="0"/>
          <w:marTop w:val="300"/>
          <w:marBottom w:val="0"/>
          <w:divBdr>
            <w:top w:val="none" w:sz="0" w:space="0" w:color="auto"/>
            <w:left w:val="none" w:sz="0" w:space="0" w:color="auto"/>
            <w:bottom w:val="none" w:sz="0" w:space="0" w:color="auto"/>
            <w:right w:val="none" w:sz="0" w:space="0" w:color="auto"/>
          </w:divBdr>
          <w:divsChild>
            <w:div w:id="1445494642">
              <w:marLeft w:val="0"/>
              <w:marRight w:val="0"/>
              <w:marTop w:val="0"/>
              <w:marBottom w:val="0"/>
              <w:divBdr>
                <w:top w:val="none" w:sz="0" w:space="0" w:color="auto"/>
                <w:left w:val="none" w:sz="0" w:space="0" w:color="auto"/>
                <w:bottom w:val="none" w:sz="0" w:space="0" w:color="auto"/>
                <w:right w:val="none" w:sz="0" w:space="0" w:color="auto"/>
              </w:divBdr>
              <w:divsChild>
                <w:div w:id="1262101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950001">
          <w:marLeft w:val="0"/>
          <w:marRight w:val="0"/>
          <w:marTop w:val="300"/>
          <w:marBottom w:val="0"/>
          <w:divBdr>
            <w:top w:val="none" w:sz="0" w:space="0" w:color="auto"/>
            <w:left w:val="none" w:sz="0" w:space="0" w:color="auto"/>
            <w:bottom w:val="none" w:sz="0" w:space="0" w:color="auto"/>
            <w:right w:val="none" w:sz="0" w:space="0" w:color="auto"/>
          </w:divBdr>
          <w:divsChild>
            <w:div w:id="928545226">
              <w:marLeft w:val="0"/>
              <w:marRight w:val="0"/>
              <w:marTop w:val="0"/>
              <w:marBottom w:val="0"/>
              <w:divBdr>
                <w:top w:val="none" w:sz="0" w:space="0" w:color="auto"/>
                <w:left w:val="none" w:sz="0" w:space="0" w:color="auto"/>
                <w:bottom w:val="none" w:sz="0" w:space="0" w:color="auto"/>
                <w:right w:val="none" w:sz="0" w:space="0" w:color="auto"/>
              </w:divBdr>
              <w:divsChild>
                <w:div w:id="1762792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050484">
          <w:marLeft w:val="0"/>
          <w:marRight w:val="0"/>
          <w:marTop w:val="300"/>
          <w:marBottom w:val="0"/>
          <w:divBdr>
            <w:top w:val="none" w:sz="0" w:space="0" w:color="auto"/>
            <w:left w:val="none" w:sz="0" w:space="0" w:color="auto"/>
            <w:bottom w:val="none" w:sz="0" w:space="0" w:color="auto"/>
            <w:right w:val="none" w:sz="0" w:space="0" w:color="auto"/>
          </w:divBdr>
          <w:divsChild>
            <w:div w:id="1794326258">
              <w:marLeft w:val="0"/>
              <w:marRight w:val="0"/>
              <w:marTop w:val="0"/>
              <w:marBottom w:val="0"/>
              <w:divBdr>
                <w:top w:val="none" w:sz="0" w:space="0" w:color="auto"/>
                <w:left w:val="none" w:sz="0" w:space="0" w:color="auto"/>
                <w:bottom w:val="none" w:sz="0" w:space="0" w:color="auto"/>
                <w:right w:val="none" w:sz="0" w:space="0" w:color="auto"/>
              </w:divBdr>
              <w:divsChild>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13312">
          <w:marLeft w:val="0"/>
          <w:marRight w:val="0"/>
          <w:marTop w:val="300"/>
          <w:marBottom w:val="0"/>
          <w:divBdr>
            <w:top w:val="none" w:sz="0" w:space="0" w:color="auto"/>
            <w:left w:val="none" w:sz="0" w:space="0" w:color="auto"/>
            <w:bottom w:val="none" w:sz="0" w:space="0" w:color="auto"/>
            <w:right w:val="none" w:sz="0" w:space="0" w:color="auto"/>
          </w:divBdr>
          <w:divsChild>
            <w:div w:id="350960782">
              <w:marLeft w:val="0"/>
              <w:marRight w:val="0"/>
              <w:marTop w:val="0"/>
              <w:marBottom w:val="0"/>
              <w:divBdr>
                <w:top w:val="none" w:sz="0" w:space="0" w:color="auto"/>
                <w:left w:val="none" w:sz="0" w:space="0" w:color="auto"/>
                <w:bottom w:val="none" w:sz="0" w:space="0" w:color="auto"/>
                <w:right w:val="none" w:sz="0" w:space="0" w:color="auto"/>
              </w:divBdr>
              <w:divsChild>
                <w:div w:id="1148669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5255859">
      <w:bodyDiv w:val="1"/>
      <w:marLeft w:val="0"/>
      <w:marRight w:val="0"/>
      <w:marTop w:val="0"/>
      <w:marBottom w:val="0"/>
      <w:divBdr>
        <w:top w:val="none" w:sz="0" w:space="0" w:color="auto"/>
        <w:left w:val="none" w:sz="0" w:space="0" w:color="auto"/>
        <w:bottom w:val="none" w:sz="0" w:space="0" w:color="auto"/>
        <w:right w:val="none" w:sz="0" w:space="0" w:color="auto"/>
      </w:divBdr>
      <w:divsChild>
        <w:div w:id="2027513822">
          <w:marLeft w:val="0"/>
          <w:marRight w:val="0"/>
          <w:marTop w:val="0"/>
          <w:marBottom w:val="0"/>
          <w:divBdr>
            <w:top w:val="none" w:sz="0" w:space="0" w:color="auto"/>
            <w:left w:val="none" w:sz="0" w:space="0" w:color="auto"/>
            <w:bottom w:val="none" w:sz="0" w:space="0" w:color="auto"/>
            <w:right w:val="none" w:sz="0" w:space="0" w:color="auto"/>
          </w:divBdr>
        </w:div>
      </w:divsChild>
    </w:div>
    <w:div w:id="1705793095">
      <w:bodyDiv w:val="1"/>
      <w:marLeft w:val="0"/>
      <w:marRight w:val="0"/>
      <w:marTop w:val="0"/>
      <w:marBottom w:val="0"/>
      <w:divBdr>
        <w:top w:val="none" w:sz="0" w:space="0" w:color="auto"/>
        <w:left w:val="none" w:sz="0" w:space="0" w:color="auto"/>
        <w:bottom w:val="none" w:sz="0" w:space="0" w:color="auto"/>
        <w:right w:val="none" w:sz="0" w:space="0" w:color="auto"/>
      </w:divBdr>
      <w:divsChild>
        <w:div w:id="133254383">
          <w:marLeft w:val="0"/>
          <w:marRight w:val="0"/>
          <w:marTop w:val="0"/>
          <w:marBottom w:val="0"/>
          <w:divBdr>
            <w:top w:val="none" w:sz="0" w:space="0" w:color="auto"/>
            <w:left w:val="none" w:sz="0" w:space="0" w:color="auto"/>
            <w:bottom w:val="none" w:sz="0" w:space="0" w:color="auto"/>
            <w:right w:val="none" w:sz="0" w:space="0" w:color="auto"/>
          </w:divBdr>
        </w:div>
        <w:div w:id="1285968434">
          <w:marLeft w:val="0"/>
          <w:marRight w:val="0"/>
          <w:marTop w:val="0"/>
          <w:marBottom w:val="0"/>
          <w:divBdr>
            <w:top w:val="none" w:sz="0" w:space="0" w:color="auto"/>
            <w:left w:val="none" w:sz="0" w:space="0" w:color="auto"/>
            <w:bottom w:val="none" w:sz="0" w:space="0" w:color="auto"/>
            <w:right w:val="none" w:sz="0" w:space="0" w:color="auto"/>
          </w:divBdr>
          <w:divsChild>
            <w:div w:id="106774197">
              <w:marLeft w:val="0"/>
              <w:marRight w:val="0"/>
              <w:marTop w:val="0"/>
              <w:marBottom w:val="0"/>
              <w:divBdr>
                <w:top w:val="none" w:sz="0" w:space="0" w:color="auto"/>
                <w:left w:val="none" w:sz="0" w:space="0" w:color="auto"/>
                <w:bottom w:val="none" w:sz="0" w:space="0" w:color="auto"/>
                <w:right w:val="none" w:sz="0" w:space="0" w:color="auto"/>
              </w:divBdr>
            </w:div>
          </w:divsChild>
        </w:div>
        <w:div w:id="1984848242">
          <w:marLeft w:val="0"/>
          <w:marRight w:val="0"/>
          <w:marTop w:val="0"/>
          <w:marBottom w:val="0"/>
          <w:divBdr>
            <w:top w:val="none" w:sz="0" w:space="0" w:color="auto"/>
            <w:left w:val="none" w:sz="0" w:space="0" w:color="auto"/>
            <w:bottom w:val="none" w:sz="0" w:space="0" w:color="auto"/>
            <w:right w:val="none" w:sz="0" w:space="0" w:color="auto"/>
          </w:divBdr>
        </w:div>
        <w:div w:id="1457406515">
          <w:marLeft w:val="0"/>
          <w:marRight w:val="0"/>
          <w:marTop w:val="0"/>
          <w:marBottom w:val="0"/>
          <w:divBdr>
            <w:top w:val="none" w:sz="0" w:space="0" w:color="auto"/>
            <w:left w:val="none" w:sz="0" w:space="0" w:color="auto"/>
            <w:bottom w:val="none" w:sz="0" w:space="0" w:color="auto"/>
            <w:right w:val="none" w:sz="0" w:space="0" w:color="auto"/>
          </w:divBdr>
          <w:divsChild>
            <w:div w:id="108360284">
              <w:marLeft w:val="0"/>
              <w:marRight w:val="0"/>
              <w:marTop w:val="0"/>
              <w:marBottom w:val="0"/>
              <w:divBdr>
                <w:top w:val="none" w:sz="0" w:space="0" w:color="auto"/>
                <w:left w:val="none" w:sz="0" w:space="0" w:color="auto"/>
                <w:bottom w:val="none" w:sz="0" w:space="0" w:color="auto"/>
                <w:right w:val="none" w:sz="0" w:space="0" w:color="auto"/>
              </w:divBdr>
            </w:div>
          </w:divsChild>
        </w:div>
        <w:div w:id="680935707">
          <w:marLeft w:val="0"/>
          <w:marRight w:val="0"/>
          <w:marTop w:val="0"/>
          <w:marBottom w:val="0"/>
          <w:divBdr>
            <w:top w:val="none" w:sz="0" w:space="0" w:color="auto"/>
            <w:left w:val="none" w:sz="0" w:space="0" w:color="auto"/>
            <w:bottom w:val="none" w:sz="0" w:space="0" w:color="auto"/>
            <w:right w:val="none" w:sz="0" w:space="0" w:color="auto"/>
          </w:divBdr>
        </w:div>
        <w:div w:id="226846607">
          <w:marLeft w:val="0"/>
          <w:marRight w:val="0"/>
          <w:marTop w:val="0"/>
          <w:marBottom w:val="0"/>
          <w:divBdr>
            <w:top w:val="none" w:sz="0" w:space="0" w:color="auto"/>
            <w:left w:val="none" w:sz="0" w:space="0" w:color="auto"/>
            <w:bottom w:val="none" w:sz="0" w:space="0" w:color="auto"/>
            <w:right w:val="none" w:sz="0" w:space="0" w:color="auto"/>
          </w:divBdr>
          <w:divsChild>
            <w:div w:id="1117529101">
              <w:marLeft w:val="0"/>
              <w:marRight w:val="0"/>
              <w:marTop w:val="0"/>
              <w:marBottom w:val="0"/>
              <w:divBdr>
                <w:top w:val="none" w:sz="0" w:space="0" w:color="auto"/>
                <w:left w:val="none" w:sz="0" w:space="0" w:color="auto"/>
                <w:bottom w:val="none" w:sz="0" w:space="0" w:color="auto"/>
                <w:right w:val="none" w:sz="0" w:space="0" w:color="auto"/>
              </w:divBdr>
            </w:div>
          </w:divsChild>
        </w:div>
        <w:div w:id="184951249">
          <w:marLeft w:val="0"/>
          <w:marRight w:val="0"/>
          <w:marTop w:val="0"/>
          <w:marBottom w:val="0"/>
          <w:divBdr>
            <w:top w:val="none" w:sz="0" w:space="0" w:color="auto"/>
            <w:left w:val="none" w:sz="0" w:space="0" w:color="auto"/>
            <w:bottom w:val="none" w:sz="0" w:space="0" w:color="auto"/>
            <w:right w:val="none" w:sz="0" w:space="0" w:color="auto"/>
          </w:divBdr>
        </w:div>
        <w:div w:id="858661231">
          <w:marLeft w:val="0"/>
          <w:marRight w:val="0"/>
          <w:marTop w:val="0"/>
          <w:marBottom w:val="0"/>
          <w:divBdr>
            <w:top w:val="none" w:sz="0" w:space="0" w:color="auto"/>
            <w:left w:val="none" w:sz="0" w:space="0" w:color="auto"/>
            <w:bottom w:val="none" w:sz="0" w:space="0" w:color="auto"/>
            <w:right w:val="none" w:sz="0" w:space="0" w:color="auto"/>
          </w:divBdr>
          <w:divsChild>
            <w:div w:id="1913348211">
              <w:marLeft w:val="0"/>
              <w:marRight w:val="0"/>
              <w:marTop w:val="0"/>
              <w:marBottom w:val="0"/>
              <w:divBdr>
                <w:top w:val="none" w:sz="0" w:space="0" w:color="auto"/>
                <w:left w:val="none" w:sz="0" w:space="0" w:color="auto"/>
                <w:bottom w:val="none" w:sz="0" w:space="0" w:color="auto"/>
                <w:right w:val="none" w:sz="0" w:space="0" w:color="auto"/>
              </w:divBdr>
            </w:div>
          </w:divsChild>
        </w:div>
        <w:div w:id="974524970">
          <w:marLeft w:val="0"/>
          <w:marRight w:val="0"/>
          <w:marTop w:val="0"/>
          <w:marBottom w:val="0"/>
          <w:divBdr>
            <w:top w:val="none" w:sz="0" w:space="0" w:color="auto"/>
            <w:left w:val="none" w:sz="0" w:space="0" w:color="auto"/>
            <w:bottom w:val="none" w:sz="0" w:space="0" w:color="auto"/>
            <w:right w:val="none" w:sz="0" w:space="0" w:color="auto"/>
          </w:divBdr>
        </w:div>
        <w:div w:id="411314649">
          <w:marLeft w:val="0"/>
          <w:marRight w:val="0"/>
          <w:marTop w:val="0"/>
          <w:marBottom w:val="0"/>
          <w:divBdr>
            <w:top w:val="none" w:sz="0" w:space="0" w:color="auto"/>
            <w:left w:val="none" w:sz="0" w:space="0" w:color="auto"/>
            <w:bottom w:val="none" w:sz="0" w:space="0" w:color="auto"/>
            <w:right w:val="none" w:sz="0" w:space="0" w:color="auto"/>
          </w:divBdr>
          <w:divsChild>
            <w:div w:id="1534271821">
              <w:marLeft w:val="0"/>
              <w:marRight w:val="0"/>
              <w:marTop w:val="0"/>
              <w:marBottom w:val="0"/>
              <w:divBdr>
                <w:top w:val="none" w:sz="0" w:space="0" w:color="auto"/>
                <w:left w:val="none" w:sz="0" w:space="0" w:color="auto"/>
                <w:bottom w:val="none" w:sz="0" w:space="0" w:color="auto"/>
                <w:right w:val="none" w:sz="0" w:space="0" w:color="auto"/>
              </w:divBdr>
            </w:div>
          </w:divsChild>
        </w:div>
        <w:div w:id="2079787883">
          <w:marLeft w:val="0"/>
          <w:marRight w:val="0"/>
          <w:marTop w:val="0"/>
          <w:marBottom w:val="0"/>
          <w:divBdr>
            <w:top w:val="none" w:sz="0" w:space="0" w:color="auto"/>
            <w:left w:val="none" w:sz="0" w:space="0" w:color="auto"/>
            <w:bottom w:val="none" w:sz="0" w:space="0" w:color="auto"/>
            <w:right w:val="none" w:sz="0" w:space="0" w:color="auto"/>
          </w:divBdr>
        </w:div>
        <w:div w:id="1346634074">
          <w:marLeft w:val="0"/>
          <w:marRight w:val="0"/>
          <w:marTop w:val="0"/>
          <w:marBottom w:val="0"/>
          <w:divBdr>
            <w:top w:val="none" w:sz="0" w:space="0" w:color="auto"/>
            <w:left w:val="none" w:sz="0" w:space="0" w:color="auto"/>
            <w:bottom w:val="none" w:sz="0" w:space="0" w:color="auto"/>
            <w:right w:val="none" w:sz="0" w:space="0" w:color="auto"/>
          </w:divBdr>
          <w:divsChild>
            <w:div w:id="448860460">
              <w:marLeft w:val="0"/>
              <w:marRight w:val="0"/>
              <w:marTop w:val="0"/>
              <w:marBottom w:val="0"/>
              <w:divBdr>
                <w:top w:val="none" w:sz="0" w:space="0" w:color="auto"/>
                <w:left w:val="none" w:sz="0" w:space="0" w:color="auto"/>
                <w:bottom w:val="none" w:sz="0" w:space="0" w:color="auto"/>
                <w:right w:val="none" w:sz="0" w:space="0" w:color="auto"/>
              </w:divBdr>
            </w:div>
          </w:divsChild>
        </w:div>
        <w:div w:id="1646157555">
          <w:marLeft w:val="0"/>
          <w:marRight w:val="0"/>
          <w:marTop w:val="0"/>
          <w:marBottom w:val="0"/>
          <w:divBdr>
            <w:top w:val="none" w:sz="0" w:space="0" w:color="auto"/>
            <w:left w:val="none" w:sz="0" w:space="0" w:color="auto"/>
            <w:bottom w:val="none" w:sz="0" w:space="0" w:color="auto"/>
            <w:right w:val="none" w:sz="0" w:space="0" w:color="auto"/>
          </w:divBdr>
        </w:div>
        <w:div w:id="1078482108">
          <w:marLeft w:val="0"/>
          <w:marRight w:val="0"/>
          <w:marTop w:val="0"/>
          <w:marBottom w:val="0"/>
          <w:divBdr>
            <w:top w:val="none" w:sz="0" w:space="0" w:color="auto"/>
            <w:left w:val="none" w:sz="0" w:space="0" w:color="auto"/>
            <w:bottom w:val="none" w:sz="0" w:space="0" w:color="auto"/>
            <w:right w:val="none" w:sz="0" w:space="0" w:color="auto"/>
          </w:divBdr>
          <w:divsChild>
            <w:div w:id="1016425248">
              <w:marLeft w:val="0"/>
              <w:marRight w:val="0"/>
              <w:marTop w:val="0"/>
              <w:marBottom w:val="0"/>
              <w:divBdr>
                <w:top w:val="none" w:sz="0" w:space="0" w:color="auto"/>
                <w:left w:val="none" w:sz="0" w:space="0" w:color="auto"/>
                <w:bottom w:val="none" w:sz="0" w:space="0" w:color="auto"/>
                <w:right w:val="none" w:sz="0" w:space="0" w:color="auto"/>
              </w:divBdr>
            </w:div>
          </w:divsChild>
        </w:div>
        <w:div w:id="558517786">
          <w:marLeft w:val="0"/>
          <w:marRight w:val="0"/>
          <w:marTop w:val="300"/>
          <w:marBottom w:val="0"/>
          <w:divBdr>
            <w:top w:val="none" w:sz="0" w:space="0" w:color="auto"/>
            <w:left w:val="none" w:sz="0" w:space="0" w:color="auto"/>
            <w:bottom w:val="none" w:sz="0" w:space="0" w:color="auto"/>
            <w:right w:val="none" w:sz="0" w:space="0" w:color="auto"/>
          </w:divBdr>
          <w:divsChild>
            <w:div w:id="2063285533">
              <w:marLeft w:val="0"/>
              <w:marRight w:val="0"/>
              <w:marTop w:val="0"/>
              <w:marBottom w:val="0"/>
              <w:divBdr>
                <w:top w:val="none" w:sz="0" w:space="0" w:color="auto"/>
                <w:left w:val="none" w:sz="0" w:space="0" w:color="auto"/>
                <w:bottom w:val="none" w:sz="0" w:space="0" w:color="auto"/>
                <w:right w:val="none" w:sz="0" w:space="0" w:color="auto"/>
              </w:divBdr>
              <w:divsChild>
                <w:div w:id="1231312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2830000">
          <w:marLeft w:val="0"/>
          <w:marRight w:val="0"/>
          <w:marTop w:val="300"/>
          <w:marBottom w:val="0"/>
          <w:divBdr>
            <w:top w:val="none" w:sz="0" w:space="0" w:color="auto"/>
            <w:left w:val="none" w:sz="0" w:space="0" w:color="auto"/>
            <w:bottom w:val="none" w:sz="0" w:space="0" w:color="auto"/>
            <w:right w:val="none" w:sz="0" w:space="0" w:color="auto"/>
          </w:divBdr>
          <w:divsChild>
            <w:div w:id="232205913">
              <w:marLeft w:val="0"/>
              <w:marRight w:val="0"/>
              <w:marTop w:val="0"/>
              <w:marBottom w:val="0"/>
              <w:divBdr>
                <w:top w:val="none" w:sz="0" w:space="0" w:color="auto"/>
                <w:left w:val="none" w:sz="0" w:space="0" w:color="auto"/>
                <w:bottom w:val="none" w:sz="0" w:space="0" w:color="auto"/>
                <w:right w:val="none" w:sz="0" w:space="0" w:color="auto"/>
              </w:divBdr>
              <w:divsChild>
                <w:div w:id="1523323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980809">
          <w:marLeft w:val="0"/>
          <w:marRight w:val="0"/>
          <w:marTop w:val="300"/>
          <w:marBottom w:val="0"/>
          <w:divBdr>
            <w:top w:val="none" w:sz="0" w:space="0" w:color="auto"/>
            <w:left w:val="none" w:sz="0" w:space="0" w:color="auto"/>
            <w:bottom w:val="none" w:sz="0" w:space="0" w:color="auto"/>
            <w:right w:val="none" w:sz="0" w:space="0" w:color="auto"/>
          </w:divBdr>
          <w:divsChild>
            <w:div w:id="702246707">
              <w:marLeft w:val="0"/>
              <w:marRight w:val="0"/>
              <w:marTop w:val="0"/>
              <w:marBottom w:val="0"/>
              <w:divBdr>
                <w:top w:val="none" w:sz="0" w:space="0" w:color="auto"/>
                <w:left w:val="none" w:sz="0" w:space="0" w:color="auto"/>
                <w:bottom w:val="none" w:sz="0" w:space="0" w:color="auto"/>
                <w:right w:val="none" w:sz="0" w:space="0" w:color="auto"/>
              </w:divBdr>
              <w:divsChild>
                <w:div w:id="222444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794556">
          <w:marLeft w:val="0"/>
          <w:marRight w:val="0"/>
          <w:marTop w:val="300"/>
          <w:marBottom w:val="0"/>
          <w:divBdr>
            <w:top w:val="none" w:sz="0" w:space="0" w:color="auto"/>
            <w:left w:val="none" w:sz="0" w:space="0" w:color="auto"/>
            <w:bottom w:val="none" w:sz="0" w:space="0" w:color="auto"/>
            <w:right w:val="none" w:sz="0" w:space="0" w:color="auto"/>
          </w:divBdr>
          <w:divsChild>
            <w:div w:id="1161120697">
              <w:marLeft w:val="0"/>
              <w:marRight w:val="0"/>
              <w:marTop w:val="0"/>
              <w:marBottom w:val="0"/>
              <w:divBdr>
                <w:top w:val="none" w:sz="0" w:space="0" w:color="auto"/>
                <w:left w:val="none" w:sz="0" w:space="0" w:color="auto"/>
                <w:bottom w:val="none" w:sz="0" w:space="0" w:color="auto"/>
                <w:right w:val="none" w:sz="0" w:space="0" w:color="auto"/>
              </w:divBdr>
              <w:divsChild>
                <w:div w:id="702285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6364150">
      <w:bodyDiv w:val="1"/>
      <w:marLeft w:val="0"/>
      <w:marRight w:val="0"/>
      <w:marTop w:val="0"/>
      <w:marBottom w:val="0"/>
      <w:divBdr>
        <w:top w:val="none" w:sz="0" w:space="0" w:color="auto"/>
        <w:left w:val="none" w:sz="0" w:space="0" w:color="auto"/>
        <w:bottom w:val="none" w:sz="0" w:space="0" w:color="auto"/>
        <w:right w:val="none" w:sz="0" w:space="0" w:color="auto"/>
      </w:divBdr>
      <w:divsChild>
        <w:div w:id="21244512">
          <w:marLeft w:val="0"/>
          <w:marRight w:val="0"/>
          <w:marTop w:val="0"/>
          <w:marBottom w:val="0"/>
          <w:divBdr>
            <w:top w:val="none" w:sz="0" w:space="0" w:color="auto"/>
            <w:left w:val="none" w:sz="0" w:space="0" w:color="auto"/>
            <w:bottom w:val="none" w:sz="0" w:space="0" w:color="auto"/>
            <w:right w:val="none" w:sz="0" w:space="0" w:color="auto"/>
          </w:divBdr>
          <w:divsChild>
            <w:div w:id="1088237731">
              <w:marLeft w:val="0"/>
              <w:marRight w:val="0"/>
              <w:marTop w:val="0"/>
              <w:marBottom w:val="0"/>
              <w:divBdr>
                <w:top w:val="none" w:sz="0" w:space="0" w:color="auto"/>
                <w:left w:val="none" w:sz="0" w:space="0" w:color="auto"/>
                <w:bottom w:val="none" w:sz="0" w:space="0" w:color="auto"/>
                <w:right w:val="none" w:sz="0" w:space="0" w:color="auto"/>
              </w:divBdr>
            </w:div>
          </w:divsChild>
        </w:div>
        <w:div w:id="318122121">
          <w:marLeft w:val="0"/>
          <w:marRight w:val="0"/>
          <w:marTop w:val="0"/>
          <w:marBottom w:val="0"/>
          <w:divBdr>
            <w:top w:val="none" w:sz="0" w:space="0" w:color="auto"/>
            <w:left w:val="none" w:sz="0" w:space="0" w:color="auto"/>
            <w:bottom w:val="none" w:sz="0" w:space="0" w:color="auto"/>
            <w:right w:val="none" w:sz="0" w:space="0" w:color="auto"/>
          </w:divBdr>
          <w:divsChild>
            <w:div w:id="1869830374">
              <w:marLeft w:val="0"/>
              <w:marRight w:val="0"/>
              <w:marTop w:val="0"/>
              <w:marBottom w:val="0"/>
              <w:divBdr>
                <w:top w:val="none" w:sz="0" w:space="0" w:color="auto"/>
                <w:left w:val="none" w:sz="0" w:space="0" w:color="auto"/>
                <w:bottom w:val="none" w:sz="0" w:space="0" w:color="auto"/>
                <w:right w:val="none" w:sz="0" w:space="0" w:color="auto"/>
              </w:divBdr>
            </w:div>
          </w:divsChild>
        </w:div>
        <w:div w:id="374356455">
          <w:marLeft w:val="0"/>
          <w:marRight w:val="0"/>
          <w:marTop w:val="0"/>
          <w:marBottom w:val="0"/>
          <w:divBdr>
            <w:top w:val="none" w:sz="0" w:space="0" w:color="auto"/>
            <w:left w:val="none" w:sz="0" w:space="0" w:color="auto"/>
            <w:bottom w:val="none" w:sz="0" w:space="0" w:color="auto"/>
            <w:right w:val="none" w:sz="0" w:space="0" w:color="auto"/>
          </w:divBdr>
        </w:div>
        <w:div w:id="392773524">
          <w:marLeft w:val="0"/>
          <w:marRight w:val="0"/>
          <w:marTop w:val="0"/>
          <w:marBottom w:val="0"/>
          <w:divBdr>
            <w:top w:val="none" w:sz="0" w:space="0" w:color="auto"/>
            <w:left w:val="none" w:sz="0" w:space="0" w:color="auto"/>
            <w:bottom w:val="none" w:sz="0" w:space="0" w:color="auto"/>
            <w:right w:val="none" w:sz="0" w:space="0" w:color="auto"/>
          </w:divBdr>
        </w:div>
        <w:div w:id="486477166">
          <w:marLeft w:val="0"/>
          <w:marRight w:val="0"/>
          <w:marTop w:val="300"/>
          <w:marBottom w:val="0"/>
          <w:divBdr>
            <w:top w:val="none" w:sz="0" w:space="0" w:color="auto"/>
            <w:left w:val="none" w:sz="0" w:space="0" w:color="auto"/>
            <w:bottom w:val="none" w:sz="0" w:space="0" w:color="auto"/>
            <w:right w:val="none" w:sz="0" w:space="0" w:color="auto"/>
          </w:divBdr>
          <w:divsChild>
            <w:div w:id="1903910169">
              <w:marLeft w:val="0"/>
              <w:marRight w:val="0"/>
              <w:marTop w:val="0"/>
              <w:marBottom w:val="0"/>
              <w:divBdr>
                <w:top w:val="none" w:sz="0" w:space="0" w:color="auto"/>
                <w:left w:val="none" w:sz="0" w:space="0" w:color="auto"/>
                <w:bottom w:val="none" w:sz="0" w:space="0" w:color="auto"/>
                <w:right w:val="none" w:sz="0" w:space="0" w:color="auto"/>
              </w:divBdr>
              <w:divsChild>
                <w:div w:id="1008749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262932">
          <w:marLeft w:val="0"/>
          <w:marRight w:val="0"/>
          <w:marTop w:val="0"/>
          <w:marBottom w:val="0"/>
          <w:divBdr>
            <w:top w:val="none" w:sz="0" w:space="0" w:color="auto"/>
            <w:left w:val="none" w:sz="0" w:space="0" w:color="auto"/>
            <w:bottom w:val="none" w:sz="0" w:space="0" w:color="auto"/>
            <w:right w:val="none" w:sz="0" w:space="0" w:color="auto"/>
          </w:divBdr>
          <w:divsChild>
            <w:div w:id="1546939974">
              <w:marLeft w:val="0"/>
              <w:marRight w:val="0"/>
              <w:marTop w:val="0"/>
              <w:marBottom w:val="0"/>
              <w:divBdr>
                <w:top w:val="none" w:sz="0" w:space="0" w:color="auto"/>
                <w:left w:val="none" w:sz="0" w:space="0" w:color="auto"/>
                <w:bottom w:val="none" w:sz="0" w:space="0" w:color="auto"/>
                <w:right w:val="none" w:sz="0" w:space="0" w:color="auto"/>
              </w:divBdr>
            </w:div>
          </w:divsChild>
        </w:div>
        <w:div w:id="725378254">
          <w:marLeft w:val="0"/>
          <w:marRight w:val="0"/>
          <w:marTop w:val="0"/>
          <w:marBottom w:val="0"/>
          <w:divBdr>
            <w:top w:val="none" w:sz="0" w:space="0" w:color="auto"/>
            <w:left w:val="none" w:sz="0" w:space="0" w:color="auto"/>
            <w:bottom w:val="none" w:sz="0" w:space="0" w:color="auto"/>
            <w:right w:val="none" w:sz="0" w:space="0" w:color="auto"/>
          </w:divBdr>
        </w:div>
        <w:div w:id="963388977">
          <w:marLeft w:val="0"/>
          <w:marRight w:val="0"/>
          <w:marTop w:val="0"/>
          <w:marBottom w:val="0"/>
          <w:divBdr>
            <w:top w:val="none" w:sz="0" w:space="0" w:color="auto"/>
            <w:left w:val="none" w:sz="0" w:space="0" w:color="auto"/>
            <w:bottom w:val="none" w:sz="0" w:space="0" w:color="auto"/>
            <w:right w:val="none" w:sz="0" w:space="0" w:color="auto"/>
          </w:divBdr>
          <w:divsChild>
            <w:div w:id="352264776">
              <w:marLeft w:val="0"/>
              <w:marRight w:val="0"/>
              <w:marTop w:val="0"/>
              <w:marBottom w:val="0"/>
              <w:divBdr>
                <w:top w:val="none" w:sz="0" w:space="0" w:color="auto"/>
                <w:left w:val="none" w:sz="0" w:space="0" w:color="auto"/>
                <w:bottom w:val="none" w:sz="0" w:space="0" w:color="auto"/>
                <w:right w:val="none" w:sz="0" w:space="0" w:color="auto"/>
              </w:divBdr>
            </w:div>
          </w:divsChild>
        </w:div>
        <w:div w:id="977884042">
          <w:marLeft w:val="0"/>
          <w:marRight w:val="0"/>
          <w:marTop w:val="0"/>
          <w:marBottom w:val="0"/>
          <w:divBdr>
            <w:top w:val="none" w:sz="0" w:space="0" w:color="auto"/>
            <w:left w:val="none" w:sz="0" w:space="0" w:color="auto"/>
            <w:bottom w:val="none" w:sz="0" w:space="0" w:color="auto"/>
            <w:right w:val="none" w:sz="0" w:space="0" w:color="auto"/>
          </w:divBdr>
          <w:divsChild>
            <w:div w:id="2108501016">
              <w:marLeft w:val="0"/>
              <w:marRight w:val="0"/>
              <w:marTop w:val="0"/>
              <w:marBottom w:val="0"/>
              <w:divBdr>
                <w:top w:val="none" w:sz="0" w:space="0" w:color="auto"/>
                <w:left w:val="none" w:sz="0" w:space="0" w:color="auto"/>
                <w:bottom w:val="none" w:sz="0" w:space="0" w:color="auto"/>
                <w:right w:val="none" w:sz="0" w:space="0" w:color="auto"/>
              </w:divBdr>
            </w:div>
          </w:divsChild>
        </w:div>
        <w:div w:id="1215123449">
          <w:marLeft w:val="0"/>
          <w:marRight w:val="0"/>
          <w:marTop w:val="0"/>
          <w:marBottom w:val="0"/>
          <w:divBdr>
            <w:top w:val="none" w:sz="0" w:space="0" w:color="auto"/>
            <w:left w:val="none" w:sz="0" w:space="0" w:color="auto"/>
            <w:bottom w:val="none" w:sz="0" w:space="0" w:color="auto"/>
            <w:right w:val="none" w:sz="0" w:space="0" w:color="auto"/>
          </w:divBdr>
        </w:div>
        <w:div w:id="1247610467">
          <w:marLeft w:val="0"/>
          <w:marRight w:val="0"/>
          <w:marTop w:val="0"/>
          <w:marBottom w:val="0"/>
          <w:divBdr>
            <w:top w:val="none" w:sz="0" w:space="0" w:color="auto"/>
            <w:left w:val="none" w:sz="0" w:space="0" w:color="auto"/>
            <w:bottom w:val="none" w:sz="0" w:space="0" w:color="auto"/>
            <w:right w:val="none" w:sz="0" w:space="0" w:color="auto"/>
          </w:divBdr>
        </w:div>
        <w:div w:id="1580402697">
          <w:marLeft w:val="0"/>
          <w:marRight w:val="0"/>
          <w:marTop w:val="0"/>
          <w:marBottom w:val="0"/>
          <w:divBdr>
            <w:top w:val="none" w:sz="0" w:space="0" w:color="auto"/>
            <w:left w:val="none" w:sz="0" w:space="0" w:color="auto"/>
            <w:bottom w:val="none" w:sz="0" w:space="0" w:color="auto"/>
            <w:right w:val="none" w:sz="0" w:space="0" w:color="auto"/>
          </w:divBdr>
          <w:divsChild>
            <w:div w:id="851531584">
              <w:marLeft w:val="0"/>
              <w:marRight w:val="0"/>
              <w:marTop w:val="0"/>
              <w:marBottom w:val="0"/>
              <w:divBdr>
                <w:top w:val="none" w:sz="0" w:space="0" w:color="auto"/>
                <w:left w:val="none" w:sz="0" w:space="0" w:color="auto"/>
                <w:bottom w:val="none" w:sz="0" w:space="0" w:color="auto"/>
                <w:right w:val="none" w:sz="0" w:space="0" w:color="auto"/>
              </w:divBdr>
            </w:div>
          </w:divsChild>
        </w:div>
        <w:div w:id="1618102289">
          <w:marLeft w:val="0"/>
          <w:marRight w:val="0"/>
          <w:marTop w:val="0"/>
          <w:marBottom w:val="0"/>
          <w:divBdr>
            <w:top w:val="none" w:sz="0" w:space="0" w:color="auto"/>
            <w:left w:val="none" w:sz="0" w:space="0" w:color="auto"/>
            <w:bottom w:val="none" w:sz="0" w:space="0" w:color="auto"/>
            <w:right w:val="none" w:sz="0" w:space="0" w:color="auto"/>
          </w:divBdr>
        </w:div>
        <w:div w:id="1674842138">
          <w:marLeft w:val="0"/>
          <w:marRight w:val="0"/>
          <w:marTop w:val="300"/>
          <w:marBottom w:val="0"/>
          <w:divBdr>
            <w:top w:val="none" w:sz="0" w:space="0" w:color="auto"/>
            <w:left w:val="none" w:sz="0" w:space="0" w:color="auto"/>
            <w:bottom w:val="none" w:sz="0" w:space="0" w:color="auto"/>
            <w:right w:val="none" w:sz="0" w:space="0" w:color="auto"/>
          </w:divBdr>
          <w:divsChild>
            <w:div w:id="1165317932">
              <w:marLeft w:val="0"/>
              <w:marRight w:val="0"/>
              <w:marTop w:val="0"/>
              <w:marBottom w:val="0"/>
              <w:divBdr>
                <w:top w:val="none" w:sz="0" w:space="0" w:color="auto"/>
                <w:left w:val="none" w:sz="0" w:space="0" w:color="auto"/>
                <w:bottom w:val="none" w:sz="0" w:space="0" w:color="auto"/>
                <w:right w:val="none" w:sz="0" w:space="0" w:color="auto"/>
              </w:divBdr>
              <w:divsChild>
                <w:div w:id="2078555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317393">
          <w:marLeft w:val="0"/>
          <w:marRight w:val="0"/>
          <w:marTop w:val="300"/>
          <w:marBottom w:val="0"/>
          <w:divBdr>
            <w:top w:val="none" w:sz="0" w:space="0" w:color="auto"/>
            <w:left w:val="none" w:sz="0" w:space="0" w:color="auto"/>
            <w:bottom w:val="none" w:sz="0" w:space="0" w:color="auto"/>
            <w:right w:val="none" w:sz="0" w:space="0" w:color="auto"/>
          </w:divBdr>
          <w:divsChild>
            <w:div w:id="1975674143">
              <w:marLeft w:val="0"/>
              <w:marRight w:val="0"/>
              <w:marTop w:val="0"/>
              <w:marBottom w:val="0"/>
              <w:divBdr>
                <w:top w:val="none" w:sz="0" w:space="0" w:color="auto"/>
                <w:left w:val="none" w:sz="0" w:space="0" w:color="auto"/>
                <w:bottom w:val="none" w:sz="0" w:space="0" w:color="auto"/>
                <w:right w:val="none" w:sz="0" w:space="0" w:color="auto"/>
              </w:divBdr>
              <w:divsChild>
                <w:div w:id="623341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2250468">
          <w:marLeft w:val="0"/>
          <w:marRight w:val="0"/>
          <w:marTop w:val="300"/>
          <w:marBottom w:val="0"/>
          <w:divBdr>
            <w:top w:val="none" w:sz="0" w:space="0" w:color="auto"/>
            <w:left w:val="none" w:sz="0" w:space="0" w:color="auto"/>
            <w:bottom w:val="none" w:sz="0" w:space="0" w:color="auto"/>
            <w:right w:val="none" w:sz="0" w:space="0" w:color="auto"/>
          </w:divBdr>
          <w:divsChild>
            <w:div w:id="1397165450">
              <w:marLeft w:val="0"/>
              <w:marRight w:val="0"/>
              <w:marTop w:val="0"/>
              <w:marBottom w:val="0"/>
              <w:divBdr>
                <w:top w:val="none" w:sz="0" w:space="0" w:color="auto"/>
                <w:left w:val="none" w:sz="0" w:space="0" w:color="auto"/>
                <w:bottom w:val="none" w:sz="0" w:space="0" w:color="auto"/>
                <w:right w:val="none" w:sz="0" w:space="0" w:color="auto"/>
              </w:divBdr>
              <w:divsChild>
                <w:div w:id="98405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269487">
          <w:marLeft w:val="0"/>
          <w:marRight w:val="0"/>
          <w:marTop w:val="0"/>
          <w:marBottom w:val="0"/>
          <w:divBdr>
            <w:top w:val="none" w:sz="0" w:space="0" w:color="auto"/>
            <w:left w:val="none" w:sz="0" w:space="0" w:color="auto"/>
            <w:bottom w:val="none" w:sz="0" w:space="0" w:color="auto"/>
            <w:right w:val="none" w:sz="0" w:space="0" w:color="auto"/>
          </w:divBdr>
        </w:div>
        <w:div w:id="2092389381">
          <w:marLeft w:val="0"/>
          <w:marRight w:val="0"/>
          <w:marTop w:val="0"/>
          <w:marBottom w:val="0"/>
          <w:divBdr>
            <w:top w:val="none" w:sz="0" w:space="0" w:color="auto"/>
            <w:left w:val="none" w:sz="0" w:space="0" w:color="auto"/>
            <w:bottom w:val="none" w:sz="0" w:space="0" w:color="auto"/>
            <w:right w:val="none" w:sz="0" w:space="0" w:color="auto"/>
          </w:divBdr>
          <w:divsChild>
            <w:div w:id="56233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635726">
      <w:bodyDiv w:val="1"/>
      <w:marLeft w:val="0"/>
      <w:marRight w:val="0"/>
      <w:marTop w:val="0"/>
      <w:marBottom w:val="0"/>
      <w:divBdr>
        <w:top w:val="none" w:sz="0" w:space="0" w:color="auto"/>
        <w:left w:val="none" w:sz="0" w:space="0" w:color="auto"/>
        <w:bottom w:val="none" w:sz="0" w:space="0" w:color="auto"/>
        <w:right w:val="none" w:sz="0" w:space="0" w:color="auto"/>
      </w:divBdr>
      <w:divsChild>
        <w:div w:id="360253652">
          <w:marLeft w:val="0"/>
          <w:marRight w:val="0"/>
          <w:marTop w:val="0"/>
          <w:marBottom w:val="0"/>
          <w:divBdr>
            <w:top w:val="none" w:sz="0" w:space="0" w:color="auto"/>
            <w:left w:val="none" w:sz="0" w:space="0" w:color="auto"/>
            <w:bottom w:val="none" w:sz="0" w:space="0" w:color="auto"/>
            <w:right w:val="none" w:sz="0" w:space="0" w:color="auto"/>
          </w:divBdr>
        </w:div>
        <w:div w:id="161700927">
          <w:marLeft w:val="0"/>
          <w:marRight w:val="0"/>
          <w:marTop w:val="0"/>
          <w:marBottom w:val="0"/>
          <w:divBdr>
            <w:top w:val="none" w:sz="0" w:space="0" w:color="auto"/>
            <w:left w:val="none" w:sz="0" w:space="0" w:color="auto"/>
            <w:bottom w:val="none" w:sz="0" w:space="0" w:color="auto"/>
            <w:right w:val="none" w:sz="0" w:space="0" w:color="auto"/>
          </w:divBdr>
          <w:divsChild>
            <w:div w:id="780957704">
              <w:marLeft w:val="0"/>
              <w:marRight w:val="0"/>
              <w:marTop w:val="0"/>
              <w:marBottom w:val="0"/>
              <w:divBdr>
                <w:top w:val="none" w:sz="0" w:space="0" w:color="auto"/>
                <w:left w:val="none" w:sz="0" w:space="0" w:color="auto"/>
                <w:bottom w:val="none" w:sz="0" w:space="0" w:color="auto"/>
                <w:right w:val="none" w:sz="0" w:space="0" w:color="auto"/>
              </w:divBdr>
            </w:div>
          </w:divsChild>
        </w:div>
        <w:div w:id="1898398317">
          <w:marLeft w:val="0"/>
          <w:marRight w:val="0"/>
          <w:marTop w:val="0"/>
          <w:marBottom w:val="0"/>
          <w:divBdr>
            <w:top w:val="none" w:sz="0" w:space="0" w:color="auto"/>
            <w:left w:val="none" w:sz="0" w:space="0" w:color="auto"/>
            <w:bottom w:val="none" w:sz="0" w:space="0" w:color="auto"/>
            <w:right w:val="none" w:sz="0" w:space="0" w:color="auto"/>
          </w:divBdr>
        </w:div>
        <w:div w:id="428702688">
          <w:marLeft w:val="0"/>
          <w:marRight w:val="0"/>
          <w:marTop w:val="0"/>
          <w:marBottom w:val="0"/>
          <w:divBdr>
            <w:top w:val="none" w:sz="0" w:space="0" w:color="auto"/>
            <w:left w:val="none" w:sz="0" w:space="0" w:color="auto"/>
            <w:bottom w:val="none" w:sz="0" w:space="0" w:color="auto"/>
            <w:right w:val="none" w:sz="0" w:space="0" w:color="auto"/>
          </w:divBdr>
          <w:divsChild>
            <w:div w:id="1990665046">
              <w:marLeft w:val="0"/>
              <w:marRight w:val="0"/>
              <w:marTop w:val="0"/>
              <w:marBottom w:val="0"/>
              <w:divBdr>
                <w:top w:val="none" w:sz="0" w:space="0" w:color="auto"/>
                <w:left w:val="none" w:sz="0" w:space="0" w:color="auto"/>
                <w:bottom w:val="none" w:sz="0" w:space="0" w:color="auto"/>
                <w:right w:val="none" w:sz="0" w:space="0" w:color="auto"/>
              </w:divBdr>
            </w:div>
          </w:divsChild>
        </w:div>
        <w:div w:id="1993869661">
          <w:marLeft w:val="0"/>
          <w:marRight w:val="0"/>
          <w:marTop w:val="0"/>
          <w:marBottom w:val="0"/>
          <w:divBdr>
            <w:top w:val="none" w:sz="0" w:space="0" w:color="auto"/>
            <w:left w:val="none" w:sz="0" w:space="0" w:color="auto"/>
            <w:bottom w:val="none" w:sz="0" w:space="0" w:color="auto"/>
            <w:right w:val="none" w:sz="0" w:space="0" w:color="auto"/>
          </w:divBdr>
        </w:div>
        <w:div w:id="1606036988">
          <w:marLeft w:val="0"/>
          <w:marRight w:val="0"/>
          <w:marTop w:val="0"/>
          <w:marBottom w:val="0"/>
          <w:divBdr>
            <w:top w:val="none" w:sz="0" w:space="0" w:color="auto"/>
            <w:left w:val="none" w:sz="0" w:space="0" w:color="auto"/>
            <w:bottom w:val="none" w:sz="0" w:space="0" w:color="auto"/>
            <w:right w:val="none" w:sz="0" w:space="0" w:color="auto"/>
          </w:divBdr>
          <w:divsChild>
            <w:div w:id="927233895">
              <w:marLeft w:val="0"/>
              <w:marRight w:val="0"/>
              <w:marTop w:val="0"/>
              <w:marBottom w:val="0"/>
              <w:divBdr>
                <w:top w:val="none" w:sz="0" w:space="0" w:color="auto"/>
                <w:left w:val="none" w:sz="0" w:space="0" w:color="auto"/>
                <w:bottom w:val="none" w:sz="0" w:space="0" w:color="auto"/>
                <w:right w:val="none" w:sz="0" w:space="0" w:color="auto"/>
              </w:divBdr>
            </w:div>
          </w:divsChild>
        </w:div>
        <w:div w:id="801994359">
          <w:marLeft w:val="0"/>
          <w:marRight w:val="0"/>
          <w:marTop w:val="0"/>
          <w:marBottom w:val="0"/>
          <w:divBdr>
            <w:top w:val="none" w:sz="0" w:space="0" w:color="auto"/>
            <w:left w:val="none" w:sz="0" w:space="0" w:color="auto"/>
            <w:bottom w:val="none" w:sz="0" w:space="0" w:color="auto"/>
            <w:right w:val="none" w:sz="0" w:space="0" w:color="auto"/>
          </w:divBdr>
        </w:div>
        <w:div w:id="612712272">
          <w:marLeft w:val="0"/>
          <w:marRight w:val="0"/>
          <w:marTop w:val="0"/>
          <w:marBottom w:val="0"/>
          <w:divBdr>
            <w:top w:val="none" w:sz="0" w:space="0" w:color="auto"/>
            <w:left w:val="none" w:sz="0" w:space="0" w:color="auto"/>
            <w:bottom w:val="none" w:sz="0" w:space="0" w:color="auto"/>
            <w:right w:val="none" w:sz="0" w:space="0" w:color="auto"/>
          </w:divBdr>
          <w:divsChild>
            <w:div w:id="1704093621">
              <w:marLeft w:val="0"/>
              <w:marRight w:val="0"/>
              <w:marTop w:val="0"/>
              <w:marBottom w:val="0"/>
              <w:divBdr>
                <w:top w:val="none" w:sz="0" w:space="0" w:color="auto"/>
                <w:left w:val="none" w:sz="0" w:space="0" w:color="auto"/>
                <w:bottom w:val="none" w:sz="0" w:space="0" w:color="auto"/>
                <w:right w:val="none" w:sz="0" w:space="0" w:color="auto"/>
              </w:divBdr>
            </w:div>
          </w:divsChild>
        </w:div>
        <w:div w:id="2106000959">
          <w:marLeft w:val="0"/>
          <w:marRight w:val="0"/>
          <w:marTop w:val="0"/>
          <w:marBottom w:val="0"/>
          <w:divBdr>
            <w:top w:val="none" w:sz="0" w:space="0" w:color="auto"/>
            <w:left w:val="none" w:sz="0" w:space="0" w:color="auto"/>
            <w:bottom w:val="none" w:sz="0" w:space="0" w:color="auto"/>
            <w:right w:val="none" w:sz="0" w:space="0" w:color="auto"/>
          </w:divBdr>
        </w:div>
        <w:div w:id="387995706">
          <w:marLeft w:val="0"/>
          <w:marRight w:val="0"/>
          <w:marTop w:val="0"/>
          <w:marBottom w:val="0"/>
          <w:divBdr>
            <w:top w:val="none" w:sz="0" w:space="0" w:color="auto"/>
            <w:left w:val="none" w:sz="0" w:space="0" w:color="auto"/>
            <w:bottom w:val="none" w:sz="0" w:space="0" w:color="auto"/>
            <w:right w:val="none" w:sz="0" w:space="0" w:color="auto"/>
          </w:divBdr>
          <w:divsChild>
            <w:div w:id="728462161">
              <w:marLeft w:val="0"/>
              <w:marRight w:val="0"/>
              <w:marTop w:val="0"/>
              <w:marBottom w:val="0"/>
              <w:divBdr>
                <w:top w:val="none" w:sz="0" w:space="0" w:color="auto"/>
                <w:left w:val="none" w:sz="0" w:space="0" w:color="auto"/>
                <w:bottom w:val="none" w:sz="0" w:space="0" w:color="auto"/>
                <w:right w:val="none" w:sz="0" w:space="0" w:color="auto"/>
              </w:divBdr>
            </w:div>
          </w:divsChild>
        </w:div>
        <w:div w:id="1015300990">
          <w:marLeft w:val="0"/>
          <w:marRight w:val="0"/>
          <w:marTop w:val="0"/>
          <w:marBottom w:val="0"/>
          <w:divBdr>
            <w:top w:val="none" w:sz="0" w:space="0" w:color="auto"/>
            <w:left w:val="none" w:sz="0" w:space="0" w:color="auto"/>
            <w:bottom w:val="none" w:sz="0" w:space="0" w:color="auto"/>
            <w:right w:val="none" w:sz="0" w:space="0" w:color="auto"/>
          </w:divBdr>
        </w:div>
        <w:div w:id="1638493102">
          <w:marLeft w:val="0"/>
          <w:marRight w:val="0"/>
          <w:marTop w:val="0"/>
          <w:marBottom w:val="0"/>
          <w:divBdr>
            <w:top w:val="none" w:sz="0" w:space="0" w:color="auto"/>
            <w:left w:val="none" w:sz="0" w:space="0" w:color="auto"/>
            <w:bottom w:val="none" w:sz="0" w:space="0" w:color="auto"/>
            <w:right w:val="none" w:sz="0" w:space="0" w:color="auto"/>
          </w:divBdr>
          <w:divsChild>
            <w:div w:id="1135369899">
              <w:marLeft w:val="0"/>
              <w:marRight w:val="0"/>
              <w:marTop w:val="0"/>
              <w:marBottom w:val="0"/>
              <w:divBdr>
                <w:top w:val="none" w:sz="0" w:space="0" w:color="auto"/>
                <w:left w:val="none" w:sz="0" w:space="0" w:color="auto"/>
                <w:bottom w:val="none" w:sz="0" w:space="0" w:color="auto"/>
                <w:right w:val="none" w:sz="0" w:space="0" w:color="auto"/>
              </w:divBdr>
            </w:div>
          </w:divsChild>
        </w:div>
        <w:div w:id="125008160">
          <w:marLeft w:val="0"/>
          <w:marRight w:val="0"/>
          <w:marTop w:val="0"/>
          <w:marBottom w:val="0"/>
          <w:divBdr>
            <w:top w:val="none" w:sz="0" w:space="0" w:color="auto"/>
            <w:left w:val="none" w:sz="0" w:space="0" w:color="auto"/>
            <w:bottom w:val="none" w:sz="0" w:space="0" w:color="auto"/>
            <w:right w:val="none" w:sz="0" w:space="0" w:color="auto"/>
          </w:divBdr>
        </w:div>
        <w:div w:id="114759260">
          <w:marLeft w:val="0"/>
          <w:marRight w:val="0"/>
          <w:marTop w:val="0"/>
          <w:marBottom w:val="0"/>
          <w:divBdr>
            <w:top w:val="none" w:sz="0" w:space="0" w:color="auto"/>
            <w:left w:val="none" w:sz="0" w:space="0" w:color="auto"/>
            <w:bottom w:val="none" w:sz="0" w:space="0" w:color="auto"/>
            <w:right w:val="none" w:sz="0" w:space="0" w:color="auto"/>
          </w:divBdr>
          <w:divsChild>
            <w:div w:id="1841312241">
              <w:marLeft w:val="0"/>
              <w:marRight w:val="0"/>
              <w:marTop w:val="0"/>
              <w:marBottom w:val="0"/>
              <w:divBdr>
                <w:top w:val="none" w:sz="0" w:space="0" w:color="auto"/>
                <w:left w:val="none" w:sz="0" w:space="0" w:color="auto"/>
                <w:bottom w:val="none" w:sz="0" w:space="0" w:color="auto"/>
                <w:right w:val="none" w:sz="0" w:space="0" w:color="auto"/>
              </w:divBdr>
            </w:div>
          </w:divsChild>
        </w:div>
        <w:div w:id="96145363">
          <w:marLeft w:val="0"/>
          <w:marRight w:val="0"/>
          <w:marTop w:val="300"/>
          <w:marBottom w:val="0"/>
          <w:divBdr>
            <w:top w:val="none" w:sz="0" w:space="0" w:color="auto"/>
            <w:left w:val="none" w:sz="0" w:space="0" w:color="auto"/>
            <w:bottom w:val="none" w:sz="0" w:space="0" w:color="auto"/>
            <w:right w:val="none" w:sz="0" w:space="0" w:color="auto"/>
          </w:divBdr>
          <w:divsChild>
            <w:div w:id="1536232455">
              <w:marLeft w:val="0"/>
              <w:marRight w:val="0"/>
              <w:marTop w:val="0"/>
              <w:marBottom w:val="0"/>
              <w:divBdr>
                <w:top w:val="none" w:sz="0" w:space="0" w:color="auto"/>
                <w:left w:val="none" w:sz="0" w:space="0" w:color="auto"/>
                <w:bottom w:val="none" w:sz="0" w:space="0" w:color="auto"/>
                <w:right w:val="none" w:sz="0" w:space="0" w:color="auto"/>
              </w:divBdr>
              <w:divsChild>
                <w:div w:id="1663923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899059">
          <w:marLeft w:val="0"/>
          <w:marRight w:val="0"/>
          <w:marTop w:val="300"/>
          <w:marBottom w:val="0"/>
          <w:divBdr>
            <w:top w:val="none" w:sz="0" w:space="0" w:color="auto"/>
            <w:left w:val="none" w:sz="0" w:space="0" w:color="auto"/>
            <w:bottom w:val="none" w:sz="0" w:space="0" w:color="auto"/>
            <w:right w:val="none" w:sz="0" w:space="0" w:color="auto"/>
          </w:divBdr>
          <w:divsChild>
            <w:div w:id="96415992">
              <w:marLeft w:val="0"/>
              <w:marRight w:val="0"/>
              <w:marTop w:val="0"/>
              <w:marBottom w:val="0"/>
              <w:divBdr>
                <w:top w:val="none" w:sz="0" w:space="0" w:color="auto"/>
                <w:left w:val="none" w:sz="0" w:space="0" w:color="auto"/>
                <w:bottom w:val="none" w:sz="0" w:space="0" w:color="auto"/>
                <w:right w:val="none" w:sz="0" w:space="0" w:color="auto"/>
              </w:divBdr>
              <w:divsChild>
                <w:div w:id="284040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339358">
          <w:marLeft w:val="0"/>
          <w:marRight w:val="0"/>
          <w:marTop w:val="300"/>
          <w:marBottom w:val="0"/>
          <w:divBdr>
            <w:top w:val="none" w:sz="0" w:space="0" w:color="auto"/>
            <w:left w:val="none" w:sz="0" w:space="0" w:color="auto"/>
            <w:bottom w:val="none" w:sz="0" w:space="0" w:color="auto"/>
            <w:right w:val="none" w:sz="0" w:space="0" w:color="auto"/>
          </w:divBdr>
          <w:divsChild>
            <w:div w:id="1823502223">
              <w:marLeft w:val="0"/>
              <w:marRight w:val="0"/>
              <w:marTop w:val="0"/>
              <w:marBottom w:val="0"/>
              <w:divBdr>
                <w:top w:val="none" w:sz="0" w:space="0" w:color="auto"/>
                <w:left w:val="none" w:sz="0" w:space="0" w:color="auto"/>
                <w:bottom w:val="none" w:sz="0" w:space="0" w:color="auto"/>
                <w:right w:val="none" w:sz="0" w:space="0" w:color="auto"/>
              </w:divBdr>
              <w:divsChild>
                <w:div w:id="540096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858776">
          <w:marLeft w:val="0"/>
          <w:marRight w:val="0"/>
          <w:marTop w:val="300"/>
          <w:marBottom w:val="0"/>
          <w:divBdr>
            <w:top w:val="none" w:sz="0" w:space="0" w:color="auto"/>
            <w:left w:val="none" w:sz="0" w:space="0" w:color="auto"/>
            <w:bottom w:val="none" w:sz="0" w:space="0" w:color="auto"/>
            <w:right w:val="none" w:sz="0" w:space="0" w:color="auto"/>
          </w:divBdr>
          <w:divsChild>
            <w:div w:id="1972245549">
              <w:marLeft w:val="0"/>
              <w:marRight w:val="0"/>
              <w:marTop w:val="0"/>
              <w:marBottom w:val="0"/>
              <w:divBdr>
                <w:top w:val="none" w:sz="0" w:space="0" w:color="auto"/>
                <w:left w:val="none" w:sz="0" w:space="0" w:color="auto"/>
                <w:bottom w:val="none" w:sz="0" w:space="0" w:color="auto"/>
                <w:right w:val="none" w:sz="0" w:space="0" w:color="auto"/>
              </w:divBdr>
              <w:divsChild>
                <w:div w:id="3283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7825859">
      <w:bodyDiv w:val="1"/>
      <w:marLeft w:val="0"/>
      <w:marRight w:val="0"/>
      <w:marTop w:val="0"/>
      <w:marBottom w:val="0"/>
      <w:divBdr>
        <w:top w:val="none" w:sz="0" w:space="0" w:color="auto"/>
        <w:left w:val="none" w:sz="0" w:space="0" w:color="auto"/>
        <w:bottom w:val="none" w:sz="0" w:space="0" w:color="auto"/>
        <w:right w:val="none" w:sz="0" w:space="0" w:color="auto"/>
      </w:divBdr>
    </w:div>
    <w:div w:id="1709066712">
      <w:bodyDiv w:val="1"/>
      <w:marLeft w:val="0"/>
      <w:marRight w:val="0"/>
      <w:marTop w:val="0"/>
      <w:marBottom w:val="0"/>
      <w:divBdr>
        <w:top w:val="none" w:sz="0" w:space="0" w:color="auto"/>
        <w:left w:val="none" w:sz="0" w:space="0" w:color="auto"/>
        <w:bottom w:val="none" w:sz="0" w:space="0" w:color="auto"/>
        <w:right w:val="none" w:sz="0" w:space="0" w:color="auto"/>
      </w:divBdr>
      <w:divsChild>
        <w:div w:id="40135904">
          <w:marLeft w:val="0"/>
          <w:marRight w:val="0"/>
          <w:marTop w:val="0"/>
          <w:marBottom w:val="0"/>
          <w:divBdr>
            <w:top w:val="none" w:sz="0" w:space="0" w:color="auto"/>
            <w:left w:val="none" w:sz="0" w:space="0" w:color="auto"/>
            <w:bottom w:val="none" w:sz="0" w:space="0" w:color="auto"/>
            <w:right w:val="none" w:sz="0" w:space="0" w:color="auto"/>
          </w:divBdr>
        </w:div>
        <w:div w:id="312299975">
          <w:marLeft w:val="0"/>
          <w:marRight w:val="0"/>
          <w:marTop w:val="0"/>
          <w:marBottom w:val="0"/>
          <w:divBdr>
            <w:top w:val="none" w:sz="0" w:space="0" w:color="auto"/>
            <w:left w:val="none" w:sz="0" w:space="0" w:color="auto"/>
            <w:bottom w:val="none" w:sz="0" w:space="0" w:color="auto"/>
            <w:right w:val="none" w:sz="0" w:space="0" w:color="auto"/>
          </w:divBdr>
          <w:divsChild>
            <w:div w:id="277370770">
              <w:marLeft w:val="0"/>
              <w:marRight w:val="0"/>
              <w:marTop w:val="0"/>
              <w:marBottom w:val="0"/>
              <w:divBdr>
                <w:top w:val="none" w:sz="0" w:space="0" w:color="auto"/>
                <w:left w:val="none" w:sz="0" w:space="0" w:color="auto"/>
                <w:bottom w:val="none" w:sz="0" w:space="0" w:color="auto"/>
                <w:right w:val="none" w:sz="0" w:space="0" w:color="auto"/>
              </w:divBdr>
            </w:div>
          </w:divsChild>
        </w:div>
        <w:div w:id="318118556">
          <w:marLeft w:val="0"/>
          <w:marRight w:val="0"/>
          <w:marTop w:val="0"/>
          <w:marBottom w:val="0"/>
          <w:divBdr>
            <w:top w:val="none" w:sz="0" w:space="0" w:color="auto"/>
            <w:left w:val="none" w:sz="0" w:space="0" w:color="auto"/>
            <w:bottom w:val="none" w:sz="0" w:space="0" w:color="auto"/>
            <w:right w:val="none" w:sz="0" w:space="0" w:color="auto"/>
          </w:divBdr>
        </w:div>
        <w:div w:id="364602157">
          <w:marLeft w:val="0"/>
          <w:marRight w:val="0"/>
          <w:marTop w:val="300"/>
          <w:marBottom w:val="0"/>
          <w:divBdr>
            <w:top w:val="none" w:sz="0" w:space="0" w:color="auto"/>
            <w:left w:val="none" w:sz="0" w:space="0" w:color="auto"/>
            <w:bottom w:val="none" w:sz="0" w:space="0" w:color="auto"/>
            <w:right w:val="none" w:sz="0" w:space="0" w:color="auto"/>
          </w:divBdr>
          <w:divsChild>
            <w:div w:id="281613194">
              <w:marLeft w:val="0"/>
              <w:marRight w:val="0"/>
              <w:marTop w:val="0"/>
              <w:marBottom w:val="0"/>
              <w:divBdr>
                <w:top w:val="none" w:sz="0" w:space="0" w:color="auto"/>
                <w:left w:val="none" w:sz="0" w:space="0" w:color="auto"/>
                <w:bottom w:val="none" w:sz="0" w:space="0" w:color="auto"/>
                <w:right w:val="none" w:sz="0" w:space="0" w:color="auto"/>
              </w:divBdr>
              <w:divsChild>
                <w:div w:id="2134714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461865">
          <w:marLeft w:val="0"/>
          <w:marRight w:val="0"/>
          <w:marTop w:val="0"/>
          <w:marBottom w:val="0"/>
          <w:divBdr>
            <w:top w:val="none" w:sz="0" w:space="0" w:color="auto"/>
            <w:left w:val="none" w:sz="0" w:space="0" w:color="auto"/>
            <w:bottom w:val="none" w:sz="0" w:space="0" w:color="auto"/>
            <w:right w:val="none" w:sz="0" w:space="0" w:color="auto"/>
          </w:divBdr>
          <w:divsChild>
            <w:div w:id="1808888801">
              <w:marLeft w:val="0"/>
              <w:marRight w:val="0"/>
              <w:marTop w:val="0"/>
              <w:marBottom w:val="0"/>
              <w:divBdr>
                <w:top w:val="none" w:sz="0" w:space="0" w:color="auto"/>
                <w:left w:val="none" w:sz="0" w:space="0" w:color="auto"/>
                <w:bottom w:val="none" w:sz="0" w:space="0" w:color="auto"/>
                <w:right w:val="none" w:sz="0" w:space="0" w:color="auto"/>
              </w:divBdr>
            </w:div>
          </w:divsChild>
        </w:div>
        <w:div w:id="448088663">
          <w:marLeft w:val="0"/>
          <w:marRight w:val="0"/>
          <w:marTop w:val="0"/>
          <w:marBottom w:val="0"/>
          <w:divBdr>
            <w:top w:val="none" w:sz="0" w:space="0" w:color="auto"/>
            <w:left w:val="none" w:sz="0" w:space="0" w:color="auto"/>
            <w:bottom w:val="none" w:sz="0" w:space="0" w:color="auto"/>
            <w:right w:val="none" w:sz="0" w:space="0" w:color="auto"/>
          </w:divBdr>
          <w:divsChild>
            <w:div w:id="40567692">
              <w:marLeft w:val="0"/>
              <w:marRight w:val="0"/>
              <w:marTop w:val="0"/>
              <w:marBottom w:val="0"/>
              <w:divBdr>
                <w:top w:val="none" w:sz="0" w:space="0" w:color="auto"/>
                <w:left w:val="none" w:sz="0" w:space="0" w:color="auto"/>
                <w:bottom w:val="none" w:sz="0" w:space="0" w:color="auto"/>
                <w:right w:val="none" w:sz="0" w:space="0" w:color="auto"/>
              </w:divBdr>
            </w:div>
          </w:divsChild>
        </w:div>
        <w:div w:id="607008558">
          <w:marLeft w:val="0"/>
          <w:marRight w:val="0"/>
          <w:marTop w:val="300"/>
          <w:marBottom w:val="0"/>
          <w:divBdr>
            <w:top w:val="none" w:sz="0" w:space="0" w:color="auto"/>
            <w:left w:val="none" w:sz="0" w:space="0" w:color="auto"/>
            <w:bottom w:val="none" w:sz="0" w:space="0" w:color="auto"/>
            <w:right w:val="none" w:sz="0" w:space="0" w:color="auto"/>
          </w:divBdr>
          <w:divsChild>
            <w:div w:id="545341308">
              <w:marLeft w:val="0"/>
              <w:marRight w:val="0"/>
              <w:marTop w:val="0"/>
              <w:marBottom w:val="0"/>
              <w:divBdr>
                <w:top w:val="none" w:sz="0" w:space="0" w:color="auto"/>
                <w:left w:val="none" w:sz="0" w:space="0" w:color="auto"/>
                <w:bottom w:val="none" w:sz="0" w:space="0" w:color="auto"/>
                <w:right w:val="none" w:sz="0" w:space="0" w:color="auto"/>
              </w:divBdr>
              <w:divsChild>
                <w:div w:id="1037657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9428648">
          <w:marLeft w:val="0"/>
          <w:marRight w:val="0"/>
          <w:marTop w:val="0"/>
          <w:marBottom w:val="0"/>
          <w:divBdr>
            <w:top w:val="none" w:sz="0" w:space="0" w:color="auto"/>
            <w:left w:val="none" w:sz="0" w:space="0" w:color="auto"/>
            <w:bottom w:val="none" w:sz="0" w:space="0" w:color="auto"/>
            <w:right w:val="none" w:sz="0" w:space="0" w:color="auto"/>
          </w:divBdr>
          <w:divsChild>
            <w:div w:id="1715619322">
              <w:marLeft w:val="0"/>
              <w:marRight w:val="0"/>
              <w:marTop w:val="0"/>
              <w:marBottom w:val="0"/>
              <w:divBdr>
                <w:top w:val="none" w:sz="0" w:space="0" w:color="auto"/>
                <w:left w:val="none" w:sz="0" w:space="0" w:color="auto"/>
                <w:bottom w:val="none" w:sz="0" w:space="0" w:color="auto"/>
                <w:right w:val="none" w:sz="0" w:space="0" w:color="auto"/>
              </w:divBdr>
            </w:div>
          </w:divsChild>
        </w:div>
        <w:div w:id="1126267425">
          <w:marLeft w:val="0"/>
          <w:marRight w:val="0"/>
          <w:marTop w:val="300"/>
          <w:marBottom w:val="0"/>
          <w:divBdr>
            <w:top w:val="none" w:sz="0" w:space="0" w:color="auto"/>
            <w:left w:val="none" w:sz="0" w:space="0" w:color="auto"/>
            <w:bottom w:val="none" w:sz="0" w:space="0" w:color="auto"/>
            <w:right w:val="none" w:sz="0" w:space="0" w:color="auto"/>
          </w:divBdr>
          <w:divsChild>
            <w:div w:id="1345399826">
              <w:marLeft w:val="0"/>
              <w:marRight w:val="0"/>
              <w:marTop w:val="0"/>
              <w:marBottom w:val="0"/>
              <w:divBdr>
                <w:top w:val="none" w:sz="0" w:space="0" w:color="auto"/>
                <w:left w:val="none" w:sz="0" w:space="0" w:color="auto"/>
                <w:bottom w:val="none" w:sz="0" w:space="0" w:color="auto"/>
                <w:right w:val="none" w:sz="0" w:space="0" w:color="auto"/>
              </w:divBdr>
              <w:divsChild>
                <w:div w:id="1388995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937937">
          <w:marLeft w:val="0"/>
          <w:marRight w:val="0"/>
          <w:marTop w:val="300"/>
          <w:marBottom w:val="0"/>
          <w:divBdr>
            <w:top w:val="none" w:sz="0" w:space="0" w:color="auto"/>
            <w:left w:val="none" w:sz="0" w:space="0" w:color="auto"/>
            <w:bottom w:val="none" w:sz="0" w:space="0" w:color="auto"/>
            <w:right w:val="none" w:sz="0" w:space="0" w:color="auto"/>
          </w:divBdr>
          <w:divsChild>
            <w:div w:id="524371611">
              <w:marLeft w:val="0"/>
              <w:marRight w:val="0"/>
              <w:marTop w:val="0"/>
              <w:marBottom w:val="0"/>
              <w:divBdr>
                <w:top w:val="none" w:sz="0" w:space="0" w:color="auto"/>
                <w:left w:val="none" w:sz="0" w:space="0" w:color="auto"/>
                <w:bottom w:val="none" w:sz="0" w:space="0" w:color="auto"/>
                <w:right w:val="none" w:sz="0" w:space="0" w:color="auto"/>
              </w:divBdr>
              <w:divsChild>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067009">
          <w:marLeft w:val="0"/>
          <w:marRight w:val="0"/>
          <w:marTop w:val="0"/>
          <w:marBottom w:val="0"/>
          <w:divBdr>
            <w:top w:val="none" w:sz="0" w:space="0" w:color="auto"/>
            <w:left w:val="none" w:sz="0" w:space="0" w:color="auto"/>
            <w:bottom w:val="none" w:sz="0" w:space="0" w:color="auto"/>
            <w:right w:val="none" w:sz="0" w:space="0" w:color="auto"/>
          </w:divBdr>
        </w:div>
        <w:div w:id="1295409992">
          <w:marLeft w:val="0"/>
          <w:marRight w:val="0"/>
          <w:marTop w:val="0"/>
          <w:marBottom w:val="0"/>
          <w:divBdr>
            <w:top w:val="none" w:sz="0" w:space="0" w:color="auto"/>
            <w:left w:val="none" w:sz="0" w:space="0" w:color="auto"/>
            <w:bottom w:val="none" w:sz="0" w:space="0" w:color="auto"/>
            <w:right w:val="none" w:sz="0" w:space="0" w:color="auto"/>
          </w:divBdr>
        </w:div>
        <w:div w:id="1448740337">
          <w:marLeft w:val="0"/>
          <w:marRight w:val="0"/>
          <w:marTop w:val="0"/>
          <w:marBottom w:val="0"/>
          <w:divBdr>
            <w:top w:val="none" w:sz="0" w:space="0" w:color="auto"/>
            <w:left w:val="none" w:sz="0" w:space="0" w:color="auto"/>
            <w:bottom w:val="none" w:sz="0" w:space="0" w:color="auto"/>
            <w:right w:val="none" w:sz="0" w:space="0" w:color="auto"/>
          </w:divBdr>
        </w:div>
        <w:div w:id="1991445662">
          <w:marLeft w:val="0"/>
          <w:marRight w:val="0"/>
          <w:marTop w:val="0"/>
          <w:marBottom w:val="0"/>
          <w:divBdr>
            <w:top w:val="none" w:sz="0" w:space="0" w:color="auto"/>
            <w:left w:val="none" w:sz="0" w:space="0" w:color="auto"/>
            <w:bottom w:val="none" w:sz="0" w:space="0" w:color="auto"/>
            <w:right w:val="none" w:sz="0" w:space="0" w:color="auto"/>
          </w:divBdr>
          <w:divsChild>
            <w:div w:id="1873228396">
              <w:marLeft w:val="0"/>
              <w:marRight w:val="0"/>
              <w:marTop w:val="0"/>
              <w:marBottom w:val="0"/>
              <w:divBdr>
                <w:top w:val="none" w:sz="0" w:space="0" w:color="auto"/>
                <w:left w:val="none" w:sz="0" w:space="0" w:color="auto"/>
                <w:bottom w:val="none" w:sz="0" w:space="0" w:color="auto"/>
                <w:right w:val="none" w:sz="0" w:space="0" w:color="auto"/>
              </w:divBdr>
            </w:div>
          </w:divsChild>
        </w:div>
        <w:div w:id="2041778838">
          <w:marLeft w:val="0"/>
          <w:marRight w:val="0"/>
          <w:marTop w:val="0"/>
          <w:marBottom w:val="0"/>
          <w:divBdr>
            <w:top w:val="none" w:sz="0" w:space="0" w:color="auto"/>
            <w:left w:val="none" w:sz="0" w:space="0" w:color="auto"/>
            <w:bottom w:val="none" w:sz="0" w:space="0" w:color="auto"/>
            <w:right w:val="none" w:sz="0" w:space="0" w:color="auto"/>
          </w:divBdr>
        </w:div>
        <w:div w:id="2051883132">
          <w:marLeft w:val="0"/>
          <w:marRight w:val="0"/>
          <w:marTop w:val="0"/>
          <w:marBottom w:val="0"/>
          <w:divBdr>
            <w:top w:val="none" w:sz="0" w:space="0" w:color="auto"/>
            <w:left w:val="none" w:sz="0" w:space="0" w:color="auto"/>
            <w:bottom w:val="none" w:sz="0" w:space="0" w:color="auto"/>
            <w:right w:val="none" w:sz="0" w:space="0" w:color="auto"/>
          </w:divBdr>
          <w:divsChild>
            <w:div w:id="2005622864">
              <w:marLeft w:val="0"/>
              <w:marRight w:val="0"/>
              <w:marTop w:val="0"/>
              <w:marBottom w:val="0"/>
              <w:divBdr>
                <w:top w:val="none" w:sz="0" w:space="0" w:color="auto"/>
                <w:left w:val="none" w:sz="0" w:space="0" w:color="auto"/>
                <w:bottom w:val="none" w:sz="0" w:space="0" w:color="auto"/>
                <w:right w:val="none" w:sz="0" w:space="0" w:color="auto"/>
              </w:divBdr>
            </w:div>
          </w:divsChild>
        </w:div>
        <w:div w:id="2105958947">
          <w:marLeft w:val="0"/>
          <w:marRight w:val="0"/>
          <w:marTop w:val="0"/>
          <w:marBottom w:val="0"/>
          <w:divBdr>
            <w:top w:val="none" w:sz="0" w:space="0" w:color="auto"/>
            <w:left w:val="none" w:sz="0" w:space="0" w:color="auto"/>
            <w:bottom w:val="none" w:sz="0" w:space="0" w:color="auto"/>
            <w:right w:val="none" w:sz="0" w:space="0" w:color="auto"/>
          </w:divBdr>
        </w:div>
        <w:div w:id="2145342679">
          <w:marLeft w:val="0"/>
          <w:marRight w:val="0"/>
          <w:marTop w:val="0"/>
          <w:marBottom w:val="0"/>
          <w:divBdr>
            <w:top w:val="none" w:sz="0" w:space="0" w:color="auto"/>
            <w:left w:val="none" w:sz="0" w:space="0" w:color="auto"/>
            <w:bottom w:val="none" w:sz="0" w:space="0" w:color="auto"/>
            <w:right w:val="none" w:sz="0" w:space="0" w:color="auto"/>
          </w:divBdr>
          <w:divsChild>
            <w:div w:id="51565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033004">
      <w:bodyDiv w:val="1"/>
      <w:marLeft w:val="0"/>
      <w:marRight w:val="0"/>
      <w:marTop w:val="0"/>
      <w:marBottom w:val="0"/>
      <w:divBdr>
        <w:top w:val="none" w:sz="0" w:space="0" w:color="auto"/>
        <w:left w:val="none" w:sz="0" w:space="0" w:color="auto"/>
        <w:bottom w:val="none" w:sz="0" w:space="0" w:color="auto"/>
        <w:right w:val="none" w:sz="0" w:space="0" w:color="auto"/>
      </w:divBdr>
      <w:divsChild>
        <w:div w:id="281887876">
          <w:marLeft w:val="0"/>
          <w:marRight w:val="0"/>
          <w:marTop w:val="300"/>
          <w:marBottom w:val="0"/>
          <w:divBdr>
            <w:top w:val="none" w:sz="0" w:space="0" w:color="auto"/>
            <w:left w:val="none" w:sz="0" w:space="0" w:color="auto"/>
            <w:bottom w:val="none" w:sz="0" w:space="0" w:color="auto"/>
            <w:right w:val="none" w:sz="0" w:space="0" w:color="auto"/>
          </w:divBdr>
          <w:divsChild>
            <w:div w:id="1021735531">
              <w:marLeft w:val="0"/>
              <w:marRight w:val="0"/>
              <w:marTop w:val="0"/>
              <w:marBottom w:val="0"/>
              <w:divBdr>
                <w:top w:val="none" w:sz="0" w:space="0" w:color="auto"/>
                <w:left w:val="none" w:sz="0" w:space="0" w:color="auto"/>
                <w:bottom w:val="none" w:sz="0" w:space="0" w:color="auto"/>
                <w:right w:val="none" w:sz="0" w:space="0" w:color="auto"/>
              </w:divBdr>
              <w:divsChild>
                <w:div w:id="975060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150632">
          <w:marLeft w:val="0"/>
          <w:marRight w:val="0"/>
          <w:marTop w:val="0"/>
          <w:marBottom w:val="0"/>
          <w:divBdr>
            <w:top w:val="none" w:sz="0" w:space="0" w:color="auto"/>
            <w:left w:val="none" w:sz="0" w:space="0" w:color="auto"/>
            <w:bottom w:val="none" w:sz="0" w:space="0" w:color="auto"/>
            <w:right w:val="none" w:sz="0" w:space="0" w:color="auto"/>
          </w:divBdr>
        </w:div>
        <w:div w:id="403262177">
          <w:marLeft w:val="0"/>
          <w:marRight w:val="0"/>
          <w:marTop w:val="0"/>
          <w:marBottom w:val="0"/>
          <w:divBdr>
            <w:top w:val="none" w:sz="0" w:space="0" w:color="auto"/>
            <w:left w:val="none" w:sz="0" w:space="0" w:color="auto"/>
            <w:bottom w:val="none" w:sz="0" w:space="0" w:color="auto"/>
            <w:right w:val="none" w:sz="0" w:space="0" w:color="auto"/>
          </w:divBdr>
          <w:divsChild>
            <w:div w:id="614408902">
              <w:marLeft w:val="0"/>
              <w:marRight w:val="0"/>
              <w:marTop w:val="0"/>
              <w:marBottom w:val="0"/>
              <w:divBdr>
                <w:top w:val="none" w:sz="0" w:space="0" w:color="auto"/>
                <w:left w:val="none" w:sz="0" w:space="0" w:color="auto"/>
                <w:bottom w:val="none" w:sz="0" w:space="0" w:color="auto"/>
                <w:right w:val="none" w:sz="0" w:space="0" w:color="auto"/>
              </w:divBdr>
            </w:div>
          </w:divsChild>
        </w:div>
        <w:div w:id="476142919">
          <w:marLeft w:val="0"/>
          <w:marRight w:val="0"/>
          <w:marTop w:val="0"/>
          <w:marBottom w:val="0"/>
          <w:divBdr>
            <w:top w:val="none" w:sz="0" w:space="0" w:color="auto"/>
            <w:left w:val="none" w:sz="0" w:space="0" w:color="auto"/>
            <w:bottom w:val="none" w:sz="0" w:space="0" w:color="auto"/>
            <w:right w:val="none" w:sz="0" w:space="0" w:color="auto"/>
          </w:divBdr>
          <w:divsChild>
            <w:div w:id="233854656">
              <w:marLeft w:val="0"/>
              <w:marRight w:val="0"/>
              <w:marTop w:val="0"/>
              <w:marBottom w:val="0"/>
              <w:divBdr>
                <w:top w:val="none" w:sz="0" w:space="0" w:color="auto"/>
                <w:left w:val="none" w:sz="0" w:space="0" w:color="auto"/>
                <w:bottom w:val="none" w:sz="0" w:space="0" w:color="auto"/>
                <w:right w:val="none" w:sz="0" w:space="0" w:color="auto"/>
              </w:divBdr>
            </w:div>
          </w:divsChild>
        </w:div>
        <w:div w:id="533931610">
          <w:marLeft w:val="0"/>
          <w:marRight w:val="0"/>
          <w:marTop w:val="300"/>
          <w:marBottom w:val="0"/>
          <w:divBdr>
            <w:top w:val="none" w:sz="0" w:space="0" w:color="auto"/>
            <w:left w:val="none" w:sz="0" w:space="0" w:color="auto"/>
            <w:bottom w:val="none" w:sz="0" w:space="0" w:color="auto"/>
            <w:right w:val="none" w:sz="0" w:space="0" w:color="auto"/>
          </w:divBdr>
          <w:divsChild>
            <w:div w:id="1152871843">
              <w:marLeft w:val="0"/>
              <w:marRight w:val="0"/>
              <w:marTop w:val="0"/>
              <w:marBottom w:val="0"/>
              <w:divBdr>
                <w:top w:val="none" w:sz="0" w:space="0" w:color="auto"/>
                <w:left w:val="none" w:sz="0" w:space="0" w:color="auto"/>
                <w:bottom w:val="none" w:sz="0" w:space="0" w:color="auto"/>
                <w:right w:val="none" w:sz="0" w:space="0" w:color="auto"/>
              </w:divBdr>
              <w:divsChild>
                <w:div w:id="270282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862571">
          <w:marLeft w:val="0"/>
          <w:marRight w:val="0"/>
          <w:marTop w:val="0"/>
          <w:marBottom w:val="0"/>
          <w:divBdr>
            <w:top w:val="none" w:sz="0" w:space="0" w:color="auto"/>
            <w:left w:val="none" w:sz="0" w:space="0" w:color="auto"/>
            <w:bottom w:val="none" w:sz="0" w:space="0" w:color="auto"/>
            <w:right w:val="none" w:sz="0" w:space="0" w:color="auto"/>
          </w:divBdr>
        </w:div>
        <w:div w:id="865286449">
          <w:marLeft w:val="0"/>
          <w:marRight w:val="0"/>
          <w:marTop w:val="300"/>
          <w:marBottom w:val="0"/>
          <w:divBdr>
            <w:top w:val="none" w:sz="0" w:space="0" w:color="auto"/>
            <w:left w:val="none" w:sz="0" w:space="0" w:color="auto"/>
            <w:bottom w:val="none" w:sz="0" w:space="0" w:color="auto"/>
            <w:right w:val="none" w:sz="0" w:space="0" w:color="auto"/>
          </w:divBdr>
          <w:divsChild>
            <w:div w:id="945429467">
              <w:marLeft w:val="0"/>
              <w:marRight w:val="0"/>
              <w:marTop w:val="0"/>
              <w:marBottom w:val="0"/>
              <w:divBdr>
                <w:top w:val="none" w:sz="0" w:space="0" w:color="auto"/>
                <w:left w:val="none" w:sz="0" w:space="0" w:color="auto"/>
                <w:bottom w:val="none" w:sz="0" w:space="0" w:color="auto"/>
                <w:right w:val="none" w:sz="0" w:space="0" w:color="auto"/>
              </w:divBdr>
              <w:divsChild>
                <w:div w:id="1005786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0590795">
          <w:marLeft w:val="0"/>
          <w:marRight w:val="0"/>
          <w:marTop w:val="300"/>
          <w:marBottom w:val="0"/>
          <w:divBdr>
            <w:top w:val="none" w:sz="0" w:space="0" w:color="auto"/>
            <w:left w:val="none" w:sz="0" w:space="0" w:color="auto"/>
            <w:bottom w:val="none" w:sz="0" w:space="0" w:color="auto"/>
            <w:right w:val="none" w:sz="0" w:space="0" w:color="auto"/>
          </w:divBdr>
          <w:divsChild>
            <w:div w:id="2074228371">
              <w:marLeft w:val="0"/>
              <w:marRight w:val="0"/>
              <w:marTop w:val="0"/>
              <w:marBottom w:val="0"/>
              <w:divBdr>
                <w:top w:val="none" w:sz="0" w:space="0" w:color="auto"/>
                <w:left w:val="none" w:sz="0" w:space="0" w:color="auto"/>
                <w:bottom w:val="none" w:sz="0" w:space="0" w:color="auto"/>
                <w:right w:val="none" w:sz="0" w:space="0" w:color="auto"/>
              </w:divBdr>
              <w:divsChild>
                <w:div w:id="525144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311313">
          <w:marLeft w:val="0"/>
          <w:marRight w:val="0"/>
          <w:marTop w:val="0"/>
          <w:marBottom w:val="0"/>
          <w:divBdr>
            <w:top w:val="none" w:sz="0" w:space="0" w:color="auto"/>
            <w:left w:val="none" w:sz="0" w:space="0" w:color="auto"/>
            <w:bottom w:val="none" w:sz="0" w:space="0" w:color="auto"/>
            <w:right w:val="none" w:sz="0" w:space="0" w:color="auto"/>
          </w:divBdr>
          <w:divsChild>
            <w:div w:id="1931306003">
              <w:marLeft w:val="0"/>
              <w:marRight w:val="0"/>
              <w:marTop w:val="0"/>
              <w:marBottom w:val="0"/>
              <w:divBdr>
                <w:top w:val="none" w:sz="0" w:space="0" w:color="auto"/>
                <w:left w:val="none" w:sz="0" w:space="0" w:color="auto"/>
                <w:bottom w:val="none" w:sz="0" w:space="0" w:color="auto"/>
                <w:right w:val="none" w:sz="0" w:space="0" w:color="auto"/>
              </w:divBdr>
            </w:div>
          </w:divsChild>
        </w:div>
        <w:div w:id="1178931581">
          <w:marLeft w:val="0"/>
          <w:marRight w:val="0"/>
          <w:marTop w:val="0"/>
          <w:marBottom w:val="0"/>
          <w:divBdr>
            <w:top w:val="none" w:sz="0" w:space="0" w:color="auto"/>
            <w:left w:val="none" w:sz="0" w:space="0" w:color="auto"/>
            <w:bottom w:val="none" w:sz="0" w:space="0" w:color="auto"/>
            <w:right w:val="none" w:sz="0" w:space="0" w:color="auto"/>
          </w:divBdr>
        </w:div>
        <w:div w:id="1238131334">
          <w:marLeft w:val="0"/>
          <w:marRight w:val="0"/>
          <w:marTop w:val="0"/>
          <w:marBottom w:val="0"/>
          <w:divBdr>
            <w:top w:val="none" w:sz="0" w:space="0" w:color="auto"/>
            <w:left w:val="none" w:sz="0" w:space="0" w:color="auto"/>
            <w:bottom w:val="none" w:sz="0" w:space="0" w:color="auto"/>
            <w:right w:val="none" w:sz="0" w:space="0" w:color="auto"/>
          </w:divBdr>
          <w:divsChild>
            <w:div w:id="1507525187">
              <w:marLeft w:val="0"/>
              <w:marRight w:val="0"/>
              <w:marTop w:val="0"/>
              <w:marBottom w:val="0"/>
              <w:divBdr>
                <w:top w:val="none" w:sz="0" w:space="0" w:color="auto"/>
                <w:left w:val="none" w:sz="0" w:space="0" w:color="auto"/>
                <w:bottom w:val="none" w:sz="0" w:space="0" w:color="auto"/>
                <w:right w:val="none" w:sz="0" w:space="0" w:color="auto"/>
              </w:divBdr>
            </w:div>
          </w:divsChild>
        </w:div>
        <w:div w:id="1242719869">
          <w:marLeft w:val="0"/>
          <w:marRight w:val="0"/>
          <w:marTop w:val="0"/>
          <w:marBottom w:val="0"/>
          <w:divBdr>
            <w:top w:val="none" w:sz="0" w:space="0" w:color="auto"/>
            <w:left w:val="none" w:sz="0" w:space="0" w:color="auto"/>
            <w:bottom w:val="none" w:sz="0" w:space="0" w:color="auto"/>
            <w:right w:val="none" w:sz="0" w:space="0" w:color="auto"/>
          </w:divBdr>
          <w:divsChild>
            <w:div w:id="1552427023">
              <w:marLeft w:val="0"/>
              <w:marRight w:val="0"/>
              <w:marTop w:val="0"/>
              <w:marBottom w:val="0"/>
              <w:divBdr>
                <w:top w:val="none" w:sz="0" w:space="0" w:color="auto"/>
                <w:left w:val="none" w:sz="0" w:space="0" w:color="auto"/>
                <w:bottom w:val="none" w:sz="0" w:space="0" w:color="auto"/>
                <w:right w:val="none" w:sz="0" w:space="0" w:color="auto"/>
              </w:divBdr>
            </w:div>
          </w:divsChild>
        </w:div>
        <w:div w:id="1523785166">
          <w:marLeft w:val="0"/>
          <w:marRight w:val="0"/>
          <w:marTop w:val="0"/>
          <w:marBottom w:val="0"/>
          <w:divBdr>
            <w:top w:val="none" w:sz="0" w:space="0" w:color="auto"/>
            <w:left w:val="none" w:sz="0" w:space="0" w:color="auto"/>
            <w:bottom w:val="none" w:sz="0" w:space="0" w:color="auto"/>
            <w:right w:val="none" w:sz="0" w:space="0" w:color="auto"/>
          </w:divBdr>
        </w:div>
        <w:div w:id="1551654084">
          <w:marLeft w:val="0"/>
          <w:marRight w:val="0"/>
          <w:marTop w:val="0"/>
          <w:marBottom w:val="0"/>
          <w:divBdr>
            <w:top w:val="none" w:sz="0" w:space="0" w:color="auto"/>
            <w:left w:val="none" w:sz="0" w:space="0" w:color="auto"/>
            <w:bottom w:val="none" w:sz="0" w:space="0" w:color="auto"/>
            <w:right w:val="none" w:sz="0" w:space="0" w:color="auto"/>
          </w:divBdr>
        </w:div>
        <w:div w:id="1678843013">
          <w:marLeft w:val="0"/>
          <w:marRight w:val="0"/>
          <w:marTop w:val="0"/>
          <w:marBottom w:val="0"/>
          <w:divBdr>
            <w:top w:val="none" w:sz="0" w:space="0" w:color="auto"/>
            <w:left w:val="none" w:sz="0" w:space="0" w:color="auto"/>
            <w:bottom w:val="none" w:sz="0" w:space="0" w:color="auto"/>
            <w:right w:val="none" w:sz="0" w:space="0" w:color="auto"/>
          </w:divBdr>
        </w:div>
        <w:div w:id="1696735387">
          <w:marLeft w:val="0"/>
          <w:marRight w:val="0"/>
          <w:marTop w:val="0"/>
          <w:marBottom w:val="0"/>
          <w:divBdr>
            <w:top w:val="none" w:sz="0" w:space="0" w:color="auto"/>
            <w:left w:val="none" w:sz="0" w:space="0" w:color="auto"/>
            <w:bottom w:val="none" w:sz="0" w:space="0" w:color="auto"/>
            <w:right w:val="none" w:sz="0" w:space="0" w:color="auto"/>
          </w:divBdr>
        </w:div>
        <w:div w:id="1809932834">
          <w:marLeft w:val="0"/>
          <w:marRight w:val="0"/>
          <w:marTop w:val="0"/>
          <w:marBottom w:val="0"/>
          <w:divBdr>
            <w:top w:val="none" w:sz="0" w:space="0" w:color="auto"/>
            <w:left w:val="none" w:sz="0" w:space="0" w:color="auto"/>
            <w:bottom w:val="none" w:sz="0" w:space="0" w:color="auto"/>
            <w:right w:val="none" w:sz="0" w:space="0" w:color="auto"/>
          </w:divBdr>
          <w:divsChild>
            <w:div w:id="1924530889">
              <w:marLeft w:val="0"/>
              <w:marRight w:val="0"/>
              <w:marTop w:val="0"/>
              <w:marBottom w:val="0"/>
              <w:divBdr>
                <w:top w:val="none" w:sz="0" w:space="0" w:color="auto"/>
                <w:left w:val="none" w:sz="0" w:space="0" w:color="auto"/>
                <w:bottom w:val="none" w:sz="0" w:space="0" w:color="auto"/>
                <w:right w:val="none" w:sz="0" w:space="0" w:color="auto"/>
              </w:divBdr>
            </w:div>
          </w:divsChild>
        </w:div>
        <w:div w:id="2054886940">
          <w:marLeft w:val="0"/>
          <w:marRight w:val="0"/>
          <w:marTop w:val="0"/>
          <w:marBottom w:val="0"/>
          <w:divBdr>
            <w:top w:val="none" w:sz="0" w:space="0" w:color="auto"/>
            <w:left w:val="none" w:sz="0" w:space="0" w:color="auto"/>
            <w:bottom w:val="none" w:sz="0" w:space="0" w:color="auto"/>
            <w:right w:val="none" w:sz="0" w:space="0" w:color="auto"/>
          </w:divBdr>
          <w:divsChild>
            <w:div w:id="177670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531250">
      <w:bodyDiv w:val="1"/>
      <w:marLeft w:val="0"/>
      <w:marRight w:val="0"/>
      <w:marTop w:val="0"/>
      <w:marBottom w:val="0"/>
      <w:divBdr>
        <w:top w:val="none" w:sz="0" w:space="0" w:color="auto"/>
        <w:left w:val="none" w:sz="0" w:space="0" w:color="auto"/>
        <w:bottom w:val="none" w:sz="0" w:space="0" w:color="auto"/>
        <w:right w:val="none" w:sz="0" w:space="0" w:color="auto"/>
      </w:divBdr>
      <w:divsChild>
        <w:div w:id="1396665608">
          <w:marLeft w:val="0"/>
          <w:marRight w:val="0"/>
          <w:marTop w:val="0"/>
          <w:marBottom w:val="0"/>
          <w:divBdr>
            <w:top w:val="none" w:sz="0" w:space="0" w:color="auto"/>
            <w:left w:val="none" w:sz="0" w:space="0" w:color="auto"/>
            <w:bottom w:val="none" w:sz="0" w:space="0" w:color="auto"/>
            <w:right w:val="none" w:sz="0" w:space="0" w:color="auto"/>
          </w:divBdr>
        </w:div>
        <w:div w:id="1585534820">
          <w:marLeft w:val="0"/>
          <w:marRight w:val="0"/>
          <w:marTop w:val="0"/>
          <w:marBottom w:val="0"/>
          <w:divBdr>
            <w:top w:val="none" w:sz="0" w:space="0" w:color="auto"/>
            <w:left w:val="none" w:sz="0" w:space="0" w:color="auto"/>
            <w:bottom w:val="none" w:sz="0" w:space="0" w:color="auto"/>
            <w:right w:val="none" w:sz="0" w:space="0" w:color="auto"/>
          </w:divBdr>
          <w:divsChild>
            <w:div w:id="2041737760">
              <w:marLeft w:val="0"/>
              <w:marRight w:val="0"/>
              <w:marTop w:val="0"/>
              <w:marBottom w:val="0"/>
              <w:divBdr>
                <w:top w:val="none" w:sz="0" w:space="0" w:color="auto"/>
                <w:left w:val="none" w:sz="0" w:space="0" w:color="auto"/>
                <w:bottom w:val="none" w:sz="0" w:space="0" w:color="auto"/>
                <w:right w:val="none" w:sz="0" w:space="0" w:color="auto"/>
              </w:divBdr>
            </w:div>
          </w:divsChild>
        </w:div>
        <w:div w:id="1098675549">
          <w:marLeft w:val="0"/>
          <w:marRight w:val="0"/>
          <w:marTop w:val="0"/>
          <w:marBottom w:val="0"/>
          <w:divBdr>
            <w:top w:val="none" w:sz="0" w:space="0" w:color="auto"/>
            <w:left w:val="none" w:sz="0" w:space="0" w:color="auto"/>
            <w:bottom w:val="none" w:sz="0" w:space="0" w:color="auto"/>
            <w:right w:val="none" w:sz="0" w:space="0" w:color="auto"/>
          </w:divBdr>
        </w:div>
        <w:div w:id="481581720">
          <w:marLeft w:val="0"/>
          <w:marRight w:val="0"/>
          <w:marTop w:val="0"/>
          <w:marBottom w:val="0"/>
          <w:divBdr>
            <w:top w:val="none" w:sz="0" w:space="0" w:color="auto"/>
            <w:left w:val="none" w:sz="0" w:space="0" w:color="auto"/>
            <w:bottom w:val="none" w:sz="0" w:space="0" w:color="auto"/>
            <w:right w:val="none" w:sz="0" w:space="0" w:color="auto"/>
          </w:divBdr>
          <w:divsChild>
            <w:div w:id="360979378">
              <w:marLeft w:val="0"/>
              <w:marRight w:val="0"/>
              <w:marTop w:val="0"/>
              <w:marBottom w:val="0"/>
              <w:divBdr>
                <w:top w:val="none" w:sz="0" w:space="0" w:color="auto"/>
                <w:left w:val="none" w:sz="0" w:space="0" w:color="auto"/>
                <w:bottom w:val="none" w:sz="0" w:space="0" w:color="auto"/>
                <w:right w:val="none" w:sz="0" w:space="0" w:color="auto"/>
              </w:divBdr>
            </w:div>
          </w:divsChild>
        </w:div>
        <w:div w:id="732855811">
          <w:marLeft w:val="0"/>
          <w:marRight w:val="0"/>
          <w:marTop w:val="0"/>
          <w:marBottom w:val="0"/>
          <w:divBdr>
            <w:top w:val="none" w:sz="0" w:space="0" w:color="auto"/>
            <w:left w:val="none" w:sz="0" w:space="0" w:color="auto"/>
            <w:bottom w:val="none" w:sz="0" w:space="0" w:color="auto"/>
            <w:right w:val="none" w:sz="0" w:space="0" w:color="auto"/>
          </w:divBdr>
        </w:div>
        <w:div w:id="2093432712">
          <w:marLeft w:val="0"/>
          <w:marRight w:val="0"/>
          <w:marTop w:val="0"/>
          <w:marBottom w:val="0"/>
          <w:divBdr>
            <w:top w:val="none" w:sz="0" w:space="0" w:color="auto"/>
            <w:left w:val="none" w:sz="0" w:space="0" w:color="auto"/>
            <w:bottom w:val="none" w:sz="0" w:space="0" w:color="auto"/>
            <w:right w:val="none" w:sz="0" w:space="0" w:color="auto"/>
          </w:divBdr>
          <w:divsChild>
            <w:div w:id="1671985244">
              <w:marLeft w:val="0"/>
              <w:marRight w:val="0"/>
              <w:marTop w:val="0"/>
              <w:marBottom w:val="0"/>
              <w:divBdr>
                <w:top w:val="none" w:sz="0" w:space="0" w:color="auto"/>
                <w:left w:val="none" w:sz="0" w:space="0" w:color="auto"/>
                <w:bottom w:val="none" w:sz="0" w:space="0" w:color="auto"/>
                <w:right w:val="none" w:sz="0" w:space="0" w:color="auto"/>
              </w:divBdr>
            </w:div>
          </w:divsChild>
        </w:div>
        <w:div w:id="1571230075">
          <w:marLeft w:val="0"/>
          <w:marRight w:val="0"/>
          <w:marTop w:val="0"/>
          <w:marBottom w:val="0"/>
          <w:divBdr>
            <w:top w:val="none" w:sz="0" w:space="0" w:color="auto"/>
            <w:left w:val="none" w:sz="0" w:space="0" w:color="auto"/>
            <w:bottom w:val="none" w:sz="0" w:space="0" w:color="auto"/>
            <w:right w:val="none" w:sz="0" w:space="0" w:color="auto"/>
          </w:divBdr>
        </w:div>
        <w:div w:id="519929134">
          <w:marLeft w:val="0"/>
          <w:marRight w:val="0"/>
          <w:marTop w:val="0"/>
          <w:marBottom w:val="0"/>
          <w:divBdr>
            <w:top w:val="none" w:sz="0" w:space="0" w:color="auto"/>
            <w:left w:val="none" w:sz="0" w:space="0" w:color="auto"/>
            <w:bottom w:val="none" w:sz="0" w:space="0" w:color="auto"/>
            <w:right w:val="none" w:sz="0" w:space="0" w:color="auto"/>
          </w:divBdr>
          <w:divsChild>
            <w:div w:id="775908073">
              <w:marLeft w:val="0"/>
              <w:marRight w:val="0"/>
              <w:marTop w:val="0"/>
              <w:marBottom w:val="0"/>
              <w:divBdr>
                <w:top w:val="none" w:sz="0" w:space="0" w:color="auto"/>
                <w:left w:val="none" w:sz="0" w:space="0" w:color="auto"/>
                <w:bottom w:val="none" w:sz="0" w:space="0" w:color="auto"/>
                <w:right w:val="none" w:sz="0" w:space="0" w:color="auto"/>
              </w:divBdr>
            </w:div>
          </w:divsChild>
        </w:div>
        <w:div w:id="49891252">
          <w:marLeft w:val="0"/>
          <w:marRight w:val="0"/>
          <w:marTop w:val="0"/>
          <w:marBottom w:val="0"/>
          <w:divBdr>
            <w:top w:val="none" w:sz="0" w:space="0" w:color="auto"/>
            <w:left w:val="none" w:sz="0" w:space="0" w:color="auto"/>
            <w:bottom w:val="none" w:sz="0" w:space="0" w:color="auto"/>
            <w:right w:val="none" w:sz="0" w:space="0" w:color="auto"/>
          </w:divBdr>
        </w:div>
        <w:div w:id="864752563">
          <w:marLeft w:val="0"/>
          <w:marRight w:val="0"/>
          <w:marTop w:val="0"/>
          <w:marBottom w:val="0"/>
          <w:divBdr>
            <w:top w:val="none" w:sz="0" w:space="0" w:color="auto"/>
            <w:left w:val="none" w:sz="0" w:space="0" w:color="auto"/>
            <w:bottom w:val="none" w:sz="0" w:space="0" w:color="auto"/>
            <w:right w:val="none" w:sz="0" w:space="0" w:color="auto"/>
          </w:divBdr>
          <w:divsChild>
            <w:div w:id="1454061633">
              <w:marLeft w:val="0"/>
              <w:marRight w:val="0"/>
              <w:marTop w:val="0"/>
              <w:marBottom w:val="0"/>
              <w:divBdr>
                <w:top w:val="none" w:sz="0" w:space="0" w:color="auto"/>
                <w:left w:val="none" w:sz="0" w:space="0" w:color="auto"/>
                <w:bottom w:val="none" w:sz="0" w:space="0" w:color="auto"/>
                <w:right w:val="none" w:sz="0" w:space="0" w:color="auto"/>
              </w:divBdr>
            </w:div>
          </w:divsChild>
        </w:div>
        <w:div w:id="1261794480">
          <w:marLeft w:val="0"/>
          <w:marRight w:val="0"/>
          <w:marTop w:val="0"/>
          <w:marBottom w:val="0"/>
          <w:divBdr>
            <w:top w:val="none" w:sz="0" w:space="0" w:color="auto"/>
            <w:left w:val="none" w:sz="0" w:space="0" w:color="auto"/>
            <w:bottom w:val="none" w:sz="0" w:space="0" w:color="auto"/>
            <w:right w:val="none" w:sz="0" w:space="0" w:color="auto"/>
          </w:divBdr>
        </w:div>
        <w:div w:id="776293937">
          <w:marLeft w:val="0"/>
          <w:marRight w:val="0"/>
          <w:marTop w:val="0"/>
          <w:marBottom w:val="0"/>
          <w:divBdr>
            <w:top w:val="none" w:sz="0" w:space="0" w:color="auto"/>
            <w:left w:val="none" w:sz="0" w:space="0" w:color="auto"/>
            <w:bottom w:val="none" w:sz="0" w:space="0" w:color="auto"/>
            <w:right w:val="none" w:sz="0" w:space="0" w:color="auto"/>
          </w:divBdr>
          <w:divsChild>
            <w:div w:id="900292682">
              <w:marLeft w:val="0"/>
              <w:marRight w:val="0"/>
              <w:marTop w:val="0"/>
              <w:marBottom w:val="0"/>
              <w:divBdr>
                <w:top w:val="none" w:sz="0" w:space="0" w:color="auto"/>
                <w:left w:val="none" w:sz="0" w:space="0" w:color="auto"/>
                <w:bottom w:val="none" w:sz="0" w:space="0" w:color="auto"/>
                <w:right w:val="none" w:sz="0" w:space="0" w:color="auto"/>
              </w:divBdr>
            </w:div>
          </w:divsChild>
        </w:div>
        <w:div w:id="1000085523">
          <w:marLeft w:val="0"/>
          <w:marRight w:val="0"/>
          <w:marTop w:val="0"/>
          <w:marBottom w:val="0"/>
          <w:divBdr>
            <w:top w:val="none" w:sz="0" w:space="0" w:color="auto"/>
            <w:left w:val="none" w:sz="0" w:space="0" w:color="auto"/>
            <w:bottom w:val="none" w:sz="0" w:space="0" w:color="auto"/>
            <w:right w:val="none" w:sz="0" w:space="0" w:color="auto"/>
          </w:divBdr>
        </w:div>
        <w:div w:id="105514424">
          <w:marLeft w:val="0"/>
          <w:marRight w:val="0"/>
          <w:marTop w:val="0"/>
          <w:marBottom w:val="0"/>
          <w:divBdr>
            <w:top w:val="none" w:sz="0" w:space="0" w:color="auto"/>
            <w:left w:val="none" w:sz="0" w:space="0" w:color="auto"/>
            <w:bottom w:val="none" w:sz="0" w:space="0" w:color="auto"/>
            <w:right w:val="none" w:sz="0" w:space="0" w:color="auto"/>
          </w:divBdr>
          <w:divsChild>
            <w:div w:id="461729109">
              <w:marLeft w:val="0"/>
              <w:marRight w:val="0"/>
              <w:marTop w:val="0"/>
              <w:marBottom w:val="0"/>
              <w:divBdr>
                <w:top w:val="none" w:sz="0" w:space="0" w:color="auto"/>
                <w:left w:val="none" w:sz="0" w:space="0" w:color="auto"/>
                <w:bottom w:val="none" w:sz="0" w:space="0" w:color="auto"/>
                <w:right w:val="none" w:sz="0" w:space="0" w:color="auto"/>
              </w:divBdr>
            </w:div>
          </w:divsChild>
        </w:div>
        <w:div w:id="1969580264">
          <w:marLeft w:val="0"/>
          <w:marRight w:val="0"/>
          <w:marTop w:val="300"/>
          <w:marBottom w:val="0"/>
          <w:divBdr>
            <w:top w:val="none" w:sz="0" w:space="0" w:color="auto"/>
            <w:left w:val="none" w:sz="0" w:space="0" w:color="auto"/>
            <w:bottom w:val="none" w:sz="0" w:space="0" w:color="auto"/>
            <w:right w:val="none" w:sz="0" w:space="0" w:color="auto"/>
          </w:divBdr>
          <w:divsChild>
            <w:div w:id="1835220642">
              <w:marLeft w:val="0"/>
              <w:marRight w:val="0"/>
              <w:marTop w:val="0"/>
              <w:marBottom w:val="0"/>
              <w:divBdr>
                <w:top w:val="none" w:sz="0" w:space="0" w:color="auto"/>
                <w:left w:val="none" w:sz="0" w:space="0" w:color="auto"/>
                <w:bottom w:val="none" w:sz="0" w:space="0" w:color="auto"/>
                <w:right w:val="none" w:sz="0" w:space="0" w:color="auto"/>
              </w:divBdr>
              <w:divsChild>
                <w:div w:id="1836412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170579">
          <w:marLeft w:val="0"/>
          <w:marRight w:val="0"/>
          <w:marTop w:val="300"/>
          <w:marBottom w:val="0"/>
          <w:divBdr>
            <w:top w:val="none" w:sz="0" w:space="0" w:color="auto"/>
            <w:left w:val="none" w:sz="0" w:space="0" w:color="auto"/>
            <w:bottom w:val="none" w:sz="0" w:space="0" w:color="auto"/>
            <w:right w:val="none" w:sz="0" w:space="0" w:color="auto"/>
          </w:divBdr>
          <w:divsChild>
            <w:div w:id="1713730667">
              <w:marLeft w:val="0"/>
              <w:marRight w:val="0"/>
              <w:marTop w:val="0"/>
              <w:marBottom w:val="0"/>
              <w:divBdr>
                <w:top w:val="none" w:sz="0" w:space="0" w:color="auto"/>
                <w:left w:val="none" w:sz="0" w:space="0" w:color="auto"/>
                <w:bottom w:val="none" w:sz="0" w:space="0" w:color="auto"/>
                <w:right w:val="none" w:sz="0" w:space="0" w:color="auto"/>
              </w:divBdr>
              <w:divsChild>
                <w:div w:id="581376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4749093">
          <w:marLeft w:val="0"/>
          <w:marRight w:val="0"/>
          <w:marTop w:val="300"/>
          <w:marBottom w:val="0"/>
          <w:divBdr>
            <w:top w:val="none" w:sz="0" w:space="0" w:color="auto"/>
            <w:left w:val="none" w:sz="0" w:space="0" w:color="auto"/>
            <w:bottom w:val="none" w:sz="0" w:space="0" w:color="auto"/>
            <w:right w:val="none" w:sz="0" w:space="0" w:color="auto"/>
          </w:divBdr>
          <w:divsChild>
            <w:div w:id="1335231109">
              <w:marLeft w:val="0"/>
              <w:marRight w:val="0"/>
              <w:marTop w:val="0"/>
              <w:marBottom w:val="0"/>
              <w:divBdr>
                <w:top w:val="none" w:sz="0" w:space="0" w:color="auto"/>
                <w:left w:val="none" w:sz="0" w:space="0" w:color="auto"/>
                <w:bottom w:val="none" w:sz="0" w:space="0" w:color="auto"/>
                <w:right w:val="none" w:sz="0" w:space="0" w:color="auto"/>
              </w:divBdr>
              <w:divsChild>
                <w:div w:id="1936785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010317">
          <w:marLeft w:val="0"/>
          <w:marRight w:val="0"/>
          <w:marTop w:val="300"/>
          <w:marBottom w:val="0"/>
          <w:divBdr>
            <w:top w:val="none" w:sz="0" w:space="0" w:color="auto"/>
            <w:left w:val="none" w:sz="0" w:space="0" w:color="auto"/>
            <w:bottom w:val="none" w:sz="0" w:space="0" w:color="auto"/>
            <w:right w:val="none" w:sz="0" w:space="0" w:color="auto"/>
          </w:divBdr>
          <w:divsChild>
            <w:div w:id="4674224">
              <w:marLeft w:val="0"/>
              <w:marRight w:val="0"/>
              <w:marTop w:val="0"/>
              <w:marBottom w:val="0"/>
              <w:divBdr>
                <w:top w:val="none" w:sz="0" w:space="0" w:color="auto"/>
                <w:left w:val="none" w:sz="0" w:space="0" w:color="auto"/>
                <w:bottom w:val="none" w:sz="0" w:space="0" w:color="auto"/>
                <w:right w:val="none" w:sz="0" w:space="0" w:color="auto"/>
              </w:divBdr>
              <w:divsChild>
                <w:div w:id="1246647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2653954">
      <w:bodyDiv w:val="1"/>
      <w:marLeft w:val="0"/>
      <w:marRight w:val="0"/>
      <w:marTop w:val="0"/>
      <w:marBottom w:val="0"/>
      <w:divBdr>
        <w:top w:val="none" w:sz="0" w:space="0" w:color="auto"/>
        <w:left w:val="none" w:sz="0" w:space="0" w:color="auto"/>
        <w:bottom w:val="none" w:sz="0" w:space="0" w:color="auto"/>
        <w:right w:val="none" w:sz="0" w:space="0" w:color="auto"/>
      </w:divBdr>
      <w:divsChild>
        <w:div w:id="1357347949">
          <w:marLeft w:val="0"/>
          <w:marRight w:val="0"/>
          <w:marTop w:val="0"/>
          <w:marBottom w:val="0"/>
          <w:divBdr>
            <w:top w:val="none" w:sz="0" w:space="0" w:color="auto"/>
            <w:left w:val="none" w:sz="0" w:space="0" w:color="auto"/>
            <w:bottom w:val="none" w:sz="0" w:space="0" w:color="auto"/>
            <w:right w:val="none" w:sz="0" w:space="0" w:color="auto"/>
          </w:divBdr>
        </w:div>
        <w:div w:id="1459103620">
          <w:marLeft w:val="0"/>
          <w:marRight w:val="0"/>
          <w:marTop w:val="0"/>
          <w:marBottom w:val="0"/>
          <w:divBdr>
            <w:top w:val="none" w:sz="0" w:space="0" w:color="auto"/>
            <w:left w:val="none" w:sz="0" w:space="0" w:color="auto"/>
            <w:bottom w:val="none" w:sz="0" w:space="0" w:color="auto"/>
            <w:right w:val="none" w:sz="0" w:space="0" w:color="auto"/>
          </w:divBdr>
          <w:divsChild>
            <w:div w:id="100296316">
              <w:marLeft w:val="0"/>
              <w:marRight w:val="0"/>
              <w:marTop w:val="0"/>
              <w:marBottom w:val="0"/>
              <w:divBdr>
                <w:top w:val="none" w:sz="0" w:space="0" w:color="auto"/>
                <w:left w:val="none" w:sz="0" w:space="0" w:color="auto"/>
                <w:bottom w:val="none" w:sz="0" w:space="0" w:color="auto"/>
                <w:right w:val="none" w:sz="0" w:space="0" w:color="auto"/>
              </w:divBdr>
            </w:div>
          </w:divsChild>
        </w:div>
        <w:div w:id="356808709">
          <w:marLeft w:val="0"/>
          <w:marRight w:val="0"/>
          <w:marTop w:val="0"/>
          <w:marBottom w:val="0"/>
          <w:divBdr>
            <w:top w:val="none" w:sz="0" w:space="0" w:color="auto"/>
            <w:left w:val="none" w:sz="0" w:space="0" w:color="auto"/>
            <w:bottom w:val="none" w:sz="0" w:space="0" w:color="auto"/>
            <w:right w:val="none" w:sz="0" w:space="0" w:color="auto"/>
          </w:divBdr>
        </w:div>
        <w:div w:id="1086731343">
          <w:marLeft w:val="0"/>
          <w:marRight w:val="0"/>
          <w:marTop w:val="0"/>
          <w:marBottom w:val="0"/>
          <w:divBdr>
            <w:top w:val="none" w:sz="0" w:space="0" w:color="auto"/>
            <w:left w:val="none" w:sz="0" w:space="0" w:color="auto"/>
            <w:bottom w:val="none" w:sz="0" w:space="0" w:color="auto"/>
            <w:right w:val="none" w:sz="0" w:space="0" w:color="auto"/>
          </w:divBdr>
          <w:divsChild>
            <w:div w:id="330302259">
              <w:marLeft w:val="0"/>
              <w:marRight w:val="0"/>
              <w:marTop w:val="0"/>
              <w:marBottom w:val="0"/>
              <w:divBdr>
                <w:top w:val="none" w:sz="0" w:space="0" w:color="auto"/>
                <w:left w:val="none" w:sz="0" w:space="0" w:color="auto"/>
                <w:bottom w:val="none" w:sz="0" w:space="0" w:color="auto"/>
                <w:right w:val="none" w:sz="0" w:space="0" w:color="auto"/>
              </w:divBdr>
            </w:div>
          </w:divsChild>
        </w:div>
        <w:div w:id="1248349410">
          <w:marLeft w:val="0"/>
          <w:marRight w:val="0"/>
          <w:marTop w:val="0"/>
          <w:marBottom w:val="0"/>
          <w:divBdr>
            <w:top w:val="none" w:sz="0" w:space="0" w:color="auto"/>
            <w:left w:val="none" w:sz="0" w:space="0" w:color="auto"/>
            <w:bottom w:val="none" w:sz="0" w:space="0" w:color="auto"/>
            <w:right w:val="none" w:sz="0" w:space="0" w:color="auto"/>
          </w:divBdr>
        </w:div>
        <w:div w:id="1239831128">
          <w:marLeft w:val="0"/>
          <w:marRight w:val="0"/>
          <w:marTop w:val="0"/>
          <w:marBottom w:val="0"/>
          <w:divBdr>
            <w:top w:val="none" w:sz="0" w:space="0" w:color="auto"/>
            <w:left w:val="none" w:sz="0" w:space="0" w:color="auto"/>
            <w:bottom w:val="none" w:sz="0" w:space="0" w:color="auto"/>
            <w:right w:val="none" w:sz="0" w:space="0" w:color="auto"/>
          </w:divBdr>
          <w:divsChild>
            <w:div w:id="542446462">
              <w:marLeft w:val="0"/>
              <w:marRight w:val="0"/>
              <w:marTop w:val="0"/>
              <w:marBottom w:val="0"/>
              <w:divBdr>
                <w:top w:val="none" w:sz="0" w:space="0" w:color="auto"/>
                <w:left w:val="none" w:sz="0" w:space="0" w:color="auto"/>
                <w:bottom w:val="none" w:sz="0" w:space="0" w:color="auto"/>
                <w:right w:val="none" w:sz="0" w:space="0" w:color="auto"/>
              </w:divBdr>
            </w:div>
          </w:divsChild>
        </w:div>
        <w:div w:id="288980379">
          <w:marLeft w:val="0"/>
          <w:marRight w:val="0"/>
          <w:marTop w:val="0"/>
          <w:marBottom w:val="0"/>
          <w:divBdr>
            <w:top w:val="none" w:sz="0" w:space="0" w:color="auto"/>
            <w:left w:val="none" w:sz="0" w:space="0" w:color="auto"/>
            <w:bottom w:val="none" w:sz="0" w:space="0" w:color="auto"/>
            <w:right w:val="none" w:sz="0" w:space="0" w:color="auto"/>
          </w:divBdr>
        </w:div>
        <w:div w:id="986396793">
          <w:marLeft w:val="0"/>
          <w:marRight w:val="0"/>
          <w:marTop w:val="0"/>
          <w:marBottom w:val="0"/>
          <w:divBdr>
            <w:top w:val="none" w:sz="0" w:space="0" w:color="auto"/>
            <w:left w:val="none" w:sz="0" w:space="0" w:color="auto"/>
            <w:bottom w:val="none" w:sz="0" w:space="0" w:color="auto"/>
            <w:right w:val="none" w:sz="0" w:space="0" w:color="auto"/>
          </w:divBdr>
          <w:divsChild>
            <w:div w:id="1433935415">
              <w:marLeft w:val="0"/>
              <w:marRight w:val="0"/>
              <w:marTop w:val="0"/>
              <w:marBottom w:val="0"/>
              <w:divBdr>
                <w:top w:val="none" w:sz="0" w:space="0" w:color="auto"/>
                <w:left w:val="none" w:sz="0" w:space="0" w:color="auto"/>
                <w:bottom w:val="none" w:sz="0" w:space="0" w:color="auto"/>
                <w:right w:val="none" w:sz="0" w:space="0" w:color="auto"/>
              </w:divBdr>
            </w:div>
          </w:divsChild>
        </w:div>
        <w:div w:id="363794912">
          <w:marLeft w:val="0"/>
          <w:marRight w:val="0"/>
          <w:marTop w:val="0"/>
          <w:marBottom w:val="0"/>
          <w:divBdr>
            <w:top w:val="none" w:sz="0" w:space="0" w:color="auto"/>
            <w:left w:val="none" w:sz="0" w:space="0" w:color="auto"/>
            <w:bottom w:val="none" w:sz="0" w:space="0" w:color="auto"/>
            <w:right w:val="none" w:sz="0" w:space="0" w:color="auto"/>
          </w:divBdr>
        </w:div>
        <w:div w:id="148447290">
          <w:marLeft w:val="0"/>
          <w:marRight w:val="0"/>
          <w:marTop w:val="0"/>
          <w:marBottom w:val="0"/>
          <w:divBdr>
            <w:top w:val="none" w:sz="0" w:space="0" w:color="auto"/>
            <w:left w:val="none" w:sz="0" w:space="0" w:color="auto"/>
            <w:bottom w:val="none" w:sz="0" w:space="0" w:color="auto"/>
            <w:right w:val="none" w:sz="0" w:space="0" w:color="auto"/>
          </w:divBdr>
          <w:divsChild>
            <w:div w:id="1255551029">
              <w:marLeft w:val="0"/>
              <w:marRight w:val="0"/>
              <w:marTop w:val="0"/>
              <w:marBottom w:val="0"/>
              <w:divBdr>
                <w:top w:val="none" w:sz="0" w:space="0" w:color="auto"/>
                <w:left w:val="none" w:sz="0" w:space="0" w:color="auto"/>
                <w:bottom w:val="none" w:sz="0" w:space="0" w:color="auto"/>
                <w:right w:val="none" w:sz="0" w:space="0" w:color="auto"/>
              </w:divBdr>
            </w:div>
          </w:divsChild>
        </w:div>
        <w:div w:id="1634825412">
          <w:marLeft w:val="0"/>
          <w:marRight w:val="0"/>
          <w:marTop w:val="0"/>
          <w:marBottom w:val="0"/>
          <w:divBdr>
            <w:top w:val="none" w:sz="0" w:space="0" w:color="auto"/>
            <w:left w:val="none" w:sz="0" w:space="0" w:color="auto"/>
            <w:bottom w:val="none" w:sz="0" w:space="0" w:color="auto"/>
            <w:right w:val="none" w:sz="0" w:space="0" w:color="auto"/>
          </w:divBdr>
        </w:div>
        <w:div w:id="905140716">
          <w:marLeft w:val="0"/>
          <w:marRight w:val="0"/>
          <w:marTop w:val="0"/>
          <w:marBottom w:val="0"/>
          <w:divBdr>
            <w:top w:val="none" w:sz="0" w:space="0" w:color="auto"/>
            <w:left w:val="none" w:sz="0" w:space="0" w:color="auto"/>
            <w:bottom w:val="none" w:sz="0" w:space="0" w:color="auto"/>
            <w:right w:val="none" w:sz="0" w:space="0" w:color="auto"/>
          </w:divBdr>
          <w:divsChild>
            <w:div w:id="864443873">
              <w:marLeft w:val="0"/>
              <w:marRight w:val="0"/>
              <w:marTop w:val="0"/>
              <w:marBottom w:val="0"/>
              <w:divBdr>
                <w:top w:val="none" w:sz="0" w:space="0" w:color="auto"/>
                <w:left w:val="none" w:sz="0" w:space="0" w:color="auto"/>
                <w:bottom w:val="none" w:sz="0" w:space="0" w:color="auto"/>
                <w:right w:val="none" w:sz="0" w:space="0" w:color="auto"/>
              </w:divBdr>
            </w:div>
          </w:divsChild>
        </w:div>
        <w:div w:id="1540315892">
          <w:marLeft w:val="0"/>
          <w:marRight w:val="0"/>
          <w:marTop w:val="0"/>
          <w:marBottom w:val="0"/>
          <w:divBdr>
            <w:top w:val="none" w:sz="0" w:space="0" w:color="auto"/>
            <w:left w:val="none" w:sz="0" w:space="0" w:color="auto"/>
            <w:bottom w:val="none" w:sz="0" w:space="0" w:color="auto"/>
            <w:right w:val="none" w:sz="0" w:space="0" w:color="auto"/>
          </w:divBdr>
        </w:div>
        <w:div w:id="1543051503">
          <w:marLeft w:val="0"/>
          <w:marRight w:val="0"/>
          <w:marTop w:val="0"/>
          <w:marBottom w:val="0"/>
          <w:divBdr>
            <w:top w:val="none" w:sz="0" w:space="0" w:color="auto"/>
            <w:left w:val="none" w:sz="0" w:space="0" w:color="auto"/>
            <w:bottom w:val="none" w:sz="0" w:space="0" w:color="auto"/>
            <w:right w:val="none" w:sz="0" w:space="0" w:color="auto"/>
          </w:divBdr>
          <w:divsChild>
            <w:div w:id="2021274583">
              <w:marLeft w:val="0"/>
              <w:marRight w:val="0"/>
              <w:marTop w:val="0"/>
              <w:marBottom w:val="0"/>
              <w:divBdr>
                <w:top w:val="none" w:sz="0" w:space="0" w:color="auto"/>
                <w:left w:val="none" w:sz="0" w:space="0" w:color="auto"/>
                <w:bottom w:val="none" w:sz="0" w:space="0" w:color="auto"/>
                <w:right w:val="none" w:sz="0" w:space="0" w:color="auto"/>
              </w:divBdr>
            </w:div>
          </w:divsChild>
        </w:div>
        <w:div w:id="1597129224">
          <w:marLeft w:val="0"/>
          <w:marRight w:val="0"/>
          <w:marTop w:val="300"/>
          <w:marBottom w:val="0"/>
          <w:divBdr>
            <w:top w:val="none" w:sz="0" w:space="0" w:color="auto"/>
            <w:left w:val="none" w:sz="0" w:space="0" w:color="auto"/>
            <w:bottom w:val="none" w:sz="0" w:space="0" w:color="auto"/>
            <w:right w:val="none" w:sz="0" w:space="0" w:color="auto"/>
          </w:divBdr>
          <w:divsChild>
            <w:div w:id="514611299">
              <w:marLeft w:val="0"/>
              <w:marRight w:val="0"/>
              <w:marTop w:val="0"/>
              <w:marBottom w:val="0"/>
              <w:divBdr>
                <w:top w:val="none" w:sz="0" w:space="0" w:color="auto"/>
                <w:left w:val="none" w:sz="0" w:space="0" w:color="auto"/>
                <w:bottom w:val="none" w:sz="0" w:space="0" w:color="auto"/>
                <w:right w:val="none" w:sz="0" w:space="0" w:color="auto"/>
              </w:divBdr>
              <w:divsChild>
                <w:div w:id="219749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3035483">
          <w:marLeft w:val="0"/>
          <w:marRight w:val="0"/>
          <w:marTop w:val="300"/>
          <w:marBottom w:val="0"/>
          <w:divBdr>
            <w:top w:val="none" w:sz="0" w:space="0" w:color="auto"/>
            <w:left w:val="none" w:sz="0" w:space="0" w:color="auto"/>
            <w:bottom w:val="none" w:sz="0" w:space="0" w:color="auto"/>
            <w:right w:val="none" w:sz="0" w:space="0" w:color="auto"/>
          </w:divBdr>
          <w:divsChild>
            <w:div w:id="1264415851">
              <w:marLeft w:val="0"/>
              <w:marRight w:val="0"/>
              <w:marTop w:val="0"/>
              <w:marBottom w:val="0"/>
              <w:divBdr>
                <w:top w:val="none" w:sz="0" w:space="0" w:color="auto"/>
                <w:left w:val="none" w:sz="0" w:space="0" w:color="auto"/>
                <w:bottom w:val="none" w:sz="0" w:space="0" w:color="auto"/>
                <w:right w:val="none" w:sz="0" w:space="0" w:color="auto"/>
              </w:divBdr>
              <w:divsChild>
                <w:div w:id="1248224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3635450">
          <w:marLeft w:val="0"/>
          <w:marRight w:val="0"/>
          <w:marTop w:val="300"/>
          <w:marBottom w:val="0"/>
          <w:divBdr>
            <w:top w:val="none" w:sz="0" w:space="0" w:color="auto"/>
            <w:left w:val="none" w:sz="0" w:space="0" w:color="auto"/>
            <w:bottom w:val="none" w:sz="0" w:space="0" w:color="auto"/>
            <w:right w:val="none" w:sz="0" w:space="0" w:color="auto"/>
          </w:divBdr>
          <w:divsChild>
            <w:div w:id="1459647597">
              <w:marLeft w:val="0"/>
              <w:marRight w:val="0"/>
              <w:marTop w:val="0"/>
              <w:marBottom w:val="0"/>
              <w:divBdr>
                <w:top w:val="none" w:sz="0" w:space="0" w:color="auto"/>
                <w:left w:val="none" w:sz="0" w:space="0" w:color="auto"/>
                <w:bottom w:val="none" w:sz="0" w:space="0" w:color="auto"/>
                <w:right w:val="none" w:sz="0" w:space="0" w:color="auto"/>
              </w:divBdr>
              <w:divsChild>
                <w:div w:id="258607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8071152">
          <w:marLeft w:val="0"/>
          <w:marRight w:val="0"/>
          <w:marTop w:val="300"/>
          <w:marBottom w:val="0"/>
          <w:divBdr>
            <w:top w:val="none" w:sz="0" w:space="0" w:color="auto"/>
            <w:left w:val="none" w:sz="0" w:space="0" w:color="auto"/>
            <w:bottom w:val="none" w:sz="0" w:space="0" w:color="auto"/>
            <w:right w:val="none" w:sz="0" w:space="0" w:color="auto"/>
          </w:divBdr>
          <w:divsChild>
            <w:div w:id="1202548758">
              <w:marLeft w:val="0"/>
              <w:marRight w:val="0"/>
              <w:marTop w:val="0"/>
              <w:marBottom w:val="0"/>
              <w:divBdr>
                <w:top w:val="none" w:sz="0" w:space="0" w:color="auto"/>
                <w:left w:val="none" w:sz="0" w:space="0" w:color="auto"/>
                <w:bottom w:val="none" w:sz="0" w:space="0" w:color="auto"/>
                <w:right w:val="none" w:sz="0" w:space="0" w:color="auto"/>
              </w:divBdr>
              <w:divsChild>
                <w:div w:id="2115588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3456405">
      <w:bodyDiv w:val="1"/>
      <w:marLeft w:val="0"/>
      <w:marRight w:val="0"/>
      <w:marTop w:val="0"/>
      <w:marBottom w:val="0"/>
      <w:divBdr>
        <w:top w:val="none" w:sz="0" w:space="0" w:color="auto"/>
        <w:left w:val="none" w:sz="0" w:space="0" w:color="auto"/>
        <w:bottom w:val="none" w:sz="0" w:space="0" w:color="auto"/>
        <w:right w:val="none" w:sz="0" w:space="0" w:color="auto"/>
      </w:divBdr>
      <w:divsChild>
        <w:div w:id="166986832">
          <w:marLeft w:val="0"/>
          <w:marRight w:val="0"/>
          <w:marTop w:val="0"/>
          <w:marBottom w:val="0"/>
          <w:divBdr>
            <w:top w:val="none" w:sz="0" w:space="0" w:color="auto"/>
            <w:left w:val="none" w:sz="0" w:space="0" w:color="auto"/>
            <w:bottom w:val="none" w:sz="0" w:space="0" w:color="auto"/>
            <w:right w:val="none" w:sz="0" w:space="0" w:color="auto"/>
          </w:divBdr>
        </w:div>
        <w:div w:id="319621770">
          <w:marLeft w:val="0"/>
          <w:marRight w:val="0"/>
          <w:marTop w:val="0"/>
          <w:marBottom w:val="0"/>
          <w:divBdr>
            <w:top w:val="none" w:sz="0" w:space="0" w:color="auto"/>
            <w:left w:val="none" w:sz="0" w:space="0" w:color="auto"/>
            <w:bottom w:val="none" w:sz="0" w:space="0" w:color="auto"/>
            <w:right w:val="none" w:sz="0" w:space="0" w:color="auto"/>
          </w:divBdr>
          <w:divsChild>
            <w:div w:id="1580141639">
              <w:marLeft w:val="0"/>
              <w:marRight w:val="0"/>
              <w:marTop w:val="0"/>
              <w:marBottom w:val="0"/>
              <w:divBdr>
                <w:top w:val="none" w:sz="0" w:space="0" w:color="auto"/>
                <w:left w:val="none" w:sz="0" w:space="0" w:color="auto"/>
                <w:bottom w:val="none" w:sz="0" w:space="0" w:color="auto"/>
                <w:right w:val="none" w:sz="0" w:space="0" w:color="auto"/>
              </w:divBdr>
            </w:div>
          </w:divsChild>
        </w:div>
        <w:div w:id="324868591">
          <w:marLeft w:val="0"/>
          <w:marRight w:val="0"/>
          <w:marTop w:val="0"/>
          <w:marBottom w:val="0"/>
          <w:divBdr>
            <w:top w:val="none" w:sz="0" w:space="0" w:color="auto"/>
            <w:left w:val="none" w:sz="0" w:space="0" w:color="auto"/>
            <w:bottom w:val="none" w:sz="0" w:space="0" w:color="auto"/>
            <w:right w:val="none" w:sz="0" w:space="0" w:color="auto"/>
          </w:divBdr>
          <w:divsChild>
            <w:div w:id="2066948449">
              <w:marLeft w:val="0"/>
              <w:marRight w:val="0"/>
              <w:marTop w:val="0"/>
              <w:marBottom w:val="0"/>
              <w:divBdr>
                <w:top w:val="none" w:sz="0" w:space="0" w:color="auto"/>
                <w:left w:val="none" w:sz="0" w:space="0" w:color="auto"/>
                <w:bottom w:val="none" w:sz="0" w:space="0" w:color="auto"/>
                <w:right w:val="none" w:sz="0" w:space="0" w:color="auto"/>
              </w:divBdr>
            </w:div>
          </w:divsChild>
        </w:div>
        <w:div w:id="448594456">
          <w:marLeft w:val="0"/>
          <w:marRight w:val="0"/>
          <w:marTop w:val="0"/>
          <w:marBottom w:val="0"/>
          <w:divBdr>
            <w:top w:val="none" w:sz="0" w:space="0" w:color="auto"/>
            <w:left w:val="none" w:sz="0" w:space="0" w:color="auto"/>
            <w:bottom w:val="none" w:sz="0" w:space="0" w:color="auto"/>
            <w:right w:val="none" w:sz="0" w:space="0" w:color="auto"/>
          </w:divBdr>
        </w:div>
        <w:div w:id="690886337">
          <w:marLeft w:val="0"/>
          <w:marRight w:val="0"/>
          <w:marTop w:val="300"/>
          <w:marBottom w:val="0"/>
          <w:divBdr>
            <w:top w:val="none" w:sz="0" w:space="0" w:color="auto"/>
            <w:left w:val="none" w:sz="0" w:space="0" w:color="auto"/>
            <w:bottom w:val="none" w:sz="0" w:space="0" w:color="auto"/>
            <w:right w:val="none" w:sz="0" w:space="0" w:color="auto"/>
          </w:divBdr>
          <w:divsChild>
            <w:div w:id="1156339335">
              <w:marLeft w:val="0"/>
              <w:marRight w:val="0"/>
              <w:marTop w:val="0"/>
              <w:marBottom w:val="0"/>
              <w:divBdr>
                <w:top w:val="none" w:sz="0" w:space="0" w:color="auto"/>
                <w:left w:val="none" w:sz="0" w:space="0" w:color="auto"/>
                <w:bottom w:val="none" w:sz="0" w:space="0" w:color="auto"/>
                <w:right w:val="none" w:sz="0" w:space="0" w:color="auto"/>
              </w:divBdr>
              <w:divsChild>
                <w:div w:id="584530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0578405">
          <w:marLeft w:val="0"/>
          <w:marRight w:val="0"/>
          <w:marTop w:val="0"/>
          <w:marBottom w:val="0"/>
          <w:divBdr>
            <w:top w:val="none" w:sz="0" w:space="0" w:color="auto"/>
            <w:left w:val="none" w:sz="0" w:space="0" w:color="auto"/>
            <w:bottom w:val="none" w:sz="0" w:space="0" w:color="auto"/>
            <w:right w:val="none" w:sz="0" w:space="0" w:color="auto"/>
          </w:divBdr>
          <w:divsChild>
            <w:div w:id="955603909">
              <w:marLeft w:val="0"/>
              <w:marRight w:val="0"/>
              <w:marTop w:val="0"/>
              <w:marBottom w:val="0"/>
              <w:divBdr>
                <w:top w:val="none" w:sz="0" w:space="0" w:color="auto"/>
                <w:left w:val="none" w:sz="0" w:space="0" w:color="auto"/>
                <w:bottom w:val="none" w:sz="0" w:space="0" w:color="auto"/>
                <w:right w:val="none" w:sz="0" w:space="0" w:color="auto"/>
              </w:divBdr>
            </w:div>
          </w:divsChild>
        </w:div>
        <w:div w:id="972751006">
          <w:marLeft w:val="0"/>
          <w:marRight w:val="0"/>
          <w:marTop w:val="0"/>
          <w:marBottom w:val="0"/>
          <w:divBdr>
            <w:top w:val="none" w:sz="0" w:space="0" w:color="auto"/>
            <w:left w:val="none" w:sz="0" w:space="0" w:color="auto"/>
            <w:bottom w:val="none" w:sz="0" w:space="0" w:color="auto"/>
            <w:right w:val="none" w:sz="0" w:space="0" w:color="auto"/>
          </w:divBdr>
        </w:div>
        <w:div w:id="1118069084">
          <w:marLeft w:val="0"/>
          <w:marRight w:val="0"/>
          <w:marTop w:val="0"/>
          <w:marBottom w:val="0"/>
          <w:divBdr>
            <w:top w:val="none" w:sz="0" w:space="0" w:color="auto"/>
            <w:left w:val="none" w:sz="0" w:space="0" w:color="auto"/>
            <w:bottom w:val="none" w:sz="0" w:space="0" w:color="auto"/>
            <w:right w:val="none" w:sz="0" w:space="0" w:color="auto"/>
          </w:divBdr>
          <w:divsChild>
            <w:div w:id="1715617921">
              <w:marLeft w:val="0"/>
              <w:marRight w:val="0"/>
              <w:marTop w:val="0"/>
              <w:marBottom w:val="0"/>
              <w:divBdr>
                <w:top w:val="none" w:sz="0" w:space="0" w:color="auto"/>
                <w:left w:val="none" w:sz="0" w:space="0" w:color="auto"/>
                <w:bottom w:val="none" w:sz="0" w:space="0" w:color="auto"/>
                <w:right w:val="none" w:sz="0" w:space="0" w:color="auto"/>
              </w:divBdr>
            </w:div>
          </w:divsChild>
        </w:div>
        <w:div w:id="1143891811">
          <w:marLeft w:val="0"/>
          <w:marRight w:val="0"/>
          <w:marTop w:val="0"/>
          <w:marBottom w:val="0"/>
          <w:divBdr>
            <w:top w:val="none" w:sz="0" w:space="0" w:color="auto"/>
            <w:left w:val="none" w:sz="0" w:space="0" w:color="auto"/>
            <w:bottom w:val="none" w:sz="0" w:space="0" w:color="auto"/>
            <w:right w:val="none" w:sz="0" w:space="0" w:color="auto"/>
          </w:divBdr>
        </w:div>
        <w:div w:id="1347168656">
          <w:marLeft w:val="0"/>
          <w:marRight w:val="0"/>
          <w:marTop w:val="0"/>
          <w:marBottom w:val="0"/>
          <w:divBdr>
            <w:top w:val="none" w:sz="0" w:space="0" w:color="auto"/>
            <w:left w:val="none" w:sz="0" w:space="0" w:color="auto"/>
            <w:bottom w:val="none" w:sz="0" w:space="0" w:color="auto"/>
            <w:right w:val="none" w:sz="0" w:space="0" w:color="auto"/>
          </w:divBdr>
          <w:divsChild>
            <w:div w:id="1423990192">
              <w:marLeft w:val="0"/>
              <w:marRight w:val="0"/>
              <w:marTop w:val="0"/>
              <w:marBottom w:val="0"/>
              <w:divBdr>
                <w:top w:val="none" w:sz="0" w:space="0" w:color="auto"/>
                <w:left w:val="none" w:sz="0" w:space="0" w:color="auto"/>
                <w:bottom w:val="none" w:sz="0" w:space="0" w:color="auto"/>
                <w:right w:val="none" w:sz="0" w:space="0" w:color="auto"/>
              </w:divBdr>
            </w:div>
          </w:divsChild>
        </w:div>
        <w:div w:id="1359431091">
          <w:marLeft w:val="0"/>
          <w:marRight w:val="0"/>
          <w:marTop w:val="0"/>
          <w:marBottom w:val="0"/>
          <w:divBdr>
            <w:top w:val="none" w:sz="0" w:space="0" w:color="auto"/>
            <w:left w:val="none" w:sz="0" w:space="0" w:color="auto"/>
            <w:bottom w:val="none" w:sz="0" w:space="0" w:color="auto"/>
            <w:right w:val="none" w:sz="0" w:space="0" w:color="auto"/>
          </w:divBdr>
          <w:divsChild>
            <w:div w:id="1842701901">
              <w:marLeft w:val="0"/>
              <w:marRight w:val="0"/>
              <w:marTop w:val="0"/>
              <w:marBottom w:val="0"/>
              <w:divBdr>
                <w:top w:val="none" w:sz="0" w:space="0" w:color="auto"/>
                <w:left w:val="none" w:sz="0" w:space="0" w:color="auto"/>
                <w:bottom w:val="none" w:sz="0" w:space="0" w:color="auto"/>
                <w:right w:val="none" w:sz="0" w:space="0" w:color="auto"/>
              </w:divBdr>
            </w:div>
          </w:divsChild>
        </w:div>
        <w:div w:id="1414203967">
          <w:marLeft w:val="0"/>
          <w:marRight w:val="0"/>
          <w:marTop w:val="300"/>
          <w:marBottom w:val="0"/>
          <w:divBdr>
            <w:top w:val="none" w:sz="0" w:space="0" w:color="auto"/>
            <w:left w:val="none" w:sz="0" w:space="0" w:color="auto"/>
            <w:bottom w:val="none" w:sz="0" w:space="0" w:color="auto"/>
            <w:right w:val="none" w:sz="0" w:space="0" w:color="auto"/>
          </w:divBdr>
          <w:divsChild>
            <w:div w:id="1600791897">
              <w:marLeft w:val="0"/>
              <w:marRight w:val="0"/>
              <w:marTop w:val="0"/>
              <w:marBottom w:val="0"/>
              <w:divBdr>
                <w:top w:val="none" w:sz="0" w:space="0" w:color="auto"/>
                <w:left w:val="none" w:sz="0" w:space="0" w:color="auto"/>
                <w:bottom w:val="none" w:sz="0" w:space="0" w:color="auto"/>
                <w:right w:val="none" w:sz="0" w:space="0" w:color="auto"/>
              </w:divBdr>
              <w:divsChild>
                <w:div w:id="349066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632757">
          <w:marLeft w:val="0"/>
          <w:marRight w:val="0"/>
          <w:marTop w:val="0"/>
          <w:marBottom w:val="0"/>
          <w:divBdr>
            <w:top w:val="none" w:sz="0" w:space="0" w:color="auto"/>
            <w:left w:val="none" w:sz="0" w:space="0" w:color="auto"/>
            <w:bottom w:val="none" w:sz="0" w:space="0" w:color="auto"/>
            <w:right w:val="none" w:sz="0" w:space="0" w:color="auto"/>
          </w:divBdr>
        </w:div>
        <w:div w:id="1828860480">
          <w:marLeft w:val="0"/>
          <w:marRight w:val="0"/>
          <w:marTop w:val="0"/>
          <w:marBottom w:val="0"/>
          <w:divBdr>
            <w:top w:val="none" w:sz="0" w:space="0" w:color="auto"/>
            <w:left w:val="none" w:sz="0" w:space="0" w:color="auto"/>
            <w:bottom w:val="none" w:sz="0" w:space="0" w:color="auto"/>
            <w:right w:val="none" w:sz="0" w:space="0" w:color="auto"/>
          </w:divBdr>
        </w:div>
        <w:div w:id="1843232356">
          <w:marLeft w:val="0"/>
          <w:marRight w:val="0"/>
          <w:marTop w:val="0"/>
          <w:marBottom w:val="0"/>
          <w:divBdr>
            <w:top w:val="none" w:sz="0" w:space="0" w:color="auto"/>
            <w:left w:val="none" w:sz="0" w:space="0" w:color="auto"/>
            <w:bottom w:val="none" w:sz="0" w:space="0" w:color="auto"/>
            <w:right w:val="none" w:sz="0" w:space="0" w:color="auto"/>
          </w:divBdr>
        </w:div>
        <w:div w:id="1881548109">
          <w:marLeft w:val="0"/>
          <w:marRight w:val="0"/>
          <w:marTop w:val="0"/>
          <w:marBottom w:val="0"/>
          <w:divBdr>
            <w:top w:val="none" w:sz="0" w:space="0" w:color="auto"/>
            <w:left w:val="none" w:sz="0" w:space="0" w:color="auto"/>
            <w:bottom w:val="none" w:sz="0" w:space="0" w:color="auto"/>
            <w:right w:val="none" w:sz="0" w:space="0" w:color="auto"/>
          </w:divBdr>
          <w:divsChild>
            <w:div w:id="143400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919299">
      <w:bodyDiv w:val="1"/>
      <w:marLeft w:val="0"/>
      <w:marRight w:val="0"/>
      <w:marTop w:val="0"/>
      <w:marBottom w:val="0"/>
      <w:divBdr>
        <w:top w:val="none" w:sz="0" w:space="0" w:color="auto"/>
        <w:left w:val="none" w:sz="0" w:space="0" w:color="auto"/>
        <w:bottom w:val="none" w:sz="0" w:space="0" w:color="auto"/>
        <w:right w:val="none" w:sz="0" w:space="0" w:color="auto"/>
      </w:divBdr>
      <w:divsChild>
        <w:div w:id="49548416">
          <w:marLeft w:val="0"/>
          <w:marRight w:val="0"/>
          <w:marTop w:val="0"/>
          <w:marBottom w:val="0"/>
          <w:divBdr>
            <w:top w:val="none" w:sz="0" w:space="0" w:color="auto"/>
            <w:left w:val="none" w:sz="0" w:space="0" w:color="auto"/>
            <w:bottom w:val="none" w:sz="0" w:space="0" w:color="auto"/>
            <w:right w:val="none" w:sz="0" w:space="0" w:color="auto"/>
          </w:divBdr>
          <w:divsChild>
            <w:div w:id="1782452962">
              <w:marLeft w:val="0"/>
              <w:marRight w:val="0"/>
              <w:marTop w:val="0"/>
              <w:marBottom w:val="0"/>
              <w:divBdr>
                <w:top w:val="none" w:sz="0" w:space="0" w:color="auto"/>
                <w:left w:val="none" w:sz="0" w:space="0" w:color="auto"/>
                <w:bottom w:val="none" w:sz="0" w:space="0" w:color="auto"/>
                <w:right w:val="none" w:sz="0" w:space="0" w:color="auto"/>
              </w:divBdr>
            </w:div>
          </w:divsChild>
        </w:div>
        <w:div w:id="345404649">
          <w:marLeft w:val="0"/>
          <w:marRight w:val="0"/>
          <w:marTop w:val="0"/>
          <w:marBottom w:val="0"/>
          <w:divBdr>
            <w:top w:val="none" w:sz="0" w:space="0" w:color="auto"/>
            <w:left w:val="none" w:sz="0" w:space="0" w:color="auto"/>
            <w:bottom w:val="none" w:sz="0" w:space="0" w:color="auto"/>
            <w:right w:val="none" w:sz="0" w:space="0" w:color="auto"/>
          </w:divBdr>
          <w:divsChild>
            <w:div w:id="2015259693">
              <w:marLeft w:val="0"/>
              <w:marRight w:val="0"/>
              <w:marTop w:val="0"/>
              <w:marBottom w:val="0"/>
              <w:divBdr>
                <w:top w:val="none" w:sz="0" w:space="0" w:color="auto"/>
                <w:left w:val="none" w:sz="0" w:space="0" w:color="auto"/>
                <w:bottom w:val="none" w:sz="0" w:space="0" w:color="auto"/>
                <w:right w:val="none" w:sz="0" w:space="0" w:color="auto"/>
              </w:divBdr>
            </w:div>
          </w:divsChild>
        </w:div>
        <w:div w:id="441342617">
          <w:marLeft w:val="0"/>
          <w:marRight w:val="0"/>
          <w:marTop w:val="0"/>
          <w:marBottom w:val="0"/>
          <w:divBdr>
            <w:top w:val="none" w:sz="0" w:space="0" w:color="auto"/>
            <w:left w:val="none" w:sz="0" w:space="0" w:color="auto"/>
            <w:bottom w:val="none" w:sz="0" w:space="0" w:color="auto"/>
            <w:right w:val="none" w:sz="0" w:space="0" w:color="auto"/>
          </w:divBdr>
          <w:divsChild>
            <w:div w:id="651561798">
              <w:marLeft w:val="0"/>
              <w:marRight w:val="0"/>
              <w:marTop w:val="0"/>
              <w:marBottom w:val="0"/>
              <w:divBdr>
                <w:top w:val="none" w:sz="0" w:space="0" w:color="auto"/>
                <w:left w:val="none" w:sz="0" w:space="0" w:color="auto"/>
                <w:bottom w:val="none" w:sz="0" w:space="0" w:color="auto"/>
                <w:right w:val="none" w:sz="0" w:space="0" w:color="auto"/>
              </w:divBdr>
            </w:div>
          </w:divsChild>
        </w:div>
        <w:div w:id="549001374">
          <w:marLeft w:val="0"/>
          <w:marRight w:val="0"/>
          <w:marTop w:val="0"/>
          <w:marBottom w:val="0"/>
          <w:divBdr>
            <w:top w:val="none" w:sz="0" w:space="0" w:color="auto"/>
            <w:left w:val="none" w:sz="0" w:space="0" w:color="auto"/>
            <w:bottom w:val="none" w:sz="0" w:space="0" w:color="auto"/>
            <w:right w:val="none" w:sz="0" w:space="0" w:color="auto"/>
          </w:divBdr>
          <w:divsChild>
            <w:div w:id="1196190698">
              <w:marLeft w:val="0"/>
              <w:marRight w:val="0"/>
              <w:marTop w:val="0"/>
              <w:marBottom w:val="0"/>
              <w:divBdr>
                <w:top w:val="none" w:sz="0" w:space="0" w:color="auto"/>
                <w:left w:val="none" w:sz="0" w:space="0" w:color="auto"/>
                <w:bottom w:val="none" w:sz="0" w:space="0" w:color="auto"/>
                <w:right w:val="none" w:sz="0" w:space="0" w:color="auto"/>
              </w:divBdr>
            </w:div>
          </w:divsChild>
        </w:div>
        <w:div w:id="641277125">
          <w:marLeft w:val="0"/>
          <w:marRight w:val="0"/>
          <w:marTop w:val="0"/>
          <w:marBottom w:val="0"/>
          <w:divBdr>
            <w:top w:val="none" w:sz="0" w:space="0" w:color="auto"/>
            <w:left w:val="none" w:sz="0" w:space="0" w:color="auto"/>
            <w:bottom w:val="none" w:sz="0" w:space="0" w:color="auto"/>
            <w:right w:val="none" w:sz="0" w:space="0" w:color="auto"/>
          </w:divBdr>
        </w:div>
        <w:div w:id="698090667">
          <w:marLeft w:val="0"/>
          <w:marRight w:val="0"/>
          <w:marTop w:val="300"/>
          <w:marBottom w:val="0"/>
          <w:divBdr>
            <w:top w:val="none" w:sz="0" w:space="0" w:color="auto"/>
            <w:left w:val="none" w:sz="0" w:space="0" w:color="auto"/>
            <w:bottom w:val="none" w:sz="0" w:space="0" w:color="auto"/>
            <w:right w:val="none" w:sz="0" w:space="0" w:color="auto"/>
          </w:divBdr>
          <w:divsChild>
            <w:div w:id="1152405023">
              <w:marLeft w:val="0"/>
              <w:marRight w:val="0"/>
              <w:marTop w:val="0"/>
              <w:marBottom w:val="0"/>
              <w:divBdr>
                <w:top w:val="none" w:sz="0" w:space="0" w:color="auto"/>
                <w:left w:val="none" w:sz="0" w:space="0" w:color="auto"/>
                <w:bottom w:val="none" w:sz="0" w:space="0" w:color="auto"/>
                <w:right w:val="none" w:sz="0" w:space="0" w:color="auto"/>
              </w:divBdr>
              <w:divsChild>
                <w:div w:id="2143381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060445">
          <w:marLeft w:val="0"/>
          <w:marRight w:val="0"/>
          <w:marTop w:val="300"/>
          <w:marBottom w:val="0"/>
          <w:divBdr>
            <w:top w:val="none" w:sz="0" w:space="0" w:color="auto"/>
            <w:left w:val="none" w:sz="0" w:space="0" w:color="auto"/>
            <w:bottom w:val="none" w:sz="0" w:space="0" w:color="auto"/>
            <w:right w:val="none" w:sz="0" w:space="0" w:color="auto"/>
          </w:divBdr>
          <w:divsChild>
            <w:div w:id="632100837">
              <w:marLeft w:val="0"/>
              <w:marRight w:val="0"/>
              <w:marTop w:val="0"/>
              <w:marBottom w:val="0"/>
              <w:divBdr>
                <w:top w:val="none" w:sz="0" w:space="0" w:color="auto"/>
                <w:left w:val="none" w:sz="0" w:space="0" w:color="auto"/>
                <w:bottom w:val="none" w:sz="0" w:space="0" w:color="auto"/>
                <w:right w:val="none" w:sz="0" w:space="0" w:color="auto"/>
              </w:divBdr>
              <w:divsChild>
                <w:div w:id="1747527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813057">
          <w:marLeft w:val="0"/>
          <w:marRight w:val="0"/>
          <w:marTop w:val="0"/>
          <w:marBottom w:val="0"/>
          <w:divBdr>
            <w:top w:val="none" w:sz="0" w:space="0" w:color="auto"/>
            <w:left w:val="none" w:sz="0" w:space="0" w:color="auto"/>
            <w:bottom w:val="none" w:sz="0" w:space="0" w:color="auto"/>
            <w:right w:val="none" w:sz="0" w:space="0" w:color="auto"/>
          </w:divBdr>
          <w:divsChild>
            <w:div w:id="1820029457">
              <w:marLeft w:val="0"/>
              <w:marRight w:val="0"/>
              <w:marTop w:val="0"/>
              <w:marBottom w:val="0"/>
              <w:divBdr>
                <w:top w:val="none" w:sz="0" w:space="0" w:color="auto"/>
                <w:left w:val="none" w:sz="0" w:space="0" w:color="auto"/>
                <w:bottom w:val="none" w:sz="0" w:space="0" w:color="auto"/>
                <w:right w:val="none" w:sz="0" w:space="0" w:color="auto"/>
              </w:divBdr>
            </w:div>
          </w:divsChild>
        </w:div>
        <w:div w:id="1110662535">
          <w:marLeft w:val="0"/>
          <w:marRight w:val="0"/>
          <w:marTop w:val="0"/>
          <w:marBottom w:val="0"/>
          <w:divBdr>
            <w:top w:val="none" w:sz="0" w:space="0" w:color="auto"/>
            <w:left w:val="none" w:sz="0" w:space="0" w:color="auto"/>
            <w:bottom w:val="none" w:sz="0" w:space="0" w:color="auto"/>
            <w:right w:val="none" w:sz="0" w:space="0" w:color="auto"/>
          </w:divBdr>
        </w:div>
        <w:div w:id="1163203738">
          <w:marLeft w:val="0"/>
          <w:marRight w:val="0"/>
          <w:marTop w:val="0"/>
          <w:marBottom w:val="0"/>
          <w:divBdr>
            <w:top w:val="none" w:sz="0" w:space="0" w:color="auto"/>
            <w:left w:val="none" w:sz="0" w:space="0" w:color="auto"/>
            <w:bottom w:val="none" w:sz="0" w:space="0" w:color="auto"/>
            <w:right w:val="none" w:sz="0" w:space="0" w:color="auto"/>
          </w:divBdr>
        </w:div>
        <w:div w:id="1418599689">
          <w:marLeft w:val="0"/>
          <w:marRight w:val="0"/>
          <w:marTop w:val="0"/>
          <w:marBottom w:val="0"/>
          <w:divBdr>
            <w:top w:val="none" w:sz="0" w:space="0" w:color="auto"/>
            <w:left w:val="none" w:sz="0" w:space="0" w:color="auto"/>
            <w:bottom w:val="none" w:sz="0" w:space="0" w:color="auto"/>
            <w:right w:val="none" w:sz="0" w:space="0" w:color="auto"/>
          </w:divBdr>
          <w:divsChild>
            <w:div w:id="1752584366">
              <w:marLeft w:val="0"/>
              <w:marRight w:val="0"/>
              <w:marTop w:val="0"/>
              <w:marBottom w:val="0"/>
              <w:divBdr>
                <w:top w:val="none" w:sz="0" w:space="0" w:color="auto"/>
                <w:left w:val="none" w:sz="0" w:space="0" w:color="auto"/>
                <w:bottom w:val="none" w:sz="0" w:space="0" w:color="auto"/>
                <w:right w:val="none" w:sz="0" w:space="0" w:color="auto"/>
              </w:divBdr>
            </w:div>
          </w:divsChild>
        </w:div>
        <w:div w:id="1533880586">
          <w:marLeft w:val="0"/>
          <w:marRight w:val="0"/>
          <w:marTop w:val="0"/>
          <w:marBottom w:val="0"/>
          <w:divBdr>
            <w:top w:val="none" w:sz="0" w:space="0" w:color="auto"/>
            <w:left w:val="none" w:sz="0" w:space="0" w:color="auto"/>
            <w:bottom w:val="none" w:sz="0" w:space="0" w:color="auto"/>
            <w:right w:val="none" w:sz="0" w:space="0" w:color="auto"/>
          </w:divBdr>
        </w:div>
        <w:div w:id="1602908834">
          <w:marLeft w:val="0"/>
          <w:marRight w:val="0"/>
          <w:marTop w:val="0"/>
          <w:marBottom w:val="0"/>
          <w:divBdr>
            <w:top w:val="none" w:sz="0" w:space="0" w:color="auto"/>
            <w:left w:val="none" w:sz="0" w:space="0" w:color="auto"/>
            <w:bottom w:val="none" w:sz="0" w:space="0" w:color="auto"/>
            <w:right w:val="none" w:sz="0" w:space="0" w:color="auto"/>
          </w:divBdr>
        </w:div>
        <w:div w:id="1681081521">
          <w:marLeft w:val="0"/>
          <w:marRight w:val="0"/>
          <w:marTop w:val="0"/>
          <w:marBottom w:val="0"/>
          <w:divBdr>
            <w:top w:val="none" w:sz="0" w:space="0" w:color="auto"/>
            <w:left w:val="none" w:sz="0" w:space="0" w:color="auto"/>
            <w:bottom w:val="none" w:sz="0" w:space="0" w:color="auto"/>
            <w:right w:val="none" w:sz="0" w:space="0" w:color="auto"/>
          </w:divBdr>
          <w:divsChild>
            <w:div w:id="1573126180">
              <w:marLeft w:val="0"/>
              <w:marRight w:val="0"/>
              <w:marTop w:val="0"/>
              <w:marBottom w:val="0"/>
              <w:divBdr>
                <w:top w:val="none" w:sz="0" w:space="0" w:color="auto"/>
                <w:left w:val="none" w:sz="0" w:space="0" w:color="auto"/>
                <w:bottom w:val="none" w:sz="0" w:space="0" w:color="auto"/>
                <w:right w:val="none" w:sz="0" w:space="0" w:color="auto"/>
              </w:divBdr>
            </w:div>
          </w:divsChild>
        </w:div>
        <w:div w:id="1685937225">
          <w:marLeft w:val="0"/>
          <w:marRight w:val="0"/>
          <w:marTop w:val="0"/>
          <w:marBottom w:val="0"/>
          <w:divBdr>
            <w:top w:val="none" w:sz="0" w:space="0" w:color="auto"/>
            <w:left w:val="none" w:sz="0" w:space="0" w:color="auto"/>
            <w:bottom w:val="none" w:sz="0" w:space="0" w:color="auto"/>
            <w:right w:val="none" w:sz="0" w:space="0" w:color="auto"/>
          </w:divBdr>
        </w:div>
        <w:div w:id="1722903199">
          <w:marLeft w:val="0"/>
          <w:marRight w:val="0"/>
          <w:marTop w:val="0"/>
          <w:marBottom w:val="0"/>
          <w:divBdr>
            <w:top w:val="none" w:sz="0" w:space="0" w:color="auto"/>
            <w:left w:val="none" w:sz="0" w:space="0" w:color="auto"/>
            <w:bottom w:val="none" w:sz="0" w:space="0" w:color="auto"/>
            <w:right w:val="none" w:sz="0" w:space="0" w:color="auto"/>
          </w:divBdr>
        </w:div>
        <w:div w:id="1817063483">
          <w:marLeft w:val="0"/>
          <w:marRight w:val="0"/>
          <w:marTop w:val="300"/>
          <w:marBottom w:val="0"/>
          <w:divBdr>
            <w:top w:val="none" w:sz="0" w:space="0" w:color="auto"/>
            <w:left w:val="none" w:sz="0" w:space="0" w:color="auto"/>
            <w:bottom w:val="none" w:sz="0" w:space="0" w:color="auto"/>
            <w:right w:val="none" w:sz="0" w:space="0" w:color="auto"/>
          </w:divBdr>
          <w:divsChild>
            <w:div w:id="842859987">
              <w:marLeft w:val="0"/>
              <w:marRight w:val="0"/>
              <w:marTop w:val="0"/>
              <w:marBottom w:val="0"/>
              <w:divBdr>
                <w:top w:val="none" w:sz="0" w:space="0" w:color="auto"/>
                <w:left w:val="none" w:sz="0" w:space="0" w:color="auto"/>
                <w:bottom w:val="none" w:sz="0" w:space="0" w:color="auto"/>
                <w:right w:val="none" w:sz="0" w:space="0" w:color="auto"/>
              </w:divBdr>
              <w:divsChild>
                <w:div w:id="701244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198734">
          <w:marLeft w:val="0"/>
          <w:marRight w:val="0"/>
          <w:marTop w:val="300"/>
          <w:marBottom w:val="0"/>
          <w:divBdr>
            <w:top w:val="none" w:sz="0" w:space="0" w:color="auto"/>
            <w:left w:val="none" w:sz="0" w:space="0" w:color="auto"/>
            <w:bottom w:val="none" w:sz="0" w:space="0" w:color="auto"/>
            <w:right w:val="none" w:sz="0" w:space="0" w:color="auto"/>
          </w:divBdr>
          <w:divsChild>
            <w:div w:id="1424648152">
              <w:marLeft w:val="0"/>
              <w:marRight w:val="0"/>
              <w:marTop w:val="0"/>
              <w:marBottom w:val="0"/>
              <w:divBdr>
                <w:top w:val="none" w:sz="0" w:space="0" w:color="auto"/>
                <w:left w:val="none" w:sz="0" w:space="0" w:color="auto"/>
                <w:bottom w:val="none" w:sz="0" w:space="0" w:color="auto"/>
                <w:right w:val="none" w:sz="0" w:space="0" w:color="auto"/>
              </w:divBdr>
              <w:divsChild>
                <w:div w:id="19859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4499489">
      <w:bodyDiv w:val="1"/>
      <w:marLeft w:val="0"/>
      <w:marRight w:val="0"/>
      <w:marTop w:val="0"/>
      <w:marBottom w:val="0"/>
      <w:divBdr>
        <w:top w:val="none" w:sz="0" w:space="0" w:color="auto"/>
        <w:left w:val="none" w:sz="0" w:space="0" w:color="auto"/>
        <w:bottom w:val="none" w:sz="0" w:space="0" w:color="auto"/>
        <w:right w:val="none" w:sz="0" w:space="0" w:color="auto"/>
      </w:divBdr>
      <w:divsChild>
        <w:div w:id="1197695933">
          <w:marLeft w:val="0"/>
          <w:marRight w:val="0"/>
          <w:marTop w:val="0"/>
          <w:marBottom w:val="0"/>
          <w:divBdr>
            <w:top w:val="none" w:sz="0" w:space="0" w:color="auto"/>
            <w:left w:val="none" w:sz="0" w:space="0" w:color="auto"/>
            <w:bottom w:val="none" w:sz="0" w:space="0" w:color="auto"/>
            <w:right w:val="none" w:sz="0" w:space="0" w:color="auto"/>
          </w:divBdr>
        </w:div>
        <w:div w:id="249047289">
          <w:marLeft w:val="0"/>
          <w:marRight w:val="0"/>
          <w:marTop w:val="0"/>
          <w:marBottom w:val="0"/>
          <w:divBdr>
            <w:top w:val="none" w:sz="0" w:space="0" w:color="auto"/>
            <w:left w:val="none" w:sz="0" w:space="0" w:color="auto"/>
            <w:bottom w:val="none" w:sz="0" w:space="0" w:color="auto"/>
            <w:right w:val="none" w:sz="0" w:space="0" w:color="auto"/>
          </w:divBdr>
          <w:divsChild>
            <w:div w:id="33775873">
              <w:marLeft w:val="0"/>
              <w:marRight w:val="0"/>
              <w:marTop w:val="0"/>
              <w:marBottom w:val="0"/>
              <w:divBdr>
                <w:top w:val="none" w:sz="0" w:space="0" w:color="auto"/>
                <w:left w:val="none" w:sz="0" w:space="0" w:color="auto"/>
                <w:bottom w:val="none" w:sz="0" w:space="0" w:color="auto"/>
                <w:right w:val="none" w:sz="0" w:space="0" w:color="auto"/>
              </w:divBdr>
            </w:div>
          </w:divsChild>
        </w:div>
        <w:div w:id="1549339443">
          <w:marLeft w:val="0"/>
          <w:marRight w:val="0"/>
          <w:marTop w:val="0"/>
          <w:marBottom w:val="0"/>
          <w:divBdr>
            <w:top w:val="none" w:sz="0" w:space="0" w:color="auto"/>
            <w:left w:val="none" w:sz="0" w:space="0" w:color="auto"/>
            <w:bottom w:val="none" w:sz="0" w:space="0" w:color="auto"/>
            <w:right w:val="none" w:sz="0" w:space="0" w:color="auto"/>
          </w:divBdr>
        </w:div>
        <w:div w:id="673458835">
          <w:marLeft w:val="0"/>
          <w:marRight w:val="0"/>
          <w:marTop w:val="0"/>
          <w:marBottom w:val="0"/>
          <w:divBdr>
            <w:top w:val="none" w:sz="0" w:space="0" w:color="auto"/>
            <w:left w:val="none" w:sz="0" w:space="0" w:color="auto"/>
            <w:bottom w:val="none" w:sz="0" w:space="0" w:color="auto"/>
            <w:right w:val="none" w:sz="0" w:space="0" w:color="auto"/>
          </w:divBdr>
          <w:divsChild>
            <w:div w:id="552929765">
              <w:marLeft w:val="0"/>
              <w:marRight w:val="0"/>
              <w:marTop w:val="0"/>
              <w:marBottom w:val="0"/>
              <w:divBdr>
                <w:top w:val="none" w:sz="0" w:space="0" w:color="auto"/>
                <w:left w:val="none" w:sz="0" w:space="0" w:color="auto"/>
                <w:bottom w:val="none" w:sz="0" w:space="0" w:color="auto"/>
                <w:right w:val="none" w:sz="0" w:space="0" w:color="auto"/>
              </w:divBdr>
            </w:div>
          </w:divsChild>
        </w:div>
        <w:div w:id="1287737918">
          <w:marLeft w:val="0"/>
          <w:marRight w:val="0"/>
          <w:marTop w:val="0"/>
          <w:marBottom w:val="0"/>
          <w:divBdr>
            <w:top w:val="none" w:sz="0" w:space="0" w:color="auto"/>
            <w:left w:val="none" w:sz="0" w:space="0" w:color="auto"/>
            <w:bottom w:val="none" w:sz="0" w:space="0" w:color="auto"/>
            <w:right w:val="none" w:sz="0" w:space="0" w:color="auto"/>
          </w:divBdr>
        </w:div>
        <w:div w:id="1868716724">
          <w:marLeft w:val="0"/>
          <w:marRight w:val="0"/>
          <w:marTop w:val="0"/>
          <w:marBottom w:val="0"/>
          <w:divBdr>
            <w:top w:val="none" w:sz="0" w:space="0" w:color="auto"/>
            <w:left w:val="none" w:sz="0" w:space="0" w:color="auto"/>
            <w:bottom w:val="none" w:sz="0" w:space="0" w:color="auto"/>
            <w:right w:val="none" w:sz="0" w:space="0" w:color="auto"/>
          </w:divBdr>
          <w:divsChild>
            <w:div w:id="1189639015">
              <w:marLeft w:val="0"/>
              <w:marRight w:val="0"/>
              <w:marTop w:val="0"/>
              <w:marBottom w:val="0"/>
              <w:divBdr>
                <w:top w:val="none" w:sz="0" w:space="0" w:color="auto"/>
                <w:left w:val="none" w:sz="0" w:space="0" w:color="auto"/>
                <w:bottom w:val="none" w:sz="0" w:space="0" w:color="auto"/>
                <w:right w:val="none" w:sz="0" w:space="0" w:color="auto"/>
              </w:divBdr>
            </w:div>
          </w:divsChild>
        </w:div>
        <w:div w:id="1306815693">
          <w:marLeft w:val="0"/>
          <w:marRight w:val="0"/>
          <w:marTop w:val="0"/>
          <w:marBottom w:val="0"/>
          <w:divBdr>
            <w:top w:val="none" w:sz="0" w:space="0" w:color="auto"/>
            <w:left w:val="none" w:sz="0" w:space="0" w:color="auto"/>
            <w:bottom w:val="none" w:sz="0" w:space="0" w:color="auto"/>
            <w:right w:val="none" w:sz="0" w:space="0" w:color="auto"/>
          </w:divBdr>
        </w:div>
        <w:div w:id="1982272622">
          <w:marLeft w:val="0"/>
          <w:marRight w:val="0"/>
          <w:marTop w:val="0"/>
          <w:marBottom w:val="0"/>
          <w:divBdr>
            <w:top w:val="none" w:sz="0" w:space="0" w:color="auto"/>
            <w:left w:val="none" w:sz="0" w:space="0" w:color="auto"/>
            <w:bottom w:val="none" w:sz="0" w:space="0" w:color="auto"/>
            <w:right w:val="none" w:sz="0" w:space="0" w:color="auto"/>
          </w:divBdr>
          <w:divsChild>
            <w:div w:id="307899808">
              <w:marLeft w:val="0"/>
              <w:marRight w:val="0"/>
              <w:marTop w:val="0"/>
              <w:marBottom w:val="0"/>
              <w:divBdr>
                <w:top w:val="none" w:sz="0" w:space="0" w:color="auto"/>
                <w:left w:val="none" w:sz="0" w:space="0" w:color="auto"/>
                <w:bottom w:val="none" w:sz="0" w:space="0" w:color="auto"/>
                <w:right w:val="none" w:sz="0" w:space="0" w:color="auto"/>
              </w:divBdr>
            </w:div>
          </w:divsChild>
        </w:div>
        <w:div w:id="1514996709">
          <w:marLeft w:val="0"/>
          <w:marRight w:val="0"/>
          <w:marTop w:val="0"/>
          <w:marBottom w:val="0"/>
          <w:divBdr>
            <w:top w:val="none" w:sz="0" w:space="0" w:color="auto"/>
            <w:left w:val="none" w:sz="0" w:space="0" w:color="auto"/>
            <w:bottom w:val="none" w:sz="0" w:space="0" w:color="auto"/>
            <w:right w:val="none" w:sz="0" w:space="0" w:color="auto"/>
          </w:divBdr>
        </w:div>
        <w:div w:id="2122415625">
          <w:marLeft w:val="0"/>
          <w:marRight w:val="0"/>
          <w:marTop w:val="0"/>
          <w:marBottom w:val="0"/>
          <w:divBdr>
            <w:top w:val="none" w:sz="0" w:space="0" w:color="auto"/>
            <w:left w:val="none" w:sz="0" w:space="0" w:color="auto"/>
            <w:bottom w:val="none" w:sz="0" w:space="0" w:color="auto"/>
            <w:right w:val="none" w:sz="0" w:space="0" w:color="auto"/>
          </w:divBdr>
          <w:divsChild>
            <w:div w:id="1703245432">
              <w:marLeft w:val="0"/>
              <w:marRight w:val="0"/>
              <w:marTop w:val="0"/>
              <w:marBottom w:val="0"/>
              <w:divBdr>
                <w:top w:val="none" w:sz="0" w:space="0" w:color="auto"/>
                <w:left w:val="none" w:sz="0" w:space="0" w:color="auto"/>
                <w:bottom w:val="none" w:sz="0" w:space="0" w:color="auto"/>
                <w:right w:val="none" w:sz="0" w:space="0" w:color="auto"/>
              </w:divBdr>
            </w:div>
          </w:divsChild>
        </w:div>
        <w:div w:id="1593706362">
          <w:marLeft w:val="0"/>
          <w:marRight w:val="0"/>
          <w:marTop w:val="0"/>
          <w:marBottom w:val="0"/>
          <w:divBdr>
            <w:top w:val="none" w:sz="0" w:space="0" w:color="auto"/>
            <w:left w:val="none" w:sz="0" w:space="0" w:color="auto"/>
            <w:bottom w:val="none" w:sz="0" w:space="0" w:color="auto"/>
            <w:right w:val="none" w:sz="0" w:space="0" w:color="auto"/>
          </w:divBdr>
        </w:div>
        <w:div w:id="1497308391">
          <w:marLeft w:val="0"/>
          <w:marRight w:val="0"/>
          <w:marTop w:val="0"/>
          <w:marBottom w:val="0"/>
          <w:divBdr>
            <w:top w:val="none" w:sz="0" w:space="0" w:color="auto"/>
            <w:left w:val="none" w:sz="0" w:space="0" w:color="auto"/>
            <w:bottom w:val="none" w:sz="0" w:space="0" w:color="auto"/>
            <w:right w:val="none" w:sz="0" w:space="0" w:color="auto"/>
          </w:divBdr>
          <w:divsChild>
            <w:div w:id="1550996465">
              <w:marLeft w:val="0"/>
              <w:marRight w:val="0"/>
              <w:marTop w:val="0"/>
              <w:marBottom w:val="0"/>
              <w:divBdr>
                <w:top w:val="none" w:sz="0" w:space="0" w:color="auto"/>
                <w:left w:val="none" w:sz="0" w:space="0" w:color="auto"/>
                <w:bottom w:val="none" w:sz="0" w:space="0" w:color="auto"/>
                <w:right w:val="none" w:sz="0" w:space="0" w:color="auto"/>
              </w:divBdr>
            </w:div>
          </w:divsChild>
        </w:div>
        <w:div w:id="1683892014">
          <w:marLeft w:val="0"/>
          <w:marRight w:val="0"/>
          <w:marTop w:val="0"/>
          <w:marBottom w:val="0"/>
          <w:divBdr>
            <w:top w:val="none" w:sz="0" w:space="0" w:color="auto"/>
            <w:left w:val="none" w:sz="0" w:space="0" w:color="auto"/>
            <w:bottom w:val="none" w:sz="0" w:space="0" w:color="auto"/>
            <w:right w:val="none" w:sz="0" w:space="0" w:color="auto"/>
          </w:divBdr>
        </w:div>
        <w:div w:id="68770962">
          <w:marLeft w:val="0"/>
          <w:marRight w:val="0"/>
          <w:marTop w:val="0"/>
          <w:marBottom w:val="0"/>
          <w:divBdr>
            <w:top w:val="none" w:sz="0" w:space="0" w:color="auto"/>
            <w:left w:val="none" w:sz="0" w:space="0" w:color="auto"/>
            <w:bottom w:val="none" w:sz="0" w:space="0" w:color="auto"/>
            <w:right w:val="none" w:sz="0" w:space="0" w:color="auto"/>
          </w:divBdr>
          <w:divsChild>
            <w:div w:id="403573177">
              <w:marLeft w:val="0"/>
              <w:marRight w:val="0"/>
              <w:marTop w:val="0"/>
              <w:marBottom w:val="0"/>
              <w:divBdr>
                <w:top w:val="none" w:sz="0" w:space="0" w:color="auto"/>
                <w:left w:val="none" w:sz="0" w:space="0" w:color="auto"/>
                <w:bottom w:val="none" w:sz="0" w:space="0" w:color="auto"/>
                <w:right w:val="none" w:sz="0" w:space="0" w:color="auto"/>
              </w:divBdr>
            </w:div>
          </w:divsChild>
        </w:div>
        <w:div w:id="235555992">
          <w:marLeft w:val="0"/>
          <w:marRight w:val="0"/>
          <w:marTop w:val="300"/>
          <w:marBottom w:val="0"/>
          <w:divBdr>
            <w:top w:val="none" w:sz="0" w:space="0" w:color="auto"/>
            <w:left w:val="none" w:sz="0" w:space="0" w:color="auto"/>
            <w:bottom w:val="none" w:sz="0" w:space="0" w:color="auto"/>
            <w:right w:val="none" w:sz="0" w:space="0" w:color="auto"/>
          </w:divBdr>
          <w:divsChild>
            <w:div w:id="1224826223">
              <w:marLeft w:val="0"/>
              <w:marRight w:val="0"/>
              <w:marTop w:val="0"/>
              <w:marBottom w:val="0"/>
              <w:divBdr>
                <w:top w:val="none" w:sz="0" w:space="0" w:color="auto"/>
                <w:left w:val="none" w:sz="0" w:space="0" w:color="auto"/>
                <w:bottom w:val="none" w:sz="0" w:space="0" w:color="auto"/>
                <w:right w:val="none" w:sz="0" w:space="0" w:color="auto"/>
              </w:divBdr>
              <w:divsChild>
                <w:div w:id="1620793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402303">
          <w:marLeft w:val="0"/>
          <w:marRight w:val="0"/>
          <w:marTop w:val="300"/>
          <w:marBottom w:val="0"/>
          <w:divBdr>
            <w:top w:val="none" w:sz="0" w:space="0" w:color="auto"/>
            <w:left w:val="none" w:sz="0" w:space="0" w:color="auto"/>
            <w:bottom w:val="none" w:sz="0" w:space="0" w:color="auto"/>
            <w:right w:val="none" w:sz="0" w:space="0" w:color="auto"/>
          </w:divBdr>
          <w:divsChild>
            <w:div w:id="782727453">
              <w:marLeft w:val="0"/>
              <w:marRight w:val="0"/>
              <w:marTop w:val="0"/>
              <w:marBottom w:val="0"/>
              <w:divBdr>
                <w:top w:val="none" w:sz="0" w:space="0" w:color="auto"/>
                <w:left w:val="none" w:sz="0" w:space="0" w:color="auto"/>
                <w:bottom w:val="none" w:sz="0" w:space="0" w:color="auto"/>
                <w:right w:val="none" w:sz="0" w:space="0" w:color="auto"/>
              </w:divBdr>
              <w:divsChild>
                <w:div w:id="182937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4092651">
          <w:marLeft w:val="0"/>
          <w:marRight w:val="0"/>
          <w:marTop w:val="300"/>
          <w:marBottom w:val="0"/>
          <w:divBdr>
            <w:top w:val="none" w:sz="0" w:space="0" w:color="auto"/>
            <w:left w:val="none" w:sz="0" w:space="0" w:color="auto"/>
            <w:bottom w:val="none" w:sz="0" w:space="0" w:color="auto"/>
            <w:right w:val="none" w:sz="0" w:space="0" w:color="auto"/>
          </w:divBdr>
          <w:divsChild>
            <w:div w:id="1169711938">
              <w:marLeft w:val="0"/>
              <w:marRight w:val="0"/>
              <w:marTop w:val="0"/>
              <w:marBottom w:val="0"/>
              <w:divBdr>
                <w:top w:val="none" w:sz="0" w:space="0" w:color="auto"/>
                <w:left w:val="none" w:sz="0" w:space="0" w:color="auto"/>
                <w:bottom w:val="none" w:sz="0" w:space="0" w:color="auto"/>
                <w:right w:val="none" w:sz="0" w:space="0" w:color="auto"/>
              </w:divBdr>
              <w:divsChild>
                <w:div w:id="474103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090854">
          <w:marLeft w:val="0"/>
          <w:marRight w:val="0"/>
          <w:marTop w:val="300"/>
          <w:marBottom w:val="0"/>
          <w:divBdr>
            <w:top w:val="none" w:sz="0" w:space="0" w:color="auto"/>
            <w:left w:val="none" w:sz="0" w:space="0" w:color="auto"/>
            <w:bottom w:val="none" w:sz="0" w:space="0" w:color="auto"/>
            <w:right w:val="none" w:sz="0" w:space="0" w:color="auto"/>
          </w:divBdr>
          <w:divsChild>
            <w:div w:id="213127504">
              <w:marLeft w:val="0"/>
              <w:marRight w:val="0"/>
              <w:marTop w:val="0"/>
              <w:marBottom w:val="0"/>
              <w:divBdr>
                <w:top w:val="none" w:sz="0" w:space="0" w:color="auto"/>
                <w:left w:val="none" w:sz="0" w:space="0" w:color="auto"/>
                <w:bottom w:val="none" w:sz="0" w:space="0" w:color="auto"/>
                <w:right w:val="none" w:sz="0" w:space="0" w:color="auto"/>
              </w:divBdr>
              <w:divsChild>
                <w:div w:id="428231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5083120">
      <w:bodyDiv w:val="1"/>
      <w:marLeft w:val="0"/>
      <w:marRight w:val="0"/>
      <w:marTop w:val="0"/>
      <w:marBottom w:val="0"/>
      <w:divBdr>
        <w:top w:val="none" w:sz="0" w:space="0" w:color="auto"/>
        <w:left w:val="none" w:sz="0" w:space="0" w:color="auto"/>
        <w:bottom w:val="none" w:sz="0" w:space="0" w:color="auto"/>
        <w:right w:val="none" w:sz="0" w:space="0" w:color="auto"/>
      </w:divBdr>
      <w:divsChild>
        <w:div w:id="69668415">
          <w:marLeft w:val="0"/>
          <w:marRight w:val="0"/>
          <w:marTop w:val="300"/>
          <w:marBottom w:val="0"/>
          <w:divBdr>
            <w:top w:val="none" w:sz="0" w:space="0" w:color="auto"/>
            <w:left w:val="none" w:sz="0" w:space="0" w:color="auto"/>
            <w:bottom w:val="none" w:sz="0" w:space="0" w:color="auto"/>
            <w:right w:val="none" w:sz="0" w:space="0" w:color="auto"/>
          </w:divBdr>
          <w:divsChild>
            <w:div w:id="1638148229">
              <w:marLeft w:val="0"/>
              <w:marRight w:val="0"/>
              <w:marTop w:val="0"/>
              <w:marBottom w:val="0"/>
              <w:divBdr>
                <w:top w:val="none" w:sz="0" w:space="0" w:color="auto"/>
                <w:left w:val="none" w:sz="0" w:space="0" w:color="auto"/>
                <w:bottom w:val="none" w:sz="0" w:space="0" w:color="auto"/>
                <w:right w:val="none" w:sz="0" w:space="0" w:color="auto"/>
              </w:divBdr>
              <w:divsChild>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54785">
          <w:marLeft w:val="0"/>
          <w:marRight w:val="0"/>
          <w:marTop w:val="0"/>
          <w:marBottom w:val="0"/>
          <w:divBdr>
            <w:top w:val="none" w:sz="0" w:space="0" w:color="auto"/>
            <w:left w:val="none" w:sz="0" w:space="0" w:color="auto"/>
            <w:bottom w:val="none" w:sz="0" w:space="0" w:color="auto"/>
            <w:right w:val="none" w:sz="0" w:space="0" w:color="auto"/>
          </w:divBdr>
          <w:divsChild>
            <w:div w:id="859901479">
              <w:marLeft w:val="0"/>
              <w:marRight w:val="0"/>
              <w:marTop w:val="0"/>
              <w:marBottom w:val="0"/>
              <w:divBdr>
                <w:top w:val="none" w:sz="0" w:space="0" w:color="auto"/>
                <w:left w:val="none" w:sz="0" w:space="0" w:color="auto"/>
                <w:bottom w:val="none" w:sz="0" w:space="0" w:color="auto"/>
                <w:right w:val="none" w:sz="0" w:space="0" w:color="auto"/>
              </w:divBdr>
            </w:div>
          </w:divsChild>
        </w:div>
        <w:div w:id="103773786">
          <w:marLeft w:val="0"/>
          <w:marRight w:val="0"/>
          <w:marTop w:val="0"/>
          <w:marBottom w:val="0"/>
          <w:divBdr>
            <w:top w:val="none" w:sz="0" w:space="0" w:color="auto"/>
            <w:left w:val="none" w:sz="0" w:space="0" w:color="auto"/>
            <w:bottom w:val="none" w:sz="0" w:space="0" w:color="auto"/>
            <w:right w:val="none" w:sz="0" w:space="0" w:color="auto"/>
          </w:divBdr>
          <w:divsChild>
            <w:div w:id="1514341283">
              <w:marLeft w:val="0"/>
              <w:marRight w:val="0"/>
              <w:marTop w:val="0"/>
              <w:marBottom w:val="0"/>
              <w:divBdr>
                <w:top w:val="none" w:sz="0" w:space="0" w:color="auto"/>
                <w:left w:val="none" w:sz="0" w:space="0" w:color="auto"/>
                <w:bottom w:val="none" w:sz="0" w:space="0" w:color="auto"/>
                <w:right w:val="none" w:sz="0" w:space="0" w:color="auto"/>
              </w:divBdr>
            </w:div>
          </w:divsChild>
        </w:div>
        <w:div w:id="172451819">
          <w:marLeft w:val="0"/>
          <w:marRight w:val="0"/>
          <w:marTop w:val="300"/>
          <w:marBottom w:val="0"/>
          <w:divBdr>
            <w:top w:val="none" w:sz="0" w:space="0" w:color="auto"/>
            <w:left w:val="none" w:sz="0" w:space="0" w:color="auto"/>
            <w:bottom w:val="none" w:sz="0" w:space="0" w:color="auto"/>
            <w:right w:val="none" w:sz="0" w:space="0" w:color="auto"/>
          </w:divBdr>
          <w:divsChild>
            <w:div w:id="2087456889">
              <w:marLeft w:val="0"/>
              <w:marRight w:val="0"/>
              <w:marTop w:val="0"/>
              <w:marBottom w:val="0"/>
              <w:divBdr>
                <w:top w:val="none" w:sz="0" w:space="0" w:color="auto"/>
                <w:left w:val="none" w:sz="0" w:space="0" w:color="auto"/>
                <w:bottom w:val="none" w:sz="0" w:space="0" w:color="auto"/>
                <w:right w:val="none" w:sz="0" w:space="0" w:color="auto"/>
              </w:divBdr>
              <w:divsChild>
                <w:div w:id="343626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1759821">
          <w:marLeft w:val="0"/>
          <w:marRight w:val="0"/>
          <w:marTop w:val="0"/>
          <w:marBottom w:val="0"/>
          <w:divBdr>
            <w:top w:val="none" w:sz="0" w:space="0" w:color="auto"/>
            <w:left w:val="none" w:sz="0" w:space="0" w:color="auto"/>
            <w:bottom w:val="none" w:sz="0" w:space="0" w:color="auto"/>
            <w:right w:val="none" w:sz="0" w:space="0" w:color="auto"/>
          </w:divBdr>
        </w:div>
        <w:div w:id="591007177">
          <w:marLeft w:val="0"/>
          <w:marRight w:val="0"/>
          <w:marTop w:val="300"/>
          <w:marBottom w:val="0"/>
          <w:divBdr>
            <w:top w:val="none" w:sz="0" w:space="0" w:color="auto"/>
            <w:left w:val="none" w:sz="0" w:space="0" w:color="auto"/>
            <w:bottom w:val="none" w:sz="0" w:space="0" w:color="auto"/>
            <w:right w:val="none" w:sz="0" w:space="0" w:color="auto"/>
          </w:divBdr>
          <w:divsChild>
            <w:div w:id="1619992866">
              <w:marLeft w:val="0"/>
              <w:marRight w:val="0"/>
              <w:marTop w:val="0"/>
              <w:marBottom w:val="0"/>
              <w:divBdr>
                <w:top w:val="none" w:sz="0" w:space="0" w:color="auto"/>
                <w:left w:val="none" w:sz="0" w:space="0" w:color="auto"/>
                <w:bottom w:val="none" w:sz="0" w:space="0" w:color="auto"/>
                <w:right w:val="none" w:sz="0" w:space="0" w:color="auto"/>
              </w:divBdr>
              <w:divsChild>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784438">
          <w:marLeft w:val="0"/>
          <w:marRight w:val="0"/>
          <w:marTop w:val="0"/>
          <w:marBottom w:val="0"/>
          <w:divBdr>
            <w:top w:val="none" w:sz="0" w:space="0" w:color="auto"/>
            <w:left w:val="none" w:sz="0" w:space="0" w:color="auto"/>
            <w:bottom w:val="none" w:sz="0" w:space="0" w:color="auto"/>
            <w:right w:val="none" w:sz="0" w:space="0" w:color="auto"/>
          </w:divBdr>
          <w:divsChild>
            <w:div w:id="212229254">
              <w:marLeft w:val="0"/>
              <w:marRight w:val="0"/>
              <w:marTop w:val="0"/>
              <w:marBottom w:val="0"/>
              <w:divBdr>
                <w:top w:val="none" w:sz="0" w:space="0" w:color="auto"/>
                <w:left w:val="none" w:sz="0" w:space="0" w:color="auto"/>
                <w:bottom w:val="none" w:sz="0" w:space="0" w:color="auto"/>
                <w:right w:val="none" w:sz="0" w:space="0" w:color="auto"/>
              </w:divBdr>
            </w:div>
          </w:divsChild>
        </w:div>
        <w:div w:id="849296310">
          <w:marLeft w:val="0"/>
          <w:marRight w:val="0"/>
          <w:marTop w:val="0"/>
          <w:marBottom w:val="0"/>
          <w:divBdr>
            <w:top w:val="none" w:sz="0" w:space="0" w:color="auto"/>
            <w:left w:val="none" w:sz="0" w:space="0" w:color="auto"/>
            <w:bottom w:val="none" w:sz="0" w:space="0" w:color="auto"/>
            <w:right w:val="none" w:sz="0" w:space="0" w:color="auto"/>
          </w:divBdr>
        </w:div>
        <w:div w:id="1078207662">
          <w:marLeft w:val="0"/>
          <w:marRight w:val="0"/>
          <w:marTop w:val="0"/>
          <w:marBottom w:val="0"/>
          <w:divBdr>
            <w:top w:val="none" w:sz="0" w:space="0" w:color="auto"/>
            <w:left w:val="none" w:sz="0" w:space="0" w:color="auto"/>
            <w:bottom w:val="none" w:sz="0" w:space="0" w:color="auto"/>
            <w:right w:val="none" w:sz="0" w:space="0" w:color="auto"/>
          </w:divBdr>
        </w:div>
        <w:div w:id="1151093922">
          <w:marLeft w:val="0"/>
          <w:marRight w:val="0"/>
          <w:marTop w:val="0"/>
          <w:marBottom w:val="0"/>
          <w:divBdr>
            <w:top w:val="none" w:sz="0" w:space="0" w:color="auto"/>
            <w:left w:val="none" w:sz="0" w:space="0" w:color="auto"/>
            <w:bottom w:val="none" w:sz="0" w:space="0" w:color="auto"/>
            <w:right w:val="none" w:sz="0" w:space="0" w:color="auto"/>
          </w:divBdr>
          <w:divsChild>
            <w:div w:id="2010983379">
              <w:marLeft w:val="0"/>
              <w:marRight w:val="0"/>
              <w:marTop w:val="0"/>
              <w:marBottom w:val="0"/>
              <w:divBdr>
                <w:top w:val="none" w:sz="0" w:space="0" w:color="auto"/>
                <w:left w:val="none" w:sz="0" w:space="0" w:color="auto"/>
                <w:bottom w:val="none" w:sz="0" w:space="0" w:color="auto"/>
                <w:right w:val="none" w:sz="0" w:space="0" w:color="auto"/>
              </w:divBdr>
            </w:div>
          </w:divsChild>
        </w:div>
        <w:div w:id="1327049586">
          <w:marLeft w:val="0"/>
          <w:marRight w:val="0"/>
          <w:marTop w:val="0"/>
          <w:marBottom w:val="0"/>
          <w:divBdr>
            <w:top w:val="none" w:sz="0" w:space="0" w:color="auto"/>
            <w:left w:val="none" w:sz="0" w:space="0" w:color="auto"/>
            <w:bottom w:val="none" w:sz="0" w:space="0" w:color="auto"/>
            <w:right w:val="none" w:sz="0" w:space="0" w:color="auto"/>
          </w:divBdr>
        </w:div>
        <w:div w:id="1503548490">
          <w:marLeft w:val="0"/>
          <w:marRight w:val="0"/>
          <w:marTop w:val="0"/>
          <w:marBottom w:val="0"/>
          <w:divBdr>
            <w:top w:val="none" w:sz="0" w:space="0" w:color="auto"/>
            <w:left w:val="none" w:sz="0" w:space="0" w:color="auto"/>
            <w:bottom w:val="none" w:sz="0" w:space="0" w:color="auto"/>
            <w:right w:val="none" w:sz="0" w:space="0" w:color="auto"/>
          </w:divBdr>
          <w:divsChild>
            <w:div w:id="1116800686">
              <w:marLeft w:val="0"/>
              <w:marRight w:val="0"/>
              <w:marTop w:val="0"/>
              <w:marBottom w:val="0"/>
              <w:divBdr>
                <w:top w:val="none" w:sz="0" w:space="0" w:color="auto"/>
                <w:left w:val="none" w:sz="0" w:space="0" w:color="auto"/>
                <w:bottom w:val="none" w:sz="0" w:space="0" w:color="auto"/>
                <w:right w:val="none" w:sz="0" w:space="0" w:color="auto"/>
              </w:divBdr>
            </w:div>
          </w:divsChild>
        </w:div>
        <w:div w:id="1548488676">
          <w:marLeft w:val="0"/>
          <w:marRight w:val="0"/>
          <w:marTop w:val="0"/>
          <w:marBottom w:val="0"/>
          <w:divBdr>
            <w:top w:val="none" w:sz="0" w:space="0" w:color="auto"/>
            <w:left w:val="none" w:sz="0" w:space="0" w:color="auto"/>
            <w:bottom w:val="none" w:sz="0" w:space="0" w:color="auto"/>
            <w:right w:val="none" w:sz="0" w:space="0" w:color="auto"/>
          </w:divBdr>
        </w:div>
        <w:div w:id="1586720929">
          <w:marLeft w:val="0"/>
          <w:marRight w:val="0"/>
          <w:marTop w:val="0"/>
          <w:marBottom w:val="0"/>
          <w:divBdr>
            <w:top w:val="none" w:sz="0" w:space="0" w:color="auto"/>
            <w:left w:val="none" w:sz="0" w:space="0" w:color="auto"/>
            <w:bottom w:val="none" w:sz="0" w:space="0" w:color="auto"/>
            <w:right w:val="none" w:sz="0" w:space="0" w:color="auto"/>
          </w:divBdr>
        </w:div>
        <w:div w:id="1600522183">
          <w:marLeft w:val="0"/>
          <w:marRight w:val="0"/>
          <w:marTop w:val="0"/>
          <w:marBottom w:val="0"/>
          <w:divBdr>
            <w:top w:val="none" w:sz="0" w:space="0" w:color="auto"/>
            <w:left w:val="none" w:sz="0" w:space="0" w:color="auto"/>
            <w:bottom w:val="none" w:sz="0" w:space="0" w:color="auto"/>
            <w:right w:val="none" w:sz="0" w:space="0" w:color="auto"/>
          </w:divBdr>
          <w:divsChild>
            <w:div w:id="900099609">
              <w:marLeft w:val="0"/>
              <w:marRight w:val="0"/>
              <w:marTop w:val="0"/>
              <w:marBottom w:val="0"/>
              <w:divBdr>
                <w:top w:val="none" w:sz="0" w:space="0" w:color="auto"/>
                <w:left w:val="none" w:sz="0" w:space="0" w:color="auto"/>
                <w:bottom w:val="none" w:sz="0" w:space="0" w:color="auto"/>
                <w:right w:val="none" w:sz="0" w:space="0" w:color="auto"/>
              </w:divBdr>
            </w:div>
          </w:divsChild>
        </w:div>
        <w:div w:id="1649626795">
          <w:marLeft w:val="0"/>
          <w:marRight w:val="0"/>
          <w:marTop w:val="0"/>
          <w:marBottom w:val="0"/>
          <w:divBdr>
            <w:top w:val="none" w:sz="0" w:space="0" w:color="auto"/>
            <w:left w:val="none" w:sz="0" w:space="0" w:color="auto"/>
            <w:bottom w:val="none" w:sz="0" w:space="0" w:color="auto"/>
            <w:right w:val="none" w:sz="0" w:space="0" w:color="auto"/>
          </w:divBdr>
        </w:div>
        <w:div w:id="2052536904">
          <w:marLeft w:val="0"/>
          <w:marRight w:val="0"/>
          <w:marTop w:val="300"/>
          <w:marBottom w:val="0"/>
          <w:divBdr>
            <w:top w:val="none" w:sz="0" w:space="0" w:color="auto"/>
            <w:left w:val="none" w:sz="0" w:space="0" w:color="auto"/>
            <w:bottom w:val="none" w:sz="0" w:space="0" w:color="auto"/>
            <w:right w:val="none" w:sz="0" w:space="0" w:color="auto"/>
          </w:divBdr>
          <w:divsChild>
            <w:div w:id="206794339">
              <w:marLeft w:val="0"/>
              <w:marRight w:val="0"/>
              <w:marTop w:val="0"/>
              <w:marBottom w:val="0"/>
              <w:divBdr>
                <w:top w:val="none" w:sz="0" w:space="0" w:color="auto"/>
                <w:left w:val="none" w:sz="0" w:space="0" w:color="auto"/>
                <w:bottom w:val="none" w:sz="0" w:space="0" w:color="auto"/>
                <w:right w:val="none" w:sz="0" w:space="0" w:color="auto"/>
              </w:divBdr>
              <w:divsChild>
                <w:div w:id="1522934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488793">
          <w:marLeft w:val="0"/>
          <w:marRight w:val="0"/>
          <w:marTop w:val="0"/>
          <w:marBottom w:val="0"/>
          <w:divBdr>
            <w:top w:val="none" w:sz="0" w:space="0" w:color="auto"/>
            <w:left w:val="none" w:sz="0" w:space="0" w:color="auto"/>
            <w:bottom w:val="none" w:sz="0" w:space="0" w:color="auto"/>
            <w:right w:val="none" w:sz="0" w:space="0" w:color="auto"/>
          </w:divBdr>
          <w:divsChild>
            <w:div w:id="28261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277677">
      <w:bodyDiv w:val="1"/>
      <w:marLeft w:val="0"/>
      <w:marRight w:val="0"/>
      <w:marTop w:val="0"/>
      <w:marBottom w:val="0"/>
      <w:divBdr>
        <w:top w:val="none" w:sz="0" w:space="0" w:color="auto"/>
        <w:left w:val="none" w:sz="0" w:space="0" w:color="auto"/>
        <w:bottom w:val="none" w:sz="0" w:space="0" w:color="auto"/>
        <w:right w:val="none" w:sz="0" w:space="0" w:color="auto"/>
      </w:divBdr>
      <w:divsChild>
        <w:div w:id="1581255896">
          <w:marLeft w:val="0"/>
          <w:marRight w:val="0"/>
          <w:marTop w:val="0"/>
          <w:marBottom w:val="0"/>
          <w:divBdr>
            <w:top w:val="none" w:sz="0" w:space="0" w:color="auto"/>
            <w:left w:val="none" w:sz="0" w:space="0" w:color="auto"/>
            <w:bottom w:val="none" w:sz="0" w:space="0" w:color="auto"/>
            <w:right w:val="none" w:sz="0" w:space="0" w:color="auto"/>
          </w:divBdr>
        </w:div>
        <w:div w:id="1048142330">
          <w:marLeft w:val="0"/>
          <w:marRight w:val="0"/>
          <w:marTop w:val="0"/>
          <w:marBottom w:val="0"/>
          <w:divBdr>
            <w:top w:val="none" w:sz="0" w:space="0" w:color="auto"/>
            <w:left w:val="none" w:sz="0" w:space="0" w:color="auto"/>
            <w:bottom w:val="none" w:sz="0" w:space="0" w:color="auto"/>
            <w:right w:val="none" w:sz="0" w:space="0" w:color="auto"/>
          </w:divBdr>
          <w:divsChild>
            <w:div w:id="1190294654">
              <w:marLeft w:val="0"/>
              <w:marRight w:val="0"/>
              <w:marTop w:val="0"/>
              <w:marBottom w:val="0"/>
              <w:divBdr>
                <w:top w:val="none" w:sz="0" w:space="0" w:color="auto"/>
                <w:left w:val="none" w:sz="0" w:space="0" w:color="auto"/>
                <w:bottom w:val="none" w:sz="0" w:space="0" w:color="auto"/>
                <w:right w:val="none" w:sz="0" w:space="0" w:color="auto"/>
              </w:divBdr>
            </w:div>
          </w:divsChild>
        </w:div>
        <w:div w:id="1268738551">
          <w:marLeft w:val="0"/>
          <w:marRight w:val="0"/>
          <w:marTop w:val="0"/>
          <w:marBottom w:val="0"/>
          <w:divBdr>
            <w:top w:val="none" w:sz="0" w:space="0" w:color="auto"/>
            <w:left w:val="none" w:sz="0" w:space="0" w:color="auto"/>
            <w:bottom w:val="none" w:sz="0" w:space="0" w:color="auto"/>
            <w:right w:val="none" w:sz="0" w:space="0" w:color="auto"/>
          </w:divBdr>
        </w:div>
        <w:div w:id="911818529">
          <w:marLeft w:val="0"/>
          <w:marRight w:val="0"/>
          <w:marTop w:val="0"/>
          <w:marBottom w:val="0"/>
          <w:divBdr>
            <w:top w:val="none" w:sz="0" w:space="0" w:color="auto"/>
            <w:left w:val="none" w:sz="0" w:space="0" w:color="auto"/>
            <w:bottom w:val="none" w:sz="0" w:space="0" w:color="auto"/>
            <w:right w:val="none" w:sz="0" w:space="0" w:color="auto"/>
          </w:divBdr>
          <w:divsChild>
            <w:div w:id="1175536039">
              <w:marLeft w:val="0"/>
              <w:marRight w:val="0"/>
              <w:marTop w:val="0"/>
              <w:marBottom w:val="0"/>
              <w:divBdr>
                <w:top w:val="none" w:sz="0" w:space="0" w:color="auto"/>
                <w:left w:val="none" w:sz="0" w:space="0" w:color="auto"/>
                <w:bottom w:val="none" w:sz="0" w:space="0" w:color="auto"/>
                <w:right w:val="none" w:sz="0" w:space="0" w:color="auto"/>
              </w:divBdr>
            </w:div>
          </w:divsChild>
        </w:div>
        <w:div w:id="1813793379">
          <w:marLeft w:val="0"/>
          <w:marRight w:val="0"/>
          <w:marTop w:val="0"/>
          <w:marBottom w:val="0"/>
          <w:divBdr>
            <w:top w:val="none" w:sz="0" w:space="0" w:color="auto"/>
            <w:left w:val="none" w:sz="0" w:space="0" w:color="auto"/>
            <w:bottom w:val="none" w:sz="0" w:space="0" w:color="auto"/>
            <w:right w:val="none" w:sz="0" w:space="0" w:color="auto"/>
          </w:divBdr>
        </w:div>
        <w:div w:id="1028410409">
          <w:marLeft w:val="0"/>
          <w:marRight w:val="0"/>
          <w:marTop w:val="0"/>
          <w:marBottom w:val="0"/>
          <w:divBdr>
            <w:top w:val="none" w:sz="0" w:space="0" w:color="auto"/>
            <w:left w:val="none" w:sz="0" w:space="0" w:color="auto"/>
            <w:bottom w:val="none" w:sz="0" w:space="0" w:color="auto"/>
            <w:right w:val="none" w:sz="0" w:space="0" w:color="auto"/>
          </w:divBdr>
          <w:divsChild>
            <w:div w:id="1654871628">
              <w:marLeft w:val="0"/>
              <w:marRight w:val="0"/>
              <w:marTop w:val="0"/>
              <w:marBottom w:val="0"/>
              <w:divBdr>
                <w:top w:val="none" w:sz="0" w:space="0" w:color="auto"/>
                <w:left w:val="none" w:sz="0" w:space="0" w:color="auto"/>
                <w:bottom w:val="none" w:sz="0" w:space="0" w:color="auto"/>
                <w:right w:val="none" w:sz="0" w:space="0" w:color="auto"/>
              </w:divBdr>
            </w:div>
          </w:divsChild>
        </w:div>
        <w:div w:id="1789279163">
          <w:marLeft w:val="0"/>
          <w:marRight w:val="0"/>
          <w:marTop w:val="0"/>
          <w:marBottom w:val="0"/>
          <w:divBdr>
            <w:top w:val="none" w:sz="0" w:space="0" w:color="auto"/>
            <w:left w:val="none" w:sz="0" w:space="0" w:color="auto"/>
            <w:bottom w:val="none" w:sz="0" w:space="0" w:color="auto"/>
            <w:right w:val="none" w:sz="0" w:space="0" w:color="auto"/>
          </w:divBdr>
        </w:div>
        <w:div w:id="1307509353">
          <w:marLeft w:val="0"/>
          <w:marRight w:val="0"/>
          <w:marTop w:val="0"/>
          <w:marBottom w:val="0"/>
          <w:divBdr>
            <w:top w:val="none" w:sz="0" w:space="0" w:color="auto"/>
            <w:left w:val="none" w:sz="0" w:space="0" w:color="auto"/>
            <w:bottom w:val="none" w:sz="0" w:space="0" w:color="auto"/>
            <w:right w:val="none" w:sz="0" w:space="0" w:color="auto"/>
          </w:divBdr>
          <w:divsChild>
            <w:div w:id="49502089">
              <w:marLeft w:val="0"/>
              <w:marRight w:val="0"/>
              <w:marTop w:val="0"/>
              <w:marBottom w:val="0"/>
              <w:divBdr>
                <w:top w:val="none" w:sz="0" w:space="0" w:color="auto"/>
                <w:left w:val="none" w:sz="0" w:space="0" w:color="auto"/>
                <w:bottom w:val="none" w:sz="0" w:space="0" w:color="auto"/>
                <w:right w:val="none" w:sz="0" w:space="0" w:color="auto"/>
              </w:divBdr>
            </w:div>
          </w:divsChild>
        </w:div>
        <w:div w:id="58940514">
          <w:marLeft w:val="0"/>
          <w:marRight w:val="0"/>
          <w:marTop w:val="0"/>
          <w:marBottom w:val="0"/>
          <w:divBdr>
            <w:top w:val="none" w:sz="0" w:space="0" w:color="auto"/>
            <w:left w:val="none" w:sz="0" w:space="0" w:color="auto"/>
            <w:bottom w:val="none" w:sz="0" w:space="0" w:color="auto"/>
            <w:right w:val="none" w:sz="0" w:space="0" w:color="auto"/>
          </w:divBdr>
        </w:div>
        <w:div w:id="408114789">
          <w:marLeft w:val="0"/>
          <w:marRight w:val="0"/>
          <w:marTop w:val="0"/>
          <w:marBottom w:val="0"/>
          <w:divBdr>
            <w:top w:val="none" w:sz="0" w:space="0" w:color="auto"/>
            <w:left w:val="none" w:sz="0" w:space="0" w:color="auto"/>
            <w:bottom w:val="none" w:sz="0" w:space="0" w:color="auto"/>
            <w:right w:val="none" w:sz="0" w:space="0" w:color="auto"/>
          </w:divBdr>
          <w:divsChild>
            <w:div w:id="1081685480">
              <w:marLeft w:val="0"/>
              <w:marRight w:val="0"/>
              <w:marTop w:val="0"/>
              <w:marBottom w:val="0"/>
              <w:divBdr>
                <w:top w:val="none" w:sz="0" w:space="0" w:color="auto"/>
                <w:left w:val="none" w:sz="0" w:space="0" w:color="auto"/>
                <w:bottom w:val="none" w:sz="0" w:space="0" w:color="auto"/>
                <w:right w:val="none" w:sz="0" w:space="0" w:color="auto"/>
              </w:divBdr>
            </w:div>
          </w:divsChild>
        </w:div>
        <w:div w:id="275916415">
          <w:marLeft w:val="0"/>
          <w:marRight w:val="0"/>
          <w:marTop w:val="0"/>
          <w:marBottom w:val="0"/>
          <w:divBdr>
            <w:top w:val="none" w:sz="0" w:space="0" w:color="auto"/>
            <w:left w:val="none" w:sz="0" w:space="0" w:color="auto"/>
            <w:bottom w:val="none" w:sz="0" w:space="0" w:color="auto"/>
            <w:right w:val="none" w:sz="0" w:space="0" w:color="auto"/>
          </w:divBdr>
        </w:div>
        <w:div w:id="1872571709">
          <w:marLeft w:val="0"/>
          <w:marRight w:val="0"/>
          <w:marTop w:val="0"/>
          <w:marBottom w:val="0"/>
          <w:divBdr>
            <w:top w:val="none" w:sz="0" w:space="0" w:color="auto"/>
            <w:left w:val="none" w:sz="0" w:space="0" w:color="auto"/>
            <w:bottom w:val="none" w:sz="0" w:space="0" w:color="auto"/>
            <w:right w:val="none" w:sz="0" w:space="0" w:color="auto"/>
          </w:divBdr>
          <w:divsChild>
            <w:div w:id="1497767507">
              <w:marLeft w:val="0"/>
              <w:marRight w:val="0"/>
              <w:marTop w:val="0"/>
              <w:marBottom w:val="0"/>
              <w:divBdr>
                <w:top w:val="none" w:sz="0" w:space="0" w:color="auto"/>
                <w:left w:val="none" w:sz="0" w:space="0" w:color="auto"/>
                <w:bottom w:val="none" w:sz="0" w:space="0" w:color="auto"/>
                <w:right w:val="none" w:sz="0" w:space="0" w:color="auto"/>
              </w:divBdr>
            </w:div>
          </w:divsChild>
        </w:div>
        <w:div w:id="609901577">
          <w:marLeft w:val="0"/>
          <w:marRight w:val="0"/>
          <w:marTop w:val="0"/>
          <w:marBottom w:val="0"/>
          <w:divBdr>
            <w:top w:val="none" w:sz="0" w:space="0" w:color="auto"/>
            <w:left w:val="none" w:sz="0" w:space="0" w:color="auto"/>
            <w:bottom w:val="none" w:sz="0" w:space="0" w:color="auto"/>
            <w:right w:val="none" w:sz="0" w:space="0" w:color="auto"/>
          </w:divBdr>
        </w:div>
        <w:div w:id="2111242829">
          <w:marLeft w:val="0"/>
          <w:marRight w:val="0"/>
          <w:marTop w:val="0"/>
          <w:marBottom w:val="0"/>
          <w:divBdr>
            <w:top w:val="none" w:sz="0" w:space="0" w:color="auto"/>
            <w:left w:val="none" w:sz="0" w:space="0" w:color="auto"/>
            <w:bottom w:val="none" w:sz="0" w:space="0" w:color="auto"/>
            <w:right w:val="none" w:sz="0" w:space="0" w:color="auto"/>
          </w:divBdr>
          <w:divsChild>
            <w:div w:id="1967849779">
              <w:marLeft w:val="0"/>
              <w:marRight w:val="0"/>
              <w:marTop w:val="0"/>
              <w:marBottom w:val="0"/>
              <w:divBdr>
                <w:top w:val="none" w:sz="0" w:space="0" w:color="auto"/>
                <w:left w:val="none" w:sz="0" w:space="0" w:color="auto"/>
                <w:bottom w:val="none" w:sz="0" w:space="0" w:color="auto"/>
                <w:right w:val="none" w:sz="0" w:space="0" w:color="auto"/>
              </w:divBdr>
            </w:div>
          </w:divsChild>
        </w:div>
        <w:div w:id="2041007845">
          <w:marLeft w:val="0"/>
          <w:marRight w:val="0"/>
          <w:marTop w:val="300"/>
          <w:marBottom w:val="0"/>
          <w:divBdr>
            <w:top w:val="none" w:sz="0" w:space="0" w:color="auto"/>
            <w:left w:val="none" w:sz="0" w:space="0" w:color="auto"/>
            <w:bottom w:val="none" w:sz="0" w:space="0" w:color="auto"/>
            <w:right w:val="none" w:sz="0" w:space="0" w:color="auto"/>
          </w:divBdr>
          <w:divsChild>
            <w:div w:id="394202363">
              <w:marLeft w:val="0"/>
              <w:marRight w:val="0"/>
              <w:marTop w:val="0"/>
              <w:marBottom w:val="0"/>
              <w:divBdr>
                <w:top w:val="none" w:sz="0" w:space="0" w:color="auto"/>
                <w:left w:val="none" w:sz="0" w:space="0" w:color="auto"/>
                <w:bottom w:val="none" w:sz="0" w:space="0" w:color="auto"/>
                <w:right w:val="none" w:sz="0" w:space="0" w:color="auto"/>
              </w:divBdr>
              <w:divsChild>
                <w:div w:id="1152866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689550">
          <w:marLeft w:val="0"/>
          <w:marRight w:val="0"/>
          <w:marTop w:val="300"/>
          <w:marBottom w:val="0"/>
          <w:divBdr>
            <w:top w:val="none" w:sz="0" w:space="0" w:color="auto"/>
            <w:left w:val="none" w:sz="0" w:space="0" w:color="auto"/>
            <w:bottom w:val="none" w:sz="0" w:space="0" w:color="auto"/>
            <w:right w:val="none" w:sz="0" w:space="0" w:color="auto"/>
          </w:divBdr>
          <w:divsChild>
            <w:div w:id="231737065">
              <w:marLeft w:val="0"/>
              <w:marRight w:val="0"/>
              <w:marTop w:val="0"/>
              <w:marBottom w:val="0"/>
              <w:divBdr>
                <w:top w:val="none" w:sz="0" w:space="0" w:color="auto"/>
                <w:left w:val="none" w:sz="0" w:space="0" w:color="auto"/>
                <w:bottom w:val="none" w:sz="0" w:space="0" w:color="auto"/>
                <w:right w:val="none" w:sz="0" w:space="0" w:color="auto"/>
              </w:divBdr>
              <w:divsChild>
                <w:div w:id="1181235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341726">
          <w:marLeft w:val="0"/>
          <w:marRight w:val="0"/>
          <w:marTop w:val="300"/>
          <w:marBottom w:val="0"/>
          <w:divBdr>
            <w:top w:val="none" w:sz="0" w:space="0" w:color="auto"/>
            <w:left w:val="none" w:sz="0" w:space="0" w:color="auto"/>
            <w:bottom w:val="none" w:sz="0" w:space="0" w:color="auto"/>
            <w:right w:val="none" w:sz="0" w:space="0" w:color="auto"/>
          </w:divBdr>
          <w:divsChild>
            <w:div w:id="1530490219">
              <w:marLeft w:val="0"/>
              <w:marRight w:val="0"/>
              <w:marTop w:val="0"/>
              <w:marBottom w:val="0"/>
              <w:divBdr>
                <w:top w:val="none" w:sz="0" w:space="0" w:color="auto"/>
                <w:left w:val="none" w:sz="0" w:space="0" w:color="auto"/>
                <w:bottom w:val="none" w:sz="0" w:space="0" w:color="auto"/>
                <w:right w:val="none" w:sz="0" w:space="0" w:color="auto"/>
              </w:divBdr>
              <w:divsChild>
                <w:div w:id="1255095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0142514">
          <w:marLeft w:val="0"/>
          <w:marRight w:val="0"/>
          <w:marTop w:val="300"/>
          <w:marBottom w:val="0"/>
          <w:divBdr>
            <w:top w:val="none" w:sz="0" w:space="0" w:color="auto"/>
            <w:left w:val="none" w:sz="0" w:space="0" w:color="auto"/>
            <w:bottom w:val="none" w:sz="0" w:space="0" w:color="auto"/>
            <w:right w:val="none" w:sz="0" w:space="0" w:color="auto"/>
          </w:divBdr>
          <w:divsChild>
            <w:div w:id="1188640032">
              <w:marLeft w:val="0"/>
              <w:marRight w:val="0"/>
              <w:marTop w:val="0"/>
              <w:marBottom w:val="0"/>
              <w:divBdr>
                <w:top w:val="none" w:sz="0" w:space="0" w:color="auto"/>
                <w:left w:val="none" w:sz="0" w:space="0" w:color="auto"/>
                <w:bottom w:val="none" w:sz="0" w:space="0" w:color="auto"/>
                <w:right w:val="none" w:sz="0" w:space="0" w:color="auto"/>
              </w:divBdr>
              <w:divsChild>
                <w:div w:id="1662082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7310203">
      <w:bodyDiv w:val="1"/>
      <w:marLeft w:val="0"/>
      <w:marRight w:val="0"/>
      <w:marTop w:val="0"/>
      <w:marBottom w:val="0"/>
      <w:divBdr>
        <w:top w:val="none" w:sz="0" w:space="0" w:color="auto"/>
        <w:left w:val="none" w:sz="0" w:space="0" w:color="auto"/>
        <w:bottom w:val="none" w:sz="0" w:space="0" w:color="auto"/>
        <w:right w:val="none" w:sz="0" w:space="0" w:color="auto"/>
      </w:divBdr>
      <w:divsChild>
        <w:div w:id="1329601316">
          <w:marLeft w:val="0"/>
          <w:marRight w:val="0"/>
          <w:marTop w:val="0"/>
          <w:marBottom w:val="0"/>
          <w:divBdr>
            <w:top w:val="none" w:sz="0" w:space="0" w:color="auto"/>
            <w:left w:val="none" w:sz="0" w:space="0" w:color="auto"/>
            <w:bottom w:val="none" w:sz="0" w:space="0" w:color="auto"/>
            <w:right w:val="none" w:sz="0" w:space="0" w:color="auto"/>
          </w:divBdr>
        </w:div>
        <w:div w:id="1387410498">
          <w:marLeft w:val="0"/>
          <w:marRight w:val="0"/>
          <w:marTop w:val="0"/>
          <w:marBottom w:val="0"/>
          <w:divBdr>
            <w:top w:val="none" w:sz="0" w:space="0" w:color="auto"/>
            <w:left w:val="none" w:sz="0" w:space="0" w:color="auto"/>
            <w:bottom w:val="none" w:sz="0" w:space="0" w:color="auto"/>
            <w:right w:val="none" w:sz="0" w:space="0" w:color="auto"/>
          </w:divBdr>
          <w:divsChild>
            <w:div w:id="896864176">
              <w:marLeft w:val="0"/>
              <w:marRight w:val="0"/>
              <w:marTop w:val="0"/>
              <w:marBottom w:val="0"/>
              <w:divBdr>
                <w:top w:val="none" w:sz="0" w:space="0" w:color="auto"/>
                <w:left w:val="none" w:sz="0" w:space="0" w:color="auto"/>
                <w:bottom w:val="none" w:sz="0" w:space="0" w:color="auto"/>
                <w:right w:val="none" w:sz="0" w:space="0" w:color="auto"/>
              </w:divBdr>
            </w:div>
          </w:divsChild>
        </w:div>
        <w:div w:id="1476682112">
          <w:marLeft w:val="0"/>
          <w:marRight w:val="0"/>
          <w:marTop w:val="0"/>
          <w:marBottom w:val="0"/>
          <w:divBdr>
            <w:top w:val="none" w:sz="0" w:space="0" w:color="auto"/>
            <w:left w:val="none" w:sz="0" w:space="0" w:color="auto"/>
            <w:bottom w:val="none" w:sz="0" w:space="0" w:color="auto"/>
            <w:right w:val="none" w:sz="0" w:space="0" w:color="auto"/>
          </w:divBdr>
        </w:div>
        <w:div w:id="1247886447">
          <w:marLeft w:val="0"/>
          <w:marRight w:val="0"/>
          <w:marTop w:val="0"/>
          <w:marBottom w:val="0"/>
          <w:divBdr>
            <w:top w:val="none" w:sz="0" w:space="0" w:color="auto"/>
            <w:left w:val="none" w:sz="0" w:space="0" w:color="auto"/>
            <w:bottom w:val="none" w:sz="0" w:space="0" w:color="auto"/>
            <w:right w:val="none" w:sz="0" w:space="0" w:color="auto"/>
          </w:divBdr>
          <w:divsChild>
            <w:div w:id="550268390">
              <w:marLeft w:val="0"/>
              <w:marRight w:val="0"/>
              <w:marTop w:val="0"/>
              <w:marBottom w:val="0"/>
              <w:divBdr>
                <w:top w:val="none" w:sz="0" w:space="0" w:color="auto"/>
                <w:left w:val="none" w:sz="0" w:space="0" w:color="auto"/>
                <w:bottom w:val="none" w:sz="0" w:space="0" w:color="auto"/>
                <w:right w:val="none" w:sz="0" w:space="0" w:color="auto"/>
              </w:divBdr>
            </w:div>
          </w:divsChild>
        </w:div>
        <w:div w:id="260725612">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sChild>
            <w:div w:id="1955944998">
              <w:marLeft w:val="0"/>
              <w:marRight w:val="0"/>
              <w:marTop w:val="0"/>
              <w:marBottom w:val="0"/>
              <w:divBdr>
                <w:top w:val="none" w:sz="0" w:space="0" w:color="auto"/>
                <w:left w:val="none" w:sz="0" w:space="0" w:color="auto"/>
                <w:bottom w:val="none" w:sz="0" w:space="0" w:color="auto"/>
                <w:right w:val="none" w:sz="0" w:space="0" w:color="auto"/>
              </w:divBdr>
            </w:div>
          </w:divsChild>
        </w:div>
        <w:div w:id="143204140">
          <w:marLeft w:val="0"/>
          <w:marRight w:val="0"/>
          <w:marTop w:val="0"/>
          <w:marBottom w:val="0"/>
          <w:divBdr>
            <w:top w:val="none" w:sz="0" w:space="0" w:color="auto"/>
            <w:left w:val="none" w:sz="0" w:space="0" w:color="auto"/>
            <w:bottom w:val="none" w:sz="0" w:space="0" w:color="auto"/>
            <w:right w:val="none" w:sz="0" w:space="0" w:color="auto"/>
          </w:divBdr>
        </w:div>
        <w:div w:id="660079389">
          <w:marLeft w:val="0"/>
          <w:marRight w:val="0"/>
          <w:marTop w:val="0"/>
          <w:marBottom w:val="0"/>
          <w:divBdr>
            <w:top w:val="none" w:sz="0" w:space="0" w:color="auto"/>
            <w:left w:val="none" w:sz="0" w:space="0" w:color="auto"/>
            <w:bottom w:val="none" w:sz="0" w:space="0" w:color="auto"/>
            <w:right w:val="none" w:sz="0" w:space="0" w:color="auto"/>
          </w:divBdr>
          <w:divsChild>
            <w:div w:id="1751846967">
              <w:marLeft w:val="0"/>
              <w:marRight w:val="0"/>
              <w:marTop w:val="0"/>
              <w:marBottom w:val="0"/>
              <w:divBdr>
                <w:top w:val="none" w:sz="0" w:space="0" w:color="auto"/>
                <w:left w:val="none" w:sz="0" w:space="0" w:color="auto"/>
                <w:bottom w:val="none" w:sz="0" w:space="0" w:color="auto"/>
                <w:right w:val="none" w:sz="0" w:space="0" w:color="auto"/>
              </w:divBdr>
            </w:div>
          </w:divsChild>
        </w:div>
        <w:div w:id="2102214620">
          <w:marLeft w:val="0"/>
          <w:marRight w:val="0"/>
          <w:marTop w:val="0"/>
          <w:marBottom w:val="0"/>
          <w:divBdr>
            <w:top w:val="none" w:sz="0" w:space="0" w:color="auto"/>
            <w:left w:val="none" w:sz="0" w:space="0" w:color="auto"/>
            <w:bottom w:val="none" w:sz="0" w:space="0" w:color="auto"/>
            <w:right w:val="none" w:sz="0" w:space="0" w:color="auto"/>
          </w:divBdr>
        </w:div>
        <w:div w:id="1173105546">
          <w:marLeft w:val="0"/>
          <w:marRight w:val="0"/>
          <w:marTop w:val="0"/>
          <w:marBottom w:val="0"/>
          <w:divBdr>
            <w:top w:val="none" w:sz="0" w:space="0" w:color="auto"/>
            <w:left w:val="none" w:sz="0" w:space="0" w:color="auto"/>
            <w:bottom w:val="none" w:sz="0" w:space="0" w:color="auto"/>
            <w:right w:val="none" w:sz="0" w:space="0" w:color="auto"/>
          </w:divBdr>
          <w:divsChild>
            <w:div w:id="2127695938">
              <w:marLeft w:val="0"/>
              <w:marRight w:val="0"/>
              <w:marTop w:val="0"/>
              <w:marBottom w:val="0"/>
              <w:divBdr>
                <w:top w:val="none" w:sz="0" w:space="0" w:color="auto"/>
                <w:left w:val="none" w:sz="0" w:space="0" w:color="auto"/>
                <w:bottom w:val="none" w:sz="0" w:space="0" w:color="auto"/>
                <w:right w:val="none" w:sz="0" w:space="0" w:color="auto"/>
              </w:divBdr>
            </w:div>
          </w:divsChild>
        </w:div>
        <w:div w:id="1676615778">
          <w:marLeft w:val="0"/>
          <w:marRight w:val="0"/>
          <w:marTop w:val="0"/>
          <w:marBottom w:val="0"/>
          <w:divBdr>
            <w:top w:val="none" w:sz="0" w:space="0" w:color="auto"/>
            <w:left w:val="none" w:sz="0" w:space="0" w:color="auto"/>
            <w:bottom w:val="none" w:sz="0" w:space="0" w:color="auto"/>
            <w:right w:val="none" w:sz="0" w:space="0" w:color="auto"/>
          </w:divBdr>
        </w:div>
        <w:div w:id="2082016314">
          <w:marLeft w:val="0"/>
          <w:marRight w:val="0"/>
          <w:marTop w:val="0"/>
          <w:marBottom w:val="0"/>
          <w:divBdr>
            <w:top w:val="none" w:sz="0" w:space="0" w:color="auto"/>
            <w:left w:val="none" w:sz="0" w:space="0" w:color="auto"/>
            <w:bottom w:val="none" w:sz="0" w:space="0" w:color="auto"/>
            <w:right w:val="none" w:sz="0" w:space="0" w:color="auto"/>
          </w:divBdr>
          <w:divsChild>
            <w:div w:id="1775437100">
              <w:marLeft w:val="0"/>
              <w:marRight w:val="0"/>
              <w:marTop w:val="0"/>
              <w:marBottom w:val="0"/>
              <w:divBdr>
                <w:top w:val="none" w:sz="0" w:space="0" w:color="auto"/>
                <w:left w:val="none" w:sz="0" w:space="0" w:color="auto"/>
                <w:bottom w:val="none" w:sz="0" w:space="0" w:color="auto"/>
                <w:right w:val="none" w:sz="0" w:space="0" w:color="auto"/>
              </w:divBdr>
            </w:div>
          </w:divsChild>
        </w:div>
        <w:div w:id="590427517">
          <w:marLeft w:val="0"/>
          <w:marRight w:val="0"/>
          <w:marTop w:val="0"/>
          <w:marBottom w:val="0"/>
          <w:divBdr>
            <w:top w:val="none" w:sz="0" w:space="0" w:color="auto"/>
            <w:left w:val="none" w:sz="0" w:space="0" w:color="auto"/>
            <w:bottom w:val="none" w:sz="0" w:space="0" w:color="auto"/>
            <w:right w:val="none" w:sz="0" w:space="0" w:color="auto"/>
          </w:divBdr>
        </w:div>
        <w:div w:id="1737121225">
          <w:marLeft w:val="0"/>
          <w:marRight w:val="0"/>
          <w:marTop w:val="0"/>
          <w:marBottom w:val="0"/>
          <w:divBdr>
            <w:top w:val="none" w:sz="0" w:space="0" w:color="auto"/>
            <w:left w:val="none" w:sz="0" w:space="0" w:color="auto"/>
            <w:bottom w:val="none" w:sz="0" w:space="0" w:color="auto"/>
            <w:right w:val="none" w:sz="0" w:space="0" w:color="auto"/>
          </w:divBdr>
          <w:divsChild>
            <w:div w:id="261956236">
              <w:marLeft w:val="0"/>
              <w:marRight w:val="0"/>
              <w:marTop w:val="0"/>
              <w:marBottom w:val="0"/>
              <w:divBdr>
                <w:top w:val="none" w:sz="0" w:space="0" w:color="auto"/>
                <w:left w:val="none" w:sz="0" w:space="0" w:color="auto"/>
                <w:bottom w:val="none" w:sz="0" w:space="0" w:color="auto"/>
                <w:right w:val="none" w:sz="0" w:space="0" w:color="auto"/>
              </w:divBdr>
            </w:div>
          </w:divsChild>
        </w:div>
        <w:div w:id="1870298282">
          <w:marLeft w:val="0"/>
          <w:marRight w:val="0"/>
          <w:marTop w:val="300"/>
          <w:marBottom w:val="0"/>
          <w:divBdr>
            <w:top w:val="none" w:sz="0" w:space="0" w:color="auto"/>
            <w:left w:val="none" w:sz="0" w:space="0" w:color="auto"/>
            <w:bottom w:val="none" w:sz="0" w:space="0" w:color="auto"/>
            <w:right w:val="none" w:sz="0" w:space="0" w:color="auto"/>
          </w:divBdr>
          <w:divsChild>
            <w:div w:id="418916901">
              <w:marLeft w:val="0"/>
              <w:marRight w:val="0"/>
              <w:marTop w:val="0"/>
              <w:marBottom w:val="0"/>
              <w:divBdr>
                <w:top w:val="none" w:sz="0" w:space="0" w:color="auto"/>
                <w:left w:val="none" w:sz="0" w:space="0" w:color="auto"/>
                <w:bottom w:val="none" w:sz="0" w:space="0" w:color="auto"/>
                <w:right w:val="none" w:sz="0" w:space="0" w:color="auto"/>
              </w:divBdr>
              <w:divsChild>
                <w:div w:id="404913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981230">
          <w:marLeft w:val="0"/>
          <w:marRight w:val="0"/>
          <w:marTop w:val="300"/>
          <w:marBottom w:val="0"/>
          <w:divBdr>
            <w:top w:val="none" w:sz="0" w:space="0" w:color="auto"/>
            <w:left w:val="none" w:sz="0" w:space="0" w:color="auto"/>
            <w:bottom w:val="none" w:sz="0" w:space="0" w:color="auto"/>
            <w:right w:val="none" w:sz="0" w:space="0" w:color="auto"/>
          </w:divBdr>
          <w:divsChild>
            <w:div w:id="737098441">
              <w:marLeft w:val="0"/>
              <w:marRight w:val="0"/>
              <w:marTop w:val="0"/>
              <w:marBottom w:val="0"/>
              <w:divBdr>
                <w:top w:val="none" w:sz="0" w:space="0" w:color="auto"/>
                <w:left w:val="none" w:sz="0" w:space="0" w:color="auto"/>
                <w:bottom w:val="none" w:sz="0" w:space="0" w:color="auto"/>
                <w:right w:val="none" w:sz="0" w:space="0" w:color="auto"/>
              </w:divBdr>
              <w:divsChild>
                <w:div w:id="547649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415542">
          <w:marLeft w:val="0"/>
          <w:marRight w:val="0"/>
          <w:marTop w:val="300"/>
          <w:marBottom w:val="0"/>
          <w:divBdr>
            <w:top w:val="none" w:sz="0" w:space="0" w:color="auto"/>
            <w:left w:val="none" w:sz="0" w:space="0" w:color="auto"/>
            <w:bottom w:val="none" w:sz="0" w:space="0" w:color="auto"/>
            <w:right w:val="none" w:sz="0" w:space="0" w:color="auto"/>
          </w:divBdr>
          <w:divsChild>
            <w:div w:id="1900553321">
              <w:marLeft w:val="0"/>
              <w:marRight w:val="0"/>
              <w:marTop w:val="0"/>
              <w:marBottom w:val="0"/>
              <w:divBdr>
                <w:top w:val="none" w:sz="0" w:space="0" w:color="auto"/>
                <w:left w:val="none" w:sz="0" w:space="0" w:color="auto"/>
                <w:bottom w:val="none" w:sz="0" w:space="0" w:color="auto"/>
                <w:right w:val="none" w:sz="0" w:space="0" w:color="auto"/>
              </w:divBdr>
              <w:divsChild>
                <w:div w:id="493880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3096976">
          <w:marLeft w:val="0"/>
          <w:marRight w:val="0"/>
          <w:marTop w:val="300"/>
          <w:marBottom w:val="0"/>
          <w:divBdr>
            <w:top w:val="none" w:sz="0" w:space="0" w:color="auto"/>
            <w:left w:val="none" w:sz="0" w:space="0" w:color="auto"/>
            <w:bottom w:val="none" w:sz="0" w:space="0" w:color="auto"/>
            <w:right w:val="none" w:sz="0" w:space="0" w:color="auto"/>
          </w:divBdr>
          <w:divsChild>
            <w:div w:id="1048720109">
              <w:marLeft w:val="0"/>
              <w:marRight w:val="0"/>
              <w:marTop w:val="0"/>
              <w:marBottom w:val="0"/>
              <w:divBdr>
                <w:top w:val="none" w:sz="0" w:space="0" w:color="auto"/>
                <w:left w:val="none" w:sz="0" w:space="0" w:color="auto"/>
                <w:bottom w:val="none" w:sz="0" w:space="0" w:color="auto"/>
                <w:right w:val="none" w:sz="0" w:space="0" w:color="auto"/>
              </w:divBdr>
              <w:divsChild>
                <w:div w:id="208415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8430349">
      <w:bodyDiv w:val="1"/>
      <w:marLeft w:val="0"/>
      <w:marRight w:val="0"/>
      <w:marTop w:val="0"/>
      <w:marBottom w:val="0"/>
      <w:divBdr>
        <w:top w:val="none" w:sz="0" w:space="0" w:color="auto"/>
        <w:left w:val="none" w:sz="0" w:space="0" w:color="auto"/>
        <w:bottom w:val="none" w:sz="0" w:space="0" w:color="auto"/>
        <w:right w:val="none" w:sz="0" w:space="0" w:color="auto"/>
      </w:divBdr>
    </w:div>
    <w:div w:id="1718435027">
      <w:bodyDiv w:val="1"/>
      <w:marLeft w:val="0"/>
      <w:marRight w:val="0"/>
      <w:marTop w:val="0"/>
      <w:marBottom w:val="0"/>
      <w:divBdr>
        <w:top w:val="none" w:sz="0" w:space="0" w:color="auto"/>
        <w:left w:val="none" w:sz="0" w:space="0" w:color="auto"/>
        <w:bottom w:val="none" w:sz="0" w:space="0" w:color="auto"/>
        <w:right w:val="none" w:sz="0" w:space="0" w:color="auto"/>
      </w:divBdr>
      <w:divsChild>
        <w:div w:id="52507795">
          <w:marLeft w:val="0"/>
          <w:marRight w:val="0"/>
          <w:marTop w:val="300"/>
          <w:marBottom w:val="0"/>
          <w:divBdr>
            <w:top w:val="none" w:sz="0" w:space="0" w:color="auto"/>
            <w:left w:val="none" w:sz="0" w:space="0" w:color="auto"/>
            <w:bottom w:val="none" w:sz="0" w:space="0" w:color="auto"/>
            <w:right w:val="none" w:sz="0" w:space="0" w:color="auto"/>
          </w:divBdr>
          <w:divsChild>
            <w:div w:id="1452937531">
              <w:marLeft w:val="0"/>
              <w:marRight w:val="0"/>
              <w:marTop w:val="0"/>
              <w:marBottom w:val="0"/>
              <w:divBdr>
                <w:top w:val="none" w:sz="0" w:space="0" w:color="auto"/>
                <w:left w:val="none" w:sz="0" w:space="0" w:color="auto"/>
                <w:bottom w:val="none" w:sz="0" w:space="0" w:color="auto"/>
                <w:right w:val="none" w:sz="0" w:space="0" w:color="auto"/>
              </w:divBdr>
              <w:divsChild>
                <w:div w:id="2122724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733634">
          <w:marLeft w:val="0"/>
          <w:marRight w:val="0"/>
          <w:marTop w:val="0"/>
          <w:marBottom w:val="0"/>
          <w:divBdr>
            <w:top w:val="none" w:sz="0" w:space="0" w:color="auto"/>
            <w:left w:val="none" w:sz="0" w:space="0" w:color="auto"/>
            <w:bottom w:val="none" w:sz="0" w:space="0" w:color="auto"/>
            <w:right w:val="none" w:sz="0" w:space="0" w:color="auto"/>
          </w:divBdr>
        </w:div>
        <w:div w:id="277831281">
          <w:marLeft w:val="0"/>
          <w:marRight w:val="0"/>
          <w:marTop w:val="0"/>
          <w:marBottom w:val="0"/>
          <w:divBdr>
            <w:top w:val="none" w:sz="0" w:space="0" w:color="auto"/>
            <w:left w:val="none" w:sz="0" w:space="0" w:color="auto"/>
            <w:bottom w:val="none" w:sz="0" w:space="0" w:color="auto"/>
            <w:right w:val="none" w:sz="0" w:space="0" w:color="auto"/>
          </w:divBdr>
        </w:div>
        <w:div w:id="412244639">
          <w:marLeft w:val="0"/>
          <w:marRight w:val="0"/>
          <w:marTop w:val="0"/>
          <w:marBottom w:val="0"/>
          <w:divBdr>
            <w:top w:val="none" w:sz="0" w:space="0" w:color="auto"/>
            <w:left w:val="none" w:sz="0" w:space="0" w:color="auto"/>
            <w:bottom w:val="none" w:sz="0" w:space="0" w:color="auto"/>
            <w:right w:val="none" w:sz="0" w:space="0" w:color="auto"/>
          </w:divBdr>
        </w:div>
        <w:div w:id="492649917">
          <w:marLeft w:val="0"/>
          <w:marRight w:val="0"/>
          <w:marTop w:val="0"/>
          <w:marBottom w:val="0"/>
          <w:divBdr>
            <w:top w:val="none" w:sz="0" w:space="0" w:color="auto"/>
            <w:left w:val="none" w:sz="0" w:space="0" w:color="auto"/>
            <w:bottom w:val="none" w:sz="0" w:space="0" w:color="auto"/>
            <w:right w:val="none" w:sz="0" w:space="0" w:color="auto"/>
          </w:divBdr>
          <w:divsChild>
            <w:div w:id="727339131">
              <w:marLeft w:val="0"/>
              <w:marRight w:val="0"/>
              <w:marTop w:val="0"/>
              <w:marBottom w:val="0"/>
              <w:divBdr>
                <w:top w:val="none" w:sz="0" w:space="0" w:color="auto"/>
                <w:left w:val="none" w:sz="0" w:space="0" w:color="auto"/>
                <w:bottom w:val="none" w:sz="0" w:space="0" w:color="auto"/>
                <w:right w:val="none" w:sz="0" w:space="0" w:color="auto"/>
              </w:divBdr>
            </w:div>
          </w:divsChild>
        </w:div>
        <w:div w:id="640379550">
          <w:marLeft w:val="0"/>
          <w:marRight w:val="0"/>
          <w:marTop w:val="0"/>
          <w:marBottom w:val="0"/>
          <w:divBdr>
            <w:top w:val="none" w:sz="0" w:space="0" w:color="auto"/>
            <w:left w:val="none" w:sz="0" w:space="0" w:color="auto"/>
            <w:bottom w:val="none" w:sz="0" w:space="0" w:color="auto"/>
            <w:right w:val="none" w:sz="0" w:space="0" w:color="auto"/>
          </w:divBdr>
        </w:div>
        <w:div w:id="787822389">
          <w:marLeft w:val="0"/>
          <w:marRight w:val="0"/>
          <w:marTop w:val="0"/>
          <w:marBottom w:val="0"/>
          <w:divBdr>
            <w:top w:val="none" w:sz="0" w:space="0" w:color="auto"/>
            <w:left w:val="none" w:sz="0" w:space="0" w:color="auto"/>
            <w:bottom w:val="none" w:sz="0" w:space="0" w:color="auto"/>
            <w:right w:val="none" w:sz="0" w:space="0" w:color="auto"/>
          </w:divBdr>
        </w:div>
        <w:div w:id="846674579">
          <w:marLeft w:val="0"/>
          <w:marRight w:val="0"/>
          <w:marTop w:val="0"/>
          <w:marBottom w:val="0"/>
          <w:divBdr>
            <w:top w:val="none" w:sz="0" w:space="0" w:color="auto"/>
            <w:left w:val="none" w:sz="0" w:space="0" w:color="auto"/>
            <w:bottom w:val="none" w:sz="0" w:space="0" w:color="auto"/>
            <w:right w:val="none" w:sz="0" w:space="0" w:color="auto"/>
          </w:divBdr>
          <w:divsChild>
            <w:div w:id="1253512004">
              <w:marLeft w:val="0"/>
              <w:marRight w:val="0"/>
              <w:marTop w:val="0"/>
              <w:marBottom w:val="0"/>
              <w:divBdr>
                <w:top w:val="none" w:sz="0" w:space="0" w:color="auto"/>
                <w:left w:val="none" w:sz="0" w:space="0" w:color="auto"/>
                <w:bottom w:val="none" w:sz="0" w:space="0" w:color="auto"/>
                <w:right w:val="none" w:sz="0" w:space="0" w:color="auto"/>
              </w:divBdr>
            </w:div>
          </w:divsChild>
        </w:div>
        <w:div w:id="906108086">
          <w:marLeft w:val="0"/>
          <w:marRight w:val="0"/>
          <w:marTop w:val="0"/>
          <w:marBottom w:val="0"/>
          <w:divBdr>
            <w:top w:val="none" w:sz="0" w:space="0" w:color="auto"/>
            <w:left w:val="none" w:sz="0" w:space="0" w:color="auto"/>
            <w:bottom w:val="none" w:sz="0" w:space="0" w:color="auto"/>
            <w:right w:val="none" w:sz="0" w:space="0" w:color="auto"/>
          </w:divBdr>
          <w:divsChild>
            <w:div w:id="276335">
              <w:marLeft w:val="0"/>
              <w:marRight w:val="0"/>
              <w:marTop w:val="0"/>
              <w:marBottom w:val="0"/>
              <w:divBdr>
                <w:top w:val="none" w:sz="0" w:space="0" w:color="auto"/>
                <w:left w:val="none" w:sz="0" w:space="0" w:color="auto"/>
                <w:bottom w:val="none" w:sz="0" w:space="0" w:color="auto"/>
                <w:right w:val="none" w:sz="0" w:space="0" w:color="auto"/>
              </w:divBdr>
            </w:div>
          </w:divsChild>
        </w:div>
        <w:div w:id="1046445741">
          <w:marLeft w:val="0"/>
          <w:marRight w:val="0"/>
          <w:marTop w:val="0"/>
          <w:marBottom w:val="0"/>
          <w:divBdr>
            <w:top w:val="none" w:sz="0" w:space="0" w:color="auto"/>
            <w:left w:val="none" w:sz="0" w:space="0" w:color="auto"/>
            <w:bottom w:val="none" w:sz="0" w:space="0" w:color="auto"/>
            <w:right w:val="none" w:sz="0" w:space="0" w:color="auto"/>
          </w:divBdr>
        </w:div>
        <w:div w:id="1144810472">
          <w:marLeft w:val="0"/>
          <w:marRight w:val="0"/>
          <w:marTop w:val="300"/>
          <w:marBottom w:val="0"/>
          <w:divBdr>
            <w:top w:val="none" w:sz="0" w:space="0" w:color="auto"/>
            <w:left w:val="none" w:sz="0" w:space="0" w:color="auto"/>
            <w:bottom w:val="none" w:sz="0" w:space="0" w:color="auto"/>
            <w:right w:val="none" w:sz="0" w:space="0" w:color="auto"/>
          </w:divBdr>
          <w:divsChild>
            <w:div w:id="1173881414">
              <w:marLeft w:val="0"/>
              <w:marRight w:val="0"/>
              <w:marTop w:val="0"/>
              <w:marBottom w:val="0"/>
              <w:divBdr>
                <w:top w:val="none" w:sz="0" w:space="0" w:color="auto"/>
                <w:left w:val="none" w:sz="0" w:space="0" w:color="auto"/>
                <w:bottom w:val="none" w:sz="0" w:space="0" w:color="auto"/>
                <w:right w:val="none" w:sz="0" w:space="0" w:color="auto"/>
              </w:divBdr>
              <w:divsChild>
                <w:div w:id="533008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351235">
          <w:marLeft w:val="0"/>
          <w:marRight w:val="0"/>
          <w:marTop w:val="0"/>
          <w:marBottom w:val="0"/>
          <w:divBdr>
            <w:top w:val="none" w:sz="0" w:space="0" w:color="auto"/>
            <w:left w:val="none" w:sz="0" w:space="0" w:color="auto"/>
            <w:bottom w:val="none" w:sz="0" w:space="0" w:color="auto"/>
            <w:right w:val="none" w:sz="0" w:space="0" w:color="auto"/>
          </w:divBdr>
          <w:divsChild>
            <w:div w:id="1915621095">
              <w:marLeft w:val="0"/>
              <w:marRight w:val="0"/>
              <w:marTop w:val="0"/>
              <w:marBottom w:val="0"/>
              <w:divBdr>
                <w:top w:val="none" w:sz="0" w:space="0" w:color="auto"/>
                <w:left w:val="none" w:sz="0" w:space="0" w:color="auto"/>
                <w:bottom w:val="none" w:sz="0" w:space="0" w:color="auto"/>
                <w:right w:val="none" w:sz="0" w:space="0" w:color="auto"/>
              </w:divBdr>
            </w:div>
          </w:divsChild>
        </w:div>
        <w:div w:id="1376394302">
          <w:marLeft w:val="0"/>
          <w:marRight w:val="0"/>
          <w:marTop w:val="300"/>
          <w:marBottom w:val="0"/>
          <w:divBdr>
            <w:top w:val="none" w:sz="0" w:space="0" w:color="auto"/>
            <w:left w:val="none" w:sz="0" w:space="0" w:color="auto"/>
            <w:bottom w:val="none" w:sz="0" w:space="0" w:color="auto"/>
            <w:right w:val="none" w:sz="0" w:space="0" w:color="auto"/>
          </w:divBdr>
          <w:divsChild>
            <w:div w:id="1234389369">
              <w:marLeft w:val="0"/>
              <w:marRight w:val="0"/>
              <w:marTop w:val="0"/>
              <w:marBottom w:val="0"/>
              <w:divBdr>
                <w:top w:val="none" w:sz="0" w:space="0" w:color="auto"/>
                <w:left w:val="none" w:sz="0" w:space="0" w:color="auto"/>
                <w:bottom w:val="none" w:sz="0" w:space="0" w:color="auto"/>
                <w:right w:val="none" w:sz="0" w:space="0" w:color="auto"/>
              </w:divBdr>
              <w:divsChild>
                <w:div w:id="1155413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955328">
          <w:marLeft w:val="0"/>
          <w:marRight w:val="0"/>
          <w:marTop w:val="0"/>
          <w:marBottom w:val="0"/>
          <w:divBdr>
            <w:top w:val="none" w:sz="0" w:space="0" w:color="auto"/>
            <w:left w:val="none" w:sz="0" w:space="0" w:color="auto"/>
            <w:bottom w:val="none" w:sz="0" w:space="0" w:color="auto"/>
            <w:right w:val="none" w:sz="0" w:space="0" w:color="auto"/>
          </w:divBdr>
          <w:divsChild>
            <w:div w:id="1179392314">
              <w:marLeft w:val="0"/>
              <w:marRight w:val="0"/>
              <w:marTop w:val="0"/>
              <w:marBottom w:val="0"/>
              <w:divBdr>
                <w:top w:val="none" w:sz="0" w:space="0" w:color="auto"/>
                <w:left w:val="none" w:sz="0" w:space="0" w:color="auto"/>
                <w:bottom w:val="none" w:sz="0" w:space="0" w:color="auto"/>
                <w:right w:val="none" w:sz="0" w:space="0" w:color="auto"/>
              </w:divBdr>
            </w:div>
          </w:divsChild>
        </w:div>
        <w:div w:id="1709798770">
          <w:marLeft w:val="0"/>
          <w:marRight w:val="0"/>
          <w:marTop w:val="0"/>
          <w:marBottom w:val="0"/>
          <w:divBdr>
            <w:top w:val="none" w:sz="0" w:space="0" w:color="auto"/>
            <w:left w:val="none" w:sz="0" w:space="0" w:color="auto"/>
            <w:bottom w:val="none" w:sz="0" w:space="0" w:color="auto"/>
            <w:right w:val="none" w:sz="0" w:space="0" w:color="auto"/>
          </w:divBdr>
        </w:div>
        <w:div w:id="1917013929">
          <w:marLeft w:val="0"/>
          <w:marRight w:val="0"/>
          <w:marTop w:val="0"/>
          <w:marBottom w:val="0"/>
          <w:divBdr>
            <w:top w:val="none" w:sz="0" w:space="0" w:color="auto"/>
            <w:left w:val="none" w:sz="0" w:space="0" w:color="auto"/>
            <w:bottom w:val="none" w:sz="0" w:space="0" w:color="auto"/>
            <w:right w:val="none" w:sz="0" w:space="0" w:color="auto"/>
          </w:divBdr>
          <w:divsChild>
            <w:div w:id="697042994">
              <w:marLeft w:val="0"/>
              <w:marRight w:val="0"/>
              <w:marTop w:val="0"/>
              <w:marBottom w:val="0"/>
              <w:divBdr>
                <w:top w:val="none" w:sz="0" w:space="0" w:color="auto"/>
                <w:left w:val="none" w:sz="0" w:space="0" w:color="auto"/>
                <w:bottom w:val="none" w:sz="0" w:space="0" w:color="auto"/>
                <w:right w:val="none" w:sz="0" w:space="0" w:color="auto"/>
              </w:divBdr>
            </w:div>
          </w:divsChild>
        </w:div>
        <w:div w:id="1997413059">
          <w:marLeft w:val="0"/>
          <w:marRight w:val="0"/>
          <w:marTop w:val="0"/>
          <w:marBottom w:val="0"/>
          <w:divBdr>
            <w:top w:val="none" w:sz="0" w:space="0" w:color="auto"/>
            <w:left w:val="none" w:sz="0" w:space="0" w:color="auto"/>
            <w:bottom w:val="none" w:sz="0" w:space="0" w:color="auto"/>
            <w:right w:val="none" w:sz="0" w:space="0" w:color="auto"/>
          </w:divBdr>
          <w:divsChild>
            <w:div w:id="167792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086271">
      <w:bodyDiv w:val="1"/>
      <w:marLeft w:val="0"/>
      <w:marRight w:val="0"/>
      <w:marTop w:val="0"/>
      <w:marBottom w:val="0"/>
      <w:divBdr>
        <w:top w:val="none" w:sz="0" w:space="0" w:color="auto"/>
        <w:left w:val="none" w:sz="0" w:space="0" w:color="auto"/>
        <w:bottom w:val="none" w:sz="0" w:space="0" w:color="auto"/>
        <w:right w:val="none" w:sz="0" w:space="0" w:color="auto"/>
      </w:divBdr>
      <w:divsChild>
        <w:div w:id="66995452">
          <w:marLeft w:val="0"/>
          <w:marRight w:val="0"/>
          <w:marTop w:val="0"/>
          <w:marBottom w:val="0"/>
          <w:divBdr>
            <w:top w:val="none" w:sz="0" w:space="0" w:color="auto"/>
            <w:left w:val="none" w:sz="0" w:space="0" w:color="auto"/>
            <w:bottom w:val="none" w:sz="0" w:space="0" w:color="auto"/>
            <w:right w:val="none" w:sz="0" w:space="0" w:color="auto"/>
          </w:divBdr>
          <w:divsChild>
            <w:div w:id="2133590049">
              <w:marLeft w:val="0"/>
              <w:marRight w:val="0"/>
              <w:marTop w:val="0"/>
              <w:marBottom w:val="0"/>
              <w:divBdr>
                <w:top w:val="none" w:sz="0" w:space="0" w:color="auto"/>
                <w:left w:val="none" w:sz="0" w:space="0" w:color="auto"/>
                <w:bottom w:val="none" w:sz="0" w:space="0" w:color="auto"/>
                <w:right w:val="none" w:sz="0" w:space="0" w:color="auto"/>
              </w:divBdr>
            </w:div>
          </w:divsChild>
        </w:div>
        <w:div w:id="196815070">
          <w:marLeft w:val="0"/>
          <w:marRight w:val="0"/>
          <w:marTop w:val="0"/>
          <w:marBottom w:val="0"/>
          <w:divBdr>
            <w:top w:val="none" w:sz="0" w:space="0" w:color="auto"/>
            <w:left w:val="none" w:sz="0" w:space="0" w:color="auto"/>
            <w:bottom w:val="none" w:sz="0" w:space="0" w:color="auto"/>
            <w:right w:val="none" w:sz="0" w:space="0" w:color="auto"/>
          </w:divBdr>
        </w:div>
        <w:div w:id="332033296">
          <w:marLeft w:val="0"/>
          <w:marRight w:val="0"/>
          <w:marTop w:val="300"/>
          <w:marBottom w:val="0"/>
          <w:divBdr>
            <w:top w:val="none" w:sz="0" w:space="0" w:color="auto"/>
            <w:left w:val="none" w:sz="0" w:space="0" w:color="auto"/>
            <w:bottom w:val="none" w:sz="0" w:space="0" w:color="auto"/>
            <w:right w:val="none" w:sz="0" w:space="0" w:color="auto"/>
          </w:divBdr>
          <w:divsChild>
            <w:div w:id="581720544">
              <w:marLeft w:val="0"/>
              <w:marRight w:val="0"/>
              <w:marTop w:val="0"/>
              <w:marBottom w:val="0"/>
              <w:divBdr>
                <w:top w:val="none" w:sz="0" w:space="0" w:color="auto"/>
                <w:left w:val="none" w:sz="0" w:space="0" w:color="auto"/>
                <w:bottom w:val="none" w:sz="0" w:space="0" w:color="auto"/>
                <w:right w:val="none" w:sz="0" w:space="0" w:color="auto"/>
              </w:divBdr>
              <w:divsChild>
                <w:div w:id="891427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9640840">
          <w:marLeft w:val="0"/>
          <w:marRight w:val="0"/>
          <w:marTop w:val="0"/>
          <w:marBottom w:val="0"/>
          <w:divBdr>
            <w:top w:val="none" w:sz="0" w:space="0" w:color="auto"/>
            <w:left w:val="none" w:sz="0" w:space="0" w:color="auto"/>
            <w:bottom w:val="none" w:sz="0" w:space="0" w:color="auto"/>
            <w:right w:val="none" w:sz="0" w:space="0" w:color="auto"/>
          </w:divBdr>
          <w:divsChild>
            <w:div w:id="664817493">
              <w:marLeft w:val="0"/>
              <w:marRight w:val="0"/>
              <w:marTop w:val="0"/>
              <w:marBottom w:val="0"/>
              <w:divBdr>
                <w:top w:val="none" w:sz="0" w:space="0" w:color="auto"/>
                <w:left w:val="none" w:sz="0" w:space="0" w:color="auto"/>
                <w:bottom w:val="none" w:sz="0" w:space="0" w:color="auto"/>
                <w:right w:val="none" w:sz="0" w:space="0" w:color="auto"/>
              </w:divBdr>
            </w:div>
          </w:divsChild>
        </w:div>
        <w:div w:id="522784426">
          <w:marLeft w:val="0"/>
          <w:marRight w:val="0"/>
          <w:marTop w:val="0"/>
          <w:marBottom w:val="0"/>
          <w:divBdr>
            <w:top w:val="none" w:sz="0" w:space="0" w:color="auto"/>
            <w:left w:val="none" w:sz="0" w:space="0" w:color="auto"/>
            <w:bottom w:val="none" w:sz="0" w:space="0" w:color="auto"/>
            <w:right w:val="none" w:sz="0" w:space="0" w:color="auto"/>
          </w:divBdr>
        </w:div>
        <w:div w:id="533887774">
          <w:marLeft w:val="0"/>
          <w:marRight w:val="0"/>
          <w:marTop w:val="300"/>
          <w:marBottom w:val="0"/>
          <w:divBdr>
            <w:top w:val="none" w:sz="0" w:space="0" w:color="auto"/>
            <w:left w:val="none" w:sz="0" w:space="0" w:color="auto"/>
            <w:bottom w:val="none" w:sz="0" w:space="0" w:color="auto"/>
            <w:right w:val="none" w:sz="0" w:space="0" w:color="auto"/>
          </w:divBdr>
          <w:divsChild>
            <w:div w:id="2097096974">
              <w:marLeft w:val="0"/>
              <w:marRight w:val="0"/>
              <w:marTop w:val="0"/>
              <w:marBottom w:val="0"/>
              <w:divBdr>
                <w:top w:val="none" w:sz="0" w:space="0" w:color="auto"/>
                <w:left w:val="none" w:sz="0" w:space="0" w:color="auto"/>
                <w:bottom w:val="none" w:sz="0" w:space="0" w:color="auto"/>
                <w:right w:val="none" w:sz="0" w:space="0" w:color="auto"/>
              </w:divBdr>
              <w:divsChild>
                <w:div w:id="846362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345709">
          <w:marLeft w:val="0"/>
          <w:marRight w:val="0"/>
          <w:marTop w:val="0"/>
          <w:marBottom w:val="0"/>
          <w:divBdr>
            <w:top w:val="none" w:sz="0" w:space="0" w:color="auto"/>
            <w:left w:val="none" w:sz="0" w:space="0" w:color="auto"/>
            <w:bottom w:val="none" w:sz="0" w:space="0" w:color="auto"/>
            <w:right w:val="none" w:sz="0" w:space="0" w:color="auto"/>
          </w:divBdr>
        </w:div>
        <w:div w:id="615064602">
          <w:marLeft w:val="0"/>
          <w:marRight w:val="0"/>
          <w:marTop w:val="0"/>
          <w:marBottom w:val="0"/>
          <w:divBdr>
            <w:top w:val="none" w:sz="0" w:space="0" w:color="auto"/>
            <w:left w:val="none" w:sz="0" w:space="0" w:color="auto"/>
            <w:bottom w:val="none" w:sz="0" w:space="0" w:color="auto"/>
            <w:right w:val="none" w:sz="0" w:space="0" w:color="auto"/>
          </w:divBdr>
          <w:divsChild>
            <w:div w:id="989749609">
              <w:marLeft w:val="0"/>
              <w:marRight w:val="0"/>
              <w:marTop w:val="0"/>
              <w:marBottom w:val="0"/>
              <w:divBdr>
                <w:top w:val="none" w:sz="0" w:space="0" w:color="auto"/>
                <w:left w:val="none" w:sz="0" w:space="0" w:color="auto"/>
                <w:bottom w:val="none" w:sz="0" w:space="0" w:color="auto"/>
                <w:right w:val="none" w:sz="0" w:space="0" w:color="auto"/>
              </w:divBdr>
            </w:div>
          </w:divsChild>
        </w:div>
        <w:div w:id="886991369">
          <w:marLeft w:val="0"/>
          <w:marRight w:val="0"/>
          <w:marTop w:val="0"/>
          <w:marBottom w:val="0"/>
          <w:divBdr>
            <w:top w:val="none" w:sz="0" w:space="0" w:color="auto"/>
            <w:left w:val="none" w:sz="0" w:space="0" w:color="auto"/>
            <w:bottom w:val="none" w:sz="0" w:space="0" w:color="auto"/>
            <w:right w:val="none" w:sz="0" w:space="0" w:color="auto"/>
          </w:divBdr>
          <w:divsChild>
            <w:div w:id="448477326">
              <w:marLeft w:val="0"/>
              <w:marRight w:val="0"/>
              <w:marTop w:val="0"/>
              <w:marBottom w:val="0"/>
              <w:divBdr>
                <w:top w:val="none" w:sz="0" w:space="0" w:color="auto"/>
                <w:left w:val="none" w:sz="0" w:space="0" w:color="auto"/>
                <w:bottom w:val="none" w:sz="0" w:space="0" w:color="auto"/>
                <w:right w:val="none" w:sz="0" w:space="0" w:color="auto"/>
              </w:divBdr>
            </w:div>
          </w:divsChild>
        </w:div>
        <w:div w:id="889652930">
          <w:marLeft w:val="0"/>
          <w:marRight w:val="0"/>
          <w:marTop w:val="0"/>
          <w:marBottom w:val="0"/>
          <w:divBdr>
            <w:top w:val="none" w:sz="0" w:space="0" w:color="auto"/>
            <w:left w:val="none" w:sz="0" w:space="0" w:color="auto"/>
            <w:bottom w:val="none" w:sz="0" w:space="0" w:color="auto"/>
            <w:right w:val="none" w:sz="0" w:space="0" w:color="auto"/>
          </w:divBdr>
        </w:div>
        <w:div w:id="1102917614">
          <w:marLeft w:val="0"/>
          <w:marRight w:val="0"/>
          <w:marTop w:val="0"/>
          <w:marBottom w:val="0"/>
          <w:divBdr>
            <w:top w:val="none" w:sz="0" w:space="0" w:color="auto"/>
            <w:left w:val="none" w:sz="0" w:space="0" w:color="auto"/>
            <w:bottom w:val="none" w:sz="0" w:space="0" w:color="auto"/>
            <w:right w:val="none" w:sz="0" w:space="0" w:color="auto"/>
          </w:divBdr>
        </w:div>
        <w:div w:id="1426732601">
          <w:marLeft w:val="0"/>
          <w:marRight w:val="0"/>
          <w:marTop w:val="300"/>
          <w:marBottom w:val="0"/>
          <w:divBdr>
            <w:top w:val="none" w:sz="0" w:space="0" w:color="auto"/>
            <w:left w:val="none" w:sz="0" w:space="0" w:color="auto"/>
            <w:bottom w:val="none" w:sz="0" w:space="0" w:color="auto"/>
            <w:right w:val="none" w:sz="0" w:space="0" w:color="auto"/>
          </w:divBdr>
          <w:divsChild>
            <w:div w:id="1281452929">
              <w:marLeft w:val="0"/>
              <w:marRight w:val="0"/>
              <w:marTop w:val="0"/>
              <w:marBottom w:val="0"/>
              <w:divBdr>
                <w:top w:val="none" w:sz="0" w:space="0" w:color="auto"/>
                <w:left w:val="none" w:sz="0" w:space="0" w:color="auto"/>
                <w:bottom w:val="none" w:sz="0" w:space="0" w:color="auto"/>
                <w:right w:val="none" w:sz="0" w:space="0" w:color="auto"/>
              </w:divBdr>
              <w:divsChild>
                <w:div w:id="799500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477479">
          <w:marLeft w:val="0"/>
          <w:marRight w:val="0"/>
          <w:marTop w:val="300"/>
          <w:marBottom w:val="0"/>
          <w:divBdr>
            <w:top w:val="none" w:sz="0" w:space="0" w:color="auto"/>
            <w:left w:val="none" w:sz="0" w:space="0" w:color="auto"/>
            <w:bottom w:val="none" w:sz="0" w:space="0" w:color="auto"/>
            <w:right w:val="none" w:sz="0" w:space="0" w:color="auto"/>
          </w:divBdr>
          <w:divsChild>
            <w:div w:id="27462435">
              <w:marLeft w:val="0"/>
              <w:marRight w:val="0"/>
              <w:marTop w:val="0"/>
              <w:marBottom w:val="0"/>
              <w:divBdr>
                <w:top w:val="none" w:sz="0" w:space="0" w:color="auto"/>
                <w:left w:val="none" w:sz="0" w:space="0" w:color="auto"/>
                <w:bottom w:val="none" w:sz="0" w:space="0" w:color="auto"/>
                <w:right w:val="none" w:sz="0" w:space="0" w:color="auto"/>
              </w:divBdr>
              <w:divsChild>
                <w:div w:id="1404179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442602">
          <w:marLeft w:val="0"/>
          <w:marRight w:val="0"/>
          <w:marTop w:val="0"/>
          <w:marBottom w:val="0"/>
          <w:divBdr>
            <w:top w:val="none" w:sz="0" w:space="0" w:color="auto"/>
            <w:left w:val="none" w:sz="0" w:space="0" w:color="auto"/>
            <w:bottom w:val="none" w:sz="0" w:space="0" w:color="auto"/>
            <w:right w:val="none" w:sz="0" w:space="0" w:color="auto"/>
          </w:divBdr>
          <w:divsChild>
            <w:div w:id="1588927799">
              <w:marLeft w:val="0"/>
              <w:marRight w:val="0"/>
              <w:marTop w:val="0"/>
              <w:marBottom w:val="0"/>
              <w:divBdr>
                <w:top w:val="none" w:sz="0" w:space="0" w:color="auto"/>
                <w:left w:val="none" w:sz="0" w:space="0" w:color="auto"/>
                <w:bottom w:val="none" w:sz="0" w:space="0" w:color="auto"/>
                <w:right w:val="none" w:sz="0" w:space="0" w:color="auto"/>
              </w:divBdr>
            </w:div>
          </w:divsChild>
        </w:div>
        <w:div w:id="1825048154">
          <w:marLeft w:val="0"/>
          <w:marRight w:val="0"/>
          <w:marTop w:val="0"/>
          <w:marBottom w:val="0"/>
          <w:divBdr>
            <w:top w:val="none" w:sz="0" w:space="0" w:color="auto"/>
            <w:left w:val="none" w:sz="0" w:space="0" w:color="auto"/>
            <w:bottom w:val="none" w:sz="0" w:space="0" w:color="auto"/>
            <w:right w:val="none" w:sz="0" w:space="0" w:color="auto"/>
          </w:divBdr>
          <w:divsChild>
            <w:div w:id="1841314339">
              <w:marLeft w:val="0"/>
              <w:marRight w:val="0"/>
              <w:marTop w:val="0"/>
              <w:marBottom w:val="0"/>
              <w:divBdr>
                <w:top w:val="none" w:sz="0" w:space="0" w:color="auto"/>
                <w:left w:val="none" w:sz="0" w:space="0" w:color="auto"/>
                <w:bottom w:val="none" w:sz="0" w:space="0" w:color="auto"/>
                <w:right w:val="none" w:sz="0" w:space="0" w:color="auto"/>
              </w:divBdr>
            </w:div>
          </w:divsChild>
        </w:div>
        <w:div w:id="1827545955">
          <w:marLeft w:val="0"/>
          <w:marRight w:val="0"/>
          <w:marTop w:val="0"/>
          <w:marBottom w:val="0"/>
          <w:divBdr>
            <w:top w:val="none" w:sz="0" w:space="0" w:color="auto"/>
            <w:left w:val="none" w:sz="0" w:space="0" w:color="auto"/>
            <w:bottom w:val="none" w:sz="0" w:space="0" w:color="auto"/>
            <w:right w:val="none" w:sz="0" w:space="0" w:color="auto"/>
          </w:divBdr>
          <w:divsChild>
            <w:div w:id="1362363435">
              <w:marLeft w:val="0"/>
              <w:marRight w:val="0"/>
              <w:marTop w:val="0"/>
              <w:marBottom w:val="0"/>
              <w:divBdr>
                <w:top w:val="none" w:sz="0" w:space="0" w:color="auto"/>
                <w:left w:val="none" w:sz="0" w:space="0" w:color="auto"/>
                <w:bottom w:val="none" w:sz="0" w:space="0" w:color="auto"/>
                <w:right w:val="none" w:sz="0" w:space="0" w:color="auto"/>
              </w:divBdr>
            </w:div>
          </w:divsChild>
        </w:div>
        <w:div w:id="1843205384">
          <w:marLeft w:val="0"/>
          <w:marRight w:val="0"/>
          <w:marTop w:val="0"/>
          <w:marBottom w:val="0"/>
          <w:divBdr>
            <w:top w:val="none" w:sz="0" w:space="0" w:color="auto"/>
            <w:left w:val="none" w:sz="0" w:space="0" w:color="auto"/>
            <w:bottom w:val="none" w:sz="0" w:space="0" w:color="auto"/>
            <w:right w:val="none" w:sz="0" w:space="0" w:color="auto"/>
          </w:divBdr>
        </w:div>
        <w:div w:id="2107312592">
          <w:marLeft w:val="0"/>
          <w:marRight w:val="0"/>
          <w:marTop w:val="0"/>
          <w:marBottom w:val="0"/>
          <w:divBdr>
            <w:top w:val="none" w:sz="0" w:space="0" w:color="auto"/>
            <w:left w:val="none" w:sz="0" w:space="0" w:color="auto"/>
            <w:bottom w:val="none" w:sz="0" w:space="0" w:color="auto"/>
            <w:right w:val="none" w:sz="0" w:space="0" w:color="auto"/>
          </w:divBdr>
        </w:div>
      </w:divsChild>
    </w:div>
    <w:div w:id="1720934746">
      <w:bodyDiv w:val="1"/>
      <w:marLeft w:val="0"/>
      <w:marRight w:val="0"/>
      <w:marTop w:val="0"/>
      <w:marBottom w:val="0"/>
      <w:divBdr>
        <w:top w:val="none" w:sz="0" w:space="0" w:color="auto"/>
        <w:left w:val="none" w:sz="0" w:space="0" w:color="auto"/>
        <w:bottom w:val="none" w:sz="0" w:space="0" w:color="auto"/>
        <w:right w:val="none" w:sz="0" w:space="0" w:color="auto"/>
      </w:divBdr>
      <w:divsChild>
        <w:div w:id="10107087">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sChild>
            <w:div w:id="1996638733">
              <w:marLeft w:val="0"/>
              <w:marRight w:val="0"/>
              <w:marTop w:val="0"/>
              <w:marBottom w:val="0"/>
              <w:divBdr>
                <w:top w:val="none" w:sz="0" w:space="0" w:color="auto"/>
                <w:left w:val="none" w:sz="0" w:space="0" w:color="auto"/>
                <w:bottom w:val="none" w:sz="0" w:space="0" w:color="auto"/>
                <w:right w:val="none" w:sz="0" w:space="0" w:color="auto"/>
              </w:divBdr>
              <w:divsChild>
                <w:div w:id="328362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292336">
          <w:marLeft w:val="0"/>
          <w:marRight w:val="0"/>
          <w:marTop w:val="300"/>
          <w:marBottom w:val="0"/>
          <w:divBdr>
            <w:top w:val="none" w:sz="0" w:space="0" w:color="auto"/>
            <w:left w:val="none" w:sz="0" w:space="0" w:color="auto"/>
            <w:bottom w:val="none" w:sz="0" w:space="0" w:color="auto"/>
            <w:right w:val="none" w:sz="0" w:space="0" w:color="auto"/>
          </w:divBdr>
          <w:divsChild>
            <w:div w:id="578028478">
              <w:marLeft w:val="0"/>
              <w:marRight w:val="0"/>
              <w:marTop w:val="0"/>
              <w:marBottom w:val="0"/>
              <w:divBdr>
                <w:top w:val="none" w:sz="0" w:space="0" w:color="auto"/>
                <w:left w:val="none" w:sz="0" w:space="0" w:color="auto"/>
                <w:bottom w:val="none" w:sz="0" w:space="0" w:color="auto"/>
                <w:right w:val="none" w:sz="0" w:space="0" w:color="auto"/>
              </w:divBdr>
              <w:divsChild>
                <w:div w:id="585499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657627">
          <w:marLeft w:val="0"/>
          <w:marRight w:val="0"/>
          <w:marTop w:val="0"/>
          <w:marBottom w:val="0"/>
          <w:divBdr>
            <w:top w:val="none" w:sz="0" w:space="0" w:color="auto"/>
            <w:left w:val="none" w:sz="0" w:space="0" w:color="auto"/>
            <w:bottom w:val="none" w:sz="0" w:space="0" w:color="auto"/>
            <w:right w:val="none" w:sz="0" w:space="0" w:color="auto"/>
          </w:divBdr>
        </w:div>
        <w:div w:id="590091824">
          <w:marLeft w:val="0"/>
          <w:marRight w:val="0"/>
          <w:marTop w:val="0"/>
          <w:marBottom w:val="0"/>
          <w:divBdr>
            <w:top w:val="none" w:sz="0" w:space="0" w:color="auto"/>
            <w:left w:val="none" w:sz="0" w:space="0" w:color="auto"/>
            <w:bottom w:val="none" w:sz="0" w:space="0" w:color="auto"/>
            <w:right w:val="none" w:sz="0" w:space="0" w:color="auto"/>
          </w:divBdr>
        </w:div>
        <w:div w:id="637613354">
          <w:marLeft w:val="0"/>
          <w:marRight w:val="0"/>
          <w:marTop w:val="0"/>
          <w:marBottom w:val="0"/>
          <w:divBdr>
            <w:top w:val="none" w:sz="0" w:space="0" w:color="auto"/>
            <w:left w:val="none" w:sz="0" w:space="0" w:color="auto"/>
            <w:bottom w:val="none" w:sz="0" w:space="0" w:color="auto"/>
            <w:right w:val="none" w:sz="0" w:space="0" w:color="auto"/>
          </w:divBdr>
          <w:divsChild>
            <w:div w:id="536508969">
              <w:marLeft w:val="0"/>
              <w:marRight w:val="0"/>
              <w:marTop w:val="0"/>
              <w:marBottom w:val="0"/>
              <w:divBdr>
                <w:top w:val="none" w:sz="0" w:space="0" w:color="auto"/>
                <w:left w:val="none" w:sz="0" w:space="0" w:color="auto"/>
                <w:bottom w:val="none" w:sz="0" w:space="0" w:color="auto"/>
                <w:right w:val="none" w:sz="0" w:space="0" w:color="auto"/>
              </w:divBdr>
            </w:div>
          </w:divsChild>
        </w:div>
        <w:div w:id="731998922">
          <w:marLeft w:val="0"/>
          <w:marRight w:val="0"/>
          <w:marTop w:val="0"/>
          <w:marBottom w:val="0"/>
          <w:divBdr>
            <w:top w:val="none" w:sz="0" w:space="0" w:color="auto"/>
            <w:left w:val="none" w:sz="0" w:space="0" w:color="auto"/>
            <w:bottom w:val="none" w:sz="0" w:space="0" w:color="auto"/>
            <w:right w:val="none" w:sz="0" w:space="0" w:color="auto"/>
          </w:divBdr>
          <w:divsChild>
            <w:div w:id="37821456">
              <w:marLeft w:val="0"/>
              <w:marRight w:val="0"/>
              <w:marTop w:val="0"/>
              <w:marBottom w:val="0"/>
              <w:divBdr>
                <w:top w:val="none" w:sz="0" w:space="0" w:color="auto"/>
                <w:left w:val="none" w:sz="0" w:space="0" w:color="auto"/>
                <w:bottom w:val="none" w:sz="0" w:space="0" w:color="auto"/>
                <w:right w:val="none" w:sz="0" w:space="0" w:color="auto"/>
              </w:divBdr>
            </w:div>
          </w:divsChild>
        </w:div>
        <w:div w:id="771128318">
          <w:marLeft w:val="0"/>
          <w:marRight w:val="0"/>
          <w:marTop w:val="0"/>
          <w:marBottom w:val="0"/>
          <w:divBdr>
            <w:top w:val="none" w:sz="0" w:space="0" w:color="auto"/>
            <w:left w:val="none" w:sz="0" w:space="0" w:color="auto"/>
            <w:bottom w:val="none" w:sz="0" w:space="0" w:color="auto"/>
            <w:right w:val="none" w:sz="0" w:space="0" w:color="auto"/>
          </w:divBdr>
          <w:divsChild>
            <w:div w:id="2033142503">
              <w:marLeft w:val="0"/>
              <w:marRight w:val="0"/>
              <w:marTop w:val="0"/>
              <w:marBottom w:val="0"/>
              <w:divBdr>
                <w:top w:val="none" w:sz="0" w:space="0" w:color="auto"/>
                <w:left w:val="none" w:sz="0" w:space="0" w:color="auto"/>
                <w:bottom w:val="none" w:sz="0" w:space="0" w:color="auto"/>
                <w:right w:val="none" w:sz="0" w:space="0" w:color="auto"/>
              </w:divBdr>
            </w:div>
          </w:divsChild>
        </w:div>
        <w:div w:id="887424357">
          <w:marLeft w:val="0"/>
          <w:marRight w:val="0"/>
          <w:marTop w:val="0"/>
          <w:marBottom w:val="0"/>
          <w:divBdr>
            <w:top w:val="none" w:sz="0" w:space="0" w:color="auto"/>
            <w:left w:val="none" w:sz="0" w:space="0" w:color="auto"/>
            <w:bottom w:val="none" w:sz="0" w:space="0" w:color="auto"/>
            <w:right w:val="none" w:sz="0" w:space="0" w:color="auto"/>
          </w:divBdr>
          <w:divsChild>
            <w:div w:id="1338457677">
              <w:marLeft w:val="0"/>
              <w:marRight w:val="0"/>
              <w:marTop w:val="0"/>
              <w:marBottom w:val="0"/>
              <w:divBdr>
                <w:top w:val="none" w:sz="0" w:space="0" w:color="auto"/>
                <w:left w:val="none" w:sz="0" w:space="0" w:color="auto"/>
                <w:bottom w:val="none" w:sz="0" w:space="0" w:color="auto"/>
                <w:right w:val="none" w:sz="0" w:space="0" w:color="auto"/>
              </w:divBdr>
            </w:div>
          </w:divsChild>
        </w:div>
        <w:div w:id="1028482270">
          <w:marLeft w:val="0"/>
          <w:marRight w:val="0"/>
          <w:marTop w:val="0"/>
          <w:marBottom w:val="0"/>
          <w:divBdr>
            <w:top w:val="none" w:sz="0" w:space="0" w:color="auto"/>
            <w:left w:val="none" w:sz="0" w:space="0" w:color="auto"/>
            <w:bottom w:val="none" w:sz="0" w:space="0" w:color="auto"/>
            <w:right w:val="none" w:sz="0" w:space="0" w:color="auto"/>
          </w:divBdr>
          <w:divsChild>
            <w:div w:id="1560551151">
              <w:marLeft w:val="0"/>
              <w:marRight w:val="0"/>
              <w:marTop w:val="0"/>
              <w:marBottom w:val="0"/>
              <w:divBdr>
                <w:top w:val="none" w:sz="0" w:space="0" w:color="auto"/>
                <w:left w:val="none" w:sz="0" w:space="0" w:color="auto"/>
                <w:bottom w:val="none" w:sz="0" w:space="0" w:color="auto"/>
                <w:right w:val="none" w:sz="0" w:space="0" w:color="auto"/>
              </w:divBdr>
            </w:div>
          </w:divsChild>
        </w:div>
        <w:div w:id="1142649698">
          <w:marLeft w:val="0"/>
          <w:marRight w:val="0"/>
          <w:marTop w:val="0"/>
          <w:marBottom w:val="0"/>
          <w:divBdr>
            <w:top w:val="none" w:sz="0" w:space="0" w:color="auto"/>
            <w:left w:val="none" w:sz="0" w:space="0" w:color="auto"/>
            <w:bottom w:val="none" w:sz="0" w:space="0" w:color="auto"/>
            <w:right w:val="none" w:sz="0" w:space="0" w:color="auto"/>
          </w:divBdr>
          <w:divsChild>
            <w:div w:id="990060888">
              <w:marLeft w:val="0"/>
              <w:marRight w:val="0"/>
              <w:marTop w:val="0"/>
              <w:marBottom w:val="0"/>
              <w:divBdr>
                <w:top w:val="none" w:sz="0" w:space="0" w:color="auto"/>
                <w:left w:val="none" w:sz="0" w:space="0" w:color="auto"/>
                <w:bottom w:val="none" w:sz="0" w:space="0" w:color="auto"/>
                <w:right w:val="none" w:sz="0" w:space="0" w:color="auto"/>
              </w:divBdr>
            </w:div>
          </w:divsChild>
        </w:div>
        <w:div w:id="1287195827">
          <w:marLeft w:val="0"/>
          <w:marRight w:val="0"/>
          <w:marTop w:val="0"/>
          <w:marBottom w:val="0"/>
          <w:divBdr>
            <w:top w:val="none" w:sz="0" w:space="0" w:color="auto"/>
            <w:left w:val="none" w:sz="0" w:space="0" w:color="auto"/>
            <w:bottom w:val="none" w:sz="0" w:space="0" w:color="auto"/>
            <w:right w:val="none" w:sz="0" w:space="0" w:color="auto"/>
          </w:divBdr>
        </w:div>
        <w:div w:id="1523130571">
          <w:marLeft w:val="0"/>
          <w:marRight w:val="0"/>
          <w:marTop w:val="300"/>
          <w:marBottom w:val="0"/>
          <w:divBdr>
            <w:top w:val="none" w:sz="0" w:space="0" w:color="auto"/>
            <w:left w:val="none" w:sz="0" w:space="0" w:color="auto"/>
            <w:bottom w:val="none" w:sz="0" w:space="0" w:color="auto"/>
            <w:right w:val="none" w:sz="0" w:space="0" w:color="auto"/>
          </w:divBdr>
          <w:divsChild>
            <w:div w:id="707797437">
              <w:marLeft w:val="0"/>
              <w:marRight w:val="0"/>
              <w:marTop w:val="0"/>
              <w:marBottom w:val="0"/>
              <w:divBdr>
                <w:top w:val="none" w:sz="0" w:space="0" w:color="auto"/>
                <w:left w:val="none" w:sz="0" w:space="0" w:color="auto"/>
                <w:bottom w:val="none" w:sz="0" w:space="0" w:color="auto"/>
                <w:right w:val="none" w:sz="0" w:space="0" w:color="auto"/>
              </w:divBdr>
              <w:divsChild>
                <w:div w:id="452789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706816">
          <w:marLeft w:val="0"/>
          <w:marRight w:val="0"/>
          <w:marTop w:val="0"/>
          <w:marBottom w:val="0"/>
          <w:divBdr>
            <w:top w:val="none" w:sz="0" w:space="0" w:color="auto"/>
            <w:left w:val="none" w:sz="0" w:space="0" w:color="auto"/>
            <w:bottom w:val="none" w:sz="0" w:space="0" w:color="auto"/>
            <w:right w:val="none" w:sz="0" w:space="0" w:color="auto"/>
          </w:divBdr>
          <w:divsChild>
            <w:div w:id="1113088990">
              <w:marLeft w:val="0"/>
              <w:marRight w:val="0"/>
              <w:marTop w:val="0"/>
              <w:marBottom w:val="0"/>
              <w:divBdr>
                <w:top w:val="none" w:sz="0" w:space="0" w:color="auto"/>
                <w:left w:val="none" w:sz="0" w:space="0" w:color="auto"/>
                <w:bottom w:val="none" w:sz="0" w:space="0" w:color="auto"/>
                <w:right w:val="none" w:sz="0" w:space="0" w:color="auto"/>
              </w:divBdr>
            </w:div>
          </w:divsChild>
        </w:div>
        <w:div w:id="1688561745">
          <w:marLeft w:val="0"/>
          <w:marRight w:val="0"/>
          <w:marTop w:val="300"/>
          <w:marBottom w:val="0"/>
          <w:divBdr>
            <w:top w:val="none" w:sz="0" w:space="0" w:color="auto"/>
            <w:left w:val="none" w:sz="0" w:space="0" w:color="auto"/>
            <w:bottom w:val="none" w:sz="0" w:space="0" w:color="auto"/>
            <w:right w:val="none" w:sz="0" w:space="0" w:color="auto"/>
          </w:divBdr>
          <w:divsChild>
            <w:div w:id="1370763897">
              <w:marLeft w:val="0"/>
              <w:marRight w:val="0"/>
              <w:marTop w:val="0"/>
              <w:marBottom w:val="0"/>
              <w:divBdr>
                <w:top w:val="none" w:sz="0" w:space="0" w:color="auto"/>
                <w:left w:val="none" w:sz="0" w:space="0" w:color="auto"/>
                <w:bottom w:val="none" w:sz="0" w:space="0" w:color="auto"/>
                <w:right w:val="none" w:sz="0" w:space="0" w:color="auto"/>
              </w:divBdr>
              <w:divsChild>
                <w:div w:id="676351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019579">
          <w:marLeft w:val="0"/>
          <w:marRight w:val="0"/>
          <w:marTop w:val="0"/>
          <w:marBottom w:val="0"/>
          <w:divBdr>
            <w:top w:val="none" w:sz="0" w:space="0" w:color="auto"/>
            <w:left w:val="none" w:sz="0" w:space="0" w:color="auto"/>
            <w:bottom w:val="none" w:sz="0" w:space="0" w:color="auto"/>
            <w:right w:val="none" w:sz="0" w:space="0" w:color="auto"/>
          </w:divBdr>
        </w:div>
        <w:div w:id="1980304008">
          <w:marLeft w:val="0"/>
          <w:marRight w:val="0"/>
          <w:marTop w:val="0"/>
          <w:marBottom w:val="0"/>
          <w:divBdr>
            <w:top w:val="none" w:sz="0" w:space="0" w:color="auto"/>
            <w:left w:val="none" w:sz="0" w:space="0" w:color="auto"/>
            <w:bottom w:val="none" w:sz="0" w:space="0" w:color="auto"/>
            <w:right w:val="none" w:sz="0" w:space="0" w:color="auto"/>
          </w:divBdr>
        </w:div>
      </w:divsChild>
    </w:div>
    <w:div w:id="1721051688">
      <w:bodyDiv w:val="1"/>
      <w:marLeft w:val="0"/>
      <w:marRight w:val="0"/>
      <w:marTop w:val="0"/>
      <w:marBottom w:val="0"/>
      <w:divBdr>
        <w:top w:val="none" w:sz="0" w:space="0" w:color="auto"/>
        <w:left w:val="none" w:sz="0" w:space="0" w:color="auto"/>
        <w:bottom w:val="none" w:sz="0" w:space="0" w:color="auto"/>
        <w:right w:val="none" w:sz="0" w:space="0" w:color="auto"/>
      </w:divBdr>
      <w:divsChild>
        <w:div w:id="1078285767">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sChild>
            <w:div w:id="1517038241">
              <w:marLeft w:val="0"/>
              <w:marRight w:val="0"/>
              <w:marTop w:val="0"/>
              <w:marBottom w:val="0"/>
              <w:divBdr>
                <w:top w:val="none" w:sz="0" w:space="0" w:color="auto"/>
                <w:left w:val="none" w:sz="0" w:space="0" w:color="auto"/>
                <w:bottom w:val="none" w:sz="0" w:space="0" w:color="auto"/>
                <w:right w:val="none" w:sz="0" w:space="0" w:color="auto"/>
              </w:divBdr>
            </w:div>
          </w:divsChild>
        </w:div>
        <w:div w:id="2097286624">
          <w:marLeft w:val="0"/>
          <w:marRight w:val="0"/>
          <w:marTop w:val="0"/>
          <w:marBottom w:val="0"/>
          <w:divBdr>
            <w:top w:val="none" w:sz="0" w:space="0" w:color="auto"/>
            <w:left w:val="none" w:sz="0" w:space="0" w:color="auto"/>
            <w:bottom w:val="none" w:sz="0" w:space="0" w:color="auto"/>
            <w:right w:val="none" w:sz="0" w:space="0" w:color="auto"/>
          </w:divBdr>
        </w:div>
        <w:div w:id="1770468494">
          <w:marLeft w:val="0"/>
          <w:marRight w:val="0"/>
          <w:marTop w:val="0"/>
          <w:marBottom w:val="0"/>
          <w:divBdr>
            <w:top w:val="none" w:sz="0" w:space="0" w:color="auto"/>
            <w:left w:val="none" w:sz="0" w:space="0" w:color="auto"/>
            <w:bottom w:val="none" w:sz="0" w:space="0" w:color="auto"/>
            <w:right w:val="none" w:sz="0" w:space="0" w:color="auto"/>
          </w:divBdr>
          <w:divsChild>
            <w:div w:id="1734691231">
              <w:marLeft w:val="0"/>
              <w:marRight w:val="0"/>
              <w:marTop w:val="0"/>
              <w:marBottom w:val="0"/>
              <w:divBdr>
                <w:top w:val="none" w:sz="0" w:space="0" w:color="auto"/>
                <w:left w:val="none" w:sz="0" w:space="0" w:color="auto"/>
                <w:bottom w:val="none" w:sz="0" w:space="0" w:color="auto"/>
                <w:right w:val="none" w:sz="0" w:space="0" w:color="auto"/>
              </w:divBdr>
            </w:div>
          </w:divsChild>
        </w:div>
        <w:div w:id="1071318370">
          <w:marLeft w:val="0"/>
          <w:marRight w:val="0"/>
          <w:marTop w:val="0"/>
          <w:marBottom w:val="0"/>
          <w:divBdr>
            <w:top w:val="none" w:sz="0" w:space="0" w:color="auto"/>
            <w:left w:val="none" w:sz="0" w:space="0" w:color="auto"/>
            <w:bottom w:val="none" w:sz="0" w:space="0" w:color="auto"/>
            <w:right w:val="none" w:sz="0" w:space="0" w:color="auto"/>
          </w:divBdr>
        </w:div>
        <w:div w:id="958417573">
          <w:marLeft w:val="0"/>
          <w:marRight w:val="0"/>
          <w:marTop w:val="0"/>
          <w:marBottom w:val="0"/>
          <w:divBdr>
            <w:top w:val="none" w:sz="0" w:space="0" w:color="auto"/>
            <w:left w:val="none" w:sz="0" w:space="0" w:color="auto"/>
            <w:bottom w:val="none" w:sz="0" w:space="0" w:color="auto"/>
            <w:right w:val="none" w:sz="0" w:space="0" w:color="auto"/>
          </w:divBdr>
          <w:divsChild>
            <w:div w:id="155927585">
              <w:marLeft w:val="0"/>
              <w:marRight w:val="0"/>
              <w:marTop w:val="0"/>
              <w:marBottom w:val="0"/>
              <w:divBdr>
                <w:top w:val="none" w:sz="0" w:space="0" w:color="auto"/>
                <w:left w:val="none" w:sz="0" w:space="0" w:color="auto"/>
                <w:bottom w:val="none" w:sz="0" w:space="0" w:color="auto"/>
                <w:right w:val="none" w:sz="0" w:space="0" w:color="auto"/>
              </w:divBdr>
            </w:div>
          </w:divsChild>
        </w:div>
        <w:div w:id="836531975">
          <w:marLeft w:val="0"/>
          <w:marRight w:val="0"/>
          <w:marTop w:val="0"/>
          <w:marBottom w:val="0"/>
          <w:divBdr>
            <w:top w:val="none" w:sz="0" w:space="0" w:color="auto"/>
            <w:left w:val="none" w:sz="0" w:space="0" w:color="auto"/>
            <w:bottom w:val="none" w:sz="0" w:space="0" w:color="auto"/>
            <w:right w:val="none" w:sz="0" w:space="0" w:color="auto"/>
          </w:divBdr>
        </w:div>
        <w:div w:id="408617416">
          <w:marLeft w:val="0"/>
          <w:marRight w:val="0"/>
          <w:marTop w:val="0"/>
          <w:marBottom w:val="0"/>
          <w:divBdr>
            <w:top w:val="none" w:sz="0" w:space="0" w:color="auto"/>
            <w:left w:val="none" w:sz="0" w:space="0" w:color="auto"/>
            <w:bottom w:val="none" w:sz="0" w:space="0" w:color="auto"/>
            <w:right w:val="none" w:sz="0" w:space="0" w:color="auto"/>
          </w:divBdr>
          <w:divsChild>
            <w:div w:id="10838257">
              <w:marLeft w:val="0"/>
              <w:marRight w:val="0"/>
              <w:marTop w:val="0"/>
              <w:marBottom w:val="0"/>
              <w:divBdr>
                <w:top w:val="none" w:sz="0" w:space="0" w:color="auto"/>
                <w:left w:val="none" w:sz="0" w:space="0" w:color="auto"/>
                <w:bottom w:val="none" w:sz="0" w:space="0" w:color="auto"/>
                <w:right w:val="none" w:sz="0" w:space="0" w:color="auto"/>
              </w:divBdr>
            </w:div>
          </w:divsChild>
        </w:div>
        <w:div w:id="1887793623">
          <w:marLeft w:val="0"/>
          <w:marRight w:val="0"/>
          <w:marTop w:val="0"/>
          <w:marBottom w:val="0"/>
          <w:divBdr>
            <w:top w:val="none" w:sz="0" w:space="0" w:color="auto"/>
            <w:left w:val="none" w:sz="0" w:space="0" w:color="auto"/>
            <w:bottom w:val="none" w:sz="0" w:space="0" w:color="auto"/>
            <w:right w:val="none" w:sz="0" w:space="0" w:color="auto"/>
          </w:divBdr>
        </w:div>
        <w:div w:id="566034587">
          <w:marLeft w:val="0"/>
          <w:marRight w:val="0"/>
          <w:marTop w:val="0"/>
          <w:marBottom w:val="0"/>
          <w:divBdr>
            <w:top w:val="none" w:sz="0" w:space="0" w:color="auto"/>
            <w:left w:val="none" w:sz="0" w:space="0" w:color="auto"/>
            <w:bottom w:val="none" w:sz="0" w:space="0" w:color="auto"/>
            <w:right w:val="none" w:sz="0" w:space="0" w:color="auto"/>
          </w:divBdr>
          <w:divsChild>
            <w:div w:id="1722484077">
              <w:marLeft w:val="0"/>
              <w:marRight w:val="0"/>
              <w:marTop w:val="0"/>
              <w:marBottom w:val="0"/>
              <w:divBdr>
                <w:top w:val="none" w:sz="0" w:space="0" w:color="auto"/>
                <w:left w:val="none" w:sz="0" w:space="0" w:color="auto"/>
                <w:bottom w:val="none" w:sz="0" w:space="0" w:color="auto"/>
                <w:right w:val="none" w:sz="0" w:space="0" w:color="auto"/>
              </w:divBdr>
            </w:div>
          </w:divsChild>
        </w:div>
        <w:div w:id="1373192039">
          <w:marLeft w:val="0"/>
          <w:marRight w:val="0"/>
          <w:marTop w:val="0"/>
          <w:marBottom w:val="0"/>
          <w:divBdr>
            <w:top w:val="none" w:sz="0" w:space="0" w:color="auto"/>
            <w:left w:val="none" w:sz="0" w:space="0" w:color="auto"/>
            <w:bottom w:val="none" w:sz="0" w:space="0" w:color="auto"/>
            <w:right w:val="none" w:sz="0" w:space="0" w:color="auto"/>
          </w:divBdr>
        </w:div>
        <w:div w:id="270937581">
          <w:marLeft w:val="0"/>
          <w:marRight w:val="0"/>
          <w:marTop w:val="0"/>
          <w:marBottom w:val="0"/>
          <w:divBdr>
            <w:top w:val="none" w:sz="0" w:space="0" w:color="auto"/>
            <w:left w:val="none" w:sz="0" w:space="0" w:color="auto"/>
            <w:bottom w:val="none" w:sz="0" w:space="0" w:color="auto"/>
            <w:right w:val="none" w:sz="0" w:space="0" w:color="auto"/>
          </w:divBdr>
          <w:divsChild>
            <w:div w:id="2084134822">
              <w:marLeft w:val="0"/>
              <w:marRight w:val="0"/>
              <w:marTop w:val="0"/>
              <w:marBottom w:val="0"/>
              <w:divBdr>
                <w:top w:val="none" w:sz="0" w:space="0" w:color="auto"/>
                <w:left w:val="none" w:sz="0" w:space="0" w:color="auto"/>
                <w:bottom w:val="none" w:sz="0" w:space="0" w:color="auto"/>
                <w:right w:val="none" w:sz="0" w:space="0" w:color="auto"/>
              </w:divBdr>
            </w:div>
          </w:divsChild>
        </w:div>
        <w:div w:id="1652903424">
          <w:marLeft w:val="0"/>
          <w:marRight w:val="0"/>
          <w:marTop w:val="0"/>
          <w:marBottom w:val="0"/>
          <w:divBdr>
            <w:top w:val="none" w:sz="0" w:space="0" w:color="auto"/>
            <w:left w:val="none" w:sz="0" w:space="0" w:color="auto"/>
            <w:bottom w:val="none" w:sz="0" w:space="0" w:color="auto"/>
            <w:right w:val="none" w:sz="0" w:space="0" w:color="auto"/>
          </w:divBdr>
        </w:div>
        <w:div w:id="409815757">
          <w:marLeft w:val="0"/>
          <w:marRight w:val="0"/>
          <w:marTop w:val="0"/>
          <w:marBottom w:val="0"/>
          <w:divBdr>
            <w:top w:val="none" w:sz="0" w:space="0" w:color="auto"/>
            <w:left w:val="none" w:sz="0" w:space="0" w:color="auto"/>
            <w:bottom w:val="none" w:sz="0" w:space="0" w:color="auto"/>
            <w:right w:val="none" w:sz="0" w:space="0" w:color="auto"/>
          </w:divBdr>
          <w:divsChild>
            <w:div w:id="1755589259">
              <w:marLeft w:val="0"/>
              <w:marRight w:val="0"/>
              <w:marTop w:val="0"/>
              <w:marBottom w:val="0"/>
              <w:divBdr>
                <w:top w:val="none" w:sz="0" w:space="0" w:color="auto"/>
                <w:left w:val="none" w:sz="0" w:space="0" w:color="auto"/>
                <w:bottom w:val="none" w:sz="0" w:space="0" w:color="auto"/>
                <w:right w:val="none" w:sz="0" w:space="0" w:color="auto"/>
              </w:divBdr>
            </w:div>
          </w:divsChild>
        </w:div>
        <w:div w:id="333921747">
          <w:marLeft w:val="0"/>
          <w:marRight w:val="0"/>
          <w:marTop w:val="300"/>
          <w:marBottom w:val="0"/>
          <w:divBdr>
            <w:top w:val="none" w:sz="0" w:space="0" w:color="auto"/>
            <w:left w:val="none" w:sz="0" w:space="0" w:color="auto"/>
            <w:bottom w:val="none" w:sz="0" w:space="0" w:color="auto"/>
            <w:right w:val="none" w:sz="0" w:space="0" w:color="auto"/>
          </w:divBdr>
          <w:divsChild>
            <w:div w:id="620768893">
              <w:marLeft w:val="0"/>
              <w:marRight w:val="0"/>
              <w:marTop w:val="0"/>
              <w:marBottom w:val="0"/>
              <w:divBdr>
                <w:top w:val="none" w:sz="0" w:space="0" w:color="auto"/>
                <w:left w:val="none" w:sz="0" w:space="0" w:color="auto"/>
                <w:bottom w:val="none" w:sz="0" w:space="0" w:color="auto"/>
                <w:right w:val="none" w:sz="0" w:space="0" w:color="auto"/>
              </w:divBdr>
              <w:divsChild>
                <w:div w:id="706299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328426">
          <w:marLeft w:val="0"/>
          <w:marRight w:val="0"/>
          <w:marTop w:val="300"/>
          <w:marBottom w:val="0"/>
          <w:divBdr>
            <w:top w:val="none" w:sz="0" w:space="0" w:color="auto"/>
            <w:left w:val="none" w:sz="0" w:space="0" w:color="auto"/>
            <w:bottom w:val="none" w:sz="0" w:space="0" w:color="auto"/>
            <w:right w:val="none" w:sz="0" w:space="0" w:color="auto"/>
          </w:divBdr>
          <w:divsChild>
            <w:div w:id="722632616">
              <w:marLeft w:val="0"/>
              <w:marRight w:val="0"/>
              <w:marTop w:val="0"/>
              <w:marBottom w:val="0"/>
              <w:divBdr>
                <w:top w:val="none" w:sz="0" w:space="0" w:color="auto"/>
                <w:left w:val="none" w:sz="0" w:space="0" w:color="auto"/>
                <w:bottom w:val="none" w:sz="0" w:space="0" w:color="auto"/>
                <w:right w:val="none" w:sz="0" w:space="0" w:color="auto"/>
              </w:divBdr>
              <w:divsChild>
                <w:div w:id="1815903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667677">
          <w:marLeft w:val="0"/>
          <w:marRight w:val="0"/>
          <w:marTop w:val="300"/>
          <w:marBottom w:val="0"/>
          <w:divBdr>
            <w:top w:val="none" w:sz="0" w:space="0" w:color="auto"/>
            <w:left w:val="none" w:sz="0" w:space="0" w:color="auto"/>
            <w:bottom w:val="none" w:sz="0" w:space="0" w:color="auto"/>
            <w:right w:val="none" w:sz="0" w:space="0" w:color="auto"/>
          </w:divBdr>
          <w:divsChild>
            <w:div w:id="21824223">
              <w:marLeft w:val="0"/>
              <w:marRight w:val="0"/>
              <w:marTop w:val="0"/>
              <w:marBottom w:val="0"/>
              <w:divBdr>
                <w:top w:val="none" w:sz="0" w:space="0" w:color="auto"/>
                <w:left w:val="none" w:sz="0" w:space="0" w:color="auto"/>
                <w:bottom w:val="none" w:sz="0" w:space="0" w:color="auto"/>
                <w:right w:val="none" w:sz="0" w:space="0" w:color="auto"/>
              </w:divBdr>
              <w:divsChild>
                <w:div w:id="2088072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7581901">
          <w:marLeft w:val="0"/>
          <w:marRight w:val="0"/>
          <w:marTop w:val="300"/>
          <w:marBottom w:val="0"/>
          <w:divBdr>
            <w:top w:val="none" w:sz="0" w:space="0" w:color="auto"/>
            <w:left w:val="none" w:sz="0" w:space="0" w:color="auto"/>
            <w:bottom w:val="none" w:sz="0" w:space="0" w:color="auto"/>
            <w:right w:val="none" w:sz="0" w:space="0" w:color="auto"/>
          </w:divBdr>
          <w:divsChild>
            <w:div w:id="556818904">
              <w:marLeft w:val="0"/>
              <w:marRight w:val="0"/>
              <w:marTop w:val="0"/>
              <w:marBottom w:val="0"/>
              <w:divBdr>
                <w:top w:val="none" w:sz="0" w:space="0" w:color="auto"/>
                <w:left w:val="none" w:sz="0" w:space="0" w:color="auto"/>
                <w:bottom w:val="none" w:sz="0" w:space="0" w:color="auto"/>
                <w:right w:val="none" w:sz="0" w:space="0" w:color="auto"/>
              </w:divBdr>
              <w:divsChild>
                <w:div w:id="151068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1399880">
      <w:bodyDiv w:val="1"/>
      <w:marLeft w:val="0"/>
      <w:marRight w:val="0"/>
      <w:marTop w:val="0"/>
      <w:marBottom w:val="0"/>
      <w:divBdr>
        <w:top w:val="none" w:sz="0" w:space="0" w:color="auto"/>
        <w:left w:val="none" w:sz="0" w:space="0" w:color="auto"/>
        <w:bottom w:val="none" w:sz="0" w:space="0" w:color="auto"/>
        <w:right w:val="none" w:sz="0" w:space="0" w:color="auto"/>
      </w:divBdr>
      <w:divsChild>
        <w:div w:id="1288512247">
          <w:marLeft w:val="0"/>
          <w:marRight w:val="0"/>
          <w:marTop w:val="0"/>
          <w:marBottom w:val="0"/>
          <w:divBdr>
            <w:top w:val="none" w:sz="0" w:space="0" w:color="auto"/>
            <w:left w:val="none" w:sz="0" w:space="0" w:color="auto"/>
            <w:bottom w:val="none" w:sz="0" w:space="0" w:color="auto"/>
            <w:right w:val="none" w:sz="0" w:space="0" w:color="auto"/>
          </w:divBdr>
        </w:div>
        <w:div w:id="250043456">
          <w:marLeft w:val="0"/>
          <w:marRight w:val="0"/>
          <w:marTop w:val="0"/>
          <w:marBottom w:val="0"/>
          <w:divBdr>
            <w:top w:val="none" w:sz="0" w:space="0" w:color="auto"/>
            <w:left w:val="none" w:sz="0" w:space="0" w:color="auto"/>
            <w:bottom w:val="none" w:sz="0" w:space="0" w:color="auto"/>
            <w:right w:val="none" w:sz="0" w:space="0" w:color="auto"/>
          </w:divBdr>
          <w:divsChild>
            <w:div w:id="2075007652">
              <w:marLeft w:val="0"/>
              <w:marRight w:val="0"/>
              <w:marTop w:val="0"/>
              <w:marBottom w:val="0"/>
              <w:divBdr>
                <w:top w:val="none" w:sz="0" w:space="0" w:color="auto"/>
                <w:left w:val="none" w:sz="0" w:space="0" w:color="auto"/>
                <w:bottom w:val="none" w:sz="0" w:space="0" w:color="auto"/>
                <w:right w:val="none" w:sz="0" w:space="0" w:color="auto"/>
              </w:divBdr>
            </w:div>
          </w:divsChild>
        </w:div>
        <w:div w:id="882907586">
          <w:marLeft w:val="0"/>
          <w:marRight w:val="0"/>
          <w:marTop w:val="0"/>
          <w:marBottom w:val="0"/>
          <w:divBdr>
            <w:top w:val="none" w:sz="0" w:space="0" w:color="auto"/>
            <w:left w:val="none" w:sz="0" w:space="0" w:color="auto"/>
            <w:bottom w:val="none" w:sz="0" w:space="0" w:color="auto"/>
            <w:right w:val="none" w:sz="0" w:space="0" w:color="auto"/>
          </w:divBdr>
        </w:div>
        <w:div w:id="1054163347">
          <w:marLeft w:val="0"/>
          <w:marRight w:val="0"/>
          <w:marTop w:val="0"/>
          <w:marBottom w:val="0"/>
          <w:divBdr>
            <w:top w:val="none" w:sz="0" w:space="0" w:color="auto"/>
            <w:left w:val="none" w:sz="0" w:space="0" w:color="auto"/>
            <w:bottom w:val="none" w:sz="0" w:space="0" w:color="auto"/>
            <w:right w:val="none" w:sz="0" w:space="0" w:color="auto"/>
          </w:divBdr>
          <w:divsChild>
            <w:div w:id="1009137035">
              <w:marLeft w:val="0"/>
              <w:marRight w:val="0"/>
              <w:marTop w:val="0"/>
              <w:marBottom w:val="0"/>
              <w:divBdr>
                <w:top w:val="none" w:sz="0" w:space="0" w:color="auto"/>
                <w:left w:val="none" w:sz="0" w:space="0" w:color="auto"/>
                <w:bottom w:val="none" w:sz="0" w:space="0" w:color="auto"/>
                <w:right w:val="none" w:sz="0" w:space="0" w:color="auto"/>
              </w:divBdr>
            </w:div>
          </w:divsChild>
        </w:div>
        <w:div w:id="1390767549">
          <w:marLeft w:val="0"/>
          <w:marRight w:val="0"/>
          <w:marTop w:val="0"/>
          <w:marBottom w:val="0"/>
          <w:divBdr>
            <w:top w:val="none" w:sz="0" w:space="0" w:color="auto"/>
            <w:left w:val="none" w:sz="0" w:space="0" w:color="auto"/>
            <w:bottom w:val="none" w:sz="0" w:space="0" w:color="auto"/>
            <w:right w:val="none" w:sz="0" w:space="0" w:color="auto"/>
          </w:divBdr>
        </w:div>
        <w:div w:id="368653681">
          <w:marLeft w:val="0"/>
          <w:marRight w:val="0"/>
          <w:marTop w:val="0"/>
          <w:marBottom w:val="0"/>
          <w:divBdr>
            <w:top w:val="none" w:sz="0" w:space="0" w:color="auto"/>
            <w:left w:val="none" w:sz="0" w:space="0" w:color="auto"/>
            <w:bottom w:val="none" w:sz="0" w:space="0" w:color="auto"/>
            <w:right w:val="none" w:sz="0" w:space="0" w:color="auto"/>
          </w:divBdr>
          <w:divsChild>
            <w:div w:id="651445303">
              <w:marLeft w:val="0"/>
              <w:marRight w:val="0"/>
              <w:marTop w:val="0"/>
              <w:marBottom w:val="0"/>
              <w:divBdr>
                <w:top w:val="none" w:sz="0" w:space="0" w:color="auto"/>
                <w:left w:val="none" w:sz="0" w:space="0" w:color="auto"/>
                <w:bottom w:val="none" w:sz="0" w:space="0" w:color="auto"/>
                <w:right w:val="none" w:sz="0" w:space="0" w:color="auto"/>
              </w:divBdr>
            </w:div>
          </w:divsChild>
        </w:div>
        <w:div w:id="1158885935">
          <w:marLeft w:val="0"/>
          <w:marRight w:val="0"/>
          <w:marTop w:val="0"/>
          <w:marBottom w:val="0"/>
          <w:divBdr>
            <w:top w:val="none" w:sz="0" w:space="0" w:color="auto"/>
            <w:left w:val="none" w:sz="0" w:space="0" w:color="auto"/>
            <w:bottom w:val="none" w:sz="0" w:space="0" w:color="auto"/>
            <w:right w:val="none" w:sz="0" w:space="0" w:color="auto"/>
          </w:divBdr>
        </w:div>
        <w:div w:id="698508620">
          <w:marLeft w:val="0"/>
          <w:marRight w:val="0"/>
          <w:marTop w:val="0"/>
          <w:marBottom w:val="0"/>
          <w:divBdr>
            <w:top w:val="none" w:sz="0" w:space="0" w:color="auto"/>
            <w:left w:val="none" w:sz="0" w:space="0" w:color="auto"/>
            <w:bottom w:val="none" w:sz="0" w:space="0" w:color="auto"/>
            <w:right w:val="none" w:sz="0" w:space="0" w:color="auto"/>
          </w:divBdr>
          <w:divsChild>
            <w:div w:id="966934563">
              <w:marLeft w:val="0"/>
              <w:marRight w:val="0"/>
              <w:marTop w:val="0"/>
              <w:marBottom w:val="0"/>
              <w:divBdr>
                <w:top w:val="none" w:sz="0" w:space="0" w:color="auto"/>
                <w:left w:val="none" w:sz="0" w:space="0" w:color="auto"/>
                <w:bottom w:val="none" w:sz="0" w:space="0" w:color="auto"/>
                <w:right w:val="none" w:sz="0" w:space="0" w:color="auto"/>
              </w:divBdr>
            </w:div>
          </w:divsChild>
        </w:div>
        <w:div w:id="1042442508">
          <w:marLeft w:val="0"/>
          <w:marRight w:val="0"/>
          <w:marTop w:val="0"/>
          <w:marBottom w:val="0"/>
          <w:divBdr>
            <w:top w:val="none" w:sz="0" w:space="0" w:color="auto"/>
            <w:left w:val="none" w:sz="0" w:space="0" w:color="auto"/>
            <w:bottom w:val="none" w:sz="0" w:space="0" w:color="auto"/>
            <w:right w:val="none" w:sz="0" w:space="0" w:color="auto"/>
          </w:divBdr>
        </w:div>
        <w:div w:id="330643535">
          <w:marLeft w:val="0"/>
          <w:marRight w:val="0"/>
          <w:marTop w:val="0"/>
          <w:marBottom w:val="0"/>
          <w:divBdr>
            <w:top w:val="none" w:sz="0" w:space="0" w:color="auto"/>
            <w:left w:val="none" w:sz="0" w:space="0" w:color="auto"/>
            <w:bottom w:val="none" w:sz="0" w:space="0" w:color="auto"/>
            <w:right w:val="none" w:sz="0" w:space="0" w:color="auto"/>
          </w:divBdr>
          <w:divsChild>
            <w:div w:id="550309773">
              <w:marLeft w:val="0"/>
              <w:marRight w:val="0"/>
              <w:marTop w:val="0"/>
              <w:marBottom w:val="0"/>
              <w:divBdr>
                <w:top w:val="none" w:sz="0" w:space="0" w:color="auto"/>
                <w:left w:val="none" w:sz="0" w:space="0" w:color="auto"/>
                <w:bottom w:val="none" w:sz="0" w:space="0" w:color="auto"/>
                <w:right w:val="none" w:sz="0" w:space="0" w:color="auto"/>
              </w:divBdr>
            </w:div>
          </w:divsChild>
        </w:div>
        <w:div w:id="1445999734">
          <w:marLeft w:val="0"/>
          <w:marRight w:val="0"/>
          <w:marTop w:val="0"/>
          <w:marBottom w:val="0"/>
          <w:divBdr>
            <w:top w:val="none" w:sz="0" w:space="0" w:color="auto"/>
            <w:left w:val="none" w:sz="0" w:space="0" w:color="auto"/>
            <w:bottom w:val="none" w:sz="0" w:space="0" w:color="auto"/>
            <w:right w:val="none" w:sz="0" w:space="0" w:color="auto"/>
          </w:divBdr>
        </w:div>
        <w:div w:id="2077825621">
          <w:marLeft w:val="0"/>
          <w:marRight w:val="0"/>
          <w:marTop w:val="0"/>
          <w:marBottom w:val="0"/>
          <w:divBdr>
            <w:top w:val="none" w:sz="0" w:space="0" w:color="auto"/>
            <w:left w:val="none" w:sz="0" w:space="0" w:color="auto"/>
            <w:bottom w:val="none" w:sz="0" w:space="0" w:color="auto"/>
            <w:right w:val="none" w:sz="0" w:space="0" w:color="auto"/>
          </w:divBdr>
          <w:divsChild>
            <w:div w:id="950816510">
              <w:marLeft w:val="0"/>
              <w:marRight w:val="0"/>
              <w:marTop w:val="0"/>
              <w:marBottom w:val="0"/>
              <w:divBdr>
                <w:top w:val="none" w:sz="0" w:space="0" w:color="auto"/>
                <w:left w:val="none" w:sz="0" w:space="0" w:color="auto"/>
                <w:bottom w:val="none" w:sz="0" w:space="0" w:color="auto"/>
                <w:right w:val="none" w:sz="0" w:space="0" w:color="auto"/>
              </w:divBdr>
            </w:div>
          </w:divsChild>
        </w:div>
        <w:div w:id="1040015324">
          <w:marLeft w:val="0"/>
          <w:marRight w:val="0"/>
          <w:marTop w:val="0"/>
          <w:marBottom w:val="0"/>
          <w:divBdr>
            <w:top w:val="none" w:sz="0" w:space="0" w:color="auto"/>
            <w:left w:val="none" w:sz="0" w:space="0" w:color="auto"/>
            <w:bottom w:val="none" w:sz="0" w:space="0" w:color="auto"/>
            <w:right w:val="none" w:sz="0" w:space="0" w:color="auto"/>
          </w:divBdr>
        </w:div>
        <w:div w:id="854854153">
          <w:marLeft w:val="0"/>
          <w:marRight w:val="0"/>
          <w:marTop w:val="0"/>
          <w:marBottom w:val="0"/>
          <w:divBdr>
            <w:top w:val="none" w:sz="0" w:space="0" w:color="auto"/>
            <w:left w:val="none" w:sz="0" w:space="0" w:color="auto"/>
            <w:bottom w:val="none" w:sz="0" w:space="0" w:color="auto"/>
            <w:right w:val="none" w:sz="0" w:space="0" w:color="auto"/>
          </w:divBdr>
          <w:divsChild>
            <w:div w:id="359357901">
              <w:marLeft w:val="0"/>
              <w:marRight w:val="0"/>
              <w:marTop w:val="0"/>
              <w:marBottom w:val="0"/>
              <w:divBdr>
                <w:top w:val="none" w:sz="0" w:space="0" w:color="auto"/>
                <w:left w:val="none" w:sz="0" w:space="0" w:color="auto"/>
                <w:bottom w:val="none" w:sz="0" w:space="0" w:color="auto"/>
                <w:right w:val="none" w:sz="0" w:space="0" w:color="auto"/>
              </w:divBdr>
            </w:div>
          </w:divsChild>
        </w:div>
        <w:div w:id="2131118680">
          <w:marLeft w:val="0"/>
          <w:marRight w:val="0"/>
          <w:marTop w:val="300"/>
          <w:marBottom w:val="0"/>
          <w:divBdr>
            <w:top w:val="none" w:sz="0" w:space="0" w:color="auto"/>
            <w:left w:val="none" w:sz="0" w:space="0" w:color="auto"/>
            <w:bottom w:val="none" w:sz="0" w:space="0" w:color="auto"/>
            <w:right w:val="none" w:sz="0" w:space="0" w:color="auto"/>
          </w:divBdr>
          <w:divsChild>
            <w:div w:id="1112434855">
              <w:marLeft w:val="0"/>
              <w:marRight w:val="0"/>
              <w:marTop w:val="0"/>
              <w:marBottom w:val="0"/>
              <w:divBdr>
                <w:top w:val="none" w:sz="0" w:space="0" w:color="auto"/>
                <w:left w:val="none" w:sz="0" w:space="0" w:color="auto"/>
                <w:bottom w:val="none" w:sz="0" w:space="0" w:color="auto"/>
                <w:right w:val="none" w:sz="0" w:space="0" w:color="auto"/>
              </w:divBdr>
              <w:divsChild>
                <w:div w:id="2098943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569485">
          <w:marLeft w:val="0"/>
          <w:marRight w:val="0"/>
          <w:marTop w:val="300"/>
          <w:marBottom w:val="0"/>
          <w:divBdr>
            <w:top w:val="none" w:sz="0" w:space="0" w:color="auto"/>
            <w:left w:val="none" w:sz="0" w:space="0" w:color="auto"/>
            <w:bottom w:val="none" w:sz="0" w:space="0" w:color="auto"/>
            <w:right w:val="none" w:sz="0" w:space="0" w:color="auto"/>
          </w:divBdr>
          <w:divsChild>
            <w:div w:id="475413074">
              <w:marLeft w:val="0"/>
              <w:marRight w:val="0"/>
              <w:marTop w:val="0"/>
              <w:marBottom w:val="0"/>
              <w:divBdr>
                <w:top w:val="none" w:sz="0" w:space="0" w:color="auto"/>
                <w:left w:val="none" w:sz="0" w:space="0" w:color="auto"/>
                <w:bottom w:val="none" w:sz="0" w:space="0" w:color="auto"/>
                <w:right w:val="none" w:sz="0" w:space="0" w:color="auto"/>
              </w:divBdr>
              <w:divsChild>
                <w:div w:id="800080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353601">
          <w:marLeft w:val="0"/>
          <w:marRight w:val="0"/>
          <w:marTop w:val="300"/>
          <w:marBottom w:val="0"/>
          <w:divBdr>
            <w:top w:val="none" w:sz="0" w:space="0" w:color="auto"/>
            <w:left w:val="none" w:sz="0" w:space="0" w:color="auto"/>
            <w:bottom w:val="none" w:sz="0" w:space="0" w:color="auto"/>
            <w:right w:val="none" w:sz="0" w:space="0" w:color="auto"/>
          </w:divBdr>
          <w:divsChild>
            <w:div w:id="1346788484">
              <w:marLeft w:val="0"/>
              <w:marRight w:val="0"/>
              <w:marTop w:val="0"/>
              <w:marBottom w:val="0"/>
              <w:divBdr>
                <w:top w:val="none" w:sz="0" w:space="0" w:color="auto"/>
                <w:left w:val="none" w:sz="0" w:space="0" w:color="auto"/>
                <w:bottom w:val="none" w:sz="0" w:space="0" w:color="auto"/>
                <w:right w:val="none" w:sz="0" w:space="0" w:color="auto"/>
              </w:divBdr>
              <w:divsChild>
                <w:div w:id="1185631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048243">
          <w:marLeft w:val="0"/>
          <w:marRight w:val="0"/>
          <w:marTop w:val="300"/>
          <w:marBottom w:val="0"/>
          <w:divBdr>
            <w:top w:val="none" w:sz="0" w:space="0" w:color="auto"/>
            <w:left w:val="none" w:sz="0" w:space="0" w:color="auto"/>
            <w:bottom w:val="none" w:sz="0" w:space="0" w:color="auto"/>
            <w:right w:val="none" w:sz="0" w:space="0" w:color="auto"/>
          </w:divBdr>
          <w:divsChild>
            <w:div w:id="1033506474">
              <w:marLeft w:val="0"/>
              <w:marRight w:val="0"/>
              <w:marTop w:val="0"/>
              <w:marBottom w:val="0"/>
              <w:divBdr>
                <w:top w:val="none" w:sz="0" w:space="0" w:color="auto"/>
                <w:left w:val="none" w:sz="0" w:space="0" w:color="auto"/>
                <w:bottom w:val="none" w:sz="0" w:space="0" w:color="auto"/>
                <w:right w:val="none" w:sz="0" w:space="0" w:color="auto"/>
              </w:divBdr>
              <w:divsChild>
                <w:div w:id="1340308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1586022">
      <w:bodyDiv w:val="1"/>
      <w:marLeft w:val="0"/>
      <w:marRight w:val="0"/>
      <w:marTop w:val="0"/>
      <w:marBottom w:val="0"/>
      <w:divBdr>
        <w:top w:val="none" w:sz="0" w:space="0" w:color="auto"/>
        <w:left w:val="none" w:sz="0" w:space="0" w:color="auto"/>
        <w:bottom w:val="none" w:sz="0" w:space="0" w:color="auto"/>
        <w:right w:val="none" w:sz="0" w:space="0" w:color="auto"/>
      </w:divBdr>
      <w:divsChild>
        <w:div w:id="2119175812">
          <w:marLeft w:val="0"/>
          <w:marRight w:val="0"/>
          <w:marTop w:val="0"/>
          <w:marBottom w:val="0"/>
          <w:divBdr>
            <w:top w:val="none" w:sz="0" w:space="0" w:color="auto"/>
            <w:left w:val="none" w:sz="0" w:space="0" w:color="auto"/>
            <w:bottom w:val="none" w:sz="0" w:space="0" w:color="auto"/>
            <w:right w:val="none" w:sz="0" w:space="0" w:color="auto"/>
          </w:divBdr>
        </w:div>
        <w:div w:id="1357197344">
          <w:marLeft w:val="0"/>
          <w:marRight w:val="0"/>
          <w:marTop w:val="0"/>
          <w:marBottom w:val="0"/>
          <w:divBdr>
            <w:top w:val="none" w:sz="0" w:space="0" w:color="auto"/>
            <w:left w:val="none" w:sz="0" w:space="0" w:color="auto"/>
            <w:bottom w:val="none" w:sz="0" w:space="0" w:color="auto"/>
            <w:right w:val="none" w:sz="0" w:space="0" w:color="auto"/>
          </w:divBdr>
          <w:divsChild>
            <w:div w:id="1649632876">
              <w:marLeft w:val="0"/>
              <w:marRight w:val="0"/>
              <w:marTop w:val="0"/>
              <w:marBottom w:val="0"/>
              <w:divBdr>
                <w:top w:val="none" w:sz="0" w:space="0" w:color="auto"/>
                <w:left w:val="none" w:sz="0" w:space="0" w:color="auto"/>
                <w:bottom w:val="none" w:sz="0" w:space="0" w:color="auto"/>
                <w:right w:val="none" w:sz="0" w:space="0" w:color="auto"/>
              </w:divBdr>
            </w:div>
          </w:divsChild>
        </w:div>
        <w:div w:id="1204290717">
          <w:marLeft w:val="0"/>
          <w:marRight w:val="0"/>
          <w:marTop w:val="0"/>
          <w:marBottom w:val="0"/>
          <w:divBdr>
            <w:top w:val="none" w:sz="0" w:space="0" w:color="auto"/>
            <w:left w:val="none" w:sz="0" w:space="0" w:color="auto"/>
            <w:bottom w:val="none" w:sz="0" w:space="0" w:color="auto"/>
            <w:right w:val="none" w:sz="0" w:space="0" w:color="auto"/>
          </w:divBdr>
        </w:div>
        <w:div w:id="953908001">
          <w:marLeft w:val="0"/>
          <w:marRight w:val="0"/>
          <w:marTop w:val="0"/>
          <w:marBottom w:val="0"/>
          <w:divBdr>
            <w:top w:val="none" w:sz="0" w:space="0" w:color="auto"/>
            <w:left w:val="none" w:sz="0" w:space="0" w:color="auto"/>
            <w:bottom w:val="none" w:sz="0" w:space="0" w:color="auto"/>
            <w:right w:val="none" w:sz="0" w:space="0" w:color="auto"/>
          </w:divBdr>
          <w:divsChild>
            <w:div w:id="130902752">
              <w:marLeft w:val="0"/>
              <w:marRight w:val="0"/>
              <w:marTop w:val="0"/>
              <w:marBottom w:val="0"/>
              <w:divBdr>
                <w:top w:val="none" w:sz="0" w:space="0" w:color="auto"/>
                <w:left w:val="none" w:sz="0" w:space="0" w:color="auto"/>
                <w:bottom w:val="none" w:sz="0" w:space="0" w:color="auto"/>
                <w:right w:val="none" w:sz="0" w:space="0" w:color="auto"/>
              </w:divBdr>
            </w:div>
          </w:divsChild>
        </w:div>
        <w:div w:id="1491675081">
          <w:marLeft w:val="0"/>
          <w:marRight w:val="0"/>
          <w:marTop w:val="0"/>
          <w:marBottom w:val="0"/>
          <w:divBdr>
            <w:top w:val="none" w:sz="0" w:space="0" w:color="auto"/>
            <w:left w:val="none" w:sz="0" w:space="0" w:color="auto"/>
            <w:bottom w:val="none" w:sz="0" w:space="0" w:color="auto"/>
            <w:right w:val="none" w:sz="0" w:space="0" w:color="auto"/>
          </w:divBdr>
        </w:div>
        <w:div w:id="1686976689">
          <w:marLeft w:val="0"/>
          <w:marRight w:val="0"/>
          <w:marTop w:val="0"/>
          <w:marBottom w:val="0"/>
          <w:divBdr>
            <w:top w:val="none" w:sz="0" w:space="0" w:color="auto"/>
            <w:left w:val="none" w:sz="0" w:space="0" w:color="auto"/>
            <w:bottom w:val="none" w:sz="0" w:space="0" w:color="auto"/>
            <w:right w:val="none" w:sz="0" w:space="0" w:color="auto"/>
          </w:divBdr>
          <w:divsChild>
            <w:div w:id="1704281642">
              <w:marLeft w:val="0"/>
              <w:marRight w:val="0"/>
              <w:marTop w:val="0"/>
              <w:marBottom w:val="0"/>
              <w:divBdr>
                <w:top w:val="none" w:sz="0" w:space="0" w:color="auto"/>
                <w:left w:val="none" w:sz="0" w:space="0" w:color="auto"/>
                <w:bottom w:val="none" w:sz="0" w:space="0" w:color="auto"/>
                <w:right w:val="none" w:sz="0" w:space="0" w:color="auto"/>
              </w:divBdr>
            </w:div>
          </w:divsChild>
        </w:div>
        <w:div w:id="1701855305">
          <w:marLeft w:val="0"/>
          <w:marRight w:val="0"/>
          <w:marTop w:val="0"/>
          <w:marBottom w:val="0"/>
          <w:divBdr>
            <w:top w:val="none" w:sz="0" w:space="0" w:color="auto"/>
            <w:left w:val="none" w:sz="0" w:space="0" w:color="auto"/>
            <w:bottom w:val="none" w:sz="0" w:space="0" w:color="auto"/>
            <w:right w:val="none" w:sz="0" w:space="0" w:color="auto"/>
          </w:divBdr>
        </w:div>
        <w:div w:id="1338926892">
          <w:marLeft w:val="0"/>
          <w:marRight w:val="0"/>
          <w:marTop w:val="0"/>
          <w:marBottom w:val="0"/>
          <w:divBdr>
            <w:top w:val="none" w:sz="0" w:space="0" w:color="auto"/>
            <w:left w:val="none" w:sz="0" w:space="0" w:color="auto"/>
            <w:bottom w:val="none" w:sz="0" w:space="0" w:color="auto"/>
            <w:right w:val="none" w:sz="0" w:space="0" w:color="auto"/>
          </w:divBdr>
          <w:divsChild>
            <w:div w:id="1205286531">
              <w:marLeft w:val="0"/>
              <w:marRight w:val="0"/>
              <w:marTop w:val="0"/>
              <w:marBottom w:val="0"/>
              <w:divBdr>
                <w:top w:val="none" w:sz="0" w:space="0" w:color="auto"/>
                <w:left w:val="none" w:sz="0" w:space="0" w:color="auto"/>
                <w:bottom w:val="none" w:sz="0" w:space="0" w:color="auto"/>
                <w:right w:val="none" w:sz="0" w:space="0" w:color="auto"/>
              </w:divBdr>
            </w:div>
          </w:divsChild>
        </w:div>
        <w:div w:id="842743339">
          <w:marLeft w:val="0"/>
          <w:marRight w:val="0"/>
          <w:marTop w:val="0"/>
          <w:marBottom w:val="0"/>
          <w:divBdr>
            <w:top w:val="none" w:sz="0" w:space="0" w:color="auto"/>
            <w:left w:val="none" w:sz="0" w:space="0" w:color="auto"/>
            <w:bottom w:val="none" w:sz="0" w:space="0" w:color="auto"/>
            <w:right w:val="none" w:sz="0" w:space="0" w:color="auto"/>
          </w:divBdr>
        </w:div>
        <w:div w:id="273944431">
          <w:marLeft w:val="0"/>
          <w:marRight w:val="0"/>
          <w:marTop w:val="0"/>
          <w:marBottom w:val="0"/>
          <w:divBdr>
            <w:top w:val="none" w:sz="0" w:space="0" w:color="auto"/>
            <w:left w:val="none" w:sz="0" w:space="0" w:color="auto"/>
            <w:bottom w:val="none" w:sz="0" w:space="0" w:color="auto"/>
            <w:right w:val="none" w:sz="0" w:space="0" w:color="auto"/>
          </w:divBdr>
          <w:divsChild>
            <w:div w:id="362559606">
              <w:marLeft w:val="0"/>
              <w:marRight w:val="0"/>
              <w:marTop w:val="0"/>
              <w:marBottom w:val="0"/>
              <w:divBdr>
                <w:top w:val="none" w:sz="0" w:space="0" w:color="auto"/>
                <w:left w:val="none" w:sz="0" w:space="0" w:color="auto"/>
                <w:bottom w:val="none" w:sz="0" w:space="0" w:color="auto"/>
                <w:right w:val="none" w:sz="0" w:space="0" w:color="auto"/>
              </w:divBdr>
            </w:div>
          </w:divsChild>
        </w:div>
        <w:div w:id="824979880">
          <w:marLeft w:val="0"/>
          <w:marRight w:val="0"/>
          <w:marTop w:val="0"/>
          <w:marBottom w:val="0"/>
          <w:divBdr>
            <w:top w:val="none" w:sz="0" w:space="0" w:color="auto"/>
            <w:left w:val="none" w:sz="0" w:space="0" w:color="auto"/>
            <w:bottom w:val="none" w:sz="0" w:space="0" w:color="auto"/>
            <w:right w:val="none" w:sz="0" w:space="0" w:color="auto"/>
          </w:divBdr>
        </w:div>
        <w:div w:id="1260915471">
          <w:marLeft w:val="0"/>
          <w:marRight w:val="0"/>
          <w:marTop w:val="0"/>
          <w:marBottom w:val="0"/>
          <w:divBdr>
            <w:top w:val="none" w:sz="0" w:space="0" w:color="auto"/>
            <w:left w:val="none" w:sz="0" w:space="0" w:color="auto"/>
            <w:bottom w:val="none" w:sz="0" w:space="0" w:color="auto"/>
            <w:right w:val="none" w:sz="0" w:space="0" w:color="auto"/>
          </w:divBdr>
          <w:divsChild>
            <w:div w:id="290861942">
              <w:marLeft w:val="0"/>
              <w:marRight w:val="0"/>
              <w:marTop w:val="0"/>
              <w:marBottom w:val="0"/>
              <w:divBdr>
                <w:top w:val="none" w:sz="0" w:space="0" w:color="auto"/>
                <w:left w:val="none" w:sz="0" w:space="0" w:color="auto"/>
                <w:bottom w:val="none" w:sz="0" w:space="0" w:color="auto"/>
                <w:right w:val="none" w:sz="0" w:space="0" w:color="auto"/>
              </w:divBdr>
            </w:div>
          </w:divsChild>
        </w:div>
        <w:div w:id="1057508717">
          <w:marLeft w:val="0"/>
          <w:marRight w:val="0"/>
          <w:marTop w:val="0"/>
          <w:marBottom w:val="0"/>
          <w:divBdr>
            <w:top w:val="none" w:sz="0" w:space="0" w:color="auto"/>
            <w:left w:val="none" w:sz="0" w:space="0" w:color="auto"/>
            <w:bottom w:val="none" w:sz="0" w:space="0" w:color="auto"/>
            <w:right w:val="none" w:sz="0" w:space="0" w:color="auto"/>
          </w:divBdr>
        </w:div>
        <w:div w:id="156042458">
          <w:marLeft w:val="0"/>
          <w:marRight w:val="0"/>
          <w:marTop w:val="0"/>
          <w:marBottom w:val="0"/>
          <w:divBdr>
            <w:top w:val="none" w:sz="0" w:space="0" w:color="auto"/>
            <w:left w:val="none" w:sz="0" w:space="0" w:color="auto"/>
            <w:bottom w:val="none" w:sz="0" w:space="0" w:color="auto"/>
            <w:right w:val="none" w:sz="0" w:space="0" w:color="auto"/>
          </w:divBdr>
          <w:divsChild>
            <w:div w:id="2127193115">
              <w:marLeft w:val="0"/>
              <w:marRight w:val="0"/>
              <w:marTop w:val="0"/>
              <w:marBottom w:val="0"/>
              <w:divBdr>
                <w:top w:val="none" w:sz="0" w:space="0" w:color="auto"/>
                <w:left w:val="none" w:sz="0" w:space="0" w:color="auto"/>
                <w:bottom w:val="none" w:sz="0" w:space="0" w:color="auto"/>
                <w:right w:val="none" w:sz="0" w:space="0" w:color="auto"/>
              </w:divBdr>
            </w:div>
          </w:divsChild>
        </w:div>
        <w:div w:id="1868251253">
          <w:marLeft w:val="0"/>
          <w:marRight w:val="0"/>
          <w:marTop w:val="300"/>
          <w:marBottom w:val="0"/>
          <w:divBdr>
            <w:top w:val="none" w:sz="0" w:space="0" w:color="auto"/>
            <w:left w:val="none" w:sz="0" w:space="0" w:color="auto"/>
            <w:bottom w:val="none" w:sz="0" w:space="0" w:color="auto"/>
            <w:right w:val="none" w:sz="0" w:space="0" w:color="auto"/>
          </w:divBdr>
          <w:divsChild>
            <w:div w:id="1234003848">
              <w:marLeft w:val="0"/>
              <w:marRight w:val="0"/>
              <w:marTop w:val="0"/>
              <w:marBottom w:val="0"/>
              <w:divBdr>
                <w:top w:val="none" w:sz="0" w:space="0" w:color="auto"/>
                <w:left w:val="none" w:sz="0" w:space="0" w:color="auto"/>
                <w:bottom w:val="none" w:sz="0" w:space="0" w:color="auto"/>
                <w:right w:val="none" w:sz="0" w:space="0" w:color="auto"/>
              </w:divBdr>
              <w:divsChild>
                <w:div w:id="752703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9108312">
          <w:marLeft w:val="0"/>
          <w:marRight w:val="0"/>
          <w:marTop w:val="300"/>
          <w:marBottom w:val="0"/>
          <w:divBdr>
            <w:top w:val="none" w:sz="0" w:space="0" w:color="auto"/>
            <w:left w:val="none" w:sz="0" w:space="0" w:color="auto"/>
            <w:bottom w:val="none" w:sz="0" w:space="0" w:color="auto"/>
            <w:right w:val="none" w:sz="0" w:space="0" w:color="auto"/>
          </w:divBdr>
          <w:divsChild>
            <w:div w:id="1175803645">
              <w:marLeft w:val="0"/>
              <w:marRight w:val="0"/>
              <w:marTop w:val="0"/>
              <w:marBottom w:val="0"/>
              <w:divBdr>
                <w:top w:val="none" w:sz="0" w:space="0" w:color="auto"/>
                <w:left w:val="none" w:sz="0" w:space="0" w:color="auto"/>
                <w:bottom w:val="none" w:sz="0" w:space="0" w:color="auto"/>
                <w:right w:val="none" w:sz="0" w:space="0" w:color="auto"/>
              </w:divBdr>
              <w:divsChild>
                <w:div w:id="16831616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025076">
          <w:marLeft w:val="0"/>
          <w:marRight w:val="0"/>
          <w:marTop w:val="300"/>
          <w:marBottom w:val="0"/>
          <w:divBdr>
            <w:top w:val="none" w:sz="0" w:space="0" w:color="auto"/>
            <w:left w:val="none" w:sz="0" w:space="0" w:color="auto"/>
            <w:bottom w:val="none" w:sz="0" w:space="0" w:color="auto"/>
            <w:right w:val="none" w:sz="0" w:space="0" w:color="auto"/>
          </w:divBdr>
          <w:divsChild>
            <w:div w:id="754984274">
              <w:marLeft w:val="0"/>
              <w:marRight w:val="0"/>
              <w:marTop w:val="0"/>
              <w:marBottom w:val="0"/>
              <w:divBdr>
                <w:top w:val="none" w:sz="0" w:space="0" w:color="auto"/>
                <w:left w:val="none" w:sz="0" w:space="0" w:color="auto"/>
                <w:bottom w:val="none" w:sz="0" w:space="0" w:color="auto"/>
                <w:right w:val="none" w:sz="0" w:space="0" w:color="auto"/>
              </w:divBdr>
              <w:divsChild>
                <w:div w:id="1215239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772780">
          <w:marLeft w:val="0"/>
          <w:marRight w:val="0"/>
          <w:marTop w:val="300"/>
          <w:marBottom w:val="0"/>
          <w:divBdr>
            <w:top w:val="none" w:sz="0" w:space="0" w:color="auto"/>
            <w:left w:val="none" w:sz="0" w:space="0" w:color="auto"/>
            <w:bottom w:val="none" w:sz="0" w:space="0" w:color="auto"/>
            <w:right w:val="none" w:sz="0" w:space="0" w:color="auto"/>
          </w:divBdr>
          <w:divsChild>
            <w:div w:id="494957243">
              <w:marLeft w:val="0"/>
              <w:marRight w:val="0"/>
              <w:marTop w:val="0"/>
              <w:marBottom w:val="0"/>
              <w:divBdr>
                <w:top w:val="none" w:sz="0" w:space="0" w:color="auto"/>
                <w:left w:val="none" w:sz="0" w:space="0" w:color="auto"/>
                <w:bottom w:val="none" w:sz="0" w:space="0" w:color="auto"/>
                <w:right w:val="none" w:sz="0" w:space="0" w:color="auto"/>
              </w:divBdr>
              <w:divsChild>
                <w:div w:id="816334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4331958">
      <w:bodyDiv w:val="1"/>
      <w:marLeft w:val="0"/>
      <w:marRight w:val="0"/>
      <w:marTop w:val="0"/>
      <w:marBottom w:val="0"/>
      <w:divBdr>
        <w:top w:val="none" w:sz="0" w:space="0" w:color="auto"/>
        <w:left w:val="none" w:sz="0" w:space="0" w:color="auto"/>
        <w:bottom w:val="none" w:sz="0" w:space="0" w:color="auto"/>
        <w:right w:val="none" w:sz="0" w:space="0" w:color="auto"/>
      </w:divBdr>
      <w:divsChild>
        <w:div w:id="198666858">
          <w:marLeft w:val="0"/>
          <w:marRight w:val="0"/>
          <w:marTop w:val="0"/>
          <w:marBottom w:val="0"/>
          <w:divBdr>
            <w:top w:val="none" w:sz="0" w:space="0" w:color="auto"/>
            <w:left w:val="none" w:sz="0" w:space="0" w:color="auto"/>
            <w:bottom w:val="none" w:sz="0" w:space="0" w:color="auto"/>
            <w:right w:val="none" w:sz="0" w:space="0" w:color="auto"/>
          </w:divBdr>
          <w:divsChild>
            <w:div w:id="1143622008">
              <w:marLeft w:val="0"/>
              <w:marRight w:val="0"/>
              <w:marTop w:val="0"/>
              <w:marBottom w:val="0"/>
              <w:divBdr>
                <w:top w:val="none" w:sz="0" w:space="0" w:color="auto"/>
                <w:left w:val="none" w:sz="0" w:space="0" w:color="auto"/>
                <w:bottom w:val="none" w:sz="0" w:space="0" w:color="auto"/>
                <w:right w:val="none" w:sz="0" w:space="0" w:color="auto"/>
              </w:divBdr>
            </w:div>
          </w:divsChild>
        </w:div>
        <w:div w:id="313996632">
          <w:marLeft w:val="0"/>
          <w:marRight w:val="0"/>
          <w:marTop w:val="0"/>
          <w:marBottom w:val="0"/>
          <w:divBdr>
            <w:top w:val="none" w:sz="0" w:space="0" w:color="auto"/>
            <w:left w:val="none" w:sz="0" w:space="0" w:color="auto"/>
            <w:bottom w:val="none" w:sz="0" w:space="0" w:color="auto"/>
            <w:right w:val="none" w:sz="0" w:space="0" w:color="auto"/>
          </w:divBdr>
          <w:divsChild>
            <w:div w:id="1130171220">
              <w:marLeft w:val="0"/>
              <w:marRight w:val="0"/>
              <w:marTop w:val="0"/>
              <w:marBottom w:val="0"/>
              <w:divBdr>
                <w:top w:val="none" w:sz="0" w:space="0" w:color="auto"/>
                <w:left w:val="none" w:sz="0" w:space="0" w:color="auto"/>
                <w:bottom w:val="none" w:sz="0" w:space="0" w:color="auto"/>
                <w:right w:val="none" w:sz="0" w:space="0" w:color="auto"/>
              </w:divBdr>
            </w:div>
          </w:divsChild>
        </w:div>
        <w:div w:id="319311060">
          <w:marLeft w:val="0"/>
          <w:marRight w:val="0"/>
          <w:marTop w:val="0"/>
          <w:marBottom w:val="0"/>
          <w:divBdr>
            <w:top w:val="none" w:sz="0" w:space="0" w:color="auto"/>
            <w:left w:val="none" w:sz="0" w:space="0" w:color="auto"/>
            <w:bottom w:val="none" w:sz="0" w:space="0" w:color="auto"/>
            <w:right w:val="none" w:sz="0" w:space="0" w:color="auto"/>
          </w:divBdr>
        </w:div>
        <w:div w:id="490370461">
          <w:marLeft w:val="0"/>
          <w:marRight w:val="0"/>
          <w:marTop w:val="0"/>
          <w:marBottom w:val="0"/>
          <w:divBdr>
            <w:top w:val="none" w:sz="0" w:space="0" w:color="auto"/>
            <w:left w:val="none" w:sz="0" w:space="0" w:color="auto"/>
            <w:bottom w:val="none" w:sz="0" w:space="0" w:color="auto"/>
            <w:right w:val="none" w:sz="0" w:space="0" w:color="auto"/>
          </w:divBdr>
        </w:div>
        <w:div w:id="642807961">
          <w:marLeft w:val="0"/>
          <w:marRight w:val="0"/>
          <w:marTop w:val="0"/>
          <w:marBottom w:val="0"/>
          <w:divBdr>
            <w:top w:val="none" w:sz="0" w:space="0" w:color="auto"/>
            <w:left w:val="none" w:sz="0" w:space="0" w:color="auto"/>
            <w:bottom w:val="none" w:sz="0" w:space="0" w:color="auto"/>
            <w:right w:val="none" w:sz="0" w:space="0" w:color="auto"/>
          </w:divBdr>
        </w:div>
        <w:div w:id="660278766">
          <w:marLeft w:val="0"/>
          <w:marRight w:val="0"/>
          <w:marTop w:val="300"/>
          <w:marBottom w:val="0"/>
          <w:divBdr>
            <w:top w:val="none" w:sz="0" w:space="0" w:color="auto"/>
            <w:left w:val="none" w:sz="0" w:space="0" w:color="auto"/>
            <w:bottom w:val="none" w:sz="0" w:space="0" w:color="auto"/>
            <w:right w:val="none" w:sz="0" w:space="0" w:color="auto"/>
          </w:divBdr>
          <w:divsChild>
            <w:div w:id="1759062620">
              <w:marLeft w:val="0"/>
              <w:marRight w:val="0"/>
              <w:marTop w:val="0"/>
              <w:marBottom w:val="0"/>
              <w:divBdr>
                <w:top w:val="none" w:sz="0" w:space="0" w:color="auto"/>
                <w:left w:val="none" w:sz="0" w:space="0" w:color="auto"/>
                <w:bottom w:val="none" w:sz="0" w:space="0" w:color="auto"/>
                <w:right w:val="none" w:sz="0" w:space="0" w:color="auto"/>
              </w:divBdr>
              <w:divsChild>
                <w:div w:id="396900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698248">
          <w:marLeft w:val="0"/>
          <w:marRight w:val="0"/>
          <w:marTop w:val="0"/>
          <w:marBottom w:val="0"/>
          <w:divBdr>
            <w:top w:val="none" w:sz="0" w:space="0" w:color="auto"/>
            <w:left w:val="none" w:sz="0" w:space="0" w:color="auto"/>
            <w:bottom w:val="none" w:sz="0" w:space="0" w:color="auto"/>
            <w:right w:val="none" w:sz="0" w:space="0" w:color="auto"/>
          </w:divBdr>
          <w:divsChild>
            <w:div w:id="1118644101">
              <w:marLeft w:val="0"/>
              <w:marRight w:val="0"/>
              <w:marTop w:val="0"/>
              <w:marBottom w:val="0"/>
              <w:divBdr>
                <w:top w:val="none" w:sz="0" w:space="0" w:color="auto"/>
                <w:left w:val="none" w:sz="0" w:space="0" w:color="auto"/>
                <w:bottom w:val="none" w:sz="0" w:space="0" w:color="auto"/>
                <w:right w:val="none" w:sz="0" w:space="0" w:color="auto"/>
              </w:divBdr>
            </w:div>
          </w:divsChild>
        </w:div>
        <w:div w:id="851147747">
          <w:marLeft w:val="0"/>
          <w:marRight w:val="0"/>
          <w:marTop w:val="0"/>
          <w:marBottom w:val="0"/>
          <w:divBdr>
            <w:top w:val="none" w:sz="0" w:space="0" w:color="auto"/>
            <w:left w:val="none" w:sz="0" w:space="0" w:color="auto"/>
            <w:bottom w:val="none" w:sz="0" w:space="0" w:color="auto"/>
            <w:right w:val="none" w:sz="0" w:space="0" w:color="auto"/>
          </w:divBdr>
          <w:divsChild>
            <w:div w:id="1781682410">
              <w:marLeft w:val="0"/>
              <w:marRight w:val="0"/>
              <w:marTop w:val="0"/>
              <w:marBottom w:val="0"/>
              <w:divBdr>
                <w:top w:val="none" w:sz="0" w:space="0" w:color="auto"/>
                <w:left w:val="none" w:sz="0" w:space="0" w:color="auto"/>
                <w:bottom w:val="none" w:sz="0" w:space="0" w:color="auto"/>
                <w:right w:val="none" w:sz="0" w:space="0" w:color="auto"/>
              </w:divBdr>
            </w:div>
          </w:divsChild>
        </w:div>
        <w:div w:id="1022590254">
          <w:marLeft w:val="0"/>
          <w:marRight w:val="0"/>
          <w:marTop w:val="0"/>
          <w:marBottom w:val="0"/>
          <w:divBdr>
            <w:top w:val="none" w:sz="0" w:space="0" w:color="auto"/>
            <w:left w:val="none" w:sz="0" w:space="0" w:color="auto"/>
            <w:bottom w:val="none" w:sz="0" w:space="0" w:color="auto"/>
            <w:right w:val="none" w:sz="0" w:space="0" w:color="auto"/>
          </w:divBdr>
        </w:div>
        <w:div w:id="1084186439">
          <w:marLeft w:val="0"/>
          <w:marRight w:val="0"/>
          <w:marTop w:val="0"/>
          <w:marBottom w:val="0"/>
          <w:divBdr>
            <w:top w:val="none" w:sz="0" w:space="0" w:color="auto"/>
            <w:left w:val="none" w:sz="0" w:space="0" w:color="auto"/>
            <w:bottom w:val="none" w:sz="0" w:space="0" w:color="auto"/>
            <w:right w:val="none" w:sz="0" w:space="0" w:color="auto"/>
          </w:divBdr>
          <w:divsChild>
            <w:div w:id="96369884">
              <w:marLeft w:val="0"/>
              <w:marRight w:val="0"/>
              <w:marTop w:val="0"/>
              <w:marBottom w:val="0"/>
              <w:divBdr>
                <w:top w:val="none" w:sz="0" w:space="0" w:color="auto"/>
                <w:left w:val="none" w:sz="0" w:space="0" w:color="auto"/>
                <w:bottom w:val="none" w:sz="0" w:space="0" w:color="auto"/>
                <w:right w:val="none" w:sz="0" w:space="0" w:color="auto"/>
              </w:divBdr>
            </w:div>
          </w:divsChild>
        </w:div>
        <w:div w:id="1158568454">
          <w:marLeft w:val="0"/>
          <w:marRight w:val="0"/>
          <w:marTop w:val="0"/>
          <w:marBottom w:val="0"/>
          <w:divBdr>
            <w:top w:val="none" w:sz="0" w:space="0" w:color="auto"/>
            <w:left w:val="none" w:sz="0" w:space="0" w:color="auto"/>
            <w:bottom w:val="none" w:sz="0" w:space="0" w:color="auto"/>
            <w:right w:val="none" w:sz="0" w:space="0" w:color="auto"/>
          </w:divBdr>
        </w:div>
        <w:div w:id="1246306528">
          <w:marLeft w:val="0"/>
          <w:marRight w:val="0"/>
          <w:marTop w:val="0"/>
          <w:marBottom w:val="0"/>
          <w:divBdr>
            <w:top w:val="none" w:sz="0" w:space="0" w:color="auto"/>
            <w:left w:val="none" w:sz="0" w:space="0" w:color="auto"/>
            <w:bottom w:val="none" w:sz="0" w:space="0" w:color="auto"/>
            <w:right w:val="none" w:sz="0" w:space="0" w:color="auto"/>
          </w:divBdr>
          <w:divsChild>
            <w:div w:id="381292040">
              <w:marLeft w:val="0"/>
              <w:marRight w:val="0"/>
              <w:marTop w:val="0"/>
              <w:marBottom w:val="0"/>
              <w:divBdr>
                <w:top w:val="none" w:sz="0" w:space="0" w:color="auto"/>
                <w:left w:val="none" w:sz="0" w:space="0" w:color="auto"/>
                <w:bottom w:val="none" w:sz="0" w:space="0" w:color="auto"/>
                <w:right w:val="none" w:sz="0" w:space="0" w:color="auto"/>
              </w:divBdr>
            </w:div>
          </w:divsChild>
        </w:div>
        <w:div w:id="1357075836">
          <w:marLeft w:val="0"/>
          <w:marRight w:val="0"/>
          <w:marTop w:val="300"/>
          <w:marBottom w:val="0"/>
          <w:divBdr>
            <w:top w:val="none" w:sz="0" w:space="0" w:color="auto"/>
            <w:left w:val="none" w:sz="0" w:space="0" w:color="auto"/>
            <w:bottom w:val="none" w:sz="0" w:space="0" w:color="auto"/>
            <w:right w:val="none" w:sz="0" w:space="0" w:color="auto"/>
          </w:divBdr>
          <w:divsChild>
            <w:div w:id="1321664541">
              <w:marLeft w:val="0"/>
              <w:marRight w:val="0"/>
              <w:marTop w:val="0"/>
              <w:marBottom w:val="0"/>
              <w:divBdr>
                <w:top w:val="none" w:sz="0" w:space="0" w:color="auto"/>
                <w:left w:val="none" w:sz="0" w:space="0" w:color="auto"/>
                <w:bottom w:val="none" w:sz="0" w:space="0" w:color="auto"/>
                <w:right w:val="none" w:sz="0" w:space="0" w:color="auto"/>
              </w:divBdr>
              <w:divsChild>
                <w:div w:id="1912495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320864">
          <w:marLeft w:val="0"/>
          <w:marRight w:val="0"/>
          <w:marTop w:val="0"/>
          <w:marBottom w:val="0"/>
          <w:divBdr>
            <w:top w:val="none" w:sz="0" w:space="0" w:color="auto"/>
            <w:left w:val="none" w:sz="0" w:space="0" w:color="auto"/>
            <w:bottom w:val="none" w:sz="0" w:space="0" w:color="auto"/>
            <w:right w:val="none" w:sz="0" w:space="0" w:color="auto"/>
          </w:divBdr>
        </w:div>
        <w:div w:id="1604460583">
          <w:marLeft w:val="0"/>
          <w:marRight w:val="0"/>
          <w:marTop w:val="0"/>
          <w:marBottom w:val="0"/>
          <w:divBdr>
            <w:top w:val="none" w:sz="0" w:space="0" w:color="auto"/>
            <w:left w:val="none" w:sz="0" w:space="0" w:color="auto"/>
            <w:bottom w:val="none" w:sz="0" w:space="0" w:color="auto"/>
            <w:right w:val="none" w:sz="0" w:space="0" w:color="auto"/>
          </w:divBdr>
        </w:div>
        <w:div w:id="1612586096">
          <w:marLeft w:val="0"/>
          <w:marRight w:val="0"/>
          <w:marTop w:val="300"/>
          <w:marBottom w:val="0"/>
          <w:divBdr>
            <w:top w:val="none" w:sz="0" w:space="0" w:color="auto"/>
            <w:left w:val="none" w:sz="0" w:space="0" w:color="auto"/>
            <w:bottom w:val="none" w:sz="0" w:space="0" w:color="auto"/>
            <w:right w:val="none" w:sz="0" w:space="0" w:color="auto"/>
          </w:divBdr>
          <w:divsChild>
            <w:div w:id="867254059">
              <w:marLeft w:val="0"/>
              <w:marRight w:val="0"/>
              <w:marTop w:val="0"/>
              <w:marBottom w:val="0"/>
              <w:divBdr>
                <w:top w:val="none" w:sz="0" w:space="0" w:color="auto"/>
                <w:left w:val="none" w:sz="0" w:space="0" w:color="auto"/>
                <w:bottom w:val="none" w:sz="0" w:space="0" w:color="auto"/>
                <w:right w:val="none" w:sz="0" w:space="0" w:color="auto"/>
              </w:divBdr>
              <w:divsChild>
                <w:div w:id="2049524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460002">
          <w:marLeft w:val="0"/>
          <w:marRight w:val="0"/>
          <w:marTop w:val="300"/>
          <w:marBottom w:val="0"/>
          <w:divBdr>
            <w:top w:val="none" w:sz="0" w:space="0" w:color="auto"/>
            <w:left w:val="none" w:sz="0" w:space="0" w:color="auto"/>
            <w:bottom w:val="none" w:sz="0" w:space="0" w:color="auto"/>
            <w:right w:val="none" w:sz="0" w:space="0" w:color="auto"/>
          </w:divBdr>
          <w:divsChild>
            <w:div w:id="2122071187">
              <w:marLeft w:val="0"/>
              <w:marRight w:val="0"/>
              <w:marTop w:val="0"/>
              <w:marBottom w:val="0"/>
              <w:divBdr>
                <w:top w:val="none" w:sz="0" w:space="0" w:color="auto"/>
                <w:left w:val="none" w:sz="0" w:space="0" w:color="auto"/>
                <w:bottom w:val="none" w:sz="0" w:space="0" w:color="auto"/>
                <w:right w:val="none" w:sz="0" w:space="0" w:color="auto"/>
              </w:divBdr>
              <w:divsChild>
                <w:div w:id="1231232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936830">
          <w:marLeft w:val="0"/>
          <w:marRight w:val="0"/>
          <w:marTop w:val="0"/>
          <w:marBottom w:val="0"/>
          <w:divBdr>
            <w:top w:val="none" w:sz="0" w:space="0" w:color="auto"/>
            <w:left w:val="none" w:sz="0" w:space="0" w:color="auto"/>
            <w:bottom w:val="none" w:sz="0" w:space="0" w:color="auto"/>
            <w:right w:val="none" w:sz="0" w:space="0" w:color="auto"/>
          </w:divBdr>
          <w:divsChild>
            <w:div w:id="87878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028608">
      <w:bodyDiv w:val="1"/>
      <w:marLeft w:val="0"/>
      <w:marRight w:val="0"/>
      <w:marTop w:val="0"/>
      <w:marBottom w:val="0"/>
      <w:divBdr>
        <w:top w:val="none" w:sz="0" w:space="0" w:color="auto"/>
        <w:left w:val="none" w:sz="0" w:space="0" w:color="auto"/>
        <w:bottom w:val="none" w:sz="0" w:space="0" w:color="auto"/>
        <w:right w:val="none" w:sz="0" w:space="0" w:color="auto"/>
      </w:divBdr>
      <w:divsChild>
        <w:div w:id="1932465527">
          <w:marLeft w:val="0"/>
          <w:marRight w:val="0"/>
          <w:marTop w:val="0"/>
          <w:marBottom w:val="0"/>
          <w:divBdr>
            <w:top w:val="none" w:sz="0" w:space="0" w:color="auto"/>
            <w:left w:val="none" w:sz="0" w:space="0" w:color="auto"/>
            <w:bottom w:val="none" w:sz="0" w:space="0" w:color="auto"/>
            <w:right w:val="none" w:sz="0" w:space="0" w:color="auto"/>
          </w:divBdr>
          <w:divsChild>
            <w:div w:id="1205143409">
              <w:marLeft w:val="0"/>
              <w:marRight w:val="0"/>
              <w:marTop w:val="0"/>
              <w:marBottom w:val="0"/>
              <w:divBdr>
                <w:top w:val="none" w:sz="0" w:space="0" w:color="auto"/>
                <w:left w:val="none" w:sz="0" w:space="0" w:color="auto"/>
                <w:bottom w:val="none" w:sz="0" w:space="0" w:color="auto"/>
                <w:right w:val="none" w:sz="0" w:space="0" w:color="auto"/>
              </w:divBdr>
            </w:div>
          </w:divsChild>
        </w:div>
        <w:div w:id="2109345619">
          <w:marLeft w:val="0"/>
          <w:marRight w:val="0"/>
          <w:marTop w:val="0"/>
          <w:marBottom w:val="0"/>
          <w:divBdr>
            <w:top w:val="none" w:sz="0" w:space="0" w:color="auto"/>
            <w:left w:val="none" w:sz="0" w:space="0" w:color="auto"/>
            <w:bottom w:val="none" w:sz="0" w:space="0" w:color="auto"/>
            <w:right w:val="none" w:sz="0" w:space="0" w:color="auto"/>
          </w:divBdr>
        </w:div>
        <w:div w:id="1305232195">
          <w:marLeft w:val="0"/>
          <w:marRight w:val="0"/>
          <w:marTop w:val="0"/>
          <w:marBottom w:val="0"/>
          <w:divBdr>
            <w:top w:val="none" w:sz="0" w:space="0" w:color="auto"/>
            <w:left w:val="none" w:sz="0" w:space="0" w:color="auto"/>
            <w:bottom w:val="none" w:sz="0" w:space="0" w:color="auto"/>
            <w:right w:val="none" w:sz="0" w:space="0" w:color="auto"/>
          </w:divBdr>
          <w:divsChild>
            <w:div w:id="1782142427">
              <w:marLeft w:val="0"/>
              <w:marRight w:val="0"/>
              <w:marTop w:val="0"/>
              <w:marBottom w:val="0"/>
              <w:divBdr>
                <w:top w:val="none" w:sz="0" w:space="0" w:color="auto"/>
                <w:left w:val="none" w:sz="0" w:space="0" w:color="auto"/>
                <w:bottom w:val="none" w:sz="0" w:space="0" w:color="auto"/>
                <w:right w:val="none" w:sz="0" w:space="0" w:color="auto"/>
              </w:divBdr>
            </w:div>
          </w:divsChild>
        </w:div>
        <w:div w:id="71859795">
          <w:marLeft w:val="0"/>
          <w:marRight w:val="0"/>
          <w:marTop w:val="0"/>
          <w:marBottom w:val="0"/>
          <w:divBdr>
            <w:top w:val="none" w:sz="0" w:space="0" w:color="auto"/>
            <w:left w:val="none" w:sz="0" w:space="0" w:color="auto"/>
            <w:bottom w:val="none" w:sz="0" w:space="0" w:color="auto"/>
            <w:right w:val="none" w:sz="0" w:space="0" w:color="auto"/>
          </w:divBdr>
        </w:div>
        <w:div w:id="674696842">
          <w:marLeft w:val="0"/>
          <w:marRight w:val="0"/>
          <w:marTop w:val="0"/>
          <w:marBottom w:val="0"/>
          <w:divBdr>
            <w:top w:val="none" w:sz="0" w:space="0" w:color="auto"/>
            <w:left w:val="none" w:sz="0" w:space="0" w:color="auto"/>
            <w:bottom w:val="none" w:sz="0" w:space="0" w:color="auto"/>
            <w:right w:val="none" w:sz="0" w:space="0" w:color="auto"/>
          </w:divBdr>
          <w:divsChild>
            <w:div w:id="1962303092">
              <w:marLeft w:val="0"/>
              <w:marRight w:val="0"/>
              <w:marTop w:val="0"/>
              <w:marBottom w:val="0"/>
              <w:divBdr>
                <w:top w:val="none" w:sz="0" w:space="0" w:color="auto"/>
                <w:left w:val="none" w:sz="0" w:space="0" w:color="auto"/>
                <w:bottom w:val="none" w:sz="0" w:space="0" w:color="auto"/>
                <w:right w:val="none" w:sz="0" w:space="0" w:color="auto"/>
              </w:divBdr>
            </w:div>
          </w:divsChild>
        </w:div>
        <w:div w:id="1072700786">
          <w:marLeft w:val="0"/>
          <w:marRight w:val="0"/>
          <w:marTop w:val="0"/>
          <w:marBottom w:val="0"/>
          <w:divBdr>
            <w:top w:val="none" w:sz="0" w:space="0" w:color="auto"/>
            <w:left w:val="none" w:sz="0" w:space="0" w:color="auto"/>
            <w:bottom w:val="none" w:sz="0" w:space="0" w:color="auto"/>
            <w:right w:val="none" w:sz="0" w:space="0" w:color="auto"/>
          </w:divBdr>
        </w:div>
        <w:div w:id="1900745604">
          <w:marLeft w:val="0"/>
          <w:marRight w:val="0"/>
          <w:marTop w:val="0"/>
          <w:marBottom w:val="0"/>
          <w:divBdr>
            <w:top w:val="none" w:sz="0" w:space="0" w:color="auto"/>
            <w:left w:val="none" w:sz="0" w:space="0" w:color="auto"/>
            <w:bottom w:val="none" w:sz="0" w:space="0" w:color="auto"/>
            <w:right w:val="none" w:sz="0" w:space="0" w:color="auto"/>
          </w:divBdr>
          <w:divsChild>
            <w:div w:id="990131870">
              <w:marLeft w:val="0"/>
              <w:marRight w:val="0"/>
              <w:marTop w:val="0"/>
              <w:marBottom w:val="0"/>
              <w:divBdr>
                <w:top w:val="none" w:sz="0" w:space="0" w:color="auto"/>
                <w:left w:val="none" w:sz="0" w:space="0" w:color="auto"/>
                <w:bottom w:val="none" w:sz="0" w:space="0" w:color="auto"/>
                <w:right w:val="none" w:sz="0" w:space="0" w:color="auto"/>
              </w:divBdr>
            </w:div>
          </w:divsChild>
        </w:div>
        <w:div w:id="1029456004">
          <w:marLeft w:val="0"/>
          <w:marRight w:val="0"/>
          <w:marTop w:val="0"/>
          <w:marBottom w:val="0"/>
          <w:divBdr>
            <w:top w:val="none" w:sz="0" w:space="0" w:color="auto"/>
            <w:left w:val="none" w:sz="0" w:space="0" w:color="auto"/>
            <w:bottom w:val="none" w:sz="0" w:space="0" w:color="auto"/>
            <w:right w:val="none" w:sz="0" w:space="0" w:color="auto"/>
          </w:divBdr>
        </w:div>
        <w:div w:id="1862887997">
          <w:marLeft w:val="0"/>
          <w:marRight w:val="0"/>
          <w:marTop w:val="0"/>
          <w:marBottom w:val="0"/>
          <w:divBdr>
            <w:top w:val="none" w:sz="0" w:space="0" w:color="auto"/>
            <w:left w:val="none" w:sz="0" w:space="0" w:color="auto"/>
            <w:bottom w:val="none" w:sz="0" w:space="0" w:color="auto"/>
            <w:right w:val="none" w:sz="0" w:space="0" w:color="auto"/>
          </w:divBdr>
          <w:divsChild>
            <w:div w:id="820970342">
              <w:marLeft w:val="0"/>
              <w:marRight w:val="0"/>
              <w:marTop w:val="0"/>
              <w:marBottom w:val="0"/>
              <w:divBdr>
                <w:top w:val="none" w:sz="0" w:space="0" w:color="auto"/>
                <w:left w:val="none" w:sz="0" w:space="0" w:color="auto"/>
                <w:bottom w:val="none" w:sz="0" w:space="0" w:color="auto"/>
                <w:right w:val="none" w:sz="0" w:space="0" w:color="auto"/>
              </w:divBdr>
            </w:div>
          </w:divsChild>
        </w:div>
        <w:div w:id="1008680447">
          <w:marLeft w:val="0"/>
          <w:marRight w:val="0"/>
          <w:marTop w:val="0"/>
          <w:marBottom w:val="0"/>
          <w:divBdr>
            <w:top w:val="none" w:sz="0" w:space="0" w:color="auto"/>
            <w:left w:val="none" w:sz="0" w:space="0" w:color="auto"/>
            <w:bottom w:val="none" w:sz="0" w:space="0" w:color="auto"/>
            <w:right w:val="none" w:sz="0" w:space="0" w:color="auto"/>
          </w:divBdr>
        </w:div>
        <w:div w:id="1922830672">
          <w:marLeft w:val="0"/>
          <w:marRight w:val="0"/>
          <w:marTop w:val="0"/>
          <w:marBottom w:val="0"/>
          <w:divBdr>
            <w:top w:val="none" w:sz="0" w:space="0" w:color="auto"/>
            <w:left w:val="none" w:sz="0" w:space="0" w:color="auto"/>
            <w:bottom w:val="none" w:sz="0" w:space="0" w:color="auto"/>
            <w:right w:val="none" w:sz="0" w:space="0" w:color="auto"/>
          </w:divBdr>
          <w:divsChild>
            <w:div w:id="135729223">
              <w:marLeft w:val="0"/>
              <w:marRight w:val="0"/>
              <w:marTop w:val="0"/>
              <w:marBottom w:val="0"/>
              <w:divBdr>
                <w:top w:val="none" w:sz="0" w:space="0" w:color="auto"/>
                <w:left w:val="none" w:sz="0" w:space="0" w:color="auto"/>
                <w:bottom w:val="none" w:sz="0" w:space="0" w:color="auto"/>
                <w:right w:val="none" w:sz="0" w:space="0" w:color="auto"/>
              </w:divBdr>
            </w:div>
          </w:divsChild>
        </w:div>
        <w:div w:id="931624505">
          <w:marLeft w:val="0"/>
          <w:marRight w:val="0"/>
          <w:marTop w:val="0"/>
          <w:marBottom w:val="0"/>
          <w:divBdr>
            <w:top w:val="none" w:sz="0" w:space="0" w:color="auto"/>
            <w:left w:val="none" w:sz="0" w:space="0" w:color="auto"/>
            <w:bottom w:val="none" w:sz="0" w:space="0" w:color="auto"/>
            <w:right w:val="none" w:sz="0" w:space="0" w:color="auto"/>
          </w:divBdr>
        </w:div>
        <w:div w:id="1458184205">
          <w:marLeft w:val="0"/>
          <w:marRight w:val="0"/>
          <w:marTop w:val="0"/>
          <w:marBottom w:val="0"/>
          <w:divBdr>
            <w:top w:val="none" w:sz="0" w:space="0" w:color="auto"/>
            <w:left w:val="none" w:sz="0" w:space="0" w:color="auto"/>
            <w:bottom w:val="none" w:sz="0" w:space="0" w:color="auto"/>
            <w:right w:val="none" w:sz="0" w:space="0" w:color="auto"/>
          </w:divBdr>
          <w:divsChild>
            <w:div w:id="33508032">
              <w:marLeft w:val="0"/>
              <w:marRight w:val="0"/>
              <w:marTop w:val="0"/>
              <w:marBottom w:val="0"/>
              <w:divBdr>
                <w:top w:val="none" w:sz="0" w:space="0" w:color="auto"/>
                <w:left w:val="none" w:sz="0" w:space="0" w:color="auto"/>
                <w:bottom w:val="none" w:sz="0" w:space="0" w:color="auto"/>
                <w:right w:val="none" w:sz="0" w:space="0" w:color="auto"/>
              </w:divBdr>
            </w:div>
          </w:divsChild>
        </w:div>
        <w:div w:id="970020103">
          <w:marLeft w:val="0"/>
          <w:marRight w:val="0"/>
          <w:marTop w:val="300"/>
          <w:marBottom w:val="0"/>
          <w:divBdr>
            <w:top w:val="none" w:sz="0" w:space="0" w:color="auto"/>
            <w:left w:val="none" w:sz="0" w:space="0" w:color="auto"/>
            <w:bottom w:val="none" w:sz="0" w:space="0" w:color="auto"/>
            <w:right w:val="none" w:sz="0" w:space="0" w:color="auto"/>
          </w:divBdr>
          <w:divsChild>
            <w:div w:id="109394342">
              <w:marLeft w:val="0"/>
              <w:marRight w:val="0"/>
              <w:marTop w:val="0"/>
              <w:marBottom w:val="0"/>
              <w:divBdr>
                <w:top w:val="none" w:sz="0" w:space="0" w:color="auto"/>
                <w:left w:val="none" w:sz="0" w:space="0" w:color="auto"/>
                <w:bottom w:val="none" w:sz="0" w:space="0" w:color="auto"/>
                <w:right w:val="none" w:sz="0" w:space="0" w:color="auto"/>
              </w:divBdr>
              <w:divsChild>
                <w:div w:id="767115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5328447">
          <w:marLeft w:val="0"/>
          <w:marRight w:val="0"/>
          <w:marTop w:val="300"/>
          <w:marBottom w:val="0"/>
          <w:divBdr>
            <w:top w:val="none" w:sz="0" w:space="0" w:color="auto"/>
            <w:left w:val="none" w:sz="0" w:space="0" w:color="auto"/>
            <w:bottom w:val="none" w:sz="0" w:space="0" w:color="auto"/>
            <w:right w:val="none" w:sz="0" w:space="0" w:color="auto"/>
          </w:divBdr>
          <w:divsChild>
            <w:div w:id="868877565">
              <w:marLeft w:val="0"/>
              <w:marRight w:val="0"/>
              <w:marTop w:val="0"/>
              <w:marBottom w:val="0"/>
              <w:divBdr>
                <w:top w:val="none" w:sz="0" w:space="0" w:color="auto"/>
                <w:left w:val="none" w:sz="0" w:space="0" w:color="auto"/>
                <w:bottom w:val="none" w:sz="0" w:space="0" w:color="auto"/>
                <w:right w:val="none" w:sz="0" w:space="0" w:color="auto"/>
              </w:divBdr>
              <w:divsChild>
                <w:div w:id="276304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442224">
          <w:marLeft w:val="0"/>
          <w:marRight w:val="0"/>
          <w:marTop w:val="300"/>
          <w:marBottom w:val="0"/>
          <w:divBdr>
            <w:top w:val="none" w:sz="0" w:space="0" w:color="auto"/>
            <w:left w:val="none" w:sz="0" w:space="0" w:color="auto"/>
            <w:bottom w:val="none" w:sz="0" w:space="0" w:color="auto"/>
            <w:right w:val="none" w:sz="0" w:space="0" w:color="auto"/>
          </w:divBdr>
          <w:divsChild>
            <w:div w:id="2061052787">
              <w:marLeft w:val="0"/>
              <w:marRight w:val="0"/>
              <w:marTop w:val="0"/>
              <w:marBottom w:val="0"/>
              <w:divBdr>
                <w:top w:val="none" w:sz="0" w:space="0" w:color="auto"/>
                <w:left w:val="none" w:sz="0" w:space="0" w:color="auto"/>
                <w:bottom w:val="none" w:sz="0" w:space="0" w:color="auto"/>
                <w:right w:val="none" w:sz="0" w:space="0" w:color="auto"/>
              </w:divBdr>
              <w:divsChild>
                <w:div w:id="478495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59139">
          <w:marLeft w:val="0"/>
          <w:marRight w:val="0"/>
          <w:marTop w:val="300"/>
          <w:marBottom w:val="0"/>
          <w:divBdr>
            <w:top w:val="none" w:sz="0" w:space="0" w:color="auto"/>
            <w:left w:val="none" w:sz="0" w:space="0" w:color="auto"/>
            <w:bottom w:val="none" w:sz="0" w:space="0" w:color="auto"/>
            <w:right w:val="none" w:sz="0" w:space="0" w:color="auto"/>
          </w:divBdr>
          <w:divsChild>
            <w:div w:id="1817064165">
              <w:marLeft w:val="0"/>
              <w:marRight w:val="0"/>
              <w:marTop w:val="0"/>
              <w:marBottom w:val="0"/>
              <w:divBdr>
                <w:top w:val="none" w:sz="0" w:space="0" w:color="auto"/>
                <w:left w:val="none" w:sz="0" w:space="0" w:color="auto"/>
                <w:bottom w:val="none" w:sz="0" w:space="0" w:color="auto"/>
                <w:right w:val="none" w:sz="0" w:space="0" w:color="auto"/>
              </w:divBdr>
              <w:divsChild>
                <w:div w:id="275019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7299069">
      <w:bodyDiv w:val="1"/>
      <w:marLeft w:val="0"/>
      <w:marRight w:val="0"/>
      <w:marTop w:val="0"/>
      <w:marBottom w:val="0"/>
      <w:divBdr>
        <w:top w:val="none" w:sz="0" w:space="0" w:color="auto"/>
        <w:left w:val="none" w:sz="0" w:space="0" w:color="auto"/>
        <w:bottom w:val="none" w:sz="0" w:space="0" w:color="auto"/>
        <w:right w:val="none" w:sz="0" w:space="0" w:color="auto"/>
      </w:divBdr>
      <w:divsChild>
        <w:div w:id="1563054854">
          <w:marLeft w:val="0"/>
          <w:marRight w:val="0"/>
          <w:marTop w:val="0"/>
          <w:marBottom w:val="0"/>
          <w:divBdr>
            <w:top w:val="none" w:sz="0" w:space="0" w:color="auto"/>
            <w:left w:val="none" w:sz="0" w:space="0" w:color="auto"/>
            <w:bottom w:val="none" w:sz="0" w:space="0" w:color="auto"/>
            <w:right w:val="none" w:sz="0" w:space="0" w:color="auto"/>
          </w:divBdr>
        </w:div>
        <w:div w:id="1048341629">
          <w:marLeft w:val="0"/>
          <w:marRight w:val="0"/>
          <w:marTop w:val="0"/>
          <w:marBottom w:val="0"/>
          <w:divBdr>
            <w:top w:val="none" w:sz="0" w:space="0" w:color="auto"/>
            <w:left w:val="none" w:sz="0" w:space="0" w:color="auto"/>
            <w:bottom w:val="none" w:sz="0" w:space="0" w:color="auto"/>
            <w:right w:val="none" w:sz="0" w:space="0" w:color="auto"/>
          </w:divBdr>
          <w:divsChild>
            <w:div w:id="676926597">
              <w:marLeft w:val="0"/>
              <w:marRight w:val="0"/>
              <w:marTop w:val="0"/>
              <w:marBottom w:val="0"/>
              <w:divBdr>
                <w:top w:val="none" w:sz="0" w:space="0" w:color="auto"/>
                <w:left w:val="none" w:sz="0" w:space="0" w:color="auto"/>
                <w:bottom w:val="none" w:sz="0" w:space="0" w:color="auto"/>
                <w:right w:val="none" w:sz="0" w:space="0" w:color="auto"/>
              </w:divBdr>
            </w:div>
          </w:divsChild>
        </w:div>
        <w:div w:id="282688372">
          <w:marLeft w:val="0"/>
          <w:marRight w:val="0"/>
          <w:marTop w:val="0"/>
          <w:marBottom w:val="0"/>
          <w:divBdr>
            <w:top w:val="none" w:sz="0" w:space="0" w:color="auto"/>
            <w:left w:val="none" w:sz="0" w:space="0" w:color="auto"/>
            <w:bottom w:val="none" w:sz="0" w:space="0" w:color="auto"/>
            <w:right w:val="none" w:sz="0" w:space="0" w:color="auto"/>
          </w:divBdr>
        </w:div>
        <w:div w:id="458573754">
          <w:marLeft w:val="0"/>
          <w:marRight w:val="0"/>
          <w:marTop w:val="0"/>
          <w:marBottom w:val="0"/>
          <w:divBdr>
            <w:top w:val="none" w:sz="0" w:space="0" w:color="auto"/>
            <w:left w:val="none" w:sz="0" w:space="0" w:color="auto"/>
            <w:bottom w:val="none" w:sz="0" w:space="0" w:color="auto"/>
            <w:right w:val="none" w:sz="0" w:space="0" w:color="auto"/>
          </w:divBdr>
          <w:divsChild>
            <w:div w:id="1017266208">
              <w:marLeft w:val="0"/>
              <w:marRight w:val="0"/>
              <w:marTop w:val="0"/>
              <w:marBottom w:val="0"/>
              <w:divBdr>
                <w:top w:val="none" w:sz="0" w:space="0" w:color="auto"/>
                <w:left w:val="none" w:sz="0" w:space="0" w:color="auto"/>
                <w:bottom w:val="none" w:sz="0" w:space="0" w:color="auto"/>
                <w:right w:val="none" w:sz="0" w:space="0" w:color="auto"/>
              </w:divBdr>
            </w:div>
          </w:divsChild>
        </w:div>
        <w:div w:id="1523668658">
          <w:marLeft w:val="0"/>
          <w:marRight w:val="0"/>
          <w:marTop w:val="0"/>
          <w:marBottom w:val="0"/>
          <w:divBdr>
            <w:top w:val="none" w:sz="0" w:space="0" w:color="auto"/>
            <w:left w:val="none" w:sz="0" w:space="0" w:color="auto"/>
            <w:bottom w:val="none" w:sz="0" w:space="0" w:color="auto"/>
            <w:right w:val="none" w:sz="0" w:space="0" w:color="auto"/>
          </w:divBdr>
        </w:div>
        <w:div w:id="1058166617">
          <w:marLeft w:val="0"/>
          <w:marRight w:val="0"/>
          <w:marTop w:val="0"/>
          <w:marBottom w:val="0"/>
          <w:divBdr>
            <w:top w:val="none" w:sz="0" w:space="0" w:color="auto"/>
            <w:left w:val="none" w:sz="0" w:space="0" w:color="auto"/>
            <w:bottom w:val="none" w:sz="0" w:space="0" w:color="auto"/>
            <w:right w:val="none" w:sz="0" w:space="0" w:color="auto"/>
          </w:divBdr>
          <w:divsChild>
            <w:div w:id="2069839711">
              <w:marLeft w:val="0"/>
              <w:marRight w:val="0"/>
              <w:marTop w:val="0"/>
              <w:marBottom w:val="0"/>
              <w:divBdr>
                <w:top w:val="none" w:sz="0" w:space="0" w:color="auto"/>
                <w:left w:val="none" w:sz="0" w:space="0" w:color="auto"/>
                <w:bottom w:val="none" w:sz="0" w:space="0" w:color="auto"/>
                <w:right w:val="none" w:sz="0" w:space="0" w:color="auto"/>
              </w:divBdr>
            </w:div>
          </w:divsChild>
        </w:div>
        <w:div w:id="414013253">
          <w:marLeft w:val="0"/>
          <w:marRight w:val="0"/>
          <w:marTop w:val="0"/>
          <w:marBottom w:val="0"/>
          <w:divBdr>
            <w:top w:val="none" w:sz="0" w:space="0" w:color="auto"/>
            <w:left w:val="none" w:sz="0" w:space="0" w:color="auto"/>
            <w:bottom w:val="none" w:sz="0" w:space="0" w:color="auto"/>
            <w:right w:val="none" w:sz="0" w:space="0" w:color="auto"/>
          </w:divBdr>
        </w:div>
        <w:div w:id="349991749">
          <w:marLeft w:val="0"/>
          <w:marRight w:val="0"/>
          <w:marTop w:val="0"/>
          <w:marBottom w:val="0"/>
          <w:divBdr>
            <w:top w:val="none" w:sz="0" w:space="0" w:color="auto"/>
            <w:left w:val="none" w:sz="0" w:space="0" w:color="auto"/>
            <w:bottom w:val="none" w:sz="0" w:space="0" w:color="auto"/>
            <w:right w:val="none" w:sz="0" w:space="0" w:color="auto"/>
          </w:divBdr>
          <w:divsChild>
            <w:div w:id="126170456">
              <w:marLeft w:val="0"/>
              <w:marRight w:val="0"/>
              <w:marTop w:val="0"/>
              <w:marBottom w:val="0"/>
              <w:divBdr>
                <w:top w:val="none" w:sz="0" w:space="0" w:color="auto"/>
                <w:left w:val="none" w:sz="0" w:space="0" w:color="auto"/>
                <w:bottom w:val="none" w:sz="0" w:space="0" w:color="auto"/>
                <w:right w:val="none" w:sz="0" w:space="0" w:color="auto"/>
              </w:divBdr>
            </w:div>
          </w:divsChild>
        </w:div>
        <w:div w:id="901867020">
          <w:marLeft w:val="0"/>
          <w:marRight w:val="0"/>
          <w:marTop w:val="0"/>
          <w:marBottom w:val="0"/>
          <w:divBdr>
            <w:top w:val="none" w:sz="0" w:space="0" w:color="auto"/>
            <w:left w:val="none" w:sz="0" w:space="0" w:color="auto"/>
            <w:bottom w:val="none" w:sz="0" w:space="0" w:color="auto"/>
            <w:right w:val="none" w:sz="0" w:space="0" w:color="auto"/>
          </w:divBdr>
        </w:div>
        <w:div w:id="553471591">
          <w:marLeft w:val="0"/>
          <w:marRight w:val="0"/>
          <w:marTop w:val="0"/>
          <w:marBottom w:val="0"/>
          <w:divBdr>
            <w:top w:val="none" w:sz="0" w:space="0" w:color="auto"/>
            <w:left w:val="none" w:sz="0" w:space="0" w:color="auto"/>
            <w:bottom w:val="none" w:sz="0" w:space="0" w:color="auto"/>
            <w:right w:val="none" w:sz="0" w:space="0" w:color="auto"/>
          </w:divBdr>
          <w:divsChild>
            <w:div w:id="208880782">
              <w:marLeft w:val="0"/>
              <w:marRight w:val="0"/>
              <w:marTop w:val="0"/>
              <w:marBottom w:val="0"/>
              <w:divBdr>
                <w:top w:val="none" w:sz="0" w:space="0" w:color="auto"/>
                <w:left w:val="none" w:sz="0" w:space="0" w:color="auto"/>
                <w:bottom w:val="none" w:sz="0" w:space="0" w:color="auto"/>
                <w:right w:val="none" w:sz="0" w:space="0" w:color="auto"/>
              </w:divBdr>
            </w:div>
          </w:divsChild>
        </w:div>
        <w:div w:id="1609308824">
          <w:marLeft w:val="0"/>
          <w:marRight w:val="0"/>
          <w:marTop w:val="0"/>
          <w:marBottom w:val="0"/>
          <w:divBdr>
            <w:top w:val="none" w:sz="0" w:space="0" w:color="auto"/>
            <w:left w:val="none" w:sz="0" w:space="0" w:color="auto"/>
            <w:bottom w:val="none" w:sz="0" w:space="0" w:color="auto"/>
            <w:right w:val="none" w:sz="0" w:space="0" w:color="auto"/>
          </w:divBdr>
        </w:div>
        <w:div w:id="2124108881">
          <w:marLeft w:val="0"/>
          <w:marRight w:val="0"/>
          <w:marTop w:val="0"/>
          <w:marBottom w:val="0"/>
          <w:divBdr>
            <w:top w:val="none" w:sz="0" w:space="0" w:color="auto"/>
            <w:left w:val="none" w:sz="0" w:space="0" w:color="auto"/>
            <w:bottom w:val="none" w:sz="0" w:space="0" w:color="auto"/>
            <w:right w:val="none" w:sz="0" w:space="0" w:color="auto"/>
          </w:divBdr>
          <w:divsChild>
            <w:div w:id="1247153106">
              <w:marLeft w:val="0"/>
              <w:marRight w:val="0"/>
              <w:marTop w:val="0"/>
              <w:marBottom w:val="0"/>
              <w:divBdr>
                <w:top w:val="none" w:sz="0" w:space="0" w:color="auto"/>
                <w:left w:val="none" w:sz="0" w:space="0" w:color="auto"/>
                <w:bottom w:val="none" w:sz="0" w:space="0" w:color="auto"/>
                <w:right w:val="none" w:sz="0" w:space="0" w:color="auto"/>
              </w:divBdr>
            </w:div>
          </w:divsChild>
        </w:div>
        <w:div w:id="1214120907">
          <w:marLeft w:val="0"/>
          <w:marRight w:val="0"/>
          <w:marTop w:val="0"/>
          <w:marBottom w:val="0"/>
          <w:divBdr>
            <w:top w:val="none" w:sz="0" w:space="0" w:color="auto"/>
            <w:left w:val="none" w:sz="0" w:space="0" w:color="auto"/>
            <w:bottom w:val="none" w:sz="0" w:space="0" w:color="auto"/>
            <w:right w:val="none" w:sz="0" w:space="0" w:color="auto"/>
          </w:divBdr>
        </w:div>
        <w:div w:id="1872263412">
          <w:marLeft w:val="0"/>
          <w:marRight w:val="0"/>
          <w:marTop w:val="0"/>
          <w:marBottom w:val="0"/>
          <w:divBdr>
            <w:top w:val="none" w:sz="0" w:space="0" w:color="auto"/>
            <w:left w:val="none" w:sz="0" w:space="0" w:color="auto"/>
            <w:bottom w:val="none" w:sz="0" w:space="0" w:color="auto"/>
            <w:right w:val="none" w:sz="0" w:space="0" w:color="auto"/>
          </w:divBdr>
          <w:divsChild>
            <w:div w:id="432677409">
              <w:marLeft w:val="0"/>
              <w:marRight w:val="0"/>
              <w:marTop w:val="0"/>
              <w:marBottom w:val="0"/>
              <w:divBdr>
                <w:top w:val="none" w:sz="0" w:space="0" w:color="auto"/>
                <w:left w:val="none" w:sz="0" w:space="0" w:color="auto"/>
                <w:bottom w:val="none" w:sz="0" w:space="0" w:color="auto"/>
                <w:right w:val="none" w:sz="0" w:space="0" w:color="auto"/>
              </w:divBdr>
            </w:div>
          </w:divsChild>
        </w:div>
        <w:div w:id="360472661">
          <w:marLeft w:val="0"/>
          <w:marRight w:val="0"/>
          <w:marTop w:val="300"/>
          <w:marBottom w:val="0"/>
          <w:divBdr>
            <w:top w:val="none" w:sz="0" w:space="0" w:color="auto"/>
            <w:left w:val="none" w:sz="0" w:space="0" w:color="auto"/>
            <w:bottom w:val="none" w:sz="0" w:space="0" w:color="auto"/>
            <w:right w:val="none" w:sz="0" w:space="0" w:color="auto"/>
          </w:divBdr>
          <w:divsChild>
            <w:div w:id="1492715101">
              <w:marLeft w:val="0"/>
              <w:marRight w:val="0"/>
              <w:marTop w:val="0"/>
              <w:marBottom w:val="0"/>
              <w:divBdr>
                <w:top w:val="none" w:sz="0" w:space="0" w:color="auto"/>
                <w:left w:val="none" w:sz="0" w:space="0" w:color="auto"/>
                <w:bottom w:val="none" w:sz="0" w:space="0" w:color="auto"/>
                <w:right w:val="none" w:sz="0" w:space="0" w:color="auto"/>
              </w:divBdr>
              <w:divsChild>
                <w:div w:id="1224412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0978569">
          <w:marLeft w:val="0"/>
          <w:marRight w:val="0"/>
          <w:marTop w:val="300"/>
          <w:marBottom w:val="0"/>
          <w:divBdr>
            <w:top w:val="none" w:sz="0" w:space="0" w:color="auto"/>
            <w:left w:val="none" w:sz="0" w:space="0" w:color="auto"/>
            <w:bottom w:val="none" w:sz="0" w:space="0" w:color="auto"/>
            <w:right w:val="none" w:sz="0" w:space="0" w:color="auto"/>
          </w:divBdr>
          <w:divsChild>
            <w:div w:id="1953852591">
              <w:marLeft w:val="0"/>
              <w:marRight w:val="0"/>
              <w:marTop w:val="0"/>
              <w:marBottom w:val="0"/>
              <w:divBdr>
                <w:top w:val="none" w:sz="0" w:space="0" w:color="auto"/>
                <w:left w:val="none" w:sz="0" w:space="0" w:color="auto"/>
                <w:bottom w:val="none" w:sz="0" w:space="0" w:color="auto"/>
                <w:right w:val="none" w:sz="0" w:space="0" w:color="auto"/>
              </w:divBdr>
              <w:divsChild>
                <w:div w:id="976957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83944">
          <w:marLeft w:val="0"/>
          <w:marRight w:val="0"/>
          <w:marTop w:val="300"/>
          <w:marBottom w:val="0"/>
          <w:divBdr>
            <w:top w:val="none" w:sz="0" w:space="0" w:color="auto"/>
            <w:left w:val="none" w:sz="0" w:space="0" w:color="auto"/>
            <w:bottom w:val="none" w:sz="0" w:space="0" w:color="auto"/>
            <w:right w:val="none" w:sz="0" w:space="0" w:color="auto"/>
          </w:divBdr>
          <w:divsChild>
            <w:div w:id="507447460">
              <w:marLeft w:val="0"/>
              <w:marRight w:val="0"/>
              <w:marTop w:val="0"/>
              <w:marBottom w:val="0"/>
              <w:divBdr>
                <w:top w:val="none" w:sz="0" w:space="0" w:color="auto"/>
                <w:left w:val="none" w:sz="0" w:space="0" w:color="auto"/>
                <w:bottom w:val="none" w:sz="0" w:space="0" w:color="auto"/>
                <w:right w:val="none" w:sz="0" w:space="0" w:color="auto"/>
              </w:divBdr>
              <w:divsChild>
                <w:div w:id="1911424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3187562">
          <w:marLeft w:val="0"/>
          <w:marRight w:val="0"/>
          <w:marTop w:val="300"/>
          <w:marBottom w:val="0"/>
          <w:divBdr>
            <w:top w:val="none" w:sz="0" w:space="0" w:color="auto"/>
            <w:left w:val="none" w:sz="0" w:space="0" w:color="auto"/>
            <w:bottom w:val="none" w:sz="0" w:space="0" w:color="auto"/>
            <w:right w:val="none" w:sz="0" w:space="0" w:color="auto"/>
          </w:divBdr>
          <w:divsChild>
            <w:div w:id="709648922">
              <w:marLeft w:val="0"/>
              <w:marRight w:val="0"/>
              <w:marTop w:val="0"/>
              <w:marBottom w:val="0"/>
              <w:divBdr>
                <w:top w:val="none" w:sz="0" w:space="0" w:color="auto"/>
                <w:left w:val="none" w:sz="0" w:space="0" w:color="auto"/>
                <w:bottom w:val="none" w:sz="0" w:space="0" w:color="auto"/>
                <w:right w:val="none" w:sz="0" w:space="0" w:color="auto"/>
              </w:divBdr>
              <w:divsChild>
                <w:div w:id="1245266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8990199">
      <w:bodyDiv w:val="1"/>
      <w:marLeft w:val="0"/>
      <w:marRight w:val="0"/>
      <w:marTop w:val="0"/>
      <w:marBottom w:val="0"/>
      <w:divBdr>
        <w:top w:val="none" w:sz="0" w:space="0" w:color="auto"/>
        <w:left w:val="none" w:sz="0" w:space="0" w:color="auto"/>
        <w:bottom w:val="none" w:sz="0" w:space="0" w:color="auto"/>
        <w:right w:val="none" w:sz="0" w:space="0" w:color="auto"/>
      </w:divBdr>
      <w:divsChild>
        <w:div w:id="82067230">
          <w:marLeft w:val="0"/>
          <w:marRight w:val="0"/>
          <w:marTop w:val="0"/>
          <w:marBottom w:val="0"/>
          <w:divBdr>
            <w:top w:val="none" w:sz="0" w:space="0" w:color="auto"/>
            <w:left w:val="none" w:sz="0" w:space="0" w:color="auto"/>
            <w:bottom w:val="none" w:sz="0" w:space="0" w:color="auto"/>
            <w:right w:val="none" w:sz="0" w:space="0" w:color="auto"/>
          </w:divBdr>
          <w:divsChild>
            <w:div w:id="1234314486">
              <w:marLeft w:val="0"/>
              <w:marRight w:val="0"/>
              <w:marTop w:val="0"/>
              <w:marBottom w:val="0"/>
              <w:divBdr>
                <w:top w:val="none" w:sz="0" w:space="0" w:color="auto"/>
                <w:left w:val="none" w:sz="0" w:space="0" w:color="auto"/>
                <w:bottom w:val="none" w:sz="0" w:space="0" w:color="auto"/>
                <w:right w:val="none" w:sz="0" w:space="0" w:color="auto"/>
              </w:divBdr>
            </w:div>
          </w:divsChild>
        </w:div>
        <w:div w:id="264071361">
          <w:marLeft w:val="0"/>
          <w:marRight w:val="0"/>
          <w:marTop w:val="300"/>
          <w:marBottom w:val="0"/>
          <w:divBdr>
            <w:top w:val="none" w:sz="0" w:space="0" w:color="auto"/>
            <w:left w:val="none" w:sz="0" w:space="0" w:color="auto"/>
            <w:bottom w:val="none" w:sz="0" w:space="0" w:color="auto"/>
            <w:right w:val="none" w:sz="0" w:space="0" w:color="auto"/>
          </w:divBdr>
          <w:divsChild>
            <w:div w:id="854000681">
              <w:marLeft w:val="0"/>
              <w:marRight w:val="0"/>
              <w:marTop w:val="0"/>
              <w:marBottom w:val="0"/>
              <w:divBdr>
                <w:top w:val="none" w:sz="0" w:space="0" w:color="auto"/>
                <w:left w:val="none" w:sz="0" w:space="0" w:color="auto"/>
                <w:bottom w:val="none" w:sz="0" w:space="0" w:color="auto"/>
                <w:right w:val="none" w:sz="0" w:space="0" w:color="auto"/>
              </w:divBdr>
              <w:divsChild>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45555">
          <w:marLeft w:val="0"/>
          <w:marRight w:val="0"/>
          <w:marTop w:val="0"/>
          <w:marBottom w:val="0"/>
          <w:divBdr>
            <w:top w:val="none" w:sz="0" w:space="0" w:color="auto"/>
            <w:left w:val="none" w:sz="0" w:space="0" w:color="auto"/>
            <w:bottom w:val="none" w:sz="0" w:space="0" w:color="auto"/>
            <w:right w:val="none" w:sz="0" w:space="0" w:color="auto"/>
          </w:divBdr>
          <w:divsChild>
            <w:div w:id="360323825">
              <w:marLeft w:val="0"/>
              <w:marRight w:val="0"/>
              <w:marTop w:val="0"/>
              <w:marBottom w:val="0"/>
              <w:divBdr>
                <w:top w:val="none" w:sz="0" w:space="0" w:color="auto"/>
                <w:left w:val="none" w:sz="0" w:space="0" w:color="auto"/>
                <w:bottom w:val="none" w:sz="0" w:space="0" w:color="auto"/>
                <w:right w:val="none" w:sz="0" w:space="0" w:color="auto"/>
              </w:divBdr>
            </w:div>
          </w:divsChild>
        </w:div>
        <w:div w:id="651835394">
          <w:marLeft w:val="0"/>
          <w:marRight w:val="0"/>
          <w:marTop w:val="0"/>
          <w:marBottom w:val="0"/>
          <w:divBdr>
            <w:top w:val="none" w:sz="0" w:space="0" w:color="auto"/>
            <w:left w:val="none" w:sz="0" w:space="0" w:color="auto"/>
            <w:bottom w:val="none" w:sz="0" w:space="0" w:color="auto"/>
            <w:right w:val="none" w:sz="0" w:space="0" w:color="auto"/>
          </w:divBdr>
        </w:div>
        <w:div w:id="872033194">
          <w:marLeft w:val="0"/>
          <w:marRight w:val="0"/>
          <w:marTop w:val="0"/>
          <w:marBottom w:val="0"/>
          <w:divBdr>
            <w:top w:val="none" w:sz="0" w:space="0" w:color="auto"/>
            <w:left w:val="none" w:sz="0" w:space="0" w:color="auto"/>
            <w:bottom w:val="none" w:sz="0" w:space="0" w:color="auto"/>
            <w:right w:val="none" w:sz="0" w:space="0" w:color="auto"/>
          </w:divBdr>
          <w:divsChild>
            <w:div w:id="260799755">
              <w:marLeft w:val="0"/>
              <w:marRight w:val="0"/>
              <w:marTop w:val="0"/>
              <w:marBottom w:val="0"/>
              <w:divBdr>
                <w:top w:val="none" w:sz="0" w:space="0" w:color="auto"/>
                <w:left w:val="none" w:sz="0" w:space="0" w:color="auto"/>
                <w:bottom w:val="none" w:sz="0" w:space="0" w:color="auto"/>
                <w:right w:val="none" w:sz="0" w:space="0" w:color="auto"/>
              </w:divBdr>
            </w:div>
          </w:divsChild>
        </w:div>
        <w:div w:id="878933564">
          <w:marLeft w:val="0"/>
          <w:marRight w:val="0"/>
          <w:marTop w:val="0"/>
          <w:marBottom w:val="0"/>
          <w:divBdr>
            <w:top w:val="none" w:sz="0" w:space="0" w:color="auto"/>
            <w:left w:val="none" w:sz="0" w:space="0" w:color="auto"/>
            <w:bottom w:val="none" w:sz="0" w:space="0" w:color="auto"/>
            <w:right w:val="none" w:sz="0" w:space="0" w:color="auto"/>
          </w:divBdr>
          <w:divsChild>
            <w:div w:id="441417618">
              <w:marLeft w:val="0"/>
              <w:marRight w:val="0"/>
              <w:marTop w:val="0"/>
              <w:marBottom w:val="0"/>
              <w:divBdr>
                <w:top w:val="none" w:sz="0" w:space="0" w:color="auto"/>
                <w:left w:val="none" w:sz="0" w:space="0" w:color="auto"/>
                <w:bottom w:val="none" w:sz="0" w:space="0" w:color="auto"/>
                <w:right w:val="none" w:sz="0" w:space="0" w:color="auto"/>
              </w:divBdr>
            </w:div>
          </w:divsChild>
        </w:div>
        <w:div w:id="949046819">
          <w:marLeft w:val="0"/>
          <w:marRight w:val="0"/>
          <w:marTop w:val="0"/>
          <w:marBottom w:val="0"/>
          <w:divBdr>
            <w:top w:val="none" w:sz="0" w:space="0" w:color="auto"/>
            <w:left w:val="none" w:sz="0" w:space="0" w:color="auto"/>
            <w:bottom w:val="none" w:sz="0" w:space="0" w:color="auto"/>
            <w:right w:val="none" w:sz="0" w:space="0" w:color="auto"/>
          </w:divBdr>
        </w:div>
        <w:div w:id="1048410413">
          <w:marLeft w:val="0"/>
          <w:marRight w:val="0"/>
          <w:marTop w:val="0"/>
          <w:marBottom w:val="0"/>
          <w:divBdr>
            <w:top w:val="none" w:sz="0" w:space="0" w:color="auto"/>
            <w:left w:val="none" w:sz="0" w:space="0" w:color="auto"/>
            <w:bottom w:val="none" w:sz="0" w:space="0" w:color="auto"/>
            <w:right w:val="none" w:sz="0" w:space="0" w:color="auto"/>
          </w:divBdr>
          <w:divsChild>
            <w:div w:id="201868675">
              <w:marLeft w:val="0"/>
              <w:marRight w:val="0"/>
              <w:marTop w:val="0"/>
              <w:marBottom w:val="0"/>
              <w:divBdr>
                <w:top w:val="none" w:sz="0" w:space="0" w:color="auto"/>
                <w:left w:val="none" w:sz="0" w:space="0" w:color="auto"/>
                <w:bottom w:val="none" w:sz="0" w:space="0" w:color="auto"/>
                <w:right w:val="none" w:sz="0" w:space="0" w:color="auto"/>
              </w:divBdr>
            </w:div>
          </w:divsChild>
        </w:div>
        <w:div w:id="1326664360">
          <w:marLeft w:val="0"/>
          <w:marRight w:val="0"/>
          <w:marTop w:val="0"/>
          <w:marBottom w:val="0"/>
          <w:divBdr>
            <w:top w:val="none" w:sz="0" w:space="0" w:color="auto"/>
            <w:left w:val="none" w:sz="0" w:space="0" w:color="auto"/>
            <w:bottom w:val="none" w:sz="0" w:space="0" w:color="auto"/>
            <w:right w:val="none" w:sz="0" w:space="0" w:color="auto"/>
          </w:divBdr>
        </w:div>
        <w:div w:id="1375931619">
          <w:marLeft w:val="0"/>
          <w:marRight w:val="0"/>
          <w:marTop w:val="300"/>
          <w:marBottom w:val="0"/>
          <w:divBdr>
            <w:top w:val="none" w:sz="0" w:space="0" w:color="auto"/>
            <w:left w:val="none" w:sz="0" w:space="0" w:color="auto"/>
            <w:bottom w:val="none" w:sz="0" w:space="0" w:color="auto"/>
            <w:right w:val="none" w:sz="0" w:space="0" w:color="auto"/>
          </w:divBdr>
          <w:divsChild>
            <w:div w:id="97455307">
              <w:marLeft w:val="0"/>
              <w:marRight w:val="0"/>
              <w:marTop w:val="0"/>
              <w:marBottom w:val="0"/>
              <w:divBdr>
                <w:top w:val="none" w:sz="0" w:space="0" w:color="auto"/>
                <w:left w:val="none" w:sz="0" w:space="0" w:color="auto"/>
                <w:bottom w:val="none" w:sz="0" w:space="0" w:color="auto"/>
                <w:right w:val="none" w:sz="0" w:space="0" w:color="auto"/>
              </w:divBdr>
              <w:divsChild>
                <w:div w:id="1248660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8349637">
          <w:marLeft w:val="0"/>
          <w:marRight w:val="0"/>
          <w:marTop w:val="0"/>
          <w:marBottom w:val="0"/>
          <w:divBdr>
            <w:top w:val="none" w:sz="0" w:space="0" w:color="auto"/>
            <w:left w:val="none" w:sz="0" w:space="0" w:color="auto"/>
            <w:bottom w:val="none" w:sz="0" w:space="0" w:color="auto"/>
            <w:right w:val="none" w:sz="0" w:space="0" w:color="auto"/>
          </w:divBdr>
        </w:div>
        <w:div w:id="1546674352">
          <w:marLeft w:val="0"/>
          <w:marRight w:val="0"/>
          <w:marTop w:val="0"/>
          <w:marBottom w:val="0"/>
          <w:divBdr>
            <w:top w:val="none" w:sz="0" w:space="0" w:color="auto"/>
            <w:left w:val="none" w:sz="0" w:space="0" w:color="auto"/>
            <w:bottom w:val="none" w:sz="0" w:space="0" w:color="auto"/>
            <w:right w:val="none" w:sz="0" w:space="0" w:color="auto"/>
          </w:divBdr>
          <w:divsChild>
            <w:div w:id="645664578">
              <w:marLeft w:val="0"/>
              <w:marRight w:val="0"/>
              <w:marTop w:val="0"/>
              <w:marBottom w:val="0"/>
              <w:divBdr>
                <w:top w:val="none" w:sz="0" w:space="0" w:color="auto"/>
                <w:left w:val="none" w:sz="0" w:space="0" w:color="auto"/>
                <w:bottom w:val="none" w:sz="0" w:space="0" w:color="auto"/>
                <w:right w:val="none" w:sz="0" w:space="0" w:color="auto"/>
              </w:divBdr>
            </w:div>
          </w:divsChild>
        </w:div>
        <w:div w:id="1667441206">
          <w:marLeft w:val="0"/>
          <w:marRight w:val="0"/>
          <w:marTop w:val="0"/>
          <w:marBottom w:val="0"/>
          <w:divBdr>
            <w:top w:val="none" w:sz="0" w:space="0" w:color="auto"/>
            <w:left w:val="none" w:sz="0" w:space="0" w:color="auto"/>
            <w:bottom w:val="none" w:sz="0" w:space="0" w:color="auto"/>
            <w:right w:val="none" w:sz="0" w:space="0" w:color="auto"/>
          </w:divBdr>
        </w:div>
        <w:div w:id="1675566057">
          <w:marLeft w:val="0"/>
          <w:marRight w:val="0"/>
          <w:marTop w:val="0"/>
          <w:marBottom w:val="0"/>
          <w:divBdr>
            <w:top w:val="none" w:sz="0" w:space="0" w:color="auto"/>
            <w:left w:val="none" w:sz="0" w:space="0" w:color="auto"/>
            <w:bottom w:val="none" w:sz="0" w:space="0" w:color="auto"/>
            <w:right w:val="none" w:sz="0" w:space="0" w:color="auto"/>
          </w:divBdr>
          <w:divsChild>
            <w:div w:id="244194145">
              <w:marLeft w:val="0"/>
              <w:marRight w:val="0"/>
              <w:marTop w:val="0"/>
              <w:marBottom w:val="0"/>
              <w:divBdr>
                <w:top w:val="none" w:sz="0" w:space="0" w:color="auto"/>
                <w:left w:val="none" w:sz="0" w:space="0" w:color="auto"/>
                <w:bottom w:val="none" w:sz="0" w:space="0" w:color="auto"/>
                <w:right w:val="none" w:sz="0" w:space="0" w:color="auto"/>
              </w:divBdr>
            </w:div>
          </w:divsChild>
        </w:div>
        <w:div w:id="1989479895">
          <w:marLeft w:val="0"/>
          <w:marRight w:val="0"/>
          <w:marTop w:val="0"/>
          <w:marBottom w:val="0"/>
          <w:divBdr>
            <w:top w:val="none" w:sz="0" w:space="0" w:color="auto"/>
            <w:left w:val="none" w:sz="0" w:space="0" w:color="auto"/>
            <w:bottom w:val="none" w:sz="0" w:space="0" w:color="auto"/>
            <w:right w:val="none" w:sz="0" w:space="0" w:color="auto"/>
          </w:divBdr>
        </w:div>
        <w:div w:id="2093121285">
          <w:marLeft w:val="0"/>
          <w:marRight w:val="0"/>
          <w:marTop w:val="0"/>
          <w:marBottom w:val="0"/>
          <w:divBdr>
            <w:top w:val="none" w:sz="0" w:space="0" w:color="auto"/>
            <w:left w:val="none" w:sz="0" w:space="0" w:color="auto"/>
            <w:bottom w:val="none" w:sz="0" w:space="0" w:color="auto"/>
            <w:right w:val="none" w:sz="0" w:space="0" w:color="auto"/>
          </w:divBdr>
        </w:div>
      </w:divsChild>
    </w:div>
    <w:div w:id="1731614929">
      <w:bodyDiv w:val="1"/>
      <w:marLeft w:val="0"/>
      <w:marRight w:val="0"/>
      <w:marTop w:val="0"/>
      <w:marBottom w:val="0"/>
      <w:divBdr>
        <w:top w:val="none" w:sz="0" w:space="0" w:color="auto"/>
        <w:left w:val="none" w:sz="0" w:space="0" w:color="auto"/>
        <w:bottom w:val="none" w:sz="0" w:space="0" w:color="auto"/>
        <w:right w:val="none" w:sz="0" w:space="0" w:color="auto"/>
      </w:divBdr>
    </w:div>
    <w:div w:id="1733694585">
      <w:bodyDiv w:val="1"/>
      <w:marLeft w:val="0"/>
      <w:marRight w:val="0"/>
      <w:marTop w:val="0"/>
      <w:marBottom w:val="0"/>
      <w:divBdr>
        <w:top w:val="none" w:sz="0" w:space="0" w:color="auto"/>
        <w:left w:val="none" w:sz="0" w:space="0" w:color="auto"/>
        <w:bottom w:val="none" w:sz="0" w:space="0" w:color="auto"/>
        <w:right w:val="none" w:sz="0" w:space="0" w:color="auto"/>
      </w:divBdr>
    </w:div>
    <w:div w:id="1736121035">
      <w:bodyDiv w:val="1"/>
      <w:marLeft w:val="0"/>
      <w:marRight w:val="0"/>
      <w:marTop w:val="0"/>
      <w:marBottom w:val="0"/>
      <w:divBdr>
        <w:top w:val="none" w:sz="0" w:space="0" w:color="auto"/>
        <w:left w:val="none" w:sz="0" w:space="0" w:color="auto"/>
        <w:bottom w:val="none" w:sz="0" w:space="0" w:color="auto"/>
        <w:right w:val="none" w:sz="0" w:space="0" w:color="auto"/>
      </w:divBdr>
      <w:divsChild>
        <w:div w:id="1801606001">
          <w:marLeft w:val="0"/>
          <w:marRight w:val="0"/>
          <w:marTop w:val="0"/>
          <w:marBottom w:val="0"/>
          <w:divBdr>
            <w:top w:val="none" w:sz="0" w:space="0" w:color="auto"/>
            <w:left w:val="none" w:sz="0" w:space="0" w:color="auto"/>
            <w:bottom w:val="none" w:sz="0" w:space="0" w:color="auto"/>
            <w:right w:val="none" w:sz="0" w:space="0" w:color="auto"/>
          </w:divBdr>
        </w:div>
        <w:div w:id="1046178210">
          <w:marLeft w:val="0"/>
          <w:marRight w:val="0"/>
          <w:marTop w:val="0"/>
          <w:marBottom w:val="0"/>
          <w:divBdr>
            <w:top w:val="none" w:sz="0" w:space="0" w:color="auto"/>
            <w:left w:val="none" w:sz="0" w:space="0" w:color="auto"/>
            <w:bottom w:val="none" w:sz="0" w:space="0" w:color="auto"/>
            <w:right w:val="none" w:sz="0" w:space="0" w:color="auto"/>
          </w:divBdr>
          <w:divsChild>
            <w:div w:id="656112800">
              <w:marLeft w:val="0"/>
              <w:marRight w:val="0"/>
              <w:marTop w:val="0"/>
              <w:marBottom w:val="0"/>
              <w:divBdr>
                <w:top w:val="none" w:sz="0" w:space="0" w:color="auto"/>
                <w:left w:val="none" w:sz="0" w:space="0" w:color="auto"/>
                <w:bottom w:val="none" w:sz="0" w:space="0" w:color="auto"/>
                <w:right w:val="none" w:sz="0" w:space="0" w:color="auto"/>
              </w:divBdr>
            </w:div>
          </w:divsChild>
        </w:div>
        <w:div w:id="591937457">
          <w:marLeft w:val="0"/>
          <w:marRight w:val="0"/>
          <w:marTop w:val="0"/>
          <w:marBottom w:val="0"/>
          <w:divBdr>
            <w:top w:val="none" w:sz="0" w:space="0" w:color="auto"/>
            <w:left w:val="none" w:sz="0" w:space="0" w:color="auto"/>
            <w:bottom w:val="none" w:sz="0" w:space="0" w:color="auto"/>
            <w:right w:val="none" w:sz="0" w:space="0" w:color="auto"/>
          </w:divBdr>
        </w:div>
        <w:div w:id="2109497218">
          <w:marLeft w:val="0"/>
          <w:marRight w:val="0"/>
          <w:marTop w:val="0"/>
          <w:marBottom w:val="0"/>
          <w:divBdr>
            <w:top w:val="none" w:sz="0" w:space="0" w:color="auto"/>
            <w:left w:val="none" w:sz="0" w:space="0" w:color="auto"/>
            <w:bottom w:val="none" w:sz="0" w:space="0" w:color="auto"/>
            <w:right w:val="none" w:sz="0" w:space="0" w:color="auto"/>
          </w:divBdr>
          <w:divsChild>
            <w:div w:id="2082363264">
              <w:marLeft w:val="0"/>
              <w:marRight w:val="0"/>
              <w:marTop w:val="0"/>
              <w:marBottom w:val="0"/>
              <w:divBdr>
                <w:top w:val="none" w:sz="0" w:space="0" w:color="auto"/>
                <w:left w:val="none" w:sz="0" w:space="0" w:color="auto"/>
                <w:bottom w:val="none" w:sz="0" w:space="0" w:color="auto"/>
                <w:right w:val="none" w:sz="0" w:space="0" w:color="auto"/>
              </w:divBdr>
            </w:div>
          </w:divsChild>
        </w:div>
        <w:div w:id="745345161">
          <w:marLeft w:val="0"/>
          <w:marRight w:val="0"/>
          <w:marTop w:val="0"/>
          <w:marBottom w:val="0"/>
          <w:divBdr>
            <w:top w:val="none" w:sz="0" w:space="0" w:color="auto"/>
            <w:left w:val="none" w:sz="0" w:space="0" w:color="auto"/>
            <w:bottom w:val="none" w:sz="0" w:space="0" w:color="auto"/>
            <w:right w:val="none" w:sz="0" w:space="0" w:color="auto"/>
          </w:divBdr>
        </w:div>
        <w:div w:id="1935938159">
          <w:marLeft w:val="0"/>
          <w:marRight w:val="0"/>
          <w:marTop w:val="0"/>
          <w:marBottom w:val="0"/>
          <w:divBdr>
            <w:top w:val="none" w:sz="0" w:space="0" w:color="auto"/>
            <w:left w:val="none" w:sz="0" w:space="0" w:color="auto"/>
            <w:bottom w:val="none" w:sz="0" w:space="0" w:color="auto"/>
            <w:right w:val="none" w:sz="0" w:space="0" w:color="auto"/>
          </w:divBdr>
          <w:divsChild>
            <w:div w:id="1391729212">
              <w:marLeft w:val="0"/>
              <w:marRight w:val="0"/>
              <w:marTop w:val="0"/>
              <w:marBottom w:val="0"/>
              <w:divBdr>
                <w:top w:val="none" w:sz="0" w:space="0" w:color="auto"/>
                <w:left w:val="none" w:sz="0" w:space="0" w:color="auto"/>
                <w:bottom w:val="none" w:sz="0" w:space="0" w:color="auto"/>
                <w:right w:val="none" w:sz="0" w:space="0" w:color="auto"/>
              </w:divBdr>
            </w:div>
          </w:divsChild>
        </w:div>
        <w:div w:id="793794925">
          <w:marLeft w:val="0"/>
          <w:marRight w:val="0"/>
          <w:marTop w:val="0"/>
          <w:marBottom w:val="0"/>
          <w:divBdr>
            <w:top w:val="none" w:sz="0" w:space="0" w:color="auto"/>
            <w:left w:val="none" w:sz="0" w:space="0" w:color="auto"/>
            <w:bottom w:val="none" w:sz="0" w:space="0" w:color="auto"/>
            <w:right w:val="none" w:sz="0" w:space="0" w:color="auto"/>
          </w:divBdr>
        </w:div>
        <w:div w:id="1898198659">
          <w:marLeft w:val="0"/>
          <w:marRight w:val="0"/>
          <w:marTop w:val="0"/>
          <w:marBottom w:val="0"/>
          <w:divBdr>
            <w:top w:val="none" w:sz="0" w:space="0" w:color="auto"/>
            <w:left w:val="none" w:sz="0" w:space="0" w:color="auto"/>
            <w:bottom w:val="none" w:sz="0" w:space="0" w:color="auto"/>
            <w:right w:val="none" w:sz="0" w:space="0" w:color="auto"/>
          </w:divBdr>
          <w:divsChild>
            <w:div w:id="1593397924">
              <w:marLeft w:val="0"/>
              <w:marRight w:val="0"/>
              <w:marTop w:val="0"/>
              <w:marBottom w:val="0"/>
              <w:divBdr>
                <w:top w:val="none" w:sz="0" w:space="0" w:color="auto"/>
                <w:left w:val="none" w:sz="0" w:space="0" w:color="auto"/>
                <w:bottom w:val="none" w:sz="0" w:space="0" w:color="auto"/>
                <w:right w:val="none" w:sz="0" w:space="0" w:color="auto"/>
              </w:divBdr>
            </w:div>
          </w:divsChild>
        </w:div>
        <w:div w:id="1510371205">
          <w:marLeft w:val="0"/>
          <w:marRight w:val="0"/>
          <w:marTop w:val="0"/>
          <w:marBottom w:val="0"/>
          <w:divBdr>
            <w:top w:val="none" w:sz="0" w:space="0" w:color="auto"/>
            <w:left w:val="none" w:sz="0" w:space="0" w:color="auto"/>
            <w:bottom w:val="none" w:sz="0" w:space="0" w:color="auto"/>
            <w:right w:val="none" w:sz="0" w:space="0" w:color="auto"/>
          </w:divBdr>
        </w:div>
        <w:div w:id="494028806">
          <w:marLeft w:val="0"/>
          <w:marRight w:val="0"/>
          <w:marTop w:val="0"/>
          <w:marBottom w:val="0"/>
          <w:divBdr>
            <w:top w:val="none" w:sz="0" w:space="0" w:color="auto"/>
            <w:left w:val="none" w:sz="0" w:space="0" w:color="auto"/>
            <w:bottom w:val="none" w:sz="0" w:space="0" w:color="auto"/>
            <w:right w:val="none" w:sz="0" w:space="0" w:color="auto"/>
          </w:divBdr>
          <w:divsChild>
            <w:div w:id="1940673973">
              <w:marLeft w:val="0"/>
              <w:marRight w:val="0"/>
              <w:marTop w:val="0"/>
              <w:marBottom w:val="0"/>
              <w:divBdr>
                <w:top w:val="none" w:sz="0" w:space="0" w:color="auto"/>
                <w:left w:val="none" w:sz="0" w:space="0" w:color="auto"/>
                <w:bottom w:val="none" w:sz="0" w:space="0" w:color="auto"/>
                <w:right w:val="none" w:sz="0" w:space="0" w:color="auto"/>
              </w:divBdr>
            </w:div>
          </w:divsChild>
        </w:div>
        <w:div w:id="556474211">
          <w:marLeft w:val="0"/>
          <w:marRight w:val="0"/>
          <w:marTop w:val="0"/>
          <w:marBottom w:val="0"/>
          <w:divBdr>
            <w:top w:val="none" w:sz="0" w:space="0" w:color="auto"/>
            <w:left w:val="none" w:sz="0" w:space="0" w:color="auto"/>
            <w:bottom w:val="none" w:sz="0" w:space="0" w:color="auto"/>
            <w:right w:val="none" w:sz="0" w:space="0" w:color="auto"/>
          </w:divBdr>
        </w:div>
        <w:div w:id="2140682710">
          <w:marLeft w:val="0"/>
          <w:marRight w:val="0"/>
          <w:marTop w:val="0"/>
          <w:marBottom w:val="0"/>
          <w:divBdr>
            <w:top w:val="none" w:sz="0" w:space="0" w:color="auto"/>
            <w:left w:val="none" w:sz="0" w:space="0" w:color="auto"/>
            <w:bottom w:val="none" w:sz="0" w:space="0" w:color="auto"/>
            <w:right w:val="none" w:sz="0" w:space="0" w:color="auto"/>
          </w:divBdr>
          <w:divsChild>
            <w:div w:id="608971545">
              <w:marLeft w:val="0"/>
              <w:marRight w:val="0"/>
              <w:marTop w:val="0"/>
              <w:marBottom w:val="0"/>
              <w:divBdr>
                <w:top w:val="none" w:sz="0" w:space="0" w:color="auto"/>
                <w:left w:val="none" w:sz="0" w:space="0" w:color="auto"/>
                <w:bottom w:val="none" w:sz="0" w:space="0" w:color="auto"/>
                <w:right w:val="none" w:sz="0" w:space="0" w:color="auto"/>
              </w:divBdr>
            </w:div>
          </w:divsChild>
        </w:div>
        <w:div w:id="1931237115">
          <w:marLeft w:val="0"/>
          <w:marRight w:val="0"/>
          <w:marTop w:val="0"/>
          <w:marBottom w:val="0"/>
          <w:divBdr>
            <w:top w:val="none" w:sz="0" w:space="0" w:color="auto"/>
            <w:left w:val="none" w:sz="0" w:space="0" w:color="auto"/>
            <w:bottom w:val="none" w:sz="0" w:space="0" w:color="auto"/>
            <w:right w:val="none" w:sz="0" w:space="0" w:color="auto"/>
          </w:divBdr>
        </w:div>
        <w:div w:id="1113554738">
          <w:marLeft w:val="0"/>
          <w:marRight w:val="0"/>
          <w:marTop w:val="0"/>
          <w:marBottom w:val="0"/>
          <w:divBdr>
            <w:top w:val="none" w:sz="0" w:space="0" w:color="auto"/>
            <w:left w:val="none" w:sz="0" w:space="0" w:color="auto"/>
            <w:bottom w:val="none" w:sz="0" w:space="0" w:color="auto"/>
            <w:right w:val="none" w:sz="0" w:space="0" w:color="auto"/>
          </w:divBdr>
          <w:divsChild>
            <w:div w:id="1836988228">
              <w:marLeft w:val="0"/>
              <w:marRight w:val="0"/>
              <w:marTop w:val="0"/>
              <w:marBottom w:val="0"/>
              <w:divBdr>
                <w:top w:val="none" w:sz="0" w:space="0" w:color="auto"/>
                <w:left w:val="none" w:sz="0" w:space="0" w:color="auto"/>
                <w:bottom w:val="none" w:sz="0" w:space="0" w:color="auto"/>
                <w:right w:val="none" w:sz="0" w:space="0" w:color="auto"/>
              </w:divBdr>
            </w:div>
          </w:divsChild>
        </w:div>
        <w:div w:id="976764548">
          <w:marLeft w:val="0"/>
          <w:marRight w:val="0"/>
          <w:marTop w:val="300"/>
          <w:marBottom w:val="0"/>
          <w:divBdr>
            <w:top w:val="none" w:sz="0" w:space="0" w:color="auto"/>
            <w:left w:val="none" w:sz="0" w:space="0" w:color="auto"/>
            <w:bottom w:val="none" w:sz="0" w:space="0" w:color="auto"/>
            <w:right w:val="none" w:sz="0" w:space="0" w:color="auto"/>
          </w:divBdr>
          <w:divsChild>
            <w:div w:id="581531684">
              <w:marLeft w:val="0"/>
              <w:marRight w:val="0"/>
              <w:marTop w:val="0"/>
              <w:marBottom w:val="0"/>
              <w:divBdr>
                <w:top w:val="none" w:sz="0" w:space="0" w:color="auto"/>
                <w:left w:val="none" w:sz="0" w:space="0" w:color="auto"/>
                <w:bottom w:val="none" w:sz="0" w:space="0" w:color="auto"/>
                <w:right w:val="none" w:sz="0" w:space="0" w:color="auto"/>
              </w:divBdr>
              <w:divsChild>
                <w:div w:id="1413359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6657416">
          <w:marLeft w:val="0"/>
          <w:marRight w:val="0"/>
          <w:marTop w:val="300"/>
          <w:marBottom w:val="0"/>
          <w:divBdr>
            <w:top w:val="none" w:sz="0" w:space="0" w:color="auto"/>
            <w:left w:val="none" w:sz="0" w:space="0" w:color="auto"/>
            <w:bottom w:val="none" w:sz="0" w:space="0" w:color="auto"/>
            <w:right w:val="none" w:sz="0" w:space="0" w:color="auto"/>
          </w:divBdr>
          <w:divsChild>
            <w:div w:id="866601193">
              <w:marLeft w:val="0"/>
              <w:marRight w:val="0"/>
              <w:marTop w:val="0"/>
              <w:marBottom w:val="0"/>
              <w:divBdr>
                <w:top w:val="none" w:sz="0" w:space="0" w:color="auto"/>
                <w:left w:val="none" w:sz="0" w:space="0" w:color="auto"/>
                <w:bottom w:val="none" w:sz="0" w:space="0" w:color="auto"/>
                <w:right w:val="none" w:sz="0" w:space="0" w:color="auto"/>
              </w:divBdr>
              <w:divsChild>
                <w:div w:id="1727685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3003191">
          <w:marLeft w:val="0"/>
          <w:marRight w:val="0"/>
          <w:marTop w:val="300"/>
          <w:marBottom w:val="0"/>
          <w:divBdr>
            <w:top w:val="none" w:sz="0" w:space="0" w:color="auto"/>
            <w:left w:val="none" w:sz="0" w:space="0" w:color="auto"/>
            <w:bottom w:val="none" w:sz="0" w:space="0" w:color="auto"/>
            <w:right w:val="none" w:sz="0" w:space="0" w:color="auto"/>
          </w:divBdr>
          <w:divsChild>
            <w:div w:id="221335839">
              <w:marLeft w:val="0"/>
              <w:marRight w:val="0"/>
              <w:marTop w:val="0"/>
              <w:marBottom w:val="0"/>
              <w:divBdr>
                <w:top w:val="none" w:sz="0" w:space="0" w:color="auto"/>
                <w:left w:val="none" w:sz="0" w:space="0" w:color="auto"/>
                <w:bottom w:val="none" w:sz="0" w:space="0" w:color="auto"/>
                <w:right w:val="none" w:sz="0" w:space="0" w:color="auto"/>
              </w:divBdr>
              <w:divsChild>
                <w:div w:id="1290208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489812">
          <w:marLeft w:val="0"/>
          <w:marRight w:val="0"/>
          <w:marTop w:val="300"/>
          <w:marBottom w:val="0"/>
          <w:divBdr>
            <w:top w:val="none" w:sz="0" w:space="0" w:color="auto"/>
            <w:left w:val="none" w:sz="0" w:space="0" w:color="auto"/>
            <w:bottom w:val="none" w:sz="0" w:space="0" w:color="auto"/>
            <w:right w:val="none" w:sz="0" w:space="0" w:color="auto"/>
          </w:divBdr>
          <w:divsChild>
            <w:div w:id="1974627423">
              <w:marLeft w:val="0"/>
              <w:marRight w:val="0"/>
              <w:marTop w:val="0"/>
              <w:marBottom w:val="0"/>
              <w:divBdr>
                <w:top w:val="none" w:sz="0" w:space="0" w:color="auto"/>
                <w:left w:val="none" w:sz="0" w:space="0" w:color="auto"/>
                <w:bottom w:val="none" w:sz="0" w:space="0" w:color="auto"/>
                <w:right w:val="none" w:sz="0" w:space="0" w:color="auto"/>
              </w:divBdr>
              <w:divsChild>
                <w:div w:id="718169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0207703">
      <w:bodyDiv w:val="1"/>
      <w:marLeft w:val="0"/>
      <w:marRight w:val="0"/>
      <w:marTop w:val="0"/>
      <w:marBottom w:val="0"/>
      <w:divBdr>
        <w:top w:val="none" w:sz="0" w:space="0" w:color="auto"/>
        <w:left w:val="none" w:sz="0" w:space="0" w:color="auto"/>
        <w:bottom w:val="none" w:sz="0" w:space="0" w:color="auto"/>
        <w:right w:val="none" w:sz="0" w:space="0" w:color="auto"/>
      </w:divBdr>
    </w:div>
    <w:div w:id="1740443710">
      <w:bodyDiv w:val="1"/>
      <w:marLeft w:val="0"/>
      <w:marRight w:val="0"/>
      <w:marTop w:val="0"/>
      <w:marBottom w:val="0"/>
      <w:divBdr>
        <w:top w:val="none" w:sz="0" w:space="0" w:color="auto"/>
        <w:left w:val="none" w:sz="0" w:space="0" w:color="auto"/>
        <w:bottom w:val="none" w:sz="0" w:space="0" w:color="auto"/>
        <w:right w:val="none" w:sz="0" w:space="0" w:color="auto"/>
      </w:divBdr>
      <w:divsChild>
        <w:div w:id="1594124591">
          <w:marLeft w:val="0"/>
          <w:marRight w:val="0"/>
          <w:marTop w:val="0"/>
          <w:marBottom w:val="0"/>
          <w:divBdr>
            <w:top w:val="none" w:sz="0" w:space="0" w:color="auto"/>
            <w:left w:val="none" w:sz="0" w:space="0" w:color="auto"/>
            <w:bottom w:val="none" w:sz="0" w:space="0" w:color="auto"/>
            <w:right w:val="none" w:sz="0" w:space="0" w:color="auto"/>
          </w:divBdr>
        </w:div>
        <w:div w:id="2045324451">
          <w:marLeft w:val="0"/>
          <w:marRight w:val="0"/>
          <w:marTop w:val="0"/>
          <w:marBottom w:val="0"/>
          <w:divBdr>
            <w:top w:val="none" w:sz="0" w:space="0" w:color="auto"/>
            <w:left w:val="none" w:sz="0" w:space="0" w:color="auto"/>
            <w:bottom w:val="none" w:sz="0" w:space="0" w:color="auto"/>
            <w:right w:val="none" w:sz="0" w:space="0" w:color="auto"/>
          </w:divBdr>
          <w:divsChild>
            <w:div w:id="1600525403">
              <w:marLeft w:val="0"/>
              <w:marRight w:val="0"/>
              <w:marTop w:val="0"/>
              <w:marBottom w:val="0"/>
              <w:divBdr>
                <w:top w:val="none" w:sz="0" w:space="0" w:color="auto"/>
                <w:left w:val="none" w:sz="0" w:space="0" w:color="auto"/>
                <w:bottom w:val="none" w:sz="0" w:space="0" w:color="auto"/>
                <w:right w:val="none" w:sz="0" w:space="0" w:color="auto"/>
              </w:divBdr>
            </w:div>
          </w:divsChild>
        </w:div>
        <w:div w:id="139230456">
          <w:marLeft w:val="0"/>
          <w:marRight w:val="0"/>
          <w:marTop w:val="0"/>
          <w:marBottom w:val="0"/>
          <w:divBdr>
            <w:top w:val="none" w:sz="0" w:space="0" w:color="auto"/>
            <w:left w:val="none" w:sz="0" w:space="0" w:color="auto"/>
            <w:bottom w:val="none" w:sz="0" w:space="0" w:color="auto"/>
            <w:right w:val="none" w:sz="0" w:space="0" w:color="auto"/>
          </w:divBdr>
        </w:div>
        <w:div w:id="1570655696">
          <w:marLeft w:val="0"/>
          <w:marRight w:val="0"/>
          <w:marTop w:val="0"/>
          <w:marBottom w:val="0"/>
          <w:divBdr>
            <w:top w:val="none" w:sz="0" w:space="0" w:color="auto"/>
            <w:left w:val="none" w:sz="0" w:space="0" w:color="auto"/>
            <w:bottom w:val="none" w:sz="0" w:space="0" w:color="auto"/>
            <w:right w:val="none" w:sz="0" w:space="0" w:color="auto"/>
          </w:divBdr>
          <w:divsChild>
            <w:div w:id="1928953353">
              <w:marLeft w:val="0"/>
              <w:marRight w:val="0"/>
              <w:marTop w:val="0"/>
              <w:marBottom w:val="0"/>
              <w:divBdr>
                <w:top w:val="none" w:sz="0" w:space="0" w:color="auto"/>
                <w:left w:val="none" w:sz="0" w:space="0" w:color="auto"/>
                <w:bottom w:val="none" w:sz="0" w:space="0" w:color="auto"/>
                <w:right w:val="none" w:sz="0" w:space="0" w:color="auto"/>
              </w:divBdr>
            </w:div>
          </w:divsChild>
        </w:div>
        <w:div w:id="1101729884">
          <w:marLeft w:val="0"/>
          <w:marRight w:val="0"/>
          <w:marTop w:val="0"/>
          <w:marBottom w:val="0"/>
          <w:divBdr>
            <w:top w:val="none" w:sz="0" w:space="0" w:color="auto"/>
            <w:left w:val="none" w:sz="0" w:space="0" w:color="auto"/>
            <w:bottom w:val="none" w:sz="0" w:space="0" w:color="auto"/>
            <w:right w:val="none" w:sz="0" w:space="0" w:color="auto"/>
          </w:divBdr>
        </w:div>
        <w:div w:id="411128419">
          <w:marLeft w:val="0"/>
          <w:marRight w:val="0"/>
          <w:marTop w:val="0"/>
          <w:marBottom w:val="0"/>
          <w:divBdr>
            <w:top w:val="none" w:sz="0" w:space="0" w:color="auto"/>
            <w:left w:val="none" w:sz="0" w:space="0" w:color="auto"/>
            <w:bottom w:val="none" w:sz="0" w:space="0" w:color="auto"/>
            <w:right w:val="none" w:sz="0" w:space="0" w:color="auto"/>
          </w:divBdr>
          <w:divsChild>
            <w:div w:id="614142961">
              <w:marLeft w:val="0"/>
              <w:marRight w:val="0"/>
              <w:marTop w:val="0"/>
              <w:marBottom w:val="0"/>
              <w:divBdr>
                <w:top w:val="none" w:sz="0" w:space="0" w:color="auto"/>
                <w:left w:val="none" w:sz="0" w:space="0" w:color="auto"/>
                <w:bottom w:val="none" w:sz="0" w:space="0" w:color="auto"/>
                <w:right w:val="none" w:sz="0" w:space="0" w:color="auto"/>
              </w:divBdr>
            </w:div>
          </w:divsChild>
        </w:div>
        <w:div w:id="803743415">
          <w:marLeft w:val="0"/>
          <w:marRight w:val="0"/>
          <w:marTop w:val="0"/>
          <w:marBottom w:val="0"/>
          <w:divBdr>
            <w:top w:val="none" w:sz="0" w:space="0" w:color="auto"/>
            <w:left w:val="none" w:sz="0" w:space="0" w:color="auto"/>
            <w:bottom w:val="none" w:sz="0" w:space="0" w:color="auto"/>
            <w:right w:val="none" w:sz="0" w:space="0" w:color="auto"/>
          </w:divBdr>
        </w:div>
        <w:div w:id="1934438386">
          <w:marLeft w:val="0"/>
          <w:marRight w:val="0"/>
          <w:marTop w:val="0"/>
          <w:marBottom w:val="0"/>
          <w:divBdr>
            <w:top w:val="none" w:sz="0" w:space="0" w:color="auto"/>
            <w:left w:val="none" w:sz="0" w:space="0" w:color="auto"/>
            <w:bottom w:val="none" w:sz="0" w:space="0" w:color="auto"/>
            <w:right w:val="none" w:sz="0" w:space="0" w:color="auto"/>
          </w:divBdr>
          <w:divsChild>
            <w:div w:id="1185099095">
              <w:marLeft w:val="0"/>
              <w:marRight w:val="0"/>
              <w:marTop w:val="0"/>
              <w:marBottom w:val="0"/>
              <w:divBdr>
                <w:top w:val="none" w:sz="0" w:space="0" w:color="auto"/>
                <w:left w:val="none" w:sz="0" w:space="0" w:color="auto"/>
                <w:bottom w:val="none" w:sz="0" w:space="0" w:color="auto"/>
                <w:right w:val="none" w:sz="0" w:space="0" w:color="auto"/>
              </w:divBdr>
            </w:div>
          </w:divsChild>
        </w:div>
        <w:div w:id="2102143657">
          <w:marLeft w:val="0"/>
          <w:marRight w:val="0"/>
          <w:marTop w:val="0"/>
          <w:marBottom w:val="0"/>
          <w:divBdr>
            <w:top w:val="none" w:sz="0" w:space="0" w:color="auto"/>
            <w:left w:val="none" w:sz="0" w:space="0" w:color="auto"/>
            <w:bottom w:val="none" w:sz="0" w:space="0" w:color="auto"/>
            <w:right w:val="none" w:sz="0" w:space="0" w:color="auto"/>
          </w:divBdr>
        </w:div>
        <w:div w:id="2071416858">
          <w:marLeft w:val="0"/>
          <w:marRight w:val="0"/>
          <w:marTop w:val="0"/>
          <w:marBottom w:val="0"/>
          <w:divBdr>
            <w:top w:val="none" w:sz="0" w:space="0" w:color="auto"/>
            <w:left w:val="none" w:sz="0" w:space="0" w:color="auto"/>
            <w:bottom w:val="none" w:sz="0" w:space="0" w:color="auto"/>
            <w:right w:val="none" w:sz="0" w:space="0" w:color="auto"/>
          </w:divBdr>
          <w:divsChild>
            <w:div w:id="964627046">
              <w:marLeft w:val="0"/>
              <w:marRight w:val="0"/>
              <w:marTop w:val="0"/>
              <w:marBottom w:val="0"/>
              <w:divBdr>
                <w:top w:val="none" w:sz="0" w:space="0" w:color="auto"/>
                <w:left w:val="none" w:sz="0" w:space="0" w:color="auto"/>
                <w:bottom w:val="none" w:sz="0" w:space="0" w:color="auto"/>
                <w:right w:val="none" w:sz="0" w:space="0" w:color="auto"/>
              </w:divBdr>
            </w:div>
          </w:divsChild>
        </w:div>
        <w:div w:id="455412074">
          <w:marLeft w:val="0"/>
          <w:marRight w:val="0"/>
          <w:marTop w:val="0"/>
          <w:marBottom w:val="0"/>
          <w:divBdr>
            <w:top w:val="none" w:sz="0" w:space="0" w:color="auto"/>
            <w:left w:val="none" w:sz="0" w:space="0" w:color="auto"/>
            <w:bottom w:val="none" w:sz="0" w:space="0" w:color="auto"/>
            <w:right w:val="none" w:sz="0" w:space="0" w:color="auto"/>
          </w:divBdr>
        </w:div>
        <w:div w:id="1117217510">
          <w:marLeft w:val="0"/>
          <w:marRight w:val="0"/>
          <w:marTop w:val="0"/>
          <w:marBottom w:val="0"/>
          <w:divBdr>
            <w:top w:val="none" w:sz="0" w:space="0" w:color="auto"/>
            <w:left w:val="none" w:sz="0" w:space="0" w:color="auto"/>
            <w:bottom w:val="none" w:sz="0" w:space="0" w:color="auto"/>
            <w:right w:val="none" w:sz="0" w:space="0" w:color="auto"/>
          </w:divBdr>
          <w:divsChild>
            <w:div w:id="893546589">
              <w:marLeft w:val="0"/>
              <w:marRight w:val="0"/>
              <w:marTop w:val="0"/>
              <w:marBottom w:val="0"/>
              <w:divBdr>
                <w:top w:val="none" w:sz="0" w:space="0" w:color="auto"/>
                <w:left w:val="none" w:sz="0" w:space="0" w:color="auto"/>
                <w:bottom w:val="none" w:sz="0" w:space="0" w:color="auto"/>
                <w:right w:val="none" w:sz="0" w:space="0" w:color="auto"/>
              </w:divBdr>
            </w:div>
          </w:divsChild>
        </w:div>
        <w:div w:id="740755193">
          <w:marLeft w:val="0"/>
          <w:marRight w:val="0"/>
          <w:marTop w:val="0"/>
          <w:marBottom w:val="0"/>
          <w:divBdr>
            <w:top w:val="none" w:sz="0" w:space="0" w:color="auto"/>
            <w:left w:val="none" w:sz="0" w:space="0" w:color="auto"/>
            <w:bottom w:val="none" w:sz="0" w:space="0" w:color="auto"/>
            <w:right w:val="none" w:sz="0" w:space="0" w:color="auto"/>
          </w:divBdr>
        </w:div>
        <w:div w:id="198593702">
          <w:marLeft w:val="0"/>
          <w:marRight w:val="0"/>
          <w:marTop w:val="0"/>
          <w:marBottom w:val="0"/>
          <w:divBdr>
            <w:top w:val="none" w:sz="0" w:space="0" w:color="auto"/>
            <w:left w:val="none" w:sz="0" w:space="0" w:color="auto"/>
            <w:bottom w:val="none" w:sz="0" w:space="0" w:color="auto"/>
            <w:right w:val="none" w:sz="0" w:space="0" w:color="auto"/>
          </w:divBdr>
          <w:divsChild>
            <w:div w:id="31928013">
              <w:marLeft w:val="0"/>
              <w:marRight w:val="0"/>
              <w:marTop w:val="0"/>
              <w:marBottom w:val="0"/>
              <w:divBdr>
                <w:top w:val="none" w:sz="0" w:space="0" w:color="auto"/>
                <w:left w:val="none" w:sz="0" w:space="0" w:color="auto"/>
                <w:bottom w:val="none" w:sz="0" w:space="0" w:color="auto"/>
                <w:right w:val="none" w:sz="0" w:space="0" w:color="auto"/>
              </w:divBdr>
            </w:div>
          </w:divsChild>
        </w:div>
        <w:div w:id="635840031">
          <w:marLeft w:val="0"/>
          <w:marRight w:val="0"/>
          <w:marTop w:val="300"/>
          <w:marBottom w:val="0"/>
          <w:divBdr>
            <w:top w:val="none" w:sz="0" w:space="0" w:color="auto"/>
            <w:left w:val="none" w:sz="0" w:space="0" w:color="auto"/>
            <w:bottom w:val="none" w:sz="0" w:space="0" w:color="auto"/>
            <w:right w:val="none" w:sz="0" w:space="0" w:color="auto"/>
          </w:divBdr>
          <w:divsChild>
            <w:div w:id="1370766381">
              <w:marLeft w:val="0"/>
              <w:marRight w:val="0"/>
              <w:marTop w:val="0"/>
              <w:marBottom w:val="0"/>
              <w:divBdr>
                <w:top w:val="none" w:sz="0" w:space="0" w:color="auto"/>
                <w:left w:val="none" w:sz="0" w:space="0" w:color="auto"/>
                <w:bottom w:val="none" w:sz="0" w:space="0" w:color="auto"/>
                <w:right w:val="none" w:sz="0" w:space="0" w:color="auto"/>
              </w:divBdr>
              <w:divsChild>
                <w:div w:id="752362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437144">
          <w:marLeft w:val="0"/>
          <w:marRight w:val="0"/>
          <w:marTop w:val="300"/>
          <w:marBottom w:val="0"/>
          <w:divBdr>
            <w:top w:val="none" w:sz="0" w:space="0" w:color="auto"/>
            <w:left w:val="none" w:sz="0" w:space="0" w:color="auto"/>
            <w:bottom w:val="none" w:sz="0" w:space="0" w:color="auto"/>
            <w:right w:val="none" w:sz="0" w:space="0" w:color="auto"/>
          </w:divBdr>
          <w:divsChild>
            <w:div w:id="1374768171">
              <w:marLeft w:val="0"/>
              <w:marRight w:val="0"/>
              <w:marTop w:val="0"/>
              <w:marBottom w:val="0"/>
              <w:divBdr>
                <w:top w:val="none" w:sz="0" w:space="0" w:color="auto"/>
                <w:left w:val="none" w:sz="0" w:space="0" w:color="auto"/>
                <w:bottom w:val="none" w:sz="0" w:space="0" w:color="auto"/>
                <w:right w:val="none" w:sz="0" w:space="0" w:color="auto"/>
              </w:divBdr>
              <w:divsChild>
                <w:div w:id="3674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1853443">
          <w:marLeft w:val="0"/>
          <w:marRight w:val="0"/>
          <w:marTop w:val="300"/>
          <w:marBottom w:val="0"/>
          <w:divBdr>
            <w:top w:val="none" w:sz="0" w:space="0" w:color="auto"/>
            <w:left w:val="none" w:sz="0" w:space="0" w:color="auto"/>
            <w:bottom w:val="none" w:sz="0" w:space="0" w:color="auto"/>
            <w:right w:val="none" w:sz="0" w:space="0" w:color="auto"/>
          </w:divBdr>
          <w:divsChild>
            <w:div w:id="772551271">
              <w:marLeft w:val="0"/>
              <w:marRight w:val="0"/>
              <w:marTop w:val="0"/>
              <w:marBottom w:val="0"/>
              <w:divBdr>
                <w:top w:val="none" w:sz="0" w:space="0" w:color="auto"/>
                <w:left w:val="none" w:sz="0" w:space="0" w:color="auto"/>
                <w:bottom w:val="none" w:sz="0" w:space="0" w:color="auto"/>
                <w:right w:val="none" w:sz="0" w:space="0" w:color="auto"/>
              </w:divBdr>
              <w:divsChild>
                <w:div w:id="955449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204752">
          <w:marLeft w:val="0"/>
          <w:marRight w:val="0"/>
          <w:marTop w:val="300"/>
          <w:marBottom w:val="0"/>
          <w:divBdr>
            <w:top w:val="none" w:sz="0" w:space="0" w:color="auto"/>
            <w:left w:val="none" w:sz="0" w:space="0" w:color="auto"/>
            <w:bottom w:val="none" w:sz="0" w:space="0" w:color="auto"/>
            <w:right w:val="none" w:sz="0" w:space="0" w:color="auto"/>
          </w:divBdr>
          <w:divsChild>
            <w:div w:id="1329675260">
              <w:marLeft w:val="0"/>
              <w:marRight w:val="0"/>
              <w:marTop w:val="0"/>
              <w:marBottom w:val="0"/>
              <w:divBdr>
                <w:top w:val="none" w:sz="0" w:space="0" w:color="auto"/>
                <w:left w:val="none" w:sz="0" w:space="0" w:color="auto"/>
                <w:bottom w:val="none" w:sz="0" w:space="0" w:color="auto"/>
                <w:right w:val="none" w:sz="0" w:space="0" w:color="auto"/>
              </w:divBdr>
              <w:divsChild>
                <w:div w:id="1357924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2095938">
      <w:bodyDiv w:val="1"/>
      <w:marLeft w:val="0"/>
      <w:marRight w:val="0"/>
      <w:marTop w:val="0"/>
      <w:marBottom w:val="0"/>
      <w:divBdr>
        <w:top w:val="none" w:sz="0" w:space="0" w:color="auto"/>
        <w:left w:val="none" w:sz="0" w:space="0" w:color="auto"/>
        <w:bottom w:val="none" w:sz="0" w:space="0" w:color="auto"/>
        <w:right w:val="none" w:sz="0" w:space="0" w:color="auto"/>
      </w:divBdr>
      <w:divsChild>
        <w:div w:id="33312644">
          <w:marLeft w:val="0"/>
          <w:marRight w:val="0"/>
          <w:marTop w:val="0"/>
          <w:marBottom w:val="0"/>
          <w:divBdr>
            <w:top w:val="none" w:sz="0" w:space="0" w:color="auto"/>
            <w:left w:val="none" w:sz="0" w:space="0" w:color="auto"/>
            <w:bottom w:val="none" w:sz="0" w:space="0" w:color="auto"/>
            <w:right w:val="none" w:sz="0" w:space="0" w:color="auto"/>
          </w:divBdr>
        </w:div>
        <w:div w:id="292366536">
          <w:marLeft w:val="0"/>
          <w:marRight w:val="0"/>
          <w:marTop w:val="300"/>
          <w:marBottom w:val="0"/>
          <w:divBdr>
            <w:top w:val="none" w:sz="0" w:space="0" w:color="auto"/>
            <w:left w:val="none" w:sz="0" w:space="0" w:color="auto"/>
            <w:bottom w:val="none" w:sz="0" w:space="0" w:color="auto"/>
            <w:right w:val="none" w:sz="0" w:space="0" w:color="auto"/>
          </w:divBdr>
          <w:divsChild>
            <w:div w:id="1526019216">
              <w:marLeft w:val="0"/>
              <w:marRight w:val="0"/>
              <w:marTop w:val="0"/>
              <w:marBottom w:val="0"/>
              <w:divBdr>
                <w:top w:val="none" w:sz="0" w:space="0" w:color="auto"/>
                <w:left w:val="none" w:sz="0" w:space="0" w:color="auto"/>
                <w:bottom w:val="none" w:sz="0" w:space="0" w:color="auto"/>
                <w:right w:val="none" w:sz="0" w:space="0" w:color="auto"/>
              </w:divBdr>
              <w:divsChild>
                <w:div w:id="1414231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316579">
          <w:marLeft w:val="0"/>
          <w:marRight w:val="0"/>
          <w:marTop w:val="0"/>
          <w:marBottom w:val="0"/>
          <w:divBdr>
            <w:top w:val="none" w:sz="0" w:space="0" w:color="auto"/>
            <w:left w:val="none" w:sz="0" w:space="0" w:color="auto"/>
            <w:bottom w:val="none" w:sz="0" w:space="0" w:color="auto"/>
            <w:right w:val="none" w:sz="0" w:space="0" w:color="auto"/>
          </w:divBdr>
          <w:divsChild>
            <w:div w:id="560602138">
              <w:marLeft w:val="0"/>
              <w:marRight w:val="0"/>
              <w:marTop w:val="0"/>
              <w:marBottom w:val="0"/>
              <w:divBdr>
                <w:top w:val="none" w:sz="0" w:space="0" w:color="auto"/>
                <w:left w:val="none" w:sz="0" w:space="0" w:color="auto"/>
                <w:bottom w:val="none" w:sz="0" w:space="0" w:color="auto"/>
                <w:right w:val="none" w:sz="0" w:space="0" w:color="auto"/>
              </w:divBdr>
            </w:div>
          </w:divsChild>
        </w:div>
        <w:div w:id="529339058">
          <w:marLeft w:val="0"/>
          <w:marRight w:val="0"/>
          <w:marTop w:val="0"/>
          <w:marBottom w:val="0"/>
          <w:divBdr>
            <w:top w:val="none" w:sz="0" w:space="0" w:color="auto"/>
            <w:left w:val="none" w:sz="0" w:space="0" w:color="auto"/>
            <w:bottom w:val="none" w:sz="0" w:space="0" w:color="auto"/>
            <w:right w:val="none" w:sz="0" w:space="0" w:color="auto"/>
          </w:divBdr>
        </w:div>
        <w:div w:id="614873714">
          <w:marLeft w:val="0"/>
          <w:marRight w:val="0"/>
          <w:marTop w:val="0"/>
          <w:marBottom w:val="0"/>
          <w:divBdr>
            <w:top w:val="none" w:sz="0" w:space="0" w:color="auto"/>
            <w:left w:val="none" w:sz="0" w:space="0" w:color="auto"/>
            <w:bottom w:val="none" w:sz="0" w:space="0" w:color="auto"/>
            <w:right w:val="none" w:sz="0" w:space="0" w:color="auto"/>
          </w:divBdr>
          <w:divsChild>
            <w:div w:id="1543399369">
              <w:marLeft w:val="0"/>
              <w:marRight w:val="0"/>
              <w:marTop w:val="0"/>
              <w:marBottom w:val="0"/>
              <w:divBdr>
                <w:top w:val="none" w:sz="0" w:space="0" w:color="auto"/>
                <w:left w:val="none" w:sz="0" w:space="0" w:color="auto"/>
                <w:bottom w:val="none" w:sz="0" w:space="0" w:color="auto"/>
                <w:right w:val="none" w:sz="0" w:space="0" w:color="auto"/>
              </w:divBdr>
            </w:div>
          </w:divsChild>
        </w:div>
        <w:div w:id="758987699">
          <w:marLeft w:val="0"/>
          <w:marRight w:val="0"/>
          <w:marTop w:val="300"/>
          <w:marBottom w:val="0"/>
          <w:divBdr>
            <w:top w:val="none" w:sz="0" w:space="0" w:color="auto"/>
            <w:left w:val="none" w:sz="0" w:space="0" w:color="auto"/>
            <w:bottom w:val="none" w:sz="0" w:space="0" w:color="auto"/>
            <w:right w:val="none" w:sz="0" w:space="0" w:color="auto"/>
          </w:divBdr>
          <w:divsChild>
            <w:div w:id="1495756749">
              <w:marLeft w:val="0"/>
              <w:marRight w:val="0"/>
              <w:marTop w:val="0"/>
              <w:marBottom w:val="0"/>
              <w:divBdr>
                <w:top w:val="none" w:sz="0" w:space="0" w:color="auto"/>
                <w:left w:val="none" w:sz="0" w:space="0" w:color="auto"/>
                <w:bottom w:val="none" w:sz="0" w:space="0" w:color="auto"/>
                <w:right w:val="none" w:sz="0" w:space="0" w:color="auto"/>
              </w:divBdr>
              <w:divsChild>
                <w:div w:id="872309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3547">
          <w:marLeft w:val="0"/>
          <w:marRight w:val="0"/>
          <w:marTop w:val="0"/>
          <w:marBottom w:val="0"/>
          <w:divBdr>
            <w:top w:val="none" w:sz="0" w:space="0" w:color="auto"/>
            <w:left w:val="none" w:sz="0" w:space="0" w:color="auto"/>
            <w:bottom w:val="none" w:sz="0" w:space="0" w:color="auto"/>
            <w:right w:val="none" w:sz="0" w:space="0" w:color="auto"/>
          </w:divBdr>
          <w:divsChild>
            <w:div w:id="1836801806">
              <w:marLeft w:val="0"/>
              <w:marRight w:val="0"/>
              <w:marTop w:val="0"/>
              <w:marBottom w:val="0"/>
              <w:divBdr>
                <w:top w:val="none" w:sz="0" w:space="0" w:color="auto"/>
                <w:left w:val="none" w:sz="0" w:space="0" w:color="auto"/>
                <w:bottom w:val="none" w:sz="0" w:space="0" w:color="auto"/>
                <w:right w:val="none" w:sz="0" w:space="0" w:color="auto"/>
              </w:divBdr>
            </w:div>
          </w:divsChild>
        </w:div>
        <w:div w:id="1006785379">
          <w:marLeft w:val="0"/>
          <w:marRight w:val="0"/>
          <w:marTop w:val="0"/>
          <w:marBottom w:val="0"/>
          <w:divBdr>
            <w:top w:val="none" w:sz="0" w:space="0" w:color="auto"/>
            <w:left w:val="none" w:sz="0" w:space="0" w:color="auto"/>
            <w:bottom w:val="none" w:sz="0" w:space="0" w:color="auto"/>
            <w:right w:val="none" w:sz="0" w:space="0" w:color="auto"/>
          </w:divBdr>
        </w:div>
        <w:div w:id="1072391628">
          <w:marLeft w:val="0"/>
          <w:marRight w:val="0"/>
          <w:marTop w:val="0"/>
          <w:marBottom w:val="0"/>
          <w:divBdr>
            <w:top w:val="none" w:sz="0" w:space="0" w:color="auto"/>
            <w:left w:val="none" w:sz="0" w:space="0" w:color="auto"/>
            <w:bottom w:val="none" w:sz="0" w:space="0" w:color="auto"/>
            <w:right w:val="none" w:sz="0" w:space="0" w:color="auto"/>
          </w:divBdr>
        </w:div>
        <w:div w:id="1074551663">
          <w:marLeft w:val="0"/>
          <w:marRight w:val="0"/>
          <w:marTop w:val="0"/>
          <w:marBottom w:val="0"/>
          <w:divBdr>
            <w:top w:val="none" w:sz="0" w:space="0" w:color="auto"/>
            <w:left w:val="none" w:sz="0" w:space="0" w:color="auto"/>
            <w:bottom w:val="none" w:sz="0" w:space="0" w:color="auto"/>
            <w:right w:val="none" w:sz="0" w:space="0" w:color="auto"/>
          </w:divBdr>
          <w:divsChild>
            <w:div w:id="2052067758">
              <w:marLeft w:val="0"/>
              <w:marRight w:val="0"/>
              <w:marTop w:val="0"/>
              <w:marBottom w:val="0"/>
              <w:divBdr>
                <w:top w:val="none" w:sz="0" w:space="0" w:color="auto"/>
                <w:left w:val="none" w:sz="0" w:space="0" w:color="auto"/>
                <w:bottom w:val="none" w:sz="0" w:space="0" w:color="auto"/>
                <w:right w:val="none" w:sz="0" w:space="0" w:color="auto"/>
              </w:divBdr>
            </w:div>
          </w:divsChild>
        </w:div>
        <w:div w:id="1388987817">
          <w:marLeft w:val="0"/>
          <w:marRight w:val="0"/>
          <w:marTop w:val="0"/>
          <w:marBottom w:val="0"/>
          <w:divBdr>
            <w:top w:val="none" w:sz="0" w:space="0" w:color="auto"/>
            <w:left w:val="none" w:sz="0" w:space="0" w:color="auto"/>
            <w:bottom w:val="none" w:sz="0" w:space="0" w:color="auto"/>
            <w:right w:val="none" w:sz="0" w:space="0" w:color="auto"/>
          </w:divBdr>
        </w:div>
        <w:div w:id="1428236031">
          <w:marLeft w:val="0"/>
          <w:marRight w:val="0"/>
          <w:marTop w:val="0"/>
          <w:marBottom w:val="0"/>
          <w:divBdr>
            <w:top w:val="none" w:sz="0" w:space="0" w:color="auto"/>
            <w:left w:val="none" w:sz="0" w:space="0" w:color="auto"/>
            <w:bottom w:val="none" w:sz="0" w:space="0" w:color="auto"/>
            <w:right w:val="none" w:sz="0" w:space="0" w:color="auto"/>
          </w:divBdr>
          <w:divsChild>
            <w:div w:id="249120021">
              <w:marLeft w:val="0"/>
              <w:marRight w:val="0"/>
              <w:marTop w:val="0"/>
              <w:marBottom w:val="0"/>
              <w:divBdr>
                <w:top w:val="none" w:sz="0" w:space="0" w:color="auto"/>
                <w:left w:val="none" w:sz="0" w:space="0" w:color="auto"/>
                <w:bottom w:val="none" w:sz="0" w:space="0" w:color="auto"/>
                <w:right w:val="none" w:sz="0" w:space="0" w:color="auto"/>
              </w:divBdr>
            </w:div>
          </w:divsChild>
        </w:div>
        <w:div w:id="1462573235">
          <w:marLeft w:val="0"/>
          <w:marRight w:val="0"/>
          <w:marTop w:val="0"/>
          <w:marBottom w:val="0"/>
          <w:divBdr>
            <w:top w:val="none" w:sz="0" w:space="0" w:color="auto"/>
            <w:left w:val="none" w:sz="0" w:space="0" w:color="auto"/>
            <w:bottom w:val="none" w:sz="0" w:space="0" w:color="auto"/>
            <w:right w:val="none" w:sz="0" w:space="0" w:color="auto"/>
          </w:divBdr>
        </w:div>
        <w:div w:id="1569420548">
          <w:marLeft w:val="0"/>
          <w:marRight w:val="0"/>
          <w:marTop w:val="0"/>
          <w:marBottom w:val="0"/>
          <w:divBdr>
            <w:top w:val="none" w:sz="0" w:space="0" w:color="auto"/>
            <w:left w:val="none" w:sz="0" w:space="0" w:color="auto"/>
            <w:bottom w:val="none" w:sz="0" w:space="0" w:color="auto"/>
            <w:right w:val="none" w:sz="0" w:space="0" w:color="auto"/>
          </w:divBdr>
          <w:divsChild>
            <w:div w:id="1305819519">
              <w:marLeft w:val="0"/>
              <w:marRight w:val="0"/>
              <w:marTop w:val="0"/>
              <w:marBottom w:val="0"/>
              <w:divBdr>
                <w:top w:val="none" w:sz="0" w:space="0" w:color="auto"/>
                <w:left w:val="none" w:sz="0" w:space="0" w:color="auto"/>
                <w:bottom w:val="none" w:sz="0" w:space="0" w:color="auto"/>
                <w:right w:val="none" w:sz="0" w:space="0" w:color="auto"/>
              </w:divBdr>
            </w:div>
          </w:divsChild>
        </w:div>
        <w:div w:id="1611351510">
          <w:marLeft w:val="0"/>
          <w:marRight w:val="0"/>
          <w:marTop w:val="300"/>
          <w:marBottom w:val="0"/>
          <w:divBdr>
            <w:top w:val="none" w:sz="0" w:space="0" w:color="auto"/>
            <w:left w:val="none" w:sz="0" w:space="0" w:color="auto"/>
            <w:bottom w:val="none" w:sz="0" w:space="0" w:color="auto"/>
            <w:right w:val="none" w:sz="0" w:space="0" w:color="auto"/>
          </w:divBdr>
          <w:divsChild>
            <w:div w:id="829711379">
              <w:marLeft w:val="0"/>
              <w:marRight w:val="0"/>
              <w:marTop w:val="0"/>
              <w:marBottom w:val="0"/>
              <w:divBdr>
                <w:top w:val="none" w:sz="0" w:space="0" w:color="auto"/>
                <w:left w:val="none" w:sz="0" w:space="0" w:color="auto"/>
                <w:bottom w:val="none" w:sz="0" w:space="0" w:color="auto"/>
                <w:right w:val="none" w:sz="0" w:space="0" w:color="auto"/>
              </w:divBdr>
              <w:divsChild>
                <w:div w:id="1740133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147272">
          <w:marLeft w:val="0"/>
          <w:marRight w:val="0"/>
          <w:marTop w:val="300"/>
          <w:marBottom w:val="0"/>
          <w:divBdr>
            <w:top w:val="none" w:sz="0" w:space="0" w:color="auto"/>
            <w:left w:val="none" w:sz="0" w:space="0" w:color="auto"/>
            <w:bottom w:val="none" w:sz="0" w:space="0" w:color="auto"/>
            <w:right w:val="none" w:sz="0" w:space="0" w:color="auto"/>
          </w:divBdr>
          <w:divsChild>
            <w:div w:id="1861159222">
              <w:marLeft w:val="0"/>
              <w:marRight w:val="0"/>
              <w:marTop w:val="0"/>
              <w:marBottom w:val="0"/>
              <w:divBdr>
                <w:top w:val="none" w:sz="0" w:space="0" w:color="auto"/>
                <w:left w:val="none" w:sz="0" w:space="0" w:color="auto"/>
                <w:bottom w:val="none" w:sz="0" w:space="0" w:color="auto"/>
                <w:right w:val="none" w:sz="0" w:space="0" w:color="auto"/>
              </w:divBdr>
              <w:divsChild>
                <w:div w:id="355887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161957">
          <w:marLeft w:val="0"/>
          <w:marRight w:val="0"/>
          <w:marTop w:val="0"/>
          <w:marBottom w:val="0"/>
          <w:divBdr>
            <w:top w:val="none" w:sz="0" w:space="0" w:color="auto"/>
            <w:left w:val="none" w:sz="0" w:space="0" w:color="auto"/>
            <w:bottom w:val="none" w:sz="0" w:space="0" w:color="auto"/>
            <w:right w:val="none" w:sz="0" w:space="0" w:color="auto"/>
          </w:divBdr>
          <w:divsChild>
            <w:div w:id="222254452">
              <w:marLeft w:val="0"/>
              <w:marRight w:val="0"/>
              <w:marTop w:val="0"/>
              <w:marBottom w:val="0"/>
              <w:divBdr>
                <w:top w:val="none" w:sz="0" w:space="0" w:color="auto"/>
                <w:left w:val="none" w:sz="0" w:space="0" w:color="auto"/>
                <w:bottom w:val="none" w:sz="0" w:space="0" w:color="auto"/>
                <w:right w:val="none" w:sz="0" w:space="0" w:color="auto"/>
              </w:divBdr>
            </w:div>
          </w:divsChild>
        </w:div>
        <w:div w:id="1978216871">
          <w:marLeft w:val="0"/>
          <w:marRight w:val="0"/>
          <w:marTop w:val="0"/>
          <w:marBottom w:val="0"/>
          <w:divBdr>
            <w:top w:val="none" w:sz="0" w:space="0" w:color="auto"/>
            <w:left w:val="none" w:sz="0" w:space="0" w:color="auto"/>
            <w:bottom w:val="none" w:sz="0" w:space="0" w:color="auto"/>
            <w:right w:val="none" w:sz="0" w:space="0" w:color="auto"/>
          </w:divBdr>
        </w:div>
      </w:divsChild>
    </w:div>
    <w:div w:id="1743405857">
      <w:bodyDiv w:val="1"/>
      <w:marLeft w:val="0"/>
      <w:marRight w:val="0"/>
      <w:marTop w:val="0"/>
      <w:marBottom w:val="0"/>
      <w:divBdr>
        <w:top w:val="none" w:sz="0" w:space="0" w:color="auto"/>
        <w:left w:val="none" w:sz="0" w:space="0" w:color="auto"/>
        <w:bottom w:val="none" w:sz="0" w:space="0" w:color="auto"/>
        <w:right w:val="none" w:sz="0" w:space="0" w:color="auto"/>
      </w:divBdr>
      <w:divsChild>
        <w:div w:id="1862472197">
          <w:marLeft w:val="0"/>
          <w:marRight w:val="0"/>
          <w:marTop w:val="0"/>
          <w:marBottom w:val="0"/>
          <w:divBdr>
            <w:top w:val="none" w:sz="0" w:space="0" w:color="auto"/>
            <w:left w:val="none" w:sz="0" w:space="0" w:color="auto"/>
            <w:bottom w:val="none" w:sz="0" w:space="0" w:color="auto"/>
            <w:right w:val="none" w:sz="0" w:space="0" w:color="auto"/>
          </w:divBdr>
        </w:div>
        <w:div w:id="155271841">
          <w:marLeft w:val="0"/>
          <w:marRight w:val="0"/>
          <w:marTop w:val="0"/>
          <w:marBottom w:val="0"/>
          <w:divBdr>
            <w:top w:val="none" w:sz="0" w:space="0" w:color="auto"/>
            <w:left w:val="none" w:sz="0" w:space="0" w:color="auto"/>
            <w:bottom w:val="none" w:sz="0" w:space="0" w:color="auto"/>
            <w:right w:val="none" w:sz="0" w:space="0" w:color="auto"/>
          </w:divBdr>
          <w:divsChild>
            <w:div w:id="1540630831">
              <w:marLeft w:val="0"/>
              <w:marRight w:val="0"/>
              <w:marTop w:val="0"/>
              <w:marBottom w:val="0"/>
              <w:divBdr>
                <w:top w:val="none" w:sz="0" w:space="0" w:color="auto"/>
                <w:left w:val="none" w:sz="0" w:space="0" w:color="auto"/>
                <w:bottom w:val="none" w:sz="0" w:space="0" w:color="auto"/>
                <w:right w:val="none" w:sz="0" w:space="0" w:color="auto"/>
              </w:divBdr>
            </w:div>
          </w:divsChild>
        </w:div>
        <w:div w:id="1188758882">
          <w:marLeft w:val="0"/>
          <w:marRight w:val="0"/>
          <w:marTop w:val="0"/>
          <w:marBottom w:val="0"/>
          <w:divBdr>
            <w:top w:val="none" w:sz="0" w:space="0" w:color="auto"/>
            <w:left w:val="none" w:sz="0" w:space="0" w:color="auto"/>
            <w:bottom w:val="none" w:sz="0" w:space="0" w:color="auto"/>
            <w:right w:val="none" w:sz="0" w:space="0" w:color="auto"/>
          </w:divBdr>
        </w:div>
        <w:div w:id="1337732905">
          <w:marLeft w:val="0"/>
          <w:marRight w:val="0"/>
          <w:marTop w:val="0"/>
          <w:marBottom w:val="0"/>
          <w:divBdr>
            <w:top w:val="none" w:sz="0" w:space="0" w:color="auto"/>
            <w:left w:val="none" w:sz="0" w:space="0" w:color="auto"/>
            <w:bottom w:val="none" w:sz="0" w:space="0" w:color="auto"/>
            <w:right w:val="none" w:sz="0" w:space="0" w:color="auto"/>
          </w:divBdr>
          <w:divsChild>
            <w:div w:id="368184636">
              <w:marLeft w:val="0"/>
              <w:marRight w:val="0"/>
              <w:marTop w:val="0"/>
              <w:marBottom w:val="0"/>
              <w:divBdr>
                <w:top w:val="none" w:sz="0" w:space="0" w:color="auto"/>
                <w:left w:val="none" w:sz="0" w:space="0" w:color="auto"/>
                <w:bottom w:val="none" w:sz="0" w:space="0" w:color="auto"/>
                <w:right w:val="none" w:sz="0" w:space="0" w:color="auto"/>
              </w:divBdr>
            </w:div>
          </w:divsChild>
        </w:div>
        <w:div w:id="1391727525">
          <w:marLeft w:val="0"/>
          <w:marRight w:val="0"/>
          <w:marTop w:val="0"/>
          <w:marBottom w:val="0"/>
          <w:divBdr>
            <w:top w:val="none" w:sz="0" w:space="0" w:color="auto"/>
            <w:left w:val="none" w:sz="0" w:space="0" w:color="auto"/>
            <w:bottom w:val="none" w:sz="0" w:space="0" w:color="auto"/>
            <w:right w:val="none" w:sz="0" w:space="0" w:color="auto"/>
          </w:divBdr>
        </w:div>
        <w:div w:id="569465074">
          <w:marLeft w:val="0"/>
          <w:marRight w:val="0"/>
          <w:marTop w:val="0"/>
          <w:marBottom w:val="0"/>
          <w:divBdr>
            <w:top w:val="none" w:sz="0" w:space="0" w:color="auto"/>
            <w:left w:val="none" w:sz="0" w:space="0" w:color="auto"/>
            <w:bottom w:val="none" w:sz="0" w:space="0" w:color="auto"/>
            <w:right w:val="none" w:sz="0" w:space="0" w:color="auto"/>
          </w:divBdr>
          <w:divsChild>
            <w:div w:id="725450051">
              <w:marLeft w:val="0"/>
              <w:marRight w:val="0"/>
              <w:marTop w:val="0"/>
              <w:marBottom w:val="0"/>
              <w:divBdr>
                <w:top w:val="none" w:sz="0" w:space="0" w:color="auto"/>
                <w:left w:val="none" w:sz="0" w:space="0" w:color="auto"/>
                <w:bottom w:val="none" w:sz="0" w:space="0" w:color="auto"/>
                <w:right w:val="none" w:sz="0" w:space="0" w:color="auto"/>
              </w:divBdr>
            </w:div>
          </w:divsChild>
        </w:div>
        <w:div w:id="1887835575">
          <w:marLeft w:val="0"/>
          <w:marRight w:val="0"/>
          <w:marTop w:val="0"/>
          <w:marBottom w:val="0"/>
          <w:divBdr>
            <w:top w:val="none" w:sz="0" w:space="0" w:color="auto"/>
            <w:left w:val="none" w:sz="0" w:space="0" w:color="auto"/>
            <w:bottom w:val="none" w:sz="0" w:space="0" w:color="auto"/>
            <w:right w:val="none" w:sz="0" w:space="0" w:color="auto"/>
          </w:divBdr>
        </w:div>
        <w:div w:id="12001664">
          <w:marLeft w:val="0"/>
          <w:marRight w:val="0"/>
          <w:marTop w:val="0"/>
          <w:marBottom w:val="0"/>
          <w:divBdr>
            <w:top w:val="none" w:sz="0" w:space="0" w:color="auto"/>
            <w:left w:val="none" w:sz="0" w:space="0" w:color="auto"/>
            <w:bottom w:val="none" w:sz="0" w:space="0" w:color="auto"/>
            <w:right w:val="none" w:sz="0" w:space="0" w:color="auto"/>
          </w:divBdr>
          <w:divsChild>
            <w:div w:id="275647272">
              <w:marLeft w:val="0"/>
              <w:marRight w:val="0"/>
              <w:marTop w:val="0"/>
              <w:marBottom w:val="0"/>
              <w:divBdr>
                <w:top w:val="none" w:sz="0" w:space="0" w:color="auto"/>
                <w:left w:val="none" w:sz="0" w:space="0" w:color="auto"/>
                <w:bottom w:val="none" w:sz="0" w:space="0" w:color="auto"/>
                <w:right w:val="none" w:sz="0" w:space="0" w:color="auto"/>
              </w:divBdr>
            </w:div>
          </w:divsChild>
        </w:div>
        <w:div w:id="1200246461">
          <w:marLeft w:val="0"/>
          <w:marRight w:val="0"/>
          <w:marTop w:val="0"/>
          <w:marBottom w:val="0"/>
          <w:divBdr>
            <w:top w:val="none" w:sz="0" w:space="0" w:color="auto"/>
            <w:left w:val="none" w:sz="0" w:space="0" w:color="auto"/>
            <w:bottom w:val="none" w:sz="0" w:space="0" w:color="auto"/>
            <w:right w:val="none" w:sz="0" w:space="0" w:color="auto"/>
          </w:divBdr>
        </w:div>
        <w:div w:id="1030493955">
          <w:marLeft w:val="0"/>
          <w:marRight w:val="0"/>
          <w:marTop w:val="0"/>
          <w:marBottom w:val="0"/>
          <w:divBdr>
            <w:top w:val="none" w:sz="0" w:space="0" w:color="auto"/>
            <w:left w:val="none" w:sz="0" w:space="0" w:color="auto"/>
            <w:bottom w:val="none" w:sz="0" w:space="0" w:color="auto"/>
            <w:right w:val="none" w:sz="0" w:space="0" w:color="auto"/>
          </w:divBdr>
          <w:divsChild>
            <w:div w:id="1037269876">
              <w:marLeft w:val="0"/>
              <w:marRight w:val="0"/>
              <w:marTop w:val="0"/>
              <w:marBottom w:val="0"/>
              <w:divBdr>
                <w:top w:val="none" w:sz="0" w:space="0" w:color="auto"/>
                <w:left w:val="none" w:sz="0" w:space="0" w:color="auto"/>
                <w:bottom w:val="none" w:sz="0" w:space="0" w:color="auto"/>
                <w:right w:val="none" w:sz="0" w:space="0" w:color="auto"/>
              </w:divBdr>
            </w:div>
          </w:divsChild>
        </w:div>
        <w:div w:id="1291402814">
          <w:marLeft w:val="0"/>
          <w:marRight w:val="0"/>
          <w:marTop w:val="0"/>
          <w:marBottom w:val="0"/>
          <w:divBdr>
            <w:top w:val="none" w:sz="0" w:space="0" w:color="auto"/>
            <w:left w:val="none" w:sz="0" w:space="0" w:color="auto"/>
            <w:bottom w:val="none" w:sz="0" w:space="0" w:color="auto"/>
            <w:right w:val="none" w:sz="0" w:space="0" w:color="auto"/>
          </w:divBdr>
        </w:div>
        <w:div w:id="2139107976">
          <w:marLeft w:val="0"/>
          <w:marRight w:val="0"/>
          <w:marTop w:val="0"/>
          <w:marBottom w:val="0"/>
          <w:divBdr>
            <w:top w:val="none" w:sz="0" w:space="0" w:color="auto"/>
            <w:left w:val="none" w:sz="0" w:space="0" w:color="auto"/>
            <w:bottom w:val="none" w:sz="0" w:space="0" w:color="auto"/>
            <w:right w:val="none" w:sz="0" w:space="0" w:color="auto"/>
          </w:divBdr>
          <w:divsChild>
            <w:div w:id="2079861983">
              <w:marLeft w:val="0"/>
              <w:marRight w:val="0"/>
              <w:marTop w:val="0"/>
              <w:marBottom w:val="0"/>
              <w:divBdr>
                <w:top w:val="none" w:sz="0" w:space="0" w:color="auto"/>
                <w:left w:val="none" w:sz="0" w:space="0" w:color="auto"/>
                <w:bottom w:val="none" w:sz="0" w:space="0" w:color="auto"/>
                <w:right w:val="none" w:sz="0" w:space="0" w:color="auto"/>
              </w:divBdr>
            </w:div>
          </w:divsChild>
        </w:div>
        <w:div w:id="785007317">
          <w:marLeft w:val="0"/>
          <w:marRight w:val="0"/>
          <w:marTop w:val="0"/>
          <w:marBottom w:val="0"/>
          <w:divBdr>
            <w:top w:val="none" w:sz="0" w:space="0" w:color="auto"/>
            <w:left w:val="none" w:sz="0" w:space="0" w:color="auto"/>
            <w:bottom w:val="none" w:sz="0" w:space="0" w:color="auto"/>
            <w:right w:val="none" w:sz="0" w:space="0" w:color="auto"/>
          </w:divBdr>
        </w:div>
        <w:div w:id="1282809381">
          <w:marLeft w:val="0"/>
          <w:marRight w:val="0"/>
          <w:marTop w:val="0"/>
          <w:marBottom w:val="0"/>
          <w:divBdr>
            <w:top w:val="none" w:sz="0" w:space="0" w:color="auto"/>
            <w:left w:val="none" w:sz="0" w:space="0" w:color="auto"/>
            <w:bottom w:val="none" w:sz="0" w:space="0" w:color="auto"/>
            <w:right w:val="none" w:sz="0" w:space="0" w:color="auto"/>
          </w:divBdr>
          <w:divsChild>
            <w:div w:id="50542271">
              <w:marLeft w:val="0"/>
              <w:marRight w:val="0"/>
              <w:marTop w:val="0"/>
              <w:marBottom w:val="0"/>
              <w:divBdr>
                <w:top w:val="none" w:sz="0" w:space="0" w:color="auto"/>
                <w:left w:val="none" w:sz="0" w:space="0" w:color="auto"/>
                <w:bottom w:val="none" w:sz="0" w:space="0" w:color="auto"/>
                <w:right w:val="none" w:sz="0" w:space="0" w:color="auto"/>
              </w:divBdr>
            </w:div>
          </w:divsChild>
        </w:div>
        <w:div w:id="1273854417">
          <w:marLeft w:val="0"/>
          <w:marRight w:val="0"/>
          <w:marTop w:val="300"/>
          <w:marBottom w:val="0"/>
          <w:divBdr>
            <w:top w:val="none" w:sz="0" w:space="0" w:color="auto"/>
            <w:left w:val="none" w:sz="0" w:space="0" w:color="auto"/>
            <w:bottom w:val="none" w:sz="0" w:space="0" w:color="auto"/>
            <w:right w:val="none" w:sz="0" w:space="0" w:color="auto"/>
          </w:divBdr>
          <w:divsChild>
            <w:div w:id="1009285434">
              <w:marLeft w:val="0"/>
              <w:marRight w:val="0"/>
              <w:marTop w:val="0"/>
              <w:marBottom w:val="0"/>
              <w:divBdr>
                <w:top w:val="none" w:sz="0" w:space="0" w:color="auto"/>
                <w:left w:val="none" w:sz="0" w:space="0" w:color="auto"/>
                <w:bottom w:val="none" w:sz="0" w:space="0" w:color="auto"/>
                <w:right w:val="none" w:sz="0" w:space="0" w:color="auto"/>
              </w:divBdr>
              <w:divsChild>
                <w:div w:id="2083328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1993321">
          <w:marLeft w:val="0"/>
          <w:marRight w:val="0"/>
          <w:marTop w:val="300"/>
          <w:marBottom w:val="0"/>
          <w:divBdr>
            <w:top w:val="none" w:sz="0" w:space="0" w:color="auto"/>
            <w:left w:val="none" w:sz="0" w:space="0" w:color="auto"/>
            <w:bottom w:val="none" w:sz="0" w:space="0" w:color="auto"/>
            <w:right w:val="none" w:sz="0" w:space="0" w:color="auto"/>
          </w:divBdr>
          <w:divsChild>
            <w:div w:id="774246621">
              <w:marLeft w:val="0"/>
              <w:marRight w:val="0"/>
              <w:marTop w:val="0"/>
              <w:marBottom w:val="0"/>
              <w:divBdr>
                <w:top w:val="none" w:sz="0" w:space="0" w:color="auto"/>
                <w:left w:val="none" w:sz="0" w:space="0" w:color="auto"/>
                <w:bottom w:val="none" w:sz="0" w:space="0" w:color="auto"/>
                <w:right w:val="none" w:sz="0" w:space="0" w:color="auto"/>
              </w:divBdr>
              <w:divsChild>
                <w:div w:id="1653563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149713">
          <w:marLeft w:val="0"/>
          <w:marRight w:val="0"/>
          <w:marTop w:val="300"/>
          <w:marBottom w:val="0"/>
          <w:divBdr>
            <w:top w:val="none" w:sz="0" w:space="0" w:color="auto"/>
            <w:left w:val="none" w:sz="0" w:space="0" w:color="auto"/>
            <w:bottom w:val="none" w:sz="0" w:space="0" w:color="auto"/>
            <w:right w:val="none" w:sz="0" w:space="0" w:color="auto"/>
          </w:divBdr>
          <w:divsChild>
            <w:div w:id="1262181092">
              <w:marLeft w:val="0"/>
              <w:marRight w:val="0"/>
              <w:marTop w:val="0"/>
              <w:marBottom w:val="0"/>
              <w:divBdr>
                <w:top w:val="none" w:sz="0" w:space="0" w:color="auto"/>
                <w:left w:val="none" w:sz="0" w:space="0" w:color="auto"/>
                <w:bottom w:val="none" w:sz="0" w:space="0" w:color="auto"/>
                <w:right w:val="none" w:sz="0" w:space="0" w:color="auto"/>
              </w:divBdr>
              <w:divsChild>
                <w:div w:id="25298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7932609">
          <w:marLeft w:val="0"/>
          <w:marRight w:val="0"/>
          <w:marTop w:val="300"/>
          <w:marBottom w:val="0"/>
          <w:divBdr>
            <w:top w:val="none" w:sz="0" w:space="0" w:color="auto"/>
            <w:left w:val="none" w:sz="0" w:space="0" w:color="auto"/>
            <w:bottom w:val="none" w:sz="0" w:space="0" w:color="auto"/>
            <w:right w:val="none" w:sz="0" w:space="0" w:color="auto"/>
          </w:divBdr>
          <w:divsChild>
            <w:div w:id="731348655">
              <w:marLeft w:val="0"/>
              <w:marRight w:val="0"/>
              <w:marTop w:val="0"/>
              <w:marBottom w:val="0"/>
              <w:divBdr>
                <w:top w:val="none" w:sz="0" w:space="0" w:color="auto"/>
                <w:left w:val="none" w:sz="0" w:space="0" w:color="auto"/>
                <w:bottom w:val="none" w:sz="0" w:space="0" w:color="auto"/>
                <w:right w:val="none" w:sz="0" w:space="0" w:color="auto"/>
              </w:divBdr>
              <w:divsChild>
                <w:div w:id="681594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3525886">
      <w:bodyDiv w:val="1"/>
      <w:marLeft w:val="0"/>
      <w:marRight w:val="0"/>
      <w:marTop w:val="0"/>
      <w:marBottom w:val="0"/>
      <w:divBdr>
        <w:top w:val="none" w:sz="0" w:space="0" w:color="auto"/>
        <w:left w:val="none" w:sz="0" w:space="0" w:color="auto"/>
        <w:bottom w:val="none" w:sz="0" w:space="0" w:color="auto"/>
        <w:right w:val="none" w:sz="0" w:space="0" w:color="auto"/>
      </w:divBdr>
      <w:divsChild>
        <w:div w:id="2036152935">
          <w:marLeft w:val="0"/>
          <w:marRight w:val="0"/>
          <w:marTop w:val="0"/>
          <w:marBottom w:val="0"/>
          <w:divBdr>
            <w:top w:val="none" w:sz="0" w:space="0" w:color="auto"/>
            <w:left w:val="none" w:sz="0" w:space="0" w:color="auto"/>
            <w:bottom w:val="none" w:sz="0" w:space="0" w:color="auto"/>
            <w:right w:val="none" w:sz="0" w:space="0" w:color="auto"/>
          </w:divBdr>
        </w:div>
        <w:div w:id="732855246">
          <w:marLeft w:val="0"/>
          <w:marRight w:val="0"/>
          <w:marTop w:val="0"/>
          <w:marBottom w:val="0"/>
          <w:divBdr>
            <w:top w:val="none" w:sz="0" w:space="0" w:color="auto"/>
            <w:left w:val="none" w:sz="0" w:space="0" w:color="auto"/>
            <w:bottom w:val="none" w:sz="0" w:space="0" w:color="auto"/>
            <w:right w:val="none" w:sz="0" w:space="0" w:color="auto"/>
          </w:divBdr>
          <w:divsChild>
            <w:div w:id="129053704">
              <w:marLeft w:val="0"/>
              <w:marRight w:val="0"/>
              <w:marTop w:val="0"/>
              <w:marBottom w:val="0"/>
              <w:divBdr>
                <w:top w:val="none" w:sz="0" w:space="0" w:color="auto"/>
                <w:left w:val="none" w:sz="0" w:space="0" w:color="auto"/>
                <w:bottom w:val="none" w:sz="0" w:space="0" w:color="auto"/>
                <w:right w:val="none" w:sz="0" w:space="0" w:color="auto"/>
              </w:divBdr>
            </w:div>
          </w:divsChild>
        </w:div>
        <w:div w:id="1292979050">
          <w:marLeft w:val="0"/>
          <w:marRight w:val="0"/>
          <w:marTop w:val="0"/>
          <w:marBottom w:val="0"/>
          <w:divBdr>
            <w:top w:val="none" w:sz="0" w:space="0" w:color="auto"/>
            <w:left w:val="none" w:sz="0" w:space="0" w:color="auto"/>
            <w:bottom w:val="none" w:sz="0" w:space="0" w:color="auto"/>
            <w:right w:val="none" w:sz="0" w:space="0" w:color="auto"/>
          </w:divBdr>
        </w:div>
        <w:div w:id="2134135710">
          <w:marLeft w:val="0"/>
          <w:marRight w:val="0"/>
          <w:marTop w:val="0"/>
          <w:marBottom w:val="0"/>
          <w:divBdr>
            <w:top w:val="none" w:sz="0" w:space="0" w:color="auto"/>
            <w:left w:val="none" w:sz="0" w:space="0" w:color="auto"/>
            <w:bottom w:val="none" w:sz="0" w:space="0" w:color="auto"/>
            <w:right w:val="none" w:sz="0" w:space="0" w:color="auto"/>
          </w:divBdr>
          <w:divsChild>
            <w:div w:id="1016927407">
              <w:marLeft w:val="0"/>
              <w:marRight w:val="0"/>
              <w:marTop w:val="0"/>
              <w:marBottom w:val="0"/>
              <w:divBdr>
                <w:top w:val="none" w:sz="0" w:space="0" w:color="auto"/>
                <w:left w:val="none" w:sz="0" w:space="0" w:color="auto"/>
                <w:bottom w:val="none" w:sz="0" w:space="0" w:color="auto"/>
                <w:right w:val="none" w:sz="0" w:space="0" w:color="auto"/>
              </w:divBdr>
            </w:div>
          </w:divsChild>
        </w:div>
        <w:div w:id="2130780233">
          <w:marLeft w:val="0"/>
          <w:marRight w:val="0"/>
          <w:marTop w:val="0"/>
          <w:marBottom w:val="0"/>
          <w:divBdr>
            <w:top w:val="none" w:sz="0" w:space="0" w:color="auto"/>
            <w:left w:val="none" w:sz="0" w:space="0" w:color="auto"/>
            <w:bottom w:val="none" w:sz="0" w:space="0" w:color="auto"/>
            <w:right w:val="none" w:sz="0" w:space="0" w:color="auto"/>
          </w:divBdr>
        </w:div>
        <w:div w:id="1631473297">
          <w:marLeft w:val="0"/>
          <w:marRight w:val="0"/>
          <w:marTop w:val="0"/>
          <w:marBottom w:val="0"/>
          <w:divBdr>
            <w:top w:val="none" w:sz="0" w:space="0" w:color="auto"/>
            <w:left w:val="none" w:sz="0" w:space="0" w:color="auto"/>
            <w:bottom w:val="none" w:sz="0" w:space="0" w:color="auto"/>
            <w:right w:val="none" w:sz="0" w:space="0" w:color="auto"/>
          </w:divBdr>
          <w:divsChild>
            <w:div w:id="734742592">
              <w:marLeft w:val="0"/>
              <w:marRight w:val="0"/>
              <w:marTop w:val="0"/>
              <w:marBottom w:val="0"/>
              <w:divBdr>
                <w:top w:val="none" w:sz="0" w:space="0" w:color="auto"/>
                <w:left w:val="none" w:sz="0" w:space="0" w:color="auto"/>
                <w:bottom w:val="none" w:sz="0" w:space="0" w:color="auto"/>
                <w:right w:val="none" w:sz="0" w:space="0" w:color="auto"/>
              </w:divBdr>
            </w:div>
          </w:divsChild>
        </w:div>
        <w:div w:id="598412464">
          <w:marLeft w:val="0"/>
          <w:marRight w:val="0"/>
          <w:marTop w:val="0"/>
          <w:marBottom w:val="0"/>
          <w:divBdr>
            <w:top w:val="none" w:sz="0" w:space="0" w:color="auto"/>
            <w:left w:val="none" w:sz="0" w:space="0" w:color="auto"/>
            <w:bottom w:val="none" w:sz="0" w:space="0" w:color="auto"/>
            <w:right w:val="none" w:sz="0" w:space="0" w:color="auto"/>
          </w:divBdr>
        </w:div>
        <w:div w:id="694775022">
          <w:marLeft w:val="0"/>
          <w:marRight w:val="0"/>
          <w:marTop w:val="0"/>
          <w:marBottom w:val="0"/>
          <w:divBdr>
            <w:top w:val="none" w:sz="0" w:space="0" w:color="auto"/>
            <w:left w:val="none" w:sz="0" w:space="0" w:color="auto"/>
            <w:bottom w:val="none" w:sz="0" w:space="0" w:color="auto"/>
            <w:right w:val="none" w:sz="0" w:space="0" w:color="auto"/>
          </w:divBdr>
          <w:divsChild>
            <w:div w:id="911308152">
              <w:marLeft w:val="0"/>
              <w:marRight w:val="0"/>
              <w:marTop w:val="0"/>
              <w:marBottom w:val="0"/>
              <w:divBdr>
                <w:top w:val="none" w:sz="0" w:space="0" w:color="auto"/>
                <w:left w:val="none" w:sz="0" w:space="0" w:color="auto"/>
                <w:bottom w:val="none" w:sz="0" w:space="0" w:color="auto"/>
                <w:right w:val="none" w:sz="0" w:space="0" w:color="auto"/>
              </w:divBdr>
            </w:div>
          </w:divsChild>
        </w:div>
        <w:div w:id="85737991">
          <w:marLeft w:val="0"/>
          <w:marRight w:val="0"/>
          <w:marTop w:val="0"/>
          <w:marBottom w:val="0"/>
          <w:divBdr>
            <w:top w:val="none" w:sz="0" w:space="0" w:color="auto"/>
            <w:left w:val="none" w:sz="0" w:space="0" w:color="auto"/>
            <w:bottom w:val="none" w:sz="0" w:space="0" w:color="auto"/>
            <w:right w:val="none" w:sz="0" w:space="0" w:color="auto"/>
          </w:divBdr>
        </w:div>
        <w:div w:id="1504393331">
          <w:marLeft w:val="0"/>
          <w:marRight w:val="0"/>
          <w:marTop w:val="0"/>
          <w:marBottom w:val="0"/>
          <w:divBdr>
            <w:top w:val="none" w:sz="0" w:space="0" w:color="auto"/>
            <w:left w:val="none" w:sz="0" w:space="0" w:color="auto"/>
            <w:bottom w:val="none" w:sz="0" w:space="0" w:color="auto"/>
            <w:right w:val="none" w:sz="0" w:space="0" w:color="auto"/>
          </w:divBdr>
          <w:divsChild>
            <w:div w:id="554509377">
              <w:marLeft w:val="0"/>
              <w:marRight w:val="0"/>
              <w:marTop w:val="0"/>
              <w:marBottom w:val="0"/>
              <w:divBdr>
                <w:top w:val="none" w:sz="0" w:space="0" w:color="auto"/>
                <w:left w:val="none" w:sz="0" w:space="0" w:color="auto"/>
                <w:bottom w:val="none" w:sz="0" w:space="0" w:color="auto"/>
                <w:right w:val="none" w:sz="0" w:space="0" w:color="auto"/>
              </w:divBdr>
            </w:div>
          </w:divsChild>
        </w:div>
        <w:div w:id="908535334">
          <w:marLeft w:val="0"/>
          <w:marRight w:val="0"/>
          <w:marTop w:val="0"/>
          <w:marBottom w:val="0"/>
          <w:divBdr>
            <w:top w:val="none" w:sz="0" w:space="0" w:color="auto"/>
            <w:left w:val="none" w:sz="0" w:space="0" w:color="auto"/>
            <w:bottom w:val="none" w:sz="0" w:space="0" w:color="auto"/>
            <w:right w:val="none" w:sz="0" w:space="0" w:color="auto"/>
          </w:divBdr>
        </w:div>
        <w:div w:id="473760621">
          <w:marLeft w:val="0"/>
          <w:marRight w:val="0"/>
          <w:marTop w:val="0"/>
          <w:marBottom w:val="0"/>
          <w:divBdr>
            <w:top w:val="none" w:sz="0" w:space="0" w:color="auto"/>
            <w:left w:val="none" w:sz="0" w:space="0" w:color="auto"/>
            <w:bottom w:val="none" w:sz="0" w:space="0" w:color="auto"/>
            <w:right w:val="none" w:sz="0" w:space="0" w:color="auto"/>
          </w:divBdr>
          <w:divsChild>
            <w:div w:id="485972365">
              <w:marLeft w:val="0"/>
              <w:marRight w:val="0"/>
              <w:marTop w:val="0"/>
              <w:marBottom w:val="0"/>
              <w:divBdr>
                <w:top w:val="none" w:sz="0" w:space="0" w:color="auto"/>
                <w:left w:val="none" w:sz="0" w:space="0" w:color="auto"/>
                <w:bottom w:val="none" w:sz="0" w:space="0" w:color="auto"/>
                <w:right w:val="none" w:sz="0" w:space="0" w:color="auto"/>
              </w:divBdr>
            </w:div>
          </w:divsChild>
        </w:div>
        <w:div w:id="2133865594">
          <w:marLeft w:val="0"/>
          <w:marRight w:val="0"/>
          <w:marTop w:val="0"/>
          <w:marBottom w:val="0"/>
          <w:divBdr>
            <w:top w:val="none" w:sz="0" w:space="0" w:color="auto"/>
            <w:left w:val="none" w:sz="0" w:space="0" w:color="auto"/>
            <w:bottom w:val="none" w:sz="0" w:space="0" w:color="auto"/>
            <w:right w:val="none" w:sz="0" w:space="0" w:color="auto"/>
          </w:divBdr>
        </w:div>
        <w:div w:id="2045864820">
          <w:marLeft w:val="0"/>
          <w:marRight w:val="0"/>
          <w:marTop w:val="0"/>
          <w:marBottom w:val="0"/>
          <w:divBdr>
            <w:top w:val="none" w:sz="0" w:space="0" w:color="auto"/>
            <w:left w:val="none" w:sz="0" w:space="0" w:color="auto"/>
            <w:bottom w:val="none" w:sz="0" w:space="0" w:color="auto"/>
            <w:right w:val="none" w:sz="0" w:space="0" w:color="auto"/>
          </w:divBdr>
          <w:divsChild>
            <w:div w:id="1126507482">
              <w:marLeft w:val="0"/>
              <w:marRight w:val="0"/>
              <w:marTop w:val="0"/>
              <w:marBottom w:val="0"/>
              <w:divBdr>
                <w:top w:val="none" w:sz="0" w:space="0" w:color="auto"/>
                <w:left w:val="none" w:sz="0" w:space="0" w:color="auto"/>
                <w:bottom w:val="none" w:sz="0" w:space="0" w:color="auto"/>
                <w:right w:val="none" w:sz="0" w:space="0" w:color="auto"/>
              </w:divBdr>
            </w:div>
          </w:divsChild>
        </w:div>
        <w:div w:id="585649222">
          <w:marLeft w:val="0"/>
          <w:marRight w:val="0"/>
          <w:marTop w:val="300"/>
          <w:marBottom w:val="0"/>
          <w:divBdr>
            <w:top w:val="none" w:sz="0" w:space="0" w:color="auto"/>
            <w:left w:val="none" w:sz="0" w:space="0" w:color="auto"/>
            <w:bottom w:val="none" w:sz="0" w:space="0" w:color="auto"/>
            <w:right w:val="none" w:sz="0" w:space="0" w:color="auto"/>
          </w:divBdr>
          <w:divsChild>
            <w:div w:id="661351859">
              <w:marLeft w:val="0"/>
              <w:marRight w:val="0"/>
              <w:marTop w:val="0"/>
              <w:marBottom w:val="0"/>
              <w:divBdr>
                <w:top w:val="none" w:sz="0" w:space="0" w:color="auto"/>
                <w:left w:val="none" w:sz="0" w:space="0" w:color="auto"/>
                <w:bottom w:val="none" w:sz="0" w:space="0" w:color="auto"/>
                <w:right w:val="none" w:sz="0" w:space="0" w:color="auto"/>
              </w:divBdr>
              <w:divsChild>
                <w:div w:id="1721786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549974">
          <w:marLeft w:val="0"/>
          <w:marRight w:val="0"/>
          <w:marTop w:val="300"/>
          <w:marBottom w:val="0"/>
          <w:divBdr>
            <w:top w:val="none" w:sz="0" w:space="0" w:color="auto"/>
            <w:left w:val="none" w:sz="0" w:space="0" w:color="auto"/>
            <w:bottom w:val="none" w:sz="0" w:space="0" w:color="auto"/>
            <w:right w:val="none" w:sz="0" w:space="0" w:color="auto"/>
          </w:divBdr>
          <w:divsChild>
            <w:div w:id="2092967235">
              <w:marLeft w:val="0"/>
              <w:marRight w:val="0"/>
              <w:marTop w:val="0"/>
              <w:marBottom w:val="0"/>
              <w:divBdr>
                <w:top w:val="none" w:sz="0" w:space="0" w:color="auto"/>
                <w:left w:val="none" w:sz="0" w:space="0" w:color="auto"/>
                <w:bottom w:val="none" w:sz="0" w:space="0" w:color="auto"/>
                <w:right w:val="none" w:sz="0" w:space="0" w:color="auto"/>
              </w:divBdr>
              <w:divsChild>
                <w:div w:id="652028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8708305">
          <w:marLeft w:val="0"/>
          <w:marRight w:val="0"/>
          <w:marTop w:val="300"/>
          <w:marBottom w:val="0"/>
          <w:divBdr>
            <w:top w:val="none" w:sz="0" w:space="0" w:color="auto"/>
            <w:left w:val="none" w:sz="0" w:space="0" w:color="auto"/>
            <w:bottom w:val="none" w:sz="0" w:space="0" w:color="auto"/>
            <w:right w:val="none" w:sz="0" w:space="0" w:color="auto"/>
          </w:divBdr>
          <w:divsChild>
            <w:div w:id="2140493677">
              <w:marLeft w:val="0"/>
              <w:marRight w:val="0"/>
              <w:marTop w:val="0"/>
              <w:marBottom w:val="0"/>
              <w:divBdr>
                <w:top w:val="none" w:sz="0" w:space="0" w:color="auto"/>
                <w:left w:val="none" w:sz="0" w:space="0" w:color="auto"/>
                <w:bottom w:val="none" w:sz="0" w:space="0" w:color="auto"/>
                <w:right w:val="none" w:sz="0" w:space="0" w:color="auto"/>
              </w:divBdr>
              <w:divsChild>
                <w:div w:id="754323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234475">
          <w:marLeft w:val="0"/>
          <w:marRight w:val="0"/>
          <w:marTop w:val="300"/>
          <w:marBottom w:val="0"/>
          <w:divBdr>
            <w:top w:val="none" w:sz="0" w:space="0" w:color="auto"/>
            <w:left w:val="none" w:sz="0" w:space="0" w:color="auto"/>
            <w:bottom w:val="none" w:sz="0" w:space="0" w:color="auto"/>
            <w:right w:val="none" w:sz="0" w:space="0" w:color="auto"/>
          </w:divBdr>
          <w:divsChild>
            <w:div w:id="2001882676">
              <w:marLeft w:val="0"/>
              <w:marRight w:val="0"/>
              <w:marTop w:val="0"/>
              <w:marBottom w:val="0"/>
              <w:divBdr>
                <w:top w:val="none" w:sz="0" w:space="0" w:color="auto"/>
                <w:left w:val="none" w:sz="0" w:space="0" w:color="auto"/>
                <w:bottom w:val="none" w:sz="0" w:space="0" w:color="auto"/>
                <w:right w:val="none" w:sz="0" w:space="0" w:color="auto"/>
              </w:divBdr>
              <w:divsChild>
                <w:div w:id="845676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6342098">
      <w:bodyDiv w:val="1"/>
      <w:marLeft w:val="0"/>
      <w:marRight w:val="0"/>
      <w:marTop w:val="0"/>
      <w:marBottom w:val="0"/>
      <w:divBdr>
        <w:top w:val="none" w:sz="0" w:space="0" w:color="auto"/>
        <w:left w:val="none" w:sz="0" w:space="0" w:color="auto"/>
        <w:bottom w:val="none" w:sz="0" w:space="0" w:color="auto"/>
        <w:right w:val="none" w:sz="0" w:space="0" w:color="auto"/>
      </w:divBdr>
      <w:divsChild>
        <w:div w:id="1143430501">
          <w:marLeft w:val="0"/>
          <w:marRight w:val="0"/>
          <w:marTop w:val="0"/>
          <w:marBottom w:val="0"/>
          <w:divBdr>
            <w:top w:val="none" w:sz="0" w:space="0" w:color="auto"/>
            <w:left w:val="none" w:sz="0" w:space="0" w:color="auto"/>
            <w:bottom w:val="none" w:sz="0" w:space="0" w:color="auto"/>
            <w:right w:val="none" w:sz="0" w:space="0" w:color="auto"/>
          </w:divBdr>
        </w:div>
        <w:div w:id="177237149">
          <w:marLeft w:val="0"/>
          <w:marRight w:val="0"/>
          <w:marTop w:val="0"/>
          <w:marBottom w:val="0"/>
          <w:divBdr>
            <w:top w:val="none" w:sz="0" w:space="0" w:color="auto"/>
            <w:left w:val="none" w:sz="0" w:space="0" w:color="auto"/>
            <w:bottom w:val="none" w:sz="0" w:space="0" w:color="auto"/>
            <w:right w:val="none" w:sz="0" w:space="0" w:color="auto"/>
          </w:divBdr>
          <w:divsChild>
            <w:div w:id="207377624">
              <w:marLeft w:val="0"/>
              <w:marRight w:val="0"/>
              <w:marTop w:val="0"/>
              <w:marBottom w:val="0"/>
              <w:divBdr>
                <w:top w:val="none" w:sz="0" w:space="0" w:color="auto"/>
                <w:left w:val="none" w:sz="0" w:space="0" w:color="auto"/>
                <w:bottom w:val="none" w:sz="0" w:space="0" w:color="auto"/>
                <w:right w:val="none" w:sz="0" w:space="0" w:color="auto"/>
              </w:divBdr>
            </w:div>
          </w:divsChild>
        </w:div>
        <w:div w:id="2005429787">
          <w:marLeft w:val="0"/>
          <w:marRight w:val="0"/>
          <w:marTop w:val="0"/>
          <w:marBottom w:val="0"/>
          <w:divBdr>
            <w:top w:val="none" w:sz="0" w:space="0" w:color="auto"/>
            <w:left w:val="none" w:sz="0" w:space="0" w:color="auto"/>
            <w:bottom w:val="none" w:sz="0" w:space="0" w:color="auto"/>
            <w:right w:val="none" w:sz="0" w:space="0" w:color="auto"/>
          </w:divBdr>
        </w:div>
        <w:div w:id="1987511696">
          <w:marLeft w:val="0"/>
          <w:marRight w:val="0"/>
          <w:marTop w:val="0"/>
          <w:marBottom w:val="0"/>
          <w:divBdr>
            <w:top w:val="none" w:sz="0" w:space="0" w:color="auto"/>
            <w:left w:val="none" w:sz="0" w:space="0" w:color="auto"/>
            <w:bottom w:val="none" w:sz="0" w:space="0" w:color="auto"/>
            <w:right w:val="none" w:sz="0" w:space="0" w:color="auto"/>
          </w:divBdr>
          <w:divsChild>
            <w:div w:id="578292473">
              <w:marLeft w:val="0"/>
              <w:marRight w:val="0"/>
              <w:marTop w:val="0"/>
              <w:marBottom w:val="0"/>
              <w:divBdr>
                <w:top w:val="none" w:sz="0" w:space="0" w:color="auto"/>
                <w:left w:val="none" w:sz="0" w:space="0" w:color="auto"/>
                <w:bottom w:val="none" w:sz="0" w:space="0" w:color="auto"/>
                <w:right w:val="none" w:sz="0" w:space="0" w:color="auto"/>
              </w:divBdr>
            </w:div>
          </w:divsChild>
        </w:div>
        <w:div w:id="1765566651">
          <w:marLeft w:val="0"/>
          <w:marRight w:val="0"/>
          <w:marTop w:val="0"/>
          <w:marBottom w:val="0"/>
          <w:divBdr>
            <w:top w:val="none" w:sz="0" w:space="0" w:color="auto"/>
            <w:left w:val="none" w:sz="0" w:space="0" w:color="auto"/>
            <w:bottom w:val="none" w:sz="0" w:space="0" w:color="auto"/>
            <w:right w:val="none" w:sz="0" w:space="0" w:color="auto"/>
          </w:divBdr>
        </w:div>
        <w:div w:id="887497595">
          <w:marLeft w:val="0"/>
          <w:marRight w:val="0"/>
          <w:marTop w:val="0"/>
          <w:marBottom w:val="0"/>
          <w:divBdr>
            <w:top w:val="none" w:sz="0" w:space="0" w:color="auto"/>
            <w:left w:val="none" w:sz="0" w:space="0" w:color="auto"/>
            <w:bottom w:val="none" w:sz="0" w:space="0" w:color="auto"/>
            <w:right w:val="none" w:sz="0" w:space="0" w:color="auto"/>
          </w:divBdr>
          <w:divsChild>
            <w:div w:id="2116364365">
              <w:marLeft w:val="0"/>
              <w:marRight w:val="0"/>
              <w:marTop w:val="0"/>
              <w:marBottom w:val="0"/>
              <w:divBdr>
                <w:top w:val="none" w:sz="0" w:space="0" w:color="auto"/>
                <w:left w:val="none" w:sz="0" w:space="0" w:color="auto"/>
                <w:bottom w:val="none" w:sz="0" w:space="0" w:color="auto"/>
                <w:right w:val="none" w:sz="0" w:space="0" w:color="auto"/>
              </w:divBdr>
            </w:div>
          </w:divsChild>
        </w:div>
        <w:div w:id="756168061">
          <w:marLeft w:val="0"/>
          <w:marRight w:val="0"/>
          <w:marTop w:val="0"/>
          <w:marBottom w:val="0"/>
          <w:divBdr>
            <w:top w:val="none" w:sz="0" w:space="0" w:color="auto"/>
            <w:left w:val="none" w:sz="0" w:space="0" w:color="auto"/>
            <w:bottom w:val="none" w:sz="0" w:space="0" w:color="auto"/>
            <w:right w:val="none" w:sz="0" w:space="0" w:color="auto"/>
          </w:divBdr>
        </w:div>
        <w:div w:id="40133698">
          <w:marLeft w:val="0"/>
          <w:marRight w:val="0"/>
          <w:marTop w:val="0"/>
          <w:marBottom w:val="0"/>
          <w:divBdr>
            <w:top w:val="none" w:sz="0" w:space="0" w:color="auto"/>
            <w:left w:val="none" w:sz="0" w:space="0" w:color="auto"/>
            <w:bottom w:val="none" w:sz="0" w:space="0" w:color="auto"/>
            <w:right w:val="none" w:sz="0" w:space="0" w:color="auto"/>
          </w:divBdr>
          <w:divsChild>
            <w:div w:id="298999514">
              <w:marLeft w:val="0"/>
              <w:marRight w:val="0"/>
              <w:marTop w:val="0"/>
              <w:marBottom w:val="0"/>
              <w:divBdr>
                <w:top w:val="none" w:sz="0" w:space="0" w:color="auto"/>
                <w:left w:val="none" w:sz="0" w:space="0" w:color="auto"/>
                <w:bottom w:val="none" w:sz="0" w:space="0" w:color="auto"/>
                <w:right w:val="none" w:sz="0" w:space="0" w:color="auto"/>
              </w:divBdr>
            </w:div>
          </w:divsChild>
        </w:div>
        <w:div w:id="1293831473">
          <w:marLeft w:val="0"/>
          <w:marRight w:val="0"/>
          <w:marTop w:val="0"/>
          <w:marBottom w:val="0"/>
          <w:divBdr>
            <w:top w:val="none" w:sz="0" w:space="0" w:color="auto"/>
            <w:left w:val="none" w:sz="0" w:space="0" w:color="auto"/>
            <w:bottom w:val="none" w:sz="0" w:space="0" w:color="auto"/>
            <w:right w:val="none" w:sz="0" w:space="0" w:color="auto"/>
          </w:divBdr>
        </w:div>
        <w:div w:id="1307050308">
          <w:marLeft w:val="0"/>
          <w:marRight w:val="0"/>
          <w:marTop w:val="0"/>
          <w:marBottom w:val="0"/>
          <w:divBdr>
            <w:top w:val="none" w:sz="0" w:space="0" w:color="auto"/>
            <w:left w:val="none" w:sz="0" w:space="0" w:color="auto"/>
            <w:bottom w:val="none" w:sz="0" w:space="0" w:color="auto"/>
            <w:right w:val="none" w:sz="0" w:space="0" w:color="auto"/>
          </w:divBdr>
          <w:divsChild>
            <w:div w:id="1817918780">
              <w:marLeft w:val="0"/>
              <w:marRight w:val="0"/>
              <w:marTop w:val="0"/>
              <w:marBottom w:val="0"/>
              <w:divBdr>
                <w:top w:val="none" w:sz="0" w:space="0" w:color="auto"/>
                <w:left w:val="none" w:sz="0" w:space="0" w:color="auto"/>
                <w:bottom w:val="none" w:sz="0" w:space="0" w:color="auto"/>
                <w:right w:val="none" w:sz="0" w:space="0" w:color="auto"/>
              </w:divBdr>
            </w:div>
          </w:divsChild>
        </w:div>
        <w:div w:id="441540053">
          <w:marLeft w:val="0"/>
          <w:marRight w:val="0"/>
          <w:marTop w:val="0"/>
          <w:marBottom w:val="0"/>
          <w:divBdr>
            <w:top w:val="none" w:sz="0" w:space="0" w:color="auto"/>
            <w:left w:val="none" w:sz="0" w:space="0" w:color="auto"/>
            <w:bottom w:val="none" w:sz="0" w:space="0" w:color="auto"/>
            <w:right w:val="none" w:sz="0" w:space="0" w:color="auto"/>
          </w:divBdr>
        </w:div>
        <w:div w:id="469832343">
          <w:marLeft w:val="0"/>
          <w:marRight w:val="0"/>
          <w:marTop w:val="0"/>
          <w:marBottom w:val="0"/>
          <w:divBdr>
            <w:top w:val="none" w:sz="0" w:space="0" w:color="auto"/>
            <w:left w:val="none" w:sz="0" w:space="0" w:color="auto"/>
            <w:bottom w:val="none" w:sz="0" w:space="0" w:color="auto"/>
            <w:right w:val="none" w:sz="0" w:space="0" w:color="auto"/>
          </w:divBdr>
          <w:divsChild>
            <w:div w:id="1719282058">
              <w:marLeft w:val="0"/>
              <w:marRight w:val="0"/>
              <w:marTop w:val="0"/>
              <w:marBottom w:val="0"/>
              <w:divBdr>
                <w:top w:val="none" w:sz="0" w:space="0" w:color="auto"/>
                <w:left w:val="none" w:sz="0" w:space="0" w:color="auto"/>
                <w:bottom w:val="none" w:sz="0" w:space="0" w:color="auto"/>
                <w:right w:val="none" w:sz="0" w:space="0" w:color="auto"/>
              </w:divBdr>
            </w:div>
          </w:divsChild>
        </w:div>
        <w:div w:id="833373589">
          <w:marLeft w:val="0"/>
          <w:marRight w:val="0"/>
          <w:marTop w:val="0"/>
          <w:marBottom w:val="0"/>
          <w:divBdr>
            <w:top w:val="none" w:sz="0" w:space="0" w:color="auto"/>
            <w:left w:val="none" w:sz="0" w:space="0" w:color="auto"/>
            <w:bottom w:val="none" w:sz="0" w:space="0" w:color="auto"/>
            <w:right w:val="none" w:sz="0" w:space="0" w:color="auto"/>
          </w:divBdr>
        </w:div>
        <w:div w:id="1328362638">
          <w:marLeft w:val="0"/>
          <w:marRight w:val="0"/>
          <w:marTop w:val="0"/>
          <w:marBottom w:val="0"/>
          <w:divBdr>
            <w:top w:val="none" w:sz="0" w:space="0" w:color="auto"/>
            <w:left w:val="none" w:sz="0" w:space="0" w:color="auto"/>
            <w:bottom w:val="none" w:sz="0" w:space="0" w:color="auto"/>
            <w:right w:val="none" w:sz="0" w:space="0" w:color="auto"/>
          </w:divBdr>
          <w:divsChild>
            <w:div w:id="1977761868">
              <w:marLeft w:val="0"/>
              <w:marRight w:val="0"/>
              <w:marTop w:val="0"/>
              <w:marBottom w:val="0"/>
              <w:divBdr>
                <w:top w:val="none" w:sz="0" w:space="0" w:color="auto"/>
                <w:left w:val="none" w:sz="0" w:space="0" w:color="auto"/>
                <w:bottom w:val="none" w:sz="0" w:space="0" w:color="auto"/>
                <w:right w:val="none" w:sz="0" w:space="0" w:color="auto"/>
              </w:divBdr>
            </w:div>
          </w:divsChild>
        </w:div>
        <w:div w:id="1535072921">
          <w:marLeft w:val="0"/>
          <w:marRight w:val="0"/>
          <w:marTop w:val="300"/>
          <w:marBottom w:val="0"/>
          <w:divBdr>
            <w:top w:val="none" w:sz="0" w:space="0" w:color="auto"/>
            <w:left w:val="none" w:sz="0" w:space="0" w:color="auto"/>
            <w:bottom w:val="none" w:sz="0" w:space="0" w:color="auto"/>
            <w:right w:val="none" w:sz="0" w:space="0" w:color="auto"/>
          </w:divBdr>
          <w:divsChild>
            <w:div w:id="185680362">
              <w:marLeft w:val="0"/>
              <w:marRight w:val="0"/>
              <w:marTop w:val="0"/>
              <w:marBottom w:val="0"/>
              <w:divBdr>
                <w:top w:val="none" w:sz="0" w:space="0" w:color="auto"/>
                <w:left w:val="none" w:sz="0" w:space="0" w:color="auto"/>
                <w:bottom w:val="none" w:sz="0" w:space="0" w:color="auto"/>
                <w:right w:val="none" w:sz="0" w:space="0" w:color="auto"/>
              </w:divBdr>
              <w:divsChild>
                <w:div w:id="1376781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121332">
          <w:marLeft w:val="0"/>
          <w:marRight w:val="0"/>
          <w:marTop w:val="300"/>
          <w:marBottom w:val="0"/>
          <w:divBdr>
            <w:top w:val="none" w:sz="0" w:space="0" w:color="auto"/>
            <w:left w:val="none" w:sz="0" w:space="0" w:color="auto"/>
            <w:bottom w:val="none" w:sz="0" w:space="0" w:color="auto"/>
            <w:right w:val="none" w:sz="0" w:space="0" w:color="auto"/>
          </w:divBdr>
          <w:divsChild>
            <w:div w:id="1430665201">
              <w:marLeft w:val="0"/>
              <w:marRight w:val="0"/>
              <w:marTop w:val="0"/>
              <w:marBottom w:val="0"/>
              <w:divBdr>
                <w:top w:val="none" w:sz="0" w:space="0" w:color="auto"/>
                <w:left w:val="none" w:sz="0" w:space="0" w:color="auto"/>
                <w:bottom w:val="none" w:sz="0" w:space="0" w:color="auto"/>
                <w:right w:val="none" w:sz="0" w:space="0" w:color="auto"/>
              </w:divBdr>
              <w:divsChild>
                <w:div w:id="1206873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2442038">
          <w:marLeft w:val="0"/>
          <w:marRight w:val="0"/>
          <w:marTop w:val="300"/>
          <w:marBottom w:val="0"/>
          <w:divBdr>
            <w:top w:val="none" w:sz="0" w:space="0" w:color="auto"/>
            <w:left w:val="none" w:sz="0" w:space="0" w:color="auto"/>
            <w:bottom w:val="none" w:sz="0" w:space="0" w:color="auto"/>
            <w:right w:val="none" w:sz="0" w:space="0" w:color="auto"/>
          </w:divBdr>
          <w:divsChild>
            <w:div w:id="356277320">
              <w:marLeft w:val="0"/>
              <w:marRight w:val="0"/>
              <w:marTop w:val="0"/>
              <w:marBottom w:val="0"/>
              <w:divBdr>
                <w:top w:val="none" w:sz="0" w:space="0" w:color="auto"/>
                <w:left w:val="none" w:sz="0" w:space="0" w:color="auto"/>
                <w:bottom w:val="none" w:sz="0" w:space="0" w:color="auto"/>
                <w:right w:val="none" w:sz="0" w:space="0" w:color="auto"/>
              </w:divBdr>
              <w:divsChild>
                <w:div w:id="91439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1902630">
          <w:marLeft w:val="0"/>
          <w:marRight w:val="0"/>
          <w:marTop w:val="300"/>
          <w:marBottom w:val="0"/>
          <w:divBdr>
            <w:top w:val="none" w:sz="0" w:space="0" w:color="auto"/>
            <w:left w:val="none" w:sz="0" w:space="0" w:color="auto"/>
            <w:bottom w:val="none" w:sz="0" w:space="0" w:color="auto"/>
            <w:right w:val="none" w:sz="0" w:space="0" w:color="auto"/>
          </w:divBdr>
          <w:divsChild>
            <w:div w:id="1172377483">
              <w:marLeft w:val="0"/>
              <w:marRight w:val="0"/>
              <w:marTop w:val="0"/>
              <w:marBottom w:val="0"/>
              <w:divBdr>
                <w:top w:val="none" w:sz="0" w:space="0" w:color="auto"/>
                <w:left w:val="none" w:sz="0" w:space="0" w:color="auto"/>
                <w:bottom w:val="none" w:sz="0" w:space="0" w:color="auto"/>
                <w:right w:val="none" w:sz="0" w:space="0" w:color="auto"/>
              </w:divBdr>
              <w:divsChild>
                <w:div w:id="31462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7066934">
      <w:bodyDiv w:val="1"/>
      <w:marLeft w:val="0"/>
      <w:marRight w:val="0"/>
      <w:marTop w:val="0"/>
      <w:marBottom w:val="0"/>
      <w:divBdr>
        <w:top w:val="none" w:sz="0" w:space="0" w:color="auto"/>
        <w:left w:val="none" w:sz="0" w:space="0" w:color="auto"/>
        <w:bottom w:val="none" w:sz="0" w:space="0" w:color="auto"/>
        <w:right w:val="none" w:sz="0" w:space="0" w:color="auto"/>
      </w:divBdr>
      <w:divsChild>
        <w:div w:id="686953046">
          <w:marLeft w:val="0"/>
          <w:marRight w:val="0"/>
          <w:marTop w:val="300"/>
          <w:marBottom w:val="0"/>
          <w:divBdr>
            <w:top w:val="none" w:sz="0" w:space="0" w:color="auto"/>
            <w:left w:val="none" w:sz="0" w:space="0" w:color="auto"/>
            <w:bottom w:val="none" w:sz="0" w:space="0" w:color="auto"/>
            <w:right w:val="none" w:sz="0" w:space="0" w:color="auto"/>
          </w:divBdr>
          <w:divsChild>
            <w:div w:id="955528227">
              <w:marLeft w:val="0"/>
              <w:marRight w:val="0"/>
              <w:marTop w:val="0"/>
              <w:marBottom w:val="0"/>
              <w:divBdr>
                <w:top w:val="none" w:sz="0" w:space="0" w:color="auto"/>
                <w:left w:val="none" w:sz="0" w:space="0" w:color="auto"/>
                <w:bottom w:val="none" w:sz="0" w:space="0" w:color="auto"/>
                <w:right w:val="none" w:sz="0" w:space="0" w:color="auto"/>
              </w:divBdr>
              <w:divsChild>
                <w:div w:id="1720128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24737">
          <w:marLeft w:val="0"/>
          <w:marRight w:val="0"/>
          <w:marTop w:val="300"/>
          <w:marBottom w:val="0"/>
          <w:divBdr>
            <w:top w:val="none" w:sz="0" w:space="0" w:color="auto"/>
            <w:left w:val="none" w:sz="0" w:space="0" w:color="auto"/>
            <w:bottom w:val="none" w:sz="0" w:space="0" w:color="auto"/>
            <w:right w:val="none" w:sz="0" w:space="0" w:color="auto"/>
          </w:divBdr>
          <w:divsChild>
            <w:div w:id="1217208271">
              <w:marLeft w:val="0"/>
              <w:marRight w:val="0"/>
              <w:marTop w:val="0"/>
              <w:marBottom w:val="0"/>
              <w:divBdr>
                <w:top w:val="none" w:sz="0" w:space="0" w:color="auto"/>
                <w:left w:val="none" w:sz="0" w:space="0" w:color="auto"/>
                <w:bottom w:val="none" w:sz="0" w:space="0" w:color="auto"/>
                <w:right w:val="none" w:sz="0" w:space="0" w:color="auto"/>
              </w:divBdr>
              <w:divsChild>
                <w:div w:id="2104182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8187765">
      <w:bodyDiv w:val="1"/>
      <w:marLeft w:val="0"/>
      <w:marRight w:val="0"/>
      <w:marTop w:val="0"/>
      <w:marBottom w:val="0"/>
      <w:divBdr>
        <w:top w:val="none" w:sz="0" w:space="0" w:color="auto"/>
        <w:left w:val="none" w:sz="0" w:space="0" w:color="auto"/>
        <w:bottom w:val="none" w:sz="0" w:space="0" w:color="auto"/>
        <w:right w:val="none" w:sz="0" w:space="0" w:color="auto"/>
      </w:divBdr>
      <w:divsChild>
        <w:div w:id="22100667">
          <w:marLeft w:val="0"/>
          <w:marRight w:val="0"/>
          <w:marTop w:val="0"/>
          <w:marBottom w:val="0"/>
          <w:divBdr>
            <w:top w:val="none" w:sz="0" w:space="0" w:color="auto"/>
            <w:left w:val="none" w:sz="0" w:space="0" w:color="auto"/>
            <w:bottom w:val="none" w:sz="0" w:space="0" w:color="auto"/>
            <w:right w:val="none" w:sz="0" w:space="0" w:color="auto"/>
          </w:divBdr>
        </w:div>
        <w:div w:id="407965978">
          <w:marLeft w:val="0"/>
          <w:marRight w:val="0"/>
          <w:marTop w:val="0"/>
          <w:marBottom w:val="0"/>
          <w:divBdr>
            <w:top w:val="none" w:sz="0" w:space="0" w:color="auto"/>
            <w:left w:val="none" w:sz="0" w:space="0" w:color="auto"/>
            <w:bottom w:val="none" w:sz="0" w:space="0" w:color="auto"/>
            <w:right w:val="none" w:sz="0" w:space="0" w:color="auto"/>
          </w:divBdr>
        </w:div>
        <w:div w:id="480775238">
          <w:marLeft w:val="0"/>
          <w:marRight w:val="0"/>
          <w:marTop w:val="0"/>
          <w:marBottom w:val="0"/>
          <w:divBdr>
            <w:top w:val="none" w:sz="0" w:space="0" w:color="auto"/>
            <w:left w:val="none" w:sz="0" w:space="0" w:color="auto"/>
            <w:bottom w:val="none" w:sz="0" w:space="0" w:color="auto"/>
            <w:right w:val="none" w:sz="0" w:space="0" w:color="auto"/>
          </w:divBdr>
          <w:divsChild>
            <w:div w:id="190189743">
              <w:marLeft w:val="0"/>
              <w:marRight w:val="0"/>
              <w:marTop w:val="0"/>
              <w:marBottom w:val="0"/>
              <w:divBdr>
                <w:top w:val="none" w:sz="0" w:space="0" w:color="auto"/>
                <w:left w:val="none" w:sz="0" w:space="0" w:color="auto"/>
                <w:bottom w:val="none" w:sz="0" w:space="0" w:color="auto"/>
                <w:right w:val="none" w:sz="0" w:space="0" w:color="auto"/>
              </w:divBdr>
            </w:div>
          </w:divsChild>
        </w:div>
        <w:div w:id="976911275">
          <w:marLeft w:val="0"/>
          <w:marRight w:val="0"/>
          <w:marTop w:val="0"/>
          <w:marBottom w:val="0"/>
          <w:divBdr>
            <w:top w:val="none" w:sz="0" w:space="0" w:color="auto"/>
            <w:left w:val="none" w:sz="0" w:space="0" w:color="auto"/>
            <w:bottom w:val="none" w:sz="0" w:space="0" w:color="auto"/>
            <w:right w:val="none" w:sz="0" w:space="0" w:color="auto"/>
          </w:divBdr>
          <w:divsChild>
            <w:div w:id="1622104856">
              <w:marLeft w:val="0"/>
              <w:marRight w:val="0"/>
              <w:marTop w:val="0"/>
              <w:marBottom w:val="0"/>
              <w:divBdr>
                <w:top w:val="none" w:sz="0" w:space="0" w:color="auto"/>
                <w:left w:val="none" w:sz="0" w:space="0" w:color="auto"/>
                <w:bottom w:val="none" w:sz="0" w:space="0" w:color="auto"/>
                <w:right w:val="none" w:sz="0" w:space="0" w:color="auto"/>
              </w:divBdr>
            </w:div>
          </w:divsChild>
        </w:div>
        <w:div w:id="1022124565">
          <w:marLeft w:val="0"/>
          <w:marRight w:val="0"/>
          <w:marTop w:val="0"/>
          <w:marBottom w:val="0"/>
          <w:divBdr>
            <w:top w:val="none" w:sz="0" w:space="0" w:color="auto"/>
            <w:left w:val="none" w:sz="0" w:space="0" w:color="auto"/>
            <w:bottom w:val="none" w:sz="0" w:space="0" w:color="auto"/>
            <w:right w:val="none" w:sz="0" w:space="0" w:color="auto"/>
          </w:divBdr>
        </w:div>
        <w:div w:id="1055734139">
          <w:marLeft w:val="0"/>
          <w:marRight w:val="0"/>
          <w:marTop w:val="0"/>
          <w:marBottom w:val="0"/>
          <w:divBdr>
            <w:top w:val="none" w:sz="0" w:space="0" w:color="auto"/>
            <w:left w:val="none" w:sz="0" w:space="0" w:color="auto"/>
            <w:bottom w:val="none" w:sz="0" w:space="0" w:color="auto"/>
            <w:right w:val="none" w:sz="0" w:space="0" w:color="auto"/>
          </w:divBdr>
          <w:divsChild>
            <w:div w:id="1439905257">
              <w:marLeft w:val="0"/>
              <w:marRight w:val="0"/>
              <w:marTop w:val="0"/>
              <w:marBottom w:val="0"/>
              <w:divBdr>
                <w:top w:val="none" w:sz="0" w:space="0" w:color="auto"/>
                <w:left w:val="none" w:sz="0" w:space="0" w:color="auto"/>
                <w:bottom w:val="none" w:sz="0" w:space="0" w:color="auto"/>
                <w:right w:val="none" w:sz="0" w:space="0" w:color="auto"/>
              </w:divBdr>
            </w:div>
          </w:divsChild>
        </w:div>
        <w:div w:id="1222056242">
          <w:marLeft w:val="0"/>
          <w:marRight w:val="0"/>
          <w:marTop w:val="0"/>
          <w:marBottom w:val="0"/>
          <w:divBdr>
            <w:top w:val="none" w:sz="0" w:space="0" w:color="auto"/>
            <w:left w:val="none" w:sz="0" w:space="0" w:color="auto"/>
            <w:bottom w:val="none" w:sz="0" w:space="0" w:color="auto"/>
            <w:right w:val="none" w:sz="0" w:space="0" w:color="auto"/>
          </w:divBdr>
          <w:divsChild>
            <w:div w:id="2004778415">
              <w:marLeft w:val="0"/>
              <w:marRight w:val="0"/>
              <w:marTop w:val="0"/>
              <w:marBottom w:val="0"/>
              <w:divBdr>
                <w:top w:val="none" w:sz="0" w:space="0" w:color="auto"/>
                <w:left w:val="none" w:sz="0" w:space="0" w:color="auto"/>
                <w:bottom w:val="none" w:sz="0" w:space="0" w:color="auto"/>
                <w:right w:val="none" w:sz="0" w:space="0" w:color="auto"/>
              </w:divBdr>
            </w:div>
          </w:divsChild>
        </w:div>
        <w:div w:id="1308977302">
          <w:marLeft w:val="0"/>
          <w:marRight w:val="0"/>
          <w:marTop w:val="0"/>
          <w:marBottom w:val="0"/>
          <w:divBdr>
            <w:top w:val="none" w:sz="0" w:space="0" w:color="auto"/>
            <w:left w:val="none" w:sz="0" w:space="0" w:color="auto"/>
            <w:bottom w:val="none" w:sz="0" w:space="0" w:color="auto"/>
            <w:right w:val="none" w:sz="0" w:space="0" w:color="auto"/>
          </w:divBdr>
          <w:divsChild>
            <w:div w:id="743799675">
              <w:marLeft w:val="0"/>
              <w:marRight w:val="0"/>
              <w:marTop w:val="0"/>
              <w:marBottom w:val="0"/>
              <w:divBdr>
                <w:top w:val="none" w:sz="0" w:space="0" w:color="auto"/>
                <w:left w:val="none" w:sz="0" w:space="0" w:color="auto"/>
                <w:bottom w:val="none" w:sz="0" w:space="0" w:color="auto"/>
                <w:right w:val="none" w:sz="0" w:space="0" w:color="auto"/>
              </w:divBdr>
            </w:div>
          </w:divsChild>
        </w:div>
        <w:div w:id="1680502154">
          <w:marLeft w:val="0"/>
          <w:marRight w:val="0"/>
          <w:marTop w:val="0"/>
          <w:marBottom w:val="0"/>
          <w:divBdr>
            <w:top w:val="none" w:sz="0" w:space="0" w:color="auto"/>
            <w:left w:val="none" w:sz="0" w:space="0" w:color="auto"/>
            <w:bottom w:val="none" w:sz="0" w:space="0" w:color="auto"/>
            <w:right w:val="none" w:sz="0" w:space="0" w:color="auto"/>
          </w:divBdr>
          <w:divsChild>
            <w:div w:id="629751425">
              <w:marLeft w:val="0"/>
              <w:marRight w:val="0"/>
              <w:marTop w:val="0"/>
              <w:marBottom w:val="0"/>
              <w:divBdr>
                <w:top w:val="none" w:sz="0" w:space="0" w:color="auto"/>
                <w:left w:val="none" w:sz="0" w:space="0" w:color="auto"/>
                <w:bottom w:val="none" w:sz="0" w:space="0" w:color="auto"/>
                <w:right w:val="none" w:sz="0" w:space="0" w:color="auto"/>
              </w:divBdr>
            </w:div>
          </w:divsChild>
        </w:div>
        <w:div w:id="1751541424">
          <w:marLeft w:val="0"/>
          <w:marRight w:val="0"/>
          <w:marTop w:val="0"/>
          <w:marBottom w:val="0"/>
          <w:divBdr>
            <w:top w:val="none" w:sz="0" w:space="0" w:color="auto"/>
            <w:left w:val="none" w:sz="0" w:space="0" w:color="auto"/>
            <w:bottom w:val="none" w:sz="0" w:space="0" w:color="auto"/>
            <w:right w:val="none" w:sz="0" w:space="0" w:color="auto"/>
          </w:divBdr>
        </w:div>
        <w:div w:id="1791589041">
          <w:marLeft w:val="0"/>
          <w:marRight w:val="0"/>
          <w:marTop w:val="0"/>
          <w:marBottom w:val="0"/>
          <w:divBdr>
            <w:top w:val="none" w:sz="0" w:space="0" w:color="auto"/>
            <w:left w:val="none" w:sz="0" w:space="0" w:color="auto"/>
            <w:bottom w:val="none" w:sz="0" w:space="0" w:color="auto"/>
            <w:right w:val="none" w:sz="0" w:space="0" w:color="auto"/>
          </w:divBdr>
          <w:divsChild>
            <w:div w:id="1143617559">
              <w:marLeft w:val="0"/>
              <w:marRight w:val="0"/>
              <w:marTop w:val="0"/>
              <w:marBottom w:val="0"/>
              <w:divBdr>
                <w:top w:val="none" w:sz="0" w:space="0" w:color="auto"/>
                <w:left w:val="none" w:sz="0" w:space="0" w:color="auto"/>
                <w:bottom w:val="none" w:sz="0" w:space="0" w:color="auto"/>
                <w:right w:val="none" w:sz="0" w:space="0" w:color="auto"/>
              </w:divBdr>
            </w:div>
          </w:divsChild>
        </w:div>
        <w:div w:id="1795636411">
          <w:marLeft w:val="0"/>
          <w:marRight w:val="0"/>
          <w:marTop w:val="0"/>
          <w:marBottom w:val="0"/>
          <w:divBdr>
            <w:top w:val="none" w:sz="0" w:space="0" w:color="auto"/>
            <w:left w:val="none" w:sz="0" w:space="0" w:color="auto"/>
            <w:bottom w:val="none" w:sz="0" w:space="0" w:color="auto"/>
            <w:right w:val="none" w:sz="0" w:space="0" w:color="auto"/>
          </w:divBdr>
        </w:div>
        <w:div w:id="1919093256">
          <w:marLeft w:val="0"/>
          <w:marRight w:val="0"/>
          <w:marTop w:val="0"/>
          <w:marBottom w:val="0"/>
          <w:divBdr>
            <w:top w:val="none" w:sz="0" w:space="0" w:color="auto"/>
            <w:left w:val="none" w:sz="0" w:space="0" w:color="auto"/>
            <w:bottom w:val="none" w:sz="0" w:space="0" w:color="auto"/>
            <w:right w:val="none" w:sz="0" w:space="0" w:color="auto"/>
          </w:divBdr>
        </w:div>
        <w:div w:id="2125687099">
          <w:marLeft w:val="0"/>
          <w:marRight w:val="0"/>
          <w:marTop w:val="0"/>
          <w:marBottom w:val="0"/>
          <w:divBdr>
            <w:top w:val="none" w:sz="0" w:space="0" w:color="auto"/>
            <w:left w:val="none" w:sz="0" w:space="0" w:color="auto"/>
            <w:bottom w:val="none" w:sz="0" w:space="0" w:color="auto"/>
            <w:right w:val="none" w:sz="0" w:space="0" w:color="auto"/>
          </w:divBdr>
        </w:div>
      </w:divsChild>
    </w:div>
    <w:div w:id="1749426917">
      <w:bodyDiv w:val="1"/>
      <w:marLeft w:val="0"/>
      <w:marRight w:val="0"/>
      <w:marTop w:val="0"/>
      <w:marBottom w:val="0"/>
      <w:divBdr>
        <w:top w:val="none" w:sz="0" w:space="0" w:color="auto"/>
        <w:left w:val="none" w:sz="0" w:space="0" w:color="auto"/>
        <w:bottom w:val="none" w:sz="0" w:space="0" w:color="auto"/>
        <w:right w:val="none" w:sz="0" w:space="0" w:color="auto"/>
      </w:divBdr>
      <w:divsChild>
        <w:div w:id="62921698">
          <w:marLeft w:val="0"/>
          <w:marRight w:val="0"/>
          <w:marTop w:val="300"/>
          <w:marBottom w:val="0"/>
          <w:divBdr>
            <w:top w:val="none" w:sz="0" w:space="0" w:color="auto"/>
            <w:left w:val="none" w:sz="0" w:space="0" w:color="auto"/>
            <w:bottom w:val="none" w:sz="0" w:space="0" w:color="auto"/>
            <w:right w:val="none" w:sz="0" w:space="0" w:color="auto"/>
          </w:divBdr>
          <w:divsChild>
            <w:div w:id="2092461414">
              <w:marLeft w:val="0"/>
              <w:marRight w:val="0"/>
              <w:marTop w:val="0"/>
              <w:marBottom w:val="0"/>
              <w:divBdr>
                <w:top w:val="none" w:sz="0" w:space="0" w:color="auto"/>
                <w:left w:val="none" w:sz="0" w:space="0" w:color="auto"/>
                <w:bottom w:val="none" w:sz="0" w:space="0" w:color="auto"/>
                <w:right w:val="none" w:sz="0" w:space="0" w:color="auto"/>
              </w:divBdr>
              <w:divsChild>
                <w:div w:id="958031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36600">
          <w:marLeft w:val="0"/>
          <w:marRight w:val="0"/>
          <w:marTop w:val="0"/>
          <w:marBottom w:val="0"/>
          <w:divBdr>
            <w:top w:val="none" w:sz="0" w:space="0" w:color="auto"/>
            <w:left w:val="none" w:sz="0" w:space="0" w:color="auto"/>
            <w:bottom w:val="none" w:sz="0" w:space="0" w:color="auto"/>
            <w:right w:val="none" w:sz="0" w:space="0" w:color="auto"/>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225342486">
          <w:marLeft w:val="0"/>
          <w:marRight w:val="0"/>
          <w:marTop w:val="300"/>
          <w:marBottom w:val="0"/>
          <w:divBdr>
            <w:top w:val="none" w:sz="0" w:space="0" w:color="auto"/>
            <w:left w:val="none" w:sz="0" w:space="0" w:color="auto"/>
            <w:bottom w:val="none" w:sz="0" w:space="0" w:color="auto"/>
            <w:right w:val="none" w:sz="0" w:space="0" w:color="auto"/>
          </w:divBdr>
          <w:divsChild>
            <w:div w:id="828983148">
              <w:marLeft w:val="0"/>
              <w:marRight w:val="0"/>
              <w:marTop w:val="0"/>
              <w:marBottom w:val="0"/>
              <w:divBdr>
                <w:top w:val="none" w:sz="0" w:space="0" w:color="auto"/>
                <w:left w:val="none" w:sz="0" w:space="0" w:color="auto"/>
                <w:bottom w:val="none" w:sz="0" w:space="0" w:color="auto"/>
                <w:right w:val="none" w:sz="0" w:space="0" w:color="auto"/>
              </w:divBdr>
              <w:divsChild>
                <w:div w:id="1256669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934029">
          <w:marLeft w:val="0"/>
          <w:marRight w:val="0"/>
          <w:marTop w:val="0"/>
          <w:marBottom w:val="0"/>
          <w:divBdr>
            <w:top w:val="none" w:sz="0" w:space="0" w:color="auto"/>
            <w:left w:val="none" w:sz="0" w:space="0" w:color="auto"/>
            <w:bottom w:val="none" w:sz="0" w:space="0" w:color="auto"/>
            <w:right w:val="none" w:sz="0" w:space="0" w:color="auto"/>
          </w:divBdr>
          <w:divsChild>
            <w:div w:id="1119110413">
              <w:marLeft w:val="0"/>
              <w:marRight w:val="0"/>
              <w:marTop w:val="0"/>
              <w:marBottom w:val="0"/>
              <w:divBdr>
                <w:top w:val="none" w:sz="0" w:space="0" w:color="auto"/>
                <w:left w:val="none" w:sz="0" w:space="0" w:color="auto"/>
                <w:bottom w:val="none" w:sz="0" w:space="0" w:color="auto"/>
                <w:right w:val="none" w:sz="0" w:space="0" w:color="auto"/>
              </w:divBdr>
            </w:div>
          </w:divsChild>
        </w:div>
        <w:div w:id="482700708">
          <w:marLeft w:val="0"/>
          <w:marRight w:val="0"/>
          <w:marTop w:val="0"/>
          <w:marBottom w:val="0"/>
          <w:divBdr>
            <w:top w:val="none" w:sz="0" w:space="0" w:color="auto"/>
            <w:left w:val="none" w:sz="0" w:space="0" w:color="auto"/>
            <w:bottom w:val="none" w:sz="0" w:space="0" w:color="auto"/>
            <w:right w:val="none" w:sz="0" w:space="0" w:color="auto"/>
          </w:divBdr>
          <w:divsChild>
            <w:div w:id="635454533">
              <w:marLeft w:val="0"/>
              <w:marRight w:val="0"/>
              <w:marTop w:val="0"/>
              <w:marBottom w:val="0"/>
              <w:divBdr>
                <w:top w:val="none" w:sz="0" w:space="0" w:color="auto"/>
                <w:left w:val="none" w:sz="0" w:space="0" w:color="auto"/>
                <w:bottom w:val="none" w:sz="0" w:space="0" w:color="auto"/>
                <w:right w:val="none" w:sz="0" w:space="0" w:color="auto"/>
              </w:divBdr>
            </w:div>
          </w:divsChild>
        </w:div>
        <w:div w:id="517158030">
          <w:marLeft w:val="0"/>
          <w:marRight w:val="0"/>
          <w:marTop w:val="0"/>
          <w:marBottom w:val="0"/>
          <w:divBdr>
            <w:top w:val="none" w:sz="0" w:space="0" w:color="auto"/>
            <w:left w:val="none" w:sz="0" w:space="0" w:color="auto"/>
            <w:bottom w:val="none" w:sz="0" w:space="0" w:color="auto"/>
            <w:right w:val="none" w:sz="0" w:space="0" w:color="auto"/>
          </w:divBdr>
          <w:divsChild>
            <w:div w:id="1082067669">
              <w:marLeft w:val="0"/>
              <w:marRight w:val="0"/>
              <w:marTop w:val="0"/>
              <w:marBottom w:val="0"/>
              <w:divBdr>
                <w:top w:val="none" w:sz="0" w:space="0" w:color="auto"/>
                <w:left w:val="none" w:sz="0" w:space="0" w:color="auto"/>
                <w:bottom w:val="none" w:sz="0" w:space="0" w:color="auto"/>
                <w:right w:val="none" w:sz="0" w:space="0" w:color="auto"/>
              </w:divBdr>
            </w:div>
          </w:divsChild>
        </w:div>
        <w:div w:id="562520970">
          <w:marLeft w:val="0"/>
          <w:marRight w:val="0"/>
          <w:marTop w:val="0"/>
          <w:marBottom w:val="0"/>
          <w:divBdr>
            <w:top w:val="none" w:sz="0" w:space="0" w:color="auto"/>
            <w:left w:val="none" w:sz="0" w:space="0" w:color="auto"/>
            <w:bottom w:val="none" w:sz="0" w:space="0" w:color="auto"/>
            <w:right w:val="none" w:sz="0" w:space="0" w:color="auto"/>
          </w:divBdr>
        </w:div>
        <w:div w:id="657075337">
          <w:marLeft w:val="0"/>
          <w:marRight w:val="0"/>
          <w:marTop w:val="0"/>
          <w:marBottom w:val="0"/>
          <w:divBdr>
            <w:top w:val="none" w:sz="0" w:space="0" w:color="auto"/>
            <w:left w:val="none" w:sz="0" w:space="0" w:color="auto"/>
            <w:bottom w:val="none" w:sz="0" w:space="0" w:color="auto"/>
            <w:right w:val="none" w:sz="0" w:space="0" w:color="auto"/>
          </w:divBdr>
          <w:divsChild>
            <w:div w:id="1988437222">
              <w:marLeft w:val="0"/>
              <w:marRight w:val="0"/>
              <w:marTop w:val="0"/>
              <w:marBottom w:val="0"/>
              <w:divBdr>
                <w:top w:val="none" w:sz="0" w:space="0" w:color="auto"/>
                <w:left w:val="none" w:sz="0" w:space="0" w:color="auto"/>
                <w:bottom w:val="none" w:sz="0" w:space="0" w:color="auto"/>
                <w:right w:val="none" w:sz="0" w:space="0" w:color="auto"/>
              </w:divBdr>
            </w:div>
          </w:divsChild>
        </w:div>
        <w:div w:id="700934323">
          <w:marLeft w:val="0"/>
          <w:marRight w:val="0"/>
          <w:marTop w:val="0"/>
          <w:marBottom w:val="0"/>
          <w:divBdr>
            <w:top w:val="none" w:sz="0" w:space="0" w:color="auto"/>
            <w:left w:val="none" w:sz="0" w:space="0" w:color="auto"/>
            <w:bottom w:val="none" w:sz="0" w:space="0" w:color="auto"/>
            <w:right w:val="none" w:sz="0" w:space="0" w:color="auto"/>
          </w:divBdr>
        </w:div>
        <w:div w:id="1239049562">
          <w:marLeft w:val="0"/>
          <w:marRight w:val="0"/>
          <w:marTop w:val="0"/>
          <w:marBottom w:val="0"/>
          <w:divBdr>
            <w:top w:val="none" w:sz="0" w:space="0" w:color="auto"/>
            <w:left w:val="none" w:sz="0" w:space="0" w:color="auto"/>
            <w:bottom w:val="none" w:sz="0" w:space="0" w:color="auto"/>
            <w:right w:val="none" w:sz="0" w:space="0" w:color="auto"/>
          </w:divBdr>
        </w:div>
        <w:div w:id="1641770108">
          <w:marLeft w:val="0"/>
          <w:marRight w:val="0"/>
          <w:marTop w:val="0"/>
          <w:marBottom w:val="0"/>
          <w:divBdr>
            <w:top w:val="none" w:sz="0" w:space="0" w:color="auto"/>
            <w:left w:val="none" w:sz="0" w:space="0" w:color="auto"/>
            <w:bottom w:val="none" w:sz="0" w:space="0" w:color="auto"/>
            <w:right w:val="none" w:sz="0" w:space="0" w:color="auto"/>
          </w:divBdr>
        </w:div>
        <w:div w:id="1704403715">
          <w:marLeft w:val="0"/>
          <w:marRight w:val="0"/>
          <w:marTop w:val="0"/>
          <w:marBottom w:val="0"/>
          <w:divBdr>
            <w:top w:val="none" w:sz="0" w:space="0" w:color="auto"/>
            <w:left w:val="none" w:sz="0" w:space="0" w:color="auto"/>
            <w:bottom w:val="none" w:sz="0" w:space="0" w:color="auto"/>
            <w:right w:val="none" w:sz="0" w:space="0" w:color="auto"/>
          </w:divBdr>
          <w:divsChild>
            <w:div w:id="1438674911">
              <w:marLeft w:val="0"/>
              <w:marRight w:val="0"/>
              <w:marTop w:val="0"/>
              <w:marBottom w:val="0"/>
              <w:divBdr>
                <w:top w:val="none" w:sz="0" w:space="0" w:color="auto"/>
                <w:left w:val="none" w:sz="0" w:space="0" w:color="auto"/>
                <w:bottom w:val="none" w:sz="0" w:space="0" w:color="auto"/>
                <w:right w:val="none" w:sz="0" w:space="0" w:color="auto"/>
              </w:divBdr>
            </w:div>
          </w:divsChild>
        </w:div>
        <w:div w:id="1739403628">
          <w:marLeft w:val="0"/>
          <w:marRight w:val="0"/>
          <w:marTop w:val="0"/>
          <w:marBottom w:val="0"/>
          <w:divBdr>
            <w:top w:val="none" w:sz="0" w:space="0" w:color="auto"/>
            <w:left w:val="none" w:sz="0" w:space="0" w:color="auto"/>
            <w:bottom w:val="none" w:sz="0" w:space="0" w:color="auto"/>
            <w:right w:val="none" w:sz="0" w:space="0" w:color="auto"/>
          </w:divBdr>
          <w:divsChild>
            <w:div w:id="1350452108">
              <w:marLeft w:val="0"/>
              <w:marRight w:val="0"/>
              <w:marTop w:val="0"/>
              <w:marBottom w:val="0"/>
              <w:divBdr>
                <w:top w:val="none" w:sz="0" w:space="0" w:color="auto"/>
                <w:left w:val="none" w:sz="0" w:space="0" w:color="auto"/>
                <w:bottom w:val="none" w:sz="0" w:space="0" w:color="auto"/>
                <w:right w:val="none" w:sz="0" w:space="0" w:color="auto"/>
              </w:divBdr>
            </w:div>
          </w:divsChild>
        </w:div>
        <w:div w:id="1794515299">
          <w:marLeft w:val="0"/>
          <w:marRight w:val="0"/>
          <w:marTop w:val="300"/>
          <w:marBottom w:val="0"/>
          <w:divBdr>
            <w:top w:val="none" w:sz="0" w:space="0" w:color="auto"/>
            <w:left w:val="none" w:sz="0" w:space="0" w:color="auto"/>
            <w:bottom w:val="none" w:sz="0" w:space="0" w:color="auto"/>
            <w:right w:val="none" w:sz="0" w:space="0" w:color="auto"/>
          </w:divBdr>
          <w:divsChild>
            <w:div w:id="1890455459">
              <w:marLeft w:val="0"/>
              <w:marRight w:val="0"/>
              <w:marTop w:val="0"/>
              <w:marBottom w:val="0"/>
              <w:divBdr>
                <w:top w:val="none" w:sz="0" w:space="0" w:color="auto"/>
                <w:left w:val="none" w:sz="0" w:space="0" w:color="auto"/>
                <w:bottom w:val="none" w:sz="0" w:space="0" w:color="auto"/>
                <w:right w:val="none" w:sz="0" w:space="0" w:color="auto"/>
              </w:divBdr>
              <w:divsChild>
                <w:div w:id="565843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839691">
          <w:marLeft w:val="0"/>
          <w:marRight w:val="0"/>
          <w:marTop w:val="0"/>
          <w:marBottom w:val="0"/>
          <w:divBdr>
            <w:top w:val="none" w:sz="0" w:space="0" w:color="auto"/>
            <w:left w:val="none" w:sz="0" w:space="0" w:color="auto"/>
            <w:bottom w:val="none" w:sz="0" w:space="0" w:color="auto"/>
            <w:right w:val="none" w:sz="0" w:space="0" w:color="auto"/>
          </w:divBdr>
        </w:div>
        <w:div w:id="1961448767">
          <w:marLeft w:val="0"/>
          <w:marRight w:val="0"/>
          <w:marTop w:val="0"/>
          <w:marBottom w:val="0"/>
          <w:divBdr>
            <w:top w:val="none" w:sz="0" w:space="0" w:color="auto"/>
            <w:left w:val="none" w:sz="0" w:space="0" w:color="auto"/>
            <w:bottom w:val="none" w:sz="0" w:space="0" w:color="auto"/>
            <w:right w:val="none" w:sz="0" w:space="0" w:color="auto"/>
          </w:divBdr>
          <w:divsChild>
            <w:div w:id="682822009">
              <w:marLeft w:val="0"/>
              <w:marRight w:val="0"/>
              <w:marTop w:val="0"/>
              <w:marBottom w:val="0"/>
              <w:divBdr>
                <w:top w:val="none" w:sz="0" w:space="0" w:color="auto"/>
                <w:left w:val="none" w:sz="0" w:space="0" w:color="auto"/>
                <w:bottom w:val="none" w:sz="0" w:space="0" w:color="auto"/>
                <w:right w:val="none" w:sz="0" w:space="0" w:color="auto"/>
              </w:divBdr>
            </w:div>
          </w:divsChild>
        </w:div>
        <w:div w:id="1982271275">
          <w:marLeft w:val="0"/>
          <w:marRight w:val="0"/>
          <w:marTop w:val="300"/>
          <w:marBottom w:val="0"/>
          <w:divBdr>
            <w:top w:val="none" w:sz="0" w:space="0" w:color="auto"/>
            <w:left w:val="none" w:sz="0" w:space="0" w:color="auto"/>
            <w:bottom w:val="none" w:sz="0" w:space="0" w:color="auto"/>
            <w:right w:val="none" w:sz="0" w:space="0" w:color="auto"/>
          </w:divBdr>
          <w:divsChild>
            <w:div w:id="485442474">
              <w:marLeft w:val="0"/>
              <w:marRight w:val="0"/>
              <w:marTop w:val="0"/>
              <w:marBottom w:val="0"/>
              <w:divBdr>
                <w:top w:val="none" w:sz="0" w:space="0" w:color="auto"/>
                <w:left w:val="none" w:sz="0" w:space="0" w:color="auto"/>
                <w:bottom w:val="none" w:sz="0" w:space="0" w:color="auto"/>
                <w:right w:val="none" w:sz="0" w:space="0" w:color="auto"/>
              </w:divBdr>
              <w:divsChild>
                <w:div w:id="1790396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0230311">
      <w:bodyDiv w:val="1"/>
      <w:marLeft w:val="0"/>
      <w:marRight w:val="0"/>
      <w:marTop w:val="0"/>
      <w:marBottom w:val="0"/>
      <w:divBdr>
        <w:top w:val="none" w:sz="0" w:space="0" w:color="auto"/>
        <w:left w:val="none" w:sz="0" w:space="0" w:color="auto"/>
        <w:bottom w:val="none" w:sz="0" w:space="0" w:color="auto"/>
        <w:right w:val="none" w:sz="0" w:space="0" w:color="auto"/>
      </w:divBdr>
      <w:divsChild>
        <w:div w:id="462386710">
          <w:marLeft w:val="0"/>
          <w:marRight w:val="0"/>
          <w:marTop w:val="0"/>
          <w:marBottom w:val="0"/>
          <w:divBdr>
            <w:top w:val="none" w:sz="0" w:space="0" w:color="auto"/>
            <w:left w:val="none" w:sz="0" w:space="0" w:color="auto"/>
            <w:bottom w:val="none" w:sz="0" w:space="0" w:color="auto"/>
            <w:right w:val="none" w:sz="0" w:space="0" w:color="auto"/>
          </w:divBdr>
        </w:div>
        <w:div w:id="591815999">
          <w:marLeft w:val="0"/>
          <w:marRight w:val="0"/>
          <w:marTop w:val="0"/>
          <w:marBottom w:val="0"/>
          <w:divBdr>
            <w:top w:val="none" w:sz="0" w:space="0" w:color="auto"/>
            <w:left w:val="none" w:sz="0" w:space="0" w:color="auto"/>
            <w:bottom w:val="none" w:sz="0" w:space="0" w:color="auto"/>
            <w:right w:val="none" w:sz="0" w:space="0" w:color="auto"/>
          </w:divBdr>
          <w:divsChild>
            <w:div w:id="1400708596">
              <w:marLeft w:val="0"/>
              <w:marRight w:val="0"/>
              <w:marTop w:val="0"/>
              <w:marBottom w:val="0"/>
              <w:divBdr>
                <w:top w:val="none" w:sz="0" w:space="0" w:color="auto"/>
                <w:left w:val="none" w:sz="0" w:space="0" w:color="auto"/>
                <w:bottom w:val="none" w:sz="0" w:space="0" w:color="auto"/>
                <w:right w:val="none" w:sz="0" w:space="0" w:color="auto"/>
              </w:divBdr>
            </w:div>
          </w:divsChild>
        </w:div>
        <w:div w:id="1325862036">
          <w:marLeft w:val="0"/>
          <w:marRight w:val="0"/>
          <w:marTop w:val="0"/>
          <w:marBottom w:val="0"/>
          <w:divBdr>
            <w:top w:val="none" w:sz="0" w:space="0" w:color="auto"/>
            <w:left w:val="none" w:sz="0" w:space="0" w:color="auto"/>
            <w:bottom w:val="none" w:sz="0" w:space="0" w:color="auto"/>
            <w:right w:val="none" w:sz="0" w:space="0" w:color="auto"/>
          </w:divBdr>
        </w:div>
        <w:div w:id="1893535095">
          <w:marLeft w:val="0"/>
          <w:marRight w:val="0"/>
          <w:marTop w:val="0"/>
          <w:marBottom w:val="0"/>
          <w:divBdr>
            <w:top w:val="none" w:sz="0" w:space="0" w:color="auto"/>
            <w:left w:val="none" w:sz="0" w:space="0" w:color="auto"/>
            <w:bottom w:val="none" w:sz="0" w:space="0" w:color="auto"/>
            <w:right w:val="none" w:sz="0" w:space="0" w:color="auto"/>
          </w:divBdr>
          <w:divsChild>
            <w:div w:id="395475089">
              <w:marLeft w:val="0"/>
              <w:marRight w:val="0"/>
              <w:marTop w:val="0"/>
              <w:marBottom w:val="0"/>
              <w:divBdr>
                <w:top w:val="none" w:sz="0" w:space="0" w:color="auto"/>
                <w:left w:val="none" w:sz="0" w:space="0" w:color="auto"/>
                <w:bottom w:val="none" w:sz="0" w:space="0" w:color="auto"/>
                <w:right w:val="none" w:sz="0" w:space="0" w:color="auto"/>
              </w:divBdr>
            </w:div>
          </w:divsChild>
        </w:div>
        <w:div w:id="620577336">
          <w:marLeft w:val="0"/>
          <w:marRight w:val="0"/>
          <w:marTop w:val="0"/>
          <w:marBottom w:val="0"/>
          <w:divBdr>
            <w:top w:val="none" w:sz="0" w:space="0" w:color="auto"/>
            <w:left w:val="none" w:sz="0" w:space="0" w:color="auto"/>
            <w:bottom w:val="none" w:sz="0" w:space="0" w:color="auto"/>
            <w:right w:val="none" w:sz="0" w:space="0" w:color="auto"/>
          </w:divBdr>
        </w:div>
        <w:div w:id="1792239437">
          <w:marLeft w:val="0"/>
          <w:marRight w:val="0"/>
          <w:marTop w:val="0"/>
          <w:marBottom w:val="0"/>
          <w:divBdr>
            <w:top w:val="none" w:sz="0" w:space="0" w:color="auto"/>
            <w:left w:val="none" w:sz="0" w:space="0" w:color="auto"/>
            <w:bottom w:val="none" w:sz="0" w:space="0" w:color="auto"/>
            <w:right w:val="none" w:sz="0" w:space="0" w:color="auto"/>
          </w:divBdr>
          <w:divsChild>
            <w:div w:id="2117363645">
              <w:marLeft w:val="0"/>
              <w:marRight w:val="0"/>
              <w:marTop w:val="0"/>
              <w:marBottom w:val="0"/>
              <w:divBdr>
                <w:top w:val="none" w:sz="0" w:space="0" w:color="auto"/>
                <w:left w:val="none" w:sz="0" w:space="0" w:color="auto"/>
                <w:bottom w:val="none" w:sz="0" w:space="0" w:color="auto"/>
                <w:right w:val="none" w:sz="0" w:space="0" w:color="auto"/>
              </w:divBdr>
            </w:div>
          </w:divsChild>
        </w:div>
        <w:div w:id="404650461">
          <w:marLeft w:val="0"/>
          <w:marRight w:val="0"/>
          <w:marTop w:val="0"/>
          <w:marBottom w:val="0"/>
          <w:divBdr>
            <w:top w:val="none" w:sz="0" w:space="0" w:color="auto"/>
            <w:left w:val="none" w:sz="0" w:space="0" w:color="auto"/>
            <w:bottom w:val="none" w:sz="0" w:space="0" w:color="auto"/>
            <w:right w:val="none" w:sz="0" w:space="0" w:color="auto"/>
          </w:divBdr>
        </w:div>
        <w:div w:id="1361317875">
          <w:marLeft w:val="0"/>
          <w:marRight w:val="0"/>
          <w:marTop w:val="0"/>
          <w:marBottom w:val="0"/>
          <w:divBdr>
            <w:top w:val="none" w:sz="0" w:space="0" w:color="auto"/>
            <w:left w:val="none" w:sz="0" w:space="0" w:color="auto"/>
            <w:bottom w:val="none" w:sz="0" w:space="0" w:color="auto"/>
            <w:right w:val="none" w:sz="0" w:space="0" w:color="auto"/>
          </w:divBdr>
          <w:divsChild>
            <w:div w:id="812671992">
              <w:marLeft w:val="0"/>
              <w:marRight w:val="0"/>
              <w:marTop w:val="0"/>
              <w:marBottom w:val="0"/>
              <w:divBdr>
                <w:top w:val="none" w:sz="0" w:space="0" w:color="auto"/>
                <w:left w:val="none" w:sz="0" w:space="0" w:color="auto"/>
                <w:bottom w:val="none" w:sz="0" w:space="0" w:color="auto"/>
                <w:right w:val="none" w:sz="0" w:space="0" w:color="auto"/>
              </w:divBdr>
            </w:div>
          </w:divsChild>
        </w:div>
        <w:div w:id="1501653608">
          <w:marLeft w:val="0"/>
          <w:marRight w:val="0"/>
          <w:marTop w:val="0"/>
          <w:marBottom w:val="0"/>
          <w:divBdr>
            <w:top w:val="none" w:sz="0" w:space="0" w:color="auto"/>
            <w:left w:val="none" w:sz="0" w:space="0" w:color="auto"/>
            <w:bottom w:val="none" w:sz="0" w:space="0" w:color="auto"/>
            <w:right w:val="none" w:sz="0" w:space="0" w:color="auto"/>
          </w:divBdr>
        </w:div>
        <w:div w:id="1991320437">
          <w:marLeft w:val="0"/>
          <w:marRight w:val="0"/>
          <w:marTop w:val="0"/>
          <w:marBottom w:val="0"/>
          <w:divBdr>
            <w:top w:val="none" w:sz="0" w:space="0" w:color="auto"/>
            <w:left w:val="none" w:sz="0" w:space="0" w:color="auto"/>
            <w:bottom w:val="none" w:sz="0" w:space="0" w:color="auto"/>
            <w:right w:val="none" w:sz="0" w:space="0" w:color="auto"/>
          </w:divBdr>
          <w:divsChild>
            <w:div w:id="775638418">
              <w:marLeft w:val="0"/>
              <w:marRight w:val="0"/>
              <w:marTop w:val="0"/>
              <w:marBottom w:val="0"/>
              <w:divBdr>
                <w:top w:val="none" w:sz="0" w:space="0" w:color="auto"/>
                <w:left w:val="none" w:sz="0" w:space="0" w:color="auto"/>
                <w:bottom w:val="none" w:sz="0" w:space="0" w:color="auto"/>
                <w:right w:val="none" w:sz="0" w:space="0" w:color="auto"/>
              </w:divBdr>
            </w:div>
          </w:divsChild>
        </w:div>
        <w:div w:id="1490514951">
          <w:marLeft w:val="0"/>
          <w:marRight w:val="0"/>
          <w:marTop w:val="0"/>
          <w:marBottom w:val="0"/>
          <w:divBdr>
            <w:top w:val="none" w:sz="0" w:space="0" w:color="auto"/>
            <w:left w:val="none" w:sz="0" w:space="0" w:color="auto"/>
            <w:bottom w:val="none" w:sz="0" w:space="0" w:color="auto"/>
            <w:right w:val="none" w:sz="0" w:space="0" w:color="auto"/>
          </w:divBdr>
        </w:div>
        <w:div w:id="730150641">
          <w:marLeft w:val="0"/>
          <w:marRight w:val="0"/>
          <w:marTop w:val="0"/>
          <w:marBottom w:val="0"/>
          <w:divBdr>
            <w:top w:val="none" w:sz="0" w:space="0" w:color="auto"/>
            <w:left w:val="none" w:sz="0" w:space="0" w:color="auto"/>
            <w:bottom w:val="none" w:sz="0" w:space="0" w:color="auto"/>
            <w:right w:val="none" w:sz="0" w:space="0" w:color="auto"/>
          </w:divBdr>
          <w:divsChild>
            <w:div w:id="1741826469">
              <w:marLeft w:val="0"/>
              <w:marRight w:val="0"/>
              <w:marTop w:val="0"/>
              <w:marBottom w:val="0"/>
              <w:divBdr>
                <w:top w:val="none" w:sz="0" w:space="0" w:color="auto"/>
                <w:left w:val="none" w:sz="0" w:space="0" w:color="auto"/>
                <w:bottom w:val="none" w:sz="0" w:space="0" w:color="auto"/>
                <w:right w:val="none" w:sz="0" w:space="0" w:color="auto"/>
              </w:divBdr>
            </w:div>
          </w:divsChild>
        </w:div>
        <w:div w:id="1385180513">
          <w:marLeft w:val="0"/>
          <w:marRight w:val="0"/>
          <w:marTop w:val="0"/>
          <w:marBottom w:val="0"/>
          <w:divBdr>
            <w:top w:val="none" w:sz="0" w:space="0" w:color="auto"/>
            <w:left w:val="none" w:sz="0" w:space="0" w:color="auto"/>
            <w:bottom w:val="none" w:sz="0" w:space="0" w:color="auto"/>
            <w:right w:val="none" w:sz="0" w:space="0" w:color="auto"/>
          </w:divBdr>
        </w:div>
        <w:div w:id="970670652">
          <w:marLeft w:val="0"/>
          <w:marRight w:val="0"/>
          <w:marTop w:val="0"/>
          <w:marBottom w:val="0"/>
          <w:divBdr>
            <w:top w:val="none" w:sz="0" w:space="0" w:color="auto"/>
            <w:left w:val="none" w:sz="0" w:space="0" w:color="auto"/>
            <w:bottom w:val="none" w:sz="0" w:space="0" w:color="auto"/>
            <w:right w:val="none" w:sz="0" w:space="0" w:color="auto"/>
          </w:divBdr>
          <w:divsChild>
            <w:div w:id="1990477927">
              <w:marLeft w:val="0"/>
              <w:marRight w:val="0"/>
              <w:marTop w:val="0"/>
              <w:marBottom w:val="0"/>
              <w:divBdr>
                <w:top w:val="none" w:sz="0" w:space="0" w:color="auto"/>
                <w:left w:val="none" w:sz="0" w:space="0" w:color="auto"/>
                <w:bottom w:val="none" w:sz="0" w:space="0" w:color="auto"/>
                <w:right w:val="none" w:sz="0" w:space="0" w:color="auto"/>
              </w:divBdr>
            </w:div>
          </w:divsChild>
        </w:div>
        <w:div w:id="945766680">
          <w:marLeft w:val="0"/>
          <w:marRight w:val="0"/>
          <w:marTop w:val="300"/>
          <w:marBottom w:val="0"/>
          <w:divBdr>
            <w:top w:val="none" w:sz="0" w:space="0" w:color="auto"/>
            <w:left w:val="none" w:sz="0" w:space="0" w:color="auto"/>
            <w:bottom w:val="none" w:sz="0" w:space="0" w:color="auto"/>
            <w:right w:val="none" w:sz="0" w:space="0" w:color="auto"/>
          </w:divBdr>
          <w:divsChild>
            <w:div w:id="1796364002">
              <w:marLeft w:val="0"/>
              <w:marRight w:val="0"/>
              <w:marTop w:val="0"/>
              <w:marBottom w:val="0"/>
              <w:divBdr>
                <w:top w:val="none" w:sz="0" w:space="0" w:color="auto"/>
                <w:left w:val="none" w:sz="0" w:space="0" w:color="auto"/>
                <w:bottom w:val="none" w:sz="0" w:space="0" w:color="auto"/>
                <w:right w:val="none" w:sz="0" w:space="0" w:color="auto"/>
              </w:divBdr>
              <w:divsChild>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128398">
          <w:marLeft w:val="0"/>
          <w:marRight w:val="0"/>
          <w:marTop w:val="300"/>
          <w:marBottom w:val="0"/>
          <w:divBdr>
            <w:top w:val="none" w:sz="0" w:space="0" w:color="auto"/>
            <w:left w:val="none" w:sz="0" w:space="0" w:color="auto"/>
            <w:bottom w:val="none" w:sz="0" w:space="0" w:color="auto"/>
            <w:right w:val="none" w:sz="0" w:space="0" w:color="auto"/>
          </w:divBdr>
          <w:divsChild>
            <w:div w:id="1144470782">
              <w:marLeft w:val="0"/>
              <w:marRight w:val="0"/>
              <w:marTop w:val="0"/>
              <w:marBottom w:val="0"/>
              <w:divBdr>
                <w:top w:val="none" w:sz="0" w:space="0" w:color="auto"/>
                <w:left w:val="none" w:sz="0" w:space="0" w:color="auto"/>
                <w:bottom w:val="none" w:sz="0" w:space="0" w:color="auto"/>
                <w:right w:val="none" w:sz="0" w:space="0" w:color="auto"/>
              </w:divBdr>
              <w:divsChild>
                <w:div w:id="1395935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956458">
          <w:marLeft w:val="0"/>
          <w:marRight w:val="0"/>
          <w:marTop w:val="300"/>
          <w:marBottom w:val="0"/>
          <w:divBdr>
            <w:top w:val="none" w:sz="0" w:space="0" w:color="auto"/>
            <w:left w:val="none" w:sz="0" w:space="0" w:color="auto"/>
            <w:bottom w:val="none" w:sz="0" w:space="0" w:color="auto"/>
            <w:right w:val="none" w:sz="0" w:space="0" w:color="auto"/>
          </w:divBdr>
          <w:divsChild>
            <w:div w:id="1370646222">
              <w:marLeft w:val="0"/>
              <w:marRight w:val="0"/>
              <w:marTop w:val="0"/>
              <w:marBottom w:val="0"/>
              <w:divBdr>
                <w:top w:val="none" w:sz="0" w:space="0" w:color="auto"/>
                <w:left w:val="none" w:sz="0" w:space="0" w:color="auto"/>
                <w:bottom w:val="none" w:sz="0" w:space="0" w:color="auto"/>
                <w:right w:val="none" w:sz="0" w:space="0" w:color="auto"/>
              </w:divBdr>
              <w:divsChild>
                <w:div w:id="1368020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8882868">
          <w:marLeft w:val="0"/>
          <w:marRight w:val="0"/>
          <w:marTop w:val="300"/>
          <w:marBottom w:val="0"/>
          <w:divBdr>
            <w:top w:val="none" w:sz="0" w:space="0" w:color="auto"/>
            <w:left w:val="none" w:sz="0" w:space="0" w:color="auto"/>
            <w:bottom w:val="none" w:sz="0" w:space="0" w:color="auto"/>
            <w:right w:val="none" w:sz="0" w:space="0" w:color="auto"/>
          </w:divBdr>
          <w:divsChild>
            <w:div w:id="908267703">
              <w:marLeft w:val="0"/>
              <w:marRight w:val="0"/>
              <w:marTop w:val="0"/>
              <w:marBottom w:val="0"/>
              <w:divBdr>
                <w:top w:val="none" w:sz="0" w:space="0" w:color="auto"/>
                <w:left w:val="none" w:sz="0" w:space="0" w:color="auto"/>
                <w:bottom w:val="none" w:sz="0" w:space="0" w:color="auto"/>
                <w:right w:val="none" w:sz="0" w:space="0" w:color="auto"/>
              </w:divBdr>
              <w:divsChild>
                <w:div w:id="108876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0497976">
      <w:bodyDiv w:val="1"/>
      <w:marLeft w:val="0"/>
      <w:marRight w:val="0"/>
      <w:marTop w:val="0"/>
      <w:marBottom w:val="0"/>
      <w:divBdr>
        <w:top w:val="none" w:sz="0" w:space="0" w:color="auto"/>
        <w:left w:val="none" w:sz="0" w:space="0" w:color="auto"/>
        <w:bottom w:val="none" w:sz="0" w:space="0" w:color="auto"/>
        <w:right w:val="none" w:sz="0" w:space="0" w:color="auto"/>
      </w:divBdr>
      <w:divsChild>
        <w:div w:id="55015707">
          <w:marLeft w:val="0"/>
          <w:marRight w:val="0"/>
          <w:marTop w:val="300"/>
          <w:marBottom w:val="0"/>
          <w:divBdr>
            <w:top w:val="none" w:sz="0" w:space="0" w:color="auto"/>
            <w:left w:val="none" w:sz="0" w:space="0" w:color="auto"/>
            <w:bottom w:val="none" w:sz="0" w:space="0" w:color="auto"/>
            <w:right w:val="none" w:sz="0" w:space="0" w:color="auto"/>
          </w:divBdr>
          <w:divsChild>
            <w:div w:id="1483110639">
              <w:marLeft w:val="0"/>
              <w:marRight w:val="0"/>
              <w:marTop w:val="0"/>
              <w:marBottom w:val="0"/>
              <w:divBdr>
                <w:top w:val="none" w:sz="0" w:space="0" w:color="auto"/>
                <w:left w:val="none" w:sz="0" w:space="0" w:color="auto"/>
                <w:bottom w:val="none" w:sz="0" w:space="0" w:color="auto"/>
                <w:right w:val="none" w:sz="0" w:space="0" w:color="auto"/>
              </w:divBdr>
              <w:divsChild>
                <w:div w:id="21338585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81547">
          <w:marLeft w:val="0"/>
          <w:marRight w:val="0"/>
          <w:marTop w:val="0"/>
          <w:marBottom w:val="0"/>
          <w:divBdr>
            <w:top w:val="none" w:sz="0" w:space="0" w:color="auto"/>
            <w:left w:val="none" w:sz="0" w:space="0" w:color="auto"/>
            <w:bottom w:val="none" w:sz="0" w:space="0" w:color="auto"/>
            <w:right w:val="none" w:sz="0" w:space="0" w:color="auto"/>
          </w:divBdr>
          <w:divsChild>
            <w:div w:id="961888144">
              <w:marLeft w:val="0"/>
              <w:marRight w:val="0"/>
              <w:marTop w:val="0"/>
              <w:marBottom w:val="0"/>
              <w:divBdr>
                <w:top w:val="none" w:sz="0" w:space="0" w:color="auto"/>
                <w:left w:val="none" w:sz="0" w:space="0" w:color="auto"/>
                <w:bottom w:val="none" w:sz="0" w:space="0" w:color="auto"/>
                <w:right w:val="none" w:sz="0" w:space="0" w:color="auto"/>
              </w:divBdr>
            </w:div>
          </w:divsChild>
        </w:div>
        <w:div w:id="128671303">
          <w:marLeft w:val="0"/>
          <w:marRight w:val="0"/>
          <w:marTop w:val="0"/>
          <w:marBottom w:val="0"/>
          <w:divBdr>
            <w:top w:val="none" w:sz="0" w:space="0" w:color="auto"/>
            <w:left w:val="none" w:sz="0" w:space="0" w:color="auto"/>
            <w:bottom w:val="none" w:sz="0" w:space="0" w:color="auto"/>
            <w:right w:val="none" w:sz="0" w:space="0" w:color="auto"/>
          </w:divBdr>
          <w:divsChild>
            <w:div w:id="696008278">
              <w:marLeft w:val="0"/>
              <w:marRight w:val="0"/>
              <w:marTop w:val="0"/>
              <w:marBottom w:val="0"/>
              <w:divBdr>
                <w:top w:val="none" w:sz="0" w:space="0" w:color="auto"/>
                <w:left w:val="none" w:sz="0" w:space="0" w:color="auto"/>
                <w:bottom w:val="none" w:sz="0" w:space="0" w:color="auto"/>
                <w:right w:val="none" w:sz="0" w:space="0" w:color="auto"/>
              </w:divBdr>
            </w:div>
          </w:divsChild>
        </w:div>
        <w:div w:id="328944625">
          <w:marLeft w:val="0"/>
          <w:marRight w:val="0"/>
          <w:marTop w:val="0"/>
          <w:marBottom w:val="0"/>
          <w:divBdr>
            <w:top w:val="none" w:sz="0" w:space="0" w:color="auto"/>
            <w:left w:val="none" w:sz="0" w:space="0" w:color="auto"/>
            <w:bottom w:val="none" w:sz="0" w:space="0" w:color="auto"/>
            <w:right w:val="none" w:sz="0" w:space="0" w:color="auto"/>
          </w:divBdr>
        </w:div>
        <w:div w:id="454519112">
          <w:marLeft w:val="0"/>
          <w:marRight w:val="0"/>
          <w:marTop w:val="0"/>
          <w:marBottom w:val="0"/>
          <w:divBdr>
            <w:top w:val="none" w:sz="0" w:space="0" w:color="auto"/>
            <w:left w:val="none" w:sz="0" w:space="0" w:color="auto"/>
            <w:bottom w:val="none" w:sz="0" w:space="0" w:color="auto"/>
            <w:right w:val="none" w:sz="0" w:space="0" w:color="auto"/>
          </w:divBdr>
        </w:div>
        <w:div w:id="499277642">
          <w:marLeft w:val="0"/>
          <w:marRight w:val="0"/>
          <w:marTop w:val="0"/>
          <w:marBottom w:val="0"/>
          <w:divBdr>
            <w:top w:val="none" w:sz="0" w:space="0" w:color="auto"/>
            <w:left w:val="none" w:sz="0" w:space="0" w:color="auto"/>
            <w:bottom w:val="none" w:sz="0" w:space="0" w:color="auto"/>
            <w:right w:val="none" w:sz="0" w:space="0" w:color="auto"/>
          </w:divBdr>
          <w:divsChild>
            <w:div w:id="1836535611">
              <w:marLeft w:val="0"/>
              <w:marRight w:val="0"/>
              <w:marTop w:val="0"/>
              <w:marBottom w:val="0"/>
              <w:divBdr>
                <w:top w:val="none" w:sz="0" w:space="0" w:color="auto"/>
                <w:left w:val="none" w:sz="0" w:space="0" w:color="auto"/>
                <w:bottom w:val="none" w:sz="0" w:space="0" w:color="auto"/>
                <w:right w:val="none" w:sz="0" w:space="0" w:color="auto"/>
              </w:divBdr>
            </w:div>
          </w:divsChild>
        </w:div>
        <w:div w:id="757869496">
          <w:marLeft w:val="0"/>
          <w:marRight w:val="0"/>
          <w:marTop w:val="0"/>
          <w:marBottom w:val="0"/>
          <w:divBdr>
            <w:top w:val="none" w:sz="0" w:space="0" w:color="auto"/>
            <w:left w:val="none" w:sz="0" w:space="0" w:color="auto"/>
            <w:bottom w:val="none" w:sz="0" w:space="0" w:color="auto"/>
            <w:right w:val="none" w:sz="0" w:space="0" w:color="auto"/>
          </w:divBdr>
        </w:div>
        <w:div w:id="758409178">
          <w:marLeft w:val="0"/>
          <w:marRight w:val="0"/>
          <w:marTop w:val="0"/>
          <w:marBottom w:val="0"/>
          <w:divBdr>
            <w:top w:val="none" w:sz="0" w:space="0" w:color="auto"/>
            <w:left w:val="none" w:sz="0" w:space="0" w:color="auto"/>
            <w:bottom w:val="none" w:sz="0" w:space="0" w:color="auto"/>
            <w:right w:val="none" w:sz="0" w:space="0" w:color="auto"/>
          </w:divBdr>
        </w:div>
        <w:div w:id="770778395">
          <w:marLeft w:val="0"/>
          <w:marRight w:val="0"/>
          <w:marTop w:val="300"/>
          <w:marBottom w:val="0"/>
          <w:divBdr>
            <w:top w:val="none" w:sz="0" w:space="0" w:color="auto"/>
            <w:left w:val="none" w:sz="0" w:space="0" w:color="auto"/>
            <w:bottom w:val="none" w:sz="0" w:space="0" w:color="auto"/>
            <w:right w:val="none" w:sz="0" w:space="0" w:color="auto"/>
          </w:divBdr>
          <w:divsChild>
            <w:div w:id="1472214811">
              <w:marLeft w:val="0"/>
              <w:marRight w:val="0"/>
              <w:marTop w:val="0"/>
              <w:marBottom w:val="0"/>
              <w:divBdr>
                <w:top w:val="none" w:sz="0" w:space="0" w:color="auto"/>
                <w:left w:val="none" w:sz="0" w:space="0" w:color="auto"/>
                <w:bottom w:val="none" w:sz="0" w:space="0" w:color="auto"/>
                <w:right w:val="none" w:sz="0" w:space="0" w:color="auto"/>
              </w:divBdr>
              <w:divsChild>
                <w:div w:id="132161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443653">
          <w:marLeft w:val="0"/>
          <w:marRight w:val="0"/>
          <w:marTop w:val="300"/>
          <w:marBottom w:val="0"/>
          <w:divBdr>
            <w:top w:val="none" w:sz="0" w:space="0" w:color="auto"/>
            <w:left w:val="none" w:sz="0" w:space="0" w:color="auto"/>
            <w:bottom w:val="none" w:sz="0" w:space="0" w:color="auto"/>
            <w:right w:val="none" w:sz="0" w:space="0" w:color="auto"/>
          </w:divBdr>
          <w:divsChild>
            <w:div w:id="858516">
              <w:marLeft w:val="0"/>
              <w:marRight w:val="0"/>
              <w:marTop w:val="0"/>
              <w:marBottom w:val="0"/>
              <w:divBdr>
                <w:top w:val="none" w:sz="0" w:space="0" w:color="auto"/>
                <w:left w:val="none" w:sz="0" w:space="0" w:color="auto"/>
                <w:bottom w:val="none" w:sz="0" w:space="0" w:color="auto"/>
                <w:right w:val="none" w:sz="0" w:space="0" w:color="auto"/>
              </w:divBdr>
              <w:divsChild>
                <w:div w:id="564072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6619013">
          <w:marLeft w:val="0"/>
          <w:marRight w:val="0"/>
          <w:marTop w:val="300"/>
          <w:marBottom w:val="0"/>
          <w:divBdr>
            <w:top w:val="none" w:sz="0" w:space="0" w:color="auto"/>
            <w:left w:val="none" w:sz="0" w:space="0" w:color="auto"/>
            <w:bottom w:val="none" w:sz="0" w:space="0" w:color="auto"/>
            <w:right w:val="none" w:sz="0" w:space="0" w:color="auto"/>
          </w:divBdr>
          <w:divsChild>
            <w:div w:id="180168495">
              <w:marLeft w:val="0"/>
              <w:marRight w:val="0"/>
              <w:marTop w:val="0"/>
              <w:marBottom w:val="0"/>
              <w:divBdr>
                <w:top w:val="none" w:sz="0" w:space="0" w:color="auto"/>
                <w:left w:val="none" w:sz="0" w:space="0" w:color="auto"/>
                <w:bottom w:val="none" w:sz="0" w:space="0" w:color="auto"/>
                <w:right w:val="none" w:sz="0" w:space="0" w:color="auto"/>
              </w:divBdr>
              <w:divsChild>
                <w:div w:id="695160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353744">
          <w:marLeft w:val="0"/>
          <w:marRight w:val="0"/>
          <w:marTop w:val="0"/>
          <w:marBottom w:val="0"/>
          <w:divBdr>
            <w:top w:val="none" w:sz="0" w:space="0" w:color="auto"/>
            <w:left w:val="none" w:sz="0" w:space="0" w:color="auto"/>
            <w:bottom w:val="none" w:sz="0" w:space="0" w:color="auto"/>
            <w:right w:val="none" w:sz="0" w:space="0" w:color="auto"/>
          </w:divBdr>
          <w:divsChild>
            <w:div w:id="1360396480">
              <w:marLeft w:val="0"/>
              <w:marRight w:val="0"/>
              <w:marTop w:val="0"/>
              <w:marBottom w:val="0"/>
              <w:divBdr>
                <w:top w:val="none" w:sz="0" w:space="0" w:color="auto"/>
                <w:left w:val="none" w:sz="0" w:space="0" w:color="auto"/>
                <w:bottom w:val="none" w:sz="0" w:space="0" w:color="auto"/>
                <w:right w:val="none" w:sz="0" w:space="0" w:color="auto"/>
              </w:divBdr>
            </w:div>
          </w:divsChild>
        </w:div>
        <w:div w:id="1442727419">
          <w:marLeft w:val="0"/>
          <w:marRight w:val="0"/>
          <w:marTop w:val="0"/>
          <w:marBottom w:val="0"/>
          <w:divBdr>
            <w:top w:val="none" w:sz="0" w:space="0" w:color="auto"/>
            <w:left w:val="none" w:sz="0" w:space="0" w:color="auto"/>
            <w:bottom w:val="none" w:sz="0" w:space="0" w:color="auto"/>
            <w:right w:val="none" w:sz="0" w:space="0" w:color="auto"/>
          </w:divBdr>
        </w:div>
        <w:div w:id="1462308130">
          <w:marLeft w:val="0"/>
          <w:marRight w:val="0"/>
          <w:marTop w:val="0"/>
          <w:marBottom w:val="0"/>
          <w:divBdr>
            <w:top w:val="none" w:sz="0" w:space="0" w:color="auto"/>
            <w:left w:val="none" w:sz="0" w:space="0" w:color="auto"/>
            <w:bottom w:val="none" w:sz="0" w:space="0" w:color="auto"/>
            <w:right w:val="none" w:sz="0" w:space="0" w:color="auto"/>
          </w:divBdr>
          <w:divsChild>
            <w:div w:id="1165049139">
              <w:marLeft w:val="0"/>
              <w:marRight w:val="0"/>
              <w:marTop w:val="0"/>
              <w:marBottom w:val="0"/>
              <w:divBdr>
                <w:top w:val="none" w:sz="0" w:space="0" w:color="auto"/>
                <w:left w:val="none" w:sz="0" w:space="0" w:color="auto"/>
                <w:bottom w:val="none" w:sz="0" w:space="0" w:color="auto"/>
                <w:right w:val="none" w:sz="0" w:space="0" w:color="auto"/>
              </w:divBdr>
            </w:div>
          </w:divsChild>
        </w:div>
        <w:div w:id="1692297985">
          <w:marLeft w:val="0"/>
          <w:marRight w:val="0"/>
          <w:marTop w:val="0"/>
          <w:marBottom w:val="0"/>
          <w:divBdr>
            <w:top w:val="none" w:sz="0" w:space="0" w:color="auto"/>
            <w:left w:val="none" w:sz="0" w:space="0" w:color="auto"/>
            <w:bottom w:val="none" w:sz="0" w:space="0" w:color="auto"/>
            <w:right w:val="none" w:sz="0" w:space="0" w:color="auto"/>
          </w:divBdr>
          <w:divsChild>
            <w:div w:id="1233203146">
              <w:marLeft w:val="0"/>
              <w:marRight w:val="0"/>
              <w:marTop w:val="0"/>
              <w:marBottom w:val="0"/>
              <w:divBdr>
                <w:top w:val="none" w:sz="0" w:space="0" w:color="auto"/>
                <w:left w:val="none" w:sz="0" w:space="0" w:color="auto"/>
                <w:bottom w:val="none" w:sz="0" w:space="0" w:color="auto"/>
                <w:right w:val="none" w:sz="0" w:space="0" w:color="auto"/>
              </w:divBdr>
            </w:div>
          </w:divsChild>
        </w:div>
        <w:div w:id="1701512064">
          <w:marLeft w:val="0"/>
          <w:marRight w:val="0"/>
          <w:marTop w:val="0"/>
          <w:marBottom w:val="0"/>
          <w:divBdr>
            <w:top w:val="none" w:sz="0" w:space="0" w:color="auto"/>
            <w:left w:val="none" w:sz="0" w:space="0" w:color="auto"/>
            <w:bottom w:val="none" w:sz="0" w:space="0" w:color="auto"/>
            <w:right w:val="none" w:sz="0" w:space="0" w:color="auto"/>
          </w:divBdr>
        </w:div>
        <w:div w:id="1791776088">
          <w:marLeft w:val="0"/>
          <w:marRight w:val="0"/>
          <w:marTop w:val="0"/>
          <w:marBottom w:val="0"/>
          <w:divBdr>
            <w:top w:val="none" w:sz="0" w:space="0" w:color="auto"/>
            <w:left w:val="none" w:sz="0" w:space="0" w:color="auto"/>
            <w:bottom w:val="none" w:sz="0" w:space="0" w:color="auto"/>
            <w:right w:val="none" w:sz="0" w:space="0" w:color="auto"/>
          </w:divBdr>
          <w:divsChild>
            <w:div w:id="1238172925">
              <w:marLeft w:val="0"/>
              <w:marRight w:val="0"/>
              <w:marTop w:val="0"/>
              <w:marBottom w:val="0"/>
              <w:divBdr>
                <w:top w:val="none" w:sz="0" w:space="0" w:color="auto"/>
                <w:left w:val="none" w:sz="0" w:space="0" w:color="auto"/>
                <w:bottom w:val="none" w:sz="0" w:space="0" w:color="auto"/>
                <w:right w:val="none" w:sz="0" w:space="0" w:color="auto"/>
              </w:divBdr>
            </w:div>
          </w:divsChild>
        </w:div>
        <w:div w:id="1944991089">
          <w:marLeft w:val="0"/>
          <w:marRight w:val="0"/>
          <w:marTop w:val="0"/>
          <w:marBottom w:val="0"/>
          <w:divBdr>
            <w:top w:val="none" w:sz="0" w:space="0" w:color="auto"/>
            <w:left w:val="none" w:sz="0" w:space="0" w:color="auto"/>
            <w:bottom w:val="none" w:sz="0" w:space="0" w:color="auto"/>
            <w:right w:val="none" w:sz="0" w:space="0" w:color="auto"/>
          </w:divBdr>
        </w:div>
      </w:divsChild>
    </w:div>
    <w:div w:id="1750695199">
      <w:bodyDiv w:val="1"/>
      <w:marLeft w:val="0"/>
      <w:marRight w:val="0"/>
      <w:marTop w:val="0"/>
      <w:marBottom w:val="0"/>
      <w:divBdr>
        <w:top w:val="none" w:sz="0" w:space="0" w:color="auto"/>
        <w:left w:val="none" w:sz="0" w:space="0" w:color="auto"/>
        <w:bottom w:val="none" w:sz="0" w:space="0" w:color="auto"/>
        <w:right w:val="none" w:sz="0" w:space="0" w:color="auto"/>
      </w:divBdr>
      <w:divsChild>
        <w:div w:id="1384869891">
          <w:marLeft w:val="0"/>
          <w:marRight w:val="0"/>
          <w:marTop w:val="0"/>
          <w:marBottom w:val="0"/>
          <w:divBdr>
            <w:top w:val="none" w:sz="0" w:space="0" w:color="auto"/>
            <w:left w:val="none" w:sz="0" w:space="0" w:color="auto"/>
            <w:bottom w:val="none" w:sz="0" w:space="0" w:color="auto"/>
            <w:right w:val="none" w:sz="0" w:space="0" w:color="auto"/>
          </w:divBdr>
        </w:div>
        <w:div w:id="1676227940">
          <w:marLeft w:val="0"/>
          <w:marRight w:val="0"/>
          <w:marTop w:val="0"/>
          <w:marBottom w:val="0"/>
          <w:divBdr>
            <w:top w:val="none" w:sz="0" w:space="0" w:color="auto"/>
            <w:left w:val="none" w:sz="0" w:space="0" w:color="auto"/>
            <w:bottom w:val="none" w:sz="0" w:space="0" w:color="auto"/>
            <w:right w:val="none" w:sz="0" w:space="0" w:color="auto"/>
          </w:divBdr>
          <w:divsChild>
            <w:div w:id="1496844254">
              <w:marLeft w:val="0"/>
              <w:marRight w:val="0"/>
              <w:marTop w:val="0"/>
              <w:marBottom w:val="0"/>
              <w:divBdr>
                <w:top w:val="none" w:sz="0" w:space="0" w:color="auto"/>
                <w:left w:val="none" w:sz="0" w:space="0" w:color="auto"/>
                <w:bottom w:val="none" w:sz="0" w:space="0" w:color="auto"/>
                <w:right w:val="none" w:sz="0" w:space="0" w:color="auto"/>
              </w:divBdr>
            </w:div>
          </w:divsChild>
        </w:div>
        <w:div w:id="1139689993">
          <w:marLeft w:val="0"/>
          <w:marRight w:val="0"/>
          <w:marTop w:val="0"/>
          <w:marBottom w:val="0"/>
          <w:divBdr>
            <w:top w:val="none" w:sz="0" w:space="0" w:color="auto"/>
            <w:left w:val="none" w:sz="0" w:space="0" w:color="auto"/>
            <w:bottom w:val="none" w:sz="0" w:space="0" w:color="auto"/>
            <w:right w:val="none" w:sz="0" w:space="0" w:color="auto"/>
          </w:divBdr>
        </w:div>
        <w:div w:id="60955357">
          <w:marLeft w:val="0"/>
          <w:marRight w:val="0"/>
          <w:marTop w:val="0"/>
          <w:marBottom w:val="0"/>
          <w:divBdr>
            <w:top w:val="none" w:sz="0" w:space="0" w:color="auto"/>
            <w:left w:val="none" w:sz="0" w:space="0" w:color="auto"/>
            <w:bottom w:val="none" w:sz="0" w:space="0" w:color="auto"/>
            <w:right w:val="none" w:sz="0" w:space="0" w:color="auto"/>
          </w:divBdr>
          <w:divsChild>
            <w:div w:id="1786119121">
              <w:marLeft w:val="0"/>
              <w:marRight w:val="0"/>
              <w:marTop w:val="0"/>
              <w:marBottom w:val="0"/>
              <w:divBdr>
                <w:top w:val="none" w:sz="0" w:space="0" w:color="auto"/>
                <w:left w:val="none" w:sz="0" w:space="0" w:color="auto"/>
                <w:bottom w:val="none" w:sz="0" w:space="0" w:color="auto"/>
                <w:right w:val="none" w:sz="0" w:space="0" w:color="auto"/>
              </w:divBdr>
            </w:div>
          </w:divsChild>
        </w:div>
        <w:div w:id="628902464">
          <w:marLeft w:val="0"/>
          <w:marRight w:val="0"/>
          <w:marTop w:val="0"/>
          <w:marBottom w:val="0"/>
          <w:divBdr>
            <w:top w:val="none" w:sz="0" w:space="0" w:color="auto"/>
            <w:left w:val="none" w:sz="0" w:space="0" w:color="auto"/>
            <w:bottom w:val="none" w:sz="0" w:space="0" w:color="auto"/>
            <w:right w:val="none" w:sz="0" w:space="0" w:color="auto"/>
          </w:divBdr>
        </w:div>
        <w:div w:id="1068311392">
          <w:marLeft w:val="0"/>
          <w:marRight w:val="0"/>
          <w:marTop w:val="0"/>
          <w:marBottom w:val="0"/>
          <w:divBdr>
            <w:top w:val="none" w:sz="0" w:space="0" w:color="auto"/>
            <w:left w:val="none" w:sz="0" w:space="0" w:color="auto"/>
            <w:bottom w:val="none" w:sz="0" w:space="0" w:color="auto"/>
            <w:right w:val="none" w:sz="0" w:space="0" w:color="auto"/>
          </w:divBdr>
          <w:divsChild>
            <w:div w:id="293803238">
              <w:marLeft w:val="0"/>
              <w:marRight w:val="0"/>
              <w:marTop w:val="0"/>
              <w:marBottom w:val="0"/>
              <w:divBdr>
                <w:top w:val="none" w:sz="0" w:space="0" w:color="auto"/>
                <w:left w:val="none" w:sz="0" w:space="0" w:color="auto"/>
                <w:bottom w:val="none" w:sz="0" w:space="0" w:color="auto"/>
                <w:right w:val="none" w:sz="0" w:space="0" w:color="auto"/>
              </w:divBdr>
            </w:div>
          </w:divsChild>
        </w:div>
        <w:div w:id="752433673">
          <w:marLeft w:val="0"/>
          <w:marRight w:val="0"/>
          <w:marTop w:val="0"/>
          <w:marBottom w:val="0"/>
          <w:divBdr>
            <w:top w:val="none" w:sz="0" w:space="0" w:color="auto"/>
            <w:left w:val="none" w:sz="0" w:space="0" w:color="auto"/>
            <w:bottom w:val="none" w:sz="0" w:space="0" w:color="auto"/>
            <w:right w:val="none" w:sz="0" w:space="0" w:color="auto"/>
          </w:divBdr>
        </w:div>
        <w:div w:id="1167672994">
          <w:marLeft w:val="0"/>
          <w:marRight w:val="0"/>
          <w:marTop w:val="0"/>
          <w:marBottom w:val="0"/>
          <w:divBdr>
            <w:top w:val="none" w:sz="0" w:space="0" w:color="auto"/>
            <w:left w:val="none" w:sz="0" w:space="0" w:color="auto"/>
            <w:bottom w:val="none" w:sz="0" w:space="0" w:color="auto"/>
            <w:right w:val="none" w:sz="0" w:space="0" w:color="auto"/>
          </w:divBdr>
          <w:divsChild>
            <w:div w:id="1924993697">
              <w:marLeft w:val="0"/>
              <w:marRight w:val="0"/>
              <w:marTop w:val="0"/>
              <w:marBottom w:val="0"/>
              <w:divBdr>
                <w:top w:val="none" w:sz="0" w:space="0" w:color="auto"/>
                <w:left w:val="none" w:sz="0" w:space="0" w:color="auto"/>
                <w:bottom w:val="none" w:sz="0" w:space="0" w:color="auto"/>
                <w:right w:val="none" w:sz="0" w:space="0" w:color="auto"/>
              </w:divBdr>
            </w:div>
          </w:divsChild>
        </w:div>
        <w:div w:id="1307276810">
          <w:marLeft w:val="0"/>
          <w:marRight w:val="0"/>
          <w:marTop w:val="0"/>
          <w:marBottom w:val="0"/>
          <w:divBdr>
            <w:top w:val="none" w:sz="0" w:space="0" w:color="auto"/>
            <w:left w:val="none" w:sz="0" w:space="0" w:color="auto"/>
            <w:bottom w:val="none" w:sz="0" w:space="0" w:color="auto"/>
            <w:right w:val="none" w:sz="0" w:space="0" w:color="auto"/>
          </w:divBdr>
        </w:div>
        <w:div w:id="1916234221">
          <w:marLeft w:val="0"/>
          <w:marRight w:val="0"/>
          <w:marTop w:val="0"/>
          <w:marBottom w:val="0"/>
          <w:divBdr>
            <w:top w:val="none" w:sz="0" w:space="0" w:color="auto"/>
            <w:left w:val="none" w:sz="0" w:space="0" w:color="auto"/>
            <w:bottom w:val="none" w:sz="0" w:space="0" w:color="auto"/>
            <w:right w:val="none" w:sz="0" w:space="0" w:color="auto"/>
          </w:divBdr>
          <w:divsChild>
            <w:div w:id="199710025">
              <w:marLeft w:val="0"/>
              <w:marRight w:val="0"/>
              <w:marTop w:val="0"/>
              <w:marBottom w:val="0"/>
              <w:divBdr>
                <w:top w:val="none" w:sz="0" w:space="0" w:color="auto"/>
                <w:left w:val="none" w:sz="0" w:space="0" w:color="auto"/>
                <w:bottom w:val="none" w:sz="0" w:space="0" w:color="auto"/>
                <w:right w:val="none" w:sz="0" w:space="0" w:color="auto"/>
              </w:divBdr>
            </w:div>
          </w:divsChild>
        </w:div>
        <w:div w:id="1577478390">
          <w:marLeft w:val="0"/>
          <w:marRight w:val="0"/>
          <w:marTop w:val="0"/>
          <w:marBottom w:val="0"/>
          <w:divBdr>
            <w:top w:val="none" w:sz="0" w:space="0" w:color="auto"/>
            <w:left w:val="none" w:sz="0" w:space="0" w:color="auto"/>
            <w:bottom w:val="none" w:sz="0" w:space="0" w:color="auto"/>
            <w:right w:val="none" w:sz="0" w:space="0" w:color="auto"/>
          </w:divBdr>
        </w:div>
        <w:div w:id="487941290">
          <w:marLeft w:val="0"/>
          <w:marRight w:val="0"/>
          <w:marTop w:val="0"/>
          <w:marBottom w:val="0"/>
          <w:divBdr>
            <w:top w:val="none" w:sz="0" w:space="0" w:color="auto"/>
            <w:left w:val="none" w:sz="0" w:space="0" w:color="auto"/>
            <w:bottom w:val="none" w:sz="0" w:space="0" w:color="auto"/>
            <w:right w:val="none" w:sz="0" w:space="0" w:color="auto"/>
          </w:divBdr>
          <w:divsChild>
            <w:div w:id="1185364793">
              <w:marLeft w:val="0"/>
              <w:marRight w:val="0"/>
              <w:marTop w:val="0"/>
              <w:marBottom w:val="0"/>
              <w:divBdr>
                <w:top w:val="none" w:sz="0" w:space="0" w:color="auto"/>
                <w:left w:val="none" w:sz="0" w:space="0" w:color="auto"/>
                <w:bottom w:val="none" w:sz="0" w:space="0" w:color="auto"/>
                <w:right w:val="none" w:sz="0" w:space="0" w:color="auto"/>
              </w:divBdr>
            </w:div>
          </w:divsChild>
        </w:div>
        <w:div w:id="1953170174">
          <w:marLeft w:val="0"/>
          <w:marRight w:val="0"/>
          <w:marTop w:val="0"/>
          <w:marBottom w:val="0"/>
          <w:divBdr>
            <w:top w:val="none" w:sz="0" w:space="0" w:color="auto"/>
            <w:left w:val="none" w:sz="0" w:space="0" w:color="auto"/>
            <w:bottom w:val="none" w:sz="0" w:space="0" w:color="auto"/>
            <w:right w:val="none" w:sz="0" w:space="0" w:color="auto"/>
          </w:divBdr>
        </w:div>
        <w:div w:id="1722442579">
          <w:marLeft w:val="0"/>
          <w:marRight w:val="0"/>
          <w:marTop w:val="0"/>
          <w:marBottom w:val="0"/>
          <w:divBdr>
            <w:top w:val="none" w:sz="0" w:space="0" w:color="auto"/>
            <w:left w:val="none" w:sz="0" w:space="0" w:color="auto"/>
            <w:bottom w:val="none" w:sz="0" w:space="0" w:color="auto"/>
            <w:right w:val="none" w:sz="0" w:space="0" w:color="auto"/>
          </w:divBdr>
          <w:divsChild>
            <w:div w:id="1086730846">
              <w:marLeft w:val="0"/>
              <w:marRight w:val="0"/>
              <w:marTop w:val="0"/>
              <w:marBottom w:val="0"/>
              <w:divBdr>
                <w:top w:val="none" w:sz="0" w:space="0" w:color="auto"/>
                <w:left w:val="none" w:sz="0" w:space="0" w:color="auto"/>
                <w:bottom w:val="none" w:sz="0" w:space="0" w:color="auto"/>
                <w:right w:val="none" w:sz="0" w:space="0" w:color="auto"/>
              </w:divBdr>
            </w:div>
          </w:divsChild>
        </w:div>
        <w:div w:id="1128667929">
          <w:marLeft w:val="0"/>
          <w:marRight w:val="0"/>
          <w:marTop w:val="300"/>
          <w:marBottom w:val="0"/>
          <w:divBdr>
            <w:top w:val="none" w:sz="0" w:space="0" w:color="auto"/>
            <w:left w:val="none" w:sz="0" w:space="0" w:color="auto"/>
            <w:bottom w:val="none" w:sz="0" w:space="0" w:color="auto"/>
            <w:right w:val="none" w:sz="0" w:space="0" w:color="auto"/>
          </w:divBdr>
          <w:divsChild>
            <w:div w:id="14233361">
              <w:marLeft w:val="0"/>
              <w:marRight w:val="0"/>
              <w:marTop w:val="0"/>
              <w:marBottom w:val="0"/>
              <w:divBdr>
                <w:top w:val="none" w:sz="0" w:space="0" w:color="auto"/>
                <w:left w:val="none" w:sz="0" w:space="0" w:color="auto"/>
                <w:bottom w:val="none" w:sz="0" w:space="0" w:color="auto"/>
                <w:right w:val="none" w:sz="0" w:space="0" w:color="auto"/>
              </w:divBdr>
              <w:divsChild>
                <w:div w:id="2048602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711639">
          <w:marLeft w:val="0"/>
          <w:marRight w:val="0"/>
          <w:marTop w:val="300"/>
          <w:marBottom w:val="0"/>
          <w:divBdr>
            <w:top w:val="none" w:sz="0" w:space="0" w:color="auto"/>
            <w:left w:val="none" w:sz="0" w:space="0" w:color="auto"/>
            <w:bottom w:val="none" w:sz="0" w:space="0" w:color="auto"/>
            <w:right w:val="none" w:sz="0" w:space="0" w:color="auto"/>
          </w:divBdr>
          <w:divsChild>
            <w:div w:id="1726173166">
              <w:marLeft w:val="0"/>
              <w:marRight w:val="0"/>
              <w:marTop w:val="0"/>
              <w:marBottom w:val="0"/>
              <w:divBdr>
                <w:top w:val="none" w:sz="0" w:space="0" w:color="auto"/>
                <w:left w:val="none" w:sz="0" w:space="0" w:color="auto"/>
                <w:bottom w:val="none" w:sz="0" w:space="0" w:color="auto"/>
                <w:right w:val="none" w:sz="0" w:space="0" w:color="auto"/>
              </w:divBdr>
              <w:divsChild>
                <w:div w:id="233392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941875">
          <w:marLeft w:val="0"/>
          <w:marRight w:val="0"/>
          <w:marTop w:val="300"/>
          <w:marBottom w:val="0"/>
          <w:divBdr>
            <w:top w:val="none" w:sz="0" w:space="0" w:color="auto"/>
            <w:left w:val="none" w:sz="0" w:space="0" w:color="auto"/>
            <w:bottom w:val="none" w:sz="0" w:space="0" w:color="auto"/>
            <w:right w:val="none" w:sz="0" w:space="0" w:color="auto"/>
          </w:divBdr>
          <w:divsChild>
            <w:div w:id="175313870">
              <w:marLeft w:val="0"/>
              <w:marRight w:val="0"/>
              <w:marTop w:val="0"/>
              <w:marBottom w:val="0"/>
              <w:divBdr>
                <w:top w:val="none" w:sz="0" w:space="0" w:color="auto"/>
                <w:left w:val="none" w:sz="0" w:space="0" w:color="auto"/>
                <w:bottom w:val="none" w:sz="0" w:space="0" w:color="auto"/>
                <w:right w:val="none" w:sz="0" w:space="0" w:color="auto"/>
              </w:divBdr>
              <w:divsChild>
                <w:div w:id="549537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037460">
          <w:marLeft w:val="0"/>
          <w:marRight w:val="0"/>
          <w:marTop w:val="300"/>
          <w:marBottom w:val="0"/>
          <w:divBdr>
            <w:top w:val="none" w:sz="0" w:space="0" w:color="auto"/>
            <w:left w:val="none" w:sz="0" w:space="0" w:color="auto"/>
            <w:bottom w:val="none" w:sz="0" w:space="0" w:color="auto"/>
            <w:right w:val="none" w:sz="0" w:space="0" w:color="auto"/>
          </w:divBdr>
          <w:divsChild>
            <w:div w:id="748575855">
              <w:marLeft w:val="0"/>
              <w:marRight w:val="0"/>
              <w:marTop w:val="0"/>
              <w:marBottom w:val="0"/>
              <w:divBdr>
                <w:top w:val="none" w:sz="0" w:space="0" w:color="auto"/>
                <w:left w:val="none" w:sz="0" w:space="0" w:color="auto"/>
                <w:bottom w:val="none" w:sz="0" w:space="0" w:color="auto"/>
                <w:right w:val="none" w:sz="0" w:space="0" w:color="auto"/>
              </w:divBdr>
              <w:divsChild>
                <w:div w:id="589973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5321503">
      <w:bodyDiv w:val="1"/>
      <w:marLeft w:val="0"/>
      <w:marRight w:val="0"/>
      <w:marTop w:val="0"/>
      <w:marBottom w:val="0"/>
      <w:divBdr>
        <w:top w:val="none" w:sz="0" w:space="0" w:color="auto"/>
        <w:left w:val="none" w:sz="0" w:space="0" w:color="auto"/>
        <w:bottom w:val="none" w:sz="0" w:space="0" w:color="auto"/>
        <w:right w:val="none" w:sz="0" w:space="0" w:color="auto"/>
      </w:divBdr>
    </w:div>
    <w:div w:id="1756511504">
      <w:bodyDiv w:val="1"/>
      <w:marLeft w:val="0"/>
      <w:marRight w:val="0"/>
      <w:marTop w:val="0"/>
      <w:marBottom w:val="0"/>
      <w:divBdr>
        <w:top w:val="none" w:sz="0" w:space="0" w:color="auto"/>
        <w:left w:val="none" w:sz="0" w:space="0" w:color="auto"/>
        <w:bottom w:val="none" w:sz="0" w:space="0" w:color="auto"/>
        <w:right w:val="none" w:sz="0" w:space="0" w:color="auto"/>
      </w:divBdr>
      <w:divsChild>
        <w:div w:id="47192970">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371271773">
          <w:marLeft w:val="0"/>
          <w:marRight w:val="0"/>
          <w:marTop w:val="0"/>
          <w:marBottom w:val="0"/>
          <w:divBdr>
            <w:top w:val="none" w:sz="0" w:space="0" w:color="auto"/>
            <w:left w:val="none" w:sz="0" w:space="0" w:color="auto"/>
            <w:bottom w:val="none" w:sz="0" w:space="0" w:color="auto"/>
            <w:right w:val="none" w:sz="0" w:space="0" w:color="auto"/>
          </w:divBdr>
        </w:div>
        <w:div w:id="459571129">
          <w:marLeft w:val="0"/>
          <w:marRight w:val="0"/>
          <w:marTop w:val="0"/>
          <w:marBottom w:val="0"/>
          <w:divBdr>
            <w:top w:val="none" w:sz="0" w:space="0" w:color="auto"/>
            <w:left w:val="none" w:sz="0" w:space="0" w:color="auto"/>
            <w:bottom w:val="none" w:sz="0" w:space="0" w:color="auto"/>
            <w:right w:val="none" w:sz="0" w:space="0" w:color="auto"/>
          </w:divBdr>
          <w:divsChild>
            <w:div w:id="2026785154">
              <w:marLeft w:val="0"/>
              <w:marRight w:val="0"/>
              <w:marTop w:val="0"/>
              <w:marBottom w:val="0"/>
              <w:divBdr>
                <w:top w:val="none" w:sz="0" w:space="0" w:color="auto"/>
                <w:left w:val="none" w:sz="0" w:space="0" w:color="auto"/>
                <w:bottom w:val="none" w:sz="0" w:space="0" w:color="auto"/>
                <w:right w:val="none" w:sz="0" w:space="0" w:color="auto"/>
              </w:divBdr>
            </w:div>
          </w:divsChild>
        </w:div>
        <w:div w:id="643777503">
          <w:marLeft w:val="0"/>
          <w:marRight w:val="0"/>
          <w:marTop w:val="0"/>
          <w:marBottom w:val="0"/>
          <w:divBdr>
            <w:top w:val="none" w:sz="0" w:space="0" w:color="auto"/>
            <w:left w:val="none" w:sz="0" w:space="0" w:color="auto"/>
            <w:bottom w:val="none" w:sz="0" w:space="0" w:color="auto"/>
            <w:right w:val="none" w:sz="0" w:space="0" w:color="auto"/>
          </w:divBdr>
          <w:divsChild>
            <w:div w:id="1620143446">
              <w:marLeft w:val="0"/>
              <w:marRight w:val="0"/>
              <w:marTop w:val="0"/>
              <w:marBottom w:val="0"/>
              <w:divBdr>
                <w:top w:val="none" w:sz="0" w:space="0" w:color="auto"/>
                <w:left w:val="none" w:sz="0" w:space="0" w:color="auto"/>
                <w:bottom w:val="none" w:sz="0" w:space="0" w:color="auto"/>
                <w:right w:val="none" w:sz="0" w:space="0" w:color="auto"/>
              </w:divBdr>
            </w:div>
          </w:divsChild>
        </w:div>
        <w:div w:id="746926914">
          <w:marLeft w:val="0"/>
          <w:marRight w:val="0"/>
          <w:marTop w:val="300"/>
          <w:marBottom w:val="0"/>
          <w:divBdr>
            <w:top w:val="none" w:sz="0" w:space="0" w:color="auto"/>
            <w:left w:val="none" w:sz="0" w:space="0" w:color="auto"/>
            <w:bottom w:val="none" w:sz="0" w:space="0" w:color="auto"/>
            <w:right w:val="none" w:sz="0" w:space="0" w:color="auto"/>
          </w:divBdr>
          <w:divsChild>
            <w:div w:id="960234164">
              <w:marLeft w:val="0"/>
              <w:marRight w:val="0"/>
              <w:marTop w:val="0"/>
              <w:marBottom w:val="0"/>
              <w:divBdr>
                <w:top w:val="none" w:sz="0" w:space="0" w:color="auto"/>
                <w:left w:val="none" w:sz="0" w:space="0" w:color="auto"/>
                <w:bottom w:val="none" w:sz="0" w:space="0" w:color="auto"/>
                <w:right w:val="none" w:sz="0" w:space="0" w:color="auto"/>
              </w:divBdr>
              <w:divsChild>
                <w:div w:id="1520926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0247069">
          <w:marLeft w:val="0"/>
          <w:marRight w:val="0"/>
          <w:marTop w:val="0"/>
          <w:marBottom w:val="0"/>
          <w:divBdr>
            <w:top w:val="none" w:sz="0" w:space="0" w:color="auto"/>
            <w:left w:val="none" w:sz="0" w:space="0" w:color="auto"/>
            <w:bottom w:val="none" w:sz="0" w:space="0" w:color="auto"/>
            <w:right w:val="none" w:sz="0" w:space="0" w:color="auto"/>
          </w:divBdr>
          <w:divsChild>
            <w:div w:id="255096061">
              <w:marLeft w:val="0"/>
              <w:marRight w:val="0"/>
              <w:marTop w:val="0"/>
              <w:marBottom w:val="0"/>
              <w:divBdr>
                <w:top w:val="none" w:sz="0" w:space="0" w:color="auto"/>
                <w:left w:val="none" w:sz="0" w:space="0" w:color="auto"/>
                <w:bottom w:val="none" w:sz="0" w:space="0" w:color="auto"/>
                <w:right w:val="none" w:sz="0" w:space="0" w:color="auto"/>
              </w:divBdr>
            </w:div>
          </w:divsChild>
        </w:div>
        <w:div w:id="996155767">
          <w:marLeft w:val="0"/>
          <w:marRight w:val="0"/>
          <w:marTop w:val="300"/>
          <w:marBottom w:val="0"/>
          <w:divBdr>
            <w:top w:val="none" w:sz="0" w:space="0" w:color="auto"/>
            <w:left w:val="none" w:sz="0" w:space="0" w:color="auto"/>
            <w:bottom w:val="none" w:sz="0" w:space="0" w:color="auto"/>
            <w:right w:val="none" w:sz="0" w:space="0" w:color="auto"/>
          </w:divBdr>
          <w:divsChild>
            <w:div w:id="1198619301">
              <w:marLeft w:val="0"/>
              <w:marRight w:val="0"/>
              <w:marTop w:val="0"/>
              <w:marBottom w:val="0"/>
              <w:divBdr>
                <w:top w:val="none" w:sz="0" w:space="0" w:color="auto"/>
                <w:left w:val="none" w:sz="0" w:space="0" w:color="auto"/>
                <w:bottom w:val="none" w:sz="0" w:space="0" w:color="auto"/>
                <w:right w:val="none" w:sz="0" w:space="0" w:color="auto"/>
              </w:divBdr>
              <w:divsChild>
                <w:div w:id="2033451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563678">
          <w:marLeft w:val="0"/>
          <w:marRight w:val="0"/>
          <w:marTop w:val="300"/>
          <w:marBottom w:val="0"/>
          <w:divBdr>
            <w:top w:val="none" w:sz="0" w:space="0" w:color="auto"/>
            <w:left w:val="none" w:sz="0" w:space="0" w:color="auto"/>
            <w:bottom w:val="none" w:sz="0" w:space="0" w:color="auto"/>
            <w:right w:val="none" w:sz="0" w:space="0" w:color="auto"/>
          </w:divBdr>
          <w:divsChild>
            <w:div w:id="1670406496">
              <w:marLeft w:val="0"/>
              <w:marRight w:val="0"/>
              <w:marTop w:val="0"/>
              <w:marBottom w:val="0"/>
              <w:divBdr>
                <w:top w:val="none" w:sz="0" w:space="0" w:color="auto"/>
                <w:left w:val="none" w:sz="0" w:space="0" w:color="auto"/>
                <w:bottom w:val="none" w:sz="0" w:space="0" w:color="auto"/>
                <w:right w:val="none" w:sz="0" w:space="0" w:color="auto"/>
              </w:divBdr>
              <w:divsChild>
                <w:div w:id="240452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706464">
          <w:marLeft w:val="0"/>
          <w:marRight w:val="0"/>
          <w:marTop w:val="0"/>
          <w:marBottom w:val="0"/>
          <w:divBdr>
            <w:top w:val="none" w:sz="0" w:space="0" w:color="auto"/>
            <w:left w:val="none" w:sz="0" w:space="0" w:color="auto"/>
            <w:bottom w:val="none" w:sz="0" w:space="0" w:color="auto"/>
            <w:right w:val="none" w:sz="0" w:space="0" w:color="auto"/>
          </w:divBdr>
        </w:div>
        <w:div w:id="1345984075">
          <w:marLeft w:val="0"/>
          <w:marRight w:val="0"/>
          <w:marTop w:val="0"/>
          <w:marBottom w:val="0"/>
          <w:divBdr>
            <w:top w:val="none" w:sz="0" w:space="0" w:color="auto"/>
            <w:left w:val="none" w:sz="0" w:space="0" w:color="auto"/>
            <w:bottom w:val="none" w:sz="0" w:space="0" w:color="auto"/>
            <w:right w:val="none" w:sz="0" w:space="0" w:color="auto"/>
          </w:divBdr>
          <w:divsChild>
            <w:div w:id="1137993217">
              <w:marLeft w:val="0"/>
              <w:marRight w:val="0"/>
              <w:marTop w:val="0"/>
              <w:marBottom w:val="0"/>
              <w:divBdr>
                <w:top w:val="none" w:sz="0" w:space="0" w:color="auto"/>
                <w:left w:val="none" w:sz="0" w:space="0" w:color="auto"/>
                <w:bottom w:val="none" w:sz="0" w:space="0" w:color="auto"/>
                <w:right w:val="none" w:sz="0" w:space="0" w:color="auto"/>
              </w:divBdr>
            </w:div>
          </w:divsChild>
        </w:div>
        <w:div w:id="1662732236">
          <w:marLeft w:val="0"/>
          <w:marRight w:val="0"/>
          <w:marTop w:val="0"/>
          <w:marBottom w:val="0"/>
          <w:divBdr>
            <w:top w:val="none" w:sz="0" w:space="0" w:color="auto"/>
            <w:left w:val="none" w:sz="0" w:space="0" w:color="auto"/>
            <w:bottom w:val="none" w:sz="0" w:space="0" w:color="auto"/>
            <w:right w:val="none" w:sz="0" w:space="0" w:color="auto"/>
          </w:divBdr>
        </w:div>
        <w:div w:id="1730768096">
          <w:marLeft w:val="0"/>
          <w:marRight w:val="0"/>
          <w:marTop w:val="0"/>
          <w:marBottom w:val="0"/>
          <w:divBdr>
            <w:top w:val="none" w:sz="0" w:space="0" w:color="auto"/>
            <w:left w:val="none" w:sz="0" w:space="0" w:color="auto"/>
            <w:bottom w:val="none" w:sz="0" w:space="0" w:color="auto"/>
            <w:right w:val="none" w:sz="0" w:space="0" w:color="auto"/>
          </w:divBdr>
          <w:divsChild>
            <w:div w:id="254556283">
              <w:marLeft w:val="0"/>
              <w:marRight w:val="0"/>
              <w:marTop w:val="0"/>
              <w:marBottom w:val="0"/>
              <w:divBdr>
                <w:top w:val="none" w:sz="0" w:space="0" w:color="auto"/>
                <w:left w:val="none" w:sz="0" w:space="0" w:color="auto"/>
                <w:bottom w:val="none" w:sz="0" w:space="0" w:color="auto"/>
                <w:right w:val="none" w:sz="0" w:space="0" w:color="auto"/>
              </w:divBdr>
            </w:div>
          </w:divsChild>
        </w:div>
        <w:div w:id="1916434814">
          <w:marLeft w:val="0"/>
          <w:marRight w:val="0"/>
          <w:marTop w:val="0"/>
          <w:marBottom w:val="0"/>
          <w:divBdr>
            <w:top w:val="none" w:sz="0" w:space="0" w:color="auto"/>
            <w:left w:val="none" w:sz="0" w:space="0" w:color="auto"/>
            <w:bottom w:val="none" w:sz="0" w:space="0" w:color="auto"/>
            <w:right w:val="none" w:sz="0" w:space="0" w:color="auto"/>
          </w:divBdr>
          <w:divsChild>
            <w:div w:id="988243808">
              <w:marLeft w:val="0"/>
              <w:marRight w:val="0"/>
              <w:marTop w:val="0"/>
              <w:marBottom w:val="0"/>
              <w:divBdr>
                <w:top w:val="none" w:sz="0" w:space="0" w:color="auto"/>
                <w:left w:val="none" w:sz="0" w:space="0" w:color="auto"/>
                <w:bottom w:val="none" w:sz="0" w:space="0" w:color="auto"/>
                <w:right w:val="none" w:sz="0" w:space="0" w:color="auto"/>
              </w:divBdr>
            </w:div>
          </w:divsChild>
        </w:div>
        <w:div w:id="1986205530">
          <w:marLeft w:val="0"/>
          <w:marRight w:val="0"/>
          <w:marTop w:val="0"/>
          <w:marBottom w:val="0"/>
          <w:divBdr>
            <w:top w:val="none" w:sz="0" w:space="0" w:color="auto"/>
            <w:left w:val="none" w:sz="0" w:space="0" w:color="auto"/>
            <w:bottom w:val="none" w:sz="0" w:space="0" w:color="auto"/>
            <w:right w:val="none" w:sz="0" w:space="0" w:color="auto"/>
          </w:divBdr>
        </w:div>
        <w:div w:id="2095085900">
          <w:marLeft w:val="0"/>
          <w:marRight w:val="0"/>
          <w:marTop w:val="0"/>
          <w:marBottom w:val="0"/>
          <w:divBdr>
            <w:top w:val="none" w:sz="0" w:space="0" w:color="auto"/>
            <w:left w:val="none" w:sz="0" w:space="0" w:color="auto"/>
            <w:bottom w:val="none" w:sz="0" w:space="0" w:color="auto"/>
            <w:right w:val="none" w:sz="0" w:space="0" w:color="auto"/>
          </w:divBdr>
          <w:divsChild>
            <w:div w:id="200705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782945">
      <w:bodyDiv w:val="1"/>
      <w:marLeft w:val="0"/>
      <w:marRight w:val="0"/>
      <w:marTop w:val="0"/>
      <w:marBottom w:val="0"/>
      <w:divBdr>
        <w:top w:val="none" w:sz="0" w:space="0" w:color="auto"/>
        <w:left w:val="none" w:sz="0" w:space="0" w:color="auto"/>
        <w:bottom w:val="none" w:sz="0" w:space="0" w:color="auto"/>
        <w:right w:val="none" w:sz="0" w:space="0" w:color="auto"/>
      </w:divBdr>
      <w:divsChild>
        <w:div w:id="1937207793">
          <w:marLeft w:val="0"/>
          <w:marRight w:val="0"/>
          <w:marTop w:val="0"/>
          <w:marBottom w:val="0"/>
          <w:divBdr>
            <w:top w:val="none" w:sz="0" w:space="0" w:color="auto"/>
            <w:left w:val="none" w:sz="0" w:space="0" w:color="auto"/>
            <w:bottom w:val="none" w:sz="0" w:space="0" w:color="auto"/>
            <w:right w:val="none" w:sz="0" w:space="0" w:color="auto"/>
          </w:divBdr>
        </w:div>
        <w:div w:id="1040280225">
          <w:marLeft w:val="0"/>
          <w:marRight w:val="0"/>
          <w:marTop w:val="0"/>
          <w:marBottom w:val="0"/>
          <w:divBdr>
            <w:top w:val="none" w:sz="0" w:space="0" w:color="auto"/>
            <w:left w:val="none" w:sz="0" w:space="0" w:color="auto"/>
            <w:bottom w:val="none" w:sz="0" w:space="0" w:color="auto"/>
            <w:right w:val="none" w:sz="0" w:space="0" w:color="auto"/>
          </w:divBdr>
          <w:divsChild>
            <w:div w:id="1177694223">
              <w:marLeft w:val="0"/>
              <w:marRight w:val="0"/>
              <w:marTop w:val="0"/>
              <w:marBottom w:val="0"/>
              <w:divBdr>
                <w:top w:val="none" w:sz="0" w:space="0" w:color="auto"/>
                <w:left w:val="none" w:sz="0" w:space="0" w:color="auto"/>
                <w:bottom w:val="none" w:sz="0" w:space="0" w:color="auto"/>
                <w:right w:val="none" w:sz="0" w:space="0" w:color="auto"/>
              </w:divBdr>
            </w:div>
          </w:divsChild>
        </w:div>
        <w:div w:id="943994630">
          <w:marLeft w:val="0"/>
          <w:marRight w:val="0"/>
          <w:marTop w:val="0"/>
          <w:marBottom w:val="0"/>
          <w:divBdr>
            <w:top w:val="none" w:sz="0" w:space="0" w:color="auto"/>
            <w:left w:val="none" w:sz="0" w:space="0" w:color="auto"/>
            <w:bottom w:val="none" w:sz="0" w:space="0" w:color="auto"/>
            <w:right w:val="none" w:sz="0" w:space="0" w:color="auto"/>
          </w:divBdr>
        </w:div>
        <w:div w:id="1760757741">
          <w:marLeft w:val="0"/>
          <w:marRight w:val="0"/>
          <w:marTop w:val="0"/>
          <w:marBottom w:val="0"/>
          <w:divBdr>
            <w:top w:val="none" w:sz="0" w:space="0" w:color="auto"/>
            <w:left w:val="none" w:sz="0" w:space="0" w:color="auto"/>
            <w:bottom w:val="none" w:sz="0" w:space="0" w:color="auto"/>
            <w:right w:val="none" w:sz="0" w:space="0" w:color="auto"/>
          </w:divBdr>
          <w:divsChild>
            <w:div w:id="2061397673">
              <w:marLeft w:val="0"/>
              <w:marRight w:val="0"/>
              <w:marTop w:val="0"/>
              <w:marBottom w:val="0"/>
              <w:divBdr>
                <w:top w:val="none" w:sz="0" w:space="0" w:color="auto"/>
                <w:left w:val="none" w:sz="0" w:space="0" w:color="auto"/>
                <w:bottom w:val="none" w:sz="0" w:space="0" w:color="auto"/>
                <w:right w:val="none" w:sz="0" w:space="0" w:color="auto"/>
              </w:divBdr>
            </w:div>
          </w:divsChild>
        </w:div>
        <w:div w:id="323708184">
          <w:marLeft w:val="0"/>
          <w:marRight w:val="0"/>
          <w:marTop w:val="0"/>
          <w:marBottom w:val="0"/>
          <w:divBdr>
            <w:top w:val="none" w:sz="0" w:space="0" w:color="auto"/>
            <w:left w:val="none" w:sz="0" w:space="0" w:color="auto"/>
            <w:bottom w:val="none" w:sz="0" w:space="0" w:color="auto"/>
            <w:right w:val="none" w:sz="0" w:space="0" w:color="auto"/>
          </w:divBdr>
        </w:div>
        <w:div w:id="1217745118">
          <w:marLeft w:val="0"/>
          <w:marRight w:val="0"/>
          <w:marTop w:val="0"/>
          <w:marBottom w:val="0"/>
          <w:divBdr>
            <w:top w:val="none" w:sz="0" w:space="0" w:color="auto"/>
            <w:left w:val="none" w:sz="0" w:space="0" w:color="auto"/>
            <w:bottom w:val="none" w:sz="0" w:space="0" w:color="auto"/>
            <w:right w:val="none" w:sz="0" w:space="0" w:color="auto"/>
          </w:divBdr>
          <w:divsChild>
            <w:div w:id="1906792216">
              <w:marLeft w:val="0"/>
              <w:marRight w:val="0"/>
              <w:marTop w:val="0"/>
              <w:marBottom w:val="0"/>
              <w:divBdr>
                <w:top w:val="none" w:sz="0" w:space="0" w:color="auto"/>
                <w:left w:val="none" w:sz="0" w:space="0" w:color="auto"/>
                <w:bottom w:val="none" w:sz="0" w:space="0" w:color="auto"/>
                <w:right w:val="none" w:sz="0" w:space="0" w:color="auto"/>
              </w:divBdr>
            </w:div>
          </w:divsChild>
        </w:div>
        <w:div w:id="1870071396">
          <w:marLeft w:val="0"/>
          <w:marRight w:val="0"/>
          <w:marTop w:val="0"/>
          <w:marBottom w:val="0"/>
          <w:divBdr>
            <w:top w:val="none" w:sz="0" w:space="0" w:color="auto"/>
            <w:left w:val="none" w:sz="0" w:space="0" w:color="auto"/>
            <w:bottom w:val="none" w:sz="0" w:space="0" w:color="auto"/>
            <w:right w:val="none" w:sz="0" w:space="0" w:color="auto"/>
          </w:divBdr>
        </w:div>
        <w:div w:id="1346442383">
          <w:marLeft w:val="0"/>
          <w:marRight w:val="0"/>
          <w:marTop w:val="0"/>
          <w:marBottom w:val="0"/>
          <w:divBdr>
            <w:top w:val="none" w:sz="0" w:space="0" w:color="auto"/>
            <w:left w:val="none" w:sz="0" w:space="0" w:color="auto"/>
            <w:bottom w:val="none" w:sz="0" w:space="0" w:color="auto"/>
            <w:right w:val="none" w:sz="0" w:space="0" w:color="auto"/>
          </w:divBdr>
          <w:divsChild>
            <w:div w:id="1101753720">
              <w:marLeft w:val="0"/>
              <w:marRight w:val="0"/>
              <w:marTop w:val="0"/>
              <w:marBottom w:val="0"/>
              <w:divBdr>
                <w:top w:val="none" w:sz="0" w:space="0" w:color="auto"/>
                <w:left w:val="none" w:sz="0" w:space="0" w:color="auto"/>
                <w:bottom w:val="none" w:sz="0" w:space="0" w:color="auto"/>
                <w:right w:val="none" w:sz="0" w:space="0" w:color="auto"/>
              </w:divBdr>
            </w:div>
          </w:divsChild>
        </w:div>
        <w:div w:id="828131424">
          <w:marLeft w:val="0"/>
          <w:marRight w:val="0"/>
          <w:marTop w:val="0"/>
          <w:marBottom w:val="0"/>
          <w:divBdr>
            <w:top w:val="none" w:sz="0" w:space="0" w:color="auto"/>
            <w:left w:val="none" w:sz="0" w:space="0" w:color="auto"/>
            <w:bottom w:val="none" w:sz="0" w:space="0" w:color="auto"/>
            <w:right w:val="none" w:sz="0" w:space="0" w:color="auto"/>
          </w:divBdr>
        </w:div>
        <w:div w:id="2018455379">
          <w:marLeft w:val="0"/>
          <w:marRight w:val="0"/>
          <w:marTop w:val="0"/>
          <w:marBottom w:val="0"/>
          <w:divBdr>
            <w:top w:val="none" w:sz="0" w:space="0" w:color="auto"/>
            <w:left w:val="none" w:sz="0" w:space="0" w:color="auto"/>
            <w:bottom w:val="none" w:sz="0" w:space="0" w:color="auto"/>
            <w:right w:val="none" w:sz="0" w:space="0" w:color="auto"/>
          </w:divBdr>
          <w:divsChild>
            <w:div w:id="700857458">
              <w:marLeft w:val="0"/>
              <w:marRight w:val="0"/>
              <w:marTop w:val="0"/>
              <w:marBottom w:val="0"/>
              <w:divBdr>
                <w:top w:val="none" w:sz="0" w:space="0" w:color="auto"/>
                <w:left w:val="none" w:sz="0" w:space="0" w:color="auto"/>
                <w:bottom w:val="none" w:sz="0" w:space="0" w:color="auto"/>
                <w:right w:val="none" w:sz="0" w:space="0" w:color="auto"/>
              </w:divBdr>
            </w:div>
          </w:divsChild>
        </w:div>
        <w:div w:id="671685593">
          <w:marLeft w:val="0"/>
          <w:marRight w:val="0"/>
          <w:marTop w:val="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sChild>
            <w:div w:id="1451126201">
              <w:marLeft w:val="0"/>
              <w:marRight w:val="0"/>
              <w:marTop w:val="0"/>
              <w:marBottom w:val="0"/>
              <w:divBdr>
                <w:top w:val="none" w:sz="0" w:space="0" w:color="auto"/>
                <w:left w:val="none" w:sz="0" w:space="0" w:color="auto"/>
                <w:bottom w:val="none" w:sz="0" w:space="0" w:color="auto"/>
                <w:right w:val="none" w:sz="0" w:space="0" w:color="auto"/>
              </w:divBdr>
            </w:div>
          </w:divsChild>
        </w:div>
        <w:div w:id="1245458675">
          <w:marLeft w:val="0"/>
          <w:marRight w:val="0"/>
          <w:marTop w:val="0"/>
          <w:marBottom w:val="0"/>
          <w:divBdr>
            <w:top w:val="none" w:sz="0" w:space="0" w:color="auto"/>
            <w:left w:val="none" w:sz="0" w:space="0" w:color="auto"/>
            <w:bottom w:val="none" w:sz="0" w:space="0" w:color="auto"/>
            <w:right w:val="none" w:sz="0" w:space="0" w:color="auto"/>
          </w:divBdr>
        </w:div>
        <w:div w:id="2046517165">
          <w:marLeft w:val="0"/>
          <w:marRight w:val="0"/>
          <w:marTop w:val="0"/>
          <w:marBottom w:val="0"/>
          <w:divBdr>
            <w:top w:val="none" w:sz="0" w:space="0" w:color="auto"/>
            <w:left w:val="none" w:sz="0" w:space="0" w:color="auto"/>
            <w:bottom w:val="none" w:sz="0" w:space="0" w:color="auto"/>
            <w:right w:val="none" w:sz="0" w:space="0" w:color="auto"/>
          </w:divBdr>
          <w:divsChild>
            <w:div w:id="2100562664">
              <w:marLeft w:val="0"/>
              <w:marRight w:val="0"/>
              <w:marTop w:val="0"/>
              <w:marBottom w:val="0"/>
              <w:divBdr>
                <w:top w:val="none" w:sz="0" w:space="0" w:color="auto"/>
                <w:left w:val="none" w:sz="0" w:space="0" w:color="auto"/>
                <w:bottom w:val="none" w:sz="0" w:space="0" w:color="auto"/>
                <w:right w:val="none" w:sz="0" w:space="0" w:color="auto"/>
              </w:divBdr>
            </w:div>
          </w:divsChild>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sChild>
                <w:div w:id="611858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635937">
          <w:marLeft w:val="0"/>
          <w:marRight w:val="0"/>
          <w:marTop w:val="300"/>
          <w:marBottom w:val="0"/>
          <w:divBdr>
            <w:top w:val="none" w:sz="0" w:space="0" w:color="auto"/>
            <w:left w:val="none" w:sz="0" w:space="0" w:color="auto"/>
            <w:bottom w:val="none" w:sz="0" w:space="0" w:color="auto"/>
            <w:right w:val="none" w:sz="0" w:space="0" w:color="auto"/>
          </w:divBdr>
          <w:divsChild>
            <w:div w:id="1943806301">
              <w:marLeft w:val="0"/>
              <w:marRight w:val="0"/>
              <w:marTop w:val="0"/>
              <w:marBottom w:val="0"/>
              <w:divBdr>
                <w:top w:val="none" w:sz="0" w:space="0" w:color="auto"/>
                <w:left w:val="none" w:sz="0" w:space="0" w:color="auto"/>
                <w:bottom w:val="none" w:sz="0" w:space="0" w:color="auto"/>
                <w:right w:val="none" w:sz="0" w:space="0" w:color="auto"/>
              </w:divBdr>
              <w:divsChild>
                <w:div w:id="257836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702021">
          <w:marLeft w:val="0"/>
          <w:marRight w:val="0"/>
          <w:marTop w:val="300"/>
          <w:marBottom w:val="0"/>
          <w:divBdr>
            <w:top w:val="none" w:sz="0" w:space="0" w:color="auto"/>
            <w:left w:val="none" w:sz="0" w:space="0" w:color="auto"/>
            <w:bottom w:val="none" w:sz="0" w:space="0" w:color="auto"/>
            <w:right w:val="none" w:sz="0" w:space="0" w:color="auto"/>
          </w:divBdr>
          <w:divsChild>
            <w:div w:id="740520300">
              <w:marLeft w:val="0"/>
              <w:marRight w:val="0"/>
              <w:marTop w:val="0"/>
              <w:marBottom w:val="0"/>
              <w:divBdr>
                <w:top w:val="none" w:sz="0" w:space="0" w:color="auto"/>
                <w:left w:val="none" w:sz="0" w:space="0" w:color="auto"/>
                <w:bottom w:val="none" w:sz="0" w:space="0" w:color="auto"/>
                <w:right w:val="none" w:sz="0" w:space="0" w:color="auto"/>
              </w:divBdr>
              <w:divsChild>
                <w:div w:id="271712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821731">
          <w:marLeft w:val="0"/>
          <w:marRight w:val="0"/>
          <w:marTop w:val="300"/>
          <w:marBottom w:val="0"/>
          <w:divBdr>
            <w:top w:val="none" w:sz="0" w:space="0" w:color="auto"/>
            <w:left w:val="none" w:sz="0" w:space="0" w:color="auto"/>
            <w:bottom w:val="none" w:sz="0" w:space="0" w:color="auto"/>
            <w:right w:val="none" w:sz="0" w:space="0" w:color="auto"/>
          </w:divBdr>
          <w:divsChild>
            <w:div w:id="1540777811">
              <w:marLeft w:val="0"/>
              <w:marRight w:val="0"/>
              <w:marTop w:val="0"/>
              <w:marBottom w:val="0"/>
              <w:divBdr>
                <w:top w:val="none" w:sz="0" w:space="0" w:color="auto"/>
                <w:left w:val="none" w:sz="0" w:space="0" w:color="auto"/>
                <w:bottom w:val="none" w:sz="0" w:space="0" w:color="auto"/>
                <w:right w:val="none" w:sz="0" w:space="0" w:color="auto"/>
              </w:divBdr>
              <w:divsChild>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9207532">
      <w:bodyDiv w:val="1"/>
      <w:marLeft w:val="0"/>
      <w:marRight w:val="0"/>
      <w:marTop w:val="0"/>
      <w:marBottom w:val="0"/>
      <w:divBdr>
        <w:top w:val="none" w:sz="0" w:space="0" w:color="auto"/>
        <w:left w:val="none" w:sz="0" w:space="0" w:color="auto"/>
        <w:bottom w:val="none" w:sz="0" w:space="0" w:color="auto"/>
        <w:right w:val="none" w:sz="0" w:space="0" w:color="auto"/>
      </w:divBdr>
      <w:divsChild>
        <w:div w:id="202406909">
          <w:marLeft w:val="0"/>
          <w:marRight w:val="0"/>
          <w:marTop w:val="0"/>
          <w:marBottom w:val="0"/>
          <w:divBdr>
            <w:top w:val="none" w:sz="0" w:space="0" w:color="auto"/>
            <w:left w:val="none" w:sz="0" w:space="0" w:color="auto"/>
            <w:bottom w:val="none" w:sz="0" w:space="0" w:color="auto"/>
            <w:right w:val="none" w:sz="0" w:space="0" w:color="auto"/>
          </w:divBdr>
        </w:div>
        <w:div w:id="388264806">
          <w:marLeft w:val="0"/>
          <w:marRight w:val="0"/>
          <w:marTop w:val="300"/>
          <w:marBottom w:val="0"/>
          <w:divBdr>
            <w:top w:val="none" w:sz="0" w:space="0" w:color="auto"/>
            <w:left w:val="none" w:sz="0" w:space="0" w:color="auto"/>
            <w:bottom w:val="none" w:sz="0" w:space="0" w:color="auto"/>
            <w:right w:val="none" w:sz="0" w:space="0" w:color="auto"/>
          </w:divBdr>
          <w:divsChild>
            <w:div w:id="1801268628">
              <w:marLeft w:val="0"/>
              <w:marRight w:val="0"/>
              <w:marTop w:val="0"/>
              <w:marBottom w:val="0"/>
              <w:divBdr>
                <w:top w:val="none" w:sz="0" w:space="0" w:color="auto"/>
                <w:left w:val="none" w:sz="0" w:space="0" w:color="auto"/>
                <w:bottom w:val="none" w:sz="0" w:space="0" w:color="auto"/>
                <w:right w:val="none" w:sz="0" w:space="0" w:color="auto"/>
              </w:divBdr>
              <w:divsChild>
                <w:div w:id="780030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4419303">
          <w:marLeft w:val="0"/>
          <w:marRight w:val="0"/>
          <w:marTop w:val="0"/>
          <w:marBottom w:val="0"/>
          <w:divBdr>
            <w:top w:val="none" w:sz="0" w:space="0" w:color="auto"/>
            <w:left w:val="none" w:sz="0" w:space="0" w:color="auto"/>
            <w:bottom w:val="none" w:sz="0" w:space="0" w:color="auto"/>
            <w:right w:val="none" w:sz="0" w:space="0" w:color="auto"/>
          </w:divBdr>
          <w:divsChild>
            <w:div w:id="1206522515">
              <w:marLeft w:val="0"/>
              <w:marRight w:val="0"/>
              <w:marTop w:val="0"/>
              <w:marBottom w:val="0"/>
              <w:divBdr>
                <w:top w:val="none" w:sz="0" w:space="0" w:color="auto"/>
                <w:left w:val="none" w:sz="0" w:space="0" w:color="auto"/>
                <w:bottom w:val="none" w:sz="0" w:space="0" w:color="auto"/>
                <w:right w:val="none" w:sz="0" w:space="0" w:color="auto"/>
              </w:divBdr>
            </w:div>
          </w:divsChild>
        </w:div>
        <w:div w:id="889003330">
          <w:marLeft w:val="0"/>
          <w:marRight w:val="0"/>
          <w:marTop w:val="300"/>
          <w:marBottom w:val="0"/>
          <w:divBdr>
            <w:top w:val="none" w:sz="0" w:space="0" w:color="auto"/>
            <w:left w:val="none" w:sz="0" w:space="0" w:color="auto"/>
            <w:bottom w:val="none" w:sz="0" w:space="0" w:color="auto"/>
            <w:right w:val="none" w:sz="0" w:space="0" w:color="auto"/>
          </w:divBdr>
          <w:divsChild>
            <w:div w:id="1235093906">
              <w:marLeft w:val="0"/>
              <w:marRight w:val="0"/>
              <w:marTop w:val="0"/>
              <w:marBottom w:val="0"/>
              <w:divBdr>
                <w:top w:val="none" w:sz="0" w:space="0" w:color="auto"/>
                <w:left w:val="none" w:sz="0" w:space="0" w:color="auto"/>
                <w:bottom w:val="none" w:sz="0" w:space="0" w:color="auto"/>
                <w:right w:val="none" w:sz="0" w:space="0" w:color="auto"/>
              </w:divBdr>
              <w:divsChild>
                <w:div w:id="669217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2658698">
          <w:marLeft w:val="0"/>
          <w:marRight w:val="0"/>
          <w:marTop w:val="0"/>
          <w:marBottom w:val="0"/>
          <w:divBdr>
            <w:top w:val="none" w:sz="0" w:space="0" w:color="auto"/>
            <w:left w:val="none" w:sz="0" w:space="0" w:color="auto"/>
            <w:bottom w:val="none" w:sz="0" w:space="0" w:color="auto"/>
            <w:right w:val="none" w:sz="0" w:space="0" w:color="auto"/>
          </w:divBdr>
          <w:divsChild>
            <w:div w:id="440489017">
              <w:marLeft w:val="0"/>
              <w:marRight w:val="0"/>
              <w:marTop w:val="0"/>
              <w:marBottom w:val="0"/>
              <w:divBdr>
                <w:top w:val="none" w:sz="0" w:space="0" w:color="auto"/>
                <w:left w:val="none" w:sz="0" w:space="0" w:color="auto"/>
                <w:bottom w:val="none" w:sz="0" w:space="0" w:color="auto"/>
                <w:right w:val="none" w:sz="0" w:space="0" w:color="auto"/>
              </w:divBdr>
            </w:div>
          </w:divsChild>
        </w:div>
        <w:div w:id="1027176984">
          <w:marLeft w:val="0"/>
          <w:marRight w:val="0"/>
          <w:marTop w:val="0"/>
          <w:marBottom w:val="0"/>
          <w:divBdr>
            <w:top w:val="none" w:sz="0" w:space="0" w:color="auto"/>
            <w:left w:val="none" w:sz="0" w:space="0" w:color="auto"/>
            <w:bottom w:val="none" w:sz="0" w:space="0" w:color="auto"/>
            <w:right w:val="none" w:sz="0" w:space="0" w:color="auto"/>
          </w:divBdr>
        </w:div>
        <w:div w:id="1115826386">
          <w:marLeft w:val="0"/>
          <w:marRight w:val="0"/>
          <w:marTop w:val="0"/>
          <w:marBottom w:val="0"/>
          <w:divBdr>
            <w:top w:val="none" w:sz="0" w:space="0" w:color="auto"/>
            <w:left w:val="none" w:sz="0" w:space="0" w:color="auto"/>
            <w:bottom w:val="none" w:sz="0" w:space="0" w:color="auto"/>
            <w:right w:val="none" w:sz="0" w:space="0" w:color="auto"/>
          </w:divBdr>
        </w:div>
        <w:div w:id="1147042844">
          <w:marLeft w:val="0"/>
          <w:marRight w:val="0"/>
          <w:marTop w:val="0"/>
          <w:marBottom w:val="0"/>
          <w:divBdr>
            <w:top w:val="none" w:sz="0" w:space="0" w:color="auto"/>
            <w:left w:val="none" w:sz="0" w:space="0" w:color="auto"/>
            <w:bottom w:val="none" w:sz="0" w:space="0" w:color="auto"/>
            <w:right w:val="none" w:sz="0" w:space="0" w:color="auto"/>
          </w:divBdr>
          <w:divsChild>
            <w:div w:id="220874332">
              <w:marLeft w:val="0"/>
              <w:marRight w:val="0"/>
              <w:marTop w:val="0"/>
              <w:marBottom w:val="0"/>
              <w:divBdr>
                <w:top w:val="none" w:sz="0" w:space="0" w:color="auto"/>
                <w:left w:val="none" w:sz="0" w:space="0" w:color="auto"/>
                <w:bottom w:val="none" w:sz="0" w:space="0" w:color="auto"/>
                <w:right w:val="none" w:sz="0" w:space="0" w:color="auto"/>
              </w:divBdr>
            </w:div>
          </w:divsChild>
        </w:div>
        <w:div w:id="1176967191">
          <w:marLeft w:val="0"/>
          <w:marRight w:val="0"/>
          <w:marTop w:val="0"/>
          <w:marBottom w:val="0"/>
          <w:divBdr>
            <w:top w:val="none" w:sz="0" w:space="0" w:color="auto"/>
            <w:left w:val="none" w:sz="0" w:space="0" w:color="auto"/>
            <w:bottom w:val="none" w:sz="0" w:space="0" w:color="auto"/>
            <w:right w:val="none" w:sz="0" w:space="0" w:color="auto"/>
          </w:divBdr>
          <w:divsChild>
            <w:div w:id="1091198904">
              <w:marLeft w:val="0"/>
              <w:marRight w:val="0"/>
              <w:marTop w:val="0"/>
              <w:marBottom w:val="0"/>
              <w:divBdr>
                <w:top w:val="none" w:sz="0" w:space="0" w:color="auto"/>
                <w:left w:val="none" w:sz="0" w:space="0" w:color="auto"/>
                <w:bottom w:val="none" w:sz="0" w:space="0" w:color="auto"/>
                <w:right w:val="none" w:sz="0" w:space="0" w:color="auto"/>
              </w:divBdr>
            </w:div>
          </w:divsChild>
        </w:div>
        <w:div w:id="1346246259">
          <w:marLeft w:val="0"/>
          <w:marRight w:val="0"/>
          <w:marTop w:val="0"/>
          <w:marBottom w:val="0"/>
          <w:divBdr>
            <w:top w:val="none" w:sz="0" w:space="0" w:color="auto"/>
            <w:left w:val="none" w:sz="0" w:space="0" w:color="auto"/>
            <w:bottom w:val="none" w:sz="0" w:space="0" w:color="auto"/>
            <w:right w:val="none" w:sz="0" w:space="0" w:color="auto"/>
          </w:divBdr>
        </w:div>
        <w:div w:id="1386955729">
          <w:marLeft w:val="0"/>
          <w:marRight w:val="0"/>
          <w:marTop w:val="0"/>
          <w:marBottom w:val="0"/>
          <w:divBdr>
            <w:top w:val="none" w:sz="0" w:space="0" w:color="auto"/>
            <w:left w:val="none" w:sz="0" w:space="0" w:color="auto"/>
            <w:bottom w:val="none" w:sz="0" w:space="0" w:color="auto"/>
            <w:right w:val="none" w:sz="0" w:space="0" w:color="auto"/>
          </w:divBdr>
          <w:divsChild>
            <w:div w:id="290404201">
              <w:marLeft w:val="0"/>
              <w:marRight w:val="0"/>
              <w:marTop w:val="0"/>
              <w:marBottom w:val="0"/>
              <w:divBdr>
                <w:top w:val="none" w:sz="0" w:space="0" w:color="auto"/>
                <w:left w:val="none" w:sz="0" w:space="0" w:color="auto"/>
                <w:bottom w:val="none" w:sz="0" w:space="0" w:color="auto"/>
                <w:right w:val="none" w:sz="0" w:space="0" w:color="auto"/>
              </w:divBdr>
            </w:div>
          </w:divsChild>
        </w:div>
        <w:div w:id="1498838290">
          <w:marLeft w:val="0"/>
          <w:marRight w:val="0"/>
          <w:marTop w:val="0"/>
          <w:marBottom w:val="0"/>
          <w:divBdr>
            <w:top w:val="none" w:sz="0" w:space="0" w:color="auto"/>
            <w:left w:val="none" w:sz="0" w:space="0" w:color="auto"/>
            <w:bottom w:val="none" w:sz="0" w:space="0" w:color="auto"/>
            <w:right w:val="none" w:sz="0" w:space="0" w:color="auto"/>
          </w:divBdr>
          <w:divsChild>
            <w:div w:id="436370206">
              <w:marLeft w:val="0"/>
              <w:marRight w:val="0"/>
              <w:marTop w:val="0"/>
              <w:marBottom w:val="0"/>
              <w:divBdr>
                <w:top w:val="none" w:sz="0" w:space="0" w:color="auto"/>
                <w:left w:val="none" w:sz="0" w:space="0" w:color="auto"/>
                <w:bottom w:val="none" w:sz="0" w:space="0" w:color="auto"/>
                <w:right w:val="none" w:sz="0" w:space="0" w:color="auto"/>
              </w:divBdr>
            </w:div>
          </w:divsChild>
        </w:div>
        <w:div w:id="1585214832">
          <w:marLeft w:val="0"/>
          <w:marRight w:val="0"/>
          <w:marTop w:val="300"/>
          <w:marBottom w:val="0"/>
          <w:divBdr>
            <w:top w:val="none" w:sz="0" w:space="0" w:color="auto"/>
            <w:left w:val="none" w:sz="0" w:space="0" w:color="auto"/>
            <w:bottom w:val="none" w:sz="0" w:space="0" w:color="auto"/>
            <w:right w:val="none" w:sz="0" w:space="0" w:color="auto"/>
          </w:divBdr>
          <w:divsChild>
            <w:div w:id="1752852556">
              <w:marLeft w:val="0"/>
              <w:marRight w:val="0"/>
              <w:marTop w:val="0"/>
              <w:marBottom w:val="0"/>
              <w:divBdr>
                <w:top w:val="none" w:sz="0" w:space="0" w:color="auto"/>
                <w:left w:val="none" w:sz="0" w:space="0" w:color="auto"/>
                <w:bottom w:val="none" w:sz="0" w:space="0" w:color="auto"/>
                <w:right w:val="none" w:sz="0" w:space="0" w:color="auto"/>
              </w:divBdr>
              <w:divsChild>
                <w:div w:id="2146657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07829">
          <w:marLeft w:val="0"/>
          <w:marRight w:val="0"/>
          <w:marTop w:val="0"/>
          <w:marBottom w:val="0"/>
          <w:divBdr>
            <w:top w:val="none" w:sz="0" w:space="0" w:color="auto"/>
            <w:left w:val="none" w:sz="0" w:space="0" w:color="auto"/>
            <w:bottom w:val="none" w:sz="0" w:space="0" w:color="auto"/>
            <w:right w:val="none" w:sz="0" w:space="0" w:color="auto"/>
          </w:divBdr>
        </w:div>
        <w:div w:id="1755079597">
          <w:marLeft w:val="0"/>
          <w:marRight w:val="0"/>
          <w:marTop w:val="0"/>
          <w:marBottom w:val="0"/>
          <w:divBdr>
            <w:top w:val="none" w:sz="0" w:space="0" w:color="auto"/>
            <w:left w:val="none" w:sz="0" w:space="0" w:color="auto"/>
            <w:bottom w:val="none" w:sz="0" w:space="0" w:color="auto"/>
            <w:right w:val="none" w:sz="0" w:space="0" w:color="auto"/>
          </w:divBdr>
        </w:div>
        <w:div w:id="1843930191">
          <w:marLeft w:val="0"/>
          <w:marRight w:val="0"/>
          <w:marTop w:val="300"/>
          <w:marBottom w:val="0"/>
          <w:divBdr>
            <w:top w:val="none" w:sz="0" w:space="0" w:color="auto"/>
            <w:left w:val="none" w:sz="0" w:space="0" w:color="auto"/>
            <w:bottom w:val="none" w:sz="0" w:space="0" w:color="auto"/>
            <w:right w:val="none" w:sz="0" w:space="0" w:color="auto"/>
          </w:divBdr>
          <w:divsChild>
            <w:div w:id="334110705">
              <w:marLeft w:val="0"/>
              <w:marRight w:val="0"/>
              <w:marTop w:val="0"/>
              <w:marBottom w:val="0"/>
              <w:divBdr>
                <w:top w:val="none" w:sz="0" w:space="0" w:color="auto"/>
                <w:left w:val="none" w:sz="0" w:space="0" w:color="auto"/>
                <w:bottom w:val="none" w:sz="0" w:space="0" w:color="auto"/>
                <w:right w:val="none" w:sz="0" w:space="0" w:color="auto"/>
              </w:divBdr>
              <w:divsChild>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2498871">
          <w:marLeft w:val="0"/>
          <w:marRight w:val="0"/>
          <w:marTop w:val="0"/>
          <w:marBottom w:val="0"/>
          <w:divBdr>
            <w:top w:val="none" w:sz="0" w:space="0" w:color="auto"/>
            <w:left w:val="none" w:sz="0" w:space="0" w:color="auto"/>
            <w:bottom w:val="none" w:sz="0" w:space="0" w:color="auto"/>
            <w:right w:val="none" w:sz="0" w:space="0" w:color="auto"/>
          </w:divBdr>
        </w:div>
        <w:div w:id="1945527448">
          <w:marLeft w:val="0"/>
          <w:marRight w:val="0"/>
          <w:marTop w:val="0"/>
          <w:marBottom w:val="0"/>
          <w:divBdr>
            <w:top w:val="none" w:sz="0" w:space="0" w:color="auto"/>
            <w:left w:val="none" w:sz="0" w:space="0" w:color="auto"/>
            <w:bottom w:val="none" w:sz="0" w:space="0" w:color="auto"/>
            <w:right w:val="none" w:sz="0" w:space="0" w:color="auto"/>
          </w:divBdr>
          <w:divsChild>
            <w:div w:id="150844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669537">
      <w:bodyDiv w:val="1"/>
      <w:marLeft w:val="0"/>
      <w:marRight w:val="0"/>
      <w:marTop w:val="0"/>
      <w:marBottom w:val="0"/>
      <w:divBdr>
        <w:top w:val="none" w:sz="0" w:space="0" w:color="auto"/>
        <w:left w:val="none" w:sz="0" w:space="0" w:color="auto"/>
        <w:bottom w:val="none" w:sz="0" w:space="0" w:color="auto"/>
        <w:right w:val="none" w:sz="0" w:space="0" w:color="auto"/>
      </w:divBdr>
      <w:divsChild>
        <w:div w:id="218250993">
          <w:marLeft w:val="0"/>
          <w:marRight w:val="0"/>
          <w:marTop w:val="0"/>
          <w:marBottom w:val="0"/>
          <w:divBdr>
            <w:top w:val="none" w:sz="0" w:space="0" w:color="auto"/>
            <w:left w:val="none" w:sz="0" w:space="0" w:color="auto"/>
            <w:bottom w:val="none" w:sz="0" w:space="0" w:color="auto"/>
            <w:right w:val="none" w:sz="0" w:space="0" w:color="auto"/>
          </w:divBdr>
          <w:divsChild>
            <w:div w:id="1159880274">
              <w:marLeft w:val="0"/>
              <w:marRight w:val="0"/>
              <w:marTop w:val="0"/>
              <w:marBottom w:val="0"/>
              <w:divBdr>
                <w:top w:val="none" w:sz="0" w:space="0" w:color="auto"/>
                <w:left w:val="none" w:sz="0" w:space="0" w:color="auto"/>
                <w:bottom w:val="none" w:sz="0" w:space="0" w:color="auto"/>
                <w:right w:val="none" w:sz="0" w:space="0" w:color="auto"/>
              </w:divBdr>
            </w:div>
          </w:divsChild>
        </w:div>
        <w:div w:id="326591480">
          <w:marLeft w:val="0"/>
          <w:marRight w:val="0"/>
          <w:marTop w:val="0"/>
          <w:marBottom w:val="0"/>
          <w:divBdr>
            <w:top w:val="none" w:sz="0" w:space="0" w:color="auto"/>
            <w:left w:val="none" w:sz="0" w:space="0" w:color="auto"/>
            <w:bottom w:val="none" w:sz="0" w:space="0" w:color="auto"/>
            <w:right w:val="none" w:sz="0" w:space="0" w:color="auto"/>
          </w:divBdr>
        </w:div>
        <w:div w:id="562453693">
          <w:marLeft w:val="0"/>
          <w:marRight w:val="0"/>
          <w:marTop w:val="0"/>
          <w:marBottom w:val="0"/>
          <w:divBdr>
            <w:top w:val="none" w:sz="0" w:space="0" w:color="auto"/>
            <w:left w:val="none" w:sz="0" w:space="0" w:color="auto"/>
            <w:bottom w:val="none" w:sz="0" w:space="0" w:color="auto"/>
            <w:right w:val="none" w:sz="0" w:space="0" w:color="auto"/>
          </w:divBdr>
        </w:div>
        <w:div w:id="622002388">
          <w:marLeft w:val="0"/>
          <w:marRight w:val="0"/>
          <w:marTop w:val="0"/>
          <w:marBottom w:val="0"/>
          <w:divBdr>
            <w:top w:val="none" w:sz="0" w:space="0" w:color="auto"/>
            <w:left w:val="none" w:sz="0" w:space="0" w:color="auto"/>
            <w:bottom w:val="none" w:sz="0" w:space="0" w:color="auto"/>
            <w:right w:val="none" w:sz="0" w:space="0" w:color="auto"/>
          </w:divBdr>
          <w:divsChild>
            <w:div w:id="498232482">
              <w:marLeft w:val="0"/>
              <w:marRight w:val="0"/>
              <w:marTop w:val="0"/>
              <w:marBottom w:val="0"/>
              <w:divBdr>
                <w:top w:val="none" w:sz="0" w:space="0" w:color="auto"/>
                <w:left w:val="none" w:sz="0" w:space="0" w:color="auto"/>
                <w:bottom w:val="none" w:sz="0" w:space="0" w:color="auto"/>
                <w:right w:val="none" w:sz="0" w:space="0" w:color="auto"/>
              </w:divBdr>
            </w:div>
          </w:divsChild>
        </w:div>
        <w:div w:id="715852418">
          <w:marLeft w:val="0"/>
          <w:marRight w:val="0"/>
          <w:marTop w:val="0"/>
          <w:marBottom w:val="0"/>
          <w:divBdr>
            <w:top w:val="none" w:sz="0" w:space="0" w:color="auto"/>
            <w:left w:val="none" w:sz="0" w:space="0" w:color="auto"/>
            <w:bottom w:val="none" w:sz="0" w:space="0" w:color="auto"/>
            <w:right w:val="none" w:sz="0" w:space="0" w:color="auto"/>
          </w:divBdr>
        </w:div>
        <w:div w:id="861279810">
          <w:marLeft w:val="0"/>
          <w:marRight w:val="0"/>
          <w:marTop w:val="300"/>
          <w:marBottom w:val="0"/>
          <w:divBdr>
            <w:top w:val="none" w:sz="0" w:space="0" w:color="auto"/>
            <w:left w:val="none" w:sz="0" w:space="0" w:color="auto"/>
            <w:bottom w:val="none" w:sz="0" w:space="0" w:color="auto"/>
            <w:right w:val="none" w:sz="0" w:space="0" w:color="auto"/>
          </w:divBdr>
          <w:divsChild>
            <w:div w:id="1449856252">
              <w:marLeft w:val="0"/>
              <w:marRight w:val="0"/>
              <w:marTop w:val="0"/>
              <w:marBottom w:val="0"/>
              <w:divBdr>
                <w:top w:val="none" w:sz="0" w:space="0" w:color="auto"/>
                <w:left w:val="none" w:sz="0" w:space="0" w:color="auto"/>
                <w:bottom w:val="none" w:sz="0" w:space="0" w:color="auto"/>
                <w:right w:val="none" w:sz="0" w:space="0" w:color="auto"/>
              </w:divBdr>
              <w:divsChild>
                <w:div w:id="767042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157712">
          <w:marLeft w:val="0"/>
          <w:marRight w:val="0"/>
          <w:marTop w:val="0"/>
          <w:marBottom w:val="0"/>
          <w:divBdr>
            <w:top w:val="none" w:sz="0" w:space="0" w:color="auto"/>
            <w:left w:val="none" w:sz="0" w:space="0" w:color="auto"/>
            <w:bottom w:val="none" w:sz="0" w:space="0" w:color="auto"/>
            <w:right w:val="none" w:sz="0" w:space="0" w:color="auto"/>
          </w:divBdr>
        </w:div>
        <w:div w:id="1181121870">
          <w:marLeft w:val="0"/>
          <w:marRight w:val="0"/>
          <w:marTop w:val="0"/>
          <w:marBottom w:val="0"/>
          <w:divBdr>
            <w:top w:val="none" w:sz="0" w:space="0" w:color="auto"/>
            <w:left w:val="none" w:sz="0" w:space="0" w:color="auto"/>
            <w:bottom w:val="none" w:sz="0" w:space="0" w:color="auto"/>
            <w:right w:val="none" w:sz="0" w:space="0" w:color="auto"/>
          </w:divBdr>
        </w:div>
        <w:div w:id="1342124466">
          <w:marLeft w:val="0"/>
          <w:marRight w:val="0"/>
          <w:marTop w:val="0"/>
          <w:marBottom w:val="0"/>
          <w:divBdr>
            <w:top w:val="none" w:sz="0" w:space="0" w:color="auto"/>
            <w:left w:val="none" w:sz="0" w:space="0" w:color="auto"/>
            <w:bottom w:val="none" w:sz="0" w:space="0" w:color="auto"/>
            <w:right w:val="none" w:sz="0" w:space="0" w:color="auto"/>
          </w:divBdr>
        </w:div>
        <w:div w:id="1401711517">
          <w:marLeft w:val="0"/>
          <w:marRight w:val="0"/>
          <w:marTop w:val="0"/>
          <w:marBottom w:val="0"/>
          <w:divBdr>
            <w:top w:val="none" w:sz="0" w:space="0" w:color="auto"/>
            <w:left w:val="none" w:sz="0" w:space="0" w:color="auto"/>
            <w:bottom w:val="none" w:sz="0" w:space="0" w:color="auto"/>
            <w:right w:val="none" w:sz="0" w:space="0" w:color="auto"/>
          </w:divBdr>
          <w:divsChild>
            <w:div w:id="1361903741">
              <w:marLeft w:val="0"/>
              <w:marRight w:val="0"/>
              <w:marTop w:val="0"/>
              <w:marBottom w:val="0"/>
              <w:divBdr>
                <w:top w:val="none" w:sz="0" w:space="0" w:color="auto"/>
                <w:left w:val="none" w:sz="0" w:space="0" w:color="auto"/>
                <w:bottom w:val="none" w:sz="0" w:space="0" w:color="auto"/>
                <w:right w:val="none" w:sz="0" w:space="0" w:color="auto"/>
              </w:divBdr>
            </w:div>
          </w:divsChild>
        </w:div>
        <w:div w:id="1406802855">
          <w:marLeft w:val="0"/>
          <w:marRight w:val="0"/>
          <w:marTop w:val="0"/>
          <w:marBottom w:val="0"/>
          <w:divBdr>
            <w:top w:val="none" w:sz="0" w:space="0" w:color="auto"/>
            <w:left w:val="none" w:sz="0" w:space="0" w:color="auto"/>
            <w:bottom w:val="none" w:sz="0" w:space="0" w:color="auto"/>
            <w:right w:val="none" w:sz="0" w:space="0" w:color="auto"/>
          </w:divBdr>
        </w:div>
        <w:div w:id="1555388707">
          <w:marLeft w:val="0"/>
          <w:marRight w:val="0"/>
          <w:marTop w:val="0"/>
          <w:marBottom w:val="0"/>
          <w:divBdr>
            <w:top w:val="none" w:sz="0" w:space="0" w:color="auto"/>
            <w:left w:val="none" w:sz="0" w:space="0" w:color="auto"/>
            <w:bottom w:val="none" w:sz="0" w:space="0" w:color="auto"/>
            <w:right w:val="none" w:sz="0" w:space="0" w:color="auto"/>
          </w:divBdr>
          <w:divsChild>
            <w:div w:id="391151537">
              <w:marLeft w:val="0"/>
              <w:marRight w:val="0"/>
              <w:marTop w:val="0"/>
              <w:marBottom w:val="0"/>
              <w:divBdr>
                <w:top w:val="none" w:sz="0" w:space="0" w:color="auto"/>
                <w:left w:val="none" w:sz="0" w:space="0" w:color="auto"/>
                <w:bottom w:val="none" w:sz="0" w:space="0" w:color="auto"/>
                <w:right w:val="none" w:sz="0" w:space="0" w:color="auto"/>
              </w:divBdr>
            </w:div>
          </w:divsChild>
        </w:div>
        <w:div w:id="1610166671">
          <w:marLeft w:val="0"/>
          <w:marRight w:val="0"/>
          <w:marTop w:val="0"/>
          <w:marBottom w:val="0"/>
          <w:divBdr>
            <w:top w:val="none" w:sz="0" w:space="0" w:color="auto"/>
            <w:left w:val="none" w:sz="0" w:space="0" w:color="auto"/>
            <w:bottom w:val="none" w:sz="0" w:space="0" w:color="auto"/>
            <w:right w:val="none" w:sz="0" w:space="0" w:color="auto"/>
          </w:divBdr>
          <w:divsChild>
            <w:div w:id="1012493382">
              <w:marLeft w:val="0"/>
              <w:marRight w:val="0"/>
              <w:marTop w:val="0"/>
              <w:marBottom w:val="0"/>
              <w:divBdr>
                <w:top w:val="none" w:sz="0" w:space="0" w:color="auto"/>
                <w:left w:val="none" w:sz="0" w:space="0" w:color="auto"/>
                <w:bottom w:val="none" w:sz="0" w:space="0" w:color="auto"/>
                <w:right w:val="none" w:sz="0" w:space="0" w:color="auto"/>
              </w:divBdr>
            </w:div>
          </w:divsChild>
        </w:div>
        <w:div w:id="1661157776">
          <w:marLeft w:val="0"/>
          <w:marRight w:val="0"/>
          <w:marTop w:val="0"/>
          <w:marBottom w:val="0"/>
          <w:divBdr>
            <w:top w:val="none" w:sz="0" w:space="0" w:color="auto"/>
            <w:left w:val="none" w:sz="0" w:space="0" w:color="auto"/>
            <w:bottom w:val="none" w:sz="0" w:space="0" w:color="auto"/>
            <w:right w:val="none" w:sz="0" w:space="0" w:color="auto"/>
          </w:divBdr>
          <w:divsChild>
            <w:div w:id="1947302039">
              <w:marLeft w:val="0"/>
              <w:marRight w:val="0"/>
              <w:marTop w:val="0"/>
              <w:marBottom w:val="0"/>
              <w:divBdr>
                <w:top w:val="none" w:sz="0" w:space="0" w:color="auto"/>
                <w:left w:val="none" w:sz="0" w:space="0" w:color="auto"/>
                <w:bottom w:val="none" w:sz="0" w:space="0" w:color="auto"/>
                <w:right w:val="none" w:sz="0" w:space="0" w:color="auto"/>
              </w:divBdr>
            </w:div>
          </w:divsChild>
        </w:div>
        <w:div w:id="1680496982">
          <w:marLeft w:val="0"/>
          <w:marRight w:val="0"/>
          <w:marTop w:val="300"/>
          <w:marBottom w:val="0"/>
          <w:divBdr>
            <w:top w:val="none" w:sz="0" w:space="0" w:color="auto"/>
            <w:left w:val="none" w:sz="0" w:space="0" w:color="auto"/>
            <w:bottom w:val="none" w:sz="0" w:space="0" w:color="auto"/>
            <w:right w:val="none" w:sz="0" w:space="0" w:color="auto"/>
          </w:divBdr>
          <w:divsChild>
            <w:div w:id="1290235020">
              <w:marLeft w:val="0"/>
              <w:marRight w:val="0"/>
              <w:marTop w:val="0"/>
              <w:marBottom w:val="0"/>
              <w:divBdr>
                <w:top w:val="none" w:sz="0" w:space="0" w:color="auto"/>
                <w:left w:val="none" w:sz="0" w:space="0" w:color="auto"/>
                <w:bottom w:val="none" w:sz="0" w:space="0" w:color="auto"/>
                <w:right w:val="none" w:sz="0" w:space="0" w:color="auto"/>
              </w:divBdr>
              <w:divsChild>
                <w:div w:id="1865551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037715">
          <w:marLeft w:val="0"/>
          <w:marRight w:val="0"/>
          <w:marTop w:val="300"/>
          <w:marBottom w:val="0"/>
          <w:divBdr>
            <w:top w:val="none" w:sz="0" w:space="0" w:color="auto"/>
            <w:left w:val="none" w:sz="0" w:space="0" w:color="auto"/>
            <w:bottom w:val="none" w:sz="0" w:space="0" w:color="auto"/>
            <w:right w:val="none" w:sz="0" w:space="0" w:color="auto"/>
          </w:divBdr>
          <w:divsChild>
            <w:div w:id="1240946607">
              <w:marLeft w:val="0"/>
              <w:marRight w:val="0"/>
              <w:marTop w:val="0"/>
              <w:marBottom w:val="0"/>
              <w:divBdr>
                <w:top w:val="none" w:sz="0" w:space="0" w:color="auto"/>
                <w:left w:val="none" w:sz="0" w:space="0" w:color="auto"/>
                <w:bottom w:val="none" w:sz="0" w:space="0" w:color="auto"/>
                <w:right w:val="none" w:sz="0" w:space="0" w:color="auto"/>
              </w:divBdr>
              <w:divsChild>
                <w:div w:id="1262373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777440">
          <w:marLeft w:val="0"/>
          <w:marRight w:val="0"/>
          <w:marTop w:val="0"/>
          <w:marBottom w:val="0"/>
          <w:divBdr>
            <w:top w:val="none" w:sz="0" w:space="0" w:color="auto"/>
            <w:left w:val="none" w:sz="0" w:space="0" w:color="auto"/>
            <w:bottom w:val="none" w:sz="0" w:space="0" w:color="auto"/>
            <w:right w:val="none" w:sz="0" w:space="0" w:color="auto"/>
          </w:divBdr>
          <w:divsChild>
            <w:div w:id="433794818">
              <w:marLeft w:val="0"/>
              <w:marRight w:val="0"/>
              <w:marTop w:val="0"/>
              <w:marBottom w:val="0"/>
              <w:divBdr>
                <w:top w:val="none" w:sz="0" w:space="0" w:color="auto"/>
                <w:left w:val="none" w:sz="0" w:space="0" w:color="auto"/>
                <w:bottom w:val="none" w:sz="0" w:space="0" w:color="auto"/>
                <w:right w:val="none" w:sz="0" w:space="0" w:color="auto"/>
              </w:divBdr>
            </w:div>
          </w:divsChild>
        </w:div>
        <w:div w:id="2068992774">
          <w:marLeft w:val="0"/>
          <w:marRight w:val="0"/>
          <w:marTop w:val="300"/>
          <w:marBottom w:val="0"/>
          <w:divBdr>
            <w:top w:val="none" w:sz="0" w:space="0" w:color="auto"/>
            <w:left w:val="none" w:sz="0" w:space="0" w:color="auto"/>
            <w:bottom w:val="none" w:sz="0" w:space="0" w:color="auto"/>
            <w:right w:val="none" w:sz="0" w:space="0" w:color="auto"/>
          </w:divBdr>
          <w:divsChild>
            <w:div w:id="1897425257">
              <w:marLeft w:val="0"/>
              <w:marRight w:val="0"/>
              <w:marTop w:val="0"/>
              <w:marBottom w:val="0"/>
              <w:divBdr>
                <w:top w:val="none" w:sz="0" w:space="0" w:color="auto"/>
                <w:left w:val="none" w:sz="0" w:space="0" w:color="auto"/>
                <w:bottom w:val="none" w:sz="0" w:space="0" w:color="auto"/>
                <w:right w:val="none" w:sz="0" w:space="0" w:color="auto"/>
              </w:divBdr>
              <w:divsChild>
                <w:div w:id="1327320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9978710">
      <w:bodyDiv w:val="1"/>
      <w:marLeft w:val="0"/>
      <w:marRight w:val="0"/>
      <w:marTop w:val="0"/>
      <w:marBottom w:val="0"/>
      <w:divBdr>
        <w:top w:val="none" w:sz="0" w:space="0" w:color="auto"/>
        <w:left w:val="none" w:sz="0" w:space="0" w:color="auto"/>
        <w:bottom w:val="none" w:sz="0" w:space="0" w:color="auto"/>
        <w:right w:val="none" w:sz="0" w:space="0" w:color="auto"/>
      </w:divBdr>
      <w:divsChild>
        <w:div w:id="26875053">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sChild>
            <w:div w:id="470368210">
              <w:marLeft w:val="0"/>
              <w:marRight w:val="0"/>
              <w:marTop w:val="0"/>
              <w:marBottom w:val="0"/>
              <w:divBdr>
                <w:top w:val="none" w:sz="0" w:space="0" w:color="auto"/>
                <w:left w:val="none" w:sz="0" w:space="0" w:color="auto"/>
                <w:bottom w:val="none" w:sz="0" w:space="0" w:color="auto"/>
                <w:right w:val="none" w:sz="0" w:space="0" w:color="auto"/>
              </w:divBdr>
            </w:div>
          </w:divsChild>
        </w:div>
        <w:div w:id="275139773">
          <w:marLeft w:val="0"/>
          <w:marRight w:val="0"/>
          <w:marTop w:val="0"/>
          <w:marBottom w:val="0"/>
          <w:divBdr>
            <w:top w:val="none" w:sz="0" w:space="0" w:color="auto"/>
            <w:left w:val="none" w:sz="0" w:space="0" w:color="auto"/>
            <w:bottom w:val="none" w:sz="0" w:space="0" w:color="auto"/>
            <w:right w:val="none" w:sz="0" w:space="0" w:color="auto"/>
          </w:divBdr>
          <w:divsChild>
            <w:div w:id="1486436643">
              <w:marLeft w:val="0"/>
              <w:marRight w:val="0"/>
              <w:marTop w:val="0"/>
              <w:marBottom w:val="0"/>
              <w:divBdr>
                <w:top w:val="none" w:sz="0" w:space="0" w:color="auto"/>
                <w:left w:val="none" w:sz="0" w:space="0" w:color="auto"/>
                <w:bottom w:val="none" w:sz="0" w:space="0" w:color="auto"/>
                <w:right w:val="none" w:sz="0" w:space="0" w:color="auto"/>
              </w:divBdr>
            </w:div>
          </w:divsChild>
        </w:div>
        <w:div w:id="301543405">
          <w:marLeft w:val="0"/>
          <w:marRight w:val="0"/>
          <w:marTop w:val="0"/>
          <w:marBottom w:val="0"/>
          <w:divBdr>
            <w:top w:val="none" w:sz="0" w:space="0" w:color="auto"/>
            <w:left w:val="none" w:sz="0" w:space="0" w:color="auto"/>
            <w:bottom w:val="none" w:sz="0" w:space="0" w:color="auto"/>
            <w:right w:val="none" w:sz="0" w:space="0" w:color="auto"/>
          </w:divBdr>
        </w:div>
        <w:div w:id="441262180">
          <w:marLeft w:val="0"/>
          <w:marRight w:val="0"/>
          <w:marTop w:val="0"/>
          <w:marBottom w:val="0"/>
          <w:divBdr>
            <w:top w:val="none" w:sz="0" w:space="0" w:color="auto"/>
            <w:left w:val="none" w:sz="0" w:space="0" w:color="auto"/>
            <w:bottom w:val="none" w:sz="0" w:space="0" w:color="auto"/>
            <w:right w:val="none" w:sz="0" w:space="0" w:color="auto"/>
          </w:divBdr>
        </w:div>
        <w:div w:id="707728194">
          <w:marLeft w:val="0"/>
          <w:marRight w:val="0"/>
          <w:marTop w:val="0"/>
          <w:marBottom w:val="0"/>
          <w:divBdr>
            <w:top w:val="none" w:sz="0" w:space="0" w:color="auto"/>
            <w:left w:val="none" w:sz="0" w:space="0" w:color="auto"/>
            <w:bottom w:val="none" w:sz="0" w:space="0" w:color="auto"/>
            <w:right w:val="none" w:sz="0" w:space="0" w:color="auto"/>
          </w:divBdr>
          <w:divsChild>
            <w:div w:id="1362779277">
              <w:marLeft w:val="0"/>
              <w:marRight w:val="0"/>
              <w:marTop w:val="0"/>
              <w:marBottom w:val="0"/>
              <w:divBdr>
                <w:top w:val="none" w:sz="0" w:space="0" w:color="auto"/>
                <w:left w:val="none" w:sz="0" w:space="0" w:color="auto"/>
                <w:bottom w:val="none" w:sz="0" w:space="0" w:color="auto"/>
                <w:right w:val="none" w:sz="0" w:space="0" w:color="auto"/>
              </w:divBdr>
            </w:div>
          </w:divsChild>
        </w:div>
        <w:div w:id="707802562">
          <w:marLeft w:val="0"/>
          <w:marRight w:val="0"/>
          <w:marTop w:val="0"/>
          <w:marBottom w:val="0"/>
          <w:divBdr>
            <w:top w:val="none" w:sz="0" w:space="0" w:color="auto"/>
            <w:left w:val="none" w:sz="0" w:space="0" w:color="auto"/>
            <w:bottom w:val="none" w:sz="0" w:space="0" w:color="auto"/>
            <w:right w:val="none" w:sz="0" w:space="0" w:color="auto"/>
          </w:divBdr>
          <w:divsChild>
            <w:div w:id="1201700263">
              <w:marLeft w:val="0"/>
              <w:marRight w:val="0"/>
              <w:marTop w:val="0"/>
              <w:marBottom w:val="0"/>
              <w:divBdr>
                <w:top w:val="none" w:sz="0" w:space="0" w:color="auto"/>
                <w:left w:val="none" w:sz="0" w:space="0" w:color="auto"/>
                <w:bottom w:val="none" w:sz="0" w:space="0" w:color="auto"/>
                <w:right w:val="none" w:sz="0" w:space="0" w:color="auto"/>
              </w:divBdr>
            </w:div>
          </w:divsChild>
        </w:div>
        <w:div w:id="740176061">
          <w:marLeft w:val="0"/>
          <w:marRight w:val="0"/>
          <w:marTop w:val="0"/>
          <w:marBottom w:val="0"/>
          <w:divBdr>
            <w:top w:val="none" w:sz="0" w:space="0" w:color="auto"/>
            <w:left w:val="none" w:sz="0" w:space="0" w:color="auto"/>
            <w:bottom w:val="none" w:sz="0" w:space="0" w:color="auto"/>
            <w:right w:val="none" w:sz="0" w:space="0" w:color="auto"/>
          </w:divBdr>
        </w:div>
        <w:div w:id="1171525041">
          <w:marLeft w:val="0"/>
          <w:marRight w:val="0"/>
          <w:marTop w:val="0"/>
          <w:marBottom w:val="0"/>
          <w:divBdr>
            <w:top w:val="none" w:sz="0" w:space="0" w:color="auto"/>
            <w:left w:val="none" w:sz="0" w:space="0" w:color="auto"/>
            <w:bottom w:val="none" w:sz="0" w:space="0" w:color="auto"/>
            <w:right w:val="none" w:sz="0" w:space="0" w:color="auto"/>
          </w:divBdr>
        </w:div>
        <w:div w:id="1202399228">
          <w:marLeft w:val="0"/>
          <w:marRight w:val="0"/>
          <w:marTop w:val="0"/>
          <w:marBottom w:val="0"/>
          <w:divBdr>
            <w:top w:val="none" w:sz="0" w:space="0" w:color="auto"/>
            <w:left w:val="none" w:sz="0" w:space="0" w:color="auto"/>
            <w:bottom w:val="none" w:sz="0" w:space="0" w:color="auto"/>
            <w:right w:val="none" w:sz="0" w:space="0" w:color="auto"/>
          </w:divBdr>
          <w:divsChild>
            <w:div w:id="857277045">
              <w:marLeft w:val="0"/>
              <w:marRight w:val="0"/>
              <w:marTop w:val="0"/>
              <w:marBottom w:val="0"/>
              <w:divBdr>
                <w:top w:val="none" w:sz="0" w:space="0" w:color="auto"/>
                <w:left w:val="none" w:sz="0" w:space="0" w:color="auto"/>
                <w:bottom w:val="none" w:sz="0" w:space="0" w:color="auto"/>
                <w:right w:val="none" w:sz="0" w:space="0" w:color="auto"/>
              </w:divBdr>
            </w:div>
          </w:divsChild>
        </w:div>
        <w:div w:id="1518078025">
          <w:marLeft w:val="0"/>
          <w:marRight w:val="0"/>
          <w:marTop w:val="0"/>
          <w:marBottom w:val="0"/>
          <w:divBdr>
            <w:top w:val="none" w:sz="0" w:space="0" w:color="auto"/>
            <w:left w:val="none" w:sz="0" w:space="0" w:color="auto"/>
            <w:bottom w:val="none" w:sz="0" w:space="0" w:color="auto"/>
            <w:right w:val="none" w:sz="0" w:space="0" w:color="auto"/>
          </w:divBdr>
          <w:divsChild>
            <w:div w:id="2007857923">
              <w:marLeft w:val="0"/>
              <w:marRight w:val="0"/>
              <w:marTop w:val="0"/>
              <w:marBottom w:val="0"/>
              <w:divBdr>
                <w:top w:val="none" w:sz="0" w:space="0" w:color="auto"/>
                <w:left w:val="none" w:sz="0" w:space="0" w:color="auto"/>
                <w:bottom w:val="none" w:sz="0" w:space="0" w:color="auto"/>
                <w:right w:val="none" w:sz="0" w:space="0" w:color="auto"/>
              </w:divBdr>
            </w:div>
          </w:divsChild>
        </w:div>
        <w:div w:id="1714885920">
          <w:marLeft w:val="0"/>
          <w:marRight w:val="0"/>
          <w:marTop w:val="0"/>
          <w:marBottom w:val="0"/>
          <w:divBdr>
            <w:top w:val="none" w:sz="0" w:space="0" w:color="auto"/>
            <w:left w:val="none" w:sz="0" w:space="0" w:color="auto"/>
            <w:bottom w:val="none" w:sz="0" w:space="0" w:color="auto"/>
            <w:right w:val="none" w:sz="0" w:space="0" w:color="auto"/>
          </w:divBdr>
        </w:div>
        <w:div w:id="1757559139">
          <w:marLeft w:val="0"/>
          <w:marRight w:val="0"/>
          <w:marTop w:val="0"/>
          <w:marBottom w:val="0"/>
          <w:divBdr>
            <w:top w:val="none" w:sz="0" w:space="0" w:color="auto"/>
            <w:left w:val="none" w:sz="0" w:space="0" w:color="auto"/>
            <w:bottom w:val="none" w:sz="0" w:space="0" w:color="auto"/>
            <w:right w:val="none" w:sz="0" w:space="0" w:color="auto"/>
          </w:divBdr>
        </w:div>
        <w:div w:id="1803034811">
          <w:marLeft w:val="0"/>
          <w:marRight w:val="0"/>
          <w:marTop w:val="0"/>
          <w:marBottom w:val="0"/>
          <w:divBdr>
            <w:top w:val="none" w:sz="0" w:space="0" w:color="auto"/>
            <w:left w:val="none" w:sz="0" w:space="0" w:color="auto"/>
            <w:bottom w:val="none" w:sz="0" w:space="0" w:color="auto"/>
            <w:right w:val="none" w:sz="0" w:space="0" w:color="auto"/>
          </w:divBdr>
          <w:divsChild>
            <w:div w:id="69673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096638">
      <w:bodyDiv w:val="1"/>
      <w:marLeft w:val="0"/>
      <w:marRight w:val="0"/>
      <w:marTop w:val="0"/>
      <w:marBottom w:val="0"/>
      <w:divBdr>
        <w:top w:val="none" w:sz="0" w:space="0" w:color="auto"/>
        <w:left w:val="none" w:sz="0" w:space="0" w:color="auto"/>
        <w:bottom w:val="none" w:sz="0" w:space="0" w:color="auto"/>
        <w:right w:val="none" w:sz="0" w:space="0" w:color="auto"/>
      </w:divBdr>
      <w:divsChild>
        <w:div w:id="224535835">
          <w:marLeft w:val="0"/>
          <w:marRight w:val="0"/>
          <w:marTop w:val="0"/>
          <w:marBottom w:val="0"/>
          <w:divBdr>
            <w:top w:val="none" w:sz="0" w:space="0" w:color="auto"/>
            <w:left w:val="none" w:sz="0" w:space="0" w:color="auto"/>
            <w:bottom w:val="none" w:sz="0" w:space="0" w:color="auto"/>
            <w:right w:val="none" w:sz="0" w:space="0" w:color="auto"/>
          </w:divBdr>
        </w:div>
        <w:div w:id="145556299">
          <w:marLeft w:val="0"/>
          <w:marRight w:val="0"/>
          <w:marTop w:val="0"/>
          <w:marBottom w:val="0"/>
          <w:divBdr>
            <w:top w:val="none" w:sz="0" w:space="0" w:color="auto"/>
            <w:left w:val="none" w:sz="0" w:space="0" w:color="auto"/>
            <w:bottom w:val="none" w:sz="0" w:space="0" w:color="auto"/>
            <w:right w:val="none" w:sz="0" w:space="0" w:color="auto"/>
          </w:divBdr>
          <w:divsChild>
            <w:div w:id="403529695">
              <w:marLeft w:val="0"/>
              <w:marRight w:val="0"/>
              <w:marTop w:val="0"/>
              <w:marBottom w:val="0"/>
              <w:divBdr>
                <w:top w:val="none" w:sz="0" w:space="0" w:color="auto"/>
                <w:left w:val="none" w:sz="0" w:space="0" w:color="auto"/>
                <w:bottom w:val="none" w:sz="0" w:space="0" w:color="auto"/>
                <w:right w:val="none" w:sz="0" w:space="0" w:color="auto"/>
              </w:divBdr>
            </w:div>
          </w:divsChild>
        </w:div>
        <w:div w:id="1538272665">
          <w:marLeft w:val="0"/>
          <w:marRight w:val="0"/>
          <w:marTop w:val="0"/>
          <w:marBottom w:val="0"/>
          <w:divBdr>
            <w:top w:val="none" w:sz="0" w:space="0" w:color="auto"/>
            <w:left w:val="none" w:sz="0" w:space="0" w:color="auto"/>
            <w:bottom w:val="none" w:sz="0" w:space="0" w:color="auto"/>
            <w:right w:val="none" w:sz="0" w:space="0" w:color="auto"/>
          </w:divBdr>
        </w:div>
        <w:div w:id="1841651707">
          <w:marLeft w:val="0"/>
          <w:marRight w:val="0"/>
          <w:marTop w:val="0"/>
          <w:marBottom w:val="0"/>
          <w:divBdr>
            <w:top w:val="none" w:sz="0" w:space="0" w:color="auto"/>
            <w:left w:val="none" w:sz="0" w:space="0" w:color="auto"/>
            <w:bottom w:val="none" w:sz="0" w:space="0" w:color="auto"/>
            <w:right w:val="none" w:sz="0" w:space="0" w:color="auto"/>
          </w:divBdr>
          <w:divsChild>
            <w:div w:id="1723091652">
              <w:marLeft w:val="0"/>
              <w:marRight w:val="0"/>
              <w:marTop w:val="0"/>
              <w:marBottom w:val="0"/>
              <w:divBdr>
                <w:top w:val="none" w:sz="0" w:space="0" w:color="auto"/>
                <w:left w:val="none" w:sz="0" w:space="0" w:color="auto"/>
                <w:bottom w:val="none" w:sz="0" w:space="0" w:color="auto"/>
                <w:right w:val="none" w:sz="0" w:space="0" w:color="auto"/>
              </w:divBdr>
            </w:div>
          </w:divsChild>
        </w:div>
        <w:div w:id="1169953402">
          <w:marLeft w:val="0"/>
          <w:marRight w:val="0"/>
          <w:marTop w:val="0"/>
          <w:marBottom w:val="0"/>
          <w:divBdr>
            <w:top w:val="none" w:sz="0" w:space="0" w:color="auto"/>
            <w:left w:val="none" w:sz="0" w:space="0" w:color="auto"/>
            <w:bottom w:val="none" w:sz="0" w:space="0" w:color="auto"/>
            <w:right w:val="none" w:sz="0" w:space="0" w:color="auto"/>
          </w:divBdr>
        </w:div>
        <w:div w:id="1089083685">
          <w:marLeft w:val="0"/>
          <w:marRight w:val="0"/>
          <w:marTop w:val="0"/>
          <w:marBottom w:val="0"/>
          <w:divBdr>
            <w:top w:val="none" w:sz="0" w:space="0" w:color="auto"/>
            <w:left w:val="none" w:sz="0" w:space="0" w:color="auto"/>
            <w:bottom w:val="none" w:sz="0" w:space="0" w:color="auto"/>
            <w:right w:val="none" w:sz="0" w:space="0" w:color="auto"/>
          </w:divBdr>
          <w:divsChild>
            <w:div w:id="1849172486">
              <w:marLeft w:val="0"/>
              <w:marRight w:val="0"/>
              <w:marTop w:val="0"/>
              <w:marBottom w:val="0"/>
              <w:divBdr>
                <w:top w:val="none" w:sz="0" w:space="0" w:color="auto"/>
                <w:left w:val="none" w:sz="0" w:space="0" w:color="auto"/>
                <w:bottom w:val="none" w:sz="0" w:space="0" w:color="auto"/>
                <w:right w:val="none" w:sz="0" w:space="0" w:color="auto"/>
              </w:divBdr>
            </w:div>
          </w:divsChild>
        </w:div>
        <w:div w:id="750271415">
          <w:marLeft w:val="0"/>
          <w:marRight w:val="0"/>
          <w:marTop w:val="0"/>
          <w:marBottom w:val="0"/>
          <w:divBdr>
            <w:top w:val="none" w:sz="0" w:space="0" w:color="auto"/>
            <w:left w:val="none" w:sz="0" w:space="0" w:color="auto"/>
            <w:bottom w:val="none" w:sz="0" w:space="0" w:color="auto"/>
            <w:right w:val="none" w:sz="0" w:space="0" w:color="auto"/>
          </w:divBdr>
        </w:div>
        <w:div w:id="527185569">
          <w:marLeft w:val="0"/>
          <w:marRight w:val="0"/>
          <w:marTop w:val="0"/>
          <w:marBottom w:val="0"/>
          <w:divBdr>
            <w:top w:val="none" w:sz="0" w:space="0" w:color="auto"/>
            <w:left w:val="none" w:sz="0" w:space="0" w:color="auto"/>
            <w:bottom w:val="none" w:sz="0" w:space="0" w:color="auto"/>
            <w:right w:val="none" w:sz="0" w:space="0" w:color="auto"/>
          </w:divBdr>
          <w:divsChild>
            <w:div w:id="18359499">
              <w:marLeft w:val="0"/>
              <w:marRight w:val="0"/>
              <w:marTop w:val="0"/>
              <w:marBottom w:val="0"/>
              <w:divBdr>
                <w:top w:val="none" w:sz="0" w:space="0" w:color="auto"/>
                <w:left w:val="none" w:sz="0" w:space="0" w:color="auto"/>
                <w:bottom w:val="none" w:sz="0" w:space="0" w:color="auto"/>
                <w:right w:val="none" w:sz="0" w:space="0" w:color="auto"/>
              </w:divBdr>
            </w:div>
          </w:divsChild>
        </w:div>
        <w:div w:id="1160654529">
          <w:marLeft w:val="0"/>
          <w:marRight w:val="0"/>
          <w:marTop w:val="0"/>
          <w:marBottom w:val="0"/>
          <w:divBdr>
            <w:top w:val="none" w:sz="0" w:space="0" w:color="auto"/>
            <w:left w:val="none" w:sz="0" w:space="0" w:color="auto"/>
            <w:bottom w:val="none" w:sz="0" w:space="0" w:color="auto"/>
            <w:right w:val="none" w:sz="0" w:space="0" w:color="auto"/>
          </w:divBdr>
        </w:div>
        <w:div w:id="75716281">
          <w:marLeft w:val="0"/>
          <w:marRight w:val="0"/>
          <w:marTop w:val="0"/>
          <w:marBottom w:val="0"/>
          <w:divBdr>
            <w:top w:val="none" w:sz="0" w:space="0" w:color="auto"/>
            <w:left w:val="none" w:sz="0" w:space="0" w:color="auto"/>
            <w:bottom w:val="none" w:sz="0" w:space="0" w:color="auto"/>
            <w:right w:val="none" w:sz="0" w:space="0" w:color="auto"/>
          </w:divBdr>
          <w:divsChild>
            <w:div w:id="1163663625">
              <w:marLeft w:val="0"/>
              <w:marRight w:val="0"/>
              <w:marTop w:val="0"/>
              <w:marBottom w:val="0"/>
              <w:divBdr>
                <w:top w:val="none" w:sz="0" w:space="0" w:color="auto"/>
                <w:left w:val="none" w:sz="0" w:space="0" w:color="auto"/>
                <w:bottom w:val="none" w:sz="0" w:space="0" w:color="auto"/>
                <w:right w:val="none" w:sz="0" w:space="0" w:color="auto"/>
              </w:divBdr>
            </w:div>
          </w:divsChild>
        </w:div>
        <w:div w:id="531381683">
          <w:marLeft w:val="0"/>
          <w:marRight w:val="0"/>
          <w:marTop w:val="0"/>
          <w:marBottom w:val="0"/>
          <w:divBdr>
            <w:top w:val="none" w:sz="0" w:space="0" w:color="auto"/>
            <w:left w:val="none" w:sz="0" w:space="0" w:color="auto"/>
            <w:bottom w:val="none" w:sz="0" w:space="0" w:color="auto"/>
            <w:right w:val="none" w:sz="0" w:space="0" w:color="auto"/>
          </w:divBdr>
        </w:div>
        <w:div w:id="673731096">
          <w:marLeft w:val="0"/>
          <w:marRight w:val="0"/>
          <w:marTop w:val="0"/>
          <w:marBottom w:val="0"/>
          <w:divBdr>
            <w:top w:val="none" w:sz="0" w:space="0" w:color="auto"/>
            <w:left w:val="none" w:sz="0" w:space="0" w:color="auto"/>
            <w:bottom w:val="none" w:sz="0" w:space="0" w:color="auto"/>
            <w:right w:val="none" w:sz="0" w:space="0" w:color="auto"/>
          </w:divBdr>
          <w:divsChild>
            <w:div w:id="331034461">
              <w:marLeft w:val="0"/>
              <w:marRight w:val="0"/>
              <w:marTop w:val="0"/>
              <w:marBottom w:val="0"/>
              <w:divBdr>
                <w:top w:val="none" w:sz="0" w:space="0" w:color="auto"/>
                <w:left w:val="none" w:sz="0" w:space="0" w:color="auto"/>
                <w:bottom w:val="none" w:sz="0" w:space="0" w:color="auto"/>
                <w:right w:val="none" w:sz="0" w:space="0" w:color="auto"/>
              </w:divBdr>
            </w:div>
          </w:divsChild>
        </w:div>
        <w:div w:id="188223861">
          <w:marLeft w:val="0"/>
          <w:marRight w:val="0"/>
          <w:marTop w:val="0"/>
          <w:marBottom w:val="0"/>
          <w:divBdr>
            <w:top w:val="none" w:sz="0" w:space="0" w:color="auto"/>
            <w:left w:val="none" w:sz="0" w:space="0" w:color="auto"/>
            <w:bottom w:val="none" w:sz="0" w:space="0" w:color="auto"/>
            <w:right w:val="none" w:sz="0" w:space="0" w:color="auto"/>
          </w:divBdr>
        </w:div>
        <w:div w:id="958341226">
          <w:marLeft w:val="0"/>
          <w:marRight w:val="0"/>
          <w:marTop w:val="0"/>
          <w:marBottom w:val="0"/>
          <w:divBdr>
            <w:top w:val="none" w:sz="0" w:space="0" w:color="auto"/>
            <w:left w:val="none" w:sz="0" w:space="0" w:color="auto"/>
            <w:bottom w:val="none" w:sz="0" w:space="0" w:color="auto"/>
            <w:right w:val="none" w:sz="0" w:space="0" w:color="auto"/>
          </w:divBdr>
          <w:divsChild>
            <w:div w:id="1289242444">
              <w:marLeft w:val="0"/>
              <w:marRight w:val="0"/>
              <w:marTop w:val="0"/>
              <w:marBottom w:val="0"/>
              <w:divBdr>
                <w:top w:val="none" w:sz="0" w:space="0" w:color="auto"/>
                <w:left w:val="none" w:sz="0" w:space="0" w:color="auto"/>
                <w:bottom w:val="none" w:sz="0" w:space="0" w:color="auto"/>
                <w:right w:val="none" w:sz="0" w:space="0" w:color="auto"/>
              </w:divBdr>
            </w:div>
          </w:divsChild>
        </w:div>
        <w:div w:id="125634784">
          <w:marLeft w:val="0"/>
          <w:marRight w:val="0"/>
          <w:marTop w:val="300"/>
          <w:marBottom w:val="0"/>
          <w:divBdr>
            <w:top w:val="none" w:sz="0" w:space="0" w:color="auto"/>
            <w:left w:val="none" w:sz="0" w:space="0" w:color="auto"/>
            <w:bottom w:val="none" w:sz="0" w:space="0" w:color="auto"/>
            <w:right w:val="none" w:sz="0" w:space="0" w:color="auto"/>
          </w:divBdr>
          <w:divsChild>
            <w:div w:id="325981899">
              <w:marLeft w:val="0"/>
              <w:marRight w:val="0"/>
              <w:marTop w:val="0"/>
              <w:marBottom w:val="0"/>
              <w:divBdr>
                <w:top w:val="none" w:sz="0" w:space="0" w:color="auto"/>
                <w:left w:val="none" w:sz="0" w:space="0" w:color="auto"/>
                <w:bottom w:val="none" w:sz="0" w:space="0" w:color="auto"/>
                <w:right w:val="none" w:sz="0" w:space="0" w:color="auto"/>
              </w:divBdr>
              <w:divsChild>
                <w:div w:id="359429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7648376">
          <w:marLeft w:val="0"/>
          <w:marRight w:val="0"/>
          <w:marTop w:val="300"/>
          <w:marBottom w:val="0"/>
          <w:divBdr>
            <w:top w:val="none" w:sz="0" w:space="0" w:color="auto"/>
            <w:left w:val="none" w:sz="0" w:space="0" w:color="auto"/>
            <w:bottom w:val="none" w:sz="0" w:space="0" w:color="auto"/>
            <w:right w:val="none" w:sz="0" w:space="0" w:color="auto"/>
          </w:divBdr>
          <w:divsChild>
            <w:div w:id="312224485">
              <w:marLeft w:val="0"/>
              <w:marRight w:val="0"/>
              <w:marTop w:val="0"/>
              <w:marBottom w:val="0"/>
              <w:divBdr>
                <w:top w:val="none" w:sz="0" w:space="0" w:color="auto"/>
                <w:left w:val="none" w:sz="0" w:space="0" w:color="auto"/>
                <w:bottom w:val="none" w:sz="0" w:space="0" w:color="auto"/>
                <w:right w:val="none" w:sz="0" w:space="0" w:color="auto"/>
              </w:divBdr>
              <w:divsChild>
                <w:div w:id="23404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09861">
          <w:marLeft w:val="0"/>
          <w:marRight w:val="0"/>
          <w:marTop w:val="300"/>
          <w:marBottom w:val="0"/>
          <w:divBdr>
            <w:top w:val="none" w:sz="0" w:space="0" w:color="auto"/>
            <w:left w:val="none" w:sz="0" w:space="0" w:color="auto"/>
            <w:bottom w:val="none" w:sz="0" w:space="0" w:color="auto"/>
            <w:right w:val="none" w:sz="0" w:space="0" w:color="auto"/>
          </w:divBdr>
          <w:divsChild>
            <w:div w:id="280264193">
              <w:marLeft w:val="0"/>
              <w:marRight w:val="0"/>
              <w:marTop w:val="0"/>
              <w:marBottom w:val="0"/>
              <w:divBdr>
                <w:top w:val="none" w:sz="0" w:space="0" w:color="auto"/>
                <w:left w:val="none" w:sz="0" w:space="0" w:color="auto"/>
                <w:bottom w:val="none" w:sz="0" w:space="0" w:color="auto"/>
                <w:right w:val="none" w:sz="0" w:space="0" w:color="auto"/>
              </w:divBdr>
              <w:divsChild>
                <w:div w:id="1479104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291917">
          <w:marLeft w:val="0"/>
          <w:marRight w:val="0"/>
          <w:marTop w:val="300"/>
          <w:marBottom w:val="0"/>
          <w:divBdr>
            <w:top w:val="none" w:sz="0" w:space="0" w:color="auto"/>
            <w:left w:val="none" w:sz="0" w:space="0" w:color="auto"/>
            <w:bottom w:val="none" w:sz="0" w:space="0" w:color="auto"/>
            <w:right w:val="none" w:sz="0" w:space="0" w:color="auto"/>
          </w:divBdr>
          <w:divsChild>
            <w:div w:id="1816607873">
              <w:marLeft w:val="0"/>
              <w:marRight w:val="0"/>
              <w:marTop w:val="0"/>
              <w:marBottom w:val="0"/>
              <w:divBdr>
                <w:top w:val="none" w:sz="0" w:space="0" w:color="auto"/>
                <w:left w:val="none" w:sz="0" w:space="0" w:color="auto"/>
                <w:bottom w:val="none" w:sz="0" w:space="0" w:color="auto"/>
                <w:right w:val="none" w:sz="0" w:space="0" w:color="auto"/>
              </w:divBdr>
              <w:divsChild>
                <w:div w:id="1511719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3138785">
      <w:bodyDiv w:val="1"/>
      <w:marLeft w:val="0"/>
      <w:marRight w:val="0"/>
      <w:marTop w:val="0"/>
      <w:marBottom w:val="0"/>
      <w:divBdr>
        <w:top w:val="none" w:sz="0" w:space="0" w:color="auto"/>
        <w:left w:val="none" w:sz="0" w:space="0" w:color="auto"/>
        <w:bottom w:val="none" w:sz="0" w:space="0" w:color="auto"/>
        <w:right w:val="none" w:sz="0" w:space="0" w:color="auto"/>
      </w:divBdr>
      <w:divsChild>
        <w:div w:id="63919337">
          <w:marLeft w:val="0"/>
          <w:marRight w:val="0"/>
          <w:marTop w:val="0"/>
          <w:marBottom w:val="0"/>
          <w:divBdr>
            <w:top w:val="none" w:sz="0" w:space="0" w:color="auto"/>
            <w:left w:val="none" w:sz="0" w:space="0" w:color="auto"/>
            <w:bottom w:val="none" w:sz="0" w:space="0" w:color="auto"/>
            <w:right w:val="none" w:sz="0" w:space="0" w:color="auto"/>
          </w:divBdr>
        </w:div>
        <w:div w:id="66851119">
          <w:marLeft w:val="0"/>
          <w:marRight w:val="0"/>
          <w:marTop w:val="300"/>
          <w:marBottom w:val="0"/>
          <w:divBdr>
            <w:top w:val="none" w:sz="0" w:space="0" w:color="auto"/>
            <w:left w:val="none" w:sz="0" w:space="0" w:color="auto"/>
            <w:bottom w:val="none" w:sz="0" w:space="0" w:color="auto"/>
            <w:right w:val="none" w:sz="0" w:space="0" w:color="auto"/>
          </w:divBdr>
          <w:divsChild>
            <w:div w:id="702747276">
              <w:marLeft w:val="0"/>
              <w:marRight w:val="0"/>
              <w:marTop w:val="0"/>
              <w:marBottom w:val="0"/>
              <w:divBdr>
                <w:top w:val="none" w:sz="0" w:space="0" w:color="auto"/>
                <w:left w:val="none" w:sz="0" w:space="0" w:color="auto"/>
                <w:bottom w:val="none" w:sz="0" w:space="0" w:color="auto"/>
                <w:right w:val="none" w:sz="0" w:space="0" w:color="auto"/>
              </w:divBdr>
              <w:divsChild>
                <w:div w:id="1995527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421155">
          <w:marLeft w:val="0"/>
          <w:marRight w:val="0"/>
          <w:marTop w:val="0"/>
          <w:marBottom w:val="0"/>
          <w:divBdr>
            <w:top w:val="none" w:sz="0" w:space="0" w:color="auto"/>
            <w:left w:val="none" w:sz="0" w:space="0" w:color="auto"/>
            <w:bottom w:val="none" w:sz="0" w:space="0" w:color="auto"/>
            <w:right w:val="none" w:sz="0" w:space="0" w:color="auto"/>
          </w:divBdr>
        </w:div>
        <w:div w:id="347144382">
          <w:marLeft w:val="0"/>
          <w:marRight w:val="0"/>
          <w:marTop w:val="300"/>
          <w:marBottom w:val="0"/>
          <w:divBdr>
            <w:top w:val="none" w:sz="0" w:space="0" w:color="auto"/>
            <w:left w:val="none" w:sz="0" w:space="0" w:color="auto"/>
            <w:bottom w:val="none" w:sz="0" w:space="0" w:color="auto"/>
            <w:right w:val="none" w:sz="0" w:space="0" w:color="auto"/>
          </w:divBdr>
          <w:divsChild>
            <w:div w:id="247539999">
              <w:marLeft w:val="0"/>
              <w:marRight w:val="0"/>
              <w:marTop w:val="0"/>
              <w:marBottom w:val="0"/>
              <w:divBdr>
                <w:top w:val="none" w:sz="0" w:space="0" w:color="auto"/>
                <w:left w:val="none" w:sz="0" w:space="0" w:color="auto"/>
                <w:bottom w:val="none" w:sz="0" w:space="0" w:color="auto"/>
                <w:right w:val="none" w:sz="0" w:space="0" w:color="auto"/>
              </w:divBdr>
              <w:divsChild>
                <w:div w:id="1471288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457688">
          <w:marLeft w:val="0"/>
          <w:marRight w:val="0"/>
          <w:marTop w:val="0"/>
          <w:marBottom w:val="0"/>
          <w:divBdr>
            <w:top w:val="none" w:sz="0" w:space="0" w:color="auto"/>
            <w:left w:val="none" w:sz="0" w:space="0" w:color="auto"/>
            <w:bottom w:val="none" w:sz="0" w:space="0" w:color="auto"/>
            <w:right w:val="none" w:sz="0" w:space="0" w:color="auto"/>
          </w:divBdr>
          <w:divsChild>
            <w:div w:id="399443696">
              <w:marLeft w:val="0"/>
              <w:marRight w:val="0"/>
              <w:marTop w:val="0"/>
              <w:marBottom w:val="0"/>
              <w:divBdr>
                <w:top w:val="none" w:sz="0" w:space="0" w:color="auto"/>
                <w:left w:val="none" w:sz="0" w:space="0" w:color="auto"/>
                <w:bottom w:val="none" w:sz="0" w:space="0" w:color="auto"/>
                <w:right w:val="none" w:sz="0" w:space="0" w:color="auto"/>
              </w:divBdr>
            </w:div>
          </w:divsChild>
        </w:div>
        <w:div w:id="532156319">
          <w:marLeft w:val="0"/>
          <w:marRight w:val="0"/>
          <w:marTop w:val="0"/>
          <w:marBottom w:val="0"/>
          <w:divBdr>
            <w:top w:val="none" w:sz="0" w:space="0" w:color="auto"/>
            <w:left w:val="none" w:sz="0" w:space="0" w:color="auto"/>
            <w:bottom w:val="none" w:sz="0" w:space="0" w:color="auto"/>
            <w:right w:val="none" w:sz="0" w:space="0" w:color="auto"/>
          </w:divBdr>
          <w:divsChild>
            <w:div w:id="781534524">
              <w:marLeft w:val="0"/>
              <w:marRight w:val="0"/>
              <w:marTop w:val="0"/>
              <w:marBottom w:val="0"/>
              <w:divBdr>
                <w:top w:val="none" w:sz="0" w:space="0" w:color="auto"/>
                <w:left w:val="none" w:sz="0" w:space="0" w:color="auto"/>
                <w:bottom w:val="none" w:sz="0" w:space="0" w:color="auto"/>
                <w:right w:val="none" w:sz="0" w:space="0" w:color="auto"/>
              </w:divBdr>
            </w:div>
          </w:divsChild>
        </w:div>
        <w:div w:id="610741808">
          <w:marLeft w:val="0"/>
          <w:marRight w:val="0"/>
          <w:marTop w:val="0"/>
          <w:marBottom w:val="0"/>
          <w:divBdr>
            <w:top w:val="none" w:sz="0" w:space="0" w:color="auto"/>
            <w:left w:val="none" w:sz="0" w:space="0" w:color="auto"/>
            <w:bottom w:val="none" w:sz="0" w:space="0" w:color="auto"/>
            <w:right w:val="none" w:sz="0" w:space="0" w:color="auto"/>
          </w:divBdr>
          <w:divsChild>
            <w:div w:id="1060132864">
              <w:marLeft w:val="0"/>
              <w:marRight w:val="0"/>
              <w:marTop w:val="0"/>
              <w:marBottom w:val="0"/>
              <w:divBdr>
                <w:top w:val="none" w:sz="0" w:space="0" w:color="auto"/>
                <w:left w:val="none" w:sz="0" w:space="0" w:color="auto"/>
                <w:bottom w:val="none" w:sz="0" w:space="0" w:color="auto"/>
                <w:right w:val="none" w:sz="0" w:space="0" w:color="auto"/>
              </w:divBdr>
            </w:div>
          </w:divsChild>
        </w:div>
        <w:div w:id="643043406">
          <w:marLeft w:val="0"/>
          <w:marRight w:val="0"/>
          <w:marTop w:val="0"/>
          <w:marBottom w:val="0"/>
          <w:divBdr>
            <w:top w:val="none" w:sz="0" w:space="0" w:color="auto"/>
            <w:left w:val="none" w:sz="0" w:space="0" w:color="auto"/>
            <w:bottom w:val="none" w:sz="0" w:space="0" w:color="auto"/>
            <w:right w:val="none" w:sz="0" w:space="0" w:color="auto"/>
          </w:divBdr>
        </w:div>
        <w:div w:id="1068186289">
          <w:marLeft w:val="0"/>
          <w:marRight w:val="0"/>
          <w:marTop w:val="0"/>
          <w:marBottom w:val="0"/>
          <w:divBdr>
            <w:top w:val="none" w:sz="0" w:space="0" w:color="auto"/>
            <w:left w:val="none" w:sz="0" w:space="0" w:color="auto"/>
            <w:bottom w:val="none" w:sz="0" w:space="0" w:color="auto"/>
            <w:right w:val="none" w:sz="0" w:space="0" w:color="auto"/>
          </w:divBdr>
        </w:div>
        <w:div w:id="1111785059">
          <w:marLeft w:val="0"/>
          <w:marRight w:val="0"/>
          <w:marTop w:val="0"/>
          <w:marBottom w:val="0"/>
          <w:divBdr>
            <w:top w:val="none" w:sz="0" w:space="0" w:color="auto"/>
            <w:left w:val="none" w:sz="0" w:space="0" w:color="auto"/>
            <w:bottom w:val="none" w:sz="0" w:space="0" w:color="auto"/>
            <w:right w:val="none" w:sz="0" w:space="0" w:color="auto"/>
          </w:divBdr>
          <w:divsChild>
            <w:div w:id="1830711135">
              <w:marLeft w:val="0"/>
              <w:marRight w:val="0"/>
              <w:marTop w:val="0"/>
              <w:marBottom w:val="0"/>
              <w:divBdr>
                <w:top w:val="none" w:sz="0" w:space="0" w:color="auto"/>
                <w:left w:val="none" w:sz="0" w:space="0" w:color="auto"/>
                <w:bottom w:val="none" w:sz="0" w:space="0" w:color="auto"/>
                <w:right w:val="none" w:sz="0" w:space="0" w:color="auto"/>
              </w:divBdr>
            </w:div>
          </w:divsChild>
        </w:div>
        <w:div w:id="1390811689">
          <w:marLeft w:val="0"/>
          <w:marRight w:val="0"/>
          <w:marTop w:val="0"/>
          <w:marBottom w:val="0"/>
          <w:divBdr>
            <w:top w:val="none" w:sz="0" w:space="0" w:color="auto"/>
            <w:left w:val="none" w:sz="0" w:space="0" w:color="auto"/>
            <w:bottom w:val="none" w:sz="0" w:space="0" w:color="auto"/>
            <w:right w:val="none" w:sz="0" w:space="0" w:color="auto"/>
          </w:divBdr>
        </w:div>
        <w:div w:id="1394544580">
          <w:marLeft w:val="0"/>
          <w:marRight w:val="0"/>
          <w:marTop w:val="300"/>
          <w:marBottom w:val="0"/>
          <w:divBdr>
            <w:top w:val="none" w:sz="0" w:space="0" w:color="auto"/>
            <w:left w:val="none" w:sz="0" w:space="0" w:color="auto"/>
            <w:bottom w:val="none" w:sz="0" w:space="0" w:color="auto"/>
            <w:right w:val="none" w:sz="0" w:space="0" w:color="auto"/>
          </w:divBdr>
          <w:divsChild>
            <w:div w:id="1164392617">
              <w:marLeft w:val="0"/>
              <w:marRight w:val="0"/>
              <w:marTop w:val="0"/>
              <w:marBottom w:val="0"/>
              <w:divBdr>
                <w:top w:val="none" w:sz="0" w:space="0" w:color="auto"/>
                <w:left w:val="none" w:sz="0" w:space="0" w:color="auto"/>
                <w:bottom w:val="none" w:sz="0" w:space="0" w:color="auto"/>
                <w:right w:val="none" w:sz="0" w:space="0" w:color="auto"/>
              </w:divBdr>
              <w:divsChild>
                <w:div w:id="1525091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323255">
          <w:marLeft w:val="0"/>
          <w:marRight w:val="0"/>
          <w:marTop w:val="0"/>
          <w:marBottom w:val="0"/>
          <w:divBdr>
            <w:top w:val="none" w:sz="0" w:space="0" w:color="auto"/>
            <w:left w:val="none" w:sz="0" w:space="0" w:color="auto"/>
            <w:bottom w:val="none" w:sz="0" w:space="0" w:color="auto"/>
            <w:right w:val="none" w:sz="0" w:space="0" w:color="auto"/>
          </w:divBdr>
          <w:divsChild>
            <w:div w:id="575819287">
              <w:marLeft w:val="0"/>
              <w:marRight w:val="0"/>
              <w:marTop w:val="0"/>
              <w:marBottom w:val="0"/>
              <w:divBdr>
                <w:top w:val="none" w:sz="0" w:space="0" w:color="auto"/>
                <w:left w:val="none" w:sz="0" w:space="0" w:color="auto"/>
                <w:bottom w:val="none" w:sz="0" w:space="0" w:color="auto"/>
                <w:right w:val="none" w:sz="0" w:space="0" w:color="auto"/>
              </w:divBdr>
            </w:div>
          </w:divsChild>
        </w:div>
        <w:div w:id="1761411175">
          <w:marLeft w:val="0"/>
          <w:marRight w:val="0"/>
          <w:marTop w:val="300"/>
          <w:marBottom w:val="0"/>
          <w:divBdr>
            <w:top w:val="none" w:sz="0" w:space="0" w:color="auto"/>
            <w:left w:val="none" w:sz="0" w:space="0" w:color="auto"/>
            <w:bottom w:val="none" w:sz="0" w:space="0" w:color="auto"/>
            <w:right w:val="none" w:sz="0" w:space="0" w:color="auto"/>
          </w:divBdr>
          <w:divsChild>
            <w:div w:id="2103717347">
              <w:marLeft w:val="0"/>
              <w:marRight w:val="0"/>
              <w:marTop w:val="0"/>
              <w:marBottom w:val="0"/>
              <w:divBdr>
                <w:top w:val="none" w:sz="0" w:space="0" w:color="auto"/>
                <w:left w:val="none" w:sz="0" w:space="0" w:color="auto"/>
                <w:bottom w:val="none" w:sz="0" w:space="0" w:color="auto"/>
                <w:right w:val="none" w:sz="0" w:space="0" w:color="auto"/>
              </w:divBdr>
              <w:divsChild>
                <w:div w:id="919800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7400158">
          <w:marLeft w:val="0"/>
          <w:marRight w:val="0"/>
          <w:marTop w:val="0"/>
          <w:marBottom w:val="0"/>
          <w:divBdr>
            <w:top w:val="none" w:sz="0" w:space="0" w:color="auto"/>
            <w:left w:val="none" w:sz="0" w:space="0" w:color="auto"/>
            <w:bottom w:val="none" w:sz="0" w:space="0" w:color="auto"/>
            <w:right w:val="none" w:sz="0" w:space="0" w:color="auto"/>
          </w:divBdr>
        </w:div>
        <w:div w:id="2007855635">
          <w:marLeft w:val="0"/>
          <w:marRight w:val="0"/>
          <w:marTop w:val="0"/>
          <w:marBottom w:val="0"/>
          <w:divBdr>
            <w:top w:val="none" w:sz="0" w:space="0" w:color="auto"/>
            <w:left w:val="none" w:sz="0" w:space="0" w:color="auto"/>
            <w:bottom w:val="none" w:sz="0" w:space="0" w:color="auto"/>
            <w:right w:val="none" w:sz="0" w:space="0" w:color="auto"/>
          </w:divBdr>
          <w:divsChild>
            <w:div w:id="1980065308">
              <w:marLeft w:val="0"/>
              <w:marRight w:val="0"/>
              <w:marTop w:val="0"/>
              <w:marBottom w:val="0"/>
              <w:divBdr>
                <w:top w:val="none" w:sz="0" w:space="0" w:color="auto"/>
                <w:left w:val="none" w:sz="0" w:space="0" w:color="auto"/>
                <w:bottom w:val="none" w:sz="0" w:space="0" w:color="auto"/>
                <w:right w:val="none" w:sz="0" w:space="0" w:color="auto"/>
              </w:divBdr>
            </w:div>
          </w:divsChild>
        </w:div>
        <w:div w:id="2094937814">
          <w:marLeft w:val="0"/>
          <w:marRight w:val="0"/>
          <w:marTop w:val="0"/>
          <w:marBottom w:val="0"/>
          <w:divBdr>
            <w:top w:val="none" w:sz="0" w:space="0" w:color="auto"/>
            <w:left w:val="none" w:sz="0" w:space="0" w:color="auto"/>
            <w:bottom w:val="none" w:sz="0" w:space="0" w:color="auto"/>
            <w:right w:val="none" w:sz="0" w:space="0" w:color="auto"/>
          </w:divBdr>
          <w:divsChild>
            <w:div w:id="409353470">
              <w:marLeft w:val="0"/>
              <w:marRight w:val="0"/>
              <w:marTop w:val="0"/>
              <w:marBottom w:val="0"/>
              <w:divBdr>
                <w:top w:val="none" w:sz="0" w:space="0" w:color="auto"/>
                <w:left w:val="none" w:sz="0" w:space="0" w:color="auto"/>
                <w:bottom w:val="none" w:sz="0" w:space="0" w:color="auto"/>
                <w:right w:val="none" w:sz="0" w:space="0" w:color="auto"/>
              </w:divBdr>
            </w:div>
          </w:divsChild>
        </w:div>
        <w:div w:id="2117093844">
          <w:marLeft w:val="0"/>
          <w:marRight w:val="0"/>
          <w:marTop w:val="0"/>
          <w:marBottom w:val="0"/>
          <w:divBdr>
            <w:top w:val="none" w:sz="0" w:space="0" w:color="auto"/>
            <w:left w:val="none" w:sz="0" w:space="0" w:color="auto"/>
            <w:bottom w:val="none" w:sz="0" w:space="0" w:color="auto"/>
            <w:right w:val="none" w:sz="0" w:space="0" w:color="auto"/>
          </w:divBdr>
        </w:div>
      </w:divsChild>
    </w:div>
    <w:div w:id="1763987743">
      <w:bodyDiv w:val="1"/>
      <w:marLeft w:val="0"/>
      <w:marRight w:val="0"/>
      <w:marTop w:val="0"/>
      <w:marBottom w:val="0"/>
      <w:divBdr>
        <w:top w:val="none" w:sz="0" w:space="0" w:color="auto"/>
        <w:left w:val="none" w:sz="0" w:space="0" w:color="auto"/>
        <w:bottom w:val="none" w:sz="0" w:space="0" w:color="auto"/>
        <w:right w:val="none" w:sz="0" w:space="0" w:color="auto"/>
      </w:divBdr>
      <w:divsChild>
        <w:div w:id="268009281">
          <w:marLeft w:val="0"/>
          <w:marRight w:val="0"/>
          <w:marTop w:val="0"/>
          <w:marBottom w:val="0"/>
          <w:divBdr>
            <w:top w:val="none" w:sz="0" w:space="0" w:color="auto"/>
            <w:left w:val="none" w:sz="0" w:space="0" w:color="auto"/>
            <w:bottom w:val="none" w:sz="0" w:space="0" w:color="auto"/>
            <w:right w:val="none" w:sz="0" w:space="0" w:color="auto"/>
          </w:divBdr>
        </w:div>
        <w:div w:id="2115703789">
          <w:marLeft w:val="0"/>
          <w:marRight w:val="0"/>
          <w:marTop w:val="0"/>
          <w:marBottom w:val="0"/>
          <w:divBdr>
            <w:top w:val="none" w:sz="0" w:space="0" w:color="auto"/>
            <w:left w:val="none" w:sz="0" w:space="0" w:color="auto"/>
            <w:bottom w:val="none" w:sz="0" w:space="0" w:color="auto"/>
            <w:right w:val="none" w:sz="0" w:space="0" w:color="auto"/>
          </w:divBdr>
          <w:divsChild>
            <w:div w:id="305093014">
              <w:marLeft w:val="0"/>
              <w:marRight w:val="0"/>
              <w:marTop w:val="0"/>
              <w:marBottom w:val="0"/>
              <w:divBdr>
                <w:top w:val="none" w:sz="0" w:space="0" w:color="auto"/>
                <w:left w:val="none" w:sz="0" w:space="0" w:color="auto"/>
                <w:bottom w:val="none" w:sz="0" w:space="0" w:color="auto"/>
                <w:right w:val="none" w:sz="0" w:space="0" w:color="auto"/>
              </w:divBdr>
            </w:div>
          </w:divsChild>
        </w:div>
        <w:div w:id="2054765925">
          <w:marLeft w:val="0"/>
          <w:marRight w:val="0"/>
          <w:marTop w:val="0"/>
          <w:marBottom w:val="0"/>
          <w:divBdr>
            <w:top w:val="none" w:sz="0" w:space="0" w:color="auto"/>
            <w:left w:val="none" w:sz="0" w:space="0" w:color="auto"/>
            <w:bottom w:val="none" w:sz="0" w:space="0" w:color="auto"/>
            <w:right w:val="none" w:sz="0" w:space="0" w:color="auto"/>
          </w:divBdr>
        </w:div>
        <w:div w:id="824472222">
          <w:marLeft w:val="0"/>
          <w:marRight w:val="0"/>
          <w:marTop w:val="0"/>
          <w:marBottom w:val="0"/>
          <w:divBdr>
            <w:top w:val="none" w:sz="0" w:space="0" w:color="auto"/>
            <w:left w:val="none" w:sz="0" w:space="0" w:color="auto"/>
            <w:bottom w:val="none" w:sz="0" w:space="0" w:color="auto"/>
            <w:right w:val="none" w:sz="0" w:space="0" w:color="auto"/>
          </w:divBdr>
          <w:divsChild>
            <w:div w:id="1579443862">
              <w:marLeft w:val="0"/>
              <w:marRight w:val="0"/>
              <w:marTop w:val="0"/>
              <w:marBottom w:val="0"/>
              <w:divBdr>
                <w:top w:val="none" w:sz="0" w:space="0" w:color="auto"/>
                <w:left w:val="none" w:sz="0" w:space="0" w:color="auto"/>
                <w:bottom w:val="none" w:sz="0" w:space="0" w:color="auto"/>
                <w:right w:val="none" w:sz="0" w:space="0" w:color="auto"/>
              </w:divBdr>
            </w:div>
          </w:divsChild>
        </w:div>
        <w:div w:id="1159494606">
          <w:marLeft w:val="0"/>
          <w:marRight w:val="0"/>
          <w:marTop w:val="0"/>
          <w:marBottom w:val="0"/>
          <w:divBdr>
            <w:top w:val="none" w:sz="0" w:space="0" w:color="auto"/>
            <w:left w:val="none" w:sz="0" w:space="0" w:color="auto"/>
            <w:bottom w:val="none" w:sz="0" w:space="0" w:color="auto"/>
            <w:right w:val="none" w:sz="0" w:space="0" w:color="auto"/>
          </w:divBdr>
        </w:div>
        <w:div w:id="2043554956">
          <w:marLeft w:val="0"/>
          <w:marRight w:val="0"/>
          <w:marTop w:val="0"/>
          <w:marBottom w:val="0"/>
          <w:divBdr>
            <w:top w:val="none" w:sz="0" w:space="0" w:color="auto"/>
            <w:left w:val="none" w:sz="0" w:space="0" w:color="auto"/>
            <w:bottom w:val="none" w:sz="0" w:space="0" w:color="auto"/>
            <w:right w:val="none" w:sz="0" w:space="0" w:color="auto"/>
          </w:divBdr>
          <w:divsChild>
            <w:div w:id="1138037911">
              <w:marLeft w:val="0"/>
              <w:marRight w:val="0"/>
              <w:marTop w:val="0"/>
              <w:marBottom w:val="0"/>
              <w:divBdr>
                <w:top w:val="none" w:sz="0" w:space="0" w:color="auto"/>
                <w:left w:val="none" w:sz="0" w:space="0" w:color="auto"/>
                <w:bottom w:val="none" w:sz="0" w:space="0" w:color="auto"/>
                <w:right w:val="none" w:sz="0" w:space="0" w:color="auto"/>
              </w:divBdr>
            </w:div>
          </w:divsChild>
        </w:div>
        <w:div w:id="280117557">
          <w:marLeft w:val="0"/>
          <w:marRight w:val="0"/>
          <w:marTop w:val="0"/>
          <w:marBottom w:val="0"/>
          <w:divBdr>
            <w:top w:val="none" w:sz="0" w:space="0" w:color="auto"/>
            <w:left w:val="none" w:sz="0" w:space="0" w:color="auto"/>
            <w:bottom w:val="none" w:sz="0" w:space="0" w:color="auto"/>
            <w:right w:val="none" w:sz="0" w:space="0" w:color="auto"/>
          </w:divBdr>
        </w:div>
        <w:div w:id="27686664">
          <w:marLeft w:val="0"/>
          <w:marRight w:val="0"/>
          <w:marTop w:val="0"/>
          <w:marBottom w:val="0"/>
          <w:divBdr>
            <w:top w:val="none" w:sz="0" w:space="0" w:color="auto"/>
            <w:left w:val="none" w:sz="0" w:space="0" w:color="auto"/>
            <w:bottom w:val="none" w:sz="0" w:space="0" w:color="auto"/>
            <w:right w:val="none" w:sz="0" w:space="0" w:color="auto"/>
          </w:divBdr>
          <w:divsChild>
            <w:div w:id="873541855">
              <w:marLeft w:val="0"/>
              <w:marRight w:val="0"/>
              <w:marTop w:val="0"/>
              <w:marBottom w:val="0"/>
              <w:divBdr>
                <w:top w:val="none" w:sz="0" w:space="0" w:color="auto"/>
                <w:left w:val="none" w:sz="0" w:space="0" w:color="auto"/>
                <w:bottom w:val="none" w:sz="0" w:space="0" w:color="auto"/>
                <w:right w:val="none" w:sz="0" w:space="0" w:color="auto"/>
              </w:divBdr>
            </w:div>
          </w:divsChild>
        </w:div>
        <w:div w:id="266473477">
          <w:marLeft w:val="0"/>
          <w:marRight w:val="0"/>
          <w:marTop w:val="0"/>
          <w:marBottom w:val="0"/>
          <w:divBdr>
            <w:top w:val="none" w:sz="0" w:space="0" w:color="auto"/>
            <w:left w:val="none" w:sz="0" w:space="0" w:color="auto"/>
            <w:bottom w:val="none" w:sz="0" w:space="0" w:color="auto"/>
            <w:right w:val="none" w:sz="0" w:space="0" w:color="auto"/>
          </w:divBdr>
        </w:div>
        <w:div w:id="1336108590">
          <w:marLeft w:val="0"/>
          <w:marRight w:val="0"/>
          <w:marTop w:val="0"/>
          <w:marBottom w:val="0"/>
          <w:divBdr>
            <w:top w:val="none" w:sz="0" w:space="0" w:color="auto"/>
            <w:left w:val="none" w:sz="0" w:space="0" w:color="auto"/>
            <w:bottom w:val="none" w:sz="0" w:space="0" w:color="auto"/>
            <w:right w:val="none" w:sz="0" w:space="0" w:color="auto"/>
          </w:divBdr>
          <w:divsChild>
            <w:div w:id="625743605">
              <w:marLeft w:val="0"/>
              <w:marRight w:val="0"/>
              <w:marTop w:val="0"/>
              <w:marBottom w:val="0"/>
              <w:divBdr>
                <w:top w:val="none" w:sz="0" w:space="0" w:color="auto"/>
                <w:left w:val="none" w:sz="0" w:space="0" w:color="auto"/>
                <w:bottom w:val="none" w:sz="0" w:space="0" w:color="auto"/>
                <w:right w:val="none" w:sz="0" w:space="0" w:color="auto"/>
              </w:divBdr>
            </w:div>
          </w:divsChild>
        </w:div>
        <w:div w:id="223566628">
          <w:marLeft w:val="0"/>
          <w:marRight w:val="0"/>
          <w:marTop w:val="0"/>
          <w:marBottom w:val="0"/>
          <w:divBdr>
            <w:top w:val="none" w:sz="0" w:space="0" w:color="auto"/>
            <w:left w:val="none" w:sz="0" w:space="0" w:color="auto"/>
            <w:bottom w:val="none" w:sz="0" w:space="0" w:color="auto"/>
            <w:right w:val="none" w:sz="0" w:space="0" w:color="auto"/>
          </w:divBdr>
        </w:div>
        <w:div w:id="1852450028">
          <w:marLeft w:val="0"/>
          <w:marRight w:val="0"/>
          <w:marTop w:val="0"/>
          <w:marBottom w:val="0"/>
          <w:divBdr>
            <w:top w:val="none" w:sz="0" w:space="0" w:color="auto"/>
            <w:left w:val="none" w:sz="0" w:space="0" w:color="auto"/>
            <w:bottom w:val="none" w:sz="0" w:space="0" w:color="auto"/>
            <w:right w:val="none" w:sz="0" w:space="0" w:color="auto"/>
          </w:divBdr>
          <w:divsChild>
            <w:div w:id="425883376">
              <w:marLeft w:val="0"/>
              <w:marRight w:val="0"/>
              <w:marTop w:val="0"/>
              <w:marBottom w:val="0"/>
              <w:divBdr>
                <w:top w:val="none" w:sz="0" w:space="0" w:color="auto"/>
                <w:left w:val="none" w:sz="0" w:space="0" w:color="auto"/>
                <w:bottom w:val="none" w:sz="0" w:space="0" w:color="auto"/>
                <w:right w:val="none" w:sz="0" w:space="0" w:color="auto"/>
              </w:divBdr>
            </w:div>
          </w:divsChild>
        </w:div>
        <w:div w:id="1915818705">
          <w:marLeft w:val="0"/>
          <w:marRight w:val="0"/>
          <w:marTop w:val="0"/>
          <w:marBottom w:val="0"/>
          <w:divBdr>
            <w:top w:val="none" w:sz="0" w:space="0" w:color="auto"/>
            <w:left w:val="none" w:sz="0" w:space="0" w:color="auto"/>
            <w:bottom w:val="none" w:sz="0" w:space="0" w:color="auto"/>
            <w:right w:val="none" w:sz="0" w:space="0" w:color="auto"/>
          </w:divBdr>
        </w:div>
        <w:div w:id="612248474">
          <w:marLeft w:val="0"/>
          <w:marRight w:val="0"/>
          <w:marTop w:val="0"/>
          <w:marBottom w:val="0"/>
          <w:divBdr>
            <w:top w:val="none" w:sz="0" w:space="0" w:color="auto"/>
            <w:left w:val="none" w:sz="0" w:space="0" w:color="auto"/>
            <w:bottom w:val="none" w:sz="0" w:space="0" w:color="auto"/>
            <w:right w:val="none" w:sz="0" w:space="0" w:color="auto"/>
          </w:divBdr>
          <w:divsChild>
            <w:div w:id="1520509645">
              <w:marLeft w:val="0"/>
              <w:marRight w:val="0"/>
              <w:marTop w:val="0"/>
              <w:marBottom w:val="0"/>
              <w:divBdr>
                <w:top w:val="none" w:sz="0" w:space="0" w:color="auto"/>
                <w:left w:val="none" w:sz="0" w:space="0" w:color="auto"/>
                <w:bottom w:val="none" w:sz="0" w:space="0" w:color="auto"/>
                <w:right w:val="none" w:sz="0" w:space="0" w:color="auto"/>
              </w:divBdr>
            </w:div>
          </w:divsChild>
        </w:div>
        <w:div w:id="66847293">
          <w:marLeft w:val="0"/>
          <w:marRight w:val="0"/>
          <w:marTop w:val="300"/>
          <w:marBottom w:val="0"/>
          <w:divBdr>
            <w:top w:val="none" w:sz="0" w:space="0" w:color="auto"/>
            <w:left w:val="none" w:sz="0" w:space="0" w:color="auto"/>
            <w:bottom w:val="none" w:sz="0" w:space="0" w:color="auto"/>
            <w:right w:val="none" w:sz="0" w:space="0" w:color="auto"/>
          </w:divBdr>
          <w:divsChild>
            <w:div w:id="1468745606">
              <w:marLeft w:val="0"/>
              <w:marRight w:val="0"/>
              <w:marTop w:val="0"/>
              <w:marBottom w:val="0"/>
              <w:divBdr>
                <w:top w:val="none" w:sz="0" w:space="0" w:color="auto"/>
                <w:left w:val="none" w:sz="0" w:space="0" w:color="auto"/>
                <w:bottom w:val="none" w:sz="0" w:space="0" w:color="auto"/>
                <w:right w:val="none" w:sz="0" w:space="0" w:color="auto"/>
              </w:divBdr>
              <w:divsChild>
                <w:div w:id="1089274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933115">
          <w:marLeft w:val="0"/>
          <w:marRight w:val="0"/>
          <w:marTop w:val="300"/>
          <w:marBottom w:val="0"/>
          <w:divBdr>
            <w:top w:val="none" w:sz="0" w:space="0" w:color="auto"/>
            <w:left w:val="none" w:sz="0" w:space="0" w:color="auto"/>
            <w:bottom w:val="none" w:sz="0" w:space="0" w:color="auto"/>
            <w:right w:val="none" w:sz="0" w:space="0" w:color="auto"/>
          </w:divBdr>
          <w:divsChild>
            <w:div w:id="2125928150">
              <w:marLeft w:val="0"/>
              <w:marRight w:val="0"/>
              <w:marTop w:val="0"/>
              <w:marBottom w:val="0"/>
              <w:divBdr>
                <w:top w:val="none" w:sz="0" w:space="0" w:color="auto"/>
                <w:left w:val="none" w:sz="0" w:space="0" w:color="auto"/>
                <w:bottom w:val="none" w:sz="0" w:space="0" w:color="auto"/>
                <w:right w:val="none" w:sz="0" w:space="0" w:color="auto"/>
              </w:divBdr>
              <w:divsChild>
                <w:div w:id="1413353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5361476">
          <w:marLeft w:val="0"/>
          <w:marRight w:val="0"/>
          <w:marTop w:val="300"/>
          <w:marBottom w:val="0"/>
          <w:divBdr>
            <w:top w:val="none" w:sz="0" w:space="0" w:color="auto"/>
            <w:left w:val="none" w:sz="0" w:space="0" w:color="auto"/>
            <w:bottom w:val="none" w:sz="0" w:space="0" w:color="auto"/>
            <w:right w:val="none" w:sz="0" w:space="0" w:color="auto"/>
          </w:divBdr>
          <w:divsChild>
            <w:div w:id="1160660983">
              <w:marLeft w:val="0"/>
              <w:marRight w:val="0"/>
              <w:marTop w:val="0"/>
              <w:marBottom w:val="0"/>
              <w:divBdr>
                <w:top w:val="none" w:sz="0" w:space="0" w:color="auto"/>
                <w:left w:val="none" w:sz="0" w:space="0" w:color="auto"/>
                <w:bottom w:val="none" w:sz="0" w:space="0" w:color="auto"/>
                <w:right w:val="none" w:sz="0" w:space="0" w:color="auto"/>
              </w:divBdr>
              <w:divsChild>
                <w:div w:id="844587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1861793">
          <w:marLeft w:val="0"/>
          <w:marRight w:val="0"/>
          <w:marTop w:val="300"/>
          <w:marBottom w:val="0"/>
          <w:divBdr>
            <w:top w:val="none" w:sz="0" w:space="0" w:color="auto"/>
            <w:left w:val="none" w:sz="0" w:space="0" w:color="auto"/>
            <w:bottom w:val="none" w:sz="0" w:space="0" w:color="auto"/>
            <w:right w:val="none" w:sz="0" w:space="0" w:color="auto"/>
          </w:divBdr>
          <w:divsChild>
            <w:div w:id="761294654">
              <w:marLeft w:val="0"/>
              <w:marRight w:val="0"/>
              <w:marTop w:val="0"/>
              <w:marBottom w:val="0"/>
              <w:divBdr>
                <w:top w:val="none" w:sz="0" w:space="0" w:color="auto"/>
                <w:left w:val="none" w:sz="0" w:space="0" w:color="auto"/>
                <w:bottom w:val="none" w:sz="0" w:space="0" w:color="auto"/>
                <w:right w:val="none" w:sz="0" w:space="0" w:color="auto"/>
              </w:divBdr>
              <w:divsChild>
                <w:div w:id="1527674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5488818">
      <w:bodyDiv w:val="1"/>
      <w:marLeft w:val="0"/>
      <w:marRight w:val="0"/>
      <w:marTop w:val="0"/>
      <w:marBottom w:val="0"/>
      <w:divBdr>
        <w:top w:val="none" w:sz="0" w:space="0" w:color="auto"/>
        <w:left w:val="none" w:sz="0" w:space="0" w:color="auto"/>
        <w:bottom w:val="none" w:sz="0" w:space="0" w:color="auto"/>
        <w:right w:val="none" w:sz="0" w:space="0" w:color="auto"/>
      </w:divBdr>
    </w:div>
    <w:div w:id="1767338202">
      <w:bodyDiv w:val="1"/>
      <w:marLeft w:val="0"/>
      <w:marRight w:val="0"/>
      <w:marTop w:val="0"/>
      <w:marBottom w:val="0"/>
      <w:divBdr>
        <w:top w:val="none" w:sz="0" w:space="0" w:color="auto"/>
        <w:left w:val="none" w:sz="0" w:space="0" w:color="auto"/>
        <w:bottom w:val="none" w:sz="0" w:space="0" w:color="auto"/>
        <w:right w:val="none" w:sz="0" w:space="0" w:color="auto"/>
      </w:divBdr>
      <w:divsChild>
        <w:div w:id="829060919">
          <w:marLeft w:val="0"/>
          <w:marRight w:val="0"/>
          <w:marTop w:val="0"/>
          <w:marBottom w:val="0"/>
          <w:divBdr>
            <w:top w:val="none" w:sz="0" w:space="0" w:color="auto"/>
            <w:left w:val="none" w:sz="0" w:space="0" w:color="auto"/>
            <w:bottom w:val="none" w:sz="0" w:space="0" w:color="auto"/>
            <w:right w:val="none" w:sz="0" w:space="0" w:color="auto"/>
          </w:divBdr>
        </w:div>
        <w:div w:id="762534919">
          <w:marLeft w:val="0"/>
          <w:marRight w:val="0"/>
          <w:marTop w:val="0"/>
          <w:marBottom w:val="0"/>
          <w:divBdr>
            <w:top w:val="none" w:sz="0" w:space="0" w:color="auto"/>
            <w:left w:val="none" w:sz="0" w:space="0" w:color="auto"/>
            <w:bottom w:val="none" w:sz="0" w:space="0" w:color="auto"/>
            <w:right w:val="none" w:sz="0" w:space="0" w:color="auto"/>
          </w:divBdr>
          <w:divsChild>
            <w:div w:id="324600126">
              <w:marLeft w:val="0"/>
              <w:marRight w:val="0"/>
              <w:marTop w:val="0"/>
              <w:marBottom w:val="0"/>
              <w:divBdr>
                <w:top w:val="none" w:sz="0" w:space="0" w:color="auto"/>
                <w:left w:val="none" w:sz="0" w:space="0" w:color="auto"/>
                <w:bottom w:val="none" w:sz="0" w:space="0" w:color="auto"/>
                <w:right w:val="none" w:sz="0" w:space="0" w:color="auto"/>
              </w:divBdr>
            </w:div>
          </w:divsChild>
        </w:div>
        <w:div w:id="284966269">
          <w:marLeft w:val="0"/>
          <w:marRight w:val="0"/>
          <w:marTop w:val="0"/>
          <w:marBottom w:val="0"/>
          <w:divBdr>
            <w:top w:val="none" w:sz="0" w:space="0" w:color="auto"/>
            <w:left w:val="none" w:sz="0" w:space="0" w:color="auto"/>
            <w:bottom w:val="none" w:sz="0" w:space="0" w:color="auto"/>
            <w:right w:val="none" w:sz="0" w:space="0" w:color="auto"/>
          </w:divBdr>
        </w:div>
        <w:div w:id="1510750823">
          <w:marLeft w:val="0"/>
          <w:marRight w:val="0"/>
          <w:marTop w:val="0"/>
          <w:marBottom w:val="0"/>
          <w:divBdr>
            <w:top w:val="none" w:sz="0" w:space="0" w:color="auto"/>
            <w:left w:val="none" w:sz="0" w:space="0" w:color="auto"/>
            <w:bottom w:val="none" w:sz="0" w:space="0" w:color="auto"/>
            <w:right w:val="none" w:sz="0" w:space="0" w:color="auto"/>
          </w:divBdr>
          <w:divsChild>
            <w:div w:id="52198004">
              <w:marLeft w:val="0"/>
              <w:marRight w:val="0"/>
              <w:marTop w:val="0"/>
              <w:marBottom w:val="0"/>
              <w:divBdr>
                <w:top w:val="none" w:sz="0" w:space="0" w:color="auto"/>
                <w:left w:val="none" w:sz="0" w:space="0" w:color="auto"/>
                <w:bottom w:val="none" w:sz="0" w:space="0" w:color="auto"/>
                <w:right w:val="none" w:sz="0" w:space="0" w:color="auto"/>
              </w:divBdr>
            </w:div>
          </w:divsChild>
        </w:div>
        <w:div w:id="591813376">
          <w:marLeft w:val="0"/>
          <w:marRight w:val="0"/>
          <w:marTop w:val="0"/>
          <w:marBottom w:val="0"/>
          <w:divBdr>
            <w:top w:val="none" w:sz="0" w:space="0" w:color="auto"/>
            <w:left w:val="none" w:sz="0" w:space="0" w:color="auto"/>
            <w:bottom w:val="none" w:sz="0" w:space="0" w:color="auto"/>
            <w:right w:val="none" w:sz="0" w:space="0" w:color="auto"/>
          </w:divBdr>
        </w:div>
        <w:div w:id="2119182441">
          <w:marLeft w:val="0"/>
          <w:marRight w:val="0"/>
          <w:marTop w:val="0"/>
          <w:marBottom w:val="0"/>
          <w:divBdr>
            <w:top w:val="none" w:sz="0" w:space="0" w:color="auto"/>
            <w:left w:val="none" w:sz="0" w:space="0" w:color="auto"/>
            <w:bottom w:val="none" w:sz="0" w:space="0" w:color="auto"/>
            <w:right w:val="none" w:sz="0" w:space="0" w:color="auto"/>
          </w:divBdr>
          <w:divsChild>
            <w:div w:id="567613305">
              <w:marLeft w:val="0"/>
              <w:marRight w:val="0"/>
              <w:marTop w:val="0"/>
              <w:marBottom w:val="0"/>
              <w:divBdr>
                <w:top w:val="none" w:sz="0" w:space="0" w:color="auto"/>
                <w:left w:val="none" w:sz="0" w:space="0" w:color="auto"/>
                <w:bottom w:val="none" w:sz="0" w:space="0" w:color="auto"/>
                <w:right w:val="none" w:sz="0" w:space="0" w:color="auto"/>
              </w:divBdr>
            </w:div>
          </w:divsChild>
        </w:div>
        <w:div w:id="1431245097">
          <w:marLeft w:val="0"/>
          <w:marRight w:val="0"/>
          <w:marTop w:val="0"/>
          <w:marBottom w:val="0"/>
          <w:divBdr>
            <w:top w:val="none" w:sz="0" w:space="0" w:color="auto"/>
            <w:left w:val="none" w:sz="0" w:space="0" w:color="auto"/>
            <w:bottom w:val="none" w:sz="0" w:space="0" w:color="auto"/>
            <w:right w:val="none" w:sz="0" w:space="0" w:color="auto"/>
          </w:divBdr>
        </w:div>
        <w:div w:id="616451706">
          <w:marLeft w:val="0"/>
          <w:marRight w:val="0"/>
          <w:marTop w:val="0"/>
          <w:marBottom w:val="0"/>
          <w:divBdr>
            <w:top w:val="none" w:sz="0" w:space="0" w:color="auto"/>
            <w:left w:val="none" w:sz="0" w:space="0" w:color="auto"/>
            <w:bottom w:val="none" w:sz="0" w:space="0" w:color="auto"/>
            <w:right w:val="none" w:sz="0" w:space="0" w:color="auto"/>
          </w:divBdr>
          <w:divsChild>
            <w:div w:id="1698500890">
              <w:marLeft w:val="0"/>
              <w:marRight w:val="0"/>
              <w:marTop w:val="0"/>
              <w:marBottom w:val="0"/>
              <w:divBdr>
                <w:top w:val="none" w:sz="0" w:space="0" w:color="auto"/>
                <w:left w:val="none" w:sz="0" w:space="0" w:color="auto"/>
                <w:bottom w:val="none" w:sz="0" w:space="0" w:color="auto"/>
                <w:right w:val="none" w:sz="0" w:space="0" w:color="auto"/>
              </w:divBdr>
            </w:div>
          </w:divsChild>
        </w:div>
        <w:div w:id="859901883">
          <w:marLeft w:val="0"/>
          <w:marRight w:val="0"/>
          <w:marTop w:val="0"/>
          <w:marBottom w:val="0"/>
          <w:divBdr>
            <w:top w:val="none" w:sz="0" w:space="0" w:color="auto"/>
            <w:left w:val="none" w:sz="0" w:space="0" w:color="auto"/>
            <w:bottom w:val="none" w:sz="0" w:space="0" w:color="auto"/>
            <w:right w:val="none" w:sz="0" w:space="0" w:color="auto"/>
          </w:divBdr>
        </w:div>
        <w:div w:id="1609459200">
          <w:marLeft w:val="0"/>
          <w:marRight w:val="0"/>
          <w:marTop w:val="0"/>
          <w:marBottom w:val="0"/>
          <w:divBdr>
            <w:top w:val="none" w:sz="0" w:space="0" w:color="auto"/>
            <w:left w:val="none" w:sz="0" w:space="0" w:color="auto"/>
            <w:bottom w:val="none" w:sz="0" w:space="0" w:color="auto"/>
            <w:right w:val="none" w:sz="0" w:space="0" w:color="auto"/>
          </w:divBdr>
          <w:divsChild>
            <w:div w:id="405417653">
              <w:marLeft w:val="0"/>
              <w:marRight w:val="0"/>
              <w:marTop w:val="0"/>
              <w:marBottom w:val="0"/>
              <w:divBdr>
                <w:top w:val="none" w:sz="0" w:space="0" w:color="auto"/>
                <w:left w:val="none" w:sz="0" w:space="0" w:color="auto"/>
                <w:bottom w:val="none" w:sz="0" w:space="0" w:color="auto"/>
                <w:right w:val="none" w:sz="0" w:space="0" w:color="auto"/>
              </w:divBdr>
            </w:div>
          </w:divsChild>
        </w:div>
        <w:div w:id="583078001">
          <w:marLeft w:val="0"/>
          <w:marRight w:val="0"/>
          <w:marTop w:val="0"/>
          <w:marBottom w:val="0"/>
          <w:divBdr>
            <w:top w:val="none" w:sz="0" w:space="0" w:color="auto"/>
            <w:left w:val="none" w:sz="0" w:space="0" w:color="auto"/>
            <w:bottom w:val="none" w:sz="0" w:space="0" w:color="auto"/>
            <w:right w:val="none" w:sz="0" w:space="0" w:color="auto"/>
          </w:divBdr>
        </w:div>
        <w:div w:id="2131044772">
          <w:marLeft w:val="0"/>
          <w:marRight w:val="0"/>
          <w:marTop w:val="0"/>
          <w:marBottom w:val="0"/>
          <w:divBdr>
            <w:top w:val="none" w:sz="0" w:space="0" w:color="auto"/>
            <w:left w:val="none" w:sz="0" w:space="0" w:color="auto"/>
            <w:bottom w:val="none" w:sz="0" w:space="0" w:color="auto"/>
            <w:right w:val="none" w:sz="0" w:space="0" w:color="auto"/>
          </w:divBdr>
          <w:divsChild>
            <w:div w:id="1376657367">
              <w:marLeft w:val="0"/>
              <w:marRight w:val="0"/>
              <w:marTop w:val="0"/>
              <w:marBottom w:val="0"/>
              <w:divBdr>
                <w:top w:val="none" w:sz="0" w:space="0" w:color="auto"/>
                <w:left w:val="none" w:sz="0" w:space="0" w:color="auto"/>
                <w:bottom w:val="none" w:sz="0" w:space="0" w:color="auto"/>
                <w:right w:val="none" w:sz="0" w:space="0" w:color="auto"/>
              </w:divBdr>
            </w:div>
          </w:divsChild>
        </w:div>
        <w:div w:id="466823662">
          <w:marLeft w:val="0"/>
          <w:marRight w:val="0"/>
          <w:marTop w:val="0"/>
          <w:marBottom w:val="0"/>
          <w:divBdr>
            <w:top w:val="none" w:sz="0" w:space="0" w:color="auto"/>
            <w:left w:val="none" w:sz="0" w:space="0" w:color="auto"/>
            <w:bottom w:val="none" w:sz="0" w:space="0" w:color="auto"/>
            <w:right w:val="none" w:sz="0" w:space="0" w:color="auto"/>
          </w:divBdr>
        </w:div>
        <w:div w:id="891574983">
          <w:marLeft w:val="0"/>
          <w:marRight w:val="0"/>
          <w:marTop w:val="0"/>
          <w:marBottom w:val="0"/>
          <w:divBdr>
            <w:top w:val="none" w:sz="0" w:space="0" w:color="auto"/>
            <w:left w:val="none" w:sz="0" w:space="0" w:color="auto"/>
            <w:bottom w:val="none" w:sz="0" w:space="0" w:color="auto"/>
            <w:right w:val="none" w:sz="0" w:space="0" w:color="auto"/>
          </w:divBdr>
          <w:divsChild>
            <w:div w:id="700207371">
              <w:marLeft w:val="0"/>
              <w:marRight w:val="0"/>
              <w:marTop w:val="0"/>
              <w:marBottom w:val="0"/>
              <w:divBdr>
                <w:top w:val="none" w:sz="0" w:space="0" w:color="auto"/>
                <w:left w:val="none" w:sz="0" w:space="0" w:color="auto"/>
                <w:bottom w:val="none" w:sz="0" w:space="0" w:color="auto"/>
                <w:right w:val="none" w:sz="0" w:space="0" w:color="auto"/>
              </w:divBdr>
            </w:div>
          </w:divsChild>
        </w:div>
        <w:div w:id="491651490">
          <w:marLeft w:val="0"/>
          <w:marRight w:val="0"/>
          <w:marTop w:val="300"/>
          <w:marBottom w:val="0"/>
          <w:divBdr>
            <w:top w:val="none" w:sz="0" w:space="0" w:color="auto"/>
            <w:left w:val="none" w:sz="0" w:space="0" w:color="auto"/>
            <w:bottom w:val="none" w:sz="0" w:space="0" w:color="auto"/>
            <w:right w:val="none" w:sz="0" w:space="0" w:color="auto"/>
          </w:divBdr>
          <w:divsChild>
            <w:div w:id="629477278">
              <w:marLeft w:val="0"/>
              <w:marRight w:val="0"/>
              <w:marTop w:val="0"/>
              <w:marBottom w:val="0"/>
              <w:divBdr>
                <w:top w:val="none" w:sz="0" w:space="0" w:color="auto"/>
                <w:left w:val="none" w:sz="0" w:space="0" w:color="auto"/>
                <w:bottom w:val="none" w:sz="0" w:space="0" w:color="auto"/>
                <w:right w:val="none" w:sz="0" w:space="0" w:color="auto"/>
              </w:divBdr>
              <w:divsChild>
                <w:div w:id="880673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3424740">
          <w:marLeft w:val="0"/>
          <w:marRight w:val="0"/>
          <w:marTop w:val="300"/>
          <w:marBottom w:val="0"/>
          <w:divBdr>
            <w:top w:val="none" w:sz="0" w:space="0" w:color="auto"/>
            <w:left w:val="none" w:sz="0" w:space="0" w:color="auto"/>
            <w:bottom w:val="none" w:sz="0" w:space="0" w:color="auto"/>
            <w:right w:val="none" w:sz="0" w:space="0" w:color="auto"/>
          </w:divBdr>
          <w:divsChild>
            <w:div w:id="1959483938">
              <w:marLeft w:val="0"/>
              <w:marRight w:val="0"/>
              <w:marTop w:val="0"/>
              <w:marBottom w:val="0"/>
              <w:divBdr>
                <w:top w:val="none" w:sz="0" w:space="0" w:color="auto"/>
                <w:left w:val="none" w:sz="0" w:space="0" w:color="auto"/>
                <w:bottom w:val="none" w:sz="0" w:space="0" w:color="auto"/>
                <w:right w:val="none" w:sz="0" w:space="0" w:color="auto"/>
              </w:divBdr>
              <w:divsChild>
                <w:div w:id="947856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6821672">
          <w:marLeft w:val="0"/>
          <w:marRight w:val="0"/>
          <w:marTop w:val="300"/>
          <w:marBottom w:val="0"/>
          <w:divBdr>
            <w:top w:val="none" w:sz="0" w:space="0" w:color="auto"/>
            <w:left w:val="none" w:sz="0" w:space="0" w:color="auto"/>
            <w:bottom w:val="none" w:sz="0" w:space="0" w:color="auto"/>
            <w:right w:val="none" w:sz="0" w:space="0" w:color="auto"/>
          </w:divBdr>
          <w:divsChild>
            <w:div w:id="1338269731">
              <w:marLeft w:val="0"/>
              <w:marRight w:val="0"/>
              <w:marTop w:val="0"/>
              <w:marBottom w:val="0"/>
              <w:divBdr>
                <w:top w:val="none" w:sz="0" w:space="0" w:color="auto"/>
                <w:left w:val="none" w:sz="0" w:space="0" w:color="auto"/>
                <w:bottom w:val="none" w:sz="0" w:space="0" w:color="auto"/>
                <w:right w:val="none" w:sz="0" w:space="0" w:color="auto"/>
              </w:divBdr>
              <w:divsChild>
                <w:div w:id="18766489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6648481">
          <w:marLeft w:val="0"/>
          <w:marRight w:val="0"/>
          <w:marTop w:val="300"/>
          <w:marBottom w:val="0"/>
          <w:divBdr>
            <w:top w:val="none" w:sz="0" w:space="0" w:color="auto"/>
            <w:left w:val="none" w:sz="0" w:space="0" w:color="auto"/>
            <w:bottom w:val="none" w:sz="0" w:space="0" w:color="auto"/>
            <w:right w:val="none" w:sz="0" w:space="0" w:color="auto"/>
          </w:divBdr>
          <w:divsChild>
            <w:div w:id="661855865">
              <w:marLeft w:val="0"/>
              <w:marRight w:val="0"/>
              <w:marTop w:val="0"/>
              <w:marBottom w:val="0"/>
              <w:divBdr>
                <w:top w:val="none" w:sz="0" w:space="0" w:color="auto"/>
                <w:left w:val="none" w:sz="0" w:space="0" w:color="auto"/>
                <w:bottom w:val="none" w:sz="0" w:space="0" w:color="auto"/>
                <w:right w:val="none" w:sz="0" w:space="0" w:color="auto"/>
              </w:divBdr>
              <w:divsChild>
                <w:div w:id="654799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7383483">
      <w:bodyDiv w:val="1"/>
      <w:marLeft w:val="0"/>
      <w:marRight w:val="0"/>
      <w:marTop w:val="0"/>
      <w:marBottom w:val="0"/>
      <w:divBdr>
        <w:top w:val="none" w:sz="0" w:space="0" w:color="auto"/>
        <w:left w:val="none" w:sz="0" w:space="0" w:color="auto"/>
        <w:bottom w:val="none" w:sz="0" w:space="0" w:color="auto"/>
        <w:right w:val="none" w:sz="0" w:space="0" w:color="auto"/>
      </w:divBdr>
      <w:divsChild>
        <w:div w:id="1349483696">
          <w:marLeft w:val="0"/>
          <w:marRight w:val="0"/>
          <w:marTop w:val="0"/>
          <w:marBottom w:val="0"/>
          <w:divBdr>
            <w:top w:val="none" w:sz="0" w:space="0" w:color="auto"/>
            <w:left w:val="none" w:sz="0" w:space="0" w:color="auto"/>
            <w:bottom w:val="none" w:sz="0" w:space="0" w:color="auto"/>
            <w:right w:val="none" w:sz="0" w:space="0" w:color="auto"/>
          </w:divBdr>
        </w:div>
        <w:div w:id="2127581687">
          <w:marLeft w:val="0"/>
          <w:marRight w:val="0"/>
          <w:marTop w:val="0"/>
          <w:marBottom w:val="0"/>
          <w:divBdr>
            <w:top w:val="none" w:sz="0" w:space="0" w:color="auto"/>
            <w:left w:val="none" w:sz="0" w:space="0" w:color="auto"/>
            <w:bottom w:val="none" w:sz="0" w:space="0" w:color="auto"/>
            <w:right w:val="none" w:sz="0" w:space="0" w:color="auto"/>
          </w:divBdr>
          <w:divsChild>
            <w:div w:id="487408011">
              <w:marLeft w:val="0"/>
              <w:marRight w:val="0"/>
              <w:marTop w:val="0"/>
              <w:marBottom w:val="0"/>
              <w:divBdr>
                <w:top w:val="none" w:sz="0" w:space="0" w:color="auto"/>
                <w:left w:val="none" w:sz="0" w:space="0" w:color="auto"/>
                <w:bottom w:val="none" w:sz="0" w:space="0" w:color="auto"/>
                <w:right w:val="none" w:sz="0" w:space="0" w:color="auto"/>
              </w:divBdr>
            </w:div>
          </w:divsChild>
        </w:div>
        <w:div w:id="337460739">
          <w:marLeft w:val="0"/>
          <w:marRight w:val="0"/>
          <w:marTop w:val="0"/>
          <w:marBottom w:val="0"/>
          <w:divBdr>
            <w:top w:val="none" w:sz="0" w:space="0" w:color="auto"/>
            <w:left w:val="none" w:sz="0" w:space="0" w:color="auto"/>
            <w:bottom w:val="none" w:sz="0" w:space="0" w:color="auto"/>
            <w:right w:val="none" w:sz="0" w:space="0" w:color="auto"/>
          </w:divBdr>
        </w:div>
        <w:div w:id="1499228419">
          <w:marLeft w:val="0"/>
          <w:marRight w:val="0"/>
          <w:marTop w:val="0"/>
          <w:marBottom w:val="0"/>
          <w:divBdr>
            <w:top w:val="none" w:sz="0" w:space="0" w:color="auto"/>
            <w:left w:val="none" w:sz="0" w:space="0" w:color="auto"/>
            <w:bottom w:val="none" w:sz="0" w:space="0" w:color="auto"/>
            <w:right w:val="none" w:sz="0" w:space="0" w:color="auto"/>
          </w:divBdr>
          <w:divsChild>
            <w:div w:id="32732978">
              <w:marLeft w:val="0"/>
              <w:marRight w:val="0"/>
              <w:marTop w:val="0"/>
              <w:marBottom w:val="0"/>
              <w:divBdr>
                <w:top w:val="none" w:sz="0" w:space="0" w:color="auto"/>
                <w:left w:val="none" w:sz="0" w:space="0" w:color="auto"/>
                <w:bottom w:val="none" w:sz="0" w:space="0" w:color="auto"/>
                <w:right w:val="none" w:sz="0" w:space="0" w:color="auto"/>
              </w:divBdr>
            </w:div>
          </w:divsChild>
        </w:div>
        <w:div w:id="1294294040">
          <w:marLeft w:val="0"/>
          <w:marRight w:val="0"/>
          <w:marTop w:val="0"/>
          <w:marBottom w:val="0"/>
          <w:divBdr>
            <w:top w:val="none" w:sz="0" w:space="0" w:color="auto"/>
            <w:left w:val="none" w:sz="0" w:space="0" w:color="auto"/>
            <w:bottom w:val="none" w:sz="0" w:space="0" w:color="auto"/>
            <w:right w:val="none" w:sz="0" w:space="0" w:color="auto"/>
          </w:divBdr>
        </w:div>
        <w:div w:id="1431780710">
          <w:marLeft w:val="0"/>
          <w:marRight w:val="0"/>
          <w:marTop w:val="0"/>
          <w:marBottom w:val="0"/>
          <w:divBdr>
            <w:top w:val="none" w:sz="0" w:space="0" w:color="auto"/>
            <w:left w:val="none" w:sz="0" w:space="0" w:color="auto"/>
            <w:bottom w:val="none" w:sz="0" w:space="0" w:color="auto"/>
            <w:right w:val="none" w:sz="0" w:space="0" w:color="auto"/>
          </w:divBdr>
          <w:divsChild>
            <w:div w:id="571932928">
              <w:marLeft w:val="0"/>
              <w:marRight w:val="0"/>
              <w:marTop w:val="0"/>
              <w:marBottom w:val="0"/>
              <w:divBdr>
                <w:top w:val="none" w:sz="0" w:space="0" w:color="auto"/>
                <w:left w:val="none" w:sz="0" w:space="0" w:color="auto"/>
                <w:bottom w:val="none" w:sz="0" w:space="0" w:color="auto"/>
                <w:right w:val="none" w:sz="0" w:space="0" w:color="auto"/>
              </w:divBdr>
            </w:div>
          </w:divsChild>
        </w:div>
        <w:div w:id="171187811">
          <w:marLeft w:val="0"/>
          <w:marRight w:val="0"/>
          <w:marTop w:val="0"/>
          <w:marBottom w:val="0"/>
          <w:divBdr>
            <w:top w:val="none" w:sz="0" w:space="0" w:color="auto"/>
            <w:left w:val="none" w:sz="0" w:space="0" w:color="auto"/>
            <w:bottom w:val="none" w:sz="0" w:space="0" w:color="auto"/>
            <w:right w:val="none" w:sz="0" w:space="0" w:color="auto"/>
          </w:divBdr>
        </w:div>
        <w:div w:id="1291084137">
          <w:marLeft w:val="0"/>
          <w:marRight w:val="0"/>
          <w:marTop w:val="0"/>
          <w:marBottom w:val="0"/>
          <w:divBdr>
            <w:top w:val="none" w:sz="0" w:space="0" w:color="auto"/>
            <w:left w:val="none" w:sz="0" w:space="0" w:color="auto"/>
            <w:bottom w:val="none" w:sz="0" w:space="0" w:color="auto"/>
            <w:right w:val="none" w:sz="0" w:space="0" w:color="auto"/>
          </w:divBdr>
          <w:divsChild>
            <w:div w:id="988484044">
              <w:marLeft w:val="0"/>
              <w:marRight w:val="0"/>
              <w:marTop w:val="0"/>
              <w:marBottom w:val="0"/>
              <w:divBdr>
                <w:top w:val="none" w:sz="0" w:space="0" w:color="auto"/>
                <w:left w:val="none" w:sz="0" w:space="0" w:color="auto"/>
                <w:bottom w:val="none" w:sz="0" w:space="0" w:color="auto"/>
                <w:right w:val="none" w:sz="0" w:space="0" w:color="auto"/>
              </w:divBdr>
            </w:div>
          </w:divsChild>
        </w:div>
        <w:div w:id="207494155">
          <w:marLeft w:val="0"/>
          <w:marRight w:val="0"/>
          <w:marTop w:val="0"/>
          <w:marBottom w:val="0"/>
          <w:divBdr>
            <w:top w:val="none" w:sz="0" w:space="0" w:color="auto"/>
            <w:left w:val="none" w:sz="0" w:space="0" w:color="auto"/>
            <w:bottom w:val="none" w:sz="0" w:space="0" w:color="auto"/>
            <w:right w:val="none" w:sz="0" w:space="0" w:color="auto"/>
          </w:divBdr>
        </w:div>
        <w:div w:id="266932074">
          <w:marLeft w:val="0"/>
          <w:marRight w:val="0"/>
          <w:marTop w:val="0"/>
          <w:marBottom w:val="0"/>
          <w:divBdr>
            <w:top w:val="none" w:sz="0" w:space="0" w:color="auto"/>
            <w:left w:val="none" w:sz="0" w:space="0" w:color="auto"/>
            <w:bottom w:val="none" w:sz="0" w:space="0" w:color="auto"/>
            <w:right w:val="none" w:sz="0" w:space="0" w:color="auto"/>
          </w:divBdr>
          <w:divsChild>
            <w:div w:id="1404524684">
              <w:marLeft w:val="0"/>
              <w:marRight w:val="0"/>
              <w:marTop w:val="0"/>
              <w:marBottom w:val="0"/>
              <w:divBdr>
                <w:top w:val="none" w:sz="0" w:space="0" w:color="auto"/>
                <w:left w:val="none" w:sz="0" w:space="0" w:color="auto"/>
                <w:bottom w:val="none" w:sz="0" w:space="0" w:color="auto"/>
                <w:right w:val="none" w:sz="0" w:space="0" w:color="auto"/>
              </w:divBdr>
            </w:div>
          </w:divsChild>
        </w:div>
        <w:div w:id="1811896609">
          <w:marLeft w:val="0"/>
          <w:marRight w:val="0"/>
          <w:marTop w:val="0"/>
          <w:marBottom w:val="0"/>
          <w:divBdr>
            <w:top w:val="none" w:sz="0" w:space="0" w:color="auto"/>
            <w:left w:val="none" w:sz="0" w:space="0" w:color="auto"/>
            <w:bottom w:val="none" w:sz="0" w:space="0" w:color="auto"/>
            <w:right w:val="none" w:sz="0" w:space="0" w:color="auto"/>
          </w:divBdr>
        </w:div>
        <w:div w:id="1871986834">
          <w:marLeft w:val="0"/>
          <w:marRight w:val="0"/>
          <w:marTop w:val="0"/>
          <w:marBottom w:val="0"/>
          <w:divBdr>
            <w:top w:val="none" w:sz="0" w:space="0" w:color="auto"/>
            <w:left w:val="none" w:sz="0" w:space="0" w:color="auto"/>
            <w:bottom w:val="none" w:sz="0" w:space="0" w:color="auto"/>
            <w:right w:val="none" w:sz="0" w:space="0" w:color="auto"/>
          </w:divBdr>
          <w:divsChild>
            <w:div w:id="1970285841">
              <w:marLeft w:val="0"/>
              <w:marRight w:val="0"/>
              <w:marTop w:val="0"/>
              <w:marBottom w:val="0"/>
              <w:divBdr>
                <w:top w:val="none" w:sz="0" w:space="0" w:color="auto"/>
                <w:left w:val="none" w:sz="0" w:space="0" w:color="auto"/>
                <w:bottom w:val="none" w:sz="0" w:space="0" w:color="auto"/>
                <w:right w:val="none" w:sz="0" w:space="0" w:color="auto"/>
              </w:divBdr>
            </w:div>
          </w:divsChild>
        </w:div>
        <w:div w:id="1105464473">
          <w:marLeft w:val="0"/>
          <w:marRight w:val="0"/>
          <w:marTop w:val="0"/>
          <w:marBottom w:val="0"/>
          <w:divBdr>
            <w:top w:val="none" w:sz="0" w:space="0" w:color="auto"/>
            <w:left w:val="none" w:sz="0" w:space="0" w:color="auto"/>
            <w:bottom w:val="none" w:sz="0" w:space="0" w:color="auto"/>
            <w:right w:val="none" w:sz="0" w:space="0" w:color="auto"/>
          </w:divBdr>
        </w:div>
        <w:div w:id="1053195751">
          <w:marLeft w:val="0"/>
          <w:marRight w:val="0"/>
          <w:marTop w:val="0"/>
          <w:marBottom w:val="0"/>
          <w:divBdr>
            <w:top w:val="none" w:sz="0" w:space="0" w:color="auto"/>
            <w:left w:val="none" w:sz="0" w:space="0" w:color="auto"/>
            <w:bottom w:val="none" w:sz="0" w:space="0" w:color="auto"/>
            <w:right w:val="none" w:sz="0" w:space="0" w:color="auto"/>
          </w:divBdr>
          <w:divsChild>
            <w:div w:id="1130317247">
              <w:marLeft w:val="0"/>
              <w:marRight w:val="0"/>
              <w:marTop w:val="0"/>
              <w:marBottom w:val="0"/>
              <w:divBdr>
                <w:top w:val="none" w:sz="0" w:space="0" w:color="auto"/>
                <w:left w:val="none" w:sz="0" w:space="0" w:color="auto"/>
                <w:bottom w:val="none" w:sz="0" w:space="0" w:color="auto"/>
                <w:right w:val="none" w:sz="0" w:space="0" w:color="auto"/>
              </w:divBdr>
            </w:div>
          </w:divsChild>
        </w:div>
        <w:div w:id="1933466138">
          <w:marLeft w:val="0"/>
          <w:marRight w:val="0"/>
          <w:marTop w:val="300"/>
          <w:marBottom w:val="0"/>
          <w:divBdr>
            <w:top w:val="none" w:sz="0" w:space="0" w:color="auto"/>
            <w:left w:val="none" w:sz="0" w:space="0" w:color="auto"/>
            <w:bottom w:val="none" w:sz="0" w:space="0" w:color="auto"/>
            <w:right w:val="none" w:sz="0" w:space="0" w:color="auto"/>
          </w:divBdr>
          <w:divsChild>
            <w:div w:id="266894548">
              <w:marLeft w:val="0"/>
              <w:marRight w:val="0"/>
              <w:marTop w:val="0"/>
              <w:marBottom w:val="0"/>
              <w:divBdr>
                <w:top w:val="none" w:sz="0" w:space="0" w:color="auto"/>
                <w:left w:val="none" w:sz="0" w:space="0" w:color="auto"/>
                <w:bottom w:val="none" w:sz="0" w:space="0" w:color="auto"/>
                <w:right w:val="none" w:sz="0" w:space="0" w:color="auto"/>
              </w:divBdr>
              <w:divsChild>
                <w:div w:id="626933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146776">
          <w:marLeft w:val="0"/>
          <w:marRight w:val="0"/>
          <w:marTop w:val="300"/>
          <w:marBottom w:val="0"/>
          <w:divBdr>
            <w:top w:val="none" w:sz="0" w:space="0" w:color="auto"/>
            <w:left w:val="none" w:sz="0" w:space="0" w:color="auto"/>
            <w:bottom w:val="none" w:sz="0" w:space="0" w:color="auto"/>
            <w:right w:val="none" w:sz="0" w:space="0" w:color="auto"/>
          </w:divBdr>
          <w:divsChild>
            <w:div w:id="1215506069">
              <w:marLeft w:val="0"/>
              <w:marRight w:val="0"/>
              <w:marTop w:val="0"/>
              <w:marBottom w:val="0"/>
              <w:divBdr>
                <w:top w:val="none" w:sz="0" w:space="0" w:color="auto"/>
                <w:left w:val="none" w:sz="0" w:space="0" w:color="auto"/>
                <w:bottom w:val="none" w:sz="0" w:space="0" w:color="auto"/>
                <w:right w:val="none" w:sz="0" w:space="0" w:color="auto"/>
              </w:divBdr>
              <w:divsChild>
                <w:div w:id="1192568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677094">
          <w:marLeft w:val="0"/>
          <w:marRight w:val="0"/>
          <w:marTop w:val="300"/>
          <w:marBottom w:val="0"/>
          <w:divBdr>
            <w:top w:val="none" w:sz="0" w:space="0" w:color="auto"/>
            <w:left w:val="none" w:sz="0" w:space="0" w:color="auto"/>
            <w:bottom w:val="none" w:sz="0" w:space="0" w:color="auto"/>
            <w:right w:val="none" w:sz="0" w:space="0" w:color="auto"/>
          </w:divBdr>
          <w:divsChild>
            <w:div w:id="1193493245">
              <w:marLeft w:val="0"/>
              <w:marRight w:val="0"/>
              <w:marTop w:val="0"/>
              <w:marBottom w:val="0"/>
              <w:divBdr>
                <w:top w:val="none" w:sz="0" w:space="0" w:color="auto"/>
                <w:left w:val="none" w:sz="0" w:space="0" w:color="auto"/>
                <w:bottom w:val="none" w:sz="0" w:space="0" w:color="auto"/>
                <w:right w:val="none" w:sz="0" w:space="0" w:color="auto"/>
              </w:divBdr>
              <w:divsChild>
                <w:div w:id="562520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0279719">
          <w:marLeft w:val="0"/>
          <w:marRight w:val="0"/>
          <w:marTop w:val="300"/>
          <w:marBottom w:val="0"/>
          <w:divBdr>
            <w:top w:val="none" w:sz="0" w:space="0" w:color="auto"/>
            <w:left w:val="none" w:sz="0" w:space="0" w:color="auto"/>
            <w:bottom w:val="none" w:sz="0" w:space="0" w:color="auto"/>
            <w:right w:val="none" w:sz="0" w:space="0" w:color="auto"/>
          </w:divBdr>
          <w:divsChild>
            <w:div w:id="18548593">
              <w:marLeft w:val="0"/>
              <w:marRight w:val="0"/>
              <w:marTop w:val="0"/>
              <w:marBottom w:val="0"/>
              <w:divBdr>
                <w:top w:val="none" w:sz="0" w:space="0" w:color="auto"/>
                <w:left w:val="none" w:sz="0" w:space="0" w:color="auto"/>
                <w:bottom w:val="none" w:sz="0" w:space="0" w:color="auto"/>
                <w:right w:val="none" w:sz="0" w:space="0" w:color="auto"/>
              </w:divBdr>
              <w:divsChild>
                <w:div w:id="1304693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8188552">
      <w:bodyDiv w:val="1"/>
      <w:marLeft w:val="0"/>
      <w:marRight w:val="0"/>
      <w:marTop w:val="0"/>
      <w:marBottom w:val="0"/>
      <w:divBdr>
        <w:top w:val="none" w:sz="0" w:space="0" w:color="auto"/>
        <w:left w:val="none" w:sz="0" w:space="0" w:color="auto"/>
        <w:bottom w:val="none" w:sz="0" w:space="0" w:color="auto"/>
        <w:right w:val="none" w:sz="0" w:space="0" w:color="auto"/>
      </w:divBdr>
      <w:divsChild>
        <w:div w:id="68773694">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sChild>
            <w:div w:id="1554317919">
              <w:marLeft w:val="0"/>
              <w:marRight w:val="0"/>
              <w:marTop w:val="0"/>
              <w:marBottom w:val="0"/>
              <w:divBdr>
                <w:top w:val="none" w:sz="0" w:space="0" w:color="auto"/>
                <w:left w:val="none" w:sz="0" w:space="0" w:color="auto"/>
                <w:bottom w:val="none" w:sz="0" w:space="0" w:color="auto"/>
                <w:right w:val="none" w:sz="0" w:space="0" w:color="auto"/>
              </w:divBdr>
            </w:div>
          </w:divsChild>
        </w:div>
        <w:div w:id="491531501">
          <w:marLeft w:val="0"/>
          <w:marRight w:val="0"/>
          <w:marTop w:val="0"/>
          <w:marBottom w:val="0"/>
          <w:divBdr>
            <w:top w:val="none" w:sz="0" w:space="0" w:color="auto"/>
            <w:left w:val="none" w:sz="0" w:space="0" w:color="auto"/>
            <w:bottom w:val="none" w:sz="0" w:space="0" w:color="auto"/>
            <w:right w:val="none" w:sz="0" w:space="0" w:color="auto"/>
          </w:divBdr>
          <w:divsChild>
            <w:div w:id="739448701">
              <w:marLeft w:val="0"/>
              <w:marRight w:val="0"/>
              <w:marTop w:val="0"/>
              <w:marBottom w:val="0"/>
              <w:divBdr>
                <w:top w:val="none" w:sz="0" w:space="0" w:color="auto"/>
                <w:left w:val="none" w:sz="0" w:space="0" w:color="auto"/>
                <w:bottom w:val="none" w:sz="0" w:space="0" w:color="auto"/>
                <w:right w:val="none" w:sz="0" w:space="0" w:color="auto"/>
              </w:divBdr>
            </w:div>
          </w:divsChild>
        </w:div>
        <w:div w:id="595137544">
          <w:marLeft w:val="0"/>
          <w:marRight w:val="0"/>
          <w:marTop w:val="0"/>
          <w:marBottom w:val="0"/>
          <w:divBdr>
            <w:top w:val="none" w:sz="0" w:space="0" w:color="auto"/>
            <w:left w:val="none" w:sz="0" w:space="0" w:color="auto"/>
            <w:bottom w:val="none" w:sz="0" w:space="0" w:color="auto"/>
            <w:right w:val="none" w:sz="0" w:space="0" w:color="auto"/>
          </w:divBdr>
        </w:div>
        <w:div w:id="704907151">
          <w:marLeft w:val="0"/>
          <w:marRight w:val="0"/>
          <w:marTop w:val="300"/>
          <w:marBottom w:val="0"/>
          <w:divBdr>
            <w:top w:val="none" w:sz="0" w:space="0" w:color="auto"/>
            <w:left w:val="none" w:sz="0" w:space="0" w:color="auto"/>
            <w:bottom w:val="none" w:sz="0" w:space="0" w:color="auto"/>
            <w:right w:val="none" w:sz="0" w:space="0" w:color="auto"/>
          </w:divBdr>
          <w:divsChild>
            <w:div w:id="266424070">
              <w:marLeft w:val="0"/>
              <w:marRight w:val="0"/>
              <w:marTop w:val="0"/>
              <w:marBottom w:val="0"/>
              <w:divBdr>
                <w:top w:val="none" w:sz="0" w:space="0" w:color="auto"/>
                <w:left w:val="none" w:sz="0" w:space="0" w:color="auto"/>
                <w:bottom w:val="none" w:sz="0" w:space="0" w:color="auto"/>
                <w:right w:val="none" w:sz="0" w:space="0" w:color="auto"/>
              </w:divBdr>
              <w:divsChild>
                <w:div w:id="1355228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9030932">
          <w:marLeft w:val="0"/>
          <w:marRight w:val="0"/>
          <w:marTop w:val="0"/>
          <w:marBottom w:val="0"/>
          <w:divBdr>
            <w:top w:val="none" w:sz="0" w:space="0" w:color="auto"/>
            <w:left w:val="none" w:sz="0" w:space="0" w:color="auto"/>
            <w:bottom w:val="none" w:sz="0" w:space="0" w:color="auto"/>
            <w:right w:val="none" w:sz="0" w:space="0" w:color="auto"/>
          </w:divBdr>
        </w:div>
        <w:div w:id="830102269">
          <w:marLeft w:val="0"/>
          <w:marRight w:val="0"/>
          <w:marTop w:val="0"/>
          <w:marBottom w:val="0"/>
          <w:divBdr>
            <w:top w:val="none" w:sz="0" w:space="0" w:color="auto"/>
            <w:left w:val="none" w:sz="0" w:space="0" w:color="auto"/>
            <w:bottom w:val="none" w:sz="0" w:space="0" w:color="auto"/>
            <w:right w:val="none" w:sz="0" w:space="0" w:color="auto"/>
          </w:divBdr>
          <w:divsChild>
            <w:div w:id="1484662534">
              <w:marLeft w:val="0"/>
              <w:marRight w:val="0"/>
              <w:marTop w:val="0"/>
              <w:marBottom w:val="0"/>
              <w:divBdr>
                <w:top w:val="none" w:sz="0" w:space="0" w:color="auto"/>
                <w:left w:val="none" w:sz="0" w:space="0" w:color="auto"/>
                <w:bottom w:val="none" w:sz="0" w:space="0" w:color="auto"/>
                <w:right w:val="none" w:sz="0" w:space="0" w:color="auto"/>
              </w:divBdr>
            </w:div>
          </w:divsChild>
        </w:div>
        <w:div w:id="1068268532">
          <w:marLeft w:val="0"/>
          <w:marRight w:val="0"/>
          <w:marTop w:val="0"/>
          <w:marBottom w:val="0"/>
          <w:divBdr>
            <w:top w:val="none" w:sz="0" w:space="0" w:color="auto"/>
            <w:left w:val="none" w:sz="0" w:space="0" w:color="auto"/>
            <w:bottom w:val="none" w:sz="0" w:space="0" w:color="auto"/>
            <w:right w:val="none" w:sz="0" w:space="0" w:color="auto"/>
          </w:divBdr>
        </w:div>
        <w:div w:id="1140732867">
          <w:marLeft w:val="0"/>
          <w:marRight w:val="0"/>
          <w:marTop w:val="300"/>
          <w:marBottom w:val="0"/>
          <w:divBdr>
            <w:top w:val="none" w:sz="0" w:space="0" w:color="auto"/>
            <w:left w:val="none" w:sz="0" w:space="0" w:color="auto"/>
            <w:bottom w:val="none" w:sz="0" w:space="0" w:color="auto"/>
            <w:right w:val="none" w:sz="0" w:space="0" w:color="auto"/>
          </w:divBdr>
          <w:divsChild>
            <w:div w:id="1960405575">
              <w:marLeft w:val="0"/>
              <w:marRight w:val="0"/>
              <w:marTop w:val="0"/>
              <w:marBottom w:val="0"/>
              <w:divBdr>
                <w:top w:val="none" w:sz="0" w:space="0" w:color="auto"/>
                <w:left w:val="none" w:sz="0" w:space="0" w:color="auto"/>
                <w:bottom w:val="none" w:sz="0" w:space="0" w:color="auto"/>
                <w:right w:val="none" w:sz="0" w:space="0" w:color="auto"/>
              </w:divBdr>
              <w:divsChild>
                <w:div w:id="2135706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265439">
          <w:marLeft w:val="0"/>
          <w:marRight w:val="0"/>
          <w:marTop w:val="300"/>
          <w:marBottom w:val="0"/>
          <w:divBdr>
            <w:top w:val="none" w:sz="0" w:space="0" w:color="auto"/>
            <w:left w:val="none" w:sz="0" w:space="0" w:color="auto"/>
            <w:bottom w:val="none" w:sz="0" w:space="0" w:color="auto"/>
            <w:right w:val="none" w:sz="0" w:space="0" w:color="auto"/>
          </w:divBdr>
          <w:divsChild>
            <w:div w:id="1332491226">
              <w:marLeft w:val="0"/>
              <w:marRight w:val="0"/>
              <w:marTop w:val="0"/>
              <w:marBottom w:val="0"/>
              <w:divBdr>
                <w:top w:val="none" w:sz="0" w:space="0" w:color="auto"/>
                <w:left w:val="none" w:sz="0" w:space="0" w:color="auto"/>
                <w:bottom w:val="none" w:sz="0" w:space="0" w:color="auto"/>
                <w:right w:val="none" w:sz="0" w:space="0" w:color="auto"/>
              </w:divBdr>
              <w:divsChild>
                <w:div w:id="1886670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227501">
          <w:marLeft w:val="0"/>
          <w:marRight w:val="0"/>
          <w:marTop w:val="0"/>
          <w:marBottom w:val="0"/>
          <w:divBdr>
            <w:top w:val="none" w:sz="0" w:space="0" w:color="auto"/>
            <w:left w:val="none" w:sz="0" w:space="0" w:color="auto"/>
            <w:bottom w:val="none" w:sz="0" w:space="0" w:color="auto"/>
            <w:right w:val="none" w:sz="0" w:space="0" w:color="auto"/>
          </w:divBdr>
          <w:divsChild>
            <w:div w:id="1949240570">
              <w:marLeft w:val="0"/>
              <w:marRight w:val="0"/>
              <w:marTop w:val="0"/>
              <w:marBottom w:val="0"/>
              <w:divBdr>
                <w:top w:val="none" w:sz="0" w:space="0" w:color="auto"/>
                <w:left w:val="none" w:sz="0" w:space="0" w:color="auto"/>
                <w:bottom w:val="none" w:sz="0" w:space="0" w:color="auto"/>
                <w:right w:val="none" w:sz="0" w:space="0" w:color="auto"/>
              </w:divBdr>
            </w:div>
          </w:divsChild>
        </w:div>
        <w:div w:id="1520004855">
          <w:marLeft w:val="0"/>
          <w:marRight w:val="0"/>
          <w:marTop w:val="0"/>
          <w:marBottom w:val="0"/>
          <w:divBdr>
            <w:top w:val="none" w:sz="0" w:space="0" w:color="auto"/>
            <w:left w:val="none" w:sz="0" w:space="0" w:color="auto"/>
            <w:bottom w:val="none" w:sz="0" w:space="0" w:color="auto"/>
            <w:right w:val="none" w:sz="0" w:space="0" w:color="auto"/>
          </w:divBdr>
        </w:div>
        <w:div w:id="1632861180">
          <w:marLeft w:val="0"/>
          <w:marRight w:val="0"/>
          <w:marTop w:val="0"/>
          <w:marBottom w:val="0"/>
          <w:divBdr>
            <w:top w:val="none" w:sz="0" w:space="0" w:color="auto"/>
            <w:left w:val="none" w:sz="0" w:space="0" w:color="auto"/>
            <w:bottom w:val="none" w:sz="0" w:space="0" w:color="auto"/>
            <w:right w:val="none" w:sz="0" w:space="0" w:color="auto"/>
          </w:divBdr>
          <w:divsChild>
            <w:div w:id="113406593">
              <w:marLeft w:val="0"/>
              <w:marRight w:val="0"/>
              <w:marTop w:val="0"/>
              <w:marBottom w:val="0"/>
              <w:divBdr>
                <w:top w:val="none" w:sz="0" w:space="0" w:color="auto"/>
                <w:left w:val="none" w:sz="0" w:space="0" w:color="auto"/>
                <w:bottom w:val="none" w:sz="0" w:space="0" w:color="auto"/>
                <w:right w:val="none" w:sz="0" w:space="0" w:color="auto"/>
              </w:divBdr>
            </w:div>
          </w:divsChild>
        </w:div>
        <w:div w:id="1696149367">
          <w:marLeft w:val="0"/>
          <w:marRight w:val="0"/>
          <w:marTop w:val="0"/>
          <w:marBottom w:val="0"/>
          <w:divBdr>
            <w:top w:val="none" w:sz="0" w:space="0" w:color="auto"/>
            <w:left w:val="none" w:sz="0" w:space="0" w:color="auto"/>
            <w:bottom w:val="none" w:sz="0" w:space="0" w:color="auto"/>
            <w:right w:val="none" w:sz="0" w:space="0" w:color="auto"/>
          </w:divBdr>
        </w:div>
        <w:div w:id="1794711387">
          <w:marLeft w:val="0"/>
          <w:marRight w:val="0"/>
          <w:marTop w:val="0"/>
          <w:marBottom w:val="0"/>
          <w:divBdr>
            <w:top w:val="none" w:sz="0" w:space="0" w:color="auto"/>
            <w:left w:val="none" w:sz="0" w:space="0" w:color="auto"/>
            <w:bottom w:val="none" w:sz="0" w:space="0" w:color="auto"/>
            <w:right w:val="none" w:sz="0" w:space="0" w:color="auto"/>
          </w:divBdr>
          <w:divsChild>
            <w:div w:id="1257402148">
              <w:marLeft w:val="0"/>
              <w:marRight w:val="0"/>
              <w:marTop w:val="0"/>
              <w:marBottom w:val="0"/>
              <w:divBdr>
                <w:top w:val="none" w:sz="0" w:space="0" w:color="auto"/>
                <w:left w:val="none" w:sz="0" w:space="0" w:color="auto"/>
                <w:bottom w:val="none" w:sz="0" w:space="0" w:color="auto"/>
                <w:right w:val="none" w:sz="0" w:space="0" w:color="auto"/>
              </w:divBdr>
            </w:div>
          </w:divsChild>
        </w:div>
        <w:div w:id="1853835542">
          <w:marLeft w:val="0"/>
          <w:marRight w:val="0"/>
          <w:marTop w:val="300"/>
          <w:marBottom w:val="0"/>
          <w:divBdr>
            <w:top w:val="none" w:sz="0" w:space="0" w:color="auto"/>
            <w:left w:val="none" w:sz="0" w:space="0" w:color="auto"/>
            <w:bottom w:val="none" w:sz="0" w:space="0" w:color="auto"/>
            <w:right w:val="none" w:sz="0" w:space="0" w:color="auto"/>
          </w:divBdr>
          <w:divsChild>
            <w:div w:id="85465062">
              <w:marLeft w:val="0"/>
              <w:marRight w:val="0"/>
              <w:marTop w:val="0"/>
              <w:marBottom w:val="0"/>
              <w:divBdr>
                <w:top w:val="none" w:sz="0" w:space="0" w:color="auto"/>
                <w:left w:val="none" w:sz="0" w:space="0" w:color="auto"/>
                <w:bottom w:val="none" w:sz="0" w:space="0" w:color="auto"/>
                <w:right w:val="none" w:sz="0" w:space="0" w:color="auto"/>
              </w:divBdr>
              <w:divsChild>
                <w:div w:id="1027487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298737">
          <w:marLeft w:val="0"/>
          <w:marRight w:val="0"/>
          <w:marTop w:val="0"/>
          <w:marBottom w:val="0"/>
          <w:divBdr>
            <w:top w:val="none" w:sz="0" w:space="0" w:color="auto"/>
            <w:left w:val="none" w:sz="0" w:space="0" w:color="auto"/>
            <w:bottom w:val="none" w:sz="0" w:space="0" w:color="auto"/>
            <w:right w:val="none" w:sz="0" w:space="0" w:color="auto"/>
          </w:divBdr>
        </w:div>
        <w:div w:id="2086417968">
          <w:marLeft w:val="0"/>
          <w:marRight w:val="0"/>
          <w:marTop w:val="0"/>
          <w:marBottom w:val="0"/>
          <w:divBdr>
            <w:top w:val="none" w:sz="0" w:space="0" w:color="auto"/>
            <w:left w:val="none" w:sz="0" w:space="0" w:color="auto"/>
            <w:bottom w:val="none" w:sz="0" w:space="0" w:color="auto"/>
            <w:right w:val="none" w:sz="0" w:space="0" w:color="auto"/>
          </w:divBdr>
          <w:divsChild>
            <w:div w:id="81942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736957">
      <w:bodyDiv w:val="1"/>
      <w:marLeft w:val="0"/>
      <w:marRight w:val="0"/>
      <w:marTop w:val="0"/>
      <w:marBottom w:val="0"/>
      <w:divBdr>
        <w:top w:val="none" w:sz="0" w:space="0" w:color="auto"/>
        <w:left w:val="none" w:sz="0" w:space="0" w:color="auto"/>
        <w:bottom w:val="none" w:sz="0" w:space="0" w:color="auto"/>
        <w:right w:val="none" w:sz="0" w:space="0" w:color="auto"/>
      </w:divBdr>
      <w:divsChild>
        <w:div w:id="1428578640">
          <w:marLeft w:val="0"/>
          <w:marRight w:val="0"/>
          <w:marTop w:val="0"/>
          <w:marBottom w:val="0"/>
          <w:divBdr>
            <w:top w:val="none" w:sz="0" w:space="0" w:color="auto"/>
            <w:left w:val="none" w:sz="0" w:space="0" w:color="auto"/>
            <w:bottom w:val="none" w:sz="0" w:space="0" w:color="auto"/>
            <w:right w:val="none" w:sz="0" w:space="0" w:color="auto"/>
          </w:divBdr>
        </w:div>
        <w:div w:id="1948002708">
          <w:marLeft w:val="0"/>
          <w:marRight w:val="0"/>
          <w:marTop w:val="0"/>
          <w:marBottom w:val="0"/>
          <w:divBdr>
            <w:top w:val="none" w:sz="0" w:space="0" w:color="auto"/>
            <w:left w:val="none" w:sz="0" w:space="0" w:color="auto"/>
            <w:bottom w:val="none" w:sz="0" w:space="0" w:color="auto"/>
            <w:right w:val="none" w:sz="0" w:space="0" w:color="auto"/>
          </w:divBdr>
          <w:divsChild>
            <w:div w:id="1413817770">
              <w:marLeft w:val="0"/>
              <w:marRight w:val="0"/>
              <w:marTop w:val="0"/>
              <w:marBottom w:val="0"/>
              <w:divBdr>
                <w:top w:val="none" w:sz="0" w:space="0" w:color="auto"/>
                <w:left w:val="none" w:sz="0" w:space="0" w:color="auto"/>
                <w:bottom w:val="none" w:sz="0" w:space="0" w:color="auto"/>
                <w:right w:val="none" w:sz="0" w:space="0" w:color="auto"/>
              </w:divBdr>
            </w:div>
          </w:divsChild>
        </w:div>
        <w:div w:id="486870148">
          <w:marLeft w:val="0"/>
          <w:marRight w:val="0"/>
          <w:marTop w:val="0"/>
          <w:marBottom w:val="0"/>
          <w:divBdr>
            <w:top w:val="none" w:sz="0" w:space="0" w:color="auto"/>
            <w:left w:val="none" w:sz="0" w:space="0" w:color="auto"/>
            <w:bottom w:val="none" w:sz="0" w:space="0" w:color="auto"/>
            <w:right w:val="none" w:sz="0" w:space="0" w:color="auto"/>
          </w:divBdr>
        </w:div>
        <w:div w:id="1326738552">
          <w:marLeft w:val="0"/>
          <w:marRight w:val="0"/>
          <w:marTop w:val="0"/>
          <w:marBottom w:val="0"/>
          <w:divBdr>
            <w:top w:val="none" w:sz="0" w:space="0" w:color="auto"/>
            <w:left w:val="none" w:sz="0" w:space="0" w:color="auto"/>
            <w:bottom w:val="none" w:sz="0" w:space="0" w:color="auto"/>
            <w:right w:val="none" w:sz="0" w:space="0" w:color="auto"/>
          </w:divBdr>
          <w:divsChild>
            <w:div w:id="1098136959">
              <w:marLeft w:val="0"/>
              <w:marRight w:val="0"/>
              <w:marTop w:val="0"/>
              <w:marBottom w:val="0"/>
              <w:divBdr>
                <w:top w:val="none" w:sz="0" w:space="0" w:color="auto"/>
                <w:left w:val="none" w:sz="0" w:space="0" w:color="auto"/>
                <w:bottom w:val="none" w:sz="0" w:space="0" w:color="auto"/>
                <w:right w:val="none" w:sz="0" w:space="0" w:color="auto"/>
              </w:divBdr>
            </w:div>
          </w:divsChild>
        </w:div>
        <w:div w:id="1370228450">
          <w:marLeft w:val="0"/>
          <w:marRight w:val="0"/>
          <w:marTop w:val="0"/>
          <w:marBottom w:val="0"/>
          <w:divBdr>
            <w:top w:val="none" w:sz="0" w:space="0" w:color="auto"/>
            <w:left w:val="none" w:sz="0" w:space="0" w:color="auto"/>
            <w:bottom w:val="none" w:sz="0" w:space="0" w:color="auto"/>
            <w:right w:val="none" w:sz="0" w:space="0" w:color="auto"/>
          </w:divBdr>
        </w:div>
        <w:div w:id="1659311377">
          <w:marLeft w:val="0"/>
          <w:marRight w:val="0"/>
          <w:marTop w:val="0"/>
          <w:marBottom w:val="0"/>
          <w:divBdr>
            <w:top w:val="none" w:sz="0" w:space="0" w:color="auto"/>
            <w:left w:val="none" w:sz="0" w:space="0" w:color="auto"/>
            <w:bottom w:val="none" w:sz="0" w:space="0" w:color="auto"/>
            <w:right w:val="none" w:sz="0" w:space="0" w:color="auto"/>
          </w:divBdr>
          <w:divsChild>
            <w:div w:id="399988524">
              <w:marLeft w:val="0"/>
              <w:marRight w:val="0"/>
              <w:marTop w:val="0"/>
              <w:marBottom w:val="0"/>
              <w:divBdr>
                <w:top w:val="none" w:sz="0" w:space="0" w:color="auto"/>
                <w:left w:val="none" w:sz="0" w:space="0" w:color="auto"/>
                <w:bottom w:val="none" w:sz="0" w:space="0" w:color="auto"/>
                <w:right w:val="none" w:sz="0" w:space="0" w:color="auto"/>
              </w:divBdr>
            </w:div>
          </w:divsChild>
        </w:div>
        <w:div w:id="1209875026">
          <w:marLeft w:val="0"/>
          <w:marRight w:val="0"/>
          <w:marTop w:val="0"/>
          <w:marBottom w:val="0"/>
          <w:divBdr>
            <w:top w:val="none" w:sz="0" w:space="0" w:color="auto"/>
            <w:left w:val="none" w:sz="0" w:space="0" w:color="auto"/>
            <w:bottom w:val="none" w:sz="0" w:space="0" w:color="auto"/>
            <w:right w:val="none" w:sz="0" w:space="0" w:color="auto"/>
          </w:divBdr>
        </w:div>
        <w:div w:id="1455635438">
          <w:marLeft w:val="0"/>
          <w:marRight w:val="0"/>
          <w:marTop w:val="0"/>
          <w:marBottom w:val="0"/>
          <w:divBdr>
            <w:top w:val="none" w:sz="0" w:space="0" w:color="auto"/>
            <w:left w:val="none" w:sz="0" w:space="0" w:color="auto"/>
            <w:bottom w:val="none" w:sz="0" w:space="0" w:color="auto"/>
            <w:right w:val="none" w:sz="0" w:space="0" w:color="auto"/>
          </w:divBdr>
          <w:divsChild>
            <w:div w:id="1774282855">
              <w:marLeft w:val="0"/>
              <w:marRight w:val="0"/>
              <w:marTop w:val="0"/>
              <w:marBottom w:val="0"/>
              <w:divBdr>
                <w:top w:val="none" w:sz="0" w:space="0" w:color="auto"/>
                <w:left w:val="none" w:sz="0" w:space="0" w:color="auto"/>
                <w:bottom w:val="none" w:sz="0" w:space="0" w:color="auto"/>
                <w:right w:val="none" w:sz="0" w:space="0" w:color="auto"/>
              </w:divBdr>
            </w:div>
          </w:divsChild>
        </w:div>
        <w:div w:id="705717812">
          <w:marLeft w:val="0"/>
          <w:marRight w:val="0"/>
          <w:marTop w:val="0"/>
          <w:marBottom w:val="0"/>
          <w:divBdr>
            <w:top w:val="none" w:sz="0" w:space="0" w:color="auto"/>
            <w:left w:val="none" w:sz="0" w:space="0" w:color="auto"/>
            <w:bottom w:val="none" w:sz="0" w:space="0" w:color="auto"/>
            <w:right w:val="none" w:sz="0" w:space="0" w:color="auto"/>
          </w:divBdr>
        </w:div>
        <w:div w:id="2072119764">
          <w:marLeft w:val="0"/>
          <w:marRight w:val="0"/>
          <w:marTop w:val="0"/>
          <w:marBottom w:val="0"/>
          <w:divBdr>
            <w:top w:val="none" w:sz="0" w:space="0" w:color="auto"/>
            <w:left w:val="none" w:sz="0" w:space="0" w:color="auto"/>
            <w:bottom w:val="none" w:sz="0" w:space="0" w:color="auto"/>
            <w:right w:val="none" w:sz="0" w:space="0" w:color="auto"/>
          </w:divBdr>
          <w:divsChild>
            <w:div w:id="238685271">
              <w:marLeft w:val="0"/>
              <w:marRight w:val="0"/>
              <w:marTop w:val="0"/>
              <w:marBottom w:val="0"/>
              <w:divBdr>
                <w:top w:val="none" w:sz="0" w:space="0" w:color="auto"/>
                <w:left w:val="none" w:sz="0" w:space="0" w:color="auto"/>
                <w:bottom w:val="none" w:sz="0" w:space="0" w:color="auto"/>
                <w:right w:val="none" w:sz="0" w:space="0" w:color="auto"/>
              </w:divBdr>
            </w:div>
          </w:divsChild>
        </w:div>
        <w:div w:id="310133262">
          <w:marLeft w:val="0"/>
          <w:marRight w:val="0"/>
          <w:marTop w:val="0"/>
          <w:marBottom w:val="0"/>
          <w:divBdr>
            <w:top w:val="none" w:sz="0" w:space="0" w:color="auto"/>
            <w:left w:val="none" w:sz="0" w:space="0" w:color="auto"/>
            <w:bottom w:val="none" w:sz="0" w:space="0" w:color="auto"/>
            <w:right w:val="none" w:sz="0" w:space="0" w:color="auto"/>
          </w:divBdr>
        </w:div>
        <w:div w:id="56629946">
          <w:marLeft w:val="0"/>
          <w:marRight w:val="0"/>
          <w:marTop w:val="0"/>
          <w:marBottom w:val="0"/>
          <w:divBdr>
            <w:top w:val="none" w:sz="0" w:space="0" w:color="auto"/>
            <w:left w:val="none" w:sz="0" w:space="0" w:color="auto"/>
            <w:bottom w:val="none" w:sz="0" w:space="0" w:color="auto"/>
            <w:right w:val="none" w:sz="0" w:space="0" w:color="auto"/>
          </w:divBdr>
          <w:divsChild>
            <w:div w:id="493840485">
              <w:marLeft w:val="0"/>
              <w:marRight w:val="0"/>
              <w:marTop w:val="0"/>
              <w:marBottom w:val="0"/>
              <w:divBdr>
                <w:top w:val="none" w:sz="0" w:space="0" w:color="auto"/>
                <w:left w:val="none" w:sz="0" w:space="0" w:color="auto"/>
                <w:bottom w:val="none" w:sz="0" w:space="0" w:color="auto"/>
                <w:right w:val="none" w:sz="0" w:space="0" w:color="auto"/>
              </w:divBdr>
            </w:div>
          </w:divsChild>
        </w:div>
        <w:div w:id="1535997822">
          <w:marLeft w:val="0"/>
          <w:marRight w:val="0"/>
          <w:marTop w:val="0"/>
          <w:marBottom w:val="0"/>
          <w:divBdr>
            <w:top w:val="none" w:sz="0" w:space="0" w:color="auto"/>
            <w:left w:val="none" w:sz="0" w:space="0" w:color="auto"/>
            <w:bottom w:val="none" w:sz="0" w:space="0" w:color="auto"/>
            <w:right w:val="none" w:sz="0" w:space="0" w:color="auto"/>
          </w:divBdr>
        </w:div>
        <w:div w:id="1625110326">
          <w:marLeft w:val="0"/>
          <w:marRight w:val="0"/>
          <w:marTop w:val="0"/>
          <w:marBottom w:val="0"/>
          <w:divBdr>
            <w:top w:val="none" w:sz="0" w:space="0" w:color="auto"/>
            <w:left w:val="none" w:sz="0" w:space="0" w:color="auto"/>
            <w:bottom w:val="none" w:sz="0" w:space="0" w:color="auto"/>
            <w:right w:val="none" w:sz="0" w:space="0" w:color="auto"/>
          </w:divBdr>
          <w:divsChild>
            <w:div w:id="1080054889">
              <w:marLeft w:val="0"/>
              <w:marRight w:val="0"/>
              <w:marTop w:val="0"/>
              <w:marBottom w:val="0"/>
              <w:divBdr>
                <w:top w:val="none" w:sz="0" w:space="0" w:color="auto"/>
                <w:left w:val="none" w:sz="0" w:space="0" w:color="auto"/>
                <w:bottom w:val="none" w:sz="0" w:space="0" w:color="auto"/>
                <w:right w:val="none" w:sz="0" w:space="0" w:color="auto"/>
              </w:divBdr>
            </w:div>
          </w:divsChild>
        </w:div>
        <w:div w:id="1888687472">
          <w:marLeft w:val="0"/>
          <w:marRight w:val="0"/>
          <w:marTop w:val="300"/>
          <w:marBottom w:val="0"/>
          <w:divBdr>
            <w:top w:val="none" w:sz="0" w:space="0" w:color="auto"/>
            <w:left w:val="none" w:sz="0" w:space="0" w:color="auto"/>
            <w:bottom w:val="none" w:sz="0" w:space="0" w:color="auto"/>
            <w:right w:val="none" w:sz="0" w:space="0" w:color="auto"/>
          </w:divBdr>
          <w:divsChild>
            <w:div w:id="2142920136">
              <w:marLeft w:val="0"/>
              <w:marRight w:val="0"/>
              <w:marTop w:val="0"/>
              <w:marBottom w:val="0"/>
              <w:divBdr>
                <w:top w:val="none" w:sz="0" w:space="0" w:color="auto"/>
                <w:left w:val="none" w:sz="0" w:space="0" w:color="auto"/>
                <w:bottom w:val="none" w:sz="0" w:space="0" w:color="auto"/>
                <w:right w:val="none" w:sz="0" w:space="0" w:color="auto"/>
              </w:divBdr>
              <w:divsChild>
                <w:div w:id="588927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459021">
          <w:marLeft w:val="0"/>
          <w:marRight w:val="0"/>
          <w:marTop w:val="300"/>
          <w:marBottom w:val="0"/>
          <w:divBdr>
            <w:top w:val="none" w:sz="0" w:space="0" w:color="auto"/>
            <w:left w:val="none" w:sz="0" w:space="0" w:color="auto"/>
            <w:bottom w:val="none" w:sz="0" w:space="0" w:color="auto"/>
            <w:right w:val="none" w:sz="0" w:space="0" w:color="auto"/>
          </w:divBdr>
          <w:divsChild>
            <w:div w:id="1237782910">
              <w:marLeft w:val="0"/>
              <w:marRight w:val="0"/>
              <w:marTop w:val="0"/>
              <w:marBottom w:val="0"/>
              <w:divBdr>
                <w:top w:val="none" w:sz="0" w:space="0" w:color="auto"/>
                <w:left w:val="none" w:sz="0" w:space="0" w:color="auto"/>
                <w:bottom w:val="none" w:sz="0" w:space="0" w:color="auto"/>
                <w:right w:val="none" w:sz="0" w:space="0" w:color="auto"/>
              </w:divBdr>
              <w:divsChild>
                <w:div w:id="1703747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357461">
          <w:marLeft w:val="0"/>
          <w:marRight w:val="0"/>
          <w:marTop w:val="300"/>
          <w:marBottom w:val="0"/>
          <w:divBdr>
            <w:top w:val="none" w:sz="0" w:space="0" w:color="auto"/>
            <w:left w:val="none" w:sz="0" w:space="0" w:color="auto"/>
            <w:bottom w:val="none" w:sz="0" w:space="0" w:color="auto"/>
            <w:right w:val="none" w:sz="0" w:space="0" w:color="auto"/>
          </w:divBdr>
          <w:divsChild>
            <w:div w:id="1607083316">
              <w:marLeft w:val="0"/>
              <w:marRight w:val="0"/>
              <w:marTop w:val="0"/>
              <w:marBottom w:val="0"/>
              <w:divBdr>
                <w:top w:val="none" w:sz="0" w:space="0" w:color="auto"/>
                <w:left w:val="none" w:sz="0" w:space="0" w:color="auto"/>
                <w:bottom w:val="none" w:sz="0" w:space="0" w:color="auto"/>
                <w:right w:val="none" w:sz="0" w:space="0" w:color="auto"/>
              </w:divBdr>
              <w:divsChild>
                <w:div w:id="1020351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810105">
          <w:marLeft w:val="0"/>
          <w:marRight w:val="0"/>
          <w:marTop w:val="300"/>
          <w:marBottom w:val="0"/>
          <w:divBdr>
            <w:top w:val="none" w:sz="0" w:space="0" w:color="auto"/>
            <w:left w:val="none" w:sz="0" w:space="0" w:color="auto"/>
            <w:bottom w:val="none" w:sz="0" w:space="0" w:color="auto"/>
            <w:right w:val="none" w:sz="0" w:space="0" w:color="auto"/>
          </w:divBdr>
          <w:divsChild>
            <w:div w:id="74788117">
              <w:marLeft w:val="0"/>
              <w:marRight w:val="0"/>
              <w:marTop w:val="0"/>
              <w:marBottom w:val="0"/>
              <w:divBdr>
                <w:top w:val="none" w:sz="0" w:space="0" w:color="auto"/>
                <w:left w:val="none" w:sz="0" w:space="0" w:color="auto"/>
                <w:bottom w:val="none" w:sz="0" w:space="0" w:color="auto"/>
                <w:right w:val="none" w:sz="0" w:space="0" w:color="auto"/>
              </w:divBdr>
              <w:divsChild>
                <w:div w:id="306202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1703186">
      <w:bodyDiv w:val="1"/>
      <w:marLeft w:val="0"/>
      <w:marRight w:val="0"/>
      <w:marTop w:val="0"/>
      <w:marBottom w:val="0"/>
      <w:divBdr>
        <w:top w:val="none" w:sz="0" w:space="0" w:color="auto"/>
        <w:left w:val="none" w:sz="0" w:space="0" w:color="auto"/>
        <w:bottom w:val="none" w:sz="0" w:space="0" w:color="auto"/>
        <w:right w:val="none" w:sz="0" w:space="0" w:color="auto"/>
      </w:divBdr>
    </w:div>
    <w:div w:id="1772387843">
      <w:bodyDiv w:val="1"/>
      <w:marLeft w:val="0"/>
      <w:marRight w:val="0"/>
      <w:marTop w:val="0"/>
      <w:marBottom w:val="0"/>
      <w:divBdr>
        <w:top w:val="none" w:sz="0" w:space="0" w:color="auto"/>
        <w:left w:val="none" w:sz="0" w:space="0" w:color="auto"/>
        <w:bottom w:val="none" w:sz="0" w:space="0" w:color="auto"/>
        <w:right w:val="none" w:sz="0" w:space="0" w:color="auto"/>
      </w:divBdr>
      <w:divsChild>
        <w:div w:id="118381818">
          <w:marLeft w:val="0"/>
          <w:marRight w:val="0"/>
          <w:marTop w:val="0"/>
          <w:marBottom w:val="0"/>
          <w:divBdr>
            <w:top w:val="none" w:sz="0" w:space="0" w:color="auto"/>
            <w:left w:val="none" w:sz="0" w:space="0" w:color="auto"/>
            <w:bottom w:val="none" w:sz="0" w:space="0" w:color="auto"/>
            <w:right w:val="none" w:sz="0" w:space="0" w:color="auto"/>
          </w:divBdr>
        </w:div>
        <w:div w:id="514417570">
          <w:marLeft w:val="0"/>
          <w:marRight w:val="0"/>
          <w:marTop w:val="0"/>
          <w:marBottom w:val="0"/>
          <w:divBdr>
            <w:top w:val="none" w:sz="0" w:space="0" w:color="auto"/>
            <w:left w:val="none" w:sz="0" w:space="0" w:color="auto"/>
            <w:bottom w:val="none" w:sz="0" w:space="0" w:color="auto"/>
            <w:right w:val="none" w:sz="0" w:space="0" w:color="auto"/>
          </w:divBdr>
        </w:div>
        <w:div w:id="583492717">
          <w:marLeft w:val="0"/>
          <w:marRight w:val="0"/>
          <w:marTop w:val="0"/>
          <w:marBottom w:val="0"/>
          <w:divBdr>
            <w:top w:val="none" w:sz="0" w:space="0" w:color="auto"/>
            <w:left w:val="none" w:sz="0" w:space="0" w:color="auto"/>
            <w:bottom w:val="none" w:sz="0" w:space="0" w:color="auto"/>
            <w:right w:val="none" w:sz="0" w:space="0" w:color="auto"/>
          </w:divBdr>
        </w:div>
        <w:div w:id="597102575">
          <w:marLeft w:val="0"/>
          <w:marRight w:val="0"/>
          <w:marTop w:val="0"/>
          <w:marBottom w:val="0"/>
          <w:divBdr>
            <w:top w:val="none" w:sz="0" w:space="0" w:color="auto"/>
            <w:left w:val="none" w:sz="0" w:space="0" w:color="auto"/>
            <w:bottom w:val="none" w:sz="0" w:space="0" w:color="auto"/>
            <w:right w:val="none" w:sz="0" w:space="0" w:color="auto"/>
          </w:divBdr>
          <w:divsChild>
            <w:div w:id="114492113">
              <w:marLeft w:val="0"/>
              <w:marRight w:val="0"/>
              <w:marTop w:val="0"/>
              <w:marBottom w:val="0"/>
              <w:divBdr>
                <w:top w:val="none" w:sz="0" w:space="0" w:color="auto"/>
                <w:left w:val="none" w:sz="0" w:space="0" w:color="auto"/>
                <w:bottom w:val="none" w:sz="0" w:space="0" w:color="auto"/>
                <w:right w:val="none" w:sz="0" w:space="0" w:color="auto"/>
              </w:divBdr>
            </w:div>
          </w:divsChild>
        </w:div>
        <w:div w:id="606085131">
          <w:marLeft w:val="0"/>
          <w:marRight w:val="0"/>
          <w:marTop w:val="300"/>
          <w:marBottom w:val="0"/>
          <w:divBdr>
            <w:top w:val="none" w:sz="0" w:space="0" w:color="auto"/>
            <w:left w:val="none" w:sz="0" w:space="0" w:color="auto"/>
            <w:bottom w:val="none" w:sz="0" w:space="0" w:color="auto"/>
            <w:right w:val="none" w:sz="0" w:space="0" w:color="auto"/>
          </w:divBdr>
          <w:divsChild>
            <w:div w:id="1054937507">
              <w:marLeft w:val="0"/>
              <w:marRight w:val="0"/>
              <w:marTop w:val="0"/>
              <w:marBottom w:val="0"/>
              <w:divBdr>
                <w:top w:val="none" w:sz="0" w:space="0" w:color="auto"/>
                <w:left w:val="none" w:sz="0" w:space="0" w:color="auto"/>
                <w:bottom w:val="none" w:sz="0" w:space="0" w:color="auto"/>
                <w:right w:val="none" w:sz="0" w:space="0" w:color="auto"/>
              </w:divBdr>
              <w:divsChild>
                <w:div w:id="1675843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378011">
          <w:marLeft w:val="0"/>
          <w:marRight w:val="0"/>
          <w:marTop w:val="0"/>
          <w:marBottom w:val="0"/>
          <w:divBdr>
            <w:top w:val="none" w:sz="0" w:space="0" w:color="auto"/>
            <w:left w:val="none" w:sz="0" w:space="0" w:color="auto"/>
            <w:bottom w:val="none" w:sz="0" w:space="0" w:color="auto"/>
            <w:right w:val="none" w:sz="0" w:space="0" w:color="auto"/>
          </w:divBdr>
        </w:div>
        <w:div w:id="699669786">
          <w:marLeft w:val="0"/>
          <w:marRight w:val="0"/>
          <w:marTop w:val="0"/>
          <w:marBottom w:val="0"/>
          <w:divBdr>
            <w:top w:val="none" w:sz="0" w:space="0" w:color="auto"/>
            <w:left w:val="none" w:sz="0" w:space="0" w:color="auto"/>
            <w:bottom w:val="none" w:sz="0" w:space="0" w:color="auto"/>
            <w:right w:val="none" w:sz="0" w:space="0" w:color="auto"/>
          </w:divBdr>
        </w:div>
        <w:div w:id="712535302">
          <w:marLeft w:val="0"/>
          <w:marRight w:val="0"/>
          <w:marTop w:val="0"/>
          <w:marBottom w:val="0"/>
          <w:divBdr>
            <w:top w:val="none" w:sz="0" w:space="0" w:color="auto"/>
            <w:left w:val="none" w:sz="0" w:space="0" w:color="auto"/>
            <w:bottom w:val="none" w:sz="0" w:space="0" w:color="auto"/>
            <w:right w:val="none" w:sz="0" w:space="0" w:color="auto"/>
          </w:divBdr>
          <w:divsChild>
            <w:div w:id="911282689">
              <w:marLeft w:val="0"/>
              <w:marRight w:val="0"/>
              <w:marTop w:val="0"/>
              <w:marBottom w:val="0"/>
              <w:divBdr>
                <w:top w:val="none" w:sz="0" w:space="0" w:color="auto"/>
                <w:left w:val="none" w:sz="0" w:space="0" w:color="auto"/>
                <w:bottom w:val="none" w:sz="0" w:space="0" w:color="auto"/>
                <w:right w:val="none" w:sz="0" w:space="0" w:color="auto"/>
              </w:divBdr>
            </w:div>
          </w:divsChild>
        </w:div>
        <w:div w:id="939990622">
          <w:marLeft w:val="0"/>
          <w:marRight w:val="0"/>
          <w:marTop w:val="300"/>
          <w:marBottom w:val="0"/>
          <w:divBdr>
            <w:top w:val="none" w:sz="0" w:space="0" w:color="auto"/>
            <w:left w:val="none" w:sz="0" w:space="0" w:color="auto"/>
            <w:bottom w:val="none" w:sz="0" w:space="0" w:color="auto"/>
            <w:right w:val="none" w:sz="0" w:space="0" w:color="auto"/>
          </w:divBdr>
          <w:divsChild>
            <w:div w:id="640352738">
              <w:marLeft w:val="0"/>
              <w:marRight w:val="0"/>
              <w:marTop w:val="0"/>
              <w:marBottom w:val="0"/>
              <w:divBdr>
                <w:top w:val="none" w:sz="0" w:space="0" w:color="auto"/>
                <w:left w:val="none" w:sz="0" w:space="0" w:color="auto"/>
                <w:bottom w:val="none" w:sz="0" w:space="0" w:color="auto"/>
                <w:right w:val="none" w:sz="0" w:space="0" w:color="auto"/>
              </w:divBdr>
              <w:divsChild>
                <w:div w:id="186544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908422">
          <w:marLeft w:val="0"/>
          <w:marRight w:val="0"/>
          <w:marTop w:val="300"/>
          <w:marBottom w:val="0"/>
          <w:divBdr>
            <w:top w:val="none" w:sz="0" w:space="0" w:color="auto"/>
            <w:left w:val="none" w:sz="0" w:space="0" w:color="auto"/>
            <w:bottom w:val="none" w:sz="0" w:space="0" w:color="auto"/>
            <w:right w:val="none" w:sz="0" w:space="0" w:color="auto"/>
          </w:divBdr>
          <w:divsChild>
            <w:div w:id="1532455582">
              <w:marLeft w:val="0"/>
              <w:marRight w:val="0"/>
              <w:marTop w:val="0"/>
              <w:marBottom w:val="0"/>
              <w:divBdr>
                <w:top w:val="none" w:sz="0" w:space="0" w:color="auto"/>
                <w:left w:val="none" w:sz="0" w:space="0" w:color="auto"/>
                <w:bottom w:val="none" w:sz="0" w:space="0" w:color="auto"/>
                <w:right w:val="none" w:sz="0" w:space="0" w:color="auto"/>
              </w:divBdr>
              <w:divsChild>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209502">
          <w:marLeft w:val="0"/>
          <w:marRight w:val="0"/>
          <w:marTop w:val="0"/>
          <w:marBottom w:val="0"/>
          <w:divBdr>
            <w:top w:val="none" w:sz="0" w:space="0" w:color="auto"/>
            <w:left w:val="none" w:sz="0" w:space="0" w:color="auto"/>
            <w:bottom w:val="none" w:sz="0" w:space="0" w:color="auto"/>
            <w:right w:val="none" w:sz="0" w:space="0" w:color="auto"/>
          </w:divBdr>
          <w:divsChild>
            <w:div w:id="1314749114">
              <w:marLeft w:val="0"/>
              <w:marRight w:val="0"/>
              <w:marTop w:val="0"/>
              <w:marBottom w:val="0"/>
              <w:divBdr>
                <w:top w:val="none" w:sz="0" w:space="0" w:color="auto"/>
                <w:left w:val="none" w:sz="0" w:space="0" w:color="auto"/>
                <w:bottom w:val="none" w:sz="0" w:space="0" w:color="auto"/>
                <w:right w:val="none" w:sz="0" w:space="0" w:color="auto"/>
              </w:divBdr>
            </w:div>
          </w:divsChild>
        </w:div>
        <w:div w:id="1588349272">
          <w:marLeft w:val="0"/>
          <w:marRight w:val="0"/>
          <w:marTop w:val="0"/>
          <w:marBottom w:val="0"/>
          <w:divBdr>
            <w:top w:val="none" w:sz="0" w:space="0" w:color="auto"/>
            <w:left w:val="none" w:sz="0" w:space="0" w:color="auto"/>
            <w:bottom w:val="none" w:sz="0" w:space="0" w:color="auto"/>
            <w:right w:val="none" w:sz="0" w:space="0" w:color="auto"/>
          </w:divBdr>
        </w:div>
        <w:div w:id="1625573802">
          <w:marLeft w:val="0"/>
          <w:marRight w:val="0"/>
          <w:marTop w:val="0"/>
          <w:marBottom w:val="0"/>
          <w:divBdr>
            <w:top w:val="none" w:sz="0" w:space="0" w:color="auto"/>
            <w:left w:val="none" w:sz="0" w:space="0" w:color="auto"/>
            <w:bottom w:val="none" w:sz="0" w:space="0" w:color="auto"/>
            <w:right w:val="none" w:sz="0" w:space="0" w:color="auto"/>
          </w:divBdr>
          <w:divsChild>
            <w:div w:id="1991133635">
              <w:marLeft w:val="0"/>
              <w:marRight w:val="0"/>
              <w:marTop w:val="0"/>
              <w:marBottom w:val="0"/>
              <w:divBdr>
                <w:top w:val="none" w:sz="0" w:space="0" w:color="auto"/>
                <w:left w:val="none" w:sz="0" w:space="0" w:color="auto"/>
                <w:bottom w:val="none" w:sz="0" w:space="0" w:color="auto"/>
                <w:right w:val="none" w:sz="0" w:space="0" w:color="auto"/>
              </w:divBdr>
            </w:div>
          </w:divsChild>
        </w:div>
        <w:div w:id="1628392774">
          <w:marLeft w:val="0"/>
          <w:marRight w:val="0"/>
          <w:marTop w:val="0"/>
          <w:marBottom w:val="0"/>
          <w:divBdr>
            <w:top w:val="none" w:sz="0" w:space="0" w:color="auto"/>
            <w:left w:val="none" w:sz="0" w:space="0" w:color="auto"/>
            <w:bottom w:val="none" w:sz="0" w:space="0" w:color="auto"/>
            <w:right w:val="none" w:sz="0" w:space="0" w:color="auto"/>
          </w:divBdr>
          <w:divsChild>
            <w:div w:id="1361012148">
              <w:marLeft w:val="0"/>
              <w:marRight w:val="0"/>
              <w:marTop w:val="0"/>
              <w:marBottom w:val="0"/>
              <w:divBdr>
                <w:top w:val="none" w:sz="0" w:space="0" w:color="auto"/>
                <w:left w:val="none" w:sz="0" w:space="0" w:color="auto"/>
                <w:bottom w:val="none" w:sz="0" w:space="0" w:color="auto"/>
                <w:right w:val="none" w:sz="0" w:space="0" w:color="auto"/>
              </w:divBdr>
            </w:div>
          </w:divsChild>
        </w:div>
        <w:div w:id="1715737103">
          <w:marLeft w:val="0"/>
          <w:marRight w:val="0"/>
          <w:marTop w:val="0"/>
          <w:marBottom w:val="0"/>
          <w:divBdr>
            <w:top w:val="none" w:sz="0" w:space="0" w:color="auto"/>
            <w:left w:val="none" w:sz="0" w:space="0" w:color="auto"/>
            <w:bottom w:val="none" w:sz="0" w:space="0" w:color="auto"/>
            <w:right w:val="none" w:sz="0" w:space="0" w:color="auto"/>
          </w:divBdr>
        </w:div>
        <w:div w:id="1782265255">
          <w:marLeft w:val="0"/>
          <w:marRight w:val="0"/>
          <w:marTop w:val="300"/>
          <w:marBottom w:val="0"/>
          <w:divBdr>
            <w:top w:val="none" w:sz="0" w:space="0" w:color="auto"/>
            <w:left w:val="none" w:sz="0" w:space="0" w:color="auto"/>
            <w:bottom w:val="none" w:sz="0" w:space="0" w:color="auto"/>
            <w:right w:val="none" w:sz="0" w:space="0" w:color="auto"/>
          </w:divBdr>
          <w:divsChild>
            <w:div w:id="713389971">
              <w:marLeft w:val="0"/>
              <w:marRight w:val="0"/>
              <w:marTop w:val="0"/>
              <w:marBottom w:val="0"/>
              <w:divBdr>
                <w:top w:val="none" w:sz="0" w:space="0" w:color="auto"/>
                <w:left w:val="none" w:sz="0" w:space="0" w:color="auto"/>
                <w:bottom w:val="none" w:sz="0" w:space="0" w:color="auto"/>
                <w:right w:val="none" w:sz="0" w:space="0" w:color="auto"/>
              </w:divBdr>
              <w:divsChild>
                <w:div w:id="2019262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978887">
          <w:marLeft w:val="0"/>
          <w:marRight w:val="0"/>
          <w:marTop w:val="0"/>
          <w:marBottom w:val="0"/>
          <w:divBdr>
            <w:top w:val="none" w:sz="0" w:space="0" w:color="auto"/>
            <w:left w:val="none" w:sz="0" w:space="0" w:color="auto"/>
            <w:bottom w:val="none" w:sz="0" w:space="0" w:color="auto"/>
            <w:right w:val="none" w:sz="0" w:space="0" w:color="auto"/>
          </w:divBdr>
          <w:divsChild>
            <w:div w:id="116533607">
              <w:marLeft w:val="0"/>
              <w:marRight w:val="0"/>
              <w:marTop w:val="0"/>
              <w:marBottom w:val="0"/>
              <w:divBdr>
                <w:top w:val="none" w:sz="0" w:space="0" w:color="auto"/>
                <w:left w:val="none" w:sz="0" w:space="0" w:color="auto"/>
                <w:bottom w:val="none" w:sz="0" w:space="0" w:color="auto"/>
                <w:right w:val="none" w:sz="0" w:space="0" w:color="auto"/>
              </w:divBdr>
            </w:div>
          </w:divsChild>
        </w:div>
        <w:div w:id="2091271260">
          <w:marLeft w:val="0"/>
          <w:marRight w:val="0"/>
          <w:marTop w:val="0"/>
          <w:marBottom w:val="0"/>
          <w:divBdr>
            <w:top w:val="none" w:sz="0" w:space="0" w:color="auto"/>
            <w:left w:val="none" w:sz="0" w:space="0" w:color="auto"/>
            <w:bottom w:val="none" w:sz="0" w:space="0" w:color="auto"/>
            <w:right w:val="none" w:sz="0" w:space="0" w:color="auto"/>
          </w:divBdr>
          <w:divsChild>
            <w:div w:id="160210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664676">
      <w:bodyDiv w:val="1"/>
      <w:marLeft w:val="0"/>
      <w:marRight w:val="0"/>
      <w:marTop w:val="0"/>
      <w:marBottom w:val="0"/>
      <w:divBdr>
        <w:top w:val="none" w:sz="0" w:space="0" w:color="auto"/>
        <w:left w:val="none" w:sz="0" w:space="0" w:color="auto"/>
        <w:bottom w:val="none" w:sz="0" w:space="0" w:color="auto"/>
        <w:right w:val="none" w:sz="0" w:space="0" w:color="auto"/>
      </w:divBdr>
      <w:divsChild>
        <w:div w:id="99375146">
          <w:marLeft w:val="0"/>
          <w:marRight w:val="0"/>
          <w:marTop w:val="300"/>
          <w:marBottom w:val="0"/>
          <w:divBdr>
            <w:top w:val="none" w:sz="0" w:space="0" w:color="auto"/>
            <w:left w:val="none" w:sz="0" w:space="0" w:color="auto"/>
            <w:bottom w:val="none" w:sz="0" w:space="0" w:color="auto"/>
            <w:right w:val="none" w:sz="0" w:space="0" w:color="auto"/>
          </w:divBdr>
          <w:divsChild>
            <w:div w:id="1470319858">
              <w:marLeft w:val="0"/>
              <w:marRight w:val="0"/>
              <w:marTop w:val="0"/>
              <w:marBottom w:val="0"/>
              <w:divBdr>
                <w:top w:val="none" w:sz="0" w:space="0" w:color="auto"/>
                <w:left w:val="none" w:sz="0" w:space="0" w:color="auto"/>
                <w:bottom w:val="none" w:sz="0" w:space="0" w:color="auto"/>
                <w:right w:val="none" w:sz="0" w:space="0" w:color="auto"/>
              </w:divBdr>
              <w:divsChild>
                <w:div w:id="1177771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005750">
          <w:marLeft w:val="0"/>
          <w:marRight w:val="0"/>
          <w:marTop w:val="0"/>
          <w:marBottom w:val="0"/>
          <w:divBdr>
            <w:top w:val="none" w:sz="0" w:space="0" w:color="auto"/>
            <w:left w:val="none" w:sz="0" w:space="0" w:color="auto"/>
            <w:bottom w:val="none" w:sz="0" w:space="0" w:color="auto"/>
            <w:right w:val="none" w:sz="0" w:space="0" w:color="auto"/>
          </w:divBdr>
          <w:divsChild>
            <w:div w:id="346055080">
              <w:marLeft w:val="0"/>
              <w:marRight w:val="0"/>
              <w:marTop w:val="0"/>
              <w:marBottom w:val="0"/>
              <w:divBdr>
                <w:top w:val="none" w:sz="0" w:space="0" w:color="auto"/>
                <w:left w:val="none" w:sz="0" w:space="0" w:color="auto"/>
                <w:bottom w:val="none" w:sz="0" w:space="0" w:color="auto"/>
                <w:right w:val="none" w:sz="0" w:space="0" w:color="auto"/>
              </w:divBdr>
            </w:div>
          </w:divsChild>
        </w:div>
        <w:div w:id="369960529">
          <w:marLeft w:val="0"/>
          <w:marRight w:val="0"/>
          <w:marTop w:val="0"/>
          <w:marBottom w:val="0"/>
          <w:divBdr>
            <w:top w:val="none" w:sz="0" w:space="0" w:color="auto"/>
            <w:left w:val="none" w:sz="0" w:space="0" w:color="auto"/>
            <w:bottom w:val="none" w:sz="0" w:space="0" w:color="auto"/>
            <w:right w:val="none" w:sz="0" w:space="0" w:color="auto"/>
          </w:divBdr>
          <w:divsChild>
            <w:div w:id="1446389016">
              <w:marLeft w:val="0"/>
              <w:marRight w:val="0"/>
              <w:marTop w:val="0"/>
              <w:marBottom w:val="0"/>
              <w:divBdr>
                <w:top w:val="none" w:sz="0" w:space="0" w:color="auto"/>
                <w:left w:val="none" w:sz="0" w:space="0" w:color="auto"/>
                <w:bottom w:val="none" w:sz="0" w:space="0" w:color="auto"/>
                <w:right w:val="none" w:sz="0" w:space="0" w:color="auto"/>
              </w:divBdr>
            </w:div>
          </w:divsChild>
        </w:div>
        <w:div w:id="601693344">
          <w:marLeft w:val="0"/>
          <w:marRight w:val="0"/>
          <w:marTop w:val="300"/>
          <w:marBottom w:val="0"/>
          <w:divBdr>
            <w:top w:val="none" w:sz="0" w:space="0" w:color="auto"/>
            <w:left w:val="none" w:sz="0" w:space="0" w:color="auto"/>
            <w:bottom w:val="none" w:sz="0" w:space="0" w:color="auto"/>
            <w:right w:val="none" w:sz="0" w:space="0" w:color="auto"/>
          </w:divBdr>
          <w:divsChild>
            <w:div w:id="1379280029">
              <w:marLeft w:val="0"/>
              <w:marRight w:val="0"/>
              <w:marTop w:val="0"/>
              <w:marBottom w:val="0"/>
              <w:divBdr>
                <w:top w:val="none" w:sz="0" w:space="0" w:color="auto"/>
                <w:left w:val="none" w:sz="0" w:space="0" w:color="auto"/>
                <w:bottom w:val="none" w:sz="0" w:space="0" w:color="auto"/>
                <w:right w:val="none" w:sz="0" w:space="0" w:color="auto"/>
              </w:divBdr>
              <w:divsChild>
                <w:div w:id="14061421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577547">
          <w:marLeft w:val="0"/>
          <w:marRight w:val="0"/>
          <w:marTop w:val="0"/>
          <w:marBottom w:val="0"/>
          <w:divBdr>
            <w:top w:val="none" w:sz="0" w:space="0" w:color="auto"/>
            <w:left w:val="none" w:sz="0" w:space="0" w:color="auto"/>
            <w:bottom w:val="none" w:sz="0" w:space="0" w:color="auto"/>
            <w:right w:val="none" w:sz="0" w:space="0" w:color="auto"/>
          </w:divBdr>
          <w:divsChild>
            <w:div w:id="1892232143">
              <w:marLeft w:val="0"/>
              <w:marRight w:val="0"/>
              <w:marTop w:val="0"/>
              <w:marBottom w:val="0"/>
              <w:divBdr>
                <w:top w:val="none" w:sz="0" w:space="0" w:color="auto"/>
                <w:left w:val="none" w:sz="0" w:space="0" w:color="auto"/>
                <w:bottom w:val="none" w:sz="0" w:space="0" w:color="auto"/>
                <w:right w:val="none" w:sz="0" w:space="0" w:color="auto"/>
              </w:divBdr>
            </w:div>
          </w:divsChild>
        </w:div>
        <w:div w:id="683944474">
          <w:marLeft w:val="0"/>
          <w:marRight w:val="0"/>
          <w:marTop w:val="0"/>
          <w:marBottom w:val="0"/>
          <w:divBdr>
            <w:top w:val="none" w:sz="0" w:space="0" w:color="auto"/>
            <w:left w:val="none" w:sz="0" w:space="0" w:color="auto"/>
            <w:bottom w:val="none" w:sz="0" w:space="0" w:color="auto"/>
            <w:right w:val="none" w:sz="0" w:space="0" w:color="auto"/>
          </w:divBdr>
          <w:divsChild>
            <w:div w:id="901870244">
              <w:marLeft w:val="0"/>
              <w:marRight w:val="0"/>
              <w:marTop w:val="0"/>
              <w:marBottom w:val="0"/>
              <w:divBdr>
                <w:top w:val="none" w:sz="0" w:space="0" w:color="auto"/>
                <w:left w:val="none" w:sz="0" w:space="0" w:color="auto"/>
                <w:bottom w:val="none" w:sz="0" w:space="0" w:color="auto"/>
                <w:right w:val="none" w:sz="0" w:space="0" w:color="auto"/>
              </w:divBdr>
            </w:div>
          </w:divsChild>
        </w:div>
        <w:div w:id="725953190">
          <w:marLeft w:val="0"/>
          <w:marRight w:val="0"/>
          <w:marTop w:val="0"/>
          <w:marBottom w:val="0"/>
          <w:divBdr>
            <w:top w:val="none" w:sz="0" w:space="0" w:color="auto"/>
            <w:left w:val="none" w:sz="0" w:space="0" w:color="auto"/>
            <w:bottom w:val="none" w:sz="0" w:space="0" w:color="auto"/>
            <w:right w:val="none" w:sz="0" w:space="0" w:color="auto"/>
          </w:divBdr>
        </w:div>
        <w:div w:id="783382768">
          <w:marLeft w:val="0"/>
          <w:marRight w:val="0"/>
          <w:marTop w:val="0"/>
          <w:marBottom w:val="0"/>
          <w:divBdr>
            <w:top w:val="none" w:sz="0" w:space="0" w:color="auto"/>
            <w:left w:val="none" w:sz="0" w:space="0" w:color="auto"/>
            <w:bottom w:val="none" w:sz="0" w:space="0" w:color="auto"/>
            <w:right w:val="none" w:sz="0" w:space="0" w:color="auto"/>
          </w:divBdr>
        </w:div>
        <w:div w:id="803962828">
          <w:marLeft w:val="0"/>
          <w:marRight w:val="0"/>
          <w:marTop w:val="0"/>
          <w:marBottom w:val="0"/>
          <w:divBdr>
            <w:top w:val="none" w:sz="0" w:space="0" w:color="auto"/>
            <w:left w:val="none" w:sz="0" w:space="0" w:color="auto"/>
            <w:bottom w:val="none" w:sz="0" w:space="0" w:color="auto"/>
            <w:right w:val="none" w:sz="0" w:space="0" w:color="auto"/>
          </w:divBdr>
          <w:divsChild>
            <w:div w:id="701708059">
              <w:marLeft w:val="0"/>
              <w:marRight w:val="0"/>
              <w:marTop w:val="0"/>
              <w:marBottom w:val="0"/>
              <w:divBdr>
                <w:top w:val="none" w:sz="0" w:space="0" w:color="auto"/>
                <w:left w:val="none" w:sz="0" w:space="0" w:color="auto"/>
                <w:bottom w:val="none" w:sz="0" w:space="0" w:color="auto"/>
                <w:right w:val="none" w:sz="0" w:space="0" w:color="auto"/>
              </w:divBdr>
            </w:div>
          </w:divsChild>
        </w:div>
        <w:div w:id="985818632">
          <w:marLeft w:val="0"/>
          <w:marRight w:val="0"/>
          <w:marTop w:val="300"/>
          <w:marBottom w:val="0"/>
          <w:divBdr>
            <w:top w:val="none" w:sz="0" w:space="0" w:color="auto"/>
            <w:left w:val="none" w:sz="0" w:space="0" w:color="auto"/>
            <w:bottom w:val="none" w:sz="0" w:space="0" w:color="auto"/>
            <w:right w:val="none" w:sz="0" w:space="0" w:color="auto"/>
          </w:divBdr>
          <w:divsChild>
            <w:div w:id="770516369">
              <w:marLeft w:val="0"/>
              <w:marRight w:val="0"/>
              <w:marTop w:val="0"/>
              <w:marBottom w:val="0"/>
              <w:divBdr>
                <w:top w:val="none" w:sz="0" w:space="0" w:color="auto"/>
                <w:left w:val="none" w:sz="0" w:space="0" w:color="auto"/>
                <w:bottom w:val="none" w:sz="0" w:space="0" w:color="auto"/>
                <w:right w:val="none" w:sz="0" w:space="0" w:color="auto"/>
              </w:divBdr>
              <w:divsChild>
                <w:div w:id="941186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9969593">
          <w:marLeft w:val="0"/>
          <w:marRight w:val="0"/>
          <w:marTop w:val="0"/>
          <w:marBottom w:val="0"/>
          <w:divBdr>
            <w:top w:val="none" w:sz="0" w:space="0" w:color="auto"/>
            <w:left w:val="none" w:sz="0" w:space="0" w:color="auto"/>
            <w:bottom w:val="none" w:sz="0" w:space="0" w:color="auto"/>
            <w:right w:val="none" w:sz="0" w:space="0" w:color="auto"/>
          </w:divBdr>
        </w:div>
        <w:div w:id="1306353648">
          <w:marLeft w:val="0"/>
          <w:marRight w:val="0"/>
          <w:marTop w:val="0"/>
          <w:marBottom w:val="0"/>
          <w:divBdr>
            <w:top w:val="none" w:sz="0" w:space="0" w:color="auto"/>
            <w:left w:val="none" w:sz="0" w:space="0" w:color="auto"/>
            <w:bottom w:val="none" w:sz="0" w:space="0" w:color="auto"/>
            <w:right w:val="none" w:sz="0" w:space="0" w:color="auto"/>
          </w:divBdr>
        </w:div>
        <w:div w:id="1464500127">
          <w:marLeft w:val="0"/>
          <w:marRight w:val="0"/>
          <w:marTop w:val="0"/>
          <w:marBottom w:val="0"/>
          <w:divBdr>
            <w:top w:val="none" w:sz="0" w:space="0" w:color="auto"/>
            <w:left w:val="none" w:sz="0" w:space="0" w:color="auto"/>
            <w:bottom w:val="none" w:sz="0" w:space="0" w:color="auto"/>
            <w:right w:val="none" w:sz="0" w:space="0" w:color="auto"/>
          </w:divBdr>
        </w:div>
        <w:div w:id="1469740156">
          <w:marLeft w:val="0"/>
          <w:marRight w:val="0"/>
          <w:marTop w:val="0"/>
          <w:marBottom w:val="0"/>
          <w:divBdr>
            <w:top w:val="none" w:sz="0" w:space="0" w:color="auto"/>
            <w:left w:val="none" w:sz="0" w:space="0" w:color="auto"/>
            <w:bottom w:val="none" w:sz="0" w:space="0" w:color="auto"/>
            <w:right w:val="none" w:sz="0" w:space="0" w:color="auto"/>
          </w:divBdr>
        </w:div>
        <w:div w:id="1575356349">
          <w:marLeft w:val="0"/>
          <w:marRight w:val="0"/>
          <w:marTop w:val="0"/>
          <w:marBottom w:val="0"/>
          <w:divBdr>
            <w:top w:val="none" w:sz="0" w:space="0" w:color="auto"/>
            <w:left w:val="none" w:sz="0" w:space="0" w:color="auto"/>
            <w:bottom w:val="none" w:sz="0" w:space="0" w:color="auto"/>
            <w:right w:val="none" w:sz="0" w:space="0" w:color="auto"/>
          </w:divBdr>
          <w:divsChild>
            <w:div w:id="668674820">
              <w:marLeft w:val="0"/>
              <w:marRight w:val="0"/>
              <w:marTop w:val="0"/>
              <w:marBottom w:val="0"/>
              <w:divBdr>
                <w:top w:val="none" w:sz="0" w:space="0" w:color="auto"/>
                <w:left w:val="none" w:sz="0" w:space="0" w:color="auto"/>
                <w:bottom w:val="none" w:sz="0" w:space="0" w:color="auto"/>
                <w:right w:val="none" w:sz="0" w:space="0" w:color="auto"/>
              </w:divBdr>
            </w:div>
          </w:divsChild>
        </w:div>
        <w:div w:id="1639996121">
          <w:marLeft w:val="0"/>
          <w:marRight w:val="0"/>
          <w:marTop w:val="0"/>
          <w:marBottom w:val="0"/>
          <w:divBdr>
            <w:top w:val="none" w:sz="0" w:space="0" w:color="auto"/>
            <w:left w:val="none" w:sz="0" w:space="0" w:color="auto"/>
            <w:bottom w:val="none" w:sz="0" w:space="0" w:color="auto"/>
            <w:right w:val="none" w:sz="0" w:space="0" w:color="auto"/>
          </w:divBdr>
          <w:divsChild>
            <w:div w:id="1206065009">
              <w:marLeft w:val="0"/>
              <w:marRight w:val="0"/>
              <w:marTop w:val="0"/>
              <w:marBottom w:val="0"/>
              <w:divBdr>
                <w:top w:val="none" w:sz="0" w:space="0" w:color="auto"/>
                <w:left w:val="none" w:sz="0" w:space="0" w:color="auto"/>
                <w:bottom w:val="none" w:sz="0" w:space="0" w:color="auto"/>
                <w:right w:val="none" w:sz="0" w:space="0" w:color="auto"/>
              </w:divBdr>
            </w:div>
          </w:divsChild>
        </w:div>
        <w:div w:id="2000185863">
          <w:marLeft w:val="0"/>
          <w:marRight w:val="0"/>
          <w:marTop w:val="300"/>
          <w:marBottom w:val="0"/>
          <w:divBdr>
            <w:top w:val="none" w:sz="0" w:space="0" w:color="auto"/>
            <w:left w:val="none" w:sz="0" w:space="0" w:color="auto"/>
            <w:bottom w:val="none" w:sz="0" w:space="0" w:color="auto"/>
            <w:right w:val="none" w:sz="0" w:space="0" w:color="auto"/>
          </w:divBdr>
          <w:divsChild>
            <w:div w:id="665986047">
              <w:marLeft w:val="0"/>
              <w:marRight w:val="0"/>
              <w:marTop w:val="0"/>
              <w:marBottom w:val="0"/>
              <w:divBdr>
                <w:top w:val="none" w:sz="0" w:space="0" w:color="auto"/>
                <w:left w:val="none" w:sz="0" w:space="0" w:color="auto"/>
                <w:bottom w:val="none" w:sz="0" w:space="0" w:color="auto"/>
                <w:right w:val="none" w:sz="0" w:space="0" w:color="auto"/>
              </w:divBdr>
              <w:divsChild>
                <w:div w:id="1513913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474807">
          <w:marLeft w:val="0"/>
          <w:marRight w:val="0"/>
          <w:marTop w:val="0"/>
          <w:marBottom w:val="0"/>
          <w:divBdr>
            <w:top w:val="none" w:sz="0" w:space="0" w:color="auto"/>
            <w:left w:val="none" w:sz="0" w:space="0" w:color="auto"/>
            <w:bottom w:val="none" w:sz="0" w:space="0" w:color="auto"/>
            <w:right w:val="none" w:sz="0" w:space="0" w:color="auto"/>
          </w:divBdr>
        </w:div>
      </w:divsChild>
    </w:div>
    <w:div w:id="1775779649">
      <w:bodyDiv w:val="1"/>
      <w:marLeft w:val="0"/>
      <w:marRight w:val="0"/>
      <w:marTop w:val="0"/>
      <w:marBottom w:val="0"/>
      <w:divBdr>
        <w:top w:val="none" w:sz="0" w:space="0" w:color="auto"/>
        <w:left w:val="none" w:sz="0" w:space="0" w:color="auto"/>
        <w:bottom w:val="none" w:sz="0" w:space="0" w:color="auto"/>
        <w:right w:val="none" w:sz="0" w:space="0" w:color="auto"/>
      </w:divBdr>
      <w:divsChild>
        <w:div w:id="953562889">
          <w:marLeft w:val="0"/>
          <w:marRight w:val="0"/>
          <w:marTop w:val="0"/>
          <w:marBottom w:val="0"/>
          <w:divBdr>
            <w:top w:val="none" w:sz="0" w:space="0" w:color="auto"/>
            <w:left w:val="none" w:sz="0" w:space="0" w:color="auto"/>
            <w:bottom w:val="none" w:sz="0" w:space="0" w:color="auto"/>
            <w:right w:val="none" w:sz="0" w:space="0" w:color="auto"/>
          </w:divBdr>
        </w:div>
        <w:div w:id="1488282717">
          <w:marLeft w:val="0"/>
          <w:marRight w:val="0"/>
          <w:marTop w:val="0"/>
          <w:marBottom w:val="0"/>
          <w:divBdr>
            <w:top w:val="none" w:sz="0" w:space="0" w:color="auto"/>
            <w:left w:val="none" w:sz="0" w:space="0" w:color="auto"/>
            <w:bottom w:val="none" w:sz="0" w:space="0" w:color="auto"/>
            <w:right w:val="none" w:sz="0" w:space="0" w:color="auto"/>
          </w:divBdr>
          <w:divsChild>
            <w:div w:id="1837452109">
              <w:marLeft w:val="0"/>
              <w:marRight w:val="0"/>
              <w:marTop w:val="0"/>
              <w:marBottom w:val="0"/>
              <w:divBdr>
                <w:top w:val="none" w:sz="0" w:space="0" w:color="auto"/>
                <w:left w:val="none" w:sz="0" w:space="0" w:color="auto"/>
                <w:bottom w:val="none" w:sz="0" w:space="0" w:color="auto"/>
                <w:right w:val="none" w:sz="0" w:space="0" w:color="auto"/>
              </w:divBdr>
            </w:div>
          </w:divsChild>
        </w:div>
        <w:div w:id="1971743443">
          <w:marLeft w:val="0"/>
          <w:marRight w:val="0"/>
          <w:marTop w:val="0"/>
          <w:marBottom w:val="0"/>
          <w:divBdr>
            <w:top w:val="none" w:sz="0" w:space="0" w:color="auto"/>
            <w:left w:val="none" w:sz="0" w:space="0" w:color="auto"/>
            <w:bottom w:val="none" w:sz="0" w:space="0" w:color="auto"/>
            <w:right w:val="none" w:sz="0" w:space="0" w:color="auto"/>
          </w:divBdr>
        </w:div>
        <w:div w:id="1398432708">
          <w:marLeft w:val="0"/>
          <w:marRight w:val="0"/>
          <w:marTop w:val="0"/>
          <w:marBottom w:val="0"/>
          <w:divBdr>
            <w:top w:val="none" w:sz="0" w:space="0" w:color="auto"/>
            <w:left w:val="none" w:sz="0" w:space="0" w:color="auto"/>
            <w:bottom w:val="none" w:sz="0" w:space="0" w:color="auto"/>
            <w:right w:val="none" w:sz="0" w:space="0" w:color="auto"/>
          </w:divBdr>
          <w:divsChild>
            <w:div w:id="1110004891">
              <w:marLeft w:val="0"/>
              <w:marRight w:val="0"/>
              <w:marTop w:val="0"/>
              <w:marBottom w:val="0"/>
              <w:divBdr>
                <w:top w:val="none" w:sz="0" w:space="0" w:color="auto"/>
                <w:left w:val="none" w:sz="0" w:space="0" w:color="auto"/>
                <w:bottom w:val="none" w:sz="0" w:space="0" w:color="auto"/>
                <w:right w:val="none" w:sz="0" w:space="0" w:color="auto"/>
              </w:divBdr>
            </w:div>
          </w:divsChild>
        </w:div>
        <w:div w:id="1998537200">
          <w:marLeft w:val="0"/>
          <w:marRight w:val="0"/>
          <w:marTop w:val="0"/>
          <w:marBottom w:val="0"/>
          <w:divBdr>
            <w:top w:val="none" w:sz="0" w:space="0" w:color="auto"/>
            <w:left w:val="none" w:sz="0" w:space="0" w:color="auto"/>
            <w:bottom w:val="none" w:sz="0" w:space="0" w:color="auto"/>
            <w:right w:val="none" w:sz="0" w:space="0" w:color="auto"/>
          </w:divBdr>
        </w:div>
        <w:div w:id="2118942472">
          <w:marLeft w:val="0"/>
          <w:marRight w:val="0"/>
          <w:marTop w:val="0"/>
          <w:marBottom w:val="0"/>
          <w:divBdr>
            <w:top w:val="none" w:sz="0" w:space="0" w:color="auto"/>
            <w:left w:val="none" w:sz="0" w:space="0" w:color="auto"/>
            <w:bottom w:val="none" w:sz="0" w:space="0" w:color="auto"/>
            <w:right w:val="none" w:sz="0" w:space="0" w:color="auto"/>
          </w:divBdr>
          <w:divsChild>
            <w:div w:id="1027675227">
              <w:marLeft w:val="0"/>
              <w:marRight w:val="0"/>
              <w:marTop w:val="0"/>
              <w:marBottom w:val="0"/>
              <w:divBdr>
                <w:top w:val="none" w:sz="0" w:space="0" w:color="auto"/>
                <w:left w:val="none" w:sz="0" w:space="0" w:color="auto"/>
                <w:bottom w:val="none" w:sz="0" w:space="0" w:color="auto"/>
                <w:right w:val="none" w:sz="0" w:space="0" w:color="auto"/>
              </w:divBdr>
            </w:div>
          </w:divsChild>
        </w:div>
        <w:div w:id="2093315537">
          <w:marLeft w:val="0"/>
          <w:marRight w:val="0"/>
          <w:marTop w:val="0"/>
          <w:marBottom w:val="0"/>
          <w:divBdr>
            <w:top w:val="none" w:sz="0" w:space="0" w:color="auto"/>
            <w:left w:val="none" w:sz="0" w:space="0" w:color="auto"/>
            <w:bottom w:val="none" w:sz="0" w:space="0" w:color="auto"/>
            <w:right w:val="none" w:sz="0" w:space="0" w:color="auto"/>
          </w:divBdr>
        </w:div>
        <w:div w:id="1669483307">
          <w:marLeft w:val="0"/>
          <w:marRight w:val="0"/>
          <w:marTop w:val="0"/>
          <w:marBottom w:val="0"/>
          <w:divBdr>
            <w:top w:val="none" w:sz="0" w:space="0" w:color="auto"/>
            <w:left w:val="none" w:sz="0" w:space="0" w:color="auto"/>
            <w:bottom w:val="none" w:sz="0" w:space="0" w:color="auto"/>
            <w:right w:val="none" w:sz="0" w:space="0" w:color="auto"/>
          </w:divBdr>
          <w:divsChild>
            <w:div w:id="2108886997">
              <w:marLeft w:val="0"/>
              <w:marRight w:val="0"/>
              <w:marTop w:val="0"/>
              <w:marBottom w:val="0"/>
              <w:divBdr>
                <w:top w:val="none" w:sz="0" w:space="0" w:color="auto"/>
                <w:left w:val="none" w:sz="0" w:space="0" w:color="auto"/>
                <w:bottom w:val="none" w:sz="0" w:space="0" w:color="auto"/>
                <w:right w:val="none" w:sz="0" w:space="0" w:color="auto"/>
              </w:divBdr>
            </w:div>
          </w:divsChild>
        </w:div>
        <w:div w:id="1021200348">
          <w:marLeft w:val="0"/>
          <w:marRight w:val="0"/>
          <w:marTop w:val="0"/>
          <w:marBottom w:val="0"/>
          <w:divBdr>
            <w:top w:val="none" w:sz="0" w:space="0" w:color="auto"/>
            <w:left w:val="none" w:sz="0" w:space="0" w:color="auto"/>
            <w:bottom w:val="none" w:sz="0" w:space="0" w:color="auto"/>
            <w:right w:val="none" w:sz="0" w:space="0" w:color="auto"/>
          </w:divBdr>
        </w:div>
        <w:div w:id="2091803319">
          <w:marLeft w:val="0"/>
          <w:marRight w:val="0"/>
          <w:marTop w:val="0"/>
          <w:marBottom w:val="0"/>
          <w:divBdr>
            <w:top w:val="none" w:sz="0" w:space="0" w:color="auto"/>
            <w:left w:val="none" w:sz="0" w:space="0" w:color="auto"/>
            <w:bottom w:val="none" w:sz="0" w:space="0" w:color="auto"/>
            <w:right w:val="none" w:sz="0" w:space="0" w:color="auto"/>
          </w:divBdr>
          <w:divsChild>
            <w:div w:id="1652564047">
              <w:marLeft w:val="0"/>
              <w:marRight w:val="0"/>
              <w:marTop w:val="0"/>
              <w:marBottom w:val="0"/>
              <w:divBdr>
                <w:top w:val="none" w:sz="0" w:space="0" w:color="auto"/>
                <w:left w:val="none" w:sz="0" w:space="0" w:color="auto"/>
                <w:bottom w:val="none" w:sz="0" w:space="0" w:color="auto"/>
                <w:right w:val="none" w:sz="0" w:space="0" w:color="auto"/>
              </w:divBdr>
            </w:div>
          </w:divsChild>
        </w:div>
        <w:div w:id="923951114">
          <w:marLeft w:val="0"/>
          <w:marRight w:val="0"/>
          <w:marTop w:val="0"/>
          <w:marBottom w:val="0"/>
          <w:divBdr>
            <w:top w:val="none" w:sz="0" w:space="0" w:color="auto"/>
            <w:left w:val="none" w:sz="0" w:space="0" w:color="auto"/>
            <w:bottom w:val="none" w:sz="0" w:space="0" w:color="auto"/>
            <w:right w:val="none" w:sz="0" w:space="0" w:color="auto"/>
          </w:divBdr>
        </w:div>
        <w:div w:id="1086802833">
          <w:marLeft w:val="0"/>
          <w:marRight w:val="0"/>
          <w:marTop w:val="0"/>
          <w:marBottom w:val="0"/>
          <w:divBdr>
            <w:top w:val="none" w:sz="0" w:space="0" w:color="auto"/>
            <w:left w:val="none" w:sz="0" w:space="0" w:color="auto"/>
            <w:bottom w:val="none" w:sz="0" w:space="0" w:color="auto"/>
            <w:right w:val="none" w:sz="0" w:space="0" w:color="auto"/>
          </w:divBdr>
          <w:divsChild>
            <w:div w:id="2006517215">
              <w:marLeft w:val="0"/>
              <w:marRight w:val="0"/>
              <w:marTop w:val="0"/>
              <w:marBottom w:val="0"/>
              <w:divBdr>
                <w:top w:val="none" w:sz="0" w:space="0" w:color="auto"/>
                <w:left w:val="none" w:sz="0" w:space="0" w:color="auto"/>
                <w:bottom w:val="none" w:sz="0" w:space="0" w:color="auto"/>
                <w:right w:val="none" w:sz="0" w:space="0" w:color="auto"/>
              </w:divBdr>
            </w:div>
          </w:divsChild>
        </w:div>
        <w:div w:id="383993928">
          <w:marLeft w:val="0"/>
          <w:marRight w:val="0"/>
          <w:marTop w:val="0"/>
          <w:marBottom w:val="0"/>
          <w:divBdr>
            <w:top w:val="none" w:sz="0" w:space="0" w:color="auto"/>
            <w:left w:val="none" w:sz="0" w:space="0" w:color="auto"/>
            <w:bottom w:val="none" w:sz="0" w:space="0" w:color="auto"/>
            <w:right w:val="none" w:sz="0" w:space="0" w:color="auto"/>
          </w:divBdr>
        </w:div>
        <w:div w:id="1166550559">
          <w:marLeft w:val="0"/>
          <w:marRight w:val="0"/>
          <w:marTop w:val="0"/>
          <w:marBottom w:val="0"/>
          <w:divBdr>
            <w:top w:val="none" w:sz="0" w:space="0" w:color="auto"/>
            <w:left w:val="none" w:sz="0" w:space="0" w:color="auto"/>
            <w:bottom w:val="none" w:sz="0" w:space="0" w:color="auto"/>
            <w:right w:val="none" w:sz="0" w:space="0" w:color="auto"/>
          </w:divBdr>
          <w:divsChild>
            <w:div w:id="198013772">
              <w:marLeft w:val="0"/>
              <w:marRight w:val="0"/>
              <w:marTop w:val="0"/>
              <w:marBottom w:val="0"/>
              <w:divBdr>
                <w:top w:val="none" w:sz="0" w:space="0" w:color="auto"/>
                <w:left w:val="none" w:sz="0" w:space="0" w:color="auto"/>
                <w:bottom w:val="none" w:sz="0" w:space="0" w:color="auto"/>
                <w:right w:val="none" w:sz="0" w:space="0" w:color="auto"/>
              </w:divBdr>
            </w:div>
          </w:divsChild>
        </w:div>
        <w:div w:id="1630436910">
          <w:marLeft w:val="0"/>
          <w:marRight w:val="0"/>
          <w:marTop w:val="300"/>
          <w:marBottom w:val="0"/>
          <w:divBdr>
            <w:top w:val="none" w:sz="0" w:space="0" w:color="auto"/>
            <w:left w:val="none" w:sz="0" w:space="0" w:color="auto"/>
            <w:bottom w:val="none" w:sz="0" w:space="0" w:color="auto"/>
            <w:right w:val="none" w:sz="0" w:space="0" w:color="auto"/>
          </w:divBdr>
          <w:divsChild>
            <w:div w:id="312410935">
              <w:marLeft w:val="0"/>
              <w:marRight w:val="0"/>
              <w:marTop w:val="0"/>
              <w:marBottom w:val="0"/>
              <w:divBdr>
                <w:top w:val="none" w:sz="0" w:space="0" w:color="auto"/>
                <w:left w:val="none" w:sz="0" w:space="0" w:color="auto"/>
                <w:bottom w:val="none" w:sz="0" w:space="0" w:color="auto"/>
                <w:right w:val="none" w:sz="0" w:space="0" w:color="auto"/>
              </w:divBdr>
              <w:divsChild>
                <w:div w:id="54360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7021">
          <w:marLeft w:val="0"/>
          <w:marRight w:val="0"/>
          <w:marTop w:val="300"/>
          <w:marBottom w:val="0"/>
          <w:divBdr>
            <w:top w:val="none" w:sz="0" w:space="0" w:color="auto"/>
            <w:left w:val="none" w:sz="0" w:space="0" w:color="auto"/>
            <w:bottom w:val="none" w:sz="0" w:space="0" w:color="auto"/>
            <w:right w:val="none" w:sz="0" w:space="0" w:color="auto"/>
          </w:divBdr>
          <w:divsChild>
            <w:div w:id="1305045680">
              <w:marLeft w:val="0"/>
              <w:marRight w:val="0"/>
              <w:marTop w:val="0"/>
              <w:marBottom w:val="0"/>
              <w:divBdr>
                <w:top w:val="none" w:sz="0" w:space="0" w:color="auto"/>
                <w:left w:val="none" w:sz="0" w:space="0" w:color="auto"/>
                <w:bottom w:val="none" w:sz="0" w:space="0" w:color="auto"/>
                <w:right w:val="none" w:sz="0" w:space="0" w:color="auto"/>
              </w:divBdr>
              <w:divsChild>
                <w:div w:id="1349797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9624260">
          <w:marLeft w:val="0"/>
          <w:marRight w:val="0"/>
          <w:marTop w:val="300"/>
          <w:marBottom w:val="0"/>
          <w:divBdr>
            <w:top w:val="none" w:sz="0" w:space="0" w:color="auto"/>
            <w:left w:val="none" w:sz="0" w:space="0" w:color="auto"/>
            <w:bottom w:val="none" w:sz="0" w:space="0" w:color="auto"/>
            <w:right w:val="none" w:sz="0" w:space="0" w:color="auto"/>
          </w:divBdr>
          <w:divsChild>
            <w:div w:id="96608523">
              <w:marLeft w:val="0"/>
              <w:marRight w:val="0"/>
              <w:marTop w:val="0"/>
              <w:marBottom w:val="0"/>
              <w:divBdr>
                <w:top w:val="none" w:sz="0" w:space="0" w:color="auto"/>
                <w:left w:val="none" w:sz="0" w:space="0" w:color="auto"/>
                <w:bottom w:val="none" w:sz="0" w:space="0" w:color="auto"/>
                <w:right w:val="none" w:sz="0" w:space="0" w:color="auto"/>
              </w:divBdr>
              <w:divsChild>
                <w:div w:id="1442992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940780">
          <w:marLeft w:val="0"/>
          <w:marRight w:val="0"/>
          <w:marTop w:val="300"/>
          <w:marBottom w:val="0"/>
          <w:divBdr>
            <w:top w:val="none" w:sz="0" w:space="0" w:color="auto"/>
            <w:left w:val="none" w:sz="0" w:space="0" w:color="auto"/>
            <w:bottom w:val="none" w:sz="0" w:space="0" w:color="auto"/>
            <w:right w:val="none" w:sz="0" w:space="0" w:color="auto"/>
          </w:divBdr>
          <w:divsChild>
            <w:div w:id="1110127630">
              <w:marLeft w:val="0"/>
              <w:marRight w:val="0"/>
              <w:marTop w:val="0"/>
              <w:marBottom w:val="0"/>
              <w:divBdr>
                <w:top w:val="none" w:sz="0" w:space="0" w:color="auto"/>
                <w:left w:val="none" w:sz="0" w:space="0" w:color="auto"/>
                <w:bottom w:val="none" w:sz="0" w:space="0" w:color="auto"/>
                <w:right w:val="none" w:sz="0" w:space="0" w:color="auto"/>
              </w:divBdr>
              <w:divsChild>
                <w:div w:id="747924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6095289">
      <w:bodyDiv w:val="1"/>
      <w:marLeft w:val="0"/>
      <w:marRight w:val="0"/>
      <w:marTop w:val="0"/>
      <w:marBottom w:val="0"/>
      <w:divBdr>
        <w:top w:val="none" w:sz="0" w:space="0" w:color="auto"/>
        <w:left w:val="none" w:sz="0" w:space="0" w:color="auto"/>
        <w:bottom w:val="none" w:sz="0" w:space="0" w:color="auto"/>
        <w:right w:val="none" w:sz="0" w:space="0" w:color="auto"/>
      </w:divBdr>
    </w:div>
    <w:div w:id="1776099403">
      <w:bodyDiv w:val="1"/>
      <w:marLeft w:val="0"/>
      <w:marRight w:val="0"/>
      <w:marTop w:val="0"/>
      <w:marBottom w:val="0"/>
      <w:divBdr>
        <w:top w:val="none" w:sz="0" w:space="0" w:color="auto"/>
        <w:left w:val="none" w:sz="0" w:space="0" w:color="auto"/>
        <w:bottom w:val="none" w:sz="0" w:space="0" w:color="auto"/>
        <w:right w:val="none" w:sz="0" w:space="0" w:color="auto"/>
      </w:divBdr>
      <w:divsChild>
        <w:div w:id="147063003">
          <w:marLeft w:val="0"/>
          <w:marRight w:val="0"/>
          <w:marTop w:val="300"/>
          <w:marBottom w:val="0"/>
          <w:divBdr>
            <w:top w:val="none" w:sz="0" w:space="0" w:color="auto"/>
            <w:left w:val="none" w:sz="0" w:space="0" w:color="auto"/>
            <w:bottom w:val="none" w:sz="0" w:space="0" w:color="auto"/>
            <w:right w:val="none" w:sz="0" w:space="0" w:color="auto"/>
          </w:divBdr>
          <w:divsChild>
            <w:div w:id="1172142015">
              <w:marLeft w:val="0"/>
              <w:marRight w:val="0"/>
              <w:marTop w:val="0"/>
              <w:marBottom w:val="0"/>
              <w:divBdr>
                <w:top w:val="none" w:sz="0" w:space="0" w:color="auto"/>
                <w:left w:val="none" w:sz="0" w:space="0" w:color="auto"/>
                <w:bottom w:val="none" w:sz="0" w:space="0" w:color="auto"/>
                <w:right w:val="none" w:sz="0" w:space="0" w:color="auto"/>
              </w:divBdr>
              <w:divsChild>
                <w:div w:id="1394816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02461">
          <w:marLeft w:val="0"/>
          <w:marRight w:val="0"/>
          <w:marTop w:val="0"/>
          <w:marBottom w:val="0"/>
          <w:divBdr>
            <w:top w:val="none" w:sz="0" w:space="0" w:color="auto"/>
            <w:left w:val="none" w:sz="0" w:space="0" w:color="auto"/>
            <w:bottom w:val="none" w:sz="0" w:space="0" w:color="auto"/>
            <w:right w:val="none" w:sz="0" w:space="0" w:color="auto"/>
          </w:divBdr>
        </w:div>
        <w:div w:id="214203495">
          <w:marLeft w:val="0"/>
          <w:marRight w:val="0"/>
          <w:marTop w:val="0"/>
          <w:marBottom w:val="0"/>
          <w:divBdr>
            <w:top w:val="none" w:sz="0" w:space="0" w:color="auto"/>
            <w:left w:val="none" w:sz="0" w:space="0" w:color="auto"/>
            <w:bottom w:val="none" w:sz="0" w:space="0" w:color="auto"/>
            <w:right w:val="none" w:sz="0" w:space="0" w:color="auto"/>
          </w:divBdr>
          <w:divsChild>
            <w:div w:id="1515530583">
              <w:marLeft w:val="0"/>
              <w:marRight w:val="0"/>
              <w:marTop w:val="0"/>
              <w:marBottom w:val="0"/>
              <w:divBdr>
                <w:top w:val="none" w:sz="0" w:space="0" w:color="auto"/>
                <w:left w:val="none" w:sz="0" w:space="0" w:color="auto"/>
                <w:bottom w:val="none" w:sz="0" w:space="0" w:color="auto"/>
                <w:right w:val="none" w:sz="0" w:space="0" w:color="auto"/>
              </w:divBdr>
            </w:div>
          </w:divsChild>
        </w:div>
        <w:div w:id="390809411">
          <w:marLeft w:val="0"/>
          <w:marRight w:val="0"/>
          <w:marTop w:val="300"/>
          <w:marBottom w:val="0"/>
          <w:divBdr>
            <w:top w:val="none" w:sz="0" w:space="0" w:color="auto"/>
            <w:left w:val="none" w:sz="0" w:space="0" w:color="auto"/>
            <w:bottom w:val="none" w:sz="0" w:space="0" w:color="auto"/>
            <w:right w:val="none" w:sz="0" w:space="0" w:color="auto"/>
          </w:divBdr>
          <w:divsChild>
            <w:div w:id="588848277">
              <w:marLeft w:val="0"/>
              <w:marRight w:val="0"/>
              <w:marTop w:val="0"/>
              <w:marBottom w:val="0"/>
              <w:divBdr>
                <w:top w:val="none" w:sz="0" w:space="0" w:color="auto"/>
                <w:left w:val="none" w:sz="0" w:space="0" w:color="auto"/>
                <w:bottom w:val="none" w:sz="0" w:space="0" w:color="auto"/>
                <w:right w:val="none" w:sz="0" w:space="0" w:color="auto"/>
              </w:divBdr>
              <w:divsChild>
                <w:div w:id="458379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949970">
          <w:marLeft w:val="0"/>
          <w:marRight w:val="0"/>
          <w:marTop w:val="0"/>
          <w:marBottom w:val="0"/>
          <w:divBdr>
            <w:top w:val="none" w:sz="0" w:space="0" w:color="auto"/>
            <w:left w:val="none" w:sz="0" w:space="0" w:color="auto"/>
            <w:bottom w:val="none" w:sz="0" w:space="0" w:color="auto"/>
            <w:right w:val="none" w:sz="0" w:space="0" w:color="auto"/>
          </w:divBdr>
          <w:divsChild>
            <w:div w:id="239213257">
              <w:marLeft w:val="0"/>
              <w:marRight w:val="0"/>
              <w:marTop w:val="0"/>
              <w:marBottom w:val="0"/>
              <w:divBdr>
                <w:top w:val="none" w:sz="0" w:space="0" w:color="auto"/>
                <w:left w:val="none" w:sz="0" w:space="0" w:color="auto"/>
                <w:bottom w:val="none" w:sz="0" w:space="0" w:color="auto"/>
                <w:right w:val="none" w:sz="0" w:space="0" w:color="auto"/>
              </w:divBdr>
            </w:div>
          </w:divsChild>
        </w:div>
        <w:div w:id="460925455">
          <w:marLeft w:val="0"/>
          <w:marRight w:val="0"/>
          <w:marTop w:val="300"/>
          <w:marBottom w:val="0"/>
          <w:divBdr>
            <w:top w:val="none" w:sz="0" w:space="0" w:color="auto"/>
            <w:left w:val="none" w:sz="0" w:space="0" w:color="auto"/>
            <w:bottom w:val="none" w:sz="0" w:space="0" w:color="auto"/>
            <w:right w:val="none" w:sz="0" w:space="0" w:color="auto"/>
          </w:divBdr>
          <w:divsChild>
            <w:div w:id="1038969457">
              <w:marLeft w:val="0"/>
              <w:marRight w:val="0"/>
              <w:marTop w:val="0"/>
              <w:marBottom w:val="0"/>
              <w:divBdr>
                <w:top w:val="none" w:sz="0" w:space="0" w:color="auto"/>
                <w:left w:val="none" w:sz="0" w:space="0" w:color="auto"/>
                <w:bottom w:val="none" w:sz="0" w:space="0" w:color="auto"/>
                <w:right w:val="none" w:sz="0" w:space="0" w:color="auto"/>
              </w:divBdr>
              <w:divsChild>
                <w:div w:id="1427186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006512">
          <w:marLeft w:val="0"/>
          <w:marRight w:val="0"/>
          <w:marTop w:val="300"/>
          <w:marBottom w:val="0"/>
          <w:divBdr>
            <w:top w:val="none" w:sz="0" w:space="0" w:color="auto"/>
            <w:left w:val="none" w:sz="0" w:space="0" w:color="auto"/>
            <w:bottom w:val="none" w:sz="0" w:space="0" w:color="auto"/>
            <w:right w:val="none" w:sz="0" w:space="0" w:color="auto"/>
          </w:divBdr>
          <w:divsChild>
            <w:div w:id="340933317">
              <w:marLeft w:val="0"/>
              <w:marRight w:val="0"/>
              <w:marTop w:val="0"/>
              <w:marBottom w:val="0"/>
              <w:divBdr>
                <w:top w:val="none" w:sz="0" w:space="0" w:color="auto"/>
                <w:left w:val="none" w:sz="0" w:space="0" w:color="auto"/>
                <w:bottom w:val="none" w:sz="0" w:space="0" w:color="auto"/>
                <w:right w:val="none" w:sz="0" w:space="0" w:color="auto"/>
              </w:divBdr>
              <w:divsChild>
                <w:div w:id="1875606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869834">
          <w:marLeft w:val="0"/>
          <w:marRight w:val="0"/>
          <w:marTop w:val="0"/>
          <w:marBottom w:val="0"/>
          <w:divBdr>
            <w:top w:val="none" w:sz="0" w:space="0" w:color="auto"/>
            <w:left w:val="none" w:sz="0" w:space="0" w:color="auto"/>
            <w:bottom w:val="none" w:sz="0" w:space="0" w:color="auto"/>
            <w:right w:val="none" w:sz="0" w:space="0" w:color="auto"/>
          </w:divBdr>
          <w:divsChild>
            <w:div w:id="539710548">
              <w:marLeft w:val="0"/>
              <w:marRight w:val="0"/>
              <w:marTop w:val="0"/>
              <w:marBottom w:val="0"/>
              <w:divBdr>
                <w:top w:val="none" w:sz="0" w:space="0" w:color="auto"/>
                <w:left w:val="none" w:sz="0" w:space="0" w:color="auto"/>
                <w:bottom w:val="none" w:sz="0" w:space="0" w:color="auto"/>
                <w:right w:val="none" w:sz="0" w:space="0" w:color="auto"/>
              </w:divBdr>
            </w:div>
          </w:divsChild>
        </w:div>
        <w:div w:id="801268210">
          <w:marLeft w:val="0"/>
          <w:marRight w:val="0"/>
          <w:marTop w:val="0"/>
          <w:marBottom w:val="0"/>
          <w:divBdr>
            <w:top w:val="none" w:sz="0" w:space="0" w:color="auto"/>
            <w:left w:val="none" w:sz="0" w:space="0" w:color="auto"/>
            <w:bottom w:val="none" w:sz="0" w:space="0" w:color="auto"/>
            <w:right w:val="none" w:sz="0" w:space="0" w:color="auto"/>
          </w:divBdr>
        </w:div>
        <w:div w:id="942764591">
          <w:marLeft w:val="0"/>
          <w:marRight w:val="0"/>
          <w:marTop w:val="0"/>
          <w:marBottom w:val="0"/>
          <w:divBdr>
            <w:top w:val="none" w:sz="0" w:space="0" w:color="auto"/>
            <w:left w:val="none" w:sz="0" w:space="0" w:color="auto"/>
            <w:bottom w:val="none" w:sz="0" w:space="0" w:color="auto"/>
            <w:right w:val="none" w:sz="0" w:space="0" w:color="auto"/>
          </w:divBdr>
        </w:div>
        <w:div w:id="1084036290">
          <w:marLeft w:val="0"/>
          <w:marRight w:val="0"/>
          <w:marTop w:val="0"/>
          <w:marBottom w:val="0"/>
          <w:divBdr>
            <w:top w:val="none" w:sz="0" w:space="0" w:color="auto"/>
            <w:left w:val="none" w:sz="0" w:space="0" w:color="auto"/>
            <w:bottom w:val="none" w:sz="0" w:space="0" w:color="auto"/>
            <w:right w:val="none" w:sz="0" w:space="0" w:color="auto"/>
          </w:divBdr>
          <w:divsChild>
            <w:div w:id="453720613">
              <w:marLeft w:val="0"/>
              <w:marRight w:val="0"/>
              <w:marTop w:val="0"/>
              <w:marBottom w:val="0"/>
              <w:divBdr>
                <w:top w:val="none" w:sz="0" w:space="0" w:color="auto"/>
                <w:left w:val="none" w:sz="0" w:space="0" w:color="auto"/>
                <w:bottom w:val="none" w:sz="0" w:space="0" w:color="auto"/>
                <w:right w:val="none" w:sz="0" w:space="0" w:color="auto"/>
              </w:divBdr>
            </w:div>
          </w:divsChild>
        </w:div>
        <w:div w:id="1225289691">
          <w:marLeft w:val="0"/>
          <w:marRight w:val="0"/>
          <w:marTop w:val="0"/>
          <w:marBottom w:val="0"/>
          <w:divBdr>
            <w:top w:val="none" w:sz="0" w:space="0" w:color="auto"/>
            <w:left w:val="none" w:sz="0" w:space="0" w:color="auto"/>
            <w:bottom w:val="none" w:sz="0" w:space="0" w:color="auto"/>
            <w:right w:val="none" w:sz="0" w:space="0" w:color="auto"/>
          </w:divBdr>
          <w:divsChild>
            <w:div w:id="268659488">
              <w:marLeft w:val="0"/>
              <w:marRight w:val="0"/>
              <w:marTop w:val="0"/>
              <w:marBottom w:val="0"/>
              <w:divBdr>
                <w:top w:val="none" w:sz="0" w:space="0" w:color="auto"/>
                <w:left w:val="none" w:sz="0" w:space="0" w:color="auto"/>
                <w:bottom w:val="none" w:sz="0" w:space="0" w:color="auto"/>
                <w:right w:val="none" w:sz="0" w:space="0" w:color="auto"/>
              </w:divBdr>
            </w:div>
          </w:divsChild>
        </w:div>
        <w:div w:id="1268613022">
          <w:marLeft w:val="0"/>
          <w:marRight w:val="0"/>
          <w:marTop w:val="0"/>
          <w:marBottom w:val="0"/>
          <w:divBdr>
            <w:top w:val="none" w:sz="0" w:space="0" w:color="auto"/>
            <w:left w:val="none" w:sz="0" w:space="0" w:color="auto"/>
            <w:bottom w:val="none" w:sz="0" w:space="0" w:color="auto"/>
            <w:right w:val="none" w:sz="0" w:space="0" w:color="auto"/>
          </w:divBdr>
        </w:div>
        <w:div w:id="1414816569">
          <w:marLeft w:val="0"/>
          <w:marRight w:val="0"/>
          <w:marTop w:val="0"/>
          <w:marBottom w:val="0"/>
          <w:divBdr>
            <w:top w:val="none" w:sz="0" w:space="0" w:color="auto"/>
            <w:left w:val="none" w:sz="0" w:space="0" w:color="auto"/>
            <w:bottom w:val="none" w:sz="0" w:space="0" w:color="auto"/>
            <w:right w:val="none" w:sz="0" w:space="0" w:color="auto"/>
          </w:divBdr>
        </w:div>
        <w:div w:id="1478721206">
          <w:marLeft w:val="0"/>
          <w:marRight w:val="0"/>
          <w:marTop w:val="0"/>
          <w:marBottom w:val="0"/>
          <w:divBdr>
            <w:top w:val="none" w:sz="0" w:space="0" w:color="auto"/>
            <w:left w:val="none" w:sz="0" w:space="0" w:color="auto"/>
            <w:bottom w:val="none" w:sz="0" w:space="0" w:color="auto"/>
            <w:right w:val="none" w:sz="0" w:space="0" w:color="auto"/>
          </w:divBdr>
          <w:divsChild>
            <w:div w:id="722950372">
              <w:marLeft w:val="0"/>
              <w:marRight w:val="0"/>
              <w:marTop w:val="0"/>
              <w:marBottom w:val="0"/>
              <w:divBdr>
                <w:top w:val="none" w:sz="0" w:space="0" w:color="auto"/>
                <w:left w:val="none" w:sz="0" w:space="0" w:color="auto"/>
                <w:bottom w:val="none" w:sz="0" w:space="0" w:color="auto"/>
                <w:right w:val="none" w:sz="0" w:space="0" w:color="auto"/>
              </w:divBdr>
            </w:div>
          </w:divsChild>
        </w:div>
        <w:div w:id="1494300842">
          <w:marLeft w:val="0"/>
          <w:marRight w:val="0"/>
          <w:marTop w:val="0"/>
          <w:marBottom w:val="0"/>
          <w:divBdr>
            <w:top w:val="none" w:sz="0" w:space="0" w:color="auto"/>
            <w:left w:val="none" w:sz="0" w:space="0" w:color="auto"/>
            <w:bottom w:val="none" w:sz="0" w:space="0" w:color="auto"/>
            <w:right w:val="none" w:sz="0" w:space="0" w:color="auto"/>
          </w:divBdr>
          <w:divsChild>
            <w:div w:id="1478498318">
              <w:marLeft w:val="0"/>
              <w:marRight w:val="0"/>
              <w:marTop w:val="0"/>
              <w:marBottom w:val="0"/>
              <w:divBdr>
                <w:top w:val="none" w:sz="0" w:space="0" w:color="auto"/>
                <w:left w:val="none" w:sz="0" w:space="0" w:color="auto"/>
                <w:bottom w:val="none" w:sz="0" w:space="0" w:color="auto"/>
                <w:right w:val="none" w:sz="0" w:space="0" w:color="auto"/>
              </w:divBdr>
            </w:div>
          </w:divsChild>
        </w:div>
        <w:div w:id="1587303365">
          <w:marLeft w:val="0"/>
          <w:marRight w:val="0"/>
          <w:marTop w:val="0"/>
          <w:marBottom w:val="0"/>
          <w:divBdr>
            <w:top w:val="none" w:sz="0" w:space="0" w:color="auto"/>
            <w:left w:val="none" w:sz="0" w:space="0" w:color="auto"/>
            <w:bottom w:val="none" w:sz="0" w:space="0" w:color="auto"/>
            <w:right w:val="none" w:sz="0" w:space="0" w:color="auto"/>
          </w:divBdr>
        </w:div>
        <w:div w:id="1902516620">
          <w:marLeft w:val="0"/>
          <w:marRight w:val="0"/>
          <w:marTop w:val="0"/>
          <w:marBottom w:val="0"/>
          <w:divBdr>
            <w:top w:val="none" w:sz="0" w:space="0" w:color="auto"/>
            <w:left w:val="none" w:sz="0" w:space="0" w:color="auto"/>
            <w:bottom w:val="none" w:sz="0" w:space="0" w:color="auto"/>
            <w:right w:val="none" w:sz="0" w:space="0" w:color="auto"/>
          </w:divBdr>
        </w:div>
      </w:divsChild>
    </w:div>
    <w:div w:id="1776749225">
      <w:bodyDiv w:val="1"/>
      <w:marLeft w:val="0"/>
      <w:marRight w:val="0"/>
      <w:marTop w:val="0"/>
      <w:marBottom w:val="0"/>
      <w:divBdr>
        <w:top w:val="none" w:sz="0" w:space="0" w:color="auto"/>
        <w:left w:val="none" w:sz="0" w:space="0" w:color="auto"/>
        <w:bottom w:val="none" w:sz="0" w:space="0" w:color="auto"/>
        <w:right w:val="none" w:sz="0" w:space="0" w:color="auto"/>
      </w:divBdr>
      <w:divsChild>
        <w:div w:id="877163396">
          <w:marLeft w:val="0"/>
          <w:marRight w:val="0"/>
          <w:marTop w:val="0"/>
          <w:marBottom w:val="0"/>
          <w:divBdr>
            <w:top w:val="none" w:sz="0" w:space="0" w:color="auto"/>
            <w:left w:val="none" w:sz="0" w:space="0" w:color="auto"/>
            <w:bottom w:val="none" w:sz="0" w:space="0" w:color="auto"/>
            <w:right w:val="none" w:sz="0" w:space="0" w:color="auto"/>
          </w:divBdr>
        </w:div>
        <w:div w:id="887111492">
          <w:marLeft w:val="0"/>
          <w:marRight w:val="0"/>
          <w:marTop w:val="0"/>
          <w:marBottom w:val="0"/>
          <w:divBdr>
            <w:top w:val="none" w:sz="0" w:space="0" w:color="auto"/>
            <w:left w:val="none" w:sz="0" w:space="0" w:color="auto"/>
            <w:bottom w:val="none" w:sz="0" w:space="0" w:color="auto"/>
            <w:right w:val="none" w:sz="0" w:space="0" w:color="auto"/>
          </w:divBdr>
          <w:divsChild>
            <w:div w:id="1218593448">
              <w:marLeft w:val="0"/>
              <w:marRight w:val="0"/>
              <w:marTop w:val="0"/>
              <w:marBottom w:val="0"/>
              <w:divBdr>
                <w:top w:val="none" w:sz="0" w:space="0" w:color="auto"/>
                <w:left w:val="none" w:sz="0" w:space="0" w:color="auto"/>
                <w:bottom w:val="none" w:sz="0" w:space="0" w:color="auto"/>
                <w:right w:val="none" w:sz="0" w:space="0" w:color="auto"/>
              </w:divBdr>
            </w:div>
          </w:divsChild>
        </w:div>
        <w:div w:id="604651360">
          <w:marLeft w:val="0"/>
          <w:marRight w:val="0"/>
          <w:marTop w:val="0"/>
          <w:marBottom w:val="0"/>
          <w:divBdr>
            <w:top w:val="none" w:sz="0" w:space="0" w:color="auto"/>
            <w:left w:val="none" w:sz="0" w:space="0" w:color="auto"/>
            <w:bottom w:val="none" w:sz="0" w:space="0" w:color="auto"/>
            <w:right w:val="none" w:sz="0" w:space="0" w:color="auto"/>
          </w:divBdr>
        </w:div>
        <w:div w:id="1366061043">
          <w:marLeft w:val="0"/>
          <w:marRight w:val="0"/>
          <w:marTop w:val="0"/>
          <w:marBottom w:val="0"/>
          <w:divBdr>
            <w:top w:val="none" w:sz="0" w:space="0" w:color="auto"/>
            <w:left w:val="none" w:sz="0" w:space="0" w:color="auto"/>
            <w:bottom w:val="none" w:sz="0" w:space="0" w:color="auto"/>
            <w:right w:val="none" w:sz="0" w:space="0" w:color="auto"/>
          </w:divBdr>
          <w:divsChild>
            <w:div w:id="1395742057">
              <w:marLeft w:val="0"/>
              <w:marRight w:val="0"/>
              <w:marTop w:val="0"/>
              <w:marBottom w:val="0"/>
              <w:divBdr>
                <w:top w:val="none" w:sz="0" w:space="0" w:color="auto"/>
                <w:left w:val="none" w:sz="0" w:space="0" w:color="auto"/>
                <w:bottom w:val="none" w:sz="0" w:space="0" w:color="auto"/>
                <w:right w:val="none" w:sz="0" w:space="0" w:color="auto"/>
              </w:divBdr>
            </w:div>
          </w:divsChild>
        </w:div>
        <w:div w:id="1778331999">
          <w:marLeft w:val="0"/>
          <w:marRight w:val="0"/>
          <w:marTop w:val="0"/>
          <w:marBottom w:val="0"/>
          <w:divBdr>
            <w:top w:val="none" w:sz="0" w:space="0" w:color="auto"/>
            <w:left w:val="none" w:sz="0" w:space="0" w:color="auto"/>
            <w:bottom w:val="none" w:sz="0" w:space="0" w:color="auto"/>
            <w:right w:val="none" w:sz="0" w:space="0" w:color="auto"/>
          </w:divBdr>
        </w:div>
        <w:div w:id="1103693446">
          <w:marLeft w:val="0"/>
          <w:marRight w:val="0"/>
          <w:marTop w:val="0"/>
          <w:marBottom w:val="0"/>
          <w:divBdr>
            <w:top w:val="none" w:sz="0" w:space="0" w:color="auto"/>
            <w:left w:val="none" w:sz="0" w:space="0" w:color="auto"/>
            <w:bottom w:val="none" w:sz="0" w:space="0" w:color="auto"/>
            <w:right w:val="none" w:sz="0" w:space="0" w:color="auto"/>
          </w:divBdr>
          <w:divsChild>
            <w:div w:id="562834106">
              <w:marLeft w:val="0"/>
              <w:marRight w:val="0"/>
              <w:marTop w:val="0"/>
              <w:marBottom w:val="0"/>
              <w:divBdr>
                <w:top w:val="none" w:sz="0" w:space="0" w:color="auto"/>
                <w:left w:val="none" w:sz="0" w:space="0" w:color="auto"/>
                <w:bottom w:val="none" w:sz="0" w:space="0" w:color="auto"/>
                <w:right w:val="none" w:sz="0" w:space="0" w:color="auto"/>
              </w:divBdr>
            </w:div>
          </w:divsChild>
        </w:div>
        <w:div w:id="1306813112">
          <w:marLeft w:val="0"/>
          <w:marRight w:val="0"/>
          <w:marTop w:val="0"/>
          <w:marBottom w:val="0"/>
          <w:divBdr>
            <w:top w:val="none" w:sz="0" w:space="0" w:color="auto"/>
            <w:left w:val="none" w:sz="0" w:space="0" w:color="auto"/>
            <w:bottom w:val="none" w:sz="0" w:space="0" w:color="auto"/>
            <w:right w:val="none" w:sz="0" w:space="0" w:color="auto"/>
          </w:divBdr>
        </w:div>
        <w:div w:id="501895830">
          <w:marLeft w:val="0"/>
          <w:marRight w:val="0"/>
          <w:marTop w:val="0"/>
          <w:marBottom w:val="0"/>
          <w:divBdr>
            <w:top w:val="none" w:sz="0" w:space="0" w:color="auto"/>
            <w:left w:val="none" w:sz="0" w:space="0" w:color="auto"/>
            <w:bottom w:val="none" w:sz="0" w:space="0" w:color="auto"/>
            <w:right w:val="none" w:sz="0" w:space="0" w:color="auto"/>
          </w:divBdr>
          <w:divsChild>
            <w:div w:id="1551307558">
              <w:marLeft w:val="0"/>
              <w:marRight w:val="0"/>
              <w:marTop w:val="0"/>
              <w:marBottom w:val="0"/>
              <w:divBdr>
                <w:top w:val="none" w:sz="0" w:space="0" w:color="auto"/>
                <w:left w:val="none" w:sz="0" w:space="0" w:color="auto"/>
                <w:bottom w:val="none" w:sz="0" w:space="0" w:color="auto"/>
                <w:right w:val="none" w:sz="0" w:space="0" w:color="auto"/>
              </w:divBdr>
            </w:div>
          </w:divsChild>
        </w:div>
        <w:div w:id="1812094322">
          <w:marLeft w:val="0"/>
          <w:marRight w:val="0"/>
          <w:marTop w:val="0"/>
          <w:marBottom w:val="0"/>
          <w:divBdr>
            <w:top w:val="none" w:sz="0" w:space="0" w:color="auto"/>
            <w:left w:val="none" w:sz="0" w:space="0" w:color="auto"/>
            <w:bottom w:val="none" w:sz="0" w:space="0" w:color="auto"/>
            <w:right w:val="none" w:sz="0" w:space="0" w:color="auto"/>
          </w:divBdr>
        </w:div>
        <w:div w:id="1313631860">
          <w:marLeft w:val="0"/>
          <w:marRight w:val="0"/>
          <w:marTop w:val="0"/>
          <w:marBottom w:val="0"/>
          <w:divBdr>
            <w:top w:val="none" w:sz="0" w:space="0" w:color="auto"/>
            <w:left w:val="none" w:sz="0" w:space="0" w:color="auto"/>
            <w:bottom w:val="none" w:sz="0" w:space="0" w:color="auto"/>
            <w:right w:val="none" w:sz="0" w:space="0" w:color="auto"/>
          </w:divBdr>
          <w:divsChild>
            <w:div w:id="46298122">
              <w:marLeft w:val="0"/>
              <w:marRight w:val="0"/>
              <w:marTop w:val="0"/>
              <w:marBottom w:val="0"/>
              <w:divBdr>
                <w:top w:val="none" w:sz="0" w:space="0" w:color="auto"/>
                <w:left w:val="none" w:sz="0" w:space="0" w:color="auto"/>
                <w:bottom w:val="none" w:sz="0" w:space="0" w:color="auto"/>
                <w:right w:val="none" w:sz="0" w:space="0" w:color="auto"/>
              </w:divBdr>
            </w:div>
          </w:divsChild>
        </w:div>
        <w:div w:id="1925454177">
          <w:marLeft w:val="0"/>
          <w:marRight w:val="0"/>
          <w:marTop w:val="0"/>
          <w:marBottom w:val="0"/>
          <w:divBdr>
            <w:top w:val="none" w:sz="0" w:space="0" w:color="auto"/>
            <w:left w:val="none" w:sz="0" w:space="0" w:color="auto"/>
            <w:bottom w:val="none" w:sz="0" w:space="0" w:color="auto"/>
            <w:right w:val="none" w:sz="0" w:space="0" w:color="auto"/>
          </w:divBdr>
        </w:div>
        <w:div w:id="1893426304">
          <w:marLeft w:val="0"/>
          <w:marRight w:val="0"/>
          <w:marTop w:val="0"/>
          <w:marBottom w:val="0"/>
          <w:divBdr>
            <w:top w:val="none" w:sz="0" w:space="0" w:color="auto"/>
            <w:left w:val="none" w:sz="0" w:space="0" w:color="auto"/>
            <w:bottom w:val="none" w:sz="0" w:space="0" w:color="auto"/>
            <w:right w:val="none" w:sz="0" w:space="0" w:color="auto"/>
          </w:divBdr>
          <w:divsChild>
            <w:div w:id="627666291">
              <w:marLeft w:val="0"/>
              <w:marRight w:val="0"/>
              <w:marTop w:val="0"/>
              <w:marBottom w:val="0"/>
              <w:divBdr>
                <w:top w:val="none" w:sz="0" w:space="0" w:color="auto"/>
                <w:left w:val="none" w:sz="0" w:space="0" w:color="auto"/>
                <w:bottom w:val="none" w:sz="0" w:space="0" w:color="auto"/>
                <w:right w:val="none" w:sz="0" w:space="0" w:color="auto"/>
              </w:divBdr>
            </w:div>
          </w:divsChild>
        </w:div>
        <w:div w:id="941033958">
          <w:marLeft w:val="0"/>
          <w:marRight w:val="0"/>
          <w:marTop w:val="0"/>
          <w:marBottom w:val="0"/>
          <w:divBdr>
            <w:top w:val="none" w:sz="0" w:space="0" w:color="auto"/>
            <w:left w:val="none" w:sz="0" w:space="0" w:color="auto"/>
            <w:bottom w:val="none" w:sz="0" w:space="0" w:color="auto"/>
            <w:right w:val="none" w:sz="0" w:space="0" w:color="auto"/>
          </w:divBdr>
        </w:div>
        <w:div w:id="496655120">
          <w:marLeft w:val="0"/>
          <w:marRight w:val="0"/>
          <w:marTop w:val="0"/>
          <w:marBottom w:val="0"/>
          <w:divBdr>
            <w:top w:val="none" w:sz="0" w:space="0" w:color="auto"/>
            <w:left w:val="none" w:sz="0" w:space="0" w:color="auto"/>
            <w:bottom w:val="none" w:sz="0" w:space="0" w:color="auto"/>
            <w:right w:val="none" w:sz="0" w:space="0" w:color="auto"/>
          </w:divBdr>
          <w:divsChild>
            <w:div w:id="1346715219">
              <w:marLeft w:val="0"/>
              <w:marRight w:val="0"/>
              <w:marTop w:val="0"/>
              <w:marBottom w:val="0"/>
              <w:divBdr>
                <w:top w:val="none" w:sz="0" w:space="0" w:color="auto"/>
                <w:left w:val="none" w:sz="0" w:space="0" w:color="auto"/>
                <w:bottom w:val="none" w:sz="0" w:space="0" w:color="auto"/>
                <w:right w:val="none" w:sz="0" w:space="0" w:color="auto"/>
              </w:divBdr>
            </w:div>
          </w:divsChild>
        </w:div>
        <w:div w:id="1175680932">
          <w:marLeft w:val="0"/>
          <w:marRight w:val="0"/>
          <w:marTop w:val="300"/>
          <w:marBottom w:val="0"/>
          <w:divBdr>
            <w:top w:val="none" w:sz="0" w:space="0" w:color="auto"/>
            <w:left w:val="none" w:sz="0" w:space="0" w:color="auto"/>
            <w:bottom w:val="none" w:sz="0" w:space="0" w:color="auto"/>
            <w:right w:val="none" w:sz="0" w:space="0" w:color="auto"/>
          </w:divBdr>
          <w:divsChild>
            <w:div w:id="1931543337">
              <w:marLeft w:val="0"/>
              <w:marRight w:val="0"/>
              <w:marTop w:val="0"/>
              <w:marBottom w:val="0"/>
              <w:divBdr>
                <w:top w:val="none" w:sz="0" w:space="0" w:color="auto"/>
                <w:left w:val="none" w:sz="0" w:space="0" w:color="auto"/>
                <w:bottom w:val="none" w:sz="0" w:space="0" w:color="auto"/>
                <w:right w:val="none" w:sz="0" w:space="0" w:color="auto"/>
              </w:divBdr>
              <w:divsChild>
                <w:div w:id="572472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645428">
          <w:marLeft w:val="0"/>
          <w:marRight w:val="0"/>
          <w:marTop w:val="300"/>
          <w:marBottom w:val="0"/>
          <w:divBdr>
            <w:top w:val="none" w:sz="0" w:space="0" w:color="auto"/>
            <w:left w:val="none" w:sz="0" w:space="0" w:color="auto"/>
            <w:bottom w:val="none" w:sz="0" w:space="0" w:color="auto"/>
            <w:right w:val="none" w:sz="0" w:space="0" w:color="auto"/>
          </w:divBdr>
          <w:divsChild>
            <w:div w:id="1779786501">
              <w:marLeft w:val="0"/>
              <w:marRight w:val="0"/>
              <w:marTop w:val="0"/>
              <w:marBottom w:val="0"/>
              <w:divBdr>
                <w:top w:val="none" w:sz="0" w:space="0" w:color="auto"/>
                <w:left w:val="none" w:sz="0" w:space="0" w:color="auto"/>
                <w:bottom w:val="none" w:sz="0" w:space="0" w:color="auto"/>
                <w:right w:val="none" w:sz="0" w:space="0" w:color="auto"/>
              </w:divBdr>
              <w:divsChild>
                <w:div w:id="1907835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07046">
          <w:marLeft w:val="0"/>
          <w:marRight w:val="0"/>
          <w:marTop w:val="300"/>
          <w:marBottom w:val="0"/>
          <w:divBdr>
            <w:top w:val="none" w:sz="0" w:space="0" w:color="auto"/>
            <w:left w:val="none" w:sz="0" w:space="0" w:color="auto"/>
            <w:bottom w:val="none" w:sz="0" w:space="0" w:color="auto"/>
            <w:right w:val="none" w:sz="0" w:space="0" w:color="auto"/>
          </w:divBdr>
          <w:divsChild>
            <w:div w:id="1617441072">
              <w:marLeft w:val="0"/>
              <w:marRight w:val="0"/>
              <w:marTop w:val="0"/>
              <w:marBottom w:val="0"/>
              <w:divBdr>
                <w:top w:val="none" w:sz="0" w:space="0" w:color="auto"/>
                <w:left w:val="none" w:sz="0" w:space="0" w:color="auto"/>
                <w:bottom w:val="none" w:sz="0" w:space="0" w:color="auto"/>
                <w:right w:val="none" w:sz="0" w:space="0" w:color="auto"/>
              </w:divBdr>
              <w:divsChild>
                <w:div w:id="1690139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4954076">
          <w:marLeft w:val="0"/>
          <w:marRight w:val="0"/>
          <w:marTop w:val="300"/>
          <w:marBottom w:val="0"/>
          <w:divBdr>
            <w:top w:val="none" w:sz="0" w:space="0" w:color="auto"/>
            <w:left w:val="none" w:sz="0" w:space="0" w:color="auto"/>
            <w:bottom w:val="none" w:sz="0" w:space="0" w:color="auto"/>
            <w:right w:val="none" w:sz="0" w:space="0" w:color="auto"/>
          </w:divBdr>
          <w:divsChild>
            <w:div w:id="738674255">
              <w:marLeft w:val="0"/>
              <w:marRight w:val="0"/>
              <w:marTop w:val="0"/>
              <w:marBottom w:val="0"/>
              <w:divBdr>
                <w:top w:val="none" w:sz="0" w:space="0" w:color="auto"/>
                <w:left w:val="none" w:sz="0" w:space="0" w:color="auto"/>
                <w:bottom w:val="none" w:sz="0" w:space="0" w:color="auto"/>
                <w:right w:val="none" w:sz="0" w:space="0" w:color="auto"/>
              </w:divBdr>
              <w:divsChild>
                <w:div w:id="631445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7561507">
      <w:bodyDiv w:val="1"/>
      <w:marLeft w:val="0"/>
      <w:marRight w:val="0"/>
      <w:marTop w:val="0"/>
      <w:marBottom w:val="0"/>
      <w:divBdr>
        <w:top w:val="none" w:sz="0" w:space="0" w:color="auto"/>
        <w:left w:val="none" w:sz="0" w:space="0" w:color="auto"/>
        <w:bottom w:val="none" w:sz="0" w:space="0" w:color="auto"/>
        <w:right w:val="none" w:sz="0" w:space="0" w:color="auto"/>
      </w:divBdr>
    </w:div>
    <w:div w:id="1780298248">
      <w:bodyDiv w:val="1"/>
      <w:marLeft w:val="0"/>
      <w:marRight w:val="0"/>
      <w:marTop w:val="0"/>
      <w:marBottom w:val="0"/>
      <w:divBdr>
        <w:top w:val="none" w:sz="0" w:space="0" w:color="auto"/>
        <w:left w:val="none" w:sz="0" w:space="0" w:color="auto"/>
        <w:bottom w:val="none" w:sz="0" w:space="0" w:color="auto"/>
        <w:right w:val="none" w:sz="0" w:space="0" w:color="auto"/>
      </w:divBdr>
      <w:divsChild>
        <w:div w:id="555361019">
          <w:marLeft w:val="0"/>
          <w:marRight w:val="0"/>
          <w:marTop w:val="0"/>
          <w:marBottom w:val="0"/>
          <w:divBdr>
            <w:top w:val="none" w:sz="0" w:space="0" w:color="auto"/>
            <w:left w:val="none" w:sz="0" w:space="0" w:color="auto"/>
            <w:bottom w:val="none" w:sz="0" w:space="0" w:color="auto"/>
            <w:right w:val="none" w:sz="0" w:space="0" w:color="auto"/>
          </w:divBdr>
          <w:divsChild>
            <w:div w:id="867520962">
              <w:marLeft w:val="0"/>
              <w:marRight w:val="0"/>
              <w:marTop w:val="0"/>
              <w:marBottom w:val="0"/>
              <w:divBdr>
                <w:top w:val="none" w:sz="0" w:space="0" w:color="auto"/>
                <w:left w:val="none" w:sz="0" w:space="0" w:color="auto"/>
                <w:bottom w:val="none" w:sz="0" w:space="0" w:color="auto"/>
                <w:right w:val="none" w:sz="0" w:space="0" w:color="auto"/>
              </w:divBdr>
            </w:div>
          </w:divsChild>
        </w:div>
        <w:div w:id="194122627">
          <w:marLeft w:val="0"/>
          <w:marRight w:val="0"/>
          <w:marTop w:val="0"/>
          <w:marBottom w:val="0"/>
          <w:divBdr>
            <w:top w:val="none" w:sz="0" w:space="0" w:color="auto"/>
            <w:left w:val="none" w:sz="0" w:space="0" w:color="auto"/>
            <w:bottom w:val="none" w:sz="0" w:space="0" w:color="auto"/>
            <w:right w:val="none" w:sz="0" w:space="0" w:color="auto"/>
          </w:divBdr>
        </w:div>
        <w:div w:id="734551755">
          <w:marLeft w:val="0"/>
          <w:marRight w:val="0"/>
          <w:marTop w:val="0"/>
          <w:marBottom w:val="0"/>
          <w:divBdr>
            <w:top w:val="none" w:sz="0" w:space="0" w:color="auto"/>
            <w:left w:val="none" w:sz="0" w:space="0" w:color="auto"/>
            <w:bottom w:val="none" w:sz="0" w:space="0" w:color="auto"/>
            <w:right w:val="none" w:sz="0" w:space="0" w:color="auto"/>
          </w:divBdr>
          <w:divsChild>
            <w:div w:id="316152171">
              <w:marLeft w:val="0"/>
              <w:marRight w:val="0"/>
              <w:marTop w:val="0"/>
              <w:marBottom w:val="0"/>
              <w:divBdr>
                <w:top w:val="none" w:sz="0" w:space="0" w:color="auto"/>
                <w:left w:val="none" w:sz="0" w:space="0" w:color="auto"/>
                <w:bottom w:val="none" w:sz="0" w:space="0" w:color="auto"/>
                <w:right w:val="none" w:sz="0" w:space="0" w:color="auto"/>
              </w:divBdr>
            </w:div>
          </w:divsChild>
        </w:div>
        <w:div w:id="672803255">
          <w:marLeft w:val="0"/>
          <w:marRight w:val="0"/>
          <w:marTop w:val="0"/>
          <w:marBottom w:val="0"/>
          <w:divBdr>
            <w:top w:val="none" w:sz="0" w:space="0" w:color="auto"/>
            <w:left w:val="none" w:sz="0" w:space="0" w:color="auto"/>
            <w:bottom w:val="none" w:sz="0" w:space="0" w:color="auto"/>
            <w:right w:val="none" w:sz="0" w:space="0" w:color="auto"/>
          </w:divBdr>
        </w:div>
        <w:div w:id="1266961685">
          <w:marLeft w:val="0"/>
          <w:marRight w:val="0"/>
          <w:marTop w:val="0"/>
          <w:marBottom w:val="0"/>
          <w:divBdr>
            <w:top w:val="none" w:sz="0" w:space="0" w:color="auto"/>
            <w:left w:val="none" w:sz="0" w:space="0" w:color="auto"/>
            <w:bottom w:val="none" w:sz="0" w:space="0" w:color="auto"/>
            <w:right w:val="none" w:sz="0" w:space="0" w:color="auto"/>
          </w:divBdr>
          <w:divsChild>
            <w:div w:id="1508517359">
              <w:marLeft w:val="0"/>
              <w:marRight w:val="0"/>
              <w:marTop w:val="0"/>
              <w:marBottom w:val="0"/>
              <w:divBdr>
                <w:top w:val="none" w:sz="0" w:space="0" w:color="auto"/>
                <w:left w:val="none" w:sz="0" w:space="0" w:color="auto"/>
                <w:bottom w:val="none" w:sz="0" w:space="0" w:color="auto"/>
                <w:right w:val="none" w:sz="0" w:space="0" w:color="auto"/>
              </w:divBdr>
            </w:div>
          </w:divsChild>
        </w:div>
        <w:div w:id="1127235981">
          <w:marLeft w:val="0"/>
          <w:marRight w:val="0"/>
          <w:marTop w:val="0"/>
          <w:marBottom w:val="0"/>
          <w:divBdr>
            <w:top w:val="none" w:sz="0" w:space="0" w:color="auto"/>
            <w:left w:val="none" w:sz="0" w:space="0" w:color="auto"/>
            <w:bottom w:val="none" w:sz="0" w:space="0" w:color="auto"/>
            <w:right w:val="none" w:sz="0" w:space="0" w:color="auto"/>
          </w:divBdr>
        </w:div>
        <w:div w:id="1516534178">
          <w:marLeft w:val="0"/>
          <w:marRight w:val="0"/>
          <w:marTop w:val="0"/>
          <w:marBottom w:val="0"/>
          <w:divBdr>
            <w:top w:val="none" w:sz="0" w:space="0" w:color="auto"/>
            <w:left w:val="none" w:sz="0" w:space="0" w:color="auto"/>
            <w:bottom w:val="none" w:sz="0" w:space="0" w:color="auto"/>
            <w:right w:val="none" w:sz="0" w:space="0" w:color="auto"/>
          </w:divBdr>
          <w:divsChild>
            <w:div w:id="1618490904">
              <w:marLeft w:val="0"/>
              <w:marRight w:val="0"/>
              <w:marTop w:val="0"/>
              <w:marBottom w:val="0"/>
              <w:divBdr>
                <w:top w:val="none" w:sz="0" w:space="0" w:color="auto"/>
                <w:left w:val="none" w:sz="0" w:space="0" w:color="auto"/>
                <w:bottom w:val="none" w:sz="0" w:space="0" w:color="auto"/>
                <w:right w:val="none" w:sz="0" w:space="0" w:color="auto"/>
              </w:divBdr>
            </w:div>
          </w:divsChild>
        </w:div>
        <w:div w:id="1889221012">
          <w:marLeft w:val="0"/>
          <w:marRight w:val="0"/>
          <w:marTop w:val="0"/>
          <w:marBottom w:val="0"/>
          <w:divBdr>
            <w:top w:val="none" w:sz="0" w:space="0" w:color="auto"/>
            <w:left w:val="none" w:sz="0" w:space="0" w:color="auto"/>
            <w:bottom w:val="none" w:sz="0" w:space="0" w:color="auto"/>
            <w:right w:val="none" w:sz="0" w:space="0" w:color="auto"/>
          </w:divBdr>
        </w:div>
        <w:div w:id="176038845">
          <w:marLeft w:val="0"/>
          <w:marRight w:val="0"/>
          <w:marTop w:val="0"/>
          <w:marBottom w:val="0"/>
          <w:divBdr>
            <w:top w:val="none" w:sz="0" w:space="0" w:color="auto"/>
            <w:left w:val="none" w:sz="0" w:space="0" w:color="auto"/>
            <w:bottom w:val="none" w:sz="0" w:space="0" w:color="auto"/>
            <w:right w:val="none" w:sz="0" w:space="0" w:color="auto"/>
          </w:divBdr>
          <w:divsChild>
            <w:div w:id="1766265133">
              <w:marLeft w:val="0"/>
              <w:marRight w:val="0"/>
              <w:marTop w:val="0"/>
              <w:marBottom w:val="0"/>
              <w:divBdr>
                <w:top w:val="none" w:sz="0" w:space="0" w:color="auto"/>
                <w:left w:val="none" w:sz="0" w:space="0" w:color="auto"/>
                <w:bottom w:val="none" w:sz="0" w:space="0" w:color="auto"/>
                <w:right w:val="none" w:sz="0" w:space="0" w:color="auto"/>
              </w:divBdr>
            </w:div>
          </w:divsChild>
        </w:div>
        <w:div w:id="325478020">
          <w:marLeft w:val="0"/>
          <w:marRight w:val="0"/>
          <w:marTop w:val="0"/>
          <w:marBottom w:val="0"/>
          <w:divBdr>
            <w:top w:val="none" w:sz="0" w:space="0" w:color="auto"/>
            <w:left w:val="none" w:sz="0" w:space="0" w:color="auto"/>
            <w:bottom w:val="none" w:sz="0" w:space="0" w:color="auto"/>
            <w:right w:val="none" w:sz="0" w:space="0" w:color="auto"/>
          </w:divBdr>
        </w:div>
        <w:div w:id="181750621">
          <w:marLeft w:val="0"/>
          <w:marRight w:val="0"/>
          <w:marTop w:val="0"/>
          <w:marBottom w:val="0"/>
          <w:divBdr>
            <w:top w:val="none" w:sz="0" w:space="0" w:color="auto"/>
            <w:left w:val="none" w:sz="0" w:space="0" w:color="auto"/>
            <w:bottom w:val="none" w:sz="0" w:space="0" w:color="auto"/>
            <w:right w:val="none" w:sz="0" w:space="0" w:color="auto"/>
          </w:divBdr>
          <w:divsChild>
            <w:div w:id="225186467">
              <w:marLeft w:val="0"/>
              <w:marRight w:val="0"/>
              <w:marTop w:val="0"/>
              <w:marBottom w:val="0"/>
              <w:divBdr>
                <w:top w:val="none" w:sz="0" w:space="0" w:color="auto"/>
                <w:left w:val="none" w:sz="0" w:space="0" w:color="auto"/>
                <w:bottom w:val="none" w:sz="0" w:space="0" w:color="auto"/>
                <w:right w:val="none" w:sz="0" w:space="0" w:color="auto"/>
              </w:divBdr>
            </w:div>
          </w:divsChild>
        </w:div>
        <w:div w:id="1148788029">
          <w:marLeft w:val="0"/>
          <w:marRight w:val="0"/>
          <w:marTop w:val="0"/>
          <w:marBottom w:val="0"/>
          <w:divBdr>
            <w:top w:val="none" w:sz="0" w:space="0" w:color="auto"/>
            <w:left w:val="none" w:sz="0" w:space="0" w:color="auto"/>
            <w:bottom w:val="none" w:sz="0" w:space="0" w:color="auto"/>
            <w:right w:val="none" w:sz="0" w:space="0" w:color="auto"/>
          </w:divBdr>
        </w:div>
        <w:div w:id="1974410247">
          <w:marLeft w:val="0"/>
          <w:marRight w:val="0"/>
          <w:marTop w:val="0"/>
          <w:marBottom w:val="0"/>
          <w:divBdr>
            <w:top w:val="none" w:sz="0" w:space="0" w:color="auto"/>
            <w:left w:val="none" w:sz="0" w:space="0" w:color="auto"/>
            <w:bottom w:val="none" w:sz="0" w:space="0" w:color="auto"/>
            <w:right w:val="none" w:sz="0" w:space="0" w:color="auto"/>
          </w:divBdr>
          <w:divsChild>
            <w:div w:id="834686110">
              <w:marLeft w:val="0"/>
              <w:marRight w:val="0"/>
              <w:marTop w:val="0"/>
              <w:marBottom w:val="0"/>
              <w:divBdr>
                <w:top w:val="none" w:sz="0" w:space="0" w:color="auto"/>
                <w:left w:val="none" w:sz="0" w:space="0" w:color="auto"/>
                <w:bottom w:val="none" w:sz="0" w:space="0" w:color="auto"/>
                <w:right w:val="none" w:sz="0" w:space="0" w:color="auto"/>
              </w:divBdr>
            </w:div>
          </w:divsChild>
        </w:div>
        <w:div w:id="481237476">
          <w:marLeft w:val="0"/>
          <w:marRight w:val="0"/>
          <w:marTop w:val="300"/>
          <w:marBottom w:val="0"/>
          <w:divBdr>
            <w:top w:val="none" w:sz="0" w:space="0" w:color="auto"/>
            <w:left w:val="none" w:sz="0" w:space="0" w:color="auto"/>
            <w:bottom w:val="none" w:sz="0" w:space="0" w:color="auto"/>
            <w:right w:val="none" w:sz="0" w:space="0" w:color="auto"/>
          </w:divBdr>
          <w:divsChild>
            <w:div w:id="986669514">
              <w:marLeft w:val="0"/>
              <w:marRight w:val="0"/>
              <w:marTop w:val="0"/>
              <w:marBottom w:val="0"/>
              <w:divBdr>
                <w:top w:val="none" w:sz="0" w:space="0" w:color="auto"/>
                <w:left w:val="none" w:sz="0" w:space="0" w:color="auto"/>
                <w:bottom w:val="none" w:sz="0" w:space="0" w:color="auto"/>
                <w:right w:val="none" w:sz="0" w:space="0" w:color="auto"/>
              </w:divBdr>
              <w:divsChild>
                <w:div w:id="1308514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4408025">
          <w:marLeft w:val="0"/>
          <w:marRight w:val="0"/>
          <w:marTop w:val="300"/>
          <w:marBottom w:val="0"/>
          <w:divBdr>
            <w:top w:val="none" w:sz="0" w:space="0" w:color="auto"/>
            <w:left w:val="none" w:sz="0" w:space="0" w:color="auto"/>
            <w:bottom w:val="none" w:sz="0" w:space="0" w:color="auto"/>
            <w:right w:val="none" w:sz="0" w:space="0" w:color="auto"/>
          </w:divBdr>
          <w:divsChild>
            <w:div w:id="1504248493">
              <w:marLeft w:val="0"/>
              <w:marRight w:val="0"/>
              <w:marTop w:val="0"/>
              <w:marBottom w:val="0"/>
              <w:divBdr>
                <w:top w:val="none" w:sz="0" w:space="0" w:color="auto"/>
                <w:left w:val="none" w:sz="0" w:space="0" w:color="auto"/>
                <w:bottom w:val="none" w:sz="0" w:space="0" w:color="auto"/>
                <w:right w:val="none" w:sz="0" w:space="0" w:color="auto"/>
              </w:divBdr>
              <w:divsChild>
                <w:div w:id="1117485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179274">
          <w:marLeft w:val="0"/>
          <w:marRight w:val="0"/>
          <w:marTop w:val="300"/>
          <w:marBottom w:val="0"/>
          <w:divBdr>
            <w:top w:val="none" w:sz="0" w:space="0" w:color="auto"/>
            <w:left w:val="none" w:sz="0" w:space="0" w:color="auto"/>
            <w:bottom w:val="none" w:sz="0" w:space="0" w:color="auto"/>
            <w:right w:val="none" w:sz="0" w:space="0" w:color="auto"/>
          </w:divBdr>
          <w:divsChild>
            <w:div w:id="888297015">
              <w:marLeft w:val="0"/>
              <w:marRight w:val="0"/>
              <w:marTop w:val="0"/>
              <w:marBottom w:val="0"/>
              <w:divBdr>
                <w:top w:val="none" w:sz="0" w:space="0" w:color="auto"/>
                <w:left w:val="none" w:sz="0" w:space="0" w:color="auto"/>
                <w:bottom w:val="none" w:sz="0" w:space="0" w:color="auto"/>
                <w:right w:val="none" w:sz="0" w:space="0" w:color="auto"/>
              </w:divBdr>
              <w:divsChild>
                <w:div w:id="742992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3644685">
          <w:marLeft w:val="0"/>
          <w:marRight w:val="0"/>
          <w:marTop w:val="300"/>
          <w:marBottom w:val="0"/>
          <w:divBdr>
            <w:top w:val="none" w:sz="0" w:space="0" w:color="auto"/>
            <w:left w:val="none" w:sz="0" w:space="0" w:color="auto"/>
            <w:bottom w:val="none" w:sz="0" w:space="0" w:color="auto"/>
            <w:right w:val="none" w:sz="0" w:space="0" w:color="auto"/>
          </w:divBdr>
          <w:divsChild>
            <w:div w:id="510073705">
              <w:marLeft w:val="0"/>
              <w:marRight w:val="0"/>
              <w:marTop w:val="0"/>
              <w:marBottom w:val="0"/>
              <w:divBdr>
                <w:top w:val="none" w:sz="0" w:space="0" w:color="auto"/>
                <w:left w:val="none" w:sz="0" w:space="0" w:color="auto"/>
                <w:bottom w:val="none" w:sz="0" w:space="0" w:color="auto"/>
                <w:right w:val="none" w:sz="0" w:space="0" w:color="auto"/>
              </w:divBdr>
              <w:divsChild>
                <w:div w:id="1070733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0638401">
      <w:bodyDiv w:val="1"/>
      <w:marLeft w:val="0"/>
      <w:marRight w:val="0"/>
      <w:marTop w:val="0"/>
      <w:marBottom w:val="0"/>
      <w:divBdr>
        <w:top w:val="none" w:sz="0" w:space="0" w:color="auto"/>
        <w:left w:val="none" w:sz="0" w:space="0" w:color="auto"/>
        <w:bottom w:val="none" w:sz="0" w:space="0" w:color="auto"/>
        <w:right w:val="none" w:sz="0" w:space="0" w:color="auto"/>
      </w:divBdr>
      <w:divsChild>
        <w:div w:id="938220145">
          <w:marLeft w:val="0"/>
          <w:marRight w:val="0"/>
          <w:marTop w:val="0"/>
          <w:marBottom w:val="0"/>
          <w:divBdr>
            <w:top w:val="none" w:sz="0" w:space="0" w:color="auto"/>
            <w:left w:val="none" w:sz="0" w:space="0" w:color="auto"/>
            <w:bottom w:val="none" w:sz="0" w:space="0" w:color="auto"/>
            <w:right w:val="none" w:sz="0" w:space="0" w:color="auto"/>
          </w:divBdr>
        </w:div>
        <w:div w:id="639072480">
          <w:marLeft w:val="0"/>
          <w:marRight w:val="0"/>
          <w:marTop w:val="0"/>
          <w:marBottom w:val="0"/>
          <w:divBdr>
            <w:top w:val="none" w:sz="0" w:space="0" w:color="auto"/>
            <w:left w:val="none" w:sz="0" w:space="0" w:color="auto"/>
            <w:bottom w:val="none" w:sz="0" w:space="0" w:color="auto"/>
            <w:right w:val="none" w:sz="0" w:space="0" w:color="auto"/>
          </w:divBdr>
          <w:divsChild>
            <w:div w:id="41103998">
              <w:marLeft w:val="0"/>
              <w:marRight w:val="0"/>
              <w:marTop w:val="0"/>
              <w:marBottom w:val="0"/>
              <w:divBdr>
                <w:top w:val="none" w:sz="0" w:space="0" w:color="auto"/>
                <w:left w:val="none" w:sz="0" w:space="0" w:color="auto"/>
                <w:bottom w:val="none" w:sz="0" w:space="0" w:color="auto"/>
                <w:right w:val="none" w:sz="0" w:space="0" w:color="auto"/>
              </w:divBdr>
            </w:div>
          </w:divsChild>
        </w:div>
        <w:div w:id="1301769025">
          <w:marLeft w:val="0"/>
          <w:marRight w:val="0"/>
          <w:marTop w:val="0"/>
          <w:marBottom w:val="0"/>
          <w:divBdr>
            <w:top w:val="none" w:sz="0" w:space="0" w:color="auto"/>
            <w:left w:val="none" w:sz="0" w:space="0" w:color="auto"/>
            <w:bottom w:val="none" w:sz="0" w:space="0" w:color="auto"/>
            <w:right w:val="none" w:sz="0" w:space="0" w:color="auto"/>
          </w:divBdr>
        </w:div>
        <w:div w:id="1517117837">
          <w:marLeft w:val="0"/>
          <w:marRight w:val="0"/>
          <w:marTop w:val="0"/>
          <w:marBottom w:val="0"/>
          <w:divBdr>
            <w:top w:val="none" w:sz="0" w:space="0" w:color="auto"/>
            <w:left w:val="none" w:sz="0" w:space="0" w:color="auto"/>
            <w:bottom w:val="none" w:sz="0" w:space="0" w:color="auto"/>
            <w:right w:val="none" w:sz="0" w:space="0" w:color="auto"/>
          </w:divBdr>
          <w:divsChild>
            <w:div w:id="1083799092">
              <w:marLeft w:val="0"/>
              <w:marRight w:val="0"/>
              <w:marTop w:val="0"/>
              <w:marBottom w:val="0"/>
              <w:divBdr>
                <w:top w:val="none" w:sz="0" w:space="0" w:color="auto"/>
                <w:left w:val="none" w:sz="0" w:space="0" w:color="auto"/>
                <w:bottom w:val="none" w:sz="0" w:space="0" w:color="auto"/>
                <w:right w:val="none" w:sz="0" w:space="0" w:color="auto"/>
              </w:divBdr>
            </w:div>
          </w:divsChild>
        </w:div>
        <w:div w:id="2085644324">
          <w:marLeft w:val="0"/>
          <w:marRight w:val="0"/>
          <w:marTop w:val="0"/>
          <w:marBottom w:val="0"/>
          <w:divBdr>
            <w:top w:val="none" w:sz="0" w:space="0" w:color="auto"/>
            <w:left w:val="none" w:sz="0" w:space="0" w:color="auto"/>
            <w:bottom w:val="none" w:sz="0" w:space="0" w:color="auto"/>
            <w:right w:val="none" w:sz="0" w:space="0" w:color="auto"/>
          </w:divBdr>
        </w:div>
        <w:div w:id="1130635129">
          <w:marLeft w:val="0"/>
          <w:marRight w:val="0"/>
          <w:marTop w:val="0"/>
          <w:marBottom w:val="0"/>
          <w:divBdr>
            <w:top w:val="none" w:sz="0" w:space="0" w:color="auto"/>
            <w:left w:val="none" w:sz="0" w:space="0" w:color="auto"/>
            <w:bottom w:val="none" w:sz="0" w:space="0" w:color="auto"/>
            <w:right w:val="none" w:sz="0" w:space="0" w:color="auto"/>
          </w:divBdr>
          <w:divsChild>
            <w:div w:id="1437141695">
              <w:marLeft w:val="0"/>
              <w:marRight w:val="0"/>
              <w:marTop w:val="0"/>
              <w:marBottom w:val="0"/>
              <w:divBdr>
                <w:top w:val="none" w:sz="0" w:space="0" w:color="auto"/>
                <w:left w:val="none" w:sz="0" w:space="0" w:color="auto"/>
                <w:bottom w:val="none" w:sz="0" w:space="0" w:color="auto"/>
                <w:right w:val="none" w:sz="0" w:space="0" w:color="auto"/>
              </w:divBdr>
            </w:div>
          </w:divsChild>
        </w:div>
        <w:div w:id="1816802198">
          <w:marLeft w:val="0"/>
          <w:marRight w:val="0"/>
          <w:marTop w:val="0"/>
          <w:marBottom w:val="0"/>
          <w:divBdr>
            <w:top w:val="none" w:sz="0" w:space="0" w:color="auto"/>
            <w:left w:val="none" w:sz="0" w:space="0" w:color="auto"/>
            <w:bottom w:val="none" w:sz="0" w:space="0" w:color="auto"/>
            <w:right w:val="none" w:sz="0" w:space="0" w:color="auto"/>
          </w:divBdr>
        </w:div>
        <w:div w:id="534739181">
          <w:marLeft w:val="0"/>
          <w:marRight w:val="0"/>
          <w:marTop w:val="0"/>
          <w:marBottom w:val="0"/>
          <w:divBdr>
            <w:top w:val="none" w:sz="0" w:space="0" w:color="auto"/>
            <w:left w:val="none" w:sz="0" w:space="0" w:color="auto"/>
            <w:bottom w:val="none" w:sz="0" w:space="0" w:color="auto"/>
            <w:right w:val="none" w:sz="0" w:space="0" w:color="auto"/>
          </w:divBdr>
          <w:divsChild>
            <w:div w:id="513303063">
              <w:marLeft w:val="0"/>
              <w:marRight w:val="0"/>
              <w:marTop w:val="0"/>
              <w:marBottom w:val="0"/>
              <w:divBdr>
                <w:top w:val="none" w:sz="0" w:space="0" w:color="auto"/>
                <w:left w:val="none" w:sz="0" w:space="0" w:color="auto"/>
                <w:bottom w:val="none" w:sz="0" w:space="0" w:color="auto"/>
                <w:right w:val="none" w:sz="0" w:space="0" w:color="auto"/>
              </w:divBdr>
            </w:div>
          </w:divsChild>
        </w:div>
        <w:div w:id="1024593315">
          <w:marLeft w:val="0"/>
          <w:marRight w:val="0"/>
          <w:marTop w:val="0"/>
          <w:marBottom w:val="0"/>
          <w:divBdr>
            <w:top w:val="none" w:sz="0" w:space="0" w:color="auto"/>
            <w:left w:val="none" w:sz="0" w:space="0" w:color="auto"/>
            <w:bottom w:val="none" w:sz="0" w:space="0" w:color="auto"/>
            <w:right w:val="none" w:sz="0" w:space="0" w:color="auto"/>
          </w:divBdr>
        </w:div>
        <w:div w:id="107741634">
          <w:marLeft w:val="0"/>
          <w:marRight w:val="0"/>
          <w:marTop w:val="0"/>
          <w:marBottom w:val="0"/>
          <w:divBdr>
            <w:top w:val="none" w:sz="0" w:space="0" w:color="auto"/>
            <w:left w:val="none" w:sz="0" w:space="0" w:color="auto"/>
            <w:bottom w:val="none" w:sz="0" w:space="0" w:color="auto"/>
            <w:right w:val="none" w:sz="0" w:space="0" w:color="auto"/>
          </w:divBdr>
          <w:divsChild>
            <w:div w:id="1073966261">
              <w:marLeft w:val="0"/>
              <w:marRight w:val="0"/>
              <w:marTop w:val="0"/>
              <w:marBottom w:val="0"/>
              <w:divBdr>
                <w:top w:val="none" w:sz="0" w:space="0" w:color="auto"/>
                <w:left w:val="none" w:sz="0" w:space="0" w:color="auto"/>
                <w:bottom w:val="none" w:sz="0" w:space="0" w:color="auto"/>
                <w:right w:val="none" w:sz="0" w:space="0" w:color="auto"/>
              </w:divBdr>
            </w:div>
          </w:divsChild>
        </w:div>
        <w:div w:id="2023126453">
          <w:marLeft w:val="0"/>
          <w:marRight w:val="0"/>
          <w:marTop w:val="0"/>
          <w:marBottom w:val="0"/>
          <w:divBdr>
            <w:top w:val="none" w:sz="0" w:space="0" w:color="auto"/>
            <w:left w:val="none" w:sz="0" w:space="0" w:color="auto"/>
            <w:bottom w:val="none" w:sz="0" w:space="0" w:color="auto"/>
            <w:right w:val="none" w:sz="0" w:space="0" w:color="auto"/>
          </w:divBdr>
        </w:div>
        <w:div w:id="1525897625">
          <w:marLeft w:val="0"/>
          <w:marRight w:val="0"/>
          <w:marTop w:val="0"/>
          <w:marBottom w:val="0"/>
          <w:divBdr>
            <w:top w:val="none" w:sz="0" w:space="0" w:color="auto"/>
            <w:left w:val="none" w:sz="0" w:space="0" w:color="auto"/>
            <w:bottom w:val="none" w:sz="0" w:space="0" w:color="auto"/>
            <w:right w:val="none" w:sz="0" w:space="0" w:color="auto"/>
          </w:divBdr>
          <w:divsChild>
            <w:div w:id="1317077578">
              <w:marLeft w:val="0"/>
              <w:marRight w:val="0"/>
              <w:marTop w:val="0"/>
              <w:marBottom w:val="0"/>
              <w:divBdr>
                <w:top w:val="none" w:sz="0" w:space="0" w:color="auto"/>
                <w:left w:val="none" w:sz="0" w:space="0" w:color="auto"/>
                <w:bottom w:val="none" w:sz="0" w:space="0" w:color="auto"/>
                <w:right w:val="none" w:sz="0" w:space="0" w:color="auto"/>
              </w:divBdr>
            </w:div>
          </w:divsChild>
        </w:div>
        <w:div w:id="1457407975">
          <w:marLeft w:val="0"/>
          <w:marRight w:val="0"/>
          <w:marTop w:val="0"/>
          <w:marBottom w:val="0"/>
          <w:divBdr>
            <w:top w:val="none" w:sz="0" w:space="0" w:color="auto"/>
            <w:left w:val="none" w:sz="0" w:space="0" w:color="auto"/>
            <w:bottom w:val="none" w:sz="0" w:space="0" w:color="auto"/>
            <w:right w:val="none" w:sz="0" w:space="0" w:color="auto"/>
          </w:divBdr>
        </w:div>
        <w:div w:id="1129738310">
          <w:marLeft w:val="0"/>
          <w:marRight w:val="0"/>
          <w:marTop w:val="0"/>
          <w:marBottom w:val="0"/>
          <w:divBdr>
            <w:top w:val="none" w:sz="0" w:space="0" w:color="auto"/>
            <w:left w:val="none" w:sz="0" w:space="0" w:color="auto"/>
            <w:bottom w:val="none" w:sz="0" w:space="0" w:color="auto"/>
            <w:right w:val="none" w:sz="0" w:space="0" w:color="auto"/>
          </w:divBdr>
          <w:divsChild>
            <w:div w:id="1981037027">
              <w:marLeft w:val="0"/>
              <w:marRight w:val="0"/>
              <w:marTop w:val="0"/>
              <w:marBottom w:val="0"/>
              <w:divBdr>
                <w:top w:val="none" w:sz="0" w:space="0" w:color="auto"/>
                <w:left w:val="none" w:sz="0" w:space="0" w:color="auto"/>
                <w:bottom w:val="none" w:sz="0" w:space="0" w:color="auto"/>
                <w:right w:val="none" w:sz="0" w:space="0" w:color="auto"/>
              </w:divBdr>
            </w:div>
          </w:divsChild>
        </w:div>
        <w:div w:id="28914286">
          <w:marLeft w:val="0"/>
          <w:marRight w:val="0"/>
          <w:marTop w:val="300"/>
          <w:marBottom w:val="0"/>
          <w:divBdr>
            <w:top w:val="none" w:sz="0" w:space="0" w:color="auto"/>
            <w:left w:val="none" w:sz="0" w:space="0" w:color="auto"/>
            <w:bottom w:val="none" w:sz="0" w:space="0" w:color="auto"/>
            <w:right w:val="none" w:sz="0" w:space="0" w:color="auto"/>
          </w:divBdr>
          <w:divsChild>
            <w:div w:id="677734107">
              <w:marLeft w:val="0"/>
              <w:marRight w:val="0"/>
              <w:marTop w:val="0"/>
              <w:marBottom w:val="0"/>
              <w:divBdr>
                <w:top w:val="none" w:sz="0" w:space="0" w:color="auto"/>
                <w:left w:val="none" w:sz="0" w:space="0" w:color="auto"/>
                <w:bottom w:val="none" w:sz="0" w:space="0" w:color="auto"/>
                <w:right w:val="none" w:sz="0" w:space="0" w:color="auto"/>
              </w:divBdr>
              <w:divsChild>
                <w:div w:id="1425999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0075861">
          <w:marLeft w:val="0"/>
          <w:marRight w:val="0"/>
          <w:marTop w:val="300"/>
          <w:marBottom w:val="0"/>
          <w:divBdr>
            <w:top w:val="none" w:sz="0" w:space="0" w:color="auto"/>
            <w:left w:val="none" w:sz="0" w:space="0" w:color="auto"/>
            <w:bottom w:val="none" w:sz="0" w:space="0" w:color="auto"/>
            <w:right w:val="none" w:sz="0" w:space="0" w:color="auto"/>
          </w:divBdr>
          <w:divsChild>
            <w:div w:id="2011179135">
              <w:marLeft w:val="0"/>
              <w:marRight w:val="0"/>
              <w:marTop w:val="0"/>
              <w:marBottom w:val="0"/>
              <w:divBdr>
                <w:top w:val="none" w:sz="0" w:space="0" w:color="auto"/>
                <w:left w:val="none" w:sz="0" w:space="0" w:color="auto"/>
                <w:bottom w:val="none" w:sz="0" w:space="0" w:color="auto"/>
                <w:right w:val="none" w:sz="0" w:space="0" w:color="auto"/>
              </w:divBdr>
              <w:divsChild>
                <w:div w:id="1185677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891414">
          <w:marLeft w:val="0"/>
          <w:marRight w:val="0"/>
          <w:marTop w:val="300"/>
          <w:marBottom w:val="0"/>
          <w:divBdr>
            <w:top w:val="none" w:sz="0" w:space="0" w:color="auto"/>
            <w:left w:val="none" w:sz="0" w:space="0" w:color="auto"/>
            <w:bottom w:val="none" w:sz="0" w:space="0" w:color="auto"/>
            <w:right w:val="none" w:sz="0" w:space="0" w:color="auto"/>
          </w:divBdr>
          <w:divsChild>
            <w:div w:id="391975473">
              <w:marLeft w:val="0"/>
              <w:marRight w:val="0"/>
              <w:marTop w:val="0"/>
              <w:marBottom w:val="0"/>
              <w:divBdr>
                <w:top w:val="none" w:sz="0" w:space="0" w:color="auto"/>
                <w:left w:val="none" w:sz="0" w:space="0" w:color="auto"/>
                <w:bottom w:val="none" w:sz="0" w:space="0" w:color="auto"/>
                <w:right w:val="none" w:sz="0" w:space="0" w:color="auto"/>
              </w:divBdr>
              <w:divsChild>
                <w:div w:id="644815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958097">
          <w:marLeft w:val="0"/>
          <w:marRight w:val="0"/>
          <w:marTop w:val="300"/>
          <w:marBottom w:val="0"/>
          <w:divBdr>
            <w:top w:val="none" w:sz="0" w:space="0" w:color="auto"/>
            <w:left w:val="none" w:sz="0" w:space="0" w:color="auto"/>
            <w:bottom w:val="none" w:sz="0" w:space="0" w:color="auto"/>
            <w:right w:val="none" w:sz="0" w:space="0" w:color="auto"/>
          </w:divBdr>
          <w:divsChild>
            <w:div w:id="1896353248">
              <w:marLeft w:val="0"/>
              <w:marRight w:val="0"/>
              <w:marTop w:val="0"/>
              <w:marBottom w:val="0"/>
              <w:divBdr>
                <w:top w:val="none" w:sz="0" w:space="0" w:color="auto"/>
                <w:left w:val="none" w:sz="0" w:space="0" w:color="auto"/>
                <w:bottom w:val="none" w:sz="0" w:space="0" w:color="auto"/>
                <w:right w:val="none" w:sz="0" w:space="0" w:color="auto"/>
              </w:divBdr>
              <w:divsChild>
                <w:div w:id="1095785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0949110">
      <w:bodyDiv w:val="1"/>
      <w:marLeft w:val="0"/>
      <w:marRight w:val="0"/>
      <w:marTop w:val="0"/>
      <w:marBottom w:val="0"/>
      <w:divBdr>
        <w:top w:val="none" w:sz="0" w:space="0" w:color="auto"/>
        <w:left w:val="none" w:sz="0" w:space="0" w:color="auto"/>
        <w:bottom w:val="none" w:sz="0" w:space="0" w:color="auto"/>
        <w:right w:val="none" w:sz="0" w:space="0" w:color="auto"/>
      </w:divBdr>
      <w:divsChild>
        <w:div w:id="1632132244">
          <w:marLeft w:val="0"/>
          <w:marRight w:val="0"/>
          <w:marTop w:val="0"/>
          <w:marBottom w:val="0"/>
          <w:divBdr>
            <w:top w:val="none" w:sz="0" w:space="0" w:color="auto"/>
            <w:left w:val="none" w:sz="0" w:space="0" w:color="auto"/>
            <w:bottom w:val="none" w:sz="0" w:space="0" w:color="auto"/>
            <w:right w:val="none" w:sz="0" w:space="0" w:color="auto"/>
          </w:divBdr>
        </w:div>
        <w:div w:id="254093211">
          <w:marLeft w:val="0"/>
          <w:marRight w:val="0"/>
          <w:marTop w:val="0"/>
          <w:marBottom w:val="0"/>
          <w:divBdr>
            <w:top w:val="none" w:sz="0" w:space="0" w:color="auto"/>
            <w:left w:val="none" w:sz="0" w:space="0" w:color="auto"/>
            <w:bottom w:val="none" w:sz="0" w:space="0" w:color="auto"/>
            <w:right w:val="none" w:sz="0" w:space="0" w:color="auto"/>
          </w:divBdr>
          <w:divsChild>
            <w:div w:id="1221357236">
              <w:marLeft w:val="0"/>
              <w:marRight w:val="0"/>
              <w:marTop w:val="0"/>
              <w:marBottom w:val="0"/>
              <w:divBdr>
                <w:top w:val="none" w:sz="0" w:space="0" w:color="auto"/>
                <w:left w:val="none" w:sz="0" w:space="0" w:color="auto"/>
                <w:bottom w:val="none" w:sz="0" w:space="0" w:color="auto"/>
                <w:right w:val="none" w:sz="0" w:space="0" w:color="auto"/>
              </w:divBdr>
            </w:div>
          </w:divsChild>
        </w:div>
        <w:div w:id="1995521422">
          <w:marLeft w:val="0"/>
          <w:marRight w:val="0"/>
          <w:marTop w:val="0"/>
          <w:marBottom w:val="0"/>
          <w:divBdr>
            <w:top w:val="none" w:sz="0" w:space="0" w:color="auto"/>
            <w:left w:val="none" w:sz="0" w:space="0" w:color="auto"/>
            <w:bottom w:val="none" w:sz="0" w:space="0" w:color="auto"/>
            <w:right w:val="none" w:sz="0" w:space="0" w:color="auto"/>
          </w:divBdr>
        </w:div>
        <w:div w:id="1579749873">
          <w:marLeft w:val="0"/>
          <w:marRight w:val="0"/>
          <w:marTop w:val="0"/>
          <w:marBottom w:val="0"/>
          <w:divBdr>
            <w:top w:val="none" w:sz="0" w:space="0" w:color="auto"/>
            <w:left w:val="none" w:sz="0" w:space="0" w:color="auto"/>
            <w:bottom w:val="none" w:sz="0" w:space="0" w:color="auto"/>
            <w:right w:val="none" w:sz="0" w:space="0" w:color="auto"/>
          </w:divBdr>
          <w:divsChild>
            <w:div w:id="105127764">
              <w:marLeft w:val="0"/>
              <w:marRight w:val="0"/>
              <w:marTop w:val="0"/>
              <w:marBottom w:val="0"/>
              <w:divBdr>
                <w:top w:val="none" w:sz="0" w:space="0" w:color="auto"/>
                <w:left w:val="none" w:sz="0" w:space="0" w:color="auto"/>
                <w:bottom w:val="none" w:sz="0" w:space="0" w:color="auto"/>
                <w:right w:val="none" w:sz="0" w:space="0" w:color="auto"/>
              </w:divBdr>
            </w:div>
          </w:divsChild>
        </w:div>
        <w:div w:id="1667591279">
          <w:marLeft w:val="0"/>
          <w:marRight w:val="0"/>
          <w:marTop w:val="0"/>
          <w:marBottom w:val="0"/>
          <w:divBdr>
            <w:top w:val="none" w:sz="0" w:space="0" w:color="auto"/>
            <w:left w:val="none" w:sz="0" w:space="0" w:color="auto"/>
            <w:bottom w:val="none" w:sz="0" w:space="0" w:color="auto"/>
            <w:right w:val="none" w:sz="0" w:space="0" w:color="auto"/>
          </w:divBdr>
        </w:div>
        <w:div w:id="24212658">
          <w:marLeft w:val="0"/>
          <w:marRight w:val="0"/>
          <w:marTop w:val="0"/>
          <w:marBottom w:val="0"/>
          <w:divBdr>
            <w:top w:val="none" w:sz="0" w:space="0" w:color="auto"/>
            <w:left w:val="none" w:sz="0" w:space="0" w:color="auto"/>
            <w:bottom w:val="none" w:sz="0" w:space="0" w:color="auto"/>
            <w:right w:val="none" w:sz="0" w:space="0" w:color="auto"/>
          </w:divBdr>
          <w:divsChild>
            <w:div w:id="2064983353">
              <w:marLeft w:val="0"/>
              <w:marRight w:val="0"/>
              <w:marTop w:val="0"/>
              <w:marBottom w:val="0"/>
              <w:divBdr>
                <w:top w:val="none" w:sz="0" w:space="0" w:color="auto"/>
                <w:left w:val="none" w:sz="0" w:space="0" w:color="auto"/>
                <w:bottom w:val="none" w:sz="0" w:space="0" w:color="auto"/>
                <w:right w:val="none" w:sz="0" w:space="0" w:color="auto"/>
              </w:divBdr>
            </w:div>
          </w:divsChild>
        </w:div>
        <w:div w:id="1972906356">
          <w:marLeft w:val="0"/>
          <w:marRight w:val="0"/>
          <w:marTop w:val="0"/>
          <w:marBottom w:val="0"/>
          <w:divBdr>
            <w:top w:val="none" w:sz="0" w:space="0" w:color="auto"/>
            <w:left w:val="none" w:sz="0" w:space="0" w:color="auto"/>
            <w:bottom w:val="none" w:sz="0" w:space="0" w:color="auto"/>
            <w:right w:val="none" w:sz="0" w:space="0" w:color="auto"/>
          </w:divBdr>
        </w:div>
        <w:div w:id="542910702">
          <w:marLeft w:val="0"/>
          <w:marRight w:val="0"/>
          <w:marTop w:val="0"/>
          <w:marBottom w:val="0"/>
          <w:divBdr>
            <w:top w:val="none" w:sz="0" w:space="0" w:color="auto"/>
            <w:left w:val="none" w:sz="0" w:space="0" w:color="auto"/>
            <w:bottom w:val="none" w:sz="0" w:space="0" w:color="auto"/>
            <w:right w:val="none" w:sz="0" w:space="0" w:color="auto"/>
          </w:divBdr>
          <w:divsChild>
            <w:div w:id="1459690505">
              <w:marLeft w:val="0"/>
              <w:marRight w:val="0"/>
              <w:marTop w:val="0"/>
              <w:marBottom w:val="0"/>
              <w:divBdr>
                <w:top w:val="none" w:sz="0" w:space="0" w:color="auto"/>
                <w:left w:val="none" w:sz="0" w:space="0" w:color="auto"/>
                <w:bottom w:val="none" w:sz="0" w:space="0" w:color="auto"/>
                <w:right w:val="none" w:sz="0" w:space="0" w:color="auto"/>
              </w:divBdr>
            </w:div>
          </w:divsChild>
        </w:div>
        <w:div w:id="954603692">
          <w:marLeft w:val="0"/>
          <w:marRight w:val="0"/>
          <w:marTop w:val="0"/>
          <w:marBottom w:val="0"/>
          <w:divBdr>
            <w:top w:val="none" w:sz="0" w:space="0" w:color="auto"/>
            <w:left w:val="none" w:sz="0" w:space="0" w:color="auto"/>
            <w:bottom w:val="none" w:sz="0" w:space="0" w:color="auto"/>
            <w:right w:val="none" w:sz="0" w:space="0" w:color="auto"/>
          </w:divBdr>
        </w:div>
        <w:div w:id="760948078">
          <w:marLeft w:val="0"/>
          <w:marRight w:val="0"/>
          <w:marTop w:val="0"/>
          <w:marBottom w:val="0"/>
          <w:divBdr>
            <w:top w:val="none" w:sz="0" w:space="0" w:color="auto"/>
            <w:left w:val="none" w:sz="0" w:space="0" w:color="auto"/>
            <w:bottom w:val="none" w:sz="0" w:space="0" w:color="auto"/>
            <w:right w:val="none" w:sz="0" w:space="0" w:color="auto"/>
          </w:divBdr>
          <w:divsChild>
            <w:div w:id="504055937">
              <w:marLeft w:val="0"/>
              <w:marRight w:val="0"/>
              <w:marTop w:val="0"/>
              <w:marBottom w:val="0"/>
              <w:divBdr>
                <w:top w:val="none" w:sz="0" w:space="0" w:color="auto"/>
                <w:left w:val="none" w:sz="0" w:space="0" w:color="auto"/>
                <w:bottom w:val="none" w:sz="0" w:space="0" w:color="auto"/>
                <w:right w:val="none" w:sz="0" w:space="0" w:color="auto"/>
              </w:divBdr>
            </w:div>
          </w:divsChild>
        </w:div>
        <w:div w:id="121700690">
          <w:marLeft w:val="0"/>
          <w:marRight w:val="0"/>
          <w:marTop w:val="0"/>
          <w:marBottom w:val="0"/>
          <w:divBdr>
            <w:top w:val="none" w:sz="0" w:space="0" w:color="auto"/>
            <w:left w:val="none" w:sz="0" w:space="0" w:color="auto"/>
            <w:bottom w:val="none" w:sz="0" w:space="0" w:color="auto"/>
            <w:right w:val="none" w:sz="0" w:space="0" w:color="auto"/>
          </w:divBdr>
        </w:div>
        <w:div w:id="487719449">
          <w:marLeft w:val="0"/>
          <w:marRight w:val="0"/>
          <w:marTop w:val="0"/>
          <w:marBottom w:val="0"/>
          <w:divBdr>
            <w:top w:val="none" w:sz="0" w:space="0" w:color="auto"/>
            <w:left w:val="none" w:sz="0" w:space="0" w:color="auto"/>
            <w:bottom w:val="none" w:sz="0" w:space="0" w:color="auto"/>
            <w:right w:val="none" w:sz="0" w:space="0" w:color="auto"/>
          </w:divBdr>
          <w:divsChild>
            <w:div w:id="1021980619">
              <w:marLeft w:val="0"/>
              <w:marRight w:val="0"/>
              <w:marTop w:val="0"/>
              <w:marBottom w:val="0"/>
              <w:divBdr>
                <w:top w:val="none" w:sz="0" w:space="0" w:color="auto"/>
                <w:left w:val="none" w:sz="0" w:space="0" w:color="auto"/>
                <w:bottom w:val="none" w:sz="0" w:space="0" w:color="auto"/>
                <w:right w:val="none" w:sz="0" w:space="0" w:color="auto"/>
              </w:divBdr>
            </w:div>
          </w:divsChild>
        </w:div>
        <w:div w:id="2096708445">
          <w:marLeft w:val="0"/>
          <w:marRight w:val="0"/>
          <w:marTop w:val="0"/>
          <w:marBottom w:val="0"/>
          <w:divBdr>
            <w:top w:val="none" w:sz="0" w:space="0" w:color="auto"/>
            <w:left w:val="none" w:sz="0" w:space="0" w:color="auto"/>
            <w:bottom w:val="none" w:sz="0" w:space="0" w:color="auto"/>
            <w:right w:val="none" w:sz="0" w:space="0" w:color="auto"/>
          </w:divBdr>
        </w:div>
        <w:div w:id="1015577433">
          <w:marLeft w:val="0"/>
          <w:marRight w:val="0"/>
          <w:marTop w:val="0"/>
          <w:marBottom w:val="0"/>
          <w:divBdr>
            <w:top w:val="none" w:sz="0" w:space="0" w:color="auto"/>
            <w:left w:val="none" w:sz="0" w:space="0" w:color="auto"/>
            <w:bottom w:val="none" w:sz="0" w:space="0" w:color="auto"/>
            <w:right w:val="none" w:sz="0" w:space="0" w:color="auto"/>
          </w:divBdr>
          <w:divsChild>
            <w:div w:id="1954708130">
              <w:marLeft w:val="0"/>
              <w:marRight w:val="0"/>
              <w:marTop w:val="0"/>
              <w:marBottom w:val="0"/>
              <w:divBdr>
                <w:top w:val="none" w:sz="0" w:space="0" w:color="auto"/>
                <w:left w:val="none" w:sz="0" w:space="0" w:color="auto"/>
                <w:bottom w:val="none" w:sz="0" w:space="0" w:color="auto"/>
                <w:right w:val="none" w:sz="0" w:space="0" w:color="auto"/>
              </w:divBdr>
            </w:div>
          </w:divsChild>
        </w:div>
        <w:div w:id="1310986682">
          <w:marLeft w:val="0"/>
          <w:marRight w:val="0"/>
          <w:marTop w:val="300"/>
          <w:marBottom w:val="0"/>
          <w:divBdr>
            <w:top w:val="none" w:sz="0" w:space="0" w:color="auto"/>
            <w:left w:val="none" w:sz="0" w:space="0" w:color="auto"/>
            <w:bottom w:val="none" w:sz="0" w:space="0" w:color="auto"/>
            <w:right w:val="none" w:sz="0" w:space="0" w:color="auto"/>
          </w:divBdr>
          <w:divsChild>
            <w:div w:id="957562603">
              <w:marLeft w:val="0"/>
              <w:marRight w:val="0"/>
              <w:marTop w:val="0"/>
              <w:marBottom w:val="0"/>
              <w:divBdr>
                <w:top w:val="none" w:sz="0" w:space="0" w:color="auto"/>
                <w:left w:val="none" w:sz="0" w:space="0" w:color="auto"/>
                <w:bottom w:val="none" w:sz="0" w:space="0" w:color="auto"/>
                <w:right w:val="none" w:sz="0" w:space="0" w:color="auto"/>
              </w:divBdr>
              <w:divsChild>
                <w:div w:id="929313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9425998">
          <w:marLeft w:val="0"/>
          <w:marRight w:val="0"/>
          <w:marTop w:val="300"/>
          <w:marBottom w:val="0"/>
          <w:divBdr>
            <w:top w:val="none" w:sz="0" w:space="0" w:color="auto"/>
            <w:left w:val="none" w:sz="0" w:space="0" w:color="auto"/>
            <w:bottom w:val="none" w:sz="0" w:space="0" w:color="auto"/>
            <w:right w:val="none" w:sz="0" w:space="0" w:color="auto"/>
          </w:divBdr>
          <w:divsChild>
            <w:div w:id="1424036198">
              <w:marLeft w:val="0"/>
              <w:marRight w:val="0"/>
              <w:marTop w:val="0"/>
              <w:marBottom w:val="0"/>
              <w:divBdr>
                <w:top w:val="none" w:sz="0" w:space="0" w:color="auto"/>
                <w:left w:val="none" w:sz="0" w:space="0" w:color="auto"/>
                <w:bottom w:val="none" w:sz="0" w:space="0" w:color="auto"/>
                <w:right w:val="none" w:sz="0" w:space="0" w:color="auto"/>
              </w:divBdr>
              <w:divsChild>
                <w:div w:id="745952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817154">
          <w:marLeft w:val="0"/>
          <w:marRight w:val="0"/>
          <w:marTop w:val="300"/>
          <w:marBottom w:val="0"/>
          <w:divBdr>
            <w:top w:val="none" w:sz="0" w:space="0" w:color="auto"/>
            <w:left w:val="none" w:sz="0" w:space="0" w:color="auto"/>
            <w:bottom w:val="none" w:sz="0" w:space="0" w:color="auto"/>
            <w:right w:val="none" w:sz="0" w:space="0" w:color="auto"/>
          </w:divBdr>
          <w:divsChild>
            <w:div w:id="459421860">
              <w:marLeft w:val="0"/>
              <w:marRight w:val="0"/>
              <w:marTop w:val="0"/>
              <w:marBottom w:val="0"/>
              <w:divBdr>
                <w:top w:val="none" w:sz="0" w:space="0" w:color="auto"/>
                <w:left w:val="none" w:sz="0" w:space="0" w:color="auto"/>
                <w:bottom w:val="none" w:sz="0" w:space="0" w:color="auto"/>
                <w:right w:val="none" w:sz="0" w:space="0" w:color="auto"/>
              </w:divBdr>
              <w:divsChild>
                <w:div w:id="1558279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258273">
          <w:marLeft w:val="0"/>
          <w:marRight w:val="0"/>
          <w:marTop w:val="300"/>
          <w:marBottom w:val="0"/>
          <w:divBdr>
            <w:top w:val="none" w:sz="0" w:space="0" w:color="auto"/>
            <w:left w:val="none" w:sz="0" w:space="0" w:color="auto"/>
            <w:bottom w:val="none" w:sz="0" w:space="0" w:color="auto"/>
            <w:right w:val="none" w:sz="0" w:space="0" w:color="auto"/>
          </w:divBdr>
          <w:divsChild>
            <w:div w:id="401560196">
              <w:marLeft w:val="0"/>
              <w:marRight w:val="0"/>
              <w:marTop w:val="0"/>
              <w:marBottom w:val="0"/>
              <w:divBdr>
                <w:top w:val="none" w:sz="0" w:space="0" w:color="auto"/>
                <w:left w:val="none" w:sz="0" w:space="0" w:color="auto"/>
                <w:bottom w:val="none" w:sz="0" w:space="0" w:color="auto"/>
                <w:right w:val="none" w:sz="0" w:space="0" w:color="auto"/>
              </w:divBdr>
              <w:divsChild>
                <w:div w:id="314335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1295555">
      <w:bodyDiv w:val="1"/>
      <w:marLeft w:val="0"/>
      <w:marRight w:val="0"/>
      <w:marTop w:val="0"/>
      <w:marBottom w:val="0"/>
      <w:divBdr>
        <w:top w:val="none" w:sz="0" w:space="0" w:color="auto"/>
        <w:left w:val="none" w:sz="0" w:space="0" w:color="auto"/>
        <w:bottom w:val="none" w:sz="0" w:space="0" w:color="auto"/>
        <w:right w:val="none" w:sz="0" w:space="0" w:color="auto"/>
      </w:divBdr>
      <w:divsChild>
        <w:div w:id="1990355489">
          <w:marLeft w:val="0"/>
          <w:marRight w:val="0"/>
          <w:marTop w:val="0"/>
          <w:marBottom w:val="0"/>
          <w:divBdr>
            <w:top w:val="none" w:sz="0" w:space="0" w:color="auto"/>
            <w:left w:val="none" w:sz="0" w:space="0" w:color="auto"/>
            <w:bottom w:val="none" w:sz="0" w:space="0" w:color="auto"/>
            <w:right w:val="none" w:sz="0" w:space="0" w:color="auto"/>
          </w:divBdr>
        </w:div>
        <w:div w:id="1423799562">
          <w:marLeft w:val="0"/>
          <w:marRight w:val="0"/>
          <w:marTop w:val="0"/>
          <w:marBottom w:val="0"/>
          <w:divBdr>
            <w:top w:val="none" w:sz="0" w:space="0" w:color="auto"/>
            <w:left w:val="none" w:sz="0" w:space="0" w:color="auto"/>
            <w:bottom w:val="none" w:sz="0" w:space="0" w:color="auto"/>
            <w:right w:val="none" w:sz="0" w:space="0" w:color="auto"/>
          </w:divBdr>
          <w:divsChild>
            <w:div w:id="622425539">
              <w:marLeft w:val="0"/>
              <w:marRight w:val="0"/>
              <w:marTop w:val="0"/>
              <w:marBottom w:val="0"/>
              <w:divBdr>
                <w:top w:val="none" w:sz="0" w:space="0" w:color="auto"/>
                <w:left w:val="none" w:sz="0" w:space="0" w:color="auto"/>
                <w:bottom w:val="none" w:sz="0" w:space="0" w:color="auto"/>
                <w:right w:val="none" w:sz="0" w:space="0" w:color="auto"/>
              </w:divBdr>
            </w:div>
          </w:divsChild>
        </w:div>
        <w:div w:id="425224849">
          <w:marLeft w:val="0"/>
          <w:marRight w:val="0"/>
          <w:marTop w:val="0"/>
          <w:marBottom w:val="0"/>
          <w:divBdr>
            <w:top w:val="none" w:sz="0" w:space="0" w:color="auto"/>
            <w:left w:val="none" w:sz="0" w:space="0" w:color="auto"/>
            <w:bottom w:val="none" w:sz="0" w:space="0" w:color="auto"/>
            <w:right w:val="none" w:sz="0" w:space="0" w:color="auto"/>
          </w:divBdr>
        </w:div>
        <w:div w:id="1325232881">
          <w:marLeft w:val="0"/>
          <w:marRight w:val="0"/>
          <w:marTop w:val="0"/>
          <w:marBottom w:val="0"/>
          <w:divBdr>
            <w:top w:val="none" w:sz="0" w:space="0" w:color="auto"/>
            <w:left w:val="none" w:sz="0" w:space="0" w:color="auto"/>
            <w:bottom w:val="none" w:sz="0" w:space="0" w:color="auto"/>
            <w:right w:val="none" w:sz="0" w:space="0" w:color="auto"/>
          </w:divBdr>
          <w:divsChild>
            <w:div w:id="1397439904">
              <w:marLeft w:val="0"/>
              <w:marRight w:val="0"/>
              <w:marTop w:val="0"/>
              <w:marBottom w:val="0"/>
              <w:divBdr>
                <w:top w:val="none" w:sz="0" w:space="0" w:color="auto"/>
                <w:left w:val="none" w:sz="0" w:space="0" w:color="auto"/>
                <w:bottom w:val="none" w:sz="0" w:space="0" w:color="auto"/>
                <w:right w:val="none" w:sz="0" w:space="0" w:color="auto"/>
              </w:divBdr>
            </w:div>
          </w:divsChild>
        </w:div>
        <w:div w:id="725374986">
          <w:marLeft w:val="0"/>
          <w:marRight w:val="0"/>
          <w:marTop w:val="0"/>
          <w:marBottom w:val="0"/>
          <w:divBdr>
            <w:top w:val="none" w:sz="0" w:space="0" w:color="auto"/>
            <w:left w:val="none" w:sz="0" w:space="0" w:color="auto"/>
            <w:bottom w:val="none" w:sz="0" w:space="0" w:color="auto"/>
            <w:right w:val="none" w:sz="0" w:space="0" w:color="auto"/>
          </w:divBdr>
        </w:div>
        <w:div w:id="2006780970">
          <w:marLeft w:val="0"/>
          <w:marRight w:val="0"/>
          <w:marTop w:val="0"/>
          <w:marBottom w:val="0"/>
          <w:divBdr>
            <w:top w:val="none" w:sz="0" w:space="0" w:color="auto"/>
            <w:left w:val="none" w:sz="0" w:space="0" w:color="auto"/>
            <w:bottom w:val="none" w:sz="0" w:space="0" w:color="auto"/>
            <w:right w:val="none" w:sz="0" w:space="0" w:color="auto"/>
          </w:divBdr>
          <w:divsChild>
            <w:div w:id="210776120">
              <w:marLeft w:val="0"/>
              <w:marRight w:val="0"/>
              <w:marTop w:val="0"/>
              <w:marBottom w:val="0"/>
              <w:divBdr>
                <w:top w:val="none" w:sz="0" w:space="0" w:color="auto"/>
                <w:left w:val="none" w:sz="0" w:space="0" w:color="auto"/>
                <w:bottom w:val="none" w:sz="0" w:space="0" w:color="auto"/>
                <w:right w:val="none" w:sz="0" w:space="0" w:color="auto"/>
              </w:divBdr>
            </w:div>
          </w:divsChild>
        </w:div>
        <w:div w:id="710687095">
          <w:marLeft w:val="0"/>
          <w:marRight w:val="0"/>
          <w:marTop w:val="0"/>
          <w:marBottom w:val="0"/>
          <w:divBdr>
            <w:top w:val="none" w:sz="0" w:space="0" w:color="auto"/>
            <w:left w:val="none" w:sz="0" w:space="0" w:color="auto"/>
            <w:bottom w:val="none" w:sz="0" w:space="0" w:color="auto"/>
            <w:right w:val="none" w:sz="0" w:space="0" w:color="auto"/>
          </w:divBdr>
        </w:div>
        <w:div w:id="1507793058">
          <w:marLeft w:val="0"/>
          <w:marRight w:val="0"/>
          <w:marTop w:val="0"/>
          <w:marBottom w:val="0"/>
          <w:divBdr>
            <w:top w:val="none" w:sz="0" w:space="0" w:color="auto"/>
            <w:left w:val="none" w:sz="0" w:space="0" w:color="auto"/>
            <w:bottom w:val="none" w:sz="0" w:space="0" w:color="auto"/>
            <w:right w:val="none" w:sz="0" w:space="0" w:color="auto"/>
          </w:divBdr>
          <w:divsChild>
            <w:div w:id="519705590">
              <w:marLeft w:val="0"/>
              <w:marRight w:val="0"/>
              <w:marTop w:val="0"/>
              <w:marBottom w:val="0"/>
              <w:divBdr>
                <w:top w:val="none" w:sz="0" w:space="0" w:color="auto"/>
                <w:left w:val="none" w:sz="0" w:space="0" w:color="auto"/>
                <w:bottom w:val="none" w:sz="0" w:space="0" w:color="auto"/>
                <w:right w:val="none" w:sz="0" w:space="0" w:color="auto"/>
              </w:divBdr>
            </w:div>
          </w:divsChild>
        </w:div>
        <w:div w:id="2103262231">
          <w:marLeft w:val="0"/>
          <w:marRight w:val="0"/>
          <w:marTop w:val="0"/>
          <w:marBottom w:val="0"/>
          <w:divBdr>
            <w:top w:val="none" w:sz="0" w:space="0" w:color="auto"/>
            <w:left w:val="none" w:sz="0" w:space="0" w:color="auto"/>
            <w:bottom w:val="none" w:sz="0" w:space="0" w:color="auto"/>
            <w:right w:val="none" w:sz="0" w:space="0" w:color="auto"/>
          </w:divBdr>
        </w:div>
        <w:div w:id="1250851632">
          <w:marLeft w:val="0"/>
          <w:marRight w:val="0"/>
          <w:marTop w:val="0"/>
          <w:marBottom w:val="0"/>
          <w:divBdr>
            <w:top w:val="none" w:sz="0" w:space="0" w:color="auto"/>
            <w:left w:val="none" w:sz="0" w:space="0" w:color="auto"/>
            <w:bottom w:val="none" w:sz="0" w:space="0" w:color="auto"/>
            <w:right w:val="none" w:sz="0" w:space="0" w:color="auto"/>
          </w:divBdr>
          <w:divsChild>
            <w:div w:id="1328708275">
              <w:marLeft w:val="0"/>
              <w:marRight w:val="0"/>
              <w:marTop w:val="0"/>
              <w:marBottom w:val="0"/>
              <w:divBdr>
                <w:top w:val="none" w:sz="0" w:space="0" w:color="auto"/>
                <w:left w:val="none" w:sz="0" w:space="0" w:color="auto"/>
                <w:bottom w:val="none" w:sz="0" w:space="0" w:color="auto"/>
                <w:right w:val="none" w:sz="0" w:space="0" w:color="auto"/>
              </w:divBdr>
            </w:div>
          </w:divsChild>
        </w:div>
        <w:div w:id="432288946">
          <w:marLeft w:val="0"/>
          <w:marRight w:val="0"/>
          <w:marTop w:val="0"/>
          <w:marBottom w:val="0"/>
          <w:divBdr>
            <w:top w:val="none" w:sz="0" w:space="0" w:color="auto"/>
            <w:left w:val="none" w:sz="0" w:space="0" w:color="auto"/>
            <w:bottom w:val="none" w:sz="0" w:space="0" w:color="auto"/>
            <w:right w:val="none" w:sz="0" w:space="0" w:color="auto"/>
          </w:divBdr>
        </w:div>
        <w:div w:id="1891845064">
          <w:marLeft w:val="0"/>
          <w:marRight w:val="0"/>
          <w:marTop w:val="0"/>
          <w:marBottom w:val="0"/>
          <w:divBdr>
            <w:top w:val="none" w:sz="0" w:space="0" w:color="auto"/>
            <w:left w:val="none" w:sz="0" w:space="0" w:color="auto"/>
            <w:bottom w:val="none" w:sz="0" w:space="0" w:color="auto"/>
            <w:right w:val="none" w:sz="0" w:space="0" w:color="auto"/>
          </w:divBdr>
          <w:divsChild>
            <w:div w:id="484782033">
              <w:marLeft w:val="0"/>
              <w:marRight w:val="0"/>
              <w:marTop w:val="0"/>
              <w:marBottom w:val="0"/>
              <w:divBdr>
                <w:top w:val="none" w:sz="0" w:space="0" w:color="auto"/>
                <w:left w:val="none" w:sz="0" w:space="0" w:color="auto"/>
                <w:bottom w:val="none" w:sz="0" w:space="0" w:color="auto"/>
                <w:right w:val="none" w:sz="0" w:space="0" w:color="auto"/>
              </w:divBdr>
            </w:div>
          </w:divsChild>
        </w:div>
        <w:div w:id="1703432841">
          <w:marLeft w:val="0"/>
          <w:marRight w:val="0"/>
          <w:marTop w:val="0"/>
          <w:marBottom w:val="0"/>
          <w:divBdr>
            <w:top w:val="none" w:sz="0" w:space="0" w:color="auto"/>
            <w:left w:val="none" w:sz="0" w:space="0" w:color="auto"/>
            <w:bottom w:val="none" w:sz="0" w:space="0" w:color="auto"/>
            <w:right w:val="none" w:sz="0" w:space="0" w:color="auto"/>
          </w:divBdr>
        </w:div>
        <w:div w:id="831993345">
          <w:marLeft w:val="0"/>
          <w:marRight w:val="0"/>
          <w:marTop w:val="0"/>
          <w:marBottom w:val="0"/>
          <w:divBdr>
            <w:top w:val="none" w:sz="0" w:space="0" w:color="auto"/>
            <w:left w:val="none" w:sz="0" w:space="0" w:color="auto"/>
            <w:bottom w:val="none" w:sz="0" w:space="0" w:color="auto"/>
            <w:right w:val="none" w:sz="0" w:space="0" w:color="auto"/>
          </w:divBdr>
          <w:divsChild>
            <w:div w:id="1753891429">
              <w:marLeft w:val="0"/>
              <w:marRight w:val="0"/>
              <w:marTop w:val="0"/>
              <w:marBottom w:val="0"/>
              <w:divBdr>
                <w:top w:val="none" w:sz="0" w:space="0" w:color="auto"/>
                <w:left w:val="none" w:sz="0" w:space="0" w:color="auto"/>
                <w:bottom w:val="none" w:sz="0" w:space="0" w:color="auto"/>
                <w:right w:val="none" w:sz="0" w:space="0" w:color="auto"/>
              </w:divBdr>
            </w:div>
          </w:divsChild>
        </w:div>
        <w:div w:id="371274285">
          <w:marLeft w:val="0"/>
          <w:marRight w:val="0"/>
          <w:marTop w:val="300"/>
          <w:marBottom w:val="0"/>
          <w:divBdr>
            <w:top w:val="none" w:sz="0" w:space="0" w:color="auto"/>
            <w:left w:val="none" w:sz="0" w:space="0" w:color="auto"/>
            <w:bottom w:val="none" w:sz="0" w:space="0" w:color="auto"/>
            <w:right w:val="none" w:sz="0" w:space="0" w:color="auto"/>
          </w:divBdr>
          <w:divsChild>
            <w:div w:id="1120998182">
              <w:marLeft w:val="0"/>
              <w:marRight w:val="0"/>
              <w:marTop w:val="0"/>
              <w:marBottom w:val="0"/>
              <w:divBdr>
                <w:top w:val="none" w:sz="0" w:space="0" w:color="auto"/>
                <w:left w:val="none" w:sz="0" w:space="0" w:color="auto"/>
                <w:bottom w:val="none" w:sz="0" w:space="0" w:color="auto"/>
                <w:right w:val="none" w:sz="0" w:space="0" w:color="auto"/>
              </w:divBdr>
              <w:divsChild>
                <w:div w:id="1296060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0722730">
          <w:marLeft w:val="0"/>
          <w:marRight w:val="0"/>
          <w:marTop w:val="300"/>
          <w:marBottom w:val="0"/>
          <w:divBdr>
            <w:top w:val="none" w:sz="0" w:space="0" w:color="auto"/>
            <w:left w:val="none" w:sz="0" w:space="0" w:color="auto"/>
            <w:bottom w:val="none" w:sz="0" w:space="0" w:color="auto"/>
            <w:right w:val="none" w:sz="0" w:space="0" w:color="auto"/>
          </w:divBdr>
          <w:divsChild>
            <w:div w:id="1783302098">
              <w:marLeft w:val="0"/>
              <w:marRight w:val="0"/>
              <w:marTop w:val="0"/>
              <w:marBottom w:val="0"/>
              <w:divBdr>
                <w:top w:val="none" w:sz="0" w:space="0" w:color="auto"/>
                <w:left w:val="none" w:sz="0" w:space="0" w:color="auto"/>
                <w:bottom w:val="none" w:sz="0" w:space="0" w:color="auto"/>
                <w:right w:val="none" w:sz="0" w:space="0" w:color="auto"/>
              </w:divBdr>
              <w:divsChild>
                <w:div w:id="1835337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50005">
          <w:marLeft w:val="0"/>
          <w:marRight w:val="0"/>
          <w:marTop w:val="300"/>
          <w:marBottom w:val="0"/>
          <w:divBdr>
            <w:top w:val="none" w:sz="0" w:space="0" w:color="auto"/>
            <w:left w:val="none" w:sz="0" w:space="0" w:color="auto"/>
            <w:bottom w:val="none" w:sz="0" w:space="0" w:color="auto"/>
            <w:right w:val="none" w:sz="0" w:space="0" w:color="auto"/>
          </w:divBdr>
          <w:divsChild>
            <w:div w:id="596210339">
              <w:marLeft w:val="0"/>
              <w:marRight w:val="0"/>
              <w:marTop w:val="0"/>
              <w:marBottom w:val="0"/>
              <w:divBdr>
                <w:top w:val="none" w:sz="0" w:space="0" w:color="auto"/>
                <w:left w:val="none" w:sz="0" w:space="0" w:color="auto"/>
                <w:bottom w:val="none" w:sz="0" w:space="0" w:color="auto"/>
                <w:right w:val="none" w:sz="0" w:space="0" w:color="auto"/>
              </w:divBdr>
              <w:divsChild>
                <w:div w:id="1098134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62752">
          <w:marLeft w:val="0"/>
          <w:marRight w:val="0"/>
          <w:marTop w:val="300"/>
          <w:marBottom w:val="0"/>
          <w:divBdr>
            <w:top w:val="none" w:sz="0" w:space="0" w:color="auto"/>
            <w:left w:val="none" w:sz="0" w:space="0" w:color="auto"/>
            <w:bottom w:val="none" w:sz="0" w:space="0" w:color="auto"/>
            <w:right w:val="none" w:sz="0" w:space="0" w:color="auto"/>
          </w:divBdr>
          <w:divsChild>
            <w:div w:id="293024848">
              <w:marLeft w:val="0"/>
              <w:marRight w:val="0"/>
              <w:marTop w:val="0"/>
              <w:marBottom w:val="0"/>
              <w:divBdr>
                <w:top w:val="none" w:sz="0" w:space="0" w:color="auto"/>
                <w:left w:val="none" w:sz="0" w:space="0" w:color="auto"/>
                <w:bottom w:val="none" w:sz="0" w:space="0" w:color="auto"/>
                <w:right w:val="none" w:sz="0" w:space="0" w:color="auto"/>
              </w:divBdr>
              <w:divsChild>
                <w:div w:id="774250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4956193">
      <w:bodyDiv w:val="1"/>
      <w:marLeft w:val="0"/>
      <w:marRight w:val="0"/>
      <w:marTop w:val="0"/>
      <w:marBottom w:val="0"/>
      <w:divBdr>
        <w:top w:val="none" w:sz="0" w:space="0" w:color="auto"/>
        <w:left w:val="none" w:sz="0" w:space="0" w:color="auto"/>
        <w:bottom w:val="none" w:sz="0" w:space="0" w:color="auto"/>
        <w:right w:val="none" w:sz="0" w:space="0" w:color="auto"/>
      </w:divBdr>
      <w:divsChild>
        <w:div w:id="148601151">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sChild>
            <w:div w:id="455759071">
              <w:marLeft w:val="0"/>
              <w:marRight w:val="0"/>
              <w:marTop w:val="0"/>
              <w:marBottom w:val="0"/>
              <w:divBdr>
                <w:top w:val="none" w:sz="0" w:space="0" w:color="auto"/>
                <w:left w:val="none" w:sz="0" w:space="0" w:color="auto"/>
                <w:bottom w:val="none" w:sz="0" w:space="0" w:color="auto"/>
                <w:right w:val="none" w:sz="0" w:space="0" w:color="auto"/>
              </w:divBdr>
            </w:div>
          </w:divsChild>
        </w:div>
        <w:div w:id="177014147">
          <w:marLeft w:val="0"/>
          <w:marRight w:val="0"/>
          <w:marTop w:val="0"/>
          <w:marBottom w:val="0"/>
          <w:divBdr>
            <w:top w:val="none" w:sz="0" w:space="0" w:color="auto"/>
            <w:left w:val="none" w:sz="0" w:space="0" w:color="auto"/>
            <w:bottom w:val="none" w:sz="0" w:space="0" w:color="auto"/>
            <w:right w:val="none" w:sz="0" w:space="0" w:color="auto"/>
          </w:divBdr>
          <w:divsChild>
            <w:div w:id="1455564349">
              <w:marLeft w:val="0"/>
              <w:marRight w:val="0"/>
              <w:marTop w:val="0"/>
              <w:marBottom w:val="0"/>
              <w:divBdr>
                <w:top w:val="none" w:sz="0" w:space="0" w:color="auto"/>
                <w:left w:val="none" w:sz="0" w:space="0" w:color="auto"/>
                <w:bottom w:val="none" w:sz="0" w:space="0" w:color="auto"/>
                <w:right w:val="none" w:sz="0" w:space="0" w:color="auto"/>
              </w:divBdr>
            </w:div>
          </w:divsChild>
        </w:div>
        <w:div w:id="194120158">
          <w:marLeft w:val="0"/>
          <w:marRight w:val="0"/>
          <w:marTop w:val="300"/>
          <w:marBottom w:val="0"/>
          <w:divBdr>
            <w:top w:val="none" w:sz="0" w:space="0" w:color="auto"/>
            <w:left w:val="none" w:sz="0" w:space="0" w:color="auto"/>
            <w:bottom w:val="none" w:sz="0" w:space="0" w:color="auto"/>
            <w:right w:val="none" w:sz="0" w:space="0" w:color="auto"/>
          </w:divBdr>
          <w:divsChild>
            <w:div w:id="1320233617">
              <w:marLeft w:val="0"/>
              <w:marRight w:val="0"/>
              <w:marTop w:val="0"/>
              <w:marBottom w:val="0"/>
              <w:divBdr>
                <w:top w:val="none" w:sz="0" w:space="0" w:color="auto"/>
                <w:left w:val="none" w:sz="0" w:space="0" w:color="auto"/>
                <w:bottom w:val="none" w:sz="0" w:space="0" w:color="auto"/>
                <w:right w:val="none" w:sz="0" w:space="0" w:color="auto"/>
              </w:divBdr>
              <w:divsChild>
                <w:div w:id="1096554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007450">
          <w:marLeft w:val="0"/>
          <w:marRight w:val="0"/>
          <w:marTop w:val="0"/>
          <w:marBottom w:val="0"/>
          <w:divBdr>
            <w:top w:val="none" w:sz="0" w:space="0" w:color="auto"/>
            <w:left w:val="none" w:sz="0" w:space="0" w:color="auto"/>
            <w:bottom w:val="none" w:sz="0" w:space="0" w:color="auto"/>
            <w:right w:val="none" w:sz="0" w:space="0" w:color="auto"/>
          </w:divBdr>
        </w:div>
        <w:div w:id="500198700">
          <w:marLeft w:val="0"/>
          <w:marRight w:val="0"/>
          <w:marTop w:val="300"/>
          <w:marBottom w:val="0"/>
          <w:divBdr>
            <w:top w:val="none" w:sz="0" w:space="0" w:color="auto"/>
            <w:left w:val="none" w:sz="0" w:space="0" w:color="auto"/>
            <w:bottom w:val="none" w:sz="0" w:space="0" w:color="auto"/>
            <w:right w:val="none" w:sz="0" w:space="0" w:color="auto"/>
          </w:divBdr>
          <w:divsChild>
            <w:div w:id="1745911541">
              <w:marLeft w:val="0"/>
              <w:marRight w:val="0"/>
              <w:marTop w:val="0"/>
              <w:marBottom w:val="0"/>
              <w:divBdr>
                <w:top w:val="none" w:sz="0" w:space="0" w:color="auto"/>
                <w:left w:val="none" w:sz="0" w:space="0" w:color="auto"/>
                <w:bottom w:val="none" w:sz="0" w:space="0" w:color="auto"/>
                <w:right w:val="none" w:sz="0" w:space="0" w:color="auto"/>
              </w:divBdr>
              <w:divsChild>
                <w:div w:id="371460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8029606">
          <w:marLeft w:val="0"/>
          <w:marRight w:val="0"/>
          <w:marTop w:val="0"/>
          <w:marBottom w:val="0"/>
          <w:divBdr>
            <w:top w:val="none" w:sz="0" w:space="0" w:color="auto"/>
            <w:left w:val="none" w:sz="0" w:space="0" w:color="auto"/>
            <w:bottom w:val="none" w:sz="0" w:space="0" w:color="auto"/>
            <w:right w:val="none" w:sz="0" w:space="0" w:color="auto"/>
          </w:divBdr>
        </w:div>
        <w:div w:id="1266188103">
          <w:marLeft w:val="0"/>
          <w:marRight w:val="0"/>
          <w:marTop w:val="0"/>
          <w:marBottom w:val="0"/>
          <w:divBdr>
            <w:top w:val="none" w:sz="0" w:space="0" w:color="auto"/>
            <w:left w:val="none" w:sz="0" w:space="0" w:color="auto"/>
            <w:bottom w:val="none" w:sz="0" w:space="0" w:color="auto"/>
            <w:right w:val="none" w:sz="0" w:space="0" w:color="auto"/>
          </w:divBdr>
          <w:divsChild>
            <w:div w:id="260264664">
              <w:marLeft w:val="0"/>
              <w:marRight w:val="0"/>
              <w:marTop w:val="0"/>
              <w:marBottom w:val="0"/>
              <w:divBdr>
                <w:top w:val="none" w:sz="0" w:space="0" w:color="auto"/>
                <w:left w:val="none" w:sz="0" w:space="0" w:color="auto"/>
                <w:bottom w:val="none" w:sz="0" w:space="0" w:color="auto"/>
                <w:right w:val="none" w:sz="0" w:space="0" w:color="auto"/>
              </w:divBdr>
            </w:div>
          </w:divsChild>
        </w:div>
        <w:div w:id="1279874496">
          <w:marLeft w:val="0"/>
          <w:marRight w:val="0"/>
          <w:marTop w:val="0"/>
          <w:marBottom w:val="0"/>
          <w:divBdr>
            <w:top w:val="none" w:sz="0" w:space="0" w:color="auto"/>
            <w:left w:val="none" w:sz="0" w:space="0" w:color="auto"/>
            <w:bottom w:val="none" w:sz="0" w:space="0" w:color="auto"/>
            <w:right w:val="none" w:sz="0" w:space="0" w:color="auto"/>
          </w:divBdr>
          <w:divsChild>
            <w:div w:id="233859895">
              <w:marLeft w:val="0"/>
              <w:marRight w:val="0"/>
              <w:marTop w:val="0"/>
              <w:marBottom w:val="0"/>
              <w:divBdr>
                <w:top w:val="none" w:sz="0" w:space="0" w:color="auto"/>
                <w:left w:val="none" w:sz="0" w:space="0" w:color="auto"/>
                <w:bottom w:val="none" w:sz="0" w:space="0" w:color="auto"/>
                <w:right w:val="none" w:sz="0" w:space="0" w:color="auto"/>
              </w:divBdr>
            </w:div>
          </w:divsChild>
        </w:div>
        <w:div w:id="1324972145">
          <w:marLeft w:val="0"/>
          <w:marRight w:val="0"/>
          <w:marTop w:val="0"/>
          <w:marBottom w:val="0"/>
          <w:divBdr>
            <w:top w:val="none" w:sz="0" w:space="0" w:color="auto"/>
            <w:left w:val="none" w:sz="0" w:space="0" w:color="auto"/>
            <w:bottom w:val="none" w:sz="0" w:space="0" w:color="auto"/>
            <w:right w:val="none" w:sz="0" w:space="0" w:color="auto"/>
          </w:divBdr>
        </w:div>
        <w:div w:id="1345283594">
          <w:marLeft w:val="0"/>
          <w:marRight w:val="0"/>
          <w:marTop w:val="0"/>
          <w:marBottom w:val="0"/>
          <w:divBdr>
            <w:top w:val="none" w:sz="0" w:space="0" w:color="auto"/>
            <w:left w:val="none" w:sz="0" w:space="0" w:color="auto"/>
            <w:bottom w:val="none" w:sz="0" w:space="0" w:color="auto"/>
            <w:right w:val="none" w:sz="0" w:space="0" w:color="auto"/>
          </w:divBdr>
        </w:div>
        <w:div w:id="1360546077">
          <w:marLeft w:val="0"/>
          <w:marRight w:val="0"/>
          <w:marTop w:val="300"/>
          <w:marBottom w:val="0"/>
          <w:divBdr>
            <w:top w:val="none" w:sz="0" w:space="0" w:color="auto"/>
            <w:left w:val="none" w:sz="0" w:space="0" w:color="auto"/>
            <w:bottom w:val="none" w:sz="0" w:space="0" w:color="auto"/>
            <w:right w:val="none" w:sz="0" w:space="0" w:color="auto"/>
          </w:divBdr>
          <w:divsChild>
            <w:div w:id="1555046748">
              <w:marLeft w:val="0"/>
              <w:marRight w:val="0"/>
              <w:marTop w:val="0"/>
              <w:marBottom w:val="0"/>
              <w:divBdr>
                <w:top w:val="none" w:sz="0" w:space="0" w:color="auto"/>
                <w:left w:val="none" w:sz="0" w:space="0" w:color="auto"/>
                <w:bottom w:val="none" w:sz="0" w:space="0" w:color="auto"/>
                <w:right w:val="none" w:sz="0" w:space="0" w:color="auto"/>
              </w:divBdr>
              <w:divsChild>
                <w:div w:id="1376540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0129660">
          <w:marLeft w:val="0"/>
          <w:marRight w:val="0"/>
          <w:marTop w:val="0"/>
          <w:marBottom w:val="0"/>
          <w:divBdr>
            <w:top w:val="none" w:sz="0" w:space="0" w:color="auto"/>
            <w:left w:val="none" w:sz="0" w:space="0" w:color="auto"/>
            <w:bottom w:val="none" w:sz="0" w:space="0" w:color="auto"/>
            <w:right w:val="none" w:sz="0" w:space="0" w:color="auto"/>
          </w:divBdr>
          <w:divsChild>
            <w:div w:id="769593274">
              <w:marLeft w:val="0"/>
              <w:marRight w:val="0"/>
              <w:marTop w:val="0"/>
              <w:marBottom w:val="0"/>
              <w:divBdr>
                <w:top w:val="none" w:sz="0" w:space="0" w:color="auto"/>
                <w:left w:val="none" w:sz="0" w:space="0" w:color="auto"/>
                <w:bottom w:val="none" w:sz="0" w:space="0" w:color="auto"/>
                <w:right w:val="none" w:sz="0" w:space="0" w:color="auto"/>
              </w:divBdr>
            </w:div>
          </w:divsChild>
        </w:div>
        <w:div w:id="1502813567">
          <w:marLeft w:val="0"/>
          <w:marRight w:val="0"/>
          <w:marTop w:val="0"/>
          <w:marBottom w:val="0"/>
          <w:divBdr>
            <w:top w:val="none" w:sz="0" w:space="0" w:color="auto"/>
            <w:left w:val="none" w:sz="0" w:space="0" w:color="auto"/>
            <w:bottom w:val="none" w:sz="0" w:space="0" w:color="auto"/>
            <w:right w:val="none" w:sz="0" w:space="0" w:color="auto"/>
          </w:divBdr>
          <w:divsChild>
            <w:div w:id="735592184">
              <w:marLeft w:val="0"/>
              <w:marRight w:val="0"/>
              <w:marTop w:val="0"/>
              <w:marBottom w:val="0"/>
              <w:divBdr>
                <w:top w:val="none" w:sz="0" w:space="0" w:color="auto"/>
                <w:left w:val="none" w:sz="0" w:space="0" w:color="auto"/>
                <w:bottom w:val="none" w:sz="0" w:space="0" w:color="auto"/>
                <w:right w:val="none" w:sz="0" w:space="0" w:color="auto"/>
              </w:divBdr>
            </w:div>
          </w:divsChild>
        </w:div>
        <w:div w:id="1556041006">
          <w:marLeft w:val="0"/>
          <w:marRight w:val="0"/>
          <w:marTop w:val="0"/>
          <w:marBottom w:val="0"/>
          <w:divBdr>
            <w:top w:val="none" w:sz="0" w:space="0" w:color="auto"/>
            <w:left w:val="none" w:sz="0" w:space="0" w:color="auto"/>
            <w:bottom w:val="none" w:sz="0" w:space="0" w:color="auto"/>
            <w:right w:val="none" w:sz="0" w:space="0" w:color="auto"/>
          </w:divBdr>
        </w:div>
        <w:div w:id="1580166908">
          <w:marLeft w:val="0"/>
          <w:marRight w:val="0"/>
          <w:marTop w:val="0"/>
          <w:marBottom w:val="0"/>
          <w:divBdr>
            <w:top w:val="none" w:sz="0" w:space="0" w:color="auto"/>
            <w:left w:val="none" w:sz="0" w:space="0" w:color="auto"/>
            <w:bottom w:val="none" w:sz="0" w:space="0" w:color="auto"/>
            <w:right w:val="none" w:sz="0" w:space="0" w:color="auto"/>
          </w:divBdr>
          <w:divsChild>
            <w:div w:id="661616180">
              <w:marLeft w:val="0"/>
              <w:marRight w:val="0"/>
              <w:marTop w:val="0"/>
              <w:marBottom w:val="0"/>
              <w:divBdr>
                <w:top w:val="none" w:sz="0" w:space="0" w:color="auto"/>
                <w:left w:val="none" w:sz="0" w:space="0" w:color="auto"/>
                <w:bottom w:val="none" w:sz="0" w:space="0" w:color="auto"/>
                <w:right w:val="none" w:sz="0" w:space="0" w:color="auto"/>
              </w:divBdr>
            </w:div>
          </w:divsChild>
        </w:div>
        <w:div w:id="1756392360">
          <w:marLeft w:val="0"/>
          <w:marRight w:val="0"/>
          <w:marTop w:val="300"/>
          <w:marBottom w:val="0"/>
          <w:divBdr>
            <w:top w:val="none" w:sz="0" w:space="0" w:color="auto"/>
            <w:left w:val="none" w:sz="0" w:space="0" w:color="auto"/>
            <w:bottom w:val="none" w:sz="0" w:space="0" w:color="auto"/>
            <w:right w:val="none" w:sz="0" w:space="0" w:color="auto"/>
          </w:divBdr>
          <w:divsChild>
            <w:div w:id="1185361058">
              <w:marLeft w:val="0"/>
              <w:marRight w:val="0"/>
              <w:marTop w:val="0"/>
              <w:marBottom w:val="0"/>
              <w:divBdr>
                <w:top w:val="none" w:sz="0" w:space="0" w:color="auto"/>
                <w:left w:val="none" w:sz="0" w:space="0" w:color="auto"/>
                <w:bottom w:val="none" w:sz="0" w:space="0" w:color="auto"/>
                <w:right w:val="none" w:sz="0" w:space="0" w:color="auto"/>
              </w:divBdr>
              <w:divsChild>
                <w:div w:id="1875800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289587">
          <w:marLeft w:val="0"/>
          <w:marRight w:val="0"/>
          <w:marTop w:val="0"/>
          <w:marBottom w:val="0"/>
          <w:divBdr>
            <w:top w:val="none" w:sz="0" w:space="0" w:color="auto"/>
            <w:left w:val="none" w:sz="0" w:space="0" w:color="auto"/>
            <w:bottom w:val="none" w:sz="0" w:space="0" w:color="auto"/>
            <w:right w:val="none" w:sz="0" w:space="0" w:color="auto"/>
          </w:divBdr>
        </w:div>
      </w:divsChild>
    </w:div>
    <w:div w:id="1785684585">
      <w:bodyDiv w:val="1"/>
      <w:marLeft w:val="0"/>
      <w:marRight w:val="0"/>
      <w:marTop w:val="0"/>
      <w:marBottom w:val="0"/>
      <w:divBdr>
        <w:top w:val="none" w:sz="0" w:space="0" w:color="auto"/>
        <w:left w:val="none" w:sz="0" w:space="0" w:color="auto"/>
        <w:bottom w:val="none" w:sz="0" w:space="0" w:color="auto"/>
        <w:right w:val="none" w:sz="0" w:space="0" w:color="auto"/>
      </w:divBdr>
      <w:divsChild>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381441323">
          <w:marLeft w:val="0"/>
          <w:marRight w:val="0"/>
          <w:marTop w:val="300"/>
          <w:marBottom w:val="0"/>
          <w:divBdr>
            <w:top w:val="none" w:sz="0" w:space="0" w:color="auto"/>
            <w:left w:val="none" w:sz="0" w:space="0" w:color="auto"/>
            <w:bottom w:val="none" w:sz="0" w:space="0" w:color="auto"/>
            <w:right w:val="none" w:sz="0" w:space="0" w:color="auto"/>
          </w:divBdr>
          <w:divsChild>
            <w:div w:id="369886619">
              <w:marLeft w:val="0"/>
              <w:marRight w:val="0"/>
              <w:marTop w:val="0"/>
              <w:marBottom w:val="0"/>
              <w:divBdr>
                <w:top w:val="none" w:sz="0" w:space="0" w:color="auto"/>
                <w:left w:val="none" w:sz="0" w:space="0" w:color="auto"/>
                <w:bottom w:val="none" w:sz="0" w:space="0" w:color="auto"/>
                <w:right w:val="none" w:sz="0" w:space="0" w:color="auto"/>
              </w:divBdr>
              <w:divsChild>
                <w:div w:id="1085146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717048">
          <w:marLeft w:val="0"/>
          <w:marRight w:val="0"/>
          <w:marTop w:val="0"/>
          <w:marBottom w:val="0"/>
          <w:divBdr>
            <w:top w:val="none" w:sz="0" w:space="0" w:color="auto"/>
            <w:left w:val="none" w:sz="0" w:space="0" w:color="auto"/>
            <w:bottom w:val="none" w:sz="0" w:space="0" w:color="auto"/>
            <w:right w:val="none" w:sz="0" w:space="0" w:color="auto"/>
          </w:divBdr>
        </w:div>
        <w:div w:id="423844042">
          <w:marLeft w:val="0"/>
          <w:marRight w:val="0"/>
          <w:marTop w:val="0"/>
          <w:marBottom w:val="0"/>
          <w:divBdr>
            <w:top w:val="none" w:sz="0" w:space="0" w:color="auto"/>
            <w:left w:val="none" w:sz="0" w:space="0" w:color="auto"/>
            <w:bottom w:val="none" w:sz="0" w:space="0" w:color="auto"/>
            <w:right w:val="none" w:sz="0" w:space="0" w:color="auto"/>
          </w:divBdr>
          <w:divsChild>
            <w:div w:id="250552306">
              <w:marLeft w:val="0"/>
              <w:marRight w:val="0"/>
              <w:marTop w:val="0"/>
              <w:marBottom w:val="0"/>
              <w:divBdr>
                <w:top w:val="none" w:sz="0" w:space="0" w:color="auto"/>
                <w:left w:val="none" w:sz="0" w:space="0" w:color="auto"/>
                <w:bottom w:val="none" w:sz="0" w:space="0" w:color="auto"/>
                <w:right w:val="none" w:sz="0" w:space="0" w:color="auto"/>
              </w:divBdr>
            </w:div>
          </w:divsChild>
        </w:div>
        <w:div w:id="468207047">
          <w:marLeft w:val="0"/>
          <w:marRight w:val="0"/>
          <w:marTop w:val="0"/>
          <w:marBottom w:val="0"/>
          <w:divBdr>
            <w:top w:val="none" w:sz="0" w:space="0" w:color="auto"/>
            <w:left w:val="none" w:sz="0" w:space="0" w:color="auto"/>
            <w:bottom w:val="none" w:sz="0" w:space="0" w:color="auto"/>
            <w:right w:val="none" w:sz="0" w:space="0" w:color="auto"/>
          </w:divBdr>
        </w:div>
        <w:div w:id="500698826">
          <w:marLeft w:val="0"/>
          <w:marRight w:val="0"/>
          <w:marTop w:val="0"/>
          <w:marBottom w:val="0"/>
          <w:divBdr>
            <w:top w:val="none" w:sz="0" w:space="0" w:color="auto"/>
            <w:left w:val="none" w:sz="0" w:space="0" w:color="auto"/>
            <w:bottom w:val="none" w:sz="0" w:space="0" w:color="auto"/>
            <w:right w:val="none" w:sz="0" w:space="0" w:color="auto"/>
          </w:divBdr>
        </w:div>
        <w:div w:id="705714181">
          <w:marLeft w:val="0"/>
          <w:marRight w:val="0"/>
          <w:marTop w:val="0"/>
          <w:marBottom w:val="0"/>
          <w:divBdr>
            <w:top w:val="none" w:sz="0" w:space="0" w:color="auto"/>
            <w:left w:val="none" w:sz="0" w:space="0" w:color="auto"/>
            <w:bottom w:val="none" w:sz="0" w:space="0" w:color="auto"/>
            <w:right w:val="none" w:sz="0" w:space="0" w:color="auto"/>
          </w:divBdr>
          <w:divsChild>
            <w:div w:id="1917011707">
              <w:marLeft w:val="0"/>
              <w:marRight w:val="0"/>
              <w:marTop w:val="0"/>
              <w:marBottom w:val="0"/>
              <w:divBdr>
                <w:top w:val="none" w:sz="0" w:space="0" w:color="auto"/>
                <w:left w:val="none" w:sz="0" w:space="0" w:color="auto"/>
                <w:bottom w:val="none" w:sz="0" w:space="0" w:color="auto"/>
                <w:right w:val="none" w:sz="0" w:space="0" w:color="auto"/>
              </w:divBdr>
            </w:div>
          </w:divsChild>
        </w:div>
        <w:div w:id="875392716">
          <w:marLeft w:val="0"/>
          <w:marRight w:val="0"/>
          <w:marTop w:val="300"/>
          <w:marBottom w:val="0"/>
          <w:divBdr>
            <w:top w:val="none" w:sz="0" w:space="0" w:color="auto"/>
            <w:left w:val="none" w:sz="0" w:space="0" w:color="auto"/>
            <w:bottom w:val="none" w:sz="0" w:space="0" w:color="auto"/>
            <w:right w:val="none" w:sz="0" w:space="0" w:color="auto"/>
          </w:divBdr>
          <w:divsChild>
            <w:div w:id="193157054">
              <w:marLeft w:val="0"/>
              <w:marRight w:val="0"/>
              <w:marTop w:val="0"/>
              <w:marBottom w:val="0"/>
              <w:divBdr>
                <w:top w:val="none" w:sz="0" w:space="0" w:color="auto"/>
                <w:left w:val="none" w:sz="0" w:space="0" w:color="auto"/>
                <w:bottom w:val="none" w:sz="0" w:space="0" w:color="auto"/>
                <w:right w:val="none" w:sz="0" w:space="0" w:color="auto"/>
              </w:divBdr>
              <w:divsChild>
                <w:div w:id="36510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114367">
          <w:marLeft w:val="0"/>
          <w:marRight w:val="0"/>
          <w:marTop w:val="0"/>
          <w:marBottom w:val="0"/>
          <w:divBdr>
            <w:top w:val="none" w:sz="0" w:space="0" w:color="auto"/>
            <w:left w:val="none" w:sz="0" w:space="0" w:color="auto"/>
            <w:bottom w:val="none" w:sz="0" w:space="0" w:color="auto"/>
            <w:right w:val="none" w:sz="0" w:space="0" w:color="auto"/>
          </w:divBdr>
          <w:divsChild>
            <w:div w:id="2141916746">
              <w:marLeft w:val="0"/>
              <w:marRight w:val="0"/>
              <w:marTop w:val="0"/>
              <w:marBottom w:val="0"/>
              <w:divBdr>
                <w:top w:val="none" w:sz="0" w:space="0" w:color="auto"/>
                <w:left w:val="none" w:sz="0" w:space="0" w:color="auto"/>
                <w:bottom w:val="none" w:sz="0" w:space="0" w:color="auto"/>
                <w:right w:val="none" w:sz="0" w:space="0" w:color="auto"/>
              </w:divBdr>
            </w:div>
          </w:divsChild>
        </w:div>
        <w:div w:id="1381444390">
          <w:marLeft w:val="0"/>
          <w:marRight w:val="0"/>
          <w:marTop w:val="300"/>
          <w:marBottom w:val="0"/>
          <w:divBdr>
            <w:top w:val="none" w:sz="0" w:space="0" w:color="auto"/>
            <w:left w:val="none" w:sz="0" w:space="0" w:color="auto"/>
            <w:bottom w:val="none" w:sz="0" w:space="0" w:color="auto"/>
            <w:right w:val="none" w:sz="0" w:space="0" w:color="auto"/>
          </w:divBdr>
          <w:divsChild>
            <w:div w:id="1116561987">
              <w:marLeft w:val="0"/>
              <w:marRight w:val="0"/>
              <w:marTop w:val="0"/>
              <w:marBottom w:val="0"/>
              <w:divBdr>
                <w:top w:val="none" w:sz="0" w:space="0" w:color="auto"/>
                <w:left w:val="none" w:sz="0" w:space="0" w:color="auto"/>
                <w:bottom w:val="none" w:sz="0" w:space="0" w:color="auto"/>
                <w:right w:val="none" w:sz="0" w:space="0" w:color="auto"/>
              </w:divBdr>
              <w:divsChild>
                <w:div w:id="754597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391203">
          <w:marLeft w:val="0"/>
          <w:marRight w:val="0"/>
          <w:marTop w:val="0"/>
          <w:marBottom w:val="0"/>
          <w:divBdr>
            <w:top w:val="none" w:sz="0" w:space="0" w:color="auto"/>
            <w:left w:val="none" w:sz="0" w:space="0" w:color="auto"/>
            <w:bottom w:val="none" w:sz="0" w:space="0" w:color="auto"/>
            <w:right w:val="none" w:sz="0" w:space="0" w:color="auto"/>
          </w:divBdr>
        </w:div>
        <w:div w:id="1444807289">
          <w:marLeft w:val="0"/>
          <w:marRight w:val="0"/>
          <w:marTop w:val="0"/>
          <w:marBottom w:val="0"/>
          <w:divBdr>
            <w:top w:val="none" w:sz="0" w:space="0" w:color="auto"/>
            <w:left w:val="none" w:sz="0" w:space="0" w:color="auto"/>
            <w:bottom w:val="none" w:sz="0" w:space="0" w:color="auto"/>
            <w:right w:val="none" w:sz="0" w:space="0" w:color="auto"/>
          </w:divBdr>
          <w:divsChild>
            <w:div w:id="891576319">
              <w:marLeft w:val="0"/>
              <w:marRight w:val="0"/>
              <w:marTop w:val="0"/>
              <w:marBottom w:val="0"/>
              <w:divBdr>
                <w:top w:val="none" w:sz="0" w:space="0" w:color="auto"/>
                <w:left w:val="none" w:sz="0" w:space="0" w:color="auto"/>
                <w:bottom w:val="none" w:sz="0" w:space="0" w:color="auto"/>
                <w:right w:val="none" w:sz="0" w:space="0" w:color="auto"/>
              </w:divBdr>
            </w:div>
          </w:divsChild>
        </w:div>
        <w:div w:id="1462259745">
          <w:marLeft w:val="0"/>
          <w:marRight w:val="0"/>
          <w:marTop w:val="300"/>
          <w:marBottom w:val="0"/>
          <w:divBdr>
            <w:top w:val="none" w:sz="0" w:space="0" w:color="auto"/>
            <w:left w:val="none" w:sz="0" w:space="0" w:color="auto"/>
            <w:bottom w:val="none" w:sz="0" w:space="0" w:color="auto"/>
            <w:right w:val="none" w:sz="0" w:space="0" w:color="auto"/>
          </w:divBdr>
          <w:divsChild>
            <w:div w:id="1799834328">
              <w:marLeft w:val="0"/>
              <w:marRight w:val="0"/>
              <w:marTop w:val="0"/>
              <w:marBottom w:val="0"/>
              <w:divBdr>
                <w:top w:val="none" w:sz="0" w:space="0" w:color="auto"/>
                <w:left w:val="none" w:sz="0" w:space="0" w:color="auto"/>
                <w:bottom w:val="none" w:sz="0" w:space="0" w:color="auto"/>
                <w:right w:val="none" w:sz="0" w:space="0" w:color="auto"/>
              </w:divBdr>
              <w:divsChild>
                <w:div w:id="2005547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432071">
          <w:marLeft w:val="0"/>
          <w:marRight w:val="0"/>
          <w:marTop w:val="0"/>
          <w:marBottom w:val="0"/>
          <w:divBdr>
            <w:top w:val="none" w:sz="0" w:space="0" w:color="auto"/>
            <w:left w:val="none" w:sz="0" w:space="0" w:color="auto"/>
            <w:bottom w:val="none" w:sz="0" w:space="0" w:color="auto"/>
            <w:right w:val="none" w:sz="0" w:space="0" w:color="auto"/>
          </w:divBdr>
        </w:div>
        <w:div w:id="1670526477">
          <w:marLeft w:val="0"/>
          <w:marRight w:val="0"/>
          <w:marTop w:val="0"/>
          <w:marBottom w:val="0"/>
          <w:divBdr>
            <w:top w:val="none" w:sz="0" w:space="0" w:color="auto"/>
            <w:left w:val="none" w:sz="0" w:space="0" w:color="auto"/>
            <w:bottom w:val="none" w:sz="0" w:space="0" w:color="auto"/>
            <w:right w:val="none" w:sz="0" w:space="0" w:color="auto"/>
          </w:divBdr>
        </w:div>
        <w:div w:id="1756392193">
          <w:marLeft w:val="0"/>
          <w:marRight w:val="0"/>
          <w:marTop w:val="0"/>
          <w:marBottom w:val="0"/>
          <w:divBdr>
            <w:top w:val="none" w:sz="0" w:space="0" w:color="auto"/>
            <w:left w:val="none" w:sz="0" w:space="0" w:color="auto"/>
            <w:bottom w:val="none" w:sz="0" w:space="0" w:color="auto"/>
            <w:right w:val="none" w:sz="0" w:space="0" w:color="auto"/>
          </w:divBdr>
          <w:divsChild>
            <w:div w:id="20978489">
              <w:marLeft w:val="0"/>
              <w:marRight w:val="0"/>
              <w:marTop w:val="0"/>
              <w:marBottom w:val="0"/>
              <w:divBdr>
                <w:top w:val="none" w:sz="0" w:space="0" w:color="auto"/>
                <w:left w:val="none" w:sz="0" w:space="0" w:color="auto"/>
                <w:bottom w:val="none" w:sz="0" w:space="0" w:color="auto"/>
                <w:right w:val="none" w:sz="0" w:space="0" w:color="auto"/>
              </w:divBdr>
            </w:div>
          </w:divsChild>
        </w:div>
        <w:div w:id="1800226764">
          <w:marLeft w:val="0"/>
          <w:marRight w:val="0"/>
          <w:marTop w:val="0"/>
          <w:marBottom w:val="0"/>
          <w:divBdr>
            <w:top w:val="none" w:sz="0" w:space="0" w:color="auto"/>
            <w:left w:val="none" w:sz="0" w:space="0" w:color="auto"/>
            <w:bottom w:val="none" w:sz="0" w:space="0" w:color="auto"/>
            <w:right w:val="none" w:sz="0" w:space="0" w:color="auto"/>
          </w:divBdr>
        </w:div>
        <w:div w:id="1834950918">
          <w:marLeft w:val="0"/>
          <w:marRight w:val="0"/>
          <w:marTop w:val="0"/>
          <w:marBottom w:val="0"/>
          <w:divBdr>
            <w:top w:val="none" w:sz="0" w:space="0" w:color="auto"/>
            <w:left w:val="none" w:sz="0" w:space="0" w:color="auto"/>
            <w:bottom w:val="none" w:sz="0" w:space="0" w:color="auto"/>
            <w:right w:val="none" w:sz="0" w:space="0" w:color="auto"/>
          </w:divBdr>
          <w:divsChild>
            <w:div w:id="156398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499668">
      <w:bodyDiv w:val="1"/>
      <w:marLeft w:val="0"/>
      <w:marRight w:val="0"/>
      <w:marTop w:val="0"/>
      <w:marBottom w:val="0"/>
      <w:divBdr>
        <w:top w:val="none" w:sz="0" w:space="0" w:color="auto"/>
        <w:left w:val="none" w:sz="0" w:space="0" w:color="auto"/>
        <w:bottom w:val="none" w:sz="0" w:space="0" w:color="auto"/>
        <w:right w:val="none" w:sz="0" w:space="0" w:color="auto"/>
      </w:divBdr>
      <w:divsChild>
        <w:div w:id="1613587309">
          <w:marLeft w:val="0"/>
          <w:marRight w:val="0"/>
          <w:marTop w:val="0"/>
          <w:marBottom w:val="0"/>
          <w:divBdr>
            <w:top w:val="none" w:sz="0" w:space="0" w:color="auto"/>
            <w:left w:val="none" w:sz="0" w:space="0" w:color="auto"/>
            <w:bottom w:val="none" w:sz="0" w:space="0" w:color="auto"/>
            <w:right w:val="none" w:sz="0" w:space="0" w:color="auto"/>
          </w:divBdr>
        </w:div>
        <w:div w:id="1630746789">
          <w:marLeft w:val="0"/>
          <w:marRight w:val="0"/>
          <w:marTop w:val="0"/>
          <w:marBottom w:val="0"/>
          <w:divBdr>
            <w:top w:val="none" w:sz="0" w:space="0" w:color="auto"/>
            <w:left w:val="none" w:sz="0" w:space="0" w:color="auto"/>
            <w:bottom w:val="none" w:sz="0" w:space="0" w:color="auto"/>
            <w:right w:val="none" w:sz="0" w:space="0" w:color="auto"/>
          </w:divBdr>
          <w:divsChild>
            <w:div w:id="45564655">
              <w:marLeft w:val="0"/>
              <w:marRight w:val="0"/>
              <w:marTop w:val="0"/>
              <w:marBottom w:val="0"/>
              <w:divBdr>
                <w:top w:val="none" w:sz="0" w:space="0" w:color="auto"/>
                <w:left w:val="none" w:sz="0" w:space="0" w:color="auto"/>
                <w:bottom w:val="none" w:sz="0" w:space="0" w:color="auto"/>
                <w:right w:val="none" w:sz="0" w:space="0" w:color="auto"/>
              </w:divBdr>
            </w:div>
          </w:divsChild>
        </w:div>
        <w:div w:id="443811057">
          <w:marLeft w:val="0"/>
          <w:marRight w:val="0"/>
          <w:marTop w:val="0"/>
          <w:marBottom w:val="0"/>
          <w:divBdr>
            <w:top w:val="none" w:sz="0" w:space="0" w:color="auto"/>
            <w:left w:val="none" w:sz="0" w:space="0" w:color="auto"/>
            <w:bottom w:val="none" w:sz="0" w:space="0" w:color="auto"/>
            <w:right w:val="none" w:sz="0" w:space="0" w:color="auto"/>
          </w:divBdr>
        </w:div>
        <w:div w:id="960963716">
          <w:marLeft w:val="0"/>
          <w:marRight w:val="0"/>
          <w:marTop w:val="0"/>
          <w:marBottom w:val="0"/>
          <w:divBdr>
            <w:top w:val="none" w:sz="0" w:space="0" w:color="auto"/>
            <w:left w:val="none" w:sz="0" w:space="0" w:color="auto"/>
            <w:bottom w:val="none" w:sz="0" w:space="0" w:color="auto"/>
            <w:right w:val="none" w:sz="0" w:space="0" w:color="auto"/>
          </w:divBdr>
          <w:divsChild>
            <w:div w:id="480000649">
              <w:marLeft w:val="0"/>
              <w:marRight w:val="0"/>
              <w:marTop w:val="0"/>
              <w:marBottom w:val="0"/>
              <w:divBdr>
                <w:top w:val="none" w:sz="0" w:space="0" w:color="auto"/>
                <w:left w:val="none" w:sz="0" w:space="0" w:color="auto"/>
                <w:bottom w:val="none" w:sz="0" w:space="0" w:color="auto"/>
                <w:right w:val="none" w:sz="0" w:space="0" w:color="auto"/>
              </w:divBdr>
            </w:div>
          </w:divsChild>
        </w:div>
        <w:div w:id="1956213356">
          <w:marLeft w:val="0"/>
          <w:marRight w:val="0"/>
          <w:marTop w:val="0"/>
          <w:marBottom w:val="0"/>
          <w:divBdr>
            <w:top w:val="none" w:sz="0" w:space="0" w:color="auto"/>
            <w:left w:val="none" w:sz="0" w:space="0" w:color="auto"/>
            <w:bottom w:val="none" w:sz="0" w:space="0" w:color="auto"/>
            <w:right w:val="none" w:sz="0" w:space="0" w:color="auto"/>
          </w:divBdr>
        </w:div>
        <w:div w:id="200216993">
          <w:marLeft w:val="0"/>
          <w:marRight w:val="0"/>
          <w:marTop w:val="0"/>
          <w:marBottom w:val="0"/>
          <w:divBdr>
            <w:top w:val="none" w:sz="0" w:space="0" w:color="auto"/>
            <w:left w:val="none" w:sz="0" w:space="0" w:color="auto"/>
            <w:bottom w:val="none" w:sz="0" w:space="0" w:color="auto"/>
            <w:right w:val="none" w:sz="0" w:space="0" w:color="auto"/>
          </w:divBdr>
          <w:divsChild>
            <w:div w:id="1077364438">
              <w:marLeft w:val="0"/>
              <w:marRight w:val="0"/>
              <w:marTop w:val="0"/>
              <w:marBottom w:val="0"/>
              <w:divBdr>
                <w:top w:val="none" w:sz="0" w:space="0" w:color="auto"/>
                <w:left w:val="none" w:sz="0" w:space="0" w:color="auto"/>
                <w:bottom w:val="none" w:sz="0" w:space="0" w:color="auto"/>
                <w:right w:val="none" w:sz="0" w:space="0" w:color="auto"/>
              </w:divBdr>
            </w:div>
          </w:divsChild>
        </w:div>
        <w:div w:id="1709068123">
          <w:marLeft w:val="0"/>
          <w:marRight w:val="0"/>
          <w:marTop w:val="0"/>
          <w:marBottom w:val="0"/>
          <w:divBdr>
            <w:top w:val="none" w:sz="0" w:space="0" w:color="auto"/>
            <w:left w:val="none" w:sz="0" w:space="0" w:color="auto"/>
            <w:bottom w:val="none" w:sz="0" w:space="0" w:color="auto"/>
            <w:right w:val="none" w:sz="0" w:space="0" w:color="auto"/>
          </w:divBdr>
        </w:div>
        <w:div w:id="359281781">
          <w:marLeft w:val="0"/>
          <w:marRight w:val="0"/>
          <w:marTop w:val="0"/>
          <w:marBottom w:val="0"/>
          <w:divBdr>
            <w:top w:val="none" w:sz="0" w:space="0" w:color="auto"/>
            <w:left w:val="none" w:sz="0" w:space="0" w:color="auto"/>
            <w:bottom w:val="none" w:sz="0" w:space="0" w:color="auto"/>
            <w:right w:val="none" w:sz="0" w:space="0" w:color="auto"/>
          </w:divBdr>
          <w:divsChild>
            <w:div w:id="71775286">
              <w:marLeft w:val="0"/>
              <w:marRight w:val="0"/>
              <w:marTop w:val="0"/>
              <w:marBottom w:val="0"/>
              <w:divBdr>
                <w:top w:val="none" w:sz="0" w:space="0" w:color="auto"/>
                <w:left w:val="none" w:sz="0" w:space="0" w:color="auto"/>
                <w:bottom w:val="none" w:sz="0" w:space="0" w:color="auto"/>
                <w:right w:val="none" w:sz="0" w:space="0" w:color="auto"/>
              </w:divBdr>
            </w:div>
          </w:divsChild>
        </w:div>
        <w:div w:id="317928099">
          <w:marLeft w:val="0"/>
          <w:marRight w:val="0"/>
          <w:marTop w:val="0"/>
          <w:marBottom w:val="0"/>
          <w:divBdr>
            <w:top w:val="none" w:sz="0" w:space="0" w:color="auto"/>
            <w:left w:val="none" w:sz="0" w:space="0" w:color="auto"/>
            <w:bottom w:val="none" w:sz="0" w:space="0" w:color="auto"/>
            <w:right w:val="none" w:sz="0" w:space="0" w:color="auto"/>
          </w:divBdr>
        </w:div>
        <w:div w:id="721251844">
          <w:marLeft w:val="0"/>
          <w:marRight w:val="0"/>
          <w:marTop w:val="0"/>
          <w:marBottom w:val="0"/>
          <w:divBdr>
            <w:top w:val="none" w:sz="0" w:space="0" w:color="auto"/>
            <w:left w:val="none" w:sz="0" w:space="0" w:color="auto"/>
            <w:bottom w:val="none" w:sz="0" w:space="0" w:color="auto"/>
            <w:right w:val="none" w:sz="0" w:space="0" w:color="auto"/>
          </w:divBdr>
          <w:divsChild>
            <w:div w:id="631592367">
              <w:marLeft w:val="0"/>
              <w:marRight w:val="0"/>
              <w:marTop w:val="0"/>
              <w:marBottom w:val="0"/>
              <w:divBdr>
                <w:top w:val="none" w:sz="0" w:space="0" w:color="auto"/>
                <w:left w:val="none" w:sz="0" w:space="0" w:color="auto"/>
                <w:bottom w:val="none" w:sz="0" w:space="0" w:color="auto"/>
                <w:right w:val="none" w:sz="0" w:space="0" w:color="auto"/>
              </w:divBdr>
            </w:div>
          </w:divsChild>
        </w:div>
        <w:div w:id="1109471045">
          <w:marLeft w:val="0"/>
          <w:marRight w:val="0"/>
          <w:marTop w:val="0"/>
          <w:marBottom w:val="0"/>
          <w:divBdr>
            <w:top w:val="none" w:sz="0" w:space="0" w:color="auto"/>
            <w:left w:val="none" w:sz="0" w:space="0" w:color="auto"/>
            <w:bottom w:val="none" w:sz="0" w:space="0" w:color="auto"/>
            <w:right w:val="none" w:sz="0" w:space="0" w:color="auto"/>
          </w:divBdr>
        </w:div>
        <w:div w:id="211889673">
          <w:marLeft w:val="0"/>
          <w:marRight w:val="0"/>
          <w:marTop w:val="0"/>
          <w:marBottom w:val="0"/>
          <w:divBdr>
            <w:top w:val="none" w:sz="0" w:space="0" w:color="auto"/>
            <w:left w:val="none" w:sz="0" w:space="0" w:color="auto"/>
            <w:bottom w:val="none" w:sz="0" w:space="0" w:color="auto"/>
            <w:right w:val="none" w:sz="0" w:space="0" w:color="auto"/>
          </w:divBdr>
          <w:divsChild>
            <w:div w:id="1981499511">
              <w:marLeft w:val="0"/>
              <w:marRight w:val="0"/>
              <w:marTop w:val="0"/>
              <w:marBottom w:val="0"/>
              <w:divBdr>
                <w:top w:val="none" w:sz="0" w:space="0" w:color="auto"/>
                <w:left w:val="none" w:sz="0" w:space="0" w:color="auto"/>
                <w:bottom w:val="none" w:sz="0" w:space="0" w:color="auto"/>
                <w:right w:val="none" w:sz="0" w:space="0" w:color="auto"/>
              </w:divBdr>
            </w:div>
          </w:divsChild>
        </w:div>
        <w:div w:id="706609645">
          <w:marLeft w:val="0"/>
          <w:marRight w:val="0"/>
          <w:marTop w:val="0"/>
          <w:marBottom w:val="0"/>
          <w:divBdr>
            <w:top w:val="none" w:sz="0" w:space="0" w:color="auto"/>
            <w:left w:val="none" w:sz="0" w:space="0" w:color="auto"/>
            <w:bottom w:val="none" w:sz="0" w:space="0" w:color="auto"/>
            <w:right w:val="none" w:sz="0" w:space="0" w:color="auto"/>
          </w:divBdr>
        </w:div>
        <w:div w:id="664554241">
          <w:marLeft w:val="0"/>
          <w:marRight w:val="0"/>
          <w:marTop w:val="0"/>
          <w:marBottom w:val="0"/>
          <w:divBdr>
            <w:top w:val="none" w:sz="0" w:space="0" w:color="auto"/>
            <w:left w:val="none" w:sz="0" w:space="0" w:color="auto"/>
            <w:bottom w:val="none" w:sz="0" w:space="0" w:color="auto"/>
            <w:right w:val="none" w:sz="0" w:space="0" w:color="auto"/>
          </w:divBdr>
          <w:divsChild>
            <w:div w:id="1539735282">
              <w:marLeft w:val="0"/>
              <w:marRight w:val="0"/>
              <w:marTop w:val="0"/>
              <w:marBottom w:val="0"/>
              <w:divBdr>
                <w:top w:val="none" w:sz="0" w:space="0" w:color="auto"/>
                <w:left w:val="none" w:sz="0" w:space="0" w:color="auto"/>
                <w:bottom w:val="none" w:sz="0" w:space="0" w:color="auto"/>
                <w:right w:val="none" w:sz="0" w:space="0" w:color="auto"/>
              </w:divBdr>
            </w:div>
          </w:divsChild>
        </w:div>
        <w:div w:id="1655529188">
          <w:marLeft w:val="0"/>
          <w:marRight w:val="0"/>
          <w:marTop w:val="300"/>
          <w:marBottom w:val="0"/>
          <w:divBdr>
            <w:top w:val="none" w:sz="0" w:space="0" w:color="auto"/>
            <w:left w:val="none" w:sz="0" w:space="0" w:color="auto"/>
            <w:bottom w:val="none" w:sz="0" w:space="0" w:color="auto"/>
            <w:right w:val="none" w:sz="0" w:space="0" w:color="auto"/>
          </w:divBdr>
          <w:divsChild>
            <w:div w:id="1726561053">
              <w:marLeft w:val="0"/>
              <w:marRight w:val="0"/>
              <w:marTop w:val="0"/>
              <w:marBottom w:val="0"/>
              <w:divBdr>
                <w:top w:val="none" w:sz="0" w:space="0" w:color="auto"/>
                <w:left w:val="none" w:sz="0" w:space="0" w:color="auto"/>
                <w:bottom w:val="none" w:sz="0" w:space="0" w:color="auto"/>
                <w:right w:val="none" w:sz="0" w:space="0" w:color="auto"/>
              </w:divBdr>
              <w:divsChild>
                <w:div w:id="75983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413823">
          <w:marLeft w:val="0"/>
          <w:marRight w:val="0"/>
          <w:marTop w:val="300"/>
          <w:marBottom w:val="0"/>
          <w:divBdr>
            <w:top w:val="none" w:sz="0" w:space="0" w:color="auto"/>
            <w:left w:val="none" w:sz="0" w:space="0" w:color="auto"/>
            <w:bottom w:val="none" w:sz="0" w:space="0" w:color="auto"/>
            <w:right w:val="none" w:sz="0" w:space="0" w:color="auto"/>
          </w:divBdr>
          <w:divsChild>
            <w:div w:id="676614303">
              <w:marLeft w:val="0"/>
              <w:marRight w:val="0"/>
              <w:marTop w:val="0"/>
              <w:marBottom w:val="0"/>
              <w:divBdr>
                <w:top w:val="none" w:sz="0" w:space="0" w:color="auto"/>
                <w:left w:val="none" w:sz="0" w:space="0" w:color="auto"/>
                <w:bottom w:val="none" w:sz="0" w:space="0" w:color="auto"/>
                <w:right w:val="none" w:sz="0" w:space="0" w:color="auto"/>
              </w:divBdr>
              <w:divsChild>
                <w:div w:id="1678533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5324028">
          <w:marLeft w:val="0"/>
          <w:marRight w:val="0"/>
          <w:marTop w:val="300"/>
          <w:marBottom w:val="0"/>
          <w:divBdr>
            <w:top w:val="none" w:sz="0" w:space="0" w:color="auto"/>
            <w:left w:val="none" w:sz="0" w:space="0" w:color="auto"/>
            <w:bottom w:val="none" w:sz="0" w:space="0" w:color="auto"/>
            <w:right w:val="none" w:sz="0" w:space="0" w:color="auto"/>
          </w:divBdr>
          <w:divsChild>
            <w:div w:id="1193958411">
              <w:marLeft w:val="0"/>
              <w:marRight w:val="0"/>
              <w:marTop w:val="0"/>
              <w:marBottom w:val="0"/>
              <w:divBdr>
                <w:top w:val="none" w:sz="0" w:space="0" w:color="auto"/>
                <w:left w:val="none" w:sz="0" w:space="0" w:color="auto"/>
                <w:bottom w:val="none" w:sz="0" w:space="0" w:color="auto"/>
                <w:right w:val="none" w:sz="0" w:space="0" w:color="auto"/>
              </w:divBdr>
              <w:divsChild>
                <w:div w:id="2057847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1498502">
          <w:marLeft w:val="0"/>
          <w:marRight w:val="0"/>
          <w:marTop w:val="300"/>
          <w:marBottom w:val="0"/>
          <w:divBdr>
            <w:top w:val="none" w:sz="0" w:space="0" w:color="auto"/>
            <w:left w:val="none" w:sz="0" w:space="0" w:color="auto"/>
            <w:bottom w:val="none" w:sz="0" w:space="0" w:color="auto"/>
            <w:right w:val="none" w:sz="0" w:space="0" w:color="auto"/>
          </w:divBdr>
          <w:divsChild>
            <w:div w:id="619069118">
              <w:marLeft w:val="0"/>
              <w:marRight w:val="0"/>
              <w:marTop w:val="0"/>
              <w:marBottom w:val="0"/>
              <w:divBdr>
                <w:top w:val="none" w:sz="0" w:space="0" w:color="auto"/>
                <w:left w:val="none" w:sz="0" w:space="0" w:color="auto"/>
                <w:bottom w:val="none" w:sz="0" w:space="0" w:color="auto"/>
                <w:right w:val="none" w:sz="0" w:space="0" w:color="auto"/>
              </w:divBdr>
              <w:divsChild>
                <w:div w:id="859469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7847555">
      <w:bodyDiv w:val="1"/>
      <w:marLeft w:val="0"/>
      <w:marRight w:val="0"/>
      <w:marTop w:val="0"/>
      <w:marBottom w:val="0"/>
      <w:divBdr>
        <w:top w:val="none" w:sz="0" w:space="0" w:color="auto"/>
        <w:left w:val="none" w:sz="0" w:space="0" w:color="auto"/>
        <w:bottom w:val="none" w:sz="0" w:space="0" w:color="auto"/>
        <w:right w:val="none" w:sz="0" w:space="0" w:color="auto"/>
      </w:divBdr>
      <w:divsChild>
        <w:div w:id="3867141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sChild>
            <w:div w:id="705763076">
              <w:marLeft w:val="0"/>
              <w:marRight w:val="0"/>
              <w:marTop w:val="0"/>
              <w:marBottom w:val="0"/>
              <w:divBdr>
                <w:top w:val="none" w:sz="0" w:space="0" w:color="auto"/>
                <w:left w:val="none" w:sz="0" w:space="0" w:color="auto"/>
                <w:bottom w:val="none" w:sz="0" w:space="0" w:color="auto"/>
                <w:right w:val="none" w:sz="0" w:space="0" w:color="auto"/>
              </w:divBdr>
            </w:div>
          </w:divsChild>
        </w:div>
        <w:div w:id="245461203">
          <w:marLeft w:val="0"/>
          <w:marRight w:val="0"/>
          <w:marTop w:val="300"/>
          <w:marBottom w:val="0"/>
          <w:divBdr>
            <w:top w:val="none" w:sz="0" w:space="0" w:color="auto"/>
            <w:left w:val="none" w:sz="0" w:space="0" w:color="auto"/>
            <w:bottom w:val="none" w:sz="0" w:space="0" w:color="auto"/>
            <w:right w:val="none" w:sz="0" w:space="0" w:color="auto"/>
          </w:divBdr>
          <w:divsChild>
            <w:div w:id="1058281934">
              <w:marLeft w:val="0"/>
              <w:marRight w:val="0"/>
              <w:marTop w:val="0"/>
              <w:marBottom w:val="0"/>
              <w:divBdr>
                <w:top w:val="none" w:sz="0" w:space="0" w:color="auto"/>
                <w:left w:val="none" w:sz="0" w:space="0" w:color="auto"/>
                <w:bottom w:val="none" w:sz="0" w:space="0" w:color="auto"/>
                <w:right w:val="none" w:sz="0" w:space="0" w:color="auto"/>
              </w:divBdr>
              <w:divsChild>
                <w:div w:id="1188176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458516">
          <w:marLeft w:val="0"/>
          <w:marRight w:val="0"/>
          <w:marTop w:val="0"/>
          <w:marBottom w:val="0"/>
          <w:divBdr>
            <w:top w:val="none" w:sz="0" w:space="0" w:color="auto"/>
            <w:left w:val="none" w:sz="0" w:space="0" w:color="auto"/>
            <w:bottom w:val="none" w:sz="0" w:space="0" w:color="auto"/>
            <w:right w:val="none" w:sz="0" w:space="0" w:color="auto"/>
          </w:divBdr>
          <w:divsChild>
            <w:div w:id="910310411">
              <w:marLeft w:val="0"/>
              <w:marRight w:val="0"/>
              <w:marTop w:val="0"/>
              <w:marBottom w:val="0"/>
              <w:divBdr>
                <w:top w:val="none" w:sz="0" w:space="0" w:color="auto"/>
                <w:left w:val="none" w:sz="0" w:space="0" w:color="auto"/>
                <w:bottom w:val="none" w:sz="0" w:space="0" w:color="auto"/>
                <w:right w:val="none" w:sz="0" w:space="0" w:color="auto"/>
              </w:divBdr>
            </w:div>
          </w:divsChild>
        </w:div>
        <w:div w:id="388454476">
          <w:marLeft w:val="0"/>
          <w:marRight w:val="0"/>
          <w:marTop w:val="0"/>
          <w:marBottom w:val="0"/>
          <w:divBdr>
            <w:top w:val="none" w:sz="0" w:space="0" w:color="auto"/>
            <w:left w:val="none" w:sz="0" w:space="0" w:color="auto"/>
            <w:bottom w:val="none" w:sz="0" w:space="0" w:color="auto"/>
            <w:right w:val="none" w:sz="0" w:space="0" w:color="auto"/>
          </w:divBdr>
          <w:divsChild>
            <w:div w:id="674920764">
              <w:marLeft w:val="0"/>
              <w:marRight w:val="0"/>
              <w:marTop w:val="0"/>
              <w:marBottom w:val="0"/>
              <w:divBdr>
                <w:top w:val="none" w:sz="0" w:space="0" w:color="auto"/>
                <w:left w:val="none" w:sz="0" w:space="0" w:color="auto"/>
                <w:bottom w:val="none" w:sz="0" w:space="0" w:color="auto"/>
                <w:right w:val="none" w:sz="0" w:space="0" w:color="auto"/>
              </w:divBdr>
            </w:div>
          </w:divsChild>
        </w:div>
        <w:div w:id="507015304">
          <w:marLeft w:val="0"/>
          <w:marRight w:val="0"/>
          <w:marTop w:val="0"/>
          <w:marBottom w:val="0"/>
          <w:divBdr>
            <w:top w:val="none" w:sz="0" w:space="0" w:color="auto"/>
            <w:left w:val="none" w:sz="0" w:space="0" w:color="auto"/>
            <w:bottom w:val="none" w:sz="0" w:space="0" w:color="auto"/>
            <w:right w:val="none" w:sz="0" w:space="0" w:color="auto"/>
          </w:divBdr>
          <w:divsChild>
            <w:div w:id="1712850231">
              <w:marLeft w:val="0"/>
              <w:marRight w:val="0"/>
              <w:marTop w:val="0"/>
              <w:marBottom w:val="0"/>
              <w:divBdr>
                <w:top w:val="none" w:sz="0" w:space="0" w:color="auto"/>
                <w:left w:val="none" w:sz="0" w:space="0" w:color="auto"/>
                <w:bottom w:val="none" w:sz="0" w:space="0" w:color="auto"/>
                <w:right w:val="none" w:sz="0" w:space="0" w:color="auto"/>
              </w:divBdr>
            </w:div>
          </w:divsChild>
        </w:div>
        <w:div w:id="888340549">
          <w:marLeft w:val="0"/>
          <w:marRight w:val="0"/>
          <w:marTop w:val="0"/>
          <w:marBottom w:val="0"/>
          <w:divBdr>
            <w:top w:val="none" w:sz="0" w:space="0" w:color="auto"/>
            <w:left w:val="none" w:sz="0" w:space="0" w:color="auto"/>
            <w:bottom w:val="none" w:sz="0" w:space="0" w:color="auto"/>
            <w:right w:val="none" w:sz="0" w:space="0" w:color="auto"/>
          </w:divBdr>
        </w:div>
        <w:div w:id="1122305237">
          <w:marLeft w:val="0"/>
          <w:marRight w:val="0"/>
          <w:marTop w:val="300"/>
          <w:marBottom w:val="0"/>
          <w:divBdr>
            <w:top w:val="none" w:sz="0" w:space="0" w:color="auto"/>
            <w:left w:val="none" w:sz="0" w:space="0" w:color="auto"/>
            <w:bottom w:val="none" w:sz="0" w:space="0" w:color="auto"/>
            <w:right w:val="none" w:sz="0" w:space="0" w:color="auto"/>
          </w:divBdr>
          <w:divsChild>
            <w:div w:id="991132145">
              <w:marLeft w:val="0"/>
              <w:marRight w:val="0"/>
              <w:marTop w:val="0"/>
              <w:marBottom w:val="0"/>
              <w:divBdr>
                <w:top w:val="none" w:sz="0" w:space="0" w:color="auto"/>
                <w:left w:val="none" w:sz="0" w:space="0" w:color="auto"/>
                <w:bottom w:val="none" w:sz="0" w:space="0" w:color="auto"/>
                <w:right w:val="none" w:sz="0" w:space="0" w:color="auto"/>
              </w:divBdr>
              <w:divsChild>
                <w:div w:id="235364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5311205">
          <w:marLeft w:val="0"/>
          <w:marRight w:val="0"/>
          <w:marTop w:val="0"/>
          <w:marBottom w:val="0"/>
          <w:divBdr>
            <w:top w:val="none" w:sz="0" w:space="0" w:color="auto"/>
            <w:left w:val="none" w:sz="0" w:space="0" w:color="auto"/>
            <w:bottom w:val="none" w:sz="0" w:space="0" w:color="auto"/>
            <w:right w:val="none" w:sz="0" w:space="0" w:color="auto"/>
          </w:divBdr>
        </w:div>
        <w:div w:id="1329553293">
          <w:marLeft w:val="0"/>
          <w:marRight w:val="0"/>
          <w:marTop w:val="0"/>
          <w:marBottom w:val="0"/>
          <w:divBdr>
            <w:top w:val="none" w:sz="0" w:space="0" w:color="auto"/>
            <w:left w:val="none" w:sz="0" w:space="0" w:color="auto"/>
            <w:bottom w:val="none" w:sz="0" w:space="0" w:color="auto"/>
            <w:right w:val="none" w:sz="0" w:space="0" w:color="auto"/>
          </w:divBdr>
        </w:div>
        <w:div w:id="1373191925">
          <w:marLeft w:val="0"/>
          <w:marRight w:val="0"/>
          <w:marTop w:val="0"/>
          <w:marBottom w:val="0"/>
          <w:divBdr>
            <w:top w:val="none" w:sz="0" w:space="0" w:color="auto"/>
            <w:left w:val="none" w:sz="0" w:space="0" w:color="auto"/>
            <w:bottom w:val="none" w:sz="0" w:space="0" w:color="auto"/>
            <w:right w:val="none" w:sz="0" w:space="0" w:color="auto"/>
          </w:divBdr>
          <w:divsChild>
            <w:div w:id="551817276">
              <w:marLeft w:val="0"/>
              <w:marRight w:val="0"/>
              <w:marTop w:val="0"/>
              <w:marBottom w:val="0"/>
              <w:divBdr>
                <w:top w:val="none" w:sz="0" w:space="0" w:color="auto"/>
                <w:left w:val="none" w:sz="0" w:space="0" w:color="auto"/>
                <w:bottom w:val="none" w:sz="0" w:space="0" w:color="auto"/>
                <w:right w:val="none" w:sz="0" w:space="0" w:color="auto"/>
              </w:divBdr>
            </w:div>
          </w:divsChild>
        </w:div>
        <w:div w:id="1616718431">
          <w:marLeft w:val="0"/>
          <w:marRight w:val="0"/>
          <w:marTop w:val="300"/>
          <w:marBottom w:val="0"/>
          <w:divBdr>
            <w:top w:val="none" w:sz="0" w:space="0" w:color="auto"/>
            <w:left w:val="none" w:sz="0" w:space="0" w:color="auto"/>
            <w:bottom w:val="none" w:sz="0" w:space="0" w:color="auto"/>
            <w:right w:val="none" w:sz="0" w:space="0" w:color="auto"/>
          </w:divBdr>
          <w:divsChild>
            <w:div w:id="911891228">
              <w:marLeft w:val="0"/>
              <w:marRight w:val="0"/>
              <w:marTop w:val="0"/>
              <w:marBottom w:val="0"/>
              <w:divBdr>
                <w:top w:val="none" w:sz="0" w:space="0" w:color="auto"/>
                <w:left w:val="none" w:sz="0" w:space="0" w:color="auto"/>
                <w:bottom w:val="none" w:sz="0" w:space="0" w:color="auto"/>
                <w:right w:val="none" w:sz="0" w:space="0" w:color="auto"/>
              </w:divBdr>
              <w:divsChild>
                <w:div w:id="1851217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129421">
          <w:marLeft w:val="0"/>
          <w:marRight w:val="0"/>
          <w:marTop w:val="300"/>
          <w:marBottom w:val="0"/>
          <w:divBdr>
            <w:top w:val="none" w:sz="0" w:space="0" w:color="auto"/>
            <w:left w:val="none" w:sz="0" w:space="0" w:color="auto"/>
            <w:bottom w:val="none" w:sz="0" w:space="0" w:color="auto"/>
            <w:right w:val="none" w:sz="0" w:space="0" w:color="auto"/>
          </w:divBdr>
          <w:divsChild>
            <w:div w:id="2069762966">
              <w:marLeft w:val="0"/>
              <w:marRight w:val="0"/>
              <w:marTop w:val="0"/>
              <w:marBottom w:val="0"/>
              <w:divBdr>
                <w:top w:val="none" w:sz="0" w:space="0" w:color="auto"/>
                <w:left w:val="none" w:sz="0" w:space="0" w:color="auto"/>
                <w:bottom w:val="none" w:sz="0" w:space="0" w:color="auto"/>
                <w:right w:val="none" w:sz="0" w:space="0" w:color="auto"/>
              </w:divBdr>
              <w:divsChild>
                <w:div w:id="1242374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298543">
          <w:marLeft w:val="0"/>
          <w:marRight w:val="0"/>
          <w:marTop w:val="0"/>
          <w:marBottom w:val="0"/>
          <w:divBdr>
            <w:top w:val="none" w:sz="0" w:space="0" w:color="auto"/>
            <w:left w:val="none" w:sz="0" w:space="0" w:color="auto"/>
            <w:bottom w:val="none" w:sz="0" w:space="0" w:color="auto"/>
            <w:right w:val="none" w:sz="0" w:space="0" w:color="auto"/>
          </w:divBdr>
          <w:divsChild>
            <w:div w:id="1189880177">
              <w:marLeft w:val="0"/>
              <w:marRight w:val="0"/>
              <w:marTop w:val="0"/>
              <w:marBottom w:val="0"/>
              <w:divBdr>
                <w:top w:val="none" w:sz="0" w:space="0" w:color="auto"/>
                <w:left w:val="none" w:sz="0" w:space="0" w:color="auto"/>
                <w:bottom w:val="none" w:sz="0" w:space="0" w:color="auto"/>
                <w:right w:val="none" w:sz="0" w:space="0" w:color="auto"/>
              </w:divBdr>
            </w:div>
          </w:divsChild>
        </w:div>
        <w:div w:id="1967463597">
          <w:marLeft w:val="0"/>
          <w:marRight w:val="0"/>
          <w:marTop w:val="0"/>
          <w:marBottom w:val="0"/>
          <w:divBdr>
            <w:top w:val="none" w:sz="0" w:space="0" w:color="auto"/>
            <w:left w:val="none" w:sz="0" w:space="0" w:color="auto"/>
            <w:bottom w:val="none" w:sz="0" w:space="0" w:color="auto"/>
            <w:right w:val="none" w:sz="0" w:space="0" w:color="auto"/>
          </w:divBdr>
        </w:div>
        <w:div w:id="2128160305">
          <w:marLeft w:val="0"/>
          <w:marRight w:val="0"/>
          <w:marTop w:val="0"/>
          <w:marBottom w:val="0"/>
          <w:divBdr>
            <w:top w:val="none" w:sz="0" w:space="0" w:color="auto"/>
            <w:left w:val="none" w:sz="0" w:space="0" w:color="auto"/>
            <w:bottom w:val="none" w:sz="0" w:space="0" w:color="auto"/>
            <w:right w:val="none" w:sz="0" w:space="0" w:color="auto"/>
          </w:divBdr>
        </w:div>
        <w:div w:id="2146702780">
          <w:marLeft w:val="0"/>
          <w:marRight w:val="0"/>
          <w:marTop w:val="0"/>
          <w:marBottom w:val="0"/>
          <w:divBdr>
            <w:top w:val="none" w:sz="0" w:space="0" w:color="auto"/>
            <w:left w:val="none" w:sz="0" w:space="0" w:color="auto"/>
            <w:bottom w:val="none" w:sz="0" w:space="0" w:color="auto"/>
            <w:right w:val="none" w:sz="0" w:space="0" w:color="auto"/>
          </w:divBdr>
          <w:divsChild>
            <w:div w:id="196106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007167">
      <w:bodyDiv w:val="1"/>
      <w:marLeft w:val="0"/>
      <w:marRight w:val="0"/>
      <w:marTop w:val="0"/>
      <w:marBottom w:val="0"/>
      <w:divBdr>
        <w:top w:val="none" w:sz="0" w:space="0" w:color="auto"/>
        <w:left w:val="none" w:sz="0" w:space="0" w:color="auto"/>
        <w:bottom w:val="none" w:sz="0" w:space="0" w:color="auto"/>
        <w:right w:val="none" w:sz="0" w:space="0" w:color="auto"/>
      </w:divBdr>
      <w:divsChild>
        <w:div w:id="290594940">
          <w:marLeft w:val="0"/>
          <w:marRight w:val="0"/>
          <w:marTop w:val="0"/>
          <w:marBottom w:val="0"/>
          <w:divBdr>
            <w:top w:val="none" w:sz="0" w:space="0" w:color="auto"/>
            <w:left w:val="none" w:sz="0" w:space="0" w:color="auto"/>
            <w:bottom w:val="none" w:sz="0" w:space="0" w:color="auto"/>
            <w:right w:val="none" w:sz="0" w:space="0" w:color="auto"/>
          </w:divBdr>
        </w:div>
        <w:div w:id="853762406">
          <w:marLeft w:val="0"/>
          <w:marRight w:val="0"/>
          <w:marTop w:val="0"/>
          <w:marBottom w:val="0"/>
          <w:divBdr>
            <w:top w:val="none" w:sz="0" w:space="0" w:color="auto"/>
            <w:left w:val="none" w:sz="0" w:space="0" w:color="auto"/>
            <w:bottom w:val="none" w:sz="0" w:space="0" w:color="auto"/>
            <w:right w:val="none" w:sz="0" w:space="0" w:color="auto"/>
          </w:divBdr>
          <w:divsChild>
            <w:div w:id="988637222">
              <w:marLeft w:val="0"/>
              <w:marRight w:val="0"/>
              <w:marTop w:val="0"/>
              <w:marBottom w:val="0"/>
              <w:divBdr>
                <w:top w:val="none" w:sz="0" w:space="0" w:color="auto"/>
                <w:left w:val="none" w:sz="0" w:space="0" w:color="auto"/>
                <w:bottom w:val="none" w:sz="0" w:space="0" w:color="auto"/>
                <w:right w:val="none" w:sz="0" w:space="0" w:color="auto"/>
              </w:divBdr>
            </w:div>
          </w:divsChild>
        </w:div>
        <w:div w:id="932709190">
          <w:marLeft w:val="0"/>
          <w:marRight w:val="0"/>
          <w:marTop w:val="0"/>
          <w:marBottom w:val="0"/>
          <w:divBdr>
            <w:top w:val="none" w:sz="0" w:space="0" w:color="auto"/>
            <w:left w:val="none" w:sz="0" w:space="0" w:color="auto"/>
            <w:bottom w:val="none" w:sz="0" w:space="0" w:color="auto"/>
            <w:right w:val="none" w:sz="0" w:space="0" w:color="auto"/>
          </w:divBdr>
        </w:div>
        <w:div w:id="1336684482">
          <w:marLeft w:val="0"/>
          <w:marRight w:val="0"/>
          <w:marTop w:val="0"/>
          <w:marBottom w:val="0"/>
          <w:divBdr>
            <w:top w:val="none" w:sz="0" w:space="0" w:color="auto"/>
            <w:left w:val="none" w:sz="0" w:space="0" w:color="auto"/>
            <w:bottom w:val="none" w:sz="0" w:space="0" w:color="auto"/>
            <w:right w:val="none" w:sz="0" w:space="0" w:color="auto"/>
          </w:divBdr>
          <w:divsChild>
            <w:div w:id="537862101">
              <w:marLeft w:val="0"/>
              <w:marRight w:val="0"/>
              <w:marTop w:val="0"/>
              <w:marBottom w:val="0"/>
              <w:divBdr>
                <w:top w:val="none" w:sz="0" w:space="0" w:color="auto"/>
                <w:left w:val="none" w:sz="0" w:space="0" w:color="auto"/>
                <w:bottom w:val="none" w:sz="0" w:space="0" w:color="auto"/>
                <w:right w:val="none" w:sz="0" w:space="0" w:color="auto"/>
              </w:divBdr>
            </w:div>
          </w:divsChild>
        </w:div>
        <w:div w:id="839664484">
          <w:marLeft w:val="0"/>
          <w:marRight w:val="0"/>
          <w:marTop w:val="0"/>
          <w:marBottom w:val="0"/>
          <w:divBdr>
            <w:top w:val="none" w:sz="0" w:space="0" w:color="auto"/>
            <w:left w:val="none" w:sz="0" w:space="0" w:color="auto"/>
            <w:bottom w:val="none" w:sz="0" w:space="0" w:color="auto"/>
            <w:right w:val="none" w:sz="0" w:space="0" w:color="auto"/>
          </w:divBdr>
        </w:div>
        <w:div w:id="593900347">
          <w:marLeft w:val="0"/>
          <w:marRight w:val="0"/>
          <w:marTop w:val="0"/>
          <w:marBottom w:val="0"/>
          <w:divBdr>
            <w:top w:val="none" w:sz="0" w:space="0" w:color="auto"/>
            <w:left w:val="none" w:sz="0" w:space="0" w:color="auto"/>
            <w:bottom w:val="none" w:sz="0" w:space="0" w:color="auto"/>
            <w:right w:val="none" w:sz="0" w:space="0" w:color="auto"/>
          </w:divBdr>
          <w:divsChild>
            <w:div w:id="1693412621">
              <w:marLeft w:val="0"/>
              <w:marRight w:val="0"/>
              <w:marTop w:val="0"/>
              <w:marBottom w:val="0"/>
              <w:divBdr>
                <w:top w:val="none" w:sz="0" w:space="0" w:color="auto"/>
                <w:left w:val="none" w:sz="0" w:space="0" w:color="auto"/>
                <w:bottom w:val="none" w:sz="0" w:space="0" w:color="auto"/>
                <w:right w:val="none" w:sz="0" w:space="0" w:color="auto"/>
              </w:divBdr>
            </w:div>
          </w:divsChild>
        </w:div>
        <w:div w:id="1660382636">
          <w:marLeft w:val="0"/>
          <w:marRight w:val="0"/>
          <w:marTop w:val="0"/>
          <w:marBottom w:val="0"/>
          <w:divBdr>
            <w:top w:val="none" w:sz="0" w:space="0" w:color="auto"/>
            <w:left w:val="none" w:sz="0" w:space="0" w:color="auto"/>
            <w:bottom w:val="none" w:sz="0" w:space="0" w:color="auto"/>
            <w:right w:val="none" w:sz="0" w:space="0" w:color="auto"/>
          </w:divBdr>
        </w:div>
        <w:div w:id="743383146">
          <w:marLeft w:val="0"/>
          <w:marRight w:val="0"/>
          <w:marTop w:val="0"/>
          <w:marBottom w:val="0"/>
          <w:divBdr>
            <w:top w:val="none" w:sz="0" w:space="0" w:color="auto"/>
            <w:left w:val="none" w:sz="0" w:space="0" w:color="auto"/>
            <w:bottom w:val="none" w:sz="0" w:space="0" w:color="auto"/>
            <w:right w:val="none" w:sz="0" w:space="0" w:color="auto"/>
          </w:divBdr>
          <w:divsChild>
            <w:div w:id="372463153">
              <w:marLeft w:val="0"/>
              <w:marRight w:val="0"/>
              <w:marTop w:val="0"/>
              <w:marBottom w:val="0"/>
              <w:divBdr>
                <w:top w:val="none" w:sz="0" w:space="0" w:color="auto"/>
                <w:left w:val="none" w:sz="0" w:space="0" w:color="auto"/>
                <w:bottom w:val="none" w:sz="0" w:space="0" w:color="auto"/>
                <w:right w:val="none" w:sz="0" w:space="0" w:color="auto"/>
              </w:divBdr>
            </w:div>
          </w:divsChild>
        </w:div>
        <w:div w:id="39671096">
          <w:marLeft w:val="0"/>
          <w:marRight w:val="0"/>
          <w:marTop w:val="0"/>
          <w:marBottom w:val="0"/>
          <w:divBdr>
            <w:top w:val="none" w:sz="0" w:space="0" w:color="auto"/>
            <w:left w:val="none" w:sz="0" w:space="0" w:color="auto"/>
            <w:bottom w:val="none" w:sz="0" w:space="0" w:color="auto"/>
            <w:right w:val="none" w:sz="0" w:space="0" w:color="auto"/>
          </w:divBdr>
        </w:div>
        <w:div w:id="1704091730">
          <w:marLeft w:val="0"/>
          <w:marRight w:val="0"/>
          <w:marTop w:val="0"/>
          <w:marBottom w:val="0"/>
          <w:divBdr>
            <w:top w:val="none" w:sz="0" w:space="0" w:color="auto"/>
            <w:left w:val="none" w:sz="0" w:space="0" w:color="auto"/>
            <w:bottom w:val="none" w:sz="0" w:space="0" w:color="auto"/>
            <w:right w:val="none" w:sz="0" w:space="0" w:color="auto"/>
          </w:divBdr>
          <w:divsChild>
            <w:div w:id="2022733168">
              <w:marLeft w:val="0"/>
              <w:marRight w:val="0"/>
              <w:marTop w:val="0"/>
              <w:marBottom w:val="0"/>
              <w:divBdr>
                <w:top w:val="none" w:sz="0" w:space="0" w:color="auto"/>
                <w:left w:val="none" w:sz="0" w:space="0" w:color="auto"/>
                <w:bottom w:val="none" w:sz="0" w:space="0" w:color="auto"/>
                <w:right w:val="none" w:sz="0" w:space="0" w:color="auto"/>
              </w:divBdr>
            </w:div>
          </w:divsChild>
        </w:div>
        <w:div w:id="1586843576">
          <w:marLeft w:val="0"/>
          <w:marRight w:val="0"/>
          <w:marTop w:val="0"/>
          <w:marBottom w:val="0"/>
          <w:divBdr>
            <w:top w:val="none" w:sz="0" w:space="0" w:color="auto"/>
            <w:left w:val="none" w:sz="0" w:space="0" w:color="auto"/>
            <w:bottom w:val="none" w:sz="0" w:space="0" w:color="auto"/>
            <w:right w:val="none" w:sz="0" w:space="0" w:color="auto"/>
          </w:divBdr>
        </w:div>
        <w:div w:id="463231434">
          <w:marLeft w:val="0"/>
          <w:marRight w:val="0"/>
          <w:marTop w:val="0"/>
          <w:marBottom w:val="0"/>
          <w:divBdr>
            <w:top w:val="none" w:sz="0" w:space="0" w:color="auto"/>
            <w:left w:val="none" w:sz="0" w:space="0" w:color="auto"/>
            <w:bottom w:val="none" w:sz="0" w:space="0" w:color="auto"/>
            <w:right w:val="none" w:sz="0" w:space="0" w:color="auto"/>
          </w:divBdr>
          <w:divsChild>
            <w:div w:id="1493644352">
              <w:marLeft w:val="0"/>
              <w:marRight w:val="0"/>
              <w:marTop w:val="0"/>
              <w:marBottom w:val="0"/>
              <w:divBdr>
                <w:top w:val="none" w:sz="0" w:space="0" w:color="auto"/>
                <w:left w:val="none" w:sz="0" w:space="0" w:color="auto"/>
                <w:bottom w:val="none" w:sz="0" w:space="0" w:color="auto"/>
                <w:right w:val="none" w:sz="0" w:space="0" w:color="auto"/>
              </w:divBdr>
            </w:div>
          </w:divsChild>
        </w:div>
        <w:div w:id="852887876">
          <w:marLeft w:val="0"/>
          <w:marRight w:val="0"/>
          <w:marTop w:val="0"/>
          <w:marBottom w:val="0"/>
          <w:divBdr>
            <w:top w:val="none" w:sz="0" w:space="0" w:color="auto"/>
            <w:left w:val="none" w:sz="0" w:space="0" w:color="auto"/>
            <w:bottom w:val="none" w:sz="0" w:space="0" w:color="auto"/>
            <w:right w:val="none" w:sz="0" w:space="0" w:color="auto"/>
          </w:divBdr>
        </w:div>
        <w:div w:id="719477223">
          <w:marLeft w:val="0"/>
          <w:marRight w:val="0"/>
          <w:marTop w:val="0"/>
          <w:marBottom w:val="0"/>
          <w:divBdr>
            <w:top w:val="none" w:sz="0" w:space="0" w:color="auto"/>
            <w:left w:val="none" w:sz="0" w:space="0" w:color="auto"/>
            <w:bottom w:val="none" w:sz="0" w:space="0" w:color="auto"/>
            <w:right w:val="none" w:sz="0" w:space="0" w:color="auto"/>
          </w:divBdr>
          <w:divsChild>
            <w:div w:id="2109305428">
              <w:marLeft w:val="0"/>
              <w:marRight w:val="0"/>
              <w:marTop w:val="0"/>
              <w:marBottom w:val="0"/>
              <w:divBdr>
                <w:top w:val="none" w:sz="0" w:space="0" w:color="auto"/>
                <w:left w:val="none" w:sz="0" w:space="0" w:color="auto"/>
                <w:bottom w:val="none" w:sz="0" w:space="0" w:color="auto"/>
                <w:right w:val="none" w:sz="0" w:space="0" w:color="auto"/>
              </w:divBdr>
            </w:div>
          </w:divsChild>
        </w:div>
        <w:div w:id="1949775113">
          <w:marLeft w:val="0"/>
          <w:marRight w:val="0"/>
          <w:marTop w:val="300"/>
          <w:marBottom w:val="0"/>
          <w:divBdr>
            <w:top w:val="none" w:sz="0" w:space="0" w:color="auto"/>
            <w:left w:val="none" w:sz="0" w:space="0" w:color="auto"/>
            <w:bottom w:val="none" w:sz="0" w:space="0" w:color="auto"/>
            <w:right w:val="none" w:sz="0" w:space="0" w:color="auto"/>
          </w:divBdr>
          <w:divsChild>
            <w:div w:id="1313832511">
              <w:marLeft w:val="0"/>
              <w:marRight w:val="0"/>
              <w:marTop w:val="0"/>
              <w:marBottom w:val="0"/>
              <w:divBdr>
                <w:top w:val="none" w:sz="0" w:space="0" w:color="auto"/>
                <w:left w:val="none" w:sz="0" w:space="0" w:color="auto"/>
                <w:bottom w:val="none" w:sz="0" w:space="0" w:color="auto"/>
                <w:right w:val="none" w:sz="0" w:space="0" w:color="auto"/>
              </w:divBdr>
              <w:divsChild>
                <w:div w:id="460919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690176">
          <w:marLeft w:val="0"/>
          <w:marRight w:val="0"/>
          <w:marTop w:val="300"/>
          <w:marBottom w:val="0"/>
          <w:divBdr>
            <w:top w:val="none" w:sz="0" w:space="0" w:color="auto"/>
            <w:left w:val="none" w:sz="0" w:space="0" w:color="auto"/>
            <w:bottom w:val="none" w:sz="0" w:space="0" w:color="auto"/>
            <w:right w:val="none" w:sz="0" w:space="0" w:color="auto"/>
          </w:divBdr>
          <w:divsChild>
            <w:div w:id="1479762085">
              <w:marLeft w:val="0"/>
              <w:marRight w:val="0"/>
              <w:marTop w:val="0"/>
              <w:marBottom w:val="0"/>
              <w:divBdr>
                <w:top w:val="none" w:sz="0" w:space="0" w:color="auto"/>
                <w:left w:val="none" w:sz="0" w:space="0" w:color="auto"/>
                <w:bottom w:val="none" w:sz="0" w:space="0" w:color="auto"/>
                <w:right w:val="none" w:sz="0" w:space="0" w:color="auto"/>
              </w:divBdr>
              <w:divsChild>
                <w:div w:id="80400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948394">
          <w:marLeft w:val="0"/>
          <w:marRight w:val="0"/>
          <w:marTop w:val="300"/>
          <w:marBottom w:val="0"/>
          <w:divBdr>
            <w:top w:val="none" w:sz="0" w:space="0" w:color="auto"/>
            <w:left w:val="none" w:sz="0" w:space="0" w:color="auto"/>
            <w:bottom w:val="none" w:sz="0" w:space="0" w:color="auto"/>
            <w:right w:val="none" w:sz="0" w:space="0" w:color="auto"/>
          </w:divBdr>
          <w:divsChild>
            <w:div w:id="1528451160">
              <w:marLeft w:val="0"/>
              <w:marRight w:val="0"/>
              <w:marTop w:val="0"/>
              <w:marBottom w:val="0"/>
              <w:divBdr>
                <w:top w:val="none" w:sz="0" w:space="0" w:color="auto"/>
                <w:left w:val="none" w:sz="0" w:space="0" w:color="auto"/>
                <w:bottom w:val="none" w:sz="0" w:space="0" w:color="auto"/>
                <w:right w:val="none" w:sz="0" w:space="0" w:color="auto"/>
              </w:divBdr>
              <w:divsChild>
                <w:div w:id="472217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6733788">
          <w:marLeft w:val="0"/>
          <w:marRight w:val="0"/>
          <w:marTop w:val="300"/>
          <w:marBottom w:val="0"/>
          <w:divBdr>
            <w:top w:val="none" w:sz="0" w:space="0" w:color="auto"/>
            <w:left w:val="none" w:sz="0" w:space="0" w:color="auto"/>
            <w:bottom w:val="none" w:sz="0" w:space="0" w:color="auto"/>
            <w:right w:val="none" w:sz="0" w:space="0" w:color="auto"/>
          </w:divBdr>
          <w:divsChild>
            <w:div w:id="1861116782">
              <w:marLeft w:val="0"/>
              <w:marRight w:val="0"/>
              <w:marTop w:val="0"/>
              <w:marBottom w:val="0"/>
              <w:divBdr>
                <w:top w:val="none" w:sz="0" w:space="0" w:color="auto"/>
                <w:left w:val="none" w:sz="0" w:space="0" w:color="auto"/>
                <w:bottom w:val="none" w:sz="0" w:space="0" w:color="auto"/>
                <w:right w:val="none" w:sz="0" w:space="0" w:color="auto"/>
              </w:divBdr>
              <w:divsChild>
                <w:div w:id="1998536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2089473">
      <w:bodyDiv w:val="1"/>
      <w:marLeft w:val="0"/>
      <w:marRight w:val="0"/>
      <w:marTop w:val="0"/>
      <w:marBottom w:val="0"/>
      <w:divBdr>
        <w:top w:val="none" w:sz="0" w:space="0" w:color="auto"/>
        <w:left w:val="none" w:sz="0" w:space="0" w:color="auto"/>
        <w:bottom w:val="none" w:sz="0" w:space="0" w:color="auto"/>
        <w:right w:val="none" w:sz="0" w:space="0" w:color="auto"/>
      </w:divBdr>
      <w:divsChild>
        <w:div w:id="1835758458">
          <w:marLeft w:val="0"/>
          <w:marRight w:val="0"/>
          <w:marTop w:val="0"/>
          <w:marBottom w:val="0"/>
          <w:divBdr>
            <w:top w:val="none" w:sz="0" w:space="0" w:color="auto"/>
            <w:left w:val="none" w:sz="0" w:space="0" w:color="auto"/>
            <w:bottom w:val="none" w:sz="0" w:space="0" w:color="auto"/>
            <w:right w:val="none" w:sz="0" w:space="0" w:color="auto"/>
          </w:divBdr>
        </w:div>
        <w:div w:id="550965767">
          <w:marLeft w:val="0"/>
          <w:marRight w:val="0"/>
          <w:marTop w:val="0"/>
          <w:marBottom w:val="0"/>
          <w:divBdr>
            <w:top w:val="none" w:sz="0" w:space="0" w:color="auto"/>
            <w:left w:val="none" w:sz="0" w:space="0" w:color="auto"/>
            <w:bottom w:val="none" w:sz="0" w:space="0" w:color="auto"/>
            <w:right w:val="none" w:sz="0" w:space="0" w:color="auto"/>
          </w:divBdr>
          <w:divsChild>
            <w:div w:id="1265457873">
              <w:marLeft w:val="0"/>
              <w:marRight w:val="0"/>
              <w:marTop w:val="0"/>
              <w:marBottom w:val="0"/>
              <w:divBdr>
                <w:top w:val="none" w:sz="0" w:space="0" w:color="auto"/>
                <w:left w:val="none" w:sz="0" w:space="0" w:color="auto"/>
                <w:bottom w:val="none" w:sz="0" w:space="0" w:color="auto"/>
                <w:right w:val="none" w:sz="0" w:space="0" w:color="auto"/>
              </w:divBdr>
            </w:div>
          </w:divsChild>
        </w:div>
        <w:div w:id="702823150">
          <w:marLeft w:val="0"/>
          <w:marRight w:val="0"/>
          <w:marTop w:val="0"/>
          <w:marBottom w:val="0"/>
          <w:divBdr>
            <w:top w:val="none" w:sz="0" w:space="0" w:color="auto"/>
            <w:left w:val="none" w:sz="0" w:space="0" w:color="auto"/>
            <w:bottom w:val="none" w:sz="0" w:space="0" w:color="auto"/>
            <w:right w:val="none" w:sz="0" w:space="0" w:color="auto"/>
          </w:divBdr>
        </w:div>
        <w:div w:id="724839212">
          <w:marLeft w:val="0"/>
          <w:marRight w:val="0"/>
          <w:marTop w:val="0"/>
          <w:marBottom w:val="0"/>
          <w:divBdr>
            <w:top w:val="none" w:sz="0" w:space="0" w:color="auto"/>
            <w:left w:val="none" w:sz="0" w:space="0" w:color="auto"/>
            <w:bottom w:val="none" w:sz="0" w:space="0" w:color="auto"/>
            <w:right w:val="none" w:sz="0" w:space="0" w:color="auto"/>
          </w:divBdr>
          <w:divsChild>
            <w:div w:id="1583024173">
              <w:marLeft w:val="0"/>
              <w:marRight w:val="0"/>
              <w:marTop w:val="0"/>
              <w:marBottom w:val="0"/>
              <w:divBdr>
                <w:top w:val="none" w:sz="0" w:space="0" w:color="auto"/>
                <w:left w:val="none" w:sz="0" w:space="0" w:color="auto"/>
                <w:bottom w:val="none" w:sz="0" w:space="0" w:color="auto"/>
                <w:right w:val="none" w:sz="0" w:space="0" w:color="auto"/>
              </w:divBdr>
            </w:div>
          </w:divsChild>
        </w:div>
        <w:div w:id="1455562421">
          <w:marLeft w:val="0"/>
          <w:marRight w:val="0"/>
          <w:marTop w:val="0"/>
          <w:marBottom w:val="0"/>
          <w:divBdr>
            <w:top w:val="none" w:sz="0" w:space="0" w:color="auto"/>
            <w:left w:val="none" w:sz="0" w:space="0" w:color="auto"/>
            <w:bottom w:val="none" w:sz="0" w:space="0" w:color="auto"/>
            <w:right w:val="none" w:sz="0" w:space="0" w:color="auto"/>
          </w:divBdr>
        </w:div>
        <w:div w:id="1750619544">
          <w:marLeft w:val="0"/>
          <w:marRight w:val="0"/>
          <w:marTop w:val="0"/>
          <w:marBottom w:val="0"/>
          <w:divBdr>
            <w:top w:val="none" w:sz="0" w:space="0" w:color="auto"/>
            <w:left w:val="none" w:sz="0" w:space="0" w:color="auto"/>
            <w:bottom w:val="none" w:sz="0" w:space="0" w:color="auto"/>
            <w:right w:val="none" w:sz="0" w:space="0" w:color="auto"/>
          </w:divBdr>
          <w:divsChild>
            <w:div w:id="200900600">
              <w:marLeft w:val="0"/>
              <w:marRight w:val="0"/>
              <w:marTop w:val="0"/>
              <w:marBottom w:val="0"/>
              <w:divBdr>
                <w:top w:val="none" w:sz="0" w:space="0" w:color="auto"/>
                <w:left w:val="none" w:sz="0" w:space="0" w:color="auto"/>
                <w:bottom w:val="none" w:sz="0" w:space="0" w:color="auto"/>
                <w:right w:val="none" w:sz="0" w:space="0" w:color="auto"/>
              </w:divBdr>
            </w:div>
          </w:divsChild>
        </w:div>
        <w:div w:id="1107236422">
          <w:marLeft w:val="0"/>
          <w:marRight w:val="0"/>
          <w:marTop w:val="0"/>
          <w:marBottom w:val="0"/>
          <w:divBdr>
            <w:top w:val="none" w:sz="0" w:space="0" w:color="auto"/>
            <w:left w:val="none" w:sz="0" w:space="0" w:color="auto"/>
            <w:bottom w:val="none" w:sz="0" w:space="0" w:color="auto"/>
            <w:right w:val="none" w:sz="0" w:space="0" w:color="auto"/>
          </w:divBdr>
        </w:div>
        <w:div w:id="2112316787">
          <w:marLeft w:val="0"/>
          <w:marRight w:val="0"/>
          <w:marTop w:val="0"/>
          <w:marBottom w:val="0"/>
          <w:divBdr>
            <w:top w:val="none" w:sz="0" w:space="0" w:color="auto"/>
            <w:left w:val="none" w:sz="0" w:space="0" w:color="auto"/>
            <w:bottom w:val="none" w:sz="0" w:space="0" w:color="auto"/>
            <w:right w:val="none" w:sz="0" w:space="0" w:color="auto"/>
          </w:divBdr>
          <w:divsChild>
            <w:div w:id="139925178">
              <w:marLeft w:val="0"/>
              <w:marRight w:val="0"/>
              <w:marTop w:val="0"/>
              <w:marBottom w:val="0"/>
              <w:divBdr>
                <w:top w:val="none" w:sz="0" w:space="0" w:color="auto"/>
                <w:left w:val="none" w:sz="0" w:space="0" w:color="auto"/>
                <w:bottom w:val="none" w:sz="0" w:space="0" w:color="auto"/>
                <w:right w:val="none" w:sz="0" w:space="0" w:color="auto"/>
              </w:divBdr>
            </w:div>
          </w:divsChild>
        </w:div>
        <w:div w:id="553585427">
          <w:marLeft w:val="0"/>
          <w:marRight w:val="0"/>
          <w:marTop w:val="0"/>
          <w:marBottom w:val="0"/>
          <w:divBdr>
            <w:top w:val="none" w:sz="0" w:space="0" w:color="auto"/>
            <w:left w:val="none" w:sz="0" w:space="0" w:color="auto"/>
            <w:bottom w:val="none" w:sz="0" w:space="0" w:color="auto"/>
            <w:right w:val="none" w:sz="0" w:space="0" w:color="auto"/>
          </w:divBdr>
        </w:div>
        <w:div w:id="1129666155">
          <w:marLeft w:val="0"/>
          <w:marRight w:val="0"/>
          <w:marTop w:val="0"/>
          <w:marBottom w:val="0"/>
          <w:divBdr>
            <w:top w:val="none" w:sz="0" w:space="0" w:color="auto"/>
            <w:left w:val="none" w:sz="0" w:space="0" w:color="auto"/>
            <w:bottom w:val="none" w:sz="0" w:space="0" w:color="auto"/>
            <w:right w:val="none" w:sz="0" w:space="0" w:color="auto"/>
          </w:divBdr>
          <w:divsChild>
            <w:div w:id="1370565316">
              <w:marLeft w:val="0"/>
              <w:marRight w:val="0"/>
              <w:marTop w:val="0"/>
              <w:marBottom w:val="0"/>
              <w:divBdr>
                <w:top w:val="none" w:sz="0" w:space="0" w:color="auto"/>
                <w:left w:val="none" w:sz="0" w:space="0" w:color="auto"/>
                <w:bottom w:val="none" w:sz="0" w:space="0" w:color="auto"/>
                <w:right w:val="none" w:sz="0" w:space="0" w:color="auto"/>
              </w:divBdr>
            </w:div>
          </w:divsChild>
        </w:div>
        <w:div w:id="1696006622">
          <w:marLeft w:val="0"/>
          <w:marRight w:val="0"/>
          <w:marTop w:val="0"/>
          <w:marBottom w:val="0"/>
          <w:divBdr>
            <w:top w:val="none" w:sz="0" w:space="0" w:color="auto"/>
            <w:left w:val="none" w:sz="0" w:space="0" w:color="auto"/>
            <w:bottom w:val="none" w:sz="0" w:space="0" w:color="auto"/>
            <w:right w:val="none" w:sz="0" w:space="0" w:color="auto"/>
          </w:divBdr>
        </w:div>
        <w:div w:id="2057194256">
          <w:marLeft w:val="0"/>
          <w:marRight w:val="0"/>
          <w:marTop w:val="0"/>
          <w:marBottom w:val="0"/>
          <w:divBdr>
            <w:top w:val="none" w:sz="0" w:space="0" w:color="auto"/>
            <w:left w:val="none" w:sz="0" w:space="0" w:color="auto"/>
            <w:bottom w:val="none" w:sz="0" w:space="0" w:color="auto"/>
            <w:right w:val="none" w:sz="0" w:space="0" w:color="auto"/>
          </w:divBdr>
          <w:divsChild>
            <w:div w:id="564997073">
              <w:marLeft w:val="0"/>
              <w:marRight w:val="0"/>
              <w:marTop w:val="0"/>
              <w:marBottom w:val="0"/>
              <w:divBdr>
                <w:top w:val="none" w:sz="0" w:space="0" w:color="auto"/>
                <w:left w:val="none" w:sz="0" w:space="0" w:color="auto"/>
                <w:bottom w:val="none" w:sz="0" w:space="0" w:color="auto"/>
                <w:right w:val="none" w:sz="0" w:space="0" w:color="auto"/>
              </w:divBdr>
            </w:div>
          </w:divsChild>
        </w:div>
        <w:div w:id="1312053000">
          <w:marLeft w:val="0"/>
          <w:marRight w:val="0"/>
          <w:marTop w:val="0"/>
          <w:marBottom w:val="0"/>
          <w:divBdr>
            <w:top w:val="none" w:sz="0" w:space="0" w:color="auto"/>
            <w:left w:val="none" w:sz="0" w:space="0" w:color="auto"/>
            <w:bottom w:val="none" w:sz="0" w:space="0" w:color="auto"/>
            <w:right w:val="none" w:sz="0" w:space="0" w:color="auto"/>
          </w:divBdr>
        </w:div>
        <w:div w:id="562377313">
          <w:marLeft w:val="0"/>
          <w:marRight w:val="0"/>
          <w:marTop w:val="0"/>
          <w:marBottom w:val="0"/>
          <w:divBdr>
            <w:top w:val="none" w:sz="0" w:space="0" w:color="auto"/>
            <w:left w:val="none" w:sz="0" w:space="0" w:color="auto"/>
            <w:bottom w:val="none" w:sz="0" w:space="0" w:color="auto"/>
            <w:right w:val="none" w:sz="0" w:space="0" w:color="auto"/>
          </w:divBdr>
          <w:divsChild>
            <w:div w:id="2092390757">
              <w:marLeft w:val="0"/>
              <w:marRight w:val="0"/>
              <w:marTop w:val="0"/>
              <w:marBottom w:val="0"/>
              <w:divBdr>
                <w:top w:val="none" w:sz="0" w:space="0" w:color="auto"/>
                <w:left w:val="none" w:sz="0" w:space="0" w:color="auto"/>
                <w:bottom w:val="none" w:sz="0" w:space="0" w:color="auto"/>
                <w:right w:val="none" w:sz="0" w:space="0" w:color="auto"/>
              </w:divBdr>
            </w:div>
          </w:divsChild>
        </w:div>
        <w:div w:id="860242806">
          <w:marLeft w:val="0"/>
          <w:marRight w:val="0"/>
          <w:marTop w:val="300"/>
          <w:marBottom w:val="0"/>
          <w:divBdr>
            <w:top w:val="none" w:sz="0" w:space="0" w:color="auto"/>
            <w:left w:val="none" w:sz="0" w:space="0" w:color="auto"/>
            <w:bottom w:val="none" w:sz="0" w:space="0" w:color="auto"/>
            <w:right w:val="none" w:sz="0" w:space="0" w:color="auto"/>
          </w:divBdr>
          <w:divsChild>
            <w:div w:id="208685823">
              <w:marLeft w:val="0"/>
              <w:marRight w:val="0"/>
              <w:marTop w:val="0"/>
              <w:marBottom w:val="0"/>
              <w:divBdr>
                <w:top w:val="none" w:sz="0" w:space="0" w:color="auto"/>
                <w:left w:val="none" w:sz="0" w:space="0" w:color="auto"/>
                <w:bottom w:val="none" w:sz="0" w:space="0" w:color="auto"/>
                <w:right w:val="none" w:sz="0" w:space="0" w:color="auto"/>
              </w:divBdr>
              <w:divsChild>
                <w:div w:id="111549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8031">
          <w:marLeft w:val="0"/>
          <w:marRight w:val="0"/>
          <w:marTop w:val="300"/>
          <w:marBottom w:val="0"/>
          <w:divBdr>
            <w:top w:val="none" w:sz="0" w:space="0" w:color="auto"/>
            <w:left w:val="none" w:sz="0" w:space="0" w:color="auto"/>
            <w:bottom w:val="none" w:sz="0" w:space="0" w:color="auto"/>
            <w:right w:val="none" w:sz="0" w:space="0" w:color="auto"/>
          </w:divBdr>
          <w:divsChild>
            <w:div w:id="389497343">
              <w:marLeft w:val="0"/>
              <w:marRight w:val="0"/>
              <w:marTop w:val="0"/>
              <w:marBottom w:val="0"/>
              <w:divBdr>
                <w:top w:val="none" w:sz="0" w:space="0" w:color="auto"/>
                <w:left w:val="none" w:sz="0" w:space="0" w:color="auto"/>
                <w:bottom w:val="none" w:sz="0" w:space="0" w:color="auto"/>
                <w:right w:val="none" w:sz="0" w:space="0" w:color="auto"/>
              </w:divBdr>
              <w:divsChild>
                <w:div w:id="358968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857393">
          <w:marLeft w:val="0"/>
          <w:marRight w:val="0"/>
          <w:marTop w:val="300"/>
          <w:marBottom w:val="0"/>
          <w:divBdr>
            <w:top w:val="none" w:sz="0" w:space="0" w:color="auto"/>
            <w:left w:val="none" w:sz="0" w:space="0" w:color="auto"/>
            <w:bottom w:val="none" w:sz="0" w:space="0" w:color="auto"/>
            <w:right w:val="none" w:sz="0" w:space="0" w:color="auto"/>
          </w:divBdr>
          <w:divsChild>
            <w:div w:id="1951930333">
              <w:marLeft w:val="0"/>
              <w:marRight w:val="0"/>
              <w:marTop w:val="0"/>
              <w:marBottom w:val="0"/>
              <w:divBdr>
                <w:top w:val="none" w:sz="0" w:space="0" w:color="auto"/>
                <w:left w:val="none" w:sz="0" w:space="0" w:color="auto"/>
                <w:bottom w:val="none" w:sz="0" w:space="0" w:color="auto"/>
                <w:right w:val="none" w:sz="0" w:space="0" w:color="auto"/>
              </w:divBdr>
              <w:divsChild>
                <w:div w:id="773095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3337618">
          <w:marLeft w:val="0"/>
          <w:marRight w:val="0"/>
          <w:marTop w:val="300"/>
          <w:marBottom w:val="0"/>
          <w:divBdr>
            <w:top w:val="none" w:sz="0" w:space="0" w:color="auto"/>
            <w:left w:val="none" w:sz="0" w:space="0" w:color="auto"/>
            <w:bottom w:val="none" w:sz="0" w:space="0" w:color="auto"/>
            <w:right w:val="none" w:sz="0" w:space="0" w:color="auto"/>
          </w:divBdr>
          <w:divsChild>
            <w:div w:id="647972999">
              <w:marLeft w:val="0"/>
              <w:marRight w:val="0"/>
              <w:marTop w:val="0"/>
              <w:marBottom w:val="0"/>
              <w:divBdr>
                <w:top w:val="none" w:sz="0" w:space="0" w:color="auto"/>
                <w:left w:val="none" w:sz="0" w:space="0" w:color="auto"/>
                <w:bottom w:val="none" w:sz="0" w:space="0" w:color="auto"/>
                <w:right w:val="none" w:sz="0" w:space="0" w:color="auto"/>
              </w:divBdr>
              <w:divsChild>
                <w:div w:id="67935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2282305">
      <w:bodyDiv w:val="1"/>
      <w:marLeft w:val="0"/>
      <w:marRight w:val="0"/>
      <w:marTop w:val="0"/>
      <w:marBottom w:val="0"/>
      <w:divBdr>
        <w:top w:val="none" w:sz="0" w:space="0" w:color="auto"/>
        <w:left w:val="none" w:sz="0" w:space="0" w:color="auto"/>
        <w:bottom w:val="none" w:sz="0" w:space="0" w:color="auto"/>
        <w:right w:val="none" w:sz="0" w:space="0" w:color="auto"/>
      </w:divBdr>
      <w:divsChild>
        <w:div w:id="212349394">
          <w:marLeft w:val="0"/>
          <w:marRight w:val="0"/>
          <w:marTop w:val="0"/>
          <w:marBottom w:val="0"/>
          <w:divBdr>
            <w:top w:val="none" w:sz="0" w:space="0" w:color="auto"/>
            <w:left w:val="none" w:sz="0" w:space="0" w:color="auto"/>
            <w:bottom w:val="none" w:sz="0" w:space="0" w:color="auto"/>
            <w:right w:val="none" w:sz="0" w:space="0" w:color="auto"/>
          </w:divBdr>
        </w:div>
        <w:div w:id="222718991">
          <w:marLeft w:val="0"/>
          <w:marRight w:val="0"/>
          <w:marTop w:val="0"/>
          <w:marBottom w:val="0"/>
          <w:divBdr>
            <w:top w:val="none" w:sz="0" w:space="0" w:color="auto"/>
            <w:left w:val="none" w:sz="0" w:space="0" w:color="auto"/>
            <w:bottom w:val="none" w:sz="0" w:space="0" w:color="auto"/>
            <w:right w:val="none" w:sz="0" w:space="0" w:color="auto"/>
          </w:divBdr>
          <w:divsChild>
            <w:div w:id="582642509">
              <w:marLeft w:val="0"/>
              <w:marRight w:val="0"/>
              <w:marTop w:val="0"/>
              <w:marBottom w:val="0"/>
              <w:divBdr>
                <w:top w:val="none" w:sz="0" w:space="0" w:color="auto"/>
                <w:left w:val="none" w:sz="0" w:space="0" w:color="auto"/>
                <w:bottom w:val="none" w:sz="0" w:space="0" w:color="auto"/>
                <w:right w:val="none" w:sz="0" w:space="0" w:color="auto"/>
              </w:divBdr>
            </w:div>
          </w:divsChild>
        </w:div>
        <w:div w:id="384187799">
          <w:marLeft w:val="0"/>
          <w:marRight w:val="0"/>
          <w:marTop w:val="0"/>
          <w:marBottom w:val="0"/>
          <w:divBdr>
            <w:top w:val="none" w:sz="0" w:space="0" w:color="auto"/>
            <w:left w:val="none" w:sz="0" w:space="0" w:color="auto"/>
            <w:bottom w:val="none" w:sz="0" w:space="0" w:color="auto"/>
            <w:right w:val="none" w:sz="0" w:space="0" w:color="auto"/>
          </w:divBdr>
        </w:div>
        <w:div w:id="415515602">
          <w:marLeft w:val="0"/>
          <w:marRight w:val="0"/>
          <w:marTop w:val="300"/>
          <w:marBottom w:val="0"/>
          <w:divBdr>
            <w:top w:val="none" w:sz="0" w:space="0" w:color="auto"/>
            <w:left w:val="none" w:sz="0" w:space="0" w:color="auto"/>
            <w:bottom w:val="none" w:sz="0" w:space="0" w:color="auto"/>
            <w:right w:val="none" w:sz="0" w:space="0" w:color="auto"/>
          </w:divBdr>
          <w:divsChild>
            <w:div w:id="742992356">
              <w:marLeft w:val="0"/>
              <w:marRight w:val="0"/>
              <w:marTop w:val="0"/>
              <w:marBottom w:val="0"/>
              <w:divBdr>
                <w:top w:val="none" w:sz="0" w:space="0" w:color="auto"/>
                <w:left w:val="none" w:sz="0" w:space="0" w:color="auto"/>
                <w:bottom w:val="none" w:sz="0" w:space="0" w:color="auto"/>
                <w:right w:val="none" w:sz="0" w:space="0" w:color="auto"/>
              </w:divBdr>
              <w:divsChild>
                <w:div w:id="794830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766386">
          <w:marLeft w:val="0"/>
          <w:marRight w:val="0"/>
          <w:marTop w:val="0"/>
          <w:marBottom w:val="0"/>
          <w:divBdr>
            <w:top w:val="none" w:sz="0" w:space="0" w:color="auto"/>
            <w:left w:val="none" w:sz="0" w:space="0" w:color="auto"/>
            <w:bottom w:val="none" w:sz="0" w:space="0" w:color="auto"/>
            <w:right w:val="none" w:sz="0" w:space="0" w:color="auto"/>
          </w:divBdr>
        </w:div>
        <w:div w:id="550190406">
          <w:marLeft w:val="0"/>
          <w:marRight w:val="0"/>
          <w:marTop w:val="0"/>
          <w:marBottom w:val="0"/>
          <w:divBdr>
            <w:top w:val="none" w:sz="0" w:space="0" w:color="auto"/>
            <w:left w:val="none" w:sz="0" w:space="0" w:color="auto"/>
            <w:bottom w:val="none" w:sz="0" w:space="0" w:color="auto"/>
            <w:right w:val="none" w:sz="0" w:space="0" w:color="auto"/>
          </w:divBdr>
          <w:divsChild>
            <w:div w:id="1551915332">
              <w:marLeft w:val="0"/>
              <w:marRight w:val="0"/>
              <w:marTop w:val="0"/>
              <w:marBottom w:val="0"/>
              <w:divBdr>
                <w:top w:val="none" w:sz="0" w:space="0" w:color="auto"/>
                <w:left w:val="none" w:sz="0" w:space="0" w:color="auto"/>
                <w:bottom w:val="none" w:sz="0" w:space="0" w:color="auto"/>
                <w:right w:val="none" w:sz="0" w:space="0" w:color="auto"/>
              </w:divBdr>
            </w:div>
          </w:divsChild>
        </w:div>
        <w:div w:id="669987627">
          <w:marLeft w:val="0"/>
          <w:marRight w:val="0"/>
          <w:marTop w:val="0"/>
          <w:marBottom w:val="0"/>
          <w:divBdr>
            <w:top w:val="none" w:sz="0" w:space="0" w:color="auto"/>
            <w:left w:val="none" w:sz="0" w:space="0" w:color="auto"/>
            <w:bottom w:val="none" w:sz="0" w:space="0" w:color="auto"/>
            <w:right w:val="none" w:sz="0" w:space="0" w:color="auto"/>
          </w:divBdr>
          <w:divsChild>
            <w:div w:id="1276446174">
              <w:marLeft w:val="0"/>
              <w:marRight w:val="0"/>
              <w:marTop w:val="0"/>
              <w:marBottom w:val="0"/>
              <w:divBdr>
                <w:top w:val="none" w:sz="0" w:space="0" w:color="auto"/>
                <w:left w:val="none" w:sz="0" w:space="0" w:color="auto"/>
                <w:bottom w:val="none" w:sz="0" w:space="0" w:color="auto"/>
                <w:right w:val="none" w:sz="0" w:space="0" w:color="auto"/>
              </w:divBdr>
            </w:div>
          </w:divsChild>
        </w:div>
        <w:div w:id="767510195">
          <w:marLeft w:val="0"/>
          <w:marRight w:val="0"/>
          <w:marTop w:val="300"/>
          <w:marBottom w:val="0"/>
          <w:divBdr>
            <w:top w:val="none" w:sz="0" w:space="0" w:color="auto"/>
            <w:left w:val="none" w:sz="0" w:space="0" w:color="auto"/>
            <w:bottom w:val="none" w:sz="0" w:space="0" w:color="auto"/>
            <w:right w:val="none" w:sz="0" w:space="0" w:color="auto"/>
          </w:divBdr>
          <w:divsChild>
            <w:div w:id="591813433">
              <w:marLeft w:val="0"/>
              <w:marRight w:val="0"/>
              <w:marTop w:val="0"/>
              <w:marBottom w:val="0"/>
              <w:divBdr>
                <w:top w:val="none" w:sz="0" w:space="0" w:color="auto"/>
                <w:left w:val="none" w:sz="0" w:space="0" w:color="auto"/>
                <w:bottom w:val="none" w:sz="0" w:space="0" w:color="auto"/>
                <w:right w:val="none" w:sz="0" w:space="0" w:color="auto"/>
              </w:divBdr>
              <w:divsChild>
                <w:div w:id="1750540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516294">
          <w:marLeft w:val="0"/>
          <w:marRight w:val="0"/>
          <w:marTop w:val="0"/>
          <w:marBottom w:val="0"/>
          <w:divBdr>
            <w:top w:val="none" w:sz="0" w:space="0" w:color="auto"/>
            <w:left w:val="none" w:sz="0" w:space="0" w:color="auto"/>
            <w:bottom w:val="none" w:sz="0" w:space="0" w:color="auto"/>
            <w:right w:val="none" w:sz="0" w:space="0" w:color="auto"/>
          </w:divBdr>
          <w:divsChild>
            <w:div w:id="1882816482">
              <w:marLeft w:val="0"/>
              <w:marRight w:val="0"/>
              <w:marTop w:val="0"/>
              <w:marBottom w:val="0"/>
              <w:divBdr>
                <w:top w:val="none" w:sz="0" w:space="0" w:color="auto"/>
                <w:left w:val="none" w:sz="0" w:space="0" w:color="auto"/>
                <w:bottom w:val="none" w:sz="0" w:space="0" w:color="auto"/>
                <w:right w:val="none" w:sz="0" w:space="0" w:color="auto"/>
              </w:divBdr>
            </w:div>
          </w:divsChild>
        </w:div>
        <w:div w:id="878006964">
          <w:marLeft w:val="0"/>
          <w:marRight w:val="0"/>
          <w:marTop w:val="300"/>
          <w:marBottom w:val="0"/>
          <w:divBdr>
            <w:top w:val="none" w:sz="0" w:space="0" w:color="auto"/>
            <w:left w:val="none" w:sz="0" w:space="0" w:color="auto"/>
            <w:bottom w:val="none" w:sz="0" w:space="0" w:color="auto"/>
            <w:right w:val="none" w:sz="0" w:space="0" w:color="auto"/>
          </w:divBdr>
          <w:divsChild>
            <w:div w:id="291636592">
              <w:marLeft w:val="0"/>
              <w:marRight w:val="0"/>
              <w:marTop w:val="0"/>
              <w:marBottom w:val="0"/>
              <w:divBdr>
                <w:top w:val="none" w:sz="0" w:space="0" w:color="auto"/>
                <w:left w:val="none" w:sz="0" w:space="0" w:color="auto"/>
                <w:bottom w:val="none" w:sz="0" w:space="0" w:color="auto"/>
                <w:right w:val="none" w:sz="0" w:space="0" w:color="auto"/>
              </w:divBdr>
              <w:divsChild>
                <w:div w:id="1443841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6211893">
          <w:marLeft w:val="0"/>
          <w:marRight w:val="0"/>
          <w:marTop w:val="0"/>
          <w:marBottom w:val="0"/>
          <w:divBdr>
            <w:top w:val="none" w:sz="0" w:space="0" w:color="auto"/>
            <w:left w:val="none" w:sz="0" w:space="0" w:color="auto"/>
            <w:bottom w:val="none" w:sz="0" w:space="0" w:color="auto"/>
            <w:right w:val="none" w:sz="0" w:space="0" w:color="auto"/>
          </w:divBdr>
        </w:div>
        <w:div w:id="1059327749">
          <w:marLeft w:val="0"/>
          <w:marRight w:val="0"/>
          <w:marTop w:val="0"/>
          <w:marBottom w:val="0"/>
          <w:divBdr>
            <w:top w:val="none" w:sz="0" w:space="0" w:color="auto"/>
            <w:left w:val="none" w:sz="0" w:space="0" w:color="auto"/>
            <w:bottom w:val="none" w:sz="0" w:space="0" w:color="auto"/>
            <w:right w:val="none" w:sz="0" w:space="0" w:color="auto"/>
          </w:divBdr>
        </w:div>
        <w:div w:id="1114593601">
          <w:marLeft w:val="0"/>
          <w:marRight w:val="0"/>
          <w:marTop w:val="0"/>
          <w:marBottom w:val="0"/>
          <w:divBdr>
            <w:top w:val="none" w:sz="0" w:space="0" w:color="auto"/>
            <w:left w:val="none" w:sz="0" w:space="0" w:color="auto"/>
            <w:bottom w:val="none" w:sz="0" w:space="0" w:color="auto"/>
            <w:right w:val="none" w:sz="0" w:space="0" w:color="auto"/>
          </w:divBdr>
          <w:divsChild>
            <w:div w:id="1958292385">
              <w:marLeft w:val="0"/>
              <w:marRight w:val="0"/>
              <w:marTop w:val="0"/>
              <w:marBottom w:val="0"/>
              <w:divBdr>
                <w:top w:val="none" w:sz="0" w:space="0" w:color="auto"/>
                <w:left w:val="none" w:sz="0" w:space="0" w:color="auto"/>
                <w:bottom w:val="none" w:sz="0" w:space="0" w:color="auto"/>
                <w:right w:val="none" w:sz="0" w:space="0" w:color="auto"/>
              </w:divBdr>
            </w:div>
          </w:divsChild>
        </w:div>
        <w:div w:id="1124614365">
          <w:marLeft w:val="0"/>
          <w:marRight w:val="0"/>
          <w:marTop w:val="0"/>
          <w:marBottom w:val="0"/>
          <w:divBdr>
            <w:top w:val="none" w:sz="0" w:space="0" w:color="auto"/>
            <w:left w:val="none" w:sz="0" w:space="0" w:color="auto"/>
            <w:bottom w:val="none" w:sz="0" w:space="0" w:color="auto"/>
            <w:right w:val="none" w:sz="0" w:space="0" w:color="auto"/>
          </w:divBdr>
          <w:divsChild>
            <w:div w:id="1007246681">
              <w:marLeft w:val="0"/>
              <w:marRight w:val="0"/>
              <w:marTop w:val="0"/>
              <w:marBottom w:val="0"/>
              <w:divBdr>
                <w:top w:val="none" w:sz="0" w:space="0" w:color="auto"/>
                <w:left w:val="none" w:sz="0" w:space="0" w:color="auto"/>
                <w:bottom w:val="none" w:sz="0" w:space="0" w:color="auto"/>
                <w:right w:val="none" w:sz="0" w:space="0" w:color="auto"/>
              </w:divBdr>
            </w:div>
          </w:divsChild>
        </w:div>
        <w:div w:id="1413964877">
          <w:marLeft w:val="0"/>
          <w:marRight w:val="0"/>
          <w:marTop w:val="0"/>
          <w:marBottom w:val="0"/>
          <w:divBdr>
            <w:top w:val="none" w:sz="0" w:space="0" w:color="auto"/>
            <w:left w:val="none" w:sz="0" w:space="0" w:color="auto"/>
            <w:bottom w:val="none" w:sz="0" w:space="0" w:color="auto"/>
            <w:right w:val="none" w:sz="0" w:space="0" w:color="auto"/>
          </w:divBdr>
          <w:divsChild>
            <w:div w:id="1701976561">
              <w:marLeft w:val="0"/>
              <w:marRight w:val="0"/>
              <w:marTop w:val="0"/>
              <w:marBottom w:val="0"/>
              <w:divBdr>
                <w:top w:val="none" w:sz="0" w:space="0" w:color="auto"/>
                <w:left w:val="none" w:sz="0" w:space="0" w:color="auto"/>
                <w:bottom w:val="none" w:sz="0" w:space="0" w:color="auto"/>
                <w:right w:val="none" w:sz="0" w:space="0" w:color="auto"/>
              </w:divBdr>
            </w:div>
          </w:divsChild>
        </w:div>
        <w:div w:id="1575772719">
          <w:marLeft w:val="0"/>
          <w:marRight w:val="0"/>
          <w:marTop w:val="0"/>
          <w:marBottom w:val="0"/>
          <w:divBdr>
            <w:top w:val="none" w:sz="0" w:space="0" w:color="auto"/>
            <w:left w:val="none" w:sz="0" w:space="0" w:color="auto"/>
            <w:bottom w:val="none" w:sz="0" w:space="0" w:color="auto"/>
            <w:right w:val="none" w:sz="0" w:space="0" w:color="auto"/>
          </w:divBdr>
        </w:div>
        <w:div w:id="2029134491">
          <w:marLeft w:val="0"/>
          <w:marRight w:val="0"/>
          <w:marTop w:val="300"/>
          <w:marBottom w:val="0"/>
          <w:divBdr>
            <w:top w:val="none" w:sz="0" w:space="0" w:color="auto"/>
            <w:left w:val="none" w:sz="0" w:space="0" w:color="auto"/>
            <w:bottom w:val="none" w:sz="0" w:space="0" w:color="auto"/>
            <w:right w:val="none" w:sz="0" w:space="0" w:color="auto"/>
          </w:divBdr>
          <w:divsChild>
            <w:div w:id="638264005">
              <w:marLeft w:val="0"/>
              <w:marRight w:val="0"/>
              <w:marTop w:val="0"/>
              <w:marBottom w:val="0"/>
              <w:divBdr>
                <w:top w:val="none" w:sz="0" w:space="0" w:color="auto"/>
                <w:left w:val="none" w:sz="0" w:space="0" w:color="auto"/>
                <w:bottom w:val="none" w:sz="0" w:space="0" w:color="auto"/>
                <w:right w:val="none" w:sz="0" w:space="0" w:color="auto"/>
              </w:divBdr>
              <w:divsChild>
                <w:div w:id="1402174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645907">
          <w:marLeft w:val="0"/>
          <w:marRight w:val="0"/>
          <w:marTop w:val="0"/>
          <w:marBottom w:val="0"/>
          <w:divBdr>
            <w:top w:val="none" w:sz="0" w:space="0" w:color="auto"/>
            <w:left w:val="none" w:sz="0" w:space="0" w:color="auto"/>
            <w:bottom w:val="none" w:sz="0" w:space="0" w:color="auto"/>
            <w:right w:val="none" w:sz="0" w:space="0" w:color="auto"/>
          </w:divBdr>
        </w:div>
      </w:divsChild>
    </w:div>
    <w:div w:id="1795978160">
      <w:bodyDiv w:val="1"/>
      <w:marLeft w:val="0"/>
      <w:marRight w:val="0"/>
      <w:marTop w:val="0"/>
      <w:marBottom w:val="0"/>
      <w:divBdr>
        <w:top w:val="none" w:sz="0" w:space="0" w:color="auto"/>
        <w:left w:val="none" w:sz="0" w:space="0" w:color="auto"/>
        <w:bottom w:val="none" w:sz="0" w:space="0" w:color="auto"/>
        <w:right w:val="none" w:sz="0" w:space="0" w:color="auto"/>
      </w:divBdr>
      <w:divsChild>
        <w:div w:id="1531643494">
          <w:marLeft w:val="0"/>
          <w:marRight w:val="0"/>
          <w:marTop w:val="0"/>
          <w:marBottom w:val="0"/>
          <w:divBdr>
            <w:top w:val="none" w:sz="0" w:space="0" w:color="auto"/>
            <w:left w:val="none" w:sz="0" w:space="0" w:color="auto"/>
            <w:bottom w:val="none" w:sz="0" w:space="0" w:color="auto"/>
            <w:right w:val="none" w:sz="0" w:space="0" w:color="auto"/>
          </w:divBdr>
        </w:div>
        <w:div w:id="1294864505">
          <w:marLeft w:val="0"/>
          <w:marRight w:val="0"/>
          <w:marTop w:val="0"/>
          <w:marBottom w:val="0"/>
          <w:divBdr>
            <w:top w:val="none" w:sz="0" w:space="0" w:color="auto"/>
            <w:left w:val="none" w:sz="0" w:space="0" w:color="auto"/>
            <w:bottom w:val="none" w:sz="0" w:space="0" w:color="auto"/>
            <w:right w:val="none" w:sz="0" w:space="0" w:color="auto"/>
          </w:divBdr>
          <w:divsChild>
            <w:div w:id="2147237167">
              <w:marLeft w:val="0"/>
              <w:marRight w:val="0"/>
              <w:marTop w:val="0"/>
              <w:marBottom w:val="0"/>
              <w:divBdr>
                <w:top w:val="none" w:sz="0" w:space="0" w:color="auto"/>
                <w:left w:val="none" w:sz="0" w:space="0" w:color="auto"/>
                <w:bottom w:val="none" w:sz="0" w:space="0" w:color="auto"/>
                <w:right w:val="none" w:sz="0" w:space="0" w:color="auto"/>
              </w:divBdr>
            </w:div>
          </w:divsChild>
        </w:div>
        <w:div w:id="116412990">
          <w:marLeft w:val="0"/>
          <w:marRight w:val="0"/>
          <w:marTop w:val="0"/>
          <w:marBottom w:val="0"/>
          <w:divBdr>
            <w:top w:val="none" w:sz="0" w:space="0" w:color="auto"/>
            <w:left w:val="none" w:sz="0" w:space="0" w:color="auto"/>
            <w:bottom w:val="none" w:sz="0" w:space="0" w:color="auto"/>
            <w:right w:val="none" w:sz="0" w:space="0" w:color="auto"/>
          </w:divBdr>
        </w:div>
        <w:div w:id="1982882802">
          <w:marLeft w:val="0"/>
          <w:marRight w:val="0"/>
          <w:marTop w:val="0"/>
          <w:marBottom w:val="0"/>
          <w:divBdr>
            <w:top w:val="none" w:sz="0" w:space="0" w:color="auto"/>
            <w:left w:val="none" w:sz="0" w:space="0" w:color="auto"/>
            <w:bottom w:val="none" w:sz="0" w:space="0" w:color="auto"/>
            <w:right w:val="none" w:sz="0" w:space="0" w:color="auto"/>
          </w:divBdr>
          <w:divsChild>
            <w:div w:id="1119641249">
              <w:marLeft w:val="0"/>
              <w:marRight w:val="0"/>
              <w:marTop w:val="0"/>
              <w:marBottom w:val="0"/>
              <w:divBdr>
                <w:top w:val="none" w:sz="0" w:space="0" w:color="auto"/>
                <w:left w:val="none" w:sz="0" w:space="0" w:color="auto"/>
                <w:bottom w:val="none" w:sz="0" w:space="0" w:color="auto"/>
                <w:right w:val="none" w:sz="0" w:space="0" w:color="auto"/>
              </w:divBdr>
            </w:div>
          </w:divsChild>
        </w:div>
        <w:div w:id="1710295650">
          <w:marLeft w:val="0"/>
          <w:marRight w:val="0"/>
          <w:marTop w:val="0"/>
          <w:marBottom w:val="0"/>
          <w:divBdr>
            <w:top w:val="none" w:sz="0" w:space="0" w:color="auto"/>
            <w:left w:val="none" w:sz="0" w:space="0" w:color="auto"/>
            <w:bottom w:val="none" w:sz="0" w:space="0" w:color="auto"/>
            <w:right w:val="none" w:sz="0" w:space="0" w:color="auto"/>
          </w:divBdr>
        </w:div>
        <w:div w:id="933511587">
          <w:marLeft w:val="0"/>
          <w:marRight w:val="0"/>
          <w:marTop w:val="0"/>
          <w:marBottom w:val="0"/>
          <w:divBdr>
            <w:top w:val="none" w:sz="0" w:space="0" w:color="auto"/>
            <w:left w:val="none" w:sz="0" w:space="0" w:color="auto"/>
            <w:bottom w:val="none" w:sz="0" w:space="0" w:color="auto"/>
            <w:right w:val="none" w:sz="0" w:space="0" w:color="auto"/>
          </w:divBdr>
          <w:divsChild>
            <w:div w:id="1383408093">
              <w:marLeft w:val="0"/>
              <w:marRight w:val="0"/>
              <w:marTop w:val="0"/>
              <w:marBottom w:val="0"/>
              <w:divBdr>
                <w:top w:val="none" w:sz="0" w:space="0" w:color="auto"/>
                <w:left w:val="none" w:sz="0" w:space="0" w:color="auto"/>
                <w:bottom w:val="none" w:sz="0" w:space="0" w:color="auto"/>
                <w:right w:val="none" w:sz="0" w:space="0" w:color="auto"/>
              </w:divBdr>
            </w:div>
          </w:divsChild>
        </w:div>
        <w:div w:id="657541956">
          <w:marLeft w:val="0"/>
          <w:marRight w:val="0"/>
          <w:marTop w:val="0"/>
          <w:marBottom w:val="0"/>
          <w:divBdr>
            <w:top w:val="none" w:sz="0" w:space="0" w:color="auto"/>
            <w:left w:val="none" w:sz="0" w:space="0" w:color="auto"/>
            <w:bottom w:val="none" w:sz="0" w:space="0" w:color="auto"/>
            <w:right w:val="none" w:sz="0" w:space="0" w:color="auto"/>
          </w:divBdr>
        </w:div>
        <w:div w:id="877399238">
          <w:marLeft w:val="0"/>
          <w:marRight w:val="0"/>
          <w:marTop w:val="0"/>
          <w:marBottom w:val="0"/>
          <w:divBdr>
            <w:top w:val="none" w:sz="0" w:space="0" w:color="auto"/>
            <w:left w:val="none" w:sz="0" w:space="0" w:color="auto"/>
            <w:bottom w:val="none" w:sz="0" w:space="0" w:color="auto"/>
            <w:right w:val="none" w:sz="0" w:space="0" w:color="auto"/>
          </w:divBdr>
          <w:divsChild>
            <w:div w:id="440344393">
              <w:marLeft w:val="0"/>
              <w:marRight w:val="0"/>
              <w:marTop w:val="0"/>
              <w:marBottom w:val="0"/>
              <w:divBdr>
                <w:top w:val="none" w:sz="0" w:space="0" w:color="auto"/>
                <w:left w:val="none" w:sz="0" w:space="0" w:color="auto"/>
                <w:bottom w:val="none" w:sz="0" w:space="0" w:color="auto"/>
                <w:right w:val="none" w:sz="0" w:space="0" w:color="auto"/>
              </w:divBdr>
            </w:div>
          </w:divsChild>
        </w:div>
        <w:div w:id="595016414">
          <w:marLeft w:val="0"/>
          <w:marRight w:val="0"/>
          <w:marTop w:val="0"/>
          <w:marBottom w:val="0"/>
          <w:divBdr>
            <w:top w:val="none" w:sz="0" w:space="0" w:color="auto"/>
            <w:left w:val="none" w:sz="0" w:space="0" w:color="auto"/>
            <w:bottom w:val="none" w:sz="0" w:space="0" w:color="auto"/>
            <w:right w:val="none" w:sz="0" w:space="0" w:color="auto"/>
          </w:divBdr>
        </w:div>
        <w:div w:id="97481941">
          <w:marLeft w:val="0"/>
          <w:marRight w:val="0"/>
          <w:marTop w:val="0"/>
          <w:marBottom w:val="0"/>
          <w:divBdr>
            <w:top w:val="none" w:sz="0" w:space="0" w:color="auto"/>
            <w:left w:val="none" w:sz="0" w:space="0" w:color="auto"/>
            <w:bottom w:val="none" w:sz="0" w:space="0" w:color="auto"/>
            <w:right w:val="none" w:sz="0" w:space="0" w:color="auto"/>
          </w:divBdr>
          <w:divsChild>
            <w:div w:id="1719745363">
              <w:marLeft w:val="0"/>
              <w:marRight w:val="0"/>
              <w:marTop w:val="0"/>
              <w:marBottom w:val="0"/>
              <w:divBdr>
                <w:top w:val="none" w:sz="0" w:space="0" w:color="auto"/>
                <w:left w:val="none" w:sz="0" w:space="0" w:color="auto"/>
                <w:bottom w:val="none" w:sz="0" w:space="0" w:color="auto"/>
                <w:right w:val="none" w:sz="0" w:space="0" w:color="auto"/>
              </w:divBdr>
            </w:div>
          </w:divsChild>
        </w:div>
        <w:div w:id="724452309">
          <w:marLeft w:val="0"/>
          <w:marRight w:val="0"/>
          <w:marTop w:val="0"/>
          <w:marBottom w:val="0"/>
          <w:divBdr>
            <w:top w:val="none" w:sz="0" w:space="0" w:color="auto"/>
            <w:left w:val="none" w:sz="0" w:space="0" w:color="auto"/>
            <w:bottom w:val="none" w:sz="0" w:space="0" w:color="auto"/>
            <w:right w:val="none" w:sz="0" w:space="0" w:color="auto"/>
          </w:divBdr>
        </w:div>
        <w:div w:id="442185896">
          <w:marLeft w:val="0"/>
          <w:marRight w:val="0"/>
          <w:marTop w:val="0"/>
          <w:marBottom w:val="0"/>
          <w:divBdr>
            <w:top w:val="none" w:sz="0" w:space="0" w:color="auto"/>
            <w:left w:val="none" w:sz="0" w:space="0" w:color="auto"/>
            <w:bottom w:val="none" w:sz="0" w:space="0" w:color="auto"/>
            <w:right w:val="none" w:sz="0" w:space="0" w:color="auto"/>
          </w:divBdr>
          <w:divsChild>
            <w:div w:id="1441487355">
              <w:marLeft w:val="0"/>
              <w:marRight w:val="0"/>
              <w:marTop w:val="0"/>
              <w:marBottom w:val="0"/>
              <w:divBdr>
                <w:top w:val="none" w:sz="0" w:space="0" w:color="auto"/>
                <w:left w:val="none" w:sz="0" w:space="0" w:color="auto"/>
                <w:bottom w:val="none" w:sz="0" w:space="0" w:color="auto"/>
                <w:right w:val="none" w:sz="0" w:space="0" w:color="auto"/>
              </w:divBdr>
            </w:div>
          </w:divsChild>
        </w:div>
        <w:div w:id="367727548">
          <w:marLeft w:val="0"/>
          <w:marRight w:val="0"/>
          <w:marTop w:val="0"/>
          <w:marBottom w:val="0"/>
          <w:divBdr>
            <w:top w:val="none" w:sz="0" w:space="0" w:color="auto"/>
            <w:left w:val="none" w:sz="0" w:space="0" w:color="auto"/>
            <w:bottom w:val="none" w:sz="0" w:space="0" w:color="auto"/>
            <w:right w:val="none" w:sz="0" w:space="0" w:color="auto"/>
          </w:divBdr>
        </w:div>
        <w:div w:id="1144277468">
          <w:marLeft w:val="0"/>
          <w:marRight w:val="0"/>
          <w:marTop w:val="0"/>
          <w:marBottom w:val="0"/>
          <w:divBdr>
            <w:top w:val="none" w:sz="0" w:space="0" w:color="auto"/>
            <w:left w:val="none" w:sz="0" w:space="0" w:color="auto"/>
            <w:bottom w:val="none" w:sz="0" w:space="0" w:color="auto"/>
            <w:right w:val="none" w:sz="0" w:space="0" w:color="auto"/>
          </w:divBdr>
          <w:divsChild>
            <w:div w:id="825128223">
              <w:marLeft w:val="0"/>
              <w:marRight w:val="0"/>
              <w:marTop w:val="0"/>
              <w:marBottom w:val="0"/>
              <w:divBdr>
                <w:top w:val="none" w:sz="0" w:space="0" w:color="auto"/>
                <w:left w:val="none" w:sz="0" w:space="0" w:color="auto"/>
                <w:bottom w:val="none" w:sz="0" w:space="0" w:color="auto"/>
                <w:right w:val="none" w:sz="0" w:space="0" w:color="auto"/>
              </w:divBdr>
            </w:div>
          </w:divsChild>
        </w:div>
        <w:div w:id="532696188">
          <w:marLeft w:val="0"/>
          <w:marRight w:val="0"/>
          <w:marTop w:val="300"/>
          <w:marBottom w:val="0"/>
          <w:divBdr>
            <w:top w:val="none" w:sz="0" w:space="0" w:color="auto"/>
            <w:left w:val="none" w:sz="0" w:space="0" w:color="auto"/>
            <w:bottom w:val="none" w:sz="0" w:space="0" w:color="auto"/>
            <w:right w:val="none" w:sz="0" w:space="0" w:color="auto"/>
          </w:divBdr>
          <w:divsChild>
            <w:div w:id="1056707563">
              <w:marLeft w:val="0"/>
              <w:marRight w:val="0"/>
              <w:marTop w:val="0"/>
              <w:marBottom w:val="0"/>
              <w:divBdr>
                <w:top w:val="none" w:sz="0" w:space="0" w:color="auto"/>
                <w:left w:val="none" w:sz="0" w:space="0" w:color="auto"/>
                <w:bottom w:val="none" w:sz="0" w:space="0" w:color="auto"/>
                <w:right w:val="none" w:sz="0" w:space="0" w:color="auto"/>
              </w:divBdr>
              <w:divsChild>
                <w:div w:id="141823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986484">
          <w:marLeft w:val="0"/>
          <w:marRight w:val="0"/>
          <w:marTop w:val="300"/>
          <w:marBottom w:val="0"/>
          <w:divBdr>
            <w:top w:val="none" w:sz="0" w:space="0" w:color="auto"/>
            <w:left w:val="none" w:sz="0" w:space="0" w:color="auto"/>
            <w:bottom w:val="none" w:sz="0" w:space="0" w:color="auto"/>
            <w:right w:val="none" w:sz="0" w:space="0" w:color="auto"/>
          </w:divBdr>
          <w:divsChild>
            <w:div w:id="659043803">
              <w:marLeft w:val="0"/>
              <w:marRight w:val="0"/>
              <w:marTop w:val="0"/>
              <w:marBottom w:val="0"/>
              <w:divBdr>
                <w:top w:val="none" w:sz="0" w:space="0" w:color="auto"/>
                <w:left w:val="none" w:sz="0" w:space="0" w:color="auto"/>
                <w:bottom w:val="none" w:sz="0" w:space="0" w:color="auto"/>
                <w:right w:val="none" w:sz="0" w:space="0" w:color="auto"/>
              </w:divBdr>
              <w:divsChild>
                <w:div w:id="1050611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571694">
          <w:marLeft w:val="0"/>
          <w:marRight w:val="0"/>
          <w:marTop w:val="300"/>
          <w:marBottom w:val="0"/>
          <w:divBdr>
            <w:top w:val="none" w:sz="0" w:space="0" w:color="auto"/>
            <w:left w:val="none" w:sz="0" w:space="0" w:color="auto"/>
            <w:bottom w:val="none" w:sz="0" w:space="0" w:color="auto"/>
            <w:right w:val="none" w:sz="0" w:space="0" w:color="auto"/>
          </w:divBdr>
          <w:divsChild>
            <w:div w:id="2006123670">
              <w:marLeft w:val="0"/>
              <w:marRight w:val="0"/>
              <w:marTop w:val="0"/>
              <w:marBottom w:val="0"/>
              <w:divBdr>
                <w:top w:val="none" w:sz="0" w:space="0" w:color="auto"/>
                <w:left w:val="none" w:sz="0" w:space="0" w:color="auto"/>
                <w:bottom w:val="none" w:sz="0" w:space="0" w:color="auto"/>
                <w:right w:val="none" w:sz="0" w:space="0" w:color="auto"/>
              </w:divBdr>
              <w:divsChild>
                <w:div w:id="745611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674152">
          <w:marLeft w:val="0"/>
          <w:marRight w:val="0"/>
          <w:marTop w:val="300"/>
          <w:marBottom w:val="0"/>
          <w:divBdr>
            <w:top w:val="none" w:sz="0" w:space="0" w:color="auto"/>
            <w:left w:val="none" w:sz="0" w:space="0" w:color="auto"/>
            <w:bottom w:val="none" w:sz="0" w:space="0" w:color="auto"/>
            <w:right w:val="none" w:sz="0" w:space="0" w:color="auto"/>
          </w:divBdr>
          <w:divsChild>
            <w:div w:id="1857306110">
              <w:marLeft w:val="0"/>
              <w:marRight w:val="0"/>
              <w:marTop w:val="0"/>
              <w:marBottom w:val="0"/>
              <w:divBdr>
                <w:top w:val="none" w:sz="0" w:space="0" w:color="auto"/>
                <w:left w:val="none" w:sz="0" w:space="0" w:color="auto"/>
                <w:bottom w:val="none" w:sz="0" w:space="0" w:color="auto"/>
                <w:right w:val="none" w:sz="0" w:space="0" w:color="auto"/>
              </w:divBdr>
              <w:divsChild>
                <w:div w:id="1938367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6176309">
      <w:bodyDiv w:val="1"/>
      <w:marLeft w:val="0"/>
      <w:marRight w:val="0"/>
      <w:marTop w:val="0"/>
      <w:marBottom w:val="0"/>
      <w:divBdr>
        <w:top w:val="none" w:sz="0" w:space="0" w:color="auto"/>
        <w:left w:val="none" w:sz="0" w:space="0" w:color="auto"/>
        <w:bottom w:val="none" w:sz="0" w:space="0" w:color="auto"/>
        <w:right w:val="none" w:sz="0" w:space="0" w:color="auto"/>
      </w:divBdr>
      <w:divsChild>
        <w:div w:id="1654410839">
          <w:marLeft w:val="0"/>
          <w:marRight w:val="0"/>
          <w:marTop w:val="0"/>
          <w:marBottom w:val="0"/>
          <w:divBdr>
            <w:top w:val="none" w:sz="0" w:space="0" w:color="auto"/>
            <w:left w:val="none" w:sz="0" w:space="0" w:color="auto"/>
            <w:bottom w:val="none" w:sz="0" w:space="0" w:color="auto"/>
            <w:right w:val="none" w:sz="0" w:space="0" w:color="auto"/>
          </w:divBdr>
        </w:div>
        <w:div w:id="1459488578">
          <w:marLeft w:val="0"/>
          <w:marRight w:val="0"/>
          <w:marTop w:val="0"/>
          <w:marBottom w:val="0"/>
          <w:divBdr>
            <w:top w:val="none" w:sz="0" w:space="0" w:color="auto"/>
            <w:left w:val="none" w:sz="0" w:space="0" w:color="auto"/>
            <w:bottom w:val="none" w:sz="0" w:space="0" w:color="auto"/>
            <w:right w:val="none" w:sz="0" w:space="0" w:color="auto"/>
          </w:divBdr>
          <w:divsChild>
            <w:div w:id="163905968">
              <w:marLeft w:val="0"/>
              <w:marRight w:val="0"/>
              <w:marTop w:val="0"/>
              <w:marBottom w:val="0"/>
              <w:divBdr>
                <w:top w:val="none" w:sz="0" w:space="0" w:color="auto"/>
                <w:left w:val="none" w:sz="0" w:space="0" w:color="auto"/>
                <w:bottom w:val="none" w:sz="0" w:space="0" w:color="auto"/>
                <w:right w:val="none" w:sz="0" w:space="0" w:color="auto"/>
              </w:divBdr>
            </w:div>
          </w:divsChild>
        </w:div>
        <w:div w:id="2087149289">
          <w:marLeft w:val="0"/>
          <w:marRight w:val="0"/>
          <w:marTop w:val="0"/>
          <w:marBottom w:val="0"/>
          <w:divBdr>
            <w:top w:val="none" w:sz="0" w:space="0" w:color="auto"/>
            <w:left w:val="none" w:sz="0" w:space="0" w:color="auto"/>
            <w:bottom w:val="none" w:sz="0" w:space="0" w:color="auto"/>
            <w:right w:val="none" w:sz="0" w:space="0" w:color="auto"/>
          </w:divBdr>
        </w:div>
        <w:div w:id="2116438555">
          <w:marLeft w:val="0"/>
          <w:marRight w:val="0"/>
          <w:marTop w:val="0"/>
          <w:marBottom w:val="0"/>
          <w:divBdr>
            <w:top w:val="none" w:sz="0" w:space="0" w:color="auto"/>
            <w:left w:val="none" w:sz="0" w:space="0" w:color="auto"/>
            <w:bottom w:val="none" w:sz="0" w:space="0" w:color="auto"/>
            <w:right w:val="none" w:sz="0" w:space="0" w:color="auto"/>
          </w:divBdr>
          <w:divsChild>
            <w:div w:id="894127363">
              <w:marLeft w:val="0"/>
              <w:marRight w:val="0"/>
              <w:marTop w:val="0"/>
              <w:marBottom w:val="0"/>
              <w:divBdr>
                <w:top w:val="none" w:sz="0" w:space="0" w:color="auto"/>
                <w:left w:val="none" w:sz="0" w:space="0" w:color="auto"/>
                <w:bottom w:val="none" w:sz="0" w:space="0" w:color="auto"/>
                <w:right w:val="none" w:sz="0" w:space="0" w:color="auto"/>
              </w:divBdr>
            </w:div>
          </w:divsChild>
        </w:div>
        <w:div w:id="385615810">
          <w:marLeft w:val="0"/>
          <w:marRight w:val="0"/>
          <w:marTop w:val="0"/>
          <w:marBottom w:val="0"/>
          <w:divBdr>
            <w:top w:val="none" w:sz="0" w:space="0" w:color="auto"/>
            <w:left w:val="none" w:sz="0" w:space="0" w:color="auto"/>
            <w:bottom w:val="none" w:sz="0" w:space="0" w:color="auto"/>
            <w:right w:val="none" w:sz="0" w:space="0" w:color="auto"/>
          </w:divBdr>
        </w:div>
        <w:div w:id="2057272992">
          <w:marLeft w:val="0"/>
          <w:marRight w:val="0"/>
          <w:marTop w:val="0"/>
          <w:marBottom w:val="0"/>
          <w:divBdr>
            <w:top w:val="none" w:sz="0" w:space="0" w:color="auto"/>
            <w:left w:val="none" w:sz="0" w:space="0" w:color="auto"/>
            <w:bottom w:val="none" w:sz="0" w:space="0" w:color="auto"/>
            <w:right w:val="none" w:sz="0" w:space="0" w:color="auto"/>
          </w:divBdr>
          <w:divsChild>
            <w:div w:id="930284114">
              <w:marLeft w:val="0"/>
              <w:marRight w:val="0"/>
              <w:marTop w:val="0"/>
              <w:marBottom w:val="0"/>
              <w:divBdr>
                <w:top w:val="none" w:sz="0" w:space="0" w:color="auto"/>
                <w:left w:val="none" w:sz="0" w:space="0" w:color="auto"/>
                <w:bottom w:val="none" w:sz="0" w:space="0" w:color="auto"/>
                <w:right w:val="none" w:sz="0" w:space="0" w:color="auto"/>
              </w:divBdr>
            </w:div>
          </w:divsChild>
        </w:div>
        <w:div w:id="1697198915">
          <w:marLeft w:val="0"/>
          <w:marRight w:val="0"/>
          <w:marTop w:val="0"/>
          <w:marBottom w:val="0"/>
          <w:divBdr>
            <w:top w:val="none" w:sz="0" w:space="0" w:color="auto"/>
            <w:left w:val="none" w:sz="0" w:space="0" w:color="auto"/>
            <w:bottom w:val="none" w:sz="0" w:space="0" w:color="auto"/>
            <w:right w:val="none" w:sz="0" w:space="0" w:color="auto"/>
          </w:divBdr>
        </w:div>
        <w:div w:id="1032415473">
          <w:marLeft w:val="0"/>
          <w:marRight w:val="0"/>
          <w:marTop w:val="0"/>
          <w:marBottom w:val="0"/>
          <w:divBdr>
            <w:top w:val="none" w:sz="0" w:space="0" w:color="auto"/>
            <w:left w:val="none" w:sz="0" w:space="0" w:color="auto"/>
            <w:bottom w:val="none" w:sz="0" w:space="0" w:color="auto"/>
            <w:right w:val="none" w:sz="0" w:space="0" w:color="auto"/>
          </w:divBdr>
          <w:divsChild>
            <w:div w:id="896280433">
              <w:marLeft w:val="0"/>
              <w:marRight w:val="0"/>
              <w:marTop w:val="0"/>
              <w:marBottom w:val="0"/>
              <w:divBdr>
                <w:top w:val="none" w:sz="0" w:space="0" w:color="auto"/>
                <w:left w:val="none" w:sz="0" w:space="0" w:color="auto"/>
                <w:bottom w:val="none" w:sz="0" w:space="0" w:color="auto"/>
                <w:right w:val="none" w:sz="0" w:space="0" w:color="auto"/>
              </w:divBdr>
            </w:div>
          </w:divsChild>
        </w:div>
        <w:div w:id="12537848">
          <w:marLeft w:val="0"/>
          <w:marRight w:val="0"/>
          <w:marTop w:val="0"/>
          <w:marBottom w:val="0"/>
          <w:divBdr>
            <w:top w:val="none" w:sz="0" w:space="0" w:color="auto"/>
            <w:left w:val="none" w:sz="0" w:space="0" w:color="auto"/>
            <w:bottom w:val="none" w:sz="0" w:space="0" w:color="auto"/>
            <w:right w:val="none" w:sz="0" w:space="0" w:color="auto"/>
          </w:divBdr>
        </w:div>
        <w:div w:id="1068698017">
          <w:marLeft w:val="0"/>
          <w:marRight w:val="0"/>
          <w:marTop w:val="0"/>
          <w:marBottom w:val="0"/>
          <w:divBdr>
            <w:top w:val="none" w:sz="0" w:space="0" w:color="auto"/>
            <w:left w:val="none" w:sz="0" w:space="0" w:color="auto"/>
            <w:bottom w:val="none" w:sz="0" w:space="0" w:color="auto"/>
            <w:right w:val="none" w:sz="0" w:space="0" w:color="auto"/>
          </w:divBdr>
          <w:divsChild>
            <w:div w:id="1795100141">
              <w:marLeft w:val="0"/>
              <w:marRight w:val="0"/>
              <w:marTop w:val="0"/>
              <w:marBottom w:val="0"/>
              <w:divBdr>
                <w:top w:val="none" w:sz="0" w:space="0" w:color="auto"/>
                <w:left w:val="none" w:sz="0" w:space="0" w:color="auto"/>
                <w:bottom w:val="none" w:sz="0" w:space="0" w:color="auto"/>
                <w:right w:val="none" w:sz="0" w:space="0" w:color="auto"/>
              </w:divBdr>
            </w:div>
          </w:divsChild>
        </w:div>
        <w:div w:id="1881893950">
          <w:marLeft w:val="0"/>
          <w:marRight w:val="0"/>
          <w:marTop w:val="0"/>
          <w:marBottom w:val="0"/>
          <w:divBdr>
            <w:top w:val="none" w:sz="0" w:space="0" w:color="auto"/>
            <w:left w:val="none" w:sz="0" w:space="0" w:color="auto"/>
            <w:bottom w:val="none" w:sz="0" w:space="0" w:color="auto"/>
            <w:right w:val="none" w:sz="0" w:space="0" w:color="auto"/>
          </w:divBdr>
        </w:div>
        <w:div w:id="306015331">
          <w:marLeft w:val="0"/>
          <w:marRight w:val="0"/>
          <w:marTop w:val="0"/>
          <w:marBottom w:val="0"/>
          <w:divBdr>
            <w:top w:val="none" w:sz="0" w:space="0" w:color="auto"/>
            <w:left w:val="none" w:sz="0" w:space="0" w:color="auto"/>
            <w:bottom w:val="none" w:sz="0" w:space="0" w:color="auto"/>
            <w:right w:val="none" w:sz="0" w:space="0" w:color="auto"/>
          </w:divBdr>
          <w:divsChild>
            <w:div w:id="800729014">
              <w:marLeft w:val="0"/>
              <w:marRight w:val="0"/>
              <w:marTop w:val="0"/>
              <w:marBottom w:val="0"/>
              <w:divBdr>
                <w:top w:val="none" w:sz="0" w:space="0" w:color="auto"/>
                <w:left w:val="none" w:sz="0" w:space="0" w:color="auto"/>
                <w:bottom w:val="none" w:sz="0" w:space="0" w:color="auto"/>
                <w:right w:val="none" w:sz="0" w:space="0" w:color="auto"/>
              </w:divBdr>
            </w:div>
          </w:divsChild>
        </w:div>
        <w:div w:id="728571122">
          <w:marLeft w:val="0"/>
          <w:marRight w:val="0"/>
          <w:marTop w:val="0"/>
          <w:marBottom w:val="0"/>
          <w:divBdr>
            <w:top w:val="none" w:sz="0" w:space="0" w:color="auto"/>
            <w:left w:val="none" w:sz="0" w:space="0" w:color="auto"/>
            <w:bottom w:val="none" w:sz="0" w:space="0" w:color="auto"/>
            <w:right w:val="none" w:sz="0" w:space="0" w:color="auto"/>
          </w:divBdr>
        </w:div>
        <w:div w:id="636494858">
          <w:marLeft w:val="0"/>
          <w:marRight w:val="0"/>
          <w:marTop w:val="0"/>
          <w:marBottom w:val="0"/>
          <w:divBdr>
            <w:top w:val="none" w:sz="0" w:space="0" w:color="auto"/>
            <w:left w:val="none" w:sz="0" w:space="0" w:color="auto"/>
            <w:bottom w:val="none" w:sz="0" w:space="0" w:color="auto"/>
            <w:right w:val="none" w:sz="0" w:space="0" w:color="auto"/>
          </w:divBdr>
          <w:divsChild>
            <w:div w:id="1925798466">
              <w:marLeft w:val="0"/>
              <w:marRight w:val="0"/>
              <w:marTop w:val="0"/>
              <w:marBottom w:val="0"/>
              <w:divBdr>
                <w:top w:val="none" w:sz="0" w:space="0" w:color="auto"/>
                <w:left w:val="none" w:sz="0" w:space="0" w:color="auto"/>
                <w:bottom w:val="none" w:sz="0" w:space="0" w:color="auto"/>
                <w:right w:val="none" w:sz="0" w:space="0" w:color="auto"/>
              </w:divBdr>
            </w:div>
          </w:divsChild>
        </w:div>
        <w:div w:id="938489962">
          <w:marLeft w:val="0"/>
          <w:marRight w:val="0"/>
          <w:marTop w:val="300"/>
          <w:marBottom w:val="0"/>
          <w:divBdr>
            <w:top w:val="none" w:sz="0" w:space="0" w:color="auto"/>
            <w:left w:val="none" w:sz="0" w:space="0" w:color="auto"/>
            <w:bottom w:val="none" w:sz="0" w:space="0" w:color="auto"/>
            <w:right w:val="none" w:sz="0" w:space="0" w:color="auto"/>
          </w:divBdr>
          <w:divsChild>
            <w:div w:id="671689732">
              <w:marLeft w:val="0"/>
              <w:marRight w:val="0"/>
              <w:marTop w:val="0"/>
              <w:marBottom w:val="0"/>
              <w:divBdr>
                <w:top w:val="none" w:sz="0" w:space="0" w:color="auto"/>
                <w:left w:val="none" w:sz="0" w:space="0" w:color="auto"/>
                <w:bottom w:val="none" w:sz="0" w:space="0" w:color="auto"/>
                <w:right w:val="none" w:sz="0" w:space="0" w:color="auto"/>
              </w:divBdr>
              <w:divsChild>
                <w:div w:id="453603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3621955">
          <w:marLeft w:val="0"/>
          <w:marRight w:val="0"/>
          <w:marTop w:val="300"/>
          <w:marBottom w:val="0"/>
          <w:divBdr>
            <w:top w:val="none" w:sz="0" w:space="0" w:color="auto"/>
            <w:left w:val="none" w:sz="0" w:space="0" w:color="auto"/>
            <w:bottom w:val="none" w:sz="0" w:space="0" w:color="auto"/>
            <w:right w:val="none" w:sz="0" w:space="0" w:color="auto"/>
          </w:divBdr>
          <w:divsChild>
            <w:div w:id="1327393306">
              <w:marLeft w:val="0"/>
              <w:marRight w:val="0"/>
              <w:marTop w:val="0"/>
              <w:marBottom w:val="0"/>
              <w:divBdr>
                <w:top w:val="none" w:sz="0" w:space="0" w:color="auto"/>
                <w:left w:val="none" w:sz="0" w:space="0" w:color="auto"/>
                <w:bottom w:val="none" w:sz="0" w:space="0" w:color="auto"/>
                <w:right w:val="none" w:sz="0" w:space="0" w:color="auto"/>
              </w:divBdr>
              <w:divsChild>
                <w:div w:id="1420101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4665512">
          <w:marLeft w:val="0"/>
          <w:marRight w:val="0"/>
          <w:marTop w:val="300"/>
          <w:marBottom w:val="0"/>
          <w:divBdr>
            <w:top w:val="none" w:sz="0" w:space="0" w:color="auto"/>
            <w:left w:val="none" w:sz="0" w:space="0" w:color="auto"/>
            <w:bottom w:val="none" w:sz="0" w:space="0" w:color="auto"/>
            <w:right w:val="none" w:sz="0" w:space="0" w:color="auto"/>
          </w:divBdr>
          <w:divsChild>
            <w:div w:id="611211503">
              <w:marLeft w:val="0"/>
              <w:marRight w:val="0"/>
              <w:marTop w:val="0"/>
              <w:marBottom w:val="0"/>
              <w:divBdr>
                <w:top w:val="none" w:sz="0" w:space="0" w:color="auto"/>
                <w:left w:val="none" w:sz="0" w:space="0" w:color="auto"/>
                <w:bottom w:val="none" w:sz="0" w:space="0" w:color="auto"/>
                <w:right w:val="none" w:sz="0" w:space="0" w:color="auto"/>
              </w:divBdr>
              <w:divsChild>
                <w:div w:id="48117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11021">
          <w:marLeft w:val="0"/>
          <w:marRight w:val="0"/>
          <w:marTop w:val="300"/>
          <w:marBottom w:val="0"/>
          <w:divBdr>
            <w:top w:val="none" w:sz="0" w:space="0" w:color="auto"/>
            <w:left w:val="none" w:sz="0" w:space="0" w:color="auto"/>
            <w:bottom w:val="none" w:sz="0" w:space="0" w:color="auto"/>
            <w:right w:val="none" w:sz="0" w:space="0" w:color="auto"/>
          </w:divBdr>
          <w:divsChild>
            <w:div w:id="1329282409">
              <w:marLeft w:val="0"/>
              <w:marRight w:val="0"/>
              <w:marTop w:val="0"/>
              <w:marBottom w:val="0"/>
              <w:divBdr>
                <w:top w:val="none" w:sz="0" w:space="0" w:color="auto"/>
                <w:left w:val="none" w:sz="0" w:space="0" w:color="auto"/>
                <w:bottom w:val="none" w:sz="0" w:space="0" w:color="auto"/>
                <w:right w:val="none" w:sz="0" w:space="0" w:color="auto"/>
              </w:divBdr>
              <w:divsChild>
                <w:div w:id="1804496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6561460">
      <w:bodyDiv w:val="1"/>
      <w:marLeft w:val="0"/>
      <w:marRight w:val="0"/>
      <w:marTop w:val="0"/>
      <w:marBottom w:val="0"/>
      <w:divBdr>
        <w:top w:val="none" w:sz="0" w:space="0" w:color="auto"/>
        <w:left w:val="none" w:sz="0" w:space="0" w:color="auto"/>
        <w:bottom w:val="none" w:sz="0" w:space="0" w:color="auto"/>
        <w:right w:val="none" w:sz="0" w:space="0" w:color="auto"/>
      </w:divBdr>
      <w:divsChild>
        <w:div w:id="63573293">
          <w:marLeft w:val="0"/>
          <w:marRight w:val="0"/>
          <w:marTop w:val="0"/>
          <w:marBottom w:val="0"/>
          <w:divBdr>
            <w:top w:val="none" w:sz="0" w:space="0" w:color="auto"/>
            <w:left w:val="none" w:sz="0" w:space="0" w:color="auto"/>
            <w:bottom w:val="none" w:sz="0" w:space="0" w:color="auto"/>
            <w:right w:val="none" w:sz="0" w:space="0" w:color="auto"/>
          </w:divBdr>
          <w:divsChild>
            <w:div w:id="1865706373">
              <w:marLeft w:val="0"/>
              <w:marRight w:val="0"/>
              <w:marTop w:val="0"/>
              <w:marBottom w:val="0"/>
              <w:divBdr>
                <w:top w:val="none" w:sz="0" w:space="0" w:color="auto"/>
                <w:left w:val="none" w:sz="0" w:space="0" w:color="auto"/>
                <w:bottom w:val="none" w:sz="0" w:space="0" w:color="auto"/>
                <w:right w:val="none" w:sz="0" w:space="0" w:color="auto"/>
              </w:divBdr>
            </w:div>
          </w:divsChild>
        </w:div>
        <w:div w:id="128481485">
          <w:marLeft w:val="0"/>
          <w:marRight w:val="0"/>
          <w:marTop w:val="0"/>
          <w:marBottom w:val="0"/>
          <w:divBdr>
            <w:top w:val="none" w:sz="0" w:space="0" w:color="auto"/>
            <w:left w:val="none" w:sz="0" w:space="0" w:color="auto"/>
            <w:bottom w:val="none" w:sz="0" w:space="0" w:color="auto"/>
            <w:right w:val="none" w:sz="0" w:space="0" w:color="auto"/>
          </w:divBdr>
          <w:divsChild>
            <w:div w:id="700785847">
              <w:marLeft w:val="0"/>
              <w:marRight w:val="0"/>
              <w:marTop w:val="0"/>
              <w:marBottom w:val="0"/>
              <w:divBdr>
                <w:top w:val="none" w:sz="0" w:space="0" w:color="auto"/>
                <w:left w:val="none" w:sz="0" w:space="0" w:color="auto"/>
                <w:bottom w:val="none" w:sz="0" w:space="0" w:color="auto"/>
                <w:right w:val="none" w:sz="0" w:space="0" w:color="auto"/>
              </w:divBdr>
            </w:div>
          </w:divsChild>
        </w:div>
        <w:div w:id="272054481">
          <w:marLeft w:val="0"/>
          <w:marRight w:val="0"/>
          <w:marTop w:val="0"/>
          <w:marBottom w:val="0"/>
          <w:divBdr>
            <w:top w:val="none" w:sz="0" w:space="0" w:color="auto"/>
            <w:left w:val="none" w:sz="0" w:space="0" w:color="auto"/>
            <w:bottom w:val="none" w:sz="0" w:space="0" w:color="auto"/>
            <w:right w:val="none" w:sz="0" w:space="0" w:color="auto"/>
          </w:divBdr>
          <w:divsChild>
            <w:div w:id="155458522">
              <w:marLeft w:val="0"/>
              <w:marRight w:val="0"/>
              <w:marTop w:val="0"/>
              <w:marBottom w:val="0"/>
              <w:divBdr>
                <w:top w:val="none" w:sz="0" w:space="0" w:color="auto"/>
                <w:left w:val="none" w:sz="0" w:space="0" w:color="auto"/>
                <w:bottom w:val="none" w:sz="0" w:space="0" w:color="auto"/>
                <w:right w:val="none" w:sz="0" w:space="0" w:color="auto"/>
              </w:divBdr>
            </w:div>
          </w:divsChild>
        </w:div>
        <w:div w:id="382409602">
          <w:marLeft w:val="0"/>
          <w:marRight w:val="0"/>
          <w:marTop w:val="300"/>
          <w:marBottom w:val="0"/>
          <w:divBdr>
            <w:top w:val="none" w:sz="0" w:space="0" w:color="auto"/>
            <w:left w:val="none" w:sz="0" w:space="0" w:color="auto"/>
            <w:bottom w:val="none" w:sz="0" w:space="0" w:color="auto"/>
            <w:right w:val="none" w:sz="0" w:space="0" w:color="auto"/>
          </w:divBdr>
          <w:divsChild>
            <w:div w:id="1674263316">
              <w:marLeft w:val="0"/>
              <w:marRight w:val="0"/>
              <w:marTop w:val="0"/>
              <w:marBottom w:val="0"/>
              <w:divBdr>
                <w:top w:val="none" w:sz="0" w:space="0" w:color="auto"/>
                <w:left w:val="none" w:sz="0" w:space="0" w:color="auto"/>
                <w:bottom w:val="none" w:sz="0" w:space="0" w:color="auto"/>
                <w:right w:val="none" w:sz="0" w:space="0" w:color="auto"/>
              </w:divBdr>
              <w:divsChild>
                <w:div w:id="390007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277743">
          <w:marLeft w:val="0"/>
          <w:marRight w:val="0"/>
          <w:marTop w:val="0"/>
          <w:marBottom w:val="0"/>
          <w:divBdr>
            <w:top w:val="none" w:sz="0" w:space="0" w:color="auto"/>
            <w:left w:val="none" w:sz="0" w:space="0" w:color="auto"/>
            <w:bottom w:val="none" w:sz="0" w:space="0" w:color="auto"/>
            <w:right w:val="none" w:sz="0" w:space="0" w:color="auto"/>
          </w:divBdr>
        </w:div>
        <w:div w:id="751316103">
          <w:marLeft w:val="0"/>
          <w:marRight w:val="0"/>
          <w:marTop w:val="300"/>
          <w:marBottom w:val="0"/>
          <w:divBdr>
            <w:top w:val="none" w:sz="0" w:space="0" w:color="auto"/>
            <w:left w:val="none" w:sz="0" w:space="0" w:color="auto"/>
            <w:bottom w:val="none" w:sz="0" w:space="0" w:color="auto"/>
            <w:right w:val="none" w:sz="0" w:space="0" w:color="auto"/>
          </w:divBdr>
          <w:divsChild>
            <w:div w:id="594943720">
              <w:marLeft w:val="0"/>
              <w:marRight w:val="0"/>
              <w:marTop w:val="0"/>
              <w:marBottom w:val="0"/>
              <w:divBdr>
                <w:top w:val="none" w:sz="0" w:space="0" w:color="auto"/>
                <w:left w:val="none" w:sz="0" w:space="0" w:color="auto"/>
                <w:bottom w:val="none" w:sz="0" w:space="0" w:color="auto"/>
                <w:right w:val="none" w:sz="0" w:space="0" w:color="auto"/>
              </w:divBdr>
              <w:divsChild>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1703195">
          <w:marLeft w:val="0"/>
          <w:marRight w:val="0"/>
          <w:marTop w:val="300"/>
          <w:marBottom w:val="0"/>
          <w:divBdr>
            <w:top w:val="none" w:sz="0" w:space="0" w:color="auto"/>
            <w:left w:val="none" w:sz="0" w:space="0" w:color="auto"/>
            <w:bottom w:val="none" w:sz="0" w:space="0" w:color="auto"/>
            <w:right w:val="none" w:sz="0" w:space="0" w:color="auto"/>
          </w:divBdr>
          <w:divsChild>
            <w:div w:id="515193931">
              <w:marLeft w:val="0"/>
              <w:marRight w:val="0"/>
              <w:marTop w:val="0"/>
              <w:marBottom w:val="0"/>
              <w:divBdr>
                <w:top w:val="none" w:sz="0" w:space="0" w:color="auto"/>
                <w:left w:val="none" w:sz="0" w:space="0" w:color="auto"/>
                <w:bottom w:val="none" w:sz="0" w:space="0" w:color="auto"/>
                <w:right w:val="none" w:sz="0" w:space="0" w:color="auto"/>
              </w:divBdr>
              <w:divsChild>
                <w:div w:id="1398091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8210293">
          <w:marLeft w:val="0"/>
          <w:marRight w:val="0"/>
          <w:marTop w:val="0"/>
          <w:marBottom w:val="0"/>
          <w:divBdr>
            <w:top w:val="none" w:sz="0" w:space="0" w:color="auto"/>
            <w:left w:val="none" w:sz="0" w:space="0" w:color="auto"/>
            <w:bottom w:val="none" w:sz="0" w:space="0" w:color="auto"/>
            <w:right w:val="none" w:sz="0" w:space="0" w:color="auto"/>
          </w:divBdr>
          <w:divsChild>
            <w:div w:id="1431388479">
              <w:marLeft w:val="0"/>
              <w:marRight w:val="0"/>
              <w:marTop w:val="0"/>
              <w:marBottom w:val="0"/>
              <w:divBdr>
                <w:top w:val="none" w:sz="0" w:space="0" w:color="auto"/>
                <w:left w:val="none" w:sz="0" w:space="0" w:color="auto"/>
                <w:bottom w:val="none" w:sz="0" w:space="0" w:color="auto"/>
                <w:right w:val="none" w:sz="0" w:space="0" w:color="auto"/>
              </w:divBdr>
            </w:div>
          </w:divsChild>
        </w:div>
        <w:div w:id="1010452068">
          <w:marLeft w:val="0"/>
          <w:marRight w:val="0"/>
          <w:marTop w:val="300"/>
          <w:marBottom w:val="0"/>
          <w:divBdr>
            <w:top w:val="none" w:sz="0" w:space="0" w:color="auto"/>
            <w:left w:val="none" w:sz="0" w:space="0" w:color="auto"/>
            <w:bottom w:val="none" w:sz="0" w:space="0" w:color="auto"/>
            <w:right w:val="none" w:sz="0" w:space="0" w:color="auto"/>
          </w:divBdr>
          <w:divsChild>
            <w:div w:id="1257136453">
              <w:marLeft w:val="0"/>
              <w:marRight w:val="0"/>
              <w:marTop w:val="0"/>
              <w:marBottom w:val="0"/>
              <w:divBdr>
                <w:top w:val="none" w:sz="0" w:space="0" w:color="auto"/>
                <w:left w:val="none" w:sz="0" w:space="0" w:color="auto"/>
                <w:bottom w:val="none" w:sz="0" w:space="0" w:color="auto"/>
                <w:right w:val="none" w:sz="0" w:space="0" w:color="auto"/>
              </w:divBdr>
              <w:divsChild>
                <w:div w:id="158433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9411101">
          <w:marLeft w:val="0"/>
          <w:marRight w:val="0"/>
          <w:marTop w:val="0"/>
          <w:marBottom w:val="0"/>
          <w:divBdr>
            <w:top w:val="none" w:sz="0" w:space="0" w:color="auto"/>
            <w:left w:val="none" w:sz="0" w:space="0" w:color="auto"/>
            <w:bottom w:val="none" w:sz="0" w:space="0" w:color="auto"/>
            <w:right w:val="none" w:sz="0" w:space="0" w:color="auto"/>
          </w:divBdr>
        </w:div>
        <w:div w:id="1308170178">
          <w:marLeft w:val="0"/>
          <w:marRight w:val="0"/>
          <w:marTop w:val="0"/>
          <w:marBottom w:val="0"/>
          <w:divBdr>
            <w:top w:val="none" w:sz="0" w:space="0" w:color="auto"/>
            <w:left w:val="none" w:sz="0" w:space="0" w:color="auto"/>
            <w:bottom w:val="none" w:sz="0" w:space="0" w:color="auto"/>
            <w:right w:val="none" w:sz="0" w:space="0" w:color="auto"/>
          </w:divBdr>
        </w:div>
        <w:div w:id="1374619905">
          <w:marLeft w:val="0"/>
          <w:marRight w:val="0"/>
          <w:marTop w:val="0"/>
          <w:marBottom w:val="0"/>
          <w:divBdr>
            <w:top w:val="none" w:sz="0" w:space="0" w:color="auto"/>
            <w:left w:val="none" w:sz="0" w:space="0" w:color="auto"/>
            <w:bottom w:val="none" w:sz="0" w:space="0" w:color="auto"/>
            <w:right w:val="none" w:sz="0" w:space="0" w:color="auto"/>
          </w:divBdr>
          <w:divsChild>
            <w:div w:id="1178813844">
              <w:marLeft w:val="0"/>
              <w:marRight w:val="0"/>
              <w:marTop w:val="0"/>
              <w:marBottom w:val="0"/>
              <w:divBdr>
                <w:top w:val="none" w:sz="0" w:space="0" w:color="auto"/>
                <w:left w:val="none" w:sz="0" w:space="0" w:color="auto"/>
                <w:bottom w:val="none" w:sz="0" w:space="0" w:color="auto"/>
                <w:right w:val="none" w:sz="0" w:space="0" w:color="auto"/>
              </w:divBdr>
            </w:div>
          </w:divsChild>
        </w:div>
        <w:div w:id="1453283623">
          <w:marLeft w:val="0"/>
          <w:marRight w:val="0"/>
          <w:marTop w:val="0"/>
          <w:marBottom w:val="0"/>
          <w:divBdr>
            <w:top w:val="none" w:sz="0" w:space="0" w:color="auto"/>
            <w:left w:val="none" w:sz="0" w:space="0" w:color="auto"/>
            <w:bottom w:val="none" w:sz="0" w:space="0" w:color="auto"/>
            <w:right w:val="none" w:sz="0" w:space="0" w:color="auto"/>
          </w:divBdr>
          <w:divsChild>
            <w:div w:id="1733458591">
              <w:marLeft w:val="0"/>
              <w:marRight w:val="0"/>
              <w:marTop w:val="0"/>
              <w:marBottom w:val="0"/>
              <w:divBdr>
                <w:top w:val="none" w:sz="0" w:space="0" w:color="auto"/>
                <w:left w:val="none" w:sz="0" w:space="0" w:color="auto"/>
                <w:bottom w:val="none" w:sz="0" w:space="0" w:color="auto"/>
                <w:right w:val="none" w:sz="0" w:space="0" w:color="auto"/>
              </w:divBdr>
            </w:div>
          </w:divsChild>
        </w:div>
        <w:div w:id="1585411052">
          <w:marLeft w:val="0"/>
          <w:marRight w:val="0"/>
          <w:marTop w:val="0"/>
          <w:marBottom w:val="0"/>
          <w:divBdr>
            <w:top w:val="none" w:sz="0" w:space="0" w:color="auto"/>
            <w:left w:val="none" w:sz="0" w:space="0" w:color="auto"/>
            <w:bottom w:val="none" w:sz="0" w:space="0" w:color="auto"/>
            <w:right w:val="none" w:sz="0" w:space="0" w:color="auto"/>
          </w:divBdr>
        </w:div>
        <w:div w:id="1794859006">
          <w:marLeft w:val="0"/>
          <w:marRight w:val="0"/>
          <w:marTop w:val="0"/>
          <w:marBottom w:val="0"/>
          <w:divBdr>
            <w:top w:val="none" w:sz="0" w:space="0" w:color="auto"/>
            <w:left w:val="none" w:sz="0" w:space="0" w:color="auto"/>
            <w:bottom w:val="none" w:sz="0" w:space="0" w:color="auto"/>
            <w:right w:val="none" w:sz="0" w:space="0" w:color="auto"/>
          </w:divBdr>
          <w:divsChild>
            <w:div w:id="1316034961">
              <w:marLeft w:val="0"/>
              <w:marRight w:val="0"/>
              <w:marTop w:val="0"/>
              <w:marBottom w:val="0"/>
              <w:divBdr>
                <w:top w:val="none" w:sz="0" w:space="0" w:color="auto"/>
                <w:left w:val="none" w:sz="0" w:space="0" w:color="auto"/>
                <w:bottom w:val="none" w:sz="0" w:space="0" w:color="auto"/>
                <w:right w:val="none" w:sz="0" w:space="0" w:color="auto"/>
              </w:divBdr>
            </w:div>
          </w:divsChild>
        </w:div>
        <w:div w:id="1823231114">
          <w:marLeft w:val="0"/>
          <w:marRight w:val="0"/>
          <w:marTop w:val="0"/>
          <w:marBottom w:val="0"/>
          <w:divBdr>
            <w:top w:val="none" w:sz="0" w:space="0" w:color="auto"/>
            <w:left w:val="none" w:sz="0" w:space="0" w:color="auto"/>
            <w:bottom w:val="none" w:sz="0" w:space="0" w:color="auto"/>
            <w:right w:val="none" w:sz="0" w:space="0" w:color="auto"/>
          </w:divBdr>
        </w:div>
        <w:div w:id="1937203598">
          <w:marLeft w:val="0"/>
          <w:marRight w:val="0"/>
          <w:marTop w:val="0"/>
          <w:marBottom w:val="0"/>
          <w:divBdr>
            <w:top w:val="none" w:sz="0" w:space="0" w:color="auto"/>
            <w:left w:val="none" w:sz="0" w:space="0" w:color="auto"/>
            <w:bottom w:val="none" w:sz="0" w:space="0" w:color="auto"/>
            <w:right w:val="none" w:sz="0" w:space="0" w:color="auto"/>
          </w:divBdr>
        </w:div>
        <w:div w:id="2121532922">
          <w:marLeft w:val="0"/>
          <w:marRight w:val="0"/>
          <w:marTop w:val="0"/>
          <w:marBottom w:val="0"/>
          <w:divBdr>
            <w:top w:val="none" w:sz="0" w:space="0" w:color="auto"/>
            <w:left w:val="none" w:sz="0" w:space="0" w:color="auto"/>
            <w:bottom w:val="none" w:sz="0" w:space="0" w:color="auto"/>
            <w:right w:val="none" w:sz="0" w:space="0" w:color="auto"/>
          </w:divBdr>
        </w:div>
      </w:divsChild>
    </w:div>
    <w:div w:id="1797990757">
      <w:bodyDiv w:val="1"/>
      <w:marLeft w:val="0"/>
      <w:marRight w:val="0"/>
      <w:marTop w:val="0"/>
      <w:marBottom w:val="0"/>
      <w:divBdr>
        <w:top w:val="none" w:sz="0" w:space="0" w:color="auto"/>
        <w:left w:val="none" w:sz="0" w:space="0" w:color="auto"/>
        <w:bottom w:val="none" w:sz="0" w:space="0" w:color="auto"/>
        <w:right w:val="none" w:sz="0" w:space="0" w:color="auto"/>
      </w:divBdr>
      <w:divsChild>
        <w:div w:id="189883021">
          <w:marLeft w:val="0"/>
          <w:marRight w:val="0"/>
          <w:marTop w:val="0"/>
          <w:marBottom w:val="0"/>
          <w:divBdr>
            <w:top w:val="none" w:sz="0" w:space="0" w:color="auto"/>
            <w:left w:val="none" w:sz="0" w:space="0" w:color="auto"/>
            <w:bottom w:val="none" w:sz="0" w:space="0" w:color="auto"/>
            <w:right w:val="none" w:sz="0" w:space="0" w:color="auto"/>
          </w:divBdr>
          <w:divsChild>
            <w:div w:id="719667428">
              <w:marLeft w:val="0"/>
              <w:marRight w:val="0"/>
              <w:marTop w:val="0"/>
              <w:marBottom w:val="0"/>
              <w:divBdr>
                <w:top w:val="none" w:sz="0" w:space="0" w:color="auto"/>
                <w:left w:val="none" w:sz="0" w:space="0" w:color="auto"/>
                <w:bottom w:val="none" w:sz="0" w:space="0" w:color="auto"/>
                <w:right w:val="none" w:sz="0" w:space="0" w:color="auto"/>
              </w:divBdr>
            </w:div>
          </w:divsChild>
        </w:div>
        <w:div w:id="341514463">
          <w:marLeft w:val="0"/>
          <w:marRight w:val="0"/>
          <w:marTop w:val="0"/>
          <w:marBottom w:val="0"/>
          <w:divBdr>
            <w:top w:val="none" w:sz="0" w:space="0" w:color="auto"/>
            <w:left w:val="none" w:sz="0" w:space="0" w:color="auto"/>
            <w:bottom w:val="none" w:sz="0" w:space="0" w:color="auto"/>
            <w:right w:val="none" w:sz="0" w:space="0" w:color="auto"/>
          </w:divBdr>
          <w:divsChild>
            <w:div w:id="1055273855">
              <w:marLeft w:val="0"/>
              <w:marRight w:val="0"/>
              <w:marTop w:val="0"/>
              <w:marBottom w:val="0"/>
              <w:divBdr>
                <w:top w:val="none" w:sz="0" w:space="0" w:color="auto"/>
                <w:left w:val="none" w:sz="0" w:space="0" w:color="auto"/>
                <w:bottom w:val="none" w:sz="0" w:space="0" w:color="auto"/>
                <w:right w:val="none" w:sz="0" w:space="0" w:color="auto"/>
              </w:divBdr>
            </w:div>
          </w:divsChild>
        </w:div>
        <w:div w:id="504436882">
          <w:marLeft w:val="0"/>
          <w:marRight w:val="0"/>
          <w:marTop w:val="0"/>
          <w:marBottom w:val="0"/>
          <w:divBdr>
            <w:top w:val="none" w:sz="0" w:space="0" w:color="auto"/>
            <w:left w:val="none" w:sz="0" w:space="0" w:color="auto"/>
            <w:bottom w:val="none" w:sz="0" w:space="0" w:color="auto"/>
            <w:right w:val="none" w:sz="0" w:space="0" w:color="auto"/>
          </w:divBdr>
        </w:div>
        <w:div w:id="525601005">
          <w:marLeft w:val="0"/>
          <w:marRight w:val="0"/>
          <w:marTop w:val="300"/>
          <w:marBottom w:val="0"/>
          <w:divBdr>
            <w:top w:val="none" w:sz="0" w:space="0" w:color="auto"/>
            <w:left w:val="none" w:sz="0" w:space="0" w:color="auto"/>
            <w:bottom w:val="none" w:sz="0" w:space="0" w:color="auto"/>
            <w:right w:val="none" w:sz="0" w:space="0" w:color="auto"/>
          </w:divBdr>
          <w:divsChild>
            <w:div w:id="1422944761">
              <w:marLeft w:val="0"/>
              <w:marRight w:val="0"/>
              <w:marTop w:val="0"/>
              <w:marBottom w:val="0"/>
              <w:divBdr>
                <w:top w:val="none" w:sz="0" w:space="0" w:color="auto"/>
                <w:left w:val="none" w:sz="0" w:space="0" w:color="auto"/>
                <w:bottom w:val="none" w:sz="0" w:space="0" w:color="auto"/>
                <w:right w:val="none" w:sz="0" w:space="0" w:color="auto"/>
              </w:divBdr>
              <w:divsChild>
                <w:div w:id="200872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6842833">
          <w:marLeft w:val="0"/>
          <w:marRight w:val="0"/>
          <w:marTop w:val="0"/>
          <w:marBottom w:val="0"/>
          <w:divBdr>
            <w:top w:val="none" w:sz="0" w:space="0" w:color="auto"/>
            <w:left w:val="none" w:sz="0" w:space="0" w:color="auto"/>
            <w:bottom w:val="none" w:sz="0" w:space="0" w:color="auto"/>
            <w:right w:val="none" w:sz="0" w:space="0" w:color="auto"/>
          </w:divBdr>
          <w:divsChild>
            <w:div w:id="1661082940">
              <w:marLeft w:val="0"/>
              <w:marRight w:val="0"/>
              <w:marTop w:val="0"/>
              <w:marBottom w:val="0"/>
              <w:divBdr>
                <w:top w:val="none" w:sz="0" w:space="0" w:color="auto"/>
                <w:left w:val="none" w:sz="0" w:space="0" w:color="auto"/>
                <w:bottom w:val="none" w:sz="0" w:space="0" w:color="auto"/>
                <w:right w:val="none" w:sz="0" w:space="0" w:color="auto"/>
              </w:divBdr>
            </w:div>
          </w:divsChild>
        </w:div>
        <w:div w:id="617025628">
          <w:marLeft w:val="0"/>
          <w:marRight w:val="0"/>
          <w:marTop w:val="0"/>
          <w:marBottom w:val="0"/>
          <w:divBdr>
            <w:top w:val="none" w:sz="0" w:space="0" w:color="auto"/>
            <w:left w:val="none" w:sz="0" w:space="0" w:color="auto"/>
            <w:bottom w:val="none" w:sz="0" w:space="0" w:color="auto"/>
            <w:right w:val="none" w:sz="0" w:space="0" w:color="auto"/>
          </w:divBdr>
        </w:div>
        <w:div w:id="635911170">
          <w:marLeft w:val="0"/>
          <w:marRight w:val="0"/>
          <w:marTop w:val="0"/>
          <w:marBottom w:val="0"/>
          <w:divBdr>
            <w:top w:val="none" w:sz="0" w:space="0" w:color="auto"/>
            <w:left w:val="none" w:sz="0" w:space="0" w:color="auto"/>
            <w:bottom w:val="none" w:sz="0" w:space="0" w:color="auto"/>
            <w:right w:val="none" w:sz="0" w:space="0" w:color="auto"/>
          </w:divBdr>
          <w:divsChild>
            <w:div w:id="53087968">
              <w:marLeft w:val="0"/>
              <w:marRight w:val="0"/>
              <w:marTop w:val="0"/>
              <w:marBottom w:val="0"/>
              <w:divBdr>
                <w:top w:val="none" w:sz="0" w:space="0" w:color="auto"/>
                <w:left w:val="none" w:sz="0" w:space="0" w:color="auto"/>
                <w:bottom w:val="none" w:sz="0" w:space="0" w:color="auto"/>
                <w:right w:val="none" w:sz="0" w:space="0" w:color="auto"/>
              </w:divBdr>
            </w:div>
          </w:divsChild>
        </w:div>
        <w:div w:id="850030886">
          <w:marLeft w:val="0"/>
          <w:marRight w:val="0"/>
          <w:marTop w:val="0"/>
          <w:marBottom w:val="0"/>
          <w:divBdr>
            <w:top w:val="none" w:sz="0" w:space="0" w:color="auto"/>
            <w:left w:val="none" w:sz="0" w:space="0" w:color="auto"/>
            <w:bottom w:val="none" w:sz="0" w:space="0" w:color="auto"/>
            <w:right w:val="none" w:sz="0" w:space="0" w:color="auto"/>
          </w:divBdr>
        </w:div>
        <w:div w:id="1044019423">
          <w:marLeft w:val="0"/>
          <w:marRight w:val="0"/>
          <w:marTop w:val="0"/>
          <w:marBottom w:val="0"/>
          <w:divBdr>
            <w:top w:val="none" w:sz="0" w:space="0" w:color="auto"/>
            <w:left w:val="none" w:sz="0" w:space="0" w:color="auto"/>
            <w:bottom w:val="none" w:sz="0" w:space="0" w:color="auto"/>
            <w:right w:val="none" w:sz="0" w:space="0" w:color="auto"/>
          </w:divBdr>
          <w:divsChild>
            <w:div w:id="520358764">
              <w:marLeft w:val="0"/>
              <w:marRight w:val="0"/>
              <w:marTop w:val="0"/>
              <w:marBottom w:val="0"/>
              <w:divBdr>
                <w:top w:val="none" w:sz="0" w:space="0" w:color="auto"/>
                <w:left w:val="none" w:sz="0" w:space="0" w:color="auto"/>
                <w:bottom w:val="none" w:sz="0" w:space="0" w:color="auto"/>
                <w:right w:val="none" w:sz="0" w:space="0" w:color="auto"/>
              </w:divBdr>
            </w:div>
          </w:divsChild>
        </w:div>
        <w:div w:id="1087385662">
          <w:marLeft w:val="0"/>
          <w:marRight w:val="0"/>
          <w:marTop w:val="0"/>
          <w:marBottom w:val="0"/>
          <w:divBdr>
            <w:top w:val="none" w:sz="0" w:space="0" w:color="auto"/>
            <w:left w:val="none" w:sz="0" w:space="0" w:color="auto"/>
            <w:bottom w:val="none" w:sz="0" w:space="0" w:color="auto"/>
            <w:right w:val="none" w:sz="0" w:space="0" w:color="auto"/>
          </w:divBdr>
        </w:div>
        <w:div w:id="1309287573">
          <w:marLeft w:val="0"/>
          <w:marRight w:val="0"/>
          <w:marTop w:val="300"/>
          <w:marBottom w:val="0"/>
          <w:divBdr>
            <w:top w:val="none" w:sz="0" w:space="0" w:color="auto"/>
            <w:left w:val="none" w:sz="0" w:space="0" w:color="auto"/>
            <w:bottom w:val="none" w:sz="0" w:space="0" w:color="auto"/>
            <w:right w:val="none" w:sz="0" w:space="0" w:color="auto"/>
          </w:divBdr>
          <w:divsChild>
            <w:div w:id="465507445">
              <w:marLeft w:val="0"/>
              <w:marRight w:val="0"/>
              <w:marTop w:val="0"/>
              <w:marBottom w:val="0"/>
              <w:divBdr>
                <w:top w:val="none" w:sz="0" w:space="0" w:color="auto"/>
                <w:left w:val="none" w:sz="0" w:space="0" w:color="auto"/>
                <w:bottom w:val="none" w:sz="0" w:space="0" w:color="auto"/>
                <w:right w:val="none" w:sz="0" w:space="0" w:color="auto"/>
              </w:divBdr>
              <w:divsChild>
                <w:div w:id="1936788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644074">
          <w:marLeft w:val="0"/>
          <w:marRight w:val="0"/>
          <w:marTop w:val="0"/>
          <w:marBottom w:val="0"/>
          <w:divBdr>
            <w:top w:val="none" w:sz="0" w:space="0" w:color="auto"/>
            <w:left w:val="none" w:sz="0" w:space="0" w:color="auto"/>
            <w:bottom w:val="none" w:sz="0" w:space="0" w:color="auto"/>
            <w:right w:val="none" w:sz="0" w:space="0" w:color="auto"/>
          </w:divBdr>
        </w:div>
        <w:div w:id="1551578749">
          <w:marLeft w:val="0"/>
          <w:marRight w:val="0"/>
          <w:marTop w:val="0"/>
          <w:marBottom w:val="0"/>
          <w:divBdr>
            <w:top w:val="none" w:sz="0" w:space="0" w:color="auto"/>
            <w:left w:val="none" w:sz="0" w:space="0" w:color="auto"/>
            <w:bottom w:val="none" w:sz="0" w:space="0" w:color="auto"/>
            <w:right w:val="none" w:sz="0" w:space="0" w:color="auto"/>
          </w:divBdr>
          <w:divsChild>
            <w:div w:id="1877043143">
              <w:marLeft w:val="0"/>
              <w:marRight w:val="0"/>
              <w:marTop w:val="0"/>
              <w:marBottom w:val="0"/>
              <w:divBdr>
                <w:top w:val="none" w:sz="0" w:space="0" w:color="auto"/>
                <w:left w:val="none" w:sz="0" w:space="0" w:color="auto"/>
                <w:bottom w:val="none" w:sz="0" w:space="0" w:color="auto"/>
                <w:right w:val="none" w:sz="0" w:space="0" w:color="auto"/>
              </w:divBdr>
            </w:div>
          </w:divsChild>
        </w:div>
        <w:div w:id="1677031869">
          <w:marLeft w:val="0"/>
          <w:marRight w:val="0"/>
          <w:marTop w:val="300"/>
          <w:marBottom w:val="0"/>
          <w:divBdr>
            <w:top w:val="none" w:sz="0" w:space="0" w:color="auto"/>
            <w:left w:val="none" w:sz="0" w:space="0" w:color="auto"/>
            <w:bottom w:val="none" w:sz="0" w:space="0" w:color="auto"/>
            <w:right w:val="none" w:sz="0" w:space="0" w:color="auto"/>
          </w:divBdr>
          <w:divsChild>
            <w:div w:id="159270276">
              <w:marLeft w:val="0"/>
              <w:marRight w:val="0"/>
              <w:marTop w:val="0"/>
              <w:marBottom w:val="0"/>
              <w:divBdr>
                <w:top w:val="none" w:sz="0" w:space="0" w:color="auto"/>
                <w:left w:val="none" w:sz="0" w:space="0" w:color="auto"/>
                <w:bottom w:val="none" w:sz="0" w:space="0" w:color="auto"/>
                <w:right w:val="none" w:sz="0" w:space="0" w:color="auto"/>
              </w:divBdr>
              <w:divsChild>
                <w:div w:id="1550336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061369">
          <w:marLeft w:val="0"/>
          <w:marRight w:val="0"/>
          <w:marTop w:val="0"/>
          <w:marBottom w:val="0"/>
          <w:divBdr>
            <w:top w:val="none" w:sz="0" w:space="0" w:color="auto"/>
            <w:left w:val="none" w:sz="0" w:space="0" w:color="auto"/>
            <w:bottom w:val="none" w:sz="0" w:space="0" w:color="auto"/>
            <w:right w:val="none" w:sz="0" w:space="0" w:color="auto"/>
          </w:divBdr>
        </w:div>
        <w:div w:id="1774471679">
          <w:marLeft w:val="0"/>
          <w:marRight w:val="0"/>
          <w:marTop w:val="300"/>
          <w:marBottom w:val="0"/>
          <w:divBdr>
            <w:top w:val="none" w:sz="0" w:space="0" w:color="auto"/>
            <w:left w:val="none" w:sz="0" w:space="0" w:color="auto"/>
            <w:bottom w:val="none" w:sz="0" w:space="0" w:color="auto"/>
            <w:right w:val="none" w:sz="0" w:space="0" w:color="auto"/>
          </w:divBdr>
          <w:divsChild>
            <w:div w:id="592278025">
              <w:marLeft w:val="0"/>
              <w:marRight w:val="0"/>
              <w:marTop w:val="0"/>
              <w:marBottom w:val="0"/>
              <w:divBdr>
                <w:top w:val="none" w:sz="0" w:space="0" w:color="auto"/>
                <w:left w:val="none" w:sz="0" w:space="0" w:color="auto"/>
                <w:bottom w:val="none" w:sz="0" w:space="0" w:color="auto"/>
                <w:right w:val="none" w:sz="0" w:space="0" w:color="auto"/>
              </w:divBdr>
              <w:divsChild>
                <w:div w:id="752699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489666">
          <w:marLeft w:val="0"/>
          <w:marRight w:val="0"/>
          <w:marTop w:val="0"/>
          <w:marBottom w:val="0"/>
          <w:divBdr>
            <w:top w:val="none" w:sz="0" w:space="0" w:color="auto"/>
            <w:left w:val="none" w:sz="0" w:space="0" w:color="auto"/>
            <w:bottom w:val="none" w:sz="0" w:space="0" w:color="auto"/>
            <w:right w:val="none" w:sz="0" w:space="0" w:color="auto"/>
          </w:divBdr>
        </w:div>
        <w:div w:id="1876651127">
          <w:marLeft w:val="0"/>
          <w:marRight w:val="0"/>
          <w:marTop w:val="0"/>
          <w:marBottom w:val="0"/>
          <w:divBdr>
            <w:top w:val="none" w:sz="0" w:space="0" w:color="auto"/>
            <w:left w:val="none" w:sz="0" w:space="0" w:color="auto"/>
            <w:bottom w:val="none" w:sz="0" w:space="0" w:color="auto"/>
            <w:right w:val="none" w:sz="0" w:space="0" w:color="auto"/>
          </w:divBdr>
          <w:divsChild>
            <w:div w:id="32324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878411">
      <w:bodyDiv w:val="1"/>
      <w:marLeft w:val="0"/>
      <w:marRight w:val="0"/>
      <w:marTop w:val="0"/>
      <w:marBottom w:val="0"/>
      <w:divBdr>
        <w:top w:val="none" w:sz="0" w:space="0" w:color="auto"/>
        <w:left w:val="none" w:sz="0" w:space="0" w:color="auto"/>
        <w:bottom w:val="none" w:sz="0" w:space="0" w:color="auto"/>
        <w:right w:val="none" w:sz="0" w:space="0" w:color="auto"/>
      </w:divBdr>
      <w:divsChild>
        <w:div w:id="1255283317">
          <w:marLeft w:val="0"/>
          <w:marRight w:val="0"/>
          <w:marTop w:val="0"/>
          <w:marBottom w:val="0"/>
          <w:divBdr>
            <w:top w:val="none" w:sz="0" w:space="0" w:color="auto"/>
            <w:left w:val="none" w:sz="0" w:space="0" w:color="auto"/>
            <w:bottom w:val="none" w:sz="0" w:space="0" w:color="auto"/>
            <w:right w:val="none" w:sz="0" w:space="0" w:color="auto"/>
          </w:divBdr>
        </w:div>
        <w:div w:id="857083729">
          <w:marLeft w:val="0"/>
          <w:marRight w:val="0"/>
          <w:marTop w:val="0"/>
          <w:marBottom w:val="0"/>
          <w:divBdr>
            <w:top w:val="none" w:sz="0" w:space="0" w:color="auto"/>
            <w:left w:val="none" w:sz="0" w:space="0" w:color="auto"/>
            <w:bottom w:val="none" w:sz="0" w:space="0" w:color="auto"/>
            <w:right w:val="none" w:sz="0" w:space="0" w:color="auto"/>
          </w:divBdr>
          <w:divsChild>
            <w:div w:id="97911816">
              <w:marLeft w:val="0"/>
              <w:marRight w:val="0"/>
              <w:marTop w:val="0"/>
              <w:marBottom w:val="0"/>
              <w:divBdr>
                <w:top w:val="none" w:sz="0" w:space="0" w:color="auto"/>
                <w:left w:val="none" w:sz="0" w:space="0" w:color="auto"/>
                <w:bottom w:val="none" w:sz="0" w:space="0" w:color="auto"/>
                <w:right w:val="none" w:sz="0" w:space="0" w:color="auto"/>
              </w:divBdr>
            </w:div>
          </w:divsChild>
        </w:div>
        <w:div w:id="575867954">
          <w:marLeft w:val="0"/>
          <w:marRight w:val="0"/>
          <w:marTop w:val="0"/>
          <w:marBottom w:val="0"/>
          <w:divBdr>
            <w:top w:val="none" w:sz="0" w:space="0" w:color="auto"/>
            <w:left w:val="none" w:sz="0" w:space="0" w:color="auto"/>
            <w:bottom w:val="none" w:sz="0" w:space="0" w:color="auto"/>
            <w:right w:val="none" w:sz="0" w:space="0" w:color="auto"/>
          </w:divBdr>
        </w:div>
        <w:div w:id="1545562468">
          <w:marLeft w:val="0"/>
          <w:marRight w:val="0"/>
          <w:marTop w:val="0"/>
          <w:marBottom w:val="0"/>
          <w:divBdr>
            <w:top w:val="none" w:sz="0" w:space="0" w:color="auto"/>
            <w:left w:val="none" w:sz="0" w:space="0" w:color="auto"/>
            <w:bottom w:val="none" w:sz="0" w:space="0" w:color="auto"/>
            <w:right w:val="none" w:sz="0" w:space="0" w:color="auto"/>
          </w:divBdr>
          <w:divsChild>
            <w:div w:id="1560706229">
              <w:marLeft w:val="0"/>
              <w:marRight w:val="0"/>
              <w:marTop w:val="0"/>
              <w:marBottom w:val="0"/>
              <w:divBdr>
                <w:top w:val="none" w:sz="0" w:space="0" w:color="auto"/>
                <w:left w:val="none" w:sz="0" w:space="0" w:color="auto"/>
                <w:bottom w:val="none" w:sz="0" w:space="0" w:color="auto"/>
                <w:right w:val="none" w:sz="0" w:space="0" w:color="auto"/>
              </w:divBdr>
            </w:div>
          </w:divsChild>
        </w:div>
        <w:div w:id="1002317982">
          <w:marLeft w:val="0"/>
          <w:marRight w:val="0"/>
          <w:marTop w:val="0"/>
          <w:marBottom w:val="0"/>
          <w:divBdr>
            <w:top w:val="none" w:sz="0" w:space="0" w:color="auto"/>
            <w:left w:val="none" w:sz="0" w:space="0" w:color="auto"/>
            <w:bottom w:val="none" w:sz="0" w:space="0" w:color="auto"/>
            <w:right w:val="none" w:sz="0" w:space="0" w:color="auto"/>
          </w:divBdr>
        </w:div>
        <w:div w:id="802187381">
          <w:marLeft w:val="0"/>
          <w:marRight w:val="0"/>
          <w:marTop w:val="0"/>
          <w:marBottom w:val="0"/>
          <w:divBdr>
            <w:top w:val="none" w:sz="0" w:space="0" w:color="auto"/>
            <w:left w:val="none" w:sz="0" w:space="0" w:color="auto"/>
            <w:bottom w:val="none" w:sz="0" w:space="0" w:color="auto"/>
            <w:right w:val="none" w:sz="0" w:space="0" w:color="auto"/>
          </w:divBdr>
          <w:divsChild>
            <w:div w:id="1276327687">
              <w:marLeft w:val="0"/>
              <w:marRight w:val="0"/>
              <w:marTop w:val="0"/>
              <w:marBottom w:val="0"/>
              <w:divBdr>
                <w:top w:val="none" w:sz="0" w:space="0" w:color="auto"/>
                <w:left w:val="none" w:sz="0" w:space="0" w:color="auto"/>
                <w:bottom w:val="none" w:sz="0" w:space="0" w:color="auto"/>
                <w:right w:val="none" w:sz="0" w:space="0" w:color="auto"/>
              </w:divBdr>
            </w:div>
          </w:divsChild>
        </w:div>
        <w:div w:id="1998652384">
          <w:marLeft w:val="0"/>
          <w:marRight w:val="0"/>
          <w:marTop w:val="0"/>
          <w:marBottom w:val="0"/>
          <w:divBdr>
            <w:top w:val="none" w:sz="0" w:space="0" w:color="auto"/>
            <w:left w:val="none" w:sz="0" w:space="0" w:color="auto"/>
            <w:bottom w:val="none" w:sz="0" w:space="0" w:color="auto"/>
            <w:right w:val="none" w:sz="0" w:space="0" w:color="auto"/>
          </w:divBdr>
        </w:div>
        <w:div w:id="158157367">
          <w:marLeft w:val="0"/>
          <w:marRight w:val="0"/>
          <w:marTop w:val="0"/>
          <w:marBottom w:val="0"/>
          <w:divBdr>
            <w:top w:val="none" w:sz="0" w:space="0" w:color="auto"/>
            <w:left w:val="none" w:sz="0" w:space="0" w:color="auto"/>
            <w:bottom w:val="none" w:sz="0" w:space="0" w:color="auto"/>
            <w:right w:val="none" w:sz="0" w:space="0" w:color="auto"/>
          </w:divBdr>
          <w:divsChild>
            <w:div w:id="919876388">
              <w:marLeft w:val="0"/>
              <w:marRight w:val="0"/>
              <w:marTop w:val="0"/>
              <w:marBottom w:val="0"/>
              <w:divBdr>
                <w:top w:val="none" w:sz="0" w:space="0" w:color="auto"/>
                <w:left w:val="none" w:sz="0" w:space="0" w:color="auto"/>
                <w:bottom w:val="none" w:sz="0" w:space="0" w:color="auto"/>
                <w:right w:val="none" w:sz="0" w:space="0" w:color="auto"/>
              </w:divBdr>
            </w:div>
          </w:divsChild>
        </w:div>
        <w:div w:id="1024017643">
          <w:marLeft w:val="0"/>
          <w:marRight w:val="0"/>
          <w:marTop w:val="0"/>
          <w:marBottom w:val="0"/>
          <w:divBdr>
            <w:top w:val="none" w:sz="0" w:space="0" w:color="auto"/>
            <w:left w:val="none" w:sz="0" w:space="0" w:color="auto"/>
            <w:bottom w:val="none" w:sz="0" w:space="0" w:color="auto"/>
            <w:right w:val="none" w:sz="0" w:space="0" w:color="auto"/>
          </w:divBdr>
        </w:div>
        <w:div w:id="669721626">
          <w:marLeft w:val="0"/>
          <w:marRight w:val="0"/>
          <w:marTop w:val="0"/>
          <w:marBottom w:val="0"/>
          <w:divBdr>
            <w:top w:val="none" w:sz="0" w:space="0" w:color="auto"/>
            <w:left w:val="none" w:sz="0" w:space="0" w:color="auto"/>
            <w:bottom w:val="none" w:sz="0" w:space="0" w:color="auto"/>
            <w:right w:val="none" w:sz="0" w:space="0" w:color="auto"/>
          </w:divBdr>
          <w:divsChild>
            <w:div w:id="362370402">
              <w:marLeft w:val="0"/>
              <w:marRight w:val="0"/>
              <w:marTop w:val="0"/>
              <w:marBottom w:val="0"/>
              <w:divBdr>
                <w:top w:val="none" w:sz="0" w:space="0" w:color="auto"/>
                <w:left w:val="none" w:sz="0" w:space="0" w:color="auto"/>
                <w:bottom w:val="none" w:sz="0" w:space="0" w:color="auto"/>
                <w:right w:val="none" w:sz="0" w:space="0" w:color="auto"/>
              </w:divBdr>
            </w:div>
          </w:divsChild>
        </w:div>
        <w:div w:id="2120686171">
          <w:marLeft w:val="0"/>
          <w:marRight w:val="0"/>
          <w:marTop w:val="0"/>
          <w:marBottom w:val="0"/>
          <w:divBdr>
            <w:top w:val="none" w:sz="0" w:space="0" w:color="auto"/>
            <w:left w:val="none" w:sz="0" w:space="0" w:color="auto"/>
            <w:bottom w:val="none" w:sz="0" w:space="0" w:color="auto"/>
            <w:right w:val="none" w:sz="0" w:space="0" w:color="auto"/>
          </w:divBdr>
        </w:div>
        <w:div w:id="723407637">
          <w:marLeft w:val="0"/>
          <w:marRight w:val="0"/>
          <w:marTop w:val="0"/>
          <w:marBottom w:val="0"/>
          <w:divBdr>
            <w:top w:val="none" w:sz="0" w:space="0" w:color="auto"/>
            <w:left w:val="none" w:sz="0" w:space="0" w:color="auto"/>
            <w:bottom w:val="none" w:sz="0" w:space="0" w:color="auto"/>
            <w:right w:val="none" w:sz="0" w:space="0" w:color="auto"/>
          </w:divBdr>
          <w:divsChild>
            <w:div w:id="657923679">
              <w:marLeft w:val="0"/>
              <w:marRight w:val="0"/>
              <w:marTop w:val="0"/>
              <w:marBottom w:val="0"/>
              <w:divBdr>
                <w:top w:val="none" w:sz="0" w:space="0" w:color="auto"/>
                <w:left w:val="none" w:sz="0" w:space="0" w:color="auto"/>
                <w:bottom w:val="none" w:sz="0" w:space="0" w:color="auto"/>
                <w:right w:val="none" w:sz="0" w:space="0" w:color="auto"/>
              </w:divBdr>
            </w:div>
          </w:divsChild>
        </w:div>
        <w:div w:id="1956252787">
          <w:marLeft w:val="0"/>
          <w:marRight w:val="0"/>
          <w:marTop w:val="0"/>
          <w:marBottom w:val="0"/>
          <w:divBdr>
            <w:top w:val="none" w:sz="0" w:space="0" w:color="auto"/>
            <w:left w:val="none" w:sz="0" w:space="0" w:color="auto"/>
            <w:bottom w:val="none" w:sz="0" w:space="0" w:color="auto"/>
            <w:right w:val="none" w:sz="0" w:space="0" w:color="auto"/>
          </w:divBdr>
        </w:div>
        <w:div w:id="2090761950">
          <w:marLeft w:val="0"/>
          <w:marRight w:val="0"/>
          <w:marTop w:val="0"/>
          <w:marBottom w:val="0"/>
          <w:divBdr>
            <w:top w:val="none" w:sz="0" w:space="0" w:color="auto"/>
            <w:left w:val="none" w:sz="0" w:space="0" w:color="auto"/>
            <w:bottom w:val="none" w:sz="0" w:space="0" w:color="auto"/>
            <w:right w:val="none" w:sz="0" w:space="0" w:color="auto"/>
          </w:divBdr>
          <w:divsChild>
            <w:div w:id="811215534">
              <w:marLeft w:val="0"/>
              <w:marRight w:val="0"/>
              <w:marTop w:val="0"/>
              <w:marBottom w:val="0"/>
              <w:divBdr>
                <w:top w:val="none" w:sz="0" w:space="0" w:color="auto"/>
                <w:left w:val="none" w:sz="0" w:space="0" w:color="auto"/>
                <w:bottom w:val="none" w:sz="0" w:space="0" w:color="auto"/>
                <w:right w:val="none" w:sz="0" w:space="0" w:color="auto"/>
              </w:divBdr>
            </w:div>
          </w:divsChild>
        </w:div>
        <w:div w:id="1351571027">
          <w:marLeft w:val="0"/>
          <w:marRight w:val="0"/>
          <w:marTop w:val="300"/>
          <w:marBottom w:val="0"/>
          <w:divBdr>
            <w:top w:val="none" w:sz="0" w:space="0" w:color="auto"/>
            <w:left w:val="none" w:sz="0" w:space="0" w:color="auto"/>
            <w:bottom w:val="none" w:sz="0" w:space="0" w:color="auto"/>
            <w:right w:val="none" w:sz="0" w:space="0" w:color="auto"/>
          </w:divBdr>
          <w:divsChild>
            <w:div w:id="1980258079">
              <w:marLeft w:val="0"/>
              <w:marRight w:val="0"/>
              <w:marTop w:val="0"/>
              <w:marBottom w:val="0"/>
              <w:divBdr>
                <w:top w:val="none" w:sz="0" w:space="0" w:color="auto"/>
                <w:left w:val="none" w:sz="0" w:space="0" w:color="auto"/>
                <w:bottom w:val="none" w:sz="0" w:space="0" w:color="auto"/>
                <w:right w:val="none" w:sz="0" w:space="0" w:color="auto"/>
              </w:divBdr>
              <w:divsChild>
                <w:div w:id="716902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776374">
          <w:marLeft w:val="0"/>
          <w:marRight w:val="0"/>
          <w:marTop w:val="300"/>
          <w:marBottom w:val="0"/>
          <w:divBdr>
            <w:top w:val="none" w:sz="0" w:space="0" w:color="auto"/>
            <w:left w:val="none" w:sz="0" w:space="0" w:color="auto"/>
            <w:bottom w:val="none" w:sz="0" w:space="0" w:color="auto"/>
            <w:right w:val="none" w:sz="0" w:space="0" w:color="auto"/>
          </w:divBdr>
          <w:divsChild>
            <w:div w:id="144007242">
              <w:marLeft w:val="0"/>
              <w:marRight w:val="0"/>
              <w:marTop w:val="0"/>
              <w:marBottom w:val="0"/>
              <w:divBdr>
                <w:top w:val="none" w:sz="0" w:space="0" w:color="auto"/>
                <w:left w:val="none" w:sz="0" w:space="0" w:color="auto"/>
                <w:bottom w:val="none" w:sz="0" w:space="0" w:color="auto"/>
                <w:right w:val="none" w:sz="0" w:space="0" w:color="auto"/>
              </w:divBdr>
              <w:divsChild>
                <w:div w:id="1079408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86985">
          <w:marLeft w:val="0"/>
          <w:marRight w:val="0"/>
          <w:marTop w:val="300"/>
          <w:marBottom w:val="0"/>
          <w:divBdr>
            <w:top w:val="none" w:sz="0" w:space="0" w:color="auto"/>
            <w:left w:val="none" w:sz="0" w:space="0" w:color="auto"/>
            <w:bottom w:val="none" w:sz="0" w:space="0" w:color="auto"/>
            <w:right w:val="none" w:sz="0" w:space="0" w:color="auto"/>
          </w:divBdr>
          <w:divsChild>
            <w:div w:id="1990204351">
              <w:marLeft w:val="0"/>
              <w:marRight w:val="0"/>
              <w:marTop w:val="0"/>
              <w:marBottom w:val="0"/>
              <w:divBdr>
                <w:top w:val="none" w:sz="0" w:space="0" w:color="auto"/>
                <w:left w:val="none" w:sz="0" w:space="0" w:color="auto"/>
                <w:bottom w:val="none" w:sz="0" w:space="0" w:color="auto"/>
                <w:right w:val="none" w:sz="0" w:space="0" w:color="auto"/>
              </w:divBdr>
              <w:divsChild>
                <w:div w:id="520163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490557">
          <w:marLeft w:val="0"/>
          <w:marRight w:val="0"/>
          <w:marTop w:val="300"/>
          <w:marBottom w:val="0"/>
          <w:divBdr>
            <w:top w:val="none" w:sz="0" w:space="0" w:color="auto"/>
            <w:left w:val="none" w:sz="0" w:space="0" w:color="auto"/>
            <w:bottom w:val="none" w:sz="0" w:space="0" w:color="auto"/>
            <w:right w:val="none" w:sz="0" w:space="0" w:color="auto"/>
          </w:divBdr>
          <w:divsChild>
            <w:div w:id="1151097809">
              <w:marLeft w:val="0"/>
              <w:marRight w:val="0"/>
              <w:marTop w:val="0"/>
              <w:marBottom w:val="0"/>
              <w:divBdr>
                <w:top w:val="none" w:sz="0" w:space="0" w:color="auto"/>
                <w:left w:val="none" w:sz="0" w:space="0" w:color="auto"/>
                <w:bottom w:val="none" w:sz="0" w:space="0" w:color="auto"/>
                <w:right w:val="none" w:sz="0" w:space="0" w:color="auto"/>
              </w:divBdr>
              <w:divsChild>
                <w:div w:id="1194269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3305963">
      <w:bodyDiv w:val="1"/>
      <w:marLeft w:val="0"/>
      <w:marRight w:val="0"/>
      <w:marTop w:val="0"/>
      <w:marBottom w:val="0"/>
      <w:divBdr>
        <w:top w:val="none" w:sz="0" w:space="0" w:color="auto"/>
        <w:left w:val="none" w:sz="0" w:space="0" w:color="auto"/>
        <w:bottom w:val="none" w:sz="0" w:space="0" w:color="auto"/>
        <w:right w:val="none" w:sz="0" w:space="0" w:color="auto"/>
      </w:divBdr>
      <w:divsChild>
        <w:div w:id="5789739">
          <w:marLeft w:val="0"/>
          <w:marRight w:val="0"/>
          <w:marTop w:val="0"/>
          <w:marBottom w:val="0"/>
          <w:divBdr>
            <w:top w:val="none" w:sz="0" w:space="0" w:color="auto"/>
            <w:left w:val="none" w:sz="0" w:space="0" w:color="auto"/>
            <w:bottom w:val="none" w:sz="0" w:space="0" w:color="auto"/>
            <w:right w:val="none" w:sz="0" w:space="0" w:color="auto"/>
          </w:divBdr>
        </w:div>
        <w:div w:id="450519303">
          <w:marLeft w:val="0"/>
          <w:marRight w:val="0"/>
          <w:marTop w:val="0"/>
          <w:marBottom w:val="0"/>
          <w:divBdr>
            <w:top w:val="none" w:sz="0" w:space="0" w:color="auto"/>
            <w:left w:val="none" w:sz="0" w:space="0" w:color="auto"/>
            <w:bottom w:val="none" w:sz="0" w:space="0" w:color="auto"/>
            <w:right w:val="none" w:sz="0" w:space="0" w:color="auto"/>
          </w:divBdr>
        </w:div>
        <w:div w:id="641229536">
          <w:marLeft w:val="0"/>
          <w:marRight w:val="0"/>
          <w:marTop w:val="0"/>
          <w:marBottom w:val="0"/>
          <w:divBdr>
            <w:top w:val="none" w:sz="0" w:space="0" w:color="auto"/>
            <w:left w:val="none" w:sz="0" w:space="0" w:color="auto"/>
            <w:bottom w:val="none" w:sz="0" w:space="0" w:color="auto"/>
            <w:right w:val="none" w:sz="0" w:space="0" w:color="auto"/>
          </w:divBdr>
        </w:div>
        <w:div w:id="644428730">
          <w:marLeft w:val="0"/>
          <w:marRight w:val="0"/>
          <w:marTop w:val="0"/>
          <w:marBottom w:val="0"/>
          <w:divBdr>
            <w:top w:val="none" w:sz="0" w:space="0" w:color="auto"/>
            <w:left w:val="none" w:sz="0" w:space="0" w:color="auto"/>
            <w:bottom w:val="none" w:sz="0" w:space="0" w:color="auto"/>
            <w:right w:val="none" w:sz="0" w:space="0" w:color="auto"/>
          </w:divBdr>
          <w:divsChild>
            <w:div w:id="2062092756">
              <w:marLeft w:val="0"/>
              <w:marRight w:val="0"/>
              <w:marTop w:val="0"/>
              <w:marBottom w:val="0"/>
              <w:divBdr>
                <w:top w:val="none" w:sz="0" w:space="0" w:color="auto"/>
                <w:left w:val="none" w:sz="0" w:space="0" w:color="auto"/>
                <w:bottom w:val="none" w:sz="0" w:space="0" w:color="auto"/>
                <w:right w:val="none" w:sz="0" w:space="0" w:color="auto"/>
              </w:divBdr>
            </w:div>
          </w:divsChild>
        </w:div>
        <w:div w:id="695928779">
          <w:marLeft w:val="0"/>
          <w:marRight w:val="0"/>
          <w:marTop w:val="0"/>
          <w:marBottom w:val="0"/>
          <w:divBdr>
            <w:top w:val="none" w:sz="0" w:space="0" w:color="auto"/>
            <w:left w:val="none" w:sz="0" w:space="0" w:color="auto"/>
            <w:bottom w:val="none" w:sz="0" w:space="0" w:color="auto"/>
            <w:right w:val="none" w:sz="0" w:space="0" w:color="auto"/>
          </w:divBdr>
          <w:divsChild>
            <w:div w:id="353071089">
              <w:marLeft w:val="0"/>
              <w:marRight w:val="0"/>
              <w:marTop w:val="0"/>
              <w:marBottom w:val="0"/>
              <w:divBdr>
                <w:top w:val="none" w:sz="0" w:space="0" w:color="auto"/>
                <w:left w:val="none" w:sz="0" w:space="0" w:color="auto"/>
                <w:bottom w:val="none" w:sz="0" w:space="0" w:color="auto"/>
                <w:right w:val="none" w:sz="0" w:space="0" w:color="auto"/>
              </w:divBdr>
            </w:div>
          </w:divsChild>
        </w:div>
        <w:div w:id="747578543">
          <w:marLeft w:val="0"/>
          <w:marRight w:val="0"/>
          <w:marTop w:val="0"/>
          <w:marBottom w:val="0"/>
          <w:divBdr>
            <w:top w:val="none" w:sz="0" w:space="0" w:color="auto"/>
            <w:left w:val="none" w:sz="0" w:space="0" w:color="auto"/>
            <w:bottom w:val="none" w:sz="0" w:space="0" w:color="auto"/>
            <w:right w:val="none" w:sz="0" w:space="0" w:color="auto"/>
          </w:divBdr>
          <w:divsChild>
            <w:div w:id="1536700330">
              <w:marLeft w:val="0"/>
              <w:marRight w:val="0"/>
              <w:marTop w:val="0"/>
              <w:marBottom w:val="0"/>
              <w:divBdr>
                <w:top w:val="none" w:sz="0" w:space="0" w:color="auto"/>
                <w:left w:val="none" w:sz="0" w:space="0" w:color="auto"/>
                <w:bottom w:val="none" w:sz="0" w:space="0" w:color="auto"/>
                <w:right w:val="none" w:sz="0" w:space="0" w:color="auto"/>
              </w:divBdr>
            </w:div>
          </w:divsChild>
        </w:div>
        <w:div w:id="833835599">
          <w:marLeft w:val="0"/>
          <w:marRight w:val="0"/>
          <w:marTop w:val="0"/>
          <w:marBottom w:val="0"/>
          <w:divBdr>
            <w:top w:val="none" w:sz="0" w:space="0" w:color="auto"/>
            <w:left w:val="none" w:sz="0" w:space="0" w:color="auto"/>
            <w:bottom w:val="none" w:sz="0" w:space="0" w:color="auto"/>
            <w:right w:val="none" w:sz="0" w:space="0" w:color="auto"/>
          </w:divBdr>
          <w:divsChild>
            <w:div w:id="28067112">
              <w:marLeft w:val="0"/>
              <w:marRight w:val="0"/>
              <w:marTop w:val="0"/>
              <w:marBottom w:val="0"/>
              <w:divBdr>
                <w:top w:val="none" w:sz="0" w:space="0" w:color="auto"/>
                <w:left w:val="none" w:sz="0" w:space="0" w:color="auto"/>
                <w:bottom w:val="none" w:sz="0" w:space="0" w:color="auto"/>
                <w:right w:val="none" w:sz="0" w:space="0" w:color="auto"/>
              </w:divBdr>
            </w:div>
          </w:divsChild>
        </w:div>
        <w:div w:id="929854063">
          <w:marLeft w:val="0"/>
          <w:marRight w:val="0"/>
          <w:marTop w:val="300"/>
          <w:marBottom w:val="0"/>
          <w:divBdr>
            <w:top w:val="none" w:sz="0" w:space="0" w:color="auto"/>
            <w:left w:val="none" w:sz="0" w:space="0" w:color="auto"/>
            <w:bottom w:val="none" w:sz="0" w:space="0" w:color="auto"/>
            <w:right w:val="none" w:sz="0" w:space="0" w:color="auto"/>
          </w:divBdr>
          <w:divsChild>
            <w:div w:id="887492016">
              <w:marLeft w:val="0"/>
              <w:marRight w:val="0"/>
              <w:marTop w:val="0"/>
              <w:marBottom w:val="0"/>
              <w:divBdr>
                <w:top w:val="none" w:sz="0" w:space="0" w:color="auto"/>
                <w:left w:val="none" w:sz="0" w:space="0" w:color="auto"/>
                <w:bottom w:val="none" w:sz="0" w:space="0" w:color="auto"/>
                <w:right w:val="none" w:sz="0" w:space="0" w:color="auto"/>
              </w:divBdr>
              <w:divsChild>
                <w:div w:id="194731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4284069">
          <w:marLeft w:val="0"/>
          <w:marRight w:val="0"/>
          <w:marTop w:val="0"/>
          <w:marBottom w:val="0"/>
          <w:divBdr>
            <w:top w:val="none" w:sz="0" w:space="0" w:color="auto"/>
            <w:left w:val="none" w:sz="0" w:space="0" w:color="auto"/>
            <w:bottom w:val="none" w:sz="0" w:space="0" w:color="auto"/>
            <w:right w:val="none" w:sz="0" w:space="0" w:color="auto"/>
          </w:divBdr>
        </w:div>
        <w:div w:id="1070999295">
          <w:marLeft w:val="0"/>
          <w:marRight w:val="0"/>
          <w:marTop w:val="300"/>
          <w:marBottom w:val="0"/>
          <w:divBdr>
            <w:top w:val="none" w:sz="0" w:space="0" w:color="auto"/>
            <w:left w:val="none" w:sz="0" w:space="0" w:color="auto"/>
            <w:bottom w:val="none" w:sz="0" w:space="0" w:color="auto"/>
            <w:right w:val="none" w:sz="0" w:space="0" w:color="auto"/>
          </w:divBdr>
          <w:divsChild>
            <w:div w:id="553392625">
              <w:marLeft w:val="0"/>
              <w:marRight w:val="0"/>
              <w:marTop w:val="0"/>
              <w:marBottom w:val="0"/>
              <w:divBdr>
                <w:top w:val="none" w:sz="0" w:space="0" w:color="auto"/>
                <w:left w:val="none" w:sz="0" w:space="0" w:color="auto"/>
                <w:bottom w:val="none" w:sz="0" w:space="0" w:color="auto"/>
                <w:right w:val="none" w:sz="0" w:space="0" w:color="auto"/>
              </w:divBdr>
              <w:divsChild>
                <w:div w:id="1721369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824087">
          <w:marLeft w:val="0"/>
          <w:marRight w:val="0"/>
          <w:marTop w:val="0"/>
          <w:marBottom w:val="0"/>
          <w:divBdr>
            <w:top w:val="none" w:sz="0" w:space="0" w:color="auto"/>
            <w:left w:val="none" w:sz="0" w:space="0" w:color="auto"/>
            <w:bottom w:val="none" w:sz="0" w:space="0" w:color="auto"/>
            <w:right w:val="none" w:sz="0" w:space="0" w:color="auto"/>
          </w:divBdr>
        </w:div>
        <w:div w:id="1365517038">
          <w:marLeft w:val="0"/>
          <w:marRight w:val="0"/>
          <w:marTop w:val="0"/>
          <w:marBottom w:val="0"/>
          <w:divBdr>
            <w:top w:val="none" w:sz="0" w:space="0" w:color="auto"/>
            <w:left w:val="none" w:sz="0" w:space="0" w:color="auto"/>
            <w:bottom w:val="none" w:sz="0" w:space="0" w:color="auto"/>
            <w:right w:val="none" w:sz="0" w:space="0" w:color="auto"/>
          </w:divBdr>
          <w:divsChild>
            <w:div w:id="1597322663">
              <w:marLeft w:val="0"/>
              <w:marRight w:val="0"/>
              <w:marTop w:val="0"/>
              <w:marBottom w:val="0"/>
              <w:divBdr>
                <w:top w:val="none" w:sz="0" w:space="0" w:color="auto"/>
                <w:left w:val="none" w:sz="0" w:space="0" w:color="auto"/>
                <w:bottom w:val="none" w:sz="0" w:space="0" w:color="auto"/>
                <w:right w:val="none" w:sz="0" w:space="0" w:color="auto"/>
              </w:divBdr>
            </w:div>
          </w:divsChild>
        </w:div>
        <w:div w:id="1412240294">
          <w:marLeft w:val="0"/>
          <w:marRight w:val="0"/>
          <w:marTop w:val="0"/>
          <w:marBottom w:val="0"/>
          <w:divBdr>
            <w:top w:val="none" w:sz="0" w:space="0" w:color="auto"/>
            <w:left w:val="none" w:sz="0" w:space="0" w:color="auto"/>
            <w:bottom w:val="none" w:sz="0" w:space="0" w:color="auto"/>
            <w:right w:val="none" w:sz="0" w:space="0" w:color="auto"/>
          </w:divBdr>
          <w:divsChild>
            <w:div w:id="1617060323">
              <w:marLeft w:val="0"/>
              <w:marRight w:val="0"/>
              <w:marTop w:val="0"/>
              <w:marBottom w:val="0"/>
              <w:divBdr>
                <w:top w:val="none" w:sz="0" w:space="0" w:color="auto"/>
                <w:left w:val="none" w:sz="0" w:space="0" w:color="auto"/>
                <w:bottom w:val="none" w:sz="0" w:space="0" w:color="auto"/>
                <w:right w:val="none" w:sz="0" w:space="0" w:color="auto"/>
              </w:divBdr>
            </w:div>
          </w:divsChild>
        </w:div>
        <w:div w:id="1492864353">
          <w:marLeft w:val="0"/>
          <w:marRight w:val="0"/>
          <w:marTop w:val="0"/>
          <w:marBottom w:val="0"/>
          <w:divBdr>
            <w:top w:val="none" w:sz="0" w:space="0" w:color="auto"/>
            <w:left w:val="none" w:sz="0" w:space="0" w:color="auto"/>
            <w:bottom w:val="none" w:sz="0" w:space="0" w:color="auto"/>
            <w:right w:val="none" w:sz="0" w:space="0" w:color="auto"/>
          </w:divBdr>
          <w:divsChild>
            <w:div w:id="1248074299">
              <w:marLeft w:val="0"/>
              <w:marRight w:val="0"/>
              <w:marTop w:val="0"/>
              <w:marBottom w:val="0"/>
              <w:divBdr>
                <w:top w:val="none" w:sz="0" w:space="0" w:color="auto"/>
                <w:left w:val="none" w:sz="0" w:space="0" w:color="auto"/>
                <w:bottom w:val="none" w:sz="0" w:space="0" w:color="auto"/>
                <w:right w:val="none" w:sz="0" w:space="0" w:color="auto"/>
              </w:divBdr>
            </w:div>
          </w:divsChild>
        </w:div>
        <w:div w:id="1519540200">
          <w:marLeft w:val="0"/>
          <w:marRight w:val="0"/>
          <w:marTop w:val="0"/>
          <w:marBottom w:val="0"/>
          <w:divBdr>
            <w:top w:val="none" w:sz="0" w:space="0" w:color="auto"/>
            <w:left w:val="none" w:sz="0" w:space="0" w:color="auto"/>
            <w:bottom w:val="none" w:sz="0" w:space="0" w:color="auto"/>
            <w:right w:val="none" w:sz="0" w:space="0" w:color="auto"/>
          </w:divBdr>
        </w:div>
        <w:div w:id="1595743403">
          <w:marLeft w:val="0"/>
          <w:marRight w:val="0"/>
          <w:marTop w:val="0"/>
          <w:marBottom w:val="0"/>
          <w:divBdr>
            <w:top w:val="none" w:sz="0" w:space="0" w:color="auto"/>
            <w:left w:val="none" w:sz="0" w:space="0" w:color="auto"/>
            <w:bottom w:val="none" w:sz="0" w:space="0" w:color="auto"/>
            <w:right w:val="none" w:sz="0" w:space="0" w:color="auto"/>
          </w:divBdr>
        </w:div>
        <w:div w:id="1663386962">
          <w:marLeft w:val="0"/>
          <w:marRight w:val="0"/>
          <w:marTop w:val="300"/>
          <w:marBottom w:val="0"/>
          <w:divBdr>
            <w:top w:val="none" w:sz="0" w:space="0" w:color="auto"/>
            <w:left w:val="none" w:sz="0" w:space="0" w:color="auto"/>
            <w:bottom w:val="none" w:sz="0" w:space="0" w:color="auto"/>
            <w:right w:val="none" w:sz="0" w:space="0" w:color="auto"/>
          </w:divBdr>
          <w:divsChild>
            <w:div w:id="487790993">
              <w:marLeft w:val="0"/>
              <w:marRight w:val="0"/>
              <w:marTop w:val="0"/>
              <w:marBottom w:val="0"/>
              <w:divBdr>
                <w:top w:val="none" w:sz="0" w:space="0" w:color="auto"/>
                <w:left w:val="none" w:sz="0" w:space="0" w:color="auto"/>
                <w:bottom w:val="none" w:sz="0" w:space="0" w:color="auto"/>
                <w:right w:val="none" w:sz="0" w:space="0" w:color="auto"/>
              </w:divBdr>
              <w:divsChild>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5892584">
          <w:marLeft w:val="0"/>
          <w:marRight w:val="0"/>
          <w:marTop w:val="300"/>
          <w:marBottom w:val="0"/>
          <w:divBdr>
            <w:top w:val="none" w:sz="0" w:space="0" w:color="auto"/>
            <w:left w:val="none" w:sz="0" w:space="0" w:color="auto"/>
            <w:bottom w:val="none" w:sz="0" w:space="0" w:color="auto"/>
            <w:right w:val="none" w:sz="0" w:space="0" w:color="auto"/>
          </w:divBdr>
          <w:divsChild>
            <w:div w:id="1178159022">
              <w:marLeft w:val="0"/>
              <w:marRight w:val="0"/>
              <w:marTop w:val="0"/>
              <w:marBottom w:val="0"/>
              <w:divBdr>
                <w:top w:val="none" w:sz="0" w:space="0" w:color="auto"/>
                <w:left w:val="none" w:sz="0" w:space="0" w:color="auto"/>
                <w:bottom w:val="none" w:sz="0" w:space="0" w:color="auto"/>
                <w:right w:val="none" w:sz="0" w:space="0" w:color="auto"/>
              </w:divBdr>
              <w:divsChild>
                <w:div w:id="777525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3842586">
      <w:bodyDiv w:val="1"/>
      <w:marLeft w:val="0"/>
      <w:marRight w:val="0"/>
      <w:marTop w:val="0"/>
      <w:marBottom w:val="0"/>
      <w:divBdr>
        <w:top w:val="none" w:sz="0" w:space="0" w:color="auto"/>
        <w:left w:val="none" w:sz="0" w:space="0" w:color="auto"/>
        <w:bottom w:val="none" w:sz="0" w:space="0" w:color="auto"/>
        <w:right w:val="none" w:sz="0" w:space="0" w:color="auto"/>
      </w:divBdr>
      <w:divsChild>
        <w:div w:id="437529050">
          <w:marLeft w:val="0"/>
          <w:marRight w:val="0"/>
          <w:marTop w:val="0"/>
          <w:marBottom w:val="0"/>
          <w:divBdr>
            <w:top w:val="none" w:sz="0" w:space="0" w:color="auto"/>
            <w:left w:val="none" w:sz="0" w:space="0" w:color="auto"/>
            <w:bottom w:val="none" w:sz="0" w:space="0" w:color="auto"/>
            <w:right w:val="none" w:sz="0" w:space="0" w:color="auto"/>
          </w:divBdr>
        </w:div>
        <w:div w:id="1760443539">
          <w:marLeft w:val="0"/>
          <w:marRight w:val="0"/>
          <w:marTop w:val="0"/>
          <w:marBottom w:val="0"/>
          <w:divBdr>
            <w:top w:val="none" w:sz="0" w:space="0" w:color="auto"/>
            <w:left w:val="none" w:sz="0" w:space="0" w:color="auto"/>
            <w:bottom w:val="none" w:sz="0" w:space="0" w:color="auto"/>
            <w:right w:val="none" w:sz="0" w:space="0" w:color="auto"/>
          </w:divBdr>
          <w:divsChild>
            <w:div w:id="738787751">
              <w:marLeft w:val="0"/>
              <w:marRight w:val="0"/>
              <w:marTop w:val="0"/>
              <w:marBottom w:val="0"/>
              <w:divBdr>
                <w:top w:val="none" w:sz="0" w:space="0" w:color="auto"/>
                <w:left w:val="none" w:sz="0" w:space="0" w:color="auto"/>
                <w:bottom w:val="none" w:sz="0" w:space="0" w:color="auto"/>
                <w:right w:val="none" w:sz="0" w:space="0" w:color="auto"/>
              </w:divBdr>
            </w:div>
          </w:divsChild>
        </w:div>
        <w:div w:id="1915699938">
          <w:marLeft w:val="0"/>
          <w:marRight w:val="0"/>
          <w:marTop w:val="0"/>
          <w:marBottom w:val="0"/>
          <w:divBdr>
            <w:top w:val="none" w:sz="0" w:space="0" w:color="auto"/>
            <w:left w:val="none" w:sz="0" w:space="0" w:color="auto"/>
            <w:bottom w:val="none" w:sz="0" w:space="0" w:color="auto"/>
            <w:right w:val="none" w:sz="0" w:space="0" w:color="auto"/>
          </w:divBdr>
        </w:div>
        <w:div w:id="1446583391">
          <w:marLeft w:val="0"/>
          <w:marRight w:val="0"/>
          <w:marTop w:val="0"/>
          <w:marBottom w:val="0"/>
          <w:divBdr>
            <w:top w:val="none" w:sz="0" w:space="0" w:color="auto"/>
            <w:left w:val="none" w:sz="0" w:space="0" w:color="auto"/>
            <w:bottom w:val="none" w:sz="0" w:space="0" w:color="auto"/>
            <w:right w:val="none" w:sz="0" w:space="0" w:color="auto"/>
          </w:divBdr>
          <w:divsChild>
            <w:div w:id="1692953046">
              <w:marLeft w:val="0"/>
              <w:marRight w:val="0"/>
              <w:marTop w:val="0"/>
              <w:marBottom w:val="0"/>
              <w:divBdr>
                <w:top w:val="none" w:sz="0" w:space="0" w:color="auto"/>
                <w:left w:val="none" w:sz="0" w:space="0" w:color="auto"/>
                <w:bottom w:val="none" w:sz="0" w:space="0" w:color="auto"/>
                <w:right w:val="none" w:sz="0" w:space="0" w:color="auto"/>
              </w:divBdr>
            </w:div>
          </w:divsChild>
        </w:div>
        <w:div w:id="2070153655">
          <w:marLeft w:val="0"/>
          <w:marRight w:val="0"/>
          <w:marTop w:val="0"/>
          <w:marBottom w:val="0"/>
          <w:divBdr>
            <w:top w:val="none" w:sz="0" w:space="0" w:color="auto"/>
            <w:left w:val="none" w:sz="0" w:space="0" w:color="auto"/>
            <w:bottom w:val="none" w:sz="0" w:space="0" w:color="auto"/>
            <w:right w:val="none" w:sz="0" w:space="0" w:color="auto"/>
          </w:divBdr>
        </w:div>
        <w:div w:id="901138263">
          <w:marLeft w:val="0"/>
          <w:marRight w:val="0"/>
          <w:marTop w:val="0"/>
          <w:marBottom w:val="0"/>
          <w:divBdr>
            <w:top w:val="none" w:sz="0" w:space="0" w:color="auto"/>
            <w:left w:val="none" w:sz="0" w:space="0" w:color="auto"/>
            <w:bottom w:val="none" w:sz="0" w:space="0" w:color="auto"/>
            <w:right w:val="none" w:sz="0" w:space="0" w:color="auto"/>
          </w:divBdr>
          <w:divsChild>
            <w:div w:id="714815056">
              <w:marLeft w:val="0"/>
              <w:marRight w:val="0"/>
              <w:marTop w:val="0"/>
              <w:marBottom w:val="0"/>
              <w:divBdr>
                <w:top w:val="none" w:sz="0" w:space="0" w:color="auto"/>
                <w:left w:val="none" w:sz="0" w:space="0" w:color="auto"/>
                <w:bottom w:val="none" w:sz="0" w:space="0" w:color="auto"/>
                <w:right w:val="none" w:sz="0" w:space="0" w:color="auto"/>
              </w:divBdr>
            </w:div>
          </w:divsChild>
        </w:div>
        <w:div w:id="1852640237">
          <w:marLeft w:val="0"/>
          <w:marRight w:val="0"/>
          <w:marTop w:val="0"/>
          <w:marBottom w:val="0"/>
          <w:divBdr>
            <w:top w:val="none" w:sz="0" w:space="0" w:color="auto"/>
            <w:left w:val="none" w:sz="0" w:space="0" w:color="auto"/>
            <w:bottom w:val="none" w:sz="0" w:space="0" w:color="auto"/>
            <w:right w:val="none" w:sz="0" w:space="0" w:color="auto"/>
          </w:divBdr>
        </w:div>
        <w:div w:id="767316546">
          <w:marLeft w:val="0"/>
          <w:marRight w:val="0"/>
          <w:marTop w:val="0"/>
          <w:marBottom w:val="0"/>
          <w:divBdr>
            <w:top w:val="none" w:sz="0" w:space="0" w:color="auto"/>
            <w:left w:val="none" w:sz="0" w:space="0" w:color="auto"/>
            <w:bottom w:val="none" w:sz="0" w:space="0" w:color="auto"/>
            <w:right w:val="none" w:sz="0" w:space="0" w:color="auto"/>
          </w:divBdr>
          <w:divsChild>
            <w:div w:id="264000953">
              <w:marLeft w:val="0"/>
              <w:marRight w:val="0"/>
              <w:marTop w:val="0"/>
              <w:marBottom w:val="0"/>
              <w:divBdr>
                <w:top w:val="none" w:sz="0" w:space="0" w:color="auto"/>
                <w:left w:val="none" w:sz="0" w:space="0" w:color="auto"/>
                <w:bottom w:val="none" w:sz="0" w:space="0" w:color="auto"/>
                <w:right w:val="none" w:sz="0" w:space="0" w:color="auto"/>
              </w:divBdr>
            </w:div>
          </w:divsChild>
        </w:div>
        <w:div w:id="1150748842">
          <w:marLeft w:val="0"/>
          <w:marRight w:val="0"/>
          <w:marTop w:val="0"/>
          <w:marBottom w:val="0"/>
          <w:divBdr>
            <w:top w:val="none" w:sz="0" w:space="0" w:color="auto"/>
            <w:left w:val="none" w:sz="0" w:space="0" w:color="auto"/>
            <w:bottom w:val="none" w:sz="0" w:space="0" w:color="auto"/>
            <w:right w:val="none" w:sz="0" w:space="0" w:color="auto"/>
          </w:divBdr>
        </w:div>
        <w:div w:id="184558282">
          <w:marLeft w:val="0"/>
          <w:marRight w:val="0"/>
          <w:marTop w:val="0"/>
          <w:marBottom w:val="0"/>
          <w:divBdr>
            <w:top w:val="none" w:sz="0" w:space="0" w:color="auto"/>
            <w:left w:val="none" w:sz="0" w:space="0" w:color="auto"/>
            <w:bottom w:val="none" w:sz="0" w:space="0" w:color="auto"/>
            <w:right w:val="none" w:sz="0" w:space="0" w:color="auto"/>
          </w:divBdr>
          <w:divsChild>
            <w:div w:id="1598173288">
              <w:marLeft w:val="0"/>
              <w:marRight w:val="0"/>
              <w:marTop w:val="0"/>
              <w:marBottom w:val="0"/>
              <w:divBdr>
                <w:top w:val="none" w:sz="0" w:space="0" w:color="auto"/>
                <w:left w:val="none" w:sz="0" w:space="0" w:color="auto"/>
                <w:bottom w:val="none" w:sz="0" w:space="0" w:color="auto"/>
                <w:right w:val="none" w:sz="0" w:space="0" w:color="auto"/>
              </w:divBdr>
            </w:div>
          </w:divsChild>
        </w:div>
        <w:div w:id="534735583">
          <w:marLeft w:val="0"/>
          <w:marRight w:val="0"/>
          <w:marTop w:val="0"/>
          <w:marBottom w:val="0"/>
          <w:divBdr>
            <w:top w:val="none" w:sz="0" w:space="0" w:color="auto"/>
            <w:left w:val="none" w:sz="0" w:space="0" w:color="auto"/>
            <w:bottom w:val="none" w:sz="0" w:space="0" w:color="auto"/>
            <w:right w:val="none" w:sz="0" w:space="0" w:color="auto"/>
          </w:divBdr>
        </w:div>
        <w:div w:id="262612820">
          <w:marLeft w:val="0"/>
          <w:marRight w:val="0"/>
          <w:marTop w:val="0"/>
          <w:marBottom w:val="0"/>
          <w:divBdr>
            <w:top w:val="none" w:sz="0" w:space="0" w:color="auto"/>
            <w:left w:val="none" w:sz="0" w:space="0" w:color="auto"/>
            <w:bottom w:val="none" w:sz="0" w:space="0" w:color="auto"/>
            <w:right w:val="none" w:sz="0" w:space="0" w:color="auto"/>
          </w:divBdr>
          <w:divsChild>
            <w:div w:id="205994462">
              <w:marLeft w:val="0"/>
              <w:marRight w:val="0"/>
              <w:marTop w:val="0"/>
              <w:marBottom w:val="0"/>
              <w:divBdr>
                <w:top w:val="none" w:sz="0" w:space="0" w:color="auto"/>
                <w:left w:val="none" w:sz="0" w:space="0" w:color="auto"/>
                <w:bottom w:val="none" w:sz="0" w:space="0" w:color="auto"/>
                <w:right w:val="none" w:sz="0" w:space="0" w:color="auto"/>
              </w:divBdr>
            </w:div>
          </w:divsChild>
        </w:div>
        <w:div w:id="1479958790">
          <w:marLeft w:val="0"/>
          <w:marRight w:val="0"/>
          <w:marTop w:val="0"/>
          <w:marBottom w:val="0"/>
          <w:divBdr>
            <w:top w:val="none" w:sz="0" w:space="0" w:color="auto"/>
            <w:left w:val="none" w:sz="0" w:space="0" w:color="auto"/>
            <w:bottom w:val="none" w:sz="0" w:space="0" w:color="auto"/>
            <w:right w:val="none" w:sz="0" w:space="0" w:color="auto"/>
          </w:divBdr>
        </w:div>
        <w:div w:id="2042391362">
          <w:marLeft w:val="0"/>
          <w:marRight w:val="0"/>
          <w:marTop w:val="0"/>
          <w:marBottom w:val="0"/>
          <w:divBdr>
            <w:top w:val="none" w:sz="0" w:space="0" w:color="auto"/>
            <w:left w:val="none" w:sz="0" w:space="0" w:color="auto"/>
            <w:bottom w:val="none" w:sz="0" w:space="0" w:color="auto"/>
            <w:right w:val="none" w:sz="0" w:space="0" w:color="auto"/>
          </w:divBdr>
          <w:divsChild>
            <w:div w:id="1383215918">
              <w:marLeft w:val="0"/>
              <w:marRight w:val="0"/>
              <w:marTop w:val="0"/>
              <w:marBottom w:val="0"/>
              <w:divBdr>
                <w:top w:val="none" w:sz="0" w:space="0" w:color="auto"/>
                <w:left w:val="none" w:sz="0" w:space="0" w:color="auto"/>
                <w:bottom w:val="none" w:sz="0" w:space="0" w:color="auto"/>
                <w:right w:val="none" w:sz="0" w:space="0" w:color="auto"/>
              </w:divBdr>
            </w:div>
          </w:divsChild>
        </w:div>
        <w:div w:id="2048135460">
          <w:marLeft w:val="0"/>
          <w:marRight w:val="0"/>
          <w:marTop w:val="300"/>
          <w:marBottom w:val="0"/>
          <w:divBdr>
            <w:top w:val="none" w:sz="0" w:space="0" w:color="auto"/>
            <w:left w:val="none" w:sz="0" w:space="0" w:color="auto"/>
            <w:bottom w:val="none" w:sz="0" w:space="0" w:color="auto"/>
            <w:right w:val="none" w:sz="0" w:space="0" w:color="auto"/>
          </w:divBdr>
          <w:divsChild>
            <w:div w:id="1028289267">
              <w:marLeft w:val="0"/>
              <w:marRight w:val="0"/>
              <w:marTop w:val="0"/>
              <w:marBottom w:val="0"/>
              <w:divBdr>
                <w:top w:val="none" w:sz="0" w:space="0" w:color="auto"/>
                <w:left w:val="none" w:sz="0" w:space="0" w:color="auto"/>
                <w:bottom w:val="none" w:sz="0" w:space="0" w:color="auto"/>
                <w:right w:val="none" w:sz="0" w:space="0" w:color="auto"/>
              </w:divBdr>
              <w:divsChild>
                <w:div w:id="1623613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210589">
          <w:marLeft w:val="0"/>
          <w:marRight w:val="0"/>
          <w:marTop w:val="300"/>
          <w:marBottom w:val="0"/>
          <w:divBdr>
            <w:top w:val="none" w:sz="0" w:space="0" w:color="auto"/>
            <w:left w:val="none" w:sz="0" w:space="0" w:color="auto"/>
            <w:bottom w:val="none" w:sz="0" w:space="0" w:color="auto"/>
            <w:right w:val="none" w:sz="0" w:space="0" w:color="auto"/>
          </w:divBdr>
          <w:divsChild>
            <w:div w:id="1262639939">
              <w:marLeft w:val="0"/>
              <w:marRight w:val="0"/>
              <w:marTop w:val="0"/>
              <w:marBottom w:val="0"/>
              <w:divBdr>
                <w:top w:val="none" w:sz="0" w:space="0" w:color="auto"/>
                <w:left w:val="none" w:sz="0" w:space="0" w:color="auto"/>
                <w:bottom w:val="none" w:sz="0" w:space="0" w:color="auto"/>
                <w:right w:val="none" w:sz="0" w:space="0" w:color="auto"/>
              </w:divBdr>
              <w:divsChild>
                <w:div w:id="687605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340426">
          <w:marLeft w:val="0"/>
          <w:marRight w:val="0"/>
          <w:marTop w:val="300"/>
          <w:marBottom w:val="0"/>
          <w:divBdr>
            <w:top w:val="none" w:sz="0" w:space="0" w:color="auto"/>
            <w:left w:val="none" w:sz="0" w:space="0" w:color="auto"/>
            <w:bottom w:val="none" w:sz="0" w:space="0" w:color="auto"/>
            <w:right w:val="none" w:sz="0" w:space="0" w:color="auto"/>
          </w:divBdr>
          <w:divsChild>
            <w:div w:id="2125230019">
              <w:marLeft w:val="0"/>
              <w:marRight w:val="0"/>
              <w:marTop w:val="0"/>
              <w:marBottom w:val="0"/>
              <w:divBdr>
                <w:top w:val="none" w:sz="0" w:space="0" w:color="auto"/>
                <w:left w:val="none" w:sz="0" w:space="0" w:color="auto"/>
                <w:bottom w:val="none" w:sz="0" w:space="0" w:color="auto"/>
                <w:right w:val="none" w:sz="0" w:space="0" w:color="auto"/>
              </w:divBdr>
              <w:divsChild>
                <w:div w:id="2067953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7798466">
          <w:marLeft w:val="0"/>
          <w:marRight w:val="0"/>
          <w:marTop w:val="300"/>
          <w:marBottom w:val="0"/>
          <w:divBdr>
            <w:top w:val="none" w:sz="0" w:space="0" w:color="auto"/>
            <w:left w:val="none" w:sz="0" w:space="0" w:color="auto"/>
            <w:bottom w:val="none" w:sz="0" w:space="0" w:color="auto"/>
            <w:right w:val="none" w:sz="0" w:space="0" w:color="auto"/>
          </w:divBdr>
          <w:divsChild>
            <w:div w:id="359206705">
              <w:marLeft w:val="0"/>
              <w:marRight w:val="0"/>
              <w:marTop w:val="0"/>
              <w:marBottom w:val="0"/>
              <w:divBdr>
                <w:top w:val="none" w:sz="0" w:space="0" w:color="auto"/>
                <w:left w:val="none" w:sz="0" w:space="0" w:color="auto"/>
                <w:bottom w:val="none" w:sz="0" w:space="0" w:color="auto"/>
                <w:right w:val="none" w:sz="0" w:space="0" w:color="auto"/>
              </w:divBdr>
              <w:divsChild>
                <w:div w:id="166406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3842609">
      <w:bodyDiv w:val="1"/>
      <w:marLeft w:val="0"/>
      <w:marRight w:val="0"/>
      <w:marTop w:val="0"/>
      <w:marBottom w:val="0"/>
      <w:divBdr>
        <w:top w:val="none" w:sz="0" w:space="0" w:color="auto"/>
        <w:left w:val="none" w:sz="0" w:space="0" w:color="auto"/>
        <w:bottom w:val="none" w:sz="0" w:space="0" w:color="auto"/>
        <w:right w:val="none" w:sz="0" w:space="0" w:color="auto"/>
      </w:divBdr>
      <w:divsChild>
        <w:div w:id="913244665">
          <w:marLeft w:val="0"/>
          <w:marRight w:val="0"/>
          <w:marTop w:val="0"/>
          <w:marBottom w:val="0"/>
          <w:divBdr>
            <w:top w:val="none" w:sz="0" w:space="0" w:color="auto"/>
            <w:left w:val="none" w:sz="0" w:space="0" w:color="auto"/>
            <w:bottom w:val="none" w:sz="0" w:space="0" w:color="auto"/>
            <w:right w:val="none" w:sz="0" w:space="0" w:color="auto"/>
          </w:divBdr>
        </w:div>
        <w:div w:id="686446998">
          <w:marLeft w:val="0"/>
          <w:marRight w:val="0"/>
          <w:marTop w:val="0"/>
          <w:marBottom w:val="0"/>
          <w:divBdr>
            <w:top w:val="none" w:sz="0" w:space="0" w:color="auto"/>
            <w:left w:val="none" w:sz="0" w:space="0" w:color="auto"/>
            <w:bottom w:val="none" w:sz="0" w:space="0" w:color="auto"/>
            <w:right w:val="none" w:sz="0" w:space="0" w:color="auto"/>
          </w:divBdr>
          <w:divsChild>
            <w:div w:id="1209954256">
              <w:marLeft w:val="0"/>
              <w:marRight w:val="0"/>
              <w:marTop w:val="0"/>
              <w:marBottom w:val="0"/>
              <w:divBdr>
                <w:top w:val="none" w:sz="0" w:space="0" w:color="auto"/>
                <w:left w:val="none" w:sz="0" w:space="0" w:color="auto"/>
                <w:bottom w:val="none" w:sz="0" w:space="0" w:color="auto"/>
                <w:right w:val="none" w:sz="0" w:space="0" w:color="auto"/>
              </w:divBdr>
            </w:div>
          </w:divsChild>
        </w:div>
        <w:div w:id="1675693543">
          <w:marLeft w:val="0"/>
          <w:marRight w:val="0"/>
          <w:marTop w:val="0"/>
          <w:marBottom w:val="0"/>
          <w:divBdr>
            <w:top w:val="none" w:sz="0" w:space="0" w:color="auto"/>
            <w:left w:val="none" w:sz="0" w:space="0" w:color="auto"/>
            <w:bottom w:val="none" w:sz="0" w:space="0" w:color="auto"/>
            <w:right w:val="none" w:sz="0" w:space="0" w:color="auto"/>
          </w:divBdr>
        </w:div>
        <w:div w:id="1274023481">
          <w:marLeft w:val="0"/>
          <w:marRight w:val="0"/>
          <w:marTop w:val="0"/>
          <w:marBottom w:val="0"/>
          <w:divBdr>
            <w:top w:val="none" w:sz="0" w:space="0" w:color="auto"/>
            <w:left w:val="none" w:sz="0" w:space="0" w:color="auto"/>
            <w:bottom w:val="none" w:sz="0" w:space="0" w:color="auto"/>
            <w:right w:val="none" w:sz="0" w:space="0" w:color="auto"/>
          </w:divBdr>
          <w:divsChild>
            <w:div w:id="1411001309">
              <w:marLeft w:val="0"/>
              <w:marRight w:val="0"/>
              <w:marTop w:val="0"/>
              <w:marBottom w:val="0"/>
              <w:divBdr>
                <w:top w:val="none" w:sz="0" w:space="0" w:color="auto"/>
                <w:left w:val="none" w:sz="0" w:space="0" w:color="auto"/>
                <w:bottom w:val="none" w:sz="0" w:space="0" w:color="auto"/>
                <w:right w:val="none" w:sz="0" w:space="0" w:color="auto"/>
              </w:divBdr>
            </w:div>
          </w:divsChild>
        </w:div>
        <w:div w:id="875964531">
          <w:marLeft w:val="0"/>
          <w:marRight w:val="0"/>
          <w:marTop w:val="0"/>
          <w:marBottom w:val="0"/>
          <w:divBdr>
            <w:top w:val="none" w:sz="0" w:space="0" w:color="auto"/>
            <w:left w:val="none" w:sz="0" w:space="0" w:color="auto"/>
            <w:bottom w:val="none" w:sz="0" w:space="0" w:color="auto"/>
            <w:right w:val="none" w:sz="0" w:space="0" w:color="auto"/>
          </w:divBdr>
        </w:div>
        <w:div w:id="1381857576">
          <w:marLeft w:val="0"/>
          <w:marRight w:val="0"/>
          <w:marTop w:val="0"/>
          <w:marBottom w:val="0"/>
          <w:divBdr>
            <w:top w:val="none" w:sz="0" w:space="0" w:color="auto"/>
            <w:left w:val="none" w:sz="0" w:space="0" w:color="auto"/>
            <w:bottom w:val="none" w:sz="0" w:space="0" w:color="auto"/>
            <w:right w:val="none" w:sz="0" w:space="0" w:color="auto"/>
          </w:divBdr>
          <w:divsChild>
            <w:div w:id="1469198919">
              <w:marLeft w:val="0"/>
              <w:marRight w:val="0"/>
              <w:marTop w:val="0"/>
              <w:marBottom w:val="0"/>
              <w:divBdr>
                <w:top w:val="none" w:sz="0" w:space="0" w:color="auto"/>
                <w:left w:val="none" w:sz="0" w:space="0" w:color="auto"/>
                <w:bottom w:val="none" w:sz="0" w:space="0" w:color="auto"/>
                <w:right w:val="none" w:sz="0" w:space="0" w:color="auto"/>
              </w:divBdr>
            </w:div>
          </w:divsChild>
        </w:div>
        <w:div w:id="216861143">
          <w:marLeft w:val="0"/>
          <w:marRight w:val="0"/>
          <w:marTop w:val="0"/>
          <w:marBottom w:val="0"/>
          <w:divBdr>
            <w:top w:val="none" w:sz="0" w:space="0" w:color="auto"/>
            <w:left w:val="none" w:sz="0" w:space="0" w:color="auto"/>
            <w:bottom w:val="none" w:sz="0" w:space="0" w:color="auto"/>
            <w:right w:val="none" w:sz="0" w:space="0" w:color="auto"/>
          </w:divBdr>
        </w:div>
        <w:div w:id="145973430">
          <w:marLeft w:val="0"/>
          <w:marRight w:val="0"/>
          <w:marTop w:val="0"/>
          <w:marBottom w:val="0"/>
          <w:divBdr>
            <w:top w:val="none" w:sz="0" w:space="0" w:color="auto"/>
            <w:left w:val="none" w:sz="0" w:space="0" w:color="auto"/>
            <w:bottom w:val="none" w:sz="0" w:space="0" w:color="auto"/>
            <w:right w:val="none" w:sz="0" w:space="0" w:color="auto"/>
          </w:divBdr>
          <w:divsChild>
            <w:div w:id="18823022">
              <w:marLeft w:val="0"/>
              <w:marRight w:val="0"/>
              <w:marTop w:val="0"/>
              <w:marBottom w:val="0"/>
              <w:divBdr>
                <w:top w:val="none" w:sz="0" w:space="0" w:color="auto"/>
                <w:left w:val="none" w:sz="0" w:space="0" w:color="auto"/>
                <w:bottom w:val="none" w:sz="0" w:space="0" w:color="auto"/>
                <w:right w:val="none" w:sz="0" w:space="0" w:color="auto"/>
              </w:divBdr>
            </w:div>
          </w:divsChild>
        </w:div>
        <w:div w:id="982076639">
          <w:marLeft w:val="0"/>
          <w:marRight w:val="0"/>
          <w:marTop w:val="0"/>
          <w:marBottom w:val="0"/>
          <w:divBdr>
            <w:top w:val="none" w:sz="0" w:space="0" w:color="auto"/>
            <w:left w:val="none" w:sz="0" w:space="0" w:color="auto"/>
            <w:bottom w:val="none" w:sz="0" w:space="0" w:color="auto"/>
            <w:right w:val="none" w:sz="0" w:space="0" w:color="auto"/>
          </w:divBdr>
        </w:div>
        <w:div w:id="2115899205">
          <w:marLeft w:val="0"/>
          <w:marRight w:val="0"/>
          <w:marTop w:val="0"/>
          <w:marBottom w:val="0"/>
          <w:divBdr>
            <w:top w:val="none" w:sz="0" w:space="0" w:color="auto"/>
            <w:left w:val="none" w:sz="0" w:space="0" w:color="auto"/>
            <w:bottom w:val="none" w:sz="0" w:space="0" w:color="auto"/>
            <w:right w:val="none" w:sz="0" w:space="0" w:color="auto"/>
          </w:divBdr>
          <w:divsChild>
            <w:div w:id="745763374">
              <w:marLeft w:val="0"/>
              <w:marRight w:val="0"/>
              <w:marTop w:val="0"/>
              <w:marBottom w:val="0"/>
              <w:divBdr>
                <w:top w:val="none" w:sz="0" w:space="0" w:color="auto"/>
                <w:left w:val="none" w:sz="0" w:space="0" w:color="auto"/>
                <w:bottom w:val="none" w:sz="0" w:space="0" w:color="auto"/>
                <w:right w:val="none" w:sz="0" w:space="0" w:color="auto"/>
              </w:divBdr>
            </w:div>
          </w:divsChild>
        </w:div>
        <w:div w:id="1582253631">
          <w:marLeft w:val="0"/>
          <w:marRight w:val="0"/>
          <w:marTop w:val="0"/>
          <w:marBottom w:val="0"/>
          <w:divBdr>
            <w:top w:val="none" w:sz="0" w:space="0" w:color="auto"/>
            <w:left w:val="none" w:sz="0" w:space="0" w:color="auto"/>
            <w:bottom w:val="none" w:sz="0" w:space="0" w:color="auto"/>
            <w:right w:val="none" w:sz="0" w:space="0" w:color="auto"/>
          </w:divBdr>
        </w:div>
        <w:div w:id="391275064">
          <w:marLeft w:val="0"/>
          <w:marRight w:val="0"/>
          <w:marTop w:val="0"/>
          <w:marBottom w:val="0"/>
          <w:divBdr>
            <w:top w:val="none" w:sz="0" w:space="0" w:color="auto"/>
            <w:left w:val="none" w:sz="0" w:space="0" w:color="auto"/>
            <w:bottom w:val="none" w:sz="0" w:space="0" w:color="auto"/>
            <w:right w:val="none" w:sz="0" w:space="0" w:color="auto"/>
          </w:divBdr>
          <w:divsChild>
            <w:div w:id="175537672">
              <w:marLeft w:val="0"/>
              <w:marRight w:val="0"/>
              <w:marTop w:val="0"/>
              <w:marBottom w:val="0"/>
              <w:divBdr>
                <w:top w:val="none" w:sz="0" w:space="0" w:color="auto"/>
                <w:left w:val="none" w:sz="0" w:space="0" w:color="auto"/>
                <w:bottom w:val="none" w:sz="0" w:space="0" w:color="auto"/>
                <w:right w:val="none" w:sz="0" w:space="0" w:color="auto"/>
              </w:divBdr>
            </w:div>
          </w:divsChild>
        </w:div>
        <w:div w:id="416054856">
          <w:marLeft w:val="0"/>
          <w:marRight w:val="0"/>
          <w:marTop w:val="0"/>
          <w:marBottom w:val="0"/>
          <w:divBdr>
            <w:top w:val="none" w:sz="0" w:space="0" w:color="auto"/>
            <w:left w:val="none" w:sz="0" w:space="0" w:color="auto"/>
            <w:bottom w:val="none" w:sz="0" w:space="0" w:color="auto"/>
            <w:right w:val="none" w:sz="0" w:space="0" w:color="auto"/>
          </w:divBdr>
        </w:div>
        <w:div w:id="926427970">
          <w:marLeft w:val="0"/>
          <w:marRight w:val="0"/>
          <w:marTop w:val="0"/>
          <w:marBottom w:val="0"/>
          <w:divBdr>
            <w:top w:val="none" w:sz="0" w:space="0" w:color="auto"/>
            <w:left w:val="none" w:sz="0" w:space="0" w:color="auto"/>
            <w:bottom w:val="none" w:sz="0" w:space="0" w:color="auto"/>
            <w:right w:val="none" w:sz="0" w:space="0" w:color="auto"/>
          </w:divBdr>
          <w:divsChild>
            <w:div w:id="1165628225">
              <w:marLeft w:val="0"/>
              <w:marRight w:val="0"/>
              <w:marTop w:val="0"/>
              <w:marBottom w:val="0"/>
              <w:divBdr>
                <w:top w:val="none" w:sz="0" w:space="0" w:color="auto"/>
                <w:left w:val="none" w:sz="0" w:space="0" w:color="auto"/>
                <w:bottom w:val="none" w:sz="0" w:space="0" w:color="auto"/>
                <w:right w:val="none" w:sz="0" w:space="0" w:color="auto"/>
              </w:divBdr>
            </w:div>
          </w:divsChild>
        </w:div>
        <w:div w:id="1893497313">
          <w:marLeft w:val="0"/>
          <w:marRight w:val="0"/>
          <w:marTop w:val="300"/>
          <w:marBottom w:val="0"/>
          <w:divBdr>
            <w:top w:val="none" w:sz="0" w:space="0" w:color="auto"/>
            <w:left w:val="none" w:sz="0" w:space="0" w:color="auto"/>
            <w:bottom w:val="none" w:sz="0" w:space="0" w:color="auto"/>
            <w:right w:val="none" w:sz="0" w:space="0" w:color="auto"/>
          </w:divBdr>
          <w:divsChild>
            <w:div w:id="1395936007">
              <w:marLeft w:val="0"/>
              <w:marRight w:val="0"/>
              <w:marTop w:val="0"/>
              <w:marBottom w:val="0"/>
              <w:divBdr>
                <w:top w:val="none" w:sz="0" w:space="0" w:color="auto"/>
                <w:left w:val="none" w:sz="0" w:space="0" w:color="auto"/>
                <w:bottom w:val="none" w:sz="0" w:space="0" w:color="auto"/>
                <w:right w:val="none" w:sz="0" w:space="0" w:color="auto"/>
              </w:divBdr>
              <w:divsChild>
                <w:div w:id="272979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384983">
          <w:marLeft w:val="0"/>
          <w:marRight w:val="0"/>
          <w:marTop w:val="300"/>
          <w:marBottom w:val="0"/>
          <w:divBdr>
            <w:top w:val="none" w:sz="0" w:space="0" w:color="auto"/>
            <w:left w:val="none" w:sz="0" w:space="0" w:color="auto"/>
            <w:bottom w:val="none" w:sz="0" w:space="0" w:color="auto"/>
            <w:right w:val="none" w:sz="0" w:space="0" w:color="auto"/>
          </w:divBdr>
          <w:divsChild>
            <w:div w:id="1993413854">
              <w:marLeft w:val="0"/>
              <w:marRight w:val="0"/>
              <w:marTop w:val="0"/>
              <w:marBottom w:val="0"/>
              <w:divBdr>
                <w:top w:val="none" w:sz="0" w:space="0" w:color="auto"/>
                <w:left w:val="none" w:sz="0" w:space="0" w:color="auto"/>
                <w:bottom w:val="none" w:sz="0" w:space="0" w:color="auto"/>
                <w:right w:val="none" w:sz="0" w:space="0" w:color="auto"/>
              </w:divBdr>
              <w:divsChild>
                <w:div w:id="1269966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6059568">
          <w:marLeft w:val="0"/>
          <w:marRight w:val="0"/>
          <w:marTop w:val="300"/>
          <w:marBottom w:val="0"/>
          <w:divBdr>
            <w:top w:val="none" w:sz="0" w:space="0" w:color="auto"/>
            <w:left w:val="none" w:sz="0" w:space="0" w:color="auto"/>
            <w:bottom w:val="none" w:sz="0" w:space="0" w:color="auto"/>
            <w:right w:val="none" w:sz="0" w:space="0" w:color="auto"/>
          </w:divBdr>
          <w:divsChild>
            <w:div w:id="976254820">
              <w:marLeft w:val="0"/>
              <w:marRight w:val="0"/>
              <w:marTop w:val="0"/>
              <w:marBottom w:val="0"/>
              <w:divBdr>
                <w:top w:val="none" w:sz="0" w:space="0" w:color="auto"/>
                <w:left w:val="none" w:sz="0" w:space="0" w:color="auto"/>
                <w:bottom w:val="none" w:sz="0" w:space="0" w:color="auto"/>
                <w:right w:val="none" w:sz="0" w:space="0" w:color="auto"/>
              </w:divBdr>
              <w:divsChild>
                <w:div w:id="1381053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9054599">
          <w:marLeft w:val="0"/>
          <w:marRight w:val="0"/>
          <w:marTop w:val="300"/>
          <w:marBottom w:val="0"/>
          <w:divBdr>
            <w:top w:val="none" w:sz="0" w:space="0" w:color="auto"/>
            <w:left w:val="none" w:sz="0" w:space="0" w:color="auto"/>
            <w:bottom w:val="none" w:sz="0" w:space="0" w:color="auto"/>
            <w:right w:val="none" w:sz="0" w:space="0" w:color="auto"/>
          </w:divBdr>
          <w:divsChild>
            <w:div w:id="907498855">
              <w:marLeft w:val="0"/>
              <w:marRight w:val="0"/>
              <w:marTop w:val="0"/>
              <w:marBottom w:val="0"/>
              <w:divBdr>
                <w:top w:val="none" w:sz="0" w:space="0" w:color="auto"/>
                <w:left w:val="none" w:sz="0" w:space="0" w:color="auto"/>
                <w:bottom w:val="none" w:sz="0" w:space="0" w:color="auto"/>
                <w:right w:val="none" w:sz="0" w:space="0" w:color="auto"/>
              </w:divBdr>
              <w:divsChild>
                <w:div w:id="3632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7310368">
      <w:bodyDiv w:val="1"/>
      <w:marLeft w:val="0"/>
      <w:marRight w:val="0"/>
      <w:marTop w:val="0"/>
      <w:marBottom w:val="0"/>
      <w:divBdr>
        <w:top w:val="none" w:sz="0" w:space="0" w:color="auto"/>
        <w:left w:val="none" w:sz="0" w:space="0" w:color="auto"/>
        <w:bottom w:val="none" w:sz="0" w:space="0" w:color="auto"/>
        <w:right w:val="none" w:sz="0" w:space="0" w:color="auto"/>
      </w:divBdr>
      <w:divsChild>
        <w:div w:id="857811035">
          <w:marLeft w:val="0"/>
          <w:marRight w:val="0"/>
          <w:marTop w:val="0"/>
          <w:marBottom w:val="0"/>
          <w:divBdr>
            <w:top w:val="none" w:sz="0" w:space="0" w:color="auto"/>
            <w:left w:val="none" w:sz="0" w:space="0" w:color="auto"/>
            <w:bottom w:val="none" w:sz="0" w:space="0" w:color="auto"/>
            <w:right w:val="none" w:sz="0" w:space="0" w:color="auto"/>
          </w:divBdr>
        </w:div>
        <w:div w:id="1429691217">
          <w:marLeft w:val="0"/>
          <w:marRight w:val="0"/>
          <w:marTop w:val="0"/>
          <w:marBottom w:val="0"/>
          <w:divBdr>
            <w:top w:val="none" w:sz="0" w:space="0" w:color="auto"/>
            <w:left w:val="none" w:sz="0" w:space="0" w:color="auto"/>
            <w:bottom w:val="none" w:sz="0" w:space="0" w:color="auto"/>
            <w:right w:val="none" w:sz="0" w:space="0" w:color="auto"/>
          </w:divBdr>
          <w:divsChild>
            <w:div w:id="1324697407">
              <w:marLeft w:val="0"/>
              <w:marRight w:val="0"/>
              <w:marTop w:val="0"/>
              <w:marBottom w:val="0"/>
              <w:divBdr>
                <w:top w:val="none" w:sz="0" w:space="0" w:color="auto"/>
                <w:left w:val="none" w:sz="0" w:space="0" w:color="auto"/>
                <w:bottom w:val="none" w:sz="0" w:space="0" w:color="auto"/>
                <w:right w:val="none" w:sz="0" w:space="0" w:color="auto"/>
              </w:divBdr>
            </w:div>
          </w:divsChild>
        </w:div>
        <w:div w:id="1399089698">
          <w:marLeft w:val="0"/>
          <w:marRight w:val="0"/>
          <w:marTop w:val="0"/>
          <w:marBottom w:val="0"/>
          <w:divBdr>
            <w:top w:val="none" w:sz="0" w:space="0" w:color="auto"/>
            <w:left w:val="none" w:sz="0" w:space="0" w:color="auto"/>
            <w:bottom w:val="none" w:sz="0" w:space="0" w:color="auto"/>
            <w:right w:val="none" w:sz="0" w:space="0" w:color="auto"/>
          </w:divBdr>
        </w:div>
        <w:div w:id="1563321855">
          <w:marLeft w:val="0"/>
          <w:marRight w:val="0"/>
          <w:marTop w:val="0"/>
          <w:marBottom w:val="0"/>
          <w:divBdr>
            <w:top w:val="none" w:sz="0" w:space="0" w:color="auto"/>
            <w:left w:val="none" w:sz="0" w:space="0" w:color="auto"/>
            <w:bottom w:val="none" w:sz="0" w:space="0" w:color="auto"/>
            <w:right w:val="none" w:sz="0" w:space="0" w:color="auto"/>
          </w:divBdr>
          <w:divsChild>
            <w:div w:id="968247260">
              <w:marLeft w:val="0"/>
              <w:marRight w:val="0"/>
              <w:marTop w:val="0"/>
              <w:marBottom w:val="0"/>
              <w:divBdr>
                <w:top w:val="none" w:sz="0" w:space="0" w:color="auto"/>
                <w:left w:val="none" w:sz="0" w:space="0" w:color="auto"/>
                <w:bottom w:val="none" w:sz="0" w:space="0" w:color="auto"/>
                <w:right w:val="none" w:sz="0" w:space="0" w:color="auto"/>
              </w:divBdr>
            </w:div>
          </w:divsChild>
        </w:div>
        <w:div w:id="2063559431">
          <w:marLeft w:val="0"/>
          <w:marRight w:val="0"/>
          <w:marTop w:val="0"/>
          <w:marBottom w:val="0"/>
          <w:divBdr>
            <w:top w:val="none" w:sz="0" w:space="0" w:color="auto"/>
            <w:left w:val="none" w:sz="0" w:space="0" w:color="auto"/>
            <w:bottom w:val="none" w:sz="0" w:space="0" w:color="auto"/>
            <w:right w:val="none" w:sz="0" w:space="0" w:color="auto"/>
          </w:divBdr>
        </w:div>
        <w:div w:id="1471360345">
          <w:marLeft w:val="0"/>
          <w:marRight w:val="0"/>
          <w:marTop w:val="0"/>
          <w:marBottom w:val="0"/>
          <w:divBdr>
            <w:top w:val="none" w:sz="0" w:space="0" w:color="auto"/>
            <w:left w:val="none" w:sz="0" w:space="0" w:color="auto"/>
            <w:bottom w:val="none" w:sz="0" w:space="0" w:color="auto"/>
            <w:right w:val="none" w:sz="0" w:space="0" w:color="auto"/>
          </w:divBdr>
          <w:divsChild>
            <w:div w:id="601643777">
              <w:marLeft w:val="0"/>
              <w:marRight w:val="0"/>
              <w:marTop w:val="0"/>
              <w:marBottom w:val="0"/>
              <w:divBdr>
                <w:top w:val="none" w:sz="0" w:space="0" w:color="auto"/>
                <w:left w:val="none" w:sz="0" w:space="0" w:color="auto"/>
                <w:bottom w:val="none" w:sz="0" w:space="0" w:color="auto"/>
                <w:right w:val="none" w:sz="0" w:space="0" w:color="auto"/>
              </w:divBdr>
            </w:div>
          </w:divsChild>
        </w:div>
        <w:div w:id="1006444504">
          <w:marLeft w:val="0"/>
          <w:marRight w:val="0"/>
          <w:marTop w:val="0"/>
          <w:marBottom w:val="0"/>
          <w:divBdr>
            <w:top w:val="none" w:sz="0" w:space="0" w:color="auto"/>
            <w:left w:val="none" w:sz="0" w:space="0" w:color="auto"/>
            <w:bottom w:val="none" w:sz="0" w:space="0" w:color="auto"/>
            <w:right w:val="none" w:sz="0" w:space="0" w:color="auto"/>
          </w:divBdr>
        </w:div>
        <w:div w:id="1680541533">
          <w:marLeft w:val="0"/>
          <w:marRight w:val="0"/>
          <w:marTop w:val="0"/>
          <w:marBottom w:val="0"/>
          <w:divBdr>
            <w:top w:val="none" w:sz="0" w:space="0" w:color="auto"/>
            <w:left w:val="none" w:sz="0" w:space="0" w:color="auto"/>
            <w:bottom w:val="none" w:sz="0" w:space="0" w:color="auto"/>
            <w:right w:val="none" w:sz="0" w:space="0" w:color="auto"/>
          </w:divBdr>
          <w:divsChild>
            <w:div w:id="568923407">
              <w:marLeft w:val="0"/>
              <w:marRight w:val="0"/>
              <w:marTop w:val="0"/>
              <w:marBottom w:val="0"/>
              <w:divBdr>
                <w:top w:val="none" w:sz="0" w:space="0" w:color="auto"/>
                <w:left w:val="none" w:sz="0" w:space="0" w:color="auto"/>
                <w:bottom w:val="none" w:sz="0" w:space="0" w:color="auto"/>
                <w:right w:val="none" w:sz="0" w:space="0" w:color="auto"/>
              </w:divBdr>
            </w:div>
          </w:divsChild>
        </w:div>
        <w:div w:id="1945647199">
          <w:marLeft w:val="0"/>
          <w:marRight w:val="0"/>
          <w:marTop w:val="0"/>
          <w:marBottom w:val="0"/>
          <w:divBdr>
            <w:top w:val="none" w:sz="0" w:space="0" w:color="auto"/>
            <w:left w:val="none" w:sz="0" w:space="0" w:color="auto"/>
            <w:bottom w:val="none" w:sz="0" w:space="0" w:color="auto"/>
            <w:right w:val="none" w:sz="0" w:space="0" w:color="auto"/>
          </w:divBdr>
        </w:div>
        <w:div w:id="521092208">
          <w:marLeft w:val="0"/>
          <w:marRight w:val="0"/>
          <w:marTop w:val="0"/>
          <w:marBottom w:val="0"/>
          <w:divBdr>
            <w:top w:val="none" w:sz="0" w:space="0" w:color="auto"/>
            <w:left w:val="none" w:sz="0" w:space="0" w:color="auto"/>
            <w:bottom w:val="none" w:sz="0" w:space="0" w:color="auto"/>
            <w:right w:val="none" w:sz="0" w:space="0" w:color="auto"/>
          </w:divBdr>
          <w:divsChild>
            <w:div w:id="558243966">
              <w:marLeft w:val="0"/>
              <w:marRight w:val="0"/>
              <w:marTop w:val="0"/>
              <w:marBottom w:val="0"/>
              <w:divBdr>
                <w:top w:val="none" w:sz="0" w:space="0" w:color="auto"/>
                <w:left w:val="none" w:sz="0" w:space="0" w:color="auto"/>
                <w:bottom w:val="none" w:sz="0" w:space="0" w:color="auto"/>
                <w:right w:val="none" w:sz="0" w:space="0" w:color="auto"/>
              </w:divBdr>
            </w:div>
          </w:divsChild>
        </w:div>
        <w:div w:id="769811192">
          <w:marLeft w:val="0"/>
          <w:marRight w:val="0"/>
          <w:marTop w:val="0"/>
          <w:marBottom w:val="0"/>
          <w:divBdr>
            <w:top w:val="none" w:sz="0" w:space="0" w:color="auto"/>
            <w:left w:val="none" w:sz="0" w:space="0" w:color="auto"/>
            <w:bottom w:val="none" w:sz="0" w:space="0" w:color="auto"/>
            <w:right w:val="none" w:sz="0" w:space="0" w:color="auto"/>
          </w:divBdr>
        </w:div>
        <w:div w:id="136529145">
          <w:marLeft w:val="0"/>
          <w:marRight w:val="0"/>
          <w:marTop w:val="0"/>
          <w:marBottom w:val="0"/>
          <w:divBdr>
            <w:top w:val="none" w:sz="0" w:space="0" w:color="auto"/>
            <w:left w:val="none" w:sz="0" w:space="0" w:color="auto"/>
            <w:bottom w:val="none" w:sz="0" w:space="0" w:color="auto"/>
            <w:right w:val="none" w:sz="0" w:space="0" w:color="auto"/>
          </w:divBdr>
          <w:divsChild>
            <w:div w:id="1888376698">
              <w:marLeft w:val="0"/>
              <w:marRight w:val="0"/>
              <w:marTop w:val="0"/>
              <w:marBottom w:val="0"/>
              <w:divBdr>
                <w:top w:val="none" w:sz="0" w:space="0" w:color="auto"/>
                <w:left w:val="none" w:sz="0" w:space="0" w:color="auto"/>
                <w:bottom w:val="none" w:sz="0" w:space="0" w:color="auto"/>
                <w:right w:val="none" w:sz="0" w:space="0" w:color="auto"/>
              </w:divBdr>
            </w:div>
          </w:divsChild>
        </w:div>
        <w:div w:id="837623958">
          <w:marLeft w:val="0"/>
          <w:marRight w:val="0"/>
          <w:marTop w:val="0"/>
          <w:marBottom w:val="0"/>
          <w:divBdr>
            <w:top w:val="none" w:sz="0" w:space="0" w:color="auto"/>
            <w:left w:val="none" w:sz="0" w:space="0" w:color="auto"/>
            <w:bottom w:val="none" w:sz="0" w:space="0" w:color="auto"/>
            <w:right w:val="none" w:sz="0" w:space="0" w:color="auto"/>
          </w:divBdr>
        </w:div>
        <w:div w:id="436951111">
          <w:marLeft w:val="0"/>
          <w:marRight w:val="0"/>
          <w:marTop w:val="0"/>
          <w:marBottom w:val="0"/>
          <w:divBdr>
            <w:top w:val="none" w:sz="0" w:space="0" w:color="auto"/>
            <w:left w:val="none" w:sz="0" w:space="0" w:color="auto"/>
            <w:bottom w:val="none" w:sz="0" w:space="0" w:color="auto"/>
            <w:right w:val="none" w:sz="0" w:space="0" w:color="auto"/>
          </w:divBdr>
          <w:divsChild>
            <w:div w:id="856895045">
              <w:marLeft w:val="0"/>
              <w:marRight w:val="0"/>
              <w:marTop w:val="0"/>
              <w:marBottom w:val="0"/>
              <w:divBdr>
                <w:top w:val="none" w:sz="0" w:space="0" w:color="auto"/>
                <w:left w:val="none" w:sz="0" w:space="0" w:color="auto"/>
                <w:bottom w:val="none" w:sz="0" w:space="0" w:color="auto"/>
                <w:right w:val="none" w:sz="0" w:space="0" w:color="auto"/>
              </w:divBdr>
            </w:div>
          </w:divsChild>
        </w:div>
        <w:div w:id="190727797">
          <w:marLeft w:val="0"/>
          <w:marRight w:val="0"/>
          <w:marTop w:val="300"/>
          <w:marBottom w:val="0"/>
          <w:divBdr>
            <w:top w:val="none" w:sz="0" w:space="0" w:color="auto"/>
            <w:left w:val="none" w:sz="0" w:space="0" w:color="auto"/>
            <w:bottom w:val="none" w:sz="0" w:space="0" w:color="auto"/>
            <w:right w:val="none" w:sz="0" w:space="0" w:color="auto"/>
          </w:divBdr>
          <w:divsChild>
            <w:div w:id="369451672">
              <w:marLeft w:val="0"/>
              <w:marRight w:val="0"/>
              <w:marTop w:val="0"/>
              <w:marBottom w:val="0"/>
              <w:divBdr>
                <w:top w:val="none" w:sz="0" w:space="0" w:color="auto"/>
                <w:left w:val="none" w:sz="0" w:space="0" w:color="auto"/>
                <w:bottom w:val="none" w:sz="0" w:space="0" w:color="auto"/>
                <w:right w:val="none" w:sz="0" w:space="0" w:color="auto"/>
              </w:divBdr>
              <w:divsChild>
                <w:div w:id="887228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4460318">
          <w:marLeft w:val="0"/>
          <w:marRight w:val="0"/>
          <w:marTop w:val="300"/>
          <w:marBottom w:val="0"/>
          <w:divBdr>
            <w:top w:val="none" w:sz="0" w:space="0" w:color="auto"/>
            <w:left w:val="none" w:sz="0" w:space="0" w:color="auto"/>
            <w:bottom w:val="none" w:sz="0" w:space="0" w:color="auto"/>
            <w:right w:val="none" w:sz="0" w:space="0" w:color="auto"/>
          </w:divBdr>
          <w:divsChild>
            <w:div w:id="955794405">
              <w:marLeft w:val="0"/>
              <w:marRight w:val="0"/>
              <w:marTop w:val="0"/>
              <w:marBottom w:val="0"/>
              <w:divBdr>
                <w:top w:val="none" w:sz="0" w:space="0" w:color="auto"/>
                <w:left w:val="none" w:sz="0" w:space="0" w:color="auto"/>
                <w:bottom w:val="none" w:sz="0" w:space="0" w:color="auto"/>
                <w:right w:val="none" w:sz="0" w:space="0" w:color="auto"/>
              </w:divBdr>
              <w:divsChild>
                <w:div w:id="384334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792601">
          <w:marLeft w:val="0"/>
          <w:marRight w:val="0"/>
          <w:marTop w:val="300"/>
          <w:marBottom w:val="0"/>
          <w:divBdr>
            <w:top w:val="none" w:sz="0" w:space="0" w:color="auto"/>
            <w:left w:val="none" w:sz="0" w:space="0" w:color="auto"/>
            <w:bottom w:val="none" w:sz="0" w:space="0" w:color="auto"/>
            <w:right w:val="none" w:sz="0" w:space="0" w:color="auto"/>
          </w:divBdr>
          <w:divsChild>
            <w:div w:id="2051568915">
              <w:marLeft w:val="0"/>
              <w:marRight w:val="0"/>
              <w:marTop w:val="0"/>
              <w:marBottom w:val="0"/>
              <w:divBdr>
                <w:top w:val="none" w:sz="0" w:space="0" w:color="auto"/>
                <w:left w:val="none" w:sz="0" w:space="0" w:color="auto"/>
                <w:bottom w:val="none" w:sz="0" w:space="0" w:color="auto"/>
                <w:right w:val="none" w:sz="0" w:space="0" w:color="auto"/>
              </w:divBdr>
              <w:divsChild>
                <w:div w:id="1089155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866380">
          <w:marLeft w:val="0"/>
          <w:marRight w:val="0"/>
          <w:marTop w:val="300"/>
          <w:marBottom w:val="0"/>
          <w:divBdr>
            <w:top w:val="none" w:sz="0" w:space="0" w:color="auto"/>
            <w:left w:val="none" w:sz="0" w:space="0" w:color="auto"/>
            <w:bottom w:val="none" w:sz="0" w:space="0" w:color="auto"/>
            <w:right w:val="none" w:sz="0" w:space="0" w:color="auto"/>
          </w:divBdr>
          <w:divsChild>
            <w:div w:id="1482235115">
              <w:marLeft w:val="0"/>
              <w:marRight w:val="0"/>
              <w:marTop w:val="0"/>
              <w:marBottom w:val="0"/>
              <w:divBdr>
                <w:top w:val="none" w:sz="0" w:space="0" w:color="auto"/>
                <w:left w:val="none" w:sz="0" w:space="0" w:color="auto"/>
                <w:bottom w:val="none" w:sz="0" w:space="0" w:color="auto"/>
                <w:right w:val="none" w:sz="0" w:space="0" w:color="auto"/>
              </w:divBdr>
              <w:divsChild>
                <w:div w:id="336464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7354494">
      <w:bodyDiv w:val="1"/>
      <w:marLeft w:val="0"/>
      <w:marRight w:val="0"/>
      <w:marTop w:val="0"/>
      <w:marBottom w:val="0"/>
      <w:divBdr>
        <w:top w:val="none" w:sz="0" w:space="0" w:color="auto"/>
        <w:left w:val="none" w:sz="0" w:space="0" w:color="auto"/>
        <w:bottom w:val="none" w:sz="0" w:space="0" w:color="auto"/>
        <w:right w:val="none" w:sz="0" w:space="0" w:color="auto"/>
      </w:divBdr>
      <w:divsChild>
        <w:div w:id="342829907">
          <w:marLeft w:val="0"/>
          <w:marRight w:val="0"/>
          <w:marTop w:val="0"/>
          <w:marBottom w:val="0"/>
          <w:divBdr>
            <w:top w:val="none" w:sz="0" w:space="0" w:color="auto"/>
            <w:left w:val="none" w:sz="0" w:space="0" w:color="auto"/>
            <w:bottom w:val="none" w:sz="0" w:space="0" w:color="auto"/>
            <w:right w:val="none" w:sz="0" w:space="0" w:color="auto"/>
          </w:divBdr>
        </w:div>
        <w:div w:id="246771521">
          <w:marLeft w:val="0"/>
          <w:marRight w:val="0"/>
          <w:marTop w:val="0"/>
          <w:marBottom w:val="0"/>
          <w:divBdr>
            <w:top w:val="none" w:sz="0" w:space="0" w:color="auto"/>
            <w:left w:val="none" w:sz="0" w:space="0" w:color="auto"/>
            <w:bottom w:val="none" w:sz="0" w:space="0" w:color="auto"/>
            <w:right w:val="none" w:sz="0" w:space="0" w:color="auto"/>
          </w:divBdr>
          <w:divsChild>
            <w:div w:id="427972454">
              <w:marLeft w:val="0"/>
              <w:marRight w:val="0"/>
              <w:marTop w:val="0"/>
              <w:marBottom w:val="0"/>
              <w:divBdr>
                <w:top w:val="none" w:sz="0" w:space="0" w:color="auto"/>
                <w:left w:val="none" w:sz="0" w:space="0" w:color="auto"/>
                <w:bottom w:val="none" w:sz="0" w:space="0" w:color="auto"/>
                <w:right w:val="none" w:sz="0" w:space="0" w:color="auto"/>
              </w:divBdr>
            </w:div>
          </w:divsChild>
        </w:div>
        <w:div w:id="888686654">
          <w:marLeft w:val="0"/>
          <w:marRight w:val="0"/>
          <w:marTop w:val="0"/>
          <w:marBottom w:val="0"/>
          <w:divBdr>
            <w:top w:val="none" w:sz="0" w:space="0" w:color="auto"/>
            <w:left w:val="none" w:sz="0" w:space="0" w:color="auto"/>
            <w:bottom w:val="none" w:sz="0" w:space="0" w:color="auto"/>
            <w:right w:val="none" w:sz="0" w:space="0" w:color="auto"/>
          </w:divBdr>
        </w:div>
        <w:div w:id="766845876">
          <w:marLeft w:val="0"/>
          <w:marRight w:val="0"/>
          <w:marTop w:val="0"/>
          <w:marBottom w:val="0"/>
          <w:divBdr>
            <w:top w:val="none" w:sz="0" w:space="0" w:color="auto"/>
            <w:left w:val="none" w:sz="0" w:space="0" w:color="auto"/>
            <w:bottom w:val="none" w:sz="0" w:space="0" w:color="auto"/>
            <w:right w:val="none" w:sz="0" w:space="0" w:color="auto"/>
          </w:divBdr>
          <w:divsChild>
            <w:div w:id="400105809">
              <w:marLeft w:val="0"/>
              <w:marRight w:val="0"/>
              <w:marTop w:val="0"/>
              <w:marBottom w:val="0"/>
              <w:divBdr>
                <w:top w:val="none" w:sz="0" w:space="0" w:color="auto"/>
                <w:left w:val="none" w:sz="0" w:space="0" w:color="auto"/>
                <w:bottom w:val="none" w:sz="0" w:space="0" w:color="auto"/>
                <w:right w:val="none" w:sz="0" w:space="0" w:color="auto"/>
              </w:divBdr>
            </w:div>
          </w:divsChild>
        </w:div>
        <w:div w:id="1205214505">
          <w:marLeft w:val="0"/>
          <w:marRight w:val="0"/>
          <w:marTop w:val="0"/>
          <w:marBottom w:val="0"/>
          <w:divBdr>
            <w:top w:val="none" w:sz="0" w:space="0" w:color="auto"/>
            <w:left w:val="none" w:sz="0" w:space="0" w:color="auto"/>
            <w:bottom w:val="none" w:sz="0" w:space="0" w:color="auto"/>
            <w:right w:val="none" w:sz="0" w:space="0" w:color="auto"/>
          </w:divBdr>
        </w:div>
        <w:div w:id="396630983">
          <w:marLeft w:val="0"/>
          <w:marRight w:val="0"/>
          <w:marTop w:val="0"/>
          <w:marBottom w:val="0"/>
          <w:divBdr>
            <w:top w:val="none" w:sz="0" w:space="0" w:color="auto"/>
            <w:left w:val="none" w:sz="0" w:space="0" w:color="auto"/>
            <w:bottom w:val="none" w:sz="0" w:space="0" w:color="auto"/>
            <w:right w:val="none" w:sz="0" w:space="0" w:color="auto"/>
          </w:divBdr>
          <w:divsChild>
            <w:div w:id="998774135">
              <w:marLeft w:val="0"/>
              <w:marRight w:val="0"/>
              <w:marTop w:val="0"/>
              <w:marBottom w:val="0"/>
              <w:divBdr>
                <w:top w:val="none" w:sz="0" w:space="0" w:color="auto"/>
                <w:left w:val="none" w:sz="0" w:space="0" w:color="auto"/>
                <w:bottom w:val="none" w:sz="0" w:space="0" w:color="auto"/>
                <w:right w:val="none" w:sz="0" w:space="0" w:color="auto"/>
              </w:divBdr>
            </w:div>
          </w:divsChild>
        </w:div>
        <w:div w:id="1012994641">
          <w:marLeft w:val="0"/>
          <w:marRight w:val="0"/>
          <w:marTop w:val="0"/>
          <w:marBottom w:val="0"/>
          <w:divBdr>
            <w:top w:val="none" w:sz="0" w:space="0" w:color="auto"/>
            <w:left w:val="none" w:sz="0" w:space="0" w:color="auto"/>
            <w:bottom w:val="none" w:sz="0" w:space="0" w:color="auto"/>
            <w:right w:val="none" w:sz="0" w:space="0" w:color="auto"/>
          </w:divBdr>
        </w:div>
        <w:div w:id="1482698452">
          <w:marLeft w:val="0"/>
          <w:marRight w:val="0"/>
          <w:marTop w:val="0"/>
          <w:marBottom w:val="0"/>
          <w:divBdr>
            <w:top w:val="none" w:sz="0" w:space="0" w:color="auto"/>
            <w:left w:val="none" w:sz="0" w:space="0" w:color="auto"/>
            <w:bottom w:val="none" w:sz="0" w:space="0" w:color="auto"/>
            <w:right w:val="none" w:sz="0" w:space="0" w:color="auto"/>
          </w:divBdr>
          <w:divsChild>
            <w:div w:id="844629708">
              <w:marLeft w:val="0"/>
              <w:marRight w:val="0"/>
              <w:marTop w:val="0"/>
              <w:marBottom w:val="0"/>
              <w:divBdr>
                <w:top w:val="none" w:sz="0" w:space="0" w:color="auto"/>
                <w:left w:val="none" w:sz="0" w:space="0" w:color="auto"/>
                <w:bottom w:val="none" w:sz="0" w:space="0" w:color="auto"/>
                <w:right w:val="none" w:sz="0" w:space="0" w:color="auto"/>
              </w:divBdr>
            </w:div>
          </w:divsChild>
        </w:div>
        <w:div w:id="410391159">
          <w:marLeft w:val="0"/>
          <w:marRight w:val="0"/>
          <w:marTop w:val="0"/>
          <w:marBottom w:val="0"/>
          <w:divBdr>
            <w:top w:val="none" w:sz="0" w:space="0" w:color="auto"/>
            <w:left w:val="none" w:sz="0" w:space="0" w:color="auto"/>
            <w:bottom w:val="none" w:sz="0" w:space="0" w:color="auto"/>
            <w:right w:val="none" w:sz="0" w:space="0" w:color="auto"/>
          </w:divBdr>
        </w:div>
        <w:div w:id="498035280">
          <w:marLeft w:val="0"/>
          <w:marRight w:val="0"/>
          <w:marTop w:val="0"/>
          <w:marBottom w:val="0"/>
          <w:divBdr>
            <w:top w:val="none" w:sz="0" w:space="0" w:color="auto"/>
            <w:left w:val="none" w:sz="0" w:space="0" w:color="auto"/>
            <w:bottom w:val="none" w:sz="0" w:space="0" w:color="auto"/>
            <w:right w:val="none" w:sz="0" w:space="0" w:color="auto"/>
          </w:divBdr>
          <w:divsChild>
            <w:div w:id="2024627711">
              <w:marLeft w:val="0"/>
              <w:marRight w:val="0"/>
              <w:marTop w:val="0"/>
              <w:marBottom w:val="0"/>
              <w:divBdr>
                <w:top w:val="none" w:sz="0" w:space="0" w:color="auto"/>
                <w:left w:val="none" w:sz="0" w:space="0" w:color="auto"/>
                <w:bottom w:val="none" w:sz="0" w:space="0" w:color="auto"/>
                <w:right w:val="none" w:sz="0" w:space="0" w:color="auto"/>
              </w:divBdr>
            </w:div>
          </w:divsChild>
        </w:div>
        <w:div w:id="890917971">
          <w:marLeft w:val="0"/>
          <w:marRight w:val="0"/>
          <w:marTop w:val="0"/>
          <w:marBottom w:val="0"/>
          <w:divBdr>
            <w:top w:val="none" w:sz="0" w:space="0" w:color="auto"/>
            <w:left w:val="none" w:sz="0" w:space="0" w:color="auto"/>
            <w:bottom w:val="none" w:sz="0" w:space="0" w:color="auto"/>
            <w:right w:val="none" w:sz="0" w:space="0" w:color="auto"/>
          </w:divBdr>
        </w:div>
        <w:div w:id="506678997">
          <w:marLeft w:val="0"/>
          <w:marRight w:val="0"/>
          <w:marTop w:val="0"/>
          <w:marBottom w:val="0"/>
          <w:divBdr>
            <w:top w:val="none" w:sz="0" w:space="0" w:color="auto"/>
            <w:left w:val="none" w:sz="0" w:space="0" w:color="auto"/>
            <w:bottom w:val="none" w:sz="0" w:space="0" w:color="auto"/>
            <w:right w:val="none" w:sz="0" w:space="0" w:color="auto"/>
          </w:divBdr>
          <w:divsChild>
            <w:div w:id="328488430">
              <w:marLeft w:val="0"/>
              <w:marRight w:val="0"/>
              <w:marTop w:val="0"/>
              <w:marBottom w:val="0"/>
              <w:divBdr>
                <w:top w:val="none" w:sz="0" w:space="0" w:color="auto"/>
                <w:left w:val="none" w:sz="0" w:space="0" w:color="auto"/>
                <w:bottom w:val="none" w:sz="0" w:space="0" w:color="auto"/>
                <w:right w:val="none" w:sz="0" w:space="0" w:color="auto"/>
              </w:divBdr>
            </w:div>
          </w:divsChild>
        </w:div>
        <w:div w:id="1824077649">
          <w:marLeft w:val="0"/>
          <w:marRight w:val="0"/>
          <w:marTop w:val="0"/>
          <w:marBottom w:val="0"/>
          <w:divBdr>
            <w:top w:val="none" w:sz="0" w:space="0" w:color="auto"/>
            <w:left w:val="none" w:sz="0" w:space="0" w:color="auto"/>
            <w:bottom w:val="none" w:sz="0" w:space="0" w:color="auto"/>
            <w:right w:val="none" w:sz="0" w:space="0" w:color="auto"/>
          </w:divBdr>
        </w:div>
        <w:div w:id="514005969">
          <w:marLeft w:val="0"/>
          <w:marRight w:val="0"/>
          <w:marTop w:val="0"/>
          <w:marBottom w:val="0"/>
          <w:divBdr>
            <w:top w:val="none" w:sz="0" w:space="0" w:color="auto"/>
            <w:left w:val="none" w:sz="0" w:space="0" w:color="auto"/>
            <w:bottom w:val="none" w:sz="0" w:space="0" w:color="auto"/>
            <w:right w:val="none" w:sz="0" w:space="0" w:color="auto"/>
          </w:divBdr>
          <w:divsChild>
            <w:div w:id="1111706163">
              <w:marLeft w:val="0"/>
              <w:marRight w:val="0"/>
              <w:marTop w:val="0"/>
              <w:marBottom w:val="0"/>
              <w:divBdr>
                <w:top w:val="none" w:sz="0" w:space="0" w:color="auto"/>
                <w:left w:val="none" w:sz="0" w:space="0" w:color="auto"/>
                <w:bottom w:val="none" w:sz="0" w:space="0" w:color="auto"/>
                <w:right w:val="none" w:sz="0" w:space="0" w:color="auto"/>
              </w:divBdr>
            </w:div>
          </w:divsChild>
        </w:div>
        <w:div w:id="1301958379">
          <w:marLeft w:val="0"/>
          <w:marRight w:val="0"/>
          <w:marTop w:val="300"/>
          <w:marBottom w:val="0"/>
          <w:divBdr>
            <w:top w:val="none" w:sz="0" w:space="0" w:color="auto"/>
            <w:left w:val="none" w:sz="0" w:space="0" w:color="auto"/>
            <w:bottom w:val="none" w:sz="0" w:space="0" w:color="auto"/>
            <w:right w:val="none" w:sz="0" w:space="0" w:color="auto"/>
          </w:divBdr>
          <w:divsChild>
            <w:div w:id="1572353950">
              <w:marLeft w:val="0"/>
              <w:marRight w:val="0"/>
              <w:marTop w:val="0"/>
              <w:marBottom w:val="0"/>
              <w:divBdr>
                <w:top w:val="none" w:sz="0" w:space="0" w:color="auto"/>
                <w:left w:val="none" w:sz="0" w:space="0" w:color="auto"/>
                <w:bottom w:val="none" w:sz="0" w:space="0" w:color="auto"/>
                <w:right w:val="none" w:sz="0" w:space="0" w:color="auto"/>
              </w:divBdr>
              <w:divsChild>
                <w:div w:id="998463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797404">
          <w:marLeft w:val="0"/>
          <w:marRight w:val="0"/>
          <w:marTop w:val="300"/>
          <w:marBottom w:val="0"/>
          <w:divBdr>
            <w:top w:val="none" w:sz="0" w:space="0" w:color="auto"/>
            <w:left w:val="none" w:sz="0" w:space="0" w:color="auto"/>
            <w:bottom w:val="none" w:sz="0" w:space="0" w:color="auto"/>
            <w:right w:val="none" w:sz="0" w:space="0" w:color="auto"/>
          </w:divBdr>
          <w:divsChild>
            <w:div w:id="879366777">
              <w:marLeft w:val="0"/>
              <w:marRight w:val="0"/>
              <w:marTop w:val="0"/>
              <w:marBottom w:val="0"/>
              <w:divBdr>
                <w:top w:val="none" w:sz="0" w:space="0" w:color="auto"/>
                <w:left w:val="none" w:sz="0" w:space="0" w:color="auto"/>
                <w:bottom w:val="none" w:sz="0" w:space="0" w:color="auto"/>
                <w:right w:val="none" w:sz="0" w:space="0" w:color="auto"/>
              </w:divBdr>
              <w:divsChild>
                <w:div w:id="678116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6670957">
          <w:marLeft w:val="0"/>
          <w:marRight w:val="0"/>
          <w:marTop w:val="300"/>
          <w:marBottom w:val="0"/>
          <w:divBdr>
            <w:top w:val="none" w:sz="0" w:space="0" w:color="auto"/>
            <w:left w:val="none" w:sz="0" w:space="0" w:color="auto"/>
            <w:bottom w:val="none" w:sz="0" w:space="0" w:color="auto"/>
            <w:right w:val="none" w:sz="0" w:space="0" w:color="auto"/>
          </w:divBdr>
          <w:divsChild>
            <w:div w:id="955984002">
              <w:marLeft w:val="0"/>
              <w:marRight w:val="0"/>
              <w:marTop w:val="0"/>
              <w:marBottom w:val="0"/>
              <w:divBdr>
                <w:top w:val="none" w:sz="0" w:space="0" w:color="auto"/>
                <w:left w:val="none" w:sz="0" w:space="0" w:color="auto"/>
                <w:bottom w:val="none" w:sz="0" w:space="0" w:color="auto"/>
                <w:right w:val="none" w:sz="0" w:space="0" w:color="auto"/>
              </w:divBdr>
              <w:divsChild>
                <w:div w:id="2128890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078038">
          <w:marLeft w:val="0"/>
          <w:marRight w:val="0"/>
          <w:marTop w:val="300"/>
          <w:marBottom w:val="0"/>
          <w:divBdr>
            <w:top w:val="none" w:sz="0" w:space="0" w:color="auto"/>
            <w:left w:val="none" w:sz="0" w:space="0" w:color="auto"/>
            <w:bottom w:val="none" w:sz="0" w:space="0" w:color="auto"/>
            <w:right w:val="none" w:sz="0" w:space="0" w:color="auto"/>
          </w:divBdr>
          <w:divsChild>
            <w:div w:id="2042126888">
              <w:marLeft w:val="0"/>
              <w:marRight w:val="0"/>
              <w:marTop w:val="0"/>
              <w:marBottom w:val="0"/>
              <w:divBdr>
                <w:top w:val="none" w:sz="0" w:space="0" w:color="auto"/>
                <w:left w:val="none" w:sz="0" w:space="0" w:color="auto"/>
                <w:bottom w:val="none" w:sz="0" w:space="0" w:color="auto"/>
                <w:right w:val="none" w:sz="0" w:space="0" w:color="auto"/>
              </w:divBdr>
              <w:divsChild>
                <w:div w:id="72668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8353445">
      <w:bodyDiv w:val="1"/>
      <w:marLeft w:val="0"/>
      <w:marRight w:val="0"/>
      <w:marTop w:val="0"/>
      <w:marBottom w:val="0"/>
      <w:divBdr>
        <w:top w:val="none" w:sz="0" w:space="0" w:color="auto"/>
        <w:left w:val="none" w:sz="0" w:space="0" w:color="auto"/>
        <w:bottom w:val="none" w:sz="0" w:space="0" w:color="auto"/>
        <w:right w:val="none" w:sz="0" w:space="0" w:color="auto"/>
      </w:divBdr>
      <w:divsChild>
        <w:div w:id="124740198">
          <w:marLeft w:val="0"/>
          <w:marRight w:val="0"/>
          <w:marTop w:val="0"/>
          <w:marBottom w:val="0"/>
          <w:divBdr>
            <w:top w:val="none" w:sz="0" w:space="0" w:color="auto"/>
            <w:left w:val="none" w:sz="0" w:space="0" w:color="auto"/>
            <w:bottom w:val="none" w:sz="0" w:space="0" w:color="auto"/>
            <w:right w:val="none" w:sz="0" w:space="0" w:color="auto"/>
          </w:divBdr>
          <w:divsChild>
            <w:div w:id="1478917442">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sChild>
            <w:div w:id="1862667362">
              <w:marLeft w:val="0"/>
              <w:marRight w:val="0"/>
              <w:marTop w:val="0"/>
              <w:marBottom w:val="0"/>
              <w:divBdr>
                <w:top w:val="none" w:sz="0" w:space="0" w:color="auto"/>
                <w:left w:val="none" w:sz="0" w:space="0" w:color="auto"/>
                <w:bottom w:val="none" w:sz="0" w:space="0" w:color="auto"/>
                <w:right w:val="none" w:sz="0" w:space="0" w:color="auto"/>
              </w:divBdr>
            </w:div>
          </w:divsChild>
        </w:div>
        <w:div w:id="154613319">
          <w:marLeft w:val="0"/>
          <w:marRight w:val="0"/>
          <w:marTop w:val="0"/>
          <w:marBottom w:val="0"/>
          <w:divBdr>
            <w:top w:val="none" w:sz="0" w:space="0" w:color="auto"/>
            <w:left w:val="none" w:sz="0" w:space="0" w:color="auto"/>
            <w:bottom w:val="none" w:sz="0" w:space="0" w:color="auto"/>
            <w:right w:val="none" w:sz="0" w:space="0" w:color="auto"/>
          </w:divBdr>
          <w:divsChild>
            <w:div w:id="1237934157">
              <w:marLeft w:val="0"/>
              <w:marRight w:val="0"/>
              <w:marTop w:val="0"/>
              <w:marBottom w:val="0"/>
              <w:divBdr>
                <w:top w:val="none" w:sz="0" w:space="0" w:color="auto"/>
                <w:left w:val="none" w:sz="0" w:space="0" w:color="auto"/>
                <w:bottom w:val="none" w:sz="0" w:space="0" w:color="auto"/>
                <w:right w:val="none" w:sz="0" w:space="0" w:color="auto"/>
              </w:divBdr>
            </w:div>
          </w:divsChild>
        </w:div>
        <w:div w:id="382296616">
          <w:marLeft w:val="0"/>
          <w:marRight w:val="0"/>
          <w:marTop w:val="0"/>
          <w:marBottom w:val="0"/>
          <w:divBdr>
            <w:top w:val="none" w:sz="0" w:space="0" w:color="auto"/>
            <w:left w:val="none" w:sz="0" w:space="0" w:color="auto"/>
            <w:bottom w:val="none" w:sz="0" w:space="0" w:color="auto"/>
            <w:right w:val="none" w:sz="0" w:space="0" w:color="auto"/>
          </w:divBdr>
          <w:divsChild>
            <w:div w:id="267084143">
              <w:marLeft w:val="0"/>
              <w:marRight w:val="0"/>
              <w:marTop w:val="0"/>
              <w:marBottom w:val="0"/>
              <w:divBdr>
                <w:top w:val="none" w:sz="0" w:space="0" w:color="auto"/>
                <w:left w:val="none" w:sz="0" w:space="0" w:color="auto"/>
                <w:bottom w:val="none" w:sz="0" w:space="0" w:color="auto"/>
                <w:right w:val="none" w:sz="0" w:space="0" w:color="auto"/>
              </w:divBdr>
            </w:div>
          </w:divsChild>
        </w:div>
        <w:div w:id="404298226">
          <w:marLeft w:val="0"/>
          <w:marRight w:val="0"/>
          <w:marTop w:val="300"/>
          <w:marBottom w:val="0"/>
          <w:divBdr>
            <w:top w:val="none" w:sz="0" w:space="0" w:color="auto"/>
            <w:left w:val="none" w:sz="0" w:space="0" w:color="auto"/>
            <w:bottom w:val="none" w:sz="0" w:space="0" w:color="auto"/>
            <w:right w:val="none" w:sz="0" w:space="0" w:color="auto"/>
          </w:divBdr>
          <w:divsChild>
            <w:div w:id="1629388679">
              <w:marLeft w:val="0"/>
              <w:marRight w:val="0"/>
              <w:marTop w:val="0"/>
              <w:marBottom w:val="0"/>
              <w:divBdr>
                <w:top w:val="none" w:sz="0" w:space="0" w:color="auto"/>
                <w:left w:val="none" w:sz="0" w:space="0" w:color="auto"/>
                <w:bottom w:val="none" w:sz="0" w:space="0" w:color="auto"/>
                <w:right w:val="none" w:sz="0" w:space="0" w:color="auto"/>
              </w:divBdr>
              <w:divsChild>
                <w:div w:id="1201359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240582">
          <w:marLeft w:val="0"/>
          <w:marRight w:val="0"/>
          <w:marTop w:val="0"/>
          <w:marBottom w:val="0"/>
          <w:divBdr>
            <w:top w:val="none" w:sz="0" w:space="0" w:color="auto"/>
            <w:left w:val="none" w:sz="0" w:space="0" w:color="auto"/>
            <w:bottom w:val="none" w:sz="0" w:space="0" w:color="auto"/>
            <w:right w:val="none" w:sz="0" w:space="0" w:color="auto"/>
          </w:divBdr>
        </w:div>
        <w:div w:id="413287751">
          <w:marLeft w:val="0"/>
          <w:marRight w:val="0"/>
          <w:marTop w:val="0"/>
          <w:marBottom w:val="0"/>
          <w:divBdr>
            <w:top w:val="none" w:sz="0" w:space="0" w:color="auto"/>
            <w:left w:val="none" w:sz="0" w:space="0" w:color="auto"/>
            <w:bottom w:val="none" w:sz="0" w:space="0" w:color="auto"/>
            <w:right w:val="none" w:sz="0" w:space="0" w:color="auto"/>
          </w:divBdr>
          <w:divsChild>
            <w:div w:id="109664436">
              <w:marLeft w:val="0"/>
              <w:marRight w:val="0"/>
              <w:marTop w:val="0"/>
              <w:marBottom w:val="0"/>
              <w:divBdr>
                <w:top w:val="none" w:sz="0" w:space="0" w:color="auto"/>
                <w:left w:val="none" w:sz="0" w:space="0" w:color="auto"/>
                <w:bottom w:val="none" w:sz="0" w:space="0" w:color="auto"/>
                <w:right w:val="none" w:sz="0" w:space="0" w:color="auto"/>
              </w:divBdr>
            </w:div>
          </w:divsChild>
        </w:div>
        <w:div w:id="1222792981">
          <w:marLeft w:val="0"/>
          <w:marRight w:val="0"/>
          <w:marTop w:val="0"/>
          <w:marBottom w:val="0"/>
          <w:divBdr>
            <w:top w:val="none" w:sz="0" w:space="0" w:color="auto"/>
            <w:left w:val="none" w:sz="0" w:space="0" w:color="auto"/>
            <w:bottom w:val="none" w:sz="0" w:space="0" w:color="auto"/>
            <w:right w:val="none" w:sz="0" w:space="0" w:color="auto"/>
          </w:divBdr>
        </w:div>
        <w:div w:id="1391030819">
          <w:marLeft w:val="0"/>
          <w:marRight w:val="0"/>
          <w:marTop w:val="0"/>
          <w:marBottom w:val="0"/>
          <w:divBdr>
            <w:top w:val="none" w:sz="0" w:space="0" w:color="auto"/>
            <w:left w:val="none" w:sz="0" w:space="0" w:color="auto"/>
            <w:bottom w:val="none" w:sz="0" w:space="0" w:color="auto"/>
            <w:right w:val="none" w:sz="0" w:space="0" w:color="auto"/>
          </w:divBdr>
        </w:div>
        <w:div w:id="1409620300">
          <w:marLeft w:val="0"/>
          <w:marRight w:val="0"/>
          <w:marTop w:val="300"/>
          <w:marBottom w:val="0"/>
          <w:divBdr>
            <w:top w:val="none" w:sz="0" w:space="0" w:color="auto"/>
            <w:left w:val="none" w:sz="0" w:space="0" w:color="auto"/>
            <w:bottom w:val="none" w:sz="0" w:space="0" w:color="auto"/>
            <w:right w:val="none" w:sz="0" w:space="0" w:color="auto"/>
          </w:divBdr>
          <w:divsChild>
            <w:div w:id="491412038">
              <w:marLeft w:val="0"/>
              <w:marRight w:val="0"/>
              <w:marTop w:val="0"/>
              <w:marBottom w:val="0"/>
              <w:divBdr>
                <w:top w:val="none" w:sz="0" w:space="0" w:color="auto"/>
                <w:left w:val="none" w:sz="0" w:space="0" w:color="auto"/>
                <w:bottom w:val="none" w:sz="0" w:space="0" w:color="auto"/>
                <w:right w:val="none" w:sz="0" w:space="0" w:color="auto"/>
              </w:divBdr>
              <w:divsChild>
                <w:div w:id="1390766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2306255">
          <w:marLeft w:val="0"/>
          <w:marRight w:val="0"/>
          <w:marTop w:val="0"/>
          <w:marBottom w:val="0"/>
          <w:divBdr>
            <w:top w:val="none" w:sz="0" w:space="0" w:color="auto"/>
            <w:left w:val="none" w:sz="0" w:space="0" w:color="auto"/>
            <w:bottom w:val="none" w:sz="0" w:space="0" w:color="auto"/>
            <w:right w:val="none" w:sz="0" w:space="0" w:color="auto"/>
          </w:divBdr>
          <w:divsChild>
            <w:div w:id="1592228811">
              <w:marLeft w:val="0"/>
              <w:marRight w:val="0"/>
              <w:marTop w:val="0"/>
              <w:marBottom w:val="0"/>
              <w:divBdr>
                <w:top w:val="none" w:sz="0" w:space="0" w:color="auto"/>
                <w:left w:val="none" w:sz="0" w:space="0" w:color="auto"/>
                <w:bottom w:val="none" w:sz="0" w:space="0" w:color="auto"/>
                <w:right w:val="none" w:sz="0" w:space="0" w:color="auto"/>
              </w:divBdr>
            </w:div>
          </w:divsChild>
        </w:div>
        <w:div w:id="1668824455">
          <w:marLeft w:val="0"/>
          <w:marRight w:val="0"/>
          <w:marTop w:val="0"/>
          <w:marBottom w:val="0"/>
          <w:divBdr>
            <w:top w:val="none" w:sz="0" w:space="0" w:color="auto"/>
            <w:left w:val="none" w:sz="0" w:space="0" w:color="auto"/>
            <w:bottom w:val="none" w:sz="0" w:space="0" w:color="auto"/>
            <w:right w:val="none" w:sz="0" w:space="0" w:color="auto"/>
          </w:divBdr>
        </w:div>
        <w:div w:id="1776829115">
          <w:marLeft w:val="0"/>
          <w:marRight w:val="0"/>
          <w:marTop w:val="300"/>
          <w:marBottom w:val="0"/>
          <w:divBdr>
            <w:top w:val="none" w:sz="0" w:space="0" w:color="auto"/>
            <w:left w:val="none" w:sz="0" w:space="0" w:color="auto"/>
            <w:bottom w:val="none" w:sz="0" w:space="0" w:color="auto"/>
            <w:right w:val="none" w:sz="0" w:space="0" w:color="auto"/>
          </w:divBdr>
          <w:divsChild>
            <w:div w:id="650183386">
              <w:marLeft w:val="0"/>
              <w:marRight w:val="0"/>
              <w:marTop w:val="0"/>
              <w:marBottom w:val="0"/>
              <w:divBdr>
                <w:top w:val="none" w:sz="0" w:space="0" w:color="auto"/>
                <w:left w:val="none" w:sz="0" w:space="0" w:color="auto"/>
                <w:bottom w:val="none" w:sz="0" w:space="0" w:color="auto"/>
                <w:right w:val="none" w:sz="0" w:space="0" w:color="auto"/>
              </w:divBdr>
              <w:divsChild>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873118">
          <w:marLeft w:val="0"/>
          <w:marRight w:val="0"/>
          <w:marTop w:val="0"/>
          <w:marBottom w:val="0"/>
          <w:divBdr>
            <w:top w:val="none" w:sz="0" w:space="0" w:color="auto"/>
            <w:left w:val="none" w:sz="0" w:space="0" w:color="auto"/>
            <w:bottom w:val="none" w:sz="0" w:space="0" w:color="auto"/>
            <w:right w:val="none" w:sz="0" w:space="0" w:color="auto"/>
          </w:divBdr>
        </w:div>
        <w:div w:id="1817606676">
          <w:marLeft w:val="0"/>
          <w:marRight w:val="0"/>
          <w:marTop w:val="0"/>
          <w:marBottom w:val="0"/>
          <w:divBdr>
            <w:top w:val="none" w:sz="0" w:space="0" w:color="auto"/>
            <w:left w:val="none" w:sz="0" w:space="0" w:color="auto"/>
            <w:bottom w:val="none" w:sz="0" w:space="0" w:color="auto"/>
            <w:right w:val="none" w:sz="0" w:space="0" w:color="auto"/>
          </w:divBdr>
        </w:div>
        <w:div w:id="1948003897">
          <w:marLeft w:val="0"/>
          <w:marRight w:val="0"/>
          <w:marTop w:val="300"/>
          <w:marBottom w:val="0"/>
          <w:divBdr>
            <w:top w:val="none" w:sz="0" w:space="0" w:color="auto"/>
            <w:left w:val="none" w:sz="0" w:space="0" w:color="auto"/>
            <w:bottom w:val="none" w:sz="0" w:space="0" w:color="auto"/>
            <w:right w:val="none" w:sz="0" w:space="0" w:color="auto"/>
          </w:divBdr>
          <w:divsChild>
            <w:div w:id="209152481">
              <w:marLeft w:val="0"/>
              <w:marRight w:val="0"/>
              <w:marTop w:val="0"/>
              <w:marBottom w:val="0"/>
              <w:divBdr>
                <w:top w:val="none" w:sz="0" w:space="0" w:color="auto"/>
                <w:left w:val="none" w:sz="0" w:space="0" w:color="auto"/>
                <w:bottom w:val="none" w:sz="0" w:space="0" w:color="auto"/>
                <w:right w:val="none" w:sz="0" w:space="0" w:color="auto"/>
              </w:divBdr>
              <w:divsChild>
                <w:div w:id="226033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5469274">
          <w:marLeft w:val="0"/>
          <w:marRight w:val="0"/>
          <w:marTop w:val="0"/>
          <w:marBottom w:val="0"/>
          <w:divBdr>
            <w:top w:val="none" w:sz="0" w:space="0" w:color="auto"/>
            <w:left w:val="none" w:sz="0" w:space="0" w:color="auto"/>
            <w:bottom w:val="none" w:sz="0" w:space="0" w:color="auto"/>
            <w:right w:val="none" w:sz="0" w:space="0" w:color="auto"/>
          </w:divBdr>
          <w:divsChild>
            <w:div w:id="912156762">
              <w:marLeft w:val="0"/>
              <w:marRight w:val="0"/>
              <w:marTop w:val="0"/>
              <w:marBottom w:val="0"/>
              <w:divBdr>
                <w:top w:val="none" w:sz="0" w:space="0" w:color="auto"/>
                <w:left w:val="none" w:sz="0" w:space="0" w:color="auto"/>
                <w:bottom w:val="none" w:sz="0" w:space="0" w:color="auto"/>
                <w:right w:val="none" w:sz="0" w:space="0" w:color="auto"/>
              </w:divBdr>
            </w:div>
          </w:divsChild>
        </w:div>
        <w:div w:id="2075346314">
          <w:marLeft w:val="0"/>
          <w:marRight w:val="0"/>
          <w:marTop w:val="0"/>
          <w:marBottom w:val="0"/>
          <w:divBdr>
            <w:top w:val="none" w:sz="0" w:space="0" w:color="auto"/>
            <w:left w:val="none" w:sz="0" w:space="0" w:color="auto"/>
            <w:bottom w:val="none" w:sz="0" w:space="0" w:color="auto"/>
            <w:right w:val="none" w:sz="0" w:space="0" w:color="auto"/>
          </w:divBdr>
        </w:div>
      </w:divsChild>
    </w:div>
    <w:div w:id="1810054970">
      <w:bodyDiv w:val="1"/>
      <w:marLeft w:val="0"/>
      <w:marRight w:val="0"/>
      <w:marTop w:val="0"/>
      <w:marBottom w:val="0"/>
      <w:divBdr>
        <w:top w:val="none" w:sz="0" w:space="0" w:color="auto"/>
        <w:left w:val="none" w:sz="0" w:space="0" w:color="auto"/>
        <w:bottom w:val="none" w:sz="0" w:space="0" w:color="auto"/>
        <w:right w:val="none" w:sz="0" w:space="0" w:color="auto"/>
      </w:divBdr>
      <w:divsChild>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51197115">
          <w:marLeft w:val="0"/>
          <w:marRight w:val="0"/>
          <w:marTop w:val="0"/>
          <w:marBottom w:val="0"/>
          <w:divBdr>
            <w:top w:val="none" w:sz="0" w:space="0" w:color="auto"/>
            <w:left w:val="none" w:sz="0" w:space="0" w:color="auto"/>
            <w:bottom w:val="none" w:sz="0" w:space="0" w:color="auto"/>
            <w:right w:val="none" w:sz="0" w:space="0" w:color="auto"/>
          </w:divBdr>
          <w:divsChild>
            <w:div w:id="202403284">
              <w:marLeft w:val="0"/>
              <w:marRight w:val="0"/>
              <w:marTop w:val="0"/>
              <w:marBottom w:val="0"/>
              <w:divBdr>
                <w:top w:val="none" w:sz="0" w:space="0" w:color="auto"/>
                <w:left w:val="none" w:sz="0" w:space="0" w:color="auto"/>
                <w:bottom w:val="none" w:sz="0" w:space="0" w:color="auto"/>
                <w:right w:val="none" w:sz="0" w:space="0" w:color="auto"/>
              </w:divBdr>
            </w:div>
          </w:divsChild>
        </w:div>
        <w:div w:id="53353928">
          <w:marLeft w:val="0"/>
          <w:marRight w:val="0"/>
          <w:marTop w:val="0"/>
          <w:marBottom w:val="0"/>
          <w:divBdr>
            <w:top w:val="none" w:sz="0" w:space="0" w:color="auto"/>
            <w:left w:val="none" w:sz="0" w:space="0" w:color="auto"/>
            <w:bottom w:val="none" w:sz="0" w:space="0" w:color="auto"/>
            <w:right w:val="none" w:sz="0" w:space="0" w:color="auto"/>
          </w:divBdr>
          <w:divsChild>
            <w:div w:id="874777657">
              <w:marLeft w:val="0"/>
              <w:marRight w:val="0"/>
              <w:marTop w:val="0"/>
              <w:marBottom w:val="0"/>
              <w:divBdr>
                <w:top w:val="none" w:sz="0" w:space="0" w:color="auto"/>
                <w:left w:val="none" w:sz="0" w:space="0" w:color="auto"/>
                <w:bottom w:val="none" w:sz="0" w:space="0" w:color="auto"/>
                <w:right w:val="none" w:sz="0" w:space="0" w:color="auto"/>
              </w:divBdr>
            </w:div>
          </w:divsChild>
        </w:div>
        <w:div w:id="93720025">
          <w:marLeft w:val="0"/>
          <w:marRight w:val="0"/>
          <w:marTop w:val="0"/>
          <w:marBottom w:val="0"/>
          <w:divBdr>
            <w:top w:val="none" w:sz="0" w:space="0" w:color="auto"/>
            <w:left w:val="none" w:sz="0" w:space="0" w:color="auto"/>
            <w:bottom w:val="none" w:sz="0" w:space="0" w:color="auto"/>
            <w:right w:val="none" w:sz="0" w:space="0" w:color="auto"/>
          </w:divBdr>
          <w:divsChild>
            <w:div w:id="1089885507">
              <w:marLeft w:val="0"/>
              <w:marRight w:val="0"/>
              <w:marTop w:val="0"/>
              <w:marBottom w:val="0"/>
              <w:divBdr>
                <w:top w:val="none" w:sz="0" w:space="0" w:color="auto"/>
                <w:left w:val="none" w:sz="0" w:space="0" w:color="auto"/>
                <w:bottom w:val="none" w:sz="0" w:space="0" w:color="auto"/>
                <w:right w:val="none" w:sz="0" w:space="0" w:color="auto"/>
              </w:divBdr>
            </w:div>
          </w:divsChild>
        </w:div>
        <w:div w:id="96951971">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423503586">
          <w:marLeft w:val="0"/>
          <w:marRight w:val="0"/>
          <w:marTop w:val="0"/>
          <w:marBottom w:val="0"/>
          <w:divBdr>
            <w:top w:val="none" w:sz="0" w:space="0" w:color="auto"/>
            <w:left w:val="none" w:sz="0" w:space="0" w:color="auto"/>
            <w:bottom w:val="none" w:sz="0" w:space="0" w:color="auto"/>
            <w:right w:val="none" w:sz="0" w:space="0" w:color="auto"/>
          </w:divBdr>
        </w:div>
        <w:div w:id="427654696">
          <w:marLeft w:val="0"/>
          <w:marRight w:val="0"/>
          <w:marTop w:val="0"/>
          <w:marBottom w:val="0"/>
          <w:divBdr>
            <w:top w:val="none" w:sz="0" w:space="0" w:color="auto"/>
            <w:left w:val="none" w:sz="0" w:space="0" w:color="auto"/>
            <w:bottom w:val="none" w:sz="0" w:space="0" w:color="auto"/>
            <w:right w:val="none" w:sz="0" w:space="0" w:color="auto"/>
          </w:divBdr>
        </w:div>
        <w:div w:id="493691820">
          <w:marLeft w:val="0"/>
          <w:marRight w:val="0"/>
          <w:marTop w:val="300"/>
          <w:marBottom w:val="0"/>
          <w:divBdr>
            <w:top w:val="none" w:sz="0" w:space="0" w:color="auto"/>
            <w:left w:val="none" w:sz="0" w:space="0" w:color="auto"/>
            <w:bottom w:val="none" w:sz="0" w:space="0" w:color="auto"/>
            <w:right w:val="none" w:sz="0" w:space="0" w:color="auto"/>
          </w:divBdr>
          <w:divsChild>
            <w:div w:id="754327508">
              <w:marLeft w:val="0"/>
              <w:marRight w:val="0"/>
              <w:marTop w:val="0"/>
              <w:marBottom w:val="0"/>
              <w:divBdr>
                <w:top w:val="none" w:sz="0" w:space="0" w:color="auto"/>
                <w:left w:val="none" w:sz="0" w:space="0" w:color="auto"/>
                <w:bottom w:val="none" w:sz="0" w:space="0" w:color="auto"/>
                <w:right w:val="none" w:sz="0" w:space="0" w:color="auto"/>
              </w:divBdr>
              <w:divsChild>
                <w:div w:id="712114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9034201">
          <w:marLeft w:val="0"/>
          <w:marRight w:val="0"/>
          <w:marTop w:val="0"/>
          <w:marBottom w:val="0"/>
          <w:divBdr>
            <w:top w:val="none" w:sz="0" w:space="0" w:color="auto"/>
            <w:left w:val="none" w:sz="0" w:space="0" w:color="auto"/>
            <w:bottom w:val="none" w:sz="0" w:space="0" w:color="auto"/>
            <w:right w:val="none" w:sz="0" w:space="0" w:color="auto"/>
          </w:divBdr>
          <w:divsChild>
            <w:div w:id="1405373136">
              <w:marLeft w:val="0"/>
              <w:marRight w:val="0"/>
              <w:marTop w:val="0"/>
              <w:marBottom w:val="0"/>
              <w:divBdr>
                <w:top w:val="none" w:sz="0" w:space="0" w:color="auto"/>
                <w:left w:val="none" w:sz="0" w:space="0" w:color="auto"/>
                <w:bottom w:val="none" w:sz="0" w:space="0" w:color="auto"/>
                <w:right w:val="none" w:sz="0" w:space="0" w:color="auto"/>
              </w:divBdr>
            </w:div>
          </w:divsChild>
        </w:div>
        <w:div w:id="706832370">
          <w:marLeft w:val="0"/>
          <w:marRight w:val="0"/>
          <w:marTop w:val="0"/>
          <w:marBottom w:val="0"/>
          <w:divBdr>
            <w:top w:val="none" w:sz="0" w:space="0" w:color="auto"/>
            <w:left w:val="none" w:sz="0" w:space="0" w:color="auto"/>
            <w:bottom w:val="none" w:sz="0" w:space="0" w:color="auto"/>
            <w:right w:val="none" w:sz="0" w:space="0" w:color="auto"/>
          </w:divBdr>
          <w:divsChild>
            <w:div w:id="1681809779">
              <w:marLeft w:val="0"/>
              <w:marRight w:val="0"/>
              <w:marTop w:val="0"/>
              <w:marBottom w:val="0"/>
              <w:divBdr>
                <w:top w:val="none" w:sz="0" w:space="0" w:color="auto"/>
                <w:left w:val="none" w:sz="0" w:space="0" w:color="auto"/>
                <w:bottom w:val="none" w:sz="0" w:space="0" w:color="auto"/>
                <w:right w:val="none" w:sz="0" w:space="0" w:color="auto"/>
              </w:divBdr>
            </w:div>
          </w:divsChild>
        </w:div>
        <w:div w:id="936401504">
          <w:marLeft w:val="0"/>
          <w:marRight w:val="0"/>
          <w:marTop w:val="300"/>
          <w:marBottom w:val="0"/>
          <w:divBdr>
            <w:top w:val="none" w:sz="0" w:space="0" w:color="auto"/>
            <w:left w:val="none" w:sz="0" w:space="0" w:color="auto"/>
            <w:bottom w:val="none" w:sz="0" w:space="0" w:color="auto"/>
            <w:right w:val="none" w:sz="0" w:space="0" w:color="auto"/>
          </w:divBdr>
          <w:divsChild>
            <w:div w:id="1809515448">
              <w:marLeft w:val="0"/>
              <w:marRight w:val="0"/>
              <w:marTop w:val="0"/>
              <w:marBottom w:val="0"/>
              <w:divBdr>
                <w:top w:val="none" w:sz="0" w:space="0" w:color="auto"/>
                <w:left w:val="none" w:sz="0" w:space="0" w:color="auto"/>
                <w:bottom w:val="none" w:sz="0" w:space="0" w:color="auto"/>
                <w:right w:val="none" w:sz="0" w:space="0" w:color="auto"/>
              </w:divBdr>
              <w:divsChild>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985798">
          <w:marLeft w:val="0"/>
          <w:marRight w:val="0"/>
          <w:marTop w:val="300"/>
          <w:marBottom w:val="0"/>
          <w:divBdr>
            <w:top w:val="none" w:sz="0" w:space="0" w:color="auto"/>
            <w:left w:val="none" w:sz="0" w:space="0" w:color="auto"/>
            <w:bottom w:val="none" w:sz="0" w:space="0" w:color="auto"/>
            <w:right w:val="none" w:sz="0" w:space="0" w:color="auto"/>
          </w:divBdr>
          <w:divsChild>
            <w:div w:id="766001442">
              <w:marLeft w:val="0"/>
              <w:marRight w:val="0"/>
              <w:marTop w:val="0"/>
              <w:marBottom w:val="0"/>
              <w:divBdr>
                <w:top w:val="none" w:sz="0" w:space="0" w:color="auto"/>
                <w:left w:val="none" w:sz="0" w:space="0" w:color="auto"/>
                <w:bottom w:val="none" w:sz="0" w:space="0" w:color="auto"/>
                <w:right w:val="none" w:sz="0" w:space="0" w:color="auto"/>
              </w:divBdr>
              <w:divsChild>
                <w:div w:id="369453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762349">
          <w:marLeft w:val="0"/>
          <w:marRight w:val="0"/>
          <w:marTop w:val="0"/>
          <w:marBottom w:val="0"/>
          <w:divBdr>
            <w:top w:val="none" w:sz="0" w:space="0" w:color="auto"/>
            <w:left w:val="none" w:sz="0" w:space="0" w:color="auto"/>
            <w:bottom w:val="none" w:sz="0" w:space="0" w:color="auto"/>
            <w:right w:val="none" w:sz="0" w:space="0" w:color="auto"/>
          </w:divBdr>
        </w:div>
        <w:div w:id="1265651200">
          <w:marLeft w:val="0"/>
          <w:marRight w:val="0"/>
          <w:marTop w:val="0"/>
          <w:marBottom w:val="0"/>
          <w:divBdr>
            <w:top w:val="none" w:sz="0" w:space="0" w:color="auto"/>
            <w:left w:val="none" w:sz="0" w:space="0" w:color="auto"/>
            <w:bottom w:val="none" w:sz="0" w:space="0" w:color="auto"/>
            <w:right w:val="none" w:sz="0" w:space="0" w:color="auto"/>
          </w:divBdr>
        </w:div>
        <w:div w:id="1504776590">
          <w:marLeft w:val="0"/>
          <w:marRight w:val="0"/>
          <w:marTop w:val="0"/>
          <w:marBottom w:val="0"/>
          <w:divBdr>
            <w:top w:val="none" w:sz="0" w:space="0" w:color="auto"/>
            <w:left w:val="none" w:sz="0" w:space="0" w:color="auto"/>
            <w:bottom w:val="none" w:sz="0" w:space="0" w:color="auto"/>
            <w:right w:val="none" w:sz="0" w:space="0" w:color="auto"/>
          </w:divBdr>
        </w:div>
        <w:div w:id="1597129725">
          <w:marLeft w:val="0"/>
          <w:marRight w:val="0"/>
          <w:marTop w:val="300"/>
          <w:marBottom w:val="0"/>
          <w:divBdr>
            <w:top w:val="none" w:sz="0" w:space="0" w:color="auto"/>
            <w:left w:val="none" w:sz="0" w:space="0" w:color="auto"/>
            <w:bottom w:val="none" w:sz="0" w:space="0" w:color="auto"/>
            <w:right w:val="none" w:sz="0" w:space="0" w:color="auto"/>
          </w:divBdr>
          <w:divsChild>
            <w:div w:id="831722036">
              <w:marLeft w:val="0"/>
              <w:marRight w:val="0"/>
              <w:marTop w:val="0"/>
              <w:marBottom w:val="0"/>
              <w:divBdr>
                <w:top w:val="none" w:sz="0" w:space="0" w:color="auto"/>
                <w:left w:val="none" w:sz="0" w:space="0" w:color="auto"/>
                <w:bottom w:val="none" w:sz="0" w:space="0" w:color="auto"/>
                <w:right w:val="none" w:sz="0" w:space="0" w:color="auto"/>
              </w:divBdr>
              <w:divsChild>
                <w:div w:id="2043892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379217">
          <w:marLeft w:val="0"/>
          <w:marRight w:val="0"/>
          <w:marTop w:val="0"/>
          <w:marBottom w:val="0"/>
          <w:divBdr>
            <w:top w:val="none" w:sz="0" w:space="0" w:color="auto"/>
            <w:left w:val="none" w:sz="0" w:space="0" w:color="auto"/>
            <w:bottom w:val="none" w:sz="0" w:space="0" w:color="auto"/>
            <w:right w:val="none" w:sz="0" w:space="0" w:color="auto"/>
          </w:divBdr>
          <w:divsChild>
            <w:div w:id="138163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23356">
      <w:bodyDiv w:val="1"/>
      <w:marLeft w:val="0"/>
      <w:marRight w:val="0"/>
      <w:marTop w:val="0"/>
      <w:marBottom w:val="0"/>
      <w:divBdr>
        <w:top w:val="none" w:sz="0" w:space="0" w:color="auto"/>
        <w:left w:val="none" w:sz="0" w:space="0" w:color="auto"/>
        <w:bottom w:val="none" w:sz="0" w:space="0" w:color="auto"/>
        <w:right w:val="none" w:sz="0" w:space="0" w:color="auto"/>
      </w:divBdr>
      <w:divsChild>
        <w:div w:id="360592594">
          <w:marLeft w:val="0"/>
          <w:marRight w:val="0"/>
          <w:marTop w:val="0"/>
          <w:marBottom w:val="0"/>
          <w:divBdr>
            <w:top w:val="none" w:sz="0" w:space="0" w:color="auto"/>
            <w:left w:val="none" w:sz="0" w:space="0" w:color="auto"/>
            <w:bottom w:val="none" w:sz="0" w:space="0" w:color="auto"/>
            <w:right w:val="none" w:sz="0" w:space="0" w:color="auto"/>
          </w:divBdr>
        </w:div>
        <w:div w:id="389966380">
          <w:marLeft w:val="0"/>
          <w:marRight w:val="0"/>
          <w:marTop w:val="0"/>
          <w:marBottom w:val="0"/>
          <w:divBdr>
            <w:top w:val="none" w:sz="0" w:space="0" w:color="auto"/>
            <w:left w:val="none" w:sz="0" w:space="0" w:color="auto"/>
            <w:bottom w:val="none" w:sz="0" w:space="0" w:color="auto"/>
            <w:right w:val="none" w:sz="0" w:space="0" w:color="auto"/>
          </w:divBdr>
          <w:divsChild>
            <w:div w:id="1518419716">
              <w:marLeft w:val="0"/>
              <w:marRight w:val="0"/>
              <w:marTop w:val="0"/>
              <w:marBottom w:val="0"/>
              <w:divBdr>
                <w:top w:val="none" w:sz="0" w:space="0" w:color="auto"/>
                <w:left w:val="none" w:sz="0" w:space="0" w:color="auto"/>
                <w:bottom w:val="none" w:sz="0" w:space="0" w:color="auto"/>
                <w:right w:val="none" w:sz="0" w:space="0" w:color="auto"/>
              </w:divBdr>
            </w:div>
          </w:divsChild>
        </w:div>
        <w:div w:id="494077731">
          <w:marLeft w:val="0"/>
          <w:marRight w:val="0"/>
          <w:marTop w:val="0"/>
          <w:marBottom w:val="0"/>
          <w:divBdr>
            <w:top w:val="none" w:sz="0" w:space="0" w:color="auto"/>
            <w:left w:val="none" w:sz="0" w:space="0" w:color="auto"/>
            <w:bottom w:val="none" w:sz="0" w:space="0" w:color="auto"/>
            <w:right w:val="none" w:sz="0" w:space="0" w:color="auto"/>
          </w:divBdr>
        </w:div>
        <w:div w:id="521481029">
          <w:marLeft w:val="0"/>
          <w:marRight w:val="0"/>
          <w:marTop w:val="300"/>
          <w:marBottom w:val="0"/>
          <w:divBdr>
            <w:top w:val="none" w:sz="0" w:space="0" w:color="auto"/>
            <w:left w:val="none" w:sz="0" w:space="0" w:color="auto"/>
            <w:bottom w:val="none" w:sz="0" w:space="0" w:color="auto"/>
            <w:right w:val="none" w:sz="0" w:space="0" w:color="auto"/>
          </w:divBdr>
          <w:divsChild>
            <w:div w:id="1539270210">
              <w:marLeft w:val="0"/>
              <w:marRight w:val="0"/>
              <w:marTop w:val="0"/>
              <w:marBottom w:val="0"/>
              <w:divBdr>
                <w:top w:val="none" w:sz="0" w:space="0" w:color="auto"/>
                <w:left w:val="none" w:sz="0" w:space="0" w:color="auto"/>
                <w:bottom w:val="none" w:sz="0" w:space="0" w:color="auto"/>
                <w:right w:val="none" w:sz="0" w:space="0" w:color="auto"/>
              </w:divBdr>
              <w:divsChild>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219186">
          <w:marLeft w:val="0"/>
          <w:marRight w:val="0"/>
          <w:marTop w:val="0"/>
          <w:marBottom w:val="0"/>
          <w:divBdr>
            <w:top w:val="none" w:sz="0" w:space="0" w:color="auto"/>
            <w:left w:val="none" w:sz="0" w:space="0" w:color="auto"/>
            <w:bottom w:val="none" w:sz="0" w:space="0" w:color="auto"/>
            <w:right w:val="none" w:sz="0" w:space="0" w:color="auto"/>
          </w:divBdr>
          <w:divsChild>
            <w:div w:id="601913664">
              <w:marLeft w:val="0"/>
              <w:marRight w:val="0"/>
              <w:marTop w:val="0"/>
              <w:marBottom w:val="0"/>
              <w:divBdr>
                <w:top w:val="none" w:sz="0" w:space="0" w:color="auto"/>
                <w:left w:val="none" w:sz="0" w:space="0" w:color="auto"/>
                <w:bottom w:val="none" w:sz="0" w:space="0" w:color="auto"/>
                <w:right w:val="none" w:sz="0" w:space="0" w:color="auto"/>
              </w:divBdr>
            </w:div>
          </w:divsChild>
        </w:div>
        <w:div w:id="716704184">
          <w:marLeft w:val="0"/>
          <w:marRight w:val="0"/>
          <w:marTop w:val="0"/>
          <w:marBottom w:val="0"/>
          <w:divBdr>
            <w:top w:val="none" w:sz="0" w:space="0" w:color="auto"/>
            <w:left w:val="none" w:sz="0" w:space="0" w:color="auto"/>
            <w:bottom w:val="none" w:sz="0" w:space="0" w:color="auto"/>
            <w:right w:val="none" w:sz="0" w:space="0" w:color="auto"/>
          </w:divBdr>
        </w:div>
        <w:div w:id="853299557">
          <w:marLeft w:val="0"/>
          <w:marRight w:val="0"/>
          <w:marTop w:val="0"/>
          <w:marBottom w:val="0"/>
          <w:divBdr>
            <w:top w:val="none" w:sz="0" w:space="0" w:color="auto"/>
            <w:left w:val="none" w:sz="0" w:space="0" w:color="auto"/>
            <w:bottom w:val="none" w:sz="0" w:space="0" w:color="auto"/>
            <w:right w:val="none" w:sz="0" w:space="0" w:color="auto"/>
          </w:divBdr>
          <w:divsChild>
            <w:div w:id="1408915577">
              <w:marLeft w:val="0"/>
              <w:marRight w:val="0"/>
              <w:marTop w:val="0"/>
              <w:marBottom w:val="0"/>
              <w:divBdr>
                <w:top w:val="none" w:sz="0" w:space="0" w:color="auto"/>
                <w:left w:val="none" w:sz="0" w:space="0" w:color="auto"/>
                <w:bottom w:val="none" w:sz="0" w:space="0" w:color="auto"/>
                <w:right w:val="none" w:sz="0" w:space="0" w:color="auto"/>
              </w:divBdr>
            </w:div>
          </w:divsChild>
        </w:div>
        <w:div w:id="872495920">
          <w:marLeft w:val="0"/>
          <w:marRight w:val="0"/>
          <w:marTop w:val="0"/>
          <w:marBottom w:val="0"/>
          <w:divBdr>
            <w:top w:val="none" w:sz="0" w:space="0" w:color="auto"/>
            <w:left w:val="none" w:sz="0" w:space="0" w:color="auto"/>
            <w:bottom w:val="none" w:sz="0" w:space="0" w:color="auto"/>
            <w:right w:val="none" w:sz="0" w:space="0" w:color="auto"/>
          </w:divBdr>
        </w:div>
        <w:div w:id="1043212996">
          <w:marLeft w:val="0"/>
          <w:marRight w:val="0"/>
          <w:marTop w:val="0"/>
          <w:marBottom w:val="0"/>
          <w:divBdr>
            <w:top w:val="none" w:sz="0" w:space="0" w:color="auto"/>
            <w:left w:val="none" w:sz="0" w:space="0" w:color="auto"/>
            <w:bottom w:val="none" w:sz="0" w:space="0" w:color="auto"/>
            <w:right w:val="none" w:sz="0" w:space="0" w:color="auto"/>
          </w:divBdr>
          <w:divsChild>
            <w:div w:id="2013137912">
              <w:marLeft w:val="0"/>
              <w:marRight w:val="0"/>
              <w:marTop w:val="0"/>
              <w:marBottom w:val="0"/>
              <w:divBdr>
                <w:top w:val="none" w:sz="0" w:space="0" w:color="auto"/>
                <w:left w:val="none" w:sz="0" w:space="0" w:color="auto"/>
                <w:bottom w:val="none" w:sz="0" w:space="0" w:color="auto"/>
                <w:right w:val="none" w:sz="0" w:space="0" w:color="auto"/>
              </w:divBdr>
            </w:div>
          </w:divsChild>
        </w:div>
        <w:div w:id="1072048884">
          <w:marLeft w:val="0"/>
          <w:marRight w:val="0"/>
          <w:marTop w:val="0"/>
          <w:marBottom w:val="0"/>
          <w:divBdr>
            <w:top w:val="none" w:sz="0" w:space="0" w:color="auto"/>
            <w:left w:val="none" w:sz="0" w:space="0" w:color="auto"/>
            <w:bottom w:val="none" w:sz="0" w:space="0" w:color="auto"/>
            <w:right w:val="none" w:sz="0" w:space="0" w:color="auto"/>
          </w:divBdr>
        </w:div>
        <w:div w:id="1128476402">
          <w:marLeft w:val="0"/>
          <w:marRight w:val="0"/>
          <w:marTop w:val="0"/>
          <w:marBottom w:val="0"/>
          <w:divBdr>
            <w:top w:val="none" w:sz="0" w:space="0" w:color="auto"/>
            <w:left w:val="none" w:sz="0" w:space="0" w:color="auto"/>
            <w:bottom w:val="none" w:sz="0" w:space="0" w:color="auto"/>
            <w:right w:val="none" w:sz="0" w:space="0" w:color="auto"/>
          </w:divBdr>
          <w:divsChild>
            <w:div w:id="1931086930">
              <w:marLeft w:val="0"/>
              <w:marRight w:val="0"/>
              <w:marTop w:val="0"/>
              <w:marBottom w:val="0"/>
              <w:divBdr>
                <w:top w:val="none" w:sz="0" w:space="0" w:color="auto"/>
                <w:left w:val="none" w:sz="0" w:space="0" w:color="auto"/>
                <w:bottom w:val="none" w:sz="0" w:space="0" w:color="auto"/>
                <w:right w:val="none" w:sz="0" w:space="0" w:color="auto"/>
              </w:divBdr>
            </w:div>
          </w:divsChild>
        </w:div>
        <w:div w:id="1171794191">
          <w:marLeft w:val="0"/>
          <w:marRight w:val="0"/>
          <w:marTop w:val="300"/>
          <w:marBottom w:val="0"/>
          <w:divBdr>
            <w:top w:val="none" w:sz="0" w:space="0" w:color="auto"/>
            <w:left w:val="none" w:sz="0" w:space="0" w:color="auto"/>
            <w:bottom w:val="none" w:sz="0" w:space="0" w:color="auto"/>
            <w:right w:val="none" w:sz="0" w:space="0" w:color="auto"/>
          </w:divBdr>
          <w:divsChild>
            <w:div w:id="325475920">
              <w:marLeft w:val="0"/>
              <w:marRight w:val="0"/>
              <w:marTop w:val="0"/>
              <w:marBottom w:val="0"/>
              <w:divBdr>
                <w:top w:val="none" w:sz="0" w:space="0" w:color="auto"/>
                <w:left w:val="none" w:sz="0" w:space="0" w:color="auto"/>
                <w:bottom w:val="none" w:sz="0" w:space="0" w:color="auto"/>
                <w:right w:val="none" w:sz="0" w:space="0" w:color="auto"/>
              </w:divBdr>
              <w:divsChild>
                <w:div w:id="15049289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282648">
          <w:marLeft w:val="0"/>
          <w:marRight w:val="0"/>
          <w:marTop w:val="300"/>
          <w:marBottom w:val="0"/>
          <w:divBdr>
            <w:top w:val="none" w:sz="0" w:space="0" w:color="auto"/>
            <w:left w:val="none" w:sz="0" w:space="0" w:color="auto"/>
            <w:bottom w:val="none" w:sz="0" w:space="0" w:color="auto"/>
            <w:right w:val="none" w:sz="0" w:space="0" w:color="auto"/>
          </w:divBdr>
          <w:divsChild>
            <w:div w:id="1974211050">
              <w:marLeft w:val="0"/>
              <w:marRight w:val="0"/>
              <w:marTop w:val="0"/>
              <w:marBottom w:val="0"/>
              <w:divBdr>
                <w:top w:val="none" w:sz="0" w:space="0" w:color="auto"/>
                <w:left w:val="none" w:sz="0" w:space="0" w:color="auto"/>
                <w:bottom w:val="none" w:sz="0" w:space="0" w:color="auto"/>
                <w:right w:val="none" w:sz="0" w:space="0" w:color="auto"/>
              </w:divBdr>
              <w:divsChild>
                <w:div w:id="307326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105378">
          <w:marLeft w:val="0"/>
          <w:marRight w:val="0"/>
          <w:marTop w:val="0"/>
          <w:marBottom w:val="0"/>
          <w:divBdr>
            <w:top w:val="none" w:sz="0" w:space="0" w:color="auto"/>
            <w:left w:val="none" w:sz="0" w:space="0" w:color="auto"/>
            <w:bottom w:val="none" w:sz="0" w:space="0" w:color="auto"/>
            <w:right w:val="none" w:sz="0" w:space="0" w:color="auto"/>
          </w:divBdr>
        </w:div>
        <w:div w:id="1689018578">
          <w:marLeft w:val="0"/>
          <w:marRight w:val="0"/>
          <w:marTop w:val="0"/>
          <w:marBottom w:val="0"/>
          <w:divBdr>
            <w:top w:val="none" w:sz="0" w:space="0" w:color="auto"/>
            <w:left w:val="none" w:sz="0" w:space="0" w:color="auto"/>
            <w:bottom w:val="none" w:sz="0" w:space="0" w:color="auto"/>
            <w:right w:val="none" w:sz="0" w:space="0" w:color="auto"/>
          </w:divBdr>
          <w:divsChild>
            <w:div w:id="1190025942">
              <w:marLeft w:val="0"/>
              <w:marRight w:val="0"/>
              <w:marTop w:val="0"/>
              <w:marBottom w:val="0"/>
              <w:divBdr>
                <w:top w:val="none" w:sz="0" w:space="0" w:color="auto"/>
                <w:left w:val="none" w:sz="0" w:space="0" w:color="auto"/>
                <w:bottom w:val="none" w:sz="0" w:space="0" w:color="auto"/>
                <w:right w:val="none" w:sz="0" w:space="0" w:color="auto"/>
              </w:divBdr>
            </w:div>
          </w:divsChild>
        </w:div>
        <w:div w:id="1717657683">
          <w:marLeft w:val="0"/>
          <w:marRight w:val="0"/>
          <w:marTop w:val="300"/>
          <w:marBottom w:val="0"/>
          <w:divBdr>
            <w:top w:val="none" w:sz="0" w:space="0" w:color="auto"/>
            <w:left w:val="none" w:sz="0" w:space="0" w:color="auto"/>
            <w:bottom w:val="none" w:sz="0" w:space="0" w:color="auto"/>
            <w:right w:val="none" w:sz="0" w:space="0" w:color="auto"/>
          </w:divBdr>
          <w:divsChild>
            <w:div w:id="572014055">
              <w:marLeft w:val="0"/>
              <w:marRight w:val="0"/>
              <w:marTop w:val="0"/>
              <w:marBottom w:val="0"/>
              <w:divBdr>
                <w:top w:val="none" w:sz="0" w:space="0" w:color="auto"/>
                <w:left w:val="none" w:sz="0" w:space="0" w:color="auto"/>
                <w:bottom w:val="none" w:sz="0" w:space="0" w:color="auto"/>
                <w:right w:val="none" w:sz="0" w:space="0" w:color="auto"/>
              </w:divBdr>
              <w:divsChild>
                <w:div w:id="659386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175647">
          <w:marLeft w:val="0"/>
          <w:marRight w:val="0"/>
          <w:marTop w:val="0"/>
          <w:marBottom w:val="0"/>
          <w:divBdr>
            <w:top w:val="none" w:sz="0" w:space="0" w:color="auto"/>
            <w:left w:val="none" w:sz="0" w:space="0" w:color="auto"/>
            <w:bottom w:val="none" w:sz="0" w:space="0" w:color="auto"/>
            <w:right w:val="none" w:sz="0" w:space="0" w:color="auto"/>
          </w:divBdr>
        </w:div>
        <w:div w:id="1954483574">
          <w:marLeft w:val="0"/>
          <w:marRight w:val="0"/>
          <w:marTop w:val="0"/>
          <w:marBottom w:val="0"/>
          <w:divBdr>
            <w:top w:val="none" w:sz="0" w:space="0" w:color="auto"/>
            <w:left w:val="none" w:sz="0" w:space="0" w:color="auto"/>
            <w:bottom w:val="none" w:sz="0" w:space="0" w:color="auto"/>
            <w:right w:val="none" w:sz="0" w:space="0" w:color="auto"/>
          </w:divBdr>
          <w:divsChild>
            <w:div w:id="177651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588218">
      <w:bodyDiv w:val="1"/>
      <w:marLeft w:val="0"/>
      <w:marRight w:val="0"/>
      <w:marTop w:val="0"/>
      <w:marBottom w:val="0"/>
      <w:divBdr>
        <w:top w:val="none" w:sz="0" w:space="0" w:color="auto"/>
        <w:left w:val="none" w:sz="0" w:space="0" w:color="auto"/>
        <w:bottom w:val="none" w:sz="0" w:space="0" w:color="auto"/>
        <w:right w:val="none" w:sz="0" w:space="0" w:color="auto"/>
      </w:divBdr>
    </w:div>
    <w:div w:id="1810631432">
      <w:bodyDiv w:val="1"/>
      <w:marLeft w:val="0"/>
      <w:marRight w:val="0"/>
      <w:marTop w:val="0"/>
      <w:marBottom w:val="0"/>
      <w:divBdr>
        <w:top w:val="none" w:sz="0" w:space="0" w:color="auto"/>
        <w:left w:val="none" w:sz="0" w:space="0" w:color="auto"/>
        <w:bottom w:val="none" w:sz="0" w:space="0" w:color="auto"/>
        <w:right w:val="none" w:sz="0" w:space="0" w:color="auto"/>
      </w:divBdr>
      <w:divsChild>
        <w:div w:id="382406733">
          <w:marLeft w:val="0"/>
          <w:marRight w:val="0"/>
          <w:marTop w:val="0"/>
          <w:marBottom w:val="0"/>
          <w:divBdr>
            <w:top w:val="none" w:sz="0" w:space="0" w:color="auto"/>
            <w:left w:val="none" w:sz="0" w:space="0" w:color="auto"/>
            <w:bottom w:val="none" w:sz="0" w:space="0" w:color="auto"/>
            <w:right w:val="none" w:sz="0" w:space="0" w:color="auto"/>
          </w:divBdr>
          <w:divsChild>
            <w:div w:id="297539910">
              <w:marLeft w:val="0"/>
              <w:marRight w:val="0"/>
              <w:marTop w:val="0"/>
              <w:marBottom w:val="0"/>
              <w:divBdr>
                <w:top w:val="none" w:sz="0" w:space="0" w:color="auto"/>
                <w:left w:val="none" w:sz="0" w:space="0" w:color="auto"/>
                <w:bottom w:val="none" w:sz="0" w:space="0" w:color="auto"/>
                <w:right w:val="none" w:sz="0" w:space="0" w:color="auto"/>
              </w:divBdr>
            </w:div>
          </w:divsChild>
        </w:div>
        <w:div w:id="697974343">
          <w:marLeft w:val="0"/>
          <w:marRight w:val="0"/>
          <w:marTop w:val="300"/>
          <w:marBottom w:val="0"/>
          <w:divBdr>
            <w:top w:val="none" w:sz="0" w:space="0" w:color="auto"/>
            <w:left w:val="none" w:sz="0" w:space="0" w:color="auto"/>
            <w:bottom w:val="none" w:sz="0" w:space="0" w:color="auto"/>
            <w:right w:val="none" w:sz="0" w:space="0" w:color="auto"/>
          </w:divBdr>
          <w:divsChild>
            <w:div w:id="1462073493">
              <w:marLeft w:val="0"/>
              <w:marRight w:val="0"/>
              <w:marTop w:val="0"/>
              <w:marBottom w:val="0"/>
              <w:divBdr>
                <w:top w:val="none" w:sz="0" w:space="0" w:color="auto"/>
                <w:left w:val="none" w:sz="0" w:space="0" w:color="auto"/>
                <w:bottom w:val="none" w:sz="0" w:space="0" w:color="auto"/>
                <w:right w:val="none" w:sz="0" w:space="0" w:color="auto"/>
              </w:divBdr>
              <w:divsChild>
                <w:div w:id="9159381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403694">
          <w:marLeft w:val="0"/>
          <w:marRight w:val="0"/>
          <w:marTop w:val="300"/>
          <w:marBottom w:val="0"/>
          <w:divBdr>
            <w:top w:val="none" w:sz="0" w:space="0" w:color="auto"/>
            <w:left w:val="none" w:sz="0" w:space="0" w:color="auto"/>
            <w:bottom w:val="none" w:sz="0" w:space="0" w:color="auto"/>
            <w:right w:val="none" w:sz="0" w:space="0" w:color="auto"/>
          </w:divBdr>
          <w:divsChild>
            <w:div w:id="1573733489">
              <w:marLeft w:val="0"/>
              <w:marRight w:val="0"/>
              <w:marTop w:val="0"/>
              <w:marBottom w:val="0"/>
              <w:divBdr>
                <w:top w:val="none" w:sz="0" w:space="0" w:color="auto"/>
                <w:left w:val="none" w:sz="0" w:space="0" w:color="auto"/>
                <w:bottom w:val="none" w:sz="0" w:space="0" w:color="auto"/>
                <w:right w:val="none" w:sz="0" w:space="0" w:color="auto"/>
              </w:divBdr>
              <w:divsChild>
                <w:div w:id="1127969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521479">
          <w:marLeft w:val="0"/>
          <w:marRight w:val="0"/>
          <w:marTop w:val="0"/>
          <w:marBottom w:val="0"/>
          <w:divBdr>
            <w:top w:val="none" w:sz="0" w:space="0" w:color="auto"/>
            <w:left w:val="none" w:sz="0" w:space="0" w:color="auto"/>
            <w:bottom w:val="none" w:sz="0" w:space="0" w:color="auto"/>
            <w:right w:val="none" w:sz="0" w:space="0" w:color="auto"/>
          </w:divBdr>
        </w:div>
        <w:div w:id="1107655453">
          <w:marLeft w:val="0"/>
          <w:marRight w:val="0"/>
          <w:marTop w:val="300"/>
          <w:marBottom w:val="0"/>
          <w:divBdr>
            <w:top w:val="none" w:sz="0" w:space="0" w:color="auto"/>
            <w:left w:val="none" w:sz="0" w:space="0" w:color="auto"/>
            <w:bottom w:val="none" w:sz="0" w:space="0" w:color="auto"/>
            <w:right w:val="none" w:sz="0" w:space="0" w:color="auto"/>
          </w:divBdr>
          <w:divsChild>
            <w:div w:id="883756181">
              <w:marLeft w:val="0"/>
              <w:marRight w:val="0"/>
              <w:marTop w:val="0"/>
              <w:marBottom w:val="0"/>
              <w:divBdr>
                <w:top w:val="none" w:sz="0" w:space="0" w:color="auto"/>
                <w:left w:val="none" w:sz="0" w:space="0" w:color="auto"/>
                <w:bottom w:val="none" w:sz="0" w:space="0" w:color="auto"/>
                <w:right w:val="none" w:sz="0" w:space="0" w:color="auto"/>
              </w:divBdr>
              <w:divsChild>
                <w:div w:id="1633249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609043">
          <w:marLeft w:val="0"/>
          <w:marRight w:val="0"/>
          <w:marTop w:val="0"/>
          <w:marBottom w:val="0"/>
          <w:divBdr>
            <w:top w:val="none" w:sz="0" w:space="0" w:color="auto"/>
            <w:left w:val="none" w:sz="0" w:space="0" w:color="auto"/>
            <w:bottom w:val="none" w:sz="0" w:space="0" w:color="auto"/>
            <w:right w:val="none" w:sz="0" w:space="0" w:color="auto"/>
          </w:divBdr>
          <w:divsChild>
            <w:div w:id="1809742141">
              <w:marLeft w:val="0"/>
              <w:marRight w:val="0"/>
              <w:marTop w:val="0"/>
              <w:marBottom w:val="0"/>
              <w:divBdr>
                <w:top w:val="none" w:sz="0" w:space="0" w:color="auto"/>
                <w:left w:val="none" w:sz="0" w:space="0" w:color="auto"/>
                <w:bottom w:val="none" w:sz="0" w:space="0" w:color="auto"/>
                <w:right w:val="none" w:sz="0" w:space="0" w:color="auto"/>
              </w:divBdr>
            </w:div>
          </w:divsChild>
        </w:div>
        <w:div w:id="1230001676">
          <w:marLeft w:val="0"/>
          <w:marRight w:val="0"/>
          <w:marTop w:val="0"/>
          <w:marBottom w:val="0"/>
          <w:divBdr>
            <w:top w:val="none" w:sz="0" w:space="0" w:color="auto"/>
            <w:left w:val="none" w:sz="0" w:space="0" w:color="auto"/>
            <w:bottom w:val="none" w:sz="0" w:space="0" w:color="auto"/>
            <w:right w:val="none" w:sz="0" w:space="0" w:color="auto"/>
          </w:divBdr>
          <w:divsChild>
            <w:div w:id="817528095">
              <w:marLeft w:val="0"/>
              <w:marRight w:val="0"/>
              <w:marTop w:val="0"/>
              <w:marBottom w:val="0"/>
              <w:divBdr>
                <w:top w:val="none" w:sz="0" w:space="0" w:color="auto"/>
                <w:left w:val="none" w:sz="0" w:space="0" w:color="auto"/>
                <w:bottom w:val="none" w:sz="0" w:space="0" w:color="auto"/>
                <w:right w:val="none" w:sz="0" w:space="0" w:color="auto"/>
              </w:divBdr>
            </w:div>
          </w:divsChild>
        </w:div>
        <w:div w:id="1326973160">
          <w:marLeft w:val="0"/>
          <w:marRight w:val="0"/>
          <w:marTop w:val="0"/>
          <w:marBottom w:val="0"/>
          <w:divBdr>
            <w:top w:val="none" w:sz="0" w:space="0" w:color="auto"/>
            <w:left w:val="none" w:sz="0" w:space="0" w:color="auto"/>
            <w:bottom w:val="none" w:sz="0" w:space="0" w:color="auto"/>
            <w:right w:val="none" w:sz="0" w:space="0" w:color="auto"/>
          </w:divBdr>
          <w:divsChild>
            <w:div w:id="1551452904">
              <w:marLeft w:val="0"/>
              <w:marRight w:val="0"/>
              <w:marTop w:val="0"/>
              <w:marBottom w:val="0"/>
              <w:divBdr>
                <w:top w:val="none" w:sz="0" w:space="0" w:color="auto"/>
                <w:left w:val="none" w:sz="0" w:space="0" w:color="auto"/>
                <w:bottom w:val="none" w:sz="0" w:space="0" w:color="auto"/>
                <w:right w:val="none" w:sz="0" w:space="0" w:color="auto"/>
              </w:divBdr>
            </w:div>
          </w:divsChild>
        </w:div>
        <w:div w:id="1368875247">
          <w:marLeft w:val="0"/>
          <w:marRight w:val="0"/>
          <w:marTop w:val="300"/>
          <w:marBottom w:val="0"/>
          <w:divBdr>
            <w:top w:val="none" w:sz="0" w:space="0" w:color="auto"/>
            <w:left w:val="none" w:sz="0" w:space="0" w:color="auto"/>
            <w:bottom w:val="none" w:sz="0" w:space="0" w:color="auto"/>
            <w:right w:val="none" w:sz="0" w:space="0" w:color="auto"/>
          </w:divBdr>
          <w:divsChild>
            <w:div w:id="1140148414">
              <w:marLeft w:val="0"/>
              <w:marRight w:val="0"/>
              <w:marTop w:val="0"/>
              <w:marBottom w:val="0"/>
              <w:divBdr>
                <w:top w:val="none" w:sz="0" w:space="0" w:color="auto"/>
                <w:left w:val="none" w:sz="0" w:space="0" w:color="auto"/>
                <w:bottom w:val="none" w:sz="0" w:space="0" w:color="auto"/>
                <w:right w:val="none" w:sz="0" w:space="0" w:color="auto"/>
              </w:divBdr>
              <w:divsChild>
                <w:div w:id="907150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992105">
          <w:marLeft w:val="0"/>
          <w:marRight w:val="0"/>
          <w:marTop w:val="0"/>
          <w:marBottom w:val="0"/>
          <w:divBdr>
            <w:top w:val="none" w:sz="0" w:space="0" w:color="auto"/>
            <w:left w:val="none" w:sz="0" w:space="0" w:color="auto"/>
            <w:bottom w:val="none" w:sz="0" w:space="0" w:color="auto"/>
            <w:right w:val="none" w:sz="0" w:space="0" w:color="auto"/>
          </w:divBdr>
        </w:div>
        <w:div w:id="1442139681">
          <w:marLeft w:val="0"/>
          <w:marRight w:val="0"/>
          <w:marTop w:val="0"/>
          <w:marBottom w:val="0"/>
          <w:divBdr>
            <w:top w:val="none" w:sz="0" w:space="0" w:color="auto"/>
            <w:left w:val="none" w:sz="0" w:space="0" w:color="auto"/>
            <w:bottom w:val="none" w:sz="0" w:space="0" w:color="auto"/>
            <w:right w:val="none" w:sz="0" w:space="0" w:color="auto"/>
          </w:divBdr>
          <w:divsChild>
            <w:div w:id="1711343679">
              <w:marLeft w:val="0"/>
              <w:marRight w:val="0"/>
              <w:marTop w:val="0"/>
              <w:marBottom w:val="0"/>
              <w:divBdr>
                <w:top w:val="none" w:sz="0" w:space="0" w:color="auto"/>
                <w:left w:val="none" w:sz="0" w:space="0" w:color="auto"/>
                <w:bottom w:val="none" w:sz="0" w:space="0" w:color="auto"/>
                <w:right w:val="none" w:sz="0" w:space="0" w:color="auto"/>
              </w:divBdr>
            </w:div>
          </w:divsChild>
        </w:div>
        <w:div w:id="1462305293">
          <w:marLeft w:val="0"/>
          <w:marRight w:val="0"/>
          <w:marTop w:val="0"/>
          <w:marBottom w:val="0"/>
          <w:divBdr>
            <w:top w:val="none" w:sz="0" w:space="0" w:color="auto"/>
            <w:left w:val="none" w:sz="0" w:space="0" w:color="auto"/>
            <w:bottom w:val="none" w:sz="0" w:space="0" w:color="auto"/>
            <w:right w:val="none" w:sz="0" w:space="0" w:color="auto"/>
          </w:divBdr>
        </w:div>
        <w:div w:id="1515879896">
          <w:marLeft w:val="0"/>
          <w:marRight w:val="0"/>
          <w:marTop w:val="0"/>
          <w:marBottom w:val="0"/>
          <w:divBdr>
            <w:top w:val="none" w:sz="0" w:space="0" w:color="auto"/>
            <w:left w:val="none" w:sz="0" w:space="0" w:color="auto"/>
            <w:bottom w:val="none" w:sz="0" w:space="0" w:color="auto"/>
            <w:right w:val="none" w:sz="0" w:space="0" w:color="auto"/>
          </w:divBdr>
        </w:div>
        <w:div w:id="1834561502">
          <w:marLeft w:val="0"/>
          <w:marRight w:val="0"/>
          <w:marTop w:val="0"/>
          <w:marBottom w:val="0"/>
          <w:divBdr>
            <w:top w:val="none" w:sz="0" w:space="0" w:color="auto"/>
            <w:left w:val="none" w:sz="0" w:space="0" w:color="auto"/>
            <w:bottom w:val="none" w:sz="0" w:space="0" w:color="auto"/>
            <w:right w:val="none" w:sz="0" w:space="0" w:color="auto"/>
          </w:divBdr>
          <w:divsChild>
            <w:div w:id="1821657359">
              <w:marLeft w:val="0"/>
              <w:marRight w:val="0"/>
              <w:marTop w:val="0"/>
              <w:marBottom w:val="0"/>
              <w:divBdr>
                <w:top w:val="none" w:sz="0" w:space="0" w:color="auto"/>
                <w:left w:val="none" w:sz="0" w:space="0" w:color="auto"/>
                <w:bottom w:val="none" w:sz="0" w:space="0" w:color="auto"/>
                <w:right w:val="none" w:sz="0" w:space="0" w:color="auto"/>
              </w:divBdr>
            </w:div>
          </w:divsChild>
        </w:div>
        <w:div w:id="1835293822">
          <w:marLeft w:val="0"/>
          <w:marRight w:val="0"/>
          <w:marTop w:val="0"/>
          <w:marBottom w:val="0"/>
          <w:divBdr>
            <w:top w:val="none" w:sz="0" w:space="0" w:color="auto"/>
            <w:left w:val="none" w:sz="0" w:space="0" w:color="auto"/>
            <w:bottom w:val="none" w:sz="0" w:space="0" w:color="auto"/>
            <w:right w:val="none" w:sz="0" w:space="0" w:color="auto"/>
          </w:divBdr>
        </w:div>
        <w:div w:id="1844199864">
          <w:marLeft w:val="0"/>
          <w:marRight w:val="0"/>
          <w:marTop w:val="0"/>
          <w:marBottom w:val="0"/>
          <w:divBdr>
            <w:top w:val="none" w:sz="0" w:space="0" w:color="auto"/>
            <w:left w:val="none" w:sz="0" w:space="0" w:color="auto"/>
            <w:bottom w:val="none" w:sz="0" w:space="0" w:color="auto"/>
            <w:right w:val="none" w:sz="0" w:space="0" w:color="auto"/>
          </w:divBdr>
        </w:div>
        <w:div w:id="1985039581">
          <w:marLeft w:val="0"/>
          <w:marRight w:val="0"/>
          <w:marTop w:val="0"/>
          <w:marBottom w:val="0"/>
          <w:divBdr>
            <w:top w:val="none" w:sz="0" w:space="0" w:color="auto"/>
            <w:left w:val="none" w:sz="0" w:space="0" w:color="auto"/>
            <w:bottom w:val="none" w:sz="0" w:space="0" w:color="auto"/>
            <w:right w:val="none" w:sz="0" w:space="0" w:color="auto"/>
          </w:divBdr>
          <w:divsChild>
            <w:div w:id="1030498453">
              <w:marLeft w:val="0"/>
              <w:marRight w:val="0"/>
              <w:marTop w:val="0"/>
              <w:marBottom w:val="0"/>
              <w:divBdr>
                <w:top w:val="none" w:sz="0" w:space="0" w:color="auto"/>
                <w:left w:val="none" w:sz="0" w:space="0" w:color="auto"/>
                <w:bottom w:val="none" w:sz="0" w:space="0" w:color="auto"/>
                <w:right w:val="none" w:sz="0" w:space="0" w:color="auto"/>
              </w:divBdr>
            </w:div>
          </w:divsChild>
        </w:div>
        <w:div w:id="2099978367">
          <w:marLeft w:val="0"/>
          <w:marRight w:val="0"/>
          <w:marTop w:val="0"/>
          <w:marBottom w:val="0"/>
          <w:divBdr>
            <w:top w:val="none" w:sz="0" w:space="0" w:color="auto"/>
            <w:left w:val="none" w:sz="0" w:space="0" w:color="auto"/>
            <w:bottom w:val="none" w:sz="0" w:space="0" w:color="auto"/>
            <w:right w:val="none" w:sz="0" w:space="0" w:color="auto"/>
          </w:divBdr>
        </w:div>
      </w:divsChild>
    </w:div>
    <w:div w:id="1810896719">
      <w:bodyDiv w:val="1"/>
      <w:marLeft w:val="0"/>
      <w:marRight w:val="0"/>
      <w:marTop w:val="0"/>
      <w:marBottom w:val="0"/>
      <w:divBdr>
        <w:top w:val="none" w:sz="0" w:space="0" w:color="auto"/>
        <w:left w:val="none" w:sz="0" w:space="0" w:color="auto"/>
        <w:bottom w:val="none" w:sz="0" w:space="0" w:color="auto"/>
        <w:right w:val="none" w:sz="0" w:space="0" w:color="auto"/>
      </w:divBdr>
      <w:divsChild>
        <w:div w:id="40247093">
          <w:marLeft w:val="0"/>
          <w:marRight w:val="0"/>
          <w:marTop w:val="300"/>
          <w:marBottom w:val="0"/>
          <w:divBdr>
            <w:top w:val="none" w:sz="0" w:space="0" w:color="auto"/>
            <w:left w:val="none" w:sz="0" w:space="0" w:color="auto"/>
            <w:bottom w:val="none" w:sz="0" w:space="0" w:color="auto"/>
            <w:right w:val="none" w:sz="0" w:space="0" w:color="auto"/>
          </w:divBdr>
          <w:divsChild>
            <w:div w:id="432357581">
              <w:marLeft w:val="0"/>
              <w:marRight w:val="0"/>
              <w:marTop w:val="0"/>
              <w:marBottom w:val="0"/>
              <w:divBdr>
                <w:top w:val="none" w:sz="0" w:space="0" w:color="auto"/>
                <w:left w:val="none" w:sz="0" w:space="0" w:color="auto"/>
                <w:bottom w:val="none" w:sz="0" w:space="0" w:color="auto"/>
                <w:right w:val="none" w:sz="0" w:space="0" w:color="auto"/>
              </w:divBdr>
              <w:divsChild>
                <w:div w:id="749273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46071">
          <w:marLeft w:val="0"/>
          <w:marRight w:val="0"/>
          <w:marTop w:val="0"/>
          <w:marBottom w:val="0"/>
          <w:divBdr>
            <w:top w:val="none" w:sz="0" w:space="0" w:color="auto"/>
            <w:left w:val="none" w:sz="0" w:space="0" w:color="auto"/>
            <w:bottom w:val="none" w:sz="0" w:space="0" w:color="auto"/>
            <w:right w:val="none" w:sz="0" w:space="0" w:color="auto"/>
          </w:divBdr>
          <w:divsChild>
            <w:div w:id="1657027238">
              <w:marLeft w:val="0"/>
              <w:marRight w:val="0"/>
              <w:marTop w:val="0"/>
              <w:marBottom w:val="0"/>
              <w:divBdr>
                <w:top w:val="none" w:sz="0" w:space="0" w:color="auto"/>
                <w:left w:val="none" w:sz="0" w:space="0" w:color="auto"/>
                <w:bottom w:val="none" w:sz="0" w:space="0" w:color="auto"/>
                <w:right w:val="none" w:sz="0" w:space="0" w:color="auto"/>
              </w:divBdr>
            </w:div>
          </w:divsChild>
        </w:div>
        <w:div w:id="202793053">
          <w:marLeft w:val="0"/>
          <w:marRight w:val="0"/>
          <w:marTop w:val="300"/>
          <w:marBottom w:val="0"/>
          <w:divBdr>
            <w:top w:val="none" w:sz="0" w:space="0" w:color="auto"/>
            <w:left w:val="none" w:sz="0" w:space="0" w:color="auto"/>
            <w:bottom w:val="none" w:sz="0" w:space="0" w:color="auto"/>
            <w:right w:val="none" w:sz="0" w:space="0" w:color="auto"/>
          </w:divBdr>
          <w:divsChild>
            <w:div w:id="1137840807">
              <w:marLeft w:val="0"/>
              <w:marRight w:val="0"/>
              <w:marTop w:val="0"/>
              <w:marBottom w:val="0"/>
              <w:divBdr>
                <w:top w:val="none" w:sz="0" w:space="0" w:color="auto"/>
                <w:left w:val="none" w:sz="0" w:space="0" w:color="auto"/>
                <w:bottom w:val="none" w:sz="0" w:space="0" w:color="auto"/>
                <w:right w:val="none" w:sz="0" w:space="0" w:color="auto"/>
              </w:divBdr>
              <w:divsChild>
                <w:div w:id="839781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934974">
          <w:marLeft w:val="0"/>
          <w:marRight w:val="0"/>
          <w:marTop w:val="0"/>
          <w:marBottom w:val="0"/>
          <w:divBdr>
            <w:top w:val="none" w:sz="0" w:space="0" w:color="auto"/>
            <w:left w:val="none" w:sz="0" w:space="0" w:color="auto"/>
            <w:bottom w:val="none" w:sz="0" w:space="0" w:color="auto"/>
            <w:right w:val="none" w:sz="0" w:space="0" w:color="auto"/>
          </w:divBdr>
        </w:div>
        <w:div w:id="435370633">
          <w:marLeft w:val="0"/>
          <w:marRight w:val="0"/>
          <w:marTop w:val="0"/>
          <w:marBottom w:val="0"/>
          <w:divBdr>
            <w:top w:val="none" w:sz="0" w:space="0" w:color="auto"/>
            <w:left w:val="none" w:sz="0" w:space="0" w:color="auto"/>
            <w:bottom w:val="none" w:sz="0" w:space="0" w:color="auto"/>
            <w:right w:val="none" w:sz="0" w:space="0" w:color="auto"/>
          </w:divBdr>
        </w:div>
        <w:div w:id="548415910">
          <w:marLeft w:val="0"/>
          <w:marRight w:val="0"/>
          <w:marTop w:val="0"/>
          <w:marBottom w:val="0"/>
          <w:divBdr>
            <w:top w:val="none" w:sz="0" w:space="0" w:color="auto"/>
            <w:left w:val="none" w:sz="0" w:space="0" w:color="auto"/>
            <w:bottom w:val="none" w:sz="0" w:space="0" w:color="auto"/>
            <w:right w:val="none" w:sz="0" w:space="0" w:color="auto"/>
          </w:divBdr>
          <w:divsChild>
            <w:div w:id="1441727939">
              <w:marLeft w:val="0"/>
              <w:marRight w:val="0"/>
              <w:marTop w:val="0"/>
              <w:marBottom w:val="0"/>
              <w:divBdr>
                <w:top w:val="none" w:sz="0" w:space="0" w:color="auto"/>
                <w:left w:val="none" w:sz="0" w:space="0" w:color="auto"/>
                <w:bottom w:val="none" w:sz="0" w:space="0" w:color="auto"/>
                <w:right w:val="none" w:sz="0" w:space="0" w:color="auto"/>
              </w:divBdr>
            </w:div>
          </w:divsChild>
        </w:div>
        <w:div w:id="680351976">
          <w:marLeft w:val="0"/>
          <w:marRight w:val="0"/>
          <w:marTop w:val="0"/>
          <w:marBottom w:val="0"/>
          <w:divBdr>
            <w:top w:val="none" w:sz="0" w:space="0" w:color="auto"/>
            <w:left w:val="none" w:sz="0" w:space="0" w:color="auto"/>
            <w:bottom w:val="none" w:sz="0" w:space="0" w:color="auto"/>
            <w:right w:val="none" w:sz="0" w:space="0" w:color="auto"/>
          </w:divBdr>
          <w:divsChild>
            <w:div w:id="2076470397">
              <w:marLeft w:val="0"/>
              <w:marRight w:val="0"/>
              <w:marTop w:val="0"/>
              <w:marBottom w:val="0"/>
              <w:divBdr>
                <w:top w:val="none" w:sz="0" w:space="0" w:color="auto"/>
                <w:left w:val="none" w:sz="0" w:space="0" w:color="auto"/>
                <w:bottom w:val="none" w:sz="0" w:space="0" w:color="auto"/>
                <w:right w:val="none" w:sz="0" w:space="0" w:color="auto"/>
              </w:divBdr>
            </w:div>
          </w:divsChild>
        </w:div>
        <w:div w:id="778721064">
          <w:marLeft w:val="0"/>
          <w:marRight w:val="0"/>
          <w:marTop w:val="300"/>
          <w:marBottom w:val="0"/>
          <w:divBdr>
            <w:top w:val="none" w:sz="0" w:space="0" w:color="auto"/>
            <w:left w:val="none" w:sz="0" w:space="0" w:color="auto"/>
            <w:bottom w:val="none" w:sz="0" w:space="0" w:color="auto"/>
            <w:right w:val="none" w:sz="0" w:space="0" w:color="auto"/>
          </w:divBdr>
          <w:divsChild>
            <w:div w:id="861824886">
              <w:marLeft w:val="0"/>
              <w:marRight w:val="0"/>
              <w:marTop w:val="0"/>
              <w:marBottom w:val="0"/>
              <w:divBdr>
                <w:top w:val="none" w:sz="0" w:space="0" w:color="auto"/>
                <w:left w:val="none" w:sz="0" w:space="0" w:color="auto"/>
                <w:bottom w:val="none" w:sz="0" w:space="0" w:color="auto"/>
                <w:right w:val="none" w:sz="0" w:space="0" w:color="auto"/>
              </w:divBdr>
              <w:divsChild>
                <w:div w:id="285475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6749741">
          <w:marLeft w:val="0"/>
          <w:marRight w:val="0"/>
          <w:marTop w:val="0"/>
          <w:marBottom w:val="0"/>
          <w:divBdr>
            <w:top w:val="none" w:sz="0" w:space="0" w:color="auto"/>
            <w:left w:val="none" w:sz="0" w:space="0" w:color="auto"/>
            <w:bottom w:val="none" w:sz="0" w:space="0" w:color="auto"/>
            <w:right w:val="none" w:sz="0" w:space="0" w:color="auto"/>
          </w:divBdr>
        </w:div>
        <w:div w:id="1395157928">
          <w:marLeft w:val="0"/>
          <w:marRight w:val="0"/>
          <w:marTop w:val="300"/>
          <w:marBottom w:val="0"/>
          <w:divBdr>
            <w:top w:val="none" w:sz="0" w:space="0" w:color="auto"/>
            <w:left w:val="none" w:sz="0" w:space="0" w:color="auto"/>
            <w:bottom w:val="none" w:sz="0" w:space="0" w:color="auto"/>
            <w:right w:val="none" w:sz="0" w:space="0" w:color="auto"/>
          </w:divBdr>
          <w:divsChild>
            <w:div w:id="1969892744">
              <w:marLeft w:val="0"/>
              <w:marRight w:val="0"/>
              <w:marTop w:val="0"/>
              <w:marBottom w:val="0"/>
              <w:divBdr>
                <w:top w:val="none" w:sz="0" w:space="0" w:color="auto"/>
                <w:left w:val="none" w:sz="0" w:space="0" w:color="auto"/>
                <w:bottom w:val="none" w:sz="0" w:space="0" w:color="auto"/>
                <w:right w:val="none" w:sz="0" w:space="0" w:color="auto"/>
              </w:divBdr>
              <w:divsChild>
                <w:div w:id="1259294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198343">
          <w:marLeft w:val="0"/>
          <w:marRight w:val="0"/>
          <w:marTop w:val="0"/>
          <w:marBottom w:val="0"/>
          <w:divBdr>
            <w:top w:val="none" w:sz="0" w:space="0" w:color="auto"/>
            <w:left w:val="none" w:sz="0" w:space="0" w:color="auto"/>
            <w:bottom w:val="none" w:sz="0" w:space="0" w:color="auto"/>
            <w:right w:val="none" w:sz="0" w:space="0" w:color="auto"/>
          </w:divBdr>
        </w:div>
        <w:div w:id="1609700070">
          <w:marLeft w:val="0"/>
          <w:marRight w:val="0"/>
          <w:marTop w:val="0"/>
          <w:marBottom w:val="0"/>
          <w:divBdr>
            <w:top w:val="none" w:sz="0" w:space="0" w:color="auto"/>
            <w:left w:val="none" w:sz="0" w:space="0" w:color="auto"/>
            <w:bottom w:val="none" w:sz="0" w:space="0" w:color="auto"/>
            <w:right w:val="none" w:sz="0" w:space="0" w:color="auto"/>
          </w:divBdr>
          <w:divsChild>
            <w:div w:id="1000237890">
              <w:marLeft w:val="0"/>
              <w:marRight w:val="0"/>
              <w:marTop w:val="0"/>
              <w:marBottom w:val="0"/>
              <w:divBdr>
                <w:top w:val="none" w:sz="0" w:space="0" w:color="auto"/>
                <w:left w:val="none" w:sz="0" w:space="0" w:color="auto"/>
                <w:bottom w:val="none" w:sz="0" w:space="0" w:color="auto"/>
                <w:right w:val="none" w:sz="0" w:space="0" w:color="auto"/>
              </w:divBdr>
            </w:div>
          </w:divsChild>
        </w:div>
        <w:div w:id="1616056267">
          <w:marLeft w:val="0"/>
          <w:marRight w:val="0"/>
          <w:marTop w:val="0"/>
          <w:marBottom w:val="0"/>
          <w:divBdr>
            <w:top w:val="none" w:sz="0" w:space="0" w:color="auto"/>
            <w:left w:val="none" w:sz="0" w:space="0" w:color="auto"/>
            <w:bottom w:val="none" w:sz="0" w:space="0" w:color="auto"/>
            <w:right w:val="none" w:sz="0" w:space="0" w:color="auto"/>
          </w:divBdr>
        </w:div>
        <w:div w:id="1662584161">
          <w:marLeft w:val="0"/>
          <w:marRight w:val="0"/>
          <w:marTop w:val="0"/>
          <w:marBottom w:val="0"/>
          <w:divBdr>
            <w:top w:val="none" w:sz="0" w:space="0" w:color="auto"/>
            <w:left w:val="none" w:sz="0" w:space="0" w:color="auto"/>
            <w:bottom w:val="none" w:sz="0" w:space="0" w:color="auto"/>
            <w:right w:val="none" w:sz="0" w:space="0" w:color="auto"/>
          </w:divBdr>
        </w:div>
        <w:div w:id="1738549672">
          <w:marLeft w:val="0"/>
          <w:marRight w:val="0"/>
          <w:marTop w:val="0"/>
          <w:marBottom w:val="0"/>
          <w:divBdr>
            <w:top w:val="none" w:sz="0" w:space="0" w:color="auto"/>
            <w:left w:val="none" w:sz="0" w:space="0" w:color="auto"/>
            <w:bottom w:val="none" w:sz="0" w:space="0" w:color="auto"/>
            <w:right w:val="none" w:sz="0" w:space="0" w:color="auto"/>
          </w:divBdr>
          <w:divsChild>
            <w:div w:id="1474177363">
              <w:marLeft w:val="0"/>
              <w:marRight w:val="0"/>
              <w:marTop w:val="0"/>
              <w:marBottom w:val="0"/>
              <w:divBdr>
                <w:top w:val="none" w:sz="0" w:space="0" w:color="auto"/>
                <w:left w:val="none" w:sz="0" w:space="0" w:color="auto"/>
                <w:bottom w:val="none" w:sz="0" w:space="0" w:color="auto"/>
                <w:right w:val="none" w:sz="0" w:space="0" w:color="auto"/>
              </w:divBdr>
            </w:div>
          </w:divsChild>
        </w:div>
        <w:div w:id="1742748258">
          <w:marLeft w:val="0"/>
          <w:marRight w:val="0"/>
          <w:marTop w:val="0"/>
          <w:marBottom w:val="0"/>
          <w:divBdr>
            <w:top w:val="none" w:sz="0" w:space="0" w:color="auto"/>
            <w:left w:val="none" w:sz="0" w:space="0" w:color="auto"/>
            <w:bottom w:val="none" w:sz="0" w:space="0" w:color="auto"/>
            <w:right w:val="none" w:sz="0" w:space="0" w:color="auto"/>
          </w:divBdr>
        </w:div>
        <w:div w:id="1884976816">
          <w:marLeft w:val="0"/>
          <w:marRight w:val="0"/>
          <w:marTop w:val="0"/>
          <w:marBottom w:val="0"/>
          <w:divBdr>
            <w:top w:val="none" w:sz="0" w:space="0" w:color="auto"/>
            <w:left w:val="none" w:sz="0" w:space="0" w:color="auto"/>
            <w:bottom w:val="none" w:sz="0" w:space="0" w:color="auto"/>
            <w:right w:val="none" w:sz="0" w:space="0" w:color="auto"/>
          </w:divBdr>
          <w:divsChild>
            <w:div w:id="1609267058">
              <w:marLeft w:val="0"/>
              <w:marRight w:val="0"/>
              <w:marTop w:val="0"/>
              <w:marBottom w:val="0"/>
              <w:divBdr>
                <w:top w:val="none" w:sz="0" w:space="0" w:color="auto"/>
                <w:left w:val="none" w:sz="0" w:space="0" w:color="auto"/>
                <w:bottom w:val="none" w:sz="0" w:space="0" w:color="auto"/>
                <w:right w:val="none" w:sz="0" w:space="0" w:color="auto"/>
              </w:divBdr>
            </w:div>
          </w:divsChild>
        </w:div>
        <w:div w:id="2132240362">
          <w:marLeft w:val="0"/>
          <w:marRight w:val="0"/>
          <w:marTop w:val="0"/>
          <w:marBottom w:val="0"/>
          <w:divBdr>
            <w:top w:val="none" w:sz="0" w:space="0" w:color="auto"/>
            <w:left w:val="none" w:sz="0" w:space="0" w:color="auto"/>
            <w:bottom w:val="none" w:sz="0" w:space="0" w:color="auto"/>
            <w:right w:val="none" w:sz="0" w:space="0" w:color="auto"/>
          </w:divBdr>
          <w:divsChild>
            <w:div w:id="107728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896605">
      <w:bodyDiv w:val="1"/>
      <w:marLeft w:val="0"/>
      <w:marRight w:val="0"/>
      <w:marTop w:val="0"/>
      <w:marBottom w:val="0"/>
      <w:divBdr>
        <w:top w:val="none" w:sz="0" w:space="0" w:color="auto"/>
        <w:left w:val="none" w:sz="0" w:space="0" w:color="auto"/>
        <w:bottom w:val="none" w:sz="0" w:space="0" w:color="auto"/>
        <w:right w:val="none" w:sz="0" w:space="0" w:color="auto"/>
      </w:divBdr>
      <w:divsChild>
        <w:div w:id="662121693">
          <w:marLeft w:val="0"/>
          <w:marRight w:val="0"/>
          <w:marTop w:val="0"/>
          <w:marBottom w:val="0"/>
          <w:divBdr>
            <w:top w:val="none" w:sz="0" w:space="0" w:color="auto"/>
            <w:left w:val="none" w:sz="0" w:space="0" w:color="auto"/>
            <w:bottom w:val="none" w:sz="0" w:space="0" w:color="auto"/>
            <w:right w:val="none" w:sz="0" w:space="0" w:color="auto"/>
          </w:divBdr>
        </w:div>
        <w:div w:id="1990741278">
          <w:marLeft w:val="0"/>
          <w:marRight w:val="0"/>
          <w:marTop w:val="0"/>
          <w:marBottom w:val="0"/>
          <w:divBdr>
            <w:top w:val="none" w:sz="0" w:space="0" w:color="auto"/>
            <w:left w:val="none" w:sz="0" w:space="0" w:color="auto"/>
            <w:bottom w:val="none" w:sz="0" w:space="0" w:color="auto"/>
            <w:right w:val="none" w:sz="0" w:space="0" w:color="auto"/>
          </w:divBdr>
          <w:divsChild>
            <w:div w:id="688988842">
              <w:marLeft w:val="0"/>
              <w:marRight w:val="0"/>
              <w:marTop w:val="0"/>
              <w:marBottom w:val="0"/>
              <w:divBdr>
                <w:top w:val="none" w:sz="0" w:space="0" w:color="auto"/>
                <w:left w:val="none" w:sz="0" w:space="0" w:color="auto"/>
                <w:bottom w:val="none" w:sz="0" w:space="0" w:color="auto"/>
                <w:right w:val="none" w:sz="0" w:space="0" w:color="auto"/>
              </w:divBdr>
            </w:div>
          </w:divsChild>
        </w:div>
        <w:div w:id="531576344">
          <w:marLeft w:val="0"/>
          <w:marRight w:val="0"/>
          <w:marTop w:val="0"/>
          <w:marBottom w:val="0"/>
          <w:divBdr>
            <w:top w:val="none" w:sz="0" w:space="0" w:color="auto"/>
            <w:left w:val="none" w:sz="0" w:space="0" w:color="auto"/>
            <w:bottom w:val="none" w:sz="0" w:space="0" w:color="auto"/>
            <w:right w:val="none" w:sz="0" w:space="0" w:color="auto"/>
          </w:divBdr>
        </w:div>
        <w:div w:id="1401949510">
          <w:marLeft w:val="0"/>
          <w:marRight w:val="0"/>
          <w:marTop w:val="0"/>
          <w:marBottom w:val="0"/>
          <w:divBdr>
            <w:top w:val="none" w:sz="0" w:space="0" w:color="auto"/>
            <w:left w:val="none" w:sz="0" w:space="0" w:color="auto"/>
            <w:bottom w:val="none" w:sz="0" w:space="0" w:color="auto"/>
            <w:right w:val="none" w:sz="0" w:space="0" w:color="auto"/>
          </w:divBdr>
          <w:divsChild>
            <w:div w:id="1370105694">
              <w:marLeft w:val="0"/>
              <w:marRight w:val="0"/>
              <w:marTop w:val="0"/>
              <w:marBottom w:val="0"/>
              <w:divBdr>
                <w:top w:val="none" w:sz="0" w:space="0" w:color="auto"/>
                <w:left w:val="none" w:sz="0" w:space="0" w:color="auto"/>
                <w:bottom w:val="none" w:sz="0" w:space="0" w:color="auto"/>
                <w:right w:val="none" w:sz="0" w:space="0" w:color="auto"/>
              </w:divBdr>
            </w:div>
          </w:divsChild>
        </w:div>
        <w:div w:id="928123388">
          <w:marLeft w:val="0"/>
          <w:marRight w:val="0"/>
          <w:marTop w:val="0"/>
          <w:marBottom w:val="0"/>
          <w:divBdr>
            <w:top w:val="none" w:sz="0" w:space="0" w:color="auto"/>
            <w:left w:val="none" w:sz="0" w:space="0" w:color="auto"/>
            <w:bottom w:val="none" w:sz="0" w:space="0" w:color="auto"/>
            <w:right w:val="none" w:sz="0" w:space="0" w:color="auto"/>
          </w:divBdr>
        </w:div>
        <w:div w:id="2060977401">
          <w:marLeft w:val="0"/>
          <w:marRight w:val="0"/>
          <w:marTop w:val="0"/>
          <w:marBottom w:val="0"/>
          <w:divBdr>
            <w:top w:val="none" w:sz="0" w:space="0" w:color="auto"/>
            <w:left w:val="none" w:sz="0" w:space="0" w:color="auto"/>
            <w:bottom w:val="none" w:sz="0" w:space="0" w:color="auto"/>
            <w:right w:val="none" w:sz="0" w:space="0" w:color="auto"/>
          </w:divBdr>
          <w:divsChild>
            <w:div w:id="248075837">
              <w:marLeft w:val="0"/>
              <w:marRight w:val="0"/>
              <w:marTop w:val="0"/>
              <w:marBottom w:val="0"/>
              <w:divBdr>
                <w:top w:val="none" w:sz="0" w:space="0" w:color="auto"/>
                <w:left w:val="none" w:sz="0" w:space="0" w:color="auto"/>
                <w:bottom w:val="none" w:sz="0" w:space="0" w:color="auto"/>
                <w:right w:val="none" w:sz="0" w:space="0" w:color="auto"/>
              </w:divBdr>
            </w:div>
          </w:divsChild>
        </w:div>
        <w:div w:id="1107578903">
          <w:marLeft w:val="0"/>
          <w:marRight w:val="0"/>
          <w:marTop w:val="0"/>
          <w:marBottom w:val="0"/>
          <w:divBdr>
            <w:top w:val="none" w:sz="0" w:space="0" w:color="auto"/>
            <w:left w:val="none" w:sz="0" w:space="0" w:color="auto"/>
            <w:bottom w:val="none" w:sz="0" w:space="0" w:color="auto"/>
            <w:right w:val="none" w:sz="0" w:space="0" w:color="auto"/>
          </w:divBdr>
        </w:div>
        <w:div w:id="678387570">
          <w:marLeft w:val="0"/>
          <w:marRight w:val="0"/>
          <w:marTop w:val="0"/>
          <w:marBottom w:val="0"/>
          <w:divBdr>
            <w:top w:val="none" w:sz="0" w:space="0" w:color="auto"/>
            <w:left w:val="none" w:sz="0" w:space="0" w:color="auto"/>
            <w:bottom w:val="none" w:sz="0" w:space="0" w:color="auto"/>
            <w:right w:val="none" w:sz="0" w:space="0" w:color="auto"/>
          </w:divBdr>
          <w:divsChild>
            <w:div w:id="729185283">
              <w:marLeft w:val="0"/>
              <w:marRight w:val="0"/>
              <w:marTop w:val="0"/>
              <w:marBottom w:val="0"/>
              <w:divBdr>
                <w:top w:val="none" w:sz="0" w:space="0" w:color="auto"/>
                <w:left w:val="none" w:sz="0" w:space="0" w:color="auto"/>
                <w:bottom w:val="none" w:sz="0" w:space="0" w:color="auto"/>
                <w:right w:val="none" w:sz="0" w:space="0" w:color="auto"/>
              </w:divBdr>
            </w:div>
          </w:divsChild>
        </w:div>
        <w:div w:id="1200170030">
          <w:marLeft w:val="0"/>
          <w:marRight w:val="0"/>
          <w:marTop w:val="0"/>
          <w:marBottom w:val="0"/>
          <w:divBdr>
            <w:top w:val="none" w:sz="0" w:space="0" w:color="auto"/>
            <w:left w:val="none" w:sz="0" w:space="0" w:color="auto"/>
            <w:bottom w:val="none" w:sz="0" w:space="0" w:color="auto"/>
            <w:right w:val="none" w:sz="0" w:space="0" w:color="auto"/>
          </w:divBdr>
        </w:div>
        <w:div w:id="916743292">
          <w:marLeft w:val="0"/>
          <w:marRight w:val="0"/>
          <w:marTop w:val="0"/>
          <w:marBottom w:val="0"/>
          <w:divBdr>
            <w:top w:val="none" w:sz="0" w:space="0" w:color="auto"/>
            <w:left w:val="none" w:sz="0" w:space="0" w:color="auto"/>
            <w:bottom w:val="none" w:sz="0" w:space="0" w:color="auto"/>
            <w:right w:val="none" w:sz="0" w:space="0" w:color="auto"/>
          </w:divBdr>
          <w:divsChild>
            <w:div w:id="92357368">
              <w:marLeft w:val="0"/>
              <w:marRight w:val="0"/>
              <w:marTop w:val="0"/>
              <w:marBottom w:val="0"/>
              <w:divBdr>
                <w:top w:val="none" w:sz="0" w:space="0" w:color="auto"/>
                <w:left w:val="none" w:sz="0" w:space="0" w:color="auto"/>
                <w:bottom w:val="none" w:sz="0" w:space="0" w:color="auto"/>
                <w:right w:val="none" w:sz="0" w:space="0" w:color="auto"/>
              </w:divBdr>
            </w:div>
          </w:divsChild>
        </w:div>
        <w:div w:id="169376208">
          <w:marLeft w:val="0"/>
          <w:marRight w:val="0"/>
          <w:marTop w:val="0"/>
          <w:marBottom w:val="0"/>
          <w:divBdr>
            <w:top w:val="none" w:sz="0" w:space="0" w:color="auto"/>
            <w:left w:val="none" w:sz="0" w:space="0" w:color="auto"/>
            <w:bottom w:val="none" w:sz="0" w:space="0" w:color="auto"/>
            <w:right w:val="none" w:sz="0" w:space="0" w:color="auto"/>
          </w:divBdr>
        </w:div>
        <w:div w:id="1498032655">
          <w:marLeft w:val="0"/>
          <w:marRight w:val="0"/>
          <w:marTop w:val="0"/>
          <w:marBottom w:val="0"/>
          <w:divBdr>
            <w:top w:val="none" w:sz="0" w:space="0" w:color="auto"/>
            <w:left w:val="none" w:sz="0" w:space="0" w:color="auto"/>
            <w:bottom w:val="none" w:sz="0" w:space="0" w:color="auto"/>
            <w:right w:val="none" w:sz="0" w:space="0" w:color="auto"/>
          </w:divBdr>
          <w:divsChild>
            <w:div w:id="1298338422">
              <w:marLeft w:val="0"/>
              <w:marRight w:val="0"/>
              <w:marTop w:val="0"/>
              <w:marBottom w:val="0"/>
              <w:divBdr>
                <w:top w:val="none" w:sz="0" w:space="0" w:color="auto"/>
                <w:left w:val="none" w:sz="0" w:space="0" w:color="auto"/>
                <w:bottom w:val="none" w:sz="0" w:space="0" w:color="auto"/>
                <w:right w:val="none" w:sz="0" w:space="0" w:color="auto"/>
              </w:divBdr>
            </w:div>
          </w:divsChild>
        </w:div>
        <w:div w:id="422802847">
          <w:marLeft w:val="0"/>
          <w:marRight w:val="0"/>
          <w:marTop w:val="0"/>
          <w:marBottom w:val="0"/>
          <w:divBdr>
            <w:top w:val="none" w:sz="0" w:space="0" w:color="auto"/>
            <w:left w:val="none" w:sz="0" w:space="0" w:color="auto"/>
            <w:bottom w:val="none" w:sz="0" w:space="0" w:color="auto"/>
            <w:right w:val="none" w:sz="0" w:space="0" w:color="auto"/>
          </w:divBdr>
        </w:div>
        <w:div w:id="1529492248">
          <w:marLeft w:val="0"/>
          <w:marRight w:val="0"/>
          <w:marTop w:val="0"/>
          <w:marBottom w:val="0"/>
          <w:divBdr>
            <w:top w:val="none" w:sz="0" w:space="0" w:color="auto"/>
            <w:left w:val="none" w:sz="0" w:space="0" w:color="auto"/>
            <w:bottom w:val="none" w:sz="0" w:space="0" w:color="auto"/>
            <w:right w:val="none" w:sz="0" w:space="0" w:color="auto"/>
          </w:divBdr>
          <w:divsChild>
            <w:div w:id="29113300">
              <w:marLeft w:val="0"/>
              <w:marRight w:val="0"/>
              <w:marTop w:val="0"/>
              <w:marBottom w:val="0"/>
              <w:divBdr>
                <w:top w:val="none" w:sz="0" w:space="0" w:color="auto"/>
                <w:left w:val="none" w:sz="0" w:space="0" w:color="auto"/>
                <w:bottom w:val="none" w:sz="0" w:space="0" w:color="auto"/>
                <w:right w:val="none" w:sz="0" w:space="0" w:color="auto"/>
              </w:divBdr>
            </w:div>
          </w:divsChild>
        </w:div>
        <w:div w:id="1858884465">
          <w:marLeft w:val="0"/>
          <w:marRight w:val="0"/>
          <w:marTop w:val="300"/>
          <w:marBottom w:val="0"/>
          <w:divBdr>
            <w:top w:val="none" w:sz="0" w:space="0" w:color="auto"/>
            <w:left w:val="none" w:sz="0" w:space="0" w:color="auto"/>
            <w:bottom w:val="none" w:sz="0" w:space="0" w:color="auto"/>
            <w:right w:val="none" w:sz="0" w:space="0" w:color="auto"/>
          </w:divBdr>
          <w:divsChild>
            <w:div w:id="1618486588">
              <w:marLeft w:val="0"/>
              <w:marRight w:val="0"/>
              <w:marTop w:val="0"/>
              <w:marBottom w:val="0"/>
              <w:divBdr>
                <w:top w:val="none" w:sz="0" w:space="0" w:color="auto"/>
                <w:left w:val="none" w:sz="0" w:space="0" w:color="auto"/>
                <w:bottom w:val="none" w:sz="0" w:space="0" w:color="auto"/>
                <w:right w:val="none" w:sz="0" w:space="0" w:color="auto"/>
              </w:divBdr>
              <w:divsChild>
                <w:div w:id="754595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132804">
          <w:marLeft w:val="0"/>
          <w:marRight w:val="0"/>
          <w:marTop w:val="300"/>
          <w:marBottom w:val="0"/>
          <w:divBdr>
            <w:top w:val="none" w:sz="0" w:space="0" w:color="auto"/>
            <w:left w:val="none" w:sz="0" w:space="0" w:color="auto"/>
            <w:bottom w:val="none" w:sz="0" w:space="0" w:color="auto"/>
            <w:right w:val="none" w:sz="0" w:space="0" w:color="auto"/>
          </w:divBdr>
          <w:divsChild>
            <w:div w:id="272328955">
              <w:marLeft w:val="0"/>
              <w:marRight w:val="0"/>
              <w:marTop w:val="0"/>
              <w:marBottom w:val="0"/>
              <w:divBdr>
                <w:top w:val="none" w:sz="0" w:space="0" w:color="auto"/>
                <w:left w:val="none" w:sz="0" w:space="0" w:color="auto"/>
                <w:bottom w:val="none" w:sz="0" w:space="0" w:color="auto"/>
                <w:right w:val="none" w:sz="0" w:space="0" w:color="auto"/>
              </w:divBdr>
              <w:divsChild>
                <w:div w:id="111864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5862138">
          <w:marLeft w:val="0"/>
          <w:marRight w:val="0"/>
          <w:marTop w:val="300"/>
          <w:marBottom w:val="0"/>
          <w:divBdr>
            <w:top w:val="none" w:sz="0" w:space="0" w:color="auto"/>
            <w:left w:val="none" w:sz="0" w:space="0" w:color="auto"/>
            <w:bottom w:val="none" w:sz="0" w:space="0" w:color="auto"/>
            <w:right w:val="none" w:sz="0" w:space="0" w:color="auto"/>
          </w:divBdr>
          <w:divsChild>
            <w:div w:id="520975805">
              <w:marLeft w:val="0"/>
              <w:marRight w:val="0"/>
              <w:marTop w:val="0"/>
              <w:marBottom w:val="0"/>
              <w:divBdr>
                <w:top w:val="none" w:sz="0" w:space="0" w:color="auto"/>
                <w:left w:val="none" w:sz="0" w:space="0" w:color="auto"/>
                <w:bottom w:val="none" w:sz="0" w:space="0" w:color="auto"/>
                <w:right w:val="none" w:sz="0" w:space="0" w:color="auto"/>
              </w:divBdr>
              <w:divsChild>
                <w:div w:id="1678381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2928997">
          <w:marLeft w:val="0"/>
          <w:marRight w:val="0"/>
          <w:marTop w:val="300"/>
          <w:marBottom w:val="0"/>
          <w:divBdr>
            <w:top w:val="none" w:sz="0" w:space="0" w:color="auto"/>
            <w:left w:val="none" w:sz="0" w:space="0" w:color="auto"/>
            <w:bottom w:val="none" w:sz="0" w:space="0" w:color="auto"/>
            <w:right w:val="none" w:sz="0" w:space="0" w:color="auto"/>
          </w:divBdr>
          <w:divsChild>
            <w:div w:id="1695183796">
              <w:marLeft w:val="0"/>
              <w:marRight w:val="0"/>
              <w:marTop w:val="0"/>
              <w:marBottom w:val="0"/>
              <w:divBdr>
                <w:top w:val="none" w:sz="0" w:space="0" w:color="auto"/>
                <w:left w:val="none" w:sz="0" w:space="0" w:color="auto"/>
                <w:bottom w:val="none" w:sz="0" w:space="0" w:color="auto"/>
                <w:right w:val="none" w:sz="0" w:space="0" w:color="auto"/>
              </w:divBdr>
              <w:divsChild>
                <w:div w:id="1052537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3058517">
      <w:bodyDiv w:val="1"/>
      <w:marLeft w:val="0"/>
      <w:marRight w:val="0"/>
      <w:marTop w:val="0"/>
      <w:marBottom w:val="0"/>
      <w:divBdr>
        <w:top w:val="none" w:sz="0" w:space="0" w:color="auto"/>
        <w:left w:val="none" w:sz="0" w:space="0" w:color="auto"/>
        <w:bottom w:val="none" w:sz="0" w:space="0" w:color="auto"/>
        <w:right w:val="none" w:sz="0" w:space="0" w:color="auto"/>
      </w:divBdr>
      <w:divsChild>
        <w:div w:id="237062385">
          <w:marLeft w:val="0"/>
          <w:marRight w:val="0"/>
          <w:marTop w:val="0"/>
          <w:marBottom w:val="0"/>
          <w:divBdr>
            <w:top w:val="none" w:sz="0" w:space="0" w:color="auto"/>
            <w:left w:val="none" w:sz="0" w:space="0" w:color="auto"/>
            <w:bottom w:val="none" w:sz="0" w:space="0" w:color="auto"/>
            <w:right w:val="none" w:sz="0" w:space="0" w:color="auto"/>
          </w:divBdr>
        </w:div>
        <w:div w:id="317923656">
          <w:marLeft w:val="0"/>
          <w:marRight w:val="0"/>
          <w:marTop w:val="0"/>
          <w:marBottom w:val="0"/>
          <w:divBdr>
            <w:top w:val="none" w:sz="0" w:space="0" w:color="auto"/>
            <w:left w:val="none" w:sz="0" w:space="0" w:color="auto"/>
            <w:bottom w:val="none" w:sz="0" w:space="0" w:color="auto"/>
            <w:right w:val="none" w:sz="0" w:space="0" w:color="auto"/>
          </w:divBdr>
        </w:div>
        <w:div w:id="379600551">
          <w:marLeft w:val="0"/>
          <w:marRight w:val="0"/>
          <w:marTop w:val="0"/>
          <w:marBottom w:val="0"/>
          <w:divBdr>
            <w:top w:val="none" w:sz="0" w:space="0" w:color="auto"/>
            <w:left w:val="none" w:sz="0" w:space="0" w:color="auto"/>
            <w:bottom w:val="none" w:sz="0" w:space="0" w:color="auto"/>
            <w:right w:val="none" w:sz="0" w:space="0" w:color="auto"/>
          </w:divBdr>
          <w:divsChild>
            <w:div w:id="1776516305">
              <w:marLeft w:val="0"/>
              <w:marRight w:val="0"/>
              <w:marTop w:val="0"/>
              <w:marBottom w:val="0"/>
              <w:divBdr>
                <w:top w:val="none" w:sz="0" w:space="0" w:color="auto"/>
                <w:left w:val="none" w:sz="0" w:space="0" w:color="auto"/>
                <w:bottom w:val="none" w:sz="0" w:space="0" w:color="auto"/>
                <w:right w:val="none" w:sz="0" w:space="0" w:color="auto"/>
              </w:divBdr>
            </w:div>
          </w:divsChild>
        </w:div>
        <w:div w:id="444203544">
          <w:marLeft w:val="0"/>
          <w:marRight w:val="0"/>
          <w:marTop w:val="0"/>
          <w:marBottom w:val="0"/>
          <w:divBdr>
            <w:top w:val="none" w:sz="0" w:space="0" w:color="auto"/>
            <w:left w:val="none" w:sz="0" w:space="0" w:color="auto"/>
            <w:bottom w:val="none" w:sz="0" w:space="0" w:color="auto"/>
            <w:right w:val="none" w:sz="0" w:space="0" w:color="auto"/>
          </w:divBdr>
          <w:divsChild>
            <w:div w:id="1188105921">
              <w:marLeft w:val="0"/>
              <w:marRight w:val="0"/>
              <w:marTop w:val="0"/>
              <w:marBottom w:val="0"/>
              <w:divBdr>
                <w:top w:val="none" w:sz="0" w:space="0" w:color="auto"/>
                <w:left w:val="none" w:sz="0" w:space="0" w:color="auto"/>
                <w:bottom w:val="none" w:sz="0" w:space="0" w:color="auto"/>
                <w:right w:val="none" w:sz="0" w:space="0" w:color="auto"/>
              </w:divBdr>
            </w:div>
          </w:divsChild>
        </w:div>
        <w:div w:id="473568973">
          <w:marLeft w:val="0"/>
          <w:marRight w:val="0"/>
          <w:marTop w:val="0"/>
          <w:marBottom w:val="0"/>
          <w:divBdr>
            <w:top w:val="none" w:sz="0" w:space="0" w:color="auto"/>
            <w:left w:val="none" w:sz="0" w:space="0" w:color="auto"/>
            <w:bottom w:val="none" w:sz="0" w:space="0" w:color="auto"/>
            <w:right w:val="none" w:sz="0" w:space="0" w:color="auto"/>
          </w:divBdr>
          <w:divsChild>
            <w:div w:id="374891788">
              <w:marLeft w:val="0"/>
              <w:marRight w:val="0"/>
              <w:marTop w:val="0"/>
              <w:marBottom w:val="0"/>
              <w:divBdr>
                <w:top w:val="none" w:sz="0" w:space="0" w:color="auto"/>
                <w:left w:val="none" w:sz="0" w:space="0" w:color="auto"/>
                <w:bottom w:val="none" w:sz="0" w:space="0" w:color="auto"/>
                <w:right w:val="none" w:sz="0" w:space="0" w:color="auto"/>
              </w:divBdr>
            </w:div>
          </w:divsChild>
        </w:div>
        <w:div w:id="732460239">
          <w:marLeft w:val="0"/>
          <w:marRight w:val="0"/>
          <w:marTop w:val="0"/>
          <w:marBottom w:val="0"/>
          <w:divBdr>
            <w:top w:val="none" w:sz="0" w:space="0" w:color="auto"/>
            <w:left w:val="none" w:sz="0" w:space="0" w:color="auto"/>
            <w:bottom w:val="none" w:sz="0" w:space="0" w:color="auto"/>
            <w:right w:val="none" w:sz="0" w:space="0" w:color="auto"/>
          </w:divBdr>
        </w:div>
        <w:div w:id="879588283">
          <w:marLeft w:val="0"/>
          <w:marRight w:val="0"/>
          <w:marTop w:val="300"/>
          <w:marBottom w:val="0"/>
          <w:divBdr>
            <w:top w:val="none" w:sz="0" w:space="0" w:color="auto"/>
            <w:left w:val="none" w:sz="0" w:space="0" w:color="auto"/>
            <w:bottom w:val="none" w:sz="0" w:space="0" w:color="auto"/>
            <w:right w:val="none" w:sz="0" w:space="0" w:color="auto"/>
          </w:divBdr>
          <w:divsChild>
            <w:div w:id="398140403">
              <w:marLeft w:val="0"/>
              <w:marRight w:val="0"/>
              <w:marTop w:val="0"/>
              <w:marBottom w:val="0"/>
              <w:divBdr>
                <w:top w:val="none" w:sz="0" w:space="0" w:color="auto"/>
                <w:left w:val="none" w:sz="0" w:space="0" w:color="auto"/>
                <w:bottom w:val="none" w:sz="0" w:space="0" w:color="auto"/>
                <w:right w:val="none" w:sz="0" w:space="0" w:color="auto"/>
              </w:divBdr>
              <w:divsChild>
                <w:div w:id="1004238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284989">
          <w:marLeft w:val="0"/>
          <w:marRight w:val="0"/>
          <w:marTop w:val="0"/>
          <w:marBottom w:val="0"/>
          <w:divBdr>
            <w:top w:val="none" w:sz="0" w:space="0" w:color="auto"/>
            <w:left w:val="none" w:sz="0" w:space="0" w:color="auto"/>
            <w:bottom w:val="none" w:sz="0" w:space="0" w:color="auto"/>
            <w:right w:val="none" w:sz="0" w:space="0" w:color="auto"/>
          </w:divBdr>
        </w:div>
        <w:div w:id="1069765024">
          <w:marLeft w:val="0"/>
          <w:marRight w:val="0"/>
          <w:marTop w:val="0"/>
          <w:marBottom w:val="0"/>
          <w:divBdr>
            <w:top w:val="none" w:sz="0" w:space="0" w:color="auto"/>
            <w:left w:val="none" w:sz="0" w:space="0" w:color="auto"/>
            <w:bottom w:val="none" w:sz="0" w:space="0" w:color="auto"/>
            <w:right w:val="none" w:sz="0" w:space="0" w:color="auto"/>
          </w:divBdr>
          <w:divsChild>
            <w:div w:id="903880371">
              <w:marLeft w:val="0"/>
              <w:marRight w:val="0"/>
              <w:marTop w:val="0"/>
              <w:marBottom w:val="0"/>
              <w:divBdr>
                <w:top w:val="none" w:sz="0" w:space="0" w:color="auto"/>
                <w:left w:val="none" w:sz="0" w:space="0" w:color="auto"/>
                <w:bottom w:val="none" w:sz="0" w:space="0" w:color="auto"/>
                <w:right w:val="none" w:sz="0" w:space="0" w:color="auto"/>
              </w:divBdr>
            </w:div>
          </w:divsChild>
        </w:div>
        <w:div w:id="1119370731">
          <w:marLeft w:val="0"/>
          <w:marRight w:val="0"/>
          <w:marTop w:val="300"/>
          <w:marBottom w:val="0"/>
          <w:divBdr>
            <w:top w:val="none" w:sz="0" w:space="0" w:color="auto"/>
            <w:left w:val="none" w:sz="0" w:space="0" w:color="auto"/>
            <w:bottom w:val="none" w:sz="0" w:space="0" w:color="auto"/>
            <w:right w:val="none" w:sz="0" w:space="0" w:color="auto"/>
          </w:divBdr>
          <w:divsChild>
            <w:div w:id="2111391384">
              <w:marLeft w:val="0"/>
              <w:marRight w:val="0"/>
              <w:marTop w:val="0"/>
              <w:marBottom w:val="0"/>
              <w:divBdr>
                <w:top w:val="none" w:sz="0" w:space="0" w:color="auto"/>
                <w:left w:val="none" w:sz="0" w:space="0" w:color="auto"/>
                <w:bottom w:val="none" w:sz="0" w:space="0" w:color="auto"/>
                <w:right w:val="none" w:sz="0" w:space="0" w:color="auto"/>
              </w:divBdr>
              <w:divsChild>
                <w:div w:id="192711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552572">
          <w:marLeft w:val="0"/>
          <w:marRight w:val="0"/>
          <w:marTop w:val="0"/>
          <w:marBottom w:val="0"/>
          <w:divBdr>
            <w:top w:val="none" w:sz="0" w:space="0" w:color="auto"/>
            <w:left w:val="none" w:sz="0" w:space="0" w:color="auto"/>
            <w:bottom w:val="none" w:sz="0" w:space="0" w:color="auto"/>
            <w:right w:val="none" w:sz="0" w:space="0" w:color="auto"/>
          </w:divBdr>
          <w:divsChild>
            <w:div w:id="1692684792">
              <w:marLeft w:val="0"/>
              <w:marRight w:val="0"/>
              <w:marTop w:val="0"/>
              <w:marBottom w:val="0"/>
              <w:divBdr>
                <w:top w:val="none" w:sz="0" w:space="0" w:color="auto"/>
                <w:left w:val="none" w:sz="0" w:space="0" w:color="auto"/>
                <w:bottom w:val="none" w:sz="0" w:space="0" w:color="auto"/>
                <w:right w:val="none" w:sz="0" w:space="0" w:color="auto"/>
              </w:divBdr>
            </w:div>
          </w:divsChild>
        </w:div>
        <w:div w:id="1167986243">
          <w:marLeft w:val="0"/>
          <w:marRight w:val="0"/>
          <w:marTop w:val="0"/>
          <w:marBottom w:val="0"/>
          <w:divBdr>
            <w:top w:val="none" w:sz="0" w:space="0" w:color="auto"/>
            <w:left w:val="none" w:sz="0" w:space="0" w:color="auto"/>
            <w:bottom w:val="none" w:sz="0" w:space="0" w:color="auto"/>
            <w:right w:val="none" w:sz="0" w:space="0" w:color="auto"/>
          </w:divBdr>
        </w:div>
        <w:div w:id="1333531944">
          <w:marLeft w:val="0"/>
          <w:marRight w:val="0"/>
          <w:marTop w:val="0"/>
          <w:marBottom w:val="0"/>
          <w:divBdr>
            <w:top w:val="none" w:sz="0" w:space="0" w:color="auto"/>
            <w:left w:val="none" w:sz="0" w:space="0" w:color="auto"/>
            <w:bottom w:val="none" w:sz="0" w:space="0" w:color="auto"/>
            <w:right w:val="none" w:sz="0" w:space="0" w:color="auto"/>
          </w:divBdr>
        </w:div>
        <w:div w:id="1534607892">
          <w:marLeft w:val="0"/>
          <w:marRight w:val="0"/>
          <w:marTop w:val="0"/>
          <w:marBottom w:val="0"/>
          <w:divBdr>
            <w:top w:val="none" w:sz="0" w:space="0" w:color="auto"/>
            <w:left w:val="none" w:sz="0" w:space="0" w:color="auto"/>
            <w:bottom w:val="none" w:sz="0" w:space="0" w:color="auto"/>
            <w:right w:val="none" w:sz="0" w:space="0" w:color="auto"/>
          </w:divBdr>
        </w:div>
        <w:div w:id="1758091294">
          <w:marLeft w:val="0"/>
          <w:marRight w:val="0"/>
          <w:marTop w:val="0"/>
          <w:marBottom w:val="0"/>
          <w:divBdr>
            <w:top w:val="none" w:sz="0" w:space="0" w:color="auto"/>
            <w:left w:val="none" w:sz="0" w:space="0" w:color="auto"/>
            <w:bottom w:val="none" w:sz="0" w:space="0" w:color="auto"/>
            <w:right w:val="none" w:sz="0" w:space="0" w:color="auto"/>
          </w:divBdr>
          <w:divsChild>
            <w:div w:id="567543718">
              <w:marLeft w:val="0"/>
              <w:marRight w:val="0"/>
              <w:marTop w:val="0"/>
              <w:marBottom w:val="0"/>
              <w:divBdr>
                <w:top w:val="none" w:sz="0" w:space="0" w:color="auto"/>
                <w:left w:val="none" w:sz="0" w:space="0" w:color="auto"/>
                <w:bottom w:val="none" w:sz="0" w:space="0" w:color="auto"/>
                <w:right w:val="none" w:sz="0" w:space="0" w:color="auto"/>
              </w:divBdr>
            </w:div>
          </w:divsChild>
        </w:div>
        <w:div w:id="1826583910">
          <w:marLeft w:val="0"/>
          <w:marRight w:val="0"/>
          <w:marTop w:val="300"/>
          <w:marBottom w:val="0"/>
          <w:divBdr>
            <w:top w:val="none" w:sz="0" w:space="0" w:color="auto"/>
            <w:left w:val="none" w:sz="0" w:space="0" w:color="auto"/>
            <w:bottom w:val="none" w:sz="0" w:space="0" w:color="auto"/>
            <w:right w:val="none" w:sz="0" w:space="0" w:color="auto"/>
          </w:divBdr>
          <w:divsChild>
            <w:div w:id="982585271">
              <w:marLeft w:val="0"/>
              <w:marRight w:val="0"/>
              <w:marTop w:val="0"/>
              <w:marBottom w:val="0"/>
              <w:divBdr>
                <w:top w:val="none" w:sz="0" w:space="0" w:color="auto"/>
                <w:left w:val="none" w:sz="0" w:space="0" w:color="auto"/>
                <w:bottom w:val="none" w:sz="0" w:space="0" w:color="auto"/>
                <w:right w:val="none" w:sz="0" w:space="0" w:color="auto"/>
              </w:divBdr>
              <w:divsChild>
                <w:div w:id="1905136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2570499">
          <w:marLeft w:val="0"/>
          <w:marRight w:val="0"/>
          <w:marTop w:val="300"/>
          <w:marBottom w:val="0"/>
          <w:divBdr>
            <w:top w:val="none" w:sz="0" w:space="0" w:color="auto"/>
            <w:left w:val="none" w:sz="0" w:space="0" w:color="auto"/>
            <w:bottom w:val="none" w:sz="0" w:space="0" w:color="auto"/>
            <w:right w:val="none" w:sz="0" w:space="0" w:color="auto"/>
          </w:divBdr>
          <w:divsChild>
            <w:div w:id="787971498">
              <w:marLeft w:val="0"/>
              <w:marRight w:val="0"/>
              <w:marTop w:val="0"/>
              <w:marBottom w:val="0"/>
              <w:divBdr>
                <w:top w:val="none" w:sz="0" w:space="0" w:color="auto"/>
                <w:left w:val="none" w:sz="0" w:space="0" w:color="auto"/>
                <w:bottom w:val="none" w:sz="0" w:space="0" w:color="auto"/>
                <w:right w:val="none" w:sz="0" w:space="0" w:color="auto"/>
              </w:divBdr>
              <w:divsChild>
                <w:div w:id="1762525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184422">
          <w:marLeft w:val="0"/>
          <w:marRight w:val="0"/>
          <w:marTop w:val="0"/>
          <w:marBottom w:val="0"/>
          <w:divBdr>
            <w:top w:val="none" w:sz="0" w:space="0" w:color="auto"/>
            <w:left w:val="none" w:sz="0" w:space="0" w:color="auto"/>
            <w:bottom w:val="none" w:sz="0" w:space="0" w:color="auto"/>
            <w:right w:val="none" w:sz="0" w:space="0" w:color="auto"/>
          </w:divBdr>
          <w:divsChild>
            <w:div w:id="97695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60834">
      <w:bodyDiv w:val="1"/>
      <w:marLeft w:val="0"/>
      <w:marRight w:val="0"/>
      <w:marTop w:val="0"/>
      <w:marBottom w:val="0"/>
      <w:divBdr>
        <w:top w:val="none" w:sz="0" w:space="0" w:color="auto"/>
        <w:left w:val="none" w:sz="0" w:space="0" w:color="auto"/>
        <w:bottom w:val="none" w:sz="0" w:space="0" w:color="auto"/>
        <w:right w:val="none" w:sz="0" w:space="0" w:color="auto"/>
      </w:divBdr>
    </w:div>
    <w:div w:id="1816608274">
      <w:bodyDiv w:val="1"/>
      <w:marLeft w:val="0"/>
      <w:marRight w:val="0"/>
      <w:marTop w:val="0"/>
      <w:marBottom w:val="0"/>
      <w:divBdr>
        <w:top w:val="none" w:sz="0" w:space="0" w:color="auto"/>
        <w:left w:val="none" w:sz="0" w:space="0" w:color="auto"/>
        <w:bottom w:val="none" w:sz="0" w:space="0" w:color="auto"/>
        <w:right w:val="none" w:sz="0" w:space="0" w:color="auto"/>
      </w:divBdr>
      <w:divsChild>
        <w:div w:id="33819459">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sChild>
            <w:div w:id="557207724">
              <w:marLeft w:val="0"/>
              <w:marRight w:val="0"/>
              <w:marTop w:val="0"/>
              <w:marBottom w:val="0"/>
              <w:divBdr>
                <w:top w:val="none" w:sz="0" w:space="0" w:color="auto"/>
                <w:left w:val="none" w:sz="0" w:space="0" w:color="auto"/>
                <w:bottom w:val="none" w:sz="0" w:space="0" w:color="auto"/>
                <w:right w:val="none" w:sz="0" w:space="0" w:color="auto"/>
              </w:divBdr>
            </w:div>
          </w:divsChild>
        </w:div>
        <w:div w:id="139467045">
          <w:marLeft w:val="0"/>
          <w:marRight w:val="0"/>
          <w:marTop w:val="300"/>
          <w:marBottom w:val="0"/>
          <w:divBdr>
            <w:top w:val="none" w:sz="0" w:space="0" w:color="auto"/>
            <w:left w:val="none" w:sz="0" w:space="0" w:color="auto"/>
            <w:bottom w:val="none" w:sz="0" w:space="0" w:color="auto"/>
            <w:right w:val="none" w:sz="0" w:space="0" w:color="auto"/>
          </w:divBdr>
          <w:divsChild>
            <w:div w:id="1669140071">
              <w:marLeft w:val="0"/>
              <w:marRight w:val="0"/>
              <w:marTop w:val="0"/>
              <w:marBottom w:val="0"/>
              <w:divBdr>
                <w:top w:val="none" w:sz="0" w:space="0" w:color="auto"/>
                <w:left w:val="none" w:sz="0" w:space="0" w:color="auto"/>
                <w:bottom w:val="none" w:sz="0" w:space="0" w:color="auto"/>
                <w:right w:val="none" w:sz="0" w:space="0" w:color="auto"/>
              </w:divBdr>
              <w:divsChild>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642296">
          <w:marLeft w:val="0"/>
          <w:marRight w:val="0"/>
          <w:marTop w:val="300"/>
          <w:marBottom w:val="0"/>
          <w:divBdr>
            <w:top w:val="none" w:sz="0" w:space="0" w:color="auto"/>
            <w:left w:val="none" w:sz="0" w:space="0" w:color="auto"/>
            <w:bottom w:val="none" w:sz="0" w:space="0" w:color="auto"/>
            <w:right w:val="none" w:sz="0" w:space="0" w:color="auto"/>
          </w:divBdr>
          <w:divsChild>
            <w:div w:id="742996369">
              <w:marLeft w:val="0"/>
              <w:marRight w:val="0"/>
              <w:marTop w:val="0"/>
              <w:marBottom w:val="0"/>
              <w:divBdr>
                <w:top w:val="none" w:sz="0" w:space="0" w:color="auto"/>
                <w:left w:val="none" w:sz="0" w:space="0" w:color="auto"/>
                <w:bottom w:val="none" w:sz="0" w:space="0" w:color="auto"/>
                <w:right w:val="none" w:sz="0" w:space="0" w:color="auto"/>
              </w:divBdr>
              <w:divsChild>
                <w:div w:id="864058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330726">
          <w:marLeft w:val="0"/>
          <w:marRight w:val="0"/>
          <w:marTop w:val="0"/>
          <w:marBottom w:val="0"/>
          <w:divBdr>
            <w:top w:val="none" w:sz="0" w:space="0" w:color="auto"/>
            <w:left w:val="none" w:sz="0" w:space="0" w:color="auto"/>
            <w:bottom w:val="none" w:sz="0" w:space="0" w:color="auto"/>
            <w:right w:val="none" w:sz="0" w:space="0" w:color="auto"/>
          </w:divBdr>
        </w:div>
        <w:div w:id="491987007">
          <w:marLeft w:val="0"/>
          <w:marRight w:val="0"/>
          <w:marTop w:val="0"/>
          <w:marBottom w:val="0"/>
          <w:divBdr>
            <w:top w:val="none" w:sz="0" w:space="0" w:color="auto"/>
            <w:left w:val="none" w:sz="0" w:space="0" w:color="auto"/>
            <w:bottom w:val="none" w:sz="0" w:space="0" w:color="auto"/>
            <w:right w:val="none" w:sz="0" w:space="0" w:color="auto"/>
          </w:divBdr>
          <w:divsChild>
            <w:div w:id="355737269">
              <w:marLeft w:val="0"/>
              <w:marRight w:val="0"/>
              <w:marTop w:val="0"/>
              <w:marBottom w:val="0"/>
              <w:divBdr>
                <w:top w:val="none" w:sz="0" w:space="0" w:color="auto"/>
                <w:left w:val="none" w:sz="0" w:space="0" w:color="auto"/>
                <w:bottom w:val="none" w:sz="0" w:space="0" w:color="auto"/>
                <w:right w:val="none" w:sz="0" w:space="0" w:color="auto"/>
              </w:divBdr>
            </w:div>
          </w:divsChild>
        </w:div>
        <w:div w:id="546912310">
          <w:marLeft w:val="0"/>
          <w:marRight w:val="0"/>
          <w:marTop w:val="0"/>
          <w:marBottom w:val="0"/>
          <w:divBdr>
            <w:top w:val="none" w:sz="0" w:space="0" w:color="auto"/>
            <w:left w:val="none" w:sz="0" w:space="0" w:color="auto"/>
            <w:bottom w:val="none" w:sz="0" w:space="0" w:color="auto"/>
            <w:right w:val="none" w:sz="0" w:space="0" w:color="auto"/>
          </w:divBdr>
        </w:div>
        <w:div w:id="776221711">
          <w:marLeft w:val="0"/>
          <w:marRight w:val="0"/>
          <w:marTop w:val="0"/>
          <w:marBottom w:val="0"/>
          <w:divBdr>
            <w:top w:val="none" w:sz="0" w:space="0" w:color="auto"/>
            <w:left w:val="none" w:sz="0" w:space="0" w:color="auto"/>
            <w:bottom w:val="none" w:sz="0" w:space="0" w:color="auto"/>
            <w:right w:val="none" w:sz="0" w:space="0" w:color="auto"/>
          </w:divBdr>
          <w:divsChild>
            <w:div w:id="1413160439">
              <w:marLeft w:val="0"/>
              <w:marRight w:val="0"/>
              <w:marTop w:val="0"/>
              <w:marBottom w:val="0"/>
              <w:divBdr>
                <w:top w:val="none" w:sz="0" w:space="0" w:color="auto"/>
                <w:left w:val="none" w:sz="0" w:space="0" w:color="auto"/>
                <w:bottom w:val="none" w:sz="0" w:space="0" w:color="auto"/>
                <w:right w:val="none" w:sz="0" w:space="0" w:color="auto"/>
              </w:divBdr>
            </w:div>
          </w:divsChild>
        </w:div>
        <w:div w:id="901402229">
          <w:marLeft w:val="0"/>
          <w:marRight w:val="0"/>
          <w:marTop w:val="300"/>
          <w:marBottom w:val="0"/>
          <w:divBdr>
            <w:top w:val="none" w:sz="0" w:space="0" w:color="auto"/>
            <w:left w:val="none" w:sz="0" w:space="0" w:color="auto"/>
            <w:bottom w:val="none" w:sz="0" w:space="0" w:color="auto"/>
            <w:right w:val="none" w:sz="0" w:space="0" w:color="auto"/>
          </w:divBdr>
          <w:divsChild>
            <w:div w:id="368190281">
              <w:marLeft w:val="0"/>
              <w:marRight w:val="0"/>
              <w:marTop w:val="0"/>
              <w:marBottom w:val="0"/>
              <w:divBdr>
                <w:top w:val="none" w:sz="0" w:space="0" w:color="auto"/>
                <w:left w:val="none" w:sz="0" w:space="0" w:color="auto"/>
                <w:bottom w:val="none" w:sz="0" w:space="0" w:color="auto"/>
                <w:right w:val="none" w:sz="0" w:space="0" w:color="auto"/>
              </w:divBdr>
              <w:divsChild>
                <w:div w:id="774398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722818">
          <w:marLeft w:val="0"/>
          <w:marRight w:val="0"/>
          <w:marTop w:val="0"/>
          <w:marBottom w:val="0"/>
          <w:divBdr>
            <w:top w:val="none" w:sz="0" w:space="0" w:color="auto"/>
            <w:left w:val="none" w:sz="0" w:space="0" w:color="auto"/>
            <w:bottom w:val="none" w:sz="0" w:space="0" w:color="auto"/>
            <w:right w:val="none" w:sz="0" w:space="0" w:color="auto"/>
          </w:divBdr>
        </w:div>
        <w:div w:id="1108700308">
          <w:marLeft w:val="0"/>
          <w:marRight w:val="0"/>
          <w:marTop w:val="0"/>
          <w:marBottom w:val="0"/>
          <w:divBdr>
            <w:top w:val="none" w:sz="0" w:space="0" w:color="auto"/>
            <w:left w:val="none" w:sz="0" w:space="0" w:color="auto"/>
            <w:bottom w:val="none" w:sz="0" w:space="0" w:color="auto"/>
            <w:right w:val="none" w:sz="0" w:space="0" w:color="auto"/>
          </w:divBdr>
          <w:divsChild>
            <w:div w:id="2104181896">
              <w:marLeft w:val="0"/>
              <w:marRight w:val="0"/>
              <w:marTop w:val="0"/>
              <w:marBottom w:val="0"/>
              <w:divBdr>
                <w:top w:val="none" w:sz="0" w:space="0" w:color="auto"/>
                <w:left w:val="none" w:sz="0" w:space="0" w:color="auto"/>
                <w:bottom w:val="none" w:sz="0" w:space="0" w:color="auto"/>
                <w:right w:val="none" w:sz="0" w:space="0" w:color="auto"/>
              </w:divBdr>
            </w:div>
          </w:divsChild>
        </w:div>
        <w:div w:id="1411661085">
          <w:marLeft w:val="0"/>
          <w:marRight w:val="0"/>
          <w:marTop w:val="0"/>
          <w:marBottom w:val="0"/>
          <w:divBdr>
            <w:top w:val="none" w:sz="0" w:space="0" w:color="auto"/>
            <w:left w:val="none" w:sz="0" w:space="0" w:color="auto"/>
            <w:bottom w:val="none" w:sz="0" w:space="0" w:color="auto"/>
            <w:right w:val="none" w:sz="0" w:space="0" w:color="auto"/>
          </w:divBdr>
          <w:divsChild>
            <w:div w:id="924415633">
              <w:marLeft w:val="0"/>
              <w:marRight w:val="0"/>
              <w:marTop w:val="0"/>
              <w:marBottom w:val="0"/>
              <w:divBdr>
                <w:top w:val="none" w:sz="0" w:space="0" w:color="auto"/>
                <w:left w:val="none" w:sz="0" w:space="0" w:color="auto"/>
                <w:bottom w:val="none" w:sz="0" w:space="0" w:color="auto"/>
                <w:right w:val="none" w:sz="0" w:space="0" w:color="auto"/>
              </w:divBdr>
            </w:div>
          </w:divsChild>
        </w:div>
        <w:div w:id="1515069792">
          <w:marLeft w:val="0"/>
          <w:marRight w:val="0"/>
          <w:marTop w:val="0"/>
          <w:marBottom w:val="0"/>
          <w:divBdr>
            <w:top w:val="none" w:sz="0" w:space="0" w:color="auto"/>
            <w:left w:val="none" w:sz="0" w:space="0" w:color="auto"/>
            <w:bottom w:val="none" w:sz="0" w:space="0" w:color="auto"/>
            <w:right w:val="none" w:sz="0" w:space="0" w:color="auto"/>
          </w:divBdr>
          <w:divsChild>
            <w:div w:id="519124191">
              <w:marLeft w:val="0"/>
              <w:marRight w:val="0"/>
              <w:marTop w:val="0"/>
              <w:marBottom w:val="0"/>
              <w:divBdr>
                <w:top w:val="none" w:sz="0" w:space="0" w:color="auto"/>
                <w:left w:val="none" w:sz="0" w:space="0" w:color="auto"/>
                <w:bottom w:val="none" w:sz="0" w:space="0" w:color="auto"/>
                <w:right w:val="none" w:sz="0" w:space="0" w:color="auto"/>
              </w:divBdr>
            </w:div>
          </w:divsChild>
        </w:div>
        <w:div w:id="1802534228">
          <w:marLeft w:val="0"/>
          <w:marRight w:val="0"/>
          <w:marTop w:val="0"/>
          <w:marBottom w:val="0"/>
          <w:divBdr>
            <w:top w:val="none" w:sz="0" w:space="0" w:color="auto"/>
            <w:left w:val="none" w:sz="0" w:space="0" w:color="auto"/>
            <w:bottom w:val="none" w:sz="0" w:space="0" w:color="auto"/>
            <w:right w:val="none" w:sz="0" w:space="0" w:color="auto"/>
          </w:divBdr>
        </w:div>
        <w:div w:id="1978337197">
          <w:marLeft w:val="0"/>
          <w:marRight w:val="0"/>
          <w:marTop w:val="0"/>
          <w:marBottom w:val="0"/>
          <w:divBdr>
            <w:top w:val="none" w:sz="0" w:space="0" w:color="auto"/>
            <w:left w:val="none" w:sz="0" w:space="0" w:color="auto"/>
            <w:bottom w:val="none" w:sz="0" w:space="0" w:color="auto"/>
            <w:right w:val="none" w:sz="0" w:space="0" w:color="auto"/>
          </w:divBdr>
          <w:divsChild>
            <w:div w:id="207303213">
              <w:marLeft w:val="0"/>
              <w:marRight w:val="0"/>
              <w:marTop w:val="0"/>
              <w:marBottom w:val="0"/>
              <w:divBdr>
                <w:top w:val="none" w:sz="0" w:space="0" w:color="auto"/>
                <w:left w:val="none" w:sz="0" w:space="0" w:color="auto"/>
                <w:bottom w:val="none" w:sz="0" w:space="0" w:color="auto"/>
                <w:right w:val="none" w:sz="0" w:space="0" w:color="auto"/>
              </w:divBdr>
            </w:div>
          </w:divsChild>
        </w:div>
        <w:div w:id="2011977663">
          <w:marLeft w:val="0"/>
          <w:marRight w:val="0"/>
          <w:marTop w:val="0"/>
          <w:marBottom w:val="0"/>
          <w:divBdr>
            <w:top w:val="none" w:sz="0" w:space="0" w:color="auto"/>
            <w:left w:val="none" w:sz="0" w:space="0" w:color="auto"/>
            <w:bottom w:val="none" w:sz="0" w:space="0" w:color="auto"/>
            <w:right w:val="none" w:sz="0" w:space="0" w:color="auto"/>
          </w:divBdr>
        </w:div>
        <w:div w:id="2108695739">
          <w:marLeft w:val="0"/>
          <w:marRight w:val="0"/>
          <w:marTop w:val="0"/>
          <w:marBottom w:val="0"/>
          <w:divBdr>
            <w:top w:val="none" w:sz="0" w:space="0" w:color="auto"/>
            <w:left w:val="none" w:sz="0" w:space="0" w:color="auto"/>
            <w:bottom w:val="none" w:sz="0" w:space="0" w:color="auto"/>
            <w:right w:val="none" w:sz="0" w:space="0" w:color="auto"/>
          </w:divBdr>
        </w:div>
        <w:div w:id="2126852075">
          <w:marLeft w:val="0"/>
          <w:marRight w:val="0"/>
          <w:marTop w:val="300"/>
          <w:marBottom w:val="0"/>
          <w:divBdr>
            <w:top w:val="none" w:sz="0" w:space="0" w:color="auto"/>
            <w:left w:val="none" w:sz="0" w:space="0" w:color="auto"/>
            <w:bottom w:val="none" w:sz="0" w:space="0" w:color="auto"/>
            <w:right w:val="none" w:sz="0" w:space="0" w:color="auto"/>
          </w:divBdr>
          <w:divsChild>
            <w:div w:id="909730392">
              <w:marLeft w:val="0"/>
              <w:marRight w:val="0"/>
              <w:marTop w:val="0"/>
              <w:marBottom w:val="0"/>
              <w:divBdr>
                <w:top w:val="none" w:sz="0" w:space="0" w:color="auto"/>
                <w:left w:val="none" w:sz="0" w:space="0" w:color="auto"/>
                <w:bottom w:val="none" w:sz="0" w:space="0" w:color="auto"/>
                <w:right w:val="none" w:sz="0" w:space="0" w:color="auto"/>
              </w:divBdr>
              <w:divsChild>
                <w:div w:id="1727026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6988305">
      <w:bodyDiv w:val="1"/>
      <w:marLeft w:val="0"/>
      <w:marRight w:val="0"/>
      <w:marTop w:val="0"/>
      <w:marBottom w:val="0"/>
      <w:divBdr>
        <w:top w:val="none" w:sz="0" w:space="0" w:color="auto"/>
        <w:left w:val="none" w:sz="0" w:space="0" w:color="auto"/>
        <w:bottom w:val="none" w:sz="0" w:space="0" w:color="auto"/>
        <w:right w:val="none" w:sz="0" w:space="0" w:color="auto"/>
      </w:divBdr>
      <w:divsChild>
        <w:div w:id="20471834">
          <w:marLeft w:val="0"/>
          <w:marRight w:val="0"/>
          <w:marTop w:val="0"/>
          <w:marBottom w:val="0"/>
          <w:divBdr>
            <w:top w:val="none" w:sz="0" w:space="0" w:color="auto"/>
            <w:left w:val="none" w:sz="0" w:space="0" w:color="auto"/>
            <w:bottom w:val="none" w:sz="0" w:space="0" w:color="auto"/>
            <w:right w:val="none" w:sz="0" w:space="0" w:color="auto"/>
          </w:divBdr>
          <w:divsChild>
            <w:div w:id="747389389">
              <w:marLeft w:val="0"/>
              <w:marRight w:val="0"/>
              <w:marTop w:val="0"/>
              <w:marBottom w:val="0"/>
              <w:divBdr>
                <w:top w:val="none" w:sz="0" w:space="0" w:color="auto"/>
                <w:left w:val="none" w:sz="0" w:space="0" w:color="auto"/>
                <w:bottom w:val="none" w:sz="0" w:space="0" w:color="auto"/>
                <w:right w:val="none" w:sz="0" w:space="0" w:color="auto"/>
              </w:divBdr>
            </w:div>
          </w:divsChild>
        </w:div>
        <w:div w:id="30765076">
          <w:marLeft w:val="0"/>
          <w:marRight w:val="0"/>
          <w:marTop w:val="0"/>
          <w:marBottom w:val="0"/>
          <w:divBdr>
            <w:top w:val="none" w:sz="0" w:space="0" w:color="auto"/>
            <w:left w:val="none" w:sz="0" w:space="0" w:color="auto"/>
            <w:bottom w:val="none" w:sz="0" w:space="0" w:color="auto"/>
            <w:right w:val="none" w:sz="0" w:space="0" w:color="auto"/>
          </w:divBdr>
          <w:divsChild>
            <w:div w:id="1276593927">
              <w:marLeft w:val="0"/>
              <w:marRight w:val="0"/>
              <w:marTop w:val="0"/>
              <w:marBottom w:val="0"/>
              <w:divBdr>
                <w:top w:val="none" w:sz="0" w:space="0" w:color="auto"/>
                <w:left w:val="none" w:sz="0" w:space="0" w:color="auto"/>
                <w:bottom w:val="none" w:sz="0" w:space="0" w:color="auto"/>
                <w:right w:val="none" w:sz="0" w:space="0" w:color="auto"/>
              </w:divBdr>
            </w:div>
          </w:divsChild>
        </w:div>
        <w:div w:id="109784262">
          <w:marLeft w:val="0"/>
          <w:marRight w:val="0"/>
          <w:marTop w:val="0"/>
          <w:marBottom w:val="0"/>
          <w:divBdr>
            <w:top w:val="none" w:sz="0" w:space="0" w:color="auto"/>
            <w:left w:val="none" w:sz="0" w:space="0" w:color="auto"/>
            <w:bottom w:val="none" w:sz="0" w:space="0" w:color="auto"/>
            <w:right w:val="none" w:sz="0" w:space="0" w:color="auto"/>
          </w:divBdr>
        </w:div>
        <w:div w:id="360015185">
          <w:marLeft w:val="0"/>
          <w:marRight w:val="0"/>
          <w:marTop w:val="0"/>
          <w:marBottom w:val="0"/>
          <w:divBdr>
            <w:top w:val="none" w:sz="0" w:space="0" w:color="auto"/>
            <w:left w:val="none" w:sz="0" w:space="0" w:color="auto"/>
            <w:bottom w:val="none" w:sz="0" w:space="0" w:color="auto"/>
            <w:right w:val="none" w:sz="0" w:space="0" w:color="auto"/>
          </w:divBdr>
          <w:divsChild>
            <w:div w:id="870999905">
              <w:marLeft w:val="0"/>
              <w:marRight w:val="0"/>
              <w:marTop w:val="0"/>
              <w:marBottom w:val="0"/>
              <w:divBdr>
                <w:top w:val="none" w:sz="0" w:space="0" w:color="auto"/>
                <w:left w:val="none" w:sz="0" w:space="0" w:color="auto"/>
                <w:bottom w:val="none" w:sz="0" w:space="0" w:color="auto"/>
                <w:right w:val="none" w:sz="0" w:space="0" w:color="auto"/>
              </w:divBdr>
            </w:div>
          </w:divsChild>
        </w:div>
        <w:div w:id="499347692">
          <w:marLeft w:val="0"/>
          <w:marRight w:val="0"/>
          <w:marTop w:val="0"/>
          <w:marBottom w:val="0"/>
          <w:divBdr>
            <w:top w:val="none" w:sz="0" w:space="0" w:color="auto"/>
            <w:left w:val="none" w:sz="0" w:space="0" w:color="auto"/>
            <w:bottom w:val="none" w:sz="0" w:space="0" w:color="auto"/>
            <w:right w:val="none" w:sz="0" w:space="0" w:color="auto"/>
          </w:divBdr>
          <w:divsChild>
            <w:div w:id="538712720">
              <w:marLeft w:val="0"/>
              <w:marRight w:val="0"/>
              <w:marTop w:val="0"/>
              <w:marBottom w:val="0"/>
              <w:divBdr>
                <w:top w:val="none" w:sz="0" w:space="0" w:color="auto"/>
                <w:left w:val="none" w:sz="0" w:space="0" w:color="auto"/>
                <w:bottom w:val="none" w:sz="0" w:space="0" w:color="auto"/>
                <w:right w:val="none" w:sz="0" w:space="0" w:color="auto"/>
              </w:divBdr>
            </w:div>
          </w:divsChild>
        </w:div>
        <w:div w:id="1057047658">
          <w:marLeft w:val="0"/>
          <w:marRight w:val="0"/>
          <w:marTop w:val="0"/>
          <w:marBottom w:val="0"/>
          <w:divBdr>
            <w:top w:val="none" w:sz="0" w:space="0" w:color="auto"/>
            <w:left w:val="none" w:sz="0" w:space="0" w:color="auto"/>
            <w:bottom w:val="none" w:sz="0" w:space="0" w:color="auto"/>
            <w:right w:val="none" w:sz="0" w:space="0" w:color="auto"/>
          </w:divBdr>
        </w:div>
        <w:div w:id="1116755603">
          <w:marLeft w:val="0"/>
          <w:marRight w:val="0"/>
          <w:marTop w:val="0"/>
          <w:marBottom w:val="0"/>
          <w:divBdr>
            <w:top w:val="none" w:sz="0" w:space="0" w:color="auto"/>
            <w:left w:val="none" w:sz="0" w:space="0" w:color="auto"/>
            <w:bottom w:val="none" w:sz="0" w:space="0" w:color="auto"/>
            <w:right w:val="none" w:sz="0" w:space="0" w:color="auto"/>
          </w:divBdr>
          <w:divsChild>
            <w:div w:id="861013971">
              <w:marLeft w:val="0"/>
              <w:marRight w:val="0"/>
              <w:marTop w:val="0"/>
              <w:marBottom w:val="0"/>
              <w:divBdr>
                <w:top w:val="none" w:sz="0" w:space="0" w:color="auto"/>
                <w:left w:val="none" w:sz="0" w:space="0" w:color="auto"/>
                <w:bottom w:val="none" w:sz="0" w:space="0" w:color="auto"/>
                <w:right w:val="none" w:sz="0" w:space="0" w:color="auto"/>
              </w:divBdr>
            </w:div>
          </w:divsChild>
        </w:div>
        <w:div w:id="1126891603">
          <w:marLeft w:val="0"/>
          <w:marRight w:val="0"/>
          <w:marTop w:val="0"/>
          <w:marBottom w:val="0"/>
          <w:divBdr>
            <w:top w:val="none" w:sz="0" w:space="0" w:color="auto"/>
            <w:left w:val="none" w:sz="0" w:space="0" w:color="auto"/>
            <w:bottom w:val="none" w:sz="0" w:space="0" w:color="auto"/>
            <w:right w:val="none" w:sz="0" w:space="0" w:color="auto"/>
          </w:divBdr>
          <w:divsChild>
            <w:div w:id="1268153891">
              <w:marLeft w:val="0"/>
              <w:marRight w:val="0"/>
              <w:marTop w:val="0"/>
              <w:marBottom w:val="0"/>
              <w:divBdr>
                <w:top w:val="none" w:sz="0" w:space="0" w:color="auto"/>
                <w:left w:val="none" w:sz="0" w:space="0" w:color="auto"/>
                <w:bottom w:val="none" w:sz="0" w:space="0" w:color="auto"/>
                <w:right w:val="none" w:sz="0" w:space="0" w:color="auto"/>
              </w:divBdr>
            </w:div>
          </w:divsChild>
        </w:div>
        <w:div w:id="1675063615">
          <w:marLeft w:val="0"/>
          <w:marRight w:val="0"/>
          <w:marTop w:val="0"/>
          <w:marBottom w:val="0"/>
          <w:divBdr>
            <w:top w:val="none" w:sz="0" w:space="0" w:color="auto"/>
            <w:left w:val="none" w:sz="0" w:space="0" w:color="auto"/>
            <w:bottom w:val="none" w:sz="0" w:space="0" w:color="auto"/>
            <w:right w:val="none" w:sz="0" w:space="0" w:color="auto"/>
          </w:divBdr>
        </w:div>
        <w:div w:id="1688287000">
          <w:marLeft w:val="0"/>
          <w:marRight w:val="0"/>
          <w:marTop w:val="0"/>
          <w:marBottom w:val="0"/>
          <w:divBdr>
            <w:top w:val="none" w:sz="0" w:space="0" w:color="auto"/>
            <w:left w:val="none" w:sz="0" w:space="0" w:color="auto"/>
            <w:bottom w:val="none" w:sz="0" w:space="0" w:color="auto"/>
            <w:right w:val="none" w:sz="0" w:space="0" w:color="auto"/>
          </w:divBdr>
        </w:div>
        <w:div w:id="1720395518">
          <w:marLeft w:val="0"/>
          <w:marRight w:val="0"/>
          <w:marTop w:val="0"/>
          <w:marBottom w:val="0"/>
          <w:divBdr>
            <w:top w:val="none" w:sz="0" w:space="0" w:color="auto"/>
            <w:left w:val="none" w:sz="0" w:space="0" w:color="auto"/>
            <w:bottom w:val="none" w:sz="0" w:space="0" w:color="auto"/>
            <w:right w:val="none" w:sz="0" w:space="0" w:color="auto"/>
          </w:divBdr>
          <w:divsChild>
            <w:div w:id="807016889">
              <w:marLeft w:val="0"/>
              <w:marRight w:val="0"/>
              <w:marTop w:val="0"/>
              <w:marBottom w:val="0"/>
              <w:divBdr>
                <w:top w:val="none" w:sz="0" w:space="0" w:color="auto"/>
                <w:left w:val="none" w:sz="0" w:space="0" w:color="auto"/>
                <w:bottom w:val="none" w:sz="0" w:space="0" w:color="auto"/>
                <w:right w:val="none" w:sz="0" w:space="0" w:color="auto"/>
              </w:divBdr>
            </w:div>
          </w:divsChild>
        </w:div>
        <w:div w:id="1847136171">
          <w:marLeft w:val="0"/>
          <w:marRight w:val="0"/>
          <w:marTop w:val="0"/>
          <w:marBottom w:val="0"/>
          <w:divBdr>
            <w:top w:val="none" w:sz="0" w:space="0" w:color="auto"/>
            <w:left w:val="none" w:sz="0" w:space="0" w:color="auto"/>
            <w:bottom w:val="none" w:sz="0" w:space="0" w:color="auto"/>
            <w:right w:val="none" w:sz="0" w:space="0" w:color="auto"/>
          </w:divBdr>
        </w:div>
        <w:div w:id="1875455648">
          <w:marLeft w:val="0"/>
          <w:marRight w:val="0"/>
          <w:marTop w:val="0"/>
          <w:marBottom w:val="0"/>
          <w:divBdr>
            <w:top w:val="none" w:sz="0" w:space="0" w:color="auto"/>
            <w:left w:val="none" w:sz="0" w:space="0" w:color="auto"/>
            <w:bottom w:val="none" w:sz="0" w:space="0" w:color="auto"/>
            <w:right w:val="none" w:sz="0" w:space="0" w:color="auto"/>
          </w:divBdr>
        </w:div>
        <w:div w:id="1971590087">
          <w:marLeft w:val="0"/>
          <w:marRight w:val="0"/>
          <w:marTop w:val="0"/>
          <w:marBottom w:val="0"/>
          <w:divBdr>
            <w:top w:val="none" w:sz="0" w:space="0" w:color="auto"/>
            <w:left w:val="none" w:sz="0" w:space="0" w:color="auto"/>
            <w:bottom w:val="none" w:sz="0" w:space="0" w:color="auto"/>
            <w:right w:val="none" w:sz="0" w:space="0" w:color="auto"/>
          </w:divBdr>
        </w:div>
      </w:divsChild>
    </w:div>
    <w:div w:id="1817606906">
      <w:bodyDiv w:val="1"/>
      <w:marLeft w:val="0"/>
      <w:marRight w:val="0"/>
      <w:marTop w:val="0"/>
      <w:marBottom w:val="0"/>
      <w:divBdr>
        <w:top w:val="none" w:sz="0" w:space="0" w:color="auto"/>
        <w:left w:val="none" w:sz="0" w:space="0" w:color="auto"/>
        <w:bottom w:val="none" w:sz="0" w:space="0" w:color="auto"/>
        <w:right w:val="none" w:sz="0" w:space="0" w:color="auto"/>
      </w:divBdr>
      <w:divsChild>
        <w:div w:id="1508517403">
          <w:marLeft w:val="0"/>
          <w:marRight w:val="0"/>
          <w:marTop w:val="0"/>
          <w:marBottom w:val="0"/>
          <w:divBdr>
            <w:top w:val="none" w:sz="0" w:space="0" w:color="auto"/>
            <w:left w:val="none" w:sz="0" w:space="0" w:color="auto"/>
            <w:bottom w:val="none" w:sz="0" w:space="0" w:color="auto"/>
            <w:right w:val="none" w:sz="0" w:space="0" w:color="auto"/>
          </w:divBdr>
        </w:div>
        <w:div w:id="1410618938">
          <w:marLeft w:val="0"/>
          <w:marRight w:val="0"/>
          <w:marTop w:val="0"/>
          <w:marBottom w:val="0"/>
          <w:divBdr>
            <w:top w:val="none" w:sz="0" w:space="0" w:color="auto"/>
            <w:left w:val="none" w:sz="0" w:space="0" w:color="auto"/>
            <w:bottom w:val="none" w:sz="0" w:space="0" w:color="auto"/>
            <w:right w:val="none" w:sz="0" w:space="0" w:color="auto"/>
          </w:divBdr>
          <w:divsChild>
            <w:div w:id="1827668777">
              <w:marLeft w:val="0"/>
              <w:marRight w:val="0"/>
              <w:marTop w:val="0"/>
              <w:marBottom w:val="0"/>
              <w:divBdr>
                <w:top w:val="none" w:sz="0" w:space="0" w:color="auto"/>
                <w:left w:val="none" w:sz="0" w:space="0" w:color="auto"/>
                <w:bottom w:val="none" w:sz="0" w:space="0" w:color="auto"/>
                <w:right w:val="none" w:sz="0" w:space="0" w:color="auto"/>
              </w:divBdr>
            </w:div>
          </w:divsChild>
        </w:div>
        <w:div w:id="155650897">
          <w:marLeft w:val="0"/>
          <w:marRight w:val="0"/>
          <w:marTop w:val="0"/>
          <w:marBottom w:val="0"/>
          <w:divBdr>
            <w:top w:val="none" w:sz="0" w:space="0" w:color="auto"/>
            <w:left w:val="none" w:sz="0" w:space="0" w:color="auto"/>
            <w:bottom w:val="none" w:sz="0" w:space="0" w:color="auto"/>
            <w:right w:val="none" w:sz="0" w:space="0" w:color="auto"/>
          </w:divBdr>
        </w:div>
        <w:div w:id="1229733294">
          <w:marLeft w:val="0"/>
          <w:marRight w:val="0"/>
          <w:marTop w:val="0"/>
          <w:marBottom w:val="0"/>
          <w:divBdr>
            <w:top w:val="none" w:sz="0" w:space="0" w:color="auto"/>
            <w:left w:val="none" w:sz="0" w:space="0" w:color="auto"/>
            <w:bottom w:val="none" w:sz="0" w:space="0" w:color="auto"/>
            <w:right w:val="none" w:sz="0" w:space="0" w:color="auto"/>
          </w:divBdr>
          <w:divsChild>
            <w:div w:id="688146355">
              <w:marLeft w:val="0"/>
              <w:marRight w:val="0"/>
              <w:marTop w:val="0"/>
              <w:marBottom w:val="0"/>
              <w:divBdr>
                <w:top w:val="none" w:sz="0" w:space="0" w:color="auto"/>
                <w:left w:val="none" w:sz="0" w:space="0" w:color="auto"/>
                <w:bottom w:val="none" w:sz="0" w:space="0" w:color="auto"/>
                <w:right w:val="none" w:sz="0" w:space="0" w:color="auto"/>
              </w:divBdr>
            </w:div>
          </w:divsChild>
        </w:div>
        <w:div w:id="1171142791">
          <w:marLeft w:val="0"/>
          <w:marRight w:val="0"/>
          <w:marTop w:val="0"/>
          <w:marBottom w:val="0"/>
          <w:divBdr>
            <w:top w:val="none" w:sz="0" w:space="0" w:color="auto"/>
            <w:left w:val="none" w:sz="0" w:space="0" w:color="auto"/>
            <w:bottom w:val="none" w:sz="0" w:space="0" w:color="auto"/>
            <w:right w:val="none" w:sz="0" w:space="0" w:color="auto"/>
          </w:divBdr>
        </w:div>
        <w:div w:id="2088334101">
          <w:marLeft w:val="0"/>
          <w:marRight w:val="0"/>
          <w:marTop w:val="0"/>
          <w:marBottom w:val="0"/>
          <w:divBdr>
            <w:top w:val="none" w:sz="0" w:space="0" w:color="auto"/>
            <w:left w:val="none" w:sz="0" w:space="0" w:color="auto"/>
            <w:bottom w:val="none" w:sz="0" w:space="0" w:color="auto"/>
            <w:right w:val="none" w:sz="0" w:space="0" w:color="auto"/>
          </w:divBdr>
          <w:divsChild>
            <w:div w:id="552927832">
              <w:marLeft w:val="0"/>
              <w:marRight w:val="0"/>
              <w:marTop w:val="0"/>
              <w:marBottom w:val="0"/>
              <w:divBdr>
                <w:top w:val="none" w:sz="0" w:space="0" w:color="auto"/>
                <w:left w:val="none" w:sz="0" w:space="0" w:color="auto"/>
                <w:bottom w:val="none" w:sz="0" w:space="0" w:color="auto"/>
                <w:right w:val="none" w:sz="0" w:space="0" w:color="auto"/>
              </w:divBdr>
            </w:div>
          </w:divsChild>
        </w:div>
        <w:div w:id="336466689">
          <w:marLeft w:val="0"/>
          <w:marRight w:val="0"/>
          <w:marTop w:val="0"/>
          <w:marBottom w:val="0"/>
          <w:divBdr>
            <w:top w:val="none" w:sz="0" w:space="0" w:color="auto"/>
            <w:left w:val="none" w:sz="0" w:space="0" w:color="auto"/>
            <w:bottom w:val="none" w:sz="0" w:space="0" w:color="auto"/>
            <w:right w:val="none" w:sz="0" w:space="0" w:color="auto"/>
          </w:divBdr>
        </w:div>
        <w:div w:id="394477627">
          <w:marLeft w:val="0"/>
          <w:marRight w:val="0"/>
          <w:marTop w:val="0"/>
          <w:marBottom w:val="0"/>
          <w:divBdr>
            <w:top w:val="none" w:sz="0" w:space="0" w:color="auto"/>
            <w:left w:val="none" w:sz="0" w:space="0" w:color="auto"/>
            <w:bottom w:val="none" w:sz="0" w:space="0" w:color="auto"/>
            <w:right w:val="none" w:sz="0" w:space="0" w:color="auto"/>
          </w:divBdr>
          <w:divsChild>
            <w:div w:id="646662426">
              <w:marLeft w:val="0"/>
              <w:marRight w:val="0"/>
              <w:marTop w:val="0"/>
              <w:marBottom w:val="0"/>
              <w:divBdr>
                <w:top w:val="none" w:sz="0" w:space="0" w:color="auto"/>
                <w:left w:val="none" w:sz="0" w:space="0" w:color="auto"/>
                <w:bottom w:val="none" w:sz="0" w:space="0" w:color="auto"/>
                <w:right w:val="none" w:sz="0" w:space="0" w:color="auto"/>
              </w:divBdr>
            </w:div>
          </w:divsChild>
        </w:div>
        <w:div w:id="764150469">
          <w:marLeft w:val="0"/>
          <w:marRight w:val="0"/>
          <w:marTop w:val="0"/>
          <w:marBottom w:val="0"/>
          <w:divBdr>
            <w:top w:val="none" w:sz="0" w:space="0" w:color="auto"/>
            <w:left w:val="none" w:sz="0" w:space="0" w:color="auto"/>
            <w:bottom w:val="none" w:sz="0" w:space="0" w:color="auto"/>
            <w:right w:val="none" w:sz="0" w:space="0" w:color="auto"/>
          </w:divBdr>
        </w:div>
        <w:div w:id="1363826748">
          <w:marLeft w:val="0"/>
          <w:marRight w:val="0"/>
          <w:marTop w:val="0"/>
          <w:marBottom w:val="0"/>
          <w:divBdr>
            <w:top w:val="none" w:sz="0" w:space="0" w:color="auto"/>
            <w:left w:val="none" w:sz="0" w:space="0" w:color="auto"/>
            <w:bottom w:val="none" w:sz="0" w:space="0" w:color="auto"/>
            <w:right w:val="none" w:sz="0" w:space="0" w:color="auto"/>
          </w:divBdr>
          <w:divsChild>
            <w:div w:id="1200121001">
              <w:marLeft w:val="0"/>
              <w:marRight w:val="0"/>
              <w:marTop w:val="0"/>
              <w:marBottom w:val="0"/>
              <w:divBdr>
                <w:top w:val="none" w:sz="0" w:space="0" w:color="auto"/>
                <w:left w:val="none" w:sz="0" w:space="0" w:color="auto"/>
                <w:bottom w:val="none" w:sz="0" w:space="0" w:color="auto"/>
                <w:right w:val="none" w:sz="0" w:space="0" w:color="auto"/>
              </w:divBdr>
            </w:div>
          </w:divsChild>
        </w:div>
        <w:div w:id="606085338">
          <w:marLeft w:val="0"/>
          <w:marRight w:val="0"/>
          <w:marTop w:val="0"/>
          <w:marBottom w:val="0"/>
          <w:divBdr>
            <w:top w:val="none" w:sz="0" w:space="0" w:color="auto"/>
            <w:left w:val="none" w:sz="0" w:space="0" w:color="auto"/>
            <w:bottom w:val="none" w:sz="0" w:space="0" w:color="auto"/>
            <w:right w:val="none" w:sz="0" w:space="0" w:color="auto"/>
          </w:divBdr>
        </w:div>
        <w:div w:id="1439136824">
          <w:marLeft w:val="0"/>
          <w:marRight w:val="0"/>
          <w:marTop w:val="0"/>
          <w:marBottom w:val="0"/>
          <w:divBdr>
            <w:top w:val="none" w:sz="0" w:space="0" w:color="auto"/>
            <w:left w:val="none" w:sz="0" w:space="0" w:color="auto"/>
            <w:bottom w:val="none" w:sz="0" w:space="0" w:color="auto"/>
            <w:right w:val="none" w:sz="0" w:space="0" w:color="auto"/>
          </w:divBdr>
          <w:divsChild>
            <w:div w:id="1785147120">
              <w:marLeft w:val="0"/>
              <w:marRight w:val="0"/>
              <w:marTop w:val="0"/>
              <w:marBottom w:val="0"/>
              <w:divBdr>
                <w:top w:val="none" w:sz="0" w:space="0" w:color="auto"/>
                <w:left w:val="none" w:sz="0" w:space="0" w:color="auto"/>
                <w:bottom w:val="none" w:sz="0" w:space="0" w:color="auto"/>
                <w:right w:val="none" w:sz="0" w:space="0" w:color="auto"/>
              </w:divBdr>
            </w:div>
          </w:divsChild>
        </w:div>
        <w:div w:id="673260211">
          <w:marLeft w:val="0"/>
          <w:marRight w:val="0"/>
          <w:marTop w:val="0"/>
          <w:marBottom w:val="0"/>
          <w:divBdr>
            <w:top w:val="none" w:sz="0" w:space="0" w:color="auto"/>
            <w:left w:val="none" w:sz="0" w:space="0" w:color="auto"/>
            <w:bottom w:val="none" w:sz="0" w:space="0" w:color="auto"/>
            <w:right w:val="none" w:sz="0" w:space="0" w:color="auto"/>
          </w:divBdr>
        </w:div>
        <w:div w:id="262154814">
          <w:marLeft w:val="0"/>
          <w:marRight w:val="0"/>
          <w:marTop w:val="0"/>
          <w:marBottom w:val="0"/>
          <w:divBdr>
            <w:top w:val="none" w:sz="0" w:space="0" w:color="auto"/>
            <w:left w:val="none" w:sz="0" w:space="0" w:color="auto"/>
            <w:bottom w:val="none" w:sz="0" w:space="0" w:color="auto"/>
            <w:right w:val="none" w:sz="0" w:space="0" w:color="auto"/>
          </w:divBdr>
          <w:divsChild>
            <w:div w:id="1097943022">
              <w:marLeft w:val="0"/>
              <w:marRight w:val="0"/>
              <w:marTop w:val="0"/>
              <w:marBottom w:val="0"/>
              <w:divBdr>
                <w:top w:val="none" w:sz="0" w:space="0" w:color="auto"/>
                <w:left w:val="none" w:sz="0" w:space="0" w:color="auto"/>
                <w:bottom w:val="none" w:sz="0" w:space="0" w:color="auto"/>
                <w:right w:val="none" w:sz="0" w:space="0" w:color="auto"/>
              </w:divBdr>
            </w:div>
          </w:divsChild>
        </w:div>
        <w:div w:id="1161434241">
          <w:marLeft w:val="0"/>
          <w:marRight w:val="0"/>
          <w:marTop w:val="300"/>
          <w:marBottom w:val="0"/>
          <w:divBdr>
            <w:top w:val="none" w:sz="0" w:space="0" w:color="auto"/>
            <w:left w:val="none" w:sz="0" w:space="0" w:color="auto"/>
            <w:bottom w:val="none" w:sz="0" w:space="0" w:color="auto"/>
            <w:right w:val="none" w:sz="0" w:space="0" w:color="auto"/>
          </w:divBdr>
          <w:divsChild>
            <w:div w:id="2088187322">
              <w:marLeft w:val="0"/>
              <w:marRight w:val="0"/>
              <w:marTop w:val="0"/>
              <w:marBottom w:val="0"/>
              <w:divBdr>
                <w:top w:val="none" w:sz="0" w:space="0" w:color="auto"/>
                <w:left w:val="none" w:sz="0" w:space="0" w:color="auto"/>
                <w:bottom w:val="none" w:sz="0" w:space="0" w:color="auto"/>
                <w:right w:val="none" w:sz="0" w:space="0" w:color="auto"/>
              </w:divBdr>
              <w:divsChild>
                <w:div w:id="667901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465534">
          <w:marLeft w:val="0"/>
          <w:marRight w:val="0"/>
          <w:marTop w:val="300"/>
          <w:marBottom w:val="0"/>
          <w:divBdr>
            <w:top w:val="none" w:sz="0" w:space="0" w:color="auto"/>
            <w:left w:val="none" w:sz="0" w:space="0" w:color="auto"/>
            <w:bottom w:val="none" w:sz="0" w:space="0" w:color="auto"/>
            <w:right w:val="none" w:sz="0" w:space="0" w:color="auto"/>
          </w:divBdr>
          <w:divsChild>
            <w:div w:id="1426144837">
              <w:marLeft w:val="0"/>
              <w:marRight w:val="0"/>
              <w:marTop w:val="0"/>
              <w:marBottom w:val="0"/>
              <w:divBdr>
                <w:top w:val="none" w:sz="0" w:space="0" w:color="auto"/>
                <w:left w:val="none" w:sz="0" w:space="0" w:color="auto"/>
                <w:bottom w:val="none" w:sz="0" w:space="0" w:color="auto"/>
                <w:right w:val="none" w:sz="0" w:space="0" w:color="auto"/>
              </w:divBdr>
              <w:divsChild>
                <w:div w:id="966590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3968467">
          <w:marLeft w:val="0"/>
          <w:marRight w:val="0"/>
          <w:marTop w:val="300"/>
          <w:marBottom w:val="0"/>
          <w:divBdr>
            <w:top w:val="none" w:sz="0" w:space="0" w:color="auto"/>
            <w:left w:val="none" w:sz="0" w:space="0" w:color="auto"/>
            <w:bottom w:val="none" w:sz="0" w:space="0" w:color="auto"/>
            <w:right w:val="none" w:sz="0" w:space="0" w:color="auto"/>
          </w:divBdr>
          <w:divsChild>
            <w:div w:id="1257787290">
              <w:marLeft w:val="0"/>
              <w:marRight w:val="0"/>
              <w:marTop w:val="0"/>
              <w:marBottom w:val="0"/>
              <w:divBdr>
                <w:top w:val="none" w:sz="0" w:space="0" w:color="auto"/>
                <w:left w:val="none" w:sz="0" w:space="0" w:color="auto"/>
                <w:bottom w:val="none" w:sz="0" w:space="0" w:color="auto"/>
                <w:right w:val="none" w:sz="0" w:space="0" w:color="auto"/>
              </w:divBdr>
              <w:divsChild>
                <w:div w:id="7486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774449">
          <w:marLeft w:val="0"/>
          <w:marRight w:val="0"/>
          <w:marTop w:val="300"/>
          <w:marBottom w:val="0"/>
          <w:divBdr>
            <w:top w:val="none" w:sz="0" w:space="0" w:color="auto"/>
            <w:left w:val="none" w:sz="0" w:space="0" w:color="auto"/>
            <w:bottom w:val="none" w:sz="0" w:space="0" w:color="auto"/>
            <w:right w:val="none" w:sz="0" w:space="0" w:color="auto"/>
          </w:divBdr>
          <w:divsChild>
            <w:div w:id="554971711">
              <w:marLeft w:val="0"/>
              <w:marRight w:val="0"/>
              <w:marTop w:val="0"/>
              <w:marBottom w:val="0"/>
              <w:divBdr>
                <w:top w:val="none" w:sz="0" w:space="0" w:color="auto"/>
                <w:left w:val="none" w:sz="0" w:space="0" w:color="auto"/>
                <w:bottom w:val="none" w:sz="0" w:space="0" w:color="auto"/>
                <w:right w:val="none" w:sz="0" w:space="0" w:color="auto"/>
              </w:divBdr>
              <w:divsChild>
                <w:div w:id="801382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8187345">
      <w:bodyDiv w:val="1"/>
      <w:marLeft w:val="0"/>
      <w:marRight w:val="0"/>
      <w:marTop w:val="0"/>
      <w:marBottom w:val="0"/>
      <w:divBdr>
        <w:top w:val="none" w:sz="0" w:space="0" w:color="auto"/>
        <w:left w:val="none" w:sz="0" w:space="0" w:color="auto"/>
        <w:bottom w:val="none" w:sz="0" w:space="0" w:color="auto"/>
        <w:right w:val="none" w:sz="0" w:space="0" w:color="auto"/>
      </w:divBdr>
      <w:divsChild>
        <w:div w:id="1150750412">
          <w:marLeft w:val="0"/>
          <w:marRight w:val="0"/>
          <w:marTop w:val="0"/>
          <w:marBottom w:val="0"/>
          <w:divBdr>
            <w:top w:val="none" w:sz="0" w:space="0" w:color="auto"/>
            <w:left w:val="none" w:sz="0" w:space="0" w:color="auto"/>
            <w:bottom w:val="none" w:sz="0" w:space="0" w:color="auto"/>
            <w:right w:val="none" w:sz="0" w:space="0" w:color="auto"/>
          </w:divBdr>
        </w:div>
        <w:div w:id="2124575580">
          <w:marLeft w:val="0"/>
          <w:marRight w:val="0"/>
          <w:marTop w:val="0"/>
          <w:marBottom w:val="0"/>
          <w:divBdr>
            <w:top w:val="none" w:sz="0" w:space="0" w:color="auto"/>
            <w:left w:val="none" w:sz="0" w:space="0" w:color="auto"/>
            <w:bottom w:val="none" w:sz="0" w:space="0" w:color="auto"/>
            <w:right w:val="none" w:sz="0" w:space="0" w:color="auto"/>
          </w:divBdr>
          <w:divsChild>
            <w:div w:id="699284738">
              <w:marLeft w:val="0"/>
              <w:marRight w:val="0"/>
              <w:marTop w:val="0"/>
              <w:marBottom w:val="0"/>
              <w:divBdr>
                <w:top w:val="none" w:sz="0" w:space="0" w:color="auto"/>
                <w:left w:val="none" w:sz="0" w:space="0" w:color="auto"/>
                <w:bottom w:val="none" w:sz="0" w:space="0" w:color="auto"/>
                <w:right w:val="none" w:sz="0" w:space="0" w:color="auto"/>
              </w:divBdr>
            </w:div>
          </w:divsChild>
        </w:div>
        <w:div w:id="948897362">
          <w:marLeft w:val="0"/>
          <w:marRight w:val="0"/>
          <w:marTop w:val="0"/>
          <w:marBottom w:val="0"/>
          <w:divBdr>
            <w:top w:val="none" w:sz="0" w:space="0" w:color="auto"/>
            <w:left w:val="none" w:sz="0" w:space="0" w:color="auto"/>
            <w:bottom w:val="none" w:sz="0" w:space="0" w:color="auto"/>
            <w:right w:val="none" w:sz="0" w:space="0" w:color="auto"/>
          </w:divBdr>
        </w:div>
        <w:div w:id="533082803">
          <w:marLeft w:val="0"/>
          <w:marRight w:val="0"/>
          <w:marTop w:val="0"/>
          <w:marBottom w:val="0"/>
          <w:divBdr>
            <w:top w:val="none" w:sz="0" w:space="0" w:color="auto"/>
            <w:left w:val="none" w:sz="0" w:space="0" w:color="auto"/>
            <w:bottom w:val="none" w:sz="0" w:space="0" w:color="auto"/>
            <w:right w:val="none" w:sz="0" w:space="0" w:color="auto"/>
          </w:divBdr>
          <w:divsChild>
            <w:div w:id="2045058481">
              <w:marLeft w:val="0"/>
              <w:marRight w:val="0"/>
              <w:marTop w:val="0"/>
              <w:marBottom w:val="0"/>
              <w:divBdr>
                <w:top w:val="none" w:sz="0" w:space="0" w:color="auto"/>
                <w:left w:val="none" w:sz="0" w:space="0" w:color="auto"/>
                <w:bottom w:val="none" w:sz="0" w:space="0" w:color="auto"/>
                <w:right w:val="none" w:sz="0" w:space="0" w:color="auto"/>
              </w:divBdr>
            </w:div>
          </w:divsChild>
        </w:div>
        <w:div w:id="420835145">
          <w:marLeft w:val="0"/>
          <w:marRight w:val="0"/>
          <w:marTop w:val="0"/>
          <w:marBottom w:val="0"/>
          <w:divBdr>
            <w:top w:val="none" w:sz="0" w:space="0" w:color="auto"/>
            <w:left w:val="none" w:sz="0" w:space="0" w:color="auto"/>
            <w:bottom w:val="none" w:sz="0" w:space="0" w:color="auto"/>
            <w:right w:val="none" w:sz="0" w:space="0" w:color="auto"/>
          </w:divBdr>
        </w:div>
        <w:div w:id="2034961014">
          <w:marLeft w:val="0"/>
          <w:marRight w:val="0"/>
          <w:marTop w:val="0"/>
          <w:marBottom w:val="0"/>
          <w:divBdr>
            <w:top w:val="none" w:sz="0" w:space="0" w:color="auto"/>
            <w:left w:val="none" w:sz="0" w:space="0" w:color="auto"/>
            <w:bottom w:val="none" w:sz="0" w:space="0" w:color="auto"/>
            <w:right w:val="none" w:sz="0" w:space="0" w:color="auto"/>
          </w:divBdr>
          <w:divsChild>
            <w:div w:id="1509371667">
              <w:marLeft w:val="0"/>
              <w:marRight w:val="0"/>
              <w:marTop w:val="0"/>
              <w:marBottom w:val="0"/>
              <w:divBdr>
                <w:top w:val="none" w:sz="0" w:space="0" w:color="auto"/>
                <w:left w:val="none" w:sz="0" w:space="0" w:color="auto"/>
                <w:bottom w:val="none" w:sz="0" w:space="0" w:color="auto"/>
                <w:right w:val="none" w:sz="0" w:space="0" w:color="auto"/>
              </w:divBdr>
            </w:div>
          </w:divsChild>
        </w:div>
        <w:div w:id="1515605455">
          <w:marLeft w:val="0"/>
          <w:marRight w:val="0"/>
          <w:marTop w:val="0"/>
          <w:marBottom w:val="0"/>
          <w:divBdr>
            <w:top w:val="none" w:sz="0" w:space="0" w:color="auto"/>
            <w:left w:val="none" w:sz="0" w:space="0" w:color="auto"/>
            <w:bottom w:val="none" w:sz="0" w:space="0" w:color="auto"/>
            <w:right w:val="none" w:sz="0" w:space="0" w:color="auto"/>
          </w:divBdr>
        </w:div>
        <w:div w:id="2118017998">
          <w:marLeft w:val="0"/>
          <w:marRight w:val="0"/>
          <w:marTop w:val="0"/>
          <w:marBottom w:val="0"/>
          <w:divBdr>
            <w:top w:val="none" w:sz="0" w:space="0" w:color="auto"/>
            <w:left w:val="none" w:sz="0" w:space="0" w:color="auto"/>
            <w:bottom w:val="none" w:sz="0" w:space="0" w:color="auto"/>
            <w:right w:val="none" w:sz="0" w:space="0" w:color="auto"/>
          </w:divBdr>
          <w:divsChild>
            <w:div w:id="738795806">
              <w:marLeft w:val="0"/>
              <w:marRight w:val="0"/>
              <w:marTop w:val="0"/>
              <w:marBottom w:val="0"/>
              <w:divBdr>
                <w:top w:val="none" w:sz="0" w:space="0" w:color="auto"/>
                <w:left w:val="none" w:sz="0" w:space="0" w:color="auto"/>
                <w:bottom w:val="none" w:sz="0" w:space="0" w:color="auto"/>
                <w:right w:val="none" w:sz="0" w:space="0" w:color="auto"/>
              </w:divBdr>
            </w:div>
          </w:divsChild>
        </w:div>
        <w:div w:id="1896043990">
          <w:marLeft w:val="0"/>
          <w:marRight w:val="0"/>
          <w:marTop w:val="0"/>
          <w:marBottom w:val="0"/>
          <w:divBdr>
            <w:top w:val="none" w:sz="0" w:space="0" w:color="auto"/>
            <w:left w:val="none" w:sz="0" w:space="0" w:color="auto"/>
            <w:bottom w:val="none" w:sz="0" w:space="0" w:color="auto"/>
            <w:right w:val="none" w:sz="0" w:space="0" w:color="auto"/>
          </w:divBdr>
        </w:div>
        <w:div w:id="163516918">
          <w:marLeft w:val="0"/>
          <w:marRight w:val="0"/>
          <w:marTop w:val="0"/>
          <w:marBottom w:val="0"/>
          <w:divBdr>
            <w:top w:val="none" w:sz="0" w:space="0" w:color="auto"/>
            <w:left w:val="none" w:sz="0" w:space="0" w:color="auto"/>
            <w:bottom w:val="none" w:sz="0" w:space="0" w:color="auto"/>
            <w:right w:val="none" w:sz="0" w:space="0" w:color="auto"/>
          </w:divBdr>
          <w:divsChild>
            <w:div w:id="386029224">
              <w:marLeft w:val="0"/>
              <w:marRight w:val="0"/>
              <w:marTop w:val="0"/>
              <w:marBottom w:val="0"/>
              <w:divBdr>
                <w:top w:val="none" w:sz="0" w:space="0" w:color="auto"/>
                <w:left w:val="none" w:sz="0" w:space="0" w:color="auto"/>
                <w:bottom w:val="none" w:sz="0" w:space="0" w:color="auto"/>
                <w:right w:val="none" w:sz="0" w:space="0" w:color="auto"/>
              </w:divBdr>
            </w:div>
          </w:divsChild>
        </w:div>
        <w:div w:id="335504116">
          <w:marLeft w:val="0"/>
          <w:marRight w:val="0"/>
          <w:marTop w:val="0"/>
          <w:marBottom w:val="0"/>
          <w:divBdr>
            <w:top w:val="none" w:sz="0" w:space="0" w:color="auto"/>
            <w:left w:val="none" w:sz="0" w:space="0" w:color="auto"/>
            <w:bottom w:val="none" w:sz="0" w:space="0" w:color="auto"/>
            <w:right w:val="none" w:sz="0" w:space="0" w:color="auto"/>
          </w:divBdr>
        </w:div>
        <w:div w:id="1137801529">
          <w:marLeft w:val="0"/>
          <w:marRight w:val="0"/>
          <w:marTop w:val="0"/>
          <w:marBottom w:val="0"/>
          <w:divBdr>
            <w:top w:val="none" w:sz="0" w:space="0" w:color="auto"/>
            <w:left w:val="none" w:sz="0" w:space="0" w:color="auto"/>
            <w:bottom w:val="none" w:sz="0" w:space="0" w:color="auto"/>
            <w:right w:val="none" w:sz="0" w:space="0" w:color="auto"/>
          </w:divBdr>
          <w:divsChild>
            <w:div w:id="1265963248">
              <w:marLeft w:val="0"/>
              <w:marRight w:val="0"/>
              <w:marTop w:val="0"/>
              <w:marBottom w:val="0"/>
              <w:divBdr>
                <w:top w:val="none" w:sz="0" w:space="0" w:color="auto"/>
                <w:left w:val="none" w:sz="0" w:space="0" w:color="auto"/>
                <w:bottom w:val="none" w:sz="0" w:space="0" w:color="auto"/>
                <w:right w:val="none" w:sz="0" w:space="0" w:color="auto"/>
              </w:divBdr>
            </w:div>
          </w:divsChild>
        </w:div>
        <w:div w:id="621884493">
          <w:marLeft w:val="0"/>
          <w:marRight w:val="0"/>
          <w:marTop w:val="0"/>
          <w:marBottom w:val="0"/>
          <w:divBdr>
            <w:top w:val="none" w:sz="0" w:space="0" w:color="auto"/>
            <w:left w:val="none" w:sz="0" w:space="0" w:color="auto"/>
            <w:bottom w:val="none" w:sz="0" w:space="0" w:color="auto"/>
            <w:right w:val="none" w:sz="0" w:space="0" w:color="auto"/>
          </w:divBdr>
        </w:div>
        <w:div w:id="1030110962">
          <w:marLeft w:val="0"/>
          <w:marRight w:val="0"/>
          <w:marTop w:val="0"/>
          <w:marBottom w:val="0"/>
          <w:divBdr>
            <w:top w:val="none" w:sz="0" w:space="0" w:color="auto"/>
            <w:left w:val="none" w:sz="0" w:space="0" w:color="auto"/>
            <w:bottom w:val="none" w:sz="0" w:space="0" w:color="auto"/>
            <w:right w:val="none" w:sz="0" w:space="0" w:color="auto"/>
          </w:divBdr>
          <w:divsChild>
            <w:div w:id="279072842">
              <w:marLeft w:val="0"/>
              <w:marRight w:val="0"/>
              <w:marTop w:val="0"/>
              <w:marBottom w:val="0"/>
              <w:divBdr>
                <w:top w:val="none" w:sz="0" w:space="0" w:color="auto"/>
                <w:left w:val="none" w:sz="0" w:space="0" w:color="auto"/>
                <w:bottom w:val="none" w:sz="0" w:space="0" w:color="auto"/>
                <w:right w:val="none" w:sz="0" w:space="0" w:color="auto"/>
              </w:divBdr>
            </w:div>
          </w:divsChild>
        </w:div>
        <w:div w:id="958339465">
          <w:marLeft w:val="0"/>
          <w:marRight w:val="0"/>
          <w:marTop w:val="300"/>
          <w:marBottom w:val="0"/>
          <w:divBdr>
            <w:top w:val="none" w:sz="0" w:space="0" w:color="auto"/>
            <w:left w:val="none" w:sz="0" w:space="0" w:color="auto"/>
            <w:bottom w:val="none" w:sz="0" w:space="0" w:color="auto"/>
            <w:right w:val="none" w:sz="0" w:space="0" w:color="auto"/>
          </w:divBdr>
          <w:divsChild>
            <w:div w:id="1693220407">
              <w:marLeft w:val="0"/>
              <w:marRight w:val="0"/>
              <w:marTop w:val="0"/>
              <w:marBottom w:val="0"/>
              <w:divBdr>
                <w:top w:val="none" w:sz="0" w:space="0" w:color="auto"/>
                <w:left w:val="none" w:sz="0" w:space="0" w:color="auto"/>
                <w:bottom w:val="none" w:sz="0" w:space="0" w:color="auto"/>
                <w:right w:val="none" w:sz="0" w:space="0" w:color="auto"/>
              </w:divBdr>
              <w:divsChild>
                <w:div w:id="1614096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845815">
          <w:marLeft w:val="0"/>
          <w:marRight w:val="0"/>
          <w:marTop w:val="300"/>
          <w:marBottom w:val="0"/>
          <w:divBdr>
            <w:top w:val="none" w:sz="0" w:space="0" w:color="auto"/>
            <w:left w:val="none" w:sz="0" w:space="0" w:color="auto"/>
            <w:bottom w:val="none" w:sz="0" w:space="0" w:color="auto"/>
            <w:right w:val="none" w:sz="0" w:space="0" w:color="auto"/>
          </w:divBdr>
          <w:divsChild>
            <w:div w:id="396166540">
              <w:marLeft w:val="0"/>
              <w:marRight w:val="0"/>
              <w:marTop w:val="0"/>
              <w:marBottom w:val="0"/>
              <w:divBdr>
                <w:top w:val="none" w:sz="0" w:space="0" w:color="auto"/>
                <w:left w:val="none" w:sz="0" w:space="0" w:color="auto"/>
                <w:bottom w:val="none" w:sz="0" w:space="0" w:color="auto"/>
                <w:right w:val="none" w:sz="0" w:space="0" w:color="auto"/>
              </w:divBdr>
              <w:divsChild>
                <w:div w:id="894968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178709">
          <w:marLeft w:val="0"/>
          <w:marRight w:val="0"/>
          <w:marTop w:val="300"/>
          <w:marBottom w:val="0"/>
          <w:divBdr>
            <w:top w:val="none" w:sz="0" w:space="0" w:color="auto"/>
            <w:left w:val="none" w:sz="0" w:space="0" w:color="auto"/>
            <w:bottom w:val="none" w:sz="0" w:space="0" w:color="auto"/>
            <w:right w:val="none" w:sz="0" w:space="0" w:color="auto"/>
          </w:divBdr>
          <w:divsChild>
            <w:div w:id="1648320627">
              <w:marLeft w:val="0"/>
              <w:marRight w:val="0"/>
              <w:marTop w:val="0"/>
              <w:marBottom w:val="0"/>
              <w:divBdr>
                <w:top w:val="none" w:sz="0" w:space="0" w:color="auto"/>
                <w:left w:val="none" w:sz="0" w:space="0" w:color="auto"/>
                <w:bottom w:val="none" w:sz="0" w:space="0" w:color="auto"/>
                <w:right w:val="none" w:sz="0" w:space="0" w:color="auto"/>
              </w:divBdr>
              <w:divsChild>
                <w:div w:id="895819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948985">
          <w:marLeft w:val="0"/>
          <w:marRight w:val="0"/>
          <w:marTop w:val="300"/>
          <w:marBottom w:val="0"/>
          <w:divBdr>
            <w:top w:val="none" w:sz="0" w:space="0" w:color="auto"/>
            <w:left w:val="none" w:sz="0" w:space="0" w:color="auto"/>
            <w:bottom w:val="none" w:sz="0" w:space="0" w:color="auto"/>
            <w:right w:val="none" w:sz="0" w:space="0" w:color="auto"/>
          </w:divBdr>
          <w:divsChild>
            <w:div w:id="1752043844">
              <w:marLeft w:val="0"/>
              <w:marRight w:val="0"/>
              <w:marTop w:val="0"/>
              <w:marBottom w:val="0"/>
              <w:divBdr>
                <w:top w:val="none" w:sz="0" w:space="0" w:color="auto"/>
                <w:left w:val="none" w:sz="0" w:space="0" w:color="auto"/>
                <w:bottom w:val="none" w:sz="0" w:space="0" w:color="auto"/>
                <w:right w:val="none" w:sz="0" w:space="0" w:color="auto"/>
              </w:divBdr>
              <w:divsChild>
                <w:div w:id="1055155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9421859">
      <w:bodyDiv w:val="1"/>
      <w:marLeft w:val="0"/>
      <w:marRight w:val="0"/>
      <w:marTop w:val="0"/>
      <w:marBottom w:val="0"/>
      <w:divBdr>
        <w:top w:val="none" w:sz="0" w:space="0" w:color="auto"/>
        <w:left w:val="none" w:sz="0" w:space="0" w:color="auto"/>
        <w:bottom w:val="none" w:sz="0" w:space="0" w:color="auto"/>
        <w:right w:val="none" w:sz="0" w:space="0" w:color="auto"/>
      </w:divBdr>
      <w:divsChild>
        <w:div w:id="332268568">
          <w:marLeft w:val="0"/>
          <w:marRight w:val="0"/>
          <w:marTop w:val="0"/>
          <w:marBottom w:val="0"/>
          <w:divBdr>
            <w:top w:val="none" w:sz="0" w:space="0" w:color="auto"/>
            <w:left w:val="none" w:sz="0" w:space="0" w:color="auto"/>
            <w:bottom w:val="none" w:sz="0" w:space="0" w:color="auto"/>
            <w:right w:val="none" w:sz="0" w:space="0" w:color="auto"/>
          </w:divBdr>
        </w:div>
        <w:div w:id="1519614161">
          <w:marLeft w:val="0"/>
          <w:marRight w:val="0"/>
          <w:marTop w:val="0"/>
          <w:marBottom w:val="0"/>
          <w:divBdr>
            <w:top w:val="none" w:sz="0" w:space="0" w:color="auto"/>
            <w:left w:val="none" w:sz="0" w:space="0" w:color="auto"/>
            <w:bottom w:val="none" w:sz="0" w:space="0" w:color="auto"/>
            <w:right w:val="none" w:sz="0" w:space="0" w:color="auto"/>
          </w:divBdr>
          <w:divsChild>
            <w:div w:id="167529510">
              <w:marLeft w:val="0"/>
              <w:marRight w:val="0"/>
              <w:marTop w:val="0"/>
              <w:marBottom w:val="0"/>
              <w:divBdr>
                <w:top w:val="none" w:sz="0" w:space="0" w:color="auto"/>
                <w:left w:val="none" w:sz="0" w:space="0" w:color="auto"/>
                <w:bottom w:val="none" w:sz="0" w:space="0" w:color="auto"/>
                <w:right w:val="none" w:sz="0" w:space="0" w:color="auto"/>
              </w:divBdr>
            </w:div>
          </w:divsChild>
        </w:div>
        <w:div w:id="141890027">
          <w:marLeft w:val="0"/>
          <w:marRight w:val="0"/>
          <w:marTop w:val="0"/>
          <w:marBottom w:val="0"/>
          <w:divBdr>
            <w:top w:val="none" w:sz="0" w:space="0" w:color="auto"/>
            <w:left w:val="none" w:sz="0" w:space="0" w:color="auto"/>
            <w:bottom w:val="none" w:sz="0" w:space="0" w:color="auto"/>
            <w:right w:val="none" w:sz="0" w:space="0" w:color="auto"/>
          </w:divBdr>
        </w:div>
        <w:div w:id="1365133965">
          <w:marLeft w:val="0"/>
          <w:marRight w:val="0"/>
          <w:marTop w:val="0"/>
          <w:marBottom w:val="0"/>
          <w:divBdr>
            <w:top w:val="none" w:sz="0" w:space="0" w:color="auto"/>
            <w:left w:val="none" w:sz="0" w:space="0" w:color="auto"/>
            <w:bottom w:val="none" w:sz="0" w:space="0" w:color="auto"/>
            <w:right w:val="none" w:sz="0" w:space="0" w:color="auto"/>
          </w:divBdr>
          <w:divsChild>
            <w:div w:id="48457070">
              <w:marLeft w:val="0"/>
              <w:marRight w:val="0"/>
              <w:marTop w:val="0"/>
              <w:marBottom w:val="0"/>
              <w:divBdr>
                <w:top w:val="none" w:sz="0" w:space="0" w:color="auto"/>
                <w:left w:val="none" w:sz="0" w:space="0" w:color="auto"/>
                <w:bottom w:val="none" w:sz="0" w:space="0" w:color="auto"/>
                <w:right w:val="none" w:sz="0" w:space="0" w:color="auto"/>
              </w:divBdr>
            </w:div>
          </w:divsChild>
        </w:div>
        <w:div w:id="394355099">
          <w:marLeft w:val="0"/>
          <w:marRight w:val="0"/>
          <w:marTop w:val="0"/>
          <w:marBottom w:val="0"/>
          <w:divBdr>
            <w:top w:val="none" w:sz="0" w:space="0" w:color="auto"/>
            <w:left w:val="none" w:sz="0" w:space="0" w:color="auto"/>
            <w:bottom w:val="none" w:sz="0" w:space="0" w:color="auto"/>
            <w:right w:val="none" w:sz="0" w:space="0" w:color="auto"/>
          </w:divBdr>
        </w:div>
        <w:div w:id="319429964">
          <w:marLeft w:val="0"/>
          <w:marRight w:val="0"/>
          <w:marTop w:val="0"/>
          <w:marBottom w:val="0"/>
          <w:divBdr>
            <w:top w:val="none" w:sz="0" w:space="0" w:color="auto"/>
            <w:left w:val="none" w:sz="0" w:space="0" w:color="auto"/>
            <w:bottom w:val="none" w:sz="0" w:space="0" w:color="auto"/>
            <w:right w:val="none" w:sz="0" w:space="0" w:color="auto"/>
          </w:divBdr>
          <w:divsChild>
            <w:div w:id="624506544">
              <w:marLeft w:val="0"/>
              <w:marRight w:val="0"/>
              <w:marTop w:val="0"/>
              <w:marBottom w:val="0"/>
              <w:divBdr>
                <w:top w:val="none" w:sz="0" w:space="0" w:color="auto"/>
                <w:left w:val="none" w:sz="0" w:space="0" w:color="auto"/>
                <w:bottom w:val="none" w:sz="0" w:space="0" w:color="auto"/>
                <w:right w:val="none" w:sz="0" w:space="0" w:color="auto"/>
              </w:divBdr>
            </w:div>
          </w:divsChild>
        </w:div>
        <w:div w:id="1832795275">
          <w:marLeft w:val="0"/>
          <w:marRight w:val="0"/>
          <w:marTop w:val="0"/>
          <w:marBottom w:val="0"/>
          <w:divBdr>
            <w:top w:val="none" w:sz="0" w:space="0" w:color="auto"/>
            <w:left w:val="none" w:sz="0" w:space="0" w:color="auto"/>
            <w:bottom w:val="none" w:sz="0" w:space="0" w:color="auto"/>
            <w:right w:val="none" w:sz="0" w:space="0" w:color="auto"/>
          </w:divBdr>
        </w:div>
        <w:div w:id="1383485778">
          <w:marLeft w:val="0"/>
          <w:marRight w:val="0"/>
          <w:marTop w:val="0"/>
          <w:marBottom w:val="0"/>
          <w:divBdr>
            <w:top w:val="none" w:sz="0" w:space="0" w:color="auto"/>
            <w:left w:val="none" w:sz="0" w:space="0" w:color="auto"/>
            <w:bottom w:val="none" w:sz="0" w:space="0" w:color="auto"/>
            <w:right w:val="none" w:sz="0" w:space="0" w:color="auto"/>
          </w:divBdr>
          <w:divsChild>
            <w:div w:id="826046851">
              <w:marLeft w:val="0"/>
              <w:marRight w:val="0"/>
              <w:marTop w:val="0"/>
              <w:marBottom w:val="0"/>
              <w:divBdr>
                <w:top w:val="none" w:sz="0" w:space="0" w:color="auto"/>
                <w:left w:val="none" w:sz="0" w:space="0" w:color="auto"/>
                <w:bottom w:val="none" w:sz="0" w:space="0" w:color="auto"/>
                <w:right w:val="none" w:sz="0" w:space="0" w:color="auto"/>
              </w:divBdr>
            </w:div>
          </w:divsChild>
        </w:div>
        <w:div w:id="1558317421">
          <w:marLeft w:val="0"/>
          <w:marRight w:val="0"/>
          <w:marTop w:val="0"/>
          <w:marBottom w:val="0"/>
          <w:divBdr>
            <w:top w:val="none" w:sz="0" w:space="0" w:color="auto"/>
            <w:left w:val="none" w:sz="0" w:space="0" w:color="auto"/>
            <w:bottom w:val="none" w:sz="0" w:space="0" w:color="auto"/>
            <w:right w:val="none" w:sz="0" w:space="0" w:color="auto"/>
          </w:divBdr>
        </w:div>
        <w:div w:id="1532764900">
          <w:marLeft w:val="0"/>
          <w:marRight w:val="0"/>
          <w:marTop w:val="0"/>
          <w:marBottom w:val="0"/>
          <w:divBdr>
            <w:top w:val="none" w:sz="0" w:space="0" w:color="auto"/>
            <w:left w:val="none" w:sz="0" w:space="0" w:color="auto"/>
            <w:bottom w:val="none" w:sz="0" w:space="0" w:color="auto"/>
            <w:right w:val="none" w:sz="0" w:space="0" w:color="auto"/>
          </w:divBdr>
          <w:divsChild>
            <w:div w:id="878930727">
              <w:marLeft w:val="0"/>
              <w:marRight w:val="0"/>
              <w:marTop w:val="0"/>
              <w:marBottom w:val="0"/>
              <w:divBdr>
                <w:top w:val="none" w:sz="0" w:space="0" w:color="auto"/>
                <w:left w:val="none" w:sz="0" w:space="0" w:color="auto"/>
                <w:bottom w:val="none" w:sz="0" w:space="0" w:color="auto"/>
                <w:right w:val="none" w:sz="0" w:space="0" w:color="auto"/>
              </w:divBdr>
            </w:div>
          </w:divsChild>
        </w:div>
        <w:div w:id="229463793">
          <w:marLeft w:val="0"/>
          <w:marRight w:val="0"/>
          <w:marTop w:val="0"/>
          <w:marBottom w:val="0"/>
          <w:divBdr>
            <w:top w:val="none" w:sz="0" w:space="0" w:color="auto"/>
            <w:left w:val="none" w:sz="0" w:space="0" w:color="auto"/>
            <w:bottom w:val="none" w:sz="0" w:space="0" w:color="auto"/>
            <w:right w:val="none" w:sz="0" w:space="0" w:color="auto"/>
          </w:divBdr>
        </w:div>
        <w:div w:id="1040788255">
          <w:marLeft w:val="0"/>
          <w:marRight w:val="0"/>
          <w:marTop w:val="0"/>
          <w:marBottom w:val="0"/>
          <w:divBdr>
            <w:top w:val="none" w:sz="0" w:space="0" w:color="auto"/>
            <w:left w:val="none" w:sz="0" w:space="0" w:color="auto"/>
            <w:bottom w:val="none" w:sz="0" w:space="0" w:color="auto"/>
            <w:right w:val="none" w:sz="0" w:space="0" w:color="auto"/>
          </w:divBdr>
          <w:divsChild>
            <w:div w:id="89593983">
              <w:marLeft w:val="0"/>
              <w:marRight w:val="0"/>
              <w:marTop w:val="0"/>
              <w:marBottom w:val="0"/>
              <w:divBdr>
                <w:top w:val="none" w:sz="0" w:space="0" w:color="auto"/>
                <w:left w:val="none" w:sz="0" w:space="0" w:color="auto"/>
                <w:bottom w:val="none" w:sz="0" w:space="0" w:color="auto"/>
                <w:right w:val="none" w:sz="0" w:space="0" w:color="auto"/>
              </w:divBdr>
            </w:div>
          </w:divsChild>
        </w:div>
        <w:div w:id="1370767210">
          <w:marLeft w:val="0"/>
          <w:marRight w:val="0"/>
          <w:marTop w:val="0"/>
          <w:marBottom w:val="0"/>
          <w:divBdr>
            <w:top w:val="none" w:sz="0" w:space="0" w:color="auto"/>
            <w:left w:val="none" w:sz="0" w:space="0" w:color="auto"/>
            <w:bottom w:val="none" w:sz="0" w:space="0" w:color="auto"/>
            <w:right w:val="none" w:sz="0" w:space="0" w:color="auto"/>
          </w:divBdr>
        </w:div>
        <w:div w:id="1142040088">
          <w:marLeft w:val="0"/>
          <w:marRight w:val="0"/>
          <w:marTop w:val="0"/>
          <w:marBottom w:val="0"/>
          <w:divBdr>
            <w:top w:val="none" w:sz="0" w:space="0" w:color="auto"/>
            <w:left w:val="none" w:sz="0" w:space="0" w:color="auto"/>
            <w:bottom w:val="none" w:sz="0" w:space="0" w:color="auto"/>
            <w:right w:val="none" w:sz="0" w:space="0" w:color="auto"/>
          </w:divBdr>
          <w:divsChild>
            <w:div w:id="1663241579">
              <w:marLeft w:val="0"/>
              <w:marRight w:val="0"/>
              <w:marTop w:val="0"/>
              <w:marBottom w:val="0"/>
              <w:divBdr>
                <w:top w:val="none" w:sz="0" w:space="0" w:color="auto"/>
                <w:left w:val="none" w:sz="0" w:space="0" w:color="auto"/>
                <w:bottom w:val="none" w:sz="0" w:space="0" w:color="auto"/>
                <w:right w:val="none" w:sz="0" w:space="0" w:color="auto"/>
              </w:divBdr>
            </w:div>
          </w:divsChild>
        </w:div>
        <w:div w:id="119033290">
          <w:marLeft w:val="0"/>
          <w:marRight w:val="0"/>
          <w:marTop w:val="300"/>
          <w:marBottom w:val="0"/>
          <w:divBdr>
            <w:top w:val="none" w:sz="0" w:space="0" w:color="auto"/>
            <w:left w:val="none" w:sz="0" w:space="0" w:color="auto"/>
            <w:bottom w:val="none" w:sz="0" w:space="0" w:color="auto"/>
            <w:right w:val="none" w:sz="0" w:space="0" w:color="auto"/>
          </w:divBdr>
          <w:divsChild>
            <w:div w:id="2007587987">
              <w:marLeft w:val="0"/>
              <w:marRight w:val="0"/>
              <w:marTop w:val="0"/>
              <w:marBottom w:val="0"/>
              <w:divBdr>
                <w:top w:val="none" w:sz="0" w:space="0" w:color="auto"/>
                <w:left w:val="none" w:sz="0" w:space="0" w:color="auto"/>
                <w:bottom w:val="none" w:sz="0" w:space="0" w:color="auto"/>
                <w:right w:val="none" w:sz="0" w:space="0" w:color="auto"/>
              </w:divBdr>
              <w:divsChild>
                <w:div w:id="111901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859454">
          <w:marLeft w:val="0"/>
          <w:marRight w:val="0"/>
          <w:marTop w:val="300"/>
          <w:marBottom w:val="0"/>
          <w:divBdr>
            <w:top w:val="none" w:sz="0" w:space="0" w:color="auto"/>
            <w:left w:val="none" w:sz="0" w:space="0" w:color="auto"/>
            <w:bottom w:val="none" w:sz="0" w:space="0" w:color="auto"/>
            <w:right w:val="none" w:sz="0" w:space="0" w:color="auto"/>
          </w:divBdr>
          <w:divsChild>
            <w:div w:id="1076902825">
              <w:marLeft w:val="0"/>
              <w:marRight w:val="0"/>
              <w:marTop w:val="0"/>
              <w:marBottom w:val="0"/>
              <w:divBdr>
                <w:top w:val="none" w:sz="0" w:space="0" w:color="auto"/>
                <w:left w:val="none" w:sz="0" w:space="0" w:color="auto"/>
                <w:bottom w:val="none" w:sz="0" w:space="0" w:color="auto"/>
                <w:right w:val="none" w:sz="0" w:space="0" w:color="auto"/>
              </w:divBdr>
              <w:divsChild>
                <w:div w:id="1637024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060402">
          <w:marLeft w:val="0"/>
          <w:marRight w:val="0"/>
          <w:marTop w:val="300"/>
          <w:marBottom w:val="0"/>
          <w:divBdr>
            <w:top w:val="none" w:sz="0" w:space="0" w:color="auto"/>
            <w:left w:val="none" w:sz="0" w:space="0" w:color="auto"/>
            <w:bottom w:val="none" w:sz="0" w:space="0" w:color="auto"/>
            <w:right w:val="none" w:sz="0" w:space="0" w:color="auto"/>
          </w:divBdr>
          <w:divsChild>
            <w:div w:id="329798164">
              <w:marLeft w:val="0"/>
              <w:marRight w:val="0"/>
              <w:marTop w:val="0"/>
              <w:marBottom w:val="0"/>
              <w:divBdr>
                <w:top w:val="none" w:sz="0" w:space="0" w:color="auto"/>
                <w:left w:val="none" w:sz="0" w:space="0" w:color="auto"/>
                <w:bottom w:val="none" w:sz="0" w:space="0" w:color="auto"/>
                <w:right w:val="none" w:sz="0" w:space="0" w:color="auto"/>
              </w:divBdr>
              <w:divsChild>
                <w:div w:id="9342423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527754">
          <w:marLeft w:val="0"/>
          <w:marRight w:val="0"/>
          <w:marTop w:val="300"/>
          <w:marBottom w:val="0"/>
          <w:divBdr>
            <w:top w:val="none" w:sz="0" w:space="0" w:color="auto"/>
            <w:left w:val="none" w:sz="0" w:space="0" w:color="auto"/>
            <w:bottom w:val="none" w:sz="0" w:space="0" w:color="auto"/>
            <w:right w:val="none" w:sz="0" w:space="0" w:color="auto"/>
          </w:divBdr>
          <w:divsChild>
            <w:div w:id="1333340186">
              <w:marLeft w:val="0"/>
              <w:marRight w:val="0"/>
              <w:marTop w:val="0"/>
              <w:marBottom w:val="0"/>
              <w:divBdr>
                <w:top w:val="none" w:sz="0" w:space="0" w:color="auto"/>
                <w:left w:val="none" w:sz="0" w:space="0" w:color="auto"/>
                <w:bottom w:val="none" w:sz="0" w:space="0" w:color="auto"/>
                <w:right w:val="none" w:sz="0" w:space="0" w:color="auto"/>
              </w:divBdr>
              <w:divsChild>
                <w:div w:id="1445223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0800792">
      <w:bodyDiv w:val="1"/>
      <w:marLeft w:val="0"/>
      <w:marRight w:val="0"/>
      <w:marTop w:val="0"/>
      <w:marBottom w:val="0"/>
      <w:divBdr>
        <w:top w:val="none" w:sz="0" w:space="0" w:color="auto"/>
        <w:left w:val="none" w:sz="0" w:space="0" w:color="auto"/>
        <w:bottom w:val="none" w:sz="0" w:space="0" w:color="auto"/>
        <w:right w:val="none" w:sz="0" w:space="0" w:color="auto"/>
      </w:divBdr>
      <w:divsChild>
        <w:div w:id="1149401469">
          <w:marLeft w:val="0"/>
          <w:marRight w:val="0"/>
          <w:marTop w:val="0"/>
          <w:marBottom w:val="0"/>
          <w:divBdr>
            <w:top w:val="none" w:sz="0" w:space="0" w:color="auto"/>
            <w:left w:val="none" w:sz="0" w:space="0" w:color="auto"/>
            <w:bottom w:val="none" w:sz="0" w:space="0" w:color="auto"/>
            <w:right w:val="none" w:sz="0" w:space="0" w:color="auto"/>
          </w:divBdr>
        </w:div>
        <w:div w:id="1557429176">
          <w:marLeft w:val="0"/>
          <w:marRight w:val="0"/>
          <w:marTop w:val="0"/>
          <w:marBottom w:val="0"/>
          <w:divBdr>
            <w:top w:val="none" w:sz="0" w:space="0" w:color="auto"/>
            <w:left w:val="none" w:sz="0" w:space="0" w:color="auto"/>
            <w:bottom w:val="none" w:sz="0" w:space="0" w:color="auto"/>
            <w:right w:val="none" w:sz="0" w:space="0" w:color="auto"/>
          </w:divBdr>
          <w:divsChild>
            <w:div w:id="1795447059">
              <w:marLeft w:val="0"/>
              <w:marRight w:val="0"/>
              <w:marTop w:val="0"/>
              <w:marBottom w:val="0"/>
              <w:divBdr>
                <w:top w:val="none" w:sz="0" w:space="0" w:color="auto"/>
                <w:left w:val="none" w:sz="0" w:space="0" w:color="auto"/>
                <w:bottom w:val="none" w:sz="0" w:space="0" w:color="auto"/>
                <w:right w:val="none" w:sz="0" w:space="0" w:color="auto"/>
              </w:divBdr>
            </w:div>
          </w:divsChild>
        </w:div>
        <w:div w:id="1947619130">
          <w:marLeft w:val="0"/>
          <w:marRight w:val="0"/>
          <w:marTop w:val="0"/>
          <w:marBottom w:val="0"/>
          <w:divBdr>
            <w:top w:val="none" w:sz="0" w:space="0" w:color="auto"/>
            <w:left w:val="none" w:sz="0" w:space="0" w:color="auto"/>
            <w:bottom w:val="none" w:sz="0" w:space="0" w:color="auto"/>
            <w:right w:val="none" w:sz="0" w:space="0" w:color="auto"/>
          </w:divBdr>
        </w:div>
        <w:div w:id="209852446">
          <w:marLeft w:val="0"/>
          <w:marRight w:val="0"/>
          <w:marTop w:val="0"/>
          <w:marBottom w:val="0"/>
          <w:divBdr>
            <w:top w:val="none" w:sz="0" w:space="0" w:color="auto"/>
            <w:left w:val="none" w:sz="0" w:space="0" w:color="auto"/>
            <w:bottom w:val="none" w:sz="0" w:space="0" w:color="auto"/>
            <w:right w:val="none" w:sz="0" w:space="0" w:color="auto"/>
          </w:divBdr>
          <w:divsChild>
            <w:div w:id="24718730">
              <w:marLeft w:val="0"/>
              <w:marRight w:val="0"/>
              <w:marTop w:val="0"/>
              <w:marBottom w:val="0"/>
              <w:divBdr>
                <w:top w:val="none" w:sz="0" w:space="0" w:color="auto"/>
                <w:left w:val="none" w:sz="0" w:space="0" w:color="auto"/>
                <w:bottom w:val="none" w:sz="0" w:space="0" w:color="auto"/>
                <w:right w:val="none" w:sz="0" w:space="0" w:color="auto"/>
              </w:divBdr>
            </w:div>
          </w:divsChild>
        </w:div>
        <w:div w:id="1377005797">
          <w:marLeft w:val="0"/>
          <w:marRight w:val="0"/>
          <w:marTop w:val="0"/>
          <w:marBottom w:val="0"/>
          <w:divBdr>
            <w:top w:val="none" w:sz="0" w:space="0" w:color="auto"/>
            <w:left w:val="none" w:sz="0" w:space="0" w:color="auto"/>
            <w:bottom w:val="none" w:sz="0" w:space="0" w:color="auto"/>
            <w:right w:val="none" w:sz="0" w:space="0" w:color="auto"/>
          </w:divBdr>
        </w:div>
        <w:div w:id="1129282112">
          <w:marLeft w:val="0"/>
          <w:marRight w:val="0"/>
          <w:marTop w:val="0"/>
          <w:marBottom w:val="0"/>
          <w:divBdr>
            <w:top w:val="none" w:sz="0" w:space="0" w:color="auto"/>
            <w:left w:val="none" w:sz="0" w:space="0" w:color="auto"/>
            <w:bottom w:val="none" w:sz="0" w:space="0" w:color="auto"/>
            <w:right w:val="none" w:sz="0" w:space="0" w:color="auto"/>
          </w:divBdr>
          <w:divsChild>
            <w:div w:id="732239515">
              <w:marLeft w:val="0"/>
              <w:marRight w:val="0"/>
              <w:marTop w:val="0"/>
              <w:marBottom w:val="0"/>
              <w:divBdr>
                <w:top w:val="none" w:sz="0" w:space="0" w:color="auto"/>
                <w:left w:val="none" w:sz="0" w:space="0" w:color="auto"/>
                <w:bottom w:val="none" w:sz="0" w:space="0" w:color="auto"/>
                <w:right w:val="none" w:sz="0" w:space="0" w:color="auto"/>
              </w:divBdr>
            </w:div>
          </w:divsChild>
        </w:div>
        <w:div w:id="152988606">
          <w:marLeft w:val="0"/>
          <w:marRight w:val="0"/>
          <w:marTop w:val="0"/>
          <w:marBottom w:val="0"/>
          <w:divBdr>
            <w:top w:val="none" w:sz="0" w:space="0" w:color="auto"/>
            <w:left w:val="none" w:sz="0" w:space="0" w:color="auto"/>
            <w:bottom w:val="none" w:sz="0" w:space="0" w:color="auto"/>
            <w:right w:val="none" w:sz="0" w:space="0" w:color="auto"/>
          </w:divBdr>
        </w:div>
        <w:div w:id="1620994188">
          <w:marLeft w:val="0"/>
          <w:marRight w:val="0"/>
          <w:marTop w:val="0"/>
          <w:marBottom w:val="0"/>
          <w:divBdr>
            <w:top w:val="none" w:sz="0" w:space="0" w:color="auto"/>
            <w:left w:val="none" w:sz="0" w:space="0" w:color="auto"/>
            <w:bottom w:val="none" w:sz="0" w:space="0" w:color="auto"/>
            <w:right w:val="none" w:sz="0" w:space="0" w:color="auto"/>
          </w:divBdr>
          <w:divsChild>
            <w:div w:id="2097969126">
              <w:marLeft w:val="0"/>
              <w:marRight w:val="0"/>
              <w:marTop w:val="0"/>
              <w:marBottom w:val="0"/>
              <w:divBdr>
                <w:top w:val="none" w:sz="0" w:space="0" w:color="auto"/>
                <w:left w:val="none" w:sz="0" w:space="0" w:color="auto"/>
                <w:bottom w:val="none" w:sz="0" w:space="0" w:color="auto"/>
                <w:right w:val="none" w:sz="0" w:space="0" w:color="auto"/>
              </w:divBdr>
            </w:div>
          </w:divsChild>
        </w:div>
        <w:div w:id="2096855121">
          <w:marLeft w:val="0"/>
          <w:marRight w:val="0"/>
          <w:marTop w:val="0"/>
          <w:marBottom w:val="0"/>
          <w:divBdr>
            <w:top w:val="none" w:sz="0" w:space="0" w:color="auto"/>
            <w:left w:val="none" w:sz="0" w:space="0" w:color="auto"/>
            <w:bottom w:val="none" w:sz="0" w:space="0" w:color="auto"/>
            <w:right w:val="none" w:sz="0" w:space="0" w:color="auto"/>
          </w:divBdr>
        </w:div>
        <w:div w:id="755251354">
          <w:marLeft w:val="0"/>
          <w:marRight w:val="0"/>
          <w:marTop w:val="0"/>
          <w:marBottom w:val="0"/>
          <w:divBdr>
            <w:top w:val="none" w:sz="0" w:space="0" w:color="auto"/>
            <w:left w:val="none" w:sz="0" w:space="0" w:color="auto"/>
            <w:bottom w:val="none" w:sz="0" w:space="0" w:color="auto"/>
            <w:right w:val="none" w:sz="0" w:space="0" w:color="auto"/>
          </w:divBdr>
          <w:divsChild>
            <w:div w:id="1661808394">
              <w:marLeft w:val="0"/>
              <w:marRight w:val="0"/>
              <w:marTop w:val="0"/>
              <w:marBottom w:val="0"/>
              <w:divBdr>
                <w:top w:val="none" w:sz="0" w:space="0" w:color="auto"/>
                <w:left w:val="none" w:sz="0" w:space="0" w:color="auto"/>
                <w:bottom w:val="none" w:sz="0" w:space="0" w:color="auto"/>
                <w:right w:val="none" w:sz="0" w:space="0" w:color="auto"/>
              </w:divBdr>
            </w:div>
          </w:divsChild>
        </w:div>
        <w:div w:id="242228014">
          <w:marLeft w:val="0"/>
          <w:marRight w:val="0"/>
          <w:marTop w:val="0"/>
          <w:marBottom w:val="0"/>
          <w:divBdr>
            <w:top w:val="none" w:sz="0" w:space="0" w:color="auto"/>
            <w:left w:val="none" w:sz="0" w:space="0" w:color="auto"/>
            <w:bottom w:val="none" w:sz="0" w:space="0" w:color="auto"/>
            <w:right w:val="none" w:sz="0" w:space="0" w:color="auto"/>
          </w:divBdr>
        </w:div>
        <w:div w:id="374817771">
          <w:marLeft w:val="0"/>
          <w:marRight w:val="0"/>
          <w:marTop w:val="0"/>
          <w:marBottom w:val="0"/>
          <w:divBdr>
            <w:top w:val="none" w:sz="0" w:space="0" w:color="auto"/>
            <w:left w:val="none" w:sz="0" w:space="0" w:color="auto"/>
            <w:bottom w:val="none" w:sz="0" w:space="0" w:color="auto"/>
            <w:right w:val="none" w:sz="0" w:space="0" w:color="auto"/>
          </w:divBdr>
          <w:divsChild>
            <w:div w:id="814417154">
              <w:marLeft w:val="0"/>
              <w:marRight w:val="0"/>
              <w:marTop w:val="0"/>
              <w:marBottom w:val="0"/>
              <w:divBdr>
                <w:top w:val="none" w:sz="0" w:space="0" w:color="auto"/>
                <w:left w:val="none" w:sz="0" w:space="0" w:color="auto"/>
                <w:bottom w:val="none" w:sz="0" w:space="0" w:color="auto"/>
                <w:right w:val="none" w:sz="0" w:space="0" w:color="auto"/>
              </w:divBdr>
            </w:div>
          </w:divsChild>
        </w:div>
        <w:div w:id="769593705">
          <w:marLeft w:val="0"/>
          <w:marRight w:val="0"/>
          <w:marTop w:val="0"/>
          <w:marBottom w:val="0"/>
          <w:divBdr>
            <w:top w:val="none" w:sz="0" w:space="0" w:color="auto"/>
            <w:left w:val="none" w:sz="0" w:space="0" w:color="auto"/>
            <w:bottom w:val="none" w:sz="0" w:space="0" w:color="auto"/>
            <w:right w:val="none" w:sz="0" w:space="0" w:color="auto"/>
          </w:divBdr>
        </w:div>
        <w:div w:id="1484391277">
          <w:marLeft w:val="0"/>
          <w:marRight w:val="0"/>
          <w:marTop w:val="0"/>
          <w:marBottom w:val="0"/>
          <w:divBdr>
            <w:top w:val="none" w:sz="0" w:space="0" w:color="auto"/>
            <w:left w:val="none" w:sz="0" w:space="0" w:color="auto"/>
            <w:bottom w:val="none" w:sz="0" w:space="0" w:color="auto"/>
            <w:right w:val="none" w:sz="0" w:space="0" w:color="auto"/>
          </w:divBdr>
          <w:divsChild>
            <w:div w:id="2098162928">
              <w:marLeft w:val="0"/>
              <w:marRight w:val="0"/>
              <w:marTop w:val="0"/>
              <w:marBottom w:val="0"/>
              <w:divBdr>
                <w:top w:val="none" w:sz="0" w:space="0" w:color="auto"/>
                <w:left w:val="none" w:sz="0" w:space="0" w:color="auto"/>
                <w:bottom w:val="none" w:sz="0" w:space="0" w:color="auto"/>
                <w:right w:val="none" w:sz="0" w:space="0" w:color="auto"/>
              </w:divBdr>
            </w:div>
          </w:divsChild>
        </w:div>
        <w:div w:id="1930311366">
          <w:marLeft w:val="0"/>
          <w:marRight w:val="0"/>
          <w:marTop w:val="300"/>
          <w:marBottom w:val="0"/>
          <w:divBdr>
            <w:top w:val="none" w:sz="0" w:space="0" w:color="auto"/>
            <w:left w:val="none" w:sz="0" w:space="0" w:color="auto"/>
            <w:bottom w:val="none" w:sz="0" w:space="0" w:color="auto"/>
            <w:right w:val="none" w:sz="0" w:space="0" w:color="auto"/>
          </w:divBdr>
          <w:divsChild>
            <w:div w:id="288976833">
              <w:marLeft w:val="0"/>
              <w:marRight w:val="0"/>
              <w:marTop w:val="0"/>
              <w:marBottom w:val="0"/>
              <w:divBdr>
                <w:top w:val="none" w:sz="0" w:space="0" w:color="auto"/>
                <w:left w:val="none" w:sz="0" w:space="0" w:color="auto"/>
                <w:bottom w:val="none" w:sz="0" w:space="0" w:color="auto"/>
                <w:right w:val="none" w:sz="0" w:space="0" w:color="auto"/>
              </w:divBdr>
              <w:divsChild>
                <w:div w:id="2100255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169917">
          <w:marLeft w:val="0"/>
          <w:marRight w:val="0"/>
          <w:marTop w:val="300"/>
          <w:marBottom w:val="0"/>
          <w:divBdr>
            <w:top w:val="none" w:sz="0" w:space="0" w:color="auto"/>
            <w:left w:val="none" w:sz="0" w:space="0" w:color="auto"/>
            <w:bottom w:val="none" w:sz="0" w:space="0" w:color="auto"/>
            <w:right w:val="none" w:sz="0" w:space="0" w:color="auto"/>
          </w:divBdr>
          <w:divsChild>
            <w:div w:id="989216893">
              <w:marLeft w:val="0"/>
              <w:marRight w:val="0"/>
              <w:marTop w:val="0"/>
              <w:marBottom w:val="0"/>
              <w:divBdr>
                <w:top w:val="none" w:sz="0" w:space="0" w:color="auto"/>
                <w:left w:val="none" w:sz="0" w:space="0" w:color="auto"/>
                <w:bottom w:val="none" w:sz="0" w:space="0" w:color="auto"/>
                <w:right w:val="none" w:sz="0" w:space="0" w:color="auto"/>
              </w:divBdr>
              <w:divsChild>
                <w:div w:id="1782841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30647">
          <w:marLeft w:val="0"/>
          <w:marRight w:val="0"/>
          <w:marTop w:val="300"/>
          <w:marBottom w:val="0"/>
          <w:divBdr>
            <w:top w:val="none" w:sz="0" w:space="0" w:color="auto"/>
            <w:left w:val="none" w:sz="0" w:space="0" w:color="auto"/>
            <w:bottom w:val="none" w:sz="0" w:space="0" w:color="auto"/>
            <w:right w:val="none" w:sz="0" w:space="0" w:color="auto"/>
          </w:divBdr>
          <w:divsChild>
            <w:div w:id="1295523479">
              <w:marLeft w:val="0"/>
              <w:marRight w:val="0"/>
              <w:marTop w:val="0"/>
              <w:marBottom w:val="0"/>
              <w:divBdr>
                <w:top w:val="none" w:sz="0" w:space="0" w:color="auto"/>
                <w:left w:val="none" w:sz="0" w:space="0" w:color="auto"/>
                <w:bottom w:val="none" w:sz="0" w:space="0" w:color="auto"/>
                <w:right w:val="none" w:sz="0" w:space="0" w:color="auto"/>
              </w:divBdr>
              <w:divsChild>
                <w:div w:id="907376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1194244">
          <w:marLeft w:val="0"/>
          <w:marRight w:val="0"/>
          <w:marTop w:val="300"/>
          <w:marBottom w:val="0"/>
          <w:divBdr>
            <w:top w:val="none" w:sz="0" w:space="0" w:color="auto"/>
            <w:left w:val="none" w:sz="0" w:space="0" w:color="auto"/>
            <w:bottom w:val="none" w:sz="0" w:space="0" w:color="auto"/>
            <w:right w:val="none" w:sz="0" w:space="0" w:color="auto"/>
          </w:divBdr>
          <w:divsChild>
            <w:div w:id="177232560">
              <w:marLeft w:val="0"/>
              <w:marRight w:val="0"/>
              <w:marTop w:val="0"/>
              <w:marBottom w:val="0"/>
              <w:divBdr>
                <w:top w:val="none" w:sz="0" w:space="0" w:color="auto"/>
                <w:left w:val="none" w:sz="0" w:space="0" w:color="auto"/>
                <w:bottom w:val="none" w:sz="0" w:space="0" w:color="auto"/>
                <w:right w:val="none" w:sz="0" w:space="0" w:color="auto"/>
              </w:divBdr>
              <w:divsChild>
                <w:div w:id="1969702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2189821">
      <w:bodyDiv w:val="1"/>
      <w:marLeft w:val="0"/>
      <w:marRight w:val="0"/>
      <w:marTop w:val="0"/>
      <w:marBottom w:val="0"/>
      <w:divBdr>
        <w:top w:val="none" w:sz="0" w:space="0" w:color="auto"/>
        <w:left w:val="none" w:sz="0" w:space="0" w:color="auto"/>
        <w:bottom w:val="none" w:sz="0" w:space="0" w:color="auto"/>
        <w:right w:val="none" w:sz="0" w:space="0" w:color="auto"/>
      </w:divBdr>
      <w:divsChild>
        <w:div w:id="1416131024">
          <w:marLeft w:val="0"/>
          <w:marRight w:val="0"/>
          <w:marTop w:val="0"/>
          <w:marBottom w:val="0"/>
          <w:divBdr>
            <w:top w:val="none" w:sz="0" w:space="0" w:color="auto"/>
            <w:left w:val="none" w:sz="0" w:space="0" w:color="auto"/>
            <w:bottom w:val="none" w:sz="0" w:space="0" w:color="auto"/>
            <w:right w:val="none" w:sz="0" w:space="0" w:color="auto"/>
          </w:divBdr>
        </w:div>
        <w:div w:id="326249354">
          <w:marLeft w:val="0"/>
          <w:marRight w:val="0"/>
          <w:marTop w:val="0"/>
          <w:marBottom w:val="0"/>
          <w:divBdr>
            <w:top w:val="none" w:sz="0" w:space="0" w:color="auto"/>
            <w:left w:val="none" w:sz="0" w:space="0" w:color="auto"/>
            <w:bottom w:val="none" w:sz="0" w:space="0" w:color="auto"/>
            <w:right w:val="none" w:sz="0" w:space="0" w:color="auto"/>
          </w:divBdr>
          <w:divsChild>
            <w:div w:id="1920359838">
              <w:marLeft w:val="0"/>
              <w:marRight w:val="0"/>
              <w:marTop w:val="0"/>
              <w:marBottom w:val="0"/>
              <w:divBdr>
                <w:top w:val="none" w:sz="0" w:space="0" w:color="auto"/>
                <w:left w:val="none" w:sz="0" w:space="0" w:color="auto"/>
                <w:bottom w:val="none" w:sz="0" w:space="0" w:color="auto"/>
                <w:right w:val="none" w:sz="0" w:space="0" w:color="auto"/>
              </w:divBdr>
            </w:div>
          </w:divsChild>
        </w:div>
        <w:div w:id="1893346860">
          <w:marLeft w:val="0"/>
          <w:marRight w:val="0"/>
          <w:marTop w:val="0"/>
          <w:marBottom w:val="0"/>
          <w:divBdr>
            <w:top w:val="none" w:sz="0" w:space="0" w:color="auto"/>
            <w:left w:val="none" w:sz="0" w:space="0" w:color="auto"/>
            <w:bottom w:val="none" w:sz="0" w:space="0" w:color="auto"/>
            <w:right w:val="none" w:sz="0" w:space="0" w:color="auto"/>
          </w:divBdr>
        </w:div>
        <w:div w:id="336155967">
          <w:marLeft w:val="0"/>
          <w:marRight w:val="0"/>
          <w:marTop w:val="0"/>
          <w:marBottom w:val="0"/>
          <w:divBdr>
            <w:top w:val="none" w:sz="0" w:space="0" w:color="auto"/>
            <w:left w:val="none" w:sz="0" w:space="0" w:color="auto"/>
            <w:bottom w:val="none" w:sz="0" w:space="0" w:color="auto"/>
            <w:right w:val="none" w:sz="0" w:space="0" w:color="auto"/>
          </w:divBdr>
          <w:divsChild>
            <w:div w:id="1352300800">
              <w:marLeft w:val="0"/>
              <w:marRight w:val="0"/>
              <w:marTop w:val="0"/>
              <w:marBottom w:val="0"/>
              <w:divBdr>
                <w:top w:val="none" w:sz="0" w:space="0" w:color="auto"/>
                <w:left w:val="none" w:sz="0" w:space="0" w:color="auto"/>
                <w:bottom w:val="none" w:sz="0" w:space="0" w:color="auto"/>
                <w:right w:val="none" w:sz="0" w:space="0" w:color="auto"/>
              </w:divBdr>
            </w:div>
          </w:divsChild>
        </w:div>
        <w:div w:id="31855378">
          <w:marLeft w:val="0"/>
          <w:marRight w:val="0"/>
          <w:marTop w:val="0"/>
          <w:marBottom w:val="0"/>
          <w:divBdr>
            <w:top w:val="none" w:sz="0" w:space="0" w:color="auto"/>
            <w:left w:val="none" w:sz="0" w:space="0" w:color="auto"/>
            <w:bottom w:val="none" w:sz="0" w:space="0" w:color="auto"/>
            <w:right w:val="none" w:sz="0" w:space="0" w:color="auto"/>
          </w:divBdr>
        </w:div>
        <w:div w:id="151799749">
          <w:marLeft w:val="0"/>
          <w:marRight w:val="0"/>
          <w:marTop w:val="0"/>
          <w:marBottom w:val="0"/>
          <w:divBdr>
            <w:top w:val="none" w:sz="0" w:space="0" w:color="auto"/>
            <w:left w:val="none" w:sz="0" w:space="0" w:color="auto"/>
            <w:bottom w:val="none" w:sz="0" w:space="0" w:color="auto"/>
            <w:right w:val="none" w:sz="0" w:space="0" w:color="auto"/>
          </w:divBdr>
          <w:divsChild>
            <w:div w:id="368381216">
              <w:marLeft w:val="0"/>
              <w:marRight w:val="0"/>
              <w:marTop w:val="0"/>
              <w:marBottom w:val="0"/>
              <w:divBdr>
                <w:top w:val="none" w:sz="0" w:space="0" w:color="auto"/>
                <w:left w:val="none" w:sz="0" w:space="0" w:color="auto"/>
                <w:bottom w:val="none" w:sz="0" w:space="0" w:color="auto"/>
                <w:right w:val="none" w:sz="0" w:space="0" w:color="auto"/>
              </w:divBdr>
            </w:div>
          </w:divsChild>
        </w:div>
        <w:div w:id="1530534055">
          <w:marLeft w:val="0"/>
          <w:marRight w:val="0"/>
          <w:marTop w:val="0"/>
          <w:marBottom w:val="0"/>
          <w:divBdr>
            <w:top w:val="none" w:sz="0" w:space="0" w:color="auto"/>
            <w:left w:val="none" w:sz="0" w:space="0" w:color="auto"/>
            <w:bottom w:val="none" w:sz="0" w:space="0" w:color="auto"/>
            <w:right w:val="none" w:sz="0" w:space="0" w:color="auto"/>
          </w:divBdr>
        </w:div>
        <w:div w:id="1770002485">
          <w:marLeft w:val="0"/>
          <w:marRight w:val="0"/>
          <w:marTop w:val="0"/>
          <w:marBottom w:val="0"/>
          <w:divBdr>
            <w:top w:val="none" w:sz="0" w:space="0" w:color="auto"/>
            <w:left w:val="none" w:sz="0" w:space="0" w:color="auto"/>
            <w:bottom w:val="none" w:sz="0" w:space="0" w:color="auto"/>
            <w:right w:val="none" w:sz="0" w:space="0" w:color="auto"/>
          </w:divBdr>
          <w:divsChild>
            <w:div w:id="1100369208">
              <w:marLeft w:val="0"/>
              <w:marRight w:val="0"/>
              <w:marTop w:val="0"/>
              <w:marBottom w:val="0"/>
              <w:divBdr>
                <w:top w:val="none" w:sz="0" w:space="0" w:color="auto"/>
                <w:left w:val="none" w:sz="0" w:space="0" w:color="auto"/>
                <w:bottom w:val="none" w:sz="0" w:space="0" w:color="auto"/>
                <w:right w:val="none" w:sz="0" w:space="0" w:color="auto"/>
              </w:divBdr>
            </w:div>
          </w:divsChild>
        </w:div>
        <w:div w:id="958603529">
          <w:marLeft w:val="0"/>
          <w:marRight w:val="0"/>
          <w:marTop w:val="0"/>
          <w:marBottom w:val="0"/>
          <w:divBdr>
            <w:top w:val="none" w:sz="0" w:space="0" w:color="auto"/>
            <w:left w:val="none" w:sz="0" w:space="0" w:color="auto"/>
            <w:bottom w:val="none" w:sz="0" w:space="0" w:color="auto"/>
            <w:right w:val="none" w:sz="0" w:space="0" w:color="auto"/>
          </w:divBdr>
        </w:div>
        <w:div w:id="955331598">
          <w:marLeft w:val="0"/>
          <w:marRight w:val="0"/>
          <w:marTop w:val="0"/>
          <w:marBottom w:val="0"/>
          <w:divBdr>
            <w:top w:val="none" w:sz="0" w:space="0" w:color="auto"/>
            <w:left w:val="none" w:sz="0" w:space="0" w:color="auto"/>
            <w:bottom w:val="none" w:sz="0" w:space="0" w:color="auto"/>
            <w:right w:val="none" w:sz="0" w:space="0" w:color="auto"/>
          </w:divBdr>
          <w:divsChild>
            <w:div w:id="1844201445">
              <w:marLeft w:val="0"/>
              <w:marRight w:val="0"/>
              <w:marTop w:val="0"/>
              <w:marBottom w:val="0"/>
              <w:divBdr>
                <w:top w:val="none" w:sz="0" w:space="0" w:color="auto"/>
                <w:left w:val="none" w:sz="0" w:space="0" w:color="auto"/>
                <w:bottom w:val="none" w:sz="0" w:space="0" w:color="auto"/>
                <w:right w:val="none" w:sz="0" w:space="0" w:color="auto"/>
              </w:divBdr>
            </w:div>
          </w:divsChild>
        </w:div>
        <w:div w:id="539976345">
          <w:marLeft w:val="0"/>
          <w:marRight w:val="0"/>
          <w:marTop w:val="0"/>
          <w:marBottom w:val="0"/>
          <w:divBdr>
            <w:top w:val="none" w:sz="0" w:space="0" w:color="auto"/>
            <w:left w:val="none" w:sz="0" w:space="0" w:color="auto"/>
            <w:bottom w:val="none" w:sz="0" w:space="0" w:color="auto"/>
            <w:right w:val="none" w:sz="0" w:space="0" w:color="auto"/>
          </w:divBdr>
        </w:div>
        <w:div w:id="813256723">
          <w:marLeft w:val="0"/>
          <w:marRight w:val="0"/>
          <w:marTop w:val="0"/>
          <w:marBottom w:val="0"/>
          <w:divBdr>
            <w:top w:val="none" w:sz="0" w:space="0" w:color="auto"/>
            <w:left w:val="none" w:sz="0" w:space="0" w:color="auto"/>
            <w:bottom w:val="none" w:sz="0" w:space="0" w:color="auto"/>
            <w:right w:val="none" w:sz="0" w:space="0" w:color="auto"/>
          </w:divBdr>
          <w:divsChild>
            <w:div w:id="923033861">
              <w:marLeft w:val="0"/>
              <w:marRight w:val="0"/>
              <w:marTop w:val="0"/>
              <w:marBottom w:val="0"/>
              <w:divBdr>
                <w:top w:val="none" w:sz="0" w:space="0" w:color="auto"/>
                <w:left w:val="none" w:sz="0" w:space="0" w:color="auto"/>
                <w:bottom w:val="none" w:sz="0" w:space="0" w:color="auto"/>
                <w:right w:val="none" w:sz="0" w:space="0" w:color="auto"/>
              </w:divBdr>
            </w:div>
          </w:divsChild>
        </w:div>
        <w:div w:id="221216331">
          <w:marLeft w:val="0"/>
          <w:marRight w:val="0"/>
          <w:marTop w:val="0"/>
          <w:marBottom w:val="0"/>
          <w:divBdr>
            <w:top w:val="none" w:sz="0" w:space="0" w:color="auto"/>
            <w:left w:val="none" w:sz="0" w:space="0" w:color="auto"/>
            <w:bottom w:val="none" w:sz="0" w:space="0" w:color="auto"/>
            <w:right w:val="none" w:sz="0" w:space="0" w:color="auto"/>
          </w:divBdr>
        </w:div>
        <w:div w:id="1823618570">
          <w:marLeft w:val="0"/>
          <w:marRight w:val="0"/>
          <w:marTop w:val="0"/>
          <w:marBottom w:val="0"/>
          <w:divBdr>
            <w:top w:val="none" w:sz="0" w:space="0" w:color="auto"/>
            <w:left w:val="none" w:sz="0" w:space="0" w:color="auto"/>
            <w:bottom w:val="none" w:sz="0" w:space="0" w:color="auto"/>
            <w:right w:val="none" w:sz="0" w:space="0" w:color="auto"/>
          </w:divBdr>
          <w:divsChild>
            <w:div w:id="948203127">
              <w:marLeft w:val="0"/>
              <w:marRight w:val="0"/>
              <w:marTop w:val="0"/>
              <w:marBottom w:val="0"/>
              <w:divBdr>
                <w:top w:val="none" w:sz="0" w:space="0" w:color="auto"/>
                <w:left w:val="none" w:sz="0" w:space="0" w:color="auto"/>
                <w:bottom w:val="none" w:sz="0" w:space="0" w:color="auto"/>
                <w:right w:val="none" w:sz="0" w:space="0" w:color="auto"/>
              </w:divBdr>
            </w:div>
          </w:divsChild>
        </w:div>
        <w:div w:id="124812949">
          <w:marLeft w:val="0"/>
          <w:marRight w:val="0"/>
          <w:marTop w:val="300"/>
          <w:marBottom w:val="0"/>
          <w:divBdr>
            <w:top w:val="none" w:sz="0" w:space="0" w:color="auto"/>
            <w:left w:val="none" w:sz="0" w:space="0" w:color="auto"/>
            <w:bottom w:val="none" w:sz="0" w:space="0" w:color="auto"/>
            <w:right w:val="none" w:sz="0" w:space="0" w:color="auto"/>
          </w:divBdr>
          <w:divsChild>
            <w:div w:id="779691735">
              <w:marLeft w:val="0"/>
              <w:marRight w:val="0"/>
              <w:marTop w:val="0"/>
              <w:marBottom w:val="0"/>
              <w:divBdr>
                <w:top w:val="none" w:sz="0" w:space="0" w:color="auto"/>
                <w:left w:val="none" w:sz="0" w:space="0" w:color="auto"/>
                <w:bottom w:val="none" w:sz="0" w:space="0" w:color="auto"/>
                <w:right w:val="none" w:sz="0" w:space="0" w:color="auto"/>
              </w:divBdr>
              <w:divsChild>
                <w:div w:id="104067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4648280">
          <w:marLeft w:val="0"/>
          <w:marRight w:val="0"/>
          <w:marTop w:val="300"/>
          <w:marBottom w:val="0"/>
          <w:divBdr>
            <w:top w:val="none" w:sz="0" w:space="0" w:color="auto"/>
            <w:left w:val="none" w:sz="0" w:space="0" w:color="auto"/>
            <w:bottom w:val="none" w:sz="0" w:space="0" w:color="auto"/>
            <w:right w:val="none" w:sz="0" w:space="0" w:color="auto"/>
          </w:divBdr>
          <w:divsChild>
            <w:div w:id="753285166">
              <w:marLeft w:val="0"/>
              <w:marRight w:val="0"/>
              <w:marTop w:val="0"/>
              <w:marBottom w:val="0"/>
              <w:divBdr>
                <w:top w:val="none" w:sz="0" w:space="0" w:color="auto"/>
                <w:left w:val="none" w:sz="0" w:space="0" w:color="auto"/>
                <w:bottom w:val="none" w:sz="0" w:space="0" w:color="auto"/>
                <w:right w:val="none" w:sz="0" w:space="0" w:color="auto"/>
              </w:divBdr>
              <w:divsChild>
                <w:div w:id="1441219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298774">
          <w:marLeft w:val="0"/>
          <w:marRight w:val="0"/>
          <w:marTop w:val="300"/>
          <w:marBottom w:val="0"/>
          <w:divBdr>
            <w:top w:val="none" w:sz="0" w:space="0" w:color="auto"/>
            <w:left w:val="none" w:sz="0" w:space="0" w:color="auto"/>
            <w:bottom w:val="none" w:sz="0" w:space="0" w:color="auto"/>
            <w:right w:val="none" w:sz="0" w:space="0" w:color="auto"/>
          </w:divBdr>
          <w:divsChild>
            <w:div w:id="2057192463">
              <w:marLeft w:val="0"/>
              <w:marRight w:val="0"/>
              <w:marTop w:val="0"/>
              <w:marBottom w:val="0"/>
              <w:divBdr>
                <w:top w:val="none" w:sz="0" w:space="0" w:color="auto"/>
                <w:left w:val="none" w:sz="0" w:space="0" w:color="auto"/>
                <w:bottom w:val="none" w:sz="0" w:space="0" w:color="auto"/>
                <w:right w:val="none" w:sz="0" w:space="0" w:color="auto"/>
              </w:divBdr>
              <w:divsChild>
                <w:div w:id="161166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186455">
          <w:marLeft w:val="0"/>
          <w:marRight w:val="0"/>
          <w:marTop w:val="300"/>
          <w:marBottom w:val="0"/>
          <w:divBdr>
            <w:top w:val="none" w:sz="0" w:space="0" w:color="auto"/>
            <w:left w:val="none" w:sz="0" w:space="0" w:color="auto"/>
            <w:bottom w:val="none" w:sz="0" w:space="0" w:color="auto"/>
            <w:right w:val="none" w:sz="0" w:space="0" w:color="auto"/>
          </w:divBdr>
          <w:divsChild>
            <w:div w:id="1760833920">
              <w:marLeft w:val="0"/>
              <w:marRight w:val="0"/>
              <w:marTop w:val="0"/>
              <w:marBottom w:val="0"/>
              <w:divBdr>
                <w:top w:val="none" w:sz="0" w:space="0" w:color="auto"/>
                <w:left w:val="none" w:sz="0" w:space="0" w:color="auto"/>
                <w:bottom w:val="none" w:sz="0" w:space="0" w:color="auto"/>
                <w:right w:val="none" w:sz="0" w:space="0" w:color="auto"/>
              </w:divBdr>
              <w:divsChild>
                <w:div w:id="82380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2698848">
      <w:bodyDiv w:val="1"/>
      <w:marLeft w:val="0"/>
      <w:marRight w:val="0"/>
      <w:marTop w:val="0"/>
      <w:marBottom w:val="0"/>
      <w:divBdr>
        <w:top w:val="none" w:sz="0" w:space="0" w:color="auto"/>
        <w:left w:val="none" w:sz="0" w:space="0" w:color="auto"/>
        <w:bottom w:val="none" w:sz="0" w:space="0" w:color="auto"/>
        <w:right w:val="none" w:sz="0" w:space="0" w:color="auto"/>
      </w:divBdr>
      <w:divsChild>
        <w:div w:id="200094186">
          <w:marLeft w:val="0"/>
          <w:marRight w:val="0"/>
          <w:marTop w:val="0"/>
          <w:marBottom w:val="0"/>
          <w:divBdr>
            <w:top w:val="none" w:sz="0" w:space="0" w:color="auto"/>
            <w:left w:val="none" w:sz="0" w:space="0" w:color="auto"/>
            <w:bottom w:val="none" w:sz="0" w:space="0" w:color="auto"/>
            <w:right w:val="none" w:sz="0" w:space="0" w:color="auto"/>
          </w:divBdr>
        </w:div>
        <w:div w:id="275060061">
          <w:marLeft w:val="0"/>
          <w:marRight w:val="0"/>
          <w:marTop w:val="0"/>
          <w:marBottom w:val="0"/>
          <w:divBdr>
            <w:top w:val="none" w:sz="0" w:space="0" w:color="auto"/>
            <w:left w:val="none" w:sz="0" w:space="0" w:color="auto"/>
            <w:bottom w:val="none" w:sz="0" w:space="0" w:color="auto"/>
            <w:right w:val="none" w:sz="0" w:space="0" w:color="auto"/>
          </w:divBdr>
        </w:div>
        <w:div w:id="320232314">
          <w:marLeft w:val="0"/>
          <w:marRight w:val="0"/>
          <w:marTop w:val="0"/>
          <w:marBottom w:val="0"/>
          <w:divBdr>
            <w:top w:val="none" w:sz="0" w:space="0" w:color="auto"/>
            <w:left w:val="none" w:sz="0" w:space="0" w:color="auto"/>
            <w:bottom w:val="none" w:sz="0" w:space="0" w:color="auto"/>
            <w:right w:val="none" w:sz="0" w:space="0" w:color="auto"/>
          </w:divBdr>
          <w:divsChild>
            <w:div w:id="768237825">
              <w:marLeft w:val="0"/>
              <w:marRight w:val="0"/>
              <w:marTop w:val="0"/>
              <w:marBottom w:val="0"/>
              <w:divBdr>
                <w:top w:val="none" w:sz="0" w:space="0" w:color="auto"/>
                <w:left w:val="none" w:sz="0" w:space="0" w:color="auto"/>
                <w:bottom w:val="none" w:sz="0" w:space="0" w:color="auto"/>
                <w:right w:val="none" w:sz="0" w:space="0" w:color="auto"/>
              </w:divBdr>
            </w:div>
          </w:divsChild>
        </w:div>
        <w:div w:id="403723394">
          <w:marLeft w:val="0"/>
          <w:marRight w:val="0"/>
          <w:marTop w:val="0"/>
          <w:marBottom w:val="0"/>
          <w:divBdr>
            <w:top w:val="none" w:sz="0" w:space="0" w:color="auto"/>
            <w:left w:val="none" w:sz="0" w:space="0" w:color="auto"/>
            <w:bottom w:val="none" w:sz="0" w:space="0" w:color="auto"/>
            <w:right w:val="none" w:sz="0" w:space="0" w:color="auto"/>
          </w:divBdr>
          <w:divsChild>
            <w:div w:id="778766944">
              <w:marLeft w:val="0"/>
              <w:marRight w:val="0"/>
              <w:marTop w:val="0"/>
              <w:marBottom w:val="0"/>
              <w:divBdr>
                <w:top w:val="none" w:sz="0" w:space="0" w:color="auto"/>
                <w:left w:val="none" w:sz="0" w:space="0" w:color="auto"/>
                <w:bottom w:val="none" w:sz="0" w:space="0" w:color="auto"/>
                <w:right w:val="none" w:sz="0" w:space="0" w:color="auto"/>
              </w:divBdr>
            </w:div>
          </w:divsChild>
        </w:div>
        <w:div w:id="686566182">
          <w:marLeft w:val="0"/>
          <w:marRight w:val="0"/>
          <w:marTop w:val="0"/>
          <w:marBottom w:val="0"/>
          <w:divBdr>
            <w:top w:val="none" w:sz="0" w:space="0" w:color="auto"/>
            <w:left w:val="none" w:sz="0" w:space="0" w:color="auto"/>
            <w:bottom w:val="none" w:sz="0" w:space="0" w:color="auto"/>
            <w:right w:val="none" w:sz="0" w:space="0" w:color="auto"/>
          </w:divBdr>
          <w:divsChild>
            <w:div w:id="577138273">
              <w:marLeft w:val="0"/>
              <w:marRight w:val="0"/>
              <w:marTop w:val="0"/>
              <w:marBottom w:val="0"/>
              <w:divBdr>
                <w:top w:val="none" w:sz="0" w:space="0" w:color="auto"/>
                <w:left w:val="none" w:sz="0" w:space="0" w:color="auto"/>
                <w:bottom w:val="none" w:sz="0" w:space="0" w:color="auto"/>
                <w:right w:val="none" w:sz="0" w:space="0" w:color="auto"/>
              </w:divBdr>
            </w:div>
          </w:divsChild>
        </w:div>
        <w:div w:id="703286633">
          <w:marLeft w:val="0"/>
          <w:marRight w:val="0"/>
          <w:marTop w:val="0"/>
          <w:marBottom w:val="0"/>
          <w:divBdr>
            <w:top w:val="none" w:sz="0" w:space="0" w:color="auto"/>
            <w:left w:val="none" w:sz="0" w:space="0" w:color="auto"/>
            <w:bottom w:val="none" w:sz="0" w:space="0" w:color="auto"/>
            <w:right w:val="none" w:sz="0" w:space="0" w:color="auto"/>
          </w:divBdr>
          <w:divsChild>
            <w:div w:id="1018117786">
              <w:marLeft w:val="0"/>
              <w:marRight w:val="0"/>
              <w:marTop w:val="0"/>
              <w:marBottom w:val="0"/>
              <w:divBdr>
                <w:top w:val="none" w:sz="0" w:space="0" w:color="auto"/>
                <w:left w:val="none" w:sz="0" w:space="0" w:color="auto"/>
                <w:bottom w:val="none" w:sz="0" w:space="0" w:color="auto"/>
                <w:right w:val="none" w:sz="0" w:space="0" w:color="auto"/>
              </w:divBdr>
            </w:div>
          </w:divsChild>
        </w:div>
        <w:div w:id="712848843">
          <w:marLeft w:val="0"/>
          <w:marRight w:val="0"/>
          <w:marTop w:val="0"/>
          <w:marBottom w:val="0"/>
          <w:divBdr>
            <w:top w:val="none" w:sz="0" w:space="0" w:color="auto"/>
            <w:left w:val="none" w:sz="0" w:space="0" w:color="auto"/>
            <w:bottom w:val="none" w:sz="0" w:space="0" w:color="auto"/>
            <w:right w:val="none" w:sz="0" w:space="0" w:color="auto"/>
          </w:divBdr>
        </w:div>
        <w:div w:id="810682443">
          <w:marLeft w:val="0"/>
          <w:marRight w:val="0"/>
          <w:marTop w:val="300"/>
          <w:marBottom w:val="0"/>
          <w:divBdr>
            <w:top w:val="none" w:sz="0" w:space="0" w:color="auto"/>
            <w:left w:val="none" w:sz="0" w:space="0" w:color="auto"/>
            <w:bottom w:val="none" w:sz="0" w:space="0" w:color="auto"/>
            <w:right w:val="none" w:sz="0" w:space="0" w:color="auto"/>
          </w:divBdr>
          <w:divsChild>
            <w:div w:id="2048294528">
              <w:marLeft w:val="0"/>
              <w:marRight w:val="0"/>
              <w:marTop w:val="0"/>
              <w:marBottom w:val="0"/>
              <w:divBdr>
                <w:top w:val="none" w:sz="0" w:space="0" w:color="auto"/>
                <w:left w:val="none" w:sz="0" w:space="0" w:color="auto"/>
                <w:bottom w:val="none" w:sz="0" w:space="0" w:color="auto"/>
                <w:right w:val="none" w:sz="0" w:space="0" w:color="auto"/>
              </w:divBdr>
              <w:divsChild>
                <w:div w:id="82000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5272655">
          <w:marLeft w:val="0"/>
          <w:marRight w:val="0"/>
          <w:marTop w:val="300"/>
          <w:marBottom w:val="0"/>
          <w:divBdr>
            <w:top w:val="none" w:sz="0" w:space="0" w:color="auto"/>
            <w:left w:val="none" w:sz="0" w:space="0" w:color="auto"/>
            <w:bottom w:val="none" w:sz="0" w:space="0" w:color="auto"/>
            <w:right w:val="none" w:sz="0" w:space="0" w:color="auto"/>
          </w:divBdr>
          <w:divsChild>
            <w:div w:id="1717775561">
              <w:marLeft w:val="0"/>
              <w:marRight w:val="0"/>
              <w:marTop w:val="0"/>
              <w:marBottom w:val="0"/>
              <w:divBdr>
                <w:top w:val="none" w:sz="0" w:space="0" w:color="auto"/>
                <w:left w:val="none" w:sz="0" w:space="0" w:color="auto"/>
                <w:bottom w:val="none" w:sz="0" w:space="0" w:color="auto"/>
                <w:right w:val="none" w:sz="0" w:space="0" w:color="auto"/>
              </w:divBdr>
              <w:divsChild>
                <w:div w:id="1958441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744094">
          <w:marLeft w:val="0"/>
          <w:marRight w:val="0"/>
          <w:marTop w:val="0"/>
          <w:marBottom w:val="0"/>
          <w:divBdr>
            <w:top w:val="none" w:sz="0" w:space="0" w:color="auto"/>
            <w:left w:val="none" w:sz="0" w:space="0" w:color="auto"/>
            <w:bottom w:val="none" w:sz="0" w:space="0" w:color="auto"/>
            <w:right w:val="none" w:sz="0" w:space="0" w:color="auto"/>
          </w:divBdr>
          <w:divsChild>
            <w:div w:id="442699121">
              <w:marLeft w:val="0"/>
              <w:marRight w:val="0"/>
              <w:marTop w:val="0"/>
              <w:marBottom w:val="0"/>
              <w:divBdr>
                <w:top w:val="none" w:sz="0" w:space="0" w:color="auto"/>
                <w:left w:val="none" w:sz="0" w:space="0" w:color="auto"/>
                <w:bottom w:val="none" w:sz="0" w:space="0" w:color="auto"/>
                <w:right w:val="none" w:sz="0" w:space="0" w:color="auto"/>
              </w:divBdr>
            </w:div>
          </w:divsChild>
        </w:div>
        <w:div w:id="1292981774">
          <w:marLeft w:val="0"/>
          <w:marRight w:val="0"/>
          <w:marTop w:val="300"/>
          <w:marBottom w:val="0"/>
          <w:divBdr>
            <w:top w:val="none" w:sz="0" w:space="0" w:color="auto"/>
            <w:left w:val="none" w:sz="0" w:space="0" w:color="auto"/>
            <w:bottom w:val="none" w:sz="0" w:space="0" w:color="auto"/>
            <w:right w:val="none" w:sz="0" w:space="0" w:color="auto"/>
          </w:divBdr>
          <w:divsChild>
            <w:div w:id="737941401">
              <w:marLeft w:val="0"/>
              <w:marRight w:val="0"/>
              <w:marTop w:val="0"/>
              <w:marBottom w:val="0"/>
              <w:divBdr>
                <w:top w:val="none" w:sz="0" w:space="0" w:color="auto"/>
                <w:left w:val="none" w:sz="0" w:space="0" w:color="auto"/>
                <w:bottom w:val="none" w:sz="0" w:space="0" w:color="auto"/>
                <w:right w:val="none" w:sz="0" w:space="0" w:color="auto"/>
              </w:divBdr>
              <w:divsChild>
                <w:div w:id="1029457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821945">
          <w:marLeft w:val="0"/>
          <w:marRight w:val="0"/>
          <w:marTop w:val="0"/>
          <w:marBottom w:val="0"/>
          <w:divBdr>
            <w:top w:val="none" w:sz="0" w:space="0" w:color="auto"/>
            <w:left w:val="none" w:sz="0" w:space="0" w:color="auto"/>
            <w:bottom w:val="none" w:sz="0" w:space="0" w:color="auto"/>
            <w:right w:val="none" w:sz="0" w:space="0" w:color="auto"/>
          </w:divBdr>
        </w:div>
        <w:div w:id="1300039278">
          <w:marLeft w:val="0"/>
          <w:marRight w:val="0"/>
          <w:marTop w:val="0"/>
          <w:marBottom w:val="0"/>
          <w:divBdr>
            <w:top w:val="none" w:sz="0" w:space="0" w:color="auto"/>
            <w:left w:val="none" w:sz="0" w:space="0" w:color="auto"/>
            <w:bottom w:val="none" w:sz="0" w:space="0" w:color="auto"/>
            <w:right w:val="none" w:sz="0" w:space="0" w:color="auto"/>
          </w:divBdr>
        </w:div>
        <w:div w:id="1574195335">
          <w:marLeft w:val="0"/>
          <w:marRight w:val="0"/>
          <w:marTop w:val="300"/>
          <w:marBottom w:val="0"/>
          <w:divBdr>
            <w:top w:val="none" w:sz="0" w:space="0" w:color="auto"/>
            <w:left w:val="none" w:sz="0" w:space="0" w:color="auto"/>
            <w:bottom w:val="none" w:sz="0" w:space="0" w:color="auto"/>
            <w:right w:val="none" w:sz="0" w:space="0" w:color="auto"/>
          </w:divBdr>
          <w:divsChild>
            <w:div w:id="1012880732">
              <w:marLeft w:val="0"/>
              <w:marRight w:val="0"/>
              <w:marTop w:val="0"/>
              <w:marBottom w:val="0"/>
              <w:divBdr>
                <w:top w:val="none" w:sz="0" w:space="0" w:color="auto"/>
                <w:left w:val="none" w:sz="0" w:space="0" w:color="auto"/>
                <w:bottom w:val="none" w:sz="0" w:space="0" w:color="auto"/>
                <w:right w:val="none" w:sz="0" w:space="0" w:color="auto"/>
              </w:divBdr>
              <w:divsChild>
                <w:div w:id="1844738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4484422">
          <w:marLeft w:val="0"/>
          <w:marRight w:val="0"/>
          <w:marTop w:val="0"/>
          <w:marBottom w:val="0"/>
          <w:divBdr>
            <w:top w:val="none" w:sz="0" w:space="0" w:color="auto"/>
            <w:left w:val="none" w:sz="0" w:space="0" w:color="auto"/>
            <w:bottom w:val="none" w:sz="0" w:space="0" w:color="auto"/>
            <w:right w:val="none" w:sz="0" w:space="0" w:color="auto"/>
          </w:divBdr>
        </w:div>
        <w:div w:id="1651206352">
          <w:marLeft w:val="0"/>
          <w:marRight w:val="0"/>
          <w:marTop w:val="0"/>
          <w:marBottom w:val="0"/>
          <w:divBdr>
            <w:top w:val="none" w:sz="0" w:space="0" w:color="auto"/>
            <w:left w:val="none" w:sz="0" w:space="0" w:color="auto"/>
            <w:bottom w:val="none" w:sz="0" w:space="0" w:color="auto"/>
            <w:right w:val="none" w:sz="0" w:space="0" w:color="auto"/>
          </w:divBdr>
        </w:div>
        <w:div w:id="1830438757">
          <w:marLeft w:val="0"/>
          <w:marRight w:val="0"/>
          <w:marTop w:val="0"/>
          <w:marBottom w:val="0"/>
          <w:divBdr>
            <w:top w:val="none" w:sz="0" w:space="0" w:color="auto"/>
            <w:left w:val="none" w:sz="0" w:space="0" w:color="auto"/>
            <w:bottom w:val="none" w:sz="0" w:space="0" w:color="auto"/>
            <w:right w:val="none" w:sz="0" w:space="0" w:color="auto"/>
          </w:divBdr>
          <w:divsChild>
            <w:div w:id="1797524804">
              <w:marLeft w:val="0"/>
              <w:marRight w:val="0"/>
              <w:marTop w:val="0"/>
              <w:marBottom w:val="0"/>
              <w:divBdr>
                <w:top w:val="none" w:sz="0" w:space="0" w:color="auto"/>
                <w:left w:val="none" w:sz="0" w:space="0" w:color="auto"/>
                <w:bottom w:val="none" w:sz="0" w:space="0" w:color="auto"/>
                <w:right w:val="none" w:sz="0" w:space="0" w:color="auto"/>
              </w:divBdr>
            </w:div>
          </w:divsChild>
        </w:div>
        <w:div w:id="1849519217">
          <w:marLeft w:val="0"/>
          <w:marRight w:val="0"/>
          <w:marTop w:val="0"/>
          <w:marBottom w:val="0"/>
          <w:divBdr>
            <w:top w:val="none" w:sz="0" w:space="0" w:color="auto"/>
            <w:left w:val="none" w:sz="0" w:space="0" w:color="auto"/>
            <w:bottom w:val="none" w:sz="0" w:space="0" w:color="auto"/>
            <w:right w:val="none" w:sz="0" w:space="0" w:color="auto"/>
          </w:divBdr>
          <w:divsChild>
            <w:div w:id="106784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503931">
      <w:bodyDiv w:val="1"/>
      <w:marLeft w:val="0"/>
      <w:marRight w:val="0"/>
      <w:marTop w:val="0"/>
      <w:marBottom w:val="0"/>
      <w:divBdr>
        <w:top w:val="none" w:sz="0" w:space="0" w:color="auto"/>
        <w:left w:val="none" w:sz="0" w:space="0" w:color="auto"/>
        <w:bottom w:val="none" w:sz="0" w:space="0" w:color="auto"/>
        <w:right w:val="none" w:sz="0" w:space="0" w:color="auto"/>
      </w:divBdr>
      <w:divsChild>
        <w:div w:id="2060282910">
          <w:marLeft w:val="0"/>
          <w:marRight w:val="0"/>
          <w:marTop w:val="0"/>
          <w:marBottom w:val="0"/>
          <w:divBdr>
            <w:top w:val="none" w:sz="0" w:space="0" w:color="auto"/>
            <w:left w:val="none" w:sz="0" w:space="0" w:color="auto"/>
            <w:bottom w:val="none" w:sz="0" w:space="0" w:color="auto"/>
            <w:right w:val="none" w:sz="0" w:space="0" w:color="auto"/>
          </w:divBdr>
        </w:div>
        <w:div w:id="1324623355">
          <w:marLeft w:val="0"/>
          <w:marRight w:val="0"/>
          <w:marTop w:val="0"/>
          <w:marBottom w:val="0"/>
          <w:divBdr>
            <w:top w:val="none" w:sz="0" w:space="0" w:color="auto"/>
            <w:left w:val="none" w:sz="0" w:space="0" w:color="auto"/>
            <w:bottom w:val="none" w:sz="0" w:space="0" w:color="auto"/>
            <w:right w:val="none" w:sz="0" w:space="0" w:color="auto"/>
          </w:divBdr>
          <w:divsChild>
            <w:div w:id="1456800560">
              <w:marLeft w:val="0"/>
              <w:marRight w:val="0"/>
              <w:marTop w:val="0"/>
              <w:marBottom w:val="0"/>
              <w:divBdr>
                <w:top w:val="none" w:sz="0" w:space="0" w:color="auto"/>
                <w:left w:val="none" w:sz="0" w:space="0" w:color="auto"/>
                <w:bottom w:val="none" w:sz="0" w:space="0" w:color="auto"/>
                <w:right w:val="none" w:sz="0" w:space="0" w:color="auto"/>
              </w:divBdr>
            </w:div>
          </w:divsChild>
        </w:div>
        <w:div w:id="313796321">
          <w:marLeft w:val="0"/>
          <w:marRight w:val="0"/>
          <w:marTop w:val="0"/>
          <w:marBottom w:val="0"/>
          <w:divBdr>
            <w:top w:val="none" w:sz="0" w:space="0" w:color="auto"/>
            <w:left w:val="none" w:sz="0" w:space="0" w:color="auto"/>
            <w:bottom w:val="none" w:sz="0" w:space="0" w:color="auto"/>
            <w:right w:val="none" w:sz="0" w:space="0" w:color="auto"/>
          </w:divBdr>
        </w:div>
        <w:div w:id="46031169">
          <w:marLeft w:val="0"/>
          <w:marRight w:val="0"/>
          <w:marTop w:val="0"/>
          <w:marBottom w:val="0"/>
          <w:divBdr>
            <w:top w:val="none" w:sz="0" w:space="0" w:color="auto"/>
            <w:left w:val="none" w:sz="0" w:space="0" w:color="auto"/>
            <w:bottom w:val="none" w:sz="0" w:space="0" w:color="auto"/>
            <w:right w:val="none" w:sz="0" w:space="0" w:color="auto"/>
          </w:divBdr>
          <w:divsChild>
            <w:div w:id="565720641">
              <w:marLeft w:val="0"/>
              <w:marRight w:val="0"/>
              <w:marTop w:val="0"/>
              <w:marBottom w:val="0"/>
              <w:divBdr>
                <w:top w:val="none" w:sz="0" w:space="0" w:color="auto"/>
                <w:left w:val="none" w:sz="0" w:space="0" w:color="auto"/>
                <w:bottom w:val="none" w:sz="0" w:space="0" w:color="auto"/>
                <w:right w:val="none" w:sz="0" w:space="0" w:color="auto"/>
              </w:divBdr>
            </w:div>
          </w:divsChild>
        </w:div>
        <w:div w:id="828329708">
          <w:marLeft w:val="0"/>
          <w:marRight w:val="0"/>
          <w:marTop w:val="0"/>
          <w:marBottom w:val="0"/>
          <w:divBdr>
            <w:top w:val="none" w:sz="0" w:space="0" w:color="auto"/>
            <w:left w:val="none" w:sz="0" w:space="0" w:color="auto"/>
            <w:bottom w:val="none" w:sz="0" w:space="0" w:color="auto"/>
            <w:right w:val="none" w:sz="0" w:space="0" w:color="auto"/>
          </w:divBdr>
        </w:div>
        <w:div w:id="1667585445">
          <w:marLeft w:val="0"/>
          <w:marRight w:val="0"/>
          <w:marTop w:val="0"/>
          <w:marBottom w:val="0"/>
          <w:divBdr>
            <w:top w:val="none" w:sz="0" w:space="0" w:color="auto"/>
            <w:left w:val="none" w:sz="0" w:space="0" w:color="auto"/>
            <w:bottom w:val="none" w:sz="0" w:space="0" w:color="auto"/>
            <w:right w:val="none" w:sz="0" w:space="0" w:color="auto"/>
          </w:divBdr>
          <w:divsChild>
            <w:div w:id="1200896497">
              <w:marLeft w:val="0"/>
              <w:marRight w:val="0"/>
              <w:marTop w:val="0"/>
              <w:marBottom w:val="0"/>
              <w:divBdr>
                <w:top w:val="none" w:sz="0" w:space="0" w:color="auto"/>
                <w:left w:val="none" w:sz="0" w:space="0" w:color="auto"/>
                <w:bottom w:val="none" w:sz="0" w:space="0" w:color="auto"/>
                <w:right w:val="none" w:sz="0" w:space="0" w:color="auto"/>
              </w:divBdr>
            </w:div>
          </w:divsChild>
        </w:div>
        <w:div w:id="1088118546">
          <w:marLeft w:val="0"/>
          <w:marRight w:val="0"/>
          <w:marTop w:val="0"/>
          <w:marBottom w:val="0"/>
          <w:divBdr>
            <w:top w:val="none" w:sz="0" w:space="0" w:color="auto"/>
            <w:left w:val="none" w:sz="0" w:space="0" w:color="auto"/>
            <w:bottom w:val="none" w:sz="0" w:space="0" w:color="auto"/>
            <w:right w:val="none" w:sz="0" w:space="0" w:color="auto"/>
          </w:divBdr>
        </w:div>
        <w:div w:id="1247763309">
          <w:marLeft w:val="0"/>
          <w:marRight w:val="0"/>
          <w:marTop w:val="0"/>
          <w:marBottom w:val="0"/>
          <w:divBdr>
            <w:top w:val="none" w:sz="0" w:space="0" w:color="auto"/>
            <w:left w:val="none" w:sz="0" w:space="0" w:color="auto"/>
            <w:bottom w:val="none" w:sz="0" w:space="0" w:color="auto"/>
            <w:right w:val="none" w:sz="0" w:space="0" w:color="auto"/>
          </w:divBdr>
          <w:divsChild>
            <w:div w:id="1496603216">
              <w:marLeft w:val="0"/>
              <w:marRight w:val="0"/>
              <w:marTop w:val="0"/>
              <w:marBottom w:val="0"/>
              <w:divBdr>
                <w:top w:val="none" w:sz="0" w:space="0" w:color="auto"/>
                <w:left w:val="none" w:sz="0" w:space="0" w:color="auto"/>
                <w:bottom w:val="none" w:sz="0" w:space="0" w:color="auto"/>
                <w:right w:val="none" w:sz="0" w:space="0" w:color="auto"/>
              </w:divBdr>
            </w:div>
          </w:divsChild>
        </w:div>
        <w:div w:id="347175172">
          <w:marLeft w:val="0"/>
          <w:marRight w:val="0"/>
          <w:marTop w:val="0"/>
          <w:marBottom w:val="0"/>
          <w:divBdr>
            <w:top w:val="none" w:sz="0" w:space="0" w:color="auto"/>
            <w:left w:val="none" w:sz="0" w:space="0" w:color="auto"/>
            <w:bottom w:val="none" w:sz="0" w:space="0" w:color="auto"/>
            <w:right w:val="none" w:sz="0" w:space="0" w:color="auto"/>
          </w:divBdr>
        </w:div>
        <w:div w:id="1293514373">
          <w:marLeft w:val="0"/>
          <w:marRight w:val="0"/>
          <w:marTop w:val="0"/>
          <w:marBottom w:val="0"/>
          <w:divBdr>
            <w:top w:val="none" w:sz="0" w:space="0" w:color="auto"/>
            <w:left w:val="none" w:sz="0" w:space="0" w:color="auto"/>
            <w:bottom w:val="none" w:sz="0" w:space="0" w:color="auto"/>
            <w:right w:val="none" w:sz="0" w:space="0" w:color="auto"/>
          </w:divBdr>
          <w:divsChild>
            <w:div w:id="1286034827">
              <w:marLeft w:val="0"/>
              <w:marRight w:val="0"/>
              <w:marTop w:val="0"/>
              <w:marBottom w:val="0"/>
              <w:divBdr>
                <w:top w:val="none" w:sz="0" w:space="0" w:color="auto"/>
                <w:left w:val="none" w:sz="0" w:space="0" w:color="auto"/>
                <w:bottom w:val="none" w:sz="0" w:space="0" w:color="auto"/>
                <w:right w:val="none" w:sz="0" w:space="0" w:color="auto"/>
              </w:divBdr>
            </w:div>
          </w:divsChild>
        </w:div>
        <w:div w:id="36974055">
          <w:marLeft w:val="0"/>
          <w:marRight w:val="0"/>
          <w:marTop w:val="0"/>
          <w:marBottom w:val="0"/>
          <w:divBdr>
            <w:top w:val="none" w:sz="0" w:space="0" w:color="auto"/>
            <w:left w:val="none" w:sz="0" w:space="0" w:color="auto"/>
            <w:bottom w:val="none" w:sz="0" w:space="0" w:color="auto"/>
            <w:right w:val="none" w:sz="0" w:space="0" w:color="auto"/>
          </w:divBdr>
        </w:div>
        <w:div w:id="516386419">
          <w:marLeft w:val="0"/>
          <w:marRight w:val="0"/>
          <w:marTop w:val="0"/>
          <w:marBottom w:val="0"/>
          <w:divBdr>
            <w:top w:val="none" w:sz="0" w:space="0" w:color="auto"/>
            <w:left w:val="none" w:sz="0" w:space="0" w:color="auto"/>
            <w:bottom w:val="none" w:sz="0" w:space="0" w:color="auto"/>
            <w:right w:val="none" w:sz="0" w:space="0" w:color="auto"/>
          </w:divBdr>
          <w:divsChild>
            <w:div w:id="154690317">
              <w:marLeft w:val="0"/>
              <w:marRight w:val="0"/>
              <w:marTop w:val="0"/>
              <w:marBottom w:val="0"/>
              <w:divBdr>
                <w:top w:val="none" w:sz="0" w:space="0" w:color="auto"/>
                <w:left w:val="none" w:sz="0" w:space="0" w:color="auto"/>
                <w:bottom w:val="none" w:sz="0" w:space="0" w:color="auto"/>
                <w:right w:val="none" w:sz="0" w:space="0" w:color="auto"/>
              </w:divBdr>
            </w:div>
          </w:divsChild>
        </w:div>
        <w:div w:id="1573731055">
          <w:marLeft w:val="0"/>
          <w:marRight w:val="0"/>
          <w:marTop w:val="0"/>
          <w:marBottom w:val="0"/>
          <w:divBdr>
            <w:top w:val="none" w:sz="0" w:space="0" w:color="auto"/>
            <w:left w:val="none" w:sz="0" w:space="0" w:color="auto"/>
            <w:bottom w:val="none" w:sz="0" w:space="0" w:color="auto"/>
            <w:right w:val="none" w:sz="0" w:space="0" w:color="auto"/>
          </w:divBdr>
        </w:div>
        <w:div w:id="2005282800">
          <w:marLeft w:val="0"/>
          <w:marRight w:val="0"/>
          <w:marTop w:val="0"/>
          <w:marBottom w:val="0"/>
          <w:divBdr>
            <w:top w:val="none" w:sz="0" w:space="0" w:color="auto"/>
            <w:left w:val="none" w:sz="0" w:space="0" w:color="auto"/>
            <w:bottom w:val="none" w:sz="0" w:space="0" w:color="auto"/>
            <w:right w:val="none" w:sz="0" w:space="0" w:color="auto"/>
          </w:divBdr>
          <w:divsChild>
            <w:div w:id="1819154193">
              <w:marLeft w:val="0"/>
              <w:marRight w:val="0"/>
              <w:marTop w:val="0"/>
              <w:marBottom w:val="0"/>
              <w:divBdr>
                <w:top w:val="none" w:sz="0" w:space="0" w:color="auto"/>
                <w:left w:val="none" w:sz="0" w:space="0" w:color="auto"/>
                <w:bottom w:val="none" w:sz="0" w:space="0" w:color="auto"/>
                <w:right w:val="none" w:sz="0" w:space="0" w:color="auto"/>
              </w:divBdr>
            </w:div>
          </w:divsChild>
        </w:div>
        <w:div w:id="486746397">
          <w:marLeft w:val="0"/>
          <w:marRight w:val="0"/>
          <w:marTop w:val="300"/>
          <w:marBottom w:val="0"/>
          <w:divBdr>
            <w:top w:val="none" w:sz="0" w:space="0" w:color="auto"/>
            <w:left w:val="none" w:sz="0" w:space="0" w:color="auto"/>
            <w:bottom w:val="none" w:sz="0" w:space="0" w:color="auto"/>
            <w:right w:val="none" w:sz="0" w:space="0" w:color="auto"/>
          </w:divBdr>
          <w:divsChild>
            <w:div w:id="2133859401">
              <w:marLeft w:val="0"/>
              <w:marRight w:val="0"/>
              <w:marTop w:val="0"/>
              <w:marBottom w:val="0"/>
              <w:divBdr>
                <w:top w:val="none" w:sz="0" w:space="0" w:color="auto"/>
                <w:left w:val="none" w:sz="0" w:space="0" w:color="auto"/>
                <w:bottom w:val="none" w:sz="0" w:space="0" w:color="auto"/>
                <w:right w:val="none" w:sz="0" w:space="0" w:color="auto"/>
              </w:divBdr>
              <w:divsChild>
                <w:div w:id="770395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1429146">
          <w:marLeft w:val="0"/>
          <w:marRight w:val="0"/>
          <w:marTop w:val="300"/>
          <w:marBottom w:val="0"/>
          <w:divBdr>
            <w:top w:val="none" w:sz="0" w:space="0" w:color="auto"/>
            <w:left w:val="none" w:sz="0" w:space="0" w:color="auto"/>
            <w:bottom w:val="none" w:sz="0" w:space="0" w:color="auto"/>
            <w:right w:val="none" w:sz="0" w:space="0" w:color="auto"/>
          </w:divBdr>
          <w:divsChild>
            <w:div w:id="1049499589">
              <w:marLeft w:val="0"/>
              <w:marRight w:val="0"/>
              <w:marTop w:val="0"/>
              <w:marBottom w:val="0"/>
              <w:divBdr>
                <w:top w:val="none" w:sz="0" w:space="0" w:color="auto"/>
                <w:left w:val="none" w:sz="0" w:space="0" w:color="auto"/>
                <w:bottom w:val="none" w:sz="0" w:space="0" w:color="auto"/>
                <w:right w:val="none" w:sz="0" w:space="0" w:color="auto"/>
              </w:divBdr>
              <w:divsChild>
                <w:div w:id="106563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848261">
          <w:marLeft w:val="0"/>
          <w:marRight w:val="0"/>
          <w:marTop w:val="300"/>
          <w:marBottom w:val="0"/>
          <w:divBdr>
            <w:top w:val="none" w:sz="0" w:space="0" w:color="auto"/>
            <w:left w:val="none" w:sz="0" w:space="0" w:color="auto"/>
            <w:bottom w:val="none" w:sz="0" w:space="0" w:color="auto"/>
            <w:right w:val="none" w:sz="0" w:space="0" w:color="auto"/>
          </w:divBdr>
          <w:divsChild>
            <w:div w:id="1734541861">
              <w:marLeft w:val="0"/>
              <w:marRight w:val="0"/>
              <w:marTop w:val="0"/>
              <w:marBottom w:val="0"/>
              <w:divBdr>
                <w:top w:val="none" w:sz="0" w:space="0" w:color="auto"/>
                <w:left w:val="none" w:sz="0" w:space="0" w:color="auto"/>
                <w:bottom w:val="none" w:sz="0" w:space="0" w:color="auto"/>
                <w:right w:val="none" w:sz="0" w:space="0" w:color="auto"/>
              </w:divBdr>
              <w:divsChild>
                <w:div w:id="754980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243323">
          <w:marLeft w:val="0"/>
          <w:marRight w:val="0"/>
          <w:marTop w:val="300"/>
          <w:marBottom w:val="0"/>
          <w:divBdr>
            <w:top w:val="none" w:sz="0" w:space="0" w:color="auto"/>
            <w:left w:val="none" w:sz="0" w:space="0" w:color="auto"/>
            <w:bottom w:val="none" w:sz="0" w:space="0" w:color="auto"/>
            <w:right w:val="none" w:sz="0" w:space="0" w:color="auto"/>
          </w:divBdr>
          <w:divsChild>
            <w:div w:id="448865719">
              <w:marLeft w:val="0"/>
              <w:marRight w:val="0"/>
              <w:marTop w:val="0"/>
              <w:marBottom w:val="0"/>
              <w:divBdr>
                <w:top w:val="none" w:sz="0" w:space="0" w:color="auto"/>
                <w:left w:val="none" w:sz="0" w:space="0" w:color="auto"/>
                <w:bottom w:val="none" w:sz="0" w:space="0" w:color="auto"/>
                <w:right w:val="none" w:sz="0" w:space="0" w:color="auto"/>
              </w:divBdr>
              <w:divsChild>
                <w:div w:id="251162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3541706">
      <w:bodyDiv w:val="1"/>
      <w:marLeft w:val="0"/>
      <w:marRight w:val="0"/>
      <w:marTop w:val="0"/>
      <w:marBottom w:val="0"/>
      <w:divBdr>
        <w:top w:val="none" w:sz="0" w:space="0" w:color="auto"/>
        <w:left w:val="none" w:sz="0" w:space="0" w:color="auto"/>
        <w:bottom w:val="none" w:sz="0" w:space="0" w:color="auto"/>
        <w:right w:val="none" w:sz="0" w:space="0" w:color="auto"/>
      </w:divBdr>
      <w:divsChild>
        <w:div w:id="962424202">
          <w:marLeft w:val="0"/>
          <w:marRight w:val="0"/>
          <w:marTop w:val="0"/>
          <w:marBottom w:val="0"/>
          <w:divBdr>
            <w:top w:val="none" w:sz="0" w:space="0" w:color="auto"/>
            <w:left w:val="none" w:sz="0" w:space="0" w:color="auto"/>
            <w:bottom w:val="none" w:sz="0" w:space="0" w:color="auto"/>
            <w:right w:val="none" w:sz="0" w:space="0" w:color="auto"/>
          </w:divBdr>
        </w:div>
        <w:div w:id="203324677">
          <w:marLeft w:val="0"/>
          <w:marRight w:val="0"/>
          <w:marTop w:val="0"/>
          <w:marBottom w:val="0"/>
          <w:divBdr>
            <w:top w:val="none" w:sz="0" w:space="0" w:color="auto"/>
            <w:left w:val="none" w:sz="0" w:space="0" w:color="auto"/>
            <w:bottom w:val="none" w:sz="0" w:space="0" w:color="auto"/>
            <w:right w:val="none" w:sz="0" w:space="0" w:color="auto"/>
          </w:divBdr>
          <w:divsChild>
            <w:div w:id="2120104037">
              <w:marLeft w:val="0"/>
              <w:marRight w:val="0"/>
              <w:marTop w:val="0"/>
              <w:marBottom w:val="0"/>
              <w:divBdr>
                <w:top w:val="none" w:sz="0" w:space="0" w:color="auto"/>
                <w:left w:val="none" w:sz="0" w:space="0" w:color="auto"/>
                <w:bottom w:val="none" w:sz="0" w:space="0" w:color="auto"/>
                <w:right w:val="none" w:sz="0" w:space="0" w:color="auto"/>
              </w:divBdr>
            </w:div>
          </w:divsChild>
        </w:div>
        <w:div w:id="1555047218">
          <w:marLeft w:val="0"/>
          <w:marRight w:val="0"/>
          <w:marTop w:val="0"/>
          <w:marBottom w:val="0"/>
          <w:divBdr>
            <w:top w:val="none" w:sz="0" w:space="0" w:color="auto"/>
            <w:left w:val="none" w:sz="0" w:space="0" w:color="auto"/>
            <w:bottom w:val="none" w:sz="0" w:space="0" w:color="auto"/>
            <w:right w:val="none" w:sz="0" w:space="0" w:color="auto"/>
          </w:divBdr>
        </w:div>
        <w:div w:id="95758057">
          <w:marLeft w:val="0"/>
          <w:marRight w:val="0"/>
          <w:marTop w:val="0"/>
          <w:marBottom w:val="0"/>
          <w:divBdr>
            <w:top w:val="none" w:sz="0" w:space="0" w:color="auto"/>
            <w:left w:val="none" w:sz="0" w:space="0" w:color="auto"/>
            <w:bottom w:val="none" w:sz="0" w:space="0" w:color="auto"/>
            <w:right w:val="none" w:sz="0" w:space="0" w:color="auto"/>
          </w:divBdr>
          <w:divsChild>
            <w:div w:id="1461652648">
              <w:marLeft w:val="0"/>
              <w:marRight w:val="0"/>
              <w:marTop w:val="0"/>
              <w:marBottom w:val="0"/>
              <w:divBdr>
                <w:top w:val="none" w:sz="0" w:space="0" w:color="auto"/>
                <w:left w:val="none" w:sz="0" w:space="0" w:color="auto"/>
                <w:bottom w:val="none" w:sz="0" w:space="0" w:color="auto"/>
                <w:right w:val="none" w:sz="0" w:space="0" w:color="auto"/>
              </w:divBdr>
            </w:div>
          </w:divsChild>
        </w:div>
        <w:div w:id="1312715340">
          <w:marLeft w:val="0"/>
          <w:marRight w:val="0"/>
          <w:marTop w:val="0"/>
          <w:marBottom w:val="0"/>
          <w:divBdr>
            <w:top w:val="none" w:sz="0" w:space="0" w:color="auto"/>
            <w:left w:val="none" w:sz="0" w:space="0" w:color="auto"/>
            <w:bottom w:val="none" w:sz="0" w:space="0" w:color="auto"/>
            <w:right w:val="none" w:sz="0" w:space="0" w:color="auto"/>
          </w:divBdr>
        </w:div>
        <w:div w:id="466045059">
          <w:marLeft w:val="0"/>
          <w:marRight w:val="0"/>
          <w:marTop w:val="0"/>
          <w:marBottom w:val="0"/>
          <w:divBdr>
            <w:top w:val="none" w:sz="0" w:space="0" w:color="auto"/>
            <w:left w:val="none" w:sz="0" w:space="0" w:color="auto"/>
            <w:bottom w:val="none" w:sz="0" w:space="0" w:color="auto"/>
            <w:right w:val="none" w:sz="0" w:space="0" w:color="auto"/>
          </w:divBdr>
          <w:divsChild>
            <w:div w:id="2087454321">
              <w:marLeft w:val="0"/>
              <w:marRight w:val="0"/>
              <w:marTop w:val="0"/>
              <w:marBottom w:val="0"/>
              <w:divBdr>
                <w:top w:val="none" w:sz="0" w:space="0" w:color="auto"/>
                <w:left w:val="none" w:sz="0" w:space="0" w:color="auto"/>
                <w:bottom w:val="none" w:sz="0" w:space="0" w:color="auto"/>
                <w:right w:val="none" w:sz="0" w:space="0" w:color="auto"/>
              </w:divBdr>
            </w:div>
          </w:divsChild>
        </w:div>
        <w:div w:id="1854104885">
          <w:marLeft w:val="0"/>
          <w:marRight w:val="0"/>
          <w:marTop w:val="0"/>
          <w:marBottom w:val="0"/>
          <w:divBdr>
            <w:top w:val="none" w:sz="0" w:space="0" w:color="auto"/>
            <w:left w:val="none" w:sz="0" w:space="0" w:color="auto"/>
            <w:bottom w:val="none" w:sz="0" w:space="0" w:color="auto"/>
            <w:right w:val="none" w:sz="0" w:space="0" w:color="auto"/>
          </w:divBdr>
        </w:div>
        <w:div w:id="548150862">
          <w:marLeft w:val="0"/>
          <w:marRight w:val="0"/>
          <w:marTop w:val="0"/>
          <w:marBottom w:val="0"/>
          <w:divBdr>
            <w:top w:val="none" w:sz="0" w:space="0" w:color="auto"/>
            <w:left w:val="none" w:sz="0" w:space="0" w:color="auto"/>
            <w:bottom w:val="none" w:sz="0" w:space="0" w:color="auto"/>
            <w:right w:val="none" w:sz="0" w:space="0" w:color="auto"/>
          </w:divBdr>
          <w:divsChild>
            <w:div w:id="1348751957">
              <w:marLeft w:val="0"/>
              <w:marRight w:val="0"/>
              <w:marTop w:val="0"/>
              <w:marBottom w:val="0"/>
              <w:divBdr>
                <w:top w:val="none" w:sz="0" w:space="0" w:color="auto"/>
                <w:left w:val="none" w:sz="0" w:space="0" w:color="auto"/>
                <w:bottom w:val="none" w:sz="0" w:space="0" w:color="auto"/>
                <w:right w:val="none" w:sz="0" w:space="0" w:color="auto"/>
              </w:divBdr>
            </w:div>
          </w:divsChild>
        </w:div>
        <w:div w:id="403185607">
          <w:marLeft w:val="0"/>
          <w:marRight w:val="0"/>
          <w:marTop w:val="0"/>
          <w:marBottom w:val="0"/>
          <w:divBdr>
            <w:top w:val="none" w:sz="0" w:space="0" w:color="auto"/>
            <w:left w:val="none" w:sz="0" w:space="0" w:color="auto"/>
            <w:bottom w:val="none" w:sz="0" w:space="0" w:color="auto"/>
            <w:right w:val="none" w:sz="0" w:space="0" w:color="auto"/>
          </w:divBdr>
        </w:div>
        <w:div w:id="439030978">
          <w:marLeft w:val="0"/>
          <w:marRight w:val="0"/>
          <w:marTop w:val="0"/>
          <w:marBottom w:val="0"/>
          <w:divBdr>
            <w:top w:val="none" w:sz="0" w:space="0" w:color="auto"/>
            <w:left w:val="none" w:sz="0" w:space="0" w:color="auto"/>
            <w:bottom w:val="none" w:sz="0" w:space="0" w:color="auto"/>
            <w:right w:val="none" w:sz="0" w:space="0" w:color="auto"/>
          </w:divBdr>
          <w:divsChild>
            <w:div w:id="738209339">
              <w:marLeft w:val="0"/>
              <w:marRight w:val="0"/>
              <w:marTop w:val="0"/>
              <w:marBottom w:val="0"/>
              <w:divBdr>
                <w:top w:val="none" w:sz="0" w:space="0" w:color="auto"/>
                <w:left w:val="none" w:sz="0" w:space="0" w:color="auto"/>
                <w:bottom w:val="none" w:sz="0" w:space="0" w:color="auto"/>
                <w:right w:val="none" w:sz="0" w:space="0" w:color="auto"/>
              </w:divBdr>
            </w:div>
          </w:divsChild>
        </w:div>
        <w:div w:id="1835143077">
          <w:marLeft w:val="0"/>
          <w:marRight w:val="0"/>
          <w:marTop w:val="0"/>
          <w:marBottom w:val="0"/>
          <w:divBdr>
            <w:top w:val="none" w:sz="0" w:space="0" w:color="auto"/>
            <w:left w:val="none" w:sz="0" w:space="0" w:color="auto"/>
            <w:bottom w:val="none" w:sz="0" w:space="0" w:color="auto"/>
            <w:right w:val="none" w:sz="0" w:space="0" w:color="auto"/>
          </w:divBdr>
        </w:div>
        <w:div w:id="385373383">
          <w:marLeft w:val="0"/>
          <w:marRight w:val="0"/>
          <w:marTop w:val="0"/>
          <w:marBottom w:val="0"/>
          <w:divBdr>
            <w:top w:val="none" w:sz="0" w:space="0" w:color="auto"/>
            <w:left w:val="none" w:sz="0" w:space="0" w:color="auto"/>
            <w:bottom w:val="none" w:sz="0" w:space="0" w:color="auto"/>
            <w:right w:val="none" w:sz="0" w:space="0" w:color="auto"/>
          </w:divBdr>
          <w:divsChild>
            <w:div w:id="670256608">
              <w:marLeft w:val="0"/>
              <w:marRight w:val="0"/>
              <w:marTop w:val="0"/>
              <w:marBottom w:val="0"/>
              <w:divBdr>
                <w:top w:val="none" w:sz="0" w:space="0" w:color="auto"/>
                <w:left w:val="none" w:sz="0" w:space="0" w:color="auto"/>
                <w:bottom w:val="none" w:sz="0" w:space="0" w:color="auto"/>
                <w:right w:val="none" w:sz="0" w:space="0" w:color="auto"/>
              </w:divBdr>
            </w:div>
          </w:divsChild>
        </w:div>
        <w:div w:id="61805247">
          <w:marLeft w:val="0"/>
          <w:marRight w:val="0"/>
          <w:marTop w:val="0"/>
          <w:marBottom w:val="0"/>
          <w:divBdr>
            <w:top w:val="none" w:sz="0" w:space="0" w:color="auto"/>
            <w:left w:val="none" w:sz="0" w:space="0" w:color="auto"/>
            <w:bottom w:val="none" w:sz="0" w:space="0" w:color="auto"/>
            <w:right w:val="none" w:sz="0" w:space="0" w:color="auto"/>
          </w:divBdr>
        </w:div>
        <w:div w:id="311253464">
          <w:marLeft w:val="0"/>
          <w:marRight w:val="0"/>
          <w:marTop w:val="0"/>
          <w:marBottom w:val="0"/>
          <w:divBdr>
            <w:top w:val="none" w:sz="0" w:space="0" w:color="auto"/>
            <w:left w:val="none" w:sz="0" w:space="0" w:color="auto"/>
            <w:bottom w:val="none" w:sz="0" w:space="0" w:color="auto"/>
            <w:right w:val="none" w:sz="0" w:space="0" w:color="auto"/>
          </w:divBdr>
          <w:divsChild>
            <w:div w:id="1022515767">
              <w:marLeft w:val="0"/>
              <w:marRight w:val="0"/>
              <w:marTop w:val="0"/>
              <w:marBottom w:val="0"/>
              <w:divBdr>
                <w:top w:val="none" w:sz="0" w:space="0" w:color="auto"/>
                <w:left w:val="none" w:sz="0" w:space="0" w:color="auto"/>
                <w:bottom w:val="none" w:sz="0" w:space="0" w:color="auto"/>
                <w:right w:val="none" w:sz="0" w:space="0" w:color="auto"/>
              </w:divBdr>
            </w:div>
          </w:divsChild>
        </w:div>
        <w:div w:id="611323048">
          <w:marLeft w:val="0"/>
          <w:marRight w:val="0"/>
          <w:marTop w:val="300"/>
          <w:marBottom w:val="0"/>
          <w:divBdr>
            <w:top w:val="none" w:sz="0" w:space="0" w:color="auto"/>
            <w:left w:val="none" w:sz="0" w:space="0" w:color="auto"/>
            <w:bottom w:val="none" w:sz="0" w:space="0" w:color="auto"/>
            <w:right w:val="none" w:sz="0" w:space="0" w:color="auto"/>
          </w:divBdr>
          <w:divsChild>
            <w:div w:id="1120949942">
              <w:marLeft w:val="0"/>
              <w:marRight w:val="0"/>
              <w:marTop w:val="0"/>
              <w:marBottom w:val="0"/>
              <w:divBdr>
                <w:top w:val="none" w:sz="0" w:space="0" w:color="auto"/>
                <w:left w:val="none" w:sz="0" w:space="0" w:color="auto"/>
                <w:bottom w:val="none" w:sz="0" w:space="0" w:color="auto"/>
                <w:right w:val="none" w:sz="0" w:space="0" w:color="auto"/>
              </w:divBdr>
              <w:divsChild>
                <w:div w:id="1440484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793201">
          <w:marLeft w:val="0"/>
          <w:marRight w:val="0"/>
          <w:marTop w:val="300"/>
          <w:marBottom w:val="0"/>
          <w:divBdr>
            <w:top w:val="none" w:sz="0" w:space="0" w:color="auto"/>
            <w:left w:val="none" w:sz="0" w:space="0" w:color="auto"/>
            <w:bottom w:val="none" w:sz="0" w:space="0" w:color="auto"/>
            <w:right w:val="none" w:sz="0" w:space="0" w:color="auto"/>
          </w:divBdr>
          <w:divsChild>
            <w:div w:id="1816528916">
              <w:marLeft w:val="0"/>
              <w:marRight w:val="0"/>
              <w:marTop w:val="0"/>
              <w:marBottom w:val="0"/>
              <w:divBdr>
                <w:top w:val="none" w:sz="0" w:space="0" w:color="auto"/>
                <w:left w:val="none" w:sz="0" w:space="0" w:color="auto"/>
                <w:bottom w:val="none" w:sz="0" w:space="0" w:color="auto"/>
                <w:right w:val="none" w:sz="0" w:space="0" w:color="auto"/>
              </w:divBdr>
              <w:divsChild>
                <w:div w:id="318386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9187522">
          <w:marLeft w:val="0"/>
          <w:marRight w:val="0"/>
          <w:marTop w:val="300"/>
          <w:marBottom w:val="0"/>
          <w:divBdr>
            <w:top w:val="none" w:sz="0" w:space="0" w:color="auto"/>
            <w:left w:val="none" w:sz="0" w:space="0" w:color="auto"/>
            <w:bottom w:val="none" w:sz="0" w:space="0" w:color="auto"/>
            <w:right w:val="none" w:sz="0" w:space="0" w:color="auto"/>
          </w:divBdr>
          <w:divsChild>
            <w:div w:id="705176988">
              <w:marLeft w:val="0"/>
              <w:marRight w:val="0"/>
              <w:marTop w:val="0"/>
              <w:marBottom w:val="0"/>
              <w:divBdr>
                <w:top w:val="none" w:sz="0" w:space="0" w:color="auto"/>
                <w:left w:val="none" w:sz="0" w:space="0" w:color="auto"/>
                <w:bottom w:val="none" w:sz="0" w:space="0" w:color="auto"/>
                <w:right w:val="none" w:sz="0" w:space="0" w:color="auto"/>
              </w:divBdr>
              <w:divsChild>
                <w:div w:id="665323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2950500">
          <w:marLeft w:val="0"/>
          <w:marRight w:val="0"/>
          <w:marTop w:val="300"/>
          <w:marBottom w:val="0"/>
          <w:divBdr>
            <w:top w:val="none" w:sz="0" w:space="0" w:color="auto"/>
            <w:left w:val="none" w:sz="0" w:space="0" w:color="auto"/>
            <w:bottom w:val="none" w:sz="0" w:space="0" w:color="auto"/>
            <w:right w:val="none" w:sz="0" w:space="0" w:color="auto"/>
          </w:divBdr>
          <w:divsChild>
            <w:div w:id="1938521673">
              <w:marLeft w:val="0"/>
              <w:marRight w:val="0"/>
              <w:marTop w:val="0"/>
              <w:marBottom w:val="0"/>
              <w:divBdr>
                <w:top w:val="none" w:sz="0" w:space="0" w:color="auto"/>
                <w:left w:val="none" w:sz="0" w:space="0" w:color="auto"/>
                <w:bottom w:val="none" w:sz="0" w:space="0" w:color="auto"/>
                <w:right w:val="none" w:sz="0" w:space="0" w:color="auto"/>
              </w:divBdr>
              <w:divsChild>
                <w:div w:id="202641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4196787">
      <w:bodyDiv w:val="1"/>
      <w:marLeft w:val="0"/>
      <w:marRight w:val="0"/>
      <w:marTop w:val="0"/>
      <w:marBottom w:val="0"/>
      <w:divBdr>
        <w:top w:val="none" w:sz="0" w:space="0" w:color="auto"/>
        <w:left w:val="none" w:sz="0" w:space="0" w:color="auto"/>
        <w:bottom w:val="none" w:sz="0" w:space="0" w:color="auto"/>
        <w:right w:val="none" w:sz="0" w:space="0" w:color="auto"/>
      </w:divBdr>
    </w:div>
    <w:div w:id="1824545553">
      <w:bodyDiv w:val="1"/>
      <w:marLeft w:val="0"/>
      <w:marRight w:val="0"/>
      <w:marTop w:val="0"/>
      <w:marBottom w:val="0"/>
      <w:divBdr>
        <w:top w:val="none" w:sz="0" w:space="0" w:color="auto"/>
        <w:left w:val="none" w:sz="0" w:space="0" w:color="auto"/>
        <w:bottom w:val="none" w:sz="0" w:space="0" w:color="auto"/>
        <w:right w:val="none" w:sz="0" w:space="0" w:color="auto"/>
      </w:divBdr>
      <w:divsChild>
        <w:div w:id="1974297">
          <w:marLeft w:val="0"/>
          <w:marRight w:val="0"/>
          <w:marTop w:val="0"/>
          <w:marBottom w:val="0"/>
          <w:divBdr>
            <w:top w:val="none" w:sz="0" w:space="0" w:color="auto"/>
            <w:left w:val="none" w:sz="0" w:space="0" w:color="auto"/>
            <w:bottom w:val="none" w:sz="0" w:space="0" w:color="auto"/>
            <w:right w:val="none" w:sz="0" w:space="0" w:color="auto"/>
          </w:divBdr>
          <w:divsChild>
            <w:div w:id="731779987">
              <w:marLeft w:val="0"/>
              <w:marRight w:val="0"/>
              <w:marTop w:val="0"/>
              <w:marBottom w:val="0"/>
              <w:divBdr>
                <w:top w:val="none" w:sz="0" w:space="0" w:color="auto"/>
                <w:left w:val="none" w:sz="0" w:space="0" w:color="auto"/>
                <w:bottom w:val="none" w:sz="0" w:space="0" w:color="auto"/>
                <w:right w:val="none" w:sz="0" w:space="0" w:color="auto"/>
              </w:divBdr>
            </w:div>
            <w:div w:id="1111244447">
              <w:marLeft w:val="0"/>
              <w:marRight w:val="0"/>
              <w:marTop w:val="0"/>
              <w:marBottom w:val="0"/>
              <w:divBdr>
                <w:top w:val="none" w:sz="0" w:space="0" w:color="auto"/>
                <w:left w:val="none" w:sz="0" w:space="0" w:color="auto"/>
                <w:bottom w:val="none" w:sz="0" w:space="0" w:color="auto"/>
                <w:right w:val="none" w:sz="0" w:space="0" w:color="auto"/>
              </w:divBdr>
            </w:div>
            <w:div w:id="1117603730">
              <w:marLeft w:val="0"/>
              <w:marRight w:val="0"/>
              <w:marTop w:val="0"/>
              <w:marBottom w:val="0"/>
              <w:divBdr>
                <w:top w:val="none" w:sz="0" w:space="0" w:color="auto"/>
                <w:left w:val="none" w:sz="0" w:space="0" w:color="auto"/>
                <w:bottom w:val="none" w:sz="0" w:space="0" w:color="auto"/>
                <w:right w:val="none" w:sz="0" w:space="0" w:color="auto"/>
              </w:divBdr>
            </w:div>
            <w:div w:id="1378314030">
              <w:marLeft w:val="0"/>
              <w:marRight w:val="0"/>
              <w:marTop w:val="0"/>
              <w:marBottom w:val="0"/>
              <w:divBdr>
                <w:top w:val="none" w:sz="0" w:space="0" w:color="auto"/>
                <w:left w:val="none" w:sz="0" w:space="0" w:color="auto"/>
                <w:bottom w:val="none" w:sz="0" w:space="0" w:color="auto"/>
                <w:right w:val="none" w:sz="0" w:space="0" w:color="auto"/>
              </w:divBdr>
            </w:div>
            <w:div w:id="1505054197">
              <w:marLeft w:val="0"/>
              <w:marRight w:val="0"/>
              <w:marTop w:val="0"/>
              <w:marBottom w:val="0"/>
              <w:divBdr>
                <w:top w:val="none" w:sz="0" w:space="0" w:color="auto"/>
                <w:left w:val="none" w:sz="0" w:space="0" w:color="auto"/>
                <w:bottom w:val="none" w:sz="0" w:space="0" w:color="auto"/>
                <w:right w:val="none" w:sz="0" w:space="0" w:color="auto"/>
              </w:divBdr>
            </w:div>
            <w:div w:id="1563516123">
              <w:marLeft w:val="0"/>
              <w:marRight w:val="0"/>
              <w:marTop w:val="0"/>
              <w:marBottom w:val="0"/>
              <w:divBdr>
                <w:top w:val="none" w:sz="0" w:space="0" w:color="auto"/>
                <w:left w:val="none" w:sz="0" w:space="0" w:color="auto"/>
                <w:bottom w:val="none" w:sz="0" w:space="0" w:color="auto"/>
                <w:right w:val="none" w:sz="0" w:space="0" w:color="auto"/>
              </w:divBdr>
            </w:div>
            <w:div w:id="1820228774">
              <w:marLeft w:val="0"/>
              <w:marRight w:val="0"/>
              <w:marTop w:val="0"/>
              <w:marBottom w:val="0"/>
              <w:divBdr>
                <w:top w:val="none" w:sz="0" w:space="0" w:color="auto"/>
                <w:left w:val="none" w:sz="0" w:space="0" w:color="auto"/>
                <w:bottom w:val="none" w:sz="0" w:space="0" w:color="auto"/>
                <w:right w:val="none" w:sz="0" w:space="0" w:color="auto"/>
              </w:divBdr>
            </w:div>
            <w:div w:id="1836917212">
              <w:marLeft w:val="0"/>
              <w:marRight w:val="0"/>
              <w:marTop w:val="0"/>
              <w:marBottom w:val="0"/>
              <w:divBdr>
                <w:top w:val="none" w:sz="0" w:space="0" w:color="auto"/>
                <w:left w:val="none" w:sz="0" w:space="0" w:color="auto"/>
                <w:bottom w:val="none" w:sz="0" w:space="0" w:color="auto"/>
                <w:right w:val="none" w:sz="0" w:space="0" w:color="auto"/>
              </w:divBdr>
            </w:div>
            <w:div w:id="212160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897970">
      <w:bodyDiv w:val="1"/>
      <w:marLeft w:val="0"/>
      <w:marRight w:val="0"/>
      <w:marTop w:val="0"/>
      <w:marBottom w:val="0"/>
      <w:divBdr>
        <w:top w:val="none" w:sz="0" w:space="0" w:color="auto"/>
        <w:left w:val="none" w:sz="0" w:space="0" w:color="auto"/>
        <w:bottom w:val="none" w:sz="0" w:space="0" w:color="auto"/>
        <w:right w:val="none" w:sz="0" w:space="0" w:color="auto"/>
      </w:divBdr>
      <w:divsChild>
        <w:div w:id="65807959">
          <w:marLeft w:val="0"/>
          <w:marRight w:val="0"/>
          <w:marTop w:val="0"/>
          <w:marBottom w:val="0"/>
          <w:divBdr>
            <w:top w:val="none" w:sz="0" w:space="0" w:color="auto"/>
            <w:left w:val="none" w:sz="0" w:space="0" w:color="auto"/>
            <w:bottom w:val="none" w:sz="0" w:space="0" w:color="auto"/>
            <w:right w:val="none" w:sz="0" w:space="0" w:color="auto"/>
          </w:divBdr>
        </w:div>
        <w:div w:id="127164396">
          <w:marLeft w:val="0"/>
          <w:marRight w:val="0"/>
          <w:marTop w:val="0"/>
          <w:marBottom w:val="0"/>
          <w:divBdr>
            <w:top w:val="none" w:sz="0" w:space="0" w:color="auto"/>
            <w:left w:val="none" w:sz="0" w:space="0" w:color="auto"/>
            <w:bottom w:val="none" w:sz="0" w:space="0" w:color="auto"/>
            <w:right w:val="none" w:sz="0" w:space="0" w:color="auto"/>
          </w:divBdr>
          <w:divsChild>
            <w:div w:id="1049306361">
              <w:marLeft w:val="0"/>
              <w:marRight w:val="0"/>
              <w:marTop w:val="0"/>
              <w:marBottom w:val="0"/>
              <w:divBdr>
                <w:top w:val="none" w:sz="0" w:space="0" w:color="auto"/>
                <w:left w:val="none" w:sz="0" w:space="0" w:color="auto"/>
                <w:bottom w:val="none" w:sz="0" w:space="0" w:color="auto"/>
                <w:right w:val="none" w:sz="0" w:space="0" w:color="auto"/>
              </w:divBdr>
            </w:div>
          </w:divsChild>
        </w:div>
        <w:div w:id="283272859">
          <w:marLeft w:val="0"/>
          <w:marRight w:val="0"/>
          <w:marTop w:val="0"/>
          <w:marBottom w:val="0"/>
          <w:divBdr>
            <w:top w:val="none" w:sz="0" w:space="0" w:color="auto"/>
            <w:left w:val="none" w:sz="0" w:space="0" w:color="auto"/>
            <w:bottom w:val="none" w:sz="0" w:space="0" w:color="auto"/>
            <w:right w:val="none" w:sz="0" w:space="0" w:color="auto"/>
          </w:divBdr>
          <w:divsChild>
            <w:div w:id="1236165379">
              <w:marLeft w:val="0"/>
              <w:marRight w:val="0"/>
              <w:marTop w:val="0"/>
              <w:marBottom w:val="0"/>
              <w:divBdr>
                <w:top w:val="none" w:sz="0" w:space="0" w:color="auto"/>
                <w:left w:val="none" w:sz="0" w:space="0" w:color="auto"/>
                <w:bottom w:val="none" w:sz="0" w:space="0" w:color="auto"/>
                <w:right w:val="none" w:sz="0" w:space="0" w:color="auto"/>
              </w:divBdr>
            </w:div>
          </w:divsChild>
        </w:div>
        <w:div w:id="344791486">
          <w:marLeft w:val="0"/>
          <w:marRight w:val="0"/>
          <w:marTop w:val="0"/>
          <w:marBottom w:val="0"/>
          <w:divBdr>
            <w:top w:val="none" w:sz="0" w:space="0" w:color="auto"/>
            <w:left w:val="none" w:sz="0" w:space="0" w:color="auto"/>
            <w:bottom w:val="none" w:sz="0" w:space="0" w:color="auto"/>
            <w:right w:val="none" w:sz="0" w:space="0" w:color="auto"/>
          </w:divBdr>
        </w:div>
        <w:div w:id="355233862">
          <w:marLeft w:val="0"/>
          <w:marRight w:val="0"/>
          <w:marTop w:val="0"/>
          <w:marBottom w:val="0"/>
          <w:divBdr>
            <w:top w:val="none" w:sz="0" w:space="0" w:color="auto"/>
            <w:left w:val="none" w:sz="0" w:space="0" w:color="auto"/>
            <w:bottom w:val="none" w:sz="0" w:space="0" w:color="auto"/>
            <w:right w:val="none" w:sz="0" w:space="0" w:color="auto"/>
          </w:divBdr>
        </w:div>
        <w:div w:id="402338282">
          <w:marLeft w:val="0"/>
          <w:marRight w:val="0"/>
          <w:marTop w:val="300"/>
          <w:marBottom w:val="0"/>
          <w:divBdr>
            <w:top w:val="none" w:sz="0" w:space="0" w:color="auto"/>
            <w:left w:val="none" w:sz="0" w:space="0" w:color="auto"/>
            <w:bottom w:val="none" w:sz="0" w:space="0" w:color="auto"/>
            <w:right w:val="none" w:sz="0" w:space="0" w:color="auto"/>
          </w:divBdr>
          <w:divsChild>
            <w:div w:id="222831502">
              <w:marLeft w:val="0"/>
              <w:marRight w:val="0"/>
              <w:marTop w:val="0"/>
              <w:marBottom w:val="0"/>
              <w:divBdr>
                <w:top w:val="none" w:sz="0" w:space="0" w:color="auto"/>
                <w:left w:val="none" w:sz="0" w:space="0" w:color="auto"/>
                <w:bottom w:val="none" w:sz="0" w:space="0" w:color="auto"/>
                <w:right w:val="none" w:sz="0" w:space="0" w:color="auto"/>
              </w:divBdr>
              <w:divsChild>
                <w:div w:id="1607888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021042">
          <w:marLeft w:val="0"/>
          <w:marRight w:val="0"/>
          <w:marTop w:val="0"/>
          <w:marBottom w:val="0"/>
          <w:divBdr>
            <w:top w:val="none" w:sz="0" w:space="0" w:color="auto"/>
            <w:left w:val="none" w:sz="0" w:space="0" w:color="auto"/>
            <w:bottom w:val="none" w:sz="0" w:space="0" w:color="auto"/>
            <w:right w:val="none" w:sz="0" w:space="0" w:color="auto"/>
          </w:divBdr>
        </w:div>
        <w:div w:id="570431178">
          <w:marLeft w:val="0"/>
          <w:marRight w:val="0"/>
          <w:marTop w:val="300"/>
          <w:marBottom w:val="0"/>
          <w:divBdr>
            <w:top w:val="none" w:sz="0" w:space="0" w:color="auto"/>
            <w:left w:val="none" w:sz="0" w:space="0" w:color="auto"/>
            <w:bottom w:val="none" w:sz="0" w:space="0" w:color="auto"/>
            <w:right w:val="none" w:sz="0" w:space="0" w:color="auto"/>
          </w:divBdr>
          <w:divsChild>
            <w:div w:id="869295582">
              <w:marLeft w:val="0"/>
              <w:marRight w:val="0"/>
              <w:marTop w:val="0"/>
              <w:marBottom w:val="0"/>
              <w:divBdr>
                <w:top w:val="none" w:sz="0" w:space="0" w:color="auto"/>
                <w:left w:val="none" w:sz="0" w:space="0" w:color="auto"/>
                <w:bottom w:val="none" w:sz="0" w:space="0" w:color="auto"/>
                <w:right w:val="none" w:sz="0" w:space="0" w:color="auto"/>
              </w:divBdr>
              <w:divsChild>
                <w:div w:id="1206479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814747">
          <w:marLeft w:val="0"/>
          <w:marRight w:val="0"/>
          <w:marTop w:val="0"/>
          <w:marBottom w:val="0"/>
          <w:divBdr>
            <w:top w:val="none" w:sz="0" w:space="0" w:color="auto"/>
            <w:left w:val="none" w:sz="0" w:space="0" w:color="auto"/>
            <w:bottom w:val="none" w:sz="0" w:space="0" w:color="auto"/>
            <w:right w:val="none" w:sz="0" w:space="0" w:color="auto"/>
          </w:divBdr>
          <w:divsChild>
            <w:div w:id="263805689">
              <w:marLeft w:val="0"/>
              <w:marRight w:val="0"/>
              <w:marTop w:val="0"/>
              <w:marBottom w:val="0"/>
              <w:divBdr>
                <w:top w:val="none" w:sz="0" w:space="0" w:color="auto"/>
                <w:left w:val="none" w:sz="0" w:space="0" w:color="auto"/>
                <w:bottom w:val="none" w:sz="0" w:space="0" w:color="auto"/>
                <w:right w:val="none" w:sz="0" w:space="0" w:color="auto"/>
              </w:divBdr>
            </w:div>
          </w:divsChild>
        </w:div>
        <w:div w:id="742600688">
          <w:marLeft w:val="0"/>
          <w:marRight w:val="0"/>
          <w:marTop w:val="0"/>
          <w:marBottom w:val="0"/>
          <w:divBdr>
            <w:top w:val="none" w:sz="0" w:space="0" w:color="auto"/>
            <w:left w:val="none" w:sz="0" w:space="0" w:color="auto"/>
            <w:bottom w:val="none" w:sz="0" w:space="0" w:color="auto"/>
            <w:right w:val="none" w:sz="0" w:space="0" w:color="auto"/>
          </w:divBdr>
        </w:div>
        <w:div w:id="773206853">
          <w:marLeft w:val="0"/>
          <w:marRight w:val="0"/>
          <w:marTop w:val="300"/>
          <w:marBottom w:val="0"/>
          <w:divBdr>
            <w:top w:val="none" w:sz="0" w:space="0" w:color="auto"/>
            <w:left w:val="none" w:sz="0" w:space="0" w:color="auto"/>
            <w:bottom w:val="none" w:sz="0" w:space="0" w:color="auto"/>
            <w:right w:val="none" w:sz="0" w:space="0" w:color="auto"/>
          </w:divBdr>
          <w:divsChild>
            <w:div w:id="154538050">
              <w:marLeft w:val="0"/>
              <w:marRight w:val="0"/>
              <w:marTop w:val="0"/>
              <w:marBottom w:val="0"/>
              <w:divBdr>
                <w:top w:val="none" w:sz="0" w:space="0" w:color="auto"/>
                <w:left w:val="none" w:sz="0" w:space="0" w:color="auto"/>
                <w:bottom w:val="none" w:sz="0" w:space="0" w:color="auto"/>
                <w:right w:val="none" w:sz="0" w:space="0" w:color="auto"/>
              </w:divBdr>
              <w:divsChild>
                <w:div w:id="1824807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0711813">
          <w:marLeft w:val="0"/>
          <w:marRight w:val="0"/>
          <w:marTop w:val="0"/>
          <w:marBottom w:val="0"/>
          <w:divBdr>
            <w:top w:val="none" w:sz="0" w:space="0" w:color="auto"/>
            <w:left w:val="none" w:sz="0" w:space="0" w:color="auto"/>
            <w:bottom w:val="none" w:sz="0" w:space="0" w:color="auto"/>
            <w:right w:val="none" w:sz="0" w:space="0" w:color="auto"/>
          </w:divBdr>
          <w:divsChild>
            <w:div w:id="612639714">
              <w:marLeft w:val="0"/>
              <w:marRight w:val="0"/>
              <w:marTop w:val="0"/>
              <w:marBottom w:val="0"/>
              <w:divBdr>
                <w:top w:val="none" w:sz="0" w:space="0" w:color="auto"/>
                <w:left w:val="none" w:sz="0" w:space="0" w:color="auto"/>
                <w:bottom w:val="none" w:sz="0" w:space="0" w:color="auto"/>
                <w:right w:val="none" w:sz="0" w:space="0" w:color="auto"/>
              </w:divBdr>
            </w:div>
          </w:divsChild>
        </w:div>
        <w:div w:id="1248610704">
          <w:marLeft w:val="0"/>
          <w:marRight w:val="0"/>
          <w:marTop w:val="300"/>
          <w:marBottom w:val="0"/>
          <w:divBdr>
            <w:top w:val="none" w:sz="0" w:space="0" w:color="auto"/>
            <w:left w:val="none" w:sz="0" w:space="0" w:color="auto"/>
            <w:bottom w:val="none" w:sz="0" w:space="0" w:color="auto"/>
            <w:right w:val="none" w:sz="0" w:space="0" w:color="auto"/>
          </w:divBdr>
          <w:divsChild>
            <w:div w:id="171527375">
              <w:marLeft w:val="0"/>
              <w:marRight w:val="0"/>
              <w:marTop w:val="0"/>
              <w:marBottom w:val="0"/>
              <w:divBdr>
                <w:top w:val="none" w:sz="0" w:space="0" w:color="auto"/>
                <w:left w:val="none" w:sz="0" w:space="0" w:color="auto"/>
                <w:bottom w:val="none" w:sz="0" w:space="0" w:color="auto"/>
                <w:right w:val="none" w:sz="0" w:space="0" w:color="auto"/>
              </w:divBdr>
              <w:divsChild>
                <w:div w:id="761881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114488">
          <w:marLeft w:val="0"/>
          <w:marRight w:val="0"/>
          <w:marTop w:val="0"/>
          <w:marBottom w:val="0"/>
          <w:divBdr>
            <w:top w:val="none" w:sz="0" w:space="0" w:color="auto"/>
            <w:left w:val="none" w:sz="0" w:space="0" w:color="auto"/>
            <w:bottom w:val="none" w:sz="0" w:space="0" w:color="auto"/>
            <w:right w:val="none" w:sz="0" w:space="0" w:color="auto"/>
          </w:divBdr>
        </w:div>
        <w:div w:id="1479683210">
          <w:marLeft w:val="0"/>
          <w:marRight w:val="0"/>
          <w:marTop w:val="0"/>
          <w:marBottom w:val="0"/>
          <w:divBdr>
            <w:top w:val="none" w:sz="0" w:space="0" w:color="auto"/>
            <w:left w:val="none" w:sz="0" w:space="0" w:color="auto"/>
            <w:bottom w:val="none" w:sz="0" w:space="0" w:color="auto"/>
            <w:right w:val="none" w:sz="0" w:space="0" w:color="auto"/>
          </w:divBdr>
          <w:divsChild>
            <w:div w:id="1769083904">
              <w:marLeft w:val="0"/>
              <w:marRight w:val="0"/>
              <w:marTop w:val="0"/>
              <w:marBottom w:val="0"/>
              <w:divBdr>
                <w:top w:val="none" w:sz="0" w:space="0" w:color="auto"/>
                <w:left w:val="none" w:sz="0" w:space="0" w:color="auto"/>
                <w:bottom w:val="none" w:sz="0" w:space="0" w:color="auto"/>
                <w:right w:val="none" w:sz="0" w:space="0" w:color="auto"/>
              </w:divBdr>
            </w:div>
          </w:divsChild>
        </w:div>
        <w:div w:id="1551646538">
          <w:marLeft w:val="0"/>
          <w:marRight w:val="0"/>
          <w:marTop w:val="0"/>
          <w:marBottom w:val="0"/>
          <w:divBdr>
            <w:top w:val="none" w:sz="0" w:space="0" w:color="auto"/>
            <w:left w:val="none" w:sz="0" w:space="0" w:color="auto"/>
            <w:bottom w:val="none" w:sz="0" w:space="0" w:color="auto"/>
            <w:right w:val="none" w:sz="0" w:space="0" w:color="auto"/>
          </w:divBdr>
        </w:div>
        <w:div w:id="1834829744">
          <w:marLeft w:val="0"/>
          <w:marRight w:val="0"/>
          <w:marTop w:val="0"/>
          <w:marBottom w:val="0"/>
          <w:divBdr>
            <w:top w:val="none" w:sz="0" w:space="0" w:color="auto"/>
            <w:left w:val="none" w:sz="0" w:space="0" w:color="auto"/>
            <w:bottom w:val="none" w:sz="0" w:space="0" w:color="auto"/>
            <w:right w:val="none" w:sz="0" w:space="0" w:color="auto"/>
          </w:divBdr>
          <w:divsChild>
            <w:div w:id="484393151">
              <w:marLeft w:val="0"/>
              <w:marRight w:val="0"/>
              <w:marTop w:val="0"/>
              <w:marBottom w:val="0"/>
              <w:divBdr>
                <w:top w:val="none" w:sz="0" w:space="0" w:color="auto"/>
                <w:left w:val="none" w:sz="0" w:space="0" w:color="auto"/>
                <w:bottom w:val="none" w:sz="0" w:space="0" w:color="auto"/>
                <w:right w:val="none" w:sz="0" w:space="0" w:color="auto"/>
              </w:divBdr>
            </w:div>
          </w:divsChild>
        </w:div>
        <w:div w:id="1928690777">
          <w:marLeft w:val="0"/>
          <w:marRight w:val="0"/>
          <w:marTop w:val="0"/>
          <w:marBottom w:val="0"/>
          <w:divBdr>
            <w:top w:val="none" w:sz="0" w:space="0" w:color="auto"/>
            <w:left w:val="none" w:sz="0" w:space="0" w:color="auto"/>
            <w:bottom w:val="none" w:sz="0" w:space="0" w:color="auto"/>
            <w:right w:val="none" w:sz="0" w:space="0" w:color="auto"/>
          </w:divBdr>
          <w:divsChild>
            <w:div w:id="144041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160566">
      <w:bodyDiv w:val="1"/>
      <w:marLeft w:val="0"/>
      <w:marRight w:val="0"/>
      <w:marTop w:val="0"/>
      <w:marBottom w:val="0"/>
      <w:divBdr>
        <w:top w:val="none" w:sz="0" w:space="0" w:color="auto"/>
        <w:left w:val="none" w:sz="0" w:space="0" w:color="auto"/>
        <w:bottom w:val="none" w:sz="0" w:space="0" w:color="auto"/>
        <w:right w:val="none" w:sz="0" w:space="0" w:color="auto"/>
      </w:divBdr>
      <w:divsChild>
        <w:div w:id="16741051">
          <w:marLeft w:val="0"/>
          <w:marRight w:val="0"/>
          <w:marTop w:val="300"/>
          <w:marBottom w:val="0"/>
          <w:divBdr>
            <w:top w:val="none" w:sz="0" w:space="0" w:color="auto"/>
            <w:left w:val="none" w:sz="0" w:space="0" w:color="auto"/>
            <w:bottom w:val="none" w:sz="0" w:space="0" w:color="auto"/>
            <w:right w:val="none" w:sz="0" w:space="0" w:color="auto"/>
          </w:divBdr>
          <w:divsChild>
            <w:div w:id="1736049170">
              <w:marLeft w:val="0"/>
              <w:marRight w:val="0"/>
              <w:marTop w:val="0"/>
              <w:marBottom w:val="0"/>
              <w:divBdr>
                <w:top w:val="none" w:sz="0" w:space="0" w:color="auto"/>
                <w:left w:val="none" w:sz="0" w:space="0" w:color="auto"/>
                <w:bottom w:val="none" w:sz="0" w:space="0" w:color="auto"/>
                <w:right w:val="none" w:sz="0" w:space="0" w:color="auto"/>
              </w:divBdr>
              <w:divsChild>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38930">
          <w:marLeft w:val="0"/>
          <w:marRight w:val="0"/>
          <w:marTop w:val="0"/>
          <w:marBottom w:val="0"/>
          <w:divBdr>
            <w:top w:val="none" w:sz="0" w:space="0" w:color="auto"/>
            <w:left w:val="none" w:sz="0" w:space="0" w:color="auto"/>
            <w:bottom w:val="none" w:sz="0" w:space="0" w:color="auto"/>
            <w:right w:val="none" w:sz="0" w:space="0" w:color="auto"/>
          </w:divBdr>
          <w:divsChild>
            <w:div w:id="1905605826">
              <w:marLeft w:val="0"/>
              <w:marRight w:val="0"/>
              <w:marTop w:val="0"/>
              <w:marBottom w:val="0"/>
              <w:divBdr>
                <w:top w:val="none" w:sz="0" w:space="0" w:color="auto"/>
                <w:left w:val="none" w:sz="0" w:space="0" w:color="auto"/>
                <w:bottom w:val="none" w:sz="0" w:space="0" w:color="auto"/>
                <w:right w:val="none" w:sz="0" w:space="0" w:color="auto"/>
              </w:divBdr>
            </w:div>
          </w:divsChild>
        </w:div>
        <w:div w:id="111482799">
          <w:marLeft w:val="0"/>
          <w:marRight w:val="0"/>
          <w:marTop w:val="0"/>
          <w:marBottom w:val="0"/>
          <w:divBdr>
            <w:top w:val="none" w:sz="0" w:space="0" w:color="auto"/>
            <w:left w:val="none" w:sz="0" w:space="0" w:color="auto"/>
            <w:bottom w:val="none" w:sz="0" w:space="0" w:color="auto"/>
            <w:right w:val="none" w:sz="0" w:space="0" w:color="auto"/>
          </w:divBdr>
          <w:divsChild>
            <w:div w:id="1706252024">
              <w:marLeft w:val="0"/>
              <w:marRight w:val="0"/>
              <w:marTop w:val="0"/>
              <w:marBottom w:val="0"/>
              <w:divBdr>
                <w:top w:val="none" w:sz="0" w:space="0" w:color="auto"/>
                <w:left w:val="none" w:sz="0" w:space="0" w:color="auto"/>
                <w:bottom w:val="none" w:sz="0" w:space="0" w:color="auto"/>
                <w:right w:val="none" w:sz="0" w:space="0" w:color="auto"/>
              </w:divBdr>
            </w:div>
          </w:divsChild>
        </w:div>
        <w:div w:id="167907150">
          <w:marLeft w:val="0"/>
          <w:marRight w:val="0"/>
          <w:marTop w:val="300"/>
          <w:marBottom w:val="0"/>
          <w:divBdr>
            <w:top w:val="none" w:sz="0" w:space="0" w:color="auto"/>
            <w:left w:val="none" w:sz="0" w:space="0" w:color="auto"/>
            <w:bottom w:val="none" w:sz="0" w:space="0" w:color="auto"/>
            <w:right w:val="none" w:sz="0" w:space="0" w:color="auto"/>
          </w:divBdr>
          <w:divsChild>
            <w:div w:id="992565972">
              <w:marLeft w:val="0"/>
              <w:marRight w:val="0"/>
              <w:marTop w:val="0"/>
              <w:marBottom w:val="0"/>
              <w:divBdr>
                <w:top w:val="none" w:sz="0" w:space="0" w:color="auto"/>
                <w:left w:val="none" w:sz="0" w:space="0" w:color="auto"/>
                <w:bottom w:val="none" w:sz="0" w:space="0" w:color="auto"/>
                <w:right w:val="none" w:sz="0" w:space="0" w:color="auto"/>
              </w:divBdr>
              <w:divsChild>
                <w:div w:id="1709984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7833574">
          <w:marLeft w:val="0"/>
          <w:marRight w:val="0"/>
          <w:marTop w:val="0"/>
          <w:marBottom w:val="0"/>
          <w:divBdr>
            <w:top w:val="none" w:sz="0" w:space="0" w:color="auto"/>
            <w:left w:val="none" w:sz="0" w:space="0" w:color="auto"/>
            <w:bottom w:val="none" w:sz="0" w:space="0" w:color="auto"/>
            <w:right w:val="none" w:sz="0" w:space="0" w:color="auto"/>
          </w:divBdr>
        </w:div>
        <w:div w:id="344720874">
          <w:marLeft w:val="0"/>
          <w:marRight w:val="0"/>
          <w:marTop w:val="0"/>
          <w:marBottom w:val="0"/>
          <w:divBdr>
            <w:top w:val="none" w:sz="0" w:space="0" w:color="auto"/>
            <w:left w:val="none" w:sz="0" w:space="0" w:color="auto"/>
            <w:bottom w:val="none" w:sz="0" w:space="0" w:color="auto"/>
            <w:right w:val="none" w:sz="0" w:space="0" w:color="auto"/>
          </w:divBdr>
          <w:divsChild>
            <w:div w:id="1667443752">
              <w:marLeft w:val="0"/>
              <w:marRight w:val="0"/>
              <w:marTop w:val="0"/>
              <w:marBottom w:val="0"/>
              <w:divBdr>
                <w:top w:val="none" w:sz="0" w:space="0" w:color="auto"/>
                <w:left w:val="none" w:sz="0" w:space="0" w:color="auto"/>
                <w:bottom w:val="none" w:sz="0" w:space="0" w:color="auto"/>
                <w:right w:val="none" w:sz="0" w:space="0" w:color="auto"/>
              </w:divBdr>
            </w:div>
          </w:divsChild>
        </w:div>
        <w:div w:id="488181874">
          <w:marLeft w:val="0"/>
          <w:marRight w:val="0"/>
          <w:marTop w:val="300"/>
          <w:marBottom w:val="0"/>
          <w:divBdr>
            <w:top w:val="none" w:sz="0" w:space="0" w:color="auto"/>
            <w:left w:val="none" w:sz="0" w:space="0" w:color="auto"/>
            <w:bottom w:val="none" w:sz="0" w:space="0" w:color="auto"/>
            <w:right w:val="none" w:sz="0" w:space="0" w:color="auto"/>
          </w:divBdr>
          <w:divsChild>
            <w:div w:id="1395424482">
              <w:marLeft w:val="0"/>
              <w:marRight w:val="0"/>
              <w:marTop w:val="0"/>
              <w:marBottom w:val="0"/>
              <w:divBdr>
                <w:top w:val="none" w:sz="0" w:space="0" w:color="auto"/>
                <w:left w:val="none" w:sz="0" w:space="0" w:color="auto"/>
                <w:bottom w:val="none" w:sz="0" w:space="0" w:color="auto"/>
                <w:right w:val="none" w:sz="0" w:space="0" w:color="auto"/>
              </w:divBdr>
              <w:divsChild>
                <w:div w:id="86490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487300">
          <w:marLeft w:val="0"/>
          <w:marRight w:val="0"/>
          <w:marTop w:val="0"/>
          <w:marBottom w:val="0"/>
          <w:divBdr>
            <w:top w:val="none" w:sz="0" w:space="0" w:color="auto"/>
            <w:left w:val="none" w:sz="0" w:space="0" w:color="auto"/>
            <w:bottom w:val="none" w:sz="0" w:space="0" w:color="auto"/>
            <w:right w:val="none" w:sz="0" w:space="0" w:color="auto"/>
          </w:divBdr>
        </w:div>
        <w:div w:id="795411372">
          <w:marLeft w:val="0"/>
          <w:marRight w:val="0"/>
          <w:marTop w:val="300"/>
          <w:marBottom w:val="0"/>
          <w:divBdr>
            <w:top w:val="none" w:sz="0" w:space="0" w:color="auto"/>
            <w:left w:val="none" w:sz="0" w:space="0" w:color="auto"/>
            <w:bottom w:val="none" w:sz="0" w:space="0" w:color="auto"/>
            <w:right w:val="none" w:sz="0" w:space="0" w:color="auto"/>
          </w:divBdr>
          <w:divsChild>
            <w:div w:id="23603371">
              <w:marLeft w:val="0"/>
              <w:marRight w:val="0"/>
              <w:marTop w:val="0"/>
              <w:marBottom w:val="0"/>
              <w:divBdr>
                <w:top w:val="none" w:sz="0" w:space="0" w:color="auto"/>
                <w:left w:val="none" w:sz="0" w:space="0" w:color="auto"/>
                <w:bottom w:val="none" w:sz="0" w:space="0" w:color="auto"/>
                <w:right w:val="none" w:sz="0" w:space="0" w:color="auto"/>
              </w:divBdr>
              <w:divsChild>
                <w:div w:id="654914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089146">
          <w:marLeft w:val="0"/>
          <w:marRight w:val="0"/>
          <w:marTop w:val="0"/>
          <w:marBottom w:val="0"/>
          <w:divBdr>
            <w:top w:val="none" w:sz="0" w:space="0" w:color="auto"/>
            <w:left w:val="none" w:sz="0" w:space="0" w:color="auto"/>
            <w:bottom w:val="none" w:sz="0" w:space="0" w:color="auto"/>
            <w:right w:val="none" w:sz="0" w:space="0" w:color="auto"/>
          </w:divBdr>
        </w:div>
        <w:div w:id="855577962">
          <w:marLeft w:val="0"/>
          <w:marRight w:val="0"/>
          <w:marTop w:val="0"/>
          <w:marBottom w:val="0"/>
          <w:divBdr>
            <w:top w:val="none" w:sz="0" w:space="0" w:color="auto"/>
            <w:left w:val="none" w:sz="0" w:space="0" w:color="auto"/>
            <w:bottom w:val="none" w:sz="0" w:space="0" w:color="auto"/>
            <w:right w:val="none" w:sz="0" w:space="0" w:color="auto"/>
          </w:divBdr>
          <w:divsChild>
            <w:div w:id="12004416">
              <w:marLeft w:val="0"/>
              <w:marRight w:val="0"/>
              <w:marTop w:val="0"/>
              <w:marBottom w:val="0"/>
              <w:divBdr>
                <w:top w:val="none" w:sz="0" w:space="0" w:color="auto"/>
                <w:left w:val="none" w:sz="0" w:space="0" w:color="auto"/>
                <w:bottom w:val="none" w:sz="0" w:space="0" w:color="auto"/>
                <w:right w:val="none" w:sz="0" w:space="0" w:color="auto"/>
              </w:divBdr>
            </w:div>
          </w:divsChild>
        </w:div>
        <w:div w:id="1538355724">
          <w:marLeft w:val="0"/>
          <w:marRight w:val="0"/>
          <w:marTop w:val="0"/>
          <w:marBottom w:val="0"/>
          <w:divBdr>
            <w:top w:val="none" w:sz="0" w:space="0" w:color="auto"/>
            <w:left w:val="none" w:sz="0" w:space="0" w:color="auto"/>
            <w:bottom w:val="none" w:sz="0" w:space="0" w:color="auto"/>
            <w:right w:val="none" w:sz="0" w:space="0" w:color="auto"/>
          </w:divBdr>
          <w:divsChild>
            <w:div w:id="1344865883">
              <w:marLeft w:val="0"/>
              <w:marRight w:val="0"/>
              <w:marTop w:val="0"/>
              <w:marBottom w:val="0"/>
              <w:divBdr>
                <w:top w:val="none" w:sz="0" w:space="0" w:color="auto"/>
                <w:left w:val="none" w:sz="0" w:space="0" w:color="auto"/>
                <w:bottom w:val="none" w:sz="0" w:space="0" w:color="auto"/>
                <w:right w:val="none" w:sz="0" w:space="0" w:color="auto"/>
              </w:divBdr>
            </w:div>
          </w:divsChild>
        </w:div>
        <w:div w:id="1617062385">
          <w:marLeft w:val="0"/>
          <w:marRight w:val="0"/>
          <w:marTop w:val="0"/>
          <w:marBottom w:val="0"/>
          <w:divBdr>
            <w:top w:val="none" w:sz="0" w:space="0" w:color="auto"/>
            <w:left w:val="none" w:sz="0" w:space="0" w:color="auto"/>
            <w:bottom w:val="none" w:sz="0" w:space="0" w:color="auto"/>
            <w:right w:val="none" w:sz="0" w:space="0" w:color="auto"/>
          </w:divBdr>
        </w:div>
        <w:div w:id="1774472680">
          <w:marLeft w:val="0"/>
          <w:marRight w:val="0"/>
          <w:marTop w:val="0"/>
          <w:marBottom w:val="0"/>
          <w:divBdr>
            <w:top w:val="none" w:sz="0" w:space="0" w:color="auto"/>
            <w:left w:val="none" w:sz="0" w:space="0" w:color="auto"/>
            <w:bottom w:val="none" w:sz="0" w:space="0" w:color="auto"/>
            <w:right w:val="none" w:sz="0" w:space="0" w:color="auto"/>
          </w:divBdr>
        </w:div>
        <w:div w:id="1792361083">
          <w:marLeft w:val="0"/>
          <w:marRight w:val="0"/>
          <w:marTop w:val="0"/>
          <w:marBottom w:val="0"/>
          <w:divBdr>
            <w:top w:val="none" w:sz="0" w:space="0" w:color="auto"/>
            <w:left w:val="none" w:sz="0" w:space="0" w:color="auto"/>
            <w:bottom w:val="none" w:sz="0" w:space="0" w:color="auto"/>
            <w:right w:val="none" w:sz="0" w:space="0" w:color="auto"/>
          </w:divBdr>
          <w:divsChild>
            <w:div w:id="1263611079">
              <w:marLeft w:val="0"/>
              <w:marRight w:val="0"/>
              <w:marTop w:val="0"/>
              <w:marBottom w:val="0"/>
              <w:divBdr>
                <w:top w:val="none" w:sz="0" w:space="0" w:color="auto"/>
                <w:left w:val="none" w:sz="0" w:space="0" w:color="auto"/>
                <w:bottom w:val="none" w:sz="0" w:space="0" w:color="auto"/>
                <w:right w:val="none" w:sz="0" w:space="0" w:color="auto"/>
              </w:divBdr>
            </w:div>
          </w:divsChild>
        </w:div>
        <w:div w:id="1994722471">
          <w:marLeft w:val="0"/>
          <w:marRight w:val="0"/>
          <w:marTop w:val="0"/>
          <w:marBottom w:val="0"/>
          <w:divBdr>
            <w:top w:val="none" w:sz="0" w:space="0" w:color="auto"/>
            <w:left w:val="none" w:sz="0" w:space="0" w:color="auto"/>
            <w:bottom w:val="none" w:sz="0" w:space="0" w:color="auto"/>
            <w:right w:val="none" w:sz="0" w:space="0" w:color="auto"/>
          </w:divBdr>
        </w:div>
        <w:div w:id="2067023790">
          <w:marLeft w:val="0"/>
          <w:marRight w:val="0"/>
          <w:marTop w:val="0"/>
          <w:marBottom w:val="0"/>
          <w:divBdr>
            <w:top w:val="none" w:sz="0" w:space="0" w:color="auto"/>
            <w:left w:val="none" w:sz="0" w:space="0" w:color="auto"/>
            <w:bottom w:val="none" w:sz="0" w:space="0" w:color="auto"/>
            <w:right w:val="none" w:sz="0" w:space="0" w:color="auto"/>
          </w:divBdr>
          <w:divsChild>
            <w:div w:id="479855346">
              <w:marLeft w:val="0"/>
              <w:marRight w:val="0"/>
              <w:marTop w:val="0"/>
              <w:marBottom w:val="0"/>
              <w:divBdr>
                <w:top w:val="none" w:sz="0" w:space="0" w:color="auto"/>
                <w:left w:val="none" w:sz="0" w:space="0" w:color="auto"/>
                <w:bottom w:val="none" w:sz="0" w:space="0" w:color="auto"/>
                <w:right w:val="none" w:sz="0" w:space="0" w:color="auto"/>
              </w:divBdr>
            </w:div>
          </w:divsChild>
        </w:div>
        <w:div w:id="2143695583">
          <w:marLeft w:val="0"/>
          <w:marRight w:val="0"/>
          <w:marTop w:val="0"/>
          <w:marBottom w:val="0"/>
          <w:divBdr>
            <w:top w:val="none" w:sz="0" w:space="0" w:color="auto"/>
            <w:left w:val="none" w:sz="0" w:space="0" w:color="auto"/>
            <w:bottom w:val="none" w:sz="0" w:space="0" w:color="auto"/>
            <w:right w:val="none" w:sz="0" w:space="0" w:color="auto"/>
          </w:divBdr>
        </w:div>
      </w:divsChild>
    </w:div>
    <w:div w:id="1827165537">
      <w:bodyDiv w:val="1"/>
      <w:marLeft w:val="0"/>
      <w:marRight w:val="0"/>
      <w:marTop w:val="0"/>
      <w:marBottom w:val="0"/>
      <w:divBdr>
        <w:top w:val="none" w:sz="0" w:space="0" w:color="auto"/>
        <w:left w:val="none" w:sz="0" w:space="0" w:color="auto"/>
        <w:bottom w:val="none" w:sz="0" w:space="0" w:color="auto"/>
        <w:right w:val="none" w:sz="0" w:space="0" w:color="auto"/>
      </w:divBdr>
      <w:divsChild>
        <w:div w:id="999699869">
          <w:marLeft w:val="0"/>
          <w:marRight w:val="0"/>
          <w:marTop w:val="0"/>
          <w:marBottom w:val="0"/>
          <w:divBdr>
            <w:top w:val="none" w:sz="0" w:space="0" w:color="auto"/>
            <w:left w:val="none" w:sz="0" w:space="0" w:color="auto"/>
            <w:bottom w:val="none" w:sz="0" w:space="0" w:color="auto"/>
            <w:right w:val="none" w:sz="0" w:space="0" w:color="auto"/>
          </w:divBdr>
          <w:divsChild>
            <w:div w:id="1815097282">
              <w:marLeft w:val="0"/>
              <w:marRight w:val="0"/>
              <w:marTop w:val="0"/>
              <w:marBottom w:val="0"/>
              <w:divBdr>
                <w:top w:val="none" w:sz="0" w:space="0" w:color="auto"/>
                <w:left w:val="none" w:sz="0" w:space="0" w:color="auto"/>
                <w:bottom w:val="none" w:sz="0" w:space="0" w:color="auto"/>
                <w:right w:val="none" w:sz="0" w:space="0" w:color="auto"/>
              </w:divBdr>
            </w:div>
          </w:divsChild>
        </w:div>
        <w:div w:id="1526678253">
          <w:marLeft w:val="0"/>
          <w:marRight w:val="0"/>
          <w:marTop w:val="0"/>
          <w:marBottom w:val="0"/>
          <w:divBdr>
            <w:top w:val="none" w:sz="0" w:space="0" w:color="auto"/>
            <w:left w:val="none" w:sz="0" w:space="0" w:color="auto"/>
            <w:bottom w:val="none" w:sz="0" w:space="0" w:color="auto"/>
            <w:right w:val="none" w:sz="0" w:space="0" w:color="auto"/>
          </w:divBdr>
        </w:div>
        <w:div w:id="1571963221">
          <w:marLeft w:val="0"/>
          <w:marRight w:val="0"/>
          <w:marTop w:val="0"/>
          <w:marBottom w:val="0"/>
          <w:divBdr>
            <w:top w:val="none" w:sz="0" w:space="0" w:color="auto"/>
            <w:left w:val="none" w:sz="0" w:space="0" w:color="auto"/>
            <w:bottom w:val="none" w:sz="0" w:space="0" w:color="auto"/>
            <w:right w:val="none" w:sz="0" w:space="0" w:color="auto"/>
          </w:divBdr>
          <w:divsChild>
            <w:div w:id="456682346">
              <w:marLeft w:val="0"/>
              <w:marRight w:val="0"/>
              <w:marTop w:val="0"/>
              <w:marBottom w:val="0"/>
              <w:divBdr>
                <w:top w:val="none" w:sz="0" w:space="0" w:color="auto"/>
                <w:left w:val="none" w:sz="0" w:space="0" w:color="auto"/>
                <w:bottom w:val="none" w:sz="0" w:space="0" w:color="auto"/>
                <w:right w:val="none" w:sz="0" w:space="0" w:color="auto"/>
              </w:divBdr>
            </w:div>
          </w:divsChild>
        </w:div>
        <w:div w:id="78841140">
          <w:marLeft w:val="0"/>
          <w:marRight w:val="0"/>
          <w:marTop w:val="0"/>
          <w:marBottom w:val="0"/>
          <w:divBdr>
            <w:top w:val="none" w:sz="0" w:space="0" w:color="auto"/>
            <w:left w:val="none" w:sz="0" w:space="0" w:color="auto"/>
            <w:bottom w:val="none" w:sz="0" w:space="0" w:color="auto"/>
            <w:right w:val="none" w:sz="0" w:space="0" w:color="auto"/>
          </w:divBdr>
        </w:div>
        <w:div w:id="1334189533">
          <w:marLeft w:val="0"/>
          <w:marRight w:val="0"/>
          <w:marTop w:val="0"/>
          <w:marBottom w:val="0"/>
          <w:divBdr>
            <w:top w:val="none" w:sz="0" w:space="0" w:color="auto"/>
            <w:left w:val="none" w:sz="0" w:space="0" w:color="auto"/>
            <w:bottom w:val="none" w:sz="0" w:space="0" w:color="auto"/>
            <w:right w:val="none" w:sz="0" w:space="0" w:color="auto"/>
          </w:divBdr>
          <w:divsChild>
            <w:div w:id="641466947">
              <w:marLeft w:val="0"/>
              <w:marRight w:val="0"/>
              <w:marTop w:val="0"/>
              <w:marBottom w:val="0"/>
              <w:divBdr>
                <w:top w:val="none" w:sz="0" w:space="0" w:color="auto"/>
                <w:left w:val="none" w:sz="0" w:space="0" w:color="auto"/>
                <w:bottom w:val="none" w:sz="0" w:space="0" w:color="auto"/>
                <w:right w:val="none" w:sz="0" w:space="0" w:color="auto"/>
              </w:divBdr>
            </w:div>
          </w:divsChild>
        </w:div>
        <w:div w:id="997343698">
          <w:marLeft w:val="0"/>
          <w:marRight w:val="0"/>
          <w:marTop w:val="0"/>
          <w:marBottom w:val="0"/>
          <w:divBdr>
            <w:top w:val="none" w:sz="0" w:space="0" w:color="auto"/>
            <w:left w:val="none" w:sz="0" w:space="0" w:color="auto"/>
            <w:bottom w:val="none" w:sz="0" w:space="0" w:color="auto"/>
            <w:right w:val="none" w:sz="0" w:space="0" w:color="auto"/>
          </w:divBdr>
        </w:div>
        <w:div w:id="133446274">
          <w:marLeft w:val="0"/>
          <w:marRight w:val="0"/>
          <w:marTop w:val="0"/>
          <w:marBottom w:val="0"/>
          <w:divBdr>
            <w:top w:val="none" w:sz="0" w:space="0" w:color="auto"/>
            <w:left w:val="none" w:sz="0" w:space="0" w:color="auto"/>
            <w:bottom w:val="none" w:sz="0" w:space="0" w:color="auto"/>
            <w:right w:val="none" w:sz="0" w:space="0" w:color="auto"/>
          </w:divBdr>
          <w:divsChild>
            <w:div w:id="793593751">
              <w:marLeft w:val="0"/>
              <w:marRight w:val="0"/>
              <w:marTop w:val="0"/>
              <w:marBottom w:val="0"/>
              <w:divBdr>
                <w:top w:val="none" w:sz="0" w:space="0" w:color="auto"/>
                <w:left w:val="none" w:sz="0" w:space="0" w:color="auto"/>
                <w:bottom w:val="none" w:sz="0" w:space="0" w:color="auto"/>
                <w:right w:val="none" w:sz="0" w:space="0" w:color="auto"/>
              </w:divBdr>
            </w:div>
          </w:divsChild>
        </w:div>
        <w:div w:id="434055181">
          <w:marLeft w:val="0"/>
          <w:marRight w:val="0"/>
          <w:marTop w:val="0"/>
          <w:marBottom w:val="0"/>
          <w:divBdr>
            <w:top w:val="none" w:sz="0" w:space="0" w:color="auto"/>
            <w:left w:val="none" w:sz="0" w:space="0" w:color="auto"/>
            <w:bottom w:val="none" w:sz="0" w:space="0" w:color="auto"/>
            <w:right w:val="none" w:sz="0" w:space="0" w:color="auto"/>
          </w:divBdr>
        </w:div>
        <w:div w:id="281497345">
          <w:marLeft w:val="0"/>
          <w:marRight w:val="0"/>
          <w:marTop w:val="0"/>
          <w:marBottom w:val="0"/>
          <w:divBdr>
            <w:top w:val="none" w:sz="0" w:space="0" w:color="auto"/>
            <w:left w:val="none" w:sz="0" w:space="0" w:color="auto"/>
            <w:bottom w:val="none" w:sz="0" w:space="0" w:color="auto"/>
            <w:right w:val="none" w:sz="0" w:space="0" w:color="auto"/>
          </w:divBdr>
          <w:divsChild>
            <w:div w:id="364794866">
              <w:marLeft w:val="0"/>
              <w:marRight w:val="0"/>
              <w:marTop w:val="0"/>
              <w:marBottom w:val="0"/>
              <w:divBdr>
                <w:top w:val="none" w:sz="0" w:space="0" w:color="auto"/>
                <w:left w:val="none" w:sz="0" w:space="0" w:color="auto"/>
                <w:bottom w:val="none" w:sz="0" w:space="0" w:color="auto"/>
                <w:right w:val="none" w:sz="0" w:space="0" w:color="auto"/>
              </w:divBdr>
            </w:div>
          </w:divsChild>
        </w:div>
        <w:div w:id="2122455059">
          <w:marLeft w:val="0"/>
          <w:marRight w:val="0"/>
          <w:marTop w:val="0"/>
          <w:marBottom w:val="0"/>
          <w:divBdr>
            <w:top w:val="none" w:sz="0" w:space="0" w:color="auto"/>
            <w:left w:val="none" w:sz="0" w:space="0" w:color="auto"/>
            <w:bottom w:val="none" w:sz="0" w:space="0" w:color="auto"/>
            <w:right w:val="none" w:sz="0" w:space="0" w:color="auto"/>
          </w:divBdr>
        </w:div>
        <w:div w:id="1141000676">
          <w:marLeft w:val="0"/>
          <w:marRight w:val="0"/>
          <w:marTop w:val="0"/>
          <w:marBottom w:val="0"/>
          <w:divBdr>
            <w:top w:val="none" w:sz="0" w:space="0" w:color="auto"/>
            <w:left w:val="none" w:sz="0" w:space="0" w:color="auto"/>
            <w:bottom w:val="none" w:sz="0" w:space="0" w:color="auto"/>
            <w:right w:val="none" w:sz="0" w:space="0" w:color="auto"/>
          </w:divBdr>
          <w:divsChild>
            <w:div w:id="544758729">
              <w:marLeft w:val="0"/>
              <w:marRight w:val="0"/>
              <w:marTop w:val="0"/>
              <w:marBottom w:val="0"/>
              <w:divBdr>
                <w:top w:val="none" w:sz="0" w:space="0" w:color="auto"/>
                <w:left w:val="none" w:sz="0" w:space="0" w:color="auto"/>
                <w:bottom w:val="none" w:sz="0" w:space="0" w:color="auto"/>
                <w:right w:val="none" w:sz="0" w:space="0" w:color="auto"/>
              </w:divBdr>
            </w:div>
          </w:divsChild>
        </w:div>
        <w:div w:id="1049107484">
          <w:marLeft w:val="0"/>
          <w:marRight w:val="0"/>
          <w:marTop w:val="0"/>
          <w:marBottom w:val="0"/>
          <w:divBdr>
            <w:top w:val="none" w:sz="0" w:space="0" w:color="auto"/>
            <w:left w:val="none" w:sz="0" w:space="0" w:color="auto"/>
            <w:bottom w:val="none" w:sz="0" w:space="0" w:color="auto"/>
            <w:right w:val="none" w:sz="0" w:space="0" w:color="auto"/>
          </w:divBdr>
        </w:div>
        <w:div w:id="1321999925">
          <w:marLeft w:val="0"/>
          <w:marRight w:val="0"/>
          <w:marTop w:val="0"/>
          <w:marBottom w:val="0"/>
          <w:divBdr>
            <w:top w:val="none" w:sz="0" w:space="0" w:color="auto"/>
            <w:left w:val="none" w:sz="0" w:space="0" w:color="auto"/>
            <w:bottom w:val="none" w:sz="0" w:space="0" w:color="auto"/>
            <w:right w:val="none" w:sz="0" w:space="0" w:color="auto"/>
          </w:divBdr>
          <w:divsChild>
            <w:div w:id="1602562663">
              <w:marLeft w:val="0"/>
              <w:marRight w:val="0"/>
              <w:marTop w:val="0"/>
              <w:marBottom w:val="0"/>
              <w:divBdr>
                <w:top w:val="none" w:sz="0" w:space="0" w:color="auto"/>
                <w:left w:val="none" w:sz="0" w:space="0" w:color="auto"/>
                <w:bottom w:val="none" w:sz="0" w:space="0" w:color="auto"/>
                <w:right w:val="none" w:sz="0" w:space="0" w:color="auto"/>
              </w:divBdr>
            </w:div>
          </w:divsChild>
        </w:div>
        <w:div w:id="1438063675">
          <w:marLeft w:val="0"/>
          <w:marRight w:val="0"/>
          <w:marTop w:val="300"/>
          <w:marBottom w:val="0"/>
          <w:divBdr>
            <w:top w:val="none" w:sz="0" w:space="0" w:color="auto"/>
            <w:left w:val="none" w:sz="0" w:space="0" w:color="auto"/>
            <w:bottom w:val="none" w:sz="0" w:space="0" w:color="auto"/>
            <w:right w:val="none" w:sz="0" w:space="0" w:color="auto"/>
          </w:divBdr>
          <w:divsChild>
            <w:div w:id="1444423631">
              <w:marLeft w:val="0"/>
              <w:marRight w:val="0"/>
              <w:marTop w:val="0"/>
              <w:marBottom w:val="0"/>
              <w:divBdr>
                <w:top w:val="none" w:sz="0" w:space="0" w:color="auto"/>
                <w:left w:val="none" w:sz="0" w:space="0" w:color="auto"/>
                <w:bottom w:val="none" w:sz="0" w:space="0" w:color="auto"/>
                <w:right w:val="none" w:sz="0" w:space="0" w:color="auto"/>
              </w:divBdr>
              <w:divsChild>
                <w:div w:id="2048141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311520">
          <w:marLeft w:val="0"/>
          <w:marRight w:val="0"/>
          <w:marTop w:val="300"/>
          <w:marBottom w:val="0"/>
          <w:divBdr>
            <w:top w:val="none" w:sz="0" w:space="0" w:color="auto"/>
            <w:left w:val="none" w:sz="0" w:space="0" w:color="auto"/>
            <w:bottom w:val="none" w:sz="0" w:space="0" w:color="auto"/>
            <w:right w:val="none" w:sz="0" w:space="0" w:color="auto"/>
          </w:divBdr>
          <w:divsChild>
            <w:div w:id="1962880259">
              <w:marLeft w:val="0"/>
              <w:marRight w:val="0"/>
              <w:marTop w:val="0"/>
              <w:marBottom w:val="0"/>
              <w:divBdr>
                <w:top w:val="none" w:sz="0" w:space="0" w:color="auto"/>
                <w:left w:val="none" w:sz="0" w:space="0" w:color="auto"/>
                <w:bottom w:val="none" w:sz="0" w:space="0" w:color="auto"/>
                <w:right w:val="none" w:sz="0" w:space="0" w:color="auto"/>
              </w:divBdr>
              <w:divsChild>
                <w:div w:id="572853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961211">
          <w:marLeft w:val="0"/>
          <w:marRight w:val="0"/>
          <w:marTop w:val="300"/>
          <w:marBottom w:val="0"/>
          <w:divBdr>
            <w:top w:val="none" w:sz="0" w:space="0" w:color="auto"/>
            <w:left w:val="none" w:sz="0" w:space="0" w:color="auto"/>
            <w:bottom w:val="none" w:sz="0" w:space="0" w:color="auto"/>
            <w:right w:val="none" w:sz="0" w:space="0" w:color="auto"/>
          </w:divBdr>
          <w:divsChild>
            <w:div w:id="1016808533">
              <w:marLeft w:val="0"/>
              <w:marRight w:val="0"/>
              <w:marTop w:val="0"/>
              <w:marBottom w:val="0"/>
              <w:divBdr>
                <w:top w:val="none" w:sz="0" w:space="0" w:color="auto"/>
                <w:left w:val="none" w:sz="0" w:space="0" w:color="auto"/>
                <w:bottom w:val="none" w:sz="0" w:space="0" w:color="auto"/>
                <w:right w:val="none" w:sz="0" w:space="0" w:color="auto"/>
              </w:divBdr>
              <w:divsChild>
                <w:div w:id="493911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8942161">
          <w:marLeft w:val="0"/>
          <w:marRight w:val="0"/>
          <w:marTop w:val="300"/>
          <w:marBottom w:val="0"/>
          <w:divBdr>
            <w:top w:val="none" w:sz="0" w:space="0" w:color="auto"/>
            <w:left w:val="none" w:sz="0" w:space="0" w:color="auto"/>
            <w:bottom w:val="none" w:sz="0" w:space="0" w:color="auto"/>
            <w:right w:val="none" w:sz="0" w:space="0" w:color="auto"/>
          </w:divBdr>
          <w:divsChild>
            <w:div w:id="1939098707">
              <w:marLeft w:val="0"/>
              <w:marRight w:val="0"/>
              <w:marTop w:val="0"/>
              <w:marBottom w:val="0"/>
              <w:divBdr>
                <w:top w:val="none" w:sz="0" w:space="0" w:color="auto"/>
                <w:left w:val="none" w:sz="0" w:space="0" w:color="auto"/>
                <w:bottom w:val="none" w:sz="0" w:space="0" w:color="auto"/>
                <w:right w:val="none" w:sz="0" w:space="0" w:color="auto"/>
              </w:divBdr>
              <w:divsChild>
                <w:div w:id="91528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9325558">
      <w:bodyDiv w:val="1"/>
      <w:marLeft w:val="0"/>
      <w:marRight w:val="0"/>
      <w:marTop w:val="0"/>
      <w:marBottom w:val="0"/>
      <w:divBdr>
        <w:top w:val="none" w:sz="0" w:space="0" w:color="auto"/>
        <w:left w:val="none" w:sz="0" w:space="0" w:color="auto"/>
        <w:bottom w:val="none" w:sz="0" w:space="0" w:color="auto"/>
        <w:right w:val="none" w:sz="0" w:space="0" w:color="auto"/>
      </w:divBdr>
      <w:divsChild>
        <w:div w:id="855461143">
          <w:marLeft w:val="0"/>
          <w:marRight w:val="0"/>
          <w:marTop w:val="0"/>
          <w:marBottom w:val="0"/>
          <w:divBdr>
            <w:top w:val="none" w:sz="0" w:space="0" w:color="auto"/>
            <w:left w:val="none" w:sz="0" w:space="0" w:color="auto"/>
            <w:bottom w:val="none" w:sz="0" w:space="0" w:color="auto"/>
            <w:right w:val="none" w:sz="0" w:space="0" w:color="auto"/>
          </w:divBdr>
          <w:divsChild>
            <w:div w:id="796529903">
              <w:marLeft w:val="0"/>
              <w:marRight w:val="0"/>
              <w:marTop w:val="0"/>
              <w:marBottom w:val="0"/>
              <w:divBdr>
                <w:top w:val="none" w:sz="0" w:space="0" w:color="auto"/>
                <w:left w:val="none" w:sz="0" w:space="0" w:color="auto"/>
                <w:bottom w:val="none" w:sz="0" w:space="0" w:color="auto"/>
                <w:right w:val="none" w:sz="0" w:space="0" w:color="auto"/>
              </w:divBdr>
            </w:div>
          </w:divsChild>
        </w:div>
        <w:div w:id="2103066813">
          <w:marLeft w:val="0"/>
          <w:marRight w:val="0"/>
          <w:marTop w:val="0"/>
          <w:marBottom w:val="0"/>
          <w:divBdr>
            <w:top w:val="none" w:sz="0" w:space="0" w:color="auto"/>
            <w:left w:val="none" w:sz="0" w:space="0" w:color="auto"/>
            <w:bottom w:val="none" w:sz="0" w:space="0" w:color="auto"/>
            <w:right w:val="none" w:sz="0" w:space="0" w:color="auto"/>
          </w:divBdr>
        </w:div>
        <w:div w:id="1362785115">
          <w:marLeft w:val="0"/>
          <w:marRight w:val="0"/>
          <w:marTop w:val="0"/>
          <w:marBottom w:val="0"/>
          <w:divBdr>
            <w:top w:val="none" w:sz="0" w:space="0" w:color="auto"/>
            <w:left w:val="none" w:sz="0" w:space="0" w:color="auto"/>
            <w:bottom w:val="none" w:sz="0" w:space="0" w:color="auto"/>
            <w:right w:val="none" w:sz="0" w:space="0" w:color="auto"/>
          </w:divBdr>
          <w:divsChild>
            <w:div w:id="1066755948">
              <w:marLeft w:val="0"/>
              <w:marRight w:val="0"/>
              <w:marTop w:val="0"/>
              <w:marBottom w:val="0"/>
              <w:divBdr>
                <w:top w:val="none" w:sz="0" w:space="0" w:color="auto"/>
                <w:left w:val="none" w:sz="0" w:space="0" w:color="auto"/>
                <w:bottom w:val="none" w:sz="0" w:space="0" w:color="auto"/>
                <w:right w:val="none" w:sz="0" w:space="0" w:color="auto"/>
              </w:divBdr>
            </w:div>
          </w:divsChild>
        </w:div>
        <w:div w:id="213322286">
          <w:marLeft w:val="0"/>
          <w:marRight w:val="0"/>
          <w:marTop w:val="0"/>
          <w:marBottom w:val="0"/>
          <w:divBdr>
            <w:top w:val="none" w:sz="0" w:space="0" w:color="auto"/>
            <w:left w:val="none" w:sz="0" w:space="0" w:color="auto"/>
            <w:bottom w:val="none" w:sz="0" w:space="0" w:color="auto"/>
            <w:right w:val="none" w:sz="0" w:space="0" w:color="auto"/>
          </w:divBdr>
        </w:div>
        <w:div w:id="554238420">
          <w:marLeft w:val="0"/>
          <w:marRight w:val="0"/>
          <w:marTop w:val="0"/>
          <w:marBottom w:val="0"/>
          <w:divBdr>
            <w:top w:val="none" w:sz="0" w:space="0" w:color="auto"/>
            <w:left w:val="none" w:sz="0" w:space="0" w:color="auto"/>
            <w:bottom w:val="none" w:sz="0" w:space="0" w:color="auto"/>
            <w:right w:val="none" w:sz="0" w:space="0" w:color="auto"/>
          </w:divBdr>
          <w:divsChild>
            <w:div w:id="155533170">
              <w:marLeft w:val="0"/>
              <w:marRight w:val="0"/>
              <w:marTop w:val="0"/>
              <w:marBottom w:val="0"/>
              <w:divBdr>
                <w:top w:val="none" w:sz="0" w:space="0" w:color="auto"/>
                <w:left w:val="none" w:sz="0" w:space="0" w:color="auto"/>
                <w:bottom w:val="none" w:sz="0" w:space="0" w:color="auto"/>
                <w:right w:val="none" w:sz="0" w:space="0" w:color="auto"/>
              </w:divBdr>
            </w:div>
          </w:divsChild>
        </w:div>
        <w:div w:id="791173616">
          <w:marLeft w:val="0"/>
          <w:marRight w:val="0"/>
          <w:marTop w:val="0"/>
          <w:marBottom w:val="0"/>
          <w:divBdr>
            <w:top w:val="none" w:sz="0" w:space="0" w:color="auto"/>
            <w:left w:val="none" w:sz="0" w:space="0" w:color="auto"/>
            <w:bottom w:val="none" w:sz="0" w:space="0" w:color="auto"/>
            <w:right w:val="none" w:sz="0" w:space="0" w:color="auto"/>
          </w:divBdr>
        </w:div>
        <w:div w:id="1441489508">
          <w:marLeft w:val="0"/>
          <w:marRight w:val="0"/>
          <w:marTop w:val="0"/>
          <w:marBottom w:val="0"/>
          <w:divBdr>
            <w:top w:val="none" w:sz="0" w:space="0" w:color="auto"/>
            <w:left w:val="none" w:sz="0" w:space="0" w:color="auto"/>
            <w:bottom w:val="none" w:sz="0" w:space="0" w:color="auto"/>
            <w:right w:val="none" w:sz="0" w:space="0" w:color="auto"/>
          </w:divBdr>
          <w:divsChild>
            <w:div w:id="2032292662">
              <w:marLeft w:val="0"/>
              <w:marRight w:val="0"/>
              <w:marTop w:val="0"/>
              <w:marBottom w:val="0"/>
              <w:divBdr>
                <w:top w:val="none" w:sz="0" w:space="0" w:color="auto"/>
                <w:left w:val="none" w:sz="0" w:space="0" w:color="auto"/>
                <w:bottom w:val="none" w:sz="0" w:space="0" w:color="auto"/>
                <w:right w:val="none" w:sz="0" w:space="0" w:color="auto"/>
              </w:divBdr>
            </w:div>
          </w:divsChild>
        </w:div>
        <w:div w:id="799609501">
          <w:marLeft w:val="0"/>
          <w:marRight w:val="0"/>
          <w:marTop w:val="0"/>
          <w:marBottom w:val="0"/>
          <w:divBdr>
            <w:top w:val="none" w:sz="0" w:space="0" w:color="auto"/>
            <w:left w:val="none" w:sz="0" w:space="0" w:color="auto"/>
            <w:bottom w:val="none" w:sz="0" w:space="0" w:color="auto"/>
            <w:right w:val="none" w:sz="0" w:space="0" w:color="auto"/>
          </w:divBdr>
        </w:div>
        <w:div w:id="1369062861">
          <w:marLeft w:val="0"/>
          <w:marRight w:val="0"/>
          <w:marTop w:val="0"/>
          <w:marBottom w:val="0"/>
          <w:divBdr>
            <w:top w:val="none" w:sz="0" w:space="0" w:color="auto"/>
            <w:left w:val="none" w:sz="0" w:space="0" w:color="auto"/>
            <w:bottom w:val="none" w:sz="0" w:space="0" w:color="auto"/>
            <w:right w:val="none" w:sz="0" w:space="0" w:color="auto"/>
          </w:divBdr>
          <w:divsChild>
            <w:div w:id="436173791">
              <w:marLeft w:val="0"/>
              <w:marRight w:val="0"/>
              <w:marTop w:val="0"/>
              <w:marBottom w:val="0"/>
              <w:divBdr>
                <w:top w:val="none" w:sz="0" w:space="0" w:color="auto"/>
                <w:left w:val="none" w:sz="0" w:space="0" w:color="auto"/>
                <w:bottom w:val="none" w:sz="0" w:space="0" w:color="auto"/>
                <w:right w:val="none" w:sz="0" w:space="0" w:color="auto"/>
              </w:divBdr>
            </w:div>
          </w:divsChild>
        </w:div>
        <w:div w:id="1909225175">
          <w:marLeft w:val="0"/>
          <w:marRight w:val="0"/>
          <w:marTop w:val="0"/>
          <w:marBottom w:val="0"/>
          <w:divBdr>
            <w:top w:val="none" w:sz="0" w:space="0" w:color="auto"/>
            <w:left w:val="none" w:sz="0" w:space="0" w:color="auto"/>
            <w:bottom w:val="none" w:sz="0" w:space="0" w:color="auto"/>
            <w:right w:val="none" w:sz="0" w:space="0" w:color="auto"/>
          </w:divBdr>
        </w:div>
        <w:div w:id="238832520">
          <w:marLeft w:val="0"/>
          <w:marRight w:val="0"/>
          <w:marTop w:val="0"/>
          <w:marBottom w:val="0"/>
          <w:divBdr>
            <w:top w:val="none" w:sz="0" w:space="0" w:color="auto"/>
            <w:left w:val="none" w:sz="0" w:space="0" w:color="auto"/>
            <w:bottom w:val="none" w:sz="0" w:space="0" w:color="auto"/>
            <w:right w:val="none" w:sz="0" w:space="0" w:color="auto"/>
          </w:divBdr>
          <w:divsChild>
            <w:div w:id="1044065974">
              <w:marLeft w:val="0"/>
              <w:marRight w:val="0"/>
              <w:marTop w:val="0"/>
              <w:marBottom w:val="0"/>
              <w:divBdr>
                <w:top w:val="none" w:sz="0" w:space="0" w:color="auto"/>
                <w:left w:val="none" w:sz="0" w:space="0" w:color="auto"/>
                <w:bottom w:val="none" w:sz="0" w:space="0" w:color="auto"/>
                <w:right w:val="none" w:sz="0" w:space="0" w:color="auto"/>
              </w:divBdr>
            </w:div>
          </w:divsChild>
        </w:div>
        <w:div w:id="1189680342">
          <w:marLeft w:val="0"/>
          <w:marRight w:val="0"/>
          <w:marTop w:val="0"/>
          <w:marBottom w:val="0"/>
          <w:divBdr>
            <w:top w:val="none" w:sz="0" w:space="0" w:color="auto"/>
            <w:left w:val="none" w:sz="0" w:space="0" w:color="auto"/>
            <w:bottom w:val="none" w:sz="0" w:space="0" w:color="auto"/>
            <w:right w:val="none" w:sz="0" w:space="0" w:color="auto"/>
          </w:divBdr>
        </w:div>
        <w:div w:id="1767655842">
          <w:marLeft w:val="0"/>
          <w:marRight w:val="0"/>
          <w:marTop w:val="0"/>
          <w:marBottom w:val="0"/>
          <w:divBdr>
            <w:top w:val="none" w:sz="0" w:space="0" w:color="auto"/>
            <w:left w:val="none" w:sz="0" w:space="0" w:color="auto"/>
            <w:bottom w:val="none" w:sz="0" w:space="0" w:color="auto"/>
            <w:right w:val="none" w:sz="0" w:space="0" w:color="auto"/>
          </w:divBdr>
          <w:divsChild>
            <w:div w:id="1814172909">
              <w:marLeft w:val="0"/>
              <w:marRight w:val="0"/>
              <w:marTop w:val="0"/>
              <w:marBottom w:val="0"/>
              <w:divBdr>
                <w:top w:val="none" w:sz="0" w:space="0" w:color="auto"/>
                <w:left w:val="none" w:sz="0" w:space="0" w:color="auto"/>
                <w:bottom w:val="none" w:sz="0" w:space="0" w:color="auto"/>
                <w:right w:val="none" w:sz="0" w:space="0" w:color="auto"/>
              </w:divBdr>
            </w:div>
          </w:divsChild>
        </w:div>
        <w:div w:id="2098136246">
          <w:marLeft w:val="0"/>
          <w:marRight w:val="0"/>
          <w:marTop w:val="300"/>
          <w:marBottom w:val="0"/>
          <w:divBdr>
            <w:top w:val="none" w:sz="0" w:space="0" w:color="auto"/>
            <w:left w:val="none" w:sz="0" w:space="0" w:color="auto"/>
            <w:bottom w:val="none" w:sz="0" w:space="0" w:color="auto"/>
            <w:right w:val="none" w:sz="0" w:space="0" w:color="auto"/>
          </w:divBdr>
          <w:divsChild>
            <w:div w:id="1749303357">
              <w:marLeft w:val="0"/>
              <w:marRight w:val="0"/>
              <w:marTop w:val="0"/>
              <w:marBottom w:val="0"/>
              <w:divBdr>
                <w:top w:val="none" w:sz="0" w:space="0" w:color="auto"/>
                <w:left w:val="none" w:sz="0" w:space="0" w:color="auto"/>
                <w:bottom w:val="none" w:sz="0" w:space="0" w:color="auto"/>
                <w:right w:val="none" w:sz="0" w:space="0" w:color="auto"/>
              </w:divBdr>
              <w:divsChild>
                <w:div w:id="1818837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191453">
          <w:marLeft w:val="0"/>
          <w:marRight w:val="0"/>
          <w:marTop w:val="300"/>
          <w:marBottom w:val="0"/>
          <w:divBdr>
            <w:top w:val="none" w:sz="0" w:space="0" w:color="auto"/>
            <w:left w:val="none" w:sz="0" w:space="0" w:color="auto"/>
            <w:bottom w:val="none" w:sz="0" w:space="0" w:color="auto"/>
            <w:right w:val="none" w:sz="0" w:space="0" w:color="auto"/>
          </w:divBdr>
          <w:divsChild>
            <w:div w:id="381944184">
              <w:marLeft w:val="0"/>
              <w:marRight w:val="0"/>
              <w:marTop w:val="0"/>
              <w:marBottom w:val="0"/>
              <w:divBdr>
                <w:top w:val="none" w:sz="0" w:space="0" w:color="auto"/>
                <w:left w:val="none" w:sz="0" w:space="0" w:color="auto"/>
                <w:bottom w:val="none" w:sz="0" w:space="0" w:color="auto"/>
                <w:right w:val="none" w:sz="0" w:space="0" w:color="auto"/>
              </w:divBdr>
              <w:divsChild>
                <w:div w:id="1076440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964300">
          <w:marLeft w:val="0"/>
          <w:marRight w:val="0"/>
          <w:marTop w:val="300"/>
          <w:marBottom w:val="0"/>
          <w:divBdr>
            <w:top w:val="none" w:sz="0" w:space="0" w:color="auto"/>
            <w:left w:val="none" w:sz="0" w:space="0" w:color="auto"/>
            <w:bottom w:val="none" w:sz="0" w:space="0" w:color="auto"/>
            <w:right w:val="none" w:sz="0" w:space="0" w:color="auto"/>
          </w:divBdr>
          <w:divsChild>
            <w:div w:id="635646835">
              <w:marLeft w:val="0"/>
              <w:marRight w:val="0"/>
              <w:marTop w:val="0"/>
              <w:marBottom w:val="0"/>
              <w:divBdr>
                <w:top w:val="none" w:sz="0" w:space="0" w:color="auto"/>
                <w:left w:val="none" w:sz="0" w:space="0" w:color="auto"/>
                <w:bottom w:val="none" w:sz="0" w:space="0" w:color="auto"/>
                <w:right w:val="none" w:sz="0" w:space="0" w:color="auto"/>
              </w:divBdr>
              <w:divsChild>
                <w:div w:id="40596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187975">
          <w:marLeft w:val="0"/>
          <w:marRight w:val="0"/>
          <w:marTop w:val="300"/>
          <w:marBottom w:val="0"/>
          <w:divBdr>
            <w:top w:val="none" w:sz="0" w:space="0" w:color="auto"/>
            <w:left w:val="none" w:sz="0" w:space="0" w:color="auto"/>
            <w:bottom w:val="none" w:sz="0" w:space="0" w:color="auto"/>
            <w:right w:val="none" w:sz="0" w:space="0" w:color="auto"/>
          </w:divBdr>
          <w:divsChild>
            <w:div w:id="1896621537">
              <w:marLeft w:val="0"/>
              <w:marRight w:val="0"/>
              <w:marTop w:val="0"/>
              <w:marBottom w:val="0"/>
              <w:divBdr>
                <w:top w:val="none" w:sz="0" w:space="0" w:color="auto"/>
                <w:left w:val="none" w:sz="0" w:space="0" w:color="auto"/>
                <w:bottom w:val="none" w:sz="0" w:space="0" w:color="auto"/>
                <w:right w:val="none" w:sz="0" w:space="0" w:color="auto"/>
              </w:divBdr>
              <w:divsChild>
                <w:div w:id="1421875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0437521">
      <w:bodyDiv w:val="1"/>
      <w:marLeft w:val="0"/>
      <w:marRight w:val="0"/>
      <w:marTop w:val="0"/>
      <w:marBottom w:val="0"/>
      <w:divBdr>
        <w:top w:val="none" w:sz="0" w:space="0" w:color="auto"/>
        <w:left w:val="none" w:sz="0" w:space="0" w:color="auto"/>
        <w:bottom w:val="none" w:sz="0" w:space="0" w:color="auto"/>
        <w:right w:val="none" w:sz="0" w:space="0" w:color="auto"/>
      </w:divBdr>
    </w:div>
    <w:div w:id="1834951497">
      <w:bodyDiv w:val="1"/>
      <w:marLeft w:val="0"/>
      <w:marRight w:val="0"/>
      <w:marTop w:val="0"/>
      <w:marBottom w:val="0"/>
      <w:divBdr>
        <w:top w:val="none" w:sz="0" w:space="0" w:color="auto"/>
        <w:left w:val="none" w:sz="0" w:space="0" w:color="auto"/>
        <w:bottom w:val="none" w:sz="0" w:space="0" w:color="auto"/>
        <w:right w:val="none" w:sz="0" w:space="0" w:color="auto"/>
      </w:divBdr>
      <w:divsChild>
        <w:div w:id="1911690455">
          <w:marLeft w:val="0"/>
          <w:marRight w:val="0"/>
          <w:marTop w:val="0"/>
          <w:marBottom w:val="0"/>
          <w:divBdr>
            <w:top w:val="none" w:sz="0" w:space="0" w:color="auto"/>
            <w:left w:val="none" w:sz="0" w:space="0" w:color="auto"/>
            <w:bottom w:val="none" w:sz="0" w:space="0" w:color="auto"/>
            <w:right w:val="none" w:sz="0" w:space="0" w:color="auto"/>
          </w:divBdr>
        </w:div>
        <w:div w:id="1166627160">
          <w:marLeft w:val="0"/>
          <w:marRight w:val="0"/>
          <w:marTop w:val="0"/>
          <w:marBottom w:val="0"/>
          <w:divBdr>
            <w:top w:val="none" w:sz="0" w:space="0" w:color="auto"/>
            <w:left w:val="none" w:sz="0" w:space="0" w:color="auto"/>
            <w:bottom w:val="none" w:sz="0" w:space="0" w:color="auto"/>
            <w:right w:val="none" w:sz="0" w:space="0" w:color="auto"/>
          </w:divBdr>
          <w:divsChild>
            <w:div w:id="2107264904">
              <w:marLeft w:val="0"/>
              <w:marRight w:val="0"/>
              <w:marTop w:val="0"/>
              <w:marBottom w:val="0"/>
              <w:divBdr>
                <w:top w:val="none" w:sz="0" w:space="0" w:color="auto"/>
                <w:left w:val="none" w:sz="0" w:space="0" w:color="auto"/>
                <w:bottom w:val="none" w:sz="0" w:space="0" w:color="auto"/>
                <w:right w:val="none" w:sz="0" w:space="0" w:color="auto"/>
              </w:divBdr>
            </w:div>
          </w:divsChild>
        </w:div>
        <w:div w:id="1235237803">
          <w:marLeft w:val="0"/>
          <w:marRight w:val="0"/>
          <w:marTop w:val="0"/>
          <w:marBottom w:val="0"/>
          <w:divBdr>
            <w:top w:val="none" w:sz="0" w:space="0" w:color="auto"/>
            <w:left w:val="none" w:sz="0" w:space="0" w:color="auto"/>
            <w:bottom w:val="none" w:sz="0" w:space="0" w:color="auto"/>
            <w:right w:val="none" w:sz="0" w:space="0" w:color="auto"/>
          </w:divBdr>
        </w:div>
        <w:div w:id="411899738">
          <w:marLeft w:val="0"/>
          <w:marRight w:val="0"/>
          <w:marTop w:val="0"/>
          <w:marBottom w:val="0"/>
          <w:divBdr>
            <w:top w:val="none" w:sz="0" w:space="0" w:color="auto"/>
            <w:left w:val="none" w:sz="0" w:space="0" w:color="auto"/>
            <w:bottom w:val="none" w:sz="0" w:space="0" w:color="auto"/>
            <w:right w:val="none" w:sz="0" w:space="0" w:color="auto"/>
          </w:divBdr>
          <w:divsChild>
            <w:div w:id="897403169">
              <w:marLeft w:val="0"/>
              <w:marRight w:val="0"/>
              <w:marTop w:val="0"/>
              <w:marBottom w:val="0"/>
              <w:divBdr>
                <w:top w:val="none" w:sz="0" w:space="0" w:color="auto"/>
                <w:left w:val="none" w:sz="0" w:space="0" w:color="auto"/>
                <w:bottom w:val="none" w:sz="0" w:space="0" w:color="auto"/>
                <w:right w:val="none" w:sz="0" w:space="0" w:color="auto"/>
              </w:divBdr>
            </w:div>
          </w:divsChild>
        </w:div>
        <w:div w:id="1635793256">
          <w:marLeft w:val="0"/>
          <w:marRight w:val="0"/>
          <w:marTop w:val="0"/>
          <w:marBottom w:val="0"/>
          <w:divBdr>
            <w:top w:val="none" w:sz="0" w:space="0" w:color="auto"/>
            <w:left w:val="none" w:sz="0" w:space="0" w:color="auto"/>
            <w:bottom w:val="none" w:sz="0" w:space="0" w:color="auto"/>
            <w:right w:val="none" w:sz="0" w:space="0" w:color="auto"/>
          </w:divBdr>
        </w:div>
        <w:div w:id="1193957659">
          <w:marLeft w:val="0"/>
          <w:marRight w:val="0"/>
          <w:marTop w:val="0"/>
          <w:marBottom w:val="0"/>
          <w:divBdr>
            <w:top w:val="none" w:sz="0" w:space="0" w:color="auto"/>
            <w:left w:val="none" w:sz="0" w:space="0" w:color="auto"/>
            <w:bottom w:val="none" w:sz="0" w:space="0" w:color="auto"/>
            <w:right w:val="none" w:sz="0" w:space="0" w:color="auto"/>
          </w:divBdr>
          <w:divsChild>
            <w:div w:id="1769033578">
              <w:marLeft w:val="0"/>
              <w:marRight w:val="0"/>
              <w:marTop w:val="0"/>
              <w:marBottom w:val="0"/>
              <w:divBdr>
                <w:top w:val="none" w:sz="0" w:space="0" w:color="auto"/>
                <w:left w:val="none" w:sz="0" w:space="0" w:color="auto"/>
                <w:bottom w:val="none" w:sz="0" w:space="0" w:color="auto"/>
                <w:right w:val="none" w:sz="0" w:space="0" w:color="auto"/>
              </w:divBdr>
            </w:div>
          </w:divsChild>
        </w:div>
        <w:div w:id="244194643">
          <w:marLeft w:val="0"/>
          <w:marRight w:val="0"/>
          <w:marTop w:val="0"/>
          <w:marBottom w:val="0"/>
          <w:divBdr>
            <w:top w:val="none" w:sz="0" w:space="0" w:color="auto"/>
            <w:left w:val="none" w:sz="0" w:space="0" w:color="auto"/>
            <w:bottom w:val="none" w:sz="0" w:space="0" w:color="auto"/>
            <w:right w:val="none" w:sz="0" w:space="0" w:color="auto"/>
          </w:divBdr>
        </w:div>
        <w:div w:id="756482914">
          <w:marLeft w:val="0"/>
          <w:marRight w:val="0"/>
          <w:marTop w:val="0"/>
          <w:marBottom w:val="0"/>
          <w:divBdr>
            <w:top w:val="none" w:sz="0" w:space="0" w:color="auto"/>
            <w:left w:val="none" w:sz="0" w:space="0" w:color="auto"/>
            <w:bottom w:val="none" w:sz="0" w:space="0" w:color="auto"/>
            <w:right w:val="none" w:sz="0" w:space="0" w:color="auto"/>
          </w:divBdr>
          <w:divsChild>
            <w:div w:id="402483789">
              <w:marLeft w:val="0"/>
              <w:marRight w:val="0"/>
              <w:marTop w:val="0"/>
              <w:marBottom w:val="0"/>
              <w:divBdr>
                <w:top w:val="none" w:sz="0" w:space="0" w:color="auto"/>
                <w:left w:val="none" w:sz="0" w:space="0" w:color="auto"/>
                <w:bottom w:val="none" w:sz="0" w:space="0" w:color="auto"/>
                <w:right w:val="none" w:sz="0" w:space="0" w:color="auto"/>
              </w:divBdr>
            </w:div>
          </w:divsChild>
        </w:div>
        <w:div w:id="1051728145">
          <w:marLeft w:val="0"/>
          <w:marRight w:val="0"/>
          <w:marTop w:val="0"/>
          <w:marBottom w:val="0"/>
          <w:divBdr>
            <w:top w:val="none" w:sz="0" w:space="0" w:color="auto"/>
            <w:left w:val="none" w:sz="0" w:space="0" w:color="auto"/>
            <w:bottom w:val="none" w:sz="0" w:space="0" w:color="auto"/>
            <w:right w:val="none" w:sz="0" w:space="0" w:color="auto"/>
          </w:divBdr>
        </w:div>
        <w:div w:id="2023436022">
          <w:marLeft w:val="0"/>
          <w:marRight w:val="0"/>
          <w:marTop w:val="0"/>
          <w:marBottom w:val="0"/>
          <w:divBdr>
            <w:top w:val="none" w:sz="0" w:space="0" w:color="auto"/>
            <w:left w:val="none" w:sz="0" w:space="0" w:color="auto"/>
            <w:bottom w:val="none" w:sz="0" w:space="0" w:color="auto"/>
            <w:right w:val="none" w:sz="0" w:space="0" w:color="auto"/>
          </w:divBdr>
          <w:divsChild>
            <w:div w:id="954798478">
              <w:marLeft w:val="0"/>
              <w:marRight w:val="0"/>
              <w:marTop w:val="0"/>
              <w:marBottom w:val="0"/>
              <w:divBdr>
                <w:top w:val="none" w:sz="0" w:space="0" w:color="auto"/>
                <w:left w:val="none" w:sz="0" w:space="0" w:color="auto"/>
                <w:bottom w:val="none" w:sz="0" w:space="0" w:color="auto"/>
                <w:right w:val="none" w:sz="0" w:space="0" w:color="auto"/>
              </w:divBdr>
            </w:div>
          </w:divsChild>
        </w:div>
        <w:div w:id="540483547">
          <w:marLeft w:val="0"/>
          <w:marRight w:val="0"/>
          <w:marTop w:val="0"/>
          <w:marBottom w:val="0"/>
          <w:divBdr>
            <w:top w:val="none" w:sz="0" w:space="0" w:color="auto"/>
            <w:left w:val="none" w:sz="0" w:space="0" w:color="auto"/>
            <w:bottom w:val="none" w:sz="0" w:space="0" w:color="auto"/>
            <w:right w:val="none" w:sz="0" w:space="0" w:color="auto"/>
          </w:divBdr>
        </w:div>
        <w:div w:id="622075512">
          <w:marLeft w:val="0"/>
          <w:marRight w:val="0"/>
          <w:marTop w:val="0"/>
          <w:marBottom w:val="0"/>
          <w:divBdr>
            <w:top w:val="none" w:sz="0" w:space="0" w:color="auto"/>
            <w:left w:val="none" w:sz="0" w:space="0" w:color="auto"/>
            <w:bottom w:val="none" w:sz="0" w:space="0" w:color="auto"/>
            <w:right w:val="none" w:sz="0" w:space="0" w:color="auto"/>
          </w:divBdr>
          <w:divsChild>
            <w:div w:id="531764660">
              <w:marLeft w:val="0"/>
              <w:marRight w:val="0"/>
              <w:marTop w:val="0"/>
              <w:marBottom w:val="0"/>
              <w:divBdr>
                <w:top w:val="none" w:sz="0" w:space="0" w:color="auto"/>
                <w:left w:val="none" w:sz="0" w:space="0" w:color="auto"/>
                <w:bottom w:val="none" w:sz="0" w:space="0" w:color="auto"/>
                <w:right w:val="none" w:sz="0" w:space="0" w:color="auto"/>
              </w:divBdr>
            </w:div>
          </w:divsChild>
        </w:div>
        <w:div w:id="1734349989">
          <w:marLeft w:val="0"/>
          <w:marRight w:val="0"/>
          <w:marTop w:val="0"/>
          <w:marBottom w:val="0"/>
          <w:divBdr>
            <w:top w:val="none" w:sz="0" w:space="0" w:color="auto"/>
            <w:left w:val="none" w:sz="0" w:space="0" w:color="auto"/>
            <w:bottom w:val="none" w:sz="0" w:space="0" w:color="auto"/>
            <w:right w:val="none" w:sz="0" w:space="0" w:color="auto"/>
          </w:divBdr>
        </w:div>
        <w:div w:id="1499731888">
          <w:marLeft w:val="0"/>
          <w:marRight w:val="0"/>
          <w:marTop w:val="0"/>
          <w:marBottom w:val="0"/>
          <w:divBdr>
            <w:top w:val="none" w:sz="0" w:space="0" w:color="auto"/>
            <w:left w:val="none" w:sz="0" w:space="0" w:color="auto"/>
            <w:bottom w:val="none" w:sz="0" w:space="0" w:color="auto"/>
            <w:right w:val="none" w:sz="0" w:space="0" w:color="auto"/>
          </w:divBdr>
          <w:divsChild>
            <w:div w:id="380977776">
              <w:marLeft w:val="0"/>
              <w:marRight w:val="0"/>
              <w:marTop w:val="0"/>
              <w:marBottom w:val="0"/>
              <w:divBdr>
                <w:top w:val="none" w:sz="0" w:space="0" w:color="auto"/>
                <w:left w:val="none" w:sz="0" w:space="0" w:color="auto"/>
                <w:bottom w:val="none" w:sz="0" w:space="0" w:color="auto"/>
                <w:right w:val="none" w:sz="0" w:space="0" w:color="auto"/>
              </w:divBdr>
            </w:div>
          </w:divsChild>
        </w:div>
        <w:div w:id="1529836798">
          <w:marLeft w:val="0"/>
          <w:marRight w:val="0"/>
          <w:marTop w:val="300"/>
          <w:marBottom w:val="0"/>
          <w:divBdr>
            <w:top w:val="none" w:sz="0" w:space="0" w:color="auto"/>
            <w:left w:val="none" w:sz="0" w:space="0" w:color="auto"/>
            <w:bottom w:val="none" w:sz="0" w:space="0" w:color="auto"/>
            <w:right w:val="none" w:sz="0" w:space="0" w:color="auto"/>
          </w:divBdr>
          <w:divsChild>
            <w:div w:id="327252332">
              <w:marLeft w:val="0"/>
              <w:marRight w:val="0"/>
              <w:marTop w:val="0"/>
              <w:marBottom w:val="0"/>
              <w:divBdr>
                <w:top w:val="none" w:sz="0" w:space="0" w:color="auto"/>
                <w:left w:val="none" w:sz="0" w:space="0" w:color="auto"/>
                <w:bottom w:val="none" w:sz="0" w:space="0" w:color="auto"/>
                <w:right w:val="none" w:sz="0" w:space="0" w:color="auto"/>
              </w:divBdr>
              <w:divsChild>
                <w:div w:id="1086878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576166">
          <w:marLeft w:val="0"/>
          <w:marRight w:val="0"/>
          <w:marTop w:val="300"/>
          <w:marBottom w:val="0"/>
          <w:divBdr>
            <w:top w:val="none" w:sz="0" w:space="0" w:color="auto"/>
            <w:left w:val="none" w:sz="0" w:space="0" w:color="auto"/>
            <w:bottom w:val="none" w:sz="0" w:space="0" w:color="auto"/>
            <w:right w:val="none" w:sz="0" w:space="0" w:color="auto"/>
          </w:divBdr>
          <w:divsChild>
            <w:div w:id="466357096">
              <w:marLeft w:val="0"/>
              <w:marRight w:val="0"/>
              <w:marTop w:val="0"/>
              <w:marBottom w:val="0"/>
              <w:divBdr>
                <w:top w:val="none" w:sz="0" w:space="0" w:color="auto"/>
                <w:left w:val="none" w:sz="0" w:space="0" w:color="auto"/>
                <w:bottom w:val="none" w:sz="0" w:space="0" w:color="auto"/>
                <w:right w:val="none" w:sz="0" w:space="0" w:color="auto"/>
              </w:divBdr>
              <w:divsChild>
                <w:div w:id="1366754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245322">
          <w:marLeft w:val="0"/>
          <w:marRight w:val="0"/>
          <w:marTop w:val="300"/>
          <w:marBottom w:val="0"/>
          <w:divBdr>
            <w:top w:val="none" w:sz="0" w:space="0" w:color="auto"/>
            <w:left w:val="none" w:sz="0" w:space="0" w:color="auto"/>
            <w:bottom w:val="none" w:sz="0" w:space="0" w:color="auto"/>
            <w:right w:val="none" w:sz="0" w:space="0" w:color="auto"/>
          </w:divBdr>
          <w:divsChild>
            <w:div w:id="1100611731">
              <w:marLeft w:val="0"/>
              <w:marRight w:val="0"/>
              <w:marTop w:val="0"/>
              <w:marBottom w:val="0"/>
              <w:divBdr>
                <w:top w:val="none" w:sz="0" w:space="0" w:color="auto"/>
                <w:left w:val="none" w:sz="0" w:space="0" w:color="auto"/>
                <w:bottom w:val="none" w:sz="0" w:space="0" w:color="auto"/>
                <w:right w:val="none" w:sz="0" w:space="0" w:color="auto"/>
              </w:divBdr>
              <w:divsChild>
                <w:div w:id="1502424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0107939">
          <w:marLeft w:val="0"/>
          <w:marRight w:val="0"/>
          <w:marTop w:val="300"/>
          <w:marBottom w:val="0"/>
          <w:divBdr>
            <w:top w:val="none" w:sz="0" w:space="0" w:color="auto"/>
            <w:left w:val="none" w:sz="0" w:space="0" w:color="auto"/>
            <w:bottom w:val="none" w:sz="0" w:space="0" w:color="auto"/>
            <w:right w:val="none" w:sz="0" w:space="0" w:color="auto"/>
          </w:divBdr>
          <w:divsChild>
            <w:div w:id="1829635748">
              <w:marLeft w:val="0"/>
              <w:marRight w:val="0"/>
              <w:marTop w:val="0"/>
              <w:marBottom w:val="0"/>
              <w:divBdr>
                <w:top w:val="none" w:sz="0" w:space="0" w:color="auto"/>
                <w:left w:val="none" w:sz="0" w:space="0" w:color="auto"/>
                <w:bottom w:val="none" w:sz="0" w:space="0" w:color="auto"/>
                <w:right w:val="none" w:sz="0" w:space="0" w:color="auto"/>
              </w:divBdr>
              <w:divsChild>
                <w:div w:id="1536775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5602905">
      <w:bodyDiv w:val="1"/>
      <w:marLeft w:val="0"/>
      <w:marRight w:val="0"/>
      <w:marTop w:val="0"/>
      <w:marBottom w:val="0"/>
      <w:divBdr>
        <w:top w:val="none" w:sz="0" w:space="0" w:color="auto"/>
        <w:left w:val="none" w:sz="0" w:space="0" w:color="auto"/>
        <w:bottom w:val="none" w:sz="0" w:space="0" w:color="auto"/>
        <w:right w:val="none" w:sz="0" w:space="0" w:color="auto"/>
      </w:divBdr>
      <w:divsChild>
        <w:div w:id="7146522">
          <w:marLeft w:val="0"/>
          <w:marRight w:val="0"/>
          <w:marTop w:val="0"/>
          <w:marBottom w:val="0"/>
          <w:divBdr>
            <w:top w:val="none" w:sz="0" w:space="0" w:color="auto"/>
            <w:left w:val="none" w:sz="0" w:space="0" w:color="auto"/>
            <w:bottom w:val="none" w:sz="0" w:space="0" w:color="auto"/>
            <w:right w:val="none" w:sz="0" w:space="0" w:color="auto"/>
          </w:divBdr>
          <w:divsChild>
            <w:div w:id="419566129">
              <w:marLeft w:val="0"/>
              <w:marRight w:val="0"/>
              <w:marTop w:val="0"/>
              <w:marBottom w:val="0"/>
              <w:divBdr>
                <w:top w:val="none" w:sz="0" w:space="0" w:color="auto"/>
                <w:left w:val="none" w:sz="0" w:space="0" w:color="auto"/>
                <w:bottom w:val="none" w:sz="0" w:space="0" w:color="auto"/>
                <w:right w:val="none" w:sz="0" w:space="0" w:color="auto"/>
              </w:divBdr>
            </w:div>
          </w:divsChild>
        </w:div>
        <w:div w:id="179051850">
          <w:marLeft w:val="0"/>
          <w:marRight w:val="0"/>
          <w:marTop w:val="0"/>
          <w:marBottom w:val="0"/>
          <w:divBdr>
            <w:top w:val="none" w:sz="0" w:space="0" w:color="auto"/>
            <w:left w:val="none" w:sz="0" w:space="0" w:color="auto"/>
            <w:bottom w:val="none" w:sz="0" w:space="0" w:color="auto"/>
            <w:right w:val="none" w:sz="0" w:space="0" w:color="auto"/>
          </w:divBdr>
          <w:divsChild>
            <w:div w:id="2144500751">
              <w:marLeft w:val="0"/>
              <w:marRight w:val="0"/>
              <w:marTop w:val="0"/>
              <w:marBottom w:val="0"/>
              <w:divBdr>
                <w:top w:val="none" w:sz="0" w:space="0" w:color="auto"/>
                <w:left w:val="none" w:sz="0" w:space="0" w:color="auto"/>
                <w:bottom w:val="none" w:sz="0" w:space="0" w:color="auto"/>
                <w:right w:val="none" w:sz="0" w:space="0" w:color="auto"/>
              </w:divBdr>
            </w:div>
          </w:divsChild>
        </w:div>
        <w:div w:id="268784131">
          <w:marLeft w:val="0"/>
          <w:marRight w:val="0"/>
          <w:marTop w:val="300"/>
          <w:marBottom w:val="0"/>
          <w:divBdr>
            <w:top w:val="none" w:sz="0" w:space="0" w:color="auto"/>
            <w:left w:val="none" w:sz="0" w:space="0" w:color="auto"/>
            <w:bottom w:val="none" w:sz="0" w:space="0" w:color="auto"/>
            <w:right w:val="none" w:sz="0" w:space="0" w:color="auto"/>
          </w:divBdr>
          <w:divsChild>
            <w:div w:id="666055924">
              <w:marLeft w:val="0"/>
              <w:marRight w:val="0"/>
              <w:marTop w:val="0"/>
              <w:marBottom w:val="0"/>
              <w:divBdr>
                <w:top w:val="none" w:sz="0" w:space="0" w:color="auto"/>
                <w:left w:val="none" w:sz="0" w:space="0" w:color="auto"/>
                <w:bottom w:val="none" w:sz="0" w:space="0" w:color="auto"/>
                <w:right w:val="none" w:sz="0" w:space="0" w:color="auto"/>
              </w:divBdr>
              <w:divsChild>
                <w:div w:id="852107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793520">
          <w:marLeft w:val="0"/>
          <w:marRight w:val="0"/>
          <w:marTop w:val="300"/>
          <w:marBottom w:val="0"/>
          <w:divBdr>
            <w:top w:val="none" w:sz="0" w:space="0" w:color="auto"/>
            <w:left w:val="none" w:sz="0" w:space="0" w:color="auto"/>
            <w:bottom w:val="none" w:sz="0" w:space="0" w:color="auto"/>
            <w:right w:val="none" w:sz="0" w:space="0" w:color="auto"/>
          </w:divBdr>
          <w:divsChild>
            <w:div w:id="863521671">
              <w:marLeft w:val="0"/>
              <w:marRight w:val="0"/>
              <w:marTop w:val="0"/>
              <w:marBottom w:val="0"/>
              <w:divBdr>
                <w:top w:val="none" w:sz="0" w:space="0" w:color="auto"/>
                <w:left w:val="none" w:sz="0" w:space="0" w:color="auto"/>
                <w:bottom w:val="none" w:sz="0" w:space="0" w:color="auto"/>
                <w:right w:val="none" w:sz="0" w:space="0" w:color="auto"/>
              </w:divBdr>
              <w:divsChild>
                <w:div w:id="330182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810227">
          <w:marLeft w:val="0"/>
          <w:marRight w:val="0"/>
          <w:marTop w:val="0"/>
          <w:marBottom w:val="0"/>
          <w:divBdr>
            <w:top w:val="none" w:sz="0" w:space="0" w:color="auto"/>
            <w:left w:val="none" w:sz="0" w:space="0" w:color="auto"/>
            <w:bottom w:val="none" w:sz="0" w:space="0" w:color="auto"/>
            <w:right w:val="none" w:sz="0" w:space="0" w:color="auto"/>
          </w:divBdr>
        </w:div>
        <w:div w:id="580068652">
          <w:marLeft w:val="0"/>
          <w:marRight w:val="0"/>
          <w:marTop w:val="300"/>
          <w:marBottom w:val="0"/>
          <w:divBdr>
            <w:top w:val="none" w:sz="0" w:space="0" w:color="auto"/>
            <w:left w:val="none" w:sz="0" w:space="0" w:color="auto"/>
            <w:bottom w:val="none" w:sz="0" w:space="0" w:color="auto"/>
            <w:right w:val="none" w:sz="0" w:space="0" w:color="auto"/>
          </w:divBdr>
          <w:divsChild>
            <w:div w:id="583035288">
              <w:marLeft w:val="0"/>
              <w:marRight w:val="0"/>
              <w:marTop w:val="0"/>
              <w:marBottom w:val="0"/>
              <w:divBdr>
                <w:top w:val="none" w:sz="0" w:space="0" w:color="auto"/>
                <w:left w:val="none" w:sz="0" w:space="0" w:color="auto"/>
                <w:bottom w:val="none" w:sz="0" w:space="0" w:color="auto"/>
                <w:right w:val="none" w:sz="0" w:space="0" w:color="auto"/>
              </w:divBdr>
              <w:divsChild>
                <w:div w:id="155473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121892">
          <w:marLeft w:val="0"/>
          <w:marRight w:val="0"/>
          <w:marTop w:val="0"/>
          <w:marBottom w:val="0"/>
          <w:divBdr>
            <w:top w:val="none" w:sz="0" w:space="0" w:color="auto"/>
            <w:left w:val="none" w:sz="0" w:space="0" w:color="auto"/>
            <w:bottom w:val="none" w:sz="0" w:space="0" w:color="auto"/>
            <w:right w:val="none" w:sz="0" w:space="0" w:color="auto"/>
          </w:divBdr>
        </w:div>
        <w:div w:id="820118209">
          <w:marLeft w:val="0"/>
          <w:marRight w:val="0"/>
          <w:marTop w:val="0"/>
          <w:marBottom w:val="0"/>
          <w:divBdr>
            <w:top w:val="none" w:sz="0" w:space="0" w:color="auto"/>
            <w:left w:val="none" w:sz="0" w:space="0" w:color="auto"/>
            <w:bottom w:val="none" w:sz="0" w:space="0" w:color="auto"/>
            <w:right w:val="none" w:sz="0" w:space="0" w:color="auto"/>
          </w:divBdr>
          <w:divsChild>
            <w:div w:id="1479111776">
              <w:marLeft w:val="0"/>
              <w:marRight w:val="0"/>
              <w:marTop w:val="0"/>
              <w:marBottom w:val="0"/>
              <w:divBdr>
                <w:top w:val="none" w:sz="0" w:space="0" w:color="auto"/>
                <w:left w:val="none" w:sz="0" w:space="0" w:color="auto"/>
                <w:bottom w:val="none" w:sz="0" w:space="0" w:color="auto"/>
                <w:right w:val="none" w:sz="0" w:space="0" w:color="auto"/>
              </w:divBdr>
            </w:div>
          </w:divsChild>
        </w:div>
        <w:div w:id="899172776">
          <w:marLeft w:val="0"/>
          <w:marRight w:val="0"/>
          <w:marTop w:val="0"/>
          <w:marBottom w:val="0"/>
          <w:divBdr>
            <w:top w:val="none" w:sz="0" w:space="0" w:color="auto"/>
            <w:left w:val="none" w:sz="0" w:space="0" w:color="auto"/>
            <w:bottom w:val="none" w:sz="0" w:space="0" w:color="auto"/>
            <w:right w:val="none" w:sz="0" w:space="0" w:color="auto"/>
          </w:divBdr>
          <w:divsChild>
            <w:div w:id="1452475420">
              <w:marLeft w:val="0"/>
              <w:marRight w:val="0"/>
              <w:marTop w:val="0"/>
              <w:marBottom w:val="0"/>
              <w:divBdr>
                <w:top w:val="none" w:sz="0" w:space="0" w:color="auto"/>
                <w:left w:val="none" w:sz="0" w:space="0" w:color="auto"/>
                <w:bottom w:val="none" w:sz="0" w:space="0" w:color="auto"/>
                <w:right w:val="none" w:sz="0" w:space="0" w:color="auto"/>
              </w:divBdr>
            </w:div>
          </w:divsChild>
        </w:div>
        <w:div w:id="1102720375">
          <w:marLeft w:val="0"/>
          <w:marRight w:val="0"/>
          <w:marTop w:val="0"/>
          <w:marBottom w:val="0"/>
          <w:divBdr>
            <w:top w:val="none" w:sz="0" w:space="0" w:color="auto"/>
            <w:left w:val="none" w:sz="0" w:space="0" w:color="auto"/>
            <w:bottom w:val="none" w:sz="0" w:space="0" w:color="auto"/>
            <w:right w:val="none" w:sz="0" w:space="0" w:color="auto"/>
          </w:divBdr>
        </w:div>
        <w:div w:id="1329477949">
          <w:marLeft w:val="0"/>
          <w:marRight w:val="0"/>
          <w:marTop w:val="0"/>
          <w:marBottom w:val="0"/>
          <w:divBdr>
            <w:top w:val="none" w:sz="0" w:space="0" w:color="auto"/>
            <w:left w:val="none" w:sz="0" w:space="0" w:color="auto"/>
            <w:bottom w:val="none" w:sz="0" w:space="0" w:color="auto"/>
            <w:right w:val="none" w:sz="0" w:space="0" w:color="auto"/>
          </w:divBdr>
        </w:div>
        <w:div w:id="1358658752">
          <w:marLeft w:val="0"/>
          <w:marRight w:val="0"/>
          <w:marTop w:val="300"/>
          <w:marBottom w:val="0"/>
          <w:divBdr>
            <w:top w:val="none" w:sz="0" w:space="0" w:color="auto"/>
            <w:left w:val="none" w:sz="0" w:space="0" w:color="auto"/>
            <w:bottom w:val="none" w:sz="0" w:space="0" w:color="auto"/>
            <w:right w:val="none" w:sz="0" w:space="0" w:color="auto"/>
          </w:divBdr>
          <w:divsChild>
            <w:div w:id="621884742">
              <w:marLeft w:val="0"/>
              <w:marRight w:val="0"/>
              <w:marTop w:val="0"/>
              <w:marBottom w:val="0"/>
              <w:divBdr>
                <w:top w:val="none" w:sz="0" w:space="0" w:color="auto"/>
                <w:left w:val="none" w:sz="0" w:space="0" w:color="auto"/>
                <w:bottom w:val="none" w:sz="0" w:space="0" w:color="auto"/>
                <w:right w:val="none" w:sz="0" w:space="0" w:color="auto"/>
              </w:divBdr>
              <w:divsChild>
                <w:div w:id="116262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142972">
          <w:marLeft w:val="0"/>
          <w:marRight w:val="0"/>
          <w:marTop w:val="0"/>
          <w:marBottom w:val="0"/>
          <w:divBdr>
            <w:top w:val="none" w:sz="0" w:space="0" w:color="auto"/>
            <w:left w:val="none" w:sz="0" w:space="0" w:color="auto"/>
            <w:bottom w:val="none" w:sz="0" w:space="0" w:color="auto"/>
            <w:right w:val="none" w:sz="0" w:space="0" w:color="auto"/>
          </w:divBdr>
          <w:divsChild>
            <w:div w:id="711732273">
              <w:marLeft w:val="0"/>
              <w:marRight w:val="0"/>
              <w:marTop w:val="0"/>
              <w:marBottom w:val="0"/>
              <w:divBdr>
                <w:top w:val="none" w:sz="0" w:space="0" w:color="auto"/>
                <w:left w:val="none" w:sz="0" w:space="0" w:color="auto"/>
                <w:bottom w:val="none" w:sz="0" w:space="0" w:color="auto"/>
                <w:right w:val="none" w:sz="0" w:space="0" w:color="auto"/>
              </w:divBdr>
            </w:div>
          </w:divsChild>
        </w:div>
        <w:div w:id="1646423159">
          <w:marLeft w:val="0"/>
          <w:marRight w:val="0"/>
          <w:marTop w:val="0"/>
          <w:marBottom w:val="0"/>
          <w:divBdr>
            <w:top w:val="none" w:sz="0" w:space="0" w:color="auto"/>
            <w:left w:val="none" w:sz="0" w:space="0" w:color="auto"/>
            <w:bottom w:val="none" w:sz="0" w:space="0" w:color="auto"/>
            <w:right w:val="none" w:sz="0" w:space="0" w:color="auto"/>
          </w:divBdr>
        </w:div>
        <w:div w:id="1732385225">
          <w:marLeft w:val="0"/>
          <w:marRight w:val="0"/>
          <w:marTop w:val="0"/>
          <w:marBottom w:val="0"/>
          <w:divBdr>
            <w:top w:val="none" w:sz="0" w:space="0" w:color="auto"/>
            <w:left w:val="none" w:sz="0" w:space="0" w:color="auto"/>
            <w:bottom w:val="none" w:sz="0" w:space="0" w:color="auto"/>
            <w:right w:val="none" w:sz="0" w:space="0" w:color="auto"/>
          </w:divBdr>
          <w:divsChild>
            <w:div w:id="1139565688">
              <w:marLeft w:val="0"/>
              <w:marRight w:val="0"/>
              <w:marTop w:val="0"/>
              <w:marBottom w:val="0"/>
              <w:divBdr>
                <w:top w:val="none" w:sz="0" w:space="0" w:color="auto"/>
                <w:left w:val="none" w:sz="0" w:space="0" w:color="auto"/>
                <w:bottom w:val="none" w:sz="0" w:space="0" w:color="auto"/>
                <w:right w:val="none" w:sz="0" w:space="0" w:color="auto"/>
              </w:divBdr>
            </w:div>
          </w:divsChild>
        </w:div>
        <w:div w:id="1830051534">
          <w:marLeft w:val="0"/>
          <w:marRight w:val="0"/>
          <w:marTop w:val="0"/>
          <w:marBottom w:val="0"/>
          <w:divBdr>
            <w:top w:val="none" w:sz="0" w:space="0" w:color="auto"/>
            <w:left w:val="none" w:sz="0" w:space="0" w:color="auto"/>
            <w:bottom w:val="none" w:sz="0" w:space="0" w:color="auto"/>
            <w:right w:val="none" w:sz="0" w:space="0" w:color="auto"/>
          </w:divBdr>
          <w:divsChild>
            <w:div w:id="1313170635">
              <w:marLeft w:val="0"/>
              <w:marRight w:val="0"/>
              <w:marTop w:val="0"/>
              <w:marBottom w:val="0"/>
              <w:divBdr>
                <w:top w:val="none" w:sz="0" w:space="0" w:color="auto"/>
                <w:left w:val="none" w:sz="0" w:space="0" w:color="auto"/>
                <w:bottom w:val="none" w:sz="0" w:space="0" w:color="auto"/>
                <w:right w:val="none" w:sz="0" w:space="0" w:color="auto"/>
              </w:divBdr>
            </w:div>
          </w:divsChild>
        </w:div>
        <w:div w:id="1897398399">
          <w:marLeft w:val="0"/>
          <w:marRight w:val="0"/>
          <w:marTop w:val="0"/>
          <w:marBottom w:val="0"/>
          <w:divBdr>
            <w:top w:val="none" w:sz="0" w:space="0" w:color="auto"/>
            <w:left w:val="none" w:sz="0" w:space="0" w:color="auto"/>
            <w:bottom w:val="none" w:sz="0" w:space="0" w:color="auto"/>
            <w:right w:val="none" w:sz="0" w:space="0" w:color="auto"/>
          </w:divBdr>
        </w:div>
        <w:div w:id="1982685583">
          <w:marLeft w:val="0"/>
          <w:marRight w:val="0"/>
          <w:marTop w:val="0"/>
          <w:marBottom w:val="0"/>
          <w:divBdr>
            <w:top w:val="none" w:sz="0" w:space="0" w:color="auto"/>
            <w:left w:val="none" w:sz="0" w:space="0" w:color="auto"/>
            <w:bottom w:val="none" w:sz="0" w:space="0" w:color="auto"/>
            <w:right w:val="none" w:sz="0" w:space="0" w:color="auto"/>
          </w:divBdr>
        </w:div>
      </w:divsChild>
    </w:div>
    <w:div w:id="1835946721">
      <w:bodyDiv w:val="1"/>
      <w:marLeft w:val="0"/>
      <w:marRight w:val="0"/>
      <w:marTop w:val="0"/>
      <w:marBottom w:val="0"/>
      <w:divBdr>
        <w:top w:val="none" w:sz="0" w:space="0" w:color="auto"/>
        <w:left w:val="none" w:sz="0" w:space="0" w:color="auto"/>
        <w:bottom w:val="none" w:sz="0" w:space="0" w:color="auto"/>
        <w:right w:val="none" w:sz="0" w:space="0" w:color="auto"/>
      </w:divBdr>
      <w:divsChild>
        <w:div w:id="73550068">
          <w:marLeft w:val="0"/>
          <w:marRight w:val="0"/>
          <w:marTop w:val="0"/>
          <w:marBottom w:val="0"/>
          <w:divBdr>
            <w:top w:val="none" w:sz="0" w:space="0" w:color="auto"/>
            <w:left w:val="none" w:sz="0" w:space="0" w:color="auto"/>
            <w:bottom w:val="none" w:sz="0" w:space="0" w:color="auto"/>
            <w:right w:val="none" w:sz="0" w:space="0" w:color="auto"/>
          </w:divBdr>
          <w:divsChild>
            <w:div w:id="208032597">
              <w:marLeft w:val="0"/>
              <w:marRight w:val="0"/>
              <w:marTop w:val="0"/>
              <w:marBottom w:val="0"/>
              <w:divBdr>
                <w:top w:val="none" w:sz="0" w:space="0" w:color="auto"/>
                <w:left w:val="none" w:sz="0" w:space="0" w:color="auto"/>
                <w:bottom w:val="none" w:sz="0" w:space="0" w:color="auto"/>
                <w:right w:val="none" w:sz="0" w:space="0" w:color="auto"/>
              </w:divBdr>
            </w:div>
          </w:divsChild>
        </w:div>
        <w:div w:id="81731171">
          <w:marLeft w:val="0"/>
          <w:marRight w:val="0"/>
          <w:marTop w:val="300"/>
          <w:marBottom w:val="0"/>
          <w:divBdr>
            <w:top w:val="none" w:sz="0" w:space="0" w:color="auto"/>
            <w:left w:val="none" w:sz="0" w:space="0" w:color="auto"/>
            <w:bottom w:val="none" w:sz="0" w:space="0" w:color="auto"/>
            <w:right w:val="none" w:sz="0" w:space="0" w:color="auto"/>
          </w:divBdr>
          <w:divsChild>
            <w:div w:id="1101147936">
              <w:marLeft w:val="0"/>
              <w:marRight w:val="0"/>
              <w:marTop w:val="0"/>
              <w:marBottom w:val="0"/>
              <w:divBdr>
                <w:top w:val="none" w:sz="0" w:space="0" w:color="auto"/>
                <w:left w:val="none" w:sz="0" w:space="0" w:color="auto"/>
                <w:bottom w:val="none" w:sz="0" w:space="0" w:color="auto"/>
                <w:right w:val="none" w:sz="0" w:space="0" w:color="auto"/>
              </w:divBdr>
              <w:divsChild>
                <w:div w:id="1093281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909193">
          <w:marLeft w:val="0"/>
          <w:marRight w:val="0"/>
          <w:marTop w:val="300"/>
          <w:marBottom w:val="0"/>
          <w:divBdr>
            <w:top w:val="none" w:sz="0" w:space="0" w:color="auto"/>
            <w:left w:val="none" w:sz="0" w:space="0" w:color="auto"/>
            <w:bottom w:val="none" w:sz="0" w:space="0" w:color="auto"/>
            <w:right w:val="none" w:sz="0" w:space="0" w:color="auto"/>
          </w:divBdr>
          <w:divsChild>
            <w:div w:id="677077957">
              <w:marLeft w:val="0"/>
              <w:marRight w:val="0"/>
              <w:marTop w:val="0"/>
              <w:marBottom w:val="0"/>
              <w:divBdr>
                <w:top w:val="none" w:sz="0" w:space="0" w:color="auto"/>
                <w:left w:val="none" w:sz="0" w:space="0" w:color="auto"/>
                <w:bottom w:val="none" w:sz="0" w:space="0" w:color="auto"/>
                <w:right w:val="none" w:sz="0" w:space="0" w:color="auto"/>
              </w:divBdr>
              <w:divsChild>
                <w:div w:id="1704595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839489">
          <w:marLeft w:val="0"/>
          <w:marRight w:val="0"/>
          <w:marTop w:val="0"/>
          <w:marBottom w:val="0"/>
          <w:divBdr>
            <w:top w:val="none" w:sz="0" w:space="0" w:color="auto"/>
            <w:left w:val="none" w:sz="0" w:space="0" w:color="auto"/>
            <w:bottom w:val="none" w:sz="0" w:space="0" w:color="auto"/>
            <w:right w:val="none" w:sz="0" w:space="0" w:color="auto"/>
          </w:divBdr>
        </w:div>
        <w:div w:id="787697483">
          <w:marLeft w:val="0"/>
          <w:marRight w:val="0"/>
          <w:marTop w:val="0"/>
          <w:marBottom w:val="0"/>
          <w:divBdr>
            <w:top w:val="none" w:sz="0" w:space="0" w:color="auto"/>
            <w:left w:val="none" w:sz="0" w:space="0" w:color="auto"/>
            <w:bottom w:val="none" w:sz="0" w:space="0" w:color="auto"/>
            <w:right w:val="none" w:sz="0" w:space="0" w:color="auto"/>
          </w:divBdr>
        </w:div>
        <w:div w:id="984503486">
          <w:marLeft w:val="0"/>
          <w:marRight w:val="0"/>
          <w:marTop w:val="0"/>
          <w:marBottom w:val="0"/>
          <w:divBdr>
            <w:top w:val="none" w:sz="0" w:space="0" w:color="auto"/>
            <w:left w:val="none" w:sz="0" w:space="0" w:color="auto"/>
            <w:bottom w:val="none" w:sz="0" w:space="0" w:color="auto"/>
            <w:right w:val="none" w:sz="0" w:space="0" w:color="auto"/>
          </w:divBdr>
        </w:div>
        <w:div w:id="1010643076">
          <w:marLeft w:val="0"/>
          <w:marRight w:val="0"/>
          <w:marTop w:val="0"/>
          <w:marBottom w:val="0"/>
          <w:divBdr>
            <w:top w:val="none" w:sz="0" w:space="0" w:color="auto"/>
            <w:left w:val="none" w:sz="0" w:space="0" w:color="auto"/>
            <w:bottom w:val="none" w:sz="0" w:space="0" w:color="auto"/>
            <w:right w:val="none" w:sz="0" w:space="0" w:color="auto"/>
          </w:divBdr>
          <w:divsChild>
            <w:div w:id="242419163">
              <w:marLeft w:val="0"/>
              <w:marRight w:val="0"/>
              <w:marTop w:val="0"/>
              <w:marBottom w:val="0"/>
              <w:divBdr>
                <w:top w:val="none" w:sz="0" w:space="0" w:color="auto"/>
                <w:left w:val="none" w:sz="0" w:space="0" w:color="auto"/>
                <w:bottom w:val="none" w:sz="0" w:space="0" w:color="auto"/>
                <w:right w:val="none" w:sz="0" w:space="0" w:color="auto"/>
              </w:divBdr>
            </w:div>
          </w:divsChild>
        </w:div>
        <w:div w:id="1021125455">
          <w:marLeft w:val="0"/>
          <w:marRight w:val="0"/>
          <w:marTop w:val="0"/>
          <w:marBottom w:val="0"/>
          <w:divBdr>
            <w:top w:val="none" w:sz="0" w:space="0" w:color="auto"/>
            <w:left w:val="none" w:sz="0" w:space="0" w:color="auto"/>
            <w:bottom w:val="none" w:sz="0" w:space="0" w:color="auto"/>
            <w:right w:val="none" w:sz="0" w:space="0" w:color="auto"/>
          </w:divBdr>
          <w:divsChild>
            <w:div w:id="972255532">
              <w:marLeft w:val="0"/>
              <w:marRight w:val="0"/>
              <w:marTop w:val="0"/>
              <w:marBottom w:val="0"/>
              <w:divBdr>
                <w:top w:val="none" w:sz="0" w:space="0" w:color="auto"/>
                <w:left w:val="none" w:sz="0" w:space="0" w:color="auto"/>
                <w:bottom w:val="none" w:sz="0" w:space="0" w:color="auto"/>
                <w:right w:val="none" w:sz="0" w:space="0" w:color="auto"/>
              </w:divBdr>
            </w:div>
          </w:divsChild>
        </w:div>
        <w:div w:id="1370952740">
          <w:marLeft w:val="0"/>
          <w:marRight w:val="0"/>
          <w:marTop w:val="0"/>
          <w:marBottom w:val="0"/>
          <w:divBdr>
            <w:top w:val="none" w:sz="0" w:space="0" w:color="auto"/>
            <w:left w:val="none" w:sz="0" w:space="0" w:color="auto"/>
            <w:bottom w:val="none" w:sz="0" w:space="0" w:color="auto"/>
            <w:right w:val="none" w:sz="0" w:space="0" w:color="auto"/>
          </w:divBdr>
          <w:divsChild>
            <w:div w:id="1635406482">
              <w:marLeft w:val="0"/>
              <w:marRight w:val="0"/>
              <w:marTop w:val="0"/>
              <w:marBottom w:val="0"/>
              <w:divBdr>
                <w:top w:val="none" w:sz="0" w:space="0" w:color="auto"/>
                <w:left w:val="none" w:sz="0" w:space="0" w:color="auto"/>
                <w:bottom w:val="none" w:sz="0" w:space="0" w:color="auto"/>
                <w:right w:val="none" w:sz="0" w:space="0" w:color="auto"/>
              </w:divBdr>
            </w:div>
          </w:divsChild>
        </w:div>
        <w:div w:id="1458329224">
          <w:marLeft w:val="0"/>
          <w:marRight w:val="0"/>
          <w:marTop w:val="300"/>
          <w:marBottom w:val="0"/>
          <w:divBdr>
            <w:top w:val="none" w:sz="0" w:space="0" w:color="auto"/>
            <w:left w:val="none" w:sz="0" w:space="0" w:color="auto"/>
            <w:bottom w:val="none" w:sz="0" w:space="0" w:color="auto"/>
            <w:right w:val="none" w:sz="0" w:space="0" w:color="auto"/>
          </w:divBdr>
          <w:divsChild>
            <w:div w:id="695547473">
              <w:marLeft w:val="0"/>
              <w:marRight w:val="0"/>
              <w:marTop w:val="0"/>
              <w:marBottom w:val="0"/>
              <w:divBdr>
                <w:top w:val="none" w:sz="0" w:space="0" w:color="auto"/>
                <w:left w:val="none" w:sz="0" w:space="0" w:color="auto"/>
                <w:bottom w:val="none" w:sz="0" w:space="0" w:color="auto"/>
                <w:right w:val="none" w:sz="0" w:space="0" w:color="auto"/>
              </w:divBdr>
              <w:divsChild>
                <w:div w:id="296376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650317">
          <w:marLeft w:val="0"/>
          <w:marRight w:val="0"/>
          <w:marTop w:val="0"/>
          <w:marBottom w:val="0"/>
          <w:divBdr>
            <w:top w:val="none" w:sz="0" w:space="0" w:color="auto"/>
            <w:left w:val="none" w:sz="0" w:space="0" w:color="auto"/>
            <w:bottom w:val="none" w:sz="0" w:space="0" w:color="auto"/>
            <w:right w:val="none" w:sz="0" w:space="0" w:color="auto"/>
          </w:divBdr>
        </w:div>
        <w:div w:id="1492869827">
          <w:marLeft w:val="0"/>
          <w:marRight w:val="0"/>
          <w:marTop w:val="0"/>
          <w:marBottom w:val="0"/>
          <w:divBdr>
            <w:top w:val="none" w:sz="0" w:space="0" w:color="auto"/>
            <w:left w:val="none" w:sz="0" w:space="0" w:color="auto"/>
            <w:bottom w:val="none" w:sz="0" w:space="0" w:color="auto"/>
            <w:right w:val="none" w:sz="0" w:space="0" w:color="auto"/>
          </w:divBdr>
          <w:divsChild>
            <w:div w:id="1240748837">
              <w:marLeft w:val="0"/>
              <w:marRight w:val="0"/>
              <w:marTop w:val="0"/>
              <w:marBottom w:val="0"/>
              <w:divBdr>
                <w:top w:val="none" w:sz="0" w:space="0" w:color="auto"/>
                <w:left w:val="none" w:sz="0" w:space="0" w:color="auto"/>
                <w:bottom w:val="none" w:sz="0" w:space="0" w:color="auto"/>
                <w:right w:val="none" w:sz="0" w:space="0" w:color="auto"/>
              </w:divBdr>
            </w:div>
          </w:divsChild>
        </w:div>
        <w:div w:id="1636568219">
          <w:marLeft w:val="0"/>
          <w:marRight w:val="0"/>
          <w:marTop w:val="0"/>
          <w:marBottom w:val="0"/>
          <w:divBdr>
            <w:top w:val="none" w:sz="0" w:space="0" w:color="auto"/>
            <w:left w:val="none" w:sz="0" w:space="0" w:color="auto"/>
            <w:bottom w:val="none" w:sz="0" w:space="0" w:color="auto"/>
            <w:right w:val="none" w:sz="0" w:space="0" w:color="auto"/>
          </w:divBdr>
          <w:divsChild>
            <w:div w:id="324166442">
              <w:marLeft w:val="0"/>
              <w:marRight w:val="0"/>
              <w:marTop w:val="0"/>
              <w:marBottom w:val="0"/>
              <w:divBdr>
                <w:top w:val="none" w:sz="0" w:space="0" w:color="auto"/>
                <w:left w:val="none" w:sz="0" w:space="0" w:color="auto"/>
                <w:bottom w:val="none" w:sz="0" w:space="0" w:color="auto"/>
                <w:right w:val="none" w:sz="0" w:space="0" w:color="auto"/>
              </w:divBdr>
            </w:div>
          </w:divsChild>
        </w:div>
        <w:div w:id="1732578615">
          <w:marLeft w:val="0"/>
          <w:marRight w:val="0"/>
          <w:marTop w:val="0"/>
          <w:marBottom w:val="0"/>
          <w:divBdr>
            <w:top w:val="none" w:sz="0" w:space="0" w:color="auto"/>
            <w:left w:val="none" w:sz="0" w:space="0" w:color="auto"/>
            <w:bottom w:val="none" w:sz="0" w:space="0" w:color="auto"/>
            <w:right w:val="none" w:sz="0" w:space="0" w:color="auto"/>
          </w:divBdr>
          <w:divsChild>
            <w:div w:id="35278252">
              <w:marLeft w:val="0"/>
              <w:marRight w:val="0"/>
              <w:marTop w:val="0"/>
              <w:marBottom w:val="0"/>
              <w:divBdr>
                <w:top w:val="none" w:sz="0" w:space="0" w:color="auto"/>
                <w:left w:val="none" w:sz="0" w:space="0" w:color="auto"/>
                <w:bottom w:val="none" w:sz="0" w:space="0" w:color="auto"/>
                <w:right w:val="none" w:sz="0" w:space="0" w:color="auto"/>
              </w:divBdr>
            </w:div>
          </w:divsChild>
        </w:div>
        <w:div w:id="1748304865">
          <w:marLeft w:val="0"/>
          <w:marRight w:val="0"/>
          <w:marTop w:val="0"/>
          <w:marBottom w:val="0"/>
          <w:divBdr>
            <w:top w:val="none" w:sz="0" w:space="0" w:color="auto"/>
            <w:left w:val="none" w:sz="0" w:space="0" w:color="auto"/>
            <w:bottom w:val="none" w:sz="0" w:space="0" w:color="auto"/>
            <w:right w:val="none" w:sz="0" w:space="0" w:color="auto"/>
          </w:divBdr>
        </w:div>
        <w:div w:id="1855336661">
          <w:marLeft w:val="0"/>
          <w:marRight w:val="0"/>
          <w:marTop w:val="300"/>
          <w:marBottom w:val="0"/>
          <w:divBdr>
            <w:top w:val="none" w:sz="0" w:space="0" w:color="auto"/>
            <w:left w:val="none" w:sz="0" w:space="0" w:color="auto"/>
            <w:bottom w:val="none" w:sz="0" w:space="0" w:color="auto"/>
            <w:right w:val="none" w:sz="0" w:space="0" w:color="auto"/>
          </w:divBdr>
          <w:divsChild>
            <w:div w:id="460929187">
              <w:marLeft w:val="0"/>
              <w:marRight w:val="0"/>
              <w:marTop w:val="0"/>
              <w:marBottom w:val="0"/>
              <w:divBdr>
                <w:top w:val="none" w:sz="0" w:space="0" w:color="auto"/>
                <w:left w:val="none" w:sz="0" w:space="0" w:color="auto"/>
                <w:bottom w:val="none" w:sz="0" w:space="0" w:color="auto"/>
                <w:right w:val="none" w:sz="0" w:space="0" w:color="auto"/>
              </w:divBdr>
              <w:divsChild>
                <w:div w:id="1557010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163726">
          <w:marLeft w:val="0"/>
          <w:marRight w:val="0"/>
          <w:marTop w:val="0"/>
          <w:marBottom w:val="0"/>
          <w:divBdr>
            <w:top w:val="none" w:sz="0" w:space="0" w:color="auto"/>
            <w:left w:val="none" w:sz="0" w:space="0" w:color="auto"/>
            <w:bottom w:val="none" w:sz="0" w:space="0" w:color="auto"/>
            <w:right w:val="none" w:sz="0" w:space="0" w:color="auto"/>
          </w:divBdr>
        </w:div>
        <w:div w:id="2044596505">
          <w:marLeft w:val="0"/>
          <w:marRight w:val="0"/>
          <w:marTop w:val="0"/>
          <w:marBottom w:val="0"/>
          <w:divBdr>
            <w:top w:val="none" w:sz="0" w:space="0" w:color="auto"/>
            <w:left w:val="none" w:sz="0" w:space="0" w:color="auto"/>
            <w:bottom w:val="none" w:sz="0" w:space="0" w:color="auto"/>
            <w:right w:val="none" w:sz="0" w:space="0" w:color="auto"/>
          </w:divBdr>
        </w:div>
      </w:divsChild>
    </w:div>
    <w:div w:id="1836216942">
      <w:bodyDiv w:val="1"/>
      <w:marLeft w:val="0"/>
      <w:marRight w:val="0"/>
      <w:marTop w:val="0"/>
      <w:marBottom w:val="0"/>
      <w:divBdr>
        <w:top w:val="none" w:sz="0" w:space="0" w:color="auto"/>
        <w:left w:val="none" w:sz="0" w:space="0" w:color="auto"/>
        <w:bottom w:val="none" w:sz="0" w:space="0" w:color="auto"/>
        <w:right w:val="none" w:sz="0" w:space="0" w:color="auto"/>
      </w:divBdr>
      <w:divsChild>
        <w:div w:id="98183213">
          <w:marLeft w:val="0"/>
          <w:marRight w:val="0"/>
          <w:marTop w:val="0"/>
          <w:marBottom w:val="0"/>
          <w:divBdr>
            <w:top w:val="none" w:sz="0" w:space="0" w:color="auto"/>
            <w:left w:val="none" w:sz="0" w:space="0" w:color="auto"/>
            <w:bottom w:val="none" w:sz="0" w:space="0" w:color="auto"/>
            <w:right w:val="none" w:sz="0" w:space="0" w:color="auto"/>
          </w:divBdr>
        </w:div>
        <w:div w:id="516626550">
          <w:marLeft w:val="0"/>
          <w:marRight w:val="0"/>
          <w:marTop w:val="0"/>
          <w:marBottom w:val="0"/>
          <w:divBdr>
            <w:top w:val="none" w:sz="0" w:space="0" w:color="auto"/>
            <w:left w:val="none" w:sz="0" w:space="0" w:color="auto"/>
            <w:bottom w:val="none" w:sz="0" w:space="0" w:color="auto"/>
            <w:right w:val="none" w:sz="0" w:space="0" w:color="auto"/>
          </w:divBdr>
          <w:divsChild>
            <w:div w:id="1721586474">
              <w:marLeft w:val="0"/>
              <w:marRight w:val="0"/>
              <w:marTop w:val="0"/>
              <w:marBottom w:val="0"/>
              <w:divBdr>
                <w:top w:val="none" w:sz="0" w:space="0" w:color="auto"/>
                <w:left w:val="none" w:sz="0" w:space="0" w:color="auto"/>
                <w:bottom w:val="none" w:sz="0" w:space="0" w:color="auto"/>
                <w:right w:val="none" w:sz="0" w:space="0" w:color="auto"/>
              </w:divBdr>
            </w:div>
          </w:divsChild>
        </w:div>
        <w:div w:id="1837459844">
          <w:marLeft w:val="0"/>
          <w:marRight w:val="0"/>
          <w:marTop w:val="0"/>
          <w:marBottom w:val="0"/>
          <w:divBdr>
            <w:top w:val="none" w:sz="0" w:space="0" w:color="auto"/>
            <w:left w:val="none" w:sz="0" w:space="0" w:color="auto"/>
            <w:bottom w:val="none" w:sz="0" w:space="0" w:color="auto"/>
            <w:right w:val="none" w:sz="0" w:space="0" w:color="auto"/>
          </w:divBdr>
        </w:div>
        <w:div w:id="2034768084">
          <w:marLeft w:val="0"/>
          <w:marRight w:val="0"/>
          <w:marTop w:val="0"/>
          <w:marBottom w:val="0"/>
          <w:divBdr>
            <w:top w:val="none" w:sz="0" w:space="0" w:color="auto"/>
            <w:left w:val="none" w:sz="0" w:space="0" w:color="auto"/>
            <w:bottom w:val="none" w:sz="0" w:space="0" w:color="auto"/>
            <w:right w:val="none" w:sz="0" w:space="0" w:color="auto"/>
          </w:divBdr>
          <w:divsChild>
            <w:div w:id="574702116">
              <w:marLeft w:val="0"/>
              <w:marRight w:val="0"/>
              <w:marTop w:val="0"/>
              <w:marBottom w:val="0"/>
              <w:divBdr>
                <w:top w:val="none" w:sz="0" w:space="0" w:color="auto"/>
                <w:left w:val="none" w:sz="0" w:space="0" w:color="auto"/>
                <w:bottom w:val="none" w:sz="0" w:space="0" w:color="auto"/>
                <w:right w:val="none" w:sz="0" w:space="0" w:color="auto"/>
              </w:divBdr>
            </w:div>
          </w:divsChild>
        </w:div>
        <w:div w:id="298535531">
          <w:marLeft w:val="0"/>
          <w:marRight w:val="0"/>
          <w:marTop w:val="0"/>
          <w:marBottom w:val="0"/>
          <w:divBdr>
            <w:top w:val="none" w:sz="0" w:space="0" w:color="auto"/>
            <w:left w:val="none" w:sz="0" w:space="0" w:color="auto"/>
            <w:bottom w:val="none" w:sz="0" w:space="0" w:color="auto"/>
            <w:right w:val="none" w:sz="0" w:space="0" w:color="auto"/>
          </w:divBdr>
        </w:div>
        <w:div w:id="695234568">
          <w:marLeft w:val="0"/>
          <w:marRight w:val="0"/>
          <w:marTop w:val="0"/>
          <w:marBottom w:val="0"/>
          <w:divBdr>
            <w:top w:val="none" w:sz="0" w:space="0" w:color="auto"/>
            <w:left w:val="none" w:sz="0" w:space="0" w:color="auto"/>
            <w:bottom w:val="none" w:sz="0" w:space="0" w:color="auto"/>
            <w:right w:val="none" w:sz="0" w:space="0" w:color="auto"/>
          </w:divBdr>
          <w:divsChild>
            <w:div w:id="449133393">
              <w:marLeft w:val="0"/>
              <w:marRight w:val="0"/>
              <w:marTop w:val="0"/>
              <w:marBottom w:val="0"/>
              <w:divBdr>
                <w:top w:val="none" w:sz="0" w:space="0" w:color="auto"/>
                <w:left w:val="none" w:sz="0" w:space="0" w:color="auto"/>
                <w:bottom w:val="none" w:sz="0" w:space="0" w:color="auto"/>
                <w:right w:val="none" w:sz="0" w:space="0" w:color="auto"/>
              </w:divBdr>
            </w:div>
          </w:divsChild>
        </w:div>
        <w:div w:id="2128699912">
          <w:marLeft w:val="0"/>
          <w:marRight w:val="0"/>
          <w:marTop w:val="0"/>
          <w:marBottom w:val="0"/>
          <w:divBdr>
            <w:top w:val="none" w:sz="0" w:space="0" w:color="auto"/>
            <w:left w:val="none" w:sz="0" w:space="0" w:color="auto"/>
            <w:bottom w:val="none" w:sz="0" w:space="0" w:color="auto"/>
            <w:right w:val="none" w:sz="0" w:space="0" w:color="auto"/>
          </w:divBdr>
        </w:div>
        <w:div w:id="1165315474">
          <w:marLeft w:val="0"/>
          <w:marRight w:val="0"/>
          <w:marTop w:val="0"/>
          <w:marBottom w:val="0"/>
          <w:divBdr>
            <w:top w:val="none" w:sz="0" w:space="0" w:color="auto"/>
            <w:left w:val="none" w:sz="0" w:space="0" w:color="auto"/>
            <w:bottom w:val="none" w:sz="0" w:space="0" w:color="auto"/>
            <w:right w:val="none" w:sz="0" w:space="0" w:color="auto"/>
          </w:divBdr>
          <w:divsChild>
            <w:div w:id="1894003020">
              <w:marLeft w:val="0"/>
              <w:marRight w:val="0"/>
              <w:marTop w:val="0"/>
              <w:marBottom w:val="0"/>
              <w:divBdr>
                <w:top w:val="none" w:sz="0" w:space="0" w:color="auto"/>
                <w:left w:val="none" w:sz="0" w:space="0" w:color="auto"/>
                <w:bottom w:val="none" w:sz="0" w:space="0" w:color="auto"/>
                <w:right w:val="none" w:sz="0" w:space="0" w:color="auto"/>
              </w:divBdr>
            </w:div>
          </w:divsChild>
        </w:div>
        <w:div w:id="53741967">
          <w:marLeft w:val="0"/>
          <w:marRight w:val="0"/>
          <w:marTop w:val="0"/>
          <w:marBottom w:val="0"/>
          <w:divBdr>
            <w:top w:val="none" w:sz="0" w:space="0" w:color="auto"/>
            <w:left w:val="none" w:sz="0" w:space="0" w:color="auto"/>
            <w:bottom w:val="none" w:sz="0" w:space="0" w:color="auto"/>
            <w:right w:val="none" w:sz="0" w:space="0" w:color="auto"/>
          </w:divBdr>
        </w:div>
        <w:div w:id="1180510445">
          <w:marLeft w:val="0"/>
          <w:marRight w:val="0"/>
          <w:marTop w:val="0"/>
          <w:marBottom w:val="0"/>
          <w:divBdr>
            <w:top w:val="none" w:sz="0" w:space="0" w:color="auto"/>
            <w:left w:val="none" w:sz="0" w:space="0" w:color="auto"/>
            <w:bottom w:val="none" w:sz="0" w:space="0" w:color="auto"/>
            <w:right w:val="none" w:sz="0" w:space="0" w:color="auto"/>
          </w:divBdr>
          <w:divsChild>
            <w:div w:id="1163206433">
              <w:marLeft w:val="0"/>
              <w:marRight w:val="0"/>
              <w:marTop w:val="0"/>
              <w:marBottom w:val="0"/>
              <w:divBdr>
                <w:top w:val="none" w:sz="0" w:space="0" w:color="auto"/>
                <w:left w:val="none" w:sz="0" w:space="0" w:color="auto"/>
                <w:bottom w:val="none" w:sz="0" w:space="0" w:color="auto"/>
                <w:right w:val="none" w:sz="0" w:space="0" w:color="auto"/>
              </w:divBdr>
            </w:div>
          </w:divsChild>
        </w:div>
        <w:div w:id="408845895">
          <w:marLeft w:val="0"/>
          <w:marRight w:val="0"/>
          <w:marTop w:val="0"/>
          <w:marBottom w:val="0"/>
          <w:divBdr>
            <w:top w:val="none" w:sz="0" w:space="0" w:color="auto"/>
            <w:left w:val="none" w:sz="0" w:space="0" w:color="auto"/>
            <w:bottom w:val="none" w:sz="0" w:space="0" w:color="auto"/>
            <w:right w:val="none" w:sz="0" w:space="0" w:color="auto"/>
          </w:divBdr>
        </w:div>
        <w:div w:id="850678656">
          <w:marLeft w:val="0"/>
          <w:marRight w:val="0"/>
          <w:marTop w:val="0"/>
          <w:marBottom w:val="0"/>
          <w:divBdr>
            <w:top w:val="none" w:sz="0" w:space="0" w:color="auto"/>
            <w:left w:val="none" w:sz="0" w:space="0" w:color="auto"/>
            <w:bottom w:val="none" w:sz="0" w:space="0" w:color="auto"/>
            <w:right w:val="none" w:sz="0" w:space="0" w:color="auto"/>
          </w:divBdr>
          <w:divsChild>
            <w:div w:id="374551453">
              <w:marLeft w:val="0"/>
              <w:marRight w:val="0"/>
              <w:marTop w:val="0"/>
              <w:marBottom w:val="0"/>
              <w:divBdr>
                <w:top w:val="none" w:sz="0" w:space="0" w:color="auto"/>
                <w:left w:val="none" w:sz="0" w:space="0" w:color="auto"/>
                <w:bottom w:val="none" w:sz="0" w:space="0" w:color="auto"/>
                <w:right w:val="none" w:sz="0" w:space="0" w:color="auto"/>
              </w:divBdr>
            </w:div>
          </w:divsChild>
        </w:div>
        <w:div w:id="2139178668">
          <w:marLeft w:val="0"/>
          <w:marRight w:val="0"/>
          <w:marTop w:val="0"/>
          <w:marBottom w:val="0"/>
          <w:divBdr>
            <w:top w:val="none" w:sz="0" w:space="0" w:color="auto"/>
            <w:left w:val="none" w:sz="0" w:space="0" w:color="auto"/>
            <w:bottom w:val="none" w:sz="0" w:space="0" w:color="auto"/>
            <w:right w:val="none" w:sz="0" w:space="0" w:color="auto"/>
          </w:divBdr>
        </w:div>
        <w:div w:id="2119831063">
          <w:marLeft w:val="0"/>
          <w:marRight w:val="0"/>
          <w:marTop w:val="0"/>
          <w:marBottom w:val="0"/>
          <w:divBdr>
            <w:top w:val="none" w:sz="0" w:space="0" w:color="auto"/>
            <w:left w:val="none" w:sz="0" w:space="0" w:color="auto"/>
            <w:bottom w:val="none" w:sz="0" w:space="0" w:color="auto"/>
            <w:right w:val="none" w:sz="0" w:space="0" w:color="auto"/>
          </w:divBdr>
          <w:divsChild>
            <w:div w:id="1365981888">
              <w:marLeft w:val="0"/>
              <w:marRight w:val="0"/>
              <w:marTop w:val="0"/>
              <w:marBottom w:val="0"/>
              <w:divBdr>
                <w:top w:val="none" w:sz="0" w:space="0" w:color="auto"/>
                <w:left w:val="none" w:sz="0" w:space="0" w:color="auto"/>
                <w:bottom w:val="none" w:sz="0" w:space="0" w:color="auto"/>
                <w:right w:val="none" w:sz="0" w:space="0" w:color="auto"/>
              </w:divBdr>
            </w:div>
          </w:divsChild>
        </w:div>
        <w:div w:id="704138953">
          <w:marLeft w:val="0"/>
          <w:marRight w:val="0"/>
          <w:marTop w:val="300"/>
          <w:marBottom w:val="0"/>
          <w:divBdr>
            <w:top w:val="none" w:sz="0" w:space="0" w:color="auto"/>
            <w:left w:val="none" w:sz="0" w:space="0" w:color="auto"/>
            <w:bottom w:val="none" w:sz="0" w:space="0" w:color="auto"/>
            <w:right w:val="none" w:sz="0" w:space="0" w:color="auto"/>
          </w:divBdr>
          <w:divsChild>
            <w:div w:id="435835570">
              <w:marLeft w:val="0"/>
              <w:marRight w:val="0"/>
              <w:marTop w:val="0"/>
              <w:marBottom w:val="0"/>
              <w:divBdr>
                <w:top w:val="none" w:sz="0" w:space="0" w:color="auto"/>
                <w:left w:val="none" w:sz="0" w:space="0" w:color="auto"/>
                <w:bottom w:val="none" w:sz="0" w:space="0" w:color="auto"/>
                <w:right w:val="none" w:sz="0" w:space="0" w:color="auto"/>
              </w:divBdr>
              <w:divsChild>
                <w:div w:id="542328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722639">
          <w:marLeft w:val="0"/>
          <w:marRight w:val="0"/>
          <w:marTop w:val="300"/>
          <w:marBottom w:val="0"/>
          <w:divBdr>
            <w:top w:val="none" w:sz="0" w:space="0" w:color="auto"/>
            <w:left w:val="none" w:sz="0" w:space="0" w:color="auto"/>
            <w:bottom w:val="none" w:sz="0" w:space="0" w:color="auto"/>
            <w:right w:val="none" w:sz="0" w:space="0" w:color="auto"/>
          </w:divBdr>
          <w:divsChild>
            <w:div w:id="325136696">
              <w:marLeft w:val="0"/>
              <w:marRight w:val="0"/>
              <w:marTop w:val="0"/>
              <w:marBottom w:val="0"/>
              <w:divBdr>
                <w:top w:val="none" w:sz="0" w:space="0" w:color="auto"/>
                <w:left w:val="none" w:sz="0" w:space="0" w:color="auto"/>
                <w:bottom w:val="none" w:sz="0" w:space="0" w:color="auto"/>
                <w:right w:val="none" w:sz="0" w:space="0" w:color="auto"/>
              </w:divBdr>
              <w:divsChild>
                <w:div w:id="114832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5449855">
          <w:marLeft w:val="0"/>
          <w:marRight w:val="0"/>
          <w:marTop w:val="300"/>
          <w:marBottom w:val="0"/>
          <w:divBdr>
            <w:top w:val="none" w:sz="0" w:space="0" w:color="auto"/>
            <w:left w:val="none" w:sz="0" w:space="0" w:color="auto"/>
            <w:bottom w:val="none" w:sz="0" w:space="0" w:color="auto"/>
            <w:right w:val="none" w:sz="0" w:space="0" w:color="auto"/>
          </w:divBdr>
          <w:divsChild>
            <w:div w:id="649288028">
              <w:marLeft w:val="0"/>
              <w:marRight w:val="0"/>
              <w:marTop w:val="0"/>
              <w:marBottom w:val="0"/>
              <w:divBdr>
                <w:top w:val="none" w:sz="0" w:space="0" w:color="auto"/>
                <w:left w:val="none" w:sz="0" w:space="0" w:color="auto"/>
                <w:bottom w:val="none" w:sz="0" w:space="0" w:color="auto"/>
                <w:right w:val="none" w:sz="0" w:space="0" w:color="auto"/>
              </w:divBdr>
              <w:divsChild>
                <w:div w:id="1461998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4737922">
          <w:marLeft w:val="0"/>
          <w:marRight w:val="0"/>
          <w:marTop w:val="300"/>
          <w:marBottom w:val="0"/>
          <w:divBdr>
            <w:top w:val="none" w:sz="0" w:space="0" w:color="auto"/>
            <w:left w:val="none" w:sz="0" w:space="0" w:color="auto"/>
            <w:bottom w:val="none" w:sz="0" w:space="0" w:color="auto"/>
            <w:right w:val="none" w:sz="0" w:space="0" w:color="auto"/>
          </w:divBdr>
          <w:divsChild>
            <w:div w:id="915936615">
              <w:marLeft w:val="0"/>
              <w:marRight w:val="0"/>
              <w:marTop w:val="0"/>
              <w:marBottom w:val="0"/>
              <w:divBdr>
                <w:top w:val="none" w:sz="0" w:space="0" w:color="auto"/>
                <w:left w:val="none" w:sz="0" w:space="0" w:color="auto"/>
                <w:bottom w:val="none" w:sz="0" w:space="0" w:color="auto"/>
                <w:right w:val="none" w:sz="0" w:space="0" w:color="auto"/>
              </w:divBdr>
              <w:divsChild>
                <w:div w:id="1071580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7301880">
      <w:bodyDiv w:val="1"/>
      <w:marLeft w:val="0"/>
      <w:marRight w:val="0"/>
      <w:marTop w:val="0"/>
      <w:marBottom w:val="0"/>
      <w:divBdr>
        <w:top w:val="none" w:sz="0" w:space="0" w:color="auto"/>
        <w:left w:val="none" w:sz="0" w:space="0" w:color="auto"/>
        <w:bottom w:val="none" w:sz="0" w:space="0" w:color="auto"/>
        <w:right w:val="none" w:sz="0" w:space="0" w:color="auto"/>
      </w:divBdr>
      <w:divsChild>
        <w:div w:id="426511115">
          <w:marLeft w:val="0"/>
          <w:marRight w:val="0"/>
          <w:marTop w:val="0"/>
          <w:marBottom w:val="0"/>
          <w:divBdr>
            <w:top w:val="none" w:sz="0" w:space="0" w:color="auto"/>
            <w:left w:val="none" w:sz="0" w:space="0" w:color="auto"/>
            <w:bottom w:val="none" w:sz="0" w:space="0" w:color="auto"/>
            <w:right w:val="none" w:sz="0" w:space="0" w:color="auto"/>
          </w:divBdr>
          <w:divsChild>
            <w:div w:id="1732996424">
              <w:marLeft w:val="0"/>
              <w:marRight w:val="0"/>
              <w:marTop w:val="0"/>
              <w:marBottom w:val="0"/>
              <w:divBdr>
                <w:top w:val="none" w:sz="0" w:space="0" w:color="auto"/>
                <w:left w:val="none" w:sz="0" w:space="0" w:color="auto"/>
                <w:bottom w:val="none" w:sz="0" w:space="0" w:color="auto"/>
                <w:right w:val="none" w:sz="0" w:space="0" w:color="auto"/>
              </w:divBdr>
            </w:div>
          </w:divsChild>
        </w:div>
        <w:div w:id="455488580">
          <w:marLeft w:val="0"/>
          <w:marRight w:val="0"/>
          <w:marTop w:val="0"/>
          <w:marBottom w:val="0"/>
          <w:divBdr>
            <w:top w:val="none" w:sz="0" w:space="0" w:color="auto"/>
            <w:left w:val="none" w:sz="0" w:space="0" w:color="auto"/>
            <w:bottom w:val="none" w:sz="0" w:space="0" w:color="auto"/>
            <w:right w:val="none" w:sz="0" w:space="0" w:color="auto"/>
          </w:divBdr>
          <w:divsChild>
            <w:div w:id="491800949">
              <w:marLeft w:val="0"/>
              <w:marRight w:val="0"/>
              <w:marTop w:val="0"/>
              <w:marBottom w:val="0"/>
              <w:divBdr>
                <w:top w:val="none" w:sz="0" w:space="0" w:color="auto"/>
                <w:left w:val="none" w:sz="0" w:space="0" w:color="auto"/>
                <w:bottom w:val="none" w:sz="0" w:space="0" w:color="auto"/>
                <w:right w:val="none" w:sz="0" w:space="0" w:color="auto"/>
              </w:divBdr>
            </w:div>
          </w:divsChild>
        </w:div>
        <w:div w:id="563835112">
          <w:marLeft w:val="0"/>
          <w:marRight w:val="0"/>
          <w:marTop w:val="0"/>
          <w:marBottom w:val="0"/>
          <w:divBdr>
            <w:top w:val="none" w:sz="0" w:space="0" w:color="auto"/>
            <w:left w:val="none" w:sz="0" w:space="0" w:color="auto"/>
            <w:bottom w:val="none" w:sz="0" w:space="0" w:color="auto"/>
            <w:right w:val="none" w:sz="0" w:space="0" w:color="auto"/>
          </w:divBdr>
        </w:div>
        <w:div w:id="965162090">
          <w:marLeft w:val="0"/>
          <w:marRight w:val="0"/>
          <w:marTop w:val="0"/>
          <w:marBottom w:val="0"/>
          <w:divBdr>
            <w:top w:val="none" w:sz="0" w:space="0" w:color="auto"/>
            <w:left w:val="none" w:sz="0" w:space="0" w:color="auto"/>
            <w:bottom w:val="none" w:sz="0" w:space="0" w:color="auto"/>
            <w:right w:val="none" w:sz="0" w:space="0" w:color="auto"/>
          </w:divBdr>
          <w:divsChild>
            <w:div w:id="239683961">
              <w:marLeft w:val="0"/>
              <w:marRight w:val="0"/>
              <w:marTop w:val="0"/>
              <w:marBottom w:val="0"/>
              <w:divBdr>
                <w:top w:val="none" w:sz="0" w:space="0" w:color="auto"/>
                <w:left w:val="none" w:sz="0" w:space="0" w:color="auto"/>
                <w:bottom w:val="none" w:sz="0" w:space="0" w:color="auto"/>
                <w:right w:val="none" w:sz="0" w:space="0" w:color="auto"/>
              </w:divBdr>
            </w:div>
          </w:divsChild>
        </w:div>
        <w:div w:id="965620125">
          <w:marLeft w:val="0"/>
          <w:marRight w:val="0"/>
          <w:marTop w:val="0"/>
          <w:marBottom w:val="0"/>
          <w:divBdr>
            <w:top w:val="none" w:sz="0" w:space="0" w:color="auto"/>
            <w:left w:val="none" w:sz="0" w:space="0" w:color="auto"/>
            <w:bottom w:val="none" w:sz="0" w:space="0" w:color="auto"/>
            <w:right w:val="none" w:sz="0" w:space="0" w:color="auto"/>
          </w:divBdr>
        </w:div>
        <w:div w:id="1080761684">
          <w:marLeft w:val="0"/>
          <w:marRight w:val="0"/>
          <w:marTop w:val="0"/>
          <w:marBottom w:val="0"/>
          <w:divBdr>
            <w:top w:val="none" w:sz="0" w:space="0" w:color="auto"/>
            <w:left w:val="none" w:sz="0" w:space="0" w:color="auto"/>
            <w:bottom w:val="none" w:sz="0" w:space="0" w:color="auto"/>
            <w:right w:val="none" w:sz="0" w:space="0" w:color="auto"/>
          </w:divBdr>
        </w:div>
        <w:div w:id="1123111796">
          <w:marLeft w:val="0"/>
          <w:marRight w:val="0"/>
          <w:marTop w:val="0"/>
          <w:marBottom w:val="0"/>
          <w:divBdr>
            <w:top w:val="none" w:sz="0" w:space="0" w:color="auto"/>
            <w:left w:val="none" w:sz="0" w:space="0" w:color="auto"/>
            <w:bottom w:val="none" w:sz="0" w:space="0" w:color="auto"/>
            <w:right w:val="none" w:sz="0" w:space="0" w:color="auto"/>
          </w:divBdr>
        </w:div>
        <w:div w:id="1726567347">
          <w:marLeft w:val="0"/>
          <w:marRight w:val="0"/>
          <w:marTop w:val="0"/>
          <w:marBottom w:val="0"/>
          <w:divBdr>
            <w:top w:val="none" w:sz="0" w:space="0" w:color="auto"/>
            <w:left w:val="none" w:sz="0" w:space="0" w:color="auto"/>
            <w:bottom w:val="none" w:sz="0" w:space="0" w:color="auto"/>
            <w:right w:val="none" w:sz="0" w:space="0" w:color="auto"/>
          </w:divBdr>
        </w:div>
        <w:div w:id="1755738635">
          <w:marLeft w:val="0"/>
          <w:marRight w:val="0"/>
          <w:marTop w:val="0"/>
          <w:marBottom w:val="0"/>
          <w:divBdr>
            <w:top w:val="none" w:sz="0" w:space="0" w:color="auto"/>
            <w:left w:val="none" w:sz="0" w:space="0" w:color="auto"/>
            <w:bottom w:val="none" w:sz="0" w:space="0" w:color="auto"/>
            <w:right w:val="none" w:sz="0" w:space="0" w:color="auto"/>
          </w:divBdr>
        </w:div>
        <w:div w:id="1760827366">
          <w:marLeft w:val="0"/>
          <w:marRight w:val="0"/>
          <w:marTop w:val="300"/>
          <w:marBottom w:val="0"/>
          <w:divBdr>
            <w:top w:val="none" w:sz="0" w:space="0" w:color="auto"/>
            <w:left w:val="none" w:sz="0" w:space="0" w:color="auto"/>
            <w:bottom w:val="none" w:sz="0" w:space="0" w:color="auto"/>
            <w:right w:val="none" w:sz="0" w:space="0" w:color="auto"/>
          </w:divBdr>
          <w:divsChild>
            <w:div w:id="71466162">
              <w:marLeft w:val="0"/>
              <w:marRight w:val="0"/>
              <w:marTop w:val="0"/>
              <w:marBottom w:val="0"/>
              <w:divBdr>
                <w:top w:val="none" w:sz="0" w:space="0" w:color="auto"/>
                <w:left w:val="none" w:sz="0" w:space="0" w:color="auto"/>
                <w:bottom w:val="none" w:sz="0" w:space="0" w:color="auto"/>
                <w:right w:val="none" w:sz="0" w:space="0" w:color="auto"/>
              </w:divBdr>
              <w:divsChild>
                <w:div w:id="1887982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8029">
          <w:marLeft w:val="0"/>
          <w:marRight w:val="0"/>
          <w:marTop w:val="0"/>
          <w:marBottom w:val="0"/>
          <w:divBdr>
            <w:top w:val="none" w:sz="0" w:space="0" w:color="auto"/>
            <w:left w:val="none" w:sz="0" w:space="0" w:color="auto"/>
            <w:bottom w:val="none" w:sz="0" w:space="0" w:color="auto"/>
            <w:right w:val="none" w:sz="0" w:space="0" w:color="auto"/>
          </w:divBdr>
          <w:divsChild>
            <w:div w:id="430663453">
              <w:marLeft w:val="0"/>
              <w:marRight w:val="0"/>
              <w:marTop w:val="0"/>
              <w:marBottom w:val="0"/>
              <w:divBdr>
                <w:top w:val="none" w:sz="0" w:space="0" w:color="auto"/>
                <w:left w:val="none" w:sz="0" w:space="0" w:color="auto"/>
                <w:bottom w:val="none" w:sz="0" w:space="0" w:color="auto"/>
                <w:right w:val="none" w:sz="0" w:space="0" w:color="auto"/>
              </w:divBdr>
            </w:div>
          </w:divsChild>
        </w:div>
        <w:div w:id="1787115573">
          <w:marLeft w:val="0"/>
          <w:marRight w:val="0"/>
          <w:marTop w:val="0"/>
          <w:marBottom w:val="0"/>
          <w:divBdr>
            <w:top w:val="none" w:sz="0" w:space="0" w:color="auto"/>
            <w:left w:val="none" w:sz="0" w:space="0" w:color="auto"/>
            <w:bottom w:val="none" w:sz="0" w:space="0" w:color="auto"/>
            <w:right w:val="none" w:sz="0" w:space="0" w:color="auto"/>
          </w:divBdr>
          <w:divsChild>
            <w:div w:id="1101954490">
              <w:marLeft w:val="0"/>
              <w:marRight w:val="0"/>
              <w:marTop w:val="0"/>
              <w:marBottom w:val="0"/>
              <w:divBdr>
                <w:top w:val="none" w:sz="0" w:space="0" w:color="auto"/>
                <w:left w:val="none" w:sz="0" w:space="0" w:color="auto"/>
                <w:bottom w:val="none" w:sz="0" w:space="0" w:color="auto"/>
                <w:right w:val="none" w:sz="0" w:space="0" w:color="auto"/>
              </w:divBdr>
            </w:div>
          </w:divsChild>
        </w:div>
        <w:div w:id="1798836708">
          <w:marLeft w:val="0"/>
          <w:marRight w:val="0"/>
          <w:marTop w:val="300"/>
          <w:marBottom w:val="0"/>
          <w:divBdr>
            <w:top w:val="none" w:sz="0" w:space="0" w:color="auto"/>
            <w:left w:val="none" w:sz="0" w:space="0" w:color="auto"/>
            <w:bottom w:val="none" w:sz="0" w:space="0" w:color="auto"/>
            <w:right w:val="none" w:sz="0" w:space="0" w:color="auto"/>
          </w:divBdr>
          <w:divsChild>
            <w:div w:id="719981728">
              <w:marLeft w:val="0"/>
              <w:marRight w:val="0"/>
              <w:marTop w:val="0"/>
              <w:marBottom w:val="0"/>
              <w:divBdr>
                <w:top w:val="none" w:sz="0" w:space="0" w:color="auto"/>
                <w:left w:val="none" w:sz="0" w:space="0" w:color="auto"/>
                <w:bottom w:val="none" w:sz="0" w:space="0" w:color="auto"/>
                <w:right w:val="none" w:sz="0" w:space="0" w:color="auto"/>
              </w:divBdr>
              <w:divsChild>
                <w:div w:id="892889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977367">
          <w:marLeft w:val="0"/>
          <w:marRight w:val="0"/>
          <w:marTop w:val="0"/>
          <w:marBottom w:val="0"/>
          <w:divBdr>
            <w:top w:val="none" w:sz="0" w:space="0" w:color="auto"/>
            <w:left w:val="none" w:sz="0" w:space="0" w:color="auto"/>
            <w:bottom w:val="none" w:sz="0" w:space="0" w:color="auto"/>
            <w:right w:val="none" w:sz="0" w:space="0" w:color="auto"/>
          </w:divBdr>
        </w:div>
        <w:div w:id="1912806190">
          <w:marLeft w:val="0"/>
          <w:marRight w:val="0"/>
          <w:marTop w:val="0"/>
          <w:marBottom w:val="0"/>
          <w:divBdr>
            <w:top w:val="none" w:sz="0" w:space="0" w:color="auto"/>
            <w:left w:val="none" w:sz="0" w:space="0" w:color="auto"/>
            <w:bottom w:val="none" w:sz="0" w:space="0" w:color="auto"/>
            <w:right w:val="none" w:sz="0" w:space="0" w:color="auto"/>
          </w:divBdr>
          <w:divsChild>
            <w:div w:id="934903079">
              <w:marLeft w:val="0"/>
              <w:marRight w:val="0"/>
              <w:marTop w:val="0"/>
              <w:marBottom w:val="0"/>
              <w:divBdr>
                <w:top w:val="none" w:sz="0" w:space="0" w:color="auto"/>
                <w:left w:val="none" w:sz="0" w:space="0" w:color="auto"/>
                <w:bottom w:val="none" w:sz="0" w:space="0" w:color="auto"/>
                <w:right w:val="none" w:sz="0" w:space="0" w:color="auto"/>
              </w:divBdr>
            </w:div>
          </w:divsChild>
        </w:div>
        <w:div w:id="2113741382">
          <w:marLeft w:val="0"/>
          <w:marRight w:val="0"/>
          <w:marTop w:val="0"/>
          <w:marBottom w:val="0"/>
          <w:divBdr>
            <w:top w:val="none" w:sz="0" w:space="0" w:color="auto"/>
            <w:left w:val="none" w:sz="0" w:space="0" w:color="auto"/>
            <w:bottom w:val="none" w:sz="0" w:space="0" w:color="auto"/>
            <w:right w:val="none" w:sz="0" w:space="0" w:color="auto"/>
          </w:divBdr>
          <w:divsChild>
            <w:div w:id="56710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456330">
      <w:bodyDiv w:val="1"/>
      <w:marLeft w:val="0"/>
      <w:marRight w:val="0"/>
      <w:marTop w:val="0"/>
      <w:marBottom w:val="0"/>
      <w:divBdr>
        <w:top w:val="none" w:sz="0" w:space="0" w:color="auto"/>
        <w:left w:val="none" w:sz="0" w:space="0" w:color="auto"/>
        <w:bottom w:val="none" w:sz="0" w:space="0" w:color="auto"/>
        <w:right w:val="none" w:sz="0" w:space="0" w:color="auto"/>
      </w:divBdr>
      <w:divsChild>
        <w:div w:id="127600657">
          <w:marLeft w:val="0"/>
          <w:marRight w:val="0"/>
          <w:marTop w:val="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sChild>
            <w:div w:id="2147117097">
              <w:marLeft w:val="0"/>
              <w:marRight w:val="0"/>
              <w:marTop w:val="0"/>
              <w:marBottom w:val="0"/>
              <w:divBdr>
                <w:top w:val="none" w:sz="0" w:space="0" w:color="auto"/>
                <w:left w:val="none" w:sz="0" w:space="0" w:color="auto"/>
                <w:bottom w:val="none" w:sz="0" w:space="0" w:color="auto"/>
                <w:right w:val="none" w:sz="0" w:space="0" w:color="auto"/>
              </w:divBdr>
            </w:div>
          </w:divsChild>
        </w:div>
        <w:div w:id="188565134">
          <w:marLeft w:val="0"/>
          <w:marRight w:val="0"/>
          <w:marTop w:val="0"/>
          <w:marBottom w:val="0"/>
          <w:divBdr>
            <w:top w:val="none" w:sz="0" w:space="0" w:color="auto"/>
            <w:left w:val="none" w:sz="0" w:space="0" w:color="auto"/>
            <w:bottom w:val="none" w:sz="0" w:space="0" w:color="auto"/>
            <w:right w:val="none" w:sz="0" w:space="0" w:color="auto"/>
          </w:divBdr>
          <w:divsChild>
            <w:div w:id="756756564">
              <w:marLeft w:val="0"/>
              <w:marRight w:val="0"/>
              <w:marTop w:val="0"/>
              <w:marBottom w:val="0"/>
              <w:divBdr>
                <w:top w:val="none" w:sz="0" w:space="0" w:color="auto"/>
                <w:left w:val="none" w:sz="0" w:space="0" w:color="auto"/>
                <w:bottom w:val="none" w:sz="0" w:space="0" w:color="auto"/>
                <w:right w:val="none" w:sz="0" w:space="0" w:color="auto"/>
              </w:divBdr>
            </w:div>
          </w:divsChild>
        </w:div>
        <w:div w:id="403071079">
          <w:marLeft w:val="0"/>
          <w:marRight w:val="0"/>
          <w:marTop w:val="0"/>
          <w:marBottom w:val="0"/>
          <w:divBdr>
            <w:top w:val="none" w:sz="0" w:space="0" w:color="auto"/>
            <w:left w:val="none" w:sz="0" w:space="0" w:color="auto"/>
            <w:bottom w:val="none" w:sz="0" w:space="0" w:color="auto"/>
            <w:right w:val="none" w:sz="0" w:space="0" w:color="auto"/>
          </w:divBdr>
          <w:divsChild>
            <w:div w:id="26373689">
              <w:marLeft w:val="0"/>
              <w:marRight w:val="0"/>
              <w:marTop w:val="0"/>
              <w:marBottom w:val="0"/>
              <w:divBdr>
                <w:top w:val="none" w:sz="0" w:space="0" w:color="auto"/>
                <w:left w:val="none" w:sz="0" w:space="0" w:color="auto"/>
                <w:bottom w:val="none" w:sz="0" w:space="0" w:color="auto"/>
                <w:right w:val="none" w:sz="0" w:space="0" w:color="auto"/>
              </w:divBdr>
            </w:div>
          </w:divsChild>
        </w:div>
        <w:div w:id="606355547">
          <w:marLeft w:val="0"/>
          <w:marRight w:val="0"/>
          <w:marTop w:val="300"/>
          <w:marBottom w:val="0"/>
          <w:divBdr>
            <w:top w:val="none" w:sz="0" w:space="0" w:color="auto"/>
            <w:left w:val="none" w:sz="0" w:space="0" w:color="auto"/>
            <w:bottom w:val="none" w:sz="0" w:space="0" w:color="auto"/>
            <w:right w:val="none" w:sz="0" w:space="0" w:color="auto"/>
          </w:divBdr>
          <w:divsChild>
            <w:div w:id="491990293">
              <w:marLeft w:val="0"/>
              <w:marRight w:val="0"/>
              <w:marTop w:val="0"/>
              <w:marBottom w:val="0"/>
              <w:divBdr>
                <w:top w:val="none" w:sz="0" w:space="0" w:color="auto"/>
                <w:left w:val="none" w:sz="0" w:space="0" w:color="auto"/>
                <w:bottom w:val="none" w:sz="0" w:space="0" w:color="auto"/>
                <w:right w:val="none" w:sz="0" w:space="0" w:color="auto"/>
              </w:divBdr>
              <w:divsChild>
                <w:div w:id="1276791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626779">
          <w:marLeft w:val="0"/>
          <w:marRight w:val="0"/>
          <w:marTop w:val="0"/>
          <w:marBottom w:val="0"/>
          <w:divBdr>
            <w:top w:val="none" w:sz="0" w:space="0" w:color="auto"/>
            <w:left w:val="none" w:sz="0" w:space="0" w:color="auto"/>
            <w:bottom w:val="none" w:sz="0" w:space="0" w:color="auto"/>
            <w:right w:val="none" w:sz="0" w:space="0" w:color="auto"/>
          </w:divBdr>
        </w:div>
        <w:div w:id="660618428">
          <w:marLeft w:val="0"/>
          <w:marRight w:val="0"/>
          <w:marTop w:val="0"/>
          <w:marBottom w:val="0"/>
          <w:divBdr>
            <w:top w:val="none" w:sz="0" w:space="0" w:color="auto"/>
            <w:left w:val="none" w:sz="0" w:space="0" w:color="auto"/>
            <w:bottom w:val="none" w:sz="0" w:space="0" w:color="auto"/>
            <w:right w:val="none" w:sz="0" w:space="0" w:color="auto"/>
          </w:divBdr>
        </w:div>
        <w:div w:id="835459429">
          <w:marLeft w:val="0"/>
          <w:marRight w:val="0"/>
          <w:marTop w:val="0"/>
          <w:marBottom w:val="0"/>
          <w:divBdr>
            <w:top w:val="none" w:sz="0" w:space="0" w:color="auto"/>
            <w:left w:val="none" w:sz="0" w:space="0" w:color="auto"/>
            <w:bottom w:val="none" w:sz="0" w:space="0" w:color="auto"/>
            <w:right w:val="none" w:sz="0" w:space="0" w:color="auto"/>
          </w:divBdr>
          <w:divsChild>
            <w:div w:id="964701569">
              <w:marLeft w:val="0"/>
              <w:marRight w:val="0"/>
              <w:marTop w:val="0"/>
              <w:marBottom w:val="0"/>
              <w:divBdr>
                <w:top w:val="none" w:sz="0" w:space="0" w:color="auto"/>
                <w:left w:val="none" w:sz="0" w:space="0" w:color="auto"/>
                <w:bottom w:val="none" w:sz="0" w:space="0" w:color="auto"/>
                <w:right w:val="none" w:sz="0" w:space="0" w:color="auto"/>
              </w:divBdr>
            </w:div>
          </w:divsChild>
        </w:div>
        <w:div w:id="1277057913">
          <w:marLeft w:val="0"/>
          <w:marRight w:val="0"/>
          <w:marTop w:val="300"/>
          <w:marBottom w:val="0"/>
          <w:divBdr>
            <w:top w:val="none" w:sz="0" w:space="0" w:color="auto"/>
            <w:left w:val="none" w:sz="0" w:space="0" w:color="auto"/>
            <w:bottom w:val="none" w:sz="0" w:space="0" w:color="auto"/>
            <w:right w:val="none" w:sz="0" w:space="0" w:color="auto"/>
          </w:divBdr>
          <w:divsChild>
            <w:div w:id="237249090">
              <w:marLeft w:val="0"/>
              <w:marRight w:val="0"/>
              <w:marTop w:val="0"/>
              <w:marBottom w:val="0"/>
              <w:divBdr>
                <w:top w:val="none" w:sz="0" w:space="0" w:color="auto"/>
                <w:left w:val="none" w:sz="0" w:space="0" w:color="auto"/>
                <w:bottom w:val="none" w:sz="0" w:space="0" w:color="auto"/>
                <w:right w:val="none" w:sz="0" w:space="0" w:color="auto"/>
              </w:divBdr>
              <w:divsChild>
                <w:div w:id="230583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054194">
          <w:marLeft w:val="0"/>
          <w:marRight w:val="0"/>
          <w:marTop w:val="300"/>
          <w:marBottom w:val="0"/>
          <w:divBdr>
            <w:top w:val="none" w:sz="0" w:space="0" w:color="auto"/>
            <w:left w:val="none" w:sz="0" w:space="0" w:color="auto"/>
            <w:bottom w:val="none" w:sz="0" w:space="0" w:color="auto"/>
            <w:right w:val="none" w:sz="0" w:space="0" w:color="auto"/>
          </w:divBdr>
          <w:divsChild>
            <w:div w:id="156970002">
              <w:marLeft w:val="0"/>
              <w:marRight w:val="0"/>
              <w:marTop w:val="0"/>
              <w:marBottom w:val="0"/>
              <w:divBdr>
                <w:top w:val="none" w:sz="0" w:space="0" w:color="auto"/>
                <w:left w:val="none" w:sz="0" w:space="0" w:color="auto"/>
                <w:bottom w:val="none" w:sz="0" w:space="0" w:color="auto"/>
                <w:right w:val="none" w:sz="0" w:space="0" w:color="auto"/>
              </w:divBdr>
              <w:divsChild>
                <w:div w:id="1252087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240343">
          <w:marLeft w:val="0"/>
          <w:marRight w:val="0"/>
          <w:marTop w:val="0"/>
          <w:marBottom w:val="0"/>
          <w:divBdr>
            <w:top w:val="none" w:sz="0" w:space="0" w:color="auto"/>
            <w:left w:val="none" w:sz="0" w:space="0" w:color="auto"/>
            <w:bottom w:val="none" w:sz="0" w:space="0" w:color="auto"/>
            <w:right w:val="none" w:sz="0" w:space="0" w:color="auto"/>
          </w:divBdr>
        </w:div>
        <w:div w:id="1611283368">
          <w:marLeft w:val="0"/>
          <w:marRight w:val="0"/>
          <w:marTop w:val="0"/>
          <w:marBottom w:val="0"/>
          <w:divBdr>
            <w:top w:val="none" w:sz="0" w:space="0" w:color="auto"/>
            <w:left w:val="none" w:sz="0" w:space="0" w:color="auto"/>
            <w:bottom w:val="none" w:sz="0" w:space="0" w:color="auto"/>
            <w:right w:val="none" w:sz="0" w:space="0" w:color="auto"/>
          </w:divBdr>
        </w:div>
        <w:div w:id="1646356390">
          <w:marLeft w:val="0"/>
          <w:marRight w:val="0"/>
          <w:marTop w:val="0"/>
          <w:marBottom w:val="0"/>
          <w:divBdr>
            <w:top w:val="none" w:sz="0" w:space="0" w:color="auto"/>
            <w:left w:val="none" w:sz="0" w:space="0" w:color="auto"/>
            <w:bottom w:val="none" w:sz="0" w:space="0" w:color="auto"/>
            <w:right w:val="none" w:sz="0" w:space="0" w:color="auto"/>
          </w:divBdr>
        </w:div>
        <w:div w:id="1752316066">
          <w:marLeft w:val="0"/>
          <w:marRight w:val="0"/>
          <w:marTop w:val="0"/>
          <w:marBottom w:val="0"/>
          <w:divBdr>
            <w:top w:val="none" w:sz="0" w:space="0" w:color="auto"/>
            <w:left w:val="none" w:sz="0" w:space="0" w:color="auto"/>
            <w:bottom w:val="none" w:sz="0" w:space="0" w:color="auto"/>
            <w:right w:val="none" w:sz="0" w:space="0" w:color="auto"/>
          </w:divBdr>
        </w:div>
        <w:div w:id="1853228378">
          <w:marLeft w:val="0"/>
          <w:marRight w:val="0"/>
          <w:marTop w:val="0"/>
          <w:marBottom w:val="0"/>
          <w:divBdr>
            <w:top w:val="none" w:sz="0" w:space="0" w:color="auto"/>
            <w:left w:val="none" w:sz="0" w:space="0" w:color="auto"/>
            <w:bottom w:val="none" w:sz="0" w:space="0" w:color="auto"/>
            <w:right w:val="none" w:sz="0" w:space="0" w:color="auto"/>
          </w:divBdr>
          <w:divsChild>
            <w:div w:id="249656014">
              <w:marLeft w:val="0"/>
              <w:marRight w:val="0"/>
              <w:marTop w:val="0"/>
              <w:marBottom w:val="0"/>
              <w:divBdr>
                <w:top w:val="none" w:sz="0" w:space="0" w:color="auto"/>
                <w:left w:val="none" w:sz="0" w:space="0" w:color="auto"/>
                <w:bottom w:val="none" w:sz="0" w:space="0" w:color="auto"/>
                <w:right w:val="none" w:sz="0" w:space="0" w:color="auto"/>
              </w:divBdr>
            </w:div>
          </w:divsChild>
        </w:div>
        <w:div w:id="1859929120">
          <w:marLeft w:val="0"/>
          <w:marRight w:val="0"/>
          <w:marTop w:val="0"/>
          <w:marBottom w:val="0"/>
          <w:divBdr>
            <w:top w:val="none" w:sz="0" w:space="0" w:color="auto"/>
            <w:left w:val="none" w:sz="0" w:space="0" w:color="auto"/>
            <w:bottom w:val="none" w:sz="0" w:space="0" w:color="auto"/>
            <w:right w:val="none" w:sz="0" w:space="0" w:color="auto"/>
          </w:divBdr>
          <w:divsChild>
            <w:div w:id="1062560187">
              <w:marLeft w:val="0"/>
              <w:marRight w:val="0"/>
              <w:marTop w:val="0"/>
              <w:marBottom w:val="0"/>
              <w:divBdr>
                <w:top w:val="none" w:sz="0" w:space="0" w:color="auto"/>
                <w:left w:val="none" w:sz="0" w:space="0" w:color="auto"/>
                <w:bottom w:val="none" w:sz="0" w:space="0" w:color="auto"/>
                <w:right w:val="none" w:sz="0" w:space="0" w:color="auto"/>
              </w:divBdr>
            </w:div>
          </w:divsChild>
        </w:div>
        <w:div w:id="1962683784">
          <w:marLeft w:val="0"/>
          <w:marRight w:val="0"/>
          <w:marTop w:val="300"/>
          <w:marBottom w:val="0"/>
          <w:divBdr>
            <w:top w:val="none" w:sz="0" w:space="0" w:color="auto"/>
            <w:left w:val="none" w:sz="0" w:space="0" w:color="auto"/>
            <w:bottom w:val="none" w:sz="0" w:space="0" w:color="auto"/>
            <w:right w:val="none" w:sz="0" w:space="0" w:color="auto"/>
          </w:divBdr>
          <w:divsChild>
            <w:div w:id="784931278">
              <w:marLeft w:val="0"/>
              <w:marRight w:val="0"/>
              <w:marTop w:val="0"/>
              <w:marBottom w:val="0"/>
              <w:divBdr>
                <w:top w:val="none" w:sz="0" w:space="0" w:color="auto"/>
                <w:left w:val="none" w:sz="0" w:space="0" w:color="auto"/>
                <w:bottom w:val="none" w:sz="0" w:space="0" w:color="auto"/>
                <w:right w:val="none" w:sz="0" w:space="0" w:color="auto"/>
              </w:divBdr>
              <w:divsChild>
                <w:div w:id="1000696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8315124">
          <w:marLeft w:val="0"/>
          <w:marRight w:val="0"/>
          <w:marTop w:val="0"/>
          <w:marBottom w:val="0"/>
          <w:divBdr>
            <w:top w:val="none" w:sz="0" w:space="0" w:color="auto"/>
            <w:left w:val="none" w:sz="0" w:space="0" w:color="auto"/>
            <w:bottom w:val="none" w:sz="0" w:space="0" w:color="auto"/>
            <w:right w:val="none" w:sz="0" w:space="0" w:color="auto"/>
          </w:divBdr>
          <w:divsChild>
            <w:div w:id="177362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033883">
      <w:bodyDiv w:val="1"/>
      <w:marLeft w:val="0"/>
      <w:marRight w:val="0"/>
      <w:marTop w:val="0"/>
      <w:marBottom w:val="0"/>
      <w:divBdr>
        <w:top w:val="none" w:sz="0" w:space="0" w:color="auto"/>
        <w:left w:val="none" w:sz="0" w:space="0" w:color="auto"/>
        <w:bottom w:val="none" w:sz="0" w:space="0" w:color="auto"/>
        <w:right w:val="none" w:sz="0" w:space="0" w:color="auto"/>
      </w:divBdr>
      <w:divsChild>
        <w:div w:id="934048051">
          <w:marLeft w:val="0"/>
          <w:marRight w:val="0"/>
          <w:marTop w:val="0"/>
          <w:marBottom w:val="0"/>
          <w:divBdr>
            <w:top w:val="none" w:sz="0" w:space="0" w:color="auto"/>
            <w:left w:val="none" w:sz="0" w:space="0" w:color="auto"/>
            <w:bottom w:val="none" w:sz="0" w:space="0" w:color="auto"/>
            <w:right w:val="none" w:sz="0" w:space="0" w:color="auto"/>
          </w:divBdr>
        </w:div>
        <w:div w:id="198058247">
          <w:marLeft w:val="0"/>
          <w:marRight w:val="0"/>
          <w:marTop w:val="0"/>
          <w:marBottom w:val="0"/>
          <w:divBdr>
            <w:top w:val="none" w:sz="0" w:space="0" w:color="auto"/>
            <w:left w:val="none" w:sz="0" w:space="0" w:color="auto"/>
            <w:bottom w:val="none" w:sz="0" w:space="0" w:color="auto"/>
            <w:right w:val="none" w:sz="0" w:space="0" w:color="auto"/>
          </w:divBdr>
          <w:divsChild>
            <w:div w:id="1215192344">
              <w:marLeft w:val="0"/>
              <w:marRight w:val="0"/>
              <w:marTop w:val="0"/>
              <w:marBottom w:val="0"/>
              <w:divBdr>
                <w:top w:val="none" w:sz="0" w:space="0" w:color="auto"/>
                <w:left w:val="none" w:sz="0" w:space="0" w:color="auto"/>
                <w:bottom w:val="none" w:sz="0" w:space="0" w:color="auto"/>
                <w:right w:val="none" w:sz="0" w:space="0" w:color="auto"/>
              </w:divBdr>
            </w:div>
          </w:divsChild>
        </w:div>
        <w:div w:id="662781336">
          <w:marLeft w:val="0"/>
          <w:marRight w:val="0"/>
          <w:marTop w:val="0"/>
          <w:marBottom w:val="0"/>
          <w:divBdr>
            <w:top w:val="none" w:sz="0" w:space="0" w:color="auto"/>
            <w:left w:val="none" w:sz="0" w:space="0" w:color="auto"/>
            <w:bottom w:val="none" w:sz="0" w:space="0" w:color="auto"/>
            <w:right w:val="none" w:sz="0" w:space="0" w:color="auto"/>
          </w:divBdr>
        </w:div>
        <w:div w:id="218640018">
          <w:marLeft w:val="0"/>
          <w:marRight w:val="0"/>
          <w:marTop w:val="0"/>
          <w:marBottom w:val="0"/>
          <w:divBdr>
            <w:top w:val="none" w:sz="0" w:space="0" w:color="auto"/>
            <w:left w:val="none" w:sz="0" w:space="0" w:color="auto"/>
            <w:bottom w:val="none" w:sz="0" w:space="0" w:color="auto"/>
            <w:right w:val="none" w:sz="0" w:space="0" w:color="auto"/>
          </w:divBdr>
          <w:divsChild>
            <w:div w:id="2054038000">
              <w:marLeft w:val="0"/>
              <w:marRight w:val="0"/>
              <w:marTop w:val="0"/>
              <w:marBottom w:val="0"/>
              <w:divBdr>
                <w:top w:val="none" w:sz="0" w:space="0" w:color="auto"/>
                <w:left w:val="none" w:sz="0" w:space="0" w:color="auto"/>
                <w:bottom w:val="none" w:sz="0" w:space="0" w:color="auto"/>
                <w:right w:val="none" w:sz="0" w:space="0" w:color="auto"/>
              </w:divBdr>
            </w:div>
          </w:divsChild>
        </w:div>
        <w:div w:id="691034759">
          <w:marLeft w:val="0"/>
          <w:marRight w:val="0"/>
          <w:marTop w:val="0"/>
          <w:marBottom w:val="0"/>
          <w:divBdr>
            <w:top w:val="none" w:sz="0" w:space="0" w:color="auto"/>
            <w:left w:val="none" w:sz="0" w:space="0" w:color="auto"/>
            <w:bottom w:val="none" w:sz="0" w:space="0" w:color="auto"/>
            <w:right w:val="none" w:sz="0" w:space="0" w:color="auto"/>
          </w:divBdr>
        </w:div>
        <w:div w:id="148862774">
          <w:marLeft w:val="0"/>
          <w:marRight w:val="0"/>
          <w:marTop w:val="0"/>
          <w:marBottom w:val="0"/>
          <w:divBdr>
            <w:top w:val="none" w:sz="0" w:space="0" w:color="auto"/>
            <w:left w:val="none" w:sz="0" w:space="0" w:color="auto"/>
            <w:bottom w:val="none" w:sz="0" w:space="0" w:color="auto"/>
            <w:right w:val="none" w:sz="0" w:space="0" w:color="auto"/>
          </w:divBdr>
          <w:divsChild>
            <w:div w:id="13388362">
              <w:marLeft w:val="0"/>
              <w:marRight w:val="0"/>
              <w:marTop w:val="0"/>
              <w:marBottom w:val="0"/>
              <w:divBdr>
                <w:top w:val="none" w:sz="0" w:space="0" w:color="auto"/>
                <w:left w:val="none" w:sz="0" w:space="0" w:color="auto"/>
                <w:bottom w:val="none" w:sz="0" w:space="0" w:color="auto"/>
                <w:right w:val="none" w:sz="0" w:space="0" w:color="auto"/>
              </w:divBdr>
            </w:div>
          </w:divsChild>
        </w:div>
        <w:div w:id="2010252054">
          <w:marLeft w:val="0"/>
          <w:marRight w:val="0"/>
          <w:marTop w:val="0"/>
          <w:marBottom w:val="0"/>
          <w:divBdr>
            <w:top w:val="none" w:sz="0" w:space="0" w:color="auto"/>
            <w:left w:val="none" w:sz="0" w:space="0" w:color="auto"/>
            <w:bottom w:val="none" w:sz="0" w:space="0" w:color="auto"/>
            <w:right w:val="none" w:sz="0" w:space="0" w:color="auto"/>
          </w:divBdr>
        </w:div>
        <w:div w:id="141361168">
          <w:marLeft w:val="0"/>
          <w:marRight w:val="0"/>
          <w:marTop w:val="0"/>
          <w:marBottom w:val="0"/>
          <w:divBdr>
            <w:top w:val="none" w:sz="0" w:space="0" w:color="auto"/>
            <w:left w:val="none" w:sz="0" w:space="0" w:color="auto"/>
            <w:bottom w:val="none" w:sz="0" w:space="0" w:color="auto"/>
            <w:right w:val="none" w:sz="0" w:space="0" w:color="auto"/>
          </w:divBdr>
          <w:divsChild>
            <w:div w:id="1795098541">
              <w:marLeft w:val="0"/>
              <w:marRight w:val="0"/>
              <w:marTop w:val="0"/>
              <w:marBottom w:val="0"/>
              <w:divBdr>
                <w:top w:val="none" w:sz="0" w:space="0" w:color="auto"/>
                <w:left w:val="none" w:sz="0" w:space="0" w:color="auto"/>
                <w:bottom w:val="none" w:sz="0" w:space="0" w:color="auto"/>
                <w:right w:val="none" w:sz="0" w:space="0" w:color="auto"/>
              </w:divBdr>
            </w:div>
          </w:divsChild>
        </w:div>
        <w:div w:id="3559029">
          <w:marLeft w:val="0"/>
          <w:marRight w:val="0"/>
          <w:marTop w:val="0"/>
          <w:marBottom w:val="0"/>
          <w:divBdr>
            <w:top w:val="none" w:sz="0" w:space="0" w:color="auto"/>
            <w:left w:val="none" w:sz="0" w:space="0" w:color="auto"/>
            <w:bottom w:val="none" w:sz="0" w:space="0" w:color="auto"/>
            <w:right w:val="none" w:sz="0" w:space="0" w:color="auto"/>
          </w:divBdr>
        </w:div>
        <w:div w:id="672806962">
          <w:marLeft w:val="0"/>
          <w:marRight w:val="0"/>
          <w:marTop w:val="0"/>
          <w:marBottom w:val="0"/>
          <w:divBdr>
            <w:top w:val="none" w:sz="0" w:space="0" w:color="auto"/>
            <w:left w:val="none" w:sz="0" w:space="0" w:color="auto"/>
            <w:bottom w:val="none" w:sz="0" w:space="0" w:color="auto"/>
            <w:right w:val="none" w:sz="0" w:space="0" w:color="auto"/>
          </w:divBdr>
          <w:divsChild>
            <w:div w:id="2106076578">
              <w:marLeft w:val="0"/>
              <w:marRight w:val="0"/>
              <w:marTop w:val="0"/>
              <w:marBottom w:val="0"/>
              <w:divBdr>
                <w:top w:val="none" w:sz="0" w:space="0" w:color="auto"/>
                <w:left w:val="none" w:sz="0" w:space="0" w:color="auto"/>
                <w:bottom w:val="none" w:sz="0" w:space="0" w:color="auto"/>
                <w:right w:val="none" w:sz="0" w:space="0" w:color="auto"/>
              </w:divBdr>
            </w:div>
          </w:divsChild>
        </w:div>
        <w:div w:id="2016685978">
          <w:marLeft w:val="0"/>
          <w:marRight w:val="0"/>
          <w:marTop w:val="0"/>
          <w:marBottom w:val="0"/>
          <w:divBdr>
            <w:top w:val="none" w:sz="0" w:space="0" w:color="auto"/>
            <w:left w:val="none" w:sz="0" w:space="0" w:color="auto"/>
            <w:bottom w:val="none" w:sz="0" w:space="0" w:color="auto"/>
            <w:right w:val="none" w:sz="0" w:space="0" w:color="auto"/>
          </w:divBdr>
        </w:div>
        <w:div w:id="767510330">
          <w:marLeft w:val="0"/>
          <w:marRight w:val="0"/>
          <w:marTop w:val="0"/>
          <w:marBottom w:val="0"/>
          <w:divBdr>
            <w:top w:val="none" w:sz="0" w:space="0" w:color="auto"/>
            <w:left w:val="none" w:sz="0" w:space="0" w:color="auto"/>
            <w:bottom w:val="none" w:sz="0" w:space="0" w:color="auto"/>
            <w:right w:val="none" w:sz="0" w:space="0" w:color="auto"/>
          </w:divBdr>
          <w:divsChild>
            <w:div w:id="993264524">
              <w:marLeft w:val="0"/>
              <w:marRight w:val="0"/>
              <w:marTop w:val="0"/>
              <w:marBottom w:val="0"/>
              <w:divBdr>
                <w:top w:val="none" w:sz="0" w:space="0" w:color="auto"/>
                <w:left w:val="none" w:sz="0" w:space="0" w:color="auto"/>
                <w:bottom w:val="none" w:sz="0" w:space="0" w:color="auto"/>
                <w:right w:val="none" w:sz="0" w:space="0" w:color="auto"/>
              </w:divBdr>
            </w:div>
          </w:divsChild>
        </w:div>
        <w:div w:id="175460739">
          <w:marLeft w:val="0"/>
          <w:marRight w:val="0"/>
          <w:marTop w:val="0"/>
          <w:marBottom w:val="0"/>
          <w:divBdr>
            <w:top w:val="none" w:sz="0" w:space="0" w:color="auto"/>
            <w:left w:val="none" w:sz="0" w:space="0" w:color="auto"/>
            <w:bottom w:val="none" w:sz="0" w:space="0" w:color="auto"/>
            <w:right w:val="none" w:sz="0" w:space="0" w:color="auto"/>
          </w:divBdr>
        </w:div>
        <w:div w:id="108208269">
          <w:marLeft w:val="0"/>
          <w:marRight w:val="0"/>
          <w:marTop w:val="0"/>
          <w:marBottom w:val="0"/>
          <w:divBdr>
            <w:top w:val="none" w:sz="0" w:space="0" w:color="auto"/>
            <w:left w:val="none" w:sz="0" w:space="0" w:color="auto"/>
            <w:bottom w:val="none" w:sz="0" w:space="0" w:color="auto"/>
            <w:right w:val="none" w:sz="0" w:space="0" w:color="auto"/>
          </w:divBdr>
          <w:divsChild>
            <w:div w:id="860554978">
              <w:marLeft w:val="0"/>
              <w:marRight w:val="0"/>
              <w:marTop w:val="0"/>
              <w:marBottom w:val="0"/>
              <w:divBdr>
                <w:top w:val="none" w:sz="0" w:space="0" w:color="auto"/>
                <w:left w:val="none" w:sz="0" w:space="0" w:color="auto"/>
                <w:bottom w:val="none" w:sz="0" w:space="0" w:color="auto"/>
                <w:right w:val="none" w:sz="0" w:space="0" w:color="auto"/>
              </w:divBdr>
            </w:div>
          </w:divsChild>
        </w:div>
        <w:div w:id="402606530">
          <w:marLeft w:val="0"/>
          <w:marRight w:val="0"/>
          <w:marTop w:val="300"/>
          <w:marBottom w:val="0"/>
          <w:divBdr>
            <w:top w:val="none" w:sz="0" w:space="0" w:color="auto"/>
            <w:left w:val="none" w:sz="0" w:space="0" w:color="auto"/>
            <w:bottom w:val="none" w:sz="0" w:space="0" w:color="auto"/>
            <w:right w:val="none" w:sz="0" w:space="0" w:color="auto"/>
          </w:divBdr>
          <w:divsChild>
            <w:div w:id="1964772687">
              <w:marLeft w:val="0"/>
              <w:marRight w:val="0"/>
              <w:marTop w:val="0"/>
              <w:marBottom w:val="0"/>
              <w:divBdr>
                <w:top w:val="none" w:sz="0" w:space="0" w:color="auto"/>
                <w:left w:val="none" w:sz="0" w:space="0" w:color="auto"/>
                <w:bottom w:val="none" w:sz="0" w:space="0" w:color="auto"/>
                <w:right w:val="none" w:sz="0" w:space="0" w:color="auto"/>
              </w:divBdr>
              <w:divsChild>
                <w:div w:id="1160924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758446">
          <w:marLeft w:val="0"/>
          <w:marRight w:val="0"/>
          <w:marTop w:val="300"/>
          <w:marBottom w:val="0"/>
          <w:divBdr>
            <w:top w:val="none" w:sz="0" w:space="0" w:color="auto"/>
            <w:left w:val="none" w:sz="0" w:space="0" w:color="auto"/>
            <w:bottom w:val="none" w:sz="0" w:space="0" w:color="auto"/>
            <w:right w:val="none" w:sz="0" w:space="0" w:color="auto"/>
          </w:divBdr>
          <w:divsChild>
            <w:div w:id="1864707619">
              <w:marLeft w:val="0"/>
              <w:marRight w:val="0"/>
              <w:marTop w:val="0"/>
              <w:marBottom w:val="0"/>
              <w:divBdr>
                <w:top w:val="none" w:sz="0" w:space="0" w:color="auto"/>
                <w:left w:val="none" w:sz="0" w:space="0" w:color="auto"/>
                <w:bottom w:val="none" w:sz="0" w:space="0" w:color="auto"/>
                <w:right w:val="none" w:sz="0" w:space="0" w:color="auto"/>
              </w:divBdr>
              <w:divsChild>
                <w:div w:id="724449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925422">
          <w:marLeft w:val="0"/>
          <w:marRight w:val="0"/>
          <w:marTop w:val="300"/>
          <w:marBottom w:val="0"/>
          <w:divBdr>
            <w:top w:val="none" w:sz="0" w:space="0" w:color="auto"/>
            <w:left w:val="none" w:sz="0" w:space="0" w:color="auto"/>
            <w:bottom w:val="none" w:sz="0" w:space="0" w:color="auto"/>
            <w:right w:val="none" w:sz="0" w:space="0" w:color="auto"/>
          </w:divBdr>
          <w:divsChild>
            <w:div w:id="632446003">
              <w:marLeft w:val="0"/>
              <w:marRight w:val="0"/>
              <w:marTop w:val="0"/>
              <w:marBottom w:val="0"/>
              <w:divBdr>
                <w:top w:val="none" w:sz="0" w:space="0" w:color="auto"/>
                <w:left w:val="none" w:sz="0" w:space="0" w:color="auto"/>
                <w:bottom w:val="none" w:sz="0" w:space="0" w:color="auto"/>
                <w:right w:val="none" w:sz="0" w:space="0" w:color="auto"/>
              </w:divBdr>
              <w:divsChild>
                <w:div w:id="977027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4882437">
          <w:marLeft w:val="0"/>
          <w:marRight w:val="0"/>
          <w:marTop w:val="300"/>
          <w:marBottom w:val="0"/>
          <w:divBdr>
            <w:top w:val="none" w:sz="0" w:space="0" w:color="auto"/>
            <w:left w:val="none" w:sz="0" w:space="0" w:color="auto"/>
            <w:bottom w:val="none" w:sz="0" w:space="0" w:color="auto"/>
            <w:right w:val="none" w:sz="0" w:space="0" w:color="auto"/>
          </w:divBdr>
          <w:divsChild>
            <w:div w:id="2080591667">
              <w:marLeft w:val="0"/>
              <w:marRight w:val="0"/>
              <w:marTop w:val="0"/>
              <w:marBottom w:val="0"/>
              <w:divBdr>
                <w:top w:val="none" w:sz="0" w:space="0" w:color="auto"/>
                <w:left w:val="none" w:sz="0" w:space="0" w:color="auto"/>
                <w:bottom w:val="none" w:sz="0" w:space="0" w:color="auto"/>
                <w:right w:val="none" w:sz="0" w:space="0" w:color="auto"/>
              </w:divBdr>
              <w:divsChild>
                <w:div w:id="959066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1432910">
      <w:bodyDiv w:val="1"/>
      <w:marLeft w:val="0"/>
      <w:marRight w:val="0"/>
      <w:marTop w:val="0"/>
      <w:marBottom w:val="0"/>
      <w:divBdr>
        <w:top w:val="none" w:sz="0" w:space="0" w:color="auto"/>
        <w:left w:val="none" w:sz="0" w:space="0" w:color="auto"/>
        <w:bottom w:val="none" w:sz="0" w:space="0" w:color="auto"/>
        <w:right w:val="none" w:sz="0" w:space="0" w:color="auto"/>
      </w:divBdr>
      <w:divsChild>
        <w:div w:id="109859182">
          <w:marLeft w:val="0"/>
          <w:marRight w:val="0"/>
          <w:marTop w:val="0"/>
          <w:marBottom w:val="0"/>
          <w:divBdr>
            <w:top w:val="none" w:sz="0" w:space="0" w:color="auto"/>
            <w:left w:val="none" w:sz="0" w:space="0" w:color="auto"/>
            <w:bottom w:val="none" w:sz="0" w:space="0" w:color="auto"/>
            <w:right w:val="none" w:sz="0" w:space="0" w:color="auto"/>
          </w:divBdr>
          <w:divsChild>
            <w:div w:id="1045835843">
              <w:marLeft w:val="0"/>
              <w:marRight w:val="0"/>
              <w:marTop w:val="0"/>
              <w:marBottom w:val="0"/>
              <w:divBdr>
                <w:top w:val="none" w:sz="0" w:space="0" w:color="auto"/>
                <w:left w:val="none" w:sz="0" w:space="0" w:color="auto"/>
                <w:bottom w:val="none" w:sz="0" w:space="0" w:color="auto"/>
                <w:right w:val="none" w:sz="0" w:space="0" w:color="auto"/>
              </w:divBdr>
            </w:div>
          </w:divsChild>
        </w:div>
        <w:div w:id="208496711">
          <w:marLeft w:val="0"/>
          <w:marRight w:val="0"/>
          <w:marTop w:val="0"/>
          <w:marBottom w:val="0"/>
          <w:divBdr>
            <w:top w:val="none" w:sz="0" w:space="0" w:color="auto"/>
            <w:left w:val="none" w:sz="0" w:space="0" w:color="auto"/>
            <w:bottom w:val="none" w:sz="0" w:space="0" w:color="auto"/>
            <w:right w:val="none" w:sz="0" w:space="0" w:color="auto"/>
          </w:divBdr>
          <w:divsChild>
            <w:div w:id="710619610">
              <w:marLeft w:val="0"/>
              <w:marRight w:val="0"/>
              <w:marTop w:val="0"/>
              <w:marBottom w:val="0"/>
              <w:divBdr>
                <w:top w:val="none" w:sz="0" w:space="0" w:color="auto"/>
                <w:left w:val="none" w:sz="0" w:space="0" w:color="auto"/>
                <w:bottom w:val="none" w:sz="0" w:space="0" w:color="auto"/>
                <w:right w:val="none" w:sz="0" w:space="0" w:color="auto"/>
              </w:divBdr>
            </w:div>
          </w:divsChild>
        </w:div>
        <w:div w:id="529077101">
          <w:marLeft w:val="0"/>
          <w:marRight w:val="0"/>
          <w:marTop w:val="0"/>
          <w:marBottom w:val="0"/>
          <w:divBdr>
            <w:top w:val="none" w:sz="0" w:space="0" w:color="auto"/>
            <w:left w:val="none" w:sz="0" w:space="0" w:color="auto"/>
            <w:bottom w:val="none" w:sz="0" w:space="0" w:color="auto"/>
            <w:right w:val="none" w:sz="0" w:space="0" w:color="auto"/>
          </w:divBdr>
          <w:divsChild>
            <w:div w:id="1500610376">
              <w:marLeft w:val="0"/>
              <w:marRight w:val="0"/>
              <w:marTop w:val="0"/>
              <w:marBottom w:val="0"/>
              <w:divBdr>
                <w:top w:val="none" w:sz="0" w:space="0" w:color="auto"/>
                <w:left w:val="none" w:sz="0" w:space="0" w:color="auto"/>
                <w:bottom w:val="none" w:sz="0" w:space="0" w:color="auto"/>
                <w:right w:val="none" w:sz="0" w:space="0" w:color="auto"/>
              </w:divBdr>
            </w:div>
          </w:divsChild>
        </w:div>
        <w:div w:id="544293289">
          <w:marLeft w:val="0"/>
          <w:marRight w:val="0"/>
          <w:marTop w:val="300"/>
          <w:marBottom w:val="0"/>
          <w:divBdr>
            <w:top w:val="none" w:sz="0" w:space="0" w:color="auto"/>
            <w:left w:val="none" w:sz="0" w:space="0" w:color="auto"/>
            <w:bottom w:val="none" w:sz="0" w:space="0" w:color="auto"/>
            <w:right w:val="none" w:sz="0" w:space="0" w:color="auto"/>
          </w:divBdr>
          <w:divsChild>
            <w:div w:id="1296066134">
              <w:marLeft w:val="0"/>
              <w:marRight w:val="0"/>
              <w:marTop w:val="0"/>
              <w:marBottom w:val="0"/>
              <w:divBdr>
                <w:top w:val="none" w:sz="0" w:space="0" w:color="auto"/>
                <w:left w:val="none" w:sz="0" w:space="0" w:color="auto"/>
                <w:bottom w:val="none" w:sz="0" w:space="0" w:color="auto"/>
                <w:right w:val="none" w:sz="0" w:space="0" w:color="auto"/>
              </w:divBdr>
              <w:divsChild>
                <w:div w:id="194849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194523">
          <w:marLeft w:val="0"/>
          <w:marRight w:val="0"/>
          <w:marTop w:val="0"/>
          <w:marBottom w:val="0"/>
          <w:divBdr>
            <w:top w:val="none" w:sz="0" w:space="0" w:color="auto"/>
            <w:left w:val="none" w:sz="0" w:space="0" w:color="auto"/>
            <w:bottom w:val="none" w:sz="0" w:space="0" w:color="auto"/>
            <w:right w:val="none" w:sz="0" w:space="0" w:color="auto"/>
          </w:divBdr>
        </w:div>
        <w:div w:id="620920189">
          <w:marLeft w:val="0"/>
          <w:marRight w:val="0"/>
          <w:marTop w:val="0"/>
          <w:marBottom w:val="0"/>
          <w:divBdr>
            <w:top w:val="none" w:sz="0" w:space="0" w:color="auto"/>
            <w:left w:val="none" w:sz="0" w:space="0" w:color="auto"/>
            <w:bottom w:val="none" w:sz="0" w:space="0" w:color="auto"/>
            <w:right w:val="none" w:sz="0" w:space="0" w:color="auto"/>
          </w:divBdr>
          <w:divsChild>
            <w:div w:id="600794427">
              <w:marLeft w:val="0"/>
              <w:marRight w:val="0"/>
              <w:marTop w:val="0"/>
              <w:marBottom w:val="0"/>
              <w:divBdr>
                <w:top w:val="none" w:sz="0" w:space="0" w:color="auto"/>
                <w:left w:val="none" w:sz="0" w:space="0" w:color="auto"/>
                <w:bottom w:val="none" w:sz="0" w:space="0" w:color="auto"/>
                <w:right w:val="none" w:sz="0" w:space="0" w:color="auto"/>
              </w:divBdr>
            </w:div>
          </w:divsChild>
        </w:div>
        <w:div w:id="843015775">
          <w:marLeft w:val="0"/>
          <w:marRight w:val="0"/>
          <w:marTop w:val="300"/>
          <w:marBottom w:val="0"/>
          <w:divBdr>
            <w:top w:val="none" w:sz="0" w:space="0" w:color="auto"/>
            <w:left w:val="none" w:sz="0" w:space="0" w:color="auto"/>
            <w:bottom w:val="none" w:sz="0" w:space="0" w:color="auto"/>
            <w:right w:val="none" w:sz="0" w:space="0" w:color="auto"/>
          </w:divBdr>
          <w:divsChild>
            <w:div w:id="1046679764">
              <w:marLeft w:val="0"/>
              <w:marRight w:val="0"/>
              <w:marTop w:val="0"/>
              <w:marBottom w:val="0"/>
              <w:divBdr>
                <w:top w:val="none" w:sz="0" w:space="0" w:color="auto"/>
                <w:left w:val="none" w:sz="0" w:space="0" w:color="auto"/>
                <w:bottom w:val="none" w:sz="0" w:space="0" w:color="auto"/>
                <w:right w:val="none" w:sz="0" w:space="0" w:color="auto"/>
              </w:divBdr>
              <w:divsChild>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4417404">
          <w:marLeft w:val="0"/>
          <w:marRight w:val="0"/>
          <w:marTop w:val="0"/>
          <w:marBottom w:val="0"/>
          <w:divBdr>
            <w:top w:val="none" w:sz="0" w:space="0" w:color="auto"/>
            <w:left w:val="none" w:sz="0" w:space="0" w:color="auto"/>
            <w:bottom w:val="none" w:sz="0" w:space="0" w:color="auto"/>
            <w:right w:val="none" w:sz="0" w:space="0" w:color="auto"/>
          </w:divBdr>
          <w:divsChild>
            <w:div w:id="652568621">
              <w:marLeft w:val="0"/>
              <w:marRight w:val="0"/>
              <w:marTop w:val="0"/>
              <w:marBottom w:val="0"/>
              <w:divBdr>
                <w:top w:val="none" w:sz="0" w:space="0" w:color="auto"/>
                <w:left w:val="none" w:sz="0" w:space="0" w:color="auto"/>
                <w:bottom w:val="none" w:sz="0" w:space="0" w:color="auto"/>
                <w:right w:val="none" w:sz="0" w:space="0" w:color="auto"/>
              </w:divBdr>
            </w:div>
          </w:divsChild>
        </w:div>
        <w:div w:id="1027950258">
          <w:marLeft w:val="0"/>
          <w:marRight w:val="0"/>
          <w:marTop w:val="0"/>
          <w:marBottom w:val="0"/>
          <w:divBdr>
            <w:top w:val="none" w:sz="0" w:space="0" w:color="auto"/>
            <w:left w:val="none" w:sz="0" w:space="0" w:color="auto"/>
            <w:bottom w:val="none" w:sz="0" w:space="0" w:color="auto"/>
            <w:right w:val="none" w:sz="0" w:space="0" w:color="auto"/>
          </w:divBdr>
        </w:div>
        <w:div w:id="1095512976">
          <w:marLeft w:val="0"/>
          <w:marRight w:val="0"/>
          <w:marTop w:val="0"/>
          <w:marBottom w:val="0"/>
          <w:divBdr>
            <w:top w:val="none" w:sz="0" w:space="0" w:color="auto"/>
            <w:left w:val="none" w:sz="0" w:space="0" w:color="auto"/>
            <w:bottom w:val="none" w:sz="0" w:space="0" w:color="auto"/>
            <w:right w:val="none" w:sz="0" w:space="0" w:color="auto"/>
          </w:divBdr>
        </w:div>
        <w:div w:id="1192108135">
          <w:marLeft w:val="0"/>
          <w:marRight w:val="0"/>
          <w:marTop w:val="0"/>
          <w:marBottom w:val="0"/>
          <w:divBdr>
            <w:top w:val="none" w:sz="0" w:space="0" w:color="auto"/>
            <w:left w:val="none" w:sz="0" w:space="0" w:color="auto"/>
            <w:bottom w:val="none" w:sz="0" w:space="0" w:color="auto"/>
            <w:right w:val="none" w:sz="0" w:space="0" w:color="auto"/>
          </w:divBdr>
        </w:div>
        <w:div w:id="1223105073">
          <w:marLeft w:val="0"/>
          <w:marRight w:val="0"/>
          <w:marTop w:val="300"/>
          <w:marBottom w:val="0"/>
          <w:divBdr>
            <w:top w:val="none" w:sz="0" w:space="0" w:color="auto"/>
            <w:left w:val="none" w:sz="0" w:space="0" w:color="auto"/>
            <w:bottom w:val="none" w:sz="0" w:space="0" w:color="auto"/>
            <w:right w:val="none" w:sz="0" w:space="0" w:color="auto"/>
          </w:divBdr>
          <w:divsChild>
            <w:div w:id="2061200220">
              <w:marLeft w:val="0"/>
              <w:marRight w:val="0"/>
              <w:marTop w:val="0"/>
              <w:marBottom w:val="0"/>
              <w:divBdr>
                <w:top w:val="none" w:sz="0" w:space="0" w:color="auto"/>
                <w:left w:val="none" w:sz="0" w:space="0" w:color="auto"/>
                <w:bottom w:val="none" w:sz="0" w:space="0" w:color="auto"/>
                <w:right w:val="none" w:sz="0" w:space="0" w:color="auto"/>
              </w:divBdr>
              <w:divsChild>
                <w:div w:id="2076052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702943">
          <w:marLeft w:val="0"/>
          <w:marRight w:val="0"/>
          <w:marTop w:val="300"/>
          <w:marBottom w:val="0"/>
          <w:divBdr>
            <w:top w:val="none" w:sz="0" w:space="0" w:color="auto"/>
            <w:left w:val="none" w:sz="0" w:space="0" w:color="auto"/>
            <w:bottom w:val="none" w:sz="0" w:space="0" w:color="auto"/>
            <w:right w:val="none" w:sz="0" w:space="0" w:color="auto"/>
          </w:divBdr>
          <w:divsChild>
            <w:div w:id="460923622">
              <w:marLeft w:val="0"/>
              <w:marRight w:val="0"/>
              <w:marTop w:val="0"/>
              <w:marBottom w:val="0"/>
              <w:divBdr>
                <w:top w:val="none" w:sz="0" w:space="0" w:color="auto"/>
                <w:left w:val="none" w:sz="0" w:space="0" w:color="auto"/>
                <w:bottom w:val="none" w:sz="0" w:space="0" w:color="auto"/>
                <w:right w:val="none" w:sz="0" w:space="0" w:color="auto"/>
              </w:divBdr>
              <w:divsChild>
                <w:div w:id="1630936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298417">
          <w:marLeft w:val="0"/>
          <w:marRight w:val="0"/>
          <w:marTop w:val="0"/>
          <w:marBottom w:val="0"/>
          <w:divBdr>
            <w:top w:val="none" w:sz="0" w:space="0" w:color="auto"/>
            <w:left w:val="none" w:sz="0" w:space="0" w:color="auto"/>
            <w:bottom w:val="none" w:sz="0" w:space="0" w:color="auto"/>
            <w:right w:val="none" w:sz="0" w:space="0" w:color="auto"/>
          </w:divBdr>
        </w:div>
        <w:div w:id="1953053677">
          <w:marLeft w:val="0"/>
          <w:marRight w:val="0"/>
          <w:marTop w:val="0"/>
          <w:marBottom w:val="0"/>
          <w:divBdr>
            <w:top w:val="none" w:sz="0" w:space="0" w:color="auto"/>
            <w:left w:val="none" w:sz="0" w:space="0" w:color="auto"/>
            <w:bottom w:val="none" w:sz="0" w:space="0" w:color="auto"/>
            <w:right w:val="none" w:sz="0" w:space="0" w:color="auto"/>
          </w:divBdr>
          <w:divsChild>
            <w:div w:id="1110012469">
              <w:marLeft w:val="0"/>
              <w:marRight w:val="0"/>
              <w:marTop w:val="0"/>
              <w:marBottom w:val="0"/>
              <w:divBdr>
                <w:top w:val="none" w:sz="0" w:space="0" w:color="auto"/>
                <w:left w:val="none" w:sz="0" w:space="0" w:color="auto"/>
                <w:bottom w:val="none" w:sz="0" w:space="0" w:color="auto"/>
                <w:right w:val="none" w:sz="0" w:space="0" w:color="auto"/>
              </w:divBdr>
            </w:div>
          </w:divsChild>
        </w:div>
        <w:div w:id="1961958969">
          <w:marLeft w:val="0"/>
          <w:marRight w:val="0"/>
          <w:marTop w:val="0"/>
          <w:marBottom w:val="0"/>
          <w:divBdr>
            <w:top w:val="none" w:sz="0" w:space="0" w:color="auto"/>
            <w:left w:val="none" w:sz="0" w:space="0" w:color="auto"/>
            <w:bottom w:val="none" w:sz="0" w:space="0" w:color="auto"/>
            <w:right w:val="none" w:sz="0" w:space="0" w:color="auto"/>
          </w:divBdr>
          <w:divsChild>
            <w:div w:id="1385593157">
              <w:marLeft w:val="0"/>
              <w:marRight w:val="0"/>
              <w:marTop w:val="0"/>
              <w:marBottom w:val="0"/>
              <w:divBdr>
                <w:top w:val="none" w:sz="0" w:space="0" w:color="auto"/>
                <w:left w:val="none" w:sz="0" w:space="0" w:color="auto"/>
                <w:bottom w:val="none" w:sz="0" w:space="0" w:color="auto"/>
                <w:right w:val="none" w:sz="0" w:space="0" w:color="auto"/>
              </w:divBdr>
            </w:div>
          </w:divsChild>
        </w:div>
        <w:div w:id="2077514070">
          <w:marLeft w:val="0"/>
          <w:marRight w:val="0"/>
          <w:marTop w:val="0"/>
          <w:marBottom w:val="0"/>
          <w:divBdr>
            <w:top w:val="none" w:sz="0" w:space="0" w:color="auto"/>
            <w:left w:val="none" w:sz="0" w:space="0" w:color="auto"/>
            <w:bottom w:val="none" w:sz="0" w:space="0" w:color="auto"/>
            <w:right w:val="none" w:sz="0" w:space="0" w:color="auto"/>
          </w:divBdr>
        </w:div>
        <w:div w:id="2095928027">
          <w:marLeft w:val="0"/>
          <w:marRight w:val="0"/>
          <w:marTop w:val="0"/>
          <w:marBottom w:val="0"/>
          <w:divBdr>
            <w:top w:val="none" w:sz="0" w:space="0" w:color="auto"/>
            <w:left w:val="none" w:sz="0" w:space="0" w:color="auto"/>
            <w:bottom w:val="none" w:sz="0" w:space="0" w:color="auto"/>
            <w:right w:val="none" w:sz="0" w:space="0" w:color="auto"/>
          </w:divBdr>
        </w:div>
      </w:divsChild>
    </w:div>
    <w:div w:id="1841503670">
      <w:bodyDiv w:val="1"/>
      <w:marLeft w:val="0"/>
      <w:marRight w:val="0"/>
      <w:marTop w:val="0"/>
      <w:marBottom w:val="0"/>
      <w:divBdr>
        <w:top w:val="none" w:sz="0" w:space="0" w:color="auto"/>
        <w:left w:val="none" w:sz="0" w:space="0" w:color="auto"/>
        <w:bottom w:val="none" w:sz="0" w:space="0" w:color="auto"/>
        <w:right w:val="none" w:sz="0" w:space="0" w:color="auto"/>
      </w:divBdr>
    </w:div>
    <w:div w:id="1842112786">
      <w:bodyDiv w:val="1"/>
      <w:marLeft w:val="0"/>
      <w:marRight w:val="0"/>
      <w:marTop w:val="0"/>
      <w:marBottom w:val="0"/>
      <w:divBdr>
        <w:top w:val="none" w:sz="0" w:space="0" w:color="auto"/>
        <w:left w:val="none" w:sz="0" w:space="0" w:color="auto"/>
        <w:bottom w:val="none" w:sz="0" w:space="0" w:color="auto"/>
        <w:right w:val="none" w:sz="0" w:space="0" w:color="auto"/>
      </w:divBdr>
    </w:div>
    <w:div w:id="1842502067">
      <w:bodyDiv w:val="1"/>
      <w:marLeft w:val="0"/>
      <w:marRight w:val="0"/>
      <w:marTop w:val="0"/>
      <w:marBottom w:val="0"/>
      <w:divBdr>
        <w:top w:val="none" w:sz="0" w:space="0" w:color="auto"/>
        <w:left w:val="none" w:sz="0" w:space="0" w:color="auto"/>
        <w:bottom w:val="none" w:sz="0" w:space="0" w:color="auto"/>
        <w:right w:val="none" w:sz="0" w:space="0" w:color="auto"/>
      </w:divBdr>
      <w:divsChild>
        <w:div w:id="58284253">
          <w:marLeft w:val="0"/>
          <w:marRight w:val="0"/>
          <w:marTop w:val="0"/>
          <w:marBottom w:val="0"/>
          <w:divBdr>
            <w:top w:val="none" w:sz="0" w:space="0" w:color="auto"/>
            <w:left w:val="none" w:sz="0" w:space="0" w:color="auto"/>
            <w:bottom w:val="none" w:sz="0" w:space="0" w:color="auto"/>
            <w:right w:val="none" w:sz="0" w:space="0" w:color="auto"/>
          </w:divBdr>
          <w:divsChild>
            <w:div w:id="1864977990">
              <w:marLeft w:val="0"/>
              <w:marRight w:val="0"/>
              <w:marTop w:val="0"/>
              <w:marBottom w:val="0"/>
              <w:divBdr>
                <w:top w:val="none" w:sz="0" w:space="0" w:color="auto"/>
                <w:left w:val="none" w:sz="0" w:space="0" w:color="auto"/>
                <w:bottom w:val="none" w:sz="0" w:space="0" w:color="auto"/>
                <w:right w:val="none" w:sz="0" w:space="0" w:color="auto"/>
              </w:divBdr>
            </w:div>
          </w:divsChild>
        </w:div>
        <w:div w:id="132186634">
          <w:marLeft w:val="0"/>
          <w:marRight w:val="0"/>
          <w:marTop w:val="0"/>
          <w:marBottom w:val="0"/>
          <w:divBdr>
            <w:top w:val="none" w:sz="0" w:space="0" w:color="auto"/>
            <w:left w:val="none" w:sz="0" w:space="0" w:color="auto"/>
            <w:bottom w:val="none" w:sz="0" w:space="0" w:color="auto"/>
            <w:right w:val="none" w:sz="0" w:space="0" w:color="auto"/>
          </w:divBdr>
          <w:divsChild>
            <w:div w:id="1513882985">
              <w:marLeft w:val="0"/>
              <w:marRight w:val="0"/>
              <w:marTop w:val="0"/>
              <w:marBottom w:val="0"/>
              <w:divBdr>
                <w:top w:val="none" w:sz="0" w:space="0" w:color="auto"/>
                <w:left w:val="none" w:sz="0" w:space="0" w:color="auto"/>
                <w:bottom w:val="none" w:sz="0" w:space="0" w:color="auto"/>
                <w:right w:val="none" w:sz="0" w:space="0" w:color="auto"/>
              </w:divBdr>
            </w:div>
          </w:divsChild>
        </w:div>
        <w:div w:id="154617469">
          <w:marLeft w:val="0"/>
          <w:marRight w:val="0"/>
          <w:marTop w:val="0"/>
          <w:marBottom w:val="0"/>
          <w:divBdr>
            <w:top w:val="none" w:sz="0" w:space="0" w:color="auto"/>
            <w:left w:val="none" w:sz="0" w:space="0" w:color="auto"/>
            <w:bottom w:val="none" w:sz="0" w:space="0" w:color="auto"/>
            <w:right w:val="none" w:sz="0" w:space="0" w:color="auto"/>
          </w:divBdr>
          <w:divsChild>
            <w:div w:id="1936866138">
              <w:marLeft w:val="0"/>
              <w:marRight w:val="0"/>
              <w:marTop w:val="0"/>
              <w:marBottom w:val="0"/>
              <w:divBdr>
                <w:top w:val="none" w:sz="0" w:space="0" w:color="auto"/>
                <w:left w:val="none" w:sz="0" w:space="0" w:color="auto"/>
                <w:bottom w:val="none" w:sz="0" w:space="0" w:color="auto"/>
                <w:right w:val="none" w:sz="0" w:space="0" w:color="auto"/>
              </w:divBdr>
            </w:div>
          </w:divsChild>
        </w:div>
        <w:div w:id="213204804">
          <w:marLeft w:val="0"/>
          <w:marRight w:val="0"/>
          <w:marTop w:val="300"/>
          <w:marBottom w:val="0"/>
          <w:divBdr>
            <w:top w:val="none" w:sz="0" w:space="0" w:color="auto"/>
            <w:left w:val="none" w:sz="0" w:space="0" w:color="auto"/>
            <w:bottom w:val="none" w:sz="0" w:space="0" w:color="auto"/>
            <w:right w:val="none" w:sz="0" w:space="0" w:color="auto"/>
          </w:divBdr>
          <w:divsChild>
            <w:div w:id="2035224637">
              <w:marLeft w:val="0"/>
              <w:marRight w:val="0"/>
              <w:marTop w:val="0"/>
              <w:marBottom w:val="0"/>
              <w:divBdr>
                <w:top w:val="none" w:sz="0" w:space="0" w:color="auto"/>
                <w:left w:val="none" w:sz="0" w:space="0" w:color="auto"/>
                <w:bottom w:val="none" w:sz="0" w:space="0" w:color="auto"/>
                <w:right w:val="none" w:sz="0" w:space="0" w:color="auto"/>
              </w:divBdr>
              <w:divsChild>
                <w:div w:id="2026520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0014491">
          <w:marLeft w:val="0"/>
          <w:marRight w:val="0"/>
          <w:marTop w:val="0"/>
          <w:marBottom w:val="0"/>
          <w:divBdr>
            <w:top w:val="none" w:sz="0" w:space="0" w:color="auto"/>
            <w:left w:val="none" w:sz="0" w:space="0" w:color="auto"/>
            <w:bottom w:val="none" w:sz="0" w:space="0" w:color="auto"/>
            <w:right w:val="none" w:sz="0" w:space="0" w:color="auto"/>
          </w:divBdr>
          <w:divsChild>
            <w:div w:id="486944138">
              <w:marLeft w:val="0"/>
              <w:marRight w:val="0"/>
              <w:marTop w:val="0"/>
              <w:marBottom w:val="0"/>
              <w:divBdr>
                <w:top w:val="none" w:sz="0" w:space="0" w:color="auto"/>
                <w:left w:val="none" w:sz="0" w:space="0" w:color="auto"/>
                <w:bottom w:val="none" w:sz="0" w:space="0" w:color="auto"/>
                <w:right w:val="none" w:sz="0" w:space="0" w:color="auto"/>
              </w:divBdr>
            </w:div>
          </w:divsChild>
        </w:div>
        <w:div w:id="405493314">
          <w:marLeft w:val="0"/>
          <w:marRight w:val="0"/>
          <w:marTop w:val="0"/>
          <w:marBottom w:val="0"/>
          <w:divBdr>
            <w:top w:val="none" w:sz="0" w:space="0" w:color="auto"/>
            <w:left w:val="none" w:sz="0" w:space="0" w:color="auto"/>
            <w:bottom w:val="none" w:sz="0" w:space="0" w:color="auto"/>
            <w:right w:val="none" w:sz="0" w:space="0" w:color="auto"/>
          </w:divBdr>
          <w:divsChild>
            <w:div w:id="86272875">
              <w:marLeft w:val="0"/>
              <w:marRight w:val="0"/>
              <w:marTop w:val="0"/>
              <w:marBottom w:val="0"/>
              <w:divBdr>
                <w:top w:val="none" w:sz="0" w:space="0" w:color="auto"/>
                <w:left w:val="none" w:sz="0" w:space="0" w:color="auto"/>
                <w:bottom w:val="none" w:sz="0" w:space="0" w:color="auto"/>
                <w:right w:val="none" w:sz="0" w:space="0" w:color="auto"/>
              </w:divBdr>
            </w:div>
          </w:divsChild>
        </w:div>
        <w:div w:id="752624362">
          <w:marLeft w:val="0"/>
          <w:marRight w:val="0"/>
          <w:marTop w:val="300"/>
          <w:marBottom w:val="0"/>
          <w:divBdr>
            <w:top w:val="none" w:sz="0" w:space="0" w:color="auto"/>
            <w:left w:val="none" w:sz="0" w:space="0" w:color="auto"/>
            <w:bottom w:val="none" w:sz="0" w:space="0" w:color="auto"/>
            <w:right w:val="none" w:sz="0" w:space="0" w:color="auto"/>
          </w:divBdr>
          <w:divsChild>
            <w:div w:id="1397893244">
              <w:marLeft w:val="0"/>
              <w:marRight w:val="0"/>
              <w:marTop w:val="0"/>
              <w:marBottom w:val="0"/>
              <w:divBdr>
                <w:top w:val="none" w:sz="0" w:space="0" w:color="auto"/>
                <w:left w:val="none" w:sz="0" w:space="0" w:color="auto"/>
                <w:bottom w:val="none" w:sz="0" w:space="0" w:color="auto"/>
                <w:right w:val="none" w:sz="0" w:space="0" w:color="auto"/>
              </w:divBdr>
              <w:divsChild>
                <w:div w:id="760492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310472">
          <w:marLeft w:val="0"/>
          <w:marRight w:val="0"/>
          <w:marTop w:val="0"/>
          <w:marBottom w:val="0"/>
          <w:divBdr>
            <w:top w:val="none" w:sz="0" w:space="0" w:color="auto"/>
            <w:left w:val="none" w:sz="0" w:space="0" w:color="auto"/>
            <w:bottom w:val="none" w:sz="0" w:space="0" w:color="auto"/>
            <w:right w:val="none" w:sz="0" w:space="0" w:color="auto"/>
          </w:divBdr>
        </w:div>
        <w:div w:id="820584596">
          <w:marLeft w:val="0"/>
          <w:marRight w:val="0"/>
          <w:marTop w:val="300"/>
          <w:marBottom w:val="0"/>
          <w:divBdr>
            <w:top w:val="none" w:sz="0" w:space="0" w:color="auto"/>
            <w:left w:val="none" w:sz="0" w:space="0" w:color="auto"/>
            <w:bottom w:val="none" w:sz="0" w:space="0" w:color="auto"/>
            <w:right w:val="none" w:sz="0" w:space="0" w:color="auto"/>
          </w:divBdr>
          <w:divsChild>
            <w:div w:id="130220544">
              <w:marLeft w:val="0"/>
              <w:marRight w:val="0"/>
              <w:marTop w:val="0"/>
              <w:marBottom w:val="0"/>
              <w:divBdr>
                <w:top w:val="none" w:sz="0" w:space="0" w:color="auto"/>
                <w:left w:val="none" w:sz="0" w:space="0" w:color="auto"/>
                <w:bottom w:val="none" w:sz="0" w:space="0" w:color="auto"/>
                <w:right w:val="none" w:sz="0" w:space="0" w:color="auto"/>
              </w:divBdr>
              <w:divsChild>
                <w:div w:id="884413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9458468">
          <w:marLeft w:val="0"/>
          <w:marRight w:val="0"/>
          <w:marTop w:val="0"/>
          <w:marBottom w:val="0"/>
          <w:divBdr>
            <w:top w:val="none" w:sz="0" w:space="0" w:color="auto"/>
            <w:left w:val="none" w:sz="0" w:space="0" w:color="auto"/>
            <w:bottom w:val="none" w:sz="0" w:space="0" w:color="auto"/>
            <w:right w:val="none" w:sz="0" w:space="0" w:color="auto"/>
          </w:divBdr>
        </w:div>
        <w:div w:id="1002704276">
          <w:marLeft w:val="0"/>
          <w:marRight w:val="0"/>
          <w:marTop w:val="0"/>
          <w:marBottom w:val="0"/>
          <w:divBdr>
            <w:top w:val="none" w:sz="0" w:space="0" w:color="auto"/>
            <w:left w:val="none" w:sz="0" w:space="0" w:color="auto"/>
            <w:bottom w:val="none" w:sz="0" w:space="0" w:color="auto"/>
            <w:right w:val="none" w:sz="0" w:space="0" w:color="auto"/>
          </w:divBdr>
        </w:div>
        <w:div w:id="1129519522">
          <w:marLeft w:val="0"/>
          <w:marRight w:val="0"/>
          <w:marTop w:val="0"/>
          <w:marBottom w:val="0"/>
          <w:divBdr>
            <w:top w:val="none" w:sz="0" w:space="0" w:color="auto"/>
            <w:left w:val="none" w:sz="0" w:space="0" w:color="auto"/>
            <w:bottom w:val="none" w:sz="0" w:space="0" w:color="auto"/>
            <w:right w:val="none" w:sz="0" w:space="0" w:color="auto"/>
          </w:divBdr>
        </w:div>
        <w:div w:id="1239897809">
          <w:marLeft w:val="0"/>
          <w:marRight w:val="0"/>
          <w:marTop w:val="0"/>
          <w:marBottom w:val="0"/>
          <w:divBdr>
            <w:top w:val="none" w:sz="0" w:space="0" w:color="auto"/>
            <w:left w:val="none" w:sz="0" w:space="0" w:color="auto"/>
            <w:bottom w:val="none" w:sz="0" w:space="0" w:color="auto"/>
            <w:right w:val="none" w:sz="0" w:space="0" w:color="auto"/>
          </w:divBdr>
          <w:divsChild>
            <w:div w:id="1572302667">
              <w:marLeft w:val="0"/>
              <w:marRight w:val="0"/>
              <w:marTop w:val="0"/>
              <w:marBottom w:val="0"/>
              <w:divBdr>
                <w:top w:val="none" w:sz="0" w:space="0" w:color="auto"/>
                <w:left w:val="none" w:sz="0" w:space="0" w:color="auto"/>
                <w:bottom w:val="none" w:sz="0" w:space="0" w:color="auto"/>
                <w:right w:val="none" w:sz="0" w:space="0" w:color="auto"/>
              </w:divBdr>
            </w:div>
          </w:divsChild>
        </w:div>
        <w:div w:id="1258445116">
          <w:marLeft w:val="0"/>
          <w:marRight w:val="0"/>
          <w:marTop w:val="300"/>
          <w:marBottom w:val="0"/>
          <w:divBdr>
            <w:top w:val="none" w:sz="0" w:space="0" w:color="auto"/>
            <w:left w:val="none" w:sz="0" w:space="0" w:color="auto"/>
            <w:bottom w:val="none" w:sz="0" w:space="0" w:color="auto"/>
            <w:right w:val="none" w:sz="0" w:space="0" w:color="auto"/>
          </w:divBdr>
          <w:divsChild>
            <w:div w:id="1476213803">
              <w:marLeft w:val="0"/>
              <w:marRight w:val="0"/>
              <w:marTop w:val="0"/>
              <w:marBottom w:val="0"/>
              <w:divBdr>
                <w:top w:val="none" w:sz="0" w:space="0" w:color="auto"/>
                <w:left w:val="none" w:sz="0" w:space="0" w:color="auto"/>
                <w:bottom w:val="none" w:sz="0" w:space="0" w:color="auto"/>
                <w:right w:val="none" w:sz="0" w:space="0" w:color="auto"/>
              </w:divBdr>
              <w:divsChild>
                <w:div w:id="165695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242011">
          <w:marLeft w:val="0"/>
          <w:marRight w:val="0"/>
          <w:marTop w:val="0"/>
          <w:marBottom w:val="0"/>
          <w:divBdr>
            <w:top w:val="none" w:sz="0" w:space="0" w:color="auto"/>
            <w:left w:val="none" w:sz="0" w:space="0" w:color="auto"/>
            <w:bottom w:val="none" w:sz="0" w:space="0" w:color="auto"/>
            <w:right w:val="none" w:sz="0" w:space="0" w:color="auto"/>
          </w:divBdr>
        </w:div>
        <w:div w:id="1350832612">
          <w:marLeft w:val="0"/>
          <w:marRight w:val="0"/>
          <w:marTop w:val="0"/>
          <w:marBottom w:val="0"/>
          <w:divBdr>
            <w:top w:val="none" w:sz="0" w:space="0" w:color="auto"/>
            <w:left w:val="none" w:sz="0" w:space="0" w:color="auto"/>
            <w:bottom w:val="none" w:sz="0" w:space="0" w:color="auto"/>
            <w:right w:val="none" w:sz="0" w:space="0" w:color="auto"/>
          </w:divBdr>
        </w:div>
        <w:div w:id="1446920814">
          <w:marLeft w:val="0"/>
          <w:marRight w:val="0"/>
          <w:marTop w:val="0"/>
          <w:marBottom w:val="0"/>
          <w:divBdr>
            <w:top w:val="none" w:sz="0" w:space="0" w:color="auto"/>
            <w:left w:val="none" w:sz="0" w:space="0" w:color="auto"/>
            <w:bottom w:val="none" w:sz="0" w:space="0" w:color="auto"/>
            <w:right w:val="none" w:sz="0" w:space="0" w:color="auto"/>
          </w:divBdr>
        </w:div>
        <w:div w:id="1766416799">
          <w:marLeft w:val="0"/>
          <w:marRight w:val="0"/>
          <w:marTop w:val="0"/>
          <w:marBottom w:val="0"/>
          <w:divBdr>
            <w:top w:val="none" w:sz="0" w:space="0" w:color="auto"/>
            <w:left w:val="none" w:sz="0" w:space="0" w:color="auto"/>
            <w:bottom w:val="none" w:sz="0" w:space="0" w:color="auto"/>
            <w:right w:val="none" w:sz="0" w:space="0" w:color="auto"/>
          </w:divBdr>
          <w:divsChild>
            <w:div w:id="12065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126240">
      <w:bodyDiv w:val="1"/>
      <w:marLeft w:val="0"/>
      <w:marRight w:val="0"/>
      <w:marTop w:val="0"/>
      <w:marBottom w:val="0"/>
      <w:divBdr>
        <w:top w:val="none" w:sz="0" w:space="0" w:color="auto"/>
        <w:left w:val="none" w:sz="0" w:space="0" w:color="auto"/>
        <w:bottom w:val="none" w:sz="0" w:space="0" w:color="auto"/>
        <w:right w:val="none" w:sz="0" w:space="0" w:color="auto"/>
      </w:divBdr>
      <w:divsChild>
        <w:div w:id="86587474">
          <w:marLeft w:val="0"/>
          <w:marRight w:val="0"/>
          <w:marTop w:val="0"/>
          <w:marBottom w:val="0"/>
          <w:divBdr>
            <w:top w:val="none" w:sz="0" w:space="0" w:color="auto"/>
            <w:left w:val="none" w:sz="0" w:space="0" w:color="auto"/>
            <w:bottom w:val="none" w:sz="0" w:space="0" w:color="auto"/>
            <w:right w:val="none" w:sz="0" w:space="0" w:color="auto"/>
          </w:divBdr>
        </w:div>
        <w:div w:id="236088819">
          <w:marLeft w:val="0"/>
          <w:marRight w:val="0"/>
          <w:marTop w:val="0"/>
          <w:marBottom w:val="0"/>
          <w:divBdr>
            <w:top w:val="none" w:sz="0" w:space="0" w:color="auto"/>
            <w:left w:val="none" w:sz="0" w:space="0" w:color="auto"/>
            <w:bottom w:val="none" w:sz="0" w:space="0" w:color="auto"/>
            <w:right w:val="none" w:sz="0" w:space="0" w:color="auto"/>
          </w:divBdr>
          <w:divsChild>
            <w:div w:id="743063343">
              <w:marLeft w:val="0"/>
              <w:marRight w:val="0"/>
              <w:marTop w:val="0"/>
              <w:marBottom w:val="0"/>
              <w:divBdr>
                <w:top w:val="none" w:sz="0" w:space="0" w:color="auto"/>
                <w:left w:val="none" w:sz="0" w:space="0" w:color="auto"/>
                <w:bottom w:val="none" w:sz="0" w:space="0" w:color="auto"/>
                <w:right w:val="none" w:sz="0" w:space="0" w:color="auto"/>
              </w:divBdr>
            </w:div>
          </w:divsChild>
        </w:div>
        <w:div w:id="343095386">
          <w:marLeft w:val="0"/>
          <w:marRight w:val="0"/>
          <w:marTop w:val="0"/>
          <w:marBottom w:val="0"/>
          <w:divBdr>
            <w:top w:val="none" w:sz="0" w:space="0" w:color="auto"/>
            <w:left w:val="none" w:sz="0" w:space="0" w:color="auto"/>
            <w:bottom w:val="none" w:sz="0" w:space="0" w:color="auto"/>
            <w:right w:val="none" w:sz="0" w:space="0" w:color="auto"/>
          </w:divBdr>
        </w:div>
        <w:div w:id="532425313">
          <w:marLeft w:val="0"/>
          <w:marRight w:val="0"/>
          <w:marTop w:val="0"/>
          <w:marBottom w:val="0"/>
          <w:divBdr>
            <w:top w:val="none" w:sz="0" w:space="0" w:color="auto"/>
            <w:left w:val="none" w:sz="0" w:space="0" w:color="auto"/>
            <w:bottom w:val="none" w:sz="0" w:space="0" w:color="auto"/>
            <w:right w:val="none" w:sz="0" w:space="0" w:color="auto"/>
          </w:divBdr>
        </w:div>
        <w:div w:id="547962069">
          <w:marLeft w:val="0"/>
          <w:marRight w:val="0"/>
          <w:marTop w:val="0"/>
          <w:marBottom w:val="0"/>
          <w:divBdr>
            <w:top w:val="none" w:sz="0" w:space="0" w:color="auto"/>
            <w:left w:val="none" w:sz="0" w:space="0" w:color="auto"/>
            <w:bottom w:val="none" w:sz="0" w:space="0" w:color="auto"/>
            <w:right w:val="none" w:sz="0" w:space="0" w:color="auto"/>
          </w:divBdr>
        </w:div>
        <w:div w:id="682442105">
          <w:marLeft w:val="0"/>
          <w:marRight w:val="0"/>
          <w:marTop w:val="0"/>
          <w:marBottom w:val="0"/>
          <w:divBdr>
            <w:top w:val="none" w:sz="0" w:space="0" w:color="auto"/>
            <w:left w:val="none" w:sz="0" w:space="0" w:color="auto"/>
            <w:bottom w:val="none" w:sz="0" w:space="0" w:color="auto"/>
            <w:right w:val="none" w:sz="0" w:space="0" w:color="auto"/>
          </w:divBdr>
          <w:divsChild>
            <w:div w:id="64576373">
              <w:marLeft w:val="0"/>
              <w:marRight w:val="0"/>
              <w:marTop w:val="0"/>
              <w:marBottom w:val="0"/>
              <w:divBdr>
                <w:top w:val="none" w:sz="0" w:space="0" w:color="auto"/>
                <w:left w:val="none" w:sz="0" w:space="0" w:color="auto"/>
                <w:bottom w:val="none" w:sz="0" w:space="0" w:color="auto"/>
                <w:right w:val="none" w:sz="0" w:space="0" w:color="auto"/>
              </w:divBdr>
            </w:div>
          </w:divsChild>
        </w:div>
        <w:div w:id="913276406">
          <w:marLeft w:val="0"/>
          <w:marRight w:val="0"/>
          <w:marTop w:val="0"/>
          <w:marBottom w:val="0"/>
          <w:divBdr>
            <w:top w:val="none" w:sz="0" w:space="0" w:color="auto"/>
            <w:left w:val="none" w:sz="0" w:space="0" w:color="auto"/>
            <w:bottom w:val="none" w:sz="0" w:space="0" w:color="auto"/>
            <w:right w:val="none" w:sz="0" w:space="0" w:color="auto"/>
          </w:divBdr>
          <w:divsChild>
            <w:div w:id="1435325711">
              <w:marLeft w:val="0"/>
              <w:marRight w:val="0"/>
              <w:marTop w:val="0"/>
              <w:marBottom w:val="0"/>
              <w:divBdr>
                <w:top w:val="none" w:sz="0" w:space="0" w:color="auto"/>
                <w:left w:val="none" w:sz="0" w:space="0" w:color="auto"/>
                <w:bottom w:val="none" w:sz="0" w:space="0" w:color="auto"/>
                <w:right w:val="none" w:sz="0" w:space="0" w:color="auto"/>
              </w:divBdr>
            </w:div>
          </w:divsChild>
        </w:div>
        <w:div w:id="1298293218">
          <w:marLeft w:val="0"/>
          <w:marRight w:val="0"/>
          <w:marTop w:val="0"/>
          <w:marBottom w:val="0"/>
          <w:divBdr>
            <w:top w:val="none" w:sz="0" w:space="0" w:color="auto"/>
            <w:left w:val="none" w:sz="0" w:space="0" w:color="auto"/>
            <w:bottom w:val="none" w:sz="0" w:space="0" w:color="auto"/>
            <w:right w:val="none" w:sz="0" w:space="0" w:color="auto"/>
          </w:divBdr>
          <w:divsChild>
            <w:div w:id="1372069955">
              <w:marLeft w:val="0"/>
              <w:marRight w:val="0"/>
              <w:marTop w:val="0"/>
              <w:marBottom w:val="0"/>
              <w:divBdr>
                <w:top w:val="none" w:sz="0" w:space="0" w:color="auto"/>
                <w:left w:val="none" w:sz="0" w:space="0" w:color="auto"/>
                <w:bottom w:val="none" w:sz="0" w:space="0" w:color="auto"/>
                <w:right w:val="none" w:sz="0" w:space="0" w:color="auto"/>
              </w:divBdr>
            </w:div>
          </w:divsChild>
        </w:div>
        <w:div w:id="1327440110">
          <w:marLeft w:val="0"/>
          <w:marRight w:val="0"/>
          <w:marTop w:val="300"/>
          <w:marBottom w:val="0"/>
          <w:divBdr>
            <w:top w:val="none" w:sz="0" w:space="0" w:color="auto"/>
            <w:left w:val="none" w:sz="0" w:space="0" w:color="auto"/>
            <w:bottom w:val="none" w:sz="0" w:space="0" w:color="auto"/>
            <w:right w:val="none" w:sz="0" w:space="0" w:color="auto"/>
          </w:divBdr>
          <w:divsChild>
            <w:div w:id="816141733">
              <w:marLeft w:val="0"/>
              <w:marRight w:val="0"/>
              <w:marTop w:val="0"/>
              <w:marBottom w:val="0"/>
              <w:divBdr>
                <w:top w:val="none" w:sz="0" w:space="0" w:color="auto"/>
                <w:left w:val="none" w:sz="0" w:space="0" w:color="auto"/>
                <w:bottom w:val="none" w:sz="0" w:space="0" w:color="auto"/>
                <w:right w:val="none" w:sz="0" w:space="0" w:color="auto"/>
              </w:divBdr>
              <w:divsChild>
                <w:div w:id="1370031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845796">
          <w:marLeft w:val="0"/>
          <w:marRight w:val="0"/>
          <w:marTop w:val="0"/>
          <w:marBottom w:val="0"/>
          <w:divBdr>
            <w:top w:val="none" w:sz="0" w:space="0" w:color="auto"/>
            <w:left w:val="none" w:sz="0" w:space="0" w:color="auto"/>
            <w:bottom w:val="none" w:sz="0" w:space="0" w:color="auto"/>
            <w:right w:val="none" w:sz="0" w:space="0" w:color="auto"/>
          </w:divBdr>
        </w:div>
        <w:div w:id="1544439888">
          <w:marLeft w:val="0"/>
          <w:marRight w:val="0"/>
          <w:marTop w:val="300"/>
          <w:marBottom w:val="0"/>
          <w:divBdr>
            <w:top w:val="none" w:sz="0" w:space="0" w:color="auto"/>
            <w:left w:val="none" w:sz="0" w:space="0" w:color="auto"/>
            <w:bottom w:val="none" w:sz="0" w:space="0" w:color="auto"/>
            <w:right w:val="none" w:sz="0" w:space="0" w:color="auto"/>
          </w:divBdr>
          <w:divsChild>
            <w:div w:id="1599941804">
              <w:marLeft w:val="0"/>
              <w:marRight w:val="0"/>
              <w:marTop w:val="0"/>
              <w:marBottom w:val="0"/>
              <w:divBdr>
                <w:top w:val="none" w:sz="0" w:space="0" w:color="auto"/>
                <w:left w:val="none" w:sz="0" w:space="0" w:color="auto"/>
                <w:bottom w:val="none" w:sz="0" w:space="0" w:color="auto"/>
                <w:right w:val="none" w:sz="0" w:space="0" w:color="auto"/>
              </w:divBdr>
              <w:divsChild>
                <w:div w:id="983388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128987">
          <w:marLeft w:val="0"/>
          <w:marRight w:val="0"/>
          <w:marTop w:val="0"/>
          <w:marBottom w:val="0"/>
          <w:divBdr>
            <w:top w:val="none" w:sz="0" w:space="0" w:color="auto"/>
            <w:left w:val="none" w:sz="0" w:space="0" w:color="auto"/>
            <w:bottom w:val="none" w:sz="0" w:space="0" w:color="auto"/>
            <w:right w:val="none" w:sz="0" w:space="0" w:color="auto"/>
          </w:divBdr>
          <w:divsChild>
            <w:div w:id="582225149">
              <w:marLeft w:val="0"/>
              <w:marRight w:val="0"/>
              <w:marTop w:val="0"/>
              <w:marBottom w:val="0"/>
              <w:divBdr>
                <w:top w:val="none" w:sz="0" w:space="0" w:color="auto"/>
                <w:left w:val="none" w:sz="0" w:space="0" w:color="auto"/>
                <w:bottom w:val="none" w:sz="0" w:space="0" w:color="auto"/>
                <w:right w:val="none" w:sz="0" w:space="0" w:color="auto"/>
              </w:divBdr>
            </w:div>
          </w:divsChild>
        </w:div>
        <w:div w:id="1675644380">
          <w:marLeft w:val="0"/>
          <w:marRight w:val="0"/>
          <w:marTop w:val="300"/>
          <w:marBottom w:val="0"/>
          <w:divBdr>
            <w:top w:val="none" w:sz="0" w:space="0" w:color="auto"/>
            <w:left w:val="none" w:sz="0" w:space="0" w:color="auto"/>
            <w:bottom w:val="none" w:sz="0" w:space="0" w:color="auto"/>
            <w:right w:val="none" w:sz="0" w:space="0" w:color="auto"/>
          </w:divBdr>
          <w:divsChild>
            <w:div w:id="1673726779">
              <w:marLeft w:val="0"/>
              <w:marRight w:val="0"/>
              <w:marTop w:val="0"/>
              <w:marBottom w:val="0"/>
              <w:divBdr>
                <w:top w:val="none" w:sz="0" w:space="0" w:color="auto"/>
                <w:left w:val="none" w:sz="0" w:space="0" w:color="auto"/>
                <w:bottom w:val="none" w:sz="0" w:space="0" w:color="auto"/>
                <w:right w:val="none" w:sz="0" w:space="0" w:color="auto"/>
              </w:divBdr>
              <w:divsChild>
                <w:div w:id="1691905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66798">
          <w:marLeft w:val="0"/>
          <w:marRight w:val="0"/>
          <w:marTop w:val="0"/>
          <w:marBottom w:val="0"/>
          <w:divBdr>
            <w:top w:val="none" w:sz="0" w:space="0" w:color="auto"/>
            <w:left w:val="none" w:sz="0" w:space="0" w:color="auto"/>
            <w:bottom w:val="none" w:sz="0" w:space="0" w:color="auto"/>
            <w:right w:val="none" w:sz="0" w:space="0" w:color="auto"/>
          </w:divBdr>
        </w:div>
        <w:div w:id="1939556853">
          <w:marLeft w:val="0"/>
          <w:marRight w:val="0"/>
          <w:marTop w:val="0"/>
          <w:marBottom w:val="0"/>
          <w:divBdr>
            <w:top w:val="none" w:sz="0" w:space="0" w:color="auto"/>
            <w:left w:val="none" w:sz="0" w:space="0" w:color="auto"/>
            <w:bottom w:val="none" w:sz="0" w:space="0" w:color="auto"/>
            <w:right w:val="none" w:sz="0" w:space="0" w:color="auto"/>
          </w:divBdr>
        </w:div>
        <w:div w:id="1982155133">
          <w:marLeft w:val="0"/>
          <w:marRight w:val="0"/>
          <w:marTop w:val="0"/>
          <w:marBottom w:val="0"/>
          <w:divBdr>
            <w:top w:val="none" w:sz="0" w:space="0" w:color="auto"/>
            <w:left w:val="none" w:sz="0" w:space="0" w:color="auto"/>
            <w:bottom w:val="none" w:sz="0" w:space="0" w:color="auto"/>
            <w:right w:val="none" w:sz="0" w:space="0" w:color="auto"/>
          </w:divBdr>
          <w:divsChild>
            <w:div w:id="1377897826">
              <w:marLeft w:val="0"/>
              <w:marRight w:val="0"/>
              <w:marTop w:val="0"/>
              <w:marBottom w:val="0"/>
              <w:divBdr>
                <w:top w:val="none" w:sz="0" w:space="0" w:color="auto"/>
                <w:left w:val="none" w:sz="0" w:space="0" w:color="auto"/>
                <w:bottom w:val="none" w:sz="0" w:space="0" w:color="auto"/>
                <w:right w:val="none" w:sz="0" w:space="0" w:color="auto"/>
              </w:divBdr>
            </w:div>
          </w:divsChild>
        </w:div>
        <w:div w:id="2079088159">
          <w:marLeft w:val="0"/>
          <w:marRight w:val="0"/>
          <w:marTop w:val="300"/>
          <w:marBottom w:val="0"/>
          <w:divBdr>
            <w:top w:val="none" w:sz="0" w:space="0" w:color="auto"/>
            <w:left w:val="none" w:sz="0" w:space="0" w:color="auto"/>
            <w:bottom w:val="none" w:sz="0" w:space="0" w:color="auto"/>
            <w:right w:val="none" w:sz="0" w:space="0" w:color="auto"/>
          </w:divBdr>
          <w:divsChild>
            <w:div w:id="1086730693">
              <w:marLeft w:val="0"/>
              <w:marRight w:val="0"/>
              <w:marTop w:val="0"/>
              <w:marBottom w:val="0"/>
              <w:divBdr>
                <w:top w:val="none" w:sz="0" w:space="0" w:color="auto"/>
                <w:left w:val="none" w:sz="0" w:space="0" w:color="auto"/>
                <w:bottom w:val="none" w:sz="0" w:space="0" w:color="auto"/>
                <w:right w:val="none" w:sz="0" w:space="0" w:color="auto"/>
              </w:divBdr>
              <w:divsChild>
                <w:div w:id="488136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974171">
          <w:marLeft w:val="0"/>
          <w:marRight w:val="0"/>
          <w:marTop w:val="0"/>
          <w:marBottom w:val="0"/>
          <w:divBdr>
            <w:top w:val="none" w:sz="0" w:space="0" w:color="auto"/>
            <w:left w:val="none" w:sz="0" w:space="0" w:color="auto"/>
            <w:bottom w:val="none" w:sz="0" w:space="0" w:color="auto"/>
            <w:right w:val="none" w:sz="0" w:space="0" w:color="auto"/>
          </w:divBdr>
          <w:divsChild>
            <w:div w:id="156640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162321">
      <w:bodyDiv w:val="1"/>
      <w:marLeft w:val="0"/>
      <w:marRight w:val="0"/>
      <w:marTop w:val="0"/>
      <w:marBottom w:val="0"/>
      <w:divBdr>
        <w:top w:val="none" w:sz="0" w:space="0" w:color="auto"/>
        <w:left w:val="none" w:sz="0" w:space="0" w:color="auto"/>
        <w:bottom w:val="none" w:sz="0" w:space="0" w:color="auto"/>
        <w:right w:val="none" w:sz="0" w:space="0" w:color="auto"/>
      </w:divBdr>
      <w:divsChild>
        <w:div w:id="13193234">
          <w:marLeft w:val="0"/>
          <w:marRight w:val="0"/>
          <w:marTop w:val="0"/>
          <w:marBottom w:val="0"/>
          <w:divBdr>
            <w:top w:val="none" w:sz="0" w:space="0" w:color="auto"/>
            <w:left w:val="none" w:sz="0" w:space="0" w:color="auto"/>
            <w:bottom w:val="none" w:sz="0" w:space="0" w:color="auto"/>
            <w:right w:val="none" w:sz="0" w:space="0" w:color="auto"/>
          </w:divBdr>
          <w:divsChild>
            <w:div w:id="906453012">
              <w:marLeft w:val="0"/>
              <w:marRight w:val="0"/>
              <w:marTop w:val="0"/>
              <w:marBottom w:val="0"/>
              <w:divBdr>
                <w:top w:val="none" w:sz="0" w:space="0" w:color="auto"/>
                <w:left w:val="none" w:sz="0" w:space="0" w:color="auto"/>
                <w:bottom w:val="none" w:sz="0" w:space="0" w:color="auto"/>
                <w:right w:val="none" w:sz="0" w:space="0" w:color="auto"/>
              </w:divBdr>
            </w:div>
          </w:divsChild>
        </w:div>
        <w:div w:id="274094496">
          <w:marLeft w:val="0"/>
          <w:marRight w:val="0"/>
          <w:marTop w:val="300"/>
          <w:marBottom w:val="0"/>
          <w:divBdr>
            <w:top w:val="none" w:sz="0" w:space="0" w:color="auto"/>
            <w:left w:val="none" w:sz="0" w:space="0" w:color="auto"/>
            <w:bottom w:val="none" w:sz="0" w:space="0" w:color="auto"/>
            <w:right w:val="none" w:sz="0" w:space="0" w:color="auto"/>
          </w:divBdr>
          <w:divsChild>
            <w:div w:id="1909026287">
              <w:marLeft w:val="0"/>
              <w:marRight w:val="0"/>
              <w:marTop w:val="0"/>
              <w:marBottom w:val="0"/>
              <w:divBdr>
                <w:top w:val="none" w:sz="0" w:space="0" w:color="auto"/>
                <w:left w:val="none" w:sz="0" w:space="0" w:color="auto"/>
                <w:bottom w:val="none" w:sz="0" w:space="0" w:color="auto"/>
                <w:right w:val="none" w:sz="0" w:space="0" w:color="auto"/>
              </w:divBdr>
              <w:divsChild>
                <w:div w:id="2084448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6245258">
          <w:marLeft w:val="0"/>
          <w:marRight w:val="0"/>
          <w:marTop w:val="0"/>
          <w:marBottom w:val="0"/>
          <w:divBdr>
            <w:top w:val="none" w:sz="0" w:space="0" w:color="auto"/>
            <w:left w:val="none" w:sz="0" w:space="0" w:color="auto"/>
            <w:bottom w:val="none" w:sz="0" w:space="0" w:color="auto"/>
            <w:right w:val="none" w:sz="0" w:space="0" w:color="auto"/>
          </w:divBdr>
        </w:div>
        <w:div w:id="473256065">
          <w:marLeft w:val="0"/>
          <w:marRight w:val="0"/>
          <w:marTop w:val="0"/>
          <w:marBottom w:val="0"/>
          <w:divBdr>
            <w:top w:val="none" w:sz="0" w:space="0" w:color="auto"/>
            <w:left w:val="none" w:sz="0" w:space="0" w:color="auto"/>
            <w:bottom w:val="none" w:sz="0" w:space="0" w:color="auto"/>
            <w:right w:val="none" w:sz="0" w:space="0" w:color="auto"/>
          </w:divBdr>
          <w:divsChild>
            <w:div w:id="1550993600">
              <w:marLeft w:val="0"/>
              <w:marRight w:val="0"/>
              <w:marTop w:val="0"/>
              <w:marBottom w:val="0"/>
              <w:divBdr>
                <w:top w:val="none" w:sz="0" w:space="0" w:color="auto"/>
                <w:left w:val="none" w:sz="0" w:space="0" w:color="auto"/>
                <w:bottom w:val="none" w:sz="0" w:space="0" w:color="auto"/>
                <w:right w:val="none" w:sz="0" w:space="0" w:color="auto"/>
              </w:divBdr>
            </w:div>
          </w:divsChild>
        </w:div>
        <w:div w:id="553539709">
          <w:marLeft w:val="0"/>
          <w:marRight w:val="0"/>
          <w:marTop w:val="0"/>
          <w:marBottom w:val="0"/>
          <w:divBdr>
            <w:top w:val="none" w:sz="0" w:space="0" w:color="auto"/>
            <w:left w:val="none" w:sz="0" w:space="0" w:color="auto"/>
            <w:bottom w:val="none" w:sz="0" w:space="0" w:color="auto"/>
            <w:right w:val="none" w:sz="0" w:space="0" w:color="auto"/>
          </w:divBdr>
          <w:divsChild>
            <w:div w:id="1676302186">
              <w:marLeft w:val="0"/>
              <w:marRight w:val="0"/>
              <w:marTop w:val="0"/>
              <w:marBottom w:val="0"/>
              <w:divBdr>
                <w:top w:val="none" w:sz="0" w:space="0" w:color="auto"/>
                <w:left w:val="none" w:sz="0" w:space="0" w:color="auto"/>
                <w:bottom w:val="none" w:sz="0" w:space="0" w:color="auto"/>
                <w:right w:val="none" w:sz="0" w:space="0" w:color="auto"/>
              </w:divBdr>
            </w:div>
          </w:divsChild>
        </w:div>
        <w:div w:id="602959000">
          <w:marLeft w:val="0"/>
          <w:marRight w:val="0"/>
          <w:marTop w:val="0"/>
          <w:marBottom w:val="0"/>
          <w:divBdr>
            <w:top w:val="none" w:sz="0" w:space="0" w:color="auto"/>
            <w:left w:val="none" w:sz="0" w:space="0" w:color="auto"/>
            <w:bottom w:val="none" w:sz="0" w:space="0" w:color="auto"/>
            <w:right w:val="none" w:sz="0" w:space="0" w:color="auto"/>
          </w:divBdr>
        </w:div>
        <w:div w:id="613248257">
          <w:marLeft w:val="0"/>
          <w:marRight w:val="0"/>
          <w:marTop w:val="300"/>
          <w:marBottom w:val="0"/>
          <w:divBdr>
            <w:top w:val="none" w:sz="0" w:space="0" w:color="auto"/>
            <w:left w:val="none" w:sz="0" w:space="0" w:color="auto"/>
            <w:bottom w:val="none" w:sz="0" w:space="0" w:color="auto"/>
            <w:right w:val="none" w:sz="0" w:space="0" w:color="auto"/>
          </w:divBdr>
          <w:divsChild>
            <w:div w:id="30498093">
              <w:marLeft w:val="0"/>
              <w:marRight w:val="0"/>
              <w:marTop w:val="0"/>
              <w:marBottom w:val="0"/>
              <w:divBdr>
                <w:top w:val="none" w:sz="0" w:space="0" w:color="auto"/>
                <w:left w:val="none" w:sz="0" w:space="0" w:color="auto"/>
                <w:bottom w:val="none" w:sz="0" w:space="0" w:color="auto"/>
                <w:right w:val="none" w:sz="0" w:space="0" w:color="auto"/>
              </w:divBdr>
              <w:divsChild>
                <w:div w:id="2098624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042080">
          <w:marLeft w:val="0"/>
          <w:marRight w:val="0"/>
          <w:marTop w:val="0"/>
          <w:marBottom w:val="0"/>
          <w:divBdr>
            <w:top w:val="none" w:sz="0" w:space="0" w:color="auto"/>
            <w:left w:val="none" w:sz="0" w:space="0" w:color="auto"/>
            <w:bottom w:val="none" w:sz="0" w:space="0" w:color="auto"/>
            <w:right w:val="none" w:sz="0" w:space="0" w:color="auto"/>
          </w:divBdr>
          <w:divsChild>
            <w:div w:id="525487244">
              <w:marLeft w:val="0"/>
              <w:marRight w:val="0"/>
              <w:marTop w:val="0"/>
              <w:marBottom w:val="0"/>
              <w:divBdr>
                <w:top w:val="none" w:sz="0" w:space="0" w:color="auto"/>
                <w:left w:val="none" w:sz="0" w:space="0" w:color="auto"/>
                <w:bottom w:val="none" w:sz="0" w:space="0" w:color="auto"/>
                <w:right w:val="none" w:sz="0" w:space="0" w:color="auto"/>
              </w:divBdr>
            </w:div>
          </w:divsChild>
        </w:div>
        <w:div w:id="1019547315">
          <w:marLeft w:val="0"/>
          <w:marRight w:val="0"/>
          <w:marTop w:val="300"/>
          <w:marBottom w:val="0"/>
          <w:divBdr>
            <w:top w:val="none" w:sz="0" w:space="0" w:color="auto"/>
            <w:left w:val="none" w:sz="0" w:space="0" w:color="auto"/>
            <w:bottom w:val="none" w:sz="0" w:space="0" w:color="auto"/>
            <w:right w:val="none" w:sz="0" w:space="0" w:color="auto"/>
          </w:divBdr>
          <w:divsChild>
            <w:div w:id="1682391023">
              <w:marLeft w:val="0"/>
              <w:marRight w:val="0"/>
              <w:marTop w:val="0"/>
              <w:marBottom w:val="0"/>
              <w:divBdr>
                <w:top w:val="none" w:sz="0" w:space="0" w:color="auto"/>
                <w:left w:val="none" w:sz="0" w:space="0" w:color="auto"/>
                <w:bottom w:val="none" w:sz="0" w:space="0" w:color="auto"/>
                <w:right w:val="none" w:sz="0" w:space="0" w:color="auto"/>
              </w:divBdr>
              <w:divsChild>
                <w:div w:id="511267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650270">
          <w:marLeft w:val="0"/>
          <w:marRight w:val="0"/>
          <w:marTop w:val="0"/>
          <w:marBottom w:val="0"/>
          <w:divBdr>
            <w:top w:val="none" w:sz="0" w:space="0" w:color="auto"/>
            <w:left w:val="none" w:sz="0" w:space="0" w:color="auto"/>
            <w:bottom w:val="none" w:sz="0" w:space="0" w:color="auto"/>
            <w:right w:val="none" w:sz="0" w:space="0" w:color="auto"/>
          </w:divBdr>
        </w:div>
        <w:div w:id="1379548956">
          <w:marLeft w:val="0"/>
          <w:marRight w:val="0"/>
          <w:marTop w:val="0"/>
          <w:marBottom w:val="0"/>
          <w:divBdr>
            <w:top w:val="none" w:sz="0" w:space="0" w:color="auto"/>
            <w:left w:val="none" w:sz="0" w:space="0" w:color="auto"/>
            <w:bottom w:val="none" w:sz="0" w:space="0" w:color="auto"/>
            <w:right w:val="none" w:sz="0" w:space="0" w:color="auto"/>
          </w:divBdr>
          <w:divsChild>
            <w:div w:id="1706634652">
              <w:marLeft w:val="0"/>
              <w:marRight w:val="0"/>
              <w:marTop w:val="0"/>
              <w:marBottom w:val="0"/>
              <w:divBdr>
                <w:top w:val="none" w:sz="0" w:space="0" w:color="auto"/>
                <w:left w:val="none" w:sz="0" w:space="0" w:color="auto"/>
                <w:bottom w:val="none" w:sz="0" w:space="0" w:color="auto"/>
                <w:right w:val="none" w:sz="0" w:space="0" w:color="auto"/>
              </w:divBdr>
            </w:div>
          </w:divsChild>
        </w:div>
        <w:div w:id="1402406789">
          <w:marLeft w:val="0"/>
          <w:marRight w:val="0"/>
          <w:marTop w:val="0"/>
          <w:marBottom w:val="0"/>
          <w:divBdr>
            <w:top w:val="none" w:sz="0" w:space="0" w:color="auto"/>
            <w:left w:val="none" w:sz="0" w:space="0" w:color="auto"/>
            <w:bottom w:val="none" w:sz="0" w:space="0" w:color="auto"/>
            <w:right w:val="none" w:sz="0" w:space="0" w:color="auto"/>
          </w:divBdr>
          <w:divsChild>
            <w:div w:id="613442636">
              <w:marLeft w:val="0"/>
              <w:marRight w:val="0"/>
              <w:marTop w:val="0"/>
              <w:marBottom w:val="0"/>
              <w:divBdr>
                <w:top w:val="none" w:sz="0" w:space="0" w:color="auto"/>
                <w:left w:val="none" w:sz="0" w:space="0" w:color="auto"/>
                <w:bottom w:val="none" w:sz="0" w:space="0" w:color="auto"/>
                <w:right w:val="none" w:sz="0" w:space="0" w:color="auto"/>
              </w:divBdr>
            </w:div>
          </w:divsChild>
        </w:div>
        <w:div w:id="1438015012">
          <w:marLeft w:val="0"/>
          <w:marRight w:val="0"/>
          <w:marTop w:val="300"/>
          <w:marBottom w:val="0"/>
          <w:divBdr>
            <w:top w:val="none" w:sz="0" w:space="0" w:color="auto"/>
            <w:left w:val="none" w:sz="0" w:space="0" w:color="auto"/>
            <w:bottom w:val="none" w:sz="0" w:space="0" w:color="auto"/>
            <w:right w:val="none" w:sz="0" w:space="0" w:color="auto"/>
          </w:divBdr>
          <w:divsChild>
            <w:div w:id="217519635">
              <w:marLeft w:val="0"/>
              <w:marRight w:val="0"/>
              <w:marTop w:val="0"/>
              <w:marBottom w:val="0"/>
              <w:divBdr>
                <w:top w:val="none" w:sz="0" w:space="0" w:color="auto"/>
                <w:left w:val="none" w:sz="0" w:space="0" w:color="auto"/>
                <w:bottom w:val="none" w:sz="0" w:space="0" w:color="auto"/>
                <w:right w:val="none" w:sz="0" w:space="0" w:color="auto"/>
              </w:divBdr>
              <w:divsChild>
                <w:div w:id="180257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9463847">
          <w:marLeft w:val="0"/>
          <w:marRight w:val="0"/>
          <w:marTop w:val="0"/>
          <w:marBottom w:val="0"/>
          <w:divBdr>
            <w:top w:val="none" w:sz="0" w:space="0" w:color="auto"/>
            <w:left w:val="none" w:sz="0" w:space="0" w:color="auto"/>
            <w:bottom w:val="none" w:sz="0" w:space="0" w:color="auto"/>
            <w:right w:val="none" w:sz="0" w:space="0" w:color="auto"/>
          </w:divBdr>
        </w:div>
        <w:div w:id="1642927105">
          <w:marLeft w:val="0"/>
          <w:marRight w:val="0"/>
          <w:marTop w:val="0"/>
          <w:marBottom w:val="0"/>
          <w:divBdr>
            <w:top w:val="none" w:sz="0" w:space="0" w:color="auto"/>
            <w:left w:val="none" w:sz="0" w:space="0" w:color="auto"/>
            <w:bottom w:val="none" w:sz="0" w:space="0" w:color="auto"/>
            <w:right w:val="none" w:sz="0" w:space="0" w:color="auto"/>
          </w:divBdr>
          <w:divsChild>
            <w:div w:id="1101339212">
              <w:marLeft w:val="0"/>
              <w:marRight w:val="0"/>
              <w:marTop w:val="0"/>
              <w:marBottom w:val="0"/>
              <w:divBdr>
                <w:top w:val="none" w:sz="0" w:space="0" w:color="auto"/>
                <w:left w:val="none" w:sz="0" w:space="0" w:color="auto"/>
                <w:bottom w:val="none" w:sz="0" w:space="0" w:color="auto"/>
                <w:right w:val="none" w:sz="0" w:space="0" w:color="auto"/>
              </w:divBdr>
            </w:div>
          </w:divsChild>
        </w:div>
        <w:div w:id="1710036004">
          <w:marLeft w:val="0"/>
          <w:marRight w:val="0"/>
          <w:marTop w:val="0"/>
          <w:marBottom w:val="0"/>
          <w:divBdr>
            <w:top w:val="none" w:sz="0" w:space="0" w:color="auto"/>
            <w:left w:val="none" w:sz="0" w:space="0" w:color="auto"/>
            <w:bottom w:val="none" w:sz="0" w:space="0" w:color="auto"/>
            <w:right w:val="none" w:sz="0" w:space="0" w:color="auto"/>
          </w:divBdr>
        </w:div>
        <w:div w:id="1712488098">
          <w:marLeft w:val="0"/>
          <w:marRight w:val="0"/>
          <w:marTop w:val="0"/>
          <w:marBottom w:val="0"/>
          <w:divBdr>
            <w:top w:val="none" w:sz="0" w:space="0" w:color="auto"/>
            <w:left w:val="none" w:sz="0" w:space="0" w:color="auto"/>
            <w:bottom w:val="none" w:sz="0" w:space="0" w:color="auto"/>
            <w:right w:val="none" w:sz="0" w:space="0" w:color="auto"/>
          </w:divBdr>
        </w:div>
        <w:div w:id="1891765084">
          <w:marLeft w:val="0"/>
          <w:marRight w:val="0"/>
          <w:marTop w:val="0"/>
          <w:marBottom w:val="0"/>
          <w:divBdr>
            <w:top w:val="none" w:sz="0" w:space="0" w:color="auto"/>
            <w:left w:val="none" w:sz="0" w:space="0" w:color="auto"/>
            <w:bottom w:val="none" w:sz="0" w:space="0" w:color="auto"/>
            <w:right w:val="none" w:sz="0" w:space="0" w:color="auto"/>
          </w:divBdr>
        </w:div>
      </w:divsChild>
    </w:div>
    <w:div w:id="1847405590">
      <w:bodyDiv w:val="1"/>
      <w:marLeft w:val="0"/>
      <w:marRight w:val="0"/>
      <w:marTop w:val="0"/>
      <w:marBottom w:val="0"/>
      <w:divBdr>
        <w:top w:val="none" w:sz="0" w:space="0" w:color="auto"/>
        <w:left w:val="none" w:sz="0" w:space="0" w:color="auto"/>
        <w:bottom w:val="none" w:sz="0" w:space="0" w:color="auto"/>
        <w:right w:val="none" w:sz="0" w:space="0" w:color="auto"/>
      </w:divBdr>
      <w:divsChild>
        <w:div w:id="628826430">
          <w:marLeft w:val="0"/>
          <w:marRight w:val="0"/>
          <w:marTop w:val="0"/>
          <w:marBottom w:val="0"/>
          <w:divBdr>
            <w:top w:val="none" w:sz="0" w:space="0" w:color="auto"/>
            <w:left w:val="none" w:sz="0" w:space="0" w:color="auto"/>
            <w:bottom w:val="none" w:sz="0" w:space="0" w:color="auto"/>
            <w:right w:val="none" w:sz="0" w:space="0" w:color="auto"/>
          </w:divBdr>
        </w:div>
        <w:div w:id="1282960639">
          <w:marLeft w:val="0"/>
          <w:marRight w:val="0"/>
          <w:marTop w:val="0"/>
          <w:marBottom w:val="0"/>
          <w:divBdr>
            <w:top w:val="none" w:sz="0" w:space="0" w:color="auto"/>
            <w:left w:val="none" w:sz="0" w:space="0" w:color="auto"/>
            <w:bottom w:val="none" w:sz="0" w:space="0" w:color="auto"/>
            <w:right w:val="none" w:sz="0" w:space="0" w:color="auto"/>
          </w:divBdr>
          <w:divsChild>
            <w:div w:id="1724671822">
              <w:marLeft w:val="0"/>
              <w:marRight w:val="0"/>
              <w:marTop w:val="0"/>
              <w:marBottom w:val="0"/>
              <w:divBdr>
                <w:top w:val="none" w:sz="0" w:space="0" w:color="auto"/>
                <w:left w:val="none" w:sz="0" w:space="0" w:color="auto"/>
                <w:bottom w:val="none" w:sz="0" w:space="0" w:color="auto"/>
                <w:right w:val="none" w:sz="0" w:space="0" w:color="auto"/>
              </w:divBdr>
            </w:div>
          </w:divsChild>
        </w:div>
        <w:div w:id="510223908">
          <w:marLeft w:val="0"/>
          <w:marRight w:val="0"/>
          <w:marTop w:val="0"/>
          <w:marBottom w:val="0"/>
          <w:divBdr>
            <w:top w:val="none" w:sz="0" w:space="0" w:color="auto"/>
            <w:left w:val="none" w:sz="0" w:space="0" w:color="auto"/>
            <w:bottom w:val="none" w:sz="0" w:space="0" w:color="auto"/>
            <w:right w:val="none" w:sz="0" w:space="0" w:color="auto"/>
          </w:divBdr>
        </w:div>
        <w:div w:id="774057963">
          <w:marLeft w:val="0"/>
          <w:marRight w:val="0"/>
          <w:marTop w:val="0"/>
          <w:marBottom w:val="0"/>
          <w:divBdr>
            <w:top w:val="none" w:sz="0" w:space="0" w:color="auto"/>
            <w:left w:val="none" w:sz="0" w:space="0" w:color="auto"/>
            <w:bottom w:val="none" w:sz="0" w:space="0" w:color="auto"/>
            <w:right w:val="none" w:sz="0" w:space="0" w:color="auto"/>
          </w:divBdr>
          <w:divsChild>
            <w:div w:id="259604506">
              <w:marLeft w:val="0"/>
              <w:marRight w:val="0"/>
              <w:marTop w:val="0"/>
              <w:marBottom w:val="0"/>
              <w:divBdr>
                <w:top w:val="none" w:sz="0" w:space="0" w:color="auto"/>
                <w:left w:val="none" w:sz="0" w:space="0" w:color="auto"/>
                <w:bottom w:val="none" w:sz="0" w:space="0" w:color="auto"/>
                <w:right w:val="none" w:sz="0" w:space="0" w:color="auto"/>
              </w:divBdr>
            </w:div>
          </w:divsChild>
        </w:div>
        <w:div w:id="1360009343">
          <w:marLeft w:val="0"/>
          <w:marRight w:val="0"/>
          <w:marTop w:val="0"/>
          <w:marBottom w:val="0"/>
          <w:divBdr>
            <w:top w:val="none" w:sz="0" w:space="0" w:color="auto"/>
            <w:left w:val="none" w:sz="0" w:space="0" w:color="auto"/>
            <w:bottom w:val="none" w:sz="0" w:space="0" w:color="auto"/>
            <w:right w:val="none" w:sz="0" w:space="0" w:color="auto"/>
          </w:divBdr>
        </w:div>
        <w:div w:id="142743866">
          <w:marLeft w:val="0"/>
          <w:marRight w:val="0"/>
          <w:marTop w:val="0"/>
          <w:marBottom w:val="0"/>
          <w:divBdr>
            <w:top w:val="none" w:sz="0" w:space="0" w:color="auto"/>
            <w:left w:val="none" w:sz="0" w:space="0" w:color="auto"/>
            <w:bottom w:val="none" w:sz="0" w:space="0" w:color="auto"/>
            <w:right w:val="none" w:sz="0" w:space="0" w:color="auto"/>
          </w:divBdr>
          <w:divsChild>
            <w:div w:id="1180659026">
              <w:marLeft w:val="0"/>
              <w:marRight w:val="0"/>
              <w:marTop w:val="0"/>
              <w:marBottom w:val="0"/>
              <w:divBdr>
                <w:top w:val="none" w:sz="0" w:space="0" w:color="auto"/>
                <w:left w:val="none" w:sz="0" w:space="0" w:color="auto"/>
                <w:bottom w:val="none" w:sz="0" w:space="0" w:color="auto"/>
                <w:right w:val="none" w:sz="0" w:space="0" w:color="auto"/>
              </w:divBdr>
            </w:div>
          </w:divsChild>
        </w:div>
        <w:div w:id="1682274589">
          <w:marLeft w:val="0"/>
          <w:marRight w:val="0"/>
          <w:marTop w:val="0"/>
          <w:marBottom w:val="0"/>
          <w:divBdr>
            <w:top w:val="none" w:sz="0" w:space="0" w:color="auto"/>
            <w:left w:val="none" w:sz="0" w:space="0" w:color="auto"/>
            <w:bottom w:val="none" w:sz="0" w:space="0" w:color="auto"/>
            <w:right w:val="none" w:sz="0" w:space="0" w:color="auto"/>
          </w:divBdr>
        </w:div>
        <w:div w:id="338502730">
          <w:marLeft w:val="0"/>
          <w:marRight w:val="0"/>
          <w:marTop w:val="0"/>
          <w:marBottom w:val="0"/>
          <w:divBdr>
            <w:top w:val="none" w:sz="0" w:space="0" w:color="auto"/>
            <w:left w:val="none" w:sz="0" w:space="0" w:color="auto"/>
            <w:bottom w:val="none" w:sz="0" w:space="0" w:color="auto"/>
            <w:right w:val="none" w:sz="0" w:space="0" w:color="auto"/>
          </w:divBdr>
          <w:divsChild>
            <w:div w:id="1942030177">
              <w:marLeft w:val="0"/>
              <w:marRight w:val="0"/>
              <w:marTop w:val="0"/>
              <w:marBottom w:val="0"/>
              <w:divBdr>
                <w:top w:val="none" w:sz="0" w:space="0" w:color="auto"/>
                <w:left w:val="none" w:sz="0" w:space="0" w:color="auto"/>
                <w:bottom w:val="none" w:sz="0" w:space="0" w:color="auto"/>
                <w:right w:val="none" w:sz="0" w:space="0" w:color="auto"/>
              </w:divBdr>
            </w:div>
          </w:divsChild>
        </w:div>
        <w:div w:id="1132288816">
          <w:marLeft w:val="0"/>
          <w:marRight w:val="0"/>
          <w:marTop w:val="0"/>
          <w:marBottom w:val="0"/>
          <w:divBdr>
            <w:top w:val="none" w:sz="0" w:space="0" w:color="auto"/>
            <w:left w:val="none" w:sz="0" w:space="0" w:color="auto"/>
            <w:bottom w:val="none" w:sz="0" w:space="0" w:color="auto"/>
            <w:right w:val="none" w:sz="0" w:space="0" w:color="auto"/>
          </w:divBdr>
        </w:div>
        <w:div w:id="897739380">
          <w:marLeft w:val="0"/>
          <w:marRight w:val="0"/>
          <w:marTop w:val="0"/>
          <w:marBottom w:val="0"/>
          <w:divBdr>
            <w:top w:val="none" w:sz="0" w:space="0" w:color="auto"/>
            <w:left w:val="none" w:sz="0" w:space="0" w:color="auto"/>
            <w:bottom w:val="none" w:sz="0" w:space="0" w:color="auto"/>
            <w:right w:val="none" w:sz="0" w:space="0" w:color="auto"/>
          </w:divBdr>
          <w:divsChild>
            <w:div w:id="1714191053">
              <w:marLeft w:val="0"/>
              <w:marRight w:val="0"/>
              <w:marTop w:val="0"/>
              <w:marBottom w:val="0"/>
              <w:divBdr>
                <w:top w:val="none" w:sz="0" w:space="0" w:color="auto"/>
                <w:left w:val="none" w:sz="0" w:space="0" w:color="auto"/>
                <w:bottom w:val="none" w:sz="0" w:space="0" w:color="auto"/>
                <w:right w:val="none" w:sz="0" w:space="0" w:color="auto"/>
              </w:divBdr>
            </w:div>
          </w:divsChild>
        </w:div>
        <w:div w:id="454640600">
          <w:marLeft w:val="0"/>
          <w:marRight w:val="0"/>
          <w:marTop w:val="0"/>
          <w:marBottom w:val="0"/>
          <w:divBdr>
            <w:top w:val="none" w:sz="0" w:space="0" w:color="auto"/>
            <w:left w:val="none" w:sz="0" w:space="0" w:color="auto"/>
            <w:bottom w:val="none" w:sz="0" w:space="0" w:color="auto"/>
            <w:right w:val="none" w:sz="0" w:space="0" w:color="auto"/>
          </w:divBdr>
        </w:div>
        <w:div w:id="1581406292">
          <w:marLeft w:val="0"/>
          <w:marRight w:val="0"/>
          <w:marTop w:val="0"/>
          <w:marBottom w:val="0"/>
          <w:divBdr>
            <w:top w:val="none" w:sz="0" w:space="0" w:color="auto"/>
            <w:left w:val="none" w:sz="0" w:space="0" w:color="auto"/>
            <w:bottom w:val="none" w:sz="0" w:space="0" w:color="auto"/>
            <w:right w:val="none" w:sz="0" w:space="0" w:color="auto"/>
          </w:divBdr>
          <w:divsChild>
            <w:div w:id="1206479208">
              <w:marLeft w:val="0"/>
              <w:marRight w:val="0"/>
              <w:marTop w:val="0"/>
              <w:marBottom w:val="0"/>
              <w:divBdr>
                <w:top w:val="none" w:sz="0" w:space="0" w:color="auto"/>
                <w:left w:val="none" w:sz="0" w:space="0" w:color="auto"/>
                <w:bottom w:val="none" w:sz="0" w:space="0" w:color="auto"/>
                <w:right w:val="none" w:sz="0" w:space="0" w:color="auto"/>
              </w:divBdr>
            </w:div>
          </w:divsChild>
        </w:div>
        <w:div w:id="509375860">
          <w:marLeft w:val="0"/>
          <w:marRight w:val="0"/>
          <w:marTop w:val="0"/>
          <w:marBottom w:val="0"/>
          <w:divBdr>
            <w:top w:val="none" w:sz="0" w:space="0" w:color="auto"/>
            <w:left w:val="none" w:sz="0" w:space="0" w:color="auto"/>
            <w:bottom w:val="none" w:sz="0" w:space="0" w:color="auto"/>
            <w:right w:val="none" w:sz="0" w:space="0" w:color="auto"/>
          </w:divBdr>
        </w:div>
        <w:div w:id="947396197">
          <w:marLeft w:val="0"/>
          <w:marRight w:val="0"/>
          <w:marTop w:val="0"/>
          <w:marBottom w:val="0"/>
          <w:divBdr>
            <w:top w:val="none" w:sz="0" w:space="0" w:color="auto"/>
            <w:left w:val="none" w:sz="0" w:space="0" w:color="auto"/>
            <w:bottom w:val="none" w:sz="0" w:space="0" w:color="auto"/>
            <w:right w:val="none" w:sz="0" w:space="0" w:color="auto"/>
          </w:divBdr>
          <w:divsChild>
            <w:div w:id="410274426">
              <w:marLeft w:val="0"/>
              <w:marRight w:val="0"/>
              <w:marTop w:val="0"/>
              <w:marBottom w:val="0"/>
              <w:divBdr>
                <w:top w:val="none" w:sz="0" w:space="0" w:color="auto"/>
                <w:left w:val="none" w:sz="0" w:space="0" w:color="auto"/>
                <w:bottom w:val="none" w:sz="0" w:space="0" w:color="auto"/>
                <w:right w:val="none" w:sz="0" w:space="0" w:color="auto"/>
              </w:divBdr>
            </w:div>
          </w:divsChild>
        </w:div>
        <w:div w:id="461970086">
          <w:marLeft w:val="0"/>
          <w:marRight w:val="0"/>
          <w:marTop w:val="300"/>
          <w:marBottom w:val="0"/>
          <w:divBdr>
            <w:top w:val="none" w:sz="0" w:space="0" w:color="auto"/>
            <w:left w:val="none" w:sz="0" w:space="0" w:color="auto"/>
            <w:bottom w:val="none" w:sz="0" w:space="0" w:color="auto"/>
            <w:right w:val="none" w:sz="0" w:space="0" w:color="auto"/>
          </w:divBdr>
          <w:divsChild>
            <w:div w:id="1722167026">
              <w:marLeft w:val="0"/>
              <w:marRight w:val="0"/>
              <w:marTop w:val="0"/>
              <w:marBottom w:val="0"/>
              <w:divBdr>
                <w:top w:val="none" w:sz="0" w:space="0" w:color="auto"/>
                <w:left w:val="none" w:sz="0" w:space="0" w:color="auto"/>
                <w:bottom w:val="none" w:sz="0" w:space="0" w:color="auto"/>
                <w:right w:val="none" w:sz="0" w:space="0" w:color="auto"/>
              </w:divBdr>
              <w:divsChild>
                <w:div w:id="633174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050047">
          <w:marLeft w:val="0"/>
          <w:marRight w:val="0"/>
          <w:marTop w:val="300"/>
          <w:marBottom w:val="0"/>
          <w:divBdr>
            <w:top w:val="none" w:sz="0" w:space="0" w:color="auto"/>
            <w:left w:val="none" w:sz="0" w:space="0" w:color="auto"/>
            <w:bottom w:val="none" w:sz="0" w:space="0" w:color="auto"/>
            <w:right w:val="none" w:sz="0" w:space="0" w:color="auto"/>
          </w:divBdr>
          <w:divsChild>
            <w:div w:id="1453792562">
              <w:marLeft w:val="0"/>
              <w:marRight w:val="0"/>
              <w:marTop w:val="0"/>
              <w:marBottom w:val="0"/>
              <w:divBdr>
                <w:top w:val="none" w:sz="0" w:space="0" w:color="auto"/>
                <w:left w:val="none" w:sz="0" w:space="0" w:color="auto"/>
                <w:bottom w:val="none" w:sz="0" w:space="0" w:color="auto"/>
                <w:right w:val="none" w:sz="0" w:space="0" w:color="auto"/>
              </w:divBdr>
              <w:divsChild>
                <w:div w:id="1369262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697973">
          <w:marLeft w:val="0"/>
          <w:marRight w:val="0"/>
          <w:marTop w:val="300"/>
          <w:marBottom w:val="0"/>
          <w:divBdr>
            <w:top w:val="none" w:sz="0" w:space="0" w:color="auto"/>
            <w:left w:val="none" w:sz="0" w:space="0" w:color="auto"/>
            <w:bottom w:val="none" w:sz="0" w:space="0" w:color="auto"/>
            <w:right w:val="none" w:sz="0" w:space="0" w:color="auto"/>
          </w:divBdr>
          <w:divsChild>
            <w:div w:id="1195775278">
              <w:marLeft w:val="0"/>
              <w:marRight w:val="0"/>
              <w:marTop w:val="0"/>
              <w:marBottom w:val="0"/>
              <w:divBdr>
                <w:top w:val="none" w:sz="0" w:space="0" w:color="auto"/>
                <w:left w:val="none" w:sz="0" w:space="0" w:color="auto"/>
                <w:bottom w:val="none" w:sz="0" w:space="0" w:color="auto"/>
                <w:right w:val="none" w:sz="0" w:space="0" w:color="auto"/>
              </w:divBdr>
              <w:divsChild>
                <w:div w:id="1421217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5760464">
          <w:marLeft w:val="0"/>
          <w:marRight w:val="0"/>
          <w:marTop w:val="300"/>
          <w:marBottom w:val="0"/>
          <w:divBdr>
            <w:top w:val="none" w:sz="0" w:space="0" w:color="auto"/>
            <w:left w:val="none" w:sz="0" w:space="0" w:color="auto"/>
            <w:bottom w:val="none" w:sz="0" w:space="0" w:color="auto"/>
            <w:right w:val="none" w:sz="0" w:space="0" w:color="auto"/>
          </w:divBdr>
          <w:divsChild>
            <w:div w:id="1949308534">
              <w:marLeft w:val="0"/>
              <w:marRight w:val="0"/>
              <w:marTop w:val="0"/>
              <w:marBottom w:val="0"/>
              <w:divBdr>
                <w:top w:val="none" w:sz="0" w:space="0" w:color="auto"/>
                <w:left w:val="none" w:sz="0" w:space="0" w:color="auto"/>
                <w:bottom w:val="none" w:sz="0" w:space="0" w:color="auto"/>
                <w:right w:val="none" w:sz="0" w:space="0" w:color="auto"/>
              </w:divBdr>
              <w:divsChild>
                <w:div w:id="63182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7747303">
      <w:bodyDiv w:val="1"/>
      <w:marLeft w:val="0"/>
      <w:marRight w:val="0"/>
      <w:marTop w:val="0"/>
      <w:marBottom w:val="0"/>
      <w:divBdr>
        <w:top w:val="none" w:sz="0" w:space="0" w:color="auto"/>
        <w:left w:val="none" w:sz="0" w:space="0" w:color="auto"/>
        <w:bottom w:val="none" w:sz="0" w:space="0" w:color="auto"/>
        <w:right w:val="none" w:sz="0" w:space="0" w:color="auto"/>
      </w:divBdr>
      <w:divsChild>
        <w:div w:id="25831119">
          <w:marLeft w:val="0"/>
          <w:marRight w:val="0"/>
          <w:marTop w:val="0"/>
          <w:marBottom w:val="0"/>
          <w:divBdr>
            <w:top w:val="none" w:sz="0" w:space="0" w:color="auto"/>
            <w:left w:val="none" w:sz="0" w:space="0" w:color="auto"/>
            <w:bottom w:val="none" w:sz="0" w:space="0" w:color="auto"/>
            <w:right w:val="none" w:sz="0" w:space="0" w:color="auto"/>
          </w:divBdr>
          <w:divsChild>
            <w:div w:id="454300803">
              <w:marLeft w:val="0"/>
              <w:marRight w:val="0"/>
              <w:marTop w:val="0"/>
              <w:marBottom w:val="0"/>
              <w:divBdr>
                <w:top w:val="none" w:sz="0" w:space="0" w:color="auto"/>
                <w:left w:val="none" w:sz="0" w:space="0" w:color="auto"/>
                <w:bottom w:val="none" w:sz="0" w:space="0" w:color="auto"/>
                <w:right w:val="none" w:sz="0" w:space="0" w:color="auto"/>
              </w:divBdr>
            </w:div>
          </w:divsChild>
        </w:div>
        <w:div w:id="34474082">
          <w:marLeft w:val="0"/>
          <w:marRight w:val="0"/>
          <w:marTop w:val="300"/>
          <w:marBottom w:val="0"/>
          <w:divBdr>
            <w:top w:val="none" w:sz="0" w:space="0" w:color="auto"/>
            <w:left w:val="none" w:sz="0" w:space="0" w:color="auto"/>
            <w:bottom w:val="none" w:sz="0" w:space="0" w:color="auto"/>
            <w:right w:val="none" w:sz="0" w:space="0" w:color="auto"/>
          </w:divBdr>
          <w:divsChild>
            <w:div w:id="1195538674">
              <w:marLeft w:val="0"/>
              <w:marRight w:val="0"/>
              <w:marTop w:val="0"/>
              <w:marBottom w:val="0"/>
              <w:divBdr>
                <w:top w:val="none" w:sz="0" w:space="0" w:color="auto"/>
                <w:left w:val="none" w:sz="0" w:space="0" w:color="auto"/>
                <w:bottom w:val="none" w:sz="0" w:space="0" w:color="auto"/>
                <w:right w:val="none" w:sz="0" w:space="0" w:color="auto"/>
              </w:divBdr>
              <w:divsChild>
                <w:div w:id="1089155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09249">
          <w:marLeft w:val="0"/>
          <w:marRight w:val="0"/>
          <w:marTop w:val="0"/>
          <w:marBottom w:val="0"/>
          <w:divBdr>
            <w:top w:val="none" w:sz="0" w:space="0" w:color="auto"/>
            <w:left w:val="none" w:sz="0" w:space="0" w:color="auto"/>
            <w:bottom w:val="none" w:sz="0" w:space="0" w:color="auto"/>
            <w:right w:val="none" w:sz="0" w:space="0" w:color="auto"/>
          </w:divBdr>
        </w:div>
        <w:div w:id="265964658">
          <w:marLeft w:val="0"/>
          <w:marRight w:val="0"/>
          <w:marTop w:val="300"/>
          <w:marBottom w:val="0"/>
          <w:divBdr>
            <w:top w:val="none" w:sz="0" w:space="0" w:color="auto"/>
            <w:left w:val="none" w:sz="0" w:space="0" w:color="auto"/>
            <w:bottom w:val="none" w:sz="0" w:space="0" w:color="auto"/>
            <w:right w:val="none" w:sz="0" w:space="0" w:color="auto"/>
          </w:divBdr>
          <w:divsChild>
            <w:div w:id="262224140">
              <w:marLeft w:val="0"/>
              <w:marRight w:val="0"/>
              <w:marTop w:val="0"/>
              <w:marBottom w:val="0"/>
              <w:divBdr>
                <w:top w:val="none" w:sz="0" w:space="0" w:color="auto"/>
                <w:left w:val="none" w:sz="0" w:space="0" w:color="auto"/>
                <w:bottom w:val="none" w:sz="0" w:space="0" w:color="auto"/>
                <w:right w:val="none" w:sz="0" w:space="0" w:color="auto"/>
              </w:divBdr>
              <w:divsChild>
                <w:div w:id="426851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393369">
          <w:marLeft w:val="0"/>
          <w:marRight w:val="0"/>
          <w:marTop w:val="0"/>
          <w:marBottom w:val="0"/>
          <w:divBdr>
            <w:top w:val="none" w:sz="0" w:space="0" w:color="auto"/>
            <w:left w:val="none" w:sz="0" w:space="0" w:color="auto"/>
            <w:bottom w:val="none" w:sz="0" w:space="0" w:color="auto"/>
            <w:right w:val="none" w:sz="0" w:space="0" w:color="auto"/>
          </w:divBdr>
          <w:divsChild>
            <w:div w:id="1366060701">
              <w:marLeft w:val="0"/>
              <w:marRight w:val="0"/>
              <w:marTop w:val="0"/>
              <w:marBottom w:val="0"/>
              <w:divBdr>
                <w:top w:val="none" w:sz="0" w:space="0" w:color="auto"/>
                <w:left w:val="none" w:sz="0" w:space="0" w:color="auto"/>
                <w:bottom w:val="none" w:sz="0" w:space="0" w:color="auto"/>
                <w:right w:val="none" w:sz="0" w:space="0" w:color="auto"/>
              </w:divBdr>
            </w:div>
          </w:divsChild>
        </w:div>
        <w:div w:id="326635072">
          <w:marLeft w:val="0"/>
          <w:marRight w:val="0"/>
          <w:marTop w:val="0"/>
          <w:marBottom w:val="0"/>
          <w:divBdr>
            <w:top w:val="none" w:sz="0" w:space="0" w:color="auto"/>
            <w:left w:val="none" w:sz="0" w:space="0" w:color="auto"/>
            <w:bottom w:val="none" w:sz="0" w:space="0" w:color="auto"/>
            <w:right w:val="none" w:sz="0" w:space="0" w:color="auto"/>
          </w:divBdr>
          <w:divsChild>
            <w:div w:id="7677318">
              <w:marLeft w:val="0"/>
              <w:marRight w:val="0"/>
              <w:marTop w:val="0"/>
              <w:marBottom w:val="0"/>
              <w:divBdr>
                <w:top w:val="none" w:sz="0" w:space="0" w:color="auto"/>
                <w:left w:val="none" w:sz="0" w:space="0" w:color="auto"/>
                <w:bottom w:val="none" w:sz="0" w:space="0" w:color="auto"/>
                <w:right w:val="none" w:sz="0" w:space="0" w:color="auto"/>
              </w:divBdr>
            </w:div>
          </w:divsChild>
        </w:div>
        <w:div w:id="567302599">
          <w:marLeft w:val="0"/>
          <w:marRight w:val="0"/>
          <w:marTop w:val="0"/>
          <w:marBottom w:val="0"/>
          <w:divBdr>
            <w:top w:val="none" w:sz="0" w:space="0" w:color="auto"/>
            <w:left w:val="none" w:sz="0" w:space="0" w:color="auto"/>
            <w:bottom w:val="none" w:sz="0" w:space="0" w:color="auto"/>
            <w:right w:val="none" w:sz="0" w:space="0" w:color="auto"/>
          </w:divBdr>
          <w:divsChild>
            <w:div w:id="711269275">
              <w:marLeft w:val="0"/>
              <w:marRight w:val="0"/>
              <w:marTop w:val="0"/>
              <w:marBottom w:val="0"/>
              <w:divBdr>
                <w:top w:val="none" w:sz="0" w:space="0" w:color="auto"/>
                <w:left w:val="none" w:sz="0" w:space="0" w:color="auto"/>
                <w:bottom w:val="none" w:sz="0" w:space="0" w:color="auto"/>
                <w:right w:val="none" w:sz="0" w:space="0" w:color="auto"/>
              </w:divBdr>
            </w:div>
          </w:divsChild>
        </w:div>
        <w:div w:id="1103841861">
          <w:marLeft w:val="0"/>
          <w:marRight w:val="0"/>
          <w:marTop w:val="0"/>
          <w:marBottom w:val="0"/>
          <w:divBdr>
            <w:top w:val="none" w:sz="0" w:space="0" w:color="auto"/>
            <w:left w:val="none" w:sz="0" w:space="0" w:color="auto"/>
            <w:bottom w:val="none" w:sz="0" w:space="0" w:color="auto"/>
            <w:right w:val="none" w:sz="0" w:space="0" w:color="auto"/>
          </w:divBdr>
          <w:divsChild>
            <w:div w:id="914052784">
              <w:marLeft w:val="0"/>
              <w:marRight w:val="0"/>
              <w:marTop w:val="0"/>
              <w:marBottom w:val="0"/>
              <w:divBdr>
                <w:top w:val="none" w:sz="0" w:space="0" w:color="auto"/>
                <w:left w:val="none" w:sz="0" w:space="0" w:color="auto"/>
                <w:bottom w:val="none" w:sz="0" w:space="0" w:color="auto"/>
                <w:right w:val="none" w:sz="0" w:space="0" w:color="auto"/>
              </w:divBdr>
            </w:div>
          </w:divsChild>
        </w:div>
        <w:div w:id="1158183781">
          <w:marLeft w:val="0"/>
          <w:marRight w:val="0"/>
          <w:marTop w:val="0"/>
          <w:marBottom w:val="0"/>
          <w:divBdr>
            <w:top w:val="none" w:sz="0" w:space="0" w:color="auto"/>
            <w:left w:val="none" w:sz="0" w:space="0" w:color="auto"/>
            <w:bottom w:val="none" w:sz="0" w:space="0" w:color="auto"/>
            <w:right w:val="none" w:sz="0" w:space="0" w:color="auto"/>
          </w:divBdr>
        </w:div>
        <w:div w:id="1364984064">
          <w:marLeft w:val="0"/>
          <w:marRight w:val="0"/>
          <w:marTop w:val="300"/>
          <w:marBottom w:val="0"/>
          <w:divBdr>
            <w:top w:val="none" w:sz="0" w:space="0" w:color="auto"/>
            <w:left w:val="none" w:sz="0" w:space="0" w:color="auto"/>
            <w:bottom w:val="none" w:sz="0" w:space="0" w:color="auto"/>
            <w:right w:val="none" w:sz="0" w:space="0" w:color="auto"/>
          </w:divBdr>
          <w:divsChild>
            <w:div w:id="2123572252">
              <w:marLeft w:val="0"/>
              <w:marRight w:val="0"/>
              <w:marTop w:val="0"/>
              <w:marBottom w:val="0"/>
              <w:divBdr>
                <w:top w:val="none" w:sz="0" w:space="0" w:color="auto"/>
                <w:left w:val="none" w:sz="0" w:space="0" w:color="auto"/>
                <w:bottom w:val="none" w:sz="0" w:space="0" w:color="auto"/>
                <w:right w:val="none" w:sz="0" w:space="0" w:color="auto"/>
              </w:divBdr>
              <w:divsChild>
                <w:div w:id="500314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973839">
          <w:marLeft w:val="0"/>
          <w:marRight w:val="0"/>
          <w:marTop w:val="0"/>
          <w:marBottom w:val="0"/>
          <w:divBdr>
            <w:top w:val="none" w:sz="0" w:space="0" w:color="auto"/>
            <w:left w:val="none" w:sz="0" w:space="0" w:color="auto"/>
            <w:bottom w:val="none" w:sz="0" w:space="0" w:color="auto"/>
            <w:right w:val="none" w:sz="0" w:space="0" w:color="auto"/>
          </w:divBdr>
        </w:div>
        <w:div w:id="1427339333">
          <w:marLeft w:val="0"/>
          <w:marRight w:val="0"/>
          <w:marTop w:val="0"/>
          <w:marBottom w:val="0"/>
          <w:divBdr>
            <w:top w:val="none" w:sz="0" w:space="0" w:color="auto"/>
            <w:left w:val="none" w:sz="0" w:space="0" w:color="auto"/>
            <w:bottom w:val="none" w:sz="0" w:space="0" w:color="auto"/>
            <w:right w:val="none" w:sz="0" w:space="0" w:color="auto"/>
          </w:divBdr>
        </w:div>
        <w:div w:id="1454131213">
          <w:marLeft w:val="0"/>
          <w:marRight w:val="0"/>
          <w:marTop w:val="0"/>
          <w:marBottom w:val="0"/>
          <w:divBdr>
            <w:top w:val="none" w:sz="0" w:space="0" w:color="auto"/>
            <w:left w:val="none" w:sz="0" w:space="0" w:color="auto"/>
            <w:bottom w:val="none" w:sz="0" w:space="0" w:color="auto"/>
            <w:right w:val="none" w:sz="0" w:space="0" w:color="auto"/>
          </w:divBdr>
        </w:div>
        <w:div w:id="1483623700">
          <w:marLeft w:val="0"/>
          <w:marRight w:val="0"/>
          <w:marTop w:val="300"/>
          <w:marBottom w:val="0"/>
          <w:divBdr>
            <w:top w:val="none" w:sz="0" w:space="0" w:color="auto"/>
            <w:left w:val="none" w:sz="0" w:space="0" w:color="auto"/>
            <w:bottom w:val="none" w:sz="0" w:space="0" w:color="auto"/>
            <w:right w:val="none" w:sz="0" w:space="0" w:color="auto"/>
          </w:divBdr>
          <w:divsChild>
            <w:div w:id="1577007320">
              <w:marLeft w:val="0"/>
              <w:marRight w:val="0"/>
              <w:marTop w:val="0"/>
              <w:marBottom w:val="0"/>
              <w:divBdr>
                <w:top w:val="none" w:sz="0" w:space="0" w:color="auto"/>
                <w:left w:val="none" w:sz="0" w:space="0" w:color="auto"/>
                <w:bottom w:val="none" w:sz="0" w:space="0" w:color="auto"/>
                <w:right w:val="none" w:sz="0" w:space="0" w:color="auto"/>
              </w:divBdr>
              <w:divsChild>
                <w:div w:id="1221287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088187">
          <w:marLeft w:val="0"/>
          <w:marRight w:val="0"/>
          <w:marTop w:val="0"/>
          <w:marBottom w:val="0"/>
          <w:divBdr>
            <w:top w:val="none" w:sz="0" w:space="0" w:color="auto"/>
            <w:left w:val="none" w:sz="0" w:space="0" w:color="auto"/>
            <w:bottom w:val="none" w:sz="0" w:space="0" w:color="auto"/>
            <w:right w:val="none" w:sz="0" w:space="0" w:color="auto"/>
          </w:divBdr>
        </w:div>
        <w:div w:id="1676418201">
          <w:marLeft w:val="0"/>
          <w:marRight w:val="0"/>
          <w:marTop w:val="0"/>
          <w:marBottom w:val="0"/>
          <w:divBdr>
            <w:top w:val="none" w:sz="0" w:space="0" w:color="auto"/>
            <w:left w:val="none" w:sz="0" w:space="0" w:color="auto"/>
            <w:bottom w:val="none" w:sz="0" w:space="0" w:color="auto"/>
            <w:right w:val="none" w:sz="0" w:space="0" w:color="auto"/>
          </w:divBdr>
        </w:div>
        <w:div w:id="1844202435">
          <w:marLeft w:val="0"/>
          <w:marRight w:val="0"/>
          <w:marTop w:val="0"/>
          <w:marBottom w:val="0"/>
          <w:divBdr>
            <w:top w:val="none" w:sz="0" w:space="0" w:color="auto"/>
            <w:left w:val="none" w:sz="0" w:space="0" w:color="auto"/>
            <w:bottom w:val="none" w:sz="0" w:space="0" w:color="auto"/>
            <w:right w:val="none" w:sz="0" w:space="0" w:color="auto"/>
          </w:divBdr>
          <w:divsChild>
            <w:div w:id="1526017750">
              <w:marLeft w:val="0"/>
              <w:marRight w:val="0"/>
              <w:marTop w:val="0"/>
              <w:marBottom w:val="0"/>
              <w:divBdr>
                <w:top w:val="none" w:sz="0" w:space="0" w:color="auto"/>
                <w:left w:val="none" w:sz="0" w:space="0" w:color="auto"/>
                <w:bottom w:val="none" w:sz="0" w:space="0" w:color="auto"/>
                <w:right w:val="none" w:sz="0" w:space="0" w:color="auto"/>
              </w:divBdr>
            </w:div>
          </w:divsChild>
        </w:div>
        <w:div w:id="1936204828">
          <w:marLeft w:val="0"/>
          <w:marRight w:val="0"/>
          <w:marTop w:val="0"/>
          <w:marBottom w:val="0"/>
          <w:divBdr>
            <w:top w:val="none" w:sz="0" w:space="0" w:color="auto"/>
            <w:left w:val="none" w:sz="0" w:space="0" w:color="auto"/>
            <w:bottom w:val="none" w:sz="0" w:space="0" w:color="auto"/>
            <w:right w:val="none" w:sz="0" w:space="0" w:color="auto"/>
          </w:divBdr>
          <w:divsChild>
            <w:div w:id="185908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397517">
      <w:bodyDiv w:val="1"/>
      <w:marLeft w:val="0"/>
      <w:marRight w:val="0"/>
      <w:marTop w:val="0"/>
      <w:marBottom w:val="0"/>
      <w:divBdr>
        <w:top w:val="none" w:sz="0" w:space="0" w:color="auto"/>
        <w:left w:val="none" w:sz="0" w:space="0" w:color="auto"/>
        <w:bottom w:val="none" w:sz="0" w:space="0" w:color="auto"/>
        <w:right w:val="none" w:sz="0" w:space="0" w:color="auto"/>
      </w:divBdr>
      <w:divsChild>
        <w:div w:id="1609855190">
          <w:marLeft w:val="0"/>
          <w:marRight w:val="0"/>
          <w:marTop w:val="0"/>
          <w:marBottom w:val="0"/>
          <w:divBdr>
            <w:top w:val="none" w:sz="0" w:space="0" w:color="auto"/>
            <w:left w:val="none" w:sz="0" w:space="0" w:color="auto"/>
            <w:bottom w:val="none" w:sz="0" w:space="0" w:color="auto"/>
            <w:right w:val="none" w:sz="0" w:space="0" w:color="auto"/>
          </w:divBdr>
        </w:div>
        <w:div w:id="1437361814">
          <w:marLeft w:val="0"/>
          <w:marRight w:val="0"/>
          <w:marTop w:val="0"/>
          <w:marBottom w:val="0"/>
          <w:divBdr>
            <w:top w:val="none" w:sz="0" w:space="0" w:color="auto"/>
            <w:left w:val="none" w:sz="0" w:space="0" w:color="auto"/>
            <w:bottom w:val="none" w:sz="0" w:space="0" w:color="auto"/>
            <w:right w:val="none" w:sz="0" w:space="0" w:color="auto"/>
          </w:divBdr>
          <w:divsChild>
            <w:div w:id="2065174938">
              <w:marLeft w:val="0"/>
              <w:marRight w:val="0"/>
              <w:marTop w:val="0"/>
              <w:marBottom w:val="0"/>
              <w:divBdr>
                <w:top w:val="none" w:sz="0" w:space="0" w:color="auto"/>
                <w:left w:val="none" w:sz="0" w:space="0" w:color="auto"/>
                <w:bottom w:val="none" w:sz="0" w:space="0" w:color="auto"/>
                <w:right w:val="none" w:sz="0" w:space="0" w:color="auto"/>
              </w:divBdr>
            </w:div>
          </w:divsChild>
        </w:div>
        <w:div w:id="517353251">
          <w:marLeft w:val="0"/>
          <w:marRight w:val="0"/>
          <w:marTop w:val="0"/>
          <w:marBottom w:val="0"/>
          <w:divBdr>
            <w:top w:val="none" w:sz="0" w:space="0" w:color="auto"/>
            <w:left w:val="none" w:sz="0" w:space="0" w:color="auto"/>
            <w:bottom w:val="none" w:sz="0" w:space="0" w:color="auto"/>
            <w:right w:val="none" w:sz="0" w:space="0" w:color="auto"/>
          </w:divBdr>
        </w:div>
        <w:div w:id="1976988696">
          <w:marLeft w:val="0"/>
          <w:marRight w:val="0"/>
          <w:marTop w:val="0"/>
          <w:marBottom w:val="0"/>
          <w:divBdr>
            <w:top w:val="none" w:sz="0" w:space="0" w:color="auto"/>
            <w:left w:val="none" w:sz="0" w:space="0" w:color="auto"/>
            <w:bottom w:val="none" w:sz="0" w:space="0" w:color="auto"/>
            <w:right w:val="none" w:sz="0" w:space="0" w:color="auto"/>
          </w:divBdr>
          <w:divsChild>
            <w:div w:id="1446382279">
              <w:marLeft w:val="0"/>
              <w:marRight w:val="0"/>
              <w:marTop w:val="0"/>
              <w:marBottom w:val="0"/>
              <w:divBdr>
                <w:top w:val="none" w:sz="0" w:space="0" w:color="auto"/>
                <w:left w:val="none" w:sz="0" w:space="0" w:color="auto"/>
                <w:bottom w:val="none" w:sz="0" w:space="0" w:color="auto"/>
                <w:right w:val="none" w:sz="0" w:space="0" w:color="auto"/>
              </w:divBdr>
            </w:div>
          </w:divsChild>
        </w:div>
        <w:div w:id="1439911427">
          <w:marLeft w:val="0"/>
          <w:marRight w:val="0"/>
          <w:marTop w:val="0"/>
          <w:marBottom w:val="0"/>
          <w:divBdr>
            <w:top w:val="none" w:sz="0" w:space="0" w:color="auto"/>
            <w:left w:val="none" w:sz="0" w:space="0" w:color="auto"/>
            <w:bottom w:val="none" w:sz="0" w:space="0" w:color="auto"/>
            <w:right w:val="none" w:sz="0" w:space="0" w:color="auto"/>
          </w:divBdr>
        </w:div>
        <w:div w:id="1544632293">
          <w:marLeft w:val="0"/>
          <w:marRight w:val="0"/>
          <w:marTop w:val="0"/>
          <w:marBottom w:val="0"/>
          <w:divBdr>
            <w:top w:val="none" w:sz="0" w:space="0" w:color="auto"/>
            <w:left w:val="none" w:sz="0" w:space="0" w:color="auto"/>
            <w:bottom w:val="none" w:sz="0" w:space="0" w:color="auto"/>
            <w:right w:val="none" w:sz="0" w:space="0" w:color="auto"/>
          </w:divBdr>
          <w:divsChild>
            <w:div w:id="1905557111">
              <w:marLeft w:val="0"/>
              <w:marRight w:val="0"/>
              <w:marTop w:val="0"/>
              <w:marBottom w:val="0"/>
              <w:divBdr>
                <w:top w:val="none" w:sz="0" w:space="0" w:color="auto"/>
                <w:left w:val="none" w:sz="0" w:space="0" w:color="auto"/>
                <w:bottom w:val="none" w:sz="0" w:space="0" w:color="auto"/>
                <w:right w:val="none" w:sz="0" w:space="0" w:color="auto"/>
              </w:divBdr>
            </w:div>
          </w:divsChild>
        </w:div>
        <w:div w:id="1513760165">
          <w:marLeft w:val="0"/>
          <w:marRight w:val="0"/>
          <w:marTop w:val="0"/>
          <w:marBottom w:val="0"/>
          <w:divBdr>
            <w:top w:val="none" w:sz="0" w:space="0" w:color="auto"/>
            <w:left w:val="none" w:sz="0" w:space="0" w:color="auto"/>
            <w:bottom w:val="none" w:sz="0" w:space="0" w:color="auto"/>
            <w:right w:val="none" w:sz="0" w:space="0" w:color="auto"/>
          </w:divBdr>
        </w:div>
        <w:div w:id="1794203354">
          <w:marLeft w:val="0"/>
          <w:marRight w:val="0"/>
          <w:marTop w:val="0"/>
          <w:marBottom w:val="0"/>
          <w:divBdr>
            <w:top w:val="none" w:sz="0" w:space="0" w:color="auto"/>
            <w:left w:val="none" w:sz="0" w:space="0" w:color="auto"/>
            <w:bottom w:val="none" w:sz="0" w:space="0" w:color="auto"/>
            <w:right w:val="none" w:sz="0" w:space="0" w:color="auto"/>
          </w:divBdr>
          <w:divsChild>
            <w:div w:id="1319726777">
              <w:marLeft w:val="0"/>
              <w:marRight w:val="0"/>
              <w:marTop w:val="0"/>
              <w:marBottom w:val="0"/>
              <w:divBdr>
                <w:top w:val="none" w:sz="0" w:space="0" w:color="auto"/>
                <w:left w:val="none" w:sz="0" w:space="0" w:color="auto"/>
                <w:bottom w:val="none" w:sz="0" w:space="0" w:color="auto"/>
                <w:right w:val="none" w:sz="0" w:space="0" w:color="auto"/>
              </w:divBdr>
            </w:div>
          </w:divsChild>
        </w:div>
        <w:div w:id="2108232846">
          <w:marLeft w:val="0"/>
          <w:marRight w:val="0"/>
          <w:marTop w:val="0"/>
          <w:marBottom w:val="0"/>
          <w:divBdr>
            <w:top w:val="none" w:sz="0" w:space="0" w:color="auto"/>
            <w:left w:val="none" w:sz="0" w:space="0" w:color="auto"/>
            <w:bottom w:val="none" w:sz="0" w:space="0" w:color="auto"/>
            <w:right w:val="none" w:sz="0" w:space="0" w:color="auto"/>
          </w:divBdr>
        </w:div>
        <w:div w:id="2082364257">
          <w:marLeft w:val="0"/>
          <w:marRight w:val="0"/>
          <w:marTop w:val="0"/>
          <w:marBottom w:val="0"/>
          <w:divBdr>
            <w:top w:val="none" w:sz="0" w:space="0" w:color="auto"/>
            <w:left w:val="none" w:sz="0" w:space="0" w:color="auto"/>
            <w:bottom w:val="none" w:sz="0" w:space="0" w:color="auto"/>
            <w:right w:val="none" w:sz="0" w:space="0" w:color="auto"/>
          </w:divBdr>
          <w:divsChild>
            <w:div w:id="568687538">
              <w:marLeft w:val="0"/>
              <w:marRight w:val="0"/>
              <w:marTop w:val="0"/>
              <w:marBottom w:val="0"/>
              <w:divBdr>
                <w:top w:val="none" w:sz="0" w:space="0" w:color="auto"/>
                <w:left w:val="none" w:sz="0" w:space="0" w:color="auto"/>
                <w:bottom w:val="none" w:sz="0" w:space="0" w:color="auto"/>
                <w:right w:val="none" w:sz="0" w:space="0" w:color="auto"/>
              </w:divBdr>
            </w:div>
          </w:divsChild>
        </w:div>
        <w:div w:id="801117371">
          <w:marLeft w:val="0"/>
          <w:marRight w:val="0"/>
          <w:marTop w:val="0"/>
          <w:marBottom w:val="0"/>
          <w:divBdr>
            <w:top w:val="none" w:sz="0" w:space="0" w:color="auto"/>
            <w:left w:val="none" w:sz="0" w:space="0" w:color="auto"/>
            <w:bottom w:val="none" w:sz="0" w:space="0" w:color="auto"/>
            <w:right w:val="none" w:sz="0" w:space="0" w:color="auto"/>
          </w:divBdr>
        </w:div>
        <w:div w:id="1287657275">
          <w:marLeft w:val="0"/>
          <w:marRight w:val="0"/>
          <w:marTop w:val="0"/>
          <w:marBottom w:val="0"/>
          <w:divBdr>
            <w:top w:val="none" w:sz="0" w:space="0" w:color="auto"/>
            <w:left w:val="none" w:sz="0" w:space="0" w:color="auto"/>
            <w:bottom w:val="none" w:sz="0" w:space="0" w:color="auto"/>
            <w:right w:val="none" w:sz="0" w:space="0" w:color="auto"/>
          </w:divBdr>
          <w:divsChild>
            <w:div w:id="1458066977">
              <w:marLeft w:val="0"/>
              <w:marRight w:val="0"/>
              <w:marTop w:val="0"/>
              <w:marBottom w:val="0"/>
              <w:divBdr>
                <w:top w:val="none" w:sz="0" w:space="0" w:color="auto"/>
                <w:left w:val="none" w:sz="0" w:space="0" w:color="auto"/>
                <w:bottom w:val="none" w:sz="0" w:space="0" w:color="auto"/>
                <w:right w:val="none" w:sz="0" w:space="0" w:color="auto"/>
              </w:divBdr>
            </w:div>
          </w:divsChild>
        </w:div>
        <w:div w:id="1099061101">
          <w:marLeft w:val="0"/>
          <w:marRight w:val="0"/>
          <w:marTop w:val="0"/>
          <w:marBottom w:val="0"/>
          <w:divBdr>
            <w:top w:val="none" w:sz="0" w:space="0" w:color="auto"/>
            <w:left w:val="none" w:sz="0" w:space="0" w:color="auto"/>
            <w:bottom w:val="none" w:sz="0" w:space="0" w:color="auto"/>
            <w:right w:val="none" w:sz="0" w:space="0" w:color="auto"/>
          </w:divBdr>
        </w:div>
        <w:div w:id="1594820662">
          <w:marLeft w:val="0"/>
          <w:marRight w:val="0"/>
          <w:marTop w:val="0"/>
          <w:marBottom w:val="0"/>
          <w:divBdr>
            <w:top w:val="none" w:sz="0" w:space="0" w:color="auto"/>
            <w:left w:val="none" w:sz="0" w:space="0" w:color="auto"/>
            <w:bottom w:val="none" w:sz="0" w:space="0" w:color="auto"/>
            <w:right w:val="none" w:sz="0" w:space="0" w:color="auto"/>
          </w:divBdr>
          <w:divsChild>
            <w:div w:id="123499050">
              <w:marLeft w:val="0"/>
              <w:marRight w:val="0"/>
              <w:marTop w:val="0"/>
              <w:marBottom w:val="0"/>
              <w:divBdr>
                <w:top w:val="none" w:sz="0" w:space="0" w:color="auto"/>
                <w:left w:val="none" w:sz="0" w:space="0" w:color="auto"/>
                <w:bottom w:val="none" w:sz="0" w:space="0" w:color="auto"/>
                <w:right w:val="none" w:sz="0" w:space="0" w:color="auto"/>
              </w:divBdr>
            </w:div>
          </w:divsChild>
        </w:div>
        <w:div w:id="316615401">
          <w:marLeft w:val="0"/>
          <w:marRight w:val="0"/>
          <w:marTop w:val="300"/>
          <w:marBottom w:val="0"/>
          <w:divBdr>
            <w:top w:val="none" w:sz="0" w:space="0" w:color="auto"/>
            <w:left w:val="none" w:sz="0" w:space="0" w:color="auto"/>
            <w:bottom w:val="none" w:sz="0" w:space="0" w:color="auto"/>
            <w:right w:val="none" w:sz="0" w:space="0" w:color="auto"/>
          </w:divBdr>
          <w:divsChild>
            <w:div w:id="1864518932">
              <w:marLeft w:val="0"/>
              <w:marRight w:val="0"/>
              <w:marTop w:val="0"/>
              <w:marBottom w:val="0"/>
              <w:divBdr>
                <w:top w:val="none" w:sz="0" w:space="0" w:color="auto"/>
                <w:left w:val="none" w:sz="0" w:space="0" w:color="auto"/>
                <w:bottom w:val="none" w:sz="0" w:space="0" w:color="auto"/>
                <w:right w:val="none" w:sz="0" w:space="0" w:color="auto"/>
              </w:divBdr>
              <w:divsChild>
                <w:div w:id="340088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0234146">
          <w:marLeft w:val="0"/>
          <w:marRight w:val="0"/>
          <w:marTop w:val="300"/>
          <w:marBottom w:val="0"/>
          <w:divBdr>
            <w:top w:val="none" w:sz="0" w:space="0" w:color="auto"/>
            <w:left w:val="none" w:sz="0" w:space="0" w:color="auto"/>
            <w:bottom w:val="none" w:sz="0" w:space="0" w:color="auto"/>
            <w:right w:val="none" w:sz="0" w:space="0" w:color="auto"/>
          </w:divBdr>
          <w:divsChild>
            <w:div w:id="820579045">
              <w:marLeft w:val="0"/>
              <w:marRight w:val="0"/>
              <w:marTop w:val="0"/>
              <w:marBottom w:val="0"/>
              <w:divBdr>
                <w:top w:val="none" w:sz="0" w:space="0" w:color="auto"/>
                <w:left w:val="none" w:sz="0" w:space="0" w:color="auto"/>
                <w:bottom w:val="none" w:sz="0" w:space="0" w:color="auto"/>
                <w:right w:val="none" w:sz="0" w:space="0" w:color="auto"/>
              </w:divBdr>
              <w:divsChild>
                <w:div w:id="1311209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9740199">
          <w:marLeft w:val="0"/>
          <w:marRight w:val="0"/>
          <w:marTop w:val="300"/>
          <w:marBottom w:val="0"/>
          <w:divBdr>
            <w:top w:val="none" w:sz="0" w:space="0" w:color="auto"/>
            <w:left w:val="none" w:sz="0" w:space="0" w:color="auto"/>
            <w:bottom w:val="none" w:sz="0" w:space="0" w:color="auto"/>
            <w:right w:val="none" w:sz="0" w:space="0" w:color="auto"/>
          </w:divBdr>
          <w:divsChild>
            <w:div w:id="24992191">
              <w:marLeft w:val="0"/>
              <w:marRight w:val="0"/>
              <w:marTop w:val="0"/>
              <w:marBottom w:val="0"/>
              <w:divBdr>
                <w:top w:val="none" w:sz="0" w:space="0" w:color="auto"/>
                <w:left w:val="none" w:sz="0" w:space="0" w:color="auto"/>
                <w:bottom w:val="none" w:sz="0" w:space="0" w:color="auto"/>
                <w:right w:val="none" w:sz="0" w:space="0" w:color="auto"/>
              </w:divBdr>
              <w:divsChild>
                <w:div w:id="346836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826390">
          <w:marLeft w:val="0"/>
          <w:marRight w:val="0"/>
          <w:marTop w:val="300"/>
          <w:marBottom w:val="0"/>
          <w:divBdr>
            <w:top w:val="none" w:sz="0" w:space="0" w:color="auto"/>
            <w:left w:val="none" w:sz="0" w:space="0" w:color="auto"/>
            <w:bottom w:val="none" w:sz="0" w:space="0" w:color="auto"/>
            <w:right w:val="none" w:sz="0" w:space="0" w:color="auto"/>
          </w:divBdr>
          <w:divsChild>
            <w:div w:id="1026752828">
              <w:marLeft w:val="0"/>
              <w:marRight w:val="0"/>
              <w:marTop w:val="0"/>
              <w:marBottom w:val="0"/>
              <w:divBdr>
                <w:top w:val="none" w:sz="0" w:space="0" w:color="auto"/>
                <w:left w:val="none" w:sz="0" w:space="0" w:color="auto"/>
                <w:bottom w:val="none" w:sz="0" w:space="0" w:color="auto"/>
                <w:right w:val="none" w:sz="0" w:space="0" w:color="auto"/>
              </w:divBdr>
              <w:divsChild>
                <w:div w:id="1952860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1481511">
      <w:bodyDiv w:val="1"/>
      <w:marLeft w:val="0"/>
      <w:marRight w:val="0"/>
      <w:marTop w:val="0"/>
      <w:marBottom w:val="0"/>
      <w:divBdr>
        <w:top w:val="none" w:sz="0" w:space="0" w:color="auto"/>
        <w:left w:val="none" w:sz="0" w:space="0" w:color="auto"/>
        <w:bottom w:val="none" w:sz="0" w:space="0" w:color="auto"/>
        <w:right w:val="none" w:sz="0" w:space="0" w:color="auto"/>
      </w:divBdr>
      <w:divsChild>
        <w:div w:id="259142960">
          <w:marLeft w:val="0"/>
          <w:marRight w:val="0"/>
          <w:marTop w:val="0"/>
          <w:marBottom w:val="0"/>
          <w:divBdr>
            <w:top w:val="none" w:sz="0" w:space="0" w:color="auto"/>
            <w:left w:val="none" w:sz="0" w:space="0" w:color="auto"/>
            <w:bottom w:val="none" w:sz="0" w:space="0" w:color="auto"/>
            <w:right w:val="none" w:sz="0" w:space="0" w:color="auto"/>
          </w:divBdr>
          <w:divsChild>
            <w:div w:id="550338122">
              <w:marLeft w:val="0"/>
              <w:marRight w:val="0"/>
              <w:marTop w:val="0"/>
              <w:marBottom w:val="0"/>
              <w:divBdr>
                <w:top w:val="none" w:sz="0" w:space="0" w:color="auto"/>
                <w:left w:val="none" w:sz="0" w:space="0" w:color="auto"/>
                <w:bottom w:val="none" w:sz="0" w:space="0" w:color="auto"/>
                <w:right w:val="none" w:sz="0" w:space="0" w:color="auto"/>
              </w:divBdr>
            </w:div>
          </w:divsChild>
        </w:div>
        <w:div w:id="311832760">
          <w:marLeft w:val="0"/>
          <w:marRight w:val="0"/>
          <w:marTop w:val="0"/>
          <w:marBottom w:val="0"/>
          <w:divBdr>
            <w:top w:val="none" w:sz="0" w:space="0" w:color="auto"/>
            <w:left w:val="none" w:sz="0" w:space="0" w:color="auto"/>
            <w:bottom w:val="none" w:sz="0" w:space="0" w:color="auto"/>
            <w:right w:val="none" w:sz="0" w:space="0" w:color="auto"/>
          </w:divBdr>
        </w:div>
        <w:div w:id="503016195">
          <w:marLeft w:val="0"/>
          <w:marRight w:val="0"/>
          <w:marTop w:val="0"/>
          <w:marBottom w:val="0"/>
          <w:divBdr>
            <w:top w:val="none" w:sz="0" w:space="0" w:color="auto"/>
            <w:left w:val="none" w:sz="0" w:space="0" w:color="auto"/>
            <w:bottom w:val="none" w:sz="0" w:space="0" w:color="auto"/>
            <w:right w:val="none" w:sz="0" w:space="0" w:color="auto"/>
          </w:divBdr>
          <w:divsChild>
            <w:div w:id="1689258566">
              <w:marLeft w:val="0"/>
              <w:marRight w:val="0"/>
              <w:marTop w:val="0"/>
              <w:marBottom w:val="0"/>
              <w:divBdr>
                <w:top w:val="none" w:sz="0" w:space="0" w:color="auto"/>
                <w:left w:val="none" w:sz="0" w:space="0" w:color="auto"/>
                <w:bottom w:val="none" w:sz="0" w:space="0" w:color="auto"/>
                <w:right w:val="none" w:sz="0" w:space="0" w:color="auto"/>
              </w:divBdr>
            </w:div>
          </w:divsChild>
        </w:div>
        <w:div w:id="590549156">
          <w:marLeft w:val="0"/>
          <w:marRight w:val="0"/>
          <w:marTop w:val="0"/>
          <w:marBottom w:val="0"/>
          <w:divBdr>
            <w:top w:val="none" w:sz="0" w:space="0" w:color="auto"/>
            <w:left w:val="none" w:sz="0" w:space="0" w:color="auto"/>
            <w:bottom w:val="none" w:sz="0" w:space="0" w:color="auto"/>
            <w:right w:val="none" w:sz="0" w:space="0" w:color="auto"/>
          </w:divBdr>
          <w:divsChild>
            <w:div w:id="1212233282">
              <w:marLeft w:val="0"/>
              <w:marRight w:val="0"/>
              <w:marTop w:val="0"/>
              <w:marBottom w:val="0"/>
              <w:divBdr>
                <w:top w:val="none" w:sz="0" w:space="0" w:color="auto"/>
                <w:left w:val="none" w:sz="0" w:space="0" w:color="auto"/>
                <w:bottom w:val="none" w:sz="0" w:space="0" w:color="auto"/>
                <w:right w:val="none" w:sz="0" w:space="0" w:color="auto"/>
              </w:divBdr>
            </w:div>
          </w:divsChild>
        </w:div>
        <w:div w:id="648482986">
          <w:marLeft w:val="0"/>
          <w:marRight w:val="0"/>
          <w:marTop w:val="300"/>
          <w:marBottom w:val="0"/>
          <w:divBdr>
            <w:top w:val="none" w:sz="0" w:space="0" w:color="auto"/>
            <w:left w:val="none" w:sz="0" w:space="0" w:color="auto"/>
            <w:bottom w:val="none" w:sz="0" w:space="0" w:color="auto"/>
            <w:right w:val="none" w:sz="0" w:space="0" w:color="auto"/>
          </w:divBdr>
          <w:divsChild>
            <w:div w:id="1045525793">
              <w:marLeft w:val="0"/>
              <w:marRight w:val="0"/>
              <w:marTop w:val="0"/>
              <w:marBottom w:val="0"/>
              <w:divBdr>
                <w:top w:val="none" w:sz="0" w:space="0" w:color="auto"/>
                <w:left w:val="none" w:sz="0" w:space="0" w:color="auto"/>
                <w:bottom w:val="none" w:sz="0" w:space="0" w:color="auto"/>
                <w:right w:val="none" w:sz="0" w:space="0" w:color="auto"/>
              </w:divBdr>
              <w:divsChild>
                <w:div w:id="1925720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541918">
          <w:marLeft w:val="0"/>
          <w:marRight w:val="0"/>
          <w:marTop w:val="300"/>
          <w:marBottom w:val="0"/>
          <w:divBdr>
            <w:top w:val="none" w:sz="0" w:space="0" w:color="auto"/>
            <w:left w:val="none" w:sz="0" w:space="0" w:color="auto"/>
            <w:bottom w:val="none" w:sz="0" w:space="0" w:color="auto"/>
            <w:right w:val="none" w:sz="0" w:space="0" w:color="auto"/>
          </w:divBdr>
          <w:divsChild>
            <w:div w:id="1056397002">
              <w:marLeft w:val="0"/>
              <w:marRight w:val="0"/>
              <w:marTop w:val="0"/>
              <w:marBottom w:val="0"/>
              <w:divBdr>
                <w:top w:val="none" w:sz="0" w:space="0" w:color="auto"/>
                <w:left w:val="none" w:sz="0" w:space="0" w:color="auto"/>
                <w:bottom w:val="none" w:sz="0" w:space="0" w:color="auto"/>
                <w:right w:val="none" w:sz="0" w:space="0" w:color="auto"/>
              </w:divBdr>
              <w:divsChild>
                <w:div w:id="81745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5229542">
          <w:marLeft w:val="0"/>
          <w:marRight w:val="0"/>
          <w:marTop w:val="0"/>
          <w:marBottom w:val="0"/>
          <w:divBdr>
            <w:top w:val="none" w:sz="0" w:space="0" w:color="auto"/>
            <w:left w:val="none" w:sz="0" w:space="0" w:color="auto"/>
            <w:bottom w:val="none" w:sz="0" w:space="0" w:color="auto"/>
            <w:right w:val="none" w:sz="0" w:space="0" w:color="auto"/>
          </w:divBdr>
        </w:div>
        <w:div w:id="878057227">
          <w:marLeft w:val="0"/>
          <w:marRight w:val="0"/>
          <w:marTop w:val="0"/>
          <w:marBottom w:val="0"/>
          <w:divBdr>
            <w:top w:val="none" w:sz="0" w:space="0" w:color="auto"/>
            <w:left w:val="none" w:sz="0" w:space="0" w:color="auto"/>
            <w:bottom w:val="none" w:sz="0" w:space="0" w:color="auto"/>
            <w:right w:val="none" w:sz="0" w:space="0" w:color="auto"/>
          </w:divBdr>
          <w:divsChild>
            <w:div w:id="942112324">
              <w:marLeft w:val="0"/>
              <w:marRight w:val="0"/>
              <w:marTop w:val="0"/>
              <w:marBottom w:val="0"/>
              <w:divBdr>
                <w:top w:val="none" w:sz="0" w:space="0" w:color="auto"/>
                <w:left w:val="none" w:sz="0" w:space="0" w:color="auto"/>
                <w:bottom w:val="none" w:sz="0" w:space="0" w:color="auto"/>
                <w:right w:val="none" w:sz="0" w:space="0" w:color="auto"/>
              </w:divBdr>
            </w:div>
          </w:divsChild>
        </w:div>
        <w:div w:id="900601525">
          <w:marLeft w:val="0"/>
          <w:marRight w:val="0"/>
          <w:marTop w:val="0"/>
          <w:marBottom w:val="0"/>
          <w:divBdr>
            <w:top w:val="none" w:sz="0" w:space="0" w:color="auto"/>
            <w:left w:val="none" w:sz="0" w:space="0" w:color="auto"/>
            <w:bottom w:val="none" w:sz="0" w:space="0" w:color="auto"/>
            <w:right w:val="none" w:sz="0" w:space="0" w:color="auto"/>
          </w:divBdr>
          <w:divsChild>
            <w:div w:id="716390913">
              <w:marLeft w:val="0"/>
              <w:marRight w:val="0"/>
              <w:marTop w:val="0"/>
              <w:marBottom w:val="0"/>
              <w:divBdr>
                <w:top w:val="none" w:sz="0" w:space="0" w:color="auto"/>
                <w:left w:val="none" w:sz="0" w:space="0" w:color="auto"/>
                <w:bottom w:val="none" w:sz="0" w:space="0" w:color="auto"/>
                <w:right w:val="none" w:sz="0" w:space="0" w:color="auto"/>
              </w:divBdr>
            </w:div>
          </w:divsChild>
        </w:div>
        <w:div w:id="1024358580">
          <w:marLeft w:val="0"/>
          <w:marRight w:val="0"/>
          <w:marTop w:val="0"/>
          <w:marBottom w:val="0"/>
          <w:divBdr>
            <w:top w:val="none" w:sz="0" w:space="0" w:color="auto"/>
            <w:left w:val="none" w:sz="0" w:space="0" w:color="auto"/>
            <w:bottom w:val="none" w:sz="0" w:space="0" w:color="auto"/>
            <w:right w:val="none" w:sz="0" w:space="0" w:color="auto"/>
          </w:divBdr>
        </w:div>
        <w:div w:id="1441602380">
          <w:marLeft w:val="0"/>
          <w:marRight w:val="0"/>
          <w:marTop w:val="300"/>
          <w:marBottom w:val="0"/>
          <w:divBdr>
            <w:top w:val="none" w:sz="0" w:space="0" w:color="auto"/>
            <w:left w:val="none" w:sz="0" w:space="0" w:color="auto"/>
            <w:bottom w:val="none" w:sz="0" w:space="0" w:color="auto"/>
            <w:right w:val="none" w:sz="0" w:space="0" w:color="auto"/>
          </w:divBdr>
          <w:divsChild>
            <w:div w:id="1880238549">
              <w:marLeft w:val="0"/>
              <w:marRight w:val="0"/>
              <w:marTop w:val="0"/>
              <w:marBottom w:val="0"/>
              <w:divBdr>
                <w:top w:val="none" w:sz="0" w:space="0" w:color="auto"/>
                <w:left w:val="none" w:sz="0" w:space="0" w:color="auto"/>
                <w:bottom w:val="none" w:sz="0" w:space="0" w:color="auto"/>
                <w:right w:val="none" w:sz="0" w:space="0" w:color="auto"/>
              </w:divBdr>
              <w:divsChild>
                <w:div w:id="1295135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794317">
          <w:marLeft w:val="0"/>
          <w:marRight w:val="0"/>
          <w:marTop w:val="0"/>
          <w:marBottom w:val="0"/>
          <w:divBdr>
            <w:top w:val="none" w:sz="0" w:space="0" w:color="auto"/>
            <w:left w:val="none" w:sz="0" w:space="0" w:color="auto"/>
            <w:bottom w:val="none" w:sz="0" w:space="0" w:color="auto"/>
            <w:right w:val="none" w:sz="0" w:space="0" w:color="auto"/>
          </w:divBdr>
          <w:divsChild>
            <w:div w:id="870607862">
              <w:marLeft w:val="0"/>
              <w:marRight w:val="0"/>
              <w:marTop w:val="0"/>
              <w:marBottom w:val="0"/>
              <w:divBdr>
                <w:top w:val="none" w:sz="0" w:space="0" w:color="auto"/>
                <w:left w:val="none" w:sz="0" w:space="0" w:color="auto"/>
                <w:bottom w:val="none" w:sz="0" w:space="0" w:color="auto"/>
                <w:right w:val="none" w:sz="0" w:space="0" w:color="auto"/>
              </w:divBdr>
            </w:div>
          </w:divsChild>
        </w:div>
        <w:div w:id="1671324018">
          <w:marLeft w:val="0"/>
          <w:marRight w:val="0"/>
          <w:marTop w:val="0"/>
          <w:marBottom w:val="0"/>
          <w:divBdr>
            <w:top w:val="none" w:sz="0" w:space="0" w:color="auto"/>
            <w:left w:val="none" w:sz="0" w:space="0" w:color="auto"/>
            <w:bottom w:val="none" w:sz="0" w:space="0" w:color="auto"/>
            <w:right w:val="none" w:sz="0" w:space="0" w:color="auto"/>
          </w:divBdr>
        </w:div>
        <w:div w:id="1824200060">
          <w:marLeft w:val="0"/>
          <w:marRight w:val="0"/>
          <w:marTop w:val="0"/>
          <w:marBottom w:val="0"/>
          <w:divBdr>
            <w:top w:val="none" w:sz="0" w:space="0" w:color="auto"/>
            <w:left w:val="none" w:sz="0" w:space="0" w:color="auto"/>
            <w:bottom w:val="none" w:sz="0" w:space="0" w:color="auto"/>
            <w:right w:val="none" w:sz="0" w:space="0" w:color="auto"/>
          </w:divBdr>
          <w:divsChild>
            <w:div w:id="164327651">
              <w:marLeft w:val="0"/>
              <w:marRight w:val="0"/>
              <w:marTop w:val="0"/>
              <w:marBottom w:val="0"/>
              <w:divBdr>
                <w:top w:val="none" w:sz="0" w:space="0" w:color="auto"/>
                <w:left w:val="none" w:sz="0" w:space="0" w:color="auto"/>
                <w:bottom w:val="none" w:sz="0" w:space="0" w:color="auto"/>
                <w:right w:val="none" w:sz="0" w:space="0" w:color="auto"/>
              </w:divBdr>
            </w:div>
          </w:divsChild>
        </w:div>
        <w:div w:id="1957322895">
          <w:marLeft w:val="0"/>
          <w:marRight w:val="0"/>
          <w:marTop w:val="300"/>
          <w:marBottom w:val="0"/>
          <w:divBdr>
            <w:top w:val="none" w:sz="0" w:space="0" w:color="auto"/>
            <w:left w:val="none" w:sz="0" w:space="0" w:color="auto"/>
            <w:bottom w:val="none" w:sz="0" w:space="0" w:color="auto"/>
            <w:right w:val="none" w:sz="0" w:space="0" w:color="auto"/>
          </w:divBdr>
          <w:divsChild>
            <w:div w:id="1452751068">
              <w:marLeft w:val="0"/>
              <w:marRight w:val="0"/>
              <w:marTop w:val="0"/>
              <w:marBottom w:val="0"/>
              <w:divBdr>
                <w:top w:val="none" w:sz="0" w:space="0" w:color="auto"/>
                <w:left w:val="none" w:sz="0" w:space="0" w:color="auto"/>
                <w:bottom w:val="none" w:sz="0" w:space="0" w:color="auto"/>
                <w:right w:val="none" w:sz="0" w:space="0" w:color="auto"/>
              </w:divBdr>
              <w:divsChild>
                <w:div w:id="936448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505011">
          <w:marLeft w:val="0"/>
          <w:marRight w:val="0"/>
          <w:marTop w:val="0"/>
          <w:marBottom w:val="0"/>
          <w:divBdr>
            <w:top w:val="none" w:sz="0" w:space="0" w:color="auto"/>
            <w:left w:val="none" w:sz="0" w:space="0" w:color="auto"/>
            <w:bottom w:val="none" w:sz="0" w:space="0" w:color="auto"/>
            <w:right w:val="none" w:sz="0" w:space="0" w:color="auto"/>
          </w:divBdr>
        </w:div>
        <w:div w:id="2053075301">
          <w:marLeft w:val="0"/>
          <w:marRight w:val="0"/>
          <w:marTop w:val="0"/>
          <w:marBottom w:val="0"/>
          <w:divBdr>
            <w:top w:val="none" w:sz="0" w:space="0" w:color="auto"/>
            <w:left w:val="none" w:sz="0" w:space="0" w:color="auto"/>
            <w:bottom w:val="none" w:sz="0" w:space="0" w:color="auto"/>
            <w:right w:val="none" w:sz="0" w:space="0" w:color="auto"/>
          </w:divBdr>
        </w:div>
        <w:div w:id="2119715813">
          <w:marLeft w:val="0"/>
          <w:marRight w:val="0"/>
          <w:marTop w:val="0"/>
          <w:marBottom w:val="0"/>
          <w:divBdr>
            <w:top w:val="none" w:sz="0" w:space="0" w:color="auto"/>
            <w:left w:val="none" w:sz="0" w:space="0" w:color="auto"/>
            <w:bottom w:val="none" w:sz="0" w:space="0" w:color="auto"/>
            <w:right w:val="none" w:sz="0" w:space="0" w:color="auto"/>
          </w:divBdr>
        </w:div>
      </w:divsChild>
    </w:div>
    <w:div w:id="1851485832">
      <w:bodyDiv w:val="1"/>
      <w:marLeft w:val="0"/>
      <w:marRight w:val="0"/>
      <w:marTop w:val="0"/>
      <w:marBottom w:val="0"/>
      <w:divBdr>
        <w:top w:val="none" w:sz="0" w:space="0" w:color="auto"/>
        <w:left w:val="none" w:sz="0" w:space="0" w:color="auto"/>
        <w:bottom w:val="none" w:sz="0" w:space="0" w:color="auto"/>
        <w:right w:val="none" w:sz="0" w:space="0" w:color="auto"/>
      </w:divBdr>
      <w:divsChild>
        <w:div w:id="2898575">
          <w:marLeft w:val="0"/>
          <w:marRight w:val="0"/>
          <w:marTop w:val="0"/>
          <w:marBottom w:val="0"/>
          <w:divBdr>
            <w:top w:val="none" w:sz="0" w:space="0" w:color="auto"/>
            <w:left w:val="none" w:sz="0" w:space="0" w:color="auto"/>
            <w:bottom w:val="none" w:sz="0" w:space="0" w:color="auto"/>
            <w:right w:val="none" w:sz="0" w:space="0" w:color="auto"/>
          </w:divBdr>
        </w:div>
        <w:div w:id="419713855">
          <w:marLeft w:val="0"/>
          <w:marRight w:val="0"/>
          <w:marTop w:val="0"/>
          <w:marBottom w:val="0"/>
          <w:divBdr>
            <w:top w:val="none" w:sz="0" w:space="0" w:color="auto"/>
            <w:left w:val="none" w:sz="0" w:space="0" w:color="auto"/>
            <w:bottom w:val="none" w:sz="0" w:space="0" w:color="auto"/>
            <w:right w:val="none" w:sz="0" w:space="0" w:color="auto"/>
          </w:divBdr>
        </w:div>
        <w:div w:id="478425618">
          <w:marLeft w:val="0"/>
          <w:marRight w:val="0"/>
          <w:marTop w:val="0"/>
          <w:marBottom w:val="0"/>
          <w:divBdr>
            <w:top w:val="none" w:sz="0" w:space="0" w:color="auto"/>
            <w:left w:val="none" w:sz="0" w:space="0" w:color="auto"/>
            <w:bottom w:val="none" w:sz="0" w:space="0" w:color="auto"/>
            <w:right w:val="none" w:sz="0" w:space="0" w:color="auto"/>
          </w:divBdr>
          <w:divsChild>
            <w:div w:id="557326903">
              <w:marLeft w:val="0"/>
              <w:marRight w:val="0"/>
              <w:marTop w:val="0"/>
              <w:marBottom w:val="0"/>
              <w:divBdr>
                <w:top w:val="none" w:sz="0" w:space="0" w:color="auto"/>
                <w:left w:val="none" w:sz="0" w:space="0" w:color="auto"/>
                <w:bottom w:val="none" w:sz="0" w:space="0" w:color="auto"/>
                <w:right w:val="none" w:sz="0" w:space="0" w:color="auto"/>
              </w:divBdr>
            </w:div>
          </w:divsChild>
        </w:div>
        <w:div w:id="665670455">
          <w:marLeft w:val="0"/>
          <w:marRight w:val="0"/>
          <w:marTop w:val="0"/>
          <w:marBottom w:val="0"/>
          <w:divBdr>
            <w:top w:val="none" w:sz="0" w:space="0" w:color="auto"/>
            <w:left w:val="none" w:sz="0" w:space="0" w:color="auto"/>
            <w:bottom w:val="none" w:sz="0" w:space="0" w:color="auto"/>
            <w:right w:val="none" w:sz="0" w:space="0" w:color="auto"/>
          </w:divBdr>
          <w:divsChild>
            <w:div w:id="1180315702">
              <w:marLeft w:val="0"/>
              <w:marRight w:val="0"/>
              <w:marTop w:val="0"/>
              <w:marBottom w:val="0"/>
              <w:divBdr>
                <w:top w:val="none" w:sz="0" w:space="0" w:color="auto"/>
                <w:left w:val="none" w:sz="0" w:space="0" w:color="auto"/>
                <w:bottom w:val="none" w:sz="0" w:space="0" w:color="auto"/>
                <w:right w:val="none" w:sz="0" w:space="0" w:color="auto"/>
              </w:divBdr>
            </w:div>
          </w:divsChild>
        </w:div>
        <w:div w:id="797525509">
          <w:marLeft w:val="0"/>
          <w:marRight w:val="0"/>
          <w:marTop w:val="0"/>
          <w:marBottom w:val="0"/>
          <w:divBdr>
            <w:top w:val="none" w:sz="0" w:space="0" w:color="auto"/>
            <w:left w:val="none" w:sz="0" w:space="0" w:color="auto"/>
            <w:bottom w:val="none" w:sz="0" w:space="0" w:color="auto"/>
            <w:right w:val="none" w:sz="0" w:space="0" w:color="auto"/>
          </w:divBdr>
          <w:divsChild>
            <w:div w:id="321354195">
              <w:marLeft w:val="0"/>
              <w:marRight w:val="0"/>
              <w:marTop w:val="0"/>
              <w:marBottom w:val="0"/>
              <w:divBdr>
                <w:top w:val="none" w:sz="0" w:space="0" w:color="auto"/>
                <w:left w:val="none" w:sz="0" w:space="0" w:color="auto"/>
                <w:bottom w:val="none" w:sz="0" w:space="0" w:color="auto"/>
                <w:right w:val="none" w:sz="0" w:space="0" w:color="auto"/>
              </w:divBdr>
            </w:div>
          </w:divsChild>
        </w:div>
        <w:div w:id="855459861">
          <w:marLeft w:val="0"/>
          <w:marRight w:val="0"/>
          <w:marTop w:val="0"/>
          <w:marBottom w:val="0"/>
          <w:divBdr>
            <w:top w:val="none" w:sz="0" w:space="0" w:color="auto"/>
            <w:left w:val="none" w:sz="0" w:space="0" w:color="auto"/>
            <w:bottom w:val="none" w:sz="0" w:space="0" w:color="auto"/>
            <w:right w:val="none" w:sz="0" w:space="0" w:color="auto"/>
          </w:divBdr>
        </w:div>
        <w:div w:id="1011419316">
          <w:marLeft w:val="0"/>
          <w:marRight w:val="0"/>
          <w:marTop w:val="300"/>
          <w:marBottom w:val="0"/>
          <w:divBdr>
            <w:top w:val="none" w:sz="0" w:space="0" w:color="auto"/>
            <w:left w:val="none" w:sz="0" w:space="0" w:color="auto"/>
            <w:bottom w:val="none" w:sz="0" w:space="0" w:color="auto"/>
            <w:right w:val="none" w:sz="0" w:space="0" w:color="auto"/>
          </w:divBdr>
          <w:divsChild>
            <w:div w:id="1455323553">
              <w:marLeft w:val="0"/>
              <w:marRight w:val="0"/>
              <w:marTop w:val="0"/>
              <w:marBottom w:val="0"/>
              <w:divBdr>
                <w:top w:val="none" w:sz="0" w:space="0" w:color="auto"/>
                <w:left w:val="none" w:sz="0" w:space="0" w:color="auto"/>
                <w:bottom w:val="none" w:sz="0" w:space="0" w:color="auto"/>
                <w:right w:val="none" w:sz="0" w:space="0" w:color="auto"/>
              </w:divBdr>
              <w:divsChild>
                <w:div w:id="2117166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253245">
          <w:marLeft w:val="0"/>
          <w:marRight w:val="0"/>
          <w:marTop w:val="300"/>
          <w:marBottom w:val="0"/>
          <w:divBdr>
            <w:top w:val="none" w:sz="0" w:space="0" w:color="auto"/>
            <w:left w:val="none" w:sz="0" w:space="0" w:color="auto"/>
            <w:bottom w:val="none" w:sz="0" w:space="0" w:color="auto"/>
            <w:right w:val="none" w:sz="0" w:space="0" w:color="auto"/>
          </w:divBdr>
          <w:divsChild>
            <w:div w:id="1974671550">
              <w:marLeft w:val="0"/>
              <w:marRight w:val="0"/>
              <w:marTop w:val="0"/>
              <w:marBottom w:val="0"/>
              <w:divBdr>
                <w:top w:val="none" w:sz="0" w:space="0" w:color="auto"/>
                <w:left w:val="none" w:sz="0" w:space="0" w:color="auto"/>
                <w:bottom w:val="none" w:sz="0" w:space="0" w:color="auto"/>
                <w:right w:val="none" w:sz="0" w:space="0" w:color="auto"/>
              </w:divBdr>
              <w:divsChild>
                <w:div w:id="1498762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173026">
          <w:marLeft w:val="0"/>
          <w:marRight w:val="0"/>
          <w:marTop w:val="0"/>
          <w:marBottom w:val="0"/>
          <w:divBdr>
            <w:top w:val="none" w:sz="0" w:space="0" w:color="auto"/>
            <w:left w:val="none" w:sz="0" w:space="0" w:color="auto"/>
            <w:bottom w:val="none" w:sz="0" w:space="0" w:color="auto"/>
            <w:right w:val="none" w:sz="0" w:space="0" w:color="auto"/>
          </w:divBdr>
        </w:div>
        <w:div w:id="1381631866">
          <w:marLeft w:val="0"/>
          <w:marRight w:val="0"/>
          <w:marTop w:val="0"/>
          <w:marBottom w:val="0"/>
          <w:divBdr>
            <w:top w:val="none" w:sz="0" w:space="0" w:color="auto"/>
            <w:left w:val="none" w:sz="0" w:space="0" w:color="auto"/>
            <w:bottom w:val="none" w:sz="0" w:space="0" w:color="auto"/>
            <w:right w:val="none" w:sz="0" w:space="0" w:color="auto"/>
          </w:divBdr>
        </w:div>
        <w:div w:id="1443648079">
          <w:marLeft w:val="0"/>
          <w:marRight w:val="0"/>
          <w:marTop w:val="0"/>
          <w:marBottom w:val="0"/>
          <w:divBdr>
            <w:top w:val="none" w:sz="0" w:space="0" w:color="auto"/>
            <w:left w:val="none" w:sz="0" w:space="0" w:color="auto"/>
            <w:bottom w:val="none" w:sz="0" w:space="0" w:color="auto"/>
            <w:right w:val="none" w:sz="0" w:space="0" w:color="auto"/>
          </w:divBdr>
        </w:div>
        <w:div w:id="1498350832">
          <w:marLeft w:val="0"/>
          <w:marRight w:val="0"/>
          <w:marTop w:val="300"/>
          <w:marBottom w:val="0"/>
          <w:divBdr>
            <w:top w:val="none" w:sz="0" w:space="0" w:color="auto"/>
            <w:left w:val="none" w:sz="0" w:space="0" w:color="auto"/>
            <w:bottom w:val="none" w:sz="0" w:space="0" w:color="auto"/>
            <w:right w:val="none" w:sz="0" w:space="0" w:color="auto"/>
          </w:divBdr>
          <w:divsChild>
            <w:div w:id="1777941977">
              <w:marLeft w:val="0"/>
              <w:marRight w:val="0"/>
              <w:marTop w:val="0"/>
              <w:marBottom w:val="0"/>
              <w:divBdr>
                <w:top w:val="none" w:sz="0" w:space="0" w:color="auto"/>
                <w:left w:val="none" w:sz="0" w:space="0" w:color="auto"/>
                <w:bottom w:val="none" w:sz="0" w:space="0" w:color="auto"/>
                <w:right w:val="none" w:sz="0" w:space="0" w:color="auto"/>
              </w:divBdr>
              <w:divsChild>
                <w:div w:id="746263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433045">
          <w:marLeft w:val="0"/>
          <w:marRight w:val="0"/>
          <w:marTop w:val="0"/>
          <w:marBottom w:val="0"/>
          <w:divBdr>
            <w:top w:val="none" w:sz="0" w:space="0" w:color="auto"/>
            <w:left w:val="none" w:sz="0" w:space="0" w:color="auto"/>
            <w:bottom w:val="none" w:sz="0" w:space="0" w:color="auto"/>
            <w:right w:val="none" w:sz="0" w:space="0" w:color="auto"/>
          </w:divBdr>
          <w:divsChild>
            <w:div w:id="1971470073">
              <w:marLeft w:val="0"/>
              <w:marRight w:val="0"/>
              <w:marTop w:val="0"/>
              <w:marBottom w:val="0"/>
              <w:divBdr>
                <w:top w:val="none" w:sz="0" w:space="0" w:color="auto"/>
                <w:left w:val="none" w:sz="0" w:space="0" w:color="auto"/>
                <w:bottom w:val="none" w:sz="0" w:space="0" w:color="auto"/>
                <w:right w:val="none" w:sz="0" w:space="0" w:color="auto"/>
              </w:divBdr>
            </w:div>
          </w:divsChild>
        </w:div>
        <w:div w:id="1685663917">
          <w:marLeft w:val="0"/>
          <w:marRight w:val="0"/>
          <w:marTop w:val="300"/>
          <w:marBottom w:val="0"/>
          <w:divBdr>
            <w:top w:val="none" w:sz="0" w:space="0" w:color="auto"/>
            <w:left w:val="none" w:sz="0" w:space="0" w:color="auto"/>
            <w:bottom w:val="none" w:sz="0" w:space="0" w:color="auto"/>
            <w:right w:val="none" w:sz="0" w:space="0" w:color="auto"/>
          </w:divBdr>
          <w:divsChild>
            <w:div w:id="2135828015">
              <w:marLeft w:val="0"/>
              <w:marRight w:val="0"/>
              <w:marTop w:val="0"/>
              <w:marBottom w:val="0"/>
              <w:divBdr>
                <w:top w:val="none" w:sz="0" w:space="0" w:color="auto"/>
                <w:left w:val="none" w:sz="0" w:space="0" w:color="auto"/>
                <w:bottom w:val="none" w:sz="0" w:space="0" w:color="auto"/>
                <w:right w:val="none" w:sz="0" w:space="0" w:color="auto"/>
              </w:divBdr>
              <w:divsChild>
                <w:div w:id="1933320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50861">
          <w:marLeft w:val="0"/>
          <w:marRight w:val="0"/>
          <w:marTop w:val="0"/>
          <w:marBottom w:val="0"/>
          <w:divBdr>
            <w:top w:val="none" w:sz="0" w:space="0" w:color="auto"/>
            <w:left w:val="none" w:sz="0" w:space="0" w:color="auto"/>
            <w:bottom w:val="none" w:sz="0" w:space="0" w:color="auto"/>
            <w:right w:val="none" w:sz="0" w:space="0" w:color="auto"/>
          </w:divBdr>
          <w:divsChild>
            <w:div w:id="1154101468">
              <w:marLeft w:val="0"/>
              <w:marRight w:val="0"/>
              <w:marTop w:val="0"/>
              <w:marBottom w:val="0"/>
              <w:divBdr>
                <w:top w:val="none" w:sz="0" w:space="0" w:color="auto"/>
                <w:left w:val="none" w:sz="0" w:space="0" w:color="auto"/>
                <w:bottom w:val="none" w:sz="0" w:space="0" w:color="auto"/>
                <w:right w:val="none" w:sz="0" w:space="0" w:color="auto"/>
              </w:divBdr>
            </w:div>
          </w:divsChild>
        </w:div>
        <w:div w:id="2010404097">
          <w:marLeft w:val="0"/>
          <w:marRight w:val="0"/>
          <w:marTop w:val="0"/>
          <w:marBottom w:val="0"/>
          <w:divBdr>
            <w:top w:val="none" w:sz="0" w:space="0" w:color="auto"/>
            <w:left w:val="none" w:sz="0" w:space="0" w:color="auto"/>
            <w:bottom w:val="none" w:sz="0" w:space="0" w:color="auto"/>
            <w:right w:val="none" w:sz="0" w:space="0" w:color="auto"/>
          </w:divBdr>
          <w:divsChild>
            <w:div w:id="1416442780">
              <w:marLeft w:val="0"/>
              <w:marRight w:val="0"/>
              <w:marTop w:val="0"/>
              <w:marBottom w:val="0"/>
              <w:divBdr>
                <w:top w:val="none" w:sz="0" w:space="0" w:color="auto"/>
                <w:left w:val="none" w:sz="0" w:space="0" w:color="auto"/>
                <w:bottom w:val="none" w:sz="0" w:space="0" w:color="auto"/>
                <w:right w:val="none" w:sz="0" w:space="0" w:color="auto"/>
              </w:divBdr>
            </w:div>
          </w:divsChild>
        </w:div>
        <w:div w:id="2024355775">
          <w:marLeft w:val="0"/>
          <w:marRight w:val="0"/>
          <w:marTop w:val="0"/>
          <w:marBottom w:val="0"/>
          <w:divBdr>
            <w:top w:val="none" w:sz="0" w:space="0" w:color="auto"/>
            <w:left w:val="none" w:sz="0" w:space="0" w:color="auto"/>
            <w:bottom w:val="none" w:sz="0" w:space="0" w:color="auto"/>
            <w:right w:val="none" w:sz="0" w:space="0" w:color="auto"/>
          </w:divBdr>
        </w:div>
        <w:div w:id="2103648511">
          <w:marLeft w:val="0"/>
          <w:marRight w:val="0"/>
          <w:marTop w:val="0"/>
          <w:marBottom w:val="0"/>
          <w:divBdr>
            <w:top w:val="none" w:sz="0" w:space="0" w:color="auto"/>
            <w:left w:val="none" w:sz="0" w:space="0" w:color="auto"/>
            <w:bottom w:val="none" w:sz="0" w:space="0" w:color="auto"/>
            <w:right w:val="none" w:sz="0" w:space="0" w:color="auto"/>
          </w:divBdr>
          <w:divsChild>
            <w:div w:id="95606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597615">
      <w:bodyDiv w:val="1"/>
      <w:marLeft w:val="0"/>
      <w:marRight w:val="0"/>
      <w:marTop w:val="0"/>
      <w:marBottom w:val="0"/>
      <w:divBdr>
        <w:top w:val="none" w:sz="0" w:space="0" w:color="auto"/>
        <w:left w:val="none" w:sz="0" w:space="0" w:color="auto"/>
        <w:bottom w:val="none" w:sz="0" w:space="0" w:color="auto"/>
        <w:right w:val="none" w:sz="0" w:space="0" w:color="auto"/>
      </w:divBdr>
      <w:divsChild>
        <w:div w:id="144323878">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373888589">
          <w:marLeft w:val="0"/>
          <w:marRight w:val="0"/>
          <w:marTop w:val="0"/>
          <w:marBottom w:val="0"/>
          <w:divBdr>
            <w:top w:val="none" w:sz="0" w:space="0" w:color="auto"/>
            <w:left w:val="none" w:sz="0" w:space="0" w:color="auto"/>
            <w:bottom w:val="none" w:sz="0" w:space="0" w:color="auto"/>
            <w:right w:val="none" w:sz="0" w:space="0" w:color="auto"/>
          </w:divBdr>
          <w:divsChild>
            <w:div w:id="90511796">
              <w:marLeft w:val="0"/>
              <w:marRight w:val="0"/>
              <w:marTop w:val="0"/>
              <w:marBottom w:val="0"/>
              <w:divBdr>
                <w:top w:val="none" w:sz="0" w:space="0" w:color="auto"/>
                <w:left w:val="none" w:sz="0" w:space="0" w:color="auto"/>
                <w:bottom w:val="none" w:sz="0" w:space="0" w:color="auto"/>
                <w:right w:val="none" w:sz="0" w:space="0" w:color="auto"/>
              </w:divBdr>
            </w:div>
          </w:divsChild>
        </w:div>
        <w:div w:id="431978012">
          <w:marLeft w:val="0"/>
          <w:marRight w:val="0"/>
          <w:marTop w:val="0"/>
          <w:marBottom w:val="0"/>
          <w:divBdr>
            <w:top w:val="none" w:sz="0" w:space="0" w:color="auto"/>
            <w:left w:val="none" w:sz="0" w:space="0" w:color="auto"/>
            <w:bottom w:val="none" w:sz="0" w:space="0" w:color="auto"/>
            <w:right w:val="none" w:sz="0" w:space="0" w:color="auto"/>
          </w:divBdr>
          <w:divsChild>
            <w:div w:id="1741900245">
              <w:marLeft w:val="0"/>
              <w:marRight w:val="0"/>
              <w:marTop w:val="0"/>
              <w:marBottom w:val="0"/>
              <w:divBdr>
                <w:top w:val="none" w:sz="0" w:space="0" w:color="auto"/>
                <w:left w:val="none" w:sz="0" w:space="0" w:color="auto"/>
                <w:bottom w:val="none" w:sz="0" w:space="0" w:color="auto"/>
                <w:right w:val="none" w:sz="0" w:space="0" w:color="auto"/>
              </w:divBdr>
            </w:div>
          </w:divsChild>
        </w:div>
        <w:div w:id="552927955">
          <w:marLeft w:val="0"/>
          <w:marRight w:val="0"/>
          <w:marTop w:val="0"/>
          <w:marBottom w:val="0"/>
          <w:divBdr>
            <w:top w:val="none" w:sz="0" w:space="0" w:color="auto"/>
            <w:left w:val="none" w:sz="0" w:space="0" w:color="auto"/>
            <w:bottom w:val="none" w:sz="0" w:space="0" w:color="auto"/>
            <w:right w:val="none" w:sz="0" w:space="0" w:color="auto"/>
          </w:divBdr>
        </w:div>
        <w:div w:id="744574737">
          <w:marLeft w:val="0"/>
          <w:marRight w:val="0"/>
          <w:marTop w:val="0"/>
          <w:marBottom w:val="0"/>
          <w:divBdr>
            <w:top w:val="none" w:sz="0" w:space="0" w:color="auto"/>
            <w:left w:val="none" w:sz="0" w:space="0" w:color="auto"/>
            <w:bottom w:val="none" w:sz="0" w:space="0" w:color="auto"/>
            <w:right w:val="none" w:sz="0" w:space="0" w:color="auto"/>
          </w:divBdr>
          <w:divsChild>
            <w:div w:id="443502902">
              <w:marLeft w:val="0"/>
              <w:marRight w:val="0"/>
              <w:marTop w:val="0"/>
              <w:marBottom w:val="0"/>
              <w:divBdr>
                <w:top w:val="none" w:sz="0" w:space="0" w:color="auto"/>
                <w:left w:val="none" w:sz="0" w:space="0" w:color="auto"/>
                <w:bottom w:val="none" w:sz="0" w:space="0" w:color="auto"/>
                <w:right w:val="none" w:sz="0" w:space="0" w:color="auto"/>
              </w:divBdr>
            </w:div>
          </w:divsChild>
        </w:div>
        <w:div w:id="1028917746">
          <w:marLeft w:val="0"/>
          <w:marRight w:val="0"/>
          <w:marTop w:val="0"/>
          <w:marBottom w:val="0"/>
          <w:divBdr>
            <w:top w:val="none" w:sz="0" w:space="0" w:color="auto"/>
            <w:left w:val="none" w:sz="0" w:space="0" w:color="auto"/>
            <w:bottom w:val="none" w:sz="0" w:space="0" w:color="auto"/>
            <w:right w:val="none" w:sz="0" w:space="0" w:color="auto"/>
          </w:divBdr>
          <w:divsChild>
            <w:div w:id="237834202">
              <w:marLeft w:val="0"/>
              <w:marRight w:val="0"/>
              <w:marTop w:val="0"/>
              <w:marBottom w:val="0"/>
              <w:divBdr>
                <w:top w:val="none" w:sz="0" w:space="0" w:color="auto"/>
                <w:left w:val="none" w:sz="0" w:space="0" w:color="auto"/>
                <w:bottom w:val="none" w:sz="0" w:space="0" w:color="auto"/>
                <w:right w:val="none" w:sz="0" w:space="0" w:color="auto"/>
              </w:divBdr>
            </w:div>
          </w:divsChild>
        </w:div>
        <w:div w:id="1079526453">
          <w:marLeft w:val="0"/>
          <w:marRight w:val="0"/>
          <w:marTop w:val="0"/>
          <w:marBottom w:val="0"/>
          <w:divBdr>
            <w:top w:val="none" w:sz="0" w:space="0" w:color="auto"/>
            <w:left w:val="none" w:sz="0" w:space="0" w:color="auto"/>
            <w:bottom w:val="none" w:sz="0" w:space="0" w:color="auto"/>
            <w:right w:val="none" w:sz="0" w:space="0" w:color="auto"/>
          </w:divBdr>
        </w:div>
        <w:div w:id="1138188822">
          <w:marLeft w:val="0"/>
          <w:marRight w:val="0"/>
          <w:marTop w:val="0"/>
          <w:marBottom w:val="0"/>
          <w:divBdr>
            <w:top w:val="none" w:sz="0" w:space="0" w:color="auto"/>
            <w:left w:val="none" w:sz="0" w:space="0" w:color="auto"/>
            <w:bottom w:val="none" w:sz="0" w:space="0" w:color="auto"/>
            <w:right w:val="none" w:sz="0" w:space="0" w:color="auto"/>
          </w:divBdr>
        </w:div>
        <w:div w:id="1272204247">
          <w:marLeft w:val="0"/>
          <w:marRight w:val="0"/>
          <w:marTop w:val="0"/>
          <w:marBottom w:val="0"/>
          <w:divBdr>
            <w:top w:val="none" w:sz="0" w:space="0" w:color="auto"/>
            <w:left w:val="none" w:sz="0" w:space="0" w:color="auto"/>
            <w:bottom w:val="none" w:sz="0" w:space="0" w:color="auto"/>
            <w:right w:val="none" w:sz="0" w:space="0" w:color="auto"/>
          </w:divBdr>
        </w:div>
        <w:div w:id="1408769392">
          <w:marLeft w:val="0"/>
          <w:marRight w:val="0"/>
          <w:marTop w:val="300"/>
          <w:marBottom w:val="0"/>
          <w:divBdr>
            <w:top w:val="none" w:sz="0" w:space="0" w:color="auto"/>
            <w:left w:val="none" w:sz="0" w:space="0" w:color="auto"/>
            <w:bottom w:val="none" w:sz="0" w:space="0" w:color="auto"/>
            <w:right w:val="none" w:sz="0" w:space="0" w:color="auto"/>
          </w:divBdr>
          <w:divsChild>
            <w:div w:id="1937207806">
              <w:marLeft w:val="0"/>
              <w:marRight w:val="0"/>
              <w:marTop w:val="0"/>
              <w:marBottom w:val="0"/>
              <w:divBdr>
                <w:top w:val="none" w:sz="0" w:space="0" w:color="auto"/>
                <w:left w:val="none" w:sz="0" w:space="0" w:color="auto"/>
                <w:bottom w:val="none" w:sz="0" w:space="0" w:color="auto"/>
                <w:right w:val="none" w:sz="0" w:space="0" w:color="auto"/>
              </w:divBdr>
              <w:divsChild>
                <w:div w:id="2013335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7188337">
          <w:marLeft w:val="0"/>
          <w:marRight w:val="0"/>
          <w:marTop w:val="300"/>
          <w:marBottom w:val="0"/>
          <w:divBdr>
            <w:top w:val="none" w:sz="0" w:space="0" w:color="auto"/>
            <w:left w:val="none" w:sz="0" w:space="0" w:color="auto"/>
            <w:bottom w:val="none" w:sz="0" w:space="0" w:color="auto"/>
            <w:right w:val="none" w:sz="0" w:space="0" w:color="auto"/>
          </w:divBdr>
          <w:divsChild>
            <w:div w:id="1468548590">
              <w:marLeft w:val="0"/>
              <w:marRight w:val="0"/>
              <w:marTop w:val="0"/>
              <w:marBottom w:val="0"/>
              <w:divBdr>
                <w:top w:val="none" w:sz="0" w:space="0" w:color="auto"/>
                <w:left w:val="none" w:sz="0" w:space="0" w:color="auto"/>
                <w:bottom w:val="none" w:sz="0" w:space="0" w:color="auto"/>
                <w:right w:val="none" w:sz="0" w:space="0" w:color="auto"/>
              </w:divBdr>
              <w:divsChild>
                <w:div w:id="1841385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829255">
          <w:marLeft w:val="0"/>
          <w:marRight w:val="0"/>
          <w:marTop w:val="0"/>
          <w:marBottom w:val="0"/>
          <w:divBdr>
            <w:top w:val="none" w:sz="0" w:space="0" w:color="auto"/>
            <w:left w:val="none" w:sz="0" w:space="0" w:color="auto"/>
            <w:bottom w:val="none" w:sz="0" w:space="0" w:color="auto"/>
            <w:right w:val="none" w:sz="0" w:space="0" w:color="auto"/>
          </w:divBdr>
          <w:divsChild>
            <w:div w:id="1265193301">
              <w:marLeft w:val="0"/>
              <w:marRight w:val="0"/>
              <w:marTop w:val="0"/>
              <w:marBottom w:val="0"/>
              <w:divBdr>
                <w:top w:val="none" w:sz="0" w:space="0" w:color="auto"/>
                <w:left w:val="none" w:sz="0" w:space="0" w:color="auto"/>
                <w:bottom w:val="none" w:sz="0" w:space="0" w:color="auto"/>
                <w:right w:val="none" w:sz="0" w:space="0" w:color="auto"/>
              </w:divBdr>
            </w:div>
          </w:divsChild>
        </w:div>
        <w:div w:id="1588339989">
          <w:marLeft w:val="0"/>
          <w:marRight w:val="0"/>
          <w:marTop w:val="0"/>
          <w:marBottom w:val="0"/>
          <w:divBdr>
            <w:top w:val="none" w:sz="0" w:space="0" w:color="auto"/>
            <w:left w:val="none" w:sz="0" w:space="0" w:color="auto"/>
            <w:bottom w:val="none" w:sz="0" w:space="0" w:color="auto"/>
            <w:right w:val="none" w:sz="0" w:space="0" w:color="auto"/>
          </w:divBdr>
          <w:divsChild>
            <w:div w:id="349258532">
              <w:marLeft w:val="0"/>
              <w:marRight w:val="0"/>
              <w:marTop w:val="0"/>
              <w:marBottom w:val="0"/>
              <w:divBdr>
                <w:top w:val="none" w:sz="0" w:space="0" w:color="auto"/>
                <w:left w:val="none" w:sz="0" w:space="0" w:color="auto"/>
                <w:bottom w:val="none" w:sz="0" w:space="0" w:color="auto"/>
                <w:right w:val="none" w:sz="0" w:space="0" w:color="auto"/>
              </w:divBdr>
            </w:div>
          </w:divsChild>
        </w:div>
        <w:div w:id="1820730200">
          <w:marLeft w:val="0"/>
          <w:marRight w:val="0"/>
          <w:marTop w:val="300"/>
          <w:marBottom w:val="0"/>
          <w:divBdr>
            <w:top w:val="none" w:sz="0" w:space="0" w:color="auto"/>
            <w:left w:val="none" w:sz="0" w:space="0" w:color="auto"/>
            <w:bottom w:val="none" w:sz="0" w:space="0" w:color="auto"/>
            <w:right w:val="none" w:sz="0" w:space="0" w:color="auto"/>
          </w:divBdr>
          <w:divsChild>
            <w:div w:id="939681145">
              <w:marLeft w:val="0"/>
              <w:marRight w:val="0"/>
              <w:marTop w:val="0"/>
              <w:marBottom w:val="0"/>
              <w:divBdr>
                <w:top w:val="none" w:sz="0" w:space="0" w:color="auto"/>
                <w:left w:val="none" w:sz="0" w:space="0" w:color="auto"/>
                <w:bottom w:val="none" w:sz="0" w:space="0" w:color="auto"/>
                <w:right w:val="none" w:sz="0" w:space="0" w:color="auto"/>
              </w:divBdr>
              <w:divsChild>
                <w:div w:id="760487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1945234">
          <w:marLeft w:val="0"/>
          <w:marRight w:val="0"/>
          <w:marTop w:val="0"/>
          <w:marBottom w:val="0"/>
          <w:divBdr>
            <w:top w:val="none" w:sz="0" w:space="0" w:color="auto"/>
            <w:left w:val="none" w:sz="0" w:space="0" w:color="auto"/>
            <w:bottom w:val="none" w:sz="0" w:space="0" w:color="auto"/>
            <w:right w:val="none" w:sz="0" w:space="0" w:color="auto"/>
          </w:divBdr>
        </w:div>
        <w:div w:id="2018071169">
          <w:marLeft w:val="0"/>
          <w:marRight w:val="0"/>
          <w:marTop w:val="0"/>
          <w:marBottom w:val="0"/>
          <w:divBdr>
            <w:top w:val="none" w:sz="0" w:space="0" w:color="auto"/>
            <w:left w:val="none" w:sz="0" w:space="0" w:color="auto"/>
            <w:bottom w:val="none" w:sz="0" w:space="0" w:color="auto"/>
            <w:right w:val="none" w:sz="0" w:space="0" w:color="auto"/>
          </w:divBdr>
          <w:divsChild>
            <w:div w:id="148092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793541">
      <w:bodyDiv w:val="1"/>
      <w:marLeft w:val="0"/>
      <w:marRight w:val="0"/>
      <w:marTop w:val="0"/>
      <w:marBottom w:val="0"/>
      <w:divBdr>
        <w:top w:val="none" w:sz="0" w:space="0" w:color="auto"/>
        <w:left w:val="none" w:sz="0" w:space="0" w:color="auto"/>
        <w:bottom w:val="none" w:sz="0" w:space="0" w:color="auto"/>
        <w:right w:val="none" w:sz="0" w:space="0" w:color="auto"/>
      </w:divBdr>
      <w:divsChild>
        <w:div w:id="36438888">
          <w:marLeft w:val="0"/>
          <w:marRight w:val="0"/>
          <w:marTop w:val="0"/>
          <w:marBottom w:val="0"/>
          <w:divBdr>
            <w:top w:val="none" w:sz="0" w:space="0" w:color="auto"/>
            <w:left w:val="none" w:sz="0" w:space="0" w:color="auto"/>
            <w:bottom w:val="none" w:sz="0" w:space="0" w:color="auto"/>
            <w:right w:val="none" w:sz="0" w:space="0" w:color="auto"/>
          </w:divBdr>
        </w:div>
        <w:div w:id="126169178">
          <w:marLeft w:val="0"/>
          <w:marRight w:val="0"/>
          <w:marTop w:val="0"/>
          <w:marBottom w:val="0"/>
          <w:divBdr>
            <w:top w:val="none" w:sz="0" w:space="0" w:color="auto"/>
            <w:left w:val="none" w:sz="0" w:space="0" w:color="auto"/>
            <w:bottom w:val="none" w:sz="0" w:space="0" w:color="auto"/>
            <w:right w:val="none" w:sz="0" w:space="0" w:color="auto"/>
          </w:divBdr>
          <w:divsChild>
            <w:div w:id="230509253">
              <w:marLeft w:val="0"/>
              <w:marRight w:val="0"/>
              <w:marTop w:val="0"/>
              <w:marBottom w:val="0"/>
              <w:divBdr>
                <w:top w:val="none" w:sz="0" w:space="0" w:color="auto"/>
                <w:left w:val="none" w:sz="0" w:space="0" w:color="auto"/>
                <w:bottom w:val="none" w:sz="0" w:space="0" w:color="auto"/>
                <w:right w:val="none" w:sz="0" w:space="0" w:color="auto"/>
              </w:divBdr>
            </w:div>
          </w:divsChild>
        </w:div>
        <w:div w:id="137772034">
          <w:marLeft w:val="0"/>
          <w:marRight w:val="0"/>
          <w:marTop w:val="0"/>
          <w:marBottom w:val="0"/>
          <w:divBdr>
            <w:top w:val="none" w:sz="0" w:space="0" w:color="auto"/>
            <w:left w:val="none" w:sz="0" w:space="0" w:color="auto"/>
            <w:bottom w:val="none" w:sz="0" w:space="0" w:color="auto"/>
            <w:right w:val="none" w:sz="0" w:space="0" w:color="auto"/>
          </w:divBdr>
          <w:divsChild>
            <w:div w:id="644940400">
              <w:marLeft w:val="0"/>
              <w:marRight w:val="0"/>
              <w:marTop w:val="0"/>
              <w:marBottom w:val="0"/>
              <w:divBdr>
                <w:top w:val="none" w:sz="0" w:space="0" w:color="auto"/>
                <w:left w:val="none" w:sz="0" w:space="0" w:color="auto"/>
                <w:bottom w:val="none" w:sz="0" w:space="0" w:color="auto"/>
                <w:right w:val="none" w:sz="0" w:space="0" w:color="auto"/>
              </w:divBdr>
            </w:div>
          </w:divsChild>
        </w:div>
        <w:div w:id="525680826">
          <w:marLeft w:val="0"/>
          <w:marRight w:val="0"/>
          <w:marTop w:val="0"/>
          <w:marBottom w:val="0"/>
          <w:divBdr>
            <w:top w:val="none" w:sz="0" w:space="0" w:color="auto"/>
            <w:left w:val="none" w:sz="0" w:space="0" w:color="auto"/>
            <w:bottom w:val="none" w:sz="0" w:space="0" w:color="auto"/>
            <w:right w:val="none" w:sz="0" w:space="0" w:color="auto"/>
          </w:divBdr>
        </w:div>
        <w:div w:id="573901270">
          <w:marLeft w:val="0"/>
          <w:marRight w:val="0"/>
          <w:marTop w:val="0"/>
          <w:marBottom w:val="0"/>
          <w:divBdr>
            <w:top w:val="none" w:sz="0" w:space="0" w:color="auto"/>
            <w:left w:val="none" w:sz="0" w:space="0" w:color="auto"/>
            <w:bottom w:val="none" w:sz="0" w:space="0" w:color="auto"/>
            <w:right w:val="none" w:sz="0" w:space="0" w:color="auto"/>
          </w:divBdr>
        </w:div>
        <w:div w:id="754788307">
          <w:marLeft w:val="0"/>
          <w:marRight w:val="0"/>
          <w:marTop w:val="0"/>
          <w:marBottom w:val="0"/>
          <w:divBdr>
            <w:top w:val="none" w:sz="0" w:space="0" w:color="auto"/>
            <w:left w:val="none" w:sz="0" w:space="0" w:color="auto"/>
            <w:bottom w:val="none" w:sz="0" w:space="0" w:color="auto"/>
            <w:right w:val="none" w:sz="0" w:space="0" w:color="auto"/>
          </w:divBdr>
        </w:div>
        <w:div w:id="805467508">
          <w:marLeft w:val="0"/>
          <w:marRight w:val="0"/>
          <w:marTop w:val="0"/>
          <w:marBottom w:val="0"/>
          <w:divBdr>
            <w:top w:val="none" w:sz="0" w:space="0" w:color="auto"/>
            <w:left w:val="none" w:sz="0" w:space="0" w:color="auto"/>
            <w:bottom w:val="none" w:sz="0" w:space="0" w:color="auto"/>
            <w:right w:val="none" w:sz="0" w:space="0" w:color="auto"/>
          </w:divBdr>
          <w:divsChild>
            <w:div w:id="1309632584">
              <w:marLeft w:val="0"/>
              <w:marRight w:val="0"/>
              <w:marTop w:val="0"/>
              <w:marBottom w:val="0"/>
              <w:divBdr>
                <w:top w:val="none" w:sz="0" w:space="0" w:color="auto"/>
                <w:left w:val="none" w:sz="0" w:space="0" w:color="auto"/>
                <w:bottom w:val="none" w:sz="0" w:space="0" w:color="auto"/>
                <w:right w:val="none" w:sz="0" w:space="0" w:color="auto"/>
              </w:divBdr>
            </w:div>
          </w:divsChild>
        </w:div>
        <w:div w:id="919409865">
          <w:marLeft w:val="0"/>
          <w:marRight w:val="0"/>
          <w:marTop w:val="300"/>
          <w:marBottom w:val="0"/>
          <w:divBdr>
            <w:top w:val="none" w:sz="0" w:space="0" w:color="auto"/>
            <w:left w:val="none" w:sz="0" w:space="0" w:color="auto"/>
            <w:bottom w:val="none" w:sz="0" w:space="0" w:color="auto"/>
            <w:right w:val="none" w:sz="0" w:space="0" w:color="auto"/>
          </w:divBdr>
          <w:divsChild>
            <w:div w:id="1821651833">
              <w:marLeft w:val="0"/>
              <w:marRight w:val="0"/>
              <w:marTop w:val="0"/>
              <w:marBottom w:val="0"/>
              <w:divBdr>
                <w:top w:val="none" w:sz="0" w:space="0" w:color="auto"/>
                <w:left w:val="none" w:sz="0" w:space="0" w:color="auto"/>
                <w:bottom w:val="none" w:sz="0" w:space="0" w:color="auto"/>
                <w:right w:val="none" w:sz="0" w:space="0" w:color="auto"/>
              </w:divBdr>
              <w:divsChild>
                <w:div w:id="410543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4490670">
          <w:marLeft w:val="0"/>
          <w:marRight w:val="0"/>
          <w:marTop w:val="0"/>
          <w:marBottom w:val="0"/>
          <w:divBdr>
            <w:top w:val="none" w:sz="0" w:space="0" w:color="auto"/>
            <w:left w:val="none" w:sz="0" w:space="0" w:color="auto"/>
            <w:bottom w:val="none" w:sz="0" w:space="0" w:color="auto"/>
            <w:right w:val="none" w:sz="0" w:space="0" w:color="auto"/>
          </w:divBdr>
          <w:divsChild>
            <w:div w:id="528571423">
              <w:marLeft w:val="0"/>
              <w:marRight w:val="0"/>
              <w:marTop w:val="0"/>
              <w:marBottom w:val="0"/>
              <w:divBdr>
                <w:top w:val="none" w:sz="0" w:space="0" w:color="auto"/>
                <w:left w:val="none" w:sz="0" w:space="0" w:color="auto"/>
                <w:bottom w:val="none" w:sz="0" w:space="0" w:color="auto"/>
                <w:right w:val="none" w:sz="0" w:space="0" w:color="auto"/>
              </w:divBdr>
            </w:div>
          </w:divsChild>
        </w:div>
        <w:div w:id="1197155742">
          <w:marLeft w:val="0"/>
          <w:marRight w:val="0"/>
          <w:marTop w:val="300"/>
          <w:marBottom w:val="0"/>
          <w:divBdr>
            <w:top w:val="none" w:sz="0" w:space="0" w:color="auto"/>
            <w:left w:val="none" w:sz="0" w:space="0" w:color="auto"/>
            <w:bottom w:val="none" w:sz="0" w:space="0" w:color="auto"/>
            <w:right w:val="none" w:sz="0" w:space="0" w:color="auto"/>
          </w:divBdr>
          <w:divsChild>
            <w:div w:id="2025665802">
              <w:marLeft w:val="0"/>
              <w:marRight w:val="0"/>
              <w:marTop w:val="0"/>
              <w:marBottom w:val="0"/>
              <w:divBdr>
                <w:top w:val="none" w:sz="0" w:space="0" w:color="auto"/>
                <w:left w:val="none" w:sz="0" w:space="0" w:color="auto"/>
                <w:bottom w:val="none" w:sz="0" w:space="0" w:color="auto"/>
                <w:right w:val="none" w:sz="0" w:space="0" w:color="auto"/>
              </w:divBdr>
              <w:divsChild>
                <w:div w:id="318464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406677">
          <w:marLeft w:val="0"/>
          <w:marRight w:val="0"/>
          <w:marTop w:val="0"/>
          <w:marBottom w:val="0"/>
          <w:divBdr>
            <w:top w:val="none" w:sz="0" w:space="0" w:color="auto"/>
            <w:left w:val="none" w:sz="0" w:space="0" w:color="auto"/>
            <w:bottom w:val="none" w:sz="0" w:space="0" w:color="auto"/>
            <w:right w:val="none" w:sz="0" w:space="0" w:color="auto"/>
          </w:divBdr>
        </w:div>
        <w:div w:id="1473519511">
          <w:marLeft w:val="0"/>
          <w:marRight w:val="0"/>
          <w:marTop w:val="0"/>
          <w:marBottom w:val="0"/>
          <w:divBdr>
            <w:top w:val="none" w:sz="0" w:space="0" w:color="auto"/>
            <w:left w:val="none" w:sz="0" w:space="0" w:color="auto"/>
            <w:bottom w:val="none" w:sz="0" w:space="0" w:color="auto"/>
            <w:right w:val="none" w:sz="0" w:space="0" w:color="auto"/>
          </w:divBdr>
          <w:divsChild>
            <w:div w:id="1488397430">
              <w:marLeft w:val="0"/>
              <w:marRight w:val="0"/>
              <w:marTop w:val="0"/>
              <w:marBottom w:val="0"/>
              <w:divBdr>
                <w:top w:val="none" w:sz="0" w:space="0" w:color="auto"/>
                <w:left w:val="none" w:sz="0" w:space="0" w:color="auto"/>
                <w:bottom w:val="none" w:sz="0" w:space="0" w:color="auto"/>
                <w:right w:val="none" w:sz="0" w:space="0" w:color="auto"/>
              </w:divBdr>
            </w:div>
          </w:divsChild>
        </w:div>
        <w:div w:id="1507477521">
          <w:marLeft w:val="0"/>
          <w:marRight w:val="0"/>
          <w:marTop w:val="0"/>
          <w:marBottom w:val="0"/>
          <w:divBdr>
            <w:top w:val="none" w:sz="0" w:space="0" w:color="auto"/>
            <w:left w:val="none" w:sz="0" w:space="0" w:color="auto"/>
            <w:bottom w:val="none" w:sz="0" w:space="0" w:color="auto"/>
            <w:right w:val="none" w:sz="0" w:space="0" w:color="auto"/>
          </w:divBdr>
          <w:divsChild>
            <w:div w:id="1268583414">
              <w:marLeft w:val="0"/>
              <w:marRight w:val="0"/>
              <w:marTop w:val="0"/>
              <w:marBottom w:val="0"/>
              <w:divBdr>
                <w:top w:val="none" w:sz="0" w:space="0" w:color="auto"/>
                <w:left w:val="none" w:sz="0" w:space="0" w:color="auto"/>
                <w:bottom w:val="none" w:sz="0" w:space="0" w:color="auto"/>
                <w:right w:val="none" w:sz="0" w:space="0" w:color="auto"/>
              </w:divBdr>
            </w:div>
          </w:divsChild>
        </w:div>
        <w:div w:id="1533035185">
          <w:marLeft w:val="0"/>
          <w:marRight w:val="0"/>
          <w:marTop w:val="300"/>
          <w:marBottom w:val="0"/>
          <w:divBdr>
            <w:top w:val="none" w:sz="0" w:space="0" w:color="auto"/>
            <w:left w:val="none" w:sz="0" w:space="0" w:color="auto"/>
            <w:bottom w:val="none" w:sz="0" w:space="0" w:color="auto"/>
            <w:right w:val="none" w:sz="0" w:space="0" w:color="auto"/>
          </w:divBdr>
          <w:divsChild>
            <w:div w:id="717558050">
              <w:marLeft w:val="0"/>
              <w:marRight w:val="0"/>
              <w:marTop w:val="0"/>
              <w:marBottom w:val="0"/>
              <w:divBdr>
                <w:top w:val="none" w:sz="0" w:space="0" w:color="auto"/>
                <w:left w:val="none" w:sz="0" w:space="0" w:color="auto"/>
                <w:bottom w:val="none" w:sz="0" w:space="0" w:color="auto"/>
                <w:right w:val="none" w:sz="0" w:space="0" w:color="auto"/>
              </w:divBdr>
              <w:divsChild>
                <w:div w:id="905839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221548">
          <w:marLeft w:val="0"/>
          <w:marRight w:val="0"/>
          <w:marTop w:val="0"/>
          <w:marBottom w:val="0"/>
          <w:divBdr>
            <w:top w:val="none" w:sz="0" w:space="0" w:color="auto"/>
            <w:left w:val="none" w:sz="0" w:space="0" w:color="auto"/>
            <w:bottom w:val="none" w:sz="0" w:space="0" w:color="auto"/>
            <w:right w:val="none" w:sz="0" w:space="0" w:color="auto"/>
          </w:divBdr>
        </w:div>
        <w:div w:id="1685204404">
          <w:marLeft w:val="0"/>
          <w:marRight w:val="0"/>
          <w:marTop w:val="300"/>
          <w:marBottom w:val="0"/>
          <w:divBdr>
            <w:top w:val="none" w:sz="0" w:space="0" w:color="auto"/>
            <w:left w:val="none" w:sz="0" w:space="0" w:color="auto"/>
            <w:bottom w:val="none" w:sz="0" w:space="0" w:color="auto"/>
            <w:right w:val="none" w:sz="0" w:space="0" w:color="auto"/>
          </w:divBdr>
          <w:divsChild>
            <w:div w:id="250353148">
              <w:marLeft w:val="0"/>
              <w:marRight w:val="0"/>
              <w:marTop w:val="0"/>
              <w:marBottom w:val="0"/>
              <w:divBdr>
                <w:top w:val="none" w:sz="0" w:space="0" w:color="auto"/>
                <w:left w:val="none" w:sz="0" w:space="0" w:color="auto"/>
                <w:bottom w:val="none" w:sz="0" w:space="0" w:color="auto"/>
                <w:right w:val="none" w:sz="0" w:space="0" w:color="auto"/>
              </w:divBdr>
              <w:divsChild>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114451">
          <w:marLeft w:val="0"/>
          <w:marRight w:val="0"/>
          <w:marTop w:val="0"/>
          <w:marBottom w:val="0"/>
          <w:divBdr>
            <w:top w:val="none" w:sz="0" w:space="0" w:color="auto"/>
            <w:left w:val="none" w:sz="0" w:space="0" w:color="auto"/>
            <w:bottom w:val="none" w:sz="0" w:space="0" w:color="auto"/>
            <w:right w:val="none" w:sz="0" w:space="0" w:color="auto"/>
          </w:divBdr>
        </w:div>
        <w:div w:id="1841771818">
          <w:marLeft w:val="0"/>
          <w:marRight w:val="0"/>
          <w:marTop w:val="0"/>
          <w:marBottom w:val="0"/>
          <w:divBdr>
            <w:top w:val="none" w:sz="0" w:space="0" w:color="auto"/>
            <w:left w:val="none" w:sz="0" w:space="0" w:color="auto"/>
            <w:bottom w:val="none" w:sz="0" w:space="0" w:color="auto"/>
            <w:right w:val="none" w:sz="0" w:space="0" w:color="auto"/>
          </w:divBdr>
          <w:divsChild>
            <w:div w:id="119007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838719">
      <w:bodyDiv w:val="1"/>
      <w:marLeft w:val="0"/>
      <w:marRight w:val="0"/>
      <w:marTop w:val="0"/>
      <w:marBottom w:val="0"/>
      <w:divBdr>
        <w:top w:val="none" w:sz="0" w:space="0" w:color="auto"/>
        <w:left w:val="none" w:sz="0" w:space="0" w:color="auto"/>
        <w:bottom w:val="none" w:sz="0" w:space="0" w:color="auto"/>
        <w:right w:val="none" w:sz="0" w:space="0" w:color="auto"/>
      </w:divBdr>
      <w:divsChild>
        <w:div w:id="23752642">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sChild>
            <w:div w:id="897784373">
              <w:marLeft w:val="0"/>
              <w:marRight w:val="0"/>
              <w:marTop w:val="0"/>
              <w:marBottom w:val="0"/>
              <w:divBdr>
                <w:top w:val="none" w:sz="0" w:space="0" w:color="auto"/>
                <w:left w:val="none" w:sz="0" w:space="0" w:color="auto"/>
                <w:bottom w:val="none" w:sz="0" w:space="0" w:color="auto"/>
                <w:right w:val="none" w:sz="0" w:space="0" w:color="auto"/>
              </w:divBdr>
              <w:divsChild>
                <w:div w:id="1317759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156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sChild>
            <w:div w:id="1602105467">
              <w:marLeft w:val="0"/>
              <w:marRight w:val="0"/>
              <w:marTop w:val="0"/>
              <w:marBottom w:val="0"/>
              <w:divBdr>
                <w:top w:val="none" w:sz="0" w:space="0" w:color="auto"/>
                <w:left w:val="none" w:sz="0" w:space="0" w:color="auto"/>
                <w:bottom w:val="none" w:sz="0" w:space="0" w:color="auto"/>
                <w:right w:val="none" w:sz="0" w:space="0" w:color="auto"/>
              </w:divBdr>
            </w:div>
          </w:divsChild>
        </w:div>
        <w:div w:id="93985446">
          <w:marLeft w:val="0"/>
          <w:marRight w:val="0"/>
          <w:marTop w:val="0"/>
          <w:marBottom w:val="0"/>
          <w:divBdr>
            <w:top w:val="none" w:sz="0" w:space="0" w:color="auto"/>
            <w:left w:val="none" w:sz="0" w:space="0" w:color="auto"/>
            <w:bottom w:val="none" w:sz="0" w:space="0" w:color="auto"/>
            <w:right w:val="none" w:sz="0" w:space="0" w:color="auto"/>
          </w:divBdr>
        </w:div>
        <w:div w:id="233710747">
          <w:marLeft w:val="0"/>
          <w:marRight w:val="0"/>
          <w:marTop w:val="300"/>
          <w:marBottom w:val="0"/>
          <w:divBdr>
            <w:top w:val="none" w:sz="0" w:space="0" w:color="auto"/>
            <w:left w:val="none" w:sz="0" w:space="0" w:color="auto"/>
            <w:bottom w:val="none" w:sz="0" w:space="0" w:color="auto"/>
            <w:right w:val="none" w:sz="0" w:space="0" w:color="auto"/>
          </w:divBdr>
          <w:divsChild>
            <w:div w:id="1422752353">
              <w:marLeft w:val="0"/>
              <w:marRight w:val="0"/>
              <w:marTop w:val="0"/>
              <w:marBottom w:val="0"/>
              <w:divBdr>
                <w:top w:val="none" w:sz="0" w:space="0" w:color="auto"/>
                <w:left w:val="none" w:sz="0" w:space="0" w:color="auto"/>
                <w:bottom w:val="none" w:sz="0" w:space="0" w:color="auto"/>
                <w:right w:val="none" w:sz="0" w:space="0" w:color="auto"/>
              </w:divBdr>
              <w:divsChild>
                <w:div w:id="445807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781757">
          <w:marLeft w:val="0"/>
          <w:marRight w:val="0"/>
          <w:marTop w:val="300"/>
          <w:marBottom w:val="0"/>
          <w:divBdr>
            <w:top w:val="none" w:sz="0" w:space="0" w:color="auto"/>
            <w:left w:val="none" w:sz="0" w:space="0" w:color="auto"/>
            <w:bottom w:val="none" w:sz="0" w:space="0" w:color="auto"/>
            <w:right w:val="none" w:sz="0" w:space="0" w:color="auto"/>
          </w:divBdr>
          <w:divsChild>
            <w:div w:id="1084229643">
              <w:marLeft w:val="0"/>
              <w:marRight w:val="0"/>
              <w:marTop w:val="0"/>
              <w:marBottom w:val="0"/>
              <w:divBdr>
                <w:top w:val="none" w:sz="0" w:space="0" w:color="auto"/>
                <w:left w:val="none" w:sz="0" w:space="0" w:color="auto"/>
                <w:bottom w:val="none" w:sz="0" w:space="0" w:color="auto"/>
                <w:right w:val="none" w:sz="0" w:space="0" w:color="auto"/>
              </w:divBdr>
              <w:divsChild>
                <w:div w:id="1194460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8159663">
          <w:marLeft w:val="0"/>
          <w:marRight w:val="0"/>
          <w:marTop w:val="0"/>
          <w:marBottom w:val="0"/>
          <w:divBdr>
            <w:top w:val="none" w:sz="0" w:space="0" w:color="auto"/>
            <w:left w:val="none" w:sz="0" w:space="0" w:color="auto"/>
            <w:bottom w:val="none" w:sz="0" w:space="0" w:color="auto"/>
            <w:right w:val="none" w:sz="0" w:space="0" w:color="auto"/>
          </w:divBdr>
        </w:div>
        <w:div w:id="543760869">
          <w:marLeft w:val="0"/>
          <w:marRight w:val="0"/>
          <w:marTop w:val="0"/>
          <w:marBottom w:val="0"/>
          <w:divBdr>
            <w:top w:val="none" w:sz="0" w:space="0" w:color="auto"/>
            <w:left w:val="none" w:sz="0" w:space="0" w:color="auto"/>
            <w:bottom w:val="none" w:sz="0" w:space="0" w:color="auto"/>
            <w:right w:val="none" w:sz="0" w:space="0" w:color="auto"/>
          </w:divBdr>
          <w:divsChild>
            <w:div w:id="115149238">
              <w:marLeft w:val="0"/>
              <w:marRight w:val="0"/>
              <w:marTop w:val="0"/>
              <w:marBottom w:val="0"/>
              <w:divBdr>
                <w:top w:val="none" w:sz="0" w:space="0" w:color="auto"/>
                <w:left w:val="none" w:sz="0" w:space="0" w:color="auto"/>
                <w:bottom w:val="none" w:sz="0" w:space="0" w:color="auto"/>
                <w:right w:val="none" w:sz="0" w:space="0" w:color="auto"/>
              </w:divBdr>
            </w:div>
          </w:divsChild>
        </w:div>
        <w:div w:id="685058474">
          <w:marLeft w:val="0"/>
          <w:marRight w:val="0"/>
          <w:marTop w:val="300"/>
          <w:marBottom w:val="0"/>
          <w:divBdr>
            <w:top w:val="none" w:sz="0" w:space="0" w:color="auto"/>
            <w:left w:val="none" w:sz="0" w:space="0" w:color="auto"/>
            <w:bottom w:val="none" w:sz="0" w:space="0" w:color="auto"/>
            <w:right w:val="none" w:sz="0" w:space="0" w:color="auto"/>
          </w:divBdr>
          <w:divsChild>
            <w:div w:id="459539087">
              <w:marLeft w:val="0"/>
              <w:marRight w:val="0"/>
              <w:marTop w:val="0"/>
              <w:marBottom w:val="0"/>
              <w:divBdr>
                <w:top w:val="none" w:sz="0" w:space="0" w:color="auto"/>
                <w:left w:val="none" w:sz="0" w:space="0" w:color="auto"/>
                <w:bottom w:val="none" w:sz="0" w:space="0" w:color="auto"/>
                <w:right w:val="none" w:sz="0" w:space="0" w:color="auto"/>
              </w:divBdr>
              <w:divsChild>
                <w:div w:id="280964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3025814">
          <w:marLeft w:val="0"/>
          <w:marRight w:val="0"/>
          <w:marTop w:val="0"/>
          <w:marBottom w:val="0"/>
          <w:divBdr>
            <w:top w:val="none" w:sz="0" w:space="0" w:color="auto"/>
            <w:left w:val="none" w:sz="0" w:space="0" w:color="auto"/>
            <w:bottom w:val="none" w:sz="0" w:space="0" w:color="auto"/>
            <w:right w:val="none" w:sz="0" w:space="0" w:color="auto"/>
          </w:divBdr>
        </w:div>
        <w:div w:id="1013528740">
          <w:marLeft w:val="0"/>
          <w:marRight w:val="0"/>
          <w:marTop w:val="0"/>
          <w:marBottom w:val="0"/>
          <w:divBdr>
            <w:top w:val="none" w:sz="0" w:space="0" w:color="auto"/>
            <w:left w:val="none" w:sz="0" w:space="0" w:color="auto"/>
            <w:bottom w:val="none" w:sz="0" w:space="0" w:color="auto"/>
            <w:right w:val="none" w:sz="0" w:space="0" w:color="auto"/>
          </w:divBdr>
          <w:divsChild>
            <w:div w:id="243689711">
              <w:marLeft w:val="0"/>
              <w:marRight w:val="0"/>
              <w:marTop w:val="0"/>
              <w:marBottom w:val="0"/>
              <w:divBdr>
                <w:top w:val="none" w:sz="0" w:space="0" w:color="auto"/>
                <w:left w:val="none" w:sz="0" w:space="0" w:color="auto"/>
                <w:bottom w:val="none" w:sz="0" w:space="0" w:color="auto"/>
                <w:right w:val="none" w:sz="0" w:space="0" w:color="auto"/>
              </w:divBdr>
            </w:div>
          </w:divsChild>
        </w:div>
        <w:div w:id="1146508102">
          <w:marLeft w:val="0"/>
          <w:marRight w:val="0"/>
          <w:marTop w:val="0"/>
          <w:marBottom w:val="0"/>
          <w:divBdr>
            <w:top w:val="none" w:sz="0" w:space="0" w:color="auto"/>
            <w:left w:val="none" w:sz="0" w:space="0" w:color="auto"/>
            <w:bottom w:val="none" w:sz="0" w:space="0" w:color="auto"/>
            <w:right w:val="none" w:sz="0" w:space="0" w:color="auto"/>
          </w:divBdr>
          <w:divsChild>
            <w:div w:id="1658027696">
              <w:marLeft w:val="0"/>
              <w:marRight w:val="0"/>
              <w:marTop w:val="0"/>
              <w:marBottom w:val="0"/>
              <w:divBdr>
                <w:top w:val="none" w:sz="0" w:space="0" w:color="auto"/>
                <w:left w:val="none" w:sz="0" w:space="0" w:color="auto"/>
                <w:bottom w:val="none" w:sz="0" w:space="0" w:color="auto"/>
                <w:right w:val="none" w:sz="0" w:space="0" w:color="auto"/>
              </w:divBdr>
            </w:div>
          </w:divsChild>
        </w:div>
        <w:div w:id="1153373230">
          <w:marLeft w:val="0"/>
          <w:marRight w:val="0"/>
          <w:marTop w:val="0"/>
          <w:marBottom w:val="0"/>
          <w:divBdr>
            <w:top w:val="none" w:sz="0" w:space="0" w:color="auto"/>
            <w:left w:val="none" w:sz="0" w:space="0" w:color="auto"/>
            <w:bottom w:val="none" w:sz="0" w:space="0" w:color="auto"/>
            <w:right w:val="none" w:sz="0" w:space="0" w:color="auto"/>
          </w:divBdr>
          <w:divsChild>
            <w:div w:id="412169101">
              <w:marLeft w:val="0"/>
              <w:marRight w:val="0"/>
              <w:marTop w:val="0"/>
              <w:marBottom w:val="0"/>
              <w:divBdr>
                <w:top w:val="none" w:sz="0" w:space="0" w:color="auto"/>
                <w:left w:val="none" w:sz="0" w:space="0" w:color="auto"/>
                <w:bottom w:val="none" w:sz="0" w:space="0" w:color="auto"/>
                <w:right w:val="none" w:sz="0" w:space="0" w:color="auto"/>
              </w:divBdr>
            </w:div>
          </w:divsChild>
        </w:div>
        <w:div w:id="1322385678">
          <w:marLeft w:val="0"/>
          <w:marRight w:val="0"/>
          <w:marTop w:val="0"/>
          <w:marBottom w:val="0"/>
          <w:divBdr>
            <w:top w:val="none" w:sz="0" w:space="0" w:color="auto"/>
            <w:left w:val="none" w:sz="0" w:space="0" w:color="auto"/>
            <w:bottom w:val="none" w:sz="0" w:space="0" w:color="auto"/>
            <w:right w:val="none" w:sz="0" w:space="0" w:color="auto"/>
          </w:divBdr>
          <w:divsChild>
            <w:div w:id="2021226980">
              <w:marLeft w:val="0"/>
              <w:marRight w:val="0"/>
              <w:marTop w:val="0"/>
              <w:marBottom w:val="0"/>
              <w:divBdr>
                <w:top w:val="none" w:sz="0" w:space="0" w:color="auto"/>
                <w:left w:val="none" w:sz="0" w:space="0" w:color="auto"/>
                <w:bottom w:val="none" w:sz="0" w:space="0" w:color="auto"/>
                <w:right w:val="none" w:sz="0" w:space="0" w:color="auto"/>
              </w:divBdr>
            </w:div>
          </w:divsChild>
        </w:div>
        <w:div w:id="1371420768">
          <w:marLeft w:val="0"/>
          <w:marRight w:val="0"/>
          <w:marTop w:val="0"/>
          <w:marBottom w:val="0"/>
          <w:divBdr>
            <w:top w:val="none" w:sz="0" w:space="0" w:color="auto"/>
            <w:left w:val="none" w:sz="0" w:space="0" w:color="auto"/>
            <w:bottom w:val="none" w:sz="0" w:space="0" w:color="auto"/>
            <w:right w:val="none" w:sz="0" w:space="0" w:color="auto"/>
          </w:divBdr>
          <w:divsChild>
            <w:div w:id="721641497">
              <w:marLeft w:val="0"/>
              <w:marRight w:val="0"/>
              <w:marTop w:val="0"/>
              <w:marBottom w:val="0"/>
              <w:divBdr>
                <w:top w:val="none" w:sz="0" w:space="0" w:color="auto"/>
                <w:left w:val="none" w:sz="0" w:space="0" w:color="auto"/>
                <w:bottom w:val="none" w:sz="0" w:space="0" w:color="auto"/>
                <w:right w:val="none" w:sz="0" w:space="0" w:color="auto"/>
              </w:divBdr>
            </w:div>
          </w:divsChild>
        </w:div>
        <w:div w:id="1401294771">
          <w:marLeft w:val="0"/>
          <w:marRight w:val="0"/>
          <w:marTop w:val="0"/>
          <w:marBottom w:val="0"/>
          <w:divBdr>
            <w:top w:val="none" w:sz="0" w:space="0" w:color="auto"/>
            <w:left w:val="none" w:sz="0" w:space="0" w:color="auto"/>
            <w:bottom w:val="none" w:sz="0" w:space="0" w:color="auto"/>
            <w:right w:val="none" w:sz="0" w:space="0" w:color="auto"/>
          </w:divBdr>
        </w:div>
        <w:div w:id="1656568906">
          <w:marLeft w:val="0"/>
          <w:marRight w:val="0"/>
          <w:marTop w:val="0"/>
          <w:marBottom w:val="0"/>
          <w:divBdr>
            <w:top w:val="none" w:sz="0" w:space="0" w:color="auto"/>
            <w:left w:val="none" w:sz="0" w:space="0" w:color="auto"/>
            <w:bottom w:val="none" w:sz="0" w:space="0" w:color="auto"/>
            <w:right w:val="none" w:sz="0" w:space="0" w:color="auto"/>
          </w:divBdr>
        </w:div>
      </w:divsChild>
    </w:div>
    <w:div w:id="1854372127">
      <w:bodyDiv w:val="1"/>
      <w:marLeft w:val="0"/>
      <w:marRight w:val="0"/>
      <w:marTop w:val="0"/>
      <w:marBottom w:val="0"/>
      <w:divBdr>
        <w:top w:val="none" w:sz="0" w:space="0" w:color="auto"/>
        <w:left w:val="none" w:sz="0" w:space="0" w:color="auto"/>
        <w:bottom w:val="none" w:sz="0" w:space="0" w:color="auto"/>
        <w:right w:val="none" w:sz="0" w:space="0" w:color="auto"/>
      </w:divBdr>
      <w:divsChild>
        <w:div w:id="160657209">
          <w:marLeft w:val="0"/>
          <w:marRight w:val="0"/>
          <w:marTop w:val="0"/>
          <w:marBottom w:val="0"/>
          <w:divBdr>
            <w:top w:val="none" w:sz="0" w:space="0" w:color="auto"/>
            <w:left w:val="none" w:sz="0" w:space="0" w:color="auto"/>
            <w:bottom w:val="none" w:sz="0" w:space="0" w:color="auto"/>
            <w:right w:val="none" w:sz="0" w:space="0" w:color="auto"/>
          </w:divBdr>
          <w:divsChild>
            <w:div w:id="2001999020">
              <w:marLeft w:val="0"/>
              <w:marRight w:val="0"/>
              <w:marTop w:val="0"/>
              <w:marBottom w:val="0"/>
              <w:divBdr>
                <w:top w:val="none" w:sz="0" w:space="0" w:color="auto"/>
                <w:left w:val="none" w:sz="0" w:space="0" w:color="auto"/>
                <w:bottom w:val="none" w:sz="0" w:space="0" w:color="auto"/>
                <w:right w:val="none" w:sz="0" w:space="0" w:color="auto"/>
              </w:divBdr>
            </w:div>
          </w:divsChild>
        </w:div>
        <w:div w:id="465397146">
          <w:marLeft w:val="0"/>
          <w:marRight w:val="0"/>
          <w:marTop w:val="300"/>
          <w:marBottom w:val="0"/>
          <w:divBdr>
            <w:top w:val="none" w:sz="0" w:space="0" w:color="auto"/>
            <w:left w:val="none" w:sz="0" w:space="0" w:color="auto"/>
            <w:bottom w:val="none" w:sz="0" w:space="0" w:color="auto"/>
            <w:right w:val="none" w:sz="0" w:space="0" w:color="auto"/>
          </w:divBdr>
          <w:divsChild>
            <w:div w:id="1330135532">
              <w:marLeft w:val="0"/>
              <w:marRight w:val="0"/>
              <w:marTop w:val="0"/>
              <w:marBottom w:val="0"/>
              <w:divBdr>
                <w:top w:val="none" w:sz="0" w:space="0" w:color="auto"/>
                <w:left w:val="none" w:sz="0" w:space="0" w:color="auto"/>
                <w:bottom w:val="none" w:sz="0" w:space="0" w:color="auto"/>
                <w:right w:val="none" w:sz="0" w:space="0" w:color="auto"/>
              </w:divBdr>
              <w:divsChild>
                <w:div w:id="2008634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685063">
          <w:marLeft w:val="0"/>
          <w:marRight w:val="0"/>
          <w:marTop w:val="0"/>
          <w:marBottom w:val="0"/>
          <w:divBdr>
            <w:top w:val="none" w:sz="0" w:space="0" w:color="auto"/>
            <w:left w:val="none" w:sz="0" w:space="0" w:color="auto"/>
            <w:bottom w:val="none" w:sz="0" w:space="0" w:color="auto"/>
            <w:right w:val="none" w:sz="0" w:space="0" w:color="auto"/>
          </w:divBdr>
          <w:divsChild>
            <w:div w:id="1864661865">
              <w:marLeft w:val="0"/>
              <w:marRight w:val="0"/>
              <w:marTop w:val="0"/>
              <w:marBottom w:val="0"/>
              <w:divBdr>
                <w:top w:val="none" w:sz="0" w:space="0" w:color="auto"/>
                <w:left w:val="none" w:sz="0" w:space="0" w:color="auto"/>
                <w:bottom w:val="none" w:sz="0" w:space="0" w:color="auto"/>
                <w:right w:val="none" w:sz="0" w:space="0" w:color="auto"/>
              </w:divBdr>
            </w:div>
          </w:divsChild>
        </w:div>
        <w:div w:id="611398646">
          <w:marLeft w:val="0"/>
          <w:marRight w:val="0"/>
          <w:marTop w:val="300"/>
          <w:marBottom w:val="0"/>
          <w:divBdr>
            <w:top w:val="none" w:sz="0" w:space="0" w:color="auto"/>
            <w:left w:val="none" w:sz="0" w:space="0" w:color="auto"/>
            <w:bottom w:val="none" w:sz="0" w:space="0" w:color="auto"/>
            <w:right w:val="none" w:sz="0" w:space="0" w:color="auto"/>
          </w:divBdr>
          <w:divsChild>
            <w:div w:id="847133995">
              <w:marLeft w:val="0"/>
              <w:marRight w:val="0"/>
              <w:marTop w:val="0"/>
              <w:marBottom w:val="0"/>
              <w:divBdr>
                <w:top w:val="none" w:sz="0" w:space="0" w:color="auto"/>
                <w:left w:val="none" w:sz="0" w:space="0" w:color="auto"/>
                <w:bottom w:val="none" w:sz="0" w:space="0" w:color="auto"/>
                <w:right w:val="none" w:sz="0" w:space="0" w:color="auto"/>
              </w:divBdr>
              <w:divsChild>
                <w:div w:id="167892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488843">
          <w:marLeft w:val="0"/>
          <w:marRight w:val="0"/>
          <w:marTop w:val="0"/>
          <w:marBottom w:val="0"/>
          <w:divBdr>
            <w:top w:val="none" w:sz="0" w:space="0" w:color="auto"/>
            <w:left w:val="none" w:sz="0" w:space="0" w:color="auto"/>
            <w:bottom w:val="none" w:sz="0" w:space="0" w:color="auto"/>
            <w:right w:val="none" w:sz="0" w:space="0" w:color="auto"/>
          </w:divBdr>
          <w:divsChild>
            <w:div w:id="485360975">
              <w:marLeft w:val="0"/>
              <w:marRight w:val="0"/>
              <w:marTop w:val="0"/>
              <w:marBottom w:val="0"/>
              <w:divBdr>
                <w:top w:val="none" w:sz="0" w:space="0" w:color="auto"/>
                <w:left w:val="none" w:sz="0" w:space="0" w:color="auto"/>
                <w:bottom w:val="none" w:sz="0" w:space="0" w:color="auto"/>
                <w:right w:val="none" w:sz="0" w:space="0" w:color="auto"/>
              </w:divBdr>
            </w:div>
          </w:divsChild>
        </w:div>
        <w:div w:id="774056055">
          <w:marLeft w:val="0"/>
          <w:marRight w:val="0"/>
          <w:marTop w:val="300"/>
          <w:marBottom w:val="0"/>
          <w:divBdr>
            <w:top w:val="none" w:sz="0" w:space="0" w:color="auto"/>
            <w:left w:val="none" w:sz="0" w:space="0" w:color="auto"/>
            <w:bottom w:val="none" w:sz="0" w:space="0" w:color="auto"/>
            <w:right w:val="none" w:sz="0" w:space="0" w:color="auto"/>
          </w:divBdr>
          <w:divsChild>
            <w:div w:id="1100219934">
              <w:marLeft w:val="0"/>
              <w:marRight w:val="0"/>
              <w:marTop w:val="0"/>
              <w:marBottom w:val="0"/>
              <w:divBdr>
                <w:top w:val="none" w:sz="0" w:space="0" w:color="auto"/>
                <w:left w:val="none" w:sz="0" w:space="0" w:color="auto"/>
                <w:bottom w:val="none" w:sz="0" w:space="0" w:color="auto"/>
                <w:right w:val="none" w:sz="0" w:space="0" w:color="auto"/>
              </w:divBdr>
              <w:divsChild>
                <w:div w:id="2134250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596316">
          <w:marLeft w:val="0"/>
          <w:marRight w:val="0"/>
          <w:marTop w:val="0"/>
          <w:marBottom w:val="0"/>
          <w:divBdr>
            <w:top w:val="none" w:sz="0" w:space="0" w:color="auto"/>
            <w:left w:val="none" w:sz="0" w:space="0" w:color="auto"/>
            <w:bottom w:val="none" w:sz="0" w:space="0" w:color="auto"/>
            <w:right w:val="none" w:sz="0" w:space="0" w:color="auto"/>
          </w:divBdr>
        </w:div>
        <w:div w:id="993068563">
          <w:marLeft w:val="0"/>
          <w:marRight w:val="0"/>
          <w:marTop w:val="0"/>
          <w:marBottom w:val="0"/>
          <w:divBdr>
            <w:top w:val="none" w:sz="0" w:space="0" w:color="auto"/>
            <w:left w:val="none" w:sz="0" w:space="0" w:color="auto"/>
            <w:bottom w:val="none" w:sz="0" w:space="0" w:color="auto"/>
            <w:right w:val="none" w:sz="0" w:space="0" w:color="auto"/>
          </w:divBdr>
        </w:div>
        <w:div w:id="1308362442">
          <w:marLeft w:val="0"/>
          <w:marRight w:val="0"/>
          <w:marTop w:val="300"/>
          <w:marBottom w:val="0"/>
          <w:divBdr>
            <w:top w:val="none" w:sz="0" w:space="0" w:color="auto"/>
            <w:left w:val="none" w:sz="0" w:space="0" w:color="auto"/>
            <w:bottom w:val="none" w:sz="0" w:space="0" w:color="auto"/>
            <w:right w:val="none" w:sz="0" w:space="0" w:color="auto"/>
          </w:divBdr>
          <w:divsChild>
            <w:div w:id="1518157784">
              <w:marLeft w:val="0"/>
              <w:marRight w:val="0"/>
              <w:marTop w:val="0"/>
              <w:marBottom w:val="0"/>
              <w:divBdr>
                <w:top w:val="none" w:sz="0" w:space="0" w:color="auto"/>
                <w:left w:val="none" w:sz="0" w:space="0" w:color="auto"/>
                <w:bottom w:val="none" w:sz="0" w:space="0" w:color="auto"/>
                <w:right w:val="none" w:sz="0" w:space="0" w:color="auto"/>
              </w:divBdr>
              <w:divsChild>
                <w:div w:id="2100715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791020">
          <w:marLeft w:val="0"/>
          <w:marRight w:val="0"/>
          <w:marTop w:val="0"/>
          <w:marBottom w:val="0"/>
          <w:divBdr>
            <w:top w:val="none" w:sz="0" w:space="0" w:color="auto"/>
            <w:left w:val="none" w:sz="0" w:space="0" w:color="auto"/>
            <w:bottom w:val="none" w:sz="0" w:space="0" w:color="auto"/>
            <w:right w:val="none" w:sz="0" w:space="0" w:color="auto"/>
          </w:divBdr>
          <w:divsChild>
            <w:div w:id="576132189">
              <w:marLeft w:val="0"/>
              <w:marRight w:val="0"/>
              <w:marTop w:val="0"/>
              <w:marBottom w:val="0"/>
              <w:divBdr>
                <w:top w:val="none" w:sz="0" w:space="0" w:color="auto"/>
                <w:left w:val="none" w:sz="0" w:space="0" w:color="auto"/>
                <w:bottom w:val="none" w:sz="0" w:space="0" w:color="auto"/>
                <w:right w:val="none" w:sz="0" w:space="0" w:color="auto"/>
              </w:divBdr>
            </w:div>
          </w:divsChild>
        </w:div>
        <w:div w:id="1501003471">
          <w:marLeft w:val="0"/>
          <w:marRight w:val="0"/>
          <w:marTop w:val="0"/>
          <w:marBottom w:val="0"/>
          <w:divBdr>
            <w:top w:val="none" w:sz="0" w:space="0" w:color="auto"/>
            <w:left w:val="none" w:sz="0" w:space="0" w:color="auto"/>
            <w:bottom w:val="none" w:sz="0" w:space="0" w:color="auto"/>
            <w:right w:val="none" w:sz="0" w:space="0" w:color="auto"/>
          </w:divBdr>
        </w:div>
        <w:div w:id="1917014923">
          <w:marLeft w:val="0"/>
          <w:marRight w:val="0"/>
          <w:marTop w:val="0"/>
          <w:marBottom w:val="0"/>
          <w:divBdr>
            <w:top w:val="none" w:sz="0" w:space="0" w:color="auto"/>
            <w:left w:val="none" w:sz="0" w:space="0" w:color="auto"/>
            <w:bottom w:val="none" w:sz="0" w:space="0" w:color="auto"/>
            <w:right w:val="none" w:sz="0" w:space="0" w:color="auto"/>
          </w:divBdr>
        </w:div>
        <w:div w:id="1932279568">
          <w:marLeft w:val="0"/>
          <w:marRight w:val="0"/>
          <w:marTop w:val="0"/>
          <w:marBottom w:val="0"/>
          <w:divBdr>
            <w:top w:val="none" w:sz="0" w:space="0" w:color="auto"/>
            <w:left w:val="none" w:sz="0" w:space="0" w:color="auto"/>
            <w:bottom w:val="none" w:sz="0" w:space="0" w:color="auto"/>
            <w:right w:val="none" w:sz="0" w:space="0" w:color="auto"/>
          </w:divBdr>
          <w:divsChild>
            <w:div w:id="41829530">
              <w:marLeft w:val="0"/>
              <w:marRight w:val="0"/>
              <w:marTop w:val="0"/>
              <w:marBottom w:val="0"/>
              <w:divBdr>
                <w:top w:val="none" w:sz="0" w:space="0" w:color="auto"/>
                <w:left w:val="none" w:sz="0" w:space="0" w:color="auto"/>
                <w:bottom w:val="none" w:sz="0" w:space="0" w:color="auto"/>
                <w:right w:val="none" w:sz="0" w:space="0" w:color="auto"/>
              </w:divBdr>
            </w:div>
          </w:divsChild>
        </w:div>
        <w:div w:id="1942761899">
          <w:marLeft w:val="0"/>
          <w:marRight w:val="0"/>
          <w:marTop w:val="0"/>
          <w:marBottom w:val="0"/>
          <w:divBdr>
            <w:top w:val="none" w:sz="0" w:space="0" w:color="auto"/>
            <w:left w:val="none" w:sz="0" w:space="0" w:color="auto"/>
            <w:bottom w:val="none" w:sz="0" w:space="0" w:color="auto"/>
            <w:right w:val="none" w:sz="0" w:space="0" w:color="auto"/>
          </w:divBdr>
        </w:div>
        <w:div w:id="1985888928">
          <w:marLeft w:val="0"/>
          <w:marRight w:val="0"/>
          <w:marTop w:val="0"/>
          <w:marBottom w:val="0"/>
          <w:divBdr>
            <w:top w:val="none" w:sz="0" w:space="0" w:color="auto"/>
            <w:left w:val="none" w:sz="0" w:space="0" w:color="auto"/>
            <w:bottom w:val="none" w:sz="0" w:space="0" w:color="auto"/>
            <w:right w:val="none" w:sz="0" w:space="0" w:color="auto"/>
          </w:divBdr>
        </w:div>
        <w:div w:id="2063863125">
          <w:marLeft w:val="0"/>
          <w:marRight w:val="0"/>
          <w:marTop w:val="0"/>
          <w:marBottom w:val="0"/>
          <w:divBdr>
            <w:top w:val="none" w:sz="0" w:space="0" w:color="auto"/>
            <w:left w:val="none" w:sz="0" w:space="0" w:color="auto"/>
            <w:bottom w:val="none" w:sz="0" w:space="0" w:color="auto"/>
            <w:right w:val="none" w:sz="0" w:space="0" w:color="auto"/>
          </w:divBdr>
        </w:div>
        <w:div w:id="2084833849">
          <w:marLeft w:val="0"/>
          <w:marRight w:val="0"/>
          <w:marTop w:val="0"/>
          <w:marBottom w:val="0"/>
          <w:divBdr>
            <w:top w:val="none" w:sz="0" w:space="0" w:color="auto"/>
            <w:left w:val="none" w:sz="0" w:space="0" w:color="auto"/>
            <w:bottom w:val="none" w:sz="0" w:space="0" w:color="auto"/>
            <w:right w:val="none" w:sz="0" w:space="0" w:color="auto"/>
          </w:divBdr>
          <w:divsChild>
            <w:div w:id="265116061">
              <w:marLeft w:val="0"/>
              <w:marRight w:val="0"/>
              <w:marTop w:val="0"/>
              <w:marBottom w:val="0"/>
              <w:divBdr>
                <w:top w:val="none" w:sz="0" w:space="0" w:color="auto"/>
                <w:left w:val="none" w:sz="0" w:space="0" w:color="auto"/>
                <w:bottom w:val="none" w:sz="0" w:space="0" w:color="auto"/>
                <w:right w:val="none" w:sz="0" w:space="0" w:color="auto"/>
              </w:divBdr>
            </w:div>
          </w:divsChild>
        </w:div>
        <w:div w:id="2126580126">
          <w:marLeft w:val="0"/>
          <w:marRight w:val="0"/>
          <w:marTop w:val="0"/>
          <w:marBottom w:val="0"/>
          <w:divBdr>
            <w:top w:val="none" w:sz="0" w:space="0" w:color="auto"/>
            <w:left w:val="none" w:sz="0" w:space="0" w:color="auto"/>
            <w:bottom w:val="none" w:sz="0" w:space="0" w:color="auto"/>
            <w:right w:val="none" w:sz="0" w:space="0" w:color="auto"/>
          </w:divBdr>
          <w:divsChild>
            <w:div w:id="71797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07507">
      <w:bodyDiv w:val="1"/>
      <w:marLeft w:val="0"/>
      <w:marRight w:val="0"/>
      <w:marTop w:val="0"/>
      <w:marBottom w:val="0"/>
      <w:divBdr>
        <w:top w:val="none" w:sz="0" w:space="0" w:color="auto"/>
        <w:left w:val="none" w:sz="0" w:space="0" w:color="auto"/>
        <w:bottom w:val="none" w:sz="0" w:space="0" w:color="auto"/>
        <w:right w:val="none" w:sz="0" w:space="0" w:color="auto"/>
      </w:divBdr>
      <w:divsChild>
        <w:div w:id="253172977">
          <w:marLeft w:val="0"/>
          <w:marRight w:val="0"/>
          <w:marTop w:val="0"/>
          <w:marBottom w:val="0"/>
          <w:divBdr>
            <w:top w:val="none" w:sz="0" w:space="0" w:color="auto"/>
            <w:left w:val="none" w:sz="0" w:space="0" w:color="auto"/>
            <w:bottom w:val="none" w:sz="0" w:space="0" w:color="auto"/>
            <w:right w:val="none" w:sz="0" w:space="0" w:color="auto"/>
          </w:divBdr>
        </w:div>
        <w:div w:id="757405419">
          <w:marLeft w:val="0"/>
          <w:marRight w:val="0"/>
          <w:marTop w:val="0"/>
          <w:marBottom w:val="0"/>
          <w:divBdr>
            <w:top w:val="none" w:sz="0" w:space="0" w:color="auto"/>
            <w:left w:val="none" w:sz="0" w:space="0" w:color="auto"/>
            <w:bottom w:val="none" w:sz="0" w:space="0" w:color="auto"/>
            <w:right w:val="none" w:sz="0" w:space="0" w:color="auto"/>
          </w:divBdr>
          <w:divsChild>
            <w:div w:id="1544756571">
              <w:marLeft w:val="0"/>
              <w:marRight w:val="0"/>
              <w:marTop w:val="0"/>
              <w:marBottom w:val="0"/>
              <w:divBdr>
                <w:top w:val="none" w:sz="0" w:space="0" w:color="auto"/>
                <w:left w:val="none" w:sz="0" w:space="0" w:color="auto"/>
                <w:bottom w:val="none" w:sz="0" w:space="0" w:color="auto"/>
                <w:right w:val="none" w:sz="0" w:space="0" w:color="auto"/>
              </w:divBdr>
            </w:div>
          </w:divsChild>
        </w:div>
        <w:div w:id="1107773099">
          <w:marLeft w:val="0"/>
          <w:marRight w:val="0"/>
          <w:marTop w:val="0"/>
          <w:marBottom w:val="0"/>
          <w:divBdr>
            <w:top w:val="none" w:sz="0" w:space="0" w:color="auto"/>
            <w:left w:val="none" w:sz="0" w:space="0" w:color="auto"/>
            <w:bottom w:val="none" w:sz="0" w:space="0" w:color="auto"/>
            <w:right w:val="none" w:sz="0" w:space="0" w:color="auto"/>
          </w:divBdr>
        </w:div>
        <w:div w:id="664212620">
          <w:marLeft w:val="0"/>
          <w:marRight w:val="0"/>
          <w:marTop w:val="0"/>
          <w:marBottom w:val="0"/>
          <w:divBdr>
            <w:top w:val="none" w:sz="0" w:space="0" w:color="auto"/>
            <w:left w:val="none" w:sz="0" w:space="0" w:color="auto"/>
            <w:bottom w:val="none" w:sz="0" w:space="0" w:color="auto"/>
            <w:right w:val="none" w:sz="0" w:space="0" w:color="auto"/>
          </w:divBdr>
          <w:divsChild>
            <w:div w:id="924071067">
              <w:marLeft w:val="0"/>
              <w:marRight w:val="0"/>
              <w:marTop w:val="0"/>
              <w:marBottom w:val="0"/>
              <w:divBdr>
                <w:top w:val="none" w:sz="0" w:space="0" w:color="auto"/>
                <w:left w:val="none" w:sz="0" w:space="0" w:color="auto"/>
                <w:bottom w:val="none" w:sz="0" w:space="0" w:color="auto"/>
                <w:right w:val="none" w:sz="0" w:space="0" w:color="auto"/>
              </w:divBdr>
            </w:div>
          </w:divsChild>
        </w:div>
        <w:div w:id="1339235862">
          <w:marLeft w:val="0"/>
          <w:marRight w:val="0"/>
          <w:marTop w:val="0"/>
          <w:marBottom w:val="0"/>
          <w:divBdr>
            <w:top w:val="none" w:sz="0" w:space="0" w:color="auto"/>
            <w:left w:val="none" w:sz="0" w:space="0" w:color="auto"/>
            <w:bottom w:val="none" w:sz="0" w:space="0" w:color="auto"/>
            <w:right w:val="none" w:sz="0" w:space="0" w:color="auto"/>
          </w:divBdr>
        </w:div>
        <w:div w:id="1565876759">
          <w:marLeft w:val="0"/>
          <w:marRight w:val="0"/>
          <w:marTop w:val="0"/>
          <w:marBottom w:val="0"/>
          <w:divBdr>
            <w:top w:val="none" w:sz="0" w:space="0" w:color="auto"/>
            <w:left w:val="none" w:sz="0" w:space="0" w:color="auto"/>
            <w:bottom w:val="none" w:sz="0" w:space="0" w:color="auto"/>
            <w:right w:val="none" w:sz="0" w:space="0" w:color="auto"/>
          </w:divBdr>
          <w:divsChild>
            <w:div w:id="833036559">
              <w:marLeft w:val="0"/>
              <w:marRight w:val="0"/>
              <w:marTop w:val="0"/>
              <w:marBottom w:val="0"/>
              <w:divBdr>
                <w:top w:val="none" w:sz="0" w:space="0" w:color="auto"/>
                <w:left w:val="none" w:sz="0" w:space="0" w:color="auto"/>
                <w:bottom w:val="none" w:sz="0" w:space="0" w:color="auto"/>
                <w:right w:val="none" w:sz="0" w:space="0" w:color="auto"/>
              </w:divBdr>
            </w:div>
          </w:divsChild>
        </w:div>
        <w:div w:id="1076322345">
          <w:marLeft w:val="0"/>
          <w:marRight w:val="0"/>
          <w:marTop w:val="0"/>
          <w:marBottom w:val="0"/>
          <w:divBdr>
            <w:top w:val="none" w:sz="0" w:space="0" w:color="auto"/>
            <w:left w:val="none" w:sz="0" w:space="0" w:color="auto"/>
            <w:bottom w:val="none" w:sz="0" w:space="0" w:color="auto"/>
            <w:right w:val="none" w:sz="0" w:space="0" w:color="auto"/>
          </w:divBdr>
        </w:div>
        <w:div w:id="1382440175">
          <w:marLeft w:val="0"/>
          <w:marRight w:val="0"/>
          <w:marTop w:val="0"/>
          <w:marBottom w:val="0"/>
          <w:divBdr>
            <w:top w:val="none" w:sz="0" w:space="0" w:color="auto"/>
            <w:left w:val="none" w:sz="0" w:space="0" w:color="auto"/>
            <w:bottom w:val="none" w:sz="0" w:space="0" w:color="auto"/>
            <w:right w:val="none" w:sz="0" w:space="0" w:color="auto"/>
          </w:divBdr>
          <w:divsChild>
            <w:div w:id="558828180">
              <w:marLeft w:val="0"/>
              <w:marRight w:val="0"/>
              <w:marTop w:val="0"/>
              <w:marBottom w:val="0"/>
              <w:divBdr>
                <w:top w:val="none" w:sz="0" w:space="0" w:color="auto"/>
                <w:left w:val="none" w:sz="0" w:space="0" w:color="auto"/>
                <w:bottom w:val="none" w:sz="0" w:space="0" w:color="auto"/>
                <w:right w:val="none" w:sz="0" w:space="0" w:color="auto"/>
              </w:divBdr>
            </w:div>
          </w:divsChild>
        </w:div>
        <w:div w:id="1363434589">
          <w:marLeft w:val="0"/>
          <w:marRight w:val="0"/>
          <w:marTop w:val="0"/>
          <w:marBottom w:val="0"/>
          <w:divBdr>
            <w:top w:val="none" w:sz="0" w:space="0" w:color="auto"/>
            <w:left w:val="none" w:sz="0" w:space="0" w:color="auto"/>
            <w:bottom w:val="none" w:sz="0" w:space="0" w:color="auto"/>
            <w:right w:val="none" w:sz="0" w:space="0" w:color="auto"/>
          </w:divBdr>
        </w:div>
        <w:div w:id="1195581639">
          <w:marLeft w:val="0"/>
          <w:marRight w:val="0"/>
          <w:marTop w:val="0"/>
          <w:marBottom w:val="0"/>
          <w:divBdr>
            <w:top w:val="none" w:sz="0" w:space="0" w:color="auto"/>
            <w:left w:val="none" w:sz="0" w:space="0" w:color="auto"/>
            <w:bottom w:val="none" w:sz="0" w:space="0" w:color="auto"/>
            <w:right w:val="none" w:sz="0" w:space="0" w:color="auto"/>
          </w:divBdr>
          <w:divsChild>
            <w:div w:id="19867773">
              <w:marLeft w:val="0"/>
              <w:marRight w:val="0"/>
              <w:marTop w:val="0"/>
              <w:marBottom w:val="0"/>
              <w:divBdr>
                <w:top w:val="none" w:sz="0" w:space="0" w:color="auto"/>
                <w:left w:val="none" w:sz="0" w:space="0" w:color="auto"/>
                <w:bottom w:val="none" w:sz="0" w:space="0" w:color="auto"/>
                <w:right w:val="none" w:sz="0" w:space="0" w:color="auto"/>
              </w:divBdr>
            </w:div>
          </w:divsChild>
        </w:div>
        <w:div w:id="2076584015">
          <w:marLeft w:val="0"/>
          <w:marRight w:val="0"/>
          <w:marTop w:val="0"/>
          <w:marBottom w:val="0"/>
          <w:divBdr>
            <w:top w:val="none" w:sz="0" w:space="0" w:color="auto"/>
            <w:left w:val="none" w:sz="0" w:space="0" w:color="auto"/>
            <w:bottom w:val="none" w:sz="0" w:space="0" w:color="auto"/>
            <w:right w:val="none" w:sz="0" w:space="0" w:color="auto"/>
          </w:divBdr>
        </w:div>
        <w:div w:id="1873297320">
          <w:marLeft w:val="0"/>
          <w:marRight w:val="0"/>
          <w:marTop w:val="0"/>
          <w:marBottom w:val="0"/>
          <w:divBdr>
            <w:top w:val="none" w:sz="0" w:space="0" w:color="auto"/>
            <w:left w:val="none" w:sz="0" w:space="0" w:color="auto"/>
            <w:bottom w:val="none" w:sz="0" w:space="0" w:color="auto"/>
            <w:right w:val="none" w:sz="0" w:space="0" w:color="auto"/>
          </w:divBdr>
          <w:divsChild>
            <w:div w:id="1721130277">
              <w:marLeft w:val="0"/>
              <w:marRight w:val="0"/>
              <w:marTop w:val="0"/>
              <w:marBottom w:val="0"/>
              <w:divBdr>
                <w:top w:val="none" w:sz="0" w:space="0" w:color="auto"/>
                <w:left w:val="none" w:sz="0" w:space="0" w:color="auto"/>
                <w:bottom w:val="none" w:sz="0" w:space="0" w:color="auto"/>
                <w:right w:val="none" w:sz="0" w:space="0" w:color="auto"/>
              </w:divBdr>
            </w:div>
          </w:divsChild>
        </w:div>
        <w:div w:id="1028796742">
          <w:marLeft w:val="0"/>
          <w:marRight w:val="0"/>
          <w:marTop w:val="0"/>
          <w:marBottom w:val="0"/>
          <w:divBdr>
            <w:top w:val="none" w:sz="0" w:space="0" w:color="auto"/>
            <w:left w:val="none" w:sz="0" w:space="0" w:color="auto"/>
            <w:bottom w:val="none" w:sz="0" w:space="0" w:color="auto"/>
            <w:right w:val="none" w:sz="0" w:space="0" w:color="auto"/>
          </w:divBdr>
        </w:div>
        <w:div w:id="1054423579">
          <w:marLeft w:val="0"/>
          <w:marRight w:val="0"/>
          <w:marTop w:val="0"/>
          <w:marBottom w:val="0"/>
          <w:divBdr>
            <w:top w:val="none" w:sz="0" w:space="0" w:color="auto"/>
            <w:left w:val="none" w:sz="0" w:space="0" w:color="auto"/>
            <w:bottom w:val="none" w:sz="0" w:space="0" w:color="auto"/>
            <w:right w:val="none" w:sz="0" w:space="0" w:color="auto"/>
          </w:divBdr>
          <w:divsChild>
            <w:div w:id="1603762283">
              <w:marLeft w:val="0"/>
              <w:marRight w:val="0"/>
              <w:marTop w:val="0"/>
              <w:marBottom w:val="0"/>
              <w:divBdr>
                <w:top w:val="none" w:sz="0" w:space="0" w:color="auto"/>
                <w:left w:val="none" w:sz="0" w:space="0" w:color="auto"/>
                <w:bottom w:val="none" w:sz="0" w:space="0" w:color="auto"/>
                <w:right w:val="none" w:sz="0" w:space="0" w:color="auto"/>
              </w:divBdr>
            </w:div>
          </w:divsChild>
        </w:div>
        <w:div w:id="787236661">
          <w:marLeft w:val="0"/>
          <w:marRight w:val="0"/>
          <w:marTop w:val="300"/>
          <w:marBottom w:val="0"/>
          <w:divBdr>
            <w:top w:val="none" w:sz="0" w:space="0" w:color="auto"/>
            <w:left w:val="none" w:sz="0" w:space="0" w:color="auto"/>
            <w:bottom w:val="none" w:sz="0" w:space="0" w:color="auto"/>
            <w:right w:val="none" w:sz="0" w:space="0" w:color="auto"/>
          </w:divBdr>
          <w:divsChild>
            <w:div w:id="1802921689">
              <w:marLeft w:val="0"/>
              <w:marRight w:val="0"/>
              <w:marTop w:val="0"/>
              <w:marBottom w:val="0"/>
              <w:divBdr>
                <w:top w:val="none" w:sz="0" w:space="0" w:color="auto"/>
                <w:left w:val="none" w:sz="0" w:space="0" w:color="auto"/>
                <w:bottom w:val="none" w:sz="0" w:space="0" w:color="auto"/>
                <w:right w:val="none" w:sz="0" w:space="0" w:color="auto"/>
              </w:divBdr>
              <w:divsChild>
                <w:div w:id="910696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45017">
          <w:marLeft w:val="0"/>
          <w:marRight w:val="0"/>
          <w:marTop w:val="300"/>
          <w:marBottom w:val="0"/>
          <w:divBdr>
            <w:top w:val="none" w:sz="0" w:space="0" w:color="auto"/>
            <w:left w:val="none" w:sz="0" w:space="0" w:color="auto"/>
            <w:bottom w:val="none" w:sz="0" w:space="0" w:color="auto"/>
            <w:right w:val="none" w:sz="0" w:space="0" w:color="auto"/>
          </w:divBdr>
          <w:divsChild>
            <w:div w:id="363529446">
              <w:marLeft w:val="0"/>
              <w:marRight w:val="0"/>
              <w:marTop w:val="0"/>
              <w:marBottom w:val="0"/>
              <w:divBdr>
                <w:top w:val="none" w:sz="0" w:space="0" w:color="auto"/>
                <w:left w:val="none" w:sz="0" w:space="0" w:color="auto"/>
                <w:bottom w:val="none" w:sz="0" w:space="0" w:color="auto"/>
                <w:right w:val="none" w:sz="0" w:space="0" w:color="auto"/>
              </w:divBdr>
              <w:divsChild>
                <w:div w:id="1399936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47029">
          <w:marLeft w:val="0"/>
          <w:marRight w:val="0"/>
          <w:marTop w:val="300"/>
          <w:marBottom w:val="0"/>
          <w:divBdr>
            <w:top w:val="none" w:sz="0" w:space="0" w:color="auto"/>
            <w:left w:val="none" w:sz="0" w:space="0" w:color="auto"/>
            <w:bottom w:val="none" w:sz="0" w:space="0" w:color="auto"/>
            <w:right w:val="none" w:sz="0" w:space="0" w:color="auto"/>
          </w:divBdr>
          <w:divsChild>
            <w:div w:id="377970216">
              <w:marLeft w:val="0"/>
              <w:marRight w:val="0"/>
              <w:marTop w:val="0"/>
              <w:marBottom w:val="0"/>
              <w:divBdr>
                <w:top w:val="none" w:sz="0" w:space="0" w:color="auto"/>
                <w:left w:val="none" w:sz="0" w:space="0" w:color="auto"/>
                <w:bottom w:val="none" w:sz="0" w:space="0" w:color="auto"/>
                <w:right w:val="none" w:sz="0" w:space="0" w:color="auto"/>
              </w:divBdr>
              <w:divsChild>
                <w:div w:id="1276017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827090">
          <w:marLeft w:val="0"/>
          <w:marRight w:val="0"/>
          <w:marTop w:val="300"/>
          <w:marBottom w:val="0"/>
          <w:divBdr>
            <w:top w:val="none" w:sz="0" w:space="0" w:color="auto"/>
            <w:left w:val="none" w:sz="0" w:space="0" w:color="auto"/>
            <w:bottom w:val="none" w:sz="0" w:space="0" w:color="auto"/>
            <w:right w:val="none" w:sz="0" w:space="0" w:color="auto"/>
          </w:divBdr>
          <w:divsChild>
            <w:div w:id="2122190292">
              <w:marLeft w:val="0"/>
              <w:marRight w:val="0"/>
              <w:marTop w:val="0"/>
              <w:marBottom w:val="0"/>
              <w:divBdr>
                <w:top w:val="none" w:sz="0" w:space="0" w:color="auto"/>
                <w:left w:val="none" w:sz="0" w:space="0" w:color="auto"/>
                <w:bottom w:val="none" w:sz="0" w:space="0" w:color="auto"/>
                <w:right w:val="none" w:sz="0" w:space="0" w:color="auto"/>
              </w:divBdr>
              <w:divsChild>
                <w:div w:id="243759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4878131">
      <w:bodyDiv w:val="1"/>
      <w:marLeft w:val="0"/>
      <w:marRight w:val="0"/>
      <w:marTop w:val="0"/>
      <w:marBottom w:val="0"/>
      <w:divBdr>
        <w:top w:val="none" w:sz="0" w:space="0" w:color="auto"/>
        <w:left w:val="none" w:sz="0" w:space="0" w:color="auto"/>
        <w:bottom w:val="none" w:sz="0" w:space="0" w:color="auto"/>
        <w:right w:val="none" w:sz="0" w:space="0" w:color="auto"/>
      </w:divBdr>
      <w:divsChild>
        <w:div w:id="58133576">
          <w:marLeft w:val="0"/>
          <w:marRight w:val="0"/>
          <w:marTop w:val="0"/>
          <w:marBottom w:val="0"/>
          <w:divBdr>
            <w:top w:val="none" w:sz="0" w:space="0" w:color="auto"/>
            <w:left w:val="none" w:sz="0" w:space="0" w:color="auto"/>
            <w:bottom w:val="none" w:sz="0" w:space="0" w:color="auto"/>
            <w:right w:val="none" w:sz="0" w:space="0" w:color="auto"/>
          </w:divBdr>
        </w:div>
        <w:div w:id="59598026">
          <w:marLeft w:val="0"/>
          <w:marRight w:val="0"/>
          <w:marTop w:val="0"/>
          <w:marBottom w:val="0"/>
          <w:divBdr>
            <w:top w:val="none" w:sz="0" w:space="0" w:color="auto"/>
            <w:left w:val="none" w:sz="0" w:space="0" w:color="auto"/>
            <w:bottom w:val="none" w:sz="0" w:space="0" w:color="auto"/>
            <w:right w:val="none" w:sz="0" w:space="0" w:color="auto"/>
          </w:divBdr>
          <w:divsChild>
            <w:div w:id="434906301">
              <w:marLeft w:val="0"/>
              <w:marRight w:val="0"/>
              <w:marTop w:val="0"/>
              <w:marBottom w:val="0"/>
              <w:divBdr>
                <w:top w:val="none" w:sz="0" w:space="0" w:color="auto"/>
                <w:left w:val="none" w:sz="0" w:space="0" w:color="auto"/>
                <w:bottom w:val="none" w:sz="0" w:space="0" w:color="auto"/>
                <w:right w:val="none" w:sz="0" w:space="0" w:color="auto"/>
              </w:divBdr>
            </w:div>
          </w:divsChild>
        </w:div>
        <w:div w:id="469058299">
          <w:marLeft w:val="0"/>
          <w:marRight w:val="0"/>
          <w:marTop w:val="300"/>
          <w:marBottom w:val="0"/>
          <w:divBdr>
            <w:top w:val="none" w:sz="0" w:space="0" w:color="auto"/>
            <w:left w:val="none" w:sz="0" w:space="0" w:color="auto"/>
            <w:bottom w:val="none" w:sz="0" w:space="0" w:color="auto"/>
            <w:right w:val="none" w:sz="0" w:space="0" w:color="auto"/>
          </w:divBdr>
          <w:divsChild>
            <w:div w:id="129633288">
              <w:marLeft w:val="0"/>
              <w:marRight w:val="0"/>
              <w:marTop w:val="0"/>
              <w:marBottom w:val="0"/>
              <w:divBdr>
                <w:top w:val="none" w:sz="0" w:space="0" w:color="auto"/>
                <w:left w:val="none" w:sz="0" w:space="0" w:color="auto"/>
                <w:bottom w:val="none" w:sz="0" w:space="0" w:color="auto"/>
                <w:right w:val="none" w:sz="0" w:space="0" w:color="auto"/>
              </w:divBdr>
              <w:divsChild>
                <w:div w:id="43359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8811">
          <w:marLeft w:val="0"/>
          <w:marRight w:val="0"/>
          <w:marTop w:val="0"/>
          <w:marBottom w:val="0"/>
          <w:divBdr>
            <w:top w:val="none" w:sz="0" w:space="0" w:color="auto"/>
            <w:left w:val="none" w:sz="0" w:space="0" w:color="auto"/>
            <w:bottom w:val="none" w:sz="0" w:space="0" w:color="auto"/>
            <w:right w:val="none" w:sz="0" w:space="0" w:color="auto"/>
          </w:divBdr>
          <w:divsChild>
            <w:div w:id="1136724053">
              <w:marLeft w:val="0"/>
              <w:marRight w:val="0"/>
              <w:marTop w:val="0"/>
              <w:marBottom w:val="0"/>
              <w:divBdr>
                <w:top w:val="none" w:sz="0" w:space="0" w:color="auto"/>
                <w:left w:val="none" w:sz="0" w:space="0" w:color="auto"/>
                <w:bottom w:val="none" w:sz="0" w:space="0" w:color="auto"/>
                <w:right w:val="none" w:sz="0" w:space="0" w:color="auto"/>
              </w:divBdr>
            </w:div>
          </w:divsChild>
        </w:div>
        <w:div w:id="695303844">
          <w:marLeft w:val="0"/>
          <w:marRight w:val="0"/>
          <w:marTop w:val="0"/>
          <w:marBottom w:val="0"/>
          <w:divBdr>
            <w:top w:val="none" w:sz="0" w:space="0" w:color="auto"/>
            <w:left w:val="none" w:sz="0" w:space="0" w:color="auto"/>
            <w:bottom w:val="none" w:sz="0" w:space="0" w:color="auto"/>
            <w:right w:val="none" w:sz="0" w:space="0" w:color="auto"/>
          </w:divBdr>
          <w:divsChild>
            <w:div w:id="1366520247">
              <w:marLeft w:val="0"/>
              <w:marRight w:val="0"/>
              <w:marTop w:val="0"/>
              <w:marBottom w:val="0"/>
              <w:divBdr>
                <w:top w:val="none" w:sz="0" w:space="0" w:color="auto"/>
                <w:left w:val="none" w:sz="0" w:space="0" w:color="auto"/>
                <w:bottom w:val="none" w:sz="0" w:space="0" w:color="auto"/>
                <w:right w:val="none" w:sz="0" w:space="0" w:color="auto"/>
              </w:divBdr>
            </w:div>
          </w:divsChild>
        </w:div>
        <w:div w:id="803085347">
          <w:marLeft w:val="0"/>
          <w:marRight w:val="0"/>
          <w:marTop w:val="0"/>
          <w:marBottom w:val="0"/>
          <w:divBdr>
            <w:top w:val="none" w:sz="0" w:space="0" w:color="auto"/>
            <w:left w:val="none" w:sz="0" w:space="0" w:color="auto"/>
            <w:bottom w:val="none" w:sz="0" w:space="0" w:color="auto"/>
            <w:right w:val="none" w:sz="0" w:space="0" w:color="auto"/>
          </w:divBdr>
        </w:div>
        <w:div w:id="1046030846">
          <w:marLeft w:val="0"/>
          <w:marRight w:val="0"/>
          <w:marTop w:val="300"/>
          <w:marBottom w:val="0"/>
          <w:divBdr>
            <w:top w:val="none" w:sz="0" w:space="0" w:color="auto"/>
            <w:left w:val="none" w:sz="0" w:space="0" w:color="auto"/>
            <w:bottom w:val="none" w:sz="0" w:space="0" w:color="auto"/>
            <w:right w:val="none" w:sz="0" w:space="0" w:color="auto"/>
          </w:divBdr>
          <w:divsChild>
            <w:div w:id="1040742410">
              <w:marLeft w:val="0"/>
              <w:marRight w:val="0"/>
              <w:marTop w:val="0"/>
              <w:marBottom w:val="0"/>
              <w:divBdr>
                <w:top w:val="none" w:sz="0" w:space="0" w:color="auto"/>
                <w:left w:val="none" w:sz="0" w:space="0" w:color="auto"/>
                <w:bottom w:val="none" w:sz="0" w:space="0" w:color="auto"/>
                <w:right w:val="none" w:sz="0" w:space="0" w:color="auto"/>
              </w:divBdr>
              <w:divsChild>
                <w:div w:id="636030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2725236">
          <w:marLeft w:val="0"/>
          <w:marRight w:val="0"/>
          <w:marTop w:val="300"/>
          <w:marBottom w:val="0"/>
          <w:divBdr>
            <w:top w:val="none" w:sz="0" w:space="0" w:color="auto"/>
            <w:left w:val="none" w:sz="0" w:space="0" w:color="auto"/>
            <w:bottom w:val="none" w:sz="0" w:space="0" w:color="auto"/>
            <w:right w:val="none" w:sz="0" w:space="0" w:color="auto"/>
          </w:divBdr>
          <w:divsChild>
            <w:div w:id="1268855390">
              <w:marLeft w:val="0"/>
              <w:marRight w:val="0"/>
              <w:marTop w:val="0"/>
              <w:marBottom w:val="0"/>
              <w:divBdr>
                <w:top w:val="none" w:sz="0" w:space="0" w:color="auto"/>
                <w:left w:val="none" w:sz="0" w:space="0" w:color="auto"/>
                <w:bottom w:val="none" w:sz="0" w:space="0" w:color="auto"/>
                <w:right w:val="none" w:sz="0" w:space="0" w:color="auto"/>
              </w:divBdr>
              <w:divsChild>
                <w:div w:id="2028022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299590">
          <w:marLeft w:val="0"/>
          <w:marRight w:val="0"/>
          <w:marTop w:val="0"/>
          <w:marBottom w:val="0"/>
          <w:divBdr>
            <w:top w:val="none" w:sz="0" w:space="0" w:color="auto"/>
            <w:left w:val="none" w:sz="0" w:space="0" w:color="auto"/>
            <w:bottom w:val="none" w:sz="0" w:space="0" w:color="auto"/>
            <w:right w:val="none" w:sz="0" w:space="0" w:color="auto"/>
          </w:divBdr>
          <w:divsChild>
            <w:div w:id="217129054">
              <w:marLeft w:val="0"/>
              <w:marRight w:val="0"/>
              <w:marTop w:val="0"/>
              <w:marBottom w:val="0"/>
              <w:divBdr>
                <w:top w:val="none" w:sz="0" w:space="0" w:color="auto"/>
                <w:left w:val="none" w:sz="0" w:space="0" w:color="auto"/>
                <w:bottom w:val="none" w:sz="0" w:space="0" w:color="auto"/>
                <w:right w:val="none" w:sz="0" w:space="0" w:color="auto"/>
              </w:divBdr>
            </w:div>
          </w:divsChild>
        </w:div>
        <w:div w:id="1345523106">
          <w:marLeft w:val="0"/>
          <w:marRight w:val="0"/>
          <w:marTop w:val="0"/>
          <w:marBottom w:val="0"/>
          <w:divBdr>
            <w:top w:val="none" w:sz="0" w:space="0" w:color="auto"/>
            <w:left w:val="none" w:sz="0" w:space="0" w:color="auto"/>
            <w:bottom w:val="none" w:sz="0" w:space="0" w:color="auto"/>
            <w:right w:val="none" w:sz="0" w:space="0" w:color="auto"/>
          </w:divBdr>
          <w:divsChild>
            <w:div w:id="382023649">
              <w:marLeft w:val="0"/>
              <w:marRight w:val="0"/>
              <w:marTop w:val="0"/>
              <w:marBottom w:val="0"/>
              <w:divBdr>
                <w:top w:val="none" w:sz="0" w:space="0" w:color="auto"/>
                <w:left w:val="none" w:sz="0" w:space="0" w:color="auto"/>
                <w:bottom w:val="none" w:sz="0" w:space="0" w:color="auto"/>
                <w:right w:val="none" w:sz="0" w:space="0" w:color="auto"/>
              </w:divBdr>
            </w:div>
          </w:divsChild>
        </w:div>
        <w:div w:id="1490907216">
          <w:marLeft w:val="0"/>
          <w:marRight w:val="0"/>
          <w:marTop w:val="0"/>
          <w:marBottom w:val="0"/>
          <w:divBdr>
            <w:top w:val="none" w:sz="0" w:space="0" w:color="auto"/>
            <w:left w:val="none" w:sz="0" w:space="0" w:color="auto"/>
            <w:bottom w:val="none" w:sz="0" w:space="0" w:color="auto"/>
            <w:right w:val="none" w:sz="0" w:space="0" w:color="auto"/>
          </w:divBdr>
        </w:div>
        <w:div w:id="1547377830">
          <w:marLeft w:val="0"/>
          <w:marRight w:val="0"/>
          <w:marTop w:val="300"/>
          <w:marBottom w:val="0"/>
          <w:divBdr>
            <w:top w:val="none" w:sz="0" w:space="0" w:color="auto"/>
            <w:left w:val="none" w:sz="0" w:space="0" w:color="auto"/>
            <w:bottom w:val="none" w:sz="0" w:space="0" w:color="auto"/>
            <w:right w:val="none" w:sz="0" w:space="0" w:color="auto"/>
          </w:divBdr>
          <w:divsChild>
            <w:div w:id="1431270167">
              <w:marLeft w:val="0"/>
              <w:marRight w:val="0"/>
              <w:marTop w:val="0"/>
              <w:marBottom w:val="0"/>
              <w:divBdr>
                <w:top w:val="none" w:sz="0" w:space="0" w:color="auto"/>
                <w:left w:val="none" w:sz="0" w:space="0" w:color="auto"/>
                <w:bottom w:val="none" w:sz="0" w:space="0" w:color="auto"/>
                <w:right w:val="none" w:sz="0" w:space="0" w:color="auto"/>
              </w:divBdr>
              <w:divsChild>
                <w:div w:id="1994680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449173">
          <w:marLeft w:val="0"/>
          <w:marRight w:val="0"/>
          <w:marTop w:val="0"/>
          <w:marBottom w:val="0"/>
          <w:divBdr>
            <w:top w:val="none" w:sz="0" w:space="0" w:color="auto"/>
            <w:left w:val="none" w:sz="0" w:space="0" w:color="auto"/>
            <w:bottom w:val="none" w:sz="0" w:space="0" w:color="auto"/>
            <w:right w:val="none" w:sz="0" w:space="0" w:color="auto"/>
          </w:divBdr>
        </w:div>
        <w:div w:id="1840274118">
          <w:marLeft w:val="0"/>
          <w:marRight w:val="0"/>
          <w:marTop w:val="0"/>
          <w:marBottom w:val="0"/>
          <w:divBdr>
            <w:top w:val="none" w:sz="0" w:space="0" w:color="auto"/>
            <w:left w:val="none" w:sz="0" w:space="0" w:color="auto"/>
            <w:bottom w:val="none" w:sz="0" w:space="0" w:color="auto"/>
            <w:right w:val="none" w:sz="0" w:space="0" w:color="auto"/>
          </w:divBdr>
          <w:divsChild>
            <w:div w:id="1364359833">
              <w:marLeft w:val="0"/>
              <w:marRight w:val="0"/>
              <w:marTop w:val="0"/>
              <w:marBottom w:val="0"/>
              <w:divBdr>
                <w:top w:val="none" w:sz="0" w:space="0" w:color="auto"/>
                <w:left w:val="none" w:sz="0" w:space="0" w:color="auto"/>
                <w:bottom w:val="none" w:sz="0" w:space="0" w:color="auto"/>
                <w:right w:val="none" w:sz="0" w:space="0" w:color="auto"/>
              </w:divBdr>
            </w:div>
          </w:divsChild>
        </w:div>
        <w:div w:id="1933933273">
          <w:marLeft w:val="0"/>
          <w:marRight w:val="0"/>
          <w:marTop w:val="0"/>
          <w:marBottom w:val="0"/>
          <w:divBdr>
            <w:top w:val="none" w:sz="0" w:space="0" w:color="auto"/>
            <w:left w:val="none" w:sz="0" w:space="0" w:color="auto"/>
            <w:bottom w:val="none" w:sz="0" w:space="0" w:color="auto"/>
            <w:right w:val="none" w:sz="0" w:space="0" w:color="auto"/>
          </w:divBdr>
          <w:divsChild>
            <w:div w:id="1371875677">
              <w:marLeft w:val="0"/>
              <w:marRight w:val="0"/>
              <w:marTop w:val="0"/>
              <w:marBottom w:val="0"/>
              <w:divBdr>
                <w:top w:val="none" w:sz="0" w:space="0" w:color="auto"/>
                <w:left w:val="none" w:sz="0" w:space="0" w:color="auto"/>
                <w:bottom w:val="none" w:sz="0" w:space="0" w:color="auto"/>
                <w:right w:val="none" w:sz="0" w:space="0" w:color="auto"/>
              </w:divBdr>
            </w:div>
          </w:divsChild>
        </w:div>
        <w:div w:id="2020961169">
          <w:marLeft w:val="0"/>
          <w:marRight w:val="0"/>
          <w:marTop w:val="0"/>
          <w:marBottom w:val="0"/>
          <w:divBdr>
            <w:top w:val="none" w:sz="0" w:space="0" w:color="auto"/>
            <w:left w:val="none" w:sz="0" w:space="0" w:color="auto"/>
            <w:bottom w:val="none" w:sz="0" w:space="0" w:color="auto"/>
            <w:right w:val="none" w:sz="0" w:space="0" w:color="auto"/>
          </w:divBdr>
        </w:div>
        <w:div w:id="2040087455">
          <w:marLeft w:val="0"/>
          <w:marRight w:val="0"/>
          <w:marTop w:val="0"/>
          <w:marBottom w:val="0"/>
          <w:divBdr>
            <w:top w:val="none" w:sz="0" w:space="0" w:color="auto"/>
            <w:left w:val="none" w:sz="0" w:space="0" w:color="auto"/>
            <w:bottom w:val="none" w:sz="0" w:space="0" w:color="auto"/>
            <w:right w:val="none" w:sz="0" w:space="0" w:color="auto"/>
          </w:divBdr>
        </w:div>
        <w:div w:id="2140953717">
          <w:marLeft w:val="0"/>
          <w:marRight w:val="0"/>
          <w:marTop w:val="0"/>
          <w:marBottom w:val="0"/>
          <w:divBdr>
            <w:top w:val="none" w:sz="0" w:space="0" w:color="auto"/>
            <w:left w:val="none" w:sz="0" w:space="0" w:color="auto"/>
            <w:bottom w:val="none" w:sz="0" w:space="0" w:color="auto"/>
            <w:right w:val="none" w:sz="0" w:space="0" w:color="auto"/>
          </w:divBdr>
        </w:div>
      </w:divsChild>
    </w:div>
    <w:div w:id="1855849187">
      <w:bodyDiv w:val="1"/>
      <w:marLeft w:val="0"/>
      <w:marRight w:val="0"/>
      <w:marTop w:val="0"/>
      <w:marBottom w:val="0"/>
      <w:divBdr>
        <w:top w:val="none" w:sz="0" w:space="0" w:color="auto"/>
        <w:left w:val="none" w:sz="0" w:space="0" w:color="auto"/>
        <w:bottom w:val="none" w:sz="0" w:space="0" w:color="auto"/>
        <w:right w:val="none" w:sz="0" w:space="0" w:color="auto"/>
      </w:divBdr>
      <w:divsChild>
        <w:div w:id="862019772">
          <w:marLeft w:val="0"/>
          <w:marRight w:val="0"/>
          <w:marTop w:val="0"/>
          <w:marBottom w:val="0"/>
          <w:divBdr>
            <w:top w:val="none" w:sz="0" w:space="0" w:color="auto"/>
            <w:left w:val="none" w:sz="0" w:space="0" w:color="auto"/>
            <w:bottom w:val="none" w:sz="0" w:space="0" w:color="auto"/>
            <w:right w:val="none" w:sz="0" w:space="0" w:color="auto"/>
          </w:divBdr>
        </w:div>
        <w:div w:id="927738231">
          <w:marLeft w:val="0"/>
          <w:marRight w:val="0"/>
          <w:marTop w:val="0"/>
          <w:marBottom w:val="0"/>
          <w:divBdr>
            <w:top w:val="none" w:sz="0" w:space="0" w:color="auto"/>
            <w:left w:val="none" w:sz="0" w:space="0" w:color="auto"/>
            <w:bottom w:val="none" w:sz="0" w:space="0" w:color="auto"/>
            <w:right w:val="none" w:sz="0" w:space="0" w:color="auto"/>
          </w:divBdr>
          <w:divsChild>
            <w:div w:id="1041900564">
              <w:marLeft w:val="0"/>
              <w:marRight w:val="0"/>
              <w:marTop w:val="0"/>
              <w:marBottom w:val="0"/>
              <w:divBdr>
                <w:top w:val="none" w:sz="0" w:space="0" w:color="auto"/>
                <w:left w:val="none" w:sz="0" w:space="0" w:color="auto"/>
                <w:bottom w:val="none" w:sz="0" w:space="0" w:color="auto"/>
                <w:right w:val="none" w:sz="0" w:space="0" w:color="auto"/>
              </w:divBdr>
            </w:div>
          </w:divsChild>
        </w:div>
        <w:div w:id="1446079971">
          <w:marLeft w:val="0"/>
          <w:marRight w:val="0"/>
          <w:marTop w:val="0"/>
          <w:marBottom w:val="0"/>
          <w:divBdr>
            <w:top w:val="none" w:sz="0" w:space="0" w:color="auto"/>
            <w:left w:val="none" w:sz="0" w:space="0" w:color="auto"/>
            <w:bottom w:val="none" w:sz="0" w:space="0" w:color="auto"/>
            <w:right w:val="none" w:sz="0" w:space="0" w:color="auto"/>
          </w:divBdr>
        </w:div>
        <w:div w:id="2060006240">
          <w:marLeft w:val="0"/>
          <w:marRight w:val="0"/>
          <w:marTop w:val="0"/>
          <w:marBottom w:val="0"/>
          <w:divBdr>
            <w:top w:val="none" w:sz="0" w:space="0" w:color="auto"/>
            <w:left w:val="none" w:sz="0" w:space="0" w:color="auto"/>
            <w:bottom w:val="none" w:sz="0" w:space="0" w:color="auto"/>
            <w:right w:val="none" w:sz="0" w:space="0" w:color="auto"/>
          </w:divBdr>
          <w:divsChild>
            <w:div w:id="1002782998">
              <w:marLeft w:val="0"/>
              <w:marRight w:val="0"/>
              <w:marTop w:val="0"/>
              <w:marBottom w:val="0"/>
              <w:divBdr>
                <w:top w:val="none" w:sz="0" w:space="0" w:color="auto"/>
                <w:left w:val="none" w:sz="0" w:space="0" w:color="auto"/>
                <w:bottom w:val="none" w:sz="0" w:space="0" w:color="auto"/>
                <w:right w:val="none" w:sz="0" w:space="0" w:color="auto"/>
              </w:divBdr>
            </w:div>
          </w:divsChild>
        </w:div>
        <w:div w:id="133103863">
          <w:marLeft w:val="0"/>
          <w:marRight w:val="0"/>
          <w:marTop w:val="0"/>
          <w:marBottom w:val="0"/>
          <w:divBdr>
            <w:top w:val="none" w:sz="0" w:space="0" w:color="auto"/>
            <w:left w:val="none" w:sz="0" w:space="0" w:color="auto"/>
            <w:bottom w:val="none" w:sz="0" w:space="0" w:color="auto"/>
            <w:right w:val="none" w:sz="0" w:space="0" w:color="auto"/>
          </w:divBdr>
        </w:div>
        <w:div w:id="1015885798">
          <w:marLeft w:val="0"/>
          <w:marRight w:val="0"/>
          <w:marTop w:val="0"/>
          <w:marBottom w:val="0"/>
          <w:divBdr>
            <w:top w:val="none" w:sz="0" w:space="0" w:color="auto"/>
            <w:left w:val="none" w:sz="0" w:space="0" w:color="auto"/>
            <w:bottom w:val="none" w:sz="0" w:space="0" w:color="auto"/>
            <w:right w:val="none" w:sz="0" w:space="0" w:color="auto"/>
          </w:divBdr>
          <w:divsChild>
            <w:div w:id="125509599">
              <w:marLeft w:val="0"/>
              <w:marRight w:val="0"/>
              <w:marTop w:val="0"/>
              <w:marBottom w:val="0"/>
              <w:divBdr>
                <w:top w:val="none" w:sz="0" w:space="0" w:color="auto"/>
                <w:left w:val="none" w:sz="0" w:space="0" w:color="auto"/>
                <w:bottom w:val="none" w:sz="0" w:space="0" w:color="auto"/>
                <w:right w:val="none" w:sz="0" w:space="0" w:color="auto"/>
              </w:divBdr>
            </w:div>
          </w:divsChild>
        </w:div>
        <w:div w:id="795373188">
          <w:marLeft w:val="0"/>
          <w:marRight w:val="0"/>
          <w:marTop w:val="0"/>
          <w:marBottom w:val="0"/>
          <w:divBdr>
            <w:top w:val="none" w:sz="0" w:space="0" w:color="auto"/>
            <w:left w:val="none" w:sz="0" w:space="0" w:color="auto"/>
            <w:bottom w:val="none" w:sz="0" w:space="0" w:color="auto"/>
            <w:right w:val="none" w:sz="0" w:space="0" w:color="auto"/>
          </w:divBdr>
        </w:div>
        <w:div w:id="223374542">
          <w:marLeft w:val="0"/>
          <w:marRight w:val="0"/>
          <w:marTop w:val="0"/>
          <w:marBottom w:val="0"/>
          <w:divBdr>
            <w:top w:val="none" w:sz="0" w:space="0" w:color="auto"/>
            <w:left w:val="none" w:sz="0" w:space="0" w:color="auto"/>
            <w:bottom w:val="none" w:sz="0" w:space="0" w:color="auto"/>
            <w:right w:val="none" w:sz="0" w:space="0" w:color="auto"/>
          </w:divBdr>
          <w:divsChild>
            <w:div w:id="1522284061">
              <w:marLeft w:val="0"/>
              <w:marRight w:val="0"/>
              <w:marTop w:val="0"/>
              <w:marBottom w:val="0"/>
              <w:divBdr>
                <w:top w:val="none" w:sz="0" w:space="0" w:color="auto"/>
                <w:left w:val="none" w:sz="0" w:space="0" w:color="auto"/>
                <w:bottom w:val="none" w:sz="0" w:space="0" w:color="auto"/>
                <w:right w:val="none" w:sz="0" w:space="0" w:color="auto"/>
              </w:divBdr>
            </w:div>
          </w:divsChild>
        </w:div>
        <w:div w:id="1374381717">
          <w:marLeft w:val="0"/>
          <w:marRight w:val="0"/>
          <w:marTop w:val="0"/>
          <w:marBottom w:val="0"/>
          <w:divBdr>
            <w:top w:val="none" w:sz="0" w:space="0" w:color="auto"/>
            <w:left w:val="none" w:sz="0" w:space="0" w:color="auto"/>
            <w:bottom w:val="none" w:sz="0" w:space="0" w:color="auto"/>
            <w:right w:val="none" w:sz="0" w:space="0" w:color="auto"/>
          </w:divBdr>
        </w:div>
        <w:div w:id="528762704">
          <w:marLeft w:val="0"/>
          <w:marRight w:val="0"/>
          <w:marTop w:val="0"/>
          <w:marBottom w:val="0"/>
          <w:divBdr>
            <w:top w:val="none" w:sz="0" w:space="0" w:color="auto"/>
            <w:left w:val="none" w:sz="0" w:space="0" w:color="auto"/>
            <w:bottom w:val="none" w:sz="0" w:space="0" w:color="auto"/>
            <w:right w:val="none" w:sz="0" w:space="0" w:color="auto"/>
          </w:divBdr>
          <w:divsChild>
            <w:div w:id="2089573610">
              <w:marLeft w:val="0"/>
              <w:marRight w:val="0"/>
              <w:marTop w:val="0"/>
              <w:marBottom w:val="0"/>
              <w:divBdr>
                <w:top w:val="none" w:sz="0" w:space="0" w:color="auto"/>
                <w:left w:val="none" w:sz="0" w:space="0" w:color="auto"/>
                <w:bottom w:val="none" w:sz="0" w:space="0" w:color="auto"/>
                <w:right w:val="none" w:sz="0" w:space="0" w:color="auto"/>
              </w:divBdr>
            </w:div>
          </w:divsChild>
        </w:div>
        <w:div w:id="1945454043">
          <w:marLeft w:val="0"/>
          <w:marRight w:val="0"/>
          <w:marTop w:val="0"/>
          <w:marBottom w:val="0"/>
          <w:divBdr>
            <w:top w:val="none" w:sz="0" w:space="0" w:color="auto"/>
            <w:left w:val="none" w:sz="0" w:space="0" w:color="auto"/>
            <w:bottom w:val="none" w:sz="0" w:space="0" w:color="auto"/>
            <w:right w:val="none" w:sz="0" w:space="0" w:color="auto"/>
          </w:divBdr>
        </w:div>
        <w:div w:id="1422995314">
          <w:marLeft w:val="0"/>
          <w:marRight w:val="0"/>
          <w:marTop w:val="0"/>
          <w:marBottom w:val="0"/>
          <w:divBdr>
            <w:top w:val="none" w:sz="0" w:space="0" w:color="auto"/>
            <w:left w:val="none" w:sz="0" w:space="0" w:color="auto"/>
            <w:bottom w:val="none" w:sz="0" w:space="0" w:color="auto"/>
            <w:right w:val="none" w:sz="0" w:space="0" w:color="auto"/>
          </w:divBdr>
          <w:divsChild>
            <w:div w:id="27727452">
              <w:marLeft w:val="0"/>
              <w:marRight w:val="0"/>
              <w:marTop w:val="0"/>
              <w:marBottom w:val="0"/>
              <w:divBdr>
                <w:top w:val="none" w:sz="0" w:space="0" w:color="auto"/>
                <w:left w:val="none" w:sz="0" w:space="0" w:color="auto"/>
                <w:bottom w:val="none" w:sz="0" w:space="0" w:color="auto"/>
                <w:right w:val="none" w:sz="0" w:space="0" w:color="auto"/>
              </w:divBdr>
            </w:div>
          </w:divsChild>
        </w:div>
        <w:div w:id="1245651660">
          <w:marLeft w:val="0"/>
          <w:marRight w:val="0"/>
          <w:marTop w:val="0"/>
          <w:marBottom w:val="0"/>
          <w:divBdr>
            <w:top w:val="none" w:sz="0" w:space="0" w:color="auto"/>
            <w:left w:val="none" w:sz="0" w:space="0" w:color="auto"/>
            <w:bottom w:val="none" w:sz="0" w:space="0" w:color="auto"/>
            <w:right w:val="none" w:sz="0" w:space="0" w:color="auto"/>
          </w:divBdr>
        </w:div>
        <w:div w:id="2063284327">
          <w:marLeft w:val="0"/>
          <w:marRight w:val="0"/>
          <w:marTop w:val="0"/>
          <w:marBottom w:val="0"/>
          <w:divBdr>
            <w:top w:val="none" w:sz="0" w:space="0" w:color="auto"/>
            <w:left w:val="none" w:sz="0" w:space="0" w:color="auto"/>
            <w:bottom w:val="none" w:sz="0" w:space="0" w:color="auto"/>
            <w:right w:val="none" w:sz="0" w:space="0" w:color="auto"/>
          </w:divBdr>
          <w:divsChild>
            <w:div w:id="1966302982">
              <w:marLeft w:val="0"/>
              <w:marRight w:val="0"/>
              <w:marTop w:val="0"/>
              <w:marBottom w:val="0"/>
              <w:divBdr>
                <w:top w:val="none" w:sz="0" w:space="0" w:color="auto"/>
                <w:left w:val="none" w:sz="0" w:space="0" w:color="auto"/>
                <w:bottom w:val="none" w:sz="0" w:space="0" w:color="auto"/>
                <w:right w:val="none" w:sz="0" w:space="0" w:color="auto"/>
              </w:divBdr>
            </w:div>
          </w:divsChild>
        </w:div>
        <w:div w:id="1723674070">
          <w:marLeft w:val="0"/>
          <w:marRight w:val="0"/>
          <w:marTop w:val="300"/>
          <w:marBottom w:val="0"/>
          <w:divBdr>
            <w:top w:val="none" w:sz="0" w:space="0" w:color="auto"/>
            <w:left w:val="none" w:sz="0" w:space="0" w:color="auto"/>
            <w:bottom w:val="none" w:sz="0" w:space="0" w:color="auto"/>
            <w:right w:val="none" w:sz="0" w:space="0" w:color="auto"/>
          </w:divBdr>
          <w:divsChild>
            <w:div w:id="26415505">
              <w:marLeft w:val="0"/>
              <w:marRight w:val="0"/>
              <w:marTop w:val="0"/>
              <w:marBottom w:val="0"/>
              <w:divBdr>
                <w:top w:val="none" w:sz="0" w:space="0" w:color="auto"/>
                <w:left w:val="none" w:sz="0" w:space="0" w:color="auto"/>
                <w:bottom w:val="none" w:sz="0" w:space="0" w:color="auto"/>
                <w:right w:val="none" w:sz="0" w:space="0" w:color="auto"/>
              </w:divBdr>
              <w:divsChild>
                <w:div w:id="1766149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0889206">
          <w:marLeft w:val="0"/>
          <w:marRight w:val="0"/>
          <w:marTop w:val="300"/>
          <w:marBottom w:val="0"/>
          <w:divBdr>
            <w:top w:val="none" w:sz="0" w:space="0" w:color="auto"/>
            <w:left w:val="none" w:sz="0" w:space="0" w:color="auto"/>
            <w:bottom w:val="none" w:sz="0" w:space="0" w:color="auto"/>
            <w:right w:val="none" w:sz="0" w:space="0" w:color="auto"/>
          </w:divBdr>
          <w:divsChild>
            <w:div w:id="1540825724">
              <w:marLeft w:val="0"/>
              <w:marRight w:val="0"/>
              <w:marTop w:val="0"/>
              <w:marBottom w:val="0"/>
              <w:divBdr>
                <w:top w:val="none" w:sz="0" w:space="0" w:color="auto"/>
                <w:left w:val="none" w:sz="0" w:space="0" w:color="auto"/>
                <w:bottom w:val="none" w:sz="0" w:space="0" w:color="auto"/>
                <w:right w:val="none" w:sz="0" w:space="0" w:color="auto"/>
              </w:divBdr>
              <w:divsChild>
                <w:div w:id="199587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533420">
          <w:marLeft w:val="0"/>
          <w:marRight w:val="0"/>
          <w:marTop w:val="300"/>
          <w:marBottom w:val="0"/>
          <w:divBdr>
            <w:top w:val="none" w:sz="0" w:space="0" w:color="auto"/>
            <w:left w:val="none" w:sz="0" w:space="0" w:color="auto"/>
            <w:bottom w:val="none" w:sz="0" w:space="0" w:color="auto"/>
            <w:right w:val="none" w:sz="0" w:space="0" w:color="auto"/>
          </w:divBdr>
          <w:divsChild>
            <w:div w:id="295071229">
              <w:marLeft w:val="0"/>
              <w:marRight w:val="0"/>
              <w:marTop w:val="0"/>
              <w:marBottom w:val="0"/>
              <w:divBdr>
                <w:top w:val="none" w:sz="0" w:space="0" w:color="auto"/>
                <w:left w:val="none" w:sz="0" w:space="0" w:color="auto"/>
                <w:bottom w:val="none" w:sz="0" w:space="0" w:color="auto"/>
                <w:right w:val="none" w:sz="0" w:space="0" w:color="auto"/>
              </w:divBdr>
              <w:divsChild>
                <w:div w:id="484443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24399">
          <w:marLeft w:val="0"/>
          <w:marRight w:val="0"/>
          <w:marTop w:val="300"/>
          <w:marBottom w:val="0"/>
          <w:divBdr>
            <w:top w:val="none" w:sz="0" w:space="0" w:color="auto"/>
            <w:left w:val="none" w:sz="0" w:space="0" w:color="auto"/>
            <w:bottom w:val="none" w:sz="0" w:space="0" w:color="auto"/>
            <w:right w:val="none" w:sz="0" w:space="0" w:color="auto"/>
          </w:divBdr>
          <w:divsChild>
            <w:div w:id="141774713">
              <w:marLeft w:val="0"/>
              <w:marRight w:val="0"/>
              <w:marTop w:val="0"/>
              <w:marBottom w:val="0"/>
              <w:divBdr>
                <w:top w:val="none" w:sz="0" w:space="0" w:color="auto"/>
                <w:left w:val="none" w:sz="0" w:space="0" w:color="auto"/>
                <w:bottom w:val="none" w:sz="0" w:space="0" w:color="auto"/>
                <w:right w:val="none" w:sz="0" w:space="0" w:color="auto"/>
              </w:divBdr>
              <w:divsChild>
                <w:div w:id="1317101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1041394">
      <w:bodyDiv w:val="1"/>
      <w:marLeft w:val="0"/>
      <w:marRight w:val="0"/>
      <w:marTop w:val="0"/>
      <w:marBottom w:val="0"/>
      <w:divBdr>
        <w:top w:val="none" w:sz="0" w:space="0" w:color="auto"/>
        <w:left w:val="none" w:sz="0" w:space="0" w:color="auto"/>
        <w:bottom w:val="none" w:sz="0" w:space="0" w:color="auto"/>
        <w:right w:val="none" w:sz="0" w:space="0" w:color="auto"/>
      </w:divBdr>
    </w:div>
    <w:div w:id="1861047354">
      <w:bodyDiv w:val="1"/>
      <w:marLeft w:val="0"/>
      <w:marRight w:val="0"/>
      <w:marTop w:val="0"/>
      <w:marBottom w:val="0"/>
      <w:divBdr>
        <w:top w:val="none" w:sz="0" w:space="0" w:color="auto"/>
        <w:left w:val="none" w:sz="0" w:space="0" w:color="auto"/>
        <w:bottom w:val="none" w:sz="0" w:space="0" w:color="auto"/>
        <w:right w:val="none" w:sz="0" w:space="0" w:color="auto"/>
      </w:divBdr>
      <w:divsChild>
        <w:div w:id="28384757">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sChild>
            <w:div w:id="1864127724">
              <w:marLeft w:val="0"/>
              <w:marRight w:val="0"/>
              <w:marTop w:val="0"/>
              <w:marBottom w:val="0"/>
              <w:divBdr>
                <w:top w:val="none" w:sz="0" w:space="0" w:color="auto"/>
                <w:left w:val="none" w:sz="0" w:space="0" w:color="auto"/>
                <w:bottom w:val="none" w:sz="0" w:space="0" w:color="auto"/>
                <w:right w:val="none" w:sz="0" w:space="0" w:color="auto"/>
              </w:divBdr>
              <w:divsChild>
                <w:div w:id="1381590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44025">
          <w:marLeft w:val="0"/>
          <w:marRight w:val="0"/>
          <w:marTop w:val="0"/>
          <w:marBottom w:val="0"/>
          <w:divBdr>
            <w:top w:val="none" w:sz="0" w:space="0" w:color="auto"/>
            <w:left w:val="none" w:sz="0" w:space="0" w:color="auto"/>
            <w:bottom w:val="none" w:sz="0" w:space="0" w:color="auto"/>
            <w:right w:val="none" w:sz="0" w:space="0" w:color="auto"/>
          </w:divBdr>
          <w:divsChild>
            <w:div w:id="1438330877">
              <w:marLeft w:val="0"/>
              <w:marRight w:val="0"/>
              <w:marTop w:val="0"/>
              <w:marBottom w:val="0"/>
              <w:divBdr>
                <w:top w:val="none" w:sz="0" w:space="0" w:color="auto"/>
                <w:left w:val="none" w:sz="0" w:space="0" w:color="auto"/>
                <w:bottom w:val="none" w:sz="0" w:space="0" w:color="auto"/>
                <w:right w:val="none" w:sz="0" w:space="0" w:color="auto"/>
              </w:divBdr>
            </w:div>
          </w:divsChild>
        </w:div>
        <w:div w:id="217399374">
          <w:marLeft w:val="0"/>
          <w:marRight w:val="0"/>
          <w:marTop w:val="0"/>
          <w:marBottom w:val="0"/>
          <w:divBdr>
            <w:top w:val="none" w:sz="0" w:space="0" w:color="auto"/>
            <w:left w:val="none" w:sz="0" w:space="0" w:color="auto"/>
            <w:bottom w:val="none" w:sz="0" w:space="0" w:color="auto"/>
            <w:right w:val="none" w:sz="0" w:space="0" w:color="auto"/>
          </w:divBdr>
          <w:divsChild>
            <w:div w:id="1813252998">
              <w:marLeft w:val="0"/>
              <w:marRight w:val="0"/>
              <w:marTop w:val="0"/>
              <w:marBottom w:val="0"/>
              <w:divBdr>
                <w:top w:val="none" w:sz="0" w:space="0" w:color="auto"/>
                <w:left w:val="none" w:sz="0" w:space="0" w:color="auto"/>
                <w:bottom w:val="none" w:sz="0" w:space="0" w:color="auto"/>
                <w:right w:val="none" w:sz="0" w:space="0" w:color="auto"/>
              </w:divBdr>
            </w:div>
          </w:divsChild>
        </w:div>
        <w:div w:id="339435542">
          <w:marLeft w:val="0"/>
          <w:marRight w:val="0"/>
          <w:marTop w:val="0"/>
          <w:marBottom w:val="0"/>
          <w:divBdr>
            <w:top w:val="none" w:sz="0" w:space="0" w:color="auto"/>
            <w:left w:val="none" w:sz="0" w:space="0" w:color="auto"/>
            <w:bottom w:val="none" w:sz="0" w:space="0" w:color="auto"/>
            <w:right w:val="none" w:sz="0" w:space="0" w:color="auto"/>
          </w:divBdr>
        </w:div>
        <w:div w:id="372078451">
          <w:marLeft w:val="0"/>
          <w:marRight w:val="0"/>
          <w:marTop w:val="0"/>
          <w:marBottom w:val="0"/>
          <w:divBdr>
            <w:top w:val="none" w:sz="0" w:space="0" w:color="auto"/>
            <w:left w:val="none" w:sz="0" w:space="0" w:color="auto"/>
            <w:bottom w:val="none" w:sz="0" w:space="0" w:color="auto"/>
            <w:right w:val="none" w:sz="0" w:space="0" w:color="auto"/>
          </w:divBdr>
        </w:div>
        <w:div w:id="671178627">
          <w:marLeft w:val="0"/>
          <w:marRight w:val="0"/>
          <w:marTop w:val="0"/>
          <w:marBottom w:val="0"/>
          <w:divBdr>
            <w:top w:val="none" w:sz="0" w:space="0" w:color="auto"/>
            <w:left w:val="none" w:sz="0" w:space="0" w:color="auto"/>
            <w:bottom w:val="none" w:sz="0" w:space="0" w:color="auto"/>
            <w:right w:val="none" w:sz="0" w:space="0" w:color="auto"/>
          </w:divBdr>
        </w:div>
        <w:div w:id="676690939">
          <w:marLeft w:val="0"/>
          <w:marRight w:val="0"/>
          <w:marTop w:val="300"/>
          <w:marBottom w:val="0"/>
          <w:divBdr>
            <w:top w:val="none" w:sz="0" w:space="0" w:color="auto"/>
            <w:left w:val="none" w:sz="0" w:space="0" w:color="auto"/>
            <w:bottom w:val="none" w:sz="0" w:space="0" w:color="auto"/>
            <w:right w:val="none" w:sz="0" w:space="0" w:color="auto"/>
          </w:divBdr>
          <w:divsChild>
            <w:div w:id="1450782517">
              <w:marLeft w:val="0"/>
              <w:marRight w:val="0"/>
              <w:marTop w:val="0"/>
              <w:marBottom w:val="0"/>
              <w:divBdr>
                <w:top w:val="none" w:sz="0" w:space="0" w:color="auto"/>
                <w:left w:val="none" w:sz="0" w:space="0" w:color="auto"/>
                <w:bottom w:val="none" w:sz="0" w:space="0" w:color="auto"/>
                <w:right w:val="none" w:sz="0" w:space="0" w:color="auto"/>
              </w:divBdr>
              <w:divsChild>
                <w:div w:id="493841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904260">
          <w:marLeft w:val="0"/>
          <w:marRight w:val="0"/>
          <w:marTop w:val="0"/>
          <w:marBottom w:val="0"/>
          <w:divBdr>
            <w:top w:val="none" w:sz="0" w:space="0" w:color="auto"/>
            <w:left w:val="none" w:sz="0" w:space="0" w:color="auto"/>
            <w:bottom w:val="none" w:sz="0" w:space="0" w:color="auto"/>
            <w:right w:val="none" w:sz="0" w:space="0" w:color="auto"/>
          </w:divBdr>
          <w:divsChild>
            <w:div w:id="1667511361">
              <w:marLeft w:val="0"/>
              <w:marRight w:val="0"/>
              <w:marTop w:val="0"/>
              <w:marBottom w:val="0"/>
              <w:divBdr>
                <w:top w:val="none" w:sz="0" w:space="0" w:color="auto"/>
                <w:left w:val="none" w:sz="0" w:space="0" w:color="auto"/>
                <w:bottom w:val="none" w:sz="0" w:space="0" w:color="auto"/>
                <w:right w:val="none" w:sz="0" w:space="0" w:color="auto"/>
              </w:divBdr>
            </w:div>
          </w:divsChild>
        </w:div>
        <w:div w:id="738358277">
          <w:marLeft w:val="0"/>
          <w:marRight w:val="0"/>
          <w:marTop w:val="0"/>
          <w:marBottom w:val="0"/>
          <w:divBdr>
            <w:top w:val="none" w:sz="0" w:space="0" w:color="auto"/>
            <w:left w:val="none" w:sz="0" w:space="0" w:color="auto"/>
            <w:bottom w:val="none" w:sz="0" w:space="0" w:color="auto"/>
            <w:right w:val="none" w:sz="0" w:space="0" w:color="auto"/>
          </w:divBdr>
        </w:div>
        <w:div w:id="799496772">
          <w:marLeft w:val="0"/>
          <w:marRight w:val="0"/>
          <w:marTop w:val="0"/>
          <w:marBottom w:val="0"/>
          <w:divBdr>
            <w:top w:val="none" w:sz="0" w:space="0" w:color="auto"/>
            <w:left w:val="none" w:sz="0" w:space="0" w:color="auto"/>
            <w:bottom w:val="none" w:sz="0" w:space="0" w:color="auto"/>
            <w:right w:val="none" w:sz="0" w:space="0" w:color="auto"/>
          </w:divBdr>
          <w:divsChild>
            <w:div w:id="1138377707">
              <w:marLeft w:val="0"/>
              <w:marRight w:val="0"/>
              <w:marTop w:val="0"/>
              <w:marBottom w:val="0"/>
              <w:divBdr>
                <w:top w:val="none" w:sz="0" w:space="0" w:color="auto"/>
                <w:left w:val="none" w:sz="0" w:space="0" w:color="auto"/>
                <w:bottom w:val="none" w:sz="0" w:space="0" w:color="auto"/>
                <w:right w:val="none" w:sz="0" w:space="0" w:color="auto"/>
              </w:divBdr>
            </w:div>
          </w:divsChild>
        </w:div>
        <w:div w:id="868253286">
          <w:marLeft w:val="0"/>
          <w:marRight w:val="0"/>
          <w:marTop w:val="0"/>
          <w:marBottom w:val="0"/>
          <w:divBdr>
            <w:top w:val="none" w:sz="0" w:space="0" w:color="auto"/>
            <w:left w:val="none" w:sz="0" w:space="0" w:color="auto"/>
            <w:bottom w:val="none" w:sz="0" w:space="0" w:color="auto"/>
            <w:right w:val="none" w:sz="0" w:space="0" w:color="auto"/>
          </w:divBdr>
          <w:divsChild>
            <w:div w:id="123819836">
              <w:marLeft w:val="0"/>
              <w:marRight w:val="0"/>
              <w:marTop w:val="0"/>
              <w:marBottom w:val="0"/>
              <w:divBdr>
                <w:top w:val="none" w:sz="0" w:space="0" w:color="auto"/>
                <w:left w:val="none" w:sz="0" w:space="0" w:color="auto"/>
                <w:bottom w:val="none" w:sz="0" w:space="0" w:color="auto"/>
                <w:right w:val="none" w:sz="0" w:space="0" w:color="auto"/>
              </w:divBdr>
            </w:div>
          </w:divsChild>
        </w:div>
        <w:div w:id="890386403">
          <w:marLeft w:val="0"/>
          <w:marRight w:val="0"/>
          <w:marTop w:val="0"/>
          <w:marBottom w:val="0"/>
          <w:divBdr>
            <w:top w:val="none" w:sz="0" w:space="0" w:color="auto"/>
            <w:left w:val="none" w:sz="0" w:space="0" w:color="auto"/>
            <w:bottom w:val="none" w:sz="0" w:space="0" w:color="auto"/>
            <w:right w:val="none" w:sz="0" w:space="0" w:color="auto"/>
          </w:divBdr>
          <w:divsChild>
            <w:div w:id="1533419403">
              <w:marLeft w:val="0"/>
              <w:marRight w:val="0"/>
              <w:marTop w:val="0"/>
              <w:marBottom w:val="0"/>
              <w:divBdr>
                <w:top w:val="none" w:sz="0" w:space="0" w:color="auto"/>
                <w:left w:val="none" w:sz="0" w:space="0" w:color="auto"/>
                <w:bottom w:val="none" w:sz="0" w:space="0" w:color="auto"/>
                <w:right w:val="none" w:sz="0" w:space="0" w:color="auto"/>
              </w:divBdr>
            </w:div>
          </w:divsChild>
        </w:div>
        <w:div w:id="945190528">
          <w:marLeft w:val="0"/>
          <w:marRight w:val="0"/>
          <w:marTop w:val="0"/>
          <w:marBottom w:val="0"/>
          <w:divBdr>
            <w:top w:val="none" w:sz="0" w:space="0" w:color="auto"/>
            <w:left w:val="none" w:sz="0" w:space="0" w:color="auto"/>
            <w:bottom w:val="none" w:sz="0" w:space="0" w:color="auto"/>
            <w:right w:val="none" w:sz="0" w:space="0" w:color="auto"/>
          </w:divBdr>
        </w:div>
        <w:div w:id="1015500658">
          <w:marLeft w:val="0"/>
          <w:marRight w:val="0"/>
          <w:marTop w:val="0"/>
          <w:marBottom w:val="0"/>
          <w:divBdr>
            <w:top w:val="none" w:sz="0" w:space="0" w:color="auto"/>
            <w:left w:val="none" w:sz="0" w:space="0" w:color="auto"/>
            <w:bottom w:val="none" w:sz="0" w:space="0" w:color="auto"/>
            <w:right w:val="none" w:sz="0" w:space="0" w:color="auto"/>
          </w:divBdr>
          <w:divsChild>
            <w:div w:id="702364344">
              <w:marLeft w:val="0"/>
              <w:marRight w:val="0"/>
              <w:marTop w:val="0"/>
              <w:marBottom w:val="0"/>
              <w:divBdr>
                <w:top w:val="none" w:sz="0" w:space="0" w:color="auto"/>
                <w:left w:val="none" w:sz="0" w:space="0" w:color="auto"/>
                <w:bottom w:val="none" w:sz="0" w:space="0" w:color="auto"/>
                <w:right w:val="none" w:sz="0" w:space="0" w:color="auto"/>
              </w:divBdr>
            </w:div>
          </w:divsChild>
        </w:div>
        <w:div w:id="1737437787">
          <w:marLeft w:val="0"/>
          <w:marRight w:val="0"/>
          <w:marTop w:val="300"/>
          <w:marBottom w:val="0"/>
          <w:divBdr>
            <w:top w:val="none" w:sz="0" w:space="0" w:color="auto"/>
            <w:left w:val="none" w:sz="0" w:space="0" w:color="auto"/>
            <w:bottom w:val="none" w:sz="0" w:space="0" w:color="auto"/>
            <w:right w:val="none" w:sz="0" w:space="0" w:color="auto"/>
          </w:divBdr>
          <w:divsChild>
            <w:div w:id="1860780569">
              <w:marLeft w:val="0"/>
              <w:marRight w:val="0"/>
              <w:marTop w:val="0"/>
              <w:marBottom w:val="0"/>
              <w:divBdr>
                <w:top w:val="none" w:sz="0" w:space="0" w:color="auto"/>
                <w:left w:val="none" w:sz="0" w:space="0" w:color="auto"/>
                <w:bottom w:val="none" w:sz="0" w:space="0" w:color="auto"/>
                <w:right w:val="none" w:sz="0" w:space="0" w:color="auto"/>
              </w:divBdr>
              <w:divsChild>
                <w:div w:id="949316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943896">
          <w:marLeft w:val="0"/>
          <w:marRight w:val="0"/>
          <w:marTop w:val="0"/>
          <w:marBottom w:val="0"/>
          <w:divBdr>
            <w:top w:val="none" w:sz="0" w:space="0" w:color="auto"/>
            <w:left w:val="none" w:sz="0" w:space="0" w:color="auto"/>
            <w:bottom w:val="none" w:sz="0" w:space="0" w:color="auto"/>
            <w:right w:val="none" w:sz="0" w:space="0" w:color="auto"/>
          </w:divBdr>
        </w:div>
        <w:div w:id="2110854437">
          <w:marLeft w:val="0"/>
          <w:marRight w:val="0"/>
          <w:marTop w:val="300"/>
          <w:marBottom w:val="0"/>
          <w:divBdr>
            <w:top w:val="none" w:sz="0" w:space="0" w:color="auto"/>
            <w:left w:val="none" w:sz="0" w:space="0" w:color="auto"/>
            <w:bottom w:val="none" w:sz="0" w:space="0" w:color="auto"/>
            <w:right w:val="none" w:sz="0" w:space="0" w:color="auto"/>
          </w:divBdr>
          <w:divsChild>
            <w:div w:id="1229731413">
              <w:marLeft w:val="0"/>
              <w:marRight w:val="0"/>
              <w:marTop w:val="0"/>
              <w:marBottom w:val="0"/>
              <w:divBdr>
                <w:top w:val="none" w:sz="0" w:space="0" w:color="auto"/>
                <w:left w:val="none" w:sz="0" w:space="0" w:color="auto"/>
                <w:bottom w:val="none" w:sz="0" w:space="0" w:color="auto"/>
                <w:right w:val="none" w:sz="0" w:space="0" w:color="auto"/>
              </w:divBdr>
              <w:divsChild>
                <w:div w:id="909659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3788380">
      <w:bodyDiv w:val="1"/>
      <w:marLeft w:val="0"/>
      <w:marRight w:val="0"/>
      <w:marTop w:val="0"/>
      <w:marBottom w:val="0"/>
      <w:divBdr>
        <w:top w:val="none" w:sz="0" w:space="0" w:color="auto"/>
        <w:left w:val="none" w:sz="0" w:space="0" w:color="auto"/>
        <w:bottom w:val="none" w:sz="0" w:space="0" w:color="auto"/>
        <w:right w:val="none" w:sz="0" w:space="0" w:color="auto"/>
      </w:divBdr>
      <w:divsChild>
        <w:div w:id="916943134">
          <w:marLeft w:val="0"/>
          <w:marRight w:val="0"/>
          <w:marTop w:val="0"/>
          <w:marBottom w:val="0"/>
          <w:divBdr>
            <w:top w:val="none" w:sz="0" w:space="0" w:color="auto"/>
            <w:left w:val="none" w:sz="0" w:space="0" w:color="auto"/>
            <w:bottom w:val="none" w:sz="0" w:space="0" w:color="auto"/>
            <w:right w:val="none" w:sz="0" w:space="0" w:color="auto"/>
          </w:divBdr>
        </w:div>
        <w:div w:id="1980917733">
          <w:marLeft w:val="0"/>
          <w:marRight w:val="0"/>
          <w:marTop w:val="0"/>
          <w:marBottom w:val="0"/>
          <w:divBdr>
            <w:top w:val="none" w:sz="0" w:space="0" w:color="auto"/>
            <w:left w:val="none" w:sz="0" w:space="0" w:color="auto"/>
            <w:bottom w:val="none" w:sz="0" w:space="0" w:color="auto"/>
            <w:right w:val="none" w:sz="0" w:space="0" w:color="auto"/>
          </w:divBdr>
          <w:divsChild>
            <w:div w:id="636765882">
              <w:marLeft w:val="0"/>
              <w:marRight w:val="0"/>
              <w:marTop w:val="0"/>
              <w:marBottom w:val="0"/>
              <w:divBdr>
                <w:top w:val="none" w:sz="0" w:space="0" w:color="auto"/>
                <w:left w:val="none" w:sz="0" w:space="0" w:color="auto"/>
                <w:bottom w:val="none" w:sz="0" w:space="0" w:color="auto"/>
                <w:right w:val="none" w:sz="0" w:space="0" w:color="auto"/>
              </w:divBdr>
            </w:div>
          </w:divsChild>
        </w:div>
        <w:div w:id="1413971835">
          <w:marLeft w:val="0"/>
          <w:marRight w:val="0"/>
          <w:marTop w:val="0"/>
          <w:marBottom w:val="0"/>
          <w:divBdr>
            <w:top w:val="none" w:sz="0" w:space="0" w:color="auto"/>
            <w:left w:val="none" w:sz="0" w:space="0" w:color="auto"/>
            <w:bottom w:val="none" w:sz="0" w:space="0" w:color="auto"/>
            <w:right w:val="none" w:sz="0" w:space="0" w:color="auto"/>
          </w:divBdr>
        </w:div>
        <w:div w:id="403843136">
          <w:marLeft w:val="0"/>
          <w:marRight w:val="0"/>
          <w:marTop w:val="0"/>
          <w:marBottom w:val="0"/>
          <w:divBdr>
            <w:top w:val="none" w:sz="0" w:space="0" w:color="auto"/>
            <w:left w:val="none" w:sz="0" w:space="0" w:color="auto"/>
            <w:bottom w:val="none" w:sz="0" w:space="0" w:color="auto"/>
            <w:right w:val="none" w:sz="0" w:space="0" w:color="auto"/>
          </w:divBdr>
          <w:divsChild>
            <w:div w:id="856844990">
              <w:marLeft w:val="0"/>
              <w:marRight w:val="0"/>
              <w:marTop w:val="0"/>
              <w:marBottom w:val="0"/>
              <w:divBdr>
                <w:top w:val="none" w:sz="0" w:space="0" w:color="auto"/>
                <w:left w:val="none" w:sz="0" w:space="0" w:color="auto"/>
                <w:bottom w:val="none" w:sz="0" w:space="0" w:color="auto"/>
                <w:right w:val="none" w:sz="0" w:space="0" w:color="auto"/>
              </w:divBdr>
            </w:div>
          </w:divsChild>
        </w:div>
        <w:div w:id="1103495559">
          <w:marLeft w:val="0"/>
          <w:marRight w:val="0"/>
          <w:marTop w:val="0"/>
          <w:marBottom w:val="0"/>
          <w:divBdr>
            <w:top w:val="none" w:sz="0" w:space="0" w:color="auto"/>
            <w:left w:val="none" w:sz="0" w:space="0" w:color="auto"/>
            <w:bottom w:val="none" w:sz="0" w:space="0" w:color="auto"/>
            <w:right w:val="none" w:sz="0" w:space="0" w:color="auto"/>
          </w:divBdr>
        </w:div>
        <w:div w:id="301234339">
          <w:marLeft w:val="0"/>
          <w:marRight w:val="0"/>
          <w:marTop w:val="0"/>
          <w:marBottom w:val="0"/>
          <w:divBdr>
            <w:top w:val="none" w:sz="0" w:space="0" w:color="auto"/>
            <w:left w:val="none" w:sz="0" w:space="0" w:color="auto"/>
            <w:bottom w:val="none" w:sz="0" w:space="0" w:color="auto"/>
            <w:right w:val="none" w:sz="0" w:space="0" w:color="auto"/>
          </w:divBdr>
          <w:divsChild>
            <w:div w:id="425730054">
              <w:marLeft w:val="0"/>
              <w:marRight w:val="0"/>
              <w:marTop w:val="0"/>
              <w:marBottom w:val="0"/>
              <w:divBdr>
                <w:top w:val="none" w:sz="0" w:space="0" w:color="auto"/>
                <w:left w:val="none" w:sz="0" w:space="0" w:color="auto"/>
                <w:bottom w:val="none" w:sz="0" w:space="0" w:color="auto"/>
                <w:right w:val="none" w:sz="0" w:space="0" w:color="auto"/>
              </w:divBdr>
            </w:div>
          </w:divsChild>
        </w:div>
        <w:div w:id="689837436">
          <w:marLeft w:val="0"/>
          <w:marRight w:val="0"/>
          <w:marTop w:val="0"/>
          <w:marBottom w:val="0"/>
          <w:divBdr>
            <w:top w:val="none" w:sz="0" w:space="0" w:color="auto"/>
            <w:left w:val="none" w:sz="0" w:space="0" w:color="auto"/>
            <w:bottom w:val="none" w:sz="0" w:space="0" w:color="auto"/>
            <w:right w:val="none" w:sz="0" w:space="0" w:color="auto"/>
          </w:divBdr>
        </w:div>
        <w:div w:id="1188327743">
          <w:marLeft w:val="0"/>
          <w:marRight w:val="0"/>
          <w:marTop w:val="0"/>
          <w:marBottom w:val="0"/>
          <w:divBdr>
            <w:top w:val="none" w:sz="0" w:space="0" w:color="auto"/>
            <w:left w:val="none" w:sz="0" w:space="0" w:color="auto"/>
            <w:bottom w:val="none" w:sz="0" w:space="0" w:color="auto"/>
            <w:right w:val="none" w:sz="0" w:space="0" w:color="auto"/>
          </w:divBdr>
          <w:divsChild>
            <w:div w:id="994601563">
              <w:marLeft w:val="0"/>
              <w:marRight w:val="0"/>
              <w:marTop w:val="0"/>
              <w:marBottom w:val="0"/>
              <w:divBdr>
                <w:top w:val="none" w:sz="0" w:space="0" w:color="auto"/>
                <w:left w:val="none" w:sz="0" w:space="0" w:color="auto"/>
                <w:bottom w:val="none" w:sz="0" w:space="0" w:color="auto"/>
                <w:right w:val="none" w:sz="0" w:space="0" w:color="auto"/>
              </w:divBdr>
            </w:div>
          </w:divsChild>
        </w:div>
        <w:div w:id="381759788">
          <w:marLeft w:val="0"/>
          <w:marRight w:val="0"/>
          <w:marTop w:val="0"/>
          <w:marBottom w:val="0"/>
          <w:divBdr>
            <w:top w:val="none" w:sz="0" w:space="0" w:color="auto"/>
            <w:left w:val="none" w:sz="0" w:space="0" w:color="auto"/>
            <w:bottom w:val="none" w:sz="0" w:space="0" w:color="auto"/>
            <w:right w:val="none" w:sz="0" w:space="0" w:color="auto"/>
          </w:divBdr>
        </w:div>
        <w:div w:id="1484155417">
          <w:marLeft w:val="0"/>
          <w:marRight w:val="0"/>
          <w:marTop w:val="0"/>
          <w:marBottom w:val="0"/>
          <w:divBdr>
            <w:top w:val="none" w:sz="0" w:space="0" w:color="auto"/>
            <w:left w:val="none" w:sz="0" w:space="0" w:color="auto"/>
            <w:bottom w:val="none" w:sz="0" w:space="0" w:color="auto"/>
            <w:right w:val="none" w:sz="0" w:space="0" w:color="auto"/>
          </w:divBdr>
          <w:divsChild>
            <w:div w:id="2044594075">
              <w:marLeft w:val="0"/>
              <w:marRight w:val="0"/>
              <w:marTop w:val="0"/>
              <w:marBottom w:val="0"/>
              <w:divBdr>
                <w:top w:val="none" w:sz="0" w:space="0" w:color="auto"/>
                <w:left w:val="none" w:sz="0" w:space="0" w:color="auto"/>
                <w:bottom w:val="none" w:sz="0" w:space="0" w:color="auto"/>
                <w:right w:val="none" w:sz="0" w:space="0" w:color="auto"/>
              </w:divBdr>
            </w:div>
          </w:divsChild>
        </w:div>
        <w:div w:id="1878813542">
          <w:marLeft w:val="0"/>
          <w:marRight w:val="0"/>
          <w:marTop w:val="0"/>
          <w:marBottom w:val="0"/>
          <w:divBdr>
            <w:top w:val="none" w:sz="0" w:space="0" w:color="auto"/>
            <w:left w:val="none" w:sz="0" w:space="0" w:color="auto"/>
            <w:bottom w:val="none" w:sz="0" w:space="0" w:color="auto"/>
            <w:right w:val="none" w:sz="0" w:space="0" w:color="auto"/>
          </w:divBdr>
        </w:div>
        <w:div w:id="682510828">
          <w:marLeft w:val="0"/>
          <w:marRight w:val="0"/>
          <w:marTop w:val="0"/>
          <w:marBottom w:val="0"/>
          <w:divBdr>
            <w:top w:val="none" w:sz="0" w:space="0" w:color="auto"/>
            <w:left w:val="none" w:sz="0" w:space="0" w:color="auto"/>
            <w:bottom w:val="none" w:sz="0" w:space="0" w:color="auto"/>
            <w:right w:val="none" w:sz="0" w:space="0" w:color="auto"/>
          </w:divBdr>
          <w:divsChild>
            <w:div w:id="1128475035">
              <w:marLeft w:val="0"/>
              <w:marRight w:val="0"/>
              <w:marTop w:val="0"/>
              <w:marBottom w:val="0"/>
              <w:divBdr>
                <w:top w:val="none" w:sz="0" w:space="0" w:color="auto"/>
                <w:left w:val="none" w:sz="0" w:space="0" w:color="auto"/>
                <w:bottom w:val="none" w:sz="0" w:space="0" w:color="auto"/>
                <w:right w:val="none" w:sz="0" w:space="0" w:color="auto"/>
              </w:divBdr>
            </w:div>
          </w:divsChild>
        </w:div>
        <w:div w:id="1922446972">
          <w:marLeft w:val="0"/>
          <w:marRight w:val="0"/>
          <w:marTop w:val="0"/>
          <w:marBottom w:val="0"/>
          <w:divBdr>
            <w:top w:val="none" w:sz="0" w:space="0" w:color="auto"/>
            <w:left w:val="none" w:sz="0" w:space="0" w:color="auto"/>
            <w:bottom w:val="none" w:sz="0" w:space="0" w:color="auto"/>
            <w:right w:val="none" w:sz="0" w:space="0" w:color="auto"/>
          </w:divBdr>
        </w:div>
        <w:div w:id="1856724085">
          <w:marLeft w:val="0"/>
          <w:marRight w:val="0"/>
          <w:marTop w:val="0"/>
          <w:marBottom w:val="0"/>
          <w:divBdr>
            <w:top w:val="none" w:sz="0" w:space="0" w:color="auto"/>
            <w:left w:val="none" w:sz="0" w:space="0" w:color="auto"/>
            <w:bottom w:val="none" w:sz="0" w:space="0" w:color="auto"/>
            <w:right w:val="none" w:sz="0" w:space="0" w:color="auto"/>
          </w:divBdr>
          <w:divsChild>
            <w:div w:id="952856567">
              <w:marLeft w:val="0"/>
              <w:marRight w:val="0"/>
              <w:marTop w:val="0"/>
              <w:marBottom w:val="0"/>
              <w:divBdr>
                <w:top w:val="none" w:sz="0" w:space="0" w:color="auto"/>
                <w:left w:val="none" w:sz="0" w:space="0" w:color="auto"/>
                <w:bottom w:val="none" w:sz="0" w:space="0" w:color="auto"/>
                <w:right w:val="none" w:sz="0" w:space="0" w:color="auto"/>
              </w:divBdr>
            </w:div>
          </w:divsChild>
        </w:div>
        <w:div w:id="470287677">
          <w:marLeft w:val="0"/>
          <w:marRight w:val="0"/>
          <w:marTop w:val="300"/>
          <w:marBottom w:val="0"/>
          <w:divBdr>
            <w:top w:val="none" w:sz="0" w:space="0" w:color="auto"/>
            <w:left w:val="none" w:sz="0" w:space="0" w:color="auto"/>
            <w:bottom w:val="none" w:sz="0" w:space="0" w:color="auto"/>
            <w:right w:val="none" w:sz="0" w:space="0" w:color="auto"/>
          </w:divBdr>
          <w:divsChild>
            <w:div w:id="747581034">
              <w:marLeft w:val="0"/>
              <w:marRight w:val="0"/>
              <w:marTop w:val="0"/>
              <w:marBottom w:val="0"/>
              <w:divBdr>
                <w:top w:val="none" w:sz="0" w:space="0" w:color="auto"/>
                <w:left w:val="none" w:sz="0" w:space="0" w:color="auto"/>
                <w:bottom w:val="none" w:sz="0" w:space="0" w:color="auto"/>
                <w:right w:val="none" w:sz="0" w:space="0" w:color="auto"/>
              </w:divBdr>
              <w:divsChild>
                <w:div w:id="604578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516845">
          <w:marLeft w:val="0"/>
          <w:marRight w:val="0"/>
          <w:marTop w:val="300"/>
          <w:marBottom w:val="0"/>
          <w:divBdr>
            <w:top w:val="none" w:sz="0" w:space="0" w:color="auto"/>
            <w:left w:val="none" w:sz="0" w:space="0" w:color="auto"/>
            <w:bottom w:val="none" w:sz="0" w:space="0" w:color="auto"/>
            <w:right w:val="none" w:sz="0" w:space="0" w:color="auto"/>
          </w:divBdr>
          <w:divsChild>
            <w:div w:id="616182741">
              <w:marLeft w:val="0"/>
              <w:marRight w:val="0"/>
              <w:marTop w:val="0"/>
              <w:marBottom w:val="0"/>
              <w:divBdr>
                <w:top w:val="none" w:sz="0" w:space="0" w:color="auto"/>
                <w:left w:val="none" w:sz="0" w:space="0" w:color="auto"/>
                <w:bottom w:val="none" w:sz="0" w:space="0" w:color="auto"/>
                <w:right w:val="none" w:sz="0" w:space="0" w:color="auto"/>
              </w:divBdr>
              <w:divsChild>
                <w:div w:id="2113814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412473">
          <w:marLeft w:val="0"/>
          <w:marRight w:val="0"/>
          <w:marTop w:val="300"/>
          <w:marBottom w:val="0"/>
          <w:divBdr>
            <w:top w:val="none" w:sz="0" w:space="0" w:color="auto"/>
            <w:left w:val="none" w:sz="0" w:space="0" w:color="auto"/>
            <w:bottom w:val="none" w:sz="0" w:space="0" w:color="auto"/>
            <w:right w:val="none" w:sz="0" w:space="0" w:color="auto"/>
          </w:divBdr>
          <w:divsChild>
            <w:div w:id="597907429">
              <w:marLeft w:val="0"/>
              <w:marRight w:val="0"/>
              <w:marTop w:val="0"/>
              <w:marBottom w:val="0"/>
              <w:divBdr>
                <w:top w:val="none" w:sz="0" w:space="0" w:color="auto"/>
                <w:left w:val="none" w:sz="0" w:space="0" w:color="auto"/>
                <w:bottom w:val="none" w:sz="0" w:space="0" w:color="auto"/>
                <w:right w:val="none" w:sz="0" w:space="0" w:color="auto"/>
              </w:divBdr>
              <w:divsChild>
                <w:div w:id="1495100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916737">
          <w:marLeft w:val="0"/>
          <w:marRight w:val="0"/>
          <w:marTop w:val="300"/>
          <w:marBottom w:val="0"/>
          <w:divBdr>
            <w:top w:val="none" w:sz="0" w:space="0" w:color="auto"/>
            <w:left w:val="none" w:sz="0" w:space="0" w:color="auto"/>
            <w:bottom w:val="none" w:sz="0" w:space="0" w:color="auto"/>
            <w:right w:val="none" w:sz="0" w:space="0" w:color="auto"/>
          </w:divBdr>
          <w:divsChild>
            <w:div w:id="1089470749">
              <w:marLeft w:val="0"/>
              <w:marRight w:val="0"/>
              <w:marTop w:val="0"/>
              <w:marBottom w:val="0"/>
              <w:divBdr>
                <w:top w:val="none" w:sz="0" w:space="0" w:color="auto"/>
                <w:left w:val="none" w:sz="0" w:space="0" w:color="auto"/>
                <w:bottom w:val="none" w:sz="0" w:space="0" w:color="auto"/>
                <w:right w:val="none" w:sz="0" w:space="0" w:color="auto"/>
              </w:divBdr>
              <w:divsChild>
                <w:div w:id="2146853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4200146">
      <w:bodyDiv w:val="1"/>
      <w:marLeft w:val="0"/>
      <w:marRight w:val="0"/>
      <w:marTop w:val="0"/>
      <w:marBottom w:val="0"/>
      <w:divBdr>
        <w:top w:val="none" w:sz="0" w:space="0" w:color="auto"/>
        <w:left w:val="none" w:sz="0" w:space="0" w:color="auto"/>
        <w:bottom w:val="none" w:sz="0" w:space="0" w:color="auto"/>
        <w:right w:val="none" w:sz="0" w:space="0" w:color="auto"/>
      </w:divBdr>
      <w:divsChild>
        <w:div w:id="111947812">
          <w:marLeft w:val="0"/>
          <w:marRight w:val="0"/>
          <w:marTop w:val="0"/>
          <w:marBottom w:val="0"/>
          <w:divBdr>
            <w:top w:val="none" w:sz="0" w:space="0" w:color="auto"/>
            <w:left w:val="none" w:sz="0" w:space="0" w:color="auto"/>
            <w:bottom w:val="none" w:sz="0" w:space="0" w:color="auto"/>
            <w:right w:val="none" w:sz="0" w:space="0" w:color="auto"/>
          </w:divBdr>
          <w:divsChild>
            <w:div w:id="1718578454">
              <w:marLeft w:val="0"/>
              <w:marRight w:val="0"/>
              <w:marTop w:val="0"/>
              <w:marBottom w:val="0"/>
              <w:divBdr>
                <w:top w:val="none" w:sz="0" w:space="0" w:color="auto"/>
                <w:left w:val="none" w:sz="0" w:space="0" w:color="auto"/>
                <w:bottom w:val="none" w:sz="0" w:space="0" w:color="auto"/>
                <w:right w:val="none" w:sz="0" w:space="0" w:color="auto"/>
              </w:divBdr>
            </w:div>
          </w:divsChild>
        </w:div>
        <w:div w:id="155418100">
          <w:marLeft w:val="0"/>
          <w:marRight w:val="0"/>
          <w:marTop w:val="0"/>
          <w:marBottom w:val="0"/>
          <w:divBdr>
            <w:top w:val="none" w:sz="0" w:space="0" w:color="auto"/>
            <w:left w:val="none" w:sz="0" w:space="0" w:color="auto"/>
            <w:bottom w:val="none" w:sz="0" w:space="0" w:color="auto"/>
            <w:right w:val="none" w:sz="0" w:space="0" w:color="auto"/>
          </w:divBdr>
          <w:divsChild>
            <w:div w:id="1332679635">
              <w:marLeft w:val="0"/>
              <w:marRight w:val="0"/>
              <w:marTop w:val="0"/>
              <w:marBottom w:val="0"/>
              <w:divBdr>
                <w:top w:val="none" w:sz="0" w:space="0" w:color="auto"/>
                <w:left w:val="none" w:sz="0" w:space="0" w:color="auto"/>
                <w:bottom w:val="none" w:sz="0" w:space="0" w:color="auto"/>
                <w:right w:val="none" w:sz="0" w:space="0" w:color="auto"/>
              </w:divBdr>
            </w:div>
          </w:divsChild>
        </w:div>
        <w:div w:id="183787411">
          <w:marLeft w:val="0"/>
          <w:marRight w:val="0"/>
          <w:marTop w:val="0"/>
          <w:marBottom w:val="0"/>
          <w:divBdr>
            <w:top w:val="none" w:sz="0" w:space="0" w:color="auto"/>
            <w:left w:val="none" w:sz="0" w:space="0" w:color="auto"/>
            <w:bottom w:val="none" w:sz="0" w:space="0" w:color="auto"/>
            <w:right w:val="none" w:sz="0" w:space="0" w:color="auto"/>
          </w:divBdr>
          <w:divsChild>
            <w:div w:id="1367869104">
              <w:marLeft w:val="0"/>
              <w:marRight w:val="0"/>
              <w:marTop w:val="0"/>
              <w:marBottom w:val="0"/>
              <w:divBdr>
                <w:top w:val="none" w:sz="0" w:space="0" w:color="auto"/>
                <w:left w:val="none" w:sz="0" w:space="0" w:color="auto"/>
                <w:bottom w:val="none" w:sz="0" w:space="0" w:color="auto"/>
                <w:right w:val="none" w:sz="0" w:space="0" w:color="auto"/>
              </w:divBdr>
            </w:div>
          </w:divsChild>
        </w:div>
        <w:div w:id="205918792">
          <w:marLeft w:val="0"/>
          <w:marRight w:val="0"/>
          <w:marTop w:val="0"/>
          <w:marBottom w:val="0"/>
          <w:divBdr>
            <w:top w:val="none" w:sz="0" w:space="0" w:color="auto"/>
            <w:left w:val="none" w:sz="0" w:space="0" w:color="auto"/>
            <w:bottom w:val="none" w:sz="0" w:space="0" w:color="auto"/>
            <w:right w:val="none" w:sz="0" w:space="0" w:color="auto"/>
          </w:divBdr>
        </w:div>
        <w:div w:id="543828250">
          <w:marLeft w:val="0"/>
          <w:marRight w:val="0"/>
          <w:marTop w:val="0"/>
          <w:marBottom w:val="0"/>
          <w:divBdr>
            <w:top w:val="none" w:sz="0" w:space="0" w:color="auto"/>
            <w:left w:val="none" w:sz="0" w:space="0" w:color="auto"/>
            <w:bottom w:val="none" w:sz="0" w:space="0" w:color="auto"/>
            <w:right w:val="none" w:sz="0" w:space="0" w:color="auto"/>
          </w:divBdr>
        </w:div>
        <w:div w:id="699161512">
          <w:marLeft w:val="0"/>
          <w:marRight w:val="0"/>
          <w:marTop w:val="300"/>
          <w:marBottom w:val="0"/>
          <w:divBdr>
            <w:top w:val="none" w:sz="0" w:space="0" w:color="auto"/>
            <w:left w:val="none" w:sz="0" w:space="0" w:color="auto"/>
            <w:bottom w:val="none" w:sz="0" w:space="0" w:color="auto"/>
            <w:right w:val="none" w:sz="0" w:space="0" w:color="auto"/>
          </w:divBdr>
          <w:divsChild>
            <w:div w:id="1713339752">
              <w:marLeft w:val="0"/>
              <w:marRight w:val="0"/>
              <w:marTop w:val="0"/>
              <w:marBottom w:val="0"/>
              <w:divBdr>
                <w:top w:val="none" w:sz="0" w:space="0" w:color="auto"/>
                <w:left w:val="none" w:sz="0" w:space="0" w:color="auto"/>
                <w:bottom w:val="none" w:sz="0" w:space="0" w:color="auto"/>
                <w:right w:val="none" w:sz="0" w:space="0" w:color="auto"/>
              </w:divBdr>
              <w:divsChild>
                <w:div w:id="882253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252851">
          <w:marLeft w:val="0"/>
          <w:marRight w:val="0"/>
          <w:marTop w:val="300"/>
          <w:marBottom w:val="0"/>
          <w:divBdr>
            <w:top w:val="none" w:sz="0" w:space="0" w:color="auto"/>
            <w:left w:val="none" w:sz="0" w:space="0" w:color="auto"/>
            <w:bottom w:val="none" w:sz="0" w:space="0" w:color="auto"/>
            <w:right w:val="none" w:sz="0" w:space="0" w:color="auto"/>
          </w:divBdr>
          <w:divsChild>
            <w:div w:id="378358780">
              <w:marLeft w:val="0"/>
              <w:marRight w:val="0"/>
              <w:marTop w:val="0"/>
              <w:marBottom w:val="0"/>
              <w:divBdr>
                <w:top w:val="none" w:sz="0" w:space="0" w:color="auto"/>
                <w:left w:val="none" w:sz="0" w:space="0" w:color="auto"/>
                <w:bottom w:val="none" w:sz="0" w:space="0" w:color="auto"/>
                <w:right w:val="none" w:sz="0" w:space="0" w:color="auto"/>
              </w:divBdr>
              <w:divsChild>
                <w:div w:id="1088235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467449">
          <w:marLeft w:val="0"/>
          <w:marRight w:val="0"/>
          <w:marTop w:val="0"/>
          <w:marBottom w:val="0"/>
          <w:divBdr>
            <w:top w:val="none" w:sz="0" w:space="0" w:color="auto"/>
            <w:left w:val="none" w:sz="0" w:space="0" w:color="auto"/>
            <w:bottom w:val="none" w:sz="0" w:space="0" w:color="auto"/>
            <w:right w:val="none" w:sz="0" w:space="0" w:color="auto"/>
          </w:divBdr>
          <w:divsChild>
            <w:div w:id="232743264">
              <w:marLeft w:val="0"/>
              <w:marRight w:val="0"/>
              <w:marTop w:val="0"/>
              <w:marBottom w:val="0"/>
              <w:divBdr>
                <w:top w:val="none" w:sz="0" w:space="0" w:color="auto"/>
                <w:left w:val="none" w:sz="0" w:space="0" w:color="auto"/>
                <w:bottom w:val="none" w:sz="0" w:space="0" w:color="auto"/>
                <w:right w:val="none" w:sz="0" w:space="0" w:color="auto"/>
              </w:divBdr>
            </w:div>
          </w:divsChild>
        </w:div>
        <w:div w:id="951518224">
          <w:marLeft w:val="0"/>
          <w:marRight w:val="0"/>
          <w:marTop w:val="0"/>
          <w:marBottom w:val="0"/>
          <w:divBdr>
            <w:top w:val="none" w:sz="0" w:space="0" w:color="auto"/>
            <w:left w:val="none" w:sz="0" w:space="0" w:color="auto"/>
            <w:bottom w:val="none" w:sz="0" w:space="0" w:color="auto"/>
            <w:right w:val="none" w:sz="0" w:space="0" w:color="auto"/>
          </w:divBdr>
        </w:div>
        <w:div w:id="1177302714">
          <w:marLeft w:val="0"/>
          <w:marRight w:val="0"/>
          <w:marTop w:val="0"/>
          <w:marBottom w:val="0"/>
          <w:divBdr>
            <w:top w:val="none" w:sz="0" w:space="0" w:color="auto"/>
            <w:left w:val="none" w:sz="0" w:space="0" w:color="auto"/>
            <w:bottom w:val="none" w:sz="0" w:space="0" w:color="auto"/>
            <w:right w:val="none" w:sz="0" w:space="0" w:color="auto"/>
          </w:divBdr>
        </w:div>
        <w:div w:id="1310358046">
          <w:marLeft w:val="0"/>
          <w:marRight w:val="0"/>
          <w:marTop w:val="0"/>
          <w:marBottom w:val="0"/>
          <w:divBdr>
            <w:top w:val="none" w:sz="0" w:space="0" w:color="auto"/>
            <w:left w:val="none" w:sz="0" w:space="0" w:color="auto"/>
            <w:bottom w:val="none" w:sz="0" w:space="0" w:color="auto"/>
            <w:right w:val="none" w:sz="0" w:space="0" w:color="auto"/>
          </w:divBdr>
          <w:divsChild>
            <w:div w:id="1425028909">
              <w:marLeft w:val="0"/>
              <w:marRight w:val="0"/>
              <w:marTop w:val="0"/>
              <w:marBottom w:val="0"/>
              <w:divBdr>
                <w:top w:val="none" w:sz="0" w:space="0" w:color="auto"/>
                <w:left w:val="none" w:sz="0" w:space="0" w:color="auto"/>
                <w:bottom w:val="none" w:sz="0" w:space="0" w:color="auto"/>
                <w:right w:val="none" w:sz="0" w:space="0" w:color="auto"/>
              </w:divBdr>
            </w:div>
          </w:divsChild>
        </w:div>
        <w:div w:id="1347052874">
          <w:marLeft w:val="0"/>
          <w:marRight w:val="0"/>
          <w:marTop w:val="0"/>
          <w:marBottom w:val="0"/>
          <w:divBdr>
            <w:top w:val="none" w:sz="0" w:space="0" w:color="auto"/>
            <w:left w:val="none" w:sz="0" w:space="0" w:color="auto"/>
            <w:bottom w:val="none" w:sz="0" w:space="0" w:color="auto"/>
            <w:right w:val="none" w:sz="0" w:space="0" w:color="auto"/>
          </w:divBdr>
          <w:divsChild>
            <w:div w:id="1248538826">
              <w:marLeft w:val="0"/>
              <w:marRight w:val="0"/>
              <w:marTop w:val="0"/>
              <w:marBottom w:val="0"/>
              <w:divBdr>
                <w:top w:val="none" w:sz="0" w:space="0" w:color="auto"/>
                <w:left w:val="none" w:sz="0" w:space="0" w:color="auto"/>
                <w:bottom w:val="none" w:sz="0" w:space="0" w:color="auto"/>
                <w:right w:val="none" w:sz="0" w:space="0" w:color="auto"/>
              </w:divBdr>
            </w:div>
          </w:divsChild>
        </w:div>
        <w:div w:id="1774207826">
          <w:marLeft w:val="0"/>
          <w:marRight w:val="0"/>
          <w:marTop w:val="300"/>
          <w:marBottom w:val="0"/>
          <w:divBdr>
            <w:top w:val="none" w:sz="0" w:space="0" w:color="auto"/>
            <w:left w:val="none" w:sz="0" w:space="0" w:color="auto"/>
            <w:bottom w:val="none" w:sz="0" w:space="0" w:color="auto"/>
            <w:right w:val="none" w:sz="0" w:space="0" w:color="auto"/>
          </w:divBdr>
          <w:divsChild>
            <w:div w:id="1447962419">
              <w:marLeft w:val="0"/>
              <w:marRight w:val="0"/>
              <w:marTop w:val="0"/>
              <w:marBottom w:val="0"/>
              <w:divBdr>
                <w:top w:val="none" w:sz="0" w:space="0" w:color="auto"/>
                <w:left w:val="none" w:sz="0" w:space="0" w:color="auto"/>
                <w:bottom w:val="none" w:sz="0" w:space="0" w:color="auto"/>
                <w:right w:val="none" w:sz="0" w:space="0" w:color="auto"/>
              </w:divBdr>
              <w:divsChild>
                <w:div w:id="636954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2645670">
          <w:marLeft w:val="0"/>
          <w:marRight w:val="0"/>
          <w:marTop w:val="0"/>
          <w:marBottom w:val="0"/>
          <w:divBdr>
            <w:top w:val="none" w:sz="0" w:space="0" w:color="auto"/>
            <w:left w:val="none" w:sz="0" w:space="0" w:color="auto"/>
            <w:bottom w:val="none" w:sz="0" w:space="0" w:color="auto"/>
            <w:right w:val="none" w:sz="0" w:space="0" w:color="auto"/>
          </w:divBdr>
        </w:div>
        <w:div w:id="1855225512">
          <w:marLeft w:val="0"/>
          <w:marRight w:val="0"/>
          <w:marTop w:val="300"/>
          <w:marBottom w:val="0"/>
          <w:divBdr>
            <w:top w:val="none" w:sz="0" w:space="0" w:color="auto"/>
            <w:left w:val="none" w:sz="0" w:space="0" w:color="auto"/>
            <w:bottom w:val="none" w:sz="0" w:space="0" w:color="auto"/>
            <w:right w:val="none" w:sz="0" w:space="0" w:color="auto"/>
          </w:divBdr>
          <w:divsChild>
            <w:div w:id="1045787105">
              <w:marLeft w:val="0"/>
              <w:marRight w:val="0"/>
              <w:marTop w:val="0"/>
              <w:marBottom w:val="0"/>
              <w:divBdr>
                <w:top w:val="none" w:sz="0" w:space="0" w:color="auto"/>
                <w:left w:val="none" w:sz="0" w:space="0" w:color="auto"/>
                <w:bottom w:val="none" w:sz="0" w:space="0" w:color="auto"/>
                <w:right w:val="none" w:sz="0" w:space="0" w:color="auto"/>
              </w:divBdr>
              <w:divsChild>
                <w:div w:id="780413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6910546">
          <w:marLeft w:val="0"/>
          <w:marRight w:val="0"/>
          <w:marTop w:val="0"/>
          <w:marBottom w:val="0"/>
          <w:divBdr>
            <w:top w:val="none" w:sz="0" w:space="0" w:color="auto"/>
            <w:left w:val="none" w:sz="0" w:space="0" w:color="auto"/>
            <w:bottom w:val="none" w:sz="0" w:space="0" w:color="auto"/>
            <w:right w:val="none" w:sz="0" w:space="0" w:color="auto"/>
          </w:divBdr>
        </w:div>
        <w:div w:id="1966227622">
          <w:marLeft w:val="0"/>
          <w:marRight w:val="0"/>
          <w:marTop w:val="0"/>
          <w:marBottom w:val="0"/>
          <w:divBdr>
            <w:top w:val="none" w:sz="0" w:space="0" w:color="auto"/>
            <w:left w:val="none" w:sz="0" w:space="0" w:color="auto"/>
            <w:bottom w:val="none" w:sz="0" w:space="0" w:color="auto"/>
            <w:right w:val="none" w:sz="0" w:space="0" w:color="auto"/>
          </w:divBdr>
        </w:div>
        <w:div w:id="2098744727">
          <w:marLeft w:val="0"/>
          <w:marRight w:val="0"/>
          <w:marTop w:val="0"/>
          <w:marBottom w:val="0"/>
          <w:divBdr>
            <w:top w:val="none" w:sz="0" w:space="0" w:color="auto"/>
            <w:left w:val="none" w:sz="0" w:space="0" w:color="auto"/>
            <w:bottom w:val="none" w:sz="0" w:space="0" w:color="auto"/>
            <w:right w:val="none" w:sz="0" w:space="0" w:color="auto"/>
          </w:divBdr>
          <w:divsChild>
            <w:div w:id="170737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820509">
      <w:bodyDiv w:val="1"/>
      <w:marLeft w:val="0"/>
      <w:marRight w:val="0"/>
      <w:marTop w:val="0"/>
      <w:marBottom w:val="0"/>
      <w:divBdr>
        <w:top w:val="none" w:sz="0" w:space="0" w:color="auto"/>
        <w:left w:val="none" w:sz="0" w:space="0" w:color="auto"/>
        <w:bottom w:val="none" w:sz="0" w:space="0" w:color="auto"/>
        <w:right w:val="none" w:sz="0" w:space="0" w:color="auto"/>
      </w:divBdr>
      <w:divsChild>
        <w:div w:id="641420796">
          <w:marLeft w:val="0"/>
          <w:marRight w:val="0"/>
          <w:marTop w:val="0"/>
          <w:marBottom w:val="0"/>
          <w:divBdr>
            <w:top w:val="none" w:sz="0" w:space="0" w:color="auto"/>
            <w:left w:val="none" w:sz="0" w:space="0" w:color="auto"/>
            <w:bottom w:val="none" w:sz="0" w:space="0" w:color="auto"/>
            <w:right w:val="none" w:sz="0" w:space="0" w:color="auto"/>
          </w:divBdr>
        </w:div>
        <w:div w:id="1381515209">
          <w:marLeft w:val="0"/>
          <w:marRight w:val="0"/>
          <w:marTop w:val="0"/>
          <w:marBottom w:val="0"/>
          <w:divBdr>
            <w:top w:val="none" w:sz="0" w:space="0" w:color="auto"/>
            <w:left w:val="none" w:sz="0" w:space="0" w:color="auto"/>
            <w:bottom w:val="none" w:sz="0" w:space="0" w:color="auto"/>
            <w:right w:val="none" w:sz="0" w:space="0" w:color="auto"/>
          </w:divBdr>
          <w:divsChild>
            <w:div w:id="1519659116">
              <w:marLeft w:val="0"/>
              <w:marRight w:val="0"/>
              <w:marTop w:val="0"/>
              <w:marBottom w:val="0"/>
              <w:divBdr>
                <w:top w:val="none" w:sz="0" w:space="0" w:color="auto"/>
                <w:left w:val="none" w:sz="0" w:space="0" w:color="auto"/>
                <w:bottom w:val="none" w:sz="0" w:space="0" w:color="auto"/>
                <w:right w:val="none" w:sz="0" w:space="0" w:color="auto"/>
              </w:divBdr>
            </w:div>
          </w:divsChild>
        </w:div>
        <w:div w:id="438721907">
          <w:marLeft w:val="0"/>
          <w:marRight w:val="0"/>
          <w:marTop w:val="0"/>
          <w:marBottom w:val="0"/>
          <w:divBdr>
            <w:top w:val="none" w:sz="0" w:space="0" w:color="auto"/>
            <w:left w:val="none" w:sz="0" w:space="0" w:color="auto"/>
            <w:bottom w:val="none" w:sz="0" w:space="0" w:color="auto"/>
            <w:right w:val="none" w:sz="0" w:space="0" w:color="auto"/>
          </w:divBdr>
        </w:div>
        <w:div w:id="867835683">
          <w:marLeft w:val="0"/>
          <w:marRight w:val="0"/>
          <w:marTop w:val="0"/>
          <w:marBottom w:val="0"/>
          <w:divBdr>
            <w:top w:val="none" w:sz="0" w:space="0" w:color="auto"/>
            <w:left w:val="none" w:sz="0" w:space="0" w:color="auto"/>
            <w:bottom w:val="none" w:sz="0" w:space="0" w:color="auto"/>
            <w:right w:val="none" w:sz="0" w:space="0" w:color="auto"/>
          </w:divBdr>
          <w:divsChild>
            <w:div w:id="634330782">
              <w:marLeft w:val="0"/>
              <w:marRight w:val="0"/>
              <w:marTop w:val="0"/>
              <w:marBottom w:val="0"/>
              <w:divBdr>
                <w:top w:val="none" w:sz="0" w:space="0" w:color="auto"/>
                <w:left w:val="none" w:sz="0" w:space="0" w:color="auto"/>
                <w:bottom w:val="none" w:sz="0" w:space="0" w:color="auto"/>
                <w:right w:val="none" w:sz="0" w:space="0" w:color="auto"/>
              </w:divBdr>
            </w:div>
          </w:divsChild>
        </w:div>
        <w:div w:id="379790266">
          <w:marLeft w:val="0"/>
          <w:marRight w:val="0"/>
          <w:marTop w:val="0"/>
          <w:marBottom w:val="0"/>
          <w:divBdr>
            <w:top w:val="none" w:sz="0" w:space="0" w:color="auto"/>
            <w:left w:val="none" w:sz="0" w:space="0" w:color="auto"/>
            <w:bottom w:val="none" w:sz="0" w:space="0" w:color="auto"/>
            <w:right w:val="none" w:sz="0" w:space="0" w:color="auto"/>
          </w:divBdr>
        </w:div>
        <w:div w:id="1566648871">
          <w:marLeft w:val="0"/>
          <w:marRight w:val="0"/>
          <w:marTop w:val="0"/>
          <w:marBottom w:val="0"/>
          <w:divBdr>
            <w:top w:val="none" w:sz="0" w:space="0" w:color="auto"/>
            <w:left w:val="none" w:sz="0" w:space="0" w:color="auto"/>
            <w:bottom w:val="none" w:sz="0" w:space="0" w:color="auto"/>
            <w:right w:val="none" w:sz="0" w:space="0" w:color="auto"/>
          </w:divBdr>
          <w:divsChild>
            <w:div w:id="510140727">
              <w:marLeft w:val="0"/>
              <w:marRight w:val="0"/>
              <w:marTop w:val="0"/>
              <w:marBottom w:val="0"/>
              <w:divBdr>
                <w:top w:val="none" w:sz="0" w:space="0" w:color="auto"/>
                <w:left w:val="none" w:sz="0" w:space="0" w:color="auto"/>
                <w:bottom w:val="none" w:sz="0" w:space="0" w:color="auto"/>
                <w:right w:val="none" w:sz="0" w:space="0" w:color="auto"/>
              </w:divBdr>
            </w:div>
          </w:divsChild>
        </w:div>
        <w:div w:id="830023842">
          <w:marLeft w:val="0"/>
          <w:marRight w:val="0"/>
          <w:marTop w:val="0"/>
          <w:marBottom w:val="0"/>
          <w:divBdr>
            <w:top w:val="none" w:sz="0" w:space="0" w:color="auto"/>
            <w:left w:val="none" w:sz="0" w:space="0" w:color="auto"/>
            <w:bottom w:val="none" w:sz="0" w:space="0" w:color="auto"/>
            <w:right w:val="none" w:sz="0" w:space="0" w:color="auto"/>
          </w:divBdr>
        </w:div>
        <w:div w:id="1496146111">
          <w:marLeft w:val="0"/>
          <w:marRight w:val="0"/>
          <w:marTop w:val="0"/>
          <w:marBottom w:val="0"/>
          <w:divBdr>
            <w:top w:val="none" w:sz="0" w:space="0" w:color="auto"/>
            <w:left w:val="none" w:sz="0" w:space="0" w:color="auto"/>
            <w:bottom w:val="none" w:sz="0" w:space="0" w:color="auto"/>
            <w:right w:val="none" w:sz="0" w:space="0" w:color="auto"/>
          </w:divBdr>
          <w:divsChild>
            <w:div w:id="1673414640">
              <w:marLeft w:val="0"/>
              <w:marRight w:val="0"/>
              <w:marTop w:val="0"/>
              <w:marBottom w:val="0"/>
              <w:divBdr>
                <w:top w:val="none" w:sz="0" w:space="0" w:color="auto"/>
                <w:left w:val="none" w:sz="0" w:space="0" w:color="auto"/>
                <w:bottom w:val="none" w:sz="0" w:space="0" w:color="auto"/>
                <w:right w:val="none" w:sz="0" w:space="0" w:color="auto"/>
              </w:divBdr>
            </w:div>
          </w:divsChild>
        </w:div>
        <w:div w:id="609435249">
          <w:marLeft w:val="0"/>
          <w:marRight w:val="0"/>
          <w:marTop w:val="0"/>
          <w:marBottom w:val="0"/>
          <w:divBdr>
            <w:top w:val="none" w:sz="0" w:space="0" w:color="auto"/>
            <w:left w:val="none" w:sz="0" w:space="0" w:color="auto"/>
            <w:bottom w:val="none" w:sz="0" w:space="0" w:color="auto"/>
            <w:right w:val="none" w:sz="0" w:space="0" w:color="auto"/>
          </w:divBdr>
        </w:div>
        <w:div w:id="1729718193">
          <w:marLeft w:val="0"/>
          <w:marRight w:val="0"/>
          <w:marTop w:val="0"/>
          <w:marBottom w:val="0"/>
          <w:divBdr>
            <w:top w:val="none" w:sz="0" w:space="0" w:color="auto"/>
            <w:left w:val="none" w:sz="0" w:space="0" w:color="auto"/>
            <w:bottom w:val="none" w:sz="0" w:space="0" w:color="auto"/>
            <w:right w:val="none" w:sz="0" w:space="0" w:color="auto"/>
          </w:divBdr>
          <w:divsChild>
            <w:div w:id="487793435">
              <w:marLeft w:val="0"/>
              <w:marRight w:val="0"/>
              <w:marTop w:val="0"/>
              <w:marBottom w:val="0"/>
              <w:divBdr>
                <w:top w:val="none" w:sz="0" w:space="0" w:color="auto"/>
                <w:left w:val="none" w:sz="0" w:space="0" w:color="auto"/>
                <w:bottom w:val="none" w:sz="0" w:space="0" w:color="auto"/>
                <w:right w:val="none" w:sz="0" w:space="0" w:color="auto"/>
              </w:divBdr>
            </w:div>
          </w:divsChild>
        </w:div>
        <w:div w:id="338582510">
          <w:marLeft w:val="0"/>
          <w:marRight w:val="0"/>
          <w:marTop w:val="0"/>
          <w:marBottom w:val="0"/>
          <w:divBdr>
            <w:top w:val="none" w:sz="0" w:space="0" w:color="auto"/>
            <w:left w:val="none" w:sz="0" w:space="0" w:color="auto"/>
            <w:bottom w:val="none" w:sz="0" w:space="0" w:color="auto"/>
            <w:right w:val="none" w:sz="0" w:space="0" w:color="auto"/>
          </w:divBdr>
        </w:div>
        <w:div w:id="1773821343">
          <w:marLeft w:val="0"/>
          <w:marRight w:val="0"/>
          <w:marTop w:val="0"/>
          <w:marBottom w:val="0"/>
          <w:divBdr>
            <w:top w:val="none" w:sz="0" w:space="0" w:color="auto"/>
            <w:left w:val="none" w:sz="0" w:space="0" w:color="auto"/>
            <w:bottom w:val="none" w:sz="0" w:space="0" w:color="auto"/>
            <w:right w:val="none" w:sz="0" w:space="0" w:color="auto"/>
          </w:divBdr>
          <w:divsChild>
            <w:div w:id="1743404462">
              <w:marLeft w:val="0"/>
              <w:marRight w:val="0"/>
              <w:marTop w:val="0"/>
              <w:marBottom w:val="0"/>
              <w:divBdr>
                <w:top w:val="none" w:sz="0" w:space="0" w:color="auto"/>
                <w:left w:val="none" w:sz="0" w:space="0" w:color="auto"/>
                <w:bottom w:val="none" w:sz="0" w:space="0" w:color="auto"/>
                <w:right w:val="none" w:sz="0" w:space="0" w:color="auto"/>
              </w:divBdr>
            </w:div>
          </w:divsChild>
        </w:div>
        <w:div w:id="1205680581">
          <w:marLeft w:val="0"/>
          <w:marRight w:val="0"/>
          <w:marTop w:val="0"/>
          <w:marBottom w:val="0"/>
          <w:divBdr>
            <w:top w:val="none" w:sz="0" w:space="0" w:color="auto"/>
            <w:left w:val="none" w:sz="0" w:space="0" w:color="auto"/>
            <w:bottom w:val="none" w:sz="0" w:space="0" w:color="auto"/>
            <w:right w:val="none" w:sz="0" w:space="0" w:color="auto"/>
          </w:divBdr>
        </w:div>
        <w:div w:id="1342977377">
          <w:marLeft w:val="0"/>
          <w:marRight w:val="0"/>
          <w:marTop w:val="0"/>
          <w:marBottom w:val="0"/>
          <w:divBdr>
            <w:top w:val="none" w:sz="0" w:space="0" w:color="auto"/>
            <w:left w:val="none" w:sz="0" w:space="0" w:color="auto"/>
            <w:bottom w:val="none" w:sz="0" w:space="0" w:color="auto"/>
            <w:right w:val="none" w:sz="0" w:space="0" w:color="auto"/>
          </w:divBdr>
          <w:divsChild>
            <w:div w:id="1577326512">
              <w:marLeft w:val="0"/>
              <w:marRight w:val="0"/>
              <w:marTop w:val="0"/>
              <w:marBottom w:val="0"/>
              <w:divBdr>
                <w:top w:val="none" w:sz="0" w:space="0" w:color="auto"/>
                <w:left w:val="none" w:sz="0" w:space="0" w:color="auto"/>
                <w:bottom w:val="none" w:sz="0" w:space="0" w:color="auto"/>
                <w:right w:val="none" w:sz="0" w:space="0" w:color="auto"/>
              </w:divBdr>
            </w:div>
          </w:divsChild>
        </w:div>
        <w:div w:id="1406075008">
          <w:marLeft w:val="0"/>
          <w:marRight w:val="0"/>
          <w:marTop w:val="300"/>
          <w:marBottom w:val="0"/>
          <w:divBdr>
            <w:top w:val="none" w:sz="0" w:space="0" w:color="auto"/>
            <w:left w:val="none" w:sz="0" w:space="0" w:color="auto"/>
            <w:bottom w:val="none" w:sz="0" w:space="0" w:color="auto"/>
            <w:right w:val="none" w:sz="0" w:space="0" w:color="auto"/>
          </w:divBdr>
          <w:divsChild>
            <w:div w:id="601836118">
              <w:marLeft w:val="0"/>
              <w:marRight w:val="0"/>
              <w:marTop w:val="0"/>
              <w:marBottom w:val="0"/>
              <w:divBdr>
                <w:top w:val="none" w:sz="0" w:space="0" w:color="auto"/>
                <w:left w:val="none" w:sz="0" w:space="0" w:color="auto"/>
                <w:bottom w:val="none" w:sz="0" w:space="0" w:color="auto"/>
                <w:right w:val="none" w:sz="0" w:space="0" w:color="auto"/>
              </w:divBdr>
              <w:divsChild>
                <w:div w:id="1499029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108759">
          <w:marLeft w:val="0"/>
          <w:marRight w:val="0"/>
          <w:marTop w:val="300"/>
          <w:marBottom w:val="0"/>
          <w:divBdr>
            <w:top w:val="none" w:sz="0" w:space="0" w:color="auto"/>
            <w:left w:val="none" w:sz="0" w:space="0" w:color="auto"/>
            <w:bottom w:val="none" w:sz="0" w:space="0" w:color="auto"/>
            <w:right w:val="none" w:sz="0" w:space="0" w:color="auto"/>
          </w:divBdr>
          <w:divsChild>
            <w:div w:id="591159169">
              <w:marLeft w:val="0"/>
              <w:marRight w:val="0"/>
              <w:marTop w:val="0"/>
              <w:marBottom w:val="0"/>
              <w:divBdr>
                <w:top w:val="none" w:sz="0" w:space="0" w:color="auto"/>
                <w:left w:val="none" w:sz="0" w:space="0" w:color="auto"/>
                <w:bottom w:val="none" w:sz="0" w:space="0" w:color="auto"/>
                <w:right w:val="none" w:sz="0" w:space="0" w:color="auto"/>
              </w:divBdr>
              <w:divsChild>
                <w:div w:id="714739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852027">
          <w:marLeft w:val="0"/>
          <w:marRight w:val="0"/>
          <w:marTop w:val="300"/>
          <w:marBottom w:val="0"/>
          <w:divBdr>
            <w:top w:val="none" w:sz="0" w:space="0" w:color="auto"/>
            <w:left w:val="none" w:sz="0" w:space="0" w:color="auto"/>
            <w:bottom w:val="none" w:sz="0" w:space="0" w:color="auto"/>
            <w:right w:val="none" w:sz="0" w:space="0" w:color="auto"/>
          </w:divBdr>
          <w:divsChild>
            <w:div w:id="297420662">
              <w:marLeft w:val="0"/>
              <w:marRight w:val="0"/>
              <w:marTop w:val="0"/>
              <w:marBottom w:val="0"/>
              <w:divBdr>
                <w:top w:val="none" w:sz="0" w:space="0" w:color="auto"/>
                <w:left w:val="none" w:sz="0" w:space="0" w:color="auto"/>
                <w:bottom w:val="none" w:sz="0" w:space="0" w:color="auto"/>
                <w:right w:val="none" w:sz="0" w:space="0" w:color="auto"/>
              </w:divBdr>
              <w:divsChild>
                <w:div w:id="1251893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611093">
          <w:marLeft w:val="0"/>
          <w:marRight w:val="0"/>
          <w:marTop w:val="300"/>
          <w:marBottom w:val="0"/>
          <w:divBdr>
            <w:top w:val="none" w:sz="0" w:space="0" w:color="auto"/>
            <w:left w:val="none" w:sz="0" w:space="0" w:color="auto"/>
            <w:bottom w:val="none" w:sz="0" w:space="0" w:color="auto"/>
            <w:right w:val="none" w:sz="0" w:space="0" w:color="auto"/>
          </w:divBdr>
          <w:divsChild>
            <w:div w:id="792943812">
              <w:marLeft w:val="0"/>
              <w:marRight w:val="0"/>
              <w:marTop w:val="0"/>
              <w:marBottom w:val="0"/>
              <w:divBdr>
                <w:top w:val="none" w:sz="0" w:space="0" w:color="auto"/>
                <w:left w:val="none" w:sz="0" w:space="0" w:color="auto"/>
                <w:bottom w:val="none" w:sz="0" w:space="0" w:color="auto"/>
                <w:right w:val="none" w:sz="0" w:space="0" w:color="auto"/>
              </w:divBdr>
              <w:divsChild>
                <w:div w:id="1248540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0609793">
      <w:bodyDiv w:val="1"/>
      <w:marLeft w:val="0"/>
      <w:marRight w:val="0"/>
      <w:marTop w:val="0"/>
      <w:marBottom w:val="0"/>
      <w:divBdr>
        <w:top w:val="none" w:sz="0" w:space="0" w:color="auto"/>
        <w:left w:val="none" w:sz="0" w:space="0" w:color="auto"/>
        <w:bottom w:val="none" w:sz="0" w:space="0" w:color="auto"/>
        <w:right w:val="none" w:sz="0" w:space="0" w:color="auto"/>
      </w:divBdr>
      <w:divsChild>
        <w:div w:id="2119060318">
          <w:marLeft w:val="0"/>
          <w:marRight w:val="0"/>
          <w:marTop w:val="0"/>
          <w:marBottom w:val="0"/>
          <w:divBdr>
            <w:top w:val="none" w:sz="0" w:space="0" w:color="auto"/>
            <w:left w:val="none" w:sz="0" w:space="0" w:color="auto"/>
            <w:bottom w:val="none" w:sz="0" w:space="0" w:color="auto"/>
            <w:right w:val="none" w:sz="0" w:space="0" w:color="auto"/>
          </w:divBdr>
        </w:div>
        <w:div w:id="1702392582">
          <w:marLeft w:val="0"/>
          <w:marRight w:val="0"/>
          <w:marTop w:val="0"/>
          <w:marBottom w:val="0"/>
          <w:divBdr>
            <w:top w:val="none" w:sz="0" w:space="0" w:color="auto"/>
            <w:left w:val="none" w:sz="0" w:space="0" w:color="auto"/>
            <w:bottom w:val="none" w:sz="0" w:space="0" w:color="auto"/>
            <w:right w:val="none" w:sz="0" w:space="0" w:color="auto"/>
          </w:divBdr>
          <w:divsChild>
            <w:div w:id="1822381074">
              <w:marLeft w:val="0"/>
              <w:marRight w:val="0"/>
              <w:marTop w:val="0"/>
              <w:marBottom w:val="0"/>
              <w:divBdr>
                <w:top w:val="none" w:sz="0" w:space="0" w:color="auto"/>
                <w:left w:val="none" w:sz="0" w:space="0" w:color="auto"/>
                <w:bottom w:val="none" w:sz="0" w:space="0" w:color="auto"/>
                <w:right w:val="none" w:sz="0" w:space="0" w:color="auto"/>
              </w:divBdr>
            </w:div>
          </w:divsChild>
        </w:div>
        <w:div w:id="1579249520">
          <w:marLeft w:val="0"/>
          <w:marRight w:val="0"/>
          <w:marTop w:val="0"/>
          <w:marBottom w:val="0"/>
          <w:divBdr>
            <w:top w:val="none" w:sz="0" w:space="0" w:color="auto"/>
            <w:left w:val="none" w:sz="0" w:space="0" w:color="auto"/>
            <w:bottom w:val="none" w:sz="0" w:space="0" w:color="auto"/>
            <w:right w:val="none" w:sz="0" w:space="0" w:color="auto"/>
          </w:divBdr>
        </w:div>
        <w:div w:id="272516375">
          <w:marLeft w:val="0"/>
          <w:marRight w:val="0"/>
          <w:marTop w:val="0"/>
          <w:marBottom w:val="0"/>
          <w:divBdr>
            <w:top w:val="none" w:sz="0" w:space="0" w:color="auto"/>
            <w:left w:val="none" w:sz="0" w:space="0" w:color="auto"/>
            <w:bottom w:val="none" w:sz="0" w:space="0" w:color="auto"/>
            <w:right w:val="none" w:sz="0" w:space="0" w:color="auto"/>
          </w:divBdr>
          <w:divsChild>
            <w:div w:id="1057389871">
              <w:marLeft w:val="0"/>
              <w:marRight w:val="0"/>
              <w:marTop w:val="0"/>
              <w:marBottom w:val="0"/>
              <w:divBdr>
                <w:top w:val="none" w:sz="0" w:space="0" w:color="auto"/>
                <w:left w:val="none" w:sz="0" w:space="0" w:color="auto"/>
                <w:bottom w:val="none" w:sz="0" w:space="0" w:color="auto"/>
                <w:right w:val="none" w:sz="0" w:space="0" w:color="auto"/>
              </w:divBdr>
            </w:div>
          </w:divsChild>
        </w:div>
        <w:div w:id="771172376">
          <w:marLeft w:val="0"/>
          <w:marRight w:val="0"/>
          <w:marTop w:val="0"/>
          <w:marBottom w:val="0"/>
          <w:divBdr>
            <w:top w:val="none" w:sz="0" w:space="0" w:color="auto"/>
            <w:left w:val="none" w:sz="0" w:space="0" w:color="auto"/>
            <w:bottom w:val="none" w:sz="0" w:space="0" w:color="auto"/>
            <w:right w:val="none" w:sz="0" w:space="0" w:color="auto"/>
          </w:divBdr>
        </w:div>
        <w:div w:id="997146187">
          <w:marLeft w:val="0"/>
          <w:marRight w:val="0"/>
          <w:marTop w:val="0"/>
          <w:marBottom w:val="0"/>
          <w:divBdr>
            <w:top w:val="none" w:sz="0" w:space="0" w:color="auto"/>
            <w:left w:val="none" w:sz="0" w:space="0" w:color="auto"/>
            <w:bottom w:val="none" w:sz="0" w:space="0" w:color="auto"/>
            <w:right w:val="none" w:sz="0" w:space="0" w:color="auto"/>
          </w:divBdr>
          <w:divsChild>
            <w:div w:id="632642451">
              <w:marLeft w:val="0"/>
              <w:marRight w:val="0"/>
              <w:marTop w:val="0"/>
              <w:marBottom w:val="0"/>
              <w:divBdr>
                <w:top w:val="none" w:sz="0" w:space="0" w:color="auto"/>
                <w:left w:val="none" w:sz="0" w:space="0" w:color="auto"/>
                <w:bottom w:val="none" w:sz="0" w:space="0" w:color="auto"/>
                <w:right w:val="none" w:sz="0" w:space="0" w:color="auto"/>
              </w:divBdr>
            </w:div>
          </w:divsChild>
        </w:div>
        <w:div w:id="1590776869">
          <w:marLeft w:val="0"/>
          <w:marRight w:val="0"/>
          <w:marTop w:val="0"/>
          <w:marBottom w:val="0"/>
          <w:divBdr>
            <w:top w:val="none" w:sz="0" w:space="0" w:color="auto"/>
            <w:left w:val="none" w:sz="0" w:space="0" w:color="auto"/>
            <w:bottom w:val="none" w:sz="0" w:space="0" w:color="auto"/>
            <w:right w:val="none" w:sz="0" w:space="0" w:color="auto"/>
          </w:divBdr>
        </w:div>
        <w:div w:id="1307784082">
          <w:marLeft w:val="0"/>
          <w:marRight w:val="0"/>
          <w:marTop w:val="0"/>
          <w:marBottom w:val="0"/>
          <w:divBdr>
            <w:top w:val="none" w:sz="0" w:space="0" w:color="auto"/>
            <w:left w:val="none" w:sz="0" w:space="0" w:color="auto"/>
            <w:bottom w:val="none" w:sz="0" w:space="0" w:color="auto"/>
            <w:right w:val="none" w:sz="0" w:space="0" w:color="auto"/>
          </w:divBdr>
          <w:divsChild>
            <w:div w:id="711925614">
              <w:marLeft w:val="0"/>
              <w:marRight w:val="0"/>
              <w:marTop w:val="0"/>
              <w:marBottom w:val="0"/>
              <w:divBdr>
                <w:top w:val="none" w:sz="0" w:space="0" w:color="auto"/>
                <w:left w:val="none" w:sz="0" w:space="0" w:color="auto"/>
                <w:bottom w:val="none" w:sz="0" w:space="0" w:color="auto"/>
                <w:right w:val="none" w:sz="0" w:space="0" w:color="auto"/>
              </w:divBdr>
            </w:div>
          </w:divsChild>
        </w:div>
        <w:div w:id="1855612649">
          <w:marLeft w:val="0"/>
          <w:marRight w:val="0"/>
          <w:marTop w:val="0"/>
          <w:marBottom w:val="0"/>
          <w:divBdr>
            <w:top w:val="none" w:sz="0" w:space="0" w:color="auto"/>
            <w:left w:val="none" w:sz="0" w:space="0" w:color="auto"/>
            <w:bottom w:val="none" w:sz="0" w:space="0" w:color="auto"/>
            <w:right w:val="none" w:sz="0" w:space="0" w:color="auto"/>
          </w:divBdr>
        </w:div>
        <w:div w:id="1903060524">
          <w:marLeft w:val="0"/>
          <w:marRight w:val="0"/>
          <w:marTop w:val="0"/>
          <w:marBottom w:val="0"/>
          <w:divBdr>
            <w:top w:val="none" w:sz="0" w:space="0" w:color="auto"/>
            <w:left w:val="none" w:sz="0" w:space="0" w:color="auto"/>
            <w:bottom w:val="none" w:sz="0" w:space="0" w:color="auto"/>
            <w:right w:val="none" w:sz="0" w:space="0" w:color="auto"/>
          </w:divBdr>
          <w:divsChild>
            <w:div w:id="727991267">
              <w:marLeft w:val="0"/>
              <w:marRight w:val="0"/>
              <w:marTop w:val="0"/>
              <w:marBottom w:val="0"/>
              <w:divBdr>
                <w:top w:val="none" w:sz="0" w:space="0" w:color="auto"/>
                <w:left w:val="none" w:sz="0" w:space="0" w:color="auto"/>
                <w:bottom w:val="none" w:sz="0" w:space="0" w:color="auto"/>
                <w:right w:val="none" w:sz="0" w:space="0" w:color="auto"/>
              </w:divBdr>
            </w:div>
          </w:divsChild>
        </w:div>
        <w:div w:id="1337030332">
          <w:marLeft w:val="0"/>
          <w:marRight w:val="0"/>
          <w:marTop w:val="0"/>
          <w:marBottom w:val="0"/>
          <w:divBdr>
            <w:top w:val="none" w:sz="0" w:space="0" w:color="auto"/>
            <w:left w:val="none" w:sz="0" w:space="0" w:color="auto"/>
            <w:bottom w:val="none" w:sz="0" w:space="0" w:color="auto"/>
            <w:right w:val="none" w:sz="0" w:space="0" w:color="auto"/>
          </w:divBdr>
        </w:div>
        <w:div w:id="21786043">
          <w:marLeft w:val="0"/>
          <w:marRight w:val="0"/>
          <w:marTop w:val="0"/>
          <w:marBottom w:val="0"/>
          <w:divBdr>
            <w:top w:val="none" w:sz="0" w:space="0" w:color="auto"/>
            <w:left w:val="none" w:sz="0" w:space="0" w:color="auto"/>
            <w:bottom w:val="none" w:sz="0" w:space="0" w:color="auto"/>
            <w:right w:val="none" w:sz="0" w:space="0" w:color="auto"/>
          </w:divBdr>
          <w:divsChild>
            <w:div w:id="711227410">
              <w:marLeft w:val="0"/>
              <w:marRight w:val="0"/>
              <w:marTop w:val="0"/>
              <w:marBottom w:val="0"/>
              <w:divBdr>
                <w:top w:val="none" w:sz="0" w:space="0" w:color="auto"/>
                <w:left w:val="none" w:sz="0" w:space="0" w:color="auto"/>
                <w:bottom w:val="none" w:sz="0" w:space="0" w:color="auto"/>
                <w:right w:val="none" w:sz="0" w:space="0" w:color="auto"/>
              </w:divBdr>
            </w:div>
          </w:divsChild>
        </w:div>
        <w:div w:id="1095128407">
          <w:marLeft w:val="0"/>
          <w:marRight w:val="0"/>
          <w:marTop w:val="0"/>
          <w:marBottom w:val="0"/>
          <w:divBdr>
            <w:top w:val="none" w:sz="0" w:space="0" w:color="auto"/>
            <w:left w:val="none" w:sz="0" w:space="0" w:color="auto"/>
            <w:bottom w:val="none" w:sz="0" w:space="0" w:color="auto"/>
            <w:right w:val="none" w:sz="0" w:space="0" w:color="auto"/>
          </w:divBdr>
        </w:div>
        <w:div w:id="1475558896">
          <w:marLeft w:val="0"/>
          <w:marRight w:val="0"/>
          <w:marTop w:val="0"/>
          <w:marBottom w:val="0"/>
          <w:divBdr>
            <w:top w:val="none" w:sz="0" w:space="0" w:color="auto"/>
            <w:left w:val="none" w:sz="0" w:space="0" w:color="auto"/>
            <w:bottom w:val="none" w:sz="0" w:space="0" w:color="auto"/>
            <w:right w:val="none" w:sz="0" w:space="0" w:color="auto"/>
          </w:divBdr>
          <w:divsChild>
            <w:div w:id="186452865">
              <w:marLeft w:val="0"/>
              <w:marRight w:val="0"/>
              <w:marTop w:val="0"/>
              <w:marBottom w:val="0"/>
              <w:divBdr>
                <w:top w:val="none" w:sz="0" w:space="0" w:color="auto"/>
                <w:left w:val="none" w:sz="0" w:space="0" w:color="auto"/>
                <w:bottom w:val="none" w:sz="0" w:space="0" w:color="auto"/>
                <w:right w:val="none" w:sz="0" w:space="0" w:color="auto"/>
              </w:divBdr>
            </w:div>
          </w:divsChild>
        </w:div>
        <w:div w:id="619456192">
          <w:marLeft w:val="0"/>
          <w:marRight w:val="0"/>
          <w:marTop w:val="300"/>
          <w:marBottom w:val="0"/>
          <w:divBdr>
            <w:top w:val="none" w:sz="0" w:space="0" w:color="auto"/>
            <w:left w:val="none" w:sz="0" w:space="0" w:color="auto"/>
            <w:bottom w:val="none" w:sz="0" w:space="0" w:color="auto"/>
            <w:right w:val="none" w:sz="0" w:space="0" w:color="auto"/>
          </w:divBdr>
          <w:divsChild>
            <w:div w:id="2039623914">
              <w:marLeft w:val="0"/>
              <w:marRight w:val="0"/>
              <w:marTop w:val="0"/>
              <w:marBottom w:val="0"/>
              <w:divBdr>
                <w:top w:val="none" w:sz="0" w:space="0" w:color="auto"/>
                <w:left w:val="none" w:sz="0" w:space="0" w:color="auto"/>
                <w:bottom w:val="none" w:sz="0" w:space="0" w:color="auto"/>
                <w:right w:val="none" w:sz="0" w:space="0" w:color="auto"/>
              </w:divBdr>
              <w:divsChild>
                <w:div w:id="1175417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6270693">
          <w:marLeft w:val="0"/>
          <w:marRight w:val="0"/>
          <w:marTop w:val="300"/>
          <w:marBottom w:val="0"/>
          <w:divBdr>
            <w:top w:val="none" w:sz="0" w:space="0" w:color="auto"/>
            <w:left w:val="none" w:sz="0" w:space="0" w:color="auto"/>
            <w:bottom w:val="none" w:sz="0" w:space="0" w:color="auto"/>
            <w:right w:val="none" w:sz="0" w:space="0" w:color="auto"/>
          </w:divBdr>
          <w:divsChild>
            <w:div w:id="264851801">
              <w:marLeft w:val="0"/>
              <w:marRight w:val="0"/>
              <w:marTop w:val="0"/>
              <w:marBottom w:val="0"/>
              <w:divBdr>
                <w:top w:val="none" w:sz="0" w:space="0" w:color="auto"/>
                <w:left w:val="none" w:sz="0" w:space="0" w:color="auto"/>
                <w:bottom w:val="none" w:sz="0" w:space="0" w:color="auto"/>
                <w:right w:val="none" w:sz="0" w:space="0" w:color="auto"/>
              </w:divBdr>
              <w:divsChild>
                <w:div w:id="888959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815089">
          <w:marLeft w:val="0"/>
          <w:marRight w:val="0"/>
          <w:marTop w:val="300"/>
          <w:marBottom w:val="0"/>
          <w:divBdr>
            <w:top w:val="none" w:sz="0" w:space="0" w:color="auto"/>
            <w:left w:val="none" w:sz="0" w:space="0" w:color="auto"/>
            <w:bottom w:val="none" w:sz="0" w:space="0" w:color="auto"/>
            <w:right w:val="none" w:sz="0" w:space="0" w:color="auto"/>
          </w:divBdr>
          <w:divsChild>
            <w:div w:id="467822766">
              <w:marLeft w:val="0"/>
              <w:marRight w:val="0"/>
              <w:marTop w:val="0"/>
              <w:marBottom w:val="0"/>
              <w:divBdr>
                <w:top w:val="none" w:sz="0" w:space="0" w:color="auto"/>
                <w:left w:val="none" w:sz="0" w:space="0" w:color="auto"/>
                <w:bottom w:val="none" w:sz="0" w:space="0" w:color="auto"/>
                <w:right w:val="none" w:sz="0" w:space="0" w:color="auto"/>
              </w:divBdr>
              <w:divsChild>
                <w:div w:id="1152599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1283426">
          <w:marLeft w:val="0"/>
          <w:marRight w:val="0"/>
          <w:marTop w:val="300"/>
          <w:marBottom w:val="0"/>
          <w:divBdr>
            <w:top w:val="none" w:sz="0" w:space="0" w:color="auto"/>
            <w:left w:val="none" w:sz="0" w:space="0" w:color="auto"/>
            <w:bottom w:val="none" w:sz="0" w:space="0" w:color="auto"/>
            <w:right w:val="none" w:sz="0" w:space="0" w:color="auto"/>
          </w:divBdr>
          <w:divsChild>
            <w:div w:id="1110852634">
              <w:marLeft w:val="0"/>
              <w:marRight w:val="0"/>
              <w:marTop w:val="0"/>
              <w:marBottom w:val="0"/>
              <w:divBdr>
                <w:top w:val="none" w:sz="0" w:space="0" w:color="auto"/>
                <w:left w:val="none" w:sz="0" w:space="0" w:color="auto"/>
                <w:bottom w:val="none" w:sz="0" w:space="0" w:color="auto"/>
                <w:right w:val="none" w:sz="0" w:space="0" w:color="auto"/>
              </w:divBdr>
              <w:divsChild>
                <w:div w:id="1309625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1409647">
      <w:bodyDiv w:val="1"/>
      <w:marLeft w:val="0"/>
      <w:marRight w:val="0"/>
      <w:marTop w:val="0"/>
      <w:marBottom w:val="0"/>
      <w:divBdr>
        <w:top w:val="none" w:sz="0" w:space="0" w:color="auto"/>
        <w:left w:val="none" w:sz="0" w:space="0" w:color="auto"/>
        <w:bottom w:val="none" w:sz="0" w:space="0" w:color="auto"/>
        <w:right w:val="none" w:sz="0" w:space="0" w:color="auto"/>
      </w:divBdr>
      <w:divsChild>
        <w:div w:id="793402297">
          <w:marLeft w:val="0"/>
          <w:marRight w:val="0"/>
          <w:marTop w:val="0"/>
          <w:marBottom w:val="0"/>
          <w:divBdr>
            <w:top w:val="none" w:sz="0" w:space="0" w:color="auto"/>
            <w:left w:val="none" w:sz="0" w:space="0" w:color="auto"/>
            <w:bottom w:val="none" w:sz="0" w:space="0" w:color="auto"/>
            <w:right w:val="none" w:sz="0" w:space="0" w:color="auto"/>
          </w:divBdr>
        </w:div>
        <w:div w:id="1063064125">
          <w:marLeft w:val="0"/>
          <w:marRight w:val="0"/>
          <w:marTop w:val="0"/>
          <w:marBottom w:val="0"/>
          <w:divBdr>
            <w:top w:val="none" w:sz="0" w:space="0" w:color="auto"/>
            <w:left w:val="none" w:sz="0" w:space="0" w:color="auto"/>
            <w:bottom w:val="none" w:sz="0" w:space="0" w:color="auto"/>
            <w:right w:val="none" w:sz="0" w:space="0" w:color="auto"/>
          </w:divBdr>
          <w:divsChild>
            <w:div w:id="1761872461">
              <w:marLeft w:val="0"/>
              <w:marRight w:val="0"/>
              <w:marTop w:val="0"/>
              <w:marBottom w:val="0"/>
              <w:divBdr>
                <w:top w:val="none" w:sz="0" w:space="0" w:color="auto"/>
                <w:left w:val="none" w:sz="0" w:space="0" w:color="auto"/>
                <w:bottom w:val="none" w:sz="0" w:space="0" w:color="auto"/>
                <w:right w:val="none" w:sz="0" w:space="0" w:color="auto"/>
              </w:divBdr>
            </w:div>
          </w:divsChild>
        </w:div>
        <w:div w:id="1165126636">
          <w:marLeft w:val="0"/>
          <w:marRight w:val="0"/>
          <w:marTop w:val="0"/>
          <w:marBottom w:val="0"/>
          <w:divBdr>
            <w:top w:val="none" w:sz="0" w:space="0" w:color="auto"/>
            <w:left w:val="none" w:sz="0" w:space="0" w:color="auto"/>
            <w:bottom w:val="none" w:sz="0" w:space="0" w:color="auto"/>
            <w:right w:val="none" w:sz="0" w:space="0" w:color="auto"/>
          </w:divBdr>
        </w:div>
        <w:div w:id="1489055299">
          <w:marLeft w:val="0"/>
          <w:marRight w:val="0"/>
          <w:marTop w:val="0"/>
          <w:marBottom w:val="0"/>
          <w:divBdr>
            <w:top w:val="none" w:sz="0" w:space="0" w:color="auto"/>
            <w:left w:val="none" w:sz="0" w:space="0" w:color="auto"/>
            <w:bottom w:val="none" w:sz="0" w:space="0" w:color="auto"/>
            <w:right w:val="none" w:sz="0" w:space="0" w:color="auto"/>
          </w:divBdr>
          <w:divsChild>
            <w:div w:id="1834490540">
              <w:marLeft w:val="0"/>
              <w:marRight w:val="0"/>
              <w:marTop w:val="0"/>
              <w:marBottom w:val="0"/>
              <w:divBdr>
                <w:top w:val="none" w:sz="0" w:space="0" w:color="auto"/>
                <w:left w:val="none" w:sz="0" w:space="0" w:color="auto"/>
                <w:bottom w:val="none" w:sz="0" w:space="0" w:color="auto"/>
                <w:right w:val="none" w:sz="0" w:space="0" w:color="auto"/>
              </w:divBdr>
            </w:div>
          </w:divsChild>
        </w:div>
        <w:div w:id="1735424438">
          <w:marLeft w:val="0"/>
          <w:marRight w:val="0"/>
          <w:marTop w:val="0"/>
          <w:marBottom w:val="0"/>
          <w:divBdr>
            <w:top w:val="none" w:sz="0" w:space="0" w:color="auto"/>
            <w:left w:val="none" w:sz="0" w:space="0" w:color="auto"/>
            <w:bottom w:val="none" w:sz="0" w:space="0" w:color="auto"/>
            <w:right w:val="none" w:sz="0" w:space="0" w:color="auto"/>
          </w:divBdr>
        </w:div>
        <w:div w:id="6519302">
          <w:marLeft w:val="0"/>
          <w:marRight w:val="0"/>
          <w:marTop w:val="0"/>
          <w:marBottom w:val="0"/>
          <w:divBdr>
            <w:top w:val="none" w:sz="0" w:space="0" w:color="auto"/>
            <w:left w:val="none" w:sz="0" w:space="0" w:color="auto"/>
            <w:bottom w:val="none" w:sz="0" w:space="0" w:color="auto"/>
            <w:right w:val="none" w:sz="0" w:space="0" w:color="auto"/>
          </w:divBdr>
          <w:divsChild>
            <w:div w:id="1580679242">
              <w:marLeft w:val="0"/>
              <w:marRight w:val="0"/>
              <w:marTop w:val="0"/>
              <w:marBottom w:val="0"/>
              <w:divBdr>
                <w:top w:val="none" w:sz="0" w:space="0" w:color="auto"/>
                <w:left w:val="none" w:sz="0" w:space="0" w:color="auto"/>
                <w:bottom w:val="none" w:sz="0" w:space="0" w:color="auto"/>
                <w:right w:val="none" w:sz="0" w:space="0" w:color="auto"/>
              </w:divBdr>
            </w:div>
          </w:divsChild>
        </w:div>
        <w:div w:id="1653678269">
          <w:marLeft w:val="0"/>
          <w:marRight w:val="0"/>
          <w:marTop w:val="0"/>
          <w:marBottom w:val="0"/>
          <w:divBdr>
            <w:top w:val="none" w:sz="0" w:space="0" w:color="auto"/>
            <w:left w:val="none" w:sz="0" w:space="0" w:color="auto"/>
            <w:bottom w:val="none" w:sz="0" w:space="0" w:color="auto"/>
            <w:right w:val="none" w:sz="0" w:space="0" w:color="auto"/>
          </w:divBdr>
        </w:div>
        <w:div w:id="77949469">
          <w:marLeft w:val="0"/>
          <w:marRight w:val="0"/>
          <w:marTop w:val="0"/>
          <w:marBottom w:val="0"/>
          <w:divBdr>
            <w:top w:val="none" w:sz="0" w:space="0" w:color="auto"/>
            <w:left w:val="none" w:sz="0" w:space="0" w:color="auto"/>
            <w:bottom w:val="none" w:sz="0" w:space="0" w:color="auto"/>
            <w:right w:val="none" w:sz="0" w:space="0" w:color="auto"/>
          </w:divBdr>
          <w:divsChild>
            <w:div w:id="1947224433">
              <w:marLeft w:val="0"/>
              <w:marRight w:val="0"/>
              <w:marTop w:val="0"/>
              <w:marBottom w:val="0"/>
              <w:divBdr>
                <w:top w:val="none" w:sz="0" w:space="0" w:color="auto"/>
                <w:left w:val="none" w:sz="0" w:space="0" w:color="auto"/>
                <w:bottom w:val="none" w:sz="0" w:space="0" w:color="auto"/>
                <w:right w:val="none" w:sz="0" w:space="0" w:color="auto"/>
              </w:divBdr>
            </w:div>
          </w:divsChild>
        </w:div>
        <w:div w:id="2044867675">
          <w:marLeft w:val="0"/>
          <w:marRight w:val="0"/>
          <w:marTop w:val="0"/>
          <w:marBottom w:val="0"/>
          <w:divBdr>
            <w:top w:val="none" w:sz="0" w:space="0" w:color="auto"/>
            <w:left w:val="none" w:sz="0" w:space="0" w:color="auto"/>
            <w:bottom w:val="none" w:sz="0" w:space="0" w:color="auto"/>
            <w:right w:val="none" w:sz="0" w:space="0" w:color="auto"/>
          </w:divBdr>
        </w:div>
        <w:div w:id="877739495">
          <w:marLeft w:val="0"/>
          <w:marRight w:val="0"/>
          <w:marTop w:val="0"/>
          <w:marBottom w:val="0"/>
          <w:divBdr>
            <w:top w:val="none" w:sz="0" w:space="0" w:color="auto"/>
            <w:left w:val="none" w:sz="0" w:space="0" w:color="auto"/>
            <w:bottom w:val="none" w:sz="0" w:space="0" w:color="auto"/>
            <w:right w:val="none" w:sz="0" w:space="0" w:color="auto"/>
          </w:divBdr>
          <w:divsChild>
            <w:div w:id="642734855">
              <w:marLeft w:val="0"/>
              <w:marRight w:val="0"/>
              <w:marTop w:val="0"/>
              <w:marBottom w:val="0"/>
              <w:divBdr>
                <w:top w:val="none" w:sz="0" w:space="0" w:color="auto"/>
                <w:left w:val="none" w:sz="0" w:space="0" w:color="auto"/>
                <w:bottom w:val="none" w:sz="0" w:space="0" w:color="auto"/>
                <w:right w:val="none" w:sz="0" w:space="0" w:color="auto"/>
              </w:divBdr>
            </w:div>
          </w:divsChild>
        </w:div>
        <w:div w:id="1890873110">
          <w:marLeft w:val="0"/>
          <w:marRight w:val="0"/>
          <w:marTop w:val="0"/>
          <w:marBottom w:val="0"/>
          <w:divBdr>
            <w:top w:val="none" w:sz="0" w:space="0" w:color="auto"/>
            <w:left w:val="none" w:sz="0" w:space="0" w:color="auto"/>
            <w:bottom w:val="none" w:sz="0" w:space="0" w:color="auto"/>
            <w:right w:val="none" w:sz="0" w:space="0" w:color="auto"/>
          </w:divBdr>
        </w:div>
        <w:div w:id="879827810">
          <w:marLeft w:val="0"/>
          <w:marRight w:val="0"/>
          <w:marTop w:val="0"/>
          <w:marBottom w:val="0"/>
          <w:divBdr>
            <w:top w:val="none" w:sz="0" w:space="0" w:color="auto"/>
            <w:left w:val="none" w:sz="0" w:space="0" w:color="auto"/>
            <w:bottom w:val="none" w:sz="0" w:space="0" w:color="auto"/>
            <w:right w:val="none" w:sz="0" w:space="0" w:color="auto"/>
          </w:divBdr>
          <w:divsChild>
            <w:div w:id="1449928154">
              <w:marLeft w:val="0"/>
              <w:marRight w:val="0"/>
              <w:marTop w:val="0"/>
              <w:marBottom w:val="0"/>
              <w:divBdr>
                <w:top w:val="none" w:sz="0" w:space="0" w:color="auto"/>
                <w:left w:val="none" w:sz="0" w:space="0" w:color="auto"/>
                <w:bottom w:val="none" w:sz="0" w:space="0" w:color="auto"/>
                <w:right w:val="none" w:sz="0" w:space="0" w:color="auto"/>
              </w:divBdr>
            </w:div>
          </w:divsChild>
        </w:div>
        <w:div w:id="407970801">
          <w:marLeft w:val="0"/>
          <w:marRight w:val="0"/>
          <w:marTop w:val="0"/>
          <w:marBottom w:val="0"/>
          <w:divBdr>
            <w:top w:val="none" w:sz="0" w:space="0" w:color="auto"/>
            <w:left w:val="none" w:sz="0" w:space="0" w:color="auto"/>
            <w:bottom w:val="none" w:sz="0" w:space="0" w:color="auto"/>
            <w:right w:val="none" w:sz="0" w:space="0" w:color="auto"/>
          </w:divBdr>
        </w:div>
        <w:div w:id="490564275">
          <w:marLeft w:val="0"/>
          <w:marRight w:val="0"/>
          <w:marTop w:val="0"/>
          <w:marBottom w:val="0"/>
          <w:divBdr>
            <w:top w:val="none" w:sz="0" w:space="0" w:color="auto"/>
            <w:left w:val="none" w:sz="0" w:space="0" w:color="auto"/>
            <w:bottom w:val="none" w:sz="0" w:space="0" w:color="auto"/>
            <w:right w:val="none" w:sz="0" w:space="0" w:color="auto"/>
          </w:divBdr>
          <w:divsChild>
            <w:div w:id="1700352250">
              <w:marLeft w:val="0"/>
              <w:marRight w:val="0"/>
              <w:marTop w:val="0"/>
              <w:marBottom w:val="0"/>
              <w:divBdr>
                <w:top w:val="none" w:sz="0" w:space="0" w:color="auto"/>
                <w:left w:val="none" w:sz="0" w:space="0" w:color="auto"/>
                <w:bottom w:val="none" w:sz="0" w:space="0" w:color="auto"/>
                <w:right w:val="none" w:sz="0" w:space="0" w:color="auto"/>
              </w:divBdr>
            </w:div>
          </w:divsChild>
        </w:div>
        <w:div w:id="381096936">
          <w:marLeft w:val="0"/>
          <w:marRight w:val="0"/>
          <w:marTop w:val="300"/>
          <w:marBottom w:val="0"/>
          <w:divBdr>
            <w:top w:val="none" w:sz="0" w:space="0" w:color="auto"/>
            <w:left w:val="none" w:sz="0" w:space="0" w:color="auto"/>
            <w:bottom w:val="none" w:sz="0" w:space="0" w:color="auto"/>
            <w:right w:val="none" w:sz="0" w:space="0" w:color="auto"/>
          </w:divBdr>
          <w:divsChild>
            <w:div w:id="1475098011">
              <w:marLeft w:val="0"/>
              <w:marRight w:val="0"/>
              <w:marTop w:val="0"/>
              <w:marBottom w:val="0"/>
              <w:divBdr>
                <w:top w:val="none" w:sz="0" w:space="0" w:color="auto"/>
                <w:left w:val="none" w:sz="0" w:space="0" w:color="auto"/>
                <w:bottom w:val="none" w:sz="0" w:space="0" w:color="auto"/>
                <w:right w:val="none" w:sz="0" w:space="0" w:color="auto"/>
              </w:divBdr>
              <w:divsChild>
                <w:div w:id="33161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9160724">
          <w:marLeft w:val="0"/>
          <w:marRight w:val="0"/>
          <w:marTop w:val="300"/>
          <w:marBottom w:val="0"/>
          <w:divBdr>
            <w:top w:val="none" w:sz="0" w:space="0" w:color="auto"/>
            <w:left w:val="none" w:sz="0" w:space="0" w:color="auto"/>
            <w:bottom w:val="none" w:sz="0" w:space="0" w:color="auto"/>
            <w:right w:val="none" w:sz="0" w:space="0" w:color="auto"/>
          </w:divBdr>
          <w:divsChild>
            <w:div w:id="2104719909">
              <w:marLeft w:val="0"/>
              <w:marRight w:val="0"/>
              <w:marTop w:val="0"/>
              <w:marBottom w:val="0"/>
              <w:divBdr>
                <w:top w:val="none" w:sz="0" w:space="0" w:color="auto"/>
                <w:left w:val="none" w:sz="0" w:space="0" w:color="auto"/>
                <w:bottom w:val="none" w:sz="0" w:space="0" w:color="auto"/>
                <w:right w:val="none" w:sz="0" w:space="0" w:color="auto"/>
              </w:divBdr>
              <w:divsChild>
                <w:div w:id="794180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404271">
          <w:marLeft w:val="0"/>
          <w:marRight w:val="0"/>
          <w:marTop w:val="300"/>
          <w:marBottom w:val="0"/>
          <w:divBdr>
            <w:top w:val="none" w:sz="0" w:space="0" w:color="auto"/>
            <w:left w:val="none" w:sz="0" w:space="0" w:color="auto"/>
            <w:bottom w:val="none" w:sz="0" w:space="0" w:color="auto"/>
            <w:right w:val="none" w:sz="0" w:space="0" w:color="auto"/>
          </w:divBdr>
          <w:divsChild>
            <w:div w:id="900680290">
              <w:marLeft w:val="0"/>
              <w:marRight w:val="0"/>
              <w:marTop w:val="0"/>
              <w:marBottom w:val="0"/>
              <w:divBdr>
                <w:top w:val="none" w:sz="0" w:space="0" w:color="auto"/>
                <w:left w:val="none" w:sz="0" w:space="0" w:color="auto"/>
                <w:bottom w:val="none" w:sz="0" w:space="0" w:color="auto"/>
                <w:right w:val="none" w:sz="0" w:space="0" w:color="auto"/>
              </w:divBdr>
              <w:divsChild>
                <w:div w:id="2146461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895861">
          <w:marLeft w:val="0"/>
          <w:marRight w:val="0"/>
          <w:marTop w:val="300"/>
          <w:marBottom w:val="0"/>
          <w:divBdr>
            <w:top w:val="none" w:sz="0" w:space="0" w:color="auto"/>
            <w:left w:val="none" w:sz="0" w:space="0" w:color="auto"/>
            <w:bottom w:val="none" w:sz="0" w:space="0" w:color="auto"/>
            <w:right w:val="none" w:sz="0" w:space="0" w:color="auto"/>
          </w:divBdr>
          <w:divsChild>
            <w:div w:id="530652102">
              <w:marLeft w:val="0"/>
              <w:marRight w:val="0"/>
              <w:marTop w:val="0"/>
              <w:marBottom w:val="0"/>
              <w:divBdr>
                <w:top w:val="none" w:sz="0" w:space="0" w:color="auto"/>
                <w:left w:val="none" w:sz="0" w:space="0" w:color="auto"/>
                <w:bottom w:val="none" w:sz="0" w:space="0" w:color="auto"/>
                <w:right w:val="none" w:sz="0" w:space="0" w:color="auto"/>
              </w:divBdr>
              <w:divsChild>
                <w:div w:id="5427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4418848">
      <w:bodyDiv w:val="1"/>
      <w:marLeft w:val="0"/>
      <w:marRight w:val="0"/>
      <w:marTop w:val="0"/>
      <w:marBottom w:val="0"/>
      <w:divBdr>
        <w:top w:val="none" w:sz="0" w:space="0" w:color="auto"/>
        <w:left w:val="none" w:sz="0" w:space="0" w:color="auto"/>
        <w:bottom w:val="none" w:sz="0" w:space="0" w:color="auto"/>
        <w:right w:val="none" w:sz="0" w:space="0" w:color="auto"/>
      </w:divBdr>
      <w:divsChild>
        <w:div w:id="144517919">
          <w:marLeft w:val="0"/>
          <w:marRight w:val="0"/>
          <w:marTop w:val="0"/>
          <w:marBottom w:val="0"/>
          <w:divBdr>
            <w:top w:val="none" w:sz="0" w:space="0" w:color="auto"/>
            <w:left w:val="none" w:sz="0" w:space="0" w:color="auto"/>
            <w:bottom w:val="none" w:sz="0" w:space="0" w:color="auto"/>
            <w:right w:val="none" w:sz="0" w:space="0" w:color="auto"/>
          </w:divBdr>
        </w:div>
        <w:div w:id="354307430">
          <w:marLeft w:val="0"/>
          <w:marRight w:val="0"/>
          <w:marTop w:val="0"/>
          <w:marBottom w:val="0"/>
          <w:divBdr>
            <w:top w:val="none" w:sz="0" w:space="0" w:color="auto"/>
            <w:left w:val="none" w:sz="0" w:space="0" w:color="auto"/>
            <w:bottom w:val="none" w:sz="0" w:space="0" w:color="auto"/>
            <w:right w:val="none" w:sz="0" w:space="0" w:color="auto"/>
          </w:divBdr>
        </w:div>
        <w:div w:id="389380800">
          <w:marLeft w:val="0"/>
          <w:marRight w:val="0"/>
          <w:marTop w:val="0"/>
          <w:marBottom w:val="0"/>
          <w:divBdr>
            <w:top w:val="none" w:sz="0" w:space="0" w:color="auto"/>
            <w:left w:val="none" w:sz="0" w:space="0" w:color="auto"/>
            <w:bottom w:val="none" w:sz="0" w:space="0" w:color="auto"/>
            <w:right w:val="none" w:sz="0" w:space="0" w:color="auto"/>
          </w:divBdr>
        </w:div>
        <w:div w:id="485972830">
          <w:marLeft w:val="0"/>
          <w:marRight w:val="0"/>
          <w:marTop w:val="0"/>
          <w:marBottom w:val="0"/>
          <w:divBdr>
            <w:top w:val="none" w:sz="0" w:space="0" w:color="auto"/>
            <w:left w:val="none" w:sz="0" w:space="0" w:color="auto"/>
            <w:bottom w:val="none" w:sz="0" w:space="0" w:color="auto"/>
            <w:right w:val="none" w:sz="0" w:space="0" w:color="auto"/>
          </w:divBdr>
        </w:div>
        <w:div w:id="780884113">
          <w:marLeft w:val="0"/>
          <w:marRight w:val="0"/>
          <w:marTop w:val="0"/>
          <w:marBottom w:val="0"/>
          <w:divBdr>
            <w:top w:val="none" w:sz="0" w:space="0" w:color="auto"/>
            <w:left w:val="none" w:sz="0" w:space="0" w:color="auto"/>
            <w:bottom w:val="none" w:sz="0" w:space="0" w:color="auto"/>
            <w:right w:val="none" w:sz="0" w:space="0" w:color="auto"/>
          </w:divBdr>
          <w:divsChild>
            <w:div w:id="1813710543">
              <w:marLeft w:val="0"/>
              <w:marRight w:val="0"/>
              <w:marTop w:val="0"/>
              <w:marBottom w:val="0"/>
              <w:divBdr>
                <w:top w:val="none" w:sz="0" w:space="0" w:color="auto"/>
                <w:left w:val="none" w:sz="0" w:space="0" w:color="auto"/>
                <w:bottom w:val="none" w:sz="0" w:space="0" w:color="auto"/>
                <w:right w:val="none" w:sz="0" w:space="0" w:color="auto"/>
              </w:divBdr>
            </w:div>
          </w:divsChild>
        </w:div>
        <w:div w:id="832644446">
          <w:marLeft w:val="0"/>
          <w:marRight w:val="0"/>
          <w:marTop w:val="0"/>
          <w:marBottom w:val="0"/>
          <w:divBdr>
            <w:top w:val="none" w:sz="0" w:space="0" w:color="auto"/>
            <w:left w:val="none" w:sz="0" w:space="0" w:color="auto"/>
            <w:bottom w:val="none" w:sz="0" w:space="0" w:color="auto"/>
            <w:right w:val="none" w:sz="0" w:space="0" w:color="auto"/>
          </w:divBdr>
          <w:divsChild>
            <w:div w:id="1120874274">
              <w:marLeft w:val="0"/>
              <w:marRight w:val="0"/>
              <w:marTop w:val="0"/>
              <w:marBottom w:val="0"/>
              <w:divBdr>
                <w:top w:val="none" w:sz="0" w:space="0" w:color="auto"/>
                <w:left w:val="none" w:sz="0" w:space="0" w:color="auto"/>
                <w:bottom w:val="none" w:sz="0" w:space="0" w:color="auto"/>
                <w:right w:val="none" w:sz="0" w:space="0" w:color="auto"/>
              </w:divBdr>
            </w:div>
          </w:divsChild>
        </w:div>
        <w:div w:id="854999632">
          <w:marLeft w:val="0"/>
          <w:marRight w:val="0"/>
          <w:marTop w:val="0"/>
          <w:marBottom w:val="0"/>
          <w:divBdr>
            <w:top w:val="none" w:sz="0" w:space="0" w:color="auto"/>
            <w:left w:val="none" w:sz="0" w:space="0" w:color="auto"/>
            <w:bottom w:val="none" w:sz="0" w:space="0" w:color="auto"/>
            <w:right w:val="none" w:sz="0" w:space="0" w:color="auto"/>
          </w:divBdr>
          <w:divsChild>
            <w:div w:id="176427481">
              <w:marLeft w:val="0"/>
              <w:marRight w:val="0"/>
              <w:marTop w:val="0"/>
              <w:marBottom w:val="0"/>
              <w:divBdr>
                <w:top w:val="none" w:sz="0" w:space="0" w:color="auto"/>
                <w:left w:val="none" w:sz="0" w:space="0" w:color="auto"/>
                <w:bottom w:val="none" w:sz="0" w:space="0" w:color="auto"/>
                <w:right w:val="none" w:sz="0" w:space="0" w:color="auto"/>
              </w:divBdr>
            </w:div>
          </w:divsChild>
        </w:div>
        <w:div w:id="973675913">
          <w:marLeft w:val="0"/>
          <w:marRight w:val="0"/>
          <w:marTop w:val="300"/>
          <w:marBottom w:val="0"/>
          <w:divBdr>
            <w:top w:val="none" w:sz="0" w:space="0" w:color="auto"/>
            <w:left w:val="none" w:sz="0" w:space="0" w:color="auto"/>
            <w:bottom w:val="none" w:sz="0" w:space="0" w:color="auto"/>
            <w:right w:val="none" w:sz="0" w:space="0" w:color="auto"/>
          </w:divBdr>
          <w:divsChild>
            <w:div w:id="1750886696">
              <w:marLeft w:val="0"/>
              <w:marRight w:val="0"/>
              <w:marTop w:val="0"/>
              <w:marBottom w:val="0"/>
              <w:divBdr>
                <w:top w:val="none" w:sz="0" w:space="0" w:color="auto"/>
                <w:left w:val="none" w:sz="0" w:space="0" w:color="auto"/>
                <w:bottom w:val="none" w:sz="0" w:space="0" w:color="auto"/>
                <w:right w:val="none" w:sz="0" w:space="0" w:color="auto"/>
              </w:divBdr>
              <w:divsChild>
                <w:div w:id="1858156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734927">
          <w:marLeft w:val="0"/>
          <w:marRight w:val="0"/>
          <w:marTop w:val="0"/>
          <w:marBottom w:val="0"/>
          <w:divBdr>
            <w:top w:val="none" w:sz="0" w:space="0" w:color="auto"/>
            <w:left w:val="none" w:sz="0" w:space="0" w:color="auto"/>
            <w:bottom w:val="none" w:sz="0" w:space="0" w:color="auto"/>
            <w:right w:val="none" w:sz="0" w:space="0" w:color="auto"/>
          </w:divBdr>
        </w:div>
        <w:div w:id="1196456278">
          <w:marLeft w:val="0"/>
          <w:marRight w:val="0"/>
          <w:marTop w:val="300"/>
          <w:marBottom w:val="0"/>
          <w:divBdr>
            <w:top w:val="none" w:sz="0" w:space="0" w:color="auto"/>
            <w:left w:val="none" w:sz="0" w:space="0" w:color="auto"/>
            <w:bottom w:val="none" w:sz="0" w:space="0" w:color="auto"/>
            <w:right w:val="none" w:sz="0" w:space="0" w:color="auto"/>
          </w:divBdr>
          <w:divsChild>
            <w:div w:id="718893653">
              <w:marLeft w:val="0"/>
              <w:marRight w:val="0"/>
              <w:marTop w:val="0"/>
              <w:marBottom w:val="0"/>
              <w:divBdr>
                <w:top w:val="none" w:sz="0" w:space="0" w:color="auto"/>
                <w:left w:val="none" w:sz="0" w:space="0" w:color="auto"/>
                <w:bottom w:val="none" w:sz="0" w:space="0" w:color="auto"/>
                <w:right w:val="none" w:sz="0" w:space="0" w:color="auto"/>
              </w:divBdr>
              <w:divsChild>
                <w:div w:id="655962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573509">
          <w:marLeft w:val="0"/>
          <w:marRight w:val="0"/>
          <w:marTop w:val="0"/>
          <w:marBottom w:val="0"/>
          <w:divBdr>
            <w:top w:val="none" w:sz="0" w:space="0" w:color="auto"/>
            <w:left w:val="none" w:sz="0" w:space="0" w:color="auto"/>
            <w:bottom w:val="none" w:sz="0" w:space="0" w:color="auto"/>
            <w:right w:val="none" w:sz="0" w:space="0" w:color="auto"/>
          </w:divBdr>
          <w:divsChild>
            <w:div w:id="688799667">
              <w:marLeft w:val="0"/>
              <w:marRight w:val="0"/>
              <w:marTop w:val="0"/>
              <w:marBottom w:val="0"/>
              <w:divBdr>
                <w:top w:val="none" w:sz="0" w:space="0" w:color="auto"/>
                <w:left w:val="none" w:sz="0" w:space="0" w:color="auto"/>
                <w:bottom w:val="none" w:sz="0" w:space="0" w:color="auto"/>
                <w:right w:val="none" w:sz="0" w:space="0" w:color="auto"/>
              </w:divBdr>
            </w:div>
          </w:divsChild>
        </w:div>
        <w:div w:id="1295452610">
          <w:marLeft w:val="0"/>
          <w:marRight w:val="0"/>
          <w:marTop w:val="0"/>
          <w:marBottom w:val="0"/>
          <w:divBdr>
            <w:top w:val="none" w:sz="0" w:space="0" w:color="auto"/>
            <w:left w:val="none" w:sz="0" w:space="0" w:color="auto"/>
            <w:bottom w:val="none" w:sz="0" w:space="0" w:color="auto"/>
            <w:right w:val="none" w:sz="0" w:space="0" w:color="auto"/>
          </w:divBdr>
          <w:divsChild>
            <w:div w:id="1736975825">
              <w:marLeft w:val="0"/>
              <w:marRight w:val="0"/>
              <w:marTop w:val="0"/>
              <w:marBottom w:val="0"/>
              <w:divBdr>
                <w:top w:val="none" w:sz="0" w:space="0" w:color="auto"/>
                <w:left w:val="none" w:sz="0" w:space="0" w:color="auto"/>
                <w:bottom w:val="none" w:sz="0" w:space="0" w:color="auto"/>
                <w:right w:val="none" w:sz="0" w:space="0" w:color="auto"/>
              </w:divBdr>
            </w:div>
          </w:divsChild>
        </w:div>
        <w:div w:id="1504127202">
          <w:marLeft w:val="0"/>
          <w:marRight w:val="0"/>
          <w:marTop w:val="0"/>
          <w:marBottom w:val="0"/>
          <w:divBdr>
            <w:top w:val="none" w:sz="0" w:space="0" w:color="auto"/>
            <w:left w:val="none" w:sz="0" w:space="0" w:color="auto"/>
            <w:bottom w:val="none" w:sz="0" w:space="0" w:color="auto"/>
            <w:right w:val="none" w:sz="0" w:space="0" w:color="auto"/>
          </w:divBdr>
        </w:div>
        <w:div w:id="1899170940">
          <w:marLeft w:val="0"/>
          <w:marRight w:val="0"/>
          <w:marTop w:val="0"/>
          <w:marBottom w:val="0"/>
          <w:divBdr>
            <w:top w:val="none" w:sz="0" w:space="0" w:color="auto"/>
            <w:left w:val="none" w:sz="0" w:space="0" w:color="auto"/>
            <w:bottom w:val="none" w:sz="0" w:space="0" w:color="auto"/>
            <w:right w:val="none" w:sz="0" w:space="0" w:color="auto"/>
          </w:divBdr>
          <w:divsChild>
            <w:div w:id="1727147438">
              <w:marLeft w:val="0"/>
              <w:marRight w:val="0"/>
              <w:marTop w:val="0"/>
              <w:marBottom w:val="0"/>
              <w:divBdr>
                <w:top w:val="none" w:sz="0" w:space="0" w:color="auto"/>
                <w:left w:val="none" w:sz="0" w:space="0" w:color="auto"/>
                <w:bottom w:val="none" w:sz="0" w:space="0" w:color="auto"/>
                <w:right w:val="none" w:sz="0" w:space="0" w:color="auto"/>
              </w:divBdr>
            </w:div>
          </w:divsChild>
        </w:div>
        <w:div w:id="1953398047">
          <w:marLeft w:val="0"/>
          <w:marRight w:val="0"/>
          <w:marTop w:val="0"/>
          <w:marBottom w:val="0"/>
          <w:divBdr>
            <w:top w:val="none" w:sz="0" w:space="0" w:color="auto"/>
            <w:left w:val="none" w:sz="0" w:space="0" w:color="auto"/>
            <w:bottom w:val="none" w:sz="0" w:space="0" w:color="auto"/>
            <w:right w:val="none" w:sz="0" w:space="0" w:color="auto"/>
          </w:divBdr>
        </w:div>
        <w:div w:id="1986808967">
          <w:marLeft w:val="0"/>
          <w:marRight w:val="0"/>
          <w:marTop w:val="0"/>
          <w:marBottom w:val="0"/>
          <w:divBdr>
            <w:top w:val="none" w:sz="0" w:space="0" w:color="auto"/>
            <w:left w:val="none" w:sz="0" w:space="0" w:color="auto"/>
            <w:bottom w:val="none" w:sz="0" w:space="0" w:color="auto"/>
            <w:right w:val="none" w:sz="0" w:space="0" w:color="auto"/>
          </w:divBdr>
          <w:divsChild>
            <w:div w:id="878055154">
              <w:marLeft w:val="0"/>
              <w:marRight w:val="0"/>
              <w:marTop w:val="0"/>
              <w:marBottom w:val="0"/>
              <w:divBdr>
                <w:top w:val="none" w:sz="0" w:space="0" w:color="auto"/>
                <w:left w:val="none" w:sz="0" w:space="0" w:color="auto"/>
                <w:bottom w:val="none" w:sz="0" w:space="0" w:color="auto"/>
                <w:right w:val="none" w:sz="0" w:space="0" w:color="auto"/>
              </w:divBdr>
            </w:div>
          </w:divsChild>
        </w:div>
        <w:div w:id="2032291431">
          <w:marLeft w:val="0"/>
          <w:marRight w:val="0"/>
          <w:marTop w:val="300"/>
          <w:marBottom w:val="0"/>
          <w:divBdr>
            <w:top w:val="none" w:sz="0" w:space="0" w:color="auto"/>
            <w:left w:val="none" w:sz="0" w:space="0" w:color="auto"/>
            <w:bottom w:val="none" w:sz="0" w:space="0" w:color="auto"/>
            <w:right w:val="none" w:sz="0" w:space="0" w:color="auto"/>
          </w:divBdr>
          <w:divsChild>
            <w:div w:id="780732226">
              <w:marLeft w:val="0"/>
              <w:marRight w:val="0"/>
              <w:marTop w:val="0"/>
              <w:marBottom w:val="0"/>
              <w:divBdr>
                <w:top w:val="none" w:sz="0" w:space="0" w:color="auto"/>
                <w:left w:val="none" w:sz="0" w:space="0" w:color="auto"/>
                <w:bottom w:val="none" w:sz="0" w:space="0" w:color="auto"/>
                <w:right w:val="none" w:sz="0" w:space="0" w:color="auto"/>
              </w:divBdr>
              <w:divsChild>
                <w:div w:id="232006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131225">
          <w:marLeft w:val="0"/>
          <w:marRight w:val="0"/>
          <w:marTop w:val="300"/>
          <w:marBottom w:val="0"/>
          <w:divBdr>
            <w:top w:val="none" w:sz="0" w:space="0" w:color="auto"/>
            <w:left w:val="none" w:sz="0" w:space="0" w:color="auto"/>
            <w:bottom w:val="none" w:sz="0" w:space="0" w:color="auto"/>
            <w:right w:val="none" w:sz="0" w:space="0" w:color="auto"/>
          </w:divBdr>
          <w:divsChild>
            <w:div w:id="404256703">
              <w:marLeft w:val="0"/>
              <w:marRight w:val="0"/>
              <w:marTop w:val="0"/>
              <w:marBottom w:val="0"/>
              <w:divBdr>
                <w:top w:val="none" w:sz="0" w:space="0" w:color="auto"/>
                <w:left w:val="none" w:sz="0" w:space="0" w:color="auto"/>
                <w:bottom w:val="none" w:sz="0" w:space="0" w:color="auto"/>
                <w:right w:val="none" w:sz="0" w:space="0" w:color="auto"/>
              </w:divBdr>
              <w:divsChild>
                <w:div w:id="1430471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4801563">
      <w:bodyDiv w:val="1"/>
      <w:marLeft w:val="0"/>
      <w:marRight w:val="0"/>
      <w:marTop w:val="0"/>
      <w:marBottom w:val="0"/>
      <w:divBdr>
        <w:top w:val="none" w:sz="0" w:space="0" w:color="auto"/>
        <w:left w:val="none" w:sz="0" w:space="0" w:color="auto"/>
        <w:bottom w:val="none" w:sz="0" w:space="0" w:color="auto"/>
        <w:right w:val="none" w:sz="0" w:space="0" w:color="auto"/>
      </w:divBdr>
      <w:divsChild>
        <w:div w:id="31350288">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sChild>
            <w:div w:id="1822234142">
              <w:marLeft w:val="0"/>
              <w:marRight w:val="0"/>
              <w:marTop w:val="0"/>
              <w:marBottom w:val="0"/>
              <w:divBdr>
                <w:top w:val="none" w:sz="0" w:space="0" w:color="auto"/>
                <w:left w:val="none" w:sz="0" w:space="0" w:color="auto"/>
                <w:bottom w:val="none" w:sz="0" w:space="0" w:color="auto"/>
                <w:right w:val="none" w:sz="0" w:space="0" w:color="auto"/>
              </w:divBdr>
              <w:divsChild>
                <w:div w:id="2049330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395226">
          <w:marLeft w:val="0"/>
          <w:marRight w:val="0"/>
          <w:marTop w:val="300"/>
          <w:marBottom w:val="0"/>
          <w:divBdr>
            <w:top w:val="none" w:sz="0" w:space="0" w:color="auto"/>
            <w:left w:val="none" w:sz="0" w:space="0" w:color="auto"/>
            <w:bottom w:val="none" w:sz="0" w:space="0" w:color="auto"/>
            <w:right w:val="none" w:sz="0" w:space="0" w:color="auto"/>
          </w:divBdr>
          <w:divsChild>
            <w:div w:id="905607060">
              <w:marLeft w:val="0"/>
              <w:marRight w:val="0"/>
              <w:marTop w:val="0"/>
              <w:marBottom w:val="0"/>
              <w:divBdr>
                <w:top w:val="none" w:sz="0" w:space="0" w:color="auto"/>
                <w:left w:val="none" w:sz="0" w:space="0" w:color="auto"/>
                <w:bottom w:val="none" w:sz="0" w:space="0" w:color="auto"/>
                <w:right w:val="none" w:sz="0" w:space="0" w:color="auto"/>
              </w:divBdr>
              <w:divsChild>
                <w:div w:id="1960259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447184">
          <w:marLeft w:val="0"/>
          <w:marRight w:val="0"/>
          <w:marTop w:val="0"/>
          <w:marBottom w:val="0"/>
          <w:divBdr>
            <w:top w:val="none" w:sz="0" w:space="0" w:color="auto"/>
            <w:left w:val="none" w:sz="0" w:space="0" w:color="auto"/>
            <w:bottom w:val="none" w:sz="0" w:space="0" w:color="auto"/>
            <w:right w:val="none" w:sz="0" w:space="0" w:color="auto"/>
          </w:divBdr>
          <w:divsChild>
            <w:div w:id="450244345">
              <w:marLeft w:val="0"/>
              <w:marRight w:val="0"/>
              <w:marTop w:val="0"/>
              <w:marBottom w:val="0"/>
              <w:divBdr>
                <w:top w:val="none" w:sz="0" w:space="0" w:color="auto"/>
                <w:left w:val="none" w:sz="0" w:space="0" w:color="auto"/>
                <w:bottom w:val="none" w:sz="0" w:space="0" w:color="auto"/>
                <w:right w:val="none" w:sz="0" w:space="0" w:color="auto"/>
              </w:divBdr>
            </w:div>
          </w:divsChild>
        </w:div>
        <w:div w:id="694841571">
          <w:marLeft w:val="0"/>
          <w:marRight w:val="0"/>
          <w:marTop w:val="0"/>
          <w:marBottom w:val="0"/>
          <w:divBdr>
            <w:top w:val="none" w:sz="0" w:space="0" w:color="auto"/>
            <w:left w:val="none" w:sz="0" w:space="0" w:color="auto"/>
            <w:bottom w:val="none" w:sz="0" w:space="0" w:color="auto"/>
            <w:right w:val="none" w:sz="0" w:space="0" w:color="auto"/>
          </w:divBdr>
          <w:divsChild>
            <w:div w:id="1795171812">
              <w:marLeft w:val="0"/>
              <w:marRight w:val="0"/>
              <w:marTop w:val="0"/>
              <w:marBottom w:val="0"/>
              <w:divBdr>
                <w:top w:val="none" w:sz="0" w:space="0" w:color="auto"/>
                <w:left w:val="none" w:sz="0" w:space="0" w:color="auto"/>
                <w:bottom w:val="none" w:sz="0" w:space="0" w:color="auto"/>
                <w:right w:val="none" w:sz="0" w:space="0" w:color="auto"/>
              </w:divBdr>
            </w:div>
          </w:divsChild>
        </w:div>
        <w:div w:id="1061363397">
          <w:marLeft w:val="0"/>
          <w:marRight w:val="0"/>
          <w:marTop w:val="300"/>
          <w:marBottom w:val="0"/>
          <w:divBdr>
            <w:top w:val="none" w:sz="0" w:space="0" w:color="auto"/>
            <w:left w:val="none" w:sz="0" w:space="0" w:color="auto"/>
            <w:bottom w:val="none" w:sz="0" w:space="0" w:color="auto"/>
            <w:right w:val="none" w:sz="0" w:space="0" w:color="auto"/>
          </w:divBdr>
          <w:divsChild>
            <w:div w:id="1679499671">
              <w:marLeft w:val="0"/>
              <w:marRight w:val="0"/>
              <w:marTop w:val="0"/>
              <w:marBottom w:val="0"/>
              <w:divBdr>
                <w:top w:val="none" w:sz="0" w:space="0" w:color="auto"/>
                <w:left w:val="none" w:sz="0" w:space="0" w:color="auto"/>
                <w:bottom w:val="none" w:sz="0" w:space="0" w:color="auto"/>
                <w:right w:val="none" w:sz="0" w:space="0" w:color="auto"/>
              </w:divBdr>
              <w:divsChild>
                <w:div w:id="29676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9759281">
          <w:marLeft w:val="0"/>
          <w:marRight w:val="0"/>
          <w:marTop w:val="0"/>
          <w:marBottom w:val="0"/>
          <w:divBdr>
            <w:top w:val="none" w:sz="0" w:space="0" w:color="auto"/>
            <w:left w:val="none" w:sz="0" w:space="0" w:color="auto"/>
            <w:bottom w:val="none" w:sz="0" w:space="0" w:color="auto"/>
            <w:right w:val="none" w:sz="0" w:space="0" w:color="auto"/>
          </w:divBdr>
          <w:divsChild>
            <w:div w:id="352848612">
              <w:marLeft w:val="0"/>
              <w:marRight w:val="0"/>
              <w:marTop w:val="0"/>
              <w:marBottom w:val="0"/>
              <w:divBdr>
                <w:top w:val="none" w:sz="0" w:space="0" w:color="auto"/>
                <w:left w:val="none" w:sz="0" w:space="0" w:color="auto"/>
                <w:bottom w:val="none" w:sz="0" w:space="0" w:color="auto"/>
                <w:right w:val="none" w:sz="0" w:space="0" w:color="auto"/>
              </w:divBdr>
            </w:div>
          </w:divsChild>
        </w:div>
        <w:div w:id="1184321382">
          <w:marLeft w:val="0"/>
          <w:marRight w:val="0"/>
          <w:marTop w:val="0"/>
          <w:marBottom w:val="0"/>
          <w:divBdr>
            <w:top w:val="none" w:sz="0" w:space="0" w:color="auto"/>
            <w:left w:val="none" w:sz="0" w:space="0" w:color="auto"/>
            <w:bottom w:val="none" w:sz="0" w:space="0" w:color="auto"/>
            <w:right w:val="none" w:sz="0" w:space="0" w:color="auto"/>
          </w:divBdr>
        </w:div>
        <w:div w:id="1283995908">
          <w:marLeft w:val="0"/>
          <w:marRight w:val="0"/>
          <w:marTop w:val="0"/>
          <w:marBottom w:val="0"/>
          <w:divBdr>
            <w:top w:val="none" w:sz="0" w:space="0" w:color="auto"/>
            <w:left w:val="none" w:sz="0" w:space="0" w:color="auto"/>
            <w:bottom w:val="none" w:sz="0" w:space="0" w:color="auto"/>
            <w:right w:val="none" w:sz="0" w:space="0" w:color="auto"/>
          </w:divBdr>
          <w:divsChild>
            <w:div w:id="489251772">
              <w:marLeft w:val="0"/>
              <w:marRight w:val="0"/>
              <w:marTop w:val="0"/>
              <w:marBottom w:val="0"/>
              <w:divBdr>
                <w:top w:val="none" w:sz="0" w:space="0" w:color="auto"/>
                <w:left w:val="none" w:sz="0" w:space="0" w:color="auto"/>
                <w:bottom w:val="none" w:sz="0" w:space="0" w:color="auto"/>
                <w:right w:val="none" w:sz="0" w:space="0" w:color="auto"/>
              </w:divBdr>
            </w:div>
          </w:divsChild>
        </w:div>
        <w:div w:id="1317371718">
          <w:marLeft w:val="0"/>
          <w:marRight w:val="0"/>
          <w:marTop w:val="0"/>
          <w:marBottom w:val="0"/>
          <w:divBdr>
            <w:top w:val="none" w:sz="0" w:space="0" w:color="auto"/>
            <w:left w:val="none" w:sz="0" w:space="0" w:color="auto"/>
            <w:bottom w:val="none" w:sz="0" w:space="0" w:color="auto"/>
            <w:right w:val="none" w:sz="0" w:space="0" w:color="auto"/>
          </w:divBdr>
        </w:div>
        <w:div w:id="1432239289">
          <w:marLeft w:val="0"/>
          <w:marRight w:val="0"/>
          <w:marTop w:val="0"/>
          <w:marBottom w:val="0"/>
          <w:divBdr>
            <w:top w:val="none" w:sz="0" w:space="0" w:color="auto"/>
            <w:left w:val="none" w:sz="0" w:space="0" w:color="auto"/>
            <w:bottom w:val="none" w:sz="0" w:space="0" w:color="auto"/>
            <w:right w:val="none" w:sz="0" w:space="0" w:color="auto"/>
          </w:divBdr>
        </w:div>
        <w:div w:id="1566259282">
          <w:marLeft w:val="0"/>
          <w:marRight w:val="0"/>
          <w:marTop w:val="0"/>
          <w:marBottom w:val="0"/>
          <w:divBdr>
            <w:top w:val="none" w:sz="0" w:space="0" w:color="auto"/>
            <w:left w:val="none" w:sz="0" w:space="0" w:color="auto"/>
            <w:bottom w:val="none" w:sz="0" w:space="0" w:color="auto"/>
            <w:right w:val="none" w:sz="0" w:space="0" w:color="auto"/>
          </w:divBdr>
        </w:div>
        <w:div w:id="1607926047">
          <w:marLeft w:val="0"/>
          <w:marRight w:val="0"/>
          <w:marTop w:val="0"/>
          <w:marBottom w:val="0"/>
          <w:divBdr>
            <w:top w:val="none" w:sz="0" w:space="0" w:color="auto"/>
            <w:left w:val="none" w:sz="0" w:space="0" w:color="auto"/>
            <w:bottom w:val="none" w:sz="0" w:space="0" w:color="auto"/>
            <w:right w:val="none" w:sz="0" w:space="0" w:color="auto"/>
          </w:divBdr>
        </w:div>
        <w:div w:id="1617179227">
          <w:marLeft w:val="0"/>
          <w:marRight w:val="0"/>
          <w:marTop w:val="0"/>
          <w:marBottom w:val="0"/>
          <w:divBdr>
            <w:top w:val="none" w:sz="0" w:space="0" w:color="auto"/>
            <w:left w:val="none" w:sz="0" w:space="0" w:color="auto"/>
            <w:bottom w:val="none" w:sz="0" w:space="0" w:color="auto"/>
            <w:right w:val="none" w:sz="0" w:space="0" w:color="auto"/>
          </w:divBdr>
          <w:divsChild>
            <w:div w:id="955791340">
              <w:marLeft w:val="0"/>
              <w:marRight w:val="0"/>
              <w:marTop w:val="0"/>
              <w:marBottom w:val="0"/>
              <w:divBdr>
                <w:top w:val="none" w:sz="0" w:space="0" w:color="auto"/>
                <w:left w:val="none" w:sz="0" w:space="0" w:color="auto"/>
                <w:bottom w:val="none" w:sz="0" w:space="0" w:color="auto"/>
                <w:right w:val="none" w:sz="0" w:space="0" w:color="auto"/>
              </w:divBdr>
            </w:div>
          </w:divsChild>
        </w:div>
        <w:div w:id="1683046591">
          <w:marLeft w:val="0"/>
          <w:marRight w:val="0"/>
          <w:marTop w:val="0"/>
          <w:marBottom w:val="0"/>
          <w:divBdr>
            <w:top w:val="none" w:sz="0" w:space="0" w:color="auto"/>
            <w:left w:val="none" w:sz="0" w:space="0" w:color="auto"/>
            <w:bottom w:val="none" w:sz="0" w:space="0" w:color="auto"/>
            <w:right w:val="none" w:sz="0" w:space="0" w:color="auto"/>
          </w:divBdr>
        </w:div>
        <w:div w:id="1861316965">
          <w:marLeft w:val="0"/>
          <w:marRight w:val="0"/>
          <w:marTop w:val="0"/>
          <w:marBottom w:val="0"/>
          <w:divBdr>
            <w:top w:val="none" w:sz="0" w:space="0" w:color="auto"/>
            <w:left w:val="none" w:sz="0" w:space="0" w:color="auto"/>
            <w:bottom w:val="none" w:sz="0" w:space="0" w:color="auto"/>
            <w:right w:val="none" w:sz="0" w:space="0" w:color="auto"/>
          </w:divBdr>
          <w:divsChild>
            <w:div w:id="1355963351">
              <w:marLeft w:val="0"/>
              <w:marRight w:val="0"/>
              <w:marTop w:val="0"/>
              <w:marBottom w:val="0"/>
              <w:divBdr>
                <w:top w:val="none" w:sz="0" w:space="0" w:color="auto"/>
                <w:left w:val="none" w:sz="0" w:space="0" w:color="auto"/>
                <w:bottom w:val="none" w:sz="0" w:space="0" w:color="auto"/>
                <w:right w:val="none" w:sz="0" w:space="0" w:color="auto"/>
              </w:divBdr>
            </w:div>
          </w:divsChild>
        </w:div>
        <w:div w:id="1960795101">
          <w:marLeft w:val="0"/>
          <w:marRight w:val="0"/>
          <w:marTop w:val="0"/>
          <w:marBottom w:val="0"/>
          <w:divBdr>
            <w:top w:val="none" w:sz="0" w:space="0" w:color="auto"/>
            <w:left w:val="none" w:sz="0" w:space="0" w:color="auto"/>
            <w:bottom w:val="none" w:sz="0" w:space="0" w:color="auto"/>
            <w:right w:val="none" w:sz="0" w:space="0" w:color="auto"/>
          </w:divBdr>
          <w:divsChild>
            <w:div w:id="60256640">
              <w:marLeft w:val="0"/>
              <w:marRight w:val="0"/>
              <w:marTop w:val="0"/>
              <w:marBottom w:val="0"/>
              <w:divBdr>
                <w:top w:val="none" w:sz="0" w:space="0" w:color="auto"/>
                <w:left w:val="none" w:sz="0" w:space="0" w:color="auto"/>
                <w:bottom w:val="none" w:sz="0" w:space="0" w:color="auto"/>
                <w:right w:val="none" w:sz="0" w:space="0" w:color="auto"/>
              </w:divBdr>
            </w:div>
          </w:divsChild>
        </w:div>
        <w:div w:id="2145467969">
          <w:marLeft w:val="0"/>
          <w:marRight w:val="0"/>
          <w:marTop w:val="300"/>
          <w:marBottom w:val="0"/>
          <w:divBdr>
            <w:top w:val="none" w:sz="0" w:space="0" w:color="auto"/>
            <w:left w:val="none" w:sz="0" w:space="0" w:color="auto"/>
            <w:bottom w:val="none" w:sz="0" w:space="0" w:color="auto"/>
            <w:right w:val="none" w:sz="0" w:space="0" w:color="auto"/>
          </w:divBdr>
          <w:divsChild>
            <w:div w:id="367919794">
              <w:marLeft w:val="0"/>
              <w:marRight w:val="0"/>
              <w:marTop w:val="0"/>
              <w:marBottom w:val="0"/>
              <w:divBdr>
                <w:top w:val="none" w:sz="0" w:space="0" w:color="auto"/>
                <w:left w:val="none" w:sz="0" w:space="0" w:color="auto"/>
                <w:bottom w:val="none" w:sz="0" w:space="0" w:color="auto"/>
                <w:right w:val="none" w:sz="0" w:space="0" w:color="auto"/>
              </w:divBdr>
              <w:divsChild>
                <w:div w:id="999313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5077097">
      <w:bodyDiv w:val="1"/>
      <w:marLeft w:val="0"/>
      <w:marRight w:val="0"/>
      <w:marTop w:val="0"/>
      <w:marBottom w:val="0"/>
      <w:divBdr>
        <w:top w:val="none" w:sz="0" w:space="0" w:color="auto"/>
        <w:left w:val="none" w:sz="0" w:space="0" w:color="auto"/>
        <w:bottom w:val="none" w:sz="0" w:space="0" w:color="auto"/>
        <w:right w:val="none" w:sz="0" w:space="0" w:color="auto"/>
      </w:divBdr>
      <w:divsChild>
        <w:div w:id="209345565">
          <w:marLeft w:val="0"/>
          <w:marRight w:val="0"/>
          <w:marTop w:val="300"/>
          <w:marBottom w:val="0"/>
          <w:divBdr>
            <w:top w:val="none" w:sz="0" w:space="0" w:color="auto"/>
            <w:left w:val="none" w:sz="0" w:space="0" w:color="auto"/>
            <w:bottom w:val="none" w:sz="0" w:space="0" w:color="auto"/>
            <w:right w:val="none" w:sz="0" w:space="0" w:color="auto"/>
          </w:divBdr>
          <w:divsChild>
            <w:div w:id="1391810289">
              <w:marLeft w:val="0"/>
              <w:marRight w:val="0"/>
              <w:marTop w:val="0"/>
              <w:marBottom w:val="0"/>
              <w:divBdr>
                <w:top w:val="none" w:sz="0" w:space="0" w:color="auto"/>
                <w:left w:val="none" w:sz="0" w:space="0" w:color="auto"/>
                <w:bottom w:val="none" w:sz="0" w:space="0" w:color="auto"/>
                <w:right w:val="none" w:sz="0" w:space="0" w:color="auto"/>
              </w:divBdr>
              <w:divsChild>
                <w:div w:id="1297447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235314">
          <w:marLeft w:val="0"/>
          <w:marRight w:val="0"/>
          <w:marTop w:val="0"/>
          <w:marBottom w:val="0"/>
          <w:divBdr>
            <w:top w:val="none" w:sz="0" w:space="0" w:color="auto"/>
            <w:left w:val="none" w:sz="0" w:space="0" w:color="auto"/>
            <w:bottom w:val="none" w:sz="0" w:space="0" w:color="auto"/>
            <w:right w:val="none" w:sz="0" w:space="0" w:color="auto"/>
          </w:divBdr>
          <w:divsChild>
            <w:div w:id="1043096980">
              <w:marLeft w:val="0"/>
              <w:marRight w:val="0"/>
              <w:marTop w:val="0"/>
              <w:marBottom w:val="0"/>
              <w:divBdr>
                <w:top w:val="none" w:sz="0" w:space="0" w:color="auto"/>
                <w:left w:val="none" w:sz="0" w:space="0" w:color="auto"/>
                <w:bottom w:val="none" w:sz="0" w:space="0" w:color="auto"/>
                <w:right w:val="none" w:sz="0" w:space="0" w:color="auto"/>
              </w:divBdr>
            </w:div>
          </w:divsChild>
        </w:div>
        <w:div w:id="470556803">
          <w:marLeft w:val="0"/>
          <w:marRight w:val="0"/>
          <w:marTop w:val="0"/>
          <w:marBottom w:val="0"/>
          <w:divBdr>
            <w:top w:val="none" w:sz="0" w:space="0" w:color="auto"/>
            <w:left w:val="none" w:sz="0" w:space="0" w:color="auto"/>
            <w:bottom w:val="none" w:sz="0" w:space="0" w:color="auto"/>
            <w:right w:val="none" w:sz="0" w:space="0" w:color="auto"/>
          </w:divBdr>
        </w:div>
        <w:div w:id="535892782">
          <w:marLeft w:val="0"/>
          <w:marRight w:val="0"/>
          <w:marTop w:val="0"/>
          <w:marBottom w:val="0"/>
          <w:divBdr>
            <w:top w:val="none" w:sz="0" w:space="0" w:color="auto"/>
            <w:left w:val="none" w:sz="0" w:space="0" w:color="auto"/>
            <w:bottom w:val="none" w:sz="0" w:space="0" w:color="auto"/>
            <w:right w:val="none" w:sz="0" w:space="0" w:color="auto"/>
          </w:divBdr>
        </w:div>
        <w:div w:id="581067778">
          <w:marLeft w:val="0"/>
          <w:marRight w:val="0"/>
          <w:marTop w:val="0"/>
          <w:marBottom w:val="0"/>
          <w:divBdr>
            <w:top w:val="none" w:sz="0" w:space="0" w:color="auto"/>
            <w:left w:val="none" w:sz="0" w:space="0" w:color="auto"/>
            <w:bottom w:val="none" w:sz="0" w:space="0" w:color="auto"/>
            <w:right w:val="none" w:sz="0" w:space="0" w:color="auto"/>
          </w:divBdr>
        </w:div>
        <w:div w:id="673993137">
          <w:marLeft w:val="0"/>
          <w:marRight w:val="0"/>
          <w:marTop w:val="0"/>
          <w:marBottom w:val="0"/>
          <w:divBdr>
            <w:top w:val="none" w:sz="0" w:space="0" w:color="auto"/>
            <w:left w:val="none" w:sz="0" w:space="0" w:color="auto"/>
            <w:bottom w:val="none" w:sz="0" w:space="0" w:color="auto"/>
            <w:right w:val="none" w:sz="0" w:space="0" w:color="auto"/>
          </w:divBdr>
          <w:divsChild>
            <w:div w:id="241573317">
              <w:marLeft w:val="0"/>
              <w:marRight w:val="0"/>
              <w:marTop w:val="0"/>
              <w:marBottom w:val="0"/>
              <w:divBdr>
                <w:top w:val="none" w:sz="0" w:space="0" w:color="auto"/>
                <w:left w:val="none" w:sz="0" w:space="0" w:color="auto"/>
                <w:bottom w:val="none" w:sz="0" w:space="0" w:color="auto"/>
                <w:right w:val="none" w:sz="0" w:space="0" w:color="auto"/>
              </w:divBdr>
            </w:div>
          </w:divsChild>
        </w:div>
        <w:div w:id="690497727">
          <w:marLeft w:val="0"/>
          <w:marRight w:val="0"/>
          <w:marTop w:val="0"/>
          <w:marBottom w:val="0"/>
          <w:divBdr>
            <w:top w:val="none" w:sz="0" w:space="0" w:color="auto"/>
            <w:left w:val="none" w:sz="0" w:space="0" w:color="auto"/>
            <w:bottom w:val="none" w:sz="0" w:space="0" w:color="auto"/>
            <w:right w:val="none" w:sz="0" w:space="0" w:color="auto"/>
          </w:divBdr>
        </w:div>
        <w:div w:id="765927009">
          <w:marLeft w:val="0"/>
          <w:marRight w:val="0"/>
          <w:marTop w:val="300"/>
          <w:marBottom w:val="0"/>
          <w:divBdr>
            <w:top w:val="none" w:sz="0" w:space="0" w:color="auto"/>
            <w:left w:val="none" w:sz="0" w:space="0" w:color="auto"/>
            <w:bottom w:val="none" w:sz="0" w:space="0" w:color="auto"/>
            <w:right w:val="none" w:sz="0" w:space="0" w:color="auto"/>
          </w:divBdr>
          <w:divsChild>
            <w:div w:id="1551766897">
              <w:marLeft w:val="0"/>
              <w:marRight w:val="0"/>
              <w:marTop w:val="0"/>
              <w:marBottom w:val="0"/>
              <w:divBdr>
                <w:top w:val="none" w:sz="0" w:space="0" w:color="auto"/>
                <w:left w:val="none" w:sz="0" w:space="0" w:color="auto"/>
                <w:bottom w:val="none" w:sz="0" w:space="0" w:color="auto"/>
                <w:right w:val="none" w:sz="0" w:space="0" w:color="auto"/>
              </w:divBdr>
              <w:divsChild>
                <w:div w:id="1520583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275925">
          <w:marLeft w:val="0"/>
          <w:marRight w:val="0"/>
          <w:marTop w:val="0"/>
          <w:marBottom w:val="0"/>
          <w:divBdr>
            <w:top w:val="none" w:sz="0" w:space="0" w:color="auto"/>
            <w:left w:val="none" w:sz="0" w:space="0" w:color="auto"/>
            <w:bottom w:val="none" w:sz="0" w:space="0" w:color="auto"/>
            <w:right w:val="none" w:sz="0" w:space="0" w:color="auto"/>
          </w:divBdr>
          <w:divsChild>
            <w:div w:id="1162965738">
              <w:marLeft w:val="0"/>
              <w:marRight w:val="0"/>
              <w:marTop w:val="0"/>
              <w:marBottom w:val="0"/>
              <w:divBdr>
                <w:top w:val="none" w:sz="0" w:space="0" w:color="auto"/>
                <w:left w:val="none" w:sz="0" w:space="0" w:color="auto"/>
                <w:bottom w:val="none" w:sz="0" w:space="0" w:color="auto"/>
                <w:right w:val="none" w:sz="0" w:space="0" w:color="auto"/>
              </w:divBdr>
            </w:div>
          </w:divsChild>
        </w:div>
        <w:div w:id="1151949512">
          <w:marLeft w:val="0"/>
          <w:marRight w:val="0"/>
          <w:marTop w:val="300"/>
          <w:marBottom w:val="0"/>
          <w:divBdr>
            <w:top w:val="none" w:sz="0" w:space="0" w:color="auto"/>
            <w:left w:val="none" w:sz="0" w:space="0" w:color="auto"/>
            <w:bottom w:val="none" w:sz="0" w:space="0" w:color="auto"/>
            <w:right w:val="none" w:sz="0" w:space="0" w:color="auto"/>
          </w:divBdr>
          <w:divsChild>
            <w:div w:id="495531824">
              <w:marLeft w:val="0"/>
              <w:marRight w:val="0"/>
              <w:marTop w:val="0"/>
              <w:marBottom w:val="0"/>
              <w:divBdr>
                <w:top w:val="none" w:sz="0" w:space="0" w:color="auto"/>
                <w:left w:val="none" w:sz="0" w:space="0" w:color="auto"/>
                <w:bottom w:val="none" w:sz="0" w:space="0" w:color="auto"/>
                <w:right w:val="none" w:sz="0" w:space="0" w:color="auto"/>
              </w:divBdr>
              <w:divsChild>
                <w:div w:id="136979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6082683">
          <w:marLeft w:val="0"/>
          <w:marRight w:val="0"/>
          <w:marTop w:val="0"/>
          <w:marBottom w:val="0"/>
          <w:divBdr>
            <w:top w:val="none" w:sz="0" w:space="0" w:color="auto"/>
            <w:left w:val="none" w:sz="0" w:space="0" w:color="auto"/>
            <w:bottom w:val="none" w:sz="0" w:space="0" w:color="auto"/>
            <w:right w:val="none" w:sz="0" w:space="0" w:color="auto"/>
          </w:divBdr>
          <w:divsChild>
            <w:div w:id="1649747839">
              <w:marLeft w:val="0"/>
              <w:marRight w:val="0"/>
              <w:marTop w:val="0"/>
              <w:marBottom w:val="0"/>
              <w:divBdr>
                <w:top w:val="none" w:sz="0" w:space="0" w:color="auto"/>
                <w:left w:val="none" w:sz="0" w:space="0" w:color="auto"/>
                <w:bottom w:val="none" w:sz="0" w:space="0" w:color="auto"/>
                <w:right w:val="none" w:sz="0" w:space="0" w:color="auto"/>
              </w:divBdr>
            </w:div>
          </w:divsChild>
        </w:div>
        <w:div w:id="1377580113">
          <w:marLeft w:val="0"/>
          <w:marRight w:val="0"/>
          <w:marTop w:val="0"/>
          <w:marBottom w:val="0"/>
          <w:divBdr>
            <w:top w:val="none" w:sz="0" w:space="0" w:color="auto"/>
            <w:left w:val="none" w:sz="0" w:space="0" w:color="auto"/>
            <w:bottom w:val="none" w:sz="0" w:space="0" w:color="auto"/>
            <w:right w:val="none" w:sz="0" w:space="0" w:color="auto"/>
          </w:divBdr>
          <w:divsChild>
            <w:div w:id="1483963159">
              <w:marLeft w:val="0"/>
              <w:marRight w:val="0"/>
              <w:marTop w:val="0"/>
              <w:marBottom w:val="0"/>
              <w:divBdr>
                <w:top w:val="none" w:sz="0" w:space="0" w:color="auto"/>
                <w:left w:val="none" w:sz="0" w:space="0" w:color="auto"/>
                <w:bottom w:val="none" w:sz="0" w:space="0" w:color="auto"/>
                <w:right w:val="none" w:sz="0" w:space="0" w:color="auto"/>
              </w:divBdr>
            </w:div>
          </w:divsChild>
        </w:div>
        <w:div w:id="1529876843">
          <w:marLeft w:val="0"/>
          <w:marRight w:val="0"/>
          <w:marTop w:val="0"/>
          <w:marBottom w:val="0"/>
          <w:divBdr>
            <w:top w:val="none" w:sz="0" w:space="0" w:color="auto"/>
            <w:left w:val="none" w:sz="0" w:space="0" w:color="auto"/>
            <w:bottom w:val="none" w:sz="0" w:space="0" w:color="auto"/>
            <w:right w:val="none" w:sz="0" w:space="0" w:color="auto"/>
          </w:divBdr>
        </w:div>
        <w:div w:id="1554653139">
          <w:marLeft w:val="0"/>
          <w:marRight w:val="0"/>
          <w:marTop w:val="0"/>
          <w:marBottom w:val="0"/>
          <w:divBdr>
            <w:top w:val="none" w:sz="0" w:space="0" w:color="auto"/>
            <w:left w:val="none" w:sz="0" w:space="0" w:color="auto"/>
            <w:bottom w:val="none" w:sz="0" w:space="0" w:color="auto"/>
            <w:right w:val="none" w:sz="0" w:space="0" w:color="auto"/>
          </w:divBdr>
        </w:div>
        <w:div w:id="1915046903">
          <w:marLeft w:val="0"/>
          <w:marRight w:val="0"/>
          <w:marTop w:val="300"/>
          <w:marBottom w:val="0"/>
          <w:divBdr>
            <w:top w:val="none" w:sz="0" w:space="0" w:color="auto"/>
            <w:left w:val="none" w:sz="0" w:space="0" w:color="auto"/>
            <w:bottom w:val="none" w:sz="0" w:space="0" w:color="auto"/>
            <w:right w:val="none" w:sz="0" w:space="0" w:color="auto"/>
          </w:divBdr>
          <w:divsChild>
            <w:div w:id="30811362">
              <w:marLeft w:val="0"/>
              <w:marRight w:val="0"/>
              <w:marTop w:val="0"/>
              <w:marBottom w:val="0"/>
              <w:divBdr>
                <w:top w:val="none" w:sz="0" w:space="0" w:color="auto"/>
                <w:left w:val="none" w:sz="0" w:space="0" w:color="auto"/>
                <w:bottom w:val="none" w:sz="0" w:space="0" w:color="auto"/>
                <w:right w:val="none" w:sz="0" w:space="0" w:color="auto"/>
              </w:divBdr>
              <w:divsChild>
                <w:div w:id="296646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200043">
          <w:marLeft w:val="0"/>
          <w:marRight w:val="0"/>
          <w:marTop w:val="0"/>
          <w:marBottom w:val="0"/>
          <w:divBdr>
            <w:top w:val="none" w:sz="0" w:space="0" w:color="auto"/>
            <w:left w:val="none" w:sz="0" w:space="0" w:color="auto"/>
            <w:bottom w:val="none" w:sz="0" w:space="0" w:color="auto"/>
            <w:right w:val="none" w:sz="0" w:space="0" w:color="auto"/>
          </w:divBdr>
          <w:divsChild>
            <w:div w:id="911547150">
              <w:marLeft w:val="0"/>
              <w:marRight w:val="0"/>
              <w:marTop w:val="0"/>
              <w:marBottom w:val="0"/>
              <w:divBdr>
                <w:top w:val="none" w:sz="0" w:space="0" w:color="auto"/>
                <w:left w:val="none" w:sz="0" w:space="0" w:color="auto"/>
                <w:bottom w:val="none" w:sz="0" w:space="0" w:color="auto"/>
                <w:right w:val="none" w:sz="0" w:space="0" w:color="auto"/>
              </w:divBdr>
            </w:div>
          </w:divsChild>
        </w:div>
        <w:div w:id="2014674873">
          <w:marLeft w:val="0"/>
          <w:marRight w:val="0"/>
          <w:marTop w:val="0"/>
          <w:marBottom w:val="0"/>
          <w:divBdr>
            <w:top w:val="none" w:sz="0" w:space="0" w:color="auto"/>
            <w:left w:val="none" w:sz="0" w:space="0" w:color="auto"/>
            <w:bottom w:val="none" w:sz="0" w:space="0" w:color="auto"/>
            <w:right w:val="none" w:sz="0" w:space="0" w:color="auto"/>
          </w:divBdr>
        </w:div>
        <w:div w:id="2015035475">
          <w:marLeft w:val="0"/>
          <w:marRight w:val="0"/>
          <w:marTop w:val="0"/>
          <w:marBottom w:val="0"/>
          <w:divBdr>
            <w:top w:val="none" w:sz="0" w:space="0" w:color="auto"/>
            <w:left w:val="none" w:sz="0" w:space="0" w:color="auto"/>
            <w:bottom w:val="none" w:sz="0" w:space="0" w:color="auto"/>
            <w:right w:val="none" w:sz="0" w:space="0" w:color="auto"/>
          </w:divBdr>
          <w:divsChild>
            <w:div w:id="167349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312729">
      <w:bodyDiv w:val="1"/>
      <w:marLeft w:val="0"/>
      <w:marRight w:val="0"/>
      <w:marTop w:val="0"/>
      <w:marBottom w:val="0"/>
      <w:divBdr>
        <w:top w:val="none" w:sz="0" w:space="0" w:color="auto"/>
        <w:left w:val="none" w:sz="0" w:space="0" w:color="auto"/>
        <w:bottom w:val="none" w:sz="0" w:space="0" w:color="auto"/>
        <w:right w:val="none" w:sz="0" w:space="0" w:color="auto"/>
      </w:divBdr>
      <w:divsChild>
        <w:div w:id="1645281873">
          <w:marLeft w:val="0"/>
          <w:marRight w:val="0"/>
          <w:marTop w:val="0"/>
          <w:marBottom w:val="0"/>
          <w:divBdr>
            <w:top w:val="none" w:sz="0" w:space="0" w:color="auto"/>
            <w:left w:val="none" w:sz="0" w:space="0" w:color="auto"/>
            <w:bottom w:val="none" w:sz="0" w:space="0" w:color="auto"/>
            <w:right w:val="none" w:sz="0" w:space="0" w:color="auto"/>
          </w:divBdr>
          <w:divsChild>
            <w:div w:id="24858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112382">
      <w:bodyDiv w:val="1"/>
      <w:marLeft w:val="0"/>
      <w:marRight w:val="0"/>
      <w:marTop w:val="0"/>
      <w:marBottom w:val="0"/>
      <w:divBdr>
        <w:top w:val="none" w:sz="0" w:space="0" w:color="auto"/>
        <w:left w:val="none" w:sz="0" w:space="0" w:color="auto"/>
        <w:bottom w:val="none" w:sz="0" w:space="0" w:color="auto"/>
        <w:right w:val="none" w:sz="0" w:space="0" w:color="auto"/>
      </w:divBdr>
      <w:divsChild>
        <w:div w:id="55591388">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sChild>
            <w:div w:id="1178271884">
              <w:marLeft w:val="0"/>
              <w:marRight w:val="0"/>
              <w:marTop w:val="0"/>
              <w:marBottom w:val="0"/>
              <w:divBdr>
                <w:top w:val="none" w:sz="0" w:space="0" w:color="auto"/>
                <w:left w:val="none" w:sz="0" w:space="0" w:color="auto"/>
                <w:bottom w:val="none" w:sz="0" w:space="0" w:color="auto"/>
                <w:right w:val="none" w:sz="0" w:space="0" w:color="auto"/>
              </w:divBdr>
            </w:div>
          </w:divsChild>
        </w:div>
        <w:div w:id="227309743">
          <w:marLeft w:val="0"/>
          <w:marRight w:val="0"/>
          <w:marTop w:val="0"/>
          <w:marBottom w:val="0"/>
          <w:divBdr>
            <w:top w:val="none" w:sz="0" w:space="0" w:color="auto"/>
            <w:left w:val="none" w:sz="0" w:space="0" w:color="auto"/>
            <w:bottom w:val="none" w:sz="0" w:space="0" w:color="auto"/>
            <w:right w:val="none" w:sz="0" w:space="0" w:color="auto"/>
          </w:divBdr>
          <w:divsChild>
            <w:div w:id="1237401334">
              <w:marLeft w:val="0"/>
              <w:marRight w:val="0"/>
              <w:marTop w:val="0"/>
              <w:marBottom w:val="0"/>
              <w:divBdr>
                <w:top w:val="none" w:sz="0" w:space="0" w:color="auto"/>
                <w:left w:val="none" w:sz="0" w:space="0" w:color="auto"/>
                <w:bottom w:val="none" w:sz="0" w:space="0" w:color="auto"/>
                <w:right w:val="none" w:sz="0" w:space="0" w:color="auto"/>
              </w:divBdr>
            </w:div>
          </w:divsChild>
        </w:div>
        <w:div w:id="295065998">
          <w:marLeft w:val="0"/>
          <w:marRight w:val="0"/>
          <w:marTop w:val="0"/>
          <w:marBottom w:val="0"/>
          <w:divBdr>
            <w:top w:val="none" w:sz="0" w:space="0" w:color="auto"/>
            <w:left w:val="none" w:sz="0" w:space="0" w:color="auto"/>
            <w:bottom w:val="none" w:sz="0" w:space="0" w:color="auto"/>
            <w:right w:val="none" w:sz="0" w:space="0" w:color="auto"/>
          </w:divBdr>
        </w:div>
        <w:div w:id="330790936">
          <w:marLeft w:val="0"/>
          <w:marRight w:val="0"/>
          <w:marTop w:val="0"/>
          <w:marBottom w:val="0"/>
          <w:divBdr>
            <w:top w:val="none" w:sz="0" w:space="0" w:color="auto"/>
            <w:left w:val="none" w:sz="0" w:space="0" w:color="auto"/>
            <w:bottom w:val="none" w:sz="0" w:space="0" w:color="auto"/>
            <w:right w:val="none" w:sz="0" w:space="0" w:color="auto"/>
          </w:divBdr>
          <w:divsChild>
            <w:div w:id="1049644668">
              <w:marLeft w:val="0"/>
              <w:marRight w:val="0"/>
              <w:marTop w:val="0"/>
              <w:marBottom w:val="0"/>
              <w:divBdr>
                <w:top w:val="none" w:sz="0" w:space="0" w:color="auto"/>
                <w:left w:val="none" w:sz="0" w:space="0" w:color="auto"/>
                <w:bottom w:val="none" w:sz="0" w:space="0" w:color="auto"/>
                <w:right w:val="none" w:sz="0" w:space="0" w:color="auto"/>
              </w:divBdr>
            </w:div>
          </w:divsChild>
        </w:div>
        <w:div w:id="414280036">
          <w:marLeft w:val="0"/>
          <w:marRight w:val="0"/>
          <w:marTop w:val="0"/>
          <w:marBottom w:val="0"/>
          <w:divBdr>
            <w:top w:val="none" w:sz="0" w:space="0" w:color="auto"/>
            <w:left w:val="none" w:sz="0" w:space="0" w:color="auto"/>
            <w:bottom w:val="none" w:sz="0" w:space="0" w:color="auto"/>
            <w:right w:val="none" w:sz="0" w:space="0" w:color="auto"/>
          </w:divBdr>
        </w:div>
        <w:div w:id="455952264">
          <w:marLeft w:val="0"/>
          <w:marRight w:val="0"/>
          <w:marTop w:val="0"/>
          <w:marBottom w:val="0"/>
          <w:divBdr>
            <w:top w:val="none" w:sz="0" w:space="0" w:color="auto"/>
            <w:left w:val="none" w:sz="0" w:space="0" w:color="auto"/>
            <w:bottom w:val="none" w:sz="0" w:space="0" w:color="auto"/>
            <w:right w:val="none" w:sz="0" w:space="0" w:color="auto"/>
          </w:divBdr>
          <w:divsChild>
            <w:div w:id="254827844">
              <w:marLeft w:val="0"/>
              <w:marRight w:val="0"/>
              <w:marTop w:val="0"/>
              <w:marBottom w:val="0"/>
              <w:divBdr>
                <w:top w:val="none" w:sz="0" w:space="0" w:color="auto"/>
                <w:left w:val="none" w:sz="0" w:space="0" w:color="auto"/>
                <w:bottom w:val="none" w:sz="0" w:space="0" w:color="auto"/>
                <w:right w:val="none" w:sz="0" w:space="0" w:color="auto"/>
              </w:divBdr>
            </w:div>
          </w:divsChild>
        </w:div>
        <w:div w:id="511070283">
          <w:marLeft w:val="0"/>
          <w:marRight w:val="0"/>
          <w:marTop w:val="300"/>
          <w:marBottom w:val="0"/>
          <w:divBdr>
            <w:top w:val="none" w:sz="0" w:space="0" w:color="auto"/>
            <w:left w:val="none" w:sz="0" w:space="0" w:color="auto"/>
            <w:bottom w:val="none" w:sz="0" w:space="0" w:color="auto"/>
            <w:right w:val="none" w:sz="0" w:space="0" w:color="auto"/>
          </w:divBdr>
          <w:divsChild>
            <w:div w:id="1807702286">
              <w:marLeft w:val="0"/>
              <w:marRight w:val="0"/>
              <w:marTop w:val="0"/>
              <w:marBottom w:val="0"/>
              <w:divBdr>
                <w:top w:val="none" w:sz="0" w:space="0" w:color="auto"/>
                <w:left w:val="none" w:sz="0" w:space="0" w:color="auto"/>
                <w:bottom w:val="none" w:sz="0" w:space="0" w:color="auto"/>
                <w:right w:val="none" w:sz="0" w:space="0" w:color="auto"/>
              </w:divBdr>
              <w:divsChild>
                <w:div w:id="655695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329231">
          <w:marLeft w:val="0"/>
          <w:marRight w:val="0"/>
          <w:marTop w:val="300"/>
          <w:marBottom w:val="0"/>
          <w:divBdr>
            <w:top w:val="none" w:sz="0" w:space="0" w:color="auto"/>
            <w:left w:val="none" w:sz="0" w:space="0" w:color="auto"/>
            <w:bottom w:val="none" w:sz="0" w:space="0" w:color="auto"/>
            <w:right w:val="none" w:sz="0" w:space="0" w:color="auto"/>
          </w:divBdr>
          <w:divsChild>
            <w:div w:id="300159479">
              <w:marLeft w:val="0"/>
              <w:marRight w:val="0"/>
              <w:marTop w:val="0"/>
              <w:marBottom w:val="0"/>
              <w:divBdr>
                <w:top w:val="none" w:sz="0" w:space="0" w:color="auto"/>
                <w:left w:val="none" w:sz="0" w:space="0" w:color="auto"/>
                <w:bottom w:val="none" w:sz="0" w:space="0" w:color="auto"/>
                <w:right w:val="none" w:sz="0" w:space="0" w:color="auto"/>
              </w:divBdr>
              <w:divsChild>
                <w:div w:id="1762872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532343">
          <w:marLeft w:val="0"/>
          <w:marRight w:val="0"/>
          <w:marTop w:val="300"/>
          <w:marBottom w:val="0"/>
          <w:divBdr>
            <w:top w:val="none" w:sz="0" w:space="0" w:color="auto"/>
            <w:left w:val="none" w:sz="0" w:space="0" w:color="auto"/>
            <w:bottom w:val="none" w:sz="0" w:space="0" w:color="auto"/>
            <w:right w:val="none" w:sz="0" w:space="0" w:color="auto"/>
          </w:divBdr>
          <w:divsChild>
            <w:div w:id="135463497">
              <w:marLeft w:val="0"/>
              <w:marRight w:val="0"/>
              <w:marTop w:val="0"/>
              <w:marBottom w:val="0"/>
              <w:divBdr>
                <w:top w:val="none" w:sz="0" w:space="0" w:color="auto"/>
                <w:left w:val="none" w:sz="0" w:space="0" w:color="auto"/>
                <w:bottom w:val="none" w:sz="0" w:space="0" w:color="auto"/>
                <w:right w:val="none" w:sz="0" w:space="0" w:color="auto"/>
              </w:divBdr>
              <w:divsChild>
                <w:div w:id="962349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292285">
          <w:marLeft w:val="0"/>
          <w:marRight w:val="0"/>
          <w:marTop w:val="300"/>
          <w:marBottom w:val="0"/>
          <w:divBdr>
            <w:top w:val="none" w:sz="0" w:space="0" w:color="auto"/>
            <w:left w:val="none" w:sz="0" w:space="0" w:color="auto"/>
            <w:bottom w:val="none" w:sz="0" w:space="0" w:color="auto"/>
            <w:right w:val="none" w:sz="0" w:space="0" w:color="auto"/>
          </w:divBdr>
          <w:divsChild>
            <w:div w:id="1994866107">
              <w:marLeft w:val="0"/>
              <w:marRight w:val="0"/>
              <w:marTop w:val="0"/>
              <w:marBottom w:val="0"/>
              <w:divBdr>
                <w:top w:val="none" w:sz="0" w:space="0" w:color="auto"/>
                <w:left w:val="none" w:sz="0" w:space="0" w:color="auto"/>
                <w:bottom w:val="none" w:sz="0" w:space="0" w:color="auto"/>
                <w:right w:val="none" w:sz="0" w:space="0" w:color="auto"/>
              </w:divBdr>
              <w:divsChild>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1574566">
          <w:marLeft w:val="0"/>
          <w:marRight w:val="0"/>
          <w:marTop w:val="0"/>
          <w:marBottom w:val="0"/>
          <w:divBdr>
            <w:top w:val="none" w:sz="0" w:space="0" w:color="auto"/>
            <w:left w:val="none" w:sz="0" w:space="0" w:color="auto"/>
            <w:bottom w:val="none" w:sz="0" w:space="0" w:color="auto"/>
            <w:right w:val="none" w:sz="0" w:space="0" w:color="auto"/>
          </w:divBdr>
        </w:div>
        <w:div w:id="1347632817">
          <w:marLeft w:val="0"/>
          <w:marRight w:val="0"/>
          <w:marTop w:val="0"/>
          <w:marBottom w:val="0"/>
          <w:divBdr>
            <w:top w:val="none" w:sz="0" w:space="0" w:color="auto"/>
            <w:left w:val="none" w:sz="0" w:space="0" w:color="auto"/>
            <w:bottom w:val="none" w:sz="0" w:space="0" w:color="auto"/>
            <w:right w:val="none" w:sz="0" w:space="0" w:color="auto"/>
          </w:divBdr>
        </w:div>
        <w:div w:id="1403942430">
          <w:marLeft w:val="0"/>
          <w:marRight w:val="0"/>
          <w:marTop w:val="0"/>
          <w:marBottom w:val="0"/>
          <w:divBdr>
            <w:top w:val="none" w:sz="0" w:space="0" w:color="auto"/>
            <w:left w:val="none" w:sz="0" w:space="0" w:color="auto"/>
            <w:bottom w:val="none" w:sz="0" w:space="0" w:color="auto"/>
            <w:right w:val="none" w:sz="0" w:space="0" w:color="auto"/>
          </w:divBdr>
          <w:divsChild>
            <w:div w:id="1275672058">
              <w:marLeft w:val="0"/>
              <w:marRight w:val="0"/>
              <w:marTop w:val="0"/>
              <w:marBottom w:val="0"/>
              <w:divBdr>
                <w:top w:val="none" w:sz="0" w:space="0" w:color="auto"/>
                <w:left w:val="none" w:sz="0" w:space="0" w:color="auto"/>
                <w:bottom w:val="none" w:sz="0" w:space="0" w:color="auto"/>
                <w:right w:val="none" w:sz="0" w:space="0" w:color="auto"/>
              </w:divBdr>
            </w:div>
          </w:divsChild>
        </w:div>
        <w:div w:id="1665622945">
          <w:marLeft w:val="0"/>
          <w:marRight w:val="0"/>
          <w:marTop w:val="0"/>
          <w:marBottom w:val="0"/>
          <w:divBdr>
            <w:top w:val="none" w:sz="0" w:space="0" w:color="auto"/>
            <w:left w:val="none" w:sz="0" w:space="0" w:color="auto"/>
            <w:bottom w:val="none" w:sz="0" w:space="0" w:color="auto"/>
            <w:right w:val="none" w:sz="0" w:space="0" w:color="auto"/>
          </w:divBdr>
        </w:div>
        <w:div w:id="1710572254">
          <w:marLeft w:val="0"/>
          <w:marRight w:val="0"/>
          <w:marTop w:val="0"/>
          <w:marBottom w:val="0"/>
          <w:divBdr>
            <w:top w:val="none" w:sz="0" w:space="0" w:color="auto"/>
            <w:left w:val="none" w:sz="0" w:space="0" w:color="auto"/>
            <w:bottom w:val="none" w:sz="0" w:space="0" w:color="auto"/>
            <w:right w:val="none" w:sz="0" w:space="0" w:color="auto"/>
          </w:divBdr>
          <w:divsChild>
            <w:div w:id="189998178">
              <w:marLeft w:val="0"/>
              <w:marRight w:val="0"/>
              <w:marTop w:val="0"/>
              <w:marBottom w:val="0"/>
              <w:divBdr>
                <w:top w:val="none" w:sz="0" w:space="0" w:color="auto"/>
                <w:left w:val="none" w:sz="0" w:space="0" w:color="auto"/>
                <w:bottom w:val="none" w:sz="0" w:space="0" w:color="auto"/>
                <w:right w:val="none" w:sz="0" w:space="0" w:color="auto"/>
              </w:divBdr>
            </w:div>
          </w:divsChild>
        </w:div>
        <w:div w:id="1711613174">
          <w:marLeft w:val="0"/>
          <w:marRight w:val="0"/>
          <w:marTop w:val="0"/>
          <w:marBottom w:val="0"/>
          <w:divBdr>
            <w:top w:val="none" w:sz="0" w:space="0" w:color="auto"/>
            <w:left w:val="none" w:sz="0" w:space="0" w:color="auto"/>
            <w:bottom w:val="none" w:sz="0" w:space="0" w:color="auto"/>
            <w:right w:val="none" w:sz="0" w:space="0" w:color="auto"/>
          </w:divBdr>
        </w:div>
        <w:div w:id="2007441818">
          <w:marLeft w:val="0"/>
          <w:marRight w:val="0"/>
          <w:marTop w:val="0"/>
          <w:marBottom w:val="0"/>
          <w:divBdr>
            <w:top w:val="none" w:sz="0" w:space="0" w:color="auto"/>
            <w:left w:val="none" w:sz="0" w:space="0" w:color="auto"/>
            <w:bottom w:val="none" w:sz="0" w:space="0" w:color="auto"/>
            <w:right w:val="none" w:sz="0" w:space="0" w:color="auto"/>
          </w:divBdr>
          <w:divsChild>
            <w:div w:id="51858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770021">
      <w:bodyDiv w:val="1"/>
      <w:marLeft w:val="0"/>
      <w:marRight w:val="0"/>
      <w:marTop w:val="0"/>
      <w:marBottom w:val="0"/>
      <w:divBdr>
        <w:top w:val="none" w:sz="0" w:space="0" w:color="auto"/>
        <w:left w:val="none" w:sz="0" w:space="0" w:color="auto"/>
        <w:bottom w:val="none" w:sz="0" w:space="0" w:color="auto"/>
        <w:right w:val="none" w:sz="0" w:space="0" w:color="auto"/>
      </w:divBdr>
      <w:divsChild>
        <w:div w:id="159543427">
          <w:marLeft w:val="0"/>
          <w:marRight w:val="0"/>
          <w:marTop w:val="0"/>
          <w:marBottom w:val="0"/>
          <w:divBdr>
            <w:top w:val="none" w:sz="0" w:space="0" w:color="auto"/>
            <w:left w:val="none" w:sz="0" w:space="0" w:color="auto"/>
            <w:bottom w:val="none" w:sz="0" w:space="0" w:color="auto"/>
            <w:right w:val="none" w:sz="0" w:space="0" w:color="auto"/>
          </w:divBdr>
        </w:div>
        <w:div w:id="101612631">
          <w:marLeft w:val="0"/>
          <w:marRight w:val="0"/>
          <w:marTop w:val="0"/>
          <w:marBottom w:val="0"/>
          <w:divBdr>
            <w:top w:val="none" w:sz="0" w:space="0" w:color="auto"/>
            <w:left w:val="none" w:sz="0" w:space="0" w:color="auto"/>
            <w:bottom w:val="none" w:sz="0" w:space="0" w:color="auto"/>
            <w:right w:val="none" w:sz="0" w:space="0" w:color="auto"/>
          </w:divBdr>
          <w:divsChild>
            <w:div w:id="31461137">
              <w:marLeft w:val="0"/>
              <w:marRight w:val="0"/>
              <w:marTop w:val="0"/>
              <w:marBottom w:val="0"/>
              <w:divBdr>
                <w:top w:val="none" w:sz="0" w:space="0" w:color="auto"/>
                <w:left w:val="none" w:sz="0" w:space="0" w:color="auto"/>
                <w:bottom w:val="none" w:sz="0" w:space="0" w:color="auto"/>
                <w:right w:val="none" w:sz="0" w:space="0" w:color="auto"/>
              </w:divBdr>
            </w:div>
          </w:divsChild>
        </w:div>
        <w:div w:id="1259411706">
          <w:marLeft w:val="0"/>
          <w:marRight w:val="0"/>
          <w:marTop w:val="0"/>
          <w:marBottom w:val="0"/>
          <w:divBdr>
            <w:top w:val="none" w:sz="0" w:space="0" w:color="auto"/>
            <w:left w:val="none" w:sz="0" w:space="0" w:color="auto"/>
            <w:bottom w:val="none" w:sz="0" w:space="0" w:color="auto"/>
            <w:right w:val="none" w:sz="0" w:space="0" w:color="auto"/>
          </w:divBdr>
        </w:div>
        <w:div w:id="987251421">
          <w:marLeft w:val="0"/>
          <w:marRight w:val="0"/>
          <w:marTop w:val="0"/>
          <w:marBottom w:val="0"/>
          <w:divBdr>
            <w:top w:val="none" w:sz="0" w:space="0" w:color="auto"/>
            <w:left w:val="none" w:sz="0" w:space="0" w:color="auto"/>
            <w:bottom w:val="none" w:sz="0" w:space="0" w:color="auto"/>
            <w:right w:val="none" w:sz="0" w:space="0" w:color="auto"/>
          </w:divBdr>
          <w:divsChild>
            <w:div w:id="1159230123">
              <w:marLeft w:val="0"/>
              <w:marRight w:val="0"/>
              <w:marTop w:val="0"/>
              <w:marBottom w:val="0"/>
              <w:divBdr>
                <w:top w:val="none" w:sz="0" w:space="0" w:color="auto"/>
                <w:left w:val="none" w:sz="0" w:space="0" w:color="auto"/>
                <w:bottom w:val="none" w:sz="0" w:space="0" w:color="auto"/>
                <w:right w:val="none" w:sz="0" w:space="0" w:color="auto"/>
              </w:divBdr>
            </w:div>
          </w:divsChild>
        </w:div>
        <w:div w:id="974414417">
          <w:marLeft w:val="0"/>
          <w:marRight w:val="0"/>
          <w:marTop w:val="0"/>
          <w:marBottom w:val="0"/>
          <w:divBdr>
            <w:top w:val="none" w:sz="0" w:space="0" w:color="auto"/>
            <w:left w:val="none" w:sz="0" w:space="0" w:color="auto"/>
            <w:bottom w:val="none" w:sz="0" w:space="0" w:color="auto"/>
            <w:right w:val="none" w:sz="0" w:space="0" w:color="auto"/>
          </w:divBdr>
        </w:div>
        <w:div w:id="253322931">
          <w:marLeft w:val="0"/>
          <w:marRight w:val="0"/>
          <w:marTop w:val="0"/>
          <w:marBottom w:val="0"/>
          <w:divBdr>
            <w:top w:val="none" w:sz="0" w:space="0" w:color="auto"/>
            <w:left w:val="none" w:sz="0" w:space="0" w:color="auto"/>
            <w:bottom w:val="none" w:sz="0" w:space="0" w:color="auto"/>
            <w:right w:val="none" w:sz="0" w:space="0" w:color="auto"/>
          </w:divBdr>
          <w:divsChild>
            <w:div w:id="1960866801">
              <w:marLeft w:val="0"/>
              <w:marRight w:val="0"/>
              <w:marTop w:val="0"/>
              <w:marBottom w:val="0"/>
              <w:divBdr>
                <w:top w:val="none" w:sz="0" w:space="0" w:color="auto"/>
                <w:left w:val="none" w:sz="0" w:space="0" w:color="auto"/>
                <w:bottom w:val="none" w:sz="0" w:space="0" w:color="auto"/>
                <w:right w:val="none" w:sz="0" w:space="0" w:color="auto"/>
              </w:divBdr>
            </w:div>
          </w:divsChild>
        </w:div>
        <w:div w:id="217015119">
          <w:marLeft w:val="0"/>
          <w:marRight w:val="0"/>
          <w:marTop w:val="0"/>
          <w:marBottom w:val="0"/>
          <w:divBdr>
            <w:top w:val="none" w:sz="0" w:space="0" w:color="auto"/>
            <w:left w:val="none" w:sz="0" w:space="0" w:color="auto"/>
            <w:bottom w:val="none" w:sz="0" w:space="0" w:color="auto"/>
            <w:right w:val="none" w:sz="0" w:space="0" w:color="auto"/>
          </w:divBdr>
        </w:div>
        <w:div w:id="283538945">
          <w:marLeft w:val="0"/>
          <w:marRight w:val="0"/>
          <w:marTop w:val="0"/>
          <w:marBottom w:val="0"/>
          <w:divBdr>
            <w:top w:val="none" w:sz="0" w:space="0" w:color="auto"/>
            <w:left w:val="none" w:sz="0" w:space="0" w:color="auto"/>
            <w:bottom w:val="none" w:sz="0" w:space="0" w:color="auto"/>
            <w:right w:val="none" w:sz="0" w:space="0" w:color="auto"/>
          </w:divBdr>
          <w:divsChild>
            <w:div w:id="1650403972">
              <w:marLeft w:val="0"/>
              <w:marRight w:val="0"/>
              <w:marTop w:val="0"/>
              <w:marBottom w:val="0"/>
              <w:divBdr>
                <w:top w:val="none" w:sz="0" w:space="0" w:color="auto"/>
                <w:left w:val="none" w:sz="0" w:space="0" w:color="auto"/>
                <w:bottom w:val="none" w:sz="0" w:space="0" w:color="auto"/>
                <w:right w:val="none" w:sz="0" w:space="0" w:color="auto"/>
              </w:divBdr>
            </w:div>
          </w:divsChild>
        </w:div>
        <w:div w:id="567542259">
          <w:marLeft w:val="0"/>
          <w:marRight w:val="0"/>
          <w:marTop w:val="0"/>
          <w:marBottom w:val="0"/>
          <w:divBdr>
            <w:top w:val="none" w:sz="0" w:space="0" w:color="auto"/>
            <w:left w:val="none" w:sz="0" w:space="0" w:color="auto"/>
            <w:bottom w:val="none" w:sz="0" w:space="0" w:color="auto"/>
            <w:right w:val="none" w:sz="0" w:space="0" w:color="auto"/>
          </w:divBdr>
        </w:div>
        <w:div w:id="1093622915">
          <w:marLeft w:val="0"/>
          <w:marRight w:val="0"/>
          <w:marTop w:val="0"/>
          <w:marBottom w:val="0"/>
          <w:divBdr>
            <w:top w:val="none" w:sz="0" w:space="0" w:color="auto"/>
            <w:left w:val="none" w:sz="0" w:space="0" w:color="auto"/>
            <w:bottom w:val="none" w:sz="0" w:space="0" w:color="auto"/>
            <w:right w:val="none" w:sz="0" w:space="0" w:color="auto"/>
          </w:divBdr>
          <w:divsChild>
            <w:div w:id="1433042691">
              <w:marLeft w:val="0"/>
              <w:marRight w:val="0"/>
              <w:marTop w:val="0"/>
              <w:marBottom w:val="0"/>
              <w:divBdr>
                <w:top w:val="none" w:sz="0" w:space="0" w:color="auto"/>
                <w:left w:val="none" w:sz="0" w:space="0" w:color="auto"/>
                <w:bottom w:val="none" w:sz="0" w:space="0" w:color="auto"/>
                <w:right w:val="none" w:sz="0" w:space="0" w:color="auto"/>
              </w:divBdr>
            </w:div>
          </w:divsChild>
        </w:div>
        <w:div w:id="880168459">
          <w:marLeft w:val="0"/>
          <w:marRight w:val="0"/>
          <w:marTop w:val="0"/>
          <w:marBottom w:val="0"/>
          <w:divBdr>
            <w:top w:val="none" w:sz="0" w:space="0" w:color="auto"/>
            <w:left w:val="none" w:sz="0" w:space="0" w:color="auto"/>
            <w:bottom w:val="none" w:sz="0" w:space="0" w:color="auto"/>
            <w:right w:val="none" w:sz="0" w:space="0" w:color="auto"/>
          </w:divBdr>
        </w:div>
        <w:div w:id="94130239">
          <w:marLeft w:val="0"/>
          <w:marRight w:val="0"/>
          <w:marTop w:val="0"/>
          <w:marBottom w:val="0"/>
          <w:divBdr>
            <w:top w:val="none" w:sz="0" w:space="0" w:color="auto"/>
            <w:left w:val="none" w:sz="0" w:space="0" w:color="auto"/>
            <w:bottom w:val="none" w:sz="0" w:space="0" w:color="auto"/>
            <w:right w:val="none" w:sz="0" w:space="0" w:color="auto"/>
          </w:divBdr>
          <w:divsChild>
            <w:div w:id="342054765">
              <w:marLeft w:val="0"/>
              <w:marRight w:val="0"/>
              <w:marTop w:val="0"/>
              <w:marBottom w:val="0"/>
              <w:divBdr>
                <w:top w:val="none" w:sz="0" w:space="0" w:color="auto"/>
                <w:left w:val="none" w:sz="0" w:space="0" w:color="auto"/>
                <w:bottom w:val="none" w:sz="0" w:space="0" w:color="auto"/>
                <w:right w:val="none" w:sz="0" w:space="0" w:color="auto"/>
              </w:divBdr>
            </w:div>
          </w:divsChild>
        </w:div>
        <w:div w:id="448166968">
          <w:marLeft w:val="0"/>
          <w:marRight w:val="0"/>
          <w:marTop w:val="0"/>
          <w:marBottom w:val="0"/>
          <w:divBdr>
            <w:top w:val="none" w:sz="0" w:space="0" w:color="auto"/>
            <w:left w:val="none" w:sz="0" w:space="0" w:color="auto"/>
            <w:bottom w:val="none" w:sz="0" w:space="0" w:color="auto"/>
            <w:right w:val="none" w:sz="0" w:space="0" w:color="auto"/>
          </w:divBdr>
        </w:div>
        <w:div w:id="468937225">
          <w:marLeft w:val="0"/>
          <w:marRight w:val="0"/>
          <w:marTop w:val="0"/>
          <w:marBottom w:val="0"/>
          <w:divBdr>
            <w:top w:val="none" w:sz="0" w:space="0" w:color="auto"/>
            <w:left w:val="none" w:sz="0" w:space="0" w:color="auto"/>
            <w:bottom w:val="none" w:sz="0" w:space="0" w:color="auto"/>
            <w:right w:val="none" w:sz="0" w:space="0" w:color="auto"/>
          </w:divBdr>
          <w:divsChild>
            <w:div w:id="579488991">
              <w:marLeft w:val="0"/>
              <w:marRight w:val="0"/>
              <w:marTop w:val="0"/>
              <w:marBottom w:val="0"/>
              <w:divBdr>
                <w:top w:val="none" w:sz="0" w:space="0" w:color="auto"/>
                <w:left w:val="none" w:sz="0" w:space="0" w:color="auto"/>
                <w:bottom w:val="none" w:sz="0" w:space="0" w:color="auto"/>
                <w:right w:val="none" w:sz="0" w:space="0" w:color="auto"/>
              </w:divBdr>
            </w:div>
          </w:divsChild>
        </w:div>
        <w:div w:id="267860407">
          <w:marLeft w:val="0"/>
          <w:marRight w:val="0"/>
          <w:marTop w:val="300"/>
          <w:marBottom w:val="0"/>
          <w:divBdr>
            <w:top w:val="none" w:sz="0" w:space="0" w:color="auto"/>
            <w:left w:val="none" w:sz="0" w:space="0" w:color="auto"/>
            <w:bottom w:val="none" w:sz="0" w:space="0" w:color="auto"/>
            <w:right w:val="none" w:sz="0" w:space="0" w:color="auto"/>
          </w:divBdr>
          <w:divsChild>
            <w:div w:id="1024598245">
              <w:marLeft w:val="0"/>
              <w:marRight w:val="0"/>
              <w:marTop w:val="0"/>
              <w:marBottom w:val="0"/>
              <w:divBdr>
                <w:top w:val="none" w:sz="0" w:space="0" w:color="auto"/>
                <w:left w:val="none" w:sz="0" w:space="0" w:color="auto"/>
                <w:bottom w:val="none" w:sz="0" w:space="0" w:color="auto"/>
                <w:right w:val="none" w:sz="0" w:space="0" w:color="auto"/>
              </w:divBdr>
              <w:divsChild>
                <w:div w:id="1948927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6840564">
          <w:marLeft w:val="0"/>
          <w:marRight w:val="0"/>
          <w:marTop w:val="300"/>
          <w:marBottom w:val="0"/>
          <w:divBdr>
            <w:top w:val="none" w:sz="0" w:space="0" w:color="auto"/>
            <w:left w:val="none" w:sz="0" w:space="0" w:color="auto"/>
            <w:bottom w:val="none" w:sz="0" w:space="0" w:color="auto"/>
            <w:right w:val="none" w:sz="0" w:space="0" w:color="auto"/>
          </w:divBdr>
          <w:divsChild>
            <w:div w:id="522089088">
              <w:marLeft w:val="0"/>
              <w:marRight w:val="0"/>
              <w:marTop w:val="0"/>
              <w:marBottom w:val="0"/>
              <w:divBdr>
                <w:top w:val="none" w:sz="0" w:space="0" w:color="auto"/>
                <w:left w:val="none" w:sz="0" w:space="0" w:color="auto"/>
                <w:bottom w:val="none" w:sz="0" w:space="0" w:color="auto"/>
                <w:right w:val="none" w:sz="0" w:space="0" w:color="auto"/>
              </w:divBdr>
              <w:divsChild>
                <w:div w:id="1139497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18962">
          <w:marLeft w:val="0"/>
          <w:marRight w:val="0"/>
          <w:marTop w:val="300"/>
          <w:marBottom w:val="0"/>
          <w:divBdr>
            <w:top w:val="none" w:sz="0" w:space="0" w:color="auto"/>
            <w:left w:val="none" w:sz="0" w:space="0" w:color="auto"/>
            <w:bottom w:val="none" w:sz="0" w:space="0" w:color="auto"/>
            <w:right w:val="none" w:sz="0" w:space="0" w:color="auto"/>
          </w:divBdr>
          <w:divsChild>
            <w:div w:id="664432131">
              <w:marLeft w:val="0"/>
              <w:marRight w:val="0"/>
              <w:marTop w:val="0"/>
              <w:marBottom w:val="0"/>
              <w:divBdr>
                <w:top w:val="none" w:sz="0" w:space="0" w:color="auto"/>
                <w:left w:val="none" w:sz="0" w:space="0" w:color="auto"/>
                <w:bottom w:val="none" w:sz="0" w:space="0" w:color="auto"/>
                <w:right w:val="none" w:sz="0" w:space="0" w:color="auto"/>
              </w:divBdr>
              <w:divsChild>
                <w:div w:id="1445998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750990">
          <w:marLeft w:val="0"/>
          <w:marRight w:val="0"/>
          <w:marTop w:val="300"/>
          <w:marBottom w:val="0"/>
          <w:divBdr>
            <w:top w:val="none" w:sz="0" w:space="0" w:color="auto"/>
            <w:left w:val="none" w:sz="0" w:space="0" w:color="auto"/>
            <w:bottom w:val="none" w:sz="0" w:space="0" w:color="auto"/>
            <w:right w:val="none" w:sz="0" w:space="0" w:color="auto"/>
          </w:divBdr>
          <w:divsChild>
            <w:div w:id="949048750">
              <w:marLeft w:val="0"/>
              <w:marRight w:val="0"/>
              <w:marTop w:val="0"/>
              <w:marBottom w:val="0"/>
              <w:divBdr>
                <w:top w:val="none" w:sz="0" w:space="0" w:color="auto"/>
                <w:left w:val="none" w:sz="0" w:space="0" w:color="auto"/>
                <w:bottom w:val="none" w:sz="0" w:space="0" w:color="auto"/>
                <w:right w:val="none" w:sz="0" w:space="0" w:color="auto"/>
              </w:divBdr>
              <w:divsChild>
                <w:div w:id="405690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8348664">
      <w:bodyDiv w:val="1"/>
      <w:marLeft w:val="0"/>
      <w:marRight w:val="0"/>
      <w:marTop w:val="0"/>
      <w:marBottom w:val="0"/>
      <w:divBdr>
        <w:top w:val="none" w:sz="0" w:space="0" w:color="auto"/>
        <w:left w:val="none" w:sz="0" w:space="0" w:color="auto"/>
        <w:bottom w:val="none" w:sz="0" w:space="0" w:color="auto"/>
        <w:right w:val="none" w:sz="0" w:space="0" w:color="auto"/>
      </w:divBdr>
      <w:divsChild>
        <w:div w:id="110393576">
          <w:marLeft w:val="0"/>
          <w:marRight w:val="0"/>
          <w:marTop w:val="0"/>
          <w:marBottom w:val="0"/>
          <w:divBdr>
            <w:top w:val="none" w:sz="0" w:space="0" w:color="auto"/>
            <w:left w:val="none" w:sz="0" w:space="0" w:color="auto"/>
            <w:bottom w:val="none" w:sz="0" w:space="0" w:color="auto"/>
            <w:right w:val="none" w:sz="0" w:space="0" w:color="auto"/>
          </w:divBdr>
        </w:div>
        <w:div w:id="194923754">
          <w:marLeft w:val="0"/>
          <w:marRight w:val="0"/>
          <w:marTop w:val="0"/>
          <w:marBottom w:val="0"/>
          <w:divBdr>
            <w:top w:val="none" w:sz="0" w:space="0" w:color="auto"/>
            <w:left w:val="none" w:sz="0" w:space="0" w:color="auto"/>
            <w:bottom w:val="none" w:sz="0" w:space="0" w:color="auto"/>
            <w:right w:val="none" w:sz="0" w:space="0" w:color="auto"/>
          </w:divBdr>
        </w:div>
        <w:div w:id="311250452">
          <w:marLeft w:val="0"/>
          <w:marRight w:val="0"/>
          <w:marTop w:val="0"/>
          <w:marBottom w:val="0"/>
          <w:divBdr>
            <w:top w:val="none" w:sz="0" w:space="0" w:color="auto"/>
            <w:left w:val="none" w:sz="0" w:space="0" w:color="auto"/>
            <w:bottom w:val="none" w:sz="0" w:space="0" w:color="auto"/>
            <w:right w:val="none" w:sz="0" w:space="0" w:color="auto"/>
          </w:divBdr>
          <w:divsChild>
            <w:div w:id="819738381">
              <w:marLeft w:val="0"/>
              <w:marRight w:val="0"/>
              <w:marTop w:val="0"/>
              <w:marBottom w:val="0"/>
              <w:divBdr>
                <w:top w:val="none" w:sz="0" w:space="0" w:color="auto"/>
                <w:left w:val="none" w:sz="0" w:space="0" w:color="auto"/>
                <w:bottom w:val="none" w:sz="0" w:space="0" w:color="auto"/>
                <w:right w:val="none" w:sz="0" w:space="0" w:color="auto"/>
              </w:divBdr>
            </w:div>
          </w:divsChild>
        </w:div>
        <w:div w:id="866798679">
          <w:marLeft w:val="0"/>
          <w:marRight w:val="0"/>
          <w:marTop w:val="0"/>
          <w:marBottom w:val="0"/>
          <w:divBdr>
            <w:top w:val="none" w:sz="0" w:space="0" w:color="auto"/>
            <w:left w:val="none" w:sz="0" w:space="0" w:color="auto"/>
            <w:bottom w:val="none" w:sz="0" w:space="0" w:color="auto"/>
            <w:right w:val="none" w:sz="0" w:space="0" w:color="auto"/>
          </w:divBdr>
          <w:divsChild>
            <w:div w:id="1900624945">
              <w:marLeft w:val="0"/>
              <w:marRight w:val="0"/>
              <w:marTop w:val="0"/>
              <w:marBottom w:val="0"/>
              <w:divBdr>
                <w:top w:val="none" w:sz="0" w:space="0" w:color="auto"/>
                <w:left w:val="none" w:sz="0" w:space="0" w:color="auto"/>
                <w:bottom w:val="none" w:sz="0" w:space="0" w:color="auto"/>
                <w:right w:val="none" w:sz="0" w:space="0" w:color="auto"/>
              </w:divBdr>
            </w:div>
          </w:divsChild>
        </w:div>
        <w:div w:id="967205557">
          <w:marLeft w:val="0"/>
          <w:marRight w:val="0"/>
          <w:marTop w:val="0"/>
          <w:marBottom w:val="0"/>
          <w:divBdr>
            <w:top w:val="none" w:sz="0" w:space="0" w:color="auto"/>
            <w:left w:val="none" w:sz="0" w:space="0" w:color="auto"/>
            <w:bottom w:val="none" w:sz="0" w:space="0" w:color="auto"/>
            <w:right w:val="none" w:sz="0" w:space="0" w:color="auto"/>
          </w:divBdr>
        </w:div>
        <w:div w:id="1017805716">
          <w:marLeft w:val="0"/>
          <w:marRight w:val="0"/>
          <w:marTop w:val="0"/>
          <w:marBottom w:val="0"/>
          <w:divBdr>
            <w:top w:val="none" w:sz="0" w:space="0" w:color="auto"/>
            <w:left w:val="none" w:sz="0" w:space="0" w:color="auto"/>
            <w:bottom w:val="none" w:sz="0" w:space="0" w:color="auto"/>
            <w:right w:val="none" w:sz="0" w:space="0" w:color="auto"/>
          </w:divBdr>
        </w:div>
        <w:div w:id="1036002539">
          <w:marLeft w:val="0"/>
          <w:marRight w:val="0"/>
          <w:marTop w:val="0"/>
          <w:marBottom w:val="0"/>
          <w:divBdr>
            <w:top w:val="none" w:sz="0" w:space="0" w:color="auto"/>
            <w:left w:val="none" w:sz="0" w:space="0" w:color="auto"/>
            <w:bottom w:val="none" w:sz="0" w:space="0" w:color="auto"/>
            <w:right w:val="none" w:sz="0" w:space="0" w:color="auto"/>
          </w:divBdr>
          <w:divsChild>
            <w:div w:id="1649554817">
              <w:marLeft w:val="0"/>
              <w:marRight w:val="0"/>
              <w:marTop w:val="0"/>
              <w:marBottom w:val="0"/>
              <w:divBdr>
                <w:top w:val="none" w:sz="0" w:space="0" w:color="auto"/>
                <w:left w:val="none" w:sz="0" w:space="0" w:color="auto"/>
                <w:bottom w:val="none" w:sz="0" w:space="0" w:color="auto"/>
                <w:right w:val="none" w:sz="0" w:space="0" w:color="auto"/>
              </w:divBdr>
            </w:div>
          </w:divsChild>
        </w:div>
        <w:div w:id="1168324877">
          <w:marLeft w:val="0"/>
          <w:marRight w:val="0"/>
          <w:marTop w:val="300"/>
          <w:marBottom w:val="0"/>
          <w:divBdr>
            <w:top w:val="none" w:sz="0" w:space="0" w:color="auto"/>
            <w:left w:val="none" w:sz="0" w:space="0" w:color="auto"/>
            <w:bottom w:val="none" w:sz="0" w:space="0" w:color="auto"/>
            <w:right w:val="none" w:sz="0" w:space="0" w:color="auto"/>
          </w:divBdr>
          <w:divsChild>
            <w:div w:id="637682634">
              <w:marLeft w:val="0"/>
              <w:marRight w:val="0"/>
              <w:marTop w:val="0"/>
              <w:marBottom w:val="0"/>
              <w:divBdr>
                <w:top w:val="none" w:sz="0" w:space="0" w:color="auto"/>
                <w:left w:val="none" w:sz="0" w:space="0" w:color="auto"/>
                <w:bottom w:val="none" w:sz="0" w:space="0" w:color="auto"/>
                <w:right w:val="none" w:sz="0" w:space="0" w:color="auto"/>
              </w:divBdr>
              <w:divsChild>
                <w:div w:id="60276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105426">
          <w:marLeft w:val="0"/>
          <w:marRight w:val="0"/>
          <w:marTop w:val="0"/>
          <w:marBottom w:val="0"/>
          <w:divBdr>
            <w:top w:val="none" w:sz="0" w:space="0" w:color="auto"/>
            <w:left w:val="none" w:sz="0" w:space="0" w:color="auto"/>
            <w:bottom w:val="none" w:sz="0" w:space="0" w:color="auto"/>
            <w:right w:val="none" w:sz="0" w:space="0" w:color="auto"/>
          </w:divBdr>
          <w:divsChild>
            <w:div w:id="1014839585">
              <w:marLeft w:val="0"/>
              <w:marRight w:val="0"/>
              <w:marTop w:val="0"/>
              <w:marBottom w:val="0"/>
              <w:divBdr>
                <w:top w:val="none" w:sz="0" w:space="0" w:color="auto"/>
                <w:left w:val="none" w:sz="0" w:space="0" w:color="auto"/>
                <w:bottom w:val="none" w:sz="0" w:space="0" w:color="auto"/>
                <w:right w:val="none" w:sz="0" w:space="0" w:color="auto"/>
              </w:divBdr>
            </w:div>
          </w:divsChild>
        </w:div>
        <w:div w:id="1302034194">
          <w:marLeft w:val="0"/>
          <w:marRight w:val="0"/>
          <w:marTop w:val="300"/>
          <w:marBottom w:val="0"/>
          <w:divBdr>
            <w:top w:val="none" w:sz="0" w:space="0" w:color="auto"/>
            <w:left w:val="none" w:sz="0" w:space="0" w:color="auto"/>
            <w:bottom w:val="none" w:sz="0" w:space="0" w:color="auto"/>
            <w:right w:val="none" w:sz="0" w:space="0" w:color="auto"/>
          </w:divBdr>
          <w:divsChild>
            <w:div w:id="292906050">
              <w:marLeft w:val="0"/>
              <w:marRight w:val="0"/>
              <w:marTop w:val="0"/>
              <w:marBottom w:val="0"/>
              <w:divBdr>
                <w:top w:val="none" w:sz="0" w:space="0" w:color="auto"/>
                <w:left w:val="none" w:sz="0" w:space="0" w:color="auto"/>
                <w:bottom w:val="none" w:sz="0" w:space="0" w:color="auto"/>
                <w:right w:val="none" w:sz="0" w:space="0" w:color="auto"/>
              </w:divBdr>
              <w:divsChild>
                <w:div w:id="878784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272697">
          <w:marLeft w:val="0"/>
          <w:marRight w:val="0"/>
          <w:marTop w:val="0"/>
          <w:marBottom w:val="0"/>
          <w:divBdr>
            <w:top w:val="none" w:sz="0" w:space="0" w:color="auto"/>
            <w:left w:val="none" w:sz="0" w:space="0" w:color="auto"/>
            <w:bottom w:val="none" w:sz="0" w:space="0" w:color="auto"/>
            <w:right w:val="none" w:sz="0" w:space="0" w:color="auto"/>
          </w:divBdr>
          <w:divsChild>
            <w:div w:id="386420847">
              <w:marLeft w:val="0"/>
              <w:marRight w:val="0"/>
              <w:marTop w:val="0"/>
              <w:marBottom w:val="0"/>
              <w:divBdr>
                <w:top w:val="none" w:sz="0" w:space="0" w:color="auto"/>
                <w:left w:val="none" w:sz="0" w:space="0" w:color="auto"/>
                <w:bottom w:val="none" w:sz="0" w:space="0" w:color="auto"/>
                <w:right w:val="none" w:sz="0" w:space="0" w:color="auto"/>
              </w:divBdr>
            </w:div>
          </w:divsChild>
        </w:div>
        <w:div w:id="1491291077">
          <w:marLeft w:val="0"/>
          <w:marRight w:val="0"/>
          <w:marTop w:val="0"/>
          <w:marBottom w:val="0"/>
          <w:divBdr>
            <w:top w:val="none" w:sz="0" w:space="0" w:color="auto"/>
            <w:left w:val="none" w:sz="0" w:space="0" w:color="auto"/>
            <w:bottom w:val="none" w:sz="0" w:space="0" w:color="auto"/>
            <w:right w:val="none" w:sz="0" w:space="0" w:color="auto"/>
          </w:divBdr>
        </w:div>
        <w:div w:id="1597134326">
          <w:marLeft w:val="0"/>
          <w:marRight w:val="0"/>
          <w:marTop w:val="300"/>
          <w:marBottom w:val="0"/>
          <w:divBdr>
            <w:top w:val="none" w:sz="0" w:space="0" w:color="auto"/>
            <w:left w:val="none" w:sz="0" w:space="0" w:color="auto"/>
            <w:bottom w:val="none" w:sz="0" w:space="0" w:color="auto"/>
            <w:right w:val="none" w:sz="0" w:space="0" w:color="auto"/>
          </w:divBdr>
          <w:divsChild>
            <w:div w:id="658314204">
              <w:marLeft w:val="0"/>
              <w:marRight w:val="0"/>
              <w:marTop w:val="0"/>
              <w:marBottom w:val="0"/>
              <w:divBdr>
                <w:top w:val="none" w:sz="0" w:space="0" w:color="auto"/>
                <w:left w:val="none" w:sz="0" w:space="0" w:color="auto"/>
                <w:bottom w:val="none" w:sz="0" w:space="0" w:color="auto"/>
                <w:right w:val="none" w:sz="0" w:space="0" w:color="auto"/>
              </w:divBdr>
              <w:divsChild>
                <w:div w:id="1177422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3368689">
          <w:marLeft w:val="0"/>
          <w:marRight w:val="0"/>
          <w:marTop w:val="0"/>
          <w:marBottom w:val="0"/>
          <w:divBdr>
            <w:top w:val="none" w:sz="0" w:space="0" w:color="auto"/>
            <w:left w:val="none" w:sz="0" w:space="0" w:color="auto"/>
            <w:bottom w:val="none" w:sz="0" w:space="0" w:color="auto"/>
            <w:right w:val="none" w:sz="0" w:space="0" w:color="auto"/>
          </w:divBdr>
        </w:div>
        <w:div w:id="1704402697">
          <w:marLeft w:val="0"/>
          <w:marRight w:val="0"/>
          <w:marTop w:val="0"/>
          <w:marBottom w:val="0"/>
          <w:divBdr>
            <w:top w:val="none" w:sz="0" w:space="0" w:color="auto"/>
            <w:left w:val="none" w:sz="0" w:space="0" w:color="auto"/>
            <w:bottom w:val="none" w:sz="0" w:space="0" w:color="auto"/>
            <w:right w:val="none" w:sz="0" w:space="0" w:color="auto"/>
          </w:divBdr>
        </w:div>
        <w:div w:id="2061201188">
          <w:marLeft w:val="0"/>
          <w:marRight w:val="0"/>
          <w:marTop w:val="0"/>
          <w:marBottom w:val="0"/>
          <w:divBdr>
            <w:top w:val="none" w:sz="0" w:space="0" w:color="auto"/>
            <w:left w:val="none" w:sz="0" w:space="0" w:color="auto"/>
            <w:bottom w:val="none" w:sz="0" w:space="0" w:color="auto"/>
            <w:right w:val="none" w:sz="0" w:space="0" w:color="auto"/>
          </w:divBdr>
          <w:divsChild>
            <w:div w:id="377978542">
              <w:marLeft w:val="0"/>
              <w:marRight w:val="0"/>
              <w:marTop w:val="0"/>
              <w:marBottom w:val="0"/>
              <w:divBdr>
                <w:top w:val="none" w:sz="0" w:space="0" w:color="auto"/>
                <w:left w:val="none" w:sz="0" w:space="0" w:color="auto"/>
                <w:bottom w:val="none" w:sz="0" w:space="0" w:color="auto"/>
                <w:right w:val="none" w:sz="0" w:space="0" w:color="auto"/>
              </w:divBdr>
            </w:div>
          </w:divsChild>
        </w:div>
        <w:div w:id="2132167015">
          <w:marLeft w:val="0"/>
          <w:marRight w:val="0"/>
          <w:marTop w:val="0"/>
          <w:marBottom w:val="0"/>
          <w:divBdr>
            <w:top w:val="none" w:sz="0" w:space="0" w:color="auto"/>
            <w:left w:val="none" w:sz="0" w:space="0" w:color="auto"/>
            <w:bottom w:val="none" w:sz="0" w:space="0" w:color="auto"/>
            <w:right w:val="none" w:sz="0" w:space="0" w:color="auto"/>
          </w:divBdr>
          <w:divsChild>
            <w:div w:id="48774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119582">
      <w:bodyDiv w:val="1"/>
      <w:marLeft w:val="0"/>
      <w:marRight w:val="0"/>
      <w:marTop w:val="0"/>
      <w:marBottom w:val="0"/>
      <w:divBdr>
        <w:top w:val="none" w:sz="0" w:space="0" w:color="auto"/>
        <w:left w:val="none" w:sz="0" w:space="0" w:color="auto"/>
        <w:bottom w:val="none" w:sz="0" w:space="0" w:color="auto"/>
        <w:right w:val="none" w:sz="0" w:space="0" w:color="auto"/>
      </w:divBdr>
      <w:divsChild>
        <w:div w:id="72164288">
          <w:marLeft w:val="0"/>
          <w:marRight w:val="0"/>
          <w:marTop w:val="0"/>
          <w:marBottom w:val="0"/>
          <w:divBdr>
            <w:top w:val="none" w:sz="0" w:space="0" w:color="auto"/>
            <w:left w:val="none" w:sz="0" w:space="0" w:color="auto"/>
            <w:bottom w:val="none" w:sz="0" w:space="0" w:color="auto"/>
            <w:right w:val="none" w:sz="0" w:space="0" w:color="auto"/>
          </w:divBdr>
        </w:div>
        <w:div w:id="2087920989">
          <w:marLeft w:val="0"/>
          <w:marRight w:val="0"/>
          <w:marTop w:val="0"/>
          <w:marBottom w:val="0"/>
          <w:divBdr>
            <w:top w:val="none" w:sz="0" w:space="0" w:color="auto"/>
            <w:left w:val="none" w:sz="0" w:space="0" w:color="auto"/>
            <w:bottom w:val="none" w:sz="0" w:space="0" w:color="auto"/>
            <w:right w:val="none" w:sz="0" w:space="0" w:color="auto"/>
          </w:divBdr>
          <w:divsChild>
            <w:div w:id="310597044">
              <w:marLeft w:val="0"/>
              <w:marRight w:val="0"/>
              <w:marTop w:val="0"/>
              <w:marBottom w:val="0"/>
              <w:divBdr>
                <w:top w:val="none" w:sz="0" w:space="0" w:color="auto"/>
                <w:left w:val="none" w:sz="0" w:space="0" w:color="auto"/>
                <w:bottom w:val="none" w:sz="0" w:space="0" w:color="auto"/>
                <w:right w:val="none" w:sz="0" w:space="0" w:color="auto"/>
              </w:divBdr>
            </w:div>
          </w:divsChild>
        </w:div>
        <w:div w:id="48454442">
          <w:marLeft w:val="0"/>
          <w:marRight w:val="0"/>
          <w:marTop w:val="0"/>
          <w:marBottom w:val="0"/>
          <w:divBdr>
            <w:top w:val="none" w:sz="0" w:space="0" w:color="auto"/>
            <w:left w:val="none" w:sz="0" w:space="0" w:color="auto"/>
            <w:bottom w:val="none" w:sz="0" w:space="0" w:color="auto"/>
            <w:right w:val="none" w:sz="0" w:space="0" w:color="auto"/>
          </w:divBdr>
        </w:div>
        <w:div w:id="89812883">
          <w:marLeft w:val="0"/>
          <w:marRight w:val="0"/>
          <w:marTop w:val="0"/>
          <w:marBottom w:val="0"/>
          <w:divBdr>
            <w:top w:val="none" w:sz="0" w:space="0" w:color="auto"/>
            <w:left w:val="none" w:sz="0" w:space="0" w:color="auto"/>
            <w:bottom w:val="none" w:sz="0" w:space="0" w:color="auto"/>
            <w:right w:val="none" w:sz="0" w:space="0" w:color="auto"/>
          </w:divBdr>
          <w:divsChild>
            <w:div w:id="217784282">
              <w:marLeft w:val="0"/>
              <w:marRight w:val="0"/>
              <w:marTop w:val="0"/>
              <w:marBottom w:val="0"/>
              <w:divBdr>
                <w:top w:val="none" w:sz="0" w:space="0" w:color="auto"/>
                <w:left w:val="none" w:sz="0" w:space="0" w:color="auto"/>
                <w:bottom w:val="none" w:sz="0" w:space="0" w:color="auto"/>
                <w:right w:val="none" w:sz="0" w:space="0" w:color="auto"/>
              </w:divBdr>
            </w:div>
          </w:divsChild>
        </w:div>
        <w:div w:id="2130080752">
          <w:marLeft w:val="0"/>
          <w:marRight w:val="0"/>
          <w:marTop w:val="0"/>
          <w:marBottom w:val="0"/>
          <w:divBdr>
            <w:top w:val="none" w:sz="0" w:space="0" w:color="auto"/>
            <w:left w:val="none" w:sz="0" w:space="0" w:color="auto"/>
            <w:bottom w:val="none" w:sz="0" w:space="0" w:color="auto"/>
            <w:right w:val="none" w:sz="0" w:space="0" w:color="auto"/>
          </w:divBdr>
        </w:div>
        <w:div w:id="1439790075">
          <w:marLeft w:val="0"/>
          <w:marRight w:val="0"/>
          <w:marTop w:val="0"/>
          <w:marBottom w:val="0"/>
          <w:divBdr>
            <w:top w:val="none" w:sz="0" w:space="0" w:color="auto"/>
            <w:left w:val="none" w:sz="0" w:space="0" w:color="auto"/>
            <w:bottom w:val="none" w:sz="0" w:space="0" w:color="auto"/>
            <w:right w:val="none" w:sz="0" w:space="0" w:color="auto"/>
          </w:divBdr>
          <w:divsChild>
            <w:div w:id="1501919923">
              <w:marLeft w:val="0"/>
              <w:marRight w:val="0"/>
              <w:marTop w:val="0"/>
              <w:marBottom w:val="0"/>
              <w:divBdr>
                <w:top w:val="none" w:sz="0" w:space="0" w:color="auto"/>
                <w:left w:val="none" w:sz="0" w:space="0" w:color="auto"/>
                <w:bottom w:val="none" w:sz="0" w:space="0" w:color="auto"/>
                <w:right w:val="none" w:sz="0" w:space="0" w:color="auto"/>
              </w:divBdr>
            </w:div>
          </w:divsChild>
        </w:div>
        <w:div w:id="221866319">
          <w:marLeft w:val="0"/>
          <w:marRight w:val="0"/>
          <w:marTop w:val="0"/>
          <w:marBottom w:val="0"/>
          <w:divBdr>
            <w:top w:val="none" w:sz="0" w:space="0" w:color="auto"/>
            <w:left w:val="none" w:sz="0" w:space="0" w:color="auto"/>
            <w:bottom w:val="none" w:sz="0" w:space="0" w:color="auto"/>
            <w:right w:val="none" w:sz="0" w:space="0" w:color="auto"/>
          </w:divBdr>
        </w:div>
        <w:div w:id="1811094296">
          <w:marLeft w:val="0"/>
          <w:marRight w:val="0"/>
          <w:marTop w:val="0"/>
          <w:marBottom w:val="0"/>
          <w:divBdr>
            <w:top w:val="none" w:sz="0" w:space="0" w:color="auto"/>
            <w:left w:val="none" w:sz="0" w:space="0" w:color="auto"/>
            <w:bottom w:val="none" w:sz="0" w:space="0" w:color="auto"/>
            <w:right w:val="none" w:sz="0" w:space="0" w:color="auto"/>
          </w:divBdr>
          <w:divsChild>
            <w:div w:id="687025948">
              <w:marLeft w:val="0"/>
              <w:marRight w:val="0"/>
              <w:marTop w:val="0"/>
              <w:marBottom w:val="0"/>
              <w:divBdr>
                <w:top w:val="none" w:sz="0" w:space="0" w:color="auto"/>
                <w:left w:val="none" w:sz="0" w:space="0" w:color="auto"/>
                <w:bottom w:val="none" w:sz="0" w:space="0" w:color="auto"/>
                <w:right w:val="none" w:sz="0" w:space="0" w:color="auto"/>
              </w:divBdr>
            </w:div>
          </w:divsChild>
        </w:div>
        <w:div w:id="101804239">
          <w:marLeft w:val="0"/>
          <w:marRight w:val="0"/>
          <w:marTop w:val="0"/>
          <w:marBottom w:val="0"/>
          <w:divBdr>
            <w:top w:val="none" w:sz="0" w:space="0" w:color="auto"/>
            <w:left w:val="none" w:sz="0" w:space="0" w:color="auto"/>
            <w:bottom w:val="none" w:sz="0" w:space="0" w:color="auto"/>
            <w:right w:val="none" w:sz="0" w:space="0" w:color="auto"/>
          </w:divBdr>
        </w:div>
        <w:div w:id="1909027675">
          <w:marLeft w:val="0"/>
          <w:marRight w:val="0"/>
          <w:marTop w:val="0"/>
          <w:marBottom w:val="0"/>
          <w:divBdr>
            <w:top w:val="none" w:sz="0" w:space="0" w:color="auto"/>
            <w:left w:val="none" w:sz="0" w:space="0" w:color="auto"/>
            <w:bottom w:val="none" w:sz="0" w:space="0" w:color="auto"/>
            <w:right w:val="none" w:sz="0" w:space="0" w:color="auto"/>
          </w:divBdr>
          <w:divsChild>
            <w:div w:id="1743746816">
              <w:marLeft w:val="0"/>
              <w:marRight w:val="0"/>
              <w:marTop w:val="0"/>
              <w:marBottom w:val="0"/>
              <w:divBdr>
                <w:top w:val="none" w:sz="0" w:space="0" w:color="auto"/>
                <w:left w:val="none" w:sz="0" w:space="0" w:color="auto"/>
                <w:bottom w:val="none" w:sz="0" w:space="0" w:color="auto"/>
                <w:right w:val="none" w:sz="0" w:space="0" w:color="auto"/>
              </w:divBdr>
            </w:div>
          </w:divsChild>
        </w:div>
        <w:div w:id="442194002">
          <w:marLeft w:val="0"/>
          <w:marRight w:val="0"/>
          <w:marTop w:val="0"/>
          <w:marBottom w:val="0"/>
          <w:divBdr>
            <w:top w:val="none" w:sz="0" w:space="0" w:color="auto"/>
            <w:left w:val="none" w:sz="0" w:space="0" w:color="auto"/>
            <w:bottom w:val="none" w:sz="0" w:space="0" w:color="auto"/>
            <w:right w:val="none" w:sz="0" w:space="0" w:color="auto"/>
          </w:divBdr>
        </w:div>
        <w:div w:id="582496101">
          <w:marLeft w:val="0"/>
          <w:marRight w:val="0"/>
          <w:marTop w:val="0"/>
          <w:marBottom w:val="0"/>
          <w:divBdr>
            <w:top w:val="none" w:sz="0" w:space="0" w:color="auto"/>
            <w:left w:val="none" w:sz="0" w:space="0" w:color="auto"/>
            <w:bottom w:val="none" w:sz="0" w:space="0" w:color="auto"/>
            <w:right w:val="none" w:sz="0" w:space="0" w:color="auto"/>
          </w:divBdr>
          <w:divsChild>
            <w:div w:id="1953628358">
              <w:marLeft w:val="0"/>
              <w:marRight w:val="0"/>
              <w:marTop w:val="0"/>
              <w:marBottom w:val="0"/>
              <w:divBdr>
                <w:top w:val="none" w:sz="0" w:space="0" w:color="auto"/>
                <w:left w:val="none" w:sz="0" w:space="0" w:color="auto"/>
                <w:bottom w:val="none" w:sz="0" w:space="0" w:color="auto"/>
                <w:right w:val="none" w:sz="0" w:space="0" w:color="auto"/>
              </w:divBdr>
            </w:div>
          </w:divsChild>
        </w:div>
        <w:div w:id="1032999030">
          <w:marLeft w:val="0"/>
          <w:marRight w:val="0"/>
          <w:marTop w:val="0"/>
          <w:marBottom w:val="0"/>
          <w:divBdr>
            <w:top w:val="none" w:sz="0" w:space="0" w:color="auto"/>
            <w:left w:val="none" w:sz="0" w:space="0" w:color="auto"/>
            <w:bottom w:val="none" w:sz="0" w:space="0" w:color="auto"/>
            <w:right w:val="none" w:sz="0" w:space="0" w:color="auto"/>
          </w:divBdr>
        </w:div>
        <w:div w:id="18749680">
          <w:marLeft w:val="0"/>
          <w:marRight w:val="0"/>
          <w:marTop w:val="0"/>
          <w:marBottom w:val="0"/>
          <w:divBdr>
            <w:top w:val="none" w:sz="0" w:space="0" w:color="auto"/>
            <w:left w:val="none" w:sz="0" w:space="0" w:color="auto"/>
            <w:bottom w:val="none" w:sz="0" w:space="0" w:color="auto"/>
            <w:right w:val="none" w:sz="0" w:space="0" w:color="auto"/>
          </w:divBdr>
          <w:divsChild>
            <w:div w:id="1610892893">
              <w:marLeft w:val="0"/>
              <w:marRight w:val="0"/>
              <w:marTop w:val="0"/>
              <w:marBottom w:val="0"/>
              <w:divBdr>
                <w:top w:val="none" w:sz="0" w:space="0" w:color="auto"/>
                <w:left w:val="none" w:sz="0" w:space="0" w:color="auto"/>
                <w:bottom w:val="none" w:sz="0" w:space="0" w:color="auto"/>
                <w:right w:val="none" w:sz="0" w:space="0" w:color="auto"/>
              </w:divBdr>
            </w:div>
          </w:divsChild>
        </w:div>
        <w:div w:id="87773317">
          <w:marLeft w:val="0"/>
          <w:marRight w:val="0"/>
          <w:marTop w:val="300"/>
          <w:marBottom w:val="0"/>
          <w:divBdr>
            <w:top w:val="none" w:sz="0" w:space="0" w:color="auto"/>
            <w:left w:val="none" w:sz="0" w:space="0" w:color="auto"/>
            <w:bottom w:val="none" w:sz="0" w:space="0" w:color="auto"/>
            <w:right w:val="none" w:sz="0" w:space="0" w:color="auto"/>
          </w:divBdr>
          <w:divsChild>
            <w:div w:id="335496327">
              <w:marLeft w:val="0"/>
              <w:marRight w:val="0"/>
              <w:marTop w:val="0"/>
              <w:marBottom w:val="0"/>
              <w:divBdr>
                <w:top w:val="none" w:sz="0" w:space="0" w:color="auto"/>
                <w:left w:val="none" w:sz="0" w:space="0" w:color="auto"/>
                <w:bottom w:val="none" w:sz="0" w:space="0" w:color="auto"/>
                <w:right w:val="none" w:sz="0" w:space="0" w:color="auto"/>
              </w:divBdr>
              <w:divsChild>
                <w:div w:id="1148088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729577">
          <w:marLeft w:val="0"/>
          <w:marRight w:val="0"/>
          <w:marTop w:val="300"/>
          <w:marBottom w:val="0"/>
          <w:divBdr>
            <w:top w:val="none" w:sz="0" w:space="0" w:color="auto"/>
            <w:left w:val="none" w:sz="0" w:space="0" w:color="auto"/>
            <w:bottom w:val="none" w:sz="0" w:space="0" w:color="auto"/>
            <w:right w:val="none" w:sz="0" w:space="0" w:color="auto"/>
          </w:divBdr>
          <w:divsChild>
            <w:div w:id="662468757">
              <w:marLeft w:val="0"/>
              <w:marRight w:val="0"/>
              <w:marTop w:val="0"/>
              <w:marBottom w:val="0"/>
              <w:divBdr>
                <w:top w:val="none" w:sz="0" w:space="0" w:color="auto"/>
                <w:left w:val="none" w:sz="0" w:space="0" w:color="auto"/>
                <w:bottom w:val="none" w:sz="0" w:space="0" w:color="auto"/>
                <w:right w:val="none" w:sz="0" w:space="0" w:color="auto"/>
              </w:divBdr>
              <w:divsChild>
                <w:div w:id="757364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663269">
          <w:marLeft w:val="0"/>
          <w:marRight w:val="0"/>
          <w:marTop w:val="300"/>
          <w:marBottom w:val="0"/>
          <w:divBdr>
            <w:top w:val="none" w:sz="0" w:space="0" w:color="auto"/>
            <w:left w:val="none" w:sz="0" w:space="0" w:color="auto"/>
            <w:bottom w:val="none" w:sz="0" w:space="0" w:color="auto"/>
            <w:right w:val="none" w:sz="0" w:space="0" w:color="auto"/>
          </w:divBdr>
          <w:divsChild>
            <w:div w:id="620654700">
              <w:marLeft w:val="0"/>
              <w:marRight w:val="0"/>
              <w:marTop w:val="0"/>
              <w:marBottom w:val="0"/>
              <w:divBdr>
                <w:top w:val="none" w:sz="0" w:space="0" w:color="auto"/>
                <w:left w:val="none" w:sz="0" w:space="0" w:color="auto"/>
                <w:bottom w:val="none" w:sz="0" w:space="0" w:color="auto"/>
                <w:right w:val="none" w:sz="0" w:space="0" w:color="auto"/>
              </w:divBdr>
              <w:divsChild>
                <w:div w:id="1064138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4949717">
          <w:marLeft w:val="0"/>
          <w:marRight w:val="0"/>
          <w:marTop w:val="300"/>
          <w:marBottom w:val="0"/>
          <w:divBdr>
            <w:top w:val="none" w:sz="0" w:space="0" w:color="auto"/>
            <w:left w:val="none" w:sz="0" w:space="0" w:color="auto"/>
            <w:bottom w:val="none" w:sz="0" w:space="0" w:color="auto"/>
            <w:right w:val="none" w:sz="0" w:space="0" w:color="auto"/>
          </w:divBdr>
          <w:divsChild>
            <w:div w:id="1233271192">
              <w:marLeft w:val="0"/>
              <w:marRight w:val="0"/>
              <w:marTop w:val="0"/>
              <w:marBottom w:val="0"/>
              <w:divBdr>
                <w:top w:val="none" w:sz="0" w:space="0" w:color="auto"/>
                <w:left w:val="none" w:sz="0" w:space="0" w:color="auto"/>
                <w:bottom w:val="none" w:sz="0" w:space="0" w:color="auto"/>
                <w:right w:val="none" w:sz="0" w:space="0" w:color="auto"/>
              </w:divBdr>
              <w:divsChild>
                <w:div w:id="706371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0125292">
      <w:bodyDiv w:val="1"/>
      <w:marLeft w:val="0"/>
      <w:marRight w:val="0"/>
      <w:marTop w:val="0"/>
      <w:marBottom w:val="0"/>
      <w:divBdr>
        <w:top w:val="none" w:sz="0" w:space="0" w:color="auto"/>
        <w:left w:val="none" w:sz="0" w:space="0" w:color="auto"/>
        <w:bottom w:val="none" w:sz="0" w:space="0" w:color="auto"/>
        <w:right w:val="none" w:sz="0" w:space="0" w:color="auto"/>
      </w:divBdr>
      <w:divsChild>
        <w:div w:id="51346878">
          <w:marLeft w:val="0"/>
          <w:marRight w:val="0"/>
          <w:marTop w:val="0"/>
          <w:marBottom w:val="0"/>
          <w:divBdr>
            <w:top w:val="none" w:sz="0" w:space="0" w:color="auto"/>
            <w:left w:val="none" w:sz="0" w:space="0" w:color="auto"/>
            <w:bottom w:val="none" w:sz="0" w:space="0" w:color="auto"/>
            <w:right w:val="none" w:sz="0" w:space="0" w:color="auto"/>
          </w:divBdr>
          <w:divsChild>
            <w:div w:id="1362322185">
              <w:marLeft w:val="0"/>
              <w:marRight w:val="0"/>
              <w:marTop w:val="0"/>
              <w:marBottom w:val="0"/>
              <w:divBdr>
                <w:top w:val="none" w:sz="0" w:space="0" w:color="auto"/>
                <w:left w:val="none" w:sz="0" w:space="0" w:color="auto"/>
                <w:bottom w:val="none" w:sz="0" w:space="0" w:color="auto"/>
                <w:right w:val="none" w:sz="0" w:space="0" w:color="auto"/>
              </w:divBdr>
            </w:div>
          </w:divsChild>
        </w:div>
        <w:div w:id="72243215">
          <w:marLeft w:val="0"/>
          <w:marRight w:val="0"/>
          <w:marTop w:val="0"/>
          <w:marBottom w:val="0"/>
          <w:divBdr>
            <w:top w:val="none" w:sz="0" w:space="0" w:color="auto"/>
            <w:left w:val="none" w:sz="0" w:space="0" w:color="auto"/>
            <w:bottom w:val="none" w:sz="0" w:space="0" w:color="auto"/>
            <w:right w:val="none" w:sz="0" w:space="0" w:color="auto"/>
          </w:divBdr>
        </w:div>
        <w:div w:id="218174086">
          <w:marLeft w:val="0"/>
          <w:marRight w:val="0"/>
          <w:marTop w:val="300"/>
          <w:marBottom w:val="0"/>
          <w:divBdr>
            <w:top w:val="none" w:sz="0" w:space="0" w:color="auto"/>
            <w:left w:val="none" w:sz="0" w:space="0" w:color="auto"/>
            <w:bottom w:val="none" w:sz="0" w:space="0" w:color="auto"/>
            <w:right w:val="none" w:sz="0" w:space="0" w:color="auto"/>
          </w:divBdr>
          <w:divsChild>
            <w:div w:id="2131629174">
              <w:marLeft w:val="0"/>
              <w:marRight w:val="0"/>
              <w:marTop w:val="0"/>
              <w:marBottom w:val="0"/>
              <w:divBdr>
                <w:top w:val="none" w:sz="0" w:space="0" w:color="auto"/>
                <w:left w:val="none" w:sz="0" w:space="0" w:color="auto"/>
                <w:bottom w:val="none" w:sz="0" w:space="0" w:color="auto"/>
                <w:right w:val="none" w:sz="0" w:space="0" w:color="auto"/>
              </w:divBdr>
              <w:divsChild>
                <w:div w:id="200292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8753331">
          <w:marLeft w:val="0"/>
          <w:marRight w:val="0"/>
          <w:marTop w:val="300"/>
          <w:marBottom w:val="0"/>
          <w:divBdr>
            <w:top w:val="none" w:sz="0" w:space="0" w:color="auto"/>
            <w:left w:val="none" w:sz="0" w:space="0" w:color="auto"/>
            <w:bottom w:val="none" w:sz="0" w:space="0" w:color="auto"/>
            <w:right w:val="none" w:sz="0" w:space="0" w:color="auto"/>
          </w:divBdr>
          <w:divsChild>
            <w:div w:id="1914658549">
              <w:marLeft w:val="0"/>
              <w:marRight w:val="0"/>
              <w:marTop w:val="0"/>
              <w:marBottom w:val="0"/>
              <w:divBdr>
                <w:top w:val="none" w:sz="0" w:space="0" w:color="auto"/>
                <w:left w:val="none" w:sz="0" w:space="0" w:color="auto"/>
                <w:bottom w:val="none" w:sz="0" w:space="0" w:color="auto"/>
                <w:right w:val="none" w:sz="0" w:space="0" w:color="auto"/>
              </w:divBdr>
              <w:divsChild>
                <w:div w:id="2033336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2360">
          <w:marLeft w:val="0"/>
          <w:marRight w:val="0"/>
          <w:marTop w:val="300"/>
          <w:marBottom w:val="0"/>
          <w:divBdr>
            <w:top w:val="none" w:sz="0" w:space="0" w:color="auto"/>
            <w:left w:val="none" w:sz="0" w:space="0" w:color="auto"/>
            <w:bottom w:val="none" w:sz="0" w:space="0" w:color="auto"/>
            <w:right w:val="none" w:sz="0" w:space="0" w:color="auto"/>
          </w:divBdr>
          <w:divsChild>
            <w:div w:id="83764030">
              <w:marLeft w:val="0"/>
              <w:marRight w:val="0"/>
              <w:marTop w:val="0"/>
              <w:marBottom w:val="0"/>
              <w:divBdr>
                <w:top w:val="none" w:sz="0" w:space="0" w:color="auto"/>
                <w:left w:val="none" w:sz="0" w:space="0" w:color="auto"/>
                <w:bottom w:val="none" w:sz="0" w:space="0" w:color="auto"/>
                <w:right w:val="none" w:sz="0" w:space="0" w:color="auto"/>
              </w:divBdr>
              <w:divsChild>
                <w:div w:id="911279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5779760">
          <w:marLeft w:val="0"/>
          <w:marRight w:val="0"/>
          <w:marTop w:val="0"/>
          <w:marBottom w:val="0"/>
          <w:divBdr>
            <w:top w:val="none" w:sz="0" w:space="0" w:color="auto"/>
            <w:left w:val="none" w:sz="0" w:space="0" w:color="auto"/>
            <w:bottom w:val="none" w:sz="0" w:space="0" w:color="auto"/>
            <w:right w:val="none" w:sz="0" w:space="0" w:color="auto"/>
          </w:divBdr>
          <w:divsChild>
            <w:div w:id="1232933092">
              <w:marLeft w:val="0"/>
              <w:marRight w:val="0"/>
              <w:marTop w:val="0"/>
              <w:marBottom w:val="0"/>
              <w:divBdr>
                <w:top w:val="none" w:sz="0" w:space="0" w:color="auto"/>
                <w:left w:val="none" w:sz="0" w:space="0" w:color="auto"/>
                <w:bottom w:val="none" w:sz="0" w:space="0" w:color="auto"/>
                <w:right w:val="none" w:sz="0" w:space="0" w:color="auto"/>
              </w:divBdr>
            </w:div>
          </w:divsChild>
        </w:div>
        <w:div w:id="819923920">
          <w:marLeft w:val="0"/>
          <w:marRight w:val="0"/>
          <w:marTop w:val="0"/>
          <w:marBottom w:val="0"/>
          <w:divBdr>
            <w:top w:val="none" w:sz="0" w:space="0" w:color="auto"/>
            <w:left w:val="none" w:sz="0" w:space="0" w:color="auto"/>
            <w:bottom w:val="none" w:sz="0" w:space="0" w:color="auto"/>
            <w:right w:val="none" w:sz="0" w:space="0" w:color="auto"/>
          </w:divBdr>
          <w:divsChild>
            <w:div w:id="602883672">
              <w:marLeft w:val="0"/>
              <w:marRight w:val="0"/>
              <w:marTop w:val="0"/>
              <w:marBottom w:val="0"/>
              <w:divBdr>
                <w:top w:val="none" w:sz="0" w:space="0" w:color="auto"/>
                <w:left w:val="none" w:sz="0" w:space="0" w:color="auto"/>
                <w:bottom w:val="none" w:sz="0" w:space="0" w:color="auto"/>
                <w:right w:val="none" w:sz="0" w:space="0" w:color="auto"/>
              </w:divBdr>
            </w:div>
          </w:divsChild>
        </w:div>
        <w:div w:id="1035154001">
          <w:marLeft w:val="0"/>
          <w:marRight w:val="0"/>
          <w:marTop w:val="0"/>
          <w:marBottom w:val="0"/>
          <w:divBdr>
            <w:top w:val="none" w:sz="0" w:space="0" w:color="auto"/>
            <w:left w:val="none" w:sz="0" w:space="0" w:color="auto"/>
            <w:bottom w:val="none" w:sz="0" w:space="0" w:color="auto"/>
            <w:right w:val="none" w:sz="0" w:space="0" w:color="auto"/>
          </w:divBdr>
        </w:div>
        <w:div w:id="1333024509">
          <w:marLeft w:val="0"/>
          <w:marRight w:val="0"/>
          <w:marTop w:val="0"/>
          <w:marBottom w:val="0"/>
          <w:divBdr>
            <w:top w:val="none" w:sz="0" w:space="0" w:color="auto"/>
            <w:left w:val="none" w:sz="0" w:space="0" w:color="auto"/>
            <w:bottom w:val="none" w:sz="0" w:space="0" w:color="auto"/>
            <w:right w:val="none" w:sz="0" w:space="0" w:color="auto"/>
          </w:divBdr>
        </w:div>
        <w:div w:id="1399934581">
          <w:marLeft w:val="0"/>
          <w:marRight w:val="0"/>
          <w:marTop w:val="300"/>
          <w:marBottom w:val="0"/>
          <w:divBdr>
            <w:top w:val="none" w:sz="0" w:space="0" w:color="auto"/>
            <w:left w:val="none" w:sz="0" w:space="0" w:color="auto"/>
            <w:bottom w:val="none" w:sz="0" w:space="0" w:color="auto"/>
            <w:right w:val="none" w:sz="0" w:space="0" w:color="auto"/>
          </w:divBdr>
          <w:divsChild>
            <w:div w:id="373430209">
              <w:marLeft w:val="0"/>
              <w:marRight w:val="0"/>
              <w:marTop w:val="0"/>
              <w:marBottom w:val="0"/>
              <w:divBdr>
                <w:top w:val="none" w:sz="0" w:space="0" w:color="auto"/>
                <w:left w:val="none" w:sz="0" w:space="0" w:color="auto"/>
                <w:bottom w:val="none" w:sz="0" w:space="0" w:color="auto"/>
                <w:right w:val="none" w:sz="0" w:space="0" w:color="auto"/>
              </w:divBdr>
              <w:divsChild>
                <w:div w:id="1045984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054887">
          <w:marLeft w:val="0"/>
          <w:marRight w:val="0"/>
          <w:marTop w:val="0"/>
          <w:marBottom w:val="0"/>
          <w:divBdr>
            <w:top w:val="none" w:sz="0" w:space="0" w:color="auto"/>
            <w:left w:val="none" w:sz="0" w:space="0" w:color="auto"/>
            <w:bottom w:val="none" w:sz="0" w:space="0" w:color="auto"/>
            <w:right w:val="none" w:sz="0" w:space="0" w:color="auto"/>
          </w:divBdr>
          <w:divsChild>
            <w:div w:id="1239436519">
              <w:marLeft w:val="0"/>
              <w:marRight w:val="0"/>
              <w:marTop w:val="0"/>
              <w:marBottom w:val="0"/>
              <w:divBdr>
                <w:top w:val="none" w:sz="0" w:space="0" w:color="auto"/>
                <w:left w:val="none" w:sz="0" w:space="0" w:color="auto"/>
                <w:bottom w:val="none" w:sz="0" w:space="0" w:color="auto"/>
                <w:right w:val="none" w:sz="0" w:space="0" w:color="auto"/>
              </w:divBdr>
            </w:div>
          </w:divsChild>
        </w:div>
        <w:div w:id="1459372256">
          <w:marLeft w:val="0"/>
          <w:marRight w:val="0"/>
          <w:marTop w:val="0"/>
          <w:marBottom w:val="0"/>
          <w:divBdr>
            <w:top w:val="none" w:sz="0" w:space="0" w:color="auto"/>
            <w:left w:val="none" w:sz="0" w:space="0" w:color="auto"/>
            <w:bottom w:val="none" w:sz="0" w:space="0" w:color="auto"/>
            <w:right w:val="none" w:sz="0" w:space="0" w:color="auto"/>
          </w:divBdr>
        </w:div>
        <w:div w:id="1479570652">
          <w:marLeft w:val="0"/>
          <w:marRight w:val="0"/>
          <w:marTop w:val="0"/>
          <w:marBottom w:val="0"/>
          <w:divBdr>
            <w:top w:val="none" w:sz="0" w:space="0" w:color="auto"/>
            <w:left w:val="none" w:sz="0" w:space="0" w:color="auto"/>
            <w:bottom w:val="none" w:sz="0" w:space="0" w:color="auto"/>
            <w:right w:val="none" w:sz="0" w:space="0" w:color="auto"/>
          </w:divBdr>
          <w:divsChild>
            <w:div w:id="1722170364">
              <w:marLeft w:val="0"/>
              <w:marRight w:val="0"/>
              <w:marTop w:val="0"/>
              <w:marBottom w:val="0"/>
              <w:divBdr>
                <w:top w:val="none" w:sz="0" w:space="0" w:color="auto"/>
                <w:left w:val="none" w:sz="0" w:space="0" w:color="auto"/>
                <w:bottom w:val="none" w:sz="0" w:space="0" w:color="auto"/>
                <w:right w:val="none" w:sz="0" w:space="0" w:color="auto"/>
              </w:divBdr>
            </w:div>
          </w:divsChild>
        </w:div>
        <w:div w:id="1583106330">
          <w:marLeft w:val="0"/>
          <w:marRight w:val="0"/>
          <w:marTop w:val="0"/>
          <w:marBottom w:val="0"/>
          <w:divBdr>
            <w:top w:val="none" w:sz="0" w:space="0" w:color="auto"/>
            <w:left w:val="none" w:sz="0" w:space="0" w:color="auto"/>
            <w:bottom w:val="none" w:sz="0" w:space="0" w:color="auto"/>
            <w:right w:val="none" w:sz="0" w:space="0" w:color="auto"/>
          </w:divBdr>
        </w:div>
        <w:div w:id="1793671242">
          <w:marLeft w:val="0"/>
          <w:marRight w:val="0"/>
          <w:marTop w:val="0"/>
          <w:marBottom w:val="0"/>
          <w:divBdr>
            <w:top w:val="none" w:sz="0" w:space="0" w:color="auto"/>
            <w:left w:val="none" w:sz="0" w:space="0" w:color="auto"/>
            <w:bottom w:val="none" w:sz="0" w:space="0" w:color="auto"/>
            <w:right w:val="none" w:sz="0" w:space="0" w:color="auto"/>
          </w:divBdr>
          <w:divsChild>
            <w:div w:id="2132704841">
              <w:marLeft w:val="0"/>
              <w:marRight w:val="0"/>
              <w:marTop w:val="0"/>
              <w:marBottom w:val="0"/>
              <w:divBdr>
                <w:top w:val="none" w:sz="0" w:space="0" w:color="auto"/>
                <w:left w:val="none" w:sz="0" w:space="0" w:color="auto"/>
                <w:bottom w:val="none" w:sz="0" w:space="0" w:color="auto"/>
                <w:right w:val="none" w:sz="0" w:space="0" w:color="auto"/>
              </w:divBdr>
            </w:div>
          </w:divsChild>
        </w:div>
        <w:div w:id="1860656350">
          <w:marLeft w:val="0"/>
          <w:marRight w:val="0"/>
          <w:marTop w:val="0"/>
          <w:marBottom w:val="0"/>
          <w:divBdr>
            <w:top w:val="none" w:sz="0" w:space="0" w:color="auto"/>
            <w:left w:val="none" w:sz="0" w:space="0" w:color="auto"/>
            <w:bottom w:val="none" w:sz="0" w:space="0" w:color="auto"/>
            <w:right w:val="none" w:sz="0" w:space="0" w:color="auto"/>
          </w:divBdr>
        </w:div>
        <w:div w:id="1934165420">
          <w:marLeft w:val="0"/>
          <w:marRight w:val="0"/>
          <w:marTop w:val="0"/>
          <w:marBottom w:val="0"/>
          <w:divBdr>
            <w:top w:val="none" w:sz="0" w:space="0" w:color="auto"/>
            <w:left w:val="none" w:sz="0" w:space="0" w:color="auto"/>
            <w:bottom w:val="none" w:sz="0" w:space="0" w:color="auto"/>
            <w:right w:val="none" w:sz="0" w:space="0" w:color="auto"/>
          </w:divBdr>
        </w:div>
        <w:div w:id="2020615580">
          <w:marLeft w:val="0"/>
          <w:marRight w:val="0"/>
          <w:marTop w:val="0"/>
          <w:marBottom w:val="0"/>
          <w:divBdr>
            <w:top w:val="none" w:sz="0" w:space="0" w:color="auto"/>
            <w:left w:val="none" w:sz="0" w:space="0" w:color="auto"/>
            <w:bottom w:val="none" w:sz="0" w:space="0" w:color="auto"/>
            <w:right w:val="none" w:sz="0" w:space="0" w:color="auto"/>
          </w:divBdr>
          <w:divsChild>
            <w:div w:id="213621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168849">
      <w:bodyDiv w:val="1"/>
      <w:marLeft w:val="0"/>
      <w:marRight w:val="0"/>
      <w:marTop w:val="0"/>
      <w:marBottom w:val="0"/>
      <w:divBdr>
        <w:top w:val="none" w:sz="0" w:space="0" w:color="auto"/>
        <w:left w:val="none" w:sz="0" w:space="0" w:color="auto"/>
        <w:bottom w:val="none" w:sz="0" w:space="0" w:color="auto"/>
        <w:right w:val="none" w:sz="0" w:space="0" w:color="auto"/>
      </w:divBdr>
      <w:divsChild>
        <w:div w:id="108593465">
          <w:marLeft w:val="0"/>
          <w:marRight w:val="0"/>
          <w:marTop w:val="0"/>
          <w:marBottom w:val="0"/>
          <w:divBdr>
            <w:top w:val="none" w:sz="0" w:space="0" w:color="auto"/>
            <w:left w:val="none" w:sz="0" w:space="0" w:color="auto"/>
            <w:bottom w:val="none" w:sz="0" w:space="0" w:color="auto"/>
            <w:right w:val="none" w:sz="0" w:space="0" w:color="auto"/>
          </w:divBdr>
        </w:div>
        <w:div w:id="281309962">
          <w:marLeft w:val="0"/>
          <w:marRight w:val="0"/>
          <w:marTop w:val="0"/>
          <w:marBottom w:val="0"/>
          <w:divBdr>
            <w:top w:val="none" w:sz="0" w:space="0" w:color="auto"/>
            <w:left w:val="none" w:sz="0" w:space="0" w:color="auto"/>
            <w:bottom w:val="none" w:sz="0" w:space="0" w:color="auto"/>
            <w:right w:val="none" w:sz="0" w:space="0" w:color="auto"/>
          </w:divBdr>
          <w:divsChild>
            <w:div w:id="1496606914">
              <w:marLeft w:val="0"/>
              <w:marRight w:val="0"/>
              <w:marTop w:val="0"/>
              <w:marBottom w:val="0"/>
              <w:divBdr>
                <w:top w:val="none" w:sz="0" w:space="0" w:color="auto"/>
                <w:left w:val="none" w:sz="0" w:space="0" w:color="auto"/>
                <w:bottom w:val="none" w:sz="0" w:space="0" w:color="auto"/>
                <w:right w:val="none" w:sz="0" w:space="0" w:color="auto"/>
              </w:divBdr>
            </w:div>
          </w:divsChild>
        </w:div>
        <w:div w:id="319316171">
          <w:marLeft w:val="0"/>
          <w:marRight w:val="0"/>
          <w:marTop w:val="0"/>
          <w:marBottom w:val="0"/>
          <w:divBdr>
            <w:top w:val="none" w:sz="0" w:space="0" w:color="auto"/>
            <w:left w:val="none" w:sz="0" w:space="0" w:color="auto"/>
            <w:bottom w:val="none" w:sz="0" w:space="0" w:color="auto"/>
            <w:right w:val="none" w:sz="0" w:space="0" w:color="auto"/>
          </w:divBdr>
        </w:div>
        <w:div w:id="487749751">
          <w:marLeft w:val="0"/>
          <w:marRight w:val="0"/>
          <w:marTop w:val="0"/>
          <w:marBottom w:val="0"/>
          <w:divBdr>
            <w:top w:val="none" w:sz="0" w:space="0" w:color="auto"/>
            <w:left w:val="none" w:sz="0" w:space="0" w:color="auto"/>
            <w:bottom w:val="none" w:sz="0" w:space="0" w:color="auto"/>
            <w:right w:val="none" w:sz="0" w:space="0" w:color="auto"/>
          </w:divBdr>
        </w:div>
        <w:div w:id="643779549">
          <w:marLeft w:val="0"/>
          <w:marRight w:val="0"/>
          <w:marTop w:val="300"/>
          <w:marBottom w:val="0"/>
          <w:divBdr>
            <w:top w:val="none" w:sz="0" w:space="0" w:color="auto"/>
            <w:left w:val="none" w:sz="0" w:space="0" w:color="auto"/>
            <w:bottom w:val="none" w:sz="0" w:space="0" w:color="auto"/>
            <w:right w:val="none" w:sz="0" w:space="0" w:color="auto"/>
          </w:divBdr>
          <w:divsChild>
            <w:div w:id="1717007416">
              <w:marLeft w:val="0"/>
              <w:marRight w:val="0"/>
              <w:marTop w:val="0"/>
              <w:marBottom w:val="0"/>
              <w:divBdr>
                <w:top w:val="none" w:sz="0" w:space="0" w:color="auto"/>
                <w:left w:val="none" w:sz="0" w:space="0" w:color="auto"/>
                <w:bottom w:val="none" w:sz="0" w:space="0" w:color="auto"/>
                <w:right w:val="none" w:sz="0" w:space="0" w:color="auto"/>
              </w:divBdr>
              <w:divsChild>
                <w:div w:id="1829440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104975">
          <w:marLeft w:val="0"/>
          <w:marRight w:val="0"/>
          <w:marTop w:val="0"/>
          <w:marBottom w:val="0"/>
          <w:divBdr>
            <w:top w:val="none" w:sz="0" w:space="0" w:color="auto"/>
            <w:left w:val="none" w:sz="0" w:space="0" w:color="auto"/>
            <w:bottom w:val="none" w:sz="0" w:space="0" w:color="auto"/>
            <w:right w:val="none" w:sz="0" w:space="0" w:color="auto"/>
          </w:divBdr>
        </w:div>
        <w:div w:id="747506127">
          <w:marLeft w:val="0"/>
          <w:marRight w:val="0"/>
          <w:marTop w:val="300"/>
          <w:marBottom w:val="0"/>
          <w:divBdr>
            <w:top w:val="none" w:sz="0" w:space="0" w:color="auto"/>
            <w:left w:val="none" w:sz="0" w:space="0" w:color="auto"/>
            <w:bottom w:val="none" w:sz="0" w:space="0" w:color="auto"/>
            <w:right w:val="none" w:sz="0" w:space="0" w:color="auto"/>
          </w:divBdr>
          <w:divsChild>
            <w:div w:id="812404589">
              <w:marLeft w:val="0"/>
              <w:marRight w:val="0"/>
              <w:marTop w:val="0"/>
              <w:marBottom w:val="0"/>
              <w:divBdr>
                <w:top w:val="none" w:sz="0" w:space="0" w:color="auto"/>
                <w:left w:val="none" w:sz="0" w:space="0" w:color="auto"/>
                <w:bottom w:val="none" w:sz="0" w:space="0" w:color="auto"/>
                <w:right w:val="none" w:sz="0" w:space="0" w:color="auto"/>
              </w:divBdr>
              <w:divsChild>
                <w:div w:id="1044327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276211">
          <w:marLeft w:val="0"/>
          <w:marRight w:val="0"/>
          <w:marTop w:val="0"/>
          <w:marBottom w:val="0"/>
          <w:divBdr>
            <w:top w:val="none" w:sz="0" w:space="0" w:color="auto"/>
            <w:left w:val="none" w:sz="0" w:space="0" w:color="auto"/>
            <w:bottom w:val="none" w:sz="0" w:space="0" w:color="auto"/>
            <w:right w:val="none" w:sz="0" w:space="0" w:color="auto"/>
          </w:divBdr>
          <w:divsChild>
            <w:div w:id="1951156761">
              <w:marLeft w:val="0"/>
              <w:marRight w:val="0"/>
              <w:marTop w:val="0"/>
              <w:marBottom w:val="0"/>
              <w:divBdr>
                <w:top w:val="none" w:sz="0" w:space="0" w:color="auto"/>
                <w:left w:val="none" w:sz="0" w:space="0" w:color="auto"/>
                <w:bottom w:val="none" w:sz="0" w:space="0" w:color="auto"/>
                <w:right w:val="none" w:sz="0" w:space="0" w:color="auto"/>
              </w:divBdr>
            </w:div>
          </w:divsChild>
        </w:div>
        <w:div w:id="910231530">
          <w:marLeft w:val="0"/>
          <w:marRight w:val="0"/>
          <w:marTop w:val="0"/>
          <w:marBottom w:val="0"/>
          <w:divBdr>
            <w:top w:val="none" w:sz="0" w:space="0" w:color="auto"/>
            <w:left w:val="none" w:sz="0" w:space="0" w:color="auto"/>
            <w:bottom w:val="none" w:sz="0" w:space="0" w:color="auto"/>
            <w:right w:val="none" w:sz="0" w:space="0" w:color="auto"/>
          </w:divBdr>
        </w:div>
        <w:div w:id="980962151">
          <w:marLeft w:val="0"/>
          <w:marRight w:val="0"/>
          <w:marTop w:val="300"/>
          <w:marBottom w:val="0"/>
          <w:divBdr>
            <w:top w:val="none" w:sz="0" w:space="0" w:color="auto"/>
            <w:left w:val="none" w:sz="0" w:space="0" w:color="auto"/>
            <w:bottom w:val="none" w:sz="0" w:space="0" w:color="auto"/>
            <w:right w:val="none" w:sz="0" w:space="0" w:color="auto"/>
          </w:divBdr>
          <w:divsChild>
            <w:div w:id="1170288471">
              <w:marLeft w:val="0"/>
              <w:marRight w:val="0"/>
              <w:marTop w:val="0"/>
              <w:marBottom w:val="0"/>
              <w:divBdr>
                <w:top w:val="none" w:sz="0" w:space="0" w:color="auto"/>
                <w:left w:val="none" w:sz="0" w:space="0" w:color="auto"/>
                <w:bottom w:val="none" w:sz="0" w:space="0" w:color="auto"/>
                <w:right w:val="none" w:sz="0" w:space="0" w:color="auto"/>
              </w:divBdr>
              <w:divsChild>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069737">
          <w:marLeft w:val="0"/>
          <w:marRight w:val="0"/>
          <w:marTop w:val="300"/>
          <w:marBottom w:val="0"/>
          <w:divBdr>
            <w:top w:val="none" w:sz="0" w:space="0" w:color="auto"/>
            <w:left w:val="none" w:sz="0" w:space="0" w:color="auto"/>
            <w:bottom w:val="none" w:sz="0" w:space="0" w:color="auto"/>
            <w:right w:val="none" w:sz="0" w:space="0" w:color="auto"/>
          </w:divBdr>
          <w:divsChild>
            <w:div w:id="1148935413">
              <w:marLeft w:val="0"/>
              <w:marRight w:val="0"/>
              <w:marTop w:val="0"/>
              <w:marBottom w:val="0"/>
              <w:divBdr>
                <w:top w:val="none" w:sz="0" w:space="0" w:color="auto"/>
                <w:left w:val="none" w:sz="0" w:space="0" w:color="auto"/>
                <w:bottom w:val="none" w:sz="0" w:space="0" w:color="auto"/>
                <w:right w:val="none" w:sz="0" w:space="0" w:color="auto"/>
              </w:divBdr>
              <w:divsChild>
                <w:div w:id="1715502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162917">
          <w:marLeft w:val="0"/>
          <w:marRight w:val="0"/>
          <w:marTop w:val="0"/>
          <w:marBottom w:val="0"/>
          <w:divBdr>
            <w:top w:val="none" w:sz="0" w:space="0" w:color="auto"/>
            <w:left w:val="none" w:sz="0" w:space="0" w:color="auto"/>
            <w:bottom w:val="none" w:sz="0" w:space="0" w:color="auto"/>
            <w:right w:val="none" w:sz="0" w:space="0" w:color="auto"/>
          </w:divBdr>
          <w:divsChild>
            <w:div w:id="352536056">
              <w:marLeft w:val="0"/>
              <w:marRight w:val="0"/>
              <w:marTop w:val="0"/>
              <w:marBottom w:val="0"/>
              <w:divBdr>
                <w:top w:val="none" w:sz="0" w:space="0" w:color="auto"/>
                <w:left w:val="none" w:sz="0" w:space="0" w:color="auto"/>
                <w:bottom w:val="none" w:sz="0" w:space="0" w:color="auto"/>
                <w:right w:val="none" w:sz="0" w:space="0" w:color="auto"/>
              </w:divBdr>
            </w:div>
          </w:divsChild>
        </w:div>
        <w:div w:id="1721855818">
          <w:marLeft w:val="0"/>
          <w:marRight w:val="0"/>
          <w:marTop w:val="0"/>
          <w:marBottom w:val="0"/>
          <w:divBdr>
            <w:top w:val="none" w:sz="0" w:space="0" w:color="auto"/>
            <w:left w:val="none" w:sz="0" w:space="0" w:color="auto"/>
            <w:bottom w:val="none" w:sz="0" w:space="0" w:color="auto"/>
            <w:right w:val="none" w:sz="0" w:space="0" w:color="auto"/>
          </w:divBdr>
          <w:divsChild>
            <w:div w:id="447551339">
              <w:marLeft w:val="0"/>
              <w:marRight w:val="0"/>
              <w:marTop w:val="0"/>
              <w:marBottom w:val="0"/>
              <w:divBdr>
                <w:top w:val="none" w:sz="0" w:space="0" w:color="auto"/>
                <w:left w:val="none" w:sz="0" w:space="0" w:color="auto"/>
                <w:bottom w:val="none" w:sz="0" w:space="0" w:color="auto"/>
                <w:right w:val="none" w:sz="0" w:space="0" w:color="auto"/>
              </w:divBdr>
            </w:div>
          </w:divsChild>
        </w:div>
        <w:div w:id="1738623797">
          <w:marLeft w:val="0"/>
          <w:marRight w:val="0"/>
          <w:marTop w:val="0"/>
          <w:marBottom w:val="0"/>
          <w:divBdr>
            <w:top w:val="none" w:sz="0" w:space="0" w:color="auto"/>
            <w:left w:val="none" w:sz="0" w:space="0" w:color="auto"/>
            <w:bottom w:val="none" w:sz="0" w:space="0" w:color="auto"/>
            <w:right w:val="none" w:sz="0" w:space="0" w:color="auto"/>
          </w:divBdr>
        </w:div>
        <w:div w:id="1899894318">
          <w:marLeft w:val="0"/>
          <w:marRight w:val="0"/>
          <w:marTop w:val="0"/>
          <w:marBottom w:val="0"/>
          <w:divBdr>
            <w:top w:val="none" w:sz="0" w:space="0" w:color="auto"/>
            <w:left w:val="none" w:sz="0" w:space="0" w:color="auto"/>
            <w:bottom w:val="none" w:sz="0" w:space="0" w:color="auto"/>
            <w:right w:val="none" w:sz="0" w:space="0" w:color="auto"/>
          </w:divBdr>
          <w:divsChild>
            <w:div w:id="1167287689">
              <w:marLeft w:val="0"/>
              <w:marRight w:val="0"/>
              <w:marTop w:val="0"/>
              <w:marBottom w:val="0"/>
              <w:divBdr>
                <w:top w:val="none" w:sz="0" w:space="0" w:color="auto"/>
                <w:left w:val="none" w:sz="0" w:space="0" w:color="auto"/>
                <w:bottom w:val="none" w:sz="0" w:space="0" w:color="auto"/>
                <w:right w:val="none" w:sz="0" w:space="0" w:color="auto"/>
              </w:divBdr>
            </w:div>
          </w:divsChild>
        </w:div>
        <w:div w:id="1904292598">
          <w:marLeft w:val="0"/>
          <w:marRight w:val="0"/>
          <w:marTop w:val="0"/>
          <w:marBottom w:val="0"/>
          <w:divBdr>
            <w:top w:val="none" w:sz="0" w:space="0" w:color="auto"/>
            <w:left w:val="none" w:sz="0" w:space="0" w:color="auto"/>
            <w:bottom w:val="none" w:sz="0" w:space="0" w:color="auto"/>
            <w:right w:val="none" w:sz="0" w:space="0" w:color="auto"/>
          </w:divBdr>
        </w:div>
        <w:div w:id="1992707401">
          <w:marLeft w:val="0"/>
          <w:marRight w:val="0"/>
          <w:marTop w:val="0"/>
          <w:marBottom w:val="0"/>
          <w:divBdr>
            <w:top w:val="none" w:sz="0" w:space="0" w:color="auto"/>
            <w:left w:val="none" w:sz="0" w:space="0" w:color="auto"/>
            <w:bottom w:val="none" w:sz="0" w:space="0" w:color="auto"/>
            <w:right w:val="none" w:sz="0" w:space="0" w:color="auto"/>
          </w:divBdr>
          <w:divsChild>
            <w:div w:id="566261294">
              <w:marLeft w:val="0"/>
              <w:marRight w:val="0"/>
              <w:marTop w:val="0"/>
              <w:marBottom w:val="0"/>
              <w:divBdr>
                <w:top w:val="none" w:sz="0" w:space="0" w:color="auto"/>
                <w:left w:val="none" w:sz="0" w:space="0" w:color="auto"/>
                <w:bottom w:val="none" w:sz="0" w:space="0" w:color="auto"/>
                <w:right w:val="none" w:sz="0" w:space="0" w:color="auto"/>
              </w:divBdr>
            </w:div>
          </w:divsChild>
        </w:div>
        <w:div w:id="2046902823">
          <w:marLeft w:val="0"/>
          <w:marRight w:val="0"/>
          <w:marTop w:val="0"/>
          <w:marBottom w:val="0"/>
          <w:divBdr>
            <w:top w:val="none" w:sz="0" w:space="0" w:color="auto"/>
            <w:left w:val="none" w:sz="0" w:space="0" w:color="auto"/>
            <w:bottom w:val="none" w:sz="0" w:space="0" w:color="auto"/>
            <w:right w:val="none" w:sz="0" w:space="0" w:color="auto"/>
          </w:divBdr>
          <w:divsChild>
            <w:div w:id="205018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480389">
      <w:bodyDiv w:val="1"/>
      <w:marLeft w:val="0"/>
      <w:marRight w:val="0"/>
      <w:marTop w:val="0"/>
      <w:marBottom w:val="0"/>
      <w:divBdr>
        <w:top w:val="none" w:sz="0" w:space="0" w:color="auto"/>
        <w:left w:val="none" w:sz="0" w:space="0" w:color="auto"/>
        <w:bottom w:val="none" w:sz="0" w:space="0" w:color="auto"/>
        <w:right w:val="none" w:sz="0" w:space="0" w:color="auto"/>
      </w:divBdr>
      <w:divsChild>
        <w:div w:id="26486543">
          <w:marLeft w:val="0"/>
          <w:marRight w:val="0"/>
          <w:marTop w:val="300"/>
          <w:marBottom w:val="0"/>
          <w:divBdr>
            <w:top w:val="none" w:sz="0" w:space="0" w:color="auto"/>
            <w:left w:val="none" w:sz="0" w:space="0" w:color="auto"/>
            <w:bottom w:val="none" w:sz="0" w:space="0" w:color="auto"/>
            <w:right w:val="none" w:sz="0" w:space="0" w:color="auto"/>
          </w:divBdr>
          <w:divsChild>
            <w:div w:id="1887519438">
              <w:marLeft w:val="0"/>
              <w:marRight w:val="0"/>
              <w:marTop w:val="0"/>
              <w:marBottom w:val="0"/>
              <w:divBdr>
                <w:top w:val="none" w:sz="0" w:space="0" w:color="auto"/>
                <w:left w:val="none" w:sz="0" w:space="0" w:color="auto"/>
                <w:bottom w:val="none" w:sz="0" w:space="0" w:color="auto"/>
                <w:right w:val="none" w:sz="0" w:space="0" w:color="auto"/>
              </w:divBdr>
              <w:divsChild>
                <w:div w:id="1484200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189548">
          <w:marLeft w:val="0"/>
          <w:marRight w:val="0"/>
          <w:marTop w:val="0"/>
          <w:marBottom w:val="0"/>
          <w:divBdr>
            <w:top w:val="none" w:sz="0" w:space="0" w:color="auto"/>
            <w:left w:val="none" w:sz="0" w:space="0" w:color="auto"/>
            <w:bottom w:val="none" w:sz="0" w:space="0" w:color="auto"/>
            <w:right w:val="none" w:sz="0" w:space="0" w:color="auto"/>
          </w:divBdr>
          <w:divsChild>
            <w:div w:id="629288827">
              <w:marLeft w:val="0"/>
              <w:marRight w:val="0"/>
              <w:marTop w:val="0"/>
              <w:marBottom w:val="0"/>
              <w:divBdr>
                <w:top w:val="none" w:sz="0" w:space="0" w:color="auto"/>
                <w:left w:val="none" w:sz="0" w:space="0" w:color="auto"/>
                <w:bottom w:val="none" w:sz="0" w:space="0" w:color="auto"/>
                <w:right w:val="none" w:sz="0" w:space="0" w:color="auto"/>
              </w:divBdr>
            </w:div>
          </w:divsChild>
        </w:div>
        <w:div w:id="398098065">
          <w:marLeft w:val="0"/>
          <w:marRight w:val="0"/>
          <w:marTop w:val="0"/>
          <w:marBottom w:val="0"/>
          <w:divBdr>
            <w:top w:val="none" w:sz="0" w:space="0" w:color="auto"/>
            <w:left w:val="none" w:sz="0" w:space="0" w:color="auto"/>
            <w:bottom w:val="none" w:sz="0" w:space="0" w:color="auto"/>
            <w:right w:val="none" w:sz="0" w:space="0" w:color="auto"/>
          </w:divBdr>
          <w:divsChild>
            <w:div w:id="1840146947">
              <w:marLeft w:val="0"/>
              <w:marRight w:val="0"/>
              <w:marTop w:val="0"/>
              <w:marBottom w:val="0"/>
              <w:divBdr>
                <w:top w:val="none" w:sz="0" w:space="0" w:color="auto"/>
                <w:left w:val="none" w:sz="0" w:space="0" w:color="auto"/>
                <w:bottom w:val="none" w:sz="0" w:space="0" w:color="auto"/>
                <w:right w:val="none" w:sz="0" w:space="0" w:color="auto"/>
              </w:divBdr>
            </w:div>
          </w:divsChild>
        </w:div>
        <w:div w:id="688339583">
          <w:marLeft w:val="0"/>
          <w:marRight w:val="0"/>
          <w:marTop w:val="0"/>
          <w:marBottom w:val="0"/>
          <w:divBdr>
            <w:top w:val="none" w:sz="0" w:space="0" w:color="auto"/>
            <w:left w:val="none" w:sz="0" w:space="0" w:color="auto"/>
            <w:bottom w:val="none" w:sz="0" w:space="0" w:color="auto"/>
            <w:right w:val="none" w:sz="0" w:space="0" w:color="auto"/>
          </w:divBdr>
          <w:divsChild>
            <w:div w:id="1637906688">
              <w:marLeft w:val="0"/>
              <w:marRight w:val="0"/>
              <w:marTop w:val="0"/>
              <w:marBottom w:val="0"/>
              <w:divBdr>
                <w:top w:val="none" w:sz="0" w:space="0" w:color="auto"/>
                <w:left w:val="none" w:sz="0" w:space="0" w:color="auto"/>
                <w:bottom w:val="none" w:sz="0" w:space="0" w:color="auto"/>
                <w:right w:val="none" w:sz="0" w:space="0" w:color="auto"/>
              </w:divBdr>
            </w:div>
          </w:divsChild>
        </w:div>
        <w:div w:id="793912955">
          <w:marLeft w:val="0"/>
          <w:marRight w:val="0"/>
          <w:marTop w:val="300"/>
          <w:marBottom w:val="0"/>
          <w:divBdr>
            <w:top w:val="none" w:sz="0" w:space="0" w:color="auto"/>
            <w:left w:val="none" w:sz="0" w:space="0" w:color="auto"/>
            <w:bottom w:val="none" w:sz="0" w:space="0" w:color="auto"/>
            <w:right w:val="none" w:sz="0" w:space="0" w:color="auto"/>
          </w:divBdr>
          <w:divsChild>
            <w:div w:id="343481991">
              <w:marLeft w:val="0"/>
              <w:marRight w:val="0"/>
              <w:marTop w:val="0"/>
              <w:marBottom w:val="0"/>
              <w:divBdr>
                <w:top w:val="none" w:sz="0" w:space="0" w:color="auto"/>
                <w:left w:val="none" w:sz="0" w:space="0" w:color="auto"/>
                <w:bottom w:val="none" w:sz="0" w:space="0" w:color="auto"/>
                <w:right w:val="none" w:sz="0" w:space="0" w:color="auto"/>
              </w:divBdr>
              <w:divsChild>
                <w:div w:id="1937711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583236">
          <w:marLeft w:val="0"/>
          <w:marRight w:val="0"/>
          <w:marTop w:val="0"/>
          <w:marBottom w:val="0"/>
          <w:divBdr>
            <w:top w:val="none" w:sz="0" w:space="0" w:color="auto"/>
            <w:left w:val="none" w:sz="0" w:space="0" w:color="auto"/>
            <w:bottom w:val="none" w:sz="0" w:space="0" w:color="auto"/>
            <w:right w:val="none" w:sz="0" w:space="0" w:color="auto"/>
          </w:divBdr>
        </w:div>
        <w:div w:id="914096939">
          <w:marLeft w:val="0"/>
          <w:marRight w:val="0"/>
          <w:marTop w:val="0"/>
          <w:marBottom w:val="0"/>
          <w:divBdr>
            <w:top w:val="none" w:sz="0" w:space="0" w:color="auto"/>
            <w:left w:val="none" w:sz="0" w:space="0" w:color="auto"/>
            <w:bottom w:val="none" w:sz="0" w:space="0" w:color="auto"/>
            <w:right w:val="none" w:sz="0" w:space="0" w:color="auto"/>
          </w:divBdr>
        </w:div>
        <w:div w:id="1012144319">
          <w:marLeft w:val="0"/>
          <w:marRight w:val="0"/>
          <w:marTop w:val="0"/>
          <w:marBottom w:val="0"/>
          <w:divBdr>
            <w:top w:val="none" w:sz="0" w:space="0" w:color="auto"/>
            <w:left w:val="none" w:sz="0" w:space="0" w:color="auto"/>
            <w:bottom w:val="none" w:sz="0" w:space="0" w:color="auto"/>
            <w:right w:val="none" w:sz="0" w:space="0" w:color="auto"/>
          </w:divBdr>
          <w:divsChild>
            <w:div w:id="1976792821">
              <w:marLeft w:val="0"/>
              <w:marRight w:val="0"/>
              <w:marTop w:val="0"/>
              <w:marBottom w:val="0"/>
              <w:divBdr>
                <w:top w:val="none" w:sz="0" w:space="0" w:color="auto"/>
                <w:left w:val="none" w:sz="0" w:space="0" w:color="auto"/>
                <w:bottom w:val="none" w:sz="0" w:space="0" w:color="auto"/>
                <w:right w:val="none" w:sz="0" w:space="0" w:color="auto"/>
              </w:divBdr>
            </w:div>
          </w:divsChild>
        </w:div>
        <w:div w:id="1132601336">
          <w:marLeft w:val="0"/>
          <w:marRight w:val="0"/>
          <w:marTop w:val="0"/>
          <w:marBottom w:val="0"/>
          <w:divBdr>
            <w:top w:val="none" w:sz="0" w:space="0" w:color="auto"/>
            <w:left w:val="none" w:sz="0" w:space="0" w:color="auto"/>
            <w:bottom w:val="none" w:sz="0" w:space="0" w:color="auto"/>
            <w:right w:val="none" w:sz="0" w:space="0" w:color="auto"/>
          </w:divBdr>
        </w:div>
        <w:div w:id="1270940074">
          <w:marLeft w:val="0"/>
          <w:marRight w:val="0"/>
          <w:marTop w:val="0"/>
          <w:marBottom w:val="0"/>
          <w:divBdr>
            <w:top w:val="none" w:sz="0" w:space="0" w:color="auto"/>
            <w:left w:val="none" w:sz="0" w:space="0" w:color="auto"/>
            <w:bottom w:val="none" w:sz="0" w:space="0" w:color="auto"/>
            <w:right w:val="none" w:sz="0" w:space="0" w:color="auto"/>
          </w:divBdr>
          <w:divsChild>
            <w:div w:id="1460681170">
              <w:marLeft w:val="0"/>
              <w:marRight w:val="0"/>
              <w:marTop w:val="0"/>
              <w:marBottom w:val="0"/>
              <w:divBdr>
                <w:top w:val="none" w:sz="0" w:space="0" w:color="auto"/>
                <w:left w:val="none" w:sz="0" w:space="0" w:color="auto"/>
                <w:bottom w:val="none" w:sz="0" w:space="0" w:color="auto"/>
                <w:right w:val="none" w:sz="0" w:space="0" w:color="auto"/>
              </w:divBdr>
            </w:div>
          </w:divsChild>
        </w:div>
        <w:div w:id="1299873697">
          <w:marLeft w:val="0"/>
          <w:marRight w:val="0"/>
          <w:marTop w:val="300"/>
          <w:marBottom w:val="0"/>
          <w:divBdr>
            <w:top w:val="none" w:sz="0" w:space="0" w:color="auto"/>
            <w:left w:val="none" w:sz="0" w:space="0" w:color="auto"/>
            <w:bottom w:val="none" w:sz="0" w:space="0" w:color="auto"/>
            <w:right w:val="none" w:sz="0" w:space="0" w:color="auto"/>
          </w:divBdr>
          <w:divsChild>
            <w:div w:id="771435748">
              <w:marLeft w:val="0"/>
              <w:marRight w:val="0"/>
              <w:marTop w:val="0"/>
              <w:marBottom w:val="0"/>
              <w:divBdr>
                <w:top w:val="none" w:sz="0" w:space="0" w:color="auto"/>
                <w:left w:val="none" w:sz="0" w:space="0" w:color="auto"/>
                <w:bottom w:val="none" w:sz="0" w:space="0" w:color="auto"/>
                <w:right w:val="none" w:sz="0" w:space="0" w:color="auto"/>
              </w:divBdr>
              <w:divsChild>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869212">
          <w:marLeft w:val="0"/>
          <w:marRight w:val="0"/>
          <w:marTop w:val="0"/>
          <w:marBottom w:val="0"/>
          <w:divBdr>
            <w:top w:val="none" w:sz="0" w:space="0" w:color="auto"/>
            <w:left w:val="none" w:sz="0" w:space="0" w:color="auto"/>
            <w:bottom w:val="none" w:sz="0" w:space="0" w:color="auto"/>
            <w:right w:val="none" w:sz="0" w:space="0" w:color="auto"/>
          </w:divBdr>
        </w:div>
        <w:div w:id="1550995705">
          <w:marLeft w:val="0"/>
          <w:marRight w:val="0"/>
          <w:marTop w:val="0"/>
          <w:marBottom w:val="0"/>
          <w:divBdr>
            <w:top w:val="none" w:sz="0" w:space="0" w:color="auto"/>
            <w:left w:val="none" w:sz="0" w:space="0" w:color="auto"/>
            <w:bottom w:val="none" w:sz="0" w:space="0" w:color="auto"/>
            <w:right w:val="none" w:sz="0" w:space="0" w:color="auto"/>
          </w:divBdr>
        </w:div>
        <w:div w:id="1774858272">
          <w:marLeft w:val="0"/>
          <w:marRight w:val="0"/>
          <w:marTop w:val="0"/>
          <w:marBottom w:val="0"/>
          <w:divBdr>
            <w:top w:val="none" w:sz="0" w:space="0" w:color="auto"/>
            <w:left w:val="none" w:sz="0" w:space="0" w:color="auto"/>
            <w:bottom w:val="none" w:sz="0" w:space="0" w:color="auto"/>
            <w:right w:val="none" w:sz="0" w:space="0" w:color="auto"/>
          </w:divBdr>
        </w:div>
        <w:div w:id="1788507642">
          <w:marLeft w:val="0"/>
          <w:marRight w:val="0"/>
          <w:marTop w:val="0"/>
          <w:marBottom w:val="0"/>
          <w:divBdr>
            <w:top w:val="none" w:sz="0" w:space="0" w:color="auto"/>
            <w:left w:val="none" w:sz="0" w:space="0" w:color="auto"/>
            <w:bottom w:val="none" w:sz="0" w:space="0" w:color="auto"/>
            <w:right w:val="none" w:sz="0" w:space="0" w:color="auto"/>
          </w:divBdr>
        </w:div>
        <w:div w:id="1868250263">
          <w:marLeft w:val="0"/>
          <w:marRight w:val="0"/>
          <w:marTop w:val="300"/>
          <w:marBottom w:val="0"/>
          <w:divBdr>
            <w:top w:val="none" w:sz="0" w:space="0" w:color="auto"/>
            <w:left w:val="none" w:sz="0" w:space="0" w:color="auto"/>
            <w:bottom w:val="none" w:sz="0" w:space="0" w:color="auto"/>
            <w:right w:val="none" w:sz="0" w:space="0" w:color="auto"/>
          </w:divBdr>
          <w:divsChild>
            <w:div w:id="1359237692">
              <w:marLeft w:val="0"/>
              <w:marRight w:val="0"/>
              <w:marTop w:val="0"/>
              <w:marBottom w:val="0"/>
              <w:divBdr>
                <w:top w:val="none" w:sz="0" w:space="0" w:color="auto"/>
                <w:left w:val="none" w:sz="0" w:space="0" w:color="auto"/>
                <w:bottom w:val="none" w:sz="0" w:space="0" w:color="auto"/>
                <w:right w:val="none" w:sz="0" w:space="0" w:color="auto"/>
              </w:divBdr>
              <w:divsChild>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8439159">
          <w:marLeft w:val="0"/>
          <w:marRight w:val="0"/>
          <w:marTop w:val="0"/>
          <w:marBottom w:val="0"/>
          <w:divBdr>
            <w:top w:val="none" w:sz="0" w:space="0" w:color="auto"/>
            <w:left w:val="none" w:sz="0" w:space="0" w:color="auto"/>
            <w:bottom w:val="none" w:sz="0" w:space="0" w:color="auto"/>
            <w:right w:val="none" w:sz="0" w:space="0" w:color="auto"/>
          </w:divBdr>
          <w:divsChild>
            <w:div w:id="1670213529">
              <w:marLeft w:val="0"/>
              <w:marRight w:val="0"/>
              <w:marTop w:val="0"/>
              <w:marBottom w:val="0"/>
              <w:divBdr>
                <w:top w:val="none" w:sz="0" w:space="0" w:color="auto"/>
                <w:left w:val="none" w:sz="0" w:space="0" w:color="auto"/>
                <w:bottom w:val="none" w:sz="0" w:space="0" w:color="auto"/>
                <w:right w:val="none" w:sz="0" w:space="0" w:color="auto"/>
              </w:divBdr>
            </w:div>
          </w:divsChild>
        </w:div>
        <w:div w:id="1998922458">
          <w:marLeft w:val="0"/>
          <w:marRight w:val="0"/>
          <w:marTop w:val="0"/>
          <w:marBottom w:val="0"/>
          <w:divBdr>
            <w:top w:val="none" w:sz="0" w:space="0" w:color="auto"/>
            <w:left w:val="none" w:sz="0" w:space="0" w:color="auto"/>
            <w:bottom w:val="none" w:sz="0" w:space="0" w:color="auto"/>
            <w:right w:val="none" w:sz="0" w:space="0" w:color="auto"/>
          </w:divBdr>
          <w:divsChild>
            <w:div w:id="48250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936632">
      <w:bodyDiv w:val="1"/>
      <w:marLeft w:val="0"/>
      <w:marRight w:val="0"/>
      <w:marTop w:val="0"/>
      <w:marBottom w:val="0"/>
      <w:divBdr>
        <w:top w:val="none" w:sz="0" w:space="0" w:color="auto"/>
        <w:left w:val="none" w:sz="0" w:space="0" w:color="auto"/>
        <w:bottom w:val="none" w:sz="0" w:space="0" w:color="auto"/>
        <w:right w:val="none" w:sz="0" w:space="0" w:color="auto"/>
      </w:divBdr>
      <w:divsChild>
        <w:div w:id="1248343300">
          <w:marLeft w:val="0"/>
          <w:marRight w:val="0"/>
          <w:marTop w:val="0"/>
          <w:marBottom w:val="0"/>
          <w:divBdr>
            <w:top w:val="none" w:sz="0" w:space="0" w:color="auto"/>
            <w:left w:val="none" w:sz="0" w:space="0" w:color="auto"/>
            <w:bottom w:val="none" w:sz="0" w:space="0" w:color="auto"/>
            <w:right w:val="none" w:sz="0" w:space="0" w:color="auto"/>
          </w:divBdr>
        </w:div>
        <w:div w:id="1967739733">
          <w:marLeft w:val="0"/>
          <w:marRight w:val="0"/>
          <w:marTop w:val="0"/>
          <w:marBottom w:val="0"/>
          <w:divBdr>
            <w:top w:val="none" w:sz="0" w:space="0" w:color="auto"/>
            <w:left w:val="none" w:sz="0" w:space="0" w:color="auto"/>
            <w:bottom w:val="none" w:sz="0" w:space="0" w:color="auto"/>
            <w:right w:val="none" w:sz="0" w:space="0" w:color="auto"/>
          </w:divBdr>
          <w:divsChild>
            <w:div w:id="1895071115">
              <w:marLeft w:val="0"/>
              <w:marRight w:val="0"/>
              <w:marTop w:val="0"/>
              <w:marBottom w:val="0"/>
              <w:divBdr>
                <w:top w:val="none" w:sz="0" w:space="0" w:color="auto"/>
                <w:left w:val="none" w:sz="0" w:space="0" w:color="auto"/>
                <w:bottom w:val="none" w:sz="0" w:space="0" w:color="auto"/>
                <w:right w:val="none" w:sz="0" w:space="0" w:color="auto"/>
              </w:divBdr>
            </w:div>
          </w:divsChild>
        </w:div>
        <w:div w:id="1989167651">
          <w:marLeft w:val="0"/>
          <w:marRight w:val="0"/>
          <w:marTop w:val="0"/>
          <w:marBottom w:val="0"/>
          <w:divBdr>
            <w:top w:val="none" w:sz="0" w:space="0" w:color="auto"/>
            <w:left w:val="none" w:sz="0" w:space="0" w:color="auto"/>
            <w:bottom w:val="none" w:sz="0" w:space="0" w:color="auto"/>
            <w:right w:val="none" w:sz="0" w:space="0" w:color="auto"/>
          </w:divBdr>
        </w:div>
        <w:div w:id="1727030066">
          <w:marLeft w:val="0"/>
          <w:marRight w:val="0"/>
          <w:marTop w:val="0"/>
          <w:marBottom w:val="0"/>
          <w:divBdr>
            <w:top w:val="none" w:sz="0" w:space="0" w:color="auto"/>
            <w:left w:val="none" w:sz="0" w:space="0" w:color="auto"/>
            <w:bottom w:val="none" w:sz="0" w:space="0" w:color="auto"/>
            <w:right w:val="none" w:sz="0" w:space="0" w:color="auto"/>
          </w:divBdr>
          <w:divsChild>
            <w:div w:id="1299067613">
              <w:marLeft w:val="0"/>
              <w:marRight w:val="0"/>
              <w:marTop w:val="0"/>
              <w:marBottom w:val="0"/>
              <w:divBdr>
                <w:top w:val="none" w:sz="0" w:space="0" w:color="auto"/>
                <w:left w:val="none" w:sz="0" w:space="0" w:color="auto"/>
                <w:bottom w:val="none" w:sz="0" w:space="0" w:color="auto"/>
                <w:right w:val="none" w:sz="0" w:space="0" w:color="auto"/>
              </w:divBdr>
            </w:div>
          </w:divsChild>
        </w:div>
        <w:div w:id="260918106">
          <w:marLeft w:val="0"/>
          <w:marRight w:val="0"/>
          <w:marTop w:val="0"/>
          <w:marBottom w:val="0"/>
          <w:divBdr>
            <w:top w:val="none" w:sz="0" w:space="0" w:color="auto"/>
            <w:left w:val="none" w:sz="0" w:space="0" w:color="auto"/>
            <w:bottom w:val="none" w:sz="0" w:space="0" w:color="auto"/>
            <w:right w:val="none" w:sz="0" w:space="0" w:color="auto"/>
          </w:divBdr>
        </w:div>
        <w:div w:id="768086883">
          <w:marLeft w:val="0"/>
          <w:marRight w:val="0"/>
          <w:marTop w:val="0"/>
          <w:marBottom w:val="0"/>
          <w:divBdr>
            <w:top w:val="none" w:sz="0" w:space="0" w:color="auto"/>
            <w:left w:val="none" w:sz="0" w:space="0" w:color="auto"/>
            <w:bottom w:val="none" w:sz="0" w:space="0" w:color="auto"/>
            <w:right w:val="none" w:sz="0" w:space="0" w:color="auto"/>
          </w:divBdr>
          <w:divsChild>
            <w:div w:id="1628311701">
              <w:marLeft w:val="0"/>
              <w:marRight w:val="0"/>
              <w:marTop w:val="0"/>
              <w:marBottom w:val="0"/>
              <w:divBdr>
                <w:top w:val="none" w:sz="0" w:space="0" w:color="auto"/>
                <w:left w:val="none" w:sz="0" w:space="0" w:color="auto"/>
                <w:bottom w:val="none" w:sz="0" w:space="0" w:color="auto"/>
                <w:right w:val="none" w:sz="0" w:space="0" w:color="auto"/>
              </w:divBdr>
            </w:div>
          </w:divsChild>
        </w:div>
        <w:div w:id="1126393184">
          <w:marLeft w:val="0"/>
          <w:marRight w:val="0"/>
          <w:marTop w:val="0"/>
          <w:marBottom w:val="0"/>
          <w:divBdr>
            <w:top w:val="none" w:sz="0" w:space="0" w:color="auto"/>
            <w:left w:val="none" w:sz="0" w:space="0" w:color="auto"/>
            <w:bottom w:val="none" w:sz="0" w:space="0" w:color="auto"/>
            <w:right w:val="none" w:sz="0" w:space="0" w:color="auto"/>
          </w:divBdr>
        </w:div>
        <w:div w:id="1490513399">
          <w:marLeft w:val="0"/>
          <w:marRight w:val="0"/>
          <w:marTop w:val="0"/>
          <w:marBottom w:val="0"/>
          <w:divBdr>
            <w:top w:val="none" w:sz="0" w:space="0" w:color="auto"/>
            <w:left w:val="none" w:sz="0" w:space="0" w:color="auto"/>
            <w:bottom w:val="none" w:sz="0" w:space="0" w:color="auto"/>
            <w:right w:val="none" w:sz="0" w:space="0" w:color="auto"/>
          </w:divBdr>
          <w:divsChild>
            <w:div w:id="1070998483">
              <w:marLeft w:val="0"/>
              <w:marRight w:val="0"/>
              <w:marTop w:val="0"/>
              <w:marBottom w:val="0"/>
              <w:divBdr>
                <w:top w:val="none" w:sz="0" w:space="0" w:color="auto"/>
                <w:left w:val="none" w:sz="0" w:space="0" w:color="auto"/>
                <w:bottom w:val="none" w:sz="0" w:space="0" w:color="auto"/>
                <w:right w:val="none" w:sz="0" w:space="0" w:color="auto"/>
              </w:divBdr>
            </w:div>
          </w:divsChild>
        </w:div>
        <w:div w:id="1194616973">
          <w:marLeft w:val="0"/>
          <w:marRight w:val="0"/>
          <w:marTop w:val="0"/>
          <w:marBottom w:val="0"/>
          <w:divBdr>
            <w:top w:val="none" w:sz="0" w:space="0" w:color="auto"/>
            <w:left w:val="none" w:sz="0" w:space="0" w:color="auto"/>
            <w:bottom w:val="none" w:sz="0" w:space="0" w:color="auto"/>
            <w:right w:val="none" w:sz="0" w:space="0" w:color="auto"/>
          </w:divBdr>
        </w:div>
        <w:div w:id="1097094866">
          <w:marLeft w:val="0"/>
          <w:marRight w:val="0"/>
          <w:marTop w:val="0"/>
          <w:marBottom w:val="0"/>
          <w:divBdr>
            <w:top w:val="none" w:sz="0" w:space="0" w:color="auto"/>
            <w:left w:val="none" w:sz="0" w:space="0" w:color="auto"/>
            <w:bottom w:val="none" w:sz="0" w:space="0" w:color="auto"/>
            <w:right w:val="none" w:sz="0" w:space="0" w:color="auto"/>
          </w:divBdr>
          <w:divsChild>
            <w:div w:id="2143031946">
              <w:marLeft w:val="0"/>
              <w:marRight w:val="0"/>
              <w:marTop w:val="0"/>
              <w:marBottom w:val="0"/>
              <w:divBdr>
                <w:top w:val="none" w:sz="0" w:space="0" w:color="auto"/>
                <w:left w:val="none" w:sz="0" w:space="0" w:color="auto"/>
                <w:bottom w:val="none" w:sz="0" w:space="0" w:color="auto"/>
                <w:right w:val="none" w:sz="0" w:space="0" w:color="auto"/>
              </w:divBdr>
            </w:div>
          </w:divsChild>
        </w:div>
        <w:div w:id="1185678330">
          <w:marLeft w:val="0"/>
          <w:marRight w:val="0"/>
          <w:marTop w:val="0"/>
          <w:marBottom w:val="0"/>
          <w:divBdr>
            <w:top w:val="none" w:sz="0" w:space="0" w:color="auto"/>
            <w:left w:val="none" w:sz="0" w:space="0" w:color="auto"/>
            <w:bottom w:val="none" w:sz="0" w:space="0" w:color="auto"/>
            <w:right w:val="none" w:sz="0" w:space="0" w:color="auto"/>
          </w:divBdr>
        </w:div>
        <w:div w:id="1635059223">
          <w:marLeft w:val="0"/>
          <w:marRight w:val="0"/>
          <w:marTop w:val="0"/>
          <w:marBottom w:val="0"/>
          <w:divBdr>
            <w:top w:val="none" w:sz="0" w:space="0" w:color="auto"/>
            <w:left w:val="none" w:sz="0" w:space="0" w:color="auto"/>
            <w:bottom w:val="none" w:sz="0" w:space="0" w:color="auto"/>
            <w:right w:val="none" w:sz="0" w:space="0" w:color="auto"/>
          </w:divBdr>
          <w:divsChild>
            <w:div w:id="329673278">
              <w:marLeft w:val="0"/>
              <w:marRight w:val="0"/>
              <w:marTop w:val="0"/>
              <w:marBottom w:val="0"/>
              <w:divBdr>
                <w:top w:val="none" w:sz="0" w:space="0" w:color="auto"/>
                <w:left w:val="none" w:sz="0" w:space="0" w:color="auto"/>
                <w:bottom w:val="none" w:sz="0" w:space="0" w:color="auto"/>
                <w:right w:val="none" w:sz="0" w:space="0" w:color="auto"/>
              </w:divBdr>
            </w:div>
          </w:divsChild>
        </w:div>
        <w:div w:id="889069595">
          <w:marLeft w:val="0"/>
          <w:marRight w:val="0"/>
          <w:marTop w:val="0"/>
          <w:marBottom w:val="0"/>
          <w:divBdr>
            <w:top w:val="none" w:sz="0" w:space="0" w:color="auto"/>
            <w:left w:val="none" w:sz="0" w:space="0" w:color="auto"/>
            <w:bottom w:val="none" w:sz="0" w:space="0" w:color="auto"/>
            <w:right w:val="none" w:sz="0" w:space="0" w:color="auto"/>
          </w:divBdr>
        </w:div>
        <w:div w:id="1808621381">
          <w:marLeft w:val="0"/>
          <w:marRight w:val="0"/>
          <w:marTop w:val="0"/>
          <w:marBottom w:val="0"/>
          <w:divBdr>
            <w:top w:val="none" w:sz="0" w:space="0" w:color="auto"/>
            <w:left w:val="none" w:sz="0" w:space="0" w:color="auto"/>
            <w:bottom w:val="none" w:sz="0" w:space="0" w:color="auto"/>
            <w:right w:val="none" w:sz="0" w:space="0" w:color="auto"/>
          </w:divBdr>
          <w:divsChild>
            <w:div w:id="990713203">
              <w:marLeft w:val="0"/>
              <w:marRight w:val="0"/>
              <w:marTop w:val="0"/>
              <w:marBottom w:val="0"/>
              <w:divBdr>
                <w:top w:val="none" w:sz="0" w:space="0" w:color="auto"/>
                <w:left w:val="none" w:sz="0" w:space="0" w:color="auto"/>
                <w:bottom w:val="none" w:sz="0" w:space="0" w:color="auto"/>
                <w:right w:val="none" w:sz="0" w:space="0" w:color="auto"/>
              </w:divBdr>
            </w:div>
          </w:divsChild>
        </w:div>
        <w:div w:id="1262684713">
          <w:marLeft w:val="0"/>
          <w:marRight w:val="0"/>
          <w:marTop w:val="300"/>
          <w:marBottom w:val="0"/>
          <w:divBdr>
            <w:top w:val="none" w:sz="0" w:space="0" w:color="auto"/>
            <w:left w:val="none" w:sz="0" w:space="0" w:color="auto"/>
            <w:bottom w:val="none" w:sz="0" w:space="0" w:color="auto"/>
            <w:right w:val="none" w:sz="0" w:space="0" w:color="auto"/>
          </w:divBdr>
          <w:divsChild>
            <w:div w:id="741683032">
              <w:marLeft w:val="0"/>
              <w:marRight w:val="0"/>
              <w:marTop w:val="0"/>
              <w:marBottom w:val="0"/>
              <w:divBdr>
                <w:top w:val="none" w:sz="0" w:space="0" w:color="auto"/>
                <w:left w:val="none" w:sz="0" w:space="0" w:color="auto"/>
                <w:bottom w:val="none" w:sz="0" w:space="0" w:color="auto"/>
                <w:right w:val="none" w:sz="0" w:space="0" w:color="auto"/>
              </w:divBdr>
              <w:divsChild>
                <w:div w:id="20866119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1576395">
          <w:marLeft w:val="0"/>
          <w:marRight w:val="0"/>
          <w:marTop w:val="300"/>
          <w:marBottom w:val="0"/>
          <w:divBdr>
            <w:top w:val="none" w:sz="0" w:space="0" w:color="auto"/>
            <w:left w:val="none" w:sz="0" w:space="0" w:color="auto"/>
            <w:bottom w:val="none" w:sz="0" w:space="0" w:color="auto"/>
            <w:right w:val="none" w:sz="0" w:space="0" w:color="auto"/>
          </w:divBdr>
          <w:divsChild>
            <w:div w:id="629940645">
              <w:marLeft w:val="0"/>
              <w:marRight w:val="0"/>
              <w:marTop w:val="0"/>
              <w:marBottom w:val="0"/>
              <w:divBdr>
                <w:top w:val="none" w:sz="0" w:space="0" w:color="auto"/>
                <w:left w:val="none" w:sz="0" w:space="0" w:color="auto"/>
                <w:bottom w:val="none" w:sz="0" w:space="0" w:color="auto"/>
                <w:right w:val="none" w:sz="0" w:space="0" w:color="auto"/>
              </w:divBdr>
              <w:divsChild>
                <w:div w:id="1252661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443320">
          <w:marLeft w:val="0"/>
          <w:marRight w:val="0"/>
          <w:marTop w:val="300"/>
          <w:marBottom w:val="0"/>
          <w:divBdr>
            <w:top w:val="none" w:sz="0" w:space="0" w:color="auto"/>
            <w:left w:val="none" w:sz="0" w:space="0" w:color="auto"/>
            <w:bottom w:val="none" w:sz="0" w:space="0" w:color="auto"/>
            <w:right w:val="none" w:sz="0" w:space="0" w:color="auto"/>
          </w:divBdr>
          <w:divsChild>
            <w:div w:id="190799432">
              <w:marLeft w:val="0"/>
              <w:marRight w:val="0"/>
              <w:marTop w:val="0"/>
              <w:marBottom w:val="0"/>
              <w:divBdr>
                <w:top w:val="none" w:sz="0" w:space="0" w:color="auto"/>
                <w:left w:val="none" w:sz="0" w:space="0" w:color="auto"/>
                <w:bottom w:val="none" w:sz="0" w:space="0" w:color="auto"/>
                <w:right w:val="none" w:sz="0" w:space="0" w:color="auto"/>
              </w:divBdr>
              <w:divsChild>
                <w:div w:id="1700276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317334">
          <w:marLeft w:val="0"/>
          <w:marRight w:val="0"/>
          <w:marTop w:val="300"/>
          <w:marBottom w:val="0"/>
          <w:divBdr>
            <w:top w:val="none" w:sz="0" w:space="0" w:color="auto"/>
            <w:left w:val="none" w:sz="0" w:space="0" w:color="auto"/>
            <w:bottom w:val="none" w:sz="0" w:space="0" w:color="auto"/>
            <w:right w:val="none" w:sz="0" w:space="0" w:color="auto"/>
          </w:divBdr>
          <w:divsChild>
            <w:div w:id="561525742">
              <w:marLeft w:val="0"/>
              <w:marRight w:val="0"/>
              <w:marTop w:val="0"/>
              <w:marBottom w:val="0"/>
              <w:divBdr>
                <w:top w:val="none" w:sz="0" w:space="0" w:color="auto"/>
                <w:left w:val="none" w:sz="0" w:space="0" w:color="auto"/>
                <w:bottom w:val="none" w:sz="0" w:space="0" w:color="auto"/>
                <w:right w:val="none" w:sz="0" w:space="0" w:color="auto"/>
              </w:divBdr>
              <w:divsChild>
                <w:div w:id="1338382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2093116">
      <w:bodyDiv w:val="1"/>
      <w:marLeft w:val="0"/>
      <w:marRight w:val="0"/>
      <w:marTop w:val="0"/>
      <w:marBottom w:val="0"/>
      <w:divBdr>
        <w:top w:val="none" w:sz="0" w:space="0" w:color="auto"/>
        <w:left w:val="none" w:sz="0" w:space="0" w:color="auto"/>
        <w:bottom w:val="none" w:sz="0" w:space="0" w:color="auto"/>
        <w:right w:val="none" w:sz="0" w:space="0" w:color="auto"/>
      </w:divBdr>
      <w:divsChild>
        <w:div w:id="1670213048">
          <w:marLeft w:val="0"/>
          <w:marRight w:val="0"/>
          <w:marTop w:val="0"/>
          <w:marBottom w:val="0"/>
          <w:divBdr>
            <w:top w:val="none" w:sz="0" w:space="0" w:color="auto"/>
            <w:left w:val="none" w:sz="0" w:space="0" w:color="auto"/>
            <w:bottom w:val="none" w:sz="0" w:space="0" w:color="auto"/>
            <w:right w:val="none" w:sz="0" w:space="0" w:color="auto"/>
          </w:divBdr>
        </w:div>
        <w:div w:id="1725565373">
          <w:marLeft w:val="0"/>
          <w:marRight w:val="0"/>
          <w:marTop w:val="0"/>
          <w:marBottom w:val="0"/>
          <w:divBdr>
            <w:top w:val="none" w:sz="0" w:space="0" w:color="auto"/>
            <w:left w:val="none" w:sz="0" w:space="0" w:color="auto"/>
            <w:bottom w:val="none" w:sz="0" w:space="0" w:color="auto"/>
            <w:right w:val="none" w:sz="0" w:space="0" w:color="auto"/>
          </w:divBdr>
          <w:divsChild>
            <w:div w:id="1654874488">
              <w:marLeft w:val="0"/>
              <w:marRight w:val="0"/>
              <w:marTop w:val="0"/>
              <w:marBottom w:val="0"/>
              <w:divBdr>
                <w:top w:val="none" w:sz="0" w:space="0" w:color="auto"/>
                <w:left w:val="none" w:sz="0" w:space="0" w:color="auto"/>
                <w:bottom w:val="none" w:sz="0" w:space="0" w:color="auto"/>
                <w:right w:val="none" w:sz="0" w:space="0" w:color="auto"/>
              </w:divBdr>
            </w:div>
          </w:divsChild>
        </w:div>
        <w:div w:id="440345025">
          <w:marLeft w:val="0"/>
          <w:marRight w:val="0"/>
          <w:marTop w:val="0"/>
          <w:marBottom w:val="0"/>
          <w:divBdr>
            <w:top w:val="none" w:sz="0" w:space="0" w:color="auto"/>
            <w:left w:val="none" w:sz="0" w:space="0" w:color="auto"/>
            <w:bottom w:val="none" w:sz="0" w:space="0" w:color="auto"/>
            <w:right w:val="none" w:sz="0" w:space="0" w:color="auto"/>
          </w:divBdr>
        </w:div>
        <w:div w:id="1722745405">
          <w:marLeft w:val="0"/>
          <w:marRight w:val="0"/>
          <w:marTop w:val="0"/>
          <w:marBottom w:val="0"/>
          <w:divBdr>
            <w:top w:val="none" w:sz="0" w:space="0" w:color="auto"/>
            <w:left w:val="none" w:sz="0" w:space="0" w:color="auto"/>
            <w:bottom w:val="none" w:sz="0" w:space="0" w:color="auto"/>
            <w:right w:val="none" w:sz="0" w:space="0" w:color="auto"/>
          </w:divBdr>
          <w:divsChild>
            <w:div w:id="1918129574">
              <w:marLeft w:val="0"/>
              <w:marRight w:val="0"/>
              <w:marTop w:val="0"/>
              <w:marBottom w:val="0"/>
              <w:divBdr>
                <w:top w:val="none" w:sz="0" w:space="0" w:color="auto"/>
                <w:left w:val="none" w:sz="0" w:space="0" w:color="auto"/>
                <w:bottom w:val="none" w:sz="0" w:space="0" w:color="auto"/>
                <w:right w:val="none" w:sz="0" w:space="0" w:color="auto"/>
              </w:divBdr>
            </w:div>
          </w:divsChild>
        </w:div>
        <w:div w:id="1814058579">
          <w:marLeft w:val="0"/>
          <w:marRight w:val="0"/>
          <w:marTop w:val="0"/>
          <w:marBottom w:val="0"/>
          <w:divBdr>
            <w:top w:val="none" w:sz="0" w:space="0" w:color="auto"/>
            <w:left w:val="none" w:sz="0" w:space="0" w:color="auto"/>
            <w:bottom w:val="none" w:sz="0" w:space="0" w:color="auto"/>
            <w:right w:val="none" w:sz="0" w:space="0" w:color="auto"/>
          </w:divBdr>
        </w:div>
        <w:div w:id="817068642">
          <w:marLeft w:val="0"/>
          <w:marRight w:val="0"/>
          <w:marTop w:val="0"/>
          <w:marBottom w:val="0"/>
          <w:divBdr>
            <w:top w:val="none" w:sz="0" w:space="0" w:color="auto"/>
            <w:left w:val="none" w:sz="0" w:space="0" w:color="auto"/>
            <w:bottom w:val="none" w:sz="0" w:space="0" w:color="auto"/>
            <w:right w:val="none" w:sz="0" w:space="0" w:color="auto"/>
          </w:divBdr>
          <w:divsChild>
            <w:div w:id="1307584563">
              <w:marLeft w:val="0"/>
              <w:marRight w:val="0"/>
              <w:marTop w:val="0"/>
              <w:marBottom w:val="0"/>
              <w:divBdr>
                <w:top w:val="none" w:sz="0" w:space="0" w:color="auto"/>
                <w:left w:val="none" w:sz="0" w:space="0" w:color="auto"/>
                <w:bottom w:val="none" w:sz="0" w:space="0" w:color="auto"/>
                <w:right w:val="none" w:sz="0" w:space="0" w:color="auto"/>
              </w:divBdr>
            </w:div>
          </w:divsChild>
        </w:div>
        <w:div w:id="637688914">
          <w:marLeft w:val="0"/>
          <w:marRight w:val="0"/>
          <w:marTop w:val="0"/>
          <w:marBottom w:val="0"/>
          <w:divBdr>
            <w:top w:val="none" w:sz="0" w:space="0" w:color="auto"/>
            <w:left w:val="none" w:sz="0" w:space="0" w:color="auto"/>
            <w:bottom w:val="none" w:sz="0" w:space="0" w:color="auto"/>
            <w:right w:val="none" w:sz="0" w:space="0" w:color="auto"/>
          </w:divBdr>
        </w:div>
        <w:div w:id="1729257405">
          <w:marLeft w:val="0"/>
          <w:marRight w:val="0"/>
          <w:marTop w:val="0"/>
          <w:marBottom w:val="0"/>
          <w:divBdr>
            <w:top w:val="none" w:sz="0" w:space="0" w:color="auto"/>
            <w:left w:val="none" w:sz="0" w:space="0" w:color="auto"/>
            <w:bottom w:val="none" w:sz="0" w:space="0" w:color="auto"/>
            <w:right w:val="none" w:sz="0" w:space="0" w:color="auto"/>
          </w:divBdr>
          <w:divsChild>
            <w:div w:id="1755393927">
              <w:marLeft w:val="0"/>
              <w:marRight w:val="0"/>
              <w:marTop w:val="0"/>
              <w:marBottom w:val="0"/>
              <w:divBdr>
                <w:top w:val="none" w:sz="0" w:space="0" w:color="auto"/>
                <w:left w:val="none" w:sz="0" w:space="0" w:color="auto"/>
                <w:bottom w:val="none" w:sz="0" w:space="0" w:color="auto"/>
                <w:right w:val="none" w:sz="0" w:space="0" w:color="auto"/>
              </w:divBdr>
            </w:div>
          </w:divsChild>
        </w:div>
        <w:div w:id="2078897481">
          <w:marLeft w:val="0"/>
          <w:marRight w:val="0"/>
          <w:marTop w:val="0"/>
          <w:marBottom w:val="0"/>
          <w:divBdr>
            <w:top w:val="none" w:sz="0" w:space="0" w:color="auto"/>
            <w:left w:val="none" w:sz="0" w:space="0" w:color="auto"/>
            <w:bottom w:val="none" w:sz="0" w:space="0" w:color="auto"/>
            <w:right w:val="none" w:sz="0" w:space="0" w:color="auto"/>
          </w:divBdr>
        </w:div>
        <w:div w:id="2069572590">
          <w:marLeft w:val="0"/>
          <w:marRight w:val="0"/>
          <w:marTop w:val="0"/>
          <w:marBottom w:val="0"/>
          <w:divBdr>
            <w:top w:val="none" w:sz="0" w:space="0" w:color="auto"/>
            <w:left w:val="none" w:sz="0" w:space="0" w:color="auto"/>
            <w:bottom w:val="none" w:sz="0" w:space="0" w:color="auto"/>
            <w:right w:val="none" w:sz="0" w:space="0" w:color="auto"/>
          </w:divBdr>
          <w:divsChild>
            <w:div w:id="470443699">
              <w:marLeft w:val="0"/>
              <w:marRight w:val="0"/>
              <w:marTop w:val="0"/>
              <w:marBottom w:val="0"/>
              <w:divBdr>
                <w:top w:val="none" w:sz="0" w:space="0" w:color="auto"/>
                <w:left w:val="none" w:sz="0" w:space="0" w:color="auto"/>
                <w:bottom w:val="none" w:sz="0" w:space="0" w:color="auto"/>
                <w:right w:val="none" w:sz="0" w:space="0" w:color="auto"/>
              </w:divBdr>
            </w:div>
          </w:divsChild>
        </w:div>
        <w:div w:id="1667395573">
          <w:marLeft w:val="0"/>
          <w:marRight w:val="0"/>
          <w:marTop w:val="0"/>
          <w:marBottom w:val="0"/>
          <w:divBdr>
            <w:top w:val="none" w:sz="0" w:space="0" w:color="auto"/>
            <w:left w:val="none" w:sz="0" w:space="0" w:color="auto"/>
            <w:bottom w:val="none" w:sz="0" w:space="0" w:color="auto"/>
            <w:right w:val="none" w:sz="0" w:space="0" w:color="auto"/>
          </w:divBdr>
        </w:div>
        <w:div w:id="705641097">
          <w:marLeft w:val="0"/>
          <w:marRight w:val="0"/>
          <w:marTop w:val="0"/>
          <w:marBottom w:val="0"/>
          <w:divBdr>
            <w:top w:val="none" w:sz="0" w:space="0" w:color="auto"/>
            <w:left w:val="none" w:sz="0" w:space="0" w:color="auto"/>
            <w:bottom w:val="none" w:sz="0" w:space="0" w:color="auto"/>
            <w:right w:val="none" w:sz="0" w:space="0" w:color="auto"/>
          </w:divBdr>
          <w:divsChild>
            <w:div w:id="1163592285">
              <w:marLeft w:val="0"/>
              <w:marRight w:val="0"/>
              <w:marTop w:val="0"/>
              <w:marBottom w:val="0"/>
              <w:divBdr>
                <w:top w:val="none" w:sz="0" w:space="0" w:color="auto"/>
                <w:left w:val="none" w:sz="0" w:space="0" w:color="auto"/>
                <w:bottom w:val="none" w:sz="0" w:space="0" w:color="auto"/>
                <w:right w:val="none" w:sz="0" w:space="0" w:color="auto"/>
              </w:divBdr>
            </w:div>
          </w:divsChild>
        </w:div>
        <w:div w:id="1101343111">
          <w:marLeft w:val="0"/>
          <w:marRight w:val="0"/>
          <w:marTop w:val="0"/>
          <w:marBottom w:val="0"/>
          <w:divBdr>
            <w:top w:val="none" w:sz="0" w:space="0" w:color="auto"/>
            <w:left w:val="none" w:sz="0" w:space="0" w:color="auto"/>
            <w:bottom w:val="none" w:sz="0" w:space="0" w:color="auto"/>
            <w:right w:val="none" w:sz="0" w:space="0" w:color="auto"/>
          </w:divBdr>
        </w:div>
        <w:div w:id="502478477">
          <w:marLeft w:val="0"/>
          <w:marRight w:val="0"/>
          <w:marTop w:val="0"/>
          <w:marBottom w:val="0"/>
          <w:divBdr>
            <w:top w:val="none" w:sz="0" w:space="0" w:color="auto"/>
            <w:left w:val="none" w:sz="0" w:space="0" w:color="auto"/>
            <w:bottom w:val="none" w:sz="0" w:space="0" w:color="auto"/>
            <w:right w:val="none" w:sz="0" w:space="0" w:color="auto"/>
          </w:divBdr>
          <w:divsChild>
            <w:div w:id="619261255">
              <w:marLeft w:val="0"/>
              <w:marRight w:val="0"/>
              <w:marTop w:val="0"/>
              <w:marBottom w:val="0"/>
              <w:divBdr>
                <w:top w:val="none" w:sz="0" w:space="0" w:color="auto"/>
                <w:left w:val="none" w:sz="0" w:space="0" w:color="auto"/>
                <w:bottom w:val="none" w:sz="0" w:space="0" w:color="auto"/>
                <w:right w:val="none" w:sz="0" w:space="0" w:color="auto"/>
              </w:divBdr>
            </w:div>
          </w:divsChild>
        </w:div>
        <w:div w:id="1606301153">
          <w:marLeft w:val="0"/>
          <w:marRight w:val="0"/>
          <w:marTop w:val="300"/>
          <w:marBottom w:val="0"/>
          <w:divBdr>
            <w:top w:val="none" w:sz="0" w:space="0" w:color="auto"/>
            <w:left w:val="none" w:sz="0" w:space="0" w:color="auto"/>
            <w:bottom w:val="none" w:sz="0" w:space="0" w:color="auto"/>
            <w:right w:val="none" w:sz="0" w:space="0" w:color="auto"/>
          </w:divBdr>
          <w:divsChild>
            <w:div w:id="1642929183">
              <w:marLeft w:val="0"/>
              <w:marRight w:val="0"/>
              <w:marTop w:val="0"/>
              <w:marBottom w:val="0"/>
              <w:divBdr>
                <w:top w:val="none" w:sz="0" w:space="0" w:color="auto"/>
                <w:left w:val="none" w:sz="0" w:space="0" w:color="auto"/>
                <w:bottom w:val="none" w:sz="0" w:space="0" w:color="auto"/>
                <w:right w:val="none" w:sz="0" w:space="0" w:color="auto"/>
              </w:divBdr>
              <w:divsChild>
                <w:div w:id="1722052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451267">
          <w:marLeft w:val="0"/>
          <w:marRight w:val="0"/>
          <w:marTop w:val="300"/>
          <w:marBottom w:val="0"/>
          <w:divBdr>
            <w:top w:val="none" w:sz="0" w:space="0" w:color="auto"/>
            <w:left w:val="none" w:sz="0" w:space="0" w:color="auto"/>
            <w:bottom w:val="none" w:sz="0" w:space="0" w:color="auto"/>
            <w:right w:val="none" w:sz="0" w:space="0" w:color="auto"/>
          </w:divBdr>
          <w:divsChild>
            <w:div w:id="1435513957">
              <w:marLeft w:val="0"/>
              <w:marRight w:val="0"/>
              <w:marTop w:val="0"/>
              <w:marBottom w:val="0"/>
              <w:divBdr>
                <w:top w:val="none" w:sz="0" w:space="0" w:color="auto"/>
                <w:left w:val="none" w:sz="0" w:space="0" w:color="auto"/>
                <w:bottom w:val="none" w:sz="0" w:space="0" w:color="auto"/>
                <w:right w:val="none" w:sz="0" w:space="0" w:color="auto"/>
              </w:divBdr>
              <w:divsChild>
                <w:div w:id="560365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496666">
          <w:marLeft w:val="0"/>
          <w:marRight w:val="0"/>
          <w:marTop w:val="300"/>
          <w:marBottom w:val="0"/>
          <w:divBdr>
            <w:top w:val="none" w:sz="0" w:space="0" w:color="auto"/>
            <w:left w:val="none" w:sz="0" w:space="0" w:color="auto"/>
            <w:bottom w:val="none" w:sz="0" w:space="0" w:color="auto"/>
            <w:right w:val="none" w:sz="0" w:space="0" w:color="auto"/>
          </w:divBdr>
          <w:divsChild>
            <w:div w:id="1187282724">
              <w:marLeft w:val="0"/>
              <w:marRight w:val="0"/>
              <w:marTop w:val="0"/>
              <w:marBottom w:val="0"/>
              <w:divBdr>
                <w:top w:val="none" w:sz="0" w:space="0" w:color="auto"/>
                <w:left w:val="none" w:sz="0" w:space="0" w:color="auto"/>
                <w:bottom w:val="none" w:sz="0" w:space="0" w:color="auto"/>
                <w:right w:val="none" w:sz="0" w:space="0" w:color="auto"/>
              </w:divBdr>
              <w:divsChild>
                <w:div w:id="901912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4163421">
          <w:marLeft w:val="0"/>
          <w:marRight w:val="0"/>
          <w:marTop w:val="300"/>
          <w:marBottom w:val="0"/>
          <w:divBdr>
            <w:top w:val="none" w:sz="0" w:space="0" w:color="auto"/>
            <w:left w:val="none" w:sz="0" w:space="0" w:color="auto"/>
            <w:bottom w:val="none" w:sz="0" w:space="0" w:color="auto"/>
            <w:right w:val="none" w:sz="0" w:space="0" w:color="auto"/>
          </w:divBdr>
          <w:divsChild>
            <w:div w:id="1413350346">
              <w:marLeft w:val="0"/>
              <w:marRight w:val="0"/>
              <w:marTop w:val="0"/>
              <w:marBottom w:val="0"/>
              <w:divBdr>
                <w:top w:val="none" w:sz="0" w:space="0" w:color="auto"/>
                <w:left w:val="none" w:sz="0" w:space="0" w:color="auto"/>
                <w:bottom w:val="none" w:sz="0" w:space="0" w:color="auto"/>
                <w:right w:val="none" w:sz="0" w:space="0" w:color="auto"/>
              </w:divBdr>
              <w:divsChild>
                <w:div w:id="539439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2356547">
      <w:bodyDiv w:val="1"/>
      <w:marLeft w:val="0"/>
      <w:marRight w:val="0"/>
      <w:marTop w:val="0"/>
      <w:marBottom w:val="0"/>
      <w:divBdr>
        <w:top w:val="none" w:sz="0" w:space="0" w:color="auto"/>
        <w:left w:val="none" w:sz="0" w:space="0" w:color="auto"/>
        <w:bottom w:val="none" w:sz="0" w:space="0" w:color="auto"/>
        <w:right w:val="none" w:sz="0" w:space="0" w:color="auto"/>
      </w:divBdr>
      <w:divsChild>
        <w:div w:id="1708797967">
          <w:marLeft w:val="0"/>
          <w:marRight w:val="0"/>
          <w:marTop w:val="0"/>
          <w:marBottom w:val="0"/>
          <w:divBdr>
            <w:top w:val="none" w:sz="0" w:space="0" w:color="auto"/>
            <w:left w:val="none" w:sz="0" w:space="0" w:color="auto"/>
            <w:bottom w:val="none" w:sz="0" w:space="0" w:color="auto"/>
            <w:right w:val="none" w:sz="0" w:space="0" w:color="auto"/>
          </w:divBdr>
        </w:div>
        <w:div w:id="1946031871">
          <w:marLeft w:val="0"/>
          <w:marRight w:val="0"/>
          <w:marTop w:val="0"/>
          <w:marBottom w:val="0"/>
          <w:divBdr>
            <w:top w:val="none" w:sz="0" w:space="0" w:color="auto"/>
            <w:left w:val="none" w:sz="0" w:space="0" w:color="auto"/>
            <w:bottom w:val="none" w:sz="0" w:space="0" w:color="auto"/>
            <w:right w:val="none" w:sz="0" w:space="0" w:color="auto"/>
          </w:divBdr>
          <w:divsChild>
            <w:div w:id="862784459">
              <w:marLeft w:val="0"/>
              <w:marRight w:val="0"/>
              <w:marTop w:val="0"/>
              <w:marBottom w:val="0"/>
              <w:divBdr>
                <w:top w:val="none" w:sz="0" w:space="0" w:color="auto"/>
                <w:left w:val="none" w:sz="0" w:space="0" w:color="auto"/>
                <w:bottom w:val="none" w:sz="0" w:space="0" w:color="auto"/>
                <w:right w:val="none" w:sz="0" w:space="0" w:color="auto"/>
              </w:divBdr>
            </w:div>
          </w:divsChild>
        </w:div>
        <w:div w:id="1449274333">
          <w:marLeft w:val="0"/>
          <w:marRight w:val="0"/>
          <w:marTop w:val="0"/>
          <w:marBottom w:val="0"/>
          <w:divBdr>
            <w:top w:val="none" w:sz="0" w:space="0" w:color="auto"/>
            <w:left w:val="none" w:sz="0" w:space="0" w:color="auto"/>
            <w:bottom w:val="none" w:sz="0" w:space="0" w:color="auto"/>
            <w:right w:val="none" w:sz="0" w:space="0" w:color="auto"/>
          </w:divBdr>
        </w:div>
        <w:div w:id="163012588">
          <w:marLeft w:val="0"/>
          <w:marRight w:val="0"/>
          <w:marTop w:val="0"/>
          <w:marBottom w:val="0"/>
          <w:divBdr>
            <w:top w:val="none" w:sz="0" w:space="0" w:color="auto"/>
            <w:left w:val="none" w:sz="0" w:space="0" w:color="auto"/>
            <w:bottom w:val="none" w:sz="0" w:space="0" w:color="auto"/>
            <w:right w:val="none" w:sz="0" w:space="0" w:color="auto"/>
          </w:divBdr>
          <w:divsChild>
            <w:div w:id="1110511087">
              <w:marLeft w:val="0"/>
              <w:marRight w:val="0"/>
              <w:marTop w:val="0"/>
              <w:marBottom w:val="0"/>
              <w:divBdr>
                <w:top w:val="none" w:sz="0" w:space="0" w:color="auto"/>
                <w:left w:val="none" w:sz="0" w:space="0" w:color="auto"/>
                <w:bottom w:val="none" w:sz="0" w:space="0" w:color="auto"/>
                <w:right w:val="none" w:sz="0" w:space="0" w:color="auto"/>
              </w:divBdr>
            </w:div>
          </w:divsChild>
        </w:div>
        <w:div w:id="1971157798">
          <w:marLeft w:val="0"/>
          <w:marRight w:val="0"/>
          <w:marTop w:val="0"/>
          <w:marBottom w:val="0"/>
          <w:divBdr>
            <w:top w:val="none" w:sz="0" w:space="0" w:color="auto"/>
            <w:left w:val="none" w:sz="0" w:space="0" w:color="auto"/>
            <w:bottom w:val="none" w:sz="0" w:space="0" w:color="auto"/>
            <w:right w:val="none" w:sz="0" w:space="0" w:color="auto"/>
          </w:divBdr>
        </w:div>
        <w:div w:id="1387031121">
          <w:marLeft w:val="0"/>
          <w:marRight w:val="0"/>
          <w:marTop w:val="0"/>
          <w:marBottom w:val="0"/>
          <w:divBdr>
            <w:top w:val="none" w:sz="0" w:space="0" w:color="auto"/>
            <w:left w:val="none" w:sz="0" w:space="0" w:color="auto"/>
            <w:bottom w:val="none" w:sz="0" w:space="0" w:color="auto"/>
            <w:right w:val="none" w:sz="0" w:space="0" w:color="auto"/>
          </w:divBdr>
          <w:divsChild>
            <w:div w:id="131027429">
              <w:marLeft w:val="0"/>
              <w:marRight w:val="0"/>
              <w:marTop w:val="0"/>
              <w:marBottom w:val="0"/>
              <w:divBdr>
                <w:top w:val="none" w:sz="0" w:space="0" w:color="auto"/>
                <w:left w:val="none" w:sz="0" w:space="0" w:color="auto"/>
                <w:bottom w:val="none" w:sz="0" w:space="0" w:color="auto"/>
                <w:right w:val="none" w:sz="0" w:space="0" w:color="auto"/>
              </w:divBdr>
            </w:div>
          </w:divsChild>
        </w:div>
        <w:div w:id="1427535760">
          <w:marLeft w:val="0"/>
          <w:marRight w:val="0"/>
          <w:marTop w:val="0"/>
          <w:marBottom w:val="0"/>
          <w:divBdr>
            <w:top w:val="none" w:sz="0" w:space="0" w:color="auto"/>
            <w:left w:val="none" w:sz="0" w:space="0" w:color="auto"/>
            <w:bottom w:val="none" w:sz="0" w:space="0" w:color="auto"/>
            <w:right w:val="none" w:sz="0" w:space="0" w:color="auto"/>
          </w:divBdr>
        </w:div>
        <w:div w:id="2144227993">
          <w:marLeft w:val="0"/>
          <w:marRight w:val="0"/>
          <w:marTop w:val="0"/>
          <w:marBottom w:val="0"/>
          <w:divBdr>
            <w:top w:val="none" w:sz="0" w:space="0" w:color="auto"/>
            <w:left w:val="none" w:sz="0" w:space="0" w:color="auto"/>
            <w:bottom w:val="none" w:sz="0" w:space="0" w:color="auto"/>
            <w:right w:val="none" w:sz="0" w:space="0" w:color="auto"/>
          </w:divBdr>
          <w:divsChild>
            <w:div w:id="2105299810">
              <w:marLeft w:val="0"/>
              <w:marRight w:val="0"/>
              <w:marTop w:val="0"/>
              <w:marBottom w:val="0"/>
              <w:divBdr>
                <w:top w:val="none" w:sz="0" w:space="0" w:color="auto"/>
                <w:left w:val="none" w:sz="0" w:space="0" w:color="auto"/>
                <w:bottom w:val="none" w:sz="0" w:space="0" w:color="auto"/>
                <w:right w:val="none" w:sz="0" w:space="0" w:color="auto"/>
              </w:divBdr>
            </w:div>
          </w:divsChild>
        </w:div>
        <w:div w:id="1653563353">
          <w:marLeft w:val="0"/>
          <w:marRight w:val="0"/>
          <w:marTop w:val="0"/>
          <w:marBottom w:val="0"/>
          <w:divBdr>
            <w:top w:val="none" w:sz="0" w:space="0" w:color="auto"/>
            <w:left w:val="none" w:sz="0" w:space="0" w:color="auto"/>
            <w:bottom w:val="none" w:sz="0" w:space="0" w:color="auto"/>
            <w:right w:val="none" w:sz="0" w:space="0" w:color="auto"/>
          </w:divBdr>
        </w:div>
        <w:div w:id="83916863">
          <w:marLeft w:val="0"/>
          <w:marRight w:val="0"/>
          <w:marTop w:val="0"/>
          <w:marBottom w:val="0"/>
          <w:divBdr>
            <w:top w:val="none" w:sz="0" w:space="0" w:color="auto"/>
            <w:left w:val="none" w:sz="0" w:space="0" w:color="auto"/>
            <w:bottom w:val="none" w:sz="0" w:space="0" w:color="auto"/>
            <w:right w:val="none" w:sz="0" w:space="0" w:color="auto"/>
          </w:divBdr>
          <w:divsChild>
            <w:div w:id="580331032">
              <w:marLeft w:val="0"/>
              <w:marRight w:val="0"/>
              <w:marTop w:val="0"/>
              <w:marBottom w:val="0"/>
              <w:divBdr>
                <w:top w:val="none" w:sz="0" w:space="0" w:color="auto"/>
                <w:left w:val="none" w:sz="0" w:space="0" w:color="auto"/>
                <w:bottom w:val="none" w:sz="0" w:space="0" w:color="auto"/>
                <w:right w:val="none" w:sz="0" w:space="0" w:color="auto"/>
              </w:divBdr>
            </w:div>
          </w:divsChild>
        </w:div>
        <w:div w:id="709767086">
          <w:marLeft w:val="0"/>
          <w:marRight w:val="0"/>
          <w:marTop w:val="0"/>
          <w:marBottom w:val="0"/>
          <w:divBdr>
            <w:top w:val="none" w:sz="0" w:space="0" w:color="auto"/>
            <w:left w:val="none" w:sz="0" w:space="0" w:color="auto"/>
            <w:bottom w:val="none" w:sz="0" w:space="0" w:color="auto"/>
            <w:right w:val="none" w:sz="0" w:space="0" w:color="auto"/>
          </w:divBdr>
        </w:div>
        <w:div w:id="794448608">
          <w:marLeft w:val="0"/>
          <w:marRight w:val="0"/>
          <w:marTop w:val="0"/>
          <w:marBottom w:val="0"/>
          <w:divBdr>
            <w:top w:val="none" w:sz="0" w:space="0" w:color="auto"/>
            <w:left w:val="none" w:sz="0" w:space="0" w:color="auto"/>
            <w:bottom w:val="none" w:sz="0" w:space="0" w:color="auto"/>
            <w:right w:val="none" w:sz="0" w:space="0" w:color="auto"/>
          </w:divBdr>
          <w:divsChild>
            <w:div w:id="1061366898">
              <w:marLeft w:val="0"/>
              <w:marRight w:val="0"/>
              <w:marTop w:val="0"/>
              <w:marBottom w:val="0"/>
              <w:divBdr>
                <w:top w:val="none" w:sz="0" w:space="0" w:color="auto"/>
                <w:left w:val="none" w:sz="0" w:space="0" w:color="auto"/>
                <w:bottom w:val="none" w:sz="0" w:space="0" w:color="auto"/>
                <w:right w:val="none" w:sz="0" w:space="0" w:color="auto"/>
              </w:divBdr>
            </w:div>
          </w:divsChild>
        </w:div>
        <w:div w:id="110831909">
          <w:marLeft w:val="0"/>
          <w:marRight w:val="0"/>
          <w:marTop w:val="0"/>
          <w:marBottom w:val="0"/>
          <w:divBdr>
            <w:top w:val="none" w:sz="0" w:space="0" w:color="auto"/>
            <w:left w:val="none" w:sz="0" w:space="0" w:color="auto"/>
            <w:bottom w:val="none" w:sz="0" w:space="0" w:color="auto"/>
            <w:right w:val="none" w:sz="0" w:space="0" w:color="auto"/>
          </w:divBdr>
        </w:div>
        <w:div w:id="1063913989">
          <w:marLeft w:val="0"/>
          <w:marRight w:val="0"/>
          <w:marTop w:val="0"/>
          <w:marBottom w:val="0"/>
          <w:divBdr>
            <w:top w:val="none" w:sz="0" w:space="0" w:color="auto"/>
            <w:left w:val="none" w:sz="0" w:space="0" w:color="auto"/>
            <w:bottom w:val="none" w:sz="0" w:space="0" w:color="auto"/>
            <w:right w:val="none" w:sz="0" w:space="0" w:color="auto"/>
          </w:divBdr>
          <w:divsChild>
            <w:div w:id="9572672">
              <w:marLeft w:val="0"/>
              <w:marRight w:val="0"/>
              <w:marTop w:val="0"/>
              <w:marBottom w:val="0"/>
              <w:divBdr>
                <w:top w:val="none" w:sz="0" w:space="0" w:color="auto"/>
                <w:left w:val="none" w:sz="0" w:space="0" w:color="auto"/>
                <w:bottom w:val="none" w:sz="0" w:space="0" w:color="auto"/>
                <w:right w:val="none" w:sz="0" w:space="0" w:color="auto"/>
              </w:divBdr>
            </w:div>
          </w:divsChild>
        </w:div>
        <w:div w:id="1256203792">
          <w:marLeft w:val="0"/>
          <w:marRight w:val="0"/>
          <w:marTop w:val="300"/>
          <w:marBottom w:val="0"/>
          <w:divBdr>
            <w:top w:val="none" w:sz="0" w:space="0" w:color="auto"/>
            <w:left w:val="none" w:sz="0" w:space="0" w:color="auto"/>
            <w:bottom w:val="none" w:sz="0" w:space="0" w:color="auto"/>
            <w:right w:val="none" w:sz="0" w:space="0" w:color="auto"/>
          </w:divBdr>
          <w:divsChild>
            <w:div w:id="911045986">
              <w:marLeft w:val="0"/>
              <w:marRight w:val="0"/>
              <w:marTop w:val="0"/>
              <w:marBottom w:val="0"/>
              <w:divBdr>
                <w:top w:val="none" w:sz="0" w:space="0" w:color="auto"/>
                <w:left w:val="none" w:sz="0" w:space="0" w:color="auto"/>
                <w:bottom w:val="none" w:sz="0" w:space="0" w:color="auto"/>
                <w:right w:val="none" w:sz="0" w:space="0" w:color="auto"/>
              </w:divBdr>
              <w:divsChild>
                <w:div w:id="1752004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75453">
          <w:marLeft w:val="0"/>
          <w:marRight w:val="0"/>
          <w:marTop w:val="300"/>
          <w:marBottom w:val="0"/>
          <w:divBdr>
            <w:top w:val="none" w:sz="0" w:space="0" w:color="auto"/>
            <w:left w:val="none" w:sz="0" w:space="0" w:color="auto"/>
            <w:bottom w:val="none" w:sz="0" w:space="0" w:color="auto"/>
            <w:right w:val="none" w:sz="0" w:space="0" w:color="auto"/>
          </w:divBdr>
          <w:divsChild>
            <w:div w:id="684213863">
              <w:marLeft w:val="0"/>
              <w:marRight w:val="0"/>
              <w:marTop w:val="0"/>
              <w:marBottom w:val="0"/>
              <w:divBdr>
                <w:top w:val="none" w:sz="0" w:space="0" w:color="auto"/>
                <w:left w:val="none" w:sz="0" w:space="0" w:color="auto"/>
                <w:bottom w:val="none" w:sz="0" w:space="0" w:color="auto"/>
                <w:right w:val="none" w:sz="0" w:space="0" w:color="auto"/>
              </w:divBdr>
              <w:divsChild>
                <w:div w:id="1418330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5424009">
          <w:marLeft w:val="0"/>
          <w:marRight w:val="0"/>
          <w:marTop w:val="300"/>
          <w:marBottom w:val="0"/>
          <w:divBdr>
            <w:top w:val="none" w:sz="0" w:space="0" w:color="auto"/>
            <w:left w:val="none" w:sz="0" w:space="0" w:color="auto"/>
            <w:bottom w:val="none" w:sz="0" w:space="0" w:color="auto"/>
            <w:right w:val="none" w:sz="0" w:space="0" w:color="auto"/>
          </w:divBdr>
          <w:divsChild>
            <w:div w:id="1702898778">
              <w:marLeft w:val="0"/>
              <w:marRight w:val="0"/>
              <w:marTop w:val="0"/>
              <w:marBottom w:val="0"/>
              <w:divBdr>
                <w:top w:val="none" w:sz="0" w:space="0" w:color="auto"/>
                <w:left w:val="none" w:sz="0" w:space="0" w:color="auto"/>
                <w:bottom w:val="none" w:sz="0" w:space="0" w:color="auto"/>
                <w:right w:val="none" w:sz="0" w:space="0" w:color="auto"/>
              </w:divBdr>
              <w:divsChild>
                <w:div w:id="1547721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234390">
          <w:marLeft w:val="0"/>
          <w:marRight w:val="0"/>
          <w:marTop w:val="300"/>
          <w:marBottom w:val="0"/>
          <w:divBdr>
            <w:top w:val="none" w:sz="0" w:space="0" w:color="auto"/>
            <w:left w:val="none" w:sz="0" w:space="0" w:color="auto"/>
            <w:bottom w:val="none" w:sz="0" w:space="0" w:color="auto"/>
            <w:right w:val="none" w:sz="0" w:space="0" w:color="auto"/>
          </w:divBdr>
          <w:divsChild>
            <w:div w:id="1377776511">
              <w:marLeft w:val="0"/>
              <w:marRight w:val="0"/>
              <w:marTop w:val="0"/>
              <w:marBottom w:val="0"/>
              <w:divBdr>
                <w:top w:val="none" w:sz="0" w:space="0" w:color="auto"/>
                <w:left w:val="none" w:sz="0" w:space="0" w:color="auto"/>
                <w:bottom w:val="none" w:sz="0" w:space="0" w:color="auto"/>
                <w:right w:val="none" w:sz="0" w:space="0" w:color="auto"/>
              </w:divBdr>
              <w:divsChild>
                <w:div w:id="1943682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4095876">
      <w:bodyDiv w:val="1"/>
      <w:marLeft w:val="0"/>
      <w:marRight w:val="0"/>
      <w:marTop w:val="0"/>
      <w:marBottom w:val="0"/>
      <w:divBdr>
        <w:top w:val="none" w:sz="0" w:space="0" w:color="auto"/>
        <w:left w:val="none" w:sz="0" w:space="0" w:color="auto"/>
        <w:bottom w:val="none" w:sz="0" w:space="0" w:color="auto"/>
        <w:right w:val="none" w:sz="0" w:space="0" w:color="auto"/>
      </w:divBdr>
      <w:divsChild>
        <w:div w:id="80957190">
          <w:marLeft w:val="0"/>
          <w:marRight w:val="0"/>
          <w:marTop w:val="300"/>
          <w:marBottom w:val="0"/>
          <w:divBdr>
            <w:top w:val="none" w:sz="0" w:space="0" w:color="auto"/>
            <w:left w:val="none" w:sz="0" w:space="0" w:color="auto"/>
            <w:bottom w:val="none" w:sz="0" w:space="0" w:color="auto"/>
            <w:right w:val="none" w:sz="0" w:space="0" w:color="auto"/>
          </w:divBdr>
          <w:divsChild>
            <w:div w:id="570578356">
              <w:marLeft w:val="0"/>
              <w:marRight w:val="0"/>
              <w:marTop w:val="0"/>
              <w:marBottom w:val="0"/>
              <w:divBdr>
                <w:top w:val="none" w:sz="0" w:space="0" w:color="auto"/>
                <w:left w:val="none" w:sz="0" w:space="0" w:color="auto"/>
                <w:bottom w:val="none" w:sz="0" w:space="0" w:color="auto"/>
                <w:right w:val="none" w:sz="0" w:space="0" w:color="auto"/>
              </w:divBdr>
              <w:divsChild>
                <w:div w:id="134069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33177">
          <w:marLeft w:val="0"/>
          <w:marRight w:val="0"/>
          <w:marTop w:val="300"/>
          <w:marBottom w:val="0"/>
          <w:divBdr>
            <w:top w:val="none" w:sz="0" w:space="0" w:color="auto"/>
            <w:left w:val="none" w:sz="0" w:space="0" w:color="auto"/>
            <w:bottom w:val="none" w:sz="0" w:space="0" w:color="auto"/>
            <w:right w:val="none" w:sz="0" w:space="0" w:color="auto"/>
          </w:divBdr>
          <w:divsChild>
            <w:div w:id="283386065">
              <w:marLeft w:val="0"/>
              <w:marRight w:val="0"/>
              <w:marTop w:val="0"/>
              <w:marBottom w:val="0"/>
              <w:divBdr>
                <w:top w:val="none" w:sz="0" w:space="0" w:color="auto"/>
                <w:left w:val="none" w:sz="0" w:space="0" w:color="auto"/>
                <w:bottom w:val="none" w:sz="0" w:space="0" w:color="auto"/>
                <w:right w:val="none" w:sz="0" w:space="0" w:color="auto"/>
              </w:divBdr>
              <w:divsChild>
                <w:div w:id="88861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2449383">
          <w:marLeft w:val="0"/>
          <w:marRight w:val="0"/>
          <w:marTop w:val="0"/>
          <w:marBottom w:val="0"/>
          <w:divBdr>
            <w:top w:val="none" w:sz="0" w:space="0" w:color="auto"/>
            <w:left w:val="none" w:sz="0" w:space="0" w:color="auto"/>
            <w:bottom w:val="none" w:sz="0" w:space="0" w:color="auto"/>
            <w:right w:val="none" w:sz="0" w:space="0" w:color="auto"/>
          </w:divBdr>
          <w:divsChild>
            <w:div w:id="1112213195">
              <w:marLeft w:val="0"/>
              <w:marRight w:val="0"/>
              <w:marTop w:val="0"/>
              <w:marBottom w:val="0"/>
              <w:divBdr>
                <w:top w:val="none" w:sz="0" w:space="0" w:color="auto"/>
                <w:left w:val="none" w:sz="0" w:space="0" w:color="auto"/>
                <w:bottom w:val="none" w:sz="0" w:space="0" w:color="auto"/>
                <w:right w:val="none" w:sz="0" w:space="0" w:color="auto"/>
              </w:divBdr>
            </w:div>
          </w:divsChild>
        </w:div>
        <w:div w:id="401875319">
          <w:marLeft w:val="0"/>
          <w:marRight w:val="0"/>
          <w:marTop w:val="0"/>
          <w:marBottom w:val="0"/>
          <w:divBdr>
            <w:top w:val="none" w:sz="0" w:space="0" w:color="auto"/>
            <w:left w:val="none" w:sz="0" w:space="0" w:color="auto"/>
            <w:bottom w:val="none" w:sz="0" w:space="0" w:color="auto"/>
            <w:right w:val="none" w:sz="0" w:space="0" w:color="auto"/>
          </w:divBdr>
        </w:div>
        <w:div w:id="447044749">
          <w:marLeft w:val="0"/>
          <w:marRight w:val="0"/>
          <w:marTop w:val="0"/>
          <w:marBottom w:val="0"/>
          <w:divBdr>
            <w:top w:val="none" w:sz="0" w:space="0" w:color="auto"/>
            <w:left w:val="none" w:sz="0" w:space="0" w:color="auto"/>
            <w:bottom w:val="none" w:sz="0" w:space="0" w:color="auto"/>
            <w:right w:val="none" w:sz="0" w:space="0" w:color="auto"/>
          </w:divBdr>
        </w:div>
        <w:div w:id="625114473">
          <w:marLeft w:val="0"/>
          <w:marRight w:val="0"/>
          <w:marTop w:val="0"/>
          <w:marBottom w:val="0"/>
          <w:divBdr>
            <w:top w:val="none" w:sz="0" w:space="0" w:color="auto"/>
            <w:left w:val="none" w:sz="0" w:space="0" w:color="auto"/>
            <w:bottom w:val="none" w:sz="0" w:space="0" w:color="auto"/>
            <w:right w:val="none" w:sz="0" w:space="0" w:color="auto"/>
          </w:divBdr>
          <w:divsChild>
            <w:div w:id="1443764744">
              <w:marLeft w:val="0"/>
              <w:marRight w:val="0"/>
              <w:marTop w:val="0"/>
              <w:marBottom w:val="0"/>
              <w:divBdr>
                <w:top w:val="none" w:sz="0" w:space="0" w:color="auto"/>
                <w:left w:val="none" w:sz="0" w:space="0" w:color="auto"/>
                <w:bottom w:val="none" w:sz="0" w:space="0" w:color="auto"/>
                <w:right w:val="none" w:sz="0" w:space="0" w:color="auto"/>
              </w:divBdr>
            </w:div>
          </w:divsChild>
        </w:div>
        <w:div w:id="807237255">
          <w:marLeft w:val="0"/>
          <w:marRight w:val="0"/>
          <w:marTop w:val="300"/>
          <w:marBottom w:val="0"/>
          <w:divBdr>
            <w:top w:val="none" w:sz="0" w:space="0" w:color="auto"/>
            <w:left w:val="none" w:sz="0" w:space="0" w:color="auto"/>
            <w:bottom w:val="none" w:sz="0" w:space="0" w:color="auto"/>
            <w:right w:val="none" w:sz="0" w:space="0" w:color="auto"/>
          </w:divBdr>
          <w:divsChild>
            <w:div w:id="1282223352">
              <w:marLeft w:val="0"/>
              <w:marRight w:val="0"/>
              <w:marTop w:val="0"/>
              <w:marBottom w:val="0"/>
              <w:divBdr>
                <w:top w:val="none" w:sz="0" w:space="0" w:color="auto"/>
                <w:left w:val="none" w:sz="0" w:space="0" w:color="auto"/>
                <w:bottom w:val="none" w:sz="0" w:space="0" w:color="auto"/>
                <w:right w:val="none" w:sz="0" w:space="0" w:color="auto"/>
              </w:divBdr>
              <w:divsChild>
                <w:div w:id="655569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183568">
          <w:marLeft w:val="0"/>
          <w:marRight w:val="0"/>
          <w:marTop w:val="0"/>
          <w:marBottom w:val="0"/>
          <w:divBdr>
            <w:top w:val="none" w:sz="0" w:space="0" w:color="auto"/>
            <w:left w:val="none" w:sz="0" w:space="0" w:color="auto"/>
            <w:bottom w:val="none" w:sz="0" w:space="0" w:color="auto"/>
            <w:right w:val="none" w:sz="0" w:space="0" w:color="auto"/>
          </w:divBdr>
          <w:divsChild>
            <w:div w:id="1266578231">
              <w:marLeft w:val="0"/>
              <w:marRight w:val="0"/>
              <w:marTop w:val="0"/>
              <w:marBottom w:val="0"/>
              <w:divBdr>
                <w:top w:val="none" w:sz="0" w:space="0" w:color="auto"/>
                <w:left w:val="none" w:sz="0" w:space="0" w:color="auto"/>
                <w:bottom w:val="none" w:sz="0" w:space="0" w:color="auto"/>
                <w:right w:val="none" w:sz="0" w:space="0" w:color="auto"/>
              </w:divBdr>
            </w:div>
          </w:divsChild>
        </w:div>
        <w:div w:id="985210410">
          <w:marLeft w:val="0"/>
          <w:marRight w:val="0"/>
          <w:marTop w:val="0"/>
          <w:marBottom w:val="0"/>
          <w:divBdr>
            <w:top w:val="none" w:sz="0" w:space="0" w:color="auto"/>
            <w:left w:val="none" w:sz="0" w:space="0" w:color="auto"/>
            <w:bottom w:val="none" w:sz="0" w:space="0" w:color="auto"/>
            <w:right w:val="none" w:sz="0" w:space="0" w:color="auto"/>
          </w:divBdr>
        </w:div>
        <w:div w:id="1042435417">
          <w:marLeft w:val="0"/>
          <w:marRight w:val="0"/>
          <w:marTop w:val="0"/>
          <w:marBottom w:val="0"/>
          <w:divBdr>
            <w:top w:val="none" w:sz="0" w:space="0" w:color="auto"/>
            <w:left w:val="none" w:sz="0" w:space="0" w:color="auto"/>
            <w:bottom w:val="none" w:sz="0" w:space="0" w:color="auto"/>
            <w:right w:val="none" w:sz="0" w:space="0" w:color="auto"/>
          </w:divBdr>
          <w:divsChild>
            <w:div w:id="1691293355">
              <w:marLeft w:val="0"/>
              <w:marRight w:val="0"/>
              <w:marTop w:val="0"/>
              <w:marBottom w:val="0"/>
              <w:divBdr>
                <w:top w:val="none" w:sz="0" w:space="0" w:color="auto"/>
                <w:left w:val="none" w:sz="0" w:space="0" w:color="auto"/>
                <w:bottom w:val="none" w:sz="0" w:space="0" w:color="auto"/>
                <w:right w:val="none" w:sz="0" w:space="0" w:color="auto"/>
              </w:divBdr>
            </w:div>
          </w:divsChild>
        </w:div>
        <w:div w:id="1105342254">
          <w:marLeft w:val="0"/>
          <w:marRight w:val="0"/>
          <w:marTop w:val="0"/>
          <w:marBottom w:val="0"/>
          <w:divBdr>
            <w:top w:val="none" w:sz="0" w:space="0" w:color="auto"/>
            <w:left w:val="none" w:sz="0" w:space="0" w:color="auto"/>
            <w:bottom w:val="none" w:sz="0" w:space="0" w:color="auto"/>
            <w:right w:val="none" w:sz="0" w:space="0" w:color="auto"/>
          </w:divBdr>
          <w:divsChild>
            <w:div w:id="1514608396">
              <w:marLeft w:val="0"/>
              <w:marRight w:val="0"/>
              <w:marTop w:val="0"/>
              <w:marBottom w:val="0"/>
              <w:divBdr>
                <w:top w:val="none" w:sz="0" w:space="0" w:color="auto"/>
                <w:left w:val="none" w:sz="0" w:space="0" w:color="auto"/>
                <w:bottom w:val="none" w:sz="0" w:space="0" w:color="auto"/>
                <w:right w:val="none" w:sz="0" w:space="0" w:color="auto"/>
              </w:divBdr>
            </w:div>
          </w:divsChild>
        </w:div>
        <w:div w:id="1189444671">
          <w:marLeft w:val="0"/>
          <w:marRight w:val="0"/>
          <w:marTop w:val="0"/>
          <w:marBottom w:val="0"/>
          <w:divBdr>
            <w:top w:val="none" w:sz="0" w:space="0" w:color="auto"/>
            <w:left w:val="none" w:sz="0" w:space="0" w:color="auto"/>
            <w:bottom w:val="none" w:sz="0" w:space="0" w:color="auto"/>
            <w:right w:val="none" w:sz="0" w:space="0" w:color="auto"/>
          </w:divBdr>
          <w:divsChild>
            <w:div w:id="860702663">
              <w:marLeft w:val="0"/>
              <w:marRight w:val="0"/>
              <w:marTop w:val="0"/>
              <w:marBottom w:val="0"/>
              <w:divBdr>
                <w:top w:val="none" w:sz="0" w:space="0" w:color="auto"/>
                <w:left w:val="none" w:sz="0" w:space="0" w:color="auto"/>
                <w:bottom w:val="none" w:sz="0" w:space="0" w:color="auto"/>
                <w:right w:val="none" w:sz="0" w:space="0" w:color="auto"/>
              </w:divBdr>
            </w:div>
          </w:divsChild>
        </w:div>
        <w:div w:id="1235162999">
          <w:marLeft w:val="0"/>
          <w:marRight w:val="0"/>
          <w:marTop w:val="0"/>
          <w:marBottom w:val="0"/>
          <w:divBdr>
            <w:top w:val="none" w:sz="0" w:space="0" w:color="auto"/>
            <w:left w:val="none" w:sz="0" w:space="0" w:color="auto"/>
            <w:bottom w:val="none" w:sz="0" w:space="0" w:color="auto"/>
            <w:right w:val="none" w:sz="0" w:space="0" w:color="auto"/>
          </w:divBdr>
        </w:div>
        <w:div w:id="1266578847">
          <w:marLeft w:val="0"/>
          <w:marRight w:val="0"/>
          <w:marTop w:val="300"/>
          <w:marBottom w:val="0"/>
          <w:divBdr>
            <w:top w:val="none" w:sz="0" w:space="0" w:color="auto"/>
            <w:left w:val="none" w:sz="0" w:space="0" w:color="auto"/>
            <w:bottom w:val="none" w:sz="0" w:space="0" w:color="auto"/>
            <w:right w:val="none" w:sz="0" w:space="0" w:color="auto"/>
          </w:divBdr>
          <w:divsChild>
            <w:div w:id="1137146780">
              <w:marLeft w:val="0"/>
              <w:marRight w:val="0"/>
              <w:marTop w:val="0"/>
              <w:marBottom w:val="0"/>
              <w:divBdr>
                <w:top w:val="none" w:sz="0" w:space="0" w:color="auto"/>
                <w:left w:val="none" w:sz="0" w:space="0" w:color="auto"/>
                <w:bottom w:val="none" w:sz="0" w:space="0" w:color="auto"/>
                <w:right w:val="none" w:sz="0" w:space="0" w:color="auto"/>
              </w:divBdr>
              <w:divsChild>
                <w:div w:id="985086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282251">
          <w:marLeft w:val="0"/>
          <w:marRight w:val="0"/>
          <w:marTop w:val="0"/>
          <w:marBottom w:val="0"/>
          <w:divBdr>
            <w:top w:val="none" w:sz="0" w:space="0" w:color="auto"/>
            <w:left w:val="none" w:sz="0" w:space="0" w:color="auto"/>
            <w:bottom w:val="none" w:sz="0" w:space="0" w:color="auto"/>
            <w:right w:val="none" w:sz="0" w:space="0" w:color="auto"/>
          </w:divBdr>
        </w:div>
        <w:div w:id="1592658690">
          <w:marLeft w:val="0"/>
          <w:marRight w:val="0"/>
          <w:marTop w:val="0"/>
          <w:marBottom w:val="0"/>
          <w:divBdr>
            <w:top w:val="none" w:sz="0" w:space="0" w:color="auto"/>
            <w:left w:val="none" w:sz="0" w:space="0" w:color="auto"/>
            <w:bottom w:val="none" w:sz="0" w:space="0" w:color="auto"/>
            <w:right w:val="none" w:sz="0" w:space="0" w:color="auto"/>
          </w:divBdr>
        </w:div>
        <w:div w:id="1777942417">
          <w:marLeft w:val="0"/>
          <w:marRight w:val="0"/>
          <w:marTop w:val="0"/>
          <w:marBottom w:val="0"/>
          <w:divBdr>
            <w:top w:val="none" w:sz="0" w:space="0" w:color="auto"/>
            <w:left w:val="none" w:sz="0" w:space="0" w:color="auto"/>
            <w:bottom w:val="none" w:sz="0" w:space="0" w:color="auto"/>
            <w:right w:val="none" w:sz="0" w:space="0" w:color="auto"/>
          </w:divBdr>
          <w:divsChild>
            <w:div w:id="974749217">
              <w:marLeft w:val="0"/>
              <w:marRight w:val="0"/>
              <w:marTop w:val="0"/>
              <w:marBottom w:val="0"/>
              <w:divBdr>
                <w:top w:val="none" w:sz="0" w:space="0" w:color="auto"/>
                <w:left w:val="none" w:sz="0" w:space="0" w:color="auto"/>
                <w:bottom w:val="none" w:sz="0" w:space="0" w:color="auto"/>
                <w:right w:val="none" w:sz="0" w:space="0" w:color="auto"/>
              </w:divBdr>
            </w:div>
          </w:divsChild>
        </w:div>
        <w:div w:id="2057580653">
          <w:marLeft w:val="0"/>
          <w:marRight w:val="0"/>
          <w:marTop w:val="0"/>
          <w:marBottom w:val="0"/>
          <w:divBdr>
            <w:top w:val="none" w:sz="0" w:space="0" w:color="auto"/>
            <w:left w:val="none" w:sz="0" w:space="0" w:color="auto"/>
            <w:bottom w:val="none" w:sz="0" w:space="0" w:color="auto"/>
            <w:right w:val="none" w:sz="0" w:space="0" w:color="auto"/>
          </w:divBdr>
        </w:div>
      </w:divsChild>
    </w:div>
    <w:div w:id="1884369562">
      <w:bodyDiv w:val="1"/>
      <w:marLeft w:val="0"/>
      <w:marRight w:val="0"/>
      <w:marTop w:val="0"/>
      <w:marBottom w:val="0"/>
      <w:divBdr>
        <w:top w:val="none" w:sz="0" w:space="0" w:color="auto"/>
        <w:left w:val="none" w:sz="0" w:space="0" w:color="auto"/>
        <w:bottom w:val="none" w:sz="0" w:space="0" w:color="auto"/>
        <w:right w:val="none" w:sz="0" w:space="0" w:color="auto"/>
      </w:divBdr>
      <w:divsChild>
        <w:div w:id="1579942327">
          <w:marLeft w:val="0"/>
          <w:marRight w:val="0"/>
          <w:marTop w:val="0"/>
          <w:marBottom w:val="0"/>
          <w:divBdr>
            <w:top w:val="none" w:sz="0" w:space="0" w:color="auto"/>
            <w:left w:val="none" w:sz="0" w:space="0" w:color="auto"/>
            <w:bottom w:val="none" w:sz="0" w:space="0" w:color="auto"/>
            <w:right w:val="none" w:sz="0" w:space="0" w:color="auto"/>
          </w:divBdr>
        </w:div>
        <w:div w:id="108358716">
          <w:marLeft w:val="0"/>
          <w:marRight w:val="0"/>
          <w:marTop w:val="0"/>
          <w:marBottom w:val="0"/>
          <w:divBdr>
            <w:top w:val="none" w:sz="0" w:space="0" w:color="auto"/>
            <w:left w:val="none" w:sz="0" w:space="0" w:color="auto"/>
            <w:bottom w:val="none" w:sz="0" w:space="0" w:color="auto"/>
            <w:right w:val="none" w:sz="0" w:space="0" w:color="auto"/>
          </w:divBdr>
          <w:divsChild>
            <w:div w:id="1628245520">
              <w:marLeft w:val="0"/>
              <w:marRight w:val="0"/>
              <w:marTop w:val="0"/>
              <w:marBottom w:val="0"/>
              <w:divBdr>
                <w:top w:val="none" w:sz="0" w:space="0" w:color="auto"/>
                <w:left w:val="none" w:sz="0" w:space="0" w:color="auto"/>
                <w:bottom w:val="none" w:sz="0" w:space="0" w:color="auto"/>
                <w:right w:val="none" w:sz="0" w:space="0" w:color="auto"/>
              </w:divBdr>
            </w:div>
          </w:divsChild>
        </w:div>
        <w:div w:id="1483231317">
          <w:marLeft w:val="0"/>
          <w:marRight w:val="0"/>
          <w:marTop w:val="0"/>
          <w:marBottom w:val="0"/>
          <w:divBdr>
            <w:top w:val="none" w:sz="0" w:space="0" w:color="auto"/>
            <w:left w:val="none" w:sz="0" w:space="0" w:color="auto"/>
            <w:bottom w:val="none" w:sz="0" w:space="0" w:color="auto"/>
            <w:right w:val="none" w:sz="0" w:space="0" w:color="auto"/>
          </w:divBdr>
        </w:div>
        <w:div w:id="1614941175">
          <w:marLeft w:val="0"/>
          <w:marRight w:val="0"/>
          <w:marTop w:val="0"/>
          <w:marBottom w:val="0"/>
          <w:divBdr>
            <w:top w:val="none" w:sz="0" w:space="0" w:color="auto"/>
            <w:left w:val="none" w:sz="0" w:space="0" w:color="auto"/>
            <w:bottom w:val="none" w:sz="0" w:space="0" w:color="auto"/>
            <w:right w:val="none" w:sz="0" w:space="0" w:color="auto"/>
          </w:divBdr>
          <w:divsChild>
            <w:div w:id="1553275108">
              <w:marLeft w:val="0"/>
              <w:marRight w:val="0"/>
              <w:marTop w:val="0"/>
              <w:marBottom w:val="0"/>
              <w:divBdr>
                <w:top w:val="none" w:sz="0" w:space="0" w:color="auto"/>
                <w:left w:val="none" w:sz="0" w:space="0" w:color="auto"/>
                <w:bottom w:val="none" w:sz="0" w:space="0" w:color="auto"/>
                <w:right w:val="none" w:sz="0" w:space="0" w:color="auto"/>
              </w:divBdr>
            </w:div>
          </w:divsChild>
        </w:div>
        <w:div w:id="460080180">
          <w:marLeft w:val="0"/>
          <w:marRight w:val="0"/>
          <w:marTop w:val="0"/>
          <w:marBottom w:val="0"/>
          <w:divBdr>
            <w:top w:val="none" w:sz="0" w:space="0" w:color="auto"/>
            <w:left w:val="none" w:sz="0" w:space="0" w:color="auto"/>
            <w:bottom w:val="none" w:sz="0" w:space="0" w:color="auto"/>
            <w:right w:val="none" w:sz="0" w:space="0" w:color="auto"/>
          </w:divBdr>
        </w:div>
        <w:div w:id="1790662599">
          <w:marLeft w:val="0"/>
          <w:marRight w:val="0"/>
          <w:marTop w:val="0"/>
          <w:marBottom w:val="0"/>
          <w:divBdr>
            <w:top w:val="none" w:sz="0" w:space="0" w:color="auto"/>
            <w:left w:val="none" w:sz="0" w:space="0" w:color="auto"/>
            <w:bottom w:val="none" w:sz="0" w:space="0" w:color="auto"/>
            <w:right w:val="none" w:sz="0" w:space="0" w:color="auto"/>
          </w:divBdr>
          <w:divsChild>
            <w:div w:id="472604444">
              <w:marLeft w:val="0"/>
              <w:marRight w:val="0"/>
              <w:marTop w:val="0"/>
              <w:marBottom w:val="0"/>
              <w:divBdr>
                <w:top w:val="none" w:sz="0" w:space="0" w:color="auto"/>
                <w:left w:val="none" w:sz="0" w:space="0" w:color="auto"/>
                <w:bottom w:val="none" w:sz="0" w:space="0" w:color="auto"/>
                <w:right w:val="none" w:sz="0" w:space="0" w:color="auto"/>
              </w:divBdr>
            </w:div>
          </w:divsChild>
        </w:div>
        <w:div w:id="145436055">
          <w:marLeft w:val="0"/>
          <w:marRight w:val="0"/>
          <w:marTop w:val="0"/>
          <w:marBottom w:val="0"/>
          <w:divBdr>
            <w:top w:val="none" w:sz="0" w:space="0" w:color="auto"/>
            <w:left w:val="none" w:sz="0" w:space="0" w:color="auto"/>
            <w:bottom w:val="none" w:sz="0" w:space="0" w:color="auto"/>
            <w:right w:val="none" w:sz="0" w:space="0" w:color="auto"/>
          </w:divBdr>
        </w:div>
        <w:div w:id="538277232">
          <w:marLeft w:val="0"/>
          <w:marRight w:val="0"/>
          <w:marTop w:val="0"/>
          <w:marBottom w:val="0"/>
          <w:divBdr>
            <w:top w:val="none" w:sz="0" w:space="0" w:color="auto"/>
            <w:left w:val="none" w:sz="0" w:space="0" w:color="auto"/>
            <w:bottom w:val="none" w:sz="0" w:space="0" w:color="auto"/>
            <w:right w:val="none" w:sz="0" w:space="0" w:color="auto"/>
          </w:divBdr>
          <w:divsChild>
            <w:div w:id="358164971">
              <w:marLeft w:val="0"/>
              <w:marRight w:val="0"/>
              <w:marTop w:val="0"/>
              <w:marBottom w:val="0"/>
              <w:divBdr>
                <w:top w:val="none" w:sz="0" w:space="0" w:color="auto"/>
                <w:left w:val="none" w:sz="0" w:space="0" w:color="auto"/>
                <w:bottom w:val="none" w:sz="0" w:space="0" w:color="auto"/>
                <w:right w:val="none" w:sz="0" w:space="0" w:color="auto"/>
              </w:divBdr>
            </w:div>
          </w:divsChild>
        </w:div>
        <w:div w:id="1771120898">
          <w:marLeft w:val="0"/>
          <w:marRight w:val="0"/>
          <w:marTop w:val="0"/>
          <w:marBottom w:val="0"/>
          <w:divBdr>
            <w:top w:val="none" w:sz="0" w:space="0" w:color="auto"/>
            <w:left w:val="none" w:sz="0" w:space="0" w:color="auto"/>
            <w:bottom w:val="none" w:sz="0" w:space="0" w:color="auto"/>
            <w:right w:val="none" w:sz="0" w:space="0" w:color="auto"/>
          </w:divBdr>
        </w:div>
        <w:div w:id="1166358863">
          <w:marLeft w:val="0"/>
          <w:marRight w:val="0"/>
          <w:marTop w:val="0"/>
          <w:marBottom w:val="0"/>
          <w:divBdr>
            <w:top w:val="none" w:sz="0" w:space="0" w:color="auto"/>
            <w:left w:val="none" w:sz="0" w:space="0" w:color="auto"/>
            <w:bottom w:val="none" w:sz="0" w:space="0" w:color="auto"/>
            <w:right w:val="none" w:sz="0" w:space="0" w:color="auto"/>
          </w:divBdr>
          <w:divsChild>
            <w:div w:id="1014846088">
              <w:marLeft w:val="0"/>
              <w:marRight w:val="0"/>
              <w:marTop w:val="0"/>
              <w:marBottom w:val="0"/>
              <w:divBdr>
                <w:top w:val="none" w:sz="0" w:space="0" w:color="auto"/>
                <w:left w:val="none" w:sz="0" w:space="0" w:color="auto"/>
                <w:bottom w:val="none" w:sz="0" w:space="0" w:color="auto"/>
                <w:right w:val="none" w:sz="0" w:space="0" w:color="auto"/>
              </w:divBdr>
            </w:div>
          </w:divsChild>
        </w:div>
        <w:div w:id="865479911">
          <w:marLeft w:val="0"/>
          <w:marRight w:val="0"/>
          <w:marTop w:val="0"/>
          <w:marBottom w:val="0"/>
          <w:divBdr>
            <w:top w:val="none" w:sz="0" w:space="0" w:color="auto"/>
            <w:left w:val="none" w:sz="0" w:space="0" w:color="auto"/>
            <w:bottom w:val="none" w:sz="0" w:space="0" w:color="auto"/>
            <w:right w:val="none" w:sz="0" w:space="0" w:color="auto"/>
          </w:divBdr>
        </w:div>
        <w:div w:id="1897467041">
          <w:marLeft w:val="0"/>
          <w:marRight w:val="0"/>
          <w:marTop w:val="0"/>
          <w:marBottom w:val="0"/>
          <w:divBdr>
            <w:top w:val="none" w:sz="0" w:space="0" w:color="auto"/>
            <w:left w:val="none" w:sz="0" w:space="0" w:color="auto"/>
            <w:bottom w:val="none" w:sz="0" w:space="0" w:color="auto"/>
            <w:right w:val="none" w:sz="0" w:space="0" w:color="auto"/>
          </w:divBdr>
          <w:divsChild>
            <w:div w:id="812216671">
              <w:marLeft w:val="0"/>
              <w:marRight w:val="0"/>
              <w:marTop w:val="0"/>
              <w:marBottom w:val="0"/>
              <w:divBdr>
                <w:top w:val="none" w:sz="0" w:space="0" w:color="auto"/>
                <w:left w:val="none" w:sz="0" w:space="0" w:color="auto"/>
                <w:bottom w:val="none" w:sz="0" w:space="0" w:color="auto"/>
                <w:right w:val="none" w:sz="0" w:space="0" w:color="auto"/>
              </w:divBdr>
            </w:div>
          </w:divsChild>
        </w:div>
        <w:div w:id="2112780488">
          <w:marLeft w:val="0"/>
          <w:marRight w:val="0"/>
          <w:marTop w:val="0"/>
          <w:marBottom w:val="0"/>
          <w:divBdr>
            <w:top w:val="none" w:sz="0" w:space="0" w:color="auto"/>
            <w:left w:val="none" w:sz="0" w:space="0" w:color="auto"/>
            <w:bottom w:val="none" w:sz="0" w:space="0" w:color="auto"/>
            <w:right w:val="none" w:sz="0" w:space="0" w:color="auto"/>
          </w:divBdr>
        </w:div>
        <w:div w:id="1131435026">
          <w:marLeft w:val="0"/>
          <w:marRight w:val="0"/>
          <w:marTop w:val="0"/>
          <w:marBottom w:val="0"/>
          <w:divBdr>
            <w:top w:val="none" w:sz="0" w:space="0" w:color="auto"/>
            <w:left w:val="none" w:sz="0" w:space="0" w:color="auto"/>
            <w:bottom w:val="none" w:sz="0" w:space="0" w:color="auto"/>
            <w:right w:val="none" w:sz="0" w:space="0" w:color="auto"/>
          </w:divBdr>
          <w:divsChild>
            <w:div w:id="988554708">
              <w:marLeft w:val="0"/>
              <w:marRight w:val="0"/>
              <w:marTop w:val="0"/>
              <w:marBottom w:val="0"/>
              <w:divBdr>
                <w:top w:val="none" w:sz="0" w:space="0" w:color="auto"/>
                <w:left w:val="none" w:sz="0" w:space="0" w:color="auto"/>
                <w:bottom w:val="none" w:sz="0" w:space="0" w:color="auto"/>
                <w:right w:val="none" w:sz="0" w:space="0" w:color="auto"/>
              </w:divBdr>
            </w:div>
          </w:divsChild>
        </w:div>
        <w:div w:id="1666785182">
          <w:marLeft w:val="0"/>
          <w:marRight w:val="0"/>
          <w:marTop w:val="300"/>
          <w:marBottom w:val="0"/>
          <w:divBdr>
            <w:top w:val="none" w:sz="0" w:space="0" w:color="auto"/>
            <w:left w:val="none" w:sz="0" w:space="0" w:color="auto"/>
            <w:bottom w:val="none" w:sz="0" w:space="0" w:color="auto"/>
            <w:right w:val="none" w:sz="0" w:space="0" w:color="auto"/>
          </w:divBdr>
          <w:divsChild>
            <w:div w:id="2122719844">
              <w:marLeft w:val="0"/>
              <w:marRight w:val="0"/>
              <w:marTop w:val="0"/>
              <w:marBottom w:val="0"/>
              <w:divBdr>
                <w:top w:val="none" w:sz="0" w:space="0" w:color="auto"/>
                <w:left w:val="none" w:sz="0" w:space="0" w:color="auto"/>
                <w:bottom w:val="none" w:sz="0" w:space="0" w:color="auto"/>
                <w:right w:val="none" w:sz="0" w:space="0" w:color="auto"/>
              </w:divBdr>
              <w:divsChild>
                <w:div w:id="1752198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629550">
          <w:marLeft w:val="0"/>
          <w:marRight w:val="0"/>
          <w:marTop w:val="300"/>
          <w:marBottom w:val="0"/>
          <w:divBdr>
            <w:top w:val="none" w:sz="0" w:space="0" w:color="auto"/>
            <w:left w:val="none" w:sz="0" w:space="0" w:color="auto"/>
            <w:bottom w:val="none" w:sz="0" w:space="0" w:color="auto"/>
            <w:right w:val="none" w:sz="0" w:space="0" w:color="auto"/>
          </w:divBdr>
          <w:divsChild>
            <w:div w:id="1924996813">
              <w:marLeft w:val="0"/>
              <w:marRight w:val="0"/>
              <w:marTop w:val="0"/>
              <w:marBottom w:val="0"/>
              <w:divBdr>
                <w:top w:val="none" w:sz="0" w:space="0" w:color="auto"/>
                <w:left w:val="none" w:sz="0" w:space="0" w:color="auto"/>
                <w:bottom w:val="none" w:sz="0" w:space="0" w:color="auto"/>
                <w:right w:val="none" w:sz="0" w:space="0" w:color="auto"/>
              </w:divBdr>
              <w:divsChild>
                <w:div w:id="129639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882980">
          <w:marLeft w:val="0"/>
          <w:marRight w:val="0"/>
          <w:marTop w:val="300"/>
          <w:marBottom w:val="0"/>
          <w:divBdr>
            <w:top w:val="none" w:sz="0" w:space="0" w:color="auto"/>
            <w:left w:val="none" w:sz="0" w:space="0" w:color="auto"/>
            <w:bottom w:val="none" w:sz="0" w:space="0" w:color="auto"/>
            <w:right w:val="none" w:sz="0" w:space="0" w:color="auto"/>
          </w:divBdr>
          <w:divsChild>
            <w:div w:id="1568876494">
              <w:marLeft w:val="0"/>
              <w:marRight w:val="0"/>
              <w:marTop w:val="0"/>
              <w:marBottom w:val="0"/>
              <w:divBdr>
                <w:top w:val="none" w:sz="0" w:space="0" w:color="auto"/>
                <w:left w:val="none" w:sz="0" w:space="0" w:color="auto"/>
                <w:bottom w:val="none" w:sz="0" w:space="0" w:color="auto"/>
                <w:right w:val="none" w:sz="0" w:space="0" w:color="auto"/>
              </w:divBdr>
              <w:divsChild>
                <w:div w:id="1249341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8675358">
          <w:marLeft w:val="0"/>
          <w:marRight w:val="0"/>
          <w:marTop w:val="300"/>
          <w:marBottom w:val="0"/>
          <w:divBdr>
            <w:top w:val="none" w:sz="0" w:space="0" w:color="auto"/>
            <w:left w:val="none" w:sz="0" w:space="0" w:color="auto"/>
            <w:bottom w:val="none" w:sz="0" w:space="0" w:color="auto"/>
            <w:right w:val="none" w:sz="0" w:space="0" w:color="auto"/>
          </w:divBdr>
          <w:divsChild>
            <w:div w:id="1176001710">
              <w:marLeft w:val="0"/>
              <w:marRight w:val="0"/>
              <w:marTop w:val="0"/>
              <w:marBottom w:val="0"/>
              <w:divBdr>
                <w:top w:val="none" w:sz="0" w:space="0" w:color="auto"/>
                <w:left w:val="none" w:sz="0" w:space="0" w:color="auto"/>
                <w:bottom w:val="none" w:sz="0" w:space="0" w:color="auto"/>
                <w:right w:val="none" w:sz="0" w:space="0" w:color="auto"/>
              </w:divBdr>
              <w:divsChild>
                <w:div w:id="1245839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5823508">
      <w:bodyDiv w:val="1"/>
      <w:marLeft w:val="0"/>
      <w:marRight w:val="0"/>
      <w:marTop w:val="0"/>
      <w:marBottom w:val="0"/>
      <w:divBdr>
        <w:top w:val="none" w:sz="0" w:space="0" w:color="auto"/>
        <w:left w:val="none" w:sz="0" w:space="0" w:color="auto"/>
        <w:bottom w:val="none" w:sz="0" w:space="0" w:color="auto"/>
        <w:right w:val="none" w:sz="0" w:space="0" w:color="auto"/>
      </w:divBdr>
      <w:divsChild>
        <w:div w:id="5639498">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36007094">
          <w:marLeft w:val="0"/>
          <w:marRight w:val="0"/>
          <w:marTop w:val="300"/>
          <w:marBottom w:val="0"/>
          <w:divBdr>
            <w:top w:val="none" w:sz="0" w:space="0" w:color="auto"/>
            <w:left w:val="none" w:sz="0" w:space="0" w:color="auto"/>
            <w:bottom w:val="none" w:sz="0" w:space="0" w:color="auto"/>
            <w:right w:val="none" w:sz="0" w:space="0" w:color="auto"/>
          </w:divBdr>
          <w:divsChild>
            <w:div w:id="1319990687">
              <w:marLeft w:val="0"/>
              <w:marRight w:val="0"/>
              <w:marTop w:val="0"/>
              <w:marBottom w:val="0"/>
              <w:divBdr>
                <w:top w:val="none" w:sz="0" w:space="0" w:color="auto"/>
                <w:left w:val="none" w:sz="0" w:space="0" w:color="auto"/>
                <w:bottom w:val="none" w:sz="0" w:space="0" w:color="auto"/>
                <w:right w:val="none" w:sz="0" w:space="0" w:color="auto"/>
              </w:divBdr>
              <w:divsChild>
                <w:div w:id="1114402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094750">
          <w:marLeft w:val="0"/>
          <w:marRight w:val="0"/>
          <w:marTop w:val="300"/>
          <w:marBottom w:val="0"/>
          <w:divBdr>
            <w:top w:val="none" w:sz="0" w:space="0" w:color="auto"/>
            <w:left w:val="none" w:sz="0" w:space="0" w:color="auto"/>
            <w:bottom w:val="none" w:sz="0" w:space="0" w:color="auto"/>
            <w:right w:val="none" w:sz="0" w:space="0" w:color="auto"/>
          </w:divBdr>
          <w:divsChild>
            <w:div w:id="807287375">
              <w:marLeft w:val="0"/>
              <w:marRight w:val="0"/>
              <w:marTop w:val="0"/>
              <w:marBottom w:val="0"/>
              <w:divBdr>
                <w:top w:val="none" w:sz="0" w:space="0" w:color="auto"/>
                <w:left w:val="none" w:sz="0" w:space="0" w:color="auto"/>
                <w:bottom w:val="none" w:sz="0" w:space="0" w:color="auto"/>
                <w:right w:val="none" w:sz="0" w:space="0" w:color="auto"/>
              </w:divBdr>
              <w:divsChild>
                <w:div w:id="548997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000461">
          <w:marLeft w:val="0"/>
          <w:marRight w:val="0"/>
          <w:marTop w:val="0"/>
          <w:marBottom w:val="0"/>
          <w:divBdr>
            <w:top w:val="none" w:sz="0" w:space="0" w:color="auto"/>
            <w:left w:val="none" w:sz="0" w:space="0" w:color="auto"/>
            <w:bottom w:val="none" w:sz="0" w:space="0" w:color="auto"/>
            <w:right w:val="none" w:sz="0" w:space="0" w:color="auto"/>
          </w:divBdr>
          <w:divsChild>
            <w:div w:id="678894898">
              <w:marLeft w:val="0"/>
              <w:marRight w:val="0"/>
              <w:marTop w:val="0"/>
              <w:marBottom w:val="0"/>
              <w:divBdr>
                <w:top w:val="none" w:sz="0" w:space="0" w:color="auto"/>
                <w:left w:val="none" w:sz="0" w:space="0" w:color="auto"/>
                <w:bottom w:val="none" w:sz="0" w:space="0" w:color="auto"/>
                <w:right w:val="none" w:sz="0" w:space="0" w:color="auto"/>
              </w:divBdr>
            </w:div>
          </w:divsChild>
        </w:div>
        <w:div w:id="332610592">
          <w:marLeft w:val="0"/>
          <w:marRight w:val="0"/>
          <w:marTop w:val="0"/>
          <w:marBottom w:val="0"/>
          <w:divBdr>
            <w:top w:val="none" w:sz="0" w:space="0" w:color="auto"/>
            <w:left w:val="none" w:sz="0" w:space="0" w:color="auto"/>
            <w:bottom w:val="none" w:sz="0" w:space="0" w:color="auto"/>
            <w:right w:val="none" w:sz="0" w:space="0" w:color="auto"/>
          </w:divBdr>
          <w:divsChild>
            <w:div w:id="103309109">
              <w:marLeft w:val="0"/>
              <w:marRight w:val="0"/>
              <w:marTop w:val="0"/>
              <w:marBottom w:val="0"/>
              <w:divBdr>
                <w:top w:val="none" w:sz="0" w:space="0" w:color="auto"/>
                <w:left w:val="none" w:sz="0" w:space="0" w:color="auto"/>
                <w:bottom w:val="none" w:sz="0" w:space="0" w:color="auto"/>
                <w:right w:val="none" w:sz="0" w:space="0" w:color="auto"/>
              </w:divBdr>
            </w:div>
          </w:divsChild>
        </w:div>
        <w:div w:id="439951405">
          <w:marLeft w:val="0"/>
          <w:marRight w:val="0"/>
          <w:marTop w:val="0"/>
          <w:marBottom w:val="0"/>
          <w:divBdr>
            <w:top w:val="none" w:sz="0" w:space="0" w:color="auto"/>
            <w:left w:val="none" w:sz="0" w:space="0" w:color="auto"/>
            <w:bottom w:val="none" w:sz="0" w:space="0" w:color="auto"/>
            <w:right w:val="none" w:sz="0" w:space="0" w:color="auto"/>
          </w:divBdr>
        </w:div>
        <w:div w:id="594214932">
          <w:marLeft w:val="0"/>
          <w:marRight w:val="0"/>
          <w:marTop w:val="0"/>
          <w:marBottom w:val="0"/>
          <w:divBdr>
            <w:top w:val="none" w:sz="0" w:space="0" w:color="auto"/>
            <w:left w:val="none" w:sz="0" w:space="0" w:color="auto"/>
            <w:bottom w:val="none" w:sz="0" w:space="0" w:color="auto"/>
            <w:right w:val="none" w:sz="0" w:space="0" w:color="auto"/>
          </w:divBdr>
        </w:div>
        <w:div w:id="657075565">
          <w:marLeft w:val="0"/>
          <w:marRight w:val="0"/>
          <w:marTop w:val="0"/>
          <w:marBottom w:val="0"/>
          <w:divBdr>
            <w:top w:val="none" w:sz="0" w:space="0" w:color="auto"/>
            <w:left w:val="none" w:sz="0" w:space="0" w:color="auto"/>
            <w:bottom w:val="none" w:sz="0" w:space="0" w:color="auto"/>
            <w:right w:val="none" w:sz="0" w:space="0" w:color="auto"/>
          </w:divBdr>
          <w:divsChild>
            <w:div w:id="1412504052">
              <w:marLeft w:val="0"/>
              <w:marRight w:val="0"/>
              <w:marTop w:val="0"/>
              <w:marBottom w:val="0"/>
              <w:divBdr>
                <w:top w:val="none" w:sz="0" w:space="0" w:color="auto"/>
                <w:left w:val="none" w:sz="0" w:space="0" w:color="auto"/>
                <w:bottom w:val="none" w:sz="0" w:space="0" w:color="auto"/>
                <w:right w:val="none" w:sz="0" w:space="0" w:color="auto"/>
              </w:divBdr>
            </w:div>
          </w:divsChild>
        </w:div>
        <w:div w:id="811873515">
          <w:marLeft w:val="0"/>
          <w:marRight w:val="0"/>
          <w:marTop w:val="300"/>
          <w:marBottom w:val="0"/>
          <w:divBdr>
            <w:top w:val="none" w:sz="0" w:space="0" w:color="auto"/>
            <w:left w:val="none" w:sz="0" w:space="0" w:color="auto"/>
            <w:bottom w:val="none" w:sz="0" w:space="0" w:color="auto"/>
            <w:right w:val="none" w:sz="0" w:space="0" w:color="auto"/>
          </w:divBdr>
          <w:divsChild>
            <w:div w:id="1711299645">
              <w:marLeft w:val="0"/>
              <w:marRight w:val="0"/>
              <w:marTop w:val="0"/>
              <w:marBottom w:val="0"/>
              <w:divBdr>
                <w:top w:val="none" w:sz="0" w:space="0" w:color="auto"/>
                <w:left w:val="none" w:sz="0" w:space="0" w:color="auto"/>
                <w:bottom w:val="none" w:sz="0" w:space="0" w:color="auto"/>
                <w:right w:val="none" w:sz="0" w:space="0" w:color="auto"/>
              </w:divBdr>
              <w:divsChild>
                <w:div w:id="626620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434118">
          <w:marLeft w:val="0"/>
          <w:marRight w:val="0"/>
          <w:marTop w:val="0"/>
          <w:marBottom w:val="0"/>
          <w:divBdr>
            <w:top w:val="none" w:sz="0" w:space="0" w:color="auto"/>
            <w:left w:val="none" w:sz="0" w:space="0" w:color="auto"/>
            <w:bottom w:val="none" w:sz="0" w:space="0" w:color="auto"/>
            <w:right w:val="none" w:sz="0" w:space="0" w:color="auto"/>
          </w:divBdr>
        </w:div>
        <w:div w:id="899174495">
          <w:marLeft w:val="0"/>
          <w:marRight w:val="0"/>
          <w:marTop w:val="0"/>
          <w:marBottom w:val="0"/>
          <w:divBdr>
            <w:top w:val="none" w:sz="0" w:space="0" w:color="auto"/>
            <w:left w:val="none" w:sz="0" w:space="0" w:color="auto"/>
            <w:bottom w:val="none" w:sz="0" w:space="0" w:color="auto"/>
            <w:right w:val="none" w:sz="0" w:space="0" w:color="auto"/>
          </w:divBdr>
        </w:div>
        <w:div w:id="1218125918">
          <w:marLeft w:val="0"/>
          <w:marRight w:val="0"/>
          <w:marTop w:val="300"/>
          <w:marBottom w:val="0"/>
          <w:divBdr>
            <w:top w:val="none" w:sz="0" w:space="0" w:color="auto"/>
            <w:left w:val="none" w:sz="0" w:space="0" w:color="auto"/>
            <w:bottom w:val="none" w:sz="0" w:space="0" w:color="auto"/>
            <w:right w:val="none" w:sz="0" w:space="0" w:color="auto"/>
          </w:divBdr>
          <w:divsChild>
            <w:div w:id="1444423688">
              <w:marLeft w:val="0"/>
              <w:marRight w:val="0"/>
              <w:marTop w:val="0"/>
              <w:marBottom w:val="0"/>
              <w:divBdr>
                <w:top w:val="none" w:sz="0" w:space="0" w:color="auto"/>
                <w:left w:val="none" w:sz="0" w:space="0" w:color="auto"/>
                <w:bottom w:val="none" w:sz="0" w:space="0" w:color="auto"/>
                <w:right w:val="none" w:sz="0" w:space="0" w:color="auto"/>
              </w:divBdr>
              <w:divsChild>
                <w:div w:id="764568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5717437">
          <w:marLeft w:val="0"/>
          <w:marRight w:val="0"/>
          <w:marTop w:val="0"/>
          <w:marBottom w:val="0"/>
          <w:divBdr>
            <w:top w:val="none" w:sz="0" w:space="0" w:color="auto"/>
            <w:left w:val="none" w:sz="0" w:space="0" w:color="auto"/>
            <w:bottom w:val="none" w:sz="0" w:space="0" w:color="auto"/>
            <w:right w:val="none" w:sz="0" w:space="0" w:color="auto"/>
          </w:divBdr>
          <w:divsChild>
            <w:div w:id="307639075">
              <w:marLeft w:val="0"/>
              <w:marRight w:val="0"/>
              <w:marTop w:val="0"/>
              <w:marBottom w:val="0"/>
              <w:divBdr>
                <w:top w:val="none" w:sz="0" w:space="0" w:color="auto"/>
                <w:left w:val="none" w:sz="0" w:space="0" w:color="auto"/>
                <w:bottom w:val="none" w:sz="0" w:space="0" w:color="auto"/>
                <w:right w:val="none" w:sz="0" w:space="0" w:color="auto"/>
              </w:divBdr>
            </w:div>
          </w:divsChild>
        </w:div>
        <w:div w:id="1765490809">
          <w:marLeft w:val="0"/>
          <w:marRight w:val="0"/>
          <w:marTop w:val="0"/>
          <w:marBottom w:val="0"/>
          <w:divBdr>
            <w:top w:val="none" w:sz="0" w:space="0" w:color="auto"/>
            <w:left w:val="none" w:sz="0" w:space="0" w:color="auto"/>
            <w:bottom w:val="none" w:sz="0" w:space="0" w:color="auto"/>
            <w:right w:val="none" w:sz="0" w:space="0" w:color="auto"/>
          </w:divBdr>
          <w:divsChild>
            <w:div w:id="1958565600">
              <w:marLeft w:val="0"/>
              <w:marRight w:val="0"/>
              <w:marTop w:val="0"/>
              <w:marBottom w:val="0"/>
              <w:divBdr>
                <w:top w:val="none" w:sz="0" w:space="0" w:color="auto"/>
                <w:left w:val="none" w:sz="0" w:space="0" w:color="auto"/>
                <w:bottom w:val="none" w:sz="0" w:space="0" w:color="auto"/>
                <w:right w:val="none" w:sz="0" w:space="0" w:color="auto"/>
              </w:divBdr>
            </w:div>
          </w:divsChild>
        </w:div>
        <w:div w:id="1876380552">
          <w:marLeft w:val="0"/>
          <w:marRight w:val="0"/>
          <w:marTop w:val="0"/>
          <w:marBottom w:val="0"/>
          <w:divBdr>
            <w:top w:val="none" w:sz="0" w:space="0" w:color="auto"/>
            <w:left w:val="none" w:sz="0" w:space="0" w:color="auto"/>
            <w:bottom w:val="none" w:sz="0" w:space="0" w:color="auto"/>
            <w:right w:val="none" w:sz="0" w:space="0" w:color="auto"/>
          </w:divBdr>
          <w:divsChild>
            <w:div w:id="1860120208">
              <w:marLeft w:val="0"/>
              <w:marRight w:val="0"/>
              <w:marTop w:val="0"/>
              <w:marBottom w:val="0"/>
              <w:divBdr>
                <w:top w:val="none" w:sz="0" w:space="0" w:color="auto"/>
                <w:left w:val="none" w:sz="0" w:space="0" w:color="auto"/>
                <w:bottom w:val="none" w:sz="0" w:space="0" w:color="auto"/>
                <w:right w:val="none" w:sz="0" w:space="0" w:color="auto"/>
              </w:divBdr>
            </w:div>
          </w:divsChild>
        </w:div>
        <w:div w:id="1895195181">
          <w:marLeft w:val="0"/>
          <w:marRight w:val="0"/>
          <w:marTop w:val="0"/>
          <w:marBottom w:val="0"/>
          <w:divBdr>
            <w:top w:val="none" w:sz="0" w:space="0" w:color="auto"/>
            <w:left w:val="none" w:sz="0" w:space="0" w:color="auto"/>
            <w:bottom w:val="none" w:sz="0" w:space="0" w:color="auto"/>
            <w:right w:val="none" w:sz="0" w:space="0" w:color="auto"/>
          </w:divBdr>
        </w:div>
        <w:div w:id="2047872118">
          <w:marLeft w:val="0"/>
          <w:marRight w:val="0"/>
          <w:marTop w:val="0"/>
          <w:marBottom w:val="0"/>
          <w:divBdr>
            <w:top w:val="none" w:sz="0" w:space="0" w:color="auto"/>
            <w:left w:val="none" w:sz="0" w:space="0" w:color="auto"/>
            <w:bottom w:val="none" w:sz="0" w:space="0" w:color="auto"/>
            <w:right w:val="none" w:sz="0" w:space="0" w:color="auto"/>
          </w:divBdr>
        </w:div>
      </w:divsChild>
    </w:div>
    <w:div w:id="1886333786">
      <w:bodyDiv w:val="1"/>
      <w:marLeft w:val="0"/>
      <w:marRight w:val="0"/>
      <w:marTop w:val="0"/>
      <w:marBottom w:val="0"/>
      <w:divBdr>
        <w:top w:val="none" w:sz="0" w:space="0" w:color="auto"/>
        <w:left w:val="none" w:sz="0" w:space="0" w:color="auto"/>
        <w:bottom w:val="none" w:sz="0" w:space="0" w:color="auto"/>
        <w:right w:val="none" w:sz="0" w:space="0" w:color="auto"/>
      </w:divBdr>
      <w:divsChild>
        <w:div w:id="69085631">
          <w:marLeft w:val="0"/>
          <w:marRight w:val="0"/>
          <w:marTop w:val="0"/>
          <w:marBottom w:val="0"/>
          <w:divBdr>
            <w:top w:val="none" w:sz="0" w:space="0" w:color="auto"/>
            <w:left w:val="none" w:sz="0" w:space="0" w:color="auto"/>
            <w:bottom w:val="none" w:sz="0" w:space="0" w:color="auto"/>
            <w:right w:val="none" w:sz="0" w:space="0" w:color="auto"/>
          </w:divBdr>
          <w:divsChild>
            <w:div w:id="689454666">
              <w:marLeft w:val="0"/>
              <w:marRight w:val="0"/>
              <w:marTop w:val="0"/>
              <w:marBottom w:val="0"/>
              <w:divBdr>
                <w:top w:val="none" w:sz="0" w:space="0" w:color="auto"/>
                <w:left w:val="none" w:sz="0" w:space="0" w:color="auto"/>
                <w:bottom w:val="none" w:sz="0" w:space="0" w:color="auto"/>
                <w:right w:val="none" w:sz="0" w:space="0" w:color="auto"/>
              </w:divBdr>
            </w:div>
            <w:div w:id="1420910218">
              <w:marLeft w:val="0"/>
              <w:marRight w:val="0"/>
              <w:marTop w:val="0"/>
              <w:marBottom w:val="0"/>
              <w:divBdr>
                <w:top w:val="none" w:sz="0" w:space="0" w:color="auto"/>
                <w:left w:val="none" w:sz="0" w:space="0" w:color="auto"/>
                <w:bottom w:val="none" w:sz="0" w:space="0" w:color="auto"/>
                <w:right w:val="none" w:sz="0" w:space="0" w:color="auto"/>
              </w:divBdr>
              <w:divsChild>
                <w:div w:id="69331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676081">
          <w:marLeft w:val="0"/>
          <w:marRight w:val="0"/>
          <w:marTop w:val="0"/>
          <w:marBottom w:val="0"/>
          <w:divBdr>
            <w:top w:val="none" w:sz="0" w:space="0" w:color="auto"/>
            <w:left w:val="none" w:sz="0" w:space="0" w:color="auto"/>
            <w:bottom w:val="none" w:sz="0" w:space="0" w:color="auto"/>
            <w:right w:val="none" w:sz="0" w:space="0" w:color="auto"/>
          </w:divBdr>
          <w:divsChild>
            <w:div w:id="207840875">
              <w:marLeft w:val="0"/>
              <w:marRight w:val="0"/>
              <w:marTop w:val="0"/>
              <w:marBottom w:val="0"/>
              <w:divBdr>
                <w:top w:val="none" w:sz="0" w:space="0" w:color="auto"/>
                <w:left w:val="none" w:sz="0" w:space="0" w:color="auto"/>
                <w:bottom w:val="none" w:sz="0" w:space="0" w:color="auto"/>
                <w:right w:val="none" w:sz="0" w:space="0" w:color="auto"/>
              </w:divBdr>
            </w:div>
            <w:div w:id="2012292782">
              <w:marLeft w:val="0"/>
              <w:marRight w:val="0"/>
              <w:marTop w:val="0"/>
              <w:marBottom w:val="0"/>
              <w:divBdr>
                <w:top w:val="none" w:sz="0" w:space="0" w:color="auto"/>
                <w:left w:val="none" w:sz="0" w:space="0" w:color="auto"/>
                <w:bottom w:val="none" w:sz="0" w:space="0" w:color="auto"/>
                <w:right w:val="none" w:sz="0" w:space="0" w:color="auto"/>
              </w:divBdr>
              <w:divsChild>
                <w:div w:id="125521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134963">
          <w:marLeft w:val="0"/>
          <w:marRight w:val="0"/>
          <w:marTop w:val="0"/>
          <w:marBottom w:val="0"/>
          <w:divBdr>
            <w:top w:val="none" w:sz="0" w:space="0" w:color="auto"/>
            <w:left w:val="none" w:sz="0" w:space="0" w:color="auto"/>
            <w:bottom w:val="none" w:sz="0" w:space="0" w:color="auto"/>
            <w:right w:val="none" w:sz="0" w:space="0" w:color="auto"/>
          </w:divBdr>
          <w:divsChild>
            <w:div w:id="874121504">
              <w:marLeft w:val="0"/>
              <w:marRight w:val="0"/>
              <w:marTop w:val="0"/>
              <w:marBottom w:val="0"/>
              <w:divBdr>
                <w:top w:val="none" w:sz="0" w:space="0" w:color="auto"/>
                <w:left w:val="none" w:sz="0" w:space="0" w:color="auto"/>
                <w:bottom w:val="none" w:sz="0" w:space="0" w:color="auto"/>
                <w:right w:val="none" w:sz="0" w:space="0" w:color="auto"/>
              </w:divBdr>
            </w:div>
            <w:div w:id="1099059234">
              <w:marLeft w:val="0"/>
              <w:marRight w:val="0"/>
              <w:marTop w:val="0"/>
              <w:marBottom w:val="0"/>
              <w:divBdr>
                <w:top w:val="none" w:sz="0" w:space="0" w:color="auto"/>
                <w:left w:val="none" w:sz="0" w:space="0" w:color="auto"/>
                <w:bottom w:val="none" w:sz="0" w:space="0" w:color="auto"/>
                <w:right w:val="none" w:sz="0" w:space="0" w:color="auto"/>
              </w:divBdr>
              <w:divsChild>
                <w:div w:id="72826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894786">
          <w:marLeft w:val="0"/>
          <w:marRight w:val="0"/>
          <w:marTop w:val="0"/>
          <w:marBottom w:val="0"/>
          <w:divBdr>
            <w:top w:val="none" w:sz="0" w:space="0" w:color="auto"/>
            <w:left w:val="none" w:sz="0" w:space="0" w:color="auto"/>
            <w:bottom w:val="none" w:sz="0" w:space="0" w:color="auto"/>
            <w:right w:val="none" w:sz="0" w:space="0" w:color="auto"/>
          </w:divBdr>
          <w:divsChild>
            <w:div w:id="2143383193">
              <w:marLeft w:val="0"/>
              <w:marRight w:val="0"/>
              <w:marTop w:val="0"/>
              <w:marBottom w:val="0"/>
              <w:divBdr>
                <w:top w:val="none" w:sz="0" w:space="0" w:color="auto"/>
                <w:left w:val="none" w:sz="0" w:space="0" w:color="auto"/>
                <w:bottom w:val="none" w:sz="0" w:space="0" w:color="auto"/>
                <w:right w:val="none" w:sz="0" w:space="0" w:color="auto"/>
              </w:divBdr>
            </w:div>
            <w:div w:id="1395666428">
              <w:marLeft w:val="0"/>
              <w:marRight w:val="0"/>
              <w:marTop w:val="0"/>
              <w:marBottom w:val="0"/>
              <w:divBdr>
                <w:top w:val="none" w:sz="0" w:space="0" w:color="auto"/>
                <w:left w:val="none" w:sz="0" w:space="0" w:color="auto"/>
                <w:bottom w:val="none" w:sz="0" w:space="0" w:color="auto"/>
                <w:right w:val="none" w:sz="0" w:space="0" w:color="auto"/>
              </w:divBdr>
              <w:divsChild>
                <w:div w:id="49095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127047">
          <w:marLeft w:val="0"/>
          <w:marRight w:val="0"/>
          <w:marTop w:val="0"/>
          <w:marBottom w:val="0"/>
          <w:divBdr>
            <w:top w:val="none" w:sz="0" w:space="0" w:color="auto"/>
            <w:left w:val="none" w:sz="0" w:space="0" w:color="auto"/>
            <w:bottom w:val="none" w:sz="0" w:space="0" w:color="auto"/>
            <w:right w:val="none" w:sz="0" w:space="0" w:color="auto"/>
          </w:divBdr>
          <w:divsChild>
            <w:div w:id="1507286089">
              <w:marLeft w:val="0"/>
              <w:marRight w:val="0"/>
              <w:marTop w:val="0"/>
              <w:marBottom w:val="0"/>
              <w:divBdr>
                <w:top w:val="none" w:sz="0" w:space="0" w:color="auto"/>
                <w:left w:val="none" w:sz="0" w:space="0" w:color="auto"/>
                <w:bottom w:val="none" w:sz="0" w:space="0" w:color="auto"/>
                <w:right w:val="none" w:sz="0" w:space="0" w:color="auto"/>
              </w:divBdr>
            </w:div>
            <w:div w:id="636186324">
              <w:marLeft w:val="0"/>
              <w:marRight w:val="0"/>
              <w:marTop w:val="0"/>
              <w:marBottom w:val="0"/>
              <w:divBdr>
                <w:top w:val="none" w:sz="0" w:space="0" w:color="auto"/>
                <w:left w:val="none" w:sz="0" w:space="0" w:color="auto"/>
                <w:bottom w:val="none" w:sz="0" w:space="0" w:color="auto"/>
                <w:right w:val="none" w:sz="0" w:space="0" w:color="auto"/>
              </w:divBdr>
              <w:divsChild>
                <w:div w:id="196661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293520">
          <w:marLeft w:val="0"/>
          <w:marRight w:val="0"/>
          <w:marTop w:val="0"/>
          <w:marBottom w:val="0"/>
          <w:divBdr>
            <w:top w:val="none" w:sz="0" w:space="0" w:color="auto"/>
            <w:left w:val="none" w:sz="0" w:space="0" w:color="auto"/>
            <w:bottom w:val="none" w:sz="0" w:space="0" w:color="auto"/>
            <w:right w:val="none" w:sz="0" w:space="0" w:color="auto"/>
          </w:divBdr>
          <w:divsChild>
            <w:div w:id="153499767">
              <w:marLeft w:val="0"/>
              <w:marRight w:val="0"/>
              <w:marTop w:val="0"/>
              <w:marBottom w:val="0"/>
              <w:divBdr>
                <w:top w:val="none" w:sz="0" w:space="0" w:color="auto"/>
                <w:left w:val="none" w:sz="0" w:space="0" w:color="auto"/>
                <w:bottom w:val="none" w:sz="0" w:space="0" w:color="auto"/>
                <w:right w:val="none" w:sz="0" w:space="0" w:color="auto"/>
              </w:divBdr>
            </w:div>
            <w:div w:id="2130933544">
              <w:marLeft w:val="0"/>
              <w:marRight w:val="0"/>
              <w:marTop w:val="0"/>
              <w:marBottom w:val="0"/>
              <w:divBdr>
                <w:top w:val="none" w:sz="0" w:space="0" w:color="auto"/>
                <w:left w:val="none" w:sz="0" w:space="0" w:color="auto"/>
                <w:bottom w:val="none" w:sz="0" w:space="0" w:color="auto"/>
                <w:right w:val="none" w:sz="0" w:space="0" w:color="auto"/>
              </w:divBdr>
              <w:divsChild>
                <w:div w:id="123728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131963">
          <w:marLeft w:val="0"/>
          <w:marRight w:val="0"/>
          <w:marTop w:val="0"/>
          <w:marBottom w:val="0"/>
          <w:divBdr>
            <w:top w:val="none" w:sz="0" w:space="0" w:color="auto"/>
            <w:left w:val="none" w:sz="0" w:space="0" w:color="auto"/>
            <w:bottom w:val="none" w:sz="0" w:space="0" w:color="auto"/>
            <w:right w:val="none" w:sz="0" w:space="0" w:color="auto"/>
          </w:divBdr>
          <w:divsChild>
            <w:div w:id="2025550927">
              <w:marLeft w:val="0"/>
              <w:marRight w:val="0"/>
              <w:marTop w:val="0"/>
              <w:marBottom w:val="0"/>
              <w:divBdr>
                <w:top w:val="none" w:sz="0" w:space="0" w:color="auto"/>
                <w:left w:val="none" w:sz="0" w:space="0" w:color="auto"/>
                <w:bottom w:val="none" w:sz="0" w:space="0" w:color="auto"/>
                <w:right w:val="none" w:sz="0" w:space="0" w:color="auto"/>
              </w:divBdr>
            </w:div>
            <w:div w:id="56980958">
              <w:marLeft w:val="0"/>
              <w:marRight w:val="0"/>
              <w:marTop w:val="0"/>
              <w:marBottom w:val="0"/>
              <w:divBdr>
                <w:top w:val="none" w:sz="0" w:space="0" w:color="auto"/>
                <w:left w:val="none" w:sz="0" w:space="0" w:color="auto"/>
                <w:bottom w:val="none" w:sz="0" w:space="0" w:color="auto"/>
                <w:right w:val="none" w:sz="0" w:space="0" w:color="auto"/>
              </w:divBdr>
              <w:divsChild>
                <w:div w:id="67857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602590">
      <w:bodyDiv w:val="1"/>
      <w:marLeft w:val="0"/>
      <w:marRight w:val="0"/>
      <w:marTop w:val="0"/>
      <w:marBottom w:val="0"/>
      <w:divBdr>
        <w:top w:val="none" w:sz="0" w:space="0" w:color="auto"/>
        <w:left w:val="none" w:sz="0" w:space="0" w:color="auto"/>
        <w:bottom w:val="none" w:sz="0" w:space="0" w:color="auto"/>
        <w:right w:val="none" w:sz="0" w:space="0" w:color="auto"/>
      </w:divBdr>
      <w:divsChild>
        <w:div w:id="87191438">
          <w:marLeft w:val="0"/>
          <w:marRight w:val="0"/>
          <w:marTop w:val="0"/>
          <w:marBottom w:val="0"/>
          <w:divBdr>
            <w:top w:val="none" w:sz="0" w:space="0" w:color="auto"/>
            <w:left w:val="none" w:sz="0" w:space="0" w:color="auto"/>
            <w:bottom w:val="none" w:sz="0" w:space="0" w:color="auto"/>
            <w:right w:val="none" w:sz="0" w:space="0" w:color="auto"/>
          </w:divBdr>
        </w:div>
        <w:div w:id="524095094">
          <w:marLeft w:val="0"/>
          <w:marRight w:val="0"/>
          <w:marTop w:val="300"/>
          <w:marBottom w:val="0"/>
          <w:divBdr>
            <w:top w:val="none" w:sz="0" w:space="0" w:color="auto"/>
            <w:left w:val="none" w:sz="0" w:space="0" w:color="auto"/>
            <w:bottom w:val="none" w:sz="0" w:space="0" w:color="auto"/>
            <w:right w:val="none" w:sz="0" w:space="0" w:color="auto"/>
          </w:divBdr>
          <w:divsChild>
            <w:div w:id="612059659">
              <w:marLeft w:val="0"/>
              <w:marRight w:val="0"/>
              <w:marTop w:val="0"/>
              <w:marBottom w:val="0"/>
              <w:divBdr>
                <w:top w:val="none" w:sz="0" w:space="0" w:color="auto"/>
                <w:left w:val="none" w:sz="0" w:space="0" w:color="auto"/>
                <w:bottom w:val="none" w:sz="0" w:space="0" w:color="auto"/>
                <w:right w:val="none" w:sz="0" w:space="0" w:color="auto"/>
              </w:divBdr>
              <w:divsChild>
                <w:div w:id="1785073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9621105">
          <w:marLeft w:val="0"/>
          <w:marRight w:val="0"/>
          <w:marTop w:val="0"/>
          <w:marBottom w:val="0"/>
          <w:divBdr>
            <w:top w:val="none" w:sz="0" w:space="0" w:color="auto"/>
            <w:left w:val="none" w:sz="0" w:space="0" w:color="auto"/>
            <w:bottom w:val="none" w:sz="0" w:space="0" w:color="auto"/>
            <w:right w:val="none" w:sz="0" w:space="0" w:color="auto"/>
          </w:divBdr>
          <w:divsChild>
            <w:div w:id="904755616">
              <w:marLeft w:val="0"/>
              <w:marRight w:val="0"/>
              <w:marTop w:val="0"/>
              <w:marBottom w:val="0"/>
              <w:divBdr>
                <w:top w:val="none" w:sz="0" w:space="0" w:color="auto"/>
                <w:left w:val="none" w:sz="0" w:space="0" w:color="auto"/>
                <w:bottom w:val="none" w:sz="0" w:space="0" w:color="auto"/>
                <w:right w:val="none" w:sz="0" w:space="0" w:color="auto"/>
              </w:divBdr>
            </w:div>
          </w:divsChild>
        </w:div>
        <w:div w:id="735394820">
          <w:marLeft w:val="0"/>
          <w:marRight w:val="0"/>
          <w:marTop w:val="0"/>
          <w:marBottom w:val="0"/>
          <w:divBdr>
            <w:top w:val="none" w:sz="0" w:space="0" w:color="auto"/>
            <w:left w:val="none" w:sz="0" w:space="0" w:color="auto"/>
            <w:bottom w:val="none" w:sz="0" w:space="0" w:color="auto"/>
            <w:right w:val="none" w:sz="0" w:space="0" w:color="auto"/>
          </w:divBdr>
        </w:div>
        <w:div w:id="791629635">
          <w:marLeft w:val="0"/>
          <w:marRight w:val="0"/>
          <w:marTop w:val="0"/>
          <w:marBottom w:val="0"/>
          <w:divBdr>
            <w:top w:val="none" w:sz="0" w:space="0" w:color="auto"/>
            <w:left w:val="none" w:sz="0" w:space="0" w:color="auto"/>
            <w:bottom w:val="none" w:sz="0" w:space="0" w:color="auto"/>
            <w:right w:val="none" w:sz="0" w:space="0" w:color="auto"/>
          </w:divBdr>
          <w:divsChild>
            <w:div w:id="408965954">
              <w:marLeft w:val="0"/>
              <w:marRight w:val="0"/>
              <w:marTop w:val="0"/>
              <w:marBottom w:val="0"/>
              <w:divBdr>
                <w:top w:val="none" w:sz="0" w:space="0" w:color="auto"/>
                <w:left w:val="none" w:sz="0" w:space="0" w:color="auto"/>
                <w:bottom w:val="none" w:sz="0" w:space="0" w:color="auto"/>
                <w:right w:val="none" w:sz="0" w:space="0" w:color="auto"/>
              </w:divBdr>
            </w:div>
          </w:divsChild>
        </w:div>
        <w:div w:id="879318995">
          <w:marLeft w:val="0"/>
          <w:marRight w:val="0"/>
          <w:marTop w:val="0"/>
          <w:marBottom w:val="0"/>
          <w:divBdr>
            <w:top w:val="none" w:sz="0" w:space="0" w:color="auto"/>
            <w:left w:val="none" w:sz="0" w:space="0" w:color="auto"/>
            <w:bottom w:val="none" w:sz="0" w:space="0" w:color="auto"/>
            <w:right w:val="none" w:sz="0" w:space="0" w:color="auto"/>
          </w:divBdr>
          <w:divsChild>
            <w:div w:id="1642223613">
              <w:marLeft w:val="0"/>
              <w:marRight w:val="0"/>
              <w:marTop w:val="0"/>
              <w:marBottom w:val="0"/>
              <w:divBdr>
                <w:top w:val="none" w:sz="0" w:space="0" w:color="auto"/>
                <w:left w:val="none" w:sz="0" w:space="0" w:color="auto"/>
                <w:bottom w:val="none" w:sz="0" w:space="0" w:color="auto"/>
                <w:right w:val="none" w:sz="0" w:space="0" w:color="auto"/>
              </w:divBdr>
            </w:div>
          </w:divsChild>
        </w:div>
        <w:div w:id="958339016">
          <w:marLeft w:val="0"/>
          <w:marRight w:val="0"/>
          <w:marTop w:val="0"/>
          <w:marBottom w:val="0"/>
          <w:divBdr>
            <w:top w:val="none" w:sz="0" w:space="0" w:color="auto"/>
            <w:left w:val="none" w:sz="0" w:space="0" w:color="auto"/>
            <w:bottom w:val="none" w:sz="0" w:space="0" w:color="auto"/>
            <w:right w:val="none" w:sz="0" w:space="0" w:color="auto"/>
          </w:divBdr>
        </w:div>
        <w:div w:id="1199858705">
          <w:marLeft w:val="0"/>
          <w:marRight w:val="0"/>
          <w:marTop w:val="0"/>
          <w:marBottom w:val="0"/>
          <w:divBdr>
            <w:top w:val="none" w:sz="0" w:space="0" w:color="auto"/>
            <w:left w:val="none" w:sz="0" w:space="0" w:color="auto"/>
            <w:bottom w:val="none" w:sz="0" w:space="0" w:color="auto"/>
            <w:right w:val="none" w:sz="0" w:space="0" w:color="auto"/>
          </w:divBdr>
          <w:divsChild>
            <w:div w:id="1211726578">
              <w:marLeft w:val="0"/>
              <w:marRight w:val="0"/>
              <w:marTop w:val="0"/>
              <w:marBottom w:val="0"/>
              <w:divBdr>
                <w:top w:val="none" w:sz="0" w:space="0" w:color="auto"/>
                <w:left w:val="none" w:sz="0" w:space="0" w:color="auto"/>
                <w:bottom w:val="none" w:sz="0" w:space="0" w:color="auto"/>
                <w:right w:val="none" w:sz="0" w:space="0" w:color="auto"/>
              </w:divBdr>
            </w:div>
          </w:divsChild>
        </w:div>
        <w:div w:id="1208109636">
          <w:marLeft w:val="0"/>
          <w:marRight w:val="0"/>
          <w:marTop w:val="0"/>
          <w:marBottom w:val="0"/>
          <w:divBdr>
            <w:top w:val="none" w:sz="0" w:space="0" w:color="auto"/>
            <w:left w:val="none" w:sz="0" w:space="0" w:color="auto"/>
            <w:bottom w:val="none" w:sz="0" w:space="0" w:color="auto"/>
            <w:right w:val="none" w:sz="0" w:space="0" w:color="auto"/>
          </w:divBdr>
          <w:divsChild>
            <w:div w:id="1876770175">
              <w:marLeft w:val="0"/>
              <w:marRight w:val="0"/>
              <w:marTop w:val="0"/>
              <w:marBottom w:val="0"/>
              <w:divBdr>
                <w:top w:val="none" w:sz="0" w:space="0" w:color="auto"/>
                <w:left w:val="none" w:sz="0" w:space="0" w:color="auto"/>
                <w:bottom w:val="none" w:sz="0" w:space="0" w:color="auto"/>
                <w:right w:val="none" w:sz="0" w:space="0" w:color="auto"/>
              </w:divBdr>
            </w:div>
          </w:divsChild>
        </w:div>
        <w:div w:id="1408188873">
          <w:marLeft w:val="0"/>
          <w:marRight w:val="0"/>
          <w:marTop w:val="0"/>
          <w:marBottom w:val="0"/>
          <w:divBdr>
            <w:top w:val="none" w:sz="0" w:space="0" w:color="auto"/>
            <w:left w:val="none" w:sz="0" w:space="0" w:color="auto"/>
            <w:bottom w:val="none" w:sz="0" w:space="0" w:color="auto"/>
            <w:right w:val="none" w:sz="0" w:space="0" w:color="auto"/>
          </w:divBdr>
        </w:div>
        <w:div w:id="1467351163">
          <w:marLeft w:val="0"/>
          <w:marRight w:val="0"/>
          <w:marTop w:val="300"/>
          <w:marBottom w:val="0"/>
          <w:divBdr>
            <w:top w:val="none" w:sz="0" w:space="0" w:color="auto"/>
            <w:left w:val="none" w:sz="0" w:space="0" w:color="auto"/>
            <w:bottom w:val="none" w:sz="0" w:space="0" w:color="auto"/>
            <w:right w:val="none" w:sz="0" w:space="0" w:color="auto"/>
          </w:divBdr>
          <w:divsChild>
            <w:div w:id="1502697343">
              <w:marLeft w:val="0"/>
              <w:marRight w:val="0"/>
              <w:marTop w:val="0"/>
              <w:marBottom w:val="0"/>
              <w:divBdr>
                <w:top w:val="none" w:sz="0" w:space="0" w:color="auto"/>
                <w:left w:val="none" w:sz="0" w:space="0" w:color="auto"/>
                <w:bottom w:val="none" w:sz="0" w:space="0" w:color="auto"/>
                <w:right w:val="none" w:sz="0" w:space="0" w:color="auto"/>
              </w:divBdr>
              <w:divsChild>
                <w:div w:id="544146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06439">
          <w:marLeft w:val="0"/>
          <w:marRight w:val="0"/>
          <w:marTop w:val="0"/>
          <w:marBottom w:val="0"/>
          <w:divBdr>
            <w:top w:val="none" w:sz="0" w:space="0" w:color="auto"/>
            <w:left w:val="none" w:sz="0" w:space="0" w:color="auto"/>
            <w:bottom w:val="none" w:sz="0" w:space="0" w:color="auto"/>
            <w:right w:val="none" w:sz="0" w:space="0" w:color="auto"/>
          </w:divBdr>
        </w:div>
        <w:div w:id="1735930989">
          <w:marLeft w:val="0"/>
          <w:marRight w:val="0"/>
          <w:marTop w:val="0"/>
          <w:marBottom w:val="0"/>
          <w:divBdr>
            <w:top w:val="none" w:sz="0" w:space="0" w:color="auto"/>
            <w:left w:val="none" w:sz="0" w:space="0" w:color="auto"/>
            <w:bottom w:val="none" w:sz="0" w:space="0" w:color="auto"/>
            <w:right w:val="none" w:sz="0" w:space="0" w:color="auto"/>
          </w:divBdr>
        </w:div>
        <w:div w:id="1827167990">
          <w:marLeft w:val="0"/>
          <w:marRight w:val="0"/>
          <w:marTop w:val="0"/>
          <w:marBottom w:val="0"/>
          <w:divBdr>
            <w:top w:val="none" w:sz="0" w:space="0" w:color="auto"/>
            <w:left w:val="none" w:sz="0" w:space="0" w:color="auto"/>
            <w:bottom w:val="none" w:sz="0" w:space="0" w:color="auto"/>
            <w:right w:val="none" w:sz="0" w:space="0" w:color="auto"/>
          </w:divBdr>
          <w:divsChild>
            <w:div w:id="1514495849">
              <w:marLeft w:val="0"/>
              <w:marRight w:val="0"/>
              <w:marTop w:val="0"/>
              <w:marBottom w:val="0"/>
              <w:divBdr>
                <w:top w:val="none" w:sz="0" w:space="0" w:color="auto"/>
                <w:left w:val="none" w:sz="0" w:space="0" w:color="auto"/>
                <w:bottom w:val="none" w:sz="0" w:space="0" w:color="auto"/>
                <w:right w:val="none" w:sz="0" w:space="0" w:color="auto"/>
              </w:divBdr>
            </w:div>
          </w:divsChild>
        </w:div>
        <w:div w:id="1884978004">
          <w:marLeft w:val="0"/>
          <w:marRight w:val="0"/>
          <w:marTop w:val="300"/>
          <w:marBottom w:val="0"/>
          <w:divBdr>
            <w:top w:val="none" w:sz="0" w:space="0" w:color="auto"/>
            <w:left w:val="none" w:sz="0" w:space="0" w:color="auto"/>
            <w:bottom w:val="none" w:sz="0" w:space="0" w:color="auto"/>
            <w:right w:val="none" w:sz="0" w:space="0" w:color="auto"/>
          </w:divBdr>
          <w:divsChild>
            <w:div w:id="226259892">
              <w:marLeft w:val="0"/>
              <w:marRight w:val="0"/>
              <w:marTop w:val="0"/>
              <w:marBottom w:val="0"/>
              <w:divBdr>
                <w:top w:val="none" w:sz="0" w:space="0" w:color="auto"/>
                <w:left w:val="none" w:sz="0" w:space="0" w:color="auto"/>
                <w:bottom w:val="none" w:sz="0" w:space="0" w:color="auto"/>
                <w:right w:val="none" w:sz="0" w:space="0" w:color="auto"/>
              </w:divBdr>
              <w:divsChild>
                <w:div w:id="1629893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634540">
          <w:marLeft w:val="0"/>
          <w:marRight w:val="0"/>
          <w:marTop w:val="0"/>
          <w:marBottom w:val="0"/>
          <w:divBdr>
            <w:top w:val="none" w:sz="0" w:space="0" w:color="auto"/>
            <w:left w:val="none" w:sz="0" w:space="0" w:color="auto"/>
            <w:bottom w:val="none" w:sz="0" w:space="0" w:color="auto"/>
            <w:right w:val="none" w:sz="0" w:space="0" w:color="auto"/>
          </w:divBdr>
          <w:divsChild>
            <w:div w:id="1838112731">
              <w:marLeft w:val="0"/>
              <w:marRight w:val="0"/>
              <w:marTop w:val="0"/>
              <w:marBottom w:val="0"/>
              <w:divBdr>
                <w:top w:val="none" w:sz="0" w:space="0" w:color="auto"/>
                <w:left w:val="none" w:sz="0" w:space="0" w:color="auto"/>
                <w:bottom w:val="none" w:sz="0" w:space="0" w:color="auto"/>
                <w:right w:val="none" w:sz="0" w:space="0" w:color="auto"/>
              </w:divBdr>
            </w:div>
          </w:divsChild>
        </w:div>
        <w:div w:id="2020811065">
          <w:marLeft w:val="0"/>
          <w:marRight w:val="0"/>
          <w:marTop w:val="0"/>
          <w:marBottom w:val="0"/>
          <w:divBdr>
            <w:top w:val="none" w:sz="0" w:space="0" w:color="auto"/>
            <w:left w:val="none" w:sz="0" w:space="0" w:color="auto"/>
            <w:bottom w:val="none" w:sz="0" w:space="0" w:color="auto"/>
            <w:right w:val="none" w:sz="0" w:space="0" w:color="auto"/>
          </w:divBdr>
        </w:div>
      </w:divsChild>
    </w:div>
    <w:div w:id="1889799881">
      <w:bodyDiv w:val="1"/>
      <w:marLeft w:val="0"/>
      <w:marRight w:val="0"/>
      <w:marTop w:val="0"/>
      <w:marBottom w:val="0"/>
      <w:divBdr>
        <w:top w:val="none" w:sz="0" w:space="0" w:color="auto"/>
        <w:left w:val="none" w:sz="0" w:space="0" w:color="auto"/>
        <w:bottom w:val="none" w:sz="0" w:space="0" w:color="auto"/>
        <w:right w:val="none" w:sz="0" w:space="0" w:color="auto"/>
      </w:divBdr>
      <w:divsChild>
        <w:div w:id="124734698">
          <w:marLeft w:val="0"/>
          <w:marRight w:val="0"/>
          <w:marTop w:val="0"/>
          <w:marBottom w:val="0"/>
          <w:divBdr>
            <w:top w:val="none" w:sz="0" w:space="0" w:color="auto"/>
            <w:left w:val="none" w:sz="0" w:space="0" w:color="auto"/>
            <w:bottom w:val="none" w:sz="0" w:space="0" w:color="auto"/>
            <w:right w:val="none" w:sz="0" w:space="0" w:color="auto"/>
          </w:divBdr>
          <w:divsChild>
            <w:div w:id="1245800999">
              <w:marLeft w:val="0"/>
              <w:marRight w:val="0"/>
              <w:marTop w:val="0"/>
              <w:marBottom w:val="0"/>
              <w:divBdr>
                <w:top w:val="none" w:sz="0" w:space="0" w:color="auto"/>
                <w:left w:val="none" w:sz="0" w:space="0" w:color="auto"/>
                <w:bottom w:val="none" w:sz="0" w:space="0" w:color="auto"/>
                <w:right w:val="none" w:sz="0" w:space="0" w:color="auto"/>
              </w:divBdr>
            </w:div>
          </w:divsChild>
        </w:div>
        <w:div w:id="185289756">
          <w:marLeft w:val="0"/>
          <w:marRight w:val="0"/>
          <w:marTop w:val="0"/>
          <w:marBottom w:val="0"/>
          <w:divBdr>
            <w:top w:val="none" w:sz="0" w:space="0" w:color="auto"/>
            <w:left w:val="none" w:sz="0" w:space="0" w:color="auto"/>
            <w:bottom w:val="none" w:sz="0" w:space="0" w:color="auto"/>
            <w:right w:val="none" w:sz="0" w:space="0" w:color="auto"/>
          </w:divBdr>
          <w:divsChild>
            <w:div w:id="836503993">
              <w:marLeft w:val="0"/>
              <w:marRight w:val="0"/>
              <w:marTop w:val="0"/>
              <w:marBottom w:val="0"/>
              <w:divBdr>
                <w:top w:val="none" w:sz="0" w:space="0" w:color="auto"/>
                <w:left w:val="none" w:sz="0" w:space="0" w:color="auto"/>
                <w:bottom w:val="none" w:sz="0" w:space="0" w:color="auto"/>
                <w:right w:val="none" w:sz="0" w:space="0" w:color="auto"/>
              </w:divBdr>
            </w:div>
          </w:divsChild>
        </w:div>
        <w:div w:id="238835746">
          <w:marLeft w:val="0"/>
          <w:marRight w:val="0"/>
          <w:marTop w:val="300"/>
          <w:marBottom w:val="0"/>
          <w:divBdr>
            <w:top w:val="none" w:sz="0" w:space="0" w:color="auto"/>
            <w:left w:val="none" w:sz="0" w:space="0" w:color="auto"/>
            <w:bottom w:val="none" w:sz="0" w:space="0" w:color="auto"/>
            <w:right w:val="none" w:sz="0" w:space="0" w:color="auto"/>
          </w:divBdr>
          <w:divsChild>
            <w:div w:id="294071082">
              <w:marLeft w:val="0"/>
              <w:marRight w:val="0"/>
              <w:marTop w:val="0"/>
              <w:marBottom w:val="0"/>
              <w:divBdr>
                <w:top w:val="none" w:sz="0" w:space="0" w:color="auto"/>
                <w:left w:val="none" w:sz="0" w:space="0" w:color="auto"/>
                <w:bottom w:val="none" w:sz="0" w:space="0" w:color="auto"/>
                <w:right w:val="none" w:sz="0" w:space="0" w:color="auto"/>
              </w:divBdr>
              <w:divsChild>
                <w:div w:id="63329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081016">
          <w:marLeft w:val="0"/>
          <w:marRight w:val="0"/>
          <w:marTop w:val="300"/>
          <w:marBottom w:val="0"/>
          <w:divBdr>
            <w:top w:val="none" w:sz="0" w:space="0" w:color="auto"/>
            <w:left w:val="none" w:sz="0" w:space="0" w:color="auto"/>
            <w:bottom w:val="none" w:sz="0" w:space="0" w:color="auto"/>
            <w:right w:val="none" w:sz="0" w:space="0" w:color="auto"/>
          </w:divBdr>
          <w:divsChild>
            <w:div w:id="1944723265">
              <w:marLeft w:val="0"/>
              <w:marRight w:val="0"/>
              <w:marTop w:val="0"/>
              <w:marBottom w:val="0"/>
              <w:divBdr>
                <w:top w:val="none" w:sz="0" w:space="0" w:color="auto"/>
                <w:left w:val="none" w:sz="0" w:space="0" w:color="auto"/>
                <w:bottom w:val="none" w:sz="0" w:space="0" w:color="auto"/>
                <w:right w:val="none" w:sz="0" w:space="0" w:color="auto"/>
              </w:divBdr>
              <w:divsChild>
                <w:div w:id="79641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518698">
          <w:marLeft w:val="0"/>
          <w:marRight w:val="0"/>
          <w:marTop w:val="0"/>
          <w:marBottom w:val="0"/>
          <w:divBdr>
            <w:top w:val="none" w:sz="0" w:space="0" w:color="auto"/>
            <w:left w:val="none" w:sz="0" w:space="0" w:color="auto"/>
            <w:bottom w:val="none" w:sz="0" w:space="0" w:color="auto"/>
            <w:right w:val="none" w:sz="0" w:space="0" w:color="auto"/>
          </w:divBdr>
        </w:div>
        <w:div w:id="638071527">
          <w:marLeft w:val="0"/>
          <w:marRight w:val="0"/>
          <w:marTop w:val="0"/>
          <w:marBottom w:val="0"/>
          <w:divBdr>
            <w:top w:val="none" w:sz="0" w:space="0" w:color="auto"/>
            <w:left w:val="none" w:sz="0" w:space="0" w:color="auto"/>
            <w:bottom w:val="none" w:sz="0" w:space="0" w:color="auto"/>
            <w:right w:val="none" w:sz="0" w:space="0" w:color="auto"/>
          </w:divBdr>
          <w:divsChild>
            <w:div w:id="1478717619">
              <w:marLeft w:val="0"/>
              <w:marRight w:val="0"/>
              <w:marTop w:val="0"/>
              <w:marBottom w:val="0"/>
              <w:divBdr>
                <w:top w:val="none" w:sz="0" w:space="0" w:color="auto"/>
                <w:left w:val="none" w:sz="0" w:space="0" w:color="auto"/>
                <w:bottom w:val="none" w:sz="0" w:space="0" w:color="auto"/>
                <w:right w:val="none" w:sz="0" w:space="0" w:color="auto"/>
              </w:divBdr>
            </w:div>
          </w:divsChild>
        </w:div>
        <w:div w:id="833035272">
          <w:marLeft w:val="0"/>
          <w:marRight w:val="0"/>
          <w:marTop w:val="0"/>
          <w:marBottom w:val="0"/>
          <w:divBdr>
            <w:top w:val="none" w:sz="0" w:space="0" w:color="auto"/>
            <w:left w:val="none" w:sz="0" w:space="0" w:color="auto"/>
            <w:bottom w:val="none" w:sz="0" w:space="0" w:color="auto"/>
            <w:right w:val="none" w:sz="0" w:space="0" w:color="auto"/>
          </w:divBdr>
          <w:divsChild>
            <w:div w:id="1215704362">
              <w:marLeft w:val="0"/>
              <w:marRight w:val="0"/>
              <w:marTop w:val="0"/>
              <w:marBottom w:val="0"/>
              <w:divBdr>
                <w:top w:val="none" w:sz="0" w:space="0" w:color="auto"/>
                <w:left w:val="none" w:sz="0" w:space="0" w:color="auto"/>
                <w:bottom w:val="none" w:sz="0" w:space="0" w:color="auto"/>
                <w:right w:val="none" w:sz="0" w:space="0" w:color="auto"/>
              </w:divBdr>
            </w:div>
          </w:divsChild>
        </w:div>
        <w:div w:id="1001084066">
          <w:marLeft w:val="0"/>
          <w:marRight w:val="0"/>
          <w:marTop w:val="0"/>
          <w:marBottom w:val="0"/>
          <w:divBdr>
            <w:top w:val="none" w:sz="0" w:space="0" w:color="auto"/>
            <w:left w:val="none" w:sz="0" w:space="0" w:color="auto"/>
            <w:bottom w:val="none" w:sz="0" w:space="0" w:color="auto"/>
            <w:right w:val="none" w:sz="0" w:space="0" w:color="auto"/>
          </w:divBdr>
        </w:div>
        <w:div w:id="1002395275">
          <w:marLeft w:val="0"/>
          <w:marRight w:val="0"/>
          <w:marTop w:val="300"/>
          <w:marBottom w:val="0"/>
          <w:divBdr>
            <w:top w:val="none" w:sz="0" w:space="0" w:color="auto"/>
            <w:left w:val="none" w:sz="0" w:space="0" w:color="auto"/>
            <w:bottom w:val="none" w:sz="0" w:space="0" w:color="auto"/>
            <w:right w:val="none" w:sz="0" w:space="0" w:color="auto"/>
          </w:divBdr>
          <w:divsChild>
            <w:div w:id="465390535">
              <w:marLeft w:val="0"/>
              <w:marRight w:val="0"/>
              <w:marTop w:val="0"/>
              <w:marBottom w:val="0"/>
              <w:divBdr>
                <w:top w:val="none" w:sz="0" w:space="0" w:color="auto"/>
                <w:left w:val="none" w:sz="0" w:space="0" w:color="auto"/>
                <w:bottom w:val="none" w:sz="0" w:space="0" w:color="auto"/>
                <w:right w:val="none" w:sz="0" w:space="0" w:color="auto"/>
              </w:divBdr>
              <w:divsChild>
                <w:div w:id="201326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770045">
          <w:marLeft w:val="0"/>
          <w:marRight w:val="0"/>
          <w:marTop w:val="0"/>
          <w:marBottom w:val="0"/>
          <w:divBdr>
            <w:top w:val="none" w:sz="0" w:space="0" w:color="auto"/>
            <w:left w:val="none" w:sz="0" w:space="0" w:color="auto"/>
            <w:bottom w:val="none" w:sz="0" w:space="0" w:color="auto"/>
            <w:right w:val="none" w:sz="0" w:space="0" w:color="auto"/>
          </w:divBdr>
          <w:divsChild>
            <w:div w:id="1187325696">
              <w:marLeft w:val="0"/>
              <w:marRight w:val="0"/>
              <w:marTop w:val="0"/>
              <w:marBottom w:val="0"/>
              <w:divBdr>
                <w:top w:val="none" w:sz="0" w:space="0" w:color="auto"/>
                <w:left w:val="none" w:sz="0" w:space="0" w:color="auto"/>
                <w:bottom w:val="none" w:sz="0" w:space="0" w:color="auto"/>
                <w:right w:val="none" w:sz="0" w:space="0" w:color="auto"/>
              </w:divBdr>
            </w:div>
          </w:divsChild>
        </w:div>
        <w:div w:id="1187985154">
          <w:marLeft w:val="0"/>
          <w:marRight w:val="0"/>
          <w:marTop w:val="0"/>
          <w:marBottom w:val="0"/>
          <w:divBdr>
            <w:top w:val="none" w:sz="0" w:space="0" w:color="auto"/>
            <w:left w:val="none" w:sz="0" w:space="0" w:color="auto"/>
            <w:bottom w:val="none" w:sz="0" w:space="0" w:color="auto"/>
            <w:right w:val="none" w:sz="0" w:space="0" w:color="auto"/>
          </w:divBdr>
        </w:div>
        <w:div w:id="1351953801">
          <w:marLeft w:val="0"/>
          <w:marRight w:val="0"/>
          <w:marTop w:val="0"/>
          <w:marBottom w:val="0"/>
          <w:divBdr>
            <w:top w:val="none" w:sz="0" w:space="0" w:color="auto"/>
            <w:left w:val="none" w:sz="0" w:space="0" w:color="auto"/>
            <w:bottom w:val="none" w:sz="0" w:space="0" w:color="auto"/>
            <w:right w:val="none" w:sz="0" w:space="0" w:color="auto"/>
          </w:divBdr>
        </w:div>
        <w:div w:id="1389913039">
          <w:marLeft w:val="0"/>
          <w:marRight w:val="0"/>
          <w:marTop w:val="0"/>
          <w:marBottom w:val="0"/>
          <w:divBdr>
            <w:top w:val="none" w:sz="0" w:space="0" w:color="auto"/>
            <w:left w:val="none" w:sz="0" w:space="0" w:color="auto"/>
            <w:bottom w:val="none" w:sz="0" w:space="0" w:color="auto"/>
            <w:right w:val="none" w:sz="0" w:space="0" w:color="auto"/>
          </w:divBdr>
        </w:div>
        <w:div w:id="1443262666">
          <w:marLeft w:val="0"/>
          <w:marRight w:val="0"/>
          <w:marTop w:val="0"/>
          <w:marBottom w:val="0"/>
          <w:divBdr>
            <w:top w:val="none" w:sz="0" w:space="0" w:color="auto"/>
            <w:left w:val="none" w:sz="0" w:space="0" w:color="auto"/>
            <w:bottom w:val="none" w:sz="0" w:space="0" w:color="auto"/>
            <w:right w:val="none" w:sz="0" w:space="0" w:color="auto"/>
          </w:divBdr>
          <w:divsChild>
            <w:div w:id="1888908061">
              <w:marLeft w:val="0"/>
              <w:marRight w:val="0"/>
              <w:marTop w:val="0"/>
              <w:marBottom w:val="0"/>
              <w:divBdr>
                <w:top w:val="none" w:sz="0" w:space="0" w:color="auto"/>
                <w:left w:val="none" w:sz="0" w:space="0" w:color="auto"/>
                <w:bottom w:val="none" w:sz="0" w:space="0" w:color="auto"/>
                <w:right w:val="none" w:sz="0" w:space="0" w:color="auto"/>
              </w:divBdr>
            </w:div>
          </w:divsChild>
        </w:div>
        <w:div w:id="1682320602">
          <w:marLeft w:val="0"/>
          <w:marRight w:val="0"/>
          <w:marTop w:val="0"/>
          <w:marBottom w:val="0"/>
          <w:divBdr>
            <w:top w:val="none" w:sz="0" w:space="0" w:color="auto"/>
            <w:left w:val="none" w:sz="0" w:space="0" w:color="auto"/>
            <w:bottom w:val="none" w:sz="0" w:space="0" w:color="auto"/>
            <w:right w:val="none" w:sz="0" w:space="0" w:color="auto"/>
          </w:divBdr>
          <w:divsChild>
            <w:div w:id="2090536717">
              <w:marLeft w:val="0"/>
              <w:marRight w:val="0"/>
              <w:marTop w:val="0"/>
              <w:marBottom w:val="0"/>
              <w:divBdr>
                <w:top w:val="none" w:sz="0" w:space="0" w:color="auto"/>
                <w:left w:val="none" w:sz="0" w:space="0" w:color="auto"/>
                <w:bottom w:val="none" w:sz="0" w:space="0" w:color="auto"/>
                <w:right w:val="none" w:sz="0" w:space="0" w:color="auto"/>
              </w:divBdr>
            </w:div>
          </w:divsChild>
        </w:div>
        <w:div w:id="1824547588">
          <w:marLeft w:val="0"/>
          <w:marRight w:val="0"/>
          <w:marTop w:val="0"/>
          <w:marBottom w:val="0"/>
          <w:divBdr>
            <w:top w:val="none" w:sz="0" w:space="0" w:color="auto"/>
            <w:left w:val="none" w:sz="0" w:space="0" w:color="auto"/>
            <w:bottom w:val="none" w:sz="0" w:space="0" w:color="auto"/>
            <w:right w:val="none" w:sz="0" w:space="0" w:color="auto"/>
          </w:divBdr>
        </w:div>
        <w:div w:id="1828593989">
          <w:marLeft w:val="0"/>
          <w:marRight w:val="0"/>
          <w:marTop w:val="300"/>
          <w:marBottom w:val="0"/>
          <w:divBdr>
            <w:top w:val="none" w:sz="0" w:space="0" w:color="auto"/>
            <w:left w:val="none" w:sz="0" w:space="0" w:color="auto"/>
            <w:bottom w:val="none" w:sz="0" w:space="0" w:color="auto"/>
            <w:right w:val="none" w:sz="0" w:space="0" w:color="auto"/>
          </w:divBdr>
          <w:divsChild>
            <w:div w:id="1997412797">
              <w:marLeft w:val="0"/>
              <w:marRight w:val="0"/>
              <w:marTop w:val="0"/>
              <w:marBottom w:val="0"/>
              <w:divBdr>
                <w:top w:val="none" w:sz="0" w:space="0" w:color="auto"/>
                <w:left w:val="none" w:sz="0" w:space="0" w:color="auto"/>
                <w:bottom w:val="none" w:sz="0" w:space="0" w:color="auto"/>
                <w:right w:val="none" w:sz="0" w:space="0" w:color="auto"/>
              </w:divBdr>
              <w:divsChild>
                <w:div w:id="786851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189508">
          <w:marLeft w:val="0"/>
          <w:marRight w:val="0"/>
          <w:marTop w:val="0"/>
          <w:marBottom w:val="0"/>
          <w:divBdr>
            <w:top w:val="none" w:sz="0" w:space="0" w:color="auto"/>
            <w:left w:val="none" w:sz="0" w:space="0" w:color="auto"/>
            <w:bottom w:val="none" w:sz="0" w:space="0" w:color="auto"/>
            <w:right w:val="none" w:sz="0" w:space="0" w:color="auto"/>
          </w:divBdr>
        </w:div>
      </w:divsChild>
    </w:div>
    <w:div w:id="1889881176">
      <w:bodyDiv w:val="1"/>
      <w:marLeft w:val="0"/>
      <w:marRight w:val="0"/>
      <w:marTop w:val="0"/>
      <w:marBottom w:val="0"/>
      <w:divBdr>
        <w:top w:val="none" w:sz="0" w:space="0" w:color="auto"/>
        <w:left w:val="none" w:sz="0" w:space="0" w:color="auto"/>
        <w:bottom w:val="none" w:sz="0" w:space="0" w:color="auto"/>
        <w:right w:val="none" w:sz="0" w:space="0" w:color="auto"/>
      </w:divBdr>
      <w:divsChild>
        <w:div w:id="76440984">
          <w:marLeft w:val="0"/>
          <w:marRight w:val="0"/>
          <w:marTop w:val="300"/>
          <w:marBottom w:val="0"/>
          <w:divBdr>
            <w:top w:val="none" w:sz="0" w:space="0" w:color="auto"/>
            <w:left w:val="none" w:sz="0" w:space="0" w:color="auto"/>
            <w:bottom w:val="none" w:sz="0" w:space="0" w:color="auto"/>
            <w:right w:val="none" w:sz="0" w:space="0" w:color="auto"/>
          </w:divBdr>
          <w:divsChild>
            <w:div w:id="1426877207">
              <w:marLeft w:val="0"/>
              <w:marRight w:val="0"/>
              <w:marTop w:val="0"/>
              <w:marBottom w:val="0"/>
              <w:divBdr>
                <w:top w:val="none" w:sz="0" w:space="0" w:color="auto"/>
                <w:left w:val="none" w:sz="0" w:space="0" w:color="auto"/>
                <w:bottom w:val="none" w:sz="0" w:space="0" w:color="auto"/>
                <w:right w:val="none" w:sz="0" w:space="0" w:color="auto"/>
              </w:divBdr>
              <w:divsChild>
                <w:div w:id="150185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33471">
          <w:marLeft w:val="0"/>
          <w:marRight w:val="0"/>
          <w:marTop w:val="0"/>
          <w:marBottom w:val="0"/>
          <w:divBdr>
            <w:top w:val="none" w:sz="0" w:space="0" w:color="auto"/>
            <w:left w:val="none" w:sz="0" w:space="0" w:color="auto"/>
            <w:bottom w:val="none" w:sz="0" w:space="0" w:color="auto"/>
            <w:right w:val="none" w:sz="0" w:space="0" w:color="auto"/>
          </w:divBdr>
        </w:div>
        <w:div w:id="471212871">
          <w:marLeft w:val="0"/>
          <w:marRight w:val="0"/>
          <w:marTop w:val="300"/>
          <w:marBottom w:val="0"/>
          <w:divBdr>
            <w:top w:val="none" w:sz="0" w:space="0" w:color="auto"/>
            <w:left w:val="none" w:sz="0" w:space="0" w:color="auto"/>
            <w:bottom w:val="none" w:sz="0" w:space="0" w:color="auto"/>
            <w:right w:val="none" w:sz="0" w:space="0" w:color="auto"/>
          </w:divBdr>
          <w:divsChild>
            <w:div w:id="1602377341">
              <w:marLeft w:val="0"/>
              <w:marRight w:val="0"/>
              <w:marTop w:val="0"/>
              <w:marBottom w:val="0"/>
              <w:divBdr>
                <w:top w:val="none" w:sz="0" w:space="0" w:color="auto"/>
                <w:left w:val="none" w:sz="0" w:space="0" w:color="auto"/>
                <w:bottom w:val="none" w:sz="0" w:space="0" w:color="auto"/>
                <w:right w:val="none" w:sz="0" w:space="0" w:color="auto"/>
              </w:divBdr>
              <w:divsChild>
                <w:div w:id="78141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963284">
          <w:marLeft w:val="0"/>
          <w:marRight w:val="0"/>
          <w:marTop w:val="0"/>
          <w:marBottom w:val="0"/>
          <w:divBdr>
            <w:top w:val="none" w:sz="0" w:space="0" w:color="auto"/>
            <w:left w:val="none" w:sz="0" w:space="0" w:color="auto"/>
            <w:bottom w:val="none" w:sz="0" w:space="0" w:color="auto"/>
            <w:right w:val="none" w:sz="0" w:space="0" w:color="auto"/>
          </w:divBdr>
          <w:divsChild>
            <w:div w:id="332414134">
              <w:marLeft w:val="0"/>
              <w:marRight w:val="0"/>
              <w:marTop w:val="0"/>
              <w:marBottom w:val="0"/>
              <w:divBdr>
                <w:top w:val="none" w:sz="0" w:space="0" w:color="auto"/>
                <w:left w:val="none" w:sz="0" w:space="0" w:color="auto"/>
                <w:bottom w:val="none" w:sz="0" w:space="0" w:color="auto"/>
                <w:right w:val="none" w:sz="0" w:space="0" w:color="auto"/>
              </w:divBdr>
            </w:div>
          </w:divsChild>
        </w:div>
        <w:div w:id="1050029741">
          <w:marLeft w:val="0"/>
          <w:marRight w:val="0"/>
          <w:marTop w:val="0"/>
          <w:marBottom w:val="0"/>
          <w:divBdr>
            <w:top w:val="none" w:sz="0" w:space="0" w:color="auto"/>
            <w:left w:val="none" w:sz="0" w:space="0" w:color="auto"/>
            <w:bottom w:val="none" w:sz="0" w:space="0" w:color="auto"/>
            <w:right w:val="none" w:sz="0" w:space="0" w:color="auto"/>
          </w:divBdr>
        </w:div>
        <w:div w:id="1070007142">
          <w:marLeft w:val="0"/>
          <w:marRight w:val="0"/>
          <w:marTop w:val="0"/>
          <w:marBottom w:val="0"/>
          <w:divBdr>
            <w:top w:val="none" w:sz="0" w:space="0" w:color="auto"/>
            <w:left w:val="none" w:sz="0" w:space="0" w:color="auto"/>
            <w:bottom w:val="none" w:sz="0" w:space="0" w:color="auto"/>
            <w:right w:val="none" w:sz="0" w:space="0" w:color="auto"/>
          </w:divBdr>
        </w:div>
        <w:div w:id="1119299604">
          <w:marLeft w:val="0"/>
          <w:marRight w:val="0"/>
          <w:marTop w:val="0"/>
          <w:marBottom w:val="0"/>
          <w:divBdr>
            <w:top w:val="none" w:sz="0" w:space="0" w:color="auto"/>
            <w:left w:val="none" w:sz="0" w:space="0" w:color="auto"/>
            <w:bottom w:val="none" w:sz="0" w:space="0" w:color="auto"/>
            <w:right w:val="none" w:sz="0" w:space="0" w:color="auto"/>
          </w:divBdr>
        </w:div>
        <w:div w:id="1186944152">
          <w:marLeft w:val="0"/>
          <w:marRight w:val="0"/>
          <w:marTop w:val="0"/>
          <w:marBottom w:val="0"/>
          <w:divBdr>
            <w:top w:val="none" w:sz="0" w:space="0" w:color="auto"/>
            <w:left w:val="none" w:sz="0" w:space="0" w:color="auto"/>
            <w:bottom w:val="none" w:sz="0" w:space="0" w:color="auto"/>
            <w:right w:val="none" w:sz="0" w:space="0" w:color="auto"/>
          </w:divBdr>
        </w:div>
        <w:div w:id="1224288961">
          <w:marLeft w:val="0"/>
          <w:marRight w:val="0"/>
          <w:marTop w:val="0"/>
          <w:marBottom w:val="0"/>
          <w:divBdr>
            <w:top w:val="none" w:sz="0" w:space="0" w:color="auto"/>
            <w:left w:val="none" w:sz="0" w:space="0" w:color="auto"/>
            <w:bottom w:val="none" w:sz="0" w:space="0" w:color="auto"/>
            <w:right w:val="none" w:sz="0" w:space="0" w:color="auto"/>
          </w:divBdr>
          <w:divsChild>
            <w:div w:id="152644262">
              <w:marLeft w:val="0"/>
              <w:marRight w:val="0"/>
              <w:marTop w:val="0"/>
              <w:marBottom w:val="0"/>
              <w:divBdr>
                <w:top w:val="none" w:sz="0" w:space="0" w:color="auto"/>
                <w:left w:val="none" w:sz="0" w:space="0" w:color="auto"/>
                <w:bottom w:val="none" w:sz="0" w:space="0" w:color="auto"/>
                <w:right w:val="none" w:sz="0" w:space="0" w:color="auto"/>
              </w:divBdr>
            </w:div>
          </w:divsChild>
        </w:div>
        <w:div w:id="1267231641">
          <w:marLeft w:val="0"/>
          <w:marRight w:val="0"/>
          <w:marTop w:val="0"/>
          <w:marBottom w:val="0"/>
          <w:divBdr>
            <w:top w:val="none" w:sz="0" w:space="0" w:color="auto"/>
            <w:left w:val="none" w:sz="0" w:space="0" w:color="auto"/>
            <w:bottom w:val="none" w:sz="0" w:space="0" w:color="auto"/>
            <w:right w:val="none" w:sz="0" w:space="0" w:color="auto"/>
          </w:divBdr>
          <w:divsChild>
            <w:div w:id="779035559">
              <w:marLeft w:val="0"/>
              <w:marRight w:val="0"/>
              <w:marTop w:val="0"/>
              <w:marBottom w:val="0"/>
              <w:divBdr>
                <w:top w:val="none" w:sz="0" w:space="0" w:color="auto"/>
                <w:left w:val="none" w:sz="0" w:space="0" w:color="auto"/>
                <w:bottom w:val="none" w:sz="0" w:space="0" w:color="auto"/>
                <w:right w:val="none" w:sz="0" w:space="0" w:color="auto"/>
              </w:divBdr>
            </w:div>
          </w:divsChild>
        </w:div>
        <w:div w:id="1275018513">
          <w:marLeft w:val="0"/>
          <w:marRight w:val="0"/>
          <w:marTop w:val="0"/>
          <w:marBottom w:val="0"/>
          <w:divBdr>
            <w:top w:val="none" w:sz="0" w:space="0" w:color="auto"/>
            <w:left w:val="none" w:sz="0" w:space="0" w:color="auto"/>
            <w:bottom w:val="none" w:sz="0" w:space="0" w:color="auto"/>
            <w:right w:val="none" w:sz="0" w:space="0" w:color="auto"/>
          </w:divBdr>
          <w:divsChild>
            <w:div w:id="1615988081">
              <w:marLeft w:val="0"/>
              <w:marRight w:val="0"/>
              <w:marTop w:val="0"/>
              <w:marBottom w:val="0"/>
              <w:divBdr>
                <w:top w:val="none" w:sz="0" w:space="0" w:color="auto"/>
                <w:left w:val="none" w:sz="0" w:space="0" w:color="auto"/>
                <w:bottom w:val="none" w:sz="0" w:space="0" w:color="auto"/>
                <w:right w:val="none" w:sz="0" w:space="0" w:color="auto"/>
              </w:divBdr>
            </w:div>
          </w:divsChild>
        </w:div>
        <w:div w:id="1294020611">
          <w:marLeft w:val="0"/>
          <w:marRight w:val="0"/>
          <w:marTop w:val="0"/>
          <w:marBottom w:val="0"/>
          <w:divBdr>
            <w:top w:val="none" w:sz="0" w:space="0" w:color="auto"/>
            <w:left w:val="none" w:sz="0" w:space="0" w:color="auto"/>
            <w:bottom w:val="none" w:sz="0" w:space="0" w:color="auto"/>
            <w:right w:val="none" w:sz="0" w:space="0" w:color="auto"/>
          </w:divBdr>
        </w:div>
        <w:div w:id="1805074602">
          <w:marLeft w:val="0"/>
          <w:marRight w:val="0"/>
          <w:marTop w:val="300"/>
          <w:marBottom w:val="0"/>
          <w:divBdr>
            <w:top w:val="none" w:sz="0" w:space="0" w:color="auto"/>
            <w:left w:val="none" w:sz="0" w:space="0" w:color="auto"/>
            <w:bottom w:val="none" w:sz="0" w:space="0" w:color="auto"/>
            <w:right w:val="none" w:sz="0" w:space="0" w:color="auto"/>
          </w:divBdr>
          <w:divsChild>
            <w:div w:id="1667442146">
              <w:marLeft w:val="0"/>
              <w:marRight w:val="0"/>
              <w:marTop w:val="0"/>
              <w:marBottom w:val="0"/>
              <w:divBdr>
                <w:top w:val="none" w:sz="0" w:space="0" w:color="auto"/>
                <w:left w:val="none" w:sz="0" w:space="0" w:color="auto"/>
                <w:bottom w:val="none" w:sz="0" w:space="0" w:color="auto"/>
                <w:right w:val="none" w:sz="0" w:space="0" w:color="auto"/>
              </w:divBdr>
              <w:divsChild>
                <w:div w:id="1015772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733903">
          <w:marLeft w:val="0"/>
          <w:marRight w:val="0"/>
          <w:marTop w:val="0"/>
          <w:marBottom w:val="0"/>
          <w:divBdr>
            <w:top w:val="none" w:sz="0" w:space="0" w:color="auto"/>
            <w:left w:val="none" w:sz="0" w:space="0" w:color="auto"/>
            <w:bottom w:val="none" w:sz="0" w:space="0" w:color="auto"/>
            <w:right w:val="none" w:sz="0" w:space="0" w:color="auto"/>
          </w:divBdr>
        </w:div>
        <w:div w:id="1879245923">
          <w:marLeft w:val="0"/>
          <w:marRight w:val="0"/>
          <w:marTop w:val="0"/>
          <w:marBottom w:val="0"/>
          <w:divBdr>
            <w:top w:val="none" w:sz="0" w:space="0" w:color="auto"/>
            <w:left w:val="none" w:sz="0" w:space="0" w:color="auto"/>
            <w:bottom w:val="none" w:sz="0" w:space="0" w:color="auto"/>
            <w:right w:val="none" w:sz="0" w:space="0" w:color="auto"/>
          </w:divBdr>
          <w:divsChild>
            <w:div w:id="858618595">
              <w:marLeft w:val="0"/>
              <w:marRight w:val="0"/>
              <w:marTop w:val="0"/>
              <w:marBottom w:val="0"/>
              <w:divBdr>
                <w:top w:val="none" w:sz="0" w:space="0" w:color="auto"/>
                <w:left w:val="none" w:sz="0" w:space="0" w:color="auto"/>
                <w:bottom w:val="none" w:sz="0" w:space="0" w:color="auto"/>
                <w:right w:val="none" w:sz="0" w:space="0" w:color="auto"/>
              </w:divBdr>
            </w:div>
          </w:divsChild>
        </w:div>
        <w:div w:id="1930457021">
          <w:marLeft w:val="0"/>
          <w:marRight w:val="0"/>
          <w:marTop w:val="0"/>
          <w:marBottom w:val="0"/>
          <w:divBdr>
            <w:top w:val="none" w:sz="0" w:space="0" w:color="auto"/>
            <w:left w:val="none" w:sz="0" w:space="0" w:color="auto"/>
            <w:bottom w:val="none" w:sz="0" w:space="0" w:color="auto"/>
            <w:right w:val="none" w:sz="0" w:space="0" w:color="auto"/>
          </w:divBdr>
          <w:divsChild>
            <w:div w:id="2110813132">
              <w:marLeft w:val="0"/>
              <w:marRight w:val="0"/>
              <w:marTop w:val="0"/>
              <w:marBottom w:val="0"/>
              <w:divBdr>
                <w:top w:val="none" w:sz="0" w:space="0" w:color="auto"/>
                <w:left w:val="none" w:sz="0" w:space="0" w:color="auto"/>
                <w:bottom w:val="none" w:sz="0" w:space="0" w:color="auto"/>
                <w:right w:val="none" w:sz="0" w:space="0" w:color="auto"/>
              </w:divBdr>
            </w:div>
          </w:divsChild>
        </w:div>
        <w:div w:id="2037803704">
          <w:marLeft w:val="0"/>
          <w:marRight w:val="0"/>
          <w:marTop w:val="0"/>
          <w:marBottom w:val="0"/>
          <w:divBdr>
            <w:top w:val="none" w:sz="0" w:space="0" w:color="auto"/>
            <w:left w:val="none" w:sz="0" w:space="0" w:color="auto"/>
            <w:bottom w:val="none" w:sz="0" w:space="0" w:color="auto"/>
            <w:right w:val="none" w:sz="0" w:space="0" w:color="auto"/>
          </w:divBdr>
          <w:divsChild>
            <w:div w:id="60800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376606">
      <w:bodyDiv w:val="1"/>
      <w:marLeft w:val="0"/>
      <w:marRight w:val="0"/>
      <w:marTop w:val="0"/>
      <w:marBottom w:val="0"/>
      <w:divBdr>
        <w:top w:val="none" w:sz="0" w:space="0" w:color="auto"/>
        <w:left w:val="none" w:sz="0" w:space="0" w:color="auto"/>
        <w:bottom w:val="none" w:sz="0" w:space="0" w:color="auto"/>
        <w:right w:val="none" w:sz="0" w:space="0" w:color="auto"/>
      </w:divBdr>
      <w:divsChild>
        <w:div w:id="1845851182">
          <w:marLeft w:val="0"/>
          <w:marRight w:val="0"/>
          <w:marTop w:val="0"/>
          <w:marBottom w:val="0"/>
          <w:divBdr>
            <w:top w:val="none" w:sz="0" w:space="0" w:color="auto"/>
            <w:left w:val="none" w:sz="0" w:space="0" w:color="auto"/>
            <w:bottom w:val="none" w:sz="0" w:space="0" w:color="auto"/>
            <w:right w:val="none" w:sz="0" w:space="0" w:color="auto"/>
          </w:divBdr>
        </w:div>
        <w:div w:id="980116894">
          <w:marLeft w:val="0"/>
          <w:marRight w:val="0"/>
          <w:marTop w:val="0"/>
          <w:marBottom w:val="0"/>
          <w:divBdr>
            <w:top w:val="none" w:sz="0" w:space="0" w:color="auto"/>
            <w:left w:val="none" w:sz="0" w:space="0" w:color="auto"/>
            <w:bottom w:val="none" w:sz="0" w:space="0" w:color="auto"/>
            <w:right w:val="none" w:sz="0" w:space="0" w:color="auto"/>
          </w:divBdr>
          <w:divsChild>
            <w:div w:id="1126898531">
              <w:marLeft w:val="0"/>
              <w:marRight w:val="0"/>
              <w:marTop w:val="0"/>
              <w:marBottom w:val="0"/>
              <w:divBdr>
                <w:top w:val="none" w:sz="0" w:space="0" w:color="auto"/>
                <w:left w:val="none" w:sz="0" w:space="0" w:color="auto"/>
                <w:bottom w:val="none" w:sz="0" w:space="0" w:color="auto"/>
                <w:right w:val="none" w:sz="0" w:space="0" w:color="auto"/>
              </w:divBdr>
            </w:div>
          </w:divsChild>
        </w:div>
        <w:div w:id="336201106">
          <w:marLeft w:val="0"/>
          <w:marRight w:val="0"/>
          <w:marTop w:val="0"/>
          <w:marBottom w:val="0"/>
          <w:divBdr>
            <w:top w:val="none" w:sz="0" w:space="0" w:color="auto"/>
            <w:left w:val="none" w:sz="0" w:space="0" w:color="auto"/>
            <w:bottom w:val="none" w:sz="0" w:space="0" w:color="auto"/>
            <w:right w:val="none" w:sz="0" w:space="0" w:color="auto"/>
          </w:divBdr>
        </w:div>
        <w:div w:id="875192940">
          <w:marLeft w:val="0"/>
          <w:marRight w:val="0"/>
          <w:marTop w:val="0"/>
          <w:marBottom w:val="0"/>
          <w:divBdr>
            <w:top w:val="none" w:sz="0" w:space="0" w:color="auto"/>
            <w:left w:val="none" w:sz="0" w:space="0" w:color="auto"/>
            <w:bottom w:val="none" w:sz="0" w:space="0" w:color="auto"/>
            <w:right w:val="none" w:sz="0" w:space="0" w:color="auto"/>
          </w:divBdr>
          <w:divsChild>
            <w:div w:id="1060516011">
              <w:marLeft w:val="0"/>
              <w:marRight w:val="0"/>
              <w:marTop w:val="0"/>
              <w:marBottom w:val="0"/>
              <w:divBdr>
                <w:top w:val="none" w:sz="0" w:space="0" w:color="auto"/>
                <w:left w:val="none" w:sz="0" w:space="0" w:color="auto"/>
                <w:bottom w:val="none" w:sz="0" w:space="0" w:color="auto"/>
                <w:right w:val="none" w:sz="0" w:space="0" w:color="auto"/>
              </w:divBdr>
            </w:div>
          </w:divsChild>
        </w:div>
        <w:div w:id="1947423920">
          <w:marLeft w:val="0"/>
          <w:marRight w:val="0"/>
          <w:marTop w:val="0"/>
          <w:marBottom w:val="0"/>
          <w:divBdr>
            <w:top w:val="none" w:sz="0" w:space="0" w:color="auto"/>
            <w:left w:val="none" w:sz="0" w:space="0" w:color="auto"/>
            <w:bottom w:val="none" w:sz="0" w:space="0" w:color="auto"/>
            <w:right w:val="none" w:sz="0" w:space="0" w:color="auto"/>
          </w:divBdr>
        </w:div>
        <w:div w:id="574317445">
          <w:marLeft w:val="0"/>
          <w:marRight w:val="0"/>
          <w:marTop w:val="0"/>
          <w:marBottom w:val="0"/>
          <w:divBdr>
            <w:top w:val="none" w:sz="0" w:space="0" w:color="auto"/>
            <w:left w:val="none" w:sz="0" w:space="0" w:color="auto"/>
            <w:bottom w:val="none" w:sz="0" w:space="0" w:color="auto"/>
            <w:right w:val="none" w:sz="0" w:space="0" w:color="auto"/>
          </w:divBdr>
          <w:divsChild>
            <w:div w:id="164708207">
              <w:marLeft w:val="0"/>
              <w:marRight w:val="0"/>
              <w:marTop w:val="0"/>
              <w:marBottom w:val="0"/>
              <w:divBdr>
                <w:top w:val="none" w:sz="0" w:space="0" w:color="auto"/>
                <w:left w:val="none" w:sz="0" w:space="0" w:color="auto"/>
                <w:bottom w:val="none" w:sz="0" w:space="0" w:color="auto"/>
                <w:right w:val="none" w:sz="0" w:space="0" w:color="auto"/>
              </w:divBdr>
            </w:div>
          </w:divsChild>
        </w:div>
        <w:div w:id="2139909104">
          <w:marLeft w:val="0"/>
          <w:marRight w:val="0"/>
          <w:marTop w:val="0"/>
          <w:marBottom w:val="0"/>
          <w:divBdr>
            <w:top w:val="none" w:sz="0" w:space="0" w:color="auto"/>
            <w:left w:val="none" w:sz="0" w:space="0" w:color="auto"/>
            <w:bottom w:val="none" w:sz="0" w:space="0" w:color="auto"/>
            <w:right w:val="none" w:sz="0" w:space="0" w:color="auto"/>
          </w:divBdr>
        </w:div>
        <w:div w:id="1061753157">
          <w:marLeft w:val="0"/>
          <w:marRight w:val="0"/>
          <w:marTop w:val="0"/>
          <w:marBottom w:val="0"/>
          <w:divBdr>
            <w:top w:val="none" w:sz="0" w:space="0" w:color="auto"/>
            <w:left w:val="none" w:sz="0" w:space="0" w:color="auto"/>
            <w:bottom w:val="none" w:sz="0" w:space="0" w:color="auto"/>
            <w:right w:val="none" w:sz="0" w:space="0" w:color="auto"/>
          </w:divBdr>
          <w:divsChild>
            <w:div w:id="251814734">
              <w:marLeft w:val="0"/>
              <w:marRight w:val="0"/>
              <w:marTop w:val="0"/>
              <w:marBottom w:val="0"/>
              <w:divBdr>
                <w:top w:val="none" w:sz="0" w:space="0" w:color="auto"/>
                <w:left w:val="none" w:sz="0" w:space="0" w:color="auto"/>
                <w:bottom w:val="none" w:sz="0" w:space="0" w:color="auto"/>
                <w:right w:val="none" w:sz="0" w:space="0" w:color="auto"/>
              </w:divBdr>
            </w:div>
          </w:divsChild>
        </w:div>
        <w:div w:id="597299688">
          <w:marLeft w:val="0"/>
          <w:marRight w:val="0"/>
          <w:marTop w:val="0"/>
          <w:marBottom w:val="0"/>
          <w:divBdr>
            <w:top w:val="none" w:sz="0" w:space="0" w:color="auto"/>
            <w:left w:val="none" w:sz="0" w:space="0" w:color="auto"/>
            <w:bottom w:val="none" w:sz="0" w:space="0" w:color="auto"/>
            <w:right w:val="none" w:sz="0" w:space="0" w:color="auto"/>
          </w:divBdr>
        </w:div>
        <w:div w:id="1542866757">
          <w:marLeft w:val="0"/>
          <w:marRight w:val="0"/>
          <w:marTop w:val="0"/>
          <w:marBottom w:val="0"/>
          <w:divBdr>
            <w:top w:val="none" w:sz="0" w:space="0" w:color="auto"/>
            <w:left w:val="none" w:sz="0" w:space="0" w:color="auto"/>
            <w:bottom w:val="none" w:sz="0" w:space="0" w:color="auto"/>
            <w:right w:val="none" w:sz="0" w:space="0" w:color="auto"/>
          </w:divBdr>
          <w:divsChild>
            <w:div w:id="2077363417">
              <w:marLeft w:val="0"/>
              <w:marRight w:val="0"/>
              <w:marTop w:val="0"/>
              <w:marBottom w:val="0"/>
              <w:divBdr>
                <w:top w:val="none" w:sz="0" w:space="0" w:color="auto"/>
                <w:left w:val="none" w:sz="0" w:space="0" w:color="auto"/>
                <w:bottom w:val="none" w:sz="0" w:space="0" w:color="auto"/>
                <w:right w:val="none" w:sz="0" w:space="0" w:color="auto"/>
              </w:divBdr>
            </w:div>
          </w:divsChild>
        </w:div>
        <w:div w:id="1233738255">
          <w:marLeft w:val="0"/>
          <w:marRight w:val="0"/>
          <w:marTop w:val="0"/>
          <w:marBottom w:val="0"/>
          <w:divBdr>
            <w:top w:val="none" w:sz="0" w:space="0" w:color="auto"/>
            <w:left w:val="none" w:sz="0" w:space="0" w:color="auto"/>
            <w:bottom w:val="none" w:sz="0" w:space="0" w:color="auto"/>
            <w:right w:val="none" w:sz="0" w:space="0" w:color="auto"/>
          </w:divBdr>
        </w:div>
        <w:div w:id="1023432296">
          <w:marLeft w:val="0"/>
          <w:marRight w:val="0"/>
          <w:marTop w:val="0"/>
          <w:marBottom w:val="0"/>
          <w:divBdr>
            <w:top w:val="none" w:sz="0" w:space="0" w:color="auto"/>
            <w:left w:val="none" w:sz="0" w:space="0" w:color="auto"/>
            <w:bottom w:val="none" w:sz="0" w:space="0" w:color="auto"/>
            <w:right w:val="none" w:sz="0" w:space="0" w:color="auto"/>
          </w:divBdr>
          <w:divsChild>
            <w:div w:id="154035662">
              <w:marLeft w:val="0"/>
              <w:marRight w:val="0"/>
              <w:marTop w:val="0"/>
              <w:marBottom w:val="0"/>
              <w:divBdr>
                <w:top w:val="none" w:sz="0" w:space="0" w:color="auto"/>
                <w:left w:val="none" w:sz="0" w:space="0" w:color="auto"/>
                <w:bottom w:val="none" w:sz="0" w:space="0" w:color="auto"/>
                <w:right w:val="none" w:sz="0" w:space="0" w:color="auto"/>
              </w:divBdr>
            </w:div>
          </w:divsChild>
        </w:div>
        <w:div w:id="2082555544">
          <w:marLeft w:val="0"/>
          <w:marRight w:val="0"/>
          <w:marTop w:val="0"/>
          <w:marBottom w:val="0"/>
          <w:divBdr>
            <w:top w:val="none" w:sz="0" w:space="0" w:color="auto"/>
            <w:left w:val="none" w:sz="0" w:space="0" w:color="auto"/>
            <w:bottom w:val="none" w:sz="0" w:space="0" w:color="auto"/>
            <w:right w:val="none" w:sz="0" w:space="0" w:color="auto"/>
          </w:divBdr>
        </w:div>
        <w:div w:id="202182634">
          <w:marLeft w:val="0"/>
          <w:marRight w:val="0"/>
          <w:marTop w:val="0"/>
          <w:marBottom w:val="0"/>
          <w:divBdr>
            <w:top w:val="none" w:sz="0" w:space="0" w:color="auto"/>
            <w:left w:val="none" w:sz="0" w:space="0" w:color="auto"/>
            <w:bottom w:val="none" w:sz="0" w:space="0" w:color="auto"/>
            <w:right w:val="none" w:sz="0" w:space="0" w:color="auto"/>
          </w:divBdr>
          <w:divsChild>
            <w:div w:id="1362901773">
              <w:marLeft w:val="0"/>
              <w:marRight w:val="0"/>
              <w:marTop w:val="0"/>
              <w:marBottom w:val="0"/>
              <w:divBdr>
                <w:top w:val="none" w:sz="0" w:space="0" w:color="auto"/>
                <w:left w:val="none" w:sz="0" w:space="0" w:color="auto"/>
                <w:bottom w:val="none" w:sz="0" w:space="0" w:color="auto"/>
                <w:right w:val="none" w:sz="0" w:space="0" w:color="auto"/>
              </w:divBdr>
            </w:div>
          </w:divsChild>
        </w:div>
        <w:div w:id="300891783">
          <w:marLeft w:val="0"/>
          <w:marRight w:val="0"/>
          <w:marTop w:val="300"/>
          <w:marBottom w:val="0"/>
          <w:divBdr>
            <w:top w:val="none" w:sz="0" w:space="0" w:color="auto"/>
            <w:left w:val="none" w:sz="0" w:space="0" w:color="auto"/>
            <w:bottom w:val="none" w:sz="0" w:space="0" w:color="auto"/>
            <w:right w:val="none" w:sz="0" w:space="0" w:color="auto"/>
          </w:divBdr>
          <w:divsChild>
            <w:div w:id="1705670818">
              <w:marLeft w:val="0"/>
              <w:marRight w:val="0"/>
              <w:marTop w:val="0"/>
              <w:marBottom w:val="0"/>
              <w:divBdr>
                <w:top w:val="none" w:sz="0" w:space="0" w:color="auto"/>
                <w:left w:val="none" w:sz="0" w:space="0" w:color="auto"/>
                <w:bottom w:val="none" w:sz="0" w:space="0" w:color="auto"/>
                <w:right w:val="none" w:sz="0" w:space="0" w:color="auto"/>
              </w:divBdr>
              <w:divsChild>
                <w:div w:id="379011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396824">
          <w:marLeft w:val="0"/>
          <w:marRight w:val="0"/>
          <w:marTop w:val="300"/>
          <w:marBottom w:val="0"/>
          <w:divBdr>
            <w:top w:val="none" w:sz="0" w:space="0" w:color="auto"/>
            <w:left w:val="none" w:sz="0" w:space="0" w:color="auto"/>
            <w:bottom w:val="none" w:sz="0" w:space="0" w:color="auto"/>
            <w:right w:val="none" w:sz="0" w:space="0" w:color="auto"/>
          </w:divBdr>
          <w:divsChild>
            <w:div w:id="2049716047">
              <w:marLeft w:val="0"/>
              <w:marRight w:val="0"/>
              <w:marTop w:val="0"/>
              <w:marBottom w:val="0"/>
              <w:divBdr>
                <w:top w:val="none" w:sz="0" w:space="0" w:color="auto"/>
                <w:left w:val="none" w:sz="0" w:space="0" w:color="auto"/>
                <w:bottom w:val="none" w:sz="0" w:space="0" w:color="auto"/>
                <w:right w:val="none" w:sz="0" w:space="0" w:color="auto"/>
              </w:divBdr>
              <w:divsChild>
                <w:div w:id="1606770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7494644">
          <w:marLeft w:val="0"/>
          <w:marRight w:val="0"/>
          <w:marTop w:val="300"/>
          <w:marBottom w:val="0"/>
          <w:divBdr>
            <w:top w:val="none" w:sz="0" w:space="0" w:color="auto"/>
            <w:left w:val="none" w:sz="0" w:space="0" w:color="auto"/>
            <w:bottom w:val="none" w:sz="0" w:space="0" w:color="auto"/>
            <w:right w:val="none" w:sz="0" w:space="0" w:color="auto"/>
          </w:divBdr>
          <w:divsChild>
            <w:div w:id="2036419942">
              <w:marLeft w:val="0"/>
              <w:marRight w:val="0"/>
              <w:marTop w:val="0"/>
              <w:marBottom w:val="0"/>
              <w:divBdr>
                <w:top w:val="none" w:sz="0" w:space="0" w:color="auto"/>
                <w:left w:val="none" w:sz="0" w:space="0" w:color="auto"/>
                <w:bottom w:val="none" w:sz="0" w:space="0" w:color="auto"/>
                <w:right w:val="none" w:sz="0" w:space="0" w:color="auto"/>
              </w:divBdr>
              <w:divsChild>
                <w:div w:id="698241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393302">
          <w:marLeft w:val="0"/>
          <w:marRight w:val="0"/>
          <w:marTop w:val="300"/>
          <w:marBottom w:val="0"/>
          <w:divBdr>
            <w:top w:val="none" w:sz="0" w:space="0" w:color="auto"/>
            <w:left w:val="none" w:sz="0" w:space="0" w:color="auto"/>
            <w:bottom w:val="none" w:sz="0" w:space="0" w:color="auto"/>
            <w:right w:val="none" w:sz="0" w:space="0" w:color="auto"/>
          </w:divBdr>
          <w:divsChild>
            <w:div w:id="1912033944">
              <w:marLeft w:val="0"/>
              <w:marRight w:val="0"/>
              <w:marTop w:val="0"/>
              <w:marBottom w:val="0"/>
              <w:divBdr>
                <w:top w:val="none" w:sz="0" w:space="0" w:color="auto"/>
                <w:left w:val="none" w:sz="0" w:space="0" w:color="auto"/>
                <w:bottom w:val="none" w:sz="0" w:space="0" w:color="auto"/>
                <w:right w:val="none" w:sz="0" w:space="0" w:color="auto"/>
              </w:divBdr>
              <w:divsChild>
                <w:div w:id="244153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2038003">
      <w:bodyDiv w:val="1"/>
      <w:marLeft w:val="0"/>
      <w:marRight w:val="0"/>
      <w:marTop w:val="0"/>
      <w:marBottom w:val="0"/>
      <w:divBdr>
        <w:top w:val="none" w:sz="0" w:space="0" w:color="auto"/>
        <w:left w:val="none" w:sz="0" w:space="0" w:color="auto"/>
        <w:bottom w:val="none" w:sz="0" w:space="0" w:color="auto"/>
        <w:right w:val="none" w:sz="0" w:space="0" w:color="auto"/>
      </w:divBdr>
      <w:divsChild>
        <w:div w:id="14503166">
          <w:marLeft w:val="0"/>
          <w:marRight w:val="0"/>
          <w:marTop w:val="0"/>
          <w:marBottom w:val="0"/>
          <w:divBdr>
            <w:top w:val="none" w:sz="0" w:space="0" w:color="auto"/>
            <w:left w:val="none" w:sz="0" w:space="0" w:color="auto"/>
            <w:bottom w:val="none" w:sz="0" w:space="0" w:color="auto"/>
            <w:right w:val="none" w:sz="0" w:space="0" w:color="auto"/>
          </w:divBdr>
        </w:div>
        <w:div w:id="212009877">
          <w:marLeft w:val="0"/>
          <w:marRight w:val="0"/>
          <w:marTop w:val="0"/>
          <w:marBottom w:val="0"/>
          <w:divBdr>
            <w:top w:val="none" w:sz="0" w:space="0" w:color="auto"/>
            <w:left w:val="none" w:sz="0" w:space="0" w:color="auto"/>
            <w:bottom w:val="none" w:sz="0" w:space="0" w:color="auto"/>
            <w:right w:val="none" w:sz="0" w:space="0" w:color="auto"/>
          </w:divBdr>
          <w:divsChild>
            <w:div w:id="1996030576">
              <w:marLeft w:val="0"/>
              <w:marRight w:val="0"/>
              <w:marTop w:val="0"/>
              <w:marBottom w:val="0"/>
              <w:divBdr>
                <w:top w:val="none" w:sz="0" w:space="0" w:color="auto"/>
                <w:left w:val="none" w:sz="0" w:space="0" w:color="auto"/>
                <w:bottom w:val="none" w:sz="0" w:space="0" w:color="auto"/>
                <w:right w:val="none" w:sz="0" w:space="0" w:color="auto"/>
              </w:divBdr>
            </w:div>
          </w:divsChild>
        </w:div>
        <w:div w:id="314576546">
          <w:marLeft w:val="0"/>
          <w:marRight w:val="0"/>
          <w:marTop w:val="300"/>
          <w:marBottom w:val="0"/>
          <w:divBdr>
            <w:top w:val="none" w:sz="0" w:space="0" w:color="auto"/>
            <w:left w:val="none" w:sz="0" w:space="0" w:color="auto"/>
            <w:bottom w:val="none" w:sz="0" w:space="0" w:color="auto"/>
            <w:right w:val="none" w:sz="0" w:space="0" w:color="auto"/>
          </w:divBdr>
          <w:divsChild>
            <w:div w:id="490105197">
              <w:marLeft w:val="0"/>
              <w:marRight w:val="0"/>
              <w:marTop w:val="0"/>
              <w:marBottom w:val="0"/>
              <w:divBdr>
                <w:top w:val="none" w:sz="0" w:space="0" w:color="auto"/>
                <w:left w:val="none" w:sz="0" w:space="0" w:color="auto"/>
                <w:bottom w:val="none" w:sz="0" w:space="0" w:color="auto"/>
                <w:right w:val="none" w:sz="0" w:space="0" w:color="auto"/>
              </w:divBdr>
              <w:divsChild>
                <w:div w:id="1061253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550283">
          <w:marLeft w:val="0"/>
          <w:marRight w:val="0"/>
          <w:marTop w:val="0"/>
          <w:marBottom w:val="0"/>
          <w:divBdr>
            <w:top w:val="none" w:sz="0" w:space="0" w:color="auto"/>
            <w:left w:val="none" w:sz="0" w:space="0" w:color="auto"/>
            <w:bottom w:val="none" w:sz="0" w:space="0" w:color="auto"/>
            <w:right w:val="none" w:sz="0" w:space="0" w:color="auto"/>
          </w:divBdr>
          <w:divsChild>
            <w:div w:id="1509250682">
              <w:marLeft w:val="0"/>
              <w:marRight w:val="0"/>
              <w:marTop w:val="0"/>
              <w:marBottom w:val="0"/>
              <w:divBdr>
                <w:top w:val="none" w:sz="0" w:space="0" w:color="auto"/>
                <w:left w:val="none" w:sz="0" w:space="0" w:color="auto"/>
                <w:bottom w:val="none" w:sz="0" w:space="0" w:color="auto"/>
                <w:right w:val="none" w:sz="0" w:space="0" w:color="auto"/>
              </w:divBdr>
            </w:div>
          </w:divsChild>
        </w:div>
        <w:div w:id="578290096">
          <w:marLeft w:val="0"/>
          <w:marRight w:val="0"/>
          <w:marTop w:val="300"/>
          <w:marBottom w:val="0"/>
          <w:divBdr>
            <w:top w:val="none" w:sz="0" w:space="0" w:color="auto"/>
            <w:left w:val="none" w:sz="0" w:space="0" w:color="auto"/>
            <w:bottom w:val="none" w:sz="0" w:space="0" w:color="auto"/>
            <w:right w:val="none" w:sz="0" w:space="0" w:color="auto"/>
          </w:divBdr>
          <w:divsChild>
            <w:div w:id="1814564125">
              <w:marLeft w:val="0"/>
              <w:marRight w:val="0"/>
              <w:marTop w:val="0"/>
              <w:marBottom w:val="0"/>
              <w:divBdr>
                <w:top w:val="none" w:sz="0" w:space="0" w:color="auto"/>
                <w:left w:val="none" w:sz="0" w:space="0" w:color="auto"/>
                <w:bottom w:val="none" w:sz="0" w:space="0" w:color="auto"/>
                <w:right w:val="none" w:sz="0" w:space="0" w:color="auto"/>
              </w:divBdr>
              <w:divsChild>
                <w:div w:id="1868255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218709">
          <w:marLeft w:val="0"/>
          <w:marRight w:val="0"/>
          <w:marTop w:val="0"/>
          <w:marBottom w:val="0"/>
          <w:divBdr>
            <w:top w:val="none" w:sz="0" w:space="0" w:color="auto"/>
            <w:left w:val="none" w:sz="0" w:space="0" w:color="auto"/>
            <w:bottom w:val="none" w:sz="0" w:space="0" w:color="auto"/>
            <w:right w:val="none" w:sz="0" w:space="0" w:color="auto"/>
          </w:divBdr>
          <w:divsChild>
            <w:div w:id="1244097648">
              <w:marLeft w:val="0"/>
              <w:marRight w:val="0"/>
              <w:marTop w:val="0"/>
              <w:marBottom w:val="0"/>
              <w:divBdr>
                <w:top w:val="none" w:sz="0" w:space="0" w:color="auto"/>
                <w:left w:val="none" w:sz="0" w:space="0" w:color="auto"/>
                <w:bottom w:val="none" w:sz="0" w:space="0" w:color="auto"/>
                <w:right w:val="none" w:sz="0" w:space="0" w:color="auto"/>
              </w:divBdr>
            </w:div>
          </w:divsChild>
        </w:div>
        <w:div w:id="696471259">
          <w:marLeft w:val="0"/>
          <w:marRight w:val="0"/>
          <w:marTop w:val="300"/>
          <w:marBottom w:val="0"/>
          <w:divBdr>
            <w:top w:val="none" w:sz="0" w:space="0" w:color="auto"/>
            <w:left w:val="none" w:sz="0" w:space="0" w:color="auto"/>
            <w:bottom w:val="none" w:sz="0" w:space="0" w:color="auto"/>
            <w:right w:val="none" w:sz="0" w:space="0" w:color="auto"/>
          </w:divBdr>
          <w:divsChild>
            <w:div w:id="858353372">
              <w:marLeft w:val="0"/>
              <w:marRight w:val="0"/>
              <w:marTop w:val="0"/>
              <w:marBottom w:val="0"/>
              <w:divBdr>
                <w:top w:val="none" w:sz="0" w:space="0" w:color="auto"/>
                <w:left w:val="none" w:sz="0" w:space="0" w:color="auto"/>
                <w:bottom w:val="none" w:sz="0" w:space="0" w:color="auto"/>
                <w:right w:val="none" w:sz="0" w:space="0" w:color="auto"/>
              </w:divBdr>
              <w:divsChild>
                <w:div w:id="944580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952174">
          <w:marLeft w:val="0"/>
          <w:marRight w:val="0"/>
          <w:marTop w:val="0"/>
          <w:marBottom w:val="0"/>
          <w:divBdr>
            <w:top w:val="none" w:sz="0" w:space="0" w:color="auto"/>
            <w:left w:val="none" w:sz="0" w:space="0" w:color="auto"/>
            <w:bottom w:val="none" w:sz="0" w:space="0" w:color="auto"/>
            <w:right w:val="none" w:sz="0" w:space="0" w:color="auto"/>
          </w:divBdr>
          <w:divsChild>
            <w:div w:id="764812655">
              <w:marLeft w:val="0"/>
              <w:marRight w:val="0"/>
              <w:marTop w:val="0"/>
              <w:marBottom w:val="0"/>
              <w:divBdr>
                <w:top w:val="none" w:sz="0" w:space="0" w:color="auto"/>
                <w:left w:val="none" w:sz="0" w:space="0" w:color="auto"/>
                <w:bottom w:val="none" w:sz="0" w:space="0" w:color="auto"/>
                <w:right w:val="none" w:sz="0" w:space="0" w:color="auto"/>
              </w:divBdr>
            </w:div>
          </w:divsChild>
        </w:div>
        <w:div w:id="818574588">
          <w:marLeft w:val="0"/>
          <w:marRight w:val="0"/>
          <w:marTop w:val="0"/>
          <w:marBottom w:val="0"/>
          <w:divBdr>
            <w:top w:val="none" w:sz="0" w:space="0" w:color="auto"/>
            <w:left w:val="none" w:sz="0" w:space="0" w:color="auto"/>
            <w:bottom w:val="none" w:sz="0" w:space="0" w:color="auto"/>
            <w:right w:val="none" w:sz="0" w:space="0" w:color="auto"/>
          </w:divBdr>
        </w:div>
        <w:div w:id="912932355">
          <w:marLeft w:val="0"/>
          <w:marRight w:val="0"/>
          <w:marTop w:val="0"/>
          <w:marBottom w:val="0"/>
          <w:divBdr>
            <w:top w:val="none" w:sz="0" w:space="0" w:color="auto"/>
            <w:left w:val="none" w:sz="0" w:space="0" w:color="auto"/>
            <w:bottom w:val="none" w:sz="0" w:space="0" w:color="auto"/>
            <w:right w:val="none" w:sz="0" w:space="0" w:color="auto"/>
          </w:divBdr>
          <w:divsChild>
            <w:div w:id="212542735">
              <w:marLeft w:val="0"/>
              <w:marRight w:val="0"/>
              <w:marTop w:val="0"/>
              <w:marBottom w:val="0"/>
              <w:divBdr>
                <w:top w:val="none" w:sz="0" w:space="0" w:color="auto"/>
                <w:left w:val="none" w:sz="0" w:space="0" w:color="auto"/>
                <w:bottom w:val="none" w:sz="0" w:space="0" w:color="auto"/>
                <w:right w:val="none" w:sz="0" w:space="0" w:color="auto"/>
              </w:divBdr>
            </w:div>
          </w:divsChild>
        </w:div>
        <w:div w:id="1004819173">
          <w:marLeft w:val="0"/>
          <w:marRight w:val="0"/>
          <w:marTop w:val="0"/>
          <w:marBottom w:val="0"/>
          <w:divBdr>
            <w:top w:val="none" w:sz="0" w:space="0" w:color="auto"/>
            <w:left w:val="none" w:sz="0" w:space="0" w:color="auto"/>
            <w:bottom w:val="none" w:sz="0" w:space="0" w:color="auto"/>
            <w:right w:val="none" w:sz="0" w:space="0" w:color="auto"/>
          </w:divBdr>
          <w:divsChild>
            <w:div w:id="268704851">
              <w:marLeft w:val="0"/>
              <w:marRight w:val="0"/>
              <w:marTop w:val="0"/>
              <w:marBottom w:val="0"/>
              <w:divBdr>
                <w:top w:val="none" w:sz="0" w:space="0" w:color="auto"/>
                <w:left w:val="none" w:sz="0" w:space="0" w:color="auto"/>
                <w:bottom w:val="none" w:sz="0" w:space="0" w:color="auto"/>
                <w:right w:val="none" w:sz="0" w:space="0" w:color="auto"/>
              </w:divBdr>
            </w:div>
          </w:divsChild>
        </w:div>
        <w:div w:id="1034232743">
          <w:marLeft w:val="0"/>
          <w:marRight w:val="0"/>
          <w:marTop w:val="0"/>
          <w:marBottom w:val="0"/>
          <w:divBdr>
            <w:top w:val="none" w:sz="0" w:space="0" w:color="auto"/>
            <w:left w:val="none" w:sz="0" w:space="0" w:color="auto"/>
            <w:bottom w:val="none" w:sz="0" w:space="0" w:color="auto"/>
            <w:right w:val="none" w:sz="0" w:space="0" w:color="auto"/>
          </w:divBdr>
        </w:div>
        <w:div w:id="1041982345">
          <w:marLeft w:val="0"/>
          <w:marRight w:val="0"/>
          <w:marTop w:val="0"/>
          <w:marBottom w:val="0"/>
          <w:divBdr>
            <w:top w:val="none" w:sz="0" w:space="0" w:color="auto"/>
            <w:left w:val="none" w:sz="0" w:space="0" w:color="auto"/>
            <w:bottom w:val="none" w:sz="0" w:space="0" w:color="auto"/>
            <w:right w:val="none" w:sz="0" w:space="0" w:color="auto"/>
          </w:divBdr>
        </w:div>
        <w:div w:id="1114599361">
          <w:marLeft w:val="0"/>
          <w:marRight w:val="0"/>
          <w:marTop w:val="300"/>
          <w:marBottom w:val="0"/>
          <w:divBdr>
            <w:top w:val="none" w:sz="0" w:space="0" w:color="auto"/>
            <w:left w:val="none" w:sz="0" w:space="0" w:color="auto"/>
            <w:bottom w:val="none" w:sz="0" w:space="0" w:color="auto"/>
            <w:right w:val="none" w:sz="0" w:space="0" w:color="auto"/>
          </w:divBdr>
          <w:divsChild>
            <w:div w:id="755977193">
              <w:marLeft w:val="0"/>
              <w:marRight w:val="0"/>
              <w:marTop w:val="0"/>
              <w:marBottom w:val="0"/>
              <w:divBdr>
                <w:top w:val="none" w:sz="0" w:space="0" w:color="auto"/>
                <w:left w:val="none" w:sz="0" w:space="0" w:color="auto"/>
                <w:bottom w:val="none" w:sz="0" w:space="0" w:color="auto"/>
                <w:right w:val="none" w:sz="0" w:space="0" w:color="auto"/>
              </w:divBdr>
              <w:divsChild>
                <w:div w:id="248122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3684744">
          <w:marLeft w:val="0"/>
          <w:marRight w:val="0"/>
          <w:marTop w:val="0"/>
          <w:marBottom w:val="0"/>
          <w:divBdr>
            <w:top w:val="none" w:sz="0" w:space="0" w:color="auto"/>
            <w:left w:val="none" w:sz="0" w:space="0" w:color="auto"/>
            <w:bottom w:val="none" w:sz="0" w:space="0" w:color="auto"/>
            <w:right w:val="none" w:sz="0" w:space="0" w:color="auto"/>
          </w:divBdr>
        </w:div>
        <w:div w:id="1356031044">
          <w:marLeft w:val="0"/>
          <w:marRight w:val="0"/>
          <w:marTop w:val="0"/>
          <w:marBottom w:val="0"/>
          <w:divBdr>
            <w:top w:val="none" w:sz="0" w:space="0" w:color="auto"/>
            <w:left w:val="none" w:sz="0" w:space="0" w:color="auto"/>
            <w:bottom w:val="none" w:sz="0" w:space="0" w:color="auto"/>
            <w:right w:val="none" w:sz="0" w:space="0" w:color="auto"/>
          </w:divBdr>
        </w:div>
        <w:div w:id="1523781458">
          <w:marLeft w:val="0"/>
          <w:marRight w:val="0"/>
          <w:marTop w:val="0"/>
          <w:marBottom w:val="0"/>
          <w:divBdr>
            <w:top w:val="none" w:sz="0" w:space="0" w:color="auto"/>
            <w:left w:val="none" w:sz="0" w:space="0" w:color="auto"/>
            <w:bottom w:val="none" w:sz="0" w:space="0" w:color="auto"/>
            <w:right w:val="none" w:sz="0" w:space="0" w:color="auto"/>
          </w:divBdr>
          <w:divsChild>
            <w:div w:id="636180732">
              <w:marLeft w:val="0"/>
              <w:marRight w:val="0"/>
              <w:marTop w:val="0"/>
              <w:marBottom w:val="0"/>
              <w:divBdr>
                <w:top w:val="none" w:sz="0" w:space="0" w:color="auto"/>
                <w:left w:val="none" w:sz="0" w:space="0" w:color="auto"/>
                <w:bottom w:val="none" w:sz="0" w:space="0" w:color="auto"/>
                <w:right w:val="none" w:sz="0" w:space="0" w:color="auto"/>
              </w:divBdr>
            </w:div>
          </w:divsChild>
        </w:div>
        <w:div w:id="1543445546">
          <w:marLeft w:val="0"/>
          <w:marRight w:val="0"/>
          <w:marTop w:val="0"/>
          <w:marBottom w:val="0"/>
          <w:divBdr>
            <w:top w:val="none" w:sz="0" w:space="0" w:color="auto"/>
            <w:left w:val="none" w:sz="0" w:space="0" w:color="auto"/>
            <w:bottom w:val="none" w:sz="0" w:space="0" w:color="auto"/>
            <w:right w:val="none" w:sz="0" w:space="0" w:color="auto"/>
          </w:divBdr>
        </w:div>
      </w:divsChild>
    </w:div>
    <w:div w:id="1892376577">
      <w:bodyDiv w:val="1"/>
      <w:marLeft w:val="0"/>
      <w:marRight w:val="0"/>
      <w:marTop w:val="0"/>
      <w:marBottom w:val="0"/>
      <w:divBdr>
        <w:top w:val="none" w:sz="0" w:space="0" w:color="auto"/>
        <w:left w:val="none" w:sz="0" w:space="0" w:color="auto"/>
        <w:bottom w:val="none" w:sz="0" w:space="0" w:color="auto"/>
        <w:right w:val="none" w:sz="0" w:space="0" w:color="auto"/>
      </w:divBdr>
      <w:divsChild>
        <w:div w:id="18434700">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sChild>
            <w:div w:id="1211189560">
              <w:marLeft w:val="0"/>
              <w:marRight w:val="0"/>
              <w:marTop w:val="0"/>
              <w:marBottom w:val="0"/>
              <w:divBdr>
                <w:top w:val="none" w:sz="0" w:space="0" w:color="auto"/>
                <w:left w:val="none" w:sz="0" w:space="0" w:color="auto"/>
                <w:bottom w:val="none" w:sz="0" w:space="0" w:color="auto"/>
                <w:right w:val="none" w:sz="0" w:space="0" w:color="auto"/>
              </w:divBdr>
              <w:divsChild>
                <w:div w:id="566451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90986">
          <w:marLeft w:val="0"/>
          <w:marRight w:val="0"/>
          <w:marTop w:val="0"/>
          <w:marBottom w:val="0"/>
          <w:divBdr>
            <w:top w:val="none" w:sz="0" w:space="0" w:color="auto"/>
            <w:left w:val="none" w:sz="0" w:space="0" w:color="auto"/>
            <w:bottom w:val="none" w:sz="0" w:space="0" w:color="auto"/>
            <w:right w:val="none" w:sz="0" w:space="0" w:color="auto"/>
          </w:divBdr>
        </w:div>
        <w:div w:id="348869143">
          <w:marLeft w:val="0"/>
          <w:marRight w:val="0"/>
          <w:marTop w:val="0"/>
          <w:marBottom w:val="0"/>
          <w:divBdr>
            <w:top w:val="none" w:sz="0" w:space="0" w:color="auto"/>
            <w:left w:val="none" w:sz="0" w:space="0" w:color="auto"/>
            <w:bottom w:val="none" w:sz="0" w:space="0" w:color="auto"/>
            <w:right w:val="none" w:sz="0" w:space="0" w:color="auto"/>
          </w:divBdr>
        </w:div>
        <w:div w:id="368456656">
          <w:marLeft w:val="0"/>
          <w:marRight w:val="0"/>
          <w:marTop w:val="0"/>
          <w:marBottom w:val="0"/>
          <w:divBdr>
            <w:top w:val="none" w:sz="0" w:space="0" w:color="auto"/>
            <w:left w:val="none" w:sz="0" w:space="0" w:color="auto"/>
            <w:bottom w:val="none" w:sz="0" w:space="0" w:color="auto"/>
            <w:right w:val="none" w:sz="0" w:space="0" w:color="auto"/>
          </w:divBdr>
          <w:divsChild>
            <w:div w:id="488714087">
              <w:marLeft w:val="0"/>
              <w:marRight w:val="0"/>
              <w:marTop w:val="0"/>
              <w:marBottom w:val="0"/>
              <w:divBdr>
                <w:top w:val="none" w:sz="0" w:space="0" w:color="auto"/>
                <w:left w:val="none" w:sz="0" w:space="0" w:color="auto"/>
                <w:bottom w:val="none" w:sz="0" w:space="0" w:color="auto"/>
                <w:right w:val="none" w:sz="0" w:space="0" w:color="auto"/>
              </w:divBdr>
            </w:div>
          </w:divsChild>
        </w:div>
        <w:div w:id="684751312">
          <w:marLeft w:val="0"/>
          <w:marRight w:val="0"/>
          <w:marTop w:val="0"/>
          <w:marBottom w:val="0"/>
          <w:divBdr>
            <w:top w:val="none" w:sz="0" w:space="0" w:color="auto"/>
            <w:left w:val="none" w:sz="0" w:space="0" w:color="auto"/>
            <w:bottom w:val="none" w:sz="0" w:space="0" w:color="auto"/>
            <w:right w:val="none" w:sz="0" w:space="0" w:color="auto"/>
          </w:divBdr>
          <w:divsChild>
            <w:div w:id="216859969">
              <w:marLeft w:val="0"/>
              <w:marRight w:val="0"/>
              <w:marTop w:val="0"/>
              <w:marBottom w:val="0"/>
              <w:divBdr>
                <w:top w:val="none" w:sz="0" w:space="0" w:color="auto"/>
                <w:left w:val="none" w:sz="0" w:space="0" w:color="auto"/>
                <w:bottom w:val="none" w:sz="0" w:space="0" w:color="auto"/>
                <w:right w:val="none" w:sz="0" w:space="0" w:color="auto"/>
              </w:divBdr>
            </w:div>
          </w:divsChild>
        </w:div>
        <w:div w:id="758991681">
          <w:marLeft w:val="0"/>
          <w:marRight w:val="0"/>
          <w:marTop w:val="0"/>
          <w:marBottom w:val="0"/>
          <w:divBdr>
            <w:top w:val="none" w:sz="0" w:space="0" w:color="auto"/>
            <w:left w:val="none" w:sz="0" w:space="0" w:color="auto"/>
            <w:bottom w:val="none" w:sz="0" w:space="0" w:color="auto"/>
            <w:right w:val="none" w:sz="0" w:space="0" w:color="auto"/>
          </w:divBdr>
        </w:div>
        <w:div w:id="1005016912">
          <w:marLeft w:val="0"/>
          <w:marRight w:val="0"/>
          <w:marTop w:val="0"/>
          <w:marBottom w:val="0"/>
          <w:divBdr>
            <w:top w:val="none" w:sz="0" w:space="0" w:color="auto"/>
            <w:left w:val="none" w:sz="0" w:space="0" w:color="auto"/>
            <w:bottom w:val="none" w:sz="0" w:space="0" w:color="auto"/>
            <w:right w:val="none" w:sz="0" w:space="0" w:color="auto"/>
          </w:divBdr>
        </w:div>
        <w:div w:id="1044601292">
          <w:marLeft w:val="0"/>
          <w:marRight w:val="0"/>
          <w:marTop w:val="0"/>
          <w:marBottom w:val="0"/>
          <w:divBdr>
            <w:top w:val="none" w:sz="0" w:space="0" w:color="auto"/>
            <w:left w:val="none" w:sz="0" w:space="0" w:color="auto"/>
            <w:bottom w:val="none" w:sz="0" w:space="0" w:color="auto"/>
            <w:right w:val="none" w:sz="0" w:space="0" w:color="auto"/>
          </w:divBdr>
          <w:divsChild>
            <w:div w:id="1272905966">
              <w:marLeft w:val="0"/>
              <w:marRight w:val="0"/>
              <w:marTop w:val="0"/>
              <w:marBottom w:val="0"/>
              <w:divBdr>
                <w:top w:val="none" w:sz="0" w:space="0" w:color="auto"/>
                <w:left w:val="none" w:sz="0" w:space="0" w:color="auto"/>
                <w:bottom w:val="none" w:sz="0" w:space="0" w:color="auto"/>
                <w:right w:val="none" w:sz="0" w:space="0" w:color="auto"/>
              </w:divBdr>
            </w:div>
          </w:divsChild>
        </w:div>
        <w:div w:id="1084109596">
          <w:marLeft w:val="0"/>
          <w:marRight w:val="0"/>
          <w:marTop w:val="300"/>
          <w:marBottom w:val="0"/>
          <w:divBdr>
            <w:top w:val="none" w:sz="0" w:space="0" w:color="auto"/>
            <w:left w:val="none" w:sz="0" w:space="0" w:color="auto"/>
            <w:bottom w:val="none" w:sz="0" w:space="0" w:color="auto"/>
            <w:right w:val="none" w:sz="0" w:space="0" w:color="auto"/>
          </w:divBdr>
          <w:divsChild>
            <w:div w:id="1258827801">
              <w:marLeft w:val="0"/>
              <w:marRight w:val="0"/>
              <w:marTop w:val="0"/>
              <w:marBottom w:val="0"/>
              <w:divBdr>
                <w:top w:val="none" w:sz="0" w:space="0" w:color="auto"/>
                <w:left w:val="none" w:sz="0" w:space="0" w:color="auto"/>
                <w:bottom w:val="none" w:sz="0" w:space="0" w:color="auto"/>
                <w:right w:val="none" w:sz="0" w:space="0" w:color="auto"/>
              </w:divBdr>
              <w:divsChild>
                <w:div w:id="2072650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107530">
          <w:marLeft w:val="0"/>
          <w:marRight w:val="0"/>
          <w:marTop w:val="300"/>
          <w:marBottom w:val="0"/>
          <w:divBdr>
            <w:top w:val="none" w:sz="0" w:space="0" w:color="auto"/>
            <w:left w:val="none" w:sz="0" w:space="0" w:color="auto"/>
            <w:bottom w:val="none" w:sz="0" w:space="0" w:color="auto"/>
            <w:right w:val="none" w:sz="0" w:space="0" w:color="auto"/>
          </w:divBdr>
          <w:divsChild>
            <w:div w:id="899943029">
              <w:marLeft w:val="0"/>
              <w:marRight w:val="0"/>
              <w:marTop w:val="0"/>
              <w:marBottom w:val="0"/>
              <w:divBdr>
                <w:top w:val="none" w:sz="0" w:space="0" w:color="auto"/>
                <w:left w:val="none" w:sz="0" w:space="0" w:color="auto"/>
                <w:bottom w:val="none" w:sz="0" w:space="0" w:color="auto"/>
                <w:right w:val="none" w:sz="0" w:space="0" w:color="auto"/>
              </w:divBdr>
              <w:divsChild>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62227">
          <w:marLeft w:val="0"/>
          <w:marRight w:val="0"/>
          <w:marTop w:val="300"/>
          <w:marBottom w:val="0"/>
          <w:divBdr>
            <w:top w:val="none" w:sz="0" w:space="0" w:color="auto"/>
            <w:left w:val="none" w:sz="0" w:space="0" w:color="auto"/>
            <w:bottom w:val="none" w:sz="0" w:space="0" w:color="auto"/>
            <w:right w:val="none" w:sz="0" w:space="0" w:color="auto"/>
          </w:divBdr>
          <w:divsChild>
            <w:div w:id="1422677767">
              <w:marLeft w:val="0"/>
              <w:marRight w:val="0"/>
              <w:marTop w:val="0"/>
              <w:marBottom w:val="0"/>
              <w:divBdr>
                <w:top w:val="none" w:sz="0" w:space="0" w:color="auto"/>
                <w:left w:val="none" w:sz="0" w:space="0" w:color="auto"/>
                <w:bottom w:val="none" w:sz="0" w:space="0" w:color="auto"/>
                <w:right w:val="none" w:sz="0" w:space="0" w:color="auto"/>
              </w:divBdr>
              <w:divsChild>
                <w:div w:id="107073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756174">
          <w:marLeft w:val="0"/>
          <w:marRight w:val="0"/>
          <w:marTop w:val="0"/>
          <w:marBottom w:val="0"/>
          <w:divBdr>
            <w:top w:val="none" w:sz="0" w:space="0" w:color="auto"/>
            <w:left w:val="none" w:sz="0" w:space="0" w:color="auto"/>
            <w:bottom w:val="none" w:sz="0" w:space="0" w:color="auto"/>
            <w:right w:val="none" w:sz="0" w:space="0" w:color="auto"/>
          </w:divBdr>
        </w:div>
        <w:div w:id="1622034397">
          <w:marLeft w:val="0"/>
          <w:marRight w:val="0"/>
          <w:marTop w:val="0"/>
          <w:marBottom w:val="0"/>
          <w:divBdr>
            <w:top w:val="none" w:sz="0" w:space="0" w:color="auto"/>
            <w:left w:val="none" w:sz="0" w:space="0" w:color="auto"/>
            <w:bottom w:val="none" w:sz="0" w:space="0" w:color="auto"/>
            <w:right w:val="none" w:sz="0" w:space="0" w:color="auto"/>
          </w:divBdr>
          <w:divsChild>
            <w:div w:id="1844780170">
              <w:marLeft w:val="0"/>
              <w:marRight w:val="0"/>
              <w:marTop w:val="0"/>
              <w:marBottom w:val="0"/>
              <w:divBdr>
                <w:top w:val="none" w:sz="0" w:space="0" w:color="auto"/>
                <w:left w:val="none" w:sz="0" w:space="0" w:color="auto"/>
                <w:bottom w:val="none" w:sz="0" w:space="0" w:color="auto"/>
                <w:right w:val="none" w:sz="0" w:space="0" w:color="auto"/>
              </w:divBdr>
            </w:div>
          </w:divsChild>
        </w:div>
        <w:div w:id="1958876815">
          <w:marLeft w:val="0"/>
          <w:marRight w:val="0"/>
          <w:marTop w:val="0"/>
          <w:marBottom w:val="0"/>
          <w:divBdr>
            <w:top w:val="none" w:sz="0" w:space="0" w:color="auto"/>
            <w:left w:val="none" w:sz="0" w:space="0" w:color="auto"/>
            <w:bottom w:val="none" w:sz="0" w:space="0" w:color="auto"/>
            <w:right w:val="none" w:sz="0" w:space="0" w:color="auto"/>
          </w:divBdr>
          <w:divsChild>
            <w:div w:id="1860856118">
              <w:marLeft w:val="0"/>
              <w:marRight w:val="0"/>
              <w:marTop w:val="0"/>
              <w:marBottom w:val="0"/>
              <w:divBdr>
                <w:top w:val="none" w:sz="0" w:space="0" w:color="auto"/>
                <w:left w:val="none" w:sz="0" w:space="0" w:color="auto"/>
                <w:bottom w:val="none" w:sz="0" w:space="0" w:color="auto"/>
                <w:right w:val="none" w:sz="0" w:space="0" w:color="auto"/>
              </w:divBdr>
            </w:div>
          </w:divsChild>
        </w:div>
        <w:div w:id="1991782300">
          <w:marLeft w:val="0"/>
          <w:marRight w:val="0"/>
          <w:marTop w:val="0"/>
          <w:marBottom w:val="0"/>
          <w:divBdr>
            <w:top w:val="none" w:sz="0" w:space="0" w:color="auto"/>
            <w:left w:val="none" w:sz="0" w:space="0" w:color="auto"/>
            <w:bottom w:val="none" w:sz="0" w:space="0" w:color="auto"/>
            <w:right w:val="none" w:sz="0" w:space="0" w:color="auto"/>
          </w:divBdr>
          <w:divsChild>
            <w:div w:id="188224706">
              <w:marLeft w:val="0"/>
              <w:marRight w:val="0"/>
              <w:marTop w:val="0"/>
              <w:marBottom w:val="0"/>
              <w:divBdr>
                <w:top w:val="none" w:sz="0" w:space="0" w:color="auto"/>
                <w:left w:val="none" w:sz="0" w:space="0" w:color="auto"/>
                <w:bottom w:val="none" w:sz="0" w:space="0" w:color="auto"/>
                <w:right w:val="none" w:sz="0" w:space="0" w:color="auto"/>
              </w:divBdr>
            </w:div>
          </w:divsChild>
        </w:div>
        <w:div w:id="2063408400">
          <w:marLeft w:val="0"/>
          <w:marRight w:val="0"/>
          <w:marTop w:val="0"/>
          <w:marBottom w:val="0"/>
          <w:divBdr>
            <w:top w:val="none" w:sz="0" w:space="0" w:color="auto"/>
            <w:left w:val="none" w:sz="0" w:space="0" w:color="auto"/>
            <w:bottom w:val="none" w:sz="0" w:space="0" w:color="auto"/>
            <w:right w:val="none" w:sz="0" w:space="0" w:color="auto"/>
          </w:divBdr>
        </w:div>
        <w:div w:id="2141875114">
          <w:marLeft w:val="0"/>
          <w:marRight w:val="0"/>
          <w:marTop w:val="0"/>
          <w:marBottom w:val="0"/>
          <w:divBdr>
            <w:top w:val="none" w:sz="0" w:space="0" w:color="auto"/>
            <w:left w:val="none" w:sz="0" w:space="0" w:color="auto"/>
            <w:bottom w:val="none" w:sz="0" w:space="0" w:color="auto"/>
            <w:right w:val="none" w:sz="0" w:space="0" w:color="auto"/>
          </w:divBdr>
          <w:divsChild>
            <w:div w:id="190560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885673">
      <w:bodyDiv w:val="1"/>
      <w:marLeft w:val="0"/>
      <w:marRight w:val="0"/>
      <w:marTop w:val="0"/>
      <w:marBottom w:val="0"/>
      <w:divBdr>
        <w:top w:val="none" w:sz="0" w:space="0" w:color="auto"/>
        <w:left w:val="none" w:sz="0" w:space="0" w:color="auto"/>
        <w:bottom w:val="none" w:sz="0" w:space="0" w:color="auto"/>
        <w:right w:val="none" w:sz="0" w:space="0" w:color="auto"/>
      </w:divBdr>
    </w:div>
    <w:div w:id="1896894480">
      <w:bodyDiv w:val="1"/>
      <w:marLeft w:val="0"/>
      <w:marRight w:val="0"/>
      <w:marTop w:val="0"/>
      <w:marBottom w:val="0"/>
      <w:divBdr>
        <w:top w:val="none" w:sz="0" w:space="0" w:color="auto"/>
        <w:left w:val="none" w:sz="0" w:space="0" w:color="auto"/>
        <w:bottom w:val="none" w:sz="0" w:space="0" w:color="auto"/>
        <w:right w:val="none" w:sz="0" w:space="0" w:color="auto"/>
      </w:divBdr>
      <w:divsChild>
        <w:div w:id="155807765">
          <w:marLeft w:val="0"/>
          <w:marRight w:val="0"/>
          <w:marTop w:val="0"/>
          <w:marBottom w:val="0"/>
          <w:divBdr>
            <w:top w:val="none" w:sz="0" w:space="0" w:color="auto"/>
            <w:left w:val="none" w:sz="0" w:space="0" w:color="auto"/>
            <w:bottom w:val="none" w:sz="0" w:space="0" w:color="auto"/>
            <w:right w:val="none" w:sz="0" w:space="0" w:color="auto"/>
          </w:divBdr>
        </w:div>
        <w:div w:id="278072669">
          <w:marLeft w:val="0"/>
          <w:marRight w:val="0"/>
          <w:marTop w:val="0"/>
          <w:marBottom w:val="0"/>
          <w:divBdr>
            <w:top w:val="none" w:sz="0" w:space="0" w:color="auto"/>
            <w:left w:val="none" w:sz="0" w:space="0" w:color="auto"/>
            <w:bottom w:val="none" w:sz="0" w:space="0" w:color="auto"/>
            <w:right w:val="none" w:sz="0" w:space="0" w:color="auto"/>
          </w:divBdr>
        </w:div>
        <w:div w:id="413430899">
          <w:marLeft w:val="0"/>
          <w:marRight w:val="0"/>
          <w:marTop w:val="0"/>
          <w:marBottom w:val="0"/>
          <w:divBdr>
            <w:top w:val="none" w:sz="0" w:space="0" w:color="auto"/>
            <w:left w:val="none" w:sz="0" w:space="0" w:color="auto"/>
            <w:bottom w:val="none" w:sz="0" w:space="0" w:color="auto"/>
            <w:right w:val="none" w:sz="0" w:space="0" w:color="auto"/>
          </w:divBdr>
          <w:divsChild>
            <w:div w:id="341704935">
              <w:marLeft w:val="0"/>
              <w:marRight w:val="0"/>
              <w:marTop w:val="0"/>
              <w:marBottom w:val="0"/>
              <w:divBdr>
                <w:top w:val="none" w:sz="0" w:space="0" w:color="auto"/>
                <w:left w:val="none" w:sz="0" w:space="0" w:color="auto"/>
                <w:bottom w:val="none" w:sz="0" w:space="0" w:color="auto"/>
                <w:right w:val="none" w:sz="0" w:space="0" w:color="auto"/>
              </w:divBdr>
            </w:div>
          </w:divsChild>
        </w:div>
        <w:div w:id="446240930">
          <w:marLeft w:val="0"/>
          <w:marRight w:val="0"/>
          <w:marTop w:val="0"/>
          <w:marBottom w:val="0"/>
          <w:divBdr>
            <w:top w:val="none" w:sz="0" w:space="0" w:color="auto"/>
            <w:left w:val="none" w:sz="0" w:space="0" w:color="auto"/>
            <w:bottom w:val="none" w:sz="0" w:space="0" w:color="auto"/>
            <w:right w:val="none" w:sz="0" w:space="0" w:color="auto"/>
          </w:divBdr>
        </w:div>
        <w:div w:id="557667936">
          <w:marLeft w:val="0"/>
          <w:marRight w:val="0"/>
          <w:marTop w:val="0"/>
          <w:marBottom w:val="0"/>
          <w:divBdr>
            <w:top w:val="none" w:sz="0" w:space="0" w:color="auto"/>
            <w:left w:val="none" w:sz="0" w:space="0" w:color="auto"/>
            <w:bottom w:val="none" w:sz="0" w:space="0" w:color="auto"/>
            <w:right w:val="none" w:sz="0" w:space="0" w:color="auto"/>
          </w:divBdr>
          <w:divsChild>
            <w:div w:id="641496997">
              <w:marLeft w:val="0"/>
              <w:marRight w:val="0"/>
              <w:marTop w:val="0"/>
              <w:marBottom w:val="0"/>
              <w:divBdr>
                <w:top w:val="none" w:sz="0" w:space="0" w:color="auto"/>
                <w:left w:val="none" w:sz="0" w:space="0" w:color="auto"/>
                <w:bottom w:val="none" w:sz="0" w:space="0" w:color="auto"/>
                <w:right w:val="none" w:sz="0" w:space="0" w:color="auto"/>
              </w:divBdr>
            </w:div>
          </w:divsChild>
        </w:div>
        <w:div w:id="562762784">
          <w:marLeft w:val="0"/>
          <w:marRight w:val="0"/>
          <w:marTop w:val="0"/>
          <w:marBottom w:val="0"/>
          <w:divBdr>
            <w:top w:val="none" w:sz="0" w:space="0" w:color="auto"/>
            <w:left w:val="none" w:sz="0" w:space="0" w:color="auto"/>
            <w:bottom w:val="none" w:sz="0" w:space="0" w:color="auto"/>
            <w:right w:val="none" w:sz="0" w:space="0" w:color="auto"/>
          </w:divBdr>
        </w:div>
        <w:div w:id="566721014">
          <w:marLeft w:val="0"/>
          <w:marRight w:val="0"/>
          <w:marTop w:val="0"/>
          <w:marBottom w:val="0"/>
          <w:divBdr>
            <w:top w:val="none" w:sz="0" w:space="0" w:color="auto"/>
            <w:left w:val="none" w:sz="0" w:space="0" w:color="auto"/>
            <w:bottom w:val="none" w:sz="0" w:space="0" w:color="auto"/>
            <w:right w:val="none" w:sz="0" w:space="0" w:color="auto"/>
          </w:divBdr>
          <w:divsChild>
            <w:div w:id="2037266120">
              <w:marLeft w:val="0"/>
              <w:marRight w:val="0"/>
              <w:marTop w:val="0"/>
              <w:marBottom w:val="0"/>
              <w:divBdr>
                <w:top w:val="none" w:sz="0" w:space="0" w:color="auto"/>
                <w:left w:val="none" w:sz="0" w:space="0" w:color="auto"/>
                <w:bottom w:val="none" w:sz="0" w:space="0" w:color="auto"/>
                <w:right w:val="none" w:sz="0" w:space="0" w:color="auto"/>
              </w:divBdr>
            </w:div>
          </w:divsChild>
        </w:div>
        <w:div w:id="671760806">
          <w:marLeft w:val="0"/>
          <w:marRight w:val="0"/>
          <w:marTop w:val="300"/>
          <w:marBottom w:val="0"/>
          <w:divBdr>
            <w:top w:val="none" w:sz="0" w:space="0" w:color="auto"/>
            <w:left w:val="none" w:sz="0" w:space="0" w:color="auto"/>
            <w:bottom w:val="none" w:sz="0" w:space="0" w:color="auto"/>
            <w:right w:val="none" w:sz="0" w:space="0" w:color="auto"/>
          </w:divBdr>
          <w:divsChild>
            <w:div w:id="1433553803">
              <w:marLeft w:val="0"/>
              <w:marRight w:val="0"/>
              <w:marTop w:val="0"/>
              <w:marBottom w:val="0"/>
              <w:divBdr>
                <w:top w:val="none" w:sz="0" w:space="0" w:color="auto"/>
                <w:left w:val="none" w:sz="0" w:space="0" w:color="auto"/>
                <w:bottom w:val="none" w:sz="0" w:space="0" w:color="auto"/>
                <w:right w:val="none" w:sz="0" w:space="0" w:color="auto"/>
              </w:divBdr>
              <w:divsChild>
                <w:div w:id="1135878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593629">
          <w:marLeft w:val="0"/>
          <w:marRight w:val="0"/>
          <w:marTop w:val="0"/>
          <w:marBottom w:val="0"/>
          <w:divBdr>
            <w:top w:val="none" w:sz="0" w:space="0" w:color="auto"/>
            <w:left w:val="none" w:sz="0" w:space="0" w:color="auto"/>
            <w:bottom w:val="none" w:sz="0" w:space="0" w:color="auto"/>
            <w:right w:val="none" w:sz="0" w:space="0" w:color="auto"/>
          </w:divBdr>
        </w:div>
        <w:div w:id="946237469">
          <w:marLeft w:val="0"/>
          <w:marRight w:val="0"/>
          <w:marTop w:val="0"/>
          <w:marBottom w:val="0"/>
          <w:divBdr>
            <w:top w:val="none" w:sz="0" w:space="0" w:color="auto"/>
            <w:left w:val="none" w:sz="0" w:space="0" w:color="auto"/>
            <w:bottom w:val="none" w:sz="0" w:space="0" w:color="auto"/>
            <w:right w:val="none" w:sz="0" w:space="0" w:color="auto"/>
          </w:divBdr>
          <w:divsChild>
            <w:div w:id="25063847">
              <w:marLeft w:val="0"/>
              <w:marRight w:val="0"/>
              <w:marTop w:val="0"/>
              <w:marBottom w:val="0"/>
              <w:divBdr>
                <w:top w:val="none" w:sz="0" w:space="0" w:color="auto"/>
                <w:left w:val="none" w:sz="0" w:space="0" w:color="auto"/>
                <w:bottom w:val="none" w:sz="0" w:space="0" w:color="auto"/>
                <w:right w:val="none" w:sz="0" w:space="0" w:color="auto"/>
              </w:divBdr>
            </w:div>
          </w:divsChild>
        </w:div>
        <w:div w:id="1032458400">
          <w:marLeft w:val="0"/>
          <w:marRight w:val="0"/>
          <w:marTop w:val="0"/>
          <w:marBottom w:val="0"/>
          <w:divBdr>
            <w:top w:val="none" w:sz="0" w:space="0" w:color="auto"/>
            <w:left w:val="none" w:sz="0" w:space="0" w:color="auto"/>
            <w:bottom w:val="none" w:sz="0" w:space="0" w:color="auto"/>
            <w:right w:val="none" w:sz="0" w:space="0" w:color="auto"/>
          </w:divBdr>
        </w:div>
        <w:div w:id="1139225884">
          <w:marLeft w:val="0"/>
          <w:marRight w:val="0"/>
          <w:marTop w:val="0"/>
          <w:marBottom w:val="0"/>
          <w:divBdr>
            <w:top w:val="none" w:sz="0" w:space="0" w:color="auto"/>
            <w:left w:val="none" w:sz="0" w:space="0" w:color="auto"/>
            <w:bottom w:val="none" w:sz="0" w:space="0" w:color="auto"/>
            <w:right w:val="none" w:sz="0" w:space="0" w:color="auto"/>
          </w:divBdr>
          <w:divsChild>
            <w:div w:id="507598619">
              <w:marLeft w:val="0"/>
              <w:marRight w:val="0"/>
              <w:marTop w:val="0"/>
              <w:marBottom w:val="0"/>
              <w:divBdr>
                <w:top w:val="none" w:sz="0" w:space="0" w:color="auto"/>
                <w:left w:val="none" w:sz="0" w:space="0" w:color="auto"/>
                <w:bottom w:val="none" w:sz="0" w:space="0" w:color="auto"/>
                <w:right w:val="none" w:sz="0" w:space="0" w:color="auto"/>
              </w:divBdr>
            </w:div>
          </w:divsChild>
        </w:div>
        <w:div w:id="1170216252">
          <w:marLeft w:val="0"/>
          <w:marRight w:val="0"/>
          <w:marTop w:val="300"/>
          <w:marBottom w:val="0"/>
          <w:divBdr>
            <w:top w:val="none" w:sz="0" w:space="0" w:color="auto"/>
            <w:left w:val="none" w:sz="0" w:space="0" w:color="auto"/>
            <w:bottom w:val="none" w:sz="0" w:space="0" w:color="auto"/>
            <w:right w:val="none" w:sz="0" w:space="0" w:color="auto"/>
          </w:divBdr>
          <w:divsChild>
            <w:div w:id="159397203">
              <w:marLeft w:val="0"/>
              <w:marRight w:val="0"/>
              <w:marTop w:val="0"/>
              <w:marBottom w:val="0"/>
              <w:divBdr>
                <w:top w:val="none" w:sz="0" w:space="0" w:color="auto"/>
                <w:left w:val="none" w:sz="0" w:space="0" w:color="auto"/>
                <w:bottom w:val="none" w:sz="0" w:space="0" w:color="auto"/>
                <w:right w:val="none" w:sz="0" w:space="0" w:color="auto"/>
              </w:divBdr>
              <w:divsChild>
                <w:div w:id="635720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293939">
          <w:marLeft w:val="0"/>
          <w:marRight w:val="0"/>
          <w:marTop w:val="300"/>
          <w:marBottom w:val="0"/>
          <w:divBdr>
            <w:top w:val="none" w:sz="0" w:space="0" w:color="auto"/>
            <w:left w:val="none" w:sz="0" w:space="0" w:color="auto"/>
            <w:bottom w:val="none" w:sz="0" w:space="0" w:color="auto"/>
            <w:right w:val="none" w:sz="0" w:space="0" w:color="auto"/>
          </w:divBdr>
          <w:divsChild>
            <w:div w:id="998657558">
              <w:marLeft w:val="0"/>
              <w:marRight w:val="0"/>
              <w:marTop w:val="0"/>
              <w:marBottom w:val="0"/>
              <w:divBdr>
                <w:top w:val="none" w:sz="0" w:space="0" w:color="auto"/>
                <w:left w:val="none" w:sz="0" w:space="0" w:color="auto"/>
                <w:bottom w:val="none" w:sz="0" w:space="0" w:color="auto"/>
                <w:right w:val="none" w:sz="0" w:space="0" w:color="auto"/>
              </w:divBdr>
              <w:divsChild>
                <w:div w:id="951714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715248">
          <w:marLeft w:val="0"/>
          <w:marRight w:val="0"/>
          <w:marTop w:val="0"/>
          <w:marBottom w:val="0"/>
          <w:divBdr>
            <w:top w:val="none" w:sz="0" w:space="0" w:color="auto"/>
            <w:left w:val="none" w:sz="0" w:space="0" w:color="auto"/>
            <w:bottom w:val="none" w:sz="0" w:space="0" w:color="auto"/>
            <w:right w:val="none" w:sz="0" w:space="0" w:color="auto"/>
          </w:divBdr>
          <w:divsChild>
            <w:div w:id="2135516390">
              <w:marLeft w:val="0"/>
              <w:marRight w:val="0"/>
              <w:marTop w:val="0"/>
              <w:marBottom w:val="0"/>
              <w:divBdr>
                <w:top w:val="none" w:sz="0" w:space="0" w:color="auto"/>
                <w:left w:val="none" w:sz="0" w:space="0" w:color="auto"/>
                <w:bottom w:val="none" w:sz="0" w:space="0" w:color="auto"/>
                <w:right w:val="none" w:sz="0" w:space="0" w:color="auto"/>
              </w:divBdr>
            </w:div>
          </w:divsChild>
        </w:div>
        <w:div w:id="1848012788">
          <w:marLeft w:val="0"/>
          <w:marRight w:val="0"/>
          <w:marTop w:val="0"/>
          <w:marBottom w:val="0"/>
          <w:divBdr>
            <w:top w:val="none" w:sz="0" w:space="0" w:color="auto"/>
            <w:left w:val="none" w:sz="0" w:space="0" w:color="auto"/>
            <w:bottom w:val="none" w:sz="0" w:space="0" w:color="auto"/>
            <w:right w:val="none" w:sz="0" w:space="0" w:color="auto"/>
          </w:divBdr>
        </w:div>
        <w:div w:id="1921599296">
          <w:marLeft w:val="0"/>
          <w:marRight w:val="0"/>
          <w:marTop w:val="300"/>
          <w:marBottom w:val="0"/>
          <w:divBdr>
            <w:top w:val="none" w:sz="0" w:space="0" w:color="auto"/>
            <w:left w:val="none" w:sz="0" w:space="0" w:color="auto"/>
            <w:bottom w:val="none" w:sz="0" w:space="0" w:color="auto"/>
            <w:right w:val="none" w:sz="0" w:space="0" w:color="auto"/>
          </w:divBdr>
          <w:divsChild>
            <w:div w:id="434600891">
              <w:marLeft w:val="0"/>
              <w:marRight w:val="0"/>
              <w:marTop w:val="0"/>
              <w:marBottom w:val="0"/>
              <w:divBdr>
                <w:top w:val="none" w:sz="0" w:space="0" w:color="auto"/>
                <w:left w:val="none" w:sz="0" w:space="0" w:color="auto"/>
                <w:bottom w:val="none" w:sz="0" w:space="0" w:color="auto"/>
                <w:right w:val="none" w:sz="0" w:space="0" w:color="auto"/>
              </w:divBdr>
              <w:divsChild>
                <w:div w:id="480117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225254">
          <w:marLeft w:val="0"/>
          <w:marRight w:val="0"/>
          <w:marTop w:val="0"/>
          <w:marBottom w:val="0"/>
          <w:divBdr>
            <w:top w:val="none" w:sz="0" w:space="0" w:color="auto"/>
            <w:left w:val="none" w:sz="0" w:space="0" w:color="auto"/>
            <w:bottom w:val="none" w:sz="0" w:space="0" w:color="auto"/>
            <w:right w:val="none" w:sz="0" w:space="0" w:color="auto"/>
          </w:divBdr>
          <w:divsChild>
            <w:div w:id="144345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9169">
      <w:bodyDiv w:val="1"/>
      <w:marLeft w:val="0"/>
      <w:marRight w:val="0"/>
      <w:marTop w:val="0"/>
      <w:marBottom w:val="0"/>
      <w:divBdr>
        <w:top w:val="none" w:sz="0" w:space="0" w:color="auto"/>
        <w:left w:val="none" w:sz="0" w:space="0" w:color="auto"/>
        <w:bottom w:val="none" w:sz="0" w:space="0" w:color="auto"/>
        <w:right w:val="none" w:sz="0" w:space="0" w:color="auto"/>
      </w:divBdr>
      <w:divsChild>
        <w:div w:id="40060228">
          <w:marLeft w:val="0"/>
          <w:marRight w:val="0"/>
          <w:marTop w:val="300"/>
          <w:marBottom w:val="0"/>
          <w:divBdr>
            <w:top w:val="none" w:sz="0" w:space="0" w:color="auto"/>
            <w:left w:val="none" w:sz="0" w:space="0" w:color="auto"/>
            <w:bottom w:val="none" w:sz="0" w:space="0" w:color="auto"/>
            <w:right w:val="none" w:sz="0" w:space="0" w:color="auto"/>
          </w:divBdr>
          <w:divsChild>
            <w:div w:id="265045130">
              <w:marLeft w:val="0"/>
              <w:marRight w:val="0"/>
              <w:marTop w:val="0"/>
              <w:marBottom w:val="0"/>
              <w:divBdr>
                <w:top w:val="none" w:sz="0" w:space="0" w:color="auto"/>
                <w:left w:val="none" w:sz="0" w:space="0" w:color="auto"/>
                <w:bottom w:val="none" w:sz="0" w:space="0" w:color="auto"/>
                <w:right w:val="none" w:sz="0" w:space="0" w:color="auto"/>
              </w:divBdr>
              <w:divsChild>
                <w:div w:id="154705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343093">
          <w:marLeft w:val="0"/>
          <w:marRight w:val="0"/>
          <w:marTop w:val="0"/>
          <w:marBottom w:val="0"/>
          <w:divBdr>
            <w:top w:val="none" w:sz="0" w:space="0" w:color="auto"/>
            <w:left w:val="none" w:sz="0" w:space="0" w:color="auto"/>
            <w:bottom w:val="none" w:sz="0" w:space="0" w:color="auto"/>
            <w:right w:val="none" w:sz="0" w:space="0" w:color="auto"/>
          </w:divBdr>
        </w:div>
        <w:div w:id="253903816">
          <w:marLeft w:val="0"/>
          <w:marRight w:val="0"/>
          <w:marTop w:val="0"/>
          <w:marBottom w:val="0"/>
          <w:divBdr>
            <w:top w:val="none" w:sz="0" w:space="0" w:color="auto"/>
            <w:left w:val="none" w:sz="0" w:space="0" w:color="auto"/>
            <w:bottom w:val="none" w:sz="0" w:space="0" w:color="auto"/>
            <w:right w:val="none" w:sz="0" w:space="0" w:color="auto"/>
          </w:divBdr>
          <w:divsChild>
            <w:div w:id="386876775">
              <w:marLeft w:val="0"/>
              <w:marRight w:val="0"/>
              <w:marTop w:val="0"/>
              <w:marBottom w:val="0"/>
              <w:divBdr>
                <w:top w:val="none" w:sz="0" w:space="0" w:color="auto"/>
                <w:left w:val="none" w:sz="0" w:space="0" w:color="auto"/>
                <w:bottom w:val="none" w:sz="0" w:space="0" w:color="auto"/>
                <w:right w:val="none" w:sz="0" w:space="0" w:color="auto"/>
              </w:divBdr>
            </w:div>
          </w:divsChild>
        </w:div>
        <w:div w:id="287317888">
          <w:marLeft w:val="0"/>
          <w:marRight w:val="0"/>
          <w:marTop w:val="0"/>
          <w:marBottom w:val="0"/>
          <w:divBdr>
            <w:top w:val="none" w:sz="0" w:space="0" w:color="auto"/>
            <w:left w:val="none" w:sz="0" w:space="0" w:color="auto"/>
            <w:bottom w:val="none" w:sz="0" w:space="0" w:color="auto"/>
            <w:right w:val="none" w:sz="0" w:space="0" w:color="auto"/>
          </w:divBdr>
          <w:divsChild>
            <w:div w:id="1469665559">
              <w:marLeft w:val="0"/>
              <w:marRight w:val="0"/>
              <w:marTop w:val="0"/>
              <w:marBottom w:val="0"/>
              <w:divBdr>
                <w:top w:val="none" w:sz="0" w:space="0" w:color="auto"/>
                <w:left w:val="none" w:sz="0" w:space="0" w:color="auto"/>
                <w:bottom w:val="none" w:sz="0" w:space="0" w:color="auto"/>
                <w:right w:val="none" w:sz="0" w:space="0" w:color="auto"/>
              </w:divBdr>
            </w:div>
          </w:divsChild>
        </w:div>
        <w:div w:id="434833333">
          <w:marLeft w:val="0"/>
          <w:marRight w:val="0"/>
          <w:marTop w:val="0"/>
          <w:marBottom w:val="0"/>
          <w:divBdr>
            <w:top w:val="none" w:sz="0" w:space="0" w:color="auto"/>
            <w:left w:val="none" w:sz="0" w:space="0" w:color="auto"/>
            <w:bottom w:val="none" w:sz="0" w:space="0" w:color="auto"/>
            <w:right w:val="none" w:sz="0" w:space="0" w:color="auto"/>
          </w:divBdr>
        </w:div>
        <w:div w:id="517819501">
          <w:marLeft w:val="0"/>
          <w:marRight w:val="0"/>
          <w:marTop w:val="0"/>
          <w:marBottom w:val="0"/>
          <w:divBdr>
            <w:top w:val="none" w:sz="0" w:space="0" w:color="auto"/>
            <w:left w:val="none" w:sz="0" w:space="0" w:color="auto"/>
            <w:bottom w:val="none" w:sz="0" w:space="0" w:color="auto"/>
            <w:right w:val="none" w:sz="0" w:space="0" w:color="auto"/>
          </w:divBdr>
        </w:div>
        <w:div w:id="827477498">
          <w:marLeft w:val="0"/>
          <w:marRight w:val="0"/>
          <w:marTop w:val="0"/>
          <w:marBottom w:val="0"/>
          <w:divBdr>
            <w:top w:val="none" w:sz="0" w:space="0" w:color="auto"/>
            <w:left w:val="none" w:sz="0" w:space="0" w:color="auto"/>
            <w:bottom w:val="none" w:sz="0" w:space="0" w:color="auto"/>
            <w:right w:val="none" w:sz="0" w:space="0" w:color="auto"/>
          </w:divBdr>
          <w:divsChild>
            <w:div w:id="515652640">
              <w:marLeft w:val="0"/>
              <w:marRight w:val="0"/>
              <w:marTop w:val="0"/>
              <w:marBottom w:val="0"/>
              <w:divBdr>
                <w:top w:val="none" w:sz="0" w:space="0" w:color="auto"/>
                <w:left w:val="none" w:sz="0" w:space="0" w:color="auto"/>
                <w:bottom w:val="none" w:sz="0" w:space="0" w:color="auto"/>
                <w:right w:val="none" w:sz="0" w:space="0" w:color="auto"/>
              </w:divBdr>
            </w:div>
          </w:divsChild>
        </w:div>
        <w:div w:id="906955252">
          <w:marLeft w:val="0"/>
          <w:marRight w:val="0"/>
          <w:marTop w:val="300"/>
          <w:marBottom w:val="0"/>
          <w:divBdr>
            <w:top w:val="none" w:sz="0" w:space="0" w:color="auto"/>
            <w:left w:val="none" w:sz="0" w:space="0" w:color="auto"/>
            <w:bottom w:val="none" w:sz="0" w:space="0" w:color="auto"/>
            <w:right w:val="none" w:sz="0" w:space="0" w:color="auto"/>
          </w:divBdr>
          <w:divsChild>
            <w:div w:id="657420697">
              <w:marLeft w:val="0"/>
              <w:marRight w:val="0"/>
              <w:marTop w:val="0"/>
              <w:marBottom w:val="0"/>
              <w:divBdr>
                <w:top w:val="none" w:sz="0" w:space="0" w:color="auto"/>
                <w:left w:val="none" w:sz="0" w:space="0" w:color="auto"/>
                <w:bottom w:val="none" w:sz="0" w:space="0" w:color="auto"/>
                <w:right w:val="none" w:sz="0" w:space="0" w:color="auto"/>
              </w:divBdr>
              <w:divsChild>
                <w:div w:id="1585527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58582">
          <w:marLeft w:val="0"/>
          <w:marRight w:val="0"/>
          <w:marTop w:val="0"/>
          <w:marBottom w:val="0"/>
          <w:divBdr>
            <w:top w:val="none" w:sz="0" w:space="0" w:color="auto"/>
            <w:left w:val="none" w:sz="0" w:space="0" w:color="auto"/>
            <w:bottom w:val="none" w:sz="0" w:space="0" w:color="auto"/>
            <w:right w:val="none" w:sz="0" w:space="0" w:color="auto"/>
          </w:divBdr>
          <w:divsChild>
            <w:div w:id="850222321">
              <w:marLeft w:val="0"/>
              <w:marRight w:val="0"/>
              <w:marTop w:val="0"/>
              <w:marBottom w:val="0"/>
              <w:divBdr>
                <w:top w:val="none" w:sz="0" w:space="0" w:color="auto"/>
                <w:left w:val="none" w:sz="0" w:space="0" w:color="auto"/>
                <w:bottom w:val="none" w:sz="0" w:space="0" w:color="auto"/>
                <w:right w:val="none" w:sz="0" w:space="0" w:color="auto"/>
              </w:divBdr>
            </w:div>
          </w:divsChild>
        </w:div>
        <w:div w:id="1117219811">
          <w:marLeft w:val="0"/>
          <w:marRight w:val="0"/>
          <w:marTop w:val="300"/>
          <w:marBottom w:val="0"/>
          <w:divBdr>
            <w:top w:val="none" w:sz="0" w:space="0" w:color="auto"/>
            <w:left w:val="none" w:sz="0" w:space="0" w:color="auto"/>
            <w:bottom w:val="none" w:sz="0" w:space="0" w:color="auto"/>
            <w:right w:val="none" w:sz="0" w:space="0" w:color="auto"/>
          </w:divBdr>
          <w:divsChild>
            <w:div w:id="324094946">
              <w:marLeft w:val="0"/>
              <w:marRight w:val="0"/>
              <w:marTop w:val="0"/>
              <w:marBottom w:val="0"/>
              <w:divBdr>
                <w:top w:val="none" w:sz="0" w:space="0" w:color="auto"/>
                <w:left w:val="none" w:sz="0" w:space="0" w:color="auto"/>
                <w:bottom w:val="none" w:sz="0" w:space="0" w:color="auto"/>
                <w:right w:val="none" w:sz="0" w:space="0" w:color="auto"/>
              </w:divBdr>
              <w:divsChild>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253902">
          <w:marLeft w:val="0"/>
          <w:marRight w:val="0"/>
          <w:marTop w:val="0"/>
          <w:marBottom w:val="0"/>
          <w:divBdr>
            <w:top w:val="none" w:sz="0" w:space="0" w:color="auto"/>
            <w:left w:val="none" w:sz="0" w:space="0" w:color="auto"/>
            <w:bottom w:val="none" w:sz="0" w:space="0" w:color="auto"/>
            <w:right w:val="none" w:sz="0" w:space="0" w:color="auto"/>
          </w:divBdr>
        </w:div>
        <w:div w:id="1248920365">
          <w:marLeft w:val="0"/>
          <w:marRight w:val="0"/>
          <w:marTop w:val="0"/>
          <w:marBottom w:val="0"/>
          <w:divBdr>
            <w:top w:val="none" w:sz="0" w:space="0" w:color="auto"/>
            <w:left w:val="none" w:sz="0" w:space="0" w:color="auto"/>
            <w:bottom w:val="none" w:sz="0" w:space="0" w:color="auto"/>
            <w:right w:val="none" w:sz="0" w:space="0" w:color="auto"/>
          </w:divBdr>
        </w:div>
        <w:div w:id="1314335529">
          <w:marLeft w:val="0"/>
          <w:marRight w:val="0"/>
          <w:marTop w:val="0"/>
          <w:marBottom w:val="0"/>
          <w:divBdr>
            <w:top w:val="none" w:sz="0" w:space="0" w:color="auto"/>
            <w:left w:val="none" w:sz="0" w:space="0" w:color="auto"/>
            <w:bottom w:val="none" w:sz="0" w:space="0" w:color="auto"/>
            <w:right w:val="none" w:sz="0" w:space="0" w:color="auto"/>
          </w:divBdr>
          <w:divsChild>
            <w:div w:id="1657297778">
              <w:marLeft w:val="0"/>
              <w:marRight w:val="0"/>
              <w:marTop w:val="0"/>
              <w:marBottom w:val="0"/>
              <w:divBdr>
                <w:top w:val="none" w:sz="0" w:space="0" w:color="auto"/>
                <w:left w:val="none" w:sz="0" w:space="0" w:color="auto"/>
                <w:bottom w:val="none" w:sz="0" w:space="0" w:color="auto"/>
                <w:right w:val="none" w:sz="0" w:space="0" w:color="auto"/>
              </w:divBdr>
            </w:div>
          </w:divsChild>
        </w:div>
        <w:div w:id="1347050068">
          <w:marLeft w:val="0"/>
          <w:marRight w:val="0"/>
          <w:marTop w:val="300"/>
          <w:marBottom w:val="0"/>
          <w:divBdr>
            <w:top w:val="none" w:sz="0" w:space="0" w:color="auto"/>
            <w:left w:val="none" w:sz="0" w:space="0" w:color="auto"/>
            <w:bottom w:val="none" w:sz="0" w:space="0" w:color="auto"/>
            <w:right w:val="none" w:sz="0" w:space="0" w:color="auto"/>
          </w:divBdr>
          <w:divsChild>
            <w:div w:id="1443837711">
              <w:marLeft w:val="0"/>
              <w:marRight w:val="0"/>
              <w:marTop w:val="0"/>
              <w:marBottom w:val="0"/>
              <w:divBdr>
                <w:top w:val="none" w:sz="0" w:space="0" w:color="auto"/>
                <w:left w:val="none" w:sz="0" w:space="0" w:color="auto"/>
                <w:bottom w:val="none" w:sz="0" w:space="0" w:color="auto"/>
                <w:right w:val="none" w:sz="0" w:space="0" w:color="auto"/>
              </w:divBdr>
              <w:divsChild>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899614">
          <w:marLeft w:val="0"/>
          <w:marRight w:val="0"/>
          <w:marTop w:val="0"/>
          <w:marBottom w:val="0"/>
          <w:divBdr>
            <w:top w:val="none" w:sz="0" w:space="0" w:color="auto"/>
            <w:left w:val="none" w:sz="0" w:space="0" w:color="auto"/>
            <w:bottom w:val="none" w:sz="0" w:space="0" w:color="auto"/>
            <w:right w:val="none" w:sz="0" w:space="0" w:color="auto"/>
          </w:divBdr>
        </w:div>
        <w:div w:id="1508521749">
          <w:marLeft w:val="0"/>
          <w:marRight w:val="0"/>
          <w:marTop w:val="0"/>
          <w:marBottom w:val="0"/>
          <w:divBdr>
            <w:top w:val="none" w:sz="0" w:space="0" w:color="auto"/>
            <w:left w:val="none" w:sz="0" w:space="0" w:color="auto"/>
            <w:bottom w:val="none" w:sz="0" w:space="0" w:color="auto"/>
            <w:right w:val="none" w:sz="0" w:space="0" w:color="auto"/>
          </w:divBdr>
          <w:divsChild>
            <w:div w:id="202253584">
              <w:marLeft w:val="0"/>
              <w:marRight w:val="0"/>
              <w:marTop w:val="0"/>
              <w:marBottom w:val="0"/>
              <w:divBdr>
                <w:top w:val="none" w:sz="0" w:space="0" w:color="auto"/>
                <w:left w:val="none" w:sz="0" w:space="0" w:color="auto"/>
                <w:bottom w:val="none" w:sz="0" w:space="0" w:color="auto"/>
                <w:right w:val="none" w:sz="0" w:space="0" w:color="auto"/>
              </w:divBdr>
            </w:div>
          </w:divsChild>
        </w:div>
        <w:div w:id="1940916694">
          <w:marLeft w:val="0"/>
          <w:marRight w:val="0"/>
          <w:marTop w:val="0"/>
          <w:marBottom w:val="0"/>
          <w:divBdr>
            <w:top w:val="none" w:sz="0" w:space="0" w:color="auto"/>
            <w:left w:val="none" w:sz="0" w:space="0" w:color="auto"/>
            <w:bottom w:val="none" w:sz="0" w:space="0" w:color="auto"/>
            <w:right w:val="none" w:sz="0" w:space="0" w:color="auto"/>
          </w:divBdr>
        </w:div>
        <w:div w:id="2051026109">
          <w:marLeft w:val="0"/>
          <w:marRight w:val="0"/>
          <w:marTop w:val="0"/>
          <w:marBottom w:val="0"/>
          <w:divBdr>
            <w:top w:val="none" w:sz="0" w:space="0" w:color="auto"/>
            <w:left w:val="none" w:sz="0" w:space="0" w:color="auto"/>
            <w:bottom w:val="none" w:sz="0" w:space="0" w:color="auto"/>
            <w:right w:val="none" w:sz="0" w:space="0" w:color="auto"/>
          </w:divBdr>
          <w:divsChild>
            <w:div w:id="169210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391868">
      <w:bodyDiv w:val="1"/>
      <w:marLeft w:val="0"/>
      <w:marRight w:val="0"/>
      <w:marTop w:val="0"/>
      <w:marBottom w:val="0"/>
      <w:divBdr>
        <w:top w:val="none" w:sz="0" w:space="0" w:color="auto"/>
        <w:left w:val="none" w:sz="0" w:space="0" w:color="auto"/>
        <w:bottom w:val="none" w:sz="0" w:space="0" w:color="auto"/>
        <w:right w:val="none" w:sz="0" w:space="0" w:color="auto"/>
      </w:divBdr>
      <w:divsChild>
        <w:div w:id="1203594794">
          <w:marLeft w:val="0"/>
          <w:marRight w:val="0"/>
          <w:marTop w:val="0"/>
          <w:marBottom w:val="0"/>
          <w:divBdr>
            <w:top w:val="none" w:sz="0" w:space="0" w:color="auto"/>
            <w:left w:val="none" w:sz="0" w:space="0" w:color="auto"/>
            <w:bottom w:val="none" w:sz="0" w:space="0" w:color="auto"/>
            <w:right w:val="none" w:sz="0" w:space="0" w:color="auto"/>
          </w:divBdr>
        </w:div>
        <w:div w:id="49504575">
          <w:marLeft w:val="0"/>
          <w:marRight w:val="0"/>
          <w:marTop w:val="0"/>
          <w:marBottom w:val="0"/>
          <w:divBdr>
            <w:top w:val="none" w:sz="0" w:space="0" w:color="auto"/>
            <w:left w:val="none" w:sz="0" w:space="0" w:color="auto"/>
            <w:bottom w:val="none" w:sz="0" w:space="0" w:color="auto"/>
            <w:right w:val="none" w:sz="0" w:space="0" w:color="auto"/>
          </w:divBdr>
          <w:divsChild>
            <w:div w:id="1893039339">
              <w:marLeft w:val="0"/>
              <w:marRight w:val="0"/>
              <w:marTop w:val="0"/>
              <w:marBottom w:val="0"/>
              <w:divBdr>
                <w:top w:val="none" w:sz="0" w:space="0" w:color="auto"/>
                <w:left w:val="none" w:sz="0" w:space="0" w:color="auto"/>
                <w:bottom w:val="none" w:sz="0" w:space="0" w:color="auto"/>
                <w:right w:val="none" w:sz="0" w:space="0" w:color="auto"/>
              </w:divBdr>
            </w:div>
          </w:divsChild>
        </w:div>
        <w:div w:id="1419903850">
          <w:marLeft w:val="0"/>
          <w:marRight w:val="0"/>
          <w:marTop w:val="0"/>
          <w:marBottom w:val="0"/>
          <w:divBdr>
            <w:top w:val="none" w:sz="0" w:space="0" w:color="auto"/>
            <w:left w:val="none" w:sz="0" w:space="0" w:color="auto"/>
            <w:bottom w:val="none" w:sz="0" w:space="0" w:color="auto"/>
            <w:right w:val="none" w:sz="0" w:space="0" w:color="auto"/>
          </w:divBdr>
        </w:div>
        <w:div w:id="513614651">
          <w:marLeft w:val="0"/>
          <w:marRight w:val="0"/>
          <w:marTop w:val="0"/>
          <w:marBottom w:val="0"/>
          <w:divBdr>
            <w:top w:val="none" w:sz="0" w:space="0" w:color="auto"/>
            <w:left w:val="none" w:sz="0" w:space="0" w:color="auto"/>
            <w:bottom w:val="none" w:sz="0" w:space="0" w:color="auto"/>
            <w:right w:val="none" w:sz="0" w:space="0" w:color="auto"/>
          </w:divBdr>
          <w:divsChild>
            <w:div w:id="261230197">
              <w:marLeft w:val="0"/>
              <w:marRight w:val="0"/>
              <w:marTop w:val="0"/>
              <w:marBottom w:val="0"/>
              <w:divBdr>
                <w:top w:val="none" w:sz="0" w:space="0" w:color="auto"/>
                <w:left w:val="none" w:sz="0" w:space="0" w:color="auto"/>
                <w:bottom w:val="none" w:sz="0" w:space="0" w:color="auto"/>
                <w:right w:val="none" w:sz="0" w:space="0" w:color="auto"/>
              </w:divBdr>
            </w:div>
          </w:divsChild>
        </w:div>
        <w:div w:id="265693051">
          <w:marLeft w:val="0"/>
          <w:marRight w:val="0"/>
          <w:marTop w:val="0"/>
          <w:marBottom w:val="0"/>
          <w:divBdr>
            <w:top w:val="none" w:sz="0" w:space="0" w:color="auto"/>
            <w:left w:val="none" w:sz="0" w:space="0" w:color="auto"/>
            <w:bottom w:val="none" w:sz="0" w:space="0" w:color="auto"/>
            <w:right w:val="none" w:sz="0" w:space="0" w:color="auto"/>
          </w:divBdr>
        </w:div>
        <w:div w:id="1135485839">
          <w:marLeft w:val="0"/>
          <w:marRight w:val="0"/>
          <w:marTop w:val="0"/>
          <w:marBottom w:val="0"/>
          <w:divBdr>
            <w:top w:val="none" w:sz="0" w:space="0" w:color="auto"/>
            <w:left w:val="none" w:sz="0" w:space="0" w:color="auto"/>
            <w:bottom w:val="none" w:sz="0" w:space="0" w:color="auto"/>
            <w:right w:val="none" w:sz="0" w:space="0" w:color="auto"/>
          </w:divBdr>
          <w:divsChild>
            <w:div w:id="660963062">
              <w:marLeft w:val="0"/>
              <w:marRight w:val="0"/>
              <w:marTop w:val="0"/>
              <w:marBottom w:val="0"/>
              <w:divBdr>
                <w:top w:val="none" w:sz="0" w:space="0" w:color="auto"/>
                <w:left w:val="none" w:sz="0" w:space="0" w:color="auto"/>
                <w:bottom w:val="none" w:sz="0" w:space="0" w:color="auto"/>
                <w:right w:val="none" w:sz="0" w:space="0" w:color="auto"/>
              </w:divBdr>
            </w:div>
          </w:divsChild>
        </w:div>
        <w:div w:id="645428632">
          <w:marLeft w:val="0"/>
          <w:marRight w:val="0"/>
          <w:marTop w:val="0"/>
          <w:marBottom w:val="0"/>
          <w:divBdr>
            <w:top w:val="none" w:sz="0" w:space="0" w:color="auto"/>
            <w:left w:val="none" w:sz="0" w:space="0" w:color="auto"/>
            <w:bottom w:val="none" w:sz="0" w:space="0" w:color="auto"/>
            <w:right w:val="none" w:sz="0" w:space="0" w:color="auto"/>
          </w:divBdr>
        </w:div>
        <w:div w:id="2010987776">
          <w:marLeft w:val="0"/>
          <w:marRight w:val="0"/>
          <w:marTop w:val="0"/>
          <w:marBottom w:val="0"/>
          <w:divBdr>
            <w:top w:val="none" w:sz="0" w:space="0" w:color="auto"/>
            <w:left w:val="none" w:sz="0" w:space="0" w:color="auto"/>
            <w:bottom w:val="none" w:sz="0" w:space="0" w:color="auto"/>
            <w:right w:val="none" w:sz="0" w:space="0" w:color="auto"/>
          </w:divBdr>
          <w:divsChild>
            <w:div w:id="1717317889">
              <w:marLeft w:val="0"/>
              <w:marRight w:val="0"/>
              <w:marTop w:val="0"/>
              <w:marBottom w:val="0"/>
              <w:divBdr>
                <w:top w:val="none" w:sz="0" w:space="0" w:color="auto"/>
                <w:left w:val="none" w:sz="0" w:space="0" w:color="auto"/>
                <w:bottom w:val="none" w:sz="0" w:space="0" w:color="auto"/>
                <w:right w:val="none" w:sz="0" w:space="0" w:color="auto"/>
              </w:divBdr>
            </w:div>
          </w:divsChild>
        </w:div>
        <w:div w:id="1231502302">
          <w:marLeft w:val="0"/>
          <w:marRight w:val="0"/>
          <w:marTop w:val="0"/>
          <w:marBottom w:val="0"/>
          <w:divBdr>
            <w:top w:val="none" w:sz="0" w:space="0" w:color="auto"/>
            <w:left w:val="none" w:sz="0" w:space="0" w:color="auto"/>
            <w:bottom w:val="none" w:sz="0" w:space="0" w:color="auto"/>
            <w:right w:val="none" w:sz="0" w:space="0" w:color="auto"/>
          </w:divBdr>
        </w:div>
        <w:div w:id="1332829519">
          <w:marLeft w:val="0"/>
          <w:marRight w:val="0"/>
          <w:marTop w:val="0"/>
          <w:marBottom w:val="0"/>
          <w:divBdr>
            <w:top w:val="none" w:sz="0" w:space="0" w:color="auto"/>
            <w:left w:val="none" w:sz="0" w:space="0" w:color="auto"/>
            <w:bottom w:val="none" w:sz="0" w:space="0" w:color="auto"/>
            <w:right w:val="none" w:sz="0" w:space="0" w:color="auto"/>
          </w:divBdr>
          <w:divsChild>
            <w:div w:id="1482310936">
              <w:marLeft w:val="0"/>
              <w:marRight w:val="0"/>
              <w:marTop w:val="0"/>
              <w:marBottom w:val="0"/>
              <w:divBdr>
                <w:top w:val="none" w:sz="0" w:space="0" w:color="auto"/>
                <w:left w:val="none" w:sz="0" w:space="0" w:color="auto"/>
                <w:bottom w:val="none" w:sz="0" w:space="0" w:color="auto"/>
                <w:right w:val="none" w:sz="0" w:space="0" w:color="auto"/>
              </w:divBdr>
            </w:div>
          </w:divsChild>
        </w:div>
        <w:div w:id="1303927008">
          <w:marLeft w:val="0"/>
          <w:marRight w:val="0"/>
          <w:marTop w:val="0"/>
          <w:marBottom w:val="0"/>
          <w:divBdr>
            <w:top w:val="none" w:sz="0" w:space="0" w:color="auto"/>
            <w:left w:val="none" w:sz="0" w:space="0" w:color="auto"/>
            <w:bottom w:val="none" w:sz="0" w:space="0" w:color="auto"/>
            <w:right w:val="none" w:sz="0" w:space="0" w:color="auto"/>
          </w:divBdr>
        </w:div>
        <w:div w:id="995230897">
          <w:marLeft w:val="0"/>
          <w:marRight w:val="0"/>
          <w:marTop w:val="0"/>
          <w:marBottom w:val="0"/>
          <w:divBdr>
            <w:top w:val="none" w:sz="0" w:space="0" w:color="auto"/>
            <w:left w:val="none" w:sz="0" w:space="0" w:color="auto"/>
            <w:bottom w:val="none" w:sz="0" w:space="0" w:color="auto"/>
            <w:right w:val="none" w:sz="0" w:space="0" w:color="auto"/>
          </w:divBdr>
          <w:divsChild>
            <w:div w:id="888418716">
              <w:marLeft w:val="0"/>
              <w:marRight w:val="0"/>
              <w:marTop w:val="0"/>
              <w:marBottom w:val="0"/>
              <w:divBdr>
                <w:top w:val="none" w:sz="0" w:space="0" w:color="auto"/>
                <w:left w:val="none" w:sz="0" w:space="0" w:color="auto"/>
                <w:bottom w:val="none" w:sz="0" w:space="0" w:color="auto"/>
                <w:right w:val="none" w:sz="0" w:space="0" w:color="auto"/>
              </w:divBdr>
            </w:div>
          </w:divsChild>
        </w:div>
        <w:div w:id="2058385592">
          <w:marLeft w:val="0"/>
          <w:marRight w:val="0"/>
          <w:marTop w:val="0"/>
          <w:marBottom w:val="0"/>
          <w:divBdr>
            <w:top w:val="none" w:sz="0" w:space="0" w:color="auto"/>
            <w:left w:val="none" w:sz="0" w:space="0" w:color="auto"/>
            <w:bottom w:val="none" w:sz="0" w:space="0" w:color="auto"/>
            <w:right w:val="none" w:sz="0" w:space="0" w:color="auto"/>
          </w:divBdr>
        </w:div>
        <w:div w:id="905726801">
          <w:marLeft w:val="0"/>
          <w:marRight w:val="0"/>
          <w:marTop w:val="0"/>
          <w:marBottom w:val="0"/>
          <w:divBdr>
            <w:top w:val="none" w:sz="0" w:space="0" w:color="auto"/>
            <w:left w:val="none" w:sz="0" w:space="0" w:color="auto"/>
            <w:bottom w:val="none" w:sz="0" w:space="0" w:color="auto"/>
            <w:right w:val="none" w:sz="0" w:space="0" w:color="auto"/>
          </w:divBdr>
          <w:divsChild>
            <w:div w:id="1197935428">
              <w:marLeft w:val="0"/>
              <w:marRight w:val="0"/>
              <w:marTop w:val="0"/>
              <w:marBottom w:val="0"/>
              <w:divBdr>
                <w:top w:val="none" w:sz="0" w:space="0" w:color="auto"/>
                <w:left w:val="none" w:sz="0" w:space="0" w:color="auto"/>
                <w:bottom w:val="none" w:sz="0" w:space="0" w:color="auto"/>
                <w:right w:val="none" w:sz="0" w:space="0" w:color="auto"/>
              </w:divBdr>
            </w:div>
          </w:divsChild>
        </w:div>
        <w:div w:id="415902045">
          <w:marLeft w:val="0"/>
          <w:marRight w:val="0"/>
          <w:marTop w:val="300"/>
          <w:marBottom w:val="0"/>
          <w:divBdr>
            <w:top w:val="none" w:sz="0" w:space="0" w:color="auto"/>
            <w:left w:val="none" w:sz="0" w:space="0" w:color="auto"/>
            <w:bottom w:val="none" w:sz="0" w:space="0" w:color="auto"/>
            <w:right w:val="none" w:sz="0" w:space="0" w:color="auto"/>
          </w:divBdr>
          <w:divsChild>
            <w:div w:id="2106262722">
              <w:marLeft w:val="0"/>
              <w:marRight w:val="0"/>
              <w:marTop w:val="0"/>
              <w:marBottom w:val="0"/>
              <w:divBdr>
                <w:top w:val="none" w:sz="0" w:space="0" w:color="auto"/>
                <w:left w:val="none" w:sz="0" w:space="0" w:color="auto"/>
                <w:bottom w:val="none" w:sz="0" w:space="0" w:color="auto"/>
                <w:right w:val="none" w:sz="0" w:space="0" w:color="auto"/>
              </w:divBdr>
              <w:divsChild>
                <w:div w:id="207375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346196">
          <w:marLeft w:val="0"/>
          <w:marRight w:val="0"/>
          <w:marTop w:val="300"/>
          <w:marBottom w:val="0"/>
          <w:divBdr>
            <w:top w:val="none" w:sz="0" w:space="0" w:color="auto"/>
            <w:left w:val="none" w:sz="0" w:space="0" w:color="auto"/>
            <w:bottom w:val="none" w:sz="0" w:space="0" w:color="auto"/>
            <w:right w:val="none" w:sz="0" w:space="0" w:color="auto"/>
          </w:divBdr>
          <w:divsChild>
            <w:div w:id="1603412313">
              <w:marLeft w:val="0"/>
              <w:marRight w:val="0"/>
              <w:marTop w:val="0"/>
              <w:marBottom w:val="0"/>
              <w:divBdr>
                <w:top w:val="none" w:sz="0" w:space="0" w:color="auto"/>
                <w:left w:val="none" w:sz="0" w:space="0" w:color="auto"/>
                <w:bottom w:val="none" w:sz="0" w:space="0" w:color="auto"/>
                <w:right w:val="none" w:sz="0" w:space="0" w:color="auto"/>
              </w:divBdr>
              <w:divsChild>
                <w:div w:id="1652752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4062024">
          <w:marLeft w:val="0"/>
          <w:marRight w:val="0"/>
          <w:marTop w:val="300"/>
          <w:marBottom w:val="0"/>
          <w:divBdr>
            <w:top w:val="none" w:sz="0" w:space="0" w:color="auto"/>
            <w:left w:val="none" w:sz="0" w:space="0" w:color="auto"/>
            <w:bottom w:val="none" w:sz="0" w:space="0" w:color="auto"/>
            <w:right w:val="none" w:sz="0" w:space="0" w:color="auto"/>
          </w:divBdr>
          <w:divsChild>
            <w:div w:id="1338844339">
              <w:marLeft w:val="0"/>
              <w:marRight w:val="0"/>
              <w:marTop w:val="0"/>
              <w:marBottom w:val="0"/>
              <w:divBdr>
                <w:top w:val="none" w:sz="0" w:space="0" w:color="auto"/>
                <w:left w:val="none" w:sz="0" w:space="0" w:color="auto"/>
                <w:bottom w:val="none" w:sz="0" w:space="0" w:color="auto"/>
                <w:right w:val="none" w:sz="0" w:space="0" w:color="auto"/>
              </w:divBdr>
              <w:divsChild>
                <w:div w:id="864638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869362">
          <w:marLeft w:val="0"/>
          <w:marRight w:val="0"/>
          <w:marTop w:val="300"/>
          <w:marBottom w:val="0"/>
          <w:divBdr>
            <w:top w:val="none" w:sz="0" w:space="0" w:color="auto"/>
            <w:left w:val="none" w:sz="0" w:space="0" w:color="auto"/>
            <w:bottom w:val="none" w:sz="0" w:space="0" w:color="auto"/>
            <w:right w:val="none" w:sz="0" w:space="0" w:color="auto"/>
          </w:divBdr>
          <w:divsChild>
            <w:div w:id="2016371872">
              <w:marLeft w:val="0"/>
              <w:marRight w:val="0"/>
              <w:marTop w:val="0"/>
              <w:marBottom w:val="0"/>
              <w:divBdr>
                <w:top w:val="none" w:sz="0" w:space="0" w:color="auto"/>
                <w:left w:val="none" w:sz="0" w:space="0" w:color="auto"/>
                <w:bottom w:val="none" w:sz="0" w:space="0" w:color="auto"/>
                <w:right w:val="none" w:sz="0" w:space="0" w:color="auto"/>
              </w:divBdr>
              <w:divsChild>
                <w:div w:id="154541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2595273">
      <w:bodyDiv w:val="1"/>
      <w:marLeft w:val="0"/>
      <w:marRight w:val="0"/>
      <w:marTop w:val="0"/>
      <w:marBottom w:val="0"/>
      <w:divBdr>
        <w:top w:val="none" w:sz="0" w:space="0" w:color="auto"/>
        <w:left w:val="none" w:sz="0" w:space="0" w:color="auto"/>
        <w:bottom w:val="none" w:sz="0" w:space="0" w:color="auto"/>
        <w:right w:val="none" w:sz="0" w:space="0" w:color="auto"/>
      </w:divBdr>
      <w:divsChild>
        <w:div w:id="1417435824">
          <w:marLeft w:val="0"/>
          <w:marRight w:val="0"/>
          <w:marTop w:val="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sChild>
            <w:div w:id="1049915133">
              <w:marLeft w:val="0"/>
              <w:marRight w:val="0"/>
              <w:marTop w:val="0"/>
              <w:marBottom w:val="0"/>
              <w:divBdr>
                <w:top w:val="none" w:sz="0" w:space="0" w:color="auto"/>
                <w:left w:val="none" w:sz="0" w:space="0" w:color="auto"/>
                <w:bottom w:val="none" w:sz="0" w:space="0" w:color="auto"/>
                <w:right w:val="none" w:sz="0" w:space="0" w:color="auto"/>
              </w:divBdr>
            </w:div>
          </w:divsChild>
        </w:div>
        <w:div w:id="2059087126">
          <w:marLeft w:val="0"/>
          <w:marRight w:val="0"/>
          <w:marTop w:val="0"/>
          <w:marBottom w:val="0"/>
          <w:divBdr>
            <w:top w:val="none" w:sz="0" w:space="0" w:color="auto"/>
            <w:left w:val="none" w:sz="0" w:space="0" w:color="auto"/>
            <w:bottom w:val="none" w:sz="0" w:space="0" w:color="auto"/>
            <w:right w:val="none" w:sz="0" w:space="0" w:color="auto"/>
          </w:divBdr>
        </w:div>
        <w:div w:id="639723546">
          <w:marLeft w:val="0"/>
          <w:marRight w:val="0"/>
          <w:marTop w:val="0"/>
          <w:marBottom w:val="0"/>
          <w:divBdr>
            <w:top w:val="none" w:sz="0" w:space="0" w:color="auto"/>
            <w:left w:val="none" w:sz="0" w:space="0" w:color="auto"/>
            <w:bottom w:val="none" w:sz="0" w:space="0" w:color="auto"/>
            <w:right w:val="none" w:sz="0" w:space="0" w:color="auto"/>
          </w:divBdr>
          <w:divsChild>
            <w:div w:id="733629533">
              <w:marLeft w:val="0"/>
              <w:marRight w:val="0"/>
              <w:marTop w:val="0"/>
              <w:marBottom w:val="0"/>
              <w:divBdr>
                <w:top w:val="none" w:sz="0" w:space="0" w:color="auto"/>
                <w:left w:val="none" w:sz="0" w:space="0" w:color="auto"/>
                <w:bottom w:val="none" w:sz="0" w:space="0" w:color="auto"/>
                <w:right w:val="none" w:sz="0" w:space="0" w:color="auto"/>
              </w:divBdr>
            </w:div>
          </w:divsChild>
        </w:div>
        <w:div w:id="1171410862">
          <w:marLeft w:val="0"/>
          <w:marRight w:val="0"/>
          <w:marTop w:val="0"/>
          <w:marBottom w:val="0"/>
          <w:divBdr>
            <w:top w:val="none" w:sz="0" w:space="0" w:color="auto"/>
            <w:left w:val="none" w:sz="0" w:space="0" w:color="auto"/>
            <w:bottom w:val="none" w:sz="0" w:space="0" w:color="auto"/>
            <w:right w:val="none" w:sz="0" w:space="0" w:color="auto"/>
          </w:divBdr>
        </w:div>
        <w:div w:id="2112629314">
          <w:marLeft w:val="0"/>
          <w:marRight w:val="0"/>
          <w:marTop w:val="0"/>
          <w:marBottom w:val="0"/>
          <w:divBdr>
            <w:top w:val="none" w:sz="0" w:space="0" w:color="auto"/>
            <w:left w:val="none" w:sz="0" w:space="0" w:color="auto"/>
            <w:bottom w:val="none" w:sz="0" w:space="0" w:color="auto"/>
            <w:right w:val="none" w:sz="0" w:space="0" w:color="auto"/>
          </w:divBdr>
          <w:divsChild>
            <w:div w:id="1773161897">
              <w:marLeft w:val="0"/>
              <w:marRight w:val="0"/>
              <w:marTop w:val="0"/>
              <w:marBottom w:val="0"/>
              <w:divBdr>
                <w:top w:val="none" w:sz="0" w:space="0" w:color="auto"/>
                <w:left w:val="none" w:sz="0" w:space="0" w:color="auto"/>
                <w:bottom w:val="none" w:sz="0" w:space="0" w:color="auto"/>
                <w:right w:val="none" w:sz="0" w:space="0" w:color="auto"/>
              </w:divBdr>
            </w:div>
          </w:divsChild>
        </w:div>
        <w:div w:id="914126638">
          <w:marLeft w:val="0"/>
          <w:marRight w:val="0"/>
          <w:marTop w:val="0"/>
          <w:marBottom w:val="0"/>
          <w:divBdr>
            <w:top w:val="none" w:sz="0" w:space="0" w:color="auto"/>
            <w:left w:val="none" w:sz="0" w:space="0" w:color="auto"/>
            <w:bottom w:val="none" w:sz="0" w:space="0" w:color="auto"/>
            <w:right w:val="none" w:sz="0" w:space="0" w:color="auto"/>
          </w:divBdr>
        </w:div>
        <w:div w:id="2015305635">
          <w:marLeft w:val="0"/>
          <w:marRight w:val="0"/>
          <w:marTop w:val="0"/>
          <w:marBottom w:val="0"/>
          <w:divBdr>
            <w:top w:val="none" w:sz="0" w:space="0" w:color="auto"/>
            <w:left w:val="none" w:sz="0" w:space="0" w:color="auto"/>
            <w:bottom w:val="none" w:sz="0" w:space="0" w:color="auto"/>
            <w:right w:val="none" w:sz="0" w:space="0" w:color="auto"/>
          </w:divBdr>
          <w:divsChild>
            <w:div w:id="1452939966">
              <w:marLeft w:val="0"/>
              <w:marRight w:val="0"/>
              <w:marTop w:val="0"/>
              <w:marBottom w:val="0"/>
              <w:divBdr>
                <w:top w:val="none" w:sz="0" w:space="0" w:color="auto"/>
                <w:left w:val="none" w:sz="0" w:space="0" w:color="auto"/>
                <w:bottom w:val="none" w:sz="0" w:space="0" w:color="auto"/>
                <w:right w:val="none" w:sz="0" w:space="0" w:color="auto"/>
              </w:divBdr>
            </w:div>
          </w:divsChild>
        </w:div>
        <w:div w:id="1284729054">
          <w:marLeft w:val="0"/>
          <w:marRight w:val="0"/>
          <w:marTop w:val="0"/>
          <w:marBottom w:val="0"/>
          <w:divBdr>
            <w:top w:val="none" w:sz="0" w:space="0" w:color="auto"/>
            <w:left w:val="none" w:sz="0" w:space="0" w:color="auto"/>
            <w:bottom w:val="none" w:sz="0" w:space="0" w:color="auto"/>
            <w:right w:val="none" w:sz="0" w:space="0" w:color="auto"/>
          </w:divBdr>
        </w:div>
        <w:div w:id="1529490248">
          <w:marLeft w:val="0"/>
          <w:marRight w:val="0"/>
          <w:marTop w:val="0"/>
          <w:marBottom w:val="0"/>
          <w:divBdr>
            <w:top w:val="none" w:sz="0" w:space="0" w:color="auto"/>
            <w:left w:val="none" w:sz="0" w:space="0" w:color="auto"/>
            <w:bottom w:val="none" w:sz="0" w:space="0" w:color="auto"/>
            <w:right w:val="none" w:sz="0" w:space="0" w:color="auto"/>
          </w:divBdr>
          <w:divsChild>
            <w:div w:id="985351962">
              <w:marLeft w:val="0"/>
              <w:marRight w:val="0"/>
              <w:marTop w:val="0"/>
              <w:marBottom w:val="0"/>
              <w:divBdr>
                <w:top w:val="none" w:sz="0" w:space="0" w:color="auto"/>
                <w:left w:val="none" w:sz="0" w:space="0" w:color="auto"/>
                <w:bottom w:val="none" w:sz="0" w:space="0" w:color="auto"/>
                <w:right w:val="none" w:sz="0" w:space="0" w:color="auto"/>
              </w:divBdr>
            </w:div>
          </w:divsChild>
        </w:div>
        <w:div w:id="2036149219">
          <w:marLeft w:val="0"/>
          <w:marRight w:val="0"/>
          <w:marTop w:val="0"/>
          <w:marBottom w:val="0"/>
          <w:divBdr>
            <w:top w:val="none" w:sz="0" w:space="0" w:color="auto"/>
            <w:left w:val="none" w:sz="0" w:space="0" w:color="auto"/>
            <w:bottom w:val="none" w:sz="0" w:space="0" w:color="auto"/>
            <w:right w:val="none" w:sz="0" w:space="0" w:color="auto"/>
          </w:divBdr>
        </w:div>
        <w:div w:id="473834416">
          <w:marLeft w:val="0"/>
          <w:marRight w:val="0"/>
          <w:marTop w:val="0"/>
          <w:marBottom w:val="0"/>
          <w:divBdr>
            <w:top w:val="none" w:sz="0" w:space="0" w:color="auto"/>
            <w:left w:val="none" w:sz="0" w:space="0" w:color="auto"/>
            <w:bottom w:val="none" w:sz="0" w:space="0" w:color="auto"/>
            <w:right w:val="none" w:sz="0" w:space="0" w:color="auto"/>
          </w:divBdr>
          <w:divsChild>
            <w:div w:id="1205827610">
              <w:marLeft w:val="0"/>
              <w:marRight w:val="0"/>
              <w:marTop w:val="0"/>
              <w:marBottom w:val="0"/>
              <w:divBdr>
                <w:top w:val="none" w:sz="0" w:space="0" w:color="auto"/>
                <w:left w:val="none" w:sz="0" w:space="0" w:color="auto"/>
                <w:bottom w:val="none" w:sz="0" w:space="0" w:color="auto"/>
                <w:right w:val="none" w:sz="0" w:space="0" w:color="auto"/>
              </w:divBdr>
            </w:div>
          </w:divsChild>
        </w:div>
        <w:div w:id="400252559">
          <w:marLeft w:val="0"/>
          <w:marRight w:val="0"/>
          <w:marTop w:val="0"/>
          <w:marBottom w:val="0"/>
          <w:divBdr>
            <w:top w:val="none" w:sz="0" w:space="0" w:color="auto"/>
            <w:left w:val="none" w:sz="0" w:space="0" w:color="auto"/>
            <w:bottom w:val="none" w:sz="0" w:space="0" w:color="auto"/>
            <w:right w:val="none" w:sz="0" w:space="0" w:color="auto"/>
          </w:divBdr>
        </w:div>
        <w:div w:id="223687704">
          <w:marLeft w:val="0"/>
          <w:marRight w:val="0"/>
          <w:marTop w:val="0"/>
          <w:marBottom w:val="0"/>
          <w:divBdr>
            <w:top w:val="none" w:sz="0" w:space="0" w:color="auto"/>
            <w:left w:val="none" w:sz="0" w:space="0" w:color="auto"/>
            <w:bottom w:val="none" w:sz="0" w:space="0" w:color="auto"/>
            <w:right w:val="none" w:sz="0" w:space="0" w:color="auto"/>
          </w:divBdr>
          <w:divsChild>
            <w:div w:id="1022779816">
              <w:marLeft w:val="0"/>
              <w:marRight w:val="0"/>
              <w:marTop w:val="0"/>
              <w:marBottom w:val="0"/>
              <w:divBdr>
                <w:top w:val="none" w:sz="0" w:space="0" w:color="auto"/>
                <w:left w:val="none" w:sz="0" w:space="0" w:color="auto"/>
                <w:bottom w:val="none" w:sz="0" w:space="0" w:color="auto"/>
                <w:right w:val="none" w:sz="0" w:space="0" w:color="auto"/>
              </w:divBdr>
            </w:div>
          </w:divsChild>
        </w:div>
        <w:div w:id="586616928">
          <w:marLeft w:val="0"/>
          <w:marRight w:val="0"/>
          <w:marTop w:val="300"/>
          <w:marBottom w:val="0"/>
          <w:divBdr>
            <w:top w:val="none" w:sz="0" w:space="0" w:color="auto"/>
            <w:left w:val="none" w:sz="0" w:space="0" w:color="auto"/>
            <w:bottom w:val="none" w:sz="0" w:space="0" w:color="auto"/>
            <w:right w:val="none" w:sz="0" w:space="0" w:color="auto"/>
          </w:divBdr>
          <w:divsChild>
            <w:div w:id="1874420524">
              <w:marLeft w:val="0"/>
              <w:marRight w:val="0"/>
              <w:marTop w:val="0"/>
              <w:marBottom w:val="0"/>
              <w:divBdr>
                <w:top w:val="none" w:sz="0" w:space="0" w:color="auto"/>
                <w:left w:val="none" w:sz="0" w:space="0" w:color="auto"/>
                <w:bottom w:val="none" w:sz="0" w:space="0" w:color="auto"/>
                <w:right w:val="none" w:sz="0" w:space="0" w:color="auto"/>
              </w:divBdr>
              <w:divsChild>
                <w:div w:id="465509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51278">
          <w:marLeft w:val="0"/>
          <w:marRight w:val="0"/>
          <w:marTop w:val="300"/>
          <w:marBottom w:val="0"/>
          <w:divBdr>
            <w:top w:val="none" w:sz="0" w:space="0" w:color="auto"/>
            <w:left w:val="none" w:sz="0" w:space="0" w:color="auto"/>
            <w:bottom w:val="none" w:sz="0" w:space="0" w:color="auto"/>
            <w:right w:val="none" w:sz="0" w:space="0" w:color="auto"/>
          </w:divBdr>
          <w:divsChild>
            <w:div w:id="674571279">
              <w:marLeft w:val="0"/>
              <w:marRight w:val="0"/>
              <w:marTop w:val="0"/>
              <w:marBottom w:val="0"/>
              <w:divBdr>
                <w:top w:val="none" w:sz="0" w:space="0" w:color="auto"/>
                <w:left w:val="none" w:sz="0" w:space="0" w:color="auto"/>
                <w:bottom w:val="none" w:sz="0" w:space="0" w:color="auto"/>
                <w:right w:val="none" w:sz="0" w:space="0" w:color="auto"/>
              </w:divBdr>
              <w:divsChild>
                <w:div w:id="1373505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143758">
          <w:marLeft w:val="0"/>
          <w:marRight w:val="0"/>
          <w:marTop w:val="300"/>
          <w:marBottom w:val="0"/>
          <w:divBdr>
            <w:top w:val="none" w:sz="0" w:space="0" w:color="auto"/>
            <w:left w:val="none" w:sz="0" w:space="0" w:color="auto"/>
            <w:bottom w:val="none" w:sz="0" w:space="0" w:color="auto"/>
            <w:right w:val="none" w:sz="0" w:space="0" w:color="auto"/>
          </w:divBdr>
          <w:divsChild>
            <w:div w:id="949237377">
              <w:marLeft w:val="0"/>
              <w:marRight w:val="0"/>
              <w:marTop w:val="0"/>
              <w:marBottom w:val="0"/>
              <w:divBdr>
                <w:top w:val="none" w:sz="0" w:space="0" w:color="auto"/>
                <w:left w:val="none" w:sz="0" w:space="0" w:color="auto"/>
                <w:bottom w:val="none" w:sz="0" w:space="0" w:color="auto"/>
                <w:right w:val="none" w:sz="0" w:space="0" w:color="auto"/>
              </w:divBdr>
              <w:divsChild>
                <w:div w:id="1103572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171370">
          <w:marLeft w:val="0"/>
          <w:marRight w:val="0"/>
          <w:marTop w:val="300"/>
          <w:marBottom w:val="0"/>
          <w:divBdr>
            <w:top w:val="none" w:sz="0" w:space="0" w:color="auto"/>
            <w:left w:val="none" w:sz="0" w:space="0" w:color="auto"/>
            <w:bottom w:val="none" w:sz="0" w:space="0" w:color="auto"/>
            <w:right w:val="none" w:sz="0" w:space="0" w:color="auto"/>
          </w:divBdr>
          <w:divsChild>
            <w:div w:id="1176844524">
              <w:marLeft w:val="0"/>
              <w:marRight w:val="0"/>
              <w:marTop w:val="0"/>
              <w:marBottom w:val="0"/>
              <w:divBdr>
                <w:top w:val="none" w:sz="0" w:space="0" w:color="auto"/>
                <w:left w:val="none" w:sz="0" w:space="0" w:color="auto"/>
                <w:bottom w:val="none" w:sz="0" w:space="0" w:color="auto"/>
                <w:right w:val="none" w:sz="0" w:space="0" w:color="auto"/>
              </w:divBdr>
              <w:divsChild>
                <w:div w:id="709185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3054492">
      <w:bodyDiv w:val="1"/>
      <w:marLeft w:val="0"/>
      <w:marRight w:val="0"/>
      <w:marTop w:val="0"/>
      <w:marBottom w:val="0"/>
      <w:divBdr>
        <w:top w:val="none" w:sz="0" w:space="0" w:color="auto"/>
        <w:left w:val="none" w:sz="0" w:space="0" w:color="auto"/>
        <w:bottom w:val="none" w:sz="0" w:space="0" w:color="auto"/>
        <w:right w:val="none" w:sz="0" w:space="0" w:color="auto"/>
      </w:divBdr>
      <w:divsChild>
        <w:div w:id="100149090">
          <w:marLeft w:val="0"/>
          <w:marRight w:val="0"/>
          <w:marTop w:val="300"/>
          <w:marBottom w:val="0"/>
          <w:divBdr>
            <w:top w:val="none" w:sz="0" w:space="0" w:color="auto"/>
            <w:left w:val="none" w:sz="0" w:space="0" w:color="auto"/>
            <w:bottom w:val="none" w:sz="0" w:space="0" w:color="auto"/>
            <w:right w:val="none" w:sz="0" w:space="0" w:color="auto"/>
          </w:divBdr>
          <w:divsChild>
            <w:div w:id="1844199135">
              <w:marLeft w:val="0"/>
              <w:marRight w:val="0"/>
              <w:marTop w:val="0"/>
              <w:marBottom w:val="0"/>
              <w:divBdr>
                <w:top w:val="none" w:sz="0" w:space="0" w:color="auto"/>
                <w:left w:val="none" w:sz="0" w:space="0" w:color="auto"/>
                <w:bottom w:val="none" w:sz="0" w:space="0" w:color="auto"/>
                <w:right w:val="none" w:sz="0" w:space="0" w:color="auto"/>
              </w:divBdr>
              <w:divsChild>
                <w:div w:id="409041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593373">
          <w:marLeft w:val="0"/>
          <w:marRight w:val="0"/>
          <w:marTop w:val="0"/>
          <w:marBottom w:val="0"/>
          <w:divBdr>
            <w:top w:val="none" w:sz="0" w:space="0" w:color="auto"/>
            <w:left w:val="none" w:sz="0" w:space="0" w:color="auto"/>
            <w:bottom w:val="none" w:sz="0" w:space="0" w:color="auto"/>
            <w:right w:val="none" w:sz="0" w:space="0" w:color="auto"/>
          </w:divBdr>
          <w:divsChild>
            <w:div w:id="930233382">
              <w:marLeft w:val="0"/>
              <w:marRight w:val="0"/>
              <w:marTop w:val="0"/>
              <w:marBottom w:val="0"/>
              <w:divBdr>
                <w:top w:val="none" w:sz="0" w:space="0" w:color="auto"/>
                <w:left w:val="none" w:sz="0" w:space="0" w:color="auto"/>
                <w:bottom w:val="none" w:sz="0" w:space="0" w:color="auto"/>
                <w:right w:val="none" w:sz="0" w:space="0" w:color="auto"/>
              </w:divBdr>
            </w:div>
          </w:divsChild>
        </w:div>
        <w:div w:id="282074723">
          <w:marLeft w:val="0"/>
          <w:marRight w:val="0"/>
          <w:marTop w:val="0"/>
          <w:marBottom w:val="0"/>
          <w:divBdr>
            <w:top w:val="none" w:sz="0" w:space="0" w:color="auto"/>
            <w:left w:val="none" w:sz="0" w:space="0" w:color="auto"/>
            <w:bottom w:val="none" w:sz="0" w:space="0" w:color="auto"/>
            <w:right w:val="none" w:sz="0" w:space="0" w:color="auto"/>
          </w:divBdr>
          <w:divsChild>
            <w:div w:id="2025553362">
              <w:marLeft w:val="0"/>
              <w:marRight w:val="0"/>
              <w:marTop w:val="0"/>
              <w:marBottom w:val="0"/>
              <w:divBdr>
                <w:top w:val="none" w:sz="0" w:space="0" w:color="auto"/>
                <w:left w:val="none" w:sz="0" w:space="0" w:color="auto"/>
                <w:bottom w:val="none" w:sz="0" w:space="0" w:color="auto"/>
                <w:right w:val="none" w:sz="0" w:space="0" w:color="auto"/>
              </w:divBdr>
            </w:div>
          </w:divsChild>
        </w:div>
        <w:div w:id="317194523">
          <w:marLeft w:val="0"/>
          <w:marRight w:val="0"/>
          <w:marTop w:val="0"/>
          <w:marBottom w:val="0"/>
          <w:divBdr>
            <w:top w:val="none" w:sz="0" w:space="0" w:color="auto"/>
            <w:left w:val="none" w:sz="0" w:space="0" w:color="auto"/>
            <w:bottom w:val="none" w:sz="0" w:space="0" w:color="auto"/>
            <w:right w:val="none" w:sz="0" w:space="0" w:color="auto"/>
          </w:divBdr>
        </w:div>
        <w:div w:id="420104508">
          <w:marLeft w:val="0"/>
          <w:marRight w:val="0"/>
          <w:marTop w:val="0"/>
          <w:marBottom w:val="0"/>
          <w:divBdr>
            <w:top w:val="none" w:sz="0" w:space="0" w:color="auto"/>
            <w:left w:val="none" w:sz="0" w:space="0" w:color="auto"/>
            <w:bottom w:val="none" w:sz="0" w:space="0" w:color="auto"/>
            <w:right w:val="none" w:sz="0" w:space="0" w:color="auto"/>
          </w:divBdr>
          <w:divsChild>
            <w:div w:id="974481706">
              <w:marLeft w:val="0"/>
              <w:marRight w:val="0"/>
              <w:marTop w:val="0"/>
              <w:marBottom w:val="0"/>
              <w:divBdr>
                <w:top w:val="none" w:sz="0" w:space="0" w:color="auto"/>
                <w:left w:val="none" w:sz="0" w:space="0" w:color="auto"/>
                <w:bottom w:val="none" w:sz="0" w:space="0" w:color="auto"/>
                <w:right w:val="none" w:sz="0" w:space="0" w:color="auto"/>
              </w:divBdr>
            </w:div>
          </w:divsChild>
        </w:div>
        <w:div w:id="708067300">
          <w:marLeft w:val="0"/>
          <w:marRight w:val="0"/>
          <w:marTop w:val="0"/>
          <w:marBottom w:val="0"/>
          <w:divBdr>
            <w:top w:val="none" w:sz="0" w:space="0" w:color="auto"/>
            <w:left w:val="none" w:sz="0" w:space="0" w:color="auto"/>
            <w:bottom w:val="none" w:sz="0" w:space="0" w:color="auto"/>
            <w:right w:val="none" w:sz="0" w:space="0" w:color="auto"/>
          </w:divBdr>
          <w:divsChild>
            <w:div w:id="1702851553">
              <w:marLeft w:val="0"/>
              <w:marRight w:val="0"/>
              <w:marTop w:val="0"/>
              <w:marBottom w:val="0"/>
              <w:divBdr>
                <w:top w:val="none" w:sz="0" w:space="0" w:color="auto"/>
                <w:left w:val="none" w:sz="0" w:space="0" w:color="auto"/>
                <w:bottom w:val="none" w:sz="0" w:space="0" w:color="auto"/>
                <w:right w:val="none" w:sz="0" w:space="0" w:color="auto"/>
              </w:divBdr>
            </w:div>
          </w:divsChild>
        </w:div>
        <w:div w:id="726346382">
          <w:marLeft w:val="0"/>
          <w:marRight w:val="0"/>
          <w:marTop w:val="0"/>
          <w:marBottom w:val="0"/>
          <w:divBdr>
            <w:top w:val="none" w:sz="0" w:space="0" w:color="auto"/>
            <w:left w:val="none" w:sz="0" w:space="0" w:color="auto"/>
            <w:bottom w:val="none" w:sz="0" w:space="0" w:color="auto"/>
            <w:right w:val="none" w:sz="0" w:space="0" w:color="auto"/>
          </w:divBdr>
          <w:divsChild>
            <w:div w:id="1467426396">
              <w:marLeft w:val="0"/>
              <w:marRight w:val="0"/>
              <w:marTop w:val="0"/>
              <w:marBottom w:val="0"/>
              <w:divBdr>
                <w:top w:val="none" w:sz="0" w:space="0" w:color="auto"/>
                <w:left w:val="none" w:sz="0" w:space="0" w:color="auto"/>
                <w:bottom w:val="none" w:sz="0" w:space="0" w:color="auto"/>
                <w:right w:val="none" w:sz="0" w:space="0" w:color="auto"/>
              </w:divBdr>
            </w:div>
          </w:divsChild>
        </w:div>
        <w:div w:id="781343719">
          <w:marLeft w:val="0"/>
          <w:marRight w:val="0"/>
          <w:marTop w:val="300"/>
          <w:marBottom w:val="0"/>
          <w:divBdr>
            <w:top w:val="none" w:sz="0" w:space="0" w:color="auto"/>
            <w:left w:val="none" w:sz="0" w:space="0" w:color="auto"/>
            <w:bottom w:val="none" w:sz="0" w:space="0" w:color="auto"/>
            <w:right w:val="none" w:sz="0" w:space="0" w:color="auto"/>
          </w:divBdr>
          <w:divsChild>
            <w:div w:id="1059784022">
              <w:marLeft w:val="0"/>
              <w:marRight w:val="0"/>
              <w:marTop w:val="0"/>
              <w:marBottom w:val="0"/>
              <w:divBdr>
                <w:top w:val="none" w:sz="0" w:space="0" w:color="auto"/>
                <w:left w:val="none" w:sz="0" w:space="0" w:color="auto"/>
                <w:bottom w:val="none" w:sz="0" w:space="0" w:color="auto"/>
                <w:right w:val="none" w:sz="0" w:space="0" w:color="auto"/>
              </w:divBdr>
              <w:divsChild>
                <w:div w:id="374283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839856">
          <w:marLeft w:val="0"/>
          <w:marRight w:val="0"/>
          <w:marTop w:val="0"/>
          <w:marBottom w:val="0"/>
          <w:divBdr>
            <w:top w:val="none" w:sz="0" w:space="0" w:color="auto"/>
            <w:left w:val="none" w:sz="0" w:space="0" w:color="auto"/>
            <w:bottom w:val="none" w:sz="0" w:space="0" w:color="auto"/>
            <w:right w:val="none" w:sz="0" w:space="0" w:color="auto"/>
          </w:divBdr>
        </w:div>
        <w:div w:id="864750558">
          <w:marLeft w:val="0"/>
          <w:marRight w:val="0"/>
          <w:marTop w:val="0"/>
          <w:marBottom w:val="0"/>
          <w:divBdr>
            <w:top w:val="none" w:sz="0" w:space="0" w:color="auto"/>
            <w:left w:val="none" w:sz="0" w:space="0" w:color="auto"/>
            <w:bottom w:val="none" w:sz="0" w:space="0" w:color="auto"/>
            <w:right w:val="none" w:sz="0" w:space="0" w:color="auto"/>
          </w:divBdr>
        </w:div>
        <w:div w:id="950429487">
          <w:marLeft w:val="0"/>
          <w:marRight w:val="0"/>
          <w:marTop w:val="300"/>
          <w:marBottom w:val="0"/>
          <w:divBdr>
            <w:top w:val="none" w:sz="0" w:space="0" w:color="auto"/>
            <w:left w:val="none" w:sz="0" w:space="0" w:color="auto"/>
            <w:bottom w:val="none" w:sz="0" w:space="0" w:color="auto"/>
            <w:right w:val="none" w:sz="0" w:space="0" w:color="auto"/>
          </w:divBdr>
          <w:divsChild>
            <w:div w:id="1374430062">
              <w:marLeft w:val="0"/>
              <w:marRight w:val="0"/>
              <w:marTop w:val="0"/>
              <w:marBottom w:val="0"/>
              <w:divBdr>
                <w:top w:val="none" w:sz="0" w:space="0" w:color="auto"/>
                <w:left w:val="none" w:sz="0" w:space="0" w:color="auto"/>
                <w:bottom w:val="none" w:sz="0" w:space="0" w:color="auto"/>
                <w:right w:val="none" w:sz="0" w:space="0" w:color="auto"/>
              </w:divBdr>
              <w:divsChild>
                <w:div w:id="496311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613523">
          <w:marLeft w:val="0"/>
          <w:marRight w:val="0"/>
          <w:marTop w:val="0"/>
          <w:marBottom w:val="0"/>
          <w:divBdr>
            <w:top w:val="none" w:sz="0" w:space="0" w:color="auto"/>
            <w:left w:val="none" w:sz="0" w:space="0" w:color="auto"/>
            <w:bottom w:val="none" w:sz="0" w:space="0" w:color="auto"/>
            <w:right w:val="none" w:sz="0" w:space="0" w:color="auto"/>
          </w:divBdr>
          <w:divsChild>
            <w:div w:id="20474068">
              <w:marLeft w:val="0"/>
              <w:marRight w:val="0"/>
              <w:marTop w:val="0"/>
              <w:marBottom w:val="0"/>
              <w:divBdr>
                <w:top w:val="none" w:sz="0" w:space="0" w:color="auto"/>
                <w:left w:val="none" w:sz="0" w:space="0" w:color="auto"/>
                <w:bottom w:val="none" w:sz="0" w:space="0" w:color="auto"/>
                <w:right w:val="none" w:sz="0" w:space="0" w:color="auto"/>
              </w:divBdr>
            </w:div>
          </w:divsChild>
        </w:div>
        <w:div w:id="1035236738">
          <w:marLeft w:val="0"/>
          <w:marRight w:val="0"/>
          <w:marTop w:val="0"/>
          <w:marBottom w:val="0"/>
          <w:divBdr>
            <w:top w:val="none" w:sz="0" w:space="0" w:color="auto"/>
            <w:left w:val="none" w:sz="0" w:space="0" w:color="auto"/>
            <w:bottom w:val="none" w:sz="0" w:space="0" w:color="auto"/>
            <w:right w:val="none" w:sz="0" w:space="0" w:color="auto"/>
          </w:divBdr>
        </w:div>
        <w:div w:id="1345283009">
          <w:marLeft w:val="0"/>
          <w:marRight w:val="0"/>
          <w:marTop w:val="0"/>
          <w:marBottom w:val="0"/>
          <w:divBdr>
            <w:top w:val="none" w:sz="0" w:space="0" w:color="auto"/>
            <w:left w:val="none" w:sz="0" w:space="0" w:color="auto"/>
            <w:bottom w:val="none" w:sz="0" w:space="0" w:color="auto"/>
            <w:right w:val="none" w:sz="0" w:space="0" w:color="auto"/>
          </w:divBdr>
        </w:div>
        <w:div w:id="1473861761">
          <w:marLeft w:val="0"/>
          <w:marRight w:val="0"/>
          <w:marTop w:val="0"/>
          <w:marBottom w:val="0"/>
          <w:divBdr>
            <w:top w:val="none" w:sz="0" w:space="0" w:color="auto"/>
            <w:left w:val="none" w:sz="0" w:space="0" w:color="auto"/>
            <w:bottom w:val="none" w:sz="0" w:space="0" w:color="auto"/>
            <w:right w:val="none" w:sz="0" w:space="0" w:color="auto"/>
          </w:divBdr>
          <w:divsChild>
            <w:div w:id="2084982411">
              <w:marLeft w:val="0"/>
              <w:marRight w:val="0"/>
              <w:marTop w:val="0"/>
              <w:marBottom w:val="0"/>
              <w:divBdr>
                <w:top w:val="none" w:sz="0" w:space="0" w:color="auto"/>
                <w:left w:val="none" w:sz="0" w:space="0" w:color="auto"/>
                <w:bottom w:val="none" w:sz="0" w:space="0" w:color="auto"/>
                <w:right w:val="none" w:sz="0" w:space="0" w:color="auto"/>
              </w:divBdr>
            </w:div>
          </w:divsChild>
        </w:div>
        <w:div w:id="1606645234">
          <w:marLeft w:val="0"/>
          <w:marRight w:val="0"/>
          <w:marTop w:val="0"/>
          <w:marBottom w:val="0"/>
          <w:divBdr>
            <w:top w:val="none" w:sz="0" w:space="0" w:color="auto"/>
            <w:left w:val="none" w:sz="0" w:space="0" w:color="auto"/>
            <w:bottom w:val="none" w:sz="0" w:space="0" w:color="auto"/>
            <w:right w:val="none" w:sz="0" w:space="0" w:color="auto"/>
          </w:divBdr>
        </w:div>
        <w:div w:id="1686784896">
          <w:marLeft w:val="0"/>
          <w:marRight w:val="0"/>
          <w:marTop w:val="300"/>
          <w:marBottom w:val="0"/>
          <w:divBdr>
            <w:top w:val="none" w:sz="0" w:space="0" w:color="auto"/>
            <w:left w:val="none" w:sz="0" w:space="0" w:color="auto"/>
            <w:bottom w:val="none" w:sz="0" w:space="0" w:color="auto"/>
            <w:right w:val="none" w:sz="0" w:space="0" w:color="auto"/>
          </w:divBdr>
          <w:divsChild>
            <w:div w:id="1711035394">
              <w:marLeft w:val="0"/>
              <w:marRight w:val="0"/>
              <w:marTop w:val="0"/>
              <w:marBottom w:val="0"/>
              <w:divBdr>
                <w:top w:val="none" w:sz="0" w:space="0" w:color="auto"/>
                <w:left w:val="none" w:sz="0" w:space="0" w:color="auto"/>
                <w:bottom w:val="none" w:sz="0" w:space="0" w:color="auto"/>
                <w:right w:val="none" w:sz="0" w:space="0" w:color="auto"/>
              </w:divBdr>
              <w:divsChild>
                <w:div w:id="1139493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8280499">
          <w:marLeft w:val="0"/>
          <w:marRight w:val="0"/>
          <w:marTop w:val="0"/>
          <w:marBottom w:val="0"/>
          <w:divBdr>
            <w:top w:val="none" w:sz="0" w:space="0" w:color="auto"/>
            <w:left w:val="none" w:sz="0" w:space="0" w:color="auto"/>
            <w:bottom w:val="none" w:sz="0" w:space="0" w:color="auto"/>
            <w:right w:val="none" w:sz="0" w:space="0" w:color="auto"/>
          </w:divBdr>
        </w:div>
      </w:divsChild>
    </w:div>
    <w:div w:id="1903447106">
      <w:bodyDiv w:val="1"/>
      <w:marLeft w:val="0"/>
      <w:marRight w:val="0"/>
      <w:marTop w:val="0"/>
      <w:marBottom w:val="0"/>
      <w:divBdr>
        <w:top w:val="none" w:sz="0" w:space="0" w:color="auto"/>
        <w:left w:val="none" w:sz="0" w:space="0" w:color="auto"/>
        <w:bottom w:val="none" w:sz="0" w:space="0" w:color="auto"/>
        <w:right w:val="none" w:sz="0" w:space="0" w:color="auto"/>
      </w:divBdr>
      <w:divsChild>
        <w:div w:id="312106647">
          <w:marLeft w:val="0"/>
          <w:marRight w:val="0"/>
          <w:marTop w:val="0"/>
          <w:marBottom w:val="0"/>
          <w:divBdr>
            <w:top w:val="none" w:sz="0" w:space="0" w:color="auto"/>
            <w:left w:val="none" w:sz="0" w:space="0" w:color="auto"/>
            <w:bottom w:val="none" w:sz="0" w:space="0" w:color="auto"/>
            <w:right w:val="none" w:sz="0" w:space="0" w:color="auto"/>
          </w:divBdr>
          <w:divsChild>
            <w:div w:id="342435343">
              <w:marLeft w:val="0"/>
              <w:marRight w:val="0"/>
              <w:marTop w:val="0"/>
              <w:marBottom w:val="0"/>
              <w:divBdr>
                <w:top w:val="none" w:sz="0" w:space="0" w:color="auto"/>
                <w:left w:val="none" w:sz="0" w:space="0" w:color="auto"/>
                <w:bottom w:val="none" w:sz="0" w:space="0" w:color="auto"/>
                <w:right w:val="none" w:sz="0" w:space="0" w:color="auto"/>
              </w:divBdr>
            </w:div>
          </w:divsChild>
        </w:div>
        <w:div w:id="584730965">
          <w:marLeft w:val="0"/>
          <w:marRight w:val="0"/>
          <w:marTop w:val="0"/>
          <w:marBottom w:val="0"/>
          <w:divBdr>
            <w:top w:val="none" w:sz="0" w:space="0" w:color="auto"/>
            <w:left w:val="none" w:sz="0" w:space="0" w:color="auto"/>
            <w:bottom w:val="none" w:sz="0" w:space="0" w:color="auto"/>
            <w:right w:val="none" w:sz="0" w:space="0" w:color="auto"/>
          </w:divBdr>
        </w:div>
        <w:div w:id="592787343">
          <w:marLeft w:val="0"/>
          <w:marRight w:val="0"/>
          <w:marTop w:val="0"/>
          <w:marBottom w:val="0"/>
          <w:divBdr>
            <w:top w:val="none" w:sz="0" w:space="0" w:color="auto"/>
            <w:left w:val="none" w:sz="0" w:space="0" w:color="auto"/>
            <w:bottom w:val="none" w:sz="0" w:space="0" w:color="auto"/>
            <w:right w:val="none" w:sz="0" w:space="0" w:color="auto"/>
          </w:divBdr>
        </w:div>
        <w:div w:id="598684773">
          <w:marLeft w:val="0"/>
          <w:marRight w:val="0"/>
          <w:marTop w:val="0"/>
          <w:marBottom w:val="0"/>
          <w:divBdr>
            <w:top w:val="none" w:sz="0" w:space="0" w:color="auto"/>
            <w:left w:val="none" w:sz="0" w:space="0" w:color="auto"/>
            <w:bottom w:val="none" w:sz="0" w:space="0" w:color="auto"/>
            <w:right w:val="none" w:sz="0" w:space="0" w:color="auto"/>
          </w:divBdr>
          <w:divsChild>
            <w:div w:id="1280647374">
              <w:marLeft w:val="0"/>
              <w:marRight w:val="0"/>
              <w:marTop w:val="0"/>
              <w:marBottom w:val="0"/>
              <w:divBdr>
                <w:top w:val="none" w:sz="0" w:space="0" w:color="auto"/>
                <w:left w:val="none" w:sz="0" w:space="0" w:color="auto"/>
                <w:bottom w:val="none" w:sz="0" w:space="0" w:color="auto"/>
                <w:right w:val="none" w:sz="0" w:space="0" w:color="auto"/>
              </w:divBdr>
            </w:div>
          </w:divsChild>
        </w:div>
        <w:div w:id="621158116">
          <w:marLeft w:val="0"/>
          <w:marRight w:val="0"/>
          <w:marTop w:val="0"/>
          <w:marBottom w:val="0"/>
          <w:divBdr>
            <w:top w:val="none" w:sz="0" w:space="0" w:color="auto"/>
            <w:left w:val="none" w:sz="0" w:space="0" w:color="auto"/>
            <w:bottom w:val="none" w:sz="0" w:space="0" w:color="auto"/>
            <w:right w:val="none" w:sz="0" w:space="0" w:color="auto"/>
          </w:divBdr>
          <w:divsChild>
            <w:div w:id="1841462939">
              <w:marLeft w:val="0"/>
              <w:marRight w:val="0"/>
              <w:marTop w:val="0"/>
              <w:marBottom w:val="0"/>
              <w:divBdr>
                <w:top w:val="none" w:sz="0" w:space="0" w:color="auto"/>
                <w:left w:val="none" w:sz="0" w:space="0" w:color="auto"/>
                <w:bottom w:val="none" w:sz="0" w:space="0" w:color="auto"/>
                <w:right w:val="none" w:sz="0" w:space="0" w:color="auto"/>
              </w:divBdr>
            </w:div>
          </w:divsChild>
        </w:div>
        <w:div w:id="629744183">
          <w:marLeft w:val="0"/>
          <w:marRight w:val="0"/>
          <w:marTop w:val="0"/>
          <w:marBottom w:val="0"/>
          <w:divBdr>
            <w:top w:val="none" w:sz="0" w:space="0" w:color="auto"/>
            <w:left w:val="none" w:sz="0" w:space="0" w:color="auto"/>
            <w:bottom w:val="none" w:sz="0" w:space="0" w:color="auto"/>
            <w:right w:val="none" w:sz="0" w:space="0" w:color="auto"/>
          </w:divBdr>
          <w:divsChild>
            <w:div w:id="1966497039">
              <w:marLeft w:val="0"/>
              <w:marRight w:val="0"/>
              <w:marTop w:val="0"/>
              <w:marBottom w:val="0"/>
              <w:divBdr>
                <w:top w:val="none" w:sz="0" w:space="0" w:color="auto"/>
                <w:left w:val="none" w:sz="0" w:space="0" w:color="auto"/>
                <w:bottom w:val="none" w:sz="0" w:space="0" w:color="auto"/>
                <w:right w:val="none" w:sz="0" w:space="0" w:color="auto"/>
              </w:divBdr>
            </w:div>
          </w:divsChild>
        </w:div>
        <w:div w:id="665745579">
          <w:marLeft w:val="0"/>
          <w:marRight w:val="0"/>
          <w:marTop w:val="0"/>
          <w:marBottom w:val="0"/>
          <w:divBdr>
            <w:top w:val="none" w:sz="0" w:space="0" w:color="auto"/>
            <w:left w:val="none" w:sz="0" w:space="0" w:color="auto"/>
            <w:bottom w:val="none" w:sz="0" w:space="0" w:color="auto"/>
            <w:right w:val="none" w:sz="0" w:space="0" w:color="auto"/>
          </w:divBdr>
        </w:div>
        <w:div w:id="677074542">
          <w:marLeft w:val="0"/>
          <w:marRight w:val="0"/>
          <w:marTop w:val="0"/>
          <w:marBottom w:val="0"/>
          <w:divBdr>
            <w:top w:val="none" w:sz="0" w:space="0" w:color="auto"/>
            <w:left w:val="none" w:sz="0" w:space="0" w:color="auto"/>
            <w:bottom w:val="none" w:sz="0" w:space="0" w:color="auto"/>
            <w:right w:val="none" w:sz="0" w:space="0" w:color="auto"/>
          </w:divBdr>
        </w:div>
        <w:div w:id="692922018">
          <w:marLeft w:val="0"/>
          <w:marRight w:val="0"/>
          <w:marTop w:val="300"/>
          <w:marBottom w:val="0"/>
          <w:divBdr>
            <w:top w:val="none" w:sz="0" w:space="0" w:color="auto"/>
            <w:left w:val="none" w:sz="0" w:space="0" w:color="auto"/>
            <w:bottom w:val="none" w:sz="0" w:space="0" w:color="auto"/>
            <w:right w:val="none" w:sz="0" w:space="0" w:color="auto"/>
          </w:divBdr>
          <w:divsChild>
            <w:div w:id="1646854742">
              <w:marLeft w:val="0"/>
              <w:marRight w:val="0"/>
              <w:marTop w:val="0"/>
              <w:marBottom w:val="0"/>
              <w:divBdr>
                <w:top w:val="none" w:sz="0" w:space="0" w:color="auto"/>
                <w:left w:val="none" w:sz="0" w:space="0" w:color="auto"/>
                <w:bottom w:val="none" w:sz="0" w:space="0" w:color="auto"/>
                <w:right w:val="none" w:sz="0" w:space="0" w:color="auto"/>
              </w:divBdr>
              <w:divsChild>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5588926">
          <w:marLeft w:val="0"/>
          <w:marRight w:val="0"/>
          <w:marTop w:val="0"/>
          <w:marBottom w:val="0"/>
          <w:divBdr>
            <w:top w:val="none" w:sz="0" w:space="0" w:color="auto"/>
            <w:left w:val="none" w:sz="0" w:space="0" w:color="auto"/>
            <w:bottom w:val="none" w:sz="0" w:space="0" w:color="auto"/>
            <w:right w:val="none" w:sz="0" w:space="0" w:color="auto"/>
          </w:divBdr>
        </w:div>
        <w:div w:id="730621867">
          <w:marLeft w:val="0"/>
          <w:marRight w:val="0"/>
          <w:marTop w:val="0"/>
          <w:marBottom w:val="0"/>
          <w:divBdr>
            <w:top w:val="none" w:sz="0" w:space="0" w:color="auto"/>
            <w:left w:val="none" w:sz="0" w:space="0" w:color="auto"/>
            <w:bottom w:val="none" w:sz="0" w:space="0" w:color="auto"/>
            <w:right w:val="none" w:sz="0" w:space="0" w:color="auto"/>
          </w:divBdr>
        </w:div>
        <w:div w:id="747845709">
          <w:marLeft w:val="0"/>
          <w:marRight w:val="0"/>
          <w:marTop w:val="300"/>
          <w:marBottom w:val="0"/>
          <w:divBdr>
            <w:top w:val="none" w:sz="0" w:space="0" w:color="auto"/>
            <w:left w:val="none" w:sz="0" w:space="0" w:color="auto"/>
            <w:bottom w:val="none" w:sz="0" w:space="0" w:color="auto"/>
            <w:right w:val="none" w:sz="0" w:space="0" w:color="auto"/>
          </w:divBdr>
          <w:divsChild>
            <w:div w:id="750126645">
              <w:marLeft w:val="0"/>
              <w:marRight w:val="0"/>
              <w:marTop w:val="0"/>
              <w:marBottom w:val="0"/>
              <w:divBdr>
                <w:top w:val="none" w:sz="0" w:space="0" w:color="auto"/>
                <w:left w:val="none" w:sz="0" w:space="0" w:color="auto"/>
                <w:bottom w:val="none" w:sz="0" w:space="0" w:color="auto"/>
                <w:right w:val="none" w:sz="0" w:space="0" w:color="auto"/>
              </w:divBdr>
              <w:divsChild>
                <w:div w:id="680199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902430">
          <w:marLeft w:val="0"/>
          <w:marRight w:val="0"/>
          <w:marTop w:val="0"/>
          <w:marBottom w:val="0"/>
          <w:divBdr>
            <w:top w:val="none" w:sz="0" w:space="0" w:color="auto"/>
            <w:left w:val="none" w:sz="0" w:space="0" w:color="auto"/>
            <w:bottom w:val="none" w:sz="0" w:space="0" w:color="auto"/>
            <w:right w:val="none" w:sz="0" w:space="0" w:color="auto"/>
          </w:divBdr>
        </w:div>
        <w:div w:id="905186763">
          <w:marLeft w:val="0"/>
          <w:marRight w:val="0"/>
          <w:marTop w:val="0"/>
          <w:marBottom w:val="0"/>
          <w:divBdr>
            <w:top w:val="none" w:sz="0" w:space="0" w:color="auto"/>
            <w:left w:val="none" w:sz="0" w:space="0" w:color="auto"/>
            <w:bottom w:val="none" w:sz="0" w:space="0" w:color="auto"/>
            <w:right w:val="none" w:sz="0" w:space="0" w:color="auto"/>
          </w:divBdr>
          <w:divsChild>
            <w:div w:id="1067605307">
              <w:marLeft w:val="0"/>
              <w:marRight w:val="0"/>
              <w:marTop w:val="0"/>
              <w:marBottom w:val="0"/>
              <w:divBdr>
                <w:top w:val="none" w:sz="0" w:space="0" w:color="auto"/>
                <w:left w:val="none" w:sz="0" w:space="0" w:color="auto"/>
                <w:bottom w:val="none" w:sz="0" w:space="0" w:color="auto"/>
                <w:right w:val="none" w:sz="0" w:space="0" w:color="auto"/>
              </w:divBdr>
            </w:div>
          </w:divsChild>
        </w:div>
        <w:div w:id="930511401">
          <w:marLeft w:val="0"/>
          <w:marRight w:val="0"/>
          <w:marTop w:val="0"/>
          <w:marBottom w:val="0"/>
          <w:divBdr>
            <w:top w:val="none" w:sz="0" w:space="0" w:color="auto"/>
            <w:left w:val="none" w:sz="0" w:space="0" w:color="auto"/>
            <w:bottom w:val="none" w:sz="0" w:space="0" w:color="auto"/>
            <w:right w:val="none" w:sz="0" w:space="0" w:color="auto"/>
          </w:divBdr>
          <w:divsChild>
            <w:div w:id="59254992">
              <w:marLeft w:val="0"/>
              <w:marRight w:val="0"/>
              <w:marTop w:val="0"/>
              <w:marBottom w:val="0"/>
              <w:divBdr>
                <w:top w:val="none" w:sz="0" w:space="0" w:color="auto"/>
                <w:left w:val="none" w:sz="0" w:space="0" w:color="auto"/>
                <w:bottom w:val="none" w:sz="0" w:space="0" w:color="auto"/>
                <w:right w:val="none" w:sz="0" w:space="0" w:color="auto"/>
              </w:divBdr>
            </w:div>
          </w:divsChild>
        </w:div>
        <w:div w:id="1419521598">
          <w:marLeft w:val="0"/>
          <w:marRight w:val="0"/>
          <w:marTop w:val="300"/>
          <w:marBottom w:val="0"/>
          <w:divBdr>
            <w:top w:val="none" w:sz="0" w:space="0" w:color="auto"/>
            <w:left w:val="none" w:sz="0" w:space="0" w:color="auto"/>
            <w:bottom w:val="none" w:sz="0" w:space="0" w:color="auto"/>
            <w:right w:val="none" w:sz="0" w:space="0" w:color="auto"/>
          </w:divBdr>
          <w:divsChild>
            <w:div w:id="1073704046">
              <w:marLeft w:val="0"/>
              <w:marRight w:val="0"/>
              <w:marTop w:val="0"/>
              <w:marBottom w:val="0"/>
              <w:divBdr>
                <w:top w:val="none" w:sz="0" w:space="0" w:color="auto"/>
                <w:left w:val="none" w:sz="0" w:space="0" w:color="auto"/>
                <w:bottom w:val="none" w:sz="0" w:space="0" w:color="auto"/>
                <w:right w:val="none" w:sz="0" w:space="0" w:color="auto"/>
              </w:divBdr>
              <w:divsChild>
                <w:div w:id="527446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904249">
          <w:marLeft w:val="0"/>
          <w:marRight w:val="0"/>
          <w:marTop w:val="300"/>
          <w:marBottom w:val="0"/>
          <w:divBdr>
            <w:top w:val="none" w:sz="0" w:space="0" w:color="auto"/>
            <w:left w:val="none" w:sz="0" w:space="0" w:color="auto"/>
            <w:bottom w:val="none" w:sz="0" w:space="0" w:color="auto"/>
            <w:right w:val="none" w:sz="0" w:space="0" w:color="auto"/>
          </w:divBdr>
          <w:divsChild>
            <w:div w:id="1316227185">
              <w:marLeft w:val="0"/>
              <w:marRight w:val="0"/>
              <w:marTop w:val="0"/>
              <w:marBottom w:val="0"/>
              <w:divBdr>
                <w:top w:val="none" w:sz="0" w:space="0" w:color="auto"/>
                <w:left w:val="none" w:sz="0" w:space="0" w:color="auto"/>
                <w:bottom w:val="none" w:sz="0" w:space="0" w:color="auto"/>
                <w:right w:val="none" w:sz="0" w:space="0" w:color="auto"/>
              </w:divBdr>
              <w:divsChild>
                <w:div w:id="1868594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6909521">
          <w:marLeft w:val="0"/>
          <w:marRight w:val="0"/>
          <w:marTop w:val="0"/>
          <w:marBottom w:val="0"/>
          <w:divBdr>
            <w:top w:val="none" w:sz="0" w:space="0" w:color="auto"/>
            <w:left w:val="none" w:sz="0" w:space="0" w:color="auto"/>
            <w:bottom w:val="none" w:sz="0" w:space="0" w:color="auto"/>
            <w:right w:val="none" w:sz="0" w:space="0" w:color="auto"/>
          </w:divBdr>
          <w:divsChild>
            <w:div w:id="82551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901981">
      <w:bodyDiv w:val="1"/>
      <w:marLeft w:val="0"/>
      <w:marRight w:val="0"/>
      <w:marTop w:val="0"/>
      <w:marBottom w:val="0"/>
      <w:divBdr>
        <w:top w:val="none" w:sz="0" w:space="0" w:color="auto"/>
        <w:left w:val="none" w:sz="0" w:space="0" w:color="auto"/>
        <w:bottom w:val="none" w:sz="0" w:space="0" w:color="auto"/>
        <w:right w:val="none" w:sz="0" w:space="0" w:color="auto"/>
      </w:divBdr>
      <w:divsChild>
        <w:div w:id="15468599">
          <w:marLeft w:val="0"/>
          <w:marRight w:val="0"/>
          <w:marTop w:val="0"/>
          <w:marBottom w:val="0"/>
          <w:divBdr>
            <w:top w:val="none" w:sz="0" w:space="0" w:color="auto"/>
            <w:left w:val="none" w:sz="0" w:space="0" w:color="auto"/>
            <w:bottom w:val="none" w:sz="0" w:space="0" w:color="auto"/>
            <w:right w:val="none" w:sz="0" w:space="0" w:color="auto"/>
          </w:divBdr>
          <w:divsChild>
            <w:div w:id="1660184179">
              <w:marLeft w:val="0"/>
              <w:marRight w:val="0"/>
              <w:marTop w:val="0"/>
              <w:marBottom w:val="0"/>
              <w:divBdr>
                <w:top w:val="none" w:sz="0" w:space="0" w:color="auto"/>
                <w:left w:val="none" w:sz="0" w:space="0" w:color="auto"/>
                <w:bottom w:val="none" w:sz="0" w:space="0" w:color="auto"/>
                <w:right w:val="none" w:sz="0" w:space="0" w:color="auto"/>
              </w:divBdr>
            </w:div>
          </w:divsChild>
        </w:div>
        <w:div w:id="229853548">
          <w:marLeft w:val="0"/>
          <w:marRight w:val="0"/>
          <w:marTop w:val="0"/>
          <w:marBottom w:val="0"/>
          <w:divBdr>
            <w:top w:val="none" w:sz="0" w:space="0" w:color="auto"/>
            <w:left w:val="none" w:sz="0" w:space="0" w:color="auto"/>
            <w:bottom w:val="none" w:sz="0" w:space="0" w:color="auto"/>
            <w:right w:val="none" w:sz="0" w:space="0" w:color="auto"/>
          </w:divBdr>
          <w:divsChild>
            <w:div w:id="2146654174">
              <w:marLeft w:val="0"/>
              <w:marRight w:val="0"/>
              <w:marTop w:val="0"/>
              <w:marBottom w:val="0"/>
              <w:divBdr>
                <w:top w:val="none" w:sz="0" w:space="0" w:color="auto"/>
                <w:left w:val="none" w:sz="0" w:space="0" w:color="auto"/>
                <w:bottom w:val="none" w:sz="0" w:space="0" w:color="auto"/>
                <w:right w:val="none" w:sz="0" w:space="0" w:color="auto"/>
              </w:divBdr>
            </w:div>
          </w:divsChild>
        </w:div>
        <w:div w:id="438766919">
          <w:marLeft w:val="0"/>
          <w:marRight w:val="0"/>
          <w:marTop w:val="0"/>
          <w:marBottom w:val="0"/>
          <w:divBdr>
            <w:top w:val="none" w:sz="0" w:space="0" w:color="auto"/>
            <w:left w:val="none" w:sz="0" w:space="0" w:color="auto"/>
            <w:bottom w:val="none" w:sz="0" w:space="0" w:color="auto"/>
            <w:right w:val="none" w:sz="0" w:space="0" w:color="auto"/>
          </w:divBdr>
          <w:divsChild>
            <w:div w:id="16929351">
              <w:marLeft w:val="0"/>
              <w:marRight w:val="0"/>
              <w:marTop w:val="0"/>
              <w:marBottom w:val="0"/>
              <w:divBdr>
                <w:top w:val="none" w:sz="0" w:space="0" w:color="auto"/>
                <w:left w:val="none" w:sz="0" w:space="0" w:color="auto"/>
                <w:bottom w:val="none" w:sz="0" w:space="0" w:color="auto"/>
                <w:right w:val="none" w:sz="0" w:space="0" w:color="auto"/>
              </w:divBdr>
            </w:div>
          </w:divsChild>
        </w:div>
        <w:div w:id="444345827">
          <w:marLeft w:val="0"/>
          <w:marRight w:val="0"/>
          <w:marTop w:val="300"/>
          <w:marBottom w:val="0"/>
          <w:divBdr>
            <w:top w:val="none" w:sz="0" w:space="0" w:color="auto"/>
            <w:left w:val="none" w:sz="0" w:space="0" w:color="auto"/>
            <w:bottom w:val="none" w:sz="0" w:space="0" w:color="auto"/>
            <w:right w:val="none" w:sz="0" w:space="0" w:color="auto"/>
          </w:divBdr>
          <w:divsChild>
            <w:div w:id="1202397227">
              <w:marLeft w:val="0"/>
              <w:marRight w:val="0"/>
              <w:marTop w:val="0"/>
              <w:marBottom w:val="0"/>
              <w:divBdr>
                <w:top w:val="none" w:sz="0" w:space="0" w:color="auto"/>
                <w:left w:val="none" w:sz="0" w:space="0" w:color="auto"/>
                <w:bottom w:val="none" w:sz="0" w:space="0" w:color="auto"/>
                <w:right w:val="none" w:sz="0" w:space="0" w:color="auto"/>
              </w:divBdr>
              <w:divsChild>
                <w:div w:id="1173490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083771">
          <w:marLeft w:val="0"/>
          <w:marRight w:val="0"/>
          <w:marTop w:val="0"/>
          <w:marBottom w:val="0"/>
          <w:divBdr>
            <w:top w:val="none" w:sz="0" w:space="0" w:color="auto"/>
            <w:left w:val="none" w:sz="0" w:space="0" w:color="auto"/>
            <w:bottom w:val="none" w:sz="0" w:space="0" w:color="auto"/>
            <w:right w:val="none" w:sz="0" w:space="0" w:color="auto"/>
          </w:divBdr>
          <w:divsChild>
            <w:div w:id="1755472493">
              <w:marLeft w:val="0"/>
              <w:marRight w:val="0"/>
              <w:marTop w:val="0"/>
              <w:marBottom w:val="0"/>
              <w:divBdr>
                <w:top w:val="none" w:sz="0" w:space="0" w:color="auto"/>
                <w:left w:val="none" w:sz="0" w:space="0" w:color="auto"/>
                <w:bottom w:val="none" w:sz="0" w:space="0" w:color="auto"/>
                <w:right w:val="none" w:sz="0" w:space="0" w:color="auto"/>
              </w:divBdr>
            </w:div>
          </w:divsChild>
        </w:div>
        <w:div w:id="799805271">
          <w:marLeft w:val="0"/>
          <w:marRight w:val="0"/>
          <w:marTop w:val="0"/>
          <w:marBottom w:val="0"/>
          <w:divBdr>
            <w:top w:val="none" w:sz="0" w:space="0" w:color="auto"/>
            <w:left w:val="none" w:sz="0" w:space="0" w:color="auto"/>
            <w:bottom w:val="none" w:sz="0" w:space="0" w:color="auto"/>
            <w:right w:val="none" w:sz="0" w:space="0" w:color="auto"/>
          </w:divBdr>
        </w:div>
        <w:div w:id="858547553">
          <w:marLeft w:val="0"/>
          <w:marRight w:val="0"/>
          <w:marTop w:val="0"/>
          <w:marBottom w:val="0"/>
          <w:divBdr>
            <w:top w:val="none" w:sz="0" w:space="0" w:color="auto"/>
            <w:left w:val="none" w:sz="0" w:space="0" w:color="auto"/>
            <w:bottom w:val="none" w:sz="0" w:space="0" w:color="auto"/>
            <w:right w:val="none" w:sz="0" w:space="0" w:color="auto"/>
          </w:divBdr>
        </w:div>
        <w:div w:id="1007514443">
          <w:marLeft w:val="0"/>
          <w:marRight w:val="0"/>
          <w:marTop w:val="0"/>
          <w:marBottom w:val="0"/>
          <w:divBdr>
            <w:top w:val="none" w:sz="0" w:space="0" w:color="auto"/>
            <w:left w:val="none" w:sz="0" w:space="0" w:color="auto"/>
            <w:bottom w:val="none" w:sz="0" w:space="0" w:color="auto"/>
            <w:right w:val="none" w:sz="0" w:space="0" w:color="auto"/>
          </w:divBdr>
          <w:divsChild>
            <w:div w:id="1467238043">
              <w:marLeft w:val="0"/>
              <w:marRight w:val="0"/>
              <w:marTop w:val="0"/>
              <w:marBottom w:val="0"/>
              <w:divBdr>
                <w:top w:val="none" w:sz="0" w:space="0" w:color="auto"/>
                <w:left w:val="none" w:sz="0" w:space="0" w:color="auto"/>
                <w:bottom w:val="none" w:sz="0" w:space="0" w:color="auto"/>
                <w:right w:val="none" w:sz="0" w:space="0" w:color="auto"/>
              </w:divBdr>
            </w:div>
          </w:divsChild>
        </w:div>
        <w:div w:id="1074476486">
          <w:marLeft w:val="0"/>
          <w:marRight w:val="0"/>
          <w:marTop w:val="0"/>
          <w:marBottom w:val="0"/>
          <w:divBdr>
            <w:top w:val="none" w:sz="0" w:space="0" w:color="auto"/>
            <w:left w:val="none" w:sz="0" w:space="0" w:color="auto"/>
            <w:bottom w:val="none" w:sz="0" w:space="0" w:color="auto"/>
            <w:right w:val="none" w:sz="0" w:space="0" w:color="auto"/>
          </w:divBdr>
        </w:div>
        <w:div w:id="1218542089">
          <w:marLeft w:val="0"/>
          <w:marRight w:val="0"/>
          <w:marTop w:val="0"/>
          <w:marBottom w:val="0"/>
          <w:divBdr>
            <w:top w:val="none" w:sz="0" w:space="0" w:color="auto"/>
            <w:left w:val="none" w:sz="0" w:space="0" w:color="auto"/>
            <w:bottom w:val="none" w:sz="0" w:space="0" w:color="auto"/>
            <w:right w:val="none" w:sz="0" w:space="0" w:color="auto"/>
          </w:divBdr>
        </w:div>
        <w:div w:id="1242326908">
          <w:marLeft w:val="0"/>
          <w:marRight w:val="0"/>
          <w:marTop w:val="0"/>
          <w:marBottom w:val="0"/>
          <w:divBdr>
            <w:top w:val="none" w:sz="0" w:space="0" w:color="auto"/>
            <w:left w:val="none" w:sz="0" w:space="0" w:color="auto"/>
            <w:bottom w:val="none" w:sz="0" w:space="0" w:color="auto"/>
            <w:right w:val="none" w:sz="0" w:space="0" w:color="auto"/>
          </w:divBdr>
        </w:div>
        <w:div w:id="1444224448">
          <w:marLeft w:val="0"/>
          <w:marRight w:val="0"/>
          <w:marTop w:val="0"/>
          <w:marBottom w:val="0"/>
          <w:divBdr>
            <w:top w:val="none" w:sz="0" w:space="0" w:color="auto"/>
            <w:left w:val="none" w:sz="0" w:space="0" w:color="auto"/>
            <w:bottom w:val="none" w:sz="0" w:space="0" w:color="auto"/>
            <w:right w:val="none" w:sz="0" w:space="0" w:color="auto"/>
          </w:divBdr>
        </w:div>
        <w:div w:id="1477647305">
          <w:marLeft w:val="0"/>
          <w:marRight w:val="0"/>
          <w:marTop w:val="300"/>
          <w:marBottom w:val="0"/>
          <w:divBdr>
            <w:top w:val="none" w:sz="0" w:space="0" w:color="auto"/>
            <w:left w:val="none" w:sz="0" w:space="0" w:color="auto"/>
            <w:bottom w:val="none" w:sz="0" w:space="0" w:color="auto"/>
            <w:right w:val="none" w:sz="0" w:space="0" w:color="auto"/>
          </w:divBdr>
          <w:divsChild>
            <w:div w:id="516580007">
              <w:marLeft w:val="0"/>
              <w:marRight w:val="0"/>
              <w:marTop w:val="0"/>
              <w:marBottom w:val="0"/>
              <w:divBdr>
                <w:top w:val="none" w:sz="0" w:space="0" w:color="auto"/>
                <w:left w:val="none" w:sz="0" w:space="0" w:color="auto"/>
                <w:bottom w:val="none" w:sz="0" w:space="0" w:color="auto"/>
                <w:right w:val="none" w:sz="0" w:space="0" w:color="auto"/>
              </w:divBdr>
              <w:divsChild>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0477991">
          <w:marLeft w:val="0"/>
          <w:marRight w:val="0"/>
          <w:marTop w:val="300"/>
          <w:marBottom w:val="0"/>
          <w:divBdr>
            <w:top w:val="none" w:sz="0" w:space="0" w:color="auto"/>
            <w:left w:val="none" w:sz="0" w:space="0" w:color="auto"/>
            <w:bottom w:val="none" w:sz="0" w:space="0" w:color="auto"/>
            <w:right w:val="none" w:sz="0" w:space="0" w:color="auto"/>
          </w:divBdr>
          <w:divsChild>
            <w:div w:id="347215866">
              <w:marLeft w:val="0"/>
              <w:marRight w:val="0"/>
              <w:marTop w:val="0"/>
              <w:marBottom w:val="0"/>
              <w:divBdr>
                <w:top w:val="none" w:sz="0" w:space="0" w:color="auto"/>
                <w:left w:val="none" w:sz="0" w:space="0" w:color="auto"/>
                <w:bottom w:val="none" w:sz="0" w:space="0" w:color="auto"/>
                <w:right w:val="none" w:sz="0" w:space="0" w:color="auto"/>
              </w:divBdr>
              <w:divsChild>
                <w:div w:id="727652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999055">
          <w:marLeft w:val="0"/>
          <w:marRight w:val="0"/>
          <w:marTop w:val="0"/>
          <w:marBottom w:val="0"/>
          <w:divBdr>
            <w:top w:val="none" w:sz="0" w:space="0" w:color="auto"/>
            <w:left w:val="none" w:sz="0" w:space="0" w:color="auto"/>
            <w:bottom w:val="none" w:sz="0" w:space="0" w:color="auto"/>
            <w:right w:val="none" w:sz="0" w:space="0" w:color="auto"/>
          </w:divBdr>
          <w:divsChild>
            <w:div w:id="777679859">
              <w:marLeft w:val="0"/>
              <w:marRight w:val="0"/>
              <w:marTop w:val="0"/>
              <w:marBottom w:val="0"/>
              <w:divBdr>
                <w:top w:val="none" w:sz="0" w:space="0" w:color="auto"/>
                <w:left w:val="none" w:sz="0" w:space="0" w:color="auto"/>
                <w:bottom w:val="none" w:sz="0" w:space="0" w:color="auto"/>
                <w:right w:val="none" w:sz="0" w:space="0" w:color="auto"/>
              </w:divBdr>
            </w:div>
          </w:divsChild>
        </w:div>
        <w:div w:id="1750345919">
          <w:marLeft w:val="0"/>
          <w:marRight w:val="0"/>
          <w:marTop w:val="300"/>
          <w:marBottom w:val="0"/>
          <w:divBdr>
            <w:top w:val="none" w:sz="0" w:space="0" w:color="auto"/>
            <w:left w:val="none" w:sz="0" w:space="0" w:color="auto"/>
            <w:bottom w:val="none" w:sz="0" w:space="0" w:color="auto"/>
            <w:right w:val="none" w:sz="0" w:space="0" w:color="auto"/>
          </w:divBdr>
          <w:divsChild>
            <w:div w:id="1721514881">
              <w:marLeft w:val="0"/>
              <w:marRight w:val="0"/>
              <w:marTop w:val="0"/>
              <w:marBottom w:val="0"/>
              <w:divBdr>
                <w:top w:val="none" w:sz="0" w:space="0" w:color="auto"/>
                <w:left w:val="none" w:sz="0" w:space="0" w:color="auto"/>
                <w:bottom w:val="none" w:sz="0" w:space="0" w:color="auto"/>
                <w:right w:val="none" w:sz="0" w:space="0" w:color="auto"/>
              </w:divBdr>
              <w:divsChild>
                <w:div w:id="2033072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552344">
          <w:marLeft w:val="0"/>
          <w:marRight w:val="0"/>
          <w:marTop w:val="0"/>
          <w:marBottom w:val="0"/>
          <w:divBdr>
            <w:top w:val="none" w:sz="0" w:space="0" w:color="auto"/>
            <w:left w:val="none" w:sz="0" w:space="0" w:color="auto"/>
            <w:bottom w:val="none" w:sz="0" w:space="0" w:color="auto"/>
            <w:right w:val="none" w:sz="0" w:space="0" w:color="auto"/>
          </w:divBdr>
          <w:divsChild>
            <w:div w:id="2112236123">
              <w:marLeft w:val="0"/>
              <w:marRight w:val="0"/>
              <w:marTop w:val="0"/>
              <w:marBottom w:val="0"/>
              <w:divBdr>
                <w:top w:val="none" w:sz="0" w:space="0" w:color="auto"/>
                <w:left w:val="none" w:sz="0" w:space="0" w:color="auto"/>
                <w:bottom w:val="none" w:sz="0" w:space="0" w:color="auto"/>
                <w:right w:val="none" w:sz="0" w:space="0" w:color="auto"/>
              </w:divBdr>
            </w:div>
          </w:divsChild>
        </w:div>
        <w:div w:id="1910923210">
          <w:marLeft w:val="0"/>
          <w:marRight w:val="0"/>
          <w:marTop w:val="0"/>
          <w:marBottom w:val="0"/>
          <w:divBdr>
            <w:top w:val="none" w:sz="0" w:space="0" w:color="auto"/>
            <w:left w:val="none" w:sz="0" w:space="0" w:color="auto"/>
            <w:bottom w:val="none" w:sz="0" w:space="0" w:color="auto"/>
            <w:right w:val="none" w:sz="0" w:space="0" w:color="auto"/>
          </w:divBdr>
        </w:div>
      </w:divsChild>
    </w:div>
    <w:div w:id="1903982570">
      <w:bodyDiv w:val="1"/>
      <w:marLeft w:val="0"/>
      <w:marRight w:val="0"/>
      <w:marTop w:val="0"/>
      <w:marBottom w:val="0"/>
      <w:divBdr>
        <w:top w:val="none" w:sz="0" w:space="0" w:color="auto"/>
        <w:left w:val="none" w:sz="0" w:space="0" w:color="auto"/>
        <w:bottom w:val="none" w:sz="0" w:space="0" w:color="auto"/>
        <w:right w:val="none" w:sz="0" w:space="0" w:color="auto"/>
      </w:divBdr>
      <w:divsChild>
        <w:div w:id="78793015">
          <w:marLeft w:val="0"/>
          <w:marRight w:val="0"/>
          <w:marTop w:val="0"/>
          <w:marBottom w:val="0"/>
          <w:divBdr>
            <w:top w:val="none" w:sz="0" w:space="0" w:color="auto"/>
            <w:left w:val="none" w:sz="0" w:space="0" w:color="auto"/>
            <w:bottom w:val="none" w:sz="0" w:space="0" w:color="auto"/>
            <w:right w:val="none" w:sz="0" w:space="0" w:color="auto"/>
          </w:divBdr>
        </w:div>
        <w:div w:id="277957352">
          <w:marLeft w:val="0"/>
          <w:marRight w:val="0"/>
          <w:marTop w:val="0"/>
          <w:marBottom w:val="0"/>
          <w:divBdr>
            <w:top w:val="none" w:sz="0" w:space="0" w:color="auto"/>
            <w:left w:val="none" w:sz="0" w:space="0" w:color="auto"/>
            <w:bottom w:val="none" w:sz="0" w:space="0" w:color="auto"/>
            <w:right w:val="none" w:sz="0" w:space="0" w:color="auto"/>
          </w:divBdr>
          <w:divsChild>
            <w:div w:id="810632274">
              <w:marLeft w:val="0"/>
              <w:marRight w:val="0"/>
              <w:marTop w:val="0"/>
              <w:marBottom w:val="0"/>
              <w:divBdr>
                <w:top w:val="none" w:sz="0" w:space="0" w:color="auto"/>
                <w:left w:val="none" w:sz="0" w:space="0" w:color="auto"/>
                <w:bottom w:val="none" w:sz="0" w:space="0" w:color="auto"/>
                <w:right w:val="none" w:sz="0" w:space="0" w:color="auto"/>
              </w:divBdr>
            </w:div>
          </w:divsChild>
        </w:div>
        <w:div w:id="687676373">
          <w:marLeft w:val="0"/>
          <w:marRight w:val="0"/>
          <w:marTop w:val="0"/>
          <w:marBottom w:val="0"/>
          <w:divBdr>
            <w:top w:val="none" w:sz="0" w:space="0" w:color="auto"/>
            <w:left w:val="none" w:sz="0" w:space="0" w:color="auto"/>
            <w:bottom w:val="none" w:sz="0" w:space="0" w:color="auto"/>
            <w:right w:val="none" w:sz="0" w:space="0" w:color="auto"/>
          </w:divBdr>
          <w:divsChild>
            <w:div w:id="207189522">
              <w:marLeft w:val="0"/>
              <w:marRight w:val="0"/>
              <w:marTop w:val="0"/>
              <w:marBottom w:val="0"/>
              <w:divBdr>
                <w:top w:val="none" w:sz="0" w:space="0" w:color="auto"/>
                <w:left w:val="none" w:sz="0" w:space="0" w:color="auto"/>
                <w:bottom w:val="none" w:sz="0" w:space="0" w:color="auto"/>
                <w:right w:val="none" w:sz="0" w:space="0" w:color="auto"/>
              </w:divBdr>
            </w:div>
          </w:divsChild>
        </w:div>
        <w:div w:id="692269299">
          <w:marLeft w:val="0"/>
          <w:marRight w:val="0"/>
          <w:marTop w:val="0"/>
          <w:marBottom w:val="0"/>
          <w:divBdr>
            <w:top w:val="none" w:sz="0" w:space="0" w:color="auto"/>
            <w:left w:val="none" w:sz="0" w:space="0" w:color="auto"/>
            <w:bottom w:val="none" w:sz="0" w:space="0" w:color="auto"/>
            <w:right w:val="none" w:sz="0" w:space="0" w:color="auto"/>
          </w:divBdr>
          <w:divsChild>
            <w:div w:id="483207382">
              <w:marLeft w:val="0"/>
              <w:marRight w:val="0"/>
              <w:marTop w:val="0"/>
              <w:marBottom w:val="0"/>
              <w:divBdr>
                <w:top w:val="none" w:sz="0" w:space="0" w:color="auto"/>
                <w:left w:val="none" w:sz="0" w:space="0" w:color="auto"/>
                <w:bottom w:val="none" w:sz="0" w:space="0" w:color="auto"/>
                <w:right w:val="none" w:sz="0" w:space="0" w:color="auto"/>
              </w:divBdr>
            </w:div>
          </w:divsChild>
        </w:div>
        <w:div w:id="706611237">
          <w:marLeft w:val="0"/>
          <w:marRight w:val="0"/>
          <w:marTop w:val="300"/>
          <w:marBottom w:val="0"/>
          <w:divBdr>
            <w:top w:val="none" w:sz="0" w:space="0" w:color="auto"/>
            <w:left w:val="none" w:sz="0" w:space="0" w:color="auto"/>
            <w:bottom w:val="none" w:sz="0" w:space="0" w:color="auto"/>
            <w:right w:val="none" w:sz="0" w:space="0" w:color="auto"/>
          </w:divBdr>
          <w:divsChild>
            <w:div w:id="327487637">
              <w:marLeft w:val="0"/>
              <w:marRight w:val="0"/>
              <w:marTop w:val="0"/>
              <w:marBottom w:val="0"/>
              <w:divBdr>
                <w:top w:val="none" w:sz="0" w:space="0" w:color="auto"/>
                <w:left w:val="none" w:sz="0" w:space="0" w:color="auto"/>
                <w:bottom w:val="none" w:sz="0" w:space="0" w:color="auto"/>
                <w:right w:val="none" w:sz="0" w:space="0" w:color="auto"/>
              </w:divBdr>
              <w:divsChild>
                <w:div w:id="1286083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229067">
          <w:marLeft w:val="0"/>
          <w:marRight w:val="0"/>
          <w:marTop w:val="0"/>
          <w:marBottom w:val="0"/>
          <w:divBdr>
            <w:top w:val="none" w:sz="0" w:space="0" w:color="auto"/>
            <w:left w:val="none" w:sz="0" w:space="0" w:color="auto"/>
            <w:bottom w:val="none" w:sz="0" w:space="0" w:color="auto"/>
            <w:right w:val="none" w:sz="0" w:space="0" w:color="auto"/>
          </w:divBdr>
          <w:divsChild>
            <w:div w:id="1896426303">
              <w:marLeft w:val="0"/>
              <w:marRight w:val="0"/>
              <w:marTop w:val="0"/>
              <w:marBottom w:val="0"/>
              <w:divBdr>
                <w:top w:val="none" w:sz="0" w:space="0" w:color="auto"/>
                <w:left w:val="none" w:sz="0" w:space="0" w:color="auto"/>
                <w:bottom w:val="none" w:sz="0" w:space="0" w:color="auto"/>
                <w:right w:val="none" w:sz="0" w:space="0" w:color="auto"/>
              </w:divBdr>
            </w:div>
          </w:divsChild>
        </w:div>
        <w:div w:id="1035084734">
          <w:marLeft w:val="0"/>
          <w:marRight w:val="0"/>
          <w:marTop w:val="300"/>
          <w:marBottom w:val="0"/>
          <w:divBdr>
            <w:top w:val="none" w:sz="0" w:space="0" w:color="auto"/>
            <w:left w:val="none" w:sz="0" w:space="0" w:color="auto"/>
            <w:bottom w:val="none" w:sz="0" w:space="0" w:color="auto"/>
            <w:right w:val="none" w:sz="0" w:space="0" w:color="auto"/>
          </w:divBdr>
          <w:divsChild>
            <w:div w:id="1780180650">
              <w:marLeft w:val="0"/>
              <w:marRight w:val="0"/>
              <w:marTop w:val="0"/>
              <w:marBottom w:val="0"/>
              <w:divBdr>
                <w:top w:val="none" w:sz="0" w:space="0" w:color="auto"/>
                <w:left w:val="none" w:sz="0" w:space="0" w:color="auto"/>
                <w:bottom w:val="none" w:sz="0" w:space="0" w:color="auto"/>
                <w:right w:val="none" w:sz="0" w:space="0" w:color="auto"/>
              </w:divBdr>
              <w:divsChild>
                <w:div w:id="2113234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2313080">
          <w:marLeft w:val="0"/>
          <w:marRight w:val="0"/>
          <w:marTop w:val="0"/>
          <w:marBottom w:val="0"/>
          <w:divBdr>
            <w:top w:val="none" w:sz="0" w:space="0" w:color="auto"/>
            <w:left w:val="none" w:sz="0" w:space="0" w:color="auto"/>
            <w:bottom w:val="none" w:sz="0" w:space="0" w:color="auto"/>
            <w:right w:val="none" w:sz="0" w:space="0" w:color="auto"/>
          </w:divBdr>
          <w:divsChild>
            <w:div w:id="1816675675">
              <w:marLeft w:val="0"/>
              <w:marRight w:val="0"/>
              <w:marTop w:val="0"/>
              <w:marBottom w:val="0"/>
              <w:divBdr>
                <w:top w:val="none" w:sz="0" w:space="0" w:color="auto"/>
                <w:left w:val="none" w:sz="0" w:space="0" w:color="auto"/>
                <w:bottom w:val="none" w:sz="0" w:space="0" w:color="auto"/>
                <w:right w:val="none" w:sz="0" w:space="0" w:color="auto"/>
              </w:divBdr>
            </w:div>
          </w:divsChild>
        </w:div>
        <w:div w:id="1078792344">
          <w:marLeft w:val="0"/>
          <w:marRight w:val="0"/>
          <w:marTop w:val="0"/>
          <w:marBottom w:val="0"/>
          <w:divBdr>
            <w:top w:val="none" w:sz="0" w:space="0" w:color="auto"/>
            <w:left w:val="none" w:sz="0" w:space="0" w:color="auto"/>
            <w:bottom w:val="none" w:sz="0" w:space="0" w:color="auto"/>
            <w:right w:val="none" w:sz="0" w:space="0" w:color="auto"/>
          </w:divBdr>
        </w:div>
        <w:div w:id="1215853386">
          <w:marLeft w:val="0"/>
          <w:marRight w:val="0"/>
          <w:marTop w:val="0"/>
          <w:marBottom w:val="0"/>
          <w:divBdr>
            <w:top w:val="none" w:sz="0" w:space="0" w:color="auto"/>
            <w:left w:val="none" w:sz="0" w:space="0" w:color="auto"/>
            <w:bottom w:val="none" w:sz="0" w:space="0" w:color="auto"/>
            <w:right w:val="none" w:sz="0" w:space="0" w:color="auto"/>
          </w:divBdr>
          <w:divsChild>
            <w:div w:id="824008726">
              <w:marLeft w:val="0"/>
              <w:marRight w:val="0"/>
              <w:marTop w:val="0"/>
              <w:marBottom w:val="0"/>
              <w:divBdr>
                <w:top w:val="none" w:sz="0" w:space="0" w:color="auto"/>
                <w:left w:val="none" w:sz="0" w:space="0" w:color="auto"/>
                <w:bottom w:val="none" w:sz="0" w:space="0" w:color="auto"/>
                <w:right w:val="none" w:sz="0" w:space="0" w:color="auto"/>
              </w:divBdr>
            </w:div>
          </w:divsChild>
        </w:div>
        <w:div w:id="1566380752">
          <w:marLeft w:val="0"/>
          <w:marRight w:val="0"/>
          <w:marTop w:val="0"/>
          <w:marBottom w:val="0"/>
          <w:divBdr>
            <w:top w:val="none" w:sz="0" w:space="0" w:color="auto"/>
            <w:left w:val="none" w:sz="0" w:space="0" w:color="auto"/>
            <w:bottom w:val="none" w:sz="0" w:space="0" w:color="auto"/>
            <w:right w:val="none" w:sz="0" w:space="0" w:color="auto"/>
          </w:divBdr>
        </w:div>
        <w:div w:id="1600067682">
          <w:marLeft w:val="0"/>
          <w:marRight w:val="0"/>
          <w:marTop w:val="300"/>
          <w:marBottom w:val="0"/>
          <w:divBdr>
            <w:top w:val="none" w:sz="0" w:space="0" w:color="auto"/>
            <w:left w:val="none" w:sz="0" w:space="0" w:color="auto"/>
            <w:bottom w:val="none" w:sz="0" w:space="0" w:color="auto"/>
            <w:right w:val="none" w:sz="0" w:space="0" w:color="auto"/>
          </w:divBdr>
          <w:divsChild>
            <w:div w:id="1521777465">
              <w:marLeft w:val="0"/>
              <w:marRight w:val="0"/>
              <w:marTop w:val="0"/>
              <w:marBottom w:val="0"/>
              <w:divBdr>
                <w:top w:val="none" w:sz="0" w:space="0" w:color="auto"/>
                <w:left w:val="none" w:sz="0" w:space="0" w:color="auto"/>
                <w:bottom w:val="none" w:sz="0" w:space="0" w:color="auto"/>
                <w:right w:val="none" w:sz="0" w:space="0" w:color="auto"/>
              </w:divBdr>
              <w:divsChild>
                <w:div w:id="1870071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486911">
          <w:marLeft w:val="0"/>
          <w:marRight w:val="0"/>
          <w:marTop w:val="0"/>
          <w:marBottom w:val="0"/>
          <w:divBdr>
            <w:top w:val="none" w:sz="0" w:space="0" w:color="auto"/>
            <w:left w:val="none" w:sz="0" w:space="0" w:color="auto"/>
            <w:bottom w:val="none" w:sz="0" w:space="0" w:color="auto"/>
            <w:right w:val="none" w:sz="0" w:space="0" w:color="auto"/>
          </w:divBdr>
        </w:div>
        <w:div w:id="1737513701">
          <w:marLeft w:val="0"/>
          <w:marRight w:val="0"/>
          <w:marTop w:val="0"/>
          <w:marBottom w:val="0"/>
          <w:divBdr>
            <w:top w:val="none" w:sz="0" w:space="0" w:color="auto"/>
            <w:left w:val="none" w:sz="0" w:space="0" w:color="auto"/>
            <w:bottom w:val="none" w:sz="0" w:space="0" w:color="auto"/>
            <w:right w:val="none" w:sz="0" w:space="0" w:color="auto"/>
          </w:divBdr>
        </w:div>
        <w:div w:id="1835680899">
          <w:marLeft w:val="0"/>
          <w:marRight w:val="0"/>
          <w:marTop w:val="0"/>
          <w:marBottom w:val="0"/>
          <w:divBdr>
            <w:top w:val="none" w:sz="0" w:space="0" w:color="auto"/>
            <w:left w:val="none" w:sz="0" w:space="0" w:color="auto"/>
            <w:bottom w:val="none" w:sz="0" w:space="0" w:color="auto"/>
            <w:right w:val="none" w:sz="0" w:space="0" w:color="auto"/>
          </w:divBdr>
          <w:divsChild>
            <w:div w:id="580605517">
              <w:marLeft w:val="0"/>
              <w:marRight w:val="0"/>
              <w:marTop w:val="0"/>
              <w:marBottom w:val="0"/>
              <w:divBdr>
                <w:top w:val="none" w:sz="0" w:space="0" w:color="auto"/>
                <w:left w:val="none" w:sz="0" w:space="0" w:color="auto"/>
                <w:bottom w:val="none" w:sz="0" w:space="0" w:color="auto"/>
                <w:right w:val="none" w:sz="0" w:space="0" w:color="auto"/>
              </w:divBdr>
            </w:div>
          </w:divsChild>
        </w:div>
        <w:div w:id="1861123295">
          <w:marLeft w:val="0"/>
          <w:marRight w:val="0"/>
          <w:marTop w:val="0"/>
          <w:marBottom w:val="0"/>
          <w:divBdr>
            <w:top w:val="none" w:sz="0" w:space="0" w:color="auto"/>
            <w:left w:val="none" w:sz="0" w:space="0" w:color="auto"/>
            <w:bottom w:val="none" w:sz="0" w:space="0" w:color="auto"/>
            <w:right w:val="none" w:sz="0" w:space="0" w:color="auto"/>
          </w:divBdr>
        </w:div>
        <w:div w:id="1918398842">
          <w:marLeft w:val="0"/>
          <w:marRight w:val="0"/>
          <w:marTop w:val="0"/>
          <w:marBottom w:val="0"/>
          <w:divBdr>
            <w:top w:val="none" w:sz="0" w:space="0" w:color="auto"/>
            <w:left w:val="none" w:sz="0" w:space="0" w:color="auto"/>
            <w:bottom w:val="none" w:sz="0" w:space="0" w:color="auto"/>
            <w:right w:val="none" w:sz="0" w:space="0" w:color="auto"/>
          </w:divBdr>
        </w:div>
      </w:divsChild>
    </w:div>
    <w:div w:id="1904565620">
      <w:bodyDiv w:val="1"/>
      <w:marLeft w:val="0"/>
      <w:marRight w:val="0"/>
      <w:marTop w:val="0"/>
      <w:marBottom w:val="0"/>
      <w:divBdr>
        <w:top w:val="none" w:sz="0" w:space="0" w:color="auto"/>
        <w:left w:val="none" w:sz="0" w:space="0" w:color="auto"/>
        <w:bottom w:val="none" w:sz="0" w:space="0" w:color="auto"/>
        <w:right w:val="none" w:sz="0" w:space="0" w:color="auto"/>
      </w:divBdr>
      <w:divsChild>
        <w:div w:id="87116039">
          <w:marLeft w:val="0"/>
          <w:marRight w:val="0"/>
          <w:marTop w:val="0"/>
          <w:marBottom w:val="0"/>
          <w:divBdr>
            <w:top w:val="none" w:sz="0" w:space="0" w:color="auto"/>
            <w:left w:val="none" w:sz="0" w:space="0" w:color="auto"/>
            <w:bottom w:val="none" w:sz="0" w:space="0" w:color="auto"/>
            <w:right w:val="none" w:sz="0" w:space="0" w:color="auto"/>
          </w:divBdr>
        </w:div>
        <w:div w:id="258681511">
          <w:marLeft w:val="0"/>
          <w:marRight w:val="0"/>
          <w:marTop w:val="300"/>
          <w:marBottom w:val="0"/>
          <w:divBdr>
            <w:top w:val="none" w:sz="0" w:space="0" w:color="auto"/>
            <w:left w:val="none" w:sz="0" w:space="0" w:color="auto"/>
            <w:bottom w:val="none" w:sz="0" w:space="0" w:color="auto"/>
            <w:right w:val="none" w:sz="0" w:space="0" w:color="auto"/>
          </w:divBdr>
          <w:divsChild>
            <w:div w:id="1078403615">
              <w:marLeft w:val="0"/>
              <w:marRight w:val="0"/>
              <w:marTop w:val="0"/>
              <w:marBottom w:val="0"/>
              <w:divBdr>
                <w:top w:val="none" w:sz="0" w:space="0" w:color="auto"/>
                <w:left w:val="none" w:sz="0" w:space="0" w:color="auto"/>
                <w:bottom w:val="none" w:sz="0" w:space="0" w:color="auto"/>
                <w:right w:val="none" w:sz="0" w:space="0" w:color="auto"/>
              </w:divBdr>
              <w:divsChild>
                <w:div w:id="550654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357023">
          <w:marLeft w:val="0"/>
          <w:marRight w:val="0"/>
          <w:marTop w:val="0"/>
          <w:marBottom w:val="0"/>
          <w:divBdr>
            <w:top w:val="none" w:sz="0" w:space="0" w:color="auto"/>
            <w:left w:val="none" w:sz="0" w:space="0" w:color="auto"/>
            <w:bottom w:val="none" w:sz="0" w:space="0" w:color="auto"/>
            <w:right w:val="none" w:sz="0" w:space="0" w:color="auto"/>
          </w:divBdr>
          <w:divsChild>
            <w:div w:id="521626448">
              <w:marLeft w:val="0"/>
              <w:marRight w:val="0"/>
              <w:marTop w:val="0"/>
              <w:marBottom w:val="0"/>
              <w:divBdr>
                <w:top w:val="none" w:sz="0" w:space="0" w:color="auto"/>
                <w:left w:val="none" w:sz="0" w:space="0" w:color="auto"/>
                <w:bottom w:val="none" w:sz="0" w:space="0" w:color="auto"/>
                <w:right w:val="none" w:sz="0" w:space="0" w:color="auto"/>
              </w:divBdr>
            </w:div>
          </w:divsChild>
        </w:div>
        <w:div w:id="267812522">
          <w:marLeft w:val="0"/>
          <w:marRight w:val="0"/>
          <w:marTop w:val="0"/>
          <w:marBottom w:val="0"/>
          <w:divBdr>
            <w:top w:val="none" w:sz="0" w:space="0" w:color="auto"/>
            <w:left w:val="none" w:sz="0" w:space="0" w:color="auto"/>
            <w:bottom w:val="none" w:sz="0" w:space="0" w:color="auto"/>
            <w:right w:val="none" w:sz="0" w:space="0" w:color="auto"/>
          </w:divBdr>
        </w:div>
        <w:div w:id="434134743">
          <w:marLeft w:val="0"/>
          <w:marRight w:val="0"/>
          <w:marTop w:val="0"/>
          <w:marBottom w:val="0"/>
          <w:divBdr>
            <w:top w:val="none" w:sz="0" w:space="0" w:color="auto"/>
            <w:left w:val="none" w:sz="0" w:space="0" w:color="auto"/>
            <w:bottom w:val="none" w:sz="0" w:space="0" w:color="auto"/>
            <w:right w:val="none" w:sz="0" w:space="0" w:color="auto"/>
          </w:divBdr>
        </w:div>
        <w:div w:id="435557706">
          <w:marLeft w:val="0"/>
          <w:marRight w:val="0"/>
          <w:marTop w:val="0"/>
          <w:marBottom w:val="0"/>
          <w:divBdr>
            <w:top w:val="none" w:sz="0" w:space="0" w:color="auto"/>
            <w:left w:val="none" w:sz="0" w:space="0" w:color="auto"/>
            <w:bottom w:val="none" w:sz="0" w:space="0" w:color="auto"/>
            <w:right w:val="none" w:sz="0" w:space="0" w:color="auto"/>
          </w:divBdr>
          <w:divsChild>
            <w:div w:id="1955137554">
              <w:marLeft w:val="0"/>
              <w:marRight w:val="0"/>
              <w:marTop w:val="0"/>
              <w:marBottom w:val="0"/>
              <w:divBdr>
                <w:top w:val="none" w:sz="0" w:space="0" w:color="auto"/>
                <w:left w:val="none" w:sz="0" w:space="0" w:color="auto"/>
                <w:bottom w:val="none" w:sz="0" w:space="0" w:color="auto"/>
                <w:right w:val="none" w:sz="0" w:space="0" w:color="auto"/>
              </w:divBdr>
            </w:div>
          </w:divsChild>
        </w:div>
        <w:div w:id="456141082">
          <w:marLeft w:val="0"/>
          <w:marRight w:val="0"/>
          <w:marTop w:val="300"/>
          <w:marBottom w:val="0"/>
          <w:divBdr>
            <w:top w:val="none" w:sz="0" w:space="0" w:color="auto"/>
            <w:left w:val="none" w:sz="0" w:space="0" w:color="auto"/>
            <w:bottom w:val="none" w:sz="0" w:space="0" w:color="auto"/>
            <w:right w:val="none" w:sz="0" w:space="0" w:color="auto"/>
          </w:divBdr>
          <w:divsChild>
            <w:div w:id="184444942">
              <w:marLeft w:val="0"/>
              <w:marRight w:val="0"/>
              <w:marTop w:val="0"/>
              <w:marBottom w:val="0"/>
              <w:divBdr>
                <w:top w:val="none" w:sz="0" w:space="0" w:color="auto"/>
                <w:left w:val="none" w:sz="0" w:space="0" w:color="auto"/>
                <w:bottom w:val="none" w:sz="0" w:space="0" w:color="auto"/>
                <w:right w:val="none" w:sz="0" w:space="0" w:color="auto"/>
              </w:divBdr>
              <w:divsChild>
                <w:div w:id="762533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303729">
          <w:marLeft w:val="0"/>
          <w:marRight w:val="0"/>
          <w:marTop w:val="0"/>
          <w:marBottom w:val="0"/>
          <w:divBdr>
            <w:top w:val="none" w:sz="0" w:space="0" w:color="auto"/>
            <w:left w:val="none" w:sz="0" w:space="0" w:color="auto"/>
            <w:bottom w:val="none" w:sz="0" w:space="0" w:color="auto"/>
            <w:right w:val="none" w:sz="0" w:space="0" w:color="auto"/>
          </w:divBdr>
        </w:div>
        <w:div w:id="937252577">
          <w:marLeft w:val="0"/>
          <w:marRight w:val="0"/>
          <w:marTop w:val="0"/>
          <w:marBottom w:val="0"/>
          <w:divBdr>
            <w:top w:val="none" w:sz="0" w:space="0" w:color="auto"/>
            <w:left w:val="none" w:sz="0" w:space="0" w:color="auto"/>
            <w:bottom w:val="none" w:sz="0" w:space="0" w:color="auto"/>
            <w:right w:val="none" w:sz="0" w:space="0" w:color="auto"/>
          </w:divBdr>
        </w:div>
        <w:div w:id="1051615026">
          <w:marLeft w:val="0"/>
          <w:marRight w:val="0"/>
          <w:marTop w:val="300"/>
          <w:marBottom w:val="0"/>
          <w:divBdr>
            <w:top w:val="none" w:sz="0" w:space="0" w:color="auto"/>
            <w:left w:val="none" w:sz="0" w:space="0" w:color="auto"/>
            <w:bottom w:val="none" w:sz="0" w:space="0" w:color="auto"/>
            <w:right w:val="none" w:sz="0" w:space="0" w:color="auto"/>
          </w:divBdr>
          <w:divsChild>
            <w:div w:id="1853034268">
              <w:marLeft w:val="0"/>
              <w:marRight w:val="0"/>
              <w:marTop w:val="0"/>
              <w:marBottom w:val="0"/>
              <w:divBdr>
                <w:top w:val="none" w:sz="0" w:space="0" w:color="auto"/>
                <w:left w:val="none" w:sz="0" w:space="0" w:color="auto"/>
                <w:bottom w:val="none" w:sz="0" w:space="0" w:color="auto"/>
                <w:right w:val="none" w:sz="0" w:space="0" w:color="auto"/>
              </w:divBdr>
              <w:divsChild>
                <w:div w:id="1368022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1217233">
          <w:marLeft w:val="0"/>
          <w:marRight w:val="0"/>
          <w:marTop w:val="0"/>
          <w:marBottom w:val="0"/>
          <w:divBdr>
            <w:top w:val="none" w:sz="0" w:space="0" w:color="auto"/>
            <w:left w:val="none" w:sz="0" w:space="0" w:color="auto"/>
            <w:bottom w:val="none" w:sz="0" w:space="0" w:color="auto"/>
            <w:right w:val="none" w:sz="0" w:space="0" w:color="auto"/>
          </w:divBdr>
          <w:divsChild>
            <w:div w:id="476609833">
              <w:marLeft w:val="0"/>
              <w:marRight w:val="0"/>
              <w:marTop w:val="0"/>
              <w:marBottom w:val="0"/>
              <w:divBdr>
                <w:top w:val="none" w:sz="0" w:space="0" w:color="auto"/>
                <w:left w:val="none" w:sz="0" w:space="0" w:color="auto"/>
                <w:bottom w:val="none" w:sz="0" w:space="0" w:color="auto"/>
                <w:right w:val="none" w:sz="0" w:space="0" w:color="auto"/>
              </w:divBdr>
            </w:div>
          </w:divsChild>
        </w:div>
        <w:div w:id="1444155357">
          <w:marLeft w:val="0"/>
          <w:marRight w:val="0"/>
          <w:marTop w:val="300"/>
          <w:marBottom w:val="0"/>
          <w:divBdr>
            <w:top w:val="none" w:sz="0" w:space="0" w:color="auto"/>
            <w:left w:val="none" w:sz="0" w:space="0" w:color="auto"/>
            <w:bottom w:val="none" w:sz="0" w:space="0" w:color="auto"/>
            <w:right w:val="none" w:sz="0" w:space="0" w:color="auto"/>
          </w:divBdr>
          <w:divsChild>
            <w:div w:id="1430193842">
              <w:marLeft w:val="0"/>
              <w:marRight w:val="0"/>
              <w:marTop w:val="0"/>
              <w:marBottom w:val="0"/>
              <w:divBdr>
                <w:top w:val="none" w:sz="0" w:space="0" w:color="auto"/>
                <w:left w:val="none" w:sz="0" w:space="0" w:color="auto"/>
                <w:bottom w:val="none" w:sz="0" w:space="0" w:color="auto"/>
                <w:right w:val="none" w:sz="0" w:space="0" w:color="auto"/>
              </w:divBdr>
              <w:divsChild>
                <w:div w:id="1213467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532930">
          <w:marLeft w:val="0"/>
          <w:marRight w:val="0"/>
          <w:marTop w:val="0"/>
          <w:marBottom w:val="0"/>
          <w:divBdr>
            <w:top w:val="none" w:sz="0" w:space="0" w:color="auto"/>
            <w:left w:val="none" w:sz="0" w:space="0" w:color="auto"/>
            <w:bottom w:val="none" w:sz="0" w:space="0" w:color="auto"/>
            <w:right w:val="none" w:sz="0" w:space="0" w:color="auto"/>
          </w:divBdr>
        </w:div>
        <w:div w:id="1518810428">
          <w:marLeft w:val="0"/>
          <w:marRight w:val="0"/>
          <w:marTop w:val="0"/>
          <w:marBottom w:val="0"/>
          <w:divBdr>
            <w:top w:val="none" w:sz="0" w:space="0" w:color="auto"/>
            <w:left w:val="none" w:sz="0" w:space="0" w:color="auto"/>
            <w:bottom w:val="none" w:sz="0" w:space="0" w:color="auto"/>
            <w:right w:val="none" w:sz="0" w:space="0" w:color="auto"/>
          </w:divBdr>
          <w:divsChild>
            <w:div w:id="1214003303">
              <w:marLeft w:val="0"/>
              <w:marRight w:val="0"/>
              <w:marTop w:val="0"/>
              <w:marBottom w:val="0"/>
              <w:divBdr>
                <w:top w:val="none" w:sz="0" w:space="0" w:color="auto"/>
                <w:left w:val="none" w:sz="0" w:space="0" w:color="auto"/>
                <w:bottom w:val="none" w:sz="0" w:space="0" w:color="auto"/>
                <w:right w:val="none" w:sz="0" w:space="0" w:color="auto"/>
              </w:divBdr>
            </w:div>
          </w:divsChild>
        </w:div>
        <w:div w:id="1636065414">
          <w:marLeft w:val="0"/>
          <w:marRight w:val="0"/>
          <w:marTop w:val="0"/>
          <w:marBottom w:val="0"/>
          <w:divBdr>
            <w:top w:val="none" w:sz="0" w:space="0" w:color="auto"/>
            <w:left w:val="none" w:sz="0" w:space="0" w:color="auto"/>
            <w:bottom w:val="none" w:sz="0" w:space="0" w:color="auto"/>
            <w:right w:val="none" w:sz="0" w:space="0" w:color="auto"/>
          </w:divBdr>
          <w:divsChild>
            <w:div w:id="896623585">
              <w:marLeft w:val="0"/>
              <w:marRight w:val="0"/>
              <w:marTop w:val="0"/>
              <w:marBottom w:val="0"/>
              <w:divBdr>
                <w:top w:val="none" w:sz="0" w:space="0" w:color="auto"/>
                <w:left w:val="none" w:sz="0" w:space="0" w:color="auto"/>
                <w:bottom w:val="none" w:sz="0" w:space="0" w:color="auto"/>
                <w:right w:val="none" w:sz="0" w:space="0" w:color="auto"/>
              </w:divBdr>
            </w:div>
          </w:divsChild>
        </w:div>
        <w:div w:id="1733237790">
          <w:marLeft w:val="0"/>
          <w:marRight w:val="0"/>
          <w:marTop w:val="0"/>
          <w:marBottom w:val="0"/>
          <w:divBdr>
            <w:top w:val="none" w:sz="0" w:space="0" w:color="auto"/>
            <w:left w:val="none" w:sz="0" w:space="0" w:color="auto"/>
            <w:bottom w:val="none" w:sz="0" w:space="0" w:color="auto"/>
            <w:right w:val="none" w:sz="0" w:space="0" w:color="auto"/>
          </w:divBdr>
          <w:divsChild>
            <w:div w:id="452022584">
              <w:marLeft w:val="0"/>
              <w:marRight w:val="0"/>
              <w:marTop w:val="0"/>
              <w:marBottom w:val="0"/>
              <w:divBdr>
                <w:top w:val="none" w:sz="0" w:space="0" w:color="auto"/>
                <w:left w:val="none" w:sz="0" w:space="0" w:color="auto"/>
                <w:bottom w:val="none" w:sz="0" w:space="0" w:color="auto"/>
                <w:right w:val="none" w:sz="0" w:space="0" w:color="auto"/>
              </w:divBdr>
            </w:div>
          </w:divsChild>
        </w:div>
        <w:div w:id="2003655894">
          <w:marLeft w:val="0"/>
          <w:marRight w:val="0"/>
          <w:marTop w:val="0"/>
          <w:marBottom w:val="0"/>
          <w:divBdr>
            <w:top w:val="none" w:sz="0" w:space="0" w:color="auto"/>
            <w:left w:val="none" w:sz="0" w:space="0" w:color="auto"/>
            <w:bottom w:val="none" w:sz="0" w:space="0" w:color="auto"/>
            <w:right w:val="none" w:sz="0" w:space="0" w:color="auto"/>
          </w:divBdr>
        </w:div>
        <w:div w:id="2105221239">
          <w:marLeft w:val="0"/>
          <w:marRight w:val="0"/>
          <w:marTop w:val="0"/>
          <w:marBottom w:val="0"/>
          <w:divBdr>
            <w:top w:val="none" w:sz="0" w:space="0" w:color="auto"/>
            <w:left w:val="none" w:sz="0" w:space="0" w:color="auto"/>
            <w:bottom w:val="none" w:sz="0" w:space="0" w:color="auto"/>
            <w:right w:val="none" w:sz="0" w:space="0" w:color="auto"/>
          </w:divBdr>
          <w:divsChild>
            <w:div w:id="153677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944825">
      <w:bodyDiv w:val="1"/>
      <w:marLeft w:val="0"/>
      <w:marRight w:val="0"/>
      <w:marTop w:val="0"/>
      <w:marBottom w:val="0"/>
      <w:divBdr>
        <w:top w:val="none" w:sz="0" w:space="0" w:color="auto"/>
        <w:left w:val="none" w:sz="0" w:space="0" w:color="auto"/>
        <w:bottom w:val="none" w:sz="0" w:space="0" w:color="auto"/>
        <w:right w:val="none" w:sz="0" w:space="0" w:color="auto"/>
      </w:divBdr>
      <w:divsChild>
        <w:div w:id="1302541416">
          <w:marLeft w:val="0"/>
          <w:marRight w:val="0"/>
          <w:marTop w:val="0"/>
          <w:marBottom w:val="0"/>
          <w:divBdr>
            <w:top w:val="none" w:sz="0" w:space="0" w:color="auto"/>
            <w:left w:val="none" w:sz="0" w:space="0" w:color="auto"/>
            <w:bottom w:val="none" w:sz="0" w:space="0" w:color="auto"/>
            <w:right w:val="none" w:sz="0" w:space="0" w:color="auto"/>
          </w:divBdr>
        </w:div>
        <w:div w:id="1420521012">
          <w:marLeft w:val="0"/>
          <w:marRight w:val="0"/>
          <w:marTop w:val="0"/>
          <w:marBottom w:val="0"/>
          <w:divBdr>
            <w:top w:val="none" w:sz="0" w:space="0" w:color="auto"/>
            <w:left w:val="none" w:sz="0" w:space="0" w:color="auto"/>
            <w:bottom w:val="none" w:sz="0" w:space="0" w:color="auto"/>
            <w:right w:val="none" w:sz="0" w:space="0" w:color="auto"/>
          </w:divBdr>
          <w:divsChild>
            <w:div w:id="606935838">
              <w:marLeft w:val="0"/>
              <w:marRight w:val="0"/>
              <w:marTop w:val="0"/>
              <w:marBottom w:val="0"/>
              <w:divBdr>
                <w:top w:val="none" w:sz="0" w:space="0" w:color="auto"/>
                <w:left w:val="none" w:sz="0" w:space="0" w:color="auto"/>
                <w:bottom w:val="none" w:sz="0" w:space="0" w:color="auto"/>
                <w:right w:val="none" w:sz="0" w:space="0" w:color="auto"/>
              </w:divBdr>
            </w:div>
          </w:divsChild>
        </w:div>
        <w:div w:id="1696618880">
          <w:marLeft w:val="0"/>
          <w:marRight w:val="0"/>
          <w:marTop w:val="0"/>
          <w:marBottom w:val="0"/>
          <w:divBdr>
            <w:top w:val="none" w:sz="0" w:space="0" w:color="auto"/>
            <w:left w:val="none" w:sz="0" w:space="0" w:color="auto"/>
            <w:bottom w:val="none" w:sz="0" w:space="0" w:color="auto"/>
            <w:right w:val="none" w:sz="0" w:space="0" w:color="auto"/>
          </w:divBdr>
        </w:div>
        <w:div w:id="1906140563">
          <w:marLeft w:val="0"/>
          <w:marRight w:val="0"/>
          <w:marTop w:val="0"/>
          <w:marBottom w:val="0"/>
          <w:divBdr>
            <w:top w:val="none" w:sz="0" w:space="0" w:color="auto"/>
            <w:left w:val="none" w:sz="0" w:space="0" w:color="auto"/>
            <w:bottom w:val="none" w:sz="0" w:space="0" w:color="auto"/>
            <w:right w:val="none" w:sz="0" w:space="0" w:color="auto"/>
          </w:divBdr>
          <w:divsChild>
            <w:div w:id="488061475">
              <w:marLeft w:val="0"/>
              <w:marRight w:val="0"/>
              <w:marTop w:val="0"/>
              <w:marBottom w:val="0"/>
              <w:divBdr>
                <w:top w:val="none" w:sz="0" w:space="0" w:color="auto"/>
                <w:left w:val="none" w:sz="0" w:space="0" w:color="auto"/>
                <w:bottom w:val="none" w:sz="0" w:space="0" w:color="auto"/>
                <w:right w:val="none" w:sz="0" w:space="0" w:color="auto"/>
              </w:divBdr>
            </w:div>
          </w:divsChild>
        </w:div>
        <w:div w:id="1864316960">
          <w:marLeft w:val="0"/>
          <w:marRight w:val="0"/>
          <w:marTop w:val="0"/>
          <w:marBottom w:val="0"/>
          <w:divBdr>
            <w:top w:val="none" w:sz="0" w:space="0" w:color="auto"/>
            <w:left w:val="none" w:sz="0" w:space="0" w:color="auto"/>
            <w:bottom w:val="none" w:sz="0" w:space="0" w:color="auto"/>
            <w:right w:val="none" w:sz="0" w:space="0" w:color="auto"/>
          </w:divBdr>
        </w:div>
        <w:div w:id="452018211">
          <w:marLeft w:val="0"/>
          <w:marRight w:val="0"/>
          <w:marTop w:val="0"/>
          <w:marBottom w:val="0"/>
          <w:divBdr>
            <w:top w:val="none" w:sz="0" w:space="0" w:color="auto"/>
            <w:left w:val="none" w:sz="0" w:space="0" w:color="auto"/>
            <w:bottom w:val="none" w:sz="0" w:space="0" w:color="auto"/>
            <w:right w:val="none" w:sz="0" w:space="0" w:color="auto"/>
          </w:divBdr>
          <w:divsChild>
            <w:div w:id="878934108">
              <w:marLeft w:val="0"/>
              <w:marRight w:val="0"/>
              <w:marTop w:val="0"/>
              <w:marBottom w:val="0"/>
              <w:divBdr>
                <w:top w:val="none" w:sz="0" w:space="0" w:color="auto"/>
                <w:left w:val="none" w:sz="0" w:space="0" w:color="auto"/>
                <w:bottom w:val="none" w:sz="0" w:space="0" w:color="auto"/>
                <w:right w:val="none" w:sz="0" w:space="0" w:color="auto"/>
              </w:divBdr>
            </w:div>
          </w:divsChild>
        </w:div>
        <w:div w:id="516429189">
          <w:marLeft w:val="0"/>
          <w:marRight w:val="0"/>
          <w:marTop w:val="0"/>
          <w:marBottom w:val="0"/>
          <w:divBdr>
            <w:top w:val="none" w:sz="0" w:space="0" w:color="auto"/>
            <w:left w:val="none" w:sz="0" w:space="0" w:color="auto"/>
            <w:bottom w:val="none" w:sz="0" w:space="0" w:color="auto"/>
            <w:right w:val="none" w:sz="0" w:space="0" w:color="auto"/>
          </w:divBdr>
        </w:div>
        <w:div w:id="1959020969">
          <w:marLeft w:val="0"/>
          <w:marRight w:val="0"/>
          <w:marTop w:val="0"/>
          <w:marBottom w:val="0"/>
          <w:divBdr>
            <w:top w:val="none" w:sz="0" w:space="0" w:color="auto"/>
            <w:left w:val="none" w:sz="0" w:space="0" w:color="auto"/>
            <w:bottom w:val="none" w:sz="0" w:space="0" w:color="auto"/>
            <w:right w:val="none" w:sz="0" w:space="0" w:color="auto"/>
          </w:divBdr>
          <w:divsChild>
            <w:div w:id="426733722">
              <w:marLeft w:val="0"/>
              <w:marRight w:val="0"/>
              <w:marTop w:val="0"/>
              <w:marBottom w:val="0"/>
              <w:divBdr>
                <w:top w:val="none" w:sz="0" w:space="0" w:color="auto"/>
                <w:left w:val="none" w:sz="0" w:space="0" w:color="auto"/>
                <w:bottom w:val="none" w:sz="0" w:space="0" w:color="auto"/>
                <w:right w:val="none" w:sz="0" w:space="0" w:color="auto"/>
              </w:divBdr>
            </w:div>
          </w:divsChild>
        </w:div>
        <w:div w:id="151721135">
          <w:marLeft w:val="0"/>
          <w:marRight w:val="0"/>
          <w:marTop w:val="0"/>
          <w:marBottom w:val="0"/>
          <w:divBdr>
            <w:top w:val="none" w:sz="0" w:space="0" w:color="auto"/>
            <w:left w:val="none" w:sz="0" w:space="0" w:color="auto"/>
            <w:bottom w:val="none" w:sz="0" w:space="0" w:color="auto"/>
            <w:right w:val="none" w:sz="0" w:space="0" w:color="auto"/>
          </w:divBdr>
        </w:div>
        <w:div w:id="1621571448">
          <w:marLeft w:val="0"/>
          <w:marRight w:val="0"/>
          <w:marTop w:val="0"/>
          <w:marBottom w:val="0"/>
          <w:divBdr>
            <w:top w:val="none" w:sz="0" w:space="0" w:color="auto"/>
            <w:left w:val="none" w:sz="0" w:space="0" w:color="auto"/>
            <w:bottom w:val="none" w:sz="0" w:space="0" w:color="auto"/>
            <w:right w:val="none" w:sz="0" w:space="0" w:color="auto"/>
          </w:divBdr>
          <w:divsChild>
            <w:div w:id="43913907">
              <w:marLeft w:val="0"/>
              <w:marRight w:val="0"/>
              <w:marTop w:val="0"/>
              <w:marBottom w:val="0"/>
              <w:divBdr>
                <w:top w:val="none" w:sz="0" w:space="0" w:color="auto"/>
                <w:left w:val="none" w:sz="0" w:space="0" w:color="auto"/>
                <w:bottom w:val="none" w:sz="0" w:space="0" w:color="auto"/>
                <w:right w:val="none" w:sz="0" w:space="0" w:color="auto"/>
              </w:divBdr>
            </w:div>
          </w:divsChild>
        </w:div>
        <w:div w:id="346449650">
          <w:marLeft w:val="0"/>
          <w:marRight w:val="0"/>
          <w:marTop w:val="0"/>
          <w:marBottom w:val="0"/>
          <w:divBdr>
            <w:top w:val="none" w:sz="0" w:space="0" w:color="auto"/>
            <w:left w:val="none" w:sz="0" w:space="0" w:color="auto"/>
            <w:bottom w:val="none" w:sz="0" w:space="0" w:color="auto"/>
            <w:right w:val="none" w:sz="0" w:space="0" w:color="auto"/>
          </w:divBdr>
        </w:div>
        <w:div w:id="957182299">
          <w:marLeft w:val="0"/>
          <w:marRight w:val="0"/>
          <w:marTop w:val="0"/>
          <w:marBottom w:val="0"/>
          <w:divBdr>
            <w:top w:val="none" w:sz="0" w:space="0" w:color="auto"/>
            <w:left w:val="none" w:sz="0" w:space="0" w:color="auto"/>
            <w:bottom w:val="none" w:sz="0" w:space="0" w:color="auto"/>
            <w:right w:val="none" w:sz="0" w:space="0" w:color="auto"/>
          </w:divBdr>
          <w:divsChild>
            <w:div w:id="2095936835">
              <w:marLeft w:val="0"/>
              <w:marRight w:val="0"/>
              <w:marTop w:val="0"/>
              <w:marBottom w:val="0"/>
              <w:divBdr>
                <w:top w:val="none" w:sz="0" w:space="0" w:color="auto"/>
                <w:left w:val="none" w:sz="0" w:space="0" w:color="auto"/>
                <w:bottom w:val="none" w:sz="0" w:space="0" w:color="auto"/>
                <w:right w:val="none" w:sz="0" w:space="0" w:color="auto"/>
              </w:divBdr>
            </w:div>
          </w:divsChild>
        </w:div>
        <w:div w:id="1702633886">
          <w:marLeft w:val="0"/>
          <w:marRight w:val="0"/>
          <w:marTop w:val="0"/>
          <w:marBottom w:val="0"/>
          <w:divBdr>
            <w:top w:val="none" w:sz="0" w:space="0" w:color="auto"/>
            <w:left w:val="none" w:sz="0" w:space="0" w:color="auto"/>
            <w:bottom w:val="none" w:sz="0" w:space="0" w:color="auto"/>
            <w:right w:val="none" w:sz="0" w:space="0" w:color="auto"/>
          </w:divBdr>
        </w:div>
        <w:div w:id="358285419">
          <w:marLeft w:val="0"/>
          <w:marRight w:val="0"/>
          <w:marTop w:val="0"/>
          <w:marBottom w:val="0"/>
          <w:divBdr>
            <w:top w:val="none" w:sz="0" w:space="0" w:color="auto"/>
            <w:left w:val="none" w:sz="0" w:space="0" w:color="auto"/>
            <w:bottom w:val="none" w:sz="0" w:space="0" w:color="auto"/>
            <w:right w:val="none" w:sz="0" w:space="0" w:color="auto"/>
          </w:divBdr>
          <w:divsChild>
            <w:div w:id="1271090916">
              <w:marLeft w:val="0"/>
              <w:marRight w:val="0"/>
              <w:marTop w:val="0"/>
              <w:marBottom w:val="0"/>
              <w:divBdr>
                <w:top w:val="none" w:sz="0" w:space="0" w:color="auto"/>
                <w:left w:val="none" w:sz="0" w:space="0" w:color="auto"/>
                <w:bottom w:val="none" w:sz="0" w:space="0" w:color="auto"/>
                <w:right w:val="none" w:sz="0" w:space="0" w:color="auto"/>
              </w:divBdr>
            </w:div>
          </w:divsChild>
        </w:div>
        <w:div w:id="963197833">
          <w:marLeft w:val="0"/>
          <w:marRight w:val="0"/>
          <w:marTop w:val="300"/>
          <w:marBottom w:val="0"/>
          <w:divBdr>
            <w:top w:val="none" w:sz="0" w:space="0" w:color="auto"/>
            <w:left w:val="none" w:sz="0" w:space="0" w:color="auto"/>
            <w:bottom w:val="none" w:sz="0" w:space="0" w:color="auto"/>
            <w:right w:val="none" w:sz="0" w:space="0" w:color="auto"/>
          </w:divBdr>
          <w:divsChild>
            <w:div w:id="191580884">
              <w:marLeft w:val="0"/>
              <w:marRight w:val="0"/>
              <w:marTop w:val="0"/>
              <w:marBottom w:val="0"/>
              <w:divBdr>
                <w:top w:val="none" w:sz="0" w:space="0" w:color="auto"/>
                <w:left w:val="none" w:sz="0" w:space="0" w:color="auto"/>
                <w:bottom w:val="none" w:sz="0" w:space="0" w:color="auto"/>
                <w:right w:val="none" w:sz="0" w:space="0" w:color="auto"/>
              </w:divBdr>
              <w:divsChild>
                <w:div w:id="217480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008800">
          <w:marLeft w:val="0"/>
          <w:marRight w:val="0"/>
          <w:marTop w:val="300"/>
          <w:marBottom w:val="0"/>
          <w:divBdr>
            <w:top w:val="none" w:sz="0" w:space="0" w:color="auto"/>
            <w:left w:val="none" w:sz="0" w:space="0" w:color="auto"/>
            <w:bottom w:val="none" w:sz="0" w:space="0" w:color="auto"/>
            <w:right w:val="none" w:sz="0" w:space="0" w:color="auto"/>
          </w:divBdr>
          <w:divsChild>
            <w:div w:id="1217089428">
              <w:marLeft w:val="0"/>
              <w:marRight w:val="0"/>
              <w:marTop w:val="0"/>
              <w:marBottom w:val="0"/>
              <w:divBdr>
                <w:top w:val="none" w:sz="0" w:space="0" w:color="auto"/>
                <w:left w:val="none" w:sz="0" w:space="0" w:color="auto"/>
                <w:bottom w:val="none" w:sz="0" w:space="0" w:color="auto"/>
                <w:right w:val="none" w:sz="0" w:space="0" w:color="auto"/>
              </w:divBdr>
              <w:divsChild>
                <w:div w:id="243413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024643">
          <w:marLeft w:val="0"/>
          <w:marRight w:val="0"/>
          <w:marTop w:val="300"/>
          <w:marBottom w:val="0"/>
          <w:divBdr>
            <w:top w:val="none" w:sz="0" w:space="0" w:color="auto"/>
            <w:left w:val="none" w:sz="0" w:space="0" w:color="auto"/>
            <w:bottom w:val="none" w:sz="0" w:space="0" w:color="auto"/>
            <w:right w:val="none" w:sz="0" w:space="0" w:color="auto"/>
          </w:divBdr>
          <w:divsChild>
            <w:div w:id="119954877">
              <w:marLeft w:val="0"/>
              <w:marRight w:val="0"/>
              <w:marTop w:val="0"/>
              <w:marBottom w:val="0"/>
              <w:divBdr>
                <w:top w:val="none" w:sz="0" w:space="0" w:color="auto"/>
                <w:left w:val="none" w:sz="0" w:space="0" w:color="auto"/>
                <w:bottom w:val="none" w:sz="0" w:space="0" w:color="auto"/>
                <w:right w:val="none" w:sz="0" w:space="0" w:color="auto"/>
              </w:divBdr>
              <w:divsChild>
                <w:div w:id="1056053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5433875">
          <w:marLeft w:val="0"/>
          <w:marRight w:val="0"/>
          <w:marTop w:val="300"/>
          <w:marBottom w:val="0"/>
          <w:divBdr>
            <w:top w:val="none" w:sz="0" w:space="0" w:color="auto"/>
            <w:left w:val="none" w:sz="0" w:space="0" w:color="auto"/>
            <w:bottom w:val="none" w:sz="0" w:space="0" w:color="auto"/>
            <w:right w:val="none" w:sz="0" w:space="0" w:color="auto"/>
          </w:divBdr>
          <w:divsChild>
            <w:div w:id="2005013584">
              <w:marLeft w:val="0"/>
              <w:marRight w:val="0"/>
              <w:marTop w:val="0"/>
              <w:marBottom w:val="0"/>
              <w:divBdr>
                <w:top w:val="none" w:sz="0" w:space="0" w:color="auto"/>
                <w:left w:val="none" w:sz="0" w:space="0" w:color="auto"/>
                <w:bottom w:val="none" w:sz="0" w:space="0" w:color="auto"/>
                <w:right w:val="none" w:sz="0" w:space="0" w:color="auto"/>
              </w:divBdr>
              <w:divsChild>
                <w:div w:id="330568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5991619">
      <w:bodyDiv w:val="1"/>
      <w:marLeft w:val="0"/>
      <w:marRight w:val="0"/>
      <w:marTop w:val="0"/>
      <w:marBottom w:val="0"/>
      <w:divBdr>
        <w:top w:val="none" w:sz="0" w:space="0" w:color="auto"/>
        <w:left w:val="none" w:sz="0" w:space="0" w:color="auto"/>
        <w:bottom w:val="none" w:sz="0" w:space="0" w:color="auto"/>
        <w:right w:val="none" w:sz="0" w:space="0" w:color="auto"/>
      </w:divBdr>
      <w:divsChild>
        <w:div w:id="330640911">
          <w:marLeft w:val="0"/>
          <w:marRight w:val="0"/>
          <w:marTop w:val="0"/>
          <w:marBottom w:val="0"/>
          <w:divBdr>
            <w:top w:val="none" w:sz="0" w:space="0" w:color="auto"/>
            <w:left w:val="none" w:sz="0" w:space="0" w:color="auto"/>
            <w:bottom w:val="none" w:sz="0" w:space="0" w:color="auto"/>
            <w:right w:val="none" w:sz="0" w:space="0" w:color="auto"/>
          </w:divBdr>
          <w:divsChild>
            <w:div w:id="1653755653">
              <w:marLeft w:val="0"/>
              <w:marRight w:val="0"/>
              <w:marTop w:val="0"/>
              <w:marBottom w:val="0"/>
              <w:divBdr>
                <w:top w:val="none" w:sz="0" w:space="0" w:color="auto"/>
                <w:left w:val="none" w:sz="0" w:space="0" w:color="auto"/>
                <w:bottom w:val="none" w:sz="0" w:space="0" w:color="auto"/>
                <w:right w:val="none" w:sz="0" w:space="0" w:color="auto"/>
              </w:divBdr>
            </w:div>
          </w:divsChild>
        </w:div>
        <w:div w:id="358624084">
          <w:marLeft w:val="0"/>
          <w:marRight w:val="0"/>
          <w:marTop w:val="0"/>
          <w:marBottom w:val="0"/>
          <w:divBdr>
            <w:top w:val="none" w:sz="0" w:space="0" w:color="auto"/>
            <w:left w:val="none" w:sz="0" w:space="0" w:color="auto"/>
            <w:bottom w:val="none" w:sz="0" w:space="0" w:color="auto"/>
            <w:right w:val="none" w:sz="0" w:space="0" w:color="auto"/>
          </w:divBdr>
          <w:divsChild>
            <w:div w:id="955986925">
              <w:marLeft w:val="0"/>
              <w:marRight w:val="0"/>
              <w:marTop w:val="0"/>
              <w:marBottom w:val="0"/>
              <w:divBdr>
                <w:top w:val="none" w:sz="0" w:space="0" w:color="auto"/>
                <w:left w:val="none" w:sz="0" w:space="0" w:color="auto"/>
                <w:bottom w:val="none" w:sz="0" w:space="0" w:color="auto"/>
                <w:right w:val="none" w:sz="0" w:space="0" w:color="auto"/>
              </w:divBdr>
            </w:div>
          </w:divsChild>
        </w:div>
        <w:div w:id="382145403">
          <w:marLeft w:val="0"/>
          <w:marRight w:val="0"/>
          <w:marTop w:val="0"/>
          <w:marBottom w:val="0"/>
          <w:divBdr>
            <w:top w:val="none" w:sz="0" w:space="0" w:color="auto"/>
            <w:left w:val="none" w:sz="0" w:space="0" w:color="auto"/>
            <w:bottom w:val="none" w:sz="0" w:space="0" w:color="auto"/>
            <w:right w:val="none" w:sz="0" w:space="0" w:color="auto"/>
          </w:divBdr>
          <w:divsChild>
            <w:div w:id="1179851755">
              <w:marLeft w:val="0"/>
              <w:marRight w:val="0"/>
              <w:marTop w:val="0"/>
              <w:marBottom w:val="0"/>
              <w:divBdr>
                <w:top w:val="none" w:sz="0" w:space="0" w:color="auto"/>
                <w:left w:val="none" w:sz="0" w:space="0" w:color="auto"/>
                <w:bottom w:val="none" w:sz="0" w:space="0" w:color="auto"/>
                <w:right w:val="none" w:sz="0" w:space="0" w:color="auto"/>
              </w:divBdr>
            </w:div>
          </w:divsChild>
        </w:div>
        <w:div w:id="487407645">
          <w:marLeft w:val="0"/>
          <w:marRight w:val="0"/>
          <w:marTop w:val="0"/>
          <w:marBottom w:val="0"/>
          <w:divBdr>
            <w:top w:val="none" w:sz="0" w:space="0" w:color="auto"/>
            <w:left w:val="none" w:sz="0" w:space="0" w:color="auto"/>
            <w:bottom w:val="none" w:sz="0" w:space="0" w:color="auto"/>
            <w:right w:val="none" w:sz="0" w:space="0" w:color="auto"/>
          </w:divBdr>
          <w:divsChild>
            <w:div w:id="1084571359">
              <w:marLeft w:val="0"/>
              <w:marRight w:val="0"/>
              <w:marTop w:val="0"/>
              <w:marBottom w:val="0"/>
              <w:divBdr>
                <w:top w:val="none" w:sz="0" w:space="0" w:color="auto"/>
                <w:left w:val="none" w:sz="0" w:space="0" w:color="auto"/>
                <w:bottom w:val="none" w:sz="0" w:space="0" w:color="auto"/>
                <w:right w:val="none" w:sz="0" w:space="0" w:color="auto"/>
              </w:divBdr>
            </w:div>
          </w:divsChild>
        </w:div>
        <w:div w:id="724067590">
          <w:marLeft w:val="0"/>
          <w:marRight w:val="0"/>
          <w:marTop w:val="0"/>
          <w:marBottom w:val="0"/>
          <w:divBdr>
            <w:top w:val="none" w:sz="0" w:space="0" w:color="auto"/>
            <w:left w:val="none" w:sz="0" w:space="0" w:color="auto"/>
            <w:bottom w:val="none" w:sz="0" w:space="0" w:color="auto"/>
            <w:right w:val="none" w:sz="0" w:space="0" w:color="auto"/>
          </w:divBdr>
          <w:divsChild>
            <w:div w:id="1178537806">
              <w:marLeft w:val="0"/>
              <w:marRight w:val="0"/>
              <w:marTop w:val="0"/>
              <w:marBottom w:val="0"/>
              <w:divBdr>
                <w:top w:val="none" w:sz="0" w:space="0" w:color="auto"/>
                <w:left w:val="none" w:sz="0" w:space="0" w:color="auto"/>
                <w:bottom w:val="none" w:sz="0" w:space="0" w:color="auto"/>
                <w:right w:val="none" w:sz="0" w:space="0" w:color="auto"/>
              </w:divBdr>
            </w:div>
          </w:divsChild>
        </w:div>
        <w:div w:id="839000559">
          <w:marLeft w:val="0"/>
          <w:marRight w:val="0"/>
          <w:marTop w:val="0"/>
          <w:marBottom w:val="0"/>
          <w:divBdr>
            <w:top w:val="none" w:sz="0" w:space="0" w:color="auto"/>
            <w:left w:val="none" w:sz="0" w:space="0" w:color="auto"/>
            <w:bottom w:val="none" w:sz="0" w:space="0" w:color="auto"/>
            <w:right w:val="none" w:sz="0" w:space="0" w:color="auto"/>
          </w:divBdr>
          <w:divsChild>
            <w:div w:id="720128677">
              <w:marLeft w:val="0"/>
              <w:marRight w:val="0"/>
              <w:marTop w:val="0"/>
              <w:marBottom w:val="0"/>
              <w:divBdr>
                <w:top w:val="none" w:sz="0" w:space="0" w:color="auto"/>
                <w:left w:val="none" w:sz="0" w:space="0" w:color="auto"/>
                <w:bottom w:val="none" w:sz="0" w:space="0" w:color="auto"/>
                <w:right w:val="none" w:sz="0" w:space="0" w:color="auto"/>
              </w:divBdr>
            </w:div>
          </w:divsChild>
        </w:div>
        <w:div w:id="961569057">
          <w:marLeft w:val="0"/>
          <w:marRight w:val="0"/>
          <w:marTop w:val="0"/>
          <w:marBottom w:val="0"/>
          <w:divBdr>
            <w:top w:val="none" w:sz="0" w:space="0" w:color="auto"/>
            <w:left w:val="none" w:sz="0" w:space="0" w:color="auto"/>
            <w:bottom w:val="none" w:sz="0" w:space="0" w:color="auto"/>
            <w:right w:val="none" w:sz="0" w:space="0" w:color="auto"/>
          </w:divBdr>
        </w:div>
        <w:div w:id="1071584507">
          <w:marLeft w:val="0"/>
          <w:marRight w:val="0"/>
          <w:marTop w:val="0"/>
          <w:marBottom w:val="0"/>
          <w:divBdr>
            <w:top w:val="none" w:sz="0" w:space="0" w:color="auto"/>
            <w:left w:val="none" w:sz="0" w:space="0" w:color="auto"/>
            <w:bottom w:val="none" w:sz="0" w:space="0" w:color="auto"/>
            <w:right w:val="none" w:sz="0" w:space="0" w:color="auto"/>
          </w:divBdr>
          <w:divsChild>
            <w:div w:id="484392095">
              <w:marLeft w:val="0"/>
              <w:marRight w:val="0"/>
              <w:marTop w:val="0"/>
              <w:marBottom w:val="0"/>
              <w:divBdr>
                <w:top w:val="none" w:sz="0" w:space="0" w:color="auto"/>
                <w:left w:val="none" w:sz="0" w:space="0" w:color="auto"/>
                <w:bottom w:val="none" w:sz="0" w:space="0" w:color="auto"/>
                <w:right w:val="none" w:sz="0" w:space="0" w:color="auto"/>
              </w:divBdr>
            </w:div>
          </w:divsChild>
        </w:div>
        <w:div w:id="1285623116">
          <w:marLeft w:val="0"/>
          <w:marRight w:val="0"/>
          <w:marTop w:val="0"/>
          <w:marBottom w:val="0"/>
          <w:divBdr>
            <w:top w:val="none" w:sz="0" w:space="0" w:color="auto"/>
            <w:left w:val="none" w:sz="0" w:space="0" w:color="auto"/>
            <w:bottom w:val="none" w:sz="0" w:space="0" w:color="auto"/>
            <w:right w:val="none" w:sz="0" w:space="0" w:color="auto"/>
          </w:divBdr>
        </w:div>
        <w:div w:id="1337995306">
          <w:marLeft w:val="0"/>
          <w:marRight w:val="0"/>
          <w:marTop w:val="0"/>
          <w:marBottom w:val="0"/>
          <w:divBdr>
            <w:top w:val="none" w:sz="0" w:space="0" w:color="auto"/>
            <w:left w:val="none" w:sz="0" w:space="0" w:color="auto"/>
            <w:bottom w:val="none" w:sz="0" w:space="0" w:color="auto"/>
            <w:right w:val="none" w:sz="0" w:space="0" w:color="auto"/>
          </w:divBdr>
        </w:div>
        <w:div w:id="1441536020">
          <w:marLeft w:val="0"/>
          <w:marRight w:val="0"/>
          <w:marTop w:val="0"/>
          <w:marBottom w:val="0"/>
          <w:divBdr>
            <w:top w:val="none" w:sz="0" w:space="0" w:color="auto"/>
            <w:left w:val="none" w:sz="0" w:space="0" w:color="auto"/>
            <w:bottom w:val="none" w:sz="0" w:space="0" w:color="auto"/>
            <w:right w:val="none" w:sz="0" w:space="0" w:color="auto"/>
          </w:divBdr>
        </w:div>
        <w:div w:id="1984192246">
          <w:marLeft w:val="0"/>
          <w:marRight w:val="0"/>
          <w:marTop w:val="0"/>
          <w:marBottom w:val="0"/>
          <w:divBdr>
            <w:top w:val="none" w:sz="0" w:space="0" w:color="auto"/>
            <w:left w:val="none" w:sz="0" w:space="0" w:color="auto"/>
            <w:bottom w:val="none" w:sz="0" w:space="0" w:color="auto"/>
            <w:right w:val="none" w:sz="0" w:space="0" w:color="auto"/>
          </w:divBdr>
        </w:div>
        <w:div w:id="2069377860">
          <w:marLeft w:val="0"/>
          <w:marRight w:val="0"/>
          <w:marTop w:val="0"/>
          <w:marBottom w:val="0"/>
          <w:divBdr>
            <w:top w:val="none" w:sz="0" w:space="0" w:color="auto"/>
            <w:left w:val="none" w:sz="0" w:space="0" w:color="auto"/>
            <w:bottom w:val="none" w:sz="0" w:space="0" w:color="auto"/>
            <w:right w:val="none" w:sz="0" w:space="0" w:color="auto"/>
          </w:divBdr>
        </w:div>
        <w:div w:id="2120182056">
          <w:marLeft w:val="0"/>
          <w:marRight w:val="0"/>
          <w:marTop w:val="0"/>
          <w:marBottom w:val="0"/>
          <w:divBdr>
            <w:top w:val="none" w:sz="0" w:space="0" w:color="auto"/>
            <w:left w:val="none" w:sz="0" w:space="0" w:color="auto"/>
            <w:bottom w:val="none" w:sz="0" w:space="0" w:color="auto"/>
            <w:right w:val="none" w:sz="0" w:space="0" w:color="auto"/>
          </w:divBdr>
        </w:div>
      </w:divsChild>
    </w:div>
    <w:div w:id="1908026816">
      <w:bodyDiv w:val="1"/>
      <w:marLeft w:val="0"/>
      <w:marRight w:val="0"/>
      <w:marTop w:val="0"/>
      <w:marBottom w:val="0"/>
      <w:divBdr>
        <w:top w:val="none" w:sz="0" w:space="0" w:color="auto"/>
        <w:left w:val="none" w:sz="0" w:space="0" w:color="auto"/>
        <w:bottom w:val="none" w:sz="0" w:space="0" w:color="auto"/>
        <w:right w:val="none" w:sz="0" w:space="0" w:color="auto"/>
      </w:divBdr>
      <w:divsChild>
        <w:div w:id="5493246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sChild>
            <w:div w:id="1677999195">
              <w:marLeft w:val="0"/>
              <w:marRight w:val="0"/>
              <w:marTop w:val="0"/>
              <w:marBottom w:val="0"/>
              <w:divBdr>
                <w:top w:val="none" w:sz="0" w:space="0" w:color="auto"/>
                <w:left w:val="none" w:sz="0" w:space="0" w:color="auto"/>
                <w:bottom w:val="none" w:sz="0" w:space="0" w:color="auto"/>
                <w:right w:val="none" w:sz="0" w:space="0" w:color="auto"/>
              </w:divBdr>
              <w:divsChild>
                <w:div w:id="1786925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85601">
          <w:marLeft w:val="0"/>
          <w:marRight w:val="0"/>
          <w:marTop w:val="0"/>
          <w:marBottom w:val="0"/>
          <w:divBdr>
            <w:top w:val="none" w:sz="0" w:space="0" w:color="auto"/>
            <w:left w:val="none" w:sz="0" w:space="0" w:color="auto"/>
            <w:bottom w:val="none" w:sz="0" w:space="0" w:color="auto"/>
            <w:right w:val="none" w:sz="0" w:space="0" w:color="auto"/>
          </w:divBdr>
          <w:divsChild>
            <w:div w:id="448863988">
              <w:marLeft w:val="0"/>
              <w:marRight w:val="0"/>
              <w:marTop w:val="0"/>
              <w:marBottom w:val="0"/>
              <w:divBdr>
                <w:top w:val="none" w:sz="0" w:space="0" w:color="auto"/>
                <w:left w:val="none" w:sz="0" w:space="0" w:color="auto"/>
                <w:bottom w:val="none" w:sz="0" w:space="0" w:color="auto"/>
                <w:right w:val="none" w:sz="0" w:space="0" w:color="auto"/>
              </w:divBdr>
            </w:div>
          </w:divsChild>
        </w:div>
        <w:div w:id="145975957">
          <w:marLeft w:val="0"/>
          <w:marRight w:val="0"/>
          <w:marTop w:val="0"/>
          <w:marBottom w:val="0"/>
          <w:divBdr>
            <w:top w:val="none" w:sz="0" w:space="0" w:color="auto"/>
            <w:left w:val="none" w:sz="0" w:space="0" w:color="auto"/>
            <w:bottom w:val="none" w:sz="0" w:space="0" w:color="auto"/>
            <w:right w:val="none" w:sz="0" w:space="0" w:color="auto"/>
          </w:divBdr>
        </w:div>
        <w:div w:id="499853541">
          <w:marLeft w:val="0"/>
          <w:marRight w:val="0"/>
          <w:marTop w:val="0"/>
          <w:marBottom w:val="0"/>
          <w:divBdr>
            <w:top w:val="none" w:sz="0" w:space="0" w:color="auto"/>
            <w:left w:val="none" w:sz="0" w:space="0" w:color="auto"/>
            <w:bottom w:val="none" w:sz="0" w:space="0" w:color="auto"/>
            <w:right w:val="none" w:sz="0" w:space="0" w:color="auto"/>
          </w:divBdr>
          <w:divsChild>
            <w:div w:id="705565992">
              <w:marLeft w:val="0"/>
              <w:marRight w:val="0"/>
              <w:marTop w:val="0"/>
              <w:marBottom w:val="0"/>
              <w:divBdr>
                <w:top w:val="none" w:sz="0" w:space="0" w:color="auto"/>
                <w:left w:val="none" w:sz="0" w:space="0" w:color="auto"/>
                <w:bottom w:val="none" w:sz="0" w:space="0" w:color="auto"/>
                <w:right w:val="none" w:sz="0" w:space="0" w:color="auto"/>
              </w:divBdr>
            </w:div>
          </w:divsChild>
        </w:div>
        <w:div w:id="563762487">
          <w:marLeft w:val="0"/>
          <w:marRight w:val="0"/>
          <w:marTop w:val="0"/>
          <w:marBottom w:val="0"/>
          <w:divBdr>
            <w:top w:val="none" w:sz="0" w:space="0" w:color="auto"/>
            <w:left w:val="none" w:sz="0" w:space="0" w:color="auto"/>
            <w:bottom w:val="none" w:sz="0" w:space="0" w:color="auto"/>
            <w:right w:val="none" w:sz="0" w:space="0" w:color="auto"/>
          </w:divBdr>
        </w:div>
        <w:div w:id="633171766">
          <w:marLeft w:val="0"/>
          <w:marRight w:val="0"/>
          <w:marTop w:val="0"/>
          <w:marBottom w:val="0"/>
          <w:divBdr>
            <w:top w:val="none" w:sz="0" w:space="0" w:color="auto"/>
            <w:left w:val="none" w:sz="0" w:space="0" w:color="auto"/>
            <w:bottom w:val="none" w:sz="0" w:space="0" w:color="auto"/>
            <w:right w:val="none" w:sz="0" w:space="0" w:color="auto"/>
          </w:divBdr>
          <w:divsChild>
            <w:div w:id="1606376492">
              <w:marLeft w:val="0"/>
              <w:marRight w:val="0"/>
              <w:marTop w:val="0"/>
              <w:marBottom w:val="0"/>
              <w:divBdr>
                <w:top w:val="none" w:sz="0" w:space="0" w:color="auto"/>
                <w:left w:val="none" w:sz="0" w:space="0" w:color="auto"/>
                <w:bottom w:val="none" w:sz="0" w:space="0" w:color="auto"/>
                <w:right w:val="none" w:sz="0" w:space="0" w:color="auto"/>
              </w:divBdr>
            </w:div>
          </w:divsChild>
        </w:div>
        <w:div w:id="743836901">
          <w:marLeft w:val="0"/>
          <w:marRight w:val="0"/>
          <w:marTop w:val="0"/>
          <w:marBottom w:val="0"/>
          <w:divBdr>
            <w:top w:val="none" w:sz="0" w:space="0" w:color="auto"/>
            <w:left w:val="none" w:sz="0" w:space="0" w:color="auto"/>
            <w:bottom w:val="none" w:sz="0" w:space="0" w:color="auto"/>
            <w:right w:val="none" w:sz="0" w:space="0" w:color="auto"/>
          </w:divBdr>
          <w:divsChild>
            <w:div w:id="235171482">
              <w:marLeft w:val="0"/>
              <w:marRight w:val="0"/>
              <w:marTop w:val="0"/>
              <w:marBottom w:val="0"/>
              <w:divBdr>
                <w:top w:val="none" w:sz="0" w:space="0" w:color="auto"/>
                <w:left w:val="none" w:sz="0" w:space="0" w:color="auto"/>
                <w:bottom w:val="none" w:sz="0" w:space="0" w:color="auto"/>
                <w:right w:val="none" w:sz="0" w:space="0" w:color="auto"/>
              </w:divBdr>
            </w:div>
          </w:divsChild>
        </w:div>
        <w:div w:id="1135416264">
          <w:marLeft w:val="0"/>
          <w:marRight w:val="0"/>
          <w:marTop w:val="0"/>
          <w:marBottom w:val="0"/>
          <w:divBdr>
            <w:top w:val="none" w:sz="0" w:space="0" w:color="auto"/>
            <w:left w:val="none" w:sz="0" w:space="0" w:color="auto"/>
            <w:bottom w:val="none" w:sz="0" w:space="0" w:color="auto"/>
            <w:right w:val="none" w:sz="0" w:space="0" w:color="auto"/>
          </w:divBdr>
        </w:div>
        <w:div w:id="1166939244">
          <w:marLeft w:val="0"/>
          <w:marRight w:val="0"/>
          <w:marTop w:val="300"/>
          <w:marBottom w:val="0"/>
          <w:divBdr>
            <w:top w:val="none" w:sz="0" w:space="0" w:color="auto"/>
            <w:left w:val="none" w:sz="0" w:space="0" w:color="auto"/>
            <w:bottom w:val="none" w:sz="0" w:space="0" w:color="auto"/>
            <w:right w:val="none" w:sz="0" w:space="0" w:color="auto"/>
          </w:divBdr>
          <w:divsChild>
            <w:div w:id="410471795">
              <w:marLeft w:val="0"/>
              <w:marRight w:val="0"/>
              <w:marTop w:val="0"/>
              <w:marBottom w:val="0"/>
              <w:divBdr>
                <w:top w:val="none" w:sz="0" w:space="0" w:color="auto"/>
                <w:left w:val="none" w:sz="0" w:space="0" w:color="auto"/>
                <w:bottom w:val="none" w:sz="0" w:space="0" w:color="auto"/>
                <w:right w:val="none" w:sz="0" w:space="0" w:color="auto"/>
              </w:divBdr>
              <w:divsChild>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920009">
          <w:marLeft w:val="0"/>
          <w:marRight w:val="0"/>
          <w:marTop w:val="0"/>
          <w:marBottom w:val="0"/>
          <w:divBdr>
            <w:top w:val="none" w:sz="0" w:space="0" w:color="auto"/>
            <w:left w:val="none" w:sz="0" w:space="0" w:color="auto"/>
            <w:bottom w:val="none" w:sz="0" w:space="0" w:color="auto"/>
            <w:right w:val="none" w:sz="0" w:space="0" w:color="auto"/>
          </w:divBdr>
          <w:divsChild>
            <w:div w:id="1757435358">
              <w:marLeft w:val="0"/>
              <w:marRight w:val="0"/>
              <w:marTop w:val="0"/>
              <w:marBottom w:val="0"/>
              <w:divBdr>
                <w:top w:val="none" w:sz="0" w:space="0" w:color="auto"/>
                <w:left w:val="none" w:sz="0" w:space="0" w:color="auto"/>
                <w:bottom w:val="none" w:sz="0" w:space="0" w:color="auto"/>
                <w:right w:val="none" w:sz="0" w:space="0" w:color="auto"/>
              </w:divBdr>
            </w:div>
          </w:divsChild>
        </w:div>
        <w:div w:id="1192956596">
          <w:marLeft w:val="0"/>
          <w:marRight w:val="0"/>
          <w:marTop w:val="0"/>
          <w:marBottom w:val="0"/>
          <w:divBdr>
            <w:top w:val="none" w:sz="0" w:space="0" w:color="auto"/>
            <w:left w:val="none" w:sz="0" w:space="0" w:color="auto"/>
            <w:bottom w:val="none" w:sz="0" w:space="0" w:color="auto"/>
            <w:right w:val="none" w:sz="0" w:space="0" w:color="auto"/>
          </w:divBdr>
        </w:div>
        <w:div w:id="1349524820">
          <w:marLeft w:val="0"/>
          <w:marRight w:val="0"/>
          <w:marTop w:val="0"/>
          <w:marBottom w:val="0"/>
          <w:divBdr>
            <w:top w:val="none" w:sz="0" w:space="0" w:color="auto"/>
            <w:left w:val="none" w:sz="0" w:space="0" w:color="auto"/>
            <w:bottom w:val="none" w:sz="0" w:space="0" w:color="auto"/>
            <w:right w:val="none" w:sz="0" w:space="0" w:color="auto"/>
          </w:divBdr>
        </w:div>
        <w:div w:id="1455443593">
          <w:marLeft w:val="0"/>
          <w:marRight w:val="0"/>
          <w:marTop w:val="0"/>
          <w:marBottom w:val="0"/>
          <w:divBdr>
            <w:top w:val="none" w:sz="0" w:space="0" w:color="auto"/>
            <w:left w:val="none" w:sz="0" w:space="0" w:color="auto"/>
            <w:bottom w:val="none" w:sz="0" w:space="0" w:color="auto"/>
            <w:right w:val="none" w:sz="0" w:space="0" w:color="auto"/>
          </w:divBdr>
          <w:divsChild>
            <w:div w:id="1035085128">
              <w:marLeft w:val="0"/>
              <w:marRight w:val="0"/>
              <w:marTop w:val="0"/>
              <w:marBottom w:val="0"/>
              <w:divBdr>
                <w:top w:val="none" w:sz="0" w:space="0" w:color="auto"/>
                <w:left w:val="none" w:sz="0" w:space="0" w:color="auto"/>
                <w:bottom w:val="none" w:sz="0" w:space="0" w:color="auto"/>
                <w:right w:val="none" w:sz="0" w:space="0" w:color="auto"/>
              </w:divBdr>
            </w:div>
          </w:divsChild>
        </w:div>
        <w:div w:id="1614167636">
          <w:marLeft w:val="0"/>
          <w:marRight w:val="0"/>
          <w:marTop w:val="300"/>
          <w:marBottom w:val="0"/>
          <w:divBdr>
            <w:top w:val="none" w:sz="0" w:space="0" w:color="auto"/>
            <w:left w:val="none" w:sz="0" w:space="0" w:color="auto"/>
            <w:bottom w:val="none" w:sz="0" w:space="0" w:color="auto"/>
            <w:right w:val="none" w:sz="0" w:space="0" w:color="auto"/>
          </w:divBdr>
          <w:divsChild>
            <w:div w:id="830100525">
              <w:marLeft w:val="0"/>
              <w:marRight w:val="0"/>
              <w:marTop w:val="0"/>
              <w:marBottom w:val="0"/>
              <w:divBdr>
                <w:top w:val="none" w:sz="0" w:space="0" w:color="auto"/>
                <w:left w:val="none" w:sz="0" w:space="0" w:color="auto"/>
                <w:bottom w:val="none" w:sz="0" w:space="0" w:color="auto"/>
                <w:right w:val="none" w:sz="0" w:space="0" w:color="auto"/>
              </w:divBdr>
              <w:divsChild>
                <w:div w:id="1994678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927026">
          <w:marLeft w:val="0"/>
          <w:marRight w:val="0"/>
          <w:marTop w:val="0"/>
          <w:marBottom w:val="0"/>
          <w:divBdr>
            <w:top w:val="none" w:sz="0" w:space="0" w:color="auto"/>
            <w:left w:val="none" w:sz="0" w:space="0" w:color="auto"/>
            <w:bottom w:val="none" w:sz="0" w:space="0" w:color="auto"/>
            <w:right w:val="none" w:sz="0" w:space="0" w:color="auto"/>
          </w:divBdr>
          <w:divsChild>
            <w:div w:id="72432336">
              <w:marLeft w:val="0"/>
              <w:marRight w:val="0"/>
              <w:marTop w:val="0"/>
              <w:marBottom w:val="0"/>
              <w:divBdr>
                <w:top w:val="none" w:sz="0" w:space="0" w:color="auto"/>
                <w:left w:val="none" w:sz="0" w:space="0" w:color="auto"/>
                <w:bottom w:val="none" w:sz="0" w:space="0" w:color="auto"/>
                <w:right w:val="none" w:sz="0" w:space="0" w:color="auto"/>
              </w:divBdr>
            </w:div>
          </w:divsChild>
        </w:div>
        <w:div w:id="2060392463">
          <w:marLeft w:val="0"/>
          <w:marRight w:val="0"/>
          <w:marTop w:val="0"/>
          <w:marBottom w:val="0"/>
          <w:divBdr>
            <w:top w:val="none" w:sz="0" w:space="0" w:color="auto"/>
            <w:left w:val="none" w:sz="0" w:space="0" w:color="auto"/>
            <w:bottom w:val="none" w:sz="0" w:space="0" w:color="auto"/>
            <w:right w:val="none" w:sz="0" w:space="0" w:color="auto"/>
          </w:divBdr>
        </w:div>
        <w:div w:id="2137212916">
          <w:marLeft w:val="0"/>
          <w:marRight w:val="0"/>
          <w:marTop w:val="300"/>
          <w:marBottom w:val="0"/>
          <w:divBdr>
            <w:top w:val="none" w:sz="0" w:space="0" w:color="auto"/>
            <w:left w:val="none" w:sz="0" w:space="0" w:color="auto"/>
            <w:bottom w:val="none" w:sz="0" w:space="0" w:color="auto"/>
            <w:right w:val="none" w:sz="0" w:space="0" w:color="auto"/>
          </w:divBdr>
          <w:divsChild>
            <w:div w:id="2059668761">
              <w:marLeft w:val="0"/>
              <w:marRight w:val="0"/>
              <w:marTop w:val="0"/>
              <w:marBottom w:val="0"/>
              <w:divBdr>
                <w:top w:val="none" w:sz="0" w:space="0" w:color="auto"/>
                <w:left w:val="none" w:sz="0" w:space="0" w:color="auto"/>
                <w:bottom w:val="none" w:sz="0" w:space="0" w:color="auto"/>
                <w:right w:val="none" w:sz="0" w:space="0" w:color="auto"/>
              </w:divBdr>
              <w:divsChild>
                <w:div w:id="1049301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8028650">
      <w:bodyDiv w:val="1"/>
      <w:marLeft w:val="0"/>
      <w:marRight w:val="0"/>
      <w:marTop w:val="0"/>
      <w:marBottom w:val="0"/>
      <w:divBdr>
        <w:top w:val="none" w:sz="0" w:space="0" w:color="auto"/>
        <w:left w:val="none" w:sz="0" w:space="0" w:color="auto"/>
        <w:bottom w:val="none" w:sz="0" w:space="0" w:color="auto"/>
        <w:right w:val="none" w:sz="0" w:space="0" w:color="auto"/>
      </w:divBdr>
      <w:divsChild>
        <w:div w:id="134643130">
          <w:marLeft w:val="0"/>
          <w:marRight w:val="0"/>
          <w:marTop w:val="300"/>
          <w:marBottom w:val="0"/>
          <w:divBdr>
            <w:top w:val="none" w:sz="0" w:space="0" w:color="auto"/>
            <w:left w:val="none" w:sz="0" w:space="0" w:color="auto"/>
            <w:bottom w:val="none" w:sz="0" w:space="0" w:color="auto"/>
            <w:right w:val="none" w:sz="0" w:space="0" w:color="auto"/>
          </w:divBdr>
          <w:divsChild>
            <w:div w:id="1080521593">
              <w:marLeft w:val="0"/>
              <w:marRight w:val="0"/>
              <w:marTop w:val="0"/>
              <w:marBottom w:val="0"/>
              <w:divBdr>
                <w:top w:val="none" w:sz="0" w:space="0" w:color="auto"/>
                <w:left w:val="none" w:sz="0" w:space="0" w:color="auto"/>
                <w:bottom w:val="none" w:sz="0" w:space="0" w:color="auto"/>
                <w:right w:val="none" w:sz="0" w:space="0" w:color="auto"/>
              </w:divBdr>
              <w:divsChild>
                <w:div w:id="1007292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0626647">
          <w:marLeft w:val="0"/>
          <w:marRight w:val="0"/>
          <w:marTop w:val="0"/>
          <w:marBottom w:val="0"/>
          <w:divBdr>
            <w:top w:val="none" w:sz="0" w:space="0" w:color="auto"/>
            <w:left w:val="none" w:sz="0" w:space="0" w:color="auto"/>
            <w:bottom w:val="none" w:sz="0" w:space="0" w:color="auto"/>
            <w:right w:val="none" w:sz="0" w:space="0" w:color="auto"/>
          </w:divBdr>
        </w:div>
        <w:div w:id="840781449">
          <w:marLeft w:val="0"/>
          <w:marRight w:val="0"/>
          <w:marTop w:val="0"/>
          <w:marBottom w:val="0"/>
          <w:divBdr>
            <w:top w:val="none" w:sz="0" w:space="0" w:color="auto"/>
            <w:left w:val="none" w:sz="0" w:space="0" w:color="auto"/>
            <w:bottom w:val="none" w:sz="0" w:space="0" w:color="auto"/>
            <w:right w:val="none" w:sz="0" w:space="0" w:color="auto"/>
          </w:divBdr>
          <w:divsChild>
            <w:div w:id="1232235709">
              <w:marLeft w:val="0"/>
              <w:marRight w:val="0"/>
              <w:marTop w:val="0"/>
              <w:marBottom w:val="0"/>
              <w:divBdr>
                <w:top w:val="none" w:sz="0" w:space="0" w:color="auto"/>
                <w:left w:val="none" w:sz="0" w:space="0" w:color="auto"/>
                <w:bottom w:val="none" w:sz="0" w:space="0" w:color="auto"/>
                <w:right w:val="none" w:sz="0" w:space="0" w:color="auto"/>
              </w:divBdr>
            </w:div>
          </w:divsChild>
        </w:div>
        <w:div w:id="880286001">
          <w:marLeft w:val="0"/>
          <w:marRight w:val="0"/>
          <w:marTop w:val="0"/>
          <w:marBottom w:val="0"/>
          <w:divBdr>
            <w:top w:val="none" w:sz="0" w:space="0" w:color="auto"/>
            <w:left w:val="none" w:sz="0" w:space="0" w:color="auto"/>
            <w:bottom w:val="none" w:sz="0" w:space="0" w:color="auto"/>
            <w:right w:val="none" w:sz="0" w:space="0" w:color="auto"/>
          </w:divBdr>
          <w:divsChild>
            <w:div w:id="1609577927">
              <w:marLeft w:val="0"/>
              <w:marRight w:val="0"/>
              <w:marTop w:val="0"/>
              <w:marBottom w:val="0"/>
              <w:divBdr>
                <w:top w:val="none" w:sz="0" w:space="0" w:color="auto"/>
                <w:left w:val="none" w:sz="0" w:space="0" w:color="auto"/>
                <w:bottom w:val="none" w:sz="0" w:space="0" w:color="auto"/>
                <w:right w:val="none" w:sz="0" w:space="0" w:color="auto"/>
              </w:divBdr>
            </w:div>
          </w:divsChild>
        </w:div>
        <w:div w:id="1011371338">
          <w:marLeft w:val="0"/>
          <w:marRight w:val="0"/>
          <w:marTop w:val="300"/>
          <w:marBottom w:val="0"/>
          <w:divBdr>
            <w:top w:val="none" w:sz="0" w:space="0" w:color="auto"/>
            <w:left w:val="none" w:sz="0" w:space="0" w:color="auto"/>
            <w:bottom w:val="none" w:sz="0" w:space="0" w:color="auto"/>
            <w:right w:val="none" w:sz="0" w:space="0" w:color="auto"/>
          </w:divBdr>
          <w:divsChild>
            <w:div w:id="2017072665">
              <w:marLeft w:val="0"/>
              <w:marRight w:val="0"/>
              <w:marTop w:val="0"/>
              <w:marBottom w:val="0"/>
              <w:divBdr>
                <w:top w:val="none" w:sz="0" w:space="0" w:color="auto"/>
                <w:left w:val="none" w:sz="0" w:space="0" w:color="auto"/>
                <w:bottom w:val="none" w:sz="0" w:space="0" w:color="auto"/>
                <w:right w:val="none" w:sz="0" w:space="0" w:color="auto"/>
              </w:divBdr>
              <w:divsChild>
                <w:div w:id="893391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369154">
          <w:marLeft w:val="0"/>
          <w:marRight w:val="0"/>
          <w:marTop w:val="0"/>
          <w:marBottom w:val="0"/>
          <w:divBdr>
            <w:top w:val="none" w:sz="0" w:space="0" w:color="auto"/>
            <w:left w:val="none" w:sz="0" w:space="0" w:color="auto"/>
            <w:bottom w:val="none" w:sz="0" w:space="0" w:color="auto"/>
            <w:right w:val="none" w:sz="0" w:space="0" w:color="auto"/>
          </w:divBdr>
        </w:div>
        <w:div w:id="1381319591">
          <w:marLeft w:val="0"/>
          <w:marRight w:val="0"/>
          <w:marTop w:val="0"/>
          <w:marBottom w:val="0"/>
          <w:divBdr>
            <w:top w:val="none" w:sz="0" w:space="0" w:color="auto"/>
            <w:left w:val="none" w:sz="0" w:space="0" w:color="auto"/>
            <w:bottom w:val="none" w:sz="0" w:space="0" w:color="auto"/>
            <w:right w:val="none" w:sz="0" w:space="0" w:color="auto"/>
          </w:divBdr>
          <w:divsChild>
            <w:div w:id="1037854783">
              <w:marLeft w:val="0"/>
              <w:marRight w:val="0"/>
              <w:marTop w:val="0"/>
              <w:marBottom w:val="0"/>
              <w:divBdr>
                <w:top w:val="none" w:sz="0" w:space="0" w:color="auto"/>
                <w:left w:val="none" w:sz="0" w:space="0" w:color="auto"/>
                <w:bottom w:val="none" w:sz="0" w:space="0" w:color="auto"/>
                <w:right w:val="none" w:sz="0" w:space="0" w:color="auto"/>
              </w:divBdr>
            </w:div>
          </w:divsChild>
        </w:div>
        <w:div w:id="1518495137">
          <w:marLeft w:val="0"/>
          <w:marRight w:val="0"/>
          <w:marTop w:val="0"/>
          <w:marBottom w:val="0"/>
          <w:divBdr>
            <w:top w:val="none" w:sz="0" w:space="0" w:color="auto"/>
            <w:left w:val="none" w:sz="0" w:space="0" w:color="auto"/>
            <w:bottom w:val="none" w:sz="0" w:space="0" w:color="auto"/>
            <w:right w:val="none" w:sz="0" w:space="0" w:color="auto"/>
          </w:divBdr>
          <w:divsChild>
            <w:div w:id="1816296456">
              <w:marLeft w:val="0"/>
              <w:marRight w:val="0"/>
              <w:marTop w:val="0"/>
              <w:marBottom w:val="0"/>
              <w:divBdr>
                <w:top w:val="none" w:sz="0" w:space="0" w:color="auto"/>
                <w:left w:val="none" w:sz="0" w:space="0" w:color="auto"/>
                <w:bottom w:val="none" w:sz="0" w:space="0" w:color="auto"/>
                <w:right w:val="none" w:sz="0" w:space="0" w:color="auto"/>
              </w:divBdr>
            </w:div>
          </w:divsChild>
        </w:div>
        <w:div w:id="1579707297">
          <w:marLeft w:val="0"/>
          <w:marRight w:val="0"/>
          <w:marTop w:val="300"/>
          <w:marBottom w:val="0"/>
          <w:divBdr>
            <w:top w:val="none" w:sz="0" w:space="0" w:color="auto"/>
            <w:left w:val="none" w:sz="0" w:space="0" w:color="auto"/>
            <w:bottom w:val="none" w:sz="0" w:space="0" w:color="auto"/>
            <w:right w:val="none" w:sz="0" w:space="0" w:color="auto"/>
          </w:divBdr>
          <w:divsChild>
            <w:div w:id="1669751047">
              <w:marLeft w:val="0"/>
              <w:marRight w:val="0"/>
              <w:marTop w:val="0"/>
              <w:marBottom w:val="0"/>
              <w:divBdr>
                <w:top w:val="none" w:sz="0" w:space="0" w:color="auto"/>
                <w:left w:val="none" w:sz="0" w:space="0" w:color="auto"/>
                <w:bottom w:val="none" w:sz="0" w:space="0" w:color="auto"/>
                <w:right w:val="none" w:sz="0" w:space="0" w:color="auto"/>
              </w:divBdr>
              <w:divsChild>
                <w:div w:id="1096944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136041">
          <w:marLeft w:val="0"/>
          <w:marRight w:val="0"/>
          <w:marTop w:val="300"/>
          <w:marBottom w:val="0"/>
          <w:divBdr>
            <w:top w:val="none" w:sz="0" w:space="0" w:color="auto"/>
            <w:left w:val="none" w:sz="0" w:space="0" w:color="auto"/>
            <w:bottom w:val="none" w:sz="0" w:space="0" w:color="auto"/>
            <w:right w:val="none" w:sz="0" w:space="0" w:color="auto"/>
          </w:divBdr>
          <w:divsChild>
            <w:div w:id="592250913">
              <w:marLeft w:val="0"/>
              <w:marRight w:val="0"/>
              <w:marTop w:val="0"/>
              <w:marBottom w:val="0"/>
              <w:divBdr>
                <w:top w:val="none" w:sz="0" w:space="0" w:color="auto"/>
                <w:left w:val="none" w:sz="0" w:space="0" w:color="auto"/>
                <w:bottom w:val="none" w:sz="0" w:space="0" w:color="auto"/>
                <w:right w:val="none" w:sz="0" w:space="0" w:color="auto"/>
              </w:divBdr>
              <w:divsChild>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710192">
          <w:marLeft w:val="0"/>
          <w:marRight w:val="0"/>
          <w:marTop w:val="0"/>
          <w:marBottom w:val="0"/>
          <w:divBdr>
            <w:top w:val="none" w:sz="0" w:space="0" w:color="auto"/>
            <w:left w:val="none" w:sz="0" w:space="0" w:color="auto"/>
            <w:bottom w:val="none" w:sz="0" w:space="0" w:color="auto"/>
            <w:right w:val="none" w:sz="0" w:space="0" w:color="auto"/>
          </w:divBdr>
        </w:div>
        <w:div w:id="1774127617">
          <w:marLeft w:val="0"/>
          <w:marRight w:val="0"/>
          <w:marTop w:val="0"/>
          <w:marBottom w:val="0"/>
          <w:divBdr>
            <w:top w:val="none" w:sz="0" w:space="0" w:color="auto"/>
            <w:left w:val="none" w:sz="0" w:space="0" w:color="auto"/>
            <w:bottom w:val="none" w:sz="0" w:space="0" w:color="auto"/>
            <w:right w:val="none" w:sz="0" w:space="0" w:color="auto"/>
          </w:divBdr>
        </w:div>
        <w:div w:id="1801453848">
          <w:marLeft w:val="0"/>
          <w:marRight w:val="0"/>
          <w:marTop w:val="0"/>
          <w:marBottom w:val="0"/>
          <w:divBdr>
            <w:top w:val="none" w:sz="0" w:space="0" w:color="auto"/>
            <w:left w:val="none" w:sz="0" w:space="0" w:color="auto"/>
            <w:bottom w:val="none" w:sz="0" w:space="0" w:color="auto"/>
            <w:right w:val="none" w:sz="0" w:space="0" w:color="auto"/>
          </w:divBdr>
          <w:divsChild>
            <w:div w:id="2110739444">
              <w:marLeft w:val="0"/>
              <w:marRight w:val="0"/>
              <w:marTop w:val="0"/>
              <w:marBottom w:val="0"/>
              <w:divBdr>
                <w:top w:val="none" w:sz="0" w:space="0" w:color="auto"/>
                <w:left w:val="none" w:sz="0" w:space="0" w:color="auto"/>
                <w:bottom w:val="none" w:sz="0" w:space="0" w:color="auto"/>
                <w:right w:val="none" w:sz="0" w:space="0" w:color="auto"/>
              </w:divBdr>
            </w:div>
          </w:divsChild>
        </w:div>
        <w:div w:id="1820343105">
          <w:marLeft w:val="0"/>
          <w:marRight w:val="0"/>
          <w:marTop w:val="0"/>
          <w:marBottom w:val="0"/>
          <w:divBdr>
            <w:top w:val="none" w:sz="0" w:space="0" w:color="auto"/>
            <w:left w:val="none" w:sz="0" w:space="0" w:color="auto"/>
            <w:bottom w:val="none" w:sz="0" w:space="0" w:color="auto"/>
            <w:right w:val="none" w:sz="0" w:space="0" w:color="auto"/>
          </w:divBdr>
          <w:divsChild>
            <w:div w:id="1173690129">
              <w:marLeft w:val="0"/>
              <w:marRight w:val="0"/>
              <w:marTop w:val="0"/>
              <w:marBottom w:val="0"/>
              <w:divBdr>
                <w:top w:val="none" w:sz="0" w:space="0" w:color="auto"/>
                <w:left w:val="none" w:sz="0" w:space="0" w:color="auto"/>
                <w:bottom w:val="none" w:sz="0" w:space="0" w:color="auto"/>
                <w:right w:val="none" w:sz="0" w:space="0" w:color="auto"/>
              </w:divBdr>
            </w:div>
          </w:divsChild>
        </w:div>
        <w:div w:id="1856766397">
          <w:marLeft w:val="0"/>
          <w:marRight w:val="0"/>
          <w:marTop w:val="0"/>
          <w:marBottom w:val="0"/>
          <w:divBdr>
            <w:top w:val="none" w:sz="0" w:space="0" w:color="auto"/>
            <w:left w:val="none" w:sz="0" w:space="0" w:color="auto"/>
            <w:bottom w:val="none" w:sz="0" w:space="0" w:color="auto"/>
            <w:right w:val="none" w:sz="0" w:space="0" w:color="auto"/>
          </w:divBdr>
        </w:div>
        <w:div w:id="1895039693">
          <w:marLeft w:val="0"/>
          <w:marRight w:val="0"/>
          <w:marTop w:val="0"/>
          <w:marBottom w:val="0"/>
          <w:divBdr>
            <w:top w:val="none" w:sz="0" w:space="0" w:color="auto"/>
            <w:left w:val="none" w:sz="0" w:space="0" w:color="auto"/>
            <w:bottom w:val="none" w:sz="0" w:space="0" w:color="auto"/>
            <w:right w:val="none" w:sz="0" w:space="0" w:color="auto"/>
          </w:divBdr>
        </w:div>
        <w:div w:id="1959287722">
          <w:marLeft w:val="0"/>
          <w:marRight w:val="0"/>
          <w:marTop w:val="0"/>
          <w:marBottom w:val="0"/>
          <w:divBdr>
            <w:top w:val="none" w:sz="0" w:space="0" w:color="auto"/>
            <w:left w:val="none" w:sz="0" w:space="0" w:color="auto"/>
            <w:bottom w:val="none" w:sz="0" w:space="0" w:color="auto"/>
            <w:right w:val="none" w:sz="0" w:space="0" w:color="auto"/>
          </w:divBdr>
        </w:div>
        <w:div w:id="2046716207">
          <w:marLeft w:val="0"/>
          <w:marRight w:val="0"/>
          <w:marTop w:val="0"/>
          <w:marBottom w:val="0"/>
          <w:divBdr>
            <w:top w:val="none" w:sz="0" w:space="0" w:color="auto"/>
            <w:left w:val="none" w:sz="0" w:space="0" w:color="auto"/>
            <w:bottom w:val="none" w:sz="0" w:space="0" w:color="auto"/>
            <w:right w:val="none" w:sz="0" w:space="0" w:color="auto"/>
          </w:divBdr>
          <w:divsChild>
            <w:div w:id="108680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958549">
      <w:bodyDiv w:val="1"/>
      <w:marLeft w:val="0"/>
      <w:marRight w:val="0"/>
      <w:marTop w:val="0"/>
      <w:marBottom w:val="0"/>
      <w:divBdr>
        <w:top w:val="none" w:sz="0" w:space="0" w:color="auto"/>
        <w:left w:val="none" w:sz="0" w:space="0" w:color="auto"/>
        <w:bottom w:val="none" w:sz="0" w:space="0" w:color="auto"/>
        <w:right w:val="none" w:sz="0" w:space="0" w:color="auto"/>
      </w:divBdr>
      <w:divsChild>
        <w:div w:id="2146655768">
          <w:marLeft w:val="0"/>
          <w:marRight w:val="0"/>
          <w:marTop w:val="0"/>
          <w:marBottom w:val="0"/>
          <w:divBdr>
            <w:top w:val="none" w:sz="0" w:space="0" w:color="auto"/>
            <w:left w:val="none" w:sz="0" w:space="0" w:color="auto"/>
            <w:bottom w:val="none" w:sz="0" w:space="0" w:color="auto"/>
            <w:right w:val="none" w:sz="0" w:space="0" w:color="auto"/>
          </w:divBdr>
        </w:div>
        <w:div w:id="1678576985">
          <w:marLeft w:val="0"/>
          <w:marRight w:val="0"/>
          <w:marTop w:val="0"/>
          <w:marBottom w:val="0"/>
          <w:divBdr>
            <w:top w:val="none" w:sz="0" w:space="0" w:color="auto"/>
            <w:left w:val="none" w:sz="0" w:space="0" w:color="auto"/>
            <w:bottom w:val="none" w:sz="0" w:space="0" w:color="auto"/>
            <w:right w:val="none" w:sz="0" w:space="0" w:color="auto"/>
          </w:divBdr>
          <w:divsChild>
            <w:div w:id="1399671162">
              <w:marLeft w:val="0"/>
              <w:marRight w:val="0"/>
              <w:marTop w:val="0"/>
              <w:marBottom w:val="0"/>
              <w:divBdr>
                <w:top w:val="none" w:sz="0" w:space="0" w:color="auto"/>
                <w:left w:val="none" w:sz="0" w:space="0" w:color="auto"/>
                <w:bottom w:val="none" w:sz="0" w:space="0" w:color="auto"/>
                <w:right w:val="none" w:sz="0" w:space="0" w:color="auto"/>
              </w:divBdr>
            </w:div>
          </w:divsChild>
        </w:div>
        <w:div w:id="616572229">
          <w:marLeft w:val="0"/>
          <w:marRight w:val="0"/>
          <w:marTop w:val="0"/>
          <w:marBottom w:val="0"/>
          <w:divBdr>
            <w:top w:val="none" w:sz="0" w:space="0" w:color="auto"/>
            <w:left w:val="none" w:sz="0" w:space="0" w:color="auto"/>
            <w:bottom w:val="none" w:sz="0" w:space="0" w:color="auto"/>
            <w:right w:val="none" w:sz="0" w:space="0" w:color="auto"/>
          </w:divBdr>
        </w:div>
        <w:div w:id="92359145">
          <w:marLeft w:val="0"/>
          <w:marRight w:val="0"/>
          <w:marTop w:val="0"/>
          <w:marBottom w:val="0"/>
          <w:divBdr>
            <w:top w:val="none" w:sz="0" w:space="0" w:color="auto"/>
            <w:left w:val="none" w:sz="0" w:space="0" w:color="auto"/>
            <w:bottom w:val="none" w:sz="0" w:space="0" w:color="auto"/>
            <w:right w:val="none" w:sz="0" w:space="0" w:color="auto"/>
          </w:divBdr>
          <w:divsChild>
            <w:div w:id="1223640175">
              <w:marLeft w:val="0"/>
              <w:marRight w:val="0"/>
              <w:marTop w:val="0"/>
              <w:marBottom w:val="0"/>
              <w:divBdr>
                <w:top w:val="none" w:sz="0" w:space="0" w:color="auto"/>
                <w:left w:val="none" w:sz="0" w:space="0" w:color="auto"/>
                <w:bottom w:val="none" w:sz="0" w:space="0" w:color="auto"/>
                <w:right w:val="none" w:sz="0" w:space="0" w:color="auto"/>
              </w:divBdr>
            </w:div>
          </w:divsChild>
        </w:div>
        <w:div w:id="2104374391">
          <w:marLeft w:val="0"/>
          <w:marRight w:val="0"/>
          <w:marTop w:val="0"/>
          <w:marBottom w:val="0"/>
          <w:divBdr>
            <w:top w:val="none" w:sz="0" w:space="0" w:color="auto"/>
            <w:left w:val="none" w:sz="0" w:space="0" w:color="auto"/>
            <w:bottom w:val="none" w:sz="0" w:space="0" w:color="auto"/>
            <w:right w:val="none" w:sz="0" w:space="0" w:color="auto"/>
          </w:divBdr>
        </w:div>
        <w:div w:id="1266156198">
          <w:marLeft w:val="0"/>
          <w:marRight w:val="0"/>
          <w:marTop w:val="0"/>
          <w:marBottom w:val="0"/>
          <w:divBdr>
            <w:top w:val="none" w:sz="0" w:space="0" w:color="auto"/>
            <w:left w:val="none" w:sz="0" w:space="0" w:color="auto"/>
            <w:bottom w:val="none" w:sz="0" w:space="0" w:color="auto"/>
            <w:right w:val="none" w:sz="0" w:space="0" w:color="auto"/>
          </w:divBdr>
          <w:divsChild>
            <w:div w:id="1403061050">
              <w:marLeft w:val="0"/>
              <w:marRight w:val="0"/>
              <w:marTop w:val="0"/>
              <w:marBottom w:val="0"/>
              <w:divBdr>
                <w:top w:val="none" w:sz="0" w:space="0" w:color="auto"/>
                <w:left w:val="none" w:sz="0" w:space="0" w:color="auto"/>
                <w:bottom w:val="none" w:sz="0" w:space="0" w:color="auto"/>
                <w:right w:val="none" w:sz="0" w:space="0" w:color="auto"/>
              </w:divBdr>
            </w:div>
          </w:divsChild>
        </w:div>
        <w:div w:id="405952716">
          <w:marLeft w:val="0"/>
          <w:marRight w:val="0"/>
          <w:marTop w:val="0"/>
          <w:marBottom w:val="0"/>
          <w:divBdr>
            <w:top w:val="none" w:sz="0" w:space="0" w:color="auto"/>
            <w:left w:val="none" w:sz="0" w:space="0" w:color="auto"/>
            <w:bottom w:val="none" w:sz="0" w:space="0" w:color="auto"/>
            <w:right w:val="none" w:sz="0" w:space="0" w:color="auto"/>
          </w:divBdr>
        </w:div>
        <w:div w:id="338389972">
          <w:marLeft w:val="0"/>
          <w:marRight w:val="0"/>
          <w:marTop w:val="0"/>
          <w:marBottom w:val="0"/>
          <w:divBdr>
            <w:top w:val="none" w:sz="0" w:space="0" w:color="auto"/>
            <w:left w:val="none" w:sz="0" w:space="0" w:color="auto"/>
            <w:bottom w:val="none" w:sz="0" w:space="0" w:color="auto"/>
            <w:right w:val="none" w:sz="0" w:space="0" w:color="auto"/>
          </w:divBdr>
          <w:divsChild>
            <w:div w:id="592398969">
              <w:marLeft w:val="0"/>
              <w:marRight w:val="0"/>
              <w:marTop w:val="0"/>
              <w:marBottom w:val="0"/>
              <w:divBdr>
                <w:top w:val="none" w:sz="0" w:space="0" w:color="auto"/>
                <w:left w:val="none" w:sz="0" w:space="0" w:color="auto"/>
                <w:bottom w:val="none" w:sz="0" w:space="0" w:color="auto"/>
                <w:right w:val="none" w:sz="0" w:space="0" w:color="auto"/>
              </w:divBdr>
            </w:div>
          </w:divsChild>
        </w:div>
        <w:div w:id="1237010450">
          <w:marLeft w:val="0"/>
          <w:marRight w:val="0"/>
          <w:marTop w:val="0"/>
          <w:marBottom w:val="0"/>
          <w:divBdr>
            <w:top w:val="none" w:sz="0" w:space="0" w:color="auto"/>
            <w:left w:val="none" w:sz="0" w:space="0" w:color="auto"/>
            <w:bottom w:val="none" w:sz="0" w:space="0" w:color="auto"/>
            <w:right w:val="none" w:sz="0" w:space="0" w:color="auto"/>
          </w:divBdr>
        </w:div>
        <w:div w:id="203753938">
          <w:marLeft w:val="0"/>
          <w:marRight w:val="0"/>
          <w:marTop w:val="0"/>
          <w:marBottom w:val="0"/>
          <w:divBdr>
            <w:top w:val="none" w:sz="0" w:space="0" w:color="auto"/>
            <w:left w:val="none" w:sz="0" w:space="0" w:color="auto"/>
            <w:bottom w:val="none" w:sz="0" w:space="0" w:color="auto"/>
            <w:right w:val="none" w:sz="0" w:space="0" w:color="auto"/>
          </w:divBdr>
          <w:divsChild>
            <w:div w:id="2045061507">
              <w:marLeft w:val="0"/>
              <w:marRight w:val="0"/>
              <w:marTop w:val="0"/>
              <w:marBottom w:val="0"/>
              <w:divBdr>
                <w:top w:val="none" w:sz="0" w:space="0" w:color="auto"/>
                <w:left w:val="none" w:sz="0" w:space="0" w:color="auto"/>
                <w:bottom w:val="none" w:sz="0" w:space="0" w:color="auto"/>
                <w:right w:val="none" w:sz="0" w:space="0" w:color="auto"/>
              </w:divBdr>
            </w:div>
          </w:divsChild>
        </w:div>
        <w:div w:id="957839648">
          <w:marLeft w:val="0"/>
          <w:marRight w:val="0"/>
          <w:marTop w:val="0"/>
          <w:marBottom w:val="0"/>
          <w:divBdr>
            <w:top w:val="none" w:sz="0" w:space="0" w:color="auto"/>
            <w:left w:val="none" w:sz="0" w:space="0" w:color="auto"/>
            <w:bottom w:val="none" w:sz="0" w:space="0" w:color="auto"/>
            <w:right w:val="none" w:sz="0" w:space="0" w:color="auto"/>
          </w:divBdr>
        </w:div>
        <w:div w:id="1954241378">
          <w:marLeft w:val="0"/>
          <w:marRight w:val="0"/>
          <w:marTop w:val="0"/>
          <w:marBottom w:val="0"/>
          <w:divBdr>
            <w:top w:val="none" w:sz="0" w:space="0" w:color="auto"/>
            <w:left w:val="none" w:sz="0" w:space="0" w:color="auto"/>
            <w:bottom w:val="none" w:sz="0" w:space="0" w:color="auto"/>
            <w:right w:val="none" w:sz="0" w:space="0" w:color="auto"/>
          </w:divBdr>
          <w:divsChild>
            <w:div w:id="1932883772">
              <w:marLeft w:val="0"/>
              <w:marRight w:val="0"/>
              <w:marTop w:val="0"/>
              <w:marBottom w:val="0"/>
              <w:divBdr>
                <w:top w:val="none" w:sz="0" w:space="0" w:color="auto"/>
                <w:left w:val="none" w:sz="0" w:space="0" w:color="auto"/>
                <w:bottom w:val="none" w:sz="0" w:space="0" w:color="auto"/>
                <w:right w:val="none" w:sz="0" w:space="0" w:color="auto"/>
              </w:divBdr>
            </w:div>
          </w:divsChild>
        </w:div>
        <w:div w:id="1403992814">
          <w:marLeft w:val="0"/>
          <w:marRight w:val="0"/>
          <w:marTop w:val="0"/>
          <w:marBottom w:val="0"/>
          <w:divBdr>
            <w:top w:val="none" w:sz="0" w:space="0" w:color="auto"/>
            <w:left w:val="none" w:sz="0" w:space="0" w:color="auto"/>
            <w:bottom w:val="none" w:sz="0" w:space="0" w:color="auto"/>
            <w:right w:val="none" w:sz="0" w:space="0" w:color="auto"/>
          </w:divBdr>
        </w:div>
        <w:div w:id="1649704142">
          <w:marLeft w:val="0"/>
          <w:marRight w:val="0"/>
          <w:marTop w:val="0"/>
          <w:marBottom w:val="0"/>
          <w:divBdr>
            <w:top w:val="none" w:sz="0" w:space="0" w:color="auto"/>
            <w:left w:val="none" w:sz="0" w:space="0" w:color="auto"/>
            <w:bottom w:val="none" w:sz="0" w:space="0" w:color="auto"/>
            <w:right w:val="none" w:sz="0" w:space="0" w:color="auto"/>
          </w:divBdr>
          <w:divsChild>
            <w:div w:id="1684090649">
              <w:marLeft w:val="0"/>
              <w:marRight w:val="0"/>
              <w:marTop w:val="0"/>
              <w:marBottom w:val="0"/>
              <w:divBdr>
                <w:top w:val="none" w:sz="0" w:space="0" w:color="auto"/>
                <w:left w:val="none" w:sz="0" w:space="0" w:color="auto"/>
                <w:bottom w:val="none" w:sz="0" w:space="0" w:color="auto"/>
                <w:right w:val="none" w:sz="0" w:space="0" w:color="auto"/>
              </w:divBdr>
            </w:div>
          </w:divsChild>
        </w:div>
        <w:div w:id="220293557">
          <w:marLeft w:val="0"/>
          <w:marRight w:val="0"/>
          <w:marTop w:val="300"/>
          <w:marBottom w:val="0"/>
          <w:divBdr>
            <w:top w:val="none" w:sz="0" w:space="0" w:color="auto"/>
            <w:left w:val="none" w:sz="0" w:space="0" w:color="auto"/>
            <w:bottom w:val="none" w:sz="0" w:space="0" w:color="auto"/>
            <w:right w:val="none" w:sz="0" w:space="0" w:color="auto"/>
          </w:divBdr>
          <w:divsChild>
            <w:div w:id="889809361">
              <w:marLeft w:val="0"/>
              <w:marRight w:val="0"/>
              <w:marTop w:val="0"/>
              <w:marBottom w:val="0"/>
              <w:divBdr>
                <w:top w:val="none" w:sz="0" w:space="0" w:color="auto"/>
                <w:left w:val="none" w:sz="0" w:space="0" w:color="auto"/>
                <w:bottom w:val="none" w:sz="0" w:space="0" w:color="auto"/>
                <w:right w:val="none" w:sz="0" w:space="0" w:color="auto"/>
              </w:divBdr>
              <w:divsChild>
                <w:div w:id="260066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8438386">
          <w:marLeft w:val="0"/>
          <w:marRight w:val="0"/>
          <w:marTop w:val="300"/>
          <w:marBottom w:val="0"/>
          <w:divBdr>
            <w:top w:val="none" w:sz="0" w:space="0" w:color="auto"/>
            <w:left w:val="none" w:sz="0" w:space="0" w:color="auto"/>
            <w:bottom w:val="none" w:sz="0" w:space="0" w:color="auto"/>
            <w:right w:val="none" w:sz="0" w:space="0" w:color="auto"/>
          </w:divBdr>
          <w:divsChild>
            <w:div w:id="231163169">
              <w:marLeft w:val="0"/>
              <w:marRight w:val="0"/>
              <w:marTop w:val="0"/>
              <w:marBottom w:val="0"/>
              <w:divBdr>
                <w:top w:val="none" w:sz="0" w:space="0" w:color="auto"/>
                <w:left w:val="none" w:sz="0" w:space="0" w:color="auto"/>
                <w:bottom w:val="none" w:sz="0" w:space="0" w:color="auto"/>
                <w:right w:val="none" w:sz="0" w:space="0" w:color="auto"/>
              </w:divBdr>
              <w:divsChild>
                <w:div w:id="1828206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92958">
          <w:marLeft w:val="0"/>
          <w:marRight w:val="0"/>
          <w:marTop w:val="300"/>
          <w:marBottom w:val="0"/>
          <w:divBdr>
            <w:top w:val="none" w:sz="0" w:space="0" w:color="auto"/>
            <w:left w:val="none" w:sz="0" w:space="0" w:color="auto"/>
            <w:bottom w:val="none" w:sz="0" w:space="0" w:color="auto"/>
            <w:right w:val="none" w:sz="0" w:space="0" w:color="auto"/>
          </w:divBdr>
          <w:divsChild>
            <w:div w:id="567108078">
              <w:marLeft w:val="0"/>
              <w:marRight w:val="0"/>
              <w:marTop w:val="0"/>
              <w:marBottom w:val="0"/>
              <w:divBdr>
                <w:top w:val="none" w:sz="0" w:space="0" w:color="auto"/>
                <w:left w:val="none" w:sz="0" w:space="0" w:color="auto"/>
                <w:bottom w:val="none" w:sz="0" w:space="0" w:color="auto"/>
                <w:right w:val="none" w:sz="0" w:space="0" w:color="auto"/>
              </w:divBdr>
              <w:divsChild>
                <w:div w:id="1330019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554221">
          <w:marLeft w:val="0"/>
          <w:marRight w:val="0"/>
          <w:marTop w:val="300"/>
          <w:marBottom w:val="0"/>
          <w:divBdr>
            <w:top w:val="none" w:sz="0" w:space="0" w:color="auto"/>
            <w:left w:val="none" w:sz="0" w:space="0" w:color="auto"/>
            <w:bottom w:val="none" w:sz="0" w:space="0" w:color="auto"/>
            <w:right w:val="none" w:sz="0" w:space="0" w:color="auto"/>
          </w:divBdr>
          <w:divsChild>
            <w:div w:id="85854342">
              <w:marLeft w:val="0"/>
              <w:marRight w:val="0"/>
              <w:marTop w:val="0"/>
              <w:marBottom w:val="0"/>
              <w:divBdr>
                <w:top w:val="none" w:sz="0" w:space="0" w:color="auto"/>
                <w:left w:val="none" w:sz="0" w:space="0" w:color="auto"/>
                <w:bottom w:val="none" w:sz="0" w:space="0" w:color="auto"/>
                <w:right w:val="none" w:sz="0" w:space="0" w:color="auto"/>
              </w:divBdr>
              <w:divsChild>
                <w:div w:id="1010838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2503692">
      <w:bodyDiv w:val="1"/>
      <w:marLeft w:val="0"/>
      <w:marRight w:val="0"/>
      <w:marTop w:val="0"/>
      <w:marBottom w:val="0"/>
      <w:divBdr>
        <w:top w:val="none" w:sz="0" w:space="0" w:color="auto"/>
        <w:left w:val="none" w:sz="0" w:space="0" w:color="auto"/>
        <w:bottom w:val="none" w:sz="0" w:space="0" w:color="auto"/>
        <w:right w:val="none" w:sz="0" w:space="0" w:color="auto"/>
      </w:divBdr>
      <w:divsChild>
        <w:div w:id="5329714">
          <w:marLeft w:val="0"/>
          <w:marRight w:val="0"/>
          <w:marTop w:val="0"/>
          <w:marBottom w:val="0"/>
          <w:divBdr>
            <w:top w:val="none" w:sz="0" w:space="0" w:color="auto"/>
            <w:left w:val="none" w:sz="0" w:space="0" w:color="auto"/>
            <w:bottom w:val="none" w:sz="0" w:space="0" w:color="auto"/>
            <w:right w:val="none" w:sz="0" w:space="0" w:color="auto"/>
          </w:divBdr>
          <w:divsChild>
            <w:div w:id="1664428555">
              <w:marLeft w:val="0"/>
              <w:marRight w:val="0"/>
              <w:marTop w:val="0"/>
              <w:marBottom w:val="0"/>
              <w:divBdr>
                <w:top w:val="none" w:sz="0" w:space="0" w:color="auto"/>
                <w:left w:val="none" w:sz="0" w:space="0" w:color="auto"/>
                <w:bottom w:val="none" w:sz="0" w:space="0" w:color="auto"/>
                <w:right w:val="none" w:sz="0" w:space="0" w:color="auto"/>
              </w:divBdr>
            </w:div>
          </w:divsChild>
        </w:div>
        <w:div w:id="38630784">
          <w:marLeft w:val="0"/>
          <w:marRight w:val="0"/>
          <w:marTop w:val="0"/>
          <w:marBottom w:val="0"/>
          <w:divBdr>
            <w:top w:val="none" w:sz="0" w:space="0" w:color="auto"/>
            <w:left w:val="none" w:sz="0" w:space="0" w:color="auto"/>
            <w:bottom w:val="none" w:sz="0" w:space="0" w:color="auto"/>
            <w:right w:val="none" w:sz="0" w:space="0" w:color="auto"/>
          </w:divBdr>
          <w:divsChild>
            <w:div w:id="1695761366">
              <w:marLeft w:val="0"/>
              <w:marRight w:val="0"/>
              <w:marTop w:val="0"/>
              <w:marBottom w:val="0"/>
              <w:divBdr>
                <w:top w:val="none" w:sz="0" w:space="0" w:color="auto"/>
                <w:left w:val="none" w:sz="0" w:space="0" w:color="auto"/>
                <w:bottom w:val="none" w:sz="0" w:space="0" w:color="auto"/>
                <w:right w:val="none" w:sz="0" w:space="0" w:color="auto"/>
              </w:divBdr>
            </w:div>
          </w:divsChild>
        </w:div>
        <w:div w:id="59982568">
          <w:marLeft w:val="0"/>
          <w:marRight w:val="0"/>
          <w:marTop w:val="0"/>
          <w:marBottom w:val="0"/>
          <w:divBdr>
            <w:top w:val="none" w:sz="0" w:space="0" w:color="auto"/>
            <w:left w:val="none" w:sz="0" w:space="0" w:color="auto"/>
            <w:bottom w:val="none" w:sz="0" w:space="0" w:color="auto"/>
            <w:right w:val="none" w:sz="0" w:space="0" w:color="auto"/>
          </w:divBdr>
        </w:div>
        <w:div w:id="215242527">
          <w:marLeft w:val="0"/>
          <w:marRight w:val="0"/>
          <w:marTop w:val="0"/>
          <w:marBottom w:val="0"/>
          <w:divBdr>
            <w:top w:val="none" w:sz="0" w:space="0" w:color="auto"/>
            <w:left w:val="none" w:sz="0" w:space="0" w:color="auto"/>
            <w:bottom w:val="none" w:sz="0" w:space="0" w:color="auto"/>
            <w:right w:val="none" w:sz="0" w:space="0" w:color="auto"/>
          </w:divBdr>
        </w:div>
        <w:div w:id="413016552">
          <w:marLeft w:val="0"/>
          <w:marRight w:val="0"/>
          <w:marTop w:val="0"/>
          <w:marBottom w:val="0"/>
          <w:divBdr>
            <w:top w:val="none" w:sz="0" w:space="0" w:color="auto"/>
            <w:left w:val="none" w:sz="0" w:space="0" w:color="auto"/>
            <w:bottom w:val="none" w:sz="0" w:space="0" w:color="auto"/>
            <w:right w:val="none" w:sz="0" w:space="0" w:color="auto"/>
          </w:divBdr>
          <w:divsChild>
            <w:div w:id="1985503810">
              <w:marLeft w:val="0"/>
              <w:marRight w:val="0"/>
              <w:marTop w:val="0"/>
              <w:marBottom w:val="0"/>
              <w:divBdr>
                <w:top w:val="none" w:sz="0" w:space="0" w:color="auto"/>
                <w:left w:val="none" w:sz="0" w:space="0" w:color="auto"/>
                <w:bottom w:val="none" w:sz="0" w:space="0" w:color="auto"/>
                <w:right w:val="none" w:sz="0" w:space="0" w:color="auto"/>
              </w:divBdr>
            </w:div>
          </w:divsChild>
        </w:div>
        <w:div w:id="493684244">
          <w:marLeft w:val="0"/>
          <w:marRight w:val="0"/>
          <w:marTop w:val="0"/>
          <w:marBottom w:val="0"/>
          <w:divBdr>
            <w:top w:val="none" w:sz="0" w:space="0" w:color="auto"/>
            <w:left w:val="none" w:sz="0" w:space="0" w:color="auto"/>
            <w:bottom w:val="none" w:sz="0" w:space="0" w:color="auto"/>
            <w:right w:val="none" w:sz="0" w:space="0" w:color="auto"/>
          </w:divBdr>
        </w:div>
        <w:div w:id="1096483450">
          <w:marLeft w:val="0"/>
          <w:marRight w:val="0"/>
          <w:marTop w:val="300"/>
          <w:marBottom w:val="0"/>
          <w:divBdr>
            <w:top w:val="none" w:sz="0" w:space="0" w:color="auto"/>
            <w:left w:val="none" w:sz="0" w:space="0" w:color="auto"/>
            <w:bottom w:val="none" w:sz="0" w:space="0" w:color="auto"/>
            <w:right w:val="none" w:sz="0" w:space="0" w:color="auto"/>
          </w:divBdr>
          <w:divsChild>
            <w:div w:id="2042245789">
              <w:marLeft w:val="0"/>
              <w:marRight w:val="0"/>
              <w:marTop w:val="0"/>
              <w:marBottom w:val="0"/>
              <w:divBdr>
                <w:top w:val="none" w:sz="0" w:space="0" w:color="auto"/>
                <w:left w:val="none" w:sz="0" w:space="0" w:color="auto"/>
                <w:bottom w:val="none" w:sz="0" w:space="0" w:color="auto"/>
                <w:right w:val="none" w:sz="0" w:space="0" w:color="auto"/>
              </w:divBdr>
              <w:divsChild>
                <w:div w:id="1605074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965730">
          <w:marLeft w:val="0"/>
          <w:marRight w:val="0"/>
          <w:marTop w:val="0"/>
          <w:marBottom w:val="0"/>
          <w:divBdr>
            <w:top w:val="none" w:sz="0" w:space="0" w:color="auto"/>
            <w:left w:val="none" w:sz="0" w:space="0" w:color="auto"/>
            <w:bottom w:val="none" w:sz="0" w:space="0" w:color="auto"/>
            <w:right w:val="none" w:sz="0" w:space="0" w:color="auto"/>
          </w:divBdr>
          <w:divsChild>
            <w:div w:id="1744986060">
              <w:marLeft w:val="0"/>
              <w:marRight w:val="0"/>
              <w:marTop w:val="0"/>
              <w:marBottom w:val="0"/>
              <w:divBdr>
                <w:top w:val="none" w:sz="0" w:space="0" w:color="auto"/>
                <w:left w:val="none" w:sz="0" w:space="0" w:color="auto"/>
                <w:bottom w:val="none" w:sz="0" w:space="0" w:color="auto"/>
                <w:right w:val="none" w:sz="0" w:space="0" w:color="auto"/>
              </w:divBdr>
            </w:div>
          </w:divsChild>
        </w:div>
        <w:div w:id="1255238166">
          <w:marLeft w:val="0"/>
          <w:marRight w:val="0"/>
          <w:marTop w:val="0"/>
          <w:marBottom w:val="0"/>
          <w:divBdr>
            <w:top w:val="none" w:sz="0" w:space="0" w:color="auto"/>
            <w:left w:val="none" w:sz="0" w:space="0" w:color="auto"/>
            <w:bottom w:val="none" w:sz="0" w:space="0" w:color="auto"/>
            <w:right w:val="none" w:sz="0" w:space="0" w:color="auto"/>
          </w:divBdr>
        </w:div>
        <w:div w:id="1387024132">
          <w:marLeft w:val="0"/>
          <w:marRight w:val="0"/>
          <w:marTop w:val="0"/>
          <w:marBottom w:val="0"/>
          <w:divBdr>
            <w:top w:val="none" w:sz="0" w:space="0" w:color="auto"/>
            <w:left w:val="none" w:sz="0" w:space="0" w:color="auto"/>
            <w:bottom w:val="none" w:sz="0" w:space="0" w:color="auto"/>
            <w:right w:val="none" w:sz="0" w:space="0" w:color="auto"/>
          </w:divBdr>
          <w:divsChild>
            <w:div w:id="797723111">
              <w:marLeft w:val="0"/>
              <w:marRight w:val="0"/>
              <w:marTop w:val="0"/>
              <w:marBottom w:val="0"/>
              <w:divBdr>
                <w:top w:val="none" w:sz="0" w:space="0" w:color="auto"/>
                <w:left w:val="none" w:sz="0" w:space="0" w:color="auto"/>
                <w:bottom w:val="none" w:sz="0" w:space="0" w:color="auto"/>
                <w:right w:val="none" w:sz="0" w:space="0" w:color="auto"/>
              </w:divBdr>
            </w:div>
          </w:divsChild>
        </w:div>
        <w:div w:id="1390498028">
          <w:marLeft w:val="0"/>
          <w:marRight w:val="0"/>
          <w:marTop w:val="300"/>
          <w:marBottom w:val="0"/>
          <w:divBdr>
            <w:top w:val="none" w:sz="0" w:space="0" w:color="auto"/>
            <w:left w:val="none" w:sz="0" w:space="0" w:color="auto"/>
            <w:bottom w:val="none" w:sz="0" w:space="0" w:color="auto"/>
            <w:right w:val="none" w:sz="0" w:space="0" w:color="auto"/>
          </w:divBdr>
          <w:divsChild>
            <w:div w:id="1730880153">
              <w:marLeft w:val="0"/>
              <w:marRight w:val="0"/>
              <w:marTop w:val="0"/>
              <w:marBottom w:val="0"/>
              <w:divBdr>
                <w:top w:val="none" w:sz="0" w:space="0" w:color="auto"/>
                <w:left w:val="none" w:sz="0" w:space="0" w:color="auto"/>
                <w:bottom w:val="none" w:sz="0" w:space="0" w:color="auto"/>
                <w:right w:val="none" w:sz="0" w:space="0" w:color="auto"/>
              </w:divBdr>
              <w:divsChild>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659900">
          <w:marLeft w:val="0"/>
          <w:marRight w:val="0"/>
          <w:marTop w:val="300"/>
          <w:marBottom w:val="0"/>
          <w:divBdr>
            <w:top w:val="none" w:sz="0" w:space="0" w:color="auto"/>
            <w:left w:val="none" w:sz="0" w:space="0" w:color="auto"/>
            <w:bottom w:val="none" w:sz="0" w:space="0" w:color="auto"/>
            <w:right w:val="none" w:sz="0" w:space="0" w:color="auto"/>
          </w:divBdr>
          <w:divsChild>
            <w:div w:id="1448697104">
              <w:marLeft w:val="0"/>
              <w:marRight w:val="0"/>
              <w:marTop w:val="0"/>
              <w:marBottom w:val="0"/>
              <w:divBdr>
                <w:top w:val="none" w:sz="0" w:space="0" w:color="auto"/>
                <w:left w:val="none" w:sz="0" w:space="0" w:color="auto"/>
                <w:bottom w:val="none" w:sz="0" w:space="0" w:color="auto"/>
                <w:right w:val="none" w:sz="0" w:space="0" w:color="auto"/>
              </w:divBdr>
              <w:divsChild>
                <w:div w:id="1326661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187736">
          <w:marLeft w:val="0"/>
          <w:marRight w:val="0"/>
          <w:marTop w:val="0"/>
          <w:marBottom w:val="0"/>
          <w:divBdr>
            <w:top w:val="none" w:sz="0" w:space="0" w:color="auto"/>
            <w:left w:val="none" w:sz="0" w:space="0" w:color="auto"/>
            <w:bottom w:val="none" w:sz="0" w:space="0" w:color="auto"/>
            <w:right w:val="none" w:sz="0" w:space="0" w:color="auto"/>
          </w:divBdr>
          <w:divsChild>
            <w:div w:id="1272738609">
              <w:marLeft w:val="0"/>
              <w:marRight w:val="0"/>
              <w:marTop w:val="0"/>
              <w:marBottom w:val="0"/>
              <w:divBdr>
                <w:top w:val="none" w:sz="0" w:space="0" w:color="auto"/>
                <w:left w:val="none" w:sz="0" w:space="0" w:color="auto"/>
                <w:bottom w:val="none" w:sz="0" w:space="0" w:color="auto"/>
                <w:right w:val="none" w:sz="0" w:space="0" w:color="auto"/>
              </w:divBdr>
            </w:div>
          </w:divsChild>
        </w:div>
        <w:div w:id="1650478282">
          <w:marLeft w:val="0"/>
          <w:marRight w:val="0"/>
          <w:marTop w:val="0"/>
          <w:marBottom w:val="0"/>
          <w:divBdr>
            <w:top w:val="none" w:sz="0" w:space="0" w:color="auto"/>
            <w:left w:val="none" w:sz="0" w:space="0" w:color="auto"/>
            <w:bottom w:val="none" w:sz="0" w:space="0" w:color="auto"/>
            <w:right w:val="none" w:sz="0" w:space="0" w:color="auto"/>
          </w:divBdr>
        </w:div>
        <w:div w:id="1689483544">
          <w:marLeft w:val="0"/>
          <w:marRight w:val="0"/>
          <w:marTop w:val="0"/>
          <w:marBottom w:val="0"/>
          <w:divBdr>
            <w:top w:val="none" w:sz="0" w:space="0" w:color="auto"/>
            <w:left w:val="none" w:sz="0" w:space="0" w:color="auto"/>
            <w:bottom w:val="none" w:sz="0" w:space="0" w:color="auto"/>
            <w:right w:val="none" w:sz="0" w:space="0" w:color="auto"/>
          </w:divBdr>
        </w:div>
        <w:div w:id="1733579398">
          <w:marLeft w:val="0"/>
          <w:marRight w:val="0"/>
          <w:marTop w:val="0"/>
          <w:marBottom w:val="0"/>
          <w:divBdr>
            <w:top w:val="none" w:sz="0" w:space="0" w:color="auto"/>
            <w:left w:val="none" w:sz="0" w:space="0" w:color="auto"/>
            <w:bottom w:val="none" w:sz="0" w:space="0" w:color="auto"/>
            <w:right w:val="none" w:sz="0" w:space="0" w:color="auto"/>
          </w:divBdr>
          <w:divsChild>
            <w:div w:id="1989819172">
              <w:marLeft w:val="0"/>
              <w:marRight w:val="0"/>
              <w:marTop w:val="0"/>
              <w:marBottom w:val="0"/>
              <w:divBdr>
                <w:top w:val="none" w:sz="0" w:space="0" w:color="auto"/>
                <w:left w:val="none" w:sz="0" w:space="0" w:color="auto"/>
                <w:bottom w:val="none" w:sz="0" w:space="0" w:color="auto"/>
                <w:right w:val="none" w:sz="0" w:space="0" w:color="auto"/>
              </w:divBdr>
            </w:div>
          </w:divsChild>
        </w:div>
        <w:div w:id="1950889783">
          <w:marLeft w:val="0"/>
          <w:marRight w:val="0"/>
          <w:marTop w:val="300"/>
          <w:marBottom w:val="0"/>
          <w:divBdr>
            <w:top w:val="none" w:sz="0" w:space="0" w:color="auto"/>
            <w:left w:val="none" w:sz="0" w:space="0" w:color="auto"/>
            <w:bottom w:val="none" w:sz="0" w:space="0" w:color="auto"/>
            <w:right w:val="none" w:sz="0" w:space="0" w:color="auto"/>
          </w:divBdr>
          <w:divsChild>
            <w:div w:id="1212763481">
              <w:marLeft w:val="0"/>
              <w:marRight w:val="0"/>
              <w:marTop w:val="0"/>
              <w:marBottom w:val="0"/>
              <w:divBdr>
                <w:top w:val="none" w:sz="0" w:space="0" w:color="auto"/>
                <w:left w:val="none" w:sz="0" w:space="0" w:color="auto"/>
                <w:bottom w:val="none" w:sz="0" w:space="0" w:color="auto"/>
                <w:right w:val="none" w:sz="0" w:space="0" w:color="auto"/>
              </w:divBdr>
              <w:divsChild>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0790565">
          <w:marLeft w:val="0"/>
          <w:marRight w:val="0"/>
          <w:marTop w:val="0"/>
          <w:marBottom w:val="0"/>
          <w:divBdr>
            <w:top w:val="none" w:sz="0" w:space="0" w:color="auto"/>
            <w:left w:val="none" w:sz="0" w:space="0" w:color="auto"/>
            <w:bottom w:val="none" w:sz="0" w:space="0" w:color="auto"/>
            <w:right w:val="none" w:sz="0" w:space="0" w:color="auto"/>
          </w:divBdr>
        </w:div>
      </w:divsChild>
    </w:div>
    <w:div w:id="1913158741">
      <w:bodyDiv w:val="1"/>
      <w:marLeft w:val="0"/>
      <w:marRight w:val="0"/>
      <w:marTop w:val="0"/>
      <w:marBottom w:val="0"/>
      <w:divBdr>
        <w:top w:val="none" w:sz="0" w:space="0" w:color="auto"/>
        <w:left w:val="none" w:sz="0" w:space="0" w:color="auto"/>
        <w:bottom w:val="none" w:sz="0" w:space="0" w:color="auto"/>
        <w:right w:val="none" w:sz="0" w:space="0" w:color="auto"/>
      </w:divBdr>
      <w:divsChild>
        <w:div w:id="231816526">
          <w:marLeft w:val="0"/>
          <w:marRight w:val="0"/>
          <w:marTop w:val="0"/>
          <w:marBottom w:val="0"/>
          <w:divBdr>
            <w:top w:val="none" w:sz="0" w:space="0" w:color="auto"/>
            <w:left w:val="none" w:sz="0" w:space="0" w:color="auto"/>
            <w:bottom w:val="none" w:sz="0" w:space="0" w:color="auto"/>
            <w:right w:val="none" w:sz="0" w:space="0" w:color="auto"/>
          </w:divBdr>
          <w:divsChild>
            <w:div w:id="561407387">
              <w:marLeft w:val="0"/>
              <w:marRight w:val="0"/>
              <w:marTop w:val="0"/>
              <w:marBottom w:val="0"/>
              <w:divBdr>
                <w:top w:val="none" w:sz="0" w:space="0" w:color="auto"/>
                <w:left w:val="none" w:sz="0" w:space="0" w:color="auto"/>
                <w:bottom w:val="none" w:sz="0" w:space="0" w:color="auto"/>
                <w:right w:val="none" w:sz="0" w:space="0" w:color="auto"/>
              </w:divBdr>
            </w:div>
          </w:divsChild>
        </w:div>
        <w:div w:id="256863077">
          <w:marLeft w:val="0"/>
          <w:marRight w:val="0"/>
          <w:marTop w:val="300"/>
          <w:marBottom w:val="0"/>
          <w:divBdr>
            <w:top w:val="none" w:sz="0" w:space="0" w:color="auto"/>
            <w:left w:val="none" w:sz="0" w:space="0" w:color="auto"/>
            <w:bottom w:val="none" w:sz="0" w:space="0" w:color="auto"/>
            <w:right w:val="none" w:sz="0" w:space="0" w:color="auto"/>
          </w:divBdr>
          <w:divsChild>
            <w:div w:id="1763645759">
              <w:marLeft w:val="0"/>
              <w:marRight w:val="0"/>
              <w:marTop w:val="0"/>
              <w:marBottom w:val="0"/>
              <w:divBdr>
                <w:top w:val="none" w:sz="0" w:space="0" w:color="auto"/>
                <w:left w:val="none" w:sz="0" w:space="0" w:color="auto"/>
                <w:bottom w:val="none" w:sz="0" w:space="0" w:color="auto"/>
                <w:right w:val="none" w:sz="0" w:space="0" w:color="auto"/>
              </w:divBdr>
              <w:divsChild>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1301597">
          <w:marLeft w:val="0"/>
          <w:marRight w:val="0"/>
          <w:marTop w:val="0"/>
          <w:marBottom w:val="0"/>
          <w:divBdr>
            <w:top w:val="none" w:sz="0" w:space="0" w:color="auto"/>
            <w:left w:val="none" w:sz="0" w:space="0" w:color="auto"/>
            <w:bottom w:val="none" w:sz="0" w:space="0" w:color="auto"/>
            <w:right w:val="none" w:sz="0" w:space="0" w:color="auto"/>
          </w:divBdr>
          <w:divsChild>
            <w:div w:id="709115615">
              <w:marLeft w:val="0"/>
              <w:marRight w:val="0"/>
              <w:marTop w:val="0"/>
              <w:marBottom w:val="0"/>
              <w:divBdr>
                <w:top w:val="none" w:sz="0" w:space="0" w:color="auto"/>
                <w:left w:val="none" w:sz="0" w:space="0" w:color="auto"/>
                <w:bottom w:val="none" w:sz="0" w:space="0" w:color="auto"/>
                <w:right w:val="none" w:sz="0" w:space="0" w:color="auto"/>
              </w:divBdr>
            </w:div>
          </w:divsChild>
        </w:div>
        <w:div w:id="493765032">
          <w:marLeft w:val="0"/>
          <w:marRight w:val="0"/>
          <w:marTop w:val="300"/>
          <w:marBottom w:val="0"/>
          <w:divBdr>
            <w:top w:val="none" w:sz="0" w:space="0" w:color="auto"/>
            <w:left w:val="none" w:sz="0" w:space="0" w:color="auto"/>
            <w:bottom w:val="none" w:sz="0" w:space="0" w:color="auto"/>
            <w:right w:val="none" w:sz="0" w:space="0" w:color="auto"/>
          </w:divBdr>
          <w:divsChild>
            <w:div w:id="57216158">
              <w:marLeft w:val="0"/>
              <w:marRight w:val="0"/>
              <w:marTop w:val="0"/>
              <w:marBottom w:val="0"/>
              <w:divBdr>
                <w:top w:val="none" w:sz="0" w:space="0" w:color="auto"/>
                <w:left w:val="none" w:sz="0" w:space="0" w:color="auto"/>
                <w:bottom w:val="none" w:sz="0" w:space="0" w:color="auto"/>
                <w:right w:val="none" w:sz="0" w:space="0" w:color="auto"/>
              </w:divBdr>
              <w:divsChild>
                <w:div w:id="952443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166042">
          <w:marLeft w:val="0"/>
          <w:marRight w:val="0"/>
          <w:marTop w:val="0"/>
          <w:marBottom w:val="0"/>
          <w:divBdr>
            <w:top w:val="none" w:sz="0" w:space="0" w:color="auto"/>
            <w:left w:val="none" w:sz="0" w:space="0" w:color="auto"/>
            <w:bottom w:val="none" w:sz="0" w:space="0" w:color="auto"/>
            <w:right w:val="none" w:sz="0" w:space="0" w:color="auto"/>
          </w:divBdr>
          <w:divsChild>
            <w:div w:id="2010714704">
              <w:marLeft w:val="0"/>
              <w:marRight w:val="0"/>
              <w:marTop w:val="0"/>
              <w:marBottom w:val="0"/>
              <w:divBdr>
                <w:top w:val="none" w:sz="0" w:space="0" w:color="auto"/>
                <w:left w:val="none" w:sz="0" w:space="0" w:color="auto"/>
                <w:bottom w:val="none" w:sz="0" w:space="0" w:color="auto"/>
                <w:right w:val="none" w:sz="0" w:space="0" w:color="auto"/>
              </w:divBdr>
            </w:div>
          </w:divsChild>
        </w:div>
        <w:div w:id="684669256">
          <w:marLeft w:val="0"/>
          <w:marRight w:val="0"/>
          <w:marTop w:val="300"/>
          <w:marBottom w:val="0"/>
          <w:divBdr>
            <w:top w:val="none" w:sz="0" w:space="0" w:color="auto"/>
            <w:left w:val="none" w:sz="0" w:space="0" w:color="auto"/>
            <w:bottom w:val="none" w:sz="0" w:space="0" w:color="auto"/>
            <w:right w:val="none" w:sz="0" w:space="0" w:color="auto"/>
          </w:divBdr>
          <w:divsChild>
            <w:div w:id="1003702668">
              <w:marLeft w:val="0"/>
              <w:marRight w:val="0"/>
              <w:marTop w:val="0"/>
              <w:marBottom w:val="0"/>
              <w:divBdr>
                <w:top w:val="none" w:sz="0" w:space="0" w:color="auto"/>
                <w:left w:val="none" w:sz="0" w:space="0" w:color="auto"/>
                <w:bottom w:val="none" w:sz="0" w:space="0" w:color="auto"/>
                <w:right w:val="none" w:sz="0" w:space="0" w:color="auto"/>
              </w:divBdr>
              <w:divsChild>
                <w:div w:id="2091542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943296">
          <w:marLeft w:val="0"/>
          <w:marRight w:val="0"/>
          <w:marTop w:val="0"/>
          <w:marBottom w:val="0"/>
          <w:divBdr>
            <w:top w:val="none" w:sz="0" w:space="0" w:color="auto"/>
            <w:left w:val="none" w:sz="0" w:space="0" w:color="auto"/>
            <w:bottom w:val="none" w:sz="0" w:space="0" w:color="auto"/>
            <w:right w:val="none" w:sz="0" w:space="0" w:color="auto"/>
          </w:divBdr>
          <w:divsChild>
            <w:div w:id="1435637370">
              <w:marLeft w:val="0"/>
              <w:marRight w:val="0"/>
              <w:marTop w:val="0"/>
              <w:marBottom w:val="0"/>
              <w:divBdr>
                <w:top w:val="none" w:sz="0" w:space="0" w:color="auto"/>
                <w:left w:val="none" w:sz="0" w:space="0" w:color="auto"/>
                <w:bottom w:val="none" w:sz="0" w:space="0" w:color="auto"/>
                <w:right w:val="none" w:sz="0" w:space="0" w:color="auto"/>
              </w:divBdr>
            </w:div>
          </w:divsChild>
        </w:div>
        <w:div w:id="1259363035">
          <w:marLeft w:val="0"/>
          <w:marRight w:val="0"/>
          <w:marTop w:val="0"/>
          <w:marBottom w:val="0"/>
          <w:divBdr>
            <w:top w:val="none" w:sz="0" w:space="0" w:color="auto"/>
            <w:left w:val="none" w:sz="0" w:space="0" w:color="auto"/>
            <w:bottom w:val="none" w:sz="0" w:space="0" w:color="auto"/>
            <w:right w:val="none" w:sz="0" w:space="0" w:color="auto"/>
          </w:divBdr>
        </w:div>
        <w:div w:id="1359041031">
          <w:marLeft w:val="0"/>
          <w:marRight w:val="0"/>
          <w:marTop w:val="0"/>
          <w:marBottom w:val="0"/>
          <w:divBdr>
            <w:top w:val="none" w:sz="0" w:space="0" w:color="auto"/>
            <w:left w:val="none" w:sz="0" w:space="0" w:color="auto"/>
            <w:bottom w:val="none" w:sz="0" w:space="0" w:color="auto"/>
            <w:right w:val="none" w:sz="0" w:space="0" w:color="auto"/>
          </w:divBdr>
          <w:divsChild>
            <w:div w:id="83383427">
              <w:marLeft w:val="0"/>
              <w:marRight w:val="0"/>
              <w:marTop w:val="0"/>
              <w:marBottom w:val="0"/>
              <w:divBdr>
                <w:top w:val="none" w:sz="0" w:space="0" w:color="auto"/>
                <w:left w:val="none" w:sz="0" w:space="0" w:color="auto"/>
                <w:bottom w:val="none" w:sz="0" w:space="0" w:color="auto"/>
                <w:right w:val="none" w:sz="0" w:space="0" w:color="auto"/>
              </w:divBdr>
            </w:div>
          </w:divsChild>
        </w:div>
        <w:div w:id="1631744449">
          <w:marLeft w:val="0"/>
          <w:marRight w:val="0"/>
          <w:marTop w:val="0"/>
          <w:marBottom w:val="0"/>
          <w:divBdr>
            <w:top w:val="none" w:sz="0" w:space="0" w:color="auto"/>
            <w:left w:val="none" w:sz="0" w:space="0" w:color="auto"/>
            <w:bottom w:val="none" w:sz="0" w:space="0" w:color="auto"/>
            <w:right w:val="none" w:sz="0" w:space="0" w:color="auto"/>
          </w:divBdr>
        </w:div>
        <w:div w:id="1750929625">
          <w:marLeft w:val="0"/>
          <w:marRight w:val="0"/>
          <w:marTop w:val="0"/>
          <w:marBottom w:val="0"/>
          <w:divBdr>
            <w:top w:val="none" w:sz="0" w:space="0" w:color="auto"/>
            <w:left w:val="none" w:sz="0" w:space="0" w:color="auto"/>
            <w:bottom w:val="none" w:sz="0" w:space="0" w:color="auto"/>
            <w:right w:val="none" w:sz="0" w:space="0" w:color="auto"/>
          </w:divBdr>
        </w:div>
        <w:div w:id="1758822075">
          <w:marLeft w:val="0"/>
          <w:marRight w:val="0"/>
          <w:marTop w:val="0"/>
          <w:marBottom w:val="0"/>
          <w:divBdr>
            <w:top w:val="none" w:sz="0" w:space="0" w:color="auto"/>
            <w:left w:val="none" w:sz="0" w:space="0" w:color="auto"/>
            <w:bottom w:val="none" w:sz="0" w:space="0" w:color="auto"/>
            <w:right w:val="none" w:sz="0" w:space="0" w:color="auto"/>
          </w:divBdr>
          <w:divsChild>
            <w:div w:id="388111038">
              <w:marLeft w:val="0"/>
              <w:marRight w:val="0"/>
              <w:marTop w:val="0"/>
              <w:marBottom w:val="0"/>
              <w:divBdr>
                <w:top w:val="none" w:sz="0" w:space="0" w:color="auto"/>
                <w:left w:val="none" w:sz="0" w:space="0" w:color="auto"/>
                <w:bottom w:val="none" w:sz="0" w:space="0" w:color="auto"/>
                <w:right w:val="none" w:sz="0" w:space="0" w:color="auto"/>
              </w:divBdr>
            </w:div>
          </w:divsChild>
        </w:div>
        <w:div w:id="1785035620">
          <w:marLeft w:val="0"/>
          <w:marRight w:val="0"/>
          <w:marTop w:val="0"/>
          <w:marBottom w:val="0"/>
          <w:divBdr>
            <w:top w:val="none" w:sz="0" w:space="0" w:color="auto"/>
            <w:left w:val="none" w:sz="0" w:space="0" w:color="auto"/>
            <w:bottom w:val="none" w:sz="0" w:space="0" w:color="auto"/>
            <w:right w:val="none" w:sz="0" w:space="0" w:color="auto"/>
          </w:divBdr>
          <w:divsChild>
            <w:div w:id="582641310">
              <w:marLeft w:val="0"/>
              <w:marRight w:val="0"/>
              <w:marTop w:val="0"/>
              <w:marBottom w:val="0"/>
              <w:divBdr>
                <w:top w:val="none" w:sz="0" w:space="0" w:color="auto"/>
                <w:left w:val="none" w:sz="0" w:space="0" w:color="auto"/>
                <w:bottom w:val="none" w:sz="0" w:space="0" w:color="auto"/>
                <w:right w:val="none" w:sz="0" w:space="0" w:color="auto"/>
              </w:divBdr>
            </w:div>
          </w:divsChild>
        </w:div>
        <w:div w:id="1877037852">
          <w:marLeft w:val="0"/>
          <w:marRight w:val="0"/>
          <w:marTop w:val="300"/>
          <w:marBottom w:val="0"/>
          <w:divBdr>
            <w:top w:val="none" w:sz="0" w:space="0" w:color="auto"/>
            <w:left w:val="none" w:sz="0" w:space="0" w:color="auto"/>
            <w:bottom w:val="none" w:sz="0" w:space="0" w:color="auto"/>
            <w:right w:val="none" w:sz="0" w:space="0" w:color="auto"/>
          </w:divBdr>
          <w:divsChild>
            <w:div w:id="527719230">
              <w:marLeft w:val="0"/>
              <w:marRight w:val="0"/>
              <w:marTop w:val="0"/>
              <w:marBottom w:val="0"/>
              <w:divBdr>
                <w:top w:val="none" w:sz="0" w:space="0" w:color="auto"/>
                <w:left w:val="none" w:sz="0" w:space="0" w:color="auto"/>
                <w:bottom w:val="none" w:sz="0" w:space="0" w:color="auto"/>
                <w:right w:val="none" w:sz="0" w:space="0" w:color="auto"/>
              </w:divBdr>
              <w:divsChild>
                <w:div w:id="1820533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107802">
          <w:marLeft w:val="0"/>
          <w:marRight w:val="0"/>
          <w:marTop w:val="0"/>
          <w:marBottom w:val="0"/>
          <w:divBdr>
            <w:top w:val="none" w:sz="0" w:space="0" w:color="auto"/>
            <w:left w:val="none" w:sz="0" w:space="0" w:color="auto"/>
            <w:bottom w:val="none" w:sz="0" w:space="0" w:color="auto"/>
            <w:right w:val="none" w:sz="0" w:space="0" w:color="auto"/>
          </w:divBdr>
        </w:div>
        <w:div w:id="2062971553">
          <w:marLeft w:val="0"/>
          <w:marRight w:val="0"/>
          <w:marTop w:val="0"/>
          <w:marBottom w:val="0"/>
          <w:divBdr>
            <w:top w:val="none" w:sz="0" w:space="0" w:color="auto"/>
            <w:left w:val="none" w:sz="0" w:space="0" w:color="auto"/>
            <w:bottom w:val="none" w:sz="0" w:space="0" w:color="auto"/>
            <w:right w:val="none" w:sz="0" w:space="0" w:color="auto"/>
          </w:divBdr>
        </w:div>
        <w:div w:id="2109229182">
          <w:marLeft w:val="0"/>
          <w:marRight w:val="0"/>
          <w:marTop w:val="0"/>
          <w:marBottom w:val="0"/>
          <w:divBdr>
            <w:top w:val="none" w:sz="0" w:space="0" w:color="auto"/>
            <w:left w:val="none" w:sz="0" w:space="0" w:color="auto"/>
            <w:bottom w:val="none" w:sz="0" w:space="0" w:color="auto"/>
            <w:right w:val="none" w:sz="0" w:space="0" w:color="auto"/>
          </w:divBdr>
        </w:div>
        <w:div w:id="2123987336">
          <w:marLeft w:val="0"/>
          <w:marRight w:val="0"/>
          <w:marTop w:val="0"/>
          <w:marBottom w:val="0"/>
          <w:divBdr>
            <w:top w:val="none" w:sz="0" w:space="0" w:color="auto"/>
            <w:left w:val="none" w:sz="0" w:space="0" w:color="auto"/>
            <w:bottom w:val="none" w:sz="0" w:space="0" w:color="auto"/>
            <w:right w:val="none" w:sz="0" w:space="0" w:color="auto"/>
          </w:divBdr>
        </w:div>
      </w:divsChild>
    </w:div>
    <w:div w:id="1913543076">
      <w:bodyDiv w:val="1"/>
      <w:marLeft w:val="0"/>
      <w:marRight w:val="0"/>
      <w:marTop w:val="0"/>
      <w:marBottom w:val="0"/>
      <w:divBdr>
        <w:top w:val="none" w:sz="0" w:space="0" w:color="auto"/>
        <w:left w:val="none" w:sz="0" w:space="0" w:color="auto"/>
        <w:bottom w:val="none" w:sz="0" w:space="0" w:color="auto"/>
        <w:right w:val="none" w:sz="0" w:space="0" w:color="auto"/>
      </w:divBdr>
      <w:divsChild>
        <w:div w:id="339351292">
          <w:marLeft w:val="0"/>
          <w:marRight w:val="0"/>
          <w:marTop w:val="0"/>
          <w:marBottom w:val="0"/>
          <w:divBdr>
            <w:top w:val="none" w:sz="0" w:space="0" w:color="auto"/>
            <w:left w:val="none" w:sz="0" w:space="0" w:color="auto"/>
            <w:bottom w:val="none" w:sz="0" w:space="0" w:color="auto"/>
            <w:right w:val="none" w:sz="0" w:space="0" w:color="auto"/>
          </w:divBdr>
        </w:div>
        <w:div w:id="1778521529">
          <w:marLeft w:val="0"/>
          <w:marRight w:val="0"/>
          <w:marTop w:val="0"/>
          <w:marBottom w:val="0"/>
          <w:divBdr>
            <w:top w:val="none" w:sz="0" w:space="0" w:color="auto"/>
            <w:left w:val="none" w:sz="0" w:space="0" w:color="auto"/>
            <w:bottom w:val="none" w:sz="0" w:space="0" w:color="auto"/>
            <w:right w:val="none" w:sz="0" w:space="0" w:color="auto"/>
          </w:divBdr>
          <w:divsChild>
            <w:div w:id="1547058586">
              <w:marLeft w:val="0"/>
              <w:marRight w:val="0"/>
              <w:marTop w:val="0"/>
              <w:marBottom w:val="0"/>
              <w:divBdr>
                <w:top w:val="none" w:sz="0" w:space="0" w:color="auto"/>
                <w:left w:val="none" w:sz="0" w:space="0" w:color="auto"/>
                <w:bottom w:val="none" w:sz="0" w:space="0" w:color="auto"/>
                <w:right w:val="none" w:sz="0" w:space="0" w:color="auto"/>
              </w:divBdr>
            </w:div>
          </w:divsChild>
        </w:div>
        <w:div w:id="1450079179">
          <w:marLeft w:val="0"/>
          <w:marRight w:val="0"/>
          <w:marTop w:val="0"/>
          <w:marBottom w:val="0"/>
          <w:divBdr>
            <w:top w:val="none" w:sz="0" w:space="0" w:color="auto"/>
            <w:left w:val="none" w:sz="0" w:space="0" w:color="auto"/>
            <w:bottom w:val="none" w:sz="0" w:space="0" w:color="auto"/>
            <w:right w:val="none" w:sz="0" w:space="0" w:color="auto"/>
          </w:divBdr>
        </w:div>
        <w:div w:id="1226063083">
          <w:marLeft w:val="0"/>
          <w:marRight w:val="0"/>
          <w:marTop w:val="0"/>
          <w:marBottom w:val="0"/>
          <w:divBdr>
            <w:top w:val="none" w:sz="0" w:space="0" w:color="auto"/>
            <w:left w:val="none" w:sz="0" w:space="0" w:color="auto"/>
            <w:bottom w:val="none" w:sz="0" w:space="0" w:color="auto"/>
            <w:right w:val="none" w:sz="0" w:space="0" w:color="auto"/>
          </w:divBdr>
          <w:divsChild>
            <w:div w:id="1728608166">
              <w:marLeft w:val="0"/>
              <w:marRight w:val="0"/>
              <w:marTop w:val="0"/>
              <w:marBottom w:val="0"/>
              <w:divBdr>
                <w:top w:val="none" w:sz="0" w:space="0" w:color="auto"/>
                <w:left w:val="none" w:sz="0" w:space="0" w:color="auto"/>
                <w:bottom w:val="none" w:sz="0" w:space="0" w:color="auto"/>
                <w:right w:val="none" w:sz="0" w:space="0" w:color="auto"/>
              </w:divBdr>
            </w:div>
          </w:divsChild>
        </w:div>
        <w:div w:id="324476816">
          <w:marLeft w:val="0"/>
          <w:marRight w:val="0"/>
          <w:marTop w:val="0"/>
          <w:marBottom w:val="0"/>
          <w:divBdr>
            <w:top w:val="none" w:sz="0" w:space="0" w:color="auto"/>
            <w:left w:val="none" w:sz="0" w:space="0" w:color="auto"/>
            <w:bottom w:val="none" w:sz="0" w:space="0" w:color="auto"/>
            <w:right w:val="none" w:sz="0" w:space="0" w:color="auto"/>
          </w:divBdr>
        </w:div>
        <w:div w:id="1280140660">
          <w:marLeft w:val="0"/>
          <w:marRight w:val="0"/>
          <w:marTop w:val="0"/>
          <w:marBottom w:val="0"/>
          <w:divBdr>
            <w:top w:val="none" w:sz="0" w:space="0" w:color="auto"/>
            <w:left w:val="none" w:sz="0" w:space="0" w:color="auto"/>
            <w:bottom w:val="none" w:sz="0" w:space="0" w:color="auto"/>
            <w:right w:val="none" w:sz="0" w:space="0" w:color="auto"/>
          </w:divBdr>
          <w:divsChild>
            <w:div w:id="1912813977">
              <w:marLeft w:val="0"/>
              <w:marRight w:val="0"/>
              <w:marTop w:val="0"/>
              <w:marBottom w:val="0"/>
              <w:divBdr>
                <w:top w:val="none" w:sz="0" w:space="0" w:color="auto"/>
                <w:left w:val="none" w:sz="0" w:space="0" w:color="auto"/>
                <w:bottom w:val="none" w:sz="0" w:space="0" w:color="auto"/>
                <w:right w:val="none" w:sz="0" w:space="0" w:color="auto"/>
              </w:divBdr>
            </w:div>
          </w:divsChild>
        </w:div>
        <w:div w:id="685790420">
          <w:marLeft w:val="0"/>
          <w:marRight w:val="0"/>
          <w:marTop w:val="0"/>
          <w:marBottom w:val="0"/>
          <w:divBdr>
            <w:top w:val="none" w:sz="0" w:space="0" w:color="auto"/>
            <w:left w:val="none" w:sz="0" w:space="0" w:color="auto"/>
            <w:bottom w:val="none" w:sz="0" w:space="0" w:color="auto"/>
            <w:right w:val="none" w:sz="0" w:space="0" w:color="auto"/>
          </w:divBdr>
        </w:div>
        <w:div w:id="1182891273">
          <w:marLeft w:val="0"/>
          <w:marRight w:val="0"/>
          <w:marTop w:val="0"/>
          <w:marBottom w:val="0"/>
          <w:divBdr>
            <w:top w:val="none" w:sz="0" w:space="0" w:color="auto"/>
            <w:left w:val="none" w:sz="0" w:space="0" w:color="auto"/>
            <w:bottom w:val="none" w:sz="0" w:space="0" w:color="auto"/>
            <w:right w:val="none" w:sz="0" w:space="0" w:color="auto"/>
          </w:divBdr>
          <w:divsChild>
            <w:div w:id="1668971584">
              <w:marLeft w:val="0"/>
              <w:marRight w:val="0"/>
              <w:marTop w:val="0"/>
              <w:marBottom w:val="0"/>
              <w:divBdr>
                <w:top w:val="none" w:sz="0" w:space="0" w:color="auto"/>
                <w:left w:val="none" w:sz="0" w:space="0" w:color="auto"/>
                <w:bottom w:val="none" w:sz="0" w:space="0" w:color="auto"/>
                <w:right w:val="none" w:sz="0" w:space="0" w:color="auto"/>
              </w:divBdr>
            </w:div>
          </w:divsChild>
        </w:div>
        <w:div w:id="2127238104">
          <w:marLeft w:val="0"/>
          <w:marRight w:val="0"/>
          <w:marTop w:val="0"/>
          <w:marBottom w:val="0"/>
          <w:divBdr>
            <w:top w:val="none" w:sz="0" w:space="0" w:color="auto"/>
            <w:left w:val="none" w:sz="0" w:space="0" w:color="auto"/>
            <w:bottom w:val="none" w:sz="0" w:space="0" w:color="auto"/>
            <w:right w:val="none" w:sz="0" w:space="0" w:color="auto"/>
          </w:divBdr>
        </w:div>
        <w:div w:id="581648084">
          <w:marLeft w:val="0"/>
          <w:marRight w:val="0"/>
          <w:marTop w:val="0"/>
          <w:marBottom w:val="0"/>
          <w:divBdr>
            <w:top w:val="none" w:sz="0" w:space="0" w:color="auto"/>
            <w:left w:val="none" w:sz="0" w:space="0" w:color="auto"/>
            <w:bottom w:val="none" w:sz="0" w:space="0" w:color="auto"/>
            <w:right w:val="none" w:sz="0" w:space="0" w:color="auto"/>
          </w:divBdr>
          <w:divsChild>
            <w:div w:id="1450393972">
              <w:marLeft w:val="0"/>
              <w:marRight w:val="0"/>
              <w:marTop w:val="0"/>
              <w:marBottom w:val="0"/>
              <w:divBdr>
                <w:top w:val="none" w:sz="0" w:space="0" w:color="auto"/>
                <w:left w:val="none" w:sz="0" w:space="0" w:color="auto"/>
                <w:bottom w:val="none" w:sz="0" w:space="0" w:color="auto"/>
                <w:right w:val="none" w:sz="0" w:space="0" w:color="auto"/>
              </w:divBdr>
            </w:div>
          </w:divsChild>
        </w:div>
        <w:div w:id="1763136139">
          <w:marLeft w:val="0"/>
          <w:marRight w:val="0"/>
          <w:marTop w:val="0"/>
          <w:marBottom w:val="0"/>
          <w:divBdr>
            <w:top w:val="none" w:sz="0" w:space="0" w:color="auto"/>
            <w:left w:val="none" w:sz="0" w:space="0" w:color="auto"/>
            <w:bottom w:val="none" w:sz="0" w:space="0" w:color="auto"/>
            <w:right w:val="none" w:sz="0" w:space="0" w:color="auto"/>
          </w:divBdr>
        </w:div>
        <w:div w:id="923688970">
          <w:marLeft w:val="0"/>
          <w:marRight w:val="0"/>
          <w:marTop w:val="0"/>
          <w:marBottom w:val="0"/>
          <w:divBdr>
            <w:top w:val="none" w:sz="0" w:space="0" w:color="auto"/>
            <w:left w:val="none" w:sz="0" w:space="0" w:color="auto"/>
            <w:bottom w:val="none" w:sz="0" w:space="0" w:color="auto"/>
            <w:right w:val="none" w:sz="0" w:space="0" w:color="auto"/>
          </w:divBdr>
          <w:divsChild>
            <w:div w:id="802423516">
              <w:marLeft w:val="0"/>
              <w:marRight w:val="0"/>
              <w:marTop w:val="0"/>
              <w:marBottom w:val="0"/>
              <w:divBdr>
                <w:top w:val="none" w:sz="0" w:space="0" w:color="auto"/>
                <w:left w:val="none" w:sz="0" w:space="0" w:color="auto"/>
                <w:bottom w:val="none" w:sz="0" w:space="0" w:color="auto"/>
                <w:right w:val="none" w:sz="0" w:space="0" w:color="auto"/>
              </w:divBdr>
            </w:div>
          </w:divsChild>
        </w:div>
        <w:div w:id="2040472250">
          <w:marLeft w:val="0"/>
          <w:marRight w:val="0"/>
          <w:marTop w:val="0"/>
          <w:marBottom w:val="0"/>
          <w:divBdr>
            <w:top w:val="none" w:sz="0" w:space="0" w:color="auto"/>
            <w:left w:val="none" w:sz="0" w:space="0" w:color="auto"/>
            <w:bottom w:val="none" w:sz="0" w:space="0" w:color="auto"/>
            <w:right w:val="none" w:sz="0" w:space="0" w:color="auto"/>
          </w:divBdr>
        </w:div>
        <w:div w:id="161160816">
          <w:marLeft w:val="0"/>
          <w:marRight w:val="0"/>
          <w:marTop w:val="0"/>
          <w:marBottom w:val="0"/>
          <w:divBdr>
            <w:top w:val="none" w:sz="0" w:space="0" w:color="auto"/>
            <w:left w:val="none" w:sz="0" w:space="0" w:color="auto"/>
            <w:bottom w:val="none" w:sz="0" w:space="0" w:color="auto"/>
            <w:right w:val="none" w:sz="0" w:space="0" w:color="auto"/>
          </w:divBdr>
          <w:divsChild>
            <w:div w:id="1180313419">
              <w:marLeft w:val="0"/>
              <w:marRight w:val="0"/>
              <w:marTop w:val="0"/>
              <w:marBottom w:val="0"/>
              <w:divBdr>
                <w:top w:val="none" w:sz="0" w:space="0" w:color="auto"/>
                <w:left w:val="none" w:sz="0" w:space="0" w:color="auto"/>
                <w:bottom w:val="none" w:sz="0" w:space="0" w:color="auto"/>
                <w:right w:val="none" w:sz="0" w:space="0" w:color="auto"/>
              </w:divBdr>
            </w:div>
          </w:divsChild>
        </w:div>
        <w:div w:id="1039745469">
          <w:marLeft w:val="0"/>
          <w:marRight w:val="0"/>
          <w:marTop w:val="300"/>
          <w:marBottom w:val="0"/>
          <w:divBdr>
            <w:top w:val="none" w:sz="0" w:space="0" w:color="auto"/>
            <w:left w:val="none" w:sz="0" w:space="0" w:color="auto"/>
            <w:bottom w:val="none" w:sz="0" w:space="0" w:color="auto"/>
            <w:right w:val="none" w:sz="0" w:space="0" w:color="auto"/>
          </w:divBdr>
          <w:divsChild>
            <w:div w:id="1885755810">
              <w:marLeft w:val="0"/>
              <w:marRight w:val="0"/>
              <w:marTop w:val="0"/>
              <w:marBottom w:val="0"/>
              <w:divBdr>
                <w:top w:val="none" w:sz="0" w:space="0" w:color="auto"/>
                <w:left w:val="none" w:sz="0" w:space="0" w:color="auto"/>
                <w:bottom w:val="none" w:sz="0" w:space="0" w:color="auto"/>
                <w:right w:val="none" w:sz="0" w:space="0" w:color="auto"/>
              </w:divBdr>
              <w:divsChild>
                <w:div w:id="1042091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137567">
          <w:marLeft w:val="0"/>
          <w:marRight w:val="0"/>
          <w:marTop w:val="300"/>
          <w:marBottom w:val="0"/>
          <w:divBdr>
            <w:top w:val="none" w:sz="0" w:space="0" w:color="auto"/>
            <w:left w:val="none" w:sz="0" w:space="0" w:color="auto"/>
            <w:bottom w:val="none" w:sz="0" w:space="0" w:color="auto"/>
            <w:right w:val="none" w:sz="0" w:space="0" w:color="auto"/>
          </w:divBdr>
          <w:divsChild>
            <w:div w:id="1563177502">
              <w:marLeft w:val="0"/>
              <w:marRight w:val="0"/>
              <w:marTop w:val="0"/>
              <w:marBottom w:val="0"/>
              <w:divBdr>
                <w:top w:val="none" w:sz="0" w:space="0" w:color="auto"/>
                <w:left w:val="none" w:sz="0" w:space="0" w:color="auto"/>
                <w:bottom w:val="none" w:sz="0" w:space="0" w:color="auto"/>
                <w:right w:val="none" w:sz="0" w:space="0" w:color="auto"/>
              </w:divBdr>
              <w:divsChild>
                <w:div w:id="2022319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0372218">
          <w:marLeft w:val="0"/>
          <w:marRight w:val="0"/>
          <w:marTop w:val="300"/>
          <w:marBottom w:val="0"/>
          <w:divBdr>
            <w:top w:val="none" w:sz="0" w:space="0" w:color="auto"/>
            <w:left w:val="none" w:sz="0" w:space="0" w:color="auto"/>
            <w:bottom w:val="none" w:sz="0" w:space="0" w:color="auto"/>
            <w:right w:val="none" w:sz="0" w:space="0" w:color="auto"/>
          </w:divBdr>
          <w:divsChild>
            <w:div w:id="1771657158">
              <w:marLeft w:val="0"/>
              <w:marRight w:val="0"/>
              <w:marTop w:val="0"/>
              <w:marBottom w:val="0"/>
              <w:divBdr>
                <w:top w:val="none" w:sz="0" w:space="0" w:color="auto"/>
                <w:left w:val="none" w:sz="0" w:space="0" w:color="auto"/>
                <w:bottom w:val="none" w:sz="0" w:space="0" w:color="auto"/>
                <w:right w:val="none" w:sz="0" w:space="0" w:color="auto"/>
              </w:divBdr>
              <w:divsChild>
                <w:div w:id="470174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0030879">
          <w:marLeft w:val="0"/>
          <w:marRight w:val="0"/>
          <w:marTop w:val="300"/>
          <w:marBottom w:val="0"/>
          <w:divBdr>
            <w:top w:val="none" w:sz="0" w:space="0" w:color="auto"/>
            <w:left w:val="none" w:sz="0" w:space="0" w:color="auto"/>
            <w:bottom w:val="none" w:sz="0" w:space="0" w:color="auto"/>
            <w:right w:val="none" w:sz="0" w:space="0" w:color="auto"/>
          </w:divBdr>
          <w:divsChild>
            <w:div w:id="1641839717">
              <w:marLeft w:val="0"/>
              <w:marRight w:val="0"/>
              <w:marTop w:val="0"/>
              <w:marBottom w:val="0"/>
              <w:divBdr>
                <w:top w:val="none" w:sz="0" w:space="0" w:color="auto"/>
                <w:left w:val="none" w:sz="0" w:space="0" w:color="auto"/>
                <w:bottom w:val="none" w:sz="0" w:space="0" w:color="auto"/>
                <w:right w:val="none" w:sz="0" w:space="0" w:color="auto"/>
              </w:divBdr>
              <w:divsChild>
                <w:div w:id="1852261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4007233">
      <w:bodyDiv w:val="1"/>
      <w:marLeft w:val="0"/>
      <w:marRight w:val="0"/>
      <w:marTop w:val="0"/>
      <w:marBottom w:val="0"/>
      <w:divBdr>
        <w:top w:val="none" w:sz="0" w:space="0" w:color="auto"/>
        <w:left w:val="none" w:sz="0" w:space="0" w:color="auto"/>
        <w:bottom w:val="none" w:sz="0" w:space="0" w:color="auto"/>
        <w:right w:val="none" w:sz="0" w:space="0" w:color="auto"/>
      </w:divBdr>
      <w:divsChild>
        <w:div w:id="1468006949">
          <w:marLeft w:val="0"/>
          <w:marRight w:val="0"/>
          <w:marTop w:val="0"/>
          <w:marBottom w:val="0"/>
          <w:divBdr>
            <w:top w:val="none" w:sz="0" w:space="0" w:color="auto"/>
            <w:left w:val="none" w:sz="0" w:space="0" w:color="auto"/>
            <w:bottom w:val="none" w:sz="0" w:space="0" w:color="auto"/>
            <w:right w:val="none" w:sz="0" w:space="0" w:color="auto"/>
          </w:divBdr>
        </w:div>
        <w:div w:id="265816424">
          <w:marLeft w:val="0"/>
          <w:marRight w:val="0"/>
          <w:marTop w:val="0"/>
          <w:marBottom w:val="0"/>
          <w:divBdr>
            <w:top w:val="none" w:sz="0" w:space="0" w:color="auto"/>
            <w:left w:val="none" w:sz="0" w:space="0" w:color="auto"/>
            <w:bottom w:val="none" w:sz="0" w:space="0" w:color="auto"/>
            <w:right w:val="none" w:sz="0" w:space="0" w:color="auto"/>
          </w:divBdr>
          <w:divsChild>
            <w:div w:id="1000430262">
              <w:marLeft w:val="0"/>
              <w:marRight w:val="0"/>
              <w:marTop w:val="0"/>
              <w:marBottom w:val="0"/>
              <w:divBdr>
                <w:top w:val="none" w:sz="0" w:space="0" w:color="auto"/>
                <w:left w:val="none" w:sz="0" w:space="0" w:color="auto"/>
                <w:bottom w:val="none" w:sz="0" w:space="0" w:color="auto"/>
                <w:right w:val="none" w:sz="0" w:space="0" w:color="auto"/>
              </w:divBdr>
            </w:div>
          </w:divsChild>
        </w:div>
        <w:div w:id="1822574041">
          <w:marLeft w:val="0"/>
          <w:marRight w:val="0"/>
          <w:marTop w:val="0"/>
          <w:marBottom w:val="0"/>
          <w:divBdr>
            <w:top w:val="none" w:sz="0" w:space="0" w:color="auto"/>
            <w:left w:val="none" w:sz="0" w:space="0" w:color="auto"/>
            <w:bottom w:val="none" w:sz="0" w:space="0" w:color="auto"/>
            <w:right w:val="none" w:sz="0" w:space="0" w:color="auto"/>
          </w:divBdr>
        </w:div>
        <w:div w:id="440413822">
          <w:marLeft w:val="0"/>
          <w:marRight w:val="0"/>
          <w:marTop w:val="0"/>
          <w:marBottom w:val="0"/>
          <w:divBdr>
            <w:top w:val="none" w:sz="0" w:space="0" w:color="auto"/>
            <w:left w:val="none" w:sz="0" w:space="0" w:color="auto"/>
            <w:bottom w:val="none" w:sz="0" w:space="0" w:color="auto"/>
            <w:right w:val="none" w:sz="0" w:space="0" w:color="auto"/>
          </w:divBdr>
          <w:divsChild>
            <w:div w:id="761923115">
              <w:marLeft w:val="0"/>
              <w:marRight w:val="0"/>
              <w:marTop w:val="0"/>
              <w:marBottom w:val="0"/>
              <w:divBdr>
                <w:top w:val="none" w:sz="0" w:space="0" w:color="auto"/>
                <w:left w:val="none" w:sz="0" w:space="0" w:color="auto"/>
                <w:bottom w:val="none" w:sz="0" w:space="0" w:color="auto"/>
                <w:right w:val="none" w:sz="0" w:space="0" w:color="auto"/>
              </w:divBdr>
            </w:div>
          </w:divsChild>
        </w:div>
        <w:div w:id="637414741">
          <w:marLeft w:val="0"/>
          <w:marRight w:val="0"/>
          <w:marTop w:val="0"/>
          <w:marBottom w:val="0"/>
          <w:divBdr>
            <w:top w:val="none" w:sz="0" w:space="0" w:color="auto"/>
            <w:left w:val="none" w:sz="0" w:space="0" w:color="auto"/>
            <w:bottom w:val="none" w:sz="0" w:space="0" w:color="auto"/>
            <w:right w:val="none" w:sz="0" w:space="0" w:color="auto"/>
          </w:divBdr>
        </w:div>
        <w:div w:id="1528130537">
          <w:marLeft w:val="0"/>
          <w:marRight w:val="0"/>
          <w:marTop w:val="0"/>
          <w:marBottom w:val="0"/>
          <w:divBdr>
            <w:top w:val="none" w:sz="0" w:space="0" w:color="auto"/>
            <w:left w:val="none" w:sz="0" w:space="0" w:color="auto"/>
            <w:bottom w:val="none" w:sz="0" w:space="0" w:color="auto"/>
            <w:right w:val="none" w:sz="0" w:space="0" w:color="auto"/>
          </w:divBdr>
          <w:divsChild>
            <w:div w:id="976766119">
              <w:marLeft w:val="0"/>
              <w:marRight w:val="0"/>
              <w:marTop w:val="0"/>
              <w:marBottom w:val="0"/>
              <w:divBdr>
                <w:top w:val="none" w:sz="0" w:space="0" w:color="auto"/>
                <w:left w:val="none" w:sz="0" w:space="0" w:color="auto"/>
                <w:bottom w:val="none" w:sz="0" w:space="0" w:color="auto"/>
                <w:right w:val="none" w:sz="0" w:space="0" w:color="auto"/>
              </w:divBdr>
            </w:div>
          </w:divsChild>
        </w:div>
        <w:div w:id="2044016047">
          <w:marLeft w:val="0"/>
          <w:marRight w:val="0"/>
          <w:marTop w:val="0"/>
          <w:marBottom w:val="0"/>
          <w:divBdr>
            <w:top w:val="none" w:sz="0" w:space="0" w:color="auto"/>
            <w:left w:val="none" w:sz="0" w:space="0" w:color="auto"/>
            <w:bottom w:val="none" w:sz="0" w:space="0" w:color="auto"/>
            <w:right w:val="none" w:sz="0" w:space="0" w:color="auto"/>
          </w:divBdr>
        </w:div>
        <w:div w:id="555435082">
          <w:marLeft w:val="0"/>
          <w:marRight w:val="0"/>
          <w:marTop w:val="0"/>
          <w:marBottom w:val="0"/>
          <w:divBdr>
            <w:top w:val="none" w:sz="0" w:space="0" w:color="auto"/>
            <w:left w:val="none" w:sz="0" w:space="0" w:color="auto"/>
            <w:bottom w:val="none" w:sz="0" w:space="0" w:color="auto"/>
            <w:right w:val="none" w:sz="0" w:space="0" w:color="auto"/>
          </w:divBdr>
          <w:divsChild>
            <w:div w:id="608389666">
              <w:marLeft w:val="0"/>
              <w:marRight w:val="0"/>
              <w:marTop w:val="0"/>
              <w:marBottom w:val="0"/>
              <w:divBdr>
                <w:top w:val="none" w:sz="0" w:space="0" w:color="auto"/>
                <w:left w:val="none" w:sz="0" w:space="0" w:color="auto"/>
                <w:bottom w:val="none" w:sz="0" w:space="0" w:color="auto"/>
                <w:right w:val="none" w:sz="0" w:space="0" w:color="auto"/>
              </w:divBdr>
            </w:div>
          </w:divsChild>
        </w:div>
        <w:div w:id="1434593217">
          <w:marLeft w:val="0"/>
          <w:marRight w:val="0"/>
          <w:marTop w:val="0"/>
          <w:marBottom w:val="0"/>
          <w:divBdr>
            <w:top w:val="none" w:sz="0" w:space="0" w:color="auto"/>
            <w:left w:val="none" w:sz="0" w:space="0" w:color="auto"/>
            <w:bottom w:val="none" w:sz="0" w:space="0" w:color="auto"/>
            <w:right w:val="none" w:sz="0" w:space="0" w:color="auto"/>
          </w:divBdr>
        </w:div>
        <w:div w:id="448939437">
          <w:marLeft w:val="0"/>
          <w:marRight w:val="0"/>
          <w:marTop w:val="0"/>
          <w:marBottom w:val="0"/>
          <w:divBdr>
            <w:top w:val="none" w:sz="0" w:space="0" w:color="auto"/>
            <w:left w:val="none" w:sz="0" w:space="0" w:color="auto"/>
            <w:bottom w:val="none" w:sz="0" w:space="0" w:color="auto"/>
            <w:right w:val="none" w:sz="0" w:space="0" w:color="auto"/>
          </w:divBdr>
          <w:divsChild>
            <w:div w:id="514807775">
              <w:marLeft w:val="0"/>
              <w:marRight w:val="0"/>
              <w:marTop w:val="0"/>
              <w:marBottom w:val="0"/>
              <w:divBdr>
                <w:top w:val="none" w:sz="0" w:space="0" w:color="auto"/>
                <w:left w:val="none" w:sz="0" w:space="0" w:color="auto"/>
                <w:bottom w:val="none" w:sz="0" w:space="0" w:color="auto"/>
                <w:right w:val="none" w:sz="0" w:space="0" w:color="auto"/>
              </w:divBdr>
            </w:div>
          </w:divsChild>
        </w:div>
        <w:div w:id="677007010">
          <w:marLeft w:val="0"/>
          <w:marRight w:val="0"/>
          <w:marTop w:val="0"/>
          <w:marBottom w:val="0"/>
          <w:divBdr>
            <w:top w:val="none" w:sz="0" w:space="0" w:color="auto"/>
            <w:left w:val="none" w:sz="0" w:space="0" w:color="auto"/>
            <w:bottom w:val="none" w:sz="0" w:space="0" w:color="auto"/>
            <w:right w:val="none" w:sz="0" w:space="0" w:color="auto"/>
          </w:divBdr>
        </w:div>
        <w:div w:id="777720057">
          <w:marLeft w:val="0"/>
          <w:marRight w:val="0"/>
          <w:marTop w:val="0"/>
          <w:marBottom w:val="0"/>
          <w:divBdr>
            <w:top w:val="none" w:sz="0" w:space="0" w:color="auto"/>
            <w:left w:val="none" w:sz="0" w:space="0" w:color="auto"/>
            <w:bottom w:val="none" w:sz="0" w:space="0" w:color="auto"/>
            <w:right w:val="none" w:sz="0" w:space="0" w:color="auto"/>
          </w:divBdr>
          <w:divsChild>
            <w:div w:id="915937833">
              <w:marLeft w:val="0"/>
              <w:marRight w:val="0"/>
              <w:marTop w:val="0"/>
              <w:marBottom w:val="0"/>
              <w:divBdr>
                <w:top w:val="none" w:sz="0" w:space="0" w:color="auto"/>
                <w:left w:val="none" w:sz="0" w:space="0" w:color="auto"/>
                <w:bottom w:val="none" w:sz="0" w:space="0" w:color="auto"/>
                <w:right w:val="none" w:sz="0" w:space="0" w:color="auto"/>
              </w:divBdr>
            </w:div>
          </w:divsChild>
        </w:div>
        <w:div w:id="679161125">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sChild>
            <w:div w:id="1786776016">
              <w:marLeft w:val="0"/>
              <w:marRight w:val="0"/>
              <w:marTop w:val="0"/>
              <w:marBottom w:val="0"/>
              <w:divBdr>
                <w:top w:val="none" w:sz="0" w:space="0" w:color="auto"/>
                <w:left w:val="none" w:sz="0" w:space="0" w:color="auto"/>
                <w:bottom w:val="none" w:sz="0" w:space="0" w:color="auto"/>
                <w:right w:val="none" w:sz="0" w:space="0" w:color="auto"/>
              </w:divBdr>
            </w:div>
          </w:divsChild>
        </w:div>
        <w:div w:id="948053126">
          <w:marLeft w:val="0"/>
          <w:marRight w:val="0"/>
          <w:marTop w:val="300"/>
          <w:marBottom w:val="0"/>
          <w:divBdr>
            <w:top w:val="none" w:sz="0" w:space="0" w:color="auto"/>
            <w:left w:val="none" w:sz="0" w:space="0" w:color="auto"/>
            <w:bottom w:val="none" w:sz="0" w:space="0" w:color="auto"/>
            <w:right w:val="none" w:sz="0" w:space="0" w:color="auto"/>
          </w:divBdr>
          <w:divsChild>
            <w:div w:id="243880754">
              <w:marLeft w:val="0"/>
              <w:marRight w:val="0"/>
              <w:marTop w:val="0"/>
              <w:marBottom w:val="0"/>
              <w:divBdr>
                <w:top w:val="none" w:sz="0" w:space="0" w:color="auto"/>
                <w:left w:val="none" w:sz="0" w:space="0" w:color="auto"/>
                <w:bottom w:val="none" w:sz="0" w:space="0" w:color="auto"/>
                <w:right w:val="none" w:sz="0" w:space="0" w:color="auto"/>
              </w:divBdr>
              <w:divsChild>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398996">
          <w:marLeft w:val="0"/>
          <w:marRight w:val="0"/>
          <w:marTop w:val="300"/>
          <w:marBottom w:val="0"/>
          <w:divBdr>
            <w:top w:val="none" w:sz="0" w:space="0" w:color="auto"/>
            <w:left w:val="none" w:sz="0" w:space="0" w:color="auto"/>
            <w:bottom w:val="none" w:sz="0" w:space="0" w:color="auto"/>
            <w:right w:val="none" w:sz="0" w:space="0" w:color="auto"/>
          </w:divBdr>
          <w:divsChild>
            <w:div w:id="815151713">
              <w:marLeft w:val="0"/>
              <w:marRight w:val="0"/>
              <w:marTop w:val="0"/>
              <w:marBottom w:val="0"/>
              <w:divBdr>
                <w:top w:val="none" w:sz="0" w:space="0" w:color="auto"/>
                <w:left w:val="none" w:sz="0" w:space="0" w:color="auto"/>
                <w:bottom w:val="none" w:sz="0" w:space="0" w:color="auto"/>
                <w:right w:val="none" w:sz="0" w:space="0" w:color="auto"/>
              </w:divBdr>
              <w:divsChild>
                <w:div w:id="1175607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755589">
          <w:marLeft w:val="0"/>
          <w:marRight w:val="0"/>
          <w:marTop w:val="300"/>
          <w:marBottom w:val="0"/>
          <w:divBdr>
            <w:top w:val="none" w:sz="0" w:space="0" w:color="auto"/>
            <w:left w:val="none" w:sz="0" w:space="0" w:color="auto"/>
            <w:bottom w:val="none" w:sz="0" w:space="0" w:color="auto"/>
            <w:right w:val="none" w:sz="0" w:space="0" w:color="auto"/>
          </w:divBdr>
          <w:divsChild>
            <w:div w:id="143740129">
              <w:marLeft w:val="0"/>
              <w:marRight w:val="0"/>
              <w:marTop w:val="0"/>
              <w:marBottom w:val="0"/>
              <w:divBdr>
                <w:top w:val="none" w:sz="0" w:space="0" w:color="auto"/>
                <w:left w:val="none" w:sz="0" w:space="0" w:color="auto"/>
                <w:bottom w:val="none" w:sz="0" w:space="0" w:color="auto"/>
                <w:right w:val="none" w:sz="0" w:space="0" w:color="auto"/>
              </w:divBdr>
              <w:divsChild>
                <w:div w:id="2022076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6360440">
      <w:bodyDiv w:val="1"/>
      <w:marLeft w:val="0"/>
      <w:marRight w:val="0"/>
      <w:marTop w:val="0"/>
      <w:marBottom w:val="0"/>
      <w:divBdr>
        <w:top w:val="none" w:sz="0" w:space="0" w:color="auto"/>
        <w:left w:val="none" w:sz="0" w:space="0" w:color="auto"/>
        <w:bottom w:val="none" w:sz="0" w:space="0" w:color="auto"/>
        <w:right w:val="none" w:sz="0" w:space="0" w:color="auto"/>
      </w:divBdr>
      <w:divsChild>
        <w:div w:id="38281368">
          <w:marLeft w:val="0"/>
          <w:marRight w:val="0"/>
          <w:marTop w:val="300"/>
          <w:marBottom w:val="0"/>
          <w:divBdr>
            <w:top w:val="none" w:sz="0" w:space="0" w:color="auto"/>
            <w:left w:val="none" w:sz="0" w:space="0" w:color="auto"/>
            <w:bottom w:val="none" w:sz="0" w:space="0" w:color="auto"/>
            <w:right w:val="none" w:sz="0" w:space="0" w:color="auto"/>
          </w:divBdr>
          <w:divsChild>
            <w:div w:id="1667325004">
              <w:marLeft w:val="0"/>
              <w:marRight w:val="0"/>
              <w:marTop w:val="0"/>
              <w:marBottom w:val="0"/>
              <w:divBdr>
                <w:top w:val="none" w:sz="0" w:space="0" w:color="auto"/>
                <w:left w:val="none" w:sz="0" w:space="0" w:color="auto"/>
                <w:bottom w:val="none" w:sz="0" w:space="0" w:color="auto"/>
                <w:right w:val="none" w:sz="0" w:space="0" w:color="auto"/>
              </w:divBdr>
              <w:divsChild>
                <w:div w:id="760300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738081">
          <w:marLeft w:val="0"/>
          <w:marRight w:val="0"/>
          <w:marTop w:val="0"/>
          <w:marBottom w:val="0"/>
          <w:divBdr>
            <w:top w:val="none" w:sz="0" w:space="0" w:color="auto"/>
            <w:left w:val="none" w:sz="0" w:space="0" w:color="auto"/>
            <w:bottom w:val="none" w:sz="0" w:space="0" w:color="auto"/>
            <w:right w:val="none" w:sz="0" w:space="0" w:color="auto"/>
          </w:divBdr>
        </w:div>
        <w:div w:id="247350827">
          <w:marLeft w:val="0"/>
          <w:marRight w:val="0"/>
          <w:marTop w:val="0"/>
          <w:marBottom w:val="0"/>
          <w:divBdr>
            <w:top w:val="none" w:sz="0" w:space="0" w:color="auto"/>
            <w:left w:val="none" w:sz="0" w:space="0" w:color="auto"/>
            <w:bottom w:val="none" w:sz="0" w:space="0" w:color="auto"/>
            <w:right w:val="none" w:sz="0" w:space="0" w:color="auto"/>
          </w:divBdr>
          <w:divsChild>
            <w:div w:id="740105252">
              <w:marLeft w:val="0"/>
              <w:marRight w:val="0"/>
              <w:marTop w:val="0"/>
              <w:marBottom w:val="0"/>
              <w:divBdr>
                <w:top w:val="none" w:sz="0" w:space="0" w:color="auto"/>
                <w:left w:val="none" w:sz="0" w:space="0" w:color="auto"/>
                <w:bottom w:val="none" w:sz="0" w:space="0" w:color="auto"/>
                <w:right w:val="none" w:sz="0" w:space="0" w:color="auto"/>
              </w:divBdr>
            </w:div>
          </w:divsChild>
        </w:div>
        <w:div w:id="374545959">
          <w:marLeft w:val="0"/>
          <w:marRight w:val="0"/>
          <w:marTop w:val="300"/>
          <w:marBottom w:val="0"/>
          <w:divBdr>
            <w:top w:val="none" w:sz="0" w:space="0" w:color="auto"/>
            <w:left w:val="none" w:sz="0" w:space="0" w:color="auto"/>
            <w:bottom w:val="none" w:sz="0" w:space="0" w:color="auto"/>
            <w:right w:val="none" w:sz="0" w:space="0" w:color="auto"/>
          </w:divBdr>
          <w:divsChild>
            <w:div w:id="567499049">
              <w:marLeft w:val="0"/>
              <w:marRight w:val="0"/>
              <w:marTop w:val="0"/>
              <w:marBottom w:val="0"/>
              <w:divBdr>
                <w:top w:val="none" w:sz="0" w:space="0" w:color="auto"/>
                <w:left w:val="none" w:sz="0" w:space="0" w:color="auto"/>
                <w:bottom w:val="none" w:sz="0" w:space="0" w:color="auto"/>
                <w:right w:val="none" w:sz="0" w:space="0" w:color="auto"/>
              </w:divBdr>
              <w:divsChild>
                <w:div w:id="923219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338576">
          <w:marLeft w:val="0"/>
          <w:marRight w:val="0"/>
          <w:marTop w:val="300"/>
          <w:marBottom w:val="0"/>
          <w:divBdr>
            <w:top w:val="none" w:sz="0" w:space="0" w:color="auto"/>
            <w:left w:val="none" w:sz="0" w:space="0" w:color="auto"/>
            <w:bottom w:val="none" w:sz="0" w:space="0" w:color="auto"/>
            <w:right w:val="none" w:sz="0" w:space="0" w:color="auto"/>
          </w:divBdr>
          <w:divsChild>
            <w:div w:id="1407876069">
              <w:marLeft w:val="0"/>
              <w:marRight w:val="0"/>
              <w:marTop w:val="0"/>
              <w:marBottom w:val="0"/>
              <w:divBdr>
                <w:top w:val="none" w:sz="0" w:space="0" w:color="auto"/>
                <w:left w:val="none" w:sz="0" w:space="0" w:color="auto"/>
                <w:bottom w:val="none" w:sz="0" w:space="0" w:color="auto"/>
                <w:right w:val="none" w:sz="0" w:space="0" w:color="auto"/>
              </w:divBdr>
              <w:divsChild>
                <w:div w:id="1509053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851904">
          <w:marLeft w:val="0"/>
          <w:marRight w:val="0"/>
          <w:marTop w:val="0"/>
          <w:marBottom w:val="0"/>
          <w:divBdr>
            <w:top w:val="none" w:sz="0" w:space="0" w:color="auto"/>
            <w:left w:val="none" w:sz="0" w:space="0" w:color="auto"/>
            <w:bottom w:val="none" w:sz="0" w:space="0" w:color="auto"/>
            <w:right w:val="none" w:sz="0" w:space="0" w:color="auto"/>
          </w:divBdr>
          <w:divsChild>
            <w:div w:id="628097538">
              <w:marLeft w:val="0"/>
              <w:marRight w:val="0"/>
              <w:marTop w:val="0"/>
              <w:marBottom w:val="0"/>
              <w:divBdr>
                <w:top w:val="none" w:sz="0" w:space="0" w:color="auto"/>
                <w:left w:val="none" w:sz="0" w:space="0" w:color="auto"/>
                <w:bottom w:val="none" w:sz="0" w:space="0" w:color="auto"/>
                <w:right w:val="none" w:sz="0" w:space="0" w:color="auto"/>
              </w:divBdr>
            </w:div>
          </w:divsChild>
        </w:div>
        <w:div w:id="595943825">
          <w:marLeft w:val="0"/>
          <w:marRight w:val="0"/>
          <w:marTop w:val="0"/>
          <w:marBottom w:val="0"/>
          <w:divBdr>
            <w:top w:val="none" w:sz="0" w:space="0" w:color="auto"/>
            <w:left w:val="none" w:sz="0" w:space="0" w:color="auto"/>
            <w:bottom w:val="none" w:sz="0" w:space="0" w:color="auto"/>
            <w:right w:val="none" w:sz="0" w:space="0" w:color="auto"/>
          </w:divBdr>
          <w:divsChild>
            <w:div w:id="1980911506">
              <w:marLeft w:val="0"/>
              <w:marRight w:val="0"/>
              <w:marTop w:val="0"/>
              <w:marBottom w:val="0"/>
              <w:divBdr>
                <w:top w:val="none" w:sz="0" w:space="0" w:color="auto"/>
                <w:left w:val="none" w:sz="0" w:space="0" w:color="auto"/>
                <w:bottom w:val="none" w:sz="0" w:space="0" w:color="auto"/>
                <w:right w:val="none" w:sz="0" w:space="0" w:color="auto"/>
              </w:divBdr>
            </w:div>
          </w:divsChild>
        </w:div>
        <w:div w:id="611596430">
          <w:marLeft w:val="0"/>
          <w:marRight w:val="0"/>
          <w:marTop w:val="0"/>
          <w:marBottom w:val="0"/>
          <w:divBdr>
            <w:top w:val="none" w:sz="0" w:space="0" w:color="auto"/>
            <w:left w:val="none" w:sz="0" w:space="0" w:color="auto"/>
            <w:bottom w:val="none" w:sz="0" w:space="0" w:color="auto"/>
            <w:right w:val="none" w:sz="0" w:space="0" w:color="auto"/>
          </w:divBdr>
        </w:div>
        <w:div w:id="647056984">
          <w:marLeft w:val="0"/>
          <w:marRight w:val="0"/>
          <w:marTop w:val="0"/>
          <w:marBottom w:val="0"/>
          <w:divBdr>
            <w:top w:val="none" w:sz="0" w:space="0" w:color="auto"/>
            <w:left w:val="none" w:sz="0" w:space="0" w:color="auto"/>
            <w:bottom w:val="none" w:sz="0" w:space="0" w:color="auto"/>
            <w:right w:val="none" w:sz="0" w:space="0" w:color="auto"/>
          </w:divBdr>
        </w:div>
        <w:div w:id="1141574371">
          <w:marLeft w:val="0"/>
          <w:marRight w:val="0"/>
          <w:marTop w:val="300"/>
          <w:marBottom w:val="0"/>
          <w:divBdr>
            <w:top w:val="none" w:sz="0" w:space="0" w:color="auto"/>
            <w:left w:val="none" w:sz="0" w:space="0" w:color="auto"/>
            <w:bottom w:val="none" w:sz="0" w:space="0" w:color="auto"/>
            <w:right w:val="none" w:sz="0" w:space="0" w:color="auto"/>
          </w:divBdr>
          <w:divsChild>
            <w:div w:id="2083092623">
              <w:marLeft w:val="0"/>
              <w:marRight w:val="0"/>
              <w:marTop w:val="0"/>
              <w:marBottom w:val="0"/>
              <w:divBdr>
                <w:top w:val="none" w:sz="0" w:space="0" w:color="auto"/>
                <w:left w:val="none" w:sz="0" w:space="0" w:color="auto"/>
                <w:bottom w:val="none" w:sz="0" w:space="0" w:color="auto"/>
                <w:right w:val="none" w:sz="0" w:space="0" w:color="auto"/>
              </w:divBdr>
              <w:divsChild>
                <w:div w:id="2145999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136005">
          <w:marLeft w:val="0"/>
          <w:marRight w:val="0"/>
          <w:marTop w:val="0"/>
          <w:marBottom w:val="0"/>
          <w:divBdr>
            <w:top w:val="none" w:sz="0" w:space="0" w:color="auto"/>
            <w:left w:val="none" w:sz="0" w:space="0" w:color="auto"/>
            <w:bottom w:val="none" w:sz="0" w:space="0" w:color="auto"/>
            <w:right w:val="none" w:sz="0" w:space="0" w:color="auto"/>
          </w:divBdr>
          <w:divsChild>
            <w:div w:id="1760563330">
              <w:marLeft w:val="0"/>
              <w:marRight w:val="0"/>
              <w:marTop w:val="0"/>
              <w:marBottom w:val="0"/>
              <w:divBdr>
                <w:top w:val="none" w:sz="0" w:space="0" w:color="auto"/>
                <w:left w:val="none" w:sz="0" w:space="0" w:color="auto"/>
                <w:bottom w:val="none" w:sz="0" w:space="0" w:color="auto"/>
                <w:right w:val="none" w:sz="0" w:space="0" w:color="auto"/>
              </w:divBdr>
            </w:div>
          </w:divsChild>
        </w:div>
        <w:div w:id="1296910227">
          <w:marLeft w:val="0"/>
          <w:marRight w:val="0"/>
          <w:marTop w:val="0"/>
          <w:marBottom w:val="0"/>
          <w:divBdr>
            <w:top w:val="none" w:sz="0" w:space="0" w:color="auto"/>
            <w:left w:val="none" w:sz="0" w:space="0" w:color="auto"/>
            <w:bottom w:val="none" w:sz="0" w:space="0" w:color="auto"/>
            <w:right w:val="none" w:sz="0" w:space="0" w:color="auto"/>
          </w:divBdr>
        </w:div>
        <w:div w:id="1299803317">
          <w:marLeft w:val="0"/>
          <w:marRight w:val="0"/>
          <w:marTop w:val="0"/>
          <w:marBottom w:val="0"/>
          <w:divBdr>
            <w:top w:val="none" w:sz="0" w:space="0" w:color="auto"/>
            <w:left w:val="none" w:sz="0" w:space="0" w:color="auto"/>
            <w:bottom w:val="none" w:sz="0" w:space="0" w:color="auto"/>
            <w:right w:val="none" w:sz="0" w:space="0" w:color="auto"/>
          </w:divBdr>
          <w:divsChild>
            <w:div w:id="290063422">
              <w:marLeft w:val="0"/>
              <w:marRight w:val="0"/>
              <w:marTop w:val="0"/>
              <w:marBottom w:val="0"/>
              <w:divBdr>
                <w:top w:val="none" w:sz="0" w:space="0" w:color="auto"/>
                <w:left w:val="none" w:sz="0" w:space="0" w:color="auto"/>
                <w:bottom w:val="none" w:sz="0" w:space="0" w:color="auto"/>
                <w:right w:val="none" w:sz="0" w:space="0" w:color="auto"/>
              </w:divBdr>
            </w:div>
          </w:divsChild>
        </w:div>
        <w:div w:id="1469200859">
          <w:marLeft w:val="0"/>
          <w:marRight w:val="0"/>
          <w:marTop w:val="0"/>
          <w:marBottom w:val="0"/>
          <w:divBdr>
            <w:top w:val="none" w:sz="0" w:space="0" w:color="auto"/>
            <w:left w:val="none" w:sz="0" w:space="0" w:color="auto"/>
            <w:bottom w:val="none" w:sz="0" w:space="0" w:color="auto"/>
            <w:right w:val="none" w:sz="0" w:space="0" w:color="auto"/>
          </w:divBdr>
        </w:div>
        <w:div w:id="1703362266">
          <w:marLeft w:val="0"/>
          <w:marRight w:val="0"/>
          <w:marTop w:val="0"/>
          <w:marBottom w:val="0"/>
          <w:divBdr>
            <w:top w:val="none" w:sz="0" w:space="0" w:color="auto"/>
            <w:left w:val="none" w:sz="0" w:space="0" w:color="auto"/>
            <w:bottom w:val="none" w:sz="0" w:space="0" w:color="auto"/>
            <w:right w:val="none" w:sz="0" w:space="0" w:color="auto"/>
          </w:divBdr>
          <w:divsChild>
            <w:div w:id="477302964">
              <w:marLeft w:val="0"/>
              <w:marRight w:val="0"/>
              <w:marTop w:val="0"/>
              <w:marBottom w:val="0"/>
              <w:divBdr>
                <w:top w:val="none" w:sz="0" w:space="0" w:color="auto"/>
                <w:left w:val="none" w:sz="0" w:space="0" w:color="auto"/>
                <w:bottom w:val="none" w:sz="0" w:space="0" w:color="auto"/>
                <w:right w:val="none" w:sz="0" w:space="0" w:color="auto"/>
              </w:divBdr>
            </w:div>
          </w:divsChild>
        </w:div>
        <w:div w:id="1782266409">
          <w:marLeft w:val="0"/>
          <w:marRight w:val="0"/>
          <w:marTop w:val="0"/>
          <w:marBottom w:val="0"/>
          <w:divBdr>
            <w:top w:val="none" w:sz="0" w:space="0" w:color="auto"/>
            <w:left w:val="none" w:sz="0" w:space="0" w:color="auto"/>
            <w:bottom w:val="none" w:sz="0" w:space="0" w:color="auto"/>
            <w:right w:val="none" w:sz="0" w:space="0" w:color="auto"/>
          </w:divBdr>
          <w:divsChild>
            <w:div w:id="2141142216">
              <w:marLeft w:val="0"/>
              <w:marRight w:val="0"/>
              <w:marTop w:val="0"/>
              <w:marBottom w:val="0"/>
              <w:divBdr>
                <w:top w:val="none" w:sz="0" w:space="0" w:color="auto"/>
                <w:left w:val="none" w:sz="0" w:space="0" w:color="auto"/>
                <w:bottom w:val="none" w:sz="0" w:space="0" w:color="auto"/>
                <w:right w:val="none" w:sz="0" w:space="0" w:color="auto"/>
              </w:divBdr>
            </w:div>
          </w:divsChild>
        </w:div>
        <w:div w:id="1835103053">
          <w:marLeft w:val="0"/>
          <w:marRight w:val="0"/>
          <w:marTop w:val="0"/>
          <w:marBottom w:val="0"/>
          <w:divBdr>
            <w:top w:val="none" w:sz="0" w:space="0" w:color="auto"/>
            <w:left w:val="none" w:sz="0" w:space="0" w:color="auto"/>
            <w:bottom w:val="none" w:sz="0" w:space="0" w:color="auto"/>
            <w:right w:val="none" w:sz="0" w:space="0" w:color="auto"/>
          </w:divBdr>
        </w:div>
        <w:div w:id="2096391842">
          <w:marLeft w:val="0"/>
          <w:marRight w:val="0"/>
          <w:marTop w:val="0"/>
          <w:marBottom w:val="0"/>
          <w:divBdr>
            <w:top w:val="none" w:sz="0" w:space="0" w:color="auto"/>
            <w:left w:val="none" w:sz="0" w:space="0" w:color="auto"/>
            <w:bottom w:val="none" w:sz="0" w:space="0" w:color="auto"/>
            <w:right w:val="none" w:sz="0" w:space="0" w:color="auto"/>
          </w:divBdr>
        </w:div>
      </w:divsChild>
    </w:div>
    <w:div w:id="1918782924">
      <w:bodyDiv w:val="1"/>
      <w:marLeft w:val="0"/>
      <w:marRight w:val="0"/>
      <w:marTop w:val="0"/>
      <w:marBottom w:val="0"/>
      <w:divBdr>
        <w:top w:val="none" w:sz="0" w:space="0" w:color="auto"/>
        <w:left w:val="none" w:sz="0" w:space="0" w:color="auto"/>
        <w:bottom w:val="none" w:sz="0" w:space="0" w:color="auto"/>
        <w:right w:val="none" w:sz="0" w:space="0" w:color="auto"/>
      </w:divBdr>
      <w:divsChild>
        <w:div w:id="1729692977">
          <w:marLeft w:val="0"/>
          <w:marRight w:val="0"/>
          <w:marTop w:val="0"/>
          <w:marBottom w:val="0"/>
          <w:divBdr>
            <w:top w:val="none" w:sz="0" w:space="0" w:color="auto"/>
            <w:left w:val="none" w:sz="0" w:space="0" w:color="auto"/>
            <w:bottom w:val="none" w:sz="0" w:space="0" w:color="auto"/>
            <w:right w:val="none" w:sz="0" w:space="0" w:color="auto"/>
          </w:divBdr>
        </w:div>
        <w:div w:id="1643726564">
          <w:marLeft w:val="0"/>
          <w:marRight w:val="0"/>
          <w:marTop w:val="0"/>
          <w:marBottom w:val="0"/>
          <w:divBdr>
            <w:top w:val="none" w:sz="0" w:space="0" w:color="auto"/>
            <w:left w:val="none" w:sz="0" w:space="0" w:color="auto"/>
            <w:bottom w:val="none" w:sz="0" w:space="0" w:color="auto"/>
            <w:right w:val="none" w:sz="0" w:space="0" w:color="auto"/>
          </w:divBdr>
          <w:divsChild>
            <w:div w:id="1080373110">
              <w:marLeft w:val="0"/>
              <w:marRight w:val="0"/>
              <w:marTop w:val="0"/>
              <w:marBottom w:val="0"/>
              <w:divBdr>
                <w:top w:val="none" w:sz="0" w:space="0" w:color="auto"/>
                <w:left w:val="none" w:sz="0" w:space="0" w:color="auto"/>
                <w:bottom w:val="none" w:sz="0" w:space="0" w:color="auto"/>
                <w:right w:val="none" w:sz="0" w:space="0" w:color="auto"/>
              </w:divBdr>
            </w:div>
          </w:divsChild>
        </w:div>
        <w:div w:id="746804857">
          <w:marLeft w:val="0"/>
          <w:marRight w:val="0"/>
          <w:marTop w:val="0"/>
          <w:marBottom w:val="0"/>
          <w:divBdr>
            <w:top w:val="none" w:sz="0" w:space="0" w:color="auto"/>
            <w:left w:val="none" w:sz="0" w:space="0" w:color="auto"/>
            <w:bottom w:val="none" w:sz="0" w:space="0" w:color="auto"/>
            <w:right w:val="none" w:sz="0" w:space="0" w:color="auto"/>
          </w:divBdr>
        </w:div>
        <w:div w:id="1691222773">
          <w:marLeft w:val="0"/>
          <w:marRight w:val="0"/>
          <w:marTop w:val="0"/>
          <w:marBottom w:val="0"/>
          <w:divBdr>
            <w:top w:val="none" w:sz="0" w:space="0" w:color="auto"/>
            <w:left w:val="none" w:sz="0" w:space="0" w:color="auto"/>
            <w:bottom w:val="none" w:sz="0" w:space="0" w:color="auto"/>
            <w:right w:val="none" w:sz="0" w:space="0" w:color="auto"/>
          </w:divBdr>
          <w:divsChild>
            <w:div w:id="75783204">
              <w:marLeft w:val="0"/>
              <w:marRight w:val="0"/>
              <w:marTop w:val="0"/>
              <w:marBottom w:val="0"/>
              <w:divBdr>
                <w:top w:val="none" w:sz="0" w:space="0" w:color="auto"/>
                <w:left w:val="none" w:sz="0" w:space="0" w:color="auto"/>
                <w:bottom w:val="none" w:sz="0" w:space="0" w:color="auto"/>
                <w:right w:val="none" w:sz="0" w:space="0" w:color="auto"/>
              </w:divBdr>
            </w:div>
          </w:divsChild>
        </w:div>
        <w:div w:id="19746202">
          <w:marLeft w:val="0"/>
          <w:marRight w:val="0"/>
          <w:marTop w:val="0"/>
          <w:marBottom w:val="0"/>
          <w:divBdr>
            <w:top w:val="none" w:sz="0" w:space="0" w:color="auto"/>
            <w:left w:val="none" w:sz="0" w:space="0" w:color="auto"/>
            <w:bottom w:val="none" w:sz="0" w:space="0" w:color="auto"/>
            <w:right w:val="none" w:sz="0" w:space="0" w:color="auto"/>
          </w:divBdr>
        </w:div>
        <w:div w:id="1330905700">
          <w:marLeft w:val="0"/>
          <w:marRight w:val="0"/>
          <w:marTop w:val="0"/>
          <w:marBottom w:val="0"/>
          <w:divBdr>
            <w:top w:val="none" w:sz="0" w:space="0" w:color="auto"/>
            <w:left w:val="none" w:sz="0" w:space="0" w:color="auto"/>
            <w:bottom w:val="none" w:sz="0" w:space="0" w:color="auto"/>
            <w:right w:val="none" w:sz="0" w:space="0" w:color="auto"/>
          </w:divBdr>
          <w:divsChild>
            <w:div w:id="970791162">
              <w:marLeft w:val="0"/>
              <w:marRight w:val="0"/>
              <w:marTop w:val="0"/>
              <w:marBottom w:val="0"/>
              <w:divBdr>
                <w:top w:val="none" w:sz="0" w:space="0" w:color="auto"/>
                <w:left w:val="none" w:sz="0" w:space="0" w:color="auto"/>
                <w:bottom w:val="none" w:sz="0" w:space="0" w:color="auto"/>
                <w:right w:val="none" w:sz="0" w:space="0" w:color="auto"/>
              </w:divBdr>
            </w:div>
          </w:divsChild>
        </w:div>
        <w:div w:id="1079323720">
          <w:marLeft w:val="0"/>
          <w:marRight w:val="0"/>
          <w:marTop w:val="0"/>
          <w:marBottom w:val="0"/>
          <w:divBdr>
            <w:top w:val="none" w:sz="0" w:space="0" w:color="auto"/>
            <w:left w:val="none" w:sz="0" w:space="0" w:color="auto"/>
            <w:bottom w:val="none" w:sz="0" w:space="0" w:color="auto"/>
            <w:right w:val="none" w:sz="0" w:space="0" w:color="auto"/>
          </w:divBdr>
        </w:div>
        <w:div w:id="735008947">
          <w:marLeft w:val="0"/>
          <w:marRight w:val="0"/>
          <w:marTop w:val="0"/>
          <w:marBottom w:val="0"/>
          <w:divBdr>
            <w:top w:val="none" w:sz="0" w:space="0" w:color="auto"/>
            <w:left w:val="none" w:sz="0" w:space="0" w:color="auto"/>
            <w:bottom w:val="none" w:sz="0" w:space="0" w:color="auto"/>
            <w:right w:val="none" w:sz="0" w:space="0" w:color="auto"/>
          </w:divBdr>
          <w:divsChild>
            <w:div w:id="1753552618">
              <w:marLeft w:val="0"/>
              <w:marRight w:val="0"/>
              <w:marTop w:val="0"/>
              <w:marBottom w:val="0"/>
              <w:divBdr>
                <w:top w:val="none" w:sz="0" w:space="0" w:color="auto"/>
                <w:left w:val="none" w:sz="0" w:space="0" w:color="auto"/>
                <w:bottom w:val="none" w:sz="0" w:space="0" w:color="auto"/>
                <w:right w:val="none" w:sz="0" w:space="0" w:color="auto"/>
              </w:divBdr>
            </w:div>
          </w:divsChild>
        </w:div>
        <w:div w:id="2096703087">
          <w:marLeft w:val="0"/>
          <w:marRight w:val="0"/>
          <w:marTop w:val="0"/>
          <w:marBottom w:val="0"/>
          <w:divBdr>
            <w:top w:val="none" w:sz="0" w:space="0" w:color="auto"/>
            <w:left w:val="none" w:sz="0" w:space="0" w:color="auto"/>
            <w:bottom w:val="none" w:sz="0" w:space="0" w:color="auto"/>
            <w:right w:val="none" w:sz="0" w:space="0" w:color="auto"/>
          </w:divBdr>
        </w:div>
        <w:div w:id="1412046248">
          <w:marLeft w:val="0"/>
          <w:marRight w:val="0"/>
          <w:marTop w:val="0"/>
          <w:marBottom w:val="0"/>
          <w:divBdr>
            <w:top w:val="none" w:sz="0" w:space="0" w:color="auto"/>
            <w:left w:val="none" w:sz="0" w:space="0" w:color="auto"/>
            <w:bottom w:val="none" w:sz="0" w:space="0" w:color="auto"/>
            <w:right w:val="none" w:sz="0" w:space="0" w:color="auto"/>
          </w:divBdr>
          <w:divsChild>
            <w:div w:id="2060352242">
              <w:marLeft w:val="0"/>
              <w:marRight w:val="0"/>
              <w:marTop w:val="0"/>
              <w:marBottom w:val="0"/>
              <w:divBdr>
                <w:top w:val="none" w:sz="0" w:space="0" w:color="auto"/>
                <w:left w:val="none" w:sz="0" w:space="0" w:color="auto"/>
                <w:bottom w:val="none" w:sz="0" w:space="0" w:color="auto"/>
                <w:right w:val="none" w:sz="0" w:space="0" w:color="auto"/>
              </w:divBdr>
            </w:div>
          </w:divsChild>
        </w:div>
        <w:div w:id="1269696026">
          <w:marLeft w:val="0"/>
          <w:marRight w:val="0"/>
          <w:marTop w:val="0"/>
          <w:marBottom w:val="0"/>
          <w:divBdr>
            <w:top w:val="none" w:sz="0" w:space="0" w:color="auto"/>
            <w:left w:val="none" w:sz="0" w:space="0" w:color="auto"/>
            <w:bottom w:val="none" w:sz="0" w:space="0" w:color="auto"/>
            <w:right w:val="none" w:sz="0" w:space="0" w:color="auto"/>
          </w:divBdr>
        </w:div>
        <w:div w:id="1678388119">
          <w:marLeft w:val="0"/>
          <w:marRight w:val="0"/>
          <w:marTop w:val="0"/>
          <w:marBottom w:val="0"/>
          <w:divBdr>
            <w:top w:val="none" w:sz="0" w:space="0" w:color="auto"/>
            <w:left w:val="none" w:sz="0" w:space="0" w:color="auto"/>
            <w:bottom w:val="none" w:sz="0" w:space="0" w:color="auto"/>
            <w:right w:val="none" w:sz="0" w:space="0" w:color="auto"/>
          </w:divBdr>
          <w:divsChild>
            <w:div w:id="247152176">
              <w:marLeft w:val="0"/>
              <w:marRight w:val="0"/>
              <w:marTop w:val="0"/>
              <w:marBottom w:val="0"/>
              <w:divBdr>
                <w:top w:val="none" w:sz="0" w:space="0" w:color="auto"/>
                <w:left w:val="none" w:sz="0" w:space="0" w:color="auto"/>
                <w:bottom w:val="none" w:sz="0" w:space="0" w:color="auto"/>
                <w:right w:val="none" w:sz="0" w:space="0" w:color="auto"/>
              </w:divBdr>
            </w:div>
          </w:divsChild>
        </w:div>
        <w:div w:id="1589921144">
          <w:marLeft w:val="0"/>
          <w:marRight w:val="0"/>
          <w:marTop w:val="0"/>
          <w:marBottom w:val="0"/>
          <w:divBdr>
            <w:top w:val="none" w:sz="0" w:space="0" w:color="auto"/>
            <w:left w:val="none" w:sz="0" w:space="0" w:color="auto"/>
            <w:bottom w:val="none" w:sz="0" w:space="0" w:color="auto"/>
            <w:right w:val="none" w:sz="0" w:space="0" w:color="auto"/>
          </w:divBdr>
        </w:div>
        <w:div w:id="586575066">
          <w:marLeft w:val="0"/>
          <w:marRight w:val="0"/>
          <w:marTop w:val="0"/>
          <w:marBottom w:val="0"/>
          <w:divBdr>
            <w:top w:val="none" w:sz="0" w:space="0" w:color="auto"/>
            <w:left w:val="none" w:sz="0" w:space="0" w:color="auto"/>
            <w:bottom w:val="none" w:sz="0" w:space="0" w:color="auto"/>
            <w:right w:val="none" w:sz="0" w:space="0" w:color="auto"/>
          </w:divBdr>
          <w:divsChild>
            <w:div w:id="1006251169">
              <w:marLeft w:val="0"/>
              <w:marRight w:val="0"/>
              <w:marTop w:val="0"/>
              <w:marBottom w:val="0"/>
              <w:divBdr>
                <w:top w:val="none" w:sz="0" w:space="0" w:color="auto"/>
                <w:left w:val="none" w:sz="0" w:space="0" w:color="auto"/>
                <w:bottom w:val="none" w:sz="0" w:space="0" w:color="auto"/>
                <w:right w:val="none" w:sz="0" w:space="0" w:color="auto"/>
              </w:divBdr>
            </w:div>
          </w:divsChild>
        </w:div>
        <w:div w:id="1514805635">
          <w:marLeft w:val="0"/>
          <w:marRight w:val="0"/>
          <w:marTop w:val="300"/>
          <w:marBottom w:val="0"/>
          <w:divBdr>
            <w:top w:val="none" w:sz="0" w:space="0" w:color="auto"/>
            <w:left w:val="none" w:sz="0" w:space="0" w:color="auto"/>
            <w:bottom w:val="none" w:sz="0" w:space="0" w:color="auto"/>
            <w:right w:val="none" w:sz="0" w:space="0" w:color="auto"/>
          </w:divBdr>
          <w:divsChild>
            <w:div w:id="1896159016">
              <w:marLeft w:val="0"/>
              <w:marRight w:val="0"/>
              <w:marTop w:val="0"/>
              <w:marBottom w:val="0"/>
              <w:divBdr>
                <w:top w:val="none" w:sz="0" w:space="0" w:color="auto"/>
                <w:left w:val="none" w:sz="0" w:space="0" w:color="auto"/>
                <w:bottom w:val="none" w:sz="0" w:space="0" w:color="auto"/>
                <w:right w:val="none" w:sz="0" w:space="0" w:color="auto"/>
              </w:divBdr>
              <w:divsChild>
                <w:div w:id="257716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787792">
          <w:marLeft w:val="0"/>
          <w:marRight w:val="0"/>
          <w:marTop w:val="300"/>
          <w:marBottom w:val="0"/>
          <w:divBdr>
            <w:top w:val="none" w:sz="0" w:space="0" w:color="auto"/>
            <w:left w:val="none" w:sz="0" w:space="0" w:color="auto"/>
            <w:bottom w:val="none" w:sz="0" w:space="0" w:color="auto"/>
            <w:right w:val="none" w:sz="0" w:space="0" w:color="auto"/>
          </w:divBdr>
          <w:divsChild>
            <w:div w:id="1147936769">
              <w:marLeft w:val="0"/>
              <w:marRight w:val="0"/>
              <w:marTop w:val="0"/>
              <w:marBottom w:val="0"/>
              <w:divBdr>
                <w:top w:val="none" w:sz="0" w:space="0" w:color="auto"/>
                <w:left w:val="none" w:sz="0" w:space="0" w:color="auto"/>
                <w:bottom w:val="none" w:sz="0" w:space="0" w:color="auto"/>
                <w:right w:val="none" w:sz="0" w:space="0" w:color="auto"/>
              </w:divBdr>
              <w:divsChild>
                <w:div w:id="1290429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246236">
          <w:marLeft w:val="0"/>
          <w:marRight w:val="0"/>
          <w:marTop w:val="300"/>
          <w:marBottom w:val="0"/>
          <w:divBdr>
            <w:top w:val="none" w:sz="0" w:space="0" w:color="auto"/>
            <w:left w:val="none" w:sz="0" w:space="0" w:color="auto"/>
            <w:bottom w:val="none" w:sz="0" w:space="0" w:color="auto"/>
            <w:right w:val="none" w:sz="0" w:space="0" w:color="auto"/>
          </w:divBdr>
          <w:divsChild>
            <w:div w:id="1048333255">
              <w:marLeft w:val="0"/>
              <w:marRight w:val="0"/>
              <w:marTop w:val="0"/>
              <w:marBottom w:val="0"/>
              <w:divBdr>
                <w:top w:val="none" w:sz="0" w:space="0" w:color="auto"/>
                <w:left w:val="none" w:sz="0" w:space="0" w:color="auto"/>
                <w:bottom w:val="none" w:sz="0" w:space="0" w:color="auto"/>
                <w:right w:val="none" w:sz="0" w:space="0" w:color="auto"/>
              </w:divBdr>
              <w:divsChild>
                <w:div w:id="108479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5092302">
          <w:marLeft w:val="0"/>
          <w:marRight w:val="0"/>
          <w:marTop w:val="300"/>
          <w:marBottom w:val="0"/>
          <w:divBdr>
            <w:top w:val="none" w:sz="0" w:space="0" w:color="auto"/>
            <w:left w:val="none" w:sz="0" w:space="0" w:color="auto"/>
            <w:bottom w:val="none" w:sz="0" w:space="0" w:color="auto"/>
            <w:right w:val="none" w:sz="0" w:space="0" w:color="auto"/>
          </w:divBdr>
          <w:divsChild>
            <w:div w:id="346559850">
              <w:marLeft w:val="0"/>
              <w:marRight w:val="0"/>
              <w:marTop w:val="0"/>
              <w:marBottom w:val="0"/>
              <w:divBdr>
                <w:top w:val="none" w:sz="0" w:space="0" w:color="auto"/>
                <w:left w:val="none" w:sz="0" w:space="0" w:color="auto"/>
                <w:bottom w:val="none" w:sz="0" w:space="0" w:color="auto"/>
                <w:right w:val="none" w:sz="0" w:space="0" w:color="auto"/>
              </w:divBdr>
              <w:divsChild>
                <w:div w:id="1828742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0674946">
      <w:bodyDiv w:val="1"/>
      <w:marLeft w:val="0"/>
      <w:marRight w:val="0"/>
      <w:marTop w:val="0"/>
      <w:marBottom w:val="0"/>
      <w:divBdr>
        <w:top w:val="none" w:sz="0" w:space="0" w:color="auto"/>
        <w:left w:val="none" w:sz="0" w:space="0" w:color="auto"/>
        <w:bottom w:val="none" w:sz="0" w:space="0" w:color="auto"/>
        <w:right w:val="none" w:sz="0" w:space="0" w:color="auto"/>
      </w:divBdr>
    </w:div>
    <w:div w:id="1921670088">
      <w:bodyDiv w:val="1"/>
      <w:marLeft w:val="0"/>
      <w:marRight w:val="0"/>
      <w:marTop w:val="0"/>
      <w:marBottom w:val="0"/>
      <w:divBdr>
        <w:top w:val="none" w:sz="0" w:space="0" w:color="auto"/>
        <w:left w:val="none" w:sz="0" w:space="0" w:color="auto"/>
        <w:bottom w:val="none" w:sz="0" w:space="0" w:color="auto"/>
        <w:right w:val="none" w:sz="0" w:space="0" w:color="auto"/>
      </w:divBdr>
      <w:divsChild>
        <w:div w:id="6443080">
          <w:marLeft w:val="0"/>
          <w:marRight w:val="0"/>
          <w:marTop w:val="0"/>
          <w:marBottom w:val="0"/>
          <w:divBdr>
            <w:top w:val="none" w:sz="0" w:space="0" w:color="auto"/>
            <w:left w:val="none" w:sz="0" w:space="0" w:color="auto"/>
            <w:bottom w:val="none" w:sz="0" w:space="0" w:color="auto"/>
            <w:right w:val="none" w:sz="0" w:space="0" w:color="auto"/>
          </w:divBdr>
          <w:divsChild>
            <w:div w:id="1578854894">
              <w:marLeft w:val="0"/>
              <w:marRight w:val="0"/>
              <w:marTop w:val="0"/>
              <w:marBottom w:val="0"/>
              <w:divBdr>
                <w:top w:val="none" w:sz="0" w:space="0" w:color="auto"/>
                <w:left w:val="none" w:sz="0" w:space="0" w:color="auto"/>
                <w:bottom w:val="none" w:sz="0" w:space="0" w:color="auto"/>
                <w:right w:val="none" w:sz="0" w:space="0" w:color="auto"/>
              </w:divBdr>
            </w:div>
          </w:divsChild>
        </w:div>
        <w:div w:id="197478678">
          <w:marLeft w:val="0"/>
          <w:marRight w:val="0"/>
          <w:marTop w:val="0"/>
          <w:marBottom w:val="0"/>
          <w:divBdr>
            <w:top w:val="none" w:sz="0" w:space="0" w:color="auto"/>
            <w:left w:val="none" w:sz="0" w:space="0" w:color="auto"/>
            <w:bottom w:val="none" w:sz="0" w:space="0" w:color="auto"/>
            <w:right w:val="none" w:sz="0" w:space="0" w:color="auto"/>
          </w:divBdr>
        </w:div>
        <w:div w:id="310983269">
          <w:marLeft w:val="0"/>
          <w:marRight w:val="0"/>
          <w:marTop w:val="0"/>
          <w:marBottom w:val="0"/>
          <w:divBdr>
            <w:top w:val="none" w:sz="0" w:space="0" w:color="auto"/>
            <w:left w:val="none" w:sz="0" w:space="0" w:color="auto"/>
            <w:bottom w:val="none" w:sz="0" w:space="0" w:color="auto"/>
            <w:right w:val="none" w:sz="0" w:space="0" w:color="auto"/>
          </w:divBdr>
        </w:div>
        <w:div w:id="413279665">
          <w:marLeft w:val="0"/>
          <w:marRight w:val="0"/>
          <w:marTop w:val="300"/>
          <w:marBottom w:val="0"/>
          <w:divBdr>
            <w:top w:val="none" w:sz="0" w:space="0" w:color="auto"/>
            <w:left w:val="none" w:sz="0" w:space="0" w:color="auto"/>
            <w:bottom w:val="none" w:sz="0" w:space="0" w:color="auto"/>
            <w:right w:val="none" w:sz="0" w:space="0" w:color="auto"/>
          </w:divBdr>
          <w:divsChild>
            <w:div w:id="598484825">
              <w:marLeft w:val="0"/>
              <w:marRight w:val="0"/>
              <w:marTop w:val="0"/>
              <w:marBottom w:val="0"/>
              <w:divBdr>
                <w:top w:val="none" w:sz="0" w:space="0" w:color="auto"/>
                <w:left w:val="none" w:sz="0" w:space="0" w:color="auto"/>
                <w:bottom w:val="none" w:sz="0" w:space="0" w:color="auto"/>
                <w:right w:val="none" w:sz="0" w:space="0" w:color="auto"/>
              </w:divBdr>
              <w:divsChild>
                <w:div w:id="2018997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892651">
          <w:marLeft w:val="0"/>
          <w:marRight w:val="0"/>
          <w:marTop w:val="0"/>
          <w:marBottom w:val="0"/>
          <w:divBdr>
            <w:top w:val="none" w:sz="0" w:space="0" w:color="auto"/>
            <w:left w:val="none" w:sz="0" w:space="0" w:color="auto"/>
            <w:bottom w:val="none" w:sz="0" w:space="0" w:color="auto"/>
            <w:right w:val="none" w:sz="0" w:space="0" w:color="auto"/>
          </w:divBdr>
          <w:divsChild>
            <w:div w:id="542060388">
              <w:marLeft w:val="0"/>
              <w:marRight w:val="0"/>
              <w:marTop w:val="0"/>
              <w:marBottom w:val="0"/>
              <w:divBdr>
                <w:top w:val="none" w:sz="0" w:space="0" w:color="auto"/>
                <w:left w:val="none" w:sz="0" w:space="0" w:color="auto"/>
                <w:bottom w:val="none" w:sz="0" w:space="0" w:color="auto"/>
                <w:right w:val="none" w:sz="0" w:space="0" w:color="auto"/>
              </w:divBdr>
            </w:div>
          </w:divsChild>
        </w:div>
        <w:div w:id="645016093">
          <w:marLeft w:val="0"/>
          <w:marRight w:val="0"/>
          <w:marTop w:val="0"/>
          <w:marBottom w:val="0"/>
          <w:divBdr>
            <w:top w:val="none" w:sz="0" w:space="0" w:color="auto"/>
            <w:left w:val="none" w:sz="0" w:space="0" w:color="auto"/>
            <w:bottom w:val="none" w:sz="0" w:space="0" w:color="auto"/>
            <w:right w:val="none" w:sz="0" w:space="0" w:color="auto"/>
          </w:divBdr>
          <w:divsChild>
            <w:div w:id="1349795865">
              <w:marLeft w:val="0"/>
              <w:marRight w:val="0"/>
              <w:marTop w:val="0"/>
              <w:marBottom w:val="0"/>
              <w:divBdr>
                <w:top w:val="none" w:sz="0" w:space="0" w:color="auto"/>
                <w:left w:val="none" w:sz="0" w:space="0" w:color="auto"/>
                <w:bottom w:val="none" w:sz="0" w:space="0" w:color="auto"/>
                <w:right w:val="none" w:sz="0" w:space="0" w:color="auto"/>
              </w:divBdr>
            </w:div>
          </w:divsChild>
        </w:div>
        <w:div w:id="924455349">
          <w:marLeft w:val="0"/>
          <w:marRight w:val="0"/>
          <w:marTop w:val="0"/>
          <w:marBottom w:val="0"/>
          <w:divBdr>
            <w:top w:val="none" w:sz="0" w:space="0" w:color="auto"/>
            <w:left w:val="none" w:sz="0" w:space="0" w:color="auto"/>
            <w:bottom w:val="none" w:sz="0" w:space="0" w:color="auto"/>
            <w:right w:val="none" w:sz="0" w:space="0" w:color="auto"/>
          </w:divBdr>
          <w:divsChild>
            <w:div w:id="1051421188">
              <w:marLeft w:val="0"/>
              <w:marRight w:val="0"/>
              <w:marTop w:val="0"/>
              <w:marBottom w:val="0"/>
              <w:divBdr>
                <w:top w:val="none" w:sz="0" w:space="0" w:color="auto"/>
                <w:left w:val="none" w:sz="0" w:space="0" w:color="auto"/>
                <w:bottom w:val="none" w:sz="0" w:space="0" w:color="auto"/>
                <w:right w:val="none" w:sz="0" w:space="0" w:color="auto"/>
              </w:divBdr>
            </w:div>
          </w:divsChild>
        </w:div>
        <w:div w:id="948661637">
          <w:marLeft w:val="0"/>
          <w:marRight w:val="0"/>
          <w:marTop w:val="300"/>
          <w:marBottom w:val="0"/>
          <w:divBdr>
            <w:top w:val="none" w:sz="0" w:space="0" w:color="auto"/>
            <w:left w:val="none" w:sz="0" w:space="0" w:color="auto"/>
            <w:bottom w:val="none" w:sz="0" w:space="0" w:color="auto"/>
            <w:right w:val="none" w:sz="0" w:space="0" w:color="auto"/>
          </w:divBdr>
          <w:divsChild>
            <w:div w:id="335157194">
              <w:marLeft w:val="0"/>
              <w:marRight w:val="0"/>
              <w:marTop w:val="0"/>
              <w:marBottom w:val="0"/>
              <w:divBdr>
                <w:top w:val="none" w:sz="0" w:space="0" w:color="auto"/>
                <w:left w:val="none" w:sz="0" w:space="0" w:color="auto"/>
                <w:bottom w:val="none" w:sz="0" w:space="0" w:color="auto"/>
                <w:right w:val="none" w:sz="0" w:space="0" w:color="auto"/>
              </w:divBdr>
              <w:divsChild>
                <w:div w:id="41277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9237346">
          <w:marLeft w:val="0"/>
          <w:marRight w:val="0"/>
          <w:marTop w:val="0"/>
          <w:marBottom w:val="0"/>
          <w:divBdr>
            <w:top w:val="none" w:sz="0" w:space="0" w:color="auto"/>
            <w:left w:val="none" w:sz="0" w:space="0" w:color="auto"/>
            <w:bottom w:val="none" w:sz="0" w:space="0" w:color="auto"/>
            <w:right w:val="none" w:sz="0" w:space="0" w:color="auto"/>
          </w:divBdr>
        </w:div>
        <w:div w:id="1101299439">
          <w:marLeft w:val="0"/>
          <w:marRight w:val="0"/>
          <w:marTop w:val="0"/>
          <w:marBottom w:val="0"/>
          <w:divBdr>
            <w:top w:val="none" w:sz="0" w:space="0" w:color="auto"/>
            <w:left w:val="none" w:sz="0" w:space="0" w:color="auto"/>
            <w:bottom w:val="none" w:sz="0" w:space="0" w:color="auto"/>
            <w:right w:val="none" w:sz="0" w:space="0" w:color="auto"/>
          </w:divBdr>
        </w:div>
        <w:div w:id="1201818528">
          <w:marLeft w:val="0"/>
          <w:marRight w:val="0"/>
          <w:marTop w:val="0"/>
          <w:marBottom w:val="0"/>
          <w:divBdr>
            <w:top w:val="none" w:sz="0" w:space="0" w:color="auto"/>
            <w:left w:val="none" w:sz="0" w:space="0" w:color="auto"/>
            <w:bottom w:val="none" w:sz="0" w:space="0" w:color="auto"/>
            <w:right w:val="none" w:sz="0" w:space="0" w:color="auto"/>
          </w:divBdr>
        </w:div>
        <w:div w:id="1283921100">
          <w:marLeft w:val="0"/>
          <w:marRight w:val="0"/>
          <w:marTop w:val="300"/>
          <w:marBottom w:val="0"/>
          <w:divBdr>
            <w:top w:val="none" w:sz="0" w:space="0" w:color="auto"/>
            <w:left w:val="none" w:sz="0" w:space="0" w:color="auto"/>
            <w:bottom w:val="none" w:sz="0" w:space="0" w:color="auto"/>
            <w:right w:val="none" w:sz="0" w:space="0" w:color="auto"/>
          </w:divBdr>
          <w:divsChild>
            <w:div w:id="509830163">
              <w:marLeft w:val="0"/>
              <w:marRight w:val="0"/>
              <w:marTop w:val="0"/>
              <w:marBottom w:val="0"/>
              <w:divBdr>
                <w:top w:val="none" w:sz="0" w:space="0" w:color="auto"/>
                <w:left w:val="none" w:sz="0" w:space="0" w:color="auto"/>
                <w:bottom w:val="none" w:sz="0" w:space="0" w:color="auto"/>
                <w:right w:val="none" w:sz="0" w:space="0" w:color="auto"/>
              </w:divBdr>
              <w:divsChild>
                <w:div w:id="747731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755519">
          <w:marLeft w:val="0"/>
          <w:marRight w:val="0"/>
          <w:marTop w:val="0"/>
          <w:marBottom w:val="0"/>
          <w:divBdr>
            <w:top w:val="none" w:sz="0" w:space="0" w:color="auto"/>
            <w:left w:val="none" w:sz="0" w:space="0" w:color="auto"/>
            <w:bottom w:val="none" w:sz="0" w:space="0" w:color="auto"/>
            <w:right w:val="none" w:sz="0" w:space="0" w:color="auto"/>
          </w:divBdr>
          <w:divsChild>
            <w:div w:id="2121603389">
              <w:marLeft w:val="0"/>
              <w:marRight w:val="0"/>
              <w:marTop w:val="0"/>
              <w:marBottom w:val="0"/>
              <w:divBdr>
                <w:top w:val="none" w:sz="0" w:space="0" w:color="auto"/>
                <w:left w:val="none" w:sz="0" w:space="0" w:color="auto"/>
                <w:bottom w:val="none" w:sz="0" w:space="0" w:color="auto"/>
                <w:right w:val="none" w:sz="0" w:space="0" w:color="auto"/>
              </w:divBdr>
            </w:div>
          </w:divsChild>
        </w:div>
        <w:div w:id="1353146858">
          <w:marLeft w:val="0"/>
          <w:marRight w:val="0"/>
          <w:marTop w:val="0"/>
          <w:marBottom w:val="0"/>
          <w:divBdr>
            <w:top w:val="none" w:sz="0" w:space="0" w:color="auto"/>
            <w:left w:val="none" w:sz="0" w:space="0" w:color="auto"/>
            <w:bottom w:val="none" w:sz="0" w:space="0" w:color="auto"/>
            <w:right w:val="none" w:sz="0" w:space="0" w:color="auto"/>
          </w:divBdr>
        </w:div>
        <w:div w:id="1519388623">
          <w:marLeft w:val="0"/>
          <w:marRight w:val="0"/>
          <w:marTop w:val="0"/>
          <w:marBottom w:val="0"/>
          <w:divBdr>
            <w:top w:val="none" w:sz="0" w:space="0" w:color="auto"/>
            <w:left w:val="none" w:sz="0" w:space="0" w:color="auto"/>
            <w:bottom w:val="none" w:sz="0" w:space="0" w:color="auto"/>
            <w:right w:val="none" w:sz="0" w:space="0" w:color="auto"/>
          </w:divBdr>
          <w:divsChild>
            <w:div w:id="1831017710">
              <w:marLeft w:val="0"/>
              <w:marRight w:val="0"/>
              <w:marTop w:val="0"/>
              <w:marBottom w:val="0"/>
              <w:divBdr>
                <w:top w:val="none" w:sz="0" w:space="0" w:color="auto"/>
                <w:left w:val="none" w:sz="0" w:space="0" w:color="auto"/>
                <w:bottom w:val="none" w:sz="0" w:space="0" w:color="auto"/>
                <w:right w:val="none" w:sz="0" w:space="0" w:color="auto"/>
              </w:divBdr>
            </w:div>
          </w:divsChild>
        </w:div>
        <w:div w:id="1589000322">
          <w:marLeft w:val="0"/>
          <w:marRight w:val="0"/>
          <w:marTop w:val="300"/>
          <w:marBottom w:val="0"/>
          <w:divBdr>
            <w:top w:val="none" w:sz="0" w:space="0" w:color="auto"/>
            <w:left w:val="none" w:sz="0" w:space="0" w:color="auto"/>
            <w:bottom w:val="none" w:sz="0" w:space="0" w:color="auto"/>
            <w:right w:val="none" w:sz="0" w:space="0" w:color="auto"/>
          </w:divBdr>
          <w:divsChild>
            <w:div w:id="1191258884">
              <w:marLeft w:val="0"/>
              <w:marRight w:val="0"/>
              <w:marTop w:val="0"/>
              <w:marBottom w:val="0"/>
              <w:divBdr>
                <w:top w:val="none" w:sz="0" w:space="0" w:color="auto"/>
                <w:left w:val="none" w:sz="0" w:space="0" w:color="auto"/>
                <w:bottom w:val="none" w:sz="0" w:space="0" w:color="auto"/>
                <w:right w:val="none" w:sz="0" w:space="0" w:color="auto"/>
              </w:divBdr>
              <w:divsChild>
                <w:div w:id="1212502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3945564">
          <w:marLeft w:val="0"/>
          <w:marRight w:val="0"/>
          <w:marTop w:val="0"/>
          <w:marBottom w:val="0"/>
          <w:divBdr>
            <w:top w:val="none" w:sz="0" w:space="0" w:color="auto"/>
            <w:left w:val="none" w:sz="0" w:space="0" w:color="auto"/>
            <w:bottom w:val="none" w:sz="0" w:space="0" w:color="auto"/>
            <w:right w:val="none" w:sz="0" w:space="0" w:color="auto"/>
          </w:divBdr>
        </w:div>
        <w:div w:id="2077896677">
          <w:marLeft w:val="0"/>
          <w:marRight w:val="0"/>
          <w:marTop w:val="0"/>
          <w:marBottom w:val="0"/>
          <w:divBdr>
            <w:top w:val="none" w:sz="0" w:space="0" w:color="auto"/>
            <w:left w:val="none" w:sz="0" w:space="0" w:color="auto"/>
            <w:bottom w:val="none" w:sz="0" w:space="0" w:color="auto"/>
            <w:right w:val="none" w:sz="0" w:space="0" w:color="auto"/>
          </w:divBdr>
          <w:divsChild>
            <w:div w:id="209723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375242">
      <w:bodyDiv w:val="1"/>
      <w:marLeft w:val="0"/>
      <w:marRight w:val="0"/>
      <w:marTop w:val="0"/>
      <w:marBottom w:val="0"/>
      <w:divBdr>
        <w:top w:val="none" w:sz="0" w:space="0" w:color="auto"/>
        <w:left w:val="none" w:sz="0" w:space="0" w:color="auto"/>
        <w:bottom w:val="none" w:sz="0" w:space="0" w:color="auto"/>
        <w:right w:val="none" w:sz="0" w:space="0" w:color="auto"/>
      </w:divBdr>
      <w:divsChild>
        <w:div w:id="40982854">
          <w:marLeft w:val="0"/>
          <w:marRight w:val="0"/>
          <w:marTop w:val="0"/>
          <w:marBottom w:val="0"/>
          <w:divBdr>
            <w:top w:val="none" w:sz="0" w:space="0" w:color="auto"/>
            <w:left w:val="none" w:sz="0" w:space="0" w:color="auto"/>
            <w:bottom w:val="none" w:sz="0" w:space="0" w:color="auto"/>
            <w:right w:val="none" w:sz="0" w:space="0" w:color="auto"/>
          </w:divBdr>
          <w:divsChild>
            <w:div w:id="383605032">
              <w:marLeft w:val="0"/>
              <w:marRight w:val="0"/>
              <w:marTop w:val="0"/>
              <w:marBottom w:val="0"/>
              <w:divBdr>
                <w:top w:val="none" w:sz="0" w:space="0" w:color="auto"/>
                <w:left w:val="none" w:sz="0" w:space="0" w:color="auto"/>
                <w:bottom w:val="none" w:sz="0" w:space="0" w:color="auto"/>
                <w:right w:val="none" w:sz="0" w:space="0" w:color="auto"/>
              </w:divBdr>
            </w:div>
          </w:divsChild>
        </w:div>
        <w:div w:id="178012984">
          <w:marLeft w:val="0"/>
          <w:marRight w:val="0"/>
          <w:marTop w:val="0"/>
          <w:marBottom w:val="0"/>
          <w:divBdr>
            <w:top w:val="none" w:sz="0" w:space="0" w:color="auto"/>
            <w:left w:val="none" w:sz="0" w:space="0" w:color="auto"/>
            <w:bottom w:val="none" w:sz="0" w:space="0" w:color="auto"/>
            <w:right w:val="none" w:sz="0" w:space="0" w:color="auto"/>
          </w:divBdr>
        </w:div>
        <w:div w:id="193157436">
          <w:marLeft w:val="0"/>
          <w:marRight w:val="0"/>
          <w:marTop w:val="300"/>
          <w:marBottom w:val="0"/>
          <w:divBdr>
            <w:top w:val="none" w:sz="0" w:space="0" w:color="auto"/>
            <w:left w:val="none" w:sz="0" w:space="0" w:color="auto"/>
            <w:bottom w:val="none" w:sz="0" w:space="0" w:color="auto"/>
            <w:right w:val="none" w:sz="0" w:space="0" w:color="auto"/>
          </w:divBdr>
          <w:divsChild>
            <w:div w:id="74517535">
              <w:marLeft w:val="0"/>
              <w:marRight w:val="0"/>
              <w:marTop w:val="0"/>
              <w:marBottom w:val="0"/>
              <w:divBdr>
                <w:top w:val="none" w:sz="0" w:space="0" w:color="auto"/>
                <w:left w:val="none" w:sz="0" w:space="0" w:color="auto"/>
                <w:bottom w:val="none" w:sz="0" w:space="0" w:color="auto"/>
                <w:right w:val="none" w:sz="0" w:space="0" w:color="auto"/>
              </w:divBdr>
              <w:divsChild>
                <w:div w:id="984434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442733">
          <w:marLeft w:val="0"/>
          <w:marRight w:val="0"/>
          <w:marTop w:val="0"/>
          <w:marBottom w:val="0"/>
          <w:divBdr>
            <w:top w:val="none" w:sz="0" w:space="0" w:color="auto"/>
            <w:left w:val="none" w:sz="0" w:space="0" w:color="auto"/>
            <w:bottom w:val="none" w:sz="0" w:space="0" w:color="auto"/>
            <w:right w:val="none" w:sz="0" w:space="0" w:color="auto"/>
          </w:divBdr>
          <w:divsChild>
            <w:div w:id="186918738">
              <w:marLeft w:val="0"/>
              <w:marRight w:val="0"/>
              <w:marTop w:val="0"/>
              <w:marBottom w:val="0"/>
              <w:divBdr>
                <w:top w:val="none" w:sz="0" w:space="0" w:color="auto"/>
                <w:left w:val="none" w:sz="0" w:space="0" w:color="auto"/>
                <w:bottom w:val="none" w:sz="0" w:space="0" w:color="auto"/>
                <w:right w:val="none" w:sz="0" w:space="0" w:color="auto"/>
              </w:divBdr>
            </w:div>
          </w:divsChild>
        </w:div>
        <w:div w:id="585113305">
          <w:marLeft w:val="0"/>
          <w:marRight w:val="0"/>
          <w:marTop w:val="0"/>
          <w:marBottom w:val="0"/>
          <w:divBdr>
            <w:top w:val="none" w:sz="0" w:space="0" w:color="auto"/>
            <w:left w:val="none" w:sz="0" w:space="0" w:color="auto"/>
            <w:bottom w:val="none" w:sz="0" w:space="0" w:color="auto"/>
            <w:right w:val="none" w:sz="0" w:space="0" w:color="auto"/>
          </w:divBdr>
          <w:divsChild>
            <w:div w:id="370111624">
              <w:marLeft w:val="0"/>
              <w:marRight w:val="0"/>
              <w:marTop w:val="0"/>
              <w:marBottom w:val="0"/>
              <w:divBdr>
                <w:top w:val="none" w:sz="0" w:space="0" w:color="auto"/>
                <w:left w:val="none" w:sz="0" w:space="0" w:color="auto"/>
                <w:bottom w:val="none" w:sz="0" w:space="0" w:color="auto"/>
                <w:right w:val="none" w:sz="0" w:space="0" w:color="auto"/>
              </w:divBdr>
            </w:div>
          </w:divsChild>
        </w:div>
        <w:div w:id="1191802324">
          <w:marLeft w:val="0"/>
          <w:marRight w:val="0"/>
          <w:marTop w:val="0"/>
          <w:marBottom w:val="0"/>
          <w:divBdr>
            <w:top w:val="none" w:sz="0" w:space="0" w:color="auto"/>
            <w:left w:val="none" w:sz="0" w:space="0" w:color="auto"/>
            <w:bottom w:val="none" w:sz="0" w:space="0" w:color="auto"/>
            <w:right w:val="none" w:sz="0" w:space="0" w:color="auto"/>
          </w:divBdr>
        </w:div>
        <w:div w:id="1252086115">
          <w:marLeft w:val="0"/>
          <w:marRight w:val="0"/>
          <w:marTop w:val="300"/>
          <w:marBottom w:val="0"/>
          <w:divBdr>
            <w:top w:val="none" w:sz="0" w:space="0" w:color="auto"/>
            <w:left w:val="none" w:sz="0" w:space="0" w:color="auto"/>
            <w:bottom w:val="none" w:sz="0" w:space="0" w:color="auto"/>
            <w:right w:val="none" w:sz="0" w:space="0" w:color="auto"/>
          </w:divBdr>
          <w:divsChild>
            <w:div w:id="715937289">
              <w:marLeft w:val="0"/>
              <w:marRight w:val="0"/>
              <w:marTop w:val="0"/>
              <w:marBottom w:val="0"/>
              <w:divBdr>
                <w:top w:val="none" w:sz="0" w:space="0" w:color="auto"/>
                <w:left w:val="none" w:sz="0" w:space="0" w:color="auto"/>
                <w:bottom w:val="none" w:sz="0" w:space="0" w:color="auto"/>
                <w:right w:val="none" w:sz="0" w:space="0" w:color="auto"/>
              </w:divBdr>
              <w:divsChild>
                <w:div w:id="210818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909495">
          <w:marLeft w:val="0"/>
          <w:marRight w:val="0"/>
          <w:marTop w:val="300"/>
          <w:marBottom w:val="0"/>
          <w:divBdr>
            <w:top w:val="none" w:sz="0" w:space="0" w:color="auto"/>
            <w:left w:val="none" w:sz="0" w:space="0" w:color="auto"/>
            <w:bottom w:val="none" w:sz="0" w:space="0" w:color="auto"/>
            <w:right w:val="none" w:sz="0" w:space="0" w:color="auto"/>
          </w:divBdr>
          <w:divsChild>
            <w:div w:id="1111974467">
              <w:marLeft w:val="0"/>
              <w:marRight w:val="0"/>
              <w:marTop w:val="0"/>
              <w:marBottom w:val="0"/>
              <w:divBdr>
                <w:top w:val="none" w:sz="0" w:space="0" w:color="auto"/>
                <w:left w:val="none" w:sz="0" w:space="0" w:color="auto"/>
                <w:bottom w:val="none" w:sz="0" w:space="0" w:color="auto"/>
                <w:right w:val="none" w:sz="0" w:space="0" w:color="auto"/>
              </w:divBdr>
              <w:divsChild>
                <w:div w:id="418213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5353005">
          <w:marLeft w:val="0"/>
          <w:marRight w:val="0"/>
          <w:marTop w:val="0"/>
          <w:marBottom w:val="0"/>
          <w:divBdr>
            <w:top w:val="none" w:sz="0" w:space="0" w:color="auto"/>
            <w:left w:val="none" w:sz="0" w:space="0" w:color="auto"/>
            <w:bottom w:val="none" w:sz="0" w:space="0" w:color="auto"/>
            <w:right w:val="none" w:sz="0" w:space="0" w:color="auto"/>
          </w:divBdr>
          <w:divsChild>
            <w:div w:id="1363937456">
              <w:marLeft w:val="0"/>
              <w:marRight w:val="0"/>
              <w:marTop w:val="0"/>
              <w:marBottom w:val="0"/>
              <w:divBdr>
                <w:top w:val="none" w:sz="0" w:space="0" w:color="auto"/>
                <w:left w:val="none" w:sz="0" w:space="0" w:color="auto"/>
                <w:bottom w:val="none" w:sz="0" w:space="0" w:color="auto"/>
                <w:right w:val="none" w:sz="0" w:space="0" w:color="auto"/>
              </w:divBdr>
            </w:div>
          </w:divsChild>
        </w:div>
        <w:div w:id="1449659797">
          <w:marLeft w:val="0"/>
          <w:marRight w:val="0"/>
          <w:marTop w:val="300"/>
          <w:marBottom w:val="0"/>
          <w:divBdr>
            <w:top w:val="none" w:sz="0" w:space="0" w:color="auto"/>
            <w:left w:val="none" w:sz="0" w:space="0" w:color="auto"/>
            <w:bottom w:val="none" w:sz="0" w:space="0" w:color="auto"/>
            <w:right w:val="none" w:sz="0" w:space="0" w:color="auto"/>
          </w:divBdr>
          <w:divsChild>
            <w:div w:id="1471357993">
              <w:marLeft w:val="0"/>
              <w:marRight w:val="0"/>
              <w:marTop w:val="0"/>
              <w:marBottom w:val="0"/>
              <w:divBdr>
                <w:top w:val="none" w:sz="0" w:space="0" w:color="auto"/>
                <w:left w:val="none" w:sz="0" w:space="0" w:color="auto"/>
                <w:bottom w:val="none" w:sz="0" w:space="0" w:color="auto"/>
                <w:right w:val="none" w:sz="0" w:space="0" w:color="auto"/>
              </w:divBdr>
              <w:divsChild>
                <w:div w:id="1717192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596104">
          <w:marLeft w:val="0"/>
          <w:marRight w:val="0"/>
          <w:marTop w:val="0"/>
          <w:marBottom w:val="0"/>
          <w:divBdr>
            <w:top w:val="none" w:sz="0" w:space="0" w:color="auto"/>
            <w:left w:val="none" w:sz="0" w:space="0" w:color="auto"/>
            <w:bottom w:val="none" w:sz="0" w:space="0" w:color="auto"/>
            <w:right w:val="none" w:sz="0" w:space="0" w:color="auto"/>
          </w:divBdr>
        </w:div>
        <w:div w:id="1624120375">
          <w:marLeft w:val="0"/>
          <w:marRight w:val="0"/>
          <w:marTop w:val="0"/>
          <w:marBottom w:val="0"/>
          <w:divBdr>
            <w:top w:val="none" w:sz="0" w:space="0" w:color="auto"/>
            <w:left w:val="none" w:sz="0" w:space="0" w:color="auto"/>
            <w:bottom w:val="none" w:sz="0" w:space="0" w:color="auto"/>
            <w:right w:val="none" w:sz="0" w:space="0" w:color="auto"/>
          </w:divBdr>
          <w:divsChild>
            <w:div w:id="1885479270">
              <w:marLeft w:val="0"/>
              <w:marRight w:val="0"/>
              <w:marTop w:val="0"/>
              <w:marBottom w:val="0"/>
              <w:divBdr>
                <w:top w:val="none" w:sz="0" w:space="0" w:color="auto"/>
                <w:left w:val="none" w:sz="0" w:space="0" w:color="auto"/>
                <w:bottom w:val="none" w:sz="0" w:space="0" w:color="auto"/>
                <w:right w:val="none" w:sz="0" w:space="0" w:color="auto"/>
              </w:divBdr>
            </w:div>
          </w:divsChild>
        </w:div>
        <w:div w:id="1633099902">
          <w:marLeft w:val="0"/>
          <w:marRight w:val="0"/>
          <w:marTop w:val="0"/>
          <w:marBottom w:val="0"/>
          <w:divBdr>
            <w:top w:val="none" w:sz="0" w:space="0" w:color="auto"/>
            <w:left w:val="none" w:sz="0" w:space="0" w:color="auto"/>
            <w:bottom w:val="none" w:sz="0" w:space="0" w:color="auto"/>
            <w:right w:val="none" w:sz="0" w:space="0" w:color="auto"/>
          </w:divBdr>
        </w:div>
        <w:div w:id="1724211030">
          <w:marLeft w:val="0"/>
          <w:marRight w:val="0"/>
          <w:marTop w:val="0"/>
          <w:marBottom w:val="0"/>
          <w:divBdr>
            <w:top w:val="none" w:sz="0" w:space="0" w:color="auto"/>
            <w:left w:val="none" w:sz="0" w:space="0" w:color="auto"/>
            <w:bottom w:val="none" w:sz="0" w:space="0" w:color="auto"/>
            <w:right w:val="none" w:sz="0" w:space="0" w:color="auto"/>
          </w:divBdr>
        </w:div>
        <w:div w:id="1768764790">
          <w:marLeft w:val="0"/>
          <w:marRight w:val="0"/>
          <w:marTop w:val="0"/>
          <w:marBottom w:val="0"/>
          <w:divBdr>
            <w:top w:val="none" w:sz="0" w:space="0" w:color="auto"/>
            <w:left w:val="none" w:sz="0" w:space="0" w:color="auto"/>
            <w:bottom w:val="none" w:sz="0" w:space="0" w:color="auto"/>
            <w:right w:val="none" w:sz="0" w:space="0" w:color="auto"/>
          </w:divBdr>
        </w:div>
        <w:div w:id="1832020790">
          <w:marLeft w:val="0"/>
          <w:marRight w:val="0"/>
          <w:marTop w:val="0"/>
          <w:marBottom w:val="0"/>
          <w:divBdr>
            <w:top w:val="none" w:sz="0" w:space="0" w:color="auto"/>
            <w:left w:val="none" w:sz="0" w:space="0" w:color="auto"/>
            <w:bottom w:val="none" w:sz="0" w:space="0" w:color="auto"/>
            <w:right w:val="none" w:sz="0" w:space="0" w:color="auto"/>
          </w:divBdr>
        </w:div>
        <w:div w:id="1954172799">
          <w:marLeft w:val="0"/>
          <w:marRight w:val="0"/>
          <w:marTop w:val="0"/>
          <w:marBottom w:val="0"/>
          <w:divBdr>
            <w:top w:val="none" w:sz="0" w:space="0" w:color="auto"/>
            <w:left w:val="none" w:sz="0" w:space="0" w:color="auto"/>
            <w:bottom w:val="none" w:sz="0" w:space="0" w:color="auto"/>
            <w:right w:val="none" w:sz="0" w:space="0" w:color="auto"/>
          </w:divBdr>
          <w:divsChild>
            <w:div w:id="1189829741">
              <w:marLeft w:val="0"/>
              <w:marRight w:val="0"/>
              <w:marTop w:val="0"/>
              <w:marBottom w:val="0"/>
              <w:divBdr>
                <w:top w:val="none" w:sz="0" w:space="0" w:color="auto"/>
                <w:left w:val="none" w:sz="0" w:space="0" w:color="auto"/>
                <w:bottom w:val="none" w:sz="0" w:space="0" w:color="auto"/>
                <w:right w:val="none" w:sz="0" w:space="0" w:color="auto"/>
              </w:divBdr>
            </w:div>
          </w:divsChild>
        </w:div>
        <w:div w:id="1983651337">
          <w:marLeft w:val="0"/>
          <w:marRight w:val="0"/>
          <w:marTop w:val="0"/>
          <w:marBottom w:val="0"/>
          <w:divBdr>
            <w:top w:val="none" w:sz="0" w:space="0" w:color="auto"/>
            <w:left w:val="none" w:sz="0" w:space="0" w:color="auto"/>
            <w:bottom w:val="none" w:sz="0" w:space="0" w:color="auto"/>
            <w:right w:val="none" w:sz="0" w:space="0" w:color="auto"/>
          </w:divBdr>
          <w:divsChild>
            <w:div w:id="43725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641738">
      <w:bodyDiv w:val="1"/>
      <w:marLeft w:val="0"/>
      <w:marRight w:val="0"/>
      <w:marTop w:val="0"/>
      <w:marBottom w:val="0"/>
      <w:divBdr>
        <w:top w:val="none" w:sz="0" w:space="0" w:color="auto"/>
        <w:left w:val="none" w:sz="0" w:space="0" w:color="auto"/>
        <w:bottom w:val="none" w:sz="0" w:space="0" w:color="auto"/>
        <w:right w:val="none" w:sz="0" w:space="0" w:color="auto"/>
      </w:divBdr>
      <w:divsChild>
        <w:div w:id="1466118696">
          <w:marLeft w:val="0"/>
          <w:marRight w:val="0"/>
          <w:marTop w:val="0"/>
          <w:marBottom w:val="0"/>
          <w:divBdr>
            <w:top w:val="none" w:sz="0" w:space="0" w:color="auto"/>
            <w:left w:val="none" w:sz="0" w:space="0" w:color="auto"/>
            <w:bottom w:val="none" w:sz="0" w:space="0" w:color="auto"/>
            <w:right w:val="none" w:sz="0" w:space="0" w:color="auto"/>
          </w:divBdr>
        </w:div>
        <w:div w:id="1340697130">
          <w:marLeft w:val="0"/>
          <w:marRight w:val="0"/>
          <w:marTop w:val="0"/>
          <w:marBottom w:val="0"/>
          <w:divBdr>
            <w:top w:val="none" w:sz="0" w:space="0" w:color="auto"/>
            <w:left w:val="none" w:sz="0" w:space="0" w:color="auto"/>
            <w:bottom w:val="none" w:sz="0" w:space="0" w:color="auto"/>
            <w:right w:val="none" w:sz="0" w:space="0" w:color="auto"/>
          </w:divBdr>
          <w:divsChild>
            <w:div w:id="879247870">
              <w:marLeft w:val="0"/>
              <w:marRight w:val="0"/>
              <w:marTop w:val="0"/>
              <w:marBottom w:val="0"/>
              <w:divBdr>
                <w:top w:val="none" w:sz="0" w:space="0" w:color="auto"/>
                <w:left w:val="none" w:sz="0" w:space="0" w:color="auto"/>
                <w:bottom w:val="none" w:sz="0" w:space="0" w:color="auto"/>
                <w:right w:val="none" w:sz="0" w:space="0" w:color="auto"/>
              </w:divBdr>
            </w:div>
          </w:divsChild>
        </w:div>
        <w:div w:id="1994092337">
          <w:marLeft w:val="0"/>
          <w:marRight w:val="0"/>
          <w:marTop w:val="0"/>
          <w:marBottom w:val="0"/>
          <w:divBdr>
            <w:top w:val="none" w:sz="0" w:space="0" w:color="auto"/>
            <w:left w:val="none" w:sz="0" w:space="0" w:color="auto"/>
            <w:bottom w:val="none" w:sz="0" w:space="0" w:color="auto"/>
            <w:right w:val="none" w:sz="0" w:space="0" w:color="auto"/>
          </w:divBdr>
        </w:div>
        <w:div w:id="1306203377">
          <w:marLeft w:val="0"/>
          <w:marRight w:val="0"/>
          <w:marTop w:val="0"/>
          <w:marBottom w:val="0"/>
          <w:divBdr>
            <w:top w:val="none" w:sz="0" w:space="0" w:color="auto"/>
            <w:left w:val="none" w:sz="0" w:space="0" w:color="auto"/>
            <w:bottom w:val="none" w:sz="0" w:space="0" w:color="auto"/>
            <w:right w:val="none" w:sz="0" w:space="0" w:color="auto"/>
          </w:divBdr>
          <w:divsChild>
            <w:div w:id="1162508865">
              <w:marLeft w:val="0"/>
              <w:marRight w:val="0"/>
              <w:marTop w:val="0"/>
              <w:marBottom w:val="0"/>
              <w:divBdr>
                <w:top w:val="none" w:sz="0" w:space="0" w:color="auto"/>
                <w:left w:val="none" w:sz="0" w:space="0" w:color="auto"/>
                <w:bottom w:val="none" w:sz="0" w:space="0" w:color="auto"/>
                <w:right w:val="none" w:sz="0" w:space="0" w:color="auto"/>
              </w:divBdr>
            </w:div>
          </w:divsChild>
        </w:div>
        <w:div w:id="1682779057">
          <w:marLeft w:val="0"/>
          <w:marRight w:val="0"/>
          <w:marTop w:val="0"/>
          <w:marBottom w:val="0"/>
          <w:divBdr>
            <w:top w:val="none" w:sz="0" w:space="0" w:color="auto"/>
            <w:left w:val="none" w:sz="0" w:space="0" w:color="auto"/>
            <w:bottom w:val="none" w:sz="0" w:space="0" w:color="auto"/>
            <w:right w:val="none" w:sz="0" w:space="0" w:color="auto"/>
          </w:divBdr>
        </w:div>
        <w:div w:id="440300511">
          <w:marLeft w:val="0"/>
          <w:marRight w:val="0"/>
          <w:marTop w:val="0"/>
          <w:marBottom w:val="0"/>
          <w:divBdr>
            <w:top w:val="none" w:sz="0" w:space="0" w:color="auto"/>
            <w:left w:val="none" w:sz="0" w:space="0" w:color="auto"/>
            <w:bottom w:val="none" w:sz="0" w:space="0" w:color="auto"/>
            <w:right w:val="none" w:sz="0" w:space="0" w:color="auto"/>
          </w:divBdr>
          <w:divsChild>
            <w:div w:id="999237061">
              <w:marLeft w:val="0"/>
              <w:marRight w:val="0"/>
              <w:marTop w:val="0"/>
              <w:marBottom w:val="0"/>
              <w:divBdr>
                <w:top w:val="none" w:sz="0" w:space="0" w:color="auto"/>
                <w:left w:val="none" w:sz="0" w:space="0" w:color="auto"/>
                <w:bottom w:val="none" w:sz="0" w:space="0" w:color="auto"/>
                <w:right w:val="none" w:sz="0" w:space="0" w:color="auto"/>
              </w:divBdr>
            </w:div>
          </w:divsChild>
        </w:div>
        <w:div w:id="1271668326">
          <w:marLeft w:val="0"/>
          <w:marRight w:val="0"/>
          <w:marTop w:val="0"/>
          <w:marBottom w:val="0"/>
          <w:divBdr>
            <w:top w:val="none" w:sz="0" w:space="0" w:color="auto"/>
            <w:left w:val="none" w:sz="0" w:space="0" w:color="auto"/>
            <w:bottom w:val="none" w:sz="0" w:space="0" w:color="auto"/>
            <w:right w:val="none" w:sz="0" w:space="0" w:color="auto"/>
          </w:divBdr>
        </w:div>
        <w:div w:id="653680376">
          <w:marLeft w:val="0"/>
          <w:marRight w:val="0"/>
          <w:marTop w:val="0"/>
          <w:marBottom w:val="0"/>
          <w:divBdr>
            <w:top w:val="none" w:sz="0" w:space="0" w:color="auto"/>
            <w:left w:val="none" w:sz="0" w:space="0" w:color="auto"/>
            <w:bottom w:val="none" w:sz="0" w:space="0" w:color="auto"/>
            <w:right w:val="none" w:sz="0" w:space="0" w:color="auto"/>
          </w:divBdr>
          <w:divsChild>
            <w:div w:id="1211113855">
              <w:marLeft w:val="0"/>
              <w:marRight w:val="0"/>
              <w:marTop w:val="0"/>
              <w:marBottom w:val="0"/>
              <w:divBdr>
                <w:top w:val="none" w:sz="0" w:space="0" w:color="auto"/>
                <w:left w:val="none" w:sz="0" w:space="0" w:color="auto"/>
                <w:bottom w:val="none" w:sz="0" w:space="0" w:color="auto"/>
                <w:right w:val="none" w:sz="0" w:space="0" w:color="auto"/>
              </w:divBdr>
            </w:div>
          </w:divsChild>
        </w:div>
        <w:div w:id="2124037177">
          <w:marLeft w:val="0"/>
          <w:marRight w:val="0"/>
          <w:marTop w:val="0"/>
          <w:marBottom w:val="0"/>
          <w:divBdr>
            <w:top w:val="none" w:sz="0" w:space="0" w:color="auto"/>
            <w:left w:val="none" w:sz="0" w:space="0" w:color="auto"/>
            <w:bottom w:val="none" w:sz="0" w:space="0" w:color="auto"/>
            <w:right w:val="none" w:sz="0" w:space="0" w:color="auto"/>
          </w:divBdr>
        </w:div>
        <w:div w:id="52581367">
          <w:marLeft w:val="0"/>
          <w:marRight w:val="0"/>
          <w:marTop w:val="0"/>
          <w:marBottom w:val="0"/>
          <w:divBdr>
            <w:top w:val="none" w:sz="0" w:space="0" w:color="auto"/>
            <w:left w:val="none" w:sz="0" w:space="0" w:color="auto"/>
            <w:bottom w:val="none" w:sz="0" w:space="0" w:color="auto"/>
            <w:right w:val="none" w:sz="0" w:space="0" w:color="auto"/>
          </w:divBdr>
          <w:divsChild>
            <w:div w:id="1812333348">
              <w:marLeft w:val="0"/>
              <w:marRight w:val="0"/>
              <w:marTop w:val="0"/>
              <w:marBottom w:val="0"/>
              <w:divBdr>
                <w:top w:val="none" w:sz="0" w:space="0" w:color="auto"/>
                <w:left w:val="none" w:sz="0" w:space="0" w:color="auto"/>
                <w:bottom w:val="none" w:sz="0" w:space="0" w:color="auto"/>
                <w:right w:val="none" w:sz="0" w:space="0" w:color="auto"/>
              </w:divBdr>
            </w:div>
          </w:divsChild>
        </w:div>
        <w:div w:id="1526361985">
          <w:marLeft w:val="0"/>
          <w:marRight w:val="0"/>
          <w:marTop w:val="0"/>
          <w:marBottom w:val="0"/>
          <w:divBdr>
            <w:top w:val="none" w:sz="0" w:space="0" w:color="auto"/>
            <w:left w:val="none" w:sz="0" w:space="0" w:color="auto"/>
            <w:bottom w:val="none" w:sz="0" w:space="0" w:color="auto"/>
            <w:right w:val="none" w:sz="0" w:space="0" w:color="auto"/>
          </w:divBdr>
        </w:div>
        <w:div w:id="444229045">
          <w:marLeft w:val="0"/>
          <w:marRight w:val="0"/>
          <w:marTop w:val="0"/>
          <w:marBottom w:val="0"/>
          <w:divBdr>
            <w:top w:val="none" w:sz="0" w:space="0" w:color="auto"/>
            <w:left w:val="none" w:sz="0" w:space="0" w:color="auto"/>
            <w:bottom w:val="none" w:sz="0" w:space="0" w:color="auto"/>
            <w:right w:val="none" w:sz="0" w:space="0" w:color="auto"/>
          </w:divBdr>
          <w:divsChild>
            <w:div w:id="1505128073">
              <w:marLeft w:val="0"/>
              <w:marRight w:val="0"/>
              <w:marTop w:val="0"/>
              <w:marBottom w:val="0"/>
              <w:divBdr>
                <w:top w:val="none" w:sz="0" w:space="0" w:color="auto"/>
                <w:left w:val="none" w:sz="0" w:space="0" w:color="auto"/>
                <w:bottom w:val="none" w:sz="0" w:space="0" w:color="auto"/>
                <w:right w:val="none" w:sz="0" w:space="0" w:color="auto"/>
              </w:divBdr>
            </w:div>
          </w:divsChild>
        </w:div>
        <w:div w:id="99690811">
          <w:marLeft w:val="0"/>
          <w:marRight w:val="0"/>
          <w:marTop w:val="0"/>
          <w:marBottom w:val="0"/>
          <w:divBdr>
            <w:top w:val="none" w:sz="0" w:space="0" w:color="auto"/>
            <w:left w:val="none" w:sz="0" w:space="0" w:color="auto"/>
            <w:bottom w:val="none" w:sz="0" w:space="0" w:color="auto"/>
            <w:right w:val="none" w:sz="0" w:space="0" w:color="auto"/>
          </w:divBdr>
        </w:div>
        <w:div w:id="1634092765">
          <w:marLeft w:val="0"/>
          <w:marRight w:val="0"/>
          <w:marTop w:val="0"/>
          <w:marBottom w:val="0"/>
          <w:divBdr>
            <w:top w:val="none" w:sz="0" w:space="0" w:color="auto"/>
            <w:left w:val="none" w:sz="0" w:space="0" w:color="auto"/>
            <w:bottom w:val="none" w:sz="0" w:space="0" w:color="auto"/>
            <w:right w:val="none" w:sz="0" w:space="0" w:color="auto"/>
          </w:divBdr>
          <w:divsChild>
            <w:div w:id="1261911954">
              <w:marLeft w:val="0"/>
              <w:marRight w:val="0"/>
              <w:marTop w:val="0"/>
              <w:marBottom w:val="0"/>
              <w:divBdr>
                <w:top w:val="none" w:sz="0" w:space="0" w:color="auto"/>
                <w:left w:val="none" w:sz="0" w:space="0" w:color="auto"/>
                <w:bottom w:val="none" w:sz="0" w:space="0" w:color="auto"/>
                <w:right w:val="none" w:sz="0" w:space="0" w:color="auto"/>
              </w:divBdr>
            </w:div>
          </w:divsChild>
        </w:div>
        <w:div w:id="1088842293">
          <w:marLeft w:val="0"/>
          <w:marRight w:val="0"/>
          <w:marTop w:val="300"/>
          <w:marBottom w:val="0"/>
          <w:divBdr>
            <w:top w:val="none" w:sz="0" w:space="0" w:color="auto"/>
            <w:left w:val="none" w:sz="0" w:space="0" w:color="auto"/>
            <w:bottom w:val="none" w:sz="0" w:space="0" w:color="auto"/>
            <w:right w:val="none" w:sz="0" w:space="0" w:color="auto"/>
          </w:divBdr>
          <w:divsChild>
            <w:div w:id="1732654629">
              <w:marLeft w:val="0"/>
              <w:marRight w:val="0"/>
              <w:marTop w:val="0"/>
              <w:marBottom w:val="0"/>
              <w:divBdr>
                <w:top w:val="none" w:sz="0" w:space="0" w:color="auto"/>
                <w:left w:val="none" w:sz="0" w:space="0" w:color="auto"/>
                <w:bottom w:val="none" w:sz="0" w:space="0" w:color="auto"/>
                <w:right w:val="none" w:sz="0" w:space="0" w:color="auto"/>
              </w:divBdr>
              <w:divsChild>
                <w:div w:id="966161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875633">
          <w:marLeft w:val="0"/>
          <w:marRight w:val="0"/>
          <w:marTop w:val="300"/>
          <w:marBottom w:val="0"/>
          <w:divBdr>
            <w:top w:val="none" w:sz="0" w:space="0" w:color="auto"/>
            <w:left w:val="none" w:sz="0" w:space="0" w:color="auto"/>
            <w:bottom w:val="none" w:sz="0" w:space="0" w:color="auto"/>
            <w:right w:val="none" w:sz="0" w:space="0" w:color="auto"/>
          </w:divBdr>
          <w:divsChild>
            <w:div w:id="1273515398">
              <w:marLeft w:val="0"/>
              <w:marRight w:val="0"/>
              <w:marTop w:val="0"/>
              <w:marBottom w:val="0"/>
              <w:divBdr>
                <w:top w:val="none" w:sz="0" w:space="0" w:color="auto"/>
                <w:left w:val="none" w:sz="0" w:space="0" w:color="auto"/>
                <w:bottom w:val="none" w:sz="0" w:space="0" w:color="auto"/>
                <w:right w:val="none" w:sz="0" w:space="0" w:color="auto"/>
              </w:divBdr>
              <w:divsChild>
                <w:div w:id="298998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546004">
          <w:marLeft w:val="0"/>
          <w:marRight w:val="0"/>
          <w:marTop w:val="300"/>
          <w:marBottom w:val="0"/>
          <w:divBdr>
            <w:top w:val="none" w:sz="0" w:space="0" w:color="auto"/>
            <w:left w:val="none" w:sz="0" w:space="0" w:color="auto"/>
            <w:bottom w:val="none" w:sz="0" w:space="0" w:color="auto"/>
            <w:right w:val="none" w:sz="0" w:space="0" w:color="auto"/>
          </w:divBdr>
          <w:divsChild>
            <w:div w:id="666710916">
              <w:marLeft w:val="0"/>
              <w:marRight w:val="0"/>
              <w:marTop w:val="0"/>
              <w:marBottom w:val="0"/>
              <w:divBdr>
                <w:top w:val="none" w:sz="0" w:space="0" w:color="auto"/>
                <w:left w:val="none" w:sz="0" w:space="0" w:color="auto"/>
                <w:bottom w:val="none" w:sz="0" w:space="0" w:color="auto"/>
                <w:right w:val="none" w:sz="0" w:space="0" w:color="auto"/>
              </w:divBdr>
              <w:divsChild>
                <w:div w:id="371809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1353810">
          <w:marLeft w:val="0"/>
          <w:marRight w:val="0"/>
          <w:marTop w:val="300"/>
          <w:marBottom w:val="0"/>
          <w:divBdr>
            <w:top w:val="none" w:sz="0" w:space="0" w:color="auto"/>
            <w:left w:val="none" w:sz="0" w:space="0" w:color="auto"/>
            <w:bottom w:val="none" w:sz="0" w:space="0" w:color="auto"/>
            <w:right w:val="none" w:sz="0" w:space="0" w:color="auto"/>
          </w:divBdr>
          <w:divsChild>
            <w:div w:id="1463424630">
              <w:marLeft w:val="0"/>
              <w:marRight w:val="0"/>
              <w:marTop w:val="0"/>
              <w:marBottom w:val="0"/>
              <w:divBdr>
                <w:top w:val="none" w:sz="0" w:space="0" w:color="auto"/>
                <w:left w:val="none" w:sz="0" w:space="0" w:color="auto"/>
                <w:bottom w:val="none" w:sz="0" w:space="0" w:color="auto"/>
                <w:right w:val="none" w:sz="0" w:space="0" w:color="auto"/>
              </w:divBdr>
              <w:divsChild>
                <w:div w:id="800196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5726336">
      <w:bodyDiv w:val="1"/>
      <w:marLeft w:val="0"/>
      <w:marRight w:val="0"/>
      <w:marTop w:val="0"/>
      <w:marBottom w:val="0"/>
      <w:divBdr>
        <w:top w:val="none" w:sz="0" w:space="0" w:color="auto"/>
        <w:left w:val="none" w:sz="0" w:space="0" w:color="auto"/>
        <w:bottom w:val="none" w:sz="0" w:space="0" w:color="auto"/>
        <w:right w:val="none" w:sz="0" w:space="0" w:color="auto"/>
      </w:divBdr>
      <w:divsChild>
        <w:div w:id="769786074">
          <w:marLeft w:val="0"/>
          <w:marRight w:val="0"/>
          <w:marTop w:val="0"/>
          <w:marBottom w:val="0"/>
          <w:divBdr>
            <w:top w:val="none" w:sz="0" w:space="0" w:color="auto"/>
            <w:left w:val="none" w:sz="0" w:space="0" w:color="auto"/>
            <w:bottom w:val="none" w:sz="0" w:space="0" w:color="auto"/>
            <w:right w:val="none" w:sz="0" w:space="0" w:color="auto"/>
          </w:divBdr>
        </w:div>
        <w:div w:id="2015498713">
          <w:marLeft w:val="0"/>
          <w:marRight w:val="0"/>
          <w:marTop w:val="0"/>
          <w:marBottom w:val="0"/>
          <w:divBdr>
            <w:top w:val="none" w:sz="0" w:space="0" w:color="auto"/>
            <w:left w:val="none" w:sz="0" w:space="0" w:color="auto"/>
            <w:bottom w:val="none" w:sz="0" w:space="0" w:color="auto"/>
            <w:right w:val="none" w:sz="0" w:space="0" w:color="auto"/>
          </w:divBdr>
          <w:divsChild>
            <w:div w:id="1081371689">
              <w:marLeft w:val="0"/>
              <w:marRight w:val="0"/>
              <w:marTop w:val="0"/>
              <w:marBottom w:val="0"/>
              <w:divBdr>
                <w:top w:val="none" w:sz="0" w:space="0" w:color="auto"/>
                <w:left w:val="none" w:sz="0" w:space="0" w:color="auto"/>
                <w:bottom w:val="none" w:sz="0" w:space="0" w:color="auto"/>
                <w:right w:val="none" w:sz="0" w:space="0" w:color="auto"/>
              </w:divBdr>
            </w:div>
          </w:divsChild>
        </w:div>
        <w:div w:id="897278071">
          <w:marLeft w:val="0"/>
          <w:marRight w:val="0"/>
          <w:marTop w:val="0"/>
          <w:marBottom w:val="0"/>
          <w:divBdr>
            <w:top w:val="none" w:sz="0" w:space="0" w:color="auto"/>
            <w:left w:val="none" w:sz="0" w:space="0" w:color="auto"/>
            <w:bottom w:val="none" w:sz="0" w:space="0" w:color="auto"/>
            <w:right w:val="none" w:sz="0" w:space="0" w:color="auto"/>
          </w:divBdr>
        </w:div>
        <w:div w:id="379016891">
          <w:marLeft w:val="0"/>
          <w:marRight w:val="0"/>
          <w:marTop w:val="0"/>
          <w:marBottom w:val="0"/>
          <w:divBdr>
            <w:top w:val="none" w:sz="0" w:space="0" w:color="auto"/>
            <w:left w:val="none" w:sz="0" w:space="0" w:color="auto"/>
            <w:bottom w:val="none" w:sz="0" w:space="0" w:color="auto"/>
            <w:right w:val="none" w:sz="0" w:space="0" w:color="auto"/>
          </w:divBdr>
          <w:divsChild>
            <w:div w:id="1393892705">
              <w:marLeft w:val="0"/>
              <w:marRight w:val="0"/>
              <w:marTop w:val="0"/>
              <w:marBottom w:val="0"/>
              <w:divBdr>
                <w:top w:val="none" w:sz="0" w:space="0" w:color="auto"/>
                <w:left w:val="none" w:sz="0" w:space="0" w:color="auto"/>
                <w:bottom w:val="none" w:sz="0" w:space="0" w:color="auto"/>
                <w:right w:val="none" w:sz="0" w:space="0" w:color="auto"/>
              </w:divBdr>
            </w:div>
          </w:divsChild>
        </w:div>
        <w:div w:id="1963419389">
          <w:marLeft w:val="0"/>
          <w:marRight w:val="0"/>
          <w:marTop w:val="0"/>
          <w:marBottom w:val="0"/>
          <w:divBdr>
            <w:top w:val="none" w:sz="0" w:space="0" w:color="auto"/>
            <w:left w:val="none" w:sz="0" w:space="0" w:color="auto"/>
            <w:bottom w:val="none" w:sz="0" w:space="0" w:color="auto"/>
            <w:right w:val="none" w:sz="0" w:space="0" w:color="auto"/>
          </w:divBdr>
        </w:div>
        <w:div w:id="2005275489">
          <w:marLeft w:val="0"/>
          <w:marRight w:val="0"/>
          <w:marTop w:val="0"/>
          <w:marBottom w:val="0"/>
          <w:divBdr>
            <w:top w:val="none" w:sz="0" w:space="0" w:color="auto"/>
            <w:left w:val="none" w:sz="0" w:space="0" w:color="auto"/>
            <w:bottom w:val="none" w:sz="0" w:space="0" w:color="auto"/>
            <w:right w:val="none" w:sz="0" w:space="0" w:color="auto"/>
          </w:divBdr>
          <w:divsChild>
            <w:div w:id="488059290">
              <w:marLeft w:val="0"/>
              <w:marRight w:val="0"/>
              <w:marTop w:val="0"/>
              <w:marBottom w:val="0"/>
              <w:divBdr>
                <w:top w:val="none" w:sz="0" w:space="0" w:color="auto"/>
                <w:left w:val="none" w:sz="0" w:space="0" w:color="auto"/>
                <w:bottom w:val="none" w:sz="0" w:space="0" w:color="auto"/>
                <w:right w:val="none" w:sz="0" w:space="0" w:color="auto"/>
              </w:divBdr>
            </w:div>
          </w:divsChild>
        </w:div>
        <w:div w:id="59835602">
          <w:marLeft w:val="0"/>
          <w:marRight w:val="0"/>
          <w:marTop w:val="0"/>
          <w:marBottom w:val="0"/>
          <w:divBdr>
            <w:top w:val="none" w:sz="0" w:space="0" w:color="auto"/>
            <w:left w:val="none" w:sz="0" w:space="0" w:color="auto"/>
            <w:bottom w:val="none" w:sz="0" w:space="0" w:color="auto"/>
            <w:right w:val="none" w:sz="0" w:space="0" w:color="auto"/>
          </w:divBdr>
        </w:div>
        <w:div w:id="1046293255">
          <w:marLeft w:val="0"/>
          <w:marRight w:val="0"/>
          <w:marTop w:val="0"/>
          <w:marBottom w:val="0"/>
          <w:divBdr>
            <w:top w:val="none" w:sz="0" w:space="0" w:color="auto"/>
            <w:left w:val="none" w:sz="0" w:space="0" w:color="auto"/>
            <w:bottom w:val="none" w:sz="0" w:space="0" w:color="auto"/>
            <w:right w:val="none" w:sz="0" w:space="0" w:color="auto"/>
          </w:divBdr>
          <w:divsChild>
            <w:div w:id="1834056874">
              <w:marLeft w:val="0"/>
              <w:marRight w:val="0"/>
              <w:marTop w:val="0"/>
              <w:marBottom w:val="0"/>
              <w:divBdr>
                <w:top w:val="none" w:sz="0" w:space="0" w:color="auto"/>
                <w:left w:val="none" w:sz="0" w:space="0" w:color="auto"/>
                <w:bottom w:val="none" w:sz="0" w:space="0" w:color="auto"/>
                <w:right w:val="none" w:sz="0" w:space="0" w:color="auto"/>
              </w:divBdr>
            </w:div>
          </w:divsChild>
        </w:div>
        <w:div w:id="897476452">
          <w:marLeft w:val="0"/>
          <w:marRight w:val="0"/>
          <w:marTop w:val="0"/>
          <w:marBottom w:val="0"/>
          <w:divBdr>
            <w:top w:val="none" w:sz="0" w:space="0" w:color="auto"/>
            <w:left w:val="none" w:sz="0" w:space="0" w:color="auto"/>
            <w:bottom w:val="none" w:sz="0" w:space="0" w:color="auto"/>
            <w:right w:val="none" w:sz="0" w:space="0" w:color="auto"/>
          </w:divBdr>
        </w:div>
        <w:div w:id="887759817">
          <w:marLeft w:val="0"/>
          <w:marRight w:val="0"/>
          <w:marTop w:val="0"/>
          <w:marBottom w:val="0"/>
          <w:divBdr>
            <w:top w:val="none" w:sz="0" w:space="0" w:color="auto"/>
            <w:left w:val="none" w:sz="0" w:space="0" w:color="auto"/>
            <w:bottom w:val="none" w:sz="0" w:space="0" w:color="auto"/>
            <w:right w:val="none" w:sz="0" w:space="0" w:color="auto"/>
          </w:divBdr>
          <w:divsChild>
            <w:div w:id="217018621">
              <w:marLeft w:val="0"/>
              <w:marRight w:val="0"/>
              <w:marTop w:val="0"/>
              <w:marBottom w:val="0"/>
              <w:divBdr>
                <w:top w:val="none" w:sz="0" w:space="0" w:color="auto"/>
                <w:left w:val="none" w:sz="0" w:space="0" w:color="auto"/>
                <w:bottom w:val="none" w:sz="0" w:space="0" w:color="auto"/>
                <w:right w:val="none" w:sz="0" w:space="0" w:color="auto"/>
              </w:divBdr>
            </w:div>
          </w:divsChild>
        </w:div>
        <w:div w:id="1937403049">
          <w:marLeft w:val="0"/>
          <w:marRight w:val="0"/>
          <w:marTop w:val="0"/>
          <w:marBottom w:val="0"/>
          <w:divBdr>
            <w:top w:val="none" w:sz="0" w:space="0" w:color="auto"/>
            <w:left w:val="none" w:sz="0" w:space="0" w:color="auto"/>
            <w:bottom w:val="none" w:sz="0" w:space="0" w:color="auto"/>
            <w:right w:val="none" w:sz="0" w:space="0" w:color="auto"/>
          </w:divBdr>
        </w:div>
        <w:div w:id="1443332058">
          <w:marLeft w:val="0"/>
          <w:marRight w:val="0"/>
          <w:marTop w:val="0"/>
          <w:marBottom w:val="0"/>
          <w:divBdr>
            <w:top w:val="none" w:sz="0" w:space="0" w:color="auto"/>
            <w:left w:val="none" w:sz="0" w:space="0" w:color="auto"/>
            <w:bottom w:val="none" w:sz="0" w:space="0" w:color="auto"/>
            <w:right w:val="none" w:sz="0" w:space="0" w:color="auto"/>
          </w:divBdr>
          <w:divsChild>
            <w:div w:id="1061096734">
              <w:marLeft w:val="0"/>
              <w:marRight w:val="0"/>
              <w:marTop w:val="0"/>
              <w:marBottom w:val="0"/>
              <w:divBdr>
                <w:top w:val="none" w:sz="0" w:space="0" w:color="auto"/>
                <w:left w:val="none" w:sz="0" w:space="0" w:color="auto"/>
                <w:bottom w:val="none" w:sz="0" w:space="0" w:color="auto"/>
                <w:right w:val="none" w:sz="0" w:space="0" w:color="auto"/>
              </w:divBdr>
            </w:div>
          </w:divsChild>
        </w:div>
        <w:div w:id="1908683015">
          <w:marLeft w:val="0"/>
          <w:marRight w:val="0"/>
          <w:marTop w:val="0"/>
          <w:marBottom w:val="0"/>
          <w:divBdr>
            <w:top w:val="none" w:sz="0" w:space="0" w:color="auto"/>
            <w:left w:val="none" w:sz="0" w:space="0" w:color="auto"/>
            <w:bottom w:val="none" w:sz="0" w:space="0" w:color="auto"/>
            <w:right w:val="none" w:sz="0" w:space="0" w:color="auto"/>
          </w:divBdr>
        </w:div>
        <w:div w:id="709573692">
          <w:marLeft w:val="0"/>
          <w:marRight w:val="0"/>
          <w:marTop w:val="0"/>
          <w:marBottom w:val="0"/>
          <w:divBdr>
            <w:top w:val="none" w:sz="0" w:space="0" w:color="auto"/>
            <w:left w:val="none" w:sz="0" w:space="0" w:color="auto"/>
            <w:bottom w:val="none" w:sz="0" w:space="0" w:color="auto"/>
            <w:right w:val="none" w:sz="0" w:space="0" w:color="auto"/>
          </w:divBdr>
          <w:divsChild>
            <w:div w:id="1932426190">
              <w:marLeft w:val="0"/>
              <w:marRight w:val="0"/>
              <w:marTop w:val="0"/>
              <w:marBottom w:val="0"/>
              <w:divBdr>
                <w:top w:val="none" w:sz="0" w:space="0" w:color="auto"/>
                <w:left w:val="none" w:sz="0" w:space="0" w:color="auto"/>
                <w:bottom w:val="none" w:sz="0" w:space="0" w:color="auto"/>
                <w:right w:val="none" w:sz="0" w:space="0" w:color="auto"/>
              </w:divBdr>
            </w:div>
          </w:divsChild>
        </w:div>
        <w:div w:id="1323193220">
          <w:marLeft w:val="0"/>
          <w:marRight w:val="0"/>
          <w:marTop w:val="300"/>
          <w:marBottom w:val="0"/>
          <w:divBdr>
            <w:top w:val="none" w:sz="0" w:space="0" w:color="auto"/>
            <w:left w:val="none" w:sz="0" w:space="0" w:color="auto"/>
            <w:bottom w:val="none" w:sz="0" w:space="0" w:color="auto"/>
            <w:right w:val="none" w:sz="0" w:space="0" w:color="auto"/>
          </w:divBdr>
          <w:divsChild>
            <w:div w:id="1157454916">
              <w:marLeft w:val="0"/>
              <w:marRight w:val="0"/>
              <w:marTop w:val="0"/>
              <w:marBottom w:val="0"/>
              <w:divBdr>
                <w:top w:val="none" w:sz="0" w:space="0" w:color="auto"/>
                <w:left w:val="none" w:sz="0" w:space="0" w:color="auto"/>
                <w:bottom w:val="none" w:sz="0" w:space="0" w:color="auto"/>
                <w:right w:val="none" w:sz="0" w:space="0" w:color="auto"/>
              </w:divBdr>
              <w:divsChild>
                <w:div w:id="1838576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084194">
          <w:marLeft w:val="0"/>
          <w:marRight w:val="0"/>
          <w:marTop w:val="300"/>
          <w:marBottom w:val="0"/>
          <w:divBdr>
            <w:top w:val="none" w:sz="0" w:space="0" w:color="auto"/>
            <w:left w:val="none" w:sz="0" w:space="0" w:color="auto"/>
            <w:bottom w:val="none" w:sz="0" w:space="0" w:color="auto"/>
            <w:right w:val="none" w:sz="0" w:space="0" w:color="auto"/>
          </w:divBdr>
          <w:divsChild>
            <w:div w:id="396517151">
              <w:marLeft w:val="0"/>
              <w:marRight w:val="0"/>
              <w:marTop w:val="0"/>
              <w:marBottom w:val="0"/>
              <w:divBdr>
                <w:top w:val="none" w:sz="0" w:space="0" w:color="auto"/>
                <w:left w:val="none" w:sz="0" w:space="0" w:color="auto"/>
                <w:bottom w:val="none" w:sz="0" w:space="0" w:color="auto"/>
                <w:right w:val="none" w:sz="0" w:space="0" w:color="auto"/>
              </w:divBdr>
              <w:divsChild>
                <w:div w:id="124127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505255">
          <w:marLeft w:val="0"/>
          <w:marRight w:val="0"/>
          <w:marTop w:val="300"/>
          <w:marBottom w:val="0"/>
          <w:divBdr>
            <w:top w:val="none" w:sz="0" w:space="0" w:color="auto"/>
            <w:left w:val="none" w:sz="0" w:space="0" w:color="auto"/>
            <w:bottom w:val="none" w:sz="0" w:space="0" w:color="auto"/>
            <w:right w:val="none" w:sz="0" w:space="0" w:color="auto"/>
          </w:divBdr>
          <w:divsChild>
            <w:div w:id="854466172">
              <w:marLeft w:val="0"/>
              <w:marRight w:val="0"/>
              <w:marTop w:val="0"/>
              <w:marBottom w:val="0"/>
              <w:divBdr>
                <w:top w:val="none" w:sz="0" w:space="0" w:color="auto"/>
                <w:left w:val="none" w:sz="0" w:space="0" w:color="auto"/>
                <w:bottom w:val="none" w:sz="0" w:space="0" w:color="auto"/>
                <w:right w:val="none" w:sz="0" w:space="0" w:color="auto"/>
              </w:divBdr>
              <w:divsChild>
                <w:div w:id="1127818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8624959">
          <w:marLeft w:val="0"/>
          <w:marRight w:val="0"/>
          <w:marTop w:val="300"/>
          <w:marBottom w:val="0"/>
          <w:divBdr>
            <w:top w:val="none" w:sz="0" w:space="0" w:color="auto"/>
            <w:left w:val="none" w:sz="0" w:space="0" w:color="auto"/>
            <w:bottom w:val="none" w:sz="0" w:space="0" w:color="auto"/>
            <w:right w:val="none" w:sz="0" w:space="0" w:color="auto"/>
          </w:divBdr>
          <w:divsChild>
            <w:div w:id="422800081">
              <w:marLeft w:val="0"/>
              <w:marRight w:val="0"/>
              <w:marTop w:val="0"/>
              <w:marBottom w:val="0"/>
              <w:divBdr>
                <w:top w:val="none" w:sz="0" w:space="0" w:color="auto"/>
                <w:left w:val="none" w:sz="0" w:space="0" w:color="auto"/>
                <w:bottom w:val="none" w:sz="0" w:space="0" w:color="auto"/>
                <w:right w:val="none" w:sz="0" w:space="0" w:color="auto"/>
              </w:divBdr>
              <w:divsChild>
                <w:div w:id="493028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6765671">
      <w:bodyDiv w:val="1"/>
      <w:marLeft w:val="0"/>
      <w:marRight w:val="0"/>
      <w:marTop w:val="0"/>
      <w:marBottom w:val="0"/>
      <w:divBdr>
        <w:top w:val="none" w:sz="0" w:space="0" w:color="auto"/>
        <w:left w:val="none" w:sz="0" w:space="0" w:color="auto"/>
        <w:bottom w:val="none" w:sz="0" w:space="0" w:color="auto"/>
        <w:right w:val="none" w:sz="0" w:space="0" w:color="auto"/>
      </w:divBdr>
      <w:divsChild>
        <w:div w:id="1885092257">
          <w:marLeft w:val="0"/>
          <w:marRight w:val="0"/>
          <w:marTop w:val="0"/>
          <w:marBottom w:val="0"/>
          <w:divBdr>
            <w:top w:val="none" w:sz="0" w:space="0" w:color="auto"/>
            <w:left w:val="none" w:sz="0" w:space="0" w:color="auto"/>
            <w:bottom w:val="none" w:sz="0" w:space="0" w:color="auto"/>
            <w:right w:val="none" w:sz="0" w:space="0" w:color="auto"/>
          </w:divBdr>
        </w:div>
        <w:div w:id="373579582">
          <w:marLeft w:val="0"/>
          <w:marRight w:val="0"/>
          <w:marTop w:val="0"/>
          <w:marBottom w:val="0"/>
          <w:divBdr>
            <w:top w:val="none" w:sz="0" w:space="0" w:color="auto"/>
            <w:left w:val="none" w:sz="0" w:space="0" w:color="auto"/>
            <w:bottom w:val="none" w:sz="0" w:space="0" w:color="auto"/>
            <w:right w:val="none" w:sz="0" w:space="0" w:color="auto"/>
          </w:divBdr>
          <w:divsChild>
            <w:div w:id="1919515193">
              <w:marLeft w:val="0"/>
              <w:marRight w:val="0"/>
              <w:marTop w:val="0"/>
              <w:marBottom w:val="0"/>
              <w:divBdr>
                <w:top w:val="none" w:sz="0" w:space="0" w:color="auto"/>
                <w:left w:val="none" w:sz="0" w:space="0" w:color="auto"/>
                <w:bottom w:val="none" w:sz="0" w:space="0" w:color="auto"/>
                <w:right w:val="none" w:sz="0" w:space="0" w:color="auto"/>
              </w:divBdr>
            </w:div>
          </w:divsChild>
        </w:div>
        <w:div w:id="7873432">
          <w:marLeft w:val="0"/>
          <w:marRight w:val="0"/>
          <w:marTop w:val="0"/>
          <w:marBottom w:val="0"/>
          <w:divBdr>
            <w:top w:val="none" w:sz="0" w:space="0" w:color="auto"/>
            <w:left w:val="none" w:sz="0" w:space="0" w:color="auto"/>
            <w:bottom w:val="none" w:sz="0" w:space="0" w:color="auto"/>
            <w:right w:val="none" w:sz="0" w:space="0" w:color="auto"/>
          </w:divBdr>
        </w:div>
        <w:div w:id="1739595441">
          <w:marLeft w:val="0"/>
          <w:marRight w:val="0"/>
          <w:marTop w:val="0"/>
          <w:marBottom w:val="0"/>
          <w:divBdr>
            <w:top w:val="none" w:sz="0" w:space="0" w:color="auto"/>
            <w:left w:val="none" w:sz="0" w:space="0" w:color="auto"/>
            <w:bottom w:val="none" w:sz="0" w:space="0" w:color="auto"/>
            <w:right w:val="none" w:sz="0" w:space="0" w:color="auto"/>
          </w:divBdr>
          <w:divsChild>
            <w:div w:id="579603836">
              <w:marLeft w:val="0"/>
              <w:marRight w:val="0"/>
              <w:marTop w:val="0"/>
              <w:marBottom w:val="0"/>
              <w:divBdr>
                <w:top w:val="none" w:sz="0" w:space="0" w:color="auto"/>
                <w:left w:val="none" w:sz="0" w:space="0" w:color="auto"/>
                <w:bottom w:val="none" w:sz="0" w:space="0" w:color="auto"/>
                <w:right w:val="none" w:sz="0" w:space="0" w:color="auto"/>
              </w:divBdr>
            </w:div>
          </w:divsChild>
        </w:div>
        <w:div w:id="16204255">
          <w:marLeft w:val="0"/>
          <w:marRight w:val="0"/>
          <w:marTop w:val="0"/>
          <w:marBottom w:val="0"/>
          <w:divBdr>
            <w:top w:val="none" w:sz="0" w:space="0" w:color="auto"/>
            <w:left w:val="none" w:sz="0" w:space="0" w:color="auto"/>
            <w:bottom w:val="none" w:sz="0" w:space="0" w:color="auto"/>
            <w:right w:val="none" w:sz="0" w:space="0" w:color="auto"/>
          </w:divBdr>
        </w:div>
        <w:div w:id="1089160027">
          <w:marLeft w:val="0"/>
          <w:marRight w:val="0"/>
          <w:marTop w:val="0"/>
          <w:marBottom w:val="0"/>
          <w:divBdr>
            <w:top w:val="none" w:sz="0" w:space="0" w:color="auto"/>
            <w:left w:val="none" w:sz="0" w:space="0" w:color="auto"/>
            <w:bottom w:val="none" w:sz="0" w:space="0" w:color="auto"/>
            <w:right w:val="none" w:sz="0" w:space="0" w:color="auto"/>
          </w:divBdr>
          <w:divsChild>
            <w:div w:id="853033396">
              <w:marLeft w:val="0"/>
              <w:marRight w:val="0"/>
              <w:marTop w:val="0"/>
              <w:marBottom w:val="0"/>
              <w:divBdr>
                <w:top w:val="none" w:sz="0" w:space="0" w:color="auto"/>
                <w:left w:val="none" w:sz="0" w:space="0" w:color="auto"/>
                <w:bottom w:val="none" w:sz="0" w:space="0" w:color="auto"/>
                <w:right w:val="none" w:sz="0" w:space="0" w:color="auto"/>
              </w:divBdr>
            </w:div>
          </w:divsChild>
        </w:div>
        <w:div w:id="526524456">
          <w:marLeft w:val="0"/>
          <w:marRight w:val="0"/>
          <w:marTop w:val="0"/>
          <w:marBottom w:val="0"/>
          <w:divBdr>
            <w:top w:val="none" w:sz="0" w:space="0" w:color="auto"/>
            <w:left w:val="none" w:sz="0" w:space="0" w:color="auto"/>
            <w:bottom w:val="none" w:sz="0" w:space="0" w:color="auto"/>
            <w:right w:val="none" w:sz="0" w:space="0" w:color="auto"/>
          </w:divBdr>
        </w:div>
        <w:div w:id="410662388">
          <w:marLeft w:val="0"/>
          <w:marRight w:val="0"/>
          <w:marTop w:val="0"/>
          <w:marBottom w:val="0"/>
          <w:divBdr>
            <w:top w:val="none" w:sz="0" w:space="0" w:color="auto"/>
            <w:left w:val="none" w:sz="0" w:space="0" w:color="auto"/>
            <w:bottom w:val="none" w:sz="0" w:space="0" w:color="auto"/>
            <w:right w:val="none" w:sz="0" w:space="0" w:color="auto"/>
          </w:divBdr>
          <w:divsChild>
            <w:div w:id="588084032">
              <w:marLeft w:val="0"/>
              <w:marRight w:val="0"/>
              <w:marTop w:val="0"/>
              <w:marBottom w:val="0"/>
              <w:divBdr>
                <w:top w:val="none" w:sz="0" w:space="0" w:color="auto"/>
                <w:left w:val="none" w:sz="0" w:space="0" w:color="auto"/>
                <w:bottom w:val="none" w:sz="0" w:space="0" w:color="auto"/>
                <w:right w:val="none" w:sz="0" w:space="0" w:color="auto"/>
              </w:divBdr>
            </w:div>
          </w:divsChild>
        </w:div>
        <w:div w:id="1661695818">
          <w:marLeft w:val="0"/>
          <w:marRight w:val="0"/>
          <w:marTop w:val="0"/>
          <w:marBottom w:val="0"/>
          <w:divBdr>
            <w:top w:val="none" w:sz="0" w:space="0" w:color="auto"/>
            <w:left w:val="none" w:sz="0" w:space="0" w:color="auto"/>
            <w:bottom w:val="none" w:sz="0" w:space="0" w:color="auto"/>
            <w:right w:val="none" w:sz="0" w:space="0" w:color="auto"/>
          </w:divBdr>
        </w:div>
        <w:div w:id="1509055215">
          <w:marLeft w:val="0"/>
          <w:marRight w:val="0"/>
          <w:marTop w:val="0"/>
          <w:marBottom w:val="0"/>
          <w:divBdr>
            <w:top w:val="none" w:sz="0" w:space="0" w:color="auto"/>
            <w:left w:val="none" w:sz="0" w:space="0" w:color="auto"/>
            <w:bottom w:val="none" w:sz="0" w:space="0" w:color="auto"/>
            <w:right w:val="none" w:sz="0" w:space="0" w:color="auto"/>
          </w:divBdr>
          <w:divsChild>
            <w:div w:id="66848591">
              <w:marLeft w:val="0"/>
              <w:marRight w:val="0"/>
              <w:marTop w:val="0"/>
              <w:marBottom w:val="0"/>
              <w:divBdr>
                <w:top w:val="none" w:sz="0" w:space="0" w:color="auto"/>
                <w:left w:val="none" w:sz="0" w:space="0" w:color="auto"/>
                <w:bottom w:val="none" w:sz="0" w:space="0" w:color="auto"/>
                <w:right w:val="none" w:sz="0" w:space="0" w:color="auto"/>
              </w:divBdr>
            </w:div>
          </w:divsChild>
        </w:div>
        <w:div w:id="889153356">
          <w:marLeft w:val="0"/>
          <w:marRight w:val="0"/>
          <w:marTop w:val="0"/>
          <w:marBottom w:val="0"/>
          <w:divBdr>
            <w:top w:val="none" w:sz="0" w:space="0" w:color="auto"/>
            <w:left w:val="none" w:sz="0" w:space="0" w:color="auto"/>
            <w:bottom w:val="none" w:sz="0" w:space="0" w:color="auto"/>
            <w:right w:val="none" w:sz="0" w:space="0" w:color="auto"/>
          </w:divBdr>
        </w:div>
        <w:div w:id="11614100">
          <w:marLeft w:val="0"/>
          <w:marRight w:val="0"/>
          <w:marTop w:val="0"/>
          <w:marBottom w:val="0"/>
          <w:divBdr>
            <w:top w:val="none" w:sz="0" w:space="0" w:color="auto"/>
            <w:left w:val="none" w:sz="0" w:space="0" w:color="auto"/>
            <w:bottom w:val="none" w:sz="0" w:space="0" w:color="auto"/>
            <w:right w:val="none" w:sz="0" w:space="0" w:color="auto"/>
          </w:divBdr>
          <w:divsChild>
            <w:div w:id="1830322001">
              <w:marLeft w:val="0"/>
              <w:marRight w:val="0"/>
              <w:marTop w:val="0"/>
              <w:marBottom w:val="0"/>
              <w:divBdr>
                <w:top w:val="none" w:sz="0" w:space="0" w:color="auto"/>
                <w:left w:val="none" w:sz="0" w:space="0" w:color="auto"/>
                <w:bottom w:val="none" w:sz="0" w:space="0" w:color="auto"/>
                <w:right w:val="none" w:sz="0" w:space="0" w:color="auto"/>
              </w:divBdr>
            </w:div>
          </w:divsChild>
        </w:div>
        <w:div w:id="773935962">
          <w:marLeft w:val="0"/>
          <w:marRight w:val="0"/>
          <w:marTop w:val="0"/>
          <w:marBottom w:val="0"/>
          <w:divBdr>
            <w:top w:val="none" w:sz="0" w:space="0" w:color="auto"/>
            <w:left w:val="none" w:sz="0" w:space="0" w:color="auto"/>
            <w:bottom w:val="none" w:sz="0" w:space="0" w:color="auto"/>
            <w:right w:val="none" w:sz="0" w:space="0" w:color="auto"/>
          </w:divBdr>
        </w:div>
        <w:div w:id="115685904">
          <w:marLeft w:val="0"/>
          <w:marRight w:val="0"/>
          <w:marTop w:val="0"/>
          <w:marBottom w:val="0"/>
          <w:divBdr>
            <w:top w:val="none" w:sz="0" w:space="0" w:color="auto"/>
            <w:left w:val="none" w:sz="0" w:space="0" w:color="auto"/>
            <w:bottom w:val="none" w:sz="0" w:space="0" w:color="auto"/>
            <w:right w:val="none" w:sz="0" w:space="0" w:color="auto"/>
          </w:divBdr>
          <w:divsChild>
            <w:div w:id="1068577268">
              <w:marLeft w:val="0"/>
              <w:marRight w:val="0"/>
              <w:marTop w:val="0"/>
              <w:marBottom w:val="0"/>
              <w:divBdr>
                <w:top w:val="none" w:sz="0" w:space="0" w:color="auto"/>
                <w:left w:val="none" w:sz="0" w:space="0" w:color="auto"/>
                <w:bottom w:val="none" w:sz="0" w:space="0" w:color="auto"/>
                <w:right w:val="none" w:sz="0" w:space="0" w:color="auto"/>
              </w:divBdr>
            </w:div>
          </w:divsChild>
        </w:div>
        <w:div w:id="1340497366">
          <w:marLeft w:val="0"/>
          <w:marRight w:val="0"/>
          <w:marTop w:val="300"/>
          <w:marBottom w:val="0"/>
          <w:divBdr>
            <w:top w:val="none" w:sz="0" w:space="0" w:color="auto"/>
            <w:left w:val="none" w:sz="0" w:space="0" w:color="auto"/>
            <w:bottom w:val="none" w:sz="0" w:space="0" w:color="auto"/>
            <w:right w:val="none" w:sz="0" w:space="0" w:color="auto"/>
          </w:divBdr>
          <w:divsChild>
            <w:div w:id="268586792">
              <w:marLeft w:val="0"/>
              <w:marRight w:val="0"/>
              <w:marTop w:val="0"/>
              <w:marBottom w:val="0"/>
              <w:divBdr>
                <w:top w:val="none" w:sz="0" w:space="0" w:color="auto"/>
                <w:left w:val="none" w:sz="0" w:space="0" w:color="auto"/>
                <w:bottom w:val="none" w:sz="0" w:space="0" w:color="auto"/>
                <w:right w:val="none" w:sz="0" w:space="0" w:color="auto"/>
              </w:divBdr>
              <w:divsChild>
                <w:div w:id="131296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723207">
          <w:marLeft w:val="0"/>
          <w:marRight w:val="0"/>
          <w:marTop w:val="300"/>
          <w:marBottom w:val="0"/>
          <w:divBdr>
            <w:top w:val="none" w:sz="0" w:space="0" w:color="auto"/>
            <w:left w:val="none" w:sz="0" w:space="0" w:color="auto"/>
            <w:bottom w:val="none" w:sz="0" w:space="0" w:color="auto"/>
            <w:right w:val="none" w:sz="0" w:space="0" w:color="auto"/>
          </w:divBdr>
          <w:divsChild>
            <w:div w:id="1807310401">
              <w:marLeft w:val="0"/>
              <w:marRight w:val="0"/>
              <w:marTop w:val="0"/>
              <w:marBottom w:val="0"/>
              <w:divBdr>
                <w:top w:val="none" w:sz="0" w:space="0" w:color="auto"/>
                <w:left w:val="none" w:sz="0" w:space="0" w:color="auto"/>
                <w:bottom w:val="none" w:sz="0" w:space="0" w:color="auto"/>
                <w:right w:val="none" w:sz="0" w:space="0" w:color="auto"/>
              </w:divBdr>
              <w:divsChild>
                <w:div w:id="1994019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7796433">
          <w:marLeft w:val="0"/>
          <w:marRight w:val="0"/>
          <w:marTop w:val="300"/>
          <w:marBottom w:val="0"/>
          <w:divBdr>
            <w:top w:val="none" w:sz="0" w:space="0" w:color="auto"/>
            <w:left w:val="none" w:sz="0" w:space="0" w:color="auto"/>
            <w:bottom w:val="none" w:sz="0" w:space="0" w:color="auto"/>
            <w:right w:val="none" w:sz="0" w:space="0" w:color="auto"/>
          </w:divBdr>
          <w:divsChild>
            <w:div w:id="1179344205">
              <w:marLeft w:val="0"/>
              <w:marRight w:val="0"/>
              <w:marTop w:val="0"/>
              <w:marBottom w:val="0"/>
              <w:divBdr>
                <w:top w:val="none" w:sz="0" w:space="0" w:color="auto"/>
                <w:left w:val="none" w:sz="0" w:space="0" w:color="auto"/>
                <w:bottom w:val="none" w:sz="0" w:space="0" w:color="auto"/>
                <w:right w:val="none" w:sz="0" w:space="0" w:color="auto"/>
              </w:divBdr>
              <w:divsChild>
                <w:div w:id="446969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293048">
          <w:marLeft w:val="0"/>
          <w:marRight w:val="0"/>
          <w:marTop w:val="300"/>
          <w:marBottom w:val="0"/>
          <w:divBdr>
            <w:top w:val="none" w:sz="0" w:space="0" w:color="auto"/>
            <w:left w:val="none" w:sz="0" w:space="0" w:color="auto"/>
            <w:bottom w:val="none" w:sz="0" w:space="0" w:color="auto"/>
            <w:right w:val="none" w:sz="0" w:space="0" w:color="auto"/>
          </w:divBdr>
          <w:divsChild>
            <w:div w:id="1238248529">
              <w:marLeft w:val="0"/>
              <w:marRight w:val="0"/>
              <w:marTop w:val="0"/>
              <w:marBottom w:val="0"/>
              <w:divBdr>
                <w:top w:val="none" w:sz="0" w:space="0" w:color="auto"/>
                <w:left w:val="none" w:sz="0" w:space="0" w:color="auto"/>
                <w:bottom w:val="none" w:sz="0" w:space="0" w:color="auto"/>
                <w:right w:val="none" w:sz="0" w:space="0" w:color="auto"/>
              </w:divBdr>
              <w:divsChild>
                <w:div w:id="1383750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8228342">
      <w:bodyDiv w:val="1"/>
      <w:marLeft w:val="0"/>
      <w:marRight w:val="0"/>
      <w:marTop w:val="0"/>
      <w:marBottom w:val="0"/>
      <w:divBdr>
        <w:top w:val="none" w:sz="0" w:space="0" w:color="auto"/>
        <w:left w:val="none" w:sz="0" w:space="0" w:color="auto"/>
        <w:bottom w:val="none" w:sz="0" w:space="0" w:color="auto"/>
        <w:right w:val="none" w:sz="0" w:space="0" w:color="auto"/>
      </w:divBdr>
      <w:divsChild>
        <w:div w:id="122696387">
          <w:marLeft w:val="0"/>
          <w:marRight w:val="0"/>
          <w:marTop w:val="0"/>
          <w:marBottom w:val="0"/>
          <w:divBdr>
            <w:top w:val="none" w:sz="0" w:space="0" w:color="auto"/>
            <w:left w:val="none" w:sz="0" w:space="0" w:color="auto"/>
            <w:bottom w:val="none" w:sz="0" w:space="0" w:color="auto"/>
            <w:right w:val="none" w:sz="0" w:space="0" w:color="auto"/>
          </w:divBdr>
        </w:div>
        <w:div w:id="916669302">
          <w:marLeft w:val="0"/>
          <w:marRight w:val="0"/>
          <w:marTop w:val="0"/>
          <w:marBottom w:val="0"/>
          <w:divBdr>
            <w:top w:val="none" w:sz="0" w:space="0" w:color="auto"/>
            <w:left w:val="none" w:sz="0" w:space="0" w:color="auto"/>
            <w:bottom w:val="none" w:sz="0" w:space="0" w:color="auto"/>
            <w:right w:val="none" w:sz="0" w:space="0" w:color="auto"/>
          </w:divBdr>
          <w:divsChild>
            <w:div w:id="1869297469">
              <w:marLeft w:val="0"/>
              <w:marRight w:val="0"/>
              <w:marTop w:val="0"/>
              <w:marBottom w:val="0"/>
              <w:divBdr>
                <w:top w:val="none" w:sz="0" w:space="0" w:color="auto"/>
                <w:left w:val="none" w:sz="0" w:space="0" w:color="auto"/>
                <w:bottom w:val="none" w:sz="0" w:space="0" w:color="auto"/>
                <w:right w:val="none" w:sz="0" w:space="0" w:color="auto"/>
              </w:divBdr>
            </w:div>
          </w:divsChild>
        </w:div>
        <w:div w:id="285239611">
          <w:marLeft w:val="0"/>
          <w:marRight w:val="0"/>
          <w:marTop w:val="0"/>
          <w:marBottom w:val="0"/>
          <w:divBdr>
            <w:top w:val="none" w:sz="0" w:space="0" w:color="auto"/>
            <w:left w:val="none" w:sz="0" w:space="0" w:color="auto"/>
            <w:bottom w:val="none" w:sz="0" w:space="0" w:color="auto"/>
            <w:right w:val="none" w:sz="0" w:space="0" w:color="auto"/>
          </w:divBdr>
        </w:div>
        <w:div w:id="1763917712">
          <w:marLeft w:val="0"/>
          <w:marRight w:val="0"/>
          <w:marTop w:val="0"/>
          <w:marBottom w:val="0"/>
          <w:divBdr>
            <w:top w:val="none" w:sz="0" w:space="0" w:color="auto"/>
            <w:left w:val="none" w:sz="0" w:space="0" w:color="auto"/>
            <w:bottom w:val="none" w:sz="0" w:space="0" w:color="auto"/>
            <w:right w:val="none" w:sz="0" w:space="0" w:color="auto"/>
          </w:divBdr>
          <w:divsChild>
            <w:div w:id="587694015">
              <w:marLeft w:val="0"/>
              <w:marRight w:val="0"/>
              <w:marTop w:val="0"/>
              <w:marBottom w:val="0"/>
              <w:divBdr>
                <w:top w:val="none" w:sz="0" w:space="0" w:color="auto"/>
                <w:left w:val="none" w:sz="0" w:space="0" w:color="auto"/>
                <w:bottom w:val="none" w:sz="0" w:space="0" w:color="auto"/>
                <w:right w:val="none" w:sz="0" w:space="0" w:color="auto"/>
              </w:divBdr>
            </w:div>
          </w:divsChild>
        </w:div>
        <w:div w:id="45491461">
          <w:marLeft w:val="0"/>
          <w:marRight w:val="0"/>
          <w:marTop w:val="0"/>
          <w:marBottom w:val="0"/>
          <w:divBdr>
            <w:top w:val="none" w:sz="0" w:space="0" w:color="auto"/>
            <w:left w:val="none" w:sz="0" w:space="0" w:color="auto"/>
            <w:bottom w:val="none" w:sz="0" w:space="0" w:color="auto"/>
            <w:right w:val="none" w:sz="0" w:space="0" w:color="auto"/>
          </w:divBdr>
        </w:div>
        <w:div w:id="36903998">
          <w:marLeft w:val="0"/>
          <w:marRight w:val="0"/>
          <w:marTop w:val="0"/>
          <w:marBottom w:val="0"/>
          <w:divBdr>
            <w:top w:val="none" w:sz="0" w:space="0" w:color="auto"/>
            <w:left w:val="none" w:sz="0" w:space="0" w:color="auto"/>
            <w:bottom w:val="none" w:sz="0" w:space="0" w:color="auto"/>
            <w:right w:val="none" w:sz="0" w:space="0" w:color="auto"/>
          </w:divBdr>
          <w:divsChild>
            <w:div w:id="1020470661">
              <w:marLeft w:val="0"/>
              <w:marRight w:val="0"/>
              <w:marTop w:val="0"/>
              <w:marBottom w:val="0"/>
              <w:divBdr>
                <w:top w:val="none" w:sz="0" w:space="0" w:color="auto"/>
                <w:left w:val="none" w:sz="0" w:space="0" w:color="auto"/>
                <w:bottom w:val="none" w:sz="0" w:space="0" w:color="auto"/>
                <w:right w:val="none" w:sz="0" w:space="0" w:color="auto"/>
              </w:divBdr>
            </w:div>
          </w:divsChild>
        </w:div>
        <w:div w:id="2077168074">
          <w:marLeft w:val="0"/>
          <w:marRight w:val="0"/>
          <w:marTop w:val="0"/>
          <w:marBottom w:val="0"/>
          <w:divBdr>
            <w:top w:val="none" w:sz="0" w:space="0" w:color="auto"/>
            <w:left w:val="none" w:sz="0" w:space="0" w:color="auto"/>
            <w:bottom w:val="none" w:sz="0" w:space="0" w:color="auto"/>
            <w:right w:val="none" w:sz="0" w:space="0" w:color="auto"/>
          </w:divBdr>
        </w:div>
        <w:div w:id="247083444">
          <w:marLeft w:val="0"/>
          <w:marRight w:val="0"/>
          <w:marTop w:val="0"/>
          <w:marBottom w:val="0"/>
          <w:divBdr>
            <w:top w:val="none" w:sz="0" w:space="0" w:color="auto"/>
            <w:left w:val="none" w:sz="0" w:space="0" w:color="auto"/>
            <w:bottom w:val="none" w:sz="0" w:space="0" w:color="auto"/>
            <w:right w:val="none" w:sz="0" w:space="0" w:color="auto"/>
          </w:divBdr>
          <w:divsChild>
            <w:div w:id="35547090">
              <w:marLeft w:val="0"/>
              <w:marRight w:val="0"/>
              <w:marTop w:val="0"/>
              <w:marBottom w:val="0"/>
              <w:divBdr>
                <w:top w:val="none" w:sz="0" w:space="0" w:color="auto"/>
                <w:left w:val="none" w:sz="0" w:space="0" w:color="auto"/>
                <w:bottom w:val="none" w:sz="0" w:space="0" w:color="auto"/>
                <w:right w:val="none" w:sz="0" w:space="0" w:color="auto"/>
              </w:divBdr>
            </w:div>
          </w:divsChild>
        </w:div>
        <w:div w:id="1579435286">
          <w:marLeft w:val="0"/>
          <w:marRight w:val="0"/>
          <w:marTop w:val="0"/>
          <w:marBottom w:val="0"/>
          <w:divBdr>
            <w:top w:val="none" w:sz="0" w:space="0" w:color="auto"/>
            <w:left w:val="none" w:sz="0" w:space="0" w:color="auto"/>
            <w:bottom w:val="none" w:sz="0" w:space="0" w:color="auto"/>
            <w:right w:val="none" w:sz="0" w:space="0" w:color="auto"/>
          </w:divBdr>
        </w:div>
        <w:div w:id="1242106718">
          <w:marLeft w:val="0"/>
          <w:marRight w:val="0"/>
          <w:marTop w:val="0"/>
          <w:marBottom w:val="0"/>
          <w:divBdr>
            <w:top w:val="none" w:sz="0" w:space="0" w:color="auto"/>
            <w:left w:val="none" w:sz="0" w:space="0" w:color="auto"/>
            <w:bottom w:val="none" w:sz="0" w:space="0" w:color="auto"/>
            <w:right w:val="none" w:sz="0" w:space="0" w:color="auto"/>
          </w:divBdr>
          <w:divsChild>
            <w:div w:id="1892382487">
              <w:marLeft w:val="0"/>
              <w:marRight w:val="0"/>
              <w:marTop w:val="0"/>
              <w:marBottom w:val="0"/>
              <w:divBdr>
                <w:top w:val="none" w:sz="0" w:space="0" w:color="auto"/>
                <w:left w:val="none" w:sz="0" w:space="0" w:color="auto"/>
                <w:bottom w:val="none" w:sz="0" w:space="0" w:color="auto"/>
                <w:right w:val="none" w:sz="0" w:space="0" w:color="auto"/>
              </w:divBdr>
            </w:div>
          </w:divsChild>
        </w:div>
        <w:div w:id="799955210">
          <w:marLeft w:val="0"/>
          <w:marRight w:val="0"/>
          <w:marTop w:val="0"/>
          <w:marBottom w:val="0"/>
          <w:divBdr>
            <w:top w:val="none" w:sz="0" w:space="0" w:color="auto"/>
            <w:left w:val="none" w:sz="0" w:space="0" w:color="auto"/>
            <w:bottom w:val="none" w:sz="0" w:space="0" w:color="auto"/>
            <w:right w:val="none" w:sz="0" w:space="0" w:color="auto"/>
          </w:divBdr>
        </w:div>
        <w:div w:id="1477451731">
          <w:marLeft w:val="0"/>
          <w:marRight w:val="0"/>
          <w:marTop w:val="0"/>
          <w:marBottom w:val="0"/>
          <w:divBdr>
            <w:top w:val="none" w:sz="0" w:space="0" w:color="auto"/>
            <w:left w:val="none" w:sz="0" w:space="0" w:color="auto"/>
            <w:bottom w:val="none" w:sz="0" w:space="0" w:color="auto"/>
            <w:right w:val="none" w:sz="0" w:space="0" w:color="auto"/>
          </w:divBdr>
          <w:divsChild>
            <w:div w:id="1697005361">
              <w:marLeft w:val="0"/>
              <w:marRight w:val="0"/>
              <w:marTop w:val="0"/>
              <w:marBottom w:val="0"/>
              <w:divBdr>
                <w:top w:val="none" w:sz="0" w:space="0" w:color="auto"/>
                <w:left w:val="none" w:sz="0" w:space="0" w:color="auto"/>
                <w:bottom w:val="none" w:sz="0" w:space="0" w:color="auto"/>
                <w:right w:val="none" w:sz="0" w:space="0" w:color="auto"/>
              </w:divBdr>
            </w:div>
          </w:divsChild>
        </w:div>
        <w:div w:id="2138182457">
          <w:marLeft w:val="0"/>
          <w:marRight w:val="0"/>
          <w:marTop w:val="0"/>
          <w:marBottom w:val="0"/>
          <w:divBdr>
            <w:top w:val="none" w:sz="0" w:space="0" w:color="auto"/>
            <w:left w:val="none" w:sz="0" w:space="0" w:color="auto"/>
            <w:bottom w:val="none" w:sz="0" w:space="0" w:color="auto"/>
            <w:right w:val="none" w:sz="0" w:space="0" w:color="auto"/>
          </w:divBdr>
        </w:div>
        <w:div w:id="1633747032">
          <w:marLeft w:val="0"/>
          <w:marRight w:val="0"/>
          <w:marTop w:val="0"/>
          <w:marBottom w:val="0"/>
          <w:divBdr>
            <w:top w:val="none" w:sz="0" w:space="0" w:color="auto"/>
            <w:left w:val="none" w:sz="0" w:space="0" w:color="auto"/>
            <w:bottom w:val="none" w:sz="0" w:space="0" w:color="auto"/>
            <w:right w:val="none" w:sz="0" w:space="0" w:color="auto"/>
          </w:divBdr>
          <w:divsChild>
            <w:div w:id="195125167">
              <w:marLeft w:val="0"/>
              <w:marRight w:val="0"/>
              <w:marTop w:val="0"/>
              <w:marBottom w:val="0"/>
              <w:divBdr>
                <w:top w:val="none" w:sz="0" w:space="0" w:color="auto"/>
                <w:left w:val="none" w:sz="0" w:space="0" w:color="auto"/>
                <w:bottom w:val="none" w:sz="0" w:space="0" w:color="auto"/>
                <w:right w:val="none" w:sz="0" w:space="0" w:color="auto"/>
              </w:divBdr>
            </w:div>
          </w:divsChild>
        </w:div>
        <w:div w:id="576944401">
          <w:marLeft w:val="0"/>
          <w:marRight w:val="0"/>
          <w:marTop w:val="300"/>
          <w:marBottom w:val="0"/>
          <w:divBdr>
            <w:top w:val="none" w:sz="0" w:space="0" w:color="auto"/>
            <w:left w:val="none" w:sz="0" w:space="0" w:color="auto"/>
            <w:bottom w:val="none" w:sz="0" w:space="0" w:color="auto"/>
            <w:right w:val="none" w:sz="0" w:space="0" w:color="auto"/>
          </w:divBdr>
          <w:divsChild>
            <w:div w:id="173809103">
              <w:marLeft w:val="0"/>
              <w:marRight w:val="0"/>
              <w:marTop w:val="0"/>
              <w:marBottom w:val="0"/>
              <w:divBdr>
                <w:top w:val="none" w:sz="0" w:space="0" w:color="auto"/>
                <w:left w:val="none" w:sz="0" w:space="0" w:color="auto"/>
                <w:bottom w:val="none" w:sz="0" w:space="0" w:color="auto"/>
                <w:right w:val="none" w:sz="0" w:space="0" w:color="auto"/>
              </w:divBdr>
              <w:divsChild>
                <w:div w:id="1036782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525469">
          <w:marLeft w:val="0"/>
          <w:marRight w:val="0"/>
          <w:marTop w:val="300"/>
          <w:marBottom w:val="0"/>
          <w:divBdr>
            <w:top w:val="none" w:sz="0" w:space="0" w:color="auto"/>
            <w:left w:val="none" w:sz="0" w:space="0" w:color="auto"/>
            <w:bottom w:val="none" w:sz="0" w:space="0" w:color="auto"/>
            <w:right w:val="none" w:sz="0" w:space="0" w:color="auto"/>
          </w:divBdr>
          <w:divsChild>
            <w:div w:id="1740908825">
              <w:marLeft w:val="0"/>
              <w:marRight w:val="0"/>
              <w:marTop w:val="0"/>
              <w:marBottom w:val="0"/>
              <w:divBdr>
                <w:top w:val="none" w:sz="0" w:space="0" w:color="auto"/>
                <w:left w:val="none" w:sz="0" w:space="0" w:color="auto"/>
                <w:bottom w:val="none" w:sz="0" w:space="0" w:color="auto"/>
                <w:right w:val="none" w:sz="0" w:space="0" w:color="auto"/>
              </w:divBdr>
              <w:divsChild>
                <w:div w:id="869147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040001">
          <w:marLeft w:val="0"/>
          <w:marRight w:val="0"/>
          <w:marTop w:val="300"/>
          <w:marBottom w:val="0"/>
          <w:divBdr>
            <w:top w:val="none" w:sz="0" w:space="0" w:color="auto"/>
            <w:left w:val="none" w:sz="0" w:space="0" w:color="auto"/>
            <w:bottom w:val="none" w:sz="0" w:space="0" w:color="auto"/>
            <w:right w:val="none" w:sz="0" w:space="0" w:color="auto"/>
          </w:divBdr>
          <w:divsChild>
            <w:div w:id="1875848782">
              <w:marLeft w:val="0"/>
              <w:marRight w:val="0"/>
              <w:marTop w:val="0"/>
              <w:marBottom w:val="0"/>
              <w:divBdr>
                <w:top w:val="none" w:sz="0" w:space="0" w:color="auto"/>
                <w:left w:val="none" w:sz="0" w:space="0" w:color="auto"/>
                <w:bottom w:val="none" w:sz="0" w:space="0" w:color="auto"/>
                <w:right w:val="none" w:sz="0" w:space="0" w:color="auto"/>
              </w:divBdr>
              <w:divsChild>
                <w:div w:id="941256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7135430">
          <w:marLeft w:val="0"/>
          <w:marRight w:val="0"/>
          <w:marTop w:val="300"/>
          <w:marBottom w:val="0"/>
          <w:divBdr>
            <w:top w:val="none" w:sz="0" w:space="0" w:color="auto"/>
            <w:left w:val="none" w:sz="0" w:space="0" w:color="auto"/>
            <w:bottom w:val="none" w:sz="0" w:space="0" w:color="auto"/>
            <w:right w:val="none" w:sz="0" w:space="0" w:color="auto"/>
          </w:divBdr>
          <w:divsChild>
            <w:div w:id="57870645">
              <w:marLeft w:val="0"/>
              <w:marRight w:val="0"/>
              <w:marTop w:val="0"/>
              <w:marBottom w:val="0"/>
              <w:divBdr>
                <w:top w:val="none" w:sz="0" w:space="0" w:color="auto"/>
                <w:left w:val="none" w:sz="0" w:space="0" w:color="auto"/>
                <w:bottom w:val="none" w:sz="0" w:space="0" w:color="auto"/>
                <w:right w:val="none" w:sz="0" w:space="0" w:color="auto"/>
              </w:divBdr>
              <w:divsChild>
                <w:div w:id="1690907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9583782">
      <w:bodyDiv w:val="1"/>
      <w:marLeft w:val="0"/>
      <w:marRight w:val="0"/>
      <w:marTop w:val="0"/>
      <w:marBottom w:val="0"/>
      <w:divBdr>
        <w:top w:val="none" w:sz="0" w:space="0" w:color="auto"/>
        <w:left w:val="none" w:sz="0" w:space="0" w:color="auto"/>
        <w:bottom w:val="none" w:sz="0" w:space="0" w:color="auto"/>
        <w:right w:val="none" w:sz="0" w:space="0" w:color="auto"/>
      </w:divBdr>
      <w:divsChild>
        <w:div w:id="1452943146">
          <w:marLeft w:val="0"/>
          <w:marRight w:val="0"/>
          <w:marTop w:val="0"/>
          <w:marBottom w:val="0"/>
          <w:divBdr>
            <w:top w:val="none" w:sz="0" w:space="0" w:color="auto"/>
            <w:left w:val="none" w:sz="0" w:space="0" w:color="auto"/>
            <w:bottom w:val="none" w:sz="0" w:space="0" w:color="auto"/>
            <w:right w:val="none" w:sz="0" w:space="0" w:color="auto"/>
          </w:divBdr>
        </w:div>
        <w:div w:id="1543514550">
          <w:marLeft w:val="0"/>
          <w:marRight w:val="0"/>
          <w:marTop w:val="0"/>
          <w:marBottom w:val="0"/>
          <w:divBdr>
            <w:top w:val="none" w:sz="0" w:space="0" w:color="auto"/>
            <w:left w:val="none" w:sz="0" w:space="0" w:color="auto"/>
            <w:bottom w:val="none" w:sz="0" w:space="0" w:color="auto"/>
            <w:right w:val="none" w:sz="0" w:space="0" w:color="auto"/>
          </w:divBdr>
          <w:divsChild>
            <w:div w:id="463274860">
              <w:marLeft w:val="0"/>
              <w:marRight w:val="0"/>
              <w:marTop w:val="0"/>
              <w:marBottom w:val="0"/>
              <w:divBdr>
                <w:top w:val="none" w:sz="0" w:space="0" w:color="auto"/>
                <w:left w:val="none" w:sz="0" w:space="0" w:color="auto"/>
                <w:bottom w:val="none" w:sz="0" w:space="0" w:color="auto"/>
                <w:right w:val="none" w:sz="0" w:space="0" w:color="auto"/>
              </w:divBdr>
            </w:div>
          </w:divsChild>
        </w:div>
        <w:div w:id="1386444178">
          <w:marLeft w:val="0"/>
          <w:marRight w:val="0"/>
          <w:marTop w:val="0"/>
          <w:marBottom w:val="0"/>
          <w:divBdr>
            <w:top w:val="none" w:sz="0" w:space="0" w:color="auto"/>
            <w:left w:val="none" w:sz="0" w:space="0" w:color="auto"/>
            <w:bottom w:val="none" w:sz="0" w:space="0" w:color="auto"/>
            <w:right w:val="none" w:sz="0" w:space="0" w:color="auto"/>
          </w:divBdr>
        </w:div>
        <w:div w:id="1844927688">
          <w:marLeft w:val="0"/>
          <w:marRight w:val="0"/>
          <w:marTop w:val="0"/>
          <w:marBottom w:val="0"/>
          <w:divBdr>
            <w:top w:val="none" w:sz="0" w:space="0" w:color="auto"/>
            <w:left w:val="none" w:sz="0" w:space="0" w:color="auto"/>
            <w:bottom w:val="none" w:sz="0" w:space="0" w:color="auto"/>
            <w:right w:val="none" w:sz="0" w:space="0" w:color="auto"/>
          </w:divBdr>
          <w:divsChild>
            <w:div w:id="206917874">
              <w:marLeft w:val="0"/>
              <w:marRight w:val="0"/>
              <w:marTop w:val="0"/>
              <w:marBottom w:val="0"/>
              <w:divBdr>
                <w:top w:val="none" w:sz="0" w:space="0" w:color="auto"/>
                <w:left w:val="none" w:sz="0" w:space="0" w:color="auto"/>
                <w:bottom w:val="none" w:sz="0" w:space="0" w:color="auto"/>
                <w:right w:val="none" w:sz="0" w:space="0" w:color="auto"/>
              </w:divBdr>
            </w:div>
          </w:divsChild>
        </w:div>
        <w:div w:id="270481039">
          <w:marLeft w:val="0"/>
          <w:marRight w:val="0"/>
          <w:marTop w:val="0"/>
          <w:marBottom w:val="0"/>
          <w:divBdr>
            <w:top w:val="none" w:sz="0" w:space="0" w:color="auto"/>
            <w:left w:val="none" w:sz="0" w:space="0" w:color="auto"/>
            <w:bottom w:val="none" w:sz="0" w:space="0" w:color="auto"/>
            <w:right w:val="none" w:sz="0" w:space="0" w:color="auto"/>
          </w:divBdr>
        </w:div>
        <w:div w:id="253827438">
          <w:marLeft w:val="0"/>
          <w:marRight w:val="0"/>
          <w:marTop w:val="0"/>
          <w:marBottom w:val="0"/>
          <w:divBdr>
            <w:top w:val="none" w:sz="0" w:space="0" w:color="auto"/>
            <w:left w:val="none" w:sz="0" w:space="0" w:color="auto"/>
            <w:bottom w:val="none" w:sz="0" w:space="0" w:color="auto"/>
            <w:right w:val="none" w:sz="0" w:space="0" w:color="auto"/>
          </w:divBdr>
          <w:divsChild>
            <w:div w:id="338823152">
              <w:marLeft w:val="0"/>
              <w:marRight w:val="0"/>
              <w:marTop w:val="0"/>
              <w:marBottom w:val="0"/>
              <w:divBdr>
                <w:top w:val="none" w:sz="0" w:space="0" w:color="auto"/>
                <w:left w:val="none" w:sz="0" w:space="0" w:color="auto"/>
                <w:bottom w:val="none" w:sz="0" w:space="0" w:color="auto"/>
                <w:right w:val="none" w:sz="0" w:space="0" w:color="auto"/>
              </w:divBdr>
            </w:div>
          </w:divsChild>
        </w:div>
        <w:div w:id="426659016">
          <w:marLeft w:val="0"/>
          <w:marRight w:val="0"/>
          <w:marTop w:val="0"/>
          <w:marBottom w:val="0"/>
          <w:divBdr>
            <w:top w:val="none" w:sz="0" w:space="0" w:color="auto"/>
            <w:left w:val="none" w:sz="0" w:space="0" w:color="auto"/>
            <w:bottom w:val="none" w:sz="0" w:space="0" w:color="auto"/>
            <w:right w:val="none" w:sz="0" w:space="0" w:color="auto"/>
          </w:divBdr>
        </w:div>
        <w:div w:id="1165247377">
          <w:marLeft w:val="0"/>
          <w:marRight w:val="0"/>
          <w:marTop w:val="0"/>
          <w:marBottom w:val="0"/>
          <w:divBdr>
            <w:top w:val="none" w:sz="0" w:space="0" w:color="auto"/>
            <w:left w:val="none" w:sz="0" w:space="0" w:color="auto"/>
            <w:bottom w:val="none" w:sz="0" w:space="0" w:color="auto"/>
            <w:right w:val="none" w:sz="0" w:space="0" w:color="auto"/>
          </w:divBdr>
          <w:divsChild>
            <w:div w:id="927929324">
              <w:marLeft w:val="0"/>
              <w:marRight w:val="0"/>
              <w:marTop w:val="0"/>
              <w:marBottom w:val="0"/>
              <w:divBdr>
                <w:top w:val="none" w:sz="0" w:space="0" w:color="auto"/>
                <w:left w:val="none" w:sz="0" w:space="0" w:color="auto"/>
                <w:bottom w:val="none" w:sz="0" w:space="0" w:color="auto"/>
                <w:right w:val="none" w:sz="0" w:space="0" w:color="auto"/>
              </w:divBdr>
            </w:div>
          </w:divsChild>
        </w:div>
        <w:div w:id="844248235">
          <w:marLeft w:val="0"/>
          <w:marRight w:val="0"/>
          <w:marTop w:val="0"/>
          <w:marBottom w:val="0"/>
          <w:divBdr>
            <w:top w:val="none" w:sz="0" w:space="0" w:color="auto"/>
            <w:left w:val="none" w:sz="0" w:space="0" w:color="auto"/>
            <w:bottom w:val="none" w:sz="0" w:space="0" w:color="auto"/>
            <w:right w:val="none" w:sz="0" w:space="0" w:color="auto"/>
          </w:divBdr>
        </w:div>
        <w:div w:id="1499615402">
          <w:marLeft w:val="0"/>
          <w:marRight w:val="0"/>
          <w:marTop w:val="0"/>
          <w:marBottom w:val="0"/>
          <w:divBdr>
            <w:top w:val="none" w:sz="0" w:space="0" w:color="auto"/>
            <w:left w:val="none" w:sz="0" w:space="0" w:color="auto"/>
            <w:bottom w:val="none" w:sz="0" w:space="0" w:color="auto"/>
            <w:right w:val="none" w:sz="0" w:space="0" w:color="auto"/>
          </w:divBdr>
          <w:divsChild>
            <w:div w:id="545945614">
              <w:marLeft w:val="0"/>
              <w:marRight w:val="0"/>
              <w:marTop w:val="0"/>
              <w:marBottom w:val="0"/>
              <w:divBdr>
                <w:top w:val="none" w:sz="0" w:space="0" w:color="auto"/>
                <w:left w:val="none" w:sz="0" w:space="0" w:color="auto"/>
                <w:bottom w:val="none" w:sz="0" w:space="0" w:color="auto"/>
                <w:right w:val="none" w:sz="0" w:space="0" w:color="auto"/>
              </w:divBdr>
            </w:div>
          </w:divsChild>
        </w:div>
        <w:div w:id="493955919">
          <w:marLeft w:val="0"/>
          <w:marRight w:val="0"/>
          <w:marTop w:val="0"/>
          <w:marBottom w:val="0"/>
          <w:divBdr>
            <w:top w:val="none" w:sz="0" w:space="0" w:color="auto"/>
            <w:left w:val="none" w:sz="0" w:space="0" w:color="auto"/>
            <w:bottom w:val="none" w:sz="0" w:space="0" w:color="auto"/>
            <w:right w:val="none" w:sz="0" w:space="0" w:color="auto"/>
          </w:divBdr>
        </w:div>
        <w:div w:id="1616324394">
          <w:marLeft w:val="0"/>
          <w:marRight w:val="0"/>
          <w:marTop w:val="0"/>
          <w:marBottom w:val="0"/>
          <w:divBdr>
            <w:top w:val="none" w:sz="0" w:space="0" w:color="auto"/>
            <w:left w:val="none" w:sz="0" w:space="0" w:color="auto"/>
            <w:bottom w:val="none" w:sz="0" w:space="0" w:color="auto"/>
            <w:right w:val="none" w:sz="0" w:space="0" w:color="auto"/>
          </w:divBdr>
          <w:divsChild>
            <w:div w:id="362024049">
              <w:marLeft w:val="0"/>
              <w:marRight w:val="0"/>
              <w:marTop w:val="0"/>
              <w:marBottom w:val="0"/>
              <w:divBdr>
                <w:top w:val="none" w:sz="0" w:space="0" w:color="auto"/>
                <w:left w:val="none" w:sz="0" w:space="0" w:color="auto"/>
                <w:bottom w:val="none" w:sz="0" w:space="0" w:color="auto"/>
                <w:right w:val="none" w:sz="0" w:space="0" w:color="auto"/>
              </w:divBdr>
            </w:div>
          </w:divsChild>
        </w:div>
        <w:div w:id="147791219">
          <w:marLeft w:val="0"/>
          <w:marRight w:val="0"/>
          <w:marTop w:val="0"/>
          <w:marBottom w:val="0"/>
          <w:divBdr>
            <w:top w:val="none" w:sz="0" w:space="0" w:color="auto"/>
            <w:left w:val="none" w:sz="0" w:space="0" w:color="auto"/>
            <w:bottom w:val="none" w:sz="0" w:space="0" w:color="auto"/>
            <w:right w:val="none" w:sz="0" w:space="0" w:color="auto"/>
          </w:divBdr>
        </w:div>
        <w:div w:id="497111455">
          <w:marLeft w:val="0"/>
          <w:marRight w:val="0"/>
          <w:marTop w:val="0"/>
          <w:marBottom w:val="0"/>
          <w:divBdr>
            <w:top w:val="none" w:sz="0" w:space="0" w:color="auto"/>
            <w:left w:val="none" w:sz="0" w:space="0" w:color="auto"/>
            <w:bottom w:val="none" w:sz="0" w:space="0" w:color="auto"/>
            <w:right w:val="none" w:sz="0" w:space="0" w:color="auto"/>
          </w:divBdr>
          <w:divsChild>
            <w:div w:id="1639799959">
              <w:marLeft w:val="0"/>
              <w:marRight w:val="0"/>
              <w:marTop w:val="0"/>
              <w:marBottom w:val="0"/>
              <w:divBdr>
                <w:top w:val="none" w:sz="0" w:space="0" w:color="auto"/>
                <w:left w:val="none" w:sz="0" w:space="0" w:color="auto"/>
                <w:bottom w:val="none" w:sz="0" w:space="0" w:color="auto"/>
                <w:right w:val="none" w:sz="0" w:space="0" w:color="auto"/>
              </w:divBdr>
            </w:div>
          </w:divsChild>
        </w:div>
        <w:div w:id="1946039302">
          <w:marLeft w:val="0"/>
          <w:marRight w:val="0"/>
          <w:marTop w:val="300"/>
          <w:marBottom w:val="0"/>
          <w:divBdr>
            <w:top w:val="none" w:sz="0" w:space="0" w:color="auto"/>
            <w:left w:val="none" w:sz="0" w:space="0" w:color="auto"/>
            <w:bottom w:val="none" w:sz="0" w:space="0" w:color="auto"/>
            <w:right w:val="none" w:sz="0" w:space="0" w:color="auto"/>
          </w:divBdr>
          <w:divsChild>
            <w:div w:id="1358652719">
              <w:marLeft w:val="0"/>
              <w:marRight w:val="0"/>
              <w:marTop w:val="0"/>
              <w:marBottom w:val="0"/>
              <w:divBdr>
                <w:top w:val="none" w:sz="0" w:space="0" w:color="auto"/>
                <w:left w:val="none" w:sz="0" w:space="0" w:color="auto"/>
                <w:bottom w:val="none" w:sz="0" w:space="0" w:color="auto"/>
                <w:right w:val="none" w:sz="0" w:space="0" w:color="auto"/>
              </w:divBdr>
              <w:divsChild>
                <w:div w:id="1696688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5318238">
          <w:marLeft w:val="0"/>
          <w:marRight w:val="0"/>
          <w:marTop w:val="300"/>
          <w:marBottom w:val="0"/>
          <w:divBdr>
            <w:top w:val="none" w:sz="0" w:space="0" w:color="auto"/>
            <w:left w:val="none" w:sz="0" w:space="0" w:color="auto"/>
            <w:bottom w:val="none" w:sz="0" w:space="0" w:color="auto"/>
            <w:right w:val="none" w:sz="0" w:space="0" w:color="auto"/>
          </w:divBdr>
          <w:divsChild>
            <w:div w:id="1033850166">
              <w:marLeft w:val="0"/>
              <w:marRight w:val="0"/>
              <w:marTop w:val="0"/>
              <w:marBottom w:val="0"/>
              <w:divBdr>
                <w:top w:val="none" w:sz="0" w:space="0" w:color="auto"/>
                <w:left w:val="none" w:sz="0" w:space="0" w:color="auto"/>
                <w:bottom w:val="none" w:sz="0" w:space="0" w:color="auto"/>
                <w:right w:val="none" w:sz="0" w:space="0" w:color="auto"/>
              </w:divBdr>
              <w:divsChild>
                <w:div w:id="1651061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401494">
          <w:marLeft w:val="0"/>
          <w:marRight w:val="0"/>
          <w:marTop w:val="300"/>
          <w:marBottom w:val="0"/>
          <w:divBdr>
            <w:top w:val="none" w:sz="0" w:space="0" w:color="auto"/>
            <w:left w:val="none" w:sz="0" w:space="0" w:color="auto"/>
            <w:bottom w:val="none" w:sz="0" w:space="0" w:color="auto"/>
            <w:right w:val="none" w:sz="0" w:space="0" w:color="auto"/>
          </w:divBdr>
          <w:divsChild>
            <w:div w:id="1760247692">
              <w:marLeft w:val="0"/>
              <w:marRight w:val="0"/>
              <w:marTop w:val="0"/>
              <w:marBottom w:val="0"/>
              <w:divBdr>
                <w:top w:val="none" w:sz="0" w:space="0" w:color="auto"/>
                <w:left w:val="none" w:sz="0" w:space="0" w:color="auto"/>
                <w:bottom w:val="none" w:sz="0" w:space="0" w:color="auto"/>
                <w:right w:val="none" w:sz="0" w:space="0" w:color="auto"/>
              </w:divBdr>
              <w:divsChild>
                <w:div w:id="953093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52451">
          <w:marLeft w:val="0"/>
          <w:marRight w:val="0"/>
          <w:marTop w:val="300"/>
          <w:marBottom w:val="0"/>
          <w:divBdr>
            <w:top w:val="none" w:sz="0" w:space="0" w:color="auto"/>
            <w:left w:val="none" w:sz="0" w:space="0" w:color="auto"/>
            <w:bottom w:val="none" w:sz="0" w:space="0" w:color="auto"/>
            <w:right w:val="none" w:sz="0" w:space="0" w:color="auto"/>
          </w:divBdr>
          <w:divsChild>
            <w:div w:id="93675156">
              <w:marLeft w:val="0"/>
              <w:marRight w:val="0"/>
              <w:marTop w:val="0"/>
              <w:marBottom w:val="0"/>
              <w:divBdr>
                <w:top w:val="none" w:sz="0" w:space="0" w:color="auto"/>
                <w:left w:val="none" w:sz="0" w:space="0" w:color="auto"/>
                <w:bottom w:val="none" w:sz="0" w:space="0" w:color="auto"/>
                <w:right w:val="none" w:sz="0" w:space="0" w:color="auto"/>
              </w:divBdr>
              <w:divsChild>
                <w:div w:id="480003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0305035">
      <w:bodyDiv w:val="1"/>
      <w:marLeft w:val="0"/>
      <w:marRight w:val="0"/>
      <w:marTop w:val="0"/>
      <w:marBottom w:val="0"/>
      <w:divBdr>
        <w:top w:val="none" w:sz="0" w:space="0" w:color="auto"/>
        <w:left w:val="none" w:sz="0" w:space="0" w:color="auto"/>
        <w:bottom w:val="none" w:sz="0" w:space="0" w:color="auto"/>
        <w:right w:val="none" w:sz="0" w:space="0" w:color="auto"/>
      </w:divBdr>
      <w:divsChild>
        <w:div w:id="643701925">
          <w:marLeft w:val="0"/>
          <w:marRight w:val="0"/>
          <w:marTop w:val="0"/>
          <w:marBottom w:val="0"/>
          <w:divBdr>
            <w:top w:val="none" w:sz="0" w:space="0" w:color="auto"/>
            <w:left w:val="none" w:sz="0" w:space="0" w:color="auto"/>
            <w:bottom w:val="none" w:sz="0" w:space="0" w:color="auto"/>
            <w:right w:val="none" w:sz="0" w:space="0" w:color="auto"/>
          </w:divBdr>
        </w:div>
        <w:div w:id="2144034714">
          <w:marLeft w:val="0"/>
          <w:marRight w:val="0"/>
          <w:marTop w:val="0"/>
          <w:marBottom w:val="0"/>
          <w:divBdr>
            <w:top w:val="none" w:sz="0" w:space="0" w:color="auto"/>
            <w:left w:val="none" w:sz="0" w:space="0" w:color="auto"/>
            <w:bottom w:val="none" w:sz="0" w:space="0" w:color="auto"/>
            <w:right w:val="none" w:sz="0" w:space="0" w:color="auto"/>
          </w:divBdr>
          <w:divsChild>
            <w:div w:id="1726487721">
              <w:marLeft w:val="0"/>
              <w:marRight w:val="0"/>
              <w:marTop w:val="0"/>
              <w:marBottom w:val="0"/>
              <w:divBdr>
                <w:top w:val="none" w:sz="0" w:space="0" w:color="auto"/>
                <w:left w:val="none" w:sz="0" w:space="0" w:color="auto"/>
                <w:bottom w:val="none" w:sz="0" w:space="0" w:color="auto"/>
                <w:right w:val="none" w:sz="0" w:space="0" w:color="auto"/>
              </w:divBdr>
            </w:div>
          </w:divsChild>
        </w:div>
        <w:div w:id="860094631">
          <w:marLeft w:val="0"/>
          <w:marRight w:val="0"/>
          <w:marTop w:val="0"/>
          <w:marBottom w:val="0"/>
          <w:divBdr>
            <w:top w:val="none" w:sz="0" w:space="0" w:color="auto"/>
            <w:left w:val="none" w:sz="0" w:space="0" w:color="auto"/>
            <w:bottom w:val="none" w:sz="0" w:space="0" w:color="auto"/>
            <w:right w:val="none" w:sz="0" w:space="0" w:color="auto"/>
          </w:divBdr>
        </w:div>
        <w:div w:id="1603487760">
          <w:marLeft w:val="0"/>
          <w:marRight w:val="0"/>
          <w:marTop w:val="0"/>
          <w:marBottom w:val="0"/>
          <w:divBdr>
            <w:top w:val="none" w:sz="0" w:space="0" w:color="auto"/>
            <w:left w:val="none" w:sz="0" w:space="0" w:color="auto"/>
            <w:bottom w:val="none" w:sz="0" w:space="0" w:color="auto"/>
            <w:right w:val="none" w:sz="0" w:space="0" w:color="auto"/>
          </w:divBdr>
          <w:divsChild>
            <w:div w:id="307901523">
              <w:marLeft w:val="0"/>
              <w:marRight w:val="0"/>
              <w:marTop w:val="0"/>
              <w:marBottom w:val="0"/>
              <w:divBdr>
                <w:top w:val="none" w:sz="0" w:space="0" w:color="auto"/>
                <w:left w:val="none" w:sz="0" w:space="0" w:color="auto"/>
                <w:bottom w:val="none" w:sz="0" w:space="0" w:color="auto"/>
                <w:right w:val="none" w:sz="0" w:space="0" w:color="auto"/>
              </w:divBdr>
            </w:div>
          </w:divsChild>
        </w:div>
        <w:div w:id="412430182">
          <w:marLeft w:val="0"/>
          <w:marRight w:val="0"/>
          <w:marTop w:val="0"/>
          <w:marBottom w:val="0"/>
          <w:divBdr>
            <w:top w:val="none" w:sz="0" w:space="0" w:color="auto"/>
            <w:left w:val="none" w:sz="0" w:space="0" w:color="auto"/>
            <w:bottom w:val="none" w:sz="0" w:space="0" w:color="auto"/>
            <w:right w:val="none" w:sz="0" w:space="0" w:color="auto"/>
          </w:divBdr>
        </w:div>
        <w:div w:id="1121342746">
          <w:marLeft w:val="0"/>
          <w:marRight w:val="0"/>
          <w:marTop w:val="0"/>
          <w:marBottom w:val="0"/>
          <w:divBdr>
            <w:top w:val="none" w:sz="0" w:space="0" w:color="auto"/>
            <w:left w:val="none" w:sz="0" w:space="0" w:color="auto"/>
            <w:bottom w:val="none" w:sz="0" w:space="0" w:color="auto"/>
            <w:right w:val="none" w:sz="0" w:space="0" w:color="auto"/>
          </w:divBdr>
          <w:divsChild>
            <w:div w:id="1880163507">
              <w:marLeft w:val="0"/>
              <w:marRight w:val="0"/>
              <w:marTop w:val="0"/>
              <w:marBottom w:val="0"/>
              <w:divBdr>
                <w:top w:val="none" w:sz="0" w:space="0" w:color="auto"/>
                <w:left w:val="none" w:sz="0" w:space="0" w:color="auto"/>
                <w:bottom w:val="none" w:sz="0" w:space="0" w:color="auto"/>
                <w:right w:val="none" w:sz="0" w:space="0" w:color="auto"/>
              </w:divBdr>
            </w:div>
          </w:divsChild>
        </w:div>
        <w:div w:id="1661350288">
          <w:marLeft w:val="0"/>
          <w:marRight w:val="0"/>
          <w:marTop w:val="0"/>
          <w:marBottom w:val="0"/>
          <w:divBdr>
            <w:top w:val="none" w:sz="0" w:space="0" w:color="auto"/>
            <w:left w:val="none" w:sz="0" w:space="0" w:color="auto"/>
            <w:bottom w:val="none" w:sz="0" w:space="0" w:color="auto"/>
            <w:right w:val="none" w:sz="0" w:space="0" w:color="auto"/>
          </w:divBdr>
        </w:div>
        <w:div w:id="2125808328">
          <w:marLeft w:val="0"/>
          <w:marRight w:val="0"/>
          <w:marTop w:val="0"/>
          <w:marBottom w:val="0"/>
          <w:divBdr>
            <w:top w:val="none" w:sz="0" w:space="0" w:color="auto"/>
            <w:left w:val="none" w:sz="0" w:space="0" w:color="auto"/>
            <w:bottom w:val="none" w:sz="0" w:space="0" w:color="auto"/>
            <w:right w:val="none" w:sz="0" w:space="0" w:color="auto"/>
          </w:divBdr>
          <w:divsChild>
            <w:div w:id="2034457439">
              <w:marLeft w:val="0"/>
              <w:marRight w:val="0"/>
              <w:marTop w:val="0"/>
              <w:marBottom w:val="0"/>
              <w:divBdr>
                <w:top w:val="none" w:sz="0" w:space="0" w:color="auto"/>
                <w:left w:val="none" w:sz="0" w:space="0" w:color="auto"/>
                <w:bottom w:val="none" w:sz="0" w:space="0" w:color="auto"/>
                <w:right w:val="none" w:sz="0" w:space="0" w:color="auto"/>
              </w:divBdr>
            </w:div>
          </w:divsChild>
        </w:div>
        <w:div w:id="402068800">
          <w:marLeft w:val="0"/>
          <w:marRight w:val="0"/>
          <w:marTop w:val="0"/>
          <w:marBottom w:val="0"/>
          <w:divBdr>
            <w:top w:val="none" w:sz="0" w:space="0" w:color="auto"/>
            <w:left w:val="none" w:sz="0" w:space="0" w:color="auto"/>
            <w:bottom w:val="none" w:sz="0" w:space="0" w:color="auto"/>
            <w:right w:val="none" w:sz="0" w:space="0" w:color="auto"/>
          </w:divBdr>
        </w:div>
        <w:div w:id="1872298846">
          <w:marLeft w:val="0"/>
          <w:marRight w:val="0"/>
          <w:marTop w:val="0"/>
          <w:marBottom w:val="0"/>
          <w:divBdr>
            <w:top w:val="none" w:sz="0" w:space="0" w:color="auto"/>
            <w:left w:val="none" w:sz="0" w:space="0" w:color="auto"/>
            <w:bottom w:val="none" w:sz="0" w:space="0" w:color="auto"/>
            <w:right w:val="none" w:sz="0" w:space="0" w:color="auto"/>
          </w:divBdr>
          <w:divsChild>
            <w:div w:id="1020005967">
              <w:marLeft w:val="0"/>
              <w:marRight w:val="0"/>
              <w:marTop w:val="0"/>
              <w:marBottom w:val="0"/>
              <w:divBdr>
                <w:top w:val="none" w:sz="0" w:space="0" w:color="auto"/>
                <w:left w:val="none" w:sz="0" w:space="0" w:color="auto"/>
                <w:bottom w:val="none" w:sz="0" w:space="0" w:color="auto"/>
                <w:right w:val="none" w:sz="0" w:space="0" w:color="auto"/>
              </w:divBdr>
            </w:div>
          </w:divsChild>
        </w:div>
        <w:div w:id="988751015">
          <w:marLeft w:val="0"/>
          <w:marRight w:val="0"/>
          <w:marTop w:val="0"/>
          <w:marBottom w:val="0"/>
          <w:divBdr>
            <w:top w:val="none" w:sz="0" w:space="0" w:color="auto"/>
            <w:left w:val="none" w:sz="0" w:space="0" w:color="auto"/>
            <w:bottom w:val="none" w:sz="0" w:space="0" w:color="auto"/>
            <w:right w:val="none" w:sz="0" w:space="0" w:color="auto"/>
          </w:divBdr>
        </w:div>
        <w:div w:id="1602762888">
          <w:marLeft w:val="0"/>
          <w:marRight w:val="0"/>
          <w:marTop w:val="0"/>
          <w:marBottom w:val="0"/>
          <w:divBdr>
            <w:top w:val="none" w:sz="0" w:space="0" w:color="auto"/>
            <w:left w:val="none" w:sz="0" w:space="0" w:color="auto"/>
            <w:bottom w:val="none" w:sz="0" w:space="0" w:color="auto"/>
            <w:right w:val="none" w:sz="0" w:space="0" w:color="auto"/>
          </w:divBdr>
          <w:divsChild>
            <w:div w:id="803622313">
              <w:marLeft w:val="0"/>
              <w:marRight w:val="0"/>
              <w:marTop w:val="0"/>
              <w:marBottom w:val="0"/>
              <w:divBdr>
                <w:top w:val="none" w:sz="0" w:space="0" w:color="auto"/>
                <w:left w:val="none" w:sz="0" w:space="0" w:color="auto"/>
                <w:bottom w:val="none" w:sz="0" w:space="0" w:color="auto"/>
                <w:right w:val="none" w:sz="0" w:space="0" w:color="auto"/>
              </w:divBdr>
            </w:div>
          </w:divsChild>
        </w:div>
        <w:div w:id="1360007002">
          <w:marLeft w:val="0"/>
          <w:marRight w:val="0"/>
          <w:marTop w:val="0"/>
          <w:marBottom w:val="0"/>
          <w:divBdr>
            <w:top w:val="none" w:sz="0" w:space="0" w:color="auto"/>
            <w:left w:val="none" w:sz="0" w:space="0" w:color="auto"/>
            <w:bottom w:val="none" w:sz="0" w:space="0" w:color="auto"/>
            <w:right w:val="none" w:sz="0" w:space="0" w:color="auto"/>
          </w:divBdr>
        </w:div>
        <w:div w:id="225654054">
          <w:marLeft w:val="0"/>
          <w:marRight w:val="0"/>
          <w:marTop w:val="0"/>
          <w:marBottom w:val="0"/>
          <w:divBdr>
            <w:top w:val="none" w:sz="0" w:space="0" w:color="auto"/>
            <w:left w:val="none" w:sz="0" w:space="0" w:color="auto"/>
            <w:bottom w:val="none" w:sz="0" w:space="0" w:color="auto"/>
            <w:right w:val="none" w:sz="0" w:space="0" w:color="auto"/>
          </w:divBdr>
          <w:divsChild>
            <w:div w:id="16930492">
              <w:marLeft w:val="0"/>
              <w:marRight w:val="0"/>
              <w:marTop w:val="0"/>
              <w:marBottom w:val="0"/>
              <w:divBdr>
                <w:top w:val="none" w:sz="0" w:space="0" w:color="auto"/>
                <w:left w:val="none" w:sz="0" w:space="0" w:color="auto"/>
                <w:bottom w:val="none" w:sz="0" w:space="0" w:color="auto"/>
                <w:right w:val="none" w:sz="0" w:space="0" w:color="auto"/>
              </w:divBdr>
            </w:div>
          </w:divsChild>
        </w:div>
        <w:div w:id="333145041">
          <w:marLeft w:val="0"/>
          <w:marRight w:val="0"/>
          <w:marTop w:val="300"/>
          <w:marBottom w:val="0"/>
          <w:divBdr>
            <w:top w:val="none" w:sz="0" w:space="0" w:color="auto"/>
            <w:left w:val="none" w:sz="0" w:space="0" w:color="auto"/>
            <w:bottom w:val="none" w:sz="0" w:space="0" w:color="auto"/>
            <w:right w:val="none" w:sz="0" w:space="0" w:color="auto"/>
          </w:divBdr>
          <w:divsChild>
            <w:div w:id="1735542496">
              <w:marLeft w:val="0"/>
              <w:marRight w:val="0"/>
              <w:marTop w:val="0"/>
              <w:marBottom w:val="0"/>
              <w:divBdr>
                <w:top w:val="none" w:sz="0" w:space="0" w:color="auto"/>
                <w:left w:val="none" w:sz="0" w:space="0" w:color="auto"/>
                <w:bottom w:val="none" w:sz="0" w:space="0" w:color="auto"/>
                <w:right w:val="none" w:sz="0" w:space="0" w:color="auto"/>
              </w:divBdr>
              <w:divsChild>
                <w:div w:id="2067365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3015015">
          <w:marLeft w:val="0"/>
          <w:marRight w:val="0"/>
          <w:marTop w:val="300"/>
          <w:marBottom w:val="0"/>
          <w:divBdr>
            <w:top w:val="none" w:sz="0" w:space="0" w:color="auto"/>
            <w:left w:val="none" w:sz="0" w:space="0" w:color="auto"/>
            <w:bottom w:val="none" w:sz="0" w:space="0" w:color="auto"/>
            <w:right w:val="none" w:sz="0" w:space="0" w:color="auto"/>
          </w:divBdr>
          <w:divsChild>
            <w:div w:id="934942450">
              <w:marLeft w:val="0"/>
              <w:marRight w:val="0"/>
              <w:marTop w:val="0"/>
              <w:marBottom w:val="0"/>
              <w:divBdr>
                <w:top w:val="none" w:sz="0" w:space="0" w:color="auto"/>
                <w:left w:val="none" w:sz="0" w:space="0" w:color="auto"/>
                <w:bottom w:val="none" w:sz="0" w:space="0" w:color="auto"/>
                <w:right w:val="none" w:sz="0" w:space="0" w:color="auto"/>
              </w:divBdr>
              <w:divsChild>
                <w:div w:id="1762723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0154267">
          <w:marLeft w:val="0"/>
          <w:marRight w:val="0"/>
          <w:marTop w:val="300"/>
          <w:marBottom w:val="0"/>
          <w:divBdr>
            <w:top w:val="none" w:sz="0" w:space="0" w:color="auto"/>
            <w:left w:val="none" w:sz="0" w:space="0" w:color="auto"/>
            <w:bottom w:val="none" w:sz="0" w:space="0" w:color="auto"/>
            <w:right w:val="none" w:sz="0" w:space="0" w:color="auto"/>
          </w:divBdr>
          <w:divsChild>
            <w:div w:id="1541743524">
              <w:marLeft w:val="0"/>
              <w:marRight w:val="0"/>
              <w:marTop w:val="0"/>
              <w:marBottom w:val="0"/>
              <w:divBdr>
                <w:top w:val="none" w:sz="0" w:space="0" w:color="auto"/>
                <w:left w:val="none" w:sz="0" w:space="0" w:color="auto"/>
                <w:bottom w:val="none" w:sz="0" w:space="0" w:color="auto"/>
                <w:right w:val="none" w:sz="0" w:space="0" w:color="auto"/>
              </w:divBdr>
              <w:divsChild>
                <w:div w:id="1392772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3975166">
          <w:marLeft w:val="0"/>
          <w:marRight w:val="0"/>
          <w:marTop w:val="300"/>
          <w:marBottom w:val="0"/>
          <w:divBdr>
            <w:top w:val="none" w:sz="0" w:space="0" w:color="auto"/>
            <w:left w:val="none" w:sz="0" w:space="0" w:color="auto"/>
            <w:bottom w:val="none" w:sz="0" w:space="0" w:color="auto"/>
            <w:right w:val="none" w:sz="0" w:space="0" w:color="auto"/>
          </w:divBdr>
          <w:divsChild>
            <w:div w:id="2112315508">
              <w:marLeft w:val="0"/>
              <w:marRight w:val="0"/>
              <w:marTop w:val="0"/>
              <w:marBottom w:val="0"/>
              <w:divBdr>
                <w:top w:val="none" w:sz="0" w:space="0" w:color="auto"/>
                <w:left w:val="none" w:sz="0" w:space="0" w:color="auto"/>
                <w:bottom w:val="none" w:sz="0" w:space="0" w:color="auto"/>
                <w:right w:val="none" w:sz="0" w:space="0" w:color="auto"/>
              </w:divBdr>
              <w:divsChild>
                <w:div w:id="1441685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1691859">
      <w:bodyDiv w:val="1"/>
      <w:marLeft w:val="0"/>
      <w:marRight w:val="0"/>
      <w:marTop w:val="0"/>
      <w:marBottom w:val="0"/>
      <w:divBdr>
        <w:top w:val="none" w:sz="0" w:space="0" w:color="auto"/>
        <w:left w:val="none" w:sz="0" w:space="0" w:color="auto"/>
        <w:bottom w:val="none" w:sz="0" w:space="0" w:color="auto"/>
        <w:right w:val="none" w:sz="0" w:space="0" w:color="auto"/>
      </w:divBdr>
      <w:divsChild>
        <w:div w:id="322196271">
          <w:marLeft w:val="0"/>
          <w:marRight w:val="0"/>
          <w:marTop w:val="0"/>
          <w:marBottom w:val="0"/>
          <w:divBdr>
            <w:top w:val="none" w:sz="0" w:space="0" w:color="auto"/>
            <w:left w:val="none" w:sz="0" w:space="0" w:color="auto"/>
            <w:bottom w:val="none" w:sz="0" w:space="0" w:color="auto"/>
            <w:right w:val="none" w:sz="0" w:space="0" w:color="auto"/>
          </w:divBdr>
        </w:div>
        <w:div w:id="417483560">
          <w:marLeft w:val="0"/>
          <w:marRight w:val="0"/>
          <w:marTop w:val="0"/>
          <w:marBottom w:val="0"/>
          <w:divBdr>
            <w:top w:val="none" w:sz="0" w:space="0" w:color="auto"/>
            <w:left w:val="none" w:sz="0" w:space="0" w:color="auto"/>
            <w:bottom w:val="none" w:sz="0" w:space="0" w:color="auto"/>
            <w:right w:val="none" w:sz="0" w:space="0" w:color="auto"/>
          </w:divBdr>
          <w:divsChild>
            <w:div w:id="120612622">
              <w:marLeft w:val="0"/>
              <w:marRight w:val="0"/>
              <w:marTop w:val="0"/>
              <w:marBottom w:val="0"/>
              <w:divBdr>
                <w:top w:val="none" w:sz="0" w:space="0" w:color="auto"/>
                <w:left w:val="none" w:sz="0" w:space="0" w:color="auto"/>
                <w:bottom w:val="none" w:sz="0" w:space="0" w:color="auto"/>
                <w:right w:val="none" w:sz="0" w:space="0" w:color="auto"/>
              </w:divBdr>
            </w:div>
          </w:divsChild>
        </w:div>
        <w:div w:id="486018196">
          <w:marLeft w:val="0"/>
          <w:marRight w:val="0"/>
          <w:marTop w:val="0"/>
          <w:marBottom w:val="0"/>
          <w:divBdr>
            <w:top w:val="none" w:sz="0" w:space="0" w:color="auto"/>
            <w:left w:val="none" w:sz="0" w:space="0" w:color="auto"/>
            <w:bottom w:val="none" w:sz="0" w:space="0" w:color="auto"/>
            <w:right w:val="none" w:sz="0" w:space="0" w:color="auto"/>
          </w:divBdr>
        </w:div>
        <w:div w:id="539440796">
          <w:marLeft w:val="0"/>
          <w:marRight w:val="0"/>
          <w:marTop w:val="300"/>
          <w:marBottom w:val="0"/>
          <w:divBdr>
            <w:top w:val="none" w:sz="0" w:space="0" w:color="auto"/>
            <w:left w:val="none" w:sz="0" w:space="0" w:color="auto"/>
            <w:bottom w:val="none" w:sz="0" w:space="0" w:color="auto"/>
            <w:right w:val="none" w:sz="0" w:space="0" w:color="auto"/>
          </w:divBdr>
          <w:divsChild>
            <w:div w:id="2105957120">
              <w:marLeft w:val="0"/>
              <w:marRight w:val="0"/>
              <w:marTop w:val="0"/>
              <w:marBottom w:val="0"/>
              <w:divBdr>
                <w:top w:val="none" w:sz="0" w:space="0" w:color="auto"/>
                <w:left w:val="none" w:sz="0" w:space="0" w:color="auto"/>
                <w:bottom w:val="none" w:sz="0" w:space="0" w:color="auto"/>
                <w:right w:val="none" w:sz="0" w:space="0" w:color="auto"/>
              </w:divBdr>
              <w:divsChild>
                <w:div w:id="305402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072765">
          <w:marLeft w:val="0"/>
          <w:marRight w:val="0"/>
          <w:marTop w:val="300"/>
          <w:marBottom w:val="0"/>
          <w:divBdr>
            <w:top w:val="none" w:sz="0" w:space="0" w:color="auto"/>
            <w:left w:val="none" w:sz="0" w:space="0" w:color="auto"/>
            <w:bottom w:val="none" w:sz="0" w:space="0" w:color="auto"/>
            <w:right w:val="none" w:sz="0" w:space="0" w:color="auto"/>
          </w:divBdr>
          <w:divsChild>
            <w:div w:id="787623853">
              <w:marLeft w:val="0"/>
              <w:marRight w:val="0"/>
              <w:marTop w:val="0"/>
              <w:marBottom w:val="0"/>
              <w:divBdr>
                <w:top w:val="none" w:sz="0" w:space="0" w:color="auto"/>
                <w:left w:val="none" w:sz="0" w:space="0" w:color="auto"/>
                <w:bottom w:val="none" w:sz="0" w:space="0" w:color="auto"/>
                <w:right w:val="none" w:sz="0" w:space="0" w:color="auto"/>
              </w:divBdr>
              <w:divsChild>
                <w:div w:id="555553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166277">
          <w:marLeft w:val="0"/>
          <w:marRight w:val="0"/>
          <w:marTop w:val="0"/>
          <w:marBottom w:val="0"/>
          <w:divBdr>
            <w:top w:val="none" w:sz="0" w:space="0" w:color="auto"/>
            <w:left w:val="none" w:sz="0" w:space="0" w:color="auto"/>
            <w:bottom w:val="none" w:sz="0" w:space="0" w:color="auto"/>
            <w:right w:val="none" w:sz="0" w:space="0" w:color="auto"/>
          </w:divBdr>
          <w:divsChild>
            <w:div w:id="2014843109">
              <w:marLeft w:val="0"/>
              <w:marRight w:val="0"/>
              <w:marTop w:val="0"/>
              <w:marBottom w:val="0"/>
              <w:divBdr>
                <w:top w:val="none" w:sz="0" w:space="0" w:color="auto"/>
                <w:left w:val="none" w:sz="0" w:space="0" w:color="auto"/>
                <w:bottom w:val="none" w:sz="0" w:space="0" w:color="auto"/>
                <w:right w:val="none" w:sz="0" w:space="0" w:color="auto"/>
              </w:divBdr>
            </w:div>
          </w:divsChild>
        </w:div>
        <w:div w:id="985164897">
          <w:marLeft w:val="0"/>
          <w:marRight w:val="0"/>
          <w:marTop w:val="300"/>
          <w:marBottom w:val="0"/>
          <w:divBdr>
            <w:top w:val="none" w:sz="0" w:space="0" w:color="auto"/>
            <w:left w:val="none" w:sz="0" w:space="0" w:color="auto"/>
            <w:bottom w:val="none" w:sz="0" w:space="0" w:color="auto"/>
            <w:right w:val="none" w:sz="0" w:space="0" w:color="auto"/>
          </w:divBdr>
          <w:divsChild>
            <w:div w:id="2051222829">
              <w:marLeft w:val="0"/>
              <w:marRight w:val="0"/>
              <w:marTop w:val="0"/>
              <w:marBottom w:val="0"/>
              <w:divBdr>
                <w:top w:val="none" w:sz="0" w:space="0" w:color="auto"/>
                <w:left w:val="none" w:sz="0" w:space="0" w:color="auto"/>
                <w:bottom w:val="none" w:sz="0" w:space="0" w:color="auto"/>
                <w:right w:val="none" w:sz="0" w:space="0" w:color="auto"/>
              </w:divBdr>
              <w:divsChild>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997731">
          <w:marLeft w:val="0"/>
          <w:marRight w:val="0"/>
          <w:marTop w:val="0"/>
          <w:marBottom w:val="0"/>
          <w:divBdr>
            <w:top w:val="none" w:sz="0" w:space="0" w:color="auto"/>
            <w:left w:val="none" w:sz="0" w:space="0" w:color="auto"/>
            <w:bottom w:val="none" w:sz="0" w:space="0" w:color="auto"/>
            <w:right w:val="none" w:sz="0" w:space="0" w:color="auto"/>
          </w:divBdr>
        </w:div>
        <w:div w:id="1134255396">
          <w:marLeft w:val="0"/>
          <w:marRight w:val="0"/>
          <w:marTop w:val="0"/>
          <w:marBottom w:val="0"/>
          <w:divBdr>
            <w:top w:val="none" w:sz="0" w:space="0" w:color="auto"/>
            <w:left w:val="none" w:sz="0" w:space="0" w:color="auto"/>
            <w:bottom w:val="none" w:sz="0" w:space="0" w:color="auto"/>
            <w:right w:val="none" w:sz="0" w:space="0" w:color="auto"/>
          </w:divBdr>
        </w:div>
        <w:div w:id="1204713118">
          <w:marLeft w:val="0"/>
          <w:marRight w:val="0"/>
          <w:marTop w:val="0"/>
          <w:marBottom w:val="0"/>
          <w:divBdr>
            <w:top w:val="none" w:sz="0" w:space="0" w:color="auto"/>
            <w:left w:val="none" w:sz="0" w:space="0" w:color="auto"/>
            <w:bottom w:val="none" w:sz="0" w:space="0" w:color="auto"/>
            <w:right w:val="none" w:sz="0" w:space="0" w:color="auto"/>
          </w:divBdr>
          <w:divsChild>
            <w:div w:id="1192764697">
              <w:marLeft w:val="0"/>
              <w:marRight w:val="0"/>
              <w:marTop w:val="0"/>
              <w:marBottom w:val="0"/>
              <w:divBdr>
                <w:top w:val="none" w:sz="0" w:space="0" w:color="auto"/>
                <w:left w:val="none" w:sz="0" w:space="0" w:color="auto"/>
                <w:bottom w:val="none" w:sz="0" w:space="0" w:color="auto"/>
                <w:right w:val="none" w:sz="0" w:space="0" w:color="auto"/>
              </w:divBdr>
            </w:div>
          </w:divsChild>
        </w:div>
        <w:div w:id="1220289785">
          <w:marLeft w:val="0"/>
          <w:marRight w:val="0"/>
          <w:marTop w:val="0"/>
          <w:marBottom w:val="0"/>
          <w:divBdr>
            <w:top w:val="none" w:sz="0" w:space="0" w:color="auto"/>
            <w:left w:val="none" w:sz="0" w:space="0" w:color="auto"/>
            <w:bottom w:val="none" w:sz="0" w:space="0" w:color="auto"/>
            <w:right w:val="none" w:sz="0" w:space="0" w:color="auto"/>
          </w:divBdr>
          <w:divsChild>
            <w:div w:id="1195578338">
              <w:marLeft w:val="0"/>
              <w:marRight w:val="0"/>
              <w:marTop w:val="0"/>
              <w:marBottom w:val="0"/>
              <w:divBdr>
                <w:top w:val="none" w:sz="0" w:space="0" w:color="auto"/>
                <w:left w:val="none" w:sz="0" w:space="0" w:color="auto"/>
                <w:bottom w:val="none" w:sz="0" w:space="0" w:color="auto"/>
                <w:right w:val="none" w:sz="0" w:space="0" w:color="auto"/>
              </w:divBdr>
            </w:div>
          </w:divsChild>
        </w:div>
        <w:div w:id="1285886959">
          <w:marLeft w:val="0"/>
          <w:marRight w:val="0"/>
          <w:marTop w:val="0"/>
          <w:marBottom w:val="0"/>
          <w:divBdr>
            <w:top w:val="none" w:sz="0" w:space="0" w:color="auto"/>
            <w:left w:val="none" w:sz="0" w:space="0" w:color="auto"/>
            <w:bottom w:val="none" w:sz="0" w:space="0" w:color="auto"/>
            <w:right w:val="none" w:sz="0" w:space="0" w:color="auto"/>
          </w:divBdr>
          <w:divsChild>
            <w:div w:id="1525746347">
              <w:marLeft w:val="0"/>
              <w:marRight w:val="0"/>
              <w:marTop w:val="0"/>
              <w:marBottom w:val="0"/>
              <w:divBdr>
                <w:top w:val="none" w:sz="0" w:space="0" w:color="auto"/>
                <w:left w:val="none" w:sz="0" w:space="0" w:color="auto"/>
                <w:bottom w:val="none" w:sz="0" w:space="0" w:color="auto"/>
                <w:right w:val="none" w:sz="0" w:space="0" w:color="auto"/>
              </w:divBdr>
            </w:div>
          </w:divsChild>
        </w:div>
        <w:div w:id="1313680477">
          <w:marLeft w:val="0"/>
          <w:marRight w:val="0"/>
          <w:marTop w:val="300"/>
          <w:marBottom w:val="0"/>
          <w:divBdr>
            <w:top w:val="none" w:sz="0" w:space="0" w:color="auto"/>
            <w:left w:val="none" w:sz="0" w:space="0" w:color="auto"/>
            <w:bottom w:val="none" w:sz="0" w:space="0" w:color="auto"/>
            <w:right w:val="none" w:sz="0" w:space="0" w:color="auto"/>
          </w:divBdr>
          <w:divsChild>
            <w:div w:id="1182548104">
              <w:marLeft w:val="0"/>
              <w:marRight w:val="0"/>
              <w:marTop w:val="0"/>
              <w:marBottom w:val="0"/>
              <w:divBdr>
                <w:top w:val="none" w:sz="0" w:space="0" w:color="auto"/>
                <w:left w:val="none" w:sz="0" w:space="0" w:color="auto"/>
                <w:bottom w:val="none" w:sz="0" w:space="0" w:color="auto"/>
                <w:right w:val="none" w:sz="0" w:space="0" w:color="auto"/>
              </w:divBdr>
              <w:divsChild>
                <w:div w:id="1848400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634833">
          <w:marLeft w:val="0"/>
          <w:marRight w:val="0"/>
          <w:marTop w:val="0"/>
          <w:marBottom w:val="0"/>
          <w:divBdr>
            <w:top w:val="none" w:sz="0" w:space="0" w:color="auto"/>
            <w:left w:val="none" w:sz="0" w:space="0" w:color="auto"/>
            <w:bottom w:val="none" w:sz="0" w:space="0" w:color="auto"/>
            <w:right w:val="none" w:sz="0" w:space="0" w:color="auto"/>
          </w:divBdr>
        </w:div>
        <w:div w:id="1680693621">
          <w:marLeft w:val="0"/>
          <w:marRight w:val="0"/>
          <w:marTop w:val="0"/>
          <w:marBottom w:val="0"/>
          <w:divBdr>
            <w:top w:val="none" w:sz="0" w:space="0" w:color="auto"/>
            <w:left w:val="none" w:sz="0" w:space="0" w:color="auto"/>
            <w:bottom w:val="none" w:sz="0" w:space="0" w:color="auto"/>
            <w:right w:val="none" w:sz="0" w:space="0" w:color="auto"/>
          </w:divBdr>
          <w:divsChild>
            <w:div w:id="1200361245">
              <w:marLeft w:val="0"/>
              <w:marRight w:val="0"/>
              <w:marTop w:val="0"/>
              <w:marBottom w:val="0"/>
              <w:divBdr>
                <w:top w:val="none" w:sz="0" w:space="0" w:color="auto"/>
                <w:left w:val="none" w:sz="0" w:space="0" w:color="auto"/>
                <w:bottom w:val="none" w:sz="0" w:space="0" w:color="auto"/>
                <w:right w:val="none" w:sz="0" w:space="0" w:color="auto"/>
              </w:divBdr>
            </w:div>
          </w:divsChild>
        </w:div>
        <w:div w:id="1914044489">
          <w:marLeft w:val="0"/>
          <w:marRight w:val="0"/>
          <w:marTop w:val="0"/>
          <w:marBottom w:val="0"/>
          <w:divBdr>
            <w:top w:val="none" w:sz="0" w:space="0" w:color="auto"/>
            <w:left w:val="none" w:sz="0" w:space="0" w:color="auto"/>
            <w:bottom w:val="none" w:sz="0" w:space="0" w:color="auto"/>
            <w:right w:val="none" w:sz="0" w:space="0" w:color="auto"/>
          </w:divBdr>
        </w:div>
        <w:div w:id="2005429377">
          <w:marLeft w:val="0"/>
          <w:marRight w:val="0"/>
          <w:marTop w:val="0"/>
          <w:marBottom w:val="0"/>
          <w:divBdr>
            <w:top w:val="none" w:sz="0" w:space="0" w:color="auto"/>
            <w:left w:val="none" w:sz="0" w:space="0" w:color="auto"/>
            <w:bottom w:val="none" w:sz="0" w:space="0" w:color="auto"/>
            <w:right w:val="none" w:sz="0" w:space="0" w:color="auto"/>
          </w:divBdr>
        </w:div>
        <w:div w:id="2127692042">
          <w:marLeft w:val="0"/>
          <w:marRight w:val="0"/>
          <w:marTop w:val="0"/>
          <w:marBottom w:val="0"/>
          <w:divBdr>
            <w:top w:val="none" w:sz="0" w:space="0" w:color="auto"/>
            <w:left w:val="none" w:sz="0" w:space="0" w:color="auto"/>
            <w:bottom w:val="none" w:sz="0" w:space="0" w:color="auto"/>
            <w:right w:val="none" w:sz="0" w:space="0" w:color="auto"/>
          </w:divBdr>
          <w:divsChild>
            <w:div w:id="159436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819405">
      <w:bodyDiv w:val="1"/>
      <w:marLeft w:val="0"/>
      <w:marRight w:val="0"/>
      <w:marTop w:val="0"/>
      <w:marBottom w:val="0"/>
      <w:divBdr>
        <w:top w:val="none" w:sz="0" w:space="0" w:color="auto"/>
        <w:left w:val="none" w:sz="0" w:space="0" w:color="auto"/>
        <w:bottom w:val="none" w:sz="0" w:space="0" w:color="auto"/>
        <w:right w:val="none" w:sz="0" w:space="0" w:color="auto"/>
      </w:divBdr>
      <w:divsChild>
        <w:div w:id="355155082">
          <w:marLeft w:val="0"/>
          <w:marRight w:val="0"/>
          <w:marTop w:val="0"/>
          <w:marBottom w:val="0"/>
          <w:divBdr>
            <w:top w:val="none" w:sz="0" w:space="0" w:color="auto"/>
            <w:left w:val="none" w:sz="0" w:space="0" w:color="auto"/>
            <w:bottom w:val="none" w:sz="0" w:space="0" w:color="auto"/>
            <w:right w:val="none" w:sz="0" w:space="0" w:color="auto"/>
          </w:divBdr>
        </w:div>
        <w:div w:id="1298101039">
          <w:marLeft w:val="0"/>
          <w:marRight w:val="0"/>
          <w:marTop w:val="0"/>
          <w:marBottom w:val="0"/>
          <w:divBdr>
            <w:top w:val="none" w:sz="0" w:space="0" w:color="auto"/>
            <w:left w:val="none" w:sz="0" w:space="0" w:color="auto"/>
            <w:bottom w:val="none" w:sz="0" w:space="0" w:color="auto"/>
            <w:right w:val="none" w:sz="0" w:space="0" w:color="auto"/>
          </w:divBdr>
          <w:divsChild>
            <w:div w:id="646520479">
              <w:marLeft w:val="0"/>
              <w:marRight w:val="0"/>
              <w:marTop w:val="0"/>
              <w:marBottom w:val="0"/>
              <w:divBdr>
                <w:top w:val="none" w:sz="0" w:space="0" w:color="auto"/>
                <w:left w:val="none" w:sz="0" w:space="0" w:color="auto"/>
                <w:bottom w:val="none" w:sz="0" w:space="0" w:color="auto"/>
                <w:right w:val="none" w:sz="0" w:space="0" w:color="auto"/>
              </w:divBdr>
            </w:div>
          </w:divsChild>
        </w:div>
        <w:div w:id="1799447991">
          <w:marLeft w:val="0"/>
          <w:marRight w:val="0"/>
          <w:marTop w:val="0"/>
          <w:marBottom w:val="0"/>
          <w:divBdr>
            <w:top w:val="none" w:sz="0" w:space="0" w:color="auto"/>
            <w:left w:val="none" w:sz="0" w:space="0" w:color="auto"/>
            <w:bottom w:val="none" w:sz="0" w:space="0" w:color="auto"/>
            <w:right w:val="none" w:sz="0" w:space="0" w:color="auto"/>
          </w:divBdr>
        </w:div>
        <w:div w:id="2132288244">
          <w:marLeft w:val="0"/>
          <w:marRight w:val="0"/>
          <w:marTop w:val="0"/>
          <w:marBottom w:val="0"/>
          <w:divBdr>
            <w:top w:val="none" w:sz="0" w:space="0" w:color="auto"/>
            <w:left w:val="none" w:sz="0" w:space="0" w:color="auto"/>
            <w:bottom w:val="none" w:sz="0" w:space="0" w:color="auto"/>
            <w:right w:val="none" w:sz="0" w:space="0" w:color="auto"/>
          </w:divBdr>
          <w:divsChild>
            <w:div w:id="895891483">
              <w:marLeft w:val="0"/>
              <w:marRight w:val="0"/>
              <w:marTop w:val="0"/>
              <w:marBottom w:val="0"/>
              <w:divBdr>
                <w:top w:val="none" w:sz="0" w:space="0" w:color="auto"/>
                <w:left w:val="none" w:sz="0" w:space="0" w:color="auto"/>
                <w:bottom w:val="none" w:sz="0" w:space="0" w:color="auto"/>
                <w:right w:val="none" w:sz="0" w:space="0" w:color="auto"/>
              </w:divBdr>
            </w:div>
          </w:divsChild>
        </w:div>
        <w:div w:id="1841114178">
          <w:marLeft w:val="0"/>
          <w:marRight w:val="0"/>
          <w:marTop w:val="0"/>
          <w:marBottom w:val="0"/>
          <w:divBdr>
            <w:top w:val="none" w:sz="0" w:space="0" w:color="auto"/>
            <w:left w:val="none" w:sz="0" w:space="0" w:color="auto"/>
            <w:bottom w:val="none" w:sz="0" w:space="0" w:color="auto"/>
            <w:right w:val="none" w:sz="0" w:space="0" w:color="auto"/>
          </w:divBdr>
        </w:div>
        <w:div w:id="2065832015">
          <w:marLeft w:val="0"/>
          <w:marRight w:val="0"/>
          <w:marTop w:val="0"/>
          <w:marBottom w:val="0"/>
          <w:divBdr>
            <w:top w:val="none" w:sz="0" w:space="0" w:color="auto"/>
            <w:left w:val="none" w:sz="0" w:space="0" w:color="auto"/>
            <w:bottom w:val="none" w:sz="0" w:space="0" w:color="auto"/>
            <w:right w:val="none" w:sz="0" w:space="0" w:color="auto"/>
          </w:divBdr>
          <w:divsChild>
            <w:div w:id="62601997">
              <w:marLeft w:val="0"/>
              <w:marRight w:val="0"/>
              <w:marTop w:val="0"/>
              <w:marBottom w:val="0"/>
              <w:divBdr>
                <w:top w:val="none" w:sz="0" w:space="0" w:color="auto"/>
                <w:left w:val="none" w:sz="0" w:space="0" w:color="auto"/>
                <w:bottom w:val="none" w:sz="0" w:space="0" w:color="auto"/>
                <w:right w:val="none" w:sz="0" w:space="0" w:color="auto"/>
              </w:divBdr>
            </w:div>
          </w:divsChild>
        </w:div>
        <w:div w:id="607541738">
          <w:marLeft w:val="0"/>
          <w:marRight w:val="0"/>
          <w:marTop w:val="0"/>
          <w:marBottom w:val="0"/>
          <w:divBdr>
            <w:top w:val="none" w:sz="0" w:space="0" w:color="auto"/>
            <w:left w:val="none" w:sz="0" w:space="0" w:color="auto"/>
            <w:bottom w:val="none" w:sz="0" w:space="0" w:color="auto"/>
            <w:right w:val="none" w:sz="0" w:space="0" w:color="auto"/>
          </w:divBdr>
        </w:div>
        <w:div w:id="111755093">
          <w:marLeft w:val="0"/>
          <w:marRight w:val="0"/>
          <w:marTop w:val="0"/>
          <w:marBottom w:val="0"/>
          <w:divBdr>
            <w:top w:val="none" w:sz="0" w:space="0" w:color="auto"/>
            <w:left w:val="none" w:sz="0" w:space="0" w:color="auto"/>
            <w:bottom w:val="none" w:sz="0" w:space="0" w:color="auto"/>
            <w:right w:val="none" w:sz="0" w:space="0" w:color="auto"/>
          </w:divBdr>
          <w:divsChild>
            <w:div w:id="1977487648">
              <w:marLeft w:val="0"/>
              <w:marRight w:val="0"/>
              <w:marTop w:val="0"/>
              <w:marBottom w:val="0"/>
              <w:divBdr>
                <w:top w:val="none" w:sz="0" w:space="0" w:color="auto"/>
                <w:left w:val="none" w:sz="0" w:space="0" w:color="auto"/>
                <w:bottom w:val="none" w:sz="0" w:space="0" w:color="auto"/>
                <w:right w:val="none" w:sz="0" w:space="0" w:color="auto"/>
              </w:divBdr>
            </w:div>
          </w:divsChild>
        </w:div>
        <w:div w:id="1027027656">
          <w:marLeft w:val="0"/>
          <w:marRight w:val="0"/>
          <w:marTop w:val="0"/>
          <w:marBottom w:val="0"/>
          <w:divBdr>
            <w:top w:val="none" w:sz="0" w:space="0" w:color="auto"/>
            <w:left w:val="none" w:sz="0" w:space="0" w:color="auto"/>
            <w:bottom w:val="none" w:sz="0" w:space="0" w:color="auto"/>
            <w:right w:val="none" w:sz="0" w:space="0" w:color="auto"/>
          </w:divBdr>
        </w:div>
        <w:div w:id="1946575452">
          <w:marLeft w:val="0"/>
          <w:marRight w:val="0"/>
          <w:marTop w:val="0"/>
          <w:marBottom w:val="0"/>
          <w:divBdr>
            <w:top w:val="none" w:sz="0" w:space="0" w:color="auto"/>
            <w:left w:val="none" w:sz="0" w:space="0" w:color="auto"/>
            <w:bottom w:val="none" w:sz="0" w:space="0" w:color="auto"/>
            <w:right w:val="none" w:sz="0" w:space="0" w:color="auto"/>
          </w:divBdr>
          <w:divsChild>
            <w:div w:id="689256612">
              <w:marLeft w:val="0"/>
              <w:marRight w:val="0"/>
              <w:marTop w:val="0"/>
              <w:marBottom w:val="0"/>
              <w:divBdr>
                <w:top w:val="none" w:sz="0" w:space="0" w:color="auto"/>
                <w:left w:val="none" w:sz="0" w:space="0" w:color="auto"/>
                <w:bottom w:val="none" w:sz="0" w:space="0" w:color="auto"/>
                <w:right w:val="none" w:sz="0" w:space="0" w:color="auto"/>
              </w:divBdr>
            </w:div>
          </w:divsChild>
        </w:div>
        <w:div w:id="2140027130">
          <w:marLeft w:val="0"/>
          <w:marRight w:val="0"/>
          <w:marTop w:val="0"/>
          <w:marBottom w:val="0"/>
          <w:divBdr>
            <w:top w:val="none" w:sz="0" w:space="0" w:color="auto"/>
            <w:left w:val="none" w:sz="0" w:space="0" w:color="auto"/>
            <w:bottom w:val="none" w:sz="0" w:space="0" w:color="auto"/>
            <w:right w:val="none" w:sz="0" w:space="0" w:color="auto"/>
          </w:divBdr>
        </w:div>
        <w:div w:id="627199400">
          <w:marLeft w:val="0"/>
          <w:marRight w:val="0"/>
          <w:marTop w:val="0"/>
          <w:marBottom w:val="0"/>
          <w:divBdr>
            <w:top w:val="none" w:sz="0" w:space="0" w:color="auto"/>
            <w:left w:val="none" w:sz="0" w:space="0" w:color="auto"/>
            <w:bottom w:val="none" w:sz="0" w:space="0" w:color="auto"/>
            <w:right w:val="none" w:sz="0" w:space="0" w:color="auto"/>
          </w:divBdr>
          <w:divsChild>
            <w:div w:id="1906406399">
              <w:marLeft w:val="0"/>
              <w:marRight w:val="0"/>
              <w:marTop w:val="0"/>
              <w:marBottom w:val="0"/>
              <w:divBdr>
                <w:top w:val="none" w:sz="0" w:space="0" w:color="auto"/>
                <w:left w:val="none" w:sz="0" w:space="0" w:color="auto"/>
                <w:bottom w:val="none" w:sz="0" w:space="0" w:color="auto"/>
                <w:right w:val="none" w:sz="0" w:space="0" w:color="auto"/>
              </w:divBdr>
            </w:div>
          </w:divsChild>
        </w:div>
        <w:div w:id="1296720537">
          <w:marLeft w:val="0"/>
          <w:marRight w:val="0"/>
          <w:marTop w:val="0"/>
          <w:marBottom w:val="0"/>
          <w:divBdr>
            <w:top w:val="none" w:sz="0" w:space="0" w:color="auto"/>
            <w:left w:val="none" w:sz="0" w:space="0" w:color="auto"/>
            <w:bottom w:val="none" w:sz="0" w:space="0" w:color="auto"/>
            <w:right w:val="none" w:sz="0" w:space="0" w:color="auto"/>
          </w:divBdr>
        </w:div>
        <w:div w:id="1875844233">
          <w:marLeft w:val="0"/>
          <w:marRight w:val="0"/>
          <w:marTop w:val="0"/>
          <w:marBottom w:val="0"/>
          <w:divBdr>
            <w:top w:val="none" w:sz="0" w:space="0" w:color="auto"/>
            <w:left w:val="none" w:sz="0" w:space="0" w:color="auto"/>
            <w:bottom w:val="none" w:sz="0" w:space="0" w:color="auto"/>
            <w:right w:val="none" w:sz="0" w:space="0" w:color="auto"/>
          </w:divBdr>
          <w:divsChild>
            <w:div w:id="901596308">
              <w:marLeft w:val="0"/>
              <w:marRight w:val="0"/>
              <w:marTop w:val="0"/>
              <w:marBottom w:val="0"/>
              <w:divBdr>
                <w:top w:val="none" w:sz="0" w:space="0" w:color="auto"/>
                <w:left w:val="none" w:sz="0" w:space="0" w:color="auto"/>
                <w:bottom w:val="none" w:sz="0" w:space="0" w:color="auto"/>
                <w:right w:val="none" w:sz="0" w:space="0" w:color="auto"/>
              </w:divBdr>
            </w:div>
          </w:divsChild>
        </w:div>
        <w:div w:id="1077675268">
          <w:marLeft w:val="0"/>
          <w:marRight w:val="0"/>
          <w:marTop w:val="300"/>
          <w:marBottom w:val="0"/>
          <w:divBdr>
            <w:top w:val="none" w:sz="0" w:space="0" w:color="auto"/>
            <w:left w:val="none" w:sz="0" w:space="0" w:color="auto"/>
            <w:bottom w:val="none" w:sz="0" w:space="0" w:color="auto"/>
            <w:right w:val="none" w:sz="0" w:space="0" w:color="auto"/>
          </w:divBdr>
          <w:divsChild>
            <w:div w:id="385034101">
              <w:marLeft w:val="0"/>
              <w:marRight w:val="0"/>
              <w:marTop w:val="0"/>
              <w:marBottom w:val="0"/>
              <w:divBdr>
                <w:top w:val="none" w:sz="0" w:space="0" w:color="auto"/>
                <w:left w:val="none" w:sz="0" w:space="0" w:color="auto"/>
                <w:bottom w:val="none" w:sz="0" w:space="0" w:color="auto"/>
                <w:right w:val="none" w:sz="0" w:space="0" w:color="auto"/>
              </w:divBdr>
              <w:divsChild>
                <w:div w:id="1286815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0435250">
          <w:marLeft w:val="0"/>
          <w:marRight w:val="0"/>
          <w:marTop w:val="300"/>
          <w:marBottom w:val="0"/>
          <w:divBdr>
            <w:top w:val="none" w:sz="0" w:space="0" w:color="auto"/>
            <w:left w:val="none" w:sz="0" w:space="0" w:color="auto"/>
            <w:bottom w:val="none" w:sz="0" w:space="0" w:color="auto"/>
            <w:right w:val="none" w:sz="0" w:space="0" w:color="auto"/>
          </w:divBdr>
          <w:divsChild>
            <w:div w:id="1872834899">
              <w:marLeft w:val="0"/>
              <w:marRight w:val="0"/>
              <w:marTop w:val="0"/>
              <w:marBottom w:val="0"/>
              <w:divBdr>
                <w:top w:val="none" w:sz="0" w:space="0" w:color="auto"/>
                <w:left w:val="none" w:sz="0" w:space="0" w:color="auto"/>
                <w:bottom w:val="none" w:sz="0" w:space="0" w:color="auto"/>
                <w:right w:val="none" w:sz="0" w:space="0" w:color="auto"/>
              </w:divBdr>
              <w:divsChild>
                <w:div w:id="11612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2918964">
          <w:marLeft w:val="0"/>
          <w:marRight w:val="0"/>
          <w:marTop w:val="300"/>
          <w:marBottom w:val="0"/>
          <w:divBdr>
            <w:top w:val="none" w:sz="0" w:space="0" w:color="auto"/>
            <w:left w:val="none" w:sz="0" w:space="0" w:color="auto"/>
            <w:bottom w:val="none" w:sz="0" w:space="0" w:color="auto"/>
            <w:right w:val="none" w:sz="0" w:space="0" w:color="auto"/>
          </w:divBdr>
          <w:divsChild>
            <w:div w:id="1411543362">
              <w:marLeft w:val="0"/>
              <w:marRight w:val="0"/>
              <w:marTop w:val="0"/>
              <w:marBottom w:val="0"/>
              <w:divBdr>
                <w:top w:val="none" w:sz="0" w:space="0" w:color="auto"/>
                <w:left w:val="none" w:sz="0" w:space="0" w:color="auto"/>
                <w:bottom w:val="none" w:sz="0" w:space="0" w:color="auto"/>
                <w:right w:val="none" w:sz="0" w:space="0" w:color="auto"/>
              </w:divBdr>
              <w:divsChild>
                <w:div w:id="406419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4031429">
          <w:marLeft w:val="0"/>
          <w:marRight w:val="0"/>
          <w:marTop w:val="300"/>
          <w:marBottom w:val="0"/>
          <w:divBdr>
            <w:top w:val="none" w:sz="0" w:space="0" w:color="auto"/>
            <w:left w:val="none" w:sz="0" w:space="0" w:color="auto"/>
            <w:bottom w:val="none" w:sz="0" w:space="0" w:color="auto"/>
            <w:right w:val="none" w:sz="0" w:space="0" w:color="auto"/>
          </w:divBdr>
          <w:divsChild>
            <w:div w:id="2074153443">
              <w:marLeft w:val="0"/>
              <w:marRight w:val="0"/>
              <w:marTop w:val="0"/>
              <w:marBottom w:val="0"/>
              <w:divBdr>
                <w:top w:val="none" w:sz="0" w:space="0" w:color="auto"/>
                <w:left w:val="none" w:sz="0" w:space="0" w:color="auto"/>
                <w:bottom w:val="none" w:sz="0" w:space="0" w:color="auto"/>
                <w:right w:val="none" w:sz="0" w:space="0" w:color="auto"/>
              </w:divBdr>
              <w:divsChild>
                <w:div w:id="1185941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6085151">
      <w:bodyDiv w:val="1"/>
      <w:marLeft w:val="0"/>
      <w:marRight w:val="0"/>
      <w:marTop w:val="0"/>
      <w:marBottom w:val="0"/>
      <w:divBdr>
        <w:top w:val="none" w:sz="0" w:space="0" w:color="auto"/>
        <w:left w:val="none" w:sz="0" w:space="0" w:color="auto"/>
        <w:bottom w:val="none" w:sz="0" w:space="0" w:color="auto"/>
        <w:right w:val="none" w:sz="0" w:space="0" w:color="auto"/>
      </w:divBdr>
    </w:div>
    <w:div w:id="1938825164">
      <w:bodyDiv w:val="1"/>
      <w:marLeft w:val="0"/>
      <w:marRight w:val="0"/>
      <w:marTop w:val="0"/>
      <w:marBottom w:val="0"/>
      <w:divBdr>
        <w:top w:val="none" w:sz="0" w:space="0" w:color="auto"/>
        <w:left w:val="none" w:sz="0" w:space="0" w:color="auto"/>
        <w:bottom w:val="none" w:sz="0" w:space="0" w:color="auto"/>
        <w:right w:val="none" w:sz="0" w:space="0" w:color="auto"/>
      </w:divBdr>
    </w:div>
    <w:div w:id="1939630562">
      <w:bodyDiv w:val="1"/>
      <w:marLeft w:val="0"/>
      <w:marRight w:val="0"/>
      <w:marTop w:val="0"/>
      <w:marBottom w:val="0"/>
      <w:divBdr>
        <w:top w:val="none" w:sz="0" w:space="0" w:color="auto"/>
        <w:left w:val="none" w:sz="0" w:space="0" w:color="auto"/>
        <w:bottom w:val="none" w:sz="0" w:space="0" w:color="auto"/>
        <w:right w:val="none" w:sz="0" w:space="0" w:color="auto"/>
      </w:divBdr>
      <w:divsChild>
        <w:div w:id="162401204">
          <w:marLeft w:val="0"/>
          <w:marRight w:val="0"/>
          <w:marTop w:val="0"/>
          <w:marBottom w:val="0"/>
          <w:divBdr>
            <w:top w:val="none" w:sz="0" w:space="0" w:color="auto"/>
            <w:left w:val="none" w:sz="0" w:space="0" w:color="auto"/>
            <w:bottom w:val="none" w:sz="0" w:space="0" w:color="auto"/>
            <w:right w:val="none" w:sz="0" w:space="0" w:color="auto"/>
          </w:divBdr>
          <w:divsChild>
            <w:div w:id="1705472322">
              <w:marLeft w:val="0"/>
              <w:marRight w:val="0"/>
              <w:marTop w:val="0"/>
              <w:marBottom w:val="0"/>
              <w:divBdr>
                <w:top w:val="none" w:sz="0" w:space="0" w:color="auto"/>
                <w:left w:val="none" w:sz="0" w:space="0" w:color="auto"/>
                <w:bottom w:val="none" w:sz="0" w:space="0" w:color="auto"/>
                <w:right w:val="none" w:sz="0" w:space="0" w:color="auto"/>
              </w:divBdr>
            </w:div>
          </w:divsChild>
        </w:div>
        <w:div w:id="370804321">
          <w:marLeft w:val="0"/>
          <w:marRight w:val="0"/>
          <w:marTop w:val="0"/>
          <w:marBottom w:val="0"/>
          <w:divBdr>
            <w:top w:val="none" w:sz="0" w:space="0" w:color="auto"/>
            <w:left w:val="none" w:sz="0" w:space="0" w:color="auto"/>
            <w:bottom w:val="none" w:sz="0" w:space="0" w:color="auto"/>
            <w:right w:val="none" w:sz="0" w:space="0" w:color="auto"/>
          </w:divBdr>
        </w:div>
        <w:div w:id="402990864">
          <w:marLeft w:val="0"/>
          <w:marRight w:val="0"/>
          <w:marTop w:val="0"/>
          <w:marBottom w:val="0"/>
          <w:divBdr>
            <w:top w:val="none" w:sz="0" w:space="0" w:color="auto"/>
            <w:left w:val="none" w:sz="0" w:space="0" w:color="auto"/>
            <w:bottom w:val="none" w:sz="0" w:space="0" w:color="auto"/>
            <w:right w:val="none" w:sz="0" w:space="0" w:color="auto"/>
          </w:divBdr>
          <w:divsChild>
            <w:div w:id="682125713">
              <w:marLeft w:val="0"/>
              <w:marRight w:val="0"/>
              <w:marTop w:val="0"/>
              <w:marBottom w:val="0"/>
              <w:divBdr>
                <w:top w:val="none" w:sz="0" w:space="0" w:color="auto"/>
                <w:left w:val="none" w:sz="0" w:space="0" w:color="auto"/>
                <w:bottom w:val="none" w:sz="0" w:space="0" w:color="auto"/>
                <w:right w:val="none" w:sz="0" w:space="0" w:color="auto"/>
              </w:divBdr>
            </w:div>
          </w:divsChild>
        </w:div>
        <w:div w:id="411201510">
          <w:marLeft w:val="0"/>
          <w:marRight w:val="0"/>
          <w:marTop w:val="0"/>
          <w:marBottom w:val="0"/>
          <w:divBdr>
            <w:top w:val="none" w:sz="0" w:space="0" w:color="auto"/>
            <w:left w:val="none" w:sz="0" w:space="0" w:color="auto"/>
            <w:bottom w:val="none" w:sz="0" w:space="0" w:color="auto"/>
            <w:right w:val="none" w:sz="0" w:space="0" w:color="auto"/>
          </w:divBdr>
          <w:divsChild>
            <w:div w:id="183597325">
              <w:marLeft w:val="0"/>
              <w:marRight w:val="0"/>
              <w:marTop w:val="0"/>
              <w:marBottom w:val="0"/>
              <w:divBdr>
                <w:top w:val="none" w:sz="0" w:space="0" w:color="auto"/>
                <w:left w:val="none" w:sz="0" w:space="0" w:color="auto"/>
                <w:bottom w:val="none" w:sz="0" w:space="0" w:color="auto"/>
                <w:right w:val="none" w:sz="0" w:space="0" w:color="auto"/>
              </w:divBdr>
            </w:div>
          </w:divsChild>
        </w:div>
        <w:div w:id="533232267">
          <w:marLeft w:val="0"/>
          <w:marRight w:val="0"/>
          <w:marTop w:val="0"/>
          <w:marBottom w:val="0"/>
          <w:divBdr>
            <w:top w:val="none" w:sz="0" w:space="0" w:color="auto"/>
            <w:left w:val="none" w:sz="0" w:space="0" w:color="auto"/>
            <w:bottom w:val="none" w:sz="0" w:space="0" w:color="auto"/>
            <w:right w:val="none" w:sz="0" w:space="0" w:color="auto"/>
          </w:divBdr>
          <w:divsChild>
            <w:div w:id="1941185159">
              <w:marLeft w:val="0"/>
              <w:marRight w:val="0"/>
              <w:marTop w:val="0"/>
              <w:marBottom w:val="0"/>
              <w:divBdr>
                <w:top w:val="none" w:sz="0" w:space="0" w:color="auto"/>
                <w:left w:val="none" w:sz="0" w:space="0" w:color="auto"/>
                <w:bottom w:val="none" w:sz="0" w:space="0" w:color="auto"/>
                <w:right w:val="none" w:sz="0" w:space="0" w:color="auto"/>
              </w:divBdr>
            </w:div>
          </w:divsChild>
        </w:div>
        <w:div w:id="626593512">
          <w:marLeft w:val="0"/>
          <w:marRight w:val="0"/>
          <w:marTop w:val="300"/>
          <w:marBottom w:val="0"/>
          <w:divBdr>
            <w:top w:val="none" w:sz="0" w:space="0" w:color="auto"/>
            <w:left w:val="none" w:sz="0" w:space="0" w:color="auto"/>
            <w:bottom w:val="none" w:sz="0" w:space="0" w:color="auto"/>
            <w:right w:val="none" w:sz="0" w:space="0" w:color="auto"/>
          </w:divBdr>
          <w:divsChild>
            <w:div w:id="396244843">
              <w:marLeft w:val="0"/>
              <w:marRight w:val="0"/>
              <w:marTop w:val="0"/>
              <w:marBottom w:val="0"/>
              <w:divBdr>
                <w:top w:val="none" w:sz="0" w:space="0" w:color="auto"/>
                <w:left w:val="none" w:sz="0" w:space="0" w:color="auto"/>
                <w:bottom w:val="none" w:sz="0" w:space="0" w:color="auto"/>
                <w:right w:val="none" w:sz="0" w:space="0" w:color="auto"/>
              </w:divBdr>
              <w:divsChild>
                <w:div w:id="796872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519338">
          <w:marLeft w:val="0"/>
          <w:marRight w:val="0"/>
          <w:marTop w:val="0"/>
          <w:marBottom w:val="0"/>
          <w:divBdr>
            <w:top w:val="none" w:sz="0" w:space="0" w:color="auto"/>
            <w:left w:val="none" w:sz="0" w:space="0" w:color="auto"/>
            <w:bottom w:val="none" w:sz="0" w:space="0" w:color="auto"/>
            <w:right w:val="none" w:sz="0" w:space="0" w:color="auto"/>
          </w:divBdr>
        </w:div>
        <w:div w:id="938870162">
          <w:marLeft w:val="0"/>
          <w:marRight w:val="0"/>
          <w:marTop w:val="0"/>
          <w:marBottom w:val="0"/>
          <w:divBdr>
            <w:top w:val="none" w:sz="0" w:space="0" w:color="auto"/>
            <w:left w:val="none" w:sz="0" w:space="0" w:color="auto"/>
            <w:bottom w:val="none" w:sz="0" w:space="0" w:color="auto"/>
            <w:right w:val="none" w:sz="0" w:space="0" w:color="auto"/>
          </w:divBdr>
          <w:divsChild>
            <w:div w:id="815224055">
              <w:marLeft w:val="0"/>
              <w:marRight w:val="0"/>
              <w:marTop w:val="0"/>
              <w:marBottom w:val="0"/>
              <w:divBdr>
                <w:top w:val="none" w:sz="0" w:space="0" w:color="auto"/>
                <w:left w:val="none" w:sz="0" w:space="0" w:color="auto"/>
                <w:bottom w:val="none" w:sz="0" w:space="0" w:color="auto"/>
                <w:right w:val="none" w:sz="0" w:space="0" w:color="auto"/>
              </w:divBdr>
            </w:div>
          </w:divsChild>
        </w:div>
        <w:div w:id="1153451538">
          <w:marLeft w:val="0"/>
          <w:marRight w:val="0"/>
          <w:marTop w:val="300"/>
          <w:marBottom w:val="0"/>
          <w:divBdr>
            <w:top w:val="none" w:sz="0" w:space="0" w:color="auto"/>
            <w:left w:val="none" w:sz="0" w:space="0" w:color="auto"/>
            <w:bottom w:val="none" w:sz="0" w:space="0" w:color="auto"/>
            <w:right w:val="none" w:sz="0" w:space="0" w:color="auto"/>
          </w:divBdr>
          <w:divsChild>
            <w:div w:id="2066946892">
              <w:marLeft w:val="0"/>
              <w:marRight w:val="0"/>
              <w:marTop w:val="0"/>
              <w:marBottom w:val="0"/>
              <w:divBdr>
                <w:top w:val="none" w:sz="0" w:space="0" w:color="auto"/>
                <w:left w:val="none" w:sz="0" w:space="0" w:color="auto"/>
                <w:bottom w:val="none" w:sz="0" w:space="0" w:color="auto"/>
                <w:right w:val="none" w:sz="0" w:space="0" w:color="auto"/>
              </w:divBdr>
              <w:divsChild>
                <w:div w:id="1709375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0462570">
          <w:marLeft w:val="0"/>
          <w:marRight w:val="0"/>
          <w:marTop w:val="0"/>
          <w:marBottom w:val="0"/>
          <w:divBdr>
            <w:top w:val="none" w:sz="0" w:space="0" w:color="auto"/>
            <w:left w:val="none" w:sz="0" w:space="0" w:color="auto"/>
            <w:bottom w:val="none" w:sz="0" w:space="0" w:color="auto"/>
            <w:right w:val="none" w:sz="0" w:space="0" w:color="auto"/>
          </w:divBdr>
        </w:div>
        <w:div w:id="1389110641">
          <w:marLeft w:val="0"/>
          <w:marRight w:val="0"/>
          <w:marTop w:val="0"/>
          <w:marBottom w:val="0"/>
          <w:divBdr>
            <w:top w:val="none" w:sz="0" w:space="0" w:color="auto"/>
            <w:left w:val="none" w:sz="0" w:space="0" w:color="auto"/>
            <w:bottom w:val="none" w:sz="0" w:space="0" w:color="auto"/>
            <w:right w:val="none" w:sz="0" w:space="0" w:color="auto"/>
          </w:divBdr>
        </w:div>
        <w:div w:id="1425952573">
          <w:marLeft w:val="0"/>
          <w:marRight w:val="0"/>
          <w:marTop w:val="0"/>
          <w:marBottom w:val="0"/>
          <w:divBdr>
            <w:top w:val="none" w:sz="0" w:space="0" w:color="auto"/>
            <w:left w:val="none" w:sz="0" w:space="0" w:color="auto"/>
            <w:bottom w:val="none" w:sz="0" w:space="0" w:color="auto"/>
            <w:right w:val="none" w:sz="0" w:space="0" w:color="auto"/>
          </w:divBdr>
        </w:div>
        <w:div w:id="1537231821">
          <w:marLeft w:val="0"/>
          <w:marRight w:val="0"/>
          <w:marTop w:val="0"/>
          <w:marBottom w:val="0"/>
          <w:divBdr>
            <w:top w:val="none" w:sz="0" w:space="0" w:color="auto"/>
            <w:left w:val="none" w:sz="0" w:space="0" w:color="auto"/>
            <w:bottom w:val="none" w:sz="0" w:space="0" w:color="auto"/>
            <w:right w:val="none" w:sz="0" w:space="0" w:color="auto"/>
          </w:divBdr>
          <w:divsChild>
            <w:div w:id="622229131">
              <w:marLeft w:val="0"/>
              <w:marRight w:val="0"/>
              <w:marTop w:val="0"/>
              <w:marBottom w:val="0"/>
              <w:divBdr>
                <w:top w:val="none" w:sz="0" w:space="0" w:color="auto"/>
                <w:left w:val="none" w:sz="0" w:space="0" w:color="auto"/>
                <w:bottom w:val="none" w:sz="0" w:space="0" w:color="auto"/>
                <w:right w:val="none" w:sz="0" w:space="0" w:color="auto"/>
              </w:divBdr>
            </w:div>
          </w:divsChild>
        </w:div>
        <w:div w:id="1547643511">
          <w:marLeft w:val="0"/>
          <w:marRight w:val="0"/>
          <w:marTop w:val="300"/>
          <w:marBottom w:val="0"/>
          <w:divBdr>
            <w:top w:val="none" w:sz="0" w:space="0" w:color="auto"/>
            <w:left w:val="none" w:sz="0" w:space="0" w:color="auto"/>
            <w:bottom w:val="none" w:sz="0" w:space="0" w:color="auto"/>
            <w:right w:val="none" w:sz="0" w:space="0" w:color="auto"/>
          </w:divBdr>
          <w:divsChild>
            <w:div w:id="1035470537">
              <w:marLeft w:val="0"/>
              <w:marRight w:val="0"/>
              <w:marTop w:val="0"/>
              <w:marBottom w:val="0"/>
              <w:divBdr>
                <w:top w:val="none" w:sz="0" w:space="0" w:color="auto"/>
                <w:left w:val="none" w:sz="0" w:space="0" w:color="auto"/>
                <w:bottom w:val="none" w:sz="0" w:space="0" w:color="auto"/>
                <w:right w:val="none" w:sz="0" w:space="0" w:color="auto"/>
              </w:divBdr>
              <w:divsChild>
                <w:div w:id="874468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206438">
          <w:marLeft w:val="0"/>
          <w:marRight w:val="0"/>
          <w:marTop w:val="0"/>
          <w:marBottom w:val="0"/>
          <w:divBdr>
            <w:top w:val="none" w:sz="0" w:space="0" w:color="auto"/>
            <w:left w:val="none" w:sz="0" w:space="0" w:color="auto"/>
            <w:bottom w:val="none" w:sz="0" w:space="0" w:color="auto"/>
            <w:right w:val="none" w:sz="0" w:space="0" w:color="auto"/>
          </w:divBdr>
        </w:div>
        <w:div w:id="1953894823">
          <w:marLeft w:val="0"/>
          <w:marRight w:val="0"/>
          <w:marTop w:val="0"/>
          <w:marBottom w:val="0"/>
          <w:divBdr>
            <w:top w:val="none" w:sz="0" w:space="0" w:color="auto"/>
            <w:left w:val="none" w:sz="0" w:space="0" w:color="auto"/>
            <w:bottom w:val="none" w:sz="0" w:space="0" w:color="auto"/>
            <w:right w:val="none" w:sz="0" w:space="0" w:color="auto"/>
          </w:divBdr>
          <w:divsChild>
            <w:div w:id="1411581622">
              <w:marLeft w:val="0"/>
              <w:marRight w:val="0"/>
              <w:marTop w:val="0"/>
              <w:marBottom w:val="0"/>
              <w:divBdr>
                <w:top w:val="none" w:sz="0" w:space="0" w:color="auto"/>
                <w:left w:val="none" w:sz="0" w:space="0" w:color="auto"/>
                <w:bottom w:val="none" w:sz="0" w:space="0" w:color="auto"/>
                <w:right w:val="none" w:sz="0" w:space="0" w:color="auto"/>
              </w:divBdr>
            </w:div>
          </w:divsChild>
        </w:div>
        <w:div w:id="1966151472">
          <w:marLeft w:val="0"/>
          <w:marRight w:val="0"/>
          <w:marTop w:val="0"/>
          <w:marBottom w:val="0"/>
          <w:divBdr>
            <w:top w:val="none" w:sz="0" w:space="0" w:color="auto"/>
            <w:left w:val="none" w:sz="0" w:space="0" w:color="auto"/>
            <w:bottom w:val="none" w:sz="0" w:space="0" w:color="auto"/>
            <w:right w:val="none" w:sz="0" w:space="0" w:color="auto"/>
          </w:divBdr>
        </w:div>
        <w:div w:id="2095667830">
          <w:marLeft w:val="0"/>
          <w:marRight w:val="0"/>
          <w:marTop w:val="300"/>
          <w:marBottom w:val="0"/>
          <w:divBdr>
            <w:top w:val="none" w:sz="0" w:space="0" w:color="auto"/>
            <w:left w:val="none" w:sz="0" w:space="0" w:color="auto"/>
            <w:bottom w:val="none" w:sz="0" w:space="0" w:color="auto"/>
            <w:right w:val="none" w:sz="0" w:space="0" w:color="auto"/>
          </w:divBdr>
          <w:divsChild>
            <w:div w:id="1485050030">
              <w:marLeft w:val="0"/>
              <w:marRight w:val="0"/>
              <w:marTop w:val="0"/>
              <w:marBottom w:val="0"/>
              <w:divBdr>
                <w:top w:val="none" w:sz="0" w:space="0" w:color="auto"/>
                <w:left w:val="none" w:sz="0" w:space="0" w:color="auto"/>
                <w:bottom w:val="none" w:sz="0" w:space="0" w:color="auto"/>
                <w:right w:val="none" w:sz="0" w:space="0" w:color="auto"/>
              </w:divBdr>
              <w:divsChild>
                <w:div w:id="1251691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2762768">
      <w:bodyDiv w:val="1"/>
      <w:marLeft w:val="0"/>
      <w:marRight w:val="0"/>
      <w:marTop w:val="0"/>
      <w:marBottom w:val="0"/>
      <w:divBdr>
        <w:top w:val="none" w:sz="0" w:space="0" w:color="auto"/>
        <w:left w:val="none" w:sz="0" w:space="0" w:color="auto"/>
        <w:bottom w:val="none" w:sz="0" w:space="0" w:color="auto"/>
        <w:right w:val="none" w:sz="0" w:space="0" w:color="auto"/>
      </w:divBdr>
    </w:div>
    <w:div w:id="1945116253">
      <w:bodyDiv w:val="1"/>
      <w:marLeft w:val="0"/>
      <w:marRight w:val="0"/>
      <w:marTop w:val="0"/>
      <w:marBottom w:val="0"/>
      <w:divBdr>
        <w:top w:val="none" w:sz="0" w:space="0" w:color="auto"/>
        <w:left w:val="none" w:sz="0" w:space="0" w:color="auto"/>
        <w:bottom w:val="none" w:sz="0" w:space="0" w:color="auto"/>
        <w:right w:val="none" w:sz="0" w:space="0" w:color="auto"/>
      </w:divBdr>
    </w:div>
    <w:div w:id="1945918251">
      <w:bodyDiv w:val="1"/>
      <w:marLeft w:val="0"/>
      <w:marRight w:val="0"/>
      <w:marTop w:val="0"/>
      <w:marBottom w:val="0"/>
      <w:divBdr>
        <w:top w:val="none" w:sz="0" w:space="0" w:color="auto"/>
        <w:left w:val="none" w:sz="0" w:space="0" w:color="auto"/>
        <w:bottom w:val="none" w:sz="0" w:space="0" w:color="auto"/>
        <w:right w:val="none" w:sz="0" w:space="0" w:color="auto"/>
      </w:divBdr>
      <w:divsChild>
        <w:div w:id="1384064219">
          <w:marLeft w:val="0"/>
          <w:marRight w:val="0"/>
          <w:marTop w:val="0"/>
          <w:marBottom w:val="0"/>
          <w:divBdr>
            <w:top w:val="none" w:sz="0" w:space="0" w:color="auto"/>
            <w:left w:val="none" w:sz="0" w:space="0" w:color="auto"/>
            <w:bottom w:val="none" w:sz="0" w:space="0" w:color="auto"/>
            <w:right w:val="none" w:sz="0" w:space="0" w:color="auto"/>
          </w:divBdr>
          <w:divsChild>
            <w:div w:id="1161967669">
              <w:marLeft w:val="0"/>
              <w:marRight w:val="0"/>
              <w:marTop w:val="0"/>
              <w:marBottom w:val="0"/>
              <w:divBdr>
                <w:top w:val="none" w:sz="0" w:space="0" w:color="auto"/>
                <w:left w:val="none" w:sz="0" w:space="0" w:color="auto"/>
                <w:bottom w:val="none" w:sz="0" w:space="0" w:color="auto"/>
                <w:right w:val="none" w:sz="0" w:space="0" w:color="auto"/>
              </w:divBdr>
              <w:divsChild>
                <w:div w:id="1619482139">
                  <w:marLeft w:val="0"/>
                  <w:marRight w:val="0"/>
                  <w:marTop w:val="0"/>
                  <w:marBottom w:val="0"/>
                  <w:divBdr>
                    <w:top w:val="none" w:sz="0" w:space="0" w:color="auto"/>
                    <w:left w:val="none" w:sz="0" w:space="0" w:color="auto"/>
                    <w:bottom w:val="none" w:sz="0" w:space="0" w:color="auto"/>
                    <w:right w:val="none" w:sz="0" w:space="0" w:color="auto"/>
                  </w:divBdr>
                  <w:divsChild>
                    <w:div w:id="413016199">
                      <w:marLeft w:val="0"/>
                      <w:marRight w:val="0"/>
                      <w:marTop w:val="0"/>
                      <w:marBottom w:val="0"/>
                      <w:divBdr>
                        <w:top w:val="none" w:sz="0" w:space="0" w:color="auto"/>
                        <w:left w:val="none" w:sz="0" w:space="0" w:color="auto"/>
                        <w:bottom w:val="none" w:sz="0" w:space="0" w:color="auto"/>
                        <w:right w:val="none" w:sz="0" w:space="0" w:color="auto"/>
                      </w:divBdr>
                      <w:divsChild>
                        <w:div w:id="202063514">
                          <w:marLeft w:val="0"/>
                          <w:marRight w:val="0"/>
                          <w:marTop w:val="0"/>
                          <w:marBottom w:val="360"/>
                          <w:divBdr>
                            <w:top w:val="none" w:sz="0" w:space="0" w:color="auto"/>
                            <w:left w:val="none" w:sz="0" w:space="0" w:color="auto"/>
                            <w:bottom w:val="none" w:sz="0" w:space="0" w:color="auto"/>
                            <w:right w:val="none" w:sz="0" w:space="0" w:color="auto"/>
                          </w:divBdr>
                          <w:divsChild>
                            <w:div w:id="1454786845">
                              <w:marLeft w:val="150"/>
                              <w:marRight w:val="150"/>
                              <w:marTop w:val="0"/>
                              <w:marBottom w:val="0"/>
                              <w:divBdr>
                                <w:top w:val="none" w:sz="0" w:space="0" w:color="auto"/>
                                <w:left w:val="none" w:sz="0" w:space="0" w:color="auto"/>
                                <w:bottom w:val="none" w:sz="0" w:space="0" w:color="auto"/>
                                <w:right w:val="none" w:sz="0" w:space="0" w:color="auto"/>
                              </w:divBdr>
                              <w:divsChild>
                                <w:div w:id="1007175757">
                                  <w:marLeft w:val="0"/>
                                  <w:marRight w:val="0"/>
                                  <w:marTop w:val="0"/>
                                  <w:marBottom w:val="0"/>
                                  <w:divBdr>
                                    <w:top w:val="none" w:sz="0" w:space="0" w:color="auto"/>
                                    <w:left w:val="none" w:sz="0" w:space="0" w:color="auto"/>
                                    <w:bottom w:val="none" w:sz="0" w:space="0" w:color="auto"/>
                                    <w:right w:val="none" w:sz="0" w:space="0" w:color="auto"/>
                                  </w:divBdr>
                                  <w:divsChild>
                                    <w:div w:id="606809176">
                                      <w:marLeft w:val="0"/>
                                      <w:marRight w:val="0"/>
                                      <w:marTop w:val="0"/>
                                      <w:marBottom w:val="0"/>
                                      <w:divBdr>
                                        <w:top w:val="none" w:sz="0" w:space="0" w:color="auto"/>
                                        <w:left w:val="none" w:sz="0" w:space="0" w:color="auto"/>
                                        <w:bottom w:val="none" w:sz="0" w:space="0" w:color="auto"/>
                                        <w:right w:val="none" w:sz="0" w:space="0" w:color="auto"/>
                                      </w:divBdr>
                                      <w:divsChild>
                                        <w:div w:id="460803331">
                                          <w:marLeft w:val="0"/>
                                          <w:marRight w:val="0"/>
                                          <w:marTop w:val="0"/>
                                          <w:marBottom w:val="0"/>
                                          <w:divBdr>
                                            <w:top w:val="none" w:sz="0" w:space="0" w:color="auto"/>
                                            <w:left w:val="none" w:sz="0" w:space="0" w:color="auto"/>
                                            <w:bottom w:val="none" w:sz="0" w:space="0" w:color="auto"/>
                                            <w:right w:val="none" w:sz="0" w:space="0" w:color="auto"/>
                                          </w:divBdr>
                                        </w:div>
                                        <w:div w:id="1129979767">
                                          <w:marLeft w:val="0"/>
                                          <w:marRight w:val="0"/>
                                          <w:marTop w:val="0"/>
                                          <w:marBottom w:val="0"/>
                                          <w:divBdr>
                                            <w:top w:val="none" w:sz="0" w:space="0" w:color="auto"/>
                                            <w:left w:val="none" w:sz="0" w:space="0" w:color="auto"/>
                                            <w:bottom w:val="none" w:sz="0" w:space="0" w:color="auto"/>
                                            <w:right w:val="none" w:sz="0" w:space="0" w:color="auto"/>
                                          </w:divBdr>
                                          <w:divsChild>
                                            <w:div w:id="206289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0791392">
                          <w:marLeft w:val="0"/>
                          <w:marRight w:val="0"/>
                          <w:marTop w:val="0"/>
                          <w:marBottom w:val="360"/>
                          <w:divBdr>
                            <w:top w:val="none" w:sz="0" w:space="0" w:color="auto"/>
                            <w:left w:val="none" w:sz="0" w:space="0" w:color="auto"/>
                            <w:bottom w:val="none" w:sz="0" w:space="0" w:color="auto"/>
                            <w:right w:val="none" w:sz="0" w:space="0" w:color="auto"/>
                          </w:divBdr>
                          <w:divsChild>
                            <w:div w:id="1850874555">
                              <w:marLeft w:val="150"/>
                              <w:marRight w:val="150"/>
                              <w:marTop w:val="0"/>
                              <w:marBottom w:val="0"/>
                              <w:divBdr>
                                <w:top w:val="none" w:sz="0" w:space="0" w:color="auto"/>
                                <w:left w:val="none" w:sz="0" w:space="0" w:color="auto"/>
                                <w:bottom w:val="none" w:sz="0" w:space="0" w:color="auto"/>
                                <w:right w:val="none" w:sz="0" w:space="0" w:color="auto"/>
                              </w:divBdr>
                              <w:divsChild>
                                <w:div w:id="1122915627">
                                  <w:marLeft w:val="0"/>
                                  <w:marRight w:val="0"/>
                                  <w:marTop w:val="0"/>
                                  <w:marBottom w:val="0"/>
                                  <w:divBdr>
                                    <w:top w:val="none" w:sz="0" w:space="0" w:color="auto"/>
                                    <w:left w:val="single" w:sz="6" w:space="8" w:color="EDEDED"/>
                                    <w:bottom w:val="single" w:sz="12" w:space="8" w:color="BFBFBF"/>
                                    <w:right w:val="single" w:sz="6" w:space="8" w:color="EDEDED"/>
                                  </w:divBdr>
                                  <w:divsChild>
                                    <w:div w:id="457141741">
                                      <w:marLeft w:val="0"/>
                                      <w:marRight w:val="0"/>
                                      <w:marTop w:val="0"/>
                                      <w:marBottom w:val="0"/>
                                      <w:divBdr>
                                        <w:top w:val="none" w:sz="0" w:space="0" w:color="auto"/>
                                        <w:left w:val="none" w:sz="0" w:space="0" w:color="auto"/>
                                        <w:bottom w:val="none" w:sz="0" w:space="0" w:color="auto"/>
                                        <w:right w:val="none" w:sz="0" w:space="0" w:color="auto"/>
                                      </w:divBdr>
                                      <w:divsChild>
                                        <w:div w:id="824590578">
                                          <w:marLeft w:val="0"/>
                                          <w:marRight w:val="0"/>
                                          <w:marTop w:val="0"/>
                                          <w:marBottom w:val="0"/>
                                          <w:divBdr>
                                            <w:top w:val="none" w:sz="0" w:space="0" w:color="auto"/>
                                            <w:left w:val="none" w:sz="0" w:space="0" w:color="auto"/>
                                            <w:bottom w:val="none" w:sz="0" w:space="0" w:color="auto"/>
                                            <w:right w:val="none" w:sz="0" w:space="0" w:color="auto"/>
                                          </w:divBdr>
                                          <w:divsChild>
                                            <w:div w:id="130346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73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202093">
                          <w:marLeft w:val="0"/>
                          <w:marRight w:val="0"/>
                          <w:marTop w:val="0"/>
                          <w:marBottom w:val="360"/>
                          <w:divBdr>
                            <w:top w:val="none" w:sz="0" w:space="0" w:color="auto"/>
                            <w:left w:val="none" w:sz="0" w:space="0" w:color="auto"/>
                            <w:bottom w:val="none" w:sz="0" w:space="0" w:color="auto"/>
                            <w:right w:val="none" w:sz="0" w:space="0" w:color="auto"/>
                          </w:divBdr>
                          <w:divsChild>
                            <w:div w:id="1456410609">
                              <w:marLeft w:val="150"/>
                              <w:marRight w:val="150"/>
                              <w:marTop w:val="0"/>
                              <w:marBottom w:val="0"/>
                              <w:divBdr>
                                <w:top w:val="none" w:sz="0" w:space="0" w:color="auto"/>
                                <w:left w:val="none" w:sz="0" w:space="0" w:color="auto"/>
                                <w:bottom w:val="none" w:sz="0" w:space="0" w:color="auto"/>
                                <w:right w:val="none" w:sz="0" w:space="0" w:color="auto"/>
                              </w:divBdr>
                              <w:divsChild>
                                <w:div w:id="872350552">
                                  <w:marLeft w:val="0"/>
                                  <w:marRight w:val="0"/>
                                  <w:marTop w:val="0"/>
                                  <w:marBottom w:val="0"/>
                                  <w:divBdr>
                                    <w:top w:val="none" w:sz="0" w:space="0" w:color="auto"/>
                                    <w:left w:val="none" w:sz="0" w:space="0" w:color="auto"/>
                                    <w:bottom w:val="none" w:sz="0" w:space="0" w:color="auto"/>
                                    <w:right w:val="none" w:sz="0" w:space="0" w:color="auto"/>
                                  </w:divBdr>
                                </w:div>
                                <w:div w:id="1973244559">
                                  <w:marLeft w:val="0"/>
                                  <w:marRight w:val="0"/>
                                  <w:marTop w:val="0"/>
                                  <w:marBottom w:val="0"/>
                                  <w:divBdr>
                                    <w:top w:val="none" w:sz="0" w:space="0" w:color="auto"/>
                                    <w:left w:val="single" w:sz="6" w:space="4" w:color="EDEDED"/>
                                    <w:bottom w:val="single" w:sz="12" w:space="4" w:color="BFBFBF"/>
                                    <w:right w:val="single" w:sz="6" w:space="4" w:color="EDEDED"/>
                                  </w:divBdr>
                                  <w:divsChild>
                                    <w:div w:id="102991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345863">
                          <w:marLeft w:val="0"/>
                          <w:marRight w:val="0"/>
                          <w:marTop w:val="0"/>
                          <w:marBottom w:val="360"/>
                          <w:divBdr>
                            <w:top w:val="none" w:sz="0" w:space="0" w:color="auto"/>
                            <w:left w:val="none" w:sz="0" w:space="0" w:color="auto"/>
                            <w:bottom w:val="none" w:sz="0" w:space="0" w:color="auto"/>
                            <w:right w:val="none" w:sz="0" w:space="0" w:color="auto"/>
                          </w:divBdr>
                          <w:divsChild>
                            <w:div w:id="11341202">
                              <w:marLeft w:val="150"/>
                              <w:marRight w:val="150"/>
                              <w:marTop w:val="0"/>
                              <w:marBottom w:val="0"/>
                              <w:divBdr>
                                <w:top w:val="none" w:sz="0" w:space="0" w:color="auto"/>
                                <w:left w:val="none" w:sz="0" w:space="0" w:color="auto"/>
                                <w:bottom w:val="single" w:sz="12" w:space="0" w:color="BFBFBF"/>
                                <w:right w:val="none" w:sz="0" w:space="0" w:color="auto"/>
                              </w:divBdr>
                              <w:divsChild>
                                <w:div w:id="699359859">
                                  <w:marLeft w:val="0"/>
                                  <w:marRight w:val="0"/>
                                  <w:marTop w:val="0"/>
                                  <w:marBottom w:val="0"/>
                                  <w:divBdr>
                                    <w:top w:val="none" w:sz="0" w:space="0" w:color="auto"/>
                                    <w:left w:val="none" w:sz="0" w:space="0" w:color="auto"/>
                                    <w:bottom w:val="none" w:sz="0" w:space="0" w:color="auto"/>
                                    <w:right w:val="none" w:sz="0" w:space="0" w:color="auto"/>
                                  </w:divBdr>
                                </w:div>
                                <w:div w:id="83796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432153">
                  <w:marLeft w:val="0"/>
                  <w:marRight w:val="0"/>
                  <w:marTop w:val="0"/>
                  <w:marBottom w:val="0"/>
                  <w:divBdr>
                    <w:top w:val="none" w:sz="0" w:space="0" w:color="auto"/>
                    <w:left w:val="none" w:sz="0" w:space="0" w:color="auto"/>
                    <w:bottom w:val="none" w:sz="0" w:space="0" w:color="auto"/>
                    <w:right w:val="none" w:sz="0" w:space="0" w:color="auto"/>
                  </w:divBdr>
                  <w:divsChild>
                    <w:div w:id="1054744237">
                      <w:marLeft w:val="0"/>
                      <w:marRight w:val="0"/>
                      <w:marTop w:val="0"/>
                      <w:marBottom w:val="0"/>
                      <w:divBdr>
                        <w:top w:val="none" w:sz="0" w:space="0" w:color="auto"/>
                        <w:left w:val="none" w:sz="0" w:space="0" w:color="auto"/>
                        <w:bottom w:val="none" w:sz="0" w:space="0" w:color="auto"/>
                        <w:right w:val="none" w:sz="0" w:space="0" w:color="auto"/>
                      </w:divBdr>
                      <w:divsChild>
                        <w:div w:id="2050228776">
                          <w:marLeft w:val="0"/>
                          <w:marRight w:val="0"/>
                          <w:marTop w:val="0"/>
                          <w:marBottom w:val="0"/>
                          <w:divBdr>
                            <w:top w:val="none" w:sz="0" w:space="0" w:color="auto"/>
                            <w:left w:val="none" w:sz="0" w:space="0" w:color="auto"/>
                            <w:bottom w:val="none" w:sz="0" w:space="0" w:color="auto"/>
                            <w:right w:val="none" w:sz="0" w:space="0" w:color="auto"/>
                          </w:divBdr>
                          <w:divsChild>
                            <w:div w:id="338311402">
                              <w:marLeft w:val="0"/>
                              <w:marRight w:val="0"/>
                              <w:marTop w:val="0"/>
                              <w:marBottom w:val="0"/>
                              <w:divBdr>
                                <w:top w:val="none" w:sz="0" w:space="0" w:color="auto"/>
                                <w:left w:val="none" w:sz="0" w:space="0" w:color="auto"/>
                                <w:bottom w:val="none" w:sz="0" w:space="0" w:color="auto"/>
                                <w:right w:val="none" w:sz="0" w:space="0" w:color="auto"/>
                              </w:divBdr>
                              <w:divsChild>
                                <w:div w:id="2053310138">
                                  <w:marLeft w:val="0"/>
                                  <w:marRight w:val="0"/>
                                  <w:marTop w:val="0"/>
                                  <w:marBottom w:val="0"/>
                                  <w:divBdr>
                                    <w:top w:val="none" w:sz="0" w:space="0" w:color="auto"/>
                                    <w:left w:val="none" w:sz="0" w:space="0" w:color="auto"/>
                                    <w:bottom w:val="none" w:sz="0" w:space="0" w:color="auto"/>
                                    <w:right w:val="none" w:sz="0" w:space="0" w:color="auto"/>
                                  </w:divBdr>
                                  <w:divsChild>
                                    <w:div w:id="1778602230">
                                      <w:marLeft w:val="0"/>
                                      <w:marRight w:val="0"/>
                                      <w:marTop w:val="0"/>
                                      <w:marBottom w:val="0"/>
                                      <w:divBdr>
                                        <w:top w:val="none" w:sz="0" w:space="0" w:color="auto"/>
                                        <w:left w:val="none" w:sz="0" w:space="0" w:color="auto"/>
                                        <w:bottom w:val="none" w:sz="0" w:space="0" w:color="auto"/>
                                        <w:right w:val="none" w:sz="0" w:space="0" w:color="auto"/>
                                      </w:divBdr>
                                      <w:divsChild>
                                        <w:div w:id="762842376">
                                          <w:marLeft w:val="0"/>
                                          <w:marRight w:val="0"/>
                                          <w:marTop w:val="0"/>
                                          <w:marBottom w:val="0"/>
                                          <w:divBdr>
                                            <w:top w:val="none" w:sz="0" w:space="0" w:color="auto"/>
                                            <w:left w:val="none" w:sz="0" w:space="0" w:color="auto"/>
                                            <w:bottom w:val="none" w:sz="0" w:space="0" w:color="auto"/>
                                            <w:right w:val="none" w:sz="0" w:space="0" w:color="auto"/>
                                          </w:divBdr>
                                          <w:divsChild>
                                            <w:div w:id="695808084">
                                              <w:marLeft w:val="0"/>
                                              <w:marRight w:val="0"/>
                                              <w:marTop w:val="0"/>
                                              <w:marBottom w:val="0"/>
                                              <w:divBdr>
                                                <w:top w:val="none" w:sz="0" w:space="0" w:color="auto"/>
                                                <w:left w:val="none" w:sz="0" w:space="0" w:color="auto"/>
                                                <w:bottom w:val="none" w:sz="0" w:space="0" w:color="auto"/>
                                                <w:right w:val="none" w:sz="0" w:space="0" w:color="auto"/>
                                              </w:divBdr>
                                              <w:divsChild>
                                                <w:div w:id="63843592">
                                                  <w:marLeft w:val="0"/>
                                                  <w:marRight w:val="0"/>
                                                  <w:marTop w:val="0"/>
                                                  <w:marBottom w:val="360"/>
                                                  <w:divBdr>
                                                    <w:top w:val="none" w:sz="0" w:space="0" w:color="auto"/>
                                                    <w:left w:val="none" w:sz="0" w:space="0" w:color="auto"/>
                                                    <w:bottom w:val="none" w:sz="0" w:space="0" w:color="auto"/>
                                                    <w:right w:val="none" w:sz="0" w:space="0" w:color="auto"/>
                                                  </w:divBdr>
                                                  <w:divsChild>
                                                    <w:div w:id="311296110">
                                                      <w:marLeft w:val="150"/>
                                                      <w:marRight w:val="150"/>
                                                      <w:marTop w:val="0"/>
                                                      <w:marBottom w:val="0"/>
                                                      <w:divBdr>
                                                        <w:top w:val="none" w:sz="0" w:space="0" w:color="auto"/>
                                                        <w:left w:val="none" w:sz="0" w:space="0" w:color="auto"/>
                                                        <w:bottom w:val="none" w:sz="0" w:space="0" w:color="auto"/>
                                                        <w:right w:val="none" w:sz="0" w:space="0" w:color="auto"/>
                                                      </w:divBdr>
                                                      <w:divsChild>
                                                        <w:div w:id="912855198">
                                                          <w:marLeft w:val="0"/>
                                                          <w:marRight w:val="0"/>
                                                          <w:marTop w:val="0"/>
                                                          <w:marBottom w:val="0"/>
                                                          <w:divBdr>
                                                            <w:top w:val="none" w:sz="0" w:space="0" w:color="auto"/>
                                                            <w:left w:val="none" w:sz="0" w:space="0" w:color="auto"/>
                                                            <w:bottom w:val="none" w:sz="0" w:space="0" w:color="auto"/>
                                                            <w:right w:val="none" w:sz="0" w:space="0" w:color="auto"/>
                                                          </w:divBdr>
                                                          <w:divsChild>
                                                            <w:div w:id="1915315512">
                                                              <w:marLeft w:val="0"/>
                                                              <w:marRight w:val="0"/>
                                                              <w:marTop w:val="0"/>
                                                              <w:marBottom w:val="360"/>
                                                              <w:divBdr>
                                                                <w:top w:val="none" w:sz="0" w:space="0" w:color="auto"/>
                                                                <w:left w:val="none" w:sz="0" w:space="0" w:color="auto"/>
                                                                <w:bottom w:val="none" w:sz="0" w:space="0" w:color="auto"/>
                                                                <w:right w:val="none" w:sz="0" w:space="0" w:color="auto"/>
                                                              </w:divBdr>
                                                              <w:divsChild>
                                                                <w:div w:id="658115478">
                                                                  <w:marLeft w:val="0"/>
                                                                  <w:marRight w:val="0"/>
                                                                  <w:marTop w:val="0"/>
                                                                  <w:marBottom w:val="0"/>
                                                                  <w:divBdr>
                                                                    <w:top w:val="none" w:sz="0" w:space="0" w:color="auto"/>
                                                                    <w:left w:val="none" w:sz="0" w:space="0" w:color="auto"/>
                                                                    <w:bottom w:val="none" w:sz="0" w:space="0" w:color="auto"/>
                                                                    <w:right w:val="none" w:sz="0" w:space="0" w:color="auto"/>
                                                                  </w:divBdr>
                                                                  <w:divsChild>
                                                                    <w:div w:id="738479344">
                                                                      <w:marLeft w:val="0"/>
                                                                      <w:marRight w:val="0"/>
                                                                      <w:marTop w:val="0"/>
                                                                      <w:marBottom w:val="0"/>
                                                                      <w:divBdr>
                                                                        <w:top w:val="none" w:sz="0" w:space="0" w:color="auto"/>
                                                                        <w:left w:val="none" w:sz="0" w:space="0" w:color="auto"/>
                                                                        <w:bottom w:val="none" w:sz="0" w:space="0" w:color="auto"/>
                                                                        <w:right w:val="none" w:sz="0" w:space="0" w:color="auto"/>
                                                                      </w:divBdr>
                                                                      <w:divsChild>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sChild>
                                                                                <w:div w:id="528644196">
                                                                                  <w:marLeft w:val="0"/>
                                                                                  <w:marRight w:val="0"/>
                                                                                  <w:marTop w:val="0"/>
                                                                                  <w:marBottom w:val="0"/>
                                                                                  <w:divBdr>
                                                                                    <w:top w:val="none" w:sz="0" w:space="0" w:color="auto"/>
                                                                                    <w:left w:val="none" w:sz="0" w:space="0" w:color="auto"/>
                                                                                    <w:bottom w:val="none" w:sz="0" w:space="0" w:color="auto"/>
                                                                                    <w:right w:val="none" w:sz="0" w:space="0" w:color="auto"/>
                                                                                  </w:divBdr>
                                                                                  <w:divsChild>
                                                                                    <w:div w:id="1287656995">
                                                                                      <w:marLeft w:val="0"/>
                                                                                      <w:marRight w:val="0"/>
                                                                                      <w:marTop w:val="0"/>
                                                                                      <w:marBottom w:val="0"/>
                                                                                      <w:divBdr>
                                                                                        <w:top w:val="none" w:sz="0" w:space="0" w:color="auto"/>
                                                                                        <w:left w:val="none" w:sz="0" w:space="0" w:color="auto"/>
                                                                                        <w:bottom w:val="none" w:sz="0" w:space="0" w:color="auto"/>
                                                                                        <w:right w:val="none" w:sz="0" w:space="0" w:color="auto"/>
                                                                                      </w:divBdr>
                                                                                    </w:div>
                                                                                    <w:div w:id="1337466109">
                                                                                      <w:marLeft w:val="0"/>
                                                                                      <w:marRight w:val="0"/>
                                                                                      <w:marTop w:val="0"/>
                                                                                      <w:marBottom w:val="0"/>
                                                                                      <w:divBdr>
                                                                                        <w:top w:val="none" w:sz="0" w:space="0" w:color="auto"/>
                                                                                        <w:left w:val="none" w:sz="0" w:space="0" w:color="auto"/>
                                                                                        <w:bottom w:val="none" w:sz="0" w:space="0" w:color="auto"/>
                                                                                        <w:right w:val="none" w:sz="0" w:space="0" w:color="auto"/>
                                                                                      </w:divBdr>
                                                                                      <w:divsChild>
                                                                                        <w:div w:id="129305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242070">
                                                                                  <w:marLeft w:val="0"/>
                                                                                  <w:marRight w:val="0"/>
                                                                                  <w:marTop w:val="0"/>
                                                                                  <w:marBottom w:val="0"/>
                                                                                  <w:divBdr>
                                                                                    <w:top w:val="none" w:sz="0" w:space="0" w:color="auto"/>
                                                                                    <w:left w:val="none" w:sz="0" w:space="0" w:color="auto"/>
                                                                                    <w:bottom w:val="none" w:sz="0" w:space="0" w:color="auto"/>
                                                                                    <w:right w:val="none" w:sz="0" w:space="0" w:color="auto"/>
                                                                                  </w:divBdr>
                                                                                  <w:divsChild>
                                                                                    <w:div w:id="143859481">
                                                                                      <w:marLeft w:val="0"/>
                                                                                      <w:marRight w:val="0"/>
                                                                                      <w:marTop w:val="0"/>
                                                                                      <w:marBottom w:val="0"/>
                                                                                      <w:divBdr>
                                                                                        <w:top w:val="none" w:sz="0" w:space="0" w:color="auto"/>
                                                                                        <w:left w:val="none" w:sz="0" w:space="0" w:color="auto"/>
                                                                                        <w:bottom w:val="none" w:sz="0" w:space="0" w:color="auto"/>
                                                                                        <w:right w:val="none" w:sz="0" w:space="0" w:color="auto"/>
                                                                                      </w:divBdr>
                                                                                      <w:divsChild>
                                                                                        <w:div w:id="1581671988">
                                                                                          <w:marLeft w:val="0"/>
                                                                                          <w:marRight w:val="0"/>
                                                                                          <w:marTop w:val="0"/>
                                                                                          <w:marBottom w:val="0"/>
                                                                                          <w:divBdr>
                                                                                            <w:top w:val="none" w:sz="0" w:space="0" w:color="auto"/>
                                                                                            <w:left w:val="none" w:sz="0" w:space="0" w:color="auto"/>
                                                                                            <w:bottom w:val="none" w:sz="0" w:space="0" w:color="auto"/>
                                                                                            <w:right w:val="none" w:sz="0" w:space="0" w:color="auto"/>
                                                                                          </w:divBdr>
                                                                                        </w:div>
                                                                                      </w:divsChild>
                                                                                    </w:div>
                                                                                    <w:div w:id="613946675">
                                                                                      <w:marLeft w:val="0"/>
                                                                                      <w:marRight w:val="0"/>
                                                                                      <w:marTop w:val="0"/>
                                                                                      <w:marBottom w:val="0"/>
                                                                                      <w:divBdr>
                                                                                        <w:top w:val="none" w:sz="0" w:space="0" w:color="auto"/>
                                                                                        <w:left w:val="none" w:sz="0" w:space="0" w:color="auto"/>
                                                                                        <w:bottom w:val="none" w:sz="0" w:space="0" w:color="auto"/>
                                                                                        <w:right w:val="none" w:sz="0" w:space="0" w:color="auto"/>
                                                                                      </w:divBdr>
                                                                                    </w:div>
                                                                                  </w:divsChild>
                                                                                </w:div>
                                                                                <w:div w:id="702709099">
                                                                                  <w:marLeft w:val="0"/>
                                                                                  <w:marRight w:val="0"/>
                                                                                  <w:marTop w:val="0"/>
                                                                                  <w:marBottom w:val="0"/>
                                                                                  <w:divBdr>
                                                                                    <w:top w:val="none" w:sz="0" w:space="0" w:color="auto"/>
                                                                                    <w:left w:val="none" w:sz="0" w:space="0" w:color="auto"/>
                                                                                    <w:bottom w:val="none" w:sz="0" w:space="0" w:color="auto"/>
                                                                                    <w:right w:val="none" w:sz="0" w:space="0" w:color="auto"/>
                                                                                  </w:divBdr>
                                                                                  <w:divsChild>
                                                                                    <w:div w:id="214048501">
                                                                                      <w:marLeft w:val="0"/>
                                                                                      <w:marRight w:val="0"/>
                                                                                      <w:marTop w:val="0"/>
                                                                                      <w:marBottom w:val="0"/>
                                                                                      <w:divBdr>
                                                                                        <w:top w:val="none" w:sz="0" w:space="0" w:color="auto"/>
                                                                                        <w:left w:val="none" w:sz="0" w:space="0" w:color="auto"/>
                                                                                        <w:bottom w:val="none" w:sz="0" w:space="0" w:color="auto"/>
                                                                                        <w:right w:val="none" w:sz="0" w:space="0" w:color="auto"/>
                                                                                      </w:divBdr>
                                                                                      <w:divsChild>
                                                                                        <w:div w:id="315762004">
                                                                                          <w:marLeft w:val="0"/>
                                                                                          <w:marRight w:val="0"/>
                                                                                          <w:marTop w:val="0"/>
                                                                                          <w:marBottom w:val="0"/>
                                                                                          <w:divBdr>
                                                                                            <w:top w:val="none" w:sz="0" w:space="0" w:color="auto"/>
                                                                                            <w:left w:val="none" w:sz="0" w:space="0" w:color="auto"/>
                                                                                            <w:bottom w:val="none" w:sz="0" w:space="0" w:color="auto"/>
                                                                                            <w:right w:val="none" w:sz="0" w:space="0" w:color="auto"/>
                                                                                          </w:divBdr>
                                                                                        </w:div>
                                                                                      </w:divsChild>
                                                                                    </w:div>
                                                                                    <w:div w:id="1832716192">
                                                                                      <w:marLeft w:val="0"/>
                                                                                      <w:marRight w:val="0"/>
                                                                                      <w:marTop w:val="0"/>
                                                                                      <w:marBottom w:val="0"/>
                                                                                      <w:divBdr>
                                                                                        <w:top w:val="none" w:sz="0" w:space="0" w:color="auto"/>
                                                                                        <w:left w:val="none" w:sz="0" w:space="0" w:color="auto"/>
                                                                                        <w:bottom w:val="none" w:sz="0" w:space="0" w:color="auto"/>
                                                                                        <w:right w:val="none" w:sz="0" w:space="0" w:color="auto"/>
                                                                                      </w:divBdr>
                                                                                    </w:div>
                                                                                  </w:divsChild>
                                                                                </w:div>
                                                                                <w:div w:id="856580825">
                                                                                  <w:marLeft w:val="0"/>
                                                                                  <w:marRight w:val="0"/>
                                                                                  <w:marTop w:val="0"/>
                                                                                  <w:marBottom w:val="0"/>
                                                                                  <w:divBdr>
                                                                                    <w:top w:val="none" w:sz="0" w:space="0" w:color="auto"/>
                                                                                    <w:left w:val="none" w:sz="0" w:space="0" w:color="auto"/>
                                                                                    <w:bottom w:val="none" w:sz="0" w:space="0" w:color="auto"/>
                                                                                    <w:right w:val="none" w:sz="0" w:space="0" w:color="auto"/>
                                                                                  </w:divBdr>
                                                                                  <w:divsChild>
                                                                                    <w:div w:id="930116787">
                                                                                      <w:marLeft w:val="0"/>
                                                                                      <w:marRight w:val="0"/>
                                                                                      <w:marTop w:val="0"/>
                                                                                      <w:marBottom w:val="0"/>
                                                                                      <w:divBdr>
                                                                                        <w:top w:val="none" w:sz="0" w:space="0" w:color="auto"/>
                                                                                        <w:left w:val="none" w:sz="0" w:space="0" w:color="auto"/>
                                                                                        <w:bottom w:val="none" w:sz="0" w:space="0" w:color="auto"/>
                                                                                        <w:right w:val="none" w:sz="0" w:space="0" w:color="auto"/>
                                                                                      </w:divBdr>
                                                                                    </w:div>
                                                                                    <w:div w:id="2129659499">
                                                                                      <w:marLeft w:val="0"/>
                                                                                      <w:marRight w:val="0"/>
                                                                                      <w:marTop w:val="0"/>
                                                                                      <w:marBottom w:val="0"/>
                                                                                      <w:divBdr>
                                                                                        <w:top w:val="none" w:sz="0" w:space="0" w:color="auto"/>
                                                                                        <w:left w:val="none" w:sz="0" w:space="0" w:color="auto"/>
                                                                                        <w:bottom w:val="none" w:sz="0" w:space="0" w:color="auto"/>
                                                                                        <w:right w:val="none" w:sz="0" w:space="0" w:color="auto"/>
                                                                                      </w:divBdr>
                                                                                      <w:divsChild>
                                                                                        <w:div w:id="88036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144631">
                                                                                  <w:marLeft w:val="0"/>
                                                                                  <w:marRight w:val="0"/>
                                                                                  <w:marTop w:val="300"/>
                                                                                  <w:marBottom w:val="0"/>
                                                                                  <w:divBdr>
                                                                                    <w:top w:val="none" w:sz="0" w:space="0" w:color="auto"/>
                                                                                    <w:left w:val="none" w:sz="0" w:space="0" w:color="auto"/>
                                                                                    <w:bottom w:val="none" w:sz="0" w:space="0" w:color="auto"/>
                                                                                    <w:right w:val="none" w:sz="0" w:space="0" w:color="auto"/>
                                                                                  </w:divBdr>
                                                                                  <w:divsChild>
                                                                                    <w:div w:id="1787499240">
                                                                                      <w:marLeft w:val="0"/>
                                                                                      <w:marRight w:val="0"/>
                                                                                      <w:marTop w:val="0"/>
                                                                                      <w:marBottom w:val="0"/>
                                                                                      <w:divBdr>
                                                                                        <w:top w:val="none" w:sz="0" w:space="0" w:color="auto"/>
                                                                                        <w:left w:val="none" w:sz="0" w:space="0" w:color="auto"/>
                                                                                        <w:bottom w:val="none" w:sz="0" w:space="0" w:color="auto"/>
                                                                                        <w:right w:val="none" w:sz="0" w:space="0" w:color="auto"/>
                                                                                      </w:divBdr>
                                                                                      <w:divsChild>
                                                                                        <w:div w:id="1260872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109083">
                                                                                  <w:marLeft w:val="0"/>
                                                                                  <w:marRight w:val="0"/>
                                                                                  <w:marTop w:val="300"/>
                                                                                  <w:marBottom w:val="0"/>
                                                                                  <w:divBdr>
                                                                                    <w:top w:val="none" w:sz="0" w:space="0" w:color="auto"/>
                                                                                    <w:left w:val="none" w:sz="0" w:space="0" w:color="auto"/>
                                                                                    <w:bottom w:val="none" w:sz="0" w:space="0" w:color="auto"/>
                                                                                    <w:right w:val="none" w:sz="0" w:space="0" w:color="auto"/>
                                                                                  </w:divBdr>
                                                                                  <w:divsChild>
                                                                                    <w:div w:id="1856310746">
                                                                                      <w:marLeft w:val="0"/>
                                                                                      <w:marRight w:val="0"/>
                                                                                      <w:marTop w:val="0"/>
                                                                                      <w:marBottom w:val="0"/>
                                                                                      <w:divBdr>
                                                                                        <w:top w:val="none" w:sz="0" w:space="0" w:color="auto"/>
                                                                                        <w:left w:val="none" w:sz="0" w:space="0" w:color="auto"/>
                                                                                        <w:bottom w:val="none" w:sz="0" w:space="0" w:color="auto"/>
                                                                                        <w:right w:val="none" w:sz="0" w:space="0" w:color="auto"/>
                                                                                      </w:divBdr>
                                                                                      <w:divsChild>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113906">
                                                                                  <w:marLeft w:val="0"/>
                                                                                  <w:marRight w:val="0"/>
                                                                                  <w:marTop w:val="0"/>
                                                                                  <w:marBottom w:val="0"/>
                                                                                  <w:divBdr>
                                                                                    <w:top w:val="none" w:sz="0" w:space="0" w:color="auto"/>
                                                                                    <w:left w:val="none" w:sz="0" w:space="0" w:color="auto"/>
                                                                                    <w:bottom w:val="none" w:sz="0" w:space="0" w:color="auto"/>
                                                                                    <w:right w:val="none" w:sz="0" w:space="0" w:color="auto"/>
                                                                                  </w:divBdr>
                                                                                  <w:divsChild>
                                                                                    <w:div w:id="1471090742">
                                                                                      <w:marLeft w:val="0"/>
                                                                                      <w:marRight w:val="0"/>
                                                                                      <w:marTop w:val="0"/>
                                                                                      <w:marBottom w:val="0"/>
                                                                                      <w:divBdr>
                                                                                        <w:top w:val="none" w:sz="0" w:space="0" w:color="auto"/>
                                                                                        <w:left w:val="none" w:sz="0" w:space="0" w:color="auto"/>
                                                                                        <w:bottom w:val="none" w:sz="0" w:space="0" w:color="auto"/>
                                                                                        <w:right w:val="none" w:sz="0" w:space="0" w:color="auto"/>
                                                                                      </w:divBdr>
                                                                                      <w:divsChild>
                                                                                        <w:div w:id="1720013709">
                                                                                          <w:marLeft w:val="0"/>
                                                                                          <w:marRight w:val="0"/>
                                                                                          <w:marTop w:val="0"/>
                                                                                          <w:marBottom w:val="0"/>
                                                                                          <w:divBdr>
                                                                                            <w:top w:val="none" w:sz="0" w:space="0" w:color="auto"/>
                                                                                            <w:left w:val="none" w:sz="0" w:space="0" w:color="auto"/>
                                                                                            <w:bottom w:val="none" w:sz="0" w:space="0" w:color="auto"/>
                                                                                            <w:right w:val="none" w:sz="0" w:space="0" w:color="auto"/>
                                                                                          </w:divBdr>
                                                                                        </w:div>
                                                                                      </w:divsChild>
                                                                                    </w:div>
                                                                                    <w:div w:id="1935824034">
                                                                                      <w:marLeft w:val="0"/>
                                                                                      <w:marRight w:val="0"/>
                                                                                      <w:marTop w:val="0"/>
                                                                                      <w:marBottom w:val="0"/>
                                                                                      <w:divBdr>
                                                                                        <w:top w:val="none" w:sz="0" w:space="0" w:color="auto"/>
                                                                                        <w:left w:val="none" w:sz="0" w:space="0" w:color="auto"/>
                                                                                        <w:bottom w:val="none" w:sz="0" w:space="0" w:color="auto"/>
                                                                                        <w:right w:val="none" w:sz="0" w:space="0" w:color="auto"/>
                                                                                      </w:divBdr>
                                                                                    </w:div>
                                                                                  </w:divsChild>
                                                                                </w:div>
                                                                                <w:div w:id="1868374353">
                                                                                  <w:marLeft w:val="0"/>
                                                                                  <w:marRight w:val="0"/>
                                                                                  <w:marTop w:val="300"/>
                                                                                  <w:marBottom w:val="0"/>
                                                                                  <w:divBdr>
                                                                                    <w:top w:val="none" w:sz="0" w:space="0" w:color="auto"/>
                                                                                    <w:left w:val="none" w:sz="0" w:space="0" w:color="auto"/>
                                                                                    <w:bottom w:val="none" w:sz="0" w:space="0" w:color="auto"/>
                                                                                    <w:right w:val="none" w:sz="0" w:space="0" w:color="auto"/>
                                                                                  </w:divBdr>
                                                                                  <w:divsChild>
                                                                                    <w:div w:id="1296914284">
                                                                                      <w:marLeft w:val="0"/>
                                                                                      <w:marRight w:val="0"/>
                                                                                      <w:marTop w:val="0"/>
                                                                                      <w:marBottom w:val="0"/>
                                                                                      <w:divBdr>
                                                                                        <w:top w:val="none" w:sz="0" w:space="0" w:color="auto"/>
                                                                                        <w:left w:val="none" w:sz="0" w:space="0" w:color="auto"/>
                                                                                        <w:bottom w:val="none" w:sz="0" w:space="0" w:color="auto"/>
                                                                                        <w:right w:val="none" w:sz="0" w:space="0" w:color="auto"/>
                                                                                      </w:divBdr>
                                                                                      <w:divsChild>
                                                                                        <w:div w:id="901065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119752">
                                                                                  <w:marLeft w:val="0"/>
                                                                                  <w:marRight w:val="0"/>
                                                                                  <w:marTop w:val="300"/>
                                                                                  <w:marBottom w:val="0"/>
                                                                                  <w:divBdr>
                                                                                    <w:top w:val="none" w:sz="0" w:space="0" w:color="auto"/>
                                                                                    <w:left w:val="none" w:sz="0" w:space="0" w:color="auto"/>
                                                                                    <w:bottom w:val="none" w:sz="0" w:space="0" w:color="auto"/>
                                                                                    <w:right w:val="none" w:sz="0" w:space="0" w:color="auto"/>
                                                                                  </w:divBdr>
                                                                                  <w:divsChild>
                                                                                    <w:div w:id="1597251883">
                                                                                      <w:marLeft w:val="0"/>
                                                                                      <w:marRight w:val="0"/>
                                                                                      <w:marTop w:val="0"/>
                                                                                      <w:marBottom w:val="0"/>
                                                                                      <w:divBdr>
                                                                                        <w:top w:val="none" w:sz="0" w:space="0" w:color="auto"/>
                                                                                        <w:left w:val="none" w:sz="0" w:space="0" w:color="auto"/>
                                                                                        <w:bottom w:val="none" w:sz="0" w:space="0" w:color="auto"/>
                                                                                        <w:right w:val="none" w:sz="0" w:space="0" w:color="auto"/>
                                                                                      </w:divBdr>
                                                                                      <w:divsChild>
                                                                                        <w:div w:id="1003554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0690221">
                                                                                  <w:marLeft w:val="0"/>
                                                                                  <w:marRight w:val="0"/>
                                                                                  <w:marTop w:val="0"/>
                                                                                  <w:marBottom w:val="0"/>
                                                                                  <w:divBdr>
                                                                                    <w:top w:val="none" w:sz="0" w:space="0" w:color="auto"/>
                                                                                    <w:left w:val="none" w:sz="0" w:space="0" w:color="auto"/>
                                                                                    <w:bottom w:val="none" w:sz="0" w:space="0" w:color="auto"/>
                                                                                    <w:right w:val="none" w:sz="0" w:space="0" w:color="auto"/>
                                                                                  </w:divBdr>
                                                                                  <w:divsChild>
                                                                                    <w:div w:id="1282615369">
                                                                                      <w:marLeft w:val="0"/>
                                                                                      <w:marRight w:val="0"/>
                                                                                      <w:marTop w:val="0"/>
                                                                                      <w:marBottom w:val="0"/>
                                                                                      <w:divBdr>
                                                                                        <w:top w:val="none" w:sz="0" w:space="0" w:color="auto"/>
                                                                                        <w:left w:val="none" w:sz="0" w:space="0" w:color="auto"/>
                                                                                        <w:bottom w:val="none" w:sz="0" w:space="0" w:color="auto"/>
                                                                                        <w:right w:val="none" w:sz="0" w:space="0" w:color="auto"/>
                                                                                      </w:divBdr>
                                                                                      <w:divsChild>
                                                                                        <w:div w:id="403265134">
                                                                                          <w:marLeft w:val="0"/>
                                                                                          <w:marRight w:val="0"/>
                                                                                          <w:marTop w:val="0"/>
                                                                                          <w:marBottom w:val="0"/>
                                                                                          <w:divBdr>
                                                                                            <w:top w:val="none" w:sz="0" w:space="0" w:color="auto"/>
                                                                                            <w:left w:val="none" w:sz="0" w:space="0" w:color="auto"/>
                                                                                            <w:bottom w:val="none" w:sz="0" w:space="0" w:color="auto"/>
                                                                                            <w:right w:val="none" w:sz="0" w:space="0" w:color="auto"/>
                                                                                          </w:divBdr>
                                                                                        </w:div>
                                                                                      </w:divsChild>
                                                                                    </w:div>
                                                                                    <w:div w:id="2053721718">
                                                                                      <w:marLeft w:val="0"/>
                                                                                      <w:marRight w:val="0"/>
                                                                                      <w:marTop w:val="0"/>
                                                                                      <w:marBottom w:val="0"/>
                                                                                      <w:divBdr>
                                                                                        <w:top w:val="none" w:sz="0" w:space="0" w:color="auto"/>
                                                                                        <w:left w:val="none" w:sz="0" w:space="0" w:color="auto"/>
                                                                                        <w:bottom w:val="none" w:sz="0" w:space="0" w:color="auto"/>
                                                                                        <w:right w:val="none" w:sz="0" w:space="0" w:color="auto"/>
                                                                                      </w:divBdr>
                                                                                    </w:div>
                                                                                  </w:divsChild>
                                                                                </w:div>
                                                                                <w:div w:id="2096975764">
                                                                                  <w:marLeft w:val="0"/>
                                                                                  <w:marRight w:val="0"/>
                                                                                  <w:marTop w:val="0"/>
                                                                                  <w:marBottom w:val="0"/>
                                                                                  <w:divBdr>
                                                                                    <w:top w:val="none" w:sz="0" w:space="0" w:color="auto"/>
                                                                                    <w:left w:val="none" w:sz="0" w:space="0" w:color="auto"/>
                                                                                    <w:bottom w:val="none" w:sz="0" w:space="0" w:color="auto"/>
                                                                                    <w:right w:val="none" w:sz="0" w:space="0" w:color="auto"/>
                                                                                  </w:divBdr>
                                                                                  <w:divsChild>
                                                                                    <w:div w:id="248009126">
                                                                                      <w:marLeft w:val="0"/>
                                                                                      <w:marRight w:val="0"/>
                                                                                      <w:marTop w:val="0"/>
                                                                                      <w:marBottom w:val="0"/>
                                                                                      <w:divBdr>
                                                                                        <w:top w:val="none" w:sz="0" w:space="0" w:color="auto"/>
                                                                                        <w:left w:val="none" w:sz="0" w:space="0" w:color="auto"/>
                                                                                        <w:bottom w:val="none" w:sz="0" w:space="0" w:color="auto"/>
                                                                                        <w:right w:val="none" w:sz="0" w:space="0" w:color="auto"/>
                                                                                      </w:divBdr>
                                                                                      <w:divsChild>
                                                                                        <w:div w:id="1039012789">
                                                                                          <w:marLeft w:val="0"/>
                                                                                          <w:marRight w:val="0"/>
                                                                                          <w:marTop w:val="0"/>
                                                                                          <w:marBottom w:val="0"/>
                                                                                          <w:divBdr>
                                                                                            <w:top w:val="none" w:sz="0" w:space="0" w:color="auto"/>
                                                                                            <w:left w:val="none" w:sz="0" w:space="0" w:color="auto"/>
                                                                                            <w:bottom w:val="none" w:sz="0" w:space="0" w:color="auto"/>
                                                                                            <w:right w:val="none" w:sz="0" w:space="0" w:color="auto"/>
                                                                                          </w:divBdr>
                                                                                        </w:div>
                                                                                      </w:divsChild>
                                                                                    </w:div>
                                                                                    <w:div w:id="81684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865078">
                                                                              <w:marLeft w:val="0"/>
                                                                              <w:marRight w:val="0"/>
                                                                              <w:marTop w:val="0"/>
                                                                              <w:marBottom w:val="300"/>
                                                                              <w:divBdr>
                                                                                <w:top w:val="single" w:sz="6" w:space="4" w:color="EDEDED"/>
                                                                                <w:left w:val="single" w:sz="6" w:space="4" w:color="EDEDED"/>
                                                                                <w:bottom w:val="single" w:sz="6" w:space="4" w:color="EDEDED"/>
                                                                                <w:right w:val="single" w:sz="6" w:space="4" w:color="EDEDED"/>
                                                                              </w:divBdr>
                                                                              <w:divsChild>
                                                                                <w:div w:id="128863981">
                                                                                  <w:marLeft w:val="0"/>
                                                                                  <w:marRight w:val="0"/>
                                                                                  <w:marTop w:val="0"/>
                                                                                  <w:marBottom w:val="0"/>
                                                                                  <w:divBdr>
                                                                                    <w:top w:val="none" w:sz="0" w:space="0" w:color="auto"/>
                                                                                    <w:left w:val="none" w:sz="0" w:space="0" w:color="auto"/>
                                                                                    <w:bottom w:val="none" w:sz="0" w:space="0" w:color="auto"/>
                                                                                    <w:right w:val="none" w:sz="0" w:space="0" w:color="auto"/>
                                                                                  </w:divBdr>
                                                                                  <w:divsChild>
                                                                                    <w:div w:id="655838570">
                                                                                      <w:marLeft w:val="0"/>
                                                                                      <w:marRight w:val="0"/>
                                                                                      <w:marTop w:val="0"/>
                                                                                      <w:marBottom w:val="0"/>
                                                                                      <w:divBdr>
                                                                                        <w:top w:val="none" w:sz="0" w:space="0" w:color="auto"/>
                                                                                        <w:left w:val="none" w:sz="0" w:space="0" w:color="auto"/>
                                                                                        <w:bottom w:val="none" w:sz="0" w:space="0" w:color="auto"/>
                                                                                        <w:right w:val="none" w:sz="0" w:space="0" w:color="auto"/>
                                                                                      </w:divBdr>
                                                                                    </w:div>
                                                                                  </w:divsChild>
                                                                                </w:div>
                                                                                <w:div w:id="612327001">
                                                                                  <w:marLeft w:val="1725"/>
                                                                                  <w:marRight w:val="1725"/>
                                                                                  <w:marTop w:val="0"/>
                                                                                  <w:marBottom w:val="0"/>
                                                                                  <w:divBdr>
                                                                                    <w:top w:val="none" w:sz="0" w:space="0" w:color="auto"/>
                                                                                    <w:left w:val="none" w:sz="0" w:space="0" w:color="auto"/>
                                                                                    <w:bottom w:val="none" w:sz="0" w:space="0" w:color="auto"/>
                                                                                    <w:right w:val="none" w:sz="0" w:space="0" w:color="auto"/>
                                                                                  </w:divBdr>
                                                                                  <w:divsChild>
                                                                                    <w:div w:id="1869294512">
                                                                                      <w:marLeft w:val="0"/>
                                                                                      <w:marRight w:val="480"/>
                                                                                      <w:marTop w:val="0"/>
                                                                                      <w:marBottom w:val="0"/>
                                                                                      <w:divBdr>
                                                                                        <w:top w:val="none" w:sz="0" w:space="0" w:color="auto"/>
                                                                                        <w:left w:val="none" w:sz="0" w:space="0" w:color="auto"/>
                                                                                        <w:bottom w:val="none" w:sz="0" w:space="0" w:color="auto"/>
                                                                                        <w:right w:val="none" w:sz="0" w:space="0" w:color="auto"/>
                                                                                      </w:divBdr>
                                                                                    </w:div>
                                                                                  </w:divsChild>
                                                                                </w:div>
                                                                                <w:div w:id="1204560689">
                                                                                  <w:marLeft w:val="0"/>
                                                                                  <w:marRight w:val="0"/>
                                                                                  <w:marTop w:val="0"/>
                                                                                  <w:marBottom w:val="0"/>
                                                                                  <w:divBdr>
                                                                                    <w:top w:val="none" w:sz="0" w:space="0" w:color="auto"/>
                                                                                    <w:left w:val="none" w:sz="0" w:space="0" w:color="auto"/>
                                                                                    <w:bottom w:val="none" w:sz="0" w:space="0" w:color="auto"/>
                                                                                    <w:right w:val="none" w:sz="0" w:space="0" w:color="auto"/>
                                                                                  </w:divBdr>
                                                                                  <w:divsChild>
                                                                                    <w:div w:id="173342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566232">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sChild>
                                                    </w:div>
                                                  </w:divsChild>
                                                </w:div>
                                              </w:divsChild>
                                            </w:div>
                                          </w:divsChild>
                                        </w:div>
                                        <w:div w:id="1034580513">
                                          <w:marLeft w:val="0"/>
                                          <w:marRight w:val="0"/>
                                          <w:marTop w:val="0"/>
                                          <w:marBottom w:val="30"/>
                                          <w:divBdr>
                                            <w:top w:val="none" w:sz="0" w:space="0" w:color="auto"/>
                                            <w:left w:val="none" w:sz="0" w:space="0" w:color="auto"/>
                                            <w:bottom w:val="none" w:sz="0" w:space="0" w:color="auto"/>
                                            <w:right w:val="none" w:sz="0" w:space="0" w:color="auto"/>
                                          </w:divBdr>
                                          <w:divsChild>
                                            <w:div w:id="814296772">
                                              <w:marLeft w:val="0"/>
                                              <w:marRight w:val="0"/>
                                              <w:marTop w:val="0"/>
                                              <w:marBottom w:val="0"/>
                                              <w:divBdr>
                                                <w:top w:val="none" w:sz="0" w:space="0" w:color="auto"/>
                                                <w:left w:val="none" w:sz="0" w:space="0" w:color="auto"/>
                                                <w:bottom w:val="none" w:sz="0" w:space="0" w:color="auto"/>
                                                <w:right w:val="none" w:sz="0" w:space="0" w:color="auto"/>
                                              </w:divBdr>
                                              <w:divsChild>
                                                <w:div w:id="210568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7156346">
      <w:bodyDiv w:val="1"/>
      <w:marLeft w:val="0"/>
      <w:marRight w:val="0"/>
      <w:marTop w:val="0"/>
      <w:marBottom w:val="0"/>
      <w:divBdr>
        <w:top w:val="none" w:sz="0" w:space="0" w:color="auto"/>
        <w:left w:val="none" w:sz="0" w:space="0" w:color="auto"/>
        <w:bottom w:val="none" w:sz="0" w:space="0" w:color="auto"/>
        <w:right w:val="none" w:sz="0" w:space="0" w:color="auto"/>
      </w:divBdr>
    </w:div>
    <w:div w:id="1948269954">
      <w:bodyDiv w:val="1"/>
      <w:marLeft w:val="0"/>
      <w:marRight w:val="0"/>
      <w:marTop w:val="0"/>
      <w:marBottom w:val="0"/>
      <w:divBdr>
        <w:top w:val="none" w:sz="0" w:space="0" w:color="auto"/>
        <w:left w:val="none" w:sz="0" w:space="0" w:color="auto"/>
        <w:bottom w:val="none" w:sz="0" w:space="0" w:color="auto"/>
        <w:right w:val="none" w:sz="0" w:space="0" w:color="auto"/>
      </w:divBdr>
      <w:divsChild>
        <w:div w:id="63143891">
          <w:marLeft w:val="0"/>
          <w:marRight w:val="0"/>
          <w:marTop w:val="300"/>
          <w:marBottom w:val="0"/>
          <w:divBdr>
            <w:top w:val="none" w:sz="0" w:space="0" w:color="auto"/>
            <w:left w:val="none" w:sz="0" w:space="0" w:color="auto"/>
            <w:bottom w:val="none" w:sz="0" w:space="0" w:color="auto"/>
            <w:right w:val="none" w:sz="0" w:space="0" w:color="auto"/>
          </w:divBdr>
          <w:divsChild>
            <w:div w:id="860437124">
              <w:marLeft w:val="0"/>
              <w:marRight w:val="0"/>
              <w:marTop w:val="0"/>
              <w:marBottom w:val="0"/>
              <w:divBdr>
                <w:top w:val="none" w:sz="0" w:space="0" w:color="auto"/>
                <w:left w:val="none" w:sz="0" w:space="0" w:color="auto"/>
                <w:bottom w:val="none" w:sz="0" w:space="0" w:color="auto"/>
                <w:right w:val="none" w:sz="0" w:space="0" w:color="auto"/>
              </w:divBdr>
              <w:divsChild>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62796">
          <w:marLeft w:val="0"/>
          <w:marRight w:val="0"/>
          <w:marTop w:val="0"/>
          <w:marBottom w:val="0"/>
          <w:divBdr>
            <w:top w:val="none" w:sz="0" w:space="0" w:color="auto"/>
            <w:left w:val="none" w:sz="0" w:space="0" w:color="auto"/>
            <w:bottom w:val="none" w:sz="0" w:space="0" w:color="auto"/>
            <w:right w:val="none" w:sz="0" w:space="0" w:color="auto"/>
          </w:divBdr>
          <w:divsChild>
            <w:div w:id="1926718421">
              <w:marLeft w:val="0"/>
              <w:marRight w:val="0"/>
              <w:marTop w:val="0"/>
              <w:marBottom w:val="0"/>
              <w:divBdr>
                <w:top w:val="none" w:sz="0" w:space="0" w:color="auto"/>
                <w:left w:val="none" w:sz="0" w:space="0" w:color="auto"/>
                <w:bottom w:val="none" w:sz="0" w:space="0" w:color="auto"/>
                <w:right w:val="none" w:sz="0" w:space="0" w:color="auto"/>
              </w:divBdr>
            </w:div>
          </w:divsChild>
        </w:div>
        <w:div w:id="384110078">
          <w:marLeft w:val="0"/>
          <w:marRight w:val="0"/>
          <w:marTop w:val="300"/>
          <w:marBottom w:val="0"/>
          <w:divBdr>
            <w:top w:val="none" w:sz="0" w:space="0" w:color="auto"/>
            <w:left w:val="none" w:sz="0" w:space="0" w:color="auto"/>
            <w:bottom w:val="none" w:sz="0" w:space="0" w:color="auto"/>
            <w:right w:val="none" w:sz="0" w:space="0" w:color="auto"/>
          </w:divBdr>
          <w:divsChild>
            <w:div w:id="1780947226">
              <w:marLeft w:val="0"/>
              <w:marRight w:val="0"/>
              <w:marTop w:val="0"/>
              <w:marBottom w:val="0"/>
              <w:divBdr>
                <w:top w:val="none" w:sz="0" w:space="0" w:color="auto"/>
                <w:left w:val="none" w:sz="0" w:space="0" w:color="auto"/>
                <w:bottom w:val="none" w:sz="0" w:space="0" w:color="auto"/>
                <w:right w:val="none" w:sz="0" w:space="0" w:color="auto"/>
              </w:divBdr>
              <w:divsChild>
                <w:div w:id="67824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007913">
          <w:marLeft w:val="0"/>
          <w:marRight w:val="0"/>
          <w:marTop w:val="0"/>
          <w:marBottom w:val="0"/>
          <w:divBdr>
            <w:top w:val="none" w:sz="0" w:space="0" w:color="auto"/>
            <w:left w:val="none" w:sz="0" w:space="0" w:color="auto"/>
            <w:bottom w:val="none" w:sz="0" w:space="0" w:color="auto"/>
            <w:right w:val="none" w:sz="0" w:space="0" w:color="auto"/>
          </w:divBdr>
        </w:div>
        <w:div w:id="451480056">
          <w:marLeft w:val="0"/>
          <w:marRight w:val="0"/>
          <w:marTop w:val="0"/>
          <w:marBottom w:val="0"/>
          <w:divBdr>
            <w:top w:val="none" w:sz="0" w:space="0" w:color="auto"/>
            <w:left w:val="none" w:sz="0" w:space="0" w:color="auto"/>
            <w:bottom w:val="none" w:sz="0" w:space="0" w:color="auto"/>
            <w:right w:val="none" w:sz="0" w:space="0" w:color="auto"/>
          </w:divBdr>
        </w:div>
        <w:div w:id="526261458">
          <w:marLeft w:val="0"/>
          <w:marRight w:val="0"/>
          <w:marTop w:val="0"/>
          <w:marBottom w:val="0"/>
          <w:divBdr>
            <w:top w:val="none" w:sz="0" w:space="0" w:color="auto"/>
            <w:left w:val="none" w:sz="0" w:space="0" w:color="auto"/>
            <w:bottom w:val="none" w:sz="0" w:space="0" w:color="auto"/>
            <w:right w:val="none" w:sz="0" w:space="0" w:color="auto"/>
          </w:divBdr>
          <w:divsChild>
            <w:div w:id="1857039150">
              <w:marLeft w:val="0"/>
              <w:marRight w:val="0"/>
              <w:marTop w:val="0"/>
              <w:marBottom w:val="0"/>
              <w:divBdr>
                <w:top w:val="none" w:sz="0" w:space="0" w:color="auto"/>
                <w:left w:val="none" w:sz="0" w:space="0" w:color="auto"/>
                <w:bottom w:val="none" w:sz="0" w:space="0" w:color="auto"/>
                <w:right w:val="none" w:sz="0" w:space="0" w:color="auto"/>
              </w:divBdr>
            </w:div>
          </w:divsChild>
        </w:div>
        <w:div w:id="647637796">
          <w:marLeft w:val="0"/>
          <w:marRight w:val="0"/>
          <w:marTop w:val="300"/>
          <w:marBottom w:val="0"/>
          <w:divBdr>
            <w:top w:val="none" w:sz="0" w:space="0" w:color="auto"/>
            <w:left w:val="none" w:sz="0" w:space="0" w:color="auto"/>
            <w:bottom w:val="none" w:sz="0" w:space="0" w:color="auto"/>
            <w:right w:val="none" w:sz="0" w:space="0" w:color="auto"/>
          </w:divBdr>
          <w:divsChild>
            <w:div w:id="1897859294">
              <w:marLeft w:val="0"/>
              <w:marRight w:val="0"/>
              <w:marTop w:val="0"/>
              <w:marBottom w:val="0"/>
              <w:divBdr>
                <w:top w:val="none" w:sz="0" w:space="0" w:color="auto"/>
                <w:left w:val="none" w:sz="0" w:space="0" w:color="auto"/>
                <w:bottom w:val="none" w:sz="0" w:space="0" w:color="auto"/>
                <w:right w:val="none" w:sz="0" w:space="0" w:color="auto"/>
              </w:divBdr>
              <w:divsChild>
                <w:div w:id="1424494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097049">
          <w:marLeft w:val="0"/>
          <w:marRight w:val="0"/>
          <w:marTop w:val="0"/>
          <w:marBottom w:val="0"/>
          <w:divBdr>
            <w:top w:val="none" w:sz="0" w:space="0" w:color="auto"/>
            <w:left w:val="none" w:sz="0" w:space="0" w:color="auto"/>
            <w:bottom w:val="none" w:sz="0" w:space="0" w:color="auto"/>
            <w:right w:val="none" w:sz="0" w:space="0" w:color="auto"/>
          </w:divBdr>
          <w:divsChild>
            <w:div w:id="1573813711">
              <w:marLeft w:val="0"/>
              <w:marRight w:val="0"/>
              <w:marTop w:val="0"/>
              <w:marBottom w:val="0"/>
              <w:divBdr>
                <w:top w:val="none" w:sz="0" w:space="0" w:color="auto"/>
                <w:left w:val="none" w:sz="0" w:space="0" w:color="auto"/>
                <w:bottom w:val="none" w:sz="0" w:space="0" w:color="auto"/>
                <w:right w:val="none" w:sz="0" w:space="0" w:color="auto"/>
              </w:divBdr>
            </w:div>
          </w:divsChild>
        </w:div>
        <w:div w:id="671837360">
          <w:marLeft w:val="0"/>
          <w:marRight w:val="0"/>
          <w:marTop w:val="0"/>
          <w:marBottom w:val="0"/>
          <w:divBdr>
            <w:top w:val="none" w:sz="0" w:space="0" w:color="auto"/>
            <w:left w:val="none" w:sz="0" w:space="0" w:color="auto"/>
            <w:bottom w:val="none" w:sz="0" w:space="0" w:color="auto"/>
            <w:right w:val="none" w:sz="0" w:space="0" w:color="auto"/>
          </w:divBdr>
          <w:divsChild>
            <w:div w:id="424881640">
              <w:marLeft w:val="0"/>
              <w:marRight w:val="0"/>
              <w:marTop w:val="0"/>
              <w:marBottom w:val="0"/>
              <w:divBdr>
                <w:top w:val="none" w:sz="0" w:space="0" w:color="auto"/>
                <w:left w:val="none" w:sz="0" w:space="0" w:color="auto"/>
                <w:bottom w:val="none" w:sz="0" w:space="0" w:color="auto"/>
                <w:right w:val="none" w:sz="0" w:space="0" w:color="auto"/>
              </w:divBdr>
            </w:div>
          </w:divsChild>
        </w:div>
        <w:div w:id="864485399">
          <w:marLeft w:val="0"/>
          <w:marRight w:val="0"/>
          <w:marTop w:val="0"/>
          <w:marBottom w:val="0"/>
          <w:divBdr>
            <w:top w:val="none" w:sz="0" w:space="0" w:color="auto"/>
            <w:left w:val="none" w:sz="0" w:space="0" w:color="auto"/>
            <w:bottom w:val="none" w:sz="0" w:space="0" w:color="auto"/>
            <w:right w:val="none" w:sz="0" w:space="0" w:color="auto"/>
          </w:divBdr>
        </w:div>
        <w:div w:id="905645493">
          <w:marLeft w:val="0"/>
          <w:marRight w:val="0"/>
          <w:marTop w:val="0"/>
          <w:marBottom w:val="0"/>
          <w:divBdr>
            <w:top w:val="none" w:sz="0" w:space="0" w:color="auto"/>
            <w:left w:val="none" w:sz="0" w:space="0" w:color="auto"/>
            <w:bottom w:val="none" w:sz="0" w:space="0" w:color="auto"/>
            <w:right w:val="none" w:sz="0" w:space="0" w:color="auto"/>
          </w:divBdr>
        </w:div>
        <w:div w:id="1260218992">
          <w:marLeft w:val="0"/>
          <w:marRight w:val="0"/>
          <w:marTop w:val="0"/>
          <w:marBottom w:val="0"/>
          <w:divBdr>
            <w:top w:val="none" w:sz="0" w:space="0" w:color="auto"/>
            <w:left w:val="none" w:sz="0" w:space="0" w:color="auto"/>
            <w:bottom w:val="none" w:sz="0" w:space="0" w:color="auto"/>
            <w:right w:val="none" w:sz="0" w:space="0" w:color="auto"/>
          </w:divBdr>
          <w:divsChild>
            <w:div w:id="1818256743">
              <w:marLeft w:val="0"/>
              <w:marRight w:val="0"/>
              <w:marTop w:val="0"/>
              <w:marBottom w:val="0"/>
              <w:divBdr>
                <w:top w:val="none" w:sz="0" w:space="0" w:color="auto"/>
                <w:left w:val="none" w:sz="0" w:space="0" w:color="auto"/>
                <w:bottom w:val="none" w:sz="0" w:space="0" w:color="auto"/>
                <w:right w:val="none" w:sz="0" w:space="0" w:color="auto"/>
              </w:divBdr>
            </w:div>
          </w:divsChild>
        </w:div>
        <w:div w:id="1492529205">
          <w:marLeft w:val="0"/>
          <w:marRight w:val="0"/>
          <w:marTop w:val="0"/>
          <w:marBottom w:val="0"/>
          <w:divBdr>
            <w:top w:val="none" w:sz="0" w:space="0" w:color="auto"/>
            <w:left w:val="none" w:sz="0" w:space="0" w:color="auto"/>
            <w:bottom w:val="none" w:sz="0" w:space="0" w:color="auto"/>
            <w:right w:val="none" w:sz="0" w:space="0" w:color="auto"/>
          </w:divBdr>
        </w:div>
        <w:div w:id="1503735872">
          <w:marLeft w:val="0"/>
          <w:marRight w:val="0"/>
          <w:marTop w:val="0"/>
          <w:marBottom w:val="0"/>
          <w:divBdr>
            <w:top w:val="none" w:sz="0" w:space="0" w:color="auto"/>
            <w:left w:val="none" w:sz="0" w:space="0" w:color="auto"/>
            <w:bottom w:val="none" w:sz="0" w:space="0" w:color="auto"/>
            <w:right w:val="none" w:sz="0" w:space="0" w:color="auto"/>
          </w:divBdr>
          <w:divsChild>
            <w:div w:id="2133405421">
              <w:marLeft w:val="0"/>
              <w:marRight w:val="0"/>
              <w:marTop w:val="0"/>
              <w:marBottom w:val="0"/>
              <w:divBdr>
                <w:top w:val="none" w:sz="0" w:space="0" w:color="auto"/>
                <w:left w:val="none" w:sz="0" w:space="0" w:color="auto"/>
                <w:bottom w:val="none" w:sz="0" w:space="0" w:color="auto"/>
                <w:right w:val="none" w:sz="0" w:space="0" w:color="auto"/>
              </w:divBdr>
            </w:div>
          </w:divsChild>
        </w:div>
        <w:div w:id="1507330540">
          <w:marLeft w:val="0"/>
          <w:marRight w:val="0"/>
          <w:marTop w:val="0"/>
          <w:marBottom w:val="0"/>
          <w:divBdr>
            <w:top w:val="none" w:sz="0" w:space="0" w:color="auto"/>
            <w:left w:val="none" w:sz="0" w:space="0" w:color="auto"/>
            <w:bottom w:val="none" w:sz="0" w:space="0" w:color="auto"/>
            <w:right w:val="none" w:sz="0" w:space="0" w:color="auto"/>
          </w:divBdr>
          <w:divsChild>
            <w:div w:id="2063819632">
              <w:marLeft w:val="0"/>
              <w:marRight w:val="0"/>
              <w:marTop w:val="0"/>
              <w:marBottom w:val="0"/>
              <w:divBdr>
                <w:top w:val="none" w:sz="0" w:space="0" w:color="auto"/>
                <w:left w:val="none" w:sz="0" w:space="0" w:color="auto"/>
                <w:bottom w:val="none" w:sz="0" w:space="0" w:color="auto"/>
                <w:right w:val="none" w:sz="0" w:space="0" w:color="auto"/>
              </w:divBdr>
            </w:div>
          </w:divsChild>
        </w:div>
        <w:div w:id="1738552476">
          <w:marLeft w:val="0"/>
          <w:marRight w:val="0"/>
          <w:marTop w:val="0"/>
          <w:marBottom w:val="0"/>
          <w:divBdr>
            <w:top w:val="none" w:sz="0" w:space="0" w:color="auto"/>
            <w:left w:val="none" w:sz="0" w:space="0" w:color="auto"/>
            <w:bottom w:val="none" w:sz="0" w:space="0" w:color="auto"/>
            <w:right w:val="none" w:sz="0" w:space="0" w:color="auto"/>
          </w:divBdr>
        </w:div>
        <w:div w:id="2021421774">
          <w:marLeft w:val="0"/>
          <w:marRight w:val="0"/>
          <w:marTop w:val="0"/>
          <w:marBottom w:val="0"/>
          <w:divBdr>
            <w:top w:val="none" w:sz="0" w:space="0" w:color="auto"/>
            <w:left w:val="none" w:sz="0" w:space="0" w:color="auto"/>
            <w:bottom w:val="none" w:sz="0" w:space="0" w:color="auto"/>
            <w:right w:val="none" w:sz="0" w:space="0" w:color="auto"/>
          </w:divBdr>
        </w:div>
      </w:divsChild>
    </w:div>
    <w:div w:id="1948390830">
      <w:bodyDiv w:val="1"/>
      <w:marLeft w:val="0"/>
      <w:marRight w:val="0"/>
      <w:marTop w:val="0"/>
      <w:marBottom w:val="0"/>
      <w:divBdr>
        <w:top w:val="none" w:sz="0" w:space="0" w:color="auto"/>
        <w:left w:val="none" w:sz="0" w:space="0" w:color="auto"/>
        <w:bottom w:val="none" w:sz="0" w:space="0" w:color="auto"/>
        <w:right w:val="none" w:sz="0" w:space="0" w:color="auto"/>
      </w:divBdr>
      <w:divsChild>
        <w:div w:id="482234771">
          <w:marLeft w:val="0"/>
          <w:marRight w:val="0"/>
          <w:marTop w:val="0"/>
          <w:marBottom w:val="0"/>
          <w:divBdr>
            <w:top w:val="none" w:sz="0" w:space="0" w:color="auto"/>
            <w:left w:val="none" w:sz="0" w:space="0" w:color="auto"/>
            <w:bottom w:val="none" w:sz="0" w:space="0" w:color="auto"/>
            <w:right w:val="none" w:sz="0" w:space="0" w:color="auto"/>
          </w:divBdr>
        </w:div>
        <w:div w:id="1350719947">
          <w:marLeft w:val="0"/>
          <w:marRight w:val="0"/>
          <w:marTop w:val="0"/>
          <w:marBottom w:val="0"/>
          <w:divBdr>
            <w:top w:val="none" w:sz="0" w:space="0" w:color="auto"/>
            <w:left w:val="none" w:sz="0" w:space="0" w:color="auto"/>
            <w:bottom w:val="none" w:sz="0" w:space="0" w:color="auto"/>
            <w:right w:val="none" w:sz="0" w:space="0" w:color="auto"/>
          </w:divBdr>
          <w:divsChild>
            <w:div w:id="431979804">
              <w:marLeft w:val="0"/>
              <w:marRight w:val="0"/>
              <w:marTop w:val="0"/>
              <w:marBottom w:val="0"/>
              <w:divBdr>
                <w:top w:val="none" w:sz="0" w:space="0" w:color="auto"/>
                <w:left w:val="none" w:sz="0" w:space="0" w:color="auto"/>
                <w:bottom w:val="none" w:sz="0" w:space="0" w:color="auto"/>
                <w:right w:val="none" w:sz="0" w:space="0" w:color="auto"/>
              </w:divBdr>
            </w:div>
          </w:divsChild>
        </w:div>
        <w:div w:id="1506361359">
          <w:marLeft w:val="0"/>
          <w:marRight w:val="0"/>
          <w:marTop w:val="0"/>
          <w:marBottom w:val="0"/>
          <w:divBdr>
            <w:top w:val="none" w:sz="0" w:space="0" w:color="auto"/>
            <w:left w:val="none" w:sz="0" w:space="0" w:color="auto"/>
            <w:bottom w:val="none" w:sz="0" w:space="0" w:color="auto"/>
            <w:right w:val="none" w:sz="0" w:space="0" w:color="auto"/>
          </w:divBdr>
        </w:div>
        <w:div w:id="1062097844">
          <w:marLeft w:val="0"/>
          <w:marRight w:val="0"/>
          <w:marTop w:val="0"/>
          <w:marBottom w:val="0"/>
          <w:divBdr>
            <w:top w:val="none" w:sz="0" w:space="0" w:color="auto"/>
            <w:left w:val="none" w:sz="0" w:space="0" w:color="auto"/>
            <w:bottom w:val="none" w:sz="0" w:space="0" w:color="auto"/>
            <w:right w:val="none" w:sz="0" w:space="0" w:color="auto"/>
          </w:divBdr>
          <w:divsChild>
            <w:div w:id="394013043">
              <w:marLeft w:val="0"/>
              <w:marRight w:val="0"/>
              <w:marTop w:val="0"/>
              <w:marBottom w:val="0"/>
              <w:divBdr>
                <w:top w:val="none" w:sz="0" w:space="0" w:color="auto"/>
                <w:left w:val="none" w:sz="0" w:space="0" w:color="auto"/>
                <w:bottom w:val="none" w:sz="0" w:space="0" w:color="auto"/>
                <w:right w:val="none" w:sz="0" w:space="0" w:color="auto"/>
              </w:divBdr>
            </w:div>
          </w:divsChild>
        </w:div>
        <w:div w:id="947808868">
          <w:marLeft w:val="0"/>
          <w:marRight w:val="0"/>
          <w:marTop w:val="0"/>
          <w:marBottom w:val="0"/>
          <w:divBdr>
            <w:top w:val="none" w:sz="0" w:space="0" w:color="auto"/>
            <w:left w:val="none" w:sz="0" w:space="0" w:color="auto"/>
            <w:bottom w:val="none" w:sz="0" w:space="0" w:color="auto"/>
            <w:right w:val="none" w:sz="0" w:space="0" w:color="auto"/>
          </w:divBdr>
        </w:div>
        <w:div w:id="755789433">
          <w:marLeft w:val="0"/>
          <w:marRight w:val="0"/>
          <w:marTop w:val="0"/>
          <w:marBottom w:val="0"/>
          <w:divBdr>
            <w:top w:val="none" w:sz="0" w:space="0" w:color="auto"/>
            <w:left w:val="none" w:sz="0" w:space="0" w:color="auto"/>
            <w:bottom w:val="none" w:sz="0" w:space="0" w:color="auto"/>
            <w:right w:val="none" w:sz="0" w:space="0" w:color="auto"/>
          </w:divBdr>
          <w:divsChild>
            <w:div w:id="840201592">
              <w:marLeft w:val="0"/>
              <w:marRight w:val="0"/>
              <w:marTop w:val="0"/>
              <w:marBottom w:val="0"/>
              <w:divBdr>
                <w:top w:val="none" w:sz="0" w:space="0" w:color="auto"/>
                <w:left w:val="none" w:sz="0" w:space="0" w:color="auto"/>
                <w:bottom w:val="none" w:sz="0" w:space="0" w:color="auto"/>
                <w:right w:val="none" w:sz="0" w:space="0" w:color="auto"/>
              </w:divBdr>
            </w:div>
          </w:divsChild>
        </w:div>
        <w:div w:id="976181466">
          <w:marLeft w:val="0"/>
          <w:marRight w:val="0"/>
          <w:marTop w:val="0"/>
          <w:marBottom w:val="0"/>
          <w:divBdr>
            <w:top w:val="none" w:sz="0" w:space="0" w:color="auto"/>
            <w:left w:val="none" w:sz="0" w:space="0" w:color="auto"/>
            <w:bottom w:val="none" w:sz="0" w:space="0" w:color="auto"/>
            <w:right w:val="none" w:sz="0" w:space="0" w:color="auto"/>
          </w:divBdr>
        </w:div>
        <w:div w:id="934241539">
          <w:marLeft w:val="0"/>
          <w:marRight w:val="0"/>
          <w:marTop w:val="0"/>
          <w:marBottom w:val="0"/>
          <w:divBdr>
            <w:top w:val="none" w:sz="0" w:space="0" w:color="auto"/>
            <w:left w:val="none" w:sz="0" w:space="0" w:color="auto"/>
            <w:bottom w:val="none" w:sz="0" w:space="0" w:color="auto"/>
            <w:right w:val="none" w:sz="0" w:space="0" w:color="auto"/>
          </w:divBdr>
          <w:divsChild>
            <w:div w:id="1438523863">
              <w:marLeft w:val="0"/>
              <w:marRight w:val="0"/>
              <w:marTop w:val="0"/>
              <w:marBottom w:val="0"/>
              <w:divBdr>
                <w:top w:val="none" w:sz="0" w:space="0" w:color="auto"/>
                <w:left w:val="none" w:sz="0" w:space="0" w:color="auto"/>
                <w:bottom w:val="none" w:sz="0" w:space="0" w:color="auto"/>
                <w:right w:val="none" w:sz="0" w:space="0" w:color="auto"/>
              </w:divBdr>
            </w:div>
          </w:divsChild>
        </w:div>
        <w:div w:id="1307927273">
          <w:marLeft w:val="0"/>
          <w:marRight w:val="0"/>
          <w:marTop w:val="0"/>
          <w:marBottom w:val="0"/>
          <w:divBdr>
            <w:top w:val="none" w:sz="0" w:space="0" w:color="auto"/>
            <w:left w:val="none" w:sz="0" w:space="0" w:color="auto"/>
            <w:bottom w:val="none" w:sz="0" w:space="0" w:color="auto"/>
            <w:right w:val="none" w:sz="0" w:space="0" w:color="auto"/>
          </w:divBdr>
        </w:div>
        <w:div w:id="2046175307">
          <w:marLeft w:val="0"/>
          <w:marRight w:val="0"/>
          <w:marTop w:val="0"/>
          <w:marBottom w:val="0"/>
          <w:divBdr>
            <w:top w:val="none" w:sz="0" w:space="0" w:color="auto"/>
            <w:left w:val="none" w:sz="0" w:space="0" w:color="auto"/>
            <w:bottom w:val="none" w:sz="0" w:space="0" w:color="auto"/>
            <w:right w:val="none" w:sz="0" w:space="0" w:color="auto"/>
          </w:divBdr>
          <w:divsChild>
            <w:div w:id="508830198">
              <w:marLeft w:val="0"/>
              <w:marRight w:val="0"/>
              <w:marTop w:val="0"/>
              <w:marBottom w:val="0"/>
              <w:divBdr>
                <w:top w:val="none" w:sz="0" w:space="0" w:color="auto"/>
                <w:left w:val="none" w:sz="0" w:space="0" w:color="auto"/>
                <w:bottom w:val="none" w:sz="0" w:space="0" w:color="auto"/>
                <w:right w:val="none" w:sz="0" w:space="0" w:color="auto"/>
              </w:divBdr>
            </w:div>
          </w:divsChild>
        </w:div>
        <w:div w:id="1780568317">
          <w:marLeft w:val="0"/>
          <w:marRight w:val="0"/>
          <w:marTop w:val="0"/>
          <w:marBottom w:val="0"/>
          <w:divBdr>
            <w:top w:val="none" w:sz="0" w:space="0" w:color="auto"/>
            <w:left w:val="none" w:sz="0" w:space="0" w:color="auto"/>
            <w:bottom w:val="none" w:sz="0" w:space="0" w:color="auto"/>
            <w:right w:val="none" w:sz="0" w:space="0" w:color="auto"/>
          </w:divBdr>
        </w:div>
        <w:div w:id="126708786">
          <w:marLeft w:val="0"/>
          <w:marRight w:val="0"/>
          <w:marTop w:val="0"/>
          <w:marBottom w:val="0"/>
          <w:divBdr>
            <w:top w:val="none" w:sz="0" w:space="0" w:color="auto"/>
            <w:left w:val="none" w:sz="0" w:space="0" w:color="auto"/>
            <w:bottom w:val="none" w:sz="0" w:space="0" w:color="auto"/>
            <w:right w:val="none" w:sz="0" w:space="0" w:color="auto"/>
          </w:divBdr>
          <w:divsChild>
            <w:div w:id="715618346">
              <w:marLeft w:val="0"/>
              <w:marRight w:val="0"/>
              <w:marTop w:val="0"/>
              <w:marBottom w:val="0"/>
              <w:divBdr>
                <w:top w:val="none" w:sz="0" w:space="0" w:color="auto"/>
                <w:left w:val="none" w:sz="0" w:space="0" w:color="auto"/>
                <w:bottom w:val="none" w:sz="0" w:space="0" w:color="auto"/>
                <w:right w:val="none" w:sz="0" w:space="0" w:color="auto"/>
              </w:divBdr>
            </w:div>
          </w:divsChild>
        </w:div>
        <w:div w:id="1427799720">
          <w:marLeft w:val="0"/>
          <w:marRight w:val="0"/>
          <w:marTop w:val="0"/>
          <w:marBottom w:val="0"/>
          <w:divBdr>
            <w:top w:val="none" w:sz="0" w:space="0" w:color="auto"/>
            <w:left w:val="none" w:sz="0" w:space="0" w:color="auto"/>
            <w:bottom w:val="none" w:sz="0" w:space="0" w:color="auto"/>
            <w:right w:val="none" w:sz="0" w:space="0" w:color="auto"/>
          </w:divBdr>
        </w:div>
        <w:div w:id="476074695">
          <w:marLeft w:val="0"/>
          <w:marRight w:val="0"/>
          <w:marTop w:val="0"/>
          <w:marBottom w:val="0"/>
          <w:divBdr>
            <w:top w:val="none" w:sz="0" w:space="0" w:color="auto"/>
            <w:left w:val="none" w:sz="0" w:space="0" w:color="auto"/>
            <w:bottom w:val="none" w:sz="0" w:space="0" w:color="auto"/>
            <w:right w:val="none" w:sz="0" w:space="0" w:color="auto"/>
          </w:divBdr>
          <w:divsChild>
            <w:div w:id="384107421">
              <w:marLeft w:val="0"/>
              <w:marRight w:val="0"/>
              <w:marTop w:val="0"/>
              <w:marBottom w:val="0"/>
              <w:divBdr>
                <w:top w:val="none" w:sz="0" w:space="0" w:color="auto"/>
                <w:left w:val="none" w:sz="0" w:space="0" w:color="auto"/>
                <w:bottom w:val="none" w:sz="0" w:space="0" w:color="auto"/>
                <w:right w:val="none" w:sz="0" w:space="0" w:color="auto"/>
              </w:divBdr>
            </w:div>
          </w:divsChild>
        </w:div>
        <w:div w:id="475220214">
          <w:marLeft w:val="0"/>
          <w:marRight w:val="0"/>
          <w:marTop w:val="300"/>
          <w:marBottom w:val="0"/>
          <w:divBdr>
            <w:top w:val="none" w:sz="0" w:space="0" w:color="auto"/>
            <w:left w:val="none" w:sz="0" w:space="0" w:color="auto"/>
            <w:bottom w:val="none" w:sz="0" w:space="0" w:color="auto"/>
            <w:right w:val="none" w:sz="0" w:space="0" w:color="auto"/>
          </w:divBdr>
          <w:divsChild>
            <w:div w:id="1867937237">
              <w:marLeft w:val="0"/>
              <w:marRight w:val="0"/>
              <w:marTop w:val="0"/>
              <w:marBottom w:val="0"/>
              <w:divBdr>
                <w:top w:val="none" w:sz="0" w:space="0" w:color="auto"/>
                <w:left w:val="none" w:sz="0" w:space="0" w:color="auto"/>
                <w:bottom w:val="none" w:sz="0" w:space="0" w:color="auto"/>
                <w:right w:val="none" w:sz="0" w:space="0" w:color="auto"/>
              </w:divBdr>
              <w:divsChild>
                <w:div w:id="906300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895327">
          <w:marLeft w:val="0"/>
          <w:marRight w:val="0"/>
          <w:marTop w:val="300"/>
          <w:marBottom w:val="0"/>
          <w:divBdr>
            <w:top w:val="none" w:sz="0" w:space="0" w:color="auto"/>
            <w:left w:val="none" w:sz="0" w:space="0" w:color="auto"/>
            <w:bottom w:val="none" w:sz="0" w:space="0" w:color="auto"/>
            <w:right w:val="none" w:sz="0" w:space="0" w:color="auto"/>
          </w:divBdr>
          <w:divsChild>
            <w:div w:id="785739600">
              <w:marLeft w:val="0"/>
              <w:marRight w:val="0"/>
              <w:marTop w:val="0"/>
              <w:marBottom w:val="0"/>
              <w:divBdr>
                <w:top w:val="none" w:sz="0" w:space="0" w:color="auto"/>
                <w:left w:val="none" w:sz="0" w:space="0" w:color="auto"/>
                <w:bottom w:val="none" w:sz="0" w:space="0" w:color="auto"/>
                <w:right w:val="none" w:sz="0" w:space="0" w:color="auto"/>
              </w:divBdr>
              <w:divsChild>
                <w:div w:id="360666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6425107">
          <w:marLeft w:val="0"/>
          <w:marRight w:val="0"/>
          <w:marTop w:val="300"/>
          <w:marBottom w:val="0"/>
          <w:divBdr>
            <w:top w:val="none" w:sz="0" w:space="0" w:color="auto"/>
            <w:left w:val="none" w:sz="0" w:space="0" w:color="auto"/>
            <w:bottom w:val="none" w:sz="0" w:space="0" w:color="auto"/>
            <w:right w:val="none" w:sz="0" w:space="0" w:color="auto"/>
          </w:divBdr>
          <w:divsChild>
            <w:div w:id="72168123">
              <w:marLeft w:val="0"/>
              <w:marRight w:val="0"/>
              <w:marTop w:val="0"/>
              <w:marBottom w:val="0"/>
              <w:divBdr>
                <w:top w:val="none" w:sz="0" w:space="0" w:color="auto"/>
                <w:left w:val="none" w:sz="0" w:space="0" w:color="auto"/>
                <w:bottom w:val="none" w:sz="0" w:space="0" w:color="auto"/>
                <w:right w:val="none" w:sz="0" w:space="0" w:color="auto"/>
              </w:divBdr>
              <w:divsChild>
                <w:div w:id="438137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7040709">
          <w:marLeft w:val="0"/>
          <w:marRight w:val="0"/>
          <w:marTop w:val="300"/>
          <w:marBottom w:val="0"/>
          <w:divBdr>
            <w:top w:val="none" w:sz="0" w:space="0" w:color="auto"/>
            <w:left w:val="none" w:sz="0" w:space="0" w:color="auto"/>
            <w:bottom w:val="none" w:sz="0" w:space="0" w:color="auto"/>
            <w:right w:val="none" w:sz="0" w:space="0" w:color="auto"/>
          </w:divBdr>
          <w:divsChild>
            <w:div w:id="125321590">
              <w:marLeft w:val="0"/>
              <w:marRight w:val="0"/>
              <w:marTop w:val="0"/>
              <w:marBottom w:val="0"/>
              <w:divBdr>
                <w:top w:val="none" w:sz="0" w:space="0" w:color="auto"/>
                <w:left w:val="none" w:sz="0" w:space="0" w:color="auto"/>
                <w:bottom w:val="none" w:sz="0" w:space="0" w:color="auto"/>
                <w:right w:val="none" w:sz="0" w:space="0" w:color="auto"/>
              </w:divBdr>
              <w:divsChild>
                <w:div w:id="997877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8536555">
      <w:bodyDiv w:val="1"/>
      <w:marLeft w:val="0"/>
      <w:marRight w:val="0"/>
      <w:marTop w:val="0"/>
      <w:marBottom w:val="0"/>
      <w:divBdr>
        <w:top w:val="none" w:sz="0" w:space="0" w:color="auto"/>
        <w:left w:val="none" w:sz="0" w:space="0" w:color="auto"/>
        <w:bottom w:val="none" w:sz="0" w:space="0" w:color="auto"/>
        <w:right w:val="none" w:sz="0" w:space="0" w:color="auto"/>
      </w:divBdr>
      <w:divsChild>
        <w:div w:id="1368027378">
          <w:marLeft w:val="0"/>
          <w:marRight w:val="0"/>
          <w:marTop w:val="0"/>
          <w:marBottom w:val="0"/>
          <w:divBdr>
            <w:top w:val="none" w:sz="0" w:space="0" w:color="auto"/>
            <w:left w:val="none" w:sz="0" w:space="0" w:color="auto"/>
            <w:bottom w:val="none" w:sz="0" w:space="0" w:color="auto"/>
            <w:right w:val="none" w:sz="0" w:space="0" w:color="auto"/>
          </w:divBdr>
        </w:div>
        <w:div w:id="2087267117">
          <w:marLeft w:val="0"/>
          <w:marRight w:val="0"/>
          <w:marTop w:val="0"/>
          <w:marBottom w:val="0"/>
          <w:divBdr>
            <w:top w:val="none" w:sz="0" w:space="0" w:color="auto"/>
            <w:left w:val="none" w:sz="0" w:space="0" w:color="auto"/>
            <w:bottom w:val="none" w:sz="0" w:space="0" w:color="auto"/>
            <w:right w:val="none" w:sz="0" w:space="0" w:color="auto"/>
          </w:divBdr>
          <w:divsChild>
            <w:div w:id="353044013">
              <w:marLeft w:val="0"/>
              <w:marRight w:val="0"/>
              <w:marTop w:val="0"/>
              <w:marBottom w:val="0"/>
              <w:divBdr>
                <w:top w:val="none" w:sz="0" w:space="0" w:color="auto"/>
                <w:left w:val="none" w:sz="0" w:space="0" w:color="auto"/>
                <w:bottom w:val="none" w:sz="0" w:space="0" w:color="auto"/>
                <w:right w:val="none" w:sz="0" w:space="0" w:color="auto"/>
              </w:divBdr>
            </w:div>
          </w:divsChild>
        </w:div>
        <w:div w:id="1842429077">
          <w:marLeft w:val="0"/>
          <w:marRight w:val="0"/>
          <w:marTop w:val="0"/>
          <w:marBottom w:val="0"/>
          <w:divBdr>
            <w:top w:val="none" w:sz="0" w:space="0" w:color="auto"/>
            <w:left w:val="none" w:sz="0" w:space="0" w:color="auto"/>
            <w:bottom w:val="none" w:sz="0" w:space="0" w:color="auto"/>
            <w:right w:val="none" w:sz="0" w:space="0" w:color="auto"/>
          </w:divBdr>
        </w:div>
        <w:div w:id="1947810141">
          <w:marLeft w:val="0"/>
          <w:marRight w:val="0"/>
          <w:marTop w:val="0"/>
          <w:marBottom w:val="0"/>
          <w:divBdr>
            <w:top w:val="none" w:sz="0" w:space="0" w:color="auto"/>
            <w:left w:val="none" w:sz="0" w:space="0" w:color="auto"/>
            <w:bottom w:val="none" w:sz="0" w:space="0" w:color="auto"/>
            <w:right w:val="none" w:sz="0" w:space="0" w:color="auto"/>
          </w:divBdr>
          <w:divsChild>
            <w:div w:id="753090474">
              <w:marLeft w:val="0"/>
              <w:marRight w:val="0"/>
              <w:marTop w:val="0"/>
              <w:marBottom w:val="0"/>
              <w:divBdr>
                <w:top w:val="none" w:sz="0" w:space="0" w:color="auto"/>
                <w:left w:val="none" w:sz="0" w:space="0" w:color="auto"/>
                <w:bottom w:val="none" w:sz="0" w:space="0" w:color="auto"/>
                <w:right w:val="none" w:sz="0" w:space="0" w:color="auto"/>
              </w:divBdr>
            </w:div>
          </w:divsChild>
        </w:div>
        <w:div w:id="100244011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sChild>
            <w:div w:id="360785743">
              <w:marLeft w:val="0"/>
              <w:marRight w:val="0"/>
              <w:marTop w:val="0"/>
              <w:marBottom w:val="0"/>
              <w:divBdr>
                <w:top w:val="none" w:sz="0" w:space="0" w:color="auto"/>
                <w:left w:val="none" w:sz="0" w:space="0" w:color="auto"/>
                <w:bottom w:val="none" w:sz="0" w:space="0" w:color="auto"/>
                <w:right w:val="none" w:sz="0" w:space="0" w:color="auto"/>
              </w:divBdr>
            </w:div>
          </w:divsChild>
        </w:div>
        <w:div w:id="820465221">
          <w:marLeft w:val="0"/>
          <w:marRight w:val="0"/>
          <w:marTop w:val="0"/>
          <w:marBottom w:val="0"/>
          <w:divBdr>
            <w:top w:val="none" w:sz="0" w:space="0" w:color="auto"/>
            <w:left w:val="none" w:sz="0" w:space="0" w:color="auto"/>
            <w:bottom w:val="none" w:sz="0" w:space="0" w:color="auto"/>
            <w:right w:val="none" w:sz="0" w:space="0" w:color="auto"/>
          </w:divBdr>
        </w:div>
        <w:div w:id="872812213">
          <w:marLeft w:val="0"/>
          <w:marRight w:val="0"/>
          <w:marTop w:val="0"/>
          <w:marBottom w:val="0"/>
          <w:divBdr>
            <w:top w:val="none" w:sz="0" w:space="0" w:color="auto"/>
            <w:left w:val="none" w:sz="0" w:space="0" w:color="auto"/>
            <w:bottom w:val="none" w:sz="0" w:space="0" w:color="auto"/>
            <w:right w:val="none" w:sz="0" w:space="0" w:color="auto"/>
          </w:divBdr>
          <w:divsChild>
            <w:div w:id="967080710">
              <w:marLeft w:val="0"/>
              <w:marRight w:val="0"/>
              <w:marTop w:val="0"/>
              <w:marBottom w:val="0"/>
              <w:divBdr>
                <w:top w:val="none" w:sz="0" w:space="0" w:color="auto"/>
                <w:left w:val="none" w:sz="0" w:space="0" w:color="auto"/>
                <w:bottom w:val="none" w:sz="0" w:space="0" w:color="auto"/>
                <w:right w:val="none" w:sz="0" w:space="0" w:color="auto"/>
              </w:divBdr>
            </w:div>
          </w:divsChild>
        </w:div>
        <w:div w:id="1069692756">
          <w:marLeft w:val="0"/>
          <w:marRight w:val="0"/>
          <w:marTop w:val="0"/>
          <w:marBottom w:val="0"/>
          <w:divBdr>
            <w:top w:val="none" w:sz="0" w:space="0" w:color="auto"/>
            <w:left w:val="none" w:sz="0" w:space="0" w:color="auto"/>
            <w:bottom w:val="none" w:sz="0" w:space="0" w:color="auto"/>
            <w:right w:val="none" w:sz="0" w:space="0" w:color="auto"/>
          </w:divBdr>
        </w:div>
        <w:div w:id="1520504936">
          <w:marLeft w:val="0"/>
          <w:marRight w:val="0"/>
          <w:marTop w:val="0"/>
          <w:marBottom w:val="0"/>
          <w:divBdr>
            <w:top w:val="none" w:sz="0" w:space="0" w:color="auto"/>
            <w:left w:val="none" w:sz="0" w:space="0" w:color="auto"/>
            <w:bottom w:val="none" w:sz="0" w:space="0" w:color="auto"/>
            <w:right w:val="none" w:sz="0" w:space="0" w:color="auto"/>
          </w:divBdr>
          <w:divsChild>
            <w:div w:id="738485087">
              <w:marLeft w:val="0"/>
              <w:marRight w:val="0"/>
              <w:marTop w:val="0"/>
              <w:marBottom w:val="0"/>
              <w:divBdr>
                <w:top w:val="none" w:sz="0" w:space="0" w:color="auto"/>
                <w:left w:val="none" w:sz="0" w:space="0" w:color="auto"/>
                <w:bottom w:val="none" w:sz="0" w:space="0" w:color="auto"/>
                <w:right w:val="none" w:sz="0" w:space="0" w:color="auto"/>
              </w:divBdr>
            </w:div>
          </w:divsChild>
        </w:div>
        <w:div w:id="2045323352">
          <w:marLeft w:val="0"/>
          <w:marRight w:val="0"/>
          <w:marTop w:val="0"/>
          <w:marBottom w:val="0"/>
          <w:divBdr>
            <w:top w:val="none" w:sz="0" w:space="0" w:color="auto"/>
            <w:left w:val="none" w:sz="0" w:space="0" w:color="auto"/>
            <w:bottom w:val="none" w:sz="0" w:space="0" w:color="auto"/>
            <w:right w:val="none" w:sz="0" w:space="0" w:color="auto"/>
          </w:divBdr>
        </w:div>
        <w:div w:id="1845776598">
          <w:marLeft w:val="0"/>
          <w:marRight w:val="0"/>
          <w:marTop w:val="0"/>
          <w:marBottom w:val="0"/>
          <w:divBdr>
            <w:top w:val="none" w:sz="0" w:space="0" w:color="auto"/>
            <w:left w:val="none" w:sz="0" w:space="0" w:color="auto"/>
            <w:bottom w:val="none" w:sz="0" w:space="0" w:color="auto"/>
            <w:right w:val="none" w:sz="0" w:space="0" w:color="auto"/>
          </w:divBdr>
          <w:divsChild>
            <w:div w:id="1487866633">
              <w:marLeft w:val="0"/>
              <w:marRight w:val="0"/>
              <w:marTop w:val="0"/>
              <w:marBottom w:val="0"/>
              <w:divBdr>
                <w:top w:val="none" w:sz="0" w:space="0" w:color="auto"/>
                <w:left w:val="none" w:sz="0" w:space="0" w:color="auto"/>
                <w:bottom w:val="none" w:sz="0" w:space="0" w:color="auto"/>
                <w:right w:val="none" w:sz="0" w:space="0" w:color="auto"/>
              </w:divBdr>
            </w:div>
          </w:divsChild>
        </w:div>
        <w:div w:id="1206483155">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sChild>
            <w:div w:id="1772773516">
              <w:marLeft w:val="0"/>
              <w:marRight w:val="0"/>
              <w:marTop w:val="0"/>
              <w:marBottom w:val="0"/>
              <w:divBdr>
                <w:top w:val="none" w:sz="0" w:space="0" w:color="auto"/>
                <w:left w:val="none" w:sz="0" w:space="0" w:color="auto"/>
                <w:bottom w:val="none" w:sz="0" w:space="0" w:color="auto"/>
                <w:right w:val="none" w:sz="0" w:space="0" w:color="auto"/>
              </w:divBdr>
            </w:div>
          </w:divsChild>
        </w:div>
        <w:div w:id="1906256470">
          <w:marLeft w:val="0"/>
          <w:marRight w:val="0"/>
          <w:marTop w:val="300"/>
          <w:marBottom w:val="0"/>
          <w:divBdr>
            <w:top w:val="none" w:sz="0" w:space="0" w:color="auto"/>
            <w:left w:val="none" w:sz="0" w:space="0" w:color="auto"/>
            <w:bottom w:val="none" w:sz="0" w:space="0" w:color="auto"/>
            <w:right w:val="none" w:sz="0" w:space="0" w:color="auto"/>
          </w:divBdr>
          <w:divsChild>
            <w:div w:id="2054696029">
              <w:marLeft w:val="0"/>
              <w:marRight w:val="0"/>
              <w:marTop w:val="0"/>
              <w:marBottom w:val="0"/>
              <w:divBdr>
                <w:top w:val="none" w:sz="0" w:space="0" w:color="auto"/>
                <w:left w:val="none" w:sz="0" w:space="0" w:color="auto"/>
                <w:bottom w:val="none" w:sz="0" w:space="0" w:color="auto"/>
                <w:right w:val="none" w:sz="0" w:space="0" w:color="auto"/>
              </w:divBdr>
              <w:divsChild>
                <w:div w:id="1434477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0139036">
          <w:marLeft w:val="0"/>
          <w:marRight w:val="0"/>
          <w:marTop w:val="300"/>
          <w:marBottom w:val="0"/>
          <w:divBdr>
            <w:top w:val="none" w:sz="0" w:space="0" w:color="auto"/>
            <w:left w:val="none" w:sz="0" w:space="0" w:color="auto"/>
            <w:bottom w:val="none" w:sz="0" w:space="0" w:color="auto"/>
            <w:right w:val="none" w:sz="0" w:space="0" w:color="auto"/>
          </w:divBdr>
          <w:divsChild>
            <w:div w:id="741679208">
              <w:marLeft w:val="0"/>
              <w:marRight w:val="0"/>
              <w:marTop w:val="0"/>
              <w:marBottom w:val="0"/>
              <w:divBdr>
                <w:top w:val="none" w:sz="0" w:space="0" w:color="auto"/>
                <w:left w:val="none" w:sz="0" w:space="0" w:color="auto"/>
                <w:bottom w:val="none" w:sz="0" w:space="0" w:color="auto"/>
                <w:right w:val="none" w:sz="0" w:space="0" w:color="auto"/>
              </w:divBdr>
              <w:divsChild>
                <w:div w:id="692727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88910">
          <w:marLeft w:val="0"/>
          <w:marRight w:val="0"/>
          <w:marTop w:val="300"/>
          <w:marBottom w:val="0"/>
          <w:divBdr>
            <w:top w:val="none" w:sz="0" w:space="0" w:color="auto"/>
            <w:left w:val="none" w:sz="0" w:space="0" w:color="auto"/>
            <w:bottom w:val="none" w:sz="0" w:space="0" w:color="auto"/>
            <w:right w:val="none" w:sz="0" w:space="0" w:color="auto"/>
          </w:divBdr>
          <w:divsChild>
            <w:div w:id="1730498482">
              <w:marLeft w:val="0"/>
              <w:marRight w:val="0"/>
              <w:marTop w:val="0"/>
              <w:marBottom w:val="0"/>
              <w:divBdr>
                <w:top w:val="none" w:sz="0" w:space="0" w:color="auto"/>
                <w:left w:val="none" w:sz="0" w:space="0" w:color="auto"/>
                <w:bottom w:val="none" w:sz="0" w:space="0" w:color="auto"/>
                <w:right w:val="none" w:sz="0" w:space="0" w:color="auto"/>
              </w:divBdr>
              <w:divsChild>
                <w:div w:id="579607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394183">
          <w:marLeft w:val="0"/>
          <w:marRight w:val="0"/>
          <w:marTop w:val="300"/>
          <w:marBottom w:val="0"/>
          <w:divBdr>
            <w:top w:val="none" w:sz="0" w:space="0" w:color="auto"/>
            <w:left w:val="none" w:sz="0" w:space="0" w:color="auto"/>
            <w:bottom w:val="none" w:sz="0" w:space="0" w:color="auto"/>
            <w:right w:val="none" w:sz="0" w:space="0" w:color="auto"/>
          </w:divBdr>
          <w:divsChild>
            <w:div w:id="1636640677">
              <w:marLeft w:val="0"/>
              <w:marRight w:val="0"/>
              <w:marTop w:val="0"/>
              <w:marBottom w:val="0"/>
              <w:divBdr>
                <w:top w:val="none" w:sz="0" w:space="0" w:color="auto"/>
                <w:left w:val="none" w:sz="0" w:space="0" w:color="auto"/>
                <w:bottom w:val="none" w:sz="0" w:space="0" w:color="auto"/>
                <w:right w:val="none" w:sz="0" w:space="0" w:color="auto"/>
              </w:divBdr>
              <w:divsChild>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9462148">
      <w:bodyDiv w:val="1"/>
      <w:marLeft w:val="0"/>
      <w:marRight w:val="0"/>
      <w:marTop w:val="0"/>
      <w:marBottom w:val="0"/>
      <w:divBdr>
        <w:top w:val="none" w:sz="0" w:space="0" w:color="auto"/>
        <w:left w:val="none" w:sz="0" w:space="0" w:color="auto"/>
        <w:bottom w:val="none" w:sz="0" w:space="0" w:color="auto"/>
        <w:right w:val="none" w:sz="0" w:space="0" w:color="auto"/>
      </w:divBdr>
      <w:divsChild>
        <w:div w:id="95374725">
          <w:marLeft w:val="0"/>
          <w:marRight w:val="0"/>
          <w:marTop w:val="300"/>
          <w:marBottom w:val="0"/>
          <w:divBdr>
            <w:top w:val="none" w:sz="0" w:space="0" w:color="auto"/>
            <w:left w:val="none" w:sz="0" w:space="0" w:color="auto"/>
            <w:bottom w:val="none" w:sz="0" w:space="0" w:color="auto"/>
            <w:right w:val="none" w:sz="0" w:space="0" w:color="auto"/>
          </w:divBdr>
          <w:divsChild>
            <w:div w:id="537159661">
              <w:marLeft w:val="0"/>
              <w:marRight w:val="0"/>
              <w:marTop w:val="0"/>
              <w:marBottom w:val="0"/>
              <w:divBdr>
                <w:top w:val="none" w:sz="0" w:space="0" w:color="auto"/>
                <w:left w:val="none" w:sz="0" w:space="0" w:color="auto"/>
                <w:bottom w:val="none" w:sz="0" w:space="0" w:color="auto"/>
                <w:right w:val="none" w:sz="0" w:space="0" w:color="auto"/>
              </w:divBdr>
              <w:divsChild>
                <w:div w:id="1294479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400557">
          <w:marLeft w:val="0"/>
          <w:marRight w:val="0"/>
          <w:marTop w:val="300"/>
          <w:marBottom w:val="0"/>
          <w:divBdr>
            <w:top w:val="none" w:sz="0" w:space="0" w:color="auto"/>
            <w:left w:val="none" w:sz="0" w:space="0" w:color="auto"/>
            <w:bottom w:val="none" w:sz="0" w:space="0" w:color="auto"/>
            <w:right w:val="none" w:sz="0" w:space="0" w:color="auto"/>
          </w:divBdr>
          <w:divsChild>
            <w:div w:id="164712908">
              <w:marLeft w:val="0"/>
              <w:marRight w:val="0"/>
              <w:marTop w:val="0"/>
              <w:marBottom w:val="0"/>
              <w:divBdr>
                <w:top w:val="none" w:sz="0" w:space="0" w:color="auto"/>
                <w:left w:val="none" w:sz="0" w:space="0" w:color="auto"/>
                <w:bottom w:val="none" w:sz="0" w:space="0" w:color="auto"/>
                <w:right w:val="none" w:sz="0" w:space="0" w:color="auto"/>
              </w:divBdr>
              <w:divsChild>
                <w:div w:id="719591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284329">
          <w:marLeft w:val="0"/>
          <w:marRight w:val="0"/>
          <w:marTop w:val="0"/>
          <w:marBottom w:val="0"/>
          <w:divBdr>
            <w:top w:val="none" w:sz="0" w:space="0" w:color="auto"/>
            <w:left w:val="none" w:sz="0" w:space="0" w:color="auto"/>
            <w:bottom w:val="none" w:sz="0" w:space="0" w:color="auto"/>
            <w:right w:val="none" w:sz="0" w:space="0" w:color="auto"/>
          </w:divBdr>
          <w:divsChild>
            <w:div w:id="2102793552">
              <w:marLeft w:val="0"/>
              <w:marRight w:val="0"/>
              <w:marTop w:val="0"/>
              <w:marBottom w:val="0"/>
              <w:divBdr>
                <w:top w:val="none" w:sz="0" w:space="0" w:color="auto"/>
                <w:left w:val="none" w:sz="0" w:space="0" w:color="auto"/>
                <w:bottom w:val="none" w:sz="0" w:space="0" w:color="auto"/>
                <w:right w:val="none" w:sz="0" w:space="0" w:color="auto"/>
              </w:divBdr>
            </w:div>
          </w:divsChild>
        </w:div>
        <w:div w:id="561018713">
          <w:marLeft w:val="0"/>
          <w:marRight w:val="0"/>
          <w:marTop w:val="0"/>
          <w:marBottom w:val="0"/>
          <w:divBdr>
            <w:top w:val="none" w:sz="0" w:space="0" w:color="auto"/>
            <w:left w:val="none" w:sz="0" w:space="0" w:color="auto"/>
            <w:bottom w:val="none" w:sz="0" w:space="0" w:color="auto"/>
            <w:right w:val="none" w:sz="0" w:space="0" w:color="auto"/>
          </w:divBdr>
          <w:divsChild>
            <w:div w:id="342050465">
              <w:marLeft w:val="0"/>
              <w:marRight w:val="0"/>
              <w:marTop w:val="0"/>
              <w:marBottom w:val="0"/>
              <w:divBdr>
                <w:top w:val="none" w:sz="0" w:space="0" w:color="auto"/>
                <w:left w:val="none" w:sz="0" w:space="0" w:color="auto"/>
                <w:bottom w:val="none" w:sz="0" w:space="0" w:color="auto"/>
                <w:right w:val="none" w:sz="0" w:space="0" w:color="auto"/>
              </w:divBdr>
            </w:div>
          </w:divsChild>
        </w:div>
        <w:div w:id="571888934">
          <w:marLeft w:val="0"/>
          <w:marRight w:val="0"/>
          <w:marTop w:val="0"/>
          <w:marBottom w:val="0"/>
          <w:divBdr>
            <w:top w:val="none" w:sz="0" w:space="0" w:color="auto"/>
            <w:left w:val="none" w:sz="0" w:space="0" w:color="auto"/>
            <w:bottom w:val="none" w:sz="0" w:space="0" w:color="auto"/>
            <w:right w:val="none" w:sz="0" w:space="0" w:color="auto"/>
          </w:divBdr>
          <w:divsChild>
            <w:div w:id="1476532050">
              <w:marLeft w:val="0"/>
              <w:marRight w:val="0"/>
              <w:marTop w:val="0"/>
              <w:marBottom w:val="0"/>
              <w:divBdr>
                <w:top w:val="none" w:sz="0" w:space="0" w:color="auto"/>
                <w:left w:val="none" w:sz="0" w:space="0" w:color="auto"/>
                <w:bottom w:val="none" w:sz="0" w:space="0" w:color="auto"/>
                <w:right w:val="none" w:sz="0" w:space="0" w:color="auto"/>
              </w:divBdr>
            </w:div>
          </w:divsChild>
        </w:div>
        <w:div w:id="601763396">
          <w:marLeft w:val="0"/>
          <w:marRight w:val="0"/>
          <w:marTop w:val="0"/>
          <w:marBottom w:val="0"/>
          <w:divBdr>
            <w:top w:val="none" w:sz="0" w:space="0" w:color="auto"/>
            <w:left w:val="none" w:sz="0" w:space="0" w:color="auto"/>
            <w:bottom w:val="none" w:sz="0" w:space="0" w:color="auto"/>
            <w:right w:val="none" w:sz="0" w:space="0" w:color="auto"/>
          </w:divBdr>
        </w:div>
        <w:div w:id="658659736">
          <w:marLeft w:val="0"/>
          <w:marRight w:val="0"/>
          <w:marTop w:val="0"/>
          <w:marBottom w:val="0"/>
          <w:divBdr>
            <w:top w:val="none" w:sz="0" w:space="0" w:color="auto"/>
            <w:left w:val="none" w:sz="0" w:space="0" w:color="auto"/>
            <w:bottom w:val="none" w:sz="0" w:space="0" w:color="auto"/>
            <w:right w:val="none" w:sz="0" w:space="0" w:color="auto"/>
          </w:divBdr>
        </w:div>
        <w:div w:id="670916536">
          <w:marLeft w:val="0"/>
          <w:marRight w:val="0"/>
          <w:marTop w:val="0"/>
          <w:marBottom w:val="0"/>
          <w:divBdr>
            <w:top w:val="none" w:sz="0" w:space="0" w:color="auto"/>
            <w:left w:val="none" w:sz="0" w:space="0" w:color="auto"/>
            <w:bottom w:val="none" w:sz="0" w:space="0" w:color="auto"/>
            <w:right w:val="none" w:sz="0" w:space="0" w:color="auto"/>
          </w:divBdr>
        </w:div>
        <w:div w:id="893857076">
          <w:marLeft w:val="0"/>
          <w:marRight w:val="0"/>
          <w:marTop w:val="300"/>
          <w:marBottom w:val="0"/>
          <w:divBdr>
            <w:top w:val="none" w:sz="0" w:space="0" w:color="auto"/>
            <w:left w:val="none" w:sz="0" w:space="0" w:color="auto"/>
            <w:bottom w:val="none" w:sz="0" w:space="0" w:color="auto"/>
            <w:right w:val="none" w:sz="0" w:space="0" w:color="auto"/>
          </w:divBdr>
          <w:divsChild>
            <w:div w:id="538129807">
              <w:marLeft w:val="0"/>
              <w:marRight w:val="0"/>
              <w:marTop w:val="0"/>
              <w:marBottom w:val="0"/>
              <w:divBdr>
                <w:top w:val="none" w:sz="0" w:space="0" w:color="auto"/>
                <w:left w:val="none" w:sz="0" w:space="0" w:color="auto"/>
                <w:bottom w:val="none" w:sz="0" w:space="0" w:color="auto"/>
                <w:right w:val="none" w:sz="0" w:space="0" w:color="auto"/>
              </w:divBdr>
              <w:divsChild>
                <w:div w:id="851842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224206">
          <w:marLeft w:val="0"/>
          <w:marRight w:val="0"/>
          <w:marTop w:val="0"/>
          <w:marBottom w:val="0"/>
          <w:divBdr>
            <w:top w:val="none" w:sz="0" w:space="0" w:color="auto"/>
            <w:left w:val="none" w:sz="0" w:space="0" w:color="auto"/>
            <w:bottom w:val="none" w:sz="0" w:space="0" w:color="auto"/>
            <w:right w:val="none" w:sz="0" w:space="0" w:color="auto"/>
          </w:divBdr>
          <w:divsChild>
            <w:div w:id="1221478873">
              <w:marLeft w:val="0"/>
              <w:marRight w:val="0"/>
              <w:marTop w:val="0"/>
              <w:marBottom w:val="0"/>
              <w:divBdr>
                <w:top w:val="none" w:sz="0" w:space="0" w:color="auto"/>
                <w:left w:val="none" w:sz="0" w:space="0" w:color="auto"/>
                <w:bottom w:val="none" w:sz="0" w:space="0" w:color="auto"/>
                <w:right w:val="none" w:sz="0" w:space="0" w:color="auto"/>
              </w:divBdr>
            </w:div>
          </w:divsChild>
        </w:div>
        <w:div w:id="1075788222">
          <w:marLeft w:val="0"/>
          <w:marRight w:val="0"/>
          <w:marTop w:val="0"/>
          <w:marBottom w:val="0"/>
          <w:divBdr>
            <w:top w:val="none" w:sz="0" w:space="0" w:color="auto"/>
            <w:left w:val="none" w:sz="0" w:space="0" w:color="auto"/>
            <w:bottom w:val="none" w:sz="0" w:space="0" w:color="auto"/>
            <w:right w:val="none" w:sz="0" w:space="0" w:color="auto"/>
          </w:divBdr>
        </w:div>
        <w:div w:id="1104888229">
          <w:marLeft w:val="0"/>
          <w:marRight w:val="0"/>
          <w:marTop w:val="0"/>
          <w:marBottom w:val="0"/>
          <w:divBdr>
            <w:top w:val="none" w:sz="0" w:space="0" w:color="auto"/>
            <w:left w:val="none" w:sz="0" w:space="0" w:color="auto"/>
            <w:bottom w:val="none" w:sz="0" w:space="0" w:color="auto"/>
            <w:right w:val="none" w:sz="0" w:space="0" w:color="auto"/>
          </w:divBdr>
        </w:div>
        <w:div w:id="1217159815">
          <w:marLeft w:val="0"/>
          <w:marRight w:val="0"/>
          <w:marTop w:val="0"/>
          <w:marBottom w:val="0"/>
          <w:divBdr>
            <w:top w:val="none" w:sz="0" w:space="0" w:color="auto"/>
            <w:left w:val="none" w:sz="0" w:space="0" w:color="auto"/>
            <w:bottom w:val="none" w:sz="0" w:space="0" w:color="auto"/>
            <w:right w:val="none" w:sz="0" w:space="0" w:color="auto"/>
          </w:divBdr>
          <w:divsChild>
            <w:div w:id="2046632337">
              <w:marLeft w:val="0"/>
              <w:marRight w:val="0"/>
              <w:marTop w:val="0"/>
              <w:marBottom w:val="0"/>
              <w:divBdr>
                <w:top w:val="none" w:sz="0" w:space="0" w:color="auto"/>
                <w:left w:val="none" w:sz="0" w:space="0" w:color="auto"/>
                <w:bottom w:val="none" w:sz="0" w:space="0" w:color="auto"/>
                <w:right w:val="none" w:sz="0" w:space="0" w:color="auto"/>
              </w:divBdr>
            </w:div>
          </w:divsChild>
        </w:div>
        <w:div w:id="1718118550">
          <w:marLeft w:val="0"/>
          <w:marRight w:val="0"/>
          <w:marTop w:val="0"/>
          <w:marBottom w:val="0"/>
          <w:divBdr>
            <w:top w:val="none" w:sz="0" w:space="0" w:color="auto"/>
            <w:left w:val="none" w:sz="0" w:space="0" w:color="auto"/>
            <w:bottom w:val="none" w:sz="0" w:space="0" w:color="auto"/>
            <w:right w:val="none" w:sz="0" w:space="0" w:color="auto"/>
          </w:divBdr>
        </w:div>
        <w:div w:id="1718161985">
          <w:marLeft w:val="0"/>
          <w:marRight w:val="0"/>
          <w:marTop w:val="0"/>
          <w:marBottom w:val="0"/>
          <w:divBdr>
            <w:top w:val="none" w:sz="0" w:space="0" w:color="auto"/>
            <w:left w:val="none" w:sz="0" w:space="0" w:color="auto"/>
            <w:bottom w:val="none" w:sz="0" w:space="0" w:color="auto"/>
            <w:right w:val="none" w:sz="0" w:space="0" w:color="auto"/>
          </w:divBdr>
          <w:divsChild>
            <w:div w:id="1203401558">
              <w:marLeft w:val="0"/>
              <w:marRight w:val="0"/>
              <w:marTop w:val="0"/>
              <w:marBottom w:val="0"/>
              <w:divBdr>
                <w:top w:val="none" w:sz="0" w:space="0" w:color="auto"/>
                <w:left w:val="none" w:sz="0" w:space="0" w:color="auto"/>
                <w:bottom w:val="none" w:sz="0" w:space="0" w:color="auto"/>
                <w:right w:val="none" w:sz="0" w:space="0" w:color="auto"/>
              </w:divBdr>
            </w:div>
          </w:divsChild>
        </w:div>
        <w:div w:id="1881673697">
          <w:marLeft w:val="0"/>
          <w:marRight w:val="0"/>
          <w:marTop w:val="0"/>
          <w:marBottom w:val="0"/>
          <w:divBdr>
            <w:top w:val="none" w:sz="0" w:space="0" w:color="auto"/>
            <w:left w:val="none" w:sz="0" w:space="0" w:color="auto"/>
            <w:bottom w:val="none" w:sz="0" w:space="0" w:color="auto"/>
            <w:right w:val="none" w:sz="0" w:space="0" w:color="auto"/>
          </w:divBdr>
          <w:divsChild>
            <w:div w:id="911112981">
              <w:marLeft w:val="0"/>
              <w:marRight w:val="0"/>
              <w:marTop w:val="0"/>
              <w:marBottom w:val="0"/>
              <w:divBdr>
                <w:top w:val="none" w:sz="0" w:space="0" w:color="auto"/>
                <w:left w:val="none" w:sz="0" w:space="0" w:color="auto"/>
                <w:bottom w:val="none" w:sz="0" w:space="0" w:color="auto"/>
                <w:right w:val="none" w:sz="0" w:space="0" w:color="auto"/>
              </w:divBdr>
            </w:div>
          </w:divsChild>
        </w:div>
        <w:div w:id="1983003059">
          <w:marLeft w:val="0"/>
          <w:marRight w:val="0"/>
          <w:marTop w:val="0"/>
          <w:marBottom w:val="0"/>
          <w:divBdr>
            <w:top w:val="none" w:sz="0" w:space="0" w:color="auto"/>
            <w:left w:val="none" w:sz="0" w:space="0" w:color="auto"/>
            <w:bottom w:val="none" w:sz="0" w:space="0" w:color="auto"/>
            <w:right w:val="none" w:sz="0" w:space="0" w:color="auto"/>
          </w:divBdr>
        </w:div>
        <w:div w:id="2083597314">
          <w:marLeft w:val="0"/>
          <w:marRight w:val="0"/>
          <w:marTop w:val="300"/>
          <w:marBottom w:val="0"/>
          <w:divBdr>
            <w:top w:val="none" w:sz="0" w:space="0" w:color="auto"/>
            <w:left w:val="none" w:sz="0" w:space="0" w:color="auto"/>
            <w:bottom w:val="none" w:sz="0" w:space="0" w:color="auto"/>
            <w:right w:val="none" w:sz="0" w:space="0" w:color="auto"/>
          </w:divBdr>
          <w:divsChild>
            <w:div w:id="1115951358">
              <w:marLeft w:val="0"/>
              <w:marRight w:val="0"/>
              <w:marTop w:val="0"/>
              <w:marBottom w:val="0"/>
              <w:divBdr>
                <w:top w:val="none" w:sz="0" w:space="0" w:color="auto"/>
                <w:left w:val="none" w:sz="0" w:space="0" w:color="auto"/>
                <w:bottom w:val="none" w:sz="0" w:space="0" w:color="auto"/>
                <w:right w:val="none" w:sz="0" w:space="0" w:color="auto"/>
              </w:divBdr>
              <w:divsChild>
                <w:div w:id="1302155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9853226">
      <w:bodyDiv w:val="1"/>
      <w:marLeft w:val="0"/>
      <w:marRight w:val="0"/>
      <w:marTop w:val="0"/>
      <w:marBottom w:val="0"/>
      <w:divBdr>
        <w:top w:val="none" w:sz="0" w:space="0" w:color="auto"/>
        <w:left w:val="none" w:sz="0" w:space="0" w:color="auto"/>
        <w:bottom w:val="none" w:sz="0" w:space="0" w:color="auto"/>
        <w:right w:val="none" w:sz="0" w:space="0" w:color="auto"/>
      </w:divBdr>
      <w:divsChild>
        <w:div w:id="1888107354">
          <w:marLeft w:val="0"/>
          <w:marRight w:val="0"/>
          <w:marTop w:val="0"/>
          <w:marBottom w:val="0"/>
          <w:divBdr>
            <w:top w:val="none" w:sz="0" w:space="0" w:color="auto"/>
            <w:left w:val="none" w:sz="0" w:space="0" w:color="auto"/>
            <w:bottom w:val="none" w:sz="0" w:space="0" w:color="auto"/>
            <w:right w:val="none" w:sz="0" w:space="0" w:color="auto"/>
          </w:divBdr>
        </w:div>
        <w:div w:id="1579897372">
          <w:marLeft w:val="0"/>
          <w:marRight w:val="0"/>
          <w:marTop w:val="0"/>
          <w:marBottom w:val="0"/>
          <w:divBdr>
            <w:top w:val="none" w:sz="0" w:space="0" w:color="auto"/>
            <w:left w:val="none" w:sz="0" w:space="0" w:color="auto"/>
            <w:bottom w:val="none" w:sz="0" w:space="0" w:color="auto"/>
            <w:right w:val="none" w:sz="0" w:space="0" w:color="auto"/>
          </w:divBdr>
          <w:divsChild>
            <w:div w:id="2104298102">
              <w:marLeft w:val="0"/>
              <w:marRight w:val="0"/>
              <w:marTop w:val="0"/>
              <w:marBottom w:val="0"/>
              <w:divBdr>
                <w:top w:val="none" w:sz="0" w:space="0" w:color="auto"/>
                <w:left w:val="none" w:sz="0" w:space="0" w:color="auto"/>
                <w:bottom w:val="none" w:sz="0" w:space="0" w:color="auto"/>
                <w:right w:val="none" w:sz="0" w:space="0" w:color="auto"/>
              </w:divBdr>
            </w:div>
          </w:divsChild>
        </w:div>
        <w:div w:id="519586139">
          <w:marLeft w:val="0"/>
          <w:marRight w:val="0"/>
          <w:marTop w:val="0"/>
          <w:marBottom w:val="0"/>
          <w:divBdr>
            <w:top w:val="none" w:sz="0" w:space="0" w:color="auto"/>
            <w:left w:val="none" w:sz="0" w:space="0" w:color="auto"/>
            <w:bottom w:val="none" w:sz="0" w:space="0" w:color="auto"/>
            <w:right w:val="none" w:sz="0" w:space="0" w:color="auto"/>
          </w:divBdr>
        </w:div>
        <w:div w:id="1284382675">
          <w:marLeft w:val="0"/>
          <w:marRight w:val="0"/>
          <w:marTop w:val="0"/>
          <w:marBottom w:val="0"/>
          <w:divBdr>
            <w:top w:val="none" w:sz="0" w:space="0" w:color="auto"/>
            <w:left w:val="none" w:sz="0" w:space="0" w:color="auto"/>
            <w:bottom w:val="none" w:sz="0" w:space="0" w:color="auto"/>
            <w:right w:val="none" w:sz="0" w:space="0" w:color="auto"/>
          </w:divBdr>
          <w:divsChild>
            <w:div w:id="1666781921">
              <w:marLeft w:val="0"/>
              <w:marRight w:val="0"/>
              <w:marTop w:val="0"/>
              <w:marBottom w:val="0"/>
              <w:divBdr>
                <w:top w:val="none" w:sz="0" w:space="0" w:color="auto"/>
                <w:left w:val="none" w:sz="0" w:space="0" w:color="auto"/>
                <w:bottom w:val="none" w:sz="0" w:space="0" w:color="auto"/>
                <w:right w:val="none" w:sz="0" w:space="0" w:color="auto"/>
              </w:divBdr>
            </w:div>
          </w:divsChild>
        </w:div>
        <w:div w:id="13044237">
          <w:marLeft w:val="0"/>
          <w:marRight w:val="0"/>
          <w:marTop w:val="0"/>
          <w:marBottom w:val="0"/>
          <w:divBdr>
            <w:top w:val="none" w:sz="0" w:space="0" w:color="auto"/>
            <w:left w:val="none" w:sz="0" w:space="0" w:color="auto"/>
            <w:bottom w:val="none" w:sz="0" w:space="0" w:color="auto"/>
            <w:right w:val="none" w:sz="0" w:space="0" w:color="auto"/>
          </w:divBdr>
        </w:div>
        <w:div w:id="354813587">
          <w:marLeft w:val="0"/>
          <w:marRight w:val="0"/>
          <w:marTop w:val="0"/>
          <w:marBottom w:val="0"/>
          <w:divBdr>
            <w:top w:val="none" w:sz="0" w:space="0" w:color="auto"/>
            <w:left w:val="none" w:sz="0" w:space="0" w:color="auto"/>
            <w:bottom w:val="none" w:sz="0" w:space="0" w:color="auto"/>
            <w:right w:val="none" w:sz="0" w:space="0" w:color="auto"/>
          </w:divBdr>
          <w:divsChild>
            <w:div w:id="549346634">
              <w:marLeft w:val="0"/>
              <w:marRight w:val="0"/>
              <w:marTop w:val="0"/>
              <w:marBottom w:val="0"/>
              <w:divBdr>
                <w:top w:val="none" w:sz="0" w:space="0" w:color="auto"/>
                <w:left w:val="none" w:sz="0" w:space="0" w:color="auto"/>
                <w:bottom w:val="none" w:sz="0" w:space="0" w:color="auto"/>
                <w:right w:val="none" w:sz="0" w:space="0" w:color="auto"/>
              </w:divBdr>
            </w:div>
          </w:divsChild>
        </w:div>
        <w:div w:id="969290255">
          <w:marLeft w:val="0"/>
          <w:marRight w:val="0"/>
          <w:marTop w:val="0"/>
          <w:marBottom w:val="0"/>
          <w:divBdr>
            <w:top w:val="none" w:sz="0" w:space="0" w:color="auto"/>
            <w:left w:val="none" w:sz="0" w:space="0" w:color="auto"/>
            <w:bottom w:val="none" w:sz="0" w:space="0" w:color="auto"/>
            <w:right w:val="none" w:sz="0" w:space="0" w:color="auto"/>
          </w:divBdr>
        </w:div>
        <w:div w:id="1114137040">
          <w:marLeft w:val="0"/>
          <w:marRight w:val="0"/>
          <w:marTop w:val="0"/>
          <w:marBottom w:val="0"/>
          <w:divBdr>
            <w:top w:val="none" w:sz="0" w:space="0" w:color="auto"/>
            <w:left w:val="none" w:sz="0" w:space="0" w:color="auto"/>
            <w:bottom w:val="none" w:sz="0" w:space="0" w:color="auto"/>
            <w:right w:val="none" w:sz="0" w:space="0" w:color="auto"/>
          </w:divBdr>
          <w:divsChild>
            <w:div w:id="274101671">
              <w:marLeft w:val="0"/>
              <w:marRight w:val="0"/>
              <w:marTop w:val="0"/>
              <w:marBottom w:val="0"/>
              <w:divBdr>
                <w:top w:val="none" w:sz="0" w:space="0" w:color="auto"/>
                <w:left w:val="none" w:sz="0" w:space="0" w:color="auto"/>
                <w:bottom w:val="none" w:sz="0" w:space="0" w:color="auto"/>
                <w:right w:val="none" w:sz="0" w:space="0" w:color="auto"/>
              </w:divBdr>
            </w:div>
          </w:divsChild>
        </w:div>
        <w:div w:id="295839192">
          <w:marLeft w:val="0"/>
          <w:marRight w:val="0"/>
          <w:marTop w:val="0"/>
          <w:marBottom w:val="0"/>
          <w:divBdr>
            <w:top w:val="none" w:sz="0" w:space="0" w:color="auto"/>
            <w:left w:val="none" w:sz="0" w:space="0" w:color="auto"/>
            <w:bottom w:val="none" w:sz="0" w:space="0" w:color="auto"/>
            <w:right w:val="none" w:sz="0" w:space="0" w:color="auto"/>
          </w:divBdr>
        </w:div>
        <w:div w:id="1098864291">
          <w:marLeft w:val="0"/>
          <w:marRight w:val="0"/>
          <w:marTop w:val="0"/>
          <w:marBottom w:val="0"/>
          <w:divBdr>
            <w:top w:val="none" w:sz="0" w:space="0" w:color="auto"/>
            <w:left w:val="none" w:sz="0" w:space="0" w:color="auto"/>
            <w:bottom w:val="none" w:sz="0" w:space="0" w:color="auto"/>
            <w:right w:val="none" w:sz="0" w:space="0" w:color="auto"/>
          </w:divBdr>
          <w:divsChild>
            <w:div w:id="1535117618">
              <w:marLeft w:val="0"/>
              <w:marRight w:val="0"/>
              <w:marTop w:val="0"/>
              <w:marBottom w:val="0"/>
              <w:divBdr>
                <w:top w:val="none" w:sz="0" w:space="0" w:color="auto"/>
                <w:left w:val="none" w:sz="0" w:space="0" w:color="auto"/>
                <w:bottom w:val="none" w:sz="0" w:space="0" w:color="auto"/>
                <w:right w:val="none" w:sz="0" w:space="0" w:color="auto"/>
              </w:divBdr>
            </w:div>
          </w:divsChild>
        </w:div>
        <w:div w:id="1336764107">
          <w:marLeft w:val="0"/>
          <w:marRight w:val="0"/>
          <w:marTop w:val="0"/>
          <w:marBottom w:val="0"/>
          <w:divBdr>
            <w:top w:val="none" w:sz="0" w:space="0" w:color="auto"/>
            <w:left w:val="none" w:sz="0" w:space="0" w:color="auto"/>
            <w:bottom w:val="none" w:sz="0" w:space="0" w:color="auto"/>
            <w:right w:val="none" w:sz="0" w:space="0" w:color="auto"/>
          </w:divBdr>
        </w:div>
        <w:div w:id="1439986917">
          <w:marLeft w:val="0"/>
          <w:marRight w:val="0"/>
          <w:marTop w:val="0"/>
          <w:marBottom w:val="0"/>
          <w:divBdr>
            <w:top w:val="none" w:sz="0" w:space="0" w:color="auto"/>
            <w:left w:val="none" w:sz="0" w:space="0" w:color="auto"/>
            <w:bottom w:val="none" w:sz="0" w:space="0" w:color="auto"/>
            <w:right w:val="none" w:sz="0" w:space="0" w:color="auto"/>
          </w:divBdr>
          <w:divsChild>
            <w:div w:id="728766765">
              <w:marLeft w:val="0"/>
              <w:marRight w:val="0"/>
              <w:marTop w:val="0"/>
              <w:marBottom w:val="0"/>
              <w:divBdr>
                <w:top w:val="none" w:sz="0" w:space="0" w:color="auto"/>
                <w:left w:val="none" w:sz="0" w:space="0" w:color="auto"/>
                <w:bottom w:val="none" w:sz="0" w:space="0" w:color="auto"/>
                <w:right w:val="none" w:sz="0" w:space="0" w:color="auto"/>
              </w:divBdr>
            </w:div>
          </w:divsChild>
        </w:div>
        <w:div w:id="379743272">
          <w:marLeft w:val="0"/>
          <w:marRight w:val="0"/>
          <w:marTop w:val="0"/>
          <w:marBottom w:val="0"/>
          <w:divBdr>
            <w:top w:val="none" w:sz="0" w:space="0" w:color="auto"/>
            <w:left w:val="none" w:sz="0" w:space="0" w:color="auto"/>
            <w:bottom w:val="none" w:sz="0" w:space="0" w:color="auto"/>
            <w:right w:val="none" w:sz="0" w:space="0" w:color="auto"/>
          </w:divBdr>
        </w:div>
        <w:div w:id="1961178887">
          <w:marLeft w:val="0"/>
          <w:marRight w:val="0"/>
          <w:marTop w:val="0"/>
          <w:marBottom w:val="0"/>
          <w:divBdr>
            <w:top w:val="none" w:sz="0" w:space="0" w:color="auto"/>
            <w:left w:val="none" w:sz="0" w:space="0" w:color="auto"/>
            <w:bottom w:val="none" w:sz="0" w:space="0" w:color="auto"/>
            <w:right w:val="none" w:sz="0" w:space="0" w:color="auto"/>
          </w:divBdr>
          <w:divsChild>
            <w:div w:id="1731033370">
              <w:marLeft w:val="0"/>
              <w:marRight w:val="0"/>
              <w:marTop w:val="0"/>
              <w:marBottom w:val="0"/>
              <w:divBdr>
                <w:top w:val="none" w:sz="0" w:space="0" w:color="auto"/>
                <w:left w:val="none" w:sz="0" w:space="0" w:color="auto"/>
                <w:bottom w:val="none" w:sz="0" w:space="0" w:color="auto"/>
                <w:right w:val="none" w:sz="0" w:space="0" w:color="auto"/>
              </w:divBdr>
            </w:div>
          </w:divsChild>
        </w:div>
        <w:div w:id="199825799">
          <w:marLeft w:val="0"/>
          <w:marRight w:val="0"/>
          <w:marTop w:val="300"/>
          <w:marBottom w:val="0"/>
          <w:divBdr>
            <w:top w:val="none" w:sz="0" w:space="0" w:color="auto"/>
            <w:left w:val="none" w:sz="0" w:space="0" w:color="auto"/>
            <w:bottom w:val="none" w:sz="0" w:space="0" w:color="auto"/>
            <w:right w:val="none" w:sz="0" w:space="0" w:color="auto"/>
          </w:divBdr>
          <w:divsChild>
            <w:div w:id="1561749778">
              <w:marLeft w:val="0"/>
              <w:marRight w:val="0"/>
              <w:marTop w:val="0"/>
              <w:marBottom w:val="0"/>
              <w:divBdr>
                <w:top w:val="none" w:sz="0" w:space="0" w:color="auto"/>
                <w:left w:val="none" w:sz="0" w:space="0" w:color="auto"/>
                <w:bottom w:val="none" w:sz="0" w:space="0" w:color="auto"/>
                <w:right w:val="none" w:sz="0" w:space="0" w:color="auto"/>
              </w:divBdr>
              <w:divsChild>
                <w:div w:id="449590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2317718">
          <w:marLeft w:val="0"/>
          <w:marRight w:val="0"/>
          <w:marTop w:val="300"/>
          <w:marBottom w:val="0"/>
          <w:divBdr>
            <w:top w:val="none" w:sz="0" w:space="0" w:color="auto"/>
            <w:left w:val="none" w:sz="0" w:space="0" w:color="auto"/>
            <w:bottom w:val="none" w:sz="0" w:space="0" w:color="auto"/>
            <w:right w:val="none" w:sz="0" w:space="0" w:color="auto"/>
          </w:divBdr>
          <w:divsChild>
            <w:div w:id="1683388876">
              <w:marLeft w:val="0"/>
              <w:marRight w:val="0"/>
              <w:marTop w:val="0"/>
              <w:marBottom w:val="0"/>
              <w:divBdr>
                <w:top w:val="none" w:sz="0" w:space="0" w:color="auto"/>
                <w:left w:val="none" w:sz="0" w:space="0" w:color="auto"/>
                <w:bottom w:val="none" w:sz="0" w:space="0" w:color="auto"/>
                <w:right w:val="none" w:sz="0" w:space="0" w:color="auto"/>
              </w:divBdr>
              <w:divsChild>
                <w:div w:id="1651246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338244">
          <w:marLeft w:val="0"/>
          <w:marRight w:val="0"/>
          <w:marTop w:val="300"/>
          <w:marBottom w:val="0"/>
          <w:divBdr>
            <w:top w:val="none" w:sz="0" w:space="0" w:color="auto"/>
            <w:left w:val="none" w:sz="0" w:space="0" w:color="auto"/>
            <w:bottom w:val="none" w:sz="0" w:space="0" w:color="auto"/>
            <w:right w:val="none" w:sz="0" w:space="0" w:color="auto"/>
          </w:divBdr>
          <w:divsChild>
            <w:div w:id="468597759">
              <w:marLeft w:val="0"/>
              <w:marRight w:val="0"/>
              <w:marTop w:val="0"/>
              <w:marBottom w:val="0"/>
              <w:divBdr>
                <w:top w:val="none" w:sz="0" w:space="0" w:color="auto"/>
                <w:left w:val="none" w:sz="0" w:space="0" w:color="auto"/>
                <w:bottom w:val="none" w:sz="0" w:space="0" w:color="auto"/>
                <w:right w:val="none" w:sz="0" w:space="0" w:color="auto"/>
              </w:divBdr>
              <w:divsChild>
                <w:div w:id="205064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307076">
          <w:marLeft w:val="0"/>
          <w:marRight w:val="0"/>
          <w:marTop w:val="300"/>
          <w:marBottom w:val="0"/>
          <w:divBdr>
            <w:top w:val="none" w:sz="0" w:space="0" w:color="auto"/>
            <w:left w:val="none" w:sz="0" w:space="0" w:color="auto"/>
            <w:bottom w:val="none" w:sz="0" w:space="0" w:color="auto"/>
            <w:right w:val="none" w:sz="0" w:space="0" w:color="auto"/>
          </w:divBdr>
          <w:divsChild>
            <w:div w:id="1169948805">
              <w:marLeft w:val="0"/>
              <w:marRight w:val="0"/>
              <w:marTop w:val="0"/>
              <w:marBottom w:val="0"/>
              <w:divBdr>
                <w:top w:val="none" w:sz="0" w:space="0" w:color="auto"/>
                <w:left w:val="none" w:sz="0" w:space="0" w:color="auto"/>
                <w:bottom w:val="none" w:sz="0" w:space="0" w:color="auto"/>
                <w:right w:val="none" w:sz="0" w:space="0" w:color="auto"/>
              </w:divBdr>
              <w:divsChild>
                <w:div w:id="1336222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1156857">
      <w:bodyDiv w:val="1"/>
      <w:marLeft w:val="0"/>
      <w:marRight w:val="0"/>
      <w:marTop w:val="0"/>
      <w:marBottom w:val="0"/>
      <w:divBdr>
        <w:top w:val="none" w:sz="0" w:space="0" w:color="auto"/>
        <w:left w:val="none" w:sz="0" w:space="0" w:color="auto"/>
        <w:bottom w:val="none" w:sz="0" w:space="0" w:color="auto"/>
        <w:right w:val="none" w:sz="0" w:space="0" w:color="auto"/>
      </w:divBdr>
    </w:div>
    <w:div w:id="1952783039">
      <w:bodyDiv w:val="1"/>
      <w:marLeft w:val="0"/>
      <w:marRight w:val="0"/>
      <w:marTop w:val="0"/>
      <w:marBottom w:val="0"/>
      <w:divBdr>
        <w:top w:val="none" w:sz="0" w:space="0" w:color="auto"/>
        <w:left w:val="none" w:sz="0" w:space="0" w:color="auto"/>
        <w:bottom w:val="none" w:sz="0" w:space="0" w:color="auto"/>
        <w:right w:val="none" w:sz="0" w:space="0" w:color="auto"/>
      </w:divBdr>
      <w:divsChild>
        <w:div w:id="146170199">
          <w:marLeft w:val="0"/>
          <w:marRight w:val="0"/>
          <w:marTop w:val="0"/>
          <w:marBottom w:val="0"/>
          <w:divBdr>
            <w:top w:val="none" w:sz="0" w:space="0" w:color="auto"/>
            <w:left w:val="none" w:sz="0" w:space="0" w:color="auto"/>
            <w:bottom w:val="none" w:sz="0" w:space="0" w:color="auto"/>
            <w:right w:val="none" w:sz="0" w:space="0" w:color="auto"/>
          </w:divBdr>
          <w:divsChild>
            <w:div w:id="729964367">
              <w:marLeft w:val="0"/>
              <w:marRight w:val="0"/>
              <w:marTop w:val="0"/>
              <w:marBottom w:val="0"/>
              <w:divBdr>
                <w:top w:val="none" w:sz="0" w:space="0" w:color="auto"/>
                <w:left w:val="none" w:sz="0" w:space="0" w:color="auto"/>
                <w:bottom w:val="none" w:sz="0" w:space="0" w:color="auto"/>
                <w:right w:val="none" w:sz="0" w:space="0" w:color="auto"/>
              </w:divBdr>
            </w:div>
          </w:divsChild>
        </w:div>
        <w:div w:id="243876740">
          <w:marLeft w:val="0"/>
          <w:marRight w:val="0"/>
          <w:marTop w:val="0"/>
          <w:marBottom w:val="0"/>
          <w:divBdr>
            <w:top w:val="none" w:sz="0" w:space="0" w:color="auto"/>
            <w:left w:val="none" w:sz="0" w:space="0" w:color="auto"/>
            <w:bottom w:val="none" w:sz="0" w:space="0" w:color="auto"/>
            <w:right w:val="none" w:sz="0" w:space="0" w:color="auto"/>
          </w:divBdr>
        </w:div>
        <w:div w:id="267078499">
          <w:marLeft w:val="0"/>
          <w:marRight w:val="0"/>
          <w:marTop w:val="0"/>
          <w:marBottom w:val="0"/>
          <w:divBdr>
            <w:top w:val="none" w:sz="0" w:space="0" w:color="auto"/>
            <w:left w:val="none" w:sz="0" w:space="0" w:color="auto"/>
            <w:bottom w:val="none" w:sz="0" w:space="0" w:color="auto"/>
            <w:right w:val="none" w:sz="0" w:space="0" w:color="auto"/>
          </w:divBdr>
        </w:div>
        <w:div w:id="310908847">
          <w:marLeft w:val="0"/>
          <w:marRight w:val="0"/>
          <w:marTop w:val="300"/>
          <w:marBottom w:val="0"/>
          <w:divBdr>
            <w:top w:val="none" w:sz="0" w:space="0" w:color="auto"/>
            <w:left w:val="none" w:sz="0" w:space="0" w:color="auto"/>
            <w:bottom w:val="none" w:sz="0" w:space="0" w:color="auto"/>
            <w:right w:val="none" w:sz="0" w:space="0" w:color="auto"/>
          </w:divBdr>
          <w:divsChild>
            <w:div w:id="679433462">
              <w:marLeft w:val="0"/>
              <w:marRight w:val="0"/>
              <w:marTop w:val="0"/>
              <w:marBottom w:val="0"/>
              <w:divBdr>
                <w:top w:val="none" w:sz="0" w:space="0" w:color="auto"/>
                <w:left w:val="none" w:sz="0" w:space="0" w:color="auto"/>
                <w:bottom w:val="none" w:sz="0" w:space="0" w:color="auto"/>
                <w:right w:val="none" w:sz="0" w:space="0" w:color="auto"/>
              </w:divBdr>
              <w:divsChild>
                <w:div w:id="1608735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3554">
          <w:marLeft w:val="0"/>
          <w:marRight w:val="0"/>
          <w:marTop w:val="0"/>
          <w:marBottom w:val="0"/>
          <w:divBdr>
            <w:top w:val="none" w:sz="0" w:space="0" w:color="auto"/>
            <w:left w:val="none" w:sz="0" w:space="0" w:color="auto"/>
            <w:bottom w:val="none" w:sz="0" w:space="0" w:color="auto"/>
            <w:right w:val="none" w:sz="0" w:space="0" w:color="auto"/>
          </w:divBdr>
          <w:divsChild>
            <w:div w:id="142427205">
              <w:marLeft w:val="0"/>
              <w:marRight w:val="0"/>
              <w:marTop w:val="0"/>
              <w:marBottom w:val="0"/>
              <w:divBdr>
                <w:top w:val="none" w:sz="0" w:space="0" w:color="auto"/>
                <w:left w:val="none" w:sz="0" w:space="0" w:color="auto"/>
                <w:bottom w:val="none" w:sz="0" w:space="0" w:color="auto"/>
                <w:right w:val="none" w:sz="0" w:space="0" w:color="auto"/>
              </w:divBdr>
            </w:div>
          </w:divsChild>
        </w:div>
        <w:div w:id="738819963">
          <w:marLeft w:val="0"/>
          <w:marRight w:val="0"/>
          <w:marTop w:val="0"/>
          <w:marBottom w:val="0"/>
          <w:divBdr>
            <w:top w:val="none" w:sz="0" w:space="0" w:color="auto"/>
            <w:left w:val="none" w:sz="0" w:space="0" w:color="auto"/>
            <w:bottom w:val="none" w:sz="0" w:space="0" w:color="auto"/>
            <w:right w:val="none" w:sz="0" w:space="0" w:color="auto"/>
          </w:divBdr>
        </w:div>
        <w:div w:id="749738105">
          <w:marLeft w:val="0"/>
          <w:marRight w:val="0"/>
          <w:marTop w:val="300"/>
          <w:marBottom w:val="0"/>
          <w:divBdr>
            <w:top w:val="none" w:sz="0" w:space="0" w:color="auto"/>
            <w:left w:val="none" w:sz="0" w:space="0" w:color="auto"/>
            <w:bottom w:val="none" w:sz="0" w:space="0" w:color="auto"/>
            <w:right w:val="none" w:sz="0" w:space="0" w:color="auto"/>
          </w:divBdr>
          <w:divsChild>
            <w:div w:id="594479329">
              <w:marLeft w:val="0"/>
              <w:marRight w:val="0"/>
              <w:marTop w:val="0"/>
              <w:marBottom w:val="0"/>
              <w:divBdr>
                <w:top w:val="none" w:sz="0" w:space="0" w:color="auto"/>
                <w:left w:val="none" w:sz="0" w:space="0" w:color="auto"/>
                <w:bottom w:val="none" w:sz="0" w:space="0" w:color="auto"/>
                <w:right w:val="none" w:sz="0" w:space="0" w:color="auto"/>
              </w:divBdr>
              <w:divsChild>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057559">
          <w:marLeft w:val="0"/>
          <w:marRight w:val="0"/>
          <w:marTop w:val="300"/>
          <w:marBottom w:val="0"/>
          <w:divBdr>
            <w:top w:val="none" w:sz="0" w:space="0" w:color="auto"/>
            <w:left w:val="none" w:sz="0" w:space="0" w:color="auto"/>
            <w:bottom w:val="none" w:sz="0" w:space="0" w:color="auto"/>
            <w:right w:val="none" w:sz="0" w:space="0" w:color="auto"/>
          </w:divBdr>
          <w:divsChild>
            <w:div w:id="1334257258">
              <w:marLeft w:val="0"/>
              <w:marRight w:val="0"/>
              <w:marTop w:val="0"/>
              <w:marBottom w:val="0"/>
              <w:divBdr>
                <w:top w:val="none" w:sz="0" w:space="0" w:color="auto"/>
                <w:left w:val="none" w:sz="0" w:space="0" w:color="auto"/>
                <w:bottom w:val="none" w:sz="0" w:space="0" w:color="auto"/>
                <w:right w:val="none" w:sz="0" w:space="0" w:color="auto"/>
              </w:divBdr>
              <w:divsChild>
                <w:div w:id="624195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437539">
          <w:marLeft w:val="0"/>
          <w:marRight w:val="0"/>
          <w:marTop w:val="0"/>
          <w:marBottom w:val="0"/>
          <w:divBdr>
            <w:top w:val="none" w:sz="0" w:space="0" w:color="auto"/>
            <w:left w:val="none" w:sz="0" w:space="0" w:color="auto"/>
            <w:bottom w:val="none" w:sz="0" w:space="0" w:color="auto"/>
            <w:right w:val="none" w:sz="0" w:space="0" w:color="auto"/>
          </w:divBdr>
        </w:div>
        <w:div w:id="1166168271">
          <w:marLeft w:val="0"/>
          <w:marRight w:val="0"/>
          <w:marTop w:val="0"/>
          <w:marBottom w:val="0"/>
          <w:divBdr>
            <w:top w:val="none" w:sz="0" w:space="0" w:color="auto"/>
            <w:left w:val="none" w:sz="0" w:space="0" w:color="auto"/>
            <w:bottom w:val="none" w:sz="0" w:space="0" w:color="auto"/>
            <w:right w:val="none" w:sz="0" w:space="0" w:color="auto"/>
          </w:divBdr>
          <w:divsChild>
            <w:div w:id="854002320">
              <w:marLeft w:val="0"/>
              <w:marRight w:val="0"/>
              <w:marTop w:val="0"/>
              <w:marBottom w:val="0"/>
              <w:divBdr>
                <w:top w:val="none" w:sz="0" w:space="0" w:color="auto"/>
                <w:left w:val="none" w:sz="0" w:space="0" w:color="auto"/>
                <w:bottom w:val="none" w:sz="0" w:space="0" w:color="auto"/>
                <w:right w:val="none" w:sz="0" w:space="0" w:color="auto"/>
              </w:divBdr>
            </w:div>
          </w:divsChild>
        </w:div>
        <w:div w:id="1434594286">
          <w:marLeft w:val="0"/>
          <w:marRight w:val="0"/>
          <w:marTop w:val="0"/>
          <w:marBottom w:val="0"/>
          <w:divBdr>
            <w:top w:val="none" w:sz="0" w:space="0" w:color="auto"/>
            <w:left w:val="none" w:sz="0" w:space="0" w:color="auto"/>
            <w:bottom w:val="none" w:sz="0" w:space="0" w:color="auto"/>
            <w:right w:val="none" w:sz="0" w:space="0" w:color="auto"/>
          </w:divBdr>
          <w:divsChild>
            <w:div w:id="2107337881">
              <w:marLeft w:val="0"/>
              <w:marRight w:val="0"/>
              <w:marTop w:val="0"/>
              <w:marBottom w:val="0"/>
              <w:divBdr>
                <w:top w:val="none" w:sz="0" w:space="0" w:color="auto"/>
                <w:left w:val="none" w:sz="0" w:space="0" w:color="auto"/>
                <w:bottom w:val="none" w:sz="0" w:space="0" w:color="auto"/>
                <w:right w:val="none" w:sz="0" w:space="0" w:color="auto"/>
              </w:divBdr>
            </w:div>
          </w:divsChild>
        </w:div>
        <w:div w:id="1457021243">
          <w:marLeft w:val="0"/>
          <w:marRight w:val="0"/>
          <w:marTop w:val="0"/>
          <w:marBottom w:val="0"/>
          <w:divBdr>
            <w:top w:val="none" w:sz="0" w:space="0" w:color="auto"/>
            <w:left w:val="none" w:sz="0" w:space="0" w:color="auto"/>
            <w:bottom w:val="none" w:sz="0" w:space="0" w:color="auto"/>
            <w:right w:val="none" w:sz="0" w:space="0" w:color="auto"/>
          </w:divBdr>
        </w:div>
        <w:div w:id="1650555011">
          <w:marLeft w:val="0"/>
          <w:marRight w:val="0"/>
          <w:marTop w:val="0"/>
          <w:marBottom w:val="0"/>
          <w:divBdr>
            <w:top w:val="none" w:sz="0" w:space="0" w:color="auto"/>
            <w:left w:val="none" w:sz="0" w:space="0" w:color="auto"/>
            <w:bottom w:val="none" w:sz="0" w:space="0" w:color="auto"/>
            <w:right w:val="none" w:sz="0" w:space="0" w:color="auto"/>
          </w:divBdr>
        </w:div>
        <w:div w:id="1737781066">
          <w:marLeft w:val="0"/>
          <w:marRight w:val="0"/>
          <w:marTop w:val="300"/>
          <w:marBottom w:val="0"/>
          <w:divBdr>
            <w:top w:val="none" w:sz="0" w:space="0" w:color="auto"/>
            <w:left w:val="none" w:sz="0" w:space="0" w:color="auto"/>
            <w:bottom w:val="none" w:sz="0" w:space="0" w:color="auto"/>
            <w:right w:val="none" w:sz="0" w:space="0" w:color="auto"/>
          </w:divBdr>
          <w:divsChild>
            <w:div w:id="1516581160">
              <w:marLeft w:val="0"/>
              <w:marRight w:val="0"/>
              <w:marTop w:val="0"/>
              <w:marBottom w:val="0"/>
              <w:divBdr>
                <w:top w:val="none" w:sz="0" w:space="0" w:color="auto"/>
                <w:left w:val="none" w:sz="0" w:space="0" w:color="auto"/>
                <w:bottom w:val="none" w:sz="0" w:space="0" w:color="auto"/>
                <w:right w:val="none" w:sz="0" w:space="0" w:color="auto"/>
              </w:divBdr>
              <w:divsChild>
                <w:div w:id="1921021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125791">
          <w:marLeft w:val="0"/>
          <w:marRight w:val="0"/>
          <w:marTop w:val="0"/>
          <w:marBottom w:val="0"/>
          <w:divBdr>
            <w:top w:val="none" w:sz="0" w:space="0" w:color="auto"/>
            <w:left w:val="none" w:sz="0" w:space="0" w:color="auto"/>
            <w:bottom w:val="none" w:sz="0" w:space="0" w:color="auto"/>
            <w:right w:val="none" w:sz="0" w:space="0" w:color="auto"/>
          </w:divBdr>
          <w:divsChild>
            <w:div w:id="1252274045">
              <w:marLeft w:val="0"/>
              <w:marRight w:val="0"/>
              <w:marTop w:val="0"/>
              <w:marBottom w:val="0"/>
              <w:divBdr>
                <w:top w:val="none" w:sz="0" w:space="0" w:color="auto"/>
                <w:left w:val="none" w:sz="0" w:space="0" w:color="auto"/>
                <w:bottom w:val="none" w:sz="0" w:space="0" w:color="auto"/>
                <w:right w:val="none" w:sz="0" w:space="0" w:color="auto"/>
              </w:divBdr>
            </w:div>
          </w:divsChild>
        </w:div>
        <w:div w:id="1973560446">
          <w:marLeft w:val="0"/>
          <w:marRight w:val="0"/>
          <w:marTop w:val="0"/>
          <w:marBottom w:val="0"/>
          <w:divBdr>
            <w:top w:val="none" w:sz="0" w:space="0" w:color="auto"/>
            <w:left w:val="none" w:sz="0" w:space="0" w:color="auto"/>
            <w:bottom w:val="none" w:sz="0" w:space="0" w:color="auto"/>
            <w:right w:val="none" w:sz="0" w:space="0" w:color="auto"/>
          </w:divBdr>
          <w:divsChild>
            <w:div w:id="1064333473">
              <w:marLeft w:val="0"/>
              <w:marRight w:val="0"/>
              <w:marTop w:val="0"/>
              <w:marBottom w:val="0"/>
              <w:divBdr>
                <w:top w:val="none" w:sz="0" w:space="0" w:color="auto"/>
                <w:left w:val="none" w:sz="0" w:space="0" w:color="auto"/>
                <w:bottom w:val="none" w:sz="0" w:space="0" w:color="auto"/>
                <w:right w:val="none" w:sz="0" w:space="0" w:color="auto"/>
              </w:divBdr>
            </w:div>
          </w:divsChild>
        </w:div>
        <w:div w:id="2014063782">
          <w:marLeft w:val="0"/>
          <w:marRight w:val="0"/>
          <w:marTop w:val="0"/>
          <w:marBottom w:val="0"/>
          <w:divBdr>
            <w:top w:val="none" w:sz="0" w:space="0" w:color="auto"/>
            <w:left w:val="none" w:sz="0" w:space="0" w:color="auto"/>
            <w:bottom w:val="none" w:sz="0" w:space="0" w:color="auto"/>
            <w:right w:val="none" w:sz="0" w:space="0" w:color="auto"/>
          </w:divBdr>
        </w:div>
        <w:div w:id="2044210493">
          <w:marLeft w:val="0"/>
          <w:marRight w:val="0"/>
          <w:marTop w:val="0"/>
          <w:marBottom w:val="0"/>
          <w:divBdr>
            <w:top w:val="none" w:sz="0" w:space="0" w:color="auto"/>
            <w:left w:val="none" w:sz="0" w:space="0" w:color="auto"/>
            <w:bottom w:val="none" w:sz="0" w:space="0" w:color="auto"/>
            <w:right w:val="none" w:sz="0" w:space="0" w:color="auto"/>
          </w:divBdr>
          <w:divsChild>
            <w:div w:id="174937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742740">
      <w:bodyDiv w:val="1"/>
      <w:marLeft w:val="0"/>
      <w:marRight w:val="0"/>
      <w:marTop w:val="0"/>
      <w:marBottom w:val="0"/>
      <w:divBdr>
        <w:top w:val="none" w:sz="0" w:space="0" w:color="auto"/>
        <w:left w:val="none" w:sz="0" w:space="0" w:color="auto"/>
        <w:bottom w:val="none" w:sz="0" w:space="0" w:color="auto"/>
        <w:right w:val="none" w:sz="0" w:space="0" w:color="auto"/>
      </w:divBdr>
      <w:divsChild>
        <w:div w:id="44835646">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sChild>
            <w:div w:id="1279067473">
              <w:marLeft w:val="0"/>
              <w:marRight w:val="0"/>
              <w:marTop w:val="0"/>
              <w:marBottom w:val="0"/>
              <w:divBdr>
                <w:top w:val="none" w:sz="0" w:space="0" w:color="auto"/>
                <w:left w:val="none" w:sz="0" w:space="0" w:color="auto"/>
                <w:bottom w:val="none" w:sz="0" w:space="0" w:color="auto"/>
                <w:right w:val="none" w:sz="0" w:space="0" w:color="auto"/>
              </w:divBdr>
              <w:divsChild>
                <w:div w:id="38256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05113">
          <w:marLeft w:val="0"/>
          <w:marRight w:val="0"/>
          <w:marTop w:val="0"/>
          <w:marBottom w:val="0"/>
          <w:divBdr>
            <w:top w:val="none" w:sz="0" w:space="0" w:color="auto"/>
            <w:left w:val="none" w:sz="0" w:space="0" w:color="auto"/>
            <w:bottom w:val="none" w:sz="0" w:space="0" w:color="auto"/>
            <w:right w:val="none" w:sz="0" w:space="0" w:color="auto"/>
          </w:divBdr>
        </w:div>
        <w:div w:id="193730929">
          <w:marLeft w:val="0"/>
          <w:marRight w:val="0"/>
          <w:marTop w:val="0"/>
          <w:marBottom w:val="0"/>
          <w:divBdr>
            <w:top w:val="none" w:sz="0" w:space="0" w:color="auto"/>
            <w:left w:val="none" w:sz="0" w:space="0" w:color="auto"/>
            <w:bottom w:val="none" w:sz="0" w:space="0" w:color="auto"/>
            <w:right w:val="none" w:sz="0" w:space="0" w:color="auto"/>
          </w:divBdr>
          <w:divsChild>
            <w:div w:id="1740326740">
              <w:marLeft w:val="0"/>
              <w:marRight w:val="0"/>
              <w:marTop w:val="0"/>
              <w:marBottom w:val="0"/>
              <w:divBdr>
                <w:top w:val="none" w:sz="0" w:space="0" w:color="auto"/>
                <w:left w:val="none" w:sz="0" w:space="0" w:color="auto"/>
                <w:bottom w:val="none" w:sz="0" w:space="0" w:color="auto"/>
                <w:right w:val="none" w:sz="0" w:space="0" w:color="auto"/>
              </w:divBdr>
            </w:div>
          </w:divsChild>
        </w:div>
        <w:div w:id="300313359">
          <w:marLeft w:val="0"/>
          <w:marRight w:val="0"/>
          <w:marTop w:val="0"/>
          <w:marBottom w:val="0"/>
          <w:divBdr>
            <w:top w:val="none" w:sz="0" w:space="0" w:color="auto"/>
            <w:left w:val="none" w:sz="0" w:space="0" w:color="auto"/>
            <w:bottom w:val="none" w:sz="0" w:space="0" w:color="auto"/>
            <w:right w:val="none" w:sz="0" w:space="0" w:color="auto"/>
          </w:divBdr>
        </w:div>
        <w:div w:id="313920475">
          <w:marLeft w:val="0"/>
          <w:marRight w:val="0"/>
          <w:marTop w:val="0"/>
          <w:marBottom w:val="0"/>
          <w:divBdr>
            <w:top w:val="none" w:sz="0" w:space="0" w:color="auto"/>
            <w:left w:val="none" w:sz="0" w:space="0" w:color="auto"/>
            <w:bottom w:val="none" w:sz="0" w:space="0" w:color="auto"/>
            <w:right w:val="none" w:sz="0" w:space="0" w:color="auto"/>
          </w:divBdr>
          <w:divsChild>
            <w:div w:id="810556065">
              <w:marLeft w:val="0"/>
              <w:marRight w:val="0"/>
              <w:marTop w:val="0"/>
              <w:marBottom w:val="0"/>
              <w:divBdr>
                <w:top w:val="none" w:sz="0" w:space="0" w:color="auto"/>
                <w:left w:val="none" w:sz="0" w:space="0" w:color="auto"/>
                <w:bottom w:val="none" w:sz="0" w:space="0" w:color="auto"/>
                <w:right w:val="none" w:sz="0" w:space="0" w:color="auto"/>
              </w:divBdr>
            </w:div>
          </w:divsChild>
        </w:div>
        <w:div w:id="353698126">
          <w:marLeft w:val="0"/>
          <w:marRight w:val="0"/>
          <w:marTop w:val="300"/>
          <w:marBottom w:val="0"/>
          <w:divBdr>
            <w:top w:val="none" w:sz="0" w:space="0" w:color="auto"/>
            <w:left w:val="none" w:sz="0" w:space="0" w:color="auto"/>
            <w:bottom w:val="none" w:sz="0" w:space="0" w:color="auto"/>
            <w:right w:val="none" w:sz="0" w:space="0" w:color="auto"/>
          </w:divBdr>
          <w:divsChild>
            <w:div w:id="1044259870">
              <w:marLeft w:val="0"/>
              <w:marRight w:val="0"/>
              <w:marTop w:val="0"/>
              <w:marBottom w:val="0"/>
              <w:divBdr>
                <w:top w:val="none" w:sz="0" w:space="0" w:color="auto"/>
                <w:left w:val="none" w:sz="0" w:space="0" w:color="auto"/>
                <w:bottom w:val="none" w:sz="0" w:space="0" w:color="auto"/>
                <w:right w:val="none" w:sz="0" w:space="0" w:color="auto"/>
              </w:divBdr>
              <w:divsChild>
                <w:div w:id="225647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913438">
          <w:marLeft w:val="0"/>
          <w:marRight w:val="0"/>
          <w:marTop w:val="300"/>
          <w:marBottom w:val="0"/>
          <w:divBdr>
            <w:top w:val="none" w:sz="0" w:space="0" w:color="auto"/>
            <w:left w:val="none" w:sz="0" w:space="0" w:color="auto"/>
            <w:bottom w:val="none" w:sz="0" w:space="0" w:color="auto"/>
            <w:right w:val="none" w:sz="0" w:space="0" w:color="auto"/>
          </w:divBdr>
          <w:divsChild>
            <w:div w:id="579365536">
              <w:marLeft w:val="0"/>
              <w:marRight w:val="0"/>
              <w:marTop w:val="0"/>
              <w:marBottom w:val="0"/>
              <w:divBdr>
                <w:top w:val="none" w:sz="0" w:space="0" w:color="auto"/>
                <w:left w:val="none" w:sz="0" w:space="0" w:color="auto"/>
                <w:bottom w:val="none" w:sz="0" w:space="0" w:color="auto"/>
                <w:right w:val="none" w:sz="0" w:space="0" w:color="auto"/>
              </w:divBdr>
              <w:divsChild>
                <w:div w:id="1115102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0313">
          <w:marLeft w:val="0"/>
          <w:marRight w:val="0"/>
          <w:marTop w:val="0"/>
          <w:marBottom w:val="0"/>
          <w:divBdr>
            <w:top w:val="none" w:sz="0" w:space="0" w:color="auto"/>
            <w:left w:val="none" w:sz="0" w:space="0" w:color="auto"/>
            <w:bottom w:val="none" w:sz="0" w:space="0" w:color="auto"/>
            <w:right w:val="none" w:sz="0" w:space="0" w:color="auto"/>
          </w:divBdr>
          <w:divsChild>
            <w:div w:id="35202065">
              <w:marLeft w:val="0"/>
              <w:marRight w:val="0"/>
              <w:marTop w:val="0"/>
              <w:marBottom w:val="0"/>
              <w:divBdr>
                <w:top w:val="none" w:sz="0" w:space="0" w:color="auto"/>
                <w:left w:val="none" w:sz="0" w:space="0" w:color="auto"/>
                <w:bottom w:val="none" w:sz="0" w:space="0" w:color="auto"/>
                <w:right w:val="none" w:sz="0" w:space="0" w:color="auto"/>
              </w:divBdr>
            </w:div>
          </w:divsChild>
        </w:div>
        <w:div w:id="779566763">
          <w:marLeft w:val="0"/>
          <w:marRight w:val="0"/>
          <w:marTop w:val="0"/>
          <w:marBottom w:val="0"/>
          <w:divBdr>
            <w:top w:val="none" w:sz="0" w:space="0" w:color="auto"/>
            <w:left w:val="none" w:sz="0" w:space="0" w:color="auto"/>
            <w:bottom w:val="none" w:sz="0" w:space="0" w:color="auto"/>
            <w:right w:val="none" w:sz="0" w:space="0" w:color="auto"/>
          </w:divBdr>
        </w:div>
        <w:div w:id="839124816">
          <w:marLeft w:val="0"/>
          <w:marRight w:val="0"/>
          <w:marTop w:val="300"/>
          <w:marBottom w:val="0"/>
          <w:divBdr>
            <w:top w:val="none" w:sz="0" w:space="0" w:color="auto"/>
            <w:left w:val="none" w:sz="0" w:space="0" w:color="auto"/>
            <w:bottom w:val="none" w:sz="0" w:space="0" w:color="auto"/>
            <w:right w:val="none" w:sz="0" w:space="0" w:color="auto"/>
          </w:divBdr>
          <w:divsChild>
            <w:div w:id="1441340676">
              <w:marLeft w:val="0"/>
              <w:marRight w:val="0"/>
              <w:marTop w:val="0"/>
              <w:marBottom w:val="0"/>
              <w:divBdr>
                <w:top w:val="none" w:sz="0" w:space="0" w:color="auto"/>
                <w:left w:val="none" w:sz="0" w:space="0" w:color="auto"/>
                <w:bottom w:val="none" w:sz="0" w:space="0" w:color="auto"/>
                <w:right w:val="none" w:sz="0" w:space="0" w:color="auto"/>
              </w:divBdr>
              <w:divsChild>
                <w:div w:id="59790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043496">
          <w:marLeft w:val="0"/>
          <w:marRight w:val="0"/>
          <w:marTop w:val="0"/>
          <w:marBottom w:val="0"/>
          <w:divBdr>
            <w:top w:val="none" w:sz="0" w:space="0" w:color="auto"/>
            <w:left w:val="none" w:sz="0" w:space="0" w:color="auto"/>
            <w:bottom w:val="none" w:sz="0" w:space="0" w:color="auto"/>
            <w:right w:val="none" w:sz="0" w:space="0" w:color="auto"/>
          </w:divBdr>
          <w:divsChild>
            <w:div w:id="1855807099">
              <w:marLeft w:val="0"/>
              <w:marRight w:val="0"/>
              <w:marTop w:val="0"/>
              <w:marBottom w:val="0"/>
              <w:divBdr>
                <w:top w:val="none" w:sz="0" w:space="0" w:color="auto"/>
                <w:left w:val="none" w:sz="0" w:space="0" w:color="auto"/>
                <w:bottom w:val="none" w:sz="0" w:space="0" w:color="auto"/>
                <w:right w:val="none" w:sz="0" w:space="0" w:color="auto"/>
              </w:divBdr>
            </w:div>
          </w:divsChild>
        </w:div>
        <w:div w:id="996884856">
          <w:marLeft w:val="0"/>
          <w:marRight w:val="0"/>
          <w:marTop w:val="0"/>
          <w:marBottom w:val="0"/>
          <w:divBdr>
            <w:top w:val="none" w:sz="0" w:space="0" w:color="auto"/>
            <w:left w:val="none" w:sz="0" w:space="0" w:color="auto"/>
            <w:bottom w:val="none" w:sz="0" w:space="0" w:color="auto"/>
            <w:right w:val="none" w:sz="0" w:space="0" w:color="auto"/>
          </w:divBdr>
          <w:divsChild>
            <w:div w:id="1144078379">
              <w:marLeft w:val="0"/>
              <w:marRight w:val="0"/>
              <w:marTop w:val="0"/>
              <w:marBottom w:val="0"/>
              <w:divBdr>
                <w:top w:val="none" w:sz="0" w:space="0" w:color="auto"/>
                <w:left w:val="none" w:sz="0" w:space="0" w:color="auto"/>
                <w:bottom w:val="none" w:sz="0" w:space="0" w:color="auto"/>
                <w:right w:val="none" w:sz="0" w:space="0" w:color="auto"/>
              </w:divBdr>
            </w:div>
          </w:divsChild>
        </w:div>
        <w:div w:id="1260331927">
          <w:marLeft w:val="0"/>
          <w:marRight w:val="0"/>
          <w:marTop w:val="0"/>
          <w:marBottom w:val="0"/>
          <w:divBdr>
            <w:top w:val="none" w:sz="0" w:space="0" w:color="auto"/>
            <w:left w:val="none" w:sz="0" w:space="0" w:color="auto"/>
            <w:bottom w:val="none" w:sz="0" w:space="0" w:color="auto"/>
            <w:right w:val="none" w:sz="0" w:space="0" w:color="auto"/>
          </w:divBdr>
        </w:div>
        <w:div w:id="1303926578">
          <w:marLeft w:val="0"/>
          <w:marRight w:val="0"/>
          <w:marTop w:val="0"/>
          <w:marBottom w:val="0"/>
          <w:divBdr>
            <w:top w:val="none" w:sz="0" w:space="0" w:color="auto"/>
            <w:left w:val="none" w:sz="0" w:space="0" w:color="auto"/>
            <w:bottom w:val="none" w:sz="0" w:space="0" w:color="auto"/>
            <w:right w:val="none" w:sz="0" w:space="0" w:color="auto"/>
          </w:divBdr>
          <w:divsChild>
            <w:div w:id="1323125714">
              <w:marLeft w:val="0"/>
              <w:marRight w:val="0"/>
              <w:marTop w:val="0"/>
              <w:marBottom w:val="0"/>
              <w:divBdr>
                <w:top w:val="none" w:sz="0" w:space="0" w:color="auto"/>
                <w:left w:val="none" w:sz="0" w:space="0" w:color="auto"/>
                <w:bottom w:val="none" w:sz="0" w:space="0" w:color="auto"/>
                <w:right w:val="none" w:sz="0" w:space="0" w:color="auto"/>
              </w:divBdr>
            </w:div>
          </w:divsChild>
        </w:div>
        <w:div w:id="1305352800">
          <w:marLeft w:val="0"/>
          <w:marRight w:val="0"/>
          <w:marTop w:val="0"/>
          <w:marBottom w:val="0"/>
          <w:divBdr>
            <w:top w:val="none" w:sz="0" w:space="0" w:color="auto"/>
            <w:left w:val="none" w:sz="0" w:space="0" w:color="auto"/>
            <w:bottom w:val="none" w:sz="0" w:space="0" w:color="auto"/>
            <w:right w:val="none" w:sz="0" w:space="0" w:color="auto"/>
          </w:divBdr>
        </w:div>
        <w:div w:id="1504781308">
          <w:marLeft w:val="0"/>
          <w:marRight w:val="0"/>
          <w:marTop w:val="0"/>
          <w:marBottom w:val="0"/>
          <w:divBdr>
            <w:top w:val="none" w:sz="0" w:space="0" w:color="auto"/>
            <w:left w:val="none" w:sz="0" w:space="0" w:color="auto"/>
            <w:bottom w:val="none" w:sz="0" w:space="0" w:color="auto"/>
            <w:right w:val="none" w:sz="0" w:space="0" w:color="auto"/>
          </w:divBdr>
          <w:divsChild>
            <w:div w:id="1192109875">
              <w:marLeft w:val="0"/>
              <w:marRight w:val="0"/>
              <w:marTop w:val="0"/>
              <w:marBottom w:val="0"/>
              <w:divBdr>
                <w:top w:val="none" w:sz="0" w:space="0" w:color="auto"/>
                <w:left w:val="none" w:sz="0" w:space="0" w:color="auto"/>
                <w:bottom w:val="none" w:sz="0" w:space="0" w:color="auto"/>
                <w:right w:val="none" w:sz="0" w:space="0" w:color="auto"/>
              </w:divBdr>
            </w:div>
          </w:divsChild>
        </w:div>
        <w:div w:id="1733503104">
          <w:marLeft w:val="0"/>
          <w:marRight w:val="0"/>
          <w:marTop w:val="0"/>
          <w:marBottom w:val="0"/>
          <w:divBdr>
            <w:top w:val="none" w:sz="0" w:space="0" w:color="auto"/>
            <w:left w:val="none" w:sz="0" w:space="0" w:color="auto"/>
            <w:bottom w:val="none" w:sz="0" w:space="0" w:color="auto"/>
            <w:right w:val="none" w:sz="0" w:space="0" w:color="auto"/>
          </w:divBdr>
        </w:div>
      </w:divsChild>
    </w:div>
    <w:div w:id="1956057728">
      <w:bodyDiv w:val="1"/>
      <w:marLeft w:val="0"/>
      <w:marRight w:val="0"/>
      <w:marTop w:val="0"/>
      <w:marBottom w:val="0"/>
      <w:divBdr>
        <w:top w:val="none" w:sz="0" w:space="0" w:color="auto"/>
        <w:left w:val="none" w:sz="0" w:space="0" w:color="auto"/>
        <w:bottom w:val="none" w:sz="0" w:space="0" w:color="auto"/>
        <w:right w:val="none" w:sz="0" w:space="0" w:color="auto"/>
      </w:divBdr>
      <w:divsChild>
        <w:div w:id="1409964200">
          <w:marLeft w:val="0"/>
          <w:marRight w:val="0"/>
          <w:marTop w:val="0"/>
          <w:marBottom w:val="0"/>
          <w:divBdr>
            <w:top w:val="none" w:sz="0" w:space="0" w:color="auto"/>
            <w:left w:val="none" w:sz="0" w:space="0" w:color="auto"/>
            <w:bottom w:val="none" w:sz="0" w:space="0" w:color="auto"/>
            <w:right w:val="none" w:sz="0" w:space="0" w:color="auto"/>
          </w:divBdr>
        </w:div>
        <w:div w:id="227499081">
          <w:marLeft w:val="0"/>
          <w:marRight w:val="0"/>
          <w:marTop w:val="0"/>
          <w:marBottom w:val="0"/>
          <w:divBdr>
            <w:top w:val="none" w:sz="0" w:space="0" w:color="auto"/>
            <w:left w:val="none" w:sz="0" w:space="0" w:color="auto"/>
            <w:bottom w:val="none" w:sz="0" w:space="0" w:color="auto"/>
            <w:right w:val="none" w:sz="0" w:space="0" w:color="auto"/>
          </w:divBdr>
          <w:divsChild>
            <w:div w:id="927158488">
              <w:marLeft w:val="0"/>
              <w:marRight w:val="0"/>
              <w:marTop w:val="0"/>
              <w:marBottom w:val="0"/>
              <w:divBdr>
                <w:top w:val="none" w:sz="0" w:space="0" w:color="auto"/>
                <w:left w:val="none" w:sz="0" w:space="0" w:color="auto"/>
                <w:bottom w:val="none" w:sz="0" w:space="0" w:color="auto"/>
                <w:right w:val="none" w:sz="0" w:space="0" w:color="auto"/>
              </w:divBdr>
            </w:div>
          </w:divsChild>
        </w:div>
        <w:div w:id="1926264766">
          <w:marLeft w:val="0"/>
          <w:marRight w:val="0"/>
          <w:marTop w:val="0"/>
          <w:marBottom w:val="0"/>
          <w:divBdr>
            <w:top w:val="none" w:sz="0" w:space="0" w:color="auto"/>
            <w:left w:val="none" w:sz="0" w:space="0" w:color="auto"/>
            <w:bottom w:val="none" w:sz="0" w:space="0" w:color="auto"/>
            <w:right w:val="none" w:sz="0" w:space="0" w:color="auto"/>
          </w:divBdr>
        </w:div>
        <w:div w:id="2034651171">
          <w:marLeft w:val="0"/>
          <w:marRight w:val="0"/>
          <w:marTop w:val="0"/>
          <w:marBottom w:val="0"/>
          <w:divBdr>
            <w:top w:val="none" w:sz="0" w:space="0" w:color="auto"/>
            <w:left w:val="none" w:sz="0" w:space="0" w:color="auto"/>
            <w:bottom w:val="none" w:sz="0" w:space="0" w:color="auto"/>
            <w:right w:val="none" w:sz="0" w:space="0" w:color="auto"/>
          </w:divBdr>
          <w:divsChild>
            <w:div w:id="1680541599">
              <w:marLeft w:val="0"/>
              <w:marRight w:val="0"/>
              <w:marTop w:val="0"/>
              <w:marBottom w:val="0"/>
              <w:divBdr>
                <w:top w:val="none" w:sz="0" w:space="0" w:color="auto"/>
                <w:left w:val="none" w:sz="0" w:space="0" w:color="auto"/>
                <w:bottom w:val="none" w:sz="0" w:space="0" w:color="auto"/>
                <w:right w:val="none" w:sz="0" w:space="0" w:color="auto"/>
              </w:divBdr>
            </w:div>
          </w:divsChild>
        </w:div>
        <w:div w:id="2048750921">
          <w:marLeft w:val="0"/>
          <w:marRight w:val="0"/>
          <w:marTop w:val="0"/>
          <w:marBottom w:val="0"/>
          <w:divBdr>
            <w:top w:val="none" w:sz="0" w:space="0" w:color="auto"/>
            <w:left w:val="none" w:sz="0" w:space="0" w:color="auto"/>
            <w:bottom w:val="none" w:sz="0" w:space="0" w:color="auto"/>
            <w:right w:val="none" w:sz="0" w:space="0" w:color="auto"/>
          </w:divBdr>
        </w:div>
        <w:div w:id="591932055">
          <w:marLeft w:val="0"/>
          <w:marRight w:val="0"/>
          <w:marTop w:val="0"/>
          <w:marBottom w:val="0"/>
          <w:divBdr>
            <w:top w:val="none" w:sz="0" w:space="0" w:color="auto"/>
            <w:left w:val="none" w:sz="0" w:space="0" w:color="auto"/>
            <w:bottom w:val="none" w:sz="0" w:space="0" w:color="auto"/>
            <w:right w:val="none" w:sz="0" w:space="0" w:color="auto"/>
          </w:divBdr>
          <w:divsChild>
            <w:div w:id="485319438">
              <w:marLeft w:val="0"/>
              <w:marRight w:val="0"/>
              <w:marTop w:val="0"/>
              <w:marBottom w:val="0"/>
              <w:divBdr>
                <w:top w:val="none" w:sz="0" w:space="0" w:color="auto"/>
                <w:left w:val="none" w:sz="0" w:space="0" w:color="auto"/>
                <w:bottom w:val="none" w:sz="0" w:space="0" w:color="auto"/>
                <w:right w:val="none" w:sz="0" w:space="0" w:color="auto"/>
              </w:divBdr>
            </w:div>
          </w:divsChild>
        </w:div>
        <w:div w:id="8220339">
          <w:marLeft w:val="0"/>
          <w:marRight w:val="0"/>
          <w:marTop w:val="0"/>
          <w:marBottom w:val="0"/>
          <w:divBdr>
            <w:top w:val="none" w:sz="0" w:space="0" w:color="auto"/>
            <w:left w:val="none" w:sz="0" w:space="0" w:color="auto"/>
            <w:bottom w:val="none" w:sz="0" w:space="0" w:color="auto"/>
            <w:right w:val="none" w:sz="0" w:space="0" w:color="auto"/>
          </w:divBdr>
        </w:div>
        <w:div w:id="1314917972">
          <w:marLeft w:val="0"/>
          <w:marRight w:val="0"/>
          <w:marTop w:val="0"/>
          <w:marBottom w:val="0"/>
          <w:divBdr>
            <w:top w:val="none" w:sz="0" w:space="0" w:color="auto"/>
            <w:left w:val="none" w:sz="0" w:space="0" w:color="auto"/>
            <w:bottom w:val="none" w:sz="0" w:space="0" w:color="auto"/>
            <w:right w:val="none" w:sz="0" w:space="0" w:color="auto"/>
          </w:divBdr>
          <w:divsChild>
            <w:div w:id="2010021555">
              <w:marLeft w:val="0"/>
              <w:marRight w:val="0"/>
              <w:marTop w:val="0"/>
              <w:marBottom w:val="0"/>
              <w:divBdr>
                <w:top w:val="none" w:sz="0" w:space="0" w:color="auto"/>
                <w:left w:val="none" w:sz="0" w:space="0" w:color="auto"/>
                <w:bottom w:val="none" w:sz="0" w:space="0" w:color="auto"/>
                <w:right w:val="none" w:sz="0" w:space="0" w:color="auto"/>
              </w:divBdr>
            </w:div>
          </w:divsChild>
        </w:div>
        <w:div w:id="933703388">
          <w:marLeft w:val="0"/>
          <w:marRight w:val="0"/>
          <w:marTop w:val="0"/>
          <w:marBottom w:val="0"/>
          <w:divBdr>
            <w:top w:val="none" w:sz="0" w:space="0" w:color="auto"/>
            <w:left w:val="none" w:sz="0" w:space="0" w:color="auto"/>
            <w:bottom w:val="none" w:sz="0" w:space="0" w:color="auto"/>
            <w:right w:val="none" w:sz="0" w:space="0" w:color="auto"/>
          </w:divBdr>
        </w:div>
        <w:div w:id="127751402">
          <w:marLeft w:val="0"/>
          <w:marRight w:val="0"/>
          <w:marTop w:val="0"/>
          <w:marBottom w:val="0"/>
          <w:divBdr>
            <w:top w:val="none" w:sz="0" w:space="0" w:color="auto"/>
            <w:left w:val="none" w:sz="0" w:space="0" w:color="auto"/>
            <w:bottom w:val="none" w:sz="0" w:space="0" w:color="auto"/>
            <w:right w:val="none" w:sz="0" w:space="0" w:color="auto"/>
          </w:divBdr>
          <w:divsChild>
            <w:div w:id="983970596">
              <w:marLeft w:val="0"/>
              <w:marRight w:val="0"/>
              <w:marTop w:val="0"/>
              <w:marBottom w:val="0"/>
              <w:divBdr>
                <w:top w:val="none" w:sz="0" w:space="0" w:color="auto"/>
                <w:left w:val="none" w:sz="0" w:space="0" w:color="auto"/>
                <w:bottom w:val="none" w:sz="0" w:space="0" w:color="auto"/>
                <w:right w:val="none" w:sz="0" w:space="0" w:color="auto"/>
              </w:divBdr>
            </w:div>
          </w:divsChild>
        </w:div>
        <w:div w:id="1078139530">
          <w:marLeft w:val="0"/>
          <w:marRight w:val="0"/>
          <w:marTop w:val="0"/>
          <w:marBottom w:val="0"/>
          <w:divBdr>
            <w:top w:val="none" w:sz="0" w:space="0" w:color="auto"/>
            <w:left w:val="none" w:sz="0" w:space="0" w:color="auto"/>
            <w:bottom w:val="none" w:sz="0" w:space="0" w:color="auto"/>
            <w:right w:val="none" w:sz="0" w:space="0" w:color="auto"/>
          </w:divBdr>
        </w:div>
        <w:div w:id="772365401">
          <w:marLeft w:val="0"/>
          <w:marRight w:val="0"/>
          <w:marTop w:val="0"/>
          <w:marBottom w:val="0"/>
          <w:divBdr>
            <w:top w:val="none" w:sz="0" w:space="0" w:color="auto"/>
            <w:left w:val="none" w:sz="0" w:space="0" w:color="auto"/>
            <w:bottom w:val="none" w:sz="0" w:space="0" w:color="auto"/>
            <w:right w:val="none" w:sz="0" w:space="0" w:color="auto"/>
          </w:divBdr>
          <w:divsChild>
            <w:div w:id="1101102140">
              <w:marLeft w:val="0"/>
              <w:marRight w:val="0"/>
              <w:marTop w:val="0"/>
              <w:marBottom w:val="0"/>
              <w:divBdr>
                <w:top w:val="none" w:sz="0" w:space="0" w:color="auto"/>
                <w:left w:val="none" w:sz="0" w:space="0" w:color="auto"/>
                <w:bottom w:val="none" w:sz="0" w:space="0" w:color="auto"/>
                <w:right w:val="none" w:sz="0" w:space="0" w:color="auto"/>
              </w:divBdr>
            </w:div>
          </w:divsChild>
        </w:div>
        <w:div w:id="2014605132">
          <w:marLeft w:val="0"/>
          <w:marRight w:val="0"/>
          <w:marTop w:val="0"/>
          <w:marBottom w:val="0"/>
          <w:divBdr>
            <w:top w:val="none" w:sz="0" w:space="0" w:color="auto"/>
            <w:left w:val="none" w:sz="0" w:space="0" w:color="auto"/>
            <w:bottom w:val="none" w:sz="0" w:space="0" w:color="auto"/>
            <w:right w:val="none" w:sz="0" w:space="0" w:color="auto"/>
          </w:divBdr>
        </w:div>
        <w:div w:id="1278222242">
          <w:marLeft w:val="0"/>
          <w:marRight w:val="0"/>
          <w:marTop w:val="0"/>
          <w:marBottom w:val="0"/>
          <w:divBdr>
            <w:top w:val="none" w:sz="0" w:space="0" w:color="auto"/>
            <w:left w:val="none" w:sz="0" w:space="0" w:color="auto"/>
            <w:bottom w:val="none" w:sz="0" w:space="0" w:color="auto"/>
            <w:right w:val="none" w:sz="0" w:space="0" w:color="auto"/>
          </w:divBdr>
          <w:divsChild>
            <w:div w:id="1397238278">
              <w:marLeft w:val="0"/>
              <w:marRight w:val="0"/>
              <w:marTop w:val="0"/>
              <w:marBottom w:val="0"/>
              <w:divBdr>
                <w:top w:val="none" w:sz="0" w:space="0" w:color="auto"/>
                <w:left w:val="none" w:sz="0" w:space="0" w:color="auto"/>
                <w:bottom w:val="none" w:sz="0" w:space="0" w:color="auto"/>
                <w:right w:val="none" w:sz="0" w:space="0" w:color="auto"/>
              </w:divBdr>
            </w:div>
          </w:divsChild>
        </w:div>
        <w:div w:id="2062828238">
          <w:marLeft w:val="0"/>
          <w:marRight w:val="0"/>
          <w:marTop w:val="300"/>
          <w:marBottom w:val="0"/>
          <w:divBdr>
            <w:top w:val="none" w:sz="0" w:space="0" w:color="auto"/>
            <w:left w:val="none" w:sz="0" w:space="0" w:color="auto"/>
            <w:bottom w:val="none" w:sz="0" w:space="0" w:color="auto"/>
            <w:right w:val="none" w:sz="0" w:space="0" w:color="auto"/>
          </w:divBdr>
          <w:divsChild>
            <w:div w:id="467095057">
              <w:marLeft w:val="0"/>
              <w:marRight w:val="0"/>
              <w:marTop w:val="0"/>
              <w:marBottom w:val="0"/>
              <w:divBdr>
                <w:top w:val="none" w:sz="0" w:space="0" w:color="auto"/>
                <w:left w:val="none" w:sz="0" w:space="0" w:color="auto"/>
                <w:bottom w:val="none" w:sz="0" w:space="0" w:color="auto"/>
                <w:right w:val="none" w:sz="0" w:space="0" w:color="auto"/>
              </w:divBdr>
              <w:divsChild>
                <w:div w:id="490174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4720569">
          <w:marLeft w:val="0"/>
          <w:marRight w:val="0"/>
          <w:marTop w:val="300"/>
          <w:marBottom w:val="0"/>
          <w:divBdr>
            <w:top w:val="none" w:sz="0" w:space="0" w:color="auto"/>
            <w:left w:val="none" w:sz="0" w:space="0" w:color="auto"/>
            <w:bottom w:val="none" w:sz="0" w:space="0" w:color="auto"/>
            <w:right w:val="none" w:sz="0" w:space="0" w:color="auto"/>
          </w:divBdr>
          <w:divsChild>
            <w:div w:id="839003352">
              <w:marLeft w:val="0"/>
              <w:marRight w:val="0"/>
              <w:marTop w:val="0"/>
              <w:marBottom w:val="0"/>
              <w:divBdr>
                <w:top w:val="none" w:sz="0" w:space="0" w:color="auto"/>
                <w:left w:val="none" w:sz="0" w:space="0" w:color="auto"/>
                <w:bottom w:val="none" w:sz="0" w:space="0" w:color="auto"/>
                <w:right w:val="none" w:sz="0" w:space="0" w:color="auto"/>
              </w:divBdr>
              <w:divsChild>
                <w:div w:id="1723938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710266">
          <w:marLeft w:val="0"/>
          <w:marRight w:val="0"/>
          <w:marTop w:val="300"/>
          <w:marBottom w:val="0"/>
          <w:divBdr>
            <w:top w:val="none" w:sz="0" w:space="0" w:color="auto"/>
            <w:left w:val="none" w:sz="0" w:space="0" w:color="auto"/>
            <w:bottom w:val="none" w:sz="0" w:space="0" w:color="auto"/>
            <w:right w:val="none" w:sz="0" w:space="0" w:color="auto"/>
          </w:divBdr>
          <w:divsChild>
            <w:div w:id="579142518">
              <w:marLeft w:val="0"/>
              <w:marRight w:val="0"/>
              <w:marTop w:val="0"/>
              <w:marBottom w:val="0"/>
              <w:divBdr>
                <w:top w:val="none" w:sz="0" w:space="0" w:color="auto"/>
                <w:left w:val="none" w:sz="0" w:space="0" w:color="auto"/>
                <w:bottom w:val="none" w:sz="0" w:space="0" w:color="auto"/>
                <w:right w:val="none" w:sz="0" w:space="0" w:color="auto"/>
              </w:divBdr>
              <w:divsChild>
                <w:div w:id="297146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410244">
          <w:marLeft w:val="0"/>
          <w:marRight w:val="0"/>
          <w:marTop w:val="300"/>
          <w:marBottom w:val="0"/>
          <w:divBdr>
            <w:top w:val="none" w:sz="0" w:space="0" w:color="auto"/>
            <w:left w:val="none" w:sz="0" w:space="0" w:color="auto"/>
            <w:bottom w:val="none" w:sz="0" w:space="0" w:color="auto"/>
            <w:right w:val="none" w:sz="0" w:space="0" w:color="auto"/>
          </w:divBdr>
          <w:divsChild>
            <w:div w:id="1498883803">
              <w:marLeft w:val="0"/>
              <w:marRight w:val="0"/>
              <w:marTop w:val="0"/>
              <w:marBottom w:val="0"/>
              <w:divBdr>
                <w:top w:val="none" w:sz="0" w:space="0" w:color="auto"/>
                <w:left w:val="none" w:sz="0" w:space="0" w:color="auto"/>
                <w:bottom w:val="none" w:sz="0" w:space="0" w:color="auto"/>
                <w:right w:val="none" w:sz="0" w:space="0" w:color="auto"/>
              </w:divBdr>
              <w:divsChild>
                <w:div w:id="773210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7633867">
      <w:bodyDiv w:val="1"/>
      <w:marLeft w:val="0"/>
      <w:marRight w:val="0"/>
      <w:marTop w:val="0"/>
      <w:marBottom w:val="0"/>
      <w:divBdr>
        <w:top w:val="none" w:sz="0" w:space="0" w:color="auto"/>
        <w:left w:val="none" w:sz="0" w:space="0" w:color="auto"/>
        <w:bottom w:val="none" w:sz="0" w:space="0" w:color="auto"/>
        <w:right w:val="none" w:sz="0" w:space="0" w:color="auto"/>
      </w:divBdr>
      <w:divsChild>
        <w:div w:id="1151368690">
          <w:marLeft w:val="0"/>
          <w:marRight w:val="0"/>
          <w:marTop w:val="0"/>
          <w:marBottom w:val="0"/>
          <w:divBdr>
            <w:top w:val="none" w:sz="0" w:space="0" w:color="auto"/>
            <w:left w:val="none" w:sz="0" w:space="0" w:color="auto"/>
            <w:bottom w:val="none" w:sz="0" w:space="0" w:color="auto"/>
            <w:right w:val="none" w:sz="0" w:space="0" w:color="auto"/>
          </w:divBdr>
        </w:div>
        <w:div w:id="1584800277">
          <w:marLeft w:val="0"/>
          <w:marRight w:val="0"/>
          <w:marTop w:val="0"/>
          <w:marBottom w:val="0"/>
          <w:divBdr>
            <w:top w:val="none" w:sz="0" w:space="0" w:color="auto"/>
            <w:left w:val="none" w:sz="0" w:space="0" w:color="auto"/>
            <w:bottom w:val="none" w:sz="0" w:space="0" w:color="auto"/>
            <w:right w:val="none" w:sz="0" w:space="0" w:color="auto"/>
          </w:divBdr>
          <w:divsChild>
            <w:div w:id="1612785839">
              <w:marLeft w:val="0"/>
              <w:marRight w:val="0"/>
              <w:marTop w:val="0"/>
              <w:marBottom w:val="0"/>
              <w:divBdr>
                <w:top w:val="none" w:sz="0" w:space="0" w:color="auto"/>
                <w:left w:val="none" w:sz="0" w:space="0" w:color="auto"/>
                <w:bottom w:val="none" w:sz="0" w:space="0" w:color="auto"/>
                <w:right w:val="none" w:sz="0" w:space="0" w:color="auto"/>
              </w:divBdr>
            </w:div>
          </w:divsChild>
        </w:div>
        <w:div w:id="295183354">
          <w:marLeft w:val="0"/>
          <w:marRight w:val="0"/>
          <w:marTop w:val="0"/>
          <w:marBottom w:val="0"/>
          <w:divBdr>
            <w:top w:val="none" w:sz="0" w:space="0" w:color="auto"/>
            <w:left w:val="none" w:sz="0" w:space="0" w:color="auto"/>
            <w:bottom w:val="none" w:sz="0" w:space="0" w:color="auto"/>
            <w:right w:val="none" w:sz="0" w:space="0" w:color="auto"/>
          </w:divBdr>
        </w:div>
        <w:div w:id="387732110">
          <w:marLeft w:val="0"/>
          <w:marRight w:val="0"/>
          <w:marTop w:val="0"/>
          <w:marBottom w:val="0"/>
          <w:divBdr>
            <w:top w:val="none" w:sz="0" w:space="0" w:color="auto"/>
            <w:left w:val="none" w:sz="0" w:space="0" w:color="auto"/>
            <w:bottom w:val="none" w:sz="0" w:space="0" w:color="auto"/>
            <w:right w:val="none" w:sz="0" w:space="0" w:color="auto"/>
          </w:divBdr>
          <w:divsChild>
            <w:div w:id="1043214253">
              <w:marLeft w:val="0"/>
              <w:marRight w:val="0"/>
              <w:marTop w:val="0"/>
              <w:marBottom w:val="0"/>
              <w:divBdr>
                <w:top w:val="none" w:sz="0" w:space="0" w:color="auto"/>
                <w:left w:val="none" w:sz="0" w:space="0" w:color="auto"/>
                <w:bottom w:val="none" w:sz="0" w:space="0" w:color="auto"/>
                <w:right w:val="none" w:sz="0" w:space="0" w:color="auto"/>
              </w:divBdr>
            </w:div>
          </w:divsChild>
        </w:div>
        <w:div w:id="619410382">
          <w:marLeft w:val="0"/>
          <w:marRight w:val="0"/>
          <w:marTop w:val="0"/>
          <w:marBottom w:val="0"/>
          <w:divBdr>
            <w:top w:val="none" w:sz="0" w:space="0" w:color="auto"/>
            <w:left w:val="none" w:sz="0" w:space="0" w:color="auto"/>
            <w:bottom w:val="none" w:sz="0" w:space="0" w:color="auto"/>
            <w:right w:val="none" w:sz="0" w:space="0" w:color="auto"/>
          </w:divBdr>
        </w:div>
        <w:div w:id="209614409">
          <w:marLeft w:val="0"/>
          <w:marRight w:val="0"/>
          <w:marTop w:val="0"/>
          <w:marBottom w:val="0"/>
          <w:divBdr>
            <w:top w:val="none" w:sz="0" w:space="0" w:color="auto"/>
            <w:left w:val="none" w:sz="0" w:space="0" w:color="auto"/>
            <w:bottom w:val="none" w:sz="0" w:space="0" w:color="auto"/>
            <w:right w:val="none" w:sz="0" w:space="0" w:color="auto"/>
          </w:divBdr>
          <w:divsChild>
            <w:div w:id="1218930335">
              <w:marLeft w:val="0"/>
              <w:marRight w:val="0"/>
              <w:marTop w:val="0"/>
              <w:marBottom w:val="0"/>
              <w:divBdr>
                <w:top w:val="none" w:sz="0" w:space="0" w:color="auto"/>
                <w:left w:val="none" w:sz="0" w:space="0" w:color="auto"/>
                <w:bottom w:val="none" w:sz="0" w:space="0" w:color="auto"/>
                <w:right w:val="none" w:sz="0" w:space="0" w:color="auto"/>
              </w:divBdr>
            </w:div>
          </w:divsChild>
        </w:div>
        <w:div w:id="1943099451">
          <w:marLeft w:val="0"/>
          <w:marRight w:val="0"/>
          <w:marTop w:val="0"/>
          <w:marBottom w:val="0"/>
          <w:divBdr>
            <w:top w:val="none" w:sz="0" w:space="0" w:color="auto"/>
            <w:left w:val="none" w:sz="0" w:space="0" w:color="auto"/>
            <w:bottom w:val="none" w:sz="0" w:space="0" w:color="auto"/>
            <w:right w:val="none" w:sz="0" w:space="0" w:color="auto"/>
          </w:divBdr>
        </w:div>
        <w:div w:id="709886103">
          <w:marLeft w:val="0"/>
          <w:marRight w:val="0"/>
          <w:marTop w:val="0"/>
          <w:marBottom w:val="0"/>
          <w:divBdr>
            <w:top w:val="none" w:sz="0" w:space="0" w:color="auto"/>
            <w:left w:val="none" w:sz="0" w:space="0" w:color="auto"/>
            <w:bottom w:val="none" w:sz="0" w:space="0" w:color="auto"/>
            <w:right w:val="none" w:sz="0" w:space="0" w:color="auto"/>
          </w:divBdr>
          <w:divsChild>
            <w:div w:id="6490761">
              <w:marLeft w:val="0"/>
              <w:marRight w:val="0"/>
              <w:marTop w:val="0"/>
              <w:marBottom w:val="0"/>
              <w:divBdr>
                <w:top w:val="none" w:sz="0" w:space="0" w:color="auto"/>
                <w:left w:val="none" w:sz="0" w:space="0" w:color="auto"/>
                <w:bottom w:val="none" w:sz="0" w:space="0" w:color="auto"/>
                <w:right w:val="none" w:sz="0" w:space="0" w:color="auto"/>
              </w:divBdr>
            </w:div>
          </w:divsChild>
        </w:div>
        <w:div w:id="871302016">
          <w:marLeft w:val="0"/>
          <w:marRight w:val="0"/>
          <w:marTop w:val="0"/>
          <w:marBottom w:val="0"/>
          <w:divBdr>
            <w:top w:val="none" w:sz="0" w:space="0" w:color="auto"/>
            <w:left w:val="none" w:sz="0" w:space="0" w:color="auto"/>
            <w:bottom w:val="none" w:sz="0" w:space="0" w:color="auto"/>
            <w:right w:val="none" w:sz="0" w:space="0" w:color="auto"/>
          </w:divBdr>
        </w:div>
        <w:div w:id="1528715095">
          <w:marLeft w:val="0"/>
          <w:marRight w:val="0"/>
          <w:marTop w:val="0"/>
          <w:marBottom w:val="0"/>
          <w:divBdr>
            <w:top w:val="none" w:sz="0" w:space="0" w:color="auto"/>
            <w:left w:val="none" w:sz="0" w:space="0" w:color="auto"/>
            <w:bottom w:val="none" w:sz="0" w:space="0" w:color="auto"/>
            <w:right w:val="none" w:sz="0" w:space="0" w:color="auto"/>
          </w:divBdr>
          <w:divsChild>
            <w:div w:id="1335918006">
              <w:marLeft w:val="0"/>
              <w:marRight w:val="0"/>
              <w:marTop w:val="0"/>
              <w:marBottom w:val="0"/>
              <w:divBdr>
                <w:top w:val="none" w:sz="0" w:space="0" w:color="auto"/>
                <w:left w:val="none" w:sz="0" w:space="0" w:color="auto"/>
                <w:bottom w:val="none" w:sz="0" w:space="0" w:color="auto"/>
                <w:right w:val="none" w:sz="0" w:space="0" w:color="auto"/>
              </w:divBdr>
            </w:div>
          </w:divsChild>
        </w:div>
        <w:div w:id="1507016507">
          <w:marLeft w:val="0"/>
          <w:marRight w:val="0"/>
          <w:marTop w:val="0"/>
          <w:marBottom w:val="0"/>
          <w:divBdr>
            <w:top w:val="none" w:sz="0" w:space="0" w:color="auto"/>
            <w:left w:val="none" w:sz="0" w:space="0" w:color="auto"/>
            <w:bottom w:val="none" w:sz="0" w:space="0" w:color="auto"/>
            <w:right w:val="none" w:sz="0" w:space="0" w:color="auto"/>
          </w:divBdr>
        </w:div>
        <w:div w:id="920989509">
          <w:marLeft w:val="0"/>
          <w:marRight w:val="0"/>
          <w:marTop w:val="0"/>
          <w:marBottom w:val="0"/>
          <w:divBdr>
            <w:top w:val="none" w:sz="0" w:space="0" w:color="auto"/>
            <w:left w:val="none" w:sz="0" w:space="0" w:color="auto"/>
            <w:bottom w:val="none" w:sz="0" w:space="0" w:color="auto"/>
            <w:right w:val="none" w:sz="0" w:space="0" w:color="auto"/>
          </w:divBdr>
          <w:divsChild>
            <w:div w:id="1667053927">
              <w:marLeft w:val="0"/>
              <w:marRight w:val="0"/>
              <w:marTop w:val="0"/>
              <w:marBottom w:val="0"/>
              <w:divBdr>
                <w:top w:val="none" w:sz="0" w:space="0" w:color="auto"/>
                <w:left w:val="none" w:sz="0" w:space="0" w:color="auto"/>
                <w:bottom w:val="none" w:sz="0" w:space="0" w:color="auto"/>
                <w:right w:val="none" w:sz="0" w:space="0" w:color="auto"/>
              </w:divBdr>
            </w:div>
          </w:divsChild>
        </w:div>
        <w:div w:id="1835410004">
          <w:marLeft w:val="0"/>
          <w:marRight w:val="0"/>
          <w:marTop w:val="0"/>
          <w:marBottom w:val="0"/>
          <w:divBdr>
            <w:top w:val="none" w:sz="0" w:space="0" w:color="auto"/>
            <w:left w:val="none" w:sz="0" w:space="0" w:color="auto"/>
            <w:bottom w:val="none" w:sz="0" w:space="0" w:color="auto"/>
            <w:right w:val="none" w:sz="0" w:space="0" w:color="auto"/>
          </w:divBdr>
        </w:div>
        <w:div w:id="1674339510">
          <w:marLeft w:val="0"/>
          <w:marRight w:val="0"/>
          <w:marTop w:val="0"/>
          <w:marBottom w:val="0"/>
          <w:divBdr>
            <w:top w:val="none" w:sz="0" w:space="0" w:color="auto"/>
            <w:left w:val="none" w:sz="0" w:space="0" w:color="auto"/>
            <w:bottom w:val="none" w:sz="0" w:space="0" w:color="auto"/>
            <w:right w:val="none" w:sz="0" w:space="0" w:color="auto"/>
          </w:divBdr>
          <w:divsChild>
            <w:div w:id="69665174">
              <w:marLeft w:val="0"/>
              <w:marRight w:val="0"/>
              <w:marTop w:val="0"/>
              <w:marBottom w:val="0"/>
              <w:divBdr>
                <w:top w:val="none" w:sz="0" w:space="0" w:color="auto"/>
                <w:left w:val="none" w:sz="0" w:space="0" w:color="auto"/>
                <w:bottom w:val="none" w:sz="0" w:space="0" w:color="auto"/>
                <w:right w:val="none" w:sz="0" w:space="0" w:color="auto"/>
              </w:divBdr>
            </w:div>
          </w:divsChild>
        </w:div>
        <w:div w:id="667290880">
          <w:marLeft w:val="0"/>
          <w:marRight w:val="0"/>
          <w:marTop w:val="300"/>
          <w:marBottom w:val="0"/>
          <w:divBdr>
            <w:top w:val="none" w:sz="0" w:space="0" w:color="auto"/>
            <w:left w:val="none" w:sz="0" w:space="0" w:color="auto"/>
            <w:bottom w:val="none" w:sz="0" w:space="0" w:color="auto"/>
            <w:right w:val="none" w:sz="0" w:space="0" w:color="auto"/>
          </w:divBdr>
          <w:divsChild>
            <w:div w:id="824472131">
              <w:marLeft w:val="0"/>
              <w:marRight w:val="0"/>
              <w:marTop w:val="0"/>
              <w:marBottom w:val="0"/>
              <w:divBdr>
                <w:top w:val="none" w:sz="0" w:space="0" w:color="auto"/>
                <w:left w:val="none" w:sz="0" w:space="0" w:color="auto"/>
                <w:bottom w:val="none" w:sz="0" w:space="0" w:color="auto"/>
                <w:right w:val="none" w:sz="0" w:space="0" w:color="auto"/>
              </w:divBdr>
              <w:divsChild>
                <w:div w:id="1111432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3366723">
          <w:marLeft w:val="0"/>
          <w:marRight w:val="0"/>
          <w:marTop w:val="300"/>
          <w:marBottom w:val="0"/>
          <w:divBdr>
            <w:top w:val="none" w:sz="0" w:space="0" w:color="auto"/>
            <w:left w:val="none" w:sz="0" w:space="0" w:color="auto"/>
            <w:bottom w:val="none" w:sz="0" w:space="0" w:color="auto"/>
            <w:right w:val="none" w:sz="0" w:space="0" w:color="auto"/>
          </w:divBdr>
          <w:divsChild>
            <w:div w:id="1556812656">
              <w:marLeft w:val="0"/>
              <w:marRight w:val="0"/>
              <w:marTop w:val="0"/>
              <w:marBottom w:val="0"/>
              <w:divBdr>
                <w:top w:val="none" w:sz="0" w:space="0" w:color="auto"/>
                <w:left w:val="none" w:sz="0" w:space="0" w:color="auto"/>
                <w:bottom w:val="none" w:sz="0" w:space="0" w:color="auto"/>
                <w:right w:val="none" w:sz="0" w:space="0" w:color="auto"/>
              </w:divBdr>
              <w:divsChild>
                <w:div w:id="1320038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403367">
          <w:marLeft w:val="0"/>
          <w:marRight w:val="0"/>
          <w:marTop w:val="300"/>
          <w:marBottom w:val="0"/>
          <w:divBdr>
            <w:top w:val="none" w:sz="0" w:space="0" w:color="auto"/>
            <w:left w:val="none" w:sz="0" w:space="0" w:color="auto"/>
            <w:bottom w:val="none" w:sz="0" w:space="0" w:color="auto"/>
            <w:right w:val="none" w:sz="0" w:space="0" w:color="auto"/>
          </w:divBdr>
          <w:divsChild>
            <w:div w:id="1092580933">
              <w:marLeft w:val="0"/>
              <w:marRight w:val="0"/>
              <w:marTop w:val="0"/>
              <w:marBottom w:val="0"/>
              <w:divBdr>
                <w:top w:val="none" w:sz="0" w:space="0" w:color="auto"/>
                <w:left w:val="none" w:sz="0" w:space="0" w:color="auto"/>
                <w:bottom w:val="none" w:sz="0" w:space="0" w:color="auto"/>
                <w:right w:val="none" w:sz="0" w:space="0" w:color="auto"/>
              </w:divBdr>
              <w:divsChild>
                <w:div w:id="1379628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568399">
          <w:marLeft w:val="0"/>
          <w:marRight w:val="0"/>
          <w:marTop w:val="300"/>
          <w:marBottom w:val="0"/>
          <w:divBdr>
            <w:top w:val="none" w:sz="0" w:space="0" w:color="auto"/>
            <w:left w:val="none" w:sz="0" w:space="0" w:color="auto"/>
            <w:bottom w:val="none" w:sz="0" w:space="0" w:color="auto"/>
            <w:right w:val="none" w:sz="0" w:space="0" w:color="auto"/>
          </w:divBdr>
          <w:divsChild>
            <w:div w:id="1903909317">
              <w:marLeft w:val="0"/>
              <w:marRight w:val="0"/>
              <w:marTop w:val="0"/>
              <w:marBottom w:val="0"/>
              <w:divBdr>
                <w:top w:val="none" w:sz="0" w:space="0" w:color="auto"/>
                <w:left w:val="none" w:sz="0" w:space="0" w:color="auto"/>
                <w:bottom w:val="none" w:sz="0" w:space="0" w:color="auto"/>
                <w:right w:val="none" w:sz="0" w:space="0" w:color="auto"/>
              </w:divBdr>
              <w:divsChild>
                <w:div w:id="1520388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9994642">
      <w:bodyDiv w:val="1"/>
      <w:marLeft w:val="0"/>
      <w:marRight w:val="0"/>
      <w:marTop w:val="0"/>
      <w:marBottom w:val="0"/>
      <w:divBdr>
        <w:top w:val="none" w:sz="0" w:space="0" w:color="auto"/>
        <w:left w:val="none" w:sz="0" w:space="0" w:color="auto"/>
        <w:bottom w:val="none" w:sz="0" w:space="0" w:color="auto"/>
        <w:right w:val="none" w:sz="0" w:space="0" w:color="auto"/>
      </w:divBdr>
    </w:div>
    <w:div w:id="1960405686">
      <w:bodyDiv w:val="1"/>
      <w:marLeft w:val="0"/>
      <w:marRight w:val="0"/>
      <w:marTop w:val="0"/>
      <w:marBottom w:val="0"/>
      <w:divBdr>
        <w:top w:val="none" w:sz="0" w:space="0" w:color="auto"/>
        <w:left w:val="none" w:sz="0" w:space="0" w:color="auto"/>
        <w:bottom w:val="none" w:sz="0" w:space="0" w:color="auto"/>
        <w:right w:val="none" w:sz="0" w:space="0" w:color="auto"/>
      </w:divBdr>
      <w:divsChild>
        <w:div w:id="169685292">
          <w:marLeft w:val="0"/>
          <w:marRight w:val="0"/>
          <w:marTop w:val="300"/>
          <w:marBottom w:val="0"/>
          <w:divBdr>
            <w:top w:val="none" w:sz="0" w:space="0" w:color="auto"/>
            <w:left w:val="none" w:sz="0" w:space="0" w:color="auto"/>
            <w:bottom w:val="none" w:sz="0" w:space="0" w:color="auto"/>
            <w:right w:val="none" w:sz="0" w:space="0" w:color="auto"/>
          </w:divBdr>
          <w:divsChild>
            <w:div w:id="740442831">
              <w:marLeft w:val="0"/>
              <w:marRight w:val="0"/>
              <w:marTop w:val="0"/>
              <w:marBottom w:val="0"/>
              <w:divBdr>
                <w:top w:val="none" w:sz="0" w:space="0" w:color="auto"/>
                <w:left w:val="none" w:sz="0" w:space="0" w:color="auto"/>
                <w:bottom w:val="none" w:sz="0" w:space="0" w:color="auto"/>
                <w:right w:val="none" w:sz="0" w:space="0" w:color="auto"/>
              </w:divBdr>
              <w:divsChild>
                <w:div w:id="67962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336828">
          <w:marLeft w:val="0"/>
          <w:marRight w:val="0"/>
          <w:marTop w:val="0"/>
          <w:marBottom w:val="0"/>
          <w:divBdr>
            <w:top w:val="none" w:sz="0" w:space="0" w:color="auto"/>
            <w:left w:val="none" w:sz="0" w:space="0" w:color="auto"/>
            <w:bottom w:val="none" w:sz="0" w:space="0" w:color="auto"/>
            <w:right w:val="none" w:sz="0" w:space="0" w:color="auto"/>
          </w:divBdr>
        </w:div>
        <w:div w:id="281771602">
          <w:marLeft w:val="0"/>
          <w:marRight w:val="0"/>
          <w:marTop w:val="0"/>
          <w:marBottom w:val="0"/>
          <w:divBdr>
            <w:top w:val="none" w:sz="0" w:space="0" w:color="auto"/>
            <w:left w:val="none" w:sz="0" w:space="0" w:color="auto"/>
            <w:bottom w:val="none" w:sz="0" w:space="0" w:color="auto"/>
            <w:right w:val="none" w:sz="0" w:space="0" w:color="auto"/>
          </w:divBdr>
          <w:divsChild>
            <w:div w:id="1692953117">
              <w:marLeft w:val="0"/>
              <w:marRight w:val="0"/>
              <w:marTop w:val="0"/>
              <w:marBottom w:val="0"/>
              <w:divBdr>
                <w:top w:val="none" w:sz="0" w:space="0" w:color="auto"/>
                <w:left w:val="none" w:sz="0" w:space="0" w:color="auto"/>
                <w:bottom w:val="none" w:sz="0" w:space="0" w:color="auto"/>
                <w:right w:val="none" w:sz="0" w:space="0" w:color="auto"/>
              </w:divBdr>
            </w:div>
          </w:divsChild>
        </w:div>
        <w:div w:id="576594630">
          <w:marLeft w:val="0"/>
          <w:marRight w:val="0"/>
          <w:marTop w:val="0"/>
          <w:marBottom w:val="0"/>
          <w:divBdr>
            <w:top w:val="none" w:sz="0" w:space="0" w:color="auto"/>
            <w:left w:val="none" w:sz="0" w:space="0" w:color="auto"/>
            <w:bottom w:val="none" w:sz="0" w:space="0" w:color="auto"/>
            <w:right w:val="none" w:sz="0" w:space="0" w:color="auto"/>
          </w:divBdr>
          <w:divsChild>
            <w:div w:id="467212991">
              <w:marLeft w:val="0"/>
              <w:marRight w:val="0"/>
              <w:marTop w:val="0"/>
              <w:marBottom w:val="0"/>
              <w:divBdr>
                <w:top w:val="none" w:sz="0" w:space="0" w:color="auto"/>
                <w:left w:val="none" w:sz="0" w:space="0" w:color="auto"/>
                <w:bottom w:val="none" w:sz="0" w:space="0" w:color="auto"/>
                <w:right w:val="none" w:sz="0" w:space="0" w:color="auto"/>
              </w:divBdr>
            </w:div>
          </w:divsChild>
        </w:div>
        <w:div w:id="606813866">
          <w:marLeft w:val="0"/>
          <w:marRight w:val="0"/>
          <w:marTop w:val="300"/>
          <w:marBottom w:val="0"/>
          <w:divBdr>
            <w:top w:val="none" w:sz="0" w:space="0" w:color="auto"/>
            <w:left w:val="none" w:sz="0" w:space="0" w:color="auto"/>
            <w:bottom w:val="none" w:sz="0" w:space="0" w:color="auto"/>
            <w:right w:val="none" w:sz="0" w:space="0" w:color="auto"/>
          </w:divBdr>
          <w:divsChild>
            <w:div w:id="1969973149">
              <w:marLeft w:val="0"/>
              <w:marRight w:val="0"/>
              <w:marTop w:val="0"/>
              <w:marBottom w:val="0"/>
              <w:divBdr>
                <w:top w:val="none" w:sz="0" w:space="0" w:color="auto"/>
                <w:left w:val="none" w:sz="0" w:space="0" w:color="auto"/>
                <w:bottom w:val="none" w:sz="0" w:space="0" w:color="auto"/>
                <w:right w:val="none" w:sz="0" w:space="0" w:color="auto"/>
              </w:divBdr>
              <w:divsChild>
                <w:div w:id="2118014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0524310">
          <w:marLeft w:val="0"/>
          <w:marRight w:val="0"/>
          <w:marTop w:val="300"/>
          <w:marBottom w:val="0"/>
          <w:divBdr>
            <w:top w:val="none" w:sz="0" w:space="0" w:color="auto"/>
            <w:left w:val="none" w:sz="0" w:space="0" w:color="auto"/>
            <w:bottom w:val="none" w:sz="0" w:space="0" w:color="auto"/>
            <w:right w:val="none" w:sz="0" w:space="0" w:color="auto"/>
          </w:divBdr>
          <w:divsChild>
            <w:div w:id="721559458">
              <w:marLeft w:val="0"/>
              <w:marRight w:val="0"/>
              <w:marTop w:val="0"/>
              <w:marBottom w:val="0"/>
              <w:divBdr>
                <w:top w:val="none" w:sz="0" w:space="0" w:color="auto"/>
                <w:left w:val="none" w:sz="0" w:space="0" w:color="auto"/>
                <w:bottom w:val="none" w:sz="0" w:space="0" w:color="auto"/>
                <w:right w:val="none" w:sz="0" w:space="0" w:color="auto"/>
              </w:divBdr>
              <w:divsChild>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525810">
          <w:marLeft w:val="0"/>
          <w:marRight w:val="0"/>
          <w:marTop w:val="0"/>
          <w:marBottom w:val="0"/>
          <w:divBdr>
            <w:top w:val="none" w:sz="0" w:space="0" w:color="auto"/>
            <w:left w:val="none" w:sz="0" w:space="0" w:color="auto"/>
            <w:bottom w:val="none" w:sz="0" w:space="0" w:color="auto"/>
            <w:right w:val="none" w:sz="0" w:space="0" w:color="auto"/>
          </w:divBdr>
        </w:div>
        <w:div w:id="953293635">
          <w:marLeft w:val="0"/>
          <w:marRight w:val="0"/>
          <w:marTop w:val="0"/>
          <w:marBottom w:val="0"/>
          <w:divBdr>
            <w:top w:val="none" w:sz="0" w:space="0" w:color="auto"/>
            <w:left w:val="none" w:sz="0" w:space="0" w:color="auto"/>
            <w:bottom w:val="none" w:sz="0" w:space="0" w:color="auto"/>
            <w:right w:val="none" w:sz="0" w:space="0" w:color="auto"/>
          </w:divBdr>
        </w:div>
        <w:div w:id="1202354684">
          <w:marLeft w:val="0"/>
          <w:marRight w:val="0"/>
          <w:marTop w:val="0"/>
          <w:marBottom w:val="0"/>
          <w:divBdr>
            <w:top w:val="none" w:sz="0" w:space="0" w:color="auto"/>
            <w:left w:val="none" w:sz="0" w:space="0" w:color="auto"/>
            <w:bottom w:val="none" w:sz="0" w:space="0" w:color="auto"/>
            <w:right w:val="none" w:sz="0" w:space="0" w:color="auto"/>
          </w:divBdr>
          <w:divsChild>
            <w:div w:id="1546602182">
              <w:marLeft w:val="0"/>
              <w:marRight w:val="0"/>
              <w:marTop w:val="0"/>
              <w:marBottom w:val="0"/>
              <w:divBdr>
                <w:top w:val="none" w:sz="0" w:space="0" w:color="auto"/>
                <w:left w:val="none" w:sz="0" w:space="0" w:color="auto"/>
                <w:bottom w:val="none" w:sz="0" w:space="0" w:color="auto"/>
                <w:right w:val="none" w:sz="0" w:space="0" w:color="auto"/>
              </w:divBdr>
            </w:div>
          </w:divsChild>
        </w:div>
        <w:div w:id="1299338990">
          <w:marLeft w:val="0"/>
          <w:marRight w:val="0"/>
          <w:marTop w:val="0"/>
          <w:marBottom w:val="0"/>
          <w:divBdr>
            <w:top w:val="none" w:sz="0" w:space="0" w:color="auto"/>
            <w:left w:val="none" w:sz="0" w:space="0" w:color="auto"/>
            <w:bottom w:val="none" w:sz="0" w:space="0" w:color="auto"/>
            <w:right w:val="none" w:sz="0" w:space="0" w:color="auto"/>
          </w:divBdr>
        </w:div>
        <w:div w:id="1347365751">
          <w:marLeft w:val="0"/>
          <w:marRight w:val="0"/>
          <w:marTop w:val="0"/>
          <w:marBottom w:val="0"/>
          <w:divBdr>
            <w:top w:val="none" w:sz="0" w:space="0" w:color="auto"/>
            <w:left w:val="none" w:sz="0" w:space="0" w:color="auto"/>
            <w:bottom w:val="none" w:sz="0" w:space="0" w:color="auto"/>
            <w:right w:val="none" w:sz="0" w:space="0" w:color="auto"/>
          </w:divBdr>
        </w:div>
        <w:div w:id="1402217312">
          <w:marLeft w:val="0"/>
          <w:marRight w:val="0"/>
          <w:marTop w:val="0"/>
          <w:marBottom w:val="0"/>
          <w:divBdr>
            <w:top w:val="none" w:sz="0" w:space="0" w:color="auto"/>
            <w:left w:val="none" w:sz="0" w:space="0" w:color="auto"/>
            <w:bottom w:val="none" w:sz="0" w:space="0" w:color="auto"/>
            <w:right w:val="none" w:sz="0" w:space="0" w:color="auto"/>
          </w:divBdr>
        </w:div>
        <w:div w:id="1414430104">
          <w:marLeft w:val="0"/>
          <w:marRight w:val="0"/>
          <w:marTop w:val="0"/>
          <w:marBottom w:val="0"/>
          <w:divBdr>
            <w:top w:val="none" w:sz="0" w:space="0" w:color="auto"/>
            <w:left w:val="none" w:sz="0" w:space="0" w:color="auto"/>
            <w:bottom w:val="none" w:sz="0" w:space="0" w:color="auto"/>
            <w:right w:val="none" w:sz="0" w:space="0" w:color="auto"/>
          </w:divBdr>
          <w:divsChild>
            <w:div w:id="1441560893">
              <w:marLeft w:val="0"/>
              <w:marRight w:val="0"/>
              <w:marTop w:val="0"/>
              <w:marBottom w:val="0"/>
              <w:divBdr>
                <w:top w:val="none" w:sz="0" w:space="0" w:color="auto"/>
                <w:left w:val="none" w:sz="0" w:space="0" w:color="auto"/>
                <w:bottom w:val="none" w:sz="0" w:space="0" w:color="auto"/>
                <w:right w:val="none" w:sz="0" w:space="0" w:color="auto"/>
              </w:divBdr>
            </w:div>
          </w:divsChild>
        </w:div>
        <w:div w:id="1608078965">
          <w:marLeft w:val="0"/>
          <w:marRight w:val="0"/>
          <w:marTop w:val="0"/>
          <w:marBottom w:val="0"/>
          <w:divBdr>
            <w:top w:val="none" w:sz="0" w:space="0" w:color="auto"/>
            <w:left w:val="none" w:sz="0" w:space="0" w:color="auto"/>
            <w:bottom w:val="none" w:sz="0" w:space="0" w:color="auto"/>
            <w:right w:val="none" w:sz="0" w:space="0" w:color="auto"/>
          </w:divBdr>
        </w:div>
        <w:div w:id="1821534894">
          <w:marLeft w:val="0"/>
          <w:marRight w:val="0"/>
          <w:marTop w:val="0"/>
          <w:marBottom w:val="0"/>
          <w:divBdr>
            <w:top w:val="none" w:sz="0" w:space="0" w:color="auto"/>
            <w:left w:val="none" w:sz="0" w:space="0" w:color="auto"/>
            <w:bottom w:val="none" w:sz="0" w:space="0" w:color="auto"/>
            <w:right w:val="none" w:sz="0" w:space="0" w:color="auto"/>
          </w:divBdr>
          <w:divsChild>
            <w:div w:id="284044911">
              <w:marLeft w:val="0"/>
              <w:marRight w:val="0"/>
              <w:marTop w:val="0"/>
              <w:marBottom w:val="0"/>
              <w:divBdr>
                <w:top w:val="none" w:sz="0" w:space="0" w:color="auto"/>
                <w:left w:val="none" w:sz="0" w:space="0" w:color="auto"/>
                <w:bottom w:val="none" w:sz="0" w:space="0" w:color="auto"/>
                <w:right w:val="none" w:sz="0" w:space="0" w:color="auto"/>
              </w:divBdr>
            </w:div>
          </w:divsChild>
        </w:div>
        <w:div w:id="1968049483">
          <w:marLeft w:val="0"/>
          <w:marRight w:val="0"/>
          <w:marTop w:val="0"/>
          <w:marBottom w:val="0"/>
          <w:divBdr>
            <w:top w:val="none" w:sz="0" w:space="0" w:color="auto"/>
            <w:left w:val="none" w:sz="0" w:space="0" w:color="auto"/>
            <w:bottom w:val="none" w:sz="0" w:space="0" w:color="auto"/>
            <w:right w:val="none" w:sz="0" w:space="0" w:color="auto"/>
          </w:divBdr>
          <w:divsChild>
            <w:div w:id="677778179">
              <w:marLeft w:val="0"/>
              <w:marRight w:val="0"/>
              <w:marTop w:val="0"/>
              <w:marBottom w:val="0"/>
              <w:divBdr>
                <w:top w:val="none" w:sz="0" w:space="0" w:color="auto"/>
                <w:left w:val="none" w:sz="0" w:space="0" w:color="auto"/>
                <w:bottom w:val="none" w:sz="0" w:space="0" w:color="auto"/>
                <w:right w:val="none" w:sz="0" w:space="0" w:color="auto"/>
              </w:divBdr>
            </w:div>
          </w:divsChild>
        </w:div>
        <w:div w:id="2102722648">
          <w:marLeft w:val="0"/>
          <w:marRight w:val="0"/>
          <w:marTop w:val="0"/>
          <w:marBottom w:val="0"/>
          <w:divBdr>
            <w:top w:val="none" w:sz="0" w:space="0" w:color="auto"/>
            <w:left w:val="none" w:sz="0" w:space="0" w:color="auto"/>
            <w:bottom w:val="none" w:sz="0" w:space="0" w:color="auto"/>
            <w:right w:val="none" w:sz="0" w:space="0" w:color="auto"/>
          </w:divBdr>
          <w:divsChild>
            <w:div w:id="487022328">
              <w:marLeft w:val="0"/>
              <w:marRight w:val="0"/>
              <w:marTop w:val="0"/>
              <w:marBottom w:val="0"/>
              <w:divBdr>
                <w:top w:val="none" w:sz="0" w:space="0" w:color="auto"/>
                <w:left w:val="none" w:sz="0" w:space="0" w:color="auto"/>
                <w:bottom w:val="none" w:sz="0" w:space="0" w:color="auto"/>
                <w:right w:val="none" w:sz="0" w:space="0" w:color="auto"/>
              </w:divBdr>
            </w:div>
          </w:divsChild>
        </w:div>
        <w:div w:id="2132554051">
          <w:marLeft w:val="0"/>
          <w:marRight w:val="0"/>
          <w:marTop w:val="300"/>
          <w:marBottom w:val="0"/>
          <w:divBdr>
            <w:top w:val="none" w:sz="0" w:space="0" w:color="auto"/>
            <w:left w:val="none" w:sz="0" w:space="0" w:color="auto"/>
            <w:bottom w:val="none" w:sz="0" w:space="0" w:color="auto"/>
            <w:right w:val="none" w:sz="0" w:space="0" w:color="auto"/>
          </w:divBdr>
          <w:divsChild>
            <w:div w:id="1381512729">
              <w:marLeft w:val="0"/>
              <w:marRight w:val="0"/>
              <w:marTop w:val="0"/>
              <w:marBottom w:val="0"/>
              <w:divBdr>
                <w:top w:val="none" w:sz="0" w:space="0" w:color="auto"/>
                <w:left w:val="none" w:sz="0" w:space="0" w:color="auto"/>
                <w:bottom w:val="none" w:sz="0" w:space="0" w:color="auto"/>
                <w:right w:val="none" w:sz="0" w:space="0" w:color="auto"/>
              </w:divBdr>
              <w:divsChild>
                <w:div w:id="2003773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2375479">
      <w:bodyDiv w:val="1"/>
      <w:marLeft w:val="0"/>
      <w:marRight w:val="0"/>
      <w:marTop w:val="0"/>
      <w:marBottom w:val="0"/>
      <w:divBdr>
        <w:top w:val="none" w:sz="0" w:space="0" w:color="auto"/>
        <w:left w:val="none" w:sz="0" w:space="0" w:color="auto"/>
        <w:bottom w:val="none" w:sz="0" w:space="0" w:color="auto"/>
        <w:right w:val="none" w:sz="0" w:space="0" w:color="auto"/>
      </w:divBdr>
      <w:divsChild>
        <w:div w:id="57479469">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sChild>
            <w:div w:id="1239947329">
              <w:marLeft w:val="0"/>
              <w:marRight w:val="0"/>
              <w:marTop w:val="0"/>
              <w:marBottom w:val="0"/>
              <w:divBdr>
                <w:top w:val="none" w:sz="0" w:space="0" w:color="auto"/>
                <w:left w:val="none" w:sz="0" w:space="0" w:color="auto"/>
                <w:bottom w:val="none" w:sz="0" w:space="0" w:color="auto"/>
                <w:right w:val="none" w:sz="0" w:space="0" w:color="auto"/>
              </w:divBdr>
              <w:divsChild>
                <w:div w:id="1347059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54379">
          <w:marLeft w:val="0"/>
          <w:marRight w:val="0"/>
          <w:marTop w:val="300"/>
          <w:marBottom w:val="0"/>
          <w:divBdr>
            <w:top w:val="none" w:sz="0" w:space="0" w:color="auto"/>
            <w:left w:val="none" w:sz="0" w:space="0" w:color="auto"/>
            <w:bottom w:val="none" w:sz="0" w:space="0" w:color="auto"/>
            <w:right w:val="none" w:sz="0" w:space="0" w:color="auto"/>
          </w:divBdr>
          <w:divsChild>
            <w:div w:id="1211649590">
              <w:marLeft w:val="0"/>
              <w:marRight w:val="0"/>
              <w:marTop w:val="0"/>
              <w:marBottom w:val="0"/>
              <w:divBdr>
                <w:top w:val="none" w:sz="0" w:space="0" w:color="auto"/>
                <w:left w:val="none" w:sz="0" w:space="0" w:color="auto"/>
                <w:bottom w:val="none" w:sz="0" w:space="0" w:color="auto"/>
                <w:right w:val="none" w:sz="0" w:space="0" w:color="auto"/>
              </w:divBdr>
              <w:divsChild>
                <w:div w:id="55312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504498">
          <w:marLeft w:val="0"/>
          <w:marRight w:val="0"/>
          <w:marTop w:val="0"/>
          <w:marBottom w:val="0"/>
          <w:divBdr>
            <w:top w:val="none" w:sz="0" w:space="0" w:color="auto"/>
            <w:left w:val="none" w:sz="0" w:space="0" w:color="auto"/>
            <w:bottom w:val="none" w:sz="0" w:space="0" w:color="auto"/>
            <w:right w:val="none" w:sz="0" w:space="0" w:color="auto"/>
          </w:divBdr>
          <w:divsChild>
            <w:div w:id="2132087042">
              <w:marLeft w:val="0"/>
              <w:marRight w:val="0"/>
              <w:marTop w:val="0"/>
              <w:marBottom w:val="0"/>
              <w:divBdr>
                <w:top w:val="none" w:sz="0" w:space="0" w:color="auto"/>
                <w:left w:val="none" w:sz="0" w:space="0" w:color="auto"/>
                <w:bottom w:val="none" w:sz="0" w:space="0" w:color="auto"/>
                <w:right w:val="none" w:sz="0" w:space="0" w:color="auto"/>
              </w:divBdr>
            </w:div>
          </w:divsChild>
        </w:div>
        <w:div w:id="304623850">
          <w:marLeft w:val="0"/>
          <w:marRight w:val="0"/>
          <w:marTop w:val="0"/>
          <w:marBottom w:val="0"/>
          <w:divBdr>
            <w:top w:val="none" w:sz="0" w:space="0" w:color="auto"/>
            <w:left w:val="none" w:sz="0" w:space="0" w:color="auto"/>
            <w:bottom w:val="none" w:sz="0" w:space="0" w:color="auto"/>
            <w:right w:val="none" w:sz="0" w:space="0" w:color="auto"/>
          </w:divBdr>
          <w:divsChild>
            <w:div w:id="419721268">
              <w:marLeft w:val="0"/>
              <w:marRight w:val="0"/>
              <w:marTop w:val="0"/>
              <w:marBottom w:val="0"/>
              <w:divBdr>
                <w:top w:val="none" w:sz="0" w:space="0" w:color="auto"/>
                <w:left w:val="none" w:sz="0" w:space="0" w:color="auto"/>
                <w:bottom w:val="none" w:sz="0" w:space="0" w:color="auto"/>
                <w:right w:val="none" w:sz="0" w:space="0" w:color="auto"/>
              </w:divBdr>
            </w:div>
          </w:divsChild>
        </w:div>
        <w:div w:id="490681039">
          <w:marLeft w:val="0"/>
          <w:marRight w:val="0"/>
          <w:marTop w:val="0"/>
          <w:marBottom w:val="0"/>
          <w:divBdr>
            <w:top w:val="none" w:sz="0" w:space="0" w:color="auto"/>
            <w:left w:val="none" w:sz="0" w:space="0" w:color="auto"/>
            <w:bottom w:val="none" w:sz="0" w:space="0" w:color="auto"/>
            <w:right w:val="none" w:sz="0" w:space="0" w:color="auto"/>
          </w:divBdr>
        </w:div>
        <w:div w:id="571814398">
          <w:marLeft w:val="0"/>
          <w:marRight w:val="0"/>
          <w:marTop w:val="0"/>
          <w:marBottom w:val="0"/>
          <w:divBdr>
            <w:top w:val="none" w:sz="0" w:space="0" w:color="auto"/>
            <w:left w:val="none" w:sz="0" w:space="0" w:color="auto"/>
            <w:bottom w:val="none" w:sz="0" w:space="0" w:color="auto"/>
            <w:right w:val="none" w:sz="0" w:space="0" w:color="auto"/>
          </w:divBdr>
          <w:divsChild>
            <w:div w:id="1240097086">
              <w:marLeft w:val="0"/>
              <w:marRight w:val="0"/>
              <w:marTop w:val="0"/>
              <w:marBottom w:val="0"/>
              <w:divBdr>
                <w:top w:val="none" w:sz="0" w:space="0" w:color="auto"/>
                <w:left w:val="none" w:sz="0" w:space="0" w:color="auto"/>
                <w:bottom w:val="none" w:sz="0" w:space="0" w:color="auto"/>
                <w:right w:val="none" w:sz="0" w:space="0" w:color="auto"/>
              </w:divBdr>
            </w:div>
          </w:divsChild>
        </w:div>
        <w:div w:id="683484779">
          <w:marLeft w:val="0"/>
          <w:marRight w:val="0"/>
          <w:marTop w:val="0"/>
          <w:marBottom w:val="0"/>
          <w:divBdr>
            <w:top w:val="none" w:sz="0" w:space="0" w:color="auto"/>
            <w:left w:val="none" w:sz="0" w:space="0" w:color="auto"/>
            <w:bottom w:val="none" w:sz="0" w:space="0" w:color="auto"/>
            <w:right w:val="none" w:sz="0" w:space="0" w:color="auto"/>
          </w:divBdr>
        </w:div>
        <w:div w:id="793138304">
          <w:marLeft w:val="0"/>
          <w:marRight w:val="0"/>
          <w:marTop w:val="300"/>
          <w:marBottom w:val="0"/>
          <w:divBdr>
            <w:top w:val="none" w:sz="0" w:space="0" w:color="auto"/>
            <w:left w:val="none" w:sz="0" w:space="0" w:color="auto"/>
            <w:bottom w:val="none" w:sz="0" w:space="0" w:color="auto"/>
            <w:right w:val="none" w:sz="0" w:space="0" w:color="auto"/>
          </w:divBdr>
          <w:divsChild>
            <w:div w:id="1709526102">
              <w:marLeft w:val="0"/>
              <w:marRight w:val="0"/>
              <w:marTop w:val="0"/>
              <w:marBottom w:val="0"/>
              <w:divBdr>
                <w:top w:val="none" w:sz="0" w:space="0" w:color="auto"/>
                <w:left w:val="none" w:sz="0" w:space="0" w:color="auto"/>
                <w:bottom w:val="none" w:sz="0" w:space="0" w:color="auto"/>
                <w:right w:val="none" w:sz="0" w:space="0" w:color="auto"/>
              </w:divBdr>
              <w:divsChild>
                <w:div w:id="310409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730415">
          <w:marLeft w:val="0"/>
          <w:marRight w:val="0"/>
          <w:marTop w:val="0"/>
          <w:marBottom w:val="0"/>
          <w:divBdr>
            <w:top w:val="none" w:sz="0" w:space="0" w:color="auto"/>
            <w:left w:val="none" w:sz="0" w:space="0" w:color="auto"/>
            <w:bottom w:val="none" w:sz="0" w:space="0" w:color="auto"/>
            <w:right w:val="none" w:sz="0" w:space="0" w:color="auto"/>
          </w:divBdr>
        </w:div>
        <w:div w:id="1534659612">
          <w:marLeft w:val="0"/>
          <w:marRight w:val="0"/>
          <w:marTop w:val="0"/>
          <w:marBottom w:val="0"/>
          <w:divBdr>
            <w:top w:val="none" w:sz="0" w:space="0" w:color="auto"/>
            <w:left w:val="none" w:sz="0" w:space="0" w:color="auto"/>
            <w:bottom w:val="none" w:sz="0" w:space="0" w:color="auto"/>
            <w:right w:val="none" w:sz="0" w:space="0" w:color="auto"/>
          </w:divBdr>
        </w:div>
        <w:div w:id="1577856402">
          <w:marLeft w:val="0"/>
          <w:marRight w:val="0"/>
          <w:marTop w:val="0"/>
          <w:marBottom w:val="0"/>
          <w:divBdr>
            <w:top w:val="none" w:sz="0" w:space="0" w:color="auto"/>
            <w:left w:val="none" w:sz="0" w:space="0" w:color="auto"/>
            <w:bottom w:val="none" w:sz="0" w:space="0" w:color="auto"/>
            <w:right w:val="none" w:sz="0" w:space="0" w:color="auto"/>
          </w:divBdr>
          <w:divsChild>
            <w:div w:id="1746534863">
              <w:marLeft w:val="0"/>
              <w:marRight w:val="0"/>
              <w:marTop w:val="0"/>
              <w:marBottom w:val="0"/>
              <w:divBdr>
                <w:top w:val="none" w:sz="0" w:space="0" w:color="auto"/>
                <w:left w:val="none" w:sz="0" w:space="0" w:color="auto"/>
                <w:bottom w:val="none" w:sz="0" w:space="0" w:color="auto"/>
                <w:right w:val="none" w:sz="0" w:space="0" w:color="auto"/>
              </w:divBdr>
            </w:div>
          </w:divsChild>
        </w:div>
        <w:div w:id="1744715155">
          <w:marLeft w:val="0"/>
          <w:marRight w:val="0"/>
          <w:marTop w:val="0"/>
          <w:marBottom w:val="0"/>
          <w:divBdr>
            <w:top w:val="none" w:sz="0" w:space="0" w:color="auto"/>
            <w:left w:val="none" w:sz="0" w:space="0" w:color="auto"/>
            <w:bottom w:val="none" w:sz="0" w:space="0" w:color="auto"/>
            <w:right w:val="none" w:sz="0" w:space="0" w:color="auto"/>
          </w:divBdr>
        </w:div>
        <w:div w:id="1777943616">
          <w:marLeft w:val="0"/>
          <w:marRight w:val="0"/>
          <w:marTop w:val="300"/>
          <w:marBottom w:val="0"/>
          <w:divBdr>
            <w:top w:val="none" w:sz="0" w:space="0" w:color="auto"/>
            <w:left w:val="none" w:sz="0" w:space="0" w:color="auto"/>
            <w:bottom w:val="none" w:sz="0" w:space="0" w:color="auto"/>
            <w:right w:val="none" w:sz="0" w:space="0" w:color="auto"/>
          </w:divBdr>
          <w:divsChild>
            <w:div w:id="496073689">
              <w:marLeft w:val="0"/>
              <w:marRight w:val="0"/>
              <w:marTop w:val="0"/>
              <w:marBottom w:val="0"/>
              <w:divBdr>
                <w:top w:val="none" w:sz="0" w:space="0" w:color="auto"/>
                <w:left w:val="none" w:sz="0" w:space="0" w:color="auto"/>
                <w:bottom w:val="none" w:sz="0" w:space="0" w:color="auto"/>
                <w:right w:val="none" w:sz="0" w:space="0" w:color="auto"/>
              </w:divBdr>
              <w:divsChild>
                <w:div w:id="511844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172805">
          <w:marLeft w:val="0"/>
          <w:marRight w:val="0"/>
          <w:marTop w:val="0"/>
          <w:marBottom w:val="0"/>
          <w:divBdr>
            <w:top w:val="none" w:sz="0" w:space="0" w:color="auto"/>
            <w:left w:val="none" w:sz="0" w:space="0" w:color="auto"/>
            <w:bottom w:val="none" w:sz="0" w:space="0" w:color="auto"/>
            <w:right w:val="none" w:sz="0" w:space="0" w:color="auto"/>
          </w:divBdr>
          <w:divsChild>
            <w:div w:id="46537669">
              <w:marLeft w:val="0"/>
              <w:marRight w:val="0"/>
              <w:marTop w:val="0"/>
              <w:marBottom w:val="0"/>
              <w:divBdr>
                <w:top w:val="none" w:sz="0" w:space="0" w:color="auto"/>
                <w:left w:val="none" w:sz="0" w:space="0" w:color="auto"/>
                <w:bottom w:val="none" w:sz="0" w:space="0" w:color="auto"/>
                <w:right w:val="none" w:sz="0" w:space="0" w:color="auto"/>
              </w:divBdr>
            </w:div>
          </w:divsChild>
        </w:div>
        <w:div w:id="1980457542">
          <w:marLeft w:val="0"/>
          <w:marRight w:val="0"/>
          <w:marTop w:val="0"/>
          <w:marBottom w:val="0"/>
          <w:divBdr>
            <w:top w:val="none" w:sz="0" w:space="0" w:color="auto"/>
            <w:left w:val="none" w:sz="0" w:space="0" w:color="auto"/>
            <w:bottom w:val="none" w:sz="0" w:space="0" w:color="auto"/>
            <w:right w:val="none" w:sz="0" w:space="0" w:color="auto"/>
          </w:divBdr>
          <w:divsChild>
            <w:div w:id="1225676072">
              <w:marLeft w:val="0"/>
              <w:marRight w:val="0"/>
              <w:marTop w:val="0"/>
              <w:marBottom w:val="0"/>
              <w:divBdr>
                <w:top w:val="none" w:sz="0" w:space="0" w:color="auto"/>
                <w:left w:val="none" w:sz="0" w:space="0" w:color="auto"/>
                <w:bottom w:val="none" w:sz="0" w:space="0" w:color="auto"/>
                <w:right w:val="none" w:sz="0" w:space="0" w:color="auto"/>
              </w:divBdr>
            </w:div>
          </w:divsChild>
        </w:div>
        <w:div w:id="2005009598">
          <w:marLeft w:val="0"/>
          <w:marRight w:val="0"/>
          <w:marTop w:val="0"/>
          <w:marBottom w:val="0"/>
          <w:divBdr>
            <w:top w:val="none" w:sz="0" w:space="0" w:color="auto"/>
            <w:left w:val="none" w:sz="0" w:space="0" w:color="auto"/>
            <w:bottom w:val="none" w:sz="0" w:space="0" w:color="auto"/>
            <w:right w:val="none" w:sz="0" w:space="0" w:color="auto"/>
          </w:divBdr>
        </w:div>
        <w:div w:id="2099593478">
          <w:marLeft w:val="0"/>
          <w:marRight w:val="0"/>
          <w:marTop w:val="0"/>
          <w:marBottom w:val="0"/>
          <w:divBdr>
            <w:top w:val="none" w:sz="0" w:space="0" w:color="auto"/>
            <w:left w:val="none" w:sz="0" w:space="0" w:color="auto"/>
            <w:bottom w:val="none" w:sz="0" w:space="0" w:color="auto"/>
            <w:right w:val="none" w:sz="0" w:space="0" w:color="auto"/>
          </w:divBdr>
          <w:divsChild>
            <w:div w:id="1076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026133">
      <w:bodyDiv w:val="1"/>
      <w:marLeft w:val="0"/>
      <w:marRight w:val="0"/>
      <w:marTop w:val="0"/>
      <w:marBottom w:val="0"/>
      <w:divBdr>
        <w:top w:val="none" w:sz="0" w:space="0" w:color="auto"/>
        <w:left w:val="none" w:sz="0" w:space="0" w:color="auto"/>
        <w:bottom w:val="none" w:sz="0" w:space="0" w:color="auto"/>
        <w:right w:val="none" w:sz="0" w:space="0" w:color="auto"/>
      </w:divBdr>
      <w:divsChild>
        <w:div w:id="136845291">
          <w:marLeft w:val="0"/>
          <w:marRight w:val="0"/>
          <w:marTop w:val="0"/>
          <w:marBottom w:val="0"/>
          <w:divBdr>
            <w:top w:val="none" w:sz="0" w:space="0" w:color="auto"/>
            <w:left w:val="none" w:sz="0" w:space="0" w:color="auto"/>
            <w:bottom w:val="none" w:sz="0" w:space="0" w:color="auto"/>
            <w:right w:val="none" w:sz="0" w:space="0" w:color="auto"/>
          </w:divBdr>
          <w:divsChild>
            <w:div w:id="1737434395">
              <w:marLeft w:val="0"/>
              <w:marRight w:val="0"/>
              <w:marTop w:val="0"/>
              <w:marBottom w:val="0"/>
              <w:divBdr>
                <w:top w:val="none" w:sz="0" w:space="0" w:color="auto"/>
                <w:left w:val="none" w:sz="0" w:space="0" w:color="auto"/>
                <w:bottom w:val="none" w:sz="0" w:space="0" w:color="auto"/>
                <w:right w:val="none" w:sz="0" w:space="0" w:color="auto"/>
              </w:divBdr>
            </w:div>
          </w:divsChild>
        </w:div>
        <w:div w:id="298347293">
          <w:marLeft w:val="0"/>
          <w:marRight w:val="0"/>
          <w:marTop w:val="0"/>
          <w:marBottom w:val="0"/>
          <w:divBdr>
            <w:top w:val="none" w:sz="0" w:space="0" w:color="auto"/>
            <w:left w:val="none" w:sz="0" w:space="0" w:color="auto"/>
            <w:bottom w:val="none" w:sz="0" w:space="0" w:color="auto"/>
            <w:right w:val="none" w:sz="0" w:space="0" w:color="auto"/>
          </w:divBdr>
        </w:div>
        <w:div w:id="382680491">
          <w:marLeft w:val="0"/>
          <w:marRight w:val="0"/>
          <w:marTop w:val="0"/>
          <w:marBottom w:val="0"/>
          <w:divBdr>
            <w:top w:val="none" w:sz="0" w:space="0" w:color="auto"/>
            <w:left w:val="none" w:sz="0" w:space="0" w:color="auto"/>
            <w:bottom w:val="none" w:sz="0" w:space="0" w:color="auto"/>
            <w:right w:val="none" w:sz="0" w:space="0" w:color="auto"/>
          </w:divBdr>
        </w:div>
        <w:div w:id="430052386">
          <w:marLeft w:val="0"/>
          <w:marRight w:val="0"/>
          <w:marTop w:val="0"/>
          <w:marBottom w:val="0"/>
          <w:divBdr>
            <w:top w:val="none" w:sz="0" w:space="0" w:color="auto"/>
            <w:left w:val="none" w:sz="0" w:space="0" w:color="auto"/>
            <w:bottom w:val="none" w:sz="0" w:space="0" w:color="auto"/>
            <w:right w:val="none" w:sz="0" w:space="0" w:color="auto"/>
          </w:divBdr>
        </w:div>
        <w:div w:id="649097770">
          <w:marLeft w:val="0"/>
          <w:marRight w:val="0"/>
          <w:marTop w:val="0"/>
          <w:marBottom w:val="0"/>
          <w:divBdr>
            <w:top w:val="none" w:sz="0" w:space="0" w:color="auto"/>
            <w:left w:val="none" w:sz="0" w:space="0" w:color="auto"/>
            <w:bottom w:val="none" w:sz="0" w:space="0" w:color="auto"/>
            <w:right w:val="none" w:sz="0" w:space="0" w:color="auto"/>
          </w:divBdr>
        </w:div>
        <w:div w:id="654526364">
          <w:marLeft w:val="0"/>
          <w:marRight w:val="0"/>
          <w:marTop w:val="0"/>
          <w:marBottom w:val="0"/>
          <w:divBdr>
            <w:top w:val="none" w:sz="0" w:space="0" w:color="auto"/>
            <w:left w:val="none" w:sz="0" w:space="0" w:color="auto"/>
            <w:bottom w:val="none" w:sz="0" w:space="0" w:color="auto"/>
            <w:right w:val="none" w:sz="0" w:space="0" w:color="auto"/>
          </w:divBdr>
        </w:div>
        <w:div w:id="957025305">
          <w:marLeft w:val="0"/>
          <w:marRight w:val="0"/>
          <w:marTop w:val="300"/>
          <w:marBottom w:val="0"/>
          <w:divBdr>
            <w:top w:val="none" w:sz="0" w:space="0" w:color="auto"/>
            <w:left w:val="none" w:sz="0" w:space="0" w:color="auto"/>
            <w:bottom w:val="none" w:sz="0" w:space="0" w:color="auto"/>
            <w:right w:val="none" w:sz="0" w:space="0" w:color="auto"/>
          </w:divBdr>
          <w:divsChild>
            <w:div w:id="992686945">
              <w:marLeft w:val="0"/>
              <w:marRight w:val="0"/>
              <w:marTop w:val="0"/>
              <w:marBottom w:val="0"/>
              <w:divBdr>
                <w:top w:val="none" w:sz="0" w:space="0" w:color="auto"/>
                <w:left w:val="none" w:sz="0" w:space="0" w:color="auto"/>
                <w:bottom w:val="none" w:sz="0" w:space="0" w:color="auto"/>
                <w:right w:val="none" w:sz="0" w:space="0" w:color="auto"/>
              </w:divBdr>
              <w:divsChild>
                <w:div w:id="241764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846670">
          <w:marLeft w:val="0"/>
          <w:marRight w:val="0"/>
          <w:marTop w:val="0"/>
          <w:marBottom w:val="0"/>
          <w:divBdr>
            <w:top w:val="none" w:sz="0" w:space="0" w:color="auto"/>
            <w:left w:val="none" w:sz="0" w:space="0" w:color="auto"/>
            <w:bottom w:val="none" w:sz="0" w:space="0" w:color="auto"/>
            <w:right w:val="none" w:sz="0" w:space="0" w:color="auto"/>
          </w:divBdr>
        </w:div>
        <w:div w:id="1194461208">
          <w:marLeft w:val="0"/>
          <w:marRight w:val="0"/>
          <w:marTop w:val="0"/>
          <w:marBottom w:val="0"/>
          <w:divBdr>
            <w:top w:val="none" w:sz="0" w:space="0" w:color="auto"/>
            <w:left w:val="none" w:sz="0" w:space="0" w:color="auto"/>
            <w:bottom w:val="none" w:sz="0" w:space="0" w:color="auto"/>
            <w:right w:val="none" w:sz="0" w:space="0" w:color="auto"/>
          </w:divBdr>
          <w:divsChild>
            <w:div w:id="962033140">
              <w:marLeft w:val="0"/>
              <w:marRight w:val="0"/>
              <w:marTop w:val="0"/>
              <w:marBottom w:val="0"/>
              <w:divBdr>
                <w:top w:val="none" w:sz="0" w:space="0" w:color="auto"/>
                <w:left w:val="none" w:sz="0" w:space="0" w:color="auto"/>
                <w:bottom w:val="none" w:sz="0" w:space="0" w:color="auto"/>
                <w:right w:val="none" w:sz="0" w:space="0" w:color="auto"/>
              </w:divBdr>
            </w:div>
          </w:divsChild>
        </w:div>
        <w:div w:id="1315528843">
          <w:marLeft w:val="0"/>
          <w:marRight w:val="0"/>
          <w:marTop w:val="0"/>
          <w:marBottom w:val="0"/>
          <w:divBdr>
            <w:top w:val="none" w:sz="0" w:space="0" w:color="auto"/>
            <w:left w:val="none" w:sz="0" w:space="0" w:color="auto"/>
            <w:bottom w:val="none" w:sz="0" w:space="0" w:color="auto"/>
            <w:right w:val="none" w:sz="0" w:space="0" w:color="auto"/>
          </w:divBdr>
          <w:divsChild>
            <w:div w:id="1334914870">
              <w:marLeft w:val="0"/>
              <w:marRight w:val="0"/>
              <w:marTop w:val="0"/>
              <w:marBottom w:val="0"/>
              <w:divBdr>
                <w:top w:val="none" w:sz="0" w:space="0" w:color="auto"/>
                <w:left w:val="none" w:sz="0" w:space="0" w:color="auto"/>
                <w:bottom w:val="none" w:sz="0" w:space="0" w:color="auto"/>
                <w:right w:val="none" w:sz="0" w:space="0" w:color="auto"/>
              </w:divBdr>
            </w:div>
          </w:divsChild>
        </w:div>
        <w:div w:id="1385836471">
          <w:marLeft w:val="0"/>
          <w:marRight w:val="0"/>
          <w:marTop w:val="0"/>
          <w:marBottom w:val="0"/>
          <w:divBdr>
            <w:top w:val="none" w:sz="0" w:space="0" w:color="auto"/>
            <w:left w:val="none" w:sz="0" w:space="0" w:color="auto"/>
            <w:bottom w:val="none" w:sz="0" w:space="0" w:color="auto"/>
            <w:right w:val="none" w:sz="0" w:space="0" w:color="auto"/>
          </w:divBdr>
          <w:divsChild>
            <w:div w:id="1562404410">
              <w:marLeft w:val="0"/>
              <w:marRight w:val="0"/>
              <w:marTop w:val="0"/>
              <w:marBottom w:val="0"/>
              <w:divBdr>
                <w:top w:val="none" w:sz="0" w:space="0" w:color="auto"/>
                <w:left w:val="none" w:sz="0" w:space="0" w:color="auto"/>
                <w:bottom w:val="none" w:sz="0" w:space="0" w:color="auto"/>
                <w:right w:val="none" w:sz="0" w:space="0" w:color="auto"/>
              </w:divBdr>
            </w:div>
          </w:divsChild>
        </w:div>
        <w:div w:id="1396972267">
          <w:marLeft w:val="0"/>
          <w:marRight w:val="0"/>
          <w:marTop w:val="0"/>
          <w:marBottom w:val="0"/>
          <w:divBdr>
            <w:top w:val="none" w:sz="0" w:space="0" w:color="auto"/>
            <w:left w:val="none" w:sz="0" w:space="0" w:color="auto"/>
            <w:bottom w:val="none" w:sz="0" w:space="0" w:color="auto"/>
            <w:right w:val="none" w:sz="0" w:space="0" w:color="auto"/>
          </w:divBdr>
          <w:divsChild>
            <w:div w:id="1886520556">
              <w:marLeft w:val="0"/>
              <w:marRight w:val="0"/>
              <w:marTop w:val="0"/>
              <w:marBottom w:val="0"/>
              <w:divBdr>
                <w:top w:val="none" w:sz="0" w:space="0" w:color="auto"/>
                <w:left w:val="none" w:sz="0" w:space="0" w:color="auto"/>
                <w:bottom w:val="none" w:sz="0" w:space="0" w:color="auto"/>
                <w:right w:val="none" w:sz="0" w:space="0" w:color="auto"/>
              </w:divBdr>
            </w:div>
          </w:divsChild>
        </w:div>
        <w:div w:id="1630361089">
          <w:marLeft w:val="0"/>
          <w:marRight w:val="0"/>
          <w:marTop w:val="300"/>
          <w:marBottom w:val="0"/>
          <w:divBdr>
            <w:top w:val="none" w:sz="0" w:space="0" w:color="auto"/>
            <w:left w:val="none" w:sz="0" w:space="0" w:color="auto"/>
            <w:bottom w:val="none" w:sz="0" w:space="0" w:color="auto"/>
            <w:right w:val="none" w:sz="0" w:space="0" w:color="auto"/>
          </w:divBdr>
          <w:divsChild>
            <w:div w:id="1394498329">
              <w:marLeft w:val="0"/>
              <w:marRight w:val="0"/>
              <w:marTop w:val="0"/>
              <w:marBottom w:val="0"/>
              <w:divBdr>
                <w:top w:val="none" w:sz="0" w:space="0" w:color="auto"/>
                <w:left w:val="none" w:sz="0" w:space="0" w:color="auto"/>
                <w:bottom w:val="none" w:sz="0" w:space="0" w:color="auto"/>
                <w:right w:val="none" w:sz="0" w:space="0" w:color="auto"/>
              </w:divBdr>
              <w:divsChild>
                <w:div w:id="1722823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1857690">
          <w:marLeft w:val="0"/>
          <w:marRight w:val="0"/>
          <w:marTop w:val="300"/>
          <w:marBottom w:val="0"/>
          <w:divBdr>
            <w:top w:val="none" w:sz="0" w:space="0" w:color="auto"/>
            <w:left w:val="none" w:sz="0" w:space="0" w:color="auto"/>
            <w:bottom w:val="none" w:sz="0" w:space="0" w:color="auto"/>
            <w:right w:val="none" w:sz="0" w:space="0" w:color="auto"/>
          </w:divBdr>
          <w:divsChild>
            <w:div w:id="1308244088">
              <w:marLeft w:val="0"/>
              <w:marRight w:val="0"/>
              <w:marTop w:val="0"/>
              <w:marBottom w:val="0"/>
              <w:divBdr>
                <w:top w:val="none" w:sz="0" w:space="0" w:color="auto"/>
                <w:left w:val="none" w:sz="0" w:space="0" w:color="auto"/>
                <w:bottom w:val="none" w:sz="0" w:space="0" w:color="auto"/>
                <w:right w:val="none" w:sz="0" w:space="0" w:color="auto"/>
              </w:divBdr>
              <w:divsChild>
                <w:div w:id="91863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794481">
          <w:marLeft w:val="0"/>
          <w:marRight w:val="0"/>
          <w:marTop w:val="300"/>
          <w:marBottom w:val="0"/>
          <w:divBdr>
            <w:top w:val="none" w:sz="0" w:space="0" w:color="auto"/>
            <w:left w:val="none" w:sz="0" w:space="0" w:color="auto"/>
            <w:bottom w:val="none" w:sz="0" w:space="0" w:color="auto"/>
            <w:right w:val="none" w:sz="0" w:space="0" w:color="auto"/>
          </w:divBdr>
          <w:divsChild>
            <w:div w:id="63142222">
              <w:marLeft w:val="0"/>
              <w:marRight w:val="0"/>
              <w:marTop w:val="0"/>
              <w:marBottom w:val="0"/>
              <w:divBdr>
                <w:top w:val="none" w:sz="0" w:space="0" w:color="auto"/>
                <w:left w:val="none" w:sz="0" w:space="0" w:color="auto"/>
                <w:bottom w:val="none" w:sz="0" w:space="0" w:color="auto"/>
                <w:right w:val="none" w:sz="0" w:space="0" w:color="auto"/>
              </w:divBdr>
              <w:divsChild>
                <w:div w:id="151160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013614">
          <w:marLeft w:val="0"/>
          <w:marRight w:val="0"/>
          <w:marTop w:val="0"/>
          <w:marBottom w:val="0"/>
          <w:divBdr>
            <w:top w:val="none" w:sz="0" w:space="0" w:color="auto"/>
            <w:left w:val="none" w:sz="0" w:space="0" w:color="auto"/>
            <w:bottom w:val="none" w:sz="0" w:space="0" w:color="auto"/>
            <w:right w:val="none" w:sz="0" w:space="0" w:color="auto"/>
          </w:divBdr>
          <w:divsChild>
            <w:div w:id="550701186">
              <w:marLeft w:val="0"/>
              <w:marRight w:val="0"/>
              <w:marTop w:val="0"/>
              <w:marBottom w:val="0"/>
              <w:divBdr>
                <w:top w:val="none" w:sz="0" w:space="0" w:color="auto"/>
                <w:left w:val="none" w:sz="0" w:space="0" w:color="auto"/>
                <w:bottom w:val="none" w:sz="0" w:space="0" w:color="auto"/>
                <w:right w:val="none" w:sz="0" w:space="0" w:color="auto"/>
              </w:divBdr>
            </w:div>
          </w:divsChild>
        </w:div>
        <w:div w:id="1894198747">
          <w:marLeft w:val="0"/>
          <w:marRight w:val="0"/>
          <w:marTop w:val="0"/>
          <w:marBottom w:val="0"/>
          <w:divBdr>
            <w:top w:val="none" w:sz="0" w:space="0" w:color="auto"/>
            <w:left w:val="none" w:sz="0" w:space="0" w:color="auto"/>
            <w:bottom w:val="none" w:sz="0" w:space="0" w:color="auto"/>
            <w:right w:val="none" w:sz="0" w:space="0" w:color="auto"/>
          </w:divBdr>
        </w:div>
        <w:div w:id="2047869734">
          <w:marLeft w:val="0"/>
          <w:marRight w:val="0"/>
          <w:marTop w:val="0"/>
          <w:marBottom w:val="0"/>
          <w:divBdr>
            <w:top w:val="none" w:sz="0" w:space="0" w:color="auto"/>
            <w:left w:val="none" w:sz="0" w:space="0" w:color="auto"/>
            <w:bottom w:val="none" w:sz="0" w:space="0" w:color="auto"/>
            <w:right w:val="none" w:sz="0" w:space="0" w:color="auto"/>
          </w:divBdr>
          <w:divsChild>
            <w:div w:id="133676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844296">
      <w:bodyDiv w:val="1"/>
      <w:marLeft w:val="0"/>
      <w:marRight w:val="0"/>
      <w:marTop w:val="0"/>
      <w:marBottom w:val="0"/>
      <w:divBdr>
        <w:top w:val="none" w:sz="0" w:space="0" w:color="auto"/>
        <w:left w:val="none" w:sz="0" w:space="0" w:color="auto"/>
        <w:bottom w:val="none" w:sz="0" w:space="0" w:color="auto"/>
        <w:right w:val="none" w:sz="0" w:space="0" w:color="auto"/>
      </w:divBdr>
      <w:divsChild>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32001441">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sChild>
            <w:div w:id="1914773416">
              <w:marLeft w:val="0"/>
              <w:marRight w:val="0"/>
              <w:marTop w:val="0"/>
              <w:marBottom w:val="0"/>
              <w:divBdr>
                <w:top w:val="none" w:sz="0" w:space="0" w:color="auto"/>
                <w:left w:val="none" w:sz="0" w:space="0" w:color="auto"/>
                <w:bottom w:val="none" w:sz="0" w:space="0" w:color="auto"/>
                <w:right w:val="none" w:sz="0" w:space="0" w:color="auto"/>
              </w:divBdr>
            </w:div>
          </w:divsChild>
        </w:div>
        <w:div w:id="42340162">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sChild>
            <w:div w:id="1825122784">
              <w:marLeft w:val="0"/>
              <w:marRight w:val="0"/>
              <w:marTop w:val="0"/>
              <w:marBottom w:val="0"/>
              <w:divBdr>
                <w:top w:val="none" w:sz="0" w:space="0" w:color="auto"/>
                <w:left w:val="none" w:sz="0" w:space="0" w:color="auto"/>
                <w:bottom w:val="none" w:sz="0" w:space="0" w:color="auto"/>
                <w:right w:val="none" w:sz="0" w:space="0" w:color="auto"/>
              </w:divBdr>
            </w:div>
          </w:divsChild>
        </w:div>
        <w:div w:id="543250920">
          <w:marLeft w:val="0"/>
          <w:marRight w:val="0"/>
          <w:marTop w:val="0"/>
          <w:marBottom w:val="0"/>
          <w:divBdr>
            <w:top w:val="none" w:sz="0" w:space="0" w:color="auto"/>
            <w:left w:val="none" w:sz="0" w:space="0" w:color="auto"/>
            <w:bottom w:val="none" w:sz="0" w:space="0" w:color="auto"/>
            <w:right w:val="none" w:sz="0" w:space="0" w:color="auto"/>
          </w:divBdr>
        </w:div>
        <w:div w:id="619184168">
          <w:marLeft w:val="0"/>
          <w:marRight w:val="0"/>
          <w:marTop w:val="300"/>
          <w:marBottom w:val="0"/>
          <w:divBdr>
            <w:top w:val="none" w:sz="0" w:space="0" w:color="auto"/>
            <w:left w:val="none" w:sz="0" w:space="0" w:color="auto"/>
            <w:bottom w:val="none" w:sz="0" w:space="0" w:color="auto"/>
            <w:right w:val="none" w:sz="0" w:space="0" w:color="auto"/>
          </w:divBdr>
          <w:divsChild>
            <w:div w:id="907229409">
              <w:marLeft w:val="0"/>
              <w:marRight w:val="0"/>
              <w:marTop w:val="0"/>
              <w:marBottom w:val="0"/>
              <w:divBdr>
                <w:top w:val="none" w:sz="0" w:space="0" w:color="auto"/>
                <w:left w:val="none" w:sz="0" w:space="0" w:color="auto"/>
                <w:bottom w:val="none" w:sz="0" w:space="0" w:color="auto"/>
                <w:right w:val="none" w:sz="0" w:space="0" w:color="auto"/>
              </w:divBdr>
              <w:divsChild>
                <w:div w:id="1017317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7923067">
          <w:marLeft w:val="0"/>
          <w:marRight w:val="0"/>
          <w:marTop w:val="0"/>
          <w:marBottom w:val="0"/>
          <w:divBdr>
            <w:top w:val="none" w:sz="0" w:space="0" w:color="auto"/>
            <w:left w:val="none" w:sz="0" w:space="0" w:color="auto"/>
            <w:bottom w:val="none" w:sz="0" w:space="0" w:color="auto"/>
            <w:right w:val="none" w:sz="0" w:space="0" w:color="auto"/>
          </w:divBdr>
        </w:div>
        <w:div w:id="659817050">
          <w:marLeft w:val="0"/>
          <w:marRight w:val="0"/>
          <w:marTop w:val="0"/>
          <w:marBottom w:val="0"/>
          <w:divBdr>
            <w:top w:val="none" w:sz="0" w:space="0" w:color="auto"/>
            <w:left w:val="none" w:sz="0" w:space="0" w:color="auto"/>
            <w:bottom w:val="none" w:sz="0" w:space="0" w:color="auto"/>
            <w:right w:val="none" w:sz="0" w:space="0" w:color="auto"/>
          </w:divBdr>
          <w:divsChild>
            <w:div w:id="1242907477">
              <w:marLeft w:val="0"/>
              <w:marRight w:val="0"/>
              <w:marTop w:val="0"/>
              <w:marBottom w:val="0"/>
              <w:divBdr>
                <w:top w:val="none" w:sz="0" w:space="0" w:color="auto"/>
                <w:left w:val="none" w:sz="0" w:space="0" w:color="auto"/>
                <w:bottom w:val="none" w:sz="0" w:space="0" w:color="auto"/>
                <w:right w:val="none" w:sz="0" w:space="0" w:color="auto"/>
              </w:divBdr>
            </w:div>
          </w:divsChild>
        </w:div>
        <w:div w:id="690568667">
          <w:marLeft w:val="0"/>
          <w:marRight w:val="0"/>
          <w:marTop w:val="300"/>
          <w:marBottom w:val="0"/>
          <w:divBdr>
            <w:top w:val="none" w:sz="0" w:space="0" w:color="auto"/>
            <w:left w:val="none" w:sz="0" w:space="0" w:color="auto"/>
            <w:bottom w:val="none" w:sz="0" w:space="0" w:color="auto"/>
            <w:right w:val="none" w:sz="0" w:space="0" w:color="auto"/>
          </w:divBdr>
          <w:divsChild>
            <w:div w:id="1001010164">
              <w:marLeft w:val="0"/>
              <w:marRight w:val="0"/>
              <w:marTop w:val="0"/>
              <w:marBottom w:val="0"/>
              <w:divBdr>
                <w:top w:val="none" w:sz="0" w:space="0" w:color="auto"/>
                <w:left w:val="none" w:sz="0" w:space="0" w:color="auto"/>
                <w:bottom w:val="none" w:sz="0" w:space="0" w:color="auto"/>
                <w:right w:val="none" w:sz="0" w:space="0" w:color="auto"/>
              </w:divBdr>
              <w:divsChild>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684333">
          <w:marLeft w:val="0"/>
          <w:marRight w:val="0"/>
          <w:marTop w:val="0"/>
          <w:marBottom w:val="0"/>
          <w:divBdr>
            <w:top w:val="none" w:sz="0" w:space="0" w:color="auto"/>
            <w:left w:val="none" w:sz="0" w:space="0" w:color="auto"/>
            <w:bottom w:val="none" w:sz="0" w:space="0" w:color="auto"/>
            <w:right w:val="none" w:sz="0" w:space="0" w:color="auto"/>
          </w:divBdr>
        </w:div>
        <w:div w:id="775516915">
          <w:marLeft w:val="0"/>
          <w:marRight w:val="0"/>
          <w:marTop w:val="300"/>
          <w:marBottom w:val="0"/>
          <w:divBdr>
            <w:top w:val="none" w:sz="0" w:space="0" w:color="auto"/>
            <w:left w:val="none" w:sz="0" w:space="0" w:color="auto"/>
            <w:bottom w:val="none" w:sz="0" w:space="0" w:color="auto"/>
            <w:right w:val="none" w:sz="0" w:space="0" w:color="auto"/>
          </w:divBdr>
          <w:divsChild>
            <w:div w:id="1933852084">
              <w:marLeft w:val="0"/>
              <w:marRight w:val="0"/>
              <w:marTop w:val="0"/>
              <w:marBottom w:val="0"/>
              <w:divBdr>
                <w:top w:val="none" w:sz="0" w:space="0" w:color="auto"/>
                <w:left w:val="none" w:sz="0" w:space="0" w:color="auto"/>
                <w:bottom w:val="none" w:sz="0" w:space="0" w:color="auto"/>
                <w:right w:val="none" w:sz="0" w:space="0" w:color="auto"/>
              </w:divBdr>
              <w:divsChild>
                <w:div w:id="1939410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377780">
          <w:marLeft w:val="0"/>
          <w:marRight w:val="0"/>
          <w:marTop w:val="300"/>
          <w:marBottom w:val="0"/>
          <w:divBdr>
            <w:top w:val="none" w:sz="0" w:space="0" w:color="auto"/>
            <w:left w:val="none" w:sz="0" w:space="0" w:color="auto"/>
            <w:bottom w:val="none" w:sz="0" w:space="0" w:color="auto"/>
            <w:right w:val="none" w:sz="0" w:space="0" w:color="auto"/>
          </w:divBdr>
          <w:divsChild>
            <w:div w:id="1963926752">
              <w:marLeft w:val="0"/>
              <w:marRight w:val="0"/>
              <w:marTop w:val="0"/>
              <w:marBottom w:val="0"/>
              <w:divBdr>
                <w:top w:val="none" w:sz="0" w:space="0" w:color="auto"/>
                <w:left w:val="none" w:sz="0" w:space="0" w:color="auto"/>
                <w:bottom w:val="none" w:sz="0" w:space="0" w:color="auto"/>
                <w:right w:val="none" w:sz="0" w:space="0" w:color="auto"/>
              </w:divBdr>
              <w:divsChild>
                <w:div w:id="391932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279845">
          <w:marLeft w:val="0"/>
          <w:marRight w:val="0"/>
          <w:marTop w:val="0"/>
          <w:marBottom w:val="0"/>
          <w:divBdr>
            <w:top w:val="none" w:sz="0" w:space="0" w:color="auto"/>
            <w:left w:val="none" w:sz="0" w:space="0" w:color="auto"/>
            <w:bottom w:val="none" w:sz="0" w:space="0" w:color="auto"/>
            <w:right w:val="none" w:sz="0" w:space="0" w:color="auto"/>
          </w:divBdr>
        </w:div>
        <w:div w:id="1268582287">
          <w:marLeft w:val="0"/>
          <w:marRight w:val="0"/>
          <w:marTop w:val="0"/>
          <w:marBottom w:val="0"/>
          <w:divBdr>
            <w:top w:val="none" w:sz="0" w:space="0" w:color="auto"/>
            <w:left w:val="none" w:sz="0" w:space="0" w:color="auto"/>
            <w:bottom w:val="none" w:sz="0" w:space="0" w:color="auto"/>
            <w:right w:val="none" w:sz="0" w:space="0" w:color="auto"/>
          </w:divBdr>
        </w:div>
        <w:div w:id="1655453257">
          <w:marLeft w:val="0"/>
          <w:marRight w:val="0"/>
          <w:marTop w:val="0"/>
          <w:marBottom w:val="0"/>
          <w:divBdr>
            <w:top w:val="none" w:sz="0" w:space="0" w:color="auto"/>
            <w:left w:val="none" w:sz="0" w:space="0" w:color="auto"/>
            <w:bottom w:val="none" w:sz="0" w:space="0" w:color="auto"/>
            <w:right w:val="none" w:sz="0" w:space="0" w:color="auto"/>
          </w:divBdr>
          <w:divsChild>
            <w:div w:id="1854224701">
              <w:marLeft w:val="0"/>
              <w:marRight w:val="0"/>
              <w:marTop w:val="0"/>
              <w:marBottom w:val="0"/>
              <w:divBdr>
                <w:top w:val="none" w:sz="0" w:space="0" w:color="auto"/>
                <w:left w:val="none" w:sz="0" w:space="0" w:color="auto"/>
                <w:bottom w:val="none" w:sz="0" w:space="0" w:color="auto"/>
                <w:right w:val="none" w:sz="0" w:space="0" w:color="auto"/>
              </w:divBdr>
            </w:div>
          </w:divsChild>
        </w:div>
        <w:div w:id="1720202908">
          <w:marLeft w:val="0"/>
          <w:marRight w:val="0"/>
          <w:marTop w:val="0"/>
          <w:marBottom w:val="0"/>
          <w:divBdr>
            <w:top w:val="none" w:sz="0" w:space="0" w:color="auto"/>
            <w:left w:val="none" w:sz="0" w:space="0" w:color="auto"/>
            <w:bottom w:val="none" w:sz="0" w:space="0" w:color="auto"/>
            <w:right w:val="none" w:sz="0" w:space="0" w:color="auto"/>
          </w:divBdr>
          <w:divsChild>
            <w:div w:id="636764320">
              <w:marLeft w:val="0"/>
              <w:marRight w:val="0"/>
              <w:marTop w:val="0"/>
              <w:marBottom w:val="0"/>
              <w:divBdr>
                <w:top w:val="none" w:sz="0" w:space="0" w:color="auto"/>
                <w:left w:val="none" w:sz="0" w:space="0" w:color="auto"/>
                <w:bottom w:val="none" w:sz="0" w:space="0" w:color="auto"/>
                <w:right w:val="none" w:sz="0" w:space="0" w:color="auto"/>
              </w:divBdr>
            </w:div>
          </w:divsChild>
        </w:div>
        <w:div w:id="1896430970">
          <w:marLeft w:val="0"/>
          <w:marRight w:val="0"/>
          <w:marTop w:val="0"/>
          <w:marBottom w:val="0"/>
          <w:divBdr>
            <w:top w:val="none" w:sz="0" w:space="0" w:color="auto"/>
            <w:left w:val="none" w:sz="0" w:space="0" w:color="auto"/>
            <w:bottom w:val="none" w:sz="0" w:space="0" w:color="auto"/>
            <w:right w:val="none" w:sz="0" w:space="0" w:color="auto"/>
          </w:divBdr>
          <w:divsChild>
            <w:div w:id="198707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235345">
      <w:bodyDiv w:val="1"/>
      <w:marLeft w:val="0"/>
      <w:marRight w:val="0"/>
      <w:marTop w:val="0"/>
      <w:marBottom w:val="0"/>
      <w:divBdr>
        <w:top w:val="none" w:sz="0" w:space="0" w:color="auto"/>
        <w:left w:val="none" w:sz="0" w:space="0" w:color="auto"/>
        <w:bottom w:val="none" w:sz="0" w:space="0" w:color="auto"/>
        <w:right w:val="none" w:sz="0" w:space="0" w:color="auto"/>
      </w:divBdr>
      <w:divsChild>
        <w:div w:id="164054735">
          <w:marLeft w:val="0"/>
          <w:marRight w:val="0"/>
          <w:marTop w:val="0"/>
          <w:marBottom w:val="0"/>
          <w:divBdr>
            <w:top w:val="none" w:sz="0" w:space="0" w:color="auto"/>
            <w:left w:val="none" w:sz="0" w:space="0" w:color="auto"/>
            <w:bottom w:val="none" w:sz="0" w:space="0" w:color="auto"/>
            <w:right w:val="none" w:sz="0" w:space="0" w:color="auto"/>
          </w:divBdr>
        </w:div>
        <w:div w:id="356085220">
          <w:marLeft w:val="0"/>
          <w:marRight w:val="0"/>
          <w:marTop w:val="0"/>
          <w:marBottom w:val="0"/>
          <w:divBdr>
            <w:top w:val="none" w:sz="0" w:space="0" w:color="auto"/>
            <w:left w:val="none" w:sz="0" w:space="0" w:color="auto"/>
            <w:bottom w:val="none" w:sz="0" w:space="0" w:color="auto"/>
            <w:right w:val="none" w:sz="0" w:space="0" w:color="auto"/>
          </w:divBdr>
        </w:div>
        <w:div w:id="360209442">
          <w:marLeft w:val="0"/>
          <w:marRight w:val="0"/>
          <w:marTop w:val="0"/>
          <w:marBottom w:val="0"/>
          <w:divBdr>
            <w:top w:val="none" w:sz="0" w:space="0" w:color="auto"/>
            <w:left w:val="none" w:sz="0" w:space="0" w:color="auto"/>
            <w:bottom w:val="none" w:sz="0" w:space="0" w:color="auto"/>
            <w:right w:val="none" w:sz="0" w:space="0" w:color="auto"/>
          </w:divBdr>
          <w:divsChild>
            <w:div w:id="588277838">
              <w:marLeft w:val="0"/>
              <w:marRight w:val="0"/>
              <w:marTop w:val="0"/>
              <w:marBottom w:val="0"/>
              <w:divBdr>
                <w:top w:val="none" w:sz="0" w:space="0" w:color="auto"/>
                <w:left w:val="none" w:sz="0" w:space="0" w:color="auto"/>
                <w:bottom w:val="none" w:sz="0" w:space="0" w:color="auto"/>
                <w:right w:val="none" w:sz="0" w:space="0" w:color="auto"/>
              </w:divBdr>
            </w:div>
          </w:divsChild>
        </w:div>
        <w:div w:id="493960948">
          <w:marLeft w:val="0"/>
          <w:marRight w:val="0"/>
          <w:marTop w:val="300"/>
          <w:marBottom w:val="0"/>
          <w:divBdr>
            <w:top w:val="none" w:sz="0" w:space="0" w:color="auto"/>
            <w:left w:val="none" w:sz="0" w:space="0" w:color="auto"/>
            <w:bottom w:val="none" w:sz="0" w:space="0" w:color="auto"/>
            <w:right w:val="none" w:sz="0" w:space="0" w:color="auto"/>
          </w:divBdr>
          <w:divsChild>
            <w:div w:id="1174221191">
              <w:marLeft w:val="0"/>
              <w:marRight w:val="0"/>
              <w:marTop w:val="0"/>
              <w:marBottom w:val="0"/>
              <w:divBdr>
                <w:top w:val="none" w:sz="0" w:space="0" w:color="auto"/>
                <w:left w:val="none" w:sz="0" w:space="0" w:color="auto"/>
                <w:bottom w:val="none" w:sz="0" w:space="0" w:color="auto"/>
                <w:right w:val="none" w:sz="0" w:space="0" w:color="auto"/>
              </w:divBdr>
              <w:divsChild>
                <w:div w:id="19718574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4736205">
          <w:marLeft w:val="0"/>
          <w:marRight w:val="0"/>
          <w:marTop w:val="0"/>
          <w:marBottom w:val="0"/>
          <w:divBdr>
            <w:top w:val="none" w:sz="0" w:space="0" w:color="auto"/>
            <w:left w:val="none" w:sz="0" w:space="0" w:color="auto"/>
            <w:bottom w:val="none" w:sz="0" w:space="0" w:color="auto"/>
            <w:right w:val="none" w:sz="0" w:space="0" w:color="auto"/>
          </w:divBdr>
          <w:divsChild>
            <w:div w:id="360056006">
              <w:marLeft w:val="0"/>
              <w:marRight w:val="0"/>
              <w:marTop w:val="0"/>
              <w:marBottom w:val="0"/>
              <w:divBdr>
                <w:top w:val="none" w:sz="0" w:space="0" w:color="auto"/>
                <w:left w:val="none" w:sz="0" w:space="0" w:color="auto"/>
                <w:bottom w:val="none" w:sz="0" w:space="0" w:color="auto"/>
                <w:right w:val="none" w:sz="0" w:space="0" w:color="auto"/>
              </w:divBdr>
            </w:div>
          </w:divsChild>
        </w:div>
        <w:div w:id="617376582">
          <w:marLeft w:val="0"/>
          <w:marRight w:val="0"/>
          <w:marTop w:val="0"/>
          <w:marBottom w:val="0"/>
          <w:divBdr>
            <w:top w:val="none" w:sz="0" w:space="0" w:color="auto"/>
            <w:left w:val="none" w:sz="0" w:space="0" w:color="auto"/>
            <w:bottom w:val="none" w:sz="0" w:space="0" w:color="auto"/>
            <w:right w:val="none" w:sz="0" w:space="0" w:color="auto"/>
          </w:divBdr>
        </w:div>
        <w:div w:id="652686187">
          <w:marLeft w:val="0"/>
          <w:marRight w:val="0"/>
          <w:marTop w:val="0"/>
          <w:marBottom w:val="0"/>
          <w:divBdr>
            <w:top w:val="none" w:sz="0" w:space="0" w:color="auto"/>
            <w:left w:val="none" w:sz="0" w:space="0" w:color="auto"/>
            <w:bottom w:val="none" w:sz="0" w:space="0" w:color="auto"/>
            <w:right w:val="none" w:sz="0" w:space="0" w:color="auto"/>
          </w:divBdr>
          <w:divsChild>
            <w:div w:id="1946645303">
              <w:marLeft w:val="0"/>
              <w:marRight w:val="0"/>
              <w:marTop w:val="0"/>
              <w:marBottom w:val="0"/>
              <w:divBdr>
                <w:top w:val="none" w:sz="0" w:space="0" w:color="auto"/>
                <w:left w:val="none" w:sz="0" w:space="0" w:color="auto"/>
                <w:bottom w:val="none" w:sz="0" w:space="0" w:color="auto"/>
                <w:right w:val="none" w:sz="0" w:space="0" w:color="auto"/>
              </w:divBdr>
            </w:div>
          </w:divsChild>
        </w:div>
        <w:div w:id="775252946">
          <w:marLeft w:val="0"/>
          <w:marRight w:val="0"/>
          <w:marTop w:val="0"/>
          <w:marBottom w:val="0"/>
          <w:divBdr>
            <w:top w:val="none" w:sz="0" w:space="0" w:color="auto"/>
            <w:left w:val="none" w:sz="0" w:space="0" w:color="auto"/>
            <w:bottom w:val="none" w:sz="0" w:space="0" w:color="auto"/>
            <w:right w:val="none" w:sz="0" w:space="0" w:color="auto"/>
          </w:divBdr>
          <w:divsChild>
            <w:div w:id="680401493">
              <w:marLeft w:val="0"/>
              <w:marRight w:val="0"/>
              <w:marTop w:val="0"/>
              <w:marBottom w:val="0"/>
              <w:divBdr>
                <w:top w:val="none" w:sz="0" w:space="0" w:color="auto"/>
                <w:left w:val="none" w:sz="0" w:space="0" w:color="auto"/>
                <w:bottom w:val="none" w:sz="0" w:space="0" w:color="auto"/>
                <w:right w:val="none" w:sz="0" w:space="0" w:color="auto"/>
              </w:divBdr>
            </w:div>
          </w:divsChild>
        </w:div>
        <w:div w:id="776415502">
          <w:marLeft w:val="0"/>
          <w:marRight w:val="0"/>
          <w:marTop w:val="0"/>
          <w:marBottom w:val="0"/>
          <w:divBdr>
            <w:top w:val="none" w:sz="0" w:space="0" w:color="auto"/>
            <w:left w:val="none" w:sz="0" w:space="0" w:color="auto"/>
            <w:bottom w:val="none" w:sz="0" w:space="0" w:color="auto"/>
            <w:right w:val="none" w:sz="0" w:space="0" w:color="auto"/>
          </w:divBdr>
        </w:div>
        <w:div w:id="959721741">
          <w:marLeft w:val="0"/>
          <w:marRight w:val="0"/>
          <w:marTop w:val="0"/>
          <w:marBottom w:val="0"/>
          <w:divBdr>
            <w:top w:val="none" w:sz="0" w:space="0" w:color="auto"/>
            <w:left w:val="none" w:sz="0" w:space="0" w:color="auto"/>
            <w:bottom w:val="none" w:sz="0" w:space="0" w:color="auto"/>
            <w:right w:val="none" w:sz="0" w:space="0" w:color="auto"/>
          </w:divBdr>
          <w:divsChild>
            <w:div w:id="2003585007">
              <w:marLeft w:val="0"/>
              <w:marRight w:val="0"/>
              <w:marTop w:val="0"/>
              <w:marBottom w:val="0"/>
              <w:divBdr>
                <w:top w:val="none" w:sz="0" w:space="0" w:color="auto"/>
                <w:left w:val="none" w:sz="0" w:space="0" w:color="auto"/>
                <w:bottom w:val="none" w:sz="0" w:space="0" w:color="auto"/>
                <w:right w:val="none" w:sz="0" w:space="0" w:color="auto"/>
              </w:divBdr>
            </w:div>
          </w:divsChild>
        </w:div>
        <w:div w:id="1152864876">
          <w:marLeft w:val="0"/>
          <w:marRight w:val="0"/>
          <w:marTop w:val="0"/>
          <w:marBottom w:val="0"/>
          <w:divBdr>
            <w:top w:val="none" w:sz="0" w:space="0" w:color="auto"/>
            <w:left w:val="none" w:sz="0" w:space="0" w:color="auto"/>
            <w:bottom w:val="none" w:sz="0" w:space="0" w:color="auto"/>
            <w:right w:val="none" w:sz="0" w:space="0" w:color="auto"/>
          </w:divBdr>
        </w:div>
        <w:div w:id="1261720184">
          <w:marLeft w:val="0"/>
          <w:marRight w:val="0"/>
          <w:marTop w:val="300"/>
          <w:marBottom w:val="0"/>
          <w:divBdr>
            <w:top w:val="none" w:sz="0" w:space="0" w:color="auto"/>
            <w:left w:val="none" w:sz="0" w:space="0" w:color="auto"/>
            <w:bottom w:val="none" w:sz="0" w:space="0" w:color="auto"/>
            <w:right w:val="none" w:sz="0" w:space="0" w:color="auto"/>
          </w:divBdr>
          <w:divsChild>
            <w:div w:id="1490630215">
              <w:marLeft w:val="0"/>
              <w:marRight w:val="0"/>
              <w:marTop w:val="0"/>
              <w:marBottom w:val="0"/>
              <w:divBdr>
                <w:top w:val="none" w:sz="0" w:space="0" w:color="auto"/>
                <w:left w:val="none" w:sz="0" w:space="0" w:color="auto"/>
                <w:bottom w:val="none" w:sz="0" w:space="0" w:color="auto"/>
                <w:right w:val="none" w:sz="0" w:space="0" w:color="auto"/>
              </w:divBdr>
              <w:divsChild>
                <w:div w:id="772632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389633">
          <w:marLeft w:val="0"/>
          <w:marRight w:val="0"/>
          <w:marTop w:val="0"/>
          <w:marBottom w:val="0"/>
          <w:divBdr>
            <w:top w:val="none" w:sz="0" w:space="0" w:color="auto"/>
            <w:left w:val="none" w:sz="0" w:space="0" w:color="auto"/>
            <w:bottom w:val="none" w:sz="0" w:space="0" w:color="auto"/>
            <w:right w:val="none" w:sz="0" w:space="0" w:color="auto"/>
          </w:divBdr>
        </w:div>
        <w:div w:id="1755778957">
          <w:marLeft w:val="0"/>
          <w:marRight w:val="0"/>
          <w:marTop w:val="0"/>
          <w:marBottom w:val="0"/>
          <w:divBdr>
            <w:top w:val="none" w:sz="0" w:space="0" w:color="auto"/>
            <w:left w:val="none" w:sz="0" w:space="0" w:color="auto"/>
            <w:bottom w:val="none" w:sz="0" w:space="0" w:color="auto"/>
            <w:right w:val="none" w:sz="0" w:space="0" w:color="auto"/>
          </w:divBdr>
          <w:divsChild>
            <w:div w:id="2000383356">
              <w:marLeft w:val="0"/>
              <w:marRight w:val="0"/>
              <w:marTop w:val="0"/>
              <w:marBottom w:val="0"/>
              <w:divBdr>
                <w:top w:val="none" w:sz="0" w:space="0" w:color="auto"/>
                <w:left w:val="none" w:sz="0" w:space="0" w:color="auto"/>
                <w:bottom w:val="none" w:sz="0" w:space="0" w:color="auto"/>
                <w:right w:val="none" w:sz="0" w:space="0" w:color="auto"/>
              </w:divBdr>
            </w:div>
          </w:divsChild>
        </w:div>
        <w:div w:id="1834837666">
          <w:marLeft w:val="0"/>
          <w:marRight w:val="0"/>
          <w:marTop w:val="0"/>
          <w:marBottom w:val="0"/>
          <w:divBdr>
            <w:top w:val="none" w:sz="0" w:space="0" w:color="auto"/>
            <w:left w:val="none" w:sz="0" w:space="0" w:color="auto"/>
            <w:bottom w:val="none" w:sz="0" w:space="0" w:color="auto"/>
            <w:right w:val="none" w:sz="0" w:space="0" w:color="auto"/>
          </w:divBdr>
        </w:div>
        <w:div w:id="1920670329">
          <w:marLeft w:val="0"/>
          <w:marRight w:val="0"/>
          <w:marTop w:val="300"/>
          <w:marBottom w:val="0"/>
          <w:divBdr>
            <w:top w:val="none" w:sz="0" w:space="0" w:color="auto"/>
            <w:left w:val="none" w:sz="0" w:space="0" w:color="auto"/>
            <w:bottom w:val="none" w:sz="0" w:space="0" w:color="auto"/>
            <w:right w:val="none" w:sz="0" w:space="0" w:color="auto"/>
          </w:divBdr>
          <w:divsChild>
            <w:div w:id="1902712706">
              <w:marLeft w:val="0"/>
              <w:marRight w:val="0"/>
              <w:marTop w:val="0"/>
              <w:marBottom w:val="0"/>
              <w:divBdr>
                <w:top w:val="none" w:sz="0" w:space="0" w:color="auto"/>
                <w:left w:val="none" w:sz="0" w:space="0" w:color="auto"/>
                <w:bottom w:val="none" w:sz="0" w:space="0" w:color="auto"/>
                <w:right w:val="none" w:sz="0" w:space="0" w:color="auto"/>
              </w:divBdr>
              <w:divsChild>
                <w:div w:id="1843469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058487">
          <w:marLeft w:val="0"/>
          <w:marRight w:val="0"/>
          <w:marTop w:val="0"/>
          <w:marBottom w:val="0"/>
          <w:divBdr>
            <w:top w:val="none" w:sz="0" w:space="0" w:color="auto"/>
            <w:left w:val="none" w:sz="0" w:space="0" w:color="auto"/>
            <w:bottom w:val="none" w:sz="0" w:space="0" w:color="auto"/>
            <w:right w:val="none" w:sz="0" w:space="0" w:color="auto"/>
          </w:divBdr>
          <w:divsChild>
            <w:div w:id="549655703">
              <w:marLeft w:val="0"/>
              <w:marRight w:val="0"/>
              <w:marTop w:val="0"/>
              <w:marBottom w:val="0"/>
              <w:divBdr>
                <w:top w:val="none" w:sz="0" w:space="0" w:color="auto"/>
                <w:left w:val="none" w:sz="0" w:space="0" w:color="auto"/>
                <w:bottom w:val="none" w:sz="0" w:space="0" w:color="auto"/>
                <w:right w:val="none" w:sz="0" w:space="0" w:color="auto"/>
              </w:divBdr>
            </w:div>
          </w:divsChild>
        </w:div>
        <w:div w:id="2096710473">
          <w:marLeft w:val="0"/>
          <w:marRight w:val="0"/>
          <w:marTop w:val="300"/>
          <w:marBottom w:val="0"/>
          <w:divBdr>
            <w:top w:val="none" w:sz="0" w:space="0" w:color="auto"/>
            <w:left w:val="none" w:sz="0" w:space="0" w:color="auto"/>
            <w:bottom w:val="none" w:sz="0" w:space="0" w:color="auto"/>
            <w:right w:val="none" w:sz="0" w:space="0" w:color="auto"/>
          </w:divBdr>
          <w:divsChild>
            <w:div w:id="15737445">
              <w:marLeft w:val="0"/>
              <w:marRight w:val="0"/>
              <w:marTop w:val="0"/>
              <w:marBottom w:val="0"/>
              <w:divBdr>
                <w:top w:val="none" w:sz="0" w:space="0" w:color="auto"/>
                <w:left w:val="none" w:sz="0" w:space="0" w:color="auto"/>
                <w:bottom w:val="none" w:sz="0" w:space="0" w:color="auto"/>
                <w:right w:val="none" w:sz="0" w:space="0" w:color="auto"/>
              </w:divBdr>
              <w:divsChild>
                <w:div w:id="314650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5307997">
      <w:bodyDiv w:val="1"/>
      <w:marLeft w:val="0"/>
      <w:marRight w:val="0"/>
      <w:marTop w:val="0"/>
      <w:marBottom w:val="0"/>
      <w:divBdr>
        <w:top w:val="none" w:sz="0" w:space="0" w:color="auto"/>
        <w:left w:val="none" w:sz="0" w:space="0" w:color="auto"/>
        <w:bottom w:val="none" w:sz="0" w:space="0" w:color="auto"/>
        <w:right w:val="none" w:sz="0" w:space="0" w:color="auto"/>
      </w:divBdr>
      <w:divsChild>
        <w:div w:id="1332105202">
          <w:marLeft w:val="0"/>
          <w:marRight w:val="0"/>
          <w:marTop w:val="0"/>
          <w:marBottom w:val="0"/>
          <w:divBdr>
            <w:top w:val="none" w:sz="0" w:space="0" w:color="auto"/>
            <w:left w:val="none" w:sz="0" w:space="0" w:color="auto"/>
            <w:bottom w:val="none" w:sz="0" w:space="0" w:color="auto"/>
            <w:right w:val="none" w:sz="0" w:space="0" w:color="auto"/>
          </w:divBdr>
        </w:div>
        <w:div w:id="1804687986">
          <w:marLeft w:val="0"/>
          <w:marRight w:val="0"/>
          <w:marTop w:val="0"/>
          <w:marBottom w:val="0"/>
          <w:divBdr>
            <w:top w:val="none" w:sz="0" w:space="0" w:color="auto"/>
            <w:left w:val="none" w:sz="0" w:space="0" w:color="auto"/>
            <w:bottom w:val="none" w:sz="0" w:space="0" w:color="auto"/>
            <w:right w:val="none" w:sz="0" w:space="0" w:color="auto"/>
          </w:divBdr>
          <w:divsChild>
            <w:div w:id="365445748">
              <w:marLeft w:val="0"/>
              <w:marRight w:val="0"/>
              <w:marTop w:val="0"/>
              <w:marBottom w:val="0"/>
              <w:divBdr>
                <w:top w:val="none" w:sz="0" w:space="0" w:color="auto"/>
                <w:left w:val="none" w:sz="0" w:space="0" w:color="auto"/>
                <w:bottom w:val="none" w:sz="0" w:space="0" w:color="auto"/>
                <w:right w:val="none" w:sz="0" w:space="0" w:color="auto"/>
              </w:divBdr>
            </w:div>
          </w:divsChild>
        </w:div>
        <w:div w:id="1798601222">
          <w:marLeft w:val="0"/>
          <w:marRight w:val="0"/>
          <w:marTop w:val="0"/>
          <w:marBottom w:val="0"/>
          <w:divBdr>
            <w:top w:val="none" w:sz="0" w:space="0" w:color="auto"/>
            <w:left w:val="none" w:sz="0" w:space="0" w:color="auto"/>
            <w:bottom w:val="none" w:sz="0" w:space="0" w:color="auto"/>
            <w:right w:val="none" w:sz="0" w:space="0" w:color="auto"/>
          </w:divBdr>
        </w:div>
        <w:div w:id="23486468">
          <w:marLeft w:val="0"/>
          <w:marRight w:val="0"/>
          <w:marTop w:val="0"/>
          <w:marBottom w:val="0"/>
          <w:divBdr>
            <w:top w:val="none" w:sz="0" w:space="0" w:color="auto"/>
            <w:left w:val="none" w:sz="0" w:space="0" w:color="auto"/>
            <w:bottom w:val="none" w:sz="0" w:space="0" w:color="auto"/>
            <w:right w:val="none" w:sz="0" w:space="0" w:color="auto"/>
          </w:divBdr>
          <w:divsChild>
            <w:div w:id="1829513162">
              <w:marLeft w:val="0"/>
              <w:marRight w:val="0"/>
              <w:marTop w:val="0"/>
              <w:marBottom w:val="0"/>
              <w:divBdr>
                <w:top w:val="none" w:sz="0" w:space="0" w:color="auto"/>
                <w:left w:val="none" w:sz="0" w:space="0" w:color="auto"/>
                <w:bottom w:val="none" w:sz="0" w:space="0" w:color="auto"/>
                <w:right w:val="none" w:sz="0" w:space="0" w:color="auto"/>
              </w:divBdr>
            </w:div>
          </w:divsChild>
        </w:div>
        <w:div w:id="539709353">
          <w:marLeft w:val="0"/>
          <w:marRight w:val="0"/>
          <w:marTop w:val="0"/>
          <w:marBottom w:val="0"/>
          <w:divBdr>
            <w:top w:val="none" w:sz="0" w:space="0" w:color="auto"/>
            <w:left w:val="none" w:sz="0" w:space="0" w:color="auto"/>
            <w:bottom w:val="none" w:sz="0" w:space="0" w:color="auto"/>
            <w:right w:val="none" w:sz="0" w:space="0" w:color="auto"/>
          </w:divBdr>
        </w:div>
        <w:div w:id="448597056">
          <w:marLeft w:val="0"/>
          <w:marRight w:val="0"/>
          <w:marTop w:val="0"/>
          <w:marBottom w:val="0"/>
          <w:divBdr>
            <w:top w:val="none" w:sz="0" w:space="0" w:color="auto"/>
            <w:left w:val="none" w:sz="0" w:space="0" w:color="auto"/>
            <w:bottom w:val="none" w:sz="0" w:space="0" w:color="auto"/>
            <w:right w:val="none" w:sz="0" w:space="0" w:color="auto"/>
          </w:divBdr>
          <w:divsChild>
            <w:div w:id="568467576">
              <w:marLeft w:val="0"/>
              <w:marRight w:val="0"/>
              <w:marTop w:val="0"/>
              <w:marBottom w:val="0"/>
              <w:divBdr>
                <w:top w:val="none" w:sz="0" w:space="0" w:color="auto"/>
                <w:left w:val="none" w:sz="0" w:space="0" w:color="auto"/>
                <w:bottom w:val="none" w:sz="0" w:space="0" w:color="auto"/>
                <w:right w:val="none" w:sz="0" w:space="0" w:color="auto"/>
              </w:divBdr>
            </w:div>
          </w:divsChild>
        </w:div>
        <w:div w:id="75523099">
          <w:marLeft w:val="0"/>
          <w:marRight w:val="0"/>
          <w:marTop w:val="0"/>
          <w:marBottom w:val="0"/>
          <w:divBdr>
            <w:top w:val="none" w:sz="0" w:space="0" w:color="auto"/>
            <w:left w:val="none" w:sz="0" w:space="0" w:color="auto"/>
            <w:bottom w:val="none" w:sz="0" w:space="0" w:color="auto"/>
            <w:right w:val="none" w:sz="0" w:space="0" w:color="auto"/>
          </w:divBdr>
        </w:div>
        <w:div w:id="527597392">
          <w:marLeft w:val="0"/>
          <w:marRight w:val="0"/>
          <w:marTop w:val="0"/>
          <w:marBottom w:val="0"/>
          <w:divBdr>
            <w:top w:val="none" w:sz="0" w:space="0" w:color="auto"/>
            <w:left w:val="none" w:sz="0" w:space="0" w:color="auto"/>
            <w:bottom w:val="none" w:sz="0" w:space="0" w:color="auto"/>
            <w:right w:val="none" w:sz="0" w:space="0" w:color="auto"/>
          </w:divBdr>
          <w:divsChild>
            <w:div w:id="412816656">
              <w:marLeft w:val="0"/>
              <w:marRight w:val="0"/>
              <w:marTop w:val="0"/>
              <w:marBottom w:val="0"/>
              <w:divBdr>
                <w:top w:val="none" w:sz="0" w:space="0" w:color="auto"/>
                <w:left w:val="none" w:sz="0" w:space="0" w:color="auto"/>
                <w:bottom w:val="none" w:sz="0" w:space="0" w:color="auto"/>
                <w:right w:val="none" w:sz="0" w:space="0" w:color="auto"/>
              </w:divBdr>
            </w:div>
          </w:divsChild>
        </w:div>
        <w:div w:id="1214346602">
          <w:marLeft w:val="0"/>
          <w:marRight w:val="0"/>
          <w:marTop w:val="0"/>
          <w:marBottom w:val="0"/>
          <w:divBdr>
            <w:top w:val="none" w:sz="0" w:space="0" w:color="auto"/>
            <w:left w:val="none" w:sz="0" w:space="0" w:color="auto"/>
            <w:bottom w:val="none" w:sz="0" w:space="0" w:color="auto"/>
            <w:right w:val="none" w:sz="0" w:space="0" w:color="auto"/>
          </w:divBdr>
        </w:div>
        <w:div w:id="1794473111">
          <w:marLeft w:val="0"/>
          <w:marRight w:val="0"/>
          <w:marTop w:val="0"/>
          <w:marBottom w:val="0"/>
          <w:divBdr>
            <w:top w:val="none" w:sz="0" w:space="0" w:color="auto"/>
            <w:left w:val="none" w:sz="0" w:space="0" w:color="auto"/>
            <w:bottom w:val="none" w:sz="0" w:space="0" w:color="auto"/>
            <w:right w:val="none" w:sz="0" w:space="0" w:color="auto"/>
          </w:divBdr>
          <w:divsChild>
            <w:div w:id="560209568">
              <w:marLeft w:val="0"/>
              <w:marRight w:val="0"/>
              <w:marTop w:val="0"/>
              <w:marBottom w:val="0"/>
              <w:divBdr>
                <w:top w:val="none" w:sz="0" w:space="0" w:color="auto"/>
                <w:left w:val="none" w:sz="0" w:space="0" w:color="auto"/>
                <w:bottom w:val="none" w:sz="0" w:space="0" w:color="auto"/>
                <w:right w:val="none" w:sz="0" w:space="0" w:color="auto"/>
              </w:divBdr>
            </w:div>
          </w:divsChild>
        </w:div>
        <w:div w:id="1686862353">
          <w:marLeft w:val="0"/>
          <w:marRight w:val="0"/>
          <w:marTop w:val="0"/>
          <w:marBottom w:val="0"/>
          <w:divBdr>
            <w:top w:val="none" w:sz="0" w:space="0" w:color="auto"/>
            <w:left w:val="none" w:sz="0" w:space="0" w:color="auto"/>
            <w:bottom w:val="none" w:sz="0" w:space="0" w:color="auto"/>
            <w:right w:val="none" w:sz="0" w:space="0" w:color="auto"/>
          </w:divBdr>
        </w:div>
        <w:div w:id="1490438507">
          <w:marLeft w:val="0"/>
          <w:marRight w:val="0"/>
          <w:marTop w:val="0"/>
          <w:marBottom w:val="0"/>
          <w:divBdr>
            <w:top w:val="none" w:sz="0" w:space="0" w:color="auto"/>
            <w:left w:val="none" w:sz="0" w:space="0" w:color="auto"/>
            <w:bottom w:val="none" w:sz="0" w:space="0" w:color="auto"/>
            <w:right w:val="none" w:sz="0" w:space="0" w:color="auto"/>
          </w:divBdr>
          <w:divsChild>
            <w:div w:id="2122990889">
              <w:marLeft w:val="0"/>
              <w:marRight w:val="0"/>
              <w:marTop w:val="0"/>
              <w:marBottom w:val="0"/>
              <w:divBdr>
                <w:top w:val="none" w:sz="0" w:space="0" w:color="auto"/>
                <w:left w:val="none" w:sz="0" w:space="0" w:color="auto"/>
                <w:bottom w:val="none" w:sz="0" w:space="0" w:color="auto"/>
                <w:right w:val="none" w:sz="0" w:space="0" w:color="auto"/>
              </w:divBdr>
            </w:div>
          </w:divsChild>
        </w:div>
        <w:div w:id="979067932">
          <w:marLeft w:val="0"/>
          <w:marRight w:val="0"/>
          <w:marTop w:val="0"/>
          <w:marBottom w:val="0"/>
          <w:divBdr>
            <w:top w:val="none" w:sz="0" w:space="0" w:color="auto"/>
            <w:left w:val="none" w:sz="0" w:space="0" w:color="auto"/>
            <w:bottom w:val="none" w:sz="0" w:space="0" w:color="auto"/>
            <w:right w:val="none" w:sz="0" w:space="0" w:color="auto"/>
          </w:divBdr>
        </w:div>
        <w:div w:id="1219128953">
          <w:marLeft w:val="0"/>
          <w:marRight w:val="0"/>
          <w:marTop w:val="0"/>
          <w:marBottom w:val="0"/>
          <w:divBdr>
            <w:top w:val="none" w:sz="0" w:space="0" w:color="auto"/>
            <w:left w:val="none" w:sz="0" w:space="0" w:color="auto"/>
            <w:bottom w:val="none" w:sz="0" w:space="0" w:color="auto"/>
            <w:right w:val="none" w:sz="0" w:space="0" w:color="auto"/>
          </w:divBdr>
          <w:divsChild>
            <w:div w:id="779959842">
              <w:marLeft w:val="0"/>
              <w:marRight w:val="0"/>
              <w:marTop w:val="0"/>
              <w:marBottom w:val="0"/>
              <w:divBdr>
                <w:top w:val="none" w:sz="0" w:space="0" w:color="auto"/>
                <w:left w:val="none" w:sz="0" w:space="0" w:color="auto"/>
                <w:bottom w:val="none" w:sz="0" w:space="0" w:color="auto"/>
                <w:right w:val="none" w:sz="0" w:space="0" w:color="auto"/>
              </w:divBdr>
            </w:div>
          </w:divsChild>
        </w:div>
        <w:div w:id="811943779">
          <w:marLeft w:val="0"/>
          <w:marRight w:val="0"/>
          <w:marTop w:val="300"/>
          <w:marBottom w:val="0"/>
          <w:divBdr>
            <w:top w:val="none" w:sz="0" w:space="0" w:color="auto"/>
            <w:left w:val="none" w:sz="0" w:space="0" w:color="auto"/>
            <w:bottom w:val="none" w:sz="0" w:space="0" w:color="auto"/>
            <w:right w:val="none" w:sz="0" w:space="0" w:color="auto"/>
          </w:divBdr>
          <w:divsChild>
            <w:div w:id="1720978127">
              <w:marLeft w:val="0"/>
              <w:marRight w:val="0"/>
              <w:marTop w:val="0"/>
              <w:marBottom w:val="0"/>
              <w:divBdr>
                <w:top w:val="none" w:sz="0" w:space="0" w:color="auto"/>
                <w:left w:val="none" w:sz="0" w:space="0" w:color="auto"/>
                <w:bottom w:val="none" w:sz="0" w:space="0" w:color="auto"/>
                <w:right w:val="none" w:sz="0" w:space="0" w:color="auto"/>
              </w:divBdr>
              <w:divsChild>
                <w:div w:id="961766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050041">
          <w:marLeft w:val="0"/>
          <w:marRight w:val="0"/>
          <w:marTop w:val="300"/>
          <w:marBottom w:val="0"/>
          <w:divBdr>
            <w:top w:val="none" w:sz="0" w:space="0" w:color="auto"/>
            <w:left w:val="none" w:sz="0" w:space="0" w:color="auto"/>
            <w:bottom w:val="none" w:sz="0" w:space="0" w:color="auto"/>
            <w:right w:val="none" w:sz="0" w:space="0" w:color="auto"/>
          </w:divBdr>
          <w:divsChild>
            <w:div w:id="1806510953">
              <w:marLeft w:val="0"/>
              <w:marRight w:val="0"/>
              <w:marTop w:val="0"/>
              <w:marBottom w:val="0"/>
              <w:divBdr>
                <w:top w:val="none" w:sz="0" w:space="0" w:color="auto"/>
                <w:left w:val="none" w:sz="0" w:space="0" w:color="auto"/>
                <w:bottom w:val="none" w:sz="0" w:space="0" w:color="auto"/>
                <w:right w:val="none" w:sz="0" w:space="0" w:color="auto"/>
              </w:divBdr>
              <w:divsChild>
                <w:div w:id="915938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240690">
          <w:marLeft w:val="0"/>
          <w:marRight w:val="0"/>
          <w:marTop w:val="300"/>
          <w:marBottom w:val="0"/>
          <w:divBdr>
            <w:top w:val="none" w:sz="0" w:space="0" w:color="auto"/>
            <w:left w:val="none" w:sz="0" w:space="0" w:color="auto"/>
            <w:bottom w:val="none" w:sz="0" w:space="0" w:color="auto"/>
            <w:right w:val="none" w:sz="0" w:space="0" w:color="auto"/>
          </w:divBdr>
          <w:divsChild>
            <w:div w:id="241840606">
              <w:marLeft w:val="0"/>
              <w:marRight w:val="0"/>
              <w:marTop w:val="0"/>
              <w:marBottom w:val="0"/>
              <w:divBdr>
                <w:top w:val="none" w:sz="0" w:space="0" w:color="auto"/>
                <w:left w:val="none" w:sz="0" w:space="0" w:color="auto"/>
                <w:bottom w:val="none" w:sz="0" w:space="0" w:color="auto"/>
                <w:right w:val="none" w:sz="0" w:space="0" w:color="auto"/>
              </w:divBdr>
              <w:divsChild>
                <w:div w:id="1670058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10137">
          <w:marLeft w:val="0"/>
          <w:marRight w:val="0"/>
          <w:marTop w:val="300"/>
          <w:marBottom w:val="0"/>
          <w:divBdr>
            <w:top w:val="none" w:sz="0" w:space="0" w:color="auto"/>
            <w:left w:val="none" w:sz="0" w:space="0" w:color="auto"/>
            <w:bottom w:val="none" w:sz="0" w:space="0" w:color="auto"/>
            <w:right w:val="none" w:sz="0" w:space="0" w:color="auto"/>
          </w:divBdr>
          <w:divsChild>
            <w:div w:id="11499131">
              <w:marLeft w:val="0"/>
              <w:marRight w:val="0"/>
              <w:marTop w:val="0"/>
              <w:marBottom w:val="0"/>
              <w:divBdr>
                <w:top w:val="none" w:sz="0" w:space="0" w:color="auto"/>
                <w:left w:val="none" w:sz="0" w:space="0" w:color="auto"/>
                <w:bottom w:val="none" w:sz="0" w:space="0" w:color="auto"/>
                <w:right w:val="none" w:sz="0" w:space="0" w:color="auto"/>
              </w:divBdr>
              <w:divsChild>
                <w:div w:id="2021158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7464110">
      <w:bodyDiv w:val="1"/>
      <w:marLeft w:val="0"/>
      <w:marRight w:val="0"/>
      <w:marTop w:val="0"/>
      <w:marBottom w:val="0"/>
      <w:divBdr>
        <w:top w:val="none" w:sz="0" w:space="0" w:color="auto"/>
        <w:left w:val="none" w:sz="0" w:space="0" w:color="auto"/>
        <w:bottom w:val="none" w:sz="0" w:space="0" w:color="auto"/>
        <w:right w:val="none" w:sz="0" w:space="0" w:color="auto"/>
      </w:divBdr>
      <w:divsChild>
        <w:div w:id="82262339">
          <w:marLeft w:val="0"/>
          <w:marRight w:val="0"/>
          <w:marTop w:val="300"/>
          <w:marBottom w:val="0"/>
          <w:divBdr>
            <w:top w:val="none" w:sz="0" w:space="0" w:color="auto"/>
            <w:left w:val="none" w:sz="0" w:space="0" w:color="auto"/>
            <w:bottom w:val="none" w:sz="0" w:space="0" w:color="auto"/>
            <w:right w:val="none" w:sz="0" w:space="0" w:color="auto"/>
          </w:divBdr>
          <w:divsChild>
            <w:div w:id="512501462">
              <w:marLeft w:val="0"/>
              <w:marRight w:val="0"/>
              <w:marTop w:val="0"/>
              <w:marBottom w:val="0"/>
              <w:divBdr>
                <w:top w:val="none" w:sz="0" w:space="0" w:color="auto"/>
                <w:left w:val="none" w:sz="0" w:space="0" w:color="auto"/>
                <w:bottom w:val="none" w:sz="0" w:space="0" w:color="auto"/>
                <w:right w:val="none" w:sz="0" w:space="0" w:color="auto"/>
              </w:divBdr>
              <w:divsChild>
                <w:div w:id="882059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28256">
          <w:marLeft w:val="0"/>
          <w:marRight w:val="0"/>
          <w:marTop w:val="0"/>
          <w:marBottom w:val="0"/>
          <w:divBdr>
            <w:top w:val="none" w:sz="0" w:space="0" w:color="auto"/>
            <w:left w:val="none" w:sz="0" w:space="0" w:color="auto"/>
            <w:bottom w:val="none" w:sz="0" w:space="0" w:color="auto"/>
            <w:right w:val="none" w:sz="0" w:space="0" w:color="auto"/>
          </w:divBdr>
        </w:div>
        <w:div w:id="224804124">
          <w:marLeft w:val="0"/>
          <w:marRight w:val="0"/>
          <w:marTop w:val="0"/>
          <w:marBottom w:val="0"/>
          <w:divBdr>
            <w:top w:val="none" w:sz="0" w:space="0" w:color="auto"/>
            <w:left w:val="none" w:sz="0" w:space="0" w:color="auto"/>
            <w:bottom w:val="none" w:sz="0" w:space="0" w:color="auto"/>
            <w:right w:val="none" w:sz="0" w:space="0" w:color="auto"/>
          </w:divBdr>
          <w:divsChild>
            <w:div w:id="1612779975">
              <w:marLeft w:val="0"/>
              <w:marRight w:val="0"/>
              <w:marTop w:val="0"/>
              <w:marBottom w:val="0"/>
              <w:divBdr>
                <w:top w:val="none" w:sz="0" w:space="0" w:color="auto"/>
                <w:left w:val="none" w:sz="0" w:space="0" w:color="auto"/>
                <w:bottom w:val="none" w:sz="0" w:space="0" w:color="auto"/>
                <w:right w:val="none" w:sz="0" w:space="0" w:color="auto"/>
              </w:divBdr>
            </w:div>
          </w:divsChild>
        </w:div>
        <w:div w:id="297103007">
          <w:marLeft w:val="0"/>
          <w:marRight w:val="0"/>
          <w:marTop w:val="300"/>
          <w:marBottom w:val="0"/>
          <w:divBdr>
            <w:top w:val="none" w:sz="0" w:space="0" w:color="auto"/>
            <w:left w:val="none" w:sz="0" w:space="0" w:color="auto"/>
            <w:bottom w:val="none" w:sz="0" w:space="0" w:color="auto"/>
            <w:right w:val="none" w:sz="0" w:space="0" w:color="auto"/>
          </w:divBdr>
          <w:divsChild>
            <w:div w:id="2019695378">
              <w:marLeft w:val="0"/>
              <w:marRight w:val="0"/>
              <w:marTop w:val="0"/>
              <w:marBottom w:val="0"/>
              <w:divBdr>
                <w:top w:val="none" w:sz="0" w:space="0" w:color="auto"/>
                <w:left w:val="none" w:sz="0" w:space="0" w:color="auto"/>
                <w:bottom w:val="none" w:sz="0" w:space="0" w:color="auto"/>
                <w:right w:val="none" w:sz="0" w:space="0" w:color="auto"/>
              </w:divBdr>
              <w:divsChild>
                <w:div w:id="2017805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903539">
          <w:marLeft w:val="0"/>
          <w:marRight w:val="0"/>
          <w:marTop w:val="0"/>
          <w:marBottom w:val="0"/>
          <w:divBdr>
            <w:top w:val="none" w:sz="0" w:space="0" w:color="auto"/>
            <w:left w:val="none" w:sz="0" w:space="0" w:color="auto"/>
            <w:bottom w:val="none" w:sz="0" w:space="0" w:color="auto"/>
            <w:right w:val="none" w:sz="0" w:space="0" w:color="auto"/>
          </w:divBdr>
          <w:divsChild>
            <w:div w:id="135100649">
              <w:marLeft w:val="0"/>
              <w:marRight w:val="0"/>
              <w:marTop w:val="0"/>
              <w:marBottom w:val="0"/>
              <w:divBdr>
                <w:top w:val="none" w:sz="0" w:space="0" w:color="auto"/>
                <w:left w:val="none" w:sz="0" w:space="0" w:color="auto"/>
                <w:bottom w:val="none" w:sz="0" w:space="0" w:color="auto"/>
                <w:right w:val="none" w:sz="0" w:space="0" w:color="auto"/>
              </w:divBdr>
            </w:div>
          </w:divsChild>
        </w:div>
        <w:div w:id="633219168">
          <w:marLeft w:val="0"/>
          <w:marRight w:val="0"/>
          <w:marTop w:val="300"/>
          <w:marBottom w:val="0"/>
          <w:divBdr>
            <w:top w:val="none" w:sz="0" w:space="0" w:color="auto"/>
            <w:left w:val="none" w:sz="0" w:space="0" w:color="auto"/>
            <w:bottom w:val="none" w:sz="0" w:space="0" w:color="auto"/>
            <w:right w:val="none" w:sz="0" w:space="0" w:color="auto"/>
          </w:divBdr>
          <w:divsChild>
            <w:div w:id="1583561266">
              <w:marLeft w:val="0"/>
              <w:marRight w:val="0"/>
              <w:marTop w:val="0"/>
              <w:marBottom w:val="0"/>
              <w:divBdr>
                <w:top w:val="none" w:sz="0" w:space="0" w:color="auto"/>
                <w:left w:val="none" w:sz="0" w:space="0" w:color="auto"/>
                <w:bottom w:val="none" w:sz="0" w:space="0" w:color="auto"/>
                <w:right w:val="none" w:sz="0" w:space="0" w:color="auto"/>
              </w:divBdr>
              <w:divsChild>
                <w:div w:id="120679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12425">
          <w:marLeft w:val="0"/>
          <w:marRight w:val="0"/>
          <w:marTop w:val="0"/>
          <w:marBottom w:val="0"/>
          <w:divBdr>
            <w:top w:val="none" w:sz="0" w:space="0" w:color="auto"/>
            <w:left w:val="none" w:sz="0" w:space="0" w:color="auto"/>
            <w:bottom w:val="none" w:sz="0" w:space="0" w:color="auto"/>
            <w:right w:val="none" w:sz="0" w:space="0" w:color="auto"/>
          </w:divBdr>
        </w:div>
        <w:div w:id="694115833">
          <w:marLeft w:val="0"/>
          <w:marRight w:val="0"/>
          <w:marTop w:val="0"/>
          <w:marBottom w:val="0"/>
          <w:divBdr>
            <w:top w:val="none" w:sz="0" w:space="0" w:color="auto"/>
            <w:left w:val="none" w:sz="0" w:space="0" w:color="auto"/>
            <w:bottom w:val="none" w:sz="0" w:space="0" w:color="auto"/>
            <w:right w:val="none" w:sz="0" w:space="0" w:color="auto"/>
          </w:divBdr>
          <w:divsChild>
            <w:div w:id="288512154">
              <w:marLeft w:val="0"/>
              <w:marRight w:val="0"/>
              <w:marTop w:val="0"/>
              <w:marBottom w:val="0"/>
              <w:divBdr>
                <w:top w:val="none" w:sz="0" w:space="0" w:color="auto"/>
                <w:left w:val="none" w:sz="0" w:space="0" w:color="auto"/>
                <w:bottom w:val="none" w:sz="0" w:space="0" w:color="auto"/>
                <w:right w:val="none" w:sz="0" w:space="0" w:color="auto"/>
              </w:divBdr>
            </w:div>
          </w:divsChild>
        </w:div>
        <w:div w:id="807284093">
          <w:marLeft w:val="0"/>
          <w:marRight w:val="0"/>
          <w:marTop w:val="0"/>
          <w:marBottom w:val="0"/>
          <w:divBdr>
            <w:top w:val="none" w:sz="0" w:space="0" w:color="auto"/>
            <w:left w:val="none" w:sz="0" w:space="0" w:color="auto"/>
            <w:bottom w:val="none" w:sz="0" w:space="0" w:color="auto"/>
            <w:right w:val="none" w:sz="0" w:space="0" w:color="auto"/>
          </w:divBdr>
          <w:divsChild>
            <w:div w:id="1185441453">
              <w:marLeft w:val="0"/>
              <w:marRight w:val="0"/>
              <w:marTop w:val="0"/>
              <w:marBottom w:val="0"/>
              <w:divBdr>
                <w:top w:val="none" w:sz="0" w:space="0" w:color="auto"/>
                <w:left w:val="none" w:sz="0" w:space="0" w:color="auto"/>
                <w:bottom w:val="none" w:sz="0" w:space="0" w:color="auto"/>
                <w:right w:val="none" w:sz="0" w:space="0" w:color="auto"/>
              </w:divBdr>
            </w:div>
          </w:divsChild>
        </w:div>
        <w:div w:id="996691315">
          <w:marLeft w:val="0"/>
          <w:marRight w:val="0"/>
          <w:marTop w:val="300"/>
          <w:marBottom w:val="0"/>
          <w:divBdr>
            <w:top w:val="none" w:sz="0" w:space="0" w:color="auto"/>
            <w:left w:val="none" w:sz="0" w:space="0" w:color="auto"/>
            <w:bottom w:val="none" w:sz="0" w:space="0" w:color="auto"/>
            <w:right w:val="none" w:sz="0" w:space="0" w:color="auto"/>
          </w:divBdr>
          <w:divsChild>
            <w:div w:id="1354041089">
              <w:marLeft w:val="0"/>
              <w:marRight w:val="0"/>
              <w:marTop w:val="0"/>
              <w:marBottom w:val="0"/>
              <w:divBdr>
                <w:top w:val="none" w:sz="0" w:space="0" w:color="auto"/>
                <w:left w:val="none" w:sz="0" w:space="0" w:color="auto"/>
                <w:bottom w:val="none" w:sz="0" w:space="0" w:color="auto"/>
                <w:right w:val="none" w:sz="0" w:space="0" w:color="auto"/>
              </w:divBdr>
              <w:divsChild>
                <w:div w:id="1795708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339203">
          <w:marLeft w:val="0"/>
          <w:marRight w:val="0"/>
          <w:marTop w:val="0"/>
          <w:marBottom w:val="0"/>
          <w:divBdr>
            <w:top w:val="none" w:sz="0" w:space="0" w:color="auto"/>
            <w:left w:val="none" w:sz="0" w:space="0" w:color="auto"/>
            <w:bottom w:val="none" w:sz="0" w:space="0" w:color="auto"/>
            <w:right w:val="none" w:sz="0" w:space="0" w:color="auto"/>
          </w:divBdr>
          <w:divsChild>
            <w:div w:id="1673072272">
              <w:marLeft w:val="0"/>
              <w:marRight w:val="0"/>
              <w:marTop w:val="0"/>
              <w:marBottom w:val="0"/>
              <w:divBdr>
                <w:top w:val="none" w:sz="0" w:space="0" w:color="auto"/>
                <w:left w:val="none" w:sz="0" w:space="0" w:color="auto"/>
                <w:bottom w:val="none" w:sz="0" w:space="0" w:color="auto"/>
                <w:right w:val="none" w:sz="0" w:space="0" w:color="auto"/>
              </w:divBdr>
            </w:div>
          </w:divsChild>
        </w:div>
        <w:div w:id="1173448439">
          <w:marLeft w:val="0"/>
          <w:marRight w:val="0"/>
          <w:marTop w:val="0"/>
          <w:marBottom w:val="0"/>
          <w:divBdr>
            <w:top w:val="none" w:sz="0" w:space="0" w:color="auto"/>
            <w:left w:val="none" w:sz="0" w:space="0" w:color="auto"/>
            <w:bottom w:val="none" w:sz="0" w:space="0" w:color="auto"/>
            <w:right w:val="none" w:sz="0" w:space="0" w:color="auto"/>
          </w:divBdr>
        </w:div>
        <w:div w:id="1405031184">
          <w:marLeft w:val="0"/>
          <w:marRight w:val="0"/>
          <w:marTop w:val="0"/>
          <w:marBottom w:val="0"/>
          <w:divBdr>
            <w:top w:val="none" w:sz="0" w:space="0" w:color="auto"/>
            <w:left w:val="none" w:sz="0" w:space="0" w:color="auto"/>
            <w:bottom w:val="none" w:sz="0" w:space="0" w:color="auto"/>
            <w:right w:val="none" w:sz="0" w:space="0" w:color="auto"/>
          </w:divBdr>
        </w:div>
        <w:div w:id="1524054498">
          <w:marLeft w:val="0"/>
          <w:marRight w:val="0"/>
          <w:marTop w:val="0"/>
          <w:marBottom w:val="0"/>
          <w:divBdr>
            <w:top w:val="none" w:sz="0" w:space="0" w:color="auto"/>
            <w:left w:val="none" w:sz="0" w:space="0" w:color="auto"/>
            <w:bottom w:val="none" w:sz="0" w:space="0" w:color="auto"/>
            <w:right w:val="none" w:sz="0" w:space="0" w:color="auto"/>
          </w:divBdr>
          <w:divsChild>
            <w:div w:id="1865556740">
              <w:marLeft w:val="0"/>
              <w:marRight w:val="0"/>
              <w:marTop w:val="0"/>
              <w:marBottom w:val="0"/>
              <w:divBdr>
                <w:top w:val="none" w:sz="0" w:space="0" w:color="auto"/>
                <w:left w:val="none" w:sz="0" w:space="0" w:color="auto"/>
                <w:bottom w:val="none" w:sz="0" w:space="0" w:color="auto"/>
                <w:right w:val="none" w:sz="0" w:space="0" w:color="auto"/>
              </w:divBdr>
            </w:div>
          </w:divsChild>
        </w:div>
        <w:div w:id="1586959480">
          <w:marLeft w:val="0"/>
          <w:marRight w:val="0"/>
          <w:marTop w:val="0"/>
          <w:marBottom w:val="0"/>
          <w:divBdr>
            <w:top w:val="none" w:sz="0" w:space="0" w:color="auto"/>
            <w:left w:val="none" w:sz="0" w:space="0" w:color="auto"/>
            <w:bottom w:val="none" w:sz="0" w:space="0" w:color="auto"/>
            <w:right w:val="none" w:sz="0" w:space="0" w:color="auto"/>
          </w:divBdr>
        </w:div>
        <w:div w:id="1900702281">
          <w:marLeft w:val="0"/>
          <w:marRight w:val="0"/>
          <w:marTop w:val="0"/>
          <w:marBottom w:val="0"/>
          <w:divBdr>
            <w:top w:val="none" w:sz="0" w:space="0" w:color="auto"/>
            <w:left w:val="none" w:sz="0" w:space="0" w:color="auto"/>
            <w:bottom w:val="none" w:sz="0" w:space="0" w:color="auto"/>
            <w:right w:val="none" w:sz="0" w:space="0" w:color="auto"/>
          </w:divBdr>
        </w:div>
        <w:div w:id="2052529520">
          <w:marLeft w:val="0"/>
          <w:marRight w:val="0"/>
          <w:marTop w:val="0"/>
          <w:marBottom w:val="0"/>
          <w:divBdr>
            <w:top w:val="none" w:sz="0" w:space="0" w:color="auto"/>
            <w:left w:val="none" w:sz="0" w:space="0" w:color="auto"/>
            <w:bottom w:val="none" w:sz="0" w:space="0" w:color="auto"/>
            <w:right w:val="none" w:sz="0" w:space="0" w:color="auto"/>
          </w:divBdr>
          <w:divsChild>
            <w:div w:id="171680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006854">
      <w:bodyDiv w:val="1"/>
      <w:marLeft w:val="0"/>
      <w:marRight w:val="0"/>
      <w:marTop w:val="0"/>
      <w:marBottom w:val="0"/>
      <w:divBdr>
        <w:top w:val="none" w:sz="0" w:space="0" w:color="auto"/>
        <w:left w:val="none" w:sz="0" w:space="0" w:color="auto"/>
        <w:bottom w:val="none" w:sz="0" w:space="0" w:color="auto"/>
        <w:right w:val="none" w:sz="0" w:space="0" w:color="auto"/>
      </w:divBdr>
      <w:divsChild>
        <w:div w:id="367292495">
          <w:marLeft w:val="0"/>
          <w:marRight w:val="0"/>
          <w:marTop w:val="0"/>
          <w:marBottom w:val="0"/>
          <w:divBdr>
            <w:top w:val="none" w:sz="0" w:space="0" w:color="auto"/>
            <w:left w:val="none" w:sz="0" w:space="0" w:color="auto"/>
            <w:bottom w:val="none" w:sz="0" w:space="0" w:color="auto"/>
            <w:right w:val="none" w:sz="0" w:space="0" w:color="auto"/>
          </w:divBdr>
        </w:div>
        <w:div w:id="459880714">
          <w:marLeft w:val="0"/>
          <w:marRight w:val="0"/>
          <w:marTop w:val="300"/>
          <w:marBottom w:val="0"/>
          <w:divBdr>
            <w:top w:val="none" w:sz="0" w:space="0" w:color="auto"/>
            <w:left w:val="none" w:sz="0" w:space="0" w:color="auto"/>
            <w:bottom w:val="none" w:sz="0" w:space="0" w:color="auto"/>
            <w:right w:val="none" w:sz="0" w:space="0" w:color="auto"/>
          </w:divBdr>
          <w:divsChild>
            <w:div w:id="1629969976">
              <w:marLeft w:val="0"/>
              <w:marRight w:val="0"/>
              <w:marTop w:val="0"/>
              <w:marBottom w:val="0"/>
              <w:divBdr>
                <w:top w:val="none" w:sz="0" w:space="0" w:color="auto"/>
                <w:left w:val="none" w:sz="0" w:space="0" w:color="auto"/>
                <w:bottom w:val="none" w:sz="0" w:space="0" w:color="auto"/>
                <w:right w:val="none" w:sz="0" w:space="0" w:color="auto"/>
              </w:divBdr>
              <w:divsChild>
                <w:div w:id="709191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574910">
          <w:marLeft w:val="0"/>
          <w:marRight w:val="0"/>
          <w:marTop w:val="0"/>
          <w:marBottom w:val="0"/>
          <w:divBdr>
            <w:top w:val="none" w:sz="0" w:space="0" w:color="auto"/>
            <w:left w:val="none" w:sz="0" w:space="0" w:color="auto"/>
            <w:bottom w:val="none" w:sz="0" w:space="0" w:color="auto"/>
            <w:right w:val="none" w:sz="0" w:space="0" w:color="auto"/>
          </w:divBdr>
        </w:div>
        <w:div w:id="812260289">
          <w:marLeft w:val="0"/>
          <w:marRight w:val="0"/>
          <w:marTop w:val="0"/>
          <w:marBottom w:val="0"/>
          <w:divBdr>
            <w:top w:val="none" w:sz="0" w:space="0" w:color="auto"/>
            <w:left w:val="none" w:sz="0" w:space="0" w:color="auto"/>
            <w:bottom w:val="none" w:sz="0" w:space="0" w:color="auto"/>
            <w:right w:val="none" w:sz="0" w:space="0" w:color="auto"/>
          </w:divBdr>
          <w:divsChild>
            <w:div w:id="1020594865">
              <w:marLeft w:val="0"/>
              <w:marRight w:val="0"/>
              <w:marTop w:val="0"/>
              <w:marBottom w:val="0"/>
              <w:divBdr>
                <w:top w:val="none" w:sz="0" w:space="0" w:color="auto"/>
                <w:left w:val="none" w:sz="0" w:space="0" w:color="auto"/>
                <w:bottom w:val="none" w:sz="0" w:space="0" w:color="auto"/>
                <w:right w:val="none" w:sz="0" w:space="0" w:color="auto"/>
              </w:divBdr>
            </w:div>
          </w:divsChild>
        </w:div>
        <w:div w:id="880551669">
          <w:marLeft w:val="0"/>
          <w:marRight w:val="0"/>
          <w:marTop w:val="0"/>
          <w:marBottom w:val="0"/>
          <w:divBdr>
            <w:top w:val="none" w:sz="0" w:space="0" w:color="auto"/>
            <w:left w:val="none" w:sz="0" w:space="0" w:color="auto"/>
            <w:bottom w:val="none" w:sz="0" w:space="0" w:color="auto"/>
            <w:right w:val="none" w:sz="0" w:space="0" w:color="auto"/>
          </w:divBdr>
          <w:divsChild>
            <w:div w:id="845629269">
              <w:marLeft w:val="0"/>
              <w:marRight w:val="0"/>
              <w:marTop w:val="0"/>
              <w:marBottom w:val="0"/>
              <w:divBdr>
                <w:top w:val="none" w:sz="0" w:space="0" w:color="auto"/>
                <w:left w:val="none" w:sz="0" w:space="0" w:color="auto"/>
                <w:bottom w:val="none" w:sz="0" w:space="0" w:color="auto"/>
                <w:right w:val="none" w:sz="0" w:space="0" w:color="auto"/>
              </w:divBdr>
            </w:div>
          </w:divsChild>
        </w:div>
        <w:div w:id="943460923">
          <w:marLeft w:val="0"/>
          <w:marRight w:val="0"/>
          <w:marTop w:val="0"/>
          <w:marBottom w:val="0"/>
          <w:divBdr>
            <w:top w:val="none" w:sz="0" w:space="0" w:color="auto"/>
            <w:left w:val="none" w:sz="0" w:space="0" w:color="auto"/>
            <w:bottom w:val="none" w:sz="0" w:space="0" w:color="auto"/>
            <w:right w:val="none" w:sz="0" w:space="0" w:color="auto"/>
          </w:divBdr>
          <w:divsChild>
            <w:div w:id="1154295001">
              <w:marLeft w:val="0"/>
              <w:marRight w:val="0"/>
              <w:marTop w:val="0"/>
              <w:marBottom w:val="0"/>
              <w:divBdr>
                <w:top w:val="none" w:sz="0" w:space="0" w:color="auto"/>
                <w:left w:val="none" w:sz="0" w:space="0" w:color="auto"/>
                <w:bottom w:val="none" w:sz="0" w:space="0" w:color="auto"/>
                <w:right w:val="none" w:sz="0" w:space="0" w:color="auto"/>
              </w:divBdr>
            </w:div>
          </w:divsChild>
        </w:div>
        <w:div w:id="1068115382">
          <w:marLeft w:val="0"/>
          <w:marRight w:val="0"/>
          <w:marTop w:val="0"/>
          <w:marBottom w:val="0"/>
          <w:divBdr>
            <w:top w:val="none" w:sz="0" w:space="0" w:color="auto"/>
            <w:left w:val="none" w:sz="0" w:space="0" w:color="auto"/>
            <w:bottom w:val="none" w:sz="0" w:space="0" w:color="auto"/>
            <w:right w:val="none" w:sz="0" w:space="0" w:color="auto"/>
          </w:divBdr>
        </w:div>
        <w:div w:id="1083185807">
          <w:marLeft w:val="0"/>
          <w:marRight w:val="0"/>
          <w:marTop w:val="300"/>
          <w:marBottom w:val="0"/>
          <w:divBdr>
            <w:top w:val="none" w:sz="0" w:space="0" w:color="auto"/>
            <w:left w:val="none" w:sz="0" w:space="0" w:color="auto"/>
            <w:bottom w:val="none" w:sz="0" w:space="0" w:color="auto"/>
            <w:right w:val="none" w:sz="0" w:space="0" w:color="auto"/>
          </w:divBdr>
          <w:divsChild>
            <w:div w:id="2114324762">
              <w:marLeft w:val="0"/>
              <w:marRight w:val="0"/>
              <w:marTop w:val="0"/>
              <w:marBottom w:val="0"/>
              <w:divBdr>
                <w:top w:val="none" w:sz="0" w:space="0" w:color="auto"/>
                <w:left w:val="none" w:sz="0" w:space="0" w:color="auto"/>
                <w:bottom w:val="none" w:sz="0" w:space="0" w:color="auto"/>
                <w:right w:val="none" w:sz="0" w:space="0" w:color="auto"/>
              </w:divBdr>
              <w:divsChild>
                <w:div w:id="136860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205871">
          <w:marLeft w:val="0"/>
          <w:marRight w:val="0"/>
          <w:marTop w:val="300"/>
          <w:marBottom w:val="0"/>
          <w:divBdr>
            <w:top w:val="none" w:sz="0" w:space="0" w:color="auto"/>
            <w:left w:val="none" w:sz="0" w:space="0" w:color="auto"/>
            <w:bottom w:val="none" w:sz="0" w:space="0" w:color="auto"/>
            <w:right w:val="none" w:sz="0" w:space="0" w:color="auto"/>
          </w:divBdr>
          <w:divsChild>
            <w:div w:id="2022584845">
              <w:marLeft w:val="0"/>
              <w:marRight w:val="0"/>
              <w:marTop w:val="0"/>
              <w:marBottom w:val="0"/>
              <w:divBdr>
                <w:top w:val="none" w:sz="0" w:space="0" w:color="auto"/>
                <w:left w:val="none" w:sz="0" w:space="0" w:color="auto"/>
                <w:bottom w:val="none" w:sz="0" w:space="0" w:color="auto"/>
                <w:right w:val="none" w:sz="0" w:space="0" w:color="auto"/>
              </w:divBdr>
              <w:divsChild>
                <w:div w:id="1197891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2788659">
          <w:marLeft w:val="0"/>
          <w:marRight w:val="0"/>
          <w:marTop w:val="0"/>
          <w:marBottom w:val="0"/>
          <w:divBdr>
            <w:top w:val="none" w:sz="0" w:space="0" w:color="auto"/>
            <w:left w:val="none" w:sz="0" w:space="0" w:color="auto"/>
            <w:bottom w:val="none" w:sz="0" w:space="0" w:color="auto"/>
            <w:right w:val="none" w:sz="0" w:space="0" w:color="auto"/>
          </w:divBdr>
          <w:divsChild>
            <w:div w:id="2022972089">
              <w:marLeft w:val="0"/>
              <w:marRight w:val="0"/>
              <w:marTop w:val="0"/>
              <w:marBottom w:val="0"/>
              <w:divBdr>
                <w:top w:val="none" w:sz="0" w:space="0" w:color="auto"/>
                <w:left w:val="none" w:sz="0" w:space="0" w:color="auto"/>
                <w:bottom w:val="none" w:sz="0" w:space="0" w:color="auto"/>
                <w:right w:val="none" w:sz="0" w:space="0" w:color="auto"/>
              </w:divBdr>
            </w:div>
          </w:divsChild>
        </w:div>
        <w:div w:id="1467965939">
          <w:marLeft w:val="0"/>
          <w:marRight w:val="0"/>
          <w:marTop w:val="0"/>
          <w:marBottom w:val="0"/>
          <w:divBdr>
            <w:top w:val="none" w:sz="0" w:space="0" w:color="auto"/>
            <w:left w:val="none" w:sz="0" w:space="0" w:color="auto"/>
            <w:bottom w:val="none" w:sz="0" w:space="0" w:color="auto"/>
            <w:right w:val="none" w:sz="0" w:space="0" w:color="auto"/>
          </w:divBdr>
        </w:div>
        <w:div w:id="1593976024">
          <w:marLeft w:val="0"/>
          <w:marRight w:val="0"/>
          <w:marTop w:val="0"/>
          <w:marBottom w:val="0"/>
          <w:divBdr>
            <w:top w:val="none" w:sz="0" w:space="0" w:color="auto"/>
            <w:left w:val="none" w:sz="0" w:space="0" w:color="auto"/>
            <w:bottom w:val="none" w:sz="0" w:space="0" w:color="auto"/>
            <w:right w:val="none" w:sz="0" w:space="0" w:color="auto"/>
          </w:divBdr>
        </w:div>
        <w:div w:id="1594360304">
          <w:marLeft w:val="0"/>
          <w:marRight w:val="0"/>
          <w:marTop w:val="0"/>
          <w:marBottom w:val="0"/>
          <w:divBdr>
            <w:top w:val="none" w:sz="0" w:space="0" w:color="auto"/>
            <w:left w:val="none" w:sz="0" w:space="0" w:color="auto"/>
            <w:bottom w:val="none" w:sz="0" w:space="0" w:color="auto"/>
            <w:right w:val="none" w:sz="0" w:space="0" w:color="auto"/>
          </w:divBdr>
        </w:div>
        <w:div w:id="1752002229">
          <w:marLeft w:val="0"/>
          <w:marRight w:val="0"/>
          <w:marTop w:val="0"/>
          <w:marBottom w:val="0"/>
          <w:divBdr>
            <w:top w:val="none" w:sz="0" w:space="0" w:color="auto"/>
            <w:left w:val="none" w:sz="0" w:space="0" w:color="auto"/>
            <w:bottom w:val="none" w:sz="0" w:space="0" w:color="auto"/>
            <w:right w:val="none" w:sz="0" w:space="0" w:color="auto"/>
          </w:divBdr>
        </w:div>
        <w:div w:id="1756701327">
          <w:marLeft w:val="0"/>
          <w:marRight w:val="0"/>
          <w:marTop w:val="300"/>
          <w:marBottom w:val="0"/>
          <w:divBdr>
            <w:top w:val="none" w:sz="0" w:space="0" w:color="auto"/>
            <w:left w:val="none" w:sz="0" w:space="0" w:color="auto"/>
            <w:bottom w:val="none" w:sz="0" w:space="0" w:color="auto"/>
            <w:right w:val="none" w:sz="0" w:space="0" w:color="auto"/>
          </w:divBdr>
          <w:divsChild>
            <w:div w:id="452404242">
              <w:marLeft w:val="0"/>
              <w:marRight w:val="0"/>
              <w:marTop w:val="0"/>
              <w:marBottom w:val="0"/>
              <w:divBdr>
                <w:top w:val="none" w:sz="0" w:space="0" w:color="auto"/>
                <w:left w:val="none" w:sz="0" w:space="0" w:color="auto"/>
                <w:bottom w:val="none" w:sz="0" w:space="0" w:color="auto"/>
                <w:right w:val="none" w:sz="0" w:space="0" w:color="auto"/>
              </w:divBdr>
              <w:divsChild>
                <w:div w:id="95652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263991">
          <w:marLeft w:val="0"/>
          <w:marRight w:val="0"/>
          <w:marTop w:val="0"/>
          <w:marBottom w:val="0"/>
          <w:divBdr>
            <w:top w:val="none" w:sz="0" w:space="0" w:color="auto"/>
            <w:left w:val="none" w:sz="0" w:space="0" w:color="auto"/>
            <w:bottom w:val="none" w:sz="0" w:space="0" w:color="auto"/>
            <w:right w:val="none" w:sz="0" w:space="0" w:color="auto"/>
          </w:divBdr>
          <w:divsChild>
            <w:div w:id="1133406361">
              <w:marLeft w:val="0"/>
              <w:marRight w:val="0"/>
              <w:marTop w:val="0"/>
              <w:marBottom w:val="0"/>
              <w:divBdr>
                <w:top w:val="none" w:sz="0" w:space="0" w:color="auto"/>
                <w:left w:val="none" w:sz="0" w:space="0" w:color="auto"/>
                <w:bottom w:val="none" w:sz="0" w:space="0" w:color="auto"/>
                <w:right w:val="none" w:sz="0" w:space="0" w:color="auto"/>
              </w:divBdr>
            </w:div>
          </w:divsChild>
        </w:div>
        <w:div w:id="1906329395">
          <w:marLeft w:val="0"/>
          <w:marRight w:val="0"/>
          <w:marTop w:val="0"/>
          <w:marBottom w:val="0"/>
          <w:divBdr>
            <w:top w:val="none" w:sz="0" w:space="0" w:color="auto"/>
            <w:left w:val="none" w:sz="0" w:space="0" w:color="auto"/>
            <w:bottom w:val="none" w:sz="0" w:space="0" w:color="auto"/>
            <w:right w:val="none" w:sz="0" w:space="0" w:color="auto"/>
          </w:divBdr>
          <w:divsChild>
            <w:div w:id="1875579318">
              <w:marLeft w:val="0"/>
              <w:marRight w:val="0"/>
              <w:marTop w:val="0"/>
              <w:marBottom w:val="0"/>
              <w:divBdr>
                <w:top w:val="none" w:sz="0" w:space="0" w:color="auto"/>
                <w:left w:val="none" w:sz="0" w:space="0" w:color="auto"/>
                <w:bottom w:val="none" w:sz="0" w:space="0" w:color="auto"/>
                <w:right w:val="none" w:sz="0" w:space="0" w:color="auto"/>
              </w:divBdr>
            </w:div>
          </w:divsChild>
        </w:div>
        <w:div w:id="1912887811">
          <w:marLeft w:val="0"/>
          <w:marRight w:val="0"/>
          <w:marTop w:val="0"/>
          <w:marBottom w:val="0"/>
          <w:divBdr>
            <w:top w:val="none" w:sz="0" w:space="0" w:color="auto"/>
            <w:left w:val="none" w:sz="0" w:space="0" w:color="auto"/>
            <w:bottom w:val="none" w:sz="0" w:space="0" w:color="auto"/>
            <w:right w:val="none" w:sz="0" w:space="0" w:color="auto"/>
          </w:divBdr>
          <w:divsChild>
            <w:div w:id="79279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310788">
      <w:bodyDiv w:val="1"/>
      <w:marLeft w:val="0"/>
      <w:marRight w:val="0"/>
      <w:marTop w:val="0"/>
      <w:marBottom w:val="0"/>
      <w:divBdr>
        <w:top w:val="none" w:sz="0" w:space="0" w:color="auto"/>
        <w:left w:val="none" w:sz="0" w:space="0" w:color="auto"/>
        <w:bottom w:val="none" w:sz="0" w:space="0" w:color="auto"/>
        <w:right w:val="none" w:sz="0" w:space="0" w:color="auto"/>
      </w:divBdr>
      <w:divsChild>
        <w:div w:id="1012685074">
          <w:marLeft w:val="0"/>
          <w:marRight w:val="0"/>
          <w:marTop w:val="0"/>
          <w:marBottom w:val="0"/>
          <w:divBdr>
            <w:top w:val="none" w:sz="0" w:space="0" w:color="auto"/>
            <w:left w:val="none" w:sz="0" w:space="0" w:color="auto"/>
            <w:bottom w:val="none" w:sz="0" w:space="0" w:color="auto"/>
            <w:right w:val="none" w:sz="0" w:space="0" w:color="auto"/>
          </w:divBdr>
          <w:divsChild>
            <w:div w:id="65419008">
              <w:marLeft w:val="0"/>
              <w:marRight w:val="0"/>
              <w:marTop w:val="0"/>
              <w:marBottom w:val="0"/>
              <w:divBdr>
                <w:top w:val="none" w:sz="0" w:space="0" w:color="auto"/>
                <w:left w:val="none" w:sz="0" w:space="0" w:color="auto"/>
                <w:bottom w:val="none" w:sz="0" w:space="0" w:color="auto"/>
                <w:right w:val="none" w:sz="0" w:space="0" w:color="auto"/>
              </w:divBdr>
            </w:div>
            <w:div w:id="225840224">
              <w:marLeft w:val="0"/>
              <w:marRight w:val="0"/>
              <w:marTop w:val="0"/>
              <w:marBottom w:val="0"/>
              <w:divBdr>
                <w:top w:val="none" w:sz="0" w:space="0" w:color="auto"/>
                <w:left w:val="none" w:sz="0" w:space="0" w:color="auto"/>
                <w:bottom w:val="none" w:sz="0" w:space="0" w:color="auto"/>
                <w:right w:val="none" w:sz="0" w:space="0" w:color="auto"/>
              </w:divBdr>
              <w:divsChild>
                <w:div w:id="64535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416273">
          <w:marLeft w:val="0"/>
          <w:marRight w:val="0"/>
          <w:marTop w:val="0"/>
          <w:marBottom w:val="0"/>
          <w:divBdr>
            <w:top w:val="none" w:sz="0" w:space="0" w:color="auto"/>
            <w:left w:val="none" w:sz="0" w:space="0" w:color="auto"/>
            <w:bottom w:val="none" w:sz="0" w:space="0" w:color="auto"/>
            <w:right w:val="none" w:sz="0" w:space="0" w:color="auto"/>
          </w:divBdr>
          <w:divsChild>
            <w:div w:id="721826313">
              <w:marLeft w:val="0"/>
              <w:marRight w:val="0"/>
              <w:marTop w:val="0"/>
              <w:marBottom w:val="0"/>
              <w:divBdr>
                <w:top w:val="none" w:sz="0" w:space="0" w:color="auto"/>
                <w:left w:val="none" w:sz="0" w:space="0" w:color="auto"/>
                <w:bottom w:val="none" w:sz="0" w:space="0" w:color="auto"/>
                <w:right w:val="none" w:sz="0" w:space="0" w:color="auto"/>
              </w:divBdr>
            </w:div>
            <w:div w:id="2143036414">
              <w:marLeft w:val="0"/>
              <w:marRight w:val="0"/>
              <w:marTop w:val="0"/>
              <w:marBottom w:val="0"/>
              <w:divBdr>
                <w:top w:val="none" w:sz="0" w:space="0" w:color="auto"/>
                <w:left w:val="none" w:sz="0" w:space="0" w:color="auto"/>
                <w:bottom w:val="none" w:sz="0" w:space="0" w:color="auto"/>
                <w:right w:val="none" w:sz="0" w:space="0" w:color="auto"/>
              </w:divBdr>
              <w:divsChild>
                <w:div w:id="19523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014597">
          <w:marLeft w:val="0"/>
          <w:marRight w:val="0"/>
          <w:marTop w:val="0"/>
          <w:marBottom w:val="0"/>
          <w:divBdr>
            <w:top w:val="none" w:sz="0" w:space="0" w:color="auto"/>
            <w:left w:val="none" w:sz="0" w:space="0" w:color="auto"/>
            <w:bottom w:val="none" w:sz="0" w:space="0" w:color="auto"/>
            <w:right w:val="none" w:sz="0" w:space="0" w:color="auto"/>
          </w:divBdr>
          <w:divsChild>
            <w:div w:id="1864200037">
              <w:marLeft w:val="0"/>
              <w:marRight w:val="0"/>
              <w:marTop w:val="0"/>
              <w:marBottom w:val="0"/>
              <w:divBdr>
                <w:top w:val="none" w:sz="0" w:space="0" w:color="auto"/>
                <w:left w:val="none" w:sz="0" w:space="0" w:color="auto"/>
                <w:bottom w:val="none" w:sz="0" w:space="0" w:color="auto"/>
                <w:right w:val="none" w:sz="0" w:space="0" w:color="auto"/>
              </w:divBdr>
            </w:div>
            <w:div w:id="1193180447">
              <w:marLeft w:val="0"/>
              <w:marRight w:val="0"/>
              <w:marTop w:val="0"/>
              <w:marBottom w:val="0"/>
              <w:divBdr>
                <w:top w:val="none" w:sz="0" w:space="0" w:color="auto"/>
                <w:left w:val="none" w:sz="0" w:space="0" w:color="auto"/>
                <w:bottom w:val="none" w:sz="0" w:space="0" w:color="auto"/>
                <w:right w:val="none" w:sz="0" w:space="0" w:color="auto"/>
              </w:divBdr>
              <w:divsChild>
                <w:div w:id="42063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081374">
          <w:marLeft w:val="0"/>
          <w:marRight w:val="0"/>
          <w:marTop w:val="0"/>
          <w:marBottom w:val="0"/>
          <w:divBdr>
            <w:top w:val="none" w:sz="0" w:space="0" w:color="auto"/>
            <w:left w:val="none" w:sz="0" w:space="0" w:color="auto"/>
            <w:bottom w:val="none" w:sz="0" w:space="0" w:color="auto"/>
            <w:right w:val="none" w:sz="0" w:space="0" w:color="auto"/>
          </w:divBdr>
          <w:divsChild>
            <w:div w:id="1939679286">
              <w:marLeft w:val="0"/>
              <w:marRight w:val="0"/>
              <w:marTop w:val="0"/>
              <w:marBottom w:val="0"/>
              <w:divBdr>
                <w:top w:val="none" w:sz="0" w:space="0" w:color="auto"/>
                <w:left w:val="none" w:sz="0" w:space="0" w:color="auto"/>
                <w:bottom w:val="none" w:sz="0" w:space="0" w:color="auto"/>
                <w:right w:val="none" w:sz="0" w:space="0" w:color="auto"/>
              </w:divBdr>
            </w:div>
            <w:div w:id="1726831277">
              <w:marLeft w:val="0"/>
              <w:marRight w:val="0"/>
              <w:marTop w:val="0"/>
              <w:marBottom w:val="0"/>
              <w:divBdr>
                <w:top w:val="none" w:sz="0" w:space="0" w:color="auto"/>
                <w:left w:val="none" w:sz="0" w:space="0" w:color="auto"/>
                <w:bottom w:val="none" w:sz="0" w:space="0" w:color="auto"/>
                <w:right w:val="none" w:sz="0" w:space="0" w:color="auto"/>
              </w:divBdr>
              <w:divsChild>
                <w:div w:id="73277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38558">
          <w:marLeft w:val="0"/>
          <w:marRight w:val="0"/>
          <w:marTop w:val="0"/>
          <w:marBottom w:val="0"/>
          <w:divBdr>
            <w:top w:val="none" w:sz="0" w:space="0" w:color="auto"/>
            <w:left w:val="none" w:sz="0" w:space="0" w:color="auto"/>
            <w:bottom w:val="none" w:sz="0" w:space="0" w:color="auto"/>
            <w:right w:val="none" w:sz="0" w:space="0" w:color="auto"/>
          </w:divBdr>
          <w:divsChild>
            <w:div w:id="1717119387">
              <w:marLeft w:val="0"/>
              <w:marRight w:val="0"/>
              <w:marTop w:val="0"/>
              <w:marBottom w:val="0"/>
              <w:divBdr>
                <w:top w:val="none" w:sz="0" w:space="0" w:color="auto"/>
                <w:left w:val="none" w:sz="0" w:space="0" w:color="auto"/>
                <w:bottom w:val="none" w:sz="0" w:space="0" w:color="auto"/>
                <w:right w:val="none" w:sz="0" w:space="0" w:color="auto"/>
              </w:divBdr>
            </w:div>
            <w:div w:id="1464687966">
              <w:marLeft w:val="0"/>
              <w:marRight w:val="0"/>
              <w:marTop w:val="0"/>
              <w:marBottom w:val="0"/>
              <w:divBdr>
                <w:top w:val="none" w:sz="0" w:space="0" w:color="auto"/>
                <w:left w:val="none" w:sz="0" w:space="0" w:color="auto"/>
                <w:bottom w:val="none" w:sz="0" w:space="0" w:color="auto"/>
                <w:right w:val="none" w:sz="0" w:space="0" w:color="auto"/>
              </w:divBdr>
              <w:divsChild>
                <w:div w:id="108052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974599">
          <w:marLeft w:val="0"/>
          <w:marRight w:val="0"/>
          <w:marTop w:val="0"/>
          <w:marBottom w:val="0"/>
          <w:divBdr>
            <w:top w:val="none" w:sz="0" w:space="0" w:color="auto"/>
            <w:left w:val="none" w:sz="0" w:space="0" w:color="auto"/>
            <w:bottom w:val="none" w:sz="0" w:space="0" w:color="auto"/>
            <w:right w:val="none" w:sz="0" w:space="0" w:color="auto"/>
          </w:divBdr>
          <w:divsChild>
            <w:div w:id="12730748">
              <w:marLeft w:val="0"/>
              <w:marRight w:val="0"/>
              <w:marTop w:val="0"/>
              <w:marBottom w:val="0"/>
              <w:divBdr>
                <w:top w:val="none" w:sz="0" w:space="0" w:color="auto"/>
                <w:left w:val="none" w:sz="0" w:space="0" w:color="auto"/>
                <w:bottom w:val="none" w:sz="0" w:space="0" w:color="auto"/>
                <w:right w:val="none" w:sz="0" w:space="0" w:color="auto"/>
              </w:divBdr>
            </w:div>
            <w:div w:id="1340814016">
              <w:marLeft w:val="0"/>
              <w:marRight w:val="0"/>
              <w:marTop w:val="0"/>
              <w:marBottom w:val="0"/>
              <w:divBdr>
                <w:top w:val="none" w:sz="0" w:space="0" w:color="auto"/>
                <w:left w:val="none" w:sz="0" w:space="0" w:color="auto"/>
                <w:bottom w:val="none" w:sz="0" w:space="0" w:color="auto"/>
                <w:right w:val="none" w:sz="0" w:space="0" w:color="auto"/>
              </w:divBdr>
              <w:divsChild>
                <w:div w:id="158603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164388">
          <w:marLeft w:val="0"/>
          <w:marRight w:val="0"/>
          <w:marTop w:val="0"/>
          <w:marBottom w:val="0"/>
          <w:divBdr>
            <w:top w:val="none" w:sz="0" w:space="0" w:color="auto"/>
            <w:left w:val="none" w:sz="0" w:space="0" w:color="auto"/>
            <w:bottom w:val="none" w:sz="0" w:space="0" w:color="auto"/>
            <w:right w:val="none" w:sz="0" w:space="0" w:color="auto"/>
          </w:divBdr>
          <w:divsChild>
            <w:div w:id="856188327">
              <w:marLeft w:val="0"/>
              <w:marRight w:val="0"/>
              <w:marTop w:val="0"/>
              <w:marBottom w:val="0"/>
              <w:divBdr>
                <w:top w:val="none" w:sz="0" w:space="0" w:color="auto"/>
                <w:left w:val="none" w:sz="0" w:space="0" w:color="auto"/>
                <w:bottom w:val="none" w:sz="0" w:space="0" w:color="auto"/>
                <w:right w:val="none" w:sz="0" w:space="0" w:color="auto"/>
              </w:divBdr>
            </w:div>
            <w:div w:id="727415999">
              <w:marLeft w:val="0"/>
              <w:marRight w:val="0"/>
              <w:marTop w:val="0"/>
              <w:marBottom w:val="0"/>
              <w:divBdr>
                <w:top w:val="none" w:sz="0" w:space="0" w:color="auto"/>
                <w:left w:val="none" w:sz="0" w:space="0" w:color="auto"/>
                <w:bottom w:val="none" w:sz="0" w:space="0" w:color="auto"/>
                <w:right w:val="none" w:sz="0" w:space="0" w:color="auto"/>
              </w:divBdr>
              <w:divsChild>
                <w:div w:id="172618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090526">
      <w:bodyDiv w:val="1"/>
      <w:marLeft w:val="0"/>
      <w:marRight w:val="0"/>
      <w:marTop w:val="0"/>
      <w:marBottom w:val="0"/>
      <w:divBdr>
        <w:top w:val="none" w:sz="0" w:space="0" w:color="auto"/>
        <w:left w:val="none" w:sz="0" w:space="0" w:color="auto"/>
        <w:bottom w:val="none" w:sz="0" w:space="0" w:color="auto"/>
        <w:right w:val="none" w:sz="0" w:space="0" w:color="auto"/>
      </w:divBdr>
      <w:divsChild>
        <w:div w:id="1525820779">
          <w:marLeft w:val="0"/>
          <w:marRight w:val="0"/>
          <w:marTop w:val="0"/>
          <w:marBottom w:val="0"/>
          <w:divBdr>
            <w:top w:val="none" w:sz="0" w:space="0" w:color="auto"/>
            <w:left w:val="none" w:sz="0" w:space="0" w:color="auto"/>
            <w:bottom w:val="none" w:sz="0" w:space="0" w:color="auto"/>
            <w:right w:val="none" w:sz="0" w:space="0" w:color="auto"/>
          </w:divBdr>
        </w:div>
        <w:div w:id="1674647953">
          <w:marLeft w:val="0"/>
          <w:marRight w:val="0"/>
          <w:marTop w:val="0"/>
          <w:marBottom w:val="0"/>
          <w:divBdr>
            <w:top w:val="none" w:sz="0" w:space="0" w:color="auto"/>
            <w:left w:val="none" w:sz="0" w:space="0" w:color="auto"/>
            <w:bottom w:val="none" w:sz="0" w:space="0" w:color="auto"/>
            <w:right w:val="none" w:sz="0" w:space="0" w:color="auto"/>
          </w:divBdr>
          <w:divsChild>
            <w:div w:id="2114006856">
              <w:marLeft w:val="0"/>
              <w:marRight w:val="0"/>
              <w:marTop w:val="0"/>
              <w:marBottom w:val="0"/>
              <w:divBdr>
                <w:top w:val="none" w:sz="0" w:space="0" w:color="auto"/>
                <w:left w:val="none" w:sz="0" w:space="0" w:color="auto"/>
                <w:bottom w:val="none" w:sz="0" w:space="0" w:color="auto"/>
                <w:right w:val="none" w:sz="0" w:space="0" w:color="auto"/>
              </w:divBdr>
            </w:div>
          </w:divsChild>
        </w:div>
        <w:div w:id="1402749762">
          <w:marLeft w:val="0"/>
          <w:marRight w:val="0"/>
          <w:marTop w:val="0"/>
          <w:marBottom w:val="0"/>
          <w:divBdr>
            <w:top w:val="none" w:sz="0" w:space="0" w:color="auto"/>
            <w:left w:val="none" w:sz="0" w:space="0" w:color="auto"/>
            <w:bottom w:val="none" w:sz="0" w:space="0" w:color="auto"/>
            <w:right w:val="none" w:sz="0" w:space="0" w:color="auto"/>
          </w:divBdr>
        </w:div>
        <w:div w:id="2054845875">
          <w:marLeft w:val="0"/>
          <w:marRight w:val="0"/>
          <w:marTop w:val="0"/>
          <w:marBottom w:val="0"/>
          <w:divBdr>
            <w:top w:val="none" w:sz="0" w:space="0" w:color="auto"/>
            <w:left w:val="none" w:sz="0" w:space="0" w:color="auto"/>
            <w:bottom w:val="none" w:sz="0" w:space="0" w:color="auto"/>
            <w:right w:val="none" w:sz="0" w:space="0" w:color="auto"/>
          </w:divBdr>
          <w:divsChild>
            <w:div w:id="1339887817">
              <w:marLeft w:val="0"/>
              <w:marRight w:val="0"/>
              <w:marTop w:val="0"/>
              <w:marBottom w:val="0"/>
              <w:divBdr>
                <w:top w:val="none" w:sz="0" w:space="0" w:color="auto"/>
                <w:left w:val="none" w:sz="0" w:space="0" w:color="auto"/>
                <w:bottom w:val="none" w:sz="0" w:space="0" w:color="auto"/>
                <w:right w:val="none" w:sz="0" w:space="0" w:color="auto"/>
              </w:divBdr>
            </w:div>
          </w:divsChild>
        </w:div>
        <w:div w:id="129246898">
          <w:marLeft w:val="0"/>
          <w:marRight w:val="0"/>
          <w:marTop w:val="0"/>
          <w:marBottom w:val="0"/>
          <w:divBdr>
            <w:top w:val="none" w:sz="0" w:space="0" w:color="auto"/>
            <w:left w:val="none" w:sz="0" w:space="0" w:color="auto"/>
            <w:bottom w:val="none" w:sz="0" w:space="0" w:color="auto"/>
            <w:right w:val="none" w:sz="0" w:space="0" w:color="auto"/>
          </w:divBdr>
        </w:div>
        <w:div w:id="1436947604">
          <w:marLeft w:val="0"/>
          <w:marRight w:val="0"/>
          <w:marTop w:val="0"/>
          <w:marBottom w:val="0"/>
          <w:divBdr>
            <w:top w:val="none" w:sz="0" w:space="0" w:color="auto"/>
            <w:left w:val="none" w:sz="0" w:space="0" w:color="auto"/>
            <w:bottom w:val="none" w:sz="0" w:space="0" w:color="auto"/>
            <w:right w:val="none" w:sz="0" w:space="0" w:color="auto"/>
          </w:divBdr>
          <w:divsChild>
            <w:div w:id="436632744">
              <w:marLeft w:val="0"/>
              <w:marRight w:val="0"/>
              <w:marTop w:val="0"/>
              <w:marBottom w:val="0"/>
              <w:divBdr>
                <w:top w:val="none" w:sz="0" w:space="0" w:color="auto"/>
                <w:left w:val="none" w:sz="0" w:space="0" w:color="auto"/>
                <w:bottom w:val="none" w:sz="0" w:space="0" w:color="auto"/>
                <w:right w:val="none" w:sz="0" w:space="0" w:color="auto"/>
              </w:divBdr>
            </w:div>
          </w:divsChild>
        </w:div>
        <w:div w:id="1934044323">
          <w:marLeft w:val="0"/>
          <w:marRight w:val="0"/>
          <w:marTop w:val="0"/>
          <w:marBottom w:val="0"/>
          <w:divBdr>
            <w:top w:val="none" w:sz="0" w:space="0" w:color="auto"/>
            <w:left w:val="none" w:sz="0" w:space="0" w:color="auto"/>
            <w:bottom w:val="none" w:sz="0" w:space="0" w:color="auto"/>
            <w:right w:val="none" w:sz="0" w:space="0" w:color="auto"/>
          </w:divBdr>
        </w:div>
        <w:div w:id="615872828">
          <w:marLeft w:val="0"/>
          <w:marRight w:val="0"/>
          <w:marTop w:val="0"/>
          <w:marBottom w:val="0"/>
          <w:divBdr>
            <w:top w:val="none" w:sz="0" w:space="0" w:color="auto"/>
            <w:left w:val="none" w:sz="0" w:space="0" w:color="auto"/>
            <w:bottom w:val="none" w:sz="0" w:space="0" w:color="auto"/>
            <w:right w:val="none" w:sz="0" w:space="0" w:color="auto"/>
          </w:divBdr>
          <w:divsChild>
            <w:div w:id="1929347068">
              <w:marLeft w:val="0"/>
              <w:marRight w:val="0"/>
              <w:marTop w:val="0"/>
              <w:marBottom w:val="0"/>
              <w:divBdr>
                <w:top w:val="none" w:sz="0" w:space="0" w:color="auto"/>
                <w:left w:val="none" w:sz="0" w:space="0" w:color="auto"/>
                <w:bottom w:val="none" w:sz="0" w:space="0" w:color="auto"/>
                <w:right w:val="none" w:sz="0" w:space="0" w:color="auto"/>
              </w:divBdr>
            </w:div>
          </w:divsChild>
        </w:div>
        <w:div w:id="205458272">
          <w:marLeft w:val="0"/>
          <w:marRight w:val="0"/>
          <w:marTop w:val="0"/>
          <w:marBottom w:val="0"/>
          <w:divBdr>
            <w:top w:val="none" w:sz="0" w:space="0" w:color="auto"/>
            <w:left w:val="none" w:sz="0" w:space="0" w:color="auto"/>
            <w:bottom w:val="none" w:sz="0" w:space="0" w:color="auto"/>
            <w:right w:val="none" w:sz="0" w:space="0" w:color="auto"/>
          </w:divBdr>
        </w:div>
        <w:div w:id="410658754">
          <w:marLeft w:val="0"/>
          <w:marRight w:val="0"/>
          <w:marTop w:val="0"/>
          <w:marBottom w:val="0"/>
          <w:divBdr>
            <w:top w:val="none" w:sz="0" w:space="0" w:color="auto"/>
            <w:left w:val="none" w:sz="0" w:space="0" w:color="auto"/>
            <w:bottom w:val="none" w:sz="0" w:space="0" w:color="auto"/>
            <w:right w:val="none" w:sz="0" w:space="0" w:color="auto"/>
          </w:divBdr>
          <w:divsChild>
            <w:div w:id="1646812494">
              <w:marLeft w:val="0"/>
              <w:marRight w:val="0"/>
              <w:marTop w:val="0"/>
              <w:marBottom w:val="0"/>
              <w:divBdr>
                <w:top w:val="none" w:sz="0" w:space="0" w:color="auto"/>
                <w:left w:val="none" w:sz="0" w:space="0" w:color="auto"/>
                <w:bottom w:val="none" w:sz="0" w:space="0" w:color="auto"/>
                <w:right w:val="none" w:sz="0" w:space="0" w:color="auto"/>
              </w:divBdr>
            </w:div>
          </w:divsChild>
        </w:div>
        <w:div w:id="1365205860">
          <w:marLeft w:val="0"/>
          <w:marRight w:val="0"/>
          <w:marTop w:val="0"/>
          <w:marBottom w:val="0"/>
          <w:divBdr>
            <w:top w:val="none" w:sz="0" w:space="0" w:color="auto"/>
            <w:left w:val="none" w:sz="0" w:space="0" w:color="auto"/>
            <w:bottom w:val="none" w:sz="0" w:space="0" w:color="auto"/>
            <w:right w:val="none" w:sz="0" w:space="0" w:color="auto"/>
          </w:divBdr>
        </w:div>
        <w:div w:id="1418553002">
          <w:marLeft w:val="0"/>
          <w:marRight w:val="0"/>
          <w:marTop w:val="0"/>
          <w:marBottom w:val="0"/>
          <w:divBdr>
            <w:top w:val="none" w:sz="0" w:space="0" w:color="auto"/>
            <w:left w:val="none" w:sz="0" w:space="0" w:color="auto"/>
            <w:bottom w:val="none" w:sz="0" w:space="0" w:color="auto"/>
            <w:right w:val="none" w:sz="0" w:space="0" w:color="auto"/>
          </w:divBdr>
          <w:divsChild>
            <w:div w:id="160321267">
              <w:marLeft w:val="0"/>
              <w:marRight w:val="0"/>
              <w:marTop w:val="0"/>
              <w:marBottom w:val="0"/>
              <w:divBdr>
                <w:top w:val="none" w:sz="0" w:space="0" w:color="auto"/>
                <w:left w:val="none" w:sz="0" w:space="0" w:color="auto"/>
                <w:bottom w:val="none" w:sz="0" w:space="0" w:color="auto"/>
                <w:right w:val="none" w:sz="0" w:space="0" w:color="auto"/>
              </w:divBdr>
            </w:div>
          </w:divsChild>
        </w:div>
        <w:div w:id="978145995">
          <w:marLeft w:val="0"/>
          <w:marRight w:val="0"/>
          <w:marTop w:val="0"/>
          <w:marBottom w:val="0"/>
          <w:divBdr>
            <w:top w:val="none" w:sz="0" w:space="0" w:color="auto"/>
            <w:left w:val="none" w:sz="0" w:space="0" w:color="auto"/>
            <w:bottom w:val="none" w:sz="0" w:space="0" w:color="auto"/>
            <w:right w:val="none" w:sz="0" w:space="0" w:color="auto"/>
          </w:divBdr>
        </w:div>
        <w:div w:id="840006372">
          <w:marLeft w:val="0"/>
          <w:marRight w:val="0"/>
          <w:marTop w:val="0"/>
          <w:marBottom w:val="0"/>
          <w:divBdr>
            <w:top w:val="none" w:sz="0" w:space="0" w:color="auto"/>
            <w:left w:val="none" w:sz="0" w:space="0" w:color="auto"/>
            <w:bottom w:val="none" w:sz="0" w:space="0" w:color="auto"/>
            <w:right w:val="none" w:sz="0" w:space="0" w:color="auto"/>
          </w:divBdr>
          <w:divsChild>
            <w:div w:id="1421563955">
              <w:marLeft w:val="0"/>
              <w:marRight w:val="0"/>
              <w:marTop w:val="0"/>
              <w:marBottom w:val="0"/>
              <w:divBdr>
                <w:top w:val="none" w:sz="0" w:space="0" w:color="auto"/>
                <w:left w:val="none" w:sz="0" w:space="0" w:color="auto"/>
                <w:bottom w:val="none" w:sz="0" w:space="0" w:color="auto"/>
                <w:right w:val="none" w:sz="0" w:space="0" w:color="auto"/>
              </w:divBdr>
            </w:div>
          </w:divsChild>
        </w:div>
        <w:div w:id="1962030116">
          <w:marLeft w:val="0"/>
          <w:marRight w:val="0"/>
          <w:marTop w:val="300"/>
          <w:marBottom w:val="0"/>
          <w:divBdr>
            <w:top w:val="none" w:sz="0" w:space="0" w:color="auto"/>
            <w:left w:val="none" w:sz="0" w:space="0" w:color="auto"/>
            <w:bottom w:val="none" w:sz="0" w:space="0" w:color="auto"/>
            <w:right w:val="none" w:sz="0" w:space="0" w:color="auto"/>
          </w:divBdr>
          <w:divsChild>
            <w:div w:id="193663057">
              <w:marLeft w:val="0"/>
              <w:marRight w:val="0"/>
              <w:marTop w:val="0"/>
              <w:marBottom w:val="0"/>
              <w:divBdr>
                <w:top w:val="none" w:sz="0" w:space="0" w:color="auto"/>
                <w:left w:val="none" w:sz="0" w:space="0" w:color="auto"/>
                <w:bottom w:val="none" w:sz="0" w:space="0" w:color="auto"/>
                <w:right w:val="none" w:sz="0" w:space="0" w:color="auto"/>
              </w:divBdr>
              <w:divsChild>
                <w:div w:id="717704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864435">
          <w:marLeft w:val="0"/>
          <w:marRight w:val="0"/>
          <w:marTop w:val="300"/>
          <w:marBottom w:val="0"/>
          <w:divBdr>
            <w:top w:val="none" w:sz="0" w:space="0" w:color="auto"/>
            <w:left w:val="none" w:sz="0" w:space="0" w:color="auto"/>
            <w:bottom w:val="none" w:sz="0" w:space="0" w:color="auto"/>
            <w:right w:val="none" w:sz="0" w:space="0" w:color="auto"/>
          </w:divBdr>
          <w:divsChild>
            <w:div w:id="1559046577">
              <w:marLeft w:val="0"/>
              <w:marRight w:val="0"/>
              <w:marTop w:val="0"/>
              <w:marBottom w:val="0"/>
              <w:divBdr>
                <w:top w:val="none" w:sz="0" w:space="0" w:color="auto"/>
                <w:left w:val="none" w:sz="0" w:space="0" w:color="auto"/>
                <w:bottom w:val="none" w:sz="0" w:space="0" w:color="auto"/>
                <w:right w:val="none" w:sz="0" w:space="0" w:color="auto"/>
              </w:divBdr>
              <w:divsChild>
                <w:div w:id="1603142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5457368">
          <w:marLeft w:val="0"/>
          <w:marRight w:val="0"/>
          <w:marTop w:val="300"/>
          <w:marBottom w:val="0"/>
          <w:divBdr>
            <w:top w:val="none" w:sz="0" w:space="0" w:color="auto"/>
            <w:left w:val="none" w:sz="0" w:space="0" w:color="auto"/>
            <w:bottom w:val="none" w:sz="0" w:space="0" w:color="auto"/>
            <w:right w:val="none" w:sz="0" w:space="0" w:color="auto"/>
          </w:divBdr>
          <w:divsChild>
            <w:div w:id="973566032">
              <w:marLeft w:val="0"/>
              <w:marRight w:val="0"/>
              <w:marTop w:val="0"/>
              <w:marBottom w:val="0"/>
              <w:divBdr>
                <w:top w:val="none" w:sz="0" w:space="0" w:color="auto"/>
                <w:left w:val="none" w:sz="0" w:space="0" w:color="auto"/>
                <w:bottom w:val="none" w:sz="0" w:space="0" w:color="auto"/>
                <w:right w:val="none" w:sz="0" w:space="0" w:color="auto"/>
              </w:divBdr>
              <w:divsChild>
                <w:div w:id="265045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662311">
          <w:marLeft w:val="0"/>
          <w:marRight w:val="0"/>
          <w:marTop w:val="300"/>
          <w:marBottom w:val="0"/>
          <w:divBdr>
            <w:top w:val="none" w:sz="0" w:space="0" w:color="auto"/>
            <w:left w:val="none" w:sz="0" w:space="0" w:color="auto"/>
            <w:bottom w:val="none" w:sz="0" w:space="0" w:color="auto"/>
            <w:right w:val="none" w:sz="0" w:space="0" w:color="auto"/>
          </w:divBdr>
          <w:divsChild>
            <w:div w:id="1393046403">
              <w:marLeft w:val="0"/>
              <w:marRight w:val="0"/>
              <w:marTop w:val="0"/>
              <w:marBottom w:val="0"/>
              <w:divBdr>
                <w:top w:val="none" w:sz="0" w:space="0" w:color="auto"/>
                <w:left w:val="none" w:sz="0" w:space="0" w:color="auto"/>
                <w:bottom w:val="none" w:sz="0" w:space="0" w:color="auto"/>
                <w:right w:val="none" w:sz="0" w:space="0" w:color="auto"/>
              </w:divBdr>
              <w:divsChild>
                <w:div w:id="545338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204993">
      <w:bodyDiv w:val="1"/>
      <w:marLeft w:val="0"/>
      <w:marRight w:val="0"/>
      <w:marTop w:val="0"/>
      <w:marBottom w:val="0"/>
      <w:divBdr>
        <w:top w:val="none" w:sz="0" w:space="0" w:color="auto"/>
        <w:left w:val="none" w:sz="0" w:space="0" w:color="auto"/>
        <w:bottom w:val="none" w:sz="0" w:space="0" w:color="auto"/>
        <w:right w:val="none" w:sz="0" w:space="0" w:color="auto"/>
      </w:divBdr>
    </w:div>
    <w:div w:id="1976255395">
      <w:bodyDiv w:val="1"/>
      <w:marLeft w:val="0"/>
      <w:marRight w:val="0"/>
      <w:marTop w:val="0"/>
      <w:marBottom w:val="0"/>
      <w:divBdr>
        <w:top w:val="none" w:sz="0" w:space="0" w:color="auto"/>
        <w:left w:val="none" w:sz="0" w:space="0" w:color="auto"/>
        <w:bottom w:val="none" w:sz="0" w:space="0" w:color="auto"/>
        <w:right w:val="none" w:sz="0" w:space="0" w:color="auto"/>
      </w:divBdr>
      <w:divsChild>
        <w:div w:id="2782180">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sChild>
            <w:div w:id="583688993">
              <w:marLeft w:val="0"/>
              <w:marRight w:val="0"/>
              <w:marTop w:val="0"/>
              <w:marBottom w:val="0"/>
              <w:divBdr>
                <w:top w:val="none" w:sz="0" w:space="0" w:color="auto"/>
                <w:left w:val="none" w:sz="0" w:space="0" w:color="auto"/>
                <w:bottom w:val="none" w:sz="0" w:space="0" w:color="auto"/>
                <w:right w:val="none" w:sz="0" w:space="0" w:color="auto"/>
              </w:divBdr>
              <w:divsChild>
                <w:div w:id="54198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1141">
          <w:marLeft w:val="0"/>
          <w:marRight w:val="0"/>
          <w:marTop w:val="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sChild>
            <w:div w:id="1447236916">
              <w:marLeft w:val="0"/>
              <w:marRight w:val="0"/>
              <w:marTop w:val="0"/>
              <w:marBottom w:val="0"/>
              <w:divBdr>
                <w:top w:val="none" w:sz="0" w:space="0" w:color="auto"/>
                <w:left w:val="none" w:sz="0" w:space="0" w:color="auto"/>
                <w:bottom w:val="none" w:sz="0" w:space="0" w:color="auto"/>
                <w:right w:val="none" w:sz="0" w:space="0" w:color="auto"/>
              </w:divBdr>
            </w:div>
          </w:divsChild>
        </w:div>
        <w:div w:id="246888767">
          <w:marLeft w:val="0"/>
          <w:marRight w:val="0"/>
          <w:marTop w:val="0"/>
          <w:marBottom w:val="0"/>
          <w:divBdr>
            <w:top w:val="none" w:sz="0" w:space="0" w:color="auto"/>
            <w:left w:val="none" w:sz="0" w:space="0" w:color="auto"/>
            <w:bottom w:val="none" w:sz="0" w:space="0" w:color="auto"/>
            <w:right w:val="none" w:sz="0" w:space="0" w:color="auto"/>
          </w:divBdr>
        </w:div>
        <w:div w:id="469059557">
          <w:marLeft w:val="0"/>
          <w:marRight w:val="0"/>
          <w:marTop w:val="0"/>
          <w:marBottom w:val="0"/>
          <w:divBdr>
            <w:top w:val="none" w:sz="0" w:space="0" w:color="auto"/>
            <w:left w:val="none" w:sz="0" w:space="0" w:color="auto"/>
            <w:bottom w:val="none" w:sz="0" w:space="0" w:color="auto"/>
            <w:right w:val="none" w:sz="0" w:space="0" w:color="auto"/>
          </w:divBdr>
        </w:div>
        <w:div w:id="563874781">
          <w:marLeft w:val="0"/>
          <w:marRight w:val="0"/>
          <w:marTop w:val="0"/>
          <w:marBottom w:val="0"/>
          <w:divBdr>
            <w:top w:val="none" w:sz="0" w:space="0" w:color="auto"/>
            <w:left w:val="none" w:sz="0" w:space="0" w:color="auto"/>
            <w:bottom w:val="none" w:sz="0" w:space="0" w:color="auto"/>
            <w:right w:val="none" w:sz="0" w:space="0" w:color="auto"/>
          </w:divBdr>
          <w:divsChild>
            <w:div w:id="198396894">
              <w:marLeft w:val="0"/>
              <w:marRight w:val="0"/>
              <w:marTop w:val="0"/>
              <w:marBottom w:val="0"/>
              <w:divBdr>
                <w:top w:val="none" w:sz="0" w:space="0" w:color="auto"/>
                <w:left w:val="none" w:sz="0" w:space="0" w:color="auto"/>
                <w:bottom w:val="none" w:sz="0" w:space="0" w:color="auto"/>
                <w:right w:val="none" w:sz="0" w:space="0" w:color="auto"/>
              </w:divBdr>
            </w:div>
          </w:divsChild>
        </w:div>
        <w:div w:id="794715058">
          <w:marLeft w:val="0"/>
          <w:marRight w:val="0"/>
          <w:marTop w:val="0"/>
          <w:marBottom w:val="0"/>
          <w:divBdr>
            <w:top w:val="none" w:sz="0" w:space="0" w:color="auto"/>
            <w:left w:val="none" w:sz="0" w:space="0" w:color="auto"/>
            <w:bottom w:val="none" w:sz="0" w:space="0" w:color="auto"/>
            <w:right w:val="none" w:sz="0" w:space="0" w:color="auto"/>
          </w:divBdr>
          <w:divsChild>
            <w:div w:id="1149707444">
              <w:marLeft w:val="0"/>
              <w:marRight w:val="0"/>
              <w:marTop w:val="0"/>
              <w:marBottom w:val="0"/>
              <w:divBdr>
                <w:top w:val="none" w:sz="0" w:space="0" w:color="auto"/>
                <w:left w:val="none" w:sz="0" w:space="0" w:color="auto"/>
                <w:bottom w:val="none" w:sz="0" w:space="0" w:color="auto"/>
                <w:right w:val="none" w:sz="0" w:space="0" w:color="auto"/>
              </w:divBdr>
            </w:div>
          </w:divsChild>
        </w:div>
        <w:div w:id="1123157946">
          <w:marLeft w:val="0"/>
          <w:marRight w:val="0"/>
          <w:marTop w:val="300"/>
          <w:marBottom w:val="0"/>
          <w:divBdr>
            <w:top w:val="none" w:sz="0" w:space="0" w:color="auto"/>
            <w:left w:val="none" w:sz="0" w:space="0" w:color="auto"/>
            <w:bottom w:val="none" w:sz="0" w:space="0" w:color="auto"/>
            <w:right w:val="none" w:sz="0" w:space="0" w:color="auto"/>
          </w:divBdr>
          <w:divsChild>
            <w:div w:id="2065450324">
              <w:marLeft w:val="0"/>
              <w:marRight w:val="0"/>
              <w:marTop w:val="0"/>
              <w:marBottom w:val="0"/>
              <w:divBdr>
                <w:top w:val="none" w:sz="0" w:space="0" w:color="auto"/>
                <w:left w:val="none" w:sz="0" w:space="0" w:color="auto"/>
                <w:bottom w:val="none" w:sz="0" w:space="0" w:color="auto"/>
                <w:right w:val="none" w:sz="0" w:space="0" w:color="auto"/>
              </w:divBdr>
              <w:divsChild>
                <w:div w:id="172892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293284">
          <w:marLeft w:val="0"/>
          <w:marRight w:val="0"/>
          <w:marTop w:val="0"/>
          <w:marBottom w:val="0"/>
          <w:divBdr>
            <w:top w:val="none" w:sz="0" w:space="0" w:color="auto"/>
            <w:left w:val="none" w:sz="0" w:space="0" w:color="auto"/>
            <w:bottom w:val="none" w:sz="0" w:space="0" w:color="auto"/>
            <w:right w:val="none" w:sz="0" w:space="0" w:color="auto"/>
          </w:divBdr>
        </w:div>
        <w:div w:id="1274634169">
          <w:marLeft w:val="0"/>
          <w:marRight w:val="0"/>
          <w:marTop w:val="300"/>
          <w:marBottom w:val="0"/>
          <w:divBdr>
            <w:top w:val="none" w:sz="0" w:space="0" w:color="auto"/>
            <w:left w:val="none" w:sz="0" w:space="0" w:color="auto"/>
            <w:bottom w:val="none" w:sz="0" w:space="0" w:color="auto"/>
            <w:right w:val="none" w:sz="0" w:space="0" w:color="auto"/>
          </w:divBdr>
          <w:divsChild>
            <w:div w:id="525870411">
              <w:marLeft w:val="0"/>
              <w:marRight w:val="0"/>
              <w:marTop w:val="0"/>
              <w:marBottom w:val="0"/>
              <w:divBdr>
                <w:top w:val="none" w:sz="0" w:space="0" w:color="auto"/>
                <w:left w:val="none" w:sz="0" w:space="0" w:color="auto"/>
                <w:bottom w:val="none" w:sz="0" w:space="0" w:color="auto"/>
                <w:right w:val="none" w:sz="0" w:space="0" w:color="auto"/>
              </w:divBdr>
              <w:divsChild>
                <w:div w:id="148550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053347">
          <w:marLeft w:val="0"/>
          <w:marRight w:val="0"/>
          <w:marTop w:val="0"/>
          <w:marBottom w:val="0"/>
          <w:divBdr>
            <w:top w:val="none" w:sz="0" w:space="0" w:color="auto"/>
            <w:left w:val="none" w:sz="0" w:space="0" w:color="auto"/>
            <w:bottom w:val="none" w:sz="0" w:space="0" w:color="auto"/>
            <w:right w:val="none" w:sz="0" w:space="0" w:color="auto"/>
          </w:divBdr>
        </w:div>
        <w:div w:id="1458261193">
          <w:marLeft w:val="0"/>
          <w:marRight w:val="0"/>
          <w:marTop w:val="0"/>
          <w:marBottom w:val="0"/>
          <w:divBdr>
            <w:top w:val="none" w:sz="0" w:space="0" w:color="auto"/>
            <w:left w:val="none" w:sz="0" w:space="0" w:color="auto"/>
            <w:bottom w:val="none" w:sz="0" w:space="0" w:color="auto"/>
            <w:right w:val="none" w:sz="0" w:space="0" w:color="auto"/>
          </w:divBdr>
        </w:div>
        <w:div w:id="1571959084">
          <w:marLeft w:val="0"/>
          <w:marRight w:val="0"/>
          <w:marTop w:val="0"/>
          <w:marBottom w:val="0"/>
          <w:divBdr>
            <w:top w:val="none" w:sz="0" w:space="0" w:color="auto"/>
            <w:left w:val="none" w:sz="0" w:space="0" w:color="auto"/>
            <w:bottom w:val="none" w:sz="0" w:space="0" w:color="auto"/>
            <w:right w:val="none" w:sz="0" w:space="0" w:color="auto"/>
          </w:divBdr>
          <w:divsChild>
            <w:div w:id="1160465683">
              <w:marLeft w:val="0"/>
              <w:marRight w:val="0"/>
              <w:marTop w:val="0"/>
              <w:marBottom w:val="0"/>
              <w:divBdr>
                <w:top w:val="none" w:sz="0" w:space="0" w:color="auto"/>
                <w:left w:val="none" w:sz="0" w:space="0" w:color="auto"/>
                <w:bottom w:val="none" w:sz="0" w:space="0" w:color="auto"/>
                <w:right w:val="none" w:sz="0" w:space="0" w:color="auto"/>
              </w:divBdr>
            </w:div>
          </w:divsChild>
        </w:div>
        <w:div w:id="1574586821">
          <w:marLeft w:val="0"/>
          <w:marRight w:val="0"/>
          <w:marTop w:val="0"/>
          <w:marBottom w:val="0"/>
          <w:divBdr>
            <w:top w:val="none" w:sz="0" w:space="0" w:color="auto"/>
            <w:left w:val="none" w:sz="0" w:space="0" w:color="auto"/>
            <w:bottom w:val="none" w:sz="0" w:space="0" w:color="auto"/>
            <w:right w:val="none" w:sz="0" w:space="0" w:color="auto"/>
          </w:divBdr>
          <w:divsChild>
            <w:div w:id="2028554141">
              <w:marLeft w:val="0"/>
              <w:marRight w:val="0"/>
              <w:marTop w:val="0"/>
              <w:marBottom w:val="0"/>
              <w:divBdr>
                <w:top w:val="none" w:sz="0" w:space="0" w:color="auto"/>
                <w:left w:val="none" w:sz="0" w:space="0" w:color="auto"/>
                <w:bottom w:val="none" w:sz="0" w:space="0" w:color="auto"/>
                <w:right w:val="none" w:sz="0" w:space="0" w:color="auto"/>
              </w:divBdr>
            </w:div>
          </w:divsChild>
        </w:div>
        <w:div w:id="1756896717">
          <w:marLeft w:val="0"/>
          <w:marRight w:val="0"/>
          <w:marTop w:val="0"/>
          <w:marBottom w:val="0"/>
          <w:divBdr>
            <w:top w:val="none" w:sz="0" w:space="0" w:color="auto"/>
            <w:left w:val="none" w:sz="0" w:space="0" w:color="auto"/>
            <w:bottom w:val="none" w:sz="0" w:space="0" w:color="auto"/>
            <w:right w:val="none" w:sz="0" w:space="0" w:color="auto"/>
          </w:divBdr>
          <w:divsChild>
            <w:div w:id="707336950">
              <w:marLeft w:val="0"/>
              <w:marRight w:val="0"/>
              <w:marTop w:val="0"/>
              <w:marBottom w:val="0"/>
              <w:divBdr>
                <w:top w:val="none" w:sz="0" w:space="0" w:color="auto"/>
                <w:left w:val="none" w:sz="0" w:space="0" w:color="auto"/>
                <w:bottom w:val="none" w:sz="0" w:space="0" w:color="auto"/>
                <w:right w:val="none" w:sz="0" w:space="0" w:color="auto"/>
              </w:divBdr>
            </w:div>
          </w:divsChild>
        </w:div>
        <w:div w:id="1841046973">
          <w:marLeft w:val="0"/>
          <w:marRight w:val="0"/>
          <w:marTop w:val="300"/>
          <w:marBottom w:val="0"/>
          <w:divBdr>
            <w:top w:val="none" w:sz="0" w:space="0" w:color="auto"/>
            <w:left w:val="none" w:sz="0" w:space="0" w:color="auto"/>
            <w:bottom w:val="none" w:sz="0" w:space="0" w:color="auto"/>
            <w:right w:val="none" w:sz="0" w:space="0" w:color="auto"/>
          </w:divBdr>
          <w:divsChild>
            <w:div w:id="1875267686">
              <w:marLeft w:val="0"/>
              <w:marRight w:val="0"/>
              <w:marTop w:val="0"/>
              <w:marBottom w:val="0"/>
              <w:divBdr>
                <w:top w:val="none" w:sz="0" w:space="0" w:color="auto"/>
                <w:left w:val="none" w:sz="0" w:space="0" w:color="auto"/>
                <w:bottom w:val="none" w:sz="0" w:space="0" w:color="auto"/>
                <w:right w:val="none" w:sz="0" w:space="0" w:color="auto"/>
              </w:divBdr>
              <w:divsChild>
                <w:div w:id="1412897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494570">
          <w:marLeft w:val="0"/>
          <w:marRight w:val="0"/>
          <w:marTop w:val="0"/>
          <w:marBottom w:val="0"/>
          <w:divBdr>
            <w:top w:val="none" w:sz="0" w:space="0" w:color="auto"/>
            <w:left w:val="none" w:sz="0" w:space="0" w:color="auto"/>
            <w:bottom w:val="none" w:sz="0" w:space="0" w:color="auto"/>
            <w:right w:val="none" w:sz="0" w:space="0" w:color="auto"/>
          </w:divBdr>
          <w:divsChild>
            <w:div w:id="63853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443776">
      <w:bodyDiv w:val="1"/>
      <w:marLeft w:val="0"/>
      <w:marRight w:val="0"/>
      <w:marTop w:val="0"/>
      <w:marBottom w:val="0"/>
      <w:divBdr>
        <w:top w:val="none" w:sz="0" w:space="0" w:color="auto"/>
        <w:left w:val="none" w:sz="0" w:space="0" w:color="auto"/>
        <w:bottom w:val="none" w:sz="0" w:space="0" w:color="auto"/>
        <w:right w:val="none" w:sz="0" w:space="0" w:color="auto"/>
      </w:divBdr>
    </w:div>
    <w:div w:id="1977493564">
      <w:bodyDiv w:val="1"/>
      <w:marLeft w:val="0"/>
      <w:marRight w:val="0"/>
      <w:marTop w:val="0"/>
      <w:marBottom w:val="0"/>
      <w:divBdr>
        <w:top w:val="none" w:sz="0" w:space="0" w:color="auto"/>
        <w:left w:val="none" w:sz="0" w:space="0" w:color="auto"/>
        <w:bottom w:val="none" w:sz="0" w:space="0" w:color="auto"/>
        <w:right w:val="none" w:sz="0" w:space="0" w:color="auto"/>
      </w:divBdr>
      <w:divsChild>
        <w:div w:id="233126161">
          <w:marLeft w:val="0"/>
          <w:marRight w:val="0"/>
          <w:marTop w:val="0"/>
          <w:marBottom w:val="0"/>
          <w:divBdr>
            <w:top w:val="none" w:sz="0" w:space="0" w:color="auto"/>
            <w:left w:val="none" w:sz="0" w:space="0" w:color="auto"/>
            <w:bottom w:val="none" w:sz="0" w:space="0" w:color="auto"/>
            <w:right w:val="none" w:sz="0" w:space="0" w:color="auto"/>
          </w:divBdr>
          <w:divsChild>
            <w:div w:id="1603881509">
              <w:marLeft w:val="0"/>
              <w:marRight w:val="0"/>
              <w:marTop w:val="0"/>
              <w:marBottom w:val="0"/>
              <w:divBdr>
                <w:top w:val="none" w:sz="0" w:space="0" w:color="auto"/>
                <w:left w:val="none" w:sz="0" w:space="0" w:color="auto"/>
                <w:bottom w:val="none" w:sz="0" w:space="0" w:color="auto"/>
                <w:right w:val="none" w:sz="0" w:space="0" w:color="auto"/>
              </w:divBdr>
            </w:div>
          </w:divsChild>
        </w:div>
        <w:div w:id="313343446">
          <w:marLeft w:val="0"/>
          <w:marRight w:val="0"/>
          <w:marTop w:val="0"/>
          <w:marBottom w:val="0"/>
          <w:divBdr>
            <w:top w:val="none" w:sz="0" w:space="0" w:color="auto"/>
            <w:left w:val="none" w:sz="0" w:space="0" w:color="auto"/>
            <w:bottom w:val="none" w:sz="0" w:space="0" w:color="auto"/>
            <w:right w:val="none" w:sz="0" w:space="0" w:color="auto"/>
          </w:divBdr>
          <w:divsChild>
            <w:div w:id="597829058">
              <w:marLeft w:val="0"/>
              <w:marRight w:val="0"/>
              <w:marTop w:val="0"/>
              <w:marBottom w:val="0"/>
              <w:divBdr>
                <w:top w:val="none" w:sz="0" w:space="0" w:color="auto"/>
                <w:left w:val="none" w:sz="0" w:space="0" w:color="auto"/>
                <w:bottom w:val="none" w:sz="0" w:space="0" w:color="auto"/>
                <w:right w:val="none" w:sz="0" w:space="0" w:color="auto"/>
              </w:divBdr>
            </w:div>
          </w:divsChild>
        </w:div>
        <w:div w:id="699629311">
          <w:marLeft w:val="0"/>
          <w:marRight w:val="0"/>
          <w:marTop w:val="0"/>
          <w:marBottom w:val="0"/>
          <w:divBdr>
            <w:top w:val="none" w:sz="0" w:space="0" w:color="auto"/>
            <w:left w:val="none" w:sz="0" w:space="0" w:color="auto"/>
            <w:bottom w:val="none" w:sz="0" w:space="0" w:color="auto"/>
            <w:right w:val="none" w:sz="0" w:space="0" w:color="auto"/>
          </w:divBdr>
        </w:div>
        <w:div w:id="824933945">
          <w:marLeft w:val="0"/>
          <w:marRight w:val="0"/>
          <w:marTop w:val="0"/>
          <w:marBottom w:val="0"/>
          <w:divBdr>
            <w:top w:val="none" w:sz="0" w:space="0" w:color="auto"/>
            <w:left w:val="none" w:sz="0" w:space="0" w:color="auto"/>
            <w:bottom w:val="none" w:sz="0" w:space="0" w:color="auto"/>
            <w:right w:val="none" w:sz="0" w:space="0" w:color="auto"/>
          </w:divBdr>
          <w:divsChild>
            <w:div w:id="306710933">
              <w:marLeft w:val="0"/>
              <w:marRight w:val="0"/>
              <w:marTop w:val="0"/>
              <w:marBottom w:val="0"/>
              <w:divBdr>
                <w:top w:val="none" w:sz="0" w:space="0" w:color="auto"/>
                <w:left w:val="none" w:sz="0" w:space="0" w:color="auto"/>
                <w:bottom w:val="none" w:sz="0" w:space="0" w:color="auto"/>
                <w:right w:val="none" w:sz="0" w:space="0" w:color="auto"/>
              </w:divBdr>
            </w:div>
          </w:divsChild>
        </w:div>
        <w:div w:id="834421141">
          <w:marLeft w:val="0"/>
          <w:marRight w:val="0"/>
          <w:marTop w:val="0"/>
          <w:marBottom w:val="0"/>
          <w:divBdr>
            <w:top w:val="none" w:sz="0" w:space="0" w:color="auto"/>
            <w:left w:val="none" w:sz="0" w:space="0" w:color="auto"/>
            <w:bottom w:val="none" w:sz="0" w:space="0" w:color="auto"/>
            <w:right w:val="none" w:sz="0" w:space="0" w:color="auto"/>
          </w:divBdr>
        </w:div>
        <w:div w:id="1062993997">
          <w:marLeft w:val="0"/>
          <w:marRight w:val="0"/>
          <w:marTop w:val="300"/>
          <w:marBottom w:val="0"/>
          <w:divBdr>
            <w:top w:val="none" w:sz="0" w:space="0" w:color="auto"/>
            <w:left w:val="none" w:sz="0" w:space="0" w:color="auto"/>
            <w:bottom w:val="none" w:sz="0" w:space="0" w:color="auto"/>
            <w:right w:val="none" w:sz="0" w:space="0" w:color="auto"/>
          </w:divBdr>
          <w:divsChild>
            <w:div w:id="1485048114">
              <w:marLeft w:val="0"/>
              <w:marRight w:val="0"/>
              <w:marTop w:val="0"/>
              <w:marBottom w:val="0"/>
              <w:divBdr>
                <w:top w:val="none" w:sz="0" w:space="0" w:color="auto"/>
                <w:left w:val="none" w:sz="0" w:space="0" w:color="auto"/>
                <w:bottom w:val="none" w:sz="0" w:space="0" w:color="auto"/>
                <w:right w:val="none" w:sz="0" w:space="0" w:color="auto"/>
              </w:divBdr>
              <w:divsChild>
                <w:div w:id="365909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123550">
          <w:marLeft w:val="0"/>
          <w:marRight w:val="0"/>
          <w:marTop w:val="0"/>
          <w:marBottom w:val="0"/>
          <w:divBdr>
            <w:top w:val="none" w:sz="0" w:space="0" w:color="auto"/>
            <w:left w:val="none" w:sz="0" w:space="0" w:color="auto"/>
            <w:bottom w:val="none" w:sz="0" w:space="0" w:color="auto"/>
            <w:right w:val="none" w:sz="0" w:space="0" w:color="auto"/>
          </w:divBdr>
        </w:div>
        <w:div w:id="1410729835">
          <w:marLeft w:val="0"/>
          <w:marRight w:val="0"/>
          <w:marTop w:val="300"/>
          <w:marBottom w:val="0"/>
          <w:divBdr>
            <w:top w:val="none" w:sz="0" w:space="0" w:color="auto"/>
            <w:left w:val="none" w:sz="0" w:space="0" w:color="auto"/>
            <w:bottom w:val="none" w:sz="0" w:space="0" w:color="auto"/>
            <w:right w:val="none" w:sz="0" w:space="0" w:color="auto"/>
          </w:divBdr>
          <w:divsChild>
            <w:div w:id="1966694452">
              <w:marLeft w:val="0"/>
              <w:marRight w:val="0"/>
              <w:marTop w:val="0"/>
              <w:marBottom w:val="0"/>
              <w:divBdr>
                <w:top w:val="none" w:sz="0" w:space="0" w:color="auto"/>
                <w:left w:val="none" w:sz="0" w:space="0" w:color="auto"/>
                <w:bottom w:val="none" w:sz="0" w:space="0" w:color="auto"/>
                <w:right w:val="none" w:sz="0" w:space="0" w:color="auto"/>
              </w:divBdr>
              <w:divsChild>
                <w:div w:id="2786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486621">
          <w:marLeft w:val="0"/>
          <w:marRight w:val="0"/>
          <w:marTop w:val="0"/>
          <w:marBottom w:val="0"/>
          <w:divBdr>
            <w:top w:val="none" w:sz="0" w:space="0" w:color="auto"/>
            <w:left w:val="none" w:sz="0" w:space="0" w:color="auto"/>
            <w:bottom w:val="none" w:sz="0" w:space="0" w:color="auto"/>
            <w:right w:val="none" w:sz="0" w:space="0" w:color="auto"/>
          </w:divBdr>
          <w:divsChild>
            <w:div w:id="35080696">
              <w:marLeft w:val="0"/>
              <w:marRight w:val="0"/>
              <w:marTop w:val="0"/>
              <w:marBottom w:val="0"/>
              <w:divBdr>
                <w:top w:val="none" w:sz="0" w:space="0" w:color="auto"/>
                <w:left w:val="none" w:sz="0" w:space="0" w:color="auto"/>
                <w:bottom w:val="none" w:sz="0" w:space="0" w:color="auto"/>
                <w:right w:val="none" w:sz="0" w:space="0" w:color="auto"/>
              </w:divBdr>
            </w:div>
          </w:divsChild>
        </w:div>
        <w:div w:id="1426458880">
          <w:marLeft w:val="0"/>
          <w:marRight w:val="0"/>
          <w:marTop w:val="0"/>
          <w:marBottom w:val="0"/>
          <w:divBdr>
            <w:top w:val="none" w:sz="0" w:space="0" w:color="auto"/>
            <w:left w:val="none" w:sz="0" w:space="0" w:color="auto"/>
            <w:bottom w:val="none" w:sz="0" w:space="0" w:color="auto"/>
            <w:right w:val="none" w:sz="0" w:space="0" w:color="auto"/>
          </w:divBdr>
        </w:div>
        <w:div w:id="1470244896">
          <w:marLeft w:val="0"/>
          <w:marRight w:val="0"/>
          <w:marTop w:val="0"/>
          <w:marBottom w:val="0"/>
          <w:divBdr>
            <w:top w:val="none" w:sz="0" w:space="0" w:color="auto"/>
            <w:left w:val="none" w:sz="0" w:space="0" w:color="auto"/>
            <w:bottom w:val="none" w:sz="0" w:space="0" w:color="auto"/>
            <w:right w:val="none" w:sz="0" w:space="0" w:color="auto"/>
          </w:divBdr>
          <w:divsChild>
            <w:div w:id="859658702">
              <w:marLeft w:val="0"/>
              <w:marRight w:val="0"/>
              <w:marTop w:val="0"/>
              <w:marBottom w:val="0"/>
              <w:divBdr>
                <w:top w:val="none" w:sz="0" w:space="0" w:color="auto"/>
                <w:left w:val="none" w:sz="0" w:space="0" w:color="auto"/>
                <w:bottom w:val="none" w:sz="0" w:space="0" w:color="auto"/>
                <w:right w:val="none" w:sz="0" w:space="0" w:color="auto"/>
              </w:divBdr>
            </w:div>
          </w:divsChild>
        </w:div>
        <w:div w:id="1555699892">
          <w:marLeft w:val="0"/>
          <w:marRight w:val="0"/>
          <w:marTop w:val="0"/>
          <w:marBottom w:val="0"/>
          <w:divBdr>
            <w:top w:val="none" w:sz="0" w:space="0" w:color="auto"/>
            <w:left w:val="none" w:sz="0" w:space="0" w:color="auto"/>
            <w:bottom w:val="none" w:sz="0" w:space="0" w:color="auto"/>
            <w:right w:val="none" w:sz="0" w:space="0" w:color="auto"/>
          </w:divBdr>
        </w:div>
        <w:div w:id="1786534351">
          <w:marLeft w:val="0"/>
          <w:marRight w:val="0"/>
          <w:marTop w:val="0"/>
          <w:marBottom w:val="0"/>
          <w:divBdr>
            <w:top w:val="none" w:sz="0" w:space="0" w:color="auto"/>
            <w:left w:val="none" w:sz="0" w:space="0" w:color="auto"/>
            <w:bottom w:val="none" w:sz="0" w:space="0" w:color="auto"/>
            <w:right w:val="none" w:sz="0" w:space="0" w:color="auto"/>
          </w:divBdr>
        </w:div>
        <w:div w:id="1821188049">
          <w:marLeft w:val="0"/>
          <w:marRight w:val="0"/>
          <w:marTop w:val="0"/>
          <w:marBottom w:val="0"/>
          <w:divBdr>
            <w:top w:val="none" w:sz="0" w:space="0" w:color="auto"/>
            <w:left w:val="none" w:sz="0" w:space="0" w:color="auto"/>
            <w:bottom w:val="none" w:sz="0" w:space="0" w:color="auto"/>
            <w:right w:val="none" w:sz="0" w:space="0" w:color="auto"/>
          </w:divBdr>
          <w:divsChild>
            <w:div w:id="2069262810">
              <w:marLeft w:val="0"/>
              <w:marRight w:val="0"/>
              <w:marTop w:val="0"/>
              <w:marBottom w:val="0"/>
              <w:divBdr>
                <w:top w:val="none" w:sz="0" w:space="0" w:color="auto"/>
                <w:left w:val="none" w:sz="0" w:space="0" w:color="auto"/>
                <w:bottom w:val="none" w:sz="0" w:space="0" w:color="auto"/>
                <w:right w:val="none" w:sz="0" w:space="0" w:color="auto"/>
              </w:divBdr>
            </w:div>
          </w:divsChild>
        </w:div>
        <w:div w:id="1999650086">
          <w:marLeft w:val="0"/>
          <w:marRight w:val="0"/>
          <w:marTop w:val="300"/>
          <w:marBottom w:val="0"/>
          <w:divBdr>
            <w:top w:val="none" w:sz="0" w:space="0" w:color="auto"/>
            <w:left w:val="none" w:sz="0" w:space="0" w:color="auto"/>
            <w:bottom w:val="none" w:sz="0" w:space="0" w:color="auto"/>
            <w:right w:val="none" w:sz="0" w:space="0" w:color="auto"/>
          </w:divBdr>
          <w:divsChild>
            <w:div w:id="1559895612">
              <w:marLeft w:val="0"/>
              <w:marRight w:val="0"/>
              <w:marTop w:val="0"/>
              <w:marBottom w:val="0"/>
              <w:divBdr>
                <w:top w:val="none" w:sz="0" w:space="0" w:color="auto"/>
                <w:left w:val="none" w:sz="0" w:space="0" w:color="auto"/>
                <w:bottom w:val="none" w:sz="0" w:space="0" w:color="auto"/>
                <w:right w:val="none" w:sz="0" w:space="0" w:color="auto"/>
              </w:divBdr>
              <w:divsChild>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39949">
          <w:marLeft w:val="0"/>
          <w:marRight w:val="0"/>
          <w:marTop w:val="0"/>
          <w:marBottom w:val="0"/>
          <w:divBdr>
            <w:top w:val="none" w:sz="0" w:space="0" w:color="auto"/>
            <w:left w:val="none" w:sz="0" w:space="0" w:color="auto"/>
            <w:bottom w:val="none" w:sz="0" w:space="0" w:color="auto"/>
            <w:right w:val="none" w:sz="0" w:space="0" w:color="auto"/>
          </w:divBdr>
        </w:div>
        <w:div w:id="2044362427">
          <w:marLeft w:val="0"/>
          <w:marRight w:val="0"/>
          <w:marTop w:val="0"/>
          <w:marBottom w:val="0"/>
          <w:divBdr>
            <w:top w:val="none" w:sz="0" w:space="0" w:color="auto"/>
            <w:left w:val="none" w:sz="0" w:space="0" w:color="auto"/>
            <w:bottom w:val="none" w:sz="0" w:space="0" w:color="auto"/>
            <w:right w:val="none" w:sz="0" w:space="0" w:color="auto"/>
          </w:divBdr>
          <w:divsChild>
            <w:div w:id="1282686440">
              <w:marLeft w:val="0"/>
              <w:marRight w:val="0"/>
              <w:marTop w:val="0"/>
              <w:marBottom w:val="0"/>
              <w:divBdr>
                <w:top w:val="none" w:sz="0" w:space="0" w:color="auto"/>
                <w:left w:val="none" w:sz="0" w:space="0" w:color="auto"/>
                <w:bottom w:val="none" w:sz="0" w:space="0" w:color="auto"/>
                <w:right w:val="none" w:sz="0" w:space="0" w:color="auto"/>
              </w:divBdr>
            </w:div>
          </w:divsChild>
        </w:div>
        <w:div w:id="2083022058">
          <w:marLeft w:val="0"/>
          <w:marRight w:val="0"/>
          <w:marTop w:val="300"/>
          <w:marBottom w:val="0"/>
          <w:divBdr>
            <w:top w:val="none" w:sz="0" w:space="0" w:color="auto"/>
            <w:left w:val="none" w:sz="0" w:space="0" w:color="auto"/>
            <w:bottom w:val="none" w:sz="0" w:space="0" w:color="auto"/>
            <w:right w:val="none" w:sz="0" w:space="0" w:color="auto"/>
          </w:divBdr>
          <w:divsChild>
            <w:div w:id="22364398">
              <w:marLeft w:val="0"/>
              <w:marRight w:val="0"/>
              <w:marTop w:val="0"/>
              <w:marBottom w:val="0"/>
              <w:divBdr>
                <w:top w:val="none" w:sz="0" w:space="0" w:color="auto"/>
                <w:left w:val="none" w:sz="0" w:space="0" w:color="auto"/>
                <w:bottom w:val="none" w:sz="0" w:space="0" w:color="auto"/>
                <w:right w:val="none" w:sz="0" w:space="0" w:color="auto"/>
              </w:divBdr>
              <w:divsChild>
                <w:div w:id="309213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7951437">
      <w:bodyDiv w:val="1"/>
      <w:marLeft w:val="0"/>
      <w:marRight w:val="0"/>
      <w:marTop w:val="0"/>
      <w:marBottom w:val="0"/>
      <w:divBdr>
        <w:top w:val="none" w:sz="0" w:space="0" w:color="auto"/>
        <w:left w:val="none" w:sz="0" w:space="0" w:color="auto"/>
        <w:bottom w:val="none" w:sz="0" w:space="0" w:color="auto"/>
        <w:right w:val="none" w:sz="0" w:space="0" w:color="auto"/>
      </w:divBdr>
      <w:divsChild>
        <w:div w:id="1820732083">
          <w:marLeft w:val="0"/>
          <w:marRight w:val="0"/>
          <w:marTop w:val="0"/>
          <w:marBottom w:val="0"/>
          <w:divBdr>
            <w:top w:val="none" w:sz="0" w:space="0" w:color="auto"/>
            <w:left w:val="none" w:sz="0" w:space="0" w:color="auto"/>
            <w:bottom w:val="none" w:sz="0" w:space="0" w:color="auto"/>
            <w:right w:val="none" w:sz="0" w:space="0" w:color="auto"/>
          </w:divBdr>
        </w:div>
        <w:div w:id="384182165">
          <w:marLeft w:val="0"/>
          <w:marRight w:val="0"/>
          <w:marTop w:val="0"/>
          <w:marBottom w:val="0"/>
          <w:divBdr>
            <w:top w:val="none" w:sz="0" w:space="0" w:color="auto"/>
            <w:left w:val="none" w:sz="0" w:space="0" w:color="auto"/>
            <w:bottom w:val="none" w:sz="0" w:space="0" w:color="auto"/>
            <w:right w:val="none" w:sz="0" w:space="0" w:color="auto"/>
          </w:divBdr>
          <w:divsChild>
            <w:div w:id="443963972">
              <w:marLeft w:val="0"/>
              <w:marRight w:val="0"/>
              <w:marTop w:val="0"/>
              <w:marBottom w:val="0"/>
              <w:divBdr>
                <w:top w:val="none" w:sz="0" w:space="0" w:color="auto"/>
                <w:left w:val="none" w:sz="0" w:space="0" w:color="auto"/>
                <w:bottom w:val="none" w:sz="0" w:space="0" w:color="auto"/>
                <w:right w:val="none" w:sz="0" w:space="0" w:color="auto"/>
              </w:divBdr>
            </w:div>
          </w:divsChild>
        </w:div>
        <w:div w:id="340935572">
          <w:marLeft w:val="0"/>
          <w:marRight w:val="0"/>
          <w:marTop w:val="0"/>
          <w:marBottom w:val="0"/>
          <w:divBdr>
            <w:top w:val="none" w:sz="0" w:space="0" w:color="auto"/>
            <w:left w:val="none" w:sz="0" w:space="0" w:color="auto"/>
            <w:bottom w:val="none" w:sz="0" w:space="0" w:color="auto"/>
            <w:right w:val="none" w:sz="0" w:space="0" w:color="auto"/>
          </w:divBdr>
        </w:div>
        <w:div w:id="2084065008">
          <w:marLeft w:val="0"/>
          <w:marRight w:val="0"/>
          <w:marTop w:val="0"/>
          <w:marBottom w:val="0"/>
          <w:divBdr>
            <w:top w:val="none" w:sz="0" w:space="0" w:color="auto"/>
            <w:left w:val="none" w:sz="0" w:space="0" w:color="auto"/>
            <w:bottom w:val="none" w:sz="0" w:space="0" w:color="auto"/>
            <w:right w:val="none" w:sz="0" w:space="0" w:color="auto"/>
          </w:divBdr>
          <w:divsChild>
            <w:div w:id="310406258">
              <w:marLeft w:val="0"/>
              <w:marRight w:val="0"/>
              <w:marTop w:val="0"/>
              <w:marBottom w:val="0"/>
              <w:divBdr>
                <w:top w:val="none" w:sz="0" w:space="0" w:color="auto"/>
                <w:left w:val="none" w:sz="0" w:space="0" w:color="auto"/>
                <w:bottom w:val="none" w:sz="0" w:space="0" w:color="auto"/>
                <w:right w:val="none" w:sz="0" w:space="0" w:color="auto"/>
              </w:divBdr>
            </w:div>
          </w:divsChild>
        </w:div>
        <w:div w:id="1996713988">
          <w:marLeft w:val="0"/>
          <w:marRight w:val="0"/>
          <w:marTop w:val="0"/>
          <w:marBottom w:val="0"/>
          <w:divBdr>
            <w:top w:val="none" w:sz="0" w:space="0" w:color="auto"/>
            <w:left w:val="none" w:sz="0" w:space="0" w:color="auto"/>
            <w:bottom w:val="none" w:sz="0" w:space="0" w:color="auto"/>
            <w:right w:val="none" w:sz="0" w:space="0" w:color="auto"/>
          </w:divBdr>
        </w:div>
        <w:div w:id="606472280">
          <w:marLeft w:val="0"/>
          <w:marRight w:val="0"/>
          <w:marTop w:val="0"/>
          <w:marBottom w:val="0"/>
          <w:divBdr>
            <w:top w:val="none" w:sz="0" w:space="0" w:color="auto"/>
            <w:left w:val="none" w:sz="0" w:space="0" w:color="auto"/>
            <w:bottom w:val="none" w:sz="0" w:space="0" w:color="auto"/>
            <w:right w:val="none" w:sz="0" w:space="0" w:color="auto"/>
          </w:divBdr>
          <w:divsChild>
            <w:div w:id="1621492700">
              <w:marLeft w:val="0"/>
              <w:marRight w:val="0"/>
              <w:marTop w:val="0"/>
              <w:marBottom w:val="0"/>
              <w:divBdr>
                <w:top w:val="none" w:sz="0" w:space="0" w:color="auto"/>
                <w:left w:val="none" w:sz="0" w:space="0" w:color="auto"/>
                <w:bottom w:val="none" w:sz="0" w:space="0" w:color="auto"/>
                <w:right w:val="none" w:sz="0" w:space="0" w:color="auto"/>
              </w:divBdr>
            </w:div>
          </w:divsChild>
        </w:div>
        <w:div w:id="804657995">
          <w:marLeft w:val="0"/>
          <w:marRight w:val="0"/>
          <w:marTop w:val="0"/>
          <w:marBottom w:val="0"/>
          <w:divBdr>
            <w:top w:val="none" w:sz="0" w:space="0" w:color="auto"/>
            <w:left w:val="none" w:sz="0" w:space="0" w:color="auto"/>
            <w:bottom w:val="none" w:sz="0" w:space="0" w:color="auto"/>
            <w:right w:val="none" w:sz="0" w:space="0" w:color="auto"/>
          </w:divBdr>
        </w:div>
        <w:div w:id="1230266822">
          <w:marLeft w:val="0"/>
          <w:marRight w:val="0"/>
          <w:marTop w:val="0"/>
          <w:marBottom w:val="0"/>
          <w:divBdr>
            <w:top w:val="none" w:sz="0" w:space="0" w:color="auto"/>
            <w:left w:val="none" w:sz="0" w:space="0" w:color="auto"/>
            <w:bottom w:val="none" w:sz="0" w:space="0" w:color="auto"/>
            <w:right w:val="none" w:sz="0" w:space="0" w:color="auto"/>
          </w:divBdr>
          <w:divsChild>
            <w:div w:id="484207258">
              <w:marLeft w:val="0"/>
              <w:marRight w:val="0"/>
              <w:marTop w:val="0"/>
              <w:marBottom w:val="0"/>
              <w:divBdr>
                <w:top w:val="none" w:sz="0" w:space="0" w:color="auto"/>
                <w:left w:val="none" w:sz="0" w:space="0" w:color="auto"/>
                <w:bottom w:val="none" w:sz="0" w:space="0" w:color="auto"/>
                <w:right w:val="none" w:sz="0" w:space="0" w:color="auto"/>
              </w:divBdr>
            </w:div>
          </w:divsChild>
        </w:div>
        <w:div w:id="272133928">
          <w:marLeft w:val="0"/>
          <w:marRight w:val="0"/>
          <w:marTop w:val="0"/>
          <w:marBottom w:val="0"/>
          <w:divBdr>
            <w:top w:val="none" w:sz="0" w:space="0" w:color="auto"/>
            <w:left w:val="none" w:sz="0" w:space="0" w:color="auto"/>
            <w:bottom w:val="none" w:sz="0" w:space="0" w:color="auto"/>
            <w:right w:val="none" w:sz="0" w:space="0" w:color="auto"/>
          </w:divBdr>
        </w:div>
        <w:div w:id="719939437">
          <w:marLeft w:val="0"/>
          <w:marRight w:val="0"/>
          <w:marTop w:val="0"/>
          <w:marBottom w:val="0"/>
          <w:divBdr>
            <w:top w:val="none" w:sz="0" w:space="0" w:color="auto"/>
            <w:left w:val="none" w:sz="0" w:space="0" w:color="auto"/>
            <w:bottom w:val="none" w:sz="0" w:space="0" w:color="auto"/>
            <w:right w:val="none" w:sz="0" w:space="0" w:color="auto"/>
          </w:divBdr>
          <w:divsChild>
            <w:div w:id="1992521817">
              <w:marLeft w:val="0"/>
              <w:marRight w:val="0"/>
              <w:marTop w:val="0"/>
              <w:marBottom w:val="0"/>
              <w:divBdr>
                <w:top w:val="none" w:sz="0" w:space="0" w:color="auto"/>
                <w:left w:val="none" w:sz="0" w:space="0" w:color="auto"/>
                <w:bottom w:val="none" w:sz="0" w:space="0" w:color="auto"/>
                <w:right w:val="none" w:sz="0" w:space="0" w:color="auto"/>
              </w:divBdr>
            </w:div>
          </w:divsChild>
        </w:div>
        <w:div w:id="1516841996">
          <w:marLeft w:val="0"/>
          <w:marRight w:val="0"/>
          <w:marTop w:val="0"/>
          <w:marBottom w:val="0"/>
          <w:divBdr>
            <w:top w:val="none" w:sz="0" w:space="0" w:color="auto"/>
            <w:left w:val="none" w:sz="0" w:space="0" w:color="auto"/>
            <w:bottom w:val="none" w:sz="0" w:space="0" w:color="auto"/>
            <w:right w:val="none" w:sz="0" w:space="0" w:color="auto"/>
          </w:divBdr>
        </w:div>
        <w:div w:id="717440522">
          <w:marLeft w:val="0"/>
          <w:marRight w:val="0"/>
          <w:marTop w:val="0"/>
          <w:marBottom w:val="0"/>
          <w:divBdr>
            <w:top w:val="none" w:sz="0" w:space="0" w:color="auto"/>
            <w:left w:val="none" w:sz="0" w:space="0" w:color="auto"/>
            <w:bottom w:val="none" w:sz="0" w:space="0" w:color="auto"/>
            <w:right w:val="none" w:sz="0" w:space="0" w:color="auto"/>
          </w:divBdr>
          <w:divsChild>
            <w:div w:id="1867518301">
              <w:marLeft w:val="0"/>
              <w:marRight w:val="0"/>
              <w:marTop w:val="0"/>
              <w:marBottom w:val="0"/>
              <w:divBdr>
                <w:top w:val="none" w:sz="0" w:space="0" w:color="auto"/>
                <w:left w:val="none" w:sz="0" w:space="0" w:color="auto"/>
                <w:bottom w:val="none" w:sz="0" w:space="0" w:color="auto"/>
                <w:right w:val="none" w:sz="0" w:space="0" w:color="auto"/>
              </w:divBdr>
            </w:div>
          </w:divsChild>
        </w:div>
        <w:div w:id="51078750">
          <w:marLeft w:val="0"/>
          <w:marRight w:val="0"/>
          <w:marTop w:val="0"/>
          <w:marBottom w:val="0"/>
          <w:divBdr>
            <w:top w:val="none" w:sz="0" w:space="0" w:color="auto"/>
            <w:left w:val="none" w:sz="0" w:space="0" w:color="auto"/>
            <w:bottom w:val="none" w:sz="0" w:space="0" w:color="auto"/>
            <w:right w:val="none" w:sz="0" w:space="0" w:color="auto"/>
          </w:divBdr>
        </w:div>
        <w:div w:id="1495099746">
          <w:marLeft w:val="0"/>
          <w:marRight w:val="0"/>
          <w:marTop w:val="0"/>
          <w:marBottom w:val="0"/>
          <w:divBdr>
            <w:top w:val="none" w:sz="0" w:space="0" w:color="auto"/>
            <w:left w:val="none" w:sz="0" w:space="0" w:color="auto"/>
            <w:bottom w:val="none" w:sz="0" w:space="0" w:color="auto"/>
            <w:right w:val="none" w:sz="0" w:space="0" w:color="auto"/>
          </w:divBdr>
          <w:divsChild>
            <w:div w:id="1417940612">
              <w:marLeft w:val="0"/>
              <w:marRight w:val="0"/>
              <w:marTop w:val="0"/>
              <w:marBottom w:val="0"/>
              <w:divBdr>
                <w:top w:val="none" w:sz="0" w:space="0" w:color="auto"/>
                <w:left w:val="none" w:sz="0" w:space="0" w:color="auto"/>
                <w:bottom w:val="none" w:sz="0" w:space="0" w:color="auto"/>
                <w:right w:val="none" w:sz="0" w:space="0" w:color="auto"/>
              </w:divBdr>
            </w:div>
          </w:divsChild>
        </w:div>
        <w:div w:id="128019339">
          <w:marLeft w:val="0"/>
          <w:marRight w:val="0"/>
          <w:marTop w:val="300"/>
          <w:marBottom w:val="0"/>
          <w:divBdr>
            <w:top w:val="none" w:sz="0" w:space="0" w:color="auto"/>
            <w:left w:val="none" w:sz="0" w:space="0" w:color="auto"/>
            <w:bottom w:val="none" w:sz="0" w:space="0" w:color="auto"/>
            <w:right w:val="none" w:sz="0" w:space="0" w:color="auto"/>
          </w:divBdr>
          <w:divsChild>
            <w:div w:id="1033456899">
              <w:marLeft w:val="0"/>
              <w:marRight w:val="0"/>
              <w:marTop w:val="0"/>
              <w:marBottom w:val="0"/>
              <w:divBdr>
                <w:top w:val="none" w:sz="0" w:space="0" w:color="auto"/>
                <w:left w:val="none" w:sz="0" w:space="0" w:color="auto"/>
                <w:bottom w:val="none" w:sz="0" w:space="0" w:color="auto"/>
                <w:right w:val="none" w:sz="0" w:space="0" w:color="auto"/>
              </w:divBdr>
              <w:divsChild>
                <w:div w:id="1897661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1858825">
          <w:marLeft w:val="0"/>
          <w:marRight w:val="0"/>
          <w:marTop w:val="300"/>
          <w:marBottom w:val="0"/>
          <w:divBdr>
            <w:top w:val="none" w:sz="0" w:space="0" w:color="auto"/>
            <w:left w:val="none" w:sz="0" w:space="0" w:color="auto"/>
            <w:bottom w:val="none" w:sz="0" w:space="0" w:color="auto"/>
            <w:right w:val="none" w:sz="0" w:space="0" w:color="auto"/>
          </w:divBdr>
          <w:divsChild>
            <w:div w:id="1805466003">
              <w:marLeft w:val="0"/>
              <w:marRight w:val="0"/>
              <w:marTop w:val="0"/>
              <w:marBottom w:val="0"/>
              <w:divBdr>
                <w:top w:val="none" w:sz="0" w:space="0" w:color="auto"/>
                <w:left w:val="none" w:sz="0" w:space="0" w:color="auto"/>
                <w:bottom w:val="none" w:sz="0" w:space="0" w:color="auto"/>
                <w:right w:val="none" w:sz="0" w:space="0" w:color="auto"/>
              </w:divBdr>
              <w:divsChild>
                <w:div w:id="144554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492374">
          <w:marLeft w:val="0"/>
          <w:marRight w:val="0"/>
          <w:marTop w:val="300"/>
          <w:marBottom w:val="0"/>
          <w:divBdr>
            <w:top w:val="none" w:sz="0" w:space="0" w:color="auto"/>
            <w:left w:val="none" w:sz="0" w:space="0" w:color="auto"/>
            <w:bottom w:val="none" w:sz="0" w:space="0" w:color="auto"/>
            <w:right w:val="none" w:sz="0" w:space="0" w:color="auto"/>
          </w:divBdr>
          <w:divsChild>
            <w:div w:id="621228931">
              <w:marLeft w:val="0"/>
              <w:marRight w:val="0"/>
              <w:marTop w:val="0"/>
              <w:marBottom w:val="0"/>
              <w:divBdr>
                <w:top w:val="none" w:sz="0" w:space="0" w:color="auto"/>
                <w:left w:val="none" w:sz="0" w:space="0" w:color="auto"/>
                <w:bottom w:val="none" w:sz="0" w:space="0" w:color="auto"/>
                <w:right w:val="none" w:sz="0" w:space="0" w:color="auto"/>
              </w:divBdr>
              <w:divsChild>
                <w:div w:id="1831406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949514">
          <w:marLeft w:val="0"/>
          <w:marRight w:val="0"/>
          <w:marTop w:val="300"/>
          <w:marBottom w:val="0"/>
          <w:divBdr>
            <w:top w:val="none" w:sz="0" w:space="0" w:color="auto"/>
            <w:left w:val="none" w:sz="0" w:space="0" w:color="auto"/>
            <w:bottom w:val="none" w:sz="0" w:space="0" w:color="auto"/>
            <w:right w:val="none" w:sz="0" w:space="0" w:color="auto"/>
          </w:divBdr>
          <w:divsChild>
            <w:div w:id="756710670">
              <w:marLeft w:val="0"/>
              <w:marRight w:val="0"/>
              <w:marTop w:val="0"/>
              <w:marBottom w:val="0"/>
              <w:divBdr>
                <w:top w:val="none" w:sz="0" w:space="0" w:color="auto"/>
                <w:left w:val="none" w:sz="0" w:space="0" w:color="auto"/>
                <w:bottom w:val="none" w:sz="0" w:space="0" w:color="auto"/>
                <w:right w:val="none" w:sz="0" w:space="0" w:color="auto"/>
              </w:divBdr>
              <w:divsChild>
                <w:div w:id="452749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8098382">
      <w:bodyDiv w:val="1"/>
      <w:marLeft w:val="0"/>
      <w:marRight w:val="0"/>
      <w:marTop w:val="0"/>
      <w:marBottom w:val="0"/>
      <w:divBdr>
        <w:top w:val="none" w:sz="0" w:space="0" w:color="auto"/>
        <w:left w:val="none" w:sz="0" w:space="0" w:color="auto"/>
        <w:bottom w:val="none" w:sz="0" w:space="0" w:color="auto"/>
        <w:right w:val="none" w:sz="0" w:space="0" w:color="auto"/>
      </w:divBdr>
      <w:divsChild>
        <w:div w:id="74938536">
          <w:marLeft w:val="0"/>
          <w:marRight w:val="0"/>
          <w:marTop w:val="0"/>
          <w:marBottom w:val="0"/>
          <w:divBdr>
            <w:top w:val="none" w:sz="0" w:space="0" w:color="auto"/>
            <w:left w:val="none" w:sz="0" w:space="0" w:color="auto"/>
            <w:bottom w:val="none" w:sz="0" w:space="0" w:color="auto"/>
            <w:right w:val="none" w:sz="0" w:space="0" w:color="auto"/>
          </w:divBdr>
          <w:divsChild>
            <w:div w:id="1364205477">
              <w:marLeft w:val="0"/>
              <w:marRight w:val="0"/>
              <w:marTop w:val="0"/>
              <w:marBottom w:val="0"/>
              <w:divBdr>
                <w:top w:val="none" w:sz="0" w:space="0" w:color="auto"/>
                <w:left w:val="none" w:sz="0" w:space="0" w:color="auto"/>
                <w:bottom w:val="none" w:sz="0" w:space="0" w:color="auto"/>
                <w:right w:val="none" w:sz="0" w:space="0" w:color="auto"/>
              </w:divBdr>
            </w:div>
          </w:divsChild>
        </w:div>
        <w:div w:id="289092505">
          <w:marLeft w:val="0"/>
          <w:marRight w:val="0"/>
          <w:marTop w:val="0"/>
          <w:marBottom w:val="0"/>
          <w:divBdr>
            <w:top w:val="none" w:sz="0" w:space="0" w:color="auto"/>
            <w:left w:val="none" w:sz="0" w:space="0" w:color="auto"/>
            <w:bottom w:val="none" w:sz="0" w:space="0" w:color="auto"/>
            <w:right w:val="none" w:sz="0" w:space="0" w:color="auto"/>
          </w:divBdr>
          <w:divsChild>
            <w:div w:id="689139263">
              <w:marLeft w:val="0"/>
              <w:marRight w:val="0"/>
              <w:marTop w:val="0"/>
              <w:marBottom w:val="0"/>
              <w:divBdr>
                <w:top w:val="none" w:sz="0" w:space="0" w:color="auto"/>
                <w:left w:val="none" w:sz="0" w:space="0" w:color="auto"/>
                <w:bottom w:val="none" w:sz="0" w:space="0" w:color="auto"/>
                <w:right w:val="none" w:sz="0" w:space="0" w:color="auto"/>
              </w:divBdr>
            </w:div>
          </w:divsChild>
        </w:div>
        <w:div w:id="302083138">
          <w:marLeft w:val="0"/>
          <w:marRight w:val="0"/>
          <w:marTop w:val="0"/>
          <w:marBottom w:val="0"/>
          <w:divBdr>
            <w:top w:val="none" w:sz="0" w:space="0" w:color="auto"/>
            <w:left w:val="none" w:sz="0" w:space="0" w:color="auto"/>
            <w:bottom w:val="none" w:sz="0" w:space="0" w:color="auto"/>
            <w:right w:val="none" w:sz="0" w:space="0" w:color="auto"/>
          </w:divBdr>
        </w:div>
        <w:div w:id="353305072">
          <w:marLeft w:val="0"/>
          <w:marRight w:val="0"/>
          <w:marTop w:val="0"/>
          <w:marBottom w:val="0"/>
          <w:divBdr>
            <w:top w:val="none" w:sz="0" w:space="0" w:color="auto"/>
            <w:left w:val="none" w:sz="0" w:space="0" w:color="auto"/>
            <w:bottom w:val="none" w:sz="0" w:space="0" w:color="auto"/>
            <w:right w:val="none" w:sz="0" w:space="0" w:color="auto"/>
          </w:divBdr>
          <w:divsChild>
            <w:div w:id="1299647990">
              <w:marLeft w:val="0"/>
              <w:marRight w:val="0"/>
              <w:marTop w:val="0"/>
              <w:marBottom w:val="0"/>
              <w:divBdr>
                <w:top w:val="none" w:sz="0" w:space="0" w:color="auto"/>
                <w:left w:val="none" w:sz="0" w:space="0" w:color="auto"/>
                <w:bottom w:val="none" w:sz="0" w:space="0" w:color="auto"/>
                <w:right w:val="none" w:sz="0" w:space="0" w:color="auto"/>
              </w:divBdr>
            </w:div>
          </w:divsChild>
        </w:div>
        <w:div w:id="774788951">
          <w:marLeft w:val="0"/>
          <w:marRight w:val="0"/>
          <w:marTop w:val="0"/>
          <w:marBottom w:val="0"/>
          <w:divBdr>
            <w:top w:val="none" w:sz="0" w:space="0" w:color="auto"/>
            <w:left w:val="none" w:sz="0" w:space="0" w:color="auto"/>
            <w:bottom w:val="none" w:sz="0" w:space="0" w:color="auto"/>
            <w:right w:val="none" w:sz="0" w:space="0" w:color="auto"/>
          </w:divBdr>
          <w:divsChild>
            <w:div w:id="306936498">
              <w:marLeft w:val="0"/>
              <w:marRight w:val="0"/>
              <w:marTop w:val="0"/>
              <w:marBottom w:val="0"/>
              <w:divBdr>
                <w:top w:val="none" w:sz="0" w:space="0" w:color="auto"/>
                <w:left w:val="none" w:sz="0" w:space="0" w:color="auto"/>
                <w:bottom w:val="none" w:sz="0" w:space="0" w:color="auto"/>
                <w:right w:val="none" w:sz="0" w:space="0" w:color="auto"/>
              </w:divBdr>
            </w:div>
          </w:divsChild>
        </w:div>
        <w:div w:id="1059986298">
          <w:marLeft w:val="0"/>
          <w:marRight w:val="0"/>
          <w:marTop w:val="0"/>
          <w:marBottom w:val="0"/>
          <w:divBdr>
            <w:top w:val="none" w:sz="0" w:space="0" w:color="auto"/>
            <w:left w:val="none" w:sz="0" w:space="0" w:color="auto"/>
            <w:bottom w:val="none" w:sz="0" w:space="0" w:color="auto"/>
            <w:right w:val="none" w:sz="0" w:space="0" w:color="auto"/>
          </w:divBdr>
        </w:div>
        <w:div w:id="1108431799">
          <w:marLeft w:val="0"/>
          <w:marRight w:val="0"/>
          <w:marTop w:val="300"/>
          <w:marBottom w:val="0"/>
          <w:divBdr>
            <w:top w:val="none" w:sz="0" w:space="0" w:color="auto"/>
            <w:left w:val="none" w:sz="0" w:space="0" w:color="auto"/>
            <w:bottom w:val="none" w:sz="0" w:space="0" w:color="auto"/>
            <w:right w:val="none" w:sz="0" w:space="0" w:color="auto"/>
          </w:divBdr>
          <w:divsChild>
            <w:div w:id="768625831">
              <w:marLeft w:val="0"/>
              <w:marRight w:val="0"/>
              <w:marTop w:val="0"/>
              <w:marBottom w:val="0"/>
              <w:divBdr>
                <w:top w:val="none" w:sz="0" w:space="0" w:color="auto"/>
                <w:left w:val="none" w:sz="0" w:space="0" w:color="auto"/>
                <w:bottom w:val="none" w:sz="0" w:space="0" w:color="auto"/>
                <w:right w:val="none" w:sz="0" w:space="0" w:color="auto"/>
              </w:divBdr>
              <w:divsChild>
                <w:div w:id="2001158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024420">
          <w:marLeft w:val="0"/>
          <w:marRight w:val="0"/>
          <w:marTop w:val="300"/>
          <w:marBottom w:val="0"/>
          <w:divBdr>
            <w:top w:val="none" w:sz="0" w:space="0" w:color="auto"/>
            <w:left w:val="none" w:sz="0" w:space="0" w:color="auto"/>
            <w:bottom w:val="none" w:sz="0" w:space="0" w:color="auto"/>
            <w:right w:val="none" w:sz="0" w:space="0" w:color="auto"/>
          </w:divBdr>
          <w:divsChild>
            <w:div w:id="113329095">
              <w:marLeft w:val="0"/>
              <w:marRight w:val="0"/>
              <w:marTop w:val="0"/>
              <w:marBottom w:val="0"/>
              <w:divBdr>
                <w:top w:val="none" w:sz="0" w:space="0" w:color="auto"/>
                <w:left w:val="none" w:sz="0" w:space="0" w:color="auto"/>
                <w:bottom w:val="none" w:sz="0" w:space="0" w:color="auto"/>
                <w:right w:val="none" w:sz="0" w:space="0" w:color="auto"/>
              </w:divBdr>
              <w:divsChild>
                <w:div w:id="1184515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723893">
          <w:marLeft w:val="0"/>
          <w:marRight w:val="0"/>
          <w:marTop w:val="0"/>
          <w:marBottom w:val="0"/>
          <w:divBdr>
            <w:top w:val="none" w:sz="0" w:space="0" w:color="auto"/>
            <w:left w:val="none" w:sz="0" w:space="0" w:color="auto"/>
            <w:bottom w:val="none" w:sz="0" w:space="0" w:color="auto"/>
            <w:right w:val="none" w:sz="0" w:space="0" w:color="auto"/>
          </w:divBdr>
          <w:divsChild>
            <w:div w:id="419063537">
              <w:marLeft w:val="0"/>
              <w:marRight w:val="0"/>
              <w:marTop w:val="0"/>
              <w:marBottom w:val="0"/>
              <w:divBdr>
                <w:top w:val="none" w:sz="0" w:space="0" w:color="auto"/>
                <w:left w:val="none" w:sz="0" w:space="0" w:color="auto"/>
                <w:bottom w:val="none" w:sz="0" w:space="0" w:color="auto"/>
                <w:right w:val="none" w:sz="0" w:space="0" w:color="auto"/>
              </w:divBdr>
            </w:div>
          </w:divsChild>
        </w:div>
        <w:div w:id="1512531241">
          <w:marLeft w:val="0"/>
          <w:marRight w:val="0"/>
          <w:marTop w:val="0"/>
          <w:marBottom w:val="0"/>
          <w:divBdr>
            <w:top w:val="none" w:sz="0" w:space="0" w:color="auto"/>
            <w:left w:val="none" w:sz="0" w:space="0" w:color="auto"/>
            <w:bottom w:val="none" w:sz="0" w:space="0" w:color="auto"/>
            <w:right w:val="none" w:sz="0" w:space="0" w:color="auto"/>
          </w:divBdr>
          <w:divsChild>
            <w:div w:id="1008867389">
              <w:marLeft w:val="0"/>
              <w:marRight w:val="0"/>
              <w:marTop w:val="0"/>
              <w:marBottom w:val="0"/>
              <w:divBdr>
                <w:top w:val="none" w:sz="0" w:space="0" w:color="auto"/>
                <w:left w:val="none" w:sz="0" w:space="0" w:color="auto"/>
                <w:bottom w:val="none" w:sz="0" w:space="0" w:color="auto"/>
                <w:right w:val="none" w:sz="0" w:space="0" w:color="auto"/>
              </w:divBdr>
            </w:div>
          </w:divsChild>
        </w:div>
        <w:div w:id="1576161593">
          <w:marLeft w:val="0"/>
          <w:marRight w:val="0"/>
          <w:marTop w:val="0"/>
          <w:marBottom w:val="0"/>
          <w:divBdr>
            <w:top w:val="none" w:sz="0" w:space="0" w:color="auto"/>
            <w:left w:val="none" w:sz="0" w:space="0" w:color="auto"/>
            <w:bottom w:val="none" w:sz="0" w:space="0" w:color="auto"/>
            <w:right w:val="none" w:sz="0" w:space="0" w:color="auto"/>
          </w:divBdr>
        </w:div>
        <w:div w:id="1766614997">
          <w:marLeft w:val="0"/>
          <w:marRight w:val="0"/>
          <w:marTop w:val="0"/>
          <w:marBottom w:val="0"/>
          <w:divBdr>
            <w:top w:val="none" w:sz="0" w:space="0" w:color="auto"/>
            <w:left w:val="none" w:sz="0" w:space="0" w:color="auto"/>
            <w:bottom w:val="none" w:sz="0" w:space="0" w:color="auto"/>
            <w:right w:val="none" w:sz="0" w:space="0" w:color="auto"/>
          </w:divBdr>
        </w:div>
        <w:div w:id="1777141332">
          <w:marLeft w:val="0"/>
          <w:marRight w:val="0"/>
          <w:marTop w:val="300"/>
          <w:marBottom w:val="0"/>
          <w:divBdr>
            <w:top w:val="none" w:sz="0" w:space="0" w:color="auto"/>
            <w:left w:val="none" w:sz="0" w:space="0" w:color="auto"/>
            <w:bottom w:val="none" w:sz="0" w:space="0" w:color="auto"/>
            <w:right w:val="none" w:sz="0" w:space="0" w:color="auto"/>
          </w:divBdr>
          <w:divsChild>
            <w:div w:id="1355034183">
              <w:marLeft w:val="0"/>
              <w:marRight w:val="0"/>
              <w:marTop w:val="0"/>
              <w:marBottom w:val="0"/>
              <w:divBdr>
                <w:top w:val="none" w:sz="0" w:space="0" w:color="auto"/>
                <w:left w:val="none" w:sz="0" w:space="0" w:color="auto"/>
                <w:bottom w:val="none" w:sz="0" w:space="0" w:color="auto"/>
                <w:right w:val="none" w:sz="0" w:space="0" w:color="auto"/>
              </w:divBdr>
              <w:divsChild>
                <w:div w:id="818375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242817">
          <w:marLeft w:val="0"/>
          <w:marRight w:val="0"/>
          <w:marTop w:val="0"/>
          <w:marBottom w:val="0"/>
          <w:divBdr>
            <w:top w:val="none" w:sz="0" w:space="0" w:color="auto"/>
            <w:left w:val="none" w:sz="0" w:space="0" w:color="auto"/>
            <w:bottom w:val="none" w:sz="0" w:space="0" w:color="auto"/>
            <w:right w:val="none" w:sz="0" w:space="0" w:color="auto"/>
          </w:divBdr>
        </w:div>
        <w:div w:id="1905483411">
          <w:marLeft w:val="0"/>
          <w:marRight w:val="0"/>
          <w:marTop w:val="0"/>
          <w:marBottom w:val="0"/>
          <w:divBdr>
            <w:top w:val="none" w:sz="0" w:space="0" w:color="auto"/>
            <w:left w:val="none" w:sz="0" w:space="0" w:color="auto"/>
            <w:bottom w:val="none" w:sz="0" w:space="0" w:color="auto"/>
            <w:right w:val="none" w:sz="0" w:space="0" w:color="auto"/>
          </w:divBdr>
        </w:div>
        <w:div w:id="1979843218">
          <w:marLeft w:val="0"/>
          <w:marRight w:val="0"/>
          <w:marTop w:val="0"/>
          <w:marBottom w:val="0"/>
          <w:divBdr>
            <w:top w:val="none" w:sz="0" w:space="0" w:color="auto"/>
            <w:left w:val="none" w:sz="0" w:space="0" w:color="auto"/>
            <w:bottom w:val="none" w:sz="0" w:space="0" w:color="auto"/>
            <w:right w:val="none" w:sz="0" w:space="0" w:color="auto"/>
          </w:divBdr>
        </w:div>
        <w:div w:id="2087921319">
          <w:marLeft w:val="0"/>
          <w:marRight w:val="0"/>
          <w:marTop w:val="0"/>
          <w:marBottom w:val="0"/>
          <w:divBdr>
            <w:top w:val="none" w:sz="0" w:space="0" w:color="auto"/>
            <w:left w:val="none" w:sz="0" w:space="0" w:color="auto"/>
            <w:bottom w:val="none" w:sz="0" w:space="0" w:color="auto"/>
            <w:right w:val="none" w:sz="0" w:space="0" w:color="auto"/>
          </w:divBdr>
          <w:divsChild>
            <w:div w:id="226380328">
              <w:marLeft w:val="0"/>
              <w:marRight w:val="0"/>
              <w:marTop w:val="0"/>
              <w:marBottom w:val="0"/>
              <w:divBdr>
                <w:top w:val="none" w:sz="0" w:space="0" w:color="auto"/>
                <w:left w:val="none" w:sz="0" w:space="0" w:color="auto"/>
                <w:bottom w:val="none" w:sz="0" w:space="0" w:color="auto"/>
                <w:right w:val="none" w:sz="0" w:space="0" w:color="auto"/>
              </w:divBdr>
            </w:div>
          </w:divsChild>
        </w:div>
        <w:div w:id="2124415331">
          <w:marLeft w:val="0"/>
          <w:marRight w:val="0"/>
          <w:marTop w:val="300"/>
          <w:marBottom w:val="0"/>
          <w:divBdr>
            <w:top w:val="none" w:sz="0" w:space="0" w:color="auto"/>
            <w:left w:val="none" w:sz="0" w:space="0" w:color="auto"/>
            <w:bottom w:val="none" w:sz="0" w:space="0" w:color="auto"/>
            <w:right w:val="none" w:sz="0" w:space="0" w:color="auto"/>
          </w:divBdr>
          <w:divsChild>
            <w:div w:id="1691688622">
              <w:marLeft w:val="0"/>
              <w:marRight w:val="0"/>
              <w:marTop w:val="0"/>
              <w:marBottom w:val="0"/>
              <w:divBdr>
                <w:top w:val="none" w:sz="0" w:space="0" w:color="auto"/>
                <w:left w:val="none" w:sz="0" w:space="0" w:color="auto"/>
                <w:bottom w:val="none" w:sz="0" w:space="0" w:color="auto"/>
                <w:right w:val="none" w:sz="0" w:space="0" w:color="auto"/>
              </w:divBdr>
              <w:divsChild>
                <w:div w:id="1067455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8365965">
      <w:bodyDiv w:val="1"/>
      <w:marLeft w:val="0"/>
      <w:marRight w:val="0"/>
      <w:marTop w:val="0"/>
      <w:marBottom w:val="0"/>
      <w:divBdr>
        <w:top w:val="none" w:sz="0" w:space="0" w:color="auto"/>
        <w:left w:val="none" w:sz="0" w:space="0" w:color="auto"/>
        <w:bottom w:val="none" w:sz="0" w:space="0" w:color="auto"/>
        <w:right w:val="none" w:sz="0" w:space="0" w:color="auto"/>
      </w:divBdr>
      <w:divsChild>
        <w:div w:id="1163476245">
          <w:marLeft w:val="0"/>
          <w:marRight w:val="0"/>
          <w:marTop w:val="0"/>
          <w:marBottom w:val="0"/>
          <w:divBdr>
            <w:top w:val="none" w:sz="0" w:space="0" w:color="auto"/>
            <w:left w:val="none" w:sz="0" w:space="0" w:color="auto"/>
            <w:bottom w:val="none" w:sz="0" w:space="0" w:color="auto"/>
            <w:right w:val="none" w:sz="0" w:space="0" w:color="auto"/>
          </w:divBdr>
        </w:div>
        <w:div w:id="468323556">
          <w:marLeft w:val="0"/>
          <w:marRight w:val="0"/>
          <w:marTop w:val="0"/>
          <w:marBottom w:val="0"/>
          <w:divBdr>
            <w:top w:val="none" w:sz="0" w:space="0" w:color="auto"/>
            <w:left w:val="none" w:sz="0" w:space="0" w:color="auto"/>
            <w:bottom w:val="none" w:sz="0" w:space="0" w:color="auto"/>
            <w:right w:val="none" w:sz="0" w:space="0" w:color="auto"/>
          </w:divBdr>
          <w:divsChild>
            <w:div w:id="1758863289">
              <w:marLeft w:val="0"/>
              <w:marRight w:val="0"/>
              <w:marTop w:val="0"/>
              <w:marBottom w:val="0"/>
              <w:divBdr>
                <w:top w:val="none" w:sz="0" w:space="0" w:color="auto"/>
                <w:left w:val="none" w:sz="0" w:space="0" w:color="auto"/>
                <w:bottom w:val="none" w:sz="0" w:space="0" w:color="auto"/>
                <w:right w:val="none" w:sz="0" w:space="0" w:color="auto"/>
              </w:divBdr>
            </w:div>
          </w:divsChild>
        </w:div>
        <w:div w:id="439178894">
          <w:marLeft w:val="0"/>
          <w:marRight w:val="0"/>
          <w:marTop w:val="0"/>
          <w:marBottom w:val="0"/>
          <w:divBdr>
            <w:top w:val="none" w:sz="0" w:space="0" w:color="auto"/>
            <w:left w:val="none" w:sz="0" w:space="0" w:color="auto"/>
            <w:bottom w:val="none" w:sz="0" w:space="0" w:color="auto"/>
            <w:right w:val="none" w:sz="0" w:space="0" w:color="auto"/>
          </w:divBdr>
        </w:div>
        <w:div w:id="1809738903">
          <w:marLeft w:val="0"/>
          <w:marRight w:val="0"/>
          <w:marTop w:val="0"/>
          <w:marBottom w:val="0"/>
          <w:divBdr>
            <w:top w:val="none" w:sz="0" w:space="0" w:color="auto"/>
            <w:left w:val="none" w:sz="0" w:space="0" w:color="auto"/>
            <w:bottom w:val="none" w:sz="0" w:space="0" w:color="auto"/>
            <w:right w:val="none" w:sz="0" w:space="0" w:color="auto"/>
          </w:divBdr>
          <w:divsChild>
            <w:div w:id="482354081">
              <w:marLeft w:val="0"/>
              <w:marRight w:val="0"/>
              <w:marTop w:val="0"/>
              <w:marBottom w:val="0"/>
              <w:divBdr>
                <w:top w:val="none" w:sz="0" w:space="0" w:color="auto"/>
                <w:left w:val="none" w:sz="0" w:space="0" w:color="auto"/>
                <w:bottom w:val="none" w:sz="0" w:space="0" w:color="auto"/>
                <w:right w:val="none" w:sz="0" w:space="0" w:color="auto"/>
              </w:divBdr>
            </w:div>
          </w:divsChild>
        </w:div>
        <w:div w:id="2123105538">
          <w:marLeft w:val="0"/>
          <w:marRight w:val="0"/>
          <w:marTop w:val="0"/>
          <w:marBottom w:val="0"/>
          <w:divBdr>
            <w:top w:val="none" w:sz="0" w:space="0" w:color="auto"/>
            <w:left w:val="none" w:sz="0" w:space="0" w:color="auto"/>
            <w:bottom w:val="none" w:sz="0" w:space="0" w:color="auto"/>
            <w:right w:val="none" w:sz="0" w:space="0" w:color="auto"/>
          </w:divBdr>
        </w:div>
        <w:div w:id="1980306461">
          <w:marLeft w:val="0"/>
          <w:marRight w:val="0"/>
          <w:marTop w:val="0"/>
          <w:marBottom w:val="0"/>
          <w:divBdr>
            <w:top w:val="none" w:sz="0" w:space="0" w:color="auto"/>
            <w:left w:val="none" w:sz="0" w:space="0" w:color="auto"/>
            <w:bottom w:val="none" w:sz="0" w:space="0" w:color="auto"/>
            <w:right w:val="none" w:sz="0" w:space="0" w:color="auto"/>
          </w:divBdr>
          <w:divsChild>
            <w:div w:id="838077147">
              <w:marLeft w:val="0"/>
              <w:marRight w:val="0"/>
              <w:marTop w:val="0"/>
              <w:marBottom w:val="0"/>
              <w:divBdr>
                <w:top w:val="none" w:sz="0" w:space="0" w:color="auto"/>
                <w:left w:val="none" w:sz="0" w:space="0" w:color="auto"/>
                <w:bottom w:val="none" w:sz="0" w:space="0" w:color="auto"/>
                <w:right w:val="none" w:sz="0" w:space="0" w:color="auto"/>
              </w:divBdr>
            </w:div>
          </w:divsChild>
        </w:div>
        <w:div w:id="861355639">
          <w:marLeft w:val="0"/>
          <w:marRight w:val="0"/>
          <w:marTop w:val="0"/>
          <w:marBottom w:val="0"/>
          <w:divBdr>
            <w:top w:val="none" w:sz="0" w:space="0" w:color="auto"/>
            <w:left w:val="none" w:sz="0" w:space="0" w:color="auto"/>
            <w:bottom w:val="none" w:sz="0" w:space="0" w:color="auto"/>
            <w:right w:val="none" w:sz="0" w:space="0" w:color="auto"/>
          </w:divBdr>
        </w:div>
        <w:div w:id="1101727844">
          <w:marLeft w:val="0"/>
          <w:marRight w:val="0"/>
          <w:marTop w:val="0"/>
          <w:marBottom w:val="0"/>
          <w:divBdr>
            <w:top w:val="none" w:sz="0" w:space="0" w:color="auto"/>
            <w:left w:val="none" w:sz="0" w:space="0" w:color="auto"/>
            <w:bottom w:val="none" w:sz="0" w:space="0" w:color="auto"/>
            <w:right w:val="none" w:sz="0" w:space="0" w:color="auto"/>
          </w:divBdr>
          <w:divsChild>
            <w:div w:id="109515038">
              <w:marLeft w:val="0"/>
              <w:marRight w:val="0"/>
              <w:marTop w:val="0"/>
              <w:marBottom w:val="0"/>
              <w:divBdr>
                <w:top w:val="none" w:sz="0" w:space="0" w:color="auto"/>
                <w:left w:val="none" w:sz="0" w:space="0" w:color="auto"/>
                <w:bottom w:val="none" w:sz="0" w:space="0" w:color="auto"/>
                <w:right w:val="none" w:sz="0" w:space="0" w:color="auto"/>
              </w:divBdr>
            </w:div>
          </w:divsChild>
        </w:div>
        <w:div w:id="2130007117">
          <w:marLeft w:val="0"/>
          <w:marRight w:val="0"/>
          <w:marTop w:val="0"/>
          <w:marBottom w:val="0"/>
          <w:divBdr>
            <w:top w:val="none" w:sz="0" w:space="0" w:color="auto"/>
            <w:left w:val="none" w:sz="0" w:space="0" w:color="auto"/>
            <w:bottom w:val="none" w:sz="0" w:space="0" w:color="auto"/>
            <w:right w:val="none" w:sz="0" w:space="0" w:color="auto"/>
          </w:divBdr>
        </w:div>
        <w:div w:id="576521880">
          <w:marLeft w:val="0"/>
          <w:marRight w:val="0"/>
          <w:marTop w:val="0"/>
          <w:marBottom w:val="0"/>
          <w:divBdr>
            <w:top w:val="none" w:sz="0" w:space="0" w:color="auto"/>
            <w:left w:val="none" w:sz="0" w:space="0" w:color="auto"/>
            <w:bottom w:val="none" w:sz="0" w:space="0" w:color="auto"/>
            <w:right w:val="none" w:sz="0" w:space="0" w:color="auto"/>
          </w:divBdr>
          <w:divsChild>
            <w:div w:id="726761068">
              <w:marLeft w:val="0"/>
              <w:marRight w:val="0"/>
              <w:marTop w:val="0"/>
              <w:marBottom w:val="0"/>
              <w:divBdr>
                <w:top w:val="none" w:sz="0" w:space="0" w:color="auto"/>
                <w:left w:val="none" w:sz="0" w:space="0" w:color="auto"/>
                <w:bottom w:val="none" w:sz="0" w:space="0" w:color="auto"/>
                <w:right w:val="none" w:sz="0" w:space="0" w:color="auto"/>
              </w:divBdr>
            </w:div>
          </w:divsChild>
        </w:div>
        <w:div w:id="2058773584">
          <w:marLeft w:val="0"/>
          <w:marRight w:val="0"/>
          <w:marTop w:val="0"/>
          <w:marBottom w:val="0"/>
          <w:divBdr>
            <w:top w:val="none" w:sz="0" w:space="0" w:color="auto"/>
            <w:left w:val="none" w:sz="0" w:space="0" w:color="auto"/>
            <w:bottom w:val="none" w:sz="0" w:space="0" w:color="auto"/>
            <w:right w:val="none" w:sz="0" w:space="0" w:color="auto"/>
          </w:divBdr>
        </w:div>
        <w:div w:id="107314374">
          <w:marLeft w:val="0"/>
          <w:marRight w:val="0"/>
          <w:marTop w:val="0"/>
          <w:marBottom w:val="0"/>
          <w:divBdr>
            <w:top w:val="none" w:sz="0" w:space="0" w:color="auto"/>
            <w:left w:val="none" w:sz="0" w:space="0" w:color="auto"/>
            <w:bottom w:val="none" w:sz="0" w:space="0" w:color="auto"/>
            <w:right w:val="none" w:sz="0" w:space="0" w:color="auto"/>
          </w:divBdr>
          <w:divsChild>
            <w:div w:id="17048021">
              <w:marLeft w:val="0"/>
              <w:marRight w:val="0"/>
              <w:marTop w:val="0"/>
              <w:marBottom w:val="0"/>
              <w:divBdr>
                <w:top w:val="none" w:sz="0" w:space="0" w:color="auto"/>
                <w:left w:val="none" w:sz="0" w:space="0" w:color="auto"/>
                <w:bottom w:val="none" w:sz="0" w:space="0" w:color="auto"/>
                <w:right w:val="none" w:sz="0" w:space="0" w:color="auto"/>
              </w:divBdr>
            </w:div>
          </w:divsChild>
        </w:div>
        <w:div w:id="1785415856">
          <w:marLeft w:val="0"/>
          <w:marRight w:val="0"/>
          <w:marTop w:val="0"/>
          <w:marBottom w:val="0"/>
          <w:divBdr>
            <w:top w:val="none" w:sz="0" w:space="0" w:color="auto"/>
            <w:left w:val="none" w:sz="0" w:space="0" w:color="auto"/>
            <w:bottom w:val="none" w:sz="0" w:space="0" w:color="auto"/>
            <w:right w:val="none" w:sz="0" w:space="0" w:color="auto"/>
          </w:divBdr>
        </w:div>
        <w:div w:id="685446999">
          <w:marLeft w:val="0"/>
          <w:marRight w:val="0"/>
          <w:marTop w:val="0"/>
          <w:marBottom w:val="0"/>
          <w:divBdr>
            <w:top w:val="none" w:sz="0" w:space="0" w:color="auto"/>
            <w:left w:val="none" w:sz="0" w:space="0" w:color="auto"/>
            <w:bottom w:val="none" w:sz="0" w:space="0" w:color="auto"/>
            <w:right w:val="none" w:sz="0" w:space="0" w:color="auto"/>
          </w:divBdr>
          <w:divsChild>
            <w:div w:id="355162336">
              <w:marLeft w:val="0"/>
              <w:marRight w:val="0"/>
              <w:marTop w:val="0"/>
              <w:marBottom w:val="0"/>
              <w:divBdr>
                <w:top w:val="none" w:sz="0" w:space="0" w:color="auto"/>
                <w:left w:val="none" w:sz="0" w:space="0" w:color="auto"/>
                <w:bottom w:val="none" w:sz="0" w:space="0" w:color="auto"/>
                <w:right w:val="none" w:sz="0" w:space="0" w:color="auto"/>
              </w:divBdr>
            </w:div>
          </w:divsChild>
        </w:div>
        <w:div w:id="1519195722">
          <w:marLeft w:val="0"/>
          <w:marRight w:val="0"/>
          <w:marTop w:val="300"/>
          <w:marBottom w:val="0"/>
          <w:divBdr>
            <w:top w:val="none" w:sz="0" w:space="0" w:color="auto"/>
            <w:left w:val="none" w:sz="0" w:space="0" w:color="auto"/>
            <w:bottom w:val="none" w:sz="0" w:space="0" w:color="auto"/>
            <w:right w:val="none" w:sz="0" w:space="0" w:color="auto"/>
          </w:divBdr>
          <w:divsChild>
            <w:div w:id="1481997246">
              <w:marLeft w:val="0"/>
              <w:marRight w:val="0"/>
              <w:marTop w:val="0"/>
              <w:marBottom w:val="0"/>
              <w:divBdr>
                <w:top w:val="none" w:sz="0" w:space="0" w:color="auto"/>
                <w:left w:val="none" w:sz="0" w:space="0" w:color="auto"/>
                <w:bottom w:val="none" w:sz="0" w:space="0" w:color="auto"/>
                <w:right w:val="none" w:sz="0" w:space="0" w:color="auto"/>
              </w:divBdr>
              <w:divsChild>
                <w:div w:id="1753357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6693996">
          <w:marLeft w:val="0"/>
          <w:marRight w:val="0"/>
          <w:marTop w:val="300"/>
          <w:marBottom w:val="0"/>
          <w:divBdr>
            <w:top w:val="none" w:sz="0" w:space="0" w:color="auto"/>
            <w:left w:val="none" w:sz="0" w:space="0" w:color="auto"/>
            <w:bottom w:val="none" w:sz="0" w:space="0" w:color="auto"/>
            <w:right w:val="none" w:sz="0" w:space="0" w:color="auto"/>
          </w:divBdr>
          <w:divsChild>
            <w:div w:id="1212230210">
              <w:marLeft w:val="0"/>
              <w:marRight w:val="0"/>
              <w:marTop w:val="0"/>
              <w:marBottom w:val="0"/>
              <w:divBdr>
                <w:top w:val="none" w:sz="0" w:space="0" w:color="auto"/>
                <w:left w:val="none" w:sz="0" w:space="0" w:color="auto"/>
                <w:bottom w:val="none" w:sz="0" w:space="0" w:color="auto"/>
                <w:right w:val="none" w:sz="0" w:space="0" w:color="auto"/>
              </w:divBdr>
              <w:divsChild>
                <w:div w:id="453907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453821">
          <w:marLeft w:val="0"/>
          <w:marRight w:val="0"/>
          <w:marTop w:val="300"/>
          <w:marBottom w:val="0"/>
          <w:divBdr>
            <w:top w:val="none" w:sz="0" w:space="0" w:color="auto"/>
            <w:left w:val="none" w:sz="0" w:space="0" w:color="auto"/>
            <w:bottom w:val="none" w:sz="0" w:space="0" w:color="auto"/>
            <w:right w:val="none" w:sz="0" w:space="0" w:color="auto"/>
          </w:divBdr>
          <w:divsChild>
            <w:div w:id="2076776500">
              <w:marLeft w:val="0"/>
              <w:marRight w:val="0"/>
              <w:marTop w:val="0"/>
              <w:marBottom w:val="0"/>
              <w:divBdr>
                <w:top w:val="none" w:sz="0" w:space="0" w:color="auto"/>
                <w:left w:val="none" w:sz="0" w:space="0" w:color="auto"/>
                <w:bottom w:val="none" w:sz="0" w:space="0" w:color="auto"/>
                <w:right w:val="none" w:sz="0" w:space="0" w:color="auto"/>
              </w:divBdr>
              <w:divsChild>
                <w:div w:id="1655719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6737837">
          <w:marLeft w:val="0"/>
          <w:marRight w:val="0"/>
          <w:marTop w:val="300"/>
          <w:marBottom w:val="0"/>
          <w:divBdr>
            <w:top w:val="none" w:sz="0" w:space="0" w:color="auto"/>
            <w:left w:val="none" w:sz="0" w:space="0" w:color="auto"/>
            <w:bottom w:val="none" w:sz="0" w:space="0" w:color="auto"/>
            <w:right w:val="none" w:sz="0" w:space="0" w:color="auto"/>
          </w:divBdr>
          <w:divsChild>
            <w:div w:id="1839925402">
              <w:marLeft w:val="0"/>
              <w:marRight w:val="0"/>
              <w:marTop w:val="0"/>
              <w:marBottom w:val="0"/>
              <w:divBdr>
                <w:top w:val="none" w:sz="0" w:space="0" w:color="auto"/>
                <w:left w:val="none" w:sz="0" w:space="0" w:color="auto"/>
                <w:bottom w:val="none" w:sz="0" w:space="0" w:color="auto"/>
                <w:right w:val="none" w:sz="0" w:space="0" w:color="auto"/>
              </w:divBdr>
              <w:divsChild>
                <w:div w:id="1634670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80380497">
      <w:bodyDiv w:val="1"/>
      <w:marLeft w:val="0"/>
      <w:marRight w:val="0"/>
      <w:marTop w:val="0"/>
      <w:marBottom w:val="0"/>
      <w:divBdr>
        <w:top w:val="none" w:sz="0" w:space="0" w:color="auto"/>
        <w:left w:val="none" w:sz="0" w:space="0" w:color="auto"/>
        <w:bottom w:val="none" w:sz="0" w:space="0" w:color="auto"/>
        <w:right w:val="none" w:sz="0" w:space="0" w:color="auto"/>
      </w:divBdr>
      <w:divsChild>
        <w:div w:id="799883323">
          <w:marLeft w:val="0"/>
          <w:marRight w:val="0"/>
          <w:marTop w:val="0"/>
          <w:marBottom w:val="0"/>
          <w:divBdr>
            <w:top w:val="none" w:sz="0" w:space="0" w:color="auto"/>
            <w:left w:val="none" w:sz="0" w:space="0" w:color="auto"/>
            <w:bottom w:val="none" w:sz="0" w:space="0" w:color="auto"/>
            <w:right w:val="none" w:sz="0" w:space="0" w:color="auto"/>
          </w:divBdr>
        </w:div>
        <w:div w:id="1693994221">
          <w:marLeft w:val="0"/>
          <w:marRight w:val="0"/>
          <w:marTop w:val="0"/>
          <w:marBottom w:val="0"/>
          <w:divBdr>
            <w:top w:val="none" w:sz="0" w:space="0" w:color="auto"/>
            <w:left w:val="none" w:sz="0" w:space="0" w:color="auto"/>
            <w:bottom w:val="none" w:sz="0" w:space="0" w:color="auto"/>
            <w:right w:val="none" w:sz="0" w:space="0" w:color="auto"/>
          </w:divBdr>
          <w:divsChild>
            <w:div w:id="587930949">
              <w:marLeft w:val="0"/>
              <w:marRight w:val="0"/>
              <w:marTop w:val="0"/>
              <w:marBottom w:val="0"/>
              <w:divBdr>
                <w:top w:val="none" w:sz="0" w:space="0" w:color="auto"/>
                <w:left w:val="none" w:sz="0" w:space="0" w:color="auto"/>
                <w:bottom w:val="none" w:sz="0" w:space="0" w:color="auto"/>
                <w:right w:val="none" w:sz="0" w:space="0" w:color="auto"/>
              </w:divBdr>
            </w:div>
          </w:divsChild>
        </w:div>
        <w:div w:id="1025523419">
          <w:marLeft w:val="0"/>
          <w:marRight w:val="0"/>
          <w:marTop w:val="0"/>
          <w:marBottom w:val="0"/>
          <w:divBdr>
            <w:top w:val="none" w:sz="0" w:space="0" w:color="auto"/>
            <w:left w:val="none" w:sz="0" w:space="0" w:color="auto"/>
            <w:bottom w:val="none" w:sz="0" w:space="0" w:color="auto"/>
            <w:right w:val="none" w:sz="0" w:space="0" w:color="auto"/>
          </w:divBdr>
        </w:div>
        <w:div w:id="308902930">
          <w:marLeft w:val="0"/>
          <w:marRight w:val="0"/>
          <w:marTop w:val="0"/>
          <w:marBottom w:val="0"/>
          <w:divBdr>
            <w:top w:val="none" w:sz="0" w:space="0" w:color="auto"/>
            <w:left w:val="none" w:sz="0" w:space="0" w:color="auto"/>
            <w:bottom w:val="none" w:sz="0" w:space="0" w:color="auto"/>
            <w:right w:val="none" w:sz="0" w:space="0" w:color="auto"/>
          </w:divBdr>
          <w:divsChild>
            <w:div w:id="2091080410">
              <w:marLeft w:val="0"/>
              <w:marRight w:val="0"/>
              <w:marTop w:val="0"/>
              <w:marBottom w:val="0"/>
              <w:divBdr>
                <w:top w:val="none" w:sz="0" w:space="0" w:color="auto"/>
                <w:left w:val="none" w:sz="0" w:space="0" w:color="auto"/>
                <w:bottom w:val="none" w:sz="0" w:space="0" w:color="auto"/>
                <w:right w:val="none" w:sz="0" w:space="0" w:color="auto"/>
              </w:divBdr>
            </w:div>
          </w:divsChild>
        </w:div>
        <w:div w:id="1623420931">
          <w:marLeft w:val="0"/>
          <w:marRight w:val="0"/>
          <w:marTop w:val="0"/>
          <w:marBottom w:val="0"/>
          <w:divBdr>
            <w:top w:val="none" w:sz="0" w:space="0" w:color="auto"/>
            <w:left w:val="none" w:sz="0" w:space="0" w:color="auto"/>
            <w:bottom w:val="none" w:sz="0" w:space="0" w:color="auto"/>
            <w:right w:val="none" w:sz="0" w:space="0" w:color="auto"/>
          </w:divBdr>
        </w:div>
        <w:div w:id="1529951246">
          <w:marLeft w:val="0"/>
          <w:marRight w:val="0"/>
          <w:marTop w:val="0"/>
          <w:marBottom w:val="0"/>
          <w:divBdr>
            <w:top w:val="none" w:sz="0" w:space="0" w:color="auto"/>
            <w:left w:val="none" w:sz="0" w:space="0" w:color="auto"/>
            <w:bottom w:val="none" w:sz="0" w:space="0" w:color="auto"/>
            <w:right w:val="none" w:sz="0" w:space="0" w:color="auto"/>
          </w:divBdr>
          <w:divsChild>
            <w:div w:id="1191069243">
              <w:marLeft w:val="0"/>
              <w:marRight w:val="0"/>
              <w:marTop w:val="0"/>
              <w:marBottom w:val="0"/>
              <w:divBdr>
                <w:top w:val="none" w:sz="0" w:space="0" w:color="auto"/>
                <w:left w:val="none" w:sz="0" w:space="0" w:color="auto"/>
                <w:bottom w:val="none" w:sz="0" w:space="0" w:color="auto"/>
                <w:right w:val="none" w:sz="0" w:space="0" w:color="auto"/>
              </w:divBdr>
            </w:div>
          </w:divsChild>
        </w:div>
        <w:div w:id="535434811">
          <w:marLeft w:val="0"/>
          <w:marRight w:val="0"/>
          <w:marTop w:val="0"/>
          <w:marBottom w:val="0"/>
          <w:divBdr>
            <w:top w:val="none" w:sz="0" w:space="0" w:color="auto"/>
            <w:left w:val="none" w:sz="0" w:space="0" w:color="auto"/>
            <w:bottom w:val="none" w:sz="0" w:space="0" w:color="auto"/>
            <w:right w:val="none" w:sz="0" w:space="0" w:color="auto"/>
          </w:divBdr>
        </w:div>
        <w:div w:id="2101438985">
          <w:marLeft w:val="0"/>
          <w:marRight w:val="0"/>
          <w:marTop w:val="0"/>
          <w:marBottom w:val="0"/>
          <w:divBdr>
            <w:top w:val="none" w:sz="0" w:space="0" w:color="auto"/>
            <w:left w:val="none" w:sz="0" w:space="0" w:color="auto"/>
            <w:bottom w:val="none" w:sz="0" w:space="0" w:color="auto"/>
            <w:right w:val="none" w:sz="0" w:space="0" w:color="auto"/>
          </w:divBdr>
          <w:divsChild>
            <w:div w:id="1416593026">
              <w:marLeft w:val="0"/>
              <w:marRight w:val="0"/>
              <w:marTop w:val="0"/>
              <w:marBottom w:val="0"/>
              <w:divBdr>
                <w:top w:val="none" w:sz="0" w:space="0" w:color="auto"/>
                <w:left w:val="none" w:sz="0" w:space="0" w:color="auto"/>
                <w:bottom w:val="none" w:sz="0" w:space="0" w:color="auto"/>
                <w:right w:val="none" w:sz="0" w:space="0" w:color="auto"/>
              </w:divBdr>
            </w:div>
          </w:divsChild>
        </w:div>
        <w:div w:id="42947169">
          <w:marLeft w:val="0"/>
          <w:marRight w:val="0"/>
          <w:marTop w:val="0"/>
          <w:marBottom w:val="0"/>
          <w:divBdr>
            <w:top w:val="none" w:sz="0" w:space="0" w:color="auto"/>
            <w:left w:val="none" w:sz="0" w:space="0" w:color="auto"/>
            <w:bottom w:val="none" w:sz="0" w:space="0" w:color="auto"/>
            <w:right w:val="none" w:sz="0" w:space="0" w:color="auto"/>
          </w:divBdr>
        </w:div>
        <w:div w:id="1102529946">
          <w:marLeft w:val="0"/>
          <w:marRight w:val="0"/>
          <w:marTop w:val="0"/>
          <w:marBottom w:val="0"/>
          <w:divBdr>
            <w:top w:val="none" w:sz="0" w:space="0" w:color="auto"/>
            <w:left w:val="none" w:sz="0" w:space="0" w:color="auto"/>
            <w:bottom w:val="none" w:sz="0" w:space="0" w:color="auto"/>
            <w:right w:val="none" w:sz="0" w:space="0" w:color="auto"/>
          </w:divBdr>
          <w:divsChild>
            <w:div w:id="2093309984">
              <w:marLeft w:val="0"/>
              <w:marRight w:val="0"/>
              <w:marTop w:val="0"/>
              <w:marBottom w:val="0"/>
              <w:divBdr>
                <w:top w:val="none" w:sz="0" w:space="0" w:color="auto"/>
                <w:left w:val="none" w:sz="0" w:space="0" w:color="auto"/>
                <w:bottom w:val="none" w:sz="0" w:space="0" w:color="auto"/>
                <w:right w:val="none" w:sz="0" w:space="0" w:color="auto"/>
              </w:divBdr>
            </w:div>
          </w:divsChild>
        </w:div>
        <w:div w:id="841359477">
          <w:marLeft w:val="0"/>
          <w:marRight w:val="0"/>
          <w:marTop w:val="0"/>
          <w:marBottom w:val="0"/>
          <w:divBdr>
            <w:top w:val="none" w:sz="0" w:space="0" w:color="auto"/>
            <w:left w:val="none" w:sz="0" w:space="0" w:color="auto"/>
            <w:bottom w:val="none" w:sz="0" w:space="0" w:color="auto"/>
            <w:right w:val="none" w:sz="0" w:space="0" w:color="auto"/>
          </w:divBdr>
        </w:div>
        <w:div w:id="1999915818">
          <w:marLeft w:val="0"/>
          <w:marRight w:val="0"/>
          <w:marTop w:val="0"/>
          <w:marBottom w:val="0"/>
          <w:divBdr>
            <w:top w:val="none" w:sz="0" w:space="0" w:color="auto"/>
            <w:left w:val="none" w:sz="0" w:space="0" w:color="auto"/>
            <w:bottom w:val="none" w:sz="0" w:space="0" w:color="auto"/>
            <w:right w:val="none" w:sz="0" w:space="0" w:color="auto"/>
          </w:divBdr>
          <w:divsChild>
            <w:div w:id="904610667">
              <w:marLeft w:val="0"/>
              <w:marRight w:val="0"/>
              <w:marTop w:val="0"/>
              <w:marBottom w:val="0"/>
              <w:divBdr>
                <w:top w:val="none" w:sz="0" w:space="0" w:color="auto"/>
                <w:left w:val="none" w:sz="0" w:space="0" w:color="auto"/>
                <w:bottom w:val="none" w:sz="0" w:space="0" w:color="auto"/>
                <w:right w:val="none" w:sz="0" w:space="0" w:color="auto"/>
              </w:divBdr>
            </w:div>
          </w:divsChild>
        </w:div>
        <w:div w:id="375468216">
          <w:marLeft w:val="0"/>
          <w:marRight w:val="0"/>
          <w:marTop w:val="0"/>
          <w:marBottom w:val="0"/>
          <w:divBdr>
            <w:top w:val="none" w:sz="0" w:space="0" w:color="auto"/>
            <w:left w:val="none" w:sz="0" w:space="0" w:color="auto"/>
            <w:bottom w:val="none" w:sz="0" w:space="0" w:color="auto"/>
            <w:right w:val="none" w:sz="0" w:space="0" w:color="auto"/>
          </w:divBdr>
        </w:div>
        <w:div w:id="1345405157">
          <w:marLeft w:val="0"/>
          <w:marRight w:val="0"/>
          <w:marTop w:val="0"/>
          <w:marBottom w:val="0"/>
          <w:divBdr>
            <w:top w:val="none" w:sz="0" w:space="0" w:color="auto"/>
            <w:left w:val="none" w:sz="0" w:space="0" w:color="auto"/>
            <w:bottom w:val="none" w:sz="0" w:space="0" w:color="auto"/>
            <w:right w:val="none" w:sz="0" w:space="0" w:color="auto"/>
          </w:divBdr>
          <w:divsChild>
            <w:div w:id="641691257">
              <w:marLeft w:val="0"/>
              <w:marRight w:val="0"/>
              <w:marTop w:val="0"/>
              <w:marBottom w:val="0"/>
              <w:divBdr>
                <w:top w:val="none" w:sz="0" w:space="0" w:color="auto"/>
                <w:left w:val="none" w:sz="0" w:space="0" w:color="auto"/>
                <w:bottom w:val="none" w:sz="0" w:space="0" w:color="auto"/>
                <w:right w:val="none" w:sz="0" w:space="0" w:color="auto"/>
              </w:divBdr>
            </w:div>
          </w:divsChild>
        </w:div>
        <w:div w:id="829753312">
          <w:marLeft w:val="0"/>
          <w:marRight w:val="0"/>
          <w:marTop w:val="300"/>
          <w:marBottom w:val="0"/>
          <w:divBdr>
            <w:top w:val="none" w:sz="0" w:space="0" w:color="auto"/>
            <w:left w:val="none" w:sz="0" w:space="0" w:color="auto"/>
            <w:bottom w:val="none" w:sz="0" w:space="0" w:color="auto"/>
            <w:right w:val="none" w:sz="0" w:space="0" w:color="auto"/>
          </w:divBdr>
          <w:divsChild>
            <w:div w:id="1013645994">
              <w:marLeft w:val="0"/>
              <w:marRight w:val="0"/>
              <w:marTop w:val="0"/>
              <w:marBottom w:val="0"/>
              <w:divBdr>
                <w:top w:val="none" w:sz="0" w:space="0" w:color="auto"/>
                <w:left w:val="none" w:sz="0" w:space="0" w:color="auto"/>
                <w:bottom w:val="none" w:sz="0" w:space="0" w:color="auto"/>
                <w:right w:val="none" w:sz="0" w:space="0" w:color="auto"/>
              </w:divBdr>
              <w:divsChild>
                <w:div w:id="684795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7687624">
          <w:marLeft w:val="0"/>
          <w:marRight w:val="0"/>
          <w:marTop w:val="300"/>
          <w:marBottom w:val="0"/>
          <w:divBdr>
            <w:top w:val="none" w:sz="0" w:space="0" w:color="auto"/>
            <w:left w:val="none" w:sz="0" w:space="0" w:color="auto"/>
            <w:bottom w:val="none" w:sz="0" w:space="0" w:color="auto"/>
            <w:right w:val="none" w:sz="0" w:space="0" w:color="auto"/>
          </w:divBdr>
          <w:divsChild>
            <w:div w:id="818889044">
              <w:marLeft w:val="0"/>
              <w:marRight w:val="0"/>
              <w:marTop w:val="0"/>
              <w:marBottom w:val="0"/>
              <w:divBdr>
                <w:top w:val="none" w:sz="0" w:space="0" w:color="auto"/>
                <w:left w:val="none" w:sz="0" w:space="0" w:color="auto"/>
                <w:bottom w:val="none" w:sz="0" w:space="0" w:color="auto"/>
                <w:right w:val="none" w:sz="0" w:space="0" w:color="auto"/>
              </w:divBdr>
              <w:divsChild>
                <w:div w:id="490677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36681">
          <w:marLeft w:val="0"/>
          <w:marRight w:val="0"/>
          <w:marTop w:val="300"/>
          <w:marBottom w:val="0"/>
          <w:divBdr>
            <w:top w:val="none" w:sz="0" w:space="0" w:color="auto"/>
            <w:left w:val="none" w:sz="0" w:space="0" w:color="auto"/>
            <w:bottom w:val="none" w:sz="0" w:space="0" w:color="auto"/>
            <w:right w:val="none" w:sz="0" w:space="0" w:color="auto"/>
          </w:divBdr>
          <w:divsChild>
            <w:div w:id="524368330">
              <w:marLeft w:val="0"/>
              <w:marRight w:val="0"/>
              <w:marTop w:val="0"/>
              <w:marBottom w:val="0"/>
              <w:divBdr>
                <w:top w:val="none" w:sz="0" w:space="0" w:color="auto"/>
                <w:left w:val="none" w:sz="0" w:space="0" w:color="auto"/>
                <w:bottom w:val="none" w:sz="0" w:space="0" w:color="auto"/>
                <w:right w:val="none" w:sz="0" w:space="0" w:color="auto"/>
              </w:divBdr>
              <w:divsChild>
                <w:div w:id="1764379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2884536">
          <w:marLeft w:val="0"/>
          <w:marRight w:val="0"/>
          <w:marTop w:val="300"/>
          <w:marBottom w:val="0"/>
          <w:divBdr>
            <w:top w:val="none" w:sz="0" w:space="0" w:color="auto"/>
            <w:left w:val="none" w:sz="0" w:space="0" w:color="auto"/>
            <w:bottom w:val="none" w:sz="0" w:space="0" w:color="auto"/>
            <w:right w:val="none" w:sz="0" w:space="0" w:color="auto"/>
          </w:divBdr>
          <w:divsChild>
            <w:div w:id="1486361276">
              <w:marLeft w:val="0"/>
              <w:marRight w:val="0"/>
              <w:marTop w:val="0"/>
              <w:marBottom w:val="0"/>
              <w:divBdr>
                <w:top w:val="none" w:sz="0" w:space="0" w:color="auto"/>
                <w:left w:val="none" w:sz="0" w:space="0" w:color="auto"/>
                <w:bottom w:val="none" w:sz="0" w:space="0" w:color="auto"/>
                <w:right w:val="none" w:sz="0" w:space="0" w:color="auto"/>
              </w:divBdr>
              <w:divsChild>
                <w:div w:id="2118255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81225229">
      <w:bodyDiv w:val="1"/>
      <w:marLeft w:val="0"/>
      <w:marRight w:val="0"/>
      <w:marTop w:val="0"/>
      <w:marBottom w:val="0"/>
      <w:divBdr>
        <w:top w:val="none" w:sz="0" w:space="0" w:color="auto"/>
        <w:left w:val="none" w:sz="0" w:space="0" w:color="auto"/>
        <w:bottom w:val="none" w:sz="0" w:space="0" w:color="auto"/>
        <w:right w:val="none" w:sz="0" w:space="0" w:color="auto"/>
      </w:divBdr>
      <w:divsChild>
        <w:div w:id="1137213349">
          <w:marLeft w:val="0"/>
          <w:marRight w:val="0"/>
          <w:marTop w:val="0"/>
          <w:marBottom w:val="0"/>
          <w:divBdr>
            <w:top w:val="none" w:sz="0" w:space="0" w:color="auto"/>
            <w:left w:val="none" w:sz="0" w:space="0" w:color="auto"/>
            <w:bottom w:val="none" w:sz="0" w:space="0" w:color="auto"/>
            <w:right w:val="none" w:sz="0" w:space="0" w:color="auto"/>
          </w:divBdr>
        </w:div>
        <w:div w:id="1882400033">
          <w:marLeft w:val="0"/>
          <w:marRight w:val="0"/>
          <w:marTop w:val="0"/>
          <w:marBottom w:val="0"/>
          <w:divBdr>
            <w:top w:val="none" w:sz="0" w:space="0" w:color="auto"/>
            <w:left w:val="none" w:sz="0" w:space="0" w:color="auto"/>
            <w:bottom w:val="none" w:sz="0" w:space="0" w:color="auto"/>
            <w:right w:val="none" w:sz="0" w:space="0" w:color="auto"/>
          </w:divBdr>
          <w:divsChild>
            <w:div w:id="118767897">
              <w:marLeft w:val="0"/>
              <w:marRight w:val="0"/>
              <w:marTop w:val="0"/>
              <w:marBottom w:val="0"/>
              <w:divBdr>
                <w:top w:val="none" w:sz="0" w:space="0" w:color="auto"/>
                <w:left w:val="none" w:sz="0" w:space="0" w:color="auto"/>
                <w:bottom w:val="none" w:sz="0" w:space="0" w:color="auto"/>
                <w:right w:val="none" w:sz="0" w:space="0" w:color="auto"/>
              </w:divBdr>
            </w:div>
          </w:divsChild>
        </w:div>
        <w:div w:id="108857060">
          <w:marLeft w:val="0"/>
          <w:marRight w:val="0"/>
          <w:marTop w:val="0"/>
          <w:marBottom w:val="0"/>
          <w:divBdr>
            <w:top w:val="none" w:sz="0" w:space="0" w:color="auto"/>
            <w:left w:val="none" w:sz="0" w:space="0" w:color="auto"/>
            <w:bottom w:val="none" w:sz="0" w:space="0" w:color="auto"/>
            <w:right w:val="none" w:sz="0" w:space="0" w:color="auto"/>
          </w:divBdr>
        </w:div>
        <w:div w:id="1370061208">
          <w:marLeft w:val="0"/>
          <w:marRight w:val="0"/>
          <w:marTop w:val="0"/>
          <w:marBottom w:val="0"/>
          <w:divBdr>
            <w:top w:val="none" w:sz="0" w:space="0" w:color="auto"/>
            <w:left w:val="none" w:sz="0" w:space="0" w:color="auto"/>
            <w:bottom w:val="none" w:sz="0" w:space="0" w:color="auto"/>
            <w:right w:val="none" w:sz="0" w:space="0" w:color="auto"/>
          </w:divBdr>
          <w:divsChild>
            <w:div w:id="1413623013">
              <w:marLeft w:val="0"/>
              <w:marRight w:val="0"/>
              <w:marTop w:val="0"/>
              <w:marBottom w:val="0"/>
              <w:divBdr>
                <w:top w:val="none" w:sz="0" w:space="0" w:color="auto"/>
                <w:left w:val="none" w:sz="0" w:space="0" w:color="auto"/>
                <w:bottom w:val="none" w:sz="0" w:space="0" w:color="auto"/>
                <w:right w:val="none" w:sz="0" w:space="0" w:color="auto"/>
              </w:divBdr>
            </w:div>
          </w:divsChild>
        </w:div>
        <w:div w:id="1937322870">
          <w:marLeft w:val="0"/>
          <w:marRight w:val="0"/>
          <w:marTop w:val="0"/>
          <w:marBottom w:val="0"/>
          <w:divBdr>
            <w:top w:val="none" w:sz="0" w:space="0" w:color="auto"/>
            <w:left w:val="none" w:sz="0" w:space="0" w:color="auto"/>
            <w:bottom w:val="none" w:sz="0" w:space="0" w:color="auto"/>
            <w:right w:val="none" w:sz="0" w:space="0" w:color="auto"/>
          </w:divBdr>
        </w:div>
        <w:div w:id="816648893">
          <w:marLeft w:val="0"/>
          <w:marRight w:val="0"/>
          <w:marTop w:val="0"/>
          <w:marBottom w:val="0"/>
          <w:divBdr>
            <w:top w:val="none" w:sz="0" w:space="0" w:color="auto"/>
            <w:left w:val="none" w:sz="0" w:space="0" w:color="auto"/>
            <w:bottom w:val="none" w:sz="0" w:space="0" w:color="auto"/>
            <w:right w:val="none" w:sz="0" w:space="0" w:color="auto"/>
          </w:divBdr>
          <w:divsChild>
            <w:div w:id="1384596122">
              <w:marLeft w:val="0"/>
              <w:marRight w:val="0"/>
              <w:marTop w:val="0"/>
              <w:marBottom w:val="0"/>
              <w:divBdr>
                <w:top w:val="none" w:sz="0" w:space="0" w:color="auto"/>
                <w:left w:val="none" w:sz="0" w:space="0" w:color="auto"/>
                <w:bottom w:val="none" w:sz="0" w:space="0" w:color="auto"/>
                <w:right w:val="none" w:sz="0" w:space="0" w:color="auto"/>
              </w:divBdr>
            </w:div>
          </w:divsChild>
        </w:div>
        <w:div w:id="2071732835">
          <w:marLeft w:val="0"/>
          <w:marRight w:val="0"/>
          <w:marTop w:val="0"/>
          <w:marBottom w:val="0"/>
          <w:divBdr>
            <w:top w:val="none" w:sz="0" w:space="0" w:color="auto"/>
            <w:left w:val="none" w:sz="0" w:space="0" w:color="auto"/>
            <w:bottom w:val="none" w:sz="0" w:space="0" w:color="auto"/>
            <w:right w:val="none" w:sz="0" w:space="0" w:color="auto"/>
          </w:divBdr>
        </w:div>
        <w:div w:id="948849670">
          <w:marLeft w:val="0"/>
          <w:marRight w:val="0"/>
          <w:marTop w:val="0"/>
          <w:marBottom w:val="0"/>
          <w:divBdr>
            <w:top w:val="none" w:sz="0" w:space="0" w:color="auto"/>
            <w:left w:val="none" w:sz="0" w:space="0" w:color="auto"/>
            <w:bottom w:val="none" w:sz="0" w:space="0" w:color="auto"/>
            <w:right w:val="none" w:sz="0" w:space="0" w:color="auto"/>
          </w:divBdr>
          <w:divsChild>
            <w:div w:id="1273974621">
              <w:marLeft w:val="0"/>
              <w:marRight w:val="0"/>
              <w:marTop w:val="0"/>
              <w:marBottom w:val="0"/>
              <w:divBdr>
                <w:top w:val="none" w:sz="0" w:space="0" w:color="auto"/>
                <w:left w:val="none" w:sz="0" w:space="0" w:color="auto"/>
                <w:bottom w:val="none" w:sz="0" w:space="0" w:color="auto"/>
                <w:right w:val="none" w:sz="0" w:space="0" w:color="auto"/>
              </w:divBdr>
            </w:div>
          </w:divsChild>
        </w:div>
        <w:div w:id="249896488">
          <w:marLeft w:val="0"/>
          <w:marRight w:val="0"/>
          <w:marTop w:val="0"/>
          <w:marBottom w:val="0"/>
          <w:divBdr>
            <w:top w:val="none" w:sz="0" w:space="0" w:color="auto"/>
            <w:left w:val="none" w:sz="0" w:space="0" w:color="auto"/>
            <w:bottom w:val="none" w:sz="0" w:space="0" w:color="auto"/>
            <w:right w:val="none" w:sz="0" w:space="0" w:color="auto"/>
          </w:divBdr>
        </w:div>
        <w:div w:id="1911696914">
          <w:marLeft w:val="0"/>
          <w:marRight w:val="0"/>
          <w:marTop w:val="0"/>
          <w:marBottom w:val="0"/>
          <w:divBdr>
            <w:top w:val="none" w:sz="0" w:space="0" w:color="auto"/>
            <w:left w:val="none" w:sz="0" w:space="0" w:color="auto"/>
            <w:bottom w:val="none" w:sz="0" w:space="0" w:color="auto"/>
            <w:right w:val="none" w:sz="0" w:space="0" w:color="auto"/>
          </w:divBdr>
          <w:divsChild>
            <w:div w:id="1985817002">
              <w:marLeft w:val="0"/>
              <w:marRight w:val="0"/>
              <w:marTop w:val="0"/>
              <w:marBottom w:val="0"/>
              <w:divBdr>
                <w:top w:val="none" w:sz="0" w:space="0" w:color="auto"/>
                <w:left w:val="none" w:sz="0" w:space="0" w:color="auto"/>
                <w:bottom w:val="none" w:sz="0" w:space="0" w:color="auto"/>
                <w:right w:val="none" w:sz="0" w:space="0" w:color="auto"/>
              </w:divBdr>
            </w:div>
          </w:divsChild>
        </w:div>
        <w:div w:id="1929193272">
          <w:marLeft w:val="0"/>
          <w:marRight w:val="0"/>
          <w:marTop w:val="0"/>
          <w:marBottom w:val="0"/>
          <w:divBdr>
            <w:top w:val="none" w:sz="0" w:space="0" w:color="auto"/>
            <w:left w:val="none" w:sz="0" w:space="0" w:color="auto"/>
            <w:bottom w:val="none" w:sz="0" w:space="0" w:color="auto"/>
            <w:right w:val="none" w:sz="0" w:space="0" w:color="auto"/>
          </w:divBdr>
        </w:div>
        <w:div w:id="1874615833">
          <w:marLeft w:val="0"/>
          <w:marRight w:val="0"/>
          <w:marTop w:val="0"/>
          <w:marBottom w:val="0"/>
          <w:divBdr>
            <w:top w:val="none" w:sz="0" w:space="0" w:color="auto"/>
            <w:left w:val="none" w:sz="0" w:space="0" w:color="auto"/>
            <w:bottom w:val="none" w:sz="0" w:space="0" w:color="auto"/>
            <w:right w:val="none" w:sz="0" w:space="0" w:color="auto"/>
          </w:divBdr>
          <w:divsChild>
            <w:div w:id="429349110">
              <w:marLeft w:val="0"/>
              <w:marRight w:val="0"/>
              <w:marTop w:val="0"/>
              <w:marBottom w:val="0"/>
              <w:divBdr>
                <w:top w:val="none" w:sz="0" w:space="0" w:color="auto"/>
                <w:left w:val="none" w:sz="0" w:space="0" w:color="auto"/>
                <w:bottom w:val="none" w:sz="0" w:space="0" w:color="auto"/>
                <w:right w:val="none" w:sz="0" w:space="0" w:color="auto"/>
              </w:divBdr>
            </w:div>
          </w:divsChild>
        </w:div>
        <w:div w:id="2062090332">
          <w:marLeft w:val="0"/>
          <w:marRight w:val="0"/>
          <w:marTop w:val="0"/>
          <w:marBottom w:val="0"/>
          <w:divBdr>
            <w:top w:val="none" w:sz="0" w:space="0" w:color="auto"/>
            <w:left w:val="none" w:sz="0" w:space="0" w:color="auto"/>
            <w:bottom w:val="none" w:sz="0" w:space="0" w:color="auto"/>
            <w:right w:val="none" w:sz="0" w:space="0" w:color="auto"/>
          </w:divBdr>
        </w:div>
        <w:div w:id="544368306">
          <w:marLeft w:val="0"/>
          <w:marRight w:val="0"/>
          <w:marTop w:val="0"/>
          <w:marBottom w:val="0"/>
          <w:divBdr>
            <w:top w:val="none" w:sz="0" w:space="0" w:color="auto"/>
            <w:left w:val="none" w:sz="0" w:space="0" w:color="auto"/>
            <w:bottom w:val="none" w:sz="0" w:space="0" w:color="auto"/>
            <w:right w:val="none" w:sz="0" w:space="0" w:color="auto"/>
          </w:divBdr>
          <w:divsChild>
            <w:div w:id="1324629731">
              <w:marLeft w:val="0"/>
              <w:marRight w:val="0"/>
              <w:marTop w:val="0"/>
              <w:marBottom w:val="0"/>
              <w:divBdr>
                <w:top w:val="none" w:sz="0" w:space="0" w:color="auto"/>
                <w:left w:val="none" w:sz="0" w:space="0" w:color="auto"/>
                <w:bottom w:val="none" w:sz="0" w:space="0" w:color="auto"/>
                <w:right w:val="none" w:sz="0" w:space="0" w:color="auto"/>
              </w:divBdr>
            </w:div>
          </w:divsChild>
        </w:div>
        <w:div w:id="531184875">
          <w:marLeft w:val="0"/>
          <w:marRight w:val="0"/>
          <w:marTop w:val="300"/>
          <w:marBottom w:val="0"/>
          <w:divBdr>
            <w:top w:val="none" w:sz="0" w:space="0" w:color="auto"/>
            <w:left w:val="none" w:sz="0" w:space="0" w:color="auto"/>
            <w:bottom w:val="none" w:sz="0" w:space="0" w:color="auto"/>
            <w:right w:val="none" w:sz="0" w:space="0" w:color="auto"/>
          </w:divBdr>
          <w:divsChild>
            <w:div w:id="958758091">
              <w:marLeft w:val="0"/>
              <w:marRight w:val="0"/>
              <w:marTop w:val="0"/>
              <w:marBottom w:val="0"/>
              <w:divBdr>
                <w:top w:val="none" w:sz="0" w:space="0" w:color="auto"/>
                <w:left w:val="none" w:sz="0" w:space="0" w:color="auto"/>
                <w:bottom w:val="none" w:sz="0" w:space="0" w:color="auto"/>
                <w:right w:val="none" w:sz="0" w:space="0" w:color="auto"/>
              </w:divBdr>
              <w:divsChild>
                <w:div w:id="1569655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7637016">
          <w:marLeft w:val="0"/>
          <w:marRight w:val="0"/>
          <w:marTop w:val="300"/>
          <w:marBottom w:val="0"/>
          <w:divBdr>
            <w:top w:val="none" w:sz="0" w:space="0" w:color="auto"/>
            <w:left w:val="none" w:sz="0" w:space="0" w:color="auto"/>
            <w:bottom w:val="none" w:sz="0" w:space="0" w:color="auto"/>
            <w:right w:val="none" w:sz="0" w:space="0" w:color="auto"/>
          </w:divBdr>
          <w:divsChild>
            <w:div w:id="1962612236">
              <w:marLeft w:val="0"/>
              <w:marRight w:val="0"/>
              <w:marTop w:val="0"/>
              <w:marBottom w:val="0"/>
              <w:divBdr>
                <w:top w:val="none" w:sz="0" w:space="0" w:color="auto"/>
                <w:left w:val="none" w:sz="0" w:space="0" w:color="auto"/>
                <w:bottom w:val="none" w:sz="0" w:space="0" w:color="auto"/>
                <w:right w:val="none" w:sz="0" w:space="0" w:color="auto"/>
              </w:divBdr>
              <w:divsChild>
                <w:div w:id="442457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520545">
          <w:marLeft w:val="0"/>
          <w:marRight w:val="0"/>
          <w:marTop w:val="300"/>
          <w:marBottom w:val="0"/>
          <w:divBdr>
            <w:top w:val="none" w:sz="0" w:space="0" w:color="auto"/>
            <w:left w:val="none" w:sz="0" w:space="0" w:color="auto"/>
            <w:bottom w:val="none" w:sz="0" w:space="0" w:color="auto"/>
            <w:right w:val="none" w:sz="0" w:space="0" w:color="auto"/>
          </w:divBdr>
          <w:divsChild>
            <w:div w:id="1134370566">
              <w:marLeft w:val="0"/>
              <w:marRight w:val="0"/>
              <w:marTop w:val="0"/>
              <w:marBottom w:val="0"/>
              <w:divBdr>
                <w:top w:val="none" w:sz="0" w:space="0" w:color="auto"/>
                <w:left w:val="none" w:sz="0" w:space="0" w:color="auto"/>
                <w:bottom w:val="none" w:sz="0" w:space="0" w:color="auto"/>
                <w:right w:val="none" w:sz="0" w:space="0" w:color="auto"/>
              </w:divBdr>
              <w:divsChild>
                <w:div w:id="868294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337620">
          <w:marLeft w:val="0"/>
          <w:marRight w:val="0"/>
          <w:marTop w:val="300"/>
          <w:marBottom w:val="0"/>
          <w:divBdr>
            <w:top w:val="none" w:sz="0" w:space="0" w:color="auto"/>
            <w:left w:val="none" w:sz="0" w:space="0" w:color="auto"/>
            <w:bottom w:val="none" w:sz="0" w:space="0" w:color="auto"/>
            <w:right w:val="none" w:sz="0" w:space="0" w:color="auto"/>
          </w:divBdr>
          <w:divsChild>
            <w:div w:id="1405228017">
              <w:marLeft w:val="0"/>
              <w:marRight w:val="0"/>
              <w:marTop w:val="0"/>
              <w:marBottom w:val="0"/>
              <w:divBdr>
                <w:top w:val="none" w:sz="0" w:space="0" w:color="auto"/>
                <w:left w:val="none" w:sz="0" w:space="0" w:color="auto"/>
                <w:bottom w:val="none" w:sz="0" w:space="0" w:color="auto"/>
                <w:right w:val="none" w:sz="0" w:space="0" w:color="auto"/>
              </w:divBdr>
              <w:divsChild>
                <w:div w:id="1724794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84892612">
      <w:bodyDiv w:val="1"/>
      <w:marLeft w:val="0"/>
      <w:marRight w:val="0"/>
      <w:marTop w:val="0"/>
      <w:marBottom w:val="0"/>
      <w:divBdr>
        <w:top w:val="none" w:sz="0" w:space="0" w:color="auto"/>
        <w:left w:val="none" w:sz="0" w:space="0" w:color="auto"/>
        <w:bottom w:val="none" w:sz="0" w:space="0" w:color="auto"/>
        <w:right w:val="none" w:sz="0" w:space="0" w:color="auto"/>
      </w:divBdr>
      <w:divsChild>
        <w:div w:id="1492451483">
          <w:marLeft w:val="0"/>
          <w:marRight w:val="0"/>
          <w:marTop w:val="0"/>
          <w:marBottom w:val="0"/>
          <w:divBdr>
            <w:top w:val="none" w:sz="0" w:space="0" w:color="auto"/>
            <w:left w:val="none" w:sz="0" w:space="0" w:color="auto"/>
            <w:bottom w:val="none" w:sz="0" w:space="0" w:color="auto"/>
            <w:right w:val="none" w:sz="0" w:space="0" w:color="auto"/>
          </w:divBdr>
        </w:div>
        <w:div w:id="1722897540">
          <w:marLeft w:val="0"/>
          <w:marRight w:val="0"/>
          <w:marTop w:val="0"/>
          <w:marBottom w:val="0"/>
          <w:divBdr>
            <w:top w:val="none" w:sz="0" w:space="0" w:color="auto"/>
            <w:left w:val="none" w:sz="0" w:space="0" w:color="auto"/>
            <w:bottom w:val="none" w:sz="0" w:space="0" w:color="auto"/>
            <w:right w:val="none" w:sz="0" w:space="0" w:color="auto"/>
          </w:divBdr>
          <w:divsChild>
            <w:div w:id="1166364944">
              <w:marLeft w:val="0"/>
              <w:marRight w:val="0"/>
              <w:marTop w:val="0"/>
              <w:marBottom w:val="0"/>
              <w:divBdr>
                <w:top w:val="none" w:sz="0" w:space="0" w:color="auto"/>
                <w:left w:val="none" w:sz="0" w:space="0" w:color="auto"/>
                <w:bottom w:val="none" w:sz="0" w:space="0" w:color="auto"/>
                <w:right w:val="none" w:sz="0" w:space="0" w:color="auto"/>
              </w:divBdr>
            </w:div>
          </w:divsChild>
        </w:div>
        <w:div w:id="1884560880">
          <w:marLeft w:val="0"/>
          <w:marRight w:val="0"/>
          <w:marTop w:val="0"/>
          <w:marBottom w:val="0"/>
          <w:divBdr>
            <w:top w:val="none" w:sz="0" w:space="0" w:color="auto"/>
            <w:left w:val="none" w:sz="0" w:space="0" w:color="auto"/>
            <w:bottom w:val="none" w:sz="0" w:space="0" w:color="auto"/>
            <w:right w:val="none" w:sz="0" w:space="0" w:color="auto"/>
          </w:divBdr>
        </w:div>
        <w:div w:id="1576403938">
          <w:marLeft w:val="0"/>
          <w:marRight w:val="0"/>
          <w:marTop w:val="0"/>
          <w:marBottom w:val="0"/>
          <w:divBdr>
            <w:top w:val="none" w:sz="0" w:space="0" w:color="auto"/>
            <w:left w:val="none" w:sz="0" w:space="0" w:color="auto"/>
            <w:bottom w:val="none" w:sz="0" w:space="0" w:color="auto"/>
            <w:right w:val="none" w:sz="0" w:space="0" w:color="auto"/>
          </w:divBdr>
          <w:divsChild>
            <w:div w:id="502623639">
              <w:marLeft w:val="0"/>
              <w:marRight w:val="0"/>
              <w:marTop w:val="0"/>
              <w:marBottom w:val="0"/>
              <w:divBdr>
                <w:top w:val="none" w:sz="0" w:space="0" w:color="auto"/>
                <w:left w:val="none" w:sz="0" w:space="0" w:color="auto"/>
                <w:bottom w:val="none" w:sz="0" w:space="0" w:color="auto"/>
                <w:right w:val="none" w:sz="0" w:space="0" w:color="auto"/>
              </w:divBdr>
            </w:div>
          </w:divsChild>
        </w:div>
        <w:div w:id="1945915042">
          <w:marLeft w:val="0"/>
          <w:marRight w:val="0"/>
          <w:marTop w:val="0"/>
          <w:marBottom w:val="0"/>
          <w:divBdr>
            <w:top w:val="none" w:sz="0" w:space="0" w:color="auto"/>
            <w:left w:val="none" w:sz="0" w:space="0" w:color="auto"/>
            <w:bottom w:val="none" w:sz="0" w:space="0" w:color="auto"/>
            <w:right w:val="none" w:sz="0" w:space="0" w:color="auto"/>
          </w:divBdr>
        </w:div>
        <w:div w:id="1706557506">
          <w:marLeft w:val="0"/>
          <w:marRight w:val="0"/>
          <w:marTop w:val="0"/>
          <w:marBottom w:val="0"/>
          <w:divBdr>
            <w:top w:val="none" w:sz="0" w:space="0" w:color="auto"/>
            <w:left w:val="none" w:sz="0" w:space="0" w:color="auto"/>
            <w:bottom w:val="none" w:sz="0" w:space="0" w:color="auto"/>
            <w:right w:val="none" w:sz="0" w:space="0" w:color="auto"/>
          </w:divBdr>
          <w:divsChild>
            <w:div w:id="1287852099">
              <w:marLeft w:val="0"/>
              <w:marRight w:val="0"/>
              <w:marTop w:val="0"/>
              <w:marBottom w:val="0"/>
              <w:divBdr>
                <w:top w:val="none" w:sz="0" w:space="0" w:color="auto"/>
                <w:left w:val="none" w:sz="0" w:space="0" w:color="auto"/>
                <w:bottom w:val="none" w:sz="0" w:space="0" w:color="auto"/>
                <w:right w:val="none" w:sz="0" w:space="0" w:color="auto"/>
              </w:divBdr>
            </w:div>
          </w:divsChild>
        </w:div>
        <w:div w:id="2005627252">
          <w:marLeft w:val="0"/>
          <w:marRight w:val="0"/>
          <w:marTop w:val="0"/>
          <w:marBottom w:val="0"/>
          <w:divBdr>
            <w:top w:val="none" w:sz="0" w:space="0" w:color="auto"/>
            <w:left w:val="none" w:sz="0" w:space="0" w:color="auto"/>
            <w:bottom w:val="none" w:sz="0" w:space="0" w:color="auto"/>
            <w:right w:val="none" w:sz="0" w:space="0" w:color="auto"/>
          </w:divBdr>
        </w:div>
        <w:div w:id="433482285">
          <w:marLeft w:val="0"/>
          <w:marRight w:val="0"/>
          <w:marTop w:val="0"/>
          <w:marBottom w:val="0"/>
          <w:divBdr>
            <w:top w:val="none" w:sz="0" w:space="0" w:color="auto"/>
            <w:left w:val="none" w:sz="0" w:space="0" w:color="auto"/>
            <w:bottom w:val="none" w:sz="0" w:space="0" w:color="auto"/>
            <w:right w:val="none" w:sz="0" w:space="0" w:color="auto"/>
          </w:divBdr>
          <w:divsChild>
            <w:div w:id="286664180">
              <w:marLeft w:val="0"/>
              <w:marRight w:val="0"/>
              <w:marTop w:val="0"/>
              <w:marBottom w:val="0"/>
              <w:divBdr>
                <w:top w:val="none" w:sz="0" w:space="0" w:color="auto"/>
                <w:left w:val="none" w:sz="0" w:space="0" w:color="auto"/>
                <w:bottom w:val="none" w:sz="0" w:space="0" w:color="auto"/>
                <w:right w:val="none" w:sz="0" w:space="0" w:color="auto"/>
              </w:divBdr>
            </w:div>
          </w:divsChild>
        </w:div>
        <w:div w:id="1612929239">
          <w:marLeft w:val="0"/>
          <w:marRight w:val="0"/>
          <w:marTop w:val="0"/>
          <w:marBottom w:val="0"/>
          <w:divBdr>
            <w:top w:val="none" w:sz="0" w:space="0" w:color="auto"/>
            <w:left w:val="none" w:sz="0" w:space="0" w:color="auto"/>
            <w:bottom w:val="none" w:sz="0" w:space="0" w:color="auto"/>
            <w:right w:val="none" w:sz="0" w:space="0" w:color="auto"/>
          </w:divBdr>
        </w:div>
        <w:div w:id="1976333480">
          <w:marLeft w:val="0"/>
          <w:marRight w:val="0"/>
          <w:marTop w:val="0"/>
          <w:marBottom w:val="0"/>
          <w:divBdr>
            <w:top w:val="none" w:sz="0" w:space="0" w:color="auto"/>
            <w:left w:val="none" w:sz="0" w:space="0" w:color="auto"/>
            <w:bottom w:val="none" w:sz="0" w:space="0" w:color="auto"/>
            <w:right w:val="none" w:sz="0" w:space="0" w:color="auto"/>
          </w:divBdr>
          <w:divsChild>
            <w:div w:id="1233540865">
              <w:marLeft w:val="0"/>
              <w:marRight w:val="0"/>
              <w:marTop w:val="0"/>
              <w:marBottom w:val="0"/>
              <w:divBdr>
                <w:top w:val="none" w:sz="0" w:space="0" w:color="auto"/>
                <w:left w:val="none" w:sz="0" w:space="0" w:color="auto"/>
                <w:bottom w:val="none" w:sz="0" w:space="0" w:color="auto"/>
                <w:right w:val="none" w:sz="0" w:space="0" w:color="auto"/>
              </w:divBdr>
            </w:div>
          </w:divsChild>
        </w:div>
        <w:div w:id="179777820">
          <w:marLeft w:val="0"/>
          <w:marRight w:val="0"/>
          <w:marTop w:val="0"/>
          <w:marBottom w:val="0"/>
          <w:divBdr>
            <w:top w:val="none" w:sz="0" w:space="0" w:color="auto"/>
            <w:left w:val="none" w:sz="0" w:space="0" w:color="auto"/>
            <w:bottom w:val="none" w:sz="0" w:space="0" w:color="auto"/>
            <w:right w:val="none" w:sz="0" w:space="0" w:color="auto"/>
          </w:divBdr>
        </w:div>
        <w:div w:id="805780629">
          <w:marLeft w:val="0"/>
          <w:marRight w:val="0"/>
          <w:marTop w:val="0"/>
          <w:marBottom w:val="0"/>
          <w:divBdr>
            <w:top w:val="none" w:sz="0" w:space="0" w:color="auto"/>
            <w:left w:val="none" w:sz="0" w:space="0" w:color="auto"/>
            <w:bottom w:val="none" w:sz="0" w:space="0" w:color="auto"/>
            <w:right w:val="none" w:sz="0" w:space="0" w:color="auto"/>
          </w:divBdr>
          <w:divsChild>
            <w:div w:id="129061711">
              <w:marLeft w:val="0"/>
              <w:marRight w:val="0"/>
              <w:marTop w:val="0"/>
              <w:marBottom w:val="0"/>
              <w:divBdr>
                <w:top w:val="none" w:sz="0" w:space="0" w:color="auto"/>
                <w:left w:val="none" w:sz="0" w:space="0" w:color="auto"/>
                <w:bottom w:val="none" w:sz="0" w:space="0" w:color="auto"/>
                <w:right w:val="none" w:sz="0" w:space="0" w:color="auto"/>
              </w:divBdr>
            </w:div>
          </w:divsChild>
        </w:div>
        <w:div w:id="1068504578">
          <w:marLeft w:val="0"/>
          <w:marRight w:val="0"/>
          <w:marTop w:val="0"/>
          <w:marBottom w:val="0"/>
          <w:divBdr>
            <w:top w:val="none" w:sz="0" w:space="0" w:color="auto"/>
            <w:left w:val="none" w:sz="0" w:space="0" w:color="auto"/>
            <w:bottom w:val="none" w:sz="0" w:space="0" w:color="auto"/>
            <w:right w:val="none" w:sz="0" w:space="0" w:color="auto"/>
          </w:divBdr>
        </w:div>
        <w:div w:id="1714453909">
          <w:marLeft w:val="0"/>
          <w:marRight w:val="0"/>
          <w:marTop w:val="0"/>
          <w:marBottom w:val="0"/>
          <w:divBdr>
            <w:top w:val="none" w:sz="0" w:space="0" w:color="auto"/>
            <w:left w:val="none" w:sz="0" w:space="0" w:color="auto"/>
            <w:bottom w:val="none" w:sz="0" w:space="0" w:color="auto"/>
            <w:right w:val="none" w:sz="0" w:space="0" w:color="auto"/>
          </w:divBdr>
          <w:divsChild>
            <w:div w:id="1333532553">
              <w:marLeft w:val="0"/>
              <w:marRight w:val="0"/>
              <w:marTop w:val="0"/>
              <w:marBottom w:val="0"/>
              <w:divBdr>
                <w:top w:val="none" w:sz="0" w:space="0" w:color="auto"/>
                <w:left w:val="none" w:sz="0" w:space="0" w:color="auto"/>
                <w:bottom w:val="none" w:sz="0" w:space="0" w:color="auto"/>
                <w:right w:val="none" w:sz="0" w:space="0" w:color="auto"/>
              </w:divBdr>
            </w:div>
          </w:divsChild>
        </w:div>
        <w:div w:id="282150646">
          <w:marLeft w:val="0"/>
          <w:marRight w:val="0"/>
          <w:marTop w:val="300"/>
          <w:marBottom w:val="0"/>
          <w:divBdr>
            <w:top w:val="none" w:sz="0" w:space="0" w:color="auto"/>
            <w:left w:val="none" w:sz="0" w:space="0" w:color="auto"/>
            <w:bottom w:val="none" w:sz="0" w:space="0" w:color="auto"/>
            <w:right w:val="none" w:sz="0" w:space="0" w:color="auto"/>
          </w:divBdr>
          <w:divsChild>
            <w:div w:id="786386396">
              <w:marLeft w:val="0"/>
              <w:marRight w:val="0"/>
              <w:marTop w:val="0"/>
              <w:marBottom w:val="0"/>
              <w:divBdr>
                <w:top w:val="none" w:sz="0" w:space="0" w:color="auto"/>
                <w:left w:val="none" w:sz="0" w:space="0" w:color="auto"/>
                <w:bottom w:val="none" w:sz="0" w:space="0" w:color="auto"/>
                <w:right w:val="none" w:sz="0" w:space="0" w:color="auto"/>
              </w:divBdr>
              <w:divsChild>
                <w:div w:id="2078239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295481">
          <w:marLeft w:val="0"/>
          <w:marRight w:val="0"/>
          <w:marTop w:val="300"/>
          <w:marBottom w:val="0"/>
          <w:divBdr>
            <w:top w:val="none" w:sz="0" w:space="0" w:color="auto"/>
            <w:left w:val="none" w:sz="0" w:space="0" w:color="auto"/>
            <w:bottom w:val="none" w:sz="0" w:space="0" w:color="auto"/>
            <w:right w:val="none" w:sz="0" w:space="0" w:color="auto"/>
          </w:divBdr>
          <w:divsChild>
            <w:div w:id="420180942">
              <w:marLeft w:val="0"/>
              <w:marRight w:val="0"/>
              <w:marTop w:val="0"/>
              <w:marBottom w:val="0"/>
              <w:divBdr>
                <w:top w:val="none" w:sz="0" w:space="0" w:color="auto"/>
                <w:left w:val="none" w:sz="0" w:space="0" w:color="auto"/>
                <w:bottom w:val="none" w:sz="0" w:space="0" w:color="auto"/>
                <w:right w:val="none" w:sz="0" w:space="0" w:color="auto"/>
              </w:divBdr>
              <w:divsChild>
                <w:div w:id="1753309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3117913">
          <w:marLeft w:val="0"/>
          <w:marRight w:val="0"/>
          <w:marTop w:val="300"/>
          <w:marBottom w:val="0"/>
          <w:divBdr>
            <w:top w:val="none" w:sz="0" w:space="0" w:color="auto"/>
            <w:left w:val="none" w:sz="0" w:space="0" w:color="auto"/>
            <w:bottom w:val="none" w:sz="0" w:space="0" w:color="auto"/>
            <w:right w:val="none" w:sz="0" w:space="0" w:color="auto"/>
          </w:divBdr>
          <w:divsChild>
            <w:div w:id="931621612">
              <w:marLeft w:val="0"/>
              <w:marRight w:val="0"/>
              <w:marTop w:val="0"/>
              <w:marBottom w:val="0"/>
              <w:divBdr>
                <w:top w:val="none" w:sz="0" w:space="0" w:color="auto"/>
                <w:left w:val="none" w:sz="0" w:space="0" w:color="auto"/>
                <w:bottom w:val="none" w:sz="0" w:space="0" w:color="auto"/>
                <w:right w:val="none" w:sz="0" w:space="0" w:color="auto"/>
              </w:divBdr>
              <w:divsChild>
                <w:div w:id="2004041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259654">
          <w:marLeft w:val="0"/>
          <w:marRight w:val="0"/>
          <w:marTop w:val="300"/>
          <w:marBottom w:val="0"/>
          <w:divBdr>
            <w:top w:val="none" w:sz="0" w:space="0" w:color="auto"/>
            <w:left w:val="none" w:sz="0" w:space="0" w:color="auto"/>
            <w:bottom w:val="none" w:sz="0" w:space="0" w:color="auto"/>
            <w:right w:val="none" w:sz="0" w:space="0" w:color="auto"/>
          </w:divBdr>
          <w:divsChild>
            <w:div w:id="1382632676">
              <w:marLeft w:val="0"/>
              <w:marRight w:val="0"/>
              <w:marTop w:val="0"/>
              <w:marBottom w:val="0"/>
              <w:divBdr>
                <w:top w:val="none" w:sz="0" w:space="0" w:color="auto"/>
                <w:left w:val="none" w:sz="0" w:space="0" w:color="auto"/>
                <w:bottom w:val="none" w:sz="0" w:space="0" w:color="auto"/>
                <w:right w:val="none" w:sz="0" w:space="0" w:color="auto"/>
              </w:divBdr>
              <w:divsChild>
                <w:div w:id="1426075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85618406">
      <w:bodyDiv w:val="1"/>
      <w:marLeft w:val="0"/>
      <w:marRight w:val="0"/>
      <w:marTop w:val="0"/>
      <w:marBottom w:val="0"/>
      <w:divBdr>
        <w:top w:val="none" w:sz="0" w:space="0" w:color="auto"/>
        <w:left w:val="none" w:sz="0" w:space="0" w:color="auto"/>
        <w:bottom w:val="none" w:sz="0" w:space="0" w:color="auto"/>
        <w:right w:val="none" w:sz="0" w:space="0" w:color="auto"/>
      </w:divBdr>
    </w:div>
    <w:div w:id="1986424133">
      <w:bodyDiv w:val="1"/>
      <w:marLeft w:val="0"/>
      <w:marRight w:val="0"/>
      <w:marTop w:val="0"/>
      <w:marBottom w:val="0"/>
      <w:divBdr>
        <w:top w:val="none" w:sz="0" w:space="0" w:color="auto"/>
        <w:left w:val="none" w:sz="0" w:space="0" w:color="auto"/>
        <w:bottom w:val="none" w:sz="0" w:space="0" w:color="auto"/>
        <w:right w:val="none" w:sz="0" w:space="0" w:color="auto"/>
      </w:divBdr>
    </w:div>
    <w:div w:id="1986930844">
      <w:bodyDiv w:val="1"/>
      <w:marLeft w:val="0"/>
      <w:marRight w:val="0"/>
      <w:marTop w:val="0"/>
      <w:marBottom w:val="0"/>
      <w:divBdr>
        <w:top w:val="none" w:sz="0" w:space="0" w:color="auto"/>
        <w:left w:val="none" w:sz="0" w:space="0" w:color="auto"/>
        <w:bottom w:val="none" w:sz="0" w:space="0" w:color="auto"/>
        <w:right w:val="none" w:sz="0" w:space="0" w:color="auto"/>
      </w:divBdr>
      <w:divsChild>
        <w:div w:id="17977589">
          <w:marLeft w:val="0"/>
          <w:marRight w:val="0"/>
          <w:marTop w:val="300"/>
          <w:marBottom w:val="0"/>
          <w:divBdr>
            <w:top w:val="none" w:sz="0" w:space="0" w:color="auto"/>
            <w:left w:val="none" w:sz="0" w:space="0" w:color="auto"/>
            <w:bottom w:val="none" w:sz="0" w:space="0" w:color="auto"/>
            <w:right w:val="none" w:sz="0" w:space="0" w:color="auto"/>
          </w:divBdr>
          <w:divsChild>
            <w:div w:id="2051101768">
              <w:marLeft w:val="0"/>
              <w:marRight w:val="0"/>
              <w:marTop w:val="0"/>
              <w:marBottom w:val="0"/>
              <w:divBdr>
                <w:top w:val="none" w:sz="0" w:space="0" w:color="auto"/>
                <w:left w:val="none" w:sz="0" w:space="0" w:color="auto"/>
                <w:bottom w:val="none" w:sz="0" w:space="0" w:color="auto"/>
                <w:right w:val="none" w:sz="0" w:space="0" w:color="auto"/>
              </w:divBdr>
              <w:divsChild>
                <w:div w:id="1605960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926869">
          <w:marLeft w:val="0"/>
          <w:marRight w:val="0"/>
          <w:marTop w:val="0"/>
          <w:marBottom w:val="0"/>
          <w:divBdr>
            <w:top w:val="none" w:sz="0" w:space="0" w:color="auto"/>
            <w:left w:val="none" w:sz="0" w:space="0" w:color="auto"/>
            <w:bottom w:val="none" w:sz="0" w:space="0" w:color="auto"/>
            <w:right w:val="none" w:sz="0" w:space="0" w:color="auto"/>
          </w:divBdr>
          <w:divsChild>
            <w:div w:id="1259560894">
              <w:marLeft w:val="0"/>
              <w:marRight w:val="0"/>
              <w:marTop w:val="0"/>
              <w:marBottom w:val="0"/>
              <w:divBdr>
                <w:top w:val="none" w:sz="0" w:space="0" w:color="auto"/>
                <w:left w:val="none" w:sz="0" w:space="0" w:color="auto"/>
                <w:bottom w:val="none" w:sz="0" w:space="0" w:color="auto"/>
                <w:right w:val="none" w:sz="0" w:space="0" w:color="auto"/>
              </w:divBdr>
            </w:div>
          </w:divsChild>
        </w:div>
        <w:div w:id="714743117">
          <w:marLeft w:val="0"/>
          <w:marRight w:val="0"/>
          <w:marTop w:val="0"/>
          <w:marBottom w:val="0"/>
          <w:divBdr>
            <w:top w:val="none" w:sz="0" w:space="0" w:color="auto"/>
            <w:left w:val="none" w:sz="0" w:space="0" w:color="auto"/>
            <w:bottom w:val="none" w:sz="0" w:space="0" w:color="auto"/>
            <w:right w:val="none" w:sz="0" w:space="0" w:color="auto"/>
          </w:divBdr>
          <w:divsChild>
            <w:div w:id="1440687768">
              <w:marLeft w:val="0"/>
              <w:marRight w:val="0"/>
              <w:marTop w:val="0"/>
              <w:marBottom w:val="0"/>
              <w:divBdr>
                <w:top w:val="none" w:sz="0" w:space="0" w:color="auto"/>
                <w:left w:val="none" w:sz="0" w:space="0" w:color="auto"/>
                <w:bottom w:val="none" w:sz="0" w:space="0" w:color="auto"/>
                <w:right w:val="none" w:sz="0" w:space="0" w:color="auto"/>
              </w:divBdr>
            </w:div>
          </w:divsChild>
        </w:div>
        <w:div w:id="763574501">
          <w:marLeft w:val="0"/>
          <w:marRight w:val="0"/>
          <w:marTop w:val="0"/>
          <w:marBottom w:val="0"/>
          <w:divBdr>
            <w:top w:val="none" w:sz="0" w:space="0" w:color="auto"/>
            <w:left w:val="none" w:sz="0" w:space="0" w:color="auto"/>
            <w:bottom w:val="none" w:sz="0" w:space="0" w:color="auto"/>
            <w:right w:val="none" w:sz="0" w:space="0" w:color="auto"/>
          </w:divBdr>
          <w:divsChild>
            <w:div w:id="1553927977">
              <w:marLeft w:val="0"/>
              <w:marRight w:val="0"/>
              <w:marTop w:val="0"/>
              <w:marBottom w:val="0"/>
              <w:divBdr>
                <w:top w:val="none" w:sz="0" w:space="0" w:color="auto"/>
                <w:left w:val="none" w:sz="0" w:space="0" w:color="auto"/>
                <w:bottom w:val="none" w:sz="0" w:space="0" w:color="auto"/>
                <w:right w:val="none" w:sz="0" w:space="0" w:color="auto"/>
              </w:divBdr>
            </w:div>
          </w:divsChild>
        </w:div>
        <w:div w:id="797068553">
          <w:marLeft w:val="0"/>
          <w:marRight w:val="0"/>
          <w:marTop w:val="0"/>
          <w:marBottom w:val="0"/>
          <w:divBdr>
            <w:top w:val="none" w:sz="0" w:space="0" w:color="auto"/>
            <w:left w:val="none" w:sz="0" w:space="0" w:color="auto"/>
            <w:bottom w:val="none" w:sz="0" w:space="0" w:color="auto"/>
            <w:right w:val="none" w:sz="0" w:space="0" w:color="auto"/>
          </w:divBdr>
        </w:div>
        <w:div w:id="952126091">
          <w:marLeft w:val="0"/>
          <w:marRight w:val="0"/>
          <w:marTop w:val="300"/>
          <w:marBottom w:val="0"/>
          <w:divBdr>
            <w:top w:val="none" w:sz="0" w:space="0" w:color="auto"/>
            <w:left w:val="none" w:sz="0" w:space="0" w:color="auto"/>
            <w:bottom w:val="none" w:sz="0" w:space="0" w:color="auto"/>
            <w:right w:val="none" w:sz="0" w:space="0" w:color="auto"/>
          </w:divBdr>
          <w:divsChild>
            <w:div w:id="1845313675">
              <w:marLeft w:val="0"/>
              <w:marRight w:val="0"/>
              <w:marTop w:val="0"/>
              <w:marBottom w:val="0"/>
              <w:divBdr>
                <w:top w:val="none" w:sz="0" w:space="0" w:color="auto"/>
                <w:left w:val="none" w:sz="0" w:space="0" w:color="auto"/>
                <w:bottom w:val="none" w:sz="0" w:space="0" w:color="auto"/>
                <w:right w:val="none" w:sz="0" w:space="0" w:color="auto"/>
              </w:divBdr>
              <w:divsChild>
                <w:div w:id="843394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665701">
          <w:marLeft w:val="0"/>
          <w:marRight w:val="0"/>
          <w:marTop w:val="0"/>
          <w:marBottom w:val="0"/>
          <w:divBdr>
            <w:top w:val="none" w:sz="0" w:space="0" w:color="auto"/>
            <w:left w:val="none" w:sz="0" w:space="0" w:color="auto"/>
            <w:bottom w:val="none" w:sz="0" w:space="0" w:color="auto"/>
            <w:right w:val="none" w:sz="0" w:space="0" w:color="auto"/>
          </w:divBdr>
          <w:divsChild>
            <w:div w:id="1041904355">
              <w:marLeft w:val="0"/>
              <w:marRight w:val="0"/>
              <w:marTop w:val="0"/>
              <w:marBottom w:val="0"/>
              <w:divBdr>
                <w:top w:val="none" w:sz="0" w:space="0" w:color="auto"/>
                <w:left w:val="none" w:sz="0" w:space="0" w:color="auto"/>
                <w:bottom w:val="none" w:sz="0" w:space="0" w:color="auto"/>
                <w:right w:val="none" w:sz="0" w:space="0" w:color="auto"/>
              </w:divBdr>
            </w:div>
          </w:divsChild>
        </w:div>
        <w:div w:id="1232544053">
          <w:marLeft w:val="0"/>
          <w:marRight w:val="0"/>
          <w:marTop w:val="0"/>
          <w:marBottom w:val="0"/>
          <w:divBdr>
            <w:top w:val="none" w:sz="0" w:space="0" w:color="auto"/>
            <w:left w:val="none" w:sz="0" w:space="0" w:color="auto"/>
            <w:bottom w:val="none" w:sz="0" w:space="0" w:color="auto"/>
            <w:right w:val="none" w:sz="0" w:space="0" w:color="auto"/>
          </w:divBdr>
        </w:div>
        <w:div w:id="1326862317">
          <w:marLeft w:val="0"/>
          <w:marRight w:val="0"/>
          <w:marTop w:val="300"/>
          <w:marBottom w:val="0"/>
          <w:divBdr>
            <w:top w:val="none" w:sz="0" w:space="0" w:color="auto"/>
            <w:left w:val="none" w:sz="0" w:space="0" w:color="auto"/>
            <w:bottom w:val="none" w:sz="0" w:space="0" w:color="auto"/>
            <w:right w:val="none" w:sz="0" w:space="0" w:color="auto"/>
          </w:divBdr>
          <w:divsChild>
            <w:div w:id="308050391">
              <w:marLeft w:val="0"/>
              <w:marRight w:val="0"/>
              <w:marTop w:val="0"/>
              <w:marBottom w:val="0"/>
              <w:divBdr>
                <w:top w:val="none" w:sz="0" w:space="0" w:color="auto"/>
                <w:left w:val="none" w:sz="0" w:space="0" w:color="auto"/>
                <w:bottom w:val="none" w:sz="0" w:space="0" w:color="auto"/>
                <w:right w:val="none" w:sz="0" w:space="0" w:color="auto"/>
              </w:divBdr>
              <w:divsChild>
                <w:div w:id="1464807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106448">
          <w:marLeft w:val="0"/>
          <w:marRight w:val="0"/>
          <w:marTop w:val="0"/>
          <w:marBottom w:val="0"/>
          <w:divBdr>
            <w:top w:val="none" w:sz="0" w:space="0" w:color="auto"/>
            <w:left w:val="none" w:sz="0" w:space="0" w:color="auto"/>
            <w:bottom w:val="none" w:sz="0" w:space="0" w:color="auto"/>
            <w:right w:val="none" w:sz="0" w:space="0" w:color="auto"/>
          </w:divBdr>
        </w:div>
        <w:div w:id="1499493432">
          <w:marLeft w:val="0"/>
          <w:marRight w:val="0"/>
          <w:marTop w:val="300"/>
          <w:marBottom w:val="0"/>
          <w:divBdr>
            <w:top w:val="none" w:sz="0" w:space="0" w:color="auto"/>
            <w:left w:val="none" w:sz="0" w:space="0" w:color="auto"/>
            <w:bottom w:val="none" w:sz="0" w:space="0" w:color="auto"/>
            <w:right w:val="none" w:sz="0" w:space="0" w:color="auto"/>
          </w:divBdr>
          <w:divsChild>
            <w:div w:id="1857115825">
              <w:marLeft w:val="0"/>
              <w:marRight w:val="0"/>
              <w:marTop w:val="0"/>
              <w:marBottom w:val="0"/>
              <w:divBdr>
                <w:top w:val="none" w:sz="0" w:space="0" w:color="auto"/>
                <w:left w:val="none" w:sz="0" w:space="0" w:color="auto"/>
                <w:bottom w:val="none" w:sz="0" w:space="0" w:color="auto"/>
                <w:right w:val="none" w:sz="0" w:space="0" w:color="auto"/>
              </w:divBdr>
              <w:divsChild>
                <w:div w:id="1151604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0561730">
          <w:marLeft w:val="0"/>
          <w:marRight w:val="0"/>
          <w:marTop w:val="0"/>
          <w:marBottom w:val="0"/>
          <w:divBdr>
            <w:top w:val="none" w:sz="0" w:space="0" w:color="auto"/>
            <w:left w:val="none" w:sz="0" w:space="0" w:color="auto"/>
            <w:bottom w:val="none" w:sz="0" w:space="0" w:color="auto"/>
            <w:right w:val="none" w:sz="0" w:space="0" w:color="auto"/>
          </w:divBdr>
          <w:divsChild>
            <w:div w:id="143816061">
              <w:marLeft w:val="0"/>
              <w:marRight w:val="0"/>
              <w:marTop w:val="0"/>
              <w:marBottom w:val="0"/>
              <w:divBdr>
                <w:top w:val="none" w:sz="0" w:space="0" w:color="auto"/>
                <w:left w:val="none" w:sz="0" w:space="0" w:color="auto"/>
                <w:bottom w:val="none" w:sz="0" w:space="0" w:color="auto"/>
                <w:right w:val="none" w:sz="0" w:space="0" w:color="auto"/>
              </w:divBdr>
            </w:div>
          </w:divsChild>
        </w:div>
        <w:div w:id="1511488966">
          <w:marLeft w:val="0"/>
          <w:marRight w:val="0"/>
          <w:marTop w:val="0"/>
          <w:marBottom w:val="0"/>
          <w:divBdr>
            <w:top w:val="none" w:sz="0" w:space="0" w:color="auto"/>
            <w:left w:val="none" w:sz="0" w:space="0" w:color="auto"/>
            <w:bottom w:val="none" w:sz="0" w:space="0" w:color="auto"/>
            <w:right w:val="none" w:sz="0" w:space="0" w:color="auto"/>
          </w:divBdr>
        </w:div>
        <w:div w:id="1639996995">
          <w:marLeft w:val="0"/>
          <w:marRight w:val="0"/>
          <w:marTop w:val="0"/>
          <w:marBottom w:val="0"/>
          <w:divBdr>
            <w:top w:val="none" w:sz="0" w:space="0" w:color="auto"/>
            <w:left w:val="none" w:sz="0" w:space="0" w:color="auto"/>
            <w:bottom w:val="none" w:sz="0" w:space="0" w:color="auto"/>
            <w:right w:val="none" w:sz="0" w:space="0" w:color="auto"/>
          </w:divBdr>
          <w:divsChild>
            <w:div w:id="1034690031">
              <w:marLeft w:val="0"/>
              <w:marRight w:val="0"/>
              <w:marTop w:val="0"/>
              <w:marBottom w:val="0"/>
              <w:divBdr>
                <w:top w:val="none" w:sz="0" w:space="0" w:color="auto"/>
                <w:left w:val="none" w:sz="0" w:space="0" w:color="auto"/>
                <w:bottom w:val="none" w:sz="0" w:space="0" w:color="auto"/>
                <w:right w:val="none" w:sz="0" w:space="0" w:color="auto"/>
              </w:divBdr>
            </w:div>
          </w:divsChild>
        </w:div>
        <w:div w:id="1667434085">
          <w:marLeft w:val="0"/>
          <w:marRight w:val="0"/>
          <w:marTop w:val="0"/>
          <w:marBottom w:val="0"/>
          <w:divBdr>
            <w:top w:val="none" w:sz="0" w:space="0" w:color="auto"/>
            <w:left w:val="none" w:sz="0" w:space="0" w:color="auto"/>
            <w:bottom w:val="none" w:sz="0" w:space="0" w:color="auto"/>
            <w:right w:val="none" w:sz="0" w:space="0" w:color="auto"/>
          </w:divBdr>
        </w:div>
        <w:div w:id="1921326024">
          <w:marLeft w:val="0"/>
          <w:marRight w:val="0"/>
          <w:marTop w:val="0"/>
          <w:marBottom w:val="0"/>
          <w:divBdr>
            <w:top w:val="none" w:sz="0" w:space="0" w:color="auto"/>
            <w:left w:val="none" w:sz="0" w:space="0" w:color="auto"/>
            <w:bottom w:val="none" w:sz="0" w:space="0" w:color="auto"/>
            <w:right w:val="none" w:sz="0" w:space="0" w:color="auto"/>
          </w:divBdr>
        </w:div>
        <w:div w:id="1966347354">
          <w:marLeft w:val="0"/>
          <w:marRight w:val="0"/>
          <w:marTop w:val="0"/>
          <w:marBottom w:val="0"/>
          <w:divBdr>
            <w:top w:val="none" w:sz="0" w:space="0" w:color="auto"/>
            <w:left w:val="none" w:sz="0" w:space="0" w:color="auto"/>
            <w:bottom w:val="none" w:sz="0" w:space="0" w:color="auto"/>
            <w:right w:val="none" w:sz="0" w:space="0" w:color="auto"/>
          </w:divBdr>
        </w:div>
        <w:div w:id="1981422473">
          <w:marLeft w:val="0"/>
          <w:marRight w:val="0"/>
          <w:marTop w:val="0"/>
          <w:marBottom w:val="0"/>
          <w:divBdr>
            <w:top w:val="none" w:sz="0" w:space="0" w:color="auto"/>
            <w:left w:val="none" w:sz="0" w:space="0" w:color="auto"/>
            <w:bottom w:val="none" w:sz="0" w:space="0" w:color="auto"/>
            <w:right w:val="none" w:sz="0" w:space="0" w:color="auto"/>
          </w:divBdr>
          <w:divsChild>
            <w:div w:id="175416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122307">
      <w:bodyDiv w:val="1"/>
      <w:marLeft w:val="0"/>
      <w:marRight w:val="0"/>
      <w:marTop w:val="0"/>
      <w:marBottom w:val="0"/>
      <w:divBdr>
        <w:top w:val="none" w:sz="0" w:space="0" w:color="auto"/>
        <w:left w:val="none" w:sz="0" w:space="0" w:color="auto"/>
        <w:bottom w:val="none" w:sz="0" w:space="0" w:color="auto"/>
        <w:right w:val="none" w:sz="0" w:space="0" w:color="auto"/>
      </w:divBdr>
      <w:divsChild>
        <w:div w:id="2028212879">
          <w:marLeft w:val="0"/>
          <w:marRight w:val="0"/>
          <w:marTop w:val="0"/>
          <w:marBottom w:val="0"/>
          <w:divBdr>
            <w:top w:val="none" w:sz="0" w:space="0" w:color="auto"/>
            <w:left w:val="none" w:sz="0" w:space="0" w:color="auto"/>
            <w:bottom w:val="none" w:sz="0" w:space="0" w:color="auto"/>
            <w:right w:val="none" w:sz="0" w:space="0" w:color="auto"/>
          </w:divBdr>
        </w:div>
        <w:div w:id="242566871">
          <w:marLeft w:val="0"/>
          <w:marRight w:val="0"/>
          <w:marTop w:val="0"/>
          <w:marBottom w:val="0"/>
          <w:divBdr>
            <w:top w:val="none" w:sz="0" w:space="0" w:color="auto"/>
            <w:left w:val="none" w:sz="0" w:space="0" w:color="auto"/>
            <w:bottom w:val="none" w:sz="0" w:space="0" w:color="auto"/>
            <w:right w:val="none" w:sz="0" w:space="0" w:color="auto"/>
          </w:divBdr>
          <w:divsChild>
            <w:div w:id="67921280">
              <w:marLeft w:val="0"/>
              <w:marRight w:val="0"/>
              <w:marTop w:val="0"/>
              <w:marBottom w:val="0"/>
              <w:divBdr>
                <w:top w:val="none" w:sz="0" w:space="0" w:color="auto"/>
                <w:left w:val="none" w:sz="0" w:space="0" w:color="auto"/>
                <w:bottom w:val="none" w:sz="0" w:space="0" w:color="auto"/>
                <w:right w:val="none" w:sz="0" w:space="0" w:color="auto"/>
              </w:divBdr>
            </w:div>
          </w:divsChild>
        </w:div>
        <w:div w:id="1313800876">
          <w:marLeft w:val="0"/>
          <w:marRight w:val="0"/>
          <w:marTop w:val="0"/>
          <w:marBottom w:val="0"/>
          <w:divBdr>
            <w:top w:val="none" w:sz="0" w:space="0" w:color="auto"/>
            <w:left w:val="none" w:sz="0" w:space="0" w:color="auto"/>
            <w:bottom w:val="none" w:sz="0" w:space="0" w:color="auto"/>
            <w:right w:val="none" w:sz="0" w:space="0" w:color="auto"/>
          </w:divBdr>
        </w:div>
        <w:div w:id="1649088620">
          <w:marLeft w:val="0"/>
          <w:marRight w:val="0"/>
          <w:marTop w:val="0"/>
          <w:marBottom w:val="0"/>
          <w:divBdr>
            <w:top w:val="none" w:sz="0" w:space="0" w:color="auto"/>
            <w:left w:val="none" w:sz="0" w:space="0" w:color="auto"/>
            <w:bottom w:val="none" w:sz="0" w:space="0" w:color="auto"/>
            <w:right w:val="none" w:sz="0" w:space="0" w:color="auto"/>
          </w:divBdr>
          <w:divsChild>
            <w:div w:id="2319756">
              <w:marLeft w:val="0"/>
              <w:marRight w:val="0"/>
              <w:marTop w:val="0"/>
              <w:marBottom w:val="0"/>
              <w:divBdr>
                <w:top w:val="none" w:sz="0" w:space="0" w:color="auto"/>
                <w:left w:val="none" w:sz="0" w:space="0" w:color="auto"/>
                <w:bottom w:val="none" w:sz="0" w:space="0" w:color="auto"/>
                <w:right w:val="none" w:sz="0" w:space="0" w:color="auto"/>
              </w:divBdr>
            </w:div>
          </w:divsChild>
        </w:div>
        <w:div w:id="1755931538">
          <w:marLeft w:val="0"/>
          <w:marRight w:val="0"/>
          <w:marTop w:val="0"/>
          <w:marBottom w:val="0"/>
          <w:divBdr>
            <w:top w:val="none" w:sz="0" w:space="0" w:color="auto"/>
            <w:left w:val="none" w:sz="0" w:space="0" w:color="auto"/>
            <w:bottom w:val="none" w:sz="0" w:space="0" w:color="auto"/>
            <w:right w:val="none" w:sz="0" w:space="0" w:color="auto"/>
          </w:divBdr>
        </w:div>
        <w:div w:id="1486775816">
          <w:marLeft w:val="0"/>
          <w:marRight w:val="0"/>
          <w:marTop w:val="0"/>
          <w:marBottom w:val="0"/>
          <w:divBdr>
            <w:top w:val="none" w:sz="0" w:space="0" w:color="auto"/>
            <w:left w:val="none" w:sz="0" w:space="0" w:color="auto"/>
            <w:bottom w:val="none" w:sz="0" w:space="0" w:color="auto"/>
            <w:right w:val="none" w:sz="0" w:space="0" w:color="auto"/>
          </w:divBdr>
          <w:divsChild>
            <w:div w:id="16347610">
              <w:marLeft w:val="0"/>
              <w:marRight w:val="0"/>
              <w:marTop w:val="0"/>
              <w:marBottom w:val="0"/>
              <w:divBdr>
                <w:top w:val="none" w:sz="0" w:space="0" w:color="auto"/>
                <w:left w:val="none" w:sz="0" w:space="0" w:color="auto"/>
                <w:bottom w:val="none" w:sz="0" w:space="0" w:color="auto"/>
                <w:right w:val="none" w:sz="0" w:space="0" w:color="auto"/>
              </w:divBdr>
            </w:div>
          </w:divsChild>
        </w:div>
        <w:div w:id="1847666990">
          <w:marLeft w:val="0"/>
          <w:marRight w:val="0"/>
          <w:marTop w:val="0"/>
          <w:marBottom w:val="0"/>
          <w:divBdr>
            <w:top w:val="none" w:sz="0" w:space="0" w:color="auto"/>
            <w:left w:val="none" w:sz="0" w:space="0" w:color="auto"/>
            <w:bottom w:val="none" w:sz="0" w:space="0" w:color="auto"/>
            <w:right w:val="none" w:sz="0" w:space="0" w:color="auto"/>
          </w:divBdr>
        </w:div>
        <w:div w:id="424309684">
          <w:marLeft w:val="0"/>
          <w:marRight w:val="0"/>
          <w:marTop w:val="0"/>
          <w:marBottom w:val="0"/>
          <w:divBdr>
            <w:top w:val="none" w:sz="0" w:space="0" w:color="auto"/>
            <w:left w:val="none" w:sz="0" w:space="0" w:color="auto"/>
            <w:bottom w:val="none" w:sz="0" w:space="0" w:color="auto"/>
            <w:right w:val="none" w:sz="0" w:space="0" w:color="auto"/>
          </w:divBdr>
          <w:divsChild>
            <w:div w:id="1813790585">
              <w:marLeft w:val="0"/>
              <w:marRight w:val="0"/>
              <w:marTop w:val="0"/>
              <w:marBottom w:val="0"/>
              <w:divBdr>
                <w:top w:val="none" w:sz="0" w:space="0" w:color="auto"/>
                <w:left w:val="none" w:sz="0" w:space="0" w:color="auto"/>
                <w:bottom w:val="none" w:sz="0" w:space="0" w:color="auto"/>
                <w:right w:val="none" w:sz="0" w:space="0" w:color="auto"/>
              </w:divBdr>
            </w:div>
          </w:divsChild>
        </w:div>
        <w:div w:id="1733962695">
          <w:marLeft w:val="0"/>
          <w:marRight w:val="0"/>
          <w:marTop w:val="0"/>
          <w:marBottom w:val="0"/>
          <w:divBdr>
            <w:top w:val="none" w:sz="0" w:space="0" w:color="auto"/>
            <w:left w:val="none" w:sz="0" w:space="0" w:color="auto"/>
            <w:bottom w:val="none" w:sz="0" w:space="0" w:color="auto"/>
            <w:right w:val="none" w:sz="0" w:space="0" w:color="auto"/>
          </w:divBdr>
        </w:div>
        <w:div w:id="629046699">
          <w:marLeft w:val="0"/>
          <w:marRight w:val="0"/>
          <w:marTop w:val="0"/>
          <w:marBottom w:val="0"/>
          <w:divBdr>
            <w:top w:val="none" w:sz="0" w:space="0" w:color="auto"/>
            <w:left w:val="none" w:sz="0" w:space="0" w:color="auto"/>
            <w:bottom w:val="none" w:sz="0" w:space="0" w:color="auto"/>
            <w:right w:val="none" w:sz="0" w:space="0" w:color="auto"/>
          </w:divBdr>
          <w:divsChild>
            <w:div w:id="179635788">
              <w:marLeft w:val="0"/>
              <w:marRight w:val="0"/>
              <w:marTop w:val="0"/>
              <w:marBottom w:val="0"/>
              <w:divBdr>
                <w:top w:val="none" w:sz="0" w:space="0" w:color="auto"/>
                <w:left w:val="none" w:sz="0" w:space="0" w:color="auto"/>
                <w:bottom w:val="none" w:sz="0" w:space="0" w:color="auto"/>
                <w:right w:val="none" w:sz="0" w:space="0" w:color="auto"/>
              </w:divBdr>
            </w:div>
          </w:divsChild>
        </w:div>
        <w:div w:id="1074284144">
          <w:marLeft w:val="0"/>
          <w:marRight w:val="0"/>
          <w:marTop w:val="0"/>
          <w:marBottom w:val="0"/>
          <w:divBdr>
            <w:top w:val="none" w:sz="0" w:space="0" w:color="auto"/>
            <w:left w:val="none" w:sz="0" w:space="0" w:color="auto"/>
            <w:bottom w:val="none" w:sz="0" w:space="0" w:color="auto"/>
            <w:right w:val="none" w:sz="0" w:space="0" w:color="auto"/>
          </w:divBdr>
        </w:div>
        <w:div w:id="648557124">
          <w:marLeft w:val="0"/>
          <w:marRight w:val="0"/>
          <w:marTop w:val="0"/>
          <w:marBottom w:val="0"/>
          <w:divBdr>
            <w:top w:val="none" w:sz="0" w:space="0" w:color="auto"/>
            <w:left w:val="none" w:sz="0" w:space="0" w:color="auto"/>
            <w:bottom w:val="none" w:sz="0" w:space="0" w:color="auto"/>
            <w:right w:val="none" w:sz="0" w:space="0" w:color="auto"/>
          </w:divBdr>
          <w:divsChild>
            <w:div w:id="1144925905">
              <w:marLeft w:val="0"/>
              <w:marRight w:val="0"/>
              <w:marTop w:val="0"/>
              <w:marBottom w:val="0"/>
              <w:divBdr>
                <w:top w:val="none" w:sz="0" w:space="0" w:color="auto"/>
                <w:left w:val="none" w:sz="0" w:space="0" w:color="auto"/>
                <w:bottom w:val="none" w:sz="0" w:space="0" w:color="auto"/>
                <w:right w:val="none" w:sz="0" w:space="0" w:color="auto"/>
              </w:divBdr>
            </w:div>
          </w:divsChild>
        </w:div>
        <w:div w:id="41878249">
          <w:marLeft w:val="0"/>
          <w:marRight w:val="0"/>
          <w:marTop w:val="0"/>
          <w:marBottom w:val="0"/>
          <w:divBdr>
            <w:top w:val="none" w:sz="0" w:space="0" w:color="auto"/>
            <w:left w:val="none" w:sz="0" w:space="0" w:color="auto"/>
            <w:bottom w:val="none" w:sz="0" w:space="0" w:color="auto"/>
            <w:right w:val="none" w:sz="0" w:space="0" w:color="auto"/>
          </w:divBdr>
        </w:div>
        <w:div w:id="136653076">
          <w:marLeft w:val="0"/>
          <w:marRight w:val="0"/>
          <w:marTop w:val="0"/>
          <w:marBottom w:val="0"/>
          <w:divBdr>
            <w:top w:val="none" w:sz="0" w:space="0" w:color="auto"/>
            <w:left w:val="none" w:sz="0" w:space="0" w:color="auto"/>
            <w:bottom w:val="none" w:sz="0" w:space="0" w:color="auto"/>
            <w:right w:val="none" w:sz="0" w:space="0" w:color="auto"/>
          </w:divBdr>
          <w:divsChild>
            <w:div w:id="646471647">
              <w:marLeft w:val="0"/>
              <w:marRight w:val="0"/>
              <w:marTop w:val="0"/>
              <w:marBottom w:val="0"/>
              <w:divBdr>
                <w:top w:val="none" w:sz="0" w:space="0" w:color="auto"/>
                <w:left w:val="none" w:sz="0" w:space="0" w:color="auto"/>
                <w:bottom w:val="none" w:sz="0" w:space="0" w:color="auto"/>
                <w:right w:val="none" w:sz="0" w:space="0" w:color="auto"/>
              </w:divBdr>
            </w:div>
          </w:divsChild>
        </w:div>
        <w:div w:id="446900333">
          <w:marLeft w:val="0"/>
          <w:marRight w:val="0"/>
          <w:marTop w:val="300"/>
          <w:marBottom w:val="0"/>
          <w:divBdr>
            <w:top w:val="none" w:sz="0" w:space="0" w:color="auto"/>
            <w:left w:val="none" w:sz="0" w:space="0" w:color="auto"/>
            <w:bottom w:val="none" w:sz="0" w:space="0" w:color="auto"/>
            <w:right w:val="none" w:sz="0" w:space="0" w:color="auto"/>
          </w:divBdr>
          <w:divsChild>
            <w:div w:id="825324499">
              <w:marLeft w:val="0"/>
              <w:marRight w:val="0"/>
              <w:marTop w:val="0"/>
              <w:marBottom w:val="0"/>
              <w:divBdr>
                <w:top w:val="none" w:sz="0" w:space="0" w:color="auto"/>
                <w:left w:val="none" w:sz="0" w:space="0" w:color="auto"/>
                <w:bottom w:val="none" w:sz="0" w:space="0" w:color="auto"/>
                <w:right w:val="none" w:sz="0" w:space="0" w:color="auto"/>
              </w:divBdr>
              <w:divsChild>
                <w:div w:id="5056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745640">
          <w:marLeft w:val="0"/>
          <w:marRight w:val="0"/>
          <w:marTop w:val="300"/>
          <w:marBottom w:val="0"/>
          <w:divBdr>
            <w:top w:val="none" w:sz="0" w:space="0" w:color="auto"/>
            <w:left w:val="none" w:sz="0" w:space="0" w:color="auto"/>
            <w:bottom w:val="none" w:sz="0" w:space="0" w:color="auto"/>
            <w:right w:val="none" w:sz="0" w:space="0" w:color="auto"/>
          </w:divBdr>
          <w:divsChild>
            <w:div w:id="2118062683">
              <w:marLeft w:val="0"/>
              <w:marRight w:val="0"/>
              <w:marTop w:val="0"/>
              <w:marBottom w:val="0"/>
              <w:divBdr>
                <w:top w:val="none" w:sz="0" w:space="0" w:color="auto"/>
                <w:left w:val="none" w:sz="0" w:space="0" w:color="auto"/>
                <w:bottom w:val="none" w:sz="0" w:space="0" w:color="auto"/>
                <w:right w:val="none" w:sz="0" w:space="0" w:color="auto"/>
              </w:divBdr>
              <w:divsChild>
                <w:div w:id="1961956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044236">
          <w:marLeft w:val="0"/>
          <w:marRight w:val="0"/>
          <w:marTop w:val="300"/>
          <w:marBottom w:val="0"/>
          <w:divBdr>
            <w:top w:val="none" w:sz="0" w:space="0" w:color="auto"/>
            <w:left w:val="none" w:sz="0" w:space="0" w:color="auto"/>
            <w:bottom w:val="none" w:sz="0" w:space="0" w:color="auto"/>
            <w:right w:val="none" w:sz="0" w:space="0" w:color="auto"/>
          </w:divBdr>
          <w:divsChild>
            <w:div w:id="1792894165">
              <w:marLeft w:val="0"/>
              <w:marRight w:val="0"/>
              <w:marTop w:val="0"/>
              <w:marBottom w:val="0"/>
              <w:divBdr>
                <w:top w:val="none" w:sz="0" w:space="0" w:color="auto"/>
                <w:left w:val="none" w:sz="0" w:space="0" w:color="auto"/>
                <w:bottom w:val="none" w:sz="0" w:space="0" w:color="auto"/>
                <w:right w:val="none" w:sz="0" w:space="0" w:color="auto"/>
              </w:divBdr>
              <w:divsChild>
                <w:div w:id="824273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34666">
          <w:marLeft w:val="0"/>
          <w:marRight w:val="0"/>
          <w:marTop w:val="300"/>
          <w:marBottom w:val="0"/>
          <w:divBdr>
            <w:top w:val="none" w:sz="0" w:space="0" w:color="auto"/>
            <w:left w:val="none" w:sz="0" w:space="0" w:color="auto"/>
            <w:bottom w:val="none" w:sz="0" w:space="0" w:color="auto"/>
            <w:right w:val="none" w:sz="0" w:space="0" w:color="auto"/>
          </w:divBdr>
          <w:divsChild>
            <w:div w:id="1577278604">
              <w:marLeft w:val="0"/>
              <w:marRight w:val="0"/>
              <w:marTop w:val="0"/>
              <w:marBottom w:val="0"/>
              <w:divBdr>
                <w:top w:val="none" w:sz="0" w:space="0" w:color="auto"/>
                <w:left w:val="none" w:sz="0" w:space="0" w:color="auto"/>
                <w:bottom w:val="none" w:sz="0" w:space="0" w:color="auto"/>
                <w:right w:val="none" w:sz="0" w:space="0" w:color="auto"/>
              </w:divBdr>
              <w:divsChild>
                <w:div w:id="1937899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4604440">
      <w:bodyDiv w:val="1"/>
      <w:marLeft w:val="0"/>
      <w:marRight w:val="0"/>
      <w:marTop w:val="0"/>
      <w:marBottom w:val="0"/>
      <w:divBdr>
        <w:top w:val="none" w:sz="0" w:space="0" w:color="auto"/>
        <w:left w:val="none" w:sz="0" w:space="0" w:color="auto"/>
        <w:bottom w:val="none" w:sz="0" w:space="0" w:color="auto"/>
        <w:right w:val="none" w:sz="0" w:space="0" w:color="auto"/>
      </w:divBdr>
      <w:divsChild>
        <w:div w:id="10840201">
          <w:marLeft w:val="0"/>
          <w:marRight w:val="0"/>
          <w:marTop w:val="0"/>
          <w:marBottom w:val="0"/>
          <w:divBdr>
            <w:top w:val="none" w:sz="0" w:space="0" w:color="auto"/>
            <w:left w:val="none" w:sz="0" w:space="0" w:color="auto"/>
            <w:bottom w:val="none" w:sz="0" w:space="0" w:color="auto"/>
            <w:right w:val="none" w:sz="0" w:space="0" w:color="auto"/>
          </w:divBdr>
          <w:divsChild>
            <w:div w:id="1057361724">
              <w:marLeft w:val="0"/>
              <w:marRight w:val="0"/>
              <w:marTop w:val="0"/>
              <w:marBottom w:val="0"/>
              <w:divBdr>
                <w:top w:val="none" w:sz="0" w:space="0" w:color="auto"/>
                <w:left w:val="none" w:sz="0" w:space="0" w:color="auto"/>
                <w:bottom w:val="none" w:sz="0" w:space="0" w:color="auto"/>
                <w:right w:val="none" w:sz="0" w:space="0" w:color="auto"/>
              </w:divBdr>
            </w:div>
          </w:divsChild>
        </w:div>
        <w:div w:id="215548983">
          <w:marLeft w:val="0"/>
          <w:marRight w:val="0"/>
          <w:marTop w:val="0"/>
          <w:marBottom w:val="0"/>
          <w:divBdr>
            <w:top w:val="none" w:sz="0" w:space="0" w:color="auto"/>
            <w:left w:val="none" w:sz="0" w:space="0" w:color="auto"/>
            <w:bottom w:val="none" w:sz="0" w:space="0" w:color="auto"/>
            <w:right w:val="none" w:sz="0" w:space="0" w:color="auto"/>
          </w:divBdr>
        </w:div>
        <w:div w:id="314842640">
          <w:marLeft w:val="0"/>
          <w:marRight w:val="0"/>
          <w:marTop w:val="300"/>
          <w:marBottom w:val="0"/>
          <w:divBdr>
            <w:top w:val="none" w:sz="0" w:space="0" w:color="auto"/>
            <w:left w:val="none" w:sz="0" w:space="0" w:color="auto"/>
            <w:bottom w:val="none" w:sz="0" w:space="0" w:color="auto"/>
            <w:right w:val="none" w:sz="0" w:space="0" w:color="auto"/>
          </w:divBdr>
          <w:divsChild>
            <w:div w:id="1237743341">
              <w:marLeft w:val="0"/>
              <w:marRight w:val="0"/>
              <w:marTop w:val="0"/>
              <w:marBottom w:val="0"/>
              <w:divBdr>
                <w:top w:val="none" w:sz="0" w:space="0" w:color="auto"/>
                <w:left w:val="none" w:sz="0" w:space="0" w:color="auto"/>
                <w:bottom w:val="none" w:sz="0" w:space="0" w:color="auto"/>
                <w:right w:val="none" w:sz="0" w:space="0" w:color="auto"/>
              </w:divBdr>
              <w:divsChild>
                <w:div w:id="101970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842236">
          <w:marLeft w:val="0"/>
          <w:marRight w:val="0"/>
          <w:marTop w:val="0"/>
          <w:marBottom w:val="0"/>
          <w:divBdr>
            <w:top w:val="none" w:sz="0" w:space="0" w:color="auto"/>
            <w:left w:val="none" w:sz="0" w:space="0" w:color="auto"/>
            <w:bottom w:val="none" w:sz="0" w:space="0" w:color="auto"/>
            <w:right w:val="none" w:sz="0" w:space="0" w:color="auto"/>
          </w:divBdr>
          <w:divsChild>
            <w:div w:id="553350213">
              <w:marLeft w:val="0"/>
              <w:marRight w:val="0"/>
              <w:marTop w:val="0"/>
              <w:marBottom w:val="0"/>
              <w:divBdr>
                <w:top w:val="none" w:sz="0" w:space="0" w:color="auto"/>
                <w:left w:val="none" w:sz="0" w:space="0" w:color="auto"/>
                <w:bottom w:val="none" w:sz="0" w:space="0" w:color="auto"/>
                <w:right w:val="none" w:sz="0" w:space="0" w:color="auto"/>
              </w:divBdr>
            </w:div>
          </w:divsChild>
        </w:div>
        <w:div w:id="533661516">
          <w:marLeft w:val="0"/>
          <w:marRight w:val="0"/>
          <w:marTop w:val="300"/>
          <w:marBottom w:val="0"/>
          <w:divBdr>
            <w:top w:val="none" w:sz="0" w:space="0" w:color="auto"/>
            <w:left w:val="none" w:sz="0" w:space="0" w:color="auto"/>
            <w:bottom w:val="none" w:sz="0" w:space="0" w:color="auto"/>
            <w:right w:val="none" w:sz="0" w:space="0" w:color="auto"/>
          </w:divBdr>
          <w:divsChild>
            <w:div w:id="488794153">
              <w:marLeft w:val="0"/>
              <w:marRight w:val="0"/>
              <w:marTop w:val="0"/>
              <w:marBottom w:val="0"/>
              <w:divBdr>
                <w:top w:val="none" w:sz="0" w:space="0" w:color="auto"/>
                <w:left w:val="none" w:sz="0" w:space="0" w:color="auto"/>
                <w:bottom w:val="none" w:sz="0" w:space="0" w:color="auto"/>
                <w:right w:val="none" w:sz="0" w:space="0" w:color="auto"/>
              </w:divBdr>
              <w:divsChild>
                <w:div w:id="1037660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435965">
          <w:marLeft w:val="0"/>
          <w:marRight w:val="0"/>
          <w:marTop w:val="0"/>
          <w:marBottom w:val="0"/>
          <w:divBdr>
            <w:top w:val="none" w:sz="0" w:space="0" w:color="auto"/>
            <w:left w:val="none" w:sz="0" w:space="0" w:color="auto"/>
            <w:bottom w:val="none" w:sz="0" w:space="0" w:color="auto"/>
            <w:right w:val="none" w:sz="0" w:space="0" w:color="auto"/>
          </w:divBdr>
          <w:divsChild>
            <w:div w:id="918439545">
              <w:marLeft w:val="0"/>
              <w:marRight w:val="0"/>
              <w:marTop w:val="0"/>
              <w:marBottom w:val="0"/>
              <w:divBdr>
                <w:top w:val="none" w:sz="0" w:space="0" w:color="auto"/>
                <w:left w:val="none" w:sz="0" w:space="0" w:color="auto"/>
                <w:bottom w:val="none" w:sz="0" w:space="0" w:color="auto"/>
                <w:right w:val="none" w:sz="0" w:space="0" w:color="auto"/>
              </w:divBdr>
            </w:div>
          </w:divsChild>
        </w:div>
        <w:div w:id="552233226">
          <w:marLeft w:val="0"/>
          <w:marRight w:val="0"/>
          <w:marTop w:val="0"/>
          <w:marBottom w:val="0"/>
          <w:divBdr>
            <w:top w:val="none" w:sz="0" w:space="0" w:color="auto"/>
            <w:left w:val="none" w:sz="0" w:space="0" w:color="auto"/>
            <w:bottom w:val="none" w:sz="0" w:space="0" w:color="auto"/>
            <w:right w:val="none" w:sz="0" w:space="0" w:color="auto"/>
          </w:divBdr>
          <w:divsChild>
            <w:div w:id="652678703">
              <w:marLeft w:val="0"/>
              <w:marRight w:val="0"/>
              <w:marTop w:val="0"/>
              <w:marBottom w:val="0"/>
              <w:divBdr>
                <w:top w:val="none" w:sz="0" w:space="0" w:color="auto"/>
                <w:left w:val="none" w:sz="0" w:space="0" w:color="auto"/>
                <w:bottom w:val="none" w:sz="0" w:space="0" w:color="auto"/>
                <w:right w:val="none" w:sz="0" w:space="0" w:color="auto"/>
              </w:divBdr>
            </w:div>
          </w:divsChild>
        </w:div>
        <w:div w:id="773481527">
          <w:marLeft w:val="0"/>
          <w:marRight w:val="0"/>
          <w:marTop w:val="0"/>
          <w:marBottom w:val="0"/>
          <w:divBdr>
            <w:top w:val="none" w:sz="0" w:space="0" w:color="auto"/>
            <w:left w:val="none" w:sz="0" w:space="0" w:color="auto"/>
            <w:bottom w:val="none" w:sz="0" w:space="0" w:color="auto"/>
            <w:right w:val="none" w:sz="0" w:space="0" w:color="auto"/>
          </w:divBdr>
          <w:divsChild>
            <w:div w:id="1475755524">
              <w:marLeft w:val="0"/>
              <w:marRight w:val="0"/>
              <w:marTop w:val="0"/>
              <w:marBottom w:val="0"/>
              <w:divBdr>
                <w:top w:val="none" w:sz="0" w:space="0" w:color="auto"/>
                <w:left w:val="none" w:sz="0" w:space="0" w:color="auto"/>
                <w:bottom w:val="none" w:sz="0" w:space="0" w:color="auto"/>
                <w:right w:val="none" w:sz="0" w:space="0" w:color="auto"/>
              </w:divBdr>
            </w:div>
          </w:divsChild>
        </w:div>
        <w:div w:id="797382736">
          <w:marLeft w:val="0"/>
          <w:marRight w:val="0"/>
          <w:marTop w:val="300"/>
          <w:marBottom w:val="0"/>
          <w:divBdr>
            <w:top w:val="none" w:sz="0" w:space="0" w:color="auto"/>
            <w:left w:val="none" w:sz="0" w:space="0" w:color="auto"/>
            <w:bottom w:val="none" w:sz="0" w:space="0" w:color="auto"/>
            <w:right w:val="none" w:sz="0" w:space="0" w:color="auto"/>
          </w:divBdr>
          <w:divsChild>
            <w:div w:id="1309675302">
              <w:marLeft w:val="0"/>
              <w:marRight w:val="0"/>
              <w:marTop w:val="0"/>
              <w:marBottom w:val="0"/>
              <w:divBdr>
                <w:top w:val="none" w:sz="0" w:space="0" w:color="auto"/>
                <w:left w:val="none" w:sz="0" w:space="0" w:color="auto"/>
                <w:bottom w:val="none" w:sz="0" w:space="0" w:color="auto"/>
                <w:right w:val="none" w:sz="0" w:space="0" w:color="auto"/>
              </w:divBdr>
              <w:divsChild>
                <w:div w:id="1432238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509970">
          <w:marLeft w:val="0"/>
          <w:marRight w:val="0"/>
          <w:marTop w:val="0"/>
          <w:marBottom w:val="0"/>
          <w:divBdr>
            <w:top w:val="none" w:sz="0" w:space="0" w:color="auto"/>
            <w:left w:val="none" w:sz="0" w:space="0" w:color="auto"/>
            <w:bottom w:val="none" w:sz="0" w:space="0" w:color="auto"/>
            <w:right w:val="none" w:sz="0" w:space="0" w:color="auto"/>
          </w:divBdr>
        </w:div>
        <w:div w:id="1359354686">
          <w:marLeft w:val="0"/>
          <w:marRight w:val="0"/>
          <w:marTop w:val="0"/>
          <w:marBottom w:val="0"/>
          <w:divBdr>
            <w:top w:val="none" w:sz="0" w:space="0" w:color="auto"/>
            <w:left w:val="none" w:sz="0" w:space="0" w:color="auto"/>
            <w:bottom w:val="none" w:sz="0" w:space="0" w:color="auto"/>
            <w:right w:val="none" w:sz="0" w:space="0" w:color="auto"/>
          </w:divBdr>
        </w:div>
        <w:div w:id="1461459494">
          <w:marLeft w:val="0"/>
          <w:marRight w:val="0"/>
          <w:marTop w:val="0"/>
          <w:marBottom w:val="0"/>
          <w:divBdr>
            <w:top w:val="none" w:sz="0" w:space="0" w:color="auto"/>
            <w:left w:val="none" w:sz="0" w:space="0" w:color="auto"/>
            <w:bottom w:val="none" w:sz="0" w:space="0" w:color="auto"/>
            <w:right w:val="none" w:sz="0" w:space="0" w:color="auto"/>
          </w:divBdr>
        </w:div>
        <w:div w:id="1577548903">
          <w:marLeft w:val="0"/>
          <w:marRight w:val="0"/>
          <w:marTop w:val="0"/>
          <w:marBottom w:val="0"/>
          <w:divBdr>
            <w:top w:val="none" w:sz="0" w:space="0" w:color="auto"/>
            <w:left w:val="none" w:sz="0" w:space="0" w:color="auto"/>
            <w:bottom w:val="none" w:sz="0" w:space="0" w:color="auto"/>
            <w:right w:val="none" w:sz="0" w:space="0" w:color="auto"/>
          </w:divBdr>
        </w:div>
        <w:div w:id="1720128782">
          <w:marLeft w:val="0"/>
          <w:marRight w:val="0"/>
          <w:marTop w:val="0"/>
          <w:marBottom w:val="0"/>
          <w:divBdr>
            <w:top w:val="none" w:sz="0" w:space="0" w:color="auto"/>
            <w:left w:val="none" w:sz="0" w:space="0" w:color="auto"/>
            <w:bottom w:val="none" w:sz="0" w:space="0" w:color="auto"/>
            <w:right w:val="none" w:sz="0" w:space="0" w:color="auto"/>
          </w:divBdr>
        </w:div>
        <w:div w:id="1775707086">
          <w:marLeft w:val="0"/>
          <w:marRight w:val="0"/>
          <w:marTop w:val="0"/>
          <w:marBottom w:val="0"/>
          <w:divBdr>
            <w:top w:val="none" w:sz="0" w:space="0" w:color="auto"/>
            <w:left w:val="none" w:sz="0" w:space="0" w:color="auto"/>
            <w:bottom w:val="none" w:sz="0" w:space="0" w:color="auto"/>
            <w:right w:val="none" w:sz="0" w:space="0" w:color="auto"/>
          </w:divBdr>
          <w:divsChild>
            <w:div w:id="894587726">
              <w:marLeft w:val="0"/>
              <w:marRight w:val="0"/>
              <w:marTop w:val="0"/>
              <w:marBottom w:val="0"/>
              <w:divBdr>
                <w:top w:val="none" w:sz="0" w:space="0" w:color="auto"/>
                <w:left w:val="none" w:sz="0" w:space="0" w:color="auto"/>
                <w:bottom w:val="none" w:sz="0" w:space="0" w:color="auto"/>
                <w:right w:val="none" w:sz="0" w:space="0" w:color="auto"/>
              </w:divBdr>
            </w:div>
          </w:divsChild>
        </w:div>
        <w:div w:id="1812399383">
          <w:marLeft w:val="0"/>
          <w:marRight w:val="0"/>
          <w:marTop w:val="0"/>
          <w:marBottom w:val="0"/>
          <w:divBdr>
            <w:top w:val="none" w:sz="0" w:space="0" w:color="auto"/>
            <w:left w:val="none" w:sz="0" w:space="0" w:color="auto"/>
            <w:bottom w:val="none" w:sz="0" w:space="0" w:color="auto"/>
            <w:right w:val="none" w:sz="0" w:space="0" w:color="auto"/>
          </w:divBdr>
          <w:divsChild>
            <w:div w:id="1070424837">
              <w:marLeft w:val="0"/>
              <w:marRight w:val="0"/>
              <w:marTop w:val="0"/>
              <w:marBottom w:val="0"/>
              <w:divBdr>
                <w:top w:val="none" w:sz="0" w:space="0" w:color="auto"/>
                <w:left w:val="none" w:sz="0" w:space="0" w:color="auto"/>
                <w:bottom w:val="none" w:sz="0" w:space="0" w:color="auto"/>
                <w:right w:val="none" w:sz="0" w:space="0" w:color="auto"/>
              </w:divBdr>
            </w:div>
          </w:divsChild>
        </w:div>
        <w:div w:id="2109692385">
          <w:marLeft w:val="0"/>
          <w:marRight w:val="0"/>
          <w:marTop w:val="0"/>
          <w:marBottom w:val="0"/>
          <w:divBdr>
            <w:top w:val="none" w:sz="0" w:space="0" w:color="auto"/>
            <w:left w:val="none" w:sz="0" w:space="0" w:color="auto"/>
            <w:bottom w:val="none" w:sz="0" w:space="0" w:color="auto"/>
            <w:right w:val="none" w:sz="0" w:space="0" w:color="auto"/>
          </w:divBdr>
        </w:div>
        <w:div w:id="2128693965">
          <w:marLeft w:val="0"/>
          <w:marRight w:val="0"/>
          <w:marTop w:val="300"/>
          <w:marBottom w:val="0"/>
          <w:divBdr>
            <w:top w:val="none" w:sz="0" w:space="0" w:color="auto"/>
            <w:left w:val="none" w:sz="0" w:space="0" w:color="auto"/>
            <w:bottom w:val="none" w:sz="0" w:space="0" w:color="auto"/>
            <w:right w:val="none" w:sz="0" w:space="0" w:color="auto"/>
          </w:divBdr>
          <w:divsChild>
            <w:div w:id="600458818">
              <w:marLeft w:val="0"/>
              <w:marRight w:val="0"/>
              <w:marTop w:val="0"/>
              <w:marBottom w:val="0"/>
              <w:divBdr>
                <w:top w:val="none" w:sz="0" w:space="0" w:color="auto"/>
                <w:left w:val="none" w:sz="0" w:space="0" w:color="auto"/>
                <w:bottom w:val="none" w:sz="0" w:space="0" w:color="auto"/>
                <w:right w:val="none" w:sz="0" w:space="0" w:color="auto"/>
              </w:divBdr>
              <w:divsChild>
                <w:div w:id="660500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5261358">
      <w:bodyDiv w:val="1"/>
      <w:marLeft w:val="0"/>
      <w:marRight w:val="0"/>
      <w:marTop w:val="0"/>
      <w:marBottom w:val="0"/>
      <w:divBdr>
        <w:top w:val="none" w:sz="0" w:space="0" w:color="auto"/>
        <w:left w:val="none" w:sz="0" w:space="0" w:color="auto"/>
        <w:bottom w:val="none" w:sz="0" w:space="0" w:color="auto"/>
        <w:right w:val="none" w:sz="0" w:space="0" w:color="auto"/>
      </w:divBdr>
    </w:div>
    <w:div w:id="1995526120">
      <w:bodyDiv w:val="1"/>
      <w:marLeft w:val="0"/>
      <w:marRight w:val="0"/>
      <w:marTop w:val="0"/>
      <w:marBottom w:val="0"/>
      <w:divBdr>
        <w:top w:val="none" w:sz="0" w:space="0" w:color="auto"/>
        <w:left w:val="none" w:sz="0" w:space="0" w:color="auto"/>
        <w:bottom w:val="none" w:sz="0" w:space="0" w:color="auto"/>
        <w:right w:val="none" w:sz="0" w:space="0" w:color="auto"/>
      </w:divBdr>
      <w:divsChild>
        <w:div w:id="433861425">
          <w:marLeft w:val="0"/>
          <w:marRight w:val="0"/>
          <w:marTop w:val="0"/>
          <w:marBottom w:val="0"/>
          <w:divBdr>
            <w:top w:val="none" w:sz="0" w:space="0" w:color="auto"/>
            <w:left w:val="none" w:sz="0" w:space="0" w:color="auto"/>
            <w:bottom w:val="none" w:sz="0" w:space="0" w:color="auto"/>
            <w:right w:val="none" w:sz="0" w:space="0" w:color="auto"/>
          </w:divBdr>
        </w:div>
        <w:div w:id="322974826">
          <w:marLeft w:val="0"/>
          <w:marRight w:val="0"/>
          <w:marTop w:val="0"/>
          <w:marBottom w:val="0"/>
          <w:divBdr>
            <w:top w:val="none" w:sz="0" w:space="0" w:color="auto"/>
            <w:left w:val="none" w:sz="0" w:space="0" w:color="auto"/>
            <w:bottom w:val="none" w:sz="0" w:space="0" w:color="auto"/>
            <w:right w:val="none" w:sz="0" w:space="0" w:color="auto"/>
          </w:divBdr>
          <w:divsChild>
            <w:div w:id="134838955">
              <w:marLeft w:val="0"/>
              <w:marRight w:val="0"/>
              <w:marTop w:val="0"/>
              <w:marBottom w:val="0"/>
              <w:divBdr>
                <w:top w:val="none" w:sz="0" w:space="0" w:color="auto"/>
                <w:left w:val="none" w:sz="0" w:space="0" w:color="auto"/>
                <w:bottom w:val="none" w:sz="0" w:space="0" w:color="auto"/>
                <w:right w:val="none" w:sz="0" w:space="0" w:color="auto"/>
              </w:divBdr>
            </w:div>
          </w:divsChild>
        </w:div>
        <w:div w:id="1311449117">
          <w:marLeft w:val="0"/>
          <w:marRight w:val="0"/>
          <w:marTop w:val="0"/>
          <w:marBottom w:val="0"/>
          <w:divBdr>
            <w:top w:val="none" w:sz="0" w:space="0" w:color="auto"/>
            <w:left w:val="none" w:sz="0" w:space="0" w:color="auto"/>
            <w:bottom w:val="none" w:sz="0" w:space="0" w:color="auto"/>
            <w:right w:val="none" w:sz="0" w:space="0" w:color="auto"/>
          </w:divBdr>
        </w:div>
        <w:div w:id="1478064800">
          <w:marLeft w:val="0"/>
          <w:marRight w:val="0"/>
          <w:marTop w:val="0"/>
          <w:marBottom w:val="0"/>
          <w:divBdr>
            <w:top w:val="none" w:sz="0" w:space="0" w:color="auto"/>
            <w:left w:val="none" w:sz="0" w:space="0" w:color="auto"/>
            <w:bottom w:val="none" w:sz="0" w:space="0" w:color="auto"/>
            <w:right w:val="none" w:sz="0" w:space="0" w:color="auto"/>
          </w:divBdr>
          <w:divsChild>
            <w:div w:id="48262527">
              <w:marLeft w:val="0"/>
              <w:marRight w:val="0"/>
              <w:marTop w:val="0"/>
              <w:marBottom w:val="0"/>
              <w:divBdr>
                <w:top w:val="none" w:sz="0" w:space="0" w:color="auto"/>
                <w:left w:val="none" w:sz="0" w:space="0" w:color="auto"/>
                <w:bottom w:val="none" w:sz="0" w:space="0" w:color="auto"/>
                <w:right w:val="none" w:sz="0" w:space="0" w:color="auto"/>
              </w:divBdr>
            </w:div>
          </w:divsChild>
        </w:div>
        <w:div w:id="1743672185">
          <w:marLeft w:val="0"/>
          <w:marRight w:val="0"/>
          <w:marTop w:val="0"/>
          <w:marBottom w:val="0"/>
          <w:divBdr>
            <w:top w:val="none" w:sz="0" w:space="0" w:color="auto"/>
            <w:left w:val="none" w:sz="0" w:space="0" w:color="auto"/>
            <w:bottom w:val="none" w:sz="0" w:space="0" w:color="auto"/>
            <w:right w:val="none" w:sz="0" w:space="0" w:color="auto"/>
          </w:divBdr>
        </w:div>
        <w:div w:id="693268984">
          <w:marLeft w:val="0"/>
          <w:marRight w:val="0"/>
          <w:marTop w:val="0"/>
          <w:marBottom w:val="0"/>
          <w:divBdr>
            <w:top w:val="none" w:sz="0" w:space="0" w:color="auto"/>
            <w:left w:val="none" w:sz="0" w:space="0" w:color="auto"/>
            <w:bottom w:val="none" w:sz="0" w:space="0" w:color="auto"/>
            <w:right w:val="none" w:sz="0" w:space="0" w:color="auto"/>
          </w:divBdr>
          <w:divsChild>
            <w:div w:id="2030717324">
              <w:marLeft w:val="0"/>
              <w:marRight w:val="0"/>
              <w:marTop w:val="0"/>
              <w:marBottom w:val="0"/>
              <w:divBdr>
                <w:top w:val="none" w:sz="0" w:space="0" w:color="auto"/>
                <w:left w:val="none" w:sz="0" w:space="0" w:color="auto"/>
                <w:bottom w:val="none" w:sz="0" w:space="0" w:color="auto"/>
                <w:right w:val="none" w:sz="0" w:space="0" w:color="auto"/>
              </w:divBdr>
            </w:div>
          </w:divsChild>
        </w:div>
        <w:div w:id="1610236800">
          <w:marLeft w:val="0"/>
          <w:marRight w:val="0"/>
          <w:marTop w:val="0"/>
          <w:marBottom w:val="0"/>
          <w:divBdr>
            <w:top w:val="none" w:sz="0" w:space="0" w:color="auto"/>
            <w:left w:val="none" w:sz="0" w:space="0" w:color="auto"/>
            <w:bottom w:val="none" w:sz="0" w:space="0" w:color="auto"/>
            <w:right w:val="none" w:sz="0" w:space="0" w:color="auto"/>
          </w:divBdr>
        </w:div>
        <w:div w:id="275914253">
          <w:marLeft w:val="0"/>
          <w:marRight w:val="0"/>
          <w:marTop w:val="0"/>
          <w:marBottom w:val="0"/>
          <w:divBdr>
            <w:top w:val="none" w:sz="0" w:space="0" w:color="auto"/>
            <w:left w:val="none" w:sz="0" w:space="0" w:color="auto"/>
            <w:bottom w:val="none" w:sz="0" w:space="0" w:color="auto"/>
            <w:right w:val="none" w:sz="0" w:space="0" w:color="auto"/>
          </w:divBdr>
          <w:divsChild>
            <w:div w:id="717168846">
              <w:marLeft w:val="0"/>
              <w:marRight w:val="0"/>
              <w:marTop w:val="0"/>
              <w:marBottom w:val="0"/>
              <w:divBdr>
                <w:top w:val="none" w:sz="0" w:space="0" w:color="auto"/>
                <w:left w:val="none" w:sz="0" w:space="0" w:color="auto"/>
                <w:bottom w:val="none" w:sz="0" w:space="0" w:color="auto"/>
                <w:right w:val="none" w:sz="0" w:space="0" w:color="auto"/>
              </w:divBdr>
            </w:div>
          </w:divsChild>
        </w:div>
        <w:div w:id="1548107088">
          <w:marLeft w:val="0"/>
          <w:marRight w:val="0"/>
          <w:marTop w:val="0"/>
          <w:marBottom w:val="0"/>
          <w:divBdr>
            <w:top w:val="none" w:sz="0" w:space="0" w:color="auto"/>
            <w:left w:val="none" w:sz="0" w:space="0" w:color="auto"/>
            <w:bottom w:val="none" w:sz="0" w:space="0" w:color="auto"/>
            <w:right w:val="none" w:sz="0" w:space="0" w:color="auto"/>
          </w:divBdr>
        </w:div>
        <w:div w:id="2007898311">
          <w:marLeft w:val="0"/>
          <w:marRight w:val="0"/>
          <w:marTop w:val="0"/>
          <w:marBottom w:val="0"/>
          <w:divBdr>
            <w:top w:val="none" w:sz="0" w:space="0" w:color="auto"/>
            <w:left w:val="none" w:sz="0" w:space="0" w:color="auto"/>
            <w:bottom w:val="none" w:sz="0" w:space="0" w:color="auto"/>
            <w:right w:val="none" w:sz="0" w:space="0" w:color="auto"/>
          </w:divBdr>
          <w:divsChild>
            <w:div w:id="943610516">
              <w:marLeft w:val="0"/>
              <w:marRight w:val="0"/>
              <w:marTop w:val="0"/>
              <w:marBottom w:val="0"/>
              <w:divBdr>
                <w:top w:val="none" w:sz="0" w:space="0" w:color="auto"/>
                <w:left w:val="none" w:sz="0" w:space="0" w:color="auto"/>
                <w:bottom w:val="none" w:sz="0" w:space="0" w:color="auto"/>
                <w:right w:val="none" w:sz="0" w:space="0" w:color="auto"/>
              </w:divBdr>
            </w:div>
          </w:divsChild>
        </w:div>
        <w:div w:id="674310645">
          <w:marLeft w:val="0"/>
          <w:marRight w:val="0"/>
          <w:marTop w:val="0"/>
          <w:marBottom w:val="0"/>
          <w:divBdr>
            <w:top w:val="none" w:sz="0" w:space="0" w:color="auto"/>
            <w:left w:val="none" w:sz="0" w:space="0" w:color="auto"/>
            <w:bottom w:val="none" w:sz="0" w:space="0" w:color="auto"/>
            <w:right w:val="none" w:sz="0" w:space="0" w:color="auto"/>
          </w:divBdr>
        </w:div>
        <w:div w:id="761681335">
          <w:marLeft w:val="0"/>
          <w:marRight w:val="0"/>
          <w:marTop w:val="0"/>
          <w:marBottom w:val="0"/>
          <w:divBdr>
            <w:top w:val="none" w:sz="0" w:space="0" w:color="auto"/>
            <w:left w:val="none" w:sz="0" w:space="0" w:color="auto"/>
            <w:bottom w:val="none" w:sz="0" w:space="0" w:color="auto"/>
            <w:right w:val="none" w:sz="0" w:space="0" w:color="auto"/>
          </w:divBdr>
          <w:divsChild>
            <w:div w:id="597369553">
              <w:marLeft w:val="0"/>
              <w:marRight w:val="0"/>
              <w:marTop w:val="0"/>
              <w:marBottom w:val="0"/>
              <w:divBdr>
                <w:top w:val="none" w:sz="0" w:space="0" w:color="auto"/>
                <w:left w:val="none" w:sz="0" w:space="0" w:color="auto"/>
                <w:bottom w:val="none" w:sz="0" w:space="0" w:color="auto"/>
                <w:right w:val="none" w:sz="0" w:space="0" w:color="auto"/>
              </w:divBdr>
            </w:div>
          </w:divsChild>
        </w:div>
        <w:div w:id="1800682095">
          <w:marLeft w:val="0"/>
          <w:marRight w:val="0"/>
          <w:marTop w:val="0"/>
          <w:marBottom w:val="0"/>
          <w:divBdr>
            <w:top w:val="none" w:sz="0" w:space="0" w:color="auto"/>
            <w:left w:val="none" w:sz="0" w:space="0" w:color="auto"/>
            <w:bottom w:val="none" w:sz="0" w:space="0" w:color="auto"/>
            <w:right w:val="none" w:sz="0" w:space="0" w:color="auto"/>
          </w:divBdr>
        </w:div>
        <w:div w:id="560215874">
          <w:marLeft w:val="0"/>
          <w:marRight w:val="0"/>
          <w:marTop w:val="0"/>
          <w:marBottom w:val="0"/>
          <w:divBdr>
            <w:top w:val="none" w:sz="0" w:space="0" w:color="auto"/>
            <w:left w:val="none" w:sz="0" w:space="0" w:color="auto"/>
            <w:bottom w:val="none" w:sz="0" w:space="0" w:color="auto"/>
            <w:right w:val="none" w:sz="0" w:space="0" w:color="auto"/>
          </w:divBdr>
          <w:divsChild>
            <w:div w:id="1599748481">
              <w:marLeft w:val="0"/>
              <w:marRight w:val="0"/>
              <w:marTop w:val="0"/>
              <w:marBottom w:val="0"/>
              <w:divBdr>
                <w:top w:val="none" w:sz="0" w:space="0" w:color="auto"/>
                <w:left w:val="none" w:sz="0" w:space="0" w:color="auto"/>
                <w:bottom w:val="none" w:sz="0" w:space="0" w:color="auto"/>
                <w:right w:val="none" w:sz="0" w:space="0" w:color="auto"/>
              </w:divBdr>
            </w:div>
          </w:divsChild>
        </w:div>
        <w:div w:id="1216548763">
          <w:marLeft w:val="0"/>
          <w:marRight w:val="0"/>
          <w:marTop w:val="300"/>
          <w:marBottom w:val="0"/>
          <w:divBdr>
            <w:top w:val="none" w:sz="0" w:space="0" w:color="auto"/>
            <w:left w:val="none" w:sz="0" w:space="0" w:color="auto"/>
            <w:bottom w:val="none" w:sz="0" w:space="0" w:color="auto"/>
            <w:right w:val="none" w:sz="0" w:space="0" w:color="auto"/>
          </w:divBdr>
          <w:divsChild>
            <w:div w:id="1205559521">
              <w:marLeft w:val="0"/>
              <w:marRight w:val="0"/>
              <w:marTop w:val="0"/>
              <w:marBottom w:val="0"/>
              <w:divBdr>
                <w:top w:val="none" w:sz="0" w:space="0" w:color="auto"/>
                <w:left w:val="none" w:sz="0" w:space="0" w:color="auto"/>
                <w:bottom w:val="none" w:sz="0" w:space="0" w:color="auto"/>
                <w:right w:val="none" w:sz="0" w:space="0" w:color="auto"/>
              </w:divBdr>
              <w:divsChild>
                <w:div w:id="1816484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816526">
          <w:marLeft w:val="0"/>
          <w:marRight w:val="0"/>
          <w:marTop w:val="300"/>
          <w:marBottom w:val="0"/>
          <w:divBdr>
            <w:top w:val="none" w:sz="0" w:space="0" w:color="auto"/>
            <w:left w:val="none" w:sz="0" w:space="0" w:color="auto"/>
            <w:bottom w:val="none" w:sz="0" w:space="0" w:color="auto"/>
            <w:right w:val="none" w:sz="0" w:space="0" w:color="auto"/>
          </w:divBdr>
          <w:divsChild>
            <w:div w:id="399865077">
              <w:marLeft w:val="0"/>
              <w:marRight w:val="0"/>
              <w:marTop w:val="0"/>
              <w:marBottom w:val="0"/>
              <w:divBdr>
                <w:top w:val="none" w:sz="0" w:space="0" w:color="auto"/>
                <w:left w:val="none" w:sz="0" w:space="0" w:color="auto"/>
                <w:bottom w:val="none" w:sz="0" w:space="0" w:color="auto"/>
                <w:right w:val="none" w:sz="0" w:space="0" w:color="auto"/>
              </w:divBdr>
              <w:divsChild>
                <w:div w:id="679745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262327">
          <w:marLeft w:val="0"/>
          <w:marRight w:val="0"/>
          <w:marTop w:val="300"/>
          <w:marBottom w:val="0"/>
          <w:divBdr>
            <w:top w:val="none" w:sz="0" w:space="0" w:color="auto"/>
            <w:left w:val="none" w:sz="0" w:space="0" w:color="auto"/>
            <w:bottom w:val="none" w:sz="0" w:space="0" w:color="auto"/>
            <w:right w:val="none" w:sz="0" w:space="0" w:color="auto"/>
          </w:divBdr>
          <w:divsChild>
            <w:div w:id="1378360283">
              <w:marLeft w:val="0"/>
              <w:marRight w:val="0"/>
              <w:marTop w:val="0"/>
              <w:marBottom w:val="0"/>
              <w:divBdr>
                <w:top w:val="none" w:sz="0" w:space="0" w:color="auto"/>
                <w:left w:val="none" w:sz="0" w:space="0" w:color="auto"/>
                <w:bottom w:val="none" w:sz="0" w:space="0" w:color="auto"/>
                <w:right w:val="none" w:sz="0" w:space="0" w:color="auto"/>
              </w:divBdr>
              <w:divsChild>
                <w:div w:id="2088914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8964461">
          <w:marLeft w:val="0"/>
          <w:marRight w:val="0"/>
          <w:marTop w:val="300"/>
          <w:marBottom w:val="0"/>
          <w:divBdr>
            <w:top w:val="none" w:sz="0" w:space="0" w:color="auto"/>
            <w:left w:val="none" w:sz="0" w:space="0" w:color="auto"/>
            <w:bottom w:val="none" w:sz="0" w:space="0" w:color="auto"/>
            <w:right w:val="none" w:sz="0" w:space="0" w:color="auto"/>
          </w:divBdr>
          <w:divsChild>
            <w:div w:id="970481654">
              <w:marLeft w:val="0"/>
              <w:marRight w:val="0"/>
              <w:marTop w:val="0"/>
              <w:marBottom w:val="0"/>
              <w:divBdr>
                <w:top w:val="none" w:sz="0" w:space="0" w:color="auto"/>
                <w:left w:val="none" w:sz="0" w:space="0" w:color="auto"/>
                <w:bottom w:val="none" w:sz="0" w:space="0" w:color="auto"/>
                <w:right w:val="none" w:sz="0" w:space="0" w:color="auto"/>
              </w:divBdr>
              <w:divsChild>
                <w:div w:id="1202786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6176255">
      <w:bodyDiv w:val="1"/>
      <w:marLeft w:val="0"/>
      <w:marRight w:val="0"/>
      <w:marTop w:val="0"/>
      <w:marBottom w:val="0"/>
      <w:divBdr>
        <w:top w:val="none" w:sz="0" w:space="0" w:color="auto"/>
        <w:left w:val="none" w:sz="0" w:space="0" w:color="auto"/>
        <w:bottom w:val="none" w:sz="0" w:space="0" w:color="auto"/>
        <w:right w:val="none" w:sz="0" w:space="0" w:color="auto"/>
      </w:divBdr>
      <w:divsChild>
        <w:div w:id="208958349">
          <w:marLeft w:val="0"/>
          <w:marRight w:val="0"/>
          <w:marTop w:val="0"/>
          <w:marBottom w:val="0"/>
          <w:divBdr>
            <w:top w:val="none" w:sz="0" w:space="0" w:color="auto"/>
            <w:left w:val="none" w:sz="0" w:space="0" w:color="auto"/>
            <w:bottom w:val="none" w:sz="0" w:space="0" w:color="auto"/>
            <w:right w:val="none" w:sz="0" w:space="0" w:color="auto"/>
          </w:divBdr>
          <w:divsChild>
            <w:div w:id="1541820889">
              <w:marLeft w:val="0"/>
              <w:marRight w:val="0"/>
              <w:marTop w:val="0"/>
              <w:marBottom w:val="0"/>
              <w:divBdr>
                <w:top w:val="none" w:sz="0" w:space="0" w:color="auto"/>
                <w:left w:val="none" w:sz="0" w:space="0" w:color="auto"/>
                <w:bottom w:val="none" w:sz="0" w:space="0" w:color="auto"/>
                <w:right w:val="none" w:sz="0" w:space="0" w:color="auto"/>
              </w:divBdr>
            </w:div>
            <w:div w:id="2031879218">
              <w:marLeft w:val="0"/>
              <w:marRight w:val="0"/>
              <w:marTop w:val="0"/>
              <w:marBottom w:val="0"/>
              <w:divBdr>
                <w:top w:val="none" w:sz="0" w:space="0" w:color="auto"/>
                <w:left w:val="none" w:sz="0" w:space="0" w:color="auto"/>
                <w:bottom w:val="none" w:sz="0" w:space="0" w:color="auto"/>
                <w:right w:val="none" w:sz="0" w:space="0" w:color="auto"/>
              </w:divBdr>
              <w:divsChild>
                <w:div w:id="26839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647320">
          <w:marLeft w:val="0"/>
          <w:marRight w:val="0"/>
          <w:marTop w:val="0"/>
          <w:marBottom w:val="0"/>
          <w:divBdr>
            <w:top w:val="none" w:sz="0" w:space="0" w:color="auto"/>
            <w:left w:val="none" w:sz="0" w:space="0" w:color="auto"/>
            <w:bottom w:val="none" w:sz="0" w:space="0" w:color="auto"/>
            <w:right w:val="none" w:sz="0" w:space="0" w:color="auto"/>
          </w:divBdr>
          <w:divsChild>
            <w:div w:id="1544948006">
              <w:marLeft w:val="0"/>
              <w:marRight w:val="0"/>
              <w:marTop w:val="0"/>
              <w:marBottom w:val="0"/>
              <w:divBdr>
                <w:top w:val="none" w:sz="0" w:space="0" w:color="auto"/>
                <w:left w:val="none" w:sz="0" w:space="0" w:color="auto"/>
                <w:bottom w:val="none" w:sz="0" w:space="0" w:color="auto"/>
                <w:right w:val="none" w:sz="0" w:space="0" w:color="auto"/>
              </w:divBdr>
            </w:div>
            <w:div w:id="2024088236">
              <w:marLeft w:val="0"/>
              <w:marRight w:val="0"/>
              <w:marTop w:val="0"/>
              <w:marBottom w:val="0"/>
              <w:divBdr>
                <w:top w:val="none" w:sz="0" w:space="0" w:color="auto"/>
                <w:left w:val="none" w:sz="0" w:space="0" w:color="auto"/>
                <w:bottom w:val="none" w:sz="0" w:space="0" w:color="auto"/>
                <w:right w:val="none" w:sz="0" w:space="0" w:color="auto"/>
              </w:divBdr>
              <w:divsChild>
                <w:div w:id="7255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002489">
          <w:marLeft w:val="0"/>
          <w:marRight w:val="0"/>
          <w:marTop w:val="0"/>
          <w:marBottom w:val="0"/>
          <w:divBdr>
            <w:top w:val="none" w:sz="0" w:space="0" w:color="auto"/>
            <w:left w:val="none" w:sz="0" w:space="0" w:color="auto"/>
            <w:bottom w:val="none" w:sz="0" w:space="0" w:color="auto"/>
            <w:right w:val="none" w:sz="0" w:space="0" w:color="auto"/>
          </w:divBdr>
          <w:divsChild>
            <w:div w:id="502352984">
              <w:marLeft w:val="0"/>
              <w:marRight w:val="0"/>
              <w:marTop w:val="0"/>
              <w:marBottom w:val="0"/>
              <w:divBdr>
                <w:top w:val="none" w:sz="0" w:space="0" w:color="auto"/>
                <w:left w:val="none" w:sz="0" w:space="0" w:color="auto"/>
                <w:bottom w:val="none" w:sz="0" w:space="0" w:color="auto"/>
                <w:right w:val="none" w:sz="0" w:space="0" w:color="auto"/>
              </w:divBdr>
            </w:div>
            <w:div w:id="807741905">
              <w:marLeft w:val="0"/>
              <w:marRight w:val="0"/>
              <w:marTop w:val="0"/>
              <w:marBottom w:val="0"/>
              <w:divBdr>
                <w:top w:val="none" w:sz="0" w:space="0" w:color="auto"/>
                <w:left w:val="none" w:sz="0" w:space="0" w:color="auto"/>
                <w:bottom w:val="none" w:sz="0" w:space="0" w:color="auto"/>
                <w:right w:val="none" w:sz="0" w:space="0" w:color="auto"/>
              </w:divBdr>
              <w:divsChild>
                <w:div w:id="173049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207426">
          <w:marLeft w:val="0"/>
          <w:marRight w:val="0"/>
          <w:marTop w:val="0"/>
          <w:marBottom w:val="0"/>
          <w:divBdr>
            <w:top w:val="none" w:sz="0" w:space="0" w:color="auto"/>
            <w:left w:val="none" w:sz="0" w:space="0" w:color="auto"/>
            <w:bottom w:val="none" w:sz="0" w:space="0" w:color="auto"/>
            <w:right w:val="none" w:sz="0" w:space="0" w:color="auto"/>
          </w:divBdr>
          <w:divsChild>
            <w:div w:id="767576082">
              <w:marLeft w:val="0"/>
              <w:marRight w:val="0"/>
              <w:marTop w:val="0"/>
              <w:marBottom w:val="0"/>
              <w:divBdr>
                <w:top w:val="none" w:sz="0" w:space="0" w:color="auto"/>
                <w:left w:val="none" w:sz="0" w:space="0" w:color="auto"/>
                <w:bottom w:val="none" w:sz="0" w:space="0" w:color="auto"/>
                <w:right w:val="none" w:sz="0" w:space="0" w:color="auto"/>
              </w:divBdr>
            </w:div>
            <w:div w:id="959802337">
              <w:marLeft w:val="0"/>
              <w:marRight w:val="0"/>
              <w:marTop w:val="0"/>
              <w:marBottom w:val="0"/>
              <w:divBdr>
                <w:top w:val="none" w:sz="0" w:space="0" w:color="auto"/>
                <w:left w:val="none" w:sz="0" w:space="0" w:color="auto"/>
                <w:bottom w:val="none" w:sz="0" w:space="0" w:color="auto"/>
                <w:right w:val="none" w:sz="0" w:space="0" w:color="auto"/>
              </w:divBdr>
              <w:divsChild>
                <w:div w:id="13063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987664">
          <w:marLeft w:val="0"/>
          <w:marRight w:val="0"/>
          <w:marTop w:val="0"/>
          <w:marBottom w:val="0"/>
          <w:divBdr>
            <w:top w:val="none" w:sz="0" w:space="0" w:color="auto"/>
            <w:left w:val="none" w:sz="0" w:space="0" w:color="auto"/>
            <w:bottom w:val="none" w:sz="0" w:space="0" w:color="auto"/>
            <w:right w:val="none" w:sz="0" w:space="0" w:color="auto"/>
          </w:divBdr>
          <w:divsChild>
            <w:div w:id="322317197">
              <w:marLeft w:val="0"/>
              <w:marRight w:val="0"/>
              <w:marTop w:val="0"/>
              <w:marBottom w:val="0"/>
              <w:divBdr>
                <w:top w:val="none" w:sz="0" w:space="0" w:color="auto"/>
                <w:left w:val="none" w:sz="0" w:space="0" w:color="auto"/>
                <w:bottom w:val="none" w:sz="0" w:space="0" w:color="auto"/>
                <w:right w:val="none" w:sz="0" w:space="0" w:color="auto"/>
              </w:divBdr>
              <w:divsChild>
                <w:div w:id="1730228478">
                  <w:marLeft w:val="0"/>
                  <w:marRight w:val="0"/>
                  <w:marTop w:val="0"/>
                  <w:marBottom w:val="0"/>
                  <w:divBdr>
                    <w:top w:val="none" w:sz="0" w:space="0" w:color="auto"/>
                    <w:left w:val="none" w:sz="0" w:space="0" w:color="auto"/>
                    <w:bottom w:val="none" w:sz="0" w:space="0" w:color="auto"/>
                    <w:right w:val="none" w:sz="0" w:space="0" w:color="auto"/>
                  </w:divBdr>
                </w:div>
              </w:divsChild>
            </w:div>
            <w:div w:id="1267694280">
              <w:marLeft w:val="0"/>
              <w:marRight w:val="0"/>
              <w:marTop w:val="0"/>
              <w:marBottom w:val="0"/>
              <w:divBdr>
                <w:top w:val="none" w:sz="0" w:space="0" w:color="auto"/>
                <w:left w:val="none" w:sz="0" w:space="0" w:color="auto"/>
                <w:bottom w:val="none" w:sz="0" w:space="0" w:color="auto"/>
                <w:right w:val="none" w:sz="0" w:space="0" w:color="auto"/>
              </w:divBdr>
            </w:div>
          </w:divsChild>
        </w:div>
        <w:div w:id="1513253933">
          <w:marLeft w:val="0"/>
          <w:marRight w:val="0"/>
          <w:marTop w:val="0"/>
          <w:marBottom w:val="0"/>
          <w:divBdr>
            <w:top w:val="none" w:sz="0" w:space="0" w:color="auto"/>
            <w:left w:val="none" w:sz="0" w:space="0" w:color="auto"/>
            <w:bottom w:val="none" w:sz="0" w:space="0" w:color="auto"/>
            <w:right w:val="none" w:sz="0" w:space="0" w:color="auto"/>
          </w:divBdr>
          <w:divsChild>
            <w:div w:id="374087133">
              <w:marLeft w:val="0"/>
              <w:marRight w:val="0"/>
              <w:marTop w:val="0"/>
              <w:marBottom w:val="0"/>
              <w:divBdr>
                <w:top w:val="none" w:sz="0" w:space="0" w:color="auto"/>
                <w:left w:val="none" w:sz="0" w:space="0" w:color="auto"/>
                <w:bottom w:val="none" w:sz="0" w:space="0" w:color="auto"/>
                <w:right w:val="none" w:sz="0" w:space="0" w:color="auto"/>
              </w:divBdr>
            </w:div>
            <w:div w:id="596407673">
              <w:marLeft w:val="0"/>
              <w:marRight w:val="0"/>
              <w:marTop w:val="0"/>
              <w:marBottom w:val="0"/>
              <w:divBdr>
                <w:top w:val="none" w:sz="0" w:space="0" w:color="auto"/>
                <w:left w:val="none" w:sz="0" w:space="0" w:color="auto"/>
                <w:bottom w:val="none" w:sz="0" w:space="0" w:color="auto"/>
                <w:right w:val="none" w:sz="0" w:space="0" w:color="auto"/>
              </w:divBdr>
              <w:divsChild>
                <w:div w:id="96627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947921">
          <w:marLeft w:val="0"/>
          <w:marRight w:val="0"/>
          <w:marTop w:val="0"/>
          <w:marBottom w:val="0"/>
          <w:divBdr>
            <w:top w:val="none" w:sz="0" w:space="0" w:color="auto"/>
            <w:left w:val="none" w:sz="0" w:space="0" w:color="auto"/>
            <w:bottom w:val="none" w:sz="0" w:space="0" w:color="auto"/>
            <w:right w:val="none" w:sz="0" w:space="0" w:color="auto"/>
          </w:divBdr>
          <w:divsChild>
            <w:div w:id="1240597694">
              <w:marLeft w:val="0"/>
              <w:marRight w:val="0"/>
              <w:marTop w:val="0"/>
              <w:marBottom w:val="0"/>
              <w:divBdr>
                <w:top w:val="none" w:sz="0" w:space="0" w:color="auto"/>
                <w:left w:val="none" w:sz="0" w:space="0" w:color="auto"/>
                <w:bottom w:val="none" w:sz="0" w:space="0" w:color="auto"/>
                <w:right w:val="none" w:sz="0" w:space="0" w:color="auto"/>
              </w:divBdr>
            </w:div>
            <w:div w:id="1335691297">
              <w:marLeft w:val="0"/>
              <w:marRight w:val="0"/>
              <w:marTop w:val="0"/>
              <w:marBottom w:val="0"/>
              <w:divBdr>
                <w:top w:val="none" w:sz="0" w:space="0" w:color="auto"/>
                <w:left w:val="none" w:sz="0" w:space="0" w:color="auto"/>
                <w:bottom w:val="none" w:sz="0" w:space="0" w:color="auto"/>
                <w:right w:val="none" w:sz="0" w:space="0" w:color="auto"/>
              </w:divBdr>
              <w:divsChild>
                <w:div w:id="13568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115543">
      <w:bodyDiv w:val="1"/>
      <w:marLeft w:val="0"/>
      <w:marRight w:val="0"/>
      <w:marTop w:val="0"/>
      <w:marBottom w:val="0"/>
      <w:divBdr>
        <w:top w:val="none" w:sz="0" w:space="0" w:color="auto"/>
        <w:left w:val="none" w:sz="0" w:space="0" w:color="auto"/>
        <w:bottom w:val="none" w:sz="0" w:space="0" w:color="auto"/>
        <w:right w:val="none" w:sz="0" w:space="0" w:color="auto"/>
      </w:divBdr>
      <w:divsChild>
        <w:div w:id="49615806">
          <w:marLeft w:val="0"/>
          <w:marRight w:val="0"/>
          <w:marTop w:val="300"/>
          <w:marBottom w:val="0"/>
          <w:divBdr>
            <w:top w:val="none" w:sz="0" w:space="0" w:color="auto"/>
            <w:left w:val="none" w:sz="0" w:space="0" w:color="auto"/>
            <w:bottom w:val="none" w:sz="0" w:space="0" w:color="auto"/>
            <w:right w:val="none" w:sz="0" w:space="0" w:color="auto"/>
          </w:divBdr>
          <w:divsChild>
            <w:div w:id="782917172">
              <w:marLeft w:val="0"/>
              <w:marRight w:val="0"/>
              <w:marTop w:val="0"/>
              <w:marBottom w:val="0"/>
              <w:divBdr>
                <w:top w:val="none" w:sz="0" w:space="0" w:color="auto"/>
                <w:left w:val="none" w:sz="0" w:space="0" w:color="auto"/>
                <w:bottom w:val="none" w:sz="0" w:space="0" w:color="auto"/>
                <w:right w:val="none" w:sz="0" w:space="0" w:color="auto"/>
              </w:divBdr>
              <w:divsChild>
                <w:div w:id="1753355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sChild>
                <w:div w:id="1698774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12531">
          <w:marLeft w:val="0"/>
          <w:marRight w:val="0"/>
          <w:marTop w:val="0"/>
          <w:marBottom w:val="0"/>
          <w:divBdr>
            <w:top w:val="none" w:sz="0" w:space="0" w:color="auto"/>
            <w:left w:val="none" w:sz="0" w:space="0" w:color="auto"/>
            <w:bottom w:val="none" w:sz="0" w:space="0" w:color="auto"/>
            <w:right w:val="none" w:sz="0" w:space="0" w:color="auto"/>
          </w:divBdr>
          <w:divsChild>
            <w:div w:id="1854413436">
              <w:marLeft w:val="0"/>
              <w:marRight w:val="0"/>
              <w:marTop w:val="0"/>
              <w:marBottom w:val="0"/>
              <w:divBdr>
                <w:top w:val="none" w:sz="0" w:space="0" w:color="auto"/>
                <w:left w:val="none" w:sz="0" w:space="0" w:color="auto"/>
                <w:bottom w:val="none" w:sz="0" w:space="0" w:color="auto"/>
                <w:right w:val="none" w:sz="0" w:space="0" w:color="auto"/>
              </w:divBdr>
            </w:div>
          </w:divsChild>
        </w:div>
        <w:div w:id="251818276">
          <w:marLeft w:val="0"/>
          <w:marRight w:val="0"/>
          <w:marTop w:val="0"/>
          <w:marBottom w:val="0"/>
          <w:divBdr>
            <w:top w:val="none" w:sz="0" w:space="0" w:color="auto"/>
            <w:left w:val="none" w:sz="0" w:space="0" w:color="auto"/>
            <w:bottom w:val="none" w:sz="0" w:space="0" w:color="auto"/>
            <w:right w:val="none" w:sz="0" w:space="0" w:color="auto"/>
          </w:divBdr>
          <w:divsChild>
            <w:div w:id="889225068">
              <w:marLeft w:val="0"/>
              <w:marRight w:val="0"/>
              <w:marTop w:val="0"/>
              <w:marBottom w:val="0"/>
              <w:divBdr>
                <w:top w:val="none" w:sz="0" w:space="0" w:color="auto"/>
                <w:left w:val="none" w:sz="0" w:space="0" w:color="auto"/>
                <w:bottom w:val="none" w:sz="0" w:space="0" w:color="auto"/>
                <w:right w:val="none" w:sz="0" w:space="0" w:color="auto"/>
              </w:divBdr>
            </w:div>
          </w:divsChild>
        </w:div>
        <w:div w:id="538667621">
          <w:marLeft w:val="0"/>
          <w:marRight w:val="0"/>
          <w:marTop w:val="0"/>
          <w:marBottom w:val="0"/>
          <w:divBdr>
            <w:top w:val="none" w:sz="0" w:space="0" w:color="auto"/>
            <w:left w:val="none" w:sz="0" w:space="0" w:color="auto"/>
            <w:bottom w:val="none" w:sz="0" w:space="0" w:color="auto"/>
            <w:right w:val="none" w:sz="0" w:space="0" w:color="auto"/>
          </w:divBdr>
        </w:div>
        <w:div w:id="690959477">
          <w:marLeft w:val="0"/>
          <w:marRight w:val="0"/>
          <w:marTop w:val="0"/>
          <w:marBottom w:val="0"/>
          <w:divBdr>
            <w:top w:val="none" w:sz="0" w:space="0" w:color="auto"/>
            <w:left w:val="none" w:sz="0" w:space="0" w:color="auto"/>
            <w:bottom w:val="none" w:sz="0" w:space="0" w:color="auto"/>
            <w:right w:val="none" w:sz="0" w:space="0" w:color="auto"/>
          </w:divBdr>
        </w:div>
        <w:div w:id="732777218">
          <w:marLeft w:val="0"/>
          <w:marRight w:val="0"/>
          <w:marTop w:val="0"/>
          <w:marBottom w:val="0"/>
          <w:divBdr>
            <w:top w:val="none" w:sz="0" w:space="0" w:color="auto"/>
            <w:left w:val="none" w:sz="0" w:space="0" w:color="auto"/>
            <w:bottom w:val="none" w:sz="0" w:space="0" w:color="auto"/>
            <w:right w:val="none" w:sz="0" w:space="0" w:color="auto"/>
          </w:divBdr>
          <w:divsChild>
            <w:div w:id="1057968442">
              <w:marLeft w:val="0"/>
              <w:marRight w:val="0"/>
              <w:marTop w:val="0"/>
              <w:marBottom w:val="0"/>
              <w:divBdr>
                <w:top w:val="none" w:sz="0" w:space="0" w:color="auto"/>
                <w:left w:val="none" w:sz="0" w:space="0" w:color="auto"/>
                <w:bottom w:val="none" w:sz="0" w:space="0" w:color="auto"/>
                <w:right w:val="none" w:sz="0" w:space="0" w:color="auto"/>
              </w:divBdr>
            </w:div>
          </w:divsChild>
        </w:div>
        <w:div w:id="734547942">
          <w:marLeft w:val="0"/>
          <w:marRight w:val="0"/>
          <w:marTop w:val="0"/>
          <w:marBottom w:val="0"/>
          <w:divBdr>
            <w:top w:val="none" w:sz="0" w:space="0" w:color="auto"/>
            <w:left w:val="none" w:sz="0" w:space="0" w:color="auto"/>
            <w:bottom w:val="none" w:sz="0" w:space="0" w:color="auto"/>
            <w:right w:val="none" w:sz="0" w:space="0" w:color="auto"/>
          </w:divBdr>
          <w:divsChild>
            <w:div w:id="1973173387">
              <w:marLeft w:val="0"/>
              <w:marRight w:val="0"/>
              <w:marTop w:val="0"/>
              <w:marBottom w:val="0"/>
              <w:divBdr>
                <w:top w:val="none" w:sz="0" w:space="0" w:color="auto"/>
                <w:left w:val="none" w:sz="0" w:space="0" w:color="auto"/>
                <w:bottom w:val="none" w:sz="0" w:space="0" w:color="auto"/>
                <w:right w:val="none" w:sz="0" w:space="0" w:color="auto"/>
              </w:divBdr>
            </w:div>
          </w:divsChild>
        </w:div>
        <w:div w:id="797378623">
          <w:marLeft w:val="0"/>
          <w:marRight w:val="0"/>
          <w:marTop w:val="0"/>
          <w:marBottom w:val="0"/>
          <w:divBdr>
            <w:top w:val="none" w:sz="0" w:space="0" w:color="auto"/>
            <w:left w:val="none" w:sz="0" w:space="0" w:color="auto"/>
            <w:bottom w:val="none" w:sz="0" w:space="0" w:color="auto"/>
            <w:right w:val="none" w:sz="0" w:space="0" w:color="auto"/>
          </w:divBdr>
        </w:div>
        <w:div w:id="953245654">
          <w:marLeft w:val="0"/>
          <w:marRight w:val="0"/>
          <w:marTop w:val="0"/>
          <w:marBottom w:val="0"/>
          <w:divBdr>
            <w:top w:val="none" w:sz="0" w:space="0" w:color="auto"/>
            <w:left w:val="none" w:sz="0" w:space="0" w:color="auto"/>
            <w:bottom w:val="none" w:sz="0" w:space="0" w:color="auto"/>
            <w:right w:val="none" w:sz="0" w:space="0" w:color="auto"/>
          </w:divBdr>
        </w:div>
        <w:div w:id="965283385">
          <w:marLeft w:val="0"/>
          <w:marRight w:val="0"/>
          <w:marTop w:val="0"/>
          <w:marBottom w:val="0"/>
          <w:divBdr>
            <w:top w:val="none" w:sz="0" w:space="0" w:color="auto"/>
            <w:left w:val="none" w:sz="0" w:space="0" w:color="auto"/>
            <w:bottom w:val="none" w:sz="0" w:space="0" w:color="auto"/>
            <w:right w:val="none" w:sz="0" w:space="0" w:color="auto"/>
          </w:divBdr>
        </w:div>
        <w:div w:id="977959807">
          <w:marLeft w:val="0"/>
          <w:marRight w:val="0"/>
          <w:marTop w:val="300"/>
          <w:marBottom w:val="0"/>
          <w:divBdr>
            <w:top w:val="none" w:sz="0" w:space="0" w:color="auto"/>
            <w:left w:val="none" w:sz="0" w:space="0" w:color="auto"/>
            <w:bottom w:val="none" w:sz="0" w:space="0" w:color="auto"/>
            <w:right w:val="none" w:sz="0" w:space="0" w:color="auto"/>
          </w:divBdr>
          <w:divsChild>
            <w:div w:id="1846751514">
              <w:marLeft w:val="0"/>
              <w:marRight w:val="0"/>
              <w:marTop w:val="0"/>
              <w:marBottom w:val="0"/>
              <w:divBdr>
                <w:top w:val="none" w:sz="0" w:space="0" w:color="auto"/>
                <w:left w:val="none" w:sz="0" w:space="0" w:color="auto"/>
                <w:bottom w:val="none" w:sz="0" w:space="0" w:color="auto"/>
                <w:right w:val="none" w:sz="0" w:space="0" w:color="auto"/>
              </w:divBdr>
              <w:divsChild>
                <w:div w:id="599535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955996">
          <w:marLeft w:val="0"/>
          <w:marRight w:val="0"/>
          <w:marTop w:val="0"/>
          <w:marBottom w:val="0"/>
          <w:divBdr>
            <w:top w:val="none" w:sz="0" w:space="0" w:color="auto"/>
            <w:left w:val="none" w:sz="0" w:space="0" w:color="auto"/>
            <w:bottom w:val="none" w:sz="0" w:space="0" w:color="auto"/>
            <w:right w:val="none" w:sz="0" w:space="0" w:color="auto"/>
          </w:divBdr>
        </w:div>
        <w:div w:id="1701080588">
          <w:marLeft w:val="0"/>
          <w:marRight w:val="0"/>
          <w:marTop w:val="300"/>
          <w:marBottom w:val="0"/>
          <w:divBdr>
            <w:top w:val="none" w:sz="0" w:space="0" w:color="auto"/>
            <w:left w:val="none" w:sz="0" w:space="0" w:color="auto"/>
            <w:bottom w:val="none" w:sz="0" w:space="0" w:color="auto"/>
            <w:right w:val="none" w:sz="0" w:space="0" w:color="auto"/>
          </w:divBdr>
          <w:divsChild>
            <w:div w:id="189344974">
              <w:marLeft w:val="0"/>
              <w:marRight w:val="0"/>
              <w:marTop w:val="0"/>
              <w:marBottom w:val="0"/>
              <w:divBdr>
                <w:top w:val="none" w:sz="0" w:space="0" w:color="auto"/>
                <w:left w:val="none" w:sz="0" w:space="0" w:color="auto"/>
                <w:bottom w:val="none" w:sz="0" w:space="0" w:color="auto"/>
                <w:right w:val="none" w:sz="0" w:space="0" w:color="auto"/>
              </w:divBdr>
              <w:divsChild>
                <w:div w:id="175172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591723">
          <w:marLeft w:val="0"/>
          <w:marRight w:val="0"/>
          <w:marTop w:val="0"/>
          <w:marBottom w:val="0"/>
          <w:divBdr>
            <w:top w:val="none" w:sz="0" w:space="0" w:color="auto"/>
            <w:left w:val="none" w:sz="0" w:space="0" w:color="auto"/>
            <w:bottom w:val="none" w:sz="0" w:space="0" w:color="auto"/>
            <w:right w:val="none" w:sz="0" w:space="0" w:color="auto"/>
          </w:divBdr>
          <w:divsChild>
            <w:div w:id="1702706877">
              <w:marLeft w:val="0"/>
              <w:marRight w:val="0"/>
              <w:marTop w:val="0"/>
              <w:marBottom w:val="0"/>
              <w:divBdr>
                <w:top w:val="none" w:sz="0" w:space="0" w:color="auto"/>
                <w:left w:val="none" w:sz="0" w:space="0" w:color="auto"/>
                <w:bottom w:val="none" w:sz="0" w:space="0" w:color="auto"/>
                <w:right w:val="none" w:sz="0" w:space="0" w:color="auto"/>
              </w:divBdr>
            </w:div>
          </w:divsChild>
        </w:div>
        <w:div w:id="1934823207">
          <w:marLeft w:val="0"/>
          <w:marRight w:val="0"/>
          <w:marTop w:val="0"/>
          <w:marBottom w:val="0"/>
          <w:divBdr>
            <w:top w:val="none" w:sz="0" w:space="0" w:color="auto"/>
            <w:left w:val="none" w:sz="0" w:space="0" w:color="auto"/>
            <w:bottom w:val="none" w:sz="0" w:space="0" w:color="auto"/>
            <w:right w:val="none" w:sz="0" w:space="0" w:color="auto"/>
          </w:divBdr>
        </w:div>
        <w:div w:id="1950356030">
          <w:marLeft w:val="0"/>
          <w:marRight w:val="0"/>
          <w:marTop w:val="0"/>
          <w:marBottom w:val="0"/>
          <w:divBdr>
            <w:top w:val="none" w:sz="0" w:space="0" w:color="auto"/>
            <w:left w:val="none" w:sz="0" w:space="0" w:color="auto"/>
            <w:bottom w:val="none" w:sz="0" w:space="0" w:color="auto"/>
            <w:right w:val="none" w:sz="0" w:space="0" w:color="auto"/>
          </w:divBdr>
          <w:divsChild>
            <w:div w:id="1003315056">
              <w:marLeft w:val="0"/>
              <w:marRight w:val="0"/>
              <w:marTop w:val="0"/>
              <w:marBottom w:val="0"/>
              <w:divBdr>
                <w:top w:val="none" w:sz="0" w:space="0" w:color="auto"/>
                <w:left w:val="none" w:sz="0" w:space="0" w:color="auto"/>
                <w:bottom w:val="none" w:sz="0" w:space="0" w:color="auto"/>
                <w:right w:val="none" w:sz="0" w:space="0" w:color="auto"/>
              </w:divBdr>
            </w:div>
          </w:divsChild>
        </w:div>
        <w:div w:id="2124836269">
          <w:marLeft w:val="0"/>
          <w:marRight w:val="0"/>
          <w:marTop w:val="0"/>
          <w:marBottom w:val="0"/>
          <w:divBdr>
            <w:top w:val="none" w:sz="0" w:space="0" w:color="auto"/>
            <w:left w:val="none" w:sz="0" w:space="0" w:color="auto"/>
            <w:bottom w:val="none" w:sz="0" w:space="0" w:color="auto"/>
            <w:right w:val="none" w:sz="0" w:space="0" w:color="auto"/>
          </w:divBdr>
          <w:divsChild>
            <w:div w:id="55905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840798">
      <w:bodyDiv w:val="1"/>
      <w:marLeft w:val="0"/>
      <w:marRight w:val="0"/>
      <w:marTop w:val="0"/>
      <w:marBottom w:val="0"/>
      <w:divBdr>
        <w:top w:val="none" w:sz="0" w:space="0" w:color="auto"/>
        <w:left w:val="none" w:sz="0" w:space="0" w:color="auto"/>
        <w:bottom w:val="none" w:sz="0" w:space="0" w:color="auto"/>
        <w:right w:val="none" w:sz="0" w:space="0" w:color="auto"/>
      </w:divBdr>
      <w:divsChild>
        <w:div w:id="1245334654">
          <w:marLeft w:val="0"/>
          <w:marRight w:val="0"/>
          <w:marTop w:val="0"/>
          <w:marBottom w:val="0"/>
          <w:divBdr>
            <w:top w:val="none" w:sz="0" w:space="0" w:color="auto"/>
            <w:left w:val="none" w:sz="0" w:space="0" w:color="auto"/>
            <w:bottom w:val="none" w:sz="0" w:space="0" w:color="auto"/>
            <w:right w:val="none" w:sz="0" w:space="0" w:color="auto"/>
          </w:divBdr>
        </w:div>
        <w:div w:id="2037458955">
          <w:marLeft w:val="0"/>
          <w:marRight w:val="0"/>
          <w:marTop w:val="0"/>
          <w:marBottom w:val="0"/>
          <w:divBdr>
            <w:top w:val="none" w:sz="0" w:space="0" w:color="auto"/>
            <w:left w:val="none" w:sz="0" w:space="0" w:color="auto"/>
            <w:bottom w:val="none" w:sz="0" w:space="0" w:color="auto"/>
            <w:right w:val="none" w:sz="0" w:space="0" w:color="auto"/>
          </w:divBdr>
          <w:divsChild>
            <w:div w:id="216012858">
              <w:marLeft w:val="0"/>
              <w:marRight w:val="0"/>
              <w:marTop w:val="0"/>
              <w:marBottom w:val="0"/>
              <w:divBdr>
                <w:top w:val="none" w:sz="0" w:space="0" w:color="auto"/>
                <w:left w:val="none" w:sz="0" w:space="0" w:color="auto"/>
                <w:bottom w:val="none" w:sz="0" w:space="0" w:color="auto"/>
                <w:right w:val="none" w:sz="0" w:space="0" w:color="auto"/>
              </w:divBdr>
            </w:div>
          </w:divsChild>
        </w:div>
        <w:div w:id="834300257">
          <w:marLeft w:val="0"/>
          <w:marRight w:val="0"/>
          <w:marTop w:val="0"/>
          <w:marBottom w:val="0"/>
          <w:divBdr>
            <w:top w:val="none" w:sz="0" w:space="0" w:color="auto"/>
            <w:left w:val="none" w:sz="0" w:space="0" w:color="auto"/>
            <w:bottom w:val="none" w:sz="0" w:space="0" w:color="auto"/>
            <w:right w:val="none" w:sz="0" w:space="0" w:color="auto"/>
          </w:divBdr>
        </w:div>
        <w:div w:id="1253007917">
          <w:marLeft w:val="0"/>
          <w:marRight w:val="0"/>
          <w:marTop w:val="0"/>
          <w:marBottom w:val="0"/>
          <w:divBdr>
            <w:top w:val="none" w:sz="0" w:space="0" w:color="auto"/>
            <w:left w:val="none" w:sz="0" w:space="0" w:color="auto"/>
            <w:bottom w:val="none" w:sz="0" w:space="0" w:color="auto"/>
            <w:right w:val="none" w:sz="0" w:space="0" w:color="auto"/>
          </w:divBdr>
          <w:divsChild>
            <w:div w:id="1735393729">
              <w:marLeft w:val="0"/>
              <w:marRight w:val="0"/>
              <w:marTop w:val="0"/>
              <w:marBottom w:val="0"/>
              <w:divBdr>
                <w:top w:val="none" w:sz="0" w:space="0" w:color="auto"/>
                <w:left w:val="none" w:sz="0" w:space="0" w:color="auto"/>
                <w:bottom w:val="none" w:sz="0" w:space="0" w:color="auto"/>
                <w:right w:val="none" w:sz="0" w:space="0" w:color="auto"/>
              </w:divBdr>
            </w:div>
          </w:divsChild>
        </w:div>
        <w:div w:id="2142533330">
          <w:marLeft w:val="0"/>
          <w:marRight w:val="0"/>
          <w:marTop w:val="0"/>
          <w:marBottom w:val="0"/>
          <w:divBdr>
            <w:top w:val="none" w:sz="0" w:space="0" w:color="auto"/>
            <w:left w:val="none" w:sz="0" w:space="0" w:color="auto"/>
            <w:bottom w:val="none" w:sz="0" w:space="0" w:color="auto"/>
            <w:right w:val="none" w:sz="0" w:space="0" w:color="auto"/>
          </w:divBdr>
        </w:div>
        <w:div w:id="1575823687">
          <w:marLeft w:val="0"/>
          <w:marRight w:val="0"/>
          <w:marTop w:val="0"/>
          <w:marBottom w:val="0"/>
          <w:divBdr>
            <w:top w:val="none" w:sz="0" w:space="0" w:color="auto"/>
            <w:left w:val="none" w:sz="0" w:space="0" w:color="auto"/>
            <w:bottom w:val="none" w:sz="0" w:space="0" w:color="auto"/>
            <w:right w:val="none" w:sz="0" w:space="0" w:color="auto"/>
          </w:divBdr>
          <w:divsChild>
            <w:div w:id="2063093011">
              <w:marLeft w:val="0"/>
              <w:marRight w:val="0"/>
              <w:marTop w:val="0"/>
              <w:marBottom w:val="0"/>
              <w:divBdr>
                <w:top w:val="none" w:sz="0" w:space="0" w:color="auto"/>
                <w:left w:val="none" w:sz="0" w:space="0" w:color="auto"/>
                <w:bottom w:val="none" w:sz="0" w:space="0" w:color="auto"/>
                <w:right w:val="none" w:sz="0" w:space="0" w:color="auto"/>
              </w:divBdr>
            </w:div>
          </w:divsChild>
        </w:div>
        <w:div w:id="335379585">
          <w:marLeft w:val="0"/>
          <w:marRight w:val="0"/>
          <w:marTop w:val="0"/>
          <w:marBottom w:val="0"/>
          <w:divBdr>
            <w:top w:val="none" w:sz="0" w:space="0" w:color="auto"/>
            <w:left w:val="none" w:sz="0" w:space="0" w:color="auto"/>
            <w:bottom w:val="none" w:sz="0" w:space="0" w:color="auto"/>
            <w:right w:val="none" w:sz="0" w:space="0" w:color="auto"/>
          </w:divBdr>
        </w:div>
        <w:div w:id="778791946">
          <w:marLeft w:val="0"/>
          <w:marRight w:val="0"/>
          <w:marTop w:val="0"/>
          <w:marBottom w:val="0"/>
          <w:divBdr>
            <w:top w:val="none" w:sz="0" w:space="0" w:color="auto"/>
            <w:left w:val="none" w:sz="0" w:space="0" w:color="auto"/>
            <w:bottom w:val="none" w:sz="0" w:space="0" w:color="auto"/>
            <w:right w:val="none" w:sz="0" w:space="0" w:color="auto"/>
          </w:divBdr>
          <w:divsChild>
            <w:div w:id="210461814">
              <w:marLeft w:val="0"/>
              <w:marRight w:val="0"/>
              <w:marTop w:val="0"/>
              <w:marBottom w:val="0"/>
              <w:divBdr>
                <w:top w:val="none" w:sz="0" w:space="0" w:color="auto"/>
                <w:left w:val="none" w:sz="0" w:space="0" w:color="auto"/>
                <w:bottom w:val="none" w:sz="0" w:space="0" w:color="auto"/>
                <w:right w:val="none" w:sz="0" w:space="0" w:color="auto"/>
              </w:divBdr>
            </w:div>
          </w:divsChild>
        </w:div>
        <w:div w:id="1980962405">
          <w:marLeft w:val="0"/>
          <w:marRight w:val="0"/>
          <w:marTop w:val="0"/>
          <w:marBottom w:val="0"/>
          <w:divBdr>
            <w:top w:val="none" w:sz="0" w:space="0" w:color="auto"/>
            <w:left w:val="none" w:sz="0" w:space="0" w:color="auto"/>
            <w:bottom w:val="none" w:sz="0" w:space="0" w:color="auto"/>
            <w:right w:val="none" w:sz="0" w:space="0" w:color="auto"/>
          </w:divBdr>
        </w:div>
        <w:div w:id="90243152">
          <w:marLeft w:val="0"/>
          <w:marRight w:val="0"/>
          <w:marTop w:val="0"/>
          <w:marBottom w:val="0"/>
          <w:divBdr>
            <w:top w:val="none" w:sz="0" w:space="0" w:color="auto"/>
            <w:left w:val="none" w:sz="0" w:space="0" w:color="auto"/>
            <w:bottom w:val="none" w:sz="0" w:space="0" w:color="auto"/>
            <w:right w:val="none" w:sz="0" w:space="0" w:color="auto"/>
          </w:divBdr>
          <w:divsChild>
            <w:div w:id="880172772">
              <w:marLeft w:val="0"/>
              <w:marRight w:val="0"/>
              <w:marTop w:val="0"/>
              <w:marBottom w:val="0"/>
              <w:divBdr>
                <w:top w:val="none" w:sz="0" w:space="0" w:color="auto"/>
                <w:left w:val="none" w:sz="0" w:space="0" w:color="auto"/>
                <w:bottom w:val="none" w:sz="0" w:space="0" w:color="auto"/>
                <w:right w:val="none" w:sz="0" w:space="0" w:color="auto"/>
              </w:divBdr>
            </w:div>
          </w:divsChild>
        </w:div>
        <w:div w:id="127482092">
          <w:marLeft w:val="0"/>
          <w:marRight w:val="0"/>
          <w:marTop w:val="0"/>
          <w:marBottom w:val="0"/>
          <w:divBdr>
            <w:top w:val="none" w:sz="0" w:space="0" w:color="auto"/>
            <w:left w:val="none" w:sz="0" w:space="0" w:color="auto"/>
            <w:bottom w:val="none" w:sz="0" w:space="0" w:color="auto"/>
            <w:right w:val="none" w:sz="0" w:space="0" w:color="auto"/>
          </w:divBdr>
        </w:div>
        <w:div w:id="1368524194">
          <w:marLeft w:val="0"/>
          <w:marRight w:val="0"/>
          <w:marTop w:val="0"/>
          <w:marBottom w:val="0"/>
          <w:divBdr>
            <w:top w:val="none" w:sz="0" w:space="0" w:color="auto"/>
            <w:left w:val="none" w:sz="0" w:space="0" w:color="auto"/>
            <w:bottom w:val="none" w:sz="0" w:space="0" w:color="auto"/>
            <w:right w:val="none" w:sz="0" w:space="0" w:color="auto"/>
          </w:divBdr>
          <w:divsChild>
            <w:div w:id="1318849746">
              <w:marLeft w:val="0"/>
              <w:marRight w:val="0"/>
              <w:marTop w:val="0"/>
              <w:marBottom w:val="0"/>
              <w:divBdr>
                <w:top w:val="none" w:sz="0" w:space="0" w:color="auto"/>
                <w:left w:val="none" w:sz="0" w:space="0" w:color="auto"/>
                <w:bottom w:val="none" w:sz="0" w:space="0" w:color="auto"/>
                <w:right w:val="none" w:sz="0" w:space="0" w:color="auto"/>
              </w:divBdr>
            </w:div>
          </w:divsChild>
        </w:div>
        <w:div w:id="621689042">
          <w:marLeft w:val="0"/>
          <w:marRight w:val="0"/>
          <w:marTop w:val="0"/>
          <w:marBottom w:val="0"/>
          <w:divBdr>
            <w:top w:val="none" w:sz="0" w:space="0" w:color="auto"/>
            <w:left w:val="none" w:sz="0" w:space="0" w:color="auto"/>
            <w:bottom w:val="none" w:sz="0" w:space="0" w:color="auto"/>
            <w:right w:val="none" w:sz="0" w:space="0" w:color="auto"/>
          </w:divBdr>
        </w:div>
        <w:div w:id="338821172">
          <w:marLeft w:val="0"/>
          <w:marRight w:val="0"/>
          <w:marTop w:val="0"/>
          <w:marBottom w:val="0"/>
          <w:divBdr>
            <w:top w:val="none" w:sz="0" w:space="0" w:color="auto"/>
            <w:left w:val="none" w:sz="0" w:space="0" w:color="auto"/>
            <w:bottom w:val="none" w:sz="0" w:space="0" w:color="auto"/>
            <w:right w:val="none" w:sz="0" w:space="0" w:color="auto"/>
          </w:divBdr>
          <w:divsChild>
            <w:div w:id="1563171856">
              <w:marLeft w:val="0"/>
              <w:marRight w:val="0"/>
              <w:marTop w:val="0"/>
              <w:marBottom w:val="0"/>
              <w:divBdr>
                <w:top w:val="none" w:sz="0" w:space="0" w:color="auto"/>
                <w:left w:val="none" w:sz="0" w:space="0" w:color="auto"/>
                <w:bottom w:val="none" w:sz="0" w:space="0" w:color="auto"/>
                <w:right w:val="none" w:sz="0" w:space="0" w:color="auto"/>
              </w:divBdr>
            </w:div>
          </w:divsChild>
        </w:div>
        <w:div w:id="1990358069">
          <w:marLeft w:val="0"/>
          <w:marRight w:val="0"/>
          <w:marTop w:val="300"/>
          <w:marBottom w:val="0"/>
          <w:divBdr>
            <w:top w:val="none" w:sz="0" w:space="0" w:color="auto"/>
            <w:left w:val="none" w:sz="0" w:space="0" w:color="auto"/>
            <w:bottom w:val="none" w:sz="0" w:space="0" w:color="auto"/>
            <w:right w:val="none" w:sz="0" w:space="0" w:color="auto"/>
          </w:divBdr>
          <w:divsChild>
            <w:div w:id="1708023794">
              <w:marLeft w:val="0"/>
              <w:marRight w:val="0"/>
              <w:marTop w:val="0"/>
              <w:marBottom w:val="0"/>
              <w:divBdr>
                <w:top w:val="none" w:sz="0" w:space="0" w:color="auto"/>
                <w:left w:val="none" w:sz="0" w:space="0" w:color="auto"/>
                <w:bottom w:val="none" w:sz="0" w:space="0" w:color="auto"/>
                <w:right w:val="none" w:sz="0" w:space="0" w:color="auto"/>
              </w:divBdr>
              <w:divsChild>
                <w:div w:id="1355767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868773">
          <w:marLeft w:val="0"/>
          <w:marRight w:val="0"/>
          <w:marTop w:val="300"/>
          <w:marBottom w:val="0"/>
          <w:divBdr>
            <w:top w:val="none" w:sz="0" w:space="0" w:color="auto"/>
            <w:left w:val="none" w:sz="0" w:space="0" w:color="auto"/>
            <w:bottom w:val="none" w:sz="0" w:space="0" w:color="auto"/>
            <w:right w:val="none" w:sz="0" w:space="0" w:color="auto"/>
          </w:divBdr>
          <w:divsChild>
            <w:div w:id="1930850725">
              <w:marLeft w:val="0"/>
              <w:marRight w:val="0"/>
              <w:marTop w:val="0"/>
              <w:marBottom w:val="0"/>
              <w:divBdr>
                <w:top w:val="none" w:sz="0" w:space="0" w:color="auto"/>
                <w:left w:val="none" w:sz="0" w:space="0" w:color="auto"/>
                <w:bottom w:val="none" w:sz="0" w:space="0" w:color="auto"/>
                <w:right w:val="none" w:sz="0" w:space="0" w:color="auto"/>
              </w:divBdr>
              <w:divsChild>
                <w:div w:id="822239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438049">
          <w:marLeft w:val="0"/>
          <w:marRight w:val="0"/>
          <w:marTop w:val="300"/>
          <w:marBottom w:val="0"/>
          <w:divBdr>
            <w:top w:val="none" w:sz="0" w:space="0" w:color="auto"/>
            <w:left w:val="none" w:sz="0" w:space="0" w:color="auto"/>
            <w:bottom w:val="none" w:sz="0" w:space="0" w:color="auto"/>
            <w:right w:val="none" w:sz="0" w:space="0" w:color="auto"/>
          </w:divBdr>
          <w:divsChild>
            <w:div w:id="693457274">
              <w:marLeft w:val="0"/>
              <w:marRight w:val="0"/>
              <w:marTop w:val="0"/>
              <w:marBottom w:val="0"/>
              <w:divBdr>
                <w:top w:val="none" w:sz="0" w:space="0" w:color="auto"/>
                <w:left w:val="none" w:sz="0" w:space="0" w:color="auto"/>
                <w:bottom w:val="none" w:sz="0" w:space="0" w:color="auto"/>
                <w:right w:val="none" w:sz="0" w:space="0" w:color="auto"/>
              </w:divBdr>
              <w:divsChild>
                <w:div w:id="720909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924914">
          <w:marLeft w:val="0"/>
          <w:marRight w:val="0"/>
          <w:marTop w:val="300"/>
          <w:marBottom w:val="0"/>
          <w:divBdr>
            <w:top w:val="none" w:sz="0" w:space="0" w:color="auto"/>
            <w:left w:val="none" w:sz="0" w:space="0" w:color="auto"/>
            <w:bottom w:val="none" w:sz="0" w:space="0" w:color="auto"/>
            <w:right w:val="none" w:sz="0" w:space="0" w:color="auto"/>
          </w:divBdr>
          <w:divsChild>
            <w:div w:id="2033606275">
              <w:marLeft w:val="0"/>
              <w:marRight w:val="0"/>
              <w:marTop w:val="0"/>
              <w:marBottom w:val="0"/>
              <w:divBdr>
                <w:top w:val="none" w:sz="0" w:space="0" w:color="auto"/>
                <w:left w:val="none" w:sz="0" w:space="0" w:color="auto"/>
                <w:bottom w:val="none" w:sz="0" w:space="0" w:color="auto"/>
                <w:right w:val="none" w:sz="0" w:space="0" w:color="auto"/>
              </w:divBdr>
              <w:divsChild>
                <w:div w:id="1011026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2077951">
      <w:bodyDiv w:val="1"/>
      <w:marLeft w:val="0"/>
      <w:marRight w:val="0"/>
      <w:marTop w:val="0"/>
      <w:marBottom w:val="0"/>
      <w:divBdr>
        <w:top w:val="none" w:sz="0" w:space="0" w:color="auto"/>
        <w:left w:val="none" w:sz="0" w:space="0" w:color="auto"/>
        <w:bottom w:val="none" w:sz="0" w:space="0" w:color="auto"/>
        <w:right w:val="none" w:sz="0" w:space="0" w:color="auto"/>
      </w:divBdr>
    </w:div>
    <w:div w:id="2002347218">
      <w:bodyDiv w:val="1"/>
      <w:marLeft w:val="0"/>
      <w:marRight w:val="0"/>
      <w:marTop w:val="0"/>
      <w:marBottom w:val="0"/>
      <w:divBdr>
        <w:top w:val="none" w:sz="0" w:space="0" w:color="auto"/>
        <w:left w:val="none" w:sz="0" w:space="0" w:color="auto"/>
        <w:bottom w:val="none" w:sz="0" w:space="0" w:color="auto"/>
        <w:right w:val="none" w:sz="0" w:space="0" w:color="auto"/>
      </w:divBdr>
      <w:divsChild>
        <w:div w:id="1113670378">
          <w:marLeft w:val="0"/>
          <w:marRight w:val="0"/>
          <w:marTop w:val="0"/>
          <w:marBottom w:val="0"/>
          <w:divBdr>
            <w:top w:val="none" w:sz="0" w:space="0" w:color="auto"/>
            <w:left w:val="none" w:sz="0" w:space="0" w:color="auto"/>
            <w:bottom w:val="none" w:sz="0" w:space="0" w:color="auto"/>
            <w:right w:val="none" w:sz="0" w:space="0" w:color="auto"/>
          </w:divBdr>
        </w:div>
        <w:div w:id="1344430517">
          <w:marLeft w:val="0"/>
          <w:marRight w:val="0"/>
          <w:marTop w:val="0"/>
          <w:marBottom w:val="0"/>
          <w:divBdr>
            <w:top w:val="none" w:sz="0" w:space="0" w:color="auto"/>
            <w:left w:val="none" w:sz="0" w:space="0" w:color="auto"/>
            <w:bottom w:val="none" w:sz="0" w:space="0" w:color="auto"/>
            <w:right w:val="none" w:sz="0" w:space="0" w:color="auto"/>
          </w:divBdr>
          <w:divsChild>
            <w:div w:id="587931892">
              <w:marLeft w:val="0"/>
              <w:marRight w:val="0"/>
              <w:marTop w:val="0"/>
              <w:marBottom w:val="0"/>
              <w:divBdr>
                <w:top w:val="none" w:sz="0" w:space="0" w:color="auto"/>
                <w:left w:val="none" w:sz="0" w:space="0" w:color="auto"/>
                <w:bottom w:val="none" w:sz="0" w:space="0" w:color="auto"/>
                <w:right w:val="none" w:sz="0" w:space="0" w:color="auto"/>
              </w:divBdr>
            </w:div>
          </w:divsChild>
        </w:div>
        <w:div w:id="131365189">
          <w:marLeft w:val="0"/>
          <w:marRight w:val="0"/>
          <w:marTop w:val="0"/>
          <w:marBottom w:val="0"/>
          <w:divBdr>
            <w:top w:val="none" w:sz="0" w:space="0" w:color="auto"/>
            <w:left w:val="none" w:sz="0" w:space="0" w:color="auto"/>
            <w:bottom w:val="none" w:sz="0" w:space="0" w:color="auto"/>
            <w:right w:val="none" w:sz="0" w:space="0" w:color="auto"/>
          </w:divBdr>
        </w:div>
        <w:div w:id="253559535">
          <w:marLeft w:val="0"/>
          <w:marRight w:val="0"/>
          <w:marTop w:val="0"/>
          <w:marBottom w:val="0"/>
          <w:divBdr>
            <w:top w:val="none" w:sz="0" w:space="0" w:color="auto"/>
            <w:left w:val="none" w:sz="0" w:space="0" w:color="auto"/>
            <w:bottom w:val="none" w:sz="0" w:space="0" w:color="auto"/>
            <w:right w:val="none" w:sz="0" w:space="0" w:color="auto"/>
          </w:divBdr>
          <w:divsChild>
            <w:div w:id="1933321923">
              <w:marLeft w:val="0"/>
              <w:marRight w:val="0"/>
              <w:marTop w:val="0"/>
              <w:marBottom w:val="0"/>
              <w:divBdr>
                <w:top w:val="none" w:sz="0" w:space="0" w:color="auto"/>
                <w:left w:val="none" w:sz="0" w:space="0" w:color="auto"/>
                <w:bottom w:val="none" w:sz="0" w:space="0" w:color="auto"/>
                <w:right w:val="none" w:sz="0" w:space="0" w:color="auto"/>
              </w:divBdr>
            </w:div>
          </w:divsChild>
        </w:div>
        <w:div w:id="440418213">
          <w:marLeft w:val="0"/>
          <w:marRight w:val="0"/>
          <w:marTop w:val="0"/>
          <w:marBottom w:val="0"/>
          <w:divBdr>
            <w:top w:val="none" w:sz="0" w:space="0" w:color="auto"/>
            <w:left w:val="none" w:sz="0" w:space="0" w:color="auto"/>
            <w:bottom w:val="none" w:sz="0" w:space="0" w:color="auto"/>
            <w:right w:val="none" w:sz="0" w:space="0" w:color="auto"/>
          </w:divBdr>
        </w:div>
        <w:div w:id="1154680626">
          <w:marLeft w:val="0"/>
          <w:marRight w:val="0"/>
          <w:marTop w:val="0"/>
          <w:marBottom w:val="0"/>
          <w:divBdr>
            <w:top w:val="none" w:sz="0" w:space="0" w:color="auto"/>
            <w:left w:val="none" w:sz="0" w:space="0" w:color="auto"/>
            <w:bottom w:val="none" w:sz="0" w:space="0" w:color="auto"/>
            <w:right w:val="none" w:sz="0" w:space="0" w:color="auto"/>
          </w:divBdr>
          <w:divsChild>
            <w:div w:id="1064646515">
              <w:marLeft w:val="0"/>
              <w:marRight w:val="0"/>
              <w:marTop w:val="0"/>
              <w:marBottom w:val="0"/>
              <w:divBdr>
                <w:top w:val="none" w:sz="0" w:space="0" w:color="auto"/>
                <w:left w:val="none" w:sz="0" w:space="0" w:color="auto"/>
                <w:bottom w:val="none" w:sz="0" w:space="0" w:color="auto"/>
                <w:right w:val="none" w:sz="0" w:space="0" w:color="auto"/>
              </w:divBdr>
            </w:div>
          </w:divsChild>
        </w:div>
        <w:div w:id="401221260">
          <w:marLeft w:val="0"/>
          <w:marRight w:val="0"/>
          <w:marTop w:val="0"/>
          <w:marBottom w:val="0"/>
          <w:divBdr>
            <w:top w:val="none" w:sz="0" w:space="0" w:color="auto"/>
            <w:left w:val="none" w:sz="0" w:space="0" w:color="auto"/>
            <w:bottom w:val="none" w:sz="0" w:space="0" w:color="auto"/>
            <w:right w:val="none" w:sz="0" w:space="0" w:color="auto"/>
          </w:divBdr>
        </w:div>
        <w:div w:id="1473477616">
          <w:marLeft w:val="0"/>
          <w:marRight w:val="0"/>
          <w:marTop w:val="0"/>
          <w:marBottom w:val="0"/>
          <w:divBdr>
            <w:top w:val="none" w:sz="0" w:space="0" w:color="auto"/>
            <w:left w:val="none" w:sz="0" w:space="0" w:color="auto"/>
            <w:bottom w:val="none" w:sz="0" w:space="0" w:color="auto"/>
            <w:right w:val="none" w:sz="0" w:space="0" w:color="auto"/>
          </w:divBdr>
          <w:divsChild>
            <w:div w:id="1341816536">
              <w:marLeft w:val="0"/>
              <w:marRight w:val="0"/>
              <w:marTop w:val="0"/>
              <w:marBottom w:val="0"/>
              <w:divBdr>
                <w:top w:val="none" w:sz="0" w:space="0" w:color="auto"/>
                <w:left w:val="none" w:sz="0" w:space="0" w:color="auto"/>
                <w:bottom w:val="none" w:sz="0" w:space="0" w:color="auto"/>
                <w:right w:val="none" w:sz="0" w:space="0" w:color="auto"/>
              </w:divBdr>
            </w:div>
          </w:divsChild>
        </w:div>
        <w:div w:id="1307121528">
          <w:marLeft w:val="0"/>
          <w:marRight w:val="0"/>
          <w:marTop w:val="0"/>
          <w:marBottom w:val="0"/>
          <w:divBdr>
            <w:top w:val="none" w:sz="0" w:space="0" w:color="auto"/>
            <w:left w:val="none" w:sz="0" w:space="0" w:color="auto"/>
            <w:bottom w:val="none" w:sz="0" w:space="0" w:color="auto"/>
            <w:right w:val="none" w:sz="0" w:space="0" w:color="auto"/>
          </w:divBdr>
        </w:div>
        <w:div w:id="1680035255">
          <w:marLeft w:val="0"/>
          <w:marRight w:val="0"/>
          <w:marTop w:val="0"/>
          <w:marBottom w:val="0"/>
          <w:divBdr>
            <w:top w:val="none" w:sz="0" w:space="0" w:color="auto"/>
            <w:left w:val="none" w:sz="0" w:space="0" w:color="auto"/>
            <w:bottom w:val="none" w:sz="0" w:space="0" w:color="auto"/>
            <w:right w:val="none" w:sz="0" w:space="0" w:color="auto"/>
          </w:divBdr>
          <w:divsChild>
            <w:div w:id="1581673819">
              <w:marLeft w:val="0"/>
              <w:marRight w:val="0"/>
              <w:marTop w:val="0"/>
              <w:marBottom w:val="0"/>
              <w:divBdr>
                <w:top w:val="none" w:sz="0" w:space="0" w:color="auto"/>
                <w:left w:val="none" w:sz="0" w:space="0" w:color="auto"/>
                <w:bottom w:val="none" w:sz="0" w:space="0" w:color="auto"/>
                <w:right w:val="none" w:sz="0" w:space="0" w:color="auto"/>
              </w:divBdr>
            </w:div>
          </w:divsChild>
        </w:div>
        <w:div w:id="238057687">
          <w:marLeft w:val="0"/>
          <w:marRight w:val="0"/>
          <w:marTop w:val="0"/>
          <w:marBottom w:val="0"/>
          <w:divBdr>
            <w:top w:val="none" w:sz="0" w:space="0" w:color="auto"/>
            <w:left w:val="none" w:sz="0" w:space="0" w:color="auto"/>
            <w:bottom w:val="none" w:sz="0" w:space="0" w:color="auto"/>
            <w:right w:val="none" w:sz="0" w:space="0" w:color="auto"/>
          </w:divBdr>
        </w:div>
        <w:div w:id="2138836458">
          <w:marLeft w:val="0"/>
          <w:marRight w:val="0"/>
          <w:marTop w:val="0"/>
          <w:marBottom w:val="0"/>
          <w:divBdr>
            <w:top w:val="none" w:sz="0" w:space="0" w:color="auto"/>
            <w:left w:val="none" w:sz="0" w:space="0" w:color="auto"/>
            <w:bottom w:val="none" w:sz="0" w:space="0" w:color="auto"/>
            <w:right w:val="none" w:sz="0" w:space="0" w:color="auto"/>
          </w:divBdr>
          <w:divsChild>
            <w:div w:id="70276909">
              <w:marLeft w:val="0"/>
              <w:marRight w:val="0"/>
              <w:marTop w:val="0"/>
              <w:marBottom w:val="0"/>
              <w:divBdr>
                <w:top w:val="none" w:sz="0" w:space="0" w:color="auto"/>
                <w:left w:val="none" w:sz="0" w:space="0" w:color="auto"/>
                <w:bottom w:val="none" w:sz="0" w:space="0" w:color="auto"/>
                <w:right w:val="none" w:sz="0" w:space="0" w:color="auto"/>
              </w:divBdr>
            </w:div>
          </w:divsChild>
        </w:div>
        <w:div w:id="1191533488">
          <w:marLeft w:val="0"/>
          <w:marRight w:val="0"/>
          <w:marTop w:val="0"/>
          <w:marBottom w:val="0"/>
          <w:divBdr>
            <w:top w:val="none" w:sz="0" w:space="0" w:color="auto"/>
            <w:left w:val="none" w:sz="0" w:space="0" w:color="auto"/>
            <w:bottom w:val="none" w:sz="0" w:space="0" w:color="auto"/>
            <w:right w:val="none" w:sz="0" w:space="0" w:color="auto"/>
          </w:divBdr>
        </w:div>
        <w:div w:id="1867526211">
          <w:marLeft w:val="0"/>
          <w:marRight w:val="0"/>
          <w:marTop w:val="0"/>
          <w:marBottom w:val="0"/>
          <w:divBdr>
            <w:top w:val="none" w:sz="0" w:space="0" w:color="auto"/>
            <w:left w:val="none" w:sz="0" w:space="0" w:color="auto"/>
            <w:bottom w:val="none" w:sz="0" w:space="0" w:color="auto"/>
            <w:right w:val="none" w:sz="0" w:space="0" w:color="auto"/>
          </w:divBdr>
          <w:divsChild>
            <w:div w:id="389816098">
              <w:marLeft w:val="0"/>
              <w:marRight w:val="0"/>
              <w:marTop w:val="0"/>
              <w:marBottom w:val="0"/>
              <w:divBdr>
                <w:top w:val="none" w:sz="0" w:space="0" w:color="auto"/>
                <w:left w:val="none" w:sz="0" w:space="0" w:color="auto"/>
                <w:bottom w:val="none" w:sz="0" w:space="0" w:color="auto"/>
                <w:right w:val="none" w:sz="0" w:space="0" w:color="auto"/>
              </w:divBdr>
            </w:div>
          </w:divsChild>
        </w:div>
        <w:div w:id="180828327">
          <w:marLeft w:val="0"/>
          <w:marRight w:val="0"/>
          <w:marTop w:val="300"/>
          <w:marBottom w:val="0"/>
          <w:divBdr>
            <w:top w:val="none" w:sz="0" w:space="0" w:color="auto"/>
            <w:left w:val="none" w:sz="0" w:space="0" w:color="auto"/>
            <w:bottom w:val="none" w:sz="0" w:space="0" w:color="auto"/>
            <w:right w:val="none" w:sz="0" w:space="0" w:color="auto"/>
          </w:divBdr>
          <w:divsChild>
            <w:div w:id="249854908">
              <w:marLeft w:val="0"/>
              <w:marRight w:val="0"/>
              <w:marTop w:val="0"/>
              <w:marBottom w:val="0"/>
              <w:divBdr>
                <w:top w:val="none" w:sz="0" w:space="0" w:color="auto"/>
                <w:left w:val="none" w:sz="0" w:space="0" w:color="auto"/>
                <w:bottom w:val="none" w:sz="0" w:space="0" w:color="auto"/>
                <w:right w:val="none" w:sz="0" w:space="0" w:color="auto"/>
              </w:divBdr>
              <w:divsChild>
                <w:div w:id="315958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625744">
          <w:marLeft w:val="0"/>
          <w:marRight w:val="0"/>
          <w:marTop w:val="300"/>
          <w:marBottom w:val="0"/>
          <w:divBdr>
            <w:top w:val="none" w:sz="0" w:space="0" w:color="auto"/>
            <w:left w:val="none" w:sz="0" w:space="0" w:color="auto"/>
            <w:bottom w:val="none" w:sz="0" w:space="0" w:color="auto"/>
            <w:right w:val="none" w:sz="0" w:space="0" w:color="auto"/>
          </w:divBdr>
          <w:divsChild>
            <w:div w:id="632757951">
              <w:marLeft w:val="0"/>
              <w:marRight w:val="0"/>
              <w:marTop w:val="0"/>
              <w:marBottom w:val="0"/>
              <w:divBdr>
                <w:top w:val="none" w:sz="0" w:space="0" w:color="auto"/>
                <w:left w:val="none" w:sz="0" w:space="0" w:color="auto"/>
                <w:bottom w:val="none" w:sz="0" w:space="0" w:color="auto"/>
                <w:right w:val="none" w:sz="0" w:space="0" w:color="auto"/>
              </w:divBdr>
              <w:divsChild>
                <w:div w:id="1912807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939127">
          <w:marLeft w:val="0"/>
          <w:marRight w:val="0"/>
          <w:marTop w:val="300"/>
          <w:marBottom w:val="0"/>
          <w:divBdr>
            <w:top w:val="none" w:sz="0" w:space="0" w:color="auto"/>
            <w:left w:val="none" w:sz="0" w:space="0" w:color="auto"/>
            <w:bottom w:val="none" w:sz="0" w:space="0" w:color="auto"/>
            <w:right w:val="none" w:sz="0" w:space="0" w:color="auto"/>
          </w:divBdr>
          <w:divsChild>
            <w:div w:id="93257807">
              <w:marLeft w:val="0"/>
              <w:marRight w:val="0"/>
              <w:marTop w:val="0"/>
              <w:marBottom w:val="0"/>
              <w:divBdr>
                <w:top w:val="none" w:sz="0" w:space="0" w:color="auto"/>
                <w:left w:val="none" w:sz="0" w:space="0" w:color="auto"/>
                <w:bottom w:val="none" w:sz="0" w:space="0" w:color="auto"/>
                <w:right w:val="none" w:sz="0" w:space="0" w:color="auto"/>
              </w:divBdr>
              <w:divsChild>
                <w:div w:id="16392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2494620">
          <w:marLeft w:val="0"/>
          <w:marRight w:val="0"/>
          <w:marTop w:val="300"/>
          <w:marBottom w:val="0"/>
          <w:divBdr>
            <w:top w:val="none" w:sz="0" w:space="0" w:color="auto"/>
            <w:left w:val="none" w:sz="0" w:space="0" w:color="auto"/>
            <w:bottom w:val="none" w:sz="0" w:space="0" w:color="auto"/>
            <w:right w:val="none" w:sz="0" w:space="0" w:color="auto"/>
          </w:divBdr>
          <w:divsChild>
            <w:div w:id="1121193199">
              <w:marLeft w:val="0"/>
              <w:marRight w:val="0"/>
              <w:marTop w:val="0"/>
              <w:marBottom w:val="0"/>
              <w:divBdr>
                <w:top w:val="none" w:sz="0" w:space="0" w:color="auto"/>
                <w:left w:val="none" w:sz="0" w:space="0" w:color="auto"/>
                <w:bottom w:val="none" w:sz="0" w:space="0" w:color="auto"/>
                <w:right w:val="none" w:sz="0" w:space="0" w:color="auto"/>
              </w:divBdr>
              <w:divsChild>
                <w:div w:id="1838183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2853333">
      <w:bodyDiv w:val="1"/>
      <w:marLeft w:val="0"/>
      <w:marRight w:val="0"/>
      <w:marTop w:val="0"/>
      <w:marBottom w:val="0"/>
      <w:divBdr>
        <w:top w:val="none" w:sz="0" w:space="0" w:color="auto"/>
        <w:left w:val="none" w:sz="0" w:space="0" w:color="auto"/>
        <w:bottom w:val="none" w:sz="0" w:space="0" w:color="auto"/>
        <w:right w:val="none" w:sz="0" w:space="0" w:color="auto"/>
      </w:divBdr>
      <w:divsChild>
        <w:div w:id="32465910">
          <w:marLeft w:val="0"/>
          <w:marRight w:val="0"/>
          <w:marTop w:val="0"/>
          <w:marBottom w:val="0"/>
          <w:divBdr>
            <w:top w:val="none" w:sz="0" w:space="0" w:color="auto"/>
            <w:left w:val="none" w:sz="0" w:space="0" w:color="auto"/>
            <w:bottom w:val="none" w:sz="0" w:space="0" w:color="auto"/>
            <w:right w:val="none" w:sz="0" w:space="0" w:color="auto"/>
          </w:divBdr>
        </w:div>
        <w:div w:id="165369490">
          <w:marLeft w:val="0"/>
          <w:marRight w:val="0"/>
          <w:marTop w:val="0"/>
          <w:marBottom w:val="0"/>
          <w:divBdr>
            <w:top w:val="none" w:sz="0" w:space="0" w:color="auto"/>
            <w:left w:val="none" w:sz="0" w:space="0" w:color="auto"/>
            <w:bottom w:val="none" w:sz="0" w:space="0" w:color="auto"/>
            <w:right w:val="none" w:sz="0" w:space="0" w:color="auto"/>
          </w:divBdr>
          <w:divsChild>
            <w:div w:id="1841693169">
              <w:marLeft w:val="0"/>
              <w:marRight w:val="0"/>
              <w:marTop w:val="0"/>
              <w:marBottom w:val="0"/>
              <w:divBdr>
                <w:top w:val="none" w:sz="0" w:space="0" w:color="auto"/>
                <w:left w:val="none" w:sz="0" w:space="0" w:color="auto"/>
                <w:bottom w:val="none" w:sz="0" w:space="0" w:color="auto"/>
                <w:right w:val="none" w:sz="0" w:space="0" w:color="auto"/>
              </w:divBdr>
            </w:div>
          </w:divsChild>
        </w:div>
        <w:div w:id="1307785835">
          <w:marLeft w:val="0"/>
          <w:marRight w:val="0"/>
          <w:marTop w:val="0"/>
          <w:marBottom w:val="0"/>
          <w:divBdr>
            <w:top w:val="none" w:sz="0" w:space="0" w:color="auto"/>
            <w:left w:val="none" w:sz="0" w:space="0" w:color="auto"/>
            <w:bottom w:val="none" w:sz="0" w:space="0" w:color="auto"/>
            <w:right w:val="none" w:sz="0" w:space="0" w:color="auto"/>
          </w:divBdr>
        </w:div>
        <w:div w:id="1968313426">
          <w:marLeft w:val="0"/>
          <w:marRight w:val="0"/>
          <w:marTop w:val="0"/>
          <w:marBottom w:val="0"/>
          <w:divBdr>
            <w:top w:val="none" w:sz="0" w:space="0" w:color="auto"/>
            <w:left w:val="none" w:sz="0" w:space="0" w:color="auto"/>
            <w:bottom w:val="none" w:sz="0" w:space="0" w:color="auto"/>
            <w:right w:val="none" w:sz="0" w:space="0" w:color="auto"/>
          </w:divBdr>
          <w:divsChild>
            <w:div w:id="560141907">
              <w:marLeft w:val="0"/>
              <w:marRight w:val="0"/>
              <w:marTop w:val="0"/>
              <w:marBottom w:val="0"/>
              <w:divBdr>
                <w:top w:val="none" w:sz="0" w:space="0" w:color="auto"/>
                <w:left w:val="none" w:sz="0" w:space="0" w:color="auto"/>
                <w:bottom w:val="none" w:sz="0" w:space="0" w:color="auto"/>
                <w:right w:val="none" w:sz="0" w:space="0" w:color="auto"/>
              </w:divBdr>
            </w:div>
          </w:divsChild>
        </w:div>
        <w:div w:id="500389252">
          <w:marLeft w:val="0"/>
          <w:marRight w:val="0"/>
          <w:marTop w:val="0"/>
          <w:marBottom w:val="0"/>
          <w:divBdr>
            <w:top w:val="none" w:sz="0" w:space="0" w:color="auto"/>
            <w:left w:val="none" w:sz="0" w:space="0" w:color="auto"/>
            <w:bottom w:val="none" w:sz="0" w:space="0" w:color="auto"/>
            <w:right w:val="none" w:sz="0" w:space="0" w:color="auto"/>
          </w:divBdr>
        </w:div>
        <w:div w:id="802578712">
          <w:marLeft w:val="0"/>
          <w:marRight w:val="0"/>
          <w:marTop w:val="0"/>
          <w:marBottom w:val="0"/>
          <w:divBdr>
            <w:top w:val="none" w:sz="0" w:space="0" w:color="auto"/>
            <w:left w:val="none" w:sz="0" w:space="0" w:color="auto"/>
            <w:bottom w:val="none" w:sz="0" w:space="0" w:color="auto"/>
            <w:right w:val="none" w:sz="0" w:space="0" w:color="auto"/>
          </w:divBdr>
          <w:divsChild>
            <w:div w:id="1509756403">
              <w:marLeft w:val="0"/>
              <w:marRight w:val="0"/>
              <w:marTop w:val="0"/>
              <w:marBottom w:val="0"/>
              <w:divBdr>
                <w:top w:val="none" w:sz="0" w:space="0" w:color="auto"/>
                <w:left w:val="none" w:sz="0" w:space="0" w:color="auto"/>
                <w:bottom w:val="none" w:sz="0" w:space="0" w:color="auto"/>
                <w:right w:val="none" w:sz="0" w:space="0" w:color="auto"/>
              </w:divBdr>
            </w:div>
          </w:divsChild>
        </w:div>
        <w:div w:id="103111389">
          <w:marLeft w:val="0"/>
          <w:marRight w:val="0"/>
          <w:marTop w:val="0"/>
          <w:marBottom w:val="0"/>
          <w:divBdr>
            <w:top w:val="none" w:sz="0" w:space="0" w:color="auto"/>
            <w:left w:val="none" w:sz="0" w:space="0" w:color="auto"/>
            <w:bottom w:val="none" w:sz="0" w:space="0" w:color="auto"/>
            <w:right w:val="none" w:sz="0" w:space="0" w:color="auto"/>
          </w:divBdr>
        </w:div>
        <w:div w:id="935484007">
          <w:marLeft w:val="0"/>
          <w:marRight w:val="0"/>
          <w:marTop w:val="0"/>
          <w:marBottom w:val="0"/>
          <w:divBdr>
            <w:top w:val="none" w:sz="0" w:space="0" w:color="auto"/>
            <w:left w:val="none" w:sz="0" w:space="0" w:color="auto"/>
            <w:bottom w:val="none" w:sz="0" w:space="0" w:color="auto"/>
            <w:right w:val="none" w:sz="0" w:space="0" w:color="auto"/>
          </w:divBdr>
          <w:divsChild>
            <w:div w:id="2077388382">
              <w:marLeft w:val="0"/>
              <w:marRight w:val="0"/>
              <w:marTop w:val="0"/>
              <w:marBottom w:val="0"/>
              <w:divBdr>
                <w:top w:val="none" w:sz="0" w:space="0" w:color="auto"/>
                <w:left w:val="none" w:sz="0" w:space="0" w:color="auto"/>
                <w:bottom w:val="none" w:sz="0" w:space="0" w:color="auto"/>
                <w:right w:val="none" w:sz="0" w:space="0" w:color="auto"/>
              </w:divBdr>
            </w:div>
          </w:divsChild>
        </w:div>
        <w:div w:id="934093405">
          <w:marLeft w:val="0"/>
          <w:marRight w:val="0"/>
          <w:marTop w:val="0"/>
          <w:marBottom w:val="0"/>
          <w:divBdr>
            <w:top w:val="none" w:sz="0" w:space="0" w:color="auto"/>
            <w:left w:val="none" w:sz="0" w:space="0" w:color="auto"/>
            <w:bottom w:val="none" w:sz="0" w:space="0" w:color="auto"/>
            <w:right w:val="none" w:sz="0" w:space="0" w:color="auto"/>
          </w:divBdr>
        </w:div>
        <w:div w:id="903561539">
          <w:marLeft w:val="0"/>
          <w:marRight w:val="0"/>
          <w:marTop w:val="0"/>
          <w:marBottom w:val="0"/>
          <w:divBdr>
            <w:top w:val="none" w:sz="0" w:space="0" w:color="auto"/>
            <w:left w:val="none" w:sz="0" w:space="0" w:color="auto"/>
            <w:bottom w:val="none" w:sz="0" w:space="0" w:color="auto"/>
            <w:right w:val="none" w:sz="0" w:space="0" w:color="auto"/>
          </w:divBdr>
          <w:divsChild>
            <w:div w:id="1767925422">
              <w:marLeft w:val="0"/>
              <w:marRight w:val="0"/>
              <w:marTop w:val="0"/>
              <w:marBottom w:val="0"/>
              <w:divBdr>
                <w:top w:val="none" w:sz="0" w:space="0" w:color="auto"/>
                <w:left w:val="none" w:sz="0" w:space="0" w:color="auto"/>
                <w:bottom w:val="none" w:sz="0" w:space="0" w:color="auto"/>
                <w:right w:val="none" w:sz="0" w:space="0" w:color="auto"/>
              </w:divBdr>
            </w:div>
          </w:divsChild>
        </w:div>
        <w:div w:id="1104807411">
          <w:marLeft w:val="0"/>
          <w:marRight w:val="0"/>
          <w:marTop w:val="0"/>
          <w:marBottom w:val="0"/>
          <w:divBdr>
            <w:top w:val="none" w:sz="0" w:space="0" w:color="auto"/>
            <w:left w:val="none" w:sz="0" w:space="0" w:color="auto"/>
            <w:bottom w:val="none" w:sz="0" w:space="0" w:color="auto"/>
            <w:right w:val="none" w:sz="0" w:space="0" w:color="auto"/>
          </w:divBdr>
        </w:div>
        <w:div w:id="1264607209">
          <w:marLeft w:val="0"/>
          <w:marRight w:val="0"/>
          <w:marTop w:val="0"/>
          <w:marBottom w:val="0"/>
          <w:divBdr>
            <w:top w:val="none" w:sz="0" w:space="0" w:color="auto"/>
            <w:left w:val="none" w:sz="0" w:space="0" w:color="auto"/>
            <w:bottom w:val="none" w:sz="0" w:space="0" w:color="auto"/>
            <w:right w:val="none" w:sz="0" w:space="0" w:color="auto"/>
          </w:divBdr>
          <w:divsChild>
            <w:div w:id="1199855047">
              <w:marLeft w:val="0"/>
              <w:marRight w:val="0"/>
              <w:marTop w:val="0"/>
              <w:marBottom w:val="0"/>
              <w:divBdr>
                <w:top w:val="none" w:sz="0" w:space="0" w:color="auto"/>
                <w:left w:val="none" w:sz="0" w:space="0" w:color="auto"/>
                <w:bottom w:val="none" w:sz="0" w:space="0" w:color="auto"/>
                <w:right w:val="none" w:sz="0" w:space="0" w:color="auto"/>
              </w:divBdr>
            </w:div>
          </w:divsChild>
        </w:div>
        <w:div w:id="577248202">
          <w:marLeft w:val="0"/>
          <w:marRight w:val="0"/>
          <w:marTop w:val="0"/>
          <w:marBottom w:val="0"/>
          <w:divBdr>
            <w:top w:val="none" w:sz="0" w:space="0" w:color="auto"/>
            <w:left w:val="none" w:sz="0" w:space="0" w:color="auto"/>
            <w:bottom w:val="none" w:sz="0" w:space="0" w:color="auto"/>
            <w:right w:val="none" w:sz="0" w:space="0" w:color="auto"/>
          </w:divBdr>
        </w:div>
        <w:div w:id="183054834">
          <w:marLeft w:val="0"/>
          <w:marRight w:val="0"/>
          <w:marTop w:val="0"/>
          <w:marBottom w:val="0"/>
          <w:divBdr>
            <w:top w:val="none" w:sz="0" w:space="0" w:color="auto"/>
            <w:left w:val="none" w:sz="0" w:space="0" w:color="auto"/>
            <w:bottom w:val="none" w:sz="0" w:space="0" w:color="auto"/>
            <w:right w:val="none" w:sz="0" w:space="0" w:color="auto"/>
          </w:divBdr>
          <w:divsChild>
            <w:div w:id="778913724">
              <w:marLeft w:val="0"/>
              <w:marRight w:val="0"/>
              <w:marTop w:val="0"/>
              <w:marBottom w:val="0"/>
              <w:divBdr>
                <w:top w:val="none" w:sz="0" w:space="0" w:color="auto"/>
                <w:left w:val="none" w:sz="0" w:space="0" w:color="auto"/>
                <w:bottom w:val="none" w:sz="0" w:space="0" w:color="auto"/>
                <w:right w:val="none" w:sz="0" w:space="0" w:color="auto"/>
              </w:divBdr>
            </w:div>
          </w:divsChild>
        </w:div>
        <w:div w:id="1805269998">
          <w:marLeft w:val="0"/>
          <w:marRight w:val="0"/>
          <w:marTop w:val="300"/>
          <w:marBottom w:val="0"/>
          <w:divBdr>
            <w:top w:val="none" w:sz="0" w:space="0" w:color="auto"/>
            <w:left w:val="none" w:sz="0" w:space="0" w:color="auto"/>
            <w:bottom w:val="none" w:sz="0" w:space="0" w:color="auto"/>
            <w:right w:val="none" w:sz="0" w:space="0" w:color="auto"/>
          </w:divBdr>
          <w:divsChild>
            <w:div w:id="1410421018">
              <w:marLeft w:val="0"/>
              <w:marRight w:val="0"/>
              <w:marTop w:val="0"/>
              <w:marBottom w:val="0"/>
              <w:divBdr>
                <w:top w:val="none" w:sz="0" w:space="0" w:color="auto"/>
                <w:left w:val="none" w:sz="0" w:space="0" w:color="auto"/>
                <w:bottom w:val="none" w:sz="0" w:space="0" w:color="auto"/>
                <w:right w:val="none" w:sz="0" w:space="0" w:color="auto"/>
              </w:divBdr>
              <w:divsChild>
                <w:div w:id="462040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384835">
          <w:marLeft w:val="0"/>
          <w:marRight w:val="0"/>
          <w:marTop w:val="300"/>
          <w:marBottom w:val="0"/>
          <w:divBdr>
            <w:top w:val="none" w:sz="0" w:space="0" w:color="auto"/>
            <w:left w:val="none" w:sz="0" w:space="0" w:color="auto"/>
            <w:bottom w:val="none" w:sz="0" w:space="0" w:color="auto"/>
            <w:right w:val="none" w:sz="0" w:space="0" w:color="auto"/>
          </w:divBdr>
          <w:divsChild>
            <w:div w:id="1961377984">
              <w:marLeft w:val="0"/>
              <w:marRight w:val="0"/>
              <w:marTop w:val="0"/>
              <w:marBottom w:val="0"/>
              <w:divBdr>
                <w:top w:val="none" w:sz="0" w:space="0" w:color="auto"/>
                <w:left w:val="none" w:sz="0" w:space="0" w:color="auto"/>
                <w:bottom w:val="none" w:sz="0" w:space="0" w:color="auto"/>
                <w:right w:val="none" w:sz="0" w:space="0" w:color="auto"/>
              </w:divBdr>
              <w:divsChild>
                <w:div w:id="899635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953746">
          <w:marLeft w:val="0"/>
          <w:marRight w:val="0"/>
          <w:marTop w:val="300"/>
          <w:marBottom w:val="0"/>
          <w:divBdr>
            <w:top w:val="none" w:sz="0" w:space="0" w:color="auto"/>
            <w:left w:val="none" w:sz="0" w:space="0" w:color="auto"/>
            <w:bottom w:val="none" w:sz="0" w:space="0" w:color="auto"/>
            <w:right w:val="none" w:sz="0" w:space="0" w:color="auto"/>
          </w:divBdr>
          <w:divsChild>
            <w:div w:id="117526186">
              <w:marLeft w:val="0"/>
              <w:marRight w:val="0"/>
              <w:marTop w:val="0"/>
              <w:marBottom w:val="0"/>
              <w:divBdr>
                <w:top w:val="none" w:sz="0" w:space="0" w:color="auto"/>
                <w:left w:val="none" w:sz="0" w:space="0" w:color="auto"/>
                <w:bottom w:val="none" w:sz="0" w:space="0" w:color="auto"/>
                <w:right w:val="none" w:sz="0" w:space="0" w:color="auto"/>
              </w:divBdr>
              <w:divsChild>
                <w:div w:id="1856453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180821">
          <w:marLeft w:val="0"/>
          <w:marRight w:val="0"/>
          <w:marTop w:val="300"/>
          <w:marBottom w:val="0"/>
          <w:divBdr>
            <w:top w:val="none" w:sz="0" w:space="0" w:color="auto"/>
            <w:left w:val="none" w:sz="0" w:space="0" w:color="auto"/>
            <w:bottom w:val="none" w:sz="0" w:space="0" w:color="auto"/>
            <w:right w:val="none" w:sz="0" w:space="0" w:color="auto"/>
          </w:divBdr>
          <w:divsChild>
            <w:div w:id="1351226270">
              <w:marLeft w:val="0"/>
              <w:marRight w:val="0"/>
              <w:marTop w:val="0"/>
              <w:marBottom w:val="0"/>
              <w:divBdr>
                <w:top w:val="none" w:sz="0" w:space="0" w:color="auto"/>
                <w:left w:val="none" w:sz="0" w:space="0" w:color="auto"/>
                <w:bottom w:val="none" w:sz="0" w:space="0" w:color="auto"/>
                <w:right w:val="none" w:sz="0" w:space="0" w:color="auto"/>
              </w:divBdr>
              <w:divsChild>
                <w:div w:id="1135373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4240462">
      <w:bodyDiv w:val="1"/>
      <w:marLeft w:val="0"/>
      <w:marRight w:val="0"/>
      <w:marTop w:val="0"/>
      <w:marBottom w:val="0"/>
      <w:divBdr>
        <w:top w:val="none" w:sz="0" w:space="0" w:color="auto"/>
        <w:left w:val="none" w:sz="0" w:space="0" w:color="auto"/>
        <w:bottom w:val="none" w:sz="0" w:space="0" w:color="auto"/>
        <w:right w:val="none" w:sz="0" w:space="0" w:color="auto"/>
      </w:divBdr>
      <w:divsChild>
        <w:div w:id="1618173761">
          <w:marLeft w:val="0"/>
          <w:marRight w:val="0"/>
          <w:marTop w:val="0"/>
          <w:marBottom w:val="0"/>
          <w:divBdr>
            <w:top w:val="none" w:sz="0" w:space="0" w:color="auto"/>
            <w:left w:val="none" w:sz="0" w:space="0" w:color="auto"/>
            <w:bottom w:val="none" w:sz="0" w:space="0" w:color="auto"/>
            <w:right w:val="none" w:sz="0" w:space="0" w:color="auto"/>
          </w:divBdr>
          <w:divsChild>
            <w:div w:id="1079400517">
              <w:marLeft w:val="0"/>
              <w:marRight w:val="0"/>
              <w:marTop w:val="0"/>
              <w:marBottom w:val="0"/>
              <w:divBdr>
                <w:top w:val="none" w:sz="0" w:space="0" w:color="auto"/>
                <w:left w:val="none" w:sz="0" w:space="0" w:color="auto"/>
                <w:bottom w:val="none" w:sz="0" w:space="0" w:color="auto"/>
                <w:right w:val="none" w:sz="0" w:space="0" w:color="auto"/>
              </w:divBdr>
            </w:div>
          </w:divsChild>
        </w:div>
        <w:div w:id="1944805190">
          <w:marLeft w:val="0"/>
          <w:marRight w:val="0"/>
          <w:marTop w:val="0"/>
          <w:marBottom w:val="0"/>
          <w:divBdr>
            <w:top w:val="none" w:sz="0" w:space="0" w:color="auto"/>
            <w:left w:val="none" w:sz="0" w:space="0" w:color="auto"/>
            <w:bottom w:val="none" w:sz="0" w:space="0" w:color="auto"/>
            <w:right w:val="none" w:sz="0" w:space="0" w:color="auto"/>
          </w:divBdr>
        </w:div>
        <w:div w:id="1312565448">
          <w:marLeft w:val="0"/>
          <w:marRight w:val="0"/>
          <w:marTop w:val="0"/>
          <w:marBottom w:val="0"/>
          <w:divBdr>
            <w:top w:val="none" w:sz="0" w:space="0" w:color="auto"/>
            <w:left w:val="none" w:sz="0" w:space="0" w:color="auto"/>
            <w:bottom w:val="none" w:sz="0" w:space="0" w:color="auto"/>
            <w:right w:val="none" w:sz="0" w:space="0" w:color="auto"/>
          </w:divBdr>
          <w:divsChild>
            <w:div w:id="792598835">
              <w:marLeft w:val="0"/>
              <w:marRight w:val="0"/>
              <w:marTop w:val="0"/>
              <w:marBottom w:val="0"/>
              <w:divBdr>
                <w:top w:val="none" w:sz="0" w:space="0" w:color="auto"/>
                <w:left w:val="none" w:sz="0" w:space="0" w:color="auto"/>
                <w:bottom w:val="none" w:sz="0" w:space="0" w:color="auto"/>
                <w:right w:val="none" w:sz="0" w:space="0" w:color="auto"/>
              </w:divBdr>
            </w:div>
          </w:divsChild>
        </w:div>
        <w:div w:id="640383134">
          <w:marLeft w:val="0"/>
          <w:marRight w:val="0"/>
          <w:marTop w:val="0"/>
          <w:marBottom w:val="0"/>
          <w:divBdr>
            <w:top w:val="none" w:sz="0" w:space="0" w:color="auto"/>
            <w:left w:val="none" w:sz="0" w:space="0" w:color="auto"/>
            <w:bottom w:val="none" w:sz="0" w:space="0" w:color="auto"/>
            <w:right w:val="none" w:sz="0" w:space="0" w:color="auto"/>
          </w:divBdr>
        </w:div>
        <w:div w:id="397367526">
          <w:marLeft w:val="0"/>
          <w:marRight w:val="0"/>
          <w:marTop w:val="0"/>
          <w:marBottom w:val="0"/>
          <w:divBdr>
            <w:top w:val="none" w:sz="0" w:space="0" w:color="auto"/>
            <w:left w:val="none" w:sz="0" w:space="0" w:color="auto"/>
            <w:bottom w:val="none" w:sz="0" w:space="0" w:color="auto"/>
            <w:right w:val="none" w:sz="0" w:space="0" w:color="auto"/>
          </w:divBdr>
          <w:divsChild>
            <w:div w:id="1650330448">
              <w:marLeft w:val="0"/>
              <w:marRight w:val="0"/>
              <w:marTop w:val="0"/>
              <w:marBottom w:val="0"/>
              <w:divBdr>
                <w:top w:val="none" w:sz="0" w:space="0" w:color="auto"/>
                <w:left w:val="none" w:sz="0" w:space="0" w:color="auto"/>
                <w:bottom w:val="none" w:sz="0" w:space="0" w:color="auto"/>
                <w:right w:val="none" w:sz="0" w:space="0" w:color="auto"/>
              </w:divBdr>
            </w:div>
          </w:divsChild>
        </w:div>
        <w:div w:id="586961283">
          <w:marLeft w:val="0"/>
          <w:marRight w:val="0"/>
          <w:marTop w:val="0"/>
          <w:marBottom w:val="0"/>
          <w:divBdr>
            <w:top w:val="none" w:sz="0" w:space="0" w:color="auto"/>
            <w:left w:val="none" w:sz="0" w:space="0" w:color="auto"/>
            <w:bottom w:val="none" w:sz="0" w:space="0" w:color="auto"/>
            <w:right w:val="none" w:sz="0" w:space="0" w:color="auto"/>
          </w:divBdr>
        </w:div>
        <w:div w:id="1052851315">
          <w:marLeft w:val="0"/>
          <w:marRight w:val="0"/>
          <w:marTop w:val="0"/>
          <w:marBottom w:val="0"/>
          <w:divBdr>
            <w:top w:val="none" w:sz="0" w:space="0" w:color="auto"/>
            <w:left w:val="none" w:sz="0" w:space="0" w:color="auto"/>
            <w:bottom w:val="none" w:sz="0" w:space="0" w:color="auto"/>
            <w:right w:val="none" w:sz="0" w:space="0" w:color="auto"/>
          </w:divBdr>
          <w:divsChild>
            <w:div w:id="814564699">
              <w:marLeft w:val="0"/>
              <w:marRight w:val="0"/>
              <w:marTop w:val="0"/>
              <w:marBottom w:val="0"/>
              <w:divBdr>
                <w:top w:val="none" w:sz="0" w:space="0" w:color="auto"/>
                <w:left w:val="none" w:sz="0" w:space="0" w:color="auto"/>
                <w:bottom w:val="none" w:sz="0" w:space="0" w:color="auto"/>
                <w:right w:val="none" w:sz="0" w:space="0" w:color="auto"/>
              </w:divBdr>
            </w:div>
          </w:divsChild>
        </w:div>
        <w:div w:id="811367917">
          <w:marLeft w:val="0"/>
          <w:marRight w:val="0"/>
          <w:marTop w:val="0"/>
          <w:marBottom w:val="0"/>
          <w:divBdr>
            <w:top w:val="none" w:sz="0" w:space="0" w:color="auto"/>
            <w:left w:val="none" w:sz="0" w:space="0" w:color="auto"/>
            <w:bottom w:val="none" w:sz="0" w:space="0" w:color="auto"/>
            <w:right w:val="none" w:sz="0" w:space="0" w:color="auto"/>
          </w:divBdr>
        </w:div>
        <w:div w:id="1494948125">
          <w:marLeft w:val="0"/>
          <w:marRight w:val="0"/>
          <w:marTop w:val="0"/>
          <w:marBottom w:val="0"/>
          <w:divBdr>
            <w:top w:val="none" w:sz="0" w:space="0" w:color="auto"/>
            <w:left w:val="none" w:sz="0" w:space="0" w:color="auto"/>
            <w:bottom w:val="none" w:sz="0" w:space="0" w:color="auto"/>
            <w:right w:val="none" w:sz="0" w:space="0" w:color="auto"/>
          </w:divBdr>
          <w:divsChild>
            <w:div w:id="635454538">
              <w:marLeft w:val="0"/>
              <w:marRight w:val="0"/>
              <w:marTop w:val="0"/>
              <w:marBottom w:val="0"/>
              <w:divBdr>
                <w:top w:val="none" w:sz="0" w:space="0" w:color="auto"/>
                <w:left w:val="none" w:sz="0" w:space="0" w:color="auto"/>
                <w:bottom w:val="none" w:sz="0" w:space="0" w:color="auto"/>
                <w:right w:val="none" w:sz="0" w:space="0" w:color="auto"/>
              </w:divBdr>
            </w:div>
          </w:divsChild>
        </w:div>
        <w:div w:id="2027828411">
          <w:marLeft w:val="0"/>
          <w:marRight w:val="0"/>
          <w:marTop w:val="0"/>
          <w:marBottom w:val="0"/>
          <w:divBdr>
            <w:top w:val="none" w:sz="0" w:space="0" w:color="auto"/>
            <w:left w:val="none" w:sz="0" w:space="0" w:color="auto"/>
            <w:bottom w:val="none" w:sz="0" w:space="0" w:color="auto"/>
            <w:right w:val="none" w:sz="0" w:space="0" w:color="auto"/>
          </w:divBdr>
        </w:div>
        <w:div w:id="204147521">
          <w:marLeft w:val="0"/>
          <w:marRight w:val="0"/>
          <w:marTop w:val="0"/>
          <w:marBottom w:val="0"/>
          <w:divBdr>
            <w:top w:val="none" w:sz="0" w:space="0" w:color="auto"/>
            <w:left w:val="none" w:sz="0" w:space="0" w:color="auto"/>
            <w:bottom w:val="none" w:sz="0" w:space="0" w:color="auto"/>
            <w:right w:val="none" w:sz="0" w:space="0" w:color="auto"/>
          </w:divBdr>
          <w:divsChild>
            <w:div w:id="178351412">
              <w:marLeft w:val="0"/>
              <w:marRight w:val="0"/>
              <w:marTop w:val="0"/>
              <w:marBottom w:val="0"/>
              <w:divBdr>
                <w:top w:val="none" w:sz="0" w:space="0" w:color="auto"/>
                <w:left w:val="none" w:sz="0" w:space="0" w:color="auto"/>
                <w:bottom w:val="none" w:sz="0" w:space="0" w:color="auto"/>
                <w:right w:val="none" w:sz="0" w:space="0" w:color="auto"/>
              </w:divBdr>
            </w:div>
          </w:divsChild>
        </w:div>
        <w:div w:id="1526822362">
          <w:marLeft w:val="0"/>
          <w:marRight w:val="0"/>
          <w:marTop w:val="0"/>
          <w:marBottom w:val="0"/>
          <w:divBdr>
            <w:top w:val="none" w:sz="0" w:space="0" w:color="auto"/>
            <w:left w:val="none" w:sz="0" w:space="0" w:color="auto"/>
            <w:bottom w:val="none" w:sz="0" w:space="0" w:color="auto"/>
            <w:right w:val="none" w:sz="0" w:space="0" w:color="auto"/>
          </w:divBdr>
        </w:div>
        <w:div w:id="631249894">
          <w:marLeft w:val="0"/>
          <w:marRight w:val="0"/>
          <w:marTop w:val="0"/>
          <w:marBottom w:val="0"/>
          <w:divBdr>
            <w:top w:val="none" w:sz="0" w:space="0" w:color="auto"/>
            <w:left w:val="none" w:sz="0" w:space="0" w:color="auto"/>
            <w:bottom w:val="none" w:sz="0" w:space="0" w:color="auto"/>
            <w:right w:val="none" w:sz="0" w:space="0" w:color="auto"/>
          </w:divBdr>
          <w:divsChild>
            <w:div w:id="1566913510">
              <w:marLeft w:val="0"/>
              <w:marRight w:val="0"/>
              <w:marTop w:val="0"/>
              <w:marBottom w:val="0"/>
              <w:divBdr>
                <w:top w:val="none" w:sz="0" w:space="0" w:color="auto"/>
                <w:left w:val="none" w:sz="0" w:space="0" w:color="auto"/>
                <w:bottom w:val="none" w:sz="0" w:space="0" w:color="auto"/>
                <w:right w:val="none" w:sz="0" w:space="0" w:color="auto"/>
              </w:divBdr>
            </w:div>
          </w:divsChild>
        </w:div>
        <w:div w:id="195699411">
          <w:marLeft w:val="0"/>
          <w:marRight w:val="0"/>
          <w:marTop w:val="300"/>
          <w:marBottom w:val="0"/>
          <w:divBdr>
            <w:top w:val="none" w:sz="0" w:space="0" w:color="auto"/>
            <w:left w:val="none" w:sz="0" w:space="0" w:color="auto"/>
            <w:bottom w:val="none" w:sz="0" w:space="0" w:color="auto"/>
            <w:right w:val="none" w:sz="0" w:space="0" w:color="auto"/>
          </w:divBdr>
          <w:divsChild>
            <w:div w:id="785808139">
              <w:marLeft w:val="0"/>
              <w:marRight w:val="0"/>
              <w:marTop w:val="0"/>
              <w:marBottom w:val="0"/>
              <w:divBdr>
                <w:top w:val="none" w:sz="0" w:space="0" w:color="auto"/>
                <w:left w:val="none" w:sz="0" w:space="0" w:color="auto"/>
                <w:bottom w:val="none" w:sz="0" w:space="0" w:color="auto"/>
                <w:right w:val="none" w:sz="0" w:space="0" w:color="auto"/>
              </w:divBdr>
              <w:divsChild>
                <w:div w:id="1234005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1054087">
          <w:marLeft w:val="0"/>
          <w:marRight w:val="0"/>
          <w:marTop w:val="300"/>
          <w:marBottom w:val="0"/>
          <w:divBdr>
            <w:top w:val="none" w:sz="0" w:space="0" w:color="auto"/>
            <w:left w:val="none" w:sz="0" w:space="0" w:color="auto"/>
            <w:bottom w:val="none" w:sz="0" w:space="0" w:color="auto"/>
            <w:right w:val="none" w:sz="0" w:space="0" w:color="auto"/>
          </w:divBdr>
          <w:divsChild>
            <w:div w:id="27075027">
              <w:marLeft w:val="0"/>
              <w:marRight w:val="0"/>
              <w:marTop w:val="0"/>
              <w:marBottom w:val="0"/>
              <w:divBdr>
                <w:top w:val="none" w:sz="0" w:space="0" w:color="auto"/>
                <w:left w:val="none" w:sz="0" w:space="0" w:color="auto"/>
                <w:bottom w:val="none" w:sz="0" w:space="0" w:color="auto"/>
                <w:right w:val="none" w:sz="0" w:space="0" w:color="auto"/>
              </w:divBdr>
              <w:divsChild>
                <w:div w:id="186411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550818">
          <w:marLeft w:val="0"/>
          <w:marRight w:val="0"/>
          <w:marTop w:val="300"/>
          <w:marBottom w:val="0"/>
          <w:divBdr>
            <w:top w:val="none" w:sz="0" w:space="0" w:color="auto"/>
            <w:left w:val="none" w:sz="0" w:space="0" w:color="auto"/>
            <w:bottom w:val="none" w:sz="0" w:space="0" w:color="auto"/>
            <w:right w:val="none" w:sz="0" w:space="0" w:color="auto"/>
          </w:divBdr>
          <w:divsChild>
            <w:div w:id="2060546755">
              <w:marLeft w:val="0"/>
              <w:marRight w:val="0"/>
              <w:marTop w:val="0"/>
              <w:marBottom w:val="0"/>
              <w:divBdr>
                <w:top w:val="none" w:sz="0" w:space="0" w:color="auto"/>
                <w:left w:val="none" w:sz="0" w:space="0" w:color="auto"/>
                <w:bottom w:val="none" w:sz="0" w:space="0" w:color="auto"/>
                <w:right w:val="none" w:sz="0" w:space="0" w:color="auto"/>
              </w:divBdr>
              <w:divsChild>
                <w:div w:id="1162936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7446140">
          <w:marLeft w:val="0"/>
          <w:marRight w:val="0"/>
          <w:marTop w:val="300"/>
          <w:marBottom w:val="0"/>
          <w:divBdr>
            <w:top w:val="none" w:sz="0" w:space="0" w:color="auto"/>
            <w:left w:val="none" w:sz="0" w:space="0" w:color="auto"/>
            <w:bottom w:val="none" w:sz="0" w:space="0" w:color="auto"/>
            <w:right w:val="none" w:sz="0" w:space="0" w:color="auto"/>
          </w:divBdr>
          <w:divsChild>
            <w:div w:id="1725906291">
              <w:marLeft w:val="0"/>
              <w:marRight w:val="0"/>
              <w:marTop w:val="0"/>
              <w:marBottom w:val="0"/>
              <w:divBdr>
                <w:top w:val="none" w:sz="0" w:space="0" w:color="auto"/>
                <w:left w:val="none" w:sz="0" w:space="0" w:color="auto"/>
                <w:bottom w:val="none" w:sz="0" w:space="0" w:color="auto"/>
                <w:right w:val="none" w:sz="0" w:space="0" w:color="auto"/>
              </w:divBdr>
              <w:divsChild>
                <w:div w:id="1066731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4501335">
      <w:bodyDiv w:val="1"/>
      <w:marLeft w:val="0"/>
      <w:marRight w:val="0"/>
      <w:marTop w:val="0"/>
      <w:marBottom w:val="0"/>
      <w:divBdr>
        <w:top w:val="none" w:sz="0" w:space="0" w:color="auto"/>
        <w:left w:val="none" w:sz="0" w:space="0" w:color="auto"/>
        <w:bottom w:val="none" w:sz="0" w:space="0" w:color="auto"/>
        <w:right w:val="none" w:sz="0" w:space="0" w:color="auto"/>
      </w:divBdr>
      <w:divsChild>
        <w:div w:id="175195583">
          <w:marLeft w:val="0"/>
          <w:marRight w:val="0"/>
          <w:marTop w:val="0"/>
          <w:marBottom w:val="0"/>
          <w:divBdr>
            <w:top w:val="none" w:sz="0" w:space="0" w:color="auto"/>
            <w:left w:val="none" w:sz="0" w:space="0" w:color="auto"/>
            <w:bottom w:val="none" w:sz="0" w:space="0" w:color="auto"/>
            <w:right w:val="none" w:sz="0" w:space="0" w:color="auto"/>
          </w:divBdr>
        </w:div>
        <w:div w:id="472068432">
          <w:marLeft w:val="0"/>
          <w:marRight w:val="0"/>
          <w:marTop w:val="0"/>
          <w:marBottom w:val="0"/>
          <w:divBdr>
            <w:top w:val="none" w:sz="0" w:space="0" w:color="auto"/>
            <w:left w:val="none" w:sz="0" w:space="0" w:color="auto"/>
            <w:bottom w:val="none" w:sz="0" w:space="0" w:color="auto"/>
            <w:right w:val="none" w:sz="0" w:space="0" w:color="auto"/>
          </w:divBdr>
          <w:divsChild>
            <w:div w:id="1406342036">
              <w:marLeft w:val="0"/>
              <w:marRight w:val="0"/>
              <w:marTop w:val="0"/>
              <w:marBottom w:val="0"/>
              <w:divBdr>
                <w:top w:val="none" w:sz="0" w:space="0" w:color="auto"/>
                <w:left w:val="none" w:sz="0" w:space="0" w:color="auto"/>
                <w:bottom w:val="none" w:sz="0" w:space="0" w:color="auto"/>
                <w:right w:val="none" w:sz="0" w:space="0" w:color="auto"/>
              </w:divBdr>
            </w:div>
          </w:divsChild>
        </w:div>
        <w:div w:id="1595359205">
          <w:marLeft w:val="0"/>
          <w:marRight w:val="0"/>
          <w:marTop w:val="0"/>
          <w:marBottom w:val="0"/>
          <w:divBdr>
            <w:top w:val="none" w:sz="0" w:space="0" w:color="auto"/>
            <w:left w:val="none" w:sz="0" w:space="0" w:color="auto"/>
            <w:bottom w:val="none" w:sz="0" w:space="0" w:color="auto"/>
            <w:right w:val="none" w:sz="0" w:space="0" w:color="auto"/>
          </w:divBdr>
        </w:div>
        <w:div w:id="1211654993">
          <w:marLeft w:val="0"/>
          <w:marRight w:val="0"/>
          <w:marTop w:val="0"/>
          <w:marBottom w:val="0"/>
          <w:divBdr>
            <w:top w:val="none" w:sz="0" w:space="0" w:color="auto"/>
            <w:left w:val="none" w:sz="0" w:space="0" w:color="auto"/>
            <w:bottom w:val="none" w:sz="0" w:space="0" w:color="auto"/>
            <w:right w:val="none" w:sz="0" w:space="0" w:color="auto"/>
          </w:divBdr>
          <w:divsChild>
            <w:div w:id="1545680568">
              <w:marLeft w:val="0"/>
              <w:marRight w:val="0"/>
              <w:marTop w:val="0"/>
              <w:marBottom w:val="0"/>
              <w:divBdr>
                <w:top w:val="none" w:sz="0" w:space="0" w:color="auto"/>
                <w:left w:val="none" w:sz="0" w:space="0" w:color="auto"/>
                <w:bottom w:val="none" w:sz="0" w:space="0" w:color="auto"/>
                <w:right w:val="none" w:sz="0" w:space="0" w:color="auto"/>
              </w:divBdr>
            </w:div>
          </w:divsChild>
        </w:div>
        <w:div w:id="867257301">
          <w:marLeft w:val="0"/>
          <w:marRight w:val="0"/>
          <w:marTop w:val="0"/>
          <w:marBottom w:val="0"/>
          <w:divBdr>
            <w:top w:val="none" w:sz="0" w:space="0" w:color="auto"/>
            <w:left w:val="none" w:sz="0" w:space="0" w:color="auto"/>
            <w:bottom w:val="none" w:sz="0" w:space="0" w:color="auto"/>
            <w:right w:val="none" w:sz="0" w:space="0" w:color="auto"/>
          </w:divBdr>
        </w:div>
        <w:div w:id="463501086">
          <w:marLeft w:val="0"/>
          <w:marRight w:val="0"/>
          <w:marTop w:val="0"/>
          <w:marBottom w:val="0"/>
          <w:divBdr>
            <w:top w:val="none" w:sz="0" w:space="0" w:color="auto"/>
            <w:left w:val="none" w:sz="0" w:space="0" w:color="auto"/>
            <w:bottom w:val="none" w:sz="0" w:space="0" w:color="auto"/>
            <w:right w:val="none" w:sz="0" w:space="0" w:color="auto"/>
          </w:divBdr>
          <w:divsChild>
            <w:div w:id="1435980643">
              <w:marLeft w:val="0"/>
              <w:marRight w:val="0"/>
              <w:marTop w:val="0"/>
              <w:marBottom w:val="0"/>
              <w:divBdr>
                <w:top w:val="none" w:sz="0" w:space="0" w:color="auto"/>
                <w:left w:val="none" w:sz="0" w:space="0" w:color="auto"/>
                <w:bottom w:val="none" w:sz="0" w:space="0" w:color="auto"/>
                <w:right w:val="none" w:sz="0" w:space="0" w:color="auto"/>
              </w:divBdr>
            </w:div>
          </w:divsChild>
        </w:div>
        <w:div w:id="1467626493">
          <w:marLeft w:val="0"/>
          <w:marRight w:val="0"/>
          <w:marTop w:val="0"/>
          <w:marBottom w:val="0"/>
          <w:divBdr>
            <w:top w:val="none" w:sz="0" w:space="0" w:color="auto"/>
            <w:left w:val="none" w:sz="0" w:space="0" w:color="auto"/>
            <w:bottom w:val="none" w:sz="0" w:space="0" w:color="auto"/>
            <w:right w:val="none" w:sz="0" w:space="0" w:color="auto"/>
          </w:divBdr>
        </w:div>
        <w:div w:id="285889339">
          <w:marLeft w:val="0"/>
          <w:marRight w:val="0"/>
          <w:marTop w:val="0"/>
          <w:marBottom w:val="0"/>
          <w:divBdr>
            <w:top w:val="none" w:sz="0" w:space="0" w:color="auto"/>
            <w:left w:val="none" w:sz="0" w:space="0" w:color="auto"/>
            <w:bottom w:val="none" w:sz="0" w:space="0" w:color="auto"/>
            <w:right w:val="none" w:sz="0" w:space="0" w:color="auto"/>
          </w:divBdr>
          <w:divsChild>
            <w:div w:id="430129941">
              <w:marLeft w:val="0"/>
              <w:marRight w:val="0"/>
              <w:marTop w:val="0"/>
              <w:marBottom w:val="0"/>
              <w:divBdr>
                <w:top w:val="none" w:sz="0" w:space="0" w:color="auto"/>
                <w:left w:val="none" w:sz="0" w:space="0" w:color="auto"/>
                <w:bottom w:val="none" w:sz="0" w:space="0" w:color="auto"/>
                <w:right w:val="none" w:sz="0" w:space="0" w:color="auto"/>
              </w:divBdr>
            </w:div>
          </w:divsChild>
        </w:div>
        <w:div w:id="209000640">
          <w:marLeft w:val="0"/>
          <w:marRight w:val="0"/>
          <w:marTop w:val="0"/>
          <w:marBottom w:val="0"/>
          <w:divBdr>
            <w:top w:val="none" w:sz="0" w:space="0" w:color="auto"/>
            <w:left w:val="none" w:sz="0" w:space="0" w:color="auto"/>
            <w:bottom w:val="none" w:sz="0" w:space="0" w:color="auto"/>
            <w:right w:val="none" w:sz="0" w:space="0" w:color="auto"/>
          </w:divBdr>
        </w:div>
        <w:div w:id="1944993304">
          <w:marLeft w:val="0"/>
          <w:marRight w:val="0"/>
          <w:marTop w:val="0"/>
          <w:marBottom w:val="0"/>
          <w:divBdr>
            <w:top w:val="none" w:sz="0" w:space="0" w:color="auto"/>
            <w:left w:val="none" w:sz="0" w:space="0" w:color="auto"/>
            <w:bottom w:val="none" w:sz="0" w:space="0" w:color="auto"/>
            <w:right w:val="none" w:sz="0" w:space="0" w:color="auto"/>
          </w:divBdr>
          <w:divsChild>
            <w:div w:id="286546957">
              <w:marLeft w:val="0"/>
              <w:marRight w:val="0"/>
              <w:marTop w:val="0"/>
              <w:marBottom w:val="0"/>
              <w:divBdr>
                <w:top w:val="none" w:sz="0" w:space="0" w:color="auto"/>
                <w:left w:val="none" w:sz="0" w:space="0" w:color="auto"/>
                <w:bottom w:val="none" w:sz="0" w:space="0" w:color="auto"/>
                <w:right w:val="none" w:sz="0" w:space="0" w:color="auto"/>
              </w:divBdr>
            </w:div>
          </w:divsChild>
        </w:div>
        <w:div w:id="1031033312">
          <w:marLeft w:val="0"/>
          <w:marRight w:val="0"/>
          <w:marTop w:val="0"/>
          <w:marBottom w:val="0"/>
          <w:divBdr>
            <w:top w:val="none" w:sz="0" w:space="0" w:color="auto"/>
            <w:left w:val="none" w:sz="0" w:space="0" w:color="auto"/>
            <w:bottom w:val="none" w:sz="0" w:space="0" w:color="auto"/>
            <w:right w:val="none" w:sz="0" w:space="0" w:color="auto"/>
          </w:divBdr>
        </w:div>
        <w:div w:id="589705730">
          <w:marLeft w:val="0"/>
          <w:marRight w:val="0"/>
          <w:marTop w:val="0"/>
          <w:marBottom w:val="0"/>
          <w:divBdr>
            <w:top w:val="none" w:sz="0" w:space="0" w:color="auto"/>
            <w:left w:val="none" w:sz="0" w:space="0" w:color="auto"/>
            <w:bottom w:val="none" w:sz="0" w:space="0" w:color="auto"/>
            <w:right w:val="none" w:sz="0" w:space="0" w:color="auto"/>
          </w:divBdr>
          <w:divsChild>
            <w:div w:id="609245658">
              <w:marLeft w:val="0"/>
              <w:marRight w:val="0"/>
              <w:marTop w:val="0"/>
              <w:marBottom w:val="0"/>
              <w:divBdr>
                <w:top w:val="none" w:sz="0" w:space="0" w:color="auto"/>
                <w:left w:val="none" w:sz="0" w:space="0" w:color="auto"/>
                <w:bottom w:val="none" w:sz="0" w:space="0" w:color="auto"/>
                <w:right w:val="none" w:sz="0" w:space="0" w:color="auto"/>
              </w:divBdr>
            </w:div>
          </w:divsChild>
        </w:div>
        <w:div w:id="39549418">
          <w:marLeft w:val="0"/>
          <w:marRight w:val="0"/>
          <w:marTop w:val="0"/>
          <w:marBottom w:val="0"/>
          <w:divBdr>
            <w:top w:val="none" w:sz="0" w:space="0" w:color="auto"/>
            <w:left w:val="none" w:sz="0" w:space="0" w:color="auto"/>
            <w:bottom w:val="none" w:sz="0" w:space="0" w:color="auto"/>
            <w:right w:val="none" w:sz="0" w:space="0" w:color="auto"/>
          </w:divBdr>
        </w:div>
        <w:div w:id="1597246922">
          <w:marLeft w:val="0"/>
          <w:marRight w:val="0"/>
          <w:marTop w:val="0"/>
          <w:marBottom w:val="0"/>
          <w:divBdr>
            <w:top w:val="none" w:sz="0" w:space="0" w:color="auto"/>
            <w:left w:val="none" w:sz="0" w:space="0" w:color="auto"/>
            <w:bottom w:val="none" w:sz="0" w:space="0" w:color="auto"/>
            <w:right w:val="none" w:sz="0" w:space="0" w:color="auto"/>
          </w:divBdr>
          <w:divsChild>
            <w:div w:id="722678940">
              <w:marLeft w:val="0"/>
              <w:marRight w:val="0"/>
              <w:marTop w:val="0"/>
              <w:marBottom w:val="0"/>
              <w:divBdr>
                <w:top w:val="none" w:sz="0" w:space="0" w:color="auto"/>
                <w:left w:val="none" w:sz="0" w:space="0" w:color="auto"/>
                <w:bottom w:val="none" w:sz="0" w:space="0" w:color="auto"/>
                <w:right w:val="none" w:sz="0" w:space="0" w:color="auto"/>
              </w:divBdr>
            </w:div>
          </w:divsChild>
        </w:div>
        <w:div w:id="635641469">
          <w:marLeft w:val="0"/>
          <w:marRight w:val="0"/>
          <w:marTop w:val="300"/>
          <w:marBottom w:val="0"/>
          <w:divBdr>
            <w:top w:val="none" w:sz="0" w:space="0" w:color="auto"/>
            <w:left w:val="none" w:sz="0" w:space="0" w:color="auto"/>
            <w:bottom w:val="none" w:sz="0" w:space="0" w:color="auto"/>
            <w:right w:val="none" w:sz="0" w:space="0" w:color="auto"/>
          </w:divBdr>
          <w:divsChild>
            <w:div w:id="835270617">
              <w:marLeft w:val="0"/>
              <w:marRight w:val="0"/>
              <w:marTop w:val="0"/>
              <w:marBottom w:val="0"/>
              <w:divBdr>
                <w:top w:val="none" w:sz="0" w:space="0" w:color="auto"/>
                <w:left w:val="none" w:sz="0" w:space="0" w:color="auto"/>
                <w:bottom w:val="none" w:sz="0" w:space="0" w:color="auto"/>
                <w:right w:val="none" w:sz="0" w:space="0" w:color="auto"/>
              </w:divBdr>
              <w:divsChild>
                <w:div w:id="193420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3930669">
          <w:marLeft w:val="0"/>
          <w:marRight w:val="0"/>
          <w:marTop w:val="300"/>
          <w:marBottom w:val="0"/>
          <w:divBdr>
            <w:top w:val="none" w:sz="0" w:space="0" w:color="auto"/>
            <w:left w:val="none" w:sz="0" w:space="0" w:color="auto"/>
            <w:bottom w:val="none" w:sz="0" w:space="0" w:color="auto"/>
            <w:right w:val="none" w:sz="0" w:space="0" w:color="auto"/>
          </w:divBdr>
          <w:divsChild>
            <w:div w:id="1619602650">
              <w:marLeft w:val="0"/>
              <w:marRight w:val="0"/>
              <w:marTop w:val="0"/>
              <w:marBottom w:val="0"/>
              <w:divBdr>
                <w:top w:val="none" w:sz="0" w:space="0" w:color="auto"/>
                <w:left w:val="none" w:sz="0" w:space="0" w:color="auto"/>
                <w:bottom w:val="none" w:sz="0" w:space="0" w:color="auto"/>
                <w:right w:val="none" w:sz="0" w:space="0" w:color="auto"/>
              </w:divBdr>
              <w:divsChild>
                <w:div w:id="116262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1823456">
          <w:marLeft w:val="0"/>
          <w:marRight w:val="0"/>
          <w:marTop w:val="300"/>
          <w:marBottom w:val="0"/>
          <w:divBdr>
            <w:top w:val="none" w:sz="0" w:space="0" w:color="auto"/>
            <w:left w:val="none" w:sz="0" w:space="0" w:color="auto"/>
            <w:bottom w:val="none" w:sz="0" w:space="0" w:color="auto"/>
            <w:right w:val="none" w:sz="0" w:space="0" w:color="auto"/>
          </w:divBdr>
          <w:divsChild>
            <w:div w:id="1229652277">
              <w:marLeft w:val="0"/>
              <w:marRight w:val="0"/>
              <w:marTop w:val="0"/>
              <w:marBottom w:val="0"/>
              <w:divBdr>
                <w:top w:val="none" w:sz="0" w:space="0" w:color="auto"/>
                <w:left w:val="none" w:sz="0" w:space="0" w:color="auto"/>
                <w:bottom w:val="none" w:sz="0" w:space="0" w:color="auto"/>
                <w:right w:val="none" w:sz="0" w:space="0" w:color="auto"/>
              </w:divBdr>
              <w:divsChild>
                <w:div w:id="1046373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760763">
          <w:marLeft w:val="0"/>
          <w:marRight w:val="0"/>
          <w:marTop w:val="300"/>
          <w:marBottom w:val="0"/>
          <w:divBdr>
            <w:top w:val="none" w:sz="0" w:space="0" w:color="auto"/>
            <w:left w:val="none" w:sz="0" w:space="0" w:color="auto"/>
            <w:bottom w:val="none" w:sz="0" w:space="0" w:color="auto"/>
            <w:right w:val="none" w:sz="0" w:space="0" w:color="auto"/>
          </w:divBdr>
          <w:divsChild>
            <w:div w:id="1571382232">
              <w:marLeft w:val="0"/>
              <w:marRight w:val="0"/>
              <w:marTop w:val="0"/>
              <w:marBottom w:val="0"/>
              <w:divBdr>
                <w:top w:val="none" w:sz="0" w:space="0" w:color="auto"/>
                <w:left w:val="none" w:sz="0" w:space="0" w:color="auto"/>
                <w:bottom w:val="none" w:sz="0" w:space="0" w:color="auto"/>
                <w:right w:val="none" w:sz="0" w:space="0" w:color="auto"/>
              </w:divBdr>
              <w:divsChild>
                <w:div w:id="158822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5283207">
      <w:bodyDiv w:val="1"/>
      <w:marLeft w:val="0"/>
      <w:marRight w:val="0"/>
      <w:marTop w:val="0"/>
      <w:marBottom w:val="0"/>
      <w:divBdr>
        <w:top w:val="none" w:sz="0" w:space="0" w:color="auto"/>
        <w:left w:val="none" w:sz="0" w:space="0" w:color="auto"/>
        <w:bottom w:val="none" w:sz="0" w:space="0" w:color="auto"/>
        <w:right w:val="none" w:sz="0" w:space="0" w:color="auto"/>
      </w:divBdr>
      <w:divsChild>
        <w:div w:id="176357873">
          <w:marLeft w:val="0"/>
          <w:marRight w:val="0"/>
          <w:marTop w:val="0"/>
          <w:marBottom w:val="0"/>
          <w:divBdr>
            <w:top w:val="none" w:sz="0" w:space="0" w:color="auto"/>
            <w:left w:val="none" w:sz="0" w:space="0" w:color="auto"/>
            <w:bottom w:val="none" w:sz="0" w:space="0" w:color="auto"/>
            <w:right w:val="none" w:sz="0" w:space="0" w:color="auto"/>
          </w:divBdr>
        </w:div>
        <w:div w:id="305546357">
          <w:marLeft w:val="0"/>
          <w:marRight w:val="0"/>
          <w:marTop w:val="300"/>
          <w:marBottom w:val="0"/>
          <w:divBdr>
            <w:top w:val="none" w:sz="0" w:space="0" w:color="auto"/>
            <w:left w:val="none" w:sz="0" w:space="0" w:color="auto"/>
            <w:bottom w:val="none" w:sz="0" w:space="0" w:color="auto"/>
            <w:right w:val="none" w:sz="0" w:space="0" w:color="auto"/>
          </w:divBdr>
          <w:divsChild>
            <w:div w:id="1286039596">
              <w:marLeft w:val="0"/>
              <w:marRight w:val="0"/>
              <w:marTop w:val="0"/>
              <w:marBottom w:val="0"/>
              <w:divBdr>
                <w:top w:val="none" w:sz="0" w:space="0" w:color="auto"/>
                <w:left w:val="none" w:sz="0" w:space="0" w:color="auto"/>
                <w:bottom w:val="none" w:sz="0" w:space="0" w:color="auto"/>
                <w:right w:val="none" w:sz="0" w:space="0" w:color="auto"/>
              </w:divBdr>
              <w:divsChild>
                <w:div w:id="849225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8815086">
          <w:marLeft w:val="0"/>
          <w:marRight w:val="0"/>
          <w:marTop w:val="0"/>
          <w:marBottom w:val="0"/>
          <w:divBdr>
            <w:top w:val="none" w:sz="0" w:space="0" w:color="auto"/>
            <w:left w:val="none" w:sz="0" w:space="0" w:color="auto"/>
            <w:bottom w:val="none" w:sz="0" w:space="0" w:color="auto"/>
            <w:right w:val="none" w:sz="0" w:space="0" w:color="auto"/>
          </w:divBdr>
          <w:divsChild>
            <w:div w:id="1909337689">
              <w:marLeft w:val="0"/>
              <w:marRight w:val="0"/>
              <w:marTop w:val="0"/>
              <w:marBottom w:val="0"/>
              <w:divBdr>
                <w:top w:val="none" w:sz="0" w:space="0" w:color="auto"/>
                <w:left w:val="none" w:sz="0" w:space="0" w:color="auto"/>
                <w:bottom w:val="none" w:sz="0" w:space="0" w:color="auto"/>
                <w:right w:val="none" w:sz="0" w:space="0" w:color="auto"/>
              </w:divBdr>
            </w:div>
          </w:divsChild>
        </w:div>
        <w:div w:id="449857494">
          <w:marLeft w:val="0"/>
          <w:marRight w:val="0"/>
          <w:marTop w:val="300"/>
          <w:marBottom w:val="0"/>
          <w:divBdr>
            <w:top w:val="none" w:sz="0" w:space="0" w:color="auto"/>
            <w:left w:val="none" w:sz="0" w:space="0" w:color="auto"/>
            <w:bottom w:val="none" w:sz="0" w:space="0" w:color="auto"/>
            <w:right w:val="none" w:sz="0" w:space="0" w:color="auto"/>
          </w:divBdr>
          <w:divsChild>
            <w:div w:id="246112033">
              <w:marLeft w:val="0"/>
              <w:marRight w:val="0"/>
              <w:marTop w:val="0"/>
              <w:marBottom w:val="0"/>
              <w:divBdr>
                <w:top w:val="none" w:sz="0" w:space="0" w:color="auto"/>
                <w:left w:val="none" w:sz="0" w:space="0" w:color="auto"/>
                <w:bottom w:val="none" w:sz="0" w:space="0" w:color="auto"/>
                <w:right w:val="none" w:sz="0" w:space="0" w:color="auto"/>
              </w:divBdr>
              <w:divsChild>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263662">
          <w:marLeft w:val="0"/>
          <w:marRight w:val="0"/>
          <w:marTop w:val="0"/>
          <w:marBottom w:val="0"/>
          <w:divBdr>
            <w:top w:val="none" w:sz="0" w:space="0" w:color="auto"/>
            <w:left w:val="none" w:sz="0" w:space="0" w:color="auto"/>
            <w:bottom w:val="none" w:sz="0" w:space="0" w:color="auto"/>
            <w:right w:val="none" w:sz="0" w:space="0" w:color="auto"/>
          </w:divBdr>
          <w:divsChild>
            <w:div w:id="1969238964">
              <w:marLeft w:val="0"/>
              <w:marRight w:val="0"/>
              <w:marTop w:val="0"/>
              <w:marBottom w:val="0"/>
              <w:divBdr>
                <w:top w:val="none" w:sz="0" w:space="0" w:color="auto"/>
                <w:left w:val="none" w:sz="0" w:space="0" w:color="auto"/>
                <w:bottom w:val="none" w:sz="0" w:space="0" w:color="auto"/>
                <w:right w:val="none" w:sz="0" w:space="0" w:color="auto"/>
              </w:divBdr>
            </w:div>
          </w:divsChild>
        </w:div>
        <w:div w:id="605847034">
          <w:marLeft w:val="0"/>
          <w:marRight w:val="0"/>
          <w:marTop w:val="300"/>
          <w:marBottom w:val="0"/>
          <w:divBdr>
            <w:top w:val="none" w:sz="0" w:space="0" w:color="auto"/>
            <w:left w:val="none" w:sz="0" w:space="0" w:color="auto"/>
            <w:bottom w:val="none" w:sz="0" w:space="0" w:color="auto"/>
            <w:right w:val="none" w:sz="0" w:space="0" w:color="auto"/>
          </w:divBdr>
          <w:divsChild>
            <w:div w:id="379405781">
              <w:marLeft w:val="0"/>
              <w:marRight w:val="0"/>
              <w:marTop w:val="0"/>
              <w:marBottom w:val="0"/>
              <w:divBdr>
                <w:top w:val="none" w:sz="0" w:space="0" w:color="auto"/>
                <w:left w:val="none" w:sz="0" w:space="0" w:color="auto"/>
                <w:bottom w:val="none" w:sz="0" w:space="0" w:color="auto"/>
                <w:right w:val="none" w:sz="0" w:space="0" w:color="auto"/>
              </w:divBdr>
              <w:divsChild>
                <w:div w:id="1666587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931215">
          <w:marLeft w:val="0"/>
          <w:marRight w:val="0"/>
          <w:marTop w:val="0"/>
          <w:marBottom w:val="0"/>
          <w:divBdr>
            <w:top w:val="none" w:sz="0" w:space="0" w:color="auto"/>
            <w:left w:val="none" w:sz="0" w:space="0" w:color="auto"/>
            <w:bottom w:val="none" w:sz="0" w:space="0" w:color="auto"/>
            <w:right w:val="none" w:sz="0" w:space="0" w:color="auto"/>
          </w:divBdr>
        </w:div>
        <w:div w:id="1017273511">
          <w:marLeft w:val="0"/>
          <w:marRight w:val="0"/>
          <w:marTop w:val="0"/>
          <w:marBottom w:val="0"/>
          <w:divBdr>
            <w:top w:val="none" w:sz="0" w:space="0" w:color="auto"/>
            <w:left w:val="none" w:sz="0" w:space="0" w:color="auto"/>
            <w:bottom w:val="none" w:sz="0" w:space="0" w:color="auto"/>
            <w:right w:val="none" w:sz="0" w:space="0" w:color="auto"/>
          </w:divBdr>
          <w:divsChild>
            <w:div w:id="414982561">
              <w:marLeft w:val="0"/>
              <w:marRight w:val="0"/>
              <w:marTop w:val="0"/>
              <w:marBottom w:val="0"/>
              <w:divBdr>
                <w:top w:val="none" w:sz="0" w:space="0" w:color="auto"/>
                <w:left w:val="none" w:sz="0" w:space="0" w:color="auto"/>
                <w:bottom w:val="none" w:sz="0" w:space="0" w:color="auto"/>
                <w:right w:val="none" w:sz="0" w:space="0" w:color="auto"/>
              </w:divBdr>
            </w:div>
          </w:divsChild>
        </w:div>
        <w:div w:id="1181703077">
          <w:marLeft w:val="0"/>
          <w:marRight w:val="0"/>
          <w:marTop w:val="0"/>
          <w:marBottom w:val="0"/>
          <w:divBdr>
            <w:top w:val="none" w:sz="0" w:space="0" w:color="auto"/>
            <w:left w:val="none" w:sz="0" w:space="0" w:color="auto"/>
            <w:bottom w:val="none" w:sz="0" w:space="0" w:color="auto"/>
            <w:right w:val="none" w:sz="0" w:space="0" w:color="auto"/>
          </w:divBdr>
          <w:divsChild>
            <w:div w:id="1375153187">
              <w:marLeft w:val="0"/>
              <w:marRight w:val="0"/>
              <w:marTop w:val="0"/>
              <w:marBottom w:val="0"/>
              <w:divBdr>
                <w:top w:val="none" w:sz="0" w:space="0" w:color="auto"/>
                <w:left w:val="none" w:sz="0" w:space="0" w:color="auto"/>
                <w:bottom w:val="none" w:sz="0" w:space="0" w:color="auto"/>
                <w:right w:val="none" w:sz="0" w:space="0" w:color="auto"/>
              </w:divBdr>
            </w:div>
          </w:divsChild>
        </w:div>
        <w:div w:id="1301614352">
          <w:marLeft w:val="0"/>
          <w:marRight w:val="0"/>
          <w:marTop w:val="0"/>
          <w:marBottom w:val="0"/>
          <w:divBdr>
            <w:top w:val="none" w:sz="0" w:space="0" w:color="auto"/>
            <w:left w:val="none" w:sz="0" w:space="0" w:color="auto"/>
            <w:bottom w:val="none" w:sz="0" w:space="0" w:color="auto"/>
            <w:right w:val="none" w:sz="0" w:space="0" w:color="auto"/>
          </w:divBdr>
        </w:div>
        <w:div w:id="1474370585">
          <w:marLeft w:val="0"/>
          <w:marRight w:val="0"/>
          <w:marTop w:val="300"/>
          <w:marBottom w:val="0"/>
          <w:divBdr>
            <w:top w:val="none" w:sz="0" w:space="0" w:color="auto"/>
            <w:left w:val="none" w:sz="0" w:space="0" w:color="auto"/>
            <w:bottom w:val="none" w:sz="0" w:space="0" w:color="auto"/>
            <w:right w:val="none" w:sz="0" w:space="0" w:color="auto"/>
          </w:divBdr>
          <w:divsChild>
            <w:div w:id="1117603020">
              <w:marLeft w:val="0"/>
              <w:marRight w:val="0"/>
              <w:marTop w:val="0"/>
              <w:marBottom w:val="0"/>
              <w:divBdr>
                <w:top w:val="none" w:sz="0" w:space="0" w:color="auto"/>
                <w:left w:val="none" w:sz="0" w:space="0" w:color="auto"/>
                <w:bottom w:val="none" w:sz="0" w:space="0" w:color="auto"/>
                <w:right w:val="none" w:sz="0" w:space="0" w:color="auto"/>
              </w:divBdr>
              <w:divsChild>
                <w:div w:id="189148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498299">
          <w:marLeft w:val="0"/>
          <w:marRight w:val="0"/>
          <w:marTop w:val="0"/>
          <w:marBottom w:val="0"/>
          <w:divBdr>
            <w:top w:val="none" w:sz="0" w:space="0" w:color="auto"/>
            <w:left w:val="none" w:sz="0" w:space="0" w:color="auto"/>
            <w:bottom w:val="none" w:sz="0" w:space="0" w:color="auto"/>
            <w:right w:val="none" w:sz="0" w:space="0" w:color="auto"/>
          </w:divBdr>
          <w:divsChild>
            <w:div w:id="1758751870">
              <w:marLeft w:val="0"/>
              <w:marRight w:val="0"/>
              <w:marTop w:val="0"/>
              <w:marBottom w:val="0"/>
              <w:divBdr>
                <w:top w:val="none" w:sz="0" w:space="0" w:color="auto"/>
                <w:left w:val="none" w:sz="0" w:space="0" w:color="auto"/>
                <w:bottom w:val="none" w:sz="0" w:space="0" w:color="auto"/>
                <w:right w:val="none" w:sz="0" w:space="0" w:color="auto"/>
              </w:divBdr>
            </w:div>
          </w:divsChild>
        </w:div>
        <w:div w:id="1519583251">
          <w:marLeft w:val="0"/>
          <w:marRight w:val="0"/>
          <w:marTop w:val="0"/>
          <w:marBottom w:val="0"/>
          <w:divBdr>
            <w:top w:val="none" w:sz="0" w:space="0" w:color="auto"/>
            <w:left w:val="none" w:sz="0" w:space="0" w:color="auto"/>
            <w:bottom w:val="none" w:sz="0" w:space="0" w:color="auto"/>
            <w:right w:val="none" w:sz="0" w:space="0" w:color="auto"/>
          </w:divBdr>
          <w:divsChild>
            <w:div w:id="2014601705">
              <w:marLeft w:val="0"/>
              <w:marRight w:val="0"/>
              <w:marTop w:val="0"/>
              <w:marBottom w:val="0"/>
              <w:divBdr>
                <w:top w:val="none" w:sz="0" w:space="0" w:color="auto"/>
                <w:left w:val="none" w:sz="0" w:space="0" w:color="auto"/>
                <w:bottom w:val="none" w:sz="0" w:space="0" w:color="auto"/>
                <w:right w:val="none" w:sz="0" w:space="0" w:color="auto"/>
              </w:divBdr>
            </w:div>
          </w:divsChild>
        </w:div>
        <w:div w:id="1539389652">
          <w:marLeft w:val="0"/>
          <w:marRight w:val="0"/>
          <w:marTop w:val="0"/>
          <w:marBottom w:val="0"/>
          <w:divBdr>
            <w:top w:val="none" w:sz="0" w:space="0" w:color="auto"/>
            <w:left w:val="none" w:sz="0" w:space="0" w:color="auto"/>
            <w:bottom w:val="none" w:sz="0" w:space="0" w:color="auto"/>
            <w:right w:val="none" w:sz="0" w:space="0" w:color="auto"/>
          </w:divBdr>
          <w:divsChild>
            <w:div w:id="1814372293">
              <w:marLeft w:val="0"/>
              <w:marRight w:val="0"/>
              <w:marTop w:val="0"/>
              <w:marBottom w:val="0"/>
              <w:divBdr>
                <w:top w:val="none" w:sz="0" w:space="0" w:color="auto"/>
                <w:left w:val="none" w:sz="0" w:space="0" w:color="auto"/>
                <w:bottom w:val="none" w:sz="0" w:space="0" w:color="auto"/>
                <w:right w:val="none" w:sz="0" w:space="0" w:color="auto"/>
              </w:divBdr>
            </w:div>
          </w:divsChild>
        </w:div>
        <w:div w:id="1714235233">
          <w:marLeft w:val="0"/>
          <w:marRight w:val="0"/>
          <w:marTop w:val="0"/>
          <w:marBottom w:val="0"/>
          <w:divBdr>
            <w:top w:val="none" w:sz="0" w:space="0" w:color="auto"/>
            <w:left w:val="none" w:sz="0" w:space="0" w:color="auto"/>
            <w:bottom w:val="none" w:sz="0" w:space="0" w:color="auto"/>
            <w:right w:val="none" w:sz="0" w:space="0" w:color="auto"/>
          </w:divBdr>
        </w:div>
        <w:div w:id="1888250204">
          <w:marLeft w:val="0"/>
          <w:marRight w:val="0"/>
          <w:marTop w:val="0"/>
          <w:marBottom w:val="0"/>
          <w:divBdr>
            <w:top w:val="none" w:sz="0" w:space="0" w:color="auto"/>
            <w:left w:val="none" w:sz="0" w:space="0" w:color="auto"/>
            <w:bottom w:val="none" w:sz="0" w:space="0" w:color="auto"/>
            <w:right w:val="none" w:sz="0" w:space="0" w:color="auto"/>
          </w:divBdr>
        </w:div>
        <w:div w:id="1911380411">
          <w:marLeft w:val="0"/>
          <w:marRight w:val="0"/>
          <w:marTop w:val="0"/>
          <w:marBottom w:val="0"/>
          <w:divBdr>
            <w:top w:val="none" w:sz="0" w:space="0" w:color="auto"/>
            <w:left w:val="none" w:sz="0" w:space="0" w:color="auto"/>
            <w:bottom w:val="none" w:sz="0" w:space="0" w:color="auto"/>
            <w:right w:val="none" w:sz="0" w:space="0" w:color="auto"/>
          </w:divBdr>
        </w:div>
        <w:div w:id="1981768520">
          <w:marLeft w:val="0"/>
          <w:marRight w:val="0"/>
          <w:marTop w:val="0"/>
          <w:marBottom w:val="0"/>
          <w:divBdr>
            <w:top w:val="none" w:sz="0" w:space="0" w:color="auto"/>
            <w:left w:val="none" w:sz="0" w:space="0" w:color="auto"/>
            <w:bottom w:val="none" w:sz="0" w:space="0" w:color="auto"/>
            <w:right w:val="none" w:sz="0" w:space="0" w:color="auto"/>
          </w:divBdr>
        </w:div>
      </w:divsChild>
    </w:div>
    <w:div w:id="2005474178">
      <w:bodyDiv w:val="1"/>
      <w:marLeft w:val="0"/>
      <w:marRight w:val="0"/>
      <w:marTop w:val="0"/>
      <w:marBottom w:val="0"/>
      <w:divBdr>
        <w:top w:val="none" w:sz="0" w:space="0" w:color="auto"/>
        <w:left w:val="none" w:sz="0" w:space="0" w:color="auto"/>
        <w:bottom w:val="none" w:sz="0" w:space="0" w:color="auto"/>
        <w:right w:val="none" w:sz="0" w:space="0" w:color="auto"/>
      </w:divBdr>
      <w:divsChild>
        <w:div w:id="1430345374">
          <w:marLeft w:val="0"/>
          <w:marRight w:val="0"/>
          <w:marTop w:val="0"/>
          <w:marBottom w:val="0"/>
          <w:divBdr>
            <w:top w:val="none" w:sz="0" w:space="0" w:color="auto"/>
            <w:left w:val="none" w:sz="0" w:space="0" w:color="auto"/>
            <w:bottom w:val="none" w:sz="0" w:space="0" w:color="auto"/>
            <w:right w:val="none" w:sz="0" w:space="0" w:color="auto"/>
          </w:divBdr>
        </w:div>
        <w:div w:id="2070380264">
          <w:marLeft w:val="0"/>
          <w:marRight w:val="0"/>
          <w:marTop w:val="0"/>
          <w:marBottom w:val="0"/>
          <w:divBdr>
            <w:top w:val="none" w:sz="0" w:space="0" w:color="auto"/>
            <w:left w:val="none" w:sz="0" w:space="0" w:color="auto"/>
            <w:bottom w:val="none" w:sz="0" w:space="0" w:color="auto"/>
            <w:right w:val="none" w:sz="0" w:space="0" w:color="auto"/>
          </w:divBdr>
          <w:divsChild>
            <w:div w:id="13964873">
              <w:marLeft w:val="0"/>
              <w:marRight w:val="0"/>
              <w:marTop w:val="0"/>
              <w:marBottom w:val="0"/>
              <w:divBdr>
                <w:top w:val="none" w:sz="0" w:space="0" w:color="auto"/>
                <w:left w:val="none" w:sz="0" w:space="0" w:color="auto"/>
                <w:bottom w:val="none" w:sz="0" w:space="0" w:color="auto"/>
                <w:right w:val="none" w:sz="0" w:space="0" w:color="auto"/>
              </w:divBdr>
            </w:div>
          </w:divsChild>
        </w:div>
        <w:div w:id="767114200">
          <w:marLeft w:val="0"/>
          <w:marRight w:val="0"/>
          <w:marTop w:val="0"/>
          <w:marBottom w:val="0"/>
          <w:divBdr>
            <w:top w:val="none" w:sz="0" w:space="0" w:color="auto"/>
            <w:left w:val="none" w:sz="0" w:space="0" w:color="auto"/>
            <w:bottom w:val="none" w:sz="0" w:space="0" w:color="auto"/>
            <w:right w:val="none" w:sz="0" w:space="0" w:color="auto"/>
          </w:divBdr>
        </w:div>
        <w:div w:id="865369456">
          <w:marLeft w:val="0"/>
          <w:marRight w:val="0"/>
          <w:marTop w:val="0"/>
          <w:marBottom w:val="0"/>
          <w:divBdr>
            <w:top w:val="none" w:sz="0" w:space="0" w:color="auto"/>
            <w:left w:val="none" w:sz="0" w:space="0" w:color="auto"/>
            <w:bottom w:val="none" w:sz="0" w:space="0" w:color="auto"/>
            <w:right w:val="none" w:sz="0" w:space="0" w:color="auto"/>
          </w:divBdr>
          <w:divsChild>
            <w:div w:id="1926572853">
              <w:marLeft w:val="0"/>
              <w:marRight w:val="0"/>
              <w:marTop w:val="0"/>
              <w:marBottom w:val="0"/>
              <w:divBdr>
                <w:top w:val="none" w:sz="0" w:space="0" w:color="auto"/>
                <w:left w:val="none" w:sz="0" w:space="0" w:color="auto"/>
                <w:bottom w:val="none" w:sz="0" w:space="0" w:color="auto"/>
                <w:right w:val="none" w:sz="0" w:space="0" w:color="auto"/>
              </w:divBdr>
            </w:div>
          </w:divsChild>
        </w:div>
        <w:div w:id="1546288693">
          <w:marLeft w:val="0"/>
          <w:marRight w:val="0"/>
          <w:marTop w:val="0"/>
          <w:marBottom w:val="0"/>
          <w:divBdr>
            <w:top w:val="none" w:sz="0" w:space="0" w:color="auto"/>
            <w:left w:val="none" w:sz="0" w:space="0" w:color="auto"/>
            <w:bottom w:val="none" w:sz="0" w:space="0" w:color="auto"/>
            <w:right w:val="none" w:sz="0" w:space="0" w:color="auto"/>
          </w:divBdr>
        </w:div>
        <w:div w:id="1744178676">
          <w:marLeft w:val="0"/>
          <w:marRight w:val="0"/>
          <w:marTop w:val="0"/>
          <w:marBottom w:val="0"/>
          <w:divBdr>
            <w:top w:val="none" w:sz="0" w:space="0" w:color="auto"/>
            <w:left w:val="none" w:sz="0" w:space="0" w:color="auto"/>
            <w:bottom w:val="none" w:sz="0" w:space="0" w:color="auto"/>
            <w:right w:val="none" w:sz="0" w:space="0" w:color="auto"/>
          </w:divBdr>
          <w:divsChild>
            <w:div w:id="1980987650">
              <w:marLeft w:val="0"/>
              <w:marRight w:val="0"/>
              <w:marTop w:val="0"/>
              <w:marBottom w:val="0"/>
              <w:divBdr>
                <w:top w:val="none" w:sz="0" w:space="0" w:color="auto"/>
                <w:left w:val="none" w:sz="0" w:space="0" w:color="auto"/>
                <w:bottom w:val="none" w:sz="0" w:space="0" w:color="auto"/>
                <w:right w:val="none" w:sz="0" w:space="0" w:color="auto"/>
              </w:divBdr>
            </w:div>
          </w:divsChild>
        </w:div>
        <w:div w:id="1158305974">
          <w:marLeft w:val="0"/>
          <w:marRight w:val="0"/>
          <w:marTop w:val="0"/>
          <w:marBottom w:val="0"/>
          <w:divBdr>
            <w:top w:val="none" w:sz="0" w:space="0" w:color="auto"/>
            <w:left w:val="none" w:sz="0" w:space="0" w:color="auto"/>
            <w:bottom w:val="none" w:sz="0" w:space="0" w:color="auto"/>
            <w:right w:val="none" w:sz="0" w:space="0" w:color="auto"/>
          </w:divBdr>
        </w:div>
        <w:div w:id="1468208711">
          <w:marLeft w:val="0"/>
          <w:marRight w:val="0"/>
          <w:marTop w:val="0"/>
          <w:marBottom w:val="0"/>
          <w:divBdr>
            <w:top w:val="none" w:sz="0" w:space="0" w:color="auto"/>
            <w:left w:val="none" w:sz="0" w:space="0" w:color="auto"/>
            <w:bottom w:val="none" w:sz="0" w:space="0" w:color="auto"/>
            <w:right w:val="none" w:sz="0" w:space="0" w:color="auto"/>
          </w:divBdr>
          <w:divsChild>
            <w:div w:id="1786850506">
              <w:marLeft w:val="0"/>
              <w:marRight w:val="0"/>
              <w:marTop w:val="0"/>
              <w:marBottom w:val="0"/>
              <w:divBdr>
                <w:top w:val="none" w:sz="0" w:space="0" w:color="auto"/>
                <w:left w:val="none" w:sz="0" w:space="0" w:color="auto"/>
                <w:bottom w:val="none" w:sz="0" w:space="0" w:color="auto"/>
                <w:right w:val="none" w:sz="0" w:space="0" w:color="auto"/>
              </w:divBdr>
            </w:div>
          </w:divsChild>
        </w:div>
        <w:div w:id="489174012">
          <w:marLeft w:val="0"/>
          <w:marRight w:val="0"/>
          <w:marTop w:val="0"/>
          <w:marBottom w:val="0"/>
          <w:divBdr>
            <w:top w:val="none" w:sz="0" w:space="0" w:color="auto"/>
            <w:left w:val="none" w:sz="0" w:space="0" w:color="auto"/>
            <w:bottom w:val="none" w:sz="0" w:space="0" w:color="auto"/>
            <w:right w:val="none" w:sz="0" w:space="0" w:color="auto"/>
          </w:divBdr>
        </w:div>
        <w:div w:id="586691678">
          <w:marLeft w:val="0"/>
          <w:marRight w:val="0"/>
          <w:marTop w:val="0"/>
          <w:marBottom w:val="0"/>
          <w:divBdr>
            <w:top w:val="none" w:sz="0" w:space="0" w:color="auto"/>
            <w:left w:val="none" w:sz="0" w:space="0" w:color="auto"/>
            <w:bottom w:val="none" w:sz="0" w:space="0" w:color="auto"/>
            <w:right w:val="none" w:sz="0" w:space="0" w:color="auto"/>
          </w:divBdr>
          <w:divsChild>
            <w:div w:id="1369179057">
              <w:marLeft w:val="0"/>
              <w:marRight w:val="0"/>
              <w:marTop w:val="0"/>
              <w:marBottom w:val="0"/>
              <w:divBdr>
                <w:top w:val="none" w:sz="0" w:space="0" w:color="auto"/>
                <w:left w:val="none" w:sz="0" w:space="0" w:color="auto"/>
                <w:bottom w:val="none" w:sz="0" w:space="0" w:color="auto"/>
                <w:right w:val="none" w:sz="0" w:space="0" w:color="auto"/>
              </w:divBdr>
            </w:div>
          </w:divsChild>
        </w:div>
        <w:div w:id="118425768">
          <w:marLeft w:val="0"/>
          <w:marRight w:val="0"/>
          <w:marTop w:val="0"/>
          <w:marBottom w:val="0"/>
          <w:divBdr>
            <w:top w:val="none" w:sz="0" w:space="0" w:color="auto"/>
            <w:left w:val="none" w:sz="0" w:space="0" w:color="auto"/>
            <w:bottom w:val="none" w:sz="0" w:space="0" w:color="auto"/>
            <w:right w:val="none" w:sz="0" w:space="0" w:color="auto"/>
          </w:divBdr>
        </w:div>
        <w:div w:id="1959675851">
          <w:marLeft w:val="0"/>
          <w:marRight w:val="0"/>
          <w:marTop w:val="0"/>
          <w:marBottom w:val="0"/>
          <w:divBdr>
            <w:top w:val="none" w:sz="0" w:space="0" w:color="auto"/>
            <w:left w:val="none" w:sz="0" w:space="0" w:color="auto"/>
            <w:bottom w:val="none" w:sz="0" w:space="0" w:color="auto"/>
            <w:right w:val="none" w:sz="0" w:space="0" w:color="auto"/>
          </w:divBdr>
          <w:divsChild>
            <w:div w:id="651716351">
              <w:marLeft w:val="0"/>
              <w:marRight w:val="0"/>
              <w:marTop w:val="0"/>
              <w:marBottom w:val="0"/>
              <w:divBdr>
                <w:top w:val="none" w:sz="0" w:space="0" w:color="auto"/>
                <w:left w:val="none" w:sz="0" w:space="0" w:color="auto"/>
                <w:bottom w:val="none" w:sz="0" w:space="0" w:color="auto"/>
                <w:right w:val="none" w:sz="0" w:space="0" w:color="auto"/>
              </w:divBdr>
            </w:div>
          </w:divsChild>
        </w:div>
        <w:div w:id="1450662750">
          <w:marLeft w:val="0"/>
          <w:marRight w:val="0"/>
          <w:marTop w:val="0"/>
          <w:marBottom w:val="0"/>
          <w:divBdr>
            <w:top w:val="none" w:sz="0" w:space="0" w:color="auto"/>
            <w:left w:val="none" w:sz="0" w:space="0" w:color="auto"/>
            <w:bottom w:val="none" w:sz="0" w:space="0" w:color="auto"/>
            <w:right w:val="none" w:sz="0" w:space="0" w:color="auto"/>
          </w:divBdr>
        </w:div>
        <w:div w:id="674454866">
          <w:marLeft w:val="0"/>
          <w:marRight w:val="0"/>
          <w:marTop w:val="0"/>
          <w:marBottom w:val="0"/>
          <w:divBdr>
            <w:top w:val="none" w:sz="0" w:space="0" w:color="auto"/>
            <w:left w:val="none" w:sz="0" w:space="0" w:color="auto"/>
            <w:bottom w:val="none" w:sz="0" w:space="0" w:color="auto"/>
            <w:right w:val="none" w:sz="0" w:space="0" w:color="auto"/>
          </w:divBdr>
          <w:divsChild>
            <w:div w:id="929045824">
              <w:marLeft w:val="0"/>
              <w:marRight w:val="0"/>
              <w:marTop w:val="0"/>
              <w:marBottom w:val="0"/>
              <w:divBdr>
                <w:top w:val="none" w:sz="0" w:space="0" w:color="auto"/>
                <w:left w:val="none" w:sz="0" w:space="0" w:color="auto"/>
                <w:bottom w:val="none" w:sz="0" w:space="0" w:color="auto"/>
                <w:right w:val="none" w:sz="0" w:space="0" w:color="auto"/>
              </w:divBdr>
            </w:div>
          </w:divsChild>
        </w:div>
        <w:div w:id="1979340068">
          <w:marLeft w:val="0"/>
          <w:marRight w:val="0"/>
          <w:marTop w:val="300"/>
          <w:marBottom w:val="0"/>
          <w:divBdr>
            <w:top w:val="none" w:sz="0" w:space="0" w:color="auto"/>
            <w:left w:val="none" w:sz="0" w:space="0" w:color="auto"/>
            <w:bottom w:val="none" w:sz="0" w:space="0" w:color="auto"/>
            <w:right w:val="none" w:sz="0" w:space="0" w:color="auto"/>
          </w:divBdr>
          <w:divsChild>
            <w:div w:id="798375349">
              <w:marLeft w:val="0"/>
              <w:marRight w:val="0"/>
              <w:marTop w:val="0"/>
              <w:marBottom w:val="0"/>
              <w:divBdr>
                <w:top w:val="none" w:sz="0" w:space="0" w:color="auto"/>
                <w:left w:val="none" w:sz="0" w:space="0" w:color="auto"/>
                <w:bottom w:val="none" w:sz="0" w:space="0" w:color="auto"/>
                <w:right w:val="none" w:sz="0" w:space="0" w:color="auto"/>
              </w:divBdr>
              <w:divsChild>
                <w:div w:id="770199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285918">
          <w:marLeft w:val="0"/>
          <w:marRight w:val="0"/>
          <w:marTop w:val="300"/>
          <w:marBottom w:val="0"/>
          <w:divBdr>
            <w:top w:val="none" w:sz="0" w:space="0" w:color="auto"/>
            <w:left w:val="none" w:sz="0" w:space="0" w:color="auto"/>
            <w:bottom w:val="none" w:sz="0" w:space="0" w:color="auto"/>
            <w:right w:val="none" w:sz="0" w:space="0" w:color="auto"/>
          </w:divBdr>
          <w:divsChild>
            <w:div w:id="445974411">
              <w:marLeft w:val="0"/>
              <w:marRight w:val="0"/>
              <w:marTop w:val="0"/>
              <w:marBottom w:val="0"/>
              <w:divBdr>
                <w:top w:val="none" w:sz="0" w:space="0" w:color="auto"/>
                <w:left w:val="none" w:sz="0" w:space="0" w:color="auto"/>
                <w:bottom w:val="none" w:sz="0" w:space="0" w:color="auto"/>
                <w:right w:val="none" w:sz="0" w:space="0" w:color="auto"/>
              </w:divBdr>
              <w:divsChild>
                <w:div w:id="1501508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2182221">
          <w:marLeft w:val="0"/>
          <w:marRight w:val="0"/>
          <w:marTop w:val="300"/>
          <w:marBottom w:val="0"/>
          <w:divBdr>
            <w:top w:val="none" w:sz="0" w:space="0" w:color="auto"/>
            <w:left w:val="none" w:sz="0" w:space="0" w:color="auto"/>
            <w:bottom w:val="none" w:sz="0" w:space="0" w:color="auto"/>
            <w:right w:val="none" w:sz="0" w:space="0" w:color="auto"/>
          </w:divBdr>
          <w:divsChild>
            <w:div w:id="50429014">
              <w:marLeft w:val="0"/>
              <w:marRight w:val="0"/>
              <w:marTop w:val="0"/>
              <w:marBottom w:val="0"/>
              <w:divBdr>
                <w:top w:val="none" w:sz="0" w:space="0" w:color="auto"/>
                <w:left w:val="none" w:sz="0" w:space="0" w:color="auto"/>
                <w:bottom w:val="none" w:sz="0" w:space="0" w:color="auto"/>
                <w:right w:val="none" w:sz="0" w:space="0" w:color="auto"/>
              </w:divBdr>
              <w:divsChild>
                <w:div w:id="1917088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649778">
          <w:marLeft w:val="0"/>
          <w:marRight w:val="0"/>
          <w:marTop w:val="300"/>
          <w:marBottom w:val="0"/>
          <w:divBdr>
            <w:top w:val="none" w:sz="0" w:space="0" w:color="auto"/>
            <w:left w:val="none" w:sz="0" w:space="0" w:color="auto"/>
            <w:bottom w:val="none" w:sz="0" w:space="0" w:color="auto"/>
            <w:right w:val="none" w:sz="0" w:space="0" w:color="auto"/>
          </w:divBdr>
          <w:divsChild>
            <w:div w:id="1889367741">
              <w:marLeft w:val="0"/>
              <w:marRight w:val="0"/>
              <w:marTop w:val="0"/>
              <w:marBottom w:val="0"/>
              <w:divBdr>
                <w:top w:val="none" w:sz="0" w:space="0" w:color="auto"/>
                <w:left w:val="none" w:sz="0" w:space="0" w:color="auto"/>
                <w:bottom w:val="none" w:sz="0" w:space="0" w:color="auto"/>
                <w:right w:val="none" w:sz="0" w:space="0" w:color="auto"/>
              </w:divBdr>
              <w:divsChild>
                <w:div w:id="1761411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5667585">
      <w:bodyDiv w:val="1"/>
      <w:marLeft w:val="0"/>
      <w:marRight w:val="0"/>
      <w:marTop w:val="0"/>
      <w:marBottom w:val="0"/>
      <w:divBdr>
        <w:top w:val="none" w:sz="0" w:space="0" w:color="auto"/>
        <w:left w:val="none" w:sz="0" w:space="0" w:color="auto"/>
        <w:bottom w:val="none" w:sz="0" w:space="0" w:color="auto"/>
        <w:right w:val="none" w:sz="0" w:space="0" w:color="auto"/>
      </w:divBdr>
      <w:divsChild>
        <w:div w:id="1585916943">
          <w:marLeft w:val="0"/>
          <w:marRight w:val="0"/>
          <w:marTop w:val="0"/>
          <w:marBottom w:val="0"/>
          <w:divBdr>
            <w:top w:val="none" w:sz="0" w:space="0" w:color="auto"/>
            <w:left w:val="none" w:sz="0" w:space="0" w:color="auto"/>
            <w:bottom w:val="none" w:sz="0" w:space="0" w:color="auto"/>
            <w:right w:val="none" w:sz="0" w:space="0" w:color="auto"/>
          </w:divBdr>
        </w:div>
        <w:div w:id="1167673332">
          <w:marLeft w:val="0"/>
          <w:marRight w:val="0"/>
          <w:marTop w:val="0"/>
          <w:marBottom w:val="0"/>
          <w:divBdr>
            <w:top w:val="none" w:sz="0" w:space="0" w:color="auto"/>
            <w:left w:val="none" w:sz="0" w:space="0" w:color="auto"/>
            <w:bottom w:val="none" w:sz="0" w:space="0" w:color="auto"/>
            <w:right w:val="none" w:sz="0" w:space="0" w:color="auto"/>
          </w:divBdr>
          <w:divsChild>
            <w:div w:id="1131480693">
              <w:marLeft w:val="0"/>
              <w:marRight w:val="0"/>
              <w:marTop w:val="0"/>
              <w:marBottom w:val="0"/>
              <w:divBdr>
                <w:top w:val="none" w:sz="0" w:space="0" w:color="auto"/>
                <w:left w:val="none" w:sz="0" w:space="0" w:color="auto"/>
                <w:bottom w:val="none" w:sz="0" w:space="0" w:color="auto"/>
                <w:right w:val="none" w:sz="0" w:space="0" w:color="auto"/>
              </w:divBdr>
            </w:div>
          </w:divsChild>
        </w:div>
        <w:div w:id="2104186884">
          <w:marLeft w:val="0"/>
          <w:marRight w:val="0"/>
          <w:marTop w:val="0"/>
          <w:marBottom w:val="0"/>
          <w:divBdr>
            <w:top w:val="none" w:sz="0" w:space="0" w:color="auto"/>
            <w:left w:val="none" w:sz="0" w:space="0" w:color="auto"/>
            <w:bottom w:val="none" w:sz="0" w:space="0" w:color="auto"/>
            <w:right w:val="none" w:sz="0" w:space="0" w:color="auto"/>
          </w:divBdr>
        </w:div>
        <w:div w:id="1634554987">
          <w:marLeft w:val="0"/>
          <w:marRight w:val="0"/>
          <w:marTop w:val="0"/>
          <w:marBottom w:val="0"/>
          <w:divBdr>
            <w:top w:val="none" w:sz="0" w:space="0" w:color="auto"/>
            <w:left w:val="none" w:sz="0" w:space="0" w:color="auto"/>
            <w:bottom w:val="none" w:sz="0" w:space="0" w:color="auto"/>
            <w:right w:val="none" w:sz="0" w:space="0" w:color="auto"/>
          </w:divBdr>
          <w:divsChild>
            <w:div w:id="872382142">
              <w:marLeft w:val="0"/>
              <w:marRight w:val="0"/>
              <w:marTop w:val="0"/>
              <w:marBottom w:val="0"/>
              <w:divBdr>
                <w:top w:val="none" w:sz="0" w:space="0" w:color="auto"/>
                <w:left w:val="none" w:sz="0" w:space="0" w:color="auto"/>
                <w:bottom w:val="none" w:sz="0" w:space="0" w:color="auto"/>
                <w:right w:val="none" w:sz="0" w:space="0" w:color="auto"/>
              </w:divBdr>
            </w:div>
          </w:divsChild>
        </w:div>
        <w:div w:id="699166225">
          <w:marLeft w:val="0"/>
          <w:marRight w:val="0"/>
          <w:marTop w:val="0"/>
          <w:marBottom w:val="0"/>
          <w:divBdr>
            <w:top w:val="none" w:sz="0" w:space="0" w:color="auto"/>
            <w:left w:val="none" w:sz="0" w:space="0" w:color="auto"/>
            <w:bottom w:val="none" w:sz="0" w:space="0" w:color="auto"/>
            <w:right w:val="none" w:sz="0" w:space="0" w:color="auto"/>
          </w:divBdr>
        </w:div>
        <w:div w:id="521826676">
          <w:marLeft w:val="0"/>
          <w:marRight w:val="0"/>
          <w:marTop w:val="0"/>
          <w:marBottom w:val="0"/>
          <w:divBdr>
            <w:top w:val="none" w:sz="0" w:space="0" w:color="auto"/>
            <w:left w:val="none" w:sz="0" w:space="0" w:color="auto"/>
            <w:bottom w:val="none" w:sz="0" w:space="0" w:color="auto"/>
            <w:right w:val="none" w:sz="0" w:space="0" w:color="auto"/>
          </w:divBdr>
          <w:divsChild>
            <w:div w:id="627665808">
              <w:marLeft w:val="0"/>
              <w:marRight w:val="0"/>
              <w:marTop w:val="0"/>
              <w:marBottom w:val="0"/>
              <w:divBdr>
                <w:top w:val="none" w:sz="0" w:space="0" w:color="auto"/>
                <w:left w:val="none" w:sz="0" w:space="0" w:color="auto"/>
                <w:bottom w:val="none" w:sz="0" w:space="0" w:color="auto"/>
                <w:right w:val="none" w:sz="0" w:space="0" w:color="auto"/>
              </w:divBdr>
            </w:div>
          </w:divsChild>
        </w:div>
        <w:div w:id="673459155">
          <w:marLeft w:val="0"/>
          <w:marRight w:val="0"/>
          <w:marTop w:val="0"/>
          <w:marBottom w:val="0"/>
          <w:divBdr>
            <w:top w:val="none" w:sz="0" w:space="0" w:color="auto"/>
            <w:left w:val="none" w:sz="0" w:space="0" w:color="auto"/>
            <w:bottom w:val="none" w:sz="0" w:space="0" w:color="auto"/>
            <w:right w:val="none" w:sz="0" w:space="0" w:color="auto"/>
          </w:divBdr>
        </w:div>
        <w:div w:id="334110002">
          <w:marLeft w:val="0"/>
          <w:marRight w:val="0"/>
          <w:marTop w:val="0"/>
          <w:marBottom w:val="0"/>
          <w:divBdr>
            <w:top w:val="none" w:sz="0" w:space="0" w:color="auto"/>
            <w:left w:val="none" w:sz="0" w:space="0" w:color="auto"/>
            <w:bottom w:val="none" w:sz="0" w:space="0" w:color="auto"/>
            <w:right w:val="none" w:sz="0" w:space="0" w:color="auto"/>
          </w:divBdr>
          <w:divsChild>
            <w:div w:id="1119030480">
              <w:marLeft w:val="0"/>
              <w:marRight w:val="0"/>
              <w:marTop w:val="0"/>
              <w:marBottom w:val="0"/>
              <w:divBdr>
                <w:top w:val="none" w:sz="0" w:space="0" w:color="auto"/>
                <w:left w:val="none" w:sz="0" w:space="0" w:color="auto"/>
                <w:bottom w:val="none" w:sz="0" w:space="0" w:color="auto"/>
                <w:right w:val="none" w:sz="0" w:space="0" w:color="auto"/>
              </w:divBdr>
            </w:div>
          </w:divsChild>
        </w:div>
        <w:div w:id="543252629">
          <w:marLeft w:val="0"/>
          <w:marRight w:val="0"/>
          <w:marTop w:val="0"/>
          <w:marBottom w:val="0"/>
          <w:divBdr>
            <w:top w:val="none" w:sz="0" w:space="0" w:color="auto"/>
            <w:left w:val="none" w:sz="0" w:space="0" w:color="auto"/>
            <w:bottom w:val="none" w:sz="0" w:space="0" w:color="auto"/>
            <w:right w:val="none" w:sz="0" w:space="0" w:color="auto"/>
          </w:divBdr>
        </w:div>
        <w:div w:id="1490755608">
          <w:marLeft w:val="0"/>
          <w:marRight w:val="0"/>
          <w:marTop w:val="0"/>
          <w:marBottom w:val="0"/>
          <w:divBdr>
            <w:top w:val="none" w:sz="0" w:space="0" w:color="auto"/>
            <w:left w:val="none" w:sz="0" w:space="0" w:color="auto"/>
            <w:bottom w:val="none" w:sz="0" w:space="0" w:color="auto"/>
            <w:right w:val="none" w:sz="0" w:space="0" w:color="auto"/>
          </w:divBdr>
          <w:divsChild>
            <w:div w:id="1445929969">
              <w:marLeft w:val="0"/>
              <w:marRight w:val="0"/>
              <w:marTop w:val="0"/>
              <w:marBottom w:val="0"/>
              <w:divBdr>
                <w:top w:val="none" w:sz="0" w:space="0" w:color="auto"/>
                <w:left w:val="none" w:sz="0" w:space="0" w:color="auto"/>
                <w:bottom w:val="none" w:sz="0" w:space="0" w:color="auto"/>
                <w:right w:val="none" w:sz="0" w:space="0" w:color="auto"/>
              </w:divBdr>
            </w:div>
          </w:divsChild>
        </w:div>
        <w:div w:id="1104423836">
          <w:marLeft w:val="0"/>
          <w:marRight w:val="0"/>
          <w:marTop w:val="0"/>
          <w:marBottom w:val="0"/>
          <w:divBdr>
            <w:top w:val="none" w:sz="0" w:space="0" w:color="auto"/>
            <w:left w:val="none" w:sz="0" w:space="0" w:color="auto"/>
            <w:bottom w:val="none" w:sz="0" w:space="0" w:color="auto"/>
            <w:right w:val="none" w:sz="0" w:space="0" w:color="auto"/>
          </w:divBdr>
        </w:div>
        <w:div w:id="1146973603">
          <w:marLeft w:val="0"/>
          <w:marRight w:val="0"/>
          <w:marTop w:val="0"/>
          <w:marBottom w:val="0"/>
          <w:divBdr>
            <w:top w:val="none" w:sz="0" w:space="0" w:color="auto"/>
            <w:left w:val="none" w:sz="0" w:space="0" w:color="auto"/>
            <w:bottom w:val="none" w:sz="0" w:space="0" w:color="auto"/>
            <w:right w:val="none" w:sz="0" w:space="0" w:color="auto"/>
          </w:divBdr>
          <w:divsChild>
            <w:div w:id="377779914">
              <w:marLeft w:val="0"/>
              <w:marRight w:val="0"/>
              <w:marTop w:val="0"/>
              <w:marBottom w:val="0"/>
              <w:divBdr>
                <w:top w:val="none" w:sz="0" w:space="0" w:color="auto"/>
                <w:left w:val="none" w:sz="0" w:space="0" w:color="auto"/>
                <w:bottom w:val="none" w:sz="0" w:space="0" w:color="auto"/>
                <w:right w:val="none" w:sz="0" w:space="0" w:color="auto"/>
              </w:divBdr>
            </w:div>
          </w:divsChild>
        </w:div>
        <w:div w:id="1086682507">
          <w:marLeft w:val="0"/>
          <w:marRight w:val="0"/>
          <w:marTop w:val="0"/>
          <w:marBottom w:val="0"/>
          <w:divBdr>
            <w:top w:val="none" w:sz="0" w:space="0" w:color="auto"/>
            <w:left w:val="none" w:sz="0" w:space="0" w:color="auto"/>
            <w:bottom w:val="none" w:sz="0" w:space="0" w:color="auto"/>
            <w:right w:val="none" w:sz="0" w:space="0" w:color="auto"/>
          </w:divBdr>
        </w:div>
        <w:div w:id="1230073700">
          <w:marLeft w:val="0"/>
          <w:marRight w:val="0"/>
          <w:marTop w:val="0"/>
          <w:marBottom w:val="0"/>
          <w:divBdr>
            <w:top w:val="none" w:sz="0" w:space="0" w:color="auto"/>
            <w:left w:val="none" w:sz="0" w:space="0" w:color="auto"/>
            <w:bottom w:val="none" w:sz="0" w:space="0" w:color="auto"/>
            <w:right w:val="none" w:sz="0" w:space="0" w:color="auto"/>
          </w:divBdr>
          <w:divsChild>
            <w:div w:id="155652356">
              <w:marLeft w:val="0"/>
              <w:marRight w:val="0"/>
              <w:marTop w:val="0"/>
              <w:marBottom w:val="0"/>
              <w:divBdr>
                <w:top w:val="none" w:sz="0" w:space="0" w:color="auto"/>
                <w:left w:val="none" w:sz="0" w:space="0" w:color="auto"/>
                <w:bottom w:val="none" w:sz="0" w:space="0" w:color="auto"/>
                <w:right w:val="none" w:sz="0" w:space="0" w:color="auto"/>
              </w:divBdr>
            </w:div>
          </w:divsChild>
        </w:div>
        <w:div w:id="52580302">
          <w:marLeft w:val="0"/>
          <w:marRight w:val="0"/>
          <w:marTop w:val="300"/>
          <w:marBottom w:val="0"/>
          <w:divBdr>
            <w:top w:val="none" w:sz="0" w:space="0" w:color="auto"/>
            <w:left w:val="none" w:sz="0" w:space="0" w:color="auto"/>
            <w:bottom w:val="none" w:sz="0" w:space="0" w:color="auto"/>
            <w:right w:val="none" w:sz="0" w:space="0" w:color="auto"/>
          </w:divBdr>
          <w:divsChild>
            <w:div w:id="1031220327">
              <w:marLeft w:val="0"/>
              <w:marRight w:val="0"/>
              <w:marTop w:val="0"/>
              <w:marBottom w:val="0"/>
              <w:divBdr>
                <w:top w:val="none" w:sz="0" w:space="0" w:color="auto"/>
                <w:left w:val="none" w:sz="0" w:space="0" w:color="auto"/>
                <w:bottom w:val="none" w:sz="0" w:space="0" w:color="auto"/>
                <w:right w:val="none" w:sz="0" w:space="0" w:color="auto"/>
              </w:divBdr>
              <w:divsChild>
                <w:div w:id="1865241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259385">
          <w:marLeft w:val="0"/>
          <w:marRight w:val="0"/>
          <w:marTop w:val="300"/>
          <w:marBottom w:val="0"/>
          <w:divBdr>
            <w:top w:val="none" w:sz="0" w:space="0" w:color="auto"/>
            <w:left w:val="none" w:sz="0" w:space="0" w:color="auto"/>
            <w:bottom w:val="none" w:sz="0" w:space="0" w:color="auto"/>
            <w:right w:val="none" w:sz="0" w:space="0" w:color="auto"/>
          </w:divBdr>
          <w:divsChild>
            <w:div w:id="1175151914">
              <w:marLeft w:val="0"/>
              <w:marRight w:val="0"/>
              <w:marTop w:val="0"/>
              <w:marBottom w:val="0"/>
              <w:divBdr>
                <w:top w:val="none" w:sz="0" w:space="0" w:color="auto"/>
                <w:left w:val="none" w:sz="0" w:space="0" w:color="auto"/>
                <w:bottom w:val="none" w:sz="0" w:space="0" w:color="auto"/>
                <w:right w:val="none" w:sz="0" w:space="0" w:color="auto"/>
              </w:divBdr>
              <w:divsChild>
                <w:div w:id="1151873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2863634">
          <w:marLeft w:val="0"/>
          <w:marRight w:val="0"/>
          <w:marTop w:val="300"/>
          <w:marBottom w:val="0"/>
          <w:divBdr>
            <w:top w:val="none" w:sz="0" w:space="0" w:color="auto"/>
            <w:left w:val="none" w:sz="0" w:space="0" w:color="auto"/>
            <w:bottom w:val="none" w:sz="0" w:space="0" w:color="auto"/>
            <w:right w:val="none" w:sz="0" w:space="0" w:color="auto"/>
          </w:divBdr>
          <w:divsChild>
            <w:div w:id="1714650372">
              <w:marLeft w:val="0"/>
              <w:marRight w:val="0"/>
              <w:marTop w:val="0"/>
              <w:marBottom w:val="0"/>
              <w:divBdr>
                <w:top w:val="none" w:sz="0" w:space="0" w:color="auto"/>
                <w:left w:val="none" w:sz="0" w:space="0" w:color="auto"/>
                <w:bottom w:val="none" w:sz="0" w:space="0" w:color="auto"/>
                <w:right w:val="none" w:sz="0" w:space="0" w:color="auto"/>
              </w:divBdr>
              <w:divsChild>
                <w:div w:id="1998217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181567">
          <w:marLeft w:val="0"/>
          <w:marRight w:val="0"/>
          <w:marTop w:val="300"/>
          <w:marBottom w:val="0"/>
          <w:divBdr>
            <w:top w:val="none" w:sz="0" w:space="0" w:color="auto"/>
            <w:left w:val="none" w:sz="0" w:space="0" w:color="auto"/>
            <w:bottom w:val="none" w:sz="0" w:space="0" w:color="auto"/>
            <w:right w:val="none" w:sz="0" w:space="0" w:color="auto"/>
          </w:divBdr>
          <w:divsChild>
            <w:div w:id="2118744671">
              <w:marLeft w:val="0"/>
              <w:marRight w:val="0"/>
              <w:marTop w:val="0"/>
              <w:marBottom w:val="0"/>
              <w:divBdr>
                <w:top w:val="none" w:sz="0" w:space="0" w:color="auto"/>
                <w:left w:val="none" w:sz="0" w:space="0" w:color="auto"/>
                <w:bottom w:val="none" w:sz="0" w:space="0" w:color="auto"/>
                <w:right w:val="none" w:sz="0" w:space="0" w:color="auto"/>
              </w:divBdr>
              <w:divsChild>
                <w:div w:id="1582107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5668073">
      <w:bodyDiv w:val="1"/>
      <w:marLeft w:val="0"/>
      <w:marRight w:val="0"/>
      <w:marTop w:val="0"/>
      <w:marBottom w:val="0"/>
      <w:divBdr>
        <w:top w:val="none" w:sz="0" w:space="0" w:color="auto"/>
        <w:left w:val="none" w:sz="0" w:space="0" w:color="auto"/>
        <w:bottom w:val="none" w:sz="0" w:space="0" w:color="auto"/>
        <w:right w:val="none" w:sz="0" w:space="0" w:color="auto"/>
      </w:divBdr>
      <w:divsChild>
        <w:div w:id="1961645675">
          <w:marLeft w:val="0"/>
          <w:marRight w:val="0"/>
          <w:marTop w:val="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sChild>
            <w:div w:id="1754159567">
              <w:marLeft w:val="0"/>
              <w:marRight w:val="0"/>
              <w:marTop w:val="0"/>
              <w:marBottom w:val="0"/>
              <w:divBdr>
                <w:top w:val="none" w:sz="0" w:space="0" w:color="auto"/>
                <w:left w:val="none" w:sz="0" w:space="0" w:color="auto"/>
                <w:bottom w:val="none" w:sz="0" w:space="0" w:color="auto"/>
                <w:right w:val="none" w:sz="0" w:space="0" w:color="auto"/>
              </w:divBdr>
            </w:div>
          </w:divsChild>
        </w:div>
        <w:div w:id="1150168703">
          <w:marLeft w:val="0"/>
          <w:marRight w:val="0"/>
          <w:marTop w:val="0"/>
          <w:marBottom w:val="0"/>
          <w:divBdr>
            <w:top w:val="none" w:sz="0" w:space="0" w:color="auto"/>
            <w:left w:val="none" w:sz="0" w:space="0" w:color="auto"/>
            <w:bottom w:val="none" w:sz="0" w:space="0" w:color="auto"/>
            <w:right w:val="none" w:sz="0" w:space="0" w:color="auto"/>
          </w:divBdr>
        </w:div>
        <w:div w:id="622425295">
          <w:marLeft w:val="0"/>
          <w:marRight w:val="0"/>
          <w:marTop w:val="0"/>
          <w:marBottom w:val="0"/>
          <w:divBdr>
            <w:top w:val="none" w:sz="0" w:space="0" w:color="auto"/>
            <w:left w:val="none" w:sz="0" w:space="0" w:color="auto"/>
            <w:bottom w:val="none" w:sz="0" w:space="0" w:color="auto"/>
            <w:right w:val="none" w:sz="0" w:space="0" w:color="auto"/>
          </w:divBdr>
          <w:divsChild>
            <w:div w:id="1689259013">
              <w:marLeft w:val="0"/>
              <w:marRight w:val="0"/>
              <w:marTop w:val="0"/>
              <w:marBottom w:val="0"/>
              <w:divBdr>
                <w:top w:val="none" w:sz="0" w:space="0" w:color="auto"/>
                <w:left w:val="none" w:sz="0" w:space="0" w:color="auto"/>
                <w:bottom w:val="none" w:sz="0" w:space="0" w:color="auto"/>
                <w:right w:val="none" w:sz="0" w:space="0" w:color="auto"/>
              </w:divBdr>
            </w:div>
          </w:divsChild>
        </w:div>
        <w:div w:id="1171068261">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sChild>
            <w:div w:id="1392731053">
              <w:marLeft w:val="0"/>
              <w:marRight w:val="0"/>
              <w:marTop w:val="0"/>
              <w:marBottom w:val="0"/>
              <w:divBdr>
                <w:top w:val="none" w:sz="0" w:space="0" w:color="auto"/>
                <w:left w:val="none" w:sz="0" w:space="0" w:color="auto"/>
                <w:bottom w:val="none" w:sz="0" w:space="0" w:color="auto"/>
                <w:right w:val="none" w:sz="0" w:space="0" w:color="auto"/>
              </w:divBdr>
            </w:div>
          </w:divsChild>
        </w:div>
        <w:div w:id="255287715">
          <w:marLeft w:val="0"/>
          <w:marRight w:val="0"/>
          <w:marTop w:val="0"/>
          <w:marBottom w:val="0"/>
          <w:divBdr>
            <w:top w:val="none" w:sz="0" w:space="0" w:color="auto"/>
            <w:left w:val="none" w:sz="0" w:space="0" w:color="auto"/>
            <w:bottom w:val="none" w:sz="0" w:space="0" w:color="auto"/>
            <w:right w:val="none" w:sz="0" w:space="0" w:color="auto"/>
          </w:divBdr>
        </w:div>
        <w:div w:id="1791624877">
          <w:marLeft w:val="0"/>
          <w:marRight w:val="0"/>
          <w:marTop w:val="0"/>
          <w:marBottom w:val="0"/>
          <w:divBdr>
            <w:top w:val="none" w:sz="0" w:space="0" w:color="auto"/>
            <w:left w:val="none" w:sz="0" w:space="0" w:color="auto"/>
            <w:bottom w:val="none" w:sz="0" w:space="0" w:color="auto"/>
            <w:right w:val="none" w:sz="0" w:space="0" w:color="auto"/>
          </w:divBdr>
          <w:divsChild>
            <w:div w:id="1055080245">
              <w:marLeft w:val="0"/>
              <w:marRight w:val="0"/>
              <w:marTop w:val="0"/>
              <w:marBottom w:val="0"/>
              <w:divBdr>
                <w:top w:val="none" w:sz="0" w:space="0" w:color="auto"/>
                <w:left w:val="none" w:sz="0" w:space="0" w:color="auto"/>
                <w:bottom w:val="none" w:sz="0" w:space="0" w:color="auto"/>
                <w:right w:val="none" w:sz="0" w:space="0" w:color="auto"/>
              </w:divBdr>
            </w:div>
          </w:divsChild>
        </w:div>
        <w:div w:id="812793874">
          <w:marLeft w:val="0"/>
          <w:marRight w:val="0"/>
          <w:marTop w:val="0"/>
          <w:marBottom w:val="0"/>
          <w:divBdr>
            <w:top w:val="none" w:sz="0" w:space="0" w:color="auto"/>
            <w:left w:val="none" w:sz="0" w:space="0" w:color="auto"/>
            <w:bottom w:val="none" w:sz="0" w:space="0" w:color="auto"/>
            <w:right w:val="none" w:sz="0" w:space="0" w:color="auto"/>
          </w:divBdr>
        </w:div>
        <w:div w:id="1687173019">
          <w:marLeft w:val="0"/>
          <w:marRight w:val="0"/>
          <w:marTop w:val="0"/>
          <w:marBottom w:val="0"/>
          <w:divBdr>
            <w:top w:val="none" w:sz="0" w:space="0" w:color="auto"/>
            <w:left w:val="none" w:sz="0" w:space="0" w:color="auto"/>
            <w:bottom w:val="none" w:sz="0" w:space="0" w:color="auto"/>
            <w:right w:val="none" w:sz="0" w:space="0" w:color="auto"/>
          </w:divBdr>
          <w:divsChild>
            <w:div w:id="183175852">
              <w:marLeft w:val="0"/>
              <w:marRight w:val="0"/>
              <w:marTop w:val="0"/>
              <w:marBottom w:val="0"/>
              <w:divBdr>
                <w:top w:val="none" w:sz="0" w:space="0" w:color="auto"/>
                <w:left w:val="none" w:sz="0" w:space="0" w:color="auto"/>
                <w:bottom w:val="none" w:sz="0" w:space="0" w:color="auto"/>
                <w:right w:val="none" w:sz="0" w:space="0" w:color="auto"/>
              </w:divBdr>
            </w:div>
          </w:divsChild>
        </w:div>
        <w:div w:id="1624455128">
          <w:marLeft w:val="0"/>
          <w:marRight w:val="0"/>
          <w:marTop w:val="0"/>
          <w:marBottom w:val="0"/>
          <w:divBdr>
            <w:top w:val="none" w:sz="0" w:space="0" w:color="auto"/>
            <w:left w:val="none" w:sz="0" w:space="0" w:color="auto"/>
            <w:bottom w:val="none" w:sz="0" w:space="0" w:color="auto"/>
            <w:right w:val="none" w:sz="0" w:space="0" w:color="auto"/>
          </w:divBdr>
        </w:div>
        <w:div w:id="1758332409">
          <w:marLeft w:val="0"/>
          <w:marRight w:val="0"/>
          <w:marTop w:val="0"/>
          <w:marBottom w:val="0"/>
          <w:divBdr>
            <w:top w:val="none" w:sz="0" w:space="0" w:color="auto"/>
            <w:left w:val="none" w:sz="0" w:space="0" w:color="auto"/>
            <w:bottom w:val="none" w:sz="0" w:space="0" w:color="auto"/>
            <w:right w:val="none" w:sz="0" w:space="0" w:color="auto"/>
          </w:divBdr>
          <w:divsChild>
            <w:div w:id="1753120339">
              <w:marLeft w:val="0"/>
              <w:marRight w:val="0"/>
              <w:marTop w:val="0"/>
              <w:marBottom w:val="0"/>
              <w:divBdr>
                <w:top w:val="none" w:sz="0" w:space="0" w:color="auto"/>
                <w:left w:val="none" w:sz="0" w:space="0" w:color="auto"/>
                <w:bottom w:val="none" w:sz="0" w:space="0" w:color="auto"/>
                <w:right w:val="none" w:sz="0" w:space="0" w:color="auto"/>
              </w:divBdr>
            </w:div>
          </w:divsChild>
        </w:div>
        <w:div w:id="427118398">
          <w:marLeft w:val="0"/>
          <w:marRight w:val="0"/>
          <w:marTop w:val="0"/>
          <w:marBottom w:val="0"/>
          <w:divBdr>
            <w:top w:val="none" w:sz="0" w:space="0" w:color="auto"/>
            <w:left w:val="none" w:sz="0" w:space="0" w:color="auto"/>
            <w:bottom w:val="none" w:sz="0" w:space="0" w:color="auto"/>
            <w:right w:val="none" w:sz="0" w:space="0" w:color="auto"/>
          </w:divBdr>
        </w:div>
        <w:div w:id="1700469986">
          <w:marLeft w:val="0"/>
          <w:marRight w:val="0"/>
          <w:marTop w:val="0"/>
          <w:marBottom w:val="0"/>
          <w:divBdr>
            <w:top w:val="none" w:sz="0" w:space="0" w:color="auto"/>
            <w:left w:val="none" w:sz="0" w:space="0" w:color="auto"/>
            <w:bottom w:val="none" w:sz="0" w:space="0" w:color="auto"/>
            <w:right w:val="none" w:sz="0" w:space="0" w:color="auto"/>
          </w:divBdr>
          <w:divsChild>
            <w:div w:id="459307333">
              <w:marLeft w:val="0"/>
              <w:marRight w:val="0"/>
              <w:marTop w:val="0"/>
              <w:marBottom w:val="0"/>
              <w:divBdr>
                <w:top w:val="none" w:sz="0" w:space="0" w:color="auto"/>
                <w:left w:val="none" w:sz="0" w:space="0" w:color="auto"/>
                <w:bottom w:val="none" w:sz="0" w:space="0" w:color="auto"/>
                <w:right w:val="none" w:sz="0" w:space="0" w:color="auto"/>
              </w:divBdr>
            </w:div>
          </w:divsChild>
        </w:div>
        <w:div w:id="20328437">
          <w:marLeft w:val="0"/>
          <w:marRight w:val="0"/>
          <w:marTop w:val="300"/>
          <w:marBottom w:val="0"/>
          <w:divBdr>
            <w:top w:val="none" w:sz="0" w:space="0" w:color="auto"/>
            <w:left w:val="none" w:sz="0" w:space="0" w:color="auto"/>
            <w:bottom w:val="none" w:sz="0" w:space="0" w:color="auto"/>
            <w:right w:val="none" w:sz="0" w:space="0" w:color="auto"/>
          </w:divBdr>
          <w:divsChild>
            <w:div w:id="612176897">
              <w:marLeft w:val="0"/>
              <w:marRight w:val="0"/>
              <w:marTop w:val="0"/>
              <w:marBottom w:val="0"/>
              <w:divBdr>
                <w:top w:val="none" w:sz="0" w:space="0" w:color="auto"/>
                <w:left w:val="none" w:sz="0" w:space="0" w:color="auto"/>
                <w:bottom w:val="none" w:sz="0" w:space="0" w:color="auto"/>
                <w:right w:val="none" w:sz="0" w:space="0" w:color="auto"/>
              </w:divBdr>
              <w:divsChild>
                <w:div w:id="367800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787086">
          <w:marLeft w:val="0"/>
          <w:marRight w:val="0"/>
          <w:marTop w:val="300"/>
          <w:marBottom w:val="0"/>
          <w:divBdr>
            <w:top w:val="none" w:sz="0" w:space="0" w:color="auto"/>
            <w:left w:val="none" w:sz="0" w:space="0" w:color="auto"/>
            <w:bottom w:val="none" w:sz="0" w:space="0" w:color="auto"/>
            <w:right w:val="none" w:sz="0" w:space="0" w:color="auto"/>
          </w:divBdr>
          <w:divsChild>
            <w:div w:id="1112285460">
              <w:marLeft w:val="0"/>
              <w:marRight w:val="0"/>
              <w:marTop w:val="0"/>
              <w:marBottom w:val="0"/>
              <w:divBdr>
                <w:top w:val="none" w:sz="0" w:space="0" w:color="auto"/>
                <w:left w:val="none" w:sz="0" w:space="0" w:color="auto"/>
                <w:bottom w:val="none" w:sz="0" w:space="0" w:color="auto"/>
                <w:right w:val="none" w:sz="0" w:space="0" w:color="auto"/>
              </w:divBdr>
              <w:divsChild>
                <w:div w:id="1667128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sChild>
                <w:div w:id="1273511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606545">
          <w:marLeft w:val="0"/>
          <w:marRight w:val="0"/>
          <w:marTop w:val="300"/>
          <w:marBottom w:val="0"/>
          <w:divBdr>
            <w:top w:val="none" w:sz="0" w:space="0" w:color="auto"/>
            <w:left w:val="none" w:sz="0" w:space="0" w:color="auto"/>
            <w:bottom w:val="none" w:sz="0" w:space="0" w:color="auto"/>
            <w:right w:val="none" w:sz="0" w:space="0" w:color="auto"/>
          </w:divBdr>
          <w:divsChild>
            <w:div w:id="110130046">
              <w:marLeft w:val="0"/>
              <w:marRight w:val="0"/>
              <w:marTop w:val="0"/>
              <w:marBottom w:val="0"/>
              <w:divBdr>
                <w:top w:val="none" w:sz="0" w:space="0" w:color="auto"/>
                <w:left w:val="none" w:sz="0" w:space="0" w:color="auto"/>
                <w:bottom w:val="none" w:sz="0" w:space="0" w:color="auto"/>
                <w:right w:val="none" w:sz="0" w:space="0" w:color="auto"/>
              </w:divBdr>
              <w:divsChild>
                <w:div w:id="2063602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8290601">
      <w:bodyDiv w:val="1"/>
      <w:marLeft w:val="0"/>
      <w:marRight w:val="0"/>
      <w:marTop w:val="0"/>
      <w:marBottom w:val="0"/>
      <w:divBdr>
        <w:top w:val="none" w:sz="0" w:space="0" w:color="auto"/>
        <w:left w:val="none" w:sz="0" w:space="0" w:color="auto"/>
        <w:bottom w:val="none" w:sz="0" w:space="0" w:color="auto"/>
        <w:right w:val="none" w:sz="0" w:space="0" w:color="auto"/>
      </w:divBdr>
      <w:divsChild>
        <w:div w:id="815623">
          <w:marLeft w:val="0"/>
          <w:marRight w:val="0"/>
          <w:marTop w:val="0"/>
          <w:marBottom w:val="0"/>
          <w:divBdr>
            <w:top w:val="none" w:sz="0" w:space="0" w:color="auto"/>
            <w:left w:val="none" w:sz="0" w:space="0" w:color="auto"/>
            <w:bottom w:val="none" w:sz="0" w:space="0" w:color="auto"/>
            <w:right w:val="none" w:sz="0" w:space="0" w:color="auto"/>
          </w:divBdr>
          <w:divsChild>
            <w:div w:id="1360930348">
              <w:marLeft w:val="0"/>
              <w:marRight w:val="0"/>
              <w:marTop w:val="0"/>
              <w:marBottom w:val="0"/>
              <w:divBdr>
                <w:top w:val="none" w:sz="0" w:space="0" w:color="auto"/>
                <w:left w:val="none" w:sz="0" w:space="0" w:color="auto"/>
                <w:bottom w:val="none" w:sz="0" w:space="0" w:color="auto"/>
                <w:right w:val="none" w:sz="0" w:space="0" w:color="auto"/>
              </w:divBdr>
            </w:div>
          </w:divsChild>
        </w:div>
        <w:div w:id="96486885">
          <w:marLeft w:val="0"/>
          <w:marRight w:val="0"/>
          <w:marTop w:val="0"/>
          <w:marBottom w:val="0"/>
          <w:divBdr>
            <w:top w:val="none" w:sz="0" w:space="0" w:color="auto"/>
            <w:left w:val="none" w:sz="0" w:space="0" w:color="auto"/>
            <w:bottom w:val="none" w:sz="0" w:space="0" w:color="auto"/>
            <w:right w:val="none" w:sz="0" w:space="0" w:color="auto"/>
          </w:divBdr>
          <w:divsChild>
            <w:div w:id="821890099">
              <w:marLeft w:val="0"/>
              <w:marRight w:val="0"/>
              <w:marTop w:val="0"/>
              <w:marBottom w:val="0"/>
              <w:divBdr>
                <w:top w:val="none" w:sz="0" w:space="0" w:color="auto"/>
                <w:left w:val="none" w:sz="0" w:space="0" w:color="auto"/>
                <w:bottom w:val="none" w:sz="0" w:space="0" w:color="auto"/>
                <w:right w:val="none" w:sz="0" w:space="0" w:color="auto"/>
              </w:divBdr>
            </w:div>
          </w:divsChild>
        </w:div>
        <w:div w:id="223296432">
          <w:marLeft w:val="0"/>
          <w:marRight w:val="0"/>
          <w:marTop w:val="0"/>
          <w:marBottom w:val="0"/>
          <w:divBdr>
            <w:top w:val="none" w:sz="0" w:space="0" w:color="auto"/>
            <w:left w:val="none" w:sz="0" w:space="0" w:color="auto"/>
            <w:bottom w:val="none" w:sz="0" w:space="0" w:color="auto"/>
            <w:right w:val="none" w:sz="0" w:space="0" w:color="auto"/>
          </w:divBdr>
          <w:divsChild>
            <w:div w:id="202791182">
              <w:marLeft w:val="0"/>
              <w:marRight w:val="0"/>
              <w:marTop w:val="0"/>
              <w:marBottom w:val="0"/>
              <w:divBdr>
                <w:top w:val="none" w:sz="0" w:space="0" w:color="auto"/>
                <w:left w:val="none" w:sz="0" w:space="0" w:color="auto"/>
                <w:bottom w:val="none" w:sz="0" w:space="0" w:color="auto"/>
                <w:right w:val="none" w:sz="0" w:space="0" w:color="auto"/>
              </w:divBdr>
            </w:div>
          </w:divsChild>
        </w:div>
        <w:div w:id="248347823">
          <w:marLeft w:val="0"/>
          <w:marRight w:val="0"/>
          <w:marTop w:val="300"/>
          <w:marBottom w:val="0"/>
          <w:divBdr>
            <w:top w:val="none" w:sz="0" w:space="0" w:color="auto"/>
            <w:left w:val="none" w:sz="0" w:space="0" w:color="auto"/>
            <w:bottom w:val="none" w:sz="0" w:space="0" w:color="auto"/>
            <w:right w:val="none" w:sz="0" w:space="0" w:color="auto"/>
          </w:divBdr>
          <w:divsChild>
            <w:div w:id="1426225458">
              <w:marLeft w:val="0"/>
              <w:marRight w:val="0"/>
              <w:marTop w:val="0"/>
              <w:marBottom w:val="0"/>
              <w:divBdr>
                <w:top w:val="none" w:sz="0" w:space="0" w:color="auto"/>
                <w:left w:val="none" w:sz="0" w:space="0" w:color="auto"/>
                <w:bottom w:val="none" w:sz="0" w:space="0" w:color="auto"/>
                <w:right w:val="none" w:sz="0" w:space="0" w:color="auto"/>
              </w:divBdr>
              <w:divsChild>
                <w:div w:id="1805729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7030141">
          <w:marLeft w:val="0"/>
          <w:marRight w:val="0"/>
          <w:marTop w:val="0"/>
          <w:marBottom w:val="0"/>
          <w:divBdr>
            <w:top w:val="none" w:sz="0" w:space="0" w:color="auto"/>
            <w:left w:val="none" w:sz="0" w:space="0" w:color="auto"/>
            <w:bottom w:val="none" w:sz="0" w:space="0" w:color="auto"/>
            <w:right w:val="none" w:sz="0" w:space="0" w:color="auto"/>
          </w:divBdr>
        </w:div>
        <w:div w:id="378282769">
          <w:marLeft w:val="0"/>
          <w:marRight w:val="0"/>
          <w:marTop w:val="0"/>
          <w:marBottom w:val="0"/>
          <w:divBdr>
            <w:top w:val="none" w:sz="0" w:space="0" w:color="auto"/>
            <w:left w:val="none" w:sz="0" w:space="0" w:color="auto"/>
            <w:bottom w:val="none" w:sz="0" w:space="0" w:color="auto"/>
            <w:right w:val="none" w:sz="0" w:space="0" w:color="auto"/>
          </w:divBdr>
          <w:divsChild>
            <w:div w:id="207376784">
              <w:marLeft w:val="0"/>
              <w:marRight w:val="0"/>
              <w:marTop w:val="0"/>
              <w:marBottom w:val="0"/>
              <w:divBdr>
                <w:top w:val="none" w:sz="0" w:space="0" w:color="auto"/>
                <w:left w:val="none" w:sz="0" w:space="0" w:color="auto"/>
                <w:bottom w:val="none" w:sz="0" w:space="0" w:color="auto"/>
                <w:right w:val="none" w:sz="0" w:space="0" w:color="auto"/>
              </w:divBdr>
            </w:div>
          </w:divsChild>
        </w:div>
        <w:div w:id="657854172">
          <w:marLeft w:val="0"/>
          <w:marRight w:val="0"/>
          <w:marTop w:val="0"/>
          <w:marBottom w:val="0"/>
          <w:divBdr>
            <w:top w:val="none" w:sz="0" w:space="0" w:color="auto"/>
            <w:left w:val="none" w:sz="0" w:space="0" w:color="auto"/>
            <w:bottom w:val="none" w:sz="0" w:space="0" w:color="auto"/>
            <w:right w:val="none" w:sz="0" w:space="0" w:color="auto"/>
          </w:divBdr>
          <w:divsChild>
            <w:div w:id="1094936958">
              <w:marLeft w:val="0"/>
              <w:marRight w:val="0"/>
              <w:marTop w:val="0"/>
              <w:marBottom w:val="0"/>
              <w:divBdr>
                <w:top w:val="none" w:sz="0" w:space="0" w:color="auto"/>
                <w:left w:val="none" w:sz="0" w:space="0" w:color="auto"/>
                <w:bottom w:val="none" w:sz="0" w:space="0" w:color="auto"/>
                <w:right w:val="none" w:sz="0" w:space="0" w:color="auto"/>
              </w:divBdr>
            </w:div>
          </w:divsChild>
        </w:div>
        <w:div w:id="855079239">
          <w:marLeft w:val="0"/>
          <w:marRight w:val="0"/>
          <w:marTop w:val="0"/>
          <w:marBottom w:val="0"/>
          <w:divBdr>
            <w:top w:val="none" w:sz="0" w:space="0" w:color="auto"/>
            <w:left w:val="none" w:sz="0" w:space="0" w:color="auto"/>
            <w:bottom w:val="none" w:sz="0" w:space="0" w:color="auto"/>
            <w:right w:val="none" w:sz="0" w:space="0" w:color="auto"/>
          </w:divBdr>
        </w:div>
        <w:div w:id="891581551">
          <w:marLeft w:val="0"/>
          <w:marRight w:val="0"/>
          <w:marTop w:val="300"/>
          <w:marBottom w:val="0"/>
          <w:divBdr>
            <w:top w:val="none" w:sz="0" w:space="0" w:color="auto"/>
            <w:left w:val="none" w:sz="0" w:space="0" w:color="auto"/>
            <w:bottom w:val="none" w:sz="0" w:space="0" w:color="auto"/>
            <w:right w:val="none" w:sz="0" w:space="0" w:color="auto"/>
          </w:divBdr>
          <w:divsChild>
            <w:div w:id="879787121">
              <w:marLeft w:val="0"/>
              <w:marRight w:val="0"/>
              <w:marTop w:val="0"/>
              <w:marBottom w:val="0"/>
              <w:divBdr>
                <w:top w:val="none" w:sz="0" w:space="0" w:color="auto"/>
                <w:left w:val="none" w:sz="0" w:space="0" w:color="auto"/>
                <w:bottom w:val="none" w:sz="0" w:space="0" w:color="auto"/>
                <w:right w:val="none" w:sz="0" w:space="0" w:color="auto"/>
              </w:divBdr>
              <w:divsChild>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518367">
          <w:marLeft w:val="0"/>
          <w:marRight w:val="0"/>
          <w:marTop w:val="0"/>
          <w:marBottom w:val="0"/>
          <w:divBdr>
            <w:top w:val="none" w:sz="0" w:space="0" w:color="auto"/>
            <w:left w:val="none" w:sz="0" w:space="0" w:color="auto"/>
            <w:bottom w:val="none" w:sz="0" w:space="0" w:color="auto"/>
            <w:right w:val="none" w:sz="0" w:space="0" w:color="auto"/>
          </w:divBdr>
          <w:divsChild>
            <w:div w:id="1269582651">
              <w:marLeft w:val="0"/>
              <w:marRight w:val="0"/>
              <w:marTop w:val="0"/>
              <w:marBottom w:val="0"/>
              <w:divBdr>
                <w:top w:val="none" w:sz="0" w:space="0" w:color="auto"/>
                <w:left w:val="none" w:sz="0" w:space="0" w:color="auto"/>
                <w:bottom w:val="none" w:sz="0" w:space="0" w:color="auto"/>
                <w:right w:val="none" w:sz="0" w:space="0" w:color="auto"/>
              </w:divBdr>
            </w:div>
          </w:divsChild>
        </w:div>
        <w:div w:id="1138693165">
          <w:marLeft w:val="0"/>
          <w:marRight w:val="0"/>
          <w:marTop w:val="0"/>
          <w:marBottom w:val="0"/>
          <w:divBdr>
            <w:top w:val="none" w:sz="0" w:space="0" w:color="auto"/>
            <w:left w:val="none" w:sz="0" w:space="0" w:color="auto"/>
            <w:bottom w:val="none" w:sz="0" w:space="0" w:color="auto"/>
            <w:right w:val="none" w:sz="0" w:space="0" w:color="auto"/>
          </w:divBdr>
        </w:div>
        <w:div w:id="1259019222">
          <w:marLeft w:val="0"/>
          <w:marRight w:val="0"/>
          <w:marTop w:val="300"/>
          <w:marBottom w:val="0"/>
          <w:divBdr>
            <w:top w:val="none" w:sz="0" w:space="0" w:color="auto"/>
            <w:left w:val="none" w:sz="0" w:space="0" w:color="auto"/>
            <w:bottom w:val="none" w:sz="0" w:space="0" w:color="auto"/>
            <w:right w:val="none" w:sz="0" w:space="0" w:color="auto"/>
          </w:divBdr>
          <w:divsChild>
            <w:div w:id="1500779263">
              <w:marLeft w:val="0"/>
              <w:marRight w:val="0"/>
              <w:marTop w:val="0"/>
              <w:marBottom w:val="0"/>
              <w:divBdr>
                <w:top w:val="none" w:sz="0" w:space="0" w:color="auto"/>
                <w:left w:val="none" w:sz="0" w:space="0" w:color="auto"/>
                <w:bottom w:val="none" w:sz="0" w:space="0" w:color="auto"/>
                <w:right w:val="none" w:sz="0" w:space="0" w:color="auto"/>
              </w:divBdr>
              <w:divsChild>
                <w:div w:id="190441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557600">
          <w:marLeft w:val="0"/>
          <w:marRight w:val="0"/>
          <w:marTop w:val="0"/>
          <w:marBottom w:val="0"/>
          <w:divBdr>
            <w:top w:val="none" w:sz="0" w:space="0" w:color="auto"/>
            <w:left w:val="none" w:sz="0" w:space="0" w:color="auto"/>
            <w:bottom w:val="none" w:sz="0" w:space="0" w:color="auto"/>
            <w:right w:val="none" w:sz="0" w:space="0" w:color="auto"/>
          </w:divBdr>
          <w:divsChild>
            <w:div w:id="998996769">
              <w:marLeft w:val="0"/>
              <w:marRight w:val="0"/>
              <w:marTop w:val="0"/>
              <w:marBottom w:val="0"/>
              <w:divBdr>
                <w:top w:val="none" w:sz="0" w:space="0" w:color="auto"/>
                <w:left w:val="none" w:sz="0" w:space="0" w:color="auto"/>
                <w:bottom w:val="none" w:sz="0" w:space="0" w:color="auto"/>
                <w:right w:val="none" w:sz="0" w:space="0" w:color="auto"/>
              </w:divBdr>
            </w:div>
          </w:divsChild>
        </w:div>
        <w:div w:id="1590576066">
          <w:marLeft w:val="0"/>
          <w:marRight w:val="0"/>
          <w:marTop w:val="0"/>
          <w:marBottom w:val="0"/>
          <w:divBdr>
            <w:top w:val="none" w:sz="0" w:space="0" w:color="auto"/>
            <w:left w:val="none" w:sz="0" w:space="0" w:color="auto"/>
            <w:bottom w:val="none" w:sz="0" w:space="0" w:color="auto"/>
            <w:right w:val="none" w:sz="0" w:space="0" w:color="auto"/>
          </w:divBdr>
        </w:div>
        <w:div w:id="1694919055">
          <w:marLeft w:val="0"/>
          <w:marRight w:val="0"/>
          <w:marTop w:val="0"/>
          <w:marBottom w:val="0"/>
          <w:divBdr>
            <w:top w:val="none" w:sz="0" w:space="0" w:color="auto"/>
            <w:left w:val="none" w:sz="0" w:space="0" w:color="auto"/>
            <w:bottom w:val="none" w:sz="0" w:space="0" w:color="auto"/>
            <w:right w:val="none" w:sz="0" w:space="0" w:color="auto"/>
          </w:divBdr>
        </w:div>
        <w:div w:id="1824855190">
          <w:marLeft w:val="0"/>
          <w:marRight w:val="0"/>
          <w:marTop w:val="0"/>
          <w:marBottom w:val="0"/>
          <w:divBdr>
            <w:top w:val="none" w:sz="0" w:space="0" w:color="auto"/>
            <w:left w:val="none" w:sz="0" w:space="0" w:color="auto"/>
            <w:bottom w:val="none" w:sz="0" w:space="0" w:color="auto"/>
            <w:right w:val="none" w:sz="0" w:space="0" w:color="auto"/>
          </w:divBdr>
        </w:div>
        <w:div w:id="1850752553">
          <w:marLeft w:val="0"/>
          <w:marRight w:val="0"/>
          <w:marTop w:val="0"/>
          <w:marBottom w:val="0"/>
          <w:divBdr>
            <w:top w:val="none" w:sz="0" w:space="0" w:color="auto"/>
            <w:left w:val="none" w:sz="0" w:space="0" w:color="auto"/>
            <w:bottom w:val="none" w:sz="0" w:space="0" w:color="auto"/>
            <w:right w:val="none" w:sz="0" w:space="0" w:color="auto"/>
          </w:divBdr>
        </w:div>
        <w:div w:id="2138404312">
          <w:marLeft w:val="0"/>
          <w:marRight w:val="0"/>
          <w:marTop w:val="300"/>
          <w:marBottom w:val="0"/>
          <w:divBdr>
            <w:top w:val="none" w:sz="0" w:space="0" w:color="auto"/>
            <w:left w:val="none" w:sz="0" w:space="0" w:color="auto"/>
            <w:bottom w:val="none" w:sz="0" w:space="0" w:color="auto"/>
            <w:right w:val="none" w:sz="0" w:space="0" w:color="auto"/>
          </w:divBdr>
          <w:divsChild>
            <w:div w:id="841313698">
              <w:marLeft w:val="0"/>
              <w:marRight w:val="0"/>
              <w:marTop w:val="0"/>
              <w:marBottom w:val="0"/>
              <w:divBdr>
                <w:top w:val="none" w:sz="0" w:space="0" w:color="auto"/>
                <w:left w:val="none" w:sz="0" w:space="0" w:color="auto"/>
                <w:bottom w:val="none" w:sz="0" w:space="0" w:color="auto"/>
                <w:right w:val="none" w:sz="0" w:space="0" w:color="auto"/>
              </w:divBdr>
              <w:divsChild>
                <w:div w:id="254633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9865587">
      <w:bodyDiv w:val="1"/>
      <w:marLeft w:val="0"/>
      <w:marRight w:val="0"/>
      <w:marTop w:val="0"/>
      <w:marBottom w:val="0"/>
      <w:divBdr>
        <w:top w:val="none" w:sz="0" w:space="0" w:color="auto"/>
        <w:left w:val="none" w:sz="0" w:space="0" w:color="auto"/>
        <w:bottom w:val="none" w:sz="0" w:space="0" w:color="auto"/>
        <w:right w:val="none" w:sz="0" w:space="0" w:color="auto"/>
      </w:divBdr>
    </w:div>
    <w:div w:id="2011131754">
      <w:bodyDiv w:val="1"/>
      <w:marLeft w:val="0"/>
      <w:marRight w:val="0"/>
      <w:marTop w:val="0"/>
      <w:marBottom w:val="0"/>
      <w:divBdr>
        <w:top w:val="none" w:sz="0" w:space="0" w:color="auto"/>
        <w:left w:val="none" w:sz="0" w:space="0" w:color="auto"/>
        <w:bottom w:val="none" w:sz="0" w:space="0" w:color="auto"/>
        <w:right w:val="none" w:sz="0" w:space="0" w:color="auto"/>
      </w:divBdr>
      <w:divsChild>
        <w:div w:id="1371566707">
          <w:marLeft w:val="0"/>
          <w:marRight w:val="0"/>
          <w:marTop w:val="0"/>
          <w:marBottom w:val="0"/>
          <w:divBdr>
            <w:top w:val="none" w:sz="0" w:space="0" w:color="auto"/>
            <w:left w:val="none" w:sz="0" w:space="0" w:color="auto"/>
            <w:bottom w:val="none" w:sz="0" w:space="0" w:color="auto"/>
            <w:right w:val="none" w:sz="0" w:space="0" w:color="auto"/>
          </w:divBdr>
        </w:div>
        <w:div w:id="382560810">
          <w:marLeft w:val="0"/>
          <w:marRight w:val="0"/>
          <w:marTop w:val="0"/>
          <w:marBottom w:val="0"/>
          <w:divBdr>
            <w:top w:val="none" w:sz="0" w:space="0" w:color="auto"/>
            <w:left w:val="none" w:sz="0" w:space="0" w:color="auto"/>
            <w:bottom w:val="none" w:sz="0" w:space="0" w:color="auto"/>
            <w:right w:val="none" w:sz="0" w:space="0" w:color="auto"/>
          </w:divBdr>
          <w:divsChild>
            <w:div w:id="1079521354">
              <w:marLeft w:val="0"/>
              <w:marRight w:val="0"/>
              <w:marTop w:val="0"/>
              <w:marBottom w:val="0"/>
              <w:divBdr>
                <w:top w:val="none" w:sz="0" w:space="0" w:color="auto"/>
                <w:left w:val="none" w:sz="0" w:space="0" w:color="auto"/>
                <w:bottom w:val="none" w:sz="0" w:space="0" w:color="auto"/>
                <w:right w:val="none" w:sz="0" w:space="0" w:color="auto"/>
              </w:divBdr>
            </w:div>
          </w:divsChild>
        </w:div>
        <w:div w:id="2049792665">
          <w:marLeft w:val="0"/>
          <w:marRight w:val="0"/>
          <w:marTop w:val="0"/>
          <w:marBottom w:val="0"/>
          <w:divBdr>
            <w:top w:val="none" w:sz="0" w:space="0" w:color="auto"/>
            <w:left w:val="none" w:sz="0" w:space="0" w:color="auto"/>
            <w:bottom w:val="none" w:sz="0" w:space="0" w:color="auto"/>
            <w:right w:val="none" w:sz="0" w:space="0" w:color="auto"/>
          </w:divBdr>
        </w:div>
        <w:div w:id="1151674296">
          <w:marLeft w:val="0"/>
          <w:marRight w:val="0"/>
          <w:marTop w:val="0"/>
          <w:marBottom w:val="0"/>
          <w:divBdr>
            <w:top w:val="none" w:sz="0" w:space="0" w:color="auto"/>
            <w:left w:val="none" w:sz="0" w:space="0" w:color="auto"/>
            <w:bottom w:val="none" w:sz="0" w:space="0" w:color="auto"/>
            <w:right w:val="none" w:sz="0" w:space="0" w:color="auto"/>
          </w:divBdr>
          <w:divsChild>
            <w:div w:id="1248617461">
              <w:marLeft w:val="0"/>
              <w:marRight w:val="0"/>
              <w:marTop w:val="0"/>
              <w:marBottom w:val="0"/>
              <w:divBdr>
                <w:top w:val="none" w:sz="0" w:space="0" w:color="auto"/>
                <w:left w:val="none" w:sz="0" w:space="0" w:color="auto"/>
                <w:bottom w:val="none" w:sz="0" w:space="0" w:color="auto"/>
                <w:right w:val="none" w:sz="0" w:space="0" w:color="auto"/>
              </w:divBdr>
            </w:div>
          </w:divsChild>
        </w:div>
        <w:div w:id="1413619830">
          <w:marLeft w:val="0"/>
          <w:marRight w:val="0"/>
          <w:marTop w:val="0"/>
          <w:marBottom w:val="0"/>
          <w:divBdr>
            <w:top w:val="none" w:sz="0" w:space="0" w:color="auto"/>
            <w:left w:val="none" w:sz="0" w:space="0" w:color="auto"/>
            <w:bottom w:val="none" w:sz="0" w:space="0" w:color="auto"/>
            <w:right w:val="none" w:sz="0" w:space="0" w:color="auto"/>
          </w:divBdr>
        </w:div>
        <w:div w:id="238906740">
          <w:marLeft w:val="0"/>
          <w:marRight w:val="0"/>
          <w:marTop w:val="0"/>
          <w:marBottom w:val="0"/>
          <w:divBdr>
            <w:top w:val="none" w:sz="0" w:space="0" w:color="auto"/>
            <w:left w:val="none" w:sz="0" w:space="0" w:color="auto"/>
            <w:bottom w:val="none" w:sz="0" w:space="0" w:color="auto"/>
            <w:right w:val="none" w:sz="0" w:space="0" w:color="auto"/>
          </w:divBdr>
          <w:divsChild>
            <w:div w:id="1645114169">
              <w:marLeft w:val="0"/>
              <w:marRight w:val="0"/>
              <w:marTop w:val="0"/>
              <w:marBottom w:val="0"/>
              <w:divBdr>
                <w:top w:val="none" w:sz="0" w:space="0" w:color="auto"/>
                <w:left w:val="none" w:sz="0" w:space="0" w:color="auto"/>
                <w:bottom w:val="none" w:sz="0" w:space="0" w:color="auto"/>
                <w:right w:val="none" w:sz="0" w:space="0" w:color="auto"/>
              </w:divBdr>
            </w:div>
          </w:divsChild>
        </w:div>
        <w:div w:id="543904343">
          <w:marLeft w:val="0"/>
          <w:marRight w:val="0"/>
          <w:marTop w:val="0"/>
          <w:marBottom w:val="0"/>
          <w:divBdr>
            <w:top w:val="none" w:sz="0" w:space="0" w:color="auto"/>
            <w:left w:val="none" w:sz="0" w:space="0" w:color="auto"/>
            <w:bottom w:val="none" w:sz="0" w:space="0" w:color="auto"/>
            <w:right w:val="none" w:sz="0" w:space="0" w:color="auto"/>
          </w:divBdr>
        </w:div>
        <w:div w:id="2010136472">
          <w:marLeft w:val="0"/>
          <w:marRight w:val="0"/>
          <w:marTop w:val="0"/>
          <w:marBottom w:val="0"/>
          <w:divBdr>
            <w:top w:val="none" w:sz="0" w:space="0" w:color="auto"/>
            <w:left w:val="none" w:sz="0" w:space="0" w:color="auto"/>
            <w:bottom w:val="none" w:sz="0" w:space="0" w:color="auto"/>
            <w:right w:val="none" w:sz="0" w:space="0" w:color="auto"/>
          </w:divBdr>
          <w:divsChild>
            <w:div w:id="1652784487">
              <w:marLeft w:val="0"/>
              <w:marRight w:val="0"/>
              <w:marTop w:val="0"/>
              <w:marBottom w:val="0"/>
              <w:divBdr>
                <w:top w:val="none" w:sz="0" w:space="0" w:color="auto"/>
                <w:left w:val="none" w:sz="0" w:space="0" w:color="auto"/>
                <w:bottom w:val="none" w:sz="0" w:space="0" w:color="auto"/>
                <w:right w:val="none" w:sz="0" w:space="0" w:color="auto"/>
              </w:divBdr>
            </w:div>
          </w:divsChild>
        </w:div>
        <w:div w:id="1414669567">
          <w:marLeft w:val="0"/>
          <w:marRight w:val="0"/>
          <w:marTop w:val="0"/>
          <w:marBottom w:val="0"/>
          <w:divBdr>
            <w:top w:val="none" w:sz="0" w:space="0" w:color="auto"/>
            <w:left w:val="none" w:sz="0" w:space="0" w:color="auto"/>
            <w:bottom w:val="none" w:sz="0" w:space="0" w:color="auto"/>
            <w:right w:val="none" w:sz="0" w:space="0" w:color="auto"/>
          </w:divBdr>
        </w:div>
        <w:div w:id="726950827">
          <w:marLeft w:val="0"/>
          <w:marRight w:val="0"/>
          <w:marTop w:val="0"/>
          <w:marBottom w:val="0"/>
          <w:divBdr>
            <w:top w:val="none" w:sz="0" w:space="0" w:color="auto"/>
            <w:left w:val="none" w:sz="0" w:space="0" w:color="auto"/>
            <w:bottom w:val="none" w:sz="0" w:space="0" w:color="auto"/>
            <w:right w:val="none" w:sz="0" w:space="0" w:color="auto"/>
          </w:divBdr>
          <w:divsChild>
            <w:div w:id="1800220780">
              <w:marLeft w:val="0"/>
              <w:marRight w:val="0"/>
              <w:marTop w:val="0"/>
              <w:marBottom w:val="0"/>
              <w:divBdr>
                <w:top w:val="none" w:sz="0" w:space="0" w:color="auto"/>
                <w:left w:val="none" w:sz="0" w:space="0" w:color="auto"/>
                <w:bottom w:val="none" w:sz="0" w:space="0" w:color="auto"/>
                <w:right w:val="none" w:sz="0" w:space="0" w:color="auto"/>
              </w:divBdr>
            </w:div>
          </w:divsChild>
        </w:div>
        <w:div w:id="1221092873">
          <w:marLeft w:val="0"/>
          <w:marRight w:val="0"/>
          <w:marTop w:val="0"/>
          <w:marBottom w:val="0"/>
          <w:divBdr>
            <w:top w:val="none" w:sz="0" w:space="0" w:color="auto"/>
            <w:left w:val="none" w:sz="0" w:space="0" w:color="auto"/>
            <w:bottom w:val="none" w:sz="0" w:space="0" w:color="auto"/>
            <w:right w:val="none" w:sz="0" w:space="0" w:color="auto"/>
          </w:divBdr>
        </w:div>
        <w:div w:id="1616982906">
          <w:marLeft w:val="0"/>
          <w:marRight w:val="0"/>
          <w:marTop w:val="0"/>
          <w:marBottom w:val="0"/>
          <w:divBdr>
            <w:top w:val="none" w:sz="0" w:space="0" w:color="auto"/>
            <w:left w:val="none" w:sz="0" w:space="0" w:color="auto"/>
            <w:bottom w:val="none" w:sz="0" w:space="0" w:color="auto"/>
            <w:right w:val="none" w:sz="0" w:space="0" w:color="auto"/>
          </w:divBdr>
          <w:divsChild>
            <w:div w:id="294795537">
              <w:marLeft w:val="0"/>
              <w:marRight w:val="0"/>
              <w:marTop w:val="0"/>
              <w:marBottom w:val="0"/>
              <w:divBdr>
                <w:top w:val="none" w:sz="0" w:space="0" w:color="auto"/>
                <w:left w:val="none" w:sz="0" w:space="0" w:color="auto"/>
                <w:bottom w:val="none" w:sz="0" w:space="0" w:color="auto"/>
                <w:right w:val="none" w:sz="0" w:space="0" w:color="auto"/>
              </w:divBdr>
            </w:div>
          </w:divsChild>
        </w:div>
        <w:div w:id="1788966212">
          <w:marLeft w:val="0"/>
          <w:marRight w:val="0"/>
          <w:marTop w:val="0"/>
          <w:marBottom w:val="0"/>
          <w:divBdr>
            <w:top w:val="none" w:sz="0" w:space="0" w:color="auto"/>
            <w:left w:val="none" w:sz="0" w:space="0" w:color="auto"/>
            <w:bottom w:val="none" w:sz="0" w:space="0" w:color="auto"/>
            <w:right w:val="none" w:sz="0" w:space="0" w:color="auto"/>
          </w:divBdr>
        </w:div>
        <w:div w:id="433207978">
          <w:marLeft w:val="0"/>
          <w:marRight w:val="0"/>
          <w:marTop w:val="0"/>
          <w:marBottom w:val="0"/>
          <w:divBdr>
            <w:top w:val="none" w:sz="0" w:space="0" w:color="auto"/>
            <w:left w:val="none" w:sz="0" w:space="0" w:color="auto"/>
            <w:bottom w:val="none" w:sz="0" w:space="0" w:color="auto"/>
            <w:right w:val="none" w:sz="0" w:space="0" w:color="auto"/>
          </w:divBdr>
          <w:divsChild>
            <w:div w:id="1409957813">
              <w:marLeft w:val="0"/>
              <w:marRight w:val="0"/>
              <w:marTop w:val="0"/>
              <w:marBottom w:val="0"/>
              <w:divBdr>
                <w:top w:val="none" w:sz="0" w:space="0" w:color="auto"/>
                <w:left w:val="none" w:sz="0" w:space="0" w:color="auto"/>
                <w:bottom w:val="none" w:sz="0" w:space="0" w:color="auto"/>
                <w:right w:val="none" w:sz="0" w:space="0" w:color="auto"/>
              </w:divBdr>
            </w:div>
          </w:divsChild>
        </w:div>
        <w:div w:id="1491022869">
          <w:marLeft w:val="0"/>
          <w:marRight w:val="0"/>
          <w:marTop w:val="300"/>
          <w:marBottom w:val="0"/>
          <w:divBdr>
            <w:top w:val="none" w:sz="0" w:space="0" w:color="auto"/>
            <w:left w:val="none" w:sz="0" w:space="0" w:color="auto"/>
            <w:bottom w:val="none" w:sz="0" w:space="0" w:color="auto"/>
            <w:right w:val="none" w:sz="0" w:space="0" w:color="auto"/>
          </w:divBdr>
          <w:divsChild>
            <w:div w:id="245649890">
              <w:marLeft w:val="0"/>
              <w:marRight w:val="0"/>
              <w:marTop w:val="0"/>
              <w:marBottom w:val="0"/>
              <w:divBdr>
                <w:top w:val="none" w:sz="0" w:space="0" w:color="auto"/>
                <w:left w:val="none" w:sz="0" w:space="0" w:color="auto"/>
                <w:bottom w:val="none" w:sz="0" w:space="0" w:color="auto"/>
                <w:right w:val="none" w:sz="0" w:space="0" w:color="auto"/>
              </w:divBdr>
              <w:divsChild>
                <w:div w:id="766075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2581">
          <w:marLeft w:val="0"/>
          <w:marRight w:val="0"/>
          <w:marTop w:val="300"/>
          <w:marBottom w:val="0"/>
          <w:divBdr>
            <w:top w:val="none" w:sz="0" w:space="0" w:color="auto"/>
            <w:left w:val="none" w:sz="0" w:space="0" w:color="auto"/>
            <w:bottom w:val="none" w:sz="0" w:space="0" w:color="auto"/>
            <w:right w:val="none" w:sz="0" w:space="0" w:color="auto"/>
          </w:divBdr>
          <w:divsChild>
            <w:div w:id="1277757053">
              <w:marLeft w:val="0"/>
              <w:marRight w:val="0"/>
              <w:marTop w:val="0"/>
              <w:marBottom w:val="0"/>
              <w:divBdr>
                <w:top w:val="none" w:sz="0" w:space="0" w:color="auto"/>
                <w:left w:val="none" w:sz="0" w:space="0" w:color="auto"/>
                <w:bottom w:val="none" w:sz="0" w:space="0" w:color="auto"/>
                <w:right w:val="none" w:sz="0" w:space="0" w:color="auto"/>
              </w:divBdr>
              <w:divsChild>
                <w:div w:id="416902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46795">
          <w:marLeft w:val="0"/>
          <w:marRight w:val="0"/>
          <w:marTop w:val="300"/>
          <w:marBottom w:val="0"/>
          <w:divBdr>
            <w:top w:val="none" w:sz="0" w:space="0" w:color="auto"/>
            <w:left w:val="none" w:sz="0" w:space="0" w:color="auto"/>
            <w:bottom w:val="none" w:sz="0" w:space="0" w:color="auto"/>
            <w:right w:val="none" w:sz="0" w:space="0" w:color="auto"/>
          </w:divBdr>
          <w:divsChild>
            <w:div w:id="757485921">
              <w:marLeft w:val="0"/>
              <w:marRight w:val="0"/>
              <w:marTop w:val="0"/>
              <w:marBottom w:val="0"/>
              <w:divBdr>
                <w:top w:val="none" w:sz="0" w:space="0" w:color="auto"/>
                <w:left w:val="none" w:sz="0" w:space="0" w:color="auto"/>
                <w:bottom w:val="none" w:sz="0" w:space="0" w:color="auto"/>
                <w:right w:val="none" w:sz="0" w:space="0" w:color="auto"/>
              </w:divBdr>
              <w:divsChild>
                <w:div w:id="1398357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8862211">
          <w:marLeft w:val="0"/>
          <w:marRight w:val="0"/>
          <w:marTop w:val="300"/>
          <w:marBottom w:val="0"/>
          <w:divBdr>
            <w:top w:val="none" w:sz="0" w:space="0" w:color="auto"/>
            <w:left w:val="none" w:sz="0" w:space="0" w:color="auto"/>
            <w:bottom w:val="none" w:sz="0" w:space="0" w:color="auto"/>
            <w:right w:val="none" w:sz="0" w:space="0" w:color="auto"/>
          </w:divBdr>
          <w:divsChild>
            <w:div w:id="134027931">
              <w:marLeft w:val="0"/>
              <w:marRight w:val="0"/>
              <w:marTop w:val="0"/>
              <w:marBottom w:val="0"/>
              <w:divBdr>
                <w:top w:val="none" w:sz="0" w:space="0" w:color="auto"/>
                <w:left w:val="none" w:sz="0" w:space="0" w:color="auto"/>
                <w:bottom w:val="none" w:sz="0" w:space="0" w:color="auto"/>
                <w:right w:val="none" w:sz="0" w:space="0" w:color="auto"/>
              </w:divBdr>
              <w:divsChild>
                <w:div w:id="1418481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1591578">
      <w:bodyDiv w:val="1"/>
      <w:marLeft w:val="0"/>
      <w:marRight w:val="0"/>
      <w:marTop w:val="0"/>
      <w:marBottom w:val="0"/>
      <w:divBdr>
        <w:top w:val="none" w:sz="0" w:space="0" w:color="auto"/>
        <w:left w:val="none" w:sz="0" w:space="0" w:color="auto"/>
        <w:bottom w:val="none" w:sz="0" w:space="0" w:color="auto"/>
        <w:right w:val="none" w:sz="0" w:space="0" w:color="auto"/>
      </w:divBdr>
      <w:divsChild>
        <w:div w:id="7984085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247813515">
          <w:marLeft w:val="0"/>
          <w:marRight w:val="0"/>
          <w:marTop w:val="300"/>
          <w:marBottom w:val="0"/>
          <w:divBdr>
            <w:top w:val="none" w:sz="0" w:space="0" w:color="auto"/>
            <w:left w:val="none" w:sz="0" w:space="0" w:color="auto"/>
            <w:bottom w:val="none" w:sz="0" w:space="0" w:color="auto"/>
            <w:right w:val="none" w:sz="0" w:space="0" w:color="auto"/>
          </w:divBdr>
          <w:divsChild>
            <w:div w:id="1662346094">
              <w:marLeft w:val="0"/>
              <w:marRight w:val="0"/>
              <w:marTop w:val="0"/>
              <w:marBottom w:val="0"/>
              <w:divBdr>
                <w:top w:val="none" w:sz="0" w:space="0" w:color="auto"/>
                <w:left w:val="none" w:sz="0" w:space="0" w:color="auto"/>
                <w:bottom w:val="none" w:sz="0" w:space="0" w:color="auto"/>
                <w:right w:val="none" w:sz="0" w:space="0" w:color="auto"/>
              </w:divBdr>
              <w:divsChild>
                <w:div w:id="1211263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933371">
          <w:marLeft w:val="0"/>
          <w:marRight w:val="0"/>
          <w:marTop w:val="0"/>
          <w:marBottom w:val="0"/>
          <w:divBdr>
            <w:top w:val="none" w:sz="0" w:space="0" w:color="auto"/>
            <w:left w:val="none" w:sz="0" w:space="0" w:color="auto"/>
            <w:bottom w:val="none" w:sz="0" w:space="0" w:color="auto"/>
            <w:right w:val="none" w:sz="0" w:space="0" w:color="auto"/>
          </w:divBdr>
        </w:div>
        <w:div w:id="777215253">
          <w:marLeft w:val="0"/>
          <w:marRight w:val="0"/>
          <w:marTop w:val="0"/>
          <w:marBottom w:val="0"/>
          <w:divBdr>
            <w:top w:val="none" w:sz="0" w:space="0" w:color="auto"/>
            <w:left w:val="none" w:sz="0" w:space="0" w:color="auto"/>
            <w:bottom w:val="none" w:sz="0" w:space="0" w:color="auto"/>
            <w:right w:val="none" w:sz="0" w:space="0" w:color="auto"/>
          </w:divBdr>
        </w:div>
        <w:div w:id="813645944">
          <w:marLeft w:val="0"/>
          <w:marRight w:val="0"/>
          <w:marTop w:val="0"/>
          <w:marBottom w:val="0"/>
          <w:divBdr>
            <w:top w:val="none" w:sz="0" w:space="0" w:color="auto"/>
            <w:left w:val="none" w:sz="0" w:space="0" w:color="auto"/>
            <w:bottom w:val="none" w:sz="0" w:space="0" w:color="auto"/>
            <w:right w:val="none" w:sz="0" w:space="0" w:color="auto"/>
          </w:divBdr>
          <w:divsChild>
            <w:div w:id="503858702">
              <w:marLeft w:val="0"/>
              <w:marRight w:val="0"/>
              <w:marTop w:val="0"/>
              <w:marBottom w:val="0"/>
              <w:divBdr>
                <w:top w:val="none" w:sz="0" w:space="0" w:color="auto"/>
                <w:left w:val="none" w:sz="0" w:space="0" w:color="auto"/>
                <w:bottom w:val="none" w:sz="0" w:space="0" w:color="auto"/>
                <w:right w:val="none" w:sz="0" w:space="0" w:color="auto"/>
              </w:divBdr>
            </w:div>
          </w:divsChild>
        </w:div>
        <w:div w:id="1269309396">
          <w:marLeft w:val="0"/>
          <w:marRight w:val="0"/>
          <w:marTop w:val="0"/>
          <w:marBottom w:val="0"/>
          <w:divBdr>
            <w:top w:val="none" w:sz="0" w:space="0" w:color="auto"/>
            <w:left w:val="none" w:sz="0" w:space="0" w:color="auto"/>
            <w:bottom w:val="none" w:sz="0" w:space="0" w:color="auto"/>
            <w:right w:val="none" w:sz="0" w:space="0" w:color="auto"/>
          </w:divBdr>
        </w:div>
        <w:div w:id="1318607304">
          <w:marLeft w:val="0"/>
          <w:marRight w:val="0"/>
          <w:marTop w:val="300"/>
          <w:marBottom w:val="0"/>
          <w:divBdr>
            <w:top w:val="none" w:sz="0" w:space="0" w:color="auto"/>
            <w:left w:val="none" w:sz="0" w:space="0" w:color="auto"/>
            <w:bottom w:val="none" w:sz="0" w:space="0" w:color="auto"/>
            <w:right w:val="none" w:sz="0" w:space="0" w:color="auto"/>
          </w:divBdr>
          <w:divsChild>
            <w:div w:id="404491767">
              <w:marLeft w:val="0"/>
              <w:marRight w:val="0"/>
              <w:marTop w:val="0"/>
              <w:marBottom w:val="0"/>
              <w:divBdr>
                <w:top w:val="none" w:sz="0" w:space="0" w:color="auto"/>
                <w:left w:val="none" w:sz="0" w:space="0" w:color="auto"/>
                <w:bottom w:val="none" w:sz="0" w:space="0" w:color="auto"/>
                <w:right w:val="none" w:sz="0" w:space="0" w:color="auto"/>
              </w:divBdr>
              <w:divsChild>
                <w:div w:id="1273053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772703">
          <w:marLeft w:val="0"/>
          <w:marRight w:val="0"/>
          <w:marTop w:val="0"/>
          <w:marBottom w:val="0"/>
          <w:divBdr>
            <w:top w:val="none" w:sz="0" w:space="0" w:color="auto"/>
            <w:left w:val="none" w:sz="0" w:space="0" w:color="auto"/>
            <w:bottom w:val="none" w:sz="0" w:space="0" w:color="auto"/>
            <w:right w:val="none" w:sz="0" w:space="0" w:color="auto"/>
          </w:divBdr>
          <w:divsChild>
            <w:div w:id="1461848070">
              <w:marLeft w:val="0"/>
              <w:marRight w:val="0"/>
              <w:marTop w:val="0"/>
              <w:marBottom w:val="0"/>
              <w:divBdr>
                <w:top w:val="none" w:sz="0" w:space="0" w:color="auto"/>
                <w:left w:val="none" w:sz="0" w:space="0" w:color="auto"/>
                <w:bottom w:val="none" w:sz="0" w:space="0" w:color="auto"/>
                <w:right w:val="none" w:sz="0" w:space="0" w:color="auto"/>
              </w:divBdr>
            </w:div>
          </w:divsChild>
        </w:div>
        <w:div w:id="1577085211">
          <w:marLeft w:val="0"/>
          <w:marRight w:val="0"/>
          <w:marTop w:val="0"/>
          <w:marBottom w:val="0"/>
          <w:divBdr>
            <w:top w:val="none" w:sz="0" w:space="0" w:color="auto"/>
            <w:left w:val="none" w:sz="0" w:space="0" w:color="auto"/>
            <w:bottom w:val="none" w:sz="0" w:space="0" w:color="auto"/>
            <w:right w:val="none" w:sz="0" w:space="0" w:color="auto"/>
          </w:divBdr>
        </w:div>
        <w:div w:id="1657496540">
          <w:marLeft w:val="0"/>
          <w:marRight w:val="0"/>
          <w:marTop w:val="0"/>
          <w:marBottom w:val="0"/>
          <w:divBdr>
            <w:top w:val="none" w:sz="0" w:space="0" w:color="auto"/>
            <w:left w:val="none" w:sz="0" w:space="0" w:color="auto"/>
            <w:bottom w:val="none" w:sz="0" w:space="0" w:color="auto"/>
            <w:right w:val="none" w:sz="0" w:space="0" w:color="auto"/>
          </w:divBdr>
          <w:divsChild>
            <w:div w:id="816175">
              <w:marLeft w:val="0"/>
              <w:marRight w:val="0"/>
              <w:marTop w:val="0"/>
              <w:marBottom w:val="0"/>
              <w:divBdr>
                <w:top w:val="none" w:sz="0" w:space="0" w:color="auto"/>
                <w:left w:val="none" w:sz="0" w:space="0" w:color="auto"/>
                <w:bottom w:val="none" w:sz="0" w:space="0" w:color="auto"/>
                <w:right w:val="none" w:sz="0" w:space="0" w:color="auto"/>
              </w:divBdr>
            </w:div>
          </w:divsChild>
        </w:div>
        <w:div w:id="1694531067">
          <w:marLeft w:val="0"/>
          <w:marRight w:val="0"/>
          <w:marTop w:val="0"/>
          <w:marBottom w:val="0"/>
          <w:divBdr>
            <w:top w:val="none" w:sz="0" w:space="0" w:color="auto"/>
            <w:left w:val="none" w:sz="0" w:space="0" w:color="auto"/>
            <w:bottom w:val="none" w:sz="0" w:space="0" w:color="auto"/>
            <w:right w:val="none" w:sz="0" w:space="0" w:color="auto"/>
          </w:divBdr>
          <w:divsChild>
            <w:div w:id="286939211">
              <w:marLeft w:val="0"/>
              <w:marRight w:val="0"/>
              <w:marTop w:val="0"/>
              <w:marBottom w:val="0"/>
              <w:divBdr>
                <w:top w:val="none" w:sz="0" w:space="0" w:color="auto"/>
                <w:left w:val="none" w:sz="0" w:space="0" w:color="auto"/>
                <w:bottom w:val="none" w:sz="0" w:space="0" w:color="auto"/>
                <w:right w:val="none" w:sz="0" w:space="0" w:color="auto"/>
              </w:divBdr>
            </w:div>
          </w:divsChild>
        </w:div>
        <w:div w:id="1802531128">
          <w:marLeft w:val="0"/>
          <w:marRight w:val="0"/>
          <w:marTop w:val="0"/>
          <w:marBottom w:val="0"/>
          <w:divBdr>
            <w:top w:val="none" w:sz="0" w:space="0" w:color="auto"/>
            <w:left w:val="none" w:sz="0" w:space="0" w:color="auto"/>
            <w:bottom w:val="none" w:sz="0" w:space="0" w:color="auto"/>
            <w:right w:val="none" w:sz="0" w:space="0" w:color="auto"/>
          </w:divBdr>
          <w:divsChild>
            <w:div w:id="193688166">
              <w:marLeft w:val="0"/>
              <w:marRight w:val="0"/>
              <w:marTop w:val="0"/>
              <w:marBottom w:val="0"/>
              <w:divBdr>
                <w:top w:val="none" w:sz="0" w:space="0" w:color="auto"/>
                <w:left w:val="none" w:sz="0" w:space="0" w:color="auto"/>
                <w:bottom w:val="none" w:sz="0" w:space="0" w:color="auto"/>
                <w:right w:val="none" w:sz="0" w:space="0" w:color="auto"/>
              </w:divBdr>
            </w:div>
          </w:divsChild>
        </w:div>
        <w:div w:id="1854150226">
          <w:marLeft w:val="0"/>
          <w:marRight w:val="0"/>
          <w:marTop w:val="0"/>
          <w:marBottom w:val="0"/>
          <w:divBdr>
            <w:top w:val="none" w:sz="0" w:space="0" w:color="auto"/>
            <w:left w:val="none" w:sz="0" w:space="0" w:color="auto"/>
            <w:bottom w:val="none" w:sz="0" w:space="0" w:color="auto"/>
            <w:right w:val="none" w:sz="0" w:space="0" w:color="auto"/>
          </w:divBdr>
          <w:divsChild>
            <w:div w:id="18360322">
              <w:marLeft w:val="0"/>
              <w:marRight w:val="0"/>
              <w:marTop w:val="0"/>
              <w:marBottom w:val="0"/>
              <w:divBdr>
                <w:top w:val="none" w:sz="0" w:space="0" w:color="auto"/>
                <w:left w:val="none" w:sz="0" w:space="0" w:color="auto"/>
                <w:bottom w:val="none" w:sz="0" w:space="0" w:color="auto"/>
                <w:right w:val="none" w:sz="0" w:space="0" w:color="auto"/>
              </w:divBdr>
            </w:div>
          </w:divsChild>
        </w:div>
        <w:div w:id="2143881879">
          <w:marLeft w:val="0"/>
          <w:marRight w:val="0"/>
          <w:marTop w:val="0"/>
          <w:marBottom w:val="0"/>
          <w:divBdr>
            <w:top w:val="none" w:sz="0" w:space="0" w:color="auto"/>
            <w:left w:val="none" w:sz="0" w:space="0" w:color="auto"/>
            <w:bottom w:val="none" w:sz="0" w:space="0" w:color="auto"/>
            <w:right w:val="none" w:sz="0" w:space="0" w:color="auto"/>
          </w:divBdr>
          <w:divsChild>
            <w:div w:id="119973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153566">
      <w:bodyDiv w:val="1"/>
      <w:marLeft w:val="0"/>
      <w:marRight w:val="0"/>
      <w:marTop w:val="0"/>
      <w:marBottom w:val="0"/>
      <w:divBdr>
        <w:top w:val="none" w:sz="0" w:space="0" w:color="auto"/>
        <w:left w:val="none" w:sz="0" w:space="0" w:color="auto"/>
        <w:bottom w:val="none" w:sz="0" w:space="0" w:color="auto"/>
        <w:right w:val="none" w:sz="0" w:space="0" w:color="auto"/>
      </w:divBdr>
      <w:divsChild>
        <w:div w:id="46418585">
          <w:marLeft w:val="0"/>
          <w:marRight w:val="0"/>
          <w:marTop w:val="0"/>
          <w:marBottom w:val="0"/>
          <w:divBdr>
            <w:top w:val="none" w:sz="0" w:space="0" w:color="auto"/>
            <w:left w:val="none" w:sz="0" w:space="0" w:color="auto"/>
            <w:bottom w:val="none" w:sz="0" w:space="0" w:color="auto"/>
            <w:right w:val="none" w:sz="0" w:space="0" w:color="auto"/>
          </w:divBdr>
        </w:div>
        <w:div w:id="329142952">
          <w:marLeft w:val="0"/>
          <w:marRight w:val="0"/>
          <w:marTop w:val="0"/>
          <w:marBottom w:val="0"/>
          <w:divBdr>
            <w:top w:val="none" w:sz="0" w:space="0" w:color="auto"/>
            <w:left w:val="none" w:sz="0" w:space="0" w:color="auto"/>
            <w:bottom w:val="none" w:sz="0" w:space="0" w:color="auto"/>
            <w:right w:val="none" w:sz="0" w:space="0" w:color="auto"/>
          </w:divBdr>
        </w:div>
        <w:div w:id="402721416">
          <w:marLeft w:val="0"/>
          <w:marRight w:val="0"/>
          <w:marTop w:val="0"/>
          <w:marBottom w:val="0"/>
          <w:divBdr>
            <w:top w:val="none" w:sz="0" w:space="0" w:color="auto"/>
            <w:left w:val="none" w:sz="0" w:space="0" w:color="auto"/>
            <w:bottom w:val="none" w:sz="0" w:space="0" w:color="auto"/>
            <w:right w:val="none" w:sz="0" w:space="0" w:color="auto"/>
          </w:divBdr>
        </w:div>
        <w:div w:id="493645841">
          <w:marLeft w:val="0"/>
          <w:marRight w:val="0"/>
          <w:marTop w:val="0"/>
          <w:marBottom w:val="0"/>
          <w:divBdr>
            <w:top w:val="none" w:sz="0" w:space="0" w:color="auto"/>
            <w:left w:val="none" w:sz="0" w:space="0" w:color="auto"/>
            <w:bottom w:val="none" w:sz="0" w:space="0" w:color="auto"/>
            <w:right w:val="none" w:sz="0" w:space="0" w:color="auto"/>
          </w:divBdr>
          <w:divsChild>
            <w:div w:id="1637444126">
              <w:marLeft w:val="0"/>
              <w:marRight w:val="0"/>
              <w:marTop w:val="0"/>
              <w:marBottom w:val="0"/>
              <w:divBdr>
                <w:top w:val="none" w:sz="0" w:space="0" w:color="auto"/>
                <w:left w:val="none" w:sz="0" w:space="0" w:color="auto"/>
                <w:bottom w:val="none" w:sz="0" w:space="0" w:color="auto"/>
                <w:right w:val="none" w:sz="0" w:space="0" w:color="auto"/>
              </w:divBdr>
            </w:div>
          </w:divsChild>
        </w:div>
        <w:div w:id="545148049">
          <w:marLeft w:val="0"/>
          <w:marRight w:val="0"/>
          <w:marTop w:val="300"/>
          <w:marBottom w:val="0"/>
          <w:divBdr>
            <w:top w:val="none" w:sz="0" w:space="0" w:color="auto"/>
            <w:left w:val="none" w:sz="0" w:space="0" w:color="auto"/>
            <w:bottom w:val="none" w:sz="0" w:space="0" w:color="auto"/>
            <w:right w:val="none" w:sz="0" w:space="0" w:color="auto"/>
          </w:divBdr>
          <w:divsChild>
            <w:div w:id="394165614">
              <w:marLeft w:val="0"/>
              <w:marRight w:val="0"/>
              <w:marTop w:val="0"/>
              <w:marBottom w:val="0"/>
              <w:divBdr>
                <w:top w:val="none" w:sz="0" w:space="0" w:color="auto"/>
                <w:left w:val="none" w:sz="0" w:space="0" w:color="auto"/>
                <w:bottom w:val="none" w:sz="0" w:space="0" w:color="auto"/>
                <w:right w:val="none" w:sz="0" w:space="0" w:color="auto"/>
              </w:divBdr>
              <w:divsChild>
                <w:div w:id="1619599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947389">
          <w:marLeft w:val="0"/>
          <w:marRight w:val="0"/>
          <w:marTop w:val="300"/>
          <w:marBottom w:val="0"/>
          <w:divBdr>
            <w:top w:val="none" w:sz="0" w:space="0" w:color="auto"/>
            <w:left w:val="none" w:sz="0" w:space="0" w:color="auto"/>
            <w:bottom w:val="none" w:sz="0" w:space="0" w:color="auto"/>
            <w:right w:val="none" w:sz="0" w:space="0" w:color="auto"/>
          </w:divBdr>
          <w:divsChild>
            <w:div w:id="496069307">
              <w:marLeft w:val="0"/>
              <w:marRight w:val="0"/>
              <w:marTop w:val="0"/>
              <w:marBottom w:val="0"/>
              <w:divBdr>
                <w:top w:val="none" w:sz="0" w:space="0" w:color="auto"/>
                <w:left w:val="none" w:sz="0" w:space="0" w:color="auto"/>
                <w:bottom w:val="none" w:sz="0" w:space="0" w:color="auto"/>
                <w:right w:val="none" w:sz="0" w:space="0" w:color="auto"/>
              </w:divBdr>
              <w:divsChild>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649306">
          <w:marLeft w:val="0"/>
          <w:marRight w:val="0"/>
          <w:marTop w:val="0"/>
          <w:marBottom w:val="0"/>
          <w:divBdr>
            <w:top w:val="none" w:sz="0" w:space="0" w:color="auto"/>
            <w:left w:val="none" w:sz="0" w:space="0" w:color="auto"/>
            <w:bottom w:val="none" w:sz="0" w:space="0" w:color="auto"/>
            <w:right w:val="none" w:sz="0" w:space="0" w:color="auto"/>
          </w:divBdr>
          <w:divsChild>
            <w:div w:id="611669226">
              <w:marLeft w:val="0"/>
              <w:marRight w:val="0"/>
              <w:marTop w:val="0"/>
              <w:marBottom w:val="0"/>
              <w:divBdr>
                <w:top w:val="none" w:sz="0" w:space="0" w:color="auto"/>
                <w:left w:val="none" w:sz="0" w:space="0" w:color="auto"/>
                <w:bottom w:val="none" w:sz="0" w:space="0" w:color="auto"/>
                <w:right w:val="none" w:sz="0" w:space="0" w:color="auto"/>
              </w:divBdr>
            </w:div>
          </w:divsChild>
        </w:div>
        <w:div w:id="987710498">
          <w:marLeft w:val="0"/>
          <w:marRight w:val="0"/>
          <w:marTop w:val="300"/>
          <w:marBottom w:val="0"/>
          <w:divBdr>
            <w:top w:val="none" w:sz="0" w:space="0" w:color="auto"/>
            <w:left w:val="none" w:sz="0" w:space="0" w:color="auto"/>
            <w:bottom w:val="none" w:sz="0" w:space="0" w:color="auto"/>
            <w:right w:val="none" w:sz="0" w:space="0" w:color="auto"/>
          </w:divBdr>
          <w:divsChild>
            <w:div w:id="951277495">
              <w:marLeft w:val="0"/>
              <w:marRight w:val="0"/>
              <w:marTop w:val="0"/>
              <w:marBottom w:val="0"/>
              <w:divBdr>
                <w:top w:val="none" w:sz="0" w:space="0" w:color="auto"/>
                <w:left w:val="none" w:sz="0" w:space="0" w:color="auto"/>
                <w:bottom w:val="none" w:sz="0" w:space="0" w:color="auto"/>
                <w:right w:val="none" w:sz="0" w:space="0" w:color="auto"/>
              </w:divBdr>
              <w:divsChild>
                <w:div w:id="170775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197277">
          <w:marLeft w:val="0"/>
          <w:marRight w:val="0"/>
          <w:marTop w:val="0"/>
          <w:marBottom w:val="0"/>
          <w:divBdr>
            <w:top w:val="none" w:sz="0" w:space="0" w:color="auto"/>
            <w:left w:val="none" w:sz="0" w:space="0" w:color="auto"/>
            <w:bottom w:val="none" w:sz="0" w:space="0" w:color="auto"/>
            <w:right w:val="none" w:sz="0" w:space="0" w:color="auto"/>
          </w:divBdr>
          <w:divsChild>
            <w:div w:id="2033991823">
              <w:marLeft w:val="0"/>
              <w:marRight w:val="0"/>
              <w:marTop w:val="0"/>
              <w:marBottom w:val="0"/>
              <w:divBdr>
                <w:top w:val="none" w:sz="0" w:space="0" w:color="auto"/>
                <w:left w:val="none" w:sz="0" w:space="0" w:color="auto"/>
                <w:bottom w:val="none" w:sz="0" w:space="0" w:color="auto"/>
                <w:right w:val="none" w:sz="0" w:space="0" w:color="auto"/>
              </w:divBdr>
            </w:div>
          </w:divsChild>
        </w:div>
        <w:div w:id="1226797119">
          <w:marLeft w:val="0"/>
          <w:marRight w:val="0"/>
          <w:marTop w:val="0"/>
          <w:marBottom w:val="0"/>
          <w:divBdr>
            <w:top w:val="none" w:sz="0" w:space="0" w:color="auto"/>
            <w:left w:val="none" w:sz="0" w:space="0" w:color="auto"/>
            <w:bottom w:val="none" w:sz="0" w:space="0" w:color="auto"/>
            <w:right w:val="none" w:sz="0" w:space="0" w:color="auto"/>
          </w:divBdr>
          <w:divsChild>
            <w:div w:id="1984699869">
              <w:marLeft w:val="0"/>
              <w:marRight w:val="0"/>
              <w:marTop w:val="0"/>
              <w:marBottom w:val="0"/>
              <w:divBdr>
                <w:top w:val="none" w:sz="0" w:space="0" w:color="auto"/>
                <w:left w:val="none" w:sz="0" w:space="0" w:color="auto"/>
                <w:bottom w:val="none" w:sz="0" w:space="0" w:color="auto"/>
                <w:right w:val="none" w:sz="0" w:space="0" w:color="auto"/>
              </w:divBdr>
            </w:div>
          </w:divsChild>
        </w:div>
        <w:div w:id="1264848837">
          <w:marLeft w:val="0"/>
          <w:marRight w:val="0"/>
          <w:marTop w:val="300"/>
          <w:marBottom w:val="0"/>
          <w:divBdr>
            <w:top w:val="none" w:sz="0" w:space="0" w:color="auto"/>
            <w:left w:val="none" w:sz="0" w:space="0" w:color="auto"/>
            <w:bottom w:val="none" w:sz="0" w:space="0" w:color="auto"/>
            <w:right w:val="none" w:sz="0" w:space="0" w:color="auto"/>
          </w:divBdr>
          <w:divsChild>
            <w:div w:id="806512753">
              <w:marLeft w:val="0"/>
              <w:marRight w:val="0"/>
              <w:marTop w:val="0"/>
              <w:marBottom w:val="0"/>
              <w:divBdr>
                <w:top w:val="none" w:sz="0" w:space="0" w:color="auto"/>
                <w:left w:val="none" w:sz="0" w:space="0" w:color="auto"/>
                <w:bottom w:val="none" w:sz="0" w:space="0" w:color="auto"/>
                <w:right w:val="none" w:sz="0" w:space="0" w:color="auto"/>
              </w:divBdr>
              <w:divsChild>
                <w:div w:id="178514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9301367">
          <w:marLeft w:val="0"/>
          <w:marRight w:val="0"/>
          <w:marTop w:val="0"/>
          <w:marBottom w:val="0"/>
          <w:divBdr>
            <w:top w:val="none" w:sz="0" w:space="0" w:color="auto"/>
            <w:left w:val="none" w:sz="0" w:space="0" w:color="auto"/>
            <w:bottom w:val="none" w:sz="0" w:space="0" w:color="auto"/>
            <w:right w:val="none" w:sz="0" w:space="0" w:color="auto"/>
          </w:divBdr>
        </w:div>
        <w:div w:id="1717779273">
          <w:marLeft w:val="0"/>
          <w:marRight w:val="0"/>
          <w:marTop w:val="0"/>
          <w:marBottom w:val="0"/>
          <w:divBdr>
            <w:top w:val="none" w:sz="0" w:space="0" w:color="auto"/>
            <w:left w:val="none" w:sz="0" w:space="0" w:color="auto"/>
            <w:bottom w:val="none" w:sz="0" w:space="0" w:color="auto"/>
            <w:right w:val="none" w:sz="0" w:space="0" w:color="auto"/>
          </w:divBdr>
          <w:divsChild>
            <w:div w:id="1568684786">
              <w:marLeft w:val="0"/>
              <w:marRight w:val="0"/>
              <w:marTop w:val="0"/>
              <w:marBottom w:val="0"/>
              <w:divBdr>
                <w:top w:val="none" w:sz="0" w:space="0" w:color="auto"/>
                <w:left w:val="none" w:sz="0" w:space="0" w:color="auto"/>
                <w:bottom w:val="none" w:sz="0" w:space="0" w:color="auto"/>
                <w:right w:val="none" w:sz="0" w:space="0" w:color="auto"/>
              </w:divBdr>
            </w:div>
          </w:divsChild>
        </w:div>
        <w:div w:id="1737316261">
          <w:marLeft w:val="0"/>
          <w:marRight w:val="0"/>
          <w:marTop w:val="0"/>
          <w:marBottom w:val="0"/>
          <w:divBdr>
            <w:top w:val="none" w:sz="0" w:space="0" w:color="auto"/>
            <w:left w:val="none" w:sz="0" w:space="0" w:color="auto"/>
            <w:bottom w:val="none" w:sz="0" w:space="0" w:color="auto"/>
            <w:right w:val="none" w:sz="0" w:space="0" w:color="auto"/>
          </w:divBdr>
        </w:div>
        <w:div w:id="1748461143">
          <w:marLeft w:val="0"/>
          <w:marRight w:val="0"/>
          <w:marTop w:val="0"/>
          <w:marBottom w:val="0"/>
          <w:divBdr>
            <w:top w:val="none" w:sz="0" w:space="0" w:color="auto"/>
            <w:left w:val="none" w:sz="0" w:space="0" w:color="auto"/>
            <w:bottom w:val="none" w:sz="0" w:space="0" w:color="auto"/>
            <w:right w:val="none" w:sz="0" w:space="0" w:color="auto"/>
          </w:divBdr>
        </w:div>
        <w:div w:id="1762218450">
          <w:marLeft w:val="0"/>
          <w:marRight w:val="0"/>
          <w:marTop w:val="0"/>
          <w:marBottom w:val="0"/>
          <w:divBdr>
            <w:top w:val="none" w:sz="0" w:space="0" w:color="auto"/>
            <w:left w:val="none" w:sz="0" w:space="0" w:color="auto"/>
            <w:bottom w:val="none" w:sz="0" w:space="0" w:color="auto"/>
            <w:right w:val="none" w:sz="0" w:space="0" w:color="auto"/>
          </w:divBdr>
          <w:divsChild>
            <w:div w:id="93675186">
              <w:marLeft w:val="0"/>
              <w:marRight w:val="0"/>
              <w:marTop w:val="0"/>
              <w:marBottom w:val="0"/>
              <w:divBdr>
                <w:top w:val="none" w:sz="0" w:space="0" w:color="auto"/>
                <w:left w:val="none" w:sz="0" w:space="0" w:color="auto"/>
                <w:bottom w:val="none" w:sz="0" w:space="0" w:color="auto"/>
                <w:right w:val="none" w:sz="0" w:space="0" w:color="auto"/>
              </w:divBdr>
            </w:div>
          </w:divsChild>
        </w:div>
        <w:div w:id="2059162539">
          <w:marLeft w:val="0"/>
          <w:marRight w:val="0"/>
          <w:marTop w:val="0"/>
          <w:marBottom w:val="0"/>
          <w:divBdr>
            <w:top w:val="none" w:sz="0" w:space="0" w:color="auto"/>
            <w:left w:val="none" w:sz="0" w:space="0" w:color="auto"/>
            <w:bottom w:val="none" w:sz="0" w:space="0" w:color="auto"/>
            <w:right w:val="none" w:sz="0" w:space="0" w:color="auto"/>
          </w:divBdr>
          <w:divsChild>
            <w:div w:id="1056782817">
              <w:marLeft w:val="0"/>
              <w:marRight w:val="0"/>
              <w:marTop w:val="0"/>
              <w:marBottom w:val="0"/>
              <w:divBdr>
                <w:top w:val="none" w:sz="0" w:space="0" w:color="auto"/>
                <w:left w:val="none" w:sz="0" w:space="0" w:color="auto"/>
                <w:bottom w:val="none" w:sz="0" w:space="0" w:color="auto"/>
                <w:right w:val="none" w:sz="0" w:space="0" w:color="auto"/>
              </w:divBdr>
            </w:div>
          </w:divsChild>
        </w:div>
        <w:div w:id="2097894562">
          <w:marLeft w:val="0"/>
          <w:marRight w:val="0"/>
          <w:marTop w:val="0"/>
          <w:marBottom w:val="0"/>
          <w:divBdr>
            <w:top w:val="none" w:sz="0" w:space="0" w:color="auto"/>
            <w:left w:val="none" w:sz="0" w:space="0" w:color="auto"/>
            <w:bottom w:val="none" w:sz="0" w:space="0" w:color="auto"/>
            <w:right w:val="none" w:sz="0" w:space="0" w:color="auto"/>
          </w:divBdr>
        </w:div>
      </w:divsChild>
    </w:div>
    <w:div w:id="2016761207">
      <w:bodyDiv w:val="1"/>
      <w:marLeft w:val="0"/>
      <w:marRight w:val="0"/>
      <w:marTop w:val="0"/>
      <w:marBottom w:val="0"/>
      <w:divBdr>
        <w:top w:val="none" w:sz="0" w:space="0" w:color="auto"/>
        <w:left w:val="none" w:sz="0" w:space="0" w:color="auto"/>
        <w:bottom w:val="none" w:sz="0" w:space="0" w:color="auto"/>
        <w:right w:val="none" w:sz="0" w:space="0" w:color="auto"/>
      </w:divBdr>
      <w:divsChild>
        <w:div w:id="56362123">
          <w:marLeft w:val="0"/>
          <w:marRight w:val="0"/>
          <w:marTop w:val="0"/>
          <w:marBottom w:val="0"/>
          <w:divBdr>
            <w:top w:val="none" w:sz="0" w:space="0" w:color="auto"/>
            <w:left w:val="none" w:sz="0" w:space="0" w:color="auto"/>
            <w:bottom w:val="none" w:sz="0" w:space="0" w:color="auto"/>
            <w:right w:val="none" w:sz="0" w:space="0" w:color="auto"/>
          </w:divBdr>
        </w:div>
        <w:div w:id="313459825">
          <w:marLeft w:val="0"/>
          <w:marRight w:val="0"/>
          <w:marTop w:val="0"/>
          <w:marBottom w:val="0"/>
          <w:divBdr>
            <w:top w:val="none" w:sz="0" w:space="0" w:color="auto"/>
            <w:left w:val="none" w:sz="0" w:space="0" w:color="auto"/>
            <w:bottom w:val="none" w:sz="0" w:space="0" w:color="auto"/>
            <w:right w:val="none" w:sz="0" w:space="0" w:color="auto"/>
          </w:divBdr>
          <w:divsChild>
            <w:div w:id="1082991769">
              <w:marLeft w:val="0"/>
              <w:marRight w:val="0"/>
              <w:marTop w:val="0"/>
              <w:marBottom w:val="0"/>
              <w:divBdr>
                <w:top w:val="none" w:sz="0" w:space="0" w:color="auto"/>
                <w:left w:val="none" w:sz="0" w:space="0" w:color="auto"/>
                <w:bottom w:val="none" w:sz="0" w:space="0" w:color="auto"/>
                <w:right w:val="none" w:sz="0" w:space="0" w:color="auto"/>
              </w:divBdr>
            </w:div>
          </w:divsChild>
        </w:div>
        <w:div w:id="328606212">
          <w:marLeft w:val="0"/>
          <w:marRight w:val="0"/>
          <w:marTop w:val="0"/>
          <w:marBottom w:val="0"/>
          <w:divBdr>
            <w:top w:val="none" w:sz="0" w:space="0" w:color="auto"/>
            <w:left w:val="none" w:sz="0" w:space="0" w:color="auto"/>
            <w:bottom w:val="none" w:sz="0" w:space="0" w:color="auto"/>
            <w:right w:val="none" w:sz="0" w:space="0" w:color="auto"/>
          </w:divBdr>
        </w:div>
        <w:div w:id="659501245">
          <w:marLeft w:val="0"/>
          <w:marRight w:val="0"/>
          <w:marTop w:val="0"/>
          <w:marBottom w:val="0"/>
          <w:divBdr>
            <w:top w:val="none" w:sz="0" w:space="0" w:color="auto"/>
            <w:left w:val="none" w:sz="0" w:space="0" w:color="auto"/>
            <w:bottom w:val="none" w:sz="0" w:space="0" w:color="auto"/>
            <w:right w:val="none" w:sz="0" w:space="0" w:color="auto"/>
          </w:divBdr>
        </w:div>
        <w:div w:id="704987822">
          <w:marLeft w:val="0"/>
          <w:marRight w:val="0"/>
          <w:marTop w:val="0"/>
          <w:marBottom w:val="0"/>
          <w:divBdr>
            <w:top w:val="none" w:sz="0" w:space="0" w:color="auto"/>
            <w:left w:val="none" w:sz="0" w:space="0" w:color="auto"/>
            <w:bottom w:val="none" w:sz="0" w:space="0" w:color="auto"/>
            <w:right w:val="none" w:sz="0" w:space="0" w:color="auto"/>
          </w:divBdr>
          <w:divsChild>
            <w:div w:id="841630983">
              <w:marLeft w:val="0"/>
              <w:marRight w:val="0"/>
              <w:marTop w:val="0"/>
              <w:marBottom w:val="0"/>
              <w:divBdr>
                <w:top w:val="none" w:sz="0" w:space="0" w:color="auto"/>
                <w:left w:val="none" w:sz="0" w:space="0" w:color="auto"/>
                <w:bottom w:val="none" w:sz="0" w:space="0" w:color="auto"/>
                <w:right w:val="none" w:sz="0" w:space="0" w:color="auto"/>
              </w:divBdr>
            </w:div>
          </w:divsChild>
        </w:div>
        <w:div w:id="714934398">
          <w:marLeft w:val="0"/>
          <w:marRight w:val="0"/>
          <w:marTop w:val="0"/>
          <w:marBottom w:val="0"/>
          <w:divBdr>
            <w:top w:val="none" w:sz="0" w:space="0" w:color="auto"/>
            <w:left w:val="none" w:sz="0" w:space="0" w:color="auto"/>
            <w:bottom w:val="none" w:sz="0" w:space="0" w:color="auto"/>
            <w:right w:val="none" w:sz="0" w:space="0" w:color="auto"/>
          </w:divBdr>
          <w:divsChild>
            <w:div w:id="1129740174">
              <w:marLeft w:val="0"/>
              <w:marRight w:val="0"/>
              <w:marTop w:val="0"/>
              <w:marBottom w:val="0"/>
              <w:divBdr>
                <w:top w:val="none" w:sz="0" w:space="0" w:color="auto"/>
                <w:left w:val="none" w:sz="0" w:space="0" w:color="auto"/>
                <w:bottom w:val="none" w:sz="0" w:space="0" w:color="auto"/>
                <w:right w:val="none" w:sz="0" w:space="0" w:color="auto"/>
              </w:divBdr>
            </w:div>
          </w:divsChild>
        </w:div>
        <w:div w:id="751781158">
          <w:marLeft w:val="0"/>
          <w:marRight w:val="0"/>
          <w:marTop w:val="300"/>
          <w:marBottom w:val="0"/>
          <w:divBdr>
            <w:top w:val="none" w:sz="0" w:space="0" w:color="auto"/>
            <w:left w:val="none" w:sz="0" w:space="0" w:color="auto"/>
            <w:bottom w:val="none" w:sz="0" w:space="0" w:color="auto"/>
            <w:right w:val="none" w:sz="0" w:space="0" w:color="auto"/>
          </w:divBdr>
          <w:divsChild>
            <w:div w:id="770391669">
              <w:marLeft w:val="0"/>
              <w:marRight w:val="0"/>
              <w:marTop w:val="0"/>
              <w:marBottom w:val="0"/>
              <w:divBdr>
                <w:top w:val="none" w:sz="0" w:space="0" w:color="auto"/>
                <w:left w:val="none" w:sz="0" w:space="0" w:color="auto"/>
                <w:bottom w:val="none" w:sz="0" w:space="0" w:color="auto"/>
                <w:right w:val="none" w:sz="0" w:space="0" w:color="auto"/>
              </w:divBdr>
              <w:divsChild>
                <w:div w:id="796534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5581685">
          <w:marLeft w:val="0"/>
          <w:marRight w:val="0"/>
          <w:marTop w:val="0"/>
          <w:marBottom w:val="0"/>
          <w:divBdr>
            <w:top w:val="none" w:sz="0" w:space="0" w:color="auto"/>
            <w:left w:val="none" w:sz="0" w:space="0" w:color="auto"/>
            <w:bottom w:val="none" w:sz="0" w:space="0" w:color="auto"/>
            <w:right w:val="none" w:sz="0" w:space="0" w:color="auto"/>
          </w:divBdr>
        </w:div>
        <w:div w:id="1345936438">
          <w:marLeft w:val="0"/>
          <w:marRight w:val="0"/>
          <w:marTop w:val="0"/>
          <w:marBottom w:val="0"/>
          <w:divBdr>
            <w:top w:val="none" w:sz="0" w:space="0" w:color="auto"/>
            <w:left w:val="none" w:sz="0" w:space="0" w:color="auto"/>
            <w:bottom w:val="none" w:sz="0" w:space="0" w:color="auto"/>
            <w:right w:val="none" w:sz="0" w:space="0" w:color="auto"/>
          </w:divBdr>
          <w:divsChild>
            <w:div w:id="1560240937">
              <w:marLeft w:val="0"/>
              <w:marRight w:val="0"/>
              <w:marTop w:val="0"/>
              <w:marBottom w:val="0"/>
              <w:divBdr>
                <w:top w:val="none" w:sz="0" w:space="0" w:color="auto"/>
                <w:left w:val="none" w:sz="0" w:space="0" w:color="auto"/>
                <w:bottom w:val="none" w:sz="0" w:space="0" w:color="auto"/>
                <w:right w:val="none" w:sz="0" w:space="0" w:color="auto"/>
              </w:divBdr>
            </w:div>
          </w:divsChild>
        </w:div>
        <w:div w:id="1454900722">
          <w:marLeft w:val="0"/>
          <w:marRight w:val="0"/>
          <w:marTop w:val="0"/>
          <w:marBottom w:val="0"/>
          <w:divBdr>
            <w:top w:val="none" w:sz="0" w:space="0" w:color="auto"/>
            <w:left w:val="none" w:sz="0" w:space="0" w:color="auto"/>
            <w:bottom w:val="none" w:sz="0" w:space="0" w:color="auto"/>
            <w:right w:val="none" w:sz="0" w:space="0" w:color="auto"/>
          </w:divBdr>
          <w:divsChild>
            <w:div w:id="1596472410">
              <w:marLeft w:val="0"/>
              <w:marRight w:val="0"/>
              <w:marTop w:val="0"/>
              <w:marBottom w:val="0"/>
              <w:divBdr>
                <w:top w:val="none" w:sz="0" w:space="0" w:color="auto"/>
                <w:left w:val="none" w:sz="0" w:space="0" w:color="auto"/>
                <w:bottom w:val="none" w:sz="0" w:space="0" w:color="auto"/>
                <w:right w:val="none" w:sz="0" w:space="0" w:color="auto"/>
              </w:divBdr>
            </w:div>
          </w:divsChild>
        </w:div>
        <w:div w:id="1535658626">
          <w:marLeft w:val="0"/>
          <w:marRight w:val="0"/>
          <w:marTop w:val="300"/>
          <w:marBottom w:val="0"/>
          <w:divBdr>
            <w:top w:val="none" w:sz="0" w:space="0" w:color="auto"/>
            <w:left w:val="none" w:sz="0" w:space="0" w:color="auto"/>
            <w:bottom w:val="none" w:sz="0" w:space="0" w:color="auto"/>
            <w:right w:val="none" w:sz="0" w:space="0" w:color="auto"/>
          </w:divBdr>
          <w:divsChild>
            <w:div w:id="253634859">
              <w:marLeft w:val="0"/>
              <w:marRight w:val="0"/>
              <w:marTop w:val="0"/>
              <w:marBottom w:val="0"/>
              <w:divBdr>
                <w:top w:val="none" w:sz="0" w:space="0" w:color="auto"/>
                <w:left w:val="none" w:sz="0" w:space="0" w:color="auto"/>
                <w:bottom w:val="none" w:sz="0" w:space="0" w:color="auto"/>
                <w:right w:val="none" w:sz="0" w:space="0" w:color="auto"/>
              </w:divBdr>
              <w:divsChild>
                <w:div w:id="1908344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374014">
          <w:marLeft w:val="0"/>
          <w:marRight w:val="0"/>
          <w:marTop w:val="0"/>
          <w:marBottom w:val="0"/>
          <w:divBdr>
            <w:top w:val="none" w:sz="0" w:space="0" w:color="auto"/>
            <w:left w:val="none" w:sz="0" w:space="0" w:color="auto"/>
            <w:bottom w:val="none" w:sz="0" w:space="0" w:color="auto"/>
            <w:right w:val="none" w:sz="0" w:space="0" w:color="auto"/>
          </w:divBdr>
        </w:div>
        <w:div w:id="1683050047">
          <w:marLeft w:val="0"/>
          <w:marRight w:val="0"/>
          <w:marTop w:val="300"/>
          <w:marBottom w:val="0"/>
          <w:divBdr>
            <w:top w:val="none" w:sz="0" w:space="0" w:color="auto"/>
            <w:left w:val="none" w:sz="0" w:space="0" w:color="auto"/>
            <w:bottom w:val="none" w:sz="0" w:space="0" w:color="auto"/>
            <w:right w:val="none" w:sz="0" w:space="0" w:color="auto"/>
          </w:divBdr>
          <w:divsChild>
            <w:div w:id="1882277215">
              <w:marLeft w:val="0"/>
              <w:marRight w:val="0"/>
              <w:marTop w:val="0"/>
              <w:marBottom w:val="0"/>
              <w:divBdr>
                <w:top w:val="none" w:sz="0" w:space="0" w:color="auto"/>
                <w:left w:val="none" w:sz="0" w:space="0" w:color="auto"/>
                <w:bottom w:val="none" w:sz="0" w:space="0" w:color="auto"/>
                <w:right w:val="none" w:sz="0" w:space="0" w:color="auto"/>
              </w:divBdr>
              <w:divsChild>
                <w:div w:id="687826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697813">
          <w:marLeft w:val="0"/>
          <w:marRight w:val="0"/>
          <w:marTop w:val="0"/>
          <w:marBottom w:val="0"/>
          <w:divBdr>
            <w:top w:val="none" w:sz="0" w:space="0" w:color="auto"/>
            <w:left w:val="none" w:sz="0" w:space="0" w:color="auto"/>
            <w:bottom w:val="none" w:sz="0" w:space="0" w:color="auto"/>
            <w:right w:val="none" w:sz="0" w:space="0" w:color="auto"/>
          </w:divBdr>
        </w:div>
        <w:div w:id="1855725620">
          <w:marLeft w:val="0"/>
          <w:marRight w:val="0"/>
          <w:marTop w:val="0"/>
          <w:marBottom w:val="0"/>
          <w:divBdr>
            <w:top w:val="none" w:sz="0" w:space="0" w:color="auto"/>
            <w:left w:val="none" w:sz="0" w:space="0" w:color="auto"/>
            <w:bottom w:val="none" w:sz="0" w:space="0" w:color="auto"/>
            <w:right w:val="none" w:sz="0" w:space="0" w:color="auto"/>
          </w:divBdr>
          <w:divsChild>
            <w:div w:id="1930769454">
              <w:marLeft w:val="0"/>
              <w:marRight w:val="0"/>
              <w:marTop w:val="0"/>
              <w:marBottom w:val="0"/>
              <w:divBdr>
                <w:top w:val="none" w:sz="0" w:space="0" w:color="auto"/>
                <w:left w:val="none" w:sz="0" w:space="0" w:color="auto"/>
                <w:bottom w:val="none" w:sz="0" w:space="0" w:color="auto"/>
                <w:right w:val="none" w:sz="0" w:space="0" w:color="auto"/>
              </w:divBdr>
            </w:div>
          </w:divsChild>
        </w:div>
        <w:div w:id="1887982812">
          <w:marLeft w:val="0"/>
          <w:marRight w:val="0"/>
          <w:marTop w:val="300"/>
          <w:marBottom w:val="0"/>
          <w:divBdr>
            <w:top w:val="none" w:sz="0" w:space="0" w:color="auto"/>
            <w:left w:val="none" w:sz="0" w:space="0" w:color="auto"/>
            <w:bottom w:val="none" w:sz="0" w:space="0" w:color="auto"/>
            <w:right w:val="none" w:sz="0" w:space="0" w:color="auto"/>
          </w:divBdr>
          <w:divsChild>
            <w:div w:id="1383286495">
              <w:marLeft w:val="0"/>
              <w:marRight w:val="0"/>
              <w:marTop w:val="0"/>
              <w:marBottom w:val="0"/>
              <w:divBdr>
                <w:top w:val="none" w:sz="0" w:space="0" w:color="auto"/>
                <w:left w:val="none" w:sz="0" w:space="0" w:color="auto"/>
                <w:bottom w:val="none" w:sz="0" w:space="0" w:color="auto"/>
                <w:right w:val="none" w:sz="0" w:space="0" w:color="auto"/>
              </w:divBdr>
              <w:divsChild>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5911684">
          <w:marLeft w:val="0"/>
          <w:marRight w:val="0"/>
          <w:marTop w:val="0"/>
          <w:marBottom w:val="0"/>
          <w:divBdr>
            <w:top w:val="none" w:sz="0" w:space="0" w:color="auto"/>
            <w:left w:val="none" w:sz="0" w:space="0" w:color="auto"/>
            <w:bottom w:val="none" w:sz="0" w:space="0" w:color="auto"/>
            <w:right w:val="none" w:sz="0" w:space="0" w:color="auto"/>
          </w:divBdr>
          <w:divsChild>
            <w:div w:id="23212155">
              <w:marLeft w:val="0"/>
              <w:marRight w:val="0"/>
              <w:marTop w:val="0"/>
              <w:marBottom w:val="0"/>
              <w:divBdr>
                <w:top w:val="none" w:sz="0" w:space="0" w:color="auto"/>
                <w:left w:val="none" w:sz="0" w:space="0" w:color="auto"/>
                <w:bottom w:val="none" w:sz="0" w:space="0" w:color="auto"/>
                <w:right w:val="none" w:sz="0" w:space="0" w:color="auto"/>
              </w:divBdr>
            </w:div>
          </w:divsChild>
        </w:div>
        <w:div w:id="2045329272">
          <w:marLeft w:val="0"/>
          <w:marRight w:val="0"/>
          <w:marTop w:val="0"/>
          <w:marBottom w:val="0"/>
          <w:divBdr>
            <w:top w:val="none" w:sz="0" w:space="0" w:color="auto"/>
            <w:left w:val="none" w:sz="0" w:space="0" w:color="auto"/>
            <w:bottom w:val="none" w:sz="0" w:space="0" w:color="auto"/>
            <w:right w:val="none" w:sz="0" w:space="0" w:color="auto"/>
          </w:divBdr>
        </w:div>
      </w:divsChild>
    </w:div>
    <w:div w:id="2016956416">
      <w:bodyDiv w:val="1"/>
      <w:marLeft w:val="0"/>
      <w:marRight w:val="0"/>
      <w:marTop w:val="0"/>
      <w:marBottom w:val="0"/>
      <w:divBdr>
        <w:top w:val="none" w:sz="0" w:space="0" w:color="auto"/>
        <w:left w:val="none" w:sz="0" w:space="0" w:color="auto"/>
        <w:bottom w:val="none" w:sz="0" w:space="0" w:color="auto"/>
        <w:right w:val="none" w:sz="0" w:space="0" w:color="auto"/>
      </w:divBdr>
      <w:divsChild>
        <w:div w:id="1791780679">
          <w:marLeft w:val="0"/>
          <w:marRight w:val="0"/>
          <w:marTop w:val="0"/>
          <w:marBottom w:val="0"/>
          <w:divBdr>
            <w:top w:val="none" w:sz="0" w:space="0" w:color="auto"/>
            <w:left w:val="none" w:sz="0" w:space="0" w:color="auto"/>
            <w:bottom w:val="none" w:sz="0" w:space="0" w:color="auto"/>
            <w:right w:val="none" w:sz="0" w:space="0" w:color="auto"/>
          </w:divBdr>
        </w:div>
        <w:div w:id="802651876">
          <w:marLeft w:val="0"/>
          <w:marRight w:val="0"/>
          <w:marTop w:val="0"/>
          <w:marBottom w:val="0"/>
          <w:divBdr>
            <w:top w:val="none" w:sz="0" w:space="0" w:color="auto"/>
            <w:left w:val="none" w:sz="0" w:space="0" w:color="auto"/>
            <w:bottom w:val="none" w:sz="0" w:space="0" w:color="auto"/>
            <w:right w:val="none" w:sz="0" w:space="0" w:color="auto"/>
          </w:divBdr>
          <w:divsChild>
            <w:div w:id="1110011523">
              <w:marLeft w:val="0"/>
              <w:marRight w:val="0"/>
              <w:marTop w:val="0"/>
              <w:marBottom w:val="0"/>
              <w:divBdr>
                <w:top w:val="none" w:sz="0" w:space="0" w:color="auto"/>
                <w:left w:val="none" w:sz="0" w:space="0" w:color="auto"/>
                <w:bottom w:val="none" w:sz="0" w:space="0" w:color="auto"/>
                <w:right w:val="none" w:sz="0" w:space="0" w:color="auto"/>
              </w:divBdr>
            </w:div>
          </w:divsChild>
        </w:div>
        <w:div w:id="707024197">
          <w:marLeft w:val="0"/>
          <w:marRight w:val="0"/>
          <w:marTop w:val="0"/>
          <w:marBottom w:val="0"/>
          <w:divBdr>
            <w:top w:val="none" w:sz="0" w:space="0" w:color="auto"/>
            <w:left w:val="none" w:sz="0" w:space="0" w:color="auto"/>
            <w:bottom w:val="none" w:sz="0" w:space="0" w:color="auto"/>
            <w:right w:val="none" w:sz="0" w:space="0" w:color="auto"/>
          </w:divBdr>
        </w:div>
        <w:div w:id="69468735">
          <w:marLeft w:val="0"/>
          <w:marRight w:val="0"/>
          <w:marTop w:val="0"/>
          <w:marBottom w:val="0"/>
          <w:divBdr>
            <w:top w:val="none" w:sz="0" w:space="0" w:color="auto"/>
            <w:left w:val="none" w:sz="0" w:space="0" w:color="auto"/>
            <w:bottom w:val="none" w:sz="0" w:space="0" w:color="auto"/>
            <w:right w:val="none" w:sz="0" w:space="0" w:color="auto"/>
          </w:divBdr>
          <w:divsChild>
            <w:div w:id="1613828621">
              <w:marLeft w:val="0"/>
              <w:marRight w:val="0"/>
              <w:marTop w:val="0"/>
              <w:marBottom w:val="0"/>
              <w:divBdr>
                <w:top w:val="none" w:sz="0" w:space="0" w:color="auto"/>
                <w:left w:val="none" w:sz="0" w:space="0" w:color="auto"/>
                <w:bottom w:val="none" w:sz="0" w:space="0" w:color="auto"/>
                <w:right w:val="none" w:sz="0" w:space="0" w:color="auto"/>
              </w:divBdr>
            </w:div>
          </w:divsChild>
        </w:div>
        <w:div w:id="661855774">
          <w:marLeft w:val="0"/>
          <w:marRight w:val="0"/>
          <w:marTop w:val="0"/>
          <w:marBottom w:val="0"/>
          <w:divBdr>
            <w:top w:val="none" w:sz="0" w:space="0" w:color="auto"/>
            <w:left w:val="none" w:sz="0" w:space="0" w:color="auto"/>
            <w:bottom w:val="none" w:sz="0" w:space="0" w:color="auto"/>
            <w:right w:val="none" w:sz="0" w:space="0" w:color="auto"/>
          </w:divBdr>
        </w:div>
        <w:div w:id="1382364654">
          <w:marLeft w:val="0"/>
          <w:marRight w:val="0"/>
          <w:marTop w:val="0"/>
          <w:marBottom w:val="0"/>
          <w:divBdr>
            <w:top w:val="none" w:sz="0" w:space="0" w:color="auto"/>
            <w:left w:val="none" w:sz="0" w:space="0" w:color="auto"/>
            <w:bottom w:val="none" w:sz="0" w:space="0" w:color="auto"/>
            <w:right w:val="none" w:sz="0" w:space="0" w:color="auto"/>
          </w:divBdr>
          <w:divsChild>
            <w:div w:id="2055542374">
              <w:marLeft w:val="0"/>
              <w:marRight w:val="0"/>
              <w:marTop w:val="0"/>
              <w:marBottom w:val="0"/>
              <w:divBdr>
                <w:top w:val="none" w:sz="0" w:space="0" w:color="auto"/>
                <w:left w:val="none" w:sz="0" w:space="0" w:color="auto"/>
                <w:bottom w:val="none" w:sz="0" w:space="0" w:color="auto"/>
                <w:right w:val="none" w:sz="0" w:space="0" w:color="auto"/>
              </w:divBdr>
            </w:div>
          </w:divsChild>
        </w:div>
        <w:div w:id="1927222429">
          <w:marLeft w:val="0"/>
          <w:marRight w:val="0"/>
          <w:marTop w:val="0"/>
          <w:marBottom w:val="0"/>
          <w:divBdr>
            <w:top w:val="none" w:sz="0" w:space="0" w:color="auto"/>
            <w:left w:val="none" w:sz="0" w:space="0" w:color="auto"/>
            <w:bottom w:val="none" w:sz="0" w:space="0" w:color="auto"/>
            <w:right w:val="none" w:sz="0" w:space="0" w:color="auto"/>
          </w:divBdr>
        </w:div>
        <w:div w:id="1041170571">
          <w:marLeft w:val="0"/>
          <w:marRight w:val="0"/>
          <w:marTop w:val="0"/>
          <w:marBottom w:val="0"/>
          <w:divBdr>
            <w:top w:val="none" w:sz="0" w:space="0" w:color="auto"/>
            <w:left w:val="none" w:sz="0" w:space="0" w:color="auto"/>
            <w:bottom w:val="none" w:sz="0" w:space="0" w:color="auto"/>
            <w:right w:val="none" w:sz="0" w:space="0" w:color="auto"/>
          </w:divBdr>
          <w:divsChild>
            <w:div w:id="1727407488">
              <w:marLeft w:val="0"/>
              <w:marRight w:val="0"/>
              <w:marTop w:val="0"/>
              <w:marBottom w:val="0"/>
              <w:divBdr>
                <w:top w:val="none" w:sz="0" w:space="0" w:color="auto"/>
                <w:left w:val="none" w:sz="0" w:space="0" w:color="auto"/>
                <w:bottom w:val="none" w:sz="0" w:space="0" w:color="auto"/>
                <w:right w:val="none" w:sz="0" w:space="0" w:color="auto"/>
              </w:divBdr>
            </w:div>
          </w:divsChild>
        </w:div>
        <w:div w:id="1535115478">
          <w:marLeft w:val="0"/>
          <w:marRight w:val="0"/>
          <w:marTop w:val="0"/>
          <w:marBottom w:val="0"/>
          <w:divBdr>
            <w:top w:val="none" w:sz="0" w:space="0" w:color="auto"/>
            <w:left w:val="none" w:sz="0" w:space="0" w:color="auto"/>
            <w:bottom w:val="none" w:sz="0" w:space="0" w:color="auto"/>
            <w:right w:val="none" w:sz="0" w:space="0" w:color="auto"/>
          </w:divBdr>
        </w:div>
        <w:div w:id="463623902">
          <w:marLeft w:val="0"/>
          <w:marRight w:val="0"/>
          <w:marTop w:val="0"/>
          <w:marBottom w:val="0"/>
          <w:divBdr>
            <w:top w:val="none" w:sz="0" w:space="0" w:color="auto"/>
            <w:left w:val="none" w:sz="0" w:space="0" w:color="auto"/>
            <w:bottom w:val="none" w:sz="0" w:space="0" w:color="auto"/>
            <w:right w:val="none" w:sz="0" w:space="0" w:color="auto"/>
          </w:divBdr>
          <w:divsChild>
            <w:div w:id="499468060">
              <w:marLeft w:val="0"/>
              <w:marRight w:val="0"/>
              <w:marTop w:val="0"/>
              <w:marBottom w:val="0"/>
              <w:divBdr>
                <w:top w:val="none" w:sz="0" w:space="0" w:color="auto"/>
                <w:left w:val="none" w:sz="0" w:space="0" w:color="auto"/>
                <w:bottom w:val="none" w:sz="0" w:space="0" w:color="auto"/>
                <w:right w:val="none" w:sz="0" w:space="0" w:color="auto"/>
              </w:divBdr>
            </w:div>
          </w:divsChild>
        </w:div>
        <w:div w:id="368385714">
          <w:marLeft w:val="0"/>
          <w:marRight w:val="0"/>
          <w:marTop w:val="0"/>
          <w:marBottom w:val="0"/>
          <w:divBdr>
            <w:top w:val="none" w:sz="0" w:space="0" w:color="auto"/>
            <w:left w:val="none" w:sz="0" w:space="0" w:color="auto"/>
            <w:bottom w:val="none" w:sz="0" w:space="0" w:color="auto"/>
            <w:right w:val="none" w:sz="0" w:space="0" w:color="auto"/>
          </w:divBdr>
        </w:div>
        <w:div w:id="1240166845">
          <w:marLeft w:val="0"/>
          <w:marRight w:val="0"/>
          <w:marTop w:val="0"/>
          <w:marBottom w:val="0"/>
          <w:divBdr>
            <w:top w:val="none" w:sz="0" w:space="0" w:color="auto"/>
            <w:left w:val="none" w:sz="0" w:space="0" w:color="auto"/>
            <w:bottom w:val="none" w:sz="0" w:space="0" w:color="auto"/>
            <w:right w:val="none" w:sz="0" w:space="0" w:color="auto"/>
          </w:divBdr>
          <w:divsChild>
            <w:div w:id="652491081">
              <w:marLeft w:val="0"/>
              <w:marRight w:val="0"/>
              <w:marTop w:val="0"/>
              <w:marBottom w:val="0"/>
              <w:divBdr>
                <w:top w:val="none" w:sz="0" w:space="0" w:color="auto"/>
                <w:left w:val="none" w:sz="0" w:space="0" w:color="auto"/>
                <w:bottom w:val="none" w:sz="0" w:space="0" w:color="auto"/>
                <w:right w:val="none" w:sz="0" w:space="0" w:color="auto"/>
              </w:divBdr>
            </w:div>
          </w:divsChild>
        </w:div>
        <w:div w:id="472481101">
          <w:marLeft w:val="0"/>
          <w:marRight w:val="0"/>
          <w:marTop w:val="0"/>
          <w:marBottom w:val="0"/>
          <w:divBdr>
            <w:top w:val="none" w:sz="0" w:space="0" w:color="auto"/>
            <w:left w:val="none" w:sz="0" w:space="0" w:color="auto"/>
            <w:bottom w:val="none" w:sz="0" w:space="0" w:color="auto"/>
            <w:right w:val="none" w:sz="0" w:space="0" w:color="auto"/>
          </w:divBdr>
        </w:div>
        <w:div w:id="1621494165">
          <w:marLeft w:val="0"/>
          <w:marRight w:val="0"/>
          <w:marTop w:val="0"/>
          <w:marBottom w:val="0"/>
          <w:divBdr>
            <w:top w:val="none" w:sz="0" w:space="0" w:color="auto"/>
            <w:left w:val="none" w:sz="0" w:space="0" w:color="auto"/>
            <w:bottom w:val="none" w:sz="0" w:space="0" w:color="auto"/>
            <w:right w:val="none" w:sz="0" w:space="0" w:color="auto"/>
          </w:divBdr>
          <w:divsChild>
            <w:div w:id="643510128">
              <w:marLeft w:val="0"/>
              <w:marRight w:val="0"/>
              <w:marTop w:val="0"/>
              <w:marBottom w:val="0"/>
              <w:divBdr>
                <w:top w:val="none" w:sz="0" w:space="0" w:color="auto"/>
                <w:left w:val="none" w:sz="0" w:space="0" w:color="auto"/>
                <w:bottom w:val="none" w:sz="0" w:space="0" w:color="auto"/>
                <w:right w:val="none" w:sz="0" w:space="0" w:color="auto"/>
              </w:divBdr>
            </w:div>
          </w:divsChild>
        </w:div>
        <w:div w:id="484977383">
          <w:marLeft w:val="0"/>
          <w:marRight w:val="0"/>
          <w:marTop w:val="300"/>
          <w:marBottom w:val="0"/>
          <w:divBdr>
            <w:top w:val="none" w:sz="0" w:space="0" w:color="auto"/>
            <w:left w:val="none" w:sz="0" w:space="0" w:color="auto"/>
            <w:bottom w:val="none" w:sz="0" w:space="0" w:color="auto"/>
            <w:right w:val="none" w:sz="0" w:space="0" w:color="auto"/>
          </w:divBdr>
          <w:divsChild>
            <w:div w:id="2122142506">
              <w:marLeft w:val="0"/>
              <w:marRight w:val="0"/>
              <w:marTop w:val="0"/>
              <w:marBottom w:val="0"/>
              <w:divBdr>
                <w:top w:val="none" w:sz="0" w:space="0" w:color="auto"/>
                <w:left w:val="none" w:sz="0" w:space="0" w:color="auto"/>
                <w:bottom w:val="none" w:sz="0" w:space="0" w:color="auto"/>
                <w:right w:val="none" w:sz="0" w:space="0" w:color="auto"/>
              </w:divBdr>
              <w:divsChild>
                <w:div w:id="335888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938019">
          <w:marLeft w:val="0"/>
          <w:marRight w:val="0"/>
          <w:marTop w:val="300"/>
          <w:marBottom w:val="0"/>
          <w:divBdr>
            <w:top w:val="none" w:sz="0" w:space="0" w:color="auto"/>
            <w:left w:val="none" w:sz="0" w:space="0" w:color="auto"/>
            <w:bottom w:val="none" w:sz="0" w:space="0" w:color="auto"/>
            <w:right w:val="none" w:sz="0" w:space="0" w:color="auto"/>
          </w:divBdr>
          <w:divsChild>
            <w:div w:id="977756787">
              <w:marLeft w:val="0"/>
              <w:marRight w:val="0"/>
              <w:marTop w:val="0"/>
              <w:marBottom w:val="0"/>
              <w:divBdr>
                <w:top w:val="none" w:sz="0" w:space="0" w:color="auto"/>
                <w:left w:val="none" w:sz="0" w:space="0" w:color="auto"/>
                <w:bottom w:val="none" w:sz="0" w:space="0" w:color="auto"/>
                <w:right w:val="none" w:sz="0" w:space="0" w:color="auto"/>
              </w:divBdr>
              <w:divsChild>
                <w:div w:id="1769042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8487874">
          <w:marLeft w:val="0"/>
          <w:marRight w:val="0"/>
          <w:marTop w:val="300"/>
          <w:marBottom w:val="0"/>
          <w:divBdr>
            <w:top w:val="none" w:sz="0" w:space="0" w:color="auto"/>
            <w:left w:val="none" w:sz="0" w:space="0" w:color="auto"/>
            <w:bottom w:val="none" w:sz="0" w:space="0" w:color="auto"/>
            <w:right w:val="none" w:sz="0" w:space="0" w:color="auto"/>
          </w:divBdr>
          <w:divsChild>
            <w:div w:id="1190295350">
              <w:marLeft w:val="0"/>
              <w:marRight w:val="0"/>
              <w:marTop w:val="0"/>
              <w:marBottom w:val="0"/>
              <w:divBdr>
                <w:top w:val="none" w:sz="0" w:space="0" w:color="auto"/>
                <w:left w:val="none" w:sz="0" w:space="0" w:color="auto"/>
                <w:bottom w:val="none" w:sz="0" w:space="0" w:color="auto"/>
                <w:right w:val="none" w:sz="0" w:space="0" w:color="auto"/>
              </w:divBdr>
              <w:divsChild>
                <w:div w:id="1848136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563304">
          <w:marLeft w:val="0"/>
          <w:marRight w:val="0"/>
          <w:marTop w:val="300"/>
          <w:marBottom w:val="0"/>
          <w:divBdr>
            <w:top w:val="none" w:sz="0" w:space="0" w:color="auto"/>
            <w:left w:val="none" w:sz="0" w:space="0" w:color="auto"/>
            <w:bottom w:val="none" w:sz="0" w:space="0" w:color="auto"/>
            <w:right w:val="none" w:sz="0" w:space="0" w:color="auto"/>
          </w:divBdr>
          <w:divsChild>
            <w:div w:id="1200242092">
              <w:marLeft w:val="0"/>
              <w:marRight w:val="0"/>
              <w:marTop w:val="0"/>
              <w:marBottom w:val="0"/>
              <w:divBdr>
                <w:top w:val="none" w:sz="0" w:space="0" w:color="auto"/>
                <w:left w:val="none" w:sz="0" w:space="0" w:color="auto"/>
                <w:bottom w:val="none" w:sz="0" w:space="0" w:color="auto"/>
                <w:right w:val="none" w:sz="0" w:space="0" w:color="auto"/>
              </w:divBdr>
              <w:divsChild>
                <w:div w:id="16086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7342771">
      <w:bodyDiv w:val="1"/>
      <w:marLeft w:val="0"/>
      <w:marRight w:val="0"/>
      <w:marTop w:val="0"/>
      <w:marBottom w:val="0"/>
      <w:divBdr>
        <w:top w:val="none" w:sz="0" w:space="0" w:color="auto"/>
        <w:left w:val="none" w:sz="0" w:space="0" w:color="auto"/>
        <w:bottom w:val="none" w:sz="0" w:space="0" w:color="auto"/>
        <w:right w:val="none" w:sz="0" w:space="0" w:color="auto"/>
      </w:divBdr>
      <w:divsChild>
        <w:div w:id="411204137">
          <w:marLeft w:val="0"/>
          <w:marRight w:val="0"/>
          <w:marTop w:val="0"/>
          <w:marBottom w:val="0"/>
          <w:divBdr>
            <w:top w:val="none" w:sz="0" w:space="0" w:color="auto"/>
            <w:left w:val="none" w:sz="0" w:space="0" w:color="auto"/>
            <w:bottom w:val="none" w:sz="0" w:space="0" w:color="auto"/>
            <w:right w:val="none" w:sz="0" w:space="0" w:color="auto"/>
          </w:divBdr>
        </w:div>
        <w:div w:id="1550844770">
          <w:marLeft w:val="0"/>
          <w:marRight w:val="0"/>
          <w:marTop w:val="0"/>
          <w:marBottom w:val="0"/>
          <w:divBdr>
            <w:top w:val="none" w:sz="0" w:space="0" w:color="auto"/>
            <w:left w:val="none" w:sz="0" w:space="0" w:color="auto"/>
            <w:bottom w:val="none" w:sz="0" w:space="0" w:color="auto"/>
            <w:right w:val="none" w:sz="0" w:space="0" w:color="auto"/>
          </w:divBdr>
          <w:divsChild>
            <w:div w:id="321468732">
              <w:marLeft w:val="0"/>
              <w:marRight w:val="0"/>
              <w:marTop w:val="0"/>
              <w:marBottom w:val="0"/>
              <w:divBdr>
                <w:top w:val="none" w:sz="0" w:space="0" w:color="auto"/>
                <w:left w:val="none" w:sz="0" w:space="0" w:color="auto"/>
                <w:bottom w:val="none" w:sz="0" w:space="0" w:color="auto"/>
                <w:right w:val="none" w:sz="0" w:space="0" w:color="auto"/>
              </w:divBdr>
            </w:div>
          </w:divsChild>
        </w:div>
        <w:div w:id="1523662116">
          <w:marLeft w:val="0"/>
          <w:marRight w:val="0"/>
          <w:marTop w:val="0"/>
          <w:marBottom w:val="0"/>
          <w:divBdr>
            <w:top w:val="none" w:sz="0" w:space="0" w:color="auto"/>
            <w:left w:val="none" w:sz="0" w:space="0" w:color="auto"/>
            <w:bottom w:val="none" w:sz="0" w:space="0" w:color="auto"/>
            <w:right w:val="none" w:sz="0" w:space="0" w:color="auto"/>
          </w:divBdr>
        </w:div>
        <w:div w:id="2078939748">
          <w:marLeft w:val="0"/>
          <w:marRight w:val="0"/>
          <w:marTop w:val="0"/>
          <w:marBottom w:val="0"/>
          <w:divBdr>
            <w:top w:val="none" w:sz="0" w:space="0" w:color="auto"/>
            <w:left w:val="none" w:sz="0" w:space="0" w:color="auto"/>
            <w:bottom w:val="none" w:sz="0" w:space="0" w:color="auto"/>
            <w:right w:val="none" w:sz="0" w:space="0" w:color="auto"/>
          </w:divBdr>
          <w:divsChild>
            <w:div w:id="447092901">
              <w:marLeft w:val="0"/>
              <w:marRight w:val="0"/>
              <w:marTop w:val="0"/>
              <w:marBottom w:val="0"/>
              <w:divBdr>
                <w:top w:val="none" w:sz="0" w:space="0" w:color="auto"/>
                <w:left w:val="none" w:sz="0" w:space="0" w:color="auto"/>
                <w:bottom w:val="none" w:sz="0" w:space="0" w:color="auto"/>
                <w:right w:val="none" w:sz="0" w:space="0" w:color="auto"/>
              </w:divBdr>
            </w:div>
          </w:divsChild>
        </w:div>
        <w:div w:id="279647164">
          <w:marLeft w:val="0"/>
          <w:marRight w:val="0"/>
          <w:marTop w:val="0"/>
          <w:marBottom w:val="0"/>
          <w:divBdr>
            <w:top w:val="none" w:sz="0" w:space="0" w:color="auto"/>
            <w:left w:val="none" w:sz="0" w:space="0" w:color="auto"/>
            <w:bottom w:val="none" w:sz="0" w:space="0" w:color="auto"/>
            <w:right w:val="none" w:sz="0" w:space="0" w:color="auto"/>
          </w:divBdr>
        </w:div>
        <w:div w:id="382605520">
          <w:marLeft w:val="0"/>
          <w:marRight w:val="0"/>
          <w:marTop w:val="0"/>
          <w:marBottom w:val="0"/>
          <w:divBdr>
            <w:top w:val="none" w:sz="0" w:space="0" w:color="auto"/>
            <w:left w:val="none" w:sz="0" w:space="0" w:color="auto"/>
            <w:bottom w:val="none" w:sz="0" w:space="0" w:color="auto"/>
            <w:right w:val="none" w:sz="0" w:space="0" w:color="auto"/>
          </w:divBdr>
          <w:divsChild>
            <w:div w:id="468938383">
              <w:marLeft w:val="0"/>
              <w:marRight w:val="0"/>
              <w:marTop w:val="0"/>
              <w:marBottom w:val="0"/>
              <w:divBdr>
                <w:top w:val="none" w:sz="0" w:space="0" w:color="auto"/>
                <w:left w:val="none" w:sz="0" w:space="0" w:color="auto"/>
                <w:bottom w:val="none" w:sz="0" w:space="0" w:color="auto"/>
                <w:right w:val="none" w:sz="0" w:space="0" w:color="auto"/>
              </w:divBdr>
            </w:div>
          </w:divsChild>
        </w:div>
        <w:div w:id="1748573186">
          <w:marLeft w:val="0"/>
          <w:marRight w:val="0"/>
          <w:marTop w:val="0"/>
          <w:marBottom w:val="0"/>
          <w:divBdr>
            <w:top w:val="none" w:sz="0" w:space="0" w:color="auto"/>
            <w:left w:val="none" w:sz="0" w:space="0" w:color="auto"/>
            <w:bottom w:val="none" w:sz="0" w:space="0" w:color="auto"/>
            <w:right w:val="none" w:sz="0" w:space="0" w:color="auto"/>
          </w:divBdr>
        </w:div>
        <w:div w:id="223640990">
          <w:marLeft w:val="0"/>
          <w:marRight w:val="0"/>
          <w:marTop w:val="0"/>
          <w:marBottom w:val="0"/>
          <w:divBdr>
            <w:top w:val="none" w:sz="0" w:space="0" w:color="auto"/>
            <w:left w:val="none" w:sz="0" w:space="0" w:color="auto"/>
            <w:bottom w:val="none" w:sz="0" w:space="0" w:color="auto"/>
            <w:right w:val="none" w:sz="0" w:space="0" w:color="auto"/>
          </w:divBdr>
          <w:divsChild>
            <w:div w:id="50079080">
              <w:marLeft w:val="0"/>
              <w:marRight w:val="0"/>
              <w:marTop w:val="0"/>
              <w:marBottom w:val="0"/>
              <w:divBdr>
                <w:top w:val="none" w:sz="0" w:space="0" w:color="auto"/>
                <w:left w:val="none" w:sz="0" w:space="0" w:color="auto"/>
                <w:bottom w:val="none" w:sz="0" w:space="0" w:color="auto"/>
                <w:right w:val="none" w:sz="0" w:space="0" w:color="auto"/>
              </w:divBdr>
            </w:div>
          </w:divsChild>
        </w:div>
        <w:div w:id="1292908018">
          <w:marLeft w:val="0"/>
          <w:marRight w:val="0"/>
          <w:marTop w:val="0"/>
          <w:marBottom w:val="0"/>
          <w:divBdr>
            <w:top w:val="none" w:sz="0" w:space="0" w:color="auto"/>
            <w:left w:val="none" w:sz="0" w:space="0" w:color="auto"/>
            <w:bottom w:val="none" w:sz="0" w:space="0" w:color="auto"/>
            <w:right w:val="none" w:sz="0" w:space="0" w:color="auto"/>
          </w:divBdr>
        </w:div>
        <w:div w:id="1233003015">
          <w:marLeft w:val="0"/>
          <w:marRight w:val="0"/>
          <w:marTop w:val="0"/>
          <w:marBottom w:val="0"/>
          <w:divBdr>
            <w:top w:val="none" w:sz="0" w:space="0" w:color="auto"/>
            <w:left w:val="none" w:sz="0" w:space="0" w:color="auto"/>
            <w:bottom w:val="none" w:sz="0" w:space="0" w:color="auto"/>
            <w:right w:val="none" w:sz="0" w:space="0" w:color="auto"/>
          </w:divBdr>
          <w:divsChild>
            <w:div w:id="439184280">
              <w:marLeft w:val="0"/>
              <w:marRight w:val="0"/>
              <w:marTop w:val="0"/>
              <w:marBottom w:val="0"/>
              <w:divBdr>
                <w:top w:val="none" w:sz="0" w:space="0" w:color="auto"/>
                <w:left w:val="none" w:sz="0" w:space="0" w:color="auto"/>
                <w:bottom w:val="none" w:sz="0" w:space="0" w:color="auto"/>
                <w:right w:val="none" w:sz="0" w:space="0" w:color="auto"/>
              </w:divBdr>
            </w:div>
          </w:divsChild>
        </w:div>
        <w:div w:id="2057586291">
          <w:marLeft w:val="0"/>
          <w:marRight w:val="0"/>
          <w:marTop w:val="0"/>
          <w:marBottom w:val="0"/>
          <w:divBdr>
            <w:top w:val="none" w:sz="0" w:space="0" w:color="auto"/>
            <w:left w:val="none" w:sz="0" w:space="0" w:color="auto"/>
            <w:bottom w:val="none" w:sz="0" w:space="0" w:color="auto"/>
            <w:right w:val="none" w:sz="0" w:space="0" w:color="auto"/>
          </w:divBdr>
        </w:div>
        <w:div w:id="234360577">
          <w:marLeft w:val="0"/>
          <w:marRight w:val="0"/>
          <w:marTop w:val="0"/>
          <w:marBottom w:val="0"/>
          <w:divBdr>
            <w:top w:val="none" w:sz="0" w:space="0" w:color="auto"/>
            <w:left w:val="none" w:sz="0" w:space="0" w:color="auto"/>
            <w:bottom w:val="none" w:sz="0" w:space="0" w:color="auto"/>
            <w:right w:val="none" w:sz="0" w:space="0" w:color="auto"/>
          </w:divBdr>
          <w:divsChild>
            <w:div w:id="1391657144">
              <w:marLeft w:val="0"/>
              <w:marRight w:val="0"/>
              <w:marTop w:val="0"/>
              <w:marBottom w:val="0"/>
              <w:divBdr>
                <w:top w:val="none" w:sz="0" w:space="0" w:color="auto"/>
                <w:left w:val="none" w:sz="0" w:space="0" w:color="auto"/>
                <w:bottom w:val="none" w:sz="0" w:space="0" w:color="auto"/>
                <w:right w:val="none" w:sz="0" w:space="0" w:color="auto"/>
              </w:divBdr>
            </w:div>
          </w:divsChild>
        </w:div>
        <w:div w:id="502283698">
          <w:marLeft w:val="0"/>
          <w:marRight w:val="0"/>
          <w:marTop w:val="0"/>
          <w:marBottom w:val="0"/>
          <w:divBdr>
            <w:top w:val="none" w:sz="0" w:space="0" w:color="auto"/>
            <w:left w:val="none" w:sz="0" w:space="0" w:color="auto"/>
            <w:bottom w:val="none" w:sz="0" w:space="0" w:color="auto"/>
            <w:right w:val="none" w:sz="0" w:space="0" w:color="auto"/>
          </w:divBdr>
        </w:div>
        <w:div w:id="445318815">
          <w:marLeft w:val="0"/>
          <w:marRight w:val="0"/>
          <w:marTop w:val="0"/>
          <w:marBottom w:val="0"/>
          <w:divBdr>
            <w:top w:val="none" w:sz="0" w:space="0" w:color="auto"/>
            <w:left w:val="none" w:sz="0" w:space="0" w:color="auto"/>
            <w:bottom w:val="none" w:sz="0" w:space="0" w:color="auto"/>
            <w:right w:val="none" w:sz="0" w:space="0" w:color="auto"/>
          </w:divBdr>
          <w:divsChild>
            <w:div w:id="1570649129">
              <w:marLeft w:val="0"/>
              <w:marRight w:val="0"/>
              <w:marTop w:val="0"/>
              <w:marBottom w:val="0"/>
              <w:divBdr>
                <w:top w:val="none" w:sz="0" w:space="0" w:color="auto"/>
                <w:left w:val="none" w:sz="0" w:space="0" w:color="auto"/>
                <w:bottom w:val="none" w:sz="0" w:space="0" w:color="auto"/>
                <w:right w:val="none" w:sz="0" w:space="0" w:color="auto"/>
              </w:divBdr>
            </w:div>
          </w:divsChild>
        </w:div>
        <w:div w:id="1436245226">
          <w:marLeft w:val="0"/>
          <w:marRight w:val="0"/>
          <w:marTop w:val="300"/>
          <w:marBottom w:val="0"/>
          <w:divBdr>
            <w:top w:val="none" w:sz="0" w:space="0" w:color="auto"/>
            <w:left w:val="none" w:sz="0" w:space="0" w:color="auto"/>
            <w:bottom w:val="none" w:sz="0" w:space="0" w:color="auto"/>
            <w:right w:val="none" w:sz="0" w:space="0" w:color="auto"/>
          </w:divBdr>
          <w:divsChild>
            <w:div w:id="1519734989">
              <w:marLeft w:val="0"/>
              <w:marRight w:val="0"/>
              <w:marTop w:val="0"/>
              <w:marBottom w:val="0"/>
              <w:divBdr>
                <w:top w:val="none" w:sz="0" w:space="0" w:color="auto"/>
                <w:left w:val="none" w:sz="0" w:space="0" w:color="auto"/>
                <w:bottom w:val="none" w:sz="0" w:space="0" w:color="auto"/>
                <w:right w:val="none" w:sz="0" w:space="0" w:color="auto"/>
              </w:divBdr>
              <w:divsChild>
                <w:div w:id="268200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4875134">
          <w:marLeft w:val="0"/>
          <w:marRight w:val="0"/>
          <w:marTop w:val="300"/>
          <w:marBottom w:val="0"/>
          <w:divBdr>
            <w:top w:val="none" w:sz="0" w:space="0" w:color="auto"/>
            <w:left w:val="none" w:sz="0" w:space="0" w:color="auto"/>
            <w:bottom w:val="none" w:sz="0" w:space="0" w:color="auto"/>
            <w:right w:val="none" w:sz="0" w:space="0" w:color="auto"/>
          </w:divBdr>
          <w:divsChild>
            <w:div w:id="1949114521">
              <w:marLeft w:val="0"/>
              <w:marRight w:val="0"/>
              <w:marTop w:val="0"/>
              <w:marBottom w:val="0"/>
              <w:divBdr>
                <w:top w:val="none" w:sz="0" w:space="0" w:color="auto"/>
                <w:left w:val="none" w:sz="0" w:space="0" w:color="auto"/>
                <w:bottom w:val="none" w:sz="0" w:space="0" w:color="auto"/>
                <w:right w:val="none" w:sz="0" w:space="0" w:color="auto"/>
              </w:divBdr>
              <w:divsChild>
                <w:div w:id="467673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865266">
          <w:marLeft w:val="0"/>
          <w:marRight w:val="0"/>
          <w:marTop w:val="300"/>
          <w:marBottom w:val="0"/>
          <w:divBdr>
            <w:top w:val="none" w:sz="0" w:space="0" w:color="auto"/>
            <w:left w:val="none" w:sz="0" w:space="0" w:color="auto"/>
            <w:bottom w:val="none" w:sz="0" w:space="0" w:color="auto"/>
            <w:right w:val="none" w:sz="0" w:space="0" w:color="auto"/>
          </w:divBdr>
          <w:divsChild>
            <w:div w:id="1764760411">
              <w:marLeft w:val="0"/>
              <w:marRight w:val="0"/>
              <w:marTop w:val="0"/>
              <w:marBottom w:val="0"/>
              <w:divBdr>
                <w:top w:val="none" w:sz="0" w:space="0" w:color="auto"/>
                <w:left w:val="none" w:sz="0" w:space="0" w:color="auto"/>
                <w:bottom w:val="none" w:sz="0" w:space="0" w:color="auto"/>
                <w:right w:val="none" w:sz="0" w:space="0" w:color="auto"/>
              </w:divBdr>
              <w:divsChild>
                <w:div w:id="1132670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7615570">
          <w:marLeft w:val="0"/>
          <w:marRight w:val="0"/>
          <w:marTop w:val="300"/>
          <w:marBottom w:val="0"/>
          <w:divBdr>
            <w:top w:val="none" w:sz="0" w:space="0" w:color="auto"/>
            <w:left w:val="none" w:sz="0" w:space="0" w:color="auto"/>
            <w:bottom w:val="none" w:sz="0" w:space="0" w:color="auto"/>
            <w:right w:val="none" w:sz="0" w:space="0" w:color="auto"/>
          </w:divBdr>
          <w:divsChild>
            <w:div w:id="1649744221">
              <w:marLeft w:val="0"/>
              <w:marRight w:val="0"/>
              <w:marTop w:val="0"/>
              <w:marBottom w:val="0"/>
              <w:divBdr>
                <w:top w:val="none" w:sz="0" w:space="0" w:color="auto"/>
                <w:left w:val="none" w:sz="0" w:space="0" w:color="auto"/>
                <w:bottom w:val="none" w:sz="0" w:space="0" w:color="auto"/>
                <w:right w:val="none" w:sz="0" w:space="0" w:color="auto"/>
              </w:divBdr>
              <w:divsChild>
                <w:div w:id="845243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8270786">
      <w:bodyDiv w:val="1"/>
      <w:marLeft w:val="0"/>
      <w:marRight w:val="0"/>
      <w:marTop w:val="0"/>
      <w:marBottom w:val="0"/>
      <w:divBdr>
        <w:top w:val="none" w:sz="0" w:space="0" w:color="auto"/>
        <w:left w:val="none" w:sz="0" w:space="0" w:color="auto"/>
        <w:bottom w:val="none" w:sz="0" w:space="0" w:color="auto"/>
        <w:right w:val="none" w:sz="0" w:space="0" w:color="auto"/>
      </w:divBdr>
    </w:div>
    <w:div w:id="2021396947">
      <w:bodyDiv w:val="1"/>
      <w:marLeft w:val="0"/>
      <w:marRight w:val="0"/>
      <w:marTop w:val="0"/>
      <w:marBottom w:val="0"/>
      <w:divBdr>
        <w:top w:val="none" w:sz="0" w:space="0" w:color="auto"/>
        <w:left w:val="none" w:sz="0" w:space="0" w:color="auto"/>
        <w:bottom w:val="none" w:sz="0" w:space="0" w:color="auto"/>
        <w:right w:val="none" w:sz="0" w:space="0" w:color="auto"/>
      </w:divBdr>
      <w:divsChild>
        <w:div w:id="2321180">
          <w:marLeft w:val="0"/>
          <w:marRight w:val="0"/>
          <w:marTop w:val="300"/>
          <w:marBottom w:val="0"/>
          <w:divBdr>
            <w:top w:val="none" w:sz="0" w:space="0" w:color="auto"/>
            <w:left w:val="none" w:sz="0" w:space="0" w:color="auto"/>
            <w:bottom w:val="none" w:sz="0" w:space="0" w:color="auto"/>
            <w:right w:val="none" w:sz="0" w:space="0" w:color="auto"/>
          </w:divBdr>
          <w:divsChild>
            <w:div w:id="916327995">
              <w:marLeft w:val="0"/>
              <w:marRight w:val="0"/>
              <w:marTop w:val="0"/>
              <w:marBottom w:val="0"/>
              <w:divBdr>
                <w:top w:val="none" w:sz="0" w:space="0" w:color="auto"/>
                <w:left w:val="none" w:sz="0" w:space="0" w:color="auto"/>
                <w:bottom w:val="none" w:sz="0" w:space="0" w:color="auto"/>
                <w:right w:val="none" w:sz="0" w:space="0" w:color="auto"/>
              </w:divBdr>
              <w:divsChild>
                <w:div w:id="1757745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7588900">
          <w:marLeft w:val="0"/>
          <w:marRight w:val="0"/>
          <w:marTop w:val="0"/>
          <w:marBottom w:val="0"/>
          <w:divBdr>
            <w:top w:val="none" w:sz="0" w:space="0" w:color="auto"/>
            <w:left w:val="none" w:sz="0" w:space="0" w:color="auto"/>
            <w:bottom w:val="none" w:sz="0" w:space="0" w:color="auto"/>
            <w:right w:val="none" w:sz="0" w:space="0" w:color="auto"/>
          </w:divBdr>
        </w:div>
        <w:div w:id="408768900">
          <w:marLeft w:val="0"/>
          <w:marRight w:val="0"/>
          <w:marTop w:val="0"/>
          <w:marBottom w:val="0"/>
          <w:divBdr>
            <w:top w:val="none" w:sz="0" w:space="0" w:color="auto"/>
            <w:left w:val="none" w:sz="0" w:space="0" w:color="auto"/>
            <w:bottom w:val="none" w:sz="0" w:space="0" w:color="auto"/>
            <w:right w:val="none" w:sz="0" w:space="0" w:color="auto"/>
          </w:divBdr>
          <w:divsChild>
            <w:div w:id="1017080383">
              <w:marLeft w:val="0"/>
              <w:marRight w:val="0"/>
              <w:marTop w:val="0"/>
              <w:marBottom w:val="0"/>
              <w:divBdr>
                <w:top w:val="none" w:sz="0" w:space="0" w:color="auto"/>
                <w:left w:val="none" w:sz="0" w:space="0" w:color="auto"/>
                <w:bottom w:val="none" w:sz="0" w:space="0" w:color="auto"/>
                <w:right w:val="none" w:sz="0" w:space="0" w:color="auto"/>
              </w:divBdr>
            </w:div>
          </w:divsChild>
        </w:div>
        <w:div w:id="432675847">
          <w:marLeft w:val="0"/>
          <w:marRight w:val="0"/>
          <w:marTop w:val="0"/>
          <w:marBottom w:val="0"/>
          <w:divBdr>
            <w:top w:val="none" w:sz="0" w:space="0" w:color="auto"/>
            <w:left w:val="none" w:sz="0" w:space="0" w:color="auto"/>
            <w:bottom w:val="none" w:sz="0" w:space="0" w:color="auto"/>
            <w:right w:val="none" w:sz="0" w:space="0" w:color="auto"/>
          </w:divBdr>
          <w:divsChild>
            <w:div w:id="829833781">
              <w:marLeft w:val="0"/>
              <w:marRight w:val="0"/>
              <w:marTop w:val="0"/>
              <w:marBottom w:val="0"/>
              <w:divBdr>
                <w:top w:val="none" w:sz="0" w:space="0" w:color="auto"/>
                <w:left w:val="none" w:sz="0" w:space="0" w:color="auto"/>
                <w:bottom w:val="none" w:sz="0" w:space="0" w:color="auto"/>
                <w:right w:val="none" w:sz="0" w:space="0" w:color="auto"/>
              </w:divBdr>
            </w:div>
          </w:divsChild>
        </w:div>
        <w:div w:id="482159846">
          <w:marLeft w:val="0"/>
          <w:marRight w:val="0"/>
          <w:marTop w:val="0"/>
          <w:marBottom w:val="0"/>
          <w:divBdr>
            <w:top w:val="none" w:sz="0" w:space="0" w:color="auto"/>
            <w:left w:val="none" w:sz="0" w:space="0" w:color="auto"/>
            <w:bottom w:val="none" w:sz="0" w:space="0" w:color="auto"/>
            <w:right w:val="none" w:sz="0" w:space="0" w:color="auto"/>
          </w:divBdr>
          <w:divsChild>
            <w:div w:id="2103255653">
              <w:marLeft w:val="0"/>
              <w:marRight w:val="0"/>
              <w:marTop w:val="0"/>
              <w:marBottom w:val="0"/>
              <w:divBdr>
                <w:top w:val="none" w:sz="0" w:space="0" w:color="auto"/>
                <w:left w:val="none" w:sz="0" w:space="0" w:color="auto"/>
                <w:bottom w:val="none" w:sz="0" w:space="0" w:color="auto"/>
                <w:right w:val="none" w:sz="0" w:space="0" w:color="auto"/>
              </w:divBdr>
            </w:div>
          </w:divsChild>
        </w:div>
        <w:div w:id="768164253">
          <w:marLeft w:val="0"/>
          <w:marRight w:val="0"/>
          <w:marTop w:val="0"/>
          <w:marBottom w:val="0"/>
          <w:divBdr>
            <w:top w:val="none" w:sz="0" w:space="0" w:color="auto"/>
            <w:left w:val="none" w:sz="0" w:space="0" w:color="auto"/>
            <w:bottom w:val="none" w:sz="0" w:space="0" w:color="auto"/>
            <w:right w:val="none" w:sz="0" w:space="0" w:color="auto"/>
          </w:divBdr>
          <w:divsChild>
            <w:div w:id="993148169">
              <w:marLeft w:val="0"/>
              <w:marRight w:val="0"/>
              <w:marTop w:val="0"/>
              <w:marBottom w:val="0"/>
              <w:divBdr>
                <w:top w:val="none" w:sz="0" w:space="0" w:color="auto"/>
                <w:left w:val="none" w:sz="0" w:space="0" w:color="auto"/>
                <w:bottom w:val="none" w:sz="0" w:space="0" w:color="auto"/>
                <w:right w:val="none" w:sz="0" w:space="0" w:color="auto"/>
              </w:divBdr>
            </w:div>
          </w:divsChild>
        </w:div>
        <w:div w:id="942569070">
          <w:marLeft w:val="0"/>
          <w:marRight w:val="0"/>
          <w:marTop w:val="0"/>
          <w:marBottom w:val="0"/>
          <w:divBdr>
            <w:top w:val="none" w:sz="0" w:space="0" w:color="auto"/>
            <w:left w:val="none" w:sz="0" w:space="0" w:color="auto"/>
            <w:bottom w:val="none" w:sz="0" w:space="0" w:color="auto"/>
            <w:right w:val="none" w:sz="0" w:space="0" w:color="auto"/>
          </w:divBdr>
        </w:div>
        <w:div w:id="1141970271">
          <w:marLeft w:val="0"/>
          <w:marRight w:val="0"/>
          <w:marTop w:val="0"/>
          <w:marBottom w:val="0"/>
          <w:divBdr>
            <w:top w:val="none" w:sz="0" w:space="0" w:color="auto"/>
            <w:left w:val="none" w:sz="0" w:space="0" w:color="auto"/>
            <w:bottom w:val="none" w:sz="0" w:space="0" w:color="auto"/>
            <w:right w:val="none" w:sz="0" w:space="0" w:color="auto"/>
          </w:divBdr>
          <w:divsChild>
            <w:div w:id="113523811">
              <w:marLeft w:val="0"/>
              <w:marRight w:val="0"/>
              <w:marTop w:val="0"/>
              <w:marBottom w:val="0"/>
              <w:divBdr>
                <w:top w:val="none" w:sz="0" w:space="0" w:color="auto"/>
                <w:left w:val="none" w:sz="0" w:space="0" w:color="auto"/>
                <w:bottom w:val="none" w:sz="0" w:space="0" w:color="auto"/>
                <w:right w:val="none" w:sz="0" w:space="0" w:color="auto"/>
              </w:divBdr>
            </w:div>
          </w:divsChild>
        </w:div>
        <w:div w:id="1231110980">
          <w:marLeft w:val="0"/>
          <w:marRight w:val="0"/>
          <w:marTop w:val="0"/>
          <w:marBottom w:val="0"/>
          <w:divBdr>
            <w:top w:val="none" w:sz="0" w:space="0" w:color="auto"/>
            <w:left w:val="none" w:sz="0" w:space="0" w:color="auto"/>
            <w:bottom w:val="none" w:sz="0" w:space="0" w:color="auto"/>
            <w:right w:val="none" w:sz="0" w:space="0" w:color="auto"/>
          </w:divBdr>
        </w:div>
        <w:div w:id="1266614696">
          <w:marLeft w:val="0"/>
          <w:marRight w:val="0"/>
          <w:marTop w:val="0"/>
          <w:marBottom w:val="0"/>
          <w:divBdr>
            <w:top w:val="none" w:sz="0" w:space="0" w:color="auto"/>
            <w:left w:val="none" w:sz="0" w:space="0" w:color="auto"/>
            <w:bottom w:val="none" w:sz="0" w:space="0" w:color="auto"/>
            <w:right w:val="none" w:sz="0" w:space="0" w:color="auto"/>
          </w:divBdr>
        </w:div>
        <w:div w:id="1275212752">
          <w:marLeft w:val="0"/>
          <w:marRight w:val="0"/>
          <w:marTop w:val="0"/>
          <w:marBottom w:val="0"/>
          <w:divBdr>
            <w:top w:val="none" w:sz="0" w:space="0" w:color="auto"/>
            <w:left w:val="none" w:sz="0" w:space="0" w:color="auto"/>
            <w:bottom w:val="none" w:sz="0" w:space="0" w:color="auto"/>
            <w:right w:val="none" w:sz="0" w:space="0" w:color="auto"/>
          </w:divBdr>
        </w:div>
        <w:div w:id="1393967100">
          <w:marLeft w:val="0"/>
          <w:marRight w:val="0"/>
          <w:marTop w:val="0"/>
          <w:marBottom w:val="0"/>
          <w:divBdr>
            <w:top w:val="none" w:sz="0" w:space="0" w:color="auto"/>
            <w:left w:val="none" w:sz="0" w:space="0" w:color="auto"/>
            <w:bottom w:val="none" w:sz="0" w:space="0" w:color="auto"/>
            <w:right w:val="none" w:sz="0" w:space="0" w:color="auto"/>
          </w:divBdr>
        </w:div>
        <w:div w:id="1508058748">
          <w:marLeft w:val="0"/>
          <w:marRight w:val="0"/>
          <w:marTop w:val="0"/>
          <w:marBottom w:val="0"/>
          <w:divBdr>
            <w:top w:val="none" w:sz="0" w:space="0" w:color="auto"/>
            <w:left w:val="none" w:sz="0" w:space="0" w:color="auto"/>
            <w:bottom w:val="none" w:sz="0" w:space="0" w:color="auto"/>
            <w:right w:val="none" w:sz="0" w:space="0" w:color="auto"/>
          </w:divBdr>
        </w:div>
        <w:div w:id="1542090320">
          <w:marLeft w:val="0"/>
          <w:marRight w:val="0"/>
          <w:marTop w:val="0"/>
          <w:marBottom w:val="0"/>
          <w:divBdr>
            <w:top w:val="none" w:sz="0" w:space="0" w:color="auto"/>
            <w:left w:val="none" w:sz="0" w:space="0" w:color="auto"/>
            <w:bottom w:val="none" w:sz="0" w:space="0" w:color="auto"/>
            <w:right w:val="none" w:sz="0" w:space="0" w:color="auto"/>
          </w:divBdr>
          <w:divsChild>
            <w:div w:id="290749544">
              <w:marLeft w:val="0"/>
              <w:marRight w:val="0"/>
              <w:marTop w:val="0"/>
              <w:marBottom w:val="0"/>
              <w:divBdr>
                <w:top w:val="none" w:sz="0" w:space="0" w:color="auto"/>
                <w:left w:val="none" w:sz="0" w:space="0" w:color="auto"/>
                <w:bottom w:val="none" w:sz="0" w:space="0" w:color="auto"/>
                <w:right w:val="none" w:sz="0" w:space="0" w:color="auto"/>
              </w:divBdr>
            </w:div>
          </w:divsChild>
        </w:div>
        <w:div w:id="1586498565">
          <w:marLeft w:val="0"/>
          <w:marRight w:val="0"/>
          <w:marTop w:val="300"/>
          <w:marBottom w:val="0"/>
          <w:divBdr>
            <w:top w:val="none" w:sz="0" w:space="0" w:color="auto"/>
            <w:left w:val="none" w:sz="0" w:space="0" w:color="auto"/>
            <w:bottom w:val="none" w:sz="0" w:space="0" w:color="auto"/>
            <w:right w:val="none" w:sz="0" w:space="0" w:color="auto"/>
          </w:divBdr>
          <w:divsChild>
            <w:div w:id="608700599">
              <w:marLeft w:val="0"/>
              <w:marRight w:val="0"/>
              <w:marTop w:val="0"/>
              <w:marBottom w:val="0"/>
              <w:divBdr>
                <w:top w:val="none" w:sz="0" w:space="0" w:color="auto"/>
                <w:left w:val="none" w:sz="0" w:space="0" w:color="auto"/>
                <w:bottom w:val="none" w:sz="0" w:space="0" w:color="auto"/>
                <w:right w:val="none" w:sz="0" w:space="0" w:color="auto"/>
              </w:divBdr>
              <w:divsChild>
                <w:div w:id="683676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359188">
          <w:marLeft w:val="0"/>
          <w:marRight w:val="0"/>
          <w:marTop w:val="0"/>
          <w:marBottom w:val="0"/>
          <w:divBdr>
            <w:top w:val="none" w:sz="0" w:space="0" w:color="auto"/>
            <w:left w:val="none" w:sz="0" w:space="0" w:color="auto"/>
            <w:bottom w:val="none" w:sz="0" w:space="0" w:color="auto"/>
            <w:right w:val="none" w:sz="0" w:space="0" w:color="auto"/>
          </w:divBdr>
          <w:divsChild>
            <w:div w:id="194125138">
              <w:marLeft w:val="0"/>
              <w:marRight w:val="0"/>
              <w:marTop w:val="0"/>
              <w:marBottom w:val="0"/>
              <w:divBdr>
                <w:top w:val="none" w:sz="0" w:space="0" w:color="auto"/>
                <w:left w:val="none" w:sz="0" w:space="0" w:color="auto"/>
                <w:bottom w:val="none" w:sz="0" w:space="0" w:color="auto"/>
                <w:right w:val="none" w:sz="0" w:space="0" w:color="auto"/>
              </w:divBdr>
            </w:div>
          </w:divsChild>
        </w:div>
        <w:div w:id="1988166175">
          <w:marLeft w:val="0"/>
          <w:marRight w:val="0"/>
          <w:marTop w:val="300"/>
          <w:marBottom w:val="0"/>
          <w:divBdr>
            <w:top w:val="none" w:sz="0" w:space="0" w:color="auto"/>
            <w:left w:val="none" w:sz="0" w:space="0" w:color="auto"/>
            <w:bottom w:val="none" w:sz="0" w:space="0" w:color="auto"/>
            <w:right w:val="none" w:sz="0" w:space="0" w:color="auto"/>
          </w:divBdr>
          <w:divsChild>
            <w:div w:id="844369761">
              <w:marLeft w:val="0"/>
              <w:marRight w:val="0"/>
              <w:marTop w:val="0"/>
              <w:marBottom w:val="0"/>
              <w:divBdr>
                <w:top w:val="none" w:sz="0" w:space="0" w:color="auto"/>
                <w:left w:val="none" w:sz="0" w:space="0" w:color="auto"/>
                <w:bottom w:val="none" w:sz="0" w:space="0" w:color="auto"/>
                <w:right w:val="none" w:sz="0" w:space="0" w:color="auto"/>
              </w:divBdr>
              <w:divsChild>
                <w:div w:id="213859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019505">
          <w:marLeft w:val="0"/>
          <w:marRight w:val="0"/>
          <w:marTop w:val="300"/>
          <w:marBottom w:val="0"/>
          <w:divBdr>
            <w:top w:val="none" w:sz="0" w:space="0" w:color="auto"/>
            <w:left w:val="none" w:sz="0" w:space="0" w:color="auto"/>
            <w:bottom w:val="none" w:sz="0" w:space="0" w:color="auto"/>
            <w:right w:val="none" w:sz="0" w:space="0" w:color="auto"/>
          </w:divBdr>
          <w:divsChild>
            <w:div w:id="296644205">
              <w:marLeft w:val="0"/>
              <w:marRight w:val="0"/>
              <w:marTop w:val="0"/>
              <w:marBottom w:val="0"/>
              <w:divBdr>
                <w:top w:val="none" w:sz="0" w:space="0" w:color="auto"/>
                <w:left w:val="none" w:sz="0" w:space="0" w:color="auto"/>
                <w:bottom w:val="none" w:sz="0" w:space="0" w:color="auto"/>
                <w:right w:val="none" w:sz="0" w:space="0" w:color="auto"/>
              </w:divBdr>
              <w:divsChild>
                <w:div w:id="761222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1619693">
      <w:bodyDiv w:val="1"/>
      <w:marLeft w:val="0"/>
      <w:marRight w:val="0"/>
      <w:marTop w:val="0"/>
      <w:marBottom w:val="0"/>
      <w:divBdr>
        <w:top w:val="none" w:sz="0" w:space="0" w:color="auto"/>
        <w:left w:val="none" w:sz="0" w:space="0" w:color="auto"/>
        <w:bottom w:val="none" w:sz="0" w:space="0" w:color="auto"/>
        <w:right w:val="none" w:sz="0" w:space="0" w:color="auto"/>
      </w:divBdr>
      <w:divsChild>
        <w:div w:id="440683598">
          <w:marLeft w:val="0"/>
          <w:marRight w:val="0"/>
          <w:marTop w:val="0"/>
          <w:marBottom w:val="0"/>
          <w:divBdr>
            <w:top w:val="none" w:sz="0" w:space="0" w:color="auto"/>
            <w:left w:val="none" w:sz="0" w:space="0" w:color="auto"/>
            <w:bottom w:val="none" w:sz="0" w:space="0" w:color="auto"/>
            <w:right w:val="none" w:sz="0" w:space="0" w:color="auto"/>
          </w:divBdr>
        </w:div>
        <w:div w:id="498428110">
          <w:marLeft w:val="0"/>
          <w:marRight w:val="0"/>
          <w:marTop w:val="0"/>
          <w:marBottom w:val="0"/>
          <w:divBdr>
            <w:top w:val="none" w:sz="0" w:space="0" w:color="auto"/>
            <w:left w:val="none" w:sz="0" w:space="0" w:color="auto"/>
            <w:bottom w:val="none" w:sz="0" w:space="0" w:color="auto"/>
            <w:right w:val="none" w:sz="0" w:space="0" w:color="auto"/>
          </w:divBdr>
          <w:divsChild>
            <w:div w:id="1849444177">
              <w:marLeft w:val="0"/>
              <w:marRight w:val="0"/>
              <w:marTop w:val="0"/>
              <w:marBottom w:val="0"/>
              <w:divBdr>
                <w:top w:val="none" w:sz="0" w:space="0" w:color="auto"/>
                <w:left w:val="none" w:sz="0" w:space="0" w:color="auto"/>
                <w:bottom w:val="none" w:sz="0" w:space="0" w:color="auto"/>
                <w:right w:val="none" w:sz="0" w:space="0" w:color="auto"/>
              </w:divBdr>
            </w:div>
          </w:divsChild>
        </w:div>
        <w:div w:id="1599868709">
          <w:marLeft w:val="0"/>
          <w:marRight w:val="0"/>
          <w:marTop w:val="0"/>
          <w:marBottom w:val="0"/>
          <w:divBdr>
            <w:top w:val="none" w:sz="0" w:space="0" w:color="auto"/>
            <w:left w:val="none" w:sz="0" w:space="0" w:color="auto"/>
            <w:bottom w:val="none" w:sz="0" w:space="0" w:color="auto"/>
            <w:right w:val="none" w:sz="0" w:space="0" w:color="auto"/>
          </w:divBdr>
        </w:div>
        <w:div w:id="2057241827">
          <w:marLeft w:val="0"/>
          <w:marRight w:val="0"/>
          <w:marTop w:val="0"/>
          <w:marBottom w:val="0"/>
          <w:divBdr>
            <w:top w:val="none" w:sz="0" w:space="0" w:color="auto"/>
            <w:left w:val="none" w:sz="0" w:space="0" w:color="auto"/>
            <w:bottom w:val="none" w:sz="0" w:space="0" w:color="auto"/>
            <w:right w:val="none" w:sz="0" w:space="0" w:color="auto"/>
          </w:divBdr>
          <w:divsChild>
            <w:div w:id="230317116">
              <w:marLeft w:val="0"/>
              <w:marRight w:val="0"/>
              <w:marTop w:val="0"/>
              <w:marBottom w:val="0"/>
              <w:divBdr>
                <w:top w:val="none" w:sz="0" w:space="0" w:color="auto"/>
                <w:left w:val="none" w:sz="0" w:space="0" w:color="auto"/>
                <w:bottom w:val="none" w:sz="0" w:space="0" w:color="auto"/>
                <w:right w:val="none" w:sz="0" w:space="0" w:color="auto"/>
              </w:divBdr>
            </w:div>
          </w:divsChild>
        </w:div>
        <w:div w:id="1963806604">
          <w:marLeft w:val="0"/>
          <w:marRight w:val="0"/>
          <w:marTop w:val="0"/>
          <w:marBottom w:val="0"/>
          <w:divBdr>
            <w:top w:val="none" w:sz="0" w:space="0" w:color="auto"/>
            <w:left w:val="none" w:sz="0" w:space="0" w:color="auto"/>
            <w:bottom w:val="none" w:sz="0" w:space="0" w:color="auto"/>
            <w:right w:val="none" w:sz="0" w:space="0" w:color="auto"/>
          </w:divBdr>
        </w:div>
        <w:div w:id="964772029">
          <w:marLeft w:val="0"/>
          <w:marRight w:val="0"/>
          <w:marTop w:val="0"/>
          <w:marBottom w:val="0"/>
          <w:divBdr>
            <w:top w:val="none" w:sz="0" w:space="0" w:color="auto"/>
            <w:left w:val="none" w:sz="0" w:space="0" w:color="auto"/>
            <w:bottom w:val="none" w:sz="0" w:space="0" w:color="auto"/>
            <w:right w:val="none" w:sz="0" w:space="0" w:color="auto"/>
          </w:divBdr>
          <w:divsChild>
            <w:div w:id="1375153513">
              <w:marLeft w:val="0"/>
              <w:marRight w:val="0"/>
              <w:marTop w:val="0"/>
              <w:marBottom w:val="0"/>
              <w:divBdr>
                <w:top w:val="none" w:sz="0" w:space="0" w:color="auto"/>
                <w:left w:val="none" w:sz="0" w:space="0" w:color="auto"/>
                <w:bottom w:val="none" w:sz="0" w:space="0" w:color="auto"/>
                <w:right w:val="none" w:sz="0" w:space="0" w:color="auto"/>
              </w:divBdr>
            </w:div>
          </w:divsChild>
        </w:div>
        <w:div w:id="808204936">
          <w:marLeft w:val="0"/>
          <w:marRight w:val="0"/>
          <w:marTop w:val="0"/>
          <w:marBottom w:val="0"/>
          <w:divBdr>
            <w:top w:val="none" w:sz="0" w:space="0" w:color="auto"/>
            <w:left w:val="none" w:sz="0" w:space="0" w:color="auto"/>
            <w:bottom w:val="none" w:sz="0" w:space="0" w:color="auto"/>
            <w:right w:val="none" w:sz="0" w:space="0" w:color="auto"/>
          </w:divBdr>
        </w:div>
        <w:div w:id="762067627">
          <w:marLeft w:val="0"/>
          <w:marRight w:val="0"/>
          <w:marTop w:val="0"/>
          <w:marBottom w:val="0"/>
          <w:divBdr>
            <w:top w:val="none" w:sz="0" w:space="0" w:color="auto"/>
            <w:left w:val="none" w:sz="0" w:space="0" w:color="auto"/>
            <w:bottom w:val="none" w:sz="0" w:space="0" w:color="auto"/>
            <w:right w:val="none" w:sz="0" w:space="0" w:color="auto"/>
          </w:divBdr>
          <w:divsChild>
            <w:div w:id="35814890">
              <w:marLeft w:val="0"/>
              <w:marRight w:val="0"/>
              <w:marTop w:val="0"/>
              <w:marBottom w:val="0"/>
              <w:divBdr>
                <w:top w:val="none" w:sz="0" w:space="0" w:color="auto"/>
                <w:left w:val="none" w:sz="0" w:space="0" w:color="auto"/>
                <w:bottom w:val="none" w:sz="0" w:space="0" w:color="auto"/>
                <w:right w:val="none" w:sz="0" w:space="0" w:color="auto"/>
              </w:divBdr>
            </w:div>
          </w:divsChild>
        </w:div>
        <w:div w:id="1048839272">
          <w:marLeft w:val="0"/>
          <w:marRight w:val="0"/>
          <w:marTop w:val="0"/>
          <w:marBottom w:val="0"/>
          <w:divBdr>
            <w:top w:val="none" w:sz="0" w:space="0" w:color="auto"/>
            <w:left w:val="none" w:sz="0" w:space="0" w:color="auto"/>
            <w:bottom w:val="none" w:sz="0" w:space="0" w:color="auto"/>
            <w:right w:val="none" w:sz="0" w:space="0" w:color="auto"/>
          </w:divBdr>
        </w:div>
        <w:div w:id="8263972">
          <w:marLeft w:val="0"/>
          <w:marRight w:val="0"/>
          <w:marTop w:val="0"/>
          <w:marBottom w:val="0"/>
          <w:divBdr>
            <w:top w:val="none" w:sz="0" w:space="0" w:color="auto"/>
            <w:left w:val="none" w:sz="0" w:space="0" w:color="auto"/>
            <w:bottom w:val="none" w:sz="0" w:space="0" w:color="auto"/>
            <w:right w:val="none" w:sz="0" w:space="0" w:color="auto"/>
          </w:divBdr>
          <w:divsChild>
            <w:div w:id="96365312">
              <w:marLeft w:val="0"/>
              <w:marRight w:val="0"/>
              <w:marTop w:val="0"/>
              <w:marBottom w:val="0"/>
              <w:divBdr>
                <w:top w:val="none" w:sz="0" w:space="0" w:color="auto"/>
                <w:left w:val="none" w:sz="0" w:space="0" w:color="auto"/>
                <w:bottom w:val="none" w:sz="0" w:space="0" w:color="auto"/>
                <w:right w:val="none" w:sz="0" w:space="0" w:color="auto"/>
              </w:divBdr>
            </w:div>
          </w:divsChild>
        </w:div>
        <w:div w:id="63375932">
          <w:marLeft w:val="0"/>
          <w:marRight w:val="0"/>
          <w:marTop w:val="0"/>
          <w:marBottom w:val="0"/>
          <w:divBdr>
            <w:top w:val="none" w:sz="0" w:space="0" w:color="auto"/>
            <w:left w:val="none" w:sz="0" w:space="0" w:color="auto"/>
            <w:bottom w:val="none" w:sz="0" w:space="0" w:color="auto"/>
            <w:right w:val="none" w:sz="0" w:space="0" w:color="auto"/>
          </w:divBdr>
        </w:div>
        <w:div w:id="1493059125">
          <w:marLeft w:val="0"/>
          <w:marRight w:val="0"/>
          <w:marTop w:val="0"/>
          <w:marBottom w:val="0"/>
          <w:divBdr>
            <w:top w:val="none" w:sz="0" w:space="0" w:color="auto"/>
            <w:left w:val="none" w:sz="0" w:space="0" w:color="auto"/>
            <w:bottom w:val="none" w:sz="0" w:space="0" w:color="auto"/>
            <w:right w:val="none" w:sz="0" w:space="0" w:color="auto"/>
          </w:divBdr>
          <w:divsChild>
            <w:div w:id="594091686">
              <w:marLeft w:val="0"/>
              <w:marRight w:val="0"/>
              <w:marTop w:val="0"/>
              <w:marBottom w:val="0"/>
              <w:divBdr>
                <w:top w:val="none" w:sz="0" w:space="0" w:color="auto"/>
                <w:left w:val="none" w:sz="0" w:space="0" w:color="auto"/>
                <w:bottom w:val="none" w:sz="0" w:space="0" w:color="auto"/>
                <w:right w:val="none" w:sz="0" w:space="0" w:color="auto"/>
              </w:divBdr>
            </w:div>
          </w:divsChild>
        </w:div>
        <w:div w:id="1786074500">
          <w:marLeft w:val="0"/>
          <w:marRight w:val="0"/>
          <w:marTop w:val="0"/>
          <w:marBottom w:val="0"/>
          <w:divBdr>
            <w:top w:val="none" w:sz="0" w:space="0" w:color="auto"/>
            <w:left w:val="none" w:sz="0" w:space="0" w:color="auto"/>
            <w:bottom w:val="none" w:sz="0" w:space="0" w:color="auto"/>
            <w:right w:val="none" w:sz="0" w:space="0" w:color="auto"/>
          </w:divBdr>
        </w:div>
        <w:div w:id="465858609">
          <w:marLeft w:val="0"/>
          <w:marRight w:val="0"/>
          <w:marTop w:val="0"/>
          <w:marBottom w:val="0"/>
          <w:divBdr>
            <w:top w:val="none" w:sz="0" w:space="0" w:color="auto"/>
            <w:left w:val="none" w:sz="0" w:space="0" w:color="auto"/>
            <w:bottom w:val="none" w:sz="0" w:space="0" w:color="auto"/>
            <w:right w:val="none" w:sz="0" w:space="0" w:color="auto"/>
          </w:divBdr>
          <w:divsChild>
            <w:div w:id="943347906">
              <w:marLeft w:val="0"/>
              <w:marRight w:val="0"/>
              <w:marTop w:val="0"/>
              <w:marBottom w:val="0"/>
              <w:divBdr>
                <w:top w:val="none" w:sz="0" w:space="0" w:color="auto"/>
                <w:left w:val="none" w:sz="0" w:space="0" w:color="auto"/>
                <w:bottom w:val="none" w:sz="0" w:space="0" w:color="auto"/>
                <w:right w:val="none" w:sz="0" w:space="0" w:color="auto"/>
              </w:divBdr>
            </w:div>
          </w:divsChild>
        </w:div>
        <w:div w:id="265315107">
          <w:marLeft w:val="0"/>
          <w:marRight w:val="0"/>
          <w:marTop w:val="300"/>
          <w:marBottom w:val="0"/>
          <w:divBdr>
            <w:top w:val="none" w:sz="0" w:space="0" w:color="auto"/>
            <w:left w:val="none" w:sz="0" w:space="0" w:color="auto"/>
            <w:bottom w:val="none" w:sz="0" w:space="0" w:color="auto"/>
            <w:right w:val="none" w:sz="0" w:space="0" w:color="auto"/>
          </w:divBdr>
          <w:divsChild>
            <w:div w:id="1798640138">
              <w:marLeft w:val="0"/>
              <w:marRight w:val="0"/>
              <w:marTop w:val="0"/>
              <w:marBottom w:val="0"/>
              <w:divBdr>
                <w:top w:val="none" w:sz="0" w:space="0" w:color="auto"/>
                <w:left w:val="none" w:sz="0" w:space="0" w:color="auto"/>
                <w:bottom w:val="none" w:sz="0" w:space="0" w:color="auto"/>
                <w:right w:val="none" w:sz="0" w:space="0" w:color="auto"/>
              </w:divBdr>
              <w:divsChild>
                <w:div w:id="905409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619019">
          <w:marLeft w:val="0"/>
          <w:marRight w:val="0"/>
          <w:marTop w:val="300"/>
          <w:marBottom w:val="0"/>
          <w:divBdr>
            <w:top w:val="none" w:sz="0" w:space="0" w:color="auto"/>
            <w:left w:val="none" w:sz="0" w:space="0" w:color="auto"/>
            <w:bottom w:val="none" w:sz="0" w:space="0" w:color="auto"/>
            <w:right w:val="none" w:sz="0" w:space="0" w:color="auto"/>
          </w:divBdr>
          <w:divsChild>
            <w:div w:id="443042690">
              <w:marLeft w:val="0"/>
              <w:marRight w:val="0"/>
              <w:marTop w:val="0"/>
              <w:marBottom w:val="0"/>
              <w:divBdr>
                <w:top w:val="none" w:sz="0" w:space="0" w:color="auto"/>
                <w:left w:val="none" w:sz="0" w:space="0" w:color="auto"/>
                <w:bottom w:val="none" w:sz="0" w:space="0" w:color="auto"/>
                <w:right w:val="none" w:sz="0" w:space="0" w:color="auto"/>
              </w:divBdr>
              <w:divsChild>
                <w:div w:id="1829637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7474563">
          <w:marLeft w:val="0"/>
          <w:marRight w:val="0"/>
          <w:marTop w:val="300"/>
          <w:marBottom w:val="0"/>
          <w:divBdr>
            <w:top w:val="none" w:sz="0" w:space="0" w:color="auto"/>
            <w:left w:val="none" w:sz="0" w:space="0" w:color="auto"/>
            <w:bottom w:val="none" w:sz="0" w:space="0" w:color="auto"/>
            <w:right w:val="none" w:sz="0" w:space="0" w:color="auto"/>
          </w:divBdr>
          <w:divsChild>
            <w:div w:id="801968538">
              <w:marLeft w:val="0"/>
              <w:marRight w:val="0"/>
              <w:marTop w:val="0"/>
              <w:marBottom w:val="0"/>
              <w:divBdr>
                <w:top w:val="none" w:sz="0" w:space="0" w:color="auto"/>
                <w:left w:val="none" w:sz="0" w:space="0" w:color="auto"/>
                <w:bottom w:val="none" w:sz="0" w:space="0" w:color="auto"/>
                <w:right w:val="none" w:sz="0" w:space="0" w:color="auto"/>
              </w:divBdr>
              <w:divsChild>
                <w:div w:id="1487698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702752">
          <w:marLeft w:val="0"/>
          <w:marRight w:val="0"/>
          <w:marTop w:val="300"/>
          <w:marBottom w:val="0"/>
          <w:divBdr>
            <w:top w:val="none" w:sz="0" w:space="0" w:color="auto"/>
            <w:left w:val="none" w:sz="0" w:space="0" w:color="auto"/>
            <w:bottom w:val="none" w:sz="0" w:space="0" w:color="auto"/>
            <w:right w:val="none" w:sz="0" w:space="0" w:color="auto"/>
          </w:divBdr>
          <w:divsChild>
            <w:div w:id="767970200">
              <w:marLeft w:val="0"/>
              <w:marRight w:val="0"/>
              <w:marTop w:val="0"/>
              <w:marBottom w:val="0"/>
              <w:divBdr>
                <w:top w:val="none" w:sz="0" w:space="0" w:color="auto"/>
                <w:left w:val="none" w:sz="0" w:space="0" w:color="auto"/>
                <w:bottom w:val="none" w:sz="0" w:space="0" w:color="auto"/>
                <w:right w:val="none" w:sz="0" w:space="0" w:color="auto"/>
              </w:divBdr>
              <w:divsChild>
                <w:div w:id="239415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1814282">
      <w:bodyDiv w:val="1"/>
      <w:marLeft w:val="0"/>
      <w:marRight w:val="0"/>
      <w:marTop w:val="0"/>
      <w:marBottom w:val="0"/>
      <w:divBdr>
        <w:top w:val="none" w:sz="0" w:space="0" w:color="auto"/>
        <w:left w:val="none" w:sz="0" w:space="0" w:color="auto"/>
        <w:bottom w:val="none" w:sz="0" w:space="0" w:color="auto"/>
        <w:right w:val="none" w:sz="0" w:space="0" w:color="auto"/>
      </w:divBdr>
      <w:divsChild>
        <w:div w:id="1891648675">
          <w:marLeft w:val="0"/>
          <w:marRight w:val="0"/>
          <w:marTop w:val="0"/>
          <w:marBottom w:val="0"/>
          <w:divBdr>
            <w:top w:val="none" w:sz="0" w:space="0" w:color="auto"/>
            <w:left w:val="none" w:sz="0" w:space="0" w:color="auto"/>
            <w:bottom w:val="none" w:sz="0" w:space="0" w:color="auto"/>
            <w:right w:val="none" w:sz="0" w:space="0" w:color="auto"/>
          </w:divBdr>
        </w:div>
        <w:div w:id="40636581">
          <w:marLeft w:val="0"/>
          <w:marRight w:val="0"/>
          <w:marTop w:val="0"/>
          <w:marBottom w:val="0"/>
          <w:divBdr>
            <w:top w:val="none" w:sz="0" w:space="0" w:color="auto"/>
            <w:left w:val="none" w:sz="0" w:space="0" w:color="auto"/>
            <w:bottom w:val="none" w:sz="0" w:space="0" w:color="auto"/>
            <w:right w:val="none" w:sz="0" w:space="0" w:color="auto"/>
          </w:divBdr>
          <w:divsChild>
            <w:div w:id="909312303">
              <w:marLeft w:val="0"/>
              <w:marRight w:val="0"/>
              <w:marTop w:val="0"/>
              <w:marBottom w:val="0"/>
              <w:divBdr>
                <w:top w:val="none" w:sz="0" w:space="0" w:color="auto"/>
                <w:left w:val="none" w:sz="0" w:space="0" w:color="auto"/>
                <w:bottom w:val="none" w:sz="0" w:space="0" w:color="auto"/>
                <w:right w:val="none" w:sz="0" w:space="0" w:color="auto"/>
              </w:divBdr>
            </w:div>
          </w:divsChild>
        </w:div>
        <w:div w:id="611591340">
          <w:marLeft w:val="0"/>
          <w:marRight w:val="0"/>
          <w:marTop w:val="0"/>
          <w:marBottom w:val="0"/>
          <w:divBdr>
            <w:top w:val="none" w:sz="0" w:space="0" w:color="auto"/>
            <w:left w:val="none" w:sz="0" w:space="0" w:color="auto"/>
            <w:bottom w:val="none" w:sz="0" w:space="0" w:color="auto"/>
            <w:right w:val="none" w:sz="0" w:space="0" w:color="auto"/>
          </w:divBdr>
        </w:div>
        <w:div w:id="871461926">
          <w:marLeft w:val="0"/>
          <w:marRight w:val="0"/>
          <w:marTop w:val="0"/>
          <w:marBottom w:val="0"/>
          <w:divBdr>
            <w:top w:val="none" w:sz="0" w:space="0" w:color="auto"/>
            <w:left w:val="none" w:sz="0" w:space="0" w:color="auto"/>
            <w:bottom w:val="none" w:sz="0" w:space="0" w:color="auto"/>
            <w:right w:val="none" w:sz="0" w:space="0" w:color="auto"/>
          </w:divBdr>
          <w:divsChild>
            <w:div w:id="2066030022">
              <w:marLeft w:val="0"/>
              <w:marRight w:val="0"/>
              <w:marTop w:val="0"/>
              <w:marBottom w:val="0"/>
              <w:divBdr>
                <w:top w:val="none" w:sz="0" w:space="0" w:color="auto"/>
                <w:left w:val="none" w:sz="0" w:space="0" w:color="auto"/>
                <w:bottom w:val="none" w:sz="0" w:space="0" w:color="auto"/>
                <w:right w:val="none" w:sz="0" w:space="0" w:color="auto"/>
              </w:divBdr>
            </w:div>
          </w:divsChild>
        </w:div>
        <w:div w:id="31076860">
          <w:marLeft w:val="0"/>
          <w:marRight w:val="0"/>
          <w:marTop w:val="0"/>
          <w:marBottom w:val="0"/>
          <w:divBdr>
            <w:top w:val="none" w:sz="0" w:space="0" w:color="auto"/>
            <w:left w:val="none" w:sz="0" w:space="0" w:color="auto"/>
            <w:bottom w:val="none" w:sz="0" w:space="0" w:color="auto"/>
            <w:right w:val="none" w:sz="0" w:space="0" w:color="auto"/>
          </w:divBdr>
        </w:div>
        <w:div w:id="1484274714">
          <w:marLeft w:val="0"/>
          <w:marRight w:val="0"/>
          <w:marTop w:val="0"/>
          <w:marBottom w:val="0"/>
          <w:divBdr>
            <w:top w:val="none" w:sz="0" w:space="0" w:color="auto"/>
            <w:left w:val="none" w:sz="0" w:space="0" w:color="auto"/>
            <w:bottom w:val="none" w:sz="0" w:space="0" w:color="auto"/>
            <w:right w:val="none" w:sz="0" w:space="0" w:color="auto"/>
          </w:divBdr>
          <w:divsChild>
            <w:div w:id="663511573">
              <w:marLeft w:val="0"/>
              <w:marRight w:val="0"/>
              <w:marTop w:val="0"/>
              <w:marBottom w:val="0"/>
              <w:divBdr>
                <w:top w:val="none" w:sz="0" w:space="0" w:color="auto"/>
                <w:left w:val="none" w:sz="0" w:space="0" w:color="auto"/>
                <w:bottom w:val="none" w:sz="0" w:space="0" w:color="auto"/>
                <w:right w:val="none" w:sz="0" w:space="0" w:color="auto"/>
              </w:divBdr>
            </w:div>
          </w:divsChild>
        </w:div>
        <w:div w:id="1432046704">
          <w:marLeft w:val="0"/>
          <w:marRight w:val="0"/>
          <w:marTop w:val="0"/>
          <w:marBottom w:val="0"/>
          <w:divBdr>
            <w:top w:val="none" w:sz="0" w:space="0" w:color="auto"/>
            <w:left w:val="none" w:sz="0" w:space="0" w:color="auto"/>
            <w:bottom w:val="none" w:sz="0" w:space="0" w:color="auto"/>
            <w:right w:val="none" w:sz="0" w:space="0" w:color="auto"/>
          </w:divBdr>
        </w:div>
        <w:div w:id="1546216743">
          <w:marLeft w:val="0"/>
          <w:marRight w:val="0"/>
          <w:marTop w:val="0"/>
          <w:marBottom w:val="0"/>
          <w:divBdr>
            <w:top w:val="none" w:sz="0" w:space="0" w:color="auto"/>
            <w:left w:val="none" w:sz="0" w:space="0" w:color="auto"/>
            <w:bottom w:val="none" w:sz="0" w:space="0" w:color="auto"/>
            <w:right w:val="none" w:sz="0" w:space="0" w:color="auto"/>
          </w:divBdr>
          <w:divsChild>
            <w:div w:id="327751954">
              <w:marLeft w:val="0"/>
              <w:marRight w:val="0"/>
              <w:marTop w:val="0"/>
              <w:marBottom w:val="0"/>
              <w:divBdr>
                <w:top w:val="none" w:sz="0" w:space="0" w:color="auto"/>
                <w:left w:val="none" w:sz="0" w:space="0" w:color="auto"/>
                <w:bottom w:val="none" w:sz="0" w:space="0" w:color="auto"/>
                <w:right w:val="none" w:sz="0" w:space="0" w:color="auto"/>
              </w:divBdr>
            </w:div>
          </w:divsChild>
        </w:div>
        <w:div w:id="625238708">
          <w:marLeft w:val="0"/>
          <w:marRight w:val="0"/>
          <w:marTop w:val="0"/>
          <w:marBottom w:val="0"/>
          <w:divBdr>
            <w:top w:val="none" w:sz="0" w:space="0" w:color="auto"/>
            <w:left w:val="none" w:sz="0" w:space="0" w:color="auto"/>
            <w:bottom w:val="none" w:sz="0" w:space="0" w:color="auto"/>
            <w:right w:val="none" w:sz="0" w:space="0" w:color="auto"/>
          </w:divBdr>
        </w:div>
        <w:div w:id="1779135836">
          <w:marLeft w:val="0"/>
          <w:marRight w:val="0"/>
          <w:marTop w:val="0"/>
          <w:marBottom w:val="0"/>
          <w:divBdr>
            <w:top w:val="none" w:sz="0" w:space="0" w:color="auto"/>
            <w:left w:val="none" w:sz="0" w:space="0" w:color="auto"/>
            <w:bottom w:val="none" w:sz="0" w:space="0" w:color="auto"/>
            <w:right w:val="none" w:sz="0" w:space="0" w:color="auto"/>
          </w:divBdr>
          <w:divsChild>
            <w:div w:id="836265173">
              <w:marLeft w:val="0"/>
              <w:marRight w:val="0"/>
              <w:marTop w:val="0"/>
              <w:marBottom w:val="0"/>
              <w:divBdr>
                <w:top w:val="none" w:sz="0" w:space="0" w:color="auto"/>
                <w:left w:val="none" w:sz="0" w:space="0" w:color="auto"/>
                <w:bottom w:val="none" w:sz="0" w:space="0" w:color="auto"/>
                <w:right w:val="none" w:sz="0" w:space="0" w:color="auto"/>
              </w:divBdr>
            </w:div>
          </w:divsChild>
        </w:div>
        <w:div w:id="67190967">
          <w:marLeft w:val="0"/>
          <w:marRight w:val="0"/>
          <w:marTop w:val="0"/>
          <w:marBottom w:val="0"/>
          <w:divBdr>
            <w:top w:val="none" w:sz="0" w:space="0" w:color="auto"/>
            <w:left w:val="none" w:sz="0" w:space="0" w:color="auto"/>
            <w:bottom w:val="none" w:sz="0" w:space="0" w:color="auto"/>
            <w:right w:val="none" w:sz="0" w:space="0" w:color="auto"/>
          </w:divBdr>
        </w:div>
        <w:div w:id="458642967">
          <w:marLeft w:val="0"/>
          <w:marRight w:val="0"/>
          <w:marTop w:val="0"/>
          <w:marBottom w:val="0"/>
          <w:divBdr>
            <w:top w:val="none" w:sz="0" w:space="0" w:color="auto"/>
            <w:left w:val="none" w:sz="0" w:space="0" w:color="auto"/>
            <w:bottom w:val="none" w:sz="0" w:space="0" w:color="auto"/>
            <w:right w:val="none" w:sz="0" w:space="0" w:color="auto"/>
          </w:divBdr>
          <w:divsChild>
            <w:div w:id="1023289477">
              <w:marLeft w:val="0"/>
              <w:marRight w:val="0"/>
              <w:marTop w:val="0"/>
              <w:marBottom w:val="0"/>
              <w:divBdr>
                <w:top w:val="none" w:sz="0" w:space="0" w:color="auto"/>
                <w:left w:val="none" w:sz="0" w:space="0" w:color="auto"/>
                <w:bottom w:val="none" w:sz="0" w:space="0" w:color="auto"/>
                <w:right w:val="none" w:sz="0" w:space="0" w:color="auto"/>
              </w:divBdr>
            </w:div>
          </w:divsChild>
        </w:div>
        <w:div w:id="1491599398">
          <w:marLeft w:val="0"/>
          <w:marRight w:val="0"/>
          <w:marTop w:val="0"/>
          <w:marBottom w:val="0"/>
          <w:divBdr>
            <w:top w:val="none" w:sz="0" w:space="0" w:color="auto"/>
            <w:left w:val="none" w:sz="0" w:space="0" w:color="auto"/>
            <w:bottom w:val="none" w:sz="0" w:space="0" w:color="auto"/>
            <w:right w:val="none" w:sz="0" w:space="0" w:color="auto"/>
          </w:divBdr>
        </w:div>
        <w:div w:id="1495683729">
          <w:marLeft w:val="0"/>
          <w:marRight w:val="0"/>
          <w:marTop w:val="0"/>
          <w:marBottom w:val="0"/>
          <w:divBdr>
            <w:top w:val="none" w:sz="0" w:space="0" w:color="auto"/>
            <w:left w:val="none" w:sz="0" w:space="0" w:color="auto"/>
            <w:bottom w:val="none" w:sz="0" w:space="0" w:color="auto"/>
            <w:right w:val="none" w:sz="0" w:space="0" w:color="auto"/>
          </w:divBdr>
          <w:divsChild>
            <w:div w:id="878661696">
              <w:marLeft w:val="0"/>
              <w:marRight w:val="0"/>
              <w:marTop w:val="0"/>
              <w:marBottom w:val="0"/>
              <w:divBdr>
                <w:top w:val="none" w:sz="0" w:space="0" w:color="auto"/>
                <w:left w:val="none" w:sz="0" w:space="0" w:color="auto"/>
                <w:bottom w:val="none" w:sz="0" w:space="0" w:color="auto"/>
                <w:right w:val="none" w:sz="0" w:space="0" w:color="auto"/>
              </w:divBdr>
            </w:div>
          </w:divsChild>
        </w:div>
        <w:div w:id="1346132575">
          <w:marLeft w:val="0"/>
          <w:marRight w:val="0"/>
          <w:marTop w:val="300"/>
          <w:marBottom w:val="0"/>
          <w:divBdr>
            <w:top w:val="none" w:sz="0" w:space="0" w:color="auto"/>
            <w:left w:val="none" w:sz="0" w:space="0" w:color="auto"/>
            <w:bottom w:val="none" w:sz="0" w:space="0" w:color="auto"/>
            <w:right w:val="none" w:sz="0" w:space="0" w:color="auto"/>
          </w:divBdr>
          <w:divsChild>
            <w:div w:id="876043583">
              <w:marLeft w:val="0"/>
              <w:marRight w:val="0"/>
              <w:marTop w:val="0"/>
              <w:marBottom w:val="0"/>
              <w:divBdr>
                <w:top w:val="none" w:sz="0" w:space="0" w:color="auto"/>
                <w:left w:val="none" w:sz="0" w:space="0" w:color="auto"/>
                <w:bottom w:val="none" w:sz="0" w:space="0" w:color="auto"/>
                <w:right w:val="none" w:sz="0" w:space="0" w:color="auto"/>
              </w:divBdr>
              <w:divsChild>
                <w:div w:id="660810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513987">
          <w:marLeft w:val="0"/>
          <w:marRight w:val="0"/>
          <w:marTop w:val="300"/>
          <w:marBottom w:val="0"/>
          <w:divBdr>
            <w:top w:val="none" w:sz="0" w:space="0" w:color="auto"/>
            <w:left w:val="none" w:sz="0" w:space="0" w:color="auto"/>
            <w:bottom w:val="none" w:sz="0" w:space="0" w:color="auto"/>
            <w:right w:val="none" w:sz="0" w:space="0" w:color="auto"/>
          </w:divBdr>
          <w:divsChild>
            <w:div w:id="974723309">
              <w:marLeft w:val="0"/>
              <w:marRight w:val="0"/>
              <w:marTop w:val="0"/>
              <w:marBottom w:val="0"/>
              <w:divBdr>
                <w:top w:val="none" w:sz="0" w:space="0" w:color="auto"/>
                <w:left w:val="none" w:sz="0" w:space="0" w:color="auto"/>
                <w:bottom w:val="none" w:sz="0" w:space="0" w:color="auto"/>
                <w:right w:val="none" w:sz="0" w:space="0" w:color="auto"/>
              </w:divBdr>
              <w:divsChild>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sChild>
                <w:div w:id="1718776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586903">
          <w:marLeft w:val="0"/>
          <w:marRight w:val="0"/>
          <w:marTop w:val="300"/>
          <w:marBottom w:val="0"/>
          <w:divBdr>
            <w:top w:val="none" w:sz="0" w:space="0" w:color="auto"/>
            <w:left w:val="none" w:sz="0" w:space="0" w:color="auto"/>
            <w:bottom w:val="none" w:sz="0" w:space="0" w:color="auto"/>
            <w:right w:val="none" w:sz="0" w:space="0" w:color="auto"/>
          </w:divBdr>
          <w:divsChild>
            <w:div w:id="1329095943">
              <w:marLeft w:val="0"/>
              <w:marRight w:val="0"/>
              <w:marTop w:val="0"/>
              <w:marBottom w:val="0"/>
              <w:divBdr>
                <w:top w:val="none" w:sz="0" w:space="0" w:color="auto"/>
                <w:left w:val="none" w:sz="0" w:space="0" w:color="auto"/>
                <w:bottom w:val="none" w:sz="0" w:space="0" w:color="auto"/>
                <w:right w:val="none" w:sz="0" w:space="0" w:color="auto"/>
              </w:divBdr>
              <w:divsChild>
                <w:div w:id="96917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002593">
      <w:bodyDiv w:val="1"/>
      <w:marLeft w:val="0"/>
      <w:marRight w:val="0"/>
      <w:marTop w:val="0"/>
      <w:marBottom w:val="0"/>
      <w:divBdr>
        <w:top w:val="none" w:sz="0" w:space="0" w:color="auto"/>
        <w:left w:val="none" w:sz="0" w:space="0" w:color="auto"/>
        <w:bottom w:val="none" w:sz="0" w:space="0" w:color="auto"/>
        <w:right w:val="none" w:sz="0" w:space="0" w:color="auto"/>
      </w:divBdr>
      <w:divsChild>
        <w:div w:id="3284115">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364448595">
          <w:marLeft w:val="0"/>
          <w:marRight w:val="0"/>
          <w:marTop w:val="0"/>
          <w:marBottom w:val="0"/>
          <w:divBdr>
            <w:top w:val="none" w:sz="0" w:space="0" w:color="auto"/>
            <w:left w:val="none" w:sz="0" w:space="0" w:color="auto"/>
            <w:bottom w:val="none" w:sz="0" w:space="0" w:color="auto"/>
            <w:right w:val="none" w:sz="0" w:space="0" w:color="auto"/>
          </w:divBdr>
          <w:divsChild>
            <w:div w:id="50543821">
              <w:marLeft w:val="0"/>
              <w:marRight w:val="0"/>
              <w:marTop w:val="0"/>
              <w:marBottom w:val="0"/>
              <w:divBdr>
                <w:top w:val="none" w:sz="0" w:space="0" w:color="auto"/>
                <w:left w:val="none" w:sz="0" w:space="0" w:color="auto"/>
                <w:bottom w:val="none" w:sz="0" w:space="0" w:color="auto"/>
                <w:right w:val="none" w:sz="0" w:space="0" w:color="auto"/>
              </w:divBdr>
            </w:div>
          </w:divsChild>
        </w:div>
        <w:div w:id="364794202">
          <w:marLeft w:val="0"/>
          <w:marRight w:val="0"/>
          <w:marTop w:val="0"/>
          <w:marBottom w:val="0"/>
          <w:divBdr>
            <w:top w:val="none" w:sz="0" w:space="0" w:color="auto"/>
            <w:left w:val="none" w:sz="0" w:space="0" w:color="auto"/>
            <w:bottom w:val="none" w:sz="0" w:space="0" w:color="auto"/>
            <w:right w:val="none" w:sz="0" w:space="0" w:color="auto"/>
          </w:divBdr>
          <w:divsChild>
            <w:div w:id="495613274">
              <w:marLeft w:val="0"/>
              <w:marRight w:val="0"/>
              <w:marTop w:val="0"/>
              <w:marBottom w:val="0"/>
              <w:divBdr>
                <w:top w:val="none" w:sz="0" w:space="0" w:color="auto"/>
                <w:left w:val="none" w:sz="0" w:space="0" w:color="auto"/>
                <w:bottom w:val="none" w:sz="0" w:space="0" w:color="auto"/>
                <w:right w:val="none" w:sz="0" w:space="0" w:color="auto"/>
              </w:divBdr>
            </w:div>
          </w:divsChild>
        </w:div>
        <w:div w:id="369644513">
          <w:marLeft w:val="0"/>
          <w:marRight w:val="0"/>
          <w:marTop w:val="0"/>
          <w:marBottom w:val="0"/>
          <w:divBdr>
            <w:top w:val="none" w:sz="0" w:space="0" w:color="auto"/>
            <w:left w:val="none" w:sz="0" w:space="0" w:color="auto"/>
            <w:bottom w:val="none" w:sz="0" w:space="0" w:color="auto"/>
            <w:right w:val="none" w:sz="0" w:space="0" w:color="auto"/>
          </w:divBdr>
          <w:divsChild>
            <w:div w:id="79302551">
              <w:marLeft w:val="0"/>
              <w:marRight w:val="0"/>
              <w:marTop w:val="0"/>
              <w:marBottom w:val="0"/>
              <w:divBdr>
                <w:top w:val="none" w:sz="0" w:space="0" w:color="auto"/>
                <w:left w:val="none" w:sz="0" w:space="0" w:color="auto"/>
                <w:bottom w:val="none" w:sz="0" w:space="0" w:color="auto"/>
                <w:right w:val="none" w:sz="0" w:space="0" w:color="auto"/>
              </w:divBdr>
            </w:div>
          </w:divsChild>
        </w:div>
        <w:div w:id="463541462">
          <w:marLeft w:val="0"/>
          <w:marRight w:val="0"/>
          <w:marTop w:val="0"/>
          <w:marBottom w:val="0"/>
          <w:divBdr>
            <w:top w:val="none" w:sz="0" w:space="0" w:color="auto"/>
            <w:left w:val="none" w:sz="0" w:space="0" w:color="auto"/>
            <w:bottom w:val="none" w:sz="0" w:space="0" w:color="auto"/>
            <w:right w:val="none" w:sz="0" w:space="0" w:color="auto"/>
          </w:divBdr>
          <w:divsChild>
            <w:div w:id="1072435685">
              <w:marLeft w:val="0"/>
              <w:marRight w:val="0"/>
              <w:marTop w:val="0"/>
              <w:marBottom w:val="0"/>
              <w:divBdr>
                <w:top w:val="none" w:sz="0" w:space="0" w:color="auto"/>
                <w:left w:val="none" w:sz="0" w:space="0" w:color="auto"/>
                <w:bottom w:val="none" w:sz="0" w:space="0" w:color="auto"/>
                <w:right w:val="none" w:sz="0" w:space="0" w:color="auto"/>
              </w:divBdr>
            </w:div>
          </w:divsChild>
        </w:div>
        <w:div w:id="624240697">
          <w:marLeft w:val="0"/>
          <w:marRight w:val="0"/>
          <w:marTop w:val="0"/>
          <w:marBottom w:val="0"/>
          <w:divBdr>
            <w:top w:val="none" w:sz="0" w:space="0" w:color="auto"/>
            <w:left w:val="none" w:sz="0" w:space="0" w:color="auto"/>
            <w:bottom w:val="none" w:sz="0" w:space="0" w:color="auto"/>
            <w:right w:val="none" w:sz="0" w:space="0" w:color="auto"/>
          </w:divBdr>
          <w:divsChild>
            <w:div w:id="2036494071">
              <w:marLeft w:val="0"/>
              <w:marRight w:val="0"/>
              <w:marTop w:val="0"/>
              <w:marBottom w:val="0"/>
              <w:divBdr>
                <w:top w:val="none" w:sz="0" w:space="0" w:color="auto"/>
                <w:left w:val="none" w:sz="0" w:space="0" w:color="auto"/>
                <w:bottom w:val="none" w:sz="0" w:space="0" w:color="auto"/>
                <w:right w:val="none" w:sz="0" w:space="0" w:color="auto"/>
              </w:divBdr>
            </w:div>
          </w:divsChild>
        </w:div>
        <w:div w:id="685252891">
          <w:marLeft w:val="0"/>
          <w:marRight w:val="0"/>
          <w:marTop w:val="0"/>
          <w:marBottom w:val="0"/>
          <w:divBdr>
            <w:top w:val="none" w:sz="0" w:space="0" w:color="auto"/>
            <w:left w:val="none" w:sz="0" w:space="0" w:color="auto"/>
            <w:bottom w:val="none" w:sz="0" w:space="0" w:color="auto"/>
            <w:right w:val="none" w:sz="0" w:space="0" w:color="auto"/>
          </w:divBdr>
        </w:div>
        <w:div w:id="1031150142">
          <w:marLeft w:val="0"/>
          <w:marRight w:val="0"/>
          <w:marTop w:val="0"/>
          <w:marBottom w:val="0"/>
          <w:divBdr>
            <w:top w:val="none" w:sz="0" w:space="0" w:color="auto"/>
            <w:left w:val="none" w:sz="0" w:space="0" w:color="auto"/>
            <w:bottom w:val="none" w:sz="0" w:space="0" w:color="auto"/>
            <w:right w:val="none" w:sz="0" w:space="0" w:color="auto"/>
          </w:divBdr>
          <w:divsChild>
            <w:div w:id="1186748984">
              <w:marLeft w:val="0"/>
              <w:marRight w:val="0"/>
              <w:marTop w:val="0"/>
              <w:marBottom w:val="0"/>
              <w:divBdr>
                <w:top w:val="none" w:sz="0" w:space="0" w:color="auto"/>
                <w:left w:val="none" w:sz="0" w:space="0" w:color="auto"/>
                <w:bottom w:val="none" w:sz="0" w:space="0" w:color="auto"/>
                <w:right w:val="none" w:sz="0" w:space="0" w:color="auto"/>
              </w:divBdr>
            </w:div>
          </w:divsChild>
        </w:div>
        <w:div w:id="1103649363">
          <w:marLeft w:val="0"/>
          <w:marRight w:val="0"/>
          <w:marTop w:val="300"/>
          <w:marBottom w:val="0"/>
          <w:divBdr>
            <w:top w:val="none" w:sz="0" w:space="0" w:color="auto"/>
            <w:left w:val="none" w:sz="0" w:space="0" w:color="auto"/>
            <w:bottom w:val="none" w:sz="0" w:space="0" w:color="auto"/>
            <w:right w:val="none" w:sz="0" w:space="0" w:color="auto"/>
          </w:divBdr>
          <w:divsChild>
            <w:div w:id="160124204">
              <w:marLeft w:val="0"/>
              <w:marRight w:val="0"/>
              <w:marTop w:val="0"/>
              <w:marBottom w:val="0"/>
              <w:divBdr>
                <w:top w:val="none" w:sz="0" w:space="0" w:color="auto"/>
                <w:left w:val="none" w:sz="0" w:space="0" w:color="auto"/>
                <w:bottom w:val="none" w:sz="0" w:space="0" w:color="auto"/>
                <w:right w:val="none" w:sz="0" w:space="0" w:color="auto"/>
              </w:divBdr>
              <w:divsChild>
                <w:div w:id="1824539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923699">
          <w:marLeft w:val="0"/>
          <w:marRight w:val="0"/>
          <w:marTop w:val="300"/>
          <w:marBottom w:val="0"/>
          <w:divBdr>
            <w:top w:val="none" w:sz="0" w:space="0" w:color="auto"/>
            <w:left w:val="none" w:sz="0" w:space="0" w:color="auto"/>
            <w:bottom w:val="none" w:sz="0" w:space="0" w:color="auto"/>
            <w:right w:val="none" w:sz="0" w:space="0" w:color="auto"/>
          </w:divBdr>
          <w:divsChild>
            <w:div w:id="1862166400">
              <w:marLeft w:val="0"/>
              <w:marRight w:val="0"/>
              <w:marTop w:val="0"/>
              <w:marBottom w:val="0"/>
              <w:divBdr>
                <w:top w:val="none" w:sz="0" w:space="0" w:color="auto"/>
                <w:left w:val="none" w:sz="0" w:space="0" w:color="auto"/>
                <w:bottom w:val="none" w:sz="0" w:space="0" w:color="auto"/>
                <w:right w:val="none" w:sz="0" w:space="0" w:color="auto"/>
              </w:divBdr>
              <w:divsChild>
                <w:div w:id="1755588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392090">
          <w:marLeft w:val="0"/>
          <w:marRight w:val="0"/>
          <w:marTop w:val="0"/>
          <w:marBottom w:val="0"/>
          <w:divBdr>
            <w:top w:val="none" w:sz="0" w:space="0" w:color="auto"/>
            <w:left w:val="none" w:sz="0" w:space="0" w:color="auto"/>
            <w:bottom w:val="none" w:sz="0" w:space="0" w:color="auto"/>
            <w:right w:val="none" w:sz="0" w:space="0" w:color="auto"/>
          </w:divBdr>
        </w:div>
        <w:div w:id="1506820679">
          <w:marLeft w:val="0"/>
          <w:marRight w:val="0"/>
          <w:marTop w:val="0"/>
          <w:marBottom w:val="0"/>
          <w:divBdr>
            <w:top w:val="none" w:sz="0" w:space="0" w:color="auto"/>
            <w:left w:val="none" w:sz="0" w:space="0" w:color="auto"/>
            <w:bottom w:val="none" w:sz="0" w:space="0" w:color="auto"/>
            <w:right w:val="none" w:sz="0" w:space="0" w:color="auto"/>
          </w:divBdr>
        </w:div>
        <w:div w:id="1532911853">
          <w:marLeft w:val="0"/>
          <w:marRight w:val="0"/>
          <w:marTop w:val="0"/>
          <w:marBottom w:val="0"/>
          <w:divBdr>
            <w:top w:val="none" w:sz="0" w:space="0" w:color="auto"/>
            <w:left w:val="none" w:sz="0" w:space="0" w:color="auto"/>
            <w:bottom w:val="none" w:sz="0" w:space="0" w:color="auto"/>
            <w:right w:val="none" w:sz="0" w:space="0" w:color="auto"/>
          </w:divBdr>
        </w:div>
        <w:div w:id="1854954633">
          <w:marLeft w:val="0"/>
          <w:marRight w:val="0"/>
          <w:marTop w:val="0"/>
          <w:marBottom w:val="0"/>
          <w:divBdr>
            <w:top w:val="none" w:sz="0" w:space="0" w:color="auto"/>
            <w:left w:val="none" w:sz="0" w:space="0" w:color="auto"/>
            <w:bottom w:val="none" w:sz="0" w:space="0" w:color="auto"/>
            <w:right w:val="none" w:sz="0" w:space="0" w:color="auto"/>
          </w:divBdr>
        </w:div>
        <w:div w:id="1866283655">
          <w:marLeft w:val="0"/>
          <w:marRight w:val="0"/>
          <w:marTop w:val="0"/>
          <w:marBottom w:val="0"/>
          <w:divBdr>
            <w:top w:val="none" w:sz="0" w:space="0" w:color="auto"/>
            <w:left w:val="none" w:sz="0" w:space="0" w:color="auto"/>
            <w:bottom w:val="none" w:sz="0" w:space="0" w:color="auto"/>
            <w:right w:val="none" w:sz="0" w:space="0" w:color="auto"/>
          </w:divBdr>
          <w:divsChild>
            <w:div w:id="356322117">
              <w:marLeft w:val="0"/>
              <w:marRight w:val="0"/>
              <w:marTop w:val="0"/>
              <w:marBottom w:val="0"/>
              <w:divBdr>
                <w:top w:val="none" w:sz="0" w:space="0" w:color="auto"/>
                <w:left w:val="none" w:sz="0" w:space="0" w:color="auto"/>
                <w:bottom w:val="none" w:sz="0" w:space="0" w:color="auto"/>
                <w:right w:val="none" w:sz="0" w:space="0" w:color="auto"/>
              </w:divBdr>
            </w:div>
          </w:divsChild>
        </w:div>
        <w:div w:id="1953592548">
          <w:marLeft w:val="0"/>
          <w:marRight w:val="0"/>
          <w:marTop w:val="300"/>
          <w:marBottom w:val="0"/>
          <w:divBdr>
            <w:top w:val="none" w:sz="0" w:space="0" w:color="auto"/>
            <w:left w:val="none" w:sz="0" w:space="0" w:color="auto"/>
            <w:bottom w:val="none" w:sz="0" w:space="0" w:color="auto"/>
            <w:right w:val="none" w:sz="0" w:space="0" w:color="auto"/>
          </w:divBdr>
          <w:divsChild>
            <w:div w:id="431826239">
              <w:marLeft w:val="0"/>
              <w:marRight w:val="0"/>
              <w:marTop w:val="0"/>
              <w:marBottom w:val="0"/>
              <w:divBdr>
                <w:top w:val="none" w:sz="0" w:space="0" w:color="auto"/>
                <w:left w:val="none" w:sz="0" w:space="0" w:color="auto"/>
                <w:bottom w:val="none" w:sz="0" w:space="0" w:color="auto"/>
                <w:right w:val="none" w:sz="0" w:space="0" w:color="auto"/>
              </w:divBdr>
              <w:divsChild>
                <w:div w:id="1267809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390785">
      <w:bodyDiv w:val="1"/>
      <w:marLeft w:val="0"/>
      <w:marRight w:val="0"/>
      <w:marTop w:val="0"/>
      <w:marBottom w:val="0"/>
      <w:divBdr>
        <w:top w:val="none" w:sz="0" w:space="0" w:color="auto"/>
        <w:left w:val="none" w:sz="0" w:space="0" w:color="auto"/>
        <w:bottom w:val="none" w:sz="0" w:space="0" w:color="auto"/>
        <w:right w:val="none" w:sz="0" w:space="0" w:color="auto"/>
      </w:divBdr>
      <w:divsChild>
        <w:div w:id="573781722">
          <w:marLeft w:val="0"/>
          <w:marRight w:val="0"/>
          <w:marTop w:val="0"/>
          <w:marBottom w:val="0"/>
          <w:divBdr>
            <w:top w:val="none" w:sz="0" w:space="0" w:color="auto"/>
            <w:left w:val="none" w:sz="0" w:space="0" w:color="auto"/>
            <w:bottom w:val="none" w:sz="0" w:space="0" w:color="auto"/>
            <w:right w:val="none" w:sz="0" w:space="0" w:color="auto"/>
          </w:divBdr>
        </w:div>
        <w:div w:id="296180385">
          <w:marLeft w:val="0"/>
          <w:marRight w:val="0"/>
          <w:marTop w:val="0"/>
          <w:marBottom w:val="0"/>
          <w:divBdr>
            <w:top w:val="none" w:sz="0" w:space="0" w:color="auto"/>
            <w:left w:val="none" w:sz="0" w:space="0" w:color="auto"/>
            <w:bottom w:val="none" w:sz="0" w:space="0" w:color="auto"/>
            <w:right w:val="none" w:sz="0" w:space="0" w:color="auto"/>
          </w:divBdr>
          <w:divsChild>
            <w:div w:id="1566063834">
              <w:marLeft w:val="0"/>
              <w:marRight w:val="0"/>
              <w:marTop w:val="0"/>
              <w:marBottom w:val="0"/>
              <w:divBdr>
                <w:top w:val="none" w:sz="0" w:space="0" w:color="auto"/>
                <w:left w:val="none" w:sz="0" w:space="0" w:color="auto"/>
                <w:bottom w:val="none" w:sz="0" w:space="0" w:color="auto"/>
                <w:right w:val="none" w:sz="0" w:space="0" w:color="auto"/>
              </w:divBdr>
            </w:div>
          </w:divsChild>
        </w:div>
        <w:div w:id="46340929">
          <w:marLeft w:val="0"/>
          <w:marRight w:val="0"/>
          <w:marTop w:val="0"/>
          <w:marBottom w:val="0"/>
          <w:divBdr>
            <w:top w:val="none" w:sz="0" w:space="0" w:color="auto"/>
            <w:left w:val="none" w:sz="0" w:space="0" w:color="auto"/>
            <w:bottom w:val="none" w:sz="0" w:space="0" w:color="auto"/>
            <w:right w:val="none" w:sz="0" w:space="0" w:color="auto"/>
          </w:divBdr>
        </w:div>
        <w:div w:id="1989283080">
          <w:marLeft w:val="0"/>
          <w:marRight w:val="0"/>
          <w:marTop w:val="0"/>
          <w:marBottom w:val="0"/>
          <w:divBdr>
            <w:top w:val="none" w:sz="0" w:space="0" w:color="auto"/>
            <w:left w:val="none" w:sz="0" w:space="0" w:color="auto"/>
            <w:bottom w:val="none" w:sz="0" w:space="0" w:color="auto"/>
            <w:right w:val="none" w:sz="0" w:space="0" w:color="auto"/>
          </w:divBdr>
          <w:divsChild>
            <w:div w:id="378479581">
              <w:marLeft w:val="0"/>
              <w:marRight w:val="0"/>
              <w:marTop w:val="0"/>
              <w:marBottom w:val="0"/>
              <w:divBdr>
                <w:top w:val="none" w:sz="0" w:space="0" w:color="auto"/>
                <w:left w:val="none" w:sz="0" w:space="0" w:color="auto"/>
                <w:bottom w:val="none" w:sz="0" w:space="0" w:color="auto"/>
                <w:right w:val="none" w:sz="0" w:space="0" w:color="auto"/>
              </w:divBdr>
            </w:div>
          </w:divsChild>
        </w:div>
        <w:div w:id="1705866142">
          <w:marLeft w:val="0"/>
          <w:marRight w:val="0"/>
          <w:marTop w:val="0"/>
          <w:marBottom w:val="0"/>
          <w:divBdr>
            <w:top w:val="none" w:sz="0" w:space="0" w:color="auto"/>
            <w:left w:val="none" w:sz="0" w:space="0" w:color="auto"/>
            <w:bottom w:val="none" w:sz="0" w:space="0" w:color="auto"/>
            <w:right w:val="none" w:sz="0" w:space="0" w:color="auto"/>
          </w:divBdr>
        </w:div>
        <w:div w:id="866598721">
          <w:marLeft w:val="0"/>
          <w:marRight w:val="0"/>
          <w:marTop w:val="0"/>
          <w:marBottom w:val="0"/>
          <w:divBdr>
            <w:top w:val="none" w:sz="0" w:space="0" w:color="auto"/>
            <w:left w:val="none" w:sz="0" w:space="0" w:color="auto"/>
            <w:bottom w:val="none" w:sz="0" w:space="0" w:color="auto"/>
            <w:right w:val="none" w:sz="0" w:space="0" w:color="auto"/>
          </w:divBdr>
          <w:divsChild>
            <w:div w:id="549532310">
              <w:marLeft w:val="0"/>
              <w:marRight w:val="0"/>
              <w:marTop w:val="0"/>
              <w:marBottom w:val="0"/>
              <w:divBdr>
                <w:top w:val="none" w:sz="0" w:space="0" w:color="auto"/>
                <w:left w:val="none" w:sz="0" w:space="0" w:color="auto"/>
                <w:bottom w:val="none" w:sz="0" w:space="0" w:color="auto"/>
                <w:right w:val="none" w:sz="0" w:space="0" w:color="auto"/>
              </w:divBdr>
            </w:div>
          </w:divsChild>
        </w:div>
        <w:div w:id="1260790978">
          <w:marLeft w:val="0"/>
          <w:marRight w:val="0"/>
          <w:marTop w:val="0"/>
          <w:marBottom w:val="0"/>
          <w:divBdr>
            <w:top w:val="none" w:sz="0" w:space="0" w:color="auto"/>
            <w:left w:val="none" w:sz="0" w:space="0" w:color="auto"/>
            <w:bottom w:val="none" w:sz="0" w:space="0" w:color="auto"/>
            <w:right w:val="none" w:sz="0" w:space="0" w:color="auto"/>
          </w:divBdr>
        </w:div>
        <w:div w:id="1830944943">
          <w:marLeft w:val="0"/>
          <w:marRight w:val="0"/>
          <w:marTop w:val="0"/>
          <w:marBottom w:val="0"/>
          <w:divBdr>
            <w:top w:val="none" w:sz="0" w:space="0" w:color="auto"/>
            <w:left w:val="none" w:sz="0" w:space="0" w:color="auto"/>
            <w:bottom w:val="none" w:sz="0" w:space="0" w:color="auto"/>
            <w:right w:val="none" w:sz="0" w:space="0" w:color="auto"/>
          </w:divBdr>
          <w:divsChild>
            <w:div w:id="1274433855">
              <w:marLeft w:val="0"/>
              <w:marRight w:val="0"/>
              <w:marTop w:val="0"/>
              <w:marBottom w:val="0"/>
              <w:divBdr>
                <w:top w:val="none" w:sz="0" w:space="0" w:color="auto"/>
                <w:left w:val="none" w:sz="0" w:space="0" w:color="auto"/>
                <w:bottom w:val="none" w:sz="0" w:space="0" w:color="auto"/>
                <w:right w:val="none" w:sz="0" w:space="0" w:color="auto"/>
              </w:divBdr>
            </w:div>
          </w:divsChild>
        </w:div>
        <w:div w:id="997272065">
          <w:marLeft w:val="0"/>
          <w:marRight w:val="0"/>
          <w:marTop w:val="0"/>
          <w:marBottom w:val="0"/>
          <w:divBdr>
            <w:top w:val="none" w:sz="0" w:space="0" w:color="auto"/>
            <w:left w:val="none" w:sz="0" w:space="0" w:color="auto"/>
            <w:bottom w:val="none" w:sz="0" w:space="0" w:color="auto"/>
            <w:right w:val="none" w:sz="0" w:space="0" w:color="auto"/>
          </w:divBdr>
        </w:div>
        <w:div w:id="1544900792">
          <w:marLeft w:val="0"/>
          <w:marRight w:val="0"/>
          <w:marTop w:val="0"/>
          <w:marBottom w:val="0"/>
          <w:divBdr>
            <w:top w:val="none" w:sz="0" w:space="0" w:color="auto"/>
            <w:left w:val="none" w:sz="0" w:space="0" w:color="auto"/>
            <w:bottom w:val="none" w:sz="0" w:space="0" w:color="auto"/>
            <w:right w:val="none" w:sz="0" w:space="0" w:color="auto"/>
          </w:divBdr>
          <w:divsChild>
            <w:div w:id="1982349369">
              <w:marLeft w:val="0"/>
              <w:marRight w:val="0"/>
              <w:marTop w:val="0"/>
              <w:marBottom w:val="0"/>
              <w:divBdr>
                <w:top w:val="none" w:sz="0" w:space="0" w:color="auto"/>
                <w:left w:val="none" w:sz="0" w:space="0" w:color="auto"/>
                <w:bottom w:val="none" w:sz="0" w:space="0" w:color="auto"/>
                <w:right w:val="none" w:sz="0" w:space="0" w:color="auto"/>
              </w:divBdr>
            </w:div>
          </w:divsChild>
        </w:div>
        <w:div w:id="1219778563">
          <w:marLeft w:val="0"/>
          <w:marRight w:val="0"/>
          <w:marTop w:val="0"/>
          <w:marBottom w:val="0"/>
          <w:divBdr>
            <w:top w:val="none" w:sz="0" w:space="0" w:color="auto"/>
            <w:left w:val="none" w:sz="0" w:space="0" w:color="auto"/>
            <w:bottom w:val="none" w:sz="0" w:space="0" w:color="auto"/>
            <w:right w:val="none" w:sz="0" w:space="0" w:color="auto"/>
          </w:divBdr>
        </w:div>
        <w:div w:id="1873954533">
          <w:marLeft w:val="0"/>
          <w:marRight w:val="0"/>
          <w:marTop w:val="0"/>
          <w:marBottom w:val="0"/>
          <w:divBdr>
            <w:top w:val="none" w:sz="0" w:space="0" w:color="auto"/>
            <w:left w:val="none" w:sz="0" w:space="0" w:color="auto"/>
            <w:bottom w:val="none" w:sz="0" w:space="0" w:color="auto"/>
            <w:right w:val="none" w:sz="0" w:space="0" w:color="auto"/>
          </w:divBdr>
          <w:divsChild>
            <w:div w:id="291863126">
              <w:marLeft w:val="0"/>
              <w:marRight w:val="0"/>
              <w:marTop w:val="0"/>
              <w:marBottom w:val="0"/>
              <w:divBdr>
                <w:top w:val="none" w:sz="0" w:space="0" w:color="auto"/>
                <w:left w:val="none" w:sz="0" w:space="0" w:color="auto"/>
                <w:bottom w:val="none" w:sz="0" w:space="0" w:color="auto"/>
                <w:right w:val="none" w:sz="0" w:space="0" w:color="auto"/>
              </w:divBdr>
            </w:div>
          </w:divsChild>
        </w:div>
        <w:div w:id="1256014729">
          <w:marLeft w:val="0"/>
          <w:marRight w:val="0"/>
          <w:marTop w:val="0"/>
          <w:marBottom w:val="0"/>
          <w:divBdr>
            <w:top w:val="none" w:sz="0" w:space="0" w:color="auto"/>
            <w:left w:val="none" w:sz="0" w:space="0" w:color="auto"/>
            <w:bottom w:val="none" w:sz="0" w:space="0" w:color="auto"/>
            <w:right w:val="none" w:sz="0" w:space="0" w:color="auto"/>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1249341274">
          <w:marLeft w:val="0"/>
          <w:marRight w:val="0"/>
          <w:marTop w:val="300"/>
          <w:marBottom w:val="0"/>
          <w:divBdr>
            <w:top w:val="none" w:sz="0" w:space="0" w:color="auto"/>
            <w:left w:val="none" w:sz="0" w:space="0" w:color="auto"/>
            <w:bottom w:val="none" w:sz="0" w:space="0" w:color="auto"/>
            <w:right w:val="none" w:sz="0" w:space="0" w:color="auto"/>
          </w:divBdr>
          <w:divsChild>
            <w:div w:id="1817061471">
              <w:marLeft w:val="0"/>
              <w:marRight w:val="0"/>
              <w:marTop w:val="0"/>
              <w:marBottom w:val="0"/>
              <w:divBdr>
                <w:top w:val="none" w:sz="0" w:space="0" w:color="auto"/>
                <w:left w:val="none" w:sz="0" w:space="0" w:color="auto"/>
                <w:bottom w:val="none" w:sz="0" w:space="0" w:color="auto"/>
                <w:right w:val="none" w:sz="0" w:space="0" w:color="auto"/>
              </w:divBdr>
              <w:divsChild>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462281">
          <w:marLeft w:val="0"/>
          <w:marRight w:val="0"/>
          <w:marTop w:val="300"/>
          <w:marBottom w:val="0"/>
          <w:divBdr>
            <w:top w:val="none" w:sz="0" w:space="0" w:color="auto"/>
            <w:left w:val="none" w:sz="0" w:space="0" w:color="auto"/>
            <w:bottom w:val="none" w:sz="0" w:space="0" w:color="auto"/>
            <w:right w:val="none" w:sz="0" w:space="0" w:color="auto"/>
          </w:divBdr>
          <w:divsChild>
            <w:div w:id="859785016">
              <w:marLeft w:val="0"/>
              <w:marRight w:val="0"/>
              <w:marTop w:val="0"/>
              <w:marBottom w:val="0"/>
              <w:divBdr>
                <w:top w:val="none" w:sz="0" w:space="0" w:color="auto"/>
                <w:left w:val="none" w:sz="0" w:space="0" w:color="auto"/>
                <w:bottom w:val="none" w:sz="0" w:space="0" w:color="auto"/>
                <w:right w:val="none" w:sz="0" w:space="0" w:color="auto"/>
              </w:divBdr>
              <w:divsChild>
                <w:div w:id="2051880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971292">
          <w:marLeft w:val="0"/>
          <w:marRight w:val="0"/>
          <w:marTop w:val="300"/>
          <w:marBottom w:val="0"/>
          <w:divBdr>
            <w:top w:val="none" w:sz="0" w:space="0" w:color="auto"/>
            <w:left w:val="none" w:sz="0" w:space="0" w:color="auto"/>
            <w:bottom w:val="none" w:sz="0" w:space="0" w:color="auto"/>
            <w:right w:val="none" w:sz="0" w:space="0" w:color="auto"/>
          </w:divBdr>
          <w:divsChild>
            <w:div w:id="903873768">
              <w:marLeft w:val="0"/>
              <w:marRight w:val="0"/>
              <w:marTop w:val="0"/>
              <w:marBottom w:val="0"/>
              <w:divBdr>
                <w:top w:val="none" w:sz="0" w:space="0" w:color="auto"/>
                <w:left w:val="none" w:sz="0" w:space="0" w:color="auto"/>
                <w:bottom w:val="none" w:sz="0" w:space="0" w:color="auto"/>
                <w:right w:val="none" w:sz="0" w:space="0" w:color="auto"/>
              </w:divBdr>
              <w:divsChild>
                <w:div w:id="1326974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010663">
          <w:marLeft w:val="0"/>
          <w:marRight w:val="0"/>
          <w:marTop w:val="300"/>
          <w:marBottom w:val="0"/>
          <w:divBdr>
            <w:top w:val="none" w:sz="0" w:space="0" w:color="auto"/>
            <w:left w:val="none" w:sz="0" w:space="0" w:color="auto"/>
            <w:bottom w:val="none" w:sz="0" w:space="0" w:color="auto"/>
            <w:right w:val="none" w:sz="0" w:space="0" w:color="auto"/>
          </w:divBdr>
          <w:divsChild>
            <w:div w:id="436147156">
              <w:marLeft w:val="0"/>
              <w:marRight w:val="0"/>
              <w:marTop w:val="0"/>
              <w:marBottom w:val="0"/>
              <w:divBdr>
                <w:top w:val="none" w:sz="0" w:space="0" w:color="auto"/>
                <w:left w:val="none" w:sz="0" w:space="0" w:color="auto"/>
                <w:bottom w:val="none" w:sz="0" w:space="0" w:color="auto"/>
                <w:right w:val="none" w:sz="0" w:space="0" w:color="auto"/>
              </w:divBdr>
              <w:divsChild>
                <w:div w:id="414282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462188">
      <w:bodyDiv w:val="1"/>
      <w:marLeft w:val="0"/>
      <w:marRight w:val="0"/>
      <w:marTop w:val="0"/>
      <w:marBottom w:val="0"/>
      <w:divBdr>
        <w:top w:val="none" w:sz="0" w:space="0" w:color="auto"/>
        <w:left w:val="none" w:sz="0" w:space="0" w:color="auto"/>
        <w:bottom w:val="none" w:sz="0" w:space="0" w:color="auto"/>
        <w:right w:val="none" w:sz="0" w:space="0" w:color="auto"/>
      </w:divBdr>
      <w:divsChild>
        <w:div w:id="1629358214">
          <w:marLeft w:val="0"/>
          <w:marRight w:val="0"/>
          <w:marTop w:val="0"/>
          <w:marBottom w:val="0"/>
          <w:divBdr>
            <w:top w:val="none" w:sz="0" w:space="0" w:color="auto"/>
            <w:left w:val="none" w:sz="0" w:space="0" w:color="auto"/>
            <w:bottom w:val="none" w:sz="0" w:space="0" w:color="auto"/>
            <w:right w:val="none" w:sz="0" w:space="0" w:color="auto"/>
          </w:divBdr>
        </w:div>
        <w:div w:id="774907955">
          <w:marLeft w:val="0"/>
          <w:marRight w:val="0"/>
          <w:marTop w:val="0"/>
          <w:marBottom w:val="0"/>
          <w:divBdr>
            <w:top w:val="none" w:sz="0" w:space="0" w:color="auto"/>
            <w:left w:val="none" w:sz="0" w:space="0" w:color="auto"/>
            <w:bottom w:val="none" w:sz="0" w:space="0" w:color="auto"/>
            <w:right w:val="none" w:sz="0" w:space="0" w:color="auto"/>
          </w:divBdr>
          <w:divsChild>
            <w:div w:id="175577865">
              <w:marLeft w:val="0"/>
              <w:marRight w:val="0"/>
              <w:marTop w:val="0"/>
              <w:marBottom w:val="0"/>
              <w:divBdr>
                <w:top w:val="none" w:sz="0" w:space="0" w:color="auto"/>
                <w:left w:val="none" w:sz="0" w:space="0" w:color="auto"/>
                <w:bottom w:val="none" w:sz="0" w:space="0" w:color="auto"/>
                <w:right w:val="none" w:sz="0" w:space="0" w:color="auto"/>
              </w:divBdr>
            </w:div>
          </w:divsChild>
        </w:div>
        <w:div w:id="1233616201">
          <w:marLeft w:val="0"/>
          <w:marRight w:val="0"/>
          <w:marTop w:val="0"/>
          <w:marBottom w:val="0"/>
          <w:divBdr>
            <w:top w:val="none" w:sz="0" w:space="0" w:color="auto"/>
            <w:left w:val="none" w:sz="0" w:space="0" w:color="auto"/>
            <w:bottom w:val="none" w:sz="0" w:space="0" w:color="auto"/>
            <w:right w:val="none" w:sz="0" w:space="0" w:color="auto"/>
          </w:divBdr>
        </w:div>
        <w:div w:id="1261718672">
          <w:marLeft w:val="0"/>
          <w:marRight w:val="0"/>
          <w:marTop w:val="0"/>
          <w:marBottom w:val="0"/>
          <w:divBdr>
            <w:top w:val="none" w:sz="0" w:space="0" w:color="auto"/>
            <w:left w:val="none" w:sz="0" w:space="0" w:color="auto"/>
            <w:bottom w:val="none" w:sz="0" w:space="0" w:color="auto"/>
            <w:right w:val="none" w:sz="0" w:space="0" w:color="auto"/>
          </w:divBdr>
          <w:divsChild>
            <w:div w:id="1989673926">
              <w:marLeft w:val="0"/>
              <w:marRight w:val="0"/>
              <w:marTop w:val="0"/>
              <w:marBottom w:val="0"/>
              <w:divBdr>
                <w:top w:val="none" w:sz="0" w:space="0" w:color="auto"/>
                <w:left w:val="none" w:sz="0" w:space="0" w:color="auto"/>
                <w:bottom w:val="none" w:sz="0" w:space="0" w:color="auto"/>
                <w:right w:val="none" w:sz="0" w:space="0" w:color="auto"/>
              </w:divBdr>
            </w:div>
          </w:divsChild>
        </w:div>
        <w:div w:id="1064719203">
          <w:marLeft w:val="0"/>
          <w:marRight w:val="0"/>
          <w:marTop w:val="0"/>
          <w:marBottom w:val="0"/>
          <w:divBdr>
            <w:top w:val="none" w:sz="0" w:space="0" w:color="auto"/>
            <w:left w:val="none" w:sz="0" w:space="0" w:color="auto"/>
            <w:bottom w:val="none" w:sz="0" w:space="0" w:color="auto"/>
            <w:right w:val="none" w:sz="0" w:space="0" w:color="auto"/>
          </w:divBdr>
        </w:div>
        <w:div w:id="1241676554">
          <w:marLeft w:val="0"/>
          <w:marRight w:val="0"/>
          <w:marTop w:val="0"/>
          <w:marBottom w:val="0"/>
          <w:divBdr>
            <w:top w:val="none" w:sz="0" w:space="0" w:color="auto"/>
            <w:left w:val="none" w:sz="0" w:space="0" w:color="auto"/>
            <w:bottom w:val="none" w:sz="0" w:space="0" w:color="auto"/>
            <w:right w:val="none" w:sz="0" w:space="0" w:color="auto"/>
          </w:divBdr>
          <w:divsChild>
            <w:div w:id="235481690">
              <w:marLeft w:val="0"/>
              <w:marRight w:val="0"/>
              <w:marTop w:val="0"/>
              <w:marBottom w:val="0"/>
              <w:divBdr>
                <w:top w:val="none" w:sz="0" w:space="0" w:color="auto"/>
                <w:left w:val="none" w:sz="0" w:space="0" w:color="auto"/>
                <w:bottom w:val="none" w:sz="0" w:space="0" w:color="auto"/>
                <w:right w:val="none" w:sz="0" w:space="0" w:color="auto"/>
              </w:divBdr>
            </w:div>
          </w:divsChild>
        </w:div>
        <w:div w:id="1674868010">
          <w:marLeft w:val="0"/>
          <w:marRight w:val="0"/>
          <w:marTop w:val="0"/>
          <w:marBottom w:val="0"/>
          <w:divBdr>
            <w:top w:val="none" w:sz="0" w:space="0" w:color="auto"/>
            <w:left w:val="none" w:sz="0" w:space="0" w:color="auto"/>
            <w:bottom w:val="none" w:sz="0" w:space="0" w:color="auto"/>
            <w:right w:val="none" w:sz="0" w:space="0" w:color="auto"/>
          </w:divBdr>
        </w:div>
        <w:div w:id="1980451463">
          <w:marLeft w:val="0"/>
          <w:marRight w:val="0"/>
          <w:marTop w:val="0"/>
          <w:marBottom w:val="0"/>
          <w:divBdr>
            <w:top w:val="none" w:sz="0" w:space="0" w:color="auto"/>
            <w:left w:val="none" w:sz="0" w:space="0" w:color="auto"/>
            <w:bottom w:val="none" w:sz="0" w:space="0" w:color="auto"/>
            <w:right w:val="none" w:sz="0" w:space="0" w:color="auto"/>
          </w:divBdr>
          <w:divsChild>
            <w:div w:id="1844122268">
              <w:marLeft w:val="0"/>
              <w:marRight w:val="0"/>
              <w:marTop w:val="0"/>
              <w:marBottom w:val="0"/>
              <w:divBdr>
                <w:top w:val="none" w:sz="0" w:space="0" w:color="auto"/>
                <w:left w:val="none" w:sz="0" w:space="0" w:color="auto"/>
                <w:bottom w:val="none" w:sz="0" w:space="0" w:color="auto"/>
                <w:right w:val="none" w:sz="0" w:space="0" w:color="auto"/>
              </w:divBdr>
            </w:div>
          </w:divsChild>
        </w:div>
        <w:div w:id="1135296208">
          <w:marLeft w:val="0"/>
          <w:marRight w:val="0"/>
          <w:marTop w:val="0"/>
          <w:marBottom w:val="0"/>
          <w:divBdr>
            <w:top w:val="none" w:sz="0" w:space="0" w:color="auto"/>
            <w:left w:val="none" w:sz="0" w:space="0" w:color="auto"/>
            <w:bottom w:val="none" w:sz="0" w:space="0" w:color="auto"/>
            <w:right w:val="none" w:sz="0" w:space="0" w:color="auto"/>
          </w:divBdr>
        </w:div>
        <w:div w:id="364795445">
          <w:marLeft w:val="0"/>
          <w:marRight w:val="0"/>
          <w:marTop w:val="0"/>
          <w:marBottom w:val="0"/>
          <w:divBdr>
            <w:top w:val="none" w:sz="0" w:space="0" w:color="auto"/>
            <w:left w:val="none" w:sz="0" w:space="0" w:color="auto"/>
            <w:bottom w:val="none" w:sz="0" w:space="0" w:color="auto"/>
            <w:right w:val="none" w:sz="0" w:space="0" w:color="auto"/>
          </w:divBdr>
          <w:divsChild>
            <w:div w:id="1594364800">
              <w:marLeft w:val="0"/>
              <w:marRight w:val="0"/>
              <w:marTop w:val="0"/>
              <w:marBottom w:val="0"/>
              <w:divBdr>
                <w:top w:val="none" w:sz="0" w:space="0" w:color="auto"/>
                <w:left w:val="none" w:sz="0" w:space="0" w:color="auto"/>
                <w:bottom w:val="none" w:sz="0" w:space="0" w:color="auto"/>
                <w:right w:val="none" w:sz="0" w:space="0" w:color="auto"/>
              </w:divBdr>
            </w:div>
          </w:divsChild>
        </w:div>
        <w:div w:id="1329013758">
          <w:marLeft w:val="0"/>
          <w:marRight w:val="0"/>
          <w:marTop w:val="0"/>
          <w:marBottom w:val="0"/>
          <w:divBdr>
            <w:top w:val="none" w:sz="0" w:space="0" w:color="auto"/>
            <w:left w:val="none" w:sz="0" w:space="0" w:color="auto"/>
            <w:bottom w:val="none" w:sz="0" w:space="0" w:color="auto"/>
            <w:right w:val="none" w:sz="0" w:space="0" w:color="auto"/>
          </w:divBdr>
        </w:div>
        <w:div w:id="1137139498">
          <w:marLeft w:val="0"/>
          <w:marRight w:val="0"/>
          <w:marTop w:val="0"/>
          <w:marBottom w:val="0"/>
          <w:divBdr>
            <w:top w:val="none" w:sz="0" w:space="0" w:color="auto"/>
            <w:left w:val="none" w:sz="0" w:space="0" w:color="auto"/>
            <w:bottom w:val="none" w:sz="0" w:space="0" w:color="auto"/>
            <w:right w:val="none" w:sz="0" w:space="0" w:color="auto"/>
          </w:divBdr>
          <w:divsChild>
            <w:div w:id="1783911688">
              <w:marLeft w:val="0"/>
              <w:marRight w:val="0"/>
              <w:marTop w:val="0"/>
              <w:marBottom w:val="0"/>
              <w:divBdr>
                <w:top w:val="none" w:sz="0" w:space="0" w:color="auto"/>
                <w:left w:val="none" w:sz="0" w:space="0" w:color="auto"/>
                <w:bottom w:val="none" w:sz="0" w:space="0" w:color="auto"/>
                <w:right w:val="none" w:sz="0" w:space="0" w:color="auto"/>
              </w:divBdr>
            </w:div>
          </w:divsChild>
        </w:div>
        <w:div w:id="6175597">
          <w:marLeft w:val="0"/>
          <w:marRight w:val="0"/>
          <w:marTop w:val="0"/>
          <w:marBottom w:val="0"/>
          <w:divBdr>
            <w:top w:val="none" w:sz="0" w:space="0" w:color="auto"/>
            <w:left w:val="none" w:sz="0" w:space="0" w:color="auto"/>
            <w:bottom w:val="none" w:sz="0" w:space="0" w:color="auto"/>
            <w:right w:val="none" w:sz="0" w:space="0" w:color="auto"/>
          </w:divBdr>
        </w:div>
        <w:div w:id="237787249">
          <w:marLeft w:val="0"/>
          <w:marRight w:val="0"/>
          <w:marTop w:val="0"/>
          <w:marBottom w:val="0"/>
          <w:divBdr>
            <w:top w:val="none" w:sz="0" w:space="0" w:color="auto"/>
            <w:left w:val="none" w:sz="0" w:space="0" w:color="auto"/>
            <w:bottom w:val="none" w:sz="0" w:space="0" w:color="auto"/>
            <w:right w:val="none" w:sz="0" w:space="0" w:color="auto"/>
          </w:divBdr>
          <w:divsChild>
            <w:div w:id="1670593584">
              <w:marLeft w:val="0"/>
              <w:marRight w:val="0"/>
              <w:marTop w:val="0"/>
              <w:marBottom w:val="0"/>
              <w:divBdr>
                <w:top w:val="none" w:sz="0" w:space="0" w:color="auto"/>
                <w:left w:val="none" w:sz="0" w:space="0" w:color="auto"/>
                <w:bottom w:val="none" w:sz="0" w:space="0" w:color="auto"/>
                <w:right w:val="none" w:sz="0" w:space="0" w:color="auto"/>
              </w:divBdr>
            </w:div>
          </w:divsChild>
        </w:div>
        <w:div w:id="82797136">
          <w:marLeft w:val="0"/>
          <w:marRight w:val="0"/>
          <w:marTop w:val="300"/>
          <w:marBottom w:val="0"/>
          <w:divBdr>
            <w:top w:val="none" w:sz="0" w:space="0" w:color="auto"/>
            <w:left w:val="none" w:sz="0" w:space="0" w:color="auto"/>
            <w:bottom w:val="none" w:sz="0" w:space="0" w:color="auto"/>
            <w:right w:val="none" w:sz="0" w:space="0" w:color="auto"/>
          </w:divBdr>
          <w:divsChild>
            <w:div w:id="1806046700">
              <w:marLeft w:val="0"/>
              <w:marRight w:val="0"/>
              <w:marTop w:val="0"/>
              <w:marBottom w:val="0"/>
              <w:divBdr>
                <w:top w:val="none" w:sz="0" w:space="0" w:color="auto"/>
                <w:left w:val="none" w:sz="0" w:space="0" w:color="auto"/>
                <w:bottom w:val="none" w:sz="0" w:space="0" w:color="auto"/>
                <w:right w:val="none" w:sz="0" w:space="0" w:color="auto"/>
              </w:divBdr>
              <w:divsChild>
                <w:div w:id="211157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949390">
          <w:marLeft w:val="0"/>
          <w:marRight w:val="0"/>
          <w:marTop w:val="300"/>
          <w:marBottom w:val="0"/>
          <w:divBdr>
            <w:top w:val="none" w:sz="0" w:space="0" w:color="auto"/>
            <w:left w:val="none" w:sz="0" w:space="0" w:color="auto"/>
            <w:bottom w:val="none" w:sz="0" w:space="0" w:color="auto"/>
            <w:right w:val="none" w:sz="0" w:space="0" w:color="auto"/>
          </w:divBdr>
          <w:divsChild>
            <w:div w:id="1486165508">
              <w:marLeft w:val="0"/>
              <w:marRight w:val="0"/>
              <w:marTop w:val="0"/>
              <w:marBottom w:val="0"/>
              <w:divBdr>
                <w:top w:val="none" w:sz="0" w:space="0" w:color="auto"/>
                <w:left w:val="none" w:sz="0" w:space="0" w:color="auto"/>
                <w:bottom w:val="none" w:sz="0" w:space="0" w:color="auto"/>
                <w:right w:val="none" w:sz="0" w:space="0" w:color="auto"/>
              </w:divBdr>
              <w:divsChild>
                <w:div w:id="1237279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7181262">
          <w:marLeft w:val="0"/>
          <w:marRight w:val="0"/>
          <w:marTop w:val="300"/>
          <w:marBottom w:val="0"/>
          <w:divBdr>
            <w:top w:val="none" w:sz="0" w:space="0" w:color="auto"/>
            <w:left w:val="none" w:sz="0" w:space="0" w:color="auto"/>
            <w:bottom w:val="none" w:sz="0" w:space="0" w:color="auto"/>
            <w:right w:val="none" w:sz="0" w:space="0" w:color="auto"/>
          </w:divBdr>
          <w:divsChild>
            <w:div w:id="1001783519">
              <w:marLeft w:val="0"/>
              <w:marRight w:val="0"/>
              <w:marTop w:val="0"/>
              <w:marBottom w:val="0"/>
              <w:divBdr>
                <w:top w:val="none" w:sz="0" w:space="0" w:color="auto"/>
                <w:left w:val="none" w:sz="0" w:space="0" w:color="auto"/>
                <w:bottom w:val="none" w:sz="0" w:space="0" w:color="auto"/>
                <w:right w:val="none" w:sz="0" w:space="0" w:color="auto"/>
              </w:divBdr>
              <w:divsChild>
                <w:div w:id="1710185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1574999">
          <w:marLeft w:val="0"/>
          <w:marRight w:val="0"/>
          <w:marTop w:val="300"/>
          <w:marBottom w:val="0"/>
          <w:divBdr>
            <w:top w:val="none" w:sz="0" w:space="0" w:color="auto"/>
            <w:left w:val="none" w:sz="0" w:space="0" w:color="auto"/>
            <w:bottom w:val="none" w:sz="0" w:space="0" w:color="auto"/>
            <w:right w:val="none" w:sz="0" w:space="0" w:color="auto"/>
          </w:divBdr>
          <w:divsChild>
            <w:div w:id="334037223">
              <w:marLeft w:val="0"/>
              <w:marRight w:val="0"/>
              <w:marTop w:val="0"/>
              <w:marBottom w:val="0"/>
              <w:divBdr>
                <w:top w:val="none" w:sz="0" w:space="0" w:color="auto"/>
                <w:left w:val="none" w:sz="0" w:space="0" w:color="auto"/>
                <w:bottom w:val="none" w:sz="0" w:space="0" w:color="auto"/>
                <w:right w:val="none" w:sz="0" w:space="0" w:color="auto"/>
              </w:divBdr>
              <w:divsChild>
                <w:div w:id="807167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774037">
      <w:bodyDiv w:val="1"/>
      <w:marLeft w:val="0"/>
      <w:marRight w:val="0"/>
      <w:marTop w:val="0"/>
      <w:marBottom w:val="0"/>
      <w:divBdr>
        <w:top w:val="none" w:sz="0" w:space="0" w:color="auto"/>
        <w:left w:val="none" w:sz="0" w:space="0" w:color="auto"/>
        <w:bottom w:val="none" w:sz="0" w:space="0" w:color="auto"/>
        <w:right w:val="none" w:sz="0" w:space="0" w:color="auto"/>
      </w:divBdr>
      <w:divsChild>
        <w:div w:id="121466602">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sChild>
            <w:div w:id="190607928">
              <w:marLeft w:val="0"/>
              <w:marRight w:val="0"/>
              <w:marTop w:val="0"/>
              <w:marBottom w:val="0"/>
              <w:divBdr>
                <w:top w:val="none" w:sz="0" w:space="0" w:color="auto"/>
                <w:left w:val="none" w:sz="0" w:space="0" w:color="auto"/>
                <w:bottom w:val="none" w:sz="0" w:space="0" w:color="auto"/>
                <w:right w:val="none" w:sz="0" w:space="0" w:color="auto"/>
              </w:divBdr>
              <w:divsChild>
                <w:div w:id="88259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215571">
          <w:marLeft w:val="0"/>
          <w:marRight w:val="0"/>
          <w:marTop w:val="0"/>
          <w:marBottom w:val="0"/>
          <w:divBdr>
            <w:top w:val="none" w:sz="0" w:space="0" w:color="auto"/>
            <w:left w:val="none" w:sz="0" w:space="0" w:color="auto"/>
            <w:bottom w:val="none" w:sz="0" w:space="0" w:color="auto"/>
            <w:right w:val="none" w:sz="0" w:space="0" w:color="auto"/>
          </w:divBdr>
          <w:divsChild>
            <w:div w:id="1360817664">
              <w:marLeft w:val="0"/>
              <w:marRight w:val="0"/>
              <w:marTop w:val="0"/>
              <w:marBottom w:val="0"/>
              <w:divBdr>
                <w:top w:val="none" w:sz="0" w:space="0" w:color="auto"/>
                <w:left w:val="none" w:sz="0" w:space="0" w:color="auto"/>
                <w:bottom w:val="none" w:sz="0" w:space="0" w:color="auto"/>
                <w:right w:val="none" w:sz="0" w:space="0" w:color="auto"/>
              </w:divBdr>
            </w:div>
          </w:divsChild>
        </w:div>
        <w:div w:id="585381216">
          <w:marLeft w:val="0"/>
          <w:marRight w:val="0"/>
          <w:marTop w:val="0"/>
          <w:marBottom w:val="0"/>
          <w:divBdr>
            <w:top w:val="none" w:sz="0" w:space="0" w:color="auto"/>
            <w:left w:val="none" w:sz="0" w:space="0" w:color="auto"/>
            <w:bottom w:val="none" w:sz="0" w:space="0" w:color="auto"/>
            <w:right w:val="none" w:sz="0" w:space="0" w:color="auto"/>
          </w:divBdr>
          <w:divsChild>
            <w:div w:id="1078403409">
              <w:marLeft w:val="0"/>
              <w:marRight w:val="0"/>
              <w:marTop w:val="0"/>
              <w:marBottom w:val="0"/>
              <w:divBdr>
                <w:top w:val="none" w:sz="0" w:space="0" w:color="auto"/>
                <w:left w:val="none" w:sz="0" w:space="0" w:color="auto"/>
                <w:bottom w:val="none" w:sz="0" w:space="0" w:color="auto"/>
                <w:right w:val="none" w:sz="0" w:space="0" w:color="auto"/>
              </w:divBdr>
            </w:div>
          </w:divsChild>
        </w:div>
        <w:div w:id="614214657">
          <w:marLeft w:val="0"/>
          <w:marRight w:val="0"/>
          <w:marTop w:val="0"/>
          <w:marBottom w:val="0"/>
          <w:divBdr>
            <w:top w:val="none" w:sz="0" w:space="0" w:color="auto"/>
            <w:left w:val="none" w:sz="0" w:space="0" w:color="auto"/>
            <w:bottom w:val="none" w:sz="0" w:space="0" w:color="auto"/>
            <w:right w:val="none" w:sz="0" w:space="0" w:color="auto"/>
          </w:divBdr>
          <w:divsChild>
            <w:div w:id="934748623">
              <w:marLeft w:val="0"/>
              <w:marRight w:val="0"/>
              <w:marTop w:val="0"/>
              <w:marBottom w:val="0"/>
              <w:divBdr>
                <w:top w:val="none" w:sz="0" w:space="0" w:color="auto"/>
                <w:left w:val="none" w:sz="0" w:space="0" w:color="auto"/>
                <w:bottom w:val="none" w:sz="0" w:space="0" w:color="auto"/>
                <w:right w:val="none" w:sz="0" w:space="0" w:color="auto"/>
              </w:divBdr>
            </w:div>
          </w:divsChild>
        </w:div>
        <w:div w:id="692268613">
          <w:marLeft w:val="0"/>
          <w:marRight w:val="0"/>
          <w:marTop w:val="0"/>
          <w:marBottom w:val="0"/>
          <w:divBdr>
            <w:top w:val="none" w:sz="0" w:space="0" w:color="auto"/>
            <w:left w:val="none" w:sz="0" w:space="0" w:color="auto"/>
            <w:bottom w:val="none" w:sz="0" w:space="0" w:color="auto"/>
            <w:right w:val="none" w:sz="0" w:space="0" w:color="auto"/>
          </w:divBdr>
        </w:div>
        <w:div w:id="693117417">
          <w:marLeft w:val="0"/>
          <w:marRight w:val="0"/>
          <w:marTop w:val="0"/>
          <w:marBottom w:val="0"/>
          <w:divBdr>
            <w:top w:val="none" w:sz="0" w:space="0" w:color="auto"/>
            <w:left w:val="none" w:sz="0" w:space="0" w:color="auto"/>
            <w:bottom w:val="none" w:sz="0" w:space="0" w:color="auto"/>
            <w:right w:val="none" w:sz="0" w:space="0" w:color="auto"/>
          </w:divBdr>
        </w:div>
        <w:div w:id="706609588">
          <w:marLeft w:val="0"/>
          <w:marRight w:val="0"/>
          <w:marTop w:val="0"/>
          <w:marBottom w:val="0"/>
          <w:divBdr>
            <w:top w:val="none" w:sz="0" w:space="0" w:color="auto"/>
            <w:left w:val="none" w:sz="0" w:space="0" w:color="auto"/>
            <w:bottom w:val="none" w:sz="0" w:space="0" w:color="auto"/>
            <w:right w:val="none" w:sz="0" w:space="0" w:color="auto"/>
          </w:divBdr>
          <w:divsChild>
            <w:div w:id="642000653">
              <w:marLeft w:val="0"/>
              <w:marRight w:val="0"/>
              <w:marTop w:val="0"/>
              <w:marBottom w:val="0"/>
              <w:divBdr>
                <w:top w:val="none" w:sz="0" w:space="0" w:color="auto"/>
                <w:left w:val="none" w:sz="0" w:space="0" w:color="auto"/>
                <w:bottom w:val="none" w:sz="0" w:space="0" w:color="auto"/>
                <w:right w:val="none" w:sz="0" w:space="0" w:color="auto"/>
              </w:divBdr>
            </w:div>
          </w:divsChild>
        </w:div>
        <w:div w:id="754790102">
          <w:marLeft w:val="0"/>
          <w:marRight w:val="0"/>
          <w:marTop w:val="0"/>
          <w:marBottom w:val="0"/>
          <w:divBdr>
            <w:top w:val="none" w:sz="0" w:space="0" w:color="auto"/>
            <w:left w:val="none" w:sz="0" w:space="0" w:color="auto"/>
            <w:bottom w:val="none" w:sz="0" w:space="0" w:color="auto"/>
            <w:right w:val="none" w:sz="0" w:space="0" w:color="auto"/>
          </w:divBdr>
          <w:divsChild>
            <w:div w:id="780145269">
              <w:marLeft w:val="0"/>
              <w:marRight w:val="0"/>
              <w:marTop w:val="0"/>
              <w:marBottom w:val="0"/>
              <w:divBdr>
                <w:top w:val="none" w:sz="0" w:space="0" w:color="auto"/>
                <w:left w:val="none" w:sz="0" w:space="0" w:color="auto"/>
                <w:bottom w:val="none" w:sz="0" w:space="0" w:color="auto"/>
                <w:right w:val="none" w:sz="0" w:space="0" w:color="auto"/>
              </w:divBdr>
            </w:div>
          </w:divsChild>
        </w:div>
        <w:div w:id="831026983">
          <w:marLeft w:val="0"/>
          <w:marRight w:val="0"/>
          <w:marTop w:val="0"/>
          <w:marBottom w:val="0"/>
          <w:divBdr>
            <w:top w:val="none" w:sz="0" w:space="0" w:color="auto"/>
            <w:left w:val="none" w:sz="0" w:space="0" w:color="auto"/>
            <w:bottom w:val="none" w:sz="0" w:space="0" w:color="auto"/>
            <w:right w:val="none" w:sz="0" w:space="0" w:color="auto"/>
          </w:divBdr>
        </w:div>
        <w:div w:id="914166172">
          <w:marLeft w:val="0"/>
          <w:marRight w:val="0"/>
          <w:marTop w:val="0"/>
          <w:marBottom w:val="0"/>
          <w:divBdr>
            <w:top w:val="none" w:sz="0" w:space="0" w:color="auto"/>
            <w:left w:val="none" w:sz="0" w:space="0" w:color="auto"/>
            <w:bottom w:val="none" w:sz="0" w:space="0" w:color="auto"/>
            <w:right w:val="none" w:sz="0" w:space="0" w:color="auto"/>
          </w:divBdr>
          <w:divsChild>
            <w:div w:id="347217340">
              <w:marLeft w:val="0"/>
              <w:marRight w:val="0"/>
              <w:marTop w:val="0"/>
              <w:marBottom w:val="0"/>
              <w:divBdr>
                <w:top w:val="none" w:sz="0" w:space="0" w:color="auto"/>
                <w:left w:val="none" w:sz="0" w:space="0" w:color="auto"/>
                <w:bottom w:val="none" w:sz="0" w:space="0" w:color="auto"/>
                <w:right w:val="none" w:sz="0" w:space="0" w:color="auto"/>
              </w:divBdr>
            </w:div>
          </w:divsChild>
        </w:div>
        <w:div w:id="1329400666">
          <w:marLeft w:val="0"/>
          <w:marRight w:val="0"/>
          <w:marTop w:val="0"/>
          <w:marBottom w:val="0"/>
          <w:divBdr>
            <w:top w:val="none" w:sz="0" w:space="0" w:color="auto"/>
            <w:left w:val="none" w:sz="0" w:space="0" w:color="auto"/>
            <w:bottom w:val="none" w:sz="0" w:space="0" w:color="auto"/>
            <w:right w:val="none" w:sz="0" w:space="0" w:color="auto"/>
          </w:divBdr>
          <w:divsChild>
            <w:div w:id="2004122378">
              <w:marLeft w:val="0"/>
              <w:marRight w:val="0"/>
              <w:marTop w:val="0"/>
              <w:marBottom w:val="0"/>
              <w:divBdr>
                <w:top w:val="none" w:sz="0" w:space="0" w:color="auto"/>
                <w:left w:val="none" w:sz="0" w:space="0" w:color="auto"/>
                <w:bottom w:val="none" w:sz="0" w:space="0" w:color="auto"/>
                <w:right w:val="none" w:sz="0" w:space="0" w:color="auto"/>
              </w:divBdr>
            </w:div>
          </w:divsChild>
        </w:div>
        <w:div w:id="1564489179">
          <w:marLeft w:val="0"/>
          <w:marRight w:val="0"/>
          <w:marTop w:val="0"/>
          <w:marBottom w:val="0"/>
          <w:divBdr>
            <w:top w:val="none" w:sz="0" w:space="0" w:color="auto"/>
            <w:left w:val="none" w:sz="0" w:space="0" w:color="auto"/>
            <w:bottom w:val="none" w:sz="0" w:space="0" w:color="auto"/>
            <w:right w:val="none" w:sz="0" w:space="0" w:color="auto"/>
          </w:divBdr>
        </w:div>
        <w:div w:id="1785880784">
          <w:marLeft w:val="0"/>
          <w:marRight w:val="0"/>
          <w:marTop w:val="300"/>
          <w:marBottom w:val="0"/>
          <w:divBdr>
            <w:top w:val="none" w:sz="0" w:space="0" w:color="auto"/>
            <w:left w:val="none" w:sz="0" w:space="0" w:color="auto"/>
            <w:bottom w:val="none" w:sz="0" w:space="0" w:color="auto"/>
            <w:right w:val="none" w:sz="0" w:space="0" w:color="auto"/>
          </w:divBdr>
          <w:divsChild>
            <w:div w:id="1375735898">
              <w:marLeft w:val="0"/>
              <w:marRight w:val="0"/>
              <w:marTop w:val="0"/>
              <w:marBottom w:val="0"/>
              <w:divBdr>
                <w:top w:val="none" w:sz="0" w:space="0" w:color="auto"/>
                <w:left w:val="none" w:sz="0" w:space="0" w:color="auto"/>
                <w:bottom w:val="none" w:sz="0" w:space="0" w:color="auto"/>
                <w:right w:val="none" w:sz="0" w:space="0" w:color="auto"/>
              </w:divBdr>
              <w:divsChild>
                <w:div w:id="1126775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234592">
          <w:marLeft w:val="0"/>
          <w:marRight w:val="0"/>
          <w:marTop w:val="0"/>
          <w:marBottom w:val="0"/>
          <w:divBdr>
            <w:top w:val="none" w:sz="0" w:space="0" w:color="auto"/>
            <w:left w:val="none" w:sz="0" w:space="0" w:color="auto"/>
            <w:bottom w:val="none" w:sz="0" w:space="0" w:color="auto"/>
            <w:right w:val="none" w:sz="0" w:space="0" w:color="auto"/>
          </w:divBdr>
        </w:div>
        <w:div w:id="2093162997">
          <w:marLeft w:val="0"/>
          <w:marRight w:val="0"/>
          <w:marTop w:val="300"/>
          <w:marBottom w:val="0"/>
          <w:divBdr>
            <w:top w:val="none" w:sz="0" w:space="0" w:color="auto"/>
            <w:left w:val="none" w:sz="0" w:space="0" w:color="auto"/>
            <w:bottom w:val="none" w:sz="0" w:space="0" w:color="auto"/>
            <w:right w:val="none" w:sz="0" w:space="0" w:color="auto"/>
          </w:divBdr>
          <w:divsChild>
            <w:div w:id="867598034">
              <w:marLeft w:val="0"/>
              <w:marRight w:val="0"/>
              <w:marTop w:val="0"/>
              <w:marBottom w:val="0"/>
              <w:divBdr>
                <w:top w:val="none" w:sz="0" w:space="0" w:color="auto"/>
                <w:left w:val="none" w:sz="0" w:space="0" w:color="auto"/>
                <w:bottom w:val="none" w:sz="0" w:space="0" w:color="auto"/>
                <w:right w:val="none" w:sz="0" w:space="0" w:color="auto"/>
              </w:divBdr>
              <w:divsChild>
                <w:div w:id="295839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1024129">
          <w:marLeft w:val="0"/>
          <w:marRight w:val="0"/>
          <w:marTop w:val="0"/>
          <w:marBottom w:val="0"/>
          <w:divBdr>
            <w:top w:val="none" w:sz="0" w:space="0" w:color="auto"/>
            <w:left w:val="none" w:sz="0" w:space="0" w:color="auto"/>
            <w:bottom w:val="none" w:sz="0" w:space="0" w:color="auto"/>
            <w:right w:val="none" w:sz="0" w:space="0" w:color="auto"/>
          </w:divBdr>
        </w:div>
      </w:divsChild>
    </w:div>
    <w:div w:id="2023629285">
      <w:bodyDiv w:val="1"/>
      <w:marLeft w:val="0"/>
      <w:marRight w:val="0"/>
      <w:marTop w:val="0"/>
      <w:marBottom w:val="0"/>
      <w:divBdr>
        <w:top w:val="none" w:sz="0" w:space="0" w:color="auto"/>
        <w:left w:val="none" w:sz="0" w:space="0" w:color="auto"/>
        <w:bottom w:val="none" w:sz="0" w:space="0" w:color="auto"/>
        <w:right w:val="none" w:sz="0" w:space="0" w:color="auto"/>
      </w:divBdr>
      <w:divsChild>
        <w:div w:id="382799814">
          <w:marLeft w:val="0"/>
          <w:marRight w:val="0"/>
          <w:marTop w:val="0"/>
          <w:marBottom w:val="0"/>
          <w:divBdr>
            <w:top w:val="none" w:sz="0" w:space="0" w:color="auto"/>
            <w:left w:val="none" w:sz="0" w:space="0" w:color="auto"/>
            <w:bottom w:val="none" w:sz="0" w:space="0" w:color="auto"/>
            <w:right w:val="none" w:sz="0" w:space="0" w:color="auto"/>
          </w:divBdr>
          <w:divsChild>
            <w:div w:id="20211012">
              <w:marLeft w:val="0"/>
              <w:marRight w:val="0"/>
              <w:marTop w:val="0"/>
              <w:marBottom w:val="0"/>
              <w:divBdr>
                <w:top w:val="none" w:sz="0" w:space="0" w:color="auto"/>
                <w:left w:val="none" w:sz="0" w:space="0" w:color="auto"/>
                <w:bottom w:val="none" w:sz="0" w:space="0" w:color="auto"/>
                <w:right w:val="none" w:sz="0" w:space="0" w:color="auto"/>
              </w:divBdr>
            </w:div>
          </w:divsChild>
        </w:div>
        <w:div w:id="447511681">
          <w:marLeft w:val="0"/>
          <w:marRight w:val="0"/>
          <w:marTop w:val="300"/>
          <w:marBottom w:val="0"/>
          <w:divBdr>
            <w:top w:val="none" w:sz="0" w:space="0" w:color="auto"/>
            <w:left w:val="none" w:sz="0" w:space="0" w:color="auto"/>
            <w:bottom w:val="none" w:sz="0" w:space="0" w:color="auto"/>
            <w:right w:val="none" w:sz="0" w:space="0" w:color="auto"/>
          </w:divBdr>
          <w:divsChild>
            <w:div w:id="483621177">
              <w:marLeft w:val="0"/>
              <w:marRight w:val="0"/>
              <w:marTop w:val="0"/>
              <w:marBottom w:val="0"/>
              <w:divBdr>
                <w:top w:val="none" w:sz="0" w:space="0" w:color="auto"/>
                <w:left w:val="none" w:sz="0" w:space="0" w:color="auto"/>
                <w:bottom w:val="none" w:sz="0" w:space="0" w:color="auto"/>
                <w:right w:val="none" w:sz="0" w:space="0" w:color="auto"/>
              </w:divBdr>
              <w:divsChild>
                <w:div w:id="782001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1768997">
          <w:marLeft w:val="0"/>
          <w:marRight w:val="0"/>
          <w:marTop w:val="0"/>
          <w:marBottom w:val="0"/>
          <w:divBdr>
            <w:top w:val="none" w:sz="0" w:space="0" w:color="auto"/>
            <w:left w:val="none" w:sz="0" w:space="0" w:color="auto"/>
            <w:bottom w:val="none" w:sz="0" w:space="0" w:color="auto"/>
            <w:right w:val="none" w:sz="0" w:space="0" w:color="auto"/>
          </w:divBdr>
          <w:divsChild>
            <w:div w:id="1294675468">
              <w:marLeft w:val="0"/>
              <w:marRight w:val="0"/>
              <w:marTop w:val="0"/>
              <w:marBottom w:val="0"/>
              <w:divBdr>
                <w:top w:val="none" w:sz="0" w:space="0" w:color="auto"/>
                <w:left w:val="none" w:sz="0" w:space="0" w:color="auto"/>
                <w:bottom w:val="none" w:sz="0" w:space="0" w:color="auto"/>
                <w:right w:val="none" w:sz="0" w:space="0" w:color="auto"/>
              </w:divBdr>
            </w:div>
          </w:divsChild>
        </w:div>
        <w:div w:id="608515381">
          <w:marLeft w:val="0"/>
          <w:marRight w:val="0"/>
          <w:marTop w:val="0"/>
          <w:marBottom w:val="0"/>
          <w:divBdr>
            <w:top w:val="none" w:sz="0" w:space="0" w:color="auto"/>
            <w:left w:val="none" w:sz="0" w:space="0" w:color="auto"/>
            <w:bottom w:val="none" w:sz="0" w:space="0" w:color="auto"/>
            <w:right w:val="none" w:sz="0" w:space="0" w:color="auto"/>
          </w:divBdr>
          <w:divsChild>
            <w:div w:id="1091585370">
              <w:marLeft w:val="0"/>
              <w:marRight w:val="0"/>
              <w:marTop w:val="0"/>
              <w:marBottom w:val="0"/>
              <w:divBdr>
                <w:top w:val="none" w:sz="0" w:space="0" w:color="auto"/>
                <w:left w:val="none" w:sz="0" w:space="0" w:color="auto"/>
                <w:bottom w:val="none" w:sz="0" w:space="0" w:color="auto"/>
                <w:right w:val="none" w:sz="0" w:space="0" w:color="auto"/>
              </w:divBdr>
            </w:div>
          </w:divsChild>
        </w:div>
        <w:div w:id="652568619">
          <w:marLeft w:val="0"/>
          <w:marRight w:val="0"/>
          <w:marTop w:val="0"/>
          <w:marBottom w:val="0"/>
          <w:divBdr>
            <w:top w:val="none" w:sz="0" w:space="0" w:color="auto"/>
            <w:left w:val="none" w:sz="0" w:space="0" w:color="auto"/>
            <w:bottom w:val="none" w:sz="0" w:space="0" w:color="auto"/>
            <w:right w:val="none" w:sz="0" w:space="0" w:color="auto"/>
          </w:divBdr>
        </w:div>
        <w:div w:id="812479717">
          <w:marLeft w:val="0"/>
          <w:marRight w:val="0"/>
          <w:marTop w:val="300"/>
          <w:marBottom w:val="0"/>
          <w:divBdr>
            <w:top w:val="none" w:sz="0" w:space="0" w:color="auto"/>
            <w:left w:val="none" w:sz="0" w:space="0" w:color="auto"/>
            <w:bottom w:val="none" w:sz="0" w:space="0" w:color="auto"/>
            <w:right w:val="none" w:sz="0" w:space="0" w:color="auto"/>
          </w:divBdr>
          <w:divsChild>
            <w:div w:id="1189641763">
              <w:marLeft w:val="0"/>
              <w:marRight w:val="0"/>
              <w:marTop w:val="0"/>
              <w:marBottom w:val="0"/>
              <w:divBdr>
                <w:top w:val="none" w:sz="0" w:space="0" w:color="auto"/>
                <w:left w:val="none" w:sz="0" w:space="0" w:color="auto"/>
                <w:bottom w:val="none" w:sz="0" w:space="0" w:color="auto"/>
                <w:right w:val="none" w:sz="0" w:space="0" w:color="auto"/>
              </w:divBdr>
              <w:divsChild>
                <w:div w:id="328213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899163">
          <w:marLeft w:val="0"/>
          <w:marRight w:val="0"/>
          <w:marTop w:val="0"/>
          <w:marBottom w:val="0"/>
          <w:divBdr>
            <w:top w:val="none" w:sz="0" w:space="0" w:color="auto"/>
            <w:left w:val="none" w:sz="0" w:space="0" w:color="auto"/>
            <w:bottom w:val="none" w:sz="0" w:space="0" w:color="auto"/>
            <w:right w:val="none" w:sz="0" w:space="0" w:color="auto"/>
          </w:divBdr>
          <w:divsChild>
            <w:div w:id="1923904261">
              <w:marLeft w:val="0"/>
              <w:marRight w:val="0"/>
              <w:marTop w:val="0"/>
              <w:marBottom w:val="0"/>
              <w:divBdr>
                <w:top w:val="none" w:sz="0" w:space="0" w:color="auto"/>
                <w:left w:val="none" w:sz="0" w:space="0" w:color="auto"/>
                <w:bottom w:val="none" w:sz="0" w:space="0" w:color="auto"/>
                <w:right w:val="none" w:sz="0" w:space="0" w:color="auto"/>
              </w:divBdr>
            </w:div>
          </w:divsChild>
        </w:div>
        <w:div w:id="1034649521">
          <w:marLeft w:val="0"/>
          <w:marRight w:val="0"/>
          <w:marTop w:val="0"/>
          <w:marBottom w:val="0"/>
          <w:divBdr>
            <w:top w:val="none" w:sz="0" w:space="0" w:color="auto"/>
            <w:left w:val="none" w:sz="0" w:space="0" w:color="auto"/>
            <w:bottom w:val="none" w:sz="0" w:space="0" w:color="auto"/>
            <w:right w:val="none" w:sz="0" w:space="0" w:color="auto"/>
          </w:divBdr>
          <w:divsChild>
            <w:div w:id="433676993">
              <w:marLeft w:val="0"/>
              <w:marRight w:val="0"/>
              <w:marTop w:val="0"/>
              <w:marBottom w:val="0"/>
              <w:divBdr>
                <w:top w:val="none" w:sz="0" w:space="0" w:color="auto"/>
                <w:left w:val="none" w:sz="0" w:space="0" w:color="auto"/>
                <w:bottom w:val="none" w:sz="0" w:space="0" w:color="auto"/>
                <w:right w:val="none" w:sz="0" w:space="0" w:color="auto"/>
              </w:divBdr>
            </w:div>
          </w:divsChild>
        </w:div>
        <w:div w:id="1045906451">
          <w:marLeft w:val="0"/>
          <w:marRight w:val="0"/>
          <w:marTop w:val="0"/>
          <w:marBottom w:val="0"/>
          <w:divBdr>
            <w:top w:val="none" w:sz="0" w:space="0" w:color="auto"/>
            <w:left w:val="none" w:sz="0" w:space="0" w:color="auto"/>
            <w:bottom w:val="none" w:sz="0" w:space="0" w:color="auto"/>
            <w:right w:val="none" w:sz="0" w:space="0" w:color="auto"/>
          </w:divBdr>
        </w:div>
        <w:div w:id="1111515945">
          <w:marLeft w:val="0"/>
          <w:marRight w:val="0"/>
          <w:marTop w:val="0"/>
          <w:marBottom w:val="0"/>
          <w:divBdr>
            <w:top w:val="none" w:sz="0" w:space="0" w:color="auto"/>
            <w:left w:val="none" w:sz="0" w:space="0" w:color="auto"/>
            <w:bottom w:val="none" w:sz="0" w:space="0" w:color="auto"/>
            <w:right w:val="none" w:sz="0" w:space="0" w:color="auto"/>
          </w:divBdr>
        </w:div>
        <w:div w:id="1226179324">
          <w:marLeft w:val="0"/>
          <w:marRight w:val="0"/>
          <w:marTop w:val="0"/>
          <w:marBottom w:val="0"/>
          <w:divBdr>
            <w:top w:val="none" w:sz="0" w:space="0" w:color="auto"/>
            <w:left w:val="none" w:sz="0" w:space="0" w:color="auto"/>
            <w:bottom w:val="none" w:sz="0" w:space="0" w:color="auto"/>
            <w:right w:val="none" w:sz="0" w:space="0" w:color="auto"/>
          </w:divBdr>
        </w:div>
        <w:div w:id="1250892006">
          <w:marLeft w:val="0"/>
          <w:marRight w:val="0"/>
          <w:marTop w:val="0"/>
          <w:marBottom w:val="0"/>
          <w:divBdr>
            <w:top w:val="none" w:sz="0" w:space="0" w:color="auto"/>
            <w:left w:val="none" w:sz="0" w:space="0" w:color="auto"/>
            <w:bottom w:val="none" w:sz="0" w:space="0" w:color="auto"/>
            <w:right w:val="none" w:sz="0" w:space="0" w:color="auto"/>
          </w:divBdr>
        </w:div>
        <w:div w:id="1436439487">
          <w:marLeft w:val="0"/>
          <w:marRight w:val="0"/>
          <w:marTop w:val="0"/>
          <w:marBottom w:val="0"/>
          <w:divBdr>
            <w:top w:val="none" w:sz="0" w:space="0" w:color="auto"/>
            <w:left w:val="none" w:sz="0" w:space="0" w:color="auto"/>
            <w:bottom w:val="none" w:sz="0" w:space="0" w:color="auto"/>
            <w:right w:val="none" w:sz="0" w:space="0" w:color="auto"/>
          </w:divBdr>
        </w:div>
        <w:div w:id="1606577953">
          <w:marLeft w:val="0"/>
          <w:marRight w:val="0"/>
          <w:marTop w:val="300"/>
          <w:marBottom w:val="0"/>
          <w:divBdr>
            <w:top w:val="none" w:sz="0" w:space="0" w:color="auto"/>
            <w:left w:val="none" w:sz="0" w:space="0" w:color="auto"/>
            <w:bottom w:val="none" w:sz="0" w:space="0" w:color="auto"/>
            <w:right w:val="none" w:sz="0" w:space="0" w:color="auto"/>
          </w:divBdr>
          <w:divsChild>
            <w:div w:id="1532763484">
              <w:marLeft w:val="0"/>
              <w:marRight w:val="0"/>
              <w:marTop w:val="0"/>
              <w:marBottom w:val="0"/>
              <w:divBdr>
                <w:top w:val="none" w:sz="0" w:space="0" w:color="auto"/>
                <w:left w:val="none" w:sz="0" w:space="0" w:color="auto"/>
                <w:bottom w:val="none" w:sz="0" w:space="0" w:color="auto"/>
                <w:right w:val="none" w:sz="0" w:space="0" w:color="auto"/>
              </w:divBdr>
              <w:divsChild>
                <w:div w:id="405686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097576">
          <w:marLeft w:val="0"/>
          <w:marRight w:val="0"/>
          <w:marTop w:val="300"/>
          <w:marBottom w:val="0"/>
          <w:divBdr>
            <w:top w:val="none" w:sz="0" w:space="0" w:color="auto"/>
            <w:left w:val="none" w:sz="0" w:space="0" w:color="auto"/>
            <w:bottom w:val="none" w:sz="0" w:space="0" w:color="auto"/>
            <w:right w:val="none" w:sz="0" w:space="0" w:color="auto"/>
          </w:divBdr>
          <w:divsChild>
            <w:div w:id="1089733848">
              <w:marLeft w:val="0"/>
              <w:marRight w:val="0"/>
              <w:marTop w:val="0"/>
              <w:marBottom w:val="0"/>
              <w:divBdr>
                <w:top w:val="none" w:sz="0" w:space="0" w:color="auto"/>
                <w:left w:val="none" w:sz="0" w:space="0" w:color="auto"/>
                <w:bottom w:val="none" w:sz="0" w:space="0" w:color="auto"/>
                <w:right w:val="none" w:sz="0" w:space="0" w:color="auto"/>
              </w:divBdr>
              <w:divsChild>
                <w:div w:id="903292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679054">
          <w:marLeft w:val="0"/>
          <w:marRight w:val="0"/>
          <w:marTop w:val="0"/>
          <w:marBottom w:val="0"/>
          <w:divBdr>
            <w:top w:val="none" w:sz="0" w:space="0" w:color="auto"/>
            <w:left w:val="none" w:sz="0" w:space="0" w:color="auto"/>
            <w:bottom w:val="none" w:sz="0" w:space="0" w:color="auto"/>
            <w:right w:val="none" w:sz="0" w:space="0" w:color="auto"/>
          </w:divBdr>
          <w:divsChild>
            <w:div w:id="1555578924">
              <w:marLeft w:val="0"/>
              <w:marRight w:val="0"/>
              <w:marTop w:val="0"/>
              <w:marBottom w:val="0"/>
              <w:divBdr>
                <w:top w:val="none" w:sz="0" w:space="0" w:color="auto"/>
                <w:left w:val="none" w:sz="0" w:space="0" w:color="auto"/>
                <w:bottom w:val="none" w:sz="0" w:space="0" w:color="auto"/>
                <w:right w:val="none" w:sz="0" w:space="0" w:color="auto"/>
              </w:divBdr>
            </w:div>
          </w:divsChild>
        </w:div>
        <w:div w:id="1969436122">
          <w:marLeft w:val="0"/>
          <w:marRight w:val="0"/>
          <w:marTop w:val="0"/>
          <w:marBottom w:val="0"/>
          <w:divBdr>
            <w:top w:val="none" w:sz="0" w:space="0" w:color="auto"/>
            <w:left w:val="none" w:sz="0" w:space="0" w:color="auto"/>
            <w:bottom w:val="none" w:sz="0" w:space="0" w:color="auto"/>
            <w:right w:val="none" w:sz="0" w:space="0" w:color="auto"/>
          </w:divBdr>
        </w:div>
        <w:div w:id="2003467378">
          <w:marLeft w:val="0"/>
          <w:marRight w:val="0"/>
          <w:marTop w:val="0"/>
          <w:marBottom w:val="0"/>
          <w:divBdr>
            <w:top w:val="none" w:sz="0" w:space="0" w:color="auto"/>
            <w:left w:val="none" w:sz="0" w:space="0" w:color="auto"/>
            <w:bottom w:val="none" w:sz="0" w:space="0" w:color="auto"/>
            <w:right w:val="none" w:sz="0" w:space="0" w:color="auto"/>
          </w:divBdr>
          <w:divsChild>
            <w:div w:id="166246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009314">
      <w:bodyDiv w:val="1"/>
      <w:marLeft w:val="0"/>
      <w:marRight w:val="0"/>
      <w:marTop w:val="0"/>
      <w:marBottom w:val="0"/>
      <w:divBdr>
        <w:top w:val="none" w:sz="0" w:space="0" w:color="auto"/>
        <w:left w:val="none" w:sz="0" w:space="0" w:color="auto"/>
        <w:bottom w:val="none" w:sz="0" w:space="0" w:color="auto"/>
        <w:right w:val="none" w:sz="0" w:space="0" w:color="auto"/>
      </w:divBdr>
      <w:divsChild>
        <w:div w:id="7945925">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sChild>
            <w:div w:id="626669055">
              <w:marLeft w:val="0"/>
              <w:marRight w:val="0"/>
              <w:marTop w:val="0"/>
              <w:marBottom w:val="0"/>
              <w:divBdr>
                <w:top w:val="none" w:sz="0" w:space="0" w:color="auto"/>
                <w:left w:val="none" w:sz="0" w:space="0" w:color="auto"/>
                <w:bottom w:val="none" w:sz="0" w:space="0" w:color="auto"/>
                <w:right w:val="none" w:sz="0" w:space="0" w:color="auto"/>
              </w:divBdr>
            </w:div>
          </w:divsChild>
        </w:div>
        <w:div w:id="177893391">
          <w:marLeft w:val="0"/>
          <w:marRight w:val="0"/>
          <w:marTop w:val="0"/>
          <w:marBottom w:val="0"/>
          <w:divBdr>
            <w:top w:val="none" w:sz="0" w:space="0" w:color="auto"/>
            <w:left w:val="none" w:sz="0" w:space="0" w:color="auto"/>
            <w:bottom w:val="none" w:sz="0" w:space="0" w:color="auto"/>
            <w:right w:val="none" w:sz="0" w:space="0" w:color="auto"/>
          </w:divBdr>
        </w:div>
        <w:div w:id="260769149">
          <w:marLeft w:val="0"/>
          <w:marRight w:val="0"/>
          <w:marTop w:val="0"/>
          <w:marBottom w:val="0"/>
          <w:divBdr>
            <w:top w:val="none" w:sz="0" w:space="0" w:color="auto"/>
            <w:left w:val="none" w:sz="0" w:space="0" w:color="auto"/>
            <w:bottom w:val="none" w:sz="0" w:space="0" w:color="auto"/>
            <w:right w:val="none" w:sz="0" w:space="0" w:color="auto"/>
          </w:divBdr>
        </w:div>
        <w:div w:id="304748475">
          <w:marLeft w:val="0"/>
          <w:marRight w:val="0"/>
          <w:marTop w:val="300"/>
          <w:marBottom w:val="0"/>
          <w:divBdr>
            <w:top w:val="none" w:sz="0" w:space="0" w:color="auto"/>
            <w:left w:val="none" w:sz="0" w:space="0" w:color="auto"/>
            <w:bottom w:val="none" w:sz="0" w:space="0" w:color="auto"/>
            <w:right w:val="none" w:sz="0" w:space="0" w:color="auto"/>
          </w:divBdr>
          <w:divsChild>
            <w:div w:id="1640182304">
              <w:marLeft w:val="0"/>
              <w:marRight w:val="0"/>
              <w:marTop w:val="0"/>
              <w:marBottom w:val="0"/>
              <w:divBdr>
                <w:top w:val="none" w:sz="0" w:space="0" w:color="auto"/>
                <w:left w:val="none" w:sz="0" w:space="0" w:color="auto"/>
                <w:bottom w:val="none" w:sz="0" w:space="0" w:color="auto"/>
                <w:right w:val="none" w:sz="0" w:space="0" w:color="auto"/>
              </w:divBdr>
              <w:divsChild>
                <w:div w:id="85815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561604">
          <w:marLeft w:val="0"/>
          <w:marRight w:val="0"/>
          <w:marTop w:val="0"/>
          <w:marBottom w:val="0"/>
          <w:divBdr>
            <w:top w:val="none" w:sz="0" w:space="0" w:color="auto"/>
            <w:left w:val="none" w:sz="0" w:space="0" w:color="auto"/>
            <w:bottom w:val="none" w:sz="0" w:space="0" w:color="auto"/>
            <w:right w:val="none" w:sz="0" w:space="0" w:color="auto"/>
          </w:divBdr>
          <w:divsChild>
            <w:div w:id="957879989">
              <w:marLeft w:val="0"/>
              <w:marRight w:val="0"/>
              <w:marTop w:val="0"/>
              <w:marBottom w:val="0"/>
              <w:divBdr>
                <w:top w:val="none" w:sz="0" w:space="0" w:color="auto"/>
                <w:left w:val="none" w:sz="0" w:space="0" w:color="auto"/>
                <w:bottom w:val="none" w:sz="0" w:space="0" w:color="auto"/>
                <w:right w:val="none" w:sz="0" w:space="0" w:color="auto"/>
              </w:divBdr>
            </w:div>
          </w:divsChild>
        </w:div>
        <w:div w:id="773089130">
          <w:marLeft w:val="0"/>
          <w:marRight w:val="0"/>
          <w:marTop w:val="0"/>
          <w:marBottom w:val="0"/>
          <w:divBdr>
            <w:top w:val="none" w:sz="0" w:space="0" w:color="auto"/>
            <w:left w:val="none" w:sz="0" w:space="0" w:color="auto"/>
            <w:bottom w:val="none" w:sz="0" w:space="0" w:color="auto"/>
            <w:right w:val="none" w:sz="0" w:space="0" w:color="auto"/>
          </w:divBdr>
          <w:divsChild>
            <w:div w:id="344289379">
              <w:marLeft w:val="0"/>
              <w:marRight w:val="0"/>
              <w:marTop w:val="0"/>
              <w:marBottom w:val="0"/>
              <w:divBdr>
                <w:top w:val="none" w:sz="0" w:space="0" w:color="auto"/>
                <w:left w:val="none" w:sz="0" w:space="0" w:color="auto"/>
                <w:bottom w:val="none" w:sz="0" w:space="0" w:color="auto"/>
                <w:right w:val="none" w:sz="0" w:space="0" w:color="auto"/>
              </w:divBdr>
            </w:div>
          </w:divsChild>
        </w:div>
        <w:div w:id="965157341">
          <w:marLeft w:val="0"/>
          <w:marRight w:val="0"/>
          <w:marTop w:val="0"/>
          <w:marBottom w:val="0"/>
          <w:divBdr>
            <w:top w:val="none" w:sz="0" w:space="0" w:color="auto"/>
            <w:left w:val="none" w:sz="0" w:space="0" w:color="auto"/>
            <w:bottom w:val="none" w:sz="0" w:space="0" w:color="auto"/>
            <w:right w:val="none" w:sz="0" w:space="0" w:color="auto"/>
          </w:divBdr>
        </w:div>
        <w:div w:id="1029571054">
          <w:marLeft w:val="0"/>
          <w:marRight w:val="0"/>
          <w:marTop w:val="0"/>
          <w:marBottom w:val="0"/>
          <w:divBdr>
            <w:top w:val="none" w:sz="0" w:space="0" w:color="auto"/>
            <w:left w:val="none" w:sz="0" w:space="0" w:color="auto"/>
            <w:bottom w:val="none" w:sz="0" w:space="0" w:color="auto"/>
            <w:right w:val="none" w:sz="0" w:space="0" w:color="auto"/>
          </w:divBdr>
          <w:divsChild>
            <w:div w:id="1945727429">
              <w:marLeft w:val="0"/>
              <w:marRight w:val="0"/>
              <w:marTop w:val="0"/>
              <w:marBottom w:val="0"/>
              <w:divBdr>
                <w:top w:val="none" w:sz="0" w:space="0" w:color="auto"/>
                <w:left w:val="none" w:sz="0" w:space="0" w:color="auto"/>
                <w:bottom w:val="none" w:sz="0" w:space="0" w:color="auto"/>
                <w:right w:val="none" w:sz="0" w:space="0" w:color="auto"/>
              </w:divBdr>
            </w:div>
          </w:divsChild>
        </w:div>
        <w:div w:id="1087195987">
          <w:marLeft w:val="0"/>
          <w:marRight w:val="0"/>
          <w:marTop w:val="0"/>
          <w:marBottom w:val="0"/>
          <w:divBdr>
            <w:top w:val="none" w:sz="0" w:space="0" w:color="auto"/>
            <w:left w:val="none" w:sz="0" w:space="0" w:color="auto"/>
            <w:bottom w:val="none" w:sz="0" w:space="0" w:color="auto"/>
            <w:right w:val="none" w:sz="0" w:space="0" w:color="auto"/>
          </w:divBdr>
        </w:div>
        <w:div w:id="1125929519">
          <w:marLeft w:val="0"/>
          <w:marRight w:val="0"/>
          <w:marTop w:val="0"/>
          <w:marBottom w:val="0"/>
          <w:divBdr>
            <w:top w:val="none" w:sz="0" w:space="0" w:color="auto"/>
            <w:left w:val="none" w:sz="0" w:space="0" w:color="auto"/>
            <w:bottom w:val="none" w:sz="0" w:space="0" w:color="auto"/>
            <w:right w:val="none" w:sz="0" w:space="0" w:color="auto"/>
          </w:divBdr>
          <w:divsChild>
            <w:div w:id="262954679">
              <w:marLeft w:val="0"/>
              <w:marRight w:val="0"/>
              <w:marTop w:val="0"/>
              <w:marBottom w:val="0"/>
              <w:divBdr>
                <w:top w:val="none" w:sz="0" w:space="0" w:color="auto"/>
                <w:left w:val="none" w:sz="0" w:space="0" w:color="auto"/>
                <w:bottom w:val="none" w:sz="0" w:space="0" w:color="auto"/>
                <w:right w:val="none" w:sz="0" w:space="0" w:color="auto"/>
              </w:divBdr>
            </w:div>
          </w:divsChild>
        </w:div>
        <w:div w:id="1268999477">
          <w:marLeft w:val="0"/>
          <w:marRight w:val="0"/>
          <w:marTop w:val="0"/>
          <w:marBottom w:val="0"/>
          <w:divBdr>
            <w:top w:val="none" w:sz="0" w:space="0" w:color="auto"/>
            <w:left w:val="none" w:sz="0" w:space="0" w:color="auto"/>
            <w:bottom w:val="none" w:sz="0" w:space="0" w:color="auto"/>
            <w:right w:val="none" w:sz="0" w:space="0" w:color="auto"/>
          </w:divBdr>
          <w:divsChild>
            <w:div w:id="1503467210">
              <w:marLeft w:val="0"/>
              <w:marRight w:val="0"/>
              <w:marTop w:val="0"/>
              <w:marBottom w:val="0"/>
              <w:divBdr>
                <w:top w:val="none" w:sz="0" w:space="0" w:color="auto"/>
                <w:left w:val="none" w:sz="0" w:space="0" w:color="auto"/>
                <w:bottom w:val="none" w:sz="0" w:space="0" w:color="auto"/>
                <w:right w:val="none" w:sz="0" w:space="0" w:color="auto"/>
              </w:divBdr>
            </w:div>
          </w:divsChild>
        </w:div>
        <w:div w:id="1533111163">
          <w:marLeft w:val="0"/>
          <w:marRight w:val="0"/>
          <w:marTop w:val="300"/>
          <w:marBottom w:val="0"/>
          <w:divBdr>
            <w:top w:val="none" w:sz="0" w:space="0" w:color="auto"/>
            <w:left w:val="none" w:sz="0" w:space="0" w:color="auto"/>
            <w:bottom w:val="none" w:sz="0" w:space="0" w:color="auto"/>
            <w:right w:val="none" w:sz="0" w:space="0" w:color="auto"/>
          </w:divBdr>
          <w:divsChild>
            <w:div w:id="455025489">
              <w:marLeft w:val="0"/>
              <w:marRight w:val="0"/>
              <w:marTop w:val="0"/>
              <w:marBottom w:val="0"/>
              <w:divBdr>
                <w:top w:val="none" w:sz="0" w:space="0" w:color="auto"/>
                <w:left w:val="none" w:sz="0" w:space="0" w:color="auto"/>
                <w:bottom w:val="none" w:sz="0" w:space="0" w:color="auto"/>
                <w:right w:val="none" w:sz="0" w:space="0" w:color="auto"/>
              </w:divBdr>
              <w:divsChild>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3802433">
          <w:marLeft w:val="0"/>
          <w:marRight w:val="0"/>
          <w:marTop w:val="300"/>
          <w:marBottom w:val="0"/>
          <w:divBdr>
            <w:top w:val="none" w:sz="0" w:space="0" w:color="auto"/>
            <w:left w:val="none" w:sz="0" w:space="0" w:color="auto"/>
            <w:bottom w:val="none" w:sz="0" w:space="0" w:color="auto"/>
            <w:right w:val="none" w:sz="0" w:space="0" w:color="auto"/>
          </w:divBdr>
          <w:divsChild>
            <w:div w:id="2015640950">
              <w:marLeft w:val="0"/>
              <w:marRight w:val="0"/>
              <w:marTop w:val="0"/>
              <w:marBottom w:val="0"/>
              <w:divBdr>
                <w:top w:val="none" w:sz="0" w:space="0" w:color="auto"/>
                <w:left w:val="none" w:sz="0" w:space="0" w:color="auto"/>
                <w:bottom w:val="none" w:sz="0" w:space="0" w:color="auto"/>
                <w:right w:val="none" w:sz="0" w:space="0" w:color="auto"/>
              </w:divBdr>
              <w:divsChild>
                <w:div w:id="951403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5680765">
          <w:marLeft w:val="0"/>
          <w:marRight w:val="0"/>
          <w:marTop w:val="0"/>
          <w:marBottom w:val="0"/>
          <w:divBdr>
            <w:top w:val="none" w:sz="0" w:space="0" w:color="auto"/>
            <w:left w:val="none" w:sz="0" w:space="0" w:color="auto"/>
            <w:bottom w:val="none" w:sz="0" w:space="0" w:color="auto"/>
            <w:right w:val="none" w:sz="0" w:space="0" w:color="auto"/>
          </w:divBdr>
        </w:div>
        <w:div w:id="1843230625">
          <w:marLeft w:val="0"/>
          <w:marRight w:val="0"/>
          <w:marTop w:val="0"/>
          <w:marBottom w:val="0"/>
          <w:divBdr>
            <w:top w:val="none" w:sz="0" w:space="0" w:color="auto"/>
            <w:left w:val="none" w:sz="0" w:space="0" w:color="auto"/>
            <w:bottom w:val="none" w:sz="0" w:space="0" w:color="auto"/>
            <w:right w:val="none" w:sz="0" w:space="0" w:color="auto"/>
          </w:divBdr>
          <w:divsChild>
            <w:div w:id="560289454">
              <w:marLeft w:val="0"/>
              <w:marRight w:val="0"/>
              <w:marTop w:val="0"/>
              <w:marBottom w:val="0"/>
              <w:divBdr>
                <w:top w:val="none" w:sz="0" w:space="0" w:color="auto"/>
                <w:left w:val="none" w:sz="0" w:space="0" w:color="auto"/>
                <w:bottom w:val="none" w:sz="0" w:space="0" w:color="auto"/>
                <w:right w:val="none" w:sz="0" w:space="0" w:color="auto"/>
              </w:divBdr>
            </w:div>
          </w:divsChild>
        </w:div>
        <w:div w:id="2007516988">
          <w:marLeft w:val="0"/>
          <w:marRight w:val="0"/>
          <w:marTop w:val="300"/>
          <w:marBottom w:val="0"/>
          <w:divBdr>
            <w:top w:val="none" w:sz="0" w:space="0" w:color="auto"/>
            <w:left w:val="none" w:sz="0" w:space="0" w:color="auto"/>
            <w:bottom w:val="none" w:sz="0" w:space="0" w:color="auto"/>
            <w:right w:val="none" w:sz="0" w:space="0" w:color="auto"/>
          </w:divBdr>
          <w:divsChild>
            <w:div w:id="1089078419">
              <w:marLeft w:val="0"/>
              <w:marRight w:val="0"/>
              <w:marTop w:val="0"/>
              <w:marBottom w:val="0"/>
              <w:divBdr>
                <w:top w:val="none" w:sz="0" w:space="0" w:color="auto"/>
                <w:left w:val="none" w:sz="0" w:space="0" w:color="auto"/>
                <w:bottom w:val="none" w:sz="0" w:space="0" w:color="auto"/>
                <w:right w:val="none" w:sz="0" w:space="0" w:color="auto"/>
              </w:divBdr>
              <w:divsChild>
                <w:div w:id="2133206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6077670">
          <w:marLeft w:val="0"/>
          <w:marRight w:val="0"/>
          <w:marTop w:val="0"/>
          <w:marBottom w:val="0"/>
          <w:divBdr>
            <w:top w:val="none" w:sz="0" w:space="0" w:color="auto"/>
            <w:left w:val="none" w:sz="0" w:space="0" w:color="auto"/>
            <w:bottom w:val="none" w:sz="0" w:space="0" w:color="auto"/>
            <w:right w:val="none" w:sz="0" w:space="0" w:color="auto"/>
          </w:divBdr>
        </w:div>
      </w:divsChild>
    </w:div>
    <w:div w:id="2025283765">
      <w:bodyDiv w:val="1"/>
      <w:marLeft w:val="0"/>
      <w:marRight w:val="0"/>
      <w:marTop w:val="0"/>
      <w:marBottom w:val="0"/>
      <w:divBdr>
        <w:top w:val="none" w:sz="0" w:space="0" w:color="auto"/>
        <w:left w:val="none" w:sz="0" w:space="0" w:color="auto"/>
        <w:bottom w:val="none" w:sz="0" w:space="0" w:color="auto"/>
        <w:right w:val="none" w:sz="0" w:space="0" w:color="auto"/>
      </w:divBdr>
    </w:div>
    <w:div w:id="2026515450">
      <w:bodyDiv w:val="1"/>
      <w:marLeft w:val="0"/>
      <w:marRight w:val="0"/>
      <w:marTop w:val="0"/>
      <w:marBottom w:val="0"/>
      <w:divBdr>
        <w:top w:val="none" w:sz="0" w:space="0" w:color="auto"/>
        <w:left w:val="none" w:sz="0" w:space="0" w:color="auto"/>
        <w:bottom w:val="none" w:sz="0" w:space="0" w:color="auto"/>
        <w:right w:val="none" w:sz="0" w:space="0" w:color="auto"/>
      </w:divBdr>
      <w:divsChild>
        <w:div w:id="46343235">
          <w:marLeft w:val="0"/>
          <w:marRight w:val="0"/>
          <w:marTop w:val="300"/>
          <w:marBottom w:val="0"/>
          <w:divBdr>
            <w:top w:val="none" w:sz="0" w:space="0" w:color="auto"/>
            <w:left w:val="none" w:sz="0" w:space="0" w:color="auto"/>
            <w:bottom w:val="none" w:sz="0" w:space="0" w:color="auto"/>
            <w:right w:val="none" w:sz="0" w:space="0" w:color="auto"/>
          </w:divBdr>
          <w:divsChild>
            <w:div w:id="1646085722">
              <w:marLeft w:val="0"/>
              <w:marRight w:val="0"/>
              <w:marTop w:val="0"/>
              <w:marBottom w:val="0"/>
              <w:divBdr>
                <w:top w:val="none" w:sz="0" w:space="0" w:color="auto"/>
                <w:left w:val="none" w:sz="0" w:space="0" w:color="auto"/>
                <w:bottom w:val="none" w:sz="0" w:space="0" w:color="auto"/>
                <w:right w:val="none" w:sz="0" w:space="0" w:color="auto"/>
              </w:divBdr>
              <w:divsChild>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85268">
          <w:marLeft w:val="0"/>
          <w:marRight w:val="0"/>
          <w:marTop w:val="0"/>
          <w:marBottom w:val="0"/>
          <w:divBdr>
            <w:top w:val="none" w:sz="0" w:space="0" w:color="auto"/>
            <w:left w:val="none" w:sz="0" w:space="0" w:color="auto"/>
            <w:bottom w:val="none" w:sz="0" w:space="0" w:color="auto"/>
            <w:right w:val="none" w:sz="0" w:space="0" w:color="auto"/>
          </w:divBdr>
          <w:divsChild>
            <w:div w:id="1598442435">
              <w:marLeft w:val="0"/>
              <w:marRight w:val="0"/>
              <w:marTop w:val="0"/>
              <w:marBottom w:val="0"/>
              <w:divBdr>
                <w:top w:val="none" w:sz="0" w:space="0" w:color="auto"/>
                <w:left w:val="none" w:sz="0" w:space="0" w:color="auto"/>
                <w:bottom w:val="none" w:sz="0" w:space="0" w:color="auto"/>
                <w:right w:val="none" w:sz="0" w:space="0" w:color="auto"/>
              </w:divBdr>
            </w:div>
          </w:divsChild>
        </w:div>
        <w:div w:id="135879096">
          <w:marLeft w:val="0"/>
          <w:marRight w:val="0"/>
          <w:marTop w:val="0"/>
          <w:marBottom w:val="0"/>
          <w:divBdr>
            <w:top w:val="none" w:sz="0" w:space="0" w:color="auto"/>
            <w:left w:val="none" w:sz="0" w:space="0" w:color="auto"/>
            <w:bottom w:val="none" w:sz="0" w:space="0" w:color="auto"/>
            <w:right w:val="none" w:sz="0" w:space="0" w:color="auto"/>
          </w:divBdr>
          <w:divsChild>
            <w:div w:id="1574924633">
              <w:marLeft w:val="0"/>
              <w:marRight w:val="0"/>
              <w:marTop w:val="0"/>
              <w:marBottom w:val="0"/>
              <w:divBdr>
                <w:top w:val="none" w:sz="0" w:space="0" w:color="auto"/>
                <w:left w:val="none" w:sz="0" w:space="0" w:color="auto"/>
                <w:bottom w:val="none" w:sz="0" w:space="0" w:color="auto"/>
                <w:right w:val="none" w:sz="0" w:space="0" w:color="auto"/>
              </w:divBdr>
            </w:div>
          </w:divsChild>
        </w:div>
        <w:div w:id="223564695">
          <w:marLeft w:val="0"/>
          <w:marRight w:val="0"/>
          <w:marTop w:val="0"/>
          <w:marBottom w:val="0"/>
          <w:divBdr>
            <w:top w:val="none" w:sz="0" w:space="0" w:color="auto"/>
            <w:left w:val="none" w:sz="0" w:space="0" w:color="auto"/>
            <w:bottom w:val="none" w:sz="0" w:space="0" w:color="auto"/>
            <w:right w:val="none" w:sz="0" w:space="0" w:color="auto"/>
          </w:divBdr>
        </w:div>
        <w:div w:id="595597229">
          <w:marLeft w:val="0"/>
          <w:marRight w:val="0"/>
          <w:marTop w:val="0"/>
          <w:marBottom w:val="0"/>
          <w:divBdr>
            <w:top w:val="none" w:sz="0" w:space="0" w:color="auto"/>
            <w:left w:val="none" w:sz="0" w:space="0" w:color="auto"/>
            <w:bottom w:val="none" w:sz="0" w:space="0" w:color="auto"/>
            <w:right w:val="none" w:sz="0" w:space="0" w:color="auto"/>
          </w:divBdr>
        </w:div>
        <w:div w:id="721831971">
          <w:marLeft w:val="0"/>
          <w:marRight w:val="0"/>
          <w:marTop w:val="300"/>
          <w:marBottom w:val="0"/>
          <w:divBdr>
            <w:top w:val="none" w:sz="0" w:space="0" w:color="auto"/>
            <w:left w:val="none" w:sz="0" w:space="0" w:color="auto"/>
            <w:bottom w:val="none" w:sz="0" w:space="0" w:color="auto"/>
            <w:right w:val="none" w:sz="0" w:space="0" w:color="auto"/>
          </w:divBdr>
          <w:divsChild>
            <w:div w:id="1837068537">
              <w:marLeft w:val="0"/>
              <w:marRight w:val="0"/>
              <w:marTop w:val="0"/>
              <w:marBottom w:val="0"/>
              <w:divBdr>
                <w:top w:val="none" w:sz="0" w:space="0" w:color="auto"/>
                <w:left w:val="none" w:sz="0" w:space="0" w:color="auto"/>
                <w:bottom w:val="none" w:sz="0" w:space="0" w:color="auto"/>
                <w:right w:val="none" w:sz="0" w:space="0" w:color="auto"/>
              </w:divBdr>
              <w:divsChild>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13195">
          <w:marLeft w:val="0"/>
          <w:marRight w:val="0"/>
          <w:marTop w:val="0"/>
          <w:marBottom w:val="0"/>
          <w:divBdr>
            <w:top w:val="none" w:sz="0" w:space="0" w:color="auto"/>
            <w:left w:val="none" w:sz="0" w:space="0" w:color="auto"/>
            <w:bottom w:val="none" w:sz="0" w:space="0" w:color="auto"/>
            <w:right w:val="none" w:sz="0" w:space="0" w:color="auto"/>
          </w:divBdr>
        </w:div>
        <w:div w:id="786238453">
          <w:marLeft w:val="0"/>
          <w:marRight w:val="0"/>
          <w:marTop w:val="0"/>
          <w:marBottom w:val="0"/>
          <w:divBdr>
            <w:top w:val="none" w:sz="0" w:space="0" w:color="auto"/>
            <w:left w:val="none" w:sz="0" w:space="0" w:color="auto"/>
            <w:bottom w:val="none" w:sz="0" w:space="0" w:color="auto"/>
            <w:right w:val="none" w:sz="0" w:space="0" w:color="auto"/>
          </w:divBdr>
        </w:div>
        <w:div w:id="1046952480">
          <w:marLeft w:val="0"/>
          <w:marRight w:val="0"/>
          <w:marTop w:val="300"/>
          <w:marBottom w:val="0"/>
          <w:divBdr>
            <w:top w:val="none" w:sz="0" w:space="0" w:color="auto"/>
            <w:left w:val="none" w:sz="0" w:space="0" w:color="auto"/>
            <w:bottom w:val="none" w:sz="0" w:space="0" w:color="auto"/>
            <w:right w:val="none" w:sz="0" w:space="0" w:color="auto"/>
          </w:divBdr>
          <w:divsChild>
            <w:div w:id="362218738">
              <w:marLeft w:val="0"/>
              <w:marRight w:val="0"/>
              <w:marTop w:val="0"/>
              <w:marBottom w:val="0"/>
              <w:divBdr>
                <w:top w:val="none" w:sz="0" w:space="0" w:color="auto"/>
                <w:left w:val="none" w:sz="0" w:space="0" w:color="auto"/>
                <w:bottom w:val="none" w:sz="0" w:space="0" w:color="auto"/>
                <w:right w:val="none" w:sz="0" w:space="0" w:color="auto"/>
              </w:divBdr>
              <w:divsChild>
                <w:div w:id="653218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089382">
          <w:marLeft w:val="0"/>
          <w:marRight w:val="0"/>
          <w:marTop w:val="300"/>
          <w:marBottom w:val="0"/>
          <w:divBdr>
            <w:top w:val="none" w:sz="0" w:space="0" w:color="auto"/>
            <w:left w:val="none" w:sz="0" w:space="0" w:color="auto"/>
            <w:bottom w:val="none" w:sz="0" w:space="0" w:color="auto"/>
            <w:right w:val="none" w:sz="0" w:space="0" w:color="auto"/>
          </w:divBdr>
          <w:divsChild>
            <w:div w:id="1838887050">
              <w:marLeft w:val="0"/>
              <w:marRight w:val="0"/>
              <w:marTop w:val="0"/>
              <w:marBottom w:val="0"/>
              <w:divBdr>
                <w:top w:val="none" w:sz="0" w:space="0" w:color="auto"/>
                <w:left w:val="none" w:sz="0" w:space="0" w:color="auto"/>
                <w:bottom w:val="none" w:sz="0" w:space="0" w:color="auto"/>
                <w:right w:val="none" w:sz="0" w:space="0" w:color="auto"/>
              </w:divBdr>
              <w:divsChild>
                <w:div w:id="893197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703126">
          <w:marLeft w:val="0"/>
          <w:marRight w:val="0"/>
          <w:marTop w:val="0"/>
          <w:marBottom w:val="0"/>
          <w:divBdr>
            <w:top w:val="none" w:sz="0" w:space="0" w:color="auto"/>
            <w:left w:val="none" w:sz="0" w:space="0" w:color="auto"/>
            <w:bottom w:val="none" w:sz="0" w:space="0" w:color="auto"/>
            <w:right w:val="none" w:sz="0" w:space="0" w:color="auto"/>
          </w:divBdr>
        </w:div>
        <w:div w:id="1281573719">
          <w:marLeft w:val="0"/>
          <w:marRight w:val="0"/>
          <w:marTop w:val="0"/>
          <w:marBottom w:val="0"/>
          <w:divBdr>
            <w:top w:val="none" w:sz="0" w:space="0" w:color="auto"/>
            <w:left w:val="none" w:sz="0" w:space="0" w:color="auto"/>
            <w:bottom w:val="none" w:sz="0" w:space="0" w:color="auto"/>
            <w:right w:val="none" w:sz="0" w:space="0" w:color="auto"/>
          </w:divBdr>
          <w:divsChild>
            <w:div w:id="1058238721">
              <w:marLeft w:val="0"/>
              <w:marRight w:val="0"/>
              <w:marTop w:val="0"/>
              <w:marBottom w:val="0"/>
              <w:divBdr>
                <w:top w:val="none" w:sz="0" w:space="0" w:color="auto"/>
                <w:left w:val="none" w:sz="0" w:space="0" w:color="auto"/>
                <w:bottom w:val="none" w:sz="0" w:space="0" w:color="auto"/>
                <w:right w:val="none" w:sz="0" w:space="0" w:color="auto"/>
              </w:divBdr>
            </w:div>
          </w:divsChild>
        </w:div>
        <w:div w:id="1309818553">
          <w:marLeft w:val="0"/>
          <w:marRight w:val="0"/>
          <w:marTop w:val="0"/>
          <w:marBottom w:val="0"/>
          <w:divBdr>
            <w:top w:val="none" w:sz="0" w:space="0" w:color="auto"/>
            <w:left w:val="none" w:sz="0" w:space="0" w:color="auto"/>
            <w:bottom w:val="none" w:sz="0" w:space="0" w:color="auto"/>
            <w:right w:val="none" w:sz="0" w:space="0" w:color="auto"/>
          </w:divBdr>
          <w:divsChild>
            <w:div w:id="1329363328">
              <w:marLeft w:val="0"/>
              <w:marRight w:val="0"/>
              <w:marTop w:val="0"/>
              <w:marBottom w:val="0"/>
              <w:divBdr>
                <w:top w:val="none" w:sz="0" w:space="0" w:color="auto"/>
                <w:left w:val="none" w:sz="0" w:space="0" w:color="auto"/>
                <w:bottom w:val="none" w:sz="0" w:space="0" w:color="auto"/>
                <w:right w:val="none" w:sz="0" w:space="0" w:color="auto"/>
              </w:divBdr>
            </w:div>
          </w:divsChild>
        </w:div>
        <w:div w:id="1559633102">
          <w:marLeft w:val="0"/>
          <w:marRight w:val="0"/>
          <w:marTop w:val="0"/>
          <w:marBottom w:val="0"/>
          <w:divBdr>
            <w:top w:val="none" w:sz="0" w:space="0" w:color="auto"/>
            <w:left w:val="none" w:sz="0" w:space="0" w:color="auto"/>
            <w:bottom w:val="none" w:sz="0" w:space="0" w:color="auto"/>
            <w:right w:val="none" w:sz="0" w:space="0" w:color="auto"/>
          </w:divBdr>
          <w:divsChild>
            <w:div w:id="1883396231">
              <w:marLeft w:val="0"/>
              <w:marRight w:val="0"/>
              <w:marTop w:val="0"/>
              <w:marBottom w:val="0"/>
              <w:divBdr>
                <w:top w:val="none" w:sz="0" w:space="0" w:color="auto"/>
                <w:left w:val="none" w:sz="0" w:space="0" w:color="auto"/>
                <w:bottom w:val="none" w:sz="0" w:space="0" w:color="auto"/>
                <w:right w:val="none" w:sz="0" w:space="0" w:color="auto"/>
              </w:divBdr>
            </w:div>
          </w:divsChild>
        </w:div>
        <w:div w:id="1603226058">
          <w:marLeft w:val="0"/>
          <w:marRight w:val="0"/>
          <w:marTop w:val="0"/>
          <w:marBottom w:val="0"/>
          <w:divBdr>
            <w:top w:val="none" w:sz="0" w:space="0" w:color="auto"/>
            <w:left w:val="none" w:sz="0" w:space="0" w:color="auto"/>
            <w:bottom w:val="none" w:sz="0" w:space="0" w:color="auto"/>
            <w:right w:val="none" w:sz="0" w:space="0" w:color="auto"/>
          </w:divBdr>
        </w:div>
        <w:div w:id="1756825425">
          <w:marLeft w:val="0"/>
          <w:marRight w:val="0"/>
          <w:marTop w:val="0"/>
          <w:marBottom w:val="0"/>
          <w:divBdr>
            <w:top w:val="none" w:sz="0" w:space="0" w:color="auto"/>
            <w:left w:val="none" w:sz="0" w:space="0" w:color="auto"/>
            <w:bottom w:val="none" w:sz="0" w:space="0" w:color="auto"/>
            <w:right w:val="none" w:sz="0" w:space="0" w:color="auto"/>
          </w:divBdr>
          <w:divsChild>
            <w:div w:id="341126190">
              <w:marLeft w:val="0"/>
              <w:marRight w:val="0"/>
              <w:marTop w:val="0"/>
              <w:marBottom w:val="0"/>
              <w:divBdr>
                <w:top w:val="none" w:sz="0" w:space="0" w:color="auto"/>
                <w:left w:val="none" w:sz="0" w:space="0" w:color="auto"/>
                <w:bottom w:val="none" w:sz="0" w:space="0" w:color="auto"/>
                <w:right w:val="none" w:sz="0" w:space="0" w:color="auto"/>
              </w:divBdr>
            </w:div>
          </w:divsChild>
        </w:div>
        <w:div w:id="1820998964">
          <w:marLeft w:val="0"/>
          <w:marRight w:val="0"/>
          <w:marTop w:val="0"/>
          <w:marBottom w:val="0"/>
          <w:divBdr>
            <w:top w:val="none" w:sz="0" w:space="0" w:color="auto"/>
            <w:left w:val="none" w:sz="0" w:space="0" w:color="auto"/>
            <w:bottom w:val="none" w:sz="0" w:space="0" w:color="auto"/>
            <w:right w:val="none" w:sz="0" w:space="0" w:color="auto"/>
          </w:divBdr>
          <w:divsChild>
            <w:div w:id="669334118">
              <w:marLeft w:val="0"/>
              <w:marRight w:val="0"/>
              <w:marTop w:val="0"/>
              <w:marBottom w:val="0"/>
              <w:divBdr>
                <w:top w:val="none" w:sz="0" w:space="0" w:color="auto"/>
                <w:left w:val="none" w:sz="0" w:space="0" w:color="auto"/>
                <w:bottom w:val="none" w:sz="0" w:space="0" w:color="auto"/>
                <w:right w:val="none" w:sz="0" w:space="0" w:color="auto"/>
              </w:divBdr>
            </w:div>
          </w:divsChild>
        </w:div>
        <w:div w:id="2111772087">
          <w:marLeft w:val="0"/>
          <w:marRight w:val="0"/>
          <w:marTop w:val="0"/>
          <w:marBottom w:val="0"/>
          <w:divBdr>
            <w:top w:val="none" w:sz="0" w:space="0" w:color="auto"/>
            <w:left w:val="none" w:sz="0" w:space="0" w:color="auto"/>
            <w:bottom w:val="none" w:sz="0" w:space="0" w:color="auto"/>
            <w:right w:val="none" w:sz="0" w:space="0" w:color="auto"/>
          </w:divBdr>
        </w:div>
      </w:divsChild>
    </w:div>
    <w:div w:id="2027369136">
      <w:bodyDiv w:val="1"/>
      <w:marLeft w:val="0"/>
      <w:marRight w:val="0"/>
      <w:marTop w:val="0"/>
      <w:marBottom w:val="0"/>
      <w:divBdr>
        <w:top w:val="none" w:sz="0" w:space="0" w:color="auto"/>
        <w:left w:val="none" w:sz="0" w:space="0" w:color="auto"/>
        <w:bottom w:val="none" w:sz="0" w:space="0" w:color="auto"/>
        <w:right w:val="none" w:sz="0" w:space="0" w:color="auto"/>
      </w:divBdr>
      <w:divsChild>
        <w:div w:id="152188759">
          <w:marLeft w:val="0"/>
          <w:marRight w:val="0"/>
          <w:marTop w:val="300"/>
          <w:marBottom w:val="0"/>
          <w:divBdr>
            <w:top w:val="none" w:sz="0" w:space="0" w:color="auto"/>
            <w:left w:val="none" w:sz="0" w:space="0" w:color="auto"/>
            <w:bottom w:val="none" w:sz="0" w:space="0" w:color="auto"/>
            <w:right w:val="none" w:sz="0" w:space="0" w:color="auto"/>
          </w:divBdr>
          <w:divsChild>
            <w:div w:id="1351181956">
              <w:marLeft w:val="0"/>
              <w:marRight w:val="0"/>
              <w:marTop w:val="0"/>
              <w:marBottom w:val="0"/>
              <w:divBdr>
                <w:top w:val="none" w:sz="0" w:space="0" w:color="auto"/>
                <w:left w:val="none" w:sz="0" w:space="0" w:color="auto"/>
                <w:bottom w:val="none" w:sz="0" w:space="0" w:color="auto"/>
                <w:right w:val="none" w:sz="0" w:space="0" w:color="auto"/>
              </w:divBdr>
              <w:divsChild>
                <w:div w:id="629823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391772">
          <w:marLeft w:val="0"/>
          <w:marRight w:val="0"/>
          <w:marTop w:val="0"/>
          <w:marBottom w:val="0"/>
          <w:divBdr>
            <w:top w:val="none" w:sz="0" w:space="0" w:color="auto"/>
            <w:left w:val="none" w:sz="0" w:space="0" w:color="auto"/>
            <w:bottom w:val="none" w:sz="0" w:space="0" w:color="auto"/>
            <w:right w:val="none" w:sz="0" w:space="0" w:color="auto"/>
          </w:divBdr>
        </w:div>
        <w:div w:id="499126380">
          <w:marLeft w:val="0"/>
          <w:marRight w:val="0"/>
          <w:marTop w:val="0"/>
          <w:marBottom w:val="0"/>
          <w:divBdr>
            <w:top w:val="none" w:sz="0" w:space="0" w:color="auto"/>
            <w:left w:val="none" w:sz="0" w:space="0" w:color="auto"/>
            <w:bottom w:val="none" w:sz="0" w:space="0" w:color="auto"/>
            <w:right w:val="none" w:sz="0" w:space="0" w:color="auto"/>
          </w:divBdr>
          <w:divsChild>
            <w:div w:id="857962909">
              <w:marLeft w:val="0"/>
              <w:marRight w:val="0"/>
              <w:marTop w:val="0"/>
              <w:marBottom w:val="0"/>
              <w:divBdr>
                <w:top w:val="none" w:sz="0" w:space="0" w:color="auto"/>
                <w:left w:val="none" w:sz="0" w:space="0" w:color="auto"/>
                <w:bottom w:val="none" w:sz="0" w:space="0" w:color="auto"/>
                <w:right w:val="none" w:sz="0" w:space="0" w:color="auto"/>
              </w:divBdr>
            </w:div>
          </w:divsChild>
        </w:div>
        <w:div w:id="592280202">
          <w:marLeft w:val="0"/>
          <w:marRight w:val="0"/>
          <w:marTop w:val="0"/>
          <w:marBottom w:val="0"/>
          <w:divBdr>
            <w:top w:val="none" w:sz="0" w:space="0" w:color="auto"/>
            <w:left w:val="none" w:sz="0" w:space="0" w:color="auto"/>
            <w:bottom w:val="none" w:sz="0" w:space="0" w:color="auto"/>
            <w:right w:val="none" w:sz="0" w:space="0" w:color="auto"/>
          </w:divBdr>
          <w:divsChild>
            <w:div w:id="859200049">
              <w:marLeft w:val="0"/>
              <w:marRight w:val="0"/>
              <w:marTop w:val="0"/>
              <w:marBottom w:val="0"/>
              <w:divBdr>
                <w:top w:val="none" w:sz="0" w:space="0" w:color="auto"/>
                <w:left w:val="none" w:sz="0" w:space="0" w:color="auto"/>
                <w:bottom w:val="none" w:sz="0" w:space="0" w:color="auto"/>
                <w:right w:val="none" w:sz="0" w:space="0" w:color="auto"/>
              </w:divBdr>
            </w:div>
          </w:divsChild>
        </w:div>
        <w:div w:id="680473208">
          <w:marLeft w:val="0"/>
          <w:marRight w:val="0"/>
          <w:marTop w:val="0"/>
          <w:marBottom w:val="0"/>
          <w:divBdr>
            <w:top w:val="none" w:sz="0" w:space="0" w:color="auto"/>
            <w:left w:val="none" w:sz="0" w:space="0" w:color="auto"/>
            <w:bottom w:val="none" w:sz="0" w:space="0" w:color="auto"/>
            <w:right w:val="none" w:sz="0" w:space="0" w:color="auto"/>
          </w:divBdr>
          <w:divsChild>
            <w:div w:id="168447076">
              <w:marLeft w:val="0"/>
              <w:marRight w:val="0"/>
              <w:marTop w:val="0"/>
              <w:marBottom w:val="0"/>
              <w:divBdr>
                <w:top w:val="none" w:sz="0" w:space="0" w:color="auto"/>
                <w:left w:val="none" w:sz="0" w:space="0" w:color="auto"/>
                <w:bottom w:val="none" w:sz="0" w:space="0" w:color="auto"/>
                <w:right w:val="none" w:sz="0" w:space="0" w:color="auto"/>
              </w:divBdr>
            </w:div>
          </w:divsChild>
        </w:div>
        <w:div w:id="717971941">
          <w:marLeft w:val="0"/>
          <w:marRight w:val="0"/>
          <w:marTop w:val="0"/>
          <w:marBottom w:val="0"/>
          <w:divBdr>
            <w:top w:val="none" w:sz="0" w:space="0" w:color="auto"/>
            <w:left w:val="none" w:sz="0" w:space="0" w:color="auto"/>
            <w:bottom w:val="none" w:sz="0" w:space="0" w:color="auto"/>
            <w:right w:val="none" w:sz="0" w:space="0" w:color="auto"/>
          </w:divBdr>
        </w:div>
        <w:div w:id="727656299">
          <w:marLeft w:val="0"/>
          <w:marRight w:val="0"/>
          <w:marTop w:val="0"/>
          <w:marBottom w:val="0"/>
          <w:divBdr>
            <w:top w:val="none" w:sz="0" w:space="0" w:color="auto"/>
            <w:left w:val="none" w:sz="0" w:space="0" w:color="auto"/>
            <w:bottom w:val="none" w:sz="0" w:space="0" w:color="auto"/>
            <w:right w:val="none" w:sz="0" w:space="0" w:color="auto"/>
          </w:divBdr>
          <w:divsChild>
            <w:div w:id="814680993">
              <w:marLeft w:val="0"/>
              <w:marRight w:val="0"/>
              <w:marTop w:val="0"/>
              <w:marBottom w:val="0"/>
              <w:divBdr>
                <w:top w:val="none" w:sz="0" w:space="0" w:color="auto"/>
                <w:left w:val="none" w:sz="0" w:space="0" w:color="auto"/>
                <w:bottom w:val="none" w:sz="0" w:space="0" w:color="auto"/>
                <w:right w:val="none" w:sz="0" w:space="0" w:color="auto"/>
              </w:divBdr>
            </w:div>
          </w:divsChild>
        </w:div>
        <w:div w:id="829559040">
          <w:marLeft w:val="0"/>
          <w:marRight w:val="0"/>
          <w:marTop w:val="0"/>
          <w:marBottom w:val="0"/>
          <w:divBdr>
            <w:top w:val="none" w:sz="0" w:space="0" w:color="auto"/>
            <w:left w:val="none" w:sz="0" w:space="0" w:color="auto"/>
            <w:bottom w:val="none" w:sz="0" w:space="0" w:color="auto"/>
            <w:right w:val="none" w:sz="0" w:space="0" w:color="auto"/>
          </w:divBdr>
        </w:div>
        <w:div w:id="882407505">
          <w:marLeft w:val="0"/>
          <w:marRight w:val="0"/>
          <w:marTop w:val="300"/>
          <w:marBottom w:val="0"/>
          <w:divBdr>
            <w:top w:val="none" w:sz="0" w:space="0" w:color="auto"/>
            <w:left w:val="none" w:sz="0" w:space="0" w:color="auto"/>
            <w:bottom w:val="none" w:sz="0" w:space="0" w:color="auto"/>
            <w:right w:val="none" w:sz="0" w:space="0" w:color="auto"/>
          </w:divBdr>
          <w:divsChild>
            <w:div w:id="1006831294">
              <w:marLeft w:val="0"/>
              <w:marRight w:val="0"/>
              <w:marTop w:val="0"/>
              <w:marBottom w:val="0"/>
              <w:divBdr>
                <w:top w:val="none" w:sz="0" w:space="0" w:color="auto"/>
                <w:left w:val="none" w:sz="0" w:space="0" w:color="auto"/>
                <w:bottom w:val="none" w:sz="0" w:space="0" w:color="auto"/>
                <w:right w:val="none" w:sz="0" w:space="0" w:color="auto"/>
              </w:divBdr>
              <w:divsChild>
                <w:div w:id="516502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829219">
          <w:marLeft w:val="0"/>
          <w:marRight w:val="0"/>
          <w:marTop w:val="0"/>
          <w:marBottom w:val="0"/>
          <w:divBdr>
            <w:top w:val="none" w:sz="0" w:space="0" w:color="auto"/>
            <w:left w:val="none" w:sz="0" w:space="0" w:color="auto"/>
            <w:bottom w:val="none" w:sz="0" w:space="0" w:color="auto"/>
            <w:right w:val="none" w:sz="0" w:space="0" w:color="auto"/>
          </w:divBdr>
          <w:divsChild>
            <w:div w:id="775295002">
              <w:marLeft w:val="0"/>
              <w:marRight w:val="0"/>
              <w:marTop w:val="0"/>
              <w:marBottom w:val="0"/>
              <w:divBdr>
                <w:top w:val="none" w:sz="0" w:space="0" w:color="auto"/>
                <w:left w:val="none" w:sz="0" w:space="0" w:color="auto"/>
                <w:bottom w:val="none" w:sz="0" w:space="0" w:color="auto"/>
                <w:right w:val="none" w:sz="0" w:space="0" w:color="auto"/>
              </w:divBdr>
            </w:div>
          </w:divsChild>
        </w:div>
        <w:div w:id="892692975">
          <w:marLeft w:val="0"/>
          <w:marRight w:val="0"/>
          <w:marTop w:val="0"/>
          <w:marBottom w:val="0"/>
          <w:divBdr>
            <w:top w:val="none" w:sz="0" w:space="0" w:color="auto"/>
            <w:left w:val="none" w:sz="0" w:space="0" w:color="auto"/>
            <w:bottom w:val="none" w:sz="0" w:space="0" w:color="auto"/>
            <w:right w:val="none" w:sz="0" w:space="0" w:color="auto"/>
          </w:divBdr>
        </w:div>
        <w:div w:id="916666593">
          <w:marLeft w:val="0"/>
          <w:marRight w:val="0"/>
          <w:marTop w:val="0"/>
          <w:marBottom w:val="0"/>
          <w:divBdr>
            <w:top w:val="none" w:sz="0" w:space="0" w:color="auto"/>
            <w:left w:val="none" w:sz="0" w:space="0" w:color="auto"/>
            <w:bottom w:val="none" w:sz="0" w:space="0" w:color="auto"/>
            <w:right w:val="none" w:sz="0" w:space="0" w:color="auto"/>
          </w:divBdr>
        </w:div>
        <w:div w:id="933050713">
          <w:marLeft w:val="0"/>
          <w:marRight w:val="0"/>
          <w:marTop w:val="300"/>
          <w:marBottom w:val="0"/>
          <w:divBdr>
            <w:top w:val="none" w:sz="0" w:space="0" w:color="auto"/>
            <w:left w:val="none" w:sz="0" w:space="0" w:color="auto"/>
            <w:bottom w:val="none" w:sz="0" w:space="0" w:color="auto"/>
            <w:right w:val="none" w:sz="0" w:space="0" w:color="auto"/>
          </w:divBdr>
          <w:divsChild>
            <w:div w:id="1245918480">
              <w:marLeft w:val="0"/>
              <w:marRight w:val="0"/>
              <w:marTop w:val="0"/>
              <w:marBottom w:val="0"/>
              <w:divBdr>
                <w:top w:val="none" w:sz="0" w:space="0" w:color="auto"/>
                <w:left w:val="none" w:sz="0" w:space="0" w:color="auto"/>
                <w:bottom w:val="none" w:sz="0" w:space="0" w:color="auto"/>
                <w:right w:val="none" w:sz="0" w:space="0" w:color="auto"/>
              </w:divBdr>
              <w:divsChild>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354018">
          <w:marLeft w:val="0"/>
          <w:marRight w:val="0"/>
          <w:marTop w:val="0"/>
          <w:marBottom w:val="0"/>
          <w:divBdr>
            <w:top w:val="none" w:sz="0" w:space="0" w:color="auto"/>
            <w:left w:val="none" w:sz="0" w:space="0" w:color="auto"/>
            <w:bottom w:val="none" w:sz="0" w:space="0" w:color="auto"/>
            <w:right w:val="none" w:sz="0" w:space="0" w:color="auto"/>
          </w:divBdr>
        </w:div>
        <w:div w:id="1358847860">
          <w:marLeft w:val="0"/>
          <w:marRight w:val="0"/>
          <w:marTop w:val="300"/>
          <w:marBottom w:val="0"/>
          <w:divBdr>
            <w:top w:val="none" w:sz="0" w:space="0" w:color="auto"/>
            <w:left w:val="none" w:sz="0" w:space="0" w:color="auto"/>
            <w:bottom w:val="none" w:sz="0" w:space="0" w:color="auto"/>
            <w:right w:val="none" w:sz="0" w:space="0" w:color="auto"/>
          </w:divBdr>
          <w:divsChild>
            <w:div w:id="1803382363">
              <w:marLeft w:val="0"/>
              <w:marRight w:val="0"/>
              <w:marTop w:val="0"/>
              <w:marBottom w:val="0"/>
              <w:divBdr>
                <w:top w:val="none" w:sz="0" w:space="0" w:color="auto"/>
                <w:left w:val="none" w:sz="0" w:space="0" w:color="auto"/>
                <w:bottom w:val="none" w:sz="0" w:space="0" w:color="auto"/>
                <w:right w:val="none" w:sz="0" w:space="0" w:color="auto"/>
              </w:divBdr>
              <w:divsChild>
                <w:div w:id="993415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600164">
          <w:marLeft w:val="0"/>
          <w:marRight w:val="0"/>
          <w:marTop w:val="0"/>
          <w:marBottom w:val="0"/>
          <w:divBdr>
            <w:top w:val="none" w:sz="0" w:space="0" w:color="auto"/>
            <w:left w:val="none" w:sz="0" w:space="0" w:color="auto"/>
            <w:bottom w:val="none" w:sz="0" w:space="0" w:color="auto"/>
            <w:right w:val="none" w:sz="0" w:space="0" w:color="auto"/>
          </w:divBdr>
          <w:divsChild>
            <w:div w:id="397048045">
              <w:marLeft w:val="0"/>
              <w:marRight w:val="0"/>
              <w:marTop w:val="0"/>
              <w:marBottom w:val="0"/>
              <w:divBdr>
                <w:top w:val="none" w:sz="0" w:space="0" w:color="auto"/>
                <w:left w:val="none" w:sz="0" w:space="0" w:color="auto"/>
                <w:bottom w:val="none" w:sz="0" w:space="0" w:color="auto"/>
                <w:right w:val="none" w:sz="0" w:space="0" w:color="auto"/>
              </w:divBdr>
            </w:div>
          </w:divsChild>
        </w:div>
        <w:div w:id="2124497090">
          <w:marLeft w:val="0"/>
          <w:marRight w:val="0"/>
          <w:marTop w:val="0"/>
          <w:marBottom w:val="0"/>
          <w:divBdr>
            <w:top w:val="none" w:sz="0" w:space="0" w:color="auto"/>
            <w:left w:val="none" w:sz="0" w:space="0" w:color="auto"/>
            <w:bottom w:val="none" w:sz="0" w:space="0" w:color="auto"/>
            <w:right w:val="none" w:sz="0" w:space="0" w:color="auto"/>
          </w:divBdr>
        </w:div>
        <w:div w:id="2124835029">
          <w:marLeft w:val="0"/>
          <w:marRight w:val="0"/>
          <w:marTop w:val="0"/>
          <w:marBottom w:val="0"/>
          <w:divBdr>
            <w:top w:val="none" w:sz="0" w:space="0" w:color="auto"/>
            <w:left w:val="none" w:sz="0" w:space="0" w:color="auto"/>
            <w:bottom w:val="none" w:sz="0" w:space="0" w:color="auto"/>
            <w:right w:val="none" w:sz="0" w:space="0" w:color="auto"/>
          </w:divBdr>
          <w:divsChild>
            <w:div w:id="182858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437643">
      <w:bodyDiv w:val="1"/>
      <w:marLeft w:val="0"/>
      <w:marRight w:val="0"/>
      <w:marTop w:val="0"/>
      <w:marBottom w:val="0"/>
      <w:divBdr>
        <w:top w:val="none" w:sz="0" w:space="0" w:color="auto"/>
        <w:left w:val="none" w:sz="0" w:space="0" w:color="auto"/>
        <w:bottom w:val="none" w:sz="0" w:space="0" w:color="auto"/>
        <w:right w:val="none" w:sz="0" w:space="0" w:color="auto"/>
      </w:divBdr>
      <w:divsChild>
        <w:div w:id="230430771">
          <w:marLeft w:val="0"/>
          <w:marRight w:val="0"/>
          <w:marTop w:val="0"/>
          <w:marBottom w:val="0"/>
          <w:divBdr>
            <w:top w:val="none" w:sz="0" w:space="0" w:color="auto"/>
            <w:left w:val="none" w:sz="0" w:space="0" w:color="auto"/>
            <w:bottom w:val="none" w:sz="0" w:space="0" w:color="auto"/>
            <w:right w:val="none" w:sz="0" w:space="0" w:color="auto"/>
          </w:divBdr>
        </w:div>
        <w:div w:id="252589502">
          <w:marLeft w:val="0"/>
          <w:marRight w:val="0"/>
          <w:marTop w:val="300"/>
          <w:marBottom w:val="0"/>
          <w:divBdr>
            <w:top w:val="none" w:sz="0" w:space="0" w:color="auto"/>
            <w:left w:val="none" w:sz="0" w:space="0" w:color="auto"/>
            <w:bottom w:val="none" w:sz="0" w:space="0" w:color="auto"/>
            <w:right w:val="none" w:sz="0" w:space="0" w:color="auto"/>
          </w:divBdr>
          <w:divsChild>
            <w:div w:id="395206596">
              <w:marLeft w:val="0"/>
              <w:marRight w:val="0"/>
              <w:marTop w:val="0"/>
              <w:marBottom w:val="0"/>
              <w:divBdr>
                <w:top w:val="none" w:sz="0" w:space="0" w:color="auto"/>
                <w:left w:val="none" w:sz="0" w:space="0" w:color="auto"/>
                <w:bottom w:val="none" w:sz="0" w:space="0" w:color="auto"/>
                <w:right w:val="none" w:sz="0" w:space="0" w:color="auto"/>
              </w:divBdr>
              <w:divsChild>
                <w:div w:id="1669333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275310">
          <w:marLeft w:val="0"/>
          <w:marRight w:val="0"/>
          <w:marTop w:val="0"/>
          <w:marBottom w:val="0"/>
          <w:divBdr>
            <w:top w:val="none" w:sz="0" w:space="0" w:color="auto"/>
            <w:left w:val="none" w:sz="0" w:space="0" w:color="auto"/>
            <w:bottom w:val="none" w:sz="0" w:space="0" w:color="auto"/>
            <w:right w:val="none" w:sz="0" w:space="0" w:color="auto"/>
          </w:divBdr>
          <w:divsChild>
            <w:div w:id="732387428">
              <w:marLeft w:val="0"/>
              <w:marRight w:val="0"/>
              <w:marTop w:val="0"/>
              <w:marBottom w:val="0"/>
              <w:divBdr>
                <w:top w:val="none" w:sz="0" w:space="0" w:color="auto"/>
                <w:left w:val="none" w:sz="0" w:space="0" w:color="auto"/>
                <w:bottom w:val="none" w:sz="0" w:space="0" w:color="auto"/>
                <w:right w:val="none" w:sz="0" w:space="0" w:color="auto"/>
              </w:divBdr>
            </w:div>
          </w:divsChild>
        </w:div>
        <w:div w:id="449012805">
          <w:marLeft w:val="0"/>
          <w:marRight w:val="0"/>
          <w:marTop w:val="300"/>
          <w:marBottom w:val="0"/>
          <w:divBdr>
            <w:top w:val="none" w:sz="0" w:space="0" w:color="auto"/>
            <w:left w:val="none" w:sz="0" w:space="0" w:color="auto"/>
            <w:bottom w:val="none" w:sz="0" w:space="0" w:color="auto"/>
            <w:right w:val="none" w:sz="0" w:space="0" w:color="auto"/>
          </w:divBdr>
          <w:divsChild>
            <w:div w:id="319650922">
              <w:marLeft w:val="0"/>
              <w:marRight w:val="0"/>
              <w:marTop w:val="0"/>
              <w:marBottom w:val="0"/>
              <w:divBdr>
                <w:top w:val="none" w:sz="0" w:space="0" w:color="auto"/>
                <w:left w:val="none" w:sz="0" w:space="0" w:color="auto"/>
                <w:bottom w:val="none" w:sz="0" w:space="0" w:color="auto"/>
                <w:right w:val="none" w:sz="0" w:space="0" w:color="auto"/>
              </w:divBdr>
              <w:divsChild>
                <w:div w:id="1493137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472866">
          <w:marLeft w:val="0"/>
          <w:marRight w:val="0"/>
          <w:marTop w:val="0"/>
          <w:marBottom w:val="0"/>
          <w:divBdr>
            <w:top w:val="none" w:sz="0" w:space="0" w:color="auto"/>
            <w:left w:val="none" w:sz="0" w:space="0" w:color="auto"/>
            <w:bottom w:val="none" w:sz="0" w:space="0" w:color="auto"/>
            <w:right w:val="none" w:sz="0" w:space="0" w:color="auto"/>
          </w:divBdr>
        </w:div>
        <w:div w:id="678580745">
          <w:marLeft w:val="0"/>
          <w:marRight w:val="0"/>
          <w:marTop w:val="0"/>
          <w:marBottom w:val="0"/>
          <w:divBdr>
            <w:top w:val="none" w:sz="0" w:space="0" w:color="auto"/>
            <w:left w:val="none" w:sz="0" w:space="0" w:color="auto"/>
            <w:bottom w:val="none" w:sz="0" w:space="0" w:color="auto"/>
            <w:right w:val="none" w:sz="0" w:space="0" w:color="auto"/>
          </w:divBdr>
        </w:div>
        <w:div w:id="679310286">
          <w:marLeft w:val="0"/>
          <w:marRight w:val="0"/>
          <w:marTop w:val="0"/>
          <w:marBottom w:val="0"/>
          <w:divBdr>
            <w:top w:val="none" w:sz="0" w:space="0" w:color="auto"/>
            <w:left w:val="none" w:sz="0" w:space="0" w:color="auto"/>
            <w:bottom w:val="none" w:sz="0" w:space="0" w:color="auto"/>
            <w:right w:val="none" w:sz="0" w:space="0" w:color="auto"/>
          </w:divBdr>
        </w:div>
        <w:div w:id="747270058">
          <w:marLeft w:val="0"/>
          <w:marRight w:val="0"/>
          <w:marTop w:val="300"/>
          <w:marBottom w:val="0"/>
          <w:divBdr>
            <w:top w:val="none" w:sz="0" w:space="0" w:color="auto"/>
            <w:left w:val="none" w:sz="0" w:space="0" w:color="auto"/>
            <w:bottom w:val="none" w:sz="0" w:space="0" w:color="auto"/>
            <w:right w:val="none" w:sz="0" w:space="0" w:color="auto"/>
          </w:divBdr>
          <w:divsChild>
            <w:div w:id="2056082766">
              <w:marLeft w:val="0"/>
              <w:marRight w:val="0"/>
              <w:marTop w:val="0"/>
              <w:marBottom w:val="0"/>
              <w:divBdr>
                <w:top w:val="none" w:sz="0" w:space="0" w:color="auto"/>
                <w:left w:val="none" w:sz="0" w:space="0" w:color="auto"/>
                <w:bottom w:val="none" w:sz="0" w:space="0" w:color="auto"/>
                <w:right w:val="none" w:sz="0" w:space="0" w:color="auto"/>
              </w:divBdr>
              <w:divsChild>
                <w:div w:id="1554923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7181164">
          <w:marLeft w:val="0"/>
          <w:marRight w:val="0"/>
          <w:marTop w:val="0"/>
          <w:marBottom w:val="0"/>
          <w:divBdr>
            <w:top w:val="none" w:sz="0" w:space="0" w:color="auto"/>
            <w:left w:val="none" w:sz="0" w:space="0" w:color="auto"/>
            <w:bottom w:val="none" w:sz="0" w:space="0" w:color="auto"/>
            <w:right w:val="none" w:sz="0" w:space="0" w:color="auto"/>
          </w:divBdr>
          <w:divsChild>
            <w:div w:id="1348949743">
              <w:marLeft w:val="0"/>
              <w:marRight w:val="0"/>
              <w:marTop w:val="0"/>
              <w:marBottom w:val="0"/>
              <w:divBdr>
                <w:top w:val="none" w:sz="0" w:space="0" w:color="auto"/>
                <w:left w:val="none" w:sz="0" w:space="0" w:color="auto"/>
                <w:bottom w:val="none" w:sz="0" w:space="0" w:color="auto"/>
                <w:right w:val="none" w:sz="0" w:space="0" w:color="auto"/>
              </w:divBdr>
            </w:div>
          </w:divsChild>
        </w:div>
        <w:div w:id="983121991">
          <w:marLeft w:val="0"/>
          <w:marRight w:val="0"/>
          <w:marTop w:val="0"/>
          <w:marBottom w:val="0"/>
          <w:divBdr>
            <w:top w:val="none" w:sz="0" w:space="0" w:color="auto"/>
            <w:left w:val="none" w:sz="0" w:space="0" w:color="auto"/>
            <w:bottom w:val="none" w:sz="0" w:space="0" w:color="auto"/>
            <w:right w:val="none" w:sz="0" w:space="0" w:color="auto"/>
          </w:divBdr>
        </w:div>
        <w:div w:id="1051928136">
          <w:marLeft w:val="0"/>
          <w:marRight w:val="0"/>
          <w:marTop w:val="0"/>
          <w:marBottom w:val="0"/>
          <w:divBdr>
            <w:top w:val="none" w:sz="0" w:space="0" w:color="auto"/>
            <w:left w:val="none" w:sz="0" w:space="0" w:color="auto"/>
            <w:bottom w:val="none" w:sz="0" w:space="0" w:color="auto"/>
            <w:right w:val="none" w:sz="0" w:space="0" w:color="auto"/>
          </w:divBdr>
          <w:divsChild>
            <w:div w:id="1661277527">
              <w:marLeft w:val="0"/>
              <w:marRight w:val="0"/>
              <w:marTop w:val="0"/>
              <w:marBottom w:val="0"/>
              <w:divBdr>
                <w:top w:val="none" w:sz="0" w:space="0" w:color="auto"/>
                <w:left w:val="none" w:sz="0" w:space="0" w:color="auto"/>
                <w:bottom w:val="none" w:sz="0" w:space="0" w:color="auto"/>
                <w:right w:val="none" w:sz="0" w:space="0" w:color="auto"/>
              </w:divBdr>
            </w:div>
          </w:divsChild>
        </w:div>
        <w:div w:id="1084952548">
          <w:marLeft w:val="0"/>
          <w:marRight w:val="0"/>
          <w:marTop w:val="0"/>
          <w:marBottom w:val="0"/>
          <w:divBdr>
            <w:top w:val="none" w:sz="0" w:space="0" w:color="auto"/>
            <w:left w:val="none" w:sz="0" w:space="0" w:color="auto"/>
            <w:bottom w:val="none" w:sz="0" w:space="0" w:color="auto"/>
            <w:right w:val="none" w:sz="0" w:space="0" w:color="auto"/>
          </w:divBdr>
          <w:divsChild>
            <w:div w:id="1780829077">
              <w:marLeft w:val="0"/>
              <w:marRight w:val="0"/>
              <w:marTop w:val="0"/>
              <w:marBottom w:val="0"/>
              <w:divBdr>
                <w:top w:val="none" w:sz="0" w:space="0" w:color="auto"/>
                <w:left w:val="none" w:sz="0" w:space="0" w:color="auto"/>
                <w:bottom w:val="none" w:sz="0" w:space="0" w:color="auto"/>
                <w:right w:val="none" w:sz="0" w:space="0" w:color="auto"/>
              </w:divBdr>
            </w:div>
          </w:divsChild>
        </w:div>
        <w:div w:id="1089891818">
          <w:marLeft w:val="0"/>
          <w:marRight w:val="0"/>
          <w:marTop w:val="0"/>
          <w:marBottom w:val="0"/>
          <w:divBdr>
            <w:top w:val="none" w:sz="0" w:space="0" w:color="auto"/>
            <w:left w:val="none" w:sz="0" w:space="0" w:color="auto"/>
            <w:bottom w:val="none" w:sz="0" w:space="0" w:color="auto"/>
            <w:right w:val="none" w:sz="0" w:space="0" w:color="auto"/>
          </w:divBdr>
        </w:div>
        <w:div w:id="1165126498">
          <w:marLeft w:val="0"/>
          <w:marRight w:val="0"/>
          <w:marTop w:val="0"/>
          <w:marBottom w:val="0"/>
          <w:divBdr>
            <w:top w:val="none" w:sz="0" w:space="0" w:color="auto"/>
            <w:left w:val="none" w:sz="0" w:space="0" w:color="auto"/>
            <w:bottom w:val="none" w:sz="0" w:space="0" w:color="auto"/>
            <w:right w:val="none" w:sz="0" w:space="0" w:color="auto"/>
          </w:divBdr>
        </w:div>
        <w:div w:id="1191146664">
          <w:marLeft w:val="0"/>
          <w:marRight w:val="0"/>
          <w:marTop w:val="300"/>
          <w:marBottom w:val="0"/>
          <w:divBdr>
            <w:top w:val="none" w:sz="0" w:space="0" w:color="auto"/>
            <w:left w:val="none" w:sz="0" w:space="0" w:color="auto"/>
            <w:bottom w:val="none" w:sz="0" w:space="0" w:color="auto"/>
            <w:right w:val="none" w:sz="0" w:space="0" w:color="auto"/>
          </w:divBdr>
          <w:divsChild>
            <w:div w:id="1273433981">
              <w:marLeft w:val="0"/>
              <w:marRight w:val="0"/>
              <w:marTop w:val="0"/>
              <w:marBottom w:val="0"/>
              <w:divBdr>
                <w:top w:val="none" w:sz="0" w:space="0" w:color="auto"/>
                <w:left w:val="none" w:sz="0" w:space="0" w:color="auto"/>
                <w:bottom w:val="none" w:sz="0" w:space="0" w:color="auto"/>
                <w:right w:val="none" w:sz="0" w:space="0" w:color="auto"/>
              </w:divBdr>
              <w:divsChild>
                <w:div w:id="164935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4875176">
          <w:marLeft w:val="0"/>
          <w:marRight w:val="0"/>
          <w:marTop w:val="0"/>
          <w:marBottom w:val="0"/>
          <w:divBdr>
            <w:top w:val="none" w:sz="0" w:space="0" w:color="auto"/>
            <w:left w:val="none" w:sz="0" w:space="0" w:color="auto"/>
            <w:bottom w:val="none" w:sz="0" w:space="0" w:color="auto"/>
            <w:right w:val="none" w:sz="0" w:space="0" w:color="auto"/>
          </w:divBdr>
          <w:divsChild>
            <w:div w:id="1415660865">
              <w:marLeft w:val="0"/>
              <w:marRight w:val="0"/>
              <w:marTop w:val="0"/>
              <w:marBottom w:val="0"/>
              <w:divBdr>
                <w:top w:val="none" w:sz="0" w:space="0" w:color="auto"/>
                <w:left w:val="none" w:sz="0" w:space="0" w:color="auto"/>
                <w:bottom w:val="none" w:sz="0" w:space="0" w:color="auto"/>
                <w:right w:val="none" w:sz="0" w:space="0" w:color="auto"/>
              </w:divBdr>
            </w:div>
          </w:divsChild>
        </w:div>
        <w:div w:id="1984583857">
          <w:marLeft w:val="0"/>
          <w:marRight w:val="0"/>
          <w:marTop w:val="0"/>
          <w:marBottom w:val="0"/>
          <w:divBdr>
            <w:top w:val="none" w:sz="0" w:space="0" w:color="auto"/>
            <w:left w:val="none" w:sz="0" w:space="0" w:color="auto"/>
            <w:bottom w:val="none" w:sz="0" w:space="0" w:color="auto"/>
            <w:right w:val="none" w:sz="0" w:space="0" w:color="auto"/>
          </w:divBdr>
          <w:divsChild>
            <w:div w:id="1816682422">
              <w:marLeft w:val="0"/>
              <w:marRight w:val="0"/>
              <w:marTop w:val="0"/>
              <w:marBottom w:val="0"/>
              <w:divBdr>
                <w:top w:val="none" w:sz="0" w:space="0" w:color="auto"/>
                <w:left w:val="none" w:sz="0" w:space="0" w:color="auto"/>
                <w:bottom w:val="none" w:sz="0" w:space="0" w:color="auto"/>
                <w:right w:val="none" w:sz="0" w:space="0" w:color="auto"/>
              </w:divBdr>
            </w:div>
          </w:divsChild>
        </w:div>
        <w:div w:id="2107604682">
          <w:marLeft w:val="0"/>
          <w:marRight w:val="0"/>
          <w:marTop w:val="0"/>
          <w:marBottom w:val="0"/>
          <w:divBdr>
            <w:top w:val="none" w:sz="0" w:space="0" w:color="auto"/>
            <w:left w:val="none" w:sz="0" w:space="0" w:color="auto"/>
            <w:bottom w:val="none" w:sz="0" w:space="0" w:color="auto"/>
            <w:right w:val="none" w:sz="0" w:space="0" w:color="auto"/>
          </w:divBdr>
          <w:divsChild>
            <w:div w:id="195509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824254">
      <w:bodyDiv w:val="1"/>
      <w:marLeft w:val="0"/>
      <w:marRight w:val="0"/>
      <w:marTop w:val="0"/>
      <w:marBottom w:val="0"/>
      <w:divBdr>
        <w:top w:val="none" w:sz="0" w:space="0" w:color="auto"/>
        <w:left w:val="none" w:sz="0" w:space="0" w:color="auto"/>
        <w:bottom w:val="none" w:sz="0" w:space="0" w:color="auto"/>
        <w:right w:val="none" w:sz="0" w:space="0" w:color="auto"/>
      </w:divBdr>
      <w:divsChild>
        <w:div w:id="63383786">
          <w:marLeft w:val="0"/>
          <w:marRight w:val="0"/>
          <w:marTop w:val="0"/>
          <w:marBottom w:val="0"/>
          <w:divBdr>
            <w:top w:val="none" w:sz="0" w:space="0" w:color="auto"/>
            <w:left w:val="none" w:sz="0" w:space="0" w:color="auto"/>
            <w:bottom w:val="none" w:sz="0" w:space="0" w:color="auto"/>
            <w:right w:val="none" w:sz="0" w:space="0" w:color="auto"/>
          </w:divBdr>
        </w:div>
        <w:div w:id="234046587">
          <w:marLeft w:val="0"/>
          <w:marRight w:val="0"/>
          <w:marTop w:val="0"/>
          <w:marBottom w:val="0"/>
          <w:divBdr>
            <w:top w:val="none" w:sz="0" w:space="0" w:color="auto"/>
            <w:left w:val="none" w:sz="0" w:space="0" w:color="auto"/>
            <w:bottom w:val="none" w:sz="0" w:space="0" w:color="auto"/>
            <w:right w:val="none" w:sz="0" w:space="0" w:color="auto"/>
          </w:divBdr>
          <w:divsChild>
            <w:div w:id="425150599">
              <w:marLeft w:val="0"/>
              <w:marRight w:val="0"/>
              <w:marTop w:val="0"/>
              <w:marBottom w:val="0"/>
              <w:divBdr>
                <w:top w:val="none" w:sz="0" w:space="0" w:color="auto"/>
                <w:left w:val="none" w:sz="0" w:space="0" w:color="auto"/>
                <w:bottom w:val="none" w:sz="0" w:space="0" w:color="auto"/>
                <w:right w:val="none" w:sz="0" w:space="0" w:color="auto"/>
              </w:divBdr>
            </w:div>
          </w:divsChild>
        </w:div>
        <w:div w:id="252933214">
          <w:marLeft w:val="0"/>
          <w:marRight w:val="0"/>
          <w:marTop w:val="0"/>
          <w:marBottom w:val="0"/>
          <w:divBdr>
            <w:top w:val="none" w:sz="0" w:space="0" w:color="auto"/>
            <w:left w:val="none" w:sz="0" w:space="0" w:color="auto"/>
            <w:bottom w:val="none" w:sz="0" w:space="0" w:color="auto"/>
            <w:right w:val="none" w:sz="0" w:space="0" w:color="auto"/>
          </w:divBdr>
          <w:divsChild>
            <w:div w:id="184171631">
              <w:marLeft w:val="0"/>
              <w:marRight w:val="0"/>
              <w:marTop w:val="0"/>
              <w:marBottom w:val="0"/>
              <w:divBdr>
                <w:top w:val="none" w:sz="0" w:space="0" w:color="auto"/>
                <w:left w:val="none" w:sz="0" w:space="0" w:color="auto"/>
                <w:bottom w:val="none" w:sz="0" w:space="0" w:color="auto"/>
                <w:right w:val="none" w:sz="0" w:space="0" w:color="auto"/>
              </w:divBdr>
            </w:div>
          </w:divsChild>
        </w:div>
        <w:div w:id="287054317">
          <w:marLeft w:val="0"/>
          <w:marRight w:val="0"/>
          <w:marTop w:val="300"/>
          <w:marBottom w:val="0"/>
          <w:divBdr>
            <w:top w:val="none" w:sz="0" w:space="0" w:color="auto"/>
            <w:left w:val="none" w:sz="0" w:space="0" w:color="auto"/>
            <w:bottom w:val="none" w:sz="0" w:space="0" w:color="auto"/>
            <w:right w:val="none" w:sz="0" w:space="0" w:color="auto"/>
          </w:divBdr>
          <w:divsChild>
            <w:div w:id="705521888">
              <w:marLeft w:val="0"/>
              <w:marRight w:val="0"/>
              <w:marTop w:val="0"/>
              <w:marBottom w:val="0"/>
              <w:divBdr>
                <w:top w:val="none" w:sz="0" w:space="0" w:color="auto"/>
                <w:left w:val="none" w:sz="0" w:space="0" w:color="auto"/>
                <w:bottom w:val="none" w:sz="0" w:space="0" w:color="auto"/>
                <w:right w:val="none" w:sz="0" w:space="0" w:color="auto"/>
              </w:divBdr>
              <w:divsChild>
                <w:div w:id="729156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659656">
          <w:marLeft w:val="0"/>
          <w:marRight w:val="0"/>
          <w:marTop w:val="0"/>
          <w:marBottom w:val="0"/>
          <w:divBdr>
            <w:top w:val="none" w:sz="0" w:space="0" w:color="auto"/>
            <w:left w:val="none" w:sz="0" w:space="0" w:color="auto"/>
            <w:bottom w:val="none" w:sz="0" w:space="0" w:color="auto"/>
            <w:right w:val="none" w:sz="0" w:space="0" w:color="auto"/>
          </w:divBdr>
          <w:divsChild>
            <w:div w:id="1834836099">
              <w:marLeft w:val="0"/>
              <w:marRight w:val="0"/>
              <w:marTop w:val="0"/>
              <w:marBottom w:val="0"/>
              <w:divBdr>
                <w:top w:val="none" w:sz="0" w:space="0" w:color="auto"/>
                <w:left w:val="none" w:sz="0" w:space="0" w:color="auto"/>
                <w:bottom w:val="none" w:sz="0" w:space="0" w:color="auto"/>
                <w:right w:val="none" w:sz="0" w:space="0" w:color="auto"/>
              </w:divBdr>
            </w:div>
          </w:divsChild>
        </w:div>
        <w:div w:id="411245446">
          <w:marLeft w:val="0"/>
          <w:marRight w:val="0"/>
          <w:marTop w:val="0"/>
          <w:marBottom w:val="0"/>
          <w:divBdr>
            <w:top w:val="none" w:sz="0" w:space="0" w:color="auto"/>
            <w:left w:val="none" w:sz="0" w:space="0" w:color="auto"/>
            <w:bottom w:val="none" w:sz="0" w:space="0" w:color="auto"/>
            <w:right w:val="none" w:sz="0" w:space="0" w:color="auto"/>
          </w:divBdr>
          <w:divsChild>
            <w:div w:id="2054577619">
              <w:marLeft w:val="0"/>
              <w:marRight w:val="0"/>
              <w:marTop w:val="0"/>
              <w:marBottom w:val="0"/>
              <w:divBdr>
                <w:top w:val="none" w:sz="0" w:space="0" w:color="auto"/>
                <w:left w:val="none" w:sz="0" w:space="0" w:color="auto"/>
                <w:bottom w:val="none" w:sz="0" w:space="0" w:color="auto"/>
                <w:right w:val="none" w:sz="0" w:space="0" w:color="auto"/>
              </w:divBdr>
            </w:div>
          </w:divsChild>
        </w:div>
        <w:div w:id="463894606">
          <w:marLeft w:val="0"/>
          <w:marRight w:val="0"/>
          <w:marTop w:val="0"/>
          <w:marBottom w:val="0"/>
          <w:divBdr>
            <w:top w:val="none" w:sz="0" w:space="0" w:color="auto"/>
            <w:left w:val="none" w:sz="0" w:space="0" w:color="auto"/>
            <w:bottom w:val="none" w:sz="0" w:space="0" w:color="auto"/>
            <w:right w:val="none" w:sz="0" w:space="0" w:color="auto"/>
          </w:divBdr>
        </w:div>
        <w:div w:id="620109743">
          <w:marLeft w:val="0"/>
          <w:marRight w:val="0"/>
          <w:marTop w:val="0"/>
          <w:marBottom w:val="0"/>
          <w:divBdr>
            <w:top w:val="none" w:sz="0" w:space="0" w:color="auto"/>
            <w:left w:val="none" w:sz="0" w:space="0" w:color="auto"/>
            <w:bottom w:val="none" w:sz="0" w:space="0" w:color="auto"/>
            <w:right w:val="none" w:sz="0" w:space="0" w:color="auto"/>
          </w:divBdr>
          <w:divsChild>
            <w:div w:id="1744907982">
              <w:marLeft w:val="0"/>
              <w:marRight w:val="0"/>
              <w:marTop w:val="0"/>
              <w:marBottom w:val="0"/>
              <w:divBdr>
                <w:top w:val="none" w:sz="0" w:space="0" w:color="auto"/>
                <w:left w:val="none" w:sz="0" w:space="0" w:color="auto"/>
                <w:bottom w:val="none" w:sz="0" w:space="0" w:color="auto"/>
                <w:right w:val="none" w:sz="0" w:space="0" w:color="auto"/>
              </w:divBdr>
            </w:div>
          </w:divsChild>
        </w:div>
        <w:div w:id="678317134">
          <w:marLeft w:val="0"/>
          <w:marRight w:val="0"/>
          <w:marTop w:val="0"/>
          <w:marBottom w:val="0"/>
          <w:divBdr>
            <w:top w:val="none" w:sz="0" w:space="0" w:color="auto"/>
            <w:left w:val="none" w:sz="0" w:space="0" w:color="auto"/>
            <w:bottom w:val="none" w:sz="0" w:space="0" w:color="auto"/>
            <w:right w:val="none" w:sz="0" w:space="0" w:color="auto"/>
          </w:divBdr>
          <w:divsChild>
            <w:div w:id="1022365922">
              <w:marLeft w:val="0"/>
              <w:marRight w:val="0"/>
              <w:marTop w:val="0"/>
              <w:marBottom w:val="0"/>
              <w:divBdr>
                <w:top w:val="none" w:sz="0" w:space="0" w:color="auto"/>
                <w:left w:val="none" w:sz="0" w:space="0" w:color="auto"/>
                <w:bottom w:val="none" w:sz="0" w:space="0" w:color="auto"/>
                <w:right w:val="none" w:sz="0" w:space="0" w:color="auto"/>
              </w:divBdr>
            </w:div>
          </w:divsChild>
        </w:div>
        <w:div w:id="808978095">
          <w:marLeft w:val="0"/>
          <w:marRight w:val="0"/>
          <w:marTop w:val="300"/>
          <w:marBottom w:val="0"/>
          <w:divBdr>
            <w:top w:val="none" w:sz="0" w:space="0" w:color="auto"/>
            <w:left w:val="none" w:sz="0" w:space="0" w:color="auto"/>
            <w:bottom w:val="none" w:sz="0" w:space="0" w:color="auto"/>
            <w:right w:val="none" w:sz="0" w:space="0" w:color="auto"/>
          </w:divBdr>
          <w:divsChild>
            <w:div w:id="495807387">
              <w:marLeft w:val="0"/>
              <w:marRight w:val="0"/>
              <w:marTop w:val="0"/>
              <w:marBottom w:val="0"/>
              <w:divBdr>
                <w:top w:val="none" w:sz="0" w:space="0" w:color="auto"/>
                <w:left w:val="none" w:sz="0" w:space="0" w:color="auto"/>
                <w:bottom w:val="none" w:sz="0" w:space="0" w:color="auto"/>
                <w:right w:val="none" w:sz="0" w:space="0" w:color="auto"/>
              </w:divBdr>
              <w:divsChild>
                <w:div w:id="603267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414357">
          <w:marLeft w:val="0"/>
          <w:marRight w:val="0"/>
          <w:marTop w:val="0"/>
          <w:marBottom w:val="0"/>
          <w:divBdr>
            <w:top w:val="none" w:sz="0" w:space="0" w:color="auto"/>
            <w:left w:val="none" w:sz="0" w:space="0" w:color="auto"/>
            <w:bottom w:val="none" w:sz="0" w:space="0" w:color="auto"/>
            <w:right w:val="none" w:sz="0" w:space="0" w:color="auto"/>
          </w:divBdr>
        </w:div>
        <w:div w:id="1038817233">
          <w:marLeft w:val="0"/>
          <w:marRight w:val="0"/>
          <w:marTop w:val="300"/>
          <w:marBottom w:val="0"/>
          <w:divBdr>
            <w:top w:val="none" w:sz="0" w:space="0" w:color="auto"/>
            <w:left w:val="none" w:sz="0" w:space="0" w:color="auto"/>
            <w:bottom w:val="none" w:sz="0" w:space="0" w:color="auto"/>
            <w:right w:val="none" w:sz="0" w:space="0" w:color="auto"/>
          </w:divBdr>
          <w:divsChild>
            <w:div w:id="1148863354">
              <w:marLeft w:val="0"/>
              <w:marRight w:val="0"/>
              <w:marTop w:val="0"/>
              <w:marBottom w:val="0"/>
              <w:divBdr>
                <w:top w:val="none" w:sz="0" w:space="0" w:color="auto"/>
                <w:left w:val="none" w:sz="0" w:space="0" w:color="auto"/>
                <w:bottom w:val="none" w:sz="0" w:space="0" w:color="auto"/>
                <w:right w:val="none" w:sz="0" w:space="0" w:color="auto"/>
              </w:divBdr>
              <w:divsChild>
                <w:div w:id="998848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024415">
          <w:marLeft w:val="0"/>
          <w:marRight w:val="0"/>
          <w:marTop w:val="0"/>
          <w:marBottom w:val="0"/>
          <w:divBdr>
            <w:top w:val="none" w:sz="0" w:space="0" w:color="auto"/>
            <w:left w:val="none" w:sz="0" w:space="0" w:color="auto"/>
            <w:bottom w:val="none" w:sz="0" w:space="0" w:color="auto"/>
            <w:right w:val="none" w:sz="0" w:space="0" w:color="auto"/>
          </w:divBdr>
        </w:div>
        <w:div w:id="1160849753">
          <w:marLeft w:val="0"/>
          <w:marRight w:val="0"/>
          <w:marTop w:val="0"/>
          <w:marBottom w:val="0"/>
          <w:divBdr>
            <w:top w:val="none" w:sz="0" w:space="0" w:color="auto"/>
            <w:left w:val="none" w:sz="0" w:space="0" w:color="auto"/>
            <w:bottom w:val="none" w:sz="0" w:space="0" w:color="auto"/>
            <w:right w:val="none" w:sz="0" w:space="0" w:color="auto"/>
          </w:divBdr>
          <w:divsChild>
            <w:div w:id="1841386861">
              <w:marLeft w:val="0"/>
              <w:marRight w:val="0"/>
              <w:marTop w:val="0"/>
              <w:marBottom w:val="0"/>
              <w:divBdr>
                <w:top w:val="none" w:sz="0" w:space="0" w:color="auto"/>
                <w:left w:val="none" w:sz="0" w:space="0" w:color="auto"/>
                <w:bottom w:val="none" w:sz="0" w:space="0" w:color="auto"/>
                <w:right w:val="none" w:sz="0" w:space="0" w:color="auto"/>
              </w:divBdr>
            </w:div>
          </w:divsChild>
        </w:div>
        <w:div w:id="1343357116">
          <w:marLeft w:val="0"/>
          <w:marRight w:val="0"/>
          <w:marTop w:val="300"/>
          <w:marBottom w:val="0"/>
          <w:divBdr>
            <w:top w:val="none" w:sz="0" w:space="0" w:color="auto"/>
            <w:left w:val="none" w:sz="0" w:space="0" w:color="auto"/>
            <w:bottom w:val="none" w:sz="0" w:space="0" w:color="auto"/>
            <w:right w:val="none" w:sz="0" w:space="0" w:color="auto"/>
          </w:divBdr>
          <w:divsChild>
            <w:div w:id="1932347759">
              <w:marLeft w:val="0"/>
              <w:marRight w:val="0"/>
              <w:marTop w:val="0"/>
              <w:marBottom w:val="0"/>
              <w:divBdr>
                <w:top w:val="none" w:sz="0" w:space="0" w:color="auto"/>
                <w:left w:val="none" w:sz="0" w:space="0" w:color="auto"/>
                <w:bottom w:val="none" w:sz="0" w:space="0" w:color="auto"/>
                <w:right w:val="none" w:sz="0" w:space="0" w:color="auto"/>
              </w:divBdr>
              <w:divsChild>
                <w:div w:id="1610967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674655">
          <w:marLeft w:val="0"/>
          <w:marRight w:val="0"/>
          <w:marTop w:val="0"/>
          <w:marBottom w:val="0"/>
          <w:divBdr>
            <w:top w:val="none" w:sz="0" w:space="0" w:color="auto"/>
            <w:left w:val="none" w:sz="0" w:space="0" w:color="auto"/>
            <w:bottom w:val="none" w:sz="0" w:space="0" w:color="auto"/>
            <w:right w:val="none" w:sz="0" w:space="0" w:color="auto"/>
          </w:divBdr>
        </w:div>
        <w:div w:id="1726679644">
          <w:marLeft w:val="0"/>
          <w:marRight w:val="0"/>
          <w:marTop w:val="0"/>
          <w:marBottom w:val="0"/>
          <w:divBdr>
            <w:top w:val="none" w:sz="0" w:space="0" w:color="auto"/>
            <w:left w:val="none" w:sz="0" w:space="0" w:color="auto"/>
            <w:bottom w:val="none" w:sz="0" w:space="0" w:color="auto"/>
            <w:right w:val="none" w:sz="0" w:space="0" w:color="auto"/>
          </w:divBdr>
        </w:div>
        <w:div w:id="1959412129">
          <w:marLeft w:val="0"/>
          <w:marRight w:val="0"/>
          <w:marTop w:val="0"/>
          <w:marBottom w:val="0"/>
          <w:divBdr>
            <w:top w:val="none" w:sz="0" w:space="0" w:color="auto"/>
            <w:left w:val="none" w:sz="0" w:space="0" w:color="auto"/>
            <w:bottom w:val="none" w:sz="0" w:space="0" w:color="auto"/>
            <w:right w:val="none" w:sz="0" w:space="0" w:color="auto"/>
          </w:divBdr>
        </w:div>
      </w:divsChild>
    </w:div>
    <w:div w:id="2028437269">
      <w:bodyDiv w:val="1"/>
      <w:marLeft w:val="0"/>
      <w:marRight w:val="0"/>
      <w:marTop w:val="0"/>
      <w:marBottom w:val="0"/>
      <w:divBdr>
        <w:top w:val="none" w:sz="0" w:space="0" w:color="auto"/>
        <w:left w:val="none" w:sz="0" w:space="0" w:color="auto"/>
        <w:bottom w:val="none" w:sz="0" w:space="0" w:color="auto"/>
        <w:right w:val="none" w:sz="0" w:space="0" w:color="auto"/>
      </w:divBdr>
      <w:divsChild>
        <w:div w:id="146951609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sChild>
            <w:div w:id="2020081724">
              <w:marLeft w:val="0"/>
              <w:marRight w:val="0"/>
              <w:marTop w:val="0"/>
              <w:marBottom w:val="0"/>
              <w:divBdr>
                <w:top w:val="none" w:sz="0" w:space="0" w:color="auto"/>
                <w:left w:val="none" w:sz="0" w:space="0" w:color="auto"/>
                <w:bottom w:val="none" w:sz="0" w:space="0" w:color="auto"/>
                <w:right w:val="none" w:sz="0" w:space="0" w:color="auto"/>
              </w:divBdr>
            </w:div>
          </w:divsChild>
        </w:div>
        <w:div w:id="116995971">
          <w:marLeft w:val="0"/>
          <w:marRight w:val="0"/>
          <w:marTop w:val="0"/>
          <w:marBottom w:val="0"/>
          <w:divBdr>
            <w:top w:val="none" w:sz="0" w:space="0" w:color="auto"/>
            <w:left w:val="none" w:sz="0" w:space="0" w:color="auto"/>
            <w:bottom w:val="none" w:sz="0" w:space="0" w:color="auto"/>
            <w:right w:val="none" w:sz="0" w:space="0" w:color="auto"/>
          </w:divBdr>
        </w:div>
        <w:div w:id="2137094408">
          <w:marLeft w:val="0"/>
          <w:marRight w:val="0"/>
          <w:marTop w:val="0"/>
          <w:marBottom w:val="0"/>
          <w:divBdr>
            <w:top w:val="none" w:sz="0" w:space="0" w:color="auto"/>
            <w:left w:val="none" w:sz="0" w:space="0" w:color="auto"/>
            <w:bottom w:val="none" w:sz="0" w:space="0" w:color="auto"/>
            <w:right w:val="none" w:sz="0" w:space="0" w:color="auto"/>
          </w:divBdr>
          <w:divsChild>
            <w:div w:id="914365335">
              <w:marLeft w:val="0"/>
              <w:marRight w:val="0"/>
              <w:marTop w:val="0"/>
              <w:marBottom w:val="0"/>
              <w:divBdr>
                <w:top w:val="none" w:sz="0" w:space="0" w:color="auto"/>
                <w:left w:val="none" w:sz="0" w:space="0" w:color="auto"/>
                <w:bottom w:val="none" w:sz="0" w:space="0" w:color="auto"/>
                <w:right w:val="none" w:sz="0" w:space="0" w:color="auto"/>
              </w:divBdr>
            </w:div>
          </w:divsChild>
        </w:div>
        <w:div w:id="1629817855">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sChild>
            <w:div w:id="1224369309">
              <w:marLeft w:val="0"/>
              <w:marRight w:val="0"/>
              <w:marTop w:val="0"/>
              <w:marBottom w:val="0"/>
              <w:divBdr>
                <w:top w:val="none" w:sz="0" w:space="0" w:color="auto"/>
                <w:left w:val="none" w:sz="0" w:space="0" w:color="auto"/>
                <w:bottom w:val="none" w:sz="0" w:space="0" w:color="auto"/>
                <w:right w:val="none" w:sz="0" w:space="0" w:color="auto"/>
              </w:divBdr>
            </w:div>
          </w:divsChild>
        </w:div>
        <w:div w:id="1445421159">
          <w:marLeft w:val="0"/>
          <w:marRight w:val="0"/>
          <w:marTop w:val="0"/>
          <w:marBottom w:val="0"/>
          <w:divBdr>
            <w:top w:val="none" w:sz="0" w:space="0" w:color="auto"/>
            <w:left w:val="none" w:sz="0" w:space="0" w:color="auto"/>
            <w:bottom w:val="none" w:sz="0" w:space="0" w:color="auto"/>
            <w:right w:val="none" w:sz="0" w:space="0" w:color="auto"/>
          </w:divBdr>
        </w:div>
        <w:div w:id="1336496661">
          <w:marLeft w:val="0"/>
          <w:marRight w:val="0"/>
          <w:marTop w:val="0"/>
          <w:marBottom w:val="0"/>
          <w:divBdr>
            <w:top w:val="none" w:sz="0" w:space="0" w:color="auto"/>
            <w:left w:val="none" w:sz="0" w:space="0" w:color="auto"/>
            <w:bottom w:val="none" w:sz="0" w:space="0" w:color="auto"/>
            <w:right w:val="none" w:sz="0" w:space="0" w:color="auto"/>
          </w:divBdr>
          <w:divsChild>
            <w:div w:id="2129618783">
              <w:marLeft w:val="0"/>
              <w:marRight w:val="0"/>
              <w:marTop w:val="0"/>
              <w:marBottom w:val="0"/>
              <w:divBdr>
                <w:top w:val="none" w:sz="0" w:space="0" w:color="auto"/>
                <w:left w:val="none" w:sz="0" w:space="0" w:color="auto"/>
                <w:bottom w:val="none" w:sz="0" w:space="0" w:color="auto"/>
                <w:right w:val="none" w:sz="0" w:space="0" w:color="auto"/>
              </w:divBdr>
            </w:div>
          </w:divsChild>
        </w:div>
        <w:div w:id="444540125">
          <w:marLeft w:val="0"/>
          <w:marRight w:val="0"/>
          <w:marTop w:val="0"/>
          <w:marBottom w:val="0"/>
          <w:divBdr>
            <w:top w:val="none" w:sz="0" w:space="0" w:color="auto"/>
            <w:left w:val="none" w:sz="0" w:space="0" w:color="auto"/>
            <w:bottom w:val="none" w:sz="0" w:space="0" w:color="auto"/>
            <w:right w:val="none" w:sz="0" w:space="0" w:color="auto"/>
          </w:divBdr>
        </w:div>
        <w:div w:id="36855333">
          <w:marLeft w:val="0"/>
          <w:marRight w:val="0"/>
          <w:marTop w:val="0"/>
          <w:marBottom w:val="0"/>
          <w:divBdr>
            <w:top w:val="none" w:sz="0" w:space="0" w:color="auto"/>
            <w:left w:val="none" w:sz="0" w:space="0" w:color="auto"/>
            <w:bottom w:val="none" w:sz="0" w:space="0" w:color="auto"/>
            <w:right w:val="none" w:sz="0" w:space="0" w:color="auto"/>
          </w:divBdr>
          <w:divsChild>
            <w:div w:id="880824692">
              <w:marLeft w:val="0"/>
              <w:marRight w:val="0"/>
              <w:marTop w:val="0"/>
              <w:marBottom w:val="0"/>
              <w:divBdr>
                <w:top w:val="none" w:sz="0" w:space="0" w:color="auto"/>
                <w:left w:val="none" w:sz="0" w:space="0" w:color="auto"/>
                <w:bottom w:val="none" w:sz="0" w:space="0" w:color="auto"/>
                <w:right w:val="none" w:sz="0" w:space="0" w:color="auto"/>
              </w:divBdr>
            </w:div>
          </w:divsChild>
        </w:div>
        <w:div w:id="1527786633">
          <w:marLeft w:val="0"/>
          <w:marRight w:val="0"/>
          <w:marTop w:val="0"/>
          <w:marBottom w:val="0"/>
          <w:divBdr>
            <w:top w:val="none" w:sz="0" w:space="0" w:color="auto"/>
            <w:left w:val="none" w:sz="0" w:space="0" w:color="auto"/>
            <w:bottom w:val="none" w:sz="0" w:space="0" w:color="auto"/>
            <w:right w:val="none" w:sz="0" w:space="0" w:color="auto"/>
          </w:divBdr>
        </w:div>
        <w:div w:id="241374475">
          <w:marLeft w:val="0"/>
          <w:marRight w:val="0"/>
          <w:marTop w:val="0"/>
          <w:marBottom w:val="0"/>
          <w:divBdr>
            <w:top w:val="none" w:sz="0" w:space="0" w:color="auto"/>
            <w:left w:val="none" w:sz="0" w:space="0" w:color="auto"/>
            <w:bottom w:val="none" w:sz="0" w:space="0" w:color="auto"/>
            <w:right w:val="none" w:sz="0" w:space="0" w:color="auto"/>
          </w:divBdr>
          <w:divsChild>
            <w:div w:id="324168568">
              <w:marLeft w:val="0"/>
              <w:marRight w:val="0"/>
              <w:marTop w:val="0"/>
              <w:marBottom w:val="0"/>
              <w:divBdr>
                <w:top w:val="none" w:sz="0" w:space="0" w:color="auto"/>
                <w:left w:val="none" w:sz="0" w:space="0" w:color="auto"/>
                <w:bottom w:val="none" w:sz="0" w:space="0" w:color="auto"/>
                <w:right w:val="none" w:sz="0" w:space="0" w:color="auto"/>
              </w:divBdr>
            </w:div>
          </w:divsChild>
        </w:div>
        <w:div w:id="1260403839">
          <w:marLeft w:val="0"/>
          <w:marRight w:val="0"/>
          <w:marTop w:val="0"/>
          <w:marBottom w:val="0"/>
          <w:divBdr>
            <w:top w:val="none" w:sz="0" w:space="0" w:color="auto"/>
            <w:left w:val="none" w:sz="0" w:space="0" w:color="auto"/>
            <w:bottom w:val="none" w:sz="0" w:space="0" w:color="auto"/>
            <w:right w:val="none" w:sz="0" w:space="0" w:color="auto"/>
          </w:divBdr>
        </w:div>
        <w:div w:id="320471700">
          <w:marLeft w:val="0"/>
          <w:marRight w:val="0"/>
          <w:marTop w:val="0"/>
          <w:marBottom w:val="0"/>
          <w:divBdr>
            <w:top w:val="none" w:sz="0" w:space="0" w:color="auto"/>
            <w:left w:val="none" w:sz="0" w:space="0" w:color="auto"/>
            <w:bottom w:val="none" w:sz="0" w:space="0" w:color="auto"/>
            <w:right w:val="none" w:sz="0" w:space="0" w:color="auto"/>
          </w:divBdr>
          <w:divsChild>
            <w:div w:id="2091656895">
              <w:marLeft w:val="0"/>
              <w:marRight w:val="0"/>
              <w:marTop w:val="0"/>
              <w:marBottom w:val="0"/>
              <w:divBdr>
                <w:top w:val="none" w:sz="0" w:space="0" w:color="auto"/>
                <w:left w:val="none" w:sz="0" w:space="0" w:color="auto"/>
                <w:bottom w:val="none" w:sz="0" w:space="0" w:color="auto"/>
                <w:right w:val="none" w:sz="0" w:space="0" w:color="auto"/>
              </w:divBdr>
            </w:div>
          </w:divsChild>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sChild>
                <w:div w:id="1826117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717267">
          <w:marLeft w:val="0"/>
          <w:marRight w:val="0"/>
          <w:marTop w:val="300"/>
          <w:marBottom w:val="0"/>
          <w:divBdr>
            <w:top w:val="none" w:sz="0" w:space="0" w:color="auto"/>
            <w:left w:val="none" w:sz="0" w:space="0" w:color="auto"/>
            <w:bottom w:val="none" w:sz="0" w:space="0" w:color="auto"/>
            <w:right w:val="none" w:sz="0" w:space="0" w:color="auto"/>
          </w:divBdr>
          <w:divsChild>
            <w:div w:id="461970940">
              <w:marLeft w:val="0"/>
              <w:marRight w:val="0"/>
              <w:marTop w:val="0"/>
              <w:marBottom w:val="0"/>
              <w:divBdr>
                <w:top w:val="none" w:sz="0" w:space="0" w:color="auto"/>
                <w:left w:val="none" w:sz="0" w:space="0" w:color="auto"/>
                <w:bottom w:val="none" w:sz="0" w:space="0" w:color="auto"/>
                <w:right w:val="none" w:sz="0" w:space="0" w:color="auto"/>
              </w:divBdr>
              <w:divsChild>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8634152">
          <w:marLeft w:val="0"/>
          <w:marRight w:val="0"/>
          <w:marTop w:val="300"/>
          <w:marBottom w:val="0"/>
          <w:divBdr>
            <w:top w:val="none" w:sz="0" w:space="0" w:color="auto"/>
            <w:left w:val="none" w:sz="0" w:space="0" w:color="auto"/>
            <w:bottom w:val="none" w:sz="0" w:space="0" w:color="auto"/>
            <w:right w:val="none" w:sz="0" w:space="0" w:color="auto"/>
          </w:divBdr>
          <w:divsChild>
            <w:div w:id="797264142">
              <w:marLeft w:val="0"/>
              <w:marRight w:val="0"/>
              <w:marTop w:val="0"/>
              <w:marBottom w:val="0"/>
              <w:divBdr>
                <w:top w:val="none" w:sz="0" w:space="0" w:color="auto"/>
                <w:left w:val="none" w:sz="0" w:space="0" w:color="auto"/>
                <w:bottom w:val="none" w:sz="0" w:space="0" w:color="auto"/>
                <w:right w:val="none" w:sz="0" w:space="0" w:color="auto"/>
              </w:divBdr>
              <w:divsChild>
                <w:div w:id="1826048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945949">
          <w:marLeft w:val="0"/>
          <w:marRight w:val="0"/>
          <w:marTop w:val="300"/>
          <w:marBottom w:val="0"/>
          <w:divBdr>
            <w:top w:val="none" w:sz="0" w:space="0" w:color="auto"/>
            <w:left w:val="none" w:sz="0" w:space="0" w:color="auto"/>
            <w:bottom w:val="none" w:sz="0" w:space="0" w:color="auto"/>
            <w:right w:val="none" w:sz="0" w:space="0" w:color="auto"/>
          </w:divBdr>
          <w:divsChild>
            <w:div w:id="385186175">
              <w:marLeft w:val="0"/>
              <w:marRight w:val="0"/>
              <w:marTop w:val="0"/>
              <w:marBottom w:val="0"/>
              <w:divBdr>
                <w:top w:val="none" w:sz="0" w:space="0" w:color="auto"/>
                <w:left w:val="none" w:sz="0" w:space="0" w:color="auto"/>
                <w:bottom w:val="none" w:sz="0" w:space="0" w:color="auto"/>
                <w:right w:val="none" w:sz="0" w:space="0" w:color="auto"/>
              </w:divBdr>
              <w:divsChild>
                <w:div w:id="425998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8555882">
      <w:bodyDiv w:val="1"/>
      <w:marLeft w:val="0"/>
      <w:marRight w:val="0"/>
      <w:marTop w:val="0"/>
      <w:marBottom w:val="0"/>
      <w:divBdr>
        <w:top w:val="none" w:sz="0" w:space="0" w:color="auto"/>
        <w:left w:val="none" w:sz="0" w:space="0" w:color="auto"/>
        <w:bottom w:val="none" w:sz="0" w:space="0" w:color="auto"/>
        <w:right w:val="none" w:sz="0" w:space="0" w:color="auto"/>
      </w:divBdr>
      <w:divsChild>
        <w:div w:id="1727800572">
          <w:marLeft w:val="0"/>
          <w:marRight w:val="0"/>
          <w:marTop w:val="0"/>
          <w:marBottom w:val="0"/>
          <w:divBdr>
            <w:top w:val="none" w:sz="0" w:space="0" w:color="auto"/>
            <w:left w:val="none" w:sz="0" w:space="0" w:color="auto"/>
            <w:bottom w:val="none" w:sz="0" w:space="0" w:color="auto"/>
            <w:right w:val="none" w:sz="0" w:space="0" w:color="auto"/>
          </w:divBdr>
        </w:div>
        <w:div w:id="1720543579">
          <w:marLeft w:val="0"/>
          <w:marRight w:val="0"/>
          <w:marTop w:val="0"/>
          <w:marBottom w:val="0"/>
          <w:divBdr>
            <w:top w:val="none" w:sz="0" w:space="0" w:color="auto"/>
            <w:left w:val="none" w:sz="0" w:space="0" w:color="auto"/>
            <w:bottom w:val="none" w:sz="0" w:space="0" w:color="auto"/>
            <w:right w:val="none" w:sz="0" w:space="0" w:color="auto"/>
          </w:divBdr>
          <w:divsChild>
            <w:div w:id="1983920581">
              <w:marLeft w:val="0"/>
              <w:marRight w:val="0"/>
              <w:marTop w:val="0"/>
              <w:marBottom w:val="0"/>
              <w:divBdr>
                <w:top w:val="none" w:sz="0" w:space="0" w:color="auto"/>
                <w:left w:val="none" w:sz="0" w:space="0" w:color="auto"/>
                <w:bottom w:val="none" w:sz="0" w:space="0" w:color="auto"/>
                <w:right w:val="none" w:sz="0" w:space="0" w:color="auto"/>
              </w:divBdr>
            </w:div>
          </w:divsChild>
        </w:div>
        <w:div w:id="1678655431">
          <w:marLeft w:val="0"/>
          <w:marRight w:val="0"/>
          <w:marTop w:val="0"/>
          <w:marBottom w:val="0"/>
          <w:divBdr>
            <w:top w:val="none" w:sz="0" w:space="0" w:color="auto"/>
            <w:left w:val="none" w:sz="0" w:space="0" w:color="auto"/>
            <w:bottom w:val="none" w:sz="0" w:space="0" w:color="auto"/>
            <w:right w:val="none" w:sz="0" w:space="0" w:color="auto"/>
          </w:divBdr>
        </w:div>
        <w:div w:id="1215313740">
          <w:marLeft w:val="0"/>
          <w:marRight w:val="0"/>
          <w:marTop w:val="0"/>
          <w:marBottom w:val="0"/>
          <w:divBdr>
            <w:top w:val="none" w:sz="0" w:space="0" w:color="auto"/>
            <w:left w:val="none" w:sz="0" w:space="0" w:color="auto"/>
            <w:bottom w:val="none" w:sz="0" w:space="0" w:color="auto"/>
            <w:right w:val="none" w:sz="0" w:space="0" w:color="auto"/>
          </w:divBdr>
          <w:divsChild>
            <w:div w:id="1456413793">
              <w:marLeft w:val="0"/>
              <w:marRight w:val="0"/>
              <w:marTop w:val="0"/>
              <w:marBottom w:val="0"/>
              <w:divBdr>
                <w:top w:val="none" w:sz="0" w:space="0" w:color="auto"/>
                <w:left w:val="none" w:sz="0" w:space="0" w:color="auto"/>
                <w:bottom w:val="none" w:sz="0" w:space="0" w:color="auto"/>
                <w:right w:val="none" w:sz="0" w:space="0" w:color="auto"/>
              </w:divBdr>
            </w:div>
          </w:divsChild>
        </w:div>
        <w:div w:id="2139954823">
          <w:marLeft w:val="0"/>
          <w:marRight w:val="0"/>
          <w:marTop w:val="0"/>
          <w:marBottom w:val="0"/>
          <w:divBdr>
            <w:top w:val="none" w:sz="0" w:space="0" w:color="auto"/>
            <w:left w:val="none" w:sz="0" w:space="0" w:color="auto"/>
            <w:bottom w:val="none" w:sz="0" w:space="0" w:color="auto"/>
            <w:right w:val="none" w:sz="0" w:space="0" w:color="auto"/>
          </w:divBdr>
        </w:div>
        <w:div w:id="1720744208">
          <w:marLeft w:val="0"/>
          <w:marRight w:val="0"/>
          <w:marTop w:val="0"/>
          <w:marBottom w:val="0"/>
          <w:divBdr>
            <w:top w:val="none" w:sz="0" w:space="0" w:color="auto"/>
            <w:left w:val="none" w:sz="0" w:space="0" w:color="auto"/>
            <w:bottom w:val="none" w:sz="0" w:space="0" w:color="auto"/>
            <w:right w:val="none" w:sz="0" w:space="0" w:color="auto"/>
          </w:divBdr>
          <w:divsChild>
            <w:div w:id="986325651">
              <w:marLeft w:val="0"/>
              <w:marRight w:val="0"/>
              <w:marTop w:val="0"/>
              <w:marBottom w:val="0"/>
              <w:divBdr>
                <w:top w:val="none" w:sz="0" w:space="0" w:color="auto"/>
                <w:left w:val="none" w:sz="0" w:space="0" w:color="auto"/>
                <w:bottom w:val="none" w:sz="0" w:space="0" w:color="auto"/>
                <w:right w:val="none" w:sz="0" w:space="0" w:color="auto"/>
              </w:divBdr>
            </w:div>
          </w:divsChild>
        </w:div>
        <w:div w:id="251209416">
          <w:marLeft w:val="0"/>
          <w:marRight w:val="0"/>
          <w:marTop w:val="0"/>
          <w:marBottom w:val="0"/>
          <w:divBdr>
            <w:top w:val="none" w:sz="0" w:space="0" w:color="auto"/>
            <w:left w:val="none" w:sz="0" w:space="0" w:color="auto"/>
            <w:bottom w:val="none" w:sz="0" w:space="0" w:color="auto"/>
            <w:right w:val="none" w:sz="0" w:space="0" w:color="auto"/>
          </w:divBdr>
        </w:div>
        <w:div w:id="961156755">
          <w:marLeft w:val="0"/>
          <w:marRight w:val="0"/>
          <w:marTop w:val="0"/>
          <w:marBottom w:val="0"/>
          <w:divBdr>
            <w:top w:val="none" w:sz="0" w:space="0" w:color="auto"/>
            <w:left w:val="none" w:sz="0" w:space="0" w:color="auto"/>
            <w:bottom w:val="none" w:sz="0" w:space="0" w:color="auto"/>
            <w:right w:val="none" w:sz="0" w:space="0" w:color="auto"/>
          </w:divBdr>
          <w:divsChild>
            <w:div w:id="1792551844">
              <w:marLeft w:val="0"/>
              <w:marRight w:val="0"/>
              <w:marTop w:val="0"/>
              <w:marBottom w:val="0"/>
              <w:divBdr>
                <w:top w:val="none" w:sz="0" w:space="0" w:color="auto"/>
                <w:left w:val="none" w:sz="0" w:space="0" w:color="auto"/>
                <w:bottom w:val="none" w:sz="0" w:space="0" w:color="auto"/>
                <w:right w:val="none" w:sz="0" w:space="0" w:color="auto"/>
              </w:divBdr>
            </w:div>
          </w:divsChild>
        </w:div>
        <w:div w:id="207958715">
          <w:marLeft w:val="0"/>
          <w:marRight w:val="0"/>
          <w:marTop w:val="0"/>
          <w:marBottom w:val="0"/>
          <w:divBdr>
            <w:top w:val="none" w:sz="0" w:space="0" w:color="auto"/>
            <w:left w:val="none" w:sz="0" w:space="0" w:color="auto"/>
            <w:bottom w:val="none" w:sz="0" w:space="0" w:color="auto"/>
            <w:right w:val="none" w:sz="0" w:space="0" w:color="auto"/>
          </w:divBdr>
        </w:div>
        <w:div w:id="1363936462">
          <w:marLeft w:val="0"/>
          <w:marRight w:val="0"/>
          <w:marTop w:val="0"/>
          <w:marBottom w:val="0"/>
          <w:divBdr>
            <w:top w:val="none" w:sz="0" w:space="0" w:color="auto"/>
            <w:left w:val="none" w:sz="0" w:space="0" w:color="auto"/>
            <w:bottom w:val="none" w:sz="0" w:space="0" w:color="auto"/>
            <w:right w:val="none" w:sz="0" w:space="0" w:color="auto"/>
          </w:divBdr>
          <w:divsChild>
            <w:div w:id="1241669734">
              <w:marLeft w:val="0"/>
              <w:marRight w:val="0"/>
              <w:marTop w:val="0"/>
              <w:marBottom w:val="0"/>
              <w:divBdr>
                <w:top w:val="none" w:sz="0" w:space="0" w:color="auto"/>
                <w:left w:val="none" w:sz="0" w:space="0" w:color="auto"/>
                <w:bottom w:val="none" w:sz="0" w:space="0" w:color="auto"/>
                <w:right w:val="none" w:sz="0" w:space="0" w:color="auto"/>
              </w:divBdr>
            </w:div>
          </w:divsChild>
        </w:div>
        <w:div w:id="1711879797">
          <w:marLeft w:val="0"/>
          <w:marRight w:val="0"/>
          <w:marTop w:val="0"/>
          <w:marBottom w:val="0"/>
          <w:divBdr>
            <w:top w:val="none" w:sz="0" w:space="0" w:color="auto"/>
            <w:left w:val="none" w:sz="0" w:space="0" w:color="auto"/>
            <w:bottom w:val="none" w:sz="0" w:space="0" w:color="auto"/>
            <w:right w:val="none" w:sz="0" w:space="0" w:color="auto"/>
          </w:divBdr>
        </w:div>
        <w:div w:id="1001813601">
          <w:marLeft w:val="0"/>
          <w:marRight w:val="0"/>
          <w:marTop w:val="0"/>
          <w:marBottom w:val="0"/>
          <w:divBdr>
            <w:top w:val="none" w:sz="0" w:space="0" w:color="auto"/>
            <w:left w:val="none" w:sz="0" w:space="0" w:color="auto"/>
            <w:bottom w:val="none" w:sz="0" w:space="0" w:color="auto"/>
            <w:right w:val="none" w:sz="0" w:space="0" w:color="auto"/>
          </w:divBdr>
          <w:divsChild>
            <w:div w:id="1272123972">
              <w:marLeft w:val="0"/>
              <w:marRight w:val="0"/>
              <w:marTop w:val="0"/>
              <w:marBottom w:val="0"/>
              <w:divBdr>
                <w:top w:val="none" w:sz="0" w:space="0" w:color="auto"/>
                <w:left w:val="none" w:sz="0" w:space="0" w:color="auto"/>
                <w:bottom w:val="none" w:sz="0" w:space="0" w:color="auto"/>
                <w:right w:val="none" w:sz="0" w:space="0" w:color="auto"/>
              </w:divBdr>
            </w:div>
          </w:divsChild>
        </w:div>
        <w:div w:id="266541517">
          <w:marLeft w:val="0"/>
          <w:marRight w:val="0"/>
          <w:marTop w:val="0"/>
          <w:marBottom w:val="0"/>
          <w:divBdr>
            <w:top w:val="none" w:sz="0" w:space="0" w:color="auto"/>
            <w:left w:val="none" w:sz="0" w:space="0" w:color="auto"/>
            <w:bottom w:val="none" w:sz="0" w:space="0" w:color="auto"/>
            <w:right w:val="none" w:sz="0" w:space="0" w:color="auto"/>
          </w:divBdr>
        </w:div>
        <w:div w:id="1408722236">
          <w:marLeft w:val="0"/>
          <w:marRight w:val="0"/>
          <w:marTop w:val="0"/>
          <w:marBottom w:val="0"/>
          <w:divBdr>
            <w:top w:val="none" w:sz="0" w:space="0" w:color="auto"/>
            <w:left w:val="none" w:sz="0" w:space="0" w:color="auto"/>
            <w:bottom w:val="none" w:sz="0" w:space="0" w:color="auto"/>
            <w:right w:val="none" w:sz="0" w:space="0" w:color="auto"/>
          </w:divBdr>
          <w:divsChild>
            <w:div w:id="1815172077">
              <w:marLeft w:val="0"/>
              <w:marRight w:val="0"/>
              <w:marTop w:val="0"/>
              <w:marBottom w:val="0"/>
              <w:divBdr>
                <w:top w:val="none" w:sz="0" w:space="0" w:color="auto"/>
                <w:left w:val="none" w:sz="0" w:space="0" w:color="auto"/>
                <w:bottom w:val="none" w:sz="0" w:space="0" w:color="auto"/>
                <w:right w:val="none" w:sz="0" w:space="0" w:color="auto"/>
              </w:divBdr>
            </w:div>
          </w:divsChild>
        </w:div>
        <w:div w:id="1219047354">
          <w:marLeft w:val="0"/>
          <w:marRight w:val="0"/>
          <w:marTop w:val="300"/>
          <w:marBottom w:val="0"/>
          <w:divBdr>
            <w:top w:val="none" w:sz="0" w:space="0" w:color="auto"/>
            <w:left w:val="none" w:sz="0" w:space="0" w:color="auto"/>
            <w:bottom w:val="none" w:sz="0" w:space="0" w:color="auto"/>
            <w:right w:val="none" w:sz="0" w:space="0" w:color="auto"/>
          </w:divBdr>
          <w:divsChild>
            <w:div w:id="1365014855">
              <w:marLeft w:val="0"/>
              <w:marRight w:val="0"/>
              <w:marTop w:val="0"/>
              <w:marBottom w:val="0"/>
              <w:divBdr>
                <w:top w:val="none" w:sz="0" w:space="0" w:color="auto"/>
                <w:left w:val="none" w:sz="0" w:space="0" w:color="auto"/>
                <w:bottom w:val="none" w:sz="0" w:space="0" w:color="auto"/>
                <w:right w:val="none" w:sz="0" w:space="0" w:color="auto"/>
              </w:divBdr>
              <w:divsChild>
                <w:div w:id="1304773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039558">
          <w:marLeft w:val="0"/>
          <w:marRight w:val="0"/>
          <w:marTop w:val="300"/>
          <w:marBottom w:val="0"/>
          <w:divBdr>
            <w:top w:val="none" w:sz="0" w:space="0" w:color="auto"/>
            <w:left w:val="none" w:sz="0" w:space="0" w:color="auto"/>
            <w:bottom w:val="none" w:sz="0" w:space="0" w:color="auto"/>
            <w:right w:val="none" w:sz="0" w:space="0" w:color="auto"/>
          </w:divBdr>
          <w:divsChild>
            <w:div w:id="876896586">
              <w:marLeft w:val="0"/>
              <w:marRight w:val="0"/>
              <w:marTop w:val="0"/>
              <w:marBottom w:val="0"/>
              <w:divBdr>
                <w:top w:val="none" w:sz="0" w:space="0" w:color="auto"/>
                <w:left w:val="none" w:sz="0" w:space="0" w:color="auto"/>
                <w:bottom w:val="none" w:sz="0" w:space="0" w:color="auto"/>
                <w:right w:val="none" w:sz="0" w:space="0" w:color="auto"/>
              </w:divBdr>
              <w:divsChild>
                <w:div w:id="1200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126370">
          <w:marLeft w:val="0"/>
          <w:marRight w:val="0"/>
          <w:marTop w:val="300"/>
          <w:marBottom w:val="0"/>
          <w:divBdr>
            <w:top w:val="none" w:sz="0" w:space="0" w:color="auto"/>
            <w:left w:val="none" w:sz="0" w:space="0" w:color="auto"/>
            <w:bottom w:val="none" w:sz="0" w:space="0" w:color="auto"/>
            <w:right w:val="none" w:sz="0" w:space="0" w:color="auto"/>
          </w:divBdr>
          <w:divsChild>
            <w:div w:id="2126843939">
              <w:marLeft w:val="0"/>
              <w:marRight w:val="0"/>
              <w:marTop w:val="0"/>
              <w:marBottom w:val="0"/>
              <w:divBdr>
                <w:top w:val="none" w:sz="0" w:space="0" w:color="auto"/>
                <w:left w:val="none" w:sz="0" w:space="0" w:color="auto"/>
                <w:bottom w:val="none" w:sz="0" w:space="0" w:color="auto"/>
                <w:right w:val="none" w:sz="0" w:space="0" w:color="auto"/>
              </w:divBdr>
              <w:divsChild>
                <w:div w:id="398406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669268">
          <w:marLeft w:val="0"/>
          <w:marRight w:val="0"/>
          <w:marTop w:val="300"/>
          <w:marBottom w:val="0"/>
          <w:divBdr>
            <w:top w:val="none" w:sz="0" w:space="0" w:color="auto"/>
            <w:left w:val="none" w:sz="0" w:space="0" w:color="auto"/>
            <w:bottom w:val="none" w:sz="0" w:space="0" w:color="auto"/>
            <w:right w:val="none" w:sz="0" w:space="0" w:color="auto"/>
          </w:divBdr>
          <w:divsChild>
            <w:div w:id="1961959217">
              <w:marLeft w:val="0"/>
              <w:marRight w:val="0"/>
              <w:marTop w:val="0"/>
              <w:marBottom w:val="0"/>
              <w:divBdr>
                <w:top w:val="none" w:sz="0" w:space="0" w:color="auto"/>
                <w:left w:val="none" w:sz="0" w:space="0" w:color="auto"/>
                <w:bottom w:val="none" w:sz="0" w:space="0" w:color="auto"/>
                <w:right w:val="none" w:sz="0" w:space="0" w:color="auto"/>
              </w:divBdr>
              <w:divsChild>
                <w:div w:id="782312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9521069">
      <w:bodyDiv w:val="1"/>
      <w:marLeft w:val="0"/>
      <w:marRight w:val="0"/>
      <w:marTop w:val="0"/>
      <w:marBottom w:val="0"/>
      <w:divBdr>
        <w:top w:val="none" w:sz="0" w:space="0" w:color="auto"/>
        <w:left w:val="none" w:sz="0" w:space="0" w:color="auto"/>
        <w:bottom w:val="none" w:sz="0" w:space="0" w:color="auto"/>
        <w:right w:val="none" w:sz="0" w:space="0" w:color="auto"/>
      </w:divBdr>
      <w:divsChild>
        <w:div w:id="43649908">
          <w:marLeft w:val="0"/>
          <w:marRight w:val="0"/>
          <w:marTop w:val="0"/>
          <w:marBottom w:val="0"/>
          <w:divBdr>
            <w:top w:val="none" w:sz="0" w:space="0" w:color="auto"/>
            <w:left w:val="none" w:sz="0" w:space="0" w:color="auto"/>
            <w:bottom w:val="none" w:sz="0" w:space="0" w:color="auto"/>
            <w:right w:val="none" w:sz="0" w:space="0" w:color="auto"/>
          </w:divBdr>
        </w:div>
        <w:div w:id="1238713588">
          <w:marLeft w:val="0"/>
          <w:marRight w:val="0"/>
          <w:marTop w:val="0"/>
          <w:marBottom w:val="0"/>
          <w:divBdr>
            <w:top w:val="none" w:sz="0" w:space="0" w:color="auto"/>
            <w:left w:val="none" w:sz="0" w:space="0" w:color="auto"/>
            <w:bottom w:val="none" w:sz="0" w:space="0" w:color="auto"/>
            <w:right w:val="none" w:sz="0" w:space="0" w:color="auto"/>
          </w:divBdr>
          <w:divsChild>
            <w:div w:id="1841236094">
              <w:marLeft w:val="0"/>
              <w:marRight w:val="0"/>
              <w:marTop w:val="0"/>
              <w:marBottom w:val="0"/>
              <w:divBdr>
                <w:top w:val="none" w:sz="0" w:space="0" w:color="auto"/>
                <w:left w:val="none" w:sz="0" w:space="0" w:color="auto"/>
                <w:bottom w:val="none" w:sz="0" w:space="0" w:color="auto"/>
                <w:right w:val="none" w:sz="0" w:space="0" w:color="auto"/>
              </w:divBdr>
            </w:div>
          </w:divsChild>
        </w:div>
        <w:div w:id="1703480353">
          <w:marLeft w:val="0"/>
          <w:marRight w:val="0"/>
          <w:marTop w:val="0"/>
          <w:marBottom w:val="0"/>
          <w:divBdr>
            <w:top w:val="none" w:sz="0" w:space="0" w:color="auto"/>
            <w:left w:val="none" w:sz="0" w:space="0" w:color="auto"/>
            <w:bottom w:val="none" w:sz="0" w:space="0" w:color="auto"/>
            <w:right w:val="none" w:sz="0" w:space="0" w:color="auto"/>
          </w:divBdr>
        </w:div>
        <w:div w:id="2122794807">
          <w:marLeft w:val="0"/>
          <w:marRight w:val="0"/>
          <w:marTop w:val="0"/>
          <w:marBottom w:val="0"/>
          <w:divBdr>
            <w:top w:val="none" w:sz="0" w:space="0" w:color="auto"/>
            <w:left w:val="none" w:sz="0" w:space="0" w:color="auto"/>
            <w:bottom w:val="none" w:sz="0" w:space="0" w:color="auto"/>
            <w:right w:val="none" w:sz="0" w:space="0" w:color="auto"/>
          </w:divBdr>
          <w:divsChild>
            <w:div w:id="1273443438">
              <w:marLeft w:val="0"/>
              <w:marRight w:val="0"/>
              <w:marTop w:val="0"/>
              <w:marBottom w:val="0"/>
              <w:divBdr>
                <w:top w:val="none" w:sz="0" w:space="0" w:color="auto"/>
                <w:left w:val="none" w:sz="0" w:space="0" w:color="auto"/>
                <w:bottom w:val="none" w:sz="0" w:space="0" w:color="auto"/>
                <w:right w:val="none" w:sz="0" w:space="0" w:color="auto"/>
              </w:divBdr>
            </w:div>
          </w:divsChild>
        </w:div>
        <w:div w:id="621883974">
          <w:marLeft w:val="0"/>
          <w:marRight w:val="0"/>
          <w:marTop w:val="0"/>
          <w:marBottom w:val="0"/>
          <w:divBdr>
            <w:top w:val="none" w:sz="0" w:space="0" w:color="auto"/>
            <w:left w:val="none" w:sz="0" w:space="0" w:color="auto"/>
            <w:bottom w:val="none" w:sz="0" w:space="0" w:color="auto"/>
            <w:right w:val="none" w:sz="0" w:space="0" w:color="auto"/>
          </w:divBdr>
        </w:div>
        <w:div w:id="485585676">
          <w:marLeft w:val="0"/>
          <w:marRight w:val="0"/>
          <w:marTop w:val="0"/>
          <w:marBottom w:val="0"/>
          <w:divBdr>
            <w:top w:val="none" w:sz="0" w:space="0" w:color="auto"/>
            <w:left w:val="none" w:sz="0" w:space="0" w:color="auto"/>
            <w:bottom w:val="none" w:sz="0" w:space="0" w:color="auto"/>
            <w:right w:val="none" w:sz="0" w:space="0" w:color="auto"/>
          </w:divBdr>
          <w:divsChild>
            <w:div w:id="827207270">
              <w:marLeft w:val="0"/>
              <w:marRight w:val="0"/>
              <w:marTop w:val="0"/>
              <w:marBottom w:val="0"/>
              <w:divBdr>
                <w:top w:val="none" w:sz="0" w:space="0" w:color="auto"/>
                <w:left w:val="none" w:sz="0" w:space="0" w:color="auto"/>
                <w:bottom w:val="none" w:sz="0" w:space="0" w:color="auto"/>
                <w:right w:val="none" w:sz="0" w:space="0" w:color="auto"/>
              </w:divBdr>
            </w:div>
          </w:divsChild>
        </w:div>
        <w:div w:id="1351564861">
          <w:marLeft w:val="0"/>
          <w:marRight w:val="0"/>
          <w:marTop w:val="0"/>
          <w:marBottom w:val="0"/>
          <w:divBdr>
            <w:top w:val="none" w:sz="0" w:space="0" w:color="auto"/>
            <w:left w:val="none" w:sz="0" w:space="0" w:color="auto"/>
            <w:bottom w:val="none" w:sz="0" w:space="0" w:color="auto"/>
            <w:right w:val="none" w:sz="0" w:space="0" w:color="auto"/>
          </w:divBdr>
        </w:div>
        <w:div w:id="421493341">
          <w:marLeft w:val="0"/>
          <w:marRight w:val="0"/>
          <w:marTop w:val="0"/>
          <w:marBottom w:val="0"/>
          <w:divBdr>
            <w:top w:val="none" w:sz="0" w:space="0" w:color="auto"/>
            <w:left w:val="none" w:sz="0" w:space="0" w:color="auto"/>
            <w:bottom w:val="none" w:sz="0" w:space="0" w:color="auto"/>
            <w:right w:val="none" w:sz="0" w:space="0" w:color="auto"/>
          </w:divBdr>
          <w:divsChild>
            <w:div w:id="1184782449">
              <w:marLeft w:val="0"/>
              <w:marRight w:val="0"/>
              <w:marTop w:val="0"/>
              <w:marBottom w:val="0"/>
              <w:divBdr>
                <w:top w:val="none" w:sz="0" w:space="0" w:color="auto"/>
                <w:left w:val="none" w:sz="0" w:space="0" w:color="auto"/>
                <w:bottom w:val="none" w:sz="0" w:space="0" w:color="auto"/>
                <w:right w:val="none" w:sz="0" w:space="0" w:color="auto"/>
              </w:divBdr>
            </w:div>
          </w:divsChild>
        </w:div>
        <w:div w:id="1738042487">
          <w:marLeft w:val="0"/>
          <w:marRight w:val="0"/>
          <w:marTop w:val="0"/>
          <w:marBottom w:val="0"/>
          <w:divBdr>
            <w:top w:val="none" w:sz="0" w:space="0" w:color="auto"/>
            <w:left w:val="none" w:sz="0" w:space="0" w:color="auto"/>
            <w:bottom w:val="none" w:sz="0" w:space="0" w:color="auto"/>
            <w:right w:val="none" w:sz="0" w:space="0" w:color="auto"/>
          </w:divBdr>
        </w:div>
        <w:div w:id="74665788">
          <w:marLeft w:val="0"/>
          <w:marRight w:val="0"/>
          <w:marTop w:val="0"/>
          <w:marBottom w:val="0"/>
          <w:divBdr>
            <w:top w:val="none" w:sz="0" w:space="0" w:color="auto"/>
            <w:left w:val="none" w:sz="0" w:space="0" w:color="auto"/>
            <w:bottom w:val="none" w:sz="0" w:space="0" w:color="auto"/>
            <w:right w:val="none" w:sz="0" w:space="0" w:color="auto"/>
          </w:divBdr>
          <w:divsChild>
            <w:div w:id="867257850">
              <w:marLeft w:val="0"/>
              <w:marRight w:val="0"/>
              <w:marTop w:val="0"/>
              <w:marBottom w:val="0"/>
              <w:divBdr>
                <w:top w:val="none" w:sz="0" w:space="0" w:color="auto"/>
                <w:left w:val="none" w:sz="0" w:space="0" w:color="auto"/>
                <w:bottom w:val="none" w:sz="0" w:space="0" w:color="auto"/>
                <w:right w:val="none" w:sz="0" w:space="0" w:color="auto"/>
              </w:divBdr>
            </w:div>
          </w:divsChild>
        </w:div>
        <w:div w:id="1643077723">
          <w:marLeft w:val="0"/>
          <w:marRight w:val="0"/>
          <w:marTop w:val="0"/>
          <w:marBottom w:val="0"/>
          <w:divBdr>
            <w:top w:val="none" w:sz="0" w:space="0" w:color="auto"/>
            <w:left w:val="none" w:sz="0" w:space="0" w:color="auto"/>
            <w:bottom w:val="none" w:sz="0" w:space="0" w:color="auto"/>
            <w:right w:val="none" w:sz="0" w:space="0" w:color="auto"/>
          </w:divBdr>
        </w:div>
        <w:div w:id="1724862145">
          <w:marLeft w:val="0"/>
          <w:marRight w:val="0"/>
          <w:marTop w:val="0"/>
          <w:marBottom w:val="0"/>
          <w:divBdr>
            <w:top w:val="none" w:sz="0" w:space="0" w:color="auto"/>
            <w:left w:val="none" w:sz="0" w:space="0" w:color="auto"/>
            <w:bottom w:val="none" w:sz="0" w:space="0" w:color="auto"/>
            <w:right w:val="none" w:sz="0" w:space="0" w:color="auto"/>
          </w:divBdr>
          <w:divsChild>
            <w:div w:id="964770492">
              <w:marLeft w:val="0"/>
              <w:marRight w:val="0"/>
              <w:marTop w:val="0"/>
              <w:marBottom w:val="0"/>
              <w:divBdr>
                <w:top w:val="none" w:sz="0" w:space="0" w:color="auto"/>
                <w:left w:val="none" w:sz="0" w:space="0" w:color="auto"/>
                <w:bottom w:val="none" w:sz="0" w:space="0" w:color="auto"/>
                <w:right w:val="none" w:sz="0" w:space="0" w:color="auto"/>
              </w:divBdr>
            </w:div>
          </w:divsChild>
        </w:div>
        <w:div w:id="1721051782">
          <w:marLeft w:val="0"/>
          <w:marRight w:val="0"/>
          <w:marTop w:val="0"/>
          <w:marBottom w:val="0"/>
          <w:divBdr>
            <w:top w:val="none" w:sz="0" w:space="0" w:color="auto"/>
            <w:left w:val="none" w:sz="0" w:space="0" w:color="auto"/>
            <w:bottom w:val="none" w:sz="0" w:space="0" w:color="auto"/>
            <w:right w:val="none" w:sz="0" w:space="0" w:color="auto"/>
          </w:divBdr>
        </w:div>
        <w:div w:id="1404796125">
          <w:marLeft w:val="0"/>
          <w:marRight w:val="0"/>
          <w:marTop w:val="0"/>
          <w:marBottom w:val="0"/>
          <w:divBdr>
            <w:top w:val="none" w:sz="0" w:space="0" w:color="auto"/>
            <w:left w:val="none" w:sz="0" w:space="0" w:color="auto"/>
            <w:bottom w:val="none" w:sz="0" w:space="0" w:color="auto"/>
            <w:right w:val="none" w:sz="0" w:space="0" w:color="auto"/>
          </w:divBdr>
          <w:divsChild>
            <w:div w:id="1794206983">
              <w:marLeft w:val="0"/>
              <w:marRight w:val="0"/>
              <w:marTop w:val="0"/>
              <w:marBottom w:val="0"/>
              <w:divBdr>
                <w:top w:val="none" w:sz="0" w:space="0" w:color="auto"/>
                <w:left w:val="none" w:sz="0" w:space="0" w:color="auto"/>
                <w:bottom w:val="none" w:sz="0" w:space="0" w:color="auto"/>
                <w:right w:val="none" w:sz="0" w:space="0" w:color="auto"/>
              </w:divBdr>
            </w:div>
          </w:divsChild>
        </w:div>
        <w:div w:id="18555769">
          <w:marLeft w:val="0"/>
          <w:marRight w:val="0"/>
          <w:marTop w:val="300"/>
          <w:marBottom w:val="0"/>
          <w:divBdr>
            <w:top w:val="none" w:sz="0" w:space="0" w:color="auto"/>
            <w:left w:val="none" w:sz="0" w:space="0" w:color="auto"/>
            <w:bottom w:val="none" w:sz="0" w:space="0" w:color="auto"/>
            <w:right w:val="none" w:sz="0" w:space="0" w:color="auto"/>
          </w:divBdr>
          <w:divsChild>
            <w:div w:id="1981953518">
              <w:marLeft w:val="0"/>
              <w:marRight w:val="0"/>
              <w:marTop w:val="0"/>
              <w:marBottom w:val="0"/>
              <w:divBdr>
                <w:top w:val="none" w:sz="0" w:space="0" w:color="auto"/>
                <w:left w:val="none" w:sz="0" w:space="0" w:color="auto"/>
                <w:bottom w:val="none" w:sz="0" w:space="0" w:color="auto"/>
                <w:right w:val="none" w:sz="0" w:space="0" w:color="auto"/>
              </w:divBdr>
              <w:divsChild>
                <w:div w:id="153839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260960">
          <w:marLeft w:val="0"/>
          <w:marRight w:val="0"/>
          <w:marTop w:val="300"/>
          <w:marBottom w:val="0"/>
          <w:divBdr>
            <w:top w:val="none" w:sz="0" w:space="0" w:color="auto"/>
            <w:left w:val="none" w:sz="0" w:space="0" w:color="auto"/>
            <w:bottom w:val="none" w:sz="0" w:space="0" w:color="auto"/>
            <w:right w:val="none" w:sz="0" w:space="0" w:color="auto"/>
          </w:divBdr>
          <w:divsChild>
            <w:div w:id="1899199993">
              <w:marLeft w:val="0"/>
              <w:marRight w:val="0"/>
              <w:marTop w:val="0"/>
              <w:marBottom w:val="0"/>
              <w:divBdr>
                <w:top w:val="none" w:sz="0" w:space="0" w:color="auto"/>
                <w:left w:val="none" w:sz="0" w:space="0" w:color="auto"/>
                <w:bottom w:val="none" w:sz="0" w:space="0" w:color="auto"/>
                <w:right w:val="none" w:sz="0" w:space="0" w:color="auto"/>
              </w:divBdr>
              <w:divsChild>
                <w:div w:id="2086566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1745830">
          <w:marLeft w:val="0"/>
          <w:marRight w:val="0"/>
          <w:marTop w:val="300"/>
          <w:marBottom w:val="0"/>
          <w:divBdr>
            <w:top w:val="none" w:sz="0" w:space="0" w:color="auto"/>
            <w:left w:val="none" w:sz="0" w:space="0" w:color="auto"/>
            <w:bottom w:val="none" w:sz="0" w:space="0" w:color="auto"/>
            <w:right w:val="none" w:sz="0" w:space="0" w:color="auto"/>
          </w:divBdr>
          <w:divsChild>
            <w:div w:id="2011643397">
              <w:marLeft w:val="0"/>
              <w:marRight w:val="0"/>
              <w:marTop w:val="0"/>
              <w:marBottom w:val="0"/>
              <w:divBdr>
                <w:top w:val="none" w:sz="0" w:space="0" w:color="auto"/>
                <w:left w:val="none" w:sz="0" w:space="0" w:color="auto"/>
                <w:bottom w:val="none" w:sz="0" w:space="0" w:color="auto"/>
                <w:right w:val="none" w:sz="0" w:space="0" w:color="auto"/>
              </w:divBdr>
              <w:divsChild>
                <w:div w:id="1335260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033826">
          <w:marLeft w:val="0"/>
          <w:marRight w:val="0"/>
          <w:marTop w:val="300"/>
          <w:marBottom w:val="0"/>
          <w:divBdr>
            <w:top w:val="none" w:sz="0" w:space="0" w:color="auto"/>
            <w:left w:val="none" w:sz="0" w:space="0" w:color="auto"/>
            <w:bottom w:val="none" w:sz="0" w:space="0" w:color="auto"/>
            <w:right w:val="none" w:sz="0" w:space="0" w:color="auto"/>
          </w:divBdr>
          <w:divsChild>
            <w:div w:id="285702914">
              <w:marLeft w:val="0"/>
              <w:marRight w:val="0"/>
              <w:marTop w:val="0"/>
              <w:marBottom w:val="0"/>
              <w:divBdr>
                <w:top w:val="none" w:sz="0" w:space="0" w:color="auto"/>
                <w:left w:val="none" w:sz="0" w:space="0" w:color="auto"/>
                <w:bottom w:val="none" w:sz="0" w:space="0" w:color="auto"/>
                <w:right w:val="none" w:sz="0" w:space="0" w:color="auto"/>
              </w:divBdr>
              <w:divsChild>
                <w:div w:id="899556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9984652">
      <w:bodyDiv w:val="1"/>
      <w:marLeft w:val="0"/>
      <w:marRight w:val="0"/>
      <w:marTop w:val="0"/>
      <w:marBottom w:val="0"/>
      <w:divBdr>
        <w:top w:val="none" w:sz="0" w:space="0" w:color="auto"/>
        <w:left w:val="none" w:sz="0" w:space="0" w:color="auto"/>
        <w:bottom w:val="none" w:sz="0" w:space="0" w:color="auto"/>
        <w:right w:val="none" w:sz="0" w:space="0" w:color="auto"/>
      </w:divBdr>
    </w:div>
    <w:div w:id="2030525366">
      <w:bodyDiv w:val="1"/>
      <w:marLeft w:val="0"/>
      <w:marRight w:val="0"/>
      <w:marTop w:val="0"/>
      <w:marBottom w:val="0"/>
      <w:divBdr>
        <w:top w:val="none" w:sz="0" w:space="0" w:color="auto"/>
        <w:left w:val="none" w:sz="0" w:space="0" w:color="auto"/>
        <w:bottom w:val="none" w:sz="0" w:space="0" w:color="auto"/>
        <w:right w:val="none" w:sz="0" w:space="0" w:color="auto"/>
      </w:divBdr>
      <w:divsChild>
        <w:div w:id="1803232131">
          <w:marLeft w:val="0"/>
          <w:marRight w:val="0"/>
          <w:marTop w:val="0"/>
          <w:marBottom w:val="0"/>
          <w:divBdr>
            <w:top w:val="none" w:sz="0" w:space="0" w:color="auto"/>
            <w:left w:val="none" w:sz="0" w:space="0" w:color="auto"/>
            <w:bottom w:val="none" w:sz="0" w:space="0" w:color="auto"/>
            <w:right w:val="none" w:sz="0" w:space="0" w:color="auto"/>
          </w:divBdr>
        </w:div>
        <w:div w:id="631444260">
          <w:marLeft w:val="0"/>
          <w:marRight w:val="0"/>
          <w:marTop w:val="0"/>
          <w:marBottom w:val="0"/>
          <w:divBdr>
            <w:top w:val="none" w:sz="0" w:space="0" w:color="auto"/>
            <w:left w:val="none" w:sz="0" w:space="0" w:color="auto"/>
            <w:bottom w:val="none" w:sz="0" w:space="0" w:color="auto"/>
            <w:right w:val="none" w:sz="0" w:space="0" w:color="auto"/>
          </w:divBdr>
          <w:divsChild>
            <w:div w:id="1824077452">
              <w:marLeft w:val="0"/>
              <w:marRight w:val="0"/>
              <w:marTop w:val="0"/>
              <w:marBottom w:val="0"/>
              <w:divBdr>
                <w:top w:val="none" w:sz="0" w:space="0" w:color="auto"/>
                <w:left w:val="none" w:sz="0" w:space="0" w:color="auto"/>
                <w:bottom w:val="none" w:sz="0" w:space="0" w:color="auto"/>
                <w:right w:val="none" w:sz="0" w:space="0" w:color="auto"/>
              </w:divBdr>
            </w:div>
          </w:divsChild>
        </w:div>
        <w:div w:id="1560049837">
          <w:marLeft w:val="0"/>
          <w:marRight w:val="0"/>
          <w:marTop w:val="0"/>
          <w:marBottom w:val="0"/>
          <w:divBdr>
            <w:top w:val="none" w:sz="0" w:space="0" w:color="auto"/>
            <w:left w:val="none" w:sz="0" w:space="0" w:color="auto"/>
            <w:bottom w:val="none" w:sz="0" w:space="0" w:color="auto"/>
            <w:right w:val="none" w:sz="0" w:space="0" w:color="auto"/>
          </w:divBdr>
        </w:div>
        <w:div w:id="642664429">
          <w:marLeft w:val="0"/>
          <w:marRight w:val="0"/>
          <w:marTop w:val="0"/>
          <w:marBottom w:val="0"/>
          <w:divBdr>
            <w:top w:val="none" w:sz="0" w:space="0" w:color="auto"/>
            <w:left w:val="none" w:sz="0" w:space="0" w:color="auto"/>
            <w:bottom w:val="none" w:sz="0" w:space="0" w:color="auto"/>
            <w:right w:val="none" w:sz="0" w:space="0" w:color="auto"/>
          </w:divBdr>
          <w:divsChild>
            <w:div w:id="663558463">
              <w:marLeft w:val="0"/>
              <w:marRight w:val="0"/>
              <w:marTop w:val="0"/>
              <w:marBottom w:val="0"/>
              <w:divBdr>
                <w:top w:val="none" w:sz="0" w:space="0" w:color="auto"/>
                <w:left w:val="none" w:sz="0" w:space="0" w:color="auto"/>
                <w:bottom w:val="none" w:sz="0" w:space="0" w:color="auto"/>
                <w:right w:val="none" w:sz="0" w:space="0" w:color="auto"/>
              </w:divBdr>
            </w:div>
          </w:divsChild>
        </w:div>
        <w:div w:id="1862234952">
          <w:marLeft w:val="0"/>
          <w:marRight w:val="0"/>
          <w:marTop w:val="0"/>
          <w:marBottom w:val="0"/>
          <w:divBdr>
            <w:top w:val="none" w:sz="0" w:space="0" w:color="auto"/>
            <w:left w:val="none" w:sz="0" w:space="0" w:color="auto"/>
            <w:bottom w:val="none" w:sz="0" w:space="0" w:color="auto"/>
            <w:right w:val="none" w:sz="0" w:space="0" w:color="auto"/>
          </w:divBdr>
        </w:div>
        <w:div w:id="2086760849">
          <w:marLeft w:val="0"/>
          <w:marRight w:val="0"/>
          <w:marTop w:val="0"/>
          <w:marBottom w:val="0"/>
          <w:divBdr>
            <w:top w:val="none" w:sz="0" w:space="0" w:color="auto"/>
            <w:left w:val="none" w:sz="0" w:space="0" w:color="auto"/>
            <w:bottom w:val="none" w:sz="0" w:space="0" w:color="auto"/>
            <w:right w:val="none" w:sz="0" w:space="0" w:color="auto"/>
          </w:divBdr>
          <w:divsChild>
            <w:div w:id="1106147013">
              <w:marLeft w:val="0"/>
              <w:marRight w:val="0"/>
              <w:marTop w:val="0"/>
              <w:marBottom w:val="0"/>
              <w:divBdr>
                <w:top w:val="none" w:sz="0" w:space="0" w:color="auto"/>
                <w:left w:val="none" w:sz="0" w:space="0" w:color="auto"/>
                <w:bottom w:val="none" w:sz="0" w:space="0" w:color="auto"/>
                <w:right w:val="none" w:sz="0" w:space="0" w:color="auto"/>
              </w:divBdr>
            </w:div>
          </w:divsChild>
        </w:div>
        <w:div w:id="1847360640">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sChild>
            <w:div w:id="1747915954">
              <w:marLeft w:val="0"/>
              <w:marRight w:val="0"/>
              <w:marTop w:val="0"/>
              <w:marBottom w:val="0"/>
              <w:divBdr>
                <w:top w:val="none" w:sz="0" w:space="0" w:color="auto"/>
                <w:left w:val="none" w:sz="0" w:space="0" w:color="auto"/>
                <w:bottom w:val="none" w:sz="0" w:space="0" w:color="auto"/>
                <w:right w:val="none" w:sz="0" w:space="0" w:color="auto"/>
              </w:divBdr>
            </w:div>
          </w:divsChild>
        </w:div>
        <w:div w:id="344749359">
          <w:marLeft w:val="0"/>
          <w:marRight w:val="0"/>
          <w:marTop w:val="0"/>
          <w:marBottom w:val="0"/>
          <w:divBdr>
            <w:top w:val="none" w:sz="0" w:space="0" w:color="auto"/>
            <w:left w:val="none" w:sz="0" w:space="0" w:color="auto"/>
            <w:bottom w:val="none" w:sz="0" w:space="0" w:color="auto"/>
            <w:right w:val="none" w:sz="0" w:space="0" w:color="auto"/>
          </w:divBdr>
        </w:div>
        <w:div w:id="1409301637">
          <w:marLeft w:val="0"/>
          <w:marRight w:val="0"/>
          <w:marTop w:val="0"/>
          <w:marBottom w:val="0"/>
          <w:divBdr>
            <w:top w:val="none" w:sz="0" w:space="0" w:color="auto"/>
            <w:left w:val="none" w:sz="0" w:space="0" w:color="auto"/>
            <w:bottom w:val="none" w:sz="0" w:space="0" w:color="auto"/>
            <w:right w:val="none" w:sz="0" w:space="0" w:color="auto"/>
          </w:divBdr>
          <w:divsChild>
            <w:div w:id="1106005920">
              <w:marLeft w:val="0"/>
              <w:marRight w:val="0"/>
              <w:marTop w:val="0"/>
              <w:marBottom w:val="0"/>
              <w:divBdr>
                <w:top w:val="none" w:sz="0" w:space="0" w:color="auto"/>
                <w:left w:val="none" w:sz="0" w:space="0" w:color="auto"/>
                <w:bottom w:val="none" w:sz="0" w:space="0" w:color="auto"/>
                <w:right w:val="none" w:sz="0" w:space="0" w:color="auto"/>
              </w:divBdr>
            </w:div>
          </w:divsChild>
        </w:div>
        <w:div w:id="1319073038">
          <w:marLeft w:val="0"/>
          <w:marRight w:val="0"/>
          <w:marTop w:val="0"/>
          <w:marBottom w:val="0"/>
          <w:divBdr>
            <w:top w:val="none" w:sz="0" w:space="0" w:color="auto"/>
            <w:left w:val="none" w:sz="0" w:space="0" w:color="auto"/>
            <w:bottom w:val="none" w:sz="0" w:space="0" w:color="auto"/>
            <w:right w:val="none" w:sz="0" w:space="0" w:color="auto"/>
          </w:divBdr>
        </w:div>
        <w:div w:id="1692343483">
          <w:marLeft w:val="0"/>
          <w:marRight w:val="0"/>
          <w:marTop w:val="0"/>
          <w:marBottom w:val="0"/>
          <w:divBdr>
            <w:top w:val="none" w:sz="0" w:space="0" w:color="auto"/>
            <w:left w:val="none" w:sz="0" w:space="0" w:color="auto"/>
            <w:bottom w:val="none" w:sz="0" w:space="0" w:color="auto"/>
            <w:right w:val="none" w:sz="0" w:space="0" w:color="auto"/>
          </w:divBdr>
          <w:divsChild>
            <w:div w:id="963081307">
              <w:marLeft w:val="0"/>
              <w:marRight w:val="0"/>
              <w:marTop w:val="0"/>
              <w:marBottom w:val="0"/>
              <w:divBdr>
                <w:top w:val="none" w:sz="0" w:space="0" w:color="auto"/>
                <w:left w:val="none" w:sz="0" w:space="0" w:color="auto"/>
                <w:bottom w:val="none" w:sz="0" w:space="0" w:color="auto"/>
                <w:right w:val="none" w:sz="0" w:space="0" w:color="auto"/>
              </w:divBdr>
            </w:div>
          </w:divsChild>
        </w:div>
        <w:div w:id="944268002">
          <w:marLeft w:val="0"/>
          <w:marRight w:val="0"/>
          <w:marTop w:val="0"/>
          <w:marBottom w:val="0"/>
          <w:divBdr>
            <w:top w:val="none" w:sz="0" w:space="0" w:color="auto"/>
            <w:left w:val="none" w:sz="0" w:space="0" w:color="auto"/>
            <w:bottom w:val="none" w:sz="0" w:space="0" w:color="auto"/>
            <w:right w:val="none" w:sz="0" w:space="0" w:color="auto"/>
          </w:divBdr>
        </w:div>
        <w:div w:id="1993438160">
          <w:marLeft w:val="0"/>
          <w:marRight w:val="0"/>
          <w:marTop w:val="0"/>
          <w:marBottom w:val="0"/>
          <w:divBdr>
            <w:top w:val="none" w:sz="0" w:space="0" w:color="auto"/>
            <w:left w:val="none" w:sz="0" w:space="0" w:color="auto"/>
            <w:bottom w:val="none" w:sz="0" w:space="0" w:color="auto"/>
            <w:right w:val="none" w:sz="0" w:space="0" w:color="auto"/>
          </w:divBdr>
          <w:divsChild>
            <w:div w:id="525945597">
              <w:marLeft w:val="0"/>
              <w:marRight w:val="0"/>
              <w:marTop w:val="0"/>
              <w:marBottom w:val="0"/>
              <w:divBdr>
                <w:top w:val="none" w:sz="0" w:space="0" w:color="auto"/>
                <w:left w:val="none" w:sz="0" w:space="0" w:color="auto"/>
                <w:bottom w:val="none" w:sz="0" w:space="0" w:color="auto"/>
                <w:right w:val="none" w:sz="0" w:space="0" w:color="auto"/>
              </w:divBdr>
            </w:div>
          </w:divsChild>
        </w:div>
        <w:div w:id="1544558529">
          <w:marLeft w:val="0"/>
          <w:marRight w:val="0"/>
          <w:marTop w:val="300"/>
          <w:marBottom w:val="0"/>
          <w:divBdr>
            <w:top w:val="none" w:sz="0" w:space="0" w:color="auto"/>
            <w:left w:val="none" w:sz="0" w:space="0" w:color="auto"/>
            <w:bottom w:val="none" w:sz="0" w:space="0" w:color="auto"/>
            <w:right w:val="none" w:sz="0" w:space="0" w:color="auto"/>
          </w:divBdr>
          <w:divsChild>
            <w:div w:id="1665623413">
              <w:marLeft w:val="0"/>
              <w:marRight w:val="0"/>
              <w:marTop w:val="0"/>
              <w:marBottom w:val="0"/>
              <w:divBdr>
                <w:top w:val="none" w:sz="0" w:space="0" w:color="auto"/>
                <w:left w:val="none" w:sz="0" w:space="0" w:color="auto"/>
                <w:bottom w:val="none" w:sz="0" w:space="0" w:color="auto"/>
                <w:right w:val="none" w:sz="0" w:space="0" w:color="auto"/>
              </w:divBdr>
              <w:divsChild>
                <w:div w:id="283535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133938">
          <w:marLeft w:val="0"/>
          <w:marRight w:val="0"/>
          <w:marTop w:val="300"/>
          <w:marBottom w:val="0"/>
          <w:divBdr>
            <w:top w:val="none" w:sz="0" w:space="0" w:color="auto"/>
            <w:left w:val="none" w:sz="0" w:space="0" w:color="auto"/>
            <w:bottom w:val="none" w:sz="0" w:space="0" w:color="auto"/>
            <w:right w:val="none" w:sz="0" w:space="0" w:color="auto"/>
          </w:divBdr>
          <w:divsChild>
            <w:div w:id="372926206">
              <w:marLeft w:val="0"/>
              <w:marRight w:val="0"/>
              <w:marTop w:val="0"/>
              <w:marBottom w:val="0"/>
              <w:divBdr>
                <w:top w:val="none" w:sz="0" w:space="0" w:color="auto"/>
                <w:left w:val="none" w:sz="0" w:space="0" w:color="auto"/>
                <w:bottom w:val="none" w:sz="0" w:space="0" w:color="auto"/>
                <w:right w:val="none" w:sz="0" w:space="0" w:color="auto"/>
              </w:divBdr>
              <w:divsChild>
                <w:div w:id="1611620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12246">
          <w:marLeft w:val="0"/>
          <w:marRight w:val="0"/>
          <w:marTop w:val="300"/>
          <w:marBottom w:val="0"/>
          <w:divBdr>
            <w:top w:val="none" w:sz="0" w:space="0" w:color="auto"/>
            <w:left w:val="none" w:sz="0" w:space="0" w:color="auto"/>
            <w:bottom w:val="none" w:sz="0" w:space="0" w:color="auto"/>
            <w:right w:val="none" w:sz="0" w:space="0" w:color="auto"/>
          </w:divBdr>
          <w:divsChild>
            <w:div w:id="1139567800">
              <w:marLeft w:val="0"/>
              <w:marRight w:val="0"/>
              <w:marTop w:val="0"/>
              <w:marBottom w:val="0"/>
              <w:divBdr>
                <w:top w:val="none" w:sz="0" w:space="0" w:color="auto"/>
                <w:left w:val="none" w:sz="0" w:space="0" w:color="auto"/>
                <w:bottom w:val="none" w:sz="0" w:space="0" w:color="auto"/>
                <w:right w:val="none" w:sz="0" w:space="0" w:color="auto"/>
              </w:divBdr>
              <w:divsChild>
                <w:div w:id="309024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103726">
          <w:marLeft w:val="0"/>
          <w:marRight w:val="0"/>
          <w:marTop w:val="300"/>
          <w:marBottom w:val="0"/>
          <w:divBdr>
            <w:top w:val="none" w:sz="0" w:space="0" w:color="auto"/>
            <w:left w:val="none" w:sz="0" w:space="0" w:color="auto"/>
            <w:bottom w:val="none" w:sz="0" w:space="0" w:color="auto"/>
            <w:right w:val="none" w:sz="0" w:space="0" w:color="auto"/>
          </w:divBdr>
          <w:divsChild>
            <w:div w:id="1576932226">
              <w:marLeft w:val="0"/>
              <w:marRight w:val="0"/>
              <w:marTop w:val="0"/>
              <w:marBottom w:val="0"/>
              <w:divBdr>
                <w:top w:val="none" w:sz="0" w:space="0" w:color="auto"/>
                <w:left w:val="none" w:sz="0" w:space="0" w:color="auto"/>
                <w:bottom w:val="none" w:sz="0" w:space="0" w:color="auto"/>
                <w:right w:val="none" w:sz="0" w:space="0" w:color="auto"/>
              </w:divBdr>
              <w:divsChild>
                <w:div w:id="102775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1253848">
      <w:bodyDiv w:val="1"/>
      <w:marLeft w:val="0"/>
      <w:marRight w:val="0"/>
      <w:marTop w:val="0"/>
      <w:marBottom w:val="0"/>
      <w:divBdr>
        <w:top w:val="none" w:sz="0" w:space="0" w:color="auto"/>
        <w:left w:val="none" w:sz="0" w:space="0" w:color="auto"/>
        <w:bottom w:val="none" w:sz="0" w:space="0" w:color="auto"/>
        <w:right w:val="none" w:sz="0" w:space="0" w:color="auto"/>
      </w:divBdr>
    </w:div>
    <w:div w:id="2031639782">
      <w:bodyDiv w:val="1"/>
      <w:marLeft w:val="0"/>
      <w:marRight w:val="0"/>
      <w:marTop w:val="0"/>
      <w:marBottom w:val="0"/>
      <w:divBdr>
        <w:top w:val="none" w:sz="0" w:space="0" w:color="auto"/>
        <w:left w:val="none" w:sz="0" w:space="0" w:color="auto"/>
        <w:bottom w:val="none" w:sz="0" w:space="0" w:color="auto"/>
        <w:right w:val="none" w:sz="0" w:space="0" w:color="auto"/>
      </w:divBdr>
      <w:divsChild>
        <w:div w:id="90902954">
          <w:marLeft w:val="0"/>
          <w:marRight w:val="0"/>
          <w:marTop w:val="0"/>
          <w:marBottom w:val="0"/>
          <w:divBdr>
            <w:top w:val="none" w:sz="0" w:space="0" w:color="auto"/>
            <w:left w:val="none" w:sz="0" w:space="0" w:color="auto"/>
            <w:bottom w:val="none" w:sz="0" w:space="0" w:color="auto"/>
            <w:right w:val="none" w:sz="0" w:space="0" w:color="auto"/>
          </w:divBdr>
        </w:div>
        <w:div w:id="134953419">
          <w:marLeft w:val="0"/>
          <w:marRight w:val="0"/>
          <w:marTop w:val="0"/>
          <w:marBottom w:val="0"/>
          <w:divBdr>
            <w:top w:val="none" w:sz="0" w:space="0" w:color="auto"/>
            <w:left w:val="none" w:sz="0" w:space="0" w:color="auto"/>
            <w:bottom w:val="none" w:sz="0" w:space="0" w:color="auto"/>
            <w:right w:val="none" w:sz="0" w:space="0" w:color="auto"/>
          </w:divBdr>
          <w:divsChild>
            <w:div w:id="654995117">
              <w:marLeft w:val="0"/>
              <w:marRight w:val="0"/>
              <w:marTop w:val="0"/>
              <w:marBottom w:val="0"/>
              <w:divBdr>
                <w:top w:val="none" w:sz="0" w:space="0" w:color="auto"/>
                <w:left w:val="none" w:sz="0" w:space="0" w:color="auto"/>
                <w:bottom w:val="none" w:sz="0" w:space="0" w:color="auto"/>
                <w:right w:val="none" w:sz="0" w:space="0" w:color="auto"/>
              </w:divBdr>
            </w:div>
          </w:divsChild>
        </w:div>
        <w:div w:id="1292709101">
          <w:marLeft w:val="0"/>
          <w:marRight w:val="0"/>
          <w:marTop w:val="0"/>
          <w:marBottom w:val="0"/>
          <w:divBdr>
            <w:top w:val="none" w:sz="0" w:space="0" w:color="auto"/>
            <w:left w:val="none" w:sz="0" w:space="0" w:color="auto"/>
            <w:bottom w:val="none" w:sz="0" w:space="0" w:color="auto"/>
            <w:right w:val="none" w:sz="0" w:space="0" w:color="auto"/>
          </w:divBdr>
        </w:div>
        <w:div w:id="1870600523">
          <w:marLeft w:val="0"/>
          <w:marRight w:val="0"/>
          <w:marTop w:val="0"/>
          <w:marBottom w:val="0"/>
          <w:divBdr>
            <w:top w:val="none" w:sz="0" w:space="0" w:color="auto"/>
            <w:left w:val="none" w:sz="0" w:space="0" w:color="auto"/>
            <w:bottom w:val="none" w:sz="0" w:space="0" w:color="auto"/>
            <w:right w:val="none" w:sz="0" w:space="0" w:color="auto"/>
          </w:divBdr>
          <w:divsChild>
            <w:div w:id="648555299">
              <w:marLeft w:val="0"/>
              <w:marRight w:val="0"/>
              <w:marTop w:val="0"/>
              <w:marBottom w:val="0"/>
              <w:divBdr>
                <w:top w:val="none" w:sz="0" w:space="0" w:color="auto"/>
                <w:left w:val="none" w:sz="0" w:space="0" w:color="auto"/>
                <w:bottom w:val="none" w:sz="0" w:space="0" w:color="auto"/>
                <w:right w:val="none" w:sz="0" w:space="0" w:color="auto"/>
              </w:divBdr>
            </w:div>
          </w:divsChild>
        </w:div>
        <w:div w:id="1476751763">
          <w:marLeft w:val="0"/>
          <w:marRight w:val="0"/>
          <w:marTop w:val="0"/>
          <w:marBottom w:val="0"/>
          <w:divBdr>
            <w:top w:val="none" w:sz="0" w:space="0" w:color="auto"/>
            <w:left w:val="none" w:sz="0" w:space="0" w:color="auto"/>
            <w:bottom w:val="none" w:sz="0" w:space="0" w:color="auto"/>
            <w:right w:val="none" w:sz="0" w:space="0" w:color="auto"/>
          </w:divBdr>
        </w:div>
        <w:div w:id="360397848">
          <w:marLeft w:val="0"/>
          <w:marRight w:val="0"/>
          <w:marTop w:val="0"/>
          <w:marBottom w:val="0"/>
          <w:divBdr>
            <w:top w:val="none" w:sz="0" w:space="0" w:color="auto"/>
            <w:left w:val="none" w:sz="0" w:space="0" w:color="auto"/>
            <w:bottom w:val="none" w:sz="0" w:space="0" w:color="auto"/>
            <w:right w:val="none" w:sz="0" w:space="0" w:color="auto"/>
          </w:divBdr>
          <w:divsChild>
            <w:div w:id="781875019">
              <w:marLeft w:val="0"/>
              <w:marRight w:val="0"/>
              <w:marTop w:val="0"/>
              <w:marBottom w:val="0"/>
              <w:divBdr>
                <w:top w:val="none" w:sz="0" w:space="0" w:color="auto"/>
                <w:left w:val="none" w:sz="0" w:space="0" w:color="auto"/>
                <w:bottom w:val="none" w:sz="0" w:space="0" w:color="auto"/>
                <w:right w:val="none" w:sz="0" w:space="0" w:color="auto"/>
              </w:divBdr>
            </w:div>
          </w:divsChild>
        </w:div>
        <w:div w:id="77286432">
          <w:marLeft w:val="0"/>
          <w:marRight w:val="0"/>
          <w:marTop w:val="0"/>
          <w:marBottom w:val="0"/>
          <w:divBdr>
            <w:top w:val="none" w:sz="0" w:space="0" w:color="auto"/>
            <w:left w:val="none" w:sz="0" w:space="0" w:color="auto"/>
            <w:bottom w:val="none" w:sz="0" w:space="0" w:color="auto"/>
            <w:right w:val="none" w:sz="0" w:space="0" w:color="auto"/>
          </w:divBdr>
        </w:div>
        <w:div w:id="629550417">
          <w:marLeft w:val="0"/>
          <w:marRight w:val="0"/>
          <w:marTop w:val="0"/>
          <w:marBottom w:val="0"/>
          <w:divBdr>
            <w:top w:val="none" w:sz="0" w:space="0" w:color="auto"/>
            <w:left w:val="none" w:sz="0" w:space="0" w:color="auto"/>
            <w:bottom w:val="none" w:sz="0" w:space="0" w:color="auto"/>
            <w:right w:val="none" w:sz="0" w:space="0" w:color="auto"/>
          </w:divBdr>
          <w:divsChild>
            <w:div w:id="258028919">
              <w:marLeft w:val="0"/>
              <w:marRight w:val="0"/>
              <w:marTop w:val="0"/>
              <w:marBottom w:val="0"/>
              <w:divBdr>
                <w:top w:val="none" w:sz="0" w:space="0" w:color="auto"/>
                <w:left w:val="none" w:sz="0" w:space="0" w:color="auto"/>
                <w:bottom w:val="none" w:sz="0" w:space="0" w:color="auto"/>
                <w:right w:val="none" w:sz="0" w:space="0" w:color="auto"/>
              </w:divBdr>
            </w:div>
          </w:divsChild>
        </w:div>
        <w:div w:id="19016623">
          <w:marLeft w:val="0"/>
          <w:marRight w:val="0"/>
          <w:marTop w:val="0"/>
          <w:marBottom w:val="0"/>
          <w:divBdr>
            <w:top w:val="none" w:sz="0" w:space="0" w:color="auto"/>
            <w:left w:val="none" w:sz="0" w:space="0" w:color="auto"/>
            <w:bottom w:val="none" w:sz="0" w:space="0" w:color="auto"/>
            <w:right w:val="none" w:sz="0" w:space="0" w:color="auto"/>
          </w:divBdr>
        </w:div>
        <w:div w:id="342438954">
          <w:marLeft w:val="0"/>
          <w:marRight w:val="0"/>
          <w:marTop w:val="0"/>
          <w:marBottom w:val="0"/>
          <w:divBdr>
            <w:top w:val="none" w:sz="0" w:space="0" w:color="auto"/>
            <w:left w:val="none" w:sz="0" w:space="0" w:color="auto"/>
            <w:bottom w:val="none" w:sz="0" w:space="0" w:color="auto"/>
            <w:right w:val="none" w:sz="0" w:space="0" w:color="auto"/>
          </w:divBdr>
          <w:divsChild>
            <w:div w:id="1909996028">
              <w:marLeft w:val="0"/>
              <w:marRight w:val="0"/>
              <w:marTop w:val="0"/>
              <w:marBottom w:val="0"/>
              <w:divBdr>
                <w:top w:val="none" w:sz="0" w:space="0" w:color="auto"/>
                <w:left w:val="none" w:sz="0" w:space="0" w:color="auto"/>
                <w:bottom w:val="none" w:sz="0" w:space="0" w:color="auto"/>
                <w:right w:val="none" w:sz="0" w:space="0" w:color="auto"/>
              </w:divBdr>
            </w:div>
          </w:divsChild>
        </w:div>
        <w:div w:id="1396274192">
          <w:marLeft w:val="0"/>
          <w:marRight w:val="0"/>
          <w:marTop w:val="0"/>
          <w:marBottom w:val="0"/>
          <w:divBdr>
            <w:top w:val="none" w:sz="0" w:space="0" w:color="auto"/>
            <w:left w:val="none" w:sz="0" w:space="0" w:color="auto"/>
            <w:bottom w:val="none" w:sz="0" w:space="0" w:color="auto"/>
            <w:right w:val="none" w:sz="0" w:space="0" w:color="auto"/>
          </w:divBdr>
        </w:div>
        <w:div w:id="1449810374">
          <w:marLeft w:val="0"/>
          <w:marRight w:val="0"/>
          <w:marTop w:val="0"/>
          <w:marBottom w:val="0"/>
          <w:divBdr>
            <w:top w:val="none" w:sz="0" w:space="0" w:color="auto"/>
            <w:left w:val="none" w:sz="0" w:space="0" w:color="auto"/>
            <w:bottom w:val="none" w:sz="0" w:space="0" w:color="auto"/>
            <w:right w:val="none" w:sz="0" w:space="0" w:color="auto"/>
          </w:divBdr>
          <w:divsChild>
            <w:div w:id="1019502851">
              <w:marLeft w:val="0"/>
              <w:marRight w:val="0"/>
              <w:marTop w:val="0"/>
              <w:marBottom w:val="0"/>
              <w:divBdr>
                <w:top w:val="none" w:sz="0" w:space="0" w:color="auto"/>
                <w:left w:val="none" w:sz="0" w:space="0" w:color="auto"/>
                <w:bottom w:val="none" w:sz="0" w:space="0" w:color="auto"/>
                <w:right w:val="none" w:sz="0" w:space="0" w:color="auto"/>
              </w:divBdr>
            </w:div>
          </w:divsChild>
        </w:div>
        <w:div w:id="730692464">
          <w:marLeft w:val="0"/>
          <w:marRight w:val="0"/>
          <w:marTop w:val="0"/>
          <w:marBottom w:val="0"/>
          <w:divBdr>
            <w:top w:val="none" w:sz="0" w:space="0" w:color="auto"/>
            <w:left w:val="none" w:sz="0" w:space="0" w:color="auto"/>
            <w:bottom w:val="none" w:sz="0" w:space="0" w:color="auto"/>
            <w:right w:val="none" w:sz="0" w:space="0" w:color="auto"/>
          </w:divBdr>
        </w:div>
        <w:div w:id="233247593">
          <w:marLeft w:val="0"/>
          <w:marRight w:val="0"/>
          <w:marTop w:val="0"/>
          <w:marBottom w:val="0"/>
          <w:divBdr>
            <w:top w:val="none" w:sz="0" w:space="0" w:color="auto"/>
            <w:left w:val="none" w:sz="0" w:space="0" w:color="auto"/>
            <w:bottom w:val="none" w:sz="0" w:space="0" w:color="auto"/>
            <w:right w:val="none" w:sz="0" w:space="0" w:color="auto"/>
          </w:divBdr>
          <w:divsChild>
            <w:div w:id="618999371">
              <w:marLeft w:val="0"/>
              <w:marRight w:val="0"/>
              <w:marTop w:val="0"/>
              <w:marBottom w:val="0"/>
              <w:divBdr>
                <w:top w:val="none" w:sz="0" w:space="0" w:color="auto"/>
                <w:left w:val="none" w:sz="0" w:space="0" w:color="auto"/>
                <w:bottom w:val="none" w:sz="0" w:space="0" w:color="auto"/>
                <w:right w:val="none" w:sz="0" w:space="0" w:color="auto"/>
              </w:divBdr>
            </w:div>
          </w:divsChild>
        </w:div>
        <w:div w:id="867839383">
          <w:marLeft w:val="0"/>
          <w:marRight w:val="0"/>
          <w:marTop w:val="300"/>
          <w:marBottom w:val="0"/>
          <w:divBdr>
            <w:top w:val="none" w:sz="0" w:space="0" w:color="auto"/>
            <w:left w:val="none" w:sz="0" w:space="0" w:color="auto"/>
            <w:bottom w:val="none" w:sz="0" w:space="0" w:color="auto"/>
            <w:right w:val="none" w:sz="0" w:space="0" w:color="auto"/>
          </w:divBdr>
          <w:divsChild>
            <w:div w:id="1234700824">
              <w:marLeft w:val="0"/>
              <w:marRight w:val="0"/>
              <w:marTop w:val="0"/>
              <w:marBottom w:val="0"/>
              <w:divBdr>
                <w:top w:val="none" w:sz="0" w:space="0" w:color="auto"/>
                <w:left w:val="none" w:sz="0" w:space="0" w:color="auto"/>
                <w:bottom w:val="none" w:sz="0" w:space="0" w:color="auto"/>
                <w:right w:val="none" w:sz="0" w:space="0" w:color="auto"/>
              </w:divBdr>
              <w:divsChild>
                <w:div w:id="1081294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284667">
          <w:marLeft w:val="0"/>
          <w:marRight w:val="0"/>
          <w:marTop w:val="300"/>
          <w:marBottom w:val="0"/>
          <w:divBdr>
            <w:top w:val="none" w:sz="0" w:space="0" w:color="auto"/>
            <w:left w:val="none" w:sz="0" w:space="0" w:color="auto"/>
            <w:bottom w:val="none" w:sz="0" w:space="0" w:color="auto"/>
            <w:right w:val="none" w:sz="0" w:space="0" w:color="auto"/>
          </w:divBdr>
          <w:divsChild>
            <w:div w:id="743648430">
              <w:marLeft w:val="0"/>
              <w:marRight w:val="0"/>
              <w:marTop w:val="0"/>
              <w:marBottom w:val="0"/>
              <w:divBdr>
                <w:top w:val="none" w:sz="0" w:space="0" w:color="auto"/>
                <w:left w:val="none" w:sz="0" w:space="0" w:color="auto"/>
                <w:bottom w:val="none" w:sz="0" w:space="0" w:color="auto"/>
                <w:right w:val="none" w:sz="0" w:space="0" w:color="auto"/>
              </w:divBdr>
              <w:divsChild>
                <w:div w:id="66849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788749">
          <w:marLeft w:val="0"/>
          <w:marRight w:val="0"/>
          <w:marTop w:val="300"/>
          <w:marBottom w:val="0"/>
          <w:divBdr>
            <w:top w:val="none" w:sz="0" w:space="0" w:color="auto"/>
            <w:left w:val="none" w:sz="0" w:space="0" w:color="auto"/>
            <w:bottom w:val="none" w:sz="0" w:space="0" w:color="auto"/>
            <w:right w:val="none" w:sz="0" w:space="0" w:color="auto"/>
          </w:divBdr>
          <w:divsChild>
            <w:div w:id="622343146">
              <w:marLeft w:val="0"/>
              <w:marRight w:val="0"/>
              <w:marTop w:val="0"/>
              <w:marBottom w:val="0"/>
              <w:divBdr>
                <w:top w:val="none" w:sz="0" w:space="0" w:color="auto"/>
                <w:left w:val="none" w:sz="0" w:space="0" w:color="auto"/>
                <w:bottom w:val="none" w:sz="0" w:space="0" w:color="auto"/>
                <w:right w:val="none" w:sz="0" w:space="0" w:color="auto"/>
              </w:divBdr>
              <w:divsChild>
                <w:div w:id="1786852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065432">
          <w:marLeft w:val="0"/>
          <w:marRight w:val="0"/>
          <w:marTop w:val="300"/>
          <w:marBottom w:val="0"/>
          <w:divBdr>
            <w:top w:val="none" w:sz="0" w:space="0" w:color="auto"/>
            <w:left w:val="none" w:sz="0" w:space="0" w:color="auto"/>
            <w:bottom w:val="none" w:sz="0" w:space="0" w:color="auto"/>
            <w:right w:val="none" w:sz="0" w:space="0" w:color="auto"/>
          </w:divBdr>
          <w:divsChild>
            <w:div w:id="1978802941">
              <w:marLeft w:val="0"/>
              <w:marRight w:val="0"/>
              <w:marTop w:val="0"/>
              <w:marBottom w:val="0"/>
              <w:divBdr>
                <w:top w:val="none" w:sz="0" w:space="0" w:color="auto"/>
                <w:left w:val="none" w:sz="0" w:space="0" w:color="auto"/>
                <w:bottom w:val="none" w:sz="0" w:space="0" w:color="auto"/>
                <w:right w:val="none" w:sz="0" w:space="0" w:color="auto"/>
              </w:divBdr>
              <w:divsChild>
                <w:div w:id="395008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2105811">
      <w:bodyDiv w:val="1"/>
      <w:marLeft w:val="0"/>
      <w:marRight w:val="0"/>
      <w:marTop w:val="0"/>
      <w:marBottom w:val="0"/>
      <w:divBdr>
        <w:top w:val="none" w:sz="0" w:space="0" w:color="auto"/>
        <w:left w:val="none" w:sz="0" w:space="0" w:color="auto"/>
        <w:bottom w:val="none" w:sz="0" w:space="0" w:color="auto"/>
        <w:right w:val="none" w:sz="0" w:space="0" w:color="auto"/>
      </w:divBdr>
      <w:divsChild>
        <w:div w:id="597371730">
          <w:marLeft w:val="0"/>
          <w:marRight w:val="0"/>
          <w:marTop w:val="0"/>
          <w:marBottom w:val="0"/>
          <w:divBdr>
            <w:top w:val="none" w:sz="0" w:space="0" w:color="auto"/>
            <w:left w:val="none" w:sz="0" w:space="0" w:color="auto"/>
            <w:bottom w:val="none" w:sz="0" w:space="0" w:color="auto"/>
            <w:right w:val="none" w:sz="0" w:space="0" w:color="auto"/>
          </w:divBdr>
          <w:divsChild>
            <w:div w:id="1085028844">
              <w:marLeft w:val="0"/>
              <w:marRight w:val="0"/>
              <w:marTop w:val="0"/>
              <w:marBottom w:val="0"/>
              <w:divBdr>
                <w:top w:val="none" w:sz="0" w:space="0" w:color="auto"/>
                <w:left w:val="none" w:sz="0" w:space="0" w:color="auto"/>
                <w:bottom w:val="none" w:sz="0" w:space="0" w:color="auto"/>
                <w:right w:val="none" w:sz="0" w:space="0" w:color="auto"/>
              </w:divBdr>
            </w:div>
          </w:divsChild>
        </w:div>
        <w:div w:id="777483320">
          <w:marLeft w:val="0"/>
          <w:marRight w:val="0"/>
          <w:marTop w:val="0"/>
          <w:marBottom w:val="0"/>
          <w:divBdr>
            <w:top w:val="none" w:sz="0" w:space="0" w:color="auto"/>
            <w:left w:val="none" w:sz="0" w:space="0" w:color="auto"/>
            <w:bottom w:val="none" w:sz="0" w:space="0" w:color="auto"/>
            <w:right w:val="none" w:sz="0" w:space="0" w:color="auto"/>
          </w:divBdr>
          <w:divsChild>
            <w:div w:id="1717774590">
              <w:marLeft w:val="0"/>
              <w:marRight w:val="0"/>
              <w:marTop w:val="0"/>
              <w:marBottom w:val="0"/>
              <w:divBdr>
                <w:top w:val="none" w:sz="0" w:space="0" w:color="auto"/>
                <w:left w:val="none" w:sz="0" w:space="0" w:color="auto"/>
                <w:bottom w:val="none" w:sz="0" w:space="0" w:color="auto"/>
                <w:right w:val="none" w:sz="0" w:space="0" w:color="auto"/>
              </w:divBdr>
            </w:div>
          </w:divsChild>
        </w:div>
        <w:div w:id="807942539">
          <w:marLeft w:val="0"/>
          <w:marRight w:val="0"/>
          <w:marTop w:val="0"/>
          <w:marBottom w:val="0"/>
          <w:divBdr>
            <w:top w:val="none" w:sz="0" w:space="0" w:color="auto"/>
            <w:left w:val="none" w:sz="0" w:space="0" w:color="auto"/>
            <w:bottom w:val="none" w:sz="0" w:space="0" w:color="auto"/>
            <w:right w:val="none" w:sz="0" w:space="0" w:color="auto"/>
          </w:divBdr>
        </w:div>
        <w:div w:id="853955902">
          <w:marLeft w:val="0"/>
          <w:marRight w:val="0"/>
          <w:marTop w:val="0"/>
          <w:marBottom w:val="0"/>
          <w:divBdr>
            <w:top w:val="none" w:sz="0" w:space="0" w:color="auto"/>
            <w:left w:val="none" w:sz="0" w:space="0" w:color="auto"/>
            <w:bottom w:val="none" w:sz="0" w:space="0" w:color="auto"/>
            <w:right w:val="none" w:sz="0" w:space="0" w:color="auto"/>
          </w:divBdr>
          <w:divsChild>
            <w:div w:id="535046051">
              <w:marLeft w:val="0"/>
              <w:marRight w:val="0"/>
              <w:marTop w:val="0"/>
              <w:marBottom w:val="0"/>
              <w:divBdr>
                <w:top w:val="none" w:sz="0" w:space="0" w:color="auto"/>
                <w:left w:val="none" w:sz="0" w:space="0" w:color="auto"/>
                <w:bottom w:val="none" w:sz="0" w:space="0" w:color="auto"/>
                <w:right w:val="none" w:sz="0" w:space="0" w:color="auto"/>
              </w:divBdr>
            </w:div>
          </w:divsChild>
        </w:div>
        <w:div w:id="872618258">
          <w:marLeft w:val="0"/>
          <w:marRight w:val="0"/>
          <w:marTop w:val="0"/>
          <w:marBottom w:val="0"/>
          <w:divBdr>
            <w:top w:val="none" w:sz="0" w:space="0" w:color="auto"/>
            <w:left w:val="none" w:sz="0" w:space="0" w:color="auto"/>
            <w:bottom w:val="none" w:sz="0" w:space="0" w:color="auto"/>
            <w:right w:val="none" w:sz="0" w:space="0" w:color="auto"/>
          </w:divBdr>
          <w:divsChild>
            <w:div w:id="1497695213">
              <w:marLeft w:val="0"/>
              <w:marRight w:val="0"/>
              <w:marTop w:val="0"/>
              <w:marBottom w:val="0"/>
              <w:divBdr>
                <w:top w:val="none" w:sz="0" w:space="0" w:color="auto"/>
                <w:left w:val="none" w:sz="0" w:space="0" w:color="auto"/>
                <w:bottom w:val="none" w:sz="0" w:space="0" w:color="auto"/>
                <w:right w:val="none" w:sz="0" w:space="0" w:color="auto"/>
              </w:divBdr>
            </w:div>
          </w:divsChild>
        </w:div>
        <w:div w:id="929433406">
          <w:marLeft w:val="0"/>
          <w:marRight w:val="0"/>
          <w:marTop w:val="0"/>
          <w:marBottom w:val="0"/>
          <w:divBdr>
            <w:top w:val="none" w:sz="0" w:space="0" w:color="auto"/>
            <w:left w:val="none" w:sz="0" w:space="0" w:color="auto"/>
            <w:bottom w:val="none" w:sz="0" w:space="0" w:color="auto"/>
            <w:right w:val="none" w:sz="0" w:space="0" w:color="auto"/>
          </w:divBdr>
        </w:div>
        <w:div w:id="1102264895">
          <w:marLeft w:val="0"/>
          <w:marRight w:val="0"/>
          <w:marTop w:val="0"/>
          <w:marBottom w:val="0"/>
          <w:divBdr>
            <w:top w:val="none" w:sz="0" w:space="0" w:color="auto"/>
            <w:left w:val="none" w:sz="0" w:space="0" w:color="auto"/>
            <w:bottom w:val="none" w:sz="0" w:space="0" w:color="auto"/>
            <w:right w:val="none" w:sz="0" w:space="0" w:color="auto"/>
          </w:divBdr>
        </w:div>
        <w:div w:id="1458911836">
          <w:marLeft w:val="0"/>
          <w:marRight w:val="0"/>
          <w:marTop w:val="0"/>
          <w:marBottom w:val="0"/>
          <w:divBdr>
            <w:top w:val="none" w:sz="0" w:space="0" w:color="auto"/>
            <w:left w:val="none" w:sz="0" w:space="0" w:color="auto"/>
            <w:bottom w:val="none" w:sz="0" w:space="0" w:color="auto"/>
            <w:right w:val="none" w:sz="0" w:space="0" w:color="auto"/>
          </w:divBdr>
          <w:divsChild>
            <w:div w:id="764763125">
              <w:marLeft w:val="0"/>
              <w:marRight w:val="0"/>
              <w:marTop w:val="0"/>
              <w:marBottom w:val="0"/>
              <w:divBdr>
                <w:top w:val="none" w:sz="0" w:space="0" w:color="auto"/>
                <w:left w:val="none" w:sz="0" w:space="0" w:color="auto"/>
                <w:bottom w:val="none" w:sz="0" w:space="0" w:color="auto"/>
                <w:right w:val="none" w:sz="0" w:space="0" w:color="auto"/>
              </w:divBdr>
            </w:div>
          </w:divsChild>
        </w:div>
        <w:div w:id="1641687468">
          <w:marLeft w:val="0"/>
          <w:marRight w:val="0"/>
          <w:marTop w:val="0"/>
          <w:marBottom w:val="0"/>
          <w:divBdr>
            <w:top w:val="none" w:sz="0" w:space="0" w:color="auto"/>
            <w:left w:val="none" w:sz="0" w:space="0" w:color="auto"/>
            <w:bottom w:val="none" w:sz="0" w:space="0" w:color="auto"/>
            <w:right w:val="none" w:sz="0" w:space="0" w:color="auto"/>
          </w:divBdr>
        </w:div>
        <w:div w:id="1695304120">
          <w:marLeft w:val="0"/>
          <w:marRight w:val="0"/>
          <w:marTop w:val="0"/>
          <w:marBottom w:val="0"/>
          <w:divBdr>
            <w:top w:val="none" w:sz="0" w:space="0" w:color="auto"/>
            <w:left w:val="none" w:sz="0" w:space="0" w:color="auto"/>
            <w:bottom w:val="none" w:sz="0" w:space="0" w:color="auto"/>
            <w:right w:val="none" w:sz="0" w:space="0" w:color="auto"/>
          </w:divBdr>
          <w:divsChild>
            <w:div w:id="1744375344">
              <w:marLeft w:val="0"/>
              <w:marRight w:val="0"/>
              <w:marTop w:val="0"/>
              <w:marBottom w:val="0"/>
              <w:divBdr>
                <w:top w:val="none" w:sz="0" w:space="0" w:color="auto"/>
                <w:left w:val="none" w:sz="0" w:space="0" w:color="auto"/>
                <w:bottom w:val="none" w:sz="0" w:space="0" w:color="auto"/>
                <w:right w:val="none" w:sz="0" w:space="0" w:color="auto"/>
              </w:divBdr>
            </w:div>
          </w:divsChild>
        </w:div>
        <w:div w:id="1782606552">
          <w:marLeft w:val="0"/>
          <w:marRight w:val="0"/>
          <w:marTop w:val="300"/>
          <w:marBottom w:val="0"/>
          <w:divBdr>
            <w:top w:val="none" w:sz="0" w:space="0" w:color="auto"/>
            <w:left w:val="none" w:sz="0" w:space="0" w:color="auto"/>
            <w:bottom w:val="none" w:sz="0" w:space="0" w:color="auto"/>
            <w:right w:val="none" w:sz="0" w:space="0" w:color="auto"/>
          </w:divBdr>
          <w:divsChild>
            <w:div w:id="1172526078">
              <w:marLeft w:val="0"/>
              <w:marRight w:val="0"/>
              <w:marTop w:val="0"/>
              <w:marBottom w:val="0"/>
              <w:divBdr>
                <w:top w:val="none" w:sz="0" w:space="0" w:color="auto"/>
                <w:left w:val="none" w:sz="0" w:space="0" w:color="auto"/>
                <w:bottom w:val="none" w:sz="0" w:space="0" w:color="auto"/>
                <w:right w:val="none" w:sz="0" w:space="0" w:color="auto"/>
              </w:divBdr>
              <w:divsChild>
                <w:div w:id="157982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564288">
          <w:marLeft w:val="0"/>
          <w:marRight w:val="0"/>
          <w:marTop w:val="0"/>
          <w:marBottom w:val="0"/>
          <w:divBdr>
            <w:top w:val="none" w:sz="0" w:space="0" w:color="auto"/>
            <w:left w:val="none" w:sz="0" w:space="0" w:color="auto"/>
            <w:bottom w:val="none" w:sz="0" w:space="0" w:color="auto"/>
            <w:right w:val="none" w:sz="0" w:space="0" w:color="auto"/>
          </w:divBdr>
        </w:div>
        <w:div w:id="1847591288">
          <w:marLeft w:val="0"/>
          <w:marRight w:val="0"/>
          <w:marTop w:val="0"/>
          <w:marBottom w:val="0"/>
          <w:divBdr>
            <w:top w:val="none" w:sz="0" w:space="0" w:color="auto"/>
            <w:left w:val="none" w:sz="0" w:space="0" w:color="auto"/>
            <w:bottom w:val="none" w:sz="0" w:space="0" w:color="auto"/>
            <w:right w:val="none" w:sz="0" w:space="0" w:color="auto"/>
          </w:divBdr>
        </w:div>
        <w:div w:id="1870338302">
          <w:marLeft w:val="0"/>
          <w:marRight w:val="0"/>
          <w:marTop w:val="300"/>
          <w:marBottom w:val="0"/>
          <w:divBdr>
            <w:top w:val="none" w:sz="0" w:space="0" w:color="auto"/>
            <w:left w:val="none" w:sz="0" w:space="0" w:color="auto"/>
            <w:bottom w:val="none" w:sz="0" w:space="0" w:color="auto"/>
            <w:right w:val="none" w:sz="0" w:space="0" w:color="auto"/>
          </w:divBdr>
          <w:divsChild>
            <w:div w:id="952639266">
              <w:marLeft w:val="0"/>
              <w:marRight w:val="0"/>
              <w:marTop w:val="0"/>
              <w:marBottom w:val="0"/>
              <w:divBdr>
                <w:top w:val="none" w:sz="0" w:space="0" w:color="auto"/>
                <w:left w:val="none" w:sz="0" w:space="0" w:color="auto"/>
                <w:bottom w:val="none" w:sz="0" w:space="0" w:color="auto"/>
                <w:right w:val="none" w:sz="0" w:space="0" w:color="auto"/>
              </w:divBdr>
              <w:divsChild>
                <w:div w:id="1512260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074536">
          <w:marLeft w:val="0"/>
          <w:marRight w:val="0"/>
          <w:marTop w:val="0"/>
          <w:marBottom w:val="0"/>
          <w:divBdr>
            <w:top w:val="none" w:sz="0" w:space="0" w:color="auto"/>
            <w:left w:val="none" w:sz="0" w:space="0" w:color="auto"/>
            <w:bottom w:val="none" w:sz="0" w:space="0" w:color="auto"/>
            <w:right w:val="none" w:sz="0" w:space="0" w:color="auto"/>
          </w:divBdr>
        </w:div>
        <w:div w:id="2133085185">
          <w:marLeft w:val="0"/>
          <w:marRight w:val="0"/>
          <w:marTop w:val="0"/>
          <w:marBottom w:val="0"/>
          <w:divBdr>
            <w:top w:val="none" w:sz="0" w:space="0" w:color="auto"/>
            <w:left w:val="none" w:sz="0" w:space="0" w:color="auto"/>
            <w:bottom w:val="none" w:sz="0" w:space="0" w:color="auto"/>
            <w:right w:val="none" w:sz="0" w:space="0" w:color="auto"/>
          </w:divBdr>
          <w:divsChild>
            <w:div w:id="164057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875122">
      <w:bodyDiv w:val="1"/>
      <w:marLeft w:val="0"/>
      <w:marRight w:val="0"/>
      <w:marTop w:val="0"/>
      <w:marBottom w:val="0"/>
      <w:divBdr>
        <w:top w:val="none" w:sz="0" w:space="0" w:color="auto"/>
        <w:left w:val="none" w:sz="0" w:space="0" w:color="auto"/>
        <w:bottom w:val="none" w:sz="0" w:space="0" w:color="auto"/>
        <w:right w:val="none" w:sz="0" w:space="0" w:color="auto"/>
      </w:divBdr>
      <w:divsChild>
        <w:div w:id="796291968">
          <w:marLeft w:val="0"/>
          <w:marRight w:val="0"/>
          <w:marTop w:val="0"/>
          <w:marBottom w:val="0"/>
          <w:divBdr>
            <w:top w:val="none" w:sz="0" w:space="0" w:color="auto"/>
            <w:left w:val="none" w:sz="0" w:space="0" w:color="auto"/>
            <w:bottom w:val="none" w:sz="0" w:space="0" w:color="auto"/>
            <w:right w:val="none" w:sz="0" w:space="0" w:color="auto"/>
          </w:divBdr>
        </w:div>
        <w:div w:id="812450913">
          <w:marLeft w:val="0"/>
          <w:marRight w:val="0"/>
          <w:marTop w:val="0"/>
          <w:marBottom w:val="0"/>
          <w:divBdr>
            <w:top w:val="none" w:sz="0" w:space="0" w:color="auto"/>
            <w:left w:val="none" w:sz="0" w:space="0" w:color="auto"/>
            <w:bottom w:val="none" w:sz="0" w:space="0" w:color="auto"/>
            <w:right w:val="none" w:sz="0" w:space="0" w:color="auto"/>
          </w:divBdr>
          <w:divsChild>
            <w:div w:id="337579233">
              <w:marLeft w:val="0"/>
              <w:marRight w:val="0"/>
              <w:marTop w:val="0"/>
              <w:marBottom w:val="0"/>
              <w:divBdr>
                <w:top w:val="none" w:sz="0" w:space="0" w:color="auto"/>
                <w:left w:val="none" w:sz="0" w:space="0" w:color="auto"/>
                <w:bottom w:val="none" w:sz="0" w:space="0" w:color="auto"/>
                <w:right w:val="none" w:sz="0" w:space="0" w:color="auto"/>
              </w:divBdr>
            </w:div>
          </w:divsChild>
        </w:div>
        <w:div w:id="367797483">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sChild>
            <w:div w:id="1679774419">
              <w:marLeft w:val="0"/>
              <w:marRight w:val="0"/>
              <w:marTop w:val="0"/>
              <w:marBottom w:val="0"/>
              <w:divBdr>
                <w:top w:val="none" w:sz="0" w:space="0" w:color="auto"/>
                <w:left w:val="none" w:sz="0" w:space="0" w:color="auto"/>
                <w:bottom w:val="none" w:sz="0" w:space="0" w:color="auto"/>
                <w:right w:val="none" w:sz="0" w:space="0" w:color="auto"/>
              </w:divBdr>
            </w:div>
          </w:divsChild>
        </w:div>
        <w:div w:id="1342589057">
          <w:marLeft w:val="0"/>
          <w:marRight w:val="0"/>
          <w:marTop w:val="0"/>
          <w:marBottom w:val="0"/>
          <w:divBdr>
            <w:top w:val="none" w:sz="0" w:space="0" w:color="auto"/>
            <w:left w:val="none" w:sz="0" w:space="0" w:color="auto"/>
            <w:bottom w:val="none" w:sz="0" w:space="0" w:color="auto"/>
            <w:right w:val="none" w:sz="0" w:space="0" w:color="auto"/>
          </w:divBdr>
        </w:div>
        <w:div w:id="1929774093">
          <w:marLeft w:val="0"/>
          <w:marRight w:val="0"/>
          <w:marTop w:val="0"/>
          <w:marBottom w:val="0"/>
          <w:divBdr>
            <w:top w:val="none" w:sz="0" w:space="0" w:color="auto"/>
            <w:left w:val="none" w:sz="0" w:space="0" w:color="auto"/>
            <w:bottom w:val="none" w:sz="0" w:space="0" w:color="auto"/>
            <w:right w:val="none" w:sz="0" w:space="0" w:color="auto"/>
          </w:divBdr>
          <w:divsChild>
            <w:div w:id="506987006">
              <w:marLeft w:val="0"/>
              <w:marRight w:val="0"/>
              <w:marTop w:val="0"/>
              <w:marBottom w:val="0"/>
              <w:divBdr>
                <w:top w:val="none" w:sz="0" w:space="0" w:color="auto"/>
                <w:left w:val="none" w:sz="0" w:space="0" w:color="auto"/>
                <w:bottom w:val="none" w:sz="0" w:space="0" w:color="auto"/>
                <w:right w:val="none" w:sz="0" w:space="0" w:color="auto"/>
              </w:divBdr>
            </w:div>
          </w:divsChild>
        </w:div>
        <w:div w:id="1790396114">
          <w:marLeft w:val="0"/>
          <w:marRight w:val="0"/>
          <w:marTop w:val="0"/>
          <w:marBottom w:val="0"/>
          <w:divBdr>
            <w:top w:val="none" w:sz="0" w:space="0" w:color="auto"/>
            <w:left w:val="none" w:sz="0" w:space="0" w:color="auto"/>
            <w:bottom w:val="none" w:sz="0" w:space="0" w:color="auto"/>
            <w:right w:val="none" w:sz="0" w:space="0" w:color="auto"/>
          </w:divBdr>
        </w:div>
        <w:div w:id="1532764843">
          <w:marLeft w:val="0"/>
          <w:marRight w:val="0"/>
          <w:marTop w:val="0"/>
          <w:marBottom w:val="0"/>
          <w:divBdr>
            <w:top w:val="none" w:sz="0" w:space="0" w:color="auto"/>
            <w:left w:val="none" w:sz="0" w:space="0" w:color="auto"/>
            <w:bottom w:val="none" w:sz="0" w:space="0" w:color="auto"/>
            <w:right w:val="none" w:sz="0" w:space="0" w:color="auto"/>
          </w:divBdr>
          <w:divsChild>
            <w:div w:id="283583159">
              <w:marLeft w:val="0"/>
              <w:marRight w:val="0"/>
              <w:marTop w:val="0"/>
              <w:marBottom w:val="0"/>
              <w:divBdr>
                <w:top w:val="none" w:sz="0" w:space="0" w:color="auto"/>
                <w:left w:val="none" w:sz="0" w:space="0" w:color="auto"/>
                <w:bottom w:val="none" w:sz="0" w:space="0" w:color="auto"/>
                <w:right w:val="none" w:sz="0" w:space="0" w:color="auto"/>
              </w:divBdr>
            </w:div>
          </w:divsChild>
        </w:div>
        <w:div w:id="395133848">
          <w:marLeft w:val="0"/>
          <w:marRight w:val="0"/>
          <w:marTop w:val="0"/>
          <w:marBottom w:val="0"/>
          <w:divBdr>
            <w:top w:val="none" w:sz="0" w:space="0" w:color="auto"/>
            <w:left w:val="none" w:sz="0" w:space="0" w:color="auto"/>
            <w:bottom w:val="none" w:sz="0" w:space="0" w:color="auto"/>
            <w:right w:val="none" w:sz="0" w:space="0" w:color="auto"/>
          </w:divBdr>
        </w:div>
        <w:div w:id="1901095721">
          <w:marLeft w:val="0"/>
          <w:marRight w:val="0"/>
          <w:marTop w:val="0"/>
          <w:marBottom w:val="0"/>
          <w:divBdr>
            <w:top w:val="none" w:sz="0" w:space="0" w:color="auto"/>
            <w:left w:val="none" w:sz="0" w:space="0" w:color="auto"/>
            <w:bottom w:val="none" w:sz="0" w:space="0" w:color="auto"/>
            <w:right w:val="none" w:sz="0" w:space="0" w:color="auto"/>
          </w:divBdr>
          <w:divsChild>
            <w:div w:id="792018407">
              <w:marLeft w:val="0"/>
              <w:marRight w:val="0"/>
              <w:marTop w:val="0"/>
              <w:marBottom w:val="0"/>
              <w:divBdr>
                <w:top w:val="none" w:sz="0" w:space="0" w:color="auto"/>
                <w:left w:val="none" w:sz="0" w:space="0" w:color="auto"/>
                <w:bottom w:val="none" w:sz="0" w:space="0" w:color="auto"/>
                <w:right w:val="none" w:sz="0" w:space="0" w:color="auto"/>
              </w:divBdr>
            </w:div>
          </w:divsChild>
        </w:div>
        <w:div w:id="842085086">
          <w:marLeft w:val="0"/>
          <w:marRight w:val="0"/>
          <w:marTop w:val="0"/>
          <w:marBottom w:val="0"/>
          <w:divBdr>
            <w:top w:val="none" w:sz="0" w:space="0" w:color="auto"/>
            <w:left w:val="none" w:sz="0" w:space="0" w:color="auto"/>
            <w:bottom w:val="none" w:sz="0" w:space="0" w:color="auto"/>
            <w:right w:val="none" w:sz="0" w:space="0" w:color="auto"/>
          </w:divBdr>
        </w:div>
        <w:div w:id="1970235079">
          <w:marLeft w:val="0"/>
          <w:marRight w:val="0"/>
          <w:marTop w:val="0"/>
          <w:marBottom w:val="0"/>
          <w:divBdr>
            <w:top w:val="none" w:sz="0" w:space="0" w:color="auto"/>
            <w:left w:val="none" w:sz="0" w:space="0" w:color="auto"/>
            <w:bottom w:val="none" w:sz="0" w:space="0" w:color="auto"/>
            <w:right w:val="none" w:sz="0" w:space="0" w:color="auto"/>
          </w:divBdr>
          <w:divsChild>
            <w:div w:id="255213262">
              <w:marLeft w:val="0"/>
              <w:marRight w:val="0"/>
              <w:marTop w:val="0"/>
              <w:marBottom w:val="0"/>
              <w:divBdr>
                <w:top w:val="none" w:sz="0" w:space="0" w:color="auto"/>
                <w:left w:val="none" w:sz="0" w:space="0" w:color="auto"/>
                <w:bottom w:val="none" w:sz="0" w:space="0" w:color="auto"/>
                <w:right w:val="none" w:sz="0" w:space="0" w:color="auto"/>
              </w:divBdr>
            </w:div>
          </w:divsChild>
        </w:div>
        <w:div w:id="2026589968">
          <w:marLeft w:val="0"/>
          <w:marRight w:val="0"/>
          <w:marTop w:val="0"/>
          <w:marBottom w:val="0"/>
          <w:divBdr>
            <w:top w:val="none" w:sz="0" w:space="0" w:color="auto"/>
            <w:left w:val="none" w:sz="0" w:space="0" w:color="auto"/>
            <w:bottom w:val="none" w:sz="0" w:space="0" w:color="auto"/>
            <w:right w:val="none" w:sz="0" w:space="0" w:color="auto"/>
          </w:divBdr>
        </w:div>
        <w:div w:id="1335769164">
          <w:marLeft w:val="0"/>
          <w:marRight w:val="0"/>
          <w:marTop w:val="0"/>
          <w:marBottom w:val="0"/>
          <w:divBdr>
            <w:top w:val="none" w:sz="0" w:space="0" w:color="auto"/>
            <w:left w:val="none" w:sz="0" w:space="0" w:color="auto"/>
            <w:bottom w:val="none" w:sz="0" w:space="0" w:color="auto"/>
            <w:right w:val="none" w:sz="0" w:space="0" w:color="auto"/>
          </w:divBdr>
          <w:divsChild>
            <w:div w:id="1202324539">
              <w:marLeft w:val="0"/>
              <w:marRight w:val="0"/>
              <w:marTop w:val="0"/>
              <w:marBottom w:val="0"/>
              <w:divBdr>
                <w:top w:val="none" w:sz="0" w:space="0" w:color="auto"/>
                <w:left w:val="none" w:sz="0" w:space="0" w:color="auto"/>
                <w:bottom w:val="none" w:sz="0" w:space="0" w:color="auto"/>
                <w:right w:val="none" w:sz="0" w:space="0" w:color="auto"/>
              </w:divBdr>
            </w:div>
          </w:divsChild>
        </w:div>
        <w:div w:id="1177228090">
          <w:marLeft w:val="0"/>
          <w:marRight w:val="0"/>
          <w:marTop w:val="300"/>
          <w:marBottom w:val="0"/>
          <w:divBdr>
            <w:top w:val="none" w:sz="0" w:space="0" w:color="auto"/>
            <w:left w:val="none" w:sz="0" w:space="0" w:color="auto"/>
            <w:bottom w:val="none" w:sz="0" w:space="0" w:color="auto"/>
            <w:right w:val="none" w:sz="0" w:space="0" w:color="auto"/>
          </w:divBdr>
          <w:divsChild>
            <w:div w:id="1757094429">
              <w:marLeft w:val="0"/>
              <w:marRight w:val="0"/>
              <w:marTop w:val="0"/>
              <w:marBottom w:val="0"/>
              <w:divBdr>
                <w:top w:val="none" w:sz="0" w:space="0" w:color="auto"/>
                <w:left w:val="none" w:sz="0" w:space="0" w:color="auto"/>
                <w:bottom w:val="none" w:sz="0" w:space="0" w:color="auto"/>
                <w:right w:val="none" w:sz="0" w:space="0" w:color="auto"/>
              </w:divBdr>
              <w:divsChild>
                <w:div w:id="1519393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545280">
          <w:marLeft w:val="0"/>
          <w:marRight w:val="0"/>
          <w:marTop w:val="300"/>
          <w:marBottom w:val="0"/>
          <w:divBdr>
            <w:top w:val="none" w:sz="0" w:space="0" w:color="auto"/>
            <w:left w:val="none" w:sz="0" w:space="0" w:color="auto"/>
            <w:bottom w:val="none" w:sz="0" w:space="0" w:color="auto"/>
            <w:right w:val="none" w:sz="0" w:space="0" w:color="auto"/>
          </w:divBdr>
          <w:divsChild>
            <w:div w:id="122814831">
              <w:marLeft w:val="0"/>
              <w:marRight w:val="0"/>
              <w:marTop w:val="0"/>
              <w:marBottom w:val="0"/>
              <w:divBdr>
                <w:top w:val="none" w:sz="0" w:space="0" w:color="auto"/>
                <w:left w:val="none" w:sz="0" w:space="0" w:color="auto"/>
                <w:bottom w:val="none" w:sz="0" w:space="0" w:color="auto"/>
                <w:right w:val="none" w:sz="0" w:space="0" w:color="auto"/>
              </w:divBdr>
              <w:divsChild>
                <w:div w:id="647396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6213949">
          <w:marLeft w:val="0"/>
          <w:marRight w:val="0"/>
          <w:marTop w:val="300"/>
          <w:marBottom w:val="0"/>
          <w:divBdr>
            <w:top w:val="none" w:sz="0" w:space="0" w:color="auto"/>
            <w:left w:val="none" w:sz="0" w:space="0" w:color="auto"/>
            <w:bottom w:val="none" w:sz="0" w:space="0" w:color="auto"/>
            <w:right w:val="none" w:sz="0" w:space="0" w:color="auto"/>
          </w:divBdr>
          <w:divsChild>
            <w:div w:id="373431924">
              <w:marLeft w:val="0"/>
              <w:marRight w:val="0"/>
              <w:marTop w:val="0"/>
              <w:marBottom w:val="0"/>
              <w:divBdr>
                <w:top w:val="none" w:sz="0" w:space="0" w:color="auto"/>
                <w:left w:val="none" w:sz="0" w:space="0" w:color="auto"/>
                <w:bottom w:val="none" w:sz="0" w:space="0" w:color="auto"/>
                <w:right w:val="none" w:sz="0" w:space="0" w:color="auto"/>
              </w:divBdr>
              <w:divsChild>
                <w:div w:id="1873958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878082">
          <w:marLeft w:val="0"/>
          <w:marRight w:val="0"/>
          <w:marTop w:val="300"/>
          <w:marBottom w:val="0"/>
          <w:divBdr>
            <w:top w:val="none" w:sz="0" w:space="0" w:color="auto"/>
            <w:left w:val="none" w:sz="0" w:space="0" w:color="auto"/>
            <w:bottom w:val="none" w:sz="0" w:space="0" w:color="auto"/>
            <w:right w:val="none" w:sz="0" w:space="0" w:color="auto"/>
          </w:divBdr>
          <w:divsChild>
            <w:div w:id="5446541">
              <w:marLeft w:val="0"/>
              <w:marRight w:val="0"/>
              <w:marTop w:val="0"/>
              <w:marBottom w:val="0"/>
              <w:divBdr>
                <w:top w:val="none" w:sz="0" w:space="0" w:color="auto"/>
                <w:left w:val="none" w:sz="0" w:space="0" w:color="auto"/>
                <w:bottom w:val="none" w:sz="0" w:space="0" w:color="auto"/>
                <w:right w:val="none" w:sz="0" w:space="0" w:color="auto"/>
              </w:divBdr>
              <w:divsChild>
                <w:div w:id="1493989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9968341">
      <w:bodyDiv w:val="1"/>
      <w:marLeft w:val="0"/>
      <w:marRight w:val="0"/>
      <w:marTop w:val="0"/>
      <w:marBottom w:val="0"/>
      <w:divBdr>
        <w:top w:val="none" w:sz="0" w:space="0" w:color="auto"/>
        <w:left w:val="none" w:sz="0" w:space="0" w:color="auto"/>
        <w:bottom w:val="none" w:sz="0" w:space="0" w:color="auto"/>
        <w:right w:val="none" w:sz="0" w:space="0" w:color="auto"/>
      </w:divBdr>
      <w:divsChild>
        <w:div w:id="1954365664">
          <w:marLeft w:val="0"/>
          <w:marRight w:val="0"/>
          <w:marTop w:val="0"/>
          <w:marBottom w:val="0"/>
          <w:divBdr>
            <w:top w:val="none" w:sz="0" w:space="0" w:color="auto"/>
            <w:left w:val="none" w:sz="0" w:space="0" w:color="auto"/>
            <w:bottom w:val="none" w:sz="0" w:space="0" w:color="auto"/>
            <w:right w:val="none" w:sz="0" w:space="0" w:color="auto"/>
          </w:divBdr>
        </w:div>
        <w:div w:id="1362314570">
          <w:marLeft w:val="0"/>
          <w:marRight w:val="0"/>
          <w:marTop w:val="0"/>
          <w:marBottom w:val="0"/>
          <w:divBdr>
            <w:top w:val="none" w:sz="0" w:space="0" w:color="auto"/>
            <w:left w:val="none" w:sz="0" w:space="0" w:color="auto"/>
            <w:bottom w:val="none" w:sz="0" w:space="0" w:color="auto"/>
            <w:right w:val="none" w:sz="0" w:space="0" w:color="auto"/>
          </w:divBdr>
          <w:divsChild>
            <w:div w:id="2055034384">
              <w:marLeft w:val="0"/>
              <w:marRight w:val="0"/>
              <w:marTop w:val="0"/>
              <w:marBottom w:val="0"/>
              <w:divBdr>
                <w:top w:val="none" w:sz="0" w:space="0" w:color="auto"/>
                <w:left w:val="none" w:sz="0" w:space="0" w:color="auto"/>
                <w:bottom w:val="none" w:sz="0" w:space="0" w:color="auto"/>
                <w:right w:val="none" w:sz="0" w:space="0" w:color="auto"/>
              </w:divBdr>
            </w:div>
          </w:divsChild>
        </w:div>
        <w:div w:id="916404416">
          <w:marLeft w:val="0"/>
          <w:marRight w:val="0"/>
          <w:marTop w:val="0"/>
          <w:marBottom w:val="0"/>
          <w:divBdr>
            <w:top w:val="none" w:sz="0" w:space="0" w:color="auto"/>
            <w:left w:val="none" w:sz="0" w:space="0" w:color="auto"/>
            <w:bottom w:val="none" w:sz="0" w:space="0" w:color="auto"/>
            <w:right w:val="none" w:sz="0" w:space="0" w:color="auto"/>
          </w:divBdr>
        </w:div>
        <w:div w:id="1189175509">
          <w:marLeft w:val="0"/>
          <w:marRight w:val="0"/>
          <w:marTop w:val="0"/>
          <w:marBottom w:val="0"/>
          <w:divBdr>
            <w:top w:val="none" w:sz="0" w:space="0" w:color="auto"/>
            <w:left w:val="none" w:sz="0" w:space="0" w:color="auto"/>
            <w:bottom w:val="none" w:sz="0" w:space="0" w:color="auto"/>
            <w:right w:val="none" w:sz="0" w:space="0" w:color="auto"/>
          </w:divBdr>
          <w:divsChild>
            <w:div w:id="774902917">
              <w:marLeft w:val="0"/>
              <w:marRight w:val="0"/>
              <w:marTop w:val="0"/>
              <w:marBottom w:val="0"/>
              <w:divBdr>
                <w:top w:val="none" w:sz="0" w:space="0" w:color="auto"/>
                <w:left w:val="none" w:sz="0" w:space="0" w:color="auto"/>
                <w:bottom w:val="none" w:sz="0" w:space="0" w:color="auto"/>
                <w:right w:val="none" w:sz="0" w:space="0" w:color="auto"/>
              </w:divBdr>
            </w:div>
          </w:divsChild>
        </w:div>
        <w:div w:id="1911116105">
          <w:marLeft w:val="0"/>
          <w:marRight w:val="0"/>
          <w:marTop w:val="0"/>
          <w:marBottom w:val="0"/>
          <w:divBdr>
            <w:top w:val="none" w:sz="0" w:space="0" w:color="auto"/>
            <w:left w:val="none" w:sz="0" w:space="0" w:color="auto"/>
            <w:bottom w:val="none" w:sz="0" w:space="0" w:color="auto"/>
            <w:right w:val="none" w:sz="0" w:space="0" w:color="auto"/>
          </w:divBdr>
        </w:div>
        <w:div w:id="776631804">
          <w:marLeft w:val="0"/>
          <w:marRight w:val="0"/>
          <w:marTop w:val="0"/>
          <w:marBottom w:val="0"/>
          <w:divBdr>
            <w:top w:val="none" w:sz="0" w:space="0" w:color="auto"/>
            <w:left w:val="none" w:sz="0" w:space="0" w:color="auto"/>
            <w:bottom w:val="none" w:sz="0" w:space="0" w:color="auto"/>
            <w:right w:val="none" w:sz="0" w:space="0" w:color="auto"/>
          </w:divBdr>
          <w:divsChild>
            <w:div w:id="2084985870">
              <w:marLeft w:val="0"/>
              <w:marRight w:val="0"/>
              <w:marTop w:val="0"/>
              <w:marBottom w:val="0"/>
              <w:divBdr>
                <w:top w:val="none" w:sz="0" w:space="0" w:color="auto"/>
                <w:left w:val="none" w:sz="0" w:space="0" w:color="auto"/>
                <w:bottom w:val="none" w:sz="0" w:space="0" w:color="auto"/>
                <w:right w:val="none" w:sz="0" w:space="0" w:color="auto"/>
              </w:divBdr>
            </w:div>
          </w:divsChild>
        </w:div>
        <w:div w:id="2054039389">
          <w:marLeft w:val="0"/>
          <w:marRight w:val="0"/>
          <w:marTop w:val="0"/>
          <w:marBottom w:val="0"/>
          <w:divBdr>
            <w:top w:val="none" w:sz="0" w:space="0" w:color="auto"/>
            <w:left w:val="none" w:sz="0" w:space="0" w:color="auto"/>
            <w:bottom w:val="none" w:sz="0" w:space="0" w:color="auto"/>
            <w:right w:val="none" w:sz="0" w:space="0" w:color="auto"/>
          </w:divBdr>
        </w:div>
        <w:div w:id="287467846">
          <w:marLeft w:val="0"/>
          <w:marRight w:val="0"/>
          <w:marTop w:val="0"/>
          <w:marBottom w:val="0"/>
          <w:divBdr>
            <w:top w:val="none" w:sz="0" w:space="0" w:color="auto"/>
            <w:left w:val="none" w:sz="0" w:space="0" w:color="auto"/>
            <w:bottom w:val="none" w:sz="0" w:space="0" w:color="auto"/>
            <w:right w:val="none" w:sz="0" w:space="0" w:color="auto"/>
          </w:divBdr>
          <w:divsChild>
            <w:div w:id="707609522">
              <w:marLeft w:val="0"/>
              <w:marRight w:val="0"/>
              <w:marTop w:val="0"/>
              <w:marBottom w:val="0"/>
              <w:divBdr>
                <w:top w:val="none" w:sz="0" w:space="0" w:color="auto"/>
                <w:left w:val="none" w:sz="0" w:space="0" w:color="auto"/>
                <w:bottom w:val="none" w:sz="0" w:space="0" w:color="auto"/>
                <w:right w:val="none" w:sz="0" w:space="0" w:color="auto"/>
              </w:divBdr>
            </w:div>
          </w:divsChild>
        </w:div>
        <w:div w:id="1031107340">
          <w:marLeft w:val="0"/>
          <w:marRight w:val="0"/>
          <w:marTop w:val="0"/>
          <w:marBottom w:val="0"/>
          <w:divBdr>
            <w:top w:val="none" w:sz="0" w:space="0" w:color="auto"/>
            <w:left w:val="none" w:sz="0" w:space="0" w:color="auto"/>
            <w:bottom w:val="none" w:sz="0" w:space="0" w:color="auto"/>
            <w:right w:val="none" w:sz="0" w:space="0" w:color="auto"/>
          </w:divBdr>
        </w:div>
        <w:div w:id="1006251430">
          <w:marLeft w:val="0"/>
          <w:marRight w:val="0"/>
          <w:marTop w:val="0"/>
          <w:marBottom w:val="0"/>
          <w:divBdr>
            <w:top w:val="none" w:sz="0" w:space="0" w:color="auto"/>
            <w:left w:val="none" w:sz="0" w:space="0" w:color="auto"/>
            <w:bottom w:val="none" w:sz="0" w:space="0" w:color="auto"/>
            <w:right w:val="none" w:sz="0" w:space="0" w:color="auto"/>
          </w:divBdr>
          <w:divsChild>
            <w:div w:id="1092043996">
              <w:marLeft w:val="0"/>
              <w:marRight w:val="0"/>
              <w:marTop w:val="0"/>
              <w:marBottom w:val="0"/>
              <w:divBdr>
                <w:top w:val="none" w:sz="0" w:space="0" w:color="auto"/>
                <w:left w:val="none" w:sz="0" w:space="0" w:color="auto"/>
                <w:bottom w:val="none" w:sz="0" w:space="0" w:color="auto"/>
                <w:right w:val="none" w:sz="0" w:space="0" w:color="auto"/>
              </w:divBdr>
            </w:div>
          </w:divsChild>
        </w:div>
        <w:div w:id="1029182269">
          <w:marLeft w:val="0"/>
          <w:marRight w:val="0"/>
          <w:marTop w:val="0"/>
          <w:marBottom w:val="0"/>
          <w:divBdr>
            <w:top w:val="none" w:sz="0" w:space="0" w:color="auto"/>
            <w:left w:val="none" w:sz="0" w:space="0" w:color="auto"/>
            <w:bottom w:val="none" w:sz="0" w:space="0" w:color="auto"/>
            <w:right w:val="none" w:sz="0" w:space="0" w:color="auto"/>
          </w:divBdr>
        </w:div>
        <w:div w:id="1821382210">
          <w:marLeft w:val="0"/>
          <w:marRight w:val="0"/>
          <w:marTop w:val="0"/>
          <w:marBottom w:val="0"/>
          <w:divBdr>
            <w:top w:val="none" w:sz="0" w:space="0" w:color="auto"/>
            <w:left w:val="none" w:sz="0" w:space="0" w:color="auto"/>
            <w:bottom w:val="none" w:sz="0" w:space="0" w:color="auto"/>
            <w:right w:val="none" w:sz="0" w:space="0" w:color="auto"/>
          </w:divBdr>
          <w:divsChild>
            <w:div w:id="590699025">
              <w:marLeft w:val="0"/>
              <w:marRight w:val="0"/>
              <w:marTop w:val="0"/>
              <w:marBottom w:val="0"/>
              <w:divBdr>
                <w:top w:val="none" w:sz="0" w:space="0" w:color="auto"/>
                <w:left w:val="none" w:sz="0" w:space="0" w:color="auto"/>
                <w:bottom w:val="none" w:sz="0" w:space="0" w:color="auto"/>
                <w:right w:val="none" w:sz="0" w:space="0" w:color="auto"/>
              </w:divBdr>
            </w:div>
          </w:divsChild>
        </w:div>
        <w:div w:id="1699351120">
          <w:marLeft w:val="0"/>
          <w:marRight w:val="0"/>
          <w:marTop w:val="0"/>
          <w:marBottom w:val="0"/>
          <w:divBdr>
            <w:top w:val="none" w:sz="0" w:space="0" w:color="auto"/>
            <w:left w:val="none" w:sz="0" w:space="0" w:color="auto"/>
            <w:bottom w:val="none" w:sz="0" w:space="0" w:color="auto"/>
            <w:right w:val="none" w:sz="0" w:space="0" w:color="auto"/>
          </w:divBdr>
        </w:div>
        <w:div w:id="1130171615">
          <w:marLeft w:val="0"/>
          <w:marRight w:val="0"/>
          <w:marTop w:val="0"/>
          <w:marBottom w:val="0"/>
          <w:divBdr>
            <w:top w:val="none" w:sz="0" w:space="0" w:color="auto"/>
            <w:left w:val="none" w:sz="0" w:space="0" w:color="auto"/>
            <w:bottom w:val="none" w:sz="0" w:space="0" w:color="auto"/>
            <w:right w:val="none" w:sz="0" w:space="0" w:color="auto"/>
          </w:divBdr>
          <w:divsChild>
            <w:div w:id="791364848">
              <w:marLeft w:val="0"/>
              <w:marRight w:val="0"/>
              <w:marTop w:val="0"/>
              <w:marBottom w:val="0"/>
              <w:divBdr>
                <w:top w:val="none" w:sz="0" w:space="0" w:color="auto"/>
                <w:left w:val="none" w:sz="0" w:space="0" w:color="auto"/>
                <w:bottom w:val="none" w:sz="0" w:space="0" w:color="auto"/>
                <w:right w:val="none" w:sz="0" w:space="0" w:color="auto"/>
              </w:divBdr>
            </w:div>
          </w:divsChild>
        </w:div>
        <w:div w:id="2045399766">
          <w:marLeft w:val="0"/>
          <w:marRight w:val="0"/>
          <w:marTop w:val="300"/>
          <w:marBottom w:val="0"/>
          <w:divBdr>
            <w:top w:val="none" w:sz="0" w:space="0" w:color="auto"/>
            <w:left w:val="none" w:sz="0" w:space="0" w:color="auto"/>
            <w:bottom w:val="none" w:sz="0" w:space="0" w:color="auto"/>
            <w:right w:val="none" w:sz="0" w:space="0" w:color="auto"/>
          </w:divBdr>
          <w:divsChild>
            <w:div w:id="1444223985">
              <w:marLeft w:val="0"/>
              <w:marRight w:val="0"/>
              <w:marTop w:val="0"/>
              <w:marBottom w:val="0"/>
              <w:divBdr>
                <w:top w:val="none" w:sz="0" w:space="0" w:color="auto"/>
                <w:left w:val="none" w:sz="0" w:space="0" w:color="auto"/>
                <w:bottom w:val="none" w:sz="0" w:space="0" w:color="auto"/>
                <w:right w:val="none" w:sz="0" w:space="0" w:color="auto"/>
              </w:divBdr>
              <w:divsChild>
                <w:div w:id="1329364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1208806">
          <w:marLeft w:val="0"/>
          <w:marRight w:val="0"/>
          <w:marTop w:val="300"/>
          <w:marBottom w:val="0"/>
          <w:divBdr>
            <w:top w:val="none" w:sz="0" w:space="0" w:color="auto"/>
            <w:left w:val="none" w:sz="0" w:space="0" w:color="auto"/>
            <w:bottom w:val="none" w:sz="0" w:space="0" w:color="auto"/>
            <w:right w:val="none" w:sz="0" w:space="0" w:color="auto"/>
          </w:divBdr>
          <w:divsChild>
            <w:div w:id="40053836">
              <w:marLeft w:val="0"/>
              <w:marRight w:val="0"/>
              <w:marTop w:val="0"/>
              <w:marBottom w:val="0"/>
              <w:divBdr>
                <w:top w:val="none" w:sz="0" w:space="0" w:color="auto"/>
                <w:left w:val="none" w:sz="0" w:space="0" w:color="auto"/>
                <w:bottom w:val="none" w:sz="0" w:space="0" w:color="auto"/>
                <w:right w:val="none" w:sz="0" w:space="0" w:color="auto"/>
              </w:divBdr>
              <w:divsChild>
                <w:div w:id="93868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966358">
          <w:marLeft w:val="0"/>
          <w:marRight w:val="0"/>
          <w:marTop w:val="300"/>
          <w:marBottom w:val="0"/>
          <w:divBdr>
            <w:top w:val="none" w:sz="0" w:space="0" w:color="auto"/>
            <w:left w:val="none" w:sz="0" w:space="0" w:color="auto"/>
            <w:bottom w:val="none" w:sz="0" w:space="0" w:color="auto"/>
            <w:right w:val="none" w:sz="0" w:space="0" w:color="auto"/>
          </w:divBdr>
          <w:divsChild>
            <w:div w:id="2096512411">
              <w:marLeft w:val="0"/>
              <w:marRight w:val="0"/>
              <w:marTop w:val="0"/>
              <w:marBottom w:val="0"/>
              <w:divBdr>
                <w:top w:val="none" w:sz="0" w:space="0" w:color="auto"/>
                <w:left w:val="none" w:sz="0" w:space="0" w:color="auto"/>
                <w:bottom w:val="none" w:sz="0" w:space="0" w:color="auto"/>
                <w:right w:val="none" w:sz="0" w:space="0" w:color="auto"/>
              </w:divBdr>
              <w:divsChild>
                <w:div w:id="1715040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409023">
          <w:marLeft w:val="0"/>
          <w:marRight w:val="0"/>
          <w:marTop w:val="300"/>
          <w:marBottom w:val="0"/>
          <w:divBdr>
            <w:top w:val="none" w:sz="0" w:space="0" w:color="auto"/>
            <w:left w:val="none" w:sz="0" w:space="0" w:color="auto"/>
            <w:bottom w:val="none" w:sz="0" w:space="0" w:color="auto"/>
            <w:right w:val="none" w:sz="0" w:space="0" w:color="auto"/>
          </w:divBdr>
          <w:divsChild>
            <w:div w:id="16932938">
              <w:marLeft w:val="0"/>
              <w:marRight w:val="0"/>
              <w:marTop w:val="0"/>
              <w:marBottom w:val="0"/>
              <w:divBdr>
                <w:top w:val="none" w:sz="0" w:space="0" w:color="auto"/>
                <w:left w:val="none" w:sz="0" w:space="0" w:color="auto"/>
                <w:bottom w:val="none" w:sz="0" w:space="0" w:color="auto"/>
                <w:right w:val="none" w:sz="0" w:space="0" w:color="auto"/>
              </w:divBdr>
              <w:divsChild>
                <w:div w:id="348533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1198118">
      <w:bodyDiv w:val="1"/>
      <w:marLeft w:val="0"/>
      <w:marRight w:val="0"/>
      <w:marTop w:val="0"/>
      <w:marBottom w:val="0"/>
      <w:divBdr>
        <w:top w:val="none" w:sz="0" w:space="0" w:color="auto"/>
        <w:left w:val="none" w:sz="0" w:space="0" w:color="auto"/>
        <w:bottom w:val="none" w:sz="0" w:space="0" w:color="auto"/>
        <w:right w:val="none" w:sz="0" w:space="0" w:color="auto"/>
      </w:divBdr>
      <w:divsChild>
        <w:div w:id="1755786195">
          <w:marLeft w:val="0"/>
          <w:marRight w:val="0"/>
          <w:marTop w:val="0"/>
          <w:marBottom w:val="0"/>
          <w:divBdr>
            <w:top w:val="none" w:sz="0" w:space="0" w:color="auto"/>
            <w:left w:val="none" w:sz="0" w:space="0" w:color="auto"/>
            <w:bottom w:val="none" w:sz="0" w:space="0" w:color="auto"/>
            <w:right w:val="none" w:sz="0" w:space="0" w:color="auto"/>
          </w:divBdr>
        </w:div>
        <w:div w:id="1627926627">
          <w:marLeft w:val="0"/>
          <w:marRight w:val="0"/>
          <w:marTop w:val="0"/>
          <w:marBottom w:val="0"/>
          <w:divBdr>
            <w:top w:val="none" w:sz="0" w:space="0" w:color="auto"/>
            <w:left w:val="none" w:sz="0" w:space="0" w:color="auto"/>
            <w:bottom w:val="none" w:sz="0" w:space="0" w:color="auto"/>
            <w:right w:val="none" w:sz="0" w:space="0" w:color="auto"/>
          </w:divBdr>
          <w:divsChild>
            <w:div w:id="1573849705">
              <w:marLeft w:val="0"/>
              <w:marRight w:val="0"/>
              <w:marTop w:val="0"/>
              <w:marBottom w:val="0"/>
              <w:divBdr>
                <w:top w:val="none" w:sz="0" w:space="0" w:color="auto"/>
                <w:left w:val="none" w:sz="0" w:space="0" w:color="auto"/>
                <w:bottom w:val="none" w:sz="0" w:space="0" w:color="auto"/>
                <w:right w:val="none" w:sz="0" w:space="0" w:color="auto"/>
              </w:divBdr>
            </w:div>
          </w:divsChild>
        </w:div>
        <w:div w:id="1505901116">
          <w:marLeft w:val="0"/>
          <w:marRight w:val="0"/>
          <w:marTop w:val="0"/>
          <w:marBottom w:val="0"/>
          <w:divBdr>
            <w:top w:val="none" w:sz="0" w:space="0" w:color="auto"/>
            <w:left w:val="none" w:sz="0" w:space="0" w:color="auto"/>
            <w:bottom w:val="none" w:sz="0" w:space="0" w:color="auto"/>
            <w:right w:val="none" w:sz="0" w:space="0" w:color="auto"/>
          </w:divBdr>
        </w:div>
        <w:div w:id="1777673958">
          <w:marLeft w:val="0"/>
          <w:marRight w:val="0"/>
          <w:marTop w:val="0"/>
          <w:marBottom w:val="0"/>
          <w:divBdr>
            <w:top w:val="none" w:sz="0" w:space="0" w:color="auto"/>
            <w:left w:val="none" w:sz="0" w:space="0" w:color="auto"/>
            <w:bottom w:val="none" w:sz="0" w:space="0" w:color="auto"/>
            <w:right w:val="none" w:sz="0" w:space="0" w:color="auto"/>
          </w:divBdr>
          <w:divsChild>
            <w:div w:id="481312068">
              <w:marLeft w:val="0"/>
              <w:marRight w:val="0"/>
              <w:marTop w:val="0"/>
              <w:marBottom w:val="0"/>
              <w:divBdr>
                <w:top w:val="none" w:sz="0" w:space="0" w:color="auto"/>
                <w:left w:val="none" w:sz="0" w:space="0" w:color="auto"/>
                <w:bottom w:val="none" w:sz="0" w:space="0" w:color="auto"/>
                <w:right w:val="none" w:sz="0" w:space="0" w:color="auto"/>
              </w:divBdr>
            </w:div>
          </w:divsChild>
        </w:div>
        <w:div w:id="1772820569">
          <w:marLeft w:val="0"/>
          <w:marRight w:val="0"/>
          <w:marTop w:val="0"/>
          <w:marBottom w:val="0"/>
          <w:divBdr>
            <w:top w:val="none" w:sz="0" w:space="0" w:color="auto"/>
            <w:left w:val="none" w:sz="0" w:space="0" w:color="auto"/>
            <w:bottom w:val="none" w:sz="0" w:space="0" w:color="auto"/>
            <w:right w:val="none" w:sz="0" w:space="0" w:color="auto"/>
          </w:divBdr>
        </w:div>
        <w:div w:id="254555630">
          <w:marLeft w:val="0"/>
          <w:marRight w:val="0"/>
          <w:marTop w:val="0"/>
          <w:marBottom w:val="0"/>
          <w:divBdr>
            <w:top w:val="none" w:sz="0" w:space="0" w:color="auto"/>
            <w:left w:val="none" w:sz="0" w:space="0" w:color="auto"/>
            <w:bottom w:val="none" w:sz="0" w:space="0" w:color="auto"/>
            <w:right w:val="none" w:sz="0" w:space="0" w:color="auto"/>
          </w:divBdr>
          <w:divsChild>
            <w:div w:id="469904821">
              <w:marLeft w:val="0"/>
              <w:marRight w:val="0"/>
              <w:marTop w:val="0"/>
              <w:marBottom w:val="0"/>
              <w:divBdr>
                <w:top w:val="none" w:sz="0" w:space="0" w:color="auto"/>
                <w:left w:val="none" w:sz="0" w:space="0" w:color="auto"/>
                <w:bottom w:val="none" w:sz="0" w:space="0" w:color="auto"/>
                <w:right w:val="none" w:sz="0" w:space="0" w:color="auto"/>
              </w:divBdr>
            </w:div>
          </w:divsChild>
        </w:div>
        <w:div w:id="304356832">
          <w:marLeft w:val="0"/>
          <w:marRight w:val="0"/>
          <w:marTop w:val="0"/>
          <w:marBottom w:val="0"/>
          <w:divBdr>
            <w:top w:val="none" w:sz="0" w:space="0" w:color="auto"/>
            <w:left w:val="none" w:sz="0" w:space="0" w:color="auto"/>
            <w:bottom w:val="none" w:sz="0" w:space="0" w:color="auto"/>
            <w:right w:val="none" w:sz="0" w:space="0" w:color="auto"/>
          </w:divBdr>
        </w:div>
        <w:div w:id="895510671">
          <w:marLeft w:val="0"/>
          <w:marRight w:val="0"/>
          <w:marTop w:val="0"/>
          <w:marBottom w:val="0"/>
          <w:divBdr>
            <w:top w:val="none" w:sz="0" w:space="0" w:color="auto"/>
            <w:left w:val="none" w:sz="0" w:space="0" w:color="auto"/>
            <w:bottom w:val="none" w:sz="0" w:space="0" w:color="auto"/>
            <w:right w:val="none" w:sz="0" w:space="0" w:color="auto"/>
          </w:divBdr>
          <w:divsChild>
            <w:div w:id="614096477">
              <w:marLeft w:val="0"/>
              <w:marRight w:val="0"/>
              <w:marTop w:val="0"/>
              <w:marBottom w:val="0"/>
              <w:divBdr>
                <w:top w:val="none" w:sz="0" w:space="0" w:color="auto"/>
                <w:left w:val="none" w:sz="0" w:space="0" w:color="auto"/>
                <w:bottom w:val="none" w:sz="0" w:space="0" w:color="auto"/>
                <w:right w:val="none" w:sz="0" w:space="0" w:color="auto"/>
              </w:divBdr>
            </w:div>
          </w:divsChild>
        </w:div>
        <w:div w:id="1846822370">
          <w:marLeft w:val="0"/>
          <w:marRight w:val="0"/>
          <w:marTop w:val="0"/>
          <w:marBottom w:val="0"/>
          <w:divBdr>
            <w:top w:val="none" w:sz="0" w:space="0" w:color="auto"/>
            <w:left w:val="none" w:sz="0" w:space="0" w:color="auto"/>
            <w:bottom w:val="none" w:sz="0" w:space="0" w:color="auto"/>
            <w:right w:val="none" w:sz="0" w:space="0" w:color="auto"/>
          </w:divBdr>
        </w:div>
        <w:div w:id="1396708518">
          <w:marLeft w:val="0"/>
          <w:marRight w:val="0"/>
          <w:marTop w:val="0"/>
          <w:marBottom w:val="0"/>
          <w:divBdr>
            <w:top w:val="none" w:sz="0" w:space="0" w:color="auto"/>
            <w:left w:val="none" w:sz="0" w:space="0" w:color="auto"/>
            <w:bottom w:val="none" w:sz="0" w:space="0" w:color="auto"/>
            <w:right w:val="none" w:sz="0" w:space="0" w:color="auto"/>
          </w:divBdr>
          <w:divsChild>
            <w:div w:id="343216338">
              <w:marLeft w:val="0"/>
              <w:marRight w:val="0"/>
              <w:marTop w:val="0"/>
              <w:marBottom w:val="0"/>
              <w:divBdr>
                <w:top w:val="none" w:sz="0" w:space="0" w:color="auto"/>
                <w:left w:val="none" w:sz="0" w:space="0" w:color="auto"/>
                <w:bottom w:val="none" w:sz="0" w:space="0" w:color="auto"/>
                <w:right w:val="none" w:sz="0" w:space="0" w:color="auto"/>
              </w:divBdr>
            </w:div>
          </w:divsChild>
        </w:div>
        <w:div w:id="1106343228">
          <w:marLeft w:val="0"/>
          <w:marRight w:val="0"/>
          <w:marTop w:val="0"/>
          <w:marBottom w:val="0"/>
          <w:divBdr>
            <w:top w:val="none" w:sz="0" w:space="0" w:color="auto"/>
            <w:left w:val="none" w:sz="0" w:space="0" w:color="auto"/>
            <w:bottom w:val="none" w:sz="0" w:space="0" w:color="auto"/>
            <w:right w:val="none" w:sz="0" w:space="0" w:color="auto"/>
          </w:divBdr>
        </w:div>
        <w:div w:id="47195518">
          <w:marLeft w:val="0"/>
          <w:marRight w:val="0"/>
          <w:marTop w:val="0"/>
          <w:marBottom w:val="0"/>
          <w:divBdr>
            <w:top w:val="none" w:sz="0" w:space="0" w:color="auto"/>
            <w:left w:val="none" w:sz="0" w:space="0" w:color="auto"/>
            <w:bottom w:val="none" w:sz="0" w:space="0" w:color="auto"/>
            <w:right w:val="none" w:sz="0" w:space="0" w:color="auto"/>
          </w:divBdr>
          <w:divsChild>
            <w:div w:id="485629364">
              <w:marLeft w:val="0"/>
              <w:marRight w:val="0"/>
              <w:marTop w:val="0"/>
              <w:marBottom w:val="0"/>
              <w:divBdr>
                <w:top w:val="none" w:sz="0" w:space="0" w:color="auto"/>
                <w:left w:val="none" w:sz="0" w:space="0" w:color="auto"/>
                <w:bottom w:val="none" w:sz="0" w:space="0" w:color="auto"/>
                <w:right w:val="none" w:sz="0" w:space="0" w:color="auto"/>
              </w:divBdr>
            </w:div>
          </w:divsChild>
        </w:div>
        <w:div w:id="1481340188">
          <w:marLeft w:val="0"/>
          <w:marRight w:val="0"/>
          <w:marTop w:val="0"/>
          <w:marBottom w:val="0"/>
          <w:divBdr>
            <w:top w:val="none" w:sz="0" w:space="0" w:color="auto"/>
            <w:left w:val="none" w:sz="0" w:space="0" w:color="auto"/>
            <w:bottom w:val="none" w:sz="0" w:space="0" w:color="auto"/>
            <w:right w:val="none" w:sz="0" w:space="0" w:color="auto"/>
          </w:divBdr>
        </w:div>
        <w:div w:id="1540319731">
          <w:marLeft w:val="0"/>
          <w:marRight w:val="0"/>
          <w:marTop w:val="0"/>
          <w:marBottom w:val="0"/>
          <w:divBdr>
            <w:top w:val="none" w:sz="0" w:space="0" w:color="auto"/>
            <w:left w:val="none" w:sz="0" w:space="0" w:color="auto"/>
            <w:bottom w:val="none" w:sz="0" w:space="0" w:color="auto"/>
            <w:right w:val="none" w:sz="0" w:space="0" w:color="auto"/>
          </w:divBdr>
          <w:divsChild>
            <w:div w:id="1864244238">
              <w:marLeft w:val="0"/>
              <w:marRight w:val="0"/>
              <w:marTop w:val="0"/>
              <w:marBottom w:val="0"/>
              <w:divBdr>
                <w:top w:val="none" w:sz="0" w:space="0" w:color="auto"/>
                <w:left w:val="none" w:sz="0" w:space="0" w:color="auto"/>
                <w:bottom w:val="none" w:sz="0" w:space="0" w:color="auto"/>
                <w:right w:val="none" w:sz="0" w:space="0" w:color="auto"/>
              </w:divBdr>
            </w:div>
          </w:divsChild>
        </w:div>
        <w:div w:id="1626963287">
          <w:marLeft w:val="0"/>
          <w:marRight w:val="0"/>
          <w:marTop w:val="300"/>
          <w:marBottom w:val="0"/>
          <w:divBdr>
            <w:top w:val="none" w:sz="0" w:space="0" w:color="auto"/>
            <w:left w:val="none" w:sz="0" w:space="0" w:color="auto"/>
            <w:bottom w:val="none" w:sz="0" w:space="0" w:color="auto"/>
            <w:right w:val="none" w:sz="0" w:space="0" w:color="auto"/>
          </w:divBdr>
          <w:divsChild>
            <w:div w:id="1630279030">
              <w:marLeft w:val="0"/>
              <w:marRight w:val="0"/>
              <w:marTop w:val="0"/>
              <w:marBottom w:val="0"/>
              <w:divBdr>
                <w:top w:val="none" w:sz="0" w:space="0" w:color="auto"/>
                <w:left w:val="none" w:sz="0" w:space="0" w:color="auto"/>
                <w:bottom w:val="none" w:sz="0" w:space="0" w:color="auto"/>
                <w:right w:val="none" w:sz="0" w:space="0" w:color="auto"/>
              </w:divBdr>
              <w:divsChild>
                <w:div w:id="951283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308539">
          <w:marLeft w:val="0"/>
          <w:marRight w:val="0"/>
          <w:marTop w:val="300"/>
          <w:marBottom w:val="0"/>
          <w:divBdr>
            <w:top w:val="none" w:sz="0" w:space="0" w:color="auto"/>
            <w:left w:val="none" w:sz="0" w:space="0" w:color="auto"/>
            <w:bottom w:val="none" w:sz="0" w:space="0" w:color="auto"/>
            <w:right w:val="none" w:sz="0" w:space="0" w:color="auto"/>
          </w:divBdr>
          <w:divsChild>
            <w:div w:id="957220226">
              <w:marLeft w:val="0"/>
              <w:marRight w:val="0"/>
              <w:marTop w:val="0"/>
              <w:marBottom w:val="0"/>
              <w:divBdr>
                <w:top w:val="none" w:sz="0" w:space="0" w:color="auto"/>
                <w:left w:val="none" w:sz="0" w:space="0" w:color="auto"/>
                <w:bottom w:val="none" w:sz="0" w:space="0" w:color="auto"/>
                <w:right w:val="none" w:sz="0" w:space="0" w:color="auto"/>
              </w:divBdr>
              <w:divsChild>
                <w:div w:id="473572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049146">
          <w:marLeft w:val="0"/>
          <w:marRight w:val="0"/>
          <w:marTop w:val="300"/>
          <w:marBottom w:val="0"/>
          <w:divBdr>
            <w:top w:val="none" w:sz="0" w:space="0" w:color="auto"/>
            <w:left w:val="none" w:sz="0" w:space="0" w:color="auto"/>
            <w:bottom w:val="none" w:sz="0" w:space="0" w:color="auto"/>
            <w:right w:val="none" w:sz="0" w:space="0" w:color="auto"/>
          </w:divBdr>
          <w:divsChild>
            <w:div w:id="718018929">
              <w:marLeft w:val="0"/>
              <w:marRight w:val="0"/>
              <w:marTop w:val="0"/>
              <w:marBottom w:val="0"/>
              <w:divBdr>
                <w:top w:val="none" w:sz="0" w:space="0" w:color="auto"/>
                <w:left w:val="none" w:sz="0" w:space="0" w:color="auto"/>
                <w:bottom w:val="none" w:sz="0" w:space="0" w:color="auto"/>
                <w:right w:val="none" w:sz="0" w:space="0" w:color="auto"/>
              </w:divBdr>
              <w:divsChild>
                <w:div w:id="1002850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9383215">
          <w:marLeft w:val="0"/>
          <w:marRight w:val="0"/>
          <w:marTop w:val="300"/>
          <w:marBottom w:val="0"/>
          <w:divBdr>
            <w:top w:val="none" w:sz="0" w:space="0" w:color="auto"/>
            <w:left w:val="none" w:sz="0" w:space="0" w:color="auto"/>
            <w:bottom w:val="none" w:sz="0" w:space="0" w:color="auto"/>
            <w:right w:val="none" w:sz="0" w:space="0" w:color="auto"/>
          </w:divBdr>
          <w:divsChild>
            <w:div w:id="1381200157">
              <w:marLeft w:val="0"/>
              <w:marRight w:val="0"/>
              <w:marTop w:val="0"/>
              <w:marBottom w:val="0"/>
              <w:divBdr>
                <w:top w:val="none" w:sz="0" w:space="0" w:color="auto"/>
                <w:left w:val="none" w:sz="0" w:space="0" w:color="auto"/>
                <w:bottom w:val="none" w:sz="0" w:space="0" w:color="auto"/>
                <w:right w:val="none" w:sz="0" w:space="0" w:color="auto"/>
              </w:divBdr>
              <w:divsChild>
                <w:div w:id="888300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2901387">
      <w:bodyDiv w:val="1"/>
      <w:marLeft w:val="0"/>
      <w:marRight w:val="0"/>
      <w:marTop w:val="0"/>
      <w:marBottom w:val="0"/>
      <w:divBdr>
        <w:top w:val="none" w:sz="0" w:space="0" w:color="auto"/>
        <w:left w:val="none" w:sz="0" w:space="0" w:color="auto"/>
        <w:bottom w:val="none" w:sz="0" w:space="0" w:color="auto"/>
        <w:right w:val="none" w:sz="0" w:space="0" w:color="auto"/>
      </w:divBdr>
    </w:div>
    <w:div w:id="2044020110">
      <w:bodyDiv w:val="1"/>
      <w:marLeft w:val="0"/>
      <w:marRight w:val="0"/>
      <w:marTop w:val="0"/>
      <w:marBottom w:val="0"/>
      <w:divBdr>
        <w:top w:val="none" w:sz="0" w:space="0" w:color="auto"/>
        <w:left w:val="none" w:sz="0" w:space="0" w:color="auto"/>
        <w:bottom w:val="none" w:sz="0" w:space="0" w:color="auto"/>
        <w:right w:val="none" w:sz="0" w:space="0" w:color="auto"/>
      </w:divBdr>
      <w:divsChild>
        <w:div w:id="1990017828">
          <w:marLeft w:val="0"/>
          <w:marRight w:val="0"/>
          <w:marTop w:val="0"/>
          <w:marBottom w:val="0"/>
          <w:divBdr>
            <w:top w:val="none" w:sz="0" w:space="0" w:color="auto"/>
            <w:left w:val="none" w:sz="0" w:space="0" w:color="auto"/>
            <w:bottom w:val="none" w:sz="0" w:space="0" w:color="auto"/>
            <w:right w:val="none" w:sz="0" w:space="0" w:color="auto"/>
          </w:divBdr>
        </w:div>
        <w:div w:id="1357845965">
          <w:marLeft w:val="0"/>
          <w:marRight w:val="0"/>
          <w:marTop w:val="0"/>
          <w:marBottom w:val="0"/>
          <w:divBdr>
            <w:top w:val="none" w:sz="0" w:space="0" w:color="auto"/>
            <w:left w:val="none" w:sz="0" w:space="0" w:color="auto"/>
            <w:bottom w:val="none" w:sz="0" w:space="0" w:color="auto"/>
            <w:right w:val="none" w:sz="0" w:space="0" w:color="auto"/>
          </w:divBdr>
          <w:divsChild>
            <w:div w:id="1504541717">
              <w:marLeft w:val="0"/>
              <w:marRight w:val="0"/>
              <w:marTop w:val="0"/>
              <w:marBottom w:val="0"/>
              <w:divBdr>
                <w:top w:val="none" w:sz="0" w:space="0" w:color="auto"/>
                <w:left w:val="none" w:sz="0" w:space="0" w:color="auto"/>
                <w:bottom w:val="none" w:sz="0" w:space="0" w:color="auto"/>
                <w:right w:val="none" w:sz="0" w:space="0" w:color="auto"/>
              </w:divBdr>
            </w:div>
          </w:divsChild>
        </w:div>
        <w:div w:id="1850556396">
          <w:marLeft w:val="0"/>
          <w:marRight w:val="0"/>
          <w:marTop w:val="0"/>
          <w:marBottom w:val="0"/>
          <w:divBdr>
            <w:top w:val="none" w:sz="0" w:space="0" w:color="auto"/>
            <w:left w:val="none" w:sz="0" w:space="0" w:color="auto"/>
            <w:bottom w:val="none" w:sz="0" w:space="0" w:color="auto"/>
            <w:right w:val="none" w:sz="0" w:space="0" w:color="auto"/>
          </w:divBdr>
        </w:div>
        <w:div w:id="281033140">
          <w:marLeft w:val="0"/>
          <w:marRight w:val="0"/>
          <w:marTop w:val="0"/>
          <w:marBottom w:val="0"/>
          <w:divBdr>
            <w:top w:val="none" w:sz="0" w:space="0" w:color="auto"/>
            <w:left w:val="none" w:sz="0" w:space="0" w:color="auto"/>
            <w:bottom w:val="none" w:sz="0" w:space="0" w:color="auto"/>
            <w:right w:val="none" w:sz="0" w:space="0" w:color="auto"/>
          </w:divBdr>
          <w:divsChild>
            <w:div w:id="1274939867">
              <w:marLeft w:val="0"/>
              <w:marRight w:val="0"/>
              <w:marTop w:val="0"/>
              <w:marBottom w:val="0"/>
              <w:divBdr>
                <w:top w:val="none" w:sz="0" w:space="0" w:color="auto"/>
                <w:left w:val="none" w:sz="0" w:space="0" w:color="auto"/>
                <w:bottom w:val="none" w:sz="0" w:space="0" w:color="auto"/>
                <w:right w:val="none" w:sz="0" w:space="0" w:color="auto"/>
              </w:divBdr>
            </w:div>
          </w:divsChild>
        </w:div>
        <w:div w:id="1093739917">
          <w:marLeft w:val="0"/>
          <w:marRight w:val="0"/>
          <w:marTop w:val="0"/>
          <w:marBottom w:val="0"/>
          <w:divBdr>
            <w:top w:val="none" w:sz="0" w:space="0" w:color="auto"/>
            <w:left w:val="none" w:sz="0" w:space="0" w:color="auto"/>
            <w:bottom w:val="none" w:sz="0" w:space="0" w:color="auto"/>
            <w:right w:val="none" w:sz="0" w:space="0" w:color="auto"/>
          </w:divBdr>
        </w:div>
        <w:div w:id="1409113459">
          <w:marLeft w:val="0"/>
          <w:marRight w:val="0"/>
          <w:marTop w:val="0"/>
          <w:marBottom w:val="0"/>
          <w:divBdr>
            <w:top w:val="none" w:sz="0" w:space="0" w:color="auto"/>
            <w:left w:val="none" w:sz="0" w:space="0" w:color="auto"/>
            <w:bottom w:val="none" w:sz="0" w:space="0" w:color="auto"/>
            <w:right w:val="none" w:sz="0" w:space="0" w:color="auto"/>
          </w:divBdr>
          <w:divsChild>
            <w:div w:id="880945804">
              <w:marLeft w:val="0"/>
              <w:marRight w:val="0"/>
              <w:marTop w:val="0"/>
              <w:marBottom w:val="0"/>
              <w:divBdr>
                <w:top w:val="none" w:sz="0" w:space="0" w:color="auto"/>
                <w:left w:val="none" w:sz="0" w:space="0" w:color="auto"/>
                <w:bottom w:val="none" w:sz="0" w:space="0" w:color="auto"/>
                <w:right w:val="none" w:sz="0" w:space="0" w:color="auto"/>
              </w:divBdr>
            </w:div>
          </w:divsChild>
        </w:div>
        <w:div w:id="556933480">
          <w:marLeft w:val="0"/>
          <w:marRight w:val="0"/>
          <w:marTop w:val="0"/>
          <w:marBottom w:val="0"/>
          <w:divBdr>
            <w:top w:val="none" w:sz="0" w:space="0" w:color="auto"/>
            <w:left w:val="none" w:sz="0" w:space="0" w:color="auto"/>
            <w:bottom w:val="none" w:sz="0" w:space="0" w:color="auto"/>
            <w:right w:val="none" w:sz="0" w:space="0" w:color="auto"/>
          </w:divBdr>
        </w:div>
        <w:div w:id="1082291595">
          <w:marLeft w:val="0"/>
          <w:marRight w:val="0"/>
          <w:marTop w:val="0"/>
          <w:marBottom w:val="0"/>
          <w:divBdr>
            <w:top w:val="none" w:sz="0" w:space="0" w:color="auto"/>
            <w:left w:val="none" w:sz="0" w:space="0" w:color="auto"/>
            <w:bottom w:val="none" w:sz="0" w:space="0" w:color="auto"/>
            <w:right w:val="none" w:sz="0" w:space="0" w:color="auto"/>
          </w:divBdr>
          <w:divsChild>
            <w:div w:id="454253099">
              <w:marLeft w:val="0"/>
              <w:marRight w:val="0"/>
              <w:marTop w:val="0"/>
              <w:marBottom w:val="0"/>
              <w:divBdr>
                <w:top w:val="none" w:sz="0" w:space="0" w:color="auto"/>
                <w:left w:val="none" w:sz="0" w:space="0" w:color="auto"/>
                <w:bottom w:val="none" w:sz="0" w:space="0" w:color="auto"/>
                <w:right w:val="none" w:sz="0" w:space="0" w:color="auto"/>
              </w:divBdr>
            </w:div>
          </w:divsChild>
        </w:div>
        <w:div w:id="1880702850">
          <w:marLeft w:val="0"/>
          <w:marRight w:val="0"/>
          <w:marTop w:val="0"/>
          <w:marBottom w:val="0"/>
          <w:divBdr>
            <w:top w:val="none" w:sz="0" w:space="0" w:color="auto"/>
            <w:left w:val="none" w:sz="0" w:space="0" w:color="auto"/>
            <w:bottom w:val="none" w:sz="0" w:space="0" w:color="auto"/>
            <w:right w:val="none" w:sz="0" w:space="0" w:color="auto"/>
          </w:divBdr>
        </w:div>
        <w:div w:id="846209897">
          <w:marLeft w:val="0"/>
          <w:marRight w:val="0"/>
          <w:marTop w:val="0"/>
          <w:marBottom w:val="0"/>
          <w:divBdr>
            <w:top w:val="none" w:sz="0" w:space="0" w:color="auto"/>
            <w:left w:val="none" w:sz="0" w:space="0" w:color="auto"/>
            <w:bottom w:val="none" w:sz="0" w:space="0" w:color="auto"/>
            <w:right w:val="none" w:sz="0" w:space="0" w:color="auto"/>
          </w:divBdr>
          <w:divsChild>
            <w:div w:id="177617608">
              <w:marLeft w:val="0"/>
              <w:marRight w:val="0"/>
              <w:marTop w:val="0"/>
              <w:marBottom w:val="0"/>
              <w:divBdr>
                <w:top w:val="none" w:sz="0" w:space="0" w:color="auto"/>
                <w:left w:val="none" w:sz="0" w:space="0" w:color="auto"/>
                <w:bottom w:val="none" w:sz="0" w:space="0" w:color="auto"/>
                <w:right w:val="none" w:sz="0" w:space="0" w:color="auto"/>
              </w:divBdr>
            </w:div>
          </w:divsChild>
        </w:div>
        <w:div w:id="314800420">
          <w:marLeft w:val="0"/>
          <w:marRight w:val="0"/>
          <w:marTop w:val="0"/>
          <w:marBottom w:val="0"/>
          <w:divBdr>
            <w:top w:val="none" w:sz="0" w:space="0" w:color="auto"/>
            <w:left w:val="none" w:sz="0" w:space="0" w:color="auto"/>
            <w:bottom w:val="none" w:sz="0" w:space="0" w:color="auto"/>
            <w:right w:val="none" w:sz="0" w:space="0" w:color="auto"/>
          </w:divBdr>
        </w:div>
        <w:div w:id="1607886593">
          <w:marLeft w:val="0"/>
          <w:marRight w:val="0"/>
          <w:marTop w:val="0"/>
          <w:marBottom w:val="0"/>
          <w:divBdr>
            <w:top w:val="none" w:sz="0" w:space="0" w:color="auto"/>
            <w:left w:val="none" w:sz="0" w:space="0" w:color="auto"/>
            <w:bottom w:val="none" w:sz="0" w:space="0" w:color="auto"/>
            <w:right w:val="none" w:sz="0" w:space="0" w:color="auto"/>
          </w:divBdr>
          <w:divsChild>
            <w:div w:id="1931810086">
              <w:marLeft w:val="0"/>
              <w:marRight w:val="0"/>
              <w:marTop w:val="0"/>
              <w:marBottom w:val="0"/>
              <w:divBdr>
                <w:top w:val="none" w:sz="0" w:space="0" w:color="auto"/>
                <w:left w:val="none" w:sz="0" w:space="0" w:color="auto"/>
                <w:bottom w:val="none" w:sz="0" w:space="0" w:color="auto"/>
                <w:right w:val="none" w:sz="0" w:space="0" w:color="auto"/>
              </w:divBdr>
            </w:div>
          </w:divsChild>
        </w:div>
        <w:div w:id="1212377809">
          <w:marLeft w:val="0"/>
          <w:marRight w:val="0"/>
          <w:marTop w:val="0"/>
          <w:marBottom w:val="0"/>
          <w:divBdr>
            <w:top w:val="none" w:sz="0" w:space="0" w:color="auto"/>
            <w:left w:val="none" w:sz="0" w:space="0" w:color="auto"/>
            <w:bottom w:val="none" w:sz="0" w:space="0" w:color="auto"/>
            <w:right w:val="none" w:sz="0" w:space="0" w:color="auto"/>
          </w:divBdr>
        </w:div>
        <w:div w:id="265236789">
          <w:marLeft w:val="0"/>
          <w:marRight w:val="0"/>
          <w:marTop w:val="0"/>
          <w:marBottom w:val="0"/>
          <w:divBdr>
            <w:top w:val="none" w:sz="0" w:space="0" w:color="auto"/>
            <w:left w:val="none" w:sz="0" w:space="0" w:color="auto"/>
            <w:bottom w:val="none" w:sz="0" w:space="0" w:color="auto"/>
            <w:right w:val="none" w:sz="0" w:space="0" w:color="auto"/>
          </w:divBdr>
          <w:divsChild>
            <w:div w:id="2131046757">
              <w:marLeft w:val="0"/>
              <w:marRight w:val="0"/>
              <w:marTop w:val="0"/>
              <w:marBottom w:val="0"/>
              <w:divBdr>
                <w:top w:val="none" w:sz="0" w:space="0" w:color="auto"/>
                <w:left w:val="none" w:sz="0" w:space="0" w:color="auto"/>
                <w:bottom w:val="none" w:sz="0" w:space="0" w:color="auto"/>
                <w:right w:val="none" w:sz="0" w:space="0" w:color="auto"/>
              </w:divBdr>
            </w:div>
          </w:divsChild>
        </w:div>
        <w:div w:id="371924882">
          <w:marLeft w:val="0"/>
          <w:marRight w:val="0"/>
          <w:marTop w:val="300"/>
          <w:marBottom w:val="0"/>
          <w:divBdr>
            <w:top w:val="none" w:sz="0" w:space="0" w:color="auto"/>
            <w:left w:val="none" w:sz="0" w:space="0" w:color="auto"/>
            <w:bottom w:val="none" w:sz="0" w:space="0" w:color="auto"/>
            <w:right w:val="none" w:sz="0" w:space="0" w:color="auto"/>
          </w:divBdr>
          <w:divsChild>
            <w:div w:id="987057088">
              <w:marLeft w:val="0"/>
              <w:marRight w:val="0"/>
              <w:marTop w:val="0"/>
              <w:marBottom w:val="0"/>
              <w:divBdr>
                <w:top w:val="none" w:sz="0" w:space="0" w:color="auto"/>
                <w:left w:val="none" w:sz="0" w:space="0" w:color="auto"/>
                <w:bottom w:val="none" w:sz="0" w:space="0" w:color="auto"/>
                <w:right w:val="none" w:sz="0" w:space="0" w:color="auto"/>
              </w:divBdr>
              <w:divsChild>
                <w:div w:id="1594237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194685">
          <w:marLeft w:val="0"/>
          <w:marRight w:val="0"/>
          <w:marTop w:val="300"/>
          <w:marBottom w:val="0"/>
          <w:divBdr>
            <w:top w:val="none" w:sz="0" w:space="0" w:color="auto"/>
            <w:left w:val="none" w:sz="0" w:space="0" w:color="auto"/>
            <w:bottom w:val="none" w:sz="0" w:space="0" w:color="auto"/>
            <w:right w:val="none" w:sz="0" w:space="0" w:color="auto"/>
          </w:divBdr>
          <w:divsChild>
            <w:div w:id="179512448">
              <w:marLeft w:val="0"/>
              <w:marRight w:val="0"/>
              <w:marTop w:val="0"/>
              <w:marBottom w:val="0"/>
              <w:divBdr>
                <w:top w:val="none" w:sz="0" w:space="0" w:color="auto"/>
                <w:left w:val="none" w:sz="0" w:space="0" w:color="auto"/>
                <w:bottom w:val="none" w:sz="0" w:space="0" w:color="auto"/>
                <w:right w:val="none" w:sz="0" w:space="0" w:color="auto"/>
              </w:divBdr>
              <w:divsChild>
                <w:div w:id="882794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53433">
          <w:marLeft w:val="0"/>
          <w:marRight w:val="0"/>
          <w:marTop w:val="300"/>
          <w:marBottom w:val="0"/>
          <w:divBdr>
            <w:top w:val="none" w:sz="0" w:space="0" w:color="auto"/>
            <w:left w:val="none" w:sz="0" w:space="0" w:color="auto"/>
            <w:bottom w:val="none" w:sz="0" w:space="0" w:color="auto"/>
            <w:right w:val="none" w:sz="0" w:space="0" w:color="auto"/>
          </w:divBdr>
          <w:divsChild>
            <w:div w:id="1021470392">
              <w:marLeft w:val="0"/>
              <w:marRight w:val="0"/>
              <w:marTop w:val="0"/>
              <w:marBottom w:val="0"/>
              <w:divBdr>
                <w:top w:val="none" w:sz="0" w:space="0" w:color="auto"/>
                <w:left w:val="none" w:sz="0" w:space="0" w:color="auto"/>
                <w:bottom w:val="none" w:sz="0" w:space="0" w:color="auto"/>
                <w:right w:val="none" w:sz="0" w:space="0" w:color="auto"/>
              </w:divBdr>
              <w:divsChild>
                <w:div w:id="1617565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619675">
          <w:marLeft w:val="0"/>
          <w:marRight w:val="0"/>
          <w:marTop w:val="300"/>
          <w:marBottom w:val="0"/>
          <w:divBdr>
            <w:top w:val="none" w:sz="0" w:space="0" w:color="auto"/>
            <w:left w:val="none" w:sz="0" w:space="0" w:color="auto"/>
            <w:bottom w:val="none" w:sz="0" w:space="0" w:color="auto"/>
            <w:right w:val="none" w:sz="0" w:space="0" w:color="auto"/>
          </w:divBdr>
          <w:divsChild>
            <w:div w:id="1590000718">
              <w:marLeft w:val="0"/>
              <w:marRight w:val="0"/>
              <w:marTop w:val="0"/>
              <w:marBottom w:val="0"/>
              <w:divBdr>
                <w:top w:val="none" w:sz="0" w:space="0" w:color="auto"/>
                <w:left w:val="none" w:sz="0" w:space="0" w:color="auto"/>
                <w:bottom w:val="none" w:sz="0" w:space="0" w:color="auto"/>
                <w:right w:val="none" w:sz="0" w:space="0" w:color="auto"/>
              </w:divBdr>
              <w:divsChild>
                <w:div w:id="1084716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6558855">
      <w:bodyDiv w:val="1"/>
      <w:marLeft w:val="0"/>
      <w:marRight w:val="0"/>
      <w:marTop w:val="0"/>
      <w:marBottom w:val="0"/>
      <w:divBdr>
        <w:top w:val="none" w:sz="0" w:space="0" w:color="auto"/>
        <w:left w:val="none" w:sz="0" w:space="0" w:color="auto"/>
        <w:bottom w:val="none" w:sz="0" w:space="0" w:color="auto"/>
        <w:right w:val="none" w:sz="0" w:space="0" w:color="auto"/>
      </w:divBdr>
      <w:divsChild>
        <w:div w:id="1346051824">
          <w:marLeft w:val="0"/>
          <w:marRight w:val="0"/>
          <w:marTop w:val="0"/>
          <w:marBottom w:val="0"/>
          <w:divBdr>
            <w:top w:val="none" w:sz="0" w:space="0" w:color="auto"/>
            <w:left w:val="none" w:sz="0" w:space="0" w:color="auto"/>
            <w:bottom w:val="none" w:sz="0" w:space="0" w:color="auto"/>
            <w:right w:val="none" w:sz="0" w:space="0" w:color="auto"/>
          </w:divBdr>
        </w:div>
        <w:div w:id="402335299">
          <w:marLeft w:val="0"/>
          <w:marRight w:val="0"/>
          <w:marTop w:val="0"/>
          <w:marBottom w:val="0"/>
          <w:divBdr>
            <w:top w:val="none" w:sz="0" w:space="0" w:color="auto"/>
            <w:left w:val="none" w:sz="0" w:space="0" w:color="auto"/>
            <w:bottom w:val="none" w:sz="0" w:space="0" w:color="auto"/>
            <w:right w:val="none" w:sz="0" w:space="0" w:color="auto"/>
          </w:divBdr>
          <w:divsChild>
            <w:div w:id="1583295892">
              <w:marLeft w:val="0"/>
              <w:marRight w:val="0"/>
              <w:marTop w:val="0"/>
              <w:marBottom w:val="0"/>
              <w:divBdr>
                <w:top w:val="none" w:sz="0" w:space="0" w:color="auto"/>
                <w:left w:val="none" w:sz="0" w:space="0" w:color="auto"/>
                <w:bottom w:val="none" w:sz="0" w:space="0" w:color="auto"/>
                <w:right w:val="none" w:sz="0" w:space="0" w:color="auto"/>
              </w:divBdr>
            </w:div>
          </w:divsChild>
        </w:div>
        <w:div w:id="1493763766">
          <w:marLeft w:val="0"/>
          <w:marRight w:val="0"/>
          <w:marTop w:val="0"/>
          <w:marBottom w:val="0"/>
          <w:divBdr>
            <w:top w:val="none" w:sz="0" w:space="0" w:color="auto"/>
            <w:left w:val="none" w:sz="0" w:space="0" w:color="auto"/>
            <w:bottom w:val="none" w:sz="0" w:space="0" w:color="auto"/>
            <w:right w:val="none" w:sz="0" w:space="0" w:color="auto"/>
          </w:divBdr>
        </w:div>
        <w:div w:id="869221092">
          <w:marLeft w:val="0"/>
          <w:marRight w:val="0"/>
          <w:marTop w:val="0"/>
          <w:marBottom w:val="0"/>
          <w:divBdr>
            <w:top w:val="none" w:sz="0" w:space="0" w:color="auto"/>
            <w:left w:val="none" w:sz="0" w:space="0" w:color="auto"/>
            <w:bottom w:val="none" w:sz="0" w:space="0" w:color="auto"/>
            <w:right w:val="none" w:sz="0" w:space="0" w:color="auto"/>
          </w:divBdr>
          <w:divsChild>
            <w:div w:id="2010138243">
              <w:marLeft w:val="0"/>
              <w:marRight w:val="0"/>
              <w:marTop w:val="0"/>
              <w:marBottom w:val="0"/>
              <w:divBdr>
                <w:top w:val="none" w:sz="0" w:space="0" w:color="auto"/>
                <w:left w:val="none" w:sz="0" w:space="0" w:color="auto"/>
                <w:bottom w:val="none" w:sz="0" w:space="0" w:color="auto"/>
                <w:right w:val="none" w:sz="0" w:space="0" w:color="auto"/>
              </w:divBdr>
            </w:div>
          </w:divsChild>
        </w:div>
        <w:div w:id="1044864622">
          <w:marLeft w:val="0"/>
          <w:marRight w:val="0"/>
          <w:marTop w:val="0"/>
          <w:marBottom w:val="0"/>
          <w:divBdr>
            <w:top w:val="none" w:sz="0" w:space="0" w:color="auto"/>
            <w:left w:val="none" w:sz="0" w:space="0" w:color="auto"/>
            <w:bottom w:val="none" w:sz="0" w:space="0" w:color="auto"/>
            <w:right w:val="none" w:sz="0" w:space="0" w:color="auto"/>
          </w:divBdr>
        </w:div>
        <w:div w:id="1835484565">
          <w:marLeft w:val="0"/>
          <w:marRight w:val="0"/>
          <w:marTop w:val="0"/>
          <w:marBottom w:val="0"/>
          <w:divBdr>
            <w:top w:val="none" w:sz="0" w:space="0" w:color="auto"/>
            <w:left w:val="none" w:sz="0" w:space="0" w:color="auto"/>
            <w:bottom w:val="none" w:sz="0" w:space="0" w:color="auto"/>
            <w:right w:val="none" w:sz="0" w:space="0" w:color="auto"/>
          </w:divBdr>
          <w:divsChild>
            <w:div w:id="1261530746">
              <w:marLeft w:val="0"/>
              <w:marRight w:val="0"/>
              <w:marTop w:val="0"/>
              <w:marBottom w:val="0"/>
              <w:divBdr>
                <w:top w:val="none" w:sz="0" w:space="0" w:color="auto"/>
                <w:left w:val="none" w:sz="0" w:space="0" w:color="auto"/>
                <w:bottom w:val="none" w:sz="0" w:space="0" w:color="auto"/>
                <w:right w:val="none" w:sz="0" w:space="0" w:color="auto"/>
              </w:divBdr>
            </w:div>
          </w:divsChild>
        </w:div>
        <w:div w:id="2101758328">
          <w:marLeft w:val="0"/>
          <w:marRight w:val="0"/>
          <w:marTop w:val="0"/>
          <w:marBottom w:val="0"/>
          <w:divBdr>
            <w:top w:val="none" w:sz="0" w:space="0" w:color="auto"/>
            <w:left w:val="none" w:sz="0" w:space="0" w:color="auto"/>
            <w:bottom w:val="none" w:sz="0" w:space="0" w:color="auto"/>
            <w:right w:val="none" w:sz="0" w:space="0" w:color="auto"/>
          </w:divBdr>
        </w:div>
        <w:div w:id="775752669">
          <w:marLeft w:val="0"/>
          <w:marRight w:val="0"/>
          <w:marTop w:val="0"/>
          <w:marBottom w:val="0"/>
          <w:divBdr>
            <w:top w:val="none" w:sz="0" w:space="0" w:color="auto"/>
            <w:left w:val="none" w:sz="0" w:space="0" w:color="auto"/>
            <w:bottom w:val="none" w:sz="0" w:space="0" w:color="auto"/>
            <w:right w:val="none" w:sz="0" w:space="0" w:color="auto"/>
          </w:divBdr>
          <w:divsChild>
            <w:div w:id="634027538">
              <w:marLeft w:val="0"/>
              <w:marRight w:val="0"/>
              <w:marTop w:val="0"/>
              <w:marBottom w:val="0"/>
              <w:divBdr>
                <w:top w:val="none" w:sz="0" w:space="0" w:color="auto"/>
                <w:left w:val="none" w:sz="0" w:space="0" w:color="auto"/>
                <w:bottom w:val="none" w:sz="0" w:space="0" w:color="auto"/>
                <w:right w:val="none" w:sz="0" w:space="0" w:color="auto"/>
              </w:divBdr>
            </w:div>
          </w:divsChild>
        </w:div>
        <w:div w:id="368533724">
          <w:marLeft w:val="0"/>
          <w:marRight w:val="0"/>
          <w:marTop w:val="0"/>
          <w:marBottom w:val="0"/>
          <w:divBdr>
            <w:top w:val="none" w:sz="0" w:space="0" w:color="auto"/>
            <w:left w:val="none" w:sz="0" w:space="0" w:color="auto"/>
            <w:bottom w:val="none" w:sz="0" w:space="0" w:color="auto"/>
            <w:right w:val="none" w:sz="0" w:space="0" w:color="auto"/>
          </w:divBdr>
        </w:div>
        <w:div w:id="400569159">
          <w:marLeft w:val="0"/>
          <w:marRight w:val="0"/>
          <w:marTop w:val="0"/>
          <w:marBottom w:val="0"/>
          <w:divBdr>
            <w:top w:val="none" w:sz="0" w:space="0" w:color="auto"/>
            <w:left w:val="none" w:sz="0" w:space="0" w:color="auto"/>
            <w:bottom w:val="none" w:sz="0" w:space="0" w:color="auto"/>
            <w:right w:val="none" w:sz="0" w:space="0" w:color="auto"/>
          </w:divBdr>
          <w:divsChild>
            <w:div w:id="124082843">
              <w:marLeft w:val="0"/>
              <w:marRight w:val="0"/>
              <w:marTop w:val="0"/>
              <w:marBottom w:val="0"/>
              <w:divBdr>
                <w:top w:val="none" w:sz="0" w:space="0" w:color="auto"/>
                <w:left w:val="none" w:sz="0" w:space="0" w:color="auto"/>
                <w:bottom w:val="none" w:sz="0" w:space="0" w:color="auto"/>
                <w:right w:val="none" w:sz="0" w:space="0" w:color="auto"/>
              </w:divBdr>
            </w:div>
          </w:divsChild>
        </w:div>
        <w:div w:id="1176110250">
          <w:marLeft w:val="0"/>
          <w:marRight w:val="0"/>
          <w:marTop w:val="0"/>
          <w:marBottom w:val="0"/>
          <w:divBdr>
            <w:top w:val="none" w:sz="0" w:space="0" w:color="auto"/>
            <w:left w:val="none" w:sz="0" w:space="0" w:color="auto"/>
            <w:bottom w:val="none" w:sz="0" w:space="0" w:color="auto"/>
            <w:right w:val="none" w:sz="0" w:space="0" w:color="auto"/>
          </w:divBdr>
        </w:div>
        <w:div w:id="312804721">
          <w:marLeft w:val="0"/>
          <w:marRight w:val="0"/>
          <w:marTop w:val="0"/>
          <w:marBottom w:val="0"/>
          <w:divBdr>
            <w:top w:val="none" w:sz="0" w:space="0" w:color="auto"/>
            <w:left w:val="none" w:sz="0" w:space="0" w:color="auto"/>
            <w:bottom w:val="none" w:sz="0" w:space="0" w:color="auto"/>
            <w:right w:val="none" w:sz="0" w:space="0" w:color="auto"/>
          </w:divBdr>
          <w:divsChild>
            <w:div w:id="1860701966">
              <w:marLeft w:val="0"/>
              <w:marRight w:val="0"/>
              <w:marTop w:val="0"/>
              <w:marBottom w:val="0"/>
              <w:divBdr>
                <w:top w:val="none" w:sz="0" w:space="0" w:color="auto"/>
                <w:left w:val="none" w:sz="0" w:space="0" w:color="auto"/>
                <w:bottom w:val="none" w:sz="0" w:space="0" w:color="auto"/>
                <w:right w:val="none" w:sz="0" w:space="0" w:color="auto"/>
              </w:divBdr>
            </w:div>
          </w:divsChild>
        </w:div>
        <w:div w:id="1177309019">
          <w:marLeft w:val="0"/>
          <w:marRight w:val="0"/>
          <w:marTop w:val="0"/>
          <w:marBottom w:val="0"/>
          <w:divBdr>
            <w:top w:val="none" w:sz="0" w:space="0" w:color="auto"/>
            <w:left w:val="none" w:sz="0" w:space="0" w:color="auto"/>
            <w:bottom w:val="none" w:sz="0" w:space="0" w:color="auto"/>
            <w:right w:val="none" w:sz="0" w:space="0" w:color="auto"/>
          </w:divBdr>
        </w:div>
        <w:div w:id="905921361">
          <w:marLeft w:val="0"/>
          <w:marRight w:val="0"/>
          <w:marTop w:val="0"/>
          <w:marBottom w:val="0"/>
          <w:divBdr>
            <w:top w:val="none" w:sz="0" w:space="0" w:color="auto"/>
            <w:left w:val="none" w:sz="0" w:space="0" w:color="auto"/>
            <w:bottom w:val="none" w:sz="0" w:space="0" w:color="auto"/>
            <w:right w:val="none" w:sz="0" w:space="0" w:color="auto"/>
          </w:divBdr>
          <w:divsChild>
            <w:div w:id="2001695733">
              <w:marLeft w:val="0"/>
              <w:marRight w:val="0"/>
              <w:marTop w:val="0"/>
              <w:marBottom w:val="0"/>
              <w:divBdr>
                <w:top w:val="none" w:sz="0" w:space="0" w:color="auto"/>
                <w:left w:val="none" w:sz="0" w:space="0" w:color="auto"/>
                <w:bottom w:val="none" w:sz="0" w:space="0" w:color="auto"/>
                <w:right w:val="none" w:sz="0" w:space="0" w:color="auto"/>
              </w:divBdr>
            </w:div>
          </w:divsChild>
        </w:div>
        <w:div w:id="419104087">
          <w:marLeft w:val="0"/>
          <w:marRight w:val="0"/>
          <w:marTop w:val="300"/>
          <w:marBottom w:val="0"/>
          <w:divBdr>
            <w:top w:val="none" w:sz="0" w:space="0" w:color="auto"/>
            <w:left w:val="none" w:sz="0" w:space="0" w:color="auto"/>
            <w:bottom w:val="none" w:sz="0" w:space="0" w:color="auto"/>
            <w:right w:val="none" w:sz="0" w:space="0" w:color="auto"/>
          </w:divBdr>
          <w:divsChild>
            <w:div w:id="1344824715">
              <w:marLeft w:val="0"/>
              <w:marRight w:val="0"/>
              <w:marTop w:val="0"/>
              <w:marBottom w:val="0"/>
              <w:divBdr>
                <w:top w:val="none" w:sz="0" w:space="0" w:color="auto"/>
                <w:left w:val="none" w:sz="0" w:space="0" w:color="auto"/>
                <w:bottom w:val="none" w:sz="0" w:space="0" w:color="auto"/>
                <w:right w:val="none" w:sz="0" w:space="0" w:color="auto"/>
              </w:divBdr>
              <w:divsChild>
                <w:div w:id="55252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7853568">
          <w:marLeft w:val="0"/>
          <w:marRight w:val="0"/>
          <w:marTop w:val="300"/>
          <w:marBottom w:val="0"/>
          <w:divBdr>
            <w:top w:val="none" w:sz="0" w:space="0" w:color="auto"/>
            <w:left w:val="none" w:sz="0" w:space="0" w:color="auto"/>
            <w:bottom w:val="none" w:sz="0" w:space="0" w:color="auto"/>
            <w:right w:val="none" w:sz="0" w:space="0" w:color="auto"/>
          </w:divBdr>
          <w:divsChild>
            <w:div w:id="1010570869">
              <w:marLeft w:val="0"/>
              <w:marRight w:val="0"/>
              <w:marTop w:val="0"/>
              <w:marBottom w:val="0"/>
              <w:divBdr>
                <w:top w:val="none" w:sz="0" w:space="0" w:color="auto"/>
                <w:left w:val="none" w:sz="0" w:space="0" w:color="auto"/>
                <w:bottom w:val="none" w:sz="0" w:space="0" w:color="auto"/>
                <w:right w:val="none" w:sz="0" w:space="0" w:color="auto"/>
              </w:divBdr>
              <w:divsChild>
                <w:div w:id="1759130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88346">
          <w:marLeft w:val="0"/>
          <w:marRight w:val="0"/>
          <w:marTop w:val="300"/>
          <w:marBottom w:val="0"/>
          <w:divBdr>
            <w:top w:val="none" w:sz="0" w:space="0" w:color="auto"/>
            <w:left w:val="none" w:sz="0" w:space="0" w:color="auto"/>
            <w:bottom w:val="none" w:sz="0" w:space="0" w:color="auto"/>
            <w:right w:val="none" w:sz="0" w:space="0" w:color="auto"/>
          </w:divBdr>
          <w:divsChild>
            <w:div w:id="182398342">
              <w:marLeft w:val="0"/>
              <w:marRight w:val="0"/>
              <w:marTop w:val="0"/>
              <w:marBottom w:val="0"/>
              <w:divBdr>
                <w:top w:val="none" w:sz="0" w:space="0" w:color="auto"/>
                <w:left w:val="none" w:sz="0" w:space="0" w:color="auto"/>
                <w:bottom w:val="none" w:sz="0" w:space="0" w:color="auto"/>
                <w:right w:val="none" w:sz="0" w:space="0" w:color="auto"/>
              </w:divBdr>
              <w:divsChild>
                <w:div w:id="1081219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1358574">
          <w:marLeft w:val="0"/>
          <w:marRight w:val="0"/>
          <w:marTop w:val="300"/>
          <w:marBottom w:val="0"/>
          <w:divBdr>
            <w:top w:val="none" w:sz="0" w:space="0" w:color="auto"/>
            <w:left w:val="none" w:sz="0" w:space="0" w:color="auto"/>
            <w:bottom w:val="none" w:sz="0" w:space="0" w:color="auto"/>
            <w:right w:val="none" w:sz="0" w:space="0" w:color="auto"/>
          </w:divBdr>
          <w:divsChild>
            <w:div w:id="945430549">
              <w:marLeft w:val="0"/>
              <w:marRight w:val="0"/>
              <w:marTop w:val="0"/>
              <w:marBottom w:val="0"/>
              <w:divBdr>
                <w:top w:val="none" w:sz="0" w:space="0" w:color="auto"/>
                <w:left w:val="none" w:sz="0" w:space="0" w:color="auto"/>
                <w:bottom w:val="none" w:sz="0" w:space="0" w:color="auto"/>
                <w:right w:val="none" w:sz="0" w:space="0" w:color="auto"/>
              </w:divBdr>
              <w:divsChild>
                <w:div w:id="286469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7827932">
      <w:bodyDiv w:val="1"/>
      <w:marLeft w:val="0"/>
      <w:marRight w:val="0"/>
      <w:marTop w:val="0"/>
      <w:marBottom w:val="0"/>
      <w:divBdr>
        <w:top w:val="none" w:sz="0" w:space="0" w:color="auto"/>
        <w:left w:val="none" w:sz="0" w:space="0" w:color="auto"/>
        <w:bottom w:val="none" w:sz="0" w:space="0" w:color="auto"/>
        <w:right w:val="none" w:sz="0" w:space="0" w:color="auto"/>
      </w:divBdr>
      <w:divsChild>
        <w:div w:id="114720163">
          <w:marLeft w:val="0"/>
          <w:marRight w:val="0"/>
          <w:marTop w:val="300"/>
          <w:marBottom w:val="0"/>
          <w:divBdr>
            <w:top w:val="none" w:sz="0" w:space="0" w:color="auto"/>
            <w:left w:val="none" w:sz="0" w:space="0" w:color="auto"/>
            <w:bottom w:val="none" w:sz="0" w:space="0" w:color="auto"/>
            <w:right w:val="none" w:sz="0" w:space="0" w:color="auto"/>
          </w:divBdr>
          <w:divsChild>
            <w:div w:id="1233348068">
              <w:marLeft w:val="0"/>
              <w:marRight w:val="0"/>
              <w:marTop w:val="0"/>
              <w:marBottom w:val="0"/>
              <w:divBdr>
                <w:top w:val="none" w:sz="0" w:space="0" w:color="auto"/>
                <w:left w:val="none" w:sz="0" w:space="0" w:color="auto"/>
                <w:bottom w:val="none" w:sz="0" w:space="0" w:color="auto"/>
                <w:right w:val="none" w:sz="0" w:space="0" w:color="auto"/>
              </w:divBdr>
              <w:divsChild>
                <w:div w:id="924655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633498">
          <w:marLeft w:val="0"/>
          <w:marRight w:val="0"/>
          <w:marTop w:val="0"/>
          <w:marBottom w:val="0"/>
          <w:divBdr>
            <w:top w:val="none" w:sz="0" w:space="0" w:color="auto"/>
            <w:left w:val="none" w:sz="0" w:space="0" w:color="auto"/>
            <w:bottom w:val="none" w:sz="0" w:space="0" w:color="auto"/>
            <w:right w:val="none" w:sz="0" w:space="0" w:color="auto"/>
          </w:divBdr>
          <w:divsChild>
            <w:div w:id="1784567414">
              <w:marLeft w:val="0"/>
              <w:marRight w:val="0"/>
              <w:marTop w:val="0"/>
              <w:marBottom w:val="0"/>
              <w:divBdr>
                <w:top w:val="none" w:sz="0" w:space="0" w:color="auto"/>
                <w:left w:val="none" w:sz="0" w:space="0" w:color="auto"/>
                <w:bottom w:val="none" w:sz="0" w:space="0" w:color="auto"/>
                <w:right w:val="none" w:sz="0" w:space="0" w:color="auto"/>
              </w:divBdr>
            </w:div>
          </w:divsChild>
        </w:div>
        <w:div w:id="213540261">
          <w:marLeft w:val="0"/>
          <w:marRight w:val="0"/>
          <w:marTop w:val="0"/>
          <w:marBottom w:val="0"/>
          <w:divBdr>
            <w:top w:val="none" w:sz="0" w:space="0" w:color="auto"/>
            <w:left w:val="none" w:sz="0" w:space="0" w:color="auto"/>
            <w:bottom w:val="none" w:sz="0" w:space="0" w:color="auto"/>
            <w:right w:val="none" w:sz="0" w:space="0" w:color="auto"/>
          </w:divBdr>
        </w:div>
        <w:div w:id="216741283">
          <w:marLeft w:val="0"/>
          <w:marRight w:val="0"/>
          <w:marTop w:val="300"/>
          <w:marBottom w:val="0"/>
          <w:divBdr>
            <w:top w:val="none" w:sz="0" w:space="0" w:color="auto"/>
            <w:left w:val="none" w:sz="0" w:space="0" w:color="auto"/>
            <w:bottom w:val="none" w:sz="0" w:space="0" w:color="auto"/>
            <w:right w:val="none" w:sz="0" w:space="0" w:color="auto"/>
          </w:divBdr>
          <w:divsChild>
            <w:div w:id="1035622997">
              <w:marLeft w:val="0"/>
              <w:marRight w:val="0"/>
              <w:marTop w:val="0"/>
              <w:marBottom w:val="0"/>
              <w:divBdr>
                <w:top w:val="none" w:sz="0" w:space="0" w:color="auto"/>
                <w:left w:val="none" w:sz="0" w:space="0" w:color="auto"/>
                <w:bottom w:val="none" w:sz="0" w:space="0" w:color="auto"/>
                <w:right w:val="none" w:sz="0" w:space="0" w:color="auto"/>
              </w:divBdr>
              <w:divsChild>
                <w:div w:id="811024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630966">
          <w:marLeft w:val="0"/>
          <w:marRight w:val="0"/>
          <w:marTop w:val="0"/>
          <w:marBottom w:val="0"/>
          <w:divBdr>
            <w:top w:val="none" w:sz="0" w:space="0" w:color="auto"/>
            <w:left w:val="none" w:sz="0" w:space="0" w:color="auto"/>
            <w:bottom w:val="none" w:sz="0" w:space="0" w:color="auto"/>
            <w:right w:val="none" w:sz="0" w:space="0" w:color="auto"/>
          </w:divBdr>
          <w:divsChild>
            <w:div w:id="288512170">
              <w:marLeft w:val="0"/>
              <w:marRight w:val="0"/>
              <w:marTop w:val="0"/>
              <w:marBottom w:val="0"/>
              <w:divBdr>
                <w:top w:val="none" w:sz="0" w:space="0" w:color="auto"/>
                <w:left w:val="none" w:sz="0" w:space="0" w:color="auto"/>
                <w:bottom w:val="none" w:sz="0" w:space="0" w:color="auto"/>
                <w:right w:val="none" w:sz="0" w:space="0" w:color="auto"/>
              </w:divBdr>
            </w:div>
          </w:divsChild>
        </w:div>
        <w:div w:id="386035584">
          <w:marLeft w:val="0"/>
          <w:marRight w:val="0"/>
          <w:marTop w:val="0"/>
          <w:marBottom w:val="0"/>
          <w:divBdr>
            <w:top w:val="none" w:sz="0" w:space="0" w:color="auto"/>
            <w:left w:val="none" w:sz="0" w:space="0" w:color="auto"/>
            <w:bottom w:val="none" w:sz="0" w:space="0" w:color="auto"/>
            <w:right w:val="none" w:sz="0" w:space="0" w:color="auto"/>
          </w:divBdr>
          <w:divsChild>
            <w:div w:id="1020668031">
              <w:marLeft w:val="0"/>
              <w:marRight w:val="0"/>
              <w:marTop w:val="0"/>
              <w:marBottom w:val="0"/>
              <w:divBdr>
                <w:top w:val="none" w:sz="0" w:space="0" w:color="auto"/>
                <w:left w:val="none" w:sz="0" w:space="0" w:color="auto"/>
                <w:bottom w:val="none" w:sz="0" w:space="0" w:color="auto"/>
                <w:right w:val="none" w:sz="0" w:space="0" w:color="auto"/>
              </w:divBdr>
            </w:div>
          </w:divsChild>
        </w:div>
        <w:div w:id="590968087">
          <w:marLeft w:val="0"/>
          <w:marRight w:val="0"/>
          <w:marTop w:val="0"/>
          <w:marBottom w:val="0"/>
          <w:divBdr>
            <w:top w:val="none" w:sz="0" w:space="0" w:color="auto"/>
            <w:left w:val="none" w:sz="0" w:space="0" w:color="auto"/>
            <w:bottom w:val="none" w:sz="0" w:space="0" w:color="auto"/>
            <w:right w:val="none" w:sz="0" w:space="0" w:color="auto"/>
          </w:divBdr>
        </w:div>
        <w:div w:id="618993151">
          <w:marLeft w:val="0"/>
          <w:marRight w:val="0"/>
          <w:marTop w:val="0"/>
          <w:marBottom w:val="0"/>
          <w:divBdr>
            <w:top w:val="none" w:sz="0" w:space="0" w:color="auto"/>
            <w:left w:val="none" w:sz="0" w:space="0" w:color="auto"/>
            <w:bottom w:val="none" w:sz="0" w:space="0" w:color="auto"/>
            <w:right w:val="none" w:sz="0" w:space="0" w:color="auto"/>
          </w:divBdr>
        </w:div>
        <w:div w:id="846599969">
          <w:marLeft w:val="0"/>
          <w:marRight w:val="0"/>
          <w:marTop w:val="300"/>
          <w:marBottom w:val="0"/>
          <w:divBdr>
            <w:top w:val="none" w:sz="0" w:space="0" w:color="auto"/>
            <w:left w:val="none" w:sz="0" w:space="0" w:color="auto"/>
            <w:bottom w:val="none" w:sz="0" w:space="0" w:color="auto"/>
            <w:right w:val="none" w:sz="0" w:space="0" w:color="auto"/>
          </w:divBdr>
          <w:divsChild>
            <w:div w:id="322660854">
              <w:marLeft w:val="0"/>
              <w:marRight w:val="0"/>
              <w:marTop w:val="0"/>
              <w:marBottom w:val="0"/>
              <w:divBdr>
                <w:top w:val="none" w:sz="0" w:space="0" w:color="auto"/>
                <w:left w:val="none" w:sz="0" w:space="0" w:color="auto"/>
                <w:bottom w:val="none" w:sz="0" w:space="0" w:color="auto"/>
                <w:right w:val="none" w:sz="0" w:space="0" w:color="auto"/>
              </w:divBdr>
              <w:divsChild>
                <w:div w:id="810245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840677">
          <w:marLeft w:val="0"/>
          <w:marRight w:val="0"/>
          <w:marTop w:val="0"/>
          <w:marBottom w:val="0"/>
          <w:divBdr>
            <w:top w:val="none" w:sz="0" w:space="0" w:color="auto"/>
            <w:left w:val="none" w:sz="0" w:space="0" w:color="auto"/>
            <w:bottom w:val="none" w:sz="0" w:space="0" w:color="auto"/>
            <w:right w:val="none" w:sz="0" w:space="0" w:color="auto"/>
          </w:divBdr>
        </w:div>
        <w:div w:id="1180000454">
          <w:marLeft w:val="0"/>
          <w:marRight w:val="0"/>
          <w:marTop w:val="0"/>
          <w:marBottom w:val="0"/>
          <w:divBdr>
            <w:top w:val="none" w:sz="0" w:space="0" w:color="auto"/>
            <w:left w:val="none" w:sz="0" w:space="0" w:color="auto"/>
            <w:bottom w:val="none" w:sz="0" w:space="0" w:color="auto"/>
            <w:right w:val="none" w:sz="0" w:space="0" w:color="auto"/>
          </w:divBdr>
          <w:divsChild>
            <w:div w:id="237524703">
              <w:marLeft w:val="0"/>
              <w:marRight w:val="0"/>
              <w:marTop w:val="0"/>
              <w:marBottom w:val="0"/>
              <w:divBdr>
                <w:top w:val="none" w:sz="0" w:space="0" w:color="auto"/>
                <w:left w:val="none" w:sz="0" w:space="0" w:color="auto"/>
                <w:bottom w:val="none" w:sz="0" w:space="0" w:color="auto"/>
                <w:right w:val="none" w:sz="0" w:space="0" w:color="auto"/>
              </w:divBdr>
            </w:div>
          </w:divsChild>
        </w:div>
        <w:div w:id="1332372742">
          <w:marLeft w:val="0"/>
          <w:marRight w:val="0"/>
          <w:marTop w:val="0"/>
          <w:marBottom w:val="0"/>
          <w:divBdr>
            <w:top w:val="none" w:sz="0" w:space="0" w:color="auto"/>
            <w:left w:val="none" w:sz="0" w:space="0" w:color="auto"/>
            <w:bottom w:val="none" w:sz="0" w:space="0" w:color="auto"/>
            <w:right w:val="none" w:sz="0" w:space="0" w:color="auto"/>
          </w:divBdr>
        </w:div>
        <w:div w:id="1408922590">
          <w:marLeft w:val="0"/>
          <w:marRight w:val="0"/>
          <w:marTop w:val="0"/>
          <w:marBottom w:val="0"/>
          <w:divBdr>
            <w:top w:val="none" w:sz="0" w:space="0" w:color="auto"/>
            <w:left w:val="none" w:sz="0" w:space="0" w:color="auto"/>
            <w:bottom w:val="none" w:sz="0" w:space="0" w:color="auto"/>
            <w:right w:val="none" w:sz="0" w:space="0" w:color="auto"/>
          </w:divBdr>
          <w:divsChild>
            <w:div w:id="765005700">
              <w:marLeft w:val="0"/>
              <w:marRight w:val="0"/>
              <w:marTop w:val="0"/>
              <w:marBottom w:val="0"/>
              <w:divBdr>
                <w:top w:val="none" w:sz="0" w:space="0" w:color="auto"/>
                <w:left w:val="none" w:sz="0" w:space="0" w:color="auto"/>
                <w:bottom w:val="none" w:sz="0" w:space="0" w:color="auto"/>
                <w:right w:val="none" w:sz="0" w:space="0" w:color="auto"/>
              </w:divBdr>
            </w:div>
          </w:divsChild>
        </w:div>
        <w:div w:id="1462383884">
          <w:marLeft w:val="0"/>
          <w:marRight w:val="0"/>
          <w:marTop w:val="0"/>
          <w:marBottom w:val="0"/>
          <w:divBdr>
            <w:top w:val="none" w:sz="0" w:space="0" w:color="auto"/>
            <w:left w:val="none" w:sz="0" w:space="0" w:color="auto"/>
            <w:bottom w:val="none" w:sz="0" w:space="0" w:color="auto"/>
            <w:right w:val="none" w:sz="0" w:space="0" w:color="auto"/>
          </w:divBdr>
        </w:div>
        <w:div w:id="1654601423">
          <w:marLeft w:val="0"/>
          <w:marRight w:val="0"/>
          <w:marTop w:val="300"/>
          <w:marBottom w:val="0"/>
          <w:divBdr>
            <w:top w:val="none" w:sz="0" w:space="0" w:color="auto"/>
            <w:left w:val="none" w:sz="0" w:space="0" w:color="auto"/>
            <w:bottom w:val="none" w:sz="0" w:space="0" w:color="auto"/>
            <w:right w:val="none" w:sz="0" w:space="0" w:color="auto"/>
          </w:divBdr>
          <w:divsChild>
            <w:div w:id="863640257">
              <w:marLeft w:val="0"/>
              <w:marRight w:val="0"/>
              <w:marTop w:val="0"/>
              <w:marBottom w:val="0"/>
              <w:divBdr>
                <w:top w:val="none" w:sz="0" w:space="0" w:color="auto"/>
                <w:left w:val="none" w:sz="0" w:space="0" w:color="auto"/>
                <w:bottom w:val="none" w:sz="0" w:space="0" w:color="auto"/>
                <w:right w:val="none" w:sz="0" w:space="0" w:color="auto"/>
              </w:divBdr>
              <w:divsChild>
                <w:div w:id="1241523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588082">
          <w:marLeft w:val="0"/>
          <w:marRight w:val="0"/>
          <w:marTop w:val="0"/>
          <w:marBottom w:val="0"/>
          <w:divBdr>
            <w:top w:val="none" w:sz="0" w:space="0" w:color="auto"/>
            <w:left w:val="none" w:sz="0" w:space="0" w:color="auto"/>
            <w:bottom w:val="none" w:sz="0" w:space="0" w:color="auto"/>
            <w:right w:val="none" w:sz="0" w:space="0" w:color="auto"/>
          </w:divBdr>
          <w:divsChild>
            <w:div w:id="320425996">
              <w:marLeft w:val="0"/>
              <w:marRight w:val="0"/>
              <w:marTop w:val="0"/>
              <w:marBottom w:val="0"/>
              <w:divBdr>
                <w:top w:val="none" w:sz="0" w:space="0" w:color="auto"/>
                <w:left w:val="none" w:sz="0" w:space="0" w:color="auto"/>
                <w:bottom w:val="none" w:sz="0" w:space="0" w:color="auto"/>
                <w:right w:val="none" w:sz="0" w:space="0" w:color="auto"/>
              </w:divBdr>
            </w:div>
          </w:divsChild>
        </w:div>
        <w:div w:id="1878542004">
          <w:marLeft w:val="0"/>
          <w:marRight w:val="0"/>
          <w:marTop w:val="0"/>
          <w:marBottom w:val="0"/>
          <w:divBdr>
            <w:top w:val="none" w:sz="0" w:space="0" w:color="auto"/>
            <w:left w:val="none" w:sz="0" w:space="0" w:color="auto"/>
            <w:bottom w:val="none" w:sz="0" w:space="0" w:color="auto"/>
            <w:right w:val="none" w:sz="0" w:space="0" w:color="auto"/>
          </w:divBdr>
        </w:div>
        <w:div w:id="2077119746">
          <w:marLeft w:val="0"/>
          <w:marRight w:val="0"/>
          <w:marTop w:val="0"/>
          <w:marBottom w:val="0"/>
          <w:divBdr>
            <w:top w:val="none" w:sz="0" w:space="0" w:color="auto"/>
            <w:left w:val="none" w:sz="0" w:space="0" w:color="auto"/>
            <w:bottom w:val="none" w:sz="0" w:space="0" w:color="auto"/>
            <w:right w:val="none" w:sz="0" w:space="0" w:color="auto"/>
          </w:divBdr>
          <w:divsChild>
            <w:div w:id="134814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483060">
      <w:bodyDiv w:val="1"/>
      <w:marLeft w:val="0"/>
      <w:marRight w:val="0"/>
      <w:marTop w:val="0"/>
      <w:marBottom w:val="0"/>
      <w:divBdr>
        <w:top w:val="none" w:sz="0" w:space="0" w:color="auto"/>
        <w:left w:val="none" w:sz="0" w:space="0" w:color="auto"/>
        <w:bottom w:val="none" w:sz="0" w:space="0" w:color="auto"/>
        <w:right w:val="none" w:sz="0" w:space="0" w:color="auto"/>
      </w:divBdr>
      <w:divsChild>
        <w:div w:id="176311090">
          <w:marLeft w:val="0"/>
          <w:marRight w:val="0"/>
          <w:marTop w:val="0"/>
          <w:marBottom w:val="0"/>
          <w:divBdr>
            <w:top w:val="none" w:sz="0" w:space="0" w:color="auto"/>
            <w:left w:val="none" w:sz="0" w:space="0" w:color="auto"/>
            <w:bottom w:val="none" w:sz="0" w:space="0" w:color="auto"/>
            <w:right w:val="none" w:sz="0" w:space="0" w:color="auto"/>
          </w:divBdr>
        </w:div>
        <w:div w:id="1803380796">
          <w:marLeft w:val="0"/>
          <w:marRight w:val="0"/>
          <w:marTop w:val="0"/>
          <w:marBottom w:val="0"/>
          <w:divBdr>
            <w:top w:val="none" w:sz="0" w:space="0" w:color="auto"/>
            <w:left w:val="none" w:sz="0" w:space="0" w:color="auto"/>
            <w:bottom w:val="none" w:sz="0" w:space="0" w:color="auto"/>
            <w:right w:val="none" w:sz="0" w:space="0" w:color="auto"/>
          </w:divBdr>
          <w:divsChild>
            <w:div w:id="1317221959">
              <w:marLeft w:val="0"/>
              <w:marRight w:val="0"/>
              <w:marTop w:val="0"/>
              <w:marBottom w:val="0"/>
              <w:divBdr>
                <w:top w:val="none" w:sz="0" w:space="0" w:color="auto"/>
                <w:left w:val="none" w:sz="0" w:space="0" w:color="auto"/>
                <w:bottom w:val="none" w:sz="0" w:space="0" w:color="auto"/>
                <w:right w:val="none" w:sz="0" w:space="0" w:color="auto"/>
              </w:divBdr>
            </w:div>
          </w:divsChild>
        </w:div>
        <w:div w:id="1832090835">
          <w:marLeft w:val="0"/>
          <w:marRight w:val="0"/>
          <w:marTop w:val="0"/>
          <w:marBottom w:val="0"/>
          <w:divBdr>
            <w:top w:val="none" w:sz="0" w:space="0" w:color="auto"/>
            <w:left w:val="none" w:sz="0" w:space="0" w:color="auto"/>
            <w:bottom w:val="none" w:sz="0" w:space="0" w:color="auto"/>
            <w:right w:val="none" w:sz="0" w:space="0" w:color="auto"/>
          </w:divBdr>
        </w:div>
        <w:div w:id="1732386901">
          <w:marLeft w:val="0"/>
          <w:marRight w:val="0"/>
          <w:marTop w:val="0"/>
          <w:marBottom w:val="0"/>
          <w:divBdr>
            <w:top w:val="none" w:sz="0" w:space="0" w:color="auto"/>
            <w:left w:val="none" w:sz="0" w:space="0" w:color="auto"/>
            <w:bottom w:val="none" w:sz="0" w:space="0" w:color="auto"/>
            <w:right w:val="none" w:sz="0" w:space="0" w:color="auto"/>
          </w:divBdr>
          <w:divsChild>
            <w:div w:id="1738824416">
              <w:marLeft w:val="0"/>
              <w:marRight w:val="0"/>
              <w:marTop w:val="0"/>
              <w:marBottom w:val="0"/>
              <w:divBdr>
                <w:top w:val="none" w:sz="0" w:space="0" w:color="auto"/>
                <w:left w:val="none" w:sz="0" w:space="0" w:color="auto"/>
                <w:bottom w:val="none" w:sz="0" w:space="0" w:color="auto"/>
                <w:right w:val="none" w:sz="0" w:space="0" w:color="auto"/>
              </w:divBdr>
            </w:div>
          </w:divsChild>
        </w:div>
        <w:div w:id="1895698578">
          <w:marLeft w:val="0"/>
          <w:marRight w:val="0"/>
          <w:marTop w:val="0"/>
          <w:marBottom w:val="0"/>
          <w:divBdr>
            <w:top w:val="none" w:sz="0" w:space="0" w:color="auto"/>
            <w:left w:val="none" w:sz="0" w:space="0" w:color="auto"/>
            <w:bottom w:val="none" w:sz="0" w:space="0" w:color="auto"/>
            <w:right w:val="none" w:sz="0" w:space="0" w:color="auto"/>
          </w:divBdr>
        </w:div>
        <w:div w:id="1660697092">
          <w:marLeft w:val="0"/>
          <w:marRight w:val="0"/>
          <w:marTop w:val="0"/>
          <w:marBottom w:val="0"/>
          <w:divBdr>
            <w:top w:val="none" w:sz="0" w:space="0" w:color="auto"/>
            <w:left w:val="none" w:sz="0" w:space="0" w:color="auto"/>
            <w:bottom w:val="none" w:sz="0" w:space="0" w:color="auto"/>
            <w:right w:val="none" w:sz="0" w:space="0" w:color="auto"/>
          </w:divBdr>
          <w:divsChild>
            <w:div w:id="929041465">
              <w:marLeft w:val="0"/>
              <w:marRight w:val="0"/>
              <w:marTop w:val="0"/>
              <w:marBottom w:val="0"/>
              <w:divBdr>
                <w:top w:val="none" w:sz="0" w:space="0" w:color="auto"/>
                <w:left w:val="none" w:sz="0" w:space="0" w:color="auto"/>
                <w:bottom w:val="none" w:sz="0" w:space="0" w:color="auto"/>
                <w:right w:val="none" w:sz="0" w:space="0" w:color="auto"/>
              </w:divBdr>
            </w:div>
          </w:divsChild>
        </w:div>
        <w:div w:id="1382821747">
          <w:marLeft w:val="0"/>
          <w:marRight w:val="0"/>
          <w:marTop w:val="0"/>
          <w:marBottom w:val="0"/>
          <w:divBdr>
            <w:top w:val="none" w:sz="0" w:space="0" w:color="auto"/>
            <w:left w:val="none" w:sz="0" w:space="0" w:color="auto"/>
            <w:bottom w:val="none" w:sz="0" w:space="0" w:color="auto"/>
            <w:right w:val="none" w:sz="0" w:space="0" w:color="auto"/>
          </w:divBdr>
        </w:div>
        <w:div w:id="1801847046">
          <w:marLeft w:val="0"/>
          <w:marRight w:val="0"/>
          <w:marTop w:val="0"/>
          <w:marBottom w:val="0"/>
          <w:divBdr>
            <w:top w:val="none" w:sz="0" w:space="0" w:color="auto"/>
            <w:left w:val="none" w:sz="0" w:space="0" w:color="auto"/>
            <w:bottom w:val="none" w:sz="0" w:space="0" w:color="auto"/>
            <w:right w:val="none" w:sz="0" w:space="0" w:color="auto"/>
          </w:divBdr>
          <w:divsChild>
            <w:div w:id="1375882775">
              <w:marLeft w:val="0"/>
              <w:marRight w:val="0"/>
              <w:marTop w:val="0"/>
              <w:marBottom w:val="0"/>
              <w:divBdr>
                <w:top w:val="none" w:sz="0" w:space="0" w:color="auto"/>
                <w:left w:val="none" w:sz="0" w:space="0" w:color="auto"/>
                <w:bottom w:val="none" w:sz="0" w:space="0" w:color="auto"/>
                <w:right w:val="none" w:sz="0" w:space="0" w:color="auto"/>
              </w:divBdr>
            </w:div>
          </w:divsChild>
        </w:div>
        <w:div w:id="1542743160">
          <w:marLeft w:val="0"/>
          <w:marRight w:val="0"/>
          <w:marTop w:val="0"/>
          <w:marBottom w:val="0"/>
          <w:divBdr>
            <w:top w:val="none" w:sz="0" w:space="0" w:color="auto"/>
            <w:left w:val="none" w:sz="0" w:space="0" w:color="auto"/>
            <w:bottom w:val="none" w:sz="0" w:space="0" w:color="auto"/>
            <w:right w:val="none" w:sz="0" w:space="0" w:color="auto"/>
          </w:divBdr>
        </w:div>
        <w:div w:id="1183281881">
          <w:marLeft w:val="0"/>
          <w:marRight w:val="0"/>
          <w:marTop w:val="0"/>
          <w:marBottom w:val="0"/>
          <w:divBdr>
            <w:top w:val="none" w:sz="0" w:space="0" w:color="auto"/>
            <w:left w:val="none" w:sz="0" w:space="0" w:color="auto"/>
            <w:bottom w:val="none" w:sz="0" w:space="0" w:color="auto"/>
            <w:right w:val="none" w:sz="0" w:space="0" w:color="auto"/>
          </w:divBdr>
          <w:divsChild>
            <w:div w:id="1781728758">
              <w:marLeft w:val="0"/>
              <w:marRight w:val="0"/>
              <w:marTop w:val="0"/>
              <w:marBottom w:val="0"/>
              <w:divBdr>
                <w:top w:val="none" w:sz="0" w:space="0" w:color="auto"/>
                <w:left w:val="none" w:sz="0" w:space="0" w:color="auto"/>
                <w:bottom w:val="none" w:sz="0" w:space="0" w:color="auto"/>
                <w:right w:val="none" w:sz="0" w:space="0" w:color="auto"/>
              </w:divBdr>
            </w:div>
          </w:divsChild>
        </w:div>
        <w:div w:id="243609921">
          <w:marLeft w:val="0"/>
          <w:marRight w:val="0"/>
          <w:marTop w:val="0"/>
          <w:marBottom w:val="0"/>
          <w:divBdr>
            <w:top w:val="none" w:sz="0" w:space="0" w:color="auto"/>
            <w:left w:val="none" w:sz="0" w:space="0" w:color="auto"/>
            <w:bottom w:val="none" w:sz="0" w:space="0" w:color="auto"/>
            <w:right w:val="none" w:sz="0" w:space="0" w:color="auto"/>
          </w:divBdr>
        </w:div>
        <w:div w:id="1779988751">
          <w:marLeft w:val="0"/>
          <w:marRight w:val="0"/>
          <w:marTop w:val="0"/>
          <w:marBottom w:val="0"/>
          <w:divBdr>
            <w:top w:val="none" w:sz="0" w:space="0" w:color="auto"/>
            <w:left w:val="none" w:sz="0" w:space="0" w:color="auto"/>
            <w:bottom w:val="none" w:sz="0" w:space="0" w:color="auto"/>
            <w:right w:val="none" w:sz="0" w:space="0" w:color="auto"/>
          </w:divBdr>
          <w:divsChild>
            <w:div w:id="745958220">
              <w:marLeft w:val="0"/>
              <w:marRight w:val="0"/>
              <w:marTop w:val="0"/>
              <w:marBottom w:val="0"/>
              <w:divBdr>
                <w:top w:val="none" w:sz="0" w:space="0" w:color="auto"/>
                <w:left w:val="none" w:sz="0" w:space="0" w:color="auto"/>
                <w:bottom w:val="none" w:sz="0" w:space="0" w:color="auto"/>
                <w:right w:val="none" w:sz="0" w:space="0" w:color="auto"/>
              </w:divBdr>
            </w:div>
          </w:divsChild>
        </w:div>
        <w:div w:id="1409303079">
          <w:marLeft w:val="0"/>
          <w:marRight w:val="0"/>
          <w:marTop w:val="0"/>
          <w:marBottom w:val="0"/>
          <w:divBdr>
            <w:top w:val="none" w:sz="0" w:space="0" w:color="auto"/>
            <w:left w:val="none" w:sz="0" w:space="0" w:color="auto"/>
            <w:bottom w:val="none" w:sz="0" w:space="0" w:color="auto"/>
            <w:right w:val="none" w:sz="0" w:space="0" w:color="auto"/>
          </w:divBdr>
        </w:div>
        <w:div w:id="1512522001">
          <w:marLeft w:val="0"/>
          <w:marRight w:val="0"/>
          <w:marTop w:val="0"/>
          <w:marBottom w:val="0"/>
          <w:divBdr>
            <w:top w:val="none" w:sz="0" w:space="0" w:color="auto"/>
            <w:left w:val="none" w:sz="0" w:space="0" w:color="auto"/>
            <w:bottom w:val="none" w:sz="0" w:space="0" w:color="auto"/>
            <w:right w:val="none" w:sz="0" w:space="0" w:color="auto"/>
          </w:divBdr>
          <w:divsChild>
            <w:div w:id="1711759723">
              <w:marLeft w:val="0"/>
              <w:marRight w:val="0"/>
              <w:marTop w:val="0"/>
              <w:marBottom w:val="0"/>
              <w:divBdr>
                <w:top w:val="none" w:sz="0" w:space="0" w:color="auto"/>
                <w:left w:val="none" w:sz="0" w:space="0" w:color="auto"/>
                <w:bottom w:val="none" w:sz="0" w:space="0" w:color="auto"/>
                <w:right w:val="none" w:sz="0" w:space="0" w:color="auto"/>
              </w:divBdr>
            </w:div>
          </w:divsChild>
        </w:div>
        <w:div w:id="2108228420">
          <w:marLeft w:val="0"/>
          <w:marRight w:val="0"/>
          <w:marTop w:val="300"/>
          <w:marBottom w:val="0"/>
          <w:divBdr>
            <w:top w:val="none" w:sz="0" w:space="0" w:color="auto"/>
            <w:left w:val="none" w:sz="0" w:space="0" w:color="auto"/>
            <w:bottom w:val="none" w:sz="0" w:space="0" w:color="auto"/>
            <w:right w:val="none" w:sz="0" w:space="0" w:color="auto"/>
          </w:divBdr>
          <w:divsChild>
            <w:div w:id="686950484">
              <w:marLeft w:val="0"/>
              <w:marRight w:val="0"/>
              <w:marTop w:val="0"/>
              <w:marBottom w:val="0"/>
              <w:divBdr>
                <w:top w:val="none" w:sz="0" w:space="0" w:color="auto"/>
                <w:left w:val="none" w:sz="0" w:space="0" w:color="auto"/>
                <w:bottom w:val="none" w:sz="0" w:space="0" w:color="auto"/>
                <w:right w:val="none" w:sz="0" w:space="0" w:color="auto"/>
              </w:divBdr>
              <w:divsChild>
                <w:div w:id="1070538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36235">
          <w:marLeft w:val="0"/>
          <w:marRight w:val="0"/>
          <w:marTop w:val="300"/>
          <w:marBottom w:val="0"/>
          <w:divBdr>
            <w:top w:val="none" w:sz="0" w:space="0" w:color="auto"/>
            <w:left w:val="none" w:sz="0" w:space="0" w:color="auto"/>
            <w:bottom w:val="none" w:sz="0" w:space="0" w:color="auto"/>
            <w:right w:val="none" w:sz="0" w:space="0" w:color="auto"/>
          </w:divBdr>
          <w:divsChild>
            <w:div w:id="358049466">
              <w:marLeft w:val="0"/>
              <w:marRight w:val="0"/>
              <w:marTop w:val="0"/>
              <w:marBottom w:val="0"/>
              <w:divBdr>
                <w:top w:val="none" w:sz="0" w:space="0" w:color="auto"/>
                <w:left w:val="none" w:sz="0" w:space="0" w:color="auto"/>
                <w:bottom w:val="none" w:sz="0" w:space="0" w:color="auto"/>
                <w:right w:val="none" w:sz="0" w:space="0" w:color="auto"/>
              </w:divBdr>
              <w:divsChild>
                <w:div w:id="1513185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5756696">
          <w:marLeft w:val="0"/>
          <w:marRight w:val="0"/>
          <w:marTop w:val="300"/>
          <w:marBottom w:val="0"/>
          <w:divBdr>
            <w:top w:val="none" w:sz="0" w:space="0" w:color="auto"/>
            <w:left w:val="none" w:sz="0" w:space="0" w:color="auto"/>
            <w:bottom w:val="none" w:sz="0" w:space="0" w:color="auto"/>
            <w:right w:val="none" w:sz="0" w:space="0" w:color="auto"/>
          </w:divBdr>
          <w:divsChild>
            <w:div w:id="496190069">
              <w:marLeft w:val="0"/>
              <w:marRight w:val="0"/>
              <w:marTop w:val="0"/>
              <w:marBottom w:val="0"/>
              <w:divBdr>
                <w:top w:val="none" w:sz="0" w:space="0" w:color="auto"/>
                <w:left w:val="none" w:sz="0" w:space="0" w:color="auto"/>
                <w:bottom w:val="none" w:sz="0" w:space="0" w:color="auto"/>
                <w:right w:val="none" w:sz="0" w:space="0" w:color="auto"/>
              </w:divBdr>
              <w:divsChild>
                <w:div w:id="1971980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7479425">
          <w:marLeft w:val="0"/>
          <w:marRight w:val="0"/>
          <w:marTop w:val="300"/>
          <w:marBottom w:val="0"/>
          <w:divBdr>
            <w:top w:val="none" w:sz="0" w:space="0" w:color="auto"/>
            <w:left w:val="none" w:sz="0" w:space="0" w:color="auto"/>
            <w:bottom w:val="none" w:sz="0" w:space="0" w:color="auto"/>
            <w:right w:val="none" w:sz="0" w:space="0" w:color="auto"/>
          </w:divBdr>
          <w:divsChild>
            <w:div w:id="1090852364">
              <w:marLeft w:val="0"/>
              <w:marRight w:val="0"/>
              <w:marTop w:val="0"/>
              <w:marBottom w:val="0"/>
              <w:divBdr>
                <w:top w:val="none" w:sz="0" w:space="0" w:color="auto"/>
                <w:left w:val="none" w:sz="0" w:space="0" w:color="auto"/>
                <w:bottom w:val="none" w:sz="0" w:space="0" w:color="auto"/>
                <w:right w:val="none" w:sz="0" w:space="0" w:color="auto"/>
              </w:divBdr>
              <w:divsChild>
                <w:div w:id="2050956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9723300">
      <w:bodyDiv w:val="1"/>
      <w:marLeft w:val="0"/>
      <w:marRight w:val="0"/>
      <w:marTop w:val="0"/>
      <w:marBottom w:val="0"/>
      <w:divBdr>
        <w:top w:val="none" w:sz="0" w:space="0" w:color="auto"/>
        <w:left w:val="none" w:sz="0" w:space="0" w:color="auto"/>
        <w:bottom w:val="none" w:sz="0" w:space="0" w:color="auto"/>
        <w:right w:val="none" w:sz="0" w:space="0" w:color="auto"/>
      </w:divBdr>
      <w:divsChild>
        <w:div w:id="195890927">
          <w:marLeft w:val="0"/>
          <w:marRight w:val="0"/>
          <w:marTop w:val="0"/>
          <w:marBottom w:val="0"/>
          <w:divBdr>
            <w:top w:val="none" w:sz="0" w:space="0" w:color="auto"/>
            <w:left w:val="none" w:sz="0" w:space="0" w:color="auto"/>
            <w:bottom w:val="none" w:sz="0" w:space="0" w:color="auto"/>
            <w:right w:val="none" w:sz="0" w:space="0" w:color="auto"/>
          </w:divBdr>
          <w:divsChild>
            <w:div w:id="1018236072">
              <w:marLeft w:val="0"/>
              <w:marRight w:val="0"/>
              <w:marTop w:val="0"/>
              <w:marBottom w:val="0"/>
              <w:divBdr>
                <w:top w:val="none" w:sz="0" w:space="0" w:color="auto"/>
                <w:left w:val="none" w:sz="0" w:space="0" w:color="auto"/>
                <w:bottom w:val="none" w:sz="0" w:space="0" w:color="auto"/>
                <w:right w:val="none" w:sz="0" w:space="0" w:color="auto"/>
              </w:divBdr>
            </w:div>
          </w:divsChild>
        </w:div>
        <w:div w:id="217597072">
          <w:marLeft w:val="0"/>
          <w:marRight w:val="0"/>
          <w:marTop w:val="0"/>
          <w:marBottom w:val="0"/>
          <w:divBdr>
            <w:top w:val="none" w:sz="0" w:space="0" w:color="auto"/>
            <w:left w:val="none" w:sz="0" w:space="0" w:color="auto"/>
            <w:bottom w:val="none" w:sz="0" w:space="0" w:color="auto"/>
            <w:right w:val="none" w:sz="0" w:space="0" w:color="auto"/>
          </w:divBdr>
          <w:divsChild>
            <w:div w:id="107631435">
              <w:marLeft w:val="0"/>
              <w:marRight w:val="0"/>
              <w:marTop w:val="0"/>
              <w:marBottom w:val="0"/>
              <w:divBdr>
                <w:top w:val="none" w:sz="0" w:space="0" w:color="auto"/>
                <w:left w:val="none" w:sz="0" w:space="0" w:color="auto"/>
                <w:bottom w:val="none" w:sz="0" w:space="0" w:color="auto"/>
                <w:right w:val="none" w:sz="0" w:space="0" w:color="auto"/>
              </w:divBdr>
            </w:div>
          </w:divsChild>
        </w:div>
        <w:div w:id="239488467">
          <w:marLeft w:val="0"/>
          <w:marRight w:val="0"/>
          <w:marTop w:val="300"/>
          <w:marBottom w:val="0"/>
          <w:divBdr>
            <w:top w:val="none" w:sz="0" w:space="0" w:color="auto"/>
            <w:left w:val="none" w:sz="0" w:space="0" w:color="auto"/>
            <w:bottom w:val="none" w:sz="0" w:space="0" w:color="auto"/>
            <w:right w:val="none" w:sz="0" w:space="0" w:color="auto"/>
          </w:divBdr>
          <w:divsChild>
            <w:div w:id="1048266300">
              <w:marLeft w:val="0"/>
              <w:marRight w:val="0"/>
              <w:marTop w:val="0"/>
              <w:marBottom w:val="0"/>
              <w:divBdr>
                <w:top w:val="none" w:sz="0" w:space="0" w:color="auto"/>
                <w:left w:val="none" w:sz="0" w:space="0" w:color="auto"/>
                <w:bottom w:val="none" w:sz="0" w:space="0" w:color="auto"/>
                <w:right w:val="none" w:sz="0" w:space="0" w:color="auto"/>
              </w:divBdr>
              <w:divsChild>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244446">
          <w:marLeft w:val="0"/>
          <w:marRight w:val="0"/>
          <w:marTop w:val="300"/>
          <w:marBottom w:val="0"/>
          <w:divBdr>
            <w:top w:val="none" w:sz="0" w:space="0" w:color="auto"/>
            <w:left w:val="none" w:sz="0" w:space="0" w:color="auto"/>
            <w:bottom w:val="none" w:sz="0" w:space="0" w:color="auto"/>
            <w:right w:val="none" w:sz="0" w:space="0" w:color="auto"/>
          </w:divBdr>
          <w:divsChild>
            <w:div w:id="216551106">
              <w:marLeft w:val="0"/>
              <w:marRight w:val="0"/>
              <w:marTop w:val="0"/>
              <w:marBottom w:val="0"/>
              <w:divBdr>
                <w:top w:val="none" w:sz="0" w:space="0" w:color="auto"/>
                <w:left w:val="none" w:sz="0" w:space="0" w:color="auto"/>
                <w:bottom w:val="none" w:sz="0" w:space="0" w:color="auto"/>
                <w:right w:val="none" w:sz="0" w:space="0" w:color="auto"/>
              </w:divBdr>
              <w:divsChild>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147503">
          <w:marLeft w:val="0"/>
          <w:marRight w:val="0"/>
          <w:marTop w:val="0"/>
          <w:marBottom w:val="0"/>
          <w:divBdr>
            <w:top w:val="none" w:sz="0" w:space="0" w:color="auto"/>
            <w:left w:val="none" w:sz="0" w:space="0" w:color="auto"/>
            <w:bottom w:val="none" w:sz="0" w:space="0" w:color="auto"/>
            <w:right w:val="none" w:sz="0" w:space="0" w:color="auto"/>
          </w:divBdr>
        </w:div>
        <w:div w:id="817066991">
          <w:marLeft w:val="0"/>
          <w:marRight w:val="0"/>
          <w:marTop w:val="0"/>
          <w:marBottom w:val="0"/>
          <w:divBdr>
            <w:top w:val="none" w:sz="0" w:space="0" w:color="auto"/>
            <w:left w:val="none" w:sz="0" w:space="0" w:color="auto"/>
            <w:bottom w:val="none" w:sz="0" w:space="0" w:color="auto"/>
            <w:right w:val="none" w:sz="0" w:space="0" w:color="auto"/>
          </w:divBdr>
          <w:divsChild>
            <w:div w:id="1363282115">
              <w:marLeft w:val="0"/>
              <w:marRight w:val="0"/>
              <w:marTop w:val="0"/>
              <w:marBottom w:val="0"/>
              <w:divBdr>
                <w:top w:val="none" w:sz="0" w:space="0" w:color="auto"/>
                <w:left w:val="none" w:sz="0" w:space="0" w:color="auto"/>
                <w:bottom w:val="none" w:sz="0" w:space="0" w:color="auto"/>
                <w:right w:val="none" w:sz="0" w:space="0" w:color="auto"/>
              </w:divBdr>
            </w:div>
          </w:divsChild>
        </w:div>
        <w:div w:id="972099694">
          <w:marLeft w:val="0"/>
          <w:marRight w:val="0"/>
          <w:marTop w:val="0"/>
          <w:marBottom w:val="0"/>
          <w:divBdr>
            <w:top w:val="none" w:sz="0" w:space="0" w:color="auto"/>
            <w:left w:val="none" w:sz="0" w:space="0" w:color="auto"/>
            <w:bottom w:val="none" w:sz="0" w:space="0" w:color="auto"/>
            <w:right w:val="none" w:sz="0" w:space="0" w:color="auto"/>
          </w:divBdr>
        </w:div>
        <w:div w:id="1048532828">
          <w:marLeft w:val="0"/>
          <w:marRight w:val="0"/>
          <w:marTop w:val="0"/>
          <w:marBottom w:val="0"/>
          <w:divBdr>
            <w:top w:val="none" w:sz="0" w:space="0" w:color="auto"/>
            <w:left w:val="none" w:sz="0" w:space="0" w:color="auto"/>
            <w:bottom w:val="none" w:sz="0" w:space="0" w:color="auto"/>
            <w:right w:val="none" w:sz="0" w:space="0" w:color="auto"/>
          </w:divBdr>
        </w:div>
        <w:div w:id="1142120650">
          <w:marLeft w:val="0"/>
          <w:marRight w:val="0"/>
          <w:marTop w:val="0"/>
          <w:marBottom w:val="0"/>
          <w:divBdr>
            <w:top w:val="none" w:sz="0" w:space="0" w:color="auto"/>
            <w:left w:val="none" w:sz="0" w:space="0" w:color="auto"/>
            <w:bottom w:val="none" w:sz="0" w:space="0" w:color="auto"/>
            <w:right w:val="none" w:sz="0" w:space="0" w:color="auto"/>
          </w:divBdr>
        </w:div>
        <w:div w:id="1238246921">
          <w:marLeft w:val="0"/>
          <w:marRight w:val="0"/>
          <w:marTop w:val="0"/>
          <w:marBottom w:val="0"/>
          <w:divBdr>
            <w:top w:val="none" w:sz="0" w:space="0" w:color="auto"/>
            <w:left w:val="none" w:sz="0" w:space="0" w:color="auto"/>
            <w:bottom w:val="none" w:sz="0" w:space="0" w:color="auto"/>
            <w:right w:val="none" w:sz="0" w:space="0" w:color="auto"/>
          </w:divBdr>
        </w:div>
        <w:div w:id="1243566641">
          <w:marLeft w:val="0"/>
          <w:marRight w:val="0"/>
          <w:marTop w:val="0"/>
          <w:marBottom w:val="0"/>
          <w:divBdr>
            <w:top w:val="none" w:sz="0" w:space="0" w:color="auto"/>
            <w:left w:val="none" w:sz="0" w:space="0" w:color="auto"/>
            <w:bottom w:val="none" w:sz="0" w:space="0" w:color="auto"/>
            <w:right w:val="none" w:sz="0" w:space="0" w:color="auto"/>
          </w:divBdr>
        </w:div>
        <w:div w:id="1414859815">
          <w:marLeft w:val="0"/>
          <w:marRight w:val="0"/>
          <w:marTop w:val="0"/>
          <w:marBottom w:val="0"/>
          <w:divBdr>
            <w:top w:val="none" w:sz="0" w:space="0" w:color="auto"/>
            <w:left w:val="none" w:sz="0" w:space="0" w:color="auto"/>
            <w:bottom w:val="none" w:sz="0" w:space="0" w:color="auto"/>
            <w:right w:val="none" w:sz="0" w:space="0" w:color="auto"/>
          </w:divBdr>
          <w:divsChild>
            <w:div w:id="388191290">
              <w:marLeft w:val="0"/>
              <w:marRight w:val="0"/>
              <w:marTop w:val="0"/>
              <w:marBottom w:val="0"/>
              <w:divBdr>
                <w:top w:val="none" w:sz="0" w:space="0" w:color="auto"/>
                <w:left w:val="none" w:sz="0" w:space="0" w:color="auto"/>
                <w:bottom w:val="none" w:sz="0" w:space="0" w:color="auto"/>
                <w:right w:val="none" w:sz="0" w:space="0" w:color="auto"/>
              </w:divBdr>
            </w:div>
          </w:divsChild>
        </w:div>
        <w:div w:id="1517882442">
          <w:marLeft w:val="0"/>
          <w:marRight w:val="0"/>
          <w:marTop w:val="300"/>
          <w:marBottom w:val="0"/>
          <w:divBdr>
            <w:top w:val="none" w:sz="0" w:space="0" w:color="auto"/>
            <w:left w:val="none" w:sz="0" w:space="0" w:color="auto"/>
            <w:bottom w:val="none" w:sz="0" w:space="0" w:color="auto"/>
            <w:right w:val="none" w:sz="0" w:space="0" w:color="auto"/>
          </w:divBdr>
          <w:divsChild>
            <w:div w:id="1352874964">
              <w:marLeft w:val="0"/>
              <w:marRight w:val="0"/>
              <w:marTop w:val="0"/>
              <w:marBottom w:val="0"/>
              <w:divBdr>
                <w:top w:val="none" w:sz="0" w:space="0" w:color="auto"/>
                <w:left w:val="none" w:sz="0" w:space="0" w:color="auto"/>
                <w:bottom w:val="none" w:sz="0" w:space="0" w:color="auto"/>
                <w:right w:val="none" w:sz="0" w:space="0" w:color="auto"/>
              </w:divBdr>
              <w:divsChild>
                <w:div w:id="2082217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979047">
          <w:marLeft w:val="0"/>
          <w:marRight w:val="0"/>
          <w:marTop w:val="0"/>
          <w:marBottom w:val="0"/>
          <w:divBdr>
            <w:top w:val="none" w:sz="0" w:space="0" w:color="auto"/>
            <w:left w:val="none" w:sz="0" w:space="0" w:color="auto"/>
            <w:bottom w:val="none" w:sz="0" w:space="0" w:color="auto"/>
            <w:right w:val="none" w:sz="0" w:space="0" w:color="auto"/>
          </w:divBdr>
          <w:divsChild>
            <w:div w:id="1392340312">
              <w:marLeft w:val="0"/>
              <w:marRight w:val="0"/>
              <w:marTop w:val="0"/>
              <w:marBottom w:val="0"/>
              <w:divBdr>
                <w:top w:val="none" w:sz="0" w:space="0" w:color="auto"/>
                <w:left w:val="none" w:sz="0" w:space="0" w:color="auto"/>
                <w:bottom w:val="none" w:sz="0" w:space="0" w:color="auto"/>
                <w:right w:val="none" w:sz="0" w:space="0" w:color="auto"/>
              </w:divBdr>
            </w:div>
          </w:divsChild>
        </w:div>
        <w:div w:id="1902449374">
          <w:marLeft w:val="0"/>
          <w:marRight w:val="0"/>
          <w:marTop w:val="0"/>
          <w:marBottom w:val="0"/>
          <w:divBdr>
            <w:top w:val="none" w:sz="0" w:space="0" w:color="auto"/>
            <w:left w:val="none" w:sz="0" w:space="0" w:color="auto"/>
            <w:bottom w:val="none" w:sz="0" w:space="0" w:color="auto"/>
            <w:right w:val="none" w:sz="0" w:space="0" w:color="auto"/>
          </w:divBdr>
          <w:divsChild>
            <w:div w:id="899244832">
              <w:marLeft w:val="0"/>
              <w:marRight w:val="0"/>
              <w:marTop w:val="0"/>
              <w:marBottom w:val="0"/>
              <w:divBdr>
                <w:top w:val="none" w:sz="0" w:space="0" w:color="auto"/>
                <w:left w:val="none" w:sz="0" w:space="0" w:color="auto"/>
                <w:bottom w:val="none" w:sz="0" w:space="0" w:color="auto"/>
                <w:right w:val="none" w:sz="0" w:space="0" w:color="auto"/>
              </w:divBdr>
            </w:div>
          </w:divsChild>
        </w:div>
        <w:div w:id="1931313103">
          <w:marLeft w:val="0"/>
          <w:marRight w:val="0"/>
          <w:marTop w:val="0"/>
          <w:marBottom w:val="0"/>
          <w:divBdr>
            <w:top w:val="none" w:sz="0" w:space="0" w:color="auto"/>
            <w:left w:val="none" w:sz="0" w:space="0" w:color="auto"/>
            <w:bottom w:val="none" w:sz="0" w:space="0" w:color="auto"/>
            <w:right w:val="none" w:sz="0" w:space="0" w:color="auto"/>
          </w:divBdr>
        </w:div>
        <w:div w:id="2017920267">
          <w:marLeft w:val="0"/>
          <w:marRight w:val="0"/>
          <w:marTop w:val="300"/>
          <w:marBottom w:val="0"/>
          <w:divBdr>
            <w:top w:val="none" w:sz="0" w:space="0" w:color="auto"/>
            <w:left w:val="none" w:sz="0" w:space="0" w:color="auto"/>
            <w:bottom w:val="none" w:sz="0" w:space="0" w:color="auto"/>
            <w:right w:val="none" w:sz="0" w:space="0" w:color="auto"/>
          </w:divBdr>
          <w:divsChild>
            <w:div w:id="2141877002">
              <w:marLeft w:val="0"/>
              <w:marRight w:val="0"/>
              <w:marTop w:val="0"/>
              <w:marBottom w:val="0"/>
              <w:divBdr>
                <w:top w:val="none" w:sz="0" w:space="0" w:color="auto"/>
                <w:left w:val="none" w:sz="0" w:space="0" w:color="auto"/>
                <w:bottom w:val="none" w:sz="0" w:space="0" w:color="auto"/>
                <w:right w:val="none" w:sz="0" w:space="0" w:color="auto"/>
              </w:divBdr>
              <w:divsChild>
                <w:div w:id="7448401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60264">
          <w:marLeft w:val="0"/>
          <w:marRight w:val="0"/>
          <w:marTop w:val="0"/>
          <w:marBottom w:val="0"/>
          <w:divBdr>
            <w:top w:val="none" w:sz="0" w:space="0" w:color="auto"/>
            <w:left w:val="none" w:sz="0" w:space="0" w:color="auto"/>
            <w:bottom w:val="none" w:sz="0" w:space="0" w:color="auto"/>
            <w:right w:val="none" w:sz="0" w:space="0" w:color="auto"/>
          </w:divBdr>
          <w:divsChild>
            <w:div w:id="167506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107243">
      <w:bodyDiv w:val="1"/>
      <w:marLeft w:val="0"/>
      <w:marRight w:val="0"/>
      <w:marTop w:val="0"/>
      <w:marBottom w:val="0"/>
      <w:divBdr>
        <w:top w:val="none" w:sz="0" w:space="0" w:color="auto"/>
        <w:left w:val="none" w:sz="0" w:space="0" w:color="auto"/>
        <w:bottom w:val="none" w:sz="0" w:space="0" w:color="auto"/>
        <w:right w:val="none" w:sz="0" w:space="0" w:color="auto"/>
      </w:divBdr>
      <w:divsChild>
        <w:div w:id="119569220">
          <w:marLeft w:val="0"/>
          <w:marRight w:val="0"/>
          <w:marTop w:val="300"/>
          <w:marBottom w:val="0"/>
          <w:divBdr>
            <w:top w:val="none" w:sz="0" w:space="0" w:color="auto"/>
            <w:left w:val="none" w:sz="0" w:space="0" w:color="auto"/>
            <w:bottom w:val="none" w:sz="0" w:space="0" w:color="auto"/>
            <w:right w:val="none" w:sz="0" w:space="0" w:color="auto"/>
          </w:divBdr>
          <w:divsChild>
            <w:div w:id="1647779098">
              <w:marLeft w:val="0"/>
              <w:marRight w:val="0"/>
              <w:marTop w:val="0"/>
              <w:marBottom w:val="0"/>
              <w:divBdr>
                <w:top w:val="none" w:sz="0" w:space="0" w:color="auto"/>
                <w:left w:val="none" w:sz="0" w:space="0" w:color="auto"/>
                <w:bottom w:val="none" w:sz="0" w:space="0" w:color="auto"/>
                <w:right w:val="none" w:sz="0" w:space="0" w:color="auto"/>
              </w:divBdr>
              <w:divsChild>
                <w:div w:id="1079980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214392073">
          <w:marLeft w:val="0"/>
          <w:marRight w:val="0"/>
          <w:marTop w:val="300"/>
          <w:marBottom w:val="0"/>
          <w:divBdr>
            <w:top w:val="none" w:sz="0" w:space="0" w:color="auto"/>
            <w:left w:val="none" w:sz="0" w:space="0" w:color="auto"/>
            <w:bottom w:val="none" w:sz="0" w:space="0" w:color="auto"/>
            <w:right w:val="none" w:sz="0" w:space="0" w:color="auto"/>
          </w:divBdr>
          <w:divsChild>
            <w:div w:id="363755912">
              <w:marLeft w:val="0"/>
              <w:marRight w:val="0"/>
              <w:marTop w:val="0"/>
              <w:marBottom w:val="0"/>
              <w:divBdr>
                <w:top w:val="none" w:sz="0" w:space="0" w:color="auto"/>
                <w:left w:val="none" w:sz="0" w:space="0" w:color="auto"/>
                <w:bottom w:val="none" w:sz="0" w:space="0" w:color="auto"/>
                <w:right w:val="none" w:sz="0" w:space="0" w:color="auto"/>
              </w:divBdr>
              <w:divsChild>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667620">
          <w:marLeft w:val="0"/>
          <w:marRight w:val="0"/>
          <w:marTop w:val="0"/>
          <w:marBottom w:val="0"/>
          <w:divBdr>
            <w:top w:val="none" w:sz="0" w:space="0" w:color="auto"/>
            <w:left w:val="none" w:sz="0" w:space="0" w:color="auto"/>
            <w:bottom w:val="none" w:sz="0" w:space="0" w:color="auto"/>
            <w:right w:val="none" w:sz="0" w:space="0" w:color="auto"/>
          </w:divBdr>
          <w:divsChild>
            <w:div w:id="2079203671">
              <w:marLeft w:val="0"/>
              <w:marRight w:val="0"/>
              <w:marTop w:val="0"/>
              <w:marBottom w:val="0"/>
              <w:divBdr>
                <w:top w:val="none" w:sz="0" w:space="0" w:color="auto"/>
                <w:left w:val="none" w:sz="0" w:space="0" w:color="auto"/>
                <w:bottom w:val="none" w:sz="0" w:space="0" w:color="auto"/>
                <w:right w:val="none" w:sz="0" w:space="0" w:color="auto"/>
              </w:divBdr>
            </w:div>
          </w:divsChild>
        </w:div>
        <w:div w:id="501627044">
          <w:marLeft w:val="0"/>
          <w:marRight w:val="0"/>
          <w:marTop w:val="0"/>
          <w:marBottom w:val="0"/>
          <w:divBdr>
            <w:top w:val="none" w:sz="0" w:space="0" w:color="auto"/>
            <w:left w:val="none" w:sz="0" w:space="0" w:color="auto"/>
            <w:bottom w:val="none" w:sz="0" w:space="0" w:color="auto"/>
            <w:right w:val="none" w:sz="0" w:space="0" w:color="auto"/>
          </w:divBdr>
        </w:div>
        <w:div w:id="517040097">
          <w:marLeft w:val="0"/>
          <w:marRight w:val="0"/>
          <w:marTop w:val="300"/>
          <w:marBottom w:val="0"/>
          <w:divBdr>
            <w:top w:val="none" w:sz="0" w:space="0" w:color="auto"/>
            <w:left w:val="none" w:sz="0" w:space="0" w:color="auto"/>
            <w:bottom w:val="none" w:sz="0" w:space="0" w:color="auto"/>
            <w:right w:val="none" w:sz="0" w:space="0" w:color="auto"/>
          </w:divBdr>
          <w:divsChild>
            <w:div w:id="368531406">
              <w:marLeft w:val="0"/>
              <w:marRight w:val="0"/>
              <w:marTop w:val="0"/>
              <w:marBottom w:val="0"/>
              <w:divBdr>
                <w:top w:val="none" w:sz="0" w:space="0" w:color="auto"/>
                <w:left w:val="none" w:sz="0" w:space="0" w:color="auto"/>
                <w:bottom w:val="none" w:sz="0" w:space="0" w:color="auto"/>
                <w:right w:val="none" w:sz="0" w:space="0" w:color="auto"/>
              </w:divBdr>
              <w:divsChild>
                <w:div w:id="126426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456760">
          <w:marLeft w:val="0"/>
          <w:marRight w:val="0"/>
          <w:marTop w:val="0"/>
          <w:marBottom w:val="0"/>
          <w:divBdr>
            <w:top w:val="none" w:sz="0" w:space="0" w:color="auto"/>
            <w:left w:val="none" w:sz="0" w:space="0" w:color="auto"/>
            <w:bottom w:val="none" w:sz="0" w:space="0" w:color="auto"/>
            <w:right w:val="none" w:sz="0" w:space="0" w:color="auto"/>
          </w:divBdr>
          <w:divsChild>
            <w:div w:id="1437216262">
              <w:marLeft w:val="0"/>
              <w:marRight w:val="0"/>
              <w:marTop w:val="0"/>
              <w:marBottom w:val="0"/>
              <w:divBdr>
                <w:top w:val="none" w:sz="0" w:space="0" w:color="auto"/>
                <w:left w:val="none" w:sz="0" w:space="0" w:color="auto"/>
                <w:bottom w:val="none" w:sz="0" w:space="0" w:color="auto"/>
                <w:right w:val="none" w:sz="0" w:space="0" w:color="auto"/>
              </w:divBdr>
            </w:div>
          </w:divsChild>
        </w:div>
        <w:div w:id="600262374">
          <w:marLeft w:val="0"/>
          <w:marRight w:val="0"/>
          <w:marTop w:val="0"/>
          <w:marBottom w:val="0"/>
          <w:divBdr>
            <w:top w:val="none" w:sz="0" w:space="0" w:color="auto"/>
            <w:left w:val="none" w:sz="0" w:space="0" w:color="auto"/>
            <w:bottom w:val="none" w:sz="0" w:space="0" w:color="auto"/>
            <w:right w:val="none" w:sz="0" w:space="0" w:color="auto"/>
          </w:divBdr>
        </w:div>
        <w:div w:id="661129022">
          <w:marLeft w:val="0"/>
          <w:marRight w:val="0"/>
          <w:marTop w:val="0"/>
          <w:marBottom w:val="0"/>
          <w:divBdr>
            <w:top w:val="none" w:sz="0" w:space="0" w:color="auto"/>
            <w:left w:val="none" w:sz="0" w:space="0" w:color="auto"/>
            <w:bottom w:val="none" w:sz="0" w:space="0" w:color="auto"/>
            <w:right w:val="none" w:sz="0" w:space="0" w:color="auto"/>
          </w:divBdr>
          <w:divsChild>
            <w:div w:id="113063831">
              <w:marLeft w:val="0"/>
              <w:marRight w:val="0"/>
              <w:marTop w:val="0"/>
              <w:marBottom w:val="0"/>
              <w:divBdr>
                <w:top w:val="none" w:sz="0" w:space="0" w:color="auto"/>
                <w:left w:val="none" w:sz="0" w:space="0" w:color="auto"/>
                <w:bottom w:val="none" w:sz="0" w:space="0" w:color="auto"/>
                <w:right w:val="none" w:sz="0" w:space="0" w:color="auto"/>
              </w:divBdr>
            </w:div>
          </w:divsChild>
        </w:div>
        <w:div w:id="754474511">
          <w:marLeft w:val="0"/>
          <w:marRight w:val="0"/>
          <w:marTop w:val="0"/>
          <w:marBottom w:val="0"/>
          <w:divBdr>
            <w:top w:val="none" w:sz="0" w:space="0" w:color="auto"/>
            <w:left w:val="none" w:sz="0" w:space="0" w:color="auto"/>
            <w:bottom w:val="none" w:sz="0" w:space="0" w:color="auto"/>
            <w:right w:val="none" w:sz="0" w:space="0" w:color="auto"/>
          </w:divBdr>
        </w:div>
        <w:div w:id="869681929">
          <w:marLeft w:val="0"/>
          <w:marRight w:val="0"/>
          <w:marTop w:val="0"/>
          <w:marBottom w:val="0"/>
          <w:divBdr>
            <w:top w:val="none" w:sz="0" w:space="0" w:color="auto"/>
            <w:left w:val="none" w:sz="0" w:space="0" w:color="auto"/>
            <w:bottom w:val="none" w:sz="0" w:space="0" w:color="auto"/>
            <w:right w:val="none" w:sz="0" w:space="0" w:color="auto"/>
          </w:divBdr>
          <w:divsChild>
            <w:div w:id="1903786401">
              <w:marLeft w:val="0"/>
              <w:marRight w:val="0"/>
              <w:marTop w:val="0"/>
              <w:marBottom w:val="0"/>
              <w:divBdr>
                <w:top w:val="none" w:sz="0" w:space="0" w:color="auto"/>
                <w:left w:val="none" w:sz="0" w:space="0" w:color="auto"/>
                <w:bottom w:val="none" w:sz="0" w:space="0" w:color="auto"/>
                <w:right w:val="none" w:sz="0" w:space="0" w:color="auto"/>
              </w:divBdr>
            </w:div>
          </w:divsChild>
        </w:div>
        <w:div w:id="910845262">
          <w:marLeft w:val="0"/>
          <w:marRight w:val="0"/>
          <w:marTop w:val="0"/>
          <w:marBottom w:val="0"/>
          <w:divBdr>
            <w:top w:val="none" w:sz="0" w:space="0" w:color="auto"/>
            <w:left w:val="none" w:sz="0" w:space="0" w:color="auto"/>
            <w:bottom w:val="none" w:sz="0" w:space="0" w:color="auto"/>
            <w:right w:val="none" w:sz="0" w:space="0" w:color="auto"/>
          </w:divBdr>
        </w:div>
        <w:div w:id="1338146139">
          <w:marLeft w:val="0"/>
          <w:marRight w:val="0"/>
          <w:marTop w:val="0"/>
          <w:marBottom w:val="0"/>
          <w:divBdr>
            <w:top w:val="none" w:sz="0" w:space="0" w:color="auto"/>
            <w:left w:val="none" w:sz="0" w:space="0" w:color="auto"/>
            <w:bottom w:val="none" w:sz="0" w:space="0" w:color="auto"/>
            <w:right w:val="none" w:sz="0" w:space="0" w:color="auto"/>
          </w:divBdr>
          <w:divsChild>
            <w:div w:id="611400473">
              <w:marLeft w:val="0"/>
              <w:marRight w:val="0"/>
              <w:marTop w:val="0"/>
              <w:marBottom w:val="0"/>
              <w:divBdr>
                <w:top w:val="none" w:sz="0" w:space="0" w:color="auto"/>
                <w:left w:val="none" w:sz="0" w:space="0" w:color="auto"/>
                <w:bottom w:val="none" w:sz="0" w:space="0" w:color="auto"/>
                <w:right w:val="none" w:sz="0" w:space="0" w:color="auto"/>
              </w:divBdr>
            </w:div>
          </w:divsChild>
        </w:div>
        <w:div w:id="1428036614">
          <w:marLeft w:val="0"/>
          <w:marRight w:val="0"/>
          <w:marTop w:val="0"/>
          <w:marBottom w:val="0"/>
          <w:divBdr>
            <w:top w:val="none" w:sz="0" w:space="0" w:color="auto"/>
            <w:left w:val="none" w:sz="0" w:space="0" w:color="auto"/>
            <w:bottom w:val="none" w:sz="0" w:space="0" w:color="auto"/>
            <w:right w:val="none" w:sz="0" w:space="0" w:color="auto"/>
          </w:divBdr>
        </w:div>
        <w:div w:id="1435200385">
          <w:marLeft w:val="0"/>
          <w:marRight w:val="0"/>
          <w:marTop w:val="0"/>
          <w:marBottom w:val="0"/>
          <w:divBdr>
            <w:top w:val="none" w:sz="0" w:space="0" w:color="auto"/>
            <w:left w:val="none" w:sz="0" w:space="0" w:color="auto"/>
            <w:bottom w:val="none" w:sz="0" w:space="0" w:color="auto"/>
            <w:right w:val="none" w:sz="0" w:space="0" w:color="auto"/>
          </w:divBdr>
        </w:div>
        <w:div w:id="1572275758">
          <w:marLeft w:val="0"/>
          <w:marRight w:val="0"/>
          <w:marTop w:val="0"/>
          <w:marBottom w:val="0"/>
          <w:divBdr>
            <w:top w:val="none" w:sz="0" w:space="0" w:color="auto"/>
            <w:left w:val="none" w:sz="0" w:space="0" w:color="auto"/>
            <w:bottom w:val="none" w:sz="0" w:space="0" w:color="auto"/>
            <w:right w:val="none" w:sz="0" w:space="0" w:color="auto"/>
          </w:divBdr>
          <w:divsChild>
            <w:div w:id="136150611">
              <w:marLeft w:val="0"/>
              <w:marRight w:val="0"/>
              <w:marTop w:val="0"/>
              <w:marBottom w:val="0"/>
              <w:divBdr>
                <w:top w:val="none" w:sz="0" w:space="0" w:color="auto"/>
                <w:left w:val="none" w:sz="0" w:space="0" w:color="auto"/>
                <w:bottom w:val="none" w:sz="0" w:space="0" w:color="auto"/>
                <w:right w:val="none" w:sz="0" w:space="0" w:color="auto"/>
              </w:divBdr>
            </w:div>
          </w:divsChild>
        </w:div>
        <w:div w:id="1594820425">
          <w:marLeft w:val="0"/>
          <w:marRight w:val="0"/>
          <w:marTop w:val="300"/>
          <w:marBottom w:val="0"/>
          <w:divBdr>
            <w:top w:val="none" w:sz="0" w:space="0" w:color="auto"/>
            <w:left w:val="none" w:sz="0" w:space="0" w:color="auto"/>
            <w:bottom w:val="none" w:sz="0" w:space="0" w:color="auto"/>
            <w:right w:val="none" w:sz="0" w:space="0" w:color="auto"/>
          </w:divBdr>
          <w:divsChild>
            <w:div w:id="210458439">
              <w:marLeft w:val="0"/>
              <w:marRight w:val="0"/>
              <w:marTop w:val="0"/>
              <w:marBottom w:val="0"/>
              <w:divBdr>
                <w:top w:val="none" w:sz="0" w:space="0" w:color="auto"/>
                <w:left w:val="none" w:sz="0" w:space="0" w:color="auto"/>
                <w:bottom w:val="none" w:sz="0" w:space="0" w:color="auto"/>
                <w:right w:val="none" w:sz="0" w:space="0" w:color="auto"/>
              </w:divBdr>
              <w:divsChild>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1343703">
          <w:marLeft w:val="0"/>
          <w:marRight w:val="0"/>
          <w:marTop w:val="0"/>
          <w:marBottom w:val="0"/>
          <w:divBdr>
            <w:top w:val="none" w:sz="0" w:space="0" w:color="auto"/>
            <w:left w:val="none" w:sz="0" w:space="0" w:color="auto"/>
            <w:bottom w:val="none" w:sz="0" w:space="0" w:color="auto"/>
            <w:right w:val="none" w:sz="0" w:space="0" w:color="auto"/>
          </w:divBdr>
        </w:div>
      </w:divsChild>
    </w:div>
    <w:div w:id="2052532828">
      <w:bodyDiv w:val="1"/>
      <w:marLeft w:val="0"/>
      <w:marRight w:val="0"/>
      <w:marTop w:val="0"/>
      <w:marBottom w:val="0"/>
      <w:divBdr>
        <w:top w:val="none" w:sz="0" w:space="0" w:color="auto"/>
        <w:left w:val="none" w:sz="0" w:space="0" w:color="auto"/>
        <w:bottom w:val="none" w:sz="0" w:space="0" w:color="auto"/>
        <w:right w:val="none" w:sz="0" w:space="0" w:color="auto"/>
      </w:divBdr>
      <w:divsChild>
        <w:div w:id="1124932419">
          <w:marLeft w:val="0"/>
          <w:marRight w:val="0"/>
          <w:marTop w:val="0"/>
          <w:marBottom w:val="0"/>
          <w:divBdr>
            <w:top w:val="none" w:sz="0" w:space="0" w:color="auto"/>
            <w:left w:val="none" w:sz="0" w:space="0" w:color="auto"/>
            <w:bottom w:val="none" w:sz="0" w:space="0" w:color="auto"/>
            <w:right w:val="none" w:sz="0" w:space="0" w:color="auto"/>
          </w:divBdr>
        </w:div>
        <w:div w:id="1485586990">
          <w:marLeft w:val="0"/>
          <w:marRight w:val="0"/>
          <w:marTop w:val="0"/>
          <w:marBottom w:val="0"/>
          <w:divBdr>
            <w:top w:val="none" w:sz="0" w:space="0" w:color="auto"/>
            <w:left w:val="none" w:sz="0" w:space="0" w:color="auto"/>
            <w:bottom w:val="none" w:sz="0" w:space="0" w:color="auto"/>
            <w:right w:val="none" w:sz="0" w:space="0" w:color="auto"/>
          </w:divBdr>
          <w:divsChild>
            <w:div w:id="1832331216">
              <w:marLeft w:val="0"/>
              <w:marRight w:val="0"/>
              <w:marTop w:val="0"/>
              <w:marBottom w:val="0"/>
              <w:divBdr>
                <w:top w:val="none" w:sz="0" w:space="0" w:color="auto"/>
                <w:left w:val="none" w:sz="0" w:space="0" w:color="auto"/>
                <w:bottom w:val="none" w:sz="0" w:space="0" w:color="auto"/>
                <w:right w:val="none" w:sz="0" w:space="0" w:color="auto"/>
              </w:divBdr>
            </w:div>
          </w:divsChild>
        </w:div>
        <w:div w:id="2025477480">
          <w:marLeft w:val="0"/>
          <w:marRight w:val="0"/>
          <w:marTop w:val="0"/>
          <w:marBottom w:val="0"/>
          <w:divBdr>
            <w:top w:val="none" w:sz="0" w:space="0" w:color="auto"/>
            <w:left w:val="none" w:sz="0" w:space="0" w:color="auto"/>
            <w:bottom w:val="none" w:sz="0" w:space="0" w:color="auto"/>
            <w:right w:val="none" w:sz="0" w:space="0" w:color="auto"/>
          </w:divBdr>
        </w:div>
        <w:div w:id="260191210">
          <w:marLeft w:val="0"/>
          <w:marRight w:val="0"/>
          <w:marTop w:val="0"/>
          <w:marBottom w:val="0"/>
          <w:divBdr>
            <w:top w:val="none" w:sz="0" w:space="0" w:color="auto"/>
            <w:left w:val="none" w:sz="0" w:space="0" w:color="auto"/>
            <w:bottom w:val="none" w:sz="0" w:space="0" w:color="auto"/>
            <w:right w:val="none" w:sz="0" w:space="0" w:color="auto"/>
          </w:divBdr>
          <w:divsChild>
            <w:div w:id="136335833">
              <w:marLeft w:val="0"/>
              <w:marRight w:val="0"/>
              <w:marTop w:val="0"/>
              <w:marBottom w:val="0"/>
              <w:divBdr>
                <w:top w:val="none" w:sz="0" w:space="0" w:color="auto"/>
                <w:left w:val="none" w:sz="0" w:space="0" w:color="auto"/>
                <w:bottom w:val="none" w:sz="0" w:space="0" w:color="auto"/>
                <w:right w:val="none" w:sz="0" w:space="0" w:color="auto"/>
              </w:divBdr>
            </w:div>
          </w:divsChild>
        </w:div>
        <w:div w:id="905339985">
          <w:marLeft w:val="0"/>
          <w:marRight w:val="0"/>
          <w:marTop w:val="0"/>
          <w:marBottom w:val="0"/>
          <w:divBdr>
            <w:top w:val="none" w:sz="0" w:space="0" w:color="auto"/>
            <w:left w:val="none" w:sz="0" w:space="0" w:color="auto"/>
            <w:bottom w:val="none" w:sz="0" w:space="0" w:color="auto"/>
            <w:right w:val="none" w:sz="0" w:space="0" w:color="auto"/>
          </w:divBdr>
        </w:div>
        <w:div w:id="1174538658">
          <w:marLeft w:val="0"/>
          <w:marRight w:val="0"/>
          <w:marTop w:val="0"/>
          <w:marBottom w:val="0"/>
          <w:divBdr>
            <w:top w:val="none" w:sz="0" w:space="0" w:color="auto"/>
            <w:left w:val="none" w:sz="0" w:space="0" w:color="auto"/>
            <w:bottom w:val="none" w:sz="0" w:space="0" w:color="auto"/>
            <w:right w:val="none" w:sz="0" w:space="0" w:color="auto"/>
          </w:divBdr>
          <w:divsChild>
            <w:div w:id="482625679">
              <w:marLeft w:val="0"/>
              <w:marRight w:val="0"/>
              <w:marTop w:val="0"/>
              <w:marBottom w:val="0"/>
              <w:divBdr>
                <w:top w:val="none" w:sz="0" w:space="0" w:color="auto"/>
                <w:left w:val="none" w:sz="0" w:space="0" w:color="auto"/>
                <w:bottom w:val="none" w:sz="0" w:space="0" w:color="auto"/>
                <w:right w:val="none" w:sz="0" w:space="0" w:color="auto"/>
              </w:divBdr>
            </w:div>
          </w:divsChild>
        </w:div>
        <w:div w:id="251814761">
          <w:marLeft w:val="0"/>
          <w:marRight w:val="0"/>
          <w:marTop w:val="0"/>
          <w:marBottom w:val="0"/>
          <w:divBdr>
            <w:top w:val="none" w:sz="0" w:space="0" w:color="auto"/>
            <w:left w:val="none" w:sz="0" w:space="0" w:color="auto"/>
            <w:bottom w:val="none" w:sz="0" w:space="0" w:color="auto"/>
            <w:right w:val="none" w:sz="0" w:space="0" w:color="auto"/>
          </w:divBdr>
        </w:div>
        <w:div w:id="920681457">
          <w:marLeft w:val="0"/>
          <w:marRight w:val="0"/>
          <w:marTop w:val="0"/>
          <w:marBottom w:val="0"/>
          <w:divBdr>
            <w:top w:val="none" w:sz="0" w:space="0" w:color="auto"/>
            <w:left w:val="none" w:sz="0" w:space="0" w:color="auto"/>
            <w:bottom w:val="none" w:sz="0" w:space="0" w:color="auto"/>
            <w:right w:val="none" w:sz="0" w:space="0" w:color="auto"/>
          </w:divBdr>
          <w:divsChild>
            <w:div w:id="1561404607">
              <w:marLeft w:val="0"/>
              <w:marRight w:val="0"/>
              <w:marTop w:val="0"/>
              <w:marBottom w:val="0"/>
              <w:divBdr>
                <w:top w:val="none" w:sz="0" w:space="0" w:color="auto"/>
                <w:left w:val="none" w:sz="0" w:space="0" w:color="auto"/>
                <w:bottom w:val="none" w:sz="0" w:space="0" w:color="auto"/>
                <w:right w:val="none" w:sz="0" w:space="0" w:color="auto"/>
              </w:divBdr>
            </w:div>
          </w:divsChild>
        </w:div>
        <w:div w:id="1956136695">
          <w:marLeft w:val="0"/>
          <w:marRight w:val="0"/>
          <w:marTop w:val="0"/>
          <w:marBottom w:val="0"/>
          <w:divBdr>
            <w:top w:val="none" w:sz="0" w:space="0" w:color="auto"/>
            <w:left w:val="none" w:sz="0" w:space="0" w:color="auto"/>
            <w:bottom w:val="none" w:sz="0" w:space="0" w:color="auto"/>
            <w:right w:val="none" w:sz="0" w:space="0" w:color="auto"/>
          </w:divBdr>
        </w:div>
        <w:div w:id="2038970272">
          <w:marLeft w:val="0"/>
          <w:marRight w:val="0"/>
          <w:marTop w:val="0"/>
          <w:marBottom w:val="0"/>
          <w:divBdr>
            <w:top w:val="none" w:sz="0" w:space="0" w:color="auto"/>
            <w:left w:val="none" w:sz="0" w:space="0" w:color="auto"/>
            <w:bottom w:val="none" w:sz="0" w:space="0" w:color="auto"/>
            <w:right w:val="none" w:sz="0" w:space="0" w:color="auto"/>
          </w:divBdr>
          <w:divsChild>
            <w:div w:id="563221915">
              <w:marLeft w:val="0"/>
              <w:marRight w:val="0"/>
              <w:marTop w:val="0"/>
              <w:marBottom w:val="0"/>
              <w:divBdr>
                <w:top w:val="none" w:sz="0" w:space="0" w:color="auto"/>
                <w:left w:val="none" w:sz="0" w:space="0" w:color="auto"/>
                <w:bottom w:val="none" w:sz="0" w:space="0" w:color="auto"/>
                <w:right w:val="none" w:sz="0" w:space="0" w:color="auto"/>
              </w:divBdr>
            </w:div>
          </w:divsChild>
        </w:div>
        <w:div w:id="398602867">
          <w:marLeft w:val="0"/>
          <w:marRight w:val="0"/>
          <w:marTop w:val="0"/>
          <w:marBottom w:val="0"/>
          <w:divBdr>
            <w:top w:val="none" w:sz="0" w:space="0" w:color="auto"/>
            <w:left w:val="none" w:sz="0" w:space="0" w:color="auto"/>
            <w:bottom w:val="none" w:sz="0" w:space="0" w:color="auto"/>
            <w:right w:val="none" w:sz="0" w:space="0" w:color="auto"/>
          </w:divBdr>
        </w:div>
        <w:div w:id="1161047471">
          <w:marLeft w:val="0"/>
          <w:marRight w:val="0"/>
          <w:marTop w:val="0"/>
          <w:marBottom w:val="0"/>
          <w:divBdr>
            <w:top w:val="none" w:sz="0" w:space="0" w:color="auto"/>
            <w:left w:val="none" w:sz="0" w:space="0" w:color="auto"/>
            <w:bottom w:val="none" w:sz="0" w:space="0" w:color="auto"/>
            <w:right w:val="none" w:sz="0" w:space="0" w:color="auto"/>
          </w:divBdr>
          <w:divsChild>
            <w:div w:id="1884518533">
              <w:marLeft w:val="0"/>
              <w:marRight w:val="0"/>
              <w:marTop w:val="0"/>
              <w:marBottom w:val="0"/>
              <w:divBdr>
                <w:top w:val="none" w:sz="0" w:space="0" w:color="auto"/>
                <w:left w:val="none" w:sz="0" w:space="0" w:color="auto"/>
                <w:bottom w:val="none" w:sz="0" w:space="0" w:color="auto"/>
                <w:right w:val="none" w:sz="0" w:space="0" w:color="auto"/>
              </w:divBdr>
            </w:div>
          </w:divsChild>
        </w:div>
        <w:div w:id="359550757">
          <w:marLeft w:val="0"/>
          <w:marRight w:val="0"/>
          <w:marTop w:val="0"/>
          <w:marBottom w:val="0"/>
          <w:divBdr>
            <w:top w:val="none" w:sz="0" w:space="0" w:color="auto"/>
            <w:left w:val="none" w:sz="0" w:space="0" w:color="auto"/>
            <w:bottom w:val="none" w:sz="0" w:space="0" w:color="auto"/>
            <w:right w:val="none" w:sz="0" w:space="0" w:color="auto"/>
          </w:divBdr>
        </w:div>
        <w:div w:id="62684209">
          <w:marLeft w:val="0"/>
          <w:marRight w:val="0"/>
          <w:marTop w:val="0"/>
          <w:marBottom w:val="0"/>
          <w:divBdr>
            <w:top w:val="none" w:sz="0" w:space="0" w:color="auto"/>
            <w:left w:val="none" w:sz="0" w:space="0" w:color="auto"/>
            <w:bottom w:val="none" w:sz="0" w:space="0" w:color="auto"/>
            <w:right w:val="none" w:sz="0" w:space="0" w:color="auto"/>
          </w:divBdr>
          <w:divsChild>
            <w:div w:id="1509172984">
              <w:marLeft w:val="0"/>
              <w:marRight w:val="0"/>
              <w:marTop w:val="0"/>
              <w:marBottom w:val="0"/>
              <w:divBdr>
                <w:top w:val="none" w:sz="0" w:space="0" w:color="auto"/>
                <w:left w:val="none" w:sz="0" w:space="0" w:color="auto"/>
                <w:bottom w:val="none" w:sz="0" w:space="0" w:color="auto"/>
                <w:right w:val="none" w:sz="0" w:space="0" w:color="auto"/>
              </w:divBdr>
            </w:div>
          </w:divsChild>
        </w:div>
        <w:div w:id="728501543">
          <w:marLeft w:val="0"/>
          <w:marRight w:val="0"/>
          <w:marTop w:val="300"/>
          <w:marBottom w:val="0"/>
          <w:divBdr>
            <w:top w:val="none" w:sz="0" w:space="0" w:color="auto"/>
            <w:left w:val="none" w:sz="0" w:space="0" w:color="auto"/>
            <w:bottom w:val="none" w:sz="0" w:space="0" w:color="auto"/>
            <w:right w:val="none" w:sz="0" w:space="0" w:color="auto"/>
          </w:divBdr>
          <w:divsChild>
            <w:div w:id="1447237444">
              <w:marLeft w:val="0"/>
              <w:marRight w:val="0"/>
              <w:marTop w:val="0"/>
              <w:marBottom w:val="0"/>
              <w:divBdr>
                <w:top w:val="none" w:sz="0" w:space="0" w:color="auto"/>
                <w:left w:val="none" w:sz="0" w:space="0" w:color="auto"/>
                <w:bottom w:val="none" w:sz="0" w:space="0" w:color="auto"/>
                <w:right w:val="none" w:sz="0" w:space="0" w:color="auto"/>
              </w:divBdr>
              <w:divsChild>
                <w:div w:id="268198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906363">
          <w:marLeft w:val="0"/>
          <w:marRight w:val="0"/>
          <w:marTop w:val="300"/>
          <w:marBottom w:val="0"/>
          <w:divBdr>
            <w:top w:val="none" w:sz="0" w:space="0" w:color="auto"/>
            <w:left w:val="none" w:sz="0" w:space="0" w:color="auto"/>
            <w:bottom w:val="none" w:sz="0" w:space="0" w:color="auto"/>
            <w:right w:val="none" w:sz="0" w:space="0" w:color="auto"/>
          </w:divBdr>
          <w:divsChild>
            <w:div w:id="1432698926">
              <w:marLeft w:val="0"/>
              <w:marRight w:val="0"/>
              <w:marTop w:val="0"/>
              <w:marBottom w:val="0"/>
              <w:divBdr>
                <w:top w:val="none" w:sz="0" w:space="0" w:color="auto"/>
                <w:left w:val="none" w:sz="0" w:space="0" w:color="auto"/>
                <w:bottom w:val="none" w:sz="0" w:space="0" w:color="auto"/>
                <w:right w:val="none" w:sz="0" w:space="0" w:color="auto"/>
              </w:divBdr>
              <w:divsChild>
                <w:div w:id="619453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200391">
          <w:marLeft w:val="0"/>
          <w:marRight w:val="0"/>
          <w:marTop w:val="300"/>
          <w:marBottom w:val="0"/>
          <w:divBdr>
            <w:top w:val="none" w:sz="0" w:space="0" w:color="auto"/>
            <w:left w:val="none" w:sz="0" w:space="0" w:color="auto"/>
            <w:bottom w:val="none" w:sz="0" w:space="0" w:color="auto"/>
            <w:right w:val="none" w:sz="0" w:space="0" w:color="auto"/>
          </w:divBdr>
          <w:divsChild>
            <w:div w:id="634071290">
              <w:marLeft w:val="0"/>
              <w:marRight w:val="0"/>
              <w:marTop w:val="0"/>
              <w:marBottom w:val="0"/>
              <w:divBdr>
                <w:top w:val="none" w:sz="0" w:space="0" w:color="auto"/>
                <w:left w:val="none" w:sz="0" w:space="0" w:color="auto"/>
                <w:bottom w:val="none" w:sz="0" w:space="0" w:color="auto"/>
                <w:right w:val="none" w:sz="0" w:space="0" w:color="auto"/>
              </w:divBdr>
              <w:divsChild>
                <w:div w:id="868102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136892">
          <w:marLeft w:val="0"/>
          <w:marRight w:val="0"/>
          <w:marTop w:val="300"/>
          <w:marBottom w:val="0"/>
          <w:divBdr>
            <w:top w:val="none" w:sz="0" w:space="0" w:color="auto"/>
            <w:left w:val="none" w:sz="0" w:space="0" w:color="auto"/>
            <w:bottom w:val="none" w:sz="0" w:space="0" w:color="auto"/>
            <w:right w:val="none" w:sz="0" w:space="0" w:color="auto"/>
          </w:divBdr>
          <w:divsChild>
            <w:div w:id="146165512">
              <w:marLeft w:val="0"/>
              <w:marRight w:val="0"/>
              <w:marTop w:val="0"/>
              <w:marBottom w:val="0"/>
              <w:divBdr>
                <w:top w:val="none" w:sz="0" w:space="0" w:color="auto"/>
                <w:left w:val="none" w:sz="0" w:space="0" w:color="auto"/>
                <w:bottom w:val="none" w:sz="0" w:space="0" w:color="auto"/>
                <w:right w:val="none" w:sz="0" w:space="0" w:color="auto"/>
              </w:divBdr>
              <w:divsChild>
                <w:div w:id="7954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7045499">
      <w:bodyDiv w:val="1"/>
      <w:marLeft w:val="0"/>
      <w:marRight w:val="0"/>
      <w:marTop w:val="0"/>
      <w:marBottom w:val="0"/>
      <w:divBdr>
        <w:top w:val="none" w:sz="0" w:space="0" w:color="auto"/>
        <w:left w:val="none" w:sz="0" w:space="0" w:color="auto"/>
        <w:bottom w:val="none" w:sz="0" w:space="0" w:color="auto"/>
        <w:right w:val="none" w:sz="0" w:space="0" w:color="auto"/>
      </w:divBdr>
      <w:divsChild>
        <w:div w:id="736586631">
          <w:marLeft w:val="0"/>
          <w:marRight w:val="0"/>
          <w:marTop w:val="0"/>
          <w:marBottom w:val="0"/>
          <w:divBdr>
            <w:top w:val="none" w:sz="0" w:space="0" w:color="auto"/>
            <w:left w:val="none" w:sz="0" w:space="0" w:color="auto"/>
            <w:bottom w:val="none" w:sz="0" w:space="0" w:color="auto"/>
            <w:right w:val="none" w:sz="0" w:space="0" w:color="auto"/>
          </w:divBdr>
        </w:div>
        <w:div w:id="766927931">
          <w:marLeft w:val="0"/>
          <w:marRight w:val="0"/>
          <w:marTop w:val="0"/>
          <w:marBottom w:val="0"/>
          <w:divBdr>
            <w:top w:val="none" w:sz="0" w:space="0" w:color="auto"/>
            <w:left w:val="none" w:sz="0" w:space="0" w:color="auto"/>
            <w:bottom w:val="none" w:sz="0" w:space="0" w:color="auto"/>
            <w:right w:val="none" w:sz="0" w:space="0" w:color="auto"/>
          </w:divBdr>
          <w:divsChild>
            <w:div w:id="853956008">
              <w:marLeft w:val="0"/>
              <w:marRight w:val="0"/>
              <w:marTop w:val="0"/>
              <w:marBottom w:val="0"/>
              <w:divBdr>
                <w:top w:val="none" w:sz="0" w:space="0" w:color="auto"/>
                <w:left w:val="none" w:sz="0" w:space="0" w:color="auto"/>
                <w:bottom w:val="none" w:sz="0" w:space="0" w:color="auto"/>
                <w:right w:val="none" w:sz="0" w:space="0" w:color="auto"/>
              </w:divBdr>
            </w:div>
          </w:divsChild>
        </w:div>
        <w:div w:id="1530607524">
          <w:marLeft w:val="0"/>
          <w:marRight w:val="0"/>
          <w:marTop w:val="0"/>
          <w:marBottom w:val="0"/>
          <w:divBdr>
            <w:top w:val="none" w:sz="0" w:space="0" w:color="auto"/>
            <w:left w:val="none" w:sz="0" w:space="0" w:color="auto"/>
            <w:bottom w:val="none" w:sz="0" w:space="0" w:color="auto"/>
            <w:right w:val="none" w:sz="0" w:space="0" w:color="auto"/>
          </w:divBdr>
        </w:div>
        <w:div w:id="735469979">
          <w:marLeft w:val="0"/>
          <w:marRight w:val="0"/>
          <w:marTop w:val="0"/>
          <w:marBottom w:val="0"/>
          <w:divBdr>
            <w:top w:val="none" w:sz="0" w:space="0" w:color="auto"/>
            <w:left w:val="none" w:sz="0" w:space="0" w:color="auto"/>
            <w:bottom w:val="none" w:sz="0" w:space="0" w:color="auto"/>
            <w:right w:val="none" w:sz="0" w:space="0" w:color="auto"/>
          </w:divBdr>
          <w:divsChild>
            <w:div w:id="885142669">
              <w:marLeft w:val="0"/>
              <w:marRight w:val="0"/>
              <w:marTop w:val="0"/>
              <w:marBottom w:val="0"/>
              <w:divBdr>
                <w:top w:val="none" w:sz="0" w:space="0" w:color="auto"/>
                <w:left w:val="none" w:sz="0" w:space="0" w:color="auto"/>
                <w:bottom w:val="none" w:sz="0" w:space="0" w:color="auto"/>
                <w:right w:val="none" w:sz="0" w:space="0" w:color="auto"/>
              </w:divBdr>
            </w:div>
          </w:divsChild>
        </w:div>
        <w:div w:id="346836441">
          <w:marLeft w:val="0"/>
          <w:marRight w:val="0"/>
          <w:marTop w:val="0"/>
          <w:marBottom w:val="0"/>
          <w:divBdr>
            <w:top w:val="none" w:sz="0" w:space="0" w:color="auto"/>
            <w:left w:val="none" w:sz="0" w:space="0" w:color="auto"/>
            <w:bottom w:val="none" w:sz="0" w:space="0" w:color="auto"/>
            <w:right w:val="none" w:sz="0" w:space="0" w:color="auto"/>
          </w:divBdr>
        </w:div>
        <w:div w:id="1595238566">
          <w:marLeft w:val="0"/>
          <w:marRight w:val="0"/>
          <w:marTop w:val="0"/>
          <w:marBottom w:val="0"/>
          <w:divBdr>
            <w:top w:val="none" w:sz="0" w:space="0" w:color="auto"/>
            <w:left w:val="none" w:sz="0" w:space="0" w:color="auto"/>
            <w:bottom w:val="none" w:sz="0" w:space="0" w:color="auto"/>
            <w:right w:val="none" w:sz="0" w:space="0" w:color="auto"/>
          </w:divBdr>
          <w:divsChild>
            <w:div w:id="504319551">
              <w:marLeft w:val="0"/>
              <w:marRight w:val="0"/>
              <w:marTop w:val="0"/>
              <w:marBottom w:val="0"/>
              <w:divBdr>
                <w:top w:val="none" w:sz="0" w:space="0" w:color="auto"/>
                <w:left w:val="none" w:sz="0" w:space="0" w:color="auto"/>
                <w:bottom w:val="none" w:sz="0" w:space="0" w:color="auto"/>
                <w:right w:val="none" w:sz="0" w:space="0" w:color="auto"/>
              </w:divBdr>
            </w:div>
          </w:divsChild>
        </w:div>
        <w:div w:id="1308360819">
          <w:marLeft w:val="0"/>
          <w:marRight w:val="0"/>
          <w:marTop w:val="0"/>
          <w:marBottom w:val="0"/>
          <w:divBdr>
            <w:top w:val="none" w:sz="0" w:space="0" w:color="auto"/>
            <w:left w:val="none" w:sz="0" w:space="0" w:color="auto"/>
            <w:bottom w:val="none" w:sz="0" w:space="0" w:color="auto"/>
            <w:right w:val="none" w:sz="0" w:space="0" w:color="auto"/>
          </w:divBdr>
        </w:div>
        <w:div w:id="1079014126">
          <w:marLeft w:val="0"/>
          <w:marRight w:val="0"/>
          <w:marTop w:val="0"/>
          <w:marBottom w:val="0"/>
          <w:divBdr>
            <w:top w:val="none" w:sz="0" w:space="0" w:color="auto"/>
            <w:left w:val="none" w:sz="0" w:space="0" w:color="auto"/>
            <w:bottom w:val="none" w:sz="0" w:space="0" w:color="auto"/>
            <w:right w:val="none" w:sz="0" w:space="0" w:color="auto"/>
          </w:divBdr>
          <w:divsChild>
            <w:div w:id="1274363109">
              <w:marLeft w:val="0"/>
              <w:marRight w:val="0"/>
              <w:marTop w:val="0"/>
              <w:marBottom w:val="0"/>
              <w:divBdr>
                <w:top w:val="none" w:sz="0" w:space="0" w:color="auto"/>
                <w:left w:val="none" w:sz="0" w:space="0" w:color="auto"/>
                <w:bottom w:val="none" w:sz="0" w:space="0" w:color="auto"/>
                <w:right w:val="none" w:sz="0" w:space="0" w:color="auto"/>
              </w:divBdr>
            </w:div>
          </w:divsChild>
        </w:div>
        <w:div w:id="958024821">
          <w:marLeft w:val="0"/>
          <w:marRight w:val="0"/>
          <w:marTop w:val="0"/>
          <w:marBottom w:val="0"/>
          <w:divBdr>
            <w:top w:val="none" w:sz="0" w:space="0" w:color="auto"/>
            <w:left w:val="none" w:sz="0" w:space="0" w:color="auto"/>
            <w:bottom w:val="none" w:sz="0" w:space="0" w:color="auto"/>
            <w:right w:val="none" w:sz="0" w:space="0" w:color="auto"/>
          </w:divBdr>
        </w:div>
        <w:div w:id="348871255">
          <w:marLeft w:val="0"/>
          <w:marRight w:val="0"/>
          <w:marTop w:val="0"/>
          <w:marBottom w:val="0"/>
          <w:divBdr>
            <w:top w:val="none" w:sz="0" w:space="0" w:color="auto"/>
            <w:left w:val="none" w:sz="0" w:space="0" w:color="auto"/>
            <w:bottom w:val="none" w:sz="0" w:space="0" w:color="auto"/>
            <w:right w:val="none" w:sz="0" w:space="0" w:color="auto"/>
          </w:divBdr>
          <w:divsChild>
            <w:div w:id="912854304">
              <w:marLeft w:val="0"/>
              <w:marRight w:val="0"/>
              <w:marTop w:val="0"/>
              <w:marBottom w:val="0"/>
              <w:divBdr>
                <w:top w:val="none" w:sz="0" w:space="0" w:color="auto"/>
                <w:left w:val="none" w:sz="0" w:space="0" w:color="auto"/>
                <w:bottom w:val="none" w:sz="0" w:space="0" w:color="auto"/>
                <w:right w:val="none" w:sz="0" w:space="0" w:color="auto"/>
              </w:divBdr>
            </w:div>
          </w:divsChild>
        </w:div>
        <w:div w:id="1396859066">
          <w:marLeft w:val="0"/>
          <w:marRight w:val="0"/>
          <w:marTop w:val="0"/>
          <w:marBottom w:val="0"/>
          <w:divBdr>
            <w:top w:val="none" w:sz="0" w:space="0" w:color="auto"/>
            <w:left w:val="none" w:sz="0" w:space="0" w:color="auto"/>
            <w:bottom w:val="none" w:sz="0" w:space="0" w:color="auto"/>
            <w:right w:val="none" w:sz="0" w:space="0" w:color="auto"/>
          </w:divBdr>
        </w:div>
        <w:div w:id="207423132">
          <w:marLeft w:val="0"/>
          <w:marRight w:val="0"/>
          <w:marTop w:val="0"/>
          <w:marBottom w:val="0"/>
          <w:divBdr>
            <w:top w:val="none" w:sz="0" w:space="0" w:color="auto"/>
            <w:left w:val="none" w:sz="0" w:space="0" w:color="auto"/>
            <w:bottom w:val="none" w:sz="0" w:space="0" w:color="auto"/>
            <w:right w:val="none" w:sz="0" w:space="0" w:color="auto"/>
          </w:divBdr>
          <w:divsChild>
            <w:div w:id="1979065257">
              <w:marLeft w:val="0"/>
              <w:marRight w:val="0"/>
              <w:marTop w:val="0"/>
              <w:marBottom w:val="0"/>
              <w:divBdr>
                <w:top w:val="none" w:sz="0" w:space="0" w:color="auto"/>
                <w:left w:val="none" w:sz="0" w:space="0" w:color="auto"/>
                <w:bottom w:val="none" w:sz="0" w:space="0" w:color="auto"/>
                <w:right w:val="none" w:sz="0" w:space="0" w:color="auto"/>
              </w:divBdr>
            </w:div>
          </w:divsChild>
        </w:div>
        <w:div w:id="249047659">
          <w:marLeft w:val="0"/>
          <w:marRight w:val="0"/>
          <w:marTop w:val="0"/>
          <w:marBottom w:val="0"/>
          <w:divBdr>
            <w:top w:val="none" w:sz="0" w:space="0" w:color="auto"/>
            <w:left w:val="none" w:sz="0" w:space="0" w:color="auto"/>
            <w:bottom w:val="none" w:sz="0" w:space="0" w:color="auto"/>
            <w:right w:val="none" w:sz="0" w:space="0" w:color="auto"/>
          </w:divBdr>
        </w:div>
        <w:div w:id="1536380620">
          <w:marLeft w:val="0"/>
          <w:marRight w:val="0"/>
          <w:marTop w:val="0"/>
          <w:marBottom w:val="0"/>
          <w:divBdr>
            <w:top w:val="none" w:sz="0" w:space="0" w:color="auto"/>
            <w:left w:val="none" w:sz="0" w:space="0" w:color="auto"/>
            <w:bottom w:val="none" w:sz="0" w:space="0" w:color="auto"/>
            <w:right w:val="none" w:sz="0" w:space="0" w:color="auto"/>
          </w:divBdr>
          <w:divsChild>
            <w:div w:id="1855679905">
              <w:marLeft w:val="0"/>
              <w:marRight w:val="0"/>
              <w:marTop w:val="0"/>
              <w:marBottom w:val="0"/>
              <w:divBdr>
                <w:top w:val="none" w:sz="0" w:space="0" w:color="auto"/>
                <w:left w:val="none" w:sz="0" w:space="0" w:color="auto"/>
                <w:bottom w:val="none" w:sz="0" w:space="0" w:color="auto"/>
                <w:right w:val="none" w:sz="0" w:space="0" w:color="auto"/>
              </w:divBdr>
            </w:div>
          </w:divsChild>
        </w:div>
        <w:div w:id="1888837913">
          <w:marLeft w:val="0"/>
          <w:marRight w:val="0"/>
          <w:marTop w:val="300"/>
          <w:marBottom w:val="0"/>
          <w:divBdr>
            <w:top w:val="none" w:sz="0" w:space="0" w:color="auto"/>
            <w:left w:val="none" w:sz="0" w:space="0" w:color="auto"/>
            <w:bottom w:val="none" w:sz="0" w:space="0" w:color="auto"/>
            <w:right w:val="none" w:sz="0" w:space="0" w:color="auto"/>
          </w:divBdr>
          <w:divsChild>
            <w:div w:id="1599605880">
              <w:marLeft w:val="0"/>
              <w:marRight w:val="0"/>
              <w:marTop w:val="0"/>
              <w:marBottom w:val="0"/>
              <w:divBdr>
                <w:top w:val="none" w:sz="0" w:space="0" w:color="auto"/>
                <w:left w:val="none" w:sz="0" w:space="0" w:color="auto"/>
                <w:bottom w:val="none" w:sz="0" w:space="0" w:color="auto"/>
                <w:right w:val="none" w:sz="0" w:space="0" w:color="auto"/>
              </w:divBdr>
              <w:divsChild>
                <w:div w:id="23023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054909">
          <w:marLeft w:val="0"/>
          <w:marRight w:val="0"/>
          <w:marTop w:val="300"/>
          <w:marBottom w:val="0"/>
          <w:divBdr>
            <w:top w:val="none" w:sz="0" w:space="0" w:color="auto"/>
            <w:left w:val="none" w:sz="0" w:space="0" w:color="auto"/>
            <w:bottom w:val="none" w:sz="0" w:space="0" w:color="auto"/>
            <w:right w:val="none" w:sz="0" w:space="0" w:color="auto"/>
          </w:divBdr>
          <w:divsChild>
            <w:div w:id="758908400">
              <w:marLeft w:val="0"/>
              <w:marRight w:val="0"/>
              <w:marTop w:val="0"/>
              <w:marBottom w:val="0"/>
              <w:divBdr>
                <w:top w:val="none" w:sz="0" w:space="0" w:color="auto"/>
                <w:left w:val="none" w:sz="0" w:space="0" w:color="auto"/>
                <w:bottom w:val="none" w:sz="0" w:space="0" w:color="auto"/>
                <w:right w:val="none" w:sz="0" w:space="0" w:color="auto"/>
              </w:divBdr>
              <w:divsChild>
                <w:div w:id="450975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020059">
          <w:marLeft w:val="0"/>
          <w:marRight w:val="0"/>
          <w:marTop w:val="300"/>
          <w:marBottom w:val="0"/>
          <w:divBdr>
            <w:top w:val="none" w:sz="0" w:space="0" w:color="auto"/>
            <w:left w:val="none" w:sz="0" w:space="0" w:color="auto"/>
            <w:bottom w:val="none" w:sz="0" w:space="0" w:color="auto"/>
            <w:right w:val="none" w:sz="0" w:space="0" w:color="auto"/>
          </w:divBdr>
          <w:divsChild>
            <w:div w:id="1024477665">
              <w:marLeft w:val="0"/>
              <w:marRight w:val="0"/>
              <w:marTop w:val="0"/>
              <w:marBottom w:val="0"/>
              <w:divBdr>
                <w:top w:val="none" w:sz="0" w:space="0" w:color="auto"/>
                <w:left w:val="none" w:sz="0" w:space="0" w:color="auto"/>
                <w:bottom w:val="none" w:sz="0" w:space="0" w:color="auto"/>
                <w:right w:val="none" w:sz="0" w:space="0" w:color="auto"/>
              </w:divBdr>
              <w:divsChild>
                <w:div w:id="824050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128586">
          <w:marLeft w:val="0"/>
          <w:marRight w:val="0"/>
          <w:marTop w:val="300"/>
          <w:marBottom w:val="0"/>
          <w:divBdr>
            <w:top w:val="none" w:sz="0" w:space="0" w:color="auto"/>
            <w:left w:val="none" w:sz="0" w:space="0" w:color="auto"/>
            <w:bottom w:val="none" w:sz="0" w:space="0" w:color="auto"/>
            <w:right w:val="none" w:sz="0" w:space="0" w:color="auto"/>
          </w:divBdr>
          <w:divsChild>
            <w:div w:id="661083434">
              <w:marLeft w:val="0"/>
              <w:marRight w:val="0"/>
              <w:marTop w:val="0"/>
              <w:marBottom w:val="0"/>
              <w:divBdr>
                <w:top w:val="none" w:sz="0" w:space="0" w:color="auto"/>
                <w:left w:val="none" w:sz="0" w:space="0" w:color="auto"/>
                <w:bottom w:val="none" w:sz="0" w:space="0" w:color="auto"/>
                <w:right w:val="none" w:sz="0" w:space="0" w:color="auto"/>
              </w:divBdr>
              <w:divsChild>
                <w:div w:id="1559318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7123219">
      <w:bodyDiv w:val="1"/>
      <w:marLeft w:val="0"/>
      <w:marRight w:val="0"/>
      <w:marTop w:val="0"/>
      <w:marBottom w:val="0"/>
      <w:divBdr>
        <w:top w:val="none" w:sz="0" w:space="0" w:color="auto"/>
        <w:left w:val="none" w:sz="0" w:space="0" w:color="auto"/>
        <w:bottom w:val="none" w:sz="0" w:space="0" w:color="auto"/>
        <w:right w:val="none" w:sz="0" w:space="0" w:color="auto"/>
      </w:divBdr>
    </w:div>
    <w:div w:id="2059166710">
      <w:bodyDiv w:val="1"/>
      <w:marLeft w:val="0"/>
      <w:marRight w:val="0"/>
      <w:marTop w:val="0"/>
      <w:marBottom w:val="0"/>
      <w:divBdr>
        <w:top w:val="none" w:sz="0" w:space="0" w:color="auto"/>
        <w:left w:val="none" w:sz="0" w:space="0" w:color="auto"/>
        <w:bottom w:val="none" w:sz="0" w:space="0" w:color="auto"/>
        <w:right w:val="none" w:sz="0" w:space="0" w:color="auto"/>
      </w:divBdr>
      <w:divsChild>
        <w:div w:id="70008400">
          <w:marLeft w:val="0"/>
          <w:marRight w:val="0"/>
          <w:marTop w:val="0"/>
          <w:marBottom w:val="0"/>
          <w:divBdr>
            <w:top w:val="none" w:sz="0" w:space="0" w:color="auto"/>
            <w:left w:val="none" w:sz="0" w:space="0" w:color="auto"/>
            <w:bottom w:val="none" w:sz="0" w:space="0" w:color="auto"/>
            <w:right w:val="none" w:sz="0" w:space="0" w:color="auto"/>
          </w:divBdr>
          <w:divsChild>
            <w:div w:id="1355229193">
              <w:marLeft w:val="0"/>
              <w:marRight w:val="0"/>
              <w:marTop w:val="0"/>
              <w:marBottom w:val="0"/>
              <w:divBdr>
                <w:top w:val="none" w:sz="0" w:space="0" w:color="auto"/>
                <w:left w:val="none" w:sz="0" w:space="0" w:color="auto"/>
                <w:bottom w:val="none" w:sz="0" w:space="0" w:color="auto"/>
                <w:right w:val="none" w:sz="0" w:space="0" w:color="auto"/>
              </w:divBdr>
            </w:div>
          </w:divsChild>
        </w:div>
        <w:div w:id="88163730">
          <w:marLeft w:val="0"/>
          <w:marRight w:val="0"/>
          <w:marTop w:val="0"/>
          <w:marBottom w:val="0"/>
          <w:divBdr>
            <w:top w:val="none" w:sz="0" w:space="0" w:color="auto"/>
            <w:left w:val="none" w:sz="0" w:space="0" w:color="auto"/>
            <w:bottom w:val="none" w:sz="0" w:space="0" w:color="auto"/>
            <w:right w:val="none" w:sz="0" w:space="0" w:color="auto"/>
          </w:divBdr>
          <w:divsChild>
            <w:div w:id="1006633360">
              <w:marLeft w:val="0"/>
              <w:marRight w:val="0"/>
              <w:marTop w:val="0"/>
              <w:marBottom w:val="0"/>
              <w:divBdr>
                <w:top w:val="none" w:sz="0" w:space="0" w:color="auto"/>
                <w:left w:val="none" w:sz="0" w:space="0" w:color="auto"/>
                <w:bottom w:val="none" w:sz="0" w:space="0" w:color="auto"/>
                <w:right w:val="none" w:sz="0" w:space="0" w:color="auto"/>
              </w:divBdr>
            </w:div>
          </w:divsChild>
        </w:div>
        <w:div w:id="167402777">
          <w:marLeft w:val="0"/>
          <w:marRight w:val="0"/>
          <w:marTop w:val="0"/>
          <w:marBottom w:val="0"/>
          <w:divBdr>
            <w:top w:val="none" w:sz="0" w:space="0" w:color="auto"/>
            <w:left w:val="none" w:sz="0" w:space="0" w:color="auto"/>
            <w:bottom w:val="none" w:sz="0" w:space="0" w:color="auto"/>
            <w:right w:val="none" w:sz="0" w:space="0" w:color="auto"/>
          </w:divBdr>
        </w:div>
        <w:div w:id="249657219">
          <w:marLeft w:val="0"/>
          <w:marRight w:val="0"/>
          <w:marTop w:val="0"/>
          <w:marBottom w:val="0"/>
          <w:divBdr>
            <w:top w:val="none" w:sz="0" w:space="0" w:color="auto"/>
            <w:left w:val="none" w:sz="0" w:space="0" w:color="auto"/>
            <w:bottom w:val="none" w:sz="0" w:space="0" w:color="auto"/>
            <w:right w:val="none" w:sz="0" w:space="0" w:color="auto"/>
          </w:divBdr>
          <w:divsChild>
            <w:div w:id="788738188">
              <w:marLeft w:val="0"/>
              <w:marRight w:val="0"/>
              <w:marTop w:val="0"/>
              <w:marBottom w:val="0"/>
              <w:divBdr>
                <w:top w:val="none" w:sz="0" w:space="0" w:color="auto"/>
                <w:left w:val="none" w:sz="0" w:space="0" w:color="auto"/>
                <w:bottom w:val="none" w:sz="0" w:space="0" w:color="auto"/>
                <w:right w:val="none" w:sz="0" w:space="0" w:color="auto"/>
              </w:divBdr>
            </w:div>
          </w:divsChild>
        </w:div>
        <w:div w:id="267154304">
          <w:marLeft w:val="0"/>
          <w:marRight w:val="0"/>
          <w:marTop w:val="0"/>
          <w:marBottom w:val="0"/>
          <w:divBdr>
            <w:top w:val="none" w:sz="0" w:space="0" w:color="auto"/>
            <w:left w:val="none" w:sz="0" w:space="0" w:color="auto"/>
            <w:bottom w:val="none" w:sz="0" w:space="0" w:color="auto"/>
            <w:right w:val="none" w:sz="0" w:space="0" w:color="auto"/>
          </w:divBdr>
        </w:div>
        <w:div w:id="305742004">
          <w:marLeft w:val="0"/>
          <w:marRight w:val="0"/>
          <w:marTop w:val="0"/>
          <w:marBottom w:val="0"/>
          <w:divBdr>
            <w:top w:val="none" w:sz="0" w:space="0" w:color="auto"/>
            <w:left w:val="none" w:sz="0" w:space="0" w:color="auto"/>
            <w:bottom w:val="none" w:sz="0" w:space="0" w:color="auto"/>
            <w:right w:val="none" w:sz="0" w:space="0" w:color="auto"/>
          </w:divBdr>
        </w:div>
        <w:div w:id="497574859">
          <w:marLeft w:val="0"/>
          <w:marRight w:val="0"/>
          <w:marTop w:val="300"/>
          <w:marBottom w:val="0"/>
          <w:divBdr>
            <w:top w:val="none" w:sz="0" w:space="0" w:color="auto"/>
            <w:left w:val="none" w:sz="0" w:space="0" w:color="auto"/>
            <w:bottom w:val="none" w:sz="0" w:space="0" w:color="auto"/>
            <w:right w:val="none" w:sz="0" w:space="0" w:color="auto"/>
          </w:divBdr>
          <w:divsChild>
            <w:div w:id="222450815">
              <w:marLeft w:val="0"/>
              <w:marRight w:val="0"/>
              <w:marTop w:val="0"/>
              <w:marBottom w:val="0"/>
              <w:divBdr>
                <w:top w:val="none" w:sz="0" w:space="0" w:color="auto"/>
                <w:left w:val="none" w:sz="0" w:space="0" w:color="auto"/>
                <w:bottom w:val="none" w:sz="0" w:space="0" w:color="auto"/>
                <w:right w:val="none" w:sz="0" w:space="0" w:color="auto"/>
              </w:divBdr>
              <w:divsChild>
                <w:div w:id="1164079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52900">
          <w:marLeft w:val="0"/>
          <w:marRight w:val="0"/>
          <w:marTop w:val="300"/>
          <w:marBottom w:val="0"/>
          <w:divBdr>
            <w:top w:val="none" w:sz="0" w:space="0" w:color="auto"/>
            <w:left w:val="none" w:sz="0" w:space="0" w:color="auto"/>
            <w:bottom w:val="none" w:sz="0" w:space="0" w:color="auto"/>
            <w:right w:val="none" w:sz="0" w:space="0" w:color="auto"/>
          </w:divBdr>
          <w:divsChild>
            <w:div w:id="1244755150">
              <w:marLeft w:val="0"/>
              <w:marRight w:val="0"/>
              <w:marTop w:val="0"/>
              <w:marBottom w:val="0"/>
              <w:divBdr>
                <w:top w:val="none" w:sz="0" w:space="0" w:color="auto"/>
                <w:left w:val="none" w:sz="0" w:space="0" w:color="auto"/>
                <w:bottom w:val="none" w:sz="0" w:space="0" w:color="auto"/>
                <w:right w:val="none" w:sz="0" w:space="0" w:color="auto"/>
              </w:divBdr>
              <w:divsChild>
                <w:div w:id="1286740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532618">
          <w:marLeft w:val="0"/>
          <w:marRight w:val="0"/>
          <w:marTop w:val="0"/>
          <w:marBottom w:val="0"/>
          <w:divBdr>
            <w:top w:val="none" w:sz="0" w:space="0" w:color="auto"/>
            <w:left w:val="none" w:sz="0" w:space="0" w:color="auto"/>
            <w:bottom w:val="none" w:sz="0" w:space="0" w:color="auto"/>
            <w:right w:val="none" w:sz="0" w:space="0" w:color="auto"/>
          </w:divBdr>
          <w:divsChild>
            <w:div w:id="9258420">
              <w:marLeft w:val="0"/>
              <w:marRight w:val="0"/>
              <w:marTop w:val="0"/>
              <w:marBottom w:val="0"/>
              <w:divBdr>
                <w:top w:val="none" w:sz="0" w:space="0" w:color="auto"/>
                <w:left w:val="none" w:sz="0" w:space="0" w:color="auto"/>
                <w:bottom w:val="none" w:sz="0" w:space="0" w:color="auto"/>
                <w:right w:val="none" w:sz="0" w:space="0" w:color="auto"/>
              </w:divBdr>
            </w:div>
          </w:divsChild>
        </w:div>
        <w:div w:id="684864451">
          <w:marLeft w:val="0"/>
          <w:marRight w:val="0"/>
          <w:marTop w:val="0"/>
          <w:marBottom w:val="0"/>
          <w:divBdr>
            <w:top w:val="none" w:sz="0" w:space="0" w:color="auto"/>
            <w:left w:val="none" w:sz="0" w:space="0" w:color="auto"/>
            <w:bottom w:val="none" w:sz="0" w:space="0" w:color="auto"/>
            <w:right w:val="none" w:sz="0" w:space="0" w:color="auto"/>
          </w:divBdr>
          <w:divsChild>
            <w:div w:id="1801994045">
              <w:marLeft w:val="0"/>
              <w:marRight w:val="0"/>
              <w:marTop w:val="0"/>
              <w:marBottom w:val="0"/>
              <w:divBdr>
                <w:top w:val="none" w:sz="0" w:space="0" w:color="auto"/>
                <w:left w:val="none" w:sz="0" w:space="0" w:color="auto"/>
                <w:bottom w:val="none" w:sz="0" w:space="0" w:color="auto"/>
                <w:right w:val="none" w:sz="0" w:space="0" w:color="auto"/>
              </w:divBdr>
            </w:div>
          </w:divsChild>
        </w:div>
        <w:div w:id="850755352">
          <w:marLeft w:val="0"/>
          <w:marRight w:val="0"/>
          <w:marTop w:val="0"/>
          <w:marBottom w:val="0"/>
          <w:divBdr>
            <w:top w:val="none" w:sz="0" w:space="0" w:color="auto"/>
            <w:left w:val="none" w:sz="0" w:space="0" w:color="auto"/>
            <w:bottom w:val="none" w:sz="0" w:space="0" w:color="auto"/>
            <w:right w:val="none" w:sz="0" w:space="0" w:color="auto"/>
          </w:divBdr>
        </w:div>
        <w:div w:id="863052738">
          <w:marLeft w:val="0"/>
          <w:marRight w:val="0"/>
          <w:marTop w:val="0"/>
          <w:marBottom w:val="0"/>
          <w:divBdr>
            <w:top w:val="none" w:sz="0" w:space="0" w:color="auto"/>
            <w:left w:val="none" w:sz="0" w:space="0" w:color="auto"/>
            <w:bottom w:val="none" w:sz="0" w:space="0" w:color="auto"/>
            <w:right w:val="none" w:sz="0" w:space="0" w:color="auto"/>
          </w:divBdr>
          <w:divsChild>
            <w:div w:id="643394005">
              <w:marLeft w:val="0"/>
              <w:marRight w:val="0"/>
              <w:marTop w:val="0"/>
              <w:marBottom w:val="0"/>
              <w:divBdr>
                <w:top w:val="none" w:sz="0" w:space="0" w:color="auto"/>
                <w:left w:val="none" w:sz="0" w:space="0" w:color="auto"/>
                <w:bottom w:val="none" w:sz="0" w:space="0" w:color="auto"/>
                <w:right w:val="none" w:sz="0" w:space="0" w:color="auto"/>
              </w:divBdr>
            </w:div>
          </w:divsChild>
        </w:div>
        <w:div w:id="1129978054">
          <w:marLeft w:val="0"/>
          <w:marRight w:val="0"/>
          <w:marTop w:val="300"/>
          <w:marBottom w:val="0"/>
          <w:divBdr>
            <w:top w:val="none" w:sz="0" w:space="0" w:color="auto"/>
            <w:left w:val="none" w:sz="0" w:space="0" w:color="auto"/>
            <w:bottom w:val="none" w:sz="0" w:space="0" w:color="auto"/>
            <w:right w:val="none" w:sz="0" w:space="0" w:color="auto"/>
          </w:divBdr>
          <w:divsChild>
            <w:div w:id="2063939643">
              <w:marLeft w:val="0"/>
              <w:marRight w:val="0"/>
              <w:marTop w:val="0"/>
              <w:marBottom w:val="0"/>
              <w:divBdr>
                <w:top w:val="none" w:sz="0" w:space="0" w:color="auto"/>
                <w:left w:val="none" w:sz="0" w:space="0" w:color="auto"/>
                <w:bottom w:val="none" w:sz="0" w:space="0" w:color="auto"/>
                <w:right w:val="none" w:sz="0" w:space="0" w:color="auto"/>
              </w:divBdr>
              <w:divsChild>
                <w:div w:id="1785076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337449">
          <w:marLeft w:val="0"/>
          <w:marRight w:val="0"/>
          <w:marTop w:val="0"/>
          <w:marBottom w:val="0"/>
          <w:divBdr>
            <w:top w:val="none" w:sz="0" w:space="0" w:color="auto"/>
            <w:left w:val="none" w:sz="0" w:space="0" w:color="auto"/>
            <w:bottom w:val="none" w:sz="0" w:space="0" w:color="auto"/>
            <w:right w:val="none" w:sz="0" w:space="0" w:color="auto"/>
          </w:divBdr>
        </w:div>
        <w:div w:id="1511866896">
          <w:marLeft w:val="0"/>
          <w:marRight w:val="0"/>
          <w:marTop w:val="300"/>
          <w:marBottom w:val="0"/>
          <w:divBdr>
            <w:top w:val="none" w:sz="0" w:space="0" w:color="auto"/>
            <w:left w:val="none" w:sz="0" w:space="0" w:color="auto"/>
            <w:bottom w:val="none" w:sz="0" w:space="0" w:color="auto"/>
            <w:right w:val="none" w:sz="0" w:space="0" w:color="auto"/>
          </w:divBdr>
          <w:divsChild>
            <w:div w:id="1592665586">
              <w:marLeft w:val="0"/>
              <w:marRight w:val="0"/>
              <w:marTop w:val="0"/>
              <w:marBottom w:val="0"/>
              <w:divBdr>
                <w:top w:val="none" w:sz="0" w:space="0" w:color="auto"/>
                <w:left w:val="none" w:sz="0" w:space="0" w:color="auto"/>
                <w:bottom w:val="none" w:sz="0" w:space="0" w:color="auto"/>
                <w:right w:val="none" w:sz="0" w:space="0" w:color="auto"/>
              </w:divBdr>
              <w:divsChild>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4487675">
          <w:marLeft w:val="0"/>
          <w:marRight w:val="0"/>
          <w:marTop w:val="0"/>
          <w:marBottom w:val="0"/>
          <w:divBdr>
            <w:top w:val="none" w:sz="0" w:space="0" w:color="auto"/>
            <w:left w:val="none" w:sz="0" w:space="0" w:color="auto"/>
            <w:bottom w:val="none" w:sz="0" w:space="0" w:color="auto"/>
            <w:right w:val="none" w:sz="0" w:space="0" w:color="auto"/>
          </w:divBdr>
          <w:divsChild>
            <w:div w:id="1355686696">
              <w:marLeft w:val="0"/>
              <w:marRight w:val="0"/>
              <w:marTop w:val="0"/>
              <w:marBottom w:val="0"/>
              <w:divBdr>
                <w:top w:val="none" w:sz="0" w:space="0" w:color="auto"/>
                <w:left w:val="none" w:sz="0" w:space="0" w:color="auto"/>
                <w:bottom w:val="none" w:sz="0" w:space="0" w:color="auto"/>
                <w:right w:val="none" w:sz="0" w:space="0" w:color="auto"/>
              </w:divBdr>
            </w:div>
          </w:divsChild>
        </w:div>
        <w:div w:id="1527139370">
          <w:marLeft w:val="0"/>
          <w:marRight w:val="0"/>
          <w:marTop w:val="0"/>
          <w:marBottom w:val="0"/>
          <w:divBdr>
            <w:top w:val="none" w:sz="0" w:space="0" w:color="auto"/>
            <w:left w:val="none" w:sz="0" w:space="0" w:color="auto"/>
            <w:bottom w:val="none" w:sz="0" w:space="0" w:color="auto"/>
            <w:right w:val="none" w:sz="0" w:space="0" w:color="auto"/>
          </w:divBdr>
        </w:div>
        <w:div w:id="2129617445">
          <w:marLeft w:val="0"/>
          <w:marRight w:val="0"/>
          <w:marTop w:val="0"/>
          <w:marBottom w:val="0"/>
          <w:divBdr>
            <w:top w:val="none" w:sz="0" w:space="0" w:color="auto"/>
            <w:left w:val="none" w:sz="0" w:space="0" w:color="auto"/>
            <w:bottom w:val="none" w:sz="0" w:space="0" w:color="auto"/>
            <w:right w:val="none" w:sz="0" w:space="0" w:color="auto"/>
          </w:divBdr>
        </w:div>
      </w:divsChild>
    </w:div>
    <w:div w:id="2060933354">
      <w:bodyDiv w:val="1"/>
      <w:marLeft w:val="0"/>
      <w:marRight w:val="0"/>
      <w:marTop w:val="0"/>
      <w:marBottom w:val="0"/>
      <w:divBdr>
        <w:top w:val="none" w:sz="0" w:space="0" w:color="auto"/>
        <w:left w:val="none" w:sz="0" w:space="0" w:color="auto"/>
        <w:bottom w:val="none" w:sz="0" w:space="0" w:color="auto"/>
        <w:right w:val="none" w:sz="0" w:space="0" w:color="auto"/>
      </w:divBdr>
      <w:divsChild>
        <w:div w:id="1573008307">
          <w:marLeft w:val="0"/>
          <w:marRight w:val="0"/>
          <w:marTop w:val="0"/>
          <w:marBottom w:val="0"/>
          <w:divBdr>
            <w:top w:val="none" w:sz="0" w:space="0" w:color="auto"/>
            <w:left w:val="none" w:sz="0" w:space="0" w:color="auto"/>
            <w:bottom w:val="none" w:sz="0" w:space="0" w:color="auto"/>
            <w:right w:val="none" w:sz="0" w:space="0" w:color="auto"/>
          </w:divBdr>
        </w:div>
        <w:div w:id="895553210">
          <w:marLeft w:val="0"/>
          <w:marRight w:val="0"/>
          <w:marTop w:val="0"/>
          <w:marBottom w:val="0"/>
          <w:divBdr>
            <w:top w:val="none" w:sz="0" w:space="0" w:color="auto"/>
            <w:left w:val="none" w:sz="0" w:space="0" w:color="auto"/>
            <w:bottom w:val="none" w:sz="0" w:space="0" w:color="auto"/>
            <w:right w:val="none" w:sz="0" w:space="0" w:color="auto"/>
          </w:divBdr>
          <w:divsChild>
            <w:div w:id="1742868252">
              <w:marLeft w:val="0"/>
              <w:marRight w:val="0"/>
              <w:marTop w:val="0"/>
              <w:marBottom w:val="0"/>
              <w:divBdr>
                <w:top w:val="none" w:sz="0" w:space="0" w:color="auto"/>
                <w:left w:val="none" w:sz="0" w:space="0" w:color="auto"/>
                <w:bottom w:val="none" w:sz="0" w:space="0" w:color="auto"/>
                <w:right w:val="none" w:sz="0" w:space="0" w:color="auto"/>
              </w:divBdr>
            </w:div>
          </w:divsChild>
        </w:div>
        <w:div w:id="2095858617">
          <w:marLeft w:val="0"/>
          <w:marRight w:val="0"/>
          <w:marTop w:val="0"/>
          <w:marBottom w:val="0"/>
          <w:divBdr>
            <w:top w:val="none" w:sz="0" w:space="0" w:color="auto"/>
            <w:left w:val="none" w:sz="0" w:space="0" w:color="auto"/>
            <w:bottom w:val="none" w:sz="0" w:space="0" w:color="auto"/>
            <w:right w:val="none" w:sz="0" w:space="0" w:color="auto"/>
          </w:divBdr>
        </w:div>
        <w:div w:id="480266917">
          <w:marLeft w:val="0"/>
          <w:marRight w:val="0"/>
          <w:marTop w:val="0"/>
          <w:marBottom w:val="0"/>
          <w:divBdr>
            <w:top w:val="none" w:sz="0" w:space="0" w:color="auto"/>
            <w:left w:val="none" w:sz="0" w:space="0" w:color="auto"/>
            <w:bottom w:val="none" w:sz="0" w:space="0" w:color="auto"/>
            <w:right w:val="none" w:sz="0" w:space="0" w:color="auto"/>
          </w:divBdr>
          <w:divsChild>
            <w:div w:id="790511187">
              <w:marLeft w:val="0"/>
              <w:marRight w:val="0"/>
              <w:marTop w:val="0"/>
              <w:marBottom w:val="0"/>
              <w:divBdr>
                <w:top w:val="none" w:sz="0" w:space="0" w:color="auto"/>
                <w:left w:val="none" w:sz="0" w:space="0" w:color="auto"/>
                <w:bottom w:val="none" w:sz="0" w:space="0" w:color="auto"/>
                <w:right w:val="none" w:sz="0" w:space="0" w:color="auto"/>
              </w:divBdr>
            </w:div>
          </w:divsChild>
        </w:div>
        <w:div w:id="843132501">
          <w:marLeft w:val="0"/>
          <w:marRight w:val="0"/>
          <w:marTop w:val="0"/>
          <w:marBottom w:val="0"/>
          <w:divBdr>
            <w:top w:val="none" w:sz="0" w:space="0" w:color="auto"/>
            <w:left w:val="none" w:sz="0" w:space="0" w:color="auto"/>
            <w:bottom w:val="none" w:sz="0" w:space="0" w:color="auto"/>
            <w:right w:val="none" w:sz="0" w:space="0" w:color="auto"/>
          </w:divBdr>
        </w:div>
        <w:div w:id="1080255602">
          <w:marLeft w:val="0"/>
          <w:marRight w:val="0"/>
          <w:marTop w:val="0"/>
          <w:marBottom w:val="0"/>
          <w:divBdr>
            <w:top w:val="none" w:sz="0" w:space="0" w:color="auto"/>
            <w:left w:val="none" w:sz="0" w:space="0" w:color="auto"/>
            <w:bottom w:val="none" w:sz="0" w:space="0" w:color="auto"/>
            <w:right w:val="none" w:sz="0" w:space="0" w:color="auto"/>
          </w:divBdr>
          <w:divsChild>
            <w:div w:id="2079012606">
              <w:marLeft w:val="0"/>
              <w:marRight w:val="0"/>
              <w:marTop w:val="0"/>
              <w:marBottom w:val="0"/>
              <w:divBdr>
                <w:top w:val="none" w:sz="0" w:space="0" w:color="auto"/>
                <w:left w:val="none" w:sz="0" w:space="0" w:color="auto"/>
                <w:bottom w:val="none" w:sz="0" w:space="0" w:color="auto"/>
                <w:right w:val="none" w:sz="0" w:space="0" w:color="auto"/>
              </w:divBdr>
            </w:div>
          </w:divsChild>
        </w:div>
        <w:div w:id="2142725110">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sChild>
            <w:div w:id="1926692944">
              <w:marLeft w:val="0"/>
              <w:marRight w:val="0"/>
              <w:marTop w:val="0"/>
              <w:marBottom w:val="0"/>
              <w:divBdr>
                <w:top w:val="none" w:sz="0" w:space="0" w:color="auto"/>
                <w:left w:val="none" w:sz="0" w:space="0" w:color="auto"/>
                <w:bottom w:val="none" w:sz="0" w:space="0" w:color="auto"/>
                <w:right w:val="none" w:sz="0" w:space="0" w:color="auto"/>
              </w:divBdr>
            </w:div>
          </w:divsChild>
        </w:div>
        <w:div w:id="1158885243">
          <w:marLeft w:val="0"/>
          <w:marRight w:val="0"/>
          <w:marTop w:val="0"/>
          <w:marBottom w:val="0"/>
          <w:divBdr>
            <w:top w:val="none" w:sz="0" w:space="0" w:color="auto"/>
            <w:left w:val="none" w:sz="0" w:space="0" w:color="auto"/>
            <w:bottom w:val="none" w:sz="0" w:space="0" w:color="auto"/>
            <w:right w:val="none" w:sz="0" w:space="0" w:color="auto"/>
          </w:divBdr>
        </w:div>
        <w:div w:id="2142503199">
          <w:marLeft w:val="0"/>
          <w:marRight w:val="0"/>
          <w:marTop w:val="0"/>
          <w:marBottom w:val="0"/>
          <w:divBdr>
            <w:top w:val="none" w:sz="0" w:space="0" w:color="auto"/>
            <w:left w:val="none" w:sz="0" w:space="0" w:color="auto"/>
            <w:bottom w:val="none" w:sz="0" w:space="0" w:color="auto"/>
            <w:right w:val="none" w:sz="0" w:space="0" w:color="auto"/>
          </w:divBdr>
          <w:divsChild>
            <w:div w:id="542255093">
              <w:marLeft w:val="0"/>
              <w:marRight w:val="0"/>
              <w:marTop w:val="0"/>
              <w:marBottom w:val="0"/>
              <w:divBdr>
                <w:top w:val="none" w:sz="0" w:space="0" w:color="auto"/>
                <w:left w:val="none" w:sz="0" w:space="0" w:color="auto"/>
                <w:bottom w:val="none" w:sz="0" w:space="0" w:color="auto"/>
                <w:right w:val="none" w:sz="0" w:space="0" w:color="auto"/>
              </w:divBdr>
            </w:div>
          </w:divsChild>
        </w:div>
        <w:div w:id="56175654">
          <w:marLeft w:val="0"/>
          <w:marRight w:val="0"/>
          <w:marTop w:val="0"/>
          <w:marBottom w:val="0"/>
          <w:divBdr>
            <w:top w:val="none" w:sz="0" w:space="0" w:color="auto"/>
            <w:left w:val="none" w:sz="0" w:space="0" w:color="auto"/>
            <w:bottom w:val="none" w:sz="0" w:space="0" w:color="auto"/>
            <w:right w:val="none" w:sz="0" w:space="0" w:color="auto"/>
          </w:divBdr>
        </w:div>
        <w:div w:id="274218782">
          <w:marLeft w:val="0"/>
          <w:marRight w:val="0"/>
          <w:marTop w:val="0"/>
          <w:marBottom w:val="0"/>
          <w:divBdr>
            <w:top w:val="none" w:sz="0" w:space="0" w:color="auto"/>
            <w:left w:val="none" w:sz="0" w:space="0" w:color="auto"/>
            <w:bottom w:val="none" w:sz="0" w:space="0" w:color="auto"/>
            <w:right w:val="none" w:sz="0" w:space="0" w:color="auto"/>
          </w:divBdr>
          <w:divsChild>
            <w:div w:id="1025785861">
              <w:marLeft w:val="0"/>
              <w:marRight w:val="0"/>
              <w:marTop w:val="0"/>
              <w:marBottom w:val="0"/>
              <w:divBdr>
                <w:top w:val="none" w:sz="0" w:space="0" w:color="auto"/>
                <w:left w:val="none" w:sz="0" w:space="0" w:color="auto"/>
                <w:bottom w:val="none" w:sz="0" w:space="0" w:color="auto"/>
                <w:right w:val="none" w:sz="0" w:space="0" w:color="auto"/>
              </w:divBdr>
            </w:div>
          </w:divsChild>
        </w:div>
        <w:div w:id="235286786">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sChild>
            <w:div w:id="565342206">
              <w:marLeft w:val="0"/>
              <w:marRight w:val="0"/>
              <w:marTop w:val="0"/>
              <w:marBottom w:val="0"/>
              <w:divBdr>
                <w:top w:val="none" w:sz="0" w:space="0" w:color="auto"/>
                <w:left w:val="none" w:sz="0" w:space="0" w:color="auto"/>
                <w:bottom w:val="none" w:sz="0" w:space="0" w:color="auto"/>
                <w:right w:val="none" w:sz="0" w:space="0" w:color="auto"/>
              </w:divBdr>
            </w:div>
          </w:divsChild>
        </w:div>
        <w:div w:id="1985313293">
          <w:marLeft w:val="0"/>
          <w:marRight w:val="0"/>
          <w:marTop w:val="300"/>
          <w:marBottom w:val="0"/>
          <w:divBdr>
            <w:top w:val="none" w:sz="0" w:space="0" w:color="auto"/>
            <w:left w:val="none" w:sz="0" w:space="0" w:color="auto"/>
            <w:bottom w:val="none" w:sz="0" w:space="0" w:color="auto"/>
            <w:right w:val="none" w:sz="0" w:space="0" w:color="auto"/>
          </w:divBdr>
          <w:divsChild>
            <w:div w:id="1510944928">
              <w:marLeft w:val="0"/>
              <w:marRight w:val="0"/>
              <w:marTop w:val="0"/>
              <w:marBottom w:val="0"/>
              <w:divBdr>
                <w:top w:val="none" w:sz="0" w:space="0" w:color="auto"/>
                <w:left w:val="none" w:sz="0" w:space="0" w:color="auto"/>
                <w:bottom w:val="none" w:sz="0" w:space="0" w:color="auto"/>
                <w:right w:val="none" w:sz="0" w:space="0" w:color="auto"/>
              </w:divBdr>
              <w:divsChild>
                <w:div w:id="1782610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026447">
          <w:marLeft w:val="0"/>
          <w:marRight w:val="0"/>
          <w:marTop w:val="300"/>
          <w:marBottom w:val="0"/>
          <w:divBdr>
            <w:top w:val="none" w:sz="0" w:space="0" w:color="auto"/>
            <w:left w:val="none" w:sz="0" w:space="0" w:color="auto"/>
            <w:bottom w:val="none" w:sz="0" w:space="0" w:color="auto"/>
            <w:right w:val="none" w:sz="0" w:space="0" w:color="auto"/>
          </w:divBdr>
          <w:divsChild>
            <w:div w:id="1280529025">
              <w:marLeft w:val="0"/>
              <w:marRight w:val="0"/>
              <w:marTop w:val="0"/>
              <w:marBottom w:val="0"/>
              <w:divBdr>
                <w:top w:val="none" w:sz="0" w:space="0" w:color="auto"/>
                <w:left w:val="none" w:sz="0" w:space="0" w:color="auto"/>
                <w:bottom w:val="none" w:sz="0" w:space="0" w:color="auto"/>
                <w:right w:val="none" w:sz="0" w:space="0" w:color="auto"/>
              </w:divBdr>
              <w:divsChild>
                <w:div w:id="1899706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2659680">
          <w:marLeft w:val="0"/>
          <w:marRight w:val="0"/>
          <w:marTop w:val="300"/>
          <w:marBottom w:val="0"/>
          <w:divBdr>
            <w:top w:val="none" w:sz="0" w:space="0" w:color="auto"/>
            <w:left w:val="none" w:sz="0" w:space="0" w:color="auto"/>
            <w:bottom w:val="none" w:sz="0" w:space="0" w:color="auto"/>
            <w:right w:val="none" w:sz="0" w:space="0" w:color="auto"/>
          </w:divBdr>
          <w:divsChild>
            <w:div w:id="1679968931">
              <w:marLeft w:val="0"/>
              <w:marRight w:val="0"/>
              <w:marTop w:val="0"/>
              <w:marBottom w:val="0"/>
              <w:divBdr>
                <w:top w:val="none" w:sz="0" w:space="0" w:color="auto"/>
                <w:left w:val="none" w:sz="0" w:space="0" w:color="auto"/>
                <w:bottom w:val="none" w:sz="0" w:space="0" w:color="auto"/>
                <w:right w:val="none" w:sz="0" w:space="0" w:color="auto"/>
              </w:divBdr>
              <w:divsChild>
                <w:div w:id="2032143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232720">
          <w:marLeft w:val="0"/>
          <w:marRight w:val="0"/>
          <w:marTop w:val="300"/>
          <w:marBottom w:val="0"/>
          <w:divBdr>
            <w:top w:val="none" w:sz="0" w:space="0" w:color="auto"/>
            <w:left w:val="none" w:sz="0" w:space="0" w:color="auto"/>
            <w:bottom w:val="none" w:sz="0" w:space="0" w:color="auto"/>
            <w:right w:val="none" w:sz="0" w:space="0" w:color="auto"/>
          </w:divBdr>
          <w:divsChild>
            <w:div w:id="519130338">
              <w:marLeft w:val="0"/>
              <w:marRight w:val="0"/>
              <w:marTop w:val="0"/>
              <w:marBottom w:val="0"/>
              <w:divBdr>
                <w:top w:val="none" w:sz="0" w:space="0" w:color="auto"/>
                <w:left w:val="none" w:sz="0" w:space="0" w:color="auto"/>
                <w:bottom w:val="none" w:sz="0" w:space="0" w:color="auto"/>
                <w:right w:val="none" w:sz="0" w:space="0" w:color="auto"/>
              </w:divBdr>
              <w:divsChild>
                <w:div w:id="1315060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1972819">
      <w:bodyDiv w:val="1"/>
      <w:marLeft w:val="0"/>
      <w:marRight w:val="0"/>
      <w:marTop w:val="0"/>
      <w:marBottom w:val="0"/>
      <w:divBdr>
        <w:top w:val="none" w:sz="0" w:space="0" w:color="auto"/>
        <w:left w:val="none" w:sz="0" w:space="0" w:color="auto"/>
        <w:bottom w:val="none" w:sz="0" w:space="0" w:color="auto"/>
        <w:right w:val="none" w:sz="0" w:space="0" w:color="auto"/>
      </w:divBdr>
    </w:div>
    <w:div w:id="2062094490">
      <w:bodyDiv w:val="1"/>
      <w:marLeft w:val="0"/>
      <w:marRight w:val="0"/>
      <w:marTop w:val="0"/>
      <w:marBottom w:val="0"/>
      <w:divBdr>
        <w:top w:val="none" w:sz="0" w:space="0" w:color="auto"/>
        <w:left w:val="none" w:sz="0" w:space="0" w:color="auto"/>
        <w:bottom w:val="none" w:sz="0" w:space="0" w:color="auto"/>
        <w:right w:val="none" w:sz="0" w:space="0" w:color="auto"/>
      </w:divBdr>
      <w:divsChild>
        <w:div w:id="167717780">
          <w:marLeft w:val="0"/>
          <w:marRight w:val="0"/>
          <w:marTop w:val="300"/>
          <w:marBottom w:val="0"/>
          <w:divBdr>
            <w:top w:val="none" w:sz="0" w:space="0" w:color="auto"/>
            <w:left w:val="none" w:sz="0" w:space="0" w:color="auto"/>
            <w:bottom w:val="none" w:sz="0" w:space="0" w:color="auto"/>
            <w:right w:val="none" w:sz="0" w:space="0" w:color="auto"/>
          </w:divBdr>
          <w:divsChild>
            <w:div w:id="1651903736">
              <w:marLeft w:val="0"/>
              <w:marRight w:val="0"/>
              <w:marTop w:val="0"/>
              <w:marBottom w:val="0"/>
              <w:divBdr>
                <w:top w:val="none" w:sz="0" w:space="0" w:color="auto"/>
                <w:left w:val="none" w:sz="0" w:space="0" w:color="auto"/>
                <w:bottom w:val="none" w:sz="0" w:space="0" w:color="auto"/>
                <w:right w:val="none" w:sz="0" w:space="0" w:color="auto"/>
              </w:divBdr>
              <w:divsChild>
                <w:div w:id="604268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404064">
          <w:marLeft w:val="0"/>
          <w:marRight w:val="0"/>
          <w:marTop w:val="0"/>
          <w:marBottom w:val="0"/>
          <w:divBdr>
            <w:top w:val="none" w:sz="0" w:space="0" w:color="auto"/>
            <w:left w:val="none" w:sz="0" w:space="0" w:color="auto"/>
            <w:bottom w:val="none" w:sz="0" w:space="0" w:color="auto"/>
            <w:right w:val="none" w:sz="0" w:space="0" w:color="auto"/>
          </w:divBdr>
        </w:div>
        <w:div w:id="284238870">
          <w:marLeft w:val="0"/>
          <w:marRight w:val="0"/>
          <w:marTop w:val="0"/>
          <w:marBottom w:val="0"/>
          <w:divBdr>
            <w:top w:val="none" w:sz="0" w:space="0" w:color="auto"/>
            <w:left w:val="none" w:sz="0" w:space="0" w:color="auto"/>
            <w:bottom w:val="none" w:sz="0" w:space="0" w:color="auto"/>
            <w:right w:val="none" w:sz="0" w:space="0" w:color="auto"/>
          </w:divBdr>
          <w:divsChild>
            <w:div w:id="2102411142">
              <w:marLeft w:val="0"/>
              <w:marRight w:val="0"/>
              <w:marTop w:val="0"/>
              <w:marBottom w:val="0"/>
              <w:divBdr>
                <w:top w:val="none" w:sz="0" w:space="0" w:color="auto"/>
                <w:left w:val="none" w:sz="0" w:space="0" w:color="auto"/>
                <w:bottom w:val="none" w:sz="0" w:space="0" w:color="auto"/>
                <w:right w:val="none" w:sz="0" w:space="0" w:color="auto"/>
              </w:divBdr>
            </w:div>
          </w:divsChild>
        </w:div>
        <w:div w:id="305404689">
          <w:marLeft w:val="0"/>
          <w:marRight w:val="0"/>
          <w:marTop w:val="0"/>
          <w:marBottom w:val="0"/>
          <w:divBdr>
            <w:top w:val="none" w:sz="0" w:space="0" w:color="auto"/>
            <w:left w:val="none" w:sz="0" w:space="0" w:color="auto"/>
            <w:bottom w:val="none" w:sz="0" w:space="0" w:color="auto"/>
            <w:right w:val="none" w:sz="0" w:space="0" w:color="auto"/>
          </w:divBdr>
          <w:divsChild>
            <w:div w:id="1894924890">
              <w:marLeft w:val="0"/>
              <w:marRight w:val="0"/>
              <w:marTop w:val="0"/>
              <w:marBottom w:val="0"/>
              <w:divBdr>
                <w:top w:val="none" w:sz="0" w:space="0" w:color="auto"/>
                <w:left w:val="none" w:sz="0" w:space="0" w:color="auto"/>
                <w:bottom w:val="none" w:sz="0" w:space="0" w:color="auto"/>
                <w:right w:val="none" w:sz="0" w:space="0" w:color="auto"/>
              </w:divBdr>
            </w:div>
          </w:divsChild>
        </w:div>
        <w:div w:id="719598005">
          <w:marLeft w:val="0"/>
          <w:marRight w:val="0"/>
          <w:marTop w:val="0"/>
          <w:marBottom w:val="0"/>
          <w:divBdr>
            <w:top w:val="none" w:sz="0" w:space="0" w:color="auto"/>
            <w:left w:val="none" w:sz="0" w:space="0" w:color="auto"/>
            <w:bottom w:val="none" w:sz="0" w:space="0" w:color="auto"/>
            <w:right w:val="none" w:sz="0" w:space="0" w:color="auto"/>
          </w:divBdr>
        </w:div>
        <w:div w:id="873151823">
          <w:marLeft w:val="0"/>
          <w:marRight w:val="0"/>
          <w:marTop w:val="0"/>
          <w:marBottom w:val="0"/>
          <w:divBdr>
            <w:top w:val="none" w:sz="0" w:space="0" w:color="auto"/>
            <w:left w:val="none" w:sz="0" w:space="0" w:color="auto"/>
            <w:bottom w:val="none" w:sz="0" w:space="0" w:color="auto"/>
            <w:right w:val="none" w:sz="0" w:space="0" w:color="auto"/>
          </w:divBdr>
        </w:div>
        <w:div w:id="881291085">
          <w:marLeft w:val="0"/>
          <w:marRight w:val="0"/>
          <w:marTop w:val="0"/>
          <w:marBottom w:val="0"/>
          <w:divBdr>
            <w:top w:val="none" w:sz="0" w:space="0" w:color="auto"/>
            <w:left w:val="none" w:sz="0" w:space="0" w:color="auto"/>
            <w:bottom w:val="none" w:sz="0" w:space="0" w:color="auto"/>
            <w:right w:val="none" w:sz="0" w:space="0" w:color="auto"/>
          </w:divBdr>
        </w:div>
        <w:div w:id="1058669708">
          <w:marLeft w:val="0"/>
          <w:marRight w:val="0"/>
          <w:marTop w:val="0"/>
          <w:marBottom w:val="0"/>
          <w:divBdr>
            <w:top w:val="none" w:sz="0" w:space="0" w:color="auto"/>
            <w:left w:val="none" w:sz="0" w:space="0" w:color="auto"/>
            <w:bottom w:val="none" w:sz="0" w:space="0" w:color="auto"/>
            <w:right w:val="none" w:sz="0" w:space="0" w:color="auto"/>
          </w:divBdr>
        </w:div>
        <w:div w:id="1152873354">
          <w:marLeft w:val="0"/>
          <w:marRight w:val="0"/>
          <w:marTop w:val="0"/>
          <w:marBottom w:val="0"/>
          <w:divBdr>
            <w:top w:val="none" w:sz="0" w:space="0" w:color="auto"/>
            <w:left w:val="none" w:sz="0" w:space="0" w:color="auto"/>
            <w:bottom w:val="none" w:sz="0" w:space="0" w:color="auto"/>
            <w:right w:val="none" w:sz="0" w:space="0" w:color="auto"/>
          </w:divBdr>
          <w:divsChild>
            <w:div w:id="721712588">
              <w:marLeft w:val="0"/>
              <w:marRight w:val="0"/>
              <w:marTop w:val="0"/>
              <w:marBottom w:val="0"/>
              <w:divBdr>
                <w:top w:val="none" w:sz="0" w:space="0" w:color="auto"/>
                <w:left w:val="none" w:sz="0" w:space="0" w:color="auto"/>
                <w:bottom w:val="none" w:sz="0" w:space="0" w:color="auto"/>
                <w:right w:val="none" w:sz="0" w:space="0" w:color="auto"/>
              </w:divBdr>
            </w:div>
          </w:divsChild>
        </w:div>
        <w:div w:id="1240090992">
          <w:marLeft w:val="0"/>
          <w:marRight w:val="0"/>
          <w:marTop w:val="300"/>
          <w:marBottom w:val="0"/>
          <w:divBdr>
            <w:top w:val="none" w:sz="0" w:space="0" w:color="auto"/>
            <w:left w:val="none" w:sz="0" w:space="0" w:color="auto"/>
            <w:bottom w:val="none" w:sz="0" w:space="0" w:color="auto"/>
            <w:right w:val="none" w:sz="0" w:space="0" w:color="auto"/>
          </w:divBdr>
          <w:divsChild>
            <w:div w:id="2095008311">
              <w:marLeft w:val="0"/>
              <w:marRight w:val="0"/>
              <w:marTop w:val="0"/>
              <w:marBottom w:val="0"/>
              <w:divBdr>
                <w:top w:val="none" w:sz="0" w:space="0" w:color="auto"/>
                <w:left w:val="none" w:sz="0" w:space="0" w:color="auto"/>
                <w:bottom w:val="none" w:sz="0" w:space="0" w:color="auto"/>
                <w:right w:val="none" w:sz="0" w:space="0" w:color="auto"/>
              </w:divBdr>
              <w:divsChild>
                <w:div w:id="878398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8742563">
          <w:marLeft w:val="0"/>
          <w:marRight w:val="0"/>
          <w:marTop w:val="0"/>
          <w:marBottom w:val="0"/>
          <w:divBdr>
            <w:top w:val="none" w:sz="0" w:space="0" w:color="auto"/>
            <w:left w:val="none" w:sz="0" w:space="0" w:color="auto"/>
            <w:bottom w:val="none" w:sz="0" w:space="0" w:color="auto"/>
            <w:right w:val="none" w:sz="0" w:space="0" w:color="auto"/>
          </w:divBdr>
        </w:div>
        <w:div w:id="1535924972">
          <w:marLeft w:val="0"/>
          <w:marRight w:val="0"/>
          <w:marTop w:val="0"/>
          <w:marBottom w:val="0"/>
          <w:divBdr>
            <w:top w:val="none" w:sz="0" w:space="0" w:color="auto"/>
            <w:left w:val="none" w:sz="0" w:space="0" w:color="auto"/>
            <w:bottom w:val="none" w:sz="0" w:space="0" w:color="auto"/>
            <w:right w:val="none" w:sz="0" w:space="0" w:color="auto"/>
          </w:divBdr>
          <w:divsChild>
            <w:div w:id="378628616">
              <w:marLeft w:val="0"/>
              <w:marRight w:val="0"/>
              <w:marTop w:val="0"/>
              <w:marBottom w:val="0"/>
              <w:divBdr>
                <w:top w:val="none" w:sz="0" w:space="0" w:color="auto"/>
                <w:left w:val="none" w:sz="0" w:space="0" w:color="auto"/>
                <w:bottom w:val="none" w:sz="0" w:space="0" w:color="auto"/>
                <w:right w:val="none" w:sz="0" w:space="0" w:color="auto"/>
              </w:divBdr>
            </w:div>
          </w:divsChild>
        </w:div>
        <w:div w:id="1720669008">
          <w:marLeft w:val="0"/>
          <w:marRight w:val="0"/>
          <w:marTop w:val="300"/>
          <w:marBottom w:val="0"/>
          <w:divBdr>
            <w:top w:val="none" w:sz="0" w:space="0" w:color="auto"/>
            <w:left w:val="none" w:sz="0" w:space="0" w:color="auto"/>
            <w:bottom w:val="none" w:sz="0" w:space="0" w:color="auto"/>
            <w:right w:val="none" w:sz="0" w:space="0" w:color="auto"/>
          </w:divBdr>
          <w:divsChild>
            <w:div w:id="1750734368">
              <w:marLeft w:val="0"/>
              <w:marRight w:val="0"/>
              <w:marTop w:val="0"/>
              <w:marBottom w:val="0"/>
              <w:divBdr>
                <w:top w:val="none" w:sz="0" w:space="0" w:color="auto"/>
                <w:left w:val="none" w:sz="0" w:space="0" w:color="auto"/>
                <w:bottom w:val="none" w:sz="0" w:space="0" w:color="auto"/>
                <w:right w:val="none" w:sz="0" w:space="0" w:color="auto"/>
              </w:divBdr>
              <w:divsChild>
                <w:div w:id="1369258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544022">
          <w:marLeft w:val="0"/>
          <w:marRight w:val="0"/>
          <w:marTop w:val="0"/>
          <w:marBottom w:val="0"/>
          <w:divBdr>
            <w:top w:val="none" w:sz="0" w:space="0" w:color="auto"/>
            <w:left w:val="none" w:sz="0" w:space="0" w:color="auto"/>
            <w:bottom w:val="none" w:sz="0" w:space="0" w:color="auto"/>
            <w:right w:val="none" w:sz="0" w:space="0" w:color="auto"/>
          </w:divBdr>
          <w:divsChild>
            <w:div w:id="545025151">
              <w:marLeft w:val="0"/>
              <w:marRight w:val="0"/>
              <w:marTop w:val="0"/>
              <w:marBottom w:val="0"/>
              <w:divBdr>
                <w:top w:val="none" w:sz="0" w:space="0" w:color="auto"/>
                <w:left w:val="none" w:sz="0" w:space="0" w:color="auto"/>
                <w:bottom w:val="none" w:sz="0" w:space="0" w:color="auto"/>
                <w:right w:val="none" w:sz="0" w:space="0" w:color="auto"/>
              </w:divBdr>
            </w:div>
          </w:divsChild>
        </w:div>
        <w:div w:id="1827552207">
          <w:marLeft w:val="0"/>
          <w:marRight w:val="0"/>
          <w:marTop w:val="0"/>
          <w:marBottom w:val="0"/>
          <w:divBdr>
            <w:top w:val="none" w:sz="0" w:space="0" w:color="auto"/>
            <w:left w:val="none" w:sz="0" w:space="0" w:color="auto"/>
            <w:bottom w:val="none" w:sz="0" w:space="0" w:color="auto"/>
            <w:right w:val="none" w:sz="0" w:space="0" w:color="auto"/>
          </w:divBdr>
        </w:div>
        <w:div w:id="1934631425">
          <w:marLeft w:val="0"/>
          <w:marRight w:val="0"/>
          <w:marTop w:val="300"/>
          <w:marBottom w:val="0"/>
          <w:divBdr>
            <w:top w:val="none" w:sz="0" w:space="0" w:color="auto"/>
            <w:left w:val="none" w:sz="0" w:space="0" w:color="auto"/>
            <w:bottom w:val="none" w:sz="0" w:space="0" w:color="auto"/>
            <w:right w:val="none" w:sz="0" w:space="0" w:color="auto"/>
          </w:divBdr>
          <w:divsChild>
            <w:div w:id="1423649581">
              <w:marLeft w:val="0"/>
              <w:marRight w:val="0"/>
              <w:marTop w:val="0"/>
              <w:marBottom w:val="0"/>
              <w:divBdr>
                <w:top w:val="none" w:sz="0" w:space="0" w:color="auto"/>
                <w:left w:val="none" w:sz="0" w:space="0" w:color="auto"/>
                <w:bottom w:val="none" w:sz="0" w:space="0" w:color="auto"/>
                <w:right w:val="none" w:sz="0" w:space="0" w:color="auto"/>
              </w:divBdr>
              <w:divsChild>
                <w:div w:id="1360625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4552605">
          <w:marLeft w:val="0"/>
          <w:marRight w:val="0"/>
          <w:marTop w:val="0"/>
          <w:marBottom w:val="0"/>
          <w:divBdr>
            <w:top w:val="none" w:sz="0" w:space="0" w:color="auto"/>
            <w:left w:val="none" w:sz="0" w:space="0" w:color="auto"/>
            <w:bottom w:val="none" w:sz="0" w:space="0" w:color="auto"/>
            <w:right w:val="none" w:sz="0" w:space="0" w:color="auto"/>
          </w:divBdr>
          <w:divsChild>
            <w:div w:id="2088652532">
              <w:marLeft w:val="0"/>
              <w:marRight w:val="0"/>
              <w:marTop w:val="0"/>
              <w:marBottom w:val="0"/>
              <w:divBdr>
                <w:top w:val="none" w:sz="0" w:space="0" w:color="auto"/>
                <w:left w:val="none" w:sz="0" w:space="0" w:color="auto"/>
                <w:bottom w:val="none" w:sz="0" w:space="0" w:color="auto"/>
                <w:right w:val="none" w:sz="0" w:space="0" w:color="auto"/>
              </w:divBdr>
            </w:div>
          </w:divsChild>
        </w:div>
        <w:div w:id="2141653458">
          <w:marLeft w:val="0"/>
          <w:marRight w:val="0"/>
          <w:marTop w:val="0"/>
          <w:marBottom w:val="0"/>
          <w:divBdr>
            <w:top w:val="none" w:sz="0" w:space="0" w:color="auto"/>
            <w:left w:val="none" w:sz="0" w:space="0" w:color="auto"/>
            <w:bottom w:val="none" w:sz="0" w:space="0" w:color="auto"/>
            <w:right w:val="none" w:sz="0" w:space="0" w:color="auto"/>
          </w:divBdr>
          <w:divsChild>
            <w:div w:id="152023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820430">
      <w:bodyDiv w:val="1"/>
      <w:marLeft w:val="0"/>
      <w:marRight w:val="0"/>
      <w:marTop w:val="0"/>
      <w:marBottom w:val="0"/>
      <w:divBdr>
        <w:top w:val="none" w:sz="0" w:space="0" w:color="auto"/>
        <w:left w:val="none" w:sz="0" w:space="0" w:color="auto"/>
        <w:bottom w:val="none" w:sz="0" w:space="0" w:color="auto"/>
        <w:right w:val="none" w:sz="0" w:space="0" w:color="auto"/>
      </w:divBdr>
      <w:divsChild>
        <w:div w:id="1544367033">
          <w:marLeft w:val="0"/>
          <w:marRight w:val="0"/>
          <w:marTop w:val="0"/>
          <w:marBottom w:val="0"/>
          <w:divBdr>
            <w:top w:val="none" w:sz="0" w:space="0" w:color="auto"/>
            <w:left w:val="none" w:sz="0" w:space="0" w:color="auto"/>
            <w:bottom w:val="none" w:sz="0" w:space="0" w:color="auto"/>
            <w:right w:val="none" w:sz="0" w:space="0" w:color="auto"/>
          </w:divBdr>
          <w:divsChild>
            <w:div w:id="548305731">
              <w:marLeft w:val="0"/>
              <w:marRight w:val="0"/>
              <w:marTop w:val="0"/>
              <w:marBottom w:val="0"/>
              <w:divBdr>
                <w:top w:val="none" w:sz="0" w:space="0" w:color="auto"/>
                <w:left w:val="none" w:sz="0" w:space="0" w:color="auto"/>
                <w:bottom w:val="none" w:sz="0" w:space="0" w:color="auto"/>
                <w:right w:val="none" w:sz="0" w:space="0" w:color="auto"/>
              </w:divBdr>
            </w:div>
          </w:divsChild>
        </w:div>
        <w:div w:id="1814179322">
          <w:marLeft w:val="0"/>
          <w:marRight w:val="0"/>
          <w:marTop w:val="0"/>
          <w:marBottom w:val="0"/>
          <w:divBdr>
            <w:top w:val="none" w:sz="0" w:space="0" w:color="auto"/>
            <w:left w:val="none" w:sz="0" w:space="0" w:color="auto"/>
            <w:bottom w:val="none" w:sz="0" w:space="0" w:color="auto"/>
            <w:right w:val="none" w:sz="0" w:space="0" w:color="auto"/>
          </w:divBdr>
        </w:div>
        <w:div w:id="932973761">
          <w:marLeft w:val="0"/>
          <w:marRight w:val="0"/>
          <w:marTop w:val="0"/>
          <w:marBottom w:val="0"/>
          <w:divBdr>
            <w:top w:val="none" w:sz="0" w:space="0" w:color="auto"/>
            <w:left w:val="none" w:sz="0" w:space="0" w:color="auto"/>
            <w:bottom w:val="none" w:sz="0" w:space="0" w:color="auto"/>
            <w:right w:val="none" w:sz="0" w:space="0" w:color="auto"/>
          </w:divBdr>
          <w:divsChild>
            <w:div w:id="1560050501">
              <w:marLeft w:val="0"/>
              <w:marRight w:val="0"/>
              <w:marTop w:val="0"/>
              <w:marBottom w:val="0"/>
              <w:divBdr>
                <w:top w:val="none" w:sz="0" w:space="0" w:color="auto"/>
                <w:left w:val="none" w:sz="0" w:space="0" w:color="auto"/>
                <w:bottom w:val="none" w:sz="0" w:space="0" w:color="auto"/>
                <w:right w:val="none" w:sz="0" w:space="0" w:color="auto"/>
              </w:divBdr>
            </w:div>
          </w:divsChild>
        </w:div>
        <w:div w:id="1239553684">
          <w:marLeft w:val="0"/>
          <w:marRight w:val="0"/>
          <w:marTop w:val="0"/>
          <w:marBottom w:val="0"/>
          <w:divBdr>
            <w:top w:val="none" w:sz="0" w:space="0" w:color="auto"/>
            <w:left w:val="none" w:sz="0" w:space="0" w:color="auto"/>
            <w:bottom w:val="none" w:sz="0" w:space="0" w:color="auto"/>
            <w:right w:val="none" w:sz="0" w:space="0" w:color="auto"/>
          </w:divBdr>
        </w:div>
        <w:div w:id="1542283084">
          <w:marLeft w:val="0"/>
          <w:marRight w:val="0"/>
          <w:marTop w:val="0"/>
          <w:marBottom w:val="0"/>
          <w:divBdr>
            <w:top w:val="none" w:sz="0" w:space="0" w:color="auto"/>
            <w:left w:val="none" w:sz="0" w:space="0" w:color="auto"/>
            <w:bottom w:val="none" w:sz="0" w:space="0" w:color="auto"/>
            <w:right w:val="none" w:sz="0" w:space="0" w:color="auto"/>
          </w:divBdr>
          <w:divsChild>
            <w:div w:id="725177916">
              <w:marLeft w:val="0"/>
              <w:marRight w:val="0"/>
              <w:marTop w:val="0"/>
              <w:marBottom w:val="0"/>
              <w:divBdr>
                <w:top w:val="none" w:sz="0" w:space="0" w:color="auto"/>
                <w:left w:val="none" w:sz="0" w:space="0" w:color="auto"/>
                <w:bottom w:val="none" w:sz="0" w:space="0" w:color="auto"/>
                <w:right w:val="none" w:sz="0" w:space="0" w:color="auto"/>
              </w:divBdr>
            </w:div>
          </w:divsChild>
        </w:div>
        <w:div w:id="177621573">
          <w:marLeft w:val="0"/>
          <w:marRight w:val="0"/>
          <w:marTop w:val="0"/>
          <w:marBottom w:val="0"/>
          <w:divBdr>
            <w:top w:val="none" w:sz="0" w:space="0" w:color="auto"/>
            <w:left w:val="none" w:sz="0" w:space="0" w:color="auto"/>
            <w:bottom w:val="none" w:sz="0" w:space="0" w:color="auto"/>
            <w:right w:val="none" w:sz="0" w:space="0" w:color="auto"/>
          </w:divBdr>
        </w:div>
        <w:div w:id="724184080">
          <w:marLeft w:val="0"/>
          <w:marRight w:val="0"/>
          <w:marTop w:val="0"/>
          <w:marBottom w:val="0"/>
          <w:divBdr>
            <w:top w:val="none" w:sz="0" w:space="0" w:color="auto"/>
            <w:left w:val="none" w:sz="0" w:space="0" w:color="auto"/>
            <w:bottom w:val="none" w:sz="0" w:space="0" w:color="auto"/>
            <w:right w:val="none" w:sz="0" w:space="0" w:color="auto"/>
          </w:divBdr>
          <w:divsChild>
            <w:div w:id="1569535454">
              <w:marLeft w:val="0"/>
              <w:marRight w:val="0"/>
              <w:marTop w:val="0"/>
              <w:marBottom w:val="0"/>
              <w:divBdr>
                <w:top w:val="none" w:sz="0" w:space="0" w:color="auto"/>
                <w:left w:val="none" w:sz="0" w:space="0" w:color="auto"/>
                <w:bottom w:val="none" w:sz="0" w:space="0" w:color="auto"/>
                <w:right w:val="none" w:sz="0" w:space="0" w:color="auto"/>
              </w:divBdr>
            </w:div>
          </w:divsChild>
        </w:div>
        <w:div w:id="1967928214">
          <w:marLeft w:val="0"/>
          <w:marRight w:val="0"/>
          <w:marTop w:val="0"/>
          <w:marBottom w:val="0"/>
          <w:divBdr>
            <w:top w:val="none" w:sz="0" w:space="0" w:color="auto"/>
            <w:left w:val="none" w:sz="0" w:space="0" w:color="auto"/>
            <w:bottom w:val="none" w:sz="0" w:space="0" w:color="auto"/>
            <w:right w:val="none" w:sz="0" w:space="0" w:color="auto"/>
          </w:divBdr>
        </w:div>
        <w:div w:id="843668801">
          <w:marLeft w:val="0"/>
          <w:marRight w:val="0"/>
          <w:marTop w:val="0"/>
          <w:marBottom w:val="0"/>
          <w:divBdr>
            <w:top w:val="none" w:sz="0" w:space="0" w:color="auto"/>
            <w:left w:val="none" w:sz="0" w:space="0" w:color="auto"/>
            <w:bottom w:val="none" w:sz="0" w:space="0" w:color="auto"/>
            <w:right w:val="none" w:sz="0" w:space="0" w:color="auto"/>
          </w:divBdr>
          <w:divsChild>
            <w:div w:id="578365417">
              <w:marLeft w:val="0"/>
              <w:marRight w:val="0"/>
              <w:marTop w:val="0"/>
              <w:marBottom w:val="0"/>
              <w:divBdr>
                <w:top w:val="none" w:sz="0" w:space="0" w:color="auto"/>
                <w:left w:val="none" w:sz="0" w:space="0" w:color="auto"/>
                <w:bottom w:val="none" w:sz="0" w:space="0" w:color="auto"/>
                <w:right w:val="none" w:sz="0" w:space="0" w:color="auto"/>
              </w:divBdr>
            </w:div>
          </w:divsChild>
        </w:div>
        <w:div w:id="788284577">
          <w:marLeft w:val="0"/>
          <w:marRight w:val="0"/>
          <w:marTop w:val="0"/>
          <w:marBottom w:val="0"/>
          <w:divBdr>
            <w:top w:val="none" w:sz="0" w:space="0" w:color="auto"/>
            <w:left w:val="none" w:sz="0" w:space="0" w:color="auto"/>
            <w:bottom w:val="none" w:sz="0" w:space="0" w:color="auto"/>
            <w:right w:val="none" w:sz="0" w:space="0" w:color="auto"/>
          </w:divBdr>
        </w:div>
        <w:div w:id="956915682">
          <w:marLeft w:val="0"/>
          <w:marRight w:val="0"/>
          <w:marTop w:val="0"/>
          <w:marBottom w:val="0"/>
          <w:divBdr>
            <w:top w:val="none" w:sz="0" w:space="0" w:color="auto"/>
            <w:left w:val="none" w:sz="0" w:space="0" w:color="auto"/>
            <w:bottom w:val="none" w:sz="0" w:space="0" w:color="auto"/>
            <w:right w:val="none" w:sz="0" w:space="0" w:color="auto"/>
          </w:divBdr>
          <w:divsChild>
            <w:div w:id="1586762194">
              <w:marLeft w:val="0"/>
              <w:marRight w:val="0"/>
              <w:marTop w:val="0"/>
              <w:marBottom w:val="0"/>
              <w:divBdr>
                <w:top w:val="none" w:sz="0" w:space="0" w:color="auto"/>
                <w:left w:val="none" w:sz="0" w:space="0" w:color="auto"/>
                <w:bottom w:val="none" w:sz="0" w:space="0" w:color="auto"/>
                <w:right w:val="none" w:sz="0" w:space="0" w:color="auto"/>
              </w:divBdr>
            </w:div>
          </w:divsChild>
        </w:div>
        <w:div w:id="2095279802">
          <w:marLeft w:val="0"/>
          <w:marRight w:val="0"/>
          <w:marTop w:val="0"/>
          <w:marBottom w:val="0"/>
          <w:divBdr>
            <w:top w:val="none" w:sz="0" w:space="0" w:color="auto"/>
            <w:left w:val="none" w:sz="0" w:space="0" w:color="auto"/>
            <w:bottom w:val="none" w:sz="0" w:space="0" w:color="auto"/>
            <w:right w:val="none" w:sz="0" w:space="0" w:color="auto"/>
          </w:divBdr>
        </w:div>
        <w:div w:id="1120950355">
          <w:marLeft w:val="0"/>
          <w:marRight w:val="0"/>
          <w:marTop w:val="0"/>
          <w:marBottom w:val="0"/>
          <w:divBdr>
            <w:top w:val="none" w:sz="0" w:space="0" w:color="auto"/>
            <w:left w:val="none" w:sz="0" w:space="0" w:color="auto"/>
            <w:bottom w:val="none" w:sz="0" w:space="0" w:color="auto"/>
            <w:right w:val="none" w:sz="0" w:space="0" w:color="auto"/>
          </w:divBdr>
          <w:divsChild>
            <w:div w:id="1954943135">
              <w:marLeft w:val="0"/>
              <w:marRight w:val="0"/>
              <w:marTop w:val="0"/>
              <w:marBottom w:val="0"/>
              <w:divBdr>
                <w:top w:val="none" w:sz="0" w:space="0" w:color="auto"/>
                <w:left w:val="none" w:sz="0" w:space="0" w:color="auto"/>
                <w:bottom w:val="none" w:sz="0" w:space="0" w:color="auto"/>
                <w:right w:val="none" w:sz="0" w:space="0" w:color="auto"/>
              </w:divBdr>
            </w:div>
          </w:divsChild>
        </w:div>
        <w:div w:id="308243944">
          <w:marLeft w:val="0"/>
          <w:marRight w:val="0"/>
          <w:marTop w:val="300"/>
          <w:marBottom w:val="0"/>
          <w:divBdr>
            <w:top w:val="none" w:sz="0" w:space="0" w:color="auto"/>
            <w:left w:val="none" w:sz="0" w:space="0" w:color="auto"/>
            <w:bottom w:val="none" w:sz="0" w:space="0" w:color="auto"/>
            <w:right w:val="none" w:sz="0" w:space="0" w:color="auto"/>
          </w:divBdr>
          <w:divsChild>
            <w:div w:id="125709996">
              <w:marLeft w:val="0"/>
              <w:marRight w:val="0"/>
              <w:marTop w:val="0"/>
              <w:marBottom w:val="0"/>
              <w:divBdr>
                <w:top w:val="none" w:sz="0" w:space="0" w:color="auto"/>
                <w:left w:val="none" w:sz="0" w:space="0" w:color="auto"/>
                <w:bottom w:val="none" w:sz="0" w:space="0" w:color="auto"/>
                <w:right w:val="none" w:sz="0" w:space="0" w:color="auto"/>
              </w:divBdr>
              <w:divsChild>
                <w:div w:id="457145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1883785">
          <w:marLeft w:val="0"/>
          <w:marRight w:val="0"/>
          <w:marTop w:val="300"/>
          <w:marBottom w:val="0"/>
          <w:divBdr>
            <w:top w:val="none" w:sz="0" w:space="0" w:color="auto"/>
            <w:left w:val="none" w:sz="0" w:space="0" w:color="auto"/>
            <w:bottom w:val="none" w:sz="0" w:space="0" w:color="auto"/>
            <w:right w:val="none" w:sz="0" w:space="0" w:color="auto"/>
          </w:divBdr>
          <w:divsChild>
            <w:div w:id="1887251641">
              <w:marLeft w:val="0"/>
              <w:marRight w:val="0"/>
              <w:marTop w:val="0"/>
              <w:marBottom w:val="0"/>
              <w:divBdr>
                <w:top w:val="none" w:sz="0" w:space="0" w:color="auto"/>
                <w:left w:val="none" w:sz="0" w:space="0" w:color="auto"/>
                <w:bottom w:val="none" w:sz="0" w:space="0" w:color="auto"/>
                <w:right w:val="none" w:sz="0" w:space="0" w:color="auto"/>
              </w:divBdr>
              <w:divsChild>
                <w:div w:id="1985506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030805">
          <w:marLeft w:val="0"/>
          <w:marRight w:val="0"/>
          <w:marTop w:val="300"/>
          <w:marBottom w:val="0"/>
          <w:divBdr>
            <w:top w:val="none" w:sz="0" w:space="0" w:color="auto"/>
            <w:left w:val="none" w:sz="0" w:space="0" w:color="auto"/>
            <w:bottom w:val="none" w:sz="0" w:space="0" w:color="auto"/>
            <w:right w:val="none" w:sz="0" w:space="0" w:color="auto"/>
          </w:divBdr>
          <w:divsChild>
            <w:div w:id="909922310">
              <w:marLeft w:val="0"/>
              <w:marRight w:val="0"/>
              <w:marTop w:val="0"/>
              <w:marBottom w:val="0"/>
              <w:divBdr>
                <w:top w:val="none" w:sz="0" w:space="0" w:color="auto"/>
                <w:left w:val="none" w:sz="0" w:space="0" w:color="auto"/>
                <w:bottom w:val="none" w:sz="0" w:space="0" w:color="auto"/>
                <w:right w:val="none" w:sz="0" w:space="0" w:color="auto"/>
              </w:divBdr>
              <w:divsChild>
                <w:div w:id="477385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555014">
          <w:marLeft w:val="0"/>
          <w:marRight w:val="0"/>
          <w:marTop w:val="300"/>
          <w:marBottom w:val="0"/>
          <w:divBdr>
            <w:top w:val="none" w:sz="0" w:space="0" w:color="auto"/>
            <w:left w:val="none" w:sz="0" w:space="0" w:color="auto"/>
            <w:bottom w:val="none" w:sz="0" w:space="0" w:color="auto"/>
            <w:right w:val="none" w:sz="0" w:space="0" w:color="auto"/>
          </w:divBdr>
          <w:divsChild>
            <w:div w:id="457142934">
              <w:marLeft w:val="0"/>
              <w:marRight w:val="0"/>
              <w:marTop w:val="0"/>
              <w:marBottom w:val="0"/>
              <w:divBdr>
                <w:top w:val="none" w:sz="0" w:space="0" w:color="auto"/>
                <w:left w:val="none" w:sz="0" w:space="0" w:color="auto"/>
                <w:bottom w:val="none" w:sz="0" w:space="0" w:color="auto"/>
                <w:right w:val="none" w:sz="0" w:space="0" w:color="auto"/>
              </w:divBdr>
              <w:divsChild>
                <w:div w:id="220485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3095825">
      <w:bodyDiv w:val="1"/>
      <w:marLeft w:val="0"/>
      <w:marRight w:val="0"/>
      <w:marTop w:val="0"/>
      <w:marBottom w:val="0"/>
      <w:divBdr>
        <w:top w:val="none" w:sz="0" w:space="0" w:color="auto"/>
        <w:left w:val="none" w:sz="0" w:space="0" w:color="auto"/>
        <w:bottom w:val="none" w:sz="0" w:space="0" w:color="auto"/>
        <w:right w:val="none" w:sz="0" w:space="0" w:color="auto"/>
      </w:divBdr>
    </w:div>
    <w:div w:id="2065908418">
      <w:bodyDiv w:val="1"/>
      <w:marLeft w:val="0"/>
      <w:marRight w:val="0"/>
      <w:marTop w:val="0"/>
      <w:marBottom w:val="0"/>
      <w:divBdr>
        <w:top w:val="none" w:sz="0" w:space="0" w:color="auto"/>
        <w:left w:val="none" w:sz="0" w:space="0" w:color="auto"/>
        <w:bottom w:val="none" w:sz="0" w:space="0" w:color="auto"/>
        <w:right w:val="none" w:sz="0" w:space="0" w:color="auto"/>
      </w:divBdr>
      <w:divsChild>
        <w:div w:id="24331982">
          <w:marLeft w:val="0"/>
          <w:marRight w:val="0"/>
          <w:marTop w:val="0"/>
          <w:marBottom w:val="0"/>
          <w:divBdr>
            <w:top w:val="none" w:sz="0" w:space="0" w:color="auto"/>
            <w:left w:val="none" w:sz="0" w:space="0" w:color="auto"/>
            <w:bottom w:val="none" w:sz="0" w:space="0" w:color="auto"/>
            <w:right w:val="none" w:sz="0" w:space="0" w:color="auto"/>
          </w:divBdr>
          <w:divsChild>
            <w:div w:id="1846164100">
              <w:marLeft w:val="0"/>
              <w:marRight w:val="0"/>
              <w:marTop w:val="0"/>
              <w:marBottom w:val="0"/>
              <w:divBdr>
                <w:top w:val="none" w:sz="0" w:space="0" w:color="auto"/>
                <w:left w:val="none" w:sz="0" w:space="0" w:color="auto"/>
                <w:bottom w:val="none" w:sz="0" w:space="0" w:color="auto"/>
                <w:right w:val="none" w:sz="0" w:space="0" w:color="auto"/>
              </w:divBdr>
            </w:div>
          </w:divsChild>
        </w:div>
        <w:div w:id="378018224">
          <w:marLeft w:val="0"/>
          <w:marRight w:val="0"/>
          <w:marTop w:val="0"/>
          <w:marBottom w:val="0"/>
          <w:divBdr>
            <w:top w:val="none" w:sz="0" w:space="0" w:color="auto"/>
            <w:left w:val="none" w:sz="0" w:space="0" w:color="auto"/>
            <w:bottom w:val="none" w:sz="0" w:space="0" w:color="auto"/>
            <w:right w:val="none" w:sz="0" w:space="0" w:color="auto"/>
          </w:divBdr>
        </w:div>
        <w:div w:id="394473054">
          <w:marLeft w:val="0"/>
          <w:marRight w:val="0"/>
          <w:marTop w:val="300"/>
          <w:marBottom w:val="0"/>
          <w:divBdr>
            <w:top w:val="none" w:sz="0" w:space="0" w:color="auto"/>
            <w:left w:val="none" w:sz="0" w:space="0" w:color="auto"/>
            <w:bottom w:val="none" w:sz="0" w:space="0" w:color="auto"/>
            <w:right w:val="none" w:sz="0" w:space="0" w:color="auto"/>
          </w:divBdr>
          <w:divsChild>
            <w:div w:id="1042826736">
              <w:marLeft w:val="0"/>
              <w:marRight w:val="0"/>
              <w:marTop w:val="0"/>
              <w:marBottom w:val="0"/>
              <w:divBdr>
                <w:top w:val="none" w:sz="0" w:space="0" w:color="auto"/>
                <w:left w:val="none" w:sz="0" w:space="0" w:color="auto"/>
                <w:bottom w:val="none" w:sz="0" w:space="0" w:color="auto"/>
                <w:right w:val="none" w:sz="0" w:space="0" w:color="auto"/>
              </w:divBdr>
              <w:divsChild>
                <w:div w:id="240330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577280">
          <w:marLeft w:val="0"/>
          <w:marRight w:val="0"/>
          <w:marTop w:val="0"/>
          <w:marBottom w:val="0"/>
          <w:divBdr>
            <w:top w:val="none" w:sz="0" w:space="0" w:color="auto"/>
            <w:left w:val="none" w:sz="0" w:space="0" w:color="auto"/>
            <w:bottom w:val="none" w:sz="0" w:space="0" w:color="auto"/>
            <w:right w:val="none" w:sz="0" w:space="0" w:color="auto"/>
          </w:divBdr>
          <w:divsChild>
            <w:div w:id="221914245">
              <w:marLeft w:val="0"/>
              <w:marRight w:val="0"/>
              <w:marTop w:val="0"/>
              <w:marBottom w:val="0"/>
              <w:divBdr>
                <w:top w:val="none" w:sz="0" w:space="0" w:color="auto"/>
                <w:left w:val="none" w:sz="0" w:space="0" w:color="auto"/>
                <w:bottom w:val="none" w:sz="0" w:space="0" w:color="auto"/>
                <w:right w:val="none" w:sz="0" w:space="0" w:color="auto"/>
              </w:divBdr>
            </w:div>
          </w:divsChild>
        </w:div>
        <w:div w:id="719323706">
          <w:marLeft w:val="0"/>
          <w:marRight w:val="0"/>
          <w:marTop w:val="0"/>
          <w:marBottom w:val="0"/>
          <w:divBdr>
            <w:top w:val="none" w:sz="0" w:space="0" w:color="auto"/>
            <w:left w:val="none" w:sz="0" w:space="0" w:color="auto"/>
            <w:bottom w:val="none" w:sz="0" w:space="0" w:color="auto"/>
            <w:right w:val="none" w:sz="0" w:space="0" w:color="auto"/>
          </w:divBdr>
        </w:div>
        <w:div w:id="888885032">
          <w:marLeft w:val="0"/>
          <w:marRight w:val="0"/>
          <w:marTop w:val="0"/>
          <w:marBottom w:val="0"/>
          <w:divBdr>
            <w:top w:val="none" w:sz="0" w:space="0" w:color="auto"/>
            <w:left w:val="none" w:sz="0" w:space="0" w:color="auto"/>
            <w:bottom w:val="none" w:sz="0" w:space="0" w:color="auto"/>
            <w:right w:val="none" w:sz="0" w:space="0" w:color="auto"/>
          </w:divBdr>
          <w:divsChild>
            <w:div w:id="2120374573">
              <w:marLeft w:val="0"/>
              <w:marRight w:val="0"/>
              <w:marTop w:val="0"/>
              <w:marBottom w:val="0"/>
              <w:divBdr>
                <w:top w:val="none" w:sz="0" w:space="0" w:color="auto"/>
                <w:left w:val="none" w:sz="0" w:space="0" w:color="auto"/>
                <w:bottom w:val="none" w:sz="0" w:space="0" w:color="auto"/>
                <w:right w:val="none" w:sz="0" w:space="0" w:color="auto"/>
              </w:divBdr>
            </w:div>
          </w:divsChild>
        </w:div>
        <w:div w:id="945229308">
          <w:marLeft w:val="0"/>
          <w:marRight w:val="0"/>
          <w:marTop w:val="300"/>
          <w:marBottom w:val="0"/>
          <w:divBdr>
            <w:top w:val="none" w:sz="0" w:space="0" w:color="auto"/>
            <w:left w:val="none" w:sz="0" w:space="0" w:color="auto"/>
            <w:bottom w:val="none" w:sz="0" w:space="0" w:color="auto"/>
            <w:right w:val="none" w:sz="0" w:space="0" w:color="auto"/>
          </w:divBdr>
          <w:divsChild>
            <w:div w:id="573052137">
              <w:marLeft w:val="0"/>
              <w:marRight w:val="0"/>
              <w:marTop w:val="0"/>
              <w:marBottom w:val="0"/>
              <w:divBdr>
                <w:top w:val="none" w:sz="0" w:space="0" w:color="auto"/>
                <w:left w:val="none" w:sz="0" w:space="0" w:color="auto"/>
                <w:bottom w:val="none" w:sz="0" w:space="0" w:color="auto"/>
                <w:right w:val="none" w:sz="0" w:space="0" w:color="auto"/>
              </w:divBdr>
              <w:divsChild>
                <w:div w:id="1508250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518692">
          <w:marLeft w:val="0"/>
          <w:marRight w:val="0"/>
          <w:marTop w:val="0"/>
          <w:marBottom w:val="0"/>
          <w:divBdr>
            <w:top w:val="none" w:sz="0" w:space="0" w:color="auto"/>
            <w:left w:val="none" w:sz="0" w:space="0" w:color="auto"/>
            <w:bottom w:val="none" w:sz="0" w:space="0" w:color="auto"/>
            <w:right w:val="none" w:sz="0" w:space="0" w:color="auto"/>
          </w:divBdr>
        </w:div>
        <w:div w:id="1112673067">
          <w:marLeft w:val="0"/>
          <w:marRight w:val="0"/>
          <w:marTop w:val="300"/>
          <w:marBottom w:val="0"/>
          <w:divBdr>
            <w:top w:val="none" w:sz="0" w:space="0" w:color="auto"/>
            <w:left w:val="none" w:sz="0" w:space="0" w:color="auto"/>
            <w:bottom w:val="none" w:sz="0" w:space="0" w:color="auto"/>
            <w:right w:val="none" w:sz="0" w:space="0" w:color="auto"/>
          </w:divBdr>
          <w:divsChild>
            <w:div w:id="793408291">
              <w:marLeft w:val="0"/>
              <w:marRight w:val="0"/>
              <w:marTop w:val="0"/>
              <w:marBottom w:val="0"/>
              <w:divBdr>
                <w:top w:val="none" w:sz="0" w:space="0" w:color="auto"/>
                <w:left w:val="none" w:sz="0" w:space="0" w:color="auto"/>
                <w:bottom w:val="none" w:sz="0" w:space="0" w:color="auto"/>
                <w:right w:val="none" w:sz="0" w:space="0" w:color="auto"/>
              </w:divBdr>
              <w:divsChild>
                <w:div w:id="1993482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490586">
          <w:marLeft w:val="0"/>
          <w:marRight w:val="0"/>
          <w:marTop w:val="0"/>
          <w:marBottom w:val="0"/>
          <w:divBdr>
            <w:top w:val="none" w:sz="0" w:space="0" w:color="auto"/>
            <w:left w:val="none" w:sz="0" w:space="0" w:color="auto"/>
            <w:bottom w:val="none" w:sz="0" w:space="0" w:color="auto"/>
            <w:right w:val="none" w:sz="0" w:space="0" w:color="auto"/>
          </w:divBdr>
        </w:div>
        <w:div w:id="1322152270">
          <w:marLeft w:val="0"/>
          <w:marRight w:val="0"/>
          <w:marTop w:val="0"/>
          <w:marBottom w:val="0"/>
          <w:divBdr>
            <w:top w:val="none" w:sz="0" w:space="0" w:color="auto"/>
            <w:left w:val="none" w:sz="0" w:space="0" w:color="auto"/>
            <w:bottom w:val="none" w:sz="0" w:space="0" w:color="auto"/>
            <w:right w:val="none" w:sz="0" w:space="0" w:color="auto"/>
          </w:divBdr>
          <w:divsChild>
            <w:div w:id="1492912384">
              <w:marLeft w:val="0"/>
              <w:marRight w:val="0"/>
              <w:marTop w:val="0"/>
              <w:marBottom w:val="0"/>
              <w:divBdr>
                <w:top w:val="none" w:sz="0" w:space="0" w:color="auto"/>
                <w:left w:val="none" w:sz="0" w:space="0" w:color="auto"/>
                <w:bottom w:val="none" w:sz="0" w:space="0" w:color="auto"/>
                <w:right w:val="none" w:sz="0" w:space="0" w:color="auto"/>
              </w:divBdr>
            </w:div>
          </w:divsChild>
        </w:div>
        <w:div w:id="1341277814">
          <w:marLeft w:val="0"/>
          <w:marRight w:val="0"/>
          <w:marTop w:val="0"/>
          <w:marBottom w:val="0"/>
          <w:divBdr>
            <w:top w:val="none" w:sz="0" w:space="0" w:color="auto"/>
            <w:left w:val="none" w:sz="0" w:space="0" w:color="auto"/>
            <w:bottom w:val="none" w:sz="0" w:space="0" w:color="auto"/>
            <w:right w:val="none" w:sz="0" w:space="0" w:color="auto"/>
          </w:divBdr>
          <w:divsChild>
            <w:div w:id="308676577">
              <w:marLeft w:val="0"/>
              <w:marRight w:val="0"/>
              <w:marTop w:val="0"/>
              <w:marBottom w:val="0"/>
              <w:divBdr>
                <w:top w:val="none" w:sz="0" w:space="0" w:color="auto"/>
                <w:left w:val="none" w:sz="0" w:space="0" w:color="auto"/>
                <w:bottom w:val="none" w:sz="0" w:space="0" w:color="auto"/>
                <w:right w:val="none" w:sz="0" w:space="0" w:color="auto"/>
              </w:divBdr>
            </w:div>
          </w:divsChild>
        </w:div>
        <w:div w:id="1485201406">
          <w:marLeft w:val="0"/>
          <w:marRight w:val="0"/>
          <w:marTop w:val="0"/>
          <w:marBottom w:val="0"/>
          <w:divBdr>
            <w:top w:val="none" w:sz="0" w:space="0" w:color="auto"/>
            <w:left w:val="none" w:sz="0" w:space="0" w:color="auto"/>
            <w:bottom w:val="none" w:sz="0" w:space="0" w:color="auto"/>
            <w:right w:val="none" w:sz="0" w:space="0" w:color="auto"/>
          </w:divBdr>
        </w:div>
        <w:div w:id="1518080259">
          <w:marLeft w:val="0"/>
          <w:marRight w:val="0"/>
          <w:marTop w:val="0"/>
          <w:marBottom w:val="0"/>
          <w:divBdr>
            <w:top w:val="none" w:sz="0" w:space="0" w:color="auto"/>
            <w:left w:val="none" w:sz="0" w:space="0" w:color="auto"/>
            <w:bottom w:val="none" w:sz="0" w:space="0" w:color="auto"/>
            <w:right w:val="none" w:sz="0" w:space="0" w:color="auto"/>
          </w:divBdr>
        </w:div>
        <w:div w:id="1574311082">
          <w:marLeft w:val="0"/>
          <w:marRight w:val="0"/>
          <w:marTop w:val="0"/>
          <w:marBottom w:val="0"/>
          <w:divBdr>
            <w:top w:val="none" w:sz="0" w:space="0" w:color="auto"/>
            <w:left w:val="none" w:sz="0" w:space="0" w:color="auto"/>
            <w:bottom w:val="none" w:sz="0" w:space="0" w:color="auto"/>
            <w:right w:val="none" w:sz="0" w:space="0" w:color="auto"/>
          </w:divBdr>
        </w:div>
        <w:div w:id="1620801268">
          <w:marLeft w:val="0"/>
          <w:marRight w:val="0"/>
          <w:marTop w:val="0"/>
          <w:marBottom w:val="0"/>
          <w:divBdr>
            <w:top w:val="none" w:sz="0" w:space="0" w:color="auto"/>
            <w:left w:val="none" w:sz="0" w:space="0" w:color="auto"/>
            <w:bottom w:val="none" w:sz="0" w:space="0" w:color="auto"/>
            <w:right w:val="none" w:sz="0" w:space="0" w:color="auto"/>
          </w:divBdr>
          <w:divsChild>
            <w:div w:id="735862997">
              <w:marLeft w:val="0"/>
              <w:marRight w:val="0"/>
              <w:marTop w:val="0"/>
              <w:marBottom w:val="0"/>
              <w:divBdr>
                <w:top w:val="none" w:sz="0" w:space="0" w:color="auto"/>
                <w:left w:val="none" w:sz="0" w:space="0" w:color="auto"/>
                <w:bottom w:val="none" w:sz="0" w:space="0" w:color="auto"/>
                <w:right w:val="none" w:sz="0" w:space="0" w:color="auto"/>
              </w:divBdr>
            </w:div>
          </w:divsChild>
        </w:div>
        <w:div w:id="1917471905">
          <w:marLeft w:val="0"/>
          <w:marRight w:val="0"/>
          <w:marTop w:val="0"/>
          <w:marBottom w:val="0"/>
          <w:divBdr>
            <w:top w:val="none" w:sz="0" w:space="0" w:color="auto"/>
            <w:left w:val="none" w:sz="0" w:space="0" w:color="auto"/>
            <w:bottom w:val="none" w:sz="0" w:space="0" w:color="auto"/>
            <w:right w:val="none" w:sz="0" w:space="0" w:color="auto"/>
          </w:divBdr>
          <w:divsChild>
            <w:div w:id="807280118">
              <w:marLeft w:val="0"/>
              <w:marRight w:val="0"/>
              <w:marTop w:val="0"/>
              <w:marBottom w:val="0"/>
              <w:divBdr>
                <w:top w:val="none" w:sz="0" w:space="0" w:color="auto"/>
                <w:left w:val="none" w:sz="0" w:space="0" w:color="auto"/>
                <w:bottom w:val="none" w:sz="0" w:space="0" w:color="auto"/>
                <w:right w:val="none" w:sz="0" w:space="0" w:color="auto"/>
              </w:divBdr>
            </w:div>
          </w:divsChild>
        </w:div>
        <w:div w:id="1966308844">
          <w:marLeft w:val="0"/>
          <w:marRight w:val="0"/>
          <w:marTop w:val="300"/>
          <w:marBottom w:val="0"/>
          <w:divBdr>
            <w:top w:val="none" w:sz="0" w:space="0" w:color="auto"/>
            <w:left w:val="none" w:sz="0" w:space="0" w:color="auto"/>
            <w:bottom w:val="none" w:sz="0" w:space="0" w:color="auto"/>
            <w:right w:val="none" w:sz="0" w:space="0" w:color="auto"/>
          </w:divBdr>
          <w:divsChild>
            <w:div w:id="1232815389">
              <w:marLeft w:val="0"/>
              <w:marRight w:val="0"/>
              <w:marTop w:val="0"/>
              <w:marBottom w:val="0"/>
              <w:divBdr>
                <w:top w:val="none" w:sz="0" w:space="0" w:color="auto"/>
                <w:left w:val="none" w:sz="0" w:space="0" w:color="auto"/>
                <w:bottom w:val="none" w:sz="0" w:space="0" w:color="auto"/>
                <w:right w:val="none" w:sz="0" w:space="0" w:color="auto"/>
              </w:divBdr>
              <w:divsChild>
                <w:div w:id="2096392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6685177">
      <w:bodyDiv w:val="1"/>
      <w:marLeft w:val="0"/>
      <w:marRight w:val="0"/>
      <w:marTop w:val="0"/>
      <w:marBottom w:val="0"/>
      <w:divBdr>
        <w:top w:val="none" w:sz="0" w:space="0" w:color="auto"/>
        <w:left w:val="none" w:sz="0" w:space="0" w:color="auto"/>
        <w:bottom w:val="none" w:sz="0" w:space="0" w:color="auto"/>
        <w:right w:val="none" w:sz="0" w:space="0" w:color="auto"/>
      </w:divBdr>
      <w:divsChild>
        <w:div w:id="92634333">
          <w:marLeft w:val="0"/>
          <w:marRight w:val="0"/>
          <w:marTop w:val="0"/>
          <w:marBottom w:val="0"/>
          <w:divBdr>
            <w:top w:val="none" w:sz="0" w:space="0" w:color="auto"/>
            <w:left w:val="none" w:sz="0" w:space="0" w:color="auto"/>
            <w:bottom w:val="none" w:sz="0" w:space="0" w:color="auto"/>
            <w:right w:val="none" w:sz="0" w:space="0" w:color="auto"/>
          </w:divBdr>
        </w:div>
        <w:div w:id="97912583">
          <w:marLeft w:val="0"/>
          <w:marRight w:val="0"/>
          <w:marTop w:val="0"/>
          <w:marBottom w:val="0"/>
          <w:divBdr>
            <w:top w:val="none" w:sz="0" w:space="0" w:color="auto"/>
            <w:left w:val="none" w:sz="0" w:space="0" w:color="auto"/>
            <w:bottom w:val="none" w:sz="0" w:space="0" w:color="auto"/>
            <w:right w:val="none" w:sz="0" w:space="0" w:color="auto"/>
          </w:divBdr>
        </w:div>
        <w:div w:id="508375987">
          <w:marLeft w:val="0"/>
          <w:marRight w:val="0"/>
          <w:marTop w:val="0"/>
          <w:marBottom w:val="0"/>
          <w:divBdr>
            <w:top w:val="none" w:sz="0" w:space="0" w:color="auto"/>
            <w:left w:val="none" w:sz="0" w:space="0" w:color="auto"/>
            <w:bottom w:val="none" w:sz="0" w:space="0" w:color="auto"/>
            <w:right w:val="none" w:sz="0" w:space="0" w:color="auto"/>
          </w:divBdr>
        </w:div>
        <w:div w:id="539904416">
          <w:marLeft w:val="0"/>
          <w:marRight w:val="0"/>
          <w:marTop w:val="0"/>
          <w:marBottom w:val="0"/>
          <w:divBdr>
            <w:top w:val="none" w:sz="0" w:space="0" w:color="auto"/>
            <w:left w:val="none" w:sz="0" w:space="0" w:color="auto"/>
            <w:bottom w:val="none" w:sz="0" w:space="0" w:color="auto"/>
            <w:right w:val="none" w:sz="0" w:space="0" w:color="auto"/>
          </w:divBdr>
          <w:divsChild>
            <w:div w:id="1916164016">
              <w:marLeft w:val="0"/>
              <w:marRight w:val="0"/>
              <w:marTop w:val="0"/>
              <w:marBottom w:val="0"/>
              <w:divBdr>
                <w:top w:val="none" w:sz="0" w:space="0" w:color="auto"/>
                <w:left w:val="none" w:sz="0" w:space="0" w:color="auto"/>
                <w:bottom w:val="none" w:sz="0" w:space="0" w:color="auto"/>
                <w:right w:val="none" w:sz="0" w:space="0" w:color="auto"/>
              </w:divBdr>
            </w:div>
          </w:divsChild>
        </w:div>
        <w:div w:id="630937126">
          <w:marLeft w:val="0"/>
          <w:marRight w:val="0"/>
          <w:marTop w:val="0"/>
          <w:marBottom w:val="0"/>
          <w:divBdr>
            <w:top w:val="none" w:sz="0" w:space="0" w:color="auto"/>
            <w:left w:val="none" w:sz="0" w:space="0" w:color="auto"/>
            <w:bottom w:val="none" w:sz="0" w:space="0" w:color="auto"/>
            <w:right w:val="none" w:sz="0" w:space="0" w:color="auto"/>
          </w:divBdr>
          <w:divsChild>
            <w:div w:id="1620915134">
              <w:marLeft w:val="0"/>
              <w:marRight w:val="0"/>
              <w:marTop w:val="0"/>
              <w:marBottom w:val="0"/>
              <w:divBdr>
                <w:top w:val="none" w:sz="0" w:space="0" w:color="auto"/>
                <w:left w:val="none" w:sz="0" w:space="0" w:color="auto"/>
                <w:bottom w:val="none" w:sz="0" w:space="0" w:color="auto"/>
                <w:right w:val="none" w:sz="0" w:space="0" w:color="auto"/>
              </w:divBdr>
            </w:div>
          </w:divsChild>
        </w:div>
        <w:div w:id="739182103">
          <w:marLeft w:val="0"/>
          <w:marRight w:val="0"/>
          <w:marTop w:val="300"/>
          <w:marBottom w:val="0"/>
          <w:divBdr>
            <w:top w:val="none" w:sz="0" w:space="0" w:color="auto"/>
            <w:left w:val="none" w:sz="0" w:space="0" w:color="auto"/>
            <w:bottom w:val="none" w:sz="0" w:space="0" w:color="auto"/>
            <w:right w:val="none" w:sz="0" w:space="0" w:color="auto"/>
          </w:divBdr>
          <w:divsChild>
            <w:div w:id="1528177304">
              <w:marLeft w:val="0"/>
              <w:marRight w:val="0"/>
              <w:marTop w:val="0"/>
              <w:marBottom w:val="0"/>
              <w:divBdr>
                <w:top w:val="none" w:sz="0" w:space="0" w:color="auto"/>
                <w:left w:val="none" w:sz="0" w:space="0" w:color="auto"/>
                <w:bottom w:val="none" w:sz="0" w:space="0" w:color="auto"/>
                <w:right w:val="none" w:sz="0" w:space="0" w:color="auto"/>
              </w:divBdr>
              <w:divsChild>
                <w:div w:id="870648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027900">
          <w:marLeft w:val="0"/>
          <w:marRight w:val="0"/>
          <w:marTop w:val="0"/>
          <w:marBottom w:val="0"/>
          <w:divBdr>
            <w:top w:val="none" w:sz="0" w:space="0" w:color="auto"/>
            <w:left w:val="none" w:sz="0" w:space="0" w:color="auto"/>
            <w:bottom w:val="none" w:sz="0" w:space="0" w:color="auto"/>
            <w:right w:val="none" w:sz="0" w:space="0" w:color="auto"/>
          </w:divBdr>
        </w:div>
        <w:div w:id="1157259433">
          <w:marLeft w:val="0"/>
          <w:marRight w:val="0"/>
          <w:marTop w:val="0"/>
          <w:marBottom w:val="0"/>
          <w:divBdr>
            <w:top w:val="none" w:sz="0" w:space="0" w:color="auto"/>
            <w:left w:val="none" w:sz="0" w:space="0" w:color="auto"/>
            <w:bottom w:val="none" w:sz="0" w:space="0" w:color="auto"/>
            <w:right w:val="none" w:sz="0" w:space="0" w:color="auto"/>
          </w:divBdr>
        </w:div>
        <w:div w:id="1222212061">
          <w:marLeft w:val="0"/>
          <w:marRight w:val="0"/>
          <w:marTop w:val="0"/>
          <w:marBottom w:val="0"/>
          <w:divBdr>
            <w:top w:val="none" w:sz="0" w:space="0" w:color="auto"/>
            <w:left w:val="none" w:sz="0" w:space="0" w:color="auto"/>
            <w:bottom w:val="none" w:sz="0" w:space="0" w:color="auto"/>
            <w:right w:val="none" w:sz="0" w:space="0" w:color="auto"/>
          </w:divBdr>
        </w:div>
        <w:div w:id="1308973364">
          <w:marLeft w:val="0"/>
          <w:marRight w:val="0"/>
          <w:marTop w:val="300"/>
          <w:marBottom w:val="0"/>
          <w:divBdr>
            <w:top w:val="none" w:sz="0" w:space="0" w:color="auto"/>
            <w:left w:val="none" w:sz="0" w:space="0" w:color="auto"/>
            <w:bottom w:val="none" w:sz="0" w:space="0" w:color="auto"/>
            <w:right w:val="none" w:sz="0" w:space="0" w:color="auto"/>
          </w:divBdr>
          <w:divsChild>
            <w:div w:id="176046890">
              <w:marLeft w:val="0"/>
              <w:marRight w:val="0"/>
              <w:marTop w:val="0"/>
              <w:marBottom w:val="0"/>
              <w:divBdr>
                <w:top w:val="none" w:sz="0" w:space="0" w:color="auto"/>
                <w:left w:val="none" w:sz="0" w:space="0" w:color="auto"/>
                <w:bottom w:val="none" w:sz="0" w:space="0" w:color="auto"/>
                <w:right w:val="none" w:sz="0" w:space="0" w:color="auto"/>
              </w:divBdr>
              <w:divsChild>
                <w:div w:id="579870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767253">
          <w:marLeft w:val="0"/>
          <w:marRight w:val="0"/>
          <w:marTop w:val="0"/>
          <w:marBottom w:val="0"/>
          <w:divBdr>
            <w:top w:val="none" w:sz="0" w:space="0" w:color="auto"/>
            <w:left w:val="none" w:sz="0" w:space="0" w:color="auto"/>
            <w:bottom w:val="none" w:sz="0" w:space="0" w:color="auto"/>
            <w:right w:val="none" w:sz="0" w:space="0" w:color="auto"/>
          </w:divBdr>
          <w:divsChild>
            <w:div w:id="1546018975">
              <w:marLeft w:val="0"/>
              <w:marRight w:val="0"/>
              <w:marTop w:val="0"/>
              <w:marBottom w:val="0"/>
              <w:divBdr>
                <w:top w:val="none" w:sz="0" w:space="0" w:color="auto"/>
                <w:left w:val="none" w:sz="0" w:space="0" w:color="auto"/>
                <w:bottom w:val="none" w:sz="0" w:space="0" w:color="auto"/>
                <w:right w:val="none" w:sz="0" w:space="0" w:color="auto"/>
              </w:divBdr>
            </w:div>
          </w:divsChild>
        </w:div>
        <w:div w:id="1488743728">
          <w:marLeft w:val="0"/>
          <w:marRight w:val="0"/>
          <w:marTop w:val="0"/>
          <w:marBottom w:val="0"/>
          <w:divBdr>
            <w:top w:val="none" w:sz="0" w:space="0" w:color="auto"/>
            <w:left w:val="none" w:sz="0" w:space="0" w:color="auto"/>
            <w:bottom w:val="none" w:sz="0" w:space="0" w:color="auto"/>
            <w:right w:val="none" w:sz="0" w:space="0" w:color="auto"/>
          </w:divBdr>
        </w:div>
        <w:div w:id="1543135108">
          <w:marLeft w:val="0"/>
          <w:marRight w:val="0"/>
          <w:marTop w:val="300"/>
          <w:marBottom w:val="0"/>
          <w:divBdr>
            <w:top w:val="none" w:sz="0" w:space="0" w:color="auto"/>
            <w:left w:val="none" w:sz="0" w:space="0" w:color="auto"/>
            <w:bottom w:val="none" w:sz="0" w:space="0" w:color="auto"/>
            <w:right w:val="none" w:sz="0" w:space="0" w:color="auto"/>
          </w:divBdr>
          <w:divsChild>
            <w:div w:id="986279799">
              <w:marLeft w:val="0"/>
              <w:marRight w:val="0"/>
              <w:marTop w:val="0"/>
              <w:marBottom w:val="0"/>
              <w:divBdr>
                <w:top w:val="none" w:sz="0" w:space="0" w:color="auto"/>
                <w:left w:val="none" w:sz="0" w:space="0" w:color="auto"/>
                <w:bottom w:val="none" w:sz="0" w:space="0" w:color="auto"/>
                <w:right w:val="none" w:sz="0" w:space="0" w:color="auto"/>
              </w:divBdr>
              <w:divsChild>
                <w:div w:id="1143355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966809">
          <w:marLeft w:val="0"/>
          <w:marRight w:val="0"/>
          <w:marTop w:val="0"/>
          <w:marBottom w:val="0"/>
          <w:divBdr>
            <w:top w:val="none" w:sz="0" w:space="0" w:color="auto"/>
            <w:left w:val="none" w:sz="0" w:space="0" w:color="auto"/>
            <w:bottom w:val="none" w:sz="0" w:space="0" w:color="auto"/>
            <w:right w:val="none" w:sz="0" w:space="0" w:color="auto"/>
          </w:divBdr>
          <w:divsChild>
            <w:div w:id="1323120436">
              <w:marLeft w:val="0"/>
              <w:marRight w:val="0"/>
              <w:marTop w:val="0"/>
              <w:marBottom w:val="0"/>
              <w:divBdr>
                <w:top w:val="none" w:sz="0" w:space="0" w:color="auto"/>
                <w:left w:val="none" w:sz="0" w:space="0" w:color="auto"/>
                <w:bottom w:val="none" w:sz="0" w:space="0" w:color="auto"/>
                <w:right w:val="none" w:sz="0" w:space="0" w:color="auto"/>
              </w:divBdr>
            </w:div>
          </w:divsChild>
        </w:div>
        <w:div w:id="1681926334">
          <w:marLeft w:val="0"/>
          <w:marRight w:val="0"/>
          <w:marTop w:val="0"/>
          <w:marBottom w:val="0"/>
          <w:divBdr>
            <w:top w:val="none" w:sz="0" w:space="0" w:color="auto"/>
            <w:left w:val="none" w:sz="0" w:space="0" w:color="auto"/>
            <w:bottom w:val="none" w:sz="0" w:space="0" w:color="auto"/>
            <w:right w:val="none" w:sz="0" w:space="0" w:color="auto"/>
          </w:divBdr>
          <w:divsChild>
            <w:div w:id="1465542169">
              <w:marLeft w:val="0"/>
              <w:marRight w:val="0"/>
              <w:marTop w:val="0"/>
              <w:marBottom w:val="0"/>
              <w:divBdr>
                <w:top w:val="none" w:sz="0" w:space="0" w:color="auto"/>
                <w:left w:val="none" w:sz="0" w:space="0" w:color="auto"/>
                <w:bottom w:val="none" w:sz="0" w:space="0" w:color="auto"/>
                <w:right w:val="none" w:sz="0" w:space="0" w:color="auto"/>
              </w:divBdr>
            </w:div>
          </w:divsChild>
        </w:div>
        <w:div w:id="1759131963">
          <w:marLeft w:val="0"/>
          <w:marRight w:val="0"/>
          <w:marTop w:val="300"/>
          <w:marBottom w:val="0"/>
          <w:divBdr>
            <w:top w:val="none" w:sz="0" w:space="0" w:color="auto"/>
            <w:left w:val="none" w:sz="0" w:space="0" w:color="auto"/>
            <w:bottom w:val="none" w:sz="0" w:space="0" w:color="auto"/>
            <w:right w:val="none" w:sz="0" w:space="0" w:color="auto"/>
          </w:divBdr>
          <w:divsChild>
            <w:div w:id="884753295">
              <w:marLeft w:val="0"/>
              <w:marRight w:val="0"/>
              <w:marTop w:val="0"/>
              <w:marBottom w:val="0"/>
              <w:divBdr>
                <w:top w:val="none" w:sz="0" w:space="0" w:color="auto"/>
                <w:left w:val="none" w:sz="0" w:space="0" w:color="auto"/>
                <w:bottom w:val="none" w:sz="0" w:space="0" w:color="auto"/>
                <w:right w:val="none" w:sz="0" w:space="0" w:color="auto"/>
              </w:divBdr>
              <w:divsChild>
                <w:div w:id="601448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204682">
          <w:marLeft w:val="0"/>
          <w:marRight w:val="0"/>
          <w:marTop w:val="0"/>
          <w:marBottom w:val="0"/>
          <w:divBdr>
            <w:top w:val="none" w:sz="0" w:space="0" w:color="auto"/>
            <w:left w:val="none" w:sz="0" w:space="0" w:color="auto"/>
            <w:bottom w:val="none" w:sz="0" w:space="0" w:color="auto"/>
            <w:right w:val="none" w:sz="0" w:space="0" w:color="auto"/>
          </w:divBdr>
          <w:divsChild>
            <w:div w:id="62483656">
              <w:marLeft w:val="0"/>
              <w:marRight w:val="0"/>
              <w:marTop w:val="0"/>
              <w:marBottom w:val="0"/>
              <w:divBdr>
                <w:top w:val="none" w:sz="0" w:space="0" w:color="auto"/>
                <w:left w:val="none" w:sz="0" w:space="0" w:color="auto"/>
                <w:bottom w:val="none" w:sz="0" w:space="0" w:color="auto"/>
                <w:right w:val="none" w:sz="0" w:space="0" w:color="auto"/>
              </w:divBdr>
            </w:div>
          </w:divsChild>
        </w:div>
        <w:div w:id="2090074652">
          <w:marLeft w:val="0"/>
          <w:marRight w:val="0"/>
          <w:marTop w:val="0"/>
          <w:marBottom w:val="0"/>
          <w:divBdr>
            <w:top w:val="none" w:sz="0" w:space="0" w:color="auto"/>
            <w:left w:val="none" w:sz="0" w:space="0" w:color="auto"/>
            <w:bottom w:val="none" w:sz="0" w:space="0" w:color="auto"/>
            <w:right w:val="none" w:sz="0" w:space="0" w:color="auto"/>
          </w:divBdr>
          <w:divsChild>
            <w:div w:id="27055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948021">
      <w:bodyDiv w:val="1"/>
      <w:marLeft w:val="0"/>
      <w:marRight w:val="0"/>
      <w:marTop w:val="0"/>
      <w:marBottom w:val="0"/>
      <w:divBdr>
        <w:top w:val="none" w:sz="0" w:space="0" w:color="auto"/>
        <w:left w:val="none" w:sz="0" w:space="0" w:color="auto"/>
        <w:bottom w:val="none" w:sz="0" w:space="0" w:color="auto"/>
        <w:right w:val="none" w:sz="0" w:space="0" w:color="auto"/>
      </w:divBdr>
      <w:divsChild>
        <w:div w:id="2081365913">
          <w:marLeft w:val="0"/>
          <w:marRight w:val="0"/>
          <w:marTop w:val="0"/>
          <w:marBottom w:val="0"/>
          <w:divBdr>
            <w:top w:val="none" w:sz="0" w:space="0" w:color="auto"/>
            <w:left w:val="none" w:sz="0" w:space="0" w:color="auto"/>
            <w:bottom w:val="none" w:sz="0" w:space="0" w:color="auto"/>
            <w:right w:val="none" w:sz="0" w:space="0" w:color="auto"/>
          </w:divBdr>
        </w:div>
        <w:div w:id="53236589">
          <w:marLeft w:val="0"/>
          <w:marRight w:val="0"/>
          <w:marTop w:val="0"/>
          <w:marBottom w:val="0"/>
          <w:divBdr>
            <w:top w:val="none" w:sz="0" w:space="0" w:color="auto"/>
            <w:left w:val="none" w:sz="0" w:space="0" w:color="auto"/>
            <w:bottom w:val="none" w:sz="0" w:space="0" w:color="auto"/>
            <w:right w:val="none" w:sz="0" w:space="0" w:color="auto"/>
          </w:divBdr>
          <w:divsChild>
            <w:div w:id="1078479764">
              <w:marLeft w:val="0"/>
              <w:marRight w:val="0"/>
              <w:marTop w:val="0"/>
              <w:marBottom w:val="0"/>
              <w:divBdr>
                <w:top w:val="none" w:sz="0" w:space="0" w:color="auto"/>
                <w:left w:val="none" w:sz="0" w:space="0" w:color="auto"/>
                <w:bottom w:val="none" w:sz="0" w:space="0" w:color="auto"/>
                <w:right w:val="none" w:sz="0" w:space="0" w:color="auto"/>
              </w:divBdr>
            </w:div>
          </w:divsChild>
        </w:div>
        <w:div w:id="653342418">
          <w:marLeft w:val="0"/>
          <w:marRight w:val="0"/>
          <w:marTop w:val="0"/>
          <w:marBottom w:val="0"/>
          <w:divBdr>
            <w:top w:val="none" w:sz="0" w:space="0" w:color="auto"/>
            <w:left w:val="none" w:sz="0" w:space="0" w:color="auto"/>
            <w:bottom w:val="none" w:sz="0" w:space="0" w:color="auto"/>
            <w:right w:val="none" w:sz="0" w:space="0" w:color="auto"/>
          </w:divBdr>
        </w:div>
        <w:div w:id="23799451">
          <w:marLeft w:val="0"/>
          <w:marRight w:val="0"/>
          <w:marTop w:val="0"/>
          <w:marBottom w:val="0"/>
          <w:divBdr>
            <w:top w:val="none" w:sz="0" w:space="0" w:color="auto"/>
            <w:left w:val="none" w:sz="0" w:space="0" w:color="auto"/>
            <w:bottom w:val="none" w:sz="0" w:space="0" w:color="auto"/>
            <w:right w:val="none" w:sz="0" w:space="0" w:color="auto"/>
          </w:divBdr>
          <w:divsChild>
            <w:div w:id="835267033">
              <w:marLeft w:val="0"/>
              <w:marRight w:val="0"/>
              <w:marTop w:val="0"/>
              <w:marBottom w:val="0"/>
              <w:divBdr>
                <w:top w:val="none" w:sz="0" w:space="0" w:color="auto"/>
                <w:left w:val="none" w:sz="0" w:space="0" w:color="auto"/>
                <w:bottom w:val="none" w:sz="0" w:space="0" w:color="auto"/>
                <w:right w:val="none" w:sz="0" w:space="0" w:color="auto"/>
              </w:divBdr>
            </w:div>
          </w:divsChild>
        </w:div>
        <w:div w:id="754283667">
          <w:marLeft w:val="0"/>
          <w:marRight w:val="0"/>
          <w:marTop w:val="0"/>
          <w:marBottom w:val="0"/>
          <w:divBdr>
            <w:top w:val="none" w:sz="0" w:space="0" w:color="auto"/>
            <w:left w:val="none" w:sz="0" w:space="0" w:color="auto"/>
            <w:bottom w:val="none" w:sz="0" w:space="0" w:color="auto"/>
            <w:right w:val="none" w:sz="0" w:space="0" w:color="auto"/>
          </w:divBdr>
        </w:div>
        <w:div w:id="2093812566">
          <w:marLeft w:val="0"/>
          <w:marRight w:val="0"/>
          <w:marTop w:val="0"/>
          <w:marBottom w:val="0"/>
          <w:divBdr>
            <w:top w:val="none" w:sz="0" w:space="0" w:color="auto"/>
            <w:left w:val="none" w:sz="0" w:space="0" w:color="auto"/>
            <w:bottom w:val="none" w:sz="0" w:space="0" w:color="auto"/>
            <w:right w:val="none" w:sz="0" w:space="0" w:color="auto"/>
          </w:divBdr>
          <w:divsChild>
            <w:div w:id="1361734753">
              <w:marLeft w:val="0"/>
              <w:marRight w:val="0"/>
              <w:marTop w:val="0"/>
              <w:marBottom w:val="0"/>
              <w:divBdr>
                <w:top w:val="none" w:sz="0" w:space="0" w:color="auto"/>
                <w:left w:val="none" w:sz="0" w:space="0" w:color="auto"/>
                <w:bottom w:val="none" w:sz="0" w:space="0" w:color="auto"/>
                <w:right w:val="none" w:sz="0" w:space="0" w:color="auto"/>
              </w:divBdr>
            </w:div>
          </w:divsChild>
        </w:div>
        <w:div w:id="1765346813">
          <w:marLeft w:val="0"/>
          <w:marRight w:val="0"/>
          <w:marTop w:val="0"/>
          <w:marBottom w:val="0"/>
          <w:divBdr>
            <w:top w:val="none" w:sz="0" w:space="0" w:color="auto"/>
            <w:left w:val="none" w:sz="0" w:space="0" w:color="auto"/>
            <w:bottom w:val="none" w:sz="0" w:space="0" w:color="auto"/>
            <w:right w:val="none" w:sz="0" w:space="0" w:color="auto"/>
          </w:divBdr>
        </w:div>
        <w:div w:id="562134057">
          <w:marLeft w:val="0"/>
          <w:marRight w:val="0"/>
          <w:marTop w:val="0"/>
          <w:marBottom w:val="0"/>
          <w:divBdr>
            <w:top w:val="none" w:sz="0" w:space="0" w:color="auto"/>
            <w:left w:val="none" w:sz="0" w:space="0" w:color="auto"/>
            <w:bottom w:val="none" w:sz="0" w:space="0" w:color="auto"/>
            <w:right w:val="none" w:sz="0" w:space="0" w:color="auto"/>
          </w:divBdr>
          <w:divsChild>
            <w:div w:id="558174857">
              <w:marLeft w:val="0"/>
              <w:marRight w:val="0"/>
              <w:marTop w:val="0"/>
              <w:marBottom w:val="0"/>
              <w:divBdr>
                <w:top w:val="none" w:sz="0" w:space="0" w:color="auto"/>
                <w:left w:val="none" w:sz="0" w:space="0" w:color="auto"/>
                <w:bottom w:val="none" w:sz="0" w:space="0" w:color="auto"/>
                <w:right w:val="none" w:sz="0" w:space="0" w:color="auto"/>
              </w:divBdr>
            </w:div>
          </w:divsChild>
        </w:div>
        <w:div w:id="1361205202">
          <w:marLeft w:val="0"/>
          <w:marRight w:val="0"/>
          <w:marTop w:val="0"/>
          <w:marBottom w:val="0"/>
          <w:divBdr>
            <w:top w:val="none" w:sz="0" w:space="0" w:color="auto"/>
            <w:left w:val="none" w:sz="0" w:space="0" w:color="auto"/>
            <w:bottom w:val="none" w:sz="0" w:space="0" w:color="auto"/>
            <w:right w:val="none" w:sz="0" w:space="0" w:color="auto"/>
          </w:divBdr>
        </w:div>
        <w:div w:id="1792630202">
          <w:marLeft w:val="0"/>
          <w:marRight w:val="0"/>
          <w:marTop w:val="0"/>
          <w:marBottom w:val="0"/>
          <w:divBdr>
            <w:top w:val="none" w:sz="0" w:space="0" w:color="auto"/>
            <w:left w:val="none" w:sz="0" w:space="0" w:color="auto"/>
            <w:bottom w:val="none" w:sz="0" w:space="0" w:color="auto"/>
            <w:right w:val="none" w:sz="0" w:space="0" w:color="auto"/>
          </w:divBdr>
          <w:divsChild>
            <w:div w:id="615330559">
              <w:marLeft w:val="0"/>
              <w:marRight w:val="0"/>
              <w:marTop w:val="0"/>
              <w:marBottom w:val="0"/>
              <w:divBdr>
                <w:top w:val="none" w:sz="0" w:space="0" w:color="auto"/>
                <w:left w:val="none" w:sz="0" w:space="0" w:color="auto"/>
                <w:bottom w:val="none" w:sz="0" w:space="0" w:color="auto"/>
                <w:right w:val="none" w:sz="0" w:space="0" w:color="auto"/>
              </w:divBdr>
            </w:div>
          </w:divsChild>
        </w:div>
        <w:div w:id="1334727210">
          <w:marLeft w:val="0"/>
          <w:marRight w:val="0"/>
          <w:marTop w:val="0"/>
          <w:marBottom w:val="0"/>
          <w:divBdr>
            <w:top w:val="none" w:sz="0" w:space="0" w:color="auto"/>
            <w:left w:val="none" w:sz="0" w:space="0" w:color="auto"/>
            <w:bottom w:val="none" w:sz="0" w:space="0" w:color="auto"/>
            <w:right w:val="none" w:sz="0" w:space="0" w:color="auto"/>
          </w:divBdr>
        </w:div>
        <w:div w:id="1817330684">
          <w:marLeft w:val="0"/>
          <w:marRight w:val="0"/>
          <w:marTop w:val="0"/>
          <w:marBottom w:val="0"/>
          <w:divBdr>
            <w:top w:val="none" w:sz="0" w:space="0" w:color="auto"/>
            <w:left w:val="none" w:sz="0" w:space="0" w:color="auto"/>
            <w:bottom w:val="none" w:sz="0" w:space="0" w:color="auto"/>
            <w:right w:val="none" w:sz="0" w:space="0" w:color="auto"/>
          </w:divBdr>
          <w:divsChild>
            <w:div w:id="954599794">
              <w:marLeft w:val="0"/>
              <w:marRight w:val="0"/>
              <w:marTop w:val="0"/>
              <w:marBottom w:val="0"/>
              <w:divBdr>
                <w:top w:val="none" w:sz="0" w:space="0" w:color="auto"/>
                <w:left w:val="none" w:sz="0" w:space="0" w:color="auto"/>
                <w:bottom w:val="none" w:sz="0" w:space="0" w:color="auto"/>
                <w:right w:val="none" w:sz="0" w:space="0" w:color="auto"/>
              </w:divBdr>
            </w:div>
          </w:divsChild>
        </w:div>
        <w:div w:id="1115901617">
          <w:marLeft w:val="0"/>
          <w:marRight w:val="0"/>
          <w:marTop w:val="0"/>
          <w:marBottom w:val="0"/>
          <w:divBdr>
            <w:top w:val="none" w:sz="0" w:space="0" w:color="auto"/>
            <w:left w:val="none" w:sz="0" w:space="0" w:color="auto"/>
            <w:bottom w:val="none" w:sz="0" w:space="0" w:color="auto"/>
            <w:right w:val="none" w:sz="0" w:space="0" w:color="auto"/>
          </w:divBdr>
        </w:div>
        <w:div w:id="1471242481">
          <w:marLeft w:val="0"/>
          <w:marRight w:val="0"/>
          <w:marTop w:val="0"/>
          <w:marBottom w:val="0"/>
          <w:divBdr>
            <w:top w:val="none" w:sz="0" w:space="0" w:color="auto"/>
            <w:left w:val="none" w:sz="0" w:space="0" w:color="auto"/>
            <w:bottom w:val="none" w:sz="0" w:space="0" w:color="auto"/>
            <w:right w:val="none" w:sz="0" w:space="0" w:color="auto"/>
          </w:divBdr>
          <w:divsChild>
            <w:div w:id="1931766910">
              <w:marLeft w:val="0"/>
              <w:marRight w:val="0"/>
              <w:marTop w:val="0"/>
              <w:marBottom w:val="0"/>
              <w:divBdr>
                <w:top w:val="none" w:sz="0" w:space="0" w:color="auto"/>
                <w:left w:val="none" w:sz="0" w:space="0" w:color="auto"/>
                <w:bottom w:val="none" w:sz="0" w:space="0" w:color="auto"/>
                <w:right w:val="none" w:sz="0" w:space="0" w:color="auto"/>
              </w:divBdr>
            </w:div>
          </w:divsChild>
        </w:div>
        <w:div w:id="202448436">
          <w:marLeft w:val="0"/>
          <w:marRight w:val="0"/>
          <w:marTop w:val="300"/>
          <w:marBottom w:val="0"/>
          <w:divBdr>
            <w:top w:val="none" w:sz="0" w:space="0" w:color="auto"/>
            <w:left w:val="none" w:sz="0" w:space="0" w:color="auto"/>
            <w:bottom w:val="none" w:sz="0" w:space="0" w:color="auto"/>
            <w:right w:val="none" w:sz="0" w:space="0" w:color="auto"/>
          </w:divBdr>
          <w:divsChild>
            <w:div w:id="1691293711">
              <w:marLeft w:val="0"/>
              <w:marRight w:val="0"/>
              <w:marTop w:val="0"/>
              <w:marBottom w:val="0"/>
              <w:divBdr>
                <w:top w:val="none" w:sz="0" w:space="0" w:color="auto"/>
                <w:left w:val="none" w:sz="0" w:space="0" w:color="auto"/>
                <w:bottom w:val="none" w:sz="0" w:space="0" w:color="auto"/>
                <w:right w:val="none" w:sz="0" w:space="0" w:color="auto"/>
              </w:divBdr>
              <w:divsChild>
                <w:div w:id="510529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162473">
          <w:marLeft w:val="0"/>
          <w:marRight w:val="0"/>
          <w:marTop w:val="300"/>
          <w:marBottom w:val="0"/>
          <w:divBdr>
            <w:top w:val="none" w:sz="0" w:space="0" w:color="auto"/>
            <w:left w:val="none" w:sz="0" w:space="0" w:color="auto"/>
            <w:bottom w:val="none" w:sz="0" w:space="0" w:color="auto"/>
            <w:right w:val="none" w:sz="0" w:space="0" w:color="auto"/>
          </w:divBdr>
          <w:divsChild>
            <w:div w:id="1641884480">
              <w:marLeft w:val="0"/>
              <w:marRight w:val="0"/>
              <w:marTop w:val="0"/>
              <w:marBottom w:val="0"/>
              <w:divBdr>
                <w:top w:val="none" w:sz="0" w:space="0" w:color="auto"/>
                <w:left w:val="none" w:sz="0" w:space="0" w:color="auto"/>
                <w:bottom w:val="none" w:sz="0" w:space="0" w:color="auto"/>
                <w:right w:val="none" w:sz="0" w:space="0" w:color="auto"/>
              </w:divBdr>
              <w:divsChild>
                <w:div w:id="1105733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336246">
          <w:marLeft w:val="0"/>
          <w:marRight w:val="0"/>
          <w:marTop w:val="300"/>
          <w:marBottom w:val="0"/>
          <w:divBdr>
            <w:top w:val="none" w:sz="0" w:space="0" w:color="auto"/>
            <w:left w:val="none" w:sz="0" w:space="0" w:color="auto"/>
            <w:bottom w:val="none" w:sz="0" w:space="0" w:color="auto"/>
            <w:right w:val="none" w:sz="0" w:space="0" w:color="auto"/>
          </w:divBdr>
          <w:divsChild>
            <w:div w:id="440028823">
              <w:marLeft w:val="0"/>
              <w:marRight w:val="0"/>
              <w:marTop w:val="0"/>
              <w:marBottom w:val="0"/>
              <w:divBdr>
                <w:top w:val="none" w:sz="0" w:space="0" w:color="auto"/>
                <w:left w:val="none" w:sz="0" w:space="0" w:color="auto"/>
                <w:bottom w:val="none" w:sz="0" w:space="0" w:color="auto"/>
                <w:right w:val="none" w:sz="0" w:space="0" w:color="auto"/>
              </w:divBdr>
              <w:divsChild>
                <w:div w:id="1555122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0716730">
          <w:marLeft w:val="0"/>
          <w:marRight w:val="0"/>
          <w:marTop w:val="300"/>
          <w:marBottom w:val="0"/>
          <w:divBdr>
            <w:top w:val="none" w:sz="0" w:space="0" w:color="auto"/>
            <w:left w:val="none" w:sz="0" w:space="0" w:color="auto"/>
            <w:bottom w:val="none" w:sz="0" w:space="0" w:color="auto"/>
            <w:right w:val="none" w:sz="0" w:space="0" w:color="auto"/>
          </w:divBdr>
          <w:divsChild>
            <w:div w:id="62335075">
              <w:marLeft w:val="0"/>
              <w:marRight w:val="0"/>
              <w:marTop w:val="0"/>
              <w:marBottom w:val="0"/>
              <w:divBdr>
                <w:top w:val="none" w:sz="0" w:space="0" w:color="auto"/>
                <w:left w:val="none" w:sz="0" w:space="0" w:color="auto"/>
                <w:bottom w:val="none" w:sz="0" w:space="0" w:color="auto"/>
                <w:right w:val="none" w:sz="0" w:space="0" w:color="auto"/>
              </w:divBdr>
              <w:divsChild>
                <w:div w:id="1253129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8188994">
      <w:bodyDiv w:val="1"/>
      <w:marLeft w:val="0"/>
      <w:marRight w:val="0"/>
      <w:marTop w:val="0"/>
      <w:marBottom w:val="0"/>
      <w:divBdr>
        <w:top w:val="none" w:sz="0" w:space="0" w:color="auto"/>
        <w:left w:val="none" w:sz="0" w:space="0" w:color="auto"/>
        <w:bottom w:val="none" w:sz="0" w:space="0" w:color="auto"/>
        <w:right w:val="none" w:sz="0" w:space="0" w:color="auto"/>
      </w:divBdr>
      <w:divsChild>
        <w:div w:id="247622470">
          <w:marLeft w:val="0"/>
          <w:marRight w:val="0"/>
          <w:marTop w:val="0"/>
          <w:marBottom w:val="0"/>
          <w:divBdr>
            <w:top w:val="none" w:sz="0" w:space="0" w:color="auto"/>
            <w:left w:val="none" w:sz="0" w:space="0" w:color="auto"/>
            <w:bottom w:val="none" w:sz="0" w:space="0" w:color="auto"/>
            <w:right w:val="none" w:sz="0" w:space="0" w:color="auto"/>
          </w:divBdr>
        </w:div>
        <w:div w:id="437334826">
          <w:marLeft w:val="0"/>
          <w:marRight w:val="0"/>
          <w:marTop w:val="0"/>
          <w:marBottom w:val="0"/>
          <w:divBdr>
            <w:top w:val="none" w:sz="0" w:space="0" w:color="auto"/>
            <w:left w:val="none" w:sz="0" w:space="0" w:color="auto"/>
            <w:bottom w:val="none" w:sz="0" w:space="0" w:color="auto"/>
            <w:right w:val="none" w:sz="0" w:space="0" w:color="auto"/>
          </w:divBdr>
          <w:divsChild>
            <w:div w:id="384529590">
              <w:marLeft w:val="0"/>
              <w:marRight w:val="0"/>
              <w:marTop w:val="0"/>
              <w:marBottom w:val="0"/>
              <w:divBdr>
                <w:top w:val="none" w:sz="0" w:space="0" w:color="auto"/>
                <w:left w:val="none" w:sz="0" w:space="0" w:color="auto"/>
                <w:bottom w:val="none" w:sz="0" w:space="0" w:color="auto"/>
                <w:right w:val="none" w:sz="0" w:space="0" w:color="auto"/>
              </w:divBdr>
            </w:div>
          </w:divsChild>
        </w:div>
        <w:div w:id="1509902379">
          <w:marLeft w:val="0"/>
          <w:marRight w:val="0"/>
          <w:marTop w:val="0"/>
          <w:marBottom w:val="0"/>
          <w:divBdr>
            <w:top w:val="none" w:sz="0" w:space="0" w:color="auto"/>
            <w:left w:val="none" w:sz="0" w:space="0" w:color="auto"/>
            <w:bottom w:val="none" w:sz="0" w:space="0" w:color="auto"/>
            <w:right w:val="none" w:sz="0" w:space="0" w:color="auto"/>
          </w:divBdr>
        </w:div>
        <w:div w:id="1937320068">
          <w:marLeft w:val="0"/>
          <w:marRight w:val="0"/>
          <w:marTop w:val="0"/>
          <w:marBottom w:val="0"/>
          <w:divBdr>
            <w:top w:val="none" w:sz="0" w:space="0" w:color="auto"/>
            <w:left w:val="none" w:sz="0" w:space="0" w:color="auto"/>
            <w:bottom w:val="none" w:sz="0" w:space="0" w:color="auto"/>
            <w:right w:val="none" w:sz="0" w:space="0" w:color="auto"/>
          </w:divBdr>
          <w:divsChild>
            <w:div w:id="917399979">
              <w:marLeft w:val="0"/>
              <w:marRight w:val="0"/>
              <w:marTop w:val="0"/>
              <w:marBottom w:val="0"/>
              <w:divBdr>
                <w:top w:val="none" w:sz="0" w:space="0" w:color="auto"/>
                <w:left w:val="none" w:sz="0" w:space="0" w:color="auto"/>
                <w:bottom w:val="none" w:sz="0" w:space="0" w:color="auto"/>
                <w:right w:val="none" w:sz="0" w:space="0" w:color="auto"/>
              </w:divBdr>
            </w:div>
          </w:divsChild>
        </w:div>
        <w:div w:id="1764573998">
          <w:marLeft w:val="0"/>
          <w:marRight w:val="0"/>
          <w:marTop w:val="0"/>
          <w:marBottom w:val="0"/>
          <w:divBdr>
            <w:top w:val="none" w:sz="0" w:space="0" w:color="auto"/>
            <w:left w:val="none" w:sz="0" w:space="0" w:color="auto"/>
            <w:bottom w:val="none" w:sz="0" w:space="0" w:color="auto"/>
            <w:right w:val="none" w:sz="0" w:space="0" w:color="auto"/>
          </w:divBdr>
        </w:div>
        <w:div w:id="1416895756">
          <w:marLeft w:val="0"/>
          <w:marRight w:val="0"/>
          <w:marTop w:val="0"/>
          <w:marBottom w:val="0"/>
          <w:divBdr>
            <w:top w:val="none" w:sz="0" w:space="0" w:color="auto"/>
            <w:left w:val="none" w:sz="0" w:space="0" w:color="auto"/>
            <w:bottom w:val="none" w:sz="0" w:space="0" w:color="auto"/>
            <w:right w:val="none" w:sz="0" w:space="0" w:color="auto"/>
          </w:divBdr>
          <w:divsChild>
            <w:div w:id="1477532861">
              <w:marLeft w:val="0"/>
              <w:marRight w:val="0"/>
              <w:marTop w:val="0"/>
              <w:marBottom w:val="0"/>
              <w:divBdr>
                <w:top w:val="none" w:sz="0" w:space="0" w:color="auto"/>
                <w:left w:val="none" w:sz="0" w:space="0" w:color="auto"/>
                <w:bottom w:val="none" w:sz="0" w:space="0" w:color="auto"/>
                <w:right w:val="none" w:sz="0" w:space="0" w:color="auto"/>
              </w:divBdr>
            </w:div>
          </w:divsChild>
        </w:div>
        <w:div w:id="1756710498">
          <w:marLeft w:val="0"/>
          <w:marRight w:val="0"/>
          <w:marTop w:val="0"/>
          <w:marBottom w:val="0"/>
          <w:divBdr>
            <w:top w:val="none" w:sz="0" w:space="0" w:color="auto"/>
            <w:left w:val="none" w:sz="0" w:space="0" w:color="auto"/>
            <w:bottom w:val="none" w:sz="0" w:space="0" w:color="auto"/>
            <w:right w:val="none" w:sz="0" w:space="0" w:color="auto"/>
          </w:divBdr>
        </w:div>
        <w:div w:id="1544101831">
          <w:marLeft w:val="0"/>
          <w:marRight w:val="0"/>
          <w:marTop w:val="0"/>
          <w:marBottom w:val="0"/>
          <w:divBdr>
            <w:top w:val="none" w:sz="0" w:space="0" w:color="auto"/>
            <w:left w:val="none" w:sz="0" w:space="0" w:color="auto"/>
            <w:bottom w:val="none" w:sz="0" w:space="0" w:color="auto"/>
            <w:right w:val="none" w:sz="0" w:space="0" w:color="auto"/>
          </w:divBdr>
          <w:divsChild>
            <w:div w:id="1101801787">
              <w:marLeft w:val="0"/>
              <w:marRight w:val="0"/>
              <w:marTop w:val="0"/>
              <w:marBottom w:val="0"/>
              <w:divBdr>
                <w:top w:val="none" w:sz="0" w:space="0" w:color="auto"/>
                <w:left w:val="none" w:sz="0" w:space="0" w:color="auto"/>
                <w:bottom w:val="none" w:sz="0" w:space="0" w:color="auto"/>
                <w:right w:val="none" w:sz="0" w:space="0" w:color="auto"/>
              </w:divBdr>
            </w:div>
          </w:divsChild>
        </w:div>
        <w:div w:id="472141016">
          <w:marLeft w:val="0"/>
          <w:marRight w:val="0"/>
          <w:marTop w:val="0"/>
          <w:marBottom w:val="0"/>
          <w:divBdr>
            <w:top w:val="none" w:sz="0" w:space="0" w:color="auto"/>
            <w:left w:val="none" w:sz="0" w:space="0" w:color="auto"/>
            <w:bottom w:val="none" w:sz="0" w:space="0" w:color="auto"/>
            <w:right w:val="none" w:sz="0" w:space="0" w:color="auto"/>
          </w:divBdr>
        </w:div>
        <w:div w:id="1115950227">
          <w:marLeft w:val="0"/>
          <w:marRight w:val="0"/>
          <w:marTop w:val="0"/>
          <w:marBottom w:val="0"/>
          <w:divBdr>
            <w:top w:val="none" w:sz="0" w:space="0" w:color="auto"/>
            <w:left w:val="none" w:sz="0" w:space="0" w:color="auto"/>
            <w:bottom w:val="none" w:sz="0" w:space="0" w:color="auto"/>
            <w:right w:val="none" w:sz="0" w:space="0" w:color="auto"/>
          </w:divBdr>
          <w:divsChild>
            <w:div w:id="514658070">
              <w:marLeft w:val="0"/>
              <w:marRight w:val="0"/>
              <w:marTop w:val="0"/>
              <w:marBottom w:val="0"/>
              <w:divBdr>
                <w:top w:val="none" w:sz="0" w:space="0" w:color="auto"/>
                <w:left w:val="none" w:sz="0" w:space="0" w:color="auto"/>
                <w:bottom w:val="none" w:sz="0" w:space="0" w:color="auto"/>
                <w:right w:val="none" w:sz="0" w:space="0" w:color="auto"/>
              </w:divBdr>
            </w:div>
          </w:divsChild>
        </w:div>
        <w:div w:id="2052260778">
          <w:marLeft w:val="0"/>
          <w:marRight w:val="0"/>
          <w:marTop w:val="0"/>
          <w:marBottom w:val="0"/>
          <w:divBdr>
            <w:top w:val="none" w:sz="0" w:space="0" w:color="auto"/>
            <w:left w:val="none" w:sz="0" w:space="0" w:color="auto"/>
            <w:bottom w:val="none" w:sz="0" w:space="0" w:color="auto"/>
            <w:right w:val="none" w:sz="0" w:space="0" w:color="auto"/>
          </w:divBdr>
        </w:div>
        <w:div w:id="1963728192">
          <w:marLeft w:val="0"/>
          <w:marRight w:val="0"/>
          <w:marTop w:val="0"/>
          <w:marBottom w:val="0"/>
          <w:divBdr>
            <w:top w:val="none" w:sz="0" w:space="0" w:color="auto"/>
            <w:left w:val="none" w:sz="0" w:space="0" w:color="auto"/>
            <w:bottom w:val="none" w:sz="0" w:space="0" w:color="auto"/>
            <w:right w:val="none" w:sz="0" w:space="0" w:color="auto"/>
          </w:divBdr>
          <w:divsChild>
            <w:div w:id="580218797">
              <w:marLeft w:val="0"/>
              <w:marRight w:val="0"/>
              <w:marTop w:val="0"/>
              <w:marBottom w:val="0"/>
              <w:divBdr>
                <w:top w:val="none" w:sz="0" w:space="0" w:color="auto"/>
                <w:left w:val="none" w:sz="0" w:space="0" w:color="auto"/>
                <w:bottom w:val="none" w:sz="0" w:space="0" w:color="auto"/>
                <w:right w:val="none" w:sz="0" w:space="0" w:color="auto"/>
              </w:divBdr>
            </w:div>
          </w:divsChild>
        </w:div>
        <w:div w:id="1106345202">
          <w:marLeft w:val="0"/>
          <w:marRight w:val="0"/>
          <w:marTop w:val="0"/>
          <w:marBottom w:val="0"/>
          <w:divBdr>
            <w:top w:val="none" w:sz="0" w:space="0" w:color="auto"/>
            <w:left w:val="none" w:sz="0" w:space="0" w:color="auto"/>
            <w:bottom w:val="none" w:sz="0" w:space="0" w:color="auto"/>
            <w:right w:val="none" w:sz="0" w:space="0" w:color="auto"/>
          </w:divBdr>
        </w:div>
        <w:div w:id="585919145">
          <w:marLeft w:val="0"/>
          <w:marRight w:val="0"/>
          <w:marTop w:val="0"/>
          <w:marBottom w:val="0"/>
          <w:divBdr>
            <w:top w:val="none" w:sz="0" w:space="0" w:color="auto"/>
            <w:left w:val="none" w:sz="0" w:space="0" w:color="auto"/>
            <w:bottom w:val="none" w:sz="0" w:space="0" w:color="auto"/>
            <w:right w:val="none" w:sz="0" w:space="0" w:color="auto"/>
          </w:divBdr>
          <w:divsChild>
            <w:div w:id="2052412169">
              <w:marLeft w:val="0"/>
              <w:marRight w:val="0"/>
              <w:marTop w:val="0"/>
              <w:marBottom w:val="0"/>
              <w:divBdr>
                <w:top w:val="none" w:sz="0" w:space="0" w:color="auto"/>
                <w:left w:val="none" w:sz="0" w:space="0" w:color="auto"/>
                <w:bottom w:val="none" w:sz="0" w:space="0" w:color="auto"/>
                <w:right w:val="none" w:sz="0" w:space="0" w:color="auto"/>
              </w:divBdr>
            </w:div>
          </w:divsChild>
        </w:div>
        <w:div w:id="1585140690">
          <w:marLeft w:val="0"/>
          <w:marRight w:val="0"/>
          <w:marTop w:val="300"/>
          <w:marBottom w:val="0"/>
          <w:divBdr>
            <w:top w:val="none" w:sz="0" w:space="0" w:color="auto"/>
            <w:left w:val="none" w:sz="0" w:space="0" w:color="auto"/>
            <w:bottom w:val="none" w:sz="0" w:space="0" w:color="auto"/>
            <w:right w:val="none" w:sz="0" w:space="0" w:color="auto"/>
          </w:divBdr>
          <w:divsChild>
            <w:div w:id="1959096564">
              <w:marLeft w:val="0"/>
              <w:marRight w:val="0"/>
              <w:marTop w:val="0"/>
              <w:marBottom w:val="0"/>
              <w:divBdr>
                <w:top w:val="none" w:sz="0" w:space="0" w:color="auto"/>
                <w:left w:val="none" w:sz="0" w:space="0" w:color="auto"/>
                <w:bottom w:val="none" w:sz="0" w:space="0" w:color="auto"/>
                <w:right w:val="none" w:sz="0" w:space="0" w:color="auto"/>
              </w:divBdr>
              <w:divsChild>
                <w:div w:id="2048555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4866983">
          <w:marLeft w:val="0"/>
          <w:marRight w:val="0"/>
          <w:marTop w:val="300"/>
          <w:marBottom w:val="0"/>
          <w:divBdr>
            <w:top w:val="none" w:sz="0" w:space="0" w:color="auto"/>
            <w:left w:val="none" w:sz="0" w:space="0" w:color="auto"/>
            <w:bottom w:val="none" w:sz="0" w:space="0" w:color="auto"/>
            <w:right w:val="none" w:sz="0" w:space="0" w:color="auto"/>
          </w:divBdr>
          <w:divsChild>
            <w:div w:id="183982342">
              <w:marLeft w:val="0"/>
              <w:marRight w:val="0"/>
              <w:marTop w:val="0"/>
              <w:marBottom w:val="0"/>
              <w:divBdr>
                <w:top w:val="none" w:sz="0" w:space="0" w:color="auto"/>
                <w:left w:val="none" w:sz="0" w:space="0" w:color="auto"/>
                <w:bottom w:val="none" w:sz="0" w:space="0" w:color="auto"/>
                <w:right w:val="none" w:sz="0" w:space="0" w:color="auto"/>
              </w:divBdr>
              <w:divsChild>
                <w:div w:id="1383482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3945010">
          <w:marLeft w:val="0"/>
          <w:marRight w:val="0"/>
          <w:marTop w:val="300"/>
          <w:marBottom w:val="0"/>
          <w:divBdr>
            <w:top w:val="none" w:sz="0" w:space="0" w:color="auto"/>
            <w:left w:val="none" w:sz="0" w:space="0" w:color="auto"/>
            <w:bottom w:val="none" w:sz="0" w:space="0" w:color="auto"/>
            <w:right w:val="none" w:sz="0" w:space="0" w:color="auto"/>
          </w:divBdr>
          <w:divsChild>
            <w:div w:id="1477574844">
              <w:marLeft w:val="0"/>
              <w:marRight w:val="0"/>
              <w:marTop w:val="0"/>
              <w:marBottom w:val="0"/>
              <w:divBdr>
                <w:top w:val="none" w:sz="0" w:space="0" w:color="auto"/>
                <w:left w:val="none" w:sz="0" w:space="0" w:color="auto"/>
                <w:bottom w:val="none" w:sz="0" w:space="0" w:color="auto"/>
                <w:right w:val="none" w:sz="0" w:space="0" w:color="auto"/>
              </w:divBdr>
              <w:divsChild>
                <w:div w:id="1461073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0574540">
      <w:bodyDiv w:val="1"/>
      <w:marLeft w:val="0"/>
      <w:marRight w:val="0"/>
      <w:marTop w:val="0"/>
      <w:marBottom w:val="0"/>
      <w:divBdr>
        <w:top w:val="none" w:sz="0" w:space="0" w:color="auto"/>
        <w:left w:val="none" w:sz="0" w:space="0" w:color="auto"/>
        <w:bottom w:val="none" w:sz="0" w:space="0" w:color="auto"/>
        <w:right w:val="none" w:sz="0" w:space="0" w:color="auto"/>
      </w:divBdr>
      <w:divsChild>
        <w:div w:id="109709691">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sChild>
            <w:div w:id="885457957">
              <w:marLeft w:val="0"/>
              <w:marRight w:val="0"/>
              <w:marTop w:val="0"/>
              <w:marBottom w:val="0"/>
              <w:divBdr>
                <w:top w:val="none" w:sz="0" w:space="0" w:color="auto"/>
                <w:left w:val="none" w:sz="0" w:space="0" w:color="auto"/>
                <w:bottom w:val="none" w:sz="0" w:space="0" w:color="auto"/>
                <w:right w:val="none" w:sz="0" w:space="0" w:color="auto"/>
              </w:divBdr>
              <w:divsChild>
                <w:div w:id="888608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0426080">
          <w:marLeft w:val="0"/>
          <w:marRight w:val="0"/>
          <w:marTop w:val="0"/>
          <w:marBottom w:val="0"/>
          <w:divBdr>
            <w:top w:val="none" w:sz="0" w:space="0" w:color="auto"/>
            <w:left w:val="none" w:sz="0" w:space="0" w:color="auto"/>
            <w:bottom w:val="none" w:sz="0" w:space="0" w:color="auto"/>
            <w:right w:val="none" w:sz="0" w:space="0" w:color="auto"/>
          </w:divBdr>
          <w:divsChild>
            <w:div w:id="548346168">
              <w:marLeft w:val="0"/>
              <w:marRight w:val="0"/>
              <w:marTop w:val="0"/>
              <w:marBottom w:val="0"/>
              <w:divBdr>
                <w:top w:val="none" w:sz="0" w:space="0" w:color="auto"/>
                <w:left w:val="none" w:sz="0" w:space="0" w:color="auto"/>
                <w:bottom w:val="none" w:sz="0" w:space="0" w:color="auto"/>
                <w:right w:val="none" w:sz="0" w:space="0" w:color="auto"/>
              </w:divBdr>
            </w:div>
          </w:divsChild>
        </w:div>
        <w:div w:id="336542990">
          <w:marLeft w:val="0"/>
          <w:marRight w:val="0"/>
          <w:marTop w:val="300"/>
          <w:marBottom w:val="0"/>
          <w:divBdr>
            <w:top w:val="none" w:sz="0" w:space="0" w:color="auto"/>
            <w:left w:val="none" w:sz="0" w:space="0" w:color="auto"/>
            <w:bottom w:val="none" w:sz="0" w:space="0" w:color="auto"/>
            <w:right w:val="none" w:sz="0" w:space="0" w:color="auto"/>
          </w:divBdr>
          <w:divsChild>
            <w:div w:id="1584098679">
              <w:marLeft w:val="0"/>
              <w:marRight w:val="0"/>
              <w:marTop w:val="0"/>
              <w:marBottom w:val="0"/>
              <w:divBdr>
                <w:top w:val="none" w:sz="0" w:space="0" w:color="auto"/>
                <w:left w:val="none" w:sz="0" w:space="0" w:color="auto"/>
                <w:bottom w:val="none" w:sz="0" w:space="0" w:color="auto"/>
                <w:right w:val="none" w:sz="0" w:space="0" w:color="auto"/>
              </w:divBdr>
              <w:divsChild>
                <w:div w:id="836191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994674">
          <w:marLeft w:val="0"/>
          <w:marRight w:val="0"/>
          <w:marTop w:val="0"/>
          <w:marBottom w:val="0"/>
          <w:divBdr>
            <w:top w:val="none" w:sz="0" w:space="0" w:color="auto"/>
            <w:left w:val="none" w:sz="0" w:space="0" w:color="auto"/>
            <w:bottom w:val="none" w:sz="0" w:space="0" w:color="auto"/>
            <w:right w:val="none" w:sz="0" w:space="0" w:color="auto"/>
          </w:divBdr>
        </w:div>
        <w:div w:id="428351952">
          <w:marLeft w:val="0"/>
          <w:marRight w:val="0"/>
          <w:marTop w:val="0"/>
          <w:marBottom w:val="0"/>
          <w:divBdr>
            <w:top w:val="none" w:sz="0" w:space="0" w:color="auto"/>
            <w:left w:val="none" w:sz="0" w:space="0" w:color="auto"/>
            <w:bottom w:val="none" w:sz="0" w:space="0" w:color="auto"/>
            <w:right w:val="none" w:sz="0" w:space="0" w:color="auto"/>
          </w:divBdr>
          <w:divsChild>
            <w:div w:id="1506939379">
              <w:marLeft w:val="0"/>
              <w:marRight w:val="0"/>
              <w:marTop w:val="0"/>
              <w:marBottom w:val="0"/>
              <w:divBdr>
                <w:top w:val="none" w:sz="0" w:space="0" w:color="auto"/>
                <w:left w:val="none" w:sz="0" w:space="0" w:color="auto"/>
                <w:bottom w:val="none" w:sz="0" w:space="0" w:color="auto"/>
                <w:right w:val="none" w:sz="0" w:space="0" w:color="auto"/>
              </w:divBdr>
            </w:div>
          </w:divsChild>
        </w:div>
        <w:div w:id="464012394">
          <w:marLeft w:val="0"/>
          <w:marRight w:val="0"/>
          <w:marTop w:val="0"/>
          <w:marBottom w:val="0"/>
          <w:divBdr>
            <w:top w:val="none" w:sz="0" w:space="0" w:color="auto"/>
            <w:left w:val="none" w:sz="0" w:space="0" w:color="auto"/>
            <w:bottom w:val="none" w:sz="0" w:space="0" w:color="auto"/>
            <w:right w:val="none" w:sz="0" w:space="0" w:color="auto"/>
          </w:divBdr>
          <w:divsChild>
            <w:div w:id="907692788">
              <w:marLeft w:val="0"/>
              <w:marRight w:val="0"/>
              <w:marTop w:val="0"/>
              <w:marBottom w:val="0"/>
              <w:divBdr>
                <w:top w:val="none" w:sz="0" w:space="0" w:color="auto"/>
                <w:left w:val="none" w:sz="0" w:space="0" w:color="auto"/>
                <w:bottom w:val="none" w:sz="0" w:space="0" w:color="auto"/>
                <w:right w:val="none" w:sz="0" w:space="0" w:color="auto"/>
              </w:divBdr>
            </w:div>
          </w:divsChild>
        </w:div>
        <w:div w:id="607666985">
          <w:marLeft w:val="0"/>
          <w:marRight w:val="0"/>
          <w:marTop w:val="0"/>
          <w:marBottom w:val="0"/>
          <w:divBdr>
            <w:top w:val="none" w:sz="0" w:space="0" w:color="auto"/>
            <w:left w:val="none" w:sz="0" w:space="0" w:color="auto"/>
            <w:bottom w:val="none" w:sz="0" w:space="0" w:color="auto"/>
            <w:right w:val="none" w:sz="0" w:space="0" w:color="auto"/>
          </w:divBdr>
        </w:div>
        <w:div w:id="669219968">
          <w:marLeft w:val="0"/>
          <w:marRight w:val="0"/>
          <w:marTop w:val="0"/>
          <w:marBottom w:val="0"/>
          <w:divBdr>
            <w:top w:val="none" w:sz="0" w:space="0" w:color="auto"/>
            <w:left w:val="none" w:sz="0" w:space="0" w:color="auto"/>
            <w:bottom w:val="none" w:sz="0" w:space="0" w:color="auto"/>
            <w:right w:val="none" w:sz="0" w:space="0" w:color="auto"/>
          </w:divBdr>
        </w:div>
        <w:div w:id="1007295724">
          <w:marLeft w:val="0"/>
          <w:marRight w:val="0"/>
          <w:marTop w:val="0"/>
          <w:marBottom w:val="0"/>
          <w:divBdr>
            <w:top w:val="none" w:sz="0" w:space="0" w:color="auto"/>
            <w:left w:val="none" w:sz="0" w:space="0" w:color="auto"/>
            <w:bottom w:val="none" w:sz="0" w:space="0" w:color="auto"/>
            <w:right w:val="none" w:sz="0" w:space="0" w:color="auto"/>
          </w:divBdr>
        </w:div>
        <w:div w:id="1029260584">
          <w:marLeft w:val="0"/>
          <w:marRight w:val="0"/>
          <w:marTop w:val="300"/>
          <w:marBottom w:val="0"/>
          <w:divBdr>
            <w:top w:val="none" w:sz="0" w:space="0" w:color="auto"/>
            <w:left w:val="none" w:sz="0" w:space="0" w:color="auto"/>
            <w:bottom w:val="none" w:sz="0" w:space="0" w:color="auto"/>
            <w:right w:val="none" w:sz="0" w:space="0" w:color="auto"/>
          </w:divBdr>
          <w:divsChild>
            <w:div w:id="122388137">
              <w:marLeft w:val="0"/>
              <w:marRight w:val="0"/>
              <w:marTop w:val="0"/>
              <w:marBottom w:val="0"/>
              <w:divBdr>
                <w:top w:val="none" w:sz="0" w:space="0" w:color="auto"/>
                <w:left w:val="none" w:sz="0" w:space="0" w:color="auto"/>
                <w:bottom w:val="none" w:sz="0" w:space="0" w:color="auto"/>
                <w:right w:val="none" w:sz="0" w:space="0" w:color="auto"/>
              </w:divBdr>
              <w:divsChild>
                <w:div w:id="1783067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7242417">
          <w:marLeft w:val="0"/>
          <w:marRight w:val="0"/>
          <w:marTop w:val="0"/>
          <w:marBottom w:val="0"/>
          <w:divBdr>
            <w:top w:val="none" w:sz="0" w:space="0" w:color="auto"/>
            <w:left w:val="none" w:sz="0" w:space="0" w:color="auto"/>
            <w:bottom w:val="none" w:sz="0" w:space="0" w:color="auto"/>
            <w:right w:val="none" w:sz="0" w:space="0" w:color="auto"/>
          </w:divBdr>
          <w:divsChild>
            <w:div w:id="627052830">
              <w:marLeft w:val="0"/>
              <w:marRight w:val="0"/>
              <w:marTop w:val="0"/>
              <w:marBottom w:val="0"/>
              <w:divBdr>
                <w:top w:val="none" w:sz="0" w:space="0" w:color="auto"/>
                <w:left w:val="none" w:sz="0" w:space="0" w:color="auto"/>
                <w:bottom w:val="none" w:sz="0" w:space="0" w:color="auto"/>
                <w:right w:val="none" w:sz="0" w:space="0" w:color="auto"/>
              </w:divBdr>
            </w:div>
          </w:divsChild>
        </w:div>
        <w:div w:id="1140071507">
          <w:marLeft w:val="0"/>
          <w:marRight w:val="0"/>
          <w:marTop w:val="0"/>
          <w:marBottom w:val="0"/>
          <w:divBdr>
            <w:top w:val="none" w:sz="0" w:space="0" w:color="auto"/>
            <w:left w:val="none" w:sz="0" w:space="0" w:color="auto"/>
            <w:bottom w:val="none" w:sz="0" w:space="0" w:color="auto"/>
            <w:right w:val="none" w:sz="0" w:space="0" w:color="auto"/>
          </w:divBdr>
          <w:divsChild>
            <w:div w:id="178082847">
              <w:marLeft w:val="0"/>
              <w:marRight w:val="0"/>
              <w:marTop w:val="0"/>
              <w:marBottom w:val="0"/>
              <w:divBdr>
                <w:top w:val="none" w:sz="0" w:space="0" w:color="auto"/>
                <w:left w:val="none" w:sz="0" w:space="0" w:color="auto"/>
                <w:bottom w:val="none" w:sz="0" w:space="0" w:color="auto"/>
                <w:right w:val="none" w:sz="0" w:space="0" w:color="auto"/>
              </w:divBdr>
            </w:div>
          </w:divsChild>
        </w:div>
        <w:div w:id="1162891604">
          <w:marLeft w:val="0"/>
          <w:marRight w:val="0"/>
          <w:marTop w:val="0"/>
          <w:marBottom w:val="0"/>
          <w:divBdr>
            <w:top w:val="none" w:sz="0" w:space="0" w:color="auto"/>
            <w:left w:val="none" w:sz="0" w:space="0" w:color="auto"/>
            <w:bottom w:val="none" w:sz="0" w:space="0" w:color="auto"/>
            <w:right w:val="none" w:sz="0" w:space="0" w:color="auto"/>
          </w:divBdr>
        </w:div>
        <w:div w:id="1211696118">
          <w:marLeft w:val="0"/>
          <w:marRight w:val="0"/>
          <w:marTop w:val="0"/>
          <w:marBottom w:val="0"/>
          <w:divBdr>
            <w:top w:val="none" w:sz="0" w:space="0" w:color="auto"/>
            <w:left w:val="none" w:sz="0" w:space="0" w:color="auto"/>
            <w:bottom w:val="none" w:sz="0" w:space="0" w:color="auto"/>
            <w:right w:val="none" w:sz="0" w:space="0" w:color="auto"/>
          </w:divBdr>
        </w:div>
        <w:div w:id="1310938539">
          <w:marLeft w:val="0"/>
          <w:marRight w:val="0"/>
          <w:marTop w:val="0"/>
          <w:marBottom w:val="0"/>
          <w:divBdr>
            <w:top w:val="none" w:sz="0" w:space="0" w:color="auto"/>
            <w:left w:val="none" w:sz="0" w:space="0" w:color="auto"/>
            <w:bottom w:val="none" w:sz="0" w:space="0" w:color="auto"/>
            <w:right w:val="none" w:sz="0" w:space="0" w:color="auto"/>
          </w:divBdr>
          <w:divsChild>
            <w:div w:id="879781063">
              <w:marLeft w:val="0"/>
              <w:marRight w:val="0"/>
              <w:marTop w:val="0"/>
              <w:marBottom w:val="0"/>
              <w:divBdr>
                <w:top w:val="none" w:sz="0" w:space="0" w:color="auto"/>
                <w:left w:val="none" w:sz="0" w:space="0" w:color="auto"/>
                <w:bottom w:val="none" w:sz="0" w:space="0" w:color="auto"/>
                <w:right w:val="none" w:sz="0" w:space="0" w:color="auto"/>
              </w:divBdr>
            </w:div>
          </w:divsChild>
        </w:div>
        <w:div w:id="1315181195">
          <w:marLeft w:val="0"/>
          <w:marRight w:val="0"/>
          <w:marTop w:val="300"/>
          <w:marBottom w:val="0"/>
          <w:divBdr>
            <w:top w:val="none" w:sz="0" w:space="0" w:color="auto"/>
            <w:left w:val="none" w:sz="0" w:space="0" w:color="auto"/>
            <w:bottom w:val="none" w:sz="0" w:space="0" w:color="auto"/>
            <w:right w:val="none" w:sz="0" w:space="0" w:color="auto"/>
          </w:divBdr>
          <w:divsChild>
            <w:div w:id="251355542">
              <w:marLeft w:val="0"/>
              <w:marRight w:val="0"/>
              <w:marTop w:val="0"/>
              <w:marBottom w:val="0"/>
              <w:divBdr>
                <w:top w:val="none" w:sz="0" w:space="0" w:color="auto"/>
                <w:left w:val="none" w:sz="0" w:space="0" w:color="auto"/>
                <w:bottom w:val="none" w:sz="0" w:space="0" w:color="auto"/>
                <w:right w:val="none" w:sz="0" w:space="0" w:color="auto"/>
              </w:divBdr>
              <w:divsChild>
                <w:div w:id="725223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2404838">
          <w:marLeft w:val="0"/>
          <w:marRight w:val="0"/>
          <w:marTop w:val="0"/>
          <w:marBottom w:val="0"/>
          <w:divBdr>
            <w:top w:val="none" w:sz="0" w:space="0" w:color="auto"/>
            <w:left w:val="none" w:sz="0" w:space="0" w:color="auto"/>
            <w:bottom w:val="none" w:sz="0" w:space="0" w:color="auto"/>
            <w:right w:val="none" w:sz="0" w:space="0" w:color="auto"/>
          </w:divBdr>
          <w:divsChild>
            <w:div w:id="174464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762746">
      <w:bodyDiv w:val="1"/>
      <w:marLeft w:val="0"/>
      <w:marRight w:val="0"/>
      <w:marTop w:val="0"/>
      <w:marBottom w:val="0"/>
      <w:divBdr>
        <w:top w:val="none" w:sz="0" w:space="0" w:color="auto"/>
        <w:left w:val="none" w:sz="0" w:space="0" w:color="auto"/>
        <w:bottom w:val="none" w:sz="0" w:space="0" w:color="auto"/>
        <w:right w:val="none" w:sz="0" w:space="0" w:color="auto"/>
      </w:divBdr>
      <w:divsChild>
        <w:div w:id="1761559063">
          <w:marLeft w:val="0"/>
          <w:marRight w:val="0"/>
          <w:marTop w:val="0"/>
          <w:marBottom w:val="0"/>
          <w:divBdr>
            <w:top w:val="none" w:sz="0" w:space="0" w:color="auto"/>
            <w:left w:val="none" w:sz="0" w:space="0" w:color="auto"/>
            <w:bottom w:val="none" w:sz="0" w:space="0" w:color="auto"/>
            <w:right w:val="none" w:sz="0" w:space="0" w:color="auto"/>
          </w:divBdr>
        </w:div>
        <w:div w:id="1096287814">
          <w:marLeft w:val="0"/>
          <w:marRight w:val="0"/>
          <w:marTop w:val="0"/>
          <w:marBottom w:val="0"/>
          <w:divBdr>
            <w:top w:val="none" w:sz="0" w:space="0" w:color="auto"/>
            <w:left w:val="none" w:sz="0" w:space="0" w:color="auto"/>
            <w:bottom w:val="none" w:sz="0" w:space="0" w:color="auto"/>
            <w:right w:val="none" w:sz="0" w:space="0" w:color="auto"/>
          </w:divBdr>
          <w:divsChild>
            <w:div w:id="141846754">
              <w:marLeft w:val="0"/>
              <w:marRight w:val="0"/>
              <w:marTop w:val="0"/>
              <w:marBottom w:val="0"/>
              <w:divBdr>
                <w:top w:val="none" w:sz="0" w:space="0" w:color="auto"/>
                <w:left w:val="none" w:sz="0" w:space="0" w:color="auto"/>
                <w:bottom w:val="none" w:sz="0" w:space="0" w:color="auto"/>
                <w:right w:val="none" w:sz="0" w:space="0" w:color="auto"/>
              </w:divBdr>
            </w:div>
          </w:divsChild>
        </w:div>
        <w:div w:id="894774798">
          <w:marLeft w:val="0"/>
          <w:marRight w:val="0"/>
          <w:marTop w:val="0"/>
          <w:marBottom w:val="0"/>
          <w:divBdr>
            <w:top w:val="none" w:sz="0" w:space="0" w:color="auto"/>
            <w:left w:val="none" w:sz="0" w:space="0" w:color="auto"/>
            <w:bottom w:val="none" w:sz="0" w:space="0" w:color="auto"/>
            <w:right w:val="none" w:sz="0" w:space="0" w:color="auto"/>
          </w:divBdr>
        </w:div>
        <w:div w:id="1124420641">
          <w:marLeft w:val="0"/>
          <w:marRight w:val="0"/>
          <w:marTop w:val="0"/>
          <w:marBottom w:val="0"/>
          <w:divBdr>
            <w:top w:val="none" w:sz="0" w:space="0" w:color="auto"/>
            <w:left w:val="none" w:sz="0" w:space="0" w:color="auto"/>
            <w:bottom w:val="none" w:sz="0" w:space="0" w:color="auto"/>
            <w:right w:val="none" w:sz="0" w:space="0" w:color="auto"/>
          </w:divBdr>
          <w:divsChild>
            <w:div w:id="1398939605">
              <w:marLeft w:val="0"/>
              <w:marRight w:val="0"/>
              <w:marTop w:val="0"/>
              <w:marBottom w:val="0"/>
              <w:divBdr>
                <w:top w:val="none" w:sz="0" w:space="0" w:color="auto"/>
                <w:left w:val="none" w:sz="0" w:space="0" w:color="auto"/>
                <w:bottom w:val="none" w:sz="0" w:space="0" w:color="auto"/>
                <w:right w:val="none" w:sz="0" w:space="0" w:color="auto"/>
              </w:divBdr>
            </w:div>
          </w:divsChild>
        </w:div>
        <w:div w:id="633565379">
          <w:marLeft w:val="0"/>
          <w:marRight w:val="0"/>
          <w:marTop w:val="0"/>
          <w:marBottom w:val="0"/>
          <w:divBdr>
            <w:top w:val="none" w:sz="0" w:space="0" w:color="auto"/>
            <w:left w:val="none" w:sz="0" w:space="0" w:color="auto"/>
            <w:bottom w:val="none" w:sz="0" w:space="0" w:color="auto"/>
            <w:right w:val="none" w:sz="0" w:space="0" w:color="auto"/>
          </w:divBdr>
        </w:div>
        <w:div w:id="1532912851">
          <w:marLeft w:val="0"/>
          <w:marRight w:val="0"/>
          <w:marTop w:val="0"/>
          <w:marBottom w:val="0"/>
          <w:divBdr>
            <w:top w:val="none" w:sz="0" w:space="0" w:color="auto"/>
            <w:left w:val="none" w:sz="0" w:space="0" w:color="auto"/>
            <w:bottom w:val="none" w:sz="0" w:space="0" w:color="auto"/>
            <w:right w:val="none" w:sz="0" w:space="0" w:color="auto"/>
          </w:divBdr>
          <w:divsChild>
            <w:div w:id="466899179">
              <w:marLeft w:val="0"/>
              <w:marRight w:val="0"/>
              <w:marTop w:val="0"/>
              <w:marBottom w:val="0"/>
              <w:divBdr>
                <w:top w:val="none" w:sz="0" w:space="0" w:color="auto"/>
                <w:left w:val="none" w:sz="0" w:space="0" w:color="auto"/>
                <w:bottom w:val="none" w:sz="0" w:space="0" w:color="auto"/>
                <w:right w:val="none" w:sz="0" w:space="0" w:color="auto"/>
              </w:divBdr>
            </w:div>
          </w:divsChild>
        </w:div>
        <w:div w:id="382828275">
          <w:marLeft w:val="0"/>
          <w:marRight w:val="0"/>
          <w:marTop w:val="0"/>
          <w:marBottom w:val="0"/>
          <w:divBdr>
            <w:top w:val="none" w:sz="0" w:space="0" w:color="auto"/>
            <w:left w:val="none" w:sz="0" w:space="0" w:color="auto"/>
            <w:bottom w:val="none" w:sz="0" w:space="0" w:color="auto"/>
            <w:right w:val="none" w:sz="0" w:space="0" w:color="auto"/>
          </w:divBdr>
        </w:div>
        <w:div w:id="2012755233">
          <w:marLeft w:val="0"/>
          <w:marRight w:val="0"/>
          <w:marTop w:val="0"/>
          <w:marBottom w:val="0"/>
          <w:divBdr>
            <w:top w:val="none" w:sz="0" w:space="0" w:color="auto"/>
            <w:left w:val="none" w:sz="0" w:space="0" w:color="auto"/>
            <w:bottom w:val="none" w:sz="0" w:space="0" w:color="auto"/>
            <w:right w:val="none" w:sz="0" w:space="0" w:color="auto"/>
          </w:divBdr>
          <w:divsChild>
            <w:div w:id="1805731451">
              <w:marLeft w:val="0"/>
              <w:marRight w:val="0"/>
              <w:marTop w:val="0"/>
              <w:marBottom w:val="0"/>
              <w:divBdr>
                <w:top w:val="none" w:sz="0" w:space="0" w:color="auto"/>
                <w:left w:val="none" w:sz="0" w:space="0" w:color="auto"/>
                <w:bottom w:val="none" w:sz="0" w:space="0" w:color="auto"/>
                <w:right w:val="none" w:sz="0" w:space="0" w:color="auto"/>
              </w:divBdr>
            </w:div>
          </w:divsChild>
        </w:div>
        <w:div w:id="1096444616">
          <w:marLeft w:val="0"/>
          <w:marRight w:val="0"/>
          <w:marTop w:val="0"/>
          <w:marBottom w:val="0"/>
          <w:divBdr>
            <w:top w:val="none" w:sz="0" w:space="0" w:color="auto"/>
            <w:left w:val="none" w:sz="0" w:space="0" w:color="auto"/>
            <w:bottom w:val="none" w:sz="0" w:space="0" w:color="auto"/>
            <w:right w:val="none" w:sz="0" w:space="0" w:color="auto"/>
          </w:divBdr>
        </w:div>
        <w:div w:id="742676135">
          <w:marLeft w:val="0"/>
          <w:marRight w:val="0"/>
          <w:marTop w:val="0"/>
          <w:marBottom w:val="0"/>
          <w:divBdr>
            <w:top w:val="none" w:sz="0" w:space="0" w:color="auto"/>
            <w:left w:val="none" w:sz="0" w:space="0" w:color="auto"/>
            <w:bottom w:val="none" w:sz="0" w:space="0" w:color="auto"/>
            <w:right w:val="none" w:sz="0" w:space="0" w:color="auto"/>
          </w:divBdr>
          <w:divsChild>
            <w:div w:id="824008632">
              <w:marLeft w:val="0"/>
              <w:marRight w:val="0"/>
              <w:marTop w:val="0"/>
              <w:marBottom w:val="0"/>
              <w:divBdr>
                <w:top w:val="none" w:sz="0" w:space="0" w:color="auto"/>
                <w:left w:val="none" w:sz="0" w:space="0" w:color="auto"/>
                <w:bottom w:val="none" w:sz="0" w:space="0" w:color="auto"/>
                <w:right w:val="none" w:sz="0" w:space="0" w:color="auto"/>
              </w:divBdr>
            </w:div>
          </w:divsChild>
        </w:div>
        <w:div w:id="2006124390">
          <w:marLeft w:val="0"/>
          <w:marRight w:val="0"/>
          <w:marTop w:val="0"/>
          <w:marBottom w:val="0"/>
          <w:divBdr>
            <w:top w:val="none" w:sz="0" w:space="0" w:color="auto"/>
            <w:left w:val="none" w:sz="0" w:space="0" w:color="auto"/>
            <w:bottom w:val="none" w:sz="0" w:space="0" w:color="auto"/>
            <w:right w:val="none" w:sz="0" w:space="0" w:color="auto"/>
          </w:divBdr>
        </w:div>
        <w:div w:id="950547335">
          <w:marLeft w:val="0"/>
          <w:marRight w:val="0"/>
          <w:marTop w:val="0"/>
          <w:marBottom w:val="0"/>
          <w:divBdr>
            <w:top w:val="none" w:sz="0" w:space="0" w:color="auto"/>
            <w:left w:val="none" w:sz="0" w:space="0" w:color="auto"/>
            <w:bottom w:val="none" w:sz="0" w:space="0" w:color="auto"/>
            <w:right w:val="none" w:sz="0" w:space="0" w:color="auto"/>
          </w:divBdr>
          <w:divsChild>
            <w:div w:id="1347445265">
              <w:marLeft w:val="0"/>
              <w:marRight w:val="0"/>
              <w:marTop w:val="0"/>
              <w:marBottom w:val="0"/>
              <w:divBdr>
                <w:top w:val="none" w:sz="0" w:space="0" w:color="auto"/>
                <w:left w:val="none" w:sz="0" w:space="0" w:color="auto"/>
                <w:bottom w:val="none" w:sz="0" w:space="0" w:color="auto"/>
                <w:right w:val="none" w:sz="0" w:space="0" w:color="auto"/>
              </w:divBdr>
            </w:div>
          </w:divsChild>
        </w:div>
        <w:div w:id="1607930854">
          <w:marLeft w:val="0"/>
          <w:marRight w:val="0"/>
          <w:marTop w:val="0"/>
          <w:marBottom w:val="0"/>
          <w:divBdr>
            <w:top w:val="none" w:sz="0" w:space="0" w:color="auto"/>
            <w:left w:val="none" w:sz="0" w:space="0" w:color="auto"/>
            <w:bottom w:val="none" w:sz="0" w:space="0" w:color="auto"/>
            <w:right w:val="none" w:sz="0" w:space="0" w:color="auto"/>
          </w:divBdr>
        </w:div>
        <w:div w:id="813833905">
          <w:marLeft w:val="0"/>
          <w:marRight w:val="0"/>
          <w:marTop w:val="0"/>
          <w:marBottom w:val="0"/>
          <w:divBdr>
            <w:top w:val="none" w:sz="0" w:space="0" w:color="auto"/>
            <w:left w:val="none" w:sz="0" w:space="0" w:color="auto"/>
            <w:bottom w:val="none" w:sz="0" w:space="0" w:color="auto"/>
            <w:right w:val="none" w:sz="0" w:space="0" w:color="auto"/>
          </w:divBdr>
          <w:divsChild>
            <w:div w:id="1853756819">
              <w:marLeft w:val="0"/>
              <w:marRight w:val="0"/>
              <w:marTop w:val="0"/>
              <w:marBottom w:val="0"/>
              <w:divBdr>
                <w:top w:val="none" w:sz="0" w:space="0" w:color="auto"/>
                <w:left w:val="none" w:sz="0" w:space="0" w:color="auto"/>
                <w:bottom w:val="none" w:sz="0" w:space="0" w:color="auto"/>
                <w:right w:val="none" w:sz="0" w:space="0" w:color="auto"/>
              </w:divBdr>
            </w:div>
          </w:divsChild>
        </w:div>
        <w:div w:id="1822968363">
          <w:marLeft w:val="0"/>
          <w:marRight w:val="0"/>
          <w:marTop w:val="300"/>
          <w:marBottom w:val="0"/>
          <w:divBdr>
            <w:top w:val="none" w:sz="0" w:space="0" w:color="auto"/>
            <w:left w:val="none" w:sz="0" w:space="0" w:color="auto"/>
            <w:bottom w:val="none" w:sz="0" w:space="0" w:color="auto"/>
            <w:right w:val="none" w:sz="0" w:space="0" w:color="auto"/>
          </w:divBdr>
          <w:divsChild>
            <w:div w:id="705838200">
              <w:marLeft w:val="0"/>
              <w:marRight w:val="0"/>
              <w:marTop w:val="0"/>
              <w:marBottom w:val="0"/>
              <w:divBdr>
                <w:top w:val="none" w:sz="0" w:space="0" w:color="auto"/>
                <w:left w:val="none" w:sz="0" w:space="0" w:color="auto"/>
                <w:bottom w:val="none" w:sz="0" w:space="0" w:color="auto"/>
                <w:right w:val="none" w:sz="0" w:space="0" w:color="auto"/>
              </w:divBdr>
              <w:divsChild>
                <w:div w:id="182398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9507573">
          <w:marLeft w:val="0"/>
          <w:marRight w:val="0"/>
          <w:marTop w:val="300"/>
          <w:marBottom w:val="0"/>
          <w:divBdr>
            <w:top w:val="none" w:sz="0" w:space="0" w:color="auto"/>
            <w:left w:val="none" w:sz="0" w:space="0" w:color="auto"/>
            <w:bottom w:val="none" w:sz="0" w:space="0" w:color="auto"/>
            <w:right w:val="none" w:sz="0" w:space="0" w:color="auto"/>
          </w:divBdr>
          <w:divsChild>
            <w:div w:id="141042707">
              <w:marLeft w:val="0"/>
              <w:marRight w:val="0"/>
              <w:marTop w:val="0"/>
              <w:marBottom w:val="0"/>
              <w:divBdr>
                <w:top w:val="none" w:sz="0" w:space="0" w:color="auto"/>
                <w:left w:val="none" w:sz="0" w:space="0" w:color="auto"/>
                <w:bottom w:val="none" w:sz="0" w:space="0" w:color="auto"/>
                <w:right w:val="none" w:sz="0" w:space="0" w:color="auto"/>
              </w:divBdr>
              <w:divsChild>
                <w:div w:id="20516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5241536">
          <w:marLeft w:val="0"/>
          <w:marRight w:val="0"/>
          <w:marTop w:val="300"/>
          <w:marBottom w:val="0"/>
          <w:divBdr>
            <w:top w:val="none" w:sz="0" w:space="0" w:color="auto"/>
            <w:left w:val="none" w:sz="0" w:space="0" w:color="auto"/>
            <w:bottom w:val="none" w:sz="0" w:space="0" w:color="auto"/>
            <w:right w:val="none" w:sz="0" w:space="0" w:color="auto"/>
          </w:divBdr>
          <w:divsChild>
            <w:div w:id="1462960539">
              <w:marLeft w:val="0"/>
              <w:marRight w:val="0"/>
              <w:marTop w:val="0"/>
              <w:marBottom w:val="0"/>
              <w:divBdr>
                <w:top w:val="none" w:sz="0" w:space="0" w:color="auto"/>
                <w:left w:val="none" w:sz="0" w:space="0" w:color="auto"/>
                <w:bottom w:val="none" w:sz="0" w:space="0" w:color="auto"/>
                <w:right w:val="none" w:sz="0" w:space="0" w:color="auto"/>
              </w:divBdr>
              <w:divsChild>
                <w:div w:id="1296326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6115595">
          <w:marLeft w:val="0"/>
          <w:marRight w:val="0"/>
          <w:marTop w:val="300"/>
          <w:marBottom w:val="0"/>
          <w:divBdr>
            <w:top w:val="none" w:sz="0" w:space="0" w:color="auto"/>
            <w:left w:val="none" w:sz="0" w:space="0" w:color="auto"/>
            <w:bottom w:val="none" w:sz="0" w:space="0" w:color="auto"/>
            <w:right w:val="none" w:sz="0" w:space="0" w:color="auto"/>
          </w:divBdr>
          <w:divsChild>
            <w:div w:id="736703257">
              <w:marLeft w:val="0"/>
              <w:marRight w:val="0"/>
              <w:marTop w:val="0"/>
              <w:marBottom w:val="0"/>
              <w:divBdr>
                <w:top w:val="none" w:sz="0" w:space="0" w:color="auto"/>
                <w:left w:val="none" w:sz="0" w:space="0" w:color="auto"/>
                <w:bottom w:val="none" w:sz="0" w:space="0" w:color="auto"/>
                <w:right w:val="none" w:sz="0" w:space="0" w:color="auto"/>
              </w:divBdr>
              <w:divsChild>
                <w:div w:id="1636908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1535931">
      <w:bodyDiv w:val="1"/>
      <w:marLeft w:val="0"/>
      <w:marRight w:val="0"/>
      <w:marTop w:val="0"/>
      <w:marBottom w:val="0"/>
      <w:divBdr>
        <w:top w:val="none" w:sz="0" w:space="0" w:color="auto"/>
        <w:left w:val="none" w:sz="0" w:space="0" w:color="auto"/>
        <w:bottom w:val="none" w:sz="0" w:space="0" w:color="auto"/>
        <w:right w:val="none" w:sz="0" w:space="0" w:color="auto"/>
      </w:divBdr>
      <w:divsChild>
        <w:div w:id="1732539856">
          <w:marLeft w:val="0"/>
          <w:marRight w:val="0"/>
          <w:marTop w:val="0"/>
          <w:marBottom w:val="0"/>
          <w:divBdr>
            <w:top w:val="none" w:sz="0" w:space="0" w:color="auto"/>
            <w:left w:val="none" w:sz="0" w:space="0" w:color="auto"/>
            <w:bottom w:val="none" w:sz="0" w:space="0" w:color="auto"/>
            <w:right w:val="none" w:sz="0" w:space="0" w:color="auto"/>
          </w:divBdr>
        </w:div>
        <w:div w:id="1314918508">
          <w:marLeft w:val="0"/>
          <w:marRight w:val="0"/>
          <w:marTop w:val="0"/>
          <w:marBottom w:val="0"/>
          <w:divBdr>
            <w:top w:val="none" w:sz="0" w:space="0" w:color="auto"/>
            <w:left w:val="none" w:sz="0" w:space="0" w:color="auto"/>
            <w:bottom w:val="none" w:sz="0" w:space="0" w:color="auto"/>
            <w:right w:val="none" w:sz="0" w:space="0" w:color="auto"/>
          </w:divBdr>
          <w:divsChild>
            <w:div w:id="1469130376">
              <w:marLeft w:val="0"/>
              <w:marRight w:val="0"/>
              <w:marTop w:val="0"/>
              <w:marBottom w:val="0"/>
              <w:divBdr>
                <w:top w:val="none" w:sz="0" w:space="0" w:color="auto"/>
                <w:left w:val="none" w:sz="0" w:space="0" w:color="auto"/>
                <w:bottom w:val="none" w:sz="0" w:space="0" w:color="auto"/>
                <w:right w:val="none" w:sz="0" w:space="0" w:color="auto"/>
              </w:divBdr>
            </w:div>
          </w:divsChild>
        </w:div>
        <w:div w:id="18053018">
          <w:marLeft w:val="0"/>
          <w:marRight w:val="0"/>
          <w:marTop w:val="0"/>
          <w:marBottom w:val="0"/>
          <w:divBdr>
            <w:top w:val="none" w:sz="0" w:space="0" w:color="auto"/>
            <w:left w:val="none" w:sz="0" w:space="0" w:color="auto"/>
            <w:bottom w:val="none" w:sz="0" w:space="0" w:color="auto"/>
            <w:right w:val="none" w:sz="0" w:space="0" w:color="auto"/>
          </w:divBdr>
        </w:div>
        <w:div w:id="1979408835">
          <w:marLeft w:val="0"/>
          <w:marRight w:val="0"/>
          <w:marTop w:val="0"/>
          <w:marBottom w:val="0"/>
          <w:divBdr>
            <w:top w:val="none" w:sz="0" w:space="0" w:color="auto"/>
            <w:left w:val="none" w:sz="0" w:space="0" w:color="auto"/>
            <w:bottom w:val="none" w:sz="0" w:space="0" w:color="auto"/>
            <w:right w:val="none" w:sz="0" w:space="0" w:color="auto"/>
          </w:divBdr>
          <w:divsChild>
            <w:div w:id="160318031">
              <w:marLeft w:val="0"/>
              <w:marRight w:val="0"/>
              <w:marTop w:val="0"/>
              <w:marBottom w:val="0"/>
              <w:divBdr>
                <w:top w:val="none" w:sz="0" w:space="0" w:color="auto"/>
                <w:left w:val="none" w:sz="0" w:space="0" w:color="auto"/>
                <w:bottom w:val="none" w:sz="0" w:space="0" w:color="auto"/>
                <w:right w:val="none" w:sz="0" w:space="0" w:color="auto"/>
              </w:divBdr>
            </w:div>
          </w:divsChild>
        </w:div>
        <w:div w:id="304437988">
          <w:marLeft w:val="0"/>
          <w:marRight w:val="0"/>
          <w:marTop w:val="0"/>
          <w:marBottom w:val="0"/>
          <w:divBdr>
            <w:top w:val="none" w:sz="0" w:space="0" w:color="auto"/>
            <w:left w:val="none" w:sz="0" w:space="0" w:color="auto"/>
            <w:bottom w:val="none" w:sz="0" w:space="0" w:color="auto"/>
            <w:right w:val="none" w:sz="0" w:space="0" w:color="auto"/>
          </w:divBdr>
        </w:div>
        <w:div w:id="291056828">
          <w:marLeft w:val="0"/>
          <w:marRight w:val="0"/>
          <w:marTop w:val="0"/>
          <w:marBottom w:val="0"/>
          <w:divBdr>
            <w:top w:val="none" w:sz="0" w:space="0" w:color="auto"/>
            <w:left w:val="none" w:sz="0" w:space="0" w:color="auto"/>
            <w:bottom w:val="none" w:sz="0" w:space="0" w:color="auto"/>
            <w:right w:val="none" w:sz="0" w:space="0" w:color="auto"/>
          </w:divBdr>
          <w:divsChild>
            <w:div w:id="1953784312">
              <w:marLeft w:val="0"/>
              <w:marRight w:val="0"/>
              <w:marTop w:val="0"/>
              <w:marBottom w:val="0"/>
              <w:divBdr>
                <w:top w:val="none" w:sz="0" w:space="0" w:color="auto"/>
                <w:left w:val="none" w:sz="0" w:space="0" w:color="auto"/>
                <w:bottom w:val="none" w:sz="0" w:space="0" w:color="auto"/>
                <w:right w:val="none" w:sz="0" w:space="0" w:color="auto"/>
              </w:divBdr>
            </w:div>
          </w:divsChild>
        </w:div>
        <w:div w:id="1061321118">
          <w:marLeft w:val="0"/>
          <w:marRight w:val="0"/>
          <w:marTop w:val="0"/>
          <w:marBottom w:val="0"/>
          <w:divBdr>
            <w:top w:val="none" w:sz="0" w:space="0" w:color="auto"/>
            <w:left w:val="none" w:sz="0" w:space="0" w:color="auto"/>
            <w:bottom w:val="none" w:sz="0" w:space="0" w:color="auto"/>
            <w:right w:val="none" w:sz="0" w:space="0" w:color="auto"/>
          </w:divBdr>
        </w:div>
        <w:div w:id="1352992755">
          <w:marLeft w:val="0"/>
          <w:marRight w:val="0"/>
          <w:marTop w:val="0"/>
          <w:marBottom w:val="0"/>
          <w:divBdr>
            <w:top w:val="none" w:sz="0" w:space="0" w:color="auto"/>
            <w:left w:val="none" w:sz="0" w:space="0" w:color="auto"/>
            <w:bottom w:val="none" w:sz="0" w:space="0" w:color="auto"/>
            <w:right w:val="none" w:sz="0" w:space="0" w:color="auto"/>
          </w:divBdr>
          <w:divsChild>
            <w:div w:id="1622035530">
              <w:marLeft w:val="0"/>
              <w:marRight w:val="0"/>
              <w:marTop w:val="0"/>
              <w:marBottom w:val="0"/>
              <w:divBdr>
                <w:top w:val="none" w:sz="0" w:space="0" w:color="auto"/>
                <w:left w:val="none" w:sz="0" w:space="0" w:color="auto"/>
                <w:bottom w:val="none" w:sz="0" w:space="0" w:color="auto"/>
                <w:right w:val="none" w:sz="0" w:space="0" w:color="auto"/>
              </w:divBdr>
            </w:div>
          </w:divsChild>
        </w:div>
        <w:div w:id="1986617156">
          <w:marLeft w:val="0"/>
          <w:marRight w:val="0"/>
          <w:marTop w:val="0"/>
          <w:marBottom w:val="0"/>
          <w:divBdr>
            <w:top w:val="none" w:sz="0" w:space="0" w:color="auto"/>
            <w:left w:val="none" w:sz="0" w:space="0" w:color="auto"/>
            <w:bottom w:val="none" w:sz="0" w:space="0" w:color="auto"/>
            <w:right w:val="none" w:sz="0" w:space="0" w:color="auto"/>
          </w:divBdr>
        </w:div>
        <w:div w:id="2126729636">
          <w:marLeft w:val="0"/>
          <w:marRight w:val="0"/>
          <w:marTop w:val="0"/>
          <w:marBottom w:val="0"/>
          <w:divBdr>
            <w:top w:val="none" w:sz="0" w:space="0" w:color="auto"/>
            <w:left w:val="none" w:sz="0" w:space="0" w:color="auto"/>
            <w:bottom w:val="none" w:sz="0" w:space="0" w:color="auto"/>
            <w:right w:val="none" w:sz="0" w:space="0" w:color="auto"/>
          </w:divBdr>
          <w:divsChild>
            <w:div w:id="1690570156">
              <w:marLeft w:val="0"/>
              <w:marRight w:val="0"/>
              <w:marTop w:val="0"/>
              <w:marBottom w:val="0"/>
              <w:divBdr>
                <w:top w:val="none" w:sz="0" w:space="0" w:color="auto"/>
                <w:left w:val="none" w:sz="0" w:space="0" w:color="auto"/>
                <w:bottom w:val="none" w:sz="0" w:space="0" w:color="auto"/>
                <w:right w:val="none" w:sz="0" w:space="0" w:color="auto"/>
              </w:divBdr>
            </w:div>
          </w:divsChild>
        </w:div>
        <w:div w:id="580216502">
          <w:marLeft w:val="0"/>
          <w:marRight w:val="0"/>
          <w:marTop w:val="0"/>
          <w:marBottom w:val="0"/>
          <w:divBdr>
            <w:top w:val="none" w:sz="0" w:space="0" w:color="auto"/>
            <w:left w:val="none" w:sz="0" w:space="0" w:color="auto"/>
            <w:bottom w:val="none" w:sz="0" w:space="0" w:color="auto"/>
            <w:right w:val="none" w:sz="0" w:space="0" w:color="auto"/>
          </w:divBdr>
        </w:div>
        <w:div w:id="1654139951">
          <w:marLeft w:val="0"/>
          <w:marRight w:val="0"/>
          <w:marTop w:val="0"/>
          <w:marBottom w:val="0"/>
          <w:divBdr>
            <w:top w:val="none" w:sz="0" w:space="0" w:color="auto"/>
            <w:left w:val="none" w:sz="0" w:space="0" w:color="auto"/>
            <w:bottom w:val="none" w:sz="0" w:space="0" w:color="auto"/>
            <w:right w:val="none" w:sz="0" w:space="0" w:color="auto"/>
          </w:divBdr>
          <w:divsChild>
            <w:div w:id="1873111267">
              <w:marLeft w:val="0"/>
              <w:marRight w:val="0"/>
              <w:marTop w:val="0"/>
              <w:marBottom w:val="0"/>
              <w:divBdr>
                <w:top w:val="none" w:sz="0" w:space="0" w:color="auto"/>
                <w:left w:val="none" w:sz="0" w:space="0" w:color="auto"/>
                <w:bottom w:val="none" w:sz="0" w:space="0" w:color="auto"/>
                <w:right w:val="none" w:sz="0" w:space="0" w:color="auto"/>
              </w:divBdr>
            </w:div>
          </w:divsChild>
        </w:div>
        <w:div w:id="386690965">
          <w:marLeft w:val="0"/>
          <w:marRight w:val="0"/>
          <w:marTop w:val="0"/>
          <w:marBottom w:val="0"/>
          <w:divBdr>
            <w:top w:val="none" w:sz="0" w:space="0" w:color="auto"/>
            <w:left w:val="none" w:sz="0" w:space="0" w:color="auto"/>
            <w:bottom w:val="none" w:sz="0" w:space="0" w:color="auto"/>
            <w:right w:val="none" w:sz="0" w:space="0" w:color="auto"/>
          </w:divBdr>
        </w:div>
        <w:div w:id="2026053911">
          <w:marLeft w:val="0"/>
          <w:marRight w:val="0"/>
          <w:marTop w:val="0"/>
          <w:marBottom w:val="0"/>
          <w:divBdr>
            <w:top w:val="none" w:sz="0" w:space="0" w:color="auto"/>
            <w:left w:val="none" w:sz="0" w:space="0" w:color="auto"/>
            <w:bottom w:val="none" w:sz="0" w:space="0" w:color="auto"/>
            <w:right w:val="none" w:sz="0" w:space="0" w:color="auto"/>
          </w:divBdr>
          <w:divsChild>
            <w:div w:id="1595043440">
              <w:marLeft w:val="0"/>
              <w:marRight w:val="0"/>
              <w:marTop w:val="0"/>
              <w:marBottom w:val="0"/>
              <w:divBdr>
                <w:top w:val="none" w:sz="0" w:space="0" w:color="auto"/>
                <w:left w:val="none" w:sz="0" w:space="0" w:color="auto"/>
                <w:bottom w:val="none" w:sz="0" w:space="0" w:color="auto"/>
                <w:right w:val="none" w:sz="0" w:space="0" w:color="auto"/>
              </w:divBdr>
            </w:div>
          </w:divsChild>
        </w:div>
        <w:div w:id="821391691">
          <w:marLeft w:val="0"/>
          <w:marRight w:val="0"/>
          <w:marTop w:val="300"/>
          <w:marBottom w:val="0"/>
          <w:divBdr>
            <w:top w:val="none" w:sz="0" w:space="0" w:color="auto"/>
            <w:left w:val="none" w:sz="0" w:space="0" w:color="auto"/>
            <w:bottom w:val="none" w:sz="0" w:space="0" w:color="auto"/>
            <w:right w:val="none" w:sz="0" w:space="0" w:color="auto"/>
          </w:divBdr>
          <w:divsChild>
            <w:div w:id="516307206">
              <w:marLeft w:val="0"/>
              <w:marRight w:val="0"/>
              <w:marTop w:val="0"/>
              <w:marBottom w:val="0"/>
              <w:divBdr>
                <w:top w:val="none" w:sz="0" w:space="0" w:color="auto"/>
                <w:left w:val="none" w:sz="0" w:space="0" w:color="auto"/>
                <w:bottom w:val="none" w:sz="0" w:space="0" w:color="auto"/>
                <w:right w:val="none" w:sz="0" w:space="0" w:color="auto"/>
              </w:divBdr>
              <w:divsChild>
                <w:div w:id="1993943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8799103">
          <w:marLeft w:val="0"/>
          <w:marRight w:val="0"/>
          <w:marTop w:val="300"/>
          <w:marBottom w:val="0"/>
          <w:divBdr>
            <w:top w:val="none" w:sz="0" w:space="0" w:color="auto"/>
            <w:left w:val="none" w:sz="0" w:space="0" w:color="auto"/>
            <w:bottom w:val="none" w:sz="0" w:space="0" w:color="auto"/>
            <w:right w:val="none" w:sz="0" w:space="0" w:color="auto"/>
          </w:divBdr>
          <w:divsChild>
            <w:div w:id="663169309">
              <w:marLeft w:val="0"/>
              <w:marRight w:val="0"/>
              <w:marTop w:val="0"/>
              <w:marBottom w:val="0"/>
              <w:divBdr>
                <w:top w:val="none" w:sz="0" w:space="0" w:color="auto"/>
                <w:left w:val="none" w:sz="0" w:space="0" w:color="auto"/>
                <w:bottom w:val="none" w:sz="0" w:space="0" w:color="auto"/>
                <w:right w:val="none" w:sz="0" w:space="0" w:color="auto"/>
              </w:divBdr>
              <w:divsChild>
                <w:div w:id="1912613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149409">
          <w:marLeft w:val="0"/>
          <w:marRight w:val="0"/>
          <w:marTop w:val="300"/>
          <w:marBottom w:val="0"/>
          <w:divBdr>
            <w:top w:val="none" w:sz="0" w:space="0" w:color="auto"/>
            <w:left w:val="none" w:sz="0" w:space="0" w:color="auto"/>
            <w:bottom w:val="none" w:sz="0" w:space="0" w:color="auto"/>
            <w:right w:val="none" w:sz="0" w:space="0" w:color="auto"/>
          </w:divBdr>
          <w:divsChild>
            <w:div w:id="1065030318">
              <w:marLeft w:val="0"/>
              <w:marRight w:val="0"/>
              <w:marTop w:val="0"/>
              <w:marBottom w:val="0"/>
              <w:divBdr>
                <w:top w:val="none" w:sz="0" w:space="0" w:color="auto"/>
                <w:left w:val="none" w:sz="0" w:space="0" w:color="auto"/>
                <w:bottom w:val="none" w:sz="0" w:space="0" w:color="auto"/>
                <w:right w:val="none" w:sz="0" w:space="0" w:color="auto"/>
              </w:divBdr>
              <w:divsChild>
                <w:div w:id="100810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929557">
          <w:marLeft w:val="0"/>
          <w:marRight w:val="0"/>
          <w:marTop w:val="300"/>
          <w:marBottom w:val="0"/>
          <w:divBdr>
            <w:top w:val="none" w:sz="0" w:space="0" w:color="auto"/>
            <w:left w:val="none" w:sz="0" w:space="0" w:color="auto"/>
            <w:bottom w:val="none" w:sz="0" w:space="0" w:color="auto"/>
            <w:right w:val="none" w:sz="0" w:space="0" w:color="auto"/>
          </w:divBdr>
          <w:divsChild>
            <w:div w:id="327756038">
              <w:marLeft w:val="0"/>
              <w:marRight w:val="0"/>
              <w:marTop w:val="0"/>
              <w:marBottom w:val="0"/>
              <w:divBdr>
                <w:top w:val="none" w:sz="0" w:space="0" w:color="auto"/>
                <w:left w:val="none" w:sz="0" w:space="0" w:color="auto"/>
                <w:bottom w:val="none" w:sz="0" w:space="0" w:color="auto"/>
                <w:right w:val="none" w:sz="0" w:space="0" w:color="auto"/>
              </w:divBdr>
              <w:divsChild>
                <w:div w:id="2002346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2462148">
      <w:bodyDiv w:val="1"/>
      <w:marLeft w:val="0"/>
      <w:marRight w:val="0"/>
      <w:marTop w:val="0"/>
      <w:marBottom w:val="0"/>
      <w:divBdr>
        <w:top w:val="none" w:sz="0" w:space="0" w:color="auto"/>
        <w:left w:val="none" w:sz="0" w:space="0" w:color="auto"/>
        <w:bottom w:val="none" w:sz="0" w:space="0" w:color="auto"/>
        <w:right w:val="none" w:sz="0" w:space="0" w:color="auto"/>
      </w:divBdr>
      <w:divsChild>
        <w:div w:id="137232664">
          <w:marLeft w:val="0"/>
          <w:marRight w:val="0"/>
          <w:marTop w:val="0"/>
          <w:marBottom w:val="0"/>
          <w:divBdr>
            <w:top w:val="none" w:sz="0" w:space="0" w:color="auto"/>
            <w:left w:val="none" w:sz="0" w:space="0" w:color="auto"/>
            <w:bottom w:val="none" w:sz="0" w:space="0" w:color="auto"/>
            <w:right w:val="none" w:sz="0" w:space="0" w:color="auto"/>
          </w:divBdr>
          <w:divsChild>
            <w:div w:id="1248034008">
              <w:marLeft w:val="0"/>
              <w:marRight w:val="0"/>
              <w:marTop w:val="0"/>
              <w:marBottom w:val="0"/>
              <w:divBdr>
                <w:top w:val="none" w:sz="0" w:space="0" w:color="auto"/>
                <w:left w:val="none" w:sz="0" w:space="0" w:color="auto"/>
                <w:bottom w:val="none" w:sz="0" w:space="0" w:color="auto"/>
                <w:right w:val="none" w:sz="0" w:space="0" w:color="auto"/>
              </w:divBdr>
            </w:div>
          </w:divsChild>
        </w:div>
        <w:div w:id="190455044">
          <w:marLeft w:val="0"/>
          <w:marRight w:val="0"/>
          <w:marTop w:val="0"/>
          <w:marBottom w:val="0"/>
          <w:divBdr>
            <w:top w:val="none" w:sz="0" w:space="0" w:color="auto"/>
            <w:left w:val="none" w:sz="0" w:space="0" w:color="auto"/>
            <w:bottom w:val="none" w:sz="0" w:space="0" w:color="auto"/>
            <w:right w:val="none" w:sz="0" w:space="0" w:color="auto"/>
          </w:divBdr>
        </w:div>
        <w:div w:id="305403084">
          <w:marLeft w:val="0"/>
          <w:marRight w:val="0"/>
          <w:marTop w:val="0"/>
          <w:marBottom w:val="0"/>
          <w:divBdr>
            <w:top w:val="none" w:sz="0" w:space="0" w:color="auto"/>
            <w:left w:val="none" w:sz="0" w:space="0" w:color="auto"/>
            <w:bottom w:val="none" w:sz="0" w:space="0" w:color="auto"/>
            <w:right w:val="none" w:sz="0" w:space="0" w:color="auto"/>
          </w:divBdr>
        </w:div>
        <w:div w:id="639307890">
          <w:marLeft w:val="0"/>
          <w:marRight w:val="0"/>
          <w:marTop w:val="0"/>
          <w:marBottom w:val="0"/>
          <w:divBdr>
            <w:top w:val="none" w:sz="0" w:space="0" w:color="auto"/>
            <w:left w:val="none" w:sz="0" w:space="0" w:color="auto"/>
            <w:bottom w:val="none" w:sz="0" w:space="0" w:color="auto"/>
            <w:right w:val="none" w:sz="0" w:space="0" w:color="auto"/>
          </w:divBdr>
          <w:divsChild>
            <w:div w:id="1706784754">
              <w:marLeft w:val="0"/>
              <w:marRight w:val="0"/>
              <w:marTop w:val="0"/>
              <w:marBottom w:val="0"/>
              <w:divBdr>
                <w:top w:val="none" w:sz="0" w:space="0" w:color="auto"/>
                <w:left w:val="none" w:sz="0" w:space="0" w:color="auto"/>
                <w:bottom w:val="none" w:sz="0" w:space="0" w:color="auto"/>
                <w:right w:val="none" w:sz="0" w:space="0" w:color="auto"/>
              </w:divBdr>
            </w:div>
          </w:divsChild>
        </w:div>
        <w:div w:id="660814679">
          <w:marLeft w:val="0"/>
          <w:marRight w:val="0"/>
          <w:marTop w:val="300"/>
          <w:marBottom w:val="0"/>
          <w:divBdr>
            <w:top w:val="none" w:sz="0" w:space="0" w:color="auto"/>
            <w:left w:val="none" w:sz="0" w:space="0" w:color="auto"/>
            <w:bottom w:val="none" w:sz="0" w:space="0" w:color="auto"/>
            <w:right w:val="none" w:sz="0" w:space="0" w:color="auto"/>
          </w:divBdr>
          <w:divsChild>
            <w:div w:id="991524042">
              <w:marLeft w:val="0"/>
              <w:marRight w:val="0"/>
              <w:marTop w:val="0"/>
              <w:marBottom w:val="0"/>
              <w:divBdr>
                <w:top w:val="none" w:sz="0" w:space="0" w:color="auto"/>
                <w:left w:val="none" w:sz="0" w:space="0" w:color="auto"/>
                <w:bottom w:val="none" w:sz="0" w:space="0" w:color="auto"/>
                <w:right w:val="none" w:sz="0" w:space="0" w:color="auto"/>
              </w:divBdr>
              <w:divsChild>
                <w:div w:id="440955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021257">
          <w:marLeft w:val="0"/>
          <w:marRight w:val="0"/>
          <w:marTop w:val="0"/>
          <w:marBottom w:val="0"/>
          <w:divBdr>
            <w:top w:val="none" w:sz="0" w:space="0" w:color="auto"/>
            <w:left w:val="none" w:sz="0" w:space="0" w:color="auto"/>
            <w:bottom w:val="none" w:sz="0" w:space="0" w:color="auto"/>
            <w:right w:val="none" w:sz="0" w:space="0" w:color="auto"/>
          </w:divBdr>
        </w:div>
        <w:div w:id="866023793">
          <w:marLeft w:val="0"/>
          <w:marRight w:val="0"/>
          <w:marTop w:val="300"/>
          <w:marBottom w:val="0"/>
          <w:divBdr>
            <w:top w:val="none" w:sz="0" w:space="0" w:color="auto"/>
            <w:left w:val="none" w:sz="0" w:space="0" w:color="auto"/>
            <w:bottom w:val="none" w:sz="0" w:space="0" w:color="auto"/>
            <w:right w:val="none" w:sz="0" w:space="0" w:color="auto"/>
          </w:divBdr>
          <w:divsChild>
            <w:div w:id="1683244332">
              <w:marLeft w:val="0"/>
              <w:marRight w:val="0"/>
              <w:marTop w:val="0"/>
              <w:marBottom w:val="0"/>
              <w:divBdr>
                <w:top w:val="none" w:sz="0" w:space="0" w:color="auto"/>
                <w:left w:val="none" w:sz="0" w:space="0" w:color="auto"/>
                <w:bottom w:val="none" w:sz="0" w:space="0" w:color="auto"/>
                <w:right w:val="none" w:sz="0" w:space="0" w:color="auto"/>
              </w:divBdr>
              <w:divsChild>
                <w:div w:id="12834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5926134">
          <w:marLeft w:val="0"/>
          <w:marRight w:val="0"/>
          <w:marTop w:val="300"/>
          <w:marBottom w:val="0"/>
          <w:divBdr>
            <w:top w:val="none" w:sz="0" w:space="0" w:color="auto"/>
            <w:left w:val="none" w:sz="0" w:space="0" w:color="auto"/>
            <w:bottom w:val="none" w:sz="0" w:space="0" w:color="auto"/>
            <w:right w:val="none" w:sz="0" w:space="0" w:color="auto"/>
          </w:divBdr>
          <w:divsChild>
            <w:div w:id="1586375945">
              <w:marLeft w:val="0"/>
              <w:marRight w:val="0"/>
              <w:marTop w:val="0"/>
              <w:marBottom w:val="0"/>
              <w:divBdr>
                <w:top w:val="none" w:sz="0" w:space="0" w:color="auto"/>
                <w:left w:val="none" w:sz="0" w:space="0" w:color="auto"/>
                <w:bottom w:val="none" w:sz="0" w:space="0" w:color="auto"/>
                <w:right w:val="none" w:sz="0" w:space="0" w:color="auto"/>
              </w:divBdr>
              <w:divsChild>
                <w:div w:id="198514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674674">
          <w:marLeft w:val="0"/>
          <w:marRight w:val="0"/>
          <w:marTop w:val="0"/>
          <w:marBottom w:val="0"/>
          <w:divBdr>
            <w:top w:val="none" w:sz="0" w:space="0" w:color="auto"/>
            <w:left w:val="none" w:sz="0" w:space="0" w:color="auto"/>
            <w:bottom w:val="none" w:sz="0" w:space="0" w:color="auto"/>
            <w:right w:val="none" w:sz="0" w:space="0" w:color="auto"/>
          </w:divBdr>
          <w:divsChild>
            <w:div w:id="1154250362">
              <w:marLeft w:val="0"/>
              <w:marRight w:val="0"/>
              <w:marTop w:val="0"/>
              <w:marBottom w:val="0"/>
              <w:divBdr>
                <w:top w:val="none" w:sz="0" w:space="0" w:color="auto"/>
                <w:left w:val="none" w:sz="0" w:space="0" w:color="auto"/>
                <w:bottom w:val="none" w:sz="0" w:space="0" w:color="auto"/>
                <w:right w:val="none" w:sz="0" w:space="0" w:color="auto"/>
              </w:divBdr>
            </w:div>
          </w:divsChild>
        </w:div>
        <w:div w:id="1383676611">
          <w:marLeft w:val="0"/>
          <w:marRight w:val="0"/>
          <w:marTop w:val="0"/>
          <w:marBottom w:val="0"/>
          <w:divBdr>
            <w:top w:val="none" w:sz="0" w:space="0" w:color="auto"/>
            <w:left w:val="none" w:sz="0" w:space="0" w:color="auto"/>
            <w:bottom w:val="none" w:sz="0" w:space="0" w:color="auto"/>
            <w:right w:val="none" w:sz="0" w:space="0" w:color="auto"/>
          </w:divBdr>
          <w:divsChild>
            <w:div w:id="1897858871">
              <w:marLeft w:val="0"/>
              <w:marRight w:val="0"/>
              <w:marTop w:val="0"/>
              <w:marBottom w:val="0"/>
              <w:divBdr>
                <w:top w:val="none" w:sz="0" w:space="0" w:color="auto"/>
                <w:left w:val="none" w:sz="0" w:space="0" w:color="auto"/>
                <w:bottom w:val="none" w:sz="0" w:space="0" w:color="auto"/>
                <w:right w:val="none" w:sz="0" w:space="0" w:color="auto"/>
              </w:divBdr>
            </w:div>
          </w:divsChild>
        </w:div>
        <w:div w:id="1707559644">
          <w:marLeft w:val="0"/>
          <w:marRight w:val="0"/>
          <w:marTop w:val="0"/>
          <w:marBottom w:val="0"/>
          <w:divBdr>
            <w:top w:val="none" w:sz="0" w:space="0" w:color="auto"/>
            <w:left w:val="none" w:sz="0" w:space="0" w:color="auto"/>
            <w:bottom w:val="none" w:sz="0" w:space="0" w:color="auto"/>
            <w:right w:val="none" w:sz="0" w:space="0" w:color="auto"/>
          </w:divBdr>
          <w:divsChild>
            <w:div w:id="1478910979">
              <w:marLeft w:val="0"/>
              <w:marRight w:val="0"/>
              <w:marTop w:val="0"/>
              <w:marBottom w:val="0"/>
              <w:divBdr>
                <w:top w:val="none" w:sz="0" w:space="0" w:color="auto"/>
                <w:left w:val="none" w:sz="0" w:space="0" w:color="auto"/>
                <w:bottom w:val="none" w:sz="0" w:space="0" w:color="auto"/>
                <w:right w:val="none" w:sz="0" w:space="0" w:color="auto"/>
              </w:divBdr>
            </w:div>
          </w:divsChild>
        </w:div>
        <w:div w:id="1795178225">
          <w:marLeft w:val="0"/>
          <w:marRight w:val="0"/>
          <w:marTop w:val="0"/>
          <w:marBottom w:val="0"/>
          <w:divBdr>
            <w:top w:val="none" w:sz="0" w:space="0" w:color="auto"/>
            <w:left w:val="none" w:sz="0" w:space="0" w:color="auto"/>
            <w:bottom w:val="none" w:sz="0" w:space="0" w:color="auto"/>
            <w:right w:val="none" w:sz="0" w:space="0" w:color="auto"/>
          </w:divBdr>
        </w:div>
        <w:div w:id="1953392466">
          <w:marLeft w:val="0"/>
          <w:marRight w:val="0"/>
          <w:marTop w:val="300"/>
          <w:marBottom w:val="0"/>
          <w:divBdr>
            <w:top w:val="none" w:sz="0" w:space="0" w:color="auto"/>
            <w:left w:val="none" w:sz="0" w:space="0" w:color="auto"/>
            <w:bottom w:val="none" w:sz="0" w:space="0" w:color="auto"/>
            <w:right w:val="none" w:sz="0" w:space="0" w:color="auto"/>
          </w:divBdr>
          <w:divsChild>
            <w:div w:id="1017584858">
              <w:marLeft w:val="0"/>
              <w:marRight w:val="0"/>
              <w:marTop w:val="0"/>
              <w:marBottom w:val="0"/>
              <w:divBdr>
                <w:top w:val="none" w:sz="0" w:space="0" w:color="auto"/>
                <w:left w:val="none" w:sz="0" w:space="0" w:color="auto"/>
                <w:bottom w:val="none" w:sz="0" w:space="0" w:color="auto"/>
                <w:right w:val="none" w:sz="0" w:space="0" w:color="auto"/>
              </w:divBdr>
              <w:divsChild>
                <w:div w:id="408964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594149">
          <w:marLeft w:val="0"/>
          <w:marRight w:val="0"/>
          <w:marTop w:val="0"/>
          <w:marBottom w:val="0"/>
          <w:divBdr>
            <w:top w:val="none" w:sz="0" w:space="0" w:color="auto"/>
            <w:left w:val="none" w:sz="0" w:space="0" w:color="auto"/>
            <w:bottom w:val="none" w:sz="0" w:space="0" w:color="auto"/>
            <w:right w:val="none" w:sz="0" w:space="0" w:color="auto"/>
          </w:divBdr>
        </w:div>
        <w:div w:id="2078628418">
          <w:marLeft w:val="0"/>
          <w:marRight w:val="0"/>
          <w:marTop w:val="0"/>
          <w:marBottom w:val="0"/>
          <w:divBdr>
            <w:top w:val="none" w:sz="0" w:space="0" w:color="auto"/>
            <w:left w:val="none" w:sz="0" w:space="0" w:color="auto"/>
            <w:bottom w:val="none" w:sz="0" w:space="0" w:color="auto"/>
            <w:right w:val="none" w:sz="0" w:space="0" w:color="auto"/>
          </w:divBdr>
        </w:div>
        <w:div w:id="2113284734">
          <w:marLeft w:val="0"/>
          <w:marRight w:val="0"/>
          <w:marTop w:val="0"/>
          <w:marBottom w:val="0"/>
          <w:divBdr>
            <w:top w:val="none" w:sz="0" w:space="0" w:color="auto"/>
            <w:left w:val="none" w:sz="0" w:space="0" w:color="auto"/>
            <w:bottom w:val="none" w:sz="0" w:space="0" w:color="auto"/>
            <w:right w:val="none" w:sz="0" w:space="0" w:color="auto"/>
          </w:divBdr>
          <w:divsChild>
            <w:div w:id="1747418734">
              <w:marLeft w:val="0"/>
              <w:marRight w:val="0"/>
              <w:marTop w:val="0"/>
              <w:marBottom w:val="0"/>
              <w:divBdr>
                <w:top w:val="none" w:sz="0" w:space="0" w:color="auto"/>
                <w:left w:val="none" w:sz="0" w:space="0" w:color="auto"/>
                <w:bottom w:val="none" w:sz="0" w:space="0" w:color="auto"/>
                <w:right w:val="none" w:sz="0" w:space="0" w:color="auto"/>
              </w:divBdr>
            </w:div>
          </w:divsChild>
        </w:div>
        <w:div w:id="2136871367">
          <w:marLeft w:val="0"/>
          <w:marRight w:val="0"/>
          <w:marTop w:val="0"/>
          <w:marBottom w:val="0"/>
          <w:divBdr>
            <w:top w:val="none" w:sz="0" w:space="0" w:color="auto"/>
            <w:left w:val="none" w:sz="0" w:space="0" w:color="auto"/>
            <w:bottom w:val="none" w:sz="0" w:space="0" w:color="auto"/>
            <w:right w:val="none" w:sz="0" w:space="0" w:color="auto"/>
          </w:divBdr>
          <w:divsChild>
            <w:div w:id="857231903">
              <w:marLeft w:val="0"/>
              <w:marRight w:val="0"/>
              <w:marTop w:val="0"/>
              <w:marBottom w:val="0"/>
              <w:divBdr>
                <w:top w:val="none" w:sz="0" w:space="0" w:color="auto"/>
                <w:left w:val="none" w:sz="0" w:space="0" w:color="auto"/>
                <w:bottom w:val="none" w:sz="0" w:space="0" w:color="auto"/>
                <w:right w:val="none" w:sz="0" w:space="0" w:color="auto"/>
              </w:divBdr>
            </w:div>
          </w:divsChild>
        </w:div>
        <w:div w:id="2141486731">
          <w:marLeft w:val="0"/>
          <w:marRight w:val="0"/>
          <w:marTop w:val="0"/>
          <w:marBottom w:val="0"/>
          <w:divBdr>
            <w:top w:val="none" w:sz="0" w:space="0" w:color="auto"/>
            <w:left w:val="none" w:sz="0" w:space="0" w:color="auto"/>
            <w:bottom w:val="none" w:sz="0" w:space="0" w:color="auto"/>
            <w:right w:val="none" w:sz="0" w:space="0" w:color="auto"/>
          </w:divBdr>
        </w:div>
      </w:divsChild>
    </w:div>
    <w:div w:id="2074690995">
      <w:bodyDiv w:val="1"/>
      <w:marLeft w:val="0"/>
      <w:marRight w:val="0"/>
      <w:marTop w:val="0"/>
      <w:marBottom w:val="0"/>
      <w:divBdr>
        <w:top w:val="none" w:sz="0" w:space="0" w:color="auto"/>
        <w:left w:val="none" w:sz="0" w:space="0" w:color="auto"/>
        <w:bottom w:val="none" w:sz="0" w:space="0" w:color="auto"/>
        <w:right w:val="none" w:sz="0" w:space="0" w:color="auto"/>
      </w:divBdr>
    </w:div>
    <w:div w:id="2075614289">
      <w:bodyDiv w:val="1"/>
      <w:marLeft w:val="0"/>
      <w:marRight w:val="0"/>
      <w:marTop w:val="0"/>
      <w:marBottom w:val="0"/>
      <w:divBdr>
        <w:top w:val="none" w:sz="0" w:space="0" w:color="auto"/>
        <w:left w:val="none" w:sz="0" w:space="0" w:color="auto"/>
        <w:bottom w:val="none" w:sz="0" w:space="0" w:color="auto"/>
        <w:right w:val="none" w:sz="0" w:space="0" w:color="auto"/>
      </w:divBdr>
      <w:divsChild>
        <w:div w:id="102263332">
          <w:marLeft w:val="0"/>
          <w:marRight w:val="0"/>
          <w:marTop w:val="0"/>
          <w:marBottom w:val="0"/>
          <w:divBdr>
            <w:top w:val="none" w:sz="0" w:space="0" w:color="auto"/>
            <w:left w:val="none" w:sz="0" w:space="0" w:color="auto"/>
            <w:bottom w:val="none" w:sz="0" w:space="0" w:color="auto"/>
            <w:right w:val="none" w:sz="0" w:space="0" w:color="auto"/>
          </w:divBdr>
          <w:divsChild>
            <w:div w:id="1425998998">
              <w:marLeft w:val="0"/>
              <w:marRight w:val="0"/>
              <w:marTop w:val="0"/>
              <w:marBottom w:val="0"/>
              <w:divBdr>
                <w:top w:val="none" w:sz="0" w:space="0" w:color="auto"/>
                <w:left w:val="none" w:sz="0" w:space="0" w:color="auto"/>
                <w:bottom w:val="none" w:sz="0" w:space="0" w:color="auto"/>
                <w:right w:val="none" w:sz="0" w:space="0" w:color="auto"/>
              </w:divBdr>
            </w:div>
          </w:divsChild>
        </w:div>
        <w:div w:id="389421211">
          <w:marLeft w:val="0"/>
          <w:marRight w:val="0"/>
          <w:marTop w:val="0"/>
          <w:marBottom w:val="0"/>
          <w:divBdr>
            <w:top w:val="none" w:sz="0" w:space="0" w:color="auto"/>
            <w:left w:val="none" w:sz="0" w:space="0" w:color="auto"/>
            <w:bottom w:val="none" w:sz="0" w:space="0" w:color="auto"/>
            <w:right w:val="none" w:sz="0" w:space="0" w:color="auto"/>
          </w:divBdr>
          <w:divsChild>
            <w:div w:id="1589541383">
              <w:marLeft w:val="0"/>
              <w:marRight w:val="0"/>
              <w:marTop w:val="0"/>
              <w:marBottom w:val="0"/>
              <w:divBdr>
                <w:top w:val="none" w:sz="0" w:space="0" w:color="auto"/>
                <w:left w:val="none" w:sz="0" w:space="0" w:color="auto"/>
                <w:bottom w:val="none" w:sz="0" w:space="0" w:color="auto"/>
                <w:right w:val="none" w:sz="0" w:space="0" w:color="auto"/>
              </w:divBdr>
            </w:div>
          </w:divsChild>
        </w:div>
        <w:div w:id="463668136">
          <w:marLeft w:val="0"/>
          <w:marRight w:val="0"/>
          <w:marTop w:val="0"/>
          <w:marBottom w:val="0"/>
          <w:divBdr>
            <w:top w:val="none" w:sz="0" w:space="0" w:color="auto"/>
            <w:left w:val="none" w:sz="0" w:space="0" w:color="auto"/>
            <w:bottom w:val="none" w:sz="0" w:space="0" w:color="auto"/>
            <w:right w:val="none" w:sz="0" w:space="0" w:color="auto"/>
          </w:divBdr>
        </w:div>
        <w:div w:id="544678293">
          <w:marLeft w:val="0"/>
          <w:marRight w:val="0"/>
          <w:marTop w:val="0"/>
          <w:marBottom w:val="0"/>
          <w:divBdr>
            <w:top w:val="none" w:sz="0" w:space="0" w:color="auto"/>
            <w:left w:val="none" w:sz="0" w:space="0" w:color="auto"/>
            <w:bottom w:val="none" w:sz="0" w:space="0" w:color="auto"/>
            <w:right w:val="none" w:sz="0" w:space="0" w:color="auto"/>
          </w:divBdr>
        </w:div>
        <w:div w:id="555776708">
          <w:marLeft w:val="0"/>
          <w:marRight w:val="0"/>
          <w:marTop w:val="300"/>
          <w:marBottom w:val="0"/>
          <w:divBdr>
            <w:top w:val="none" w:sz="0" w:space="0" w:color="auto"/>
            <w:left w:val="none" w:sz="0" w:space="0" w:color="auto"/>
            <w:bottom w:val="none" w:sz="0" w:space="0" w:color="auto"/>
            <w:right w:val="none" w:sz="0" w:space="0" w:color="auto"/>
          </w:divBdr>
          <w:divsChild>
            <w:div w:id="560139172">
              <w:marLeft w:val="0"/>
              <w:marRight w:val="0"/>
              <w:marTop w:val="0"/>
              <w:marBottom w:val="0"/>
              <w:divBdr>
                <w:top w:val="none" w:sz="0" w:space="0" w:color="auto"/>
                <w:left w:val="none" w:sz="0" w:space="0" w:color="auto"/>
                <w:bottom w:val="none" w:sz="0" w:space="0" w:color="auto"/>
                <w:right w:val="none" w:sz="0" w:space="0" w:color="auto"/>
              </w:divBdr>
              <w:divsChild>
                <w:div w:id="1888836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509073">
          <w:marLeft w:val="0"/>
          <w:marRight w:val="0"/>
          <w:marTop w:val="0"/>
          <w:marBottom w:val="0"/>
          <w:divBdr>
            <w:top w:val="none" w:sz="0" w:space="0" w:color="auto"/>
            <w:left w:val="none" w:sz="0" w:space="0" w:color="auto"/>
            <w:bottom w:val="none" w:sz="0" w:space="0" w:color="auto"/>
            <w:right w:val="none" w:sz="0" w:space="0" w:color="auto"/>
          </w:divBdr>
        </w:div>
        <w:div w:id="608662684">
          <w:marLeft w:val="0"/>
          <w:marRight w:val="0"/>
          <w:marTop w:val="0"/>
          <w:marBottom w:val="0"/>
          <w:divBdr>
            <w:top w:val="none" w:sz="0" w:space="0" w:color="auto"/>
            <w:left w:val="none" w:sz="0" w:space="0" w:color="auto"/>
            <w:bottom w:val="none" w:sz="0" w:space="0" w:color="auto"/>
            <w:right w:val="none" w:sz="0" w:space="0" w:color="auto"/>
          </w:divBdr>
          <w:divsChild>
            <w:div w:id="1839617631">
              <w:marLeft w:val="0"/>
              <w:marRight w:val="0"/>
              <w:marTop w:val="0"/>
              <w:marBottom w:val="0"/>
              <w:divBdr>
                <w:top w:val="none" w:sz="0" w:space="0" w:color="auto"/>
                <w:left w:val="none" w:sz="0" w:space="0" w:color="auto"/>
                <w:bottom w:val="none" w:sz="0" w:space="0" w:color="auto"/>
                <w:right w:val="none" w:sz="0" w:space="0" w:color="auto"/>
              </w:divBdr>
            </w:div>
          </w:divsChild>
        </w:div>
        <w:div w:id="620913993">
          <w:marLeft w:val="0"/>
          <w:marRight w:val="0"/>
          <w:marTop w:val="0"/>
          <w:marBottom w:val="0"/>
          <w:divBdr>
            <w:top w:val="none" w:sz="0" w:space="0" w:color="auto"/>
            <w:left w:val="none" w:sz="0" w:space="0" w:color="auto"/>
            <w:bottom w:val="none" w:sz="0" w:space="0" w:color="auto"/>
            <w:right w:val="none" w:sz="0" w:space="0" w:color="auto"/>
          </w:divBdr>
        </w:div>
        <w:div w:id="804196639">
          <w:marLeft w:val="0"/>
          <w:marRight w:val="0"/>
          <w:marTop w:val="0"/>
          <w:marBottom w:val="0"/>
          <w:divBdr>
            <w:top w:val="none" w:sz="0" w:space="0" w:color="auto"/>
            <w:left w:val="none" w:sz="0" w:space="0" w:color="auto"/>
            <w:bottom w:val="none" w:sz="0" w:space="0" w:color="auto"/>
            <w:right w:val="none" w:sz="0" w:space="0" w:color="auto"/>
          </w:divBdr>
        </w:div>
        <w:div w:id="1256206772">
          <w:marLeft w:val="0"/>
          <w:marRight w:val="0"/>
          <w:marTop w:val="0"/>
          <w:marBottom w:val="0"/>
          <w:divBdr>
            <w:top w:val="none" w:sz="0" w:space="0" w:color="auto"/>
            <w:left w:val="none" w:sz="0" w:space="0" w:color="auto"/>
            <w:bottom w:val="none" w:sz="0" w:space="0" w:color="auto"/>
            <w:right w:val="none" w:sz="0" w:space="0" w:color="auto"/>
          </w:divBdr>
        </w:div>
        <w:div w:id="1511874020">
          <w:marLeft w:val="0"/>
          <w:marRight w:val="0"/>
          <w:marTop w:val="300"/>
          <w:marBottom w:val="0"/>
          <w:divBdr>
            <w:top w:val="none" w:sz="0" w:space="0" w:color="auto"/>
            <w:left w:val="none" w:sz="0" w:space="0" w:color="auto"/>
            <w:bottom w:val="none" w:sz="0" w:space="0" w:color="auto"/>
            <w:right w:val="none" w:sz="0" w:space="0" w:color="auto"/>
          </w:divBdr>
          <w:divsChild>
            <w:div w:id="1896311568">
              <w:marLeft w:val="0"/>
              <w:marRight w:val="0"/>
              <w:marTop w:val="0"/>
              <w:marBottom w:val="0"/>
              <w:divBdr>
                <w:top w:val="none" w:sz="0" w:space="0" w:color="auto"/>
                <w:left w:val="none" w:sz="0" w:space="0" w:color="auto"/>
                <w:bottom w:val="none" w:sz="0" w:space="0" w:color="auto"/>
                <w:right w:val="none" w:sz="0" w:space="0" w:color="auto"/>
              </w:divBdr>
              <w:divsChild>
                <w:div w:id="229926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9800231">
          <w:marLeft w:val="0"/>
          <w:marRight w:val="0"/>
          <w:marTop w:val="0"/>
          <w:marBottom w:val="0"/>
          <w:divBdr>
            <w:top w:val="none" w:sz="0" w:space="0" w:color="auto"/>
            <w:left w:val="none" w:sz="0" w:space="0" w:color="auto"/>
            <w:bottom w:val="none" w:sz="0" w:space="0" w:color="auto"/>
            <w:right w:val="none" w:sz="0" w:space="0" w:color="auto"/>
          </w:divBdr>
        </w:div>
        <w:div w:id="1696495373">
          <w:marLeft w:val="0"/>
          <w:marRight w:val="0"/>
          <w:marTop w:val="0"/>
          <w:marBottom w:val="0"/>
          <w:divBdr>
            <w:top w:val="none" w:sz="0" w:space="0" w:color="auto"/>
            <w:left w:val="none" w:sz="0" w:space="0" w:color="auto"/>
            <w:bottom w:val="none" w:sz="0" w:space="0" w:color="auto"/>
            <w:right w:val="none" w:sz="0" w:space="0" w:color="auto"/>
          </w:divBdr>
          <w:divsChild>
            <w:div w:id="1742480326">
              <w:marLeft w:val="0"/>
              <w:marRight w:val="0"/>
              <w:marTop w:val="0"/>
              <w:marBottom w:val="0"/>
              <w:divBdr>
                <w:top w:val="none" w:sz="0" w:space="0" w:color="auto"/>
                <w:left w:val="none" w:sz="0" w:space="0" w:color="auto"/>
                <w:bottom w:val="none" w:sz="0" w:space="0" w:color="auto"/>
                <w:right w:val="none" w:sz="0" w:space="0" w:color="auto"/>
              </w:divBdr>
            </w:div>
          </w:divsChild>
        </w:div>
        <w:div w:id="1709525622">
          <w:marLeft w:val="0"/>
          <w:marRight w:val="0"/>
          <w:marTop w:val="0"/>
          <w:marBottom w:val="0"/>
          <w:divBdr>
            <w:top w:val="none" w:sz="0" w:space="0" w:color="auto"/>
            <w:left w:val="none" w:sz="0" w:space="0" w:color="auto"/>
            <w:bottom w:val="none" w:sz="0" w:space="0" w:color="auto"/>
            <w:right w:val="none" w:sz="0" w:space="0" w:color="auto"/>
          </w:divBdr>
          <w:divsChild>
            <w:div w:id="559288761">
              <w:marLeft w:val="0"/>
              <w:marRight w:val="0"/>
              <w:marTop w:val="0"/>
              <w:marBottom w:val="0"/>
              <w:divBdr>
                <w:top w:val="none" w:sz="0" w:space="0" w:color="auto"/>
                <w:left w:val="none" w:sz="0" w:space="0" w:color="auto"/>
                <w:bottom w:val="none" w:sz="0" w:space="0" w:color="auto"/>
                <w:right w:val="none" w:sz="0" w:space="0" w:color="auto"/>
              </w:divBdr>
            </w:div>
          </w:divsChild>
        </w:div>
        <w:div w:id="1880194845">
          <w:marLeft w:val="0"/>
          <w:marRight w:val="0"/>
          <w:marTop w:val="0"/>
          <w:marBottom w:val="0"/>
          <w:divBdr>
            <w:top w:val="none" w:sz="0" w:space="0" w:color="auto"/>
            <w:left w:val="none" w:sz="0" w:space="0" w:color="auto"/>
            <w:bottom w:val="none" w:sz="0" w:space="0" w:color="auto"/>
            <w:right w:val="none" w:sz="0" w:space="0" w:color="auto"/>
          </w:divBdr>
          <w:divsChild>
            <w:div w:id="1429698141">
              <w:marLeft w:val="0"/>
              <w:marRight w:val="0"/>
              <w:marTop w:val="0"/>
              <w:marBottom w:val="0"/>
              <w:divBdr>
                <w:top w:val="none" w:sz="0" w:space="0" w:color="auto"/>
                <w:left w:val="none" w:sz="0" w:space="0" w:color="auto"/>
                <w:bottom w:val="none" w:sz="0" w:space="0" w:color="auto"/>
                <w:right w:val="none" w:sz="0" w:space="0" w:color="auto"/>
              </w:divBdr>
            </w:div>
          </w:divsChild>
        </w:div>
        <w:div w:id="1939823641">
          <w:marLeft w:val="0"/>
          <w:marRight w:val="0"/>
          <w:marTop w:val="0"/>
          <w:marBottom w:val="0"/>
          <w:divBdr>
            <w:top w:val="none" w:sz="0" w:space="0" w:color="auto"/>
            <w:left w:val="none" w:sz="0" w:space="0" w:color="auto"/>
            <w:bottom w:val="none" w:sz="0" w:space="0" w:color="auto"/>
            <w:right w:val="none" w:sz="0" w:space="0" w:color="auto"/>
          </w:divBdr>
          <w:divsChild>
            <w:div w:id="1450975320">
              <w:marLeft w:val="0"/>
              <w:marRight w:val="0"/>
              <w:marTop w:val="0"/>
              <w:marBottom w:val="0"/>
              <w:divBdr>
                <w:top w:val="none" w:sz="0" w:space="0" w:color="auto"/>
                <w:left w:val="none" w:sz="0" w:space="0" w:color="auto"/>
                <w:bottom w:val="none" w:sz="0" w:space="0" w:color="auto"/>
                <w:right w:val="none" w:sz="0" w:space="0" w:color="auto"/>
              </w:divBdr>
            </w:div>
          </w:divsChild>
        </w:div>
        <w:div w:id="1980839863">
          <w:marLeft w:val="0"/>
          <w:marRight w:val="0"/>
          <w:marTop w:val="300"/>
          <w:marBottom w:val="0"/>
          <w:divBdr>
            <w:top w:val="none" w:sz="0" w:space="0" w:color="auto"/>
            <w:left w:val="none" w:sz="0" w:space="0" w:color="auto"/>
            <w:bottom w:val="none" w:sz="0" w:space="0" w:color="auto"/>
            <w:right w:val="none" w:sz="0" w:space="0" w:color="auto"/>
          </w:divBdr>
          <w:divsChild>
            <w:div w:id="1311866258">
              <w:marLeft w:val="0"/>
              <w:marRight w:val="0"/>
              <w:marTop w:val="0"/>
              <w:marBottom w:val="0"/>
              <w:divBdr>
                <w:top w:val="none" w:sz="0" w:space="0" w:color="auto"/>
                <w:left w:val="none" w:sz="0" w:space="0" w:color="auto"/>
                <w:bottom w:val="none" w:sz="0" w:space="0" w:color="auto"/>
                <w:right w:val="none" w:sz="0" w:space="0" w:color="auto"/>
              </w:divBdr>
              <w:divsChild>
                <w:div w:id="1269660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7559982">
          <w:marLeft w:val="0"/>
          <w:marRight w:val="0"/>
          <w:marTop w:val="300"/>
          <w:marBottom w:val="0"/>
          <w:divBdr>
            <w:top w:val="none" w:sz="0" w:space="0" w:color="auto"/>
            <w:left w:val="none" w:sz="0" w:space="0" w:color="auto"/>
            <w:bottom w:val="none" w:sz="0" w:space="0" w:color="auto"/>
            <w:right w:val="none" w:sz="0" w:space="0" w:color="auto"/>
          </w:divBdr>
          <w:divsChild>
            <w:div w:id="1739329163">
              <w:marLeft w:val="0"/>
              <w:marRight w:val="0"/>
              <w:marTop w:val="0"/>
              <w:marBottom w:val="0"/>
              <w:divBdr>
                <w:top w:val="none" w:sz="0" w:space="0" w:color="auto"/>
                <w:left w:val="none" w:sz="0" w:space="0" w:color="auto"/>
                <w:bottom w:val="none" w:sz="0" w:space="0" w:color="auto"/>
                <w:right w:val="none" w:sz="0" w:space="0" w:color="auto"/>
              </w:divBdr>
              <w:divsChild>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0787599">
      <w:bodyDiv w:val="1"/>
      <w:marLeft w:val="0"/>
      <w:marRight w:val="0"/>
      <w:marTop w:val="0"/>
      <w:marBottom w:val="0"/>
      <w:divBdr>
        <w:top w:val="none" w:sz="0" w:space="0" w:color="auto"/>
        <w:left w:val="none" w:sz="0" w:space="0" w:color="auto"/>
        <w:bottom w:val="none" w:sz="0" w:space="0" w:color="auto"/>
        <w:right w:val="none" w:sz="0" w:space="0" w:color="auto"/>
      </w:divBdr>
      <w:divsChild>
        <w:div w:id="43916922">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267740601">
          <w:marLeft w:val="0"/>
          <w:marRight w:val="0"/>
          <w:marTop w:val="0"/>
          <w:marBottom w:val="0"/>
          <w:divBdr>
            <w:top w:val="none" w:sz="0" w:space="0" w:color="auto"/>
            <w:left w:val="none" w:sz="0" w:space="0" w:color="auto"/>
            <w:bottom w:val="none" w:sz="0" w:space="0" w:color="auto"/>
            <w:right w:val="none" w:sz="0" w:space="0" w:color="auto"/>
          </w:divBdr>
          <w:divsChild>
            <w:div w:id="774832826">
              <w:marLeft w:val="0"/>
              <w:marRight w:val="0"/>
              <w:marTop w:val="0"/>
              <w:marBottom w:val="0"/>
              <w:divBdr>
                <w:top w:val="none" w:sz="0" w:space="0" w:color="auto"/>
                <w:left w:val="none" w:sz="0" w:space="0" w:color="auto"/>
                <w:bottom w:val="none" w:sz="0" w:space="0" w:color="auto"/>
                <w:right w:val="none" w:sz="0" w:space="0" w:color="auto"/>
              </w:divBdr>
            </w:div>
          </w:divsChild>
        </w:div>
        <w:div w:id="560098545">
          <w:marLeft w:val="0"/>
          <w:marRight w:val="0"/>
          <w:marTop w:val="0"/>
          <w:marBottom w:val="0"/>
          <w:divBdr>
            <w:top w:val="none" w:sz="0" w:space="0" w:color="auto"/>
            <w:left w:val="none" w:sz="0" w:space="0" w:color="auto"/>
            <w:bottom w:val="none" w:sz="0" w:space="0" w:color="auto"/>
            <w:right w:val="none" w:sz="0" w:space="0" w:color="auto"/>
          </w:divBdr>
          <w:divsChild>
            <w:div w:id="1738015658">
              <w:marLeft w:val="0"/>
              <w:marRight w:val="0"/>
              <w:marTop w:val="0"/>
              <w:marBottom w:val="0"/>
              <w:divBdr>
                <w:top w:val="none" w:sz="0" w:space="0" w:color="auto"/>
                <w:left w:val="none" w:sz="0" w:space="0" w:color="auto"/>
                <w:bottom w:val="none" w:sz="0" w:space="0" w:color="auto"/>
                <w:right w:val="none" w:sz="0" w:space="0" w:color="auto"/>
              </w:divBdr>
            </w:div>
          </w:divsChild>
        </w:div>
        <w:div w:id="639311750">
          <w:marLeft w:val="0"/>
          <w:marRight w:val="0"/>
          <w:marTop w:val="0"/>
          <w:marBottom w:val="0"/>
          <w:divBdr>
            <w:top w:val="none" w:sz="0" w:space="0" w:color="auto"/>
            <w:left w:val="none" w:sz="0" w:space="0" w:color="auto"/>
            <w:bottom w:val="none" w:sz="0" w:space="0" w:color="auto"/>
            <w:right w:val="none" w:sz="0" w:space="0" w:color="auto"/>
          </w:divBdr>
        </w:div>
        <w:div w:id="641154764">
          <w:marLeft w:val="0"/>
          <w:marRight w:val="0"/>
          <w:marTop w:val="0"/>
          <w:marBottom w:val="0"/>
          <w:divBdr>
            <w:top w:val="none" w:sz="0" w:space="0" w:color="auto"/>
            <w:left w:val="none" w:sz="0" w:space="0" w:color="auto"/>
            <w:bottom w:val="none" w:sz="0" w:space="0" w:color="auto"/>
            <w:right w:val="none" w:sz="0" w:space="0" w:color="auto"/>
          </w:divBdr>
        </w:div>
        <w:div w:id="648366810">
          <w:marLeft w:val="0"/>
          <w:marRight w:val="0"/>
          <w:marTop w:val="300"/>
          <w:marBottom w:val="0"/>
          <w:divBdr>
            <w:top w:val="none" w:sz="0" w:space="0" w:color="auto"/>
            <w:left w:val="none" w:sz="0" w:space="0" w:color="auto"/>
            <w:bottom w:val="none" w:sz="0" w:space="0" w:color="auto"/>
            <w:right w:val="none" w:sz="0" w:space="0" w:color="auto"/>
          </w:divBdr>
          <w:divsChild>
            <w:div w:id="803811629">
              <w:marLeft w:val="0"/>
              <w:marRight w:val="0"/>
              <w:marTop w:val="0"/>
              <w:marBottom w:val="0"/>
              <w:divBdr>
                <w:top w:val="none" w:sz="0" w:space="0" w:color="auto"/>
                <w:left w:val="none" w:sz="0" w:space="0" w:color="auto"/>
                <w:bottom w:val="none" w:sz="0" w:space="0" w:color="auto"/>
                <w:right w:val="none" w:sz="0" w:space="0" w:color="auto"/>
              </w:divBdr>
              <w:divsChild>
                <w:div w:id="303892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331340">
          <w:marLeft w:val="0"/>
          <w:marRight w:val="0"/>
          <w:marTop w:val="0"/>
          <w:marBottom w:val="0"/>
          <w:divBdr>
            <w:top w:val="none" w:sz="0" w:space="0" w:color="auto"/>
            <w:left w:val="none" w:sz="0" w:space="0" w:color="auto"/>
            <w:bottom w:val="none" w:sz="0" w:space="0" w:color="auto"/>
            <w:right w:val="none" w:sz="0" w:space="0" w:color="auto"/>
          </w:divBdr>
        </w:div>
        <w:div w:id="724454928">
          <w:marLeft w:val="0"/>
          <w:marRight w:val="0"/>
          <w:marTop w:val="300"/>
          <w:marBottom w:val="0"/>
          <w:divBdr>
            <w:top w:val="none" w:sz="0" w:space="0" w:color="auto"/>
            <w:left w:val="none" w:sz="0" w:space="0" w:color="auto"/>
            <w:bottom w:val="none" w:sz="0" w:space="0" w:color="auto"/>
            <w:right w:val="none" w:sz="0" w:space="0" w:color="auto"/>
          </w:divBdr>
          <w:divsChild>
            <w:div w:id="1811633105">
              <w:marLeft w:val="0"/>
              <w:marRight w:val="0"/>
              <w:marTop w:val="0"/>
              <w:marBottom w:val="0"/>
              <w:divBdr>
                <w:top w:val="none" w:sz="0" w:space="0" w:color="auto"/>
                <w:left w:val="none" w:sz="0" w:space="0" w:color="auto"/>
                <w:bottom w:val="none" w:sz="0" w:space="0" w:color="auto"/>
                <w:right w:val="none" w:sz="0" w:space="0" w:color="auto"/>
              </w:divBdr>
              <w:divsChild>
                <w:div w:id="1822500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903184">
          <w:marLeft w:val="0"/>
          <w:marRight w:val="0"/>
          <w:marTop w:val="0"/>
          <w:marBottom w:val="0"/>
          <w:divBdr>
            <w:top w:val="none" w:sz="0" w:space="0" w:color="auto"/>
            <w:left w:val="none" w:sz="0" w:space="0" w:color="auto"/>
            <w:bottom w:val="none" w:sz="0" w:space="0" w:color="auto"/>
            <w:right w:val="none" w:sz="0" w:space="0" w:color="auto"/>
          </w:divBdr>
          <w:divsChild>
            <w:div w:id="924992378">
              <w:marLeft w:val="0"/>
              <w:marRight w:val="0"/>
              <w:marTop w:val="0"/>
              <w:marBottom w:val="0"/>
              <w:divBdr>
                <w:top w:val="none" w:sz="0" w:space="0" w:color="auto"/>
                <w:left w:val="none" w:sz="0" w:space="0" w:color="auto"/>
                <w:bottom w:val="none" w:sz="0" w:space="0" w:color="auto"/>
                <w:right w:val="none" w:sz="0" w:space="0" w:color="auto"/>
              </w:divBdr>
            </w:div>
          </w:divsChild>
        </w:div>
        <w:div w:id="1010916452">
          <w:marLeft w:val="0"/>
          <w:marRight w:val="0"/>
          <w:marTop w:val="0"/>
          <w:marBottom w:val="0"/>
          <w:divBdr>
            <w:top w:val="none" w:sz="0" w:space="0" w:color="auto"/>
            <w:left w:val="none" w:sz="0" w:space="0" w:color="auto"/>
            <w:bottom w:val="none" w:sz="0" w:space="0" w:color="auto"/>
            <w:right w:val="none" w:sz="0" w:space="0" w:color="auto"/>
          </w:divBdr>
        </w:div>
        <w:div w:id="1014108585">
          <w:marLeft w:val="0"/>
          <w:marRight w:val="0"/>
          <w:marTop w:val="300"/>
          <w:marBottom w:val="0"/>
          <w:divBdr>
            <w:top w:val="none" w:sz="0" w:space="0" w:color="auto"/>
            <w:left w:val="none" w:sz="0" w:space="0" w:color="auto"/>
            <w:bottom w:val="none" w:sz="0" w:space="0" w:color="auto"/>
            <w:right w:val="none" w:sz="0" w:space="0" w:color="auto"/>
          </w:divBdr>
          <w:divsChild>
            <w:div w:id="1097285655">
              <w:marLeft w:val="0"/>
              <w:marRight w:val="0"/>
              <w:marTop w:val="0"/>
              <w:marBottom w:val="0"/>
              <w:divBdr>
                <w:top w:val="none" w:sz="0" w:space="0" w:color="auto"/>
                <w:left w:val="none" w:sz="0" w:space="0" w:color="auto"/>
                <w:bottom w:val="none" w:sz="0" w:space="0" w:color="auto"/>
                <w:right w:val="none" w:sz="0" w:space="0" w:color="auto"/>
              </w:divBdr>
              <w:divsChild>
                <w:div w:id="150400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531543">
          <w:marLeft w:val="0"/>
          <w:marRight w:val="0"/>
          <w:marTop w:val="300"/>
          <w:marBottom w:val="0"/>
          <w:divBdr>
            <w:top w:val="none" w:sz="0" w:space="0" w:color="auto"/>
            <w:left w:val="none" w:sz="0" w:space="0" w:color="auto"/>
            <w:bottom w:val="none" w:sz="0" w:space="0" w:color="auto"/>
            <w:right w:val="none" w:sz="0" w:space="0" w:color="auto"/>
          </w:divBdr>
          <w:divsChild>
            <w:div w:id="1926305789">
              <w:marLeft w:val="0"/>
              <w:marRight w:val="0"/>
              <w:marTop w:val="0"/>
              <w:marBottom w:val="0"/>
              <w:divBdr>
                <w:top w:val="none" w:sz="0" w:space="0" w:color="auto"/>
                <w:left w:val="none" w:sz="0" w:space="0" w:color="auto"/>
                <w:bottom w:val="none" w:sz="0" w:space="0" w:color="auto"/>
                <w:right w:val="none" w:sz="0" w:space="0" w:color="auto"/>
              </w:divBdr>
              <w:divsChild>
                <w:div w:id="647438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408399">
          <w:marLeft w:val="0"/>
          <w:marRight w:val="0"/>
          <w:marTop w:val="0"/>
          <w:marBottom w:val="0"/>
          <w:divBdr>
            <w:top w:val="none" w:sz="0" w:space="0" w:color="auto"/>
            <w:left w:val="none" w:sz="0" w:space="0" w:color="auto"/>
            <w:bottom w:val="none" w:sz="0" w:space="0" w:color="auto"/>
            <w:right w:val="none" w:sz="0" w:space="0" w:color="auto"/>
          </w:divBdr>
          <w:divsChild>
            <w:div w:id="446657710">
              <w:marLeft w:val="0"/>
              <w:marRight w:val="0"/>
              <w:marTop w:val="0"/>
              <w:marBottom w:val="0"/>
              <w:divBdr>
                <w:top w:val="none" w:sz="0" w:space="0" w:color="auto"/>
                <w:left w:val="none" w:sz="0" w:space="0" w:color="auto"/>
                <w:bottom w:val="none" w:sz="0" w:space="0" w:color="auto"/>
                <w:right w:val="none" w:sz="0" w:space="0" w:color="auto"/>
              </w:divBdr>
            </w:div>
          </w:divsChild>
        </w:div>
        <w:div w:id="1994554942">
          <w:marLeft w:val="0"/>
          <w:marRight w:val="0"/>
          <w:marTop w:val="0"/>
          <w:marBottom w:val="0"/>
          <w:divBdr>
            <w:top w:val="none" w:sz="0" w:space="0" w:color="auto"/>
            <w:left w:val="none" w:sz="0" w:space="0" w:color="auto"/>
            <w:bottom w:val="none" w:sz="0" w:space="0" w:color="auto"/>
            <w:right w:val="none" w:sz="0" w:space="0" w:color="auto"/>
          </w:divBdr>
          <w:divsChild>
            <w:div w:id="774138440">
              <w:marLeft w:val="0"/>
              <w:marRight w:val="0"/>
              <w:marTop w:val="0"/>
              <w:marBottom w:val="0"/>
              <w:divBdr>
                <w:top w:val="none" w:sz="0" w:space="0" w:color="auto"/>
                <w:left w:val="none" w:sz="0" w:space="0" w:color="auto"/>
                <w:bottom w:val="none" w:sz="0" w:space="0" w:color="auto"/>
                <w:right w:val="none" w:sz="0" w:space="0" w:color="auto"/>
              </w:divBdr>
            </w:div>
          </w:divsChild>
        </w:div>
        <w:div w:id="2031294060">
          <w:marLeft w:val="0"/>
          <w:marRight w:val="0"/>
          <w:marTop w:val="0"/>
          <w:marBottom w:val="0"/>
          <w:divBdr>
            <w:top w:val="none" w:sz="0" w:space="0" w:color="auto"/>
            <w:left w:val="none" w:sz="0" w:space="0" w:color="auto"/>
            <w:bottom w:val="none" w:sz="0" w:space="0" w:color="auto"/>
            <w:right w:val="none" w:sz="0" w:space="0" w:color="auto"/>
          </w:divBdr>
        </w:div>
        <w:div w:id="2096583243">
          <w:marLeft w:val="0"/>
          <w:marRight w:val="0"/>
          <w:marTop w:val="0"/>
          <w:marBottom w:val="0"/>
          <w:divBdr>
            <w:top w:val="none" w:sz="0" w:space="0" w:color="auto"/>
            <w:left w:val="none" w:sz="0" w:space="0" w:color="auto"/>
            <w:bottom w:val="none" w:sz="0" w:space="0" w:color="auto"/>
            <w:right w:val="none" w:sz="0" w:space="0" w:color="auto"/>
          </w:divBdr>
          <w:divsChild>
            <w:div w:id="1855264816">
              <w:marLeft w:val="0"/>
              <w:marRight w:val="0"/>
              <w:marTop w:val="0"/>
              <w:marBottom w:val="0"/>
              <w:divBdr>
                <w:top w:val="none" w:sz="0" w:space="0" w:color="auto"/>
                <w:left w:val="none" w:sz="0" w:space="0" w:color="auto"/>
                <w:bottom w:val="none" w:sz="0" w:space="0" w:color="auto"/>
                <w:right w:val="none" w:sz="0" w:space="0" w:color="auto"/>
              </w:divBdr>
            </w:div>
          </w:divsChild>
        </w:div>
        <w:div w:id="2106681012">
          <w:marLeft w:val="0"/>
          <w:marRight w:val="0"/>
          <w:marTop w:val="0"/>
          <w:marBottom w:val="0"/>
          <w:divBdr>
            <w:top w:val="none" w:sz="0" w:space="0" w:color="auto"/>
            <w:left w:val="none" w:sz="0" w:space="0" w:color="auto"/>
            <w:bottom w:val="none" w:sz="0" w:space="0" w:color="auto"/>
            <w:right w:val="none" w:sz="0" w:space="0" w:color="auto"/>
          </w:divBdr>
          <w:divsChild>
            <w:div w:id="80782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408199">
      <w:bodyDiv w:val="1"/>
      <w:marLeft w:val="0"/>
      <w:marRight w:val="0"/>
      <w:marTop w:val="0"/>
      <w:marBottom w:val="0"/>
      <w:divBdr>
        <w:top w:val="none" w:sz="0" w:space="0" w:color="auto"/>
        <w:left w:val="none" w:sz="0" w:space="0" w:color="auto"/>
        <w:bottom w:val="none" w:sz="0" w:space="0" w:color="auto"/>
        <w:right w:val="none" w:sz="0" w:space="0" w:color="auto"/>
      </w:divBdr>
      <w:divsChild>
        <w:div w:id="1706172569">
          <w:marLeft w:val="0"/>
          <w:marRight w:val="0"/>
          <w:marTop w:val="0"/>
          <w:marBottom w:val="0"/>
          <w:divBdr>
            <w:top w:val="none" w:sz="0" w:space="0" w:color="auto"/>
            <w:left w:val="none" w:sz="0" w:space="0" w:color="auto"/>
            <w:bottom w:val="none" w:sz="0" w:space="0" w:color="auto"/>
            <w:right w:val="none" w:sz="0" w:space="0" w:color="auto"/>
          </w:divBdr>
        </w:div>
        <w:div w:id="1135176179">
          <w:marLeft w:val="0"/>
          <w:marRight w:val="0"/>
          <w:marTop w:val="0"/>
          <w:marBottom w:val="0"/>
          <w:divBdr>
            <w:top w:val="none" w:sz="0" w:space="0" w:color="auto"/>
            <w:left w:val="none" w:sz="0" w:space="0" w:color="auto"/>
            <w:bottom w:val="none" w:sz="0" w:space="0" w:color="auto"/>
            <w:right w:val="none" w:sz="0" w:space="0" w:color="auto"/>
          </w:divBdr>
          <w:divsChild>
            <w:div w:id="822235030">
              <w:marLeft w:val="0"/>
              <w:marRight w:val="0"/>
              <w:marTop w:val="0"/>
              <w:marBottom w:val="0"/>
              <w:divBdr>
                <w:top w:val="none" w:sz="0" w:space="0" w:color="auto"/>
                <w:left w:val="none" w:sz="0" w:space="0" w:color="auto"/>
                <w:bottom w:val="none" w:sz="0" w:space="0" w:color="auto"/>
                <w:right w:val="none" w:sz="0" w:space="0" w:color="auto"/>
              </w:divBdr>
            </w:div>
          </w:divsChild>
        </w:div>
        <w:div w:id="848257202">
          <w:marLeft w:val="0"/>
          <w:marRight w:val="0"/>
          <w:marTop w:val="0"/>
          <w:marBottom w:val="0"/>
          <w:divBdr>
            <w:top w:val="none" w:sz="0" w:space="0" w:color="auto"/>
            <w:left w:val="none" w:sz="0" w:space="0" w:color="auto"/>
            <w:bottom w:val="none" w:sz="0" w:space="0" w:color="auto"/>
            <w:right w:val="none" w:sz="0" w:space="0" w:color="auto"/>
          </w:divBdr>
        </w:div>
        <w:div w:id="729426237">
          <w:marLeft w:val="0"/>
          <w:marRight w:val="0"/>
          <w:marTop w:val="0"/>
          <w:marBottom w:val="0"/>
          <w:divBdr>
            <w:top w:val="none" w:sz="0" w:space="0" w:color="auto"/>
            <w:left w:val="none" w:sz="0" w:space="0" w:color="auto"/>
            <w:bottom w:val="none" w:sz="0" w:space="0" w:color="auto"/>
            <w:right w:val="none" w:sz="0" w:space="0" w:color="auto"/>
          </w:divBdr>
          <w:divsChild>
            <w:div w:id="913903608">
              <w:marLeft w:val="0"/>
              <w:marRight w:val="0"/>
              <w:marTop w:val="0"/>
              <w:marBottom w:val="0"/>
              <w:divBdr>
                <w:top w:val="none" w:sz="0" w:space="0" w:color="auto"/>
                <w:left w:val="none" w:sz="0" w:space="0" w:color="auto"/>
                <w:bottom w:val="none" w:sz="0" w:space="0" w:color="auto"/>
                <w:right w:val="none" w:sz="0" w:space="0" w:color="auto"/>
              </w:divBdr>
            </w:div>
          </w:divsChild>
        </w:div>
        <w:div w:id="779302896">
          <w:marLeft w:val="0"/>
          <w:marRight w:val="0"/>
          <w:marTop w:val="0"/>
          <w:marBottom w:val="0"/>
          <w:divBdr>
            <w:top w:val="none" w:sz="0" w:space="0" w:color="auto"/>
            <w:left w:val="none" w:sz="0" w:space="0" w:color="auto"/>
            <w:bottom w:val="none" w:sz="0" w:space="0" w:color="auto"/>
            <w:right w:val="none" w:sz="0" w:space="0" w:color="auto"/>
          </w:divBdr>
        </w:div>
        <w:div w:id="2014988624">
          <w:marLeft w:val="0"/>
          <w:marRight w:val="0"/>
          <w:marTop w:val="0"/>
          <w:marBottom w:val="0"/>
          <w:divBdr>
            <w:top w:val="none" w:sz="0" w:space="0" w:color="auto"/>
            <w:left w:val="none" w:sz="0" w:space="0" w:color="auto"/>
            <w:bottom w:val="none" w:sz="0" w:space="0" w:color="auto"/>
            <w:right w:val="none" w:sz="0" w:space="0" w:color="auto"/>
          </w:divBdr>
          <w:divsChild>
            <w:div w:id="2105418664">
              <w:marLeft w:val="0"/>
              <w:marRight w:val="0"/>
              <w:marTop w:val="0"/>
              <w:marBottom w:val="0"/>
              <w:divBdr>
                <w:top w:val="none" w:sz="0" w:space="0" w:color="auto"/>
                <w:left w:val="none" w:sz="0" w:space="0" w:color="auto"/>
                <w:bottom w:val="none" w:sz="0" w:space="0" w:color="auto"/>
                <w:right w:val="none" w:sz="0" w:space="0" w:color="auto"/>
              </w:divBdr>
            </w:div>
          </w:divsChild>
        </w:div>
        <w:div w:id="340550680">
          <w:marLeft w:val="0"/>
          <w:marRight w:val="0"/>
          <w:marTop w:val="0"/>
          <w:marBottom w:val="0"/>
          <w:divBdr>
            <w:top w:val="none" w:sz="0" w:space="0" w:color="auto"/>
            <w:left w:val="none" w:sz="0" w:space="0" w:color="auto"/>
            <w:bottom w:val="none" w:sz="0" w:space="0" w:color="auto"/>
            <w:right w:val="none" w:sz="0" w:space="0" w:color="auto"/>
          </w:divBdr>
        </w:div>
        <w:div w:id="1921871520">
          <w:marLeft w:val="0"/>
          <w:marRight w:val="0"/>
          <w:marTop w:val="0"/>
          <w:marBottom w:val="0"/>
          <w:divBdr>
            <w:top w:val="none" w:sz="0" w:space="0" w:color="auto"/>
            <w:left w:val="none" w:sz="0" w:space="0" w:color="auto"/>
            <w:bottom w:val="none" w:sz="0" w:space="0" w:color="auto"/>
            <w:right w:val="none" w:sz="0" w:space="0" w:color="auto"/>
          </w:divBdr>
          <w:divsChild>
            <w:div w:id="246232624">
              <w:marLeft w:val="0"/>
              <w:marRight w:val="0"/>
              <w:marTop w:val="0"/>
              <w:marBottom w:val="0"/>
              <w:divBdr>
                <w:top w:val="none" w:sz="0" w:space="0" w:color="auto"/>
                <w:left w:val="none" w:sz="0" w:space="0" w:color="auto"/>
                <w:bottom w:val="none" w:sz="0" w:space="0" w:color="auto"/>
                <w:right w:val="none" w:sz="0" w:space="0" w:color="auto"/>
              </w:divBdr>
            </w:div>
          </w:divsChild>
        </w:div>
        <w:div w:id="125318551">
          <w:marLeft w:val="0"/>
          <w:marRight w:val="0"/>
          <w:marTop w:val="0"/>
          <w:marBottom w:val="0"/>
          <w:divBdr>
            <w:top w:val="none" w:sz="0" w:space="0" w:color="auto"/>
            <w:left w:val="none" w:sz="0" w:space="0" w:color="auto"/>
            <w:bottom w:val="none" w:sz="0" w:space="0" w:color="auto"/>
            <w:right w:val="none" w:sz="0" w:space="0" w:color="auto"/>
          </w:divBdr>
        </w:div>
        <w:div w:id="453407540">
          <w:marLeft w:val="0"/>
          <w:marRight w:val="0"/>
          <w:marTop w:val="0"/>
          <w:marBottom w:val="0"/>
          <w:divBdr>
            <w:top w:val="none" w:sz="0" w:space="0" w:color="auto"/>
            <w:left w:val="none" w:sz="0" w:space="0" w:color="auto"/>
            <w:bottom w:val="none" w:sz="0" w:space="0" w:color="auto"/>
            <w:right w:val="none" w:sz="0" w:space="0" w:color="auto"/>
          </w:divBdr>
          <w:divsChild>
            <w:div w:id="67384921">
              <w:marLeft w:val="0"/>
              <w:marRight w:val="0"/>
              <w:marTop w:val="0"/>
              <w:marBottom w:val="0"/>
              <w:divBdr>
                <w:top w:val="none" w:sz="0" w:space="0" w:color="auto"/>
                <w:left w:val="none" w:sz="0" w:space="0" w:color="auto"/>
                <w:bottom w:val="none" w:sz="0" w:space="0" w:color="auto"/>
                <w:right w:val="none" w:sz="0" w:space="0" w:color="auto"/>
              </w:divBdr>
            </w:div>
          </w:divsChild>
        </w:div>
        <w:div w:id="720783476">
          <w:marLeft w:val="0"/>
          <w:marRight w:val="0"/>
          <w:marTop w:val="0"/>
          <w:marBottom w:val="0"/>
          <w:divBdr>
            <w:top w:val="none" w:sz="0" w:space="0" w:color="auto"/>
            <w:left w:val="none" w:sz="0" w:space="0" w:color="auto"/>
            <w:bottom w:val="none" w:sz="0" w:space="0" w:color="auto"/>
            <w:right w:val="none" w:sz="0" w:space="0" w:color="auto"/>
          </w:divBdr>
        </w:div>
        <w:div w:id="20207384">
          <w:marLeft w:val="0"/>
          <w:marRight w:val="0"/>
          <w:marTop w:val="0"/>
          <w:marBottom w:val="0"/>
          <w:divBdr>
            <w:top w:val="none" w:sz="0" w:space="0" w:color="auto"/>
            <w:left w:val="none" w:sz="0" w:space="0" w:color="auto"/>
            <w:bottom w:val="none" w:sz="0" w:space="0" w:color="auto"/>
            <w:right w:val="none" w:sz="0" w:space="0" w:color="auto"/>
          </w:divBdr>
          <w:divsChild>
            <w:div w:id="744033197">
              <w:marLeft w:val="0"/>
              <w:marRight w:val="0"/>
              <w:marTop w:val="0"/>
              <w:marBottom w:val="0"/>
              <w:divBdr>
                <w:top w:val="none" w:sz="0" w:space="0" w:color="auto"/>
                <w:left w:val="none" w:sz="0" w:space="0" w:color="auto"/>
                <w:bottom w:val="none" w:sz="0" w:space="0" w:color="auto"/>
                <w:right w:val="none" w:sz="0" w:space="0" w:color="auto"/>
              </w:divBdr>
            </w:div>
          </w:divsChild>
        </w:div>
        <w:div w:id="1696232099">
          <w:marLeft w:val="0"/>
          <w:marRight w:val="0"/>
          <w:marTop w:val="0"/>
          <w:marBottom w:val="0"/>
          <w:divBdr>
            <w:top w:val="none" w:sz="0" w:space="0" w:color="auto"/>
            <w:left w:val="none" w:sz="0" w:space="0" w:color="auto"/>
            <w:bottom w:val="none" w:sz="0" w:space="0" w:color="auto"/>
            <w:right w:val="none" w:sz="0" w:space="0" w:color="auto"/>
          </w:divBdr>
        </w:div>
        <w:div w:id="310983939">
          <w:marLeft w:val="0"/>
          <w:marRight w:val="0"/>
          <w:marTop w:val="0"/>
          <w:marBottom w:val="0"/>
          <w:divBdr>
            <w:top w:val="none" w:sz="0" w:space="0" w:color="auto"/>
            <w:left w:val="none" w:sz="0" w:space="0" w:color="auto"/>
            <w:bottom w:val="none" w:sz="0" w:space="0" w:color="auto"/>
            <w:right w:val="none" w:sz="0" w:space="0" w:color="auto"/>
          </w:divBdr>
          <w:divsChild>
            <w:div w:id="2133668958">
              <w:marLeft w:val="0"/>
              <w:marRight w:val="0"/>
              <w:marTop w:val="0"/>
              <w:marBottom w:val="0"/>
              <w:divBdr>
                <w:top w:val="none" w:sz="0" w:space="0" w:color="auto"/>
                <w:left w:val="none" w:sz="0" w:space="0" w:color="auto"/>
                <w:bottom w:val="none" w:sz="0" w:space="0" w:color="auto"/>
                <w:right w:val="none" w:sz="0" w:space="0" w:color="auto"/>
              </w:divBdr>
            </w:div>
          </w:divsChild>
        </w:div>
        <w:div w:id="1994798469">
          <w:marLeft w:val="0"/>
          <w:marRight w:val="0"/>
          <w:marTop w:val="300"/>
          <w:marBottom w:val="0"/>
          <w:divBdr>
            <w:top w:val="none" w:sz="0" w:space="0" w:color="auto"/>
            <w:left w:val="none" w:sz="0" w:space="0" w:color="auto"/>
            <w:bottom w:val="none" w:sz="0" w:space="0" w:color="auto"/>
            <w:right w:val="none" w:sz="0" w:space="0" w:color="auto"/>
          </w:divBdr>
          <w:divsChild>
            <w:div w:id="1369331060">
              <w:marLeft w:val="0"/>
              <w:marRight w:val="0"/>
              <w:marTop w:val="0"/>
              <w:marBottom w:val="0"/>
              <w:divBdr>
                <w:top w:val="none" w:sz="0" w:space="0" w:color="auto"/>
                <w:left w:val="none" w:sz="0" w:space="0" w:color="auto"/>
                <w:bottom w:val="none" w:sz="0" w:space="0" w:color="auto"/>
                <w:right w:val="none" w:sz="0" w:space="0" w:color="auto"/>
              </w:divBdr>
              <w:divsChild>
                <w:div w:id="1094472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700635">
          <w:marLeft w:val="0"/>
          <w:marRight w:val="0"/>
          <w:marTop w:val="300"/>
          <w:marBottom w:val="0"/>
          <w:divBdr>
            <w:top w:val="none" w:sz="0" w:space="0" w:color="auto"/>
            <w:left w:val="none" w:sz="0" w:space="0" w:color="auto"/>
            <w:bottom w:val="none" w:sz="0" w:space="0" w:color="auto"/>
            <w:right w:val="none" w:sz="0" w:space="0" w:color="auto"/>
          </w:divBdr>
          <w:divsChild>
            <w:div w:id="1902642320">
              <w:marLeft w:val="0"/>
              <w:marRight w:val="0"/>
              <w:marTop w:val="0"/>
              <w:marBottom w:val="0"/>
              <w:divBdr>
                <w:top w:val="none" w:sz="0" w:space="0" w:color="auto"/>
                <w:left w:val="none" w:sz="0" w:space="0" w:color="auto"/>
                <w:bottom w:val="none" w:sz="0" w:space="0" w:color="auto"/>
                <w:right w:val="none" w:sz="0" w:space="0" w:color="auto"/>
              </w:divBdr>
              <w:divsChild>
                <w:div w:id="1306819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451349">
          <w:marLeft w:val="0"/>
          <w:marRight w:val="0"/>
          <w:marTop w:val="300"/>
          <w:marBottom w:val="0"/>
          <w:divBdr>
            <w:top w:val="none" w:sz="0" w:space="0" w:color="auto"/>
            <w:left w:val="none" w:sz="0" w:space="0" w:color="auto"/>
            <w:bottom w:val="none" w:sz="0" w:space="0" w:color="auto"/>
            <w:right w:val="none" w:sz="0" w:space="0" w:color="auto"/>
          </w:divBdr>
          <w:divsChild>
            <w:div w:id="952632125">
              <w:marLeft w:val="0"/>
              <w:marRight w:val="0"/>
              <w:marTop w:val="0"/>
              <w:marBottom w:val="0"/>
              <w:divBdr>
                <w:top w:val="none" w:sz="0" w:space="0" w:color="auto"/>
                <w:left w:val="none" w:sz="0" w:space="0" w:color="auto"/>
                <w:bottom w:val="none" w:sz="0" w:space="0" w:color="auto"/>
                <w:right w:val="none" w:sz="0" w:space="0" w:color="auto"/>
              </w:divBdr>
              <w:divsChild>
                <w:div w:id="635450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982374">
          <w:marLeft w:val="0"/>
          <w:marRight w:val="0"/>
          <w:marTop w:val="300"/>
          <w:marBottom w:val="0"/>
          <w:divBdr>
            <w:top w:val="none" w:sz="0" w:space="0" w:color="auto"/>
            <w:left w:val="none" w:sz="0" w:space="0" w:color="auto"/>
            <w:bottom w:val="none" w:sz="0" w:space="0" w:color="auto"/>
            <w:right w:val="none" w:sz="0" w:space="0" w:color="auto"/>
          </w:divBdr>
          <w:divsChild>
            <w:div w:id="1190686064">
              <w:marLeft w:val="0"/>
              <w:marRight w:val="0"/>
              <w:marTop w:val="0"/>
              <w:marBottom w:val="0"/>
              <w:divBdr>
                <w:top w:val="none" w:sz="0" w:space="0" w:color="auto"/>
                <w:left w:val="none" w:sz="0" w:space="0" w:color="auto"/>
                <w:bottom w:val="none" w:sz="0" w:space="0" w:color="auto"/>
                <w:right w:val="none" w:sz="0" w:space="0" w:color="auto"/>
              </w:divBdr>
              <w:divsChild>
                <w:div w:id="882518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3867637">
      <w:bodyDiv w:val="1"/>
      <w:marLeft w:val="0"/>
      <w:marRight w:val="0"/>
      <w:marTop w:val="0"/>
      <w:marBottom w:val="0"/>
      <w:divBdr>
        <w:top w:val="none" w:sz="0" w:space="0" w:color="auto"/>
        <w:left w:val="none" w:sz="0" w:space="0" w:color="auto"/>
        <w:bottom w:val="none" w:sz="0" w:space="0" w:color="auto"/>
        <w:right w:val="none" w:sz="0" w:space="0" w:color="auto"/>
      </w:divBdr>
      <w:divsChild>
        <w:div w:id="296498765">
          <w:marLeft w:val="0"/>
          <w:marRight w:val="0"/>
          <w:marTop w:val="0"/>
          <w:marBottom w:val="0"/>
          <w:divBdr>
            <w:top w:val="none" w:sz="0" w:space="0" w:color="auto"/>
            <w:left w:val="none" w:sz="0" w:space="0" w:color="auto"/>
            <w:bottom w:val="none" w:sz="0" w:space="0" w:color="auto"/>
            <w:right w:val="none" w:sz="0" w:space="0" w:color="auto"/>
          </w:divBdr>
        </w:div>
        <w:div w:id="655961674">
          <w:marLeft w:val="0"/>
          <w:marRight w:val="0"/>
          <w:marTop w:val="0"/>
          <w:marBottom w:val="0"/>
          <w:divBdr>
            <w:top w:val="none" w:sz="0" w:space="0" w:color="auto"/>
            <w:left w:val="none" w:sz="0" w:space="0" w:color="auto"/>
            <w:bottom w:val="none" w:sz="0" w:space="0" w:color="auto"/>
            <w:right w:val="none" w:sz="0" w:space="0" w:color="auto"/>
          </w:divBdr>
          <w:divsChild>
            <w:div w:id="1278174800">
              <w:marLeft w:val="0"/>
              <w:marRight w:val="0"/>
              <w:marTop w:val="0"/>
              <w:marBottom w:val="0"/>
              <w:divBdr>
                <w:top w:val="none" w:sz="0" w:space="0" w:color="auto"/>
                <w:left w:val="none" w:sz="0" w:space="0" w:color="auto"/>
                <w:bottom w:val="none" w:sz="0" w:space="0" w:color="auto"/>
                <w:right w:val="none" w:sz="0" w:space="0" w:color="auto"/>
              </w:divBdr>
            </w:div>
          </w:divsChild>
        </w:div>
        <w:div w:id="1782529970">
          <w:marLeft w:val="0"/>
          <w:marRight w:val="0"/>
          <w:marTop w:val="0"/>
          <w:marBottom w:val="0"/>
          <w:divBdr>
            <w:top w:val="none" w:sz="0" w:space="0" w:color="auto"/>
            <w:left w:val="none" w:sz="0" w:space="0" w:color="auto"/>
            <w:bottom w:val="none" w:sz="0" w:space="0" w:color="auto"/>
            <w:right w:val="none" w:sz="0" w:space="0" w:color="auto"/>
          </w:divBdr>
        </w:div>
        <w:div w:id="662465967">
          <w:marLeft w:val="0"/>
          <w:marRight w:val="0"/>
          <w:marTop w:val="0"/>
          <w:marBottom w:val="0"/>
          <w:divBdr>
            <w:top w:val="none" w:sz="0" w:space="0" w:color="auto"/>
            <w:left w:val="none" w:sz="0" w:space="0" w:color="auto"/>
            <w:bottom w:val="none" w:sz="0" w:space="0" w:color="auto"/>
            <w:right w:val="none" w:sz="0" w:space="0" w:color="auto"/>
          </w:divBdr>
          <w:divsChild>
            <w:div w:id="449587154">
              <w:marLeft w:val="0"/>
              <w:marRight w:val="0"/>
              <w:marTop w:val="0"/>
              <w:marBottom w:val="0"/>
              <w:divBdr>
                <w:top w:val="none" w:sz="0" w:space="0" w:color="auto"/>
                <w:left w:val="none" w:sz="0" w:space="0" w:color="auto"/>
                <w:bottom w:val="none" w:sz="0" w:space="0" w:color="auto"/>
                <w:right w:val="none" w:sz="0" w:space="0" w:color="auto"/>
              </w:divBdr>
            </w:div>
          </w:divsChild>
        </w:div>
        <w:div w:id="1887598848">
          <w:marLeft w:val="0"/>
          <w:marRight w:val="0"/>
          <w:marTop w:val="0"/>
          <w:marBottom w:val="0"/>
          <w:divBdr>
            <w:top w:val="none" w:sz="0" w:space="0" w:color="auto"/>
            <w:left w:val="none" w:sz="0" w:space="0" w:color="auto"/>
            <w:bottom w:val="none" w:sz="0" w:space="0" w:color="auto"/>
            <w:right w:val="none" w:sz="0" w:space="0" w:color="auto"/>
          </w:divBdr>
        </w:div>
        <w:div w:id="467670156">
          <w:marLeft w:val="0"/>
          <w:marRight w:val="0"/>
          <w:marTop w:val="0"/>
          <w:marBottom w:val="0"/>
          <w:divBdr>
            <w:top w:val="none" w:sz="0" w:space="0" w:color="auto"/>
            <w:left w:val="none" w:sz="0" w:space="0" w:color="auto"/>
            <w:bottom w:val="none" w:sz="0" w:space="0" w:color="auto"/>
            <w:right w:val="none" w:sz="0" w:space="0" w:color="auto"/>
          </w:divBdr>
          <w:divsChild>
            <w:div w:id="781846793">
              <w:marLeft w:val="0"/>
              <w:marRight w:val="0"/>
              <w:marTop w:val="0"/>
              <w:marBottom w:val="0"/>
              <w:divBdr>
                <w:top w:val="none" w:sz="0" w:space="0" w:color="auto"/>
                <w:left w:val="none" w:sz="0" w:space="0" w:color="auto"/>
                <w:bottom w:val="none" w:sz="0" w:space="0" w:color="auto"/>
                <w:right w:val="none" w:sz="0" w:space="0" w:color="auto"/>
              </w:divBdr>
            </w:div>
          </w:divsChild>
        </w:div>
        <w:div w:id="1128937744">
          <w:marLeft w:val="0"/>
          <w:marRight w:val="0"/>
          <w:marTop w:val="0"/>
          <w:marBottom w:val="0"/>
          <w:divBdr>
            <w:top w:val="none" w:sz="0" w:space="0" w:color="auto"/>
            <w:left w:val="none" w:sz="0" w:space="0" w:color="auto"/>
            <w:bottom w:val="none" w:sz="0" w:space="0" w:color="auto"/>
            <w:right w:val="none" w:sz="0" w:space="0" w:color="auto"/>
          </w:divBdr>
        </w:div>
        <w:div w:id="1106996035">
          <w:marLeft w:val="0"/>
          <w:marRight w:val="0"/>
          <w:marTop w:val="0"/>
          <w:marBottom w:val="0"/>
          <w:divBdr>
            <w:top w:val="none" w:sz="0" w:space="0" w:color="auto"/>
            <w:left w:val="none" w:sz="0" w:space="0" w:color="auto"/>
            <w:bottom w:val="none" w:sz="0" w:space="0" w:color="auto"/>
            <w:right w:val="none" w:sz="0" w:space="0" w:color="auto"/>
          </w:divBdr>
          <w:divsChild>
            <w:div w:id="782268726">
              <w:marLeft w:val="0"/>
              <w:marRight w:val="0"/>
              <w:marTop w:val="0"/>
              <w:marBottom w:val="0"/>
              <w:divBdr>
                <w:top w:val="none" w:sz="0" w:space="0" w:color="auto"/>
                <w:left w:val="none" w:sz="0" w:space="0" w:color="auto"/>
                <w:bottom w:val="none" w:sz="0" w:space="0" w:color="auto"/>
                <w:right w:val="none" w:sz="0" w:space="0" w:color="auto"/>
              </w:divBdr>
            </w:div>
          </w:divsChild>
        </w:div>
        <w:div w:id="36973660">
          <w:marLeft w:val="0"/>
          <w:marRight w:val="0"/>
          <w:marTop w:val="0"/>
          <w:marBottom w:val="0"/>
          <w:divBdr>
            <w:top w:val="none" w:sz="0" w:space="0" w:color="auto"/>
            <w:left w:val="none" w:sz="0" w:space="0" w:color="auto"/>
            <w:bottom w:val="none" w:sz="0" w:space="0" w:color="auto"/>
            <w:right w:val="none" w:sz="0" w:space="0" w:color="auto"/>
          </w:divBdr>
        </w:div>
        <w:div w:id="2046523277">
          <w:marLeft w:val="0"/>
          <w:marRight w:val="0"/>
          <w:marTop w:val="0"/>
          <w:marBottom w:val="0"/>
          <w:divBdr>
            <w:top w:val="none" w:sz="0" w:space="0" w:color="auto"/>
            <w:left w:val="none" w:sz="0" w:space="0" w:color="auto"/>
            <w:bottom w:val="none" w:sz="0" w:space="0" w:color="auto"/>
            <w:right w:val="none" w:sz="0" w:space="0" w:color="auto"/>
          </w:divBdr>
          <w:divsChild>
            <w:div w:id="1449351748">
              <w:marLeft w:val="0"/>
              <w:marRight w:val="0"/>
              <w:marTop w:val="0"/>
              <w:marBottom w:val="0"/>
              <w:divBdr>
                <w:top w:val="none" w:sz="0" w:space="0" w:color="auto"/>
                <w:left w:val="none" w:sz="0" w:space="0" w:color="auto"/>
                <w:bottom w:val="none" w:sz="0" w:space="0" w:color="auto"/>
                <w:right w:val="none" w:sz="0" w:space="0" w:color="auto"/>
              </w:divBdr>
            </w:div>
          </w:divsChild>
        </w:div>
        <w:div w:id="2052996661">
          <w:marLeft w:val="0"/>
          <w:marRight w:val="0"/>
          <w:marTop w:val="0"/>
          <w:marBottom w:val="0"/>
          <w:divBdr>
            <w:top w:val="none" w:sz="0" w:space="0" w:color="auto"/>
            <w:left w:val="none" w:sz="0" w:space="0" w:color="auto"/>
            <w:bottom w:val="none" w:sz="0" w:space="0" w:color="auto"/>
            <w:right w:val="none" w:sz="0" w:space="0" w:color="auto"/>
          </w:divBdr>
        </w:div>
        <w:div w:id="1314723387">
          <w:marLeft w:val="0"/>
          <w:marRight w:val="0"/>
          <w:marTop w:val="0"/>
          <w:marBottom w:val="0"/>
          <w:divBdr>
            <w:top w:val="none" w:sz="0" w:space="0" w:color="auto"/>
            <w:left w:val="none" w:sz="0" w:space="0" w:color="auto"/>
            <w:bottom w:val="none" w:sz="0" w:space="0" w:color="auto"/>
            <w:right w:val="none" w:sz="0" w:space="0" w:color="auto"/>
          </w:divBdr>
          <w:divsChild>
            <w:div w:id="287854926">
              <w:marLeft w:val="0"/>
              <w:marRight w:val="0"/>
              <w:marTop w:val="0"/>
              <w:marBottom w:val="0"/>
              <w:divBdr>
                <w:top w:val="none" w:sz="0" w:space="0" w:color="auto"/>
                <w:left w:val="none" w:sz="0" w:space="0" w:color="auto"/>
                <w:bottom w:val="none" w:sz="0" w:space="0" w:color="auto"/>
                <w:right w:val="none" w:sz="0" w:space="0" w:color="auto"/>
              </w:divBdr>
            </w:div>
          </w:divsChild>
        </w:div>
        <w:div w:id="1572424541">
          <w:marLeft w:val="0"/>
          <w:marRight w:val="0"/>
          <w:marTop w:val="0"/>
          <w:marBottom w:val="0"/>
          <w:divBdr>
            <w:top w:val="none" w:sz="0" w:space="0" w:color="auto"/>
            <w:left w:val="none" w:sz="0" w:space="0" w:color="auto"/>
            <w:bottom w:val="none" w:sz="0" w:space="0" w:color="auto"/>
            <w:right w:val="none" w:sz="0" w:space="0" w:color="auto"/>
          </w:divBdr>
        </w:div>
        <w:div w:id="1571381673">
          <w:marLeft w:val="0"/>
          <w:marRight w:val="0"/>
          <w:marTop w:val="0"/>
          <w:marBottom w:val="0"/>
          <w:divBdr>
            <w:top w:val="none" w:sz="0" w:space="0" w:color="auto"/>
            <w:left w:val="none" w:sz="0" w:space="0" w:color="auto"/>
            <w:bottom w:val="none" w:sz="0" w:space="0" w:color="auto"/>
            <w:right w:val="none" w:sz="0" w:space="0" w:color="auto"/>
          </w:divBdr>
          <w:divsChild>
            <w:div w:id="1234926086">
              <w:marLeft w:val="0"/>
              <w:marRight w:val="0"/>
              <w:marTop w:val="0"/>
              <w:marBottom w:val="0"/>
              <w:divBdr>
                <w:top w:val="none" w:sz="0" w:space="0" w:color="auto"/>
                <w:left w:val="none" w:sz="0" w:space="0" w:color="auto"/>
                <w:bottom w:val="none" w:sz="0" w:space="0" w:color="auto"/>
                <w:right w:val="none" w:sz="0" w:space="0" w:color="auto"/>
              </w:divBdr>
            </w:div>
          </w:divsChild>
        </w:div>
        <w:div w:id="1698391867">
          <w:marLeft w:val="0"/>
          <w:marRight w:val="0"/>
          <w:marTop w:val="300"/>
          <w:marBottom w:val="0"/>
          <w:divBdr>
            <w:top w:val="none" w:sz="0" w:space="0" w:color="auto"/>
            <w:left w:val="none" w:sz="0" w:space="0" w:color="auto"/>
            <w:bottom w:val="none" w:sz="0" w:space="0" w:color="auto"/>
            <w:right w:val="none" w:sz="0" w:space="0" w:color="auto"/>
          </w:divBdr>
          <w:divsChild>
            <w:div w:id="1931693701">
              <w:marLeft w:val="0"/>
              <w:marRight w:val="0"/>
              <w:marTop w:val="0"/>
              <w:marBottom w:val="0"/>
              <w:divBdr>
                <w:top w:val="none" w:sz="0" w:space="0" w:color="auto"/>
                <w:left w:val="none" w:sz="0" w:space="0" w:color="auto"/>
                <w:bottom w:val="none" w:sz="0" w:space="0" w:color="auto"/>
                <w:right w:val="none" w:sz="0" w:space="0" w:color="auto"/>
              </w:divBdr>
              <w:divsChild>
                <w:div w:id="926036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4222820">
          <w:marLeft w:val="0"/>
          <w:marRight w:val="0"/>
          <w:marTop w:val="300"/>
          <w:marBottom w:val="0"/>
          <w:divBdr>
            <w:top w:val="none" w:sz="0" w:space="0" w:color="auto"/>
            <w:left w:val="none" w:sz="0" w:space="0" w:color="auto"/>
            <w:bottom w:val="none" w:sz="0" w:space="0" w:color="auto"/>
            <w:right w:val="none" w:sz="0" w:space="0" w:color="auto"/>
          </w:divBdr>
          <w:divsChild>
            <w:div w:id="117601631">
              <w:marLeft w:val="0"/>
              <w:marRight w:val="0"/>
              <w:marTop w:val="0"/>
              <w:marBottom w:val="0"/>
              <w:divBdr>
                <w:top w:val="none" w:sz="0" w:space="0" w:color="auto"/>
                <w:left w:val="none" w:sz="0" w:space="0" w:color="auto"/>
                <w:bottom w:val="none" w:sz="0" w:space="0" w:color="auto"/>
                <w:right w:val="none" w:sz="0" w:space="0" w:color="auto"/>
              </w:divBdr>
              <w:divsChild>
                <w:div w:id="1790972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898344">
          <w:marLeft w:val="0"/>
          <w:marRight w:val="0"/>
          <w:marTop w:val="300"/>
          <w:marBottom w:val="0"/>
          <w:divBdr>
            <w:top w:val="none" w:sz="0" w:space="0" w:color="auto"/>
            <w:left w:val="none" w:sz="0" w:space="0" w:color="auto"/>
            <w:bottom w:val="none" w:sz="0" w:space="0" w:color="auto"/>
            <w:right w:val="none" w:sz="0" w:space="0" w:color="auto"/>
          </w:divBdr>
          <w:divsChild>
            <w:div w:id="503975921">
              <w:marLeft w:val="0"/>
              <w:marRight w:val="0"/>
              <w:marTop w:val="0"/>
              <w:marBottom w:val="0"/>
              <w:divBdr>
                <w:top w:val="none" w:sz="0" w:space="0" w:color="auto"/>
                <w:left w:val="none" w:sz="0" w:space="0" w:color="auto"/>
                <w:bottom w:val="none" w:sz="0" w:space="0" w:color="auto"/>
                <w:right w:val="none" w:sz="0" w:space="0" w:color="auto"/>
              </w:divBdr>
              <w:divsChild>
                <w:div w:id="771703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5165175">
          <w:marLeft w:val="0"/>
          <w:marRight w:val="0"/>
          <w:marTop w:val="300"/>
          <w:marBottom w:val="0"/>
          <w:divBdr>
            <w:top w:val="none" w:sz="0" w:space="0" w:color="auto"/>
            <w:left w:val="none" w:sz="0" w:space="0" w:color="auto"/>
            <w:bottom w:val="none" w:sz="0" w:space="0" w:color="auto"/>
            <w:right w:val="none" w:sz="0" w:space="0" w:color="auto"/>
          </w:divBdr>
          <w:divsChild>
            <w:div w:id="1634362486">
              <w:marLeft w:val="0"/>
              <w:marRight w:val="0"/>
              <w:marTop w:val="0"/>
              <w:marBottom w:val="0"/>
              <w:divBdr>
                <w:top w:val="none" w:sz="0" w:space="0" w:color="auto"/>
                <w:left w:val="none" w:sz="0" w:space="0" w:color="auto"/>
                <w:bottom w:val="none" w:sz="0" w:space="0" w:color="auto"/>
                <w:right w:val="none" w:sz="0" w:space="0" w:color="auto"/>
              </w:divBdr>
              <w:divsChild>
                <w:div w:id="403727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4250557">
      <w:bodyDiv w:val="1"/>
      <w:marLeft w:val="0"/>
      <w:marRight w:val="0"/>
      <w:marTop w:val="0"/>
      <w:marBottom w:val="0"/>
      <w:divBdr>
        <w:top w:val="none" w:sz="0" w:space="0" w:color="auto"/>
        <w:left w:val="none" w:sz="0" w:space="0" w:color="auto"/>
        <w:bottom w:val="none" w:sz="0" w:space="0" w:color="auto"/>
        <w:right w:val="none" w:sz="0" w:space="0" w:color="auto"/>
      </w:divBdr>
      <w:divsChild>
        <w:div w:id="1307975452">
          <w:marLeft w:val="0"/>
          <w:marRight w:val="0"/>
          <w:marTop w:val="0"/>
          <w:marBottom w:val="0"/>
          <w:divBdr>
            <w:top w:val="none" w:sz="0" w:space="0" w:color="auto"/>
            <w:left w:val="none" w:sz="0" w:space="0" w:color="auto"/>
            <w:bottom w:val="none" w:sz="0" w:space="0" w:color="auto"/>
            <w:right w:val="none" w:sz="0" w:space="0" w:color="auto"/>
          </w:divBdr>
        </w:div>
        <w:div w:id="816799558">
          <w:marLeft w:val="0"/>
          <w:marRight w:val="0"/>
          <w:marTop w:val="0"/>
          <w:marBottom w:val="0"/>
          <w:divBdr>
            <w:top w:val="none" w:sz="0" w:space="0" w:color="auto"/>
            <w:left w:val="none" w:sz="0" w:space="0" w:color="auto"/>
            <w:bottom w:val="none" w:sz="0" w:space="0" w:color="auto"/>
            <w:right w:val="none" w:sz="0" w:space="0" w:color="auto"/>
          </w:divBdr>
          <w:divsChild>
            <w:div w:id="91780659">
              <w:marLeft w:val="0"/>
              <w:marRight w:val="0"/>
              <w:marTop w:val="0"/>
              <w:marBottom w:val="0"/>
              <w:divBdr>
                <w:top w:val="none" w:sz="0" w:space="0" w:color="auto"/>
                <w:left w:val="none" w:sz="0" w:space="0" w:color="auto"/>
                <w:bottom w:val="none" w:sz="0" w:space="0" w:color="auto"/>
                <w:right w:val="none" w:sz="0" w:space="0" w:color="auto"/>
              </w:divBdr>
            </w:div>
          </w:divsChild>
        </w:div>
        <w:div w:id="587427021">
          <w:marLeft w:val="0"/>
          <w:marRight w:val="0"/>
          <w:marTop w:val="0"/>
          <w:marBottom w:val="0"/>
          <w:divBdr>
            <w:top w:val="none" w:sz="0" w:space="0" w:color="auto"/>
            <w:left w:val="none" w:sz="0" w:space="0" w:color="auto"/>
            <w:bottom w:val="none" w:sz="0" w:space="0" w:color="auto"/>
            <w:right w:val="none" w:sz="0" w:space="0" w:color="auto"/>
          </w:divBdr>
        </w:div>
        <w:div w:id="732120642">
          <w:marLeft w:val="0"/>
          <w:marRight w:val="0"/>
          <w:marTop w:val="0"/>
          <w:marBottom w:val="0"/>
          <w:divBdr>
            <w:top w:val="none" w:sz="0" w:space="0" w:color="auto"/>
            <w:left w:val="none" w:sz="0" w:space="0" w:color="auto"/>
            <w:bottom w:val="none" w:sz="0" w:space="0" w:color="auto"/>
            <w:right w:val="none" w:sz="0" w:space="0" w:color="auto"/>
          </w:divBdr>
          <w:divsChild>
            <w:div w:id="411390406">
              <w:marLeft w:val="0"/>
              <w:marRight w:val="0"/>
              <w:marTop w:val="0"/>
              <w:marBottom w:val="0"/>
              <w:divBdr>
                <w:top w:val="none" w:sz="0" w:space="0" w:color="auto"/>
                <w:left w:val="none" w:sz="0" w:space="0" w:color="auto"/>
                <w:bottom w:val="none" w:sz="0" w:space="0" w:color="auto"/>
                <w:right w:val="none" w:sz="0" w:space="0" w:color="auto"/>
              </w:divBdr>
            </w:div>
          </w:divsChild>
        </w:div>
        <w:div w:id="1552109892">
          <w:marLeft w:val="0"/>
          <w:marRight w:val="0"/>
          <w:marTop w:val="0"/>
          <w:marBottom w:val="0"/>
          <w:divBdr>
            <w:top w:val="none" w:sz="0" w:space="0" w:color="auto"/>
            <w:left w:val="none" w:sz="0" w:space="0" w:color="auto"/>
            <w:bottom w:val="none" w:sz="0" w:space="0" w:color="auto"/>
            <w:right w:val="none" w:sz="0" w:space="0" w:color="auto"/>
          </w:divBdr>
        </w:div>
        <w:div w:id="1412462959">
          <w:marLeft w:val="0"/>
          <w:marRight w:val="0"/>
          <w:marTop w:val="0"/>
          <w:marBottom w:val="0"/>
          <w:divBdr>
            <w:top w:val="none" w:sz="0" w:space="0" w:color="auto"/>
            <w:left w:val="none" w:sz="0" w:space="0" w:color="auto"/>
            <w:bottom w:val="none" w:sz="0" w:space="0" w:color="auto"/>
            <w:right w:val="none" w:sz="0" w:space="0" w:color="auto"/>
          </w:divBdr>
          <w:divsChild>
            <w:div w:id="738678469">
              <w:marLeft w:val="0"/>
              <w:marRight w:val="0"/>
              <w:marTop w:val="0"/>
              <w:marBottom w:val="0"/>
              <w:divBdr>
                <w:top w:val="none" w:sz="0" w:space="0" w:color="auto"/>
                <w:left w:val="none" w:sz="0" w:space="0" w:color="auto"/>
                <w:bottom w:val="none" w:sz="0" w:space="0" w:color="auto"/>
                <w:right w:val="none" w:sz="0" w:space="0" w:color="auto"/>
              </w:divBdr>
            </w:div>
          </w:divsChild>
        </w:div>
        <w:div w:id="879393290">
          <w:marLeft w:val="0"/>
          <w:marRight w:val="0"/>
          <w:marTop w:val="0"/>
          <w:marBottom w:val="0"/>
          <w:divBdr>
            <w:top w:val="none" w:sz="0" w:space="0" w:color="auto"/>
            <w:left w:val="none" w:sz="0" w:space="0" w:color="auto"/>
            <w:bottom w:val="none" w:sz="0" w:space="0" w:color="auto"/>
            <w:right w:val="none" w:sz="0" w:space="0" w:color="auto"/>
          </w:divBdr>
        </w:div>
        <w:div w:id="1356997546">
          <w:marLeft w:val="0"/>
          <w:marRight w:val="0"/>
          <w:marTop w:val="0"/>
          <w:marBottom w:val="0"/>
          <w:divBdr>
            <w:top w:val="none" w:sz="0" w:space="0" w:color="auto"/>
            <w:left w:val="none" w:sz="0" w:space="0" w:color="auto"/>
            <w:bottom w:val="none" w:sz="0" w:space="0" w:color="auto"/>
            <w:right w:val="none" w:sz="0" w:space="0" w:color="auto"/>
          </w:divBdr>
          <w:divsChild>
            <w:div w:id="1931154599">
              <w:marLeft w:val="0"/>
              <w:marRight w:val="0"/>
              <w:marTop w:val="0"/>
              <w:marBottom w:val="0"/>
              <w:divBdr>
                <w:top w:val="none" w:sz="0" w:space="0" w:color="auto"/>
                <w:left w:val="none" w:sz="0" w:space="0" w:color="auto"/>
                <w:bottom w:val="none" w:sz="0" w:space="0" w:color="auto"/>
                <w:right w:val="none" w:sz="0" w:space="0" w:color="auto"/>
              </w:divBdr>
            </w:div>
          </w:divsChild>
        </w:div>
        <w:div w:id="1706099007">
          <w:marLeft w:val="0"/>
          <w:marRight w:val="0"/>
          <w:marTop w:val="0"/>
          <w:marBottom w:val="0"/>
          <w:divBdr>
            <w:top w:val="none" w:sz="0" w:space="0" w:color="auto"/>
            <w:left w:val="none" w:sz="0" w:space="0" w:color="auto"/>
            <w:bottom w:val="none" w:sz="0" w:space="0" w:color="auto"/>
            <w:right w:val="none" w:sz="0" w:space="0" w:color="auto"/>
          </w:divBdr>
          <w:divsChild>
            <w:div w:id="1491673526">
              <w:marLeft w:val="0"/>
              <w:marRight w:val="0"/>
              <w:marTop w:val="0"/>
              <w:marBottom w:val="0"/>
              <w:divBdr>
                <w:top w:val="none" w:sz="0" w:space="0" w:color="auto"/>
                <w:left w:val="none" w:sz="0" w:space="0" w:color="auto"/>
                <w:bottom w:val="none" w:sz="0" w:space="0" w:color="auto"/>
                <w:right w:val="none" w:sz="0" w:space="0" w:color="auto"/>
              </w:divBdr>
            </w:div>
          </w:divsChild>
        </w:div>
        <w:div w:id="1751540551">
          <w:marLeft w:val="0"/>
          <w:marRight w:val="0"/>
          <w:marTop w:val="0"/>
          <w:marBottom w:val="0"/>
          <w:divBdr>
            <w:top w:val="none" w:sz="0" w:space="0" w:color="auto"/>
            <w:left w:val="none" w:sz="0" w:space="0" w:color="auto"/>
            <w:bottom w:val="none" w:sz="0" w:space="0" w:color="auto"/>
            <w:right w:val="none" w:sz="0" w:space="0" w:color="auto"/>
          </w:divBdr>
        </w:div>
        <w:div w:id="857696344">
          <w:marLeft w:val="0"/>
          <w:marRight w:val="0"/>
          <w:marTop w:val="0"/>
          <w:marBottom w:val="0"/>
          <w:divBdr>
            <w:top w:val="none" w:sz="0" w:space="0" w:color="auto"/>
            <w:left w:val="none" w:sz="0" w:space="0" w:color="auto"/>
            <w:bottom w:val="none" w:sz="0" w:space="0" w:color="auto"/>
            <w:right w:val="none" w:sz="0" w:space="0" w:color="auto"/>
          </w:divBdr>
          <w:divsChild>
            <w:div w:id="786199721">
              <w:marLeft w:val="0"/>
              <w:marRight w:val="0"/>
              <w:marTop w:val="0"/>
              <w:marBottom w:val="0"/>
              <w:divBdr>
                <w:top w:val="none" w:sz="0" w:space="0" w:color="auto"/>
                <w:left w:val="none" w:sz="0" w:space="0" w:color="auto"/>
                <w:bottom w:val="none" w:sz="0" w:space="0" w:color="auto"/>
                <w:right w:val="none" w:sz="0" w:space="0" w:color="auto"/>
              </w:divBdr>
            </w:div>
          </w:divsChild>
        </w:div>
        <w:div w:id="351879940">
          <w:marLeft w:val="0"/>
          <w:marRight w:val="0"/>
          <w:marTop w:val="0"/>
          <w:marBottom w:val="0"/>
          <w:divBdr>
            <w:top w:val="none" w:sz="0" w:space="0" w:color="auto"/>
            <w:left w:val="none" w:sz="0" w:space="0" w:color="auto"/>
            <w:bottom w:val="none" w:sz="0" w:space="0" w:color="auto"/>
            <w:right w:val="none" w:sz="0" w:space="0" w:color="auto"/>
          </w:divBdr>
        </w:div>
        <w:div w:id="1954554969">
          <w:marLeft w:val="0"/>
          <w:marRight w:val="0"/>
          <w:marTop w:val="0"/>
          <w:marBottom w:val="0"/>
          <w:divBdr>
            <w:top w:val="none" w:sz="0" w:space="0" w:color="auto"/>
            <w:left w:val="none" w:sz="0" w:space="0" w:color="auto"/>
            <w:bottom w:val="none" w:sz="0" w:space="0" w:color="auto"/>
            <w:right w:val="none" w:sz="0" w:space="0" w:color="auto"/>
          </w:divBdr>
          <w:divsChild>
            <w:div w:id="426274987">
              <w:marLeft w:val="0"/>
              <w:marRight w:val="0"/>
              <w:marTop w:val="0"/>
              <w:marBottom w:val="0"/>
              <w:divBdr>
                <w:top w:val="none" w:sz="0" w:space="0" w:color="auto"/>
                <w:left w:val="none" w:sz="0" w:space="0" w:color="auto"/>
                <w:bottom w:val="none" w:sz="0" w:space="0" w:color="auto"/>
                <w:right w:val="none" w:sz="0" w:space="0" w:color="auto"/>
              </w:divBdr>
            </w:div>
          </w:divsChild>
        </w:div>
        <w:div w:id="506864754">
          <w:marLeft w:val="0"/>
          <w:marRight w:val="0"/>
          <w:marTop w:val="300"/>
          <w:marBottom w:val="0"/>
          <w:divBdr>
            <w:top w:val="none" w:sz="0" w:space="0" w:color="auto"/>
            <w:left w:val="none" w:sz="0" w:space="0" w:color="auto"/>
            <w:bottom w:val="none" w:sz="0" w:space="0" w:color="auto"/>
            <w:right w:val="none" w:sz="0" w:space="0" w:color="auto"/>
          </w:divBdr>
          <w:divsChild>
            <w:div w:id="860049251">
              <w:marLeft w:val="0"/>
              <w:marRight w:val="0"/>
              <w:marTop w:val="0"/>
              <w:marBottom w:val="0"/>
              <w:divBdr>
                <w:top w:val="none" w:sz="0" w:space="0" w:color="auto"/>
                <w:left w:val="none" w:sz="0" w:space="0" w:color="auto"/>
                <w:bottom w:val="none" w:sz="0" w:space="0" w:color="auto"/>
                <w:right w:val="none" w:sz="0" w:space="0" w:color="auto"/>
              </w:divBdr>
              <w:divsChild>
                <w:div w:id="1977947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585111">
          <w:marLeft w:val="0"/>
          <w:marRight w:val="0"/>
          <w:marTop w:val="300"/>
          <w:marBottom w:val="0"/>
          <w:divBdr>
            <w:top w:val="none" w:sz="0" w:space="0" w:color="auto"/>
            <w:left w:val="none" w:sz="0" w:space="0" w:color="auto"/>
            <w:bottom w:val="none" w:sz="0" w:space="0" w:color="auto"/>
            <w:right w:val="none" w:sz="0" w:space="0" w:color="auto"/>
          </w:divBdr>
          <w:divsChild>
            <w:div w:id="356466911">
              <w:marLeft w:val="0"/>
              <w:marRight w:val="0"/>
              <w:marTop w:val="0"/>
              <w:marBottom w:val="0"/>
              <w:divBdr>
                <w:top w:val="none" w:sz="0" w:space="0" w:color="auto"/>
                <w:left w:val="none" w:sz="0" w:space="0" w:color="auto"/>
                <w:bottom w:val="none" w:sz="0" w:space="0" w:color="auto"/>
                <w:right w:val="none" w:sz="0" w:space="0" w:color="auto"/>
              </w:divBdr>
              <w:divsChild>
                <w:div w:id="931159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924060">
          <w:marLeft w:val="0"/>
          <w:marRight w:val="0"/>
          <w:marTop w:val="300"/>
          <w:marBottom w:val="0"/>
          <w:divBdr>
            <w:top w:val="none" w:sz="0" w:space="0" w:color="auto"/>
            <w:left w:val="none" w:sz="0" w:space="0" w:color="auto"/>
            <w:bottom w:val="none" w:sz="0" w:space="0" w:color="auto"/>
            <w:right w:val="none" w:sz="0" w:space="0" w:color="auto"/>
          </w:divBdr>
          <w:divsChild>
            <w:div w:id="1790274100">
              <w:marLeft w:val="0"/>
              <w:marRight w:val="0"/>
              <w:marTop w:val="0"/>
              <w:marBottom w:val="0"/>
              <w:divBdr>
                <w:top w:val="none" w:sz="0" w:space="0" w:color="auto"/>
                <w:left w:val="none" w:sz="0" w:space="0" w:color="auto"/>
                <w:bottom w:val="none" w:sz="0" w:space="0" w:color="auto"/>
                <w:right w:val="none" w:sz="0" w:space="0" w:color="auto"/>
              </w:divBdr>
              <w:divsChild>
                <w:div w:id="2024159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432745">
          <w:marLeft w:val="0"/>
          <w:marRight w:val="0"/>
          <w:marTop w:val="300"/>
          <w:marBottom w:val="0"/>
          <w:divBdr>
            <w:top w:val="none" w:sz="0" w:space="0" w:color="auto"/>
            <w:left w:val="none" w:sz="0" w:space="0" w:color="auto"/>
            <w:bottom w:val="none" w:sz="0" w:space="0" w:color="auto"/>
            <w:right w:val="none" w:sz="0" w:space="0" w:color="auto"/>
          </w:divBdr>
          <w:divsChild>
            <w:div w:id="1682513223">
              <w:marLeft w:val="0"/>
              <w:marRight w:val="0"/>
              <w:marTop w:val="0"/>
              <w:marBottom w:val="0"/>
              <w:divBdr>
                <w:top w:val="none" w:sz="0" w:space="0" w:color="auto"/>
                <w:left w:val="none" w:sz="0" w:space="0" w:color="auto"/>
                <w:bottom w:val="none" w:sz="0" w:space="0" w:color="auto"/>
                <w:right w:val="none" w:sz="0" w:space="0" w:color="auto"/>
              </w:divBdr>
              <w:divsChild>
                <w:div w:id="908929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5369398">
      <w:bodyDiv w:val="1"/>
      <w:marLeft w:val="0"/>
      <w:marRight w:val="0"/>
      <w:marTop w:val="0"/>
      <w:marBottom w:val="0"/>
      <w:divBdr>
        <w:top w:val="none" w:sz="0" w:space="0" w:color="auto"/>
        <w:left w:val="none" w:sz="0" w:space="0" w:color="auto"/>
        <w:bottom w:val="none" w:sz="0" w:space="0" w:color="auto"/>
        <w:right w:val="none" w:sz="0" w:space="0" w:color="auto"/>
      </w:divBdr>
      <w:divsChild>
        <w:div w:id="161286286">
          <w:marLeft w:val="0"/>
          <w:marRight w:val="0"/>
          <w:marTop w:val="0"/>
          <w:marBottom w:val="0"/>
          <w:divBdr>
            <w:top w:val="none" w:sz="0" w:space="0" w:color="auto"/>
            <w:left w:val="none" w:sz="0" w:space="0" w:color="auto"/>
            <w:bottom w:val="none" w:sz="0" w:space="0" w:color="auto"/>
            <w:right w:val="none" w:sz="0" w:space="0" w:color="auto"/>
          </w:divBdr>
          <w:divsChild>
            <w:div w:id="462889513">
              <w:marLeft w:val="0"/>
              <w:marRight w:val="0"/>
              <w:marTop w:val="0"/>
              <w:marBottom w:val="0"/>
              <w:divBdr>
                <w:top w:val="none" w:sz="0" w:space="0" w:color="auto"/>
                <w:left w:val="none" w:sz="0" w:space="0" w:color="auto"/>
                <w:bottom w:val="none" w:sz="0" w:space="0" w:color="auto"/>
                <w:right w:val="none" w:sz="0" w:space="0" w:color="auto"/>
              </w:divBdr>
            </w:div>
          </w:divsChild>
        </w:div>
        <w:div w:id="168757896">
          <w:marLeft w:val="0"/>
          <w:marRight w:val="0"/>
          <w:marTop w:val="0"/>
          <w:marBottom w:val="0"/>
          <w:divBdr>
            <w:top w:val="none" w:sz="0" w:space="0" w:color="auto"/>
            <w:left w:val="none" w:sz="0" w:space="0" w:color="auto"/>
            <w:bottom w:val="none" w:sz="0" w:space="0" w:color="auto"/>
            <w:right w:val="none" w:sz="0" w:space="0" w:color="auto"/>
          </w:divBdr>
          <w:divsChild>
            <w:div w:id="481894829">
              <w:marLeft w:val="0"/>
              <w:marRight w:val="0"/>
              <w:marTop w:val="0"/>
              <w:marBottom w:val="0"/>
              <w:divBdr>
                <w:top w:val="none" w:sz="0" w:space="0" w:color="auto"/>
                <w:left w:val="none" w:sz="0" w:space="0" w:color="auto"/>
                <w:bottom w:val="none" w:sz="0" w:space="0" w:color="auto"/>
                <w:right w:val="none" w:sz="0" w:space="0" w:color="auto"/>
              </w:divBdr>
            </w:div>
          </w:divsChild>
        </w:div>
        <w:div w:id="334383265">
          <w:marLeft w:val="0"/>
          <w:marRight w:val="0"/>
          <w:marTop w:val="300"/>
          <w:marBottom w:val="0"/>
          <w:divBdr>
            <w:top w:val="none" w:sz="0" w:space="0" w:color="auto"/>
            <w:left w:val="none" w:sz="0" w:space="0" w:color="auto"/>
            <w:bottom w:val="none" w:sz="0" w:space="0" w:color="auto"/>
            <w:right w:val="none" w:sz="0" w:space="0" w:color="auto"/>
          </w:divBdr>
          <w:divsChild>
            <w:div w:id="2127455760">
              <w:marLeft w:val="0"/>
              <w:marRight w:val="0"/>
              <w:marTop w:val="0"/>
              <w:marBottom w:val="0"/>
              <w:divBdr>
                <w:top w:val="none" w:sz="0" w:space="0" w:color="auto"/>
                <w:left w:val="none" w:sz="0" w:space="0" w:color="auto"/>
                <w:bottom w:val="none" w:sz="0" w:space="0" w:color="auto"/>
                <w:right w:val="none" w:sz="0" w:space="0" w:color="auto"/>
              </w:divBdr>
              <w:divsChild>
                <w:div w:id="129240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302436">
          <w:marLeft w:val="0"/>
          <w:marRight w:val="0"/>
          <w:marTop w:val="0"/>
          <w:marBottom w:val="0"/>
          <w:divBdr>
            <w:top w:val="none" w:sz="0" w:space="0" w:color="auto"/>
            <w:left w:val="none" w:sz="0" w:space="0" w:color="auto"/>
            <w:bottom w:val="none" w:sz="0" w:space="0" w:color="auto"/>
            <w:right w:val="none" w:sz="0" w:space="0" w:color="auto"/>
          </w:divBdr>
          <w:divsChild>
            <w:div w:id="1696421718">
              <w:marLeft w:val="0"/>
              <w:marRight w:val="0"/>
              <w:marTop w:val="0"/>
              <w:marBottom w:val="0"/>
              <w:divBdr>
                <w:top w:val="none" w:sz="0" w:space="0" w:color="auto"/>
                <w:left w:val="none" w:sz="0" w:space="0" w:color="auto"/>
                <w:bottom w:val="none" w:sz="0" w:space="0" w:color="auto"/>
                <w:right w:val="none" w:sz="0" w:space="0" w:color="auto"/>
              </w:divBdr>
            </w:div>
          </w:divsChild>
        </w:div>
        <w:div w:id="409431853">
          <w:marLeft w:val="0"/>
          <w:marRight w:val="0"/>
          <w:marTop w:val="300"/>
          <w:marBottom w:val="0"/>
          <w:divBdr>
            <w:top w:val="none" w:sz="0" w:space="0" w:color="auto"/>
            <w:left w:val="none" w:sz="0" w:space="0" w:color="auto"/>
            <w:bottom w:val="none" w:sz="0" w:space="0" w:color="auto"/>
            <w:right w:val="none" w:sz="0" w:space="0" w:color="auto"/>
          </w:divBdr>
          <w:divsChild>
            <w:div w:id="2099717527">
              <w:marLeft w:val="0"/>
              <w:marRight w:val="0"/>
              <w:marTop w:val="0"/>
              <w:marBottom w:val="0"/>
              <w:divBdr>
                <w:top w:val="none" w:sz="0" w:space="0" w:color="auto"/>
                <w:left w:val="none" w:sz="0" w:space="0" w:color="auto"/>
                <w:bottom w:val="none" w:sz="0" w:space="0" w:color="auto"/>
                <w:right w:val="none" w:sz="0" w:space="0" w:color="auto"/>
              </w:divBdr>
              <w:divsChild>
                <w:div w:id="2047245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524060">
          <w:marLeft w:val="0"/>
          <w:marRight w:val="0"/>
          <w:marTop w:val="0"/>
          <w:marBottom w:val="0"/>
          <w:divBdr>
            <w:top w:val="none" w:sz="0" w:space="0" w:color="auto"/>
            <w:left w:val="none" w:sz="0" w:space="0" w:color="auto"/>
            <w:bottom w:val="none" w:sz="0" w:space="0" w:color="auto"/>
            <w:right w:val="none" w:sz="0" w:space="0" w:color="auto"/>
          </w:divBdr>
        </w:div>
        <w:div w:id="866529012">
          <w:marLeft w:val="0"/>
          <w:marRight w:val="0"/>
          <w:marTop w:val="0"/>
          <w:marBottom w:val="0"/>
          <w:divBdr>
            <w:top w:val="none" w:sz="0" w:space="0" w:color="auto"/>
            <w:left w:val="none" w:sz="0" w:space="0" w:color="auto"/>
            <w:bottom w:val="none" w:sz="0" w:space="0" w:color="auto"/>
            <w:right w:val="none" w:sz="0" w:space="0" w:color="auto"/>
          </w:divBdr>
          <w:divsChild>
            <w:div w:id="1758207780">
              <w:marLeft w:val="0"/>
              <w:marRight w:val="0"/>
              <w:marTop w:val="0"/>
              <w:marBottom w:val="0"/>
              <w:divBdr>
                <w:top w:val="none" w:sz="0" w:space="0" w:color="auto"/>
                <w:left w:val="none" w:sz="0" w:space="0" w:color="auto"/>
                <w:bottom w:val="none" w:sz="0" w:space="0" w:color="auto"/>
                <w:right w:val="none" w:sz="0" w:space="0" w:color="auto"/>
              </w:divBdr>
            </w:div>
          </w:divsChild>
        </w:div>
        <w:div w:id="1107776823">
          <w:marLeft w:val="0"/>
          <w:marRight w:val="0"/>
          <w:marTop w:val="0"/>
          <w:marBottom w:val="0"/>
          <w:divBdr>
            <w:top w:val="none" w:sz="0" w:space="0" w:color="auto"/>
            <w:left w:val="none" w:sz="0" w:space="0" w:color="auto"/>
            <w:bottom w:val="none" w:sz="0" w:space="0" w:color="auto"/>
            <w:right w:val="none" w:sz="0" w:space="0" w:color="auto"/>
          </w:divBdr>
          <w:divsChild>
            <w:div w:id="1694960045">
              <w:marLeft w:val="0"/>
              <w:marRight w:val="0"/>
              <w:marTop w:val="0"/>
              <w:marBottom w:val="0"/>
              <w:divBdr>
                <w:top w:val="none" w:sz="0" w:space="0" w:color="auto"/>
                <w:left w:val="none" w:sz="0" w:space="0" w:color="auto"/>
                <w:bottom w:val="none" w:sz="0" w:space="0" w:color="auto"/>
                <w:right w:val="none" w:sz="0" w:space="0" w:color="auto"/>
              </w:divBdr>
            </w:div>
          </w:divsChild>
        </w:div>
        <w:div w:id="1125006630">
          <w:marLeft w:val="0"/>
          <w:marRight w:val="0"/>
          <w:marTop w:val="0"/>
          <w:marBottom w:val="0"/>
          <w:divBdr>
            <w:top w:val="none" w:sz="0" w:space="0" w:color="auto"/>
            <w:left w:val="none" w:sz="0" w:space="0" w:color="auto"/>
            <w:bottom w:val="none" w:sz="0" w:space="0" w:color="auto"/>
            <w:right w:val="none" w:sz="0" w:space="0" w:color="auto"/>
          </w:divBdr>
        </w:div>
        <w:div w:id="1158417765">
          <w:marLeft w:val="0"/>
          <w:marRight w:val="0"/>
          <w:marTop w:val="0"/>
          <w:marBottom w:val="0"/>
          <w:divBdr>
            <w:top w:val="none" w:sz="0" w:space="0" w:color="auto"/>
            <w:left w:val="none" w:sz="0" w:space="0" w:color="auto"/>
            <w:bottom w:val="none" w:sz="0" w:space="0" w:color="auto"/>
            <w:right w:val="none" w:sz="0" w:space="0" w:color="auto"/>
          </w:divBdr>
          <w:divsChild>
            <w:div w:id="1770273601">
              <w:marLeft w:val="0"/>
              <w:marRight w:val="0"/>
              <w:marTop w:val="0"/>
              <w:marBottom w:val="0"/>
              <w:divBdr>
                <w:top w:val="none" w:sz="0" w:space="0" w:color="auto"/>
                <w:left w:val="none" w:sz="0" w:space="0" w:color="auto"/>
                <w:bottom w:val="none" w:sz="0" w:space="0" w:color="auto"/>
                <w:right w:val="none" w:sz="0" w:space="0" w:color="auto"/>
              </w:divBdr>
            </w:div>
          </w:divsChild>
        </w:div>
        <w:div w:id="1222524161">
          <w:marLeft w:val="0"/>
          <w:marRight w:val="0"/>
          <w:marTop w:val="0"/>
          <w:marBottom w:val="0"/>
          <w:divBdr>
            <w:top w:val="none" w:sz="0" w:space="0" w:color="auto"/>
            <w:left w:val="none" w:sz="0" w:space="0" w:color="auto"/>
            <w:bottom w:val="none" w:sz="0" w:space="0" w:color="auto"/>
            <w:right w:val="none" w:sz="0" w:space="0" w:color="auto"/>
          </w:divBdr>
          <w:divsChild>
            <w:div w:id="1091120530">
              <w:marLeft w:val="0"/>
              <w:marRight w:val="0"/>
              <w:marTop w:val="0"/>
              <w:marBottom w:val="0"/>
              <w:divBdr>
                <w:top w:val="none" w:sz="0" w:space="0" w:color="auto"/>
                <w:left w:val="none" w:sz="0" w:space="0" w:color="auto"/>
                <w:bottom w:val="none" w:sz="0" w:space="0" w:color="auto"/>
                <w:right w:val="none" w:sz="0" w:space="0" w:color="auto"/>
              </w:divBdr>
            </w:div>
          </w:divsChild>
        </w:div>
        <w:div w:id="1247961900">
          <w:marLeft w:val="0"/>
          <w:marRight w:val="0"/>
          <w:marTop w:val="0"/>
          <w:marBottom w:val="0"/>
          <w:divBdr>
            <w:top w:val="none" w:sz="0" w:space="0" w:color="auto"/>
            <w:left w:val="none" w:sz="0" w:space="0" w:color="auto"/>
            <w:bottom w:val="none" w:sz="0" w:space="0" w:color="auto"/>
            <w:right w:val="none" w:sz="0" w:space="0" w:color="auto"/>
          </w:divBdr>
        </w:div>
        <w:div w:id="1407611154">
          <w:marLeft w:val="0"/>
          <w:marRight w:val="0"/>
          <w:marTop w:val="300"/>
          <w:marBottom w:val="0"/>
          <w:divBdr>
            <w:top w:val="none" w:sz="0" w:space="0" w:color="auto"/>
            <w:left w:val="none" w:sz="0" w:space="0" w:color="auto"/>
            <w:bottom w:val="none" w:sz="0" w:space="0" w:color="auto"/>
            <w:right w:val="none" w:sz="0" w:space="0" w:color="auto"/>
          </w:divBdr>
          <w:divsChild>
            <w:div w:id="1377468143">
              <w:marLeft w:val="0"/>
              <w:marRight w:val="0"/>
              <w:marTop w:val="0"/>
              <w:marBottom w:val="0"/>
              <w:divBdr>
                <w:top w:val="none" w:sz="0" w:space="0" w:color="auto"/>
                <w:left w:val="none" w:sz="0" w:space="0" w:color="auto"/>
                <w:bottom w:val="none" w:sz="0" w:space="0" w:color="auto"/>
                <w:right w:val="none" w:sz="0" w:space="0" w:color="auto"/>
              </w:divBdr>
              <w:divsChild>
                <w:div w:id="1497453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482973">
          <w:marLeft w:val="0"/>
          <w:marRight w:val="0"/>
          <w:marTop w:val="0"/>
          <w:marBottom w:val="0"/>
          <w:divBdr>
            <w:top w:val="none" w:sz="0" w:space="0" w:color="auto"/>
            <w:left w:val="none" w:sz="0" w:space="0" w:color="auto"/>
            <w:bottom w:val="none" w:sz="0" w:space="0" w:color="auto"/>
            <w:right w:val="none" w:sz="0" w:space="0" w:color="auto"/>
          </w:divBdr>
        </w:div>
        <w:div w:id="1623413800">
          <w:marLeft w:val="0"/>
          <w:marRight w:val="0"/>
          <w:marTop w:val="0"/>
          <w:marBottom w:val="0"/>
          <w:divBdr>
            <w:top w:val="none" w:sz="0" w:space="0" w:color="auto"/>
            <w:left w:val="none" w:sz="0" w:space="0" w:color="auto"/>
            <w:bottom w:val="none" w:sz="0" w:space="0" w:color="auto"/>
            <w:right w:val="none" w:sz="0" w:space="0" w:color="auto"/>
          </w:divBdr>
        </w:div>
        <w:div w:id="1726177314">
          <w:marLeft w:val="0"/>
          <w:marRight w:val="0"/>
          <w:marTop w:val="0"/>
          <w:marBottom w:val="0"/>
          <w:divBdr>
            <w:top w:val="none" w:sz="0" w:space="0" w:color="auto"/>
            <w:left w:val="none" w:sz="0" w:space="0" w:color="auto"/>
            <w:bottom w:val="none" w:sz="0" w:space="0" w:color="auto"/>
            <w:right w:val="none" w:sz="0" w:space="0" w:color="auto"/>
          </w:divBdr>
        </w:div>
        <w:div w:id="1828471438">
          <w:marLeft w:val="0"/>
          <w:marRight w:val="0"/>
          <w:marTop w:val="0"/>
          <w:marBottom w:val="0"/>
          <w:divBdr>
            <w:top w:val="none" w:sz="0" w:space="0" w:color="auto"/>
            <w:left w:val="none" w:sz="0" w:space="0" w:color="auto"/>
            <w:bottom w:val="none" w:sz="0" w:space="0" w:color="auto"/>
            <w:right w:val="none" w:sz="0" w:space="0" w:color="auto"/>
          </w:divBdr>
        </w:div>
        <w:div w:id="2142770948">
          <w:marLeft w:val="0"/>
          <w:marRight w:val="0"/>
          <w:marTop w:val="300"/>
          <w:marBottom w:val="0"/>
          <w:divBdr>
            <w:top w:val="none" w:sz="0" w:space="0" w:color="auto"/>
            <w:left w:val="none" w:sz="0" w:space="0" w:color="auto"/>
            <w:bottom w:val="none" w:sz="0" w:space="0" w:color="auto"/>
            <w:right w:val="none" w:sz="0" w:space="0" w:color="auto"/>
          </w:divBdr>
          <w:divsChild>
            <w:div w:id="248586923">
              <w:marLeft w:val="0"/>
              <w:marRight w:val="0"/>
              <w:marTop w:val="0"/>
              <w:marBottom w:val="0"/>
              <w:divBdr>
                <w:top w:val="none" w:sz="0" w:space="0" w:color="auto"/>
                <w:left w:val="none" w:sz="0" w:space="0" w:color="auto"/>
                <w:bottom w:val="none" w:sz="0" w:space="0" w:color="auto"/>
                <w:right w:val="none" w:sz="0" w:space="0" w:color="auto"/>
              </w:divBdr>
              <w:divsChild>
                <w:div w:id="1486701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5369476">
      <w:bodyDiv w:val="1"/>
      <w:marLeft w:val="0"/>
      <w:marRight w:val="0"/>
      <w:marTop w:val="0"/>
      <w:marBottom w:val="0"/>
      <w:divBdr>
        <w:top w:val="none" w:sz="0" w:space="0" w:color="auto"/>
        <w:left w:val="none" w:sz="0" w:space="0" w:color="auto"/>
        <w:bottom w:val="none" w:sz="0" w:space="0" w:color="auto"/>
        <w:right w:val="none" w:sz="0" w:space="0" w:color="auto"/>
      </w:divBdr>
      <w:divsChild>
        <w:div w:id="63796199">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384646379">
          <w:marLeft w:val="0"/>
          <w:marRight w:val="0"/>
          <w:marTop w:val="0"/>
          <w:marBottom w:val="0"/>
          <w:divBdr>
            <w:top w:val="none" w:sz="0" w:space="0" w:color="auto"/>
            <w:left w:val="none" w:sz="0" w:space="0" w:color="auto"/>
            <w:bottom w:val="none" w:sz="0" w:space="0" w:color="auto"/>
            <w:right w:val="none" w:sz="0" w:space="0" w:color="auto"/>
          </w:divBdr>
          <w:divsChild>
            <w:div w:id="1860851935">
              <w:marLeft w:val="0"/>
              <w:marRight w:val="0"/>
              <w:marTop w:val="0"/>
              <w:marBottom w:val="0"/>
              <w:divBdr>
                <w:top w:val="none" w:sz="0" w:space="0" w:color="auto"/>
                <w:left w:val="none" w:sz="0" w:space="0" w:color="auto"/>
                <w:bottom w:val="none" w:sz="0" w:space="0" w:color="auto"/>
                <w:right w:val="none" w:sz="0" w:space="0" w:color="auto"/>
              </w:divBdr>
            </w:div>
          </w:divsChild>
        </w:div>
        <w:div w:id="639114988">
          <w:marLeft w:val="0"/>
          <w:marRight w:val="0"/>
          <w:marTop w:val="0"/>
          <w:marBottom w:val="0"/>
          <w:divBdr>
            <w:top w:val="none" w:sz="0" w:space="0" w:color="auto"/>
            <w:left w:val="none" w:sz="0" w:space="0" w:color="auto"/>
            <w:bottom w:val="none" w:sz="0" w:space="0" w:color="auto"/>
            <w:right w:val="none" w:sz="0" w:space="0" w:color="auto"/>
          </w:divBdr>
          <w:divsChild>
            <w:div w:id="7292577">
              <w:marLeft w:val="0"/>
              <w:marRight w:val="0"/>
              <w:marTop w:val="0"/>
              <w:marBottom w:val="0"/>
              <w:divBdr>
                <w:top w:val="none" w:sz="0" w:space="0" w:color="auto"/>
                <w:left w:val="none" w:sz="0" w:space="0" w:color="auto"/>
                <w:bottom w:val="none" w:sz="0" w:space="0" w:color="auto"/>
                <w:right w:val="none" w:sz="0" w:space="0" w:color="auto"/>
              </w:divBdr>
            </w:div>
          </w:divsChild>
        </w:div>
        <w:div w:id="714037533">
          <w:marLeft w:val="0"/>
          <w:marRight w:val="0"/>
          <w:marTop w:val="300"/>
          <w:marBottom w:val="0"/>
          <w:divBdr>
            <w:top w:val="none" w:sz="0" w:space="0" w:color="auto"/>
            <w:left w:val="none" w:sz="0" w:space="0" w:color="auto"/>
            <w:bottom w:val="none" w:sz="0" w:space="0" w:color="auto"/>
            <w:right w:val="none" w:sz="0" w:space="0" w:color="auto"/>
          </w:divBdr>
          <w:divsChild>
            <w:div w:id="1755274164">
              <w:marLeft w:val="0"/>
              <w:marRight w:val="0"/>
              <w:marTop w:val="0"/>
              <w:marBottom w:val="0"/>
              <w:divBdr>
                <w:top w:val="none" w:sz="0" w:space="0" w:color="auto"/>
                <w:left w:val="none" w:sz="0" w:space="0" w:color="auto"/>
                <w:bottom w:val="none" w:sz="0" w:space="0" w:color="auto"/>
                <w:right w:val="none" w:sz="0" w:space="0" w:color="auto"/>
              </w:divBdr>
              <w:divsChild>
                <w:div w:id="432870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1159345">
          <w:marLeft w:val="0"/>
          <w:marRight w:val="0"/>
          <w:marTop w:val="0"/>
          <w:marBottom w:val="0"/>
          <w:divBdr>
            <w:top w:val="none" w:sz="0" w:space="0" w:color="auto"/>
            <w:left w:val="none" w:sz="0" w:space="0" w:color="auto"/>
            <w:bottom w:val="none" w:sz="0" w:space="0" w:color="auto"/>
            <w:right w:val="none" w:sz="0" w:space="0" w:color="auto"/>
          </w:divBdr>
        </w:div>
        <w:div w:id="1105223254">
          <w:marLeft w:val="0"/>
          <w:marRight w:val="0"/>
          <w:marTop w:val="0"/>
          <w:marBottom w:val="0"/>
          <w:divBdr>
            <w:top w:val="none" w:sz="0" w:space="0" w:color="auto"/>
            <w:left w:val="none" w:sz="0" w:space="0" w:color="auto"/>
            <w:bottom w:val="none" w:sz="0" w:space="0" w:color="auto"/>
            <w:right w:val="none" w:sz="0" w:space="0" w:color="auto"/>
          </w:divBdr>
        </w:div>
        <w:div w:id="1314529548">
          <w:marLeft w:val="0"/>
          <w:marRight w:val="0"/>
          <w:marTop w:val="0"/>
          <w:marBottom w:val="0"/>
          <w:divBdr>
            <w:top w:val="none" w:sz="0" w:space="0" w:color="auto"/>
            <w:left w:val="none" w:sz="0" w:space="0" w:color="auto"/>
            <w:bottom w:val="none" w:sz="0" w:space="0" w:color="auto"/>
            <w:right w:val="none" w:sz="0" w:space="0" w:color="auto"/>
          </w:divBdr>
        </w:div>
        <w:div w:id="1315528915">
          <w:marLeft w:val="0"/>
          <w:marRight w:val="0"/>
          <w:marTop w:val="0"/>
          <w:marBottom w:val="0"/>
          <w:divBdr>
            <w:top w:val="none" w:sz="0" w:space="0" w:color="auto"/>
            <w:left w:val="none" w:sz="0" w:space="0" w:color="auto"/>
            <w:bottom w:val="none" w:sz="0" w:space="0" w:color="auto"/>
            <w:right w:val="none" w:sz="0" w:space="0" w:color="auto"/>
          </w:divBdr>
          <w:divsChild>
            <w:div w:id="509442686">
              <w:marLeft w:val="0"/>
              <w:marRight w:val="0"/>
              <w:marTop w:val="0"/>
              <w:marBottom w:val="0"/>
              <w:divBdr>
                <w:top w:val="none" w:sz="0" w:space="0" w:color="auto"/>
                <w:left w:val="none" w:sz="0" w:space="0" w:color="auto"/>
                <w:bottom w:val="none" w:sz="0" w:space="0" w:color="auto"/>
                <w:right w:val="none" w:sz="0" w:space="0" w:color="auto"/>
              </w:divBdr>
            </w:div>
          </w:divsChild>
        </w:div>
        <w:div w:id="1380327119">
          <w:marLeft w:val="0"/>
          <w:marRight w:val="0"/>
          <w:marTop w:val="0"/>
          <w:marBottom w:val="0"/>
          <w:divBdr>
            <w:top w:val="none" w:sz="0" w:space="0" w:color="auto"/>
            <w:left w:val="none" w:sz="0" w:space="0" w:color="auto"/>
            <w:bottom w:val="none" w:sz="0" w:space="0" w:color="auto"/>
            <w:right w:val="none" w:sz="0" w:space="0" w:color="auto"/>
          </w:divBdr>
        </w:div>
        <w:div w:id="1502889215">
          <w:marLeft w:val="0"/>
          <w:marRight w:val="0"/>
          <w:marTop w:val="0"/>
          <w:marBottom w:val="0"/>
          <w:divBdr>
            <w:top w:val="none" w:sz="0" w:space="0" w:color="auto"/>
            <w:left w:val="none" w:sz="0" w:space="0" w:color="auto"/>
            <w:bottom w:val="none" w:sz="0" w:space="0" w:color="auto"/>
            <w:right w:val="none" w:sz="0" w:space="0" w:color="auto"/>
          </w:divBdr>
        </w:div>
        <w:div w:id="1539775364">
          <w:marLeft w:val="0"/>
          <w:marRight w:val="0"/>
          <w:marTop w:val="300"/>
          <w:marBottom w:val="0"/>
          <w:divBdr>
            <w:top w:val="none" w:sz="0" w:space="0" w:color="auto"/>
            <w:left w:val="none" w:sz="0" w:space="0" w:color="auto"/>
            <w:bottom w:val="none" w:sz="0" w:space="0" w:color="auto"/>
            <w:right w:val="none" w:sz="0" w:space="0" w:color="auto"/>
          </w:divBdr>
          <w:divsChild>
            <w:div w:id="615135638">
              <w:marLeft w:val="0"/>
              <w:marRight w:val="0"/>
              <w:marTop w:val="0"/>
              <w:marBottom w:val="0"/>
              <w:divBdr>
                <w:top w:val="none" w:sz="0" w:space="0" w:color="auto"/>
                <w:left w:val="none" w:sz="0" w:space="0" w:color="auto"/>
                <w:bottom w:val="none" w:sz="0" w:space="0" w:color="auto"/>
                <w:right w:val="none" w:sz="0" w:space="0" w:color="auto"/>
              </w:divBdr>
              <w:divsChild>
                <w:div w:id="654139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6916806">
          <w:marLeft w:val="0"/>
          <w:marRight w:val="0"/>
          <w:marTop w:val="0"/>
          <w:marBottom w:val="0"/>
          <w:divBdr>
            <w:top w:val="none" w:sz="0" w:space="0" w:color="auto"/>
            <w:left w:val="none" w:sz="0" w:space="0" w:color="auto"/>
            <w:bottom w:val="none" w:sz="0" w:space="0" w:color="auto"/>
            <w:right w:val="none" w:sz="0" w:space="0" w:color="auto"/>
          </w:divBdr>
          <w:divsChild>
            <w:div w:id="1293294373">
              <w:marLeft w:val="0"/>
              <w:marRight w:val="0"/>
              <w:marTop w:val="0"/>
              <w:marBottom w:val="0"/>
              <w:divBdr>
                <w:top w:val="none" w:sz="0" w:space="0" w:color="auto"/>
                <w:left w:val="none" w:sz="0" w:space="0" w:color="auto"/>
                <w:bottom w:val="none" w:sz="0" w:space="0" w:color="auto"/>
                <w:right w:val="none" w:sz="0" w:space="0" w:color="auto"/>
              </w:divBdr>
            </w:div>
          </w:divsChild>
        </w:div>
        <w:div w:id="1602759462">
          <w:marLeft w:val="0"/>
          <w:marRight w:val="0"/>
          <w:marTop w:val="0"/>
          <w:marBottom w:val="0"/>
          <w:divBdr>
            <w:top w:val="none" w:sz="0" w:space="0" w:color="auto"/>
            <w:left w:val="none" w:sz="0" w:space="0" w:color="auto"/>
            <w:bottom w:val="none" w:sz="0" w:space="0" w:color="auto"/>
            <w:right w:val="none" w:sz="0" w:space="0" w:color="auto"/>
          </w:divBdr>
        </w:div>
        <w:div w:id="1682589370">
          <w:marLeft w:val="0"/>
          <w:marRight w:val="0"/>
          <w:marTop w:val="300"/>
          <w:marBottom w:val="0"/>
          <w:divBdr>
            <w:top w:val="none" w:sz="0" w:space="0" w:color="auto"/>
            <w:left w:val="none" w:sz="0" w:space="0" w:color="auto"/>
            <w:bottom w:val="none" w:sz="0" w:space="0" w:color="auto"/>
            <w:right w:val="none" w:sz="0" w:space="0" w:color="auto"/>
          </w:divBdr>
          <w:divsChild>
            <w:div w:id="735712256">
              <w:marLeft w:val="0"/>
              <w:marRight w:val="0"/>
              <w:marTop w:val="0"/>
              <w:marBottom w:val="0"/>
              <w:divBdr>
                <w:top w:val="none" w:sz="0" w:space="0" w:color="auto"/>
                <w:left w:val="none" w:sz="0" w:space="0" w:color="auto"/>
                <w:bottom w:val="none" w:sz="0" w:space="0" w:color="auto"/>
                <w:right w:val="none" w:sz="0" w:space="0" w:color="auto"/>
              </w:divBdr>
              <w:divsChild>
                <w:div w:id="1594584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67821">
          <w:marLeft w:val="0"/>
          <w:marRight w:val="0"/>
          <w:marTop w:val="0"/>
          <w:marBottom w:val="0"/>
          <w:divBdr>
            <w:top w:val="none" w:sz="0" w:space="0" w:color="auto"/>
            <w:left w:val="none" w:sz="0" w:space="0" w:color="auto"/>
            <w:bottom w:val="none" w:sz="0" w:space="0" w:color="auto"/>
            <w:right w:val="none" w:sz="0" w:space="0" w:color="auto"/>
          </w:divBdr>
          <w:divsChild>
            <w:div w:id="1888174554">
              <w:marLeft w:val="0"/>
              <w:marRight w:val="0"/>
              <w:marTop w:val="0"/>
              <w:marBottom w:val="0"/>
              <w:divBdr>
                <w:top w:val="none" w:sz="0" w:space="0" w:color="auto"/>
                <w:left w:val="none" w:sz="0" w:space="0" w:color="auto"/>
                <w:bottom w:val="none" w:sz="0" w:space="0" w:color="auto"/>
                <w:right w:val="none" w:sz="0" w:space="0" w:color="auto"/>
              </w:divBdr>
            </w:div>
          </w:divsChild>
        </w:div>
        <w:div w:id="2015841394">
          <w:marLeft w:val="0"/>
          <w:marRight w:val="0"/>
          <w:marTop w:val="0"/>
          <w:marBottom w:val="0"/>
          <w:divBdr>
            <w:top w:val="none" w:sz="0" w:space="0" w:color="auto"/>
            <w:left w:val="none" w:sz="0" w:space="0" w:color="auto"/>
            <w:bottom w:val="none" w:sz="0" w:space="0" w:color="auto"/>
            <w:right w:val="none" w:sz="0" w:space="0" w:color="auto"/>
          </w:divBdr>
          <w:divsChild>
            <w:div w:id="1857577774">
              <w:marLeft w:val="0"/>
              <w:marRight w:val="0"/>
              <w:marTop w:val="0"/>
              <w:marBottom w:val="0"/>
              <w:divBdr>
                <w:top w:val="none" w:sz="0" w:space="0" w:color="auto"/>
                <w:left w:val="none" w:sz="0" w:space="0" w:color="auto"/>
                <w:bottom w:val="none" w:sz="0" w:space="0" w:color="auto"/>
                <w:right w:val="none" w:sz="0" w:space="0" w:color="auto"/>
              </w:divBdr>
            </w:div>
          </w:divsChild>
        </w:div>
        <w:div w:id="2122458684">
          <w:marLeft w:val="0"/>
          <w:marRight w:val="0"/>
          <w:marTop w:val="300"/>
          <w:marBottom w:val="0"/>
          <w:divBdr>
            <w:top w:val="none" w:sz="0" w:space="0" w:color="auto"/>
            <w:left w:val="none" w:sz="0" w:space="0" w:color="auto"/>
            <w:bottom w:val="none" w:sz="0" w:space="0" w:color="auto"/>
            <w:right w:val="none" w:sz="0" w:space="0" w:color="auto"/>
          </w:divBdr>
          <w:divsChild>
            <w:div w:id="1240943711">
              <w:marLeft w:val="0"/>
              <w:marRight w:val="0"/>
              <w:marTop w:val="0"/>
              <w:marBottom w:val="0"/>
              <w:divBdr>
                <w:top w:val="none" w:sz="0" w:space="0" w:color="auto"/>
                <w:left w:val="none" w:sz="0" w:space="0" w:color="auto"/>
                <w:bottom w:val="none" w:sz="0" w:space="0" w:color="auto"/>
                <w:right w:val="none" w:sz="0" w:space="0" w:color="auto"/>
              </w:divBdr>
              <w:divsChild>
                <w:div w:id="1033966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6684126">
      <w:bodyDiv w:val="1"/>
      <w:marLeft w:val="0"/>
      <w:marRight w:val="0"/>
      <w:marTop w:val="0"/>
      <w:marBottom w:val="0"/>
      <w:divBdr>
        <w:top w:val="none" w:sz="0" w:space="0" w:color="auto"/>
        <w:left w:val="none" w:sz="0" w:space="0" w:color="auto"/>
        <w:bottom w:val="none" w:sz="0" w:space="0" w:color="auto"/>
        <w:right w:val="none" w:sz="0" w:space="0" w:color="auto"/>
      </w:divBdr>
      <w:divsChild>
        <w:div w:id="445734920">
          <w:marLeft w:val="0"/>
          <w:marRight w:val="0"/>
          <w:marTop w:val="0"/>
          <w:marBottom w:val="0"/>
          <w:divBdr>
            <w:top w:val="none" w:sz="0" w:space="0" w:color="auto"/>
            <w:left w:val="none" w:sz="0" w:space="0" w:color="auto"/>
            <w:bottom w:val="none" w:sz="0" w:space="0" w:color="auto"/>
            <w:right w:val="none" w:sz="0" w:space="0" w:color="auto"/>
          </w:divBdr>
        </w:div>
        <w:div w:id="708066484">
          <w:marLeft w:val="0"/>
          <w:marRight w:val="0"/>
          <w:marTop w:val="0"/>
          <w:marBottom w:val="0"/>
          <w:divBdr>
            <w:top w:val="none" w:sz="0" w:space="0" w:color="auto"/>
            <w:left w:val="none" w:sz="0" w:space="0" w:color="auto"/>
            <w:bottom w:val="none" w:sz="0" w:space="0" w:color="auto"/>
            <w:right w:val="none" w:sz="0" w:space="0" w:color="auto"/>
          </w:divBdr>
          <w:divsChild>
            <w:div w:id="878976787">
              <w:marLeft w:val="0"/>
              <w:marRight w:val="0"/>
              <w:marTop w:val="0"/>
              <w:marBottom w:val="0"/>
              <w:divBdr>
                <w:top w:val="none" w:sz="0" w:space="0" w:color="auto"/>
                <w:left w:val="none" w:sz="0" w:space="0" w:color="auto"/>
                <w:bottom w:val="none" w:sz="0" w:space="0" w:color="auto"/>
                <w:right w:val="none" w:sz="0" w:space="0" w:color="auto"/>
              </w:divBdr>
            </w:div>
          </w:divsChild>
        </w:div>
        <w:div w:id="1909148199">
          <w:marLeft w:val="0"/>
          <w:marRight w:val="0"/>
          <w:marTop w:val="0"/>
          <w:marBottom w:val="0"/>
          <w:divBdr>
            <w:top w:val="none" w:sz="0" w:space="0" w:color="auto"/>
            <w:left w:val="none" w:sz="0" w:space="0" w:color="auto"/>
            <w:bottom w:val="none" w:sz="0" w:space="0" w:color="auto"/>
            <w:right w:val="none" w:sz="0" w:space="0" w:color="auto"/>
          </w:divBdr>
        </w:div>
        <w:div w:id="321588609">
          <w:marLeft w:val="0"/>
          <w:marRight w:val="0"/>
          <w:marTop w:val="0"/>
          <w:marBottom w:val="0"/>
          <w:divBdr>
            <w:top w:val="none" w:sz="0" w:space="0" w:color="auto"/>
            <w:left w:val="none" w:sz="0" w:space="0" w:color="auto"/>
            <w:bottom w:val="none" w:sz="0" w:space="0" w:color="auto"/>
            <w:right w:val="none" w:sz="0" w:space="0" w:color="auto"/>
          </w:divBdr>
          <w:divsChild>
            <w:div w:id="1539853474">
              <w:marLeft w:val="0"/>
              <w:marRight w:val="0"/>
              <w:marTop w:val="0"/>
              <w:marBottom w:val="0"/>
              <w:divBdr>
                <w:top w:val="none" w:sz="0" w:space="0" w:color="auto"/>
                <w:left w:val="none" w:sz="0" w:space="0" w:color="auto"/>
                <w:bottom w:val="none" w:sz="0" w:space="0" w:color="auto"/>
                <w:right w:val="none" w:sz="0" w:space="0" w:color="auto"/>
              </w:divBdr>
            </w:div>
          </w:divsChild>
        </w:div>
        <w:div w:id="288824069">
          <w:marLeft w:val="0"/>
          <w:marRight w:val="0"/>
          <w:marTop w:val="0"/>
          <w:marBottom w:val="0"/>
          <w:divBdr>
            <w:top w:val="none" w:sz="0" w:space="0" w:color="auto"/>
            <w:left w:val="none" w:sz="0" w:space="0" w:color="auto"/>
            <w:bottom w:val="none" w:sz="0" w:space="0" w:color="auto"/>
            <w:right w:val="none" w:sz="0" w:space="0" w:color="auto"/>
          </w:divBdr>
        </w:div>
        <w:div w:id="563487643">
          <w:marLeft w:val="0"/>
          <w:marRight w:val="0"/>
          <w:marTop w:val="0"/>
          <w:marBottom w:val="0"/>
          <w:divBdr>
            <w:top w:val="none" w:sz="0" w:space="0" w:color="auto"/>
            <w:left w:val="none" w:sz="0" w:space="0" w:color="auto"/>
            <w:bottom w:val="none" w:sz="0" w:space="0" w:color="auto"/>
            <w:right w:val="none" w:sz="0" w:space="0" w:color="auto"/>
          </w:divBdr>
          <w:divsChild>
            <w:div w:id="240453870">
              <w:marLeft w:val="0"/>
              <w:marRight w:val="0"/>
              <w:marTop w:val="0"/>
              <w:marBottom w:val="0"/>
              <w:divBdr>
                <w:top w:val="none" w:sz="0" w:space="0" w:color="auto"/>
                <w:left w:val="none" w:sz="0" w:space="0" w:color="auto"/>
                <w:bottom w:val="none" w:sz="0" w:space="0" w:color="auto"/>
                <w:right w:val="none" w:sz="0" w:space="0" w:color="auto"/>
              </w:divBdr>
            </w:div>
          </w:divsChild>
        </w:div>
        <w:div w:id="84351972">
          <w:marLeft w:val="0"/>
          <w:marRight w:val="0"/>
          <w:marTop w:val="0"/>
          <w:marBottom w:val="0"/>
          <w:divBdr>
            <w:top w:val="none" w:sz="0" w:space="0" w:color="auto"/>
            <w:left w:val="none" w:sz="0" w:space="0" w:color="auto"/>
            <w:bottom w:val="none" w:sz="0" w:space="0" w:color="auto"/>
            <w:right w:val="none" w:sz="0" w:space="0" w:color="auto"/>
          </w:divBdr>
        </w:div>
        <w:div w:id="1600134736">
          <w:marLeft w:val="0"/>
          <w:marRight w:val="0"/>
          <w:marTop w:val="0"/>
          <w:marBottom w:val="0"/>
          <w:divBdr>
            <w:top w:val="none" w:sz="0" w:space="0" w:color="auto"/>
            <w:left w:val="none" w:sz="0" w:space="0" w:color="auto"/>
            <w:bottom w:val="none" w:sz="0" w:space="0" w:color="auto"/>
            <w:right w:val="none" w:sz="0" w:space="0" w:color="auto"/>
          </w:divBdr>
          <w:divsChild>
            <w:div w:id="329718261">
              <w:marLeft w:val="0"/>
              <w:marRight w:val="0"/>
              <w:marTop w:val="0"/>
              <w:marBottom w:val="0"/>
              <w:divBdr>
                <w:top w:val="none" w:sz="0" w:space="0" w:color="auto"/>
                <w:left w:val="none" w:sz="0" w:space="0" w:color="auto"/>
                <w:bottom w:val="none" w:sz="0" w:space="0" w:color="auto"/>
                <w:right w:val="none" w:sz="0" w:space="0" w:color="auto"/>
              </w:divBdr>
            </w:div>
          </w:divsChild>
        </w:div>
        <w:div w:id="1695885657">
          <w:marLeft w:val="0"/>
          <w:marRight w:val="0"/>
          <w:marTop w:val="0"/>
          <w:marBottom w:val="0"/>
          <w:divBdr>
            <w:top w:val="none" w:sz="0" w:space="0" w:color="auto"/>
            <w:left w:val="none" w:sz="0" w:space="0" w:color="auto"/>
            <w:bottom w:val="none" w:sz="0" w:space="0" w:color="auto"/>
            <w:right w:val="none" w:sz="0" w:space="0" w:color="auto"/>
          </w:divBdr>
        </w:div>
        <w:div w:id="975910997">
          <w:marLeft w:val="0"/>
          <w:marRight w:val="0"/>
          <w:marTop w:val="0"/>
          <w:marBottom w:val="0"/>
          <w:divBdr>
            <w:top w:val="none" w:sz="0" w:space="0" w:color="auto"/>
            <w:left w:val="none" w:sz="0" w:space="0" w:color="auto"/>
            <w:bottom w:val="none" w:sz="0" w:space="0" w:color="auto"/>
            <w:right w:val="none" w:sz="0" w:space="0" w:color="auto"/>
          </w:divBdr>
          <w:divsChild>
            <w:div w:id="1311711352">
              <w:marLeft w:val="0"/>
              <w:marRight w:val="0"/>
              <w:marTop w:val="0"/>
              <w:marBottom w:val="0"/>
              <w:divBdr>
                <w:top w:val="none" w:sz="0" w:space="0" w:color="auto"/>
                <w:left w:val="none" w:sz="0" w:space="0" w:color="auto"/>
                <w:bottom w:val="none" w:sz="0" w:space="0" w:color="auto"/>
                <w:right w:val="none" w:sz="0" w:space="0" w:color="auto"/>
              </w:divBdr>
            </w:div>
          </w:divsChild>
        </w:div>
        <w:div w:id="553544653">
          <w:marLeft w:val="0"/>
          <w:marRight w:val="0"/>
          <w:marTop w:val="0"/>
          <w:marBottom w:val="0"/>
          <w:divBdr>
            <w:top w:val="none" w:sz="0" w:space="0" w:color="auto"/>
            <w:left w:val="none" w:sz="0" w:space="0" w:color="auto"/>
            <w:bottom w:val="none" w:sz="0" w:space="0" w:color="auto"/>
            <w:right w:val="none" w:sz="0" w:space="0" w:color="auto"/>
          </w:divBdr>
        </w:div>
        <w:div w:id="630673612">
          <w:marLeft w:val="0"/>
          <w:marRight w:val="0"/>
          <w:marTop w:val="0"/>
          <w:marBottom w:val="0"/>
          <w:divBdr>
            <w:top w:val="none" w:sz="0" w:space="0" w:color="auto"/>
            <w:left w:val="none" w:sz="0" w:space="0" w:color="auto"/>
            <w:bottom w:val="none" w:sz="0" w:space="0" w:color="auto"/>
            <w:right w:val="none" w:sz="0" w:space="0" w:color="auto"/>
          </w:divBdr>
          <w:divsChild>
            <w:div w:id="916981688">
              <w:marLeft w:val="0"/>
              <w:marRight w:val="0"/>
              <w:marTop w:val="0"/>
              <w:marBottom w:val="0"/>
              <w:divBdr>
                <w:top w:val="none" w:sz="0" w:space="0" w:color="auto"/>
                <w:left w:val="none" w:sz="0" w:space="0" w:color="auto"/>
                <w:bottom w:val="none" w:sz="0" w:space="0" w:color="auto"/>
                <w:right w:val="none" w:sz="0" w:space="0" w:color="auto"/>
              </w:divBdr>
            </w:div>
          </w:divsChild>
        </w:div>
        <w:div w:id="1342660761">
          <w:marLeft w:val="0"/>
          <w:marRight w:val="0"/>
          <w:marTop w:val="0"/>
          <w:marBottom w:val="0"/>
          <w:divBdr>
            <w:top w:val="none" w:sz="0" w:space="0" w:color="auto"/>
            <w:left w:val="none" w:sz="0" w:space="0" w:color="auto"/>
            <w:bottom w:val="none" w:sz="0" w:space="0" w:color="auto"/>
            <w:right w:val="none" w:sz="0" w:space="0" w:color="auto"/>
          </w:divBdr>
        </w:div>
        <w:div w:id="1042171917">
          <w:marLeft w:val="0"/>
          <w:marRight w:val="0"/>
          <w:marTop w:val="0"/>
          <w:marBottom w:val="0"/>
          <w:divBdr>
            <w:top w:val="none" w:sz="0" w:space="0" w:color="auto"/>
            <w:left w:val="none" w:sz="0" w:space="0" w:color="auto"/>
            <w:bottom w:val="none" w:sz="0" w:space="0" w:color="auto"/>
            <w:right w:val="none" w:sz="0" w:space="0" w:color="auto"/>
          </w:divBdr>
          <w:divsChild>
            <w:div w:id="2132281796">
              <w:marLeft w:val="0"/>
              <w:marRight w:val="0"/>
              <w:marTop w:val="0"/>
              <w:marBottom w:val="0"/>
              <w:divBdr>
                <w:top w:val="none" w:sz="0" w:space="0" w:color="auto"/>
                <w:left w:val="none" w:sz="0" w:space="0" w:color="auto"/>
                <w:bottom w:val="none" w:sz="0" w:space="0" w:color="auto"/>
                <w:right w:val="none" w:sz="0" w:space="0" w:color="auto"/>
              </w:divBdr>
            </w:div>
          </w:divsChild>
        </w:div>
        <w:div w:id="1714884806">
          <w:marLeft w:val="0"/>
          <w:marRight w:val="0"/>
          <w:marTop w:val="300"/>
          <w:marBottom w:val="0"/>
          <w:divBdr>
            <w:top w:val="none" w:sz="0" w:space="0" w:color="auto"/>
            <w:left w:val="none" w:sz="0" w:space="0" w:color="auto"/>
            <w:bottom w:val="none" w:sz="0" w:space="0" w:color="auto"/>
            <w:right w:val="none" w:sz="0" w:space="0" w:color="auto"/>
          </w:divBdr>
          <w:divsChild>
            <w:div w:id="1956937666">
              <w:marLeft w:val="0"/>
              <w:marRight w:val="0"/>
              <w:marTop w:val="0"/>
              <w:marBottom w:val="0"/>
              <w:divBdr>
                <w:top w:val="none" w:sz="0" w:space="0" w:color="auto"/>
                <w:left w:val="none" w:sz="0" w:space="0" w:color="auto"/>
                <w:bottom w:val="none" w:sz="0" w:space="0" w:color="auto"/>
                <w:right w:val="none" w:sz="0" w:space="0" w:color="auto"/>
              </w:divBdr>
              <w:divsChild>
                <w:div w:id="788402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036709">
          <w:marLeft w:val="0"/>
          <w:marRight w:val="0"/>
          <w:marTop w:val="300"/>
          <w:marBottom w:val="0"/>
          <w:divBdr>
            <w:top w:val="none" w:sz="0" w:space="0" w:color="auto"/>
            <w:left w:val="none" w:sz="0" w:space="0" w:color="auto"/>
            <w:bottom w:val="none" w:sz="0" w:space="0" w:color="auto"/>
            <w:right w:val="none" w:sz="0" w:space="0" w:color="auto"/>
          </w:divBdr>
          <w:divsChild>
            <w:div w:id="1975867666">
              <w:marLeft w:val="0"/>
              <w:marRight w:val="0"/>
              <w:marTop w:val="0"/>
              <w:marBottom w:val="0"/>
              <w:divBdr>
                <w:top w:val="none" w:sz="0" w:space="0" w:color="auto"/>
                <w:left w:val="none" w:sz="0" w:space="0" w:color="auto"/>
                <w:bottom w:val="none" w:sz="0" w:space="0" w:color="auto"/>
                <w:right w:val="none" w:sz="0" w:space="0" w:color="auto"/>
              </w:divBdr>
              <w:divsChild>
                <w:div w:id="391395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839175">
          <w:marLeft w:val="0"/>
          <w:marRight w:val="0"/>
          <w:marTop w:val="300"/>
          <w:marBottom w:val="0"/>
          <w:divBdr>
            <w:top w:val="none" w:sz="0" w:space="0" w:color="auto"/>
            <w:left w:val="none" w:sz="0" w:space="0" w:color="auto"/>
            <w:bottom w:val="none" w:sz="0" w:space="0" w:color="auto"/>
            <w:right w:val="none" w:sz="0" w:space="0" w:color="auto"/>
          </w:divBdr>
          <w:divsChild>
            <w:div w:id="1601449549">
              <w:marLeft w:val="0"/>
              <w:marRight w:val="0"/>
              <w:marTop w:val="0"/>
              <w:marBottom w:val="0"/>
              <w:divBdr>
                <w:top w:val="none" w:sz="0" w:space="0" w:color="auto"/>
                <w:left w:val="none" w:sz="0" w:space="0" w:color="auto"/>
                <w:bottom w:val="none" w:sz="0" w:space="0" w:color="auto"/>
                <w:right w:val="none" w:sz="0" w:space="0" w:color="auto"/>
              </w:divBdr>
              <w:divsChild>
                <w:div w:id="870800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969183">
          <w:marLeft w:val="0"/>
          <w:marRight w:val="0"/>
          <w:marTop w:val="300"/>
          <w:marBottom w:val="0"/>
          <w:divBdr>
            <w:top w:val="none" w:sz="0" w:space="0" w:color="auto"/>
            <w:left w:val="none" w:sz="0" w:space="0" w:color="auto"/>
            <w:bottom w:val="none" w:sz="0" w:space="0" w:color="auto"/>
            <w:right w:val="none" w:sz="0" w:space="0" w:color="auto"/>
          </w:divBdr>
          <w:divsChild>
            <w:div w:id="34474389">
              <w:marLeft w:val="0"/>
              <w:marRight w:val="0"/>
              <w:marTop w:val="0"/>
              <w:marBottom w:val="0"/>
              <w:divBdr>
                <w:top w:val="none" w:sz="0" w:space="0" w:color="auto"/>
                <w:left w:val="none" w:sz="0" w:space="0" w:color="auto"/>
                <w:bottom w:val="none" w:sz="0" w:space="0" w:color="auto"/>
                <w:right w:val="none" w:sz="0" w:space="0" w:color="auto"/>
              </w:divBdr>
              <w:divsChild>
                <w:div w:id="1457136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6879606">
      <w:bodyDiv w:val="1"/>
      <w:marLeft w:val="0"/>
      <w:marRight w:val="0"/>
      <w:marTop w:val="0"/>
      <w:marBottom w:val="0"/>
      <w:divBdr>
        <w:top w:val="none" w:sz="0" w:space="0" w:color="auto"/>
        <w:left w:val="none" w:sz="0" w:space="0" w:color="auto"/>
        <w:bottom w:val="none" w:sz="0" w:space="0" w:color="auto"/>
        <w:right w:val="none" w:sz="0" w:space="0" w:color="auto"/>
      </w:divBdr>
      <w:divsChild>
        <w:div w:id="597326988">
          <w:marLeft w:val="0"/>
          <w:marRight w:val="0"/>
          <w:marTop w:val="0"/>
          <w:marBottom w:val="0"/>
          <w:divBdr>
            <w:top w:val="none" w:sz="0" w:space="0" w:color="auto"/>
            <w:left w:val="none" w:sz="0" w:space="0" w:color="auto"/>
            <w:bottom w:val="none" w:sz="0" w:space="0" w:color="auto"/>
            <w:right w:val="none" w:sz="0" w:space="0" w:color="auto"/>
          </w:divBdr>
        </w:div>
        <w:div w:id="1879705524">
          <w:marLeft w:val="0"/>
          <w:marRight w:val="0"/>
          <w:marTop w:val="0"/>
          <w:marBottom w:val="0"/>
          <w:divBdr>
            <w:top w:val="none" w:sz="0" w:space="0" w:color="auto"/>
            <w:left w:val="none" w:sz="0" w:space="0" w:color="auto"/>
            <w:bottom w:val="none" w:sz="0" w:space="0" w:color="auto"/>
            <w:right w:val="none" w:sz="0" w:space="0" w:color="auto"/>
          </w:divBdr>
          <w:divsChild>
            <w:div w:id="761535863">
              <w:marLeft w:val="0"/>
              <w:marRight w:val="0"/>
              <w:marTop w:val="0"/>
              <w:marBottom w:val="0"/>
              <w:divBdr>
                <w:top w:val="none" w:sz="0" w:space="0" w:color="auto"/>
                <w:left w:val="none" w:sz="0" w:space="0" w:color="auto"/>
                <w:bottom w:val="none" w:sz="0" w:space="0" w:color="auto"/>
                <w:right w:val="none" w:sz="0" w:space="0" w:color="auto"/>
              </w:divBdr>
            </w:div>
          </w:divsChild>
        </w:div>
        <w:div w:id="11038078">
          <w:marLeft w:val="0"/>
          <w:marRight w:val="0"/>
          <w:marTop w:val="0"/>
          <w:marBottom w:val="0"/>
          <w:divBdr>
            <w:top w:val="none" w:sz="0" w:space="0" w:color="auto"/>
            <w:left w:val="none" w:sz="0" w:space="0" w:color="auto"/>
            <w:bottom w:val="none" w:sz="0" w:space="0" w:color="auto"/>
            <w:right w:val="none" w:sz="0" w:space="0" w:color="auto"/>
          </w:divBdr>
        </w:div>
        <w:div w:id="29191945">
          <w:marLeft w:val="0"/>
          <w:marRight w:val="0"/>
          <w:marTop w:val="0"/>
          <w:marBottom w:val="0"/>
          <w:divBdr>
            <w:top w:val="none" w:sz="0" w:space="0" w:color="auto"/>
            <w:left w:val="none" w:sz="0" w:space="0" w:color="auto"/>
            <w:bottom w:val="none" w:sz="0" w:space="0" w:color="auto"/>
            <w:right w:val="none" w:sz="0" w:space="0" w:color="auto"/>
          </w:divBdr>
          <w:divsChild>
            <w:div w:id="847989989">
              <w:marLeft w:val="0"/>
              <w:marRight w:val="0"/>
              <w:marTop w:val="0"/>
              <w:marBottom w:val="0"/>
              <w:divBdr>
                <w:top w:val="none" w:sz="0" w:space="0" w:color="auto"/>
                <w:left w:val="none" w:sz="0" w:space="0" w:color="auto"/>
                <w:bottom w:val="none" w:sz="0" w:space="0" w:color="auto"/>
                <w:right w:val="none" w:sz="0" w:space="0" w:color="auto"/>
              </w:divBdr>
            </w:div>
          </w:divsChild>
        </w:div>
        <w:div w:id="1605652587">
          <w:marLeft w:val="0"/>
          <w:marRight w:val="0"/>
          <w:marTop w:val="0"/>
          <w:marBottom w:val="0"/>
          <w:divBdr>
            <w:top w:val="none" w:sz="0" w:space="0" w:color="auto"/>
            <w:left w:val="none" w:sz="0" w:space="0" w:color="auto"/>
            <w:bottom w:val="none" w:sz="0" w:space="0" w:color="auto"/>
            <w:right w:val="none" w:sz="0" w:space="0" w:color="auto"/>
          </w:divBdr>
        </w:div>
        <w:div w:id="1301616841">
          <w:marLeft w:val="0"/>
          <w:marRight w:val="0"/>
          <w:marTop w:val="0"/>
          <w:marBottom w:val="0"/>
          <w:divBdr>
            <w:top w:val="none" w:sz="0" w:space="0" w:color="auto"/>
            <w:left w:val="none" w:sz="0" w:space="0" w:color="auto"/>
            <w:bottom w:val="none" w:sz="0" w:space="0" w:color="auto"/>
            <w:right w:val="none" w:sz="0" w:space="0" w:color="auto"/>
          </w:divBdr>
          <w:divsChild>
            <w:div w:id="936601426">
              <w:marLeft w:val="0"/>
              <w:marRight w:val="0"/>
              <w:marTop w:val="0"/>
              <w:marBottom w:val="0"/>
              <w:divBdr>
                <w:top w:val="none" w:sz="0" w:space="0" w:color="auto"/>
                <w:left w:val="none" w:sz="0" w:space="0" w:color="auto"/>
                <w:bottom w:val="none" w:sz="0" w:space="0" w:color="auto"/>
                <w:right w:val="none" w:sz="0" w:space="0" w:color="auto"/>
              </w:divBdr>
            </w:div>
          </w:divsChild>
        </w:div>
        <w:div w:id="1705445109">
          <w:marLeft w:val="0"/>
          <w:marRight w:val="0"/>
          <w:marTop w:val="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sChild>
            <w:div w:id="1875995258">
              <w:marLeft w:val="0"/>
              <w:marRight w:val="0"/>
              <w:marTop w:val="0"/>
              <w:marBottom w:val="0"/>
              <w:divBdr>
                <w:top w:val="none" w:sz="0" w:space="0" w:color="auto"/>
                <w:left w:val="none" w:sz="0" w:space="0" w:color="auto"/>
                <w:bottom w:val="none" w:sz="0" w:space="0" w:color="auto"/>
                <w:right w:val="none" w:sz="0" w:space="0" w:color="auto"/>
              </w:divBdr>
            </w:div>
          </w:divsChild>
        </w:div>
        <w:div w:id="975721765">
          <w:marLeft w:val="0"/>
          <w:marRight w:val="0"/>
          <w:marTop w:val="0"/>
          <w:marBottom w:val="0"/>
          <w:divBdr>
            <w:top w:val="none" w:sz="0" w:space="0" w:color="auto"/>
            <w:left w:val="none" w:sz="0" w:space="0" w:color="auto"/>
            <w:bottom w:val="none" w:sz="0" w:space="0" w:color="auto"/>
            <w:right w:val="none" w:sz="0" w:space="0" w:color="auto"/>
          </w:divBdr>
        </w:div>
        <w:div w:id="1435829908">
          <w:marLeft w:val="0"/>
          <w:marRight w:val="0"/>
          <w:marTop w:val="0"/>
          <w:marBottom w:val="0"/>
          <w:divBdr>
            <w:top w:val="none" w:sz="0" w:space="0" w:color="auto"/>
            <w:left w:val="none" w:sz="0" w:space="0" w:color="auto"/>
            <w:bottom w:val="none" w:sz="0" w:space="0" w:color="auto"/>
            <w:right w:val="none" w:sz="0" w:space="0" w:color="auto"/>
          </w:divBdr>
          <w:divsChild>
            <w:div w:id="16779500">
              <w:marLeft w:val="0"/>
              <w:marRight w:val="0"/>
              <w:marTop w:val="0"/>
              <w:marBottom w:val="0"/>
              <w:divBdr>
                <w:top w:val="none" w:sz="0" w:space="0" w:color="auto"/>
                <w:left w:val="none" w:sz="0" w:space="0" w:color="auto"/>
                <w:bottom w:val="none" w:sz="0" w:space="0" w:color="auto"/>
                <w:right w:val="none" w:sz="0" w:space="0" w:color="auto"/>
              </w:divBdr>
            </w:div>
          </w:divsChild>
        </w:div>
        <w:div w:id="1584683585">
          <w:marLeft w:val="0"/>
          <w:marRight w:val="0"/>
          <w:marTop w:val="0"/>
          <w:marBottom w:val="0"/>
          <w:divBdr>
            <w:top w:val="none" w:sz="0" w:space="0" w:color="auto"/>
            <w:left w:val="none" w:sz="0" w:space="0" w:color="auto"/>
            <w:bottom w:val="none" w:sz="0" w:space="0" w:color="auto"/>
            <w:right w:val="none" w:sz="0" w:space="0" w:color="auto"/>
          </w:divBdr>
        </w:div>
        <w:div w:id="1116290197">
          <w:marLeft w:val="0"/>
          <w:marRight w:val="0"/>
          <w:marTop w:val="0"/>
          <w:marBottom w:val="0"/>
          <w:divBdr>
            <w:top w:val="none" w:sz="0" w:space="0" w:color="auto"/>
            <w:left w:val="none" w:sz="0" w:space="0" w:color="auto"/>
            <w:bottom w:val="none" w:sz="0" w:space="0" w:color="auto"/>
            <w:right w:val="none" w:sz="0" w:space="0" w:color="auto"/>
          </w:divBdr>
          <w:divsChild>
            <w:div w:id="528566229">
              <w:marLeft w:val="0"/>
              <w:marRight w:val="0"/>
              <w:marTop w:val="0"/>
              <w:marBottom w:val="0"/>
              <w:divBdr>
                <w:top w:val="none" w:sz="0" w:space="0" w:color="auto"/>
                <w:left w:val="none" w:sz="0" w:space="0" w:color="auto"/>
                <w:bottom w:val="none" w:sz="0" w:space="0" w:color="auto"/>
                <w:right w:val="none" w:sz="0" w:space="0" w:color="auto"/>
              </w:divBdr>
            </w:div>
          </w:divsChild>
        </w:div>
        <w:div w:id="1172376726">
          <w:marLeft w:val="0"/>
          <w:marRight w:val="0"/>
          <w:marTop w:val="0"/>
          <w:marBottom w:val="0"/>
          <w:divBdr>
            <w:top w:val="none" w:sz="0" w:space="0" w:color="auto"/>
            <w:left w:val="none" w:sz="0" w:space="0" w:color="auto"/>
            <w:bottom w:val="none" w:sz="0" w:space="0" w:color="auto"/>
            <w:right w:val="none" w:sz="0" w:space="0" w:color="auto"/>
          </w:divBdr>
        </w:div>
        <w:div w:id="678000604">
          <w:marLeft w:val="0"/>
          <w:marRight w:val="0"/>
          <w:marTop w:val="0"/>
          <w:marBottom w:val="0"/>
          <w:divBdr>
            <w:top w:val="none" w:sz="0" w:space="0" w:color="auto"/>
            <w:left w:val="none" w:sz="0" w:space="0" w:color="auto"/>
            <w:bottom w:val="none" w:sz="0" w:space="0" w:color="auto"/>
            <w:right w:val="none" w:sz="0" w:space="0" w:color="auto"/>
          </w:divBdr>
          <w:divsChild>
            <w:div w:id="1841310030">
              <w:marLeft w:val="0"/>
              <w:marRight w:val="0"/>
              <w:marTop w:val="0"/>
              <w:marBottom w:val="0"/>
              <w:divBdr>
                <w:top w:val="none" w:sz="0" w:space="0" w:color="auto"/>
                <w:left w:val="none" w:sz="0" w:space="0" w:color="auto"/>
                <w:bottom w:val="none" w:sz="0" w:space="0" w:color="auto"/>
                <w:right w:val="none" w:sz="0" w:space="0" w:color="auto"/>
              </w:divBdr>
            </w:div>
          </w:divsChild>
        </w:div>
        <w:div w:id="1464427136">
          <w:marLeft w:val="0"/>
          <w:marRight w:val="0"/>
          <w:marTop w:val="300"/>
          <w:marBottom w:val="0"/>
          <w:divBdr>
            <w:top w:val="none" w:sz="0" w:space="0" w:color="auto"/>
            <w:left w:val="none" w:sz="0" w:space="0" w:color="auto"/>
            <w:bottom w:val="none" w:sz="0" w:space="0" w:color="auto"/>
            <w:right w:val="none" w:sz="0" w:space="0" w:color="auto"/>
          </w:divBdr>
          <w:divsChild>
            <w:div w:id="1705212542">
              <w:marLeft w:val="0"/>
              <w:marRight w:val="0"/>
              <w:marTop w:val="0"/>
              <w:marBottom w:val="0"/>
              <w:divBdr>
                <w:top w:val="none" w:sz="0" w:space="0" w:color="auto"/>
                <w:left w:val="none" w:sz="0" w:space="0" w:color="auto"/>
                <w:bottom w:val="none" w:sz="0" w:space="0" w:color="auto"/>
                <w:right w:val="none" w:sz="0" w:space="0" w:color="auto"/>
              </w:divBdr>
              <w:divsChild>
                <w:div w:id="1298878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966096">
          <w:marLeft w:val="0"/>
          <w:marRight w:val="0"/>
          <w:marTop w:val="300"/>
          <w:marBottom w:val="0"/>
          <w:divBdr>
            <w:top w:val="none" w:sz="0" w:space="0" w:color="auto"/>
            <w:left w:val="none" w:sz="0" w:space="0" w:color="auto"/>
            <w:bottom w:val="none" w:sz="0" w:space="0" w:color="auto"/>
            <w:right w:val="none" w:sz="0" w:space="0" w:color="auto"/>
          </w:divBdr>
          <w:divsChild>
            <w:div w:id="649986307">
              <w:marLeft w:val="0"/>
              <w:marRight w:val="0"/>
              <w:marTop w:val="0"/>
              <w:marBottom w:val="0"/>
              <w:divBdr>
                <w:top w:val="none" w:sz="0" w:space="0" w:color="auto"/>
                <w:left w:val="none" w:sz="0" w:space="0" w:color="auto"/>
                <w:bottom w:val="none" w:sz="0" w:space="0" w:color="auto"/>
                <w:right w:val="none" w:sz="0" w:space="0" w:color="auto"/>
              </w:divBdr>
              <w:divsChild>
                <w:div w:id="1693527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957046">
          <w:marLeft w:val="0"/>
          <w:marRight w:val="0"/>
          <w:marTop w:val="300"/>
          <w:marBottom w:val="0"/>
          <w:divBdr>
            <w:top w:val="none" w:sz="0" w:space="0" w:color="auto"/>
            <w:left w:val="none" w:sz="0" w:space="0" w:color="auto"/>
            <w:bottom w:val="none" w:sz="0" w:space="0" w:color="auto"/>
            <w:right w:val="none" w:sz="0" w:space="0" w:color="auto"/>
          </w:divBdr>
          <w:divsChild>
            <w:div w:id="342442868">
              <w:marLeft w:val="0"/>
              <w:marRight w:val="0"/>
              <w:marTop w:val="0"/>
              <w:marBottom w:val="0"/>
              <w:divBdr>
                <w:top w:val="none" w:sz="0" w:space="0" w:color="auto"/>
                <w:left w:val="none" w:sz="0" w:space="0" w:color="auto"/>
                <w:bottom w:val="none" w:sz="0" w:space="0" w:color="auto"/>
                <w:right w:val="none" w:sz="0" w:space="0" w:color="auto"/>
              </w:divBdr>
              <w:divsChild>
                <w:div w:id="551968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077635">
          <w:marLeft w:val="0"/>
          <w:marRight w:val="0"/>
          <w:marTop w:val="300"/>
          <w:marBottom w:val="0"/>
          <w:divBdr>
            <w:top w:val="none" w:sz="0" w:space="0" w:color="auto"/>
            <w:left w:val="none" w:sz="0" w:space="0" w:color="auto"/>
            <w:bottom w:val="none" w:sz="0" w:space="0" w:color="auto"/>
            <w:right w:val="none" w:sz="0" w:space="0" w:color="auto"/>
          </w:divBdr>
          <w:divsChild>
            <w:div w:id="467750924">
              <w:marLeft w:val="0"/>
              <w:marRight w:val="0"/>
              <w:marTop w:val="0"/>
              <w:marBottom w:val="0"/>
              <w:divBdr>
                <w:top w:val="none" w:sz="0" w:space="0" w:color="auto"/>
                <w:left w:val="none" w:sz="0" w:space="0" w:color="auto"/>
                <w:bottom w:val="none" w:sz="0" w:space="0" w:color="auto"/>
                <w:right w:val="none" w:sz="0" w:space="0" w:color="auto"/>
              </w:divBdr>
              <w:divsChild>
                <w:div w:id="279384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7216680">
      <w:bodyDiv w:val="1"/>
      <w:marLeft w:val="0"/>
      <w:marRight w:val="0"/>
      <w:marTop w:val="0"/>
      <w:marBottom w:val="0"/>
      <w:divBdr>
        <w:top w:val="none" w:sz="0" w:space="0" w:color="auto"/>
        <w:left w:val="none" w:sz="0" w:space="0" w:color="auto"/>
        <w:bottom w:val="none" w:sz="0" w:space="0" w:color="auto"/>
        <w:right w:val="none" w:sz="0" w:space="0" w:color="auto"/>
      </w:divBdr>
      <w:divsChild>
        <w:div w:id="58481018">
          <w:marLeft w:val="0"/>
          <w:marRight w:val="0"/>
          <w:marTop w:val="300"/>
          <w:marBottom w:val="0"/>
          <w:divBdr>
            <w:top w:val="none" w:sz="0" w:space="0" w:color="auto"/>
            <w:left w:val="none" w:sz="0" w:space="0" w:color="auto"/>
            <w:bottom w:val="none" w:sz="0" w:space="0" w:color="auto"/>
            <w:right w:val="none" w:sz="0" w:space="0" w:color="auto"/>
          </w:divBdr>
          <w:divsChild>
            <w:div w:id="1495875829">
              <w:marLeft w:val="0"/>
              <w:marRight w:val="0"/>
              <w:marTop w:val="0"/>
              <w:marBottom w:val="0"/>
              <w:divBdr>
                <w:top w:val="none" w:sz="0" w:space="0" w:color="auto"/>
                <w:left w:val="none" w:sz="0" w:space="0" w:color="auto"/>
                <w:bottom w:val="none" w:sz="0" w:space="0" w:color="auto"/>
                <w:right w:val="none" w:sz="0" w:space="0" w:color="auto"/>
              </w:divBdr>
              <w:divsChild>
                <w:div w:id="931282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sChild>
                <w:div w:id="1186093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903904">
          <w:marLeft w:val="0"/>
          <w:marRight w:val="0"/>
          <w:marTop w:val="0"/>
          <w:marBottom w:val="0"/>
          <w:divBdr>
            <w:top w:val="none" w:sz="0" w:space="0" w:color="auto"/>
            <w:left w:val="none" w:sz="0" w:space="0" w:color="auto"/>
            <w:bottom w:val="none" w:sz="0" w:space="0" w:color="auto"/>
            <w:right w:val="none" w:sz="0" w:space="0" w:color="auto"/>
          </w:divBdr>
        </w:div>
        <w:div w:id="244459358">
          <w:marLeft w:val="0"/>
          <w:marRight w:val="0"/>
          <w:marTop w:val="0"/>
          <w:marBottom w:val="0"/>
          <w:divBdr>
            <w:top w:val="none" w:sz="0" w:space="0" w:color="auto"/>
            <w:left w:val="none" w:sz="0" w:space="0" w:color="auto"/>
            <w:bottom w:val="none" w:sz="0" w:space="0" w:color="auto"/>
            <w:right w:val="none" w:sz="0" w:space="0" w:color="auto"/>
          </w:divBdr>
          <w:divsChild>
            <w:div w:id="1166168664">
              <w:marLeft w:val="0"/>
              <w:marRight w:val="0"/>
              <w:marTop w:val="0"/>
              <w:marBottom w:val="0"/>
              <w:divBdr>
                <w:top w:val="none" w:sz="0" w:space="0" w:color="auto"/>
                <w:left w:val="none" w:sz="0" w:space="0" w:color="auto"/>
                <w:bottom w:val="none" w:sz="0" w:space="0" w:color="auto"/>
                <w:right w:val="none" w:sz="0" w:space="0" w:color="auto"/>
              </w:divBdr>
            </w:div>
          </w:divsChild>
        </w:div>
        <w:div w:id="525869517">
          <w:marLeft w:val="0"/>
          <w:marRight w:val="0"/>
          <w:marTop w:val="0"/>
          <w:marBottom w:val="0"/>
          <w:divBdr>
            <w:top w:val="none" w:sz="0" w:space="0" w:color="auto"/>
            <w:left w:val="none" w:sz="0" w:space="0" w:color="auto"/>
            <w:bottom w:val="none" w:sz="0" w:space="0" w:color="auto"/>
            <w:right w:val="none" w:sz="0" w:space="0" w:color="auto"/>
          </w:divBdr>
        </w:div>
        <w:div w:id="611788130">
          <w:marLeft w:val="0"/>
          <w:marRight w:val="0"/>
          <w:marTop w:val="300"/>
          <w:marBottom w:val="0"/>
          <w:divBdr>
            <w:top w:val="none" w:sz="0" w:space="0" w:color="auto"/>
            <w:left w:val="none" w:sz="0" w:space="0" w:color="auto"/>
            <w:bottom w:val="none" w:sz="0" w:space="0" w:color="auto"/>
            <w:right w:val="none" w:sz="0" w:space="0" w:color="auto"/>
          </w:divBdr>
          <w:divsChild>
            <w:div w:id="433863798">
              <w:marLeft w:val="0"/>
              <w:marRight w:val="0"/>
              <w:marTop w:val="0"/>
              <w:marBottom w:val="0"/>
              <w:divBdr>
                <w:top w:val="none" w:sz="0" w:space="0" w:color="auto"/>
                <w:left w:val="none" w:sz="0" w:space="0" w:color="auto"/>
                <w:bottom w:val="none" w:sz="0" w:space="0" w:color="auto"/>
                <w:right w:val="none" w:sz="0" w:space="0" w:color="auto"/>
              </w:divBdr>
              <w:divsChild>
                <w:div w:id="129028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318973">
          <w:marLeft w:val="0"/>
          <w:marRight w:val="0"/>
          <w:marTop w:val="0"/>
          <w:marBottom w:val="0"/>
          <w:divBdr>
            <w:top w:val="none" w:sz="0" w:space="0" w:color="auto"/>
            <w:left w:val="none" w:sz="0" w:space="0" w:color="auto"/>
            <w:bottom w:val="none" w:sz="0" w:space="0" w:color="auto"/>
            <w:right w:val="none" w:sz="0" w:space="0" w:color="auto"/>
          </w:divBdr>
        </w:div>
        <w:div w:id="928540230">
          <w:marLeft w:val="0"/>
          <w:marRight w:val="0"/>
          <w:marTop w:val="0"/>
          <w:marBottom w:val="0"/>
          <w:divBdr>
            <w:top w:val="none" w:sz="0" w:space="0" w:color="auto"/>
            <w:left w:val="none" w:sz="0" w:space="0" w:color="auto"/>
            <w:bottom w:val="none" w:sz="0" w:space="0" w:color="auto"/>
            <w:right w:val="none" w:sz="0" w:space="0" w:color="auto"/>
          </w:divBdr>
          <w:divsChild>
            <w:div w:id="1476023867">
              <w:marLeft w:val="0"/>
              <w:marRight w:val="0"/>
              <w:marTop w:val="0"/>
              <w:marBottom w:val="0"/>
              <w:divBdr>
                <w:top w:val="none" w:sz="0" w:space="0" w:color="auto"/>
                <w:left w:val="none" w:sz="0" w:space="0" w:color="auto"/>
                <w:bottom w:val="none" w:sz="0" w:space="0" w:color="auto"/>
                <w:right w:val="none" w:sz="0" w:space="0" w:color="auto"/>
              </w:divBdr>
            </w:div>
          </w:divsChild>
        </w:div>
        <w:div w:id="1041242903">
          <w:marLeft w:val="0"/>
          <w:marRight w:val="0"/>
          <w:marTop w:val="300"/>
          <w:marBottom w:val="0"/>
          <w:divBdr>
            <w:top w:val="none" w:sz="0" w:space="0" w:color="auto"/>
            <w:left w:val="none" w:sz="0" w:space="0" w:color="auto"/>
            <w:bottom w:val="none" w:sz="0" w:space="0" w:color="auto"/>
            <w:right w:val="none" w:sz="0" w:space="0" w:color="auto"/>
          </w:divBdr>
          <w:divsChild>
            <w:div w:id="1922987084">
              <w:marLeft w:val="0"/>
              <w:marRight w:val="0"/>
              <w:marTop w:val="0"/>
              <w:marBottom w:val="0"/>
              <w:divBdr>
                <w:top w:val="none" w:sz="0" w:space="0" w:color="auto"/>
                <w:left w:val="none" w:sz="0" w:space="0" w:color="auto"/>
                <w:bottom w:val="none" w:sz="0" w:space="0" w:color="auto"/>
                <w:right w:val="none" w:sz="0" w:space="0" w:color="auto"/>
              </w:divBdr>
              <w:divsChild>
                <w:div w:id="1768309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4746044">
          <w:marLeft w:val="0"/>
          <w:marRight w:val="0"/>
          <w:marTop w:val="0"/>
          <w:marBottom w:val="0"/>
          <w:divBdr>
            <w:top w:val="none" w:sz="0" w:space="0" w:color="auto"/>
            <w:left w:val="none" w:sz="0" w:space="0" w:color="auto"/>
            <w:bottom w:val="none" w:sz="0" w:space="0" w:color="auto"/>
            <w:right w:val="none" w:sz="0" w:space="0" w:color="auto"/>
          </w:divBdr>
        </w:div>
        <w:div w:id="1091657366">
          <w:marLeft w:val="0"/>
          <w:marRight w:val="0"/>
          <w:marTop w:val="0"/>
          <w:marBottom w:val="0"/>
          <w:divBdr>
            <w:top w:val="none" w:sz="0" w:space="0" w:color="auto"/>
            <w:left w:val="none" w:sz="0" w:space="0" w:color="auto"/>
            <w:bottom w:val="none" w:sz="0" w:space="0" w:color="auto"/>
            <w:right w:val="none" w:sz="0" w:space="0" w:color="auto"/>
          </w:divBdr>
        </w:div>
        <w:div w:id="1214385902">
          <w:marLeft w:val="0"/>
          <w:marRight w:val="0"/>
          <w:marTop w:val="0"/>
          <w:marBottom w:val="0"/>
          <w:divBdr>
            <w:top w:val="none" w:sz="0" w:space="0" w:color="auto"/>
            <w:left w:val="none" w:sz="0" w:space="0" w:color="auto"/>
            <w:bottom w:val="none" w:sz="0" w:space="0" w:color="auto"/>
            <w:right w:val="none" w:sz="0" w:space="0" w:color="auto"/>
          </w:divBdr>
        </w:div>
        <w:div w:id="1320845187">
          <w:marLeft w:val="0"/>
          <w:marRight w:val="0"/>
          <w:marTop w:val="0"/>
          <w:marBottom w:val="0"/>
          <w:divBdr>
            <w:top w:val="none" w:sz="0" w:space="0" w:color="auto"/>
            <w:left w:val="none" w:sz="0" w:space="0" w:color="auto"/>
            <w:bottom w:val="none" w:sz="0" w:space="0" w:color="auto"/>
            <w:right w:val="none" w:sz="0" w:space="0" w:color="auto"/>
          </w:divBdr>
        </w:div>
        <w:div w:id="1425102423">
          <w:marLeft w:val="0"/>
          <w:marRight w:val="0"/>
          <w:marTop w:val="0"/>
          <w:marBottom w:val="0"/>
          <w:divBdr>
            <w:top w:val="none" w:sz="0" w:space="0" w:color="auto"/>
            <w:left w:val="none" w:sz="0" w:space="0" w:color="auto"/>
            <w:bottom w:val="none" w:sz="0" w:space="0" w:color="auto"/>
            <w:right w:val="none" w:sz="0" w:space="0" w:color="auto"/>
          </w:divBdr>
          <w:divsChild>
            <w:div w:id="1635019349">
              <w:marLeft w:val="0"/>
              <w:marRight w:val="0"/>
              <w:marTop w:val="0"/>
              <w:marBottom w:val="0"/>
              <w:divBdr>
                <w:top w:val="none" w:sz="0" w:space="0" w:color="auto"/>
                <w:left w:val="none" w:sz="0" w:space="0" w:color="auto"/>
                <w:bottom w:val="none" w:sz="0" w:space="0" w:color="auto"/>
                <w:right w:val="none" w:sz="0" w:space="0" w:color="auto"/>
              </w:divBdr>
            </w:div>
          </w:divsChild>
        </w:div>
        <w:div w:id="1741708598">
          <w:marLeft w:val="0"/>
          <w:marRight w:val="0"/>
          <w:marTop w:val="0"/>
          <w:marBottom w:val="0"/>
          <w:divBdr>
            <w:top w:val="none" w:sz="0" w:space="0" w:color="auto"/>
            <w:left w:val="none" w:sz="0" w:space="0" w:color="auto"/>
            <w:bottom w:val="none" w:sz="0" w:space="0" w:color="auto"/>
            <w:right w:val="none" w:sz="0" w:space="0" w:color="auto"/>
          </w:divBdr>
          <w:divsChild>
            <w:div w:id="290862894">
              <w:marLeft w:val="0"/>
              <w:marRight w:val="0"/>
              <w:marTop w:val="0"/>
              <w:marBottom w:val="0"/>
              <w:divBdr>
                <w:top w:val="none" w:sz="0" w:space="0" w:color="auto"/>
                <w:left w:val="none" w:sz="0" w:space="0" w:color="auto"/>
                <w:bottom w:val="none" w:sz="0" w:space="0" w:color="auto"/>
                <w:right w:val="none" w:sz="0" w:space="0" w:color="auto"/>
              </w:divBdr>
            </w:div>
          </w:divsChild>
        </w:div>
        <w:div w:id="1907648364">
          <w:marLeft w:val="0"/>
          <w:marRight w:val="0"/>
          <w:marTop w:val="0"/>
          <w:marBottom w:val="0"/>
          <w:divBdr>
            <w:top w:val="none" w:sz="0" w:space="0" w:color="auto"/>
            <w:left w:val="none" w:sz="0" w:space="0" w:color="auto"/>
            <w:bottom w:val="none" w:sz="0" w:space="0" w:color="auto"/>
            <w:right w:val="none" w:sz="0" w:space="0" w:color="auto"/>
          </w:divBdr>
          <w:divsChild>
            <w:div w:id="1981685365">
              <w:marLeft w:val="0"/>
              <w:marRight w:val="0"/>
              <w:marTop w:val="0"/>
              <w:marBottom w:val="0"/>
              <w:divBdr>
                <w:top w:val="none" w:sz="0" w:space="0" w:color="auto"/>
                <w:left w:val="none" w:sz="0" w:space="0" w:color="auto"/>
                <w:bottom w:val="none" w:sz="0" w:space="0" w:color="auto"/>
                <w:right w:val="none" w:sz="0" w:space="0" w:color="auto"/>
              </w:divBdr>
            </w:div>
          </w:divsChild>
        </w:div>
        <w:div w:id="2033917138">
          <w:marLeft w:val="0"/>
          <w:marRight w:val="0"/>
          <w:marTop w:val="0"/>
          <w:marBottom w:val="0"/>
          <w:divBdr>
            <w:top w:val="none" w:sz="0" w:space="0" w:color="auto"/>
            <w:left w:val="none" w:sz="0" w:space="0" w:color="auto"/>
            <w:bottom w:val="none" w:sz="0" w:space="0" w:color="auto"/>
            <w:right w:val="none" w:sz="0" w:space="0" w:color="auto"/>
          </w:divBdr>
          <w:divsChild>
            <w:div w:id="1429622723">
              <w:marLeft w:val="0"/>
              <w:marRight w:val="0"/>
              <w:marTop w:val="0"/>
              <w:marBottom w:val="0"/>
              <w:divBdr>
                <w:top w:val="none" w:sz="0" w:space="0" w:color="auto"/>
                <w:left w:val="none" w:sz="0" w:space="0" w:color="auto"/>
                <w:bottom w:val="none" w:sz="0" w:space="0" w:color="auto"/>
                <w:right w:val="none" w:sz="0" w:space="0" w:color="auto"/>
              </w:divBdr>
            </w:div>
          </w:divsChild>
        </w:div>
        <w:div w:id="2038970480">
          <w:marLeft w:val="0"/>
          <w:marRight w:val="0"/>
          <w:marTop w:val="0"/>
          <w:marBottom w:val="0"/>
          <w:divBdr>
            <w:top w:val="none" w:sz="0" w:space="0" w:color="auto"/>
            <w:left w:val="none" w:sz="0" w:space="0" w:color="auto"/>
            <w:bottom w:val="none" w:sz="0" w:space="0" w:color="auto"/>
            <w:right w:val="none" w:sz="0" w:space="0" w:color="auto"/>
          </w:divBdr>
          <w:divsChild>
            <w:div w:id="94315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263311">
      <w:bodyDiv w:val="1"/>
      <w:marLeft w:val="0"/>
      <w:marRight w:val="0"/>
      <w:marTop w:val="0"/>
      <w:marBottom w:val="0"/>
      <w:divBdr>
        <w:top w:val="none" w:sz="0" w:space="0" w:color="auto"/>
        <w:left w:val="none" w:sz="0" w:space="0" w:color="auto"/>
        <w:bottom w:val="none" w:sz="0" w:space="0" w:color="auto"/>
        <w:right w:val="none" w:sz="0" w:space="0" w:color="auto"/>
      </w:divBdr>
      <w:divsChild>
        <w:div w:id="1775399870">
          <w:marLeft w:val="0"/>
          <w:marRight w:val="0"/>
          <w:marTop w:val="0"/>
          <w:marBottom w:val="0"/>
          <w:divBdr>
            <w:top w:val="none" w:sz="0" w:space="0" w:color="auto"/>
            <w:left w:val="none" w:sz="0" w:space="0" w:color="auto"/>
            <w:bottom w:val="none" w:sz="0" w:space="0" w:color="auto"/>
            <w:right w:val="none" w:sz="0" w:space="0" w:color="auto"/>
          </w:divBdr>
        </w:div>
        <w:div w:id="481508871">
          <w:marLeft w:val="0"/>
          <w:marRight w:val="0"/>
          <w:marTop w:val="0"/>
          <w:marBottom w:val="0"/>
          <w:divBdr>
            <w:top w:val="none" w:sz="0" w:space="0" w:color="auto"/>
            <w:left w:val="none" w:sz="0" w:space="0" w:color="auto"/>
            <w:bottom w:val="none" w:sz="0" w:space="0" w:color="auto"/>
            <w:right w:val="none" w:sz="0" w:space="0" w:color="auto"/>
          </w:divBdr>
          <w:divsChild>
            <w:div w:id="2106488284">
              <w:marLeft w:val="0"/>
              <w:marRight w:val="0"/>
              <w:marTop w:val="0"/>
              <w:marBottom w:val="0"/>
              <w:divBdr>
                <w:top w:val="none" w:sz="0" w:space="0" w:color="auto"/>
                <w:left w:val="none" w:sz="0" w:space="0" w:color="auto"/>
                <w:bottom w:val="none" w:sz="0" w:space="0" w:color="auto"/>
                <w:right w:val="none" w:sz="0" w:space="0" w:color="auto"/>
              </w:divBdr>
            </w:div>
          </w:divsChild>
        </w:div>
        <w:div w:id="521824043">
          <w:marLeft w:val="0"/>
          <w:marRight w:val="0"/>
          <w:marTop w:val="0"/>
          <w:marBottom w:val="0"/>
          <w:divBdr>
            <w:top w:val="none" w:sz="0" w:space="0" w:color="auto"/>
            <w:left w:val="none" w:sz="0" w:space="0" w:color="auto"/>
            <w:bottom w:val="none" w:sz="0" w:space="0" w:color="auto"/>
            <w:right w:val="none" w:sz="0" w:space="0" w:color="auto"/>
          </w:divBdr>
        </w:div>
        <w:div w:id="619187359">
          <w:marLeft w:val="0"/>
          <w:marRight w:val="0"/>
          <w:marTop w:val="0"/>
          <w:marBottom w:val="0"/>
          <w:divBdr>
            <w:top w:val="none" w:sz="0" w:space="0" w:color="auto"/>
            <w:left w:val="none" w:sz="0" w:space="0" w:color="auto"/>
            <w:bottom w:val="none" w:sz="0" w:space="0" w:color="auto"/>
            <w:right w:val="none" w:sz="0" w:space="0" w:color="auto"/>
          </w:divBdr>
          <w:divsChild>
            <w:div w:id="2056347415">
              <w:marLeft w:val="0"/>
              <w:marRight w:val="0"/>
              <w:marTop w:val="0"/>
              <w:marBottom w:val="0"/>
              <w:divBdr>
                <w:top w:val="none" w:sz="0" w:space="0" w:color="auto"/>
                <w:left w:val="none" w:sz="0" w:space="0" w:color="auto"/>
                <w:bottom w:val="none" w:sz="0" w:space="0" w:color="auto"/>
                <w:right w:val="none" w:sz="0" w:space="0" w:color="auto"/>
              </w:divBdr>
            </w:div>
          </w:divsChild>
        </w:div>
        <w:div w:id="902256685">
          <w:marLeft w:val="0"/>
          <w:marRight w:val="0"/>
          <w:marTop w:val="0"/>
          <w:marBottom w:val="0"/>
          <w:divBdr>
            <w:top w:val="none" w:sz="0" w:space="0" w:color="auto"/>
            <w:left w:val="none" w:sz="0" w:space="0" w:color="auto"/>
            <w:bottom w:val="none" w:sz="0" w:space="0" w:color="auto"/>
            <w:right w:val="none" w:sz="0" w:space="0" w:color="auto"/>
          </w:divBdr>
        </w:div>
        <w:div w:id="1377699267">
          <w:marLeft w:val="0"/>
          <w:marRight w:val="0"/>
          <w:marTop w:val="0"/>
          <w:marBottom w:val="0"/>
          <w:divBdr>
            <w:top w:val="none" w:sz="0" w:space="0" w:color="auto"/>
            <w:left w:val="none" w:sz="0" w:space="0" w:color="auto"/>
            <w:bottom w:val="none" w:sz="0" w:space="0" w:color="auto"/>
            <w:right w:val="none" w:sz="0" w:space="0" w:color="auto"/>
          </w:divBdr>
          <w:divsChild>
            <w:div w:id="1343436866">
              <w:marLeft w:val="0"/>
              <w:marRight w:val="0"/>
              <w:marTop w:val="0"/>
              <w:marBottom w:val="0"/>
              <w:divBdr>
                <w:top w:val="none" w:sz="0" w:space="0" w:color="auto"/>
                <w:left w:val="none" w:sz="0" w:space="0" w:color="auto"/>
                <w:bottom w:val="none" w:sz="0" w:space="0" w:color="auto"/>
                <w:right w:val="none" w:sz="0" w:space="0" w:color="auto"/>
              </w:divBdr>
            </w:div>
          </w:divsChild>
        </w:div>
        <w:div w:id="565990462">
          <w:marLeft w:val="0"/>
          <w:marRight w:val="0"/>
          <w:marTop w:val="0"/>
          <w:marBottom w:val="0"/>
          <w:divBdr>
            <w:top w:val="none" w:sz="0" w:space="0" w:color="auto"/>
            <w:left w:val="none" w:sz="0" w:space="0" w:color="auto"/>
            <w:bottom w:val="none" w:sz="0" w:space="0" w:color="auto"/>
            <w:right w:val="none" w:sz="0" w:space="0" w:color="auto"/>
          </w:divBdr>
        </w:div>
        <w:div w:id="2073190984">
          <w:marLeft w:val="0"/>
          <w:marRight w:val="0"/>
          <w:marTop w:val="0"/>
          <w:marBottom w:val="0"/>
          <w:divBdr>
            <w:top w:val="none" w:sz="0" w:space="0" w:color="auto"/>
            <w:left w:val="none" w:sz="0" w:space="0" w:color="auto"/>
            <w:bottom w:val="none" w:sz="0" w:space="0" w:color="auto"/>
            <w:right w:val="none" w:sz="0" w:space="0" w:color="auto"/>
          </w:divBdr>
          <w:divsChild>
            <w:div w:id="2094233458">
              <w:marLeft w:val="0"/>
              <w:marRight w:val="0"/>
              <w:marTop w:val="0"/>
              <w:marBottom w:val="0"/>
              <w:divBdr>
                <w:top w:val="none" w:sz="0" w:space="0" w:color="auto"/>
                <w:left w:val="none" w:sz="0" w:space="0" w:color="auto"/>
                <w:bottom w:val="none" w:sz="0" w:space="0" w:color="auto"/>
                <w:right w:val="none" w:sz="0" w:space="0" w:color="auto"/>
              </w:divBdr>
            </w:div>
          </w:divsChild>
        </w:div>
        <w:div w:id="212811955">
          <w:marLeft w:val="0"/>
          <w:marRight w:val="0"/>
          <w:marTop w:val="0"/>
          <w:marBottom w:val="0"/>
          <w:divBdr>
            <w:top w:val="none" w:sz="0" w:space="0" w:color="auto"/>
            <w:left w:val="none" w:sz="0" w:space="0" w:color="auto"/>
            <w:bottom w:val="none" w:sz="0" w:space="0" w:color="auto"/>
            <w:right w:val="none" w:sz="0" w:space="0" w:color="auto"/>
          </w:divBdr>
        </w:div>
        <w:div w:id="1283927115">
          <w:marLeft w:val="0"/>
          <w:marRight w:val="0"/>
          <w:marTop w:val="0"/>
          <w:marBottom w:val="0"/>
          <w:divBdr>
            <w:top w:val="none" w:sz="0" w:space="0" w:color="auto"/>
            <w:left w:val="none" w:sz="0" w:space="0" w:color="auto"/>
            <w:bottom w:val="none" w:sz="0" w:space="0" w:color="auto"/>
            <w:right w:val="none" w:sz="0" w:space="0" w:color="auto"/>
          </w:divBdr>
          <w:divsChild>
            <w:div w:id="583761540">
              <w:marLeft w:val="0"/>
              <w:marRight w:val="0"/>
              <w:marTop w:val="0"/>
              <w:marBottom w:val="0"/>
              <w:divBdr>
                <w:top w:val="none" w:sz="0" w:space="0" w:color="auto"/>
                <w:left w:val="none" w:sz="0" w:space="0" w:color="auto"/>
                <w:bottom w:val="none" w:sz="0" w:space="0" w:color="auto"/>
                <w:right w:val="none" w:sz="0" w:space="0" w:color="auto"/>
              </w:divBdr>
            </w:div>
          </w:divsChild>
        </w:div>
        <w:div w:id="1281257061">
          <w:marLeft w:val="0"/>
          <w:marRight w:val="0"/>
          <w:marTop w:val="0"/>
          <w:marBottom w:val="0"/>
          <w:divBdr>
            <w:top w:val="none" w:sz="0" w:space="0" w:color="auto"/>
            <w:left w:val="none" w:sz="0" w:space="0" w:color="auto"/>
            <w:bottom w:val="none" w:sz="0" w:space="0" w:color="auto"/>
            <w:right w:val="none" w:sz="0" w:space="0" w:color="auto"/>
          </w:divBdr>
        </w:div>
        <w:div w:id="745883625">
          <w:marLeft w:val="0"/>
          <w:marRight w:val="0"/>
          <w:marTop w:val="0"/>
          <w:marBottom w:val="0"/>
          <w:divBdr>
            <w:top w:val="none" w:sz="0" w:space="0" w:color="auto"/>
            <w:left w:val="none" w:sz="0" w:space="0" w:color="auto"/>
            <w:bottom w:val="none" w:sz="0" w:space="0" w:color="auto"/>
            <w:right w:val="none" w:sz="0" w:space="0" w:color="auto"/>
          </w:divBdr>
          <w:divsChild>
            <w:div w:id="877594812">
              <w:marLeft w:val="0"/>
              <w:marRight w:val="0"/>
              <w:marTop w:val="0"/>
              <w:marBottom w:val="0"/>
              <w:divBdr>
                <w:top w:val="none" w:sz="0" w:space="0" w:color="auto"/>
                <w:left w:val="none" w:sz="0" w:space="0" w:color="auto"/>
                <w:bottom w:val="none" w:sz="0" w:space="0" w:color="auto"/>
                <w:right w:val="none" w:sz="0" w:space="0" w:color="auto"/>
              </w:divBdr>
            </w:div>
          </w:divsChild>
        </w:div>
        <w:div w:id="1134249725">
          <w:marLeft w:val="0"/>
          <w:marRight w:val="0"/>
          <w:marTop w:val="0"/>
          <w:marBottom w:val="0"/>
          <w:divBdr>
            <w:top w:val="none" w:sz="0" w:space="0" w:color="auto"/>
            <w:left w:val="none" w:sz="0" w:space="0" w:color="auto"/>
            <w:bottom w:val="none" w:sz="0" w:space="0" w:color="auto"/>
            <w:right w:val="none" w:sz="0" w:space="0" w:color="auto"/>
          </w:divBdr>
        </w:div>
        <w:div w:id="730470765">
          <w:marLeft w:val="0"/>
          <w:marRight w:val="0"/>
          <w:marTop w:val="0"/>
          <w:marBottom w:val="0"/>
          <w:divBdr>
            <w:top w:val="none" w:sz="0" w:space="0" w:color="auto"/>
            <w:left w:val="none" w:sz="0" w:space="0" w:color="auto"/>
            <w:bottom w:val="none" w:sz="0" w:space="0" w:color="auto"/>
            <w:right w:val="none" w:sz="0" w:space="0" w:color="auto"/>
          </w:divBdr>
          <w:divsChild>
            <w:div w:id="1671299173">
              <w:marLeft w:val="0"/>
              <w:marRight w:val="0"/>
              <w:marTop w:val="0"/>
              <w:marBottom w:val="0"/>
              <w:divBdr>
                <w:top w:val="none" w:sz="0" w:space="0" w:color="auto"/>
                <w:left w:val="none" w:sz="0" w:space="0" w:color="auto"/>
                <w:bottom w:val="none" w:sz="0" w:space="0" w:color="auto"/>
                <w:right w:val="none" w:sz="0" w:space="0" w:color="auto"/>
              </w:divBdr>
            </w:div>
          </w:divsChild>
        </w:div>
        <w:div w:id="696540119">
          <w:marLeft w:val="0"/>
          <w:marRight w:val="0"/>
          <w:marTop w:val="300"/>
          <w:marBottom w:val="0"/>
          <w:divBdr>
            <w:top w:val="none" w:sz="0" w:space="0" w:color="auto"/>
            <w:left w:val="none" w:sz="0" w:space="0" w:color="auto"/>
            <w:bottom w:val="none" w:sz="0" w:space="0" w:color="auto"/>
            <w:right w:val="none" w:sz="0" w:space="0" w:color="auto"/>
          </w:divBdr>
          <w:divsChild>
            <w:div w:id="1962610036">
              <w:marLeft w:val="0"/>
              <w:marRight w:val="0"/>
              <w:marTop w:val="0"/>
              <w:marBottom w:val="0"/>
              <w:divBdr>
                <w:top w:val="none" w:sz="0" w:space="0" w:color="auto"/>
                <w:left w:val="none" w:sz="0" w:space="0" w:color="auto"/>
                <w:bottom w:val="none" w:sz="0" w:space="0" w:color="auto"/>
                <w:right w:val="none" w:sz="0" w:space="0" w:color="auto"/>
              </w:divBdr>
              <w:divsChild>
                <w:div w:id="1862863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072347">
          <w:marLeft w:val="0"/>
          <w:marRight w:val="0"/>
          <w:marTop w:val="300"/>
          <w:marBottom w:val="0"/>
          <w:divBdr>
            <w:top w:val="none" w:sz="0" w:space="0" w:color="auto"/>
            <w:left w:val="none" w:sz="0" w:space="0" w:color="auto"/>
            <w:bottom w:val="none" w:sz="0" w:space="0" w:color="auto"/>
            <w:right w:val="none" w:sz="0" w:space="0" w:color="auto"/>
          </w:divBdr>
          <w:divsChild>
            <w:div w:id="1799640623">
              <w:marLeft w:val="0"/>
              <w:marRight w:val="0"/>
              <w:marTop w:val="0"/>
              <w:marBottom w:val="0"/>
              <w:divBdr>
                <w:top w:val="none" w:sz="0" w:space="0" w:color="auto"/>
                <w:left w:val="none" w:sz="0" w:space="0" w:color="auto"/>
                <w:bottom w:val="none" w:sz="0" w:space="0" w:color="auto"/>
                <w:right w:val="none" w:sz="0" w:space="0" w:color="auto"/>
              </w:divBdr>
              <w:divsChild>
                <w:div w:id="2016882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9923120">
          <w:marLeft w:val="0"/>
          <w:marRight w:val="0"/>
          <w:marTop w:val="300"/>
          <w:marBottom w:val="0"/>
          <w:divBdr>
            <w:top w:val="none" w:sz="0" w:space="0" w:color="auto"/>
            <w:left w:val="none" w:sz="0" w:space="0" w:color="auto"/>
            <w:bottom w:val="none" w:sz="0" w:space="0" w:color="auto"/>
            <w:right w:val="none" w:sz="0" w:space="0" w:color="auto"/>
          </w:divBdr>
          <w:divsChild>
            <w:div w:id="1787197018">
              <w:marLeft w:val="0"/>
              <w:marRight w:val="0"/>
              <w:marTop w:val="0"/>
              <w:marBottom w:val="0"/>
              <w:divBdr>
                <w:top w:val="none" w:sz="0" w:space="0" w:color="auto"/>
                <w:left w:val="none" w:sz="0" w:space="0" w:color="auto"/>
                <w:bottom w:val="none" w:sz="0" w:space="0" w:color="auto"/>
                <w:right w:val="none" w:sz="0" w:space="0" w:color="auto"/>
              </w:divBdr>
              <w:divsChild>
                <w:div w:id="1664091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6262971">
          <w:marLeft w:val="0"/>
          <w:marRight w:val="0"/>
          <w:marTop w:val="300"/>
          <w:marBottom w:val="0"/>
          <w:divBdr>
            <w:top w:val="none" w:sz="0" w:space="0" w:color="auto"/>
            <w:left w:val="none" w:sz="0" w:space="0" w:color="auto"/>
            <w:bottom w:val="none" w:sz="0" w:space="0" w:color="auto"/>
            <w:right w:val="none" w:sz="0" w:space="0" w:color="auto"/>
          </w:divBdr>
          <w:divsChild>
            <w:div w:id="690035924">
              <w:marLeft w:val="0"/>
              <w:marRight w:val="0"/>
              <w:marTop w:val="0"/>
              <w:marBottom w:val="0"/>
              <w:divBdr>
                <w:top w:val="none" w:sz="0" w:space="0" w:color="auto"/>
                <w:left w:val="none" w:sz="0" w:space="0" w:color="auto"/>
                <w:bottom w:val="none" w:sz="0" w:space="0" w:color="auto"/>
                <w:right w:val="none" w:sz="0" w:space="0" w:color="auto"/>
              </w:divBdr>
              <w:divsChild>
                <w:div w:id="1974751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9114574">
      <w:bodyDiv w:val="1"/>
      <w:marLeft w:val="0"/>
      <w:marRight w:val="0"/>
      <w:marTop w:val="0"/>
      <w:marBottom w:val="0"/>
      <w:divBdr>
        <w:top w:val="none" w:sz="0" w:space="0" w:color="auto"/>
        <w:left w:val="none" w:sz="0" w:space="0" w:color="auto"/>
        <w:bottom w:val="none" w:sz="0" w:space="0" w:color="auto"/>
        <w:right w:val="none" w:sz="0" w:space="0" w:color="auto"/>
      </w:divBdr>
    </w:div>
    <w:div w:id="2089648070">
      <w:bodyDiv w:val="1"/>
      <w:marLeft w:val="0"/>
      <w:marRight w:val="0"/>
      <w:marTop w:val="0"/>
      <w:marBottom w:val="0"/>
      <w:divBdr>
        <w:top w:val="none" w:sz="0" w:space="0" w:color="auto"/>
        <w:left w:val="none" w:sz="0" w:space="0" w:color="auto"/>
        <w:bottom w:val="none" w:sz="0" w:space="0" w:color="auto"/>
        <w:right w:val="none" w:sz="0" w:space="0" w:color="auto"/>
      </w:divBdr>
    </w:div>
    <w:div w:id="2094890336">
      <w:bodyDiv w:val="1"/>
      <w:marLeft w:val="0"/>
      <w:marRight w:val="0"/>
      <w:marTop w:val="0"/>
      <w:marBottom w:val="0"/>
      <w:divBdr>
        <w:top w:val="none" w:sz="0" w:space="0" w:color="auto"/>
        <w:left w:val="none" w:sz="0" w:space="0" w:color="auto"/>
        <w:bottom w:val="none" w:sz="0" w:space="0" w:color="auto"/>
        <w:right w:val="none" w:sz="0" w:space="0" w:color="auto"/>
      </w:divBdr>
      <w:divsChild>
        <w:div w:id="86851910">
          <w:marLeft w:val="0"/>
          <w:marRight w:val="0"/>
          <w:marTop w:val="0"/>
          <w:marBottom w:val="0"/>
          <w:divBdr>
            <w:top w:val="none" w:sz="0" w:space="0" w:color="auto"/>
            <w:left w:val="none" w:sz="0" w:space="0" w:color="auto"/>
            <w:bottom w:val="none" w:sz="0" w:space="0" w:color="auto"/>
            <w:right w:val="none" w:sz="0" w:space="0" w:color="auto"/>
          </w:divBdr>
          <w:divsChild>
            <w:div w:id="294457562">
              <w:marLeft w:val="0"/>
              <w:marRight w:val="0"/>
              <w:marTop w:val="0"/>
              <w:marBottom w:val="0"/>
              <w:divBdr>
                <w:top w:val="none" w:sz="0" w:space="0" w:color="auto"/>
                <w:left w:val="none" w:sz="0" w:space="0" w:color="auto"/>
                <w:bottom w:val="none" w:sz="0" w:space="0" w:color="auto"/>
                <w:right w:val="none" w:sz="0" w:space="0" w:color="auto"/>
              </w:divBdr>
            </w:div>
          </w:divsChild>
        </w:div>
        <w:div w:id="102695627">
          <w:marLeft w:val="0"/>
          <w:marRight w:val="0"/>
          <w:marTop w:val="0"/>
          <w:marBottom w:val="0"/>
          <w:divBdr>
            <w:top w:val="none" w:sz="0" w:space="0" w:color="auto"/>
            <w:left w:val="none" w:sz="0" w:space="0" w:color="auto"/>
            <w:bottom w:val="none" w:sz="0" w:space="0" w:color="auto"/>
            <w:right w:val="none" w:sz="0" w:space="0" w:color="auto"/>
          </w:divBdr>
          <w:divsChild>
            <w:div w:id="567039189">
              <w:marLeft w:val="0"/>
              <w:marRight w:val="0"/>
              <w:marTop w:val="0"/>
              <w:marBottom w:val="0"/>
              <w:divBdr>
                <w:top w:val="none" w:sz="0" w:space="0" w:color="auto"/>
                <w:left w:val="none" w:sz="0" w:space="0" w:color="auto"/>
                <w:bottom w:val="none" w:sz="0" w:space="0" w:color="auto"/>
                <w:right w:val="none" w:sz="0" w:space="0" w:color="auto"/>
              </w:divBdr>
            </w:div>
          </w:divsChild>
        </w:div>
        <w:div w:id="341510689">
          <w:marLeft w:val="0"/>
          <w:marRight w:val="0"/>
          <w:marTop w:val="300"/>
          <w:marBottom w:val="0"/>
          <w:divBdr>
            <w:top w:val="none" w:sz="0" w:space="0" w:color="auto"/>
            <w:left w:val="none" w:sz="0" w:space="0" w:color="auto"/>
            <w:bottom w:val="none" w:sz="0" w:space="0" w:color="auto"/>
            <w:right w:val="none" w:sz="0" w:space="0" w:color="auto"/>
          </w:divBdr>
          <w:divsChild>
            <w:div w:id="2033651170">
              <w:marLeft w:val="0"/>
              <w:marRight w:val="0"/>
              <w:marTop w:val="0"/>
              <w:marBottom w:val="0"/>
              <w:divBdr>
                <w:top w:val="none" w:sz="0" w:space="0" w:color="auto"/>
                <w:left w:val="none" w:sz="0" w:space="0" w:color="auto"/>
                <w:bottom w:val="none" w:sz="0" w:space="0" w:color="auto"/>
                <w:right w:val="none" w:sz="0" w:space="0" w:color="auto"/>
              </w:divBdr>
              <w:divsChild>
                <w:div w:id="210109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759806">
          <w:marLeft w:val="0"/>
          <w:marRight w:val="0"/>
          <w:marTop w:val="300"/>
          <w:marBottom w:val="0"/>
          <w:divBdr>
            <w:top w:val="none" w:sz="0" w:space="0" w:color="auto"/>
            <w:left w:val="none" w:sz="0" w:space="0" w:color="auto"/>
            <w:bottom w:val="none" w:sz="0" w:space="0" w:color="auto"/>
            <w:right w:val="none" w:sz="0" w:space="0" w:color="auto"/>
          </w:divBdr>
          <w:divsChild>
            <w:div w:id="561523829">
              <w:marLeft w:val="0"/>
              <w:marRight w:val="0"/>
              <w:marTop w:val="0"/>
              <w:marBottom w:val="0"/>
              <w:divBdr>
                <w:top w:val="none" w:sz="0" w:space="0" w:color="auto"/>
                <w:left w:val="none" w:sz="0" w:space="0" w:color="auto"/>
                <w:bottom w:val="none" w:sz="0" w:space="0" w:color="auto"/>
                <w:right w:val="none" w:sz="0" w:space="0" w:color="auto"/>
              </w:divBdr>
              <w:divsChild>
                <w:div w:id="146974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564979">
          <w:marLeft w:val="0"/>
          <w:marRight w:val="0"/>
          <w:marTop w:val="0"/>
          <w:marBottom w:val="0"/>
          <w:divBdr>
            <w:top w:val="none" w:sz="0" w:space="0" w:color="auto"/>
            <w:left w:val="none" w:sz="0" w:space="0" w:color="auto"/>
            <w:bottom w:val="none" w:sz="0" w:space="0" w:color="auto"/>
            <w:right w:val="none" w:sz="0" w:space="0" w:color="auto"/>
          </w:divBdr>
          <w:divsChild>
            <w:div w:id="889265535">
              <w:marLeft w:val="0"/>
              <w:marRight w:val="0"/>
              <w:marTop w:val="0"/>
              <w:marBottom w:val="0"/>
              <w:divBdr>
                <w:top w:val="none" w:sz="0" w:space="0" w:color="auto"/>
                <w:left w:val="none" w:sz="0" w:space="0" w:color="auto"/>
                <w:bottom w:val="none" w:sz="0" w:space="0" w:color="auto"/>
                <w:right w:val="none" w:sz="0" w:space="0" w:color="auto"/>
              </w:divBdr>
            </w:div>
          </w:divsChild>
        </w:div>
        <w:div w:id="688335405">
          <w:marLeft w:val="0"/>
          <w:marRight w:val="0"/>
          <w:marTop w:val="0"/>
          <w:marBottom w:val="0"/>
          <w:divBdr>
            <w:top w:val="none" w:sz="0" w:space="0" w:color="auto"/>
            <w:left w:val="none" w:sz="0" w:space="0" w:color="auto"/>
            <w:bottom w:val="none" w:sz="0" w:space="0" w:color="auto"/>
            <w:right w:val="none" w:sz="0" w:space="0" w:color="auto"/>
          </w:divBdr>
        </w:div>
        <w:div w:id="773793498">
          <w:marLeft w:val="0"/>
          <w:marRight w:val="0"/>
          <w:marTop w:val="0"/>
          <w:marBottom w:val="0"/>
          <w:divBdr>
            <w:top w:val="none" w:sz="0" w:space="0" w:color="auto"/>
            <w:left w:val="none" w:sz="0" w:space="0" w:color="auto"/>
            <w:bottom w:val="none" w:sz="0" w:space="0" w:color="auto"/>
            <w:right w:val="none" w:sz="0" w:space="0" w:color="auto"/>
          </w:divBdr>
        </w:div>
        <w:div w:id="822744290">
          <w:marLeft w:val="0"/>
          <w:marRight w:val="0"/>
          <w:marTop w:val="0"/>
          <w:marBottom w:val="0"/>
          <w:divBdr>
            <w:top w:val="none" w:sz="0" w:space="0" w:color="auto"/>
            <w:left w:val="none" w:sz="0" w:space="0" w:color="auto"/>
            <w:bottom w:val="none" w:sz="0" w:space="0" w:color="auto"/>
            <w:right w:val="none" w:sz="0" w:space="0" w:color="auto"/>
          </w:divBdr>
        </w:div>
        <w:div w:id="928461190">
          <w:marLeft w:val="0"/>
          <w:marRight w:val="0"/>
          <w:marTop w:val="0"/>
          <w:marBottom w:val="0"/>
          <w:divBdr>
            <w:top w:val="none" w:sz="0" w:space="0" w:color="auto"/>
            <w:left w:val="none" w:sz="0" w:space="0" w:color="auto"/>
            <w:bottom w:val="none" w:sz="0" w:space="0" w:color="auto"/>
            <w:right w:val="none" w:sz="0" w:space="0" w:color="auto"/>
          </w:divBdr>
          <w:divsChild>
            <w:div w:id="68891313">
              <w:marLeft w:val="0"/>
              <w:marRight w:val="0"/>
              <w:marTop w:val="0"/>
              <w:marBottom w:val="0"/>
              <w:divBdr>
                <w:top w:val="none" w:sz="0" w:space="0" w:color="auto"/>
                <w:left w:val="none" w:sz="0" w:space="0" w:color="auto"/>
                <w:bottom w:val="none" w:sz="0" w:space="0" w:color="auto"/>
                <w:right w:val="none" w:sz="0" w:space="0" w:color="auto"/>
              </w:divBdr>
            </w:div>
          </w:divsChild>
        </w:div>
        <w:div w:id="953560535">
          <w:marLeft w:val="0"/>
          <w:marRight w:val="0"/>
          <w:marTop w:val="0"/>
          <w:marBottom w:val="0"/>
          <w:divBdr>
            <w:top w:val="none" w:sz="0" w:space="0" w:color="auto"/>
            <w:left w:val="none" w:sz="0" w:space="0" w:color="auto"/>
            <w:bottom w:val="none" w:sz="0" w:space="0" w:color="auto"/>
            <w:right w:val="none" w:sz="0" w:space="0" w:color="auto"/>
          </w:divBdr>
        </w:div>
        <w:div w:id="1046638292">
          <w:marLeft w:val="0"/>
          <w:marRight w:val="0"/>
          <w:marTop w:val="0"/>
          <w:marBottom w:val="0"/>
          <w:divBdr>
            <w:top w:val="none" w:sz="0" w:space="0" w:color="auto"/>
            <w:left w:val="none" w:sz="0" w:space="0" w:color="auto"/>
            <w:bottom w:val="none" w:sz="0" w:space="0" w:color="auto"/>
            <w:right w:val="none" w:sz="0" w:space="0" w:color="auto"/>
          </w:divBdr>
        </w:div>
        <w:div w:id="1137070822">
          <w:marLeft w:val="0"/>
          <w:marRight w:val="0"/>
          <w:marTop w:val="300"/>
          <w:marBottom w:val="0"/>
          <w:divBdr>
            <w:top w:val="none" w:sz="0" w:space="0" w:color="auto"/>
            <w:left w:val="none" w:sz="0" w:space="0" w:color="auto"/>
            <w:bottom w:val="none" w:sz="0" w:space="0" w:color="auto"/>
            <w:right w:val="none" w:sz="0" w:space="0" w:color="auto"/>
          </w:divBdr>
          <w:divsChild>
            <w:div w:id="174197495">
              <w:marLeft w:val="0"/>
              <w:marRight w:val="0"/>
              <w:marTop w:val="0"/>
              <w:marBottom w:val="0"/>
              <w:divBdr>
                <w:top w:val="none" w:sz="0" w:space="0" w:color="auto"/>
                <w:left w:val="none" w:sz="0" w:space="0" w:color="auto"/>
                <w:bottom w:val="none" w:sz="0" w:space="0" w:color="auto"/>
                <w:right w:val="none" w:sz="0" w:space="0" w:color="auto"/>
              </w:divBdr>
              <w:divsChild>
                <w:div w:id="560290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267853">
          <w:marLeft w:val="0"/>
          <w:marRight w:val="0"/>
          <w:marTop w:val="0"/>
          <w:marBottom w:val="0"/>
          <w:divBdr>
            <w:top w:val="none" w:sz="0" w:space="0" w:color="auto"/>
            <w:left w:val="none" w:sz="0" w:space="0" w:color="auto"/>
            <w:bottom w:val="none" w:sz="0" w:space="0" w:color="auto"/>
            <w:right w:val="none" w:sz="0" w:space="0" w:color="auto"/>
          </w:divBdr>
          <w:divsChild>
            <w:div w:id="2144880610">
              <w:marLeft w:val="0"/>
              <w:marRight w:val="0"/>
              <w:marTop w:val="0"/>
              <w:marBottom w:val="0"/>
              <w:divBdr>
                <w:top w:val="none" w:sz="0" w:space="0" w:color="auto"/>
                <w:left w:val="none" w:sz="0" w:space="0" w:color="auto"/>
                <w:bottom w:val="none" w:sz="0" w:space="0" w:color="auto"/>
                <w:right w:val="none" w:sz="0" w:space="0" w:color="auto"/>
              </w:divBdr>
            </w:div>
          </w:divsChild>
        </w:div>
        <w:div w:id="1290042723">
          <w:marLeft w:val="0"/>
          <w:marRight w:val="0"/>
          <w:marTop w:val="300"/>
          <w:marBottom w:val="0"/>
          <w:divBdr>
            <w:top w:val="none" w:sz="0" w:space="0" w:color="auto"/>
            <w:left w:val="none" w:sz="0" w:space="0" w:color="auto"/>
            <w:bottom w:val="none" w:sz="0" w:space="0" w:color="auto"/>
            <w:right w:val="none" w:sz="0" w:space="0" w:color="auto"/>
          </w:divBdr>
          <w:divsChild>
            <w:div w:id="1574118134">
              <w:marLeft w:val="0"/>
              <w:marRight w:val="0"/>
              <w:marTop w:val="0"/>
              <w:marBottom w:val="0"/>
              <w:divBdr>
                <w:top w:val="none" w:sz="0" w:space="0" w:color="auto"/>
                <w:left w:val="none" w:sz="0" w:space="0" w:color="auto"/>
                <w:bottom w:val="none" w:sz="0" w:space="0" w:color="auto"/>
                <w:right w:val="none" w:sz="0" w:space="0" w:color="auto"/>
              </w:divBdr>
              <w:divsChild>
                <w:div w:id="1901746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1470431">
          <w:marLeft w:val="0"/>
          <w:marRight w:val="0"/>
          <w:marTop w:val="0"/>
          <w:marBottom w:val="0"/>
          <w:divBdr>
            <w:top w:val="none" w:sz="0" w:space="0" w:color="auto"/>
            <w:left w:val="none" w:sz="0" w:space="0" w:color="auto"/>
            <w:bottom w:val="none" w:sz="0" w:space="0" w:color="auto"/>
            <w:right w:val="none" w:sz="0" w:space="0" w:color="auto"/>
          </w:divBdr>
          <w:divsChild>
            <w:div w:id="1802730570">
              <w:marLeft w:val="0"/>
              <w:marRight w:val="0"/>
              <w:marTop w:val="0"/>
              <w:marBottom w:val="0"/>
              <w:divBdr>
                <w:top w:val="none" w:sz="0" w:space="0" w:color="auto"/>
                <w:left w:val="none" w:sz="0" w:space="0" w:color="auto"/>
                <w:bottom w:val="none" w:sz="0" w:space="0" w:color="auto"/>
                <w:right w:val="none" w:sz="0" w:space="0" w:color="auto"/>
              </w:divBdr>
            </w:div>
          </w:divsChild>
        </w:div>
        <w:div w:id="1518496597">
          <w:marLeft w:val="0"/>
          <w:marRight w:val="0"/>
          <w:marTop w:val="0"/>
          <w:marBottom w:val="0"/>
          <w:divBdr>
            <w:top w:val="none" w:sz="0" w:space="0" w:color="auto"/>
            <w:left w:val="none" w:sz="0" w:space="0" w:color="auto"/>
            <w:bottom w:val="none" w:sz="0" w:space="0" w:color="auto"/>
            <w:right w:val="none" w:sz="0" w:space="0" w:color="auto"/>
          </w:divBdr>
          <w:divsChild>
            <w:div w:id="1102800008">
              <w:marLeft w:val="0"/>
              <w:marRight w:val="0"/>
              <w:marTop w:val="0"/>
              <w:marBottom w:val="0"/>
              <w:divBdr>
                <w:top w:val="none" w:sz="0" w:space="0" w:color="auto"/>
                <w:left w:val="none" w:sz="0" w:space="0" w:color="auto"/>
                <w:bottom w:val="none" w:sz="0" w:space="0" w:color="auto"/>
                <w:right w:val="none" w:sz="0" w:space="0" w:color="auto"/>
              </w:divBdr>
            </w:div>
          </w:divsChild>
        </w:div>
        <w:div w:id="2065591974">
          <w:marLeft w:val="0"/>
          <w:marRight w:val="0"/>
          <w:marTop w:val="0"/>
          <w:marBottom w:val="0"/>
          <w:divBdr>
            <w:top w:val="none" w:sz="0" w:space="0" w:color="auto"/>
            <w:left w:val="none" w:sz="0" w:space="0" w:color="auto"/>
            <w:bottom w:val="none" w:sz="0" w:space="0" w:color="auto"/>
            <w:right w:val="none" w:sz="0" w:space="0" w:color="auto"/>
          </w:divBdr>
        </w:div>
        <w:div w:id="2069987097">
          <w:marLeft w:val="0"/>
          <w:marRight w:val="0"/>
          <w:marTop w:val="0"/>
          <w:marBottom w:val="0"/>
          <w:divBdr>
            <w:top w:val="none" w:sz="0" w:space="0" w:color="auto"/>
            <w:left w:val="none" w:sz="0" w:space="0" w:color="auto"/>
            <w:bottom w:val="none" w:sz="0" w:space="0" w:color="auto"/>
            <w:right w:val="none" w:sz="0" w:space="0" w:color="auto"/>
          </w:divBdr>
        </w:div>
      </w:divsChild>
    </w:div>
    <w:div w:id="2097703729">
      <w:bodyDiv w:val="1"/>
      <w:marLeft w:val="0"/>
      <w:marRight w:val="0"/>
      <w:marTop w:val="0"/>
      <w:marBottom w:val="0"/>
      <w:divBdr>
        <w:top w:val="none" w:sz="0" w:space="0" w:color="auto"/>
        <w:left w:val="none" w:sz="0" w:space="0" w:color="auto"/>
        <w:bottom w:val="none" w:sz="0" w:space="0" w:color="auto"/>
        <w:right w:val="none" w:sz="0" w:space="0" w:color="auto"/>
      </w:divBdr>
      <w:divsChild>
        <w:div w:id="9919820">
          <w:marLeft w:val="0"/>
          <w:marRight w:val="0"/>
          <w:marTop w:val="0"/>
          <w:marBottom w:val="0"/>
          <w:divBdr>
            <w:top w:val="none" w:sz="0" w:space="0" w:color="auto"/>
            <w:left w:val="none" w:sz="0" w:space="0" w:color="auto"/>
            <w:bottom w:val="none" w:sz="0" w:space="0" w:color="auto"/>
            <w:right w:val="none" w:sz="0" w:space="0" w:color="auto"/>
          </w:divBdr>
        </w:div>
        <w:div w:id="1734231024">
          <w:marLeft w:val="0"/>
          <w:marRight w:val="0"/>
          <w:marTop w:val="0"/>
          <w:marBottom w:val="0"/>
          <w:divBdr>
            <w:top w:val="none" w:sz="0" w:space="0" w:color="auto"/>
            <w:left w:val="none" w:sz="0" w:space="0" w:color="auto"/>
            <w:bottom w:val="none" w:sz="0" w:space="0" w:color="auto"/>
            <w:right w:val="none" w:sz="0" w:space="0" w:color="auto"/>
          </w:divBdr>
          <w:divsChild>
            <w:div w:id="1435783740">
              <w:marLeft w:val="0"/>
              <w:marRight w:val="0"/>
              <w:marTop w:val="0"/>
              <w:marBottom w:val="0"/>
              <w:divBdr>
                <w:top w:val="none" w:sz="0" w:space="0" w:color="auto"/>
                <w:left w:val="none" w:sz="0" w:space="0" w:color="auto"/>
                <w:bottom w:val="none" w:sz="0" w:space="0" w:color="auto"/>
                <w:right w:val="none" w:sz="0" w:space="0" w:color="auto"/>
              </w:divBdr>
            </w:div>
          </w:divsChild>
        </w:div>
        <w:div w:id="1748456740">
          <w:marLeft w:val="0"/>
          <w:marRight w:val="0"/>
          <w:marTop w:val="0"/>
          <w:marBottom w:val="0"/>
          <w:divBdr>
            <w:top w:val="none" w:sz="0" w:space="0" w:color="auto"/>
            <w:left w:val="none" w:sz="0" w:space="0" w:color="auto"/>
            <w:bottom w:val="none" w:sz="0" w:space="0" w:color="auto"/>
            <w:right w:val="none" w:sz="0" w:space="0" w:color="auto"/>
          </w:divBdr>
        </w:div>
        <w:div w:id="887106618">
          <w:marLeft w:val="0"/>
          <w:marRight w:val="0"/>
          <w:marTop w:val="0"/>
          <w:marBottom w:val="0"/>
          <w:divBdr>
            <w:top w:val="none" w:sz="0" w:space="0" w:color="auto"/>
            <w:left w:val="none" w:sz="0" w:space="0" w:color="auto"/>
            <w:bottom w:val="none" w:sz="0" w:space="0" w:color="auto"/>
            <w:right w:val="none" w:sz="0" w:space="0" w:color="auto"/>
          </w:divBdr>
          <w:divsChild>
            <w:div w:id="1857422881">
              <w:marLeft w:val="0"/>
              <w:marRight w:val="0"/>
              <w:marTop w:val="0"/>
              <w:marBottom w:val="0"/>
              <w:divBdr>
                <w:top w:val="none" w:sz="0" w:space="0" w:color="auto"/>
                <w:left w:val="none" w:sz="0" w:space="0" w:color="auto"/>
                <w:bottom w:val="none" w:sz="0" w:space="0" w:color="auto"/>
                <w:right w:val="none" w:sz="0" w:space="0" w:color="auto"/>
              </w:divBdr>
            </w:div>
          </w:divsChild>
        </w:div>
        <w:div w:id="1359698745">
          <w:marLeft w:val="0"/>
          <w:marRight w:val="0"/>
          <w:marTop w:val="0"/>
          <w:marBottom w:val="0"/>
          <w:divBdr>
            <w:top w:val="none" w:sz="0" w:space="0" w:color="auto"/>
            <w:left w:val="none" w:sz="0" w:space="0" w:color="auto"/>
            <w:bottom w:val="none" w:sz="0" w:space="0" w:color="auto"/>
            <w:right w:val="none" w:sz="0" w:space="0" w:color="auto"/>
          </w:divBdr>
        </w:div>
        <w:div w:id="853835642">
          <w:marLeft w:val="0"/>
          <w:marRight w:val="0"/>
          <w:marTop w:val="0"/>
          <w:marBottom w:val="0"/>
          <w:divBdr>
            <w:top w:val="none" w:sz="0" w:space="0" w:color="auto"/>
            <w:left w:val="none" w:sz="0" w:space="0" w:color="auto"/>
            <w:bottom w:val="none" w:sz="0" w:space="0" w:color="auto"/>
            <w:right w:val="none" w:sz="0" w:space="0" w:color="auto"/>
          </w:divBdr>
          <w:divsChild>
            <w:div w:id="1147017956">
              <w:marLeft w:val="0"/>
              <w:marRight w:val="0"/>
              <w:marTop w:val="0"/>
              <w:marBottom w:val="0"/>
              <w:divBdr>
                <w:top w:val="none" w:sz="0" w:space="0" w:color="auto"/>
                <w:left w:val="none" w:sz="0" w:space="0" w:color="auto"/>
                <w:bottom w:val="none" w:sz="0" w:space="0" w:color="auto"/>
                <w:right w:val="none" w:sz="0" w:space="0" w:color="auto"/>
              </w:divBdr>
            </w:div>
          </w:divsChild>
        </w:div>
        <w:div w:id="433212748">
          <w:marLeft w:val="0"/>
          <w:marRight w:val="0"/>
          <w:marTop w:val="0"/>
          <w:marBottom w:val="0"/>
          <w:divBdr>
            <w:top w:val="none" w:sz="0" w:space="0" w:color="auto"/>
            <w:left w:val="none" w:sz="0" w:space="0" w:color="auto"/>
            <w:bottom w:val="none" w:sz="0" w:space="0" w:color="auto"/>
            <w:right w:val="none" w:sz="0" w:space="0" w:color="auto"/>
          </w:divBdr>
        </w:div>
        <w:div w:id="937758553">
          <w:marLeft w:val="0"/>
          <w:marRight w:val="0"/>
          <w:marTop w:val="0"/>
          <w:marBottom w:val="0"/>
          <w:divBdr>
            <w:top w:val="none" w:sz="0" w:space="0" w:color="auto"/>
            <w:left w:val="none" w:sz="0" w:space="0" w:color="auto"/>
            <w:bottom w:val="none" w:sz="0" w:space="0" w:color="auto"/>
            <w:right w:val="none" w:sz="0" w:space="0" w:color="auto"/>
          </w:divBdr>
          <w:divsChild>
            <w:div w:id="162361300">
              <w:marLeft w:val="0"/>
              <w:marRight w:val="0"/>
              <w:marTop w:val="0"/>
              <w:marBottom w:val="0"/>
              <w:divBdr>
                <w:top w:val="none" w:sz="0" w:space="0" w:color="auto"/>
                <w:left w:val="none" w:sz="0" w:space="0" w:color="auto"/>
                <w:bottom w:val="none" w:sz="0" w:space="0" w:color="auto"/>
                <w:right w:val="none" w:sz="0" w:space="0" w:color="auto"/>
              </w:divBdr>
            </w:div>
          </w:divsChild>
        </w:div>
        <w:div w:id="1429160132">
          <w:marLeft w:val="0"/>
          <w:marRight w:val="0"/>
          <w:marTop w:val="0"/>
          <w:marBottom w:val="0"/>
          <w:divBdr>
            <w:top w:val="none" w:sz="0" w:space="0" w:color="auto"/>
            <w:left w:val="none" w:sz="0" w:space="0" w:color="auto"/>
            <w:bottom w:val="none" w:sz="0" w:space="0" w:color="auto"/>
            <w:right w:val="none" w:sz="0" w:space="0" w:color="auto"/>
          </w:divBdr>
        </w:div>
        <w:div w:id="1006712903">
          <w:marLeft w:val="0"/>
          <w:marRight w:val="0"/>
          <w:marTop w:val="0"/>
          <w:marBottom w:val="0"/>
          <w:divBdr>
            <w:top w:val="none" w:sz="0" w:space="0" w:color="auto"/>
            <w:left w:val="none" w:sz="0" w:space="0" w:color="auto"/>
            <w:bottom w:val="none" w:sz="0" w:space="0" w:color="auto"/>
            <w:right w:val="none" w:sz="0" w:space="0" w:color="auto"/>
          </w:divBdr>
          <w:divsChild>
            <w:div w:id="1294167713">
              <w:marLeft w:val="0"/>
              <w:marRight w:val="0"/>
              <w:marTop w:val="0"/>
              <w:marBottom w:val="0"/>
              <w:divBdr>
                <w:top w:val="none" w:sz="0" w:space="0" w:color="auto"/>
                <w:left w:val="none" w:sz="0" w:space="0" w:color="auto"/>
                <w:bottom w:val="none" w:sz="0" w:space="0" w:color="auto"/>
                <w:right w:val="none" w:sz="0" w:space="0" w:color="auto"/>
              </w:divBdr>
            </w:div>
          </w:divsChild>
        </w:div>
        <w:div w:id="298652529">
          <w:marLeft w:val="0"/>
          <w:marRight w:val="0"/>
          <w:marTop w:val="0"/>
          <w:marBottom w:val="0"/>
          <w:divBdr>
            <w:top w:val="none" w:sz="0" w:space="0" w:color="auto"/>
            <w:left w:val="none" w:sz="0" w:space="0" w:color="auto"/>
            <w:bottom w:val="none" w:sz="0" w:space="0" w:color="auto"/>
            <w:right w:val="none" w:sz="0" w:space="0" w:color="auto"/>
          </w:divBdr>
        </w:div>
        <w:div w:id="561601323">
          <w:marLeft w:val="0"/>
          <w:marRight w:val="0"/>
          <w:marTop w:val="0"/>
          <w:marBottom w:val="0"/>
          <w:divBdr>
            <w:top w:val="none" w:sz="0" w:space="0" w:color="auto"/>
            <w:left w:val="none" w:sz="0" w:space="0" w:color="auto"/>
            <w:bottom w:val="none" w:sz="0" w:space="0" w:color="auto"/>
            <w:right w:val="none" w:sz="0" w:space="0" w:color="auto"/>
          </w:divBdr>
          <w:divsChild>
            <w:div w:id="1670132327">
              <w:marLeft w:val="0"/>
              <w:marRight w:val="0"/>
              <w:marTop w:val="0"/>
              <w:marBottom w:val="0"/>
              <w:divBdr>
                <w:top w:val="none" w:sz="0" w:space="0" w:color="auto"/>
                <w:left w:val="none" w:sz="0" w:space="0" w:color="auto"/>
                <w:bottom w:val="none" w:sz="0" w:space="0" w:color="auto"/>
                <w:right w:val="none" w:sz="0" w:space="0" w:color="auto"/>
              </w:divBdr>
            </w:div>
          </w:divsChild>
        </w:div>
        <w:div w:id="310596141">
          <w:marLeft w:val="0"/>
          <w:marRight w:val="0"/>
          <w:marTop w:val="0"/>
          <w:marBottom w:val="0"/>
          <w:divBdr>
            <w:top w:val="none" w:sz="0" w:space="0" w:color="auto"/>
            <w:left w:val="none" w:sz="0" w:space="0" w:color="auto"/>
            <w:bottom w:val="none" w:sz="0" w:space="0" w:color="auto"/>
            <w:right w:val="none" w:sz="0" w:space="0" w:color="auto"/>
          </w:divBdr>
        </w:div>
        <w:div w:id="771167361">
          <w:marLeft w:val="0"/>
          <w:marRight w:val="0"/>
          <w:marTop w:val="0"/>
          <w:marBottom w:val="0"/>
          <w:divBdr>
            <w:top w:val="none" w:sz="0" w:space="0" w:color="auto"/>
            <w:left w:val="none" w:sz="0" w:space="0" w:color="auto"/>
            <w:bottom w:val="none" w:sz="0" w:space="0" w:color="auto"/>
            <w:right w:val="none" w:sz="0" w:space="0" w:color="auto"/>
          </w:divBdr>
          <w:divsChild>
            <w:div w:id="869223937">
              <w:marLeft w:val="0"/>
              <w:marRight w:val="0"/>
              <w:marTop w:val="0"/>
              <w:marBottom w:val="0"/>
              <w:divBdr>
                <w:top w:val="none" w:sz="0" w:space="0" w:color="auto"/>
                <w:left w:val="none" w:sz="0" w:space="0" w:color="auto"/>
                <w:bottom w:val="none" w:sz="0" w:space="0" w:color="auto"/>
                <w:right w:val="none" w:sz="0" w:space="0" w:color="auto"/>
              </w:divBdr>
            </w:div>
          </w:divsChild>
        </w:div>
        <w:div w:id="844786186">
          <w:marLeft w:val="0"/>
          <w:marRight w:val="0"/>
          <w:marTop w:val="300"/>
          <w:marBottom w:val="0"/>
          <w:divBdr>
            <w:top w:val="none" w:sz="0" w:space="0" w:color="auto"/>
            <w:left w:val="none" w:sz="0" w:space="0" w:color="auto"/>
            <w:bottom w:val="none" w:sz="0" w:space="0" w:color="auto"/>
            <w:right w:val="none" w:sz="0" w:space="0" w:color="auto"/>
          </w:divBdr>
          <w:divsChild>
            <w:div w:id="729379299">
              <w:marLeft w:val="0"/>
              <w:marRight w:val="0"/>
              <w:marTop w:val="0"/>
              <w:marBottom w:val="0"/>
              <w:divBdr>
                <w:top w:val="none" w:sz="0" w:space="0" w:color="auto"/>
                <w:left w:val="none" w:sz="0" w:space="0" w:color="auto"/>
                <w:bottom w:val="none" w:sz="0" w:space="0" w:color="auto"/>
                <w:right w:val="none" w:sz="0" w:space="0" w:color="auto"/>
              </w:divBdr>
              <w:divsChild>
                <w:div w:id="565069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6754296">
          <w:marLeft w:val="0"/>
          <w:marRight w:val="0"/>
          <w:marTop w:val="300"/>
          <w:marBottom w:val="0"/>
          <w:divBdr>
            <w:top w:val="none" w:sz="0" w:space="0" w:color="auto"/>
            <w:left w:val="none" w:sz="0" w:space="0" w:color="auto"/>
            <w:bottom w:val="none" w:sz="0" w:space="0" w:color="auto"/>
            <w:right w:val="none" w:sz="0" w:space="0" w:color="auto"/>
          </w:divBdr>
          <w:divsChild>
            <w:div w:id="1264463023">
              <w:marLeft w:val="0"/>
              <w:marRight w:val="0"/>
              <w:marTop w:val="0"/>
              <w:marBottom w:val="0"/>
              <w:divBdr>
                <w:top w:val="none" w:sz="0" w:space="0" w:color="auto"/>
                <w:left w:val="none" w:sz="0" w:space="0" w:color="auto"/>
                <w:bottom w:val="none" w:sz="0" w:space="0" w:color="auto"/>
                <w:right w:val="none" w:sz="0" w:space="0" w:color="auto"/>
              </w:divBdr>
              <w:divsChild>
                <w:div w:id="988676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655068">
          <w:marLeft w:val="0"/>
          <w:marRight w:val="0"/>
          <w:marTop w:val="300"/>
          <w:marBottom w:val="0"/>
          <w:divBdr>
            <w:top w:val="none" w:sz="0" w:space="0" w:color="auto"/>
            <w:left w:val="none" w:sz="0" w:space="0" w:color="auto"/>
            <w:bottom w:val="none" w:sz="0" w:space="0" w:color="auto"/>
            <w:right w:val="none" w:sz="0" w:space="0" w:color="auto"/>
          </w:divBdr>
          <w:divsChild>
            <w:div w:id="1971787188">
              <w:marLeft w:val="0"/>
              <w:marRight w:val="0"/>
              <w:marTop w:val="0"/>
              <w:marBottom w:val="0"/>
              <w:divBdr>
                <w:top w:val="none" w:sz="0" w:space="0" w:color="auto"/>
                <w:left w:val="none" w:sz="0" w:space="0" w:color="auto"/>
                <w:bottom w:val="none" w:sz="0" w:space="0" w:color="auto"/>
                <w:right w:val="none" w:sz="0" w:space="0" w:color="auto"/>
              </w:divBdr>
              <w:divsChild>
                <w:div w:id="1636254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2380548">
          <w:marLeft w:val="0"/>
          <w:marRight w:val="0"/>
          <w:marTop w:val="300"/>
          <w:marBottom w:val="0"/>
          <w:divBdr>
            <w:top w:val="none" w:sz="0" w:space="0" w:color="auto"/>
            <w:left w:val="none" w:sz="0" w:space="0" w:color="auto"/>
            <w:bottom w:val="none" w:sz="0" w:space="0" w:color="auto"/>
            <w:right w:val="none" w:sz="0" w:space="0" w:color="auto"/>
          </w:divBdr>
          <w:divsChild>
            <w:div w:id="1371028238">
              <w:marLeft w:val="0"/>
              <w:marRight w:val="0"/>
              <w:marTop w:val="0"/>
              <w:marBottom w:val="0"/>
              <w:divBdr>
                <w:top w:val="none" w:sz="0" w:space="0" w:color="auto"/>
                <w:left w:val="none" w:sz="0" w:space="0" w:color="auto"/>
                <w:bottom w:val="none" w:sz="0" w:space="0" w:color="auto"/>
                <w:right w:val="none" w:sz="0" w:space="0" w:color="auto"/>
              </w:divBdr>
              <w:divsChild>
                <w:div w:id="1270578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8482723">
      <w:bodyDiv w:val="1"/>
      <w:marLeft w:val="0"/>
      <w:marRight w:val="0"/>
      <w:marTop w:val="0"/>
      <w:marBottom w:val="0"/>
      <w:divBdr>
        <w:top w:val="none" w:sz="0" w:space="0" w:color="auto"/>
        <w:left w:val="none" w:sz="0" w:space="0" w:color="auto"/>
        <w:bottom w:val="none" w:sz="0" w:space="0" w:color="auto"/>
        <w:right w:val="none" w:sz="0" w:space="0" w:color="auto"/>
      </w:divBdr>
      <w:divsChild>
        <w:div w:id="102380673">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sChild>
            <w:div w:id="2111273049">
              <w:marLeft w:val="0"/>
              <w:marRight w:val="0"/>
              <w:marTop w:val="0"/>
              <w:marBottom w:val="0"/>
              <w:divBdr>
                <w:top w:val="none" w:sz="0" w:space="0" w:color="auto"/>
                <w:left w:val="none" w:sz="0" w:space="0" w:color="auto"/>
                <w:bottom w:val="none" w:sz="0" w:space="0" w:color="auto"/>
                <w:right w:val="none" w:sz="0" w:space="0" w:color="auto"/>
              </w:divBdr>
            </w:div>
          </w:divsChild>
        </w:div>
        <w:div w:id="259408823">
          <w:marLeft w:val="0"/>
          <w:marRight w:val="0"/>
          <w:marTop w:val="0"/>
          <w:marBottom w:val="0"/>
          <w:divBdr>
            <w:top w:val="none" w:sz="0" w:space="0" w:color="auto"/>
            <w:left w:val="none" w:sz="0" w:space="0" w:color="auto"/>
            <w:bottom w:val="none" w:sz="0" w:space="0" w:color="auto"/>
            <w:right w:val="none" w:sz="0" w:space="0" w:color="auto"/>
          </w:divBdr>
          <w:divsChild>
            <w:div w:id="1309481542">
              <w:marLeft w:val="0"/>
              <w:marRight w:val="0"/>
              <w:marTop w:val="0"/>
              <w:marBottom w:val="0"/>
              <w:divBdr>
                <w:top w:val="none" w:sz="0" w:space="0" w:color="auto"/>
                <w:left w:val="none" w:sz="0" w:space="0" w:color="auto"/>
                <w:bottom w:val="none" w:sz="0" w:space="0" w:color="auto"/>
                <w:right w:val="none" w:sz="0" w:space="0" w:color="auto"/>
              </w:divBdr>
            </w:div>
          </w:divsChild>
        </w:div>
        <w:div w:id="262420816">
          <w:marLeft w:val="0"/>
          <w:marRight w:val="0"/>
          <w:marTop w:val="0"/>
          <w:marBottom w:val="0"/>
          <w:divBdr>
            <w:top w:val="none" w:sz="0" w:space="0" w:color="auto"/>
            <w:left w:val="none" w:sz="0" w:space="0" w:color="auto"/>
            <w:bottom w:val="none" w:sz="0" w:space="0" w:color="auto"/>
            <w:right w:val="none" w:sz="0" w:space="0" w:color="auto"/>
          </w:divBdr>
        </w:div>
        <w:div w:id="368800869">
          <w:marLeft w:val="0"/>
          <w:marRight w:val="0"/>
          <w:marTop w:val="0"/>
          <w:marBottom w:val="0"/>
          <w:divBdr>
            <w:top w:val="none" w:sz="0" w:space="0" w:color="auto"/>
            <w:left w:val="none" w:sz="0" w:space="0" w:color="auto"/>
            <w:bottom w:val="none" w:sz="0" w:space="0" w:color="auto"/>
            <w:right w:val="none" w:sz="0" w:space="0" w:color="auto"/>
          </w:divBdr>
          <w:divsChild>
            <w:div w:id="1280184435">
              <w:marLeft w:val="0"/>
              <w:marRight w:val="0"/>
              <w:marTop w:val="0"/>
              <w:marBottom w:val="0"/>
              <w:divBdr>
                <w:top w:val="none" w:sz="0" w:space="0" w:color="auto"/>
                <w:left w:val="none" w:sz="0" w:space="0" w:color="auto"/>
                <w:bottom w:val="none" w:sz="0" w:space="0" w:color="auto"/>
                <w:right w:val="none" w:sz="0" w:space="0" w:color="auto"/>
              </w:divBdr>
            </w:div>
          </w:divsChild>
        </w:div>
        <w:div w:id="375659748">
          <w:marLeft w:val="0"/>
          <w:marRight w:val="0"/>
          <w:marTop w:val="0"/>
          <w:marBottom w:val="0"/>
          <w:divBdr>
            <w:top w:val="none" w:sz="0" w:space="0" w:color="auto"/>
            <w:left w:val="none" w:sz="0" w:space="0" w:color="auto"/>
            <w:bottom w:val="none" w:sz="0" w:space="0" w:color="auto"/>
            <w:right w:val="none" w:sz="0" w:space="0" w:color="auto"/>
          </w:divBdr>
          <w:divsChild>
            <w:div w:id="889074215">
              <w:marLeft w:val="0"/>
              <w:marRight w:val="0"/>
              <w:marTop w:val="0"/>
              <w:marBottom w:val="0"/>
              <w:divBdr>
                <w:top w:val="none" w:sz="0" w:space="0" w:color="auto"/>
                <w:left w:val="none" w:sz="0" w:space="0" w:color="auto"/>
                <w:bottom w:val="none" w:sz="0" w:space="0" w:color="auto"/>
                <w:right w:val="none" w:sz="0" w:space="0" w:color="auto"/>
              </w:divBdr>
            </w:div>
          </w:divsChild>
        </w:div>
        <w:div w:id="377049039">
          <w:marLeft w:val="0"/>
          <w:marRight w:val="0"/>
          <w:marTop w:val="300"/>
          <w:marBottom w:val="0"/>
          <w:divBdr>
            <w:top w:val="none" w:sz="0" w:space="0" w:color="auto"/>
            <w:left w:val="none" w:sz="0" w:space="0" w:color="auto"/>
            <w:bottom w:val="none" w:sz="0" w:space="0" w:color="auto"/>
            <w:right w:val="none" w:sz="0" w:space="0" w:color="auto"/>
          </w:divBdr>
          <w:divsChild>
            <w:div w:id="639582063">
              <w:marLeft w:val="0"/>
              <w:marRight w:val="0"/>
              <w:marTop w:val="0"/>
              <w:marBottom w:val="0"/>
              <w:divBdr>
                <w:top w:val="none" w:sz="0" w:space="0" w:color="auto"/>
                <w:left w:val="none" w:sz="0" w:space="0" w:color="auto"/>
                <w:bottom w:val="none" w:sz="0" w:space="0" w:color="auto"/>
                <w:right w:val="none" w:sz="0" w:space="0" w:color="auto"/>
              </w:divBdr>
              <w:divsChild>
                <w:div w:id="2032604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598093">
          <w:marLeft w:val="0"/>
          <w:marRight w:val="0"/>
          <w:marTop w:val="0"/>
          <w:marBottom w:val="0"/>
          <w:divBdr>
            <w:top w:val="none" w:sz="0" w:space="0" w:color="auto"/>
            <w:left w:val="none" w:sz="0" w:space="0" w:color="auto"/>
            <w:bottom w:val="none" w:sz="0" w:space="0" w:color="auto"/>
            <w:right w:val="none" w:sz="0" w:space="0" w:color="auto"/>
          </w:divBdr>
          <w:divsChild>
            <w:div w:id="699010400">
              <w:marLeft w:val="0"/>
              <w:marRight w:val="0"/>
              <w:marTop w:val="0"/>
              <w:marBottom w:val="0"/>
              <w:divBdr>
                <w:top w:val="none" w:sz="0" w:space="0" w:color="auto"/>
                <w:left w:val="none" w:sz="0" w:space="0" w:color="auto"/>
                <w:bottom w:val="none" w:sz="0" w:space="0" w:color="auto"/>
                <w:right w:val="none" w:sz="0" w:space="0" w:color="auto"/>
              </w:divBdr>
            </w:div>
          </w:divsChild>
        </w:div>
        <w:div w:id="857889596">
          <w:marLeft w:val="0"/>
          <w:marRight w:val="0"/>
          <w:marTop w:val="300"/>
          <w:marBottom w:val="0"/>
          <w:divBdr>
            <w:top w:val="none" w:sz="0" w:space="0" w:color="auto"/>
            <w:left w:val="none" w:sz="0" w:space="0" w:color="auto"/>
            <w:bottom w:val="none" w:sz="0" w:space="0" w:color="auto"/>
            <w:right w:val="none" w:sz="0" w:space="0" w:color="auto"/>
          </w:divBdr>
          <w:divsChild>
            <w:div w:id="1952740632">
              <w:marLeft w:val="0"/>
              <w:marRight w:val="0"/>
              <w:marTop w:val="0"/>
              <w:marBottom w:val="0"/>
              <w:divBdr>
                <w:top w:val="none" w:sz="0" w:space="0" w:color="auto"/>
                <w:left w:val="none" w:sz="0" w:space="0" w:color="auto"/>
                <w:bottom w:val="none" w:sz="0" w:space="0" w:color="auto"/>
                <w:right w:val="none" w:sz="0" w:space="0" w:color="auto"/>
              </w:divBdr>
              <w:divsChild>
                <w:div w:id="695229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343245">
          <w:marLeft w:val="0"/>
          <w:marRight w:val="0"/>
          <w:marTop w:val="300"/>
          <w:marBottom w:val="0"/>
          <w:divBdr>
            <w:top w:val="none" w:sz="0" w:space="0" w:color="auto"/>
            <w:left w:val="none" w:sz="0" w:space="0" w:color="auto"/>
            <w:bottom w:val="none" w:sz="0" w:space="0" w:color="auto"/>
            <w:right w:val="none" w:sz="0" w:space="0" w:color="auto"/>
          </w:divBdr>
          <w:divsChild>
            <w:div w:id="313946795">
              <w:marLeft w:val="0"/>
              <w:marRight w:val="0"/>
              <w:marTop w:val="0"/>
              <w:marBottom w:val="0"/>
              <w:divBdr>
                <w:top w:val="none" w:sz="0" w:space="0" w:color="auto"/>
                <w:left w:val="none" w:sz="0" w:space="0" w:color="auto"/>
                <w:bottom w:val="none" w:sz="0" w:space="0" w:color="auto"/>
                <w:right w:val="none" w:sz="0" w:space="0" w:color="auto"/>
              </w:divBdr>
              <w:divsChild>
                <w:div w:id="1445034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365358">
          <w:marLeft w:val="0"/>
          <w:marRight w:val="0"/>
          <w:marTop w:val="0"/>
          <w:marBottom w:val="0"/>
          <w:divBdr>
            <w:top w:val="none" w:sz="0" w:space="0" w:color="auto"/>
            <w:left w:val="none" w:sz="0" w:space="0" w:color="auto"/>
            <w:bottom w:val="none" w:sz="0" w:space="0" w:color="auto"/>
            <w:right w:val="none" w:sz="0" w:space="0" w:color="auto"/>
          </w:divBdr>
        </w:div>
        <w:div w:id="1181705881">
          <w:marLeft w:val="0"/>
          <w:marRight w:val="0"/>
          <w:marTop w:val="0"/>
          <w:marBottom w:val="0"/>
          <w:divBdr>
            <w:top w:val="none" w:sz="0" w:space="0" w:color="auto"/>
            <w:left w:val="none" w:sz="0" w:space="0" w:color="auto"/>
            <w:bottom w:val="none" w:sz="0" w:space="0" w:color="auto"/>
            <w:right w:val="none" w:sz="0" w:space="0" w:color="auto"/>
          </w:divBdr>
        </w:div>
        <w:div w:id="1203133248">
          <w:marLeft w:val="0"/>
          <w:marRight w:val="0"/>
          <w:marTop w:val="0"/>
          <w:marBottom w:val="0"/>
          <w:divBdr>
            <w:top w:val="none" w:sz="0" w:space="0" w:color="auto"/>
            <w:left w:val="none" w:sz="0" w:space="0" w:color="auto"/>
            <w:bottom w:val="none" w:sz="0" w:space="0" w:color="auto"/>
            <w:right w:val="none" w:sz="0" w:space="0" w:color="auto"/>
          </w:divBdr>
          <w:divsChild>
            <w:div w:id="1541358745">
              <w:marLeft w:val="0"/>
              <w:marRight w:val="0"/>
              <w:marTop w:val="0"/>
              <w:marBottom w:val="0"/>
              <w:divBdr>
                <w:top w:val="none" w:sz="0" w:space="0" w:color="auto"/>
                <w:left w:val="none" w:sz="0" w:space="0" w:color="auto"/>
                <w:bottom w:val="none" w:sz="0" w:space="0" w:color="auto"/>
                <w:right w:val="none" w:sz="0" w:space="0" w:color="auto"/>
              </w:divBdr>
            </w:div>
          </w:divsChild>
        </w:div>
        <w:div w:id="1369069797">
          <w:marLeft w:val="0"/>
          <w:marRight w:val="0"/>
          <w:marTop w:val="0"/>
          <w:marBottom w:val="0"/>
          <w:divBdr>
            <w:top w:val="none" w:sz="0" w:space="0" w:color="auto"/>
            <w:left w:val="none" w:sz="0" w:space="0" w:color="auto"/>
            <w:bottom w:val="none" w:sz="0" w:space="0" w:color="auto"/>
            <w:right w:val="none" w:sz="0" w:space="0" w:color="auto"/>
          </w:divBdr>
        </w:div>
        <w:div w:id="1607494190">
          <w:marLeft w:val="0"/>
          <w:marRight w:val="0"/>
          <w:marTop w:val="300"/>
          <w:marBottom w:val="0"/>
          <w:divBdr>
            <w:top w:val="none" w:sz="0" w:space="0" w:color="auto"/>
            <w:left w:val="none" w:sz="0" w:space="0" w:color="auto"/>
            <w:bottom w:val="none" w:sz="0" w:space="0" w:color="auto"/>
            <w:right w:val="none" w:sz="0" w:space="0" w:color="auto"/>
          </w:divBdr>
          <w:divsChild>
            <w:div w:id="686373374">
              <w:marLeft w:val="0"/>
              <w:marRight w:val="0"/>
              <w:marTop w:val="0"/>
              <w:marBottom w:val="0"/>
              <w:divBdr>
                <w:top w:val="none" w:sz="0" w:space="0" w:color="auto"/>
                <w:left w:val="none" w:sz="0" w:space="0" w:color="auto"/>
                <w:bottom w:val="none" w:sz="0" w:space="0" w:color="auto"/>
                <w:right w:val="none" w:sz="0" w:space="0" w:color="auto"/>
              </w:divBdr>
              <w:divsChild>
                <w:div w:id="1040478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543077">
          <w:marLeft w:val="0"/>
          <w:marRight w:val="0"/>
          <w:marTop w:val="0"/>
          <w:marBottom w:val="0"/>
          <w:divBdr>
            <w:top w:val="none" w:sz="0" w:space="0" w:color="auto"/>
            <w:left w:val="none" w:sz="0" w:space="0" w:color="auto"/>
            <w:bottom w:val="none" w:sz="0" w:space="0" w:color="auto"/>
            <w:right w:val="none" w:sz="0" w:space="0" w:color="auto"/>
          </w:divBdr>
          <w:divsChild>
            <w:div w:id="815726724">
              <w:marLeft w:val="0"/>
              <w:marRight w:val="0"/>
              <w:marTop w:val="0"/>
              <w:marBottom w:val="0"/>
              <w:divBdr>
                <w:top w:val="none" w:sz="0" w:space="0" w:color="auto"/>
                <w:left w:val="none" w:sz="0" w:space="0" w:color="auto"/>
                <w:bottom w:val="none" w:sz="0" w:space="0" w:color="auto"/>
                <w:right w:val="none" w:sz="0" w:space="0" w:color="auto"/>
              </w:divBdr>
            </w:div>
          </w:divsChild>
        </w:div>
        <w:div w:id="1638752938">
          <w:marLeft w:val="0"/>
          <w:marRight w:val="0"/>
          <w:marTop w:val="0"/>
          <w:marBottom w:val="0"/>
          <w:divBdr>
            <w:top w:val="none" w:sz="0" w:space="0" w:color="auto"/>
            <w:left w:val="none" w:sz="0" w:space="0" w:color="auto"/>
            <w:bottom w:val="none" w:sz="0" w:space="0" w:color="auto"/>
            <w:right w:val="none" w:sz="0" w:space="0" w:color="auto"/>
          </w:divBdr>
        </w:div>
        <w:div w:id="1790198063">
          <w:marLeft w:val="0"/>
          <w:marRight w:val="0"/>
          <w:marTop w:val="0"/>
          <w:marBottom w:val="0"/>
          <w:divBdr>
            <w:top w:val="none" w:sz="0" w:space="0" w:color="auto"/>
            <w:left w:val="none" w:sz="0" w:space="0" w:color="auto"/>
            <w:bottom w:val="none" w:sz="0" w:space="0" w:color="auto"/>
            <w:right w:val="none" w:sz="0" w:space="0" w:color="auto"/>
          </w:divBdr>
        </w:div>
      </w:divsChild>
    </w:div>
    <w:div w:id="2099670156">
      <w:bodyDiv w:val="1"/>
      <w:marLeft w:val="0"/>
      <w:marRight w:val="0"/>
      <w:marTop w:val="0"/>
      <w:marBottom w:val="0"/>
      <w:divBdr>
        <w:top w:val="none" w:sz="0" w:space="0" w:color="auto"/>
        <w:left w:val="none" w:sz="0" w:space="0" w:color="auto"/>
        <w:bottom w:val="none" w:sz="0" w:space="0" w:color="auto"/>
        <w:right w:val="none" w:sz="0" w:space="0" w:color="auto"/>
      </w:divBdr>
      <w:divsChild>
        <w:div w:id="1290476761">
          <w:marLeft w:val="0"/>
          <w:marRight w:val="0"/>
          <w:marTop w:val="0"/>
          <w:marBottom w:val="0"/>
          <w:divBdr>
            <w:top w:val="none" w:sz="0" w:space="0" w:color="auto"/>
            <w:left w:val="none" w:sz="0" w:space="0" w:color="auto"/>
            <w:bottom w:val="none" w:sz="0" w:space="0" w:color="auto"/>
            <w:right w:val="none" w:sz="0" w:space="0" w:color="auto"/>
          </w:divBdr>
        </w:div>
        <w:div w:id="684284278">
          <w:marLeft w:val="0"/>
          <w:marRight w:val="0"/>
          <w:marTop w:val="0"/>
          <w:marBottom w:val="0"/>
          <w:divBdr>
            <w:top w:val="none" w:sz="0" w:space="0" w:color="auto"/>
            <w:left w:val="none" w:sz="0" w:space="0" w:color="auto"/>
            <w:bottom w:val="none" w:sz="0" w:space="0" w:color="auto"/>
            <w:right w:val="none" w:sz="0" w:space="0" w:color="auto"/>
          </w:divBdr>
          <w:divsChild>
            <w:div w:id="1116025237">
              <w:marLeft w:val="0"/>
              <w:marRight w:val="0"/>
              <w:marTop w:val="0"/>
              <w:marBottom w:val="0"/>
              <w:divBdr>
                <w:top w:val="none" w:sz="0" w:space="0" w:color="auto"/>
                <w:left w:val="none" w:sz="0" w:space="0" w:color="auto"/>
                <w:bottom w:val="none" w:sz="0" w:space="0" w:color="auto"/>
                <w:right w:val="none" w:sz="0" w:space="0" w:color="auto"/>
              </w:divBdr>
            </w:div>
          </w:divsChild>
        </w:div>
        <w:div w:id="922304267">
          <w:marLeft w:val="0"/>
          <w:marRight w:val="0"/>
          <w:marTop w:val="0"/>
          <w:marBottom w:val="0"/>
          <w:divBdr>
            <w:top w:val="none" w:sz="0" w:space="0" w:color="auto"/>
            <w:left w:val="none" w:sz="0" w:space="0" w:color="auto"/>
            <w:bottom w:val="none" w:sz="0" w:space="0" w:color="auto"/>
            <w:right w:val="none" w:sz="0" w:space="0" w:color="auto"/>
          </w:divBdr>
        </w:div>
        <w:div w:id="795369245">
          <w:marLeft w:val="0"/>
          <w:marRight w:val="0"/>
          <w:marTop w:val="0"/>
          <w:marBottom w:val="0"/>
          <w:divBdr>
            <w:top w:val="none" w:sz="0" w:space="0" w:color="auto"/>
            <w:left w:val="none" w:sz="0" w:space="0" w:color="auto"/>
            <w:bottom w:val="none" w:sz="0" w:space="0" w:color="auto"/>
            <w:right w:val="none" w:sz="0" w:space="0" w:color="auto"/>
          </w:divBdr>
          <w:divsChild>
            <w:div w:id="460004739">
              <w:marLeft w:val="0"/>
              <w:marRight w:val="0"/>
              <w:marTop w:val="0"/>
              <w:marBottom w:val="0"/>
              <w:divBdr>
                <w:top w:val="none" w:sz="0" w:space="0" w:color="auto"/>
                <w:left w:val="none" w:sz="0" w:space="0" w:color="auto"/>
                <w:bottom w:val="none" w:sz="0" w:space="0" w:color="auto"/>
                <w:right w:val="none" w:sz="0" w:space="0" w:color="auto"/>
              </w:divBdr>
            </w:div>
          </w:divsChild>
        </w:div>
        <w:div w:id="164325741">
          <w:marLeft w:val="0"/>
          <w:marRight w:val="0"/>
          <w:marTop w:val="0"/>
          <w:marBottom w:val="0"/>
          <w:divBdr>
            <w:top w:val="none" w:sz="0" w:space="0" w:color="auto"/>
            <w:left w:val="none" w:sz="0" w:space="0" w:color="auto"/>
            <w:bottom w:val="none" w:sz="0" w:space="0" w:color="auto"/>
            <w:right w:val="none" w:sz="0" w:space="0" w:color="auto"/>
          </w:divBdr>
        </w:div>
        <w:div w:id="1794716138">
          <w:marLeft w:val="0"/>
          <w:marRight w:val="0"/>
          <w:marTop w:val="0"/>
          <w:marBottom w:val="0"/>
          <w:divBdr>
            <w:top w:val="none" w:sz="0" w:space="0" w:color="auto"/>
            <w:left w:val="none" w:sz="0" w:space="0" w:color="auto"/>
            <w:bottom w:val="none" w:sz="0" w:space="0" w:color="auto"/>
            <w:right w:val="none" w:sz="0" w:space="0" w:color="auto"/>
          </w:divBdr>
          <w:divsChild>
            <w:div w:id="402339840">
              <w:marLeft w:val="0"/>
              <w:marRight w:val="0"/>
              <w:marTop w:val="0"/>
              <w:marBottom w:val="0"/>
              <w:divBdr>
                <w:top w:val="none" w:sz="0" w:space="0" w:color="auto"/>
                <w:left w:val="none" w:sz="0" w:space="0" w:color="auto"/>
                <w:bottom w:val="none" w:sz="0" w:space="0" w:color="auto"/>
                <w:right w:val="none" w:sz="0" w:space="0" w:color="auto"/>
              </w:divBdr>
            </w:div>
          </w:divsChild>
        </w:div>
        <w:div w:id="1962421734">
          <w:marLeft w:val="0"/>
          <w:marRight w:val="0"/>
          <w:marTop w:val="0"/>
          <w:marBottom w:val="0"/>
          <w:divBdr>
            <w:top w:val="none" w:sz="0" w:space="0" w:color="auto"/>
            <w:left w:val="none" w:sz="0" w:space="0" w:color="auto"/>
            <w:bottom w:val="none" w:sz="0" w:space="0" w:color="auto"/>
            <w:right w:val="none" w:sz="0" w:space="0" w:color="auto"/>
          </w:divBdr>
        </w:div>
        <w:div w:id="1673295975">
          <w:marLeft w:val="0"/>
          <w:marRight w:val="0"/>
          <w:marTop w:val="0"/>
          <w:marBottom w:val="0"/>
          <w:divBdr>
            <w:top w:val="none" w:sz="0" w:space="0" w:color="auto"/>
            <w:left w:val="none" w:sz="0" w:space="0" w:color="auto"/>
            <w:bottom w:val="none" w:sz="0" w:space="0" w:color="auto"/>
            <w:right w:val="none" w:sz="0" w:space="0" w:color="auto"/>
          </w:divBdr>
          <w:divsChild>
            <w:div w:id="1893226962">
              <w:marLeft w:val="0"/>
              <w:marRight w:val="0"/>
              <w:marTop w:val="0"/>
              <w:marBottom w:val="0"/>
              <w:divBdr>
                <w:top w:val="none" w:sz="0" w:space="0" w:color="auto"/>
                <w:left w:val="none" w:sz="0" w:space="0" w:color="auto"/>
                <w:bottom w:val="none" w:sz="0" w:space="0" w:color="auto"/>
                <w:right w:val="none" w:sz="0" w:space="0" w:color="auto"/>
              </w:divBdr>
            </w:div>
          </w:divsChild>
        </w:div>
        <w:div w:id="867453502">
          <w:marLeft w:val="0"/>
          <w:marRight w:val="0"/>
          <w:marTop w:val="0"/>
          <w:marBottom w:val="0"/>
          <w:divBdr>
            <w:top w:val="none" w:sz="0" w:space="0" w:color="auto"/>
            <w:left w:val="none" w:sz="0" w:space="0" w:color="auto"/>
            <w:bottom w:val="none" w:sz="0" w:space="0" w:color="auto"/>
            <w:right w:val="none" w:sz="0" w:space="0" w:color="auto"/>
          </w:divBdr>
        </w:div>
        <w:div w:id="435945674">
          <w:marLeft w:val="0"/>
          <w:marRight w:val="0"/>
          <w:marTop w:val="0"/>
          <w:marBottom w:val="0"/>
          <w:divBdr>
            <w:top w:val="none" w:sz="0" w:space="0" w:color="auto"/>
            <w:left w:val="none" w:sz="0" w:space="0" w:color="auto"/>
            <w:bottom w:val="none" w:sz="0" w:space="0" w:color="auto"/>
            <w:right w:val="none" w:sz="0" w:space="0" w:color="auto"/>
          </w:divBdr>
          <w:divsChild>
            <w:div w:id="986009826">
              <w:marLeft w:val="0"/>
              <w:marRight w:val="0"/>
              <w:marTop w:val="0"/>
              <w:marBottom w:val="0"/>
              <w:divBdr>
                <w:top w:val="none" w:sz="0" w:space="0" w:color="auto"/>
                <w:left w:val="none" w:sz="0" w:space="0" w:color="auto"/>
                <w:bottom w:val="none" w:sz="0" w:space="0" w:color="auto"/>
                <w:right w:val="none" w:sz="0" w:space="0" w:color="auto"/>
              </w:divBdr>
            </w:div>
          </w:divsChild>
        </w:div>
        <w:div w:id="1508791007">
          <w:marLeft w:val="0"/>
          <w:marRight w:val="0"/>
          <w:marTop w:val="0"/>
          <w:marBottom w:val="0"/>
          <w:divBdr>
            <w:top w:val="none" w:sz="0" w:space="0" w:color="auto"/>
            <w:left w:val="none" w:sz="0" w:space="0" w:color="auto"/>
            <w:bottom w:val="none" w:sz="0" w:space="0" w:color="auto"/>
            <w:right w:val="none" w:sz="0" w:space="0" w:color="auto"/>
          </w:divBdr>
        </w:div>
        <w:div w:id="72506678">
          <w:marLeft w:val="0"/>
          <w:marRight w:val="0"/>
          <w:marTop w:val="0"/>
          <w:marBottom w:val="0"/>
          <w:divBdr>
            <w:top w:val="none" w:sz="0" w:space="0" w:color="auto"/>
            <w:left w:val="none" w:sz="0" w:space="0" w:color="auto"/>
            <w:bottom w:val="none" w:sz="0" w:space="0" w:color="auto"/>
            <w:right w:val="none" w:sz="0" w:space="0" w:color="auto"/>
          </w:divBdr>
          <w:divsChild>
            <w:div w:id="1172262631">
              <w:marLeft w:val="0"/>
              <w:marRight w:val="0"/>
              <w:marTop w:val="0"/>
              <w:marBottom w:val="0"/>
              <w:divBdr>
                <w:top w:val="none" w:sz="0" w:space="0" w:color="auto"/>
                <w:left w:val="none" w:sz="0" w:space="0" w:color="auto"/>
                <w:bottom w:val="none" w:sz="0" w:space="0" w:color="auto"/>
                <w:right w:val="none" w:sz="0" w:space="0" w:color="auto"/>
              </w:divBdr>
            </w:div>
          </w:divsChild>
        </w:div>
        <w:div w:id="1900631205">
          <w:marLeft w:val="0"/>
          <w:marRight w:val="0"/>
          <w:marTop w:val="0"/>
          <w:marBottom w:val="0"/>
          <w:divBdr>
            <w:top w:val="none" w:sz="0" w:space="0" w:color="auto"/>
            <w:left w:val="none" w:sz="0" w:space="0" w:color="auto"/>
            <w:bottom w:val="none" w:sz="0" w:space="0" w:color="auto"/>
            <w:right w:val="none" w:sz="0" w:space="0" w:color="auto"/>
          </w:divBdr>
        </w:div>
        <w:div w:id="1777600980">
          <w:marLeft w:val="0"/>
          <w:marRight w:val="0"/>
          <w:marTop w:val="0"/>
          <w:marBottom w:val="0"/>
          <w:divBdr>
            <w:top w:val="none" w:sz="0" w:space="0" w:color="auto"/>
            <w:left w:val="none" w:sz="0" w:space="0" w:color="auto"/>
            <w:bottom w:val="none" w:sz="0" w:space="0" w:color="auto"/>
            <w:right w:val="none" w:sz="0" w:space="0" w:color="auto"/>
          </w:divBdr>
          <w:divsChild>
            <w:div w:id="1882741255">
              <w:marLeft w:val="0"/>
              <w:marRight w:val="0"/>
              <w:marTop w:val="0"/>
              <w:marBottom w:val="0"/>
              <w:divBdr>
                <w:top w:val="none" w:sz="0" w:space="0" w:color="auto"/>
                <w:left w:val="none" w:sz="0" w:space="0" w:color="auto"/>
                <w:bottom w:val="none" w:sz="0" w:space="0" w:color="auto"/>
                <w:right w:val="none" w:sz="0" w:space="0" w:color="auto"/>
              </w:divBdr>
            </w:div>
          </w:divsChild>
        </w:div>
        <w:div w:id="298921352">
          <w:marLeft w:val="0"/>
          <w:marRight w:val="0"/>
          <w:marTop w:val="300"/>
          <w:marBottom w:val="0"/>
          <w:divBdr>
            <w:top w:val="none" w:sz="0" w:space="0" w:color="auto"/>
            <w:left w:val="none" w:sz="0" w:space="0" w:color="auto"/>
            <w:bottom w:val="none" w:sz="0" w:space="0" w:color="auto"/>
            <w:right w:val="none" w:sz="0" w:space="0" w:color="auto"/>
          </w:divBdr>
          <w:divsChild>
            <w:div w:id="1594511763">
              <w:marLeft w:val="0"/>
              <w:marRight w:val="0"/>
              <w:marTop w:val="0"/>
              <w:marBottom w:val="0"/>
              <w:divBdr>
                <w:top w:val="none" w:sz="0" w:space="0" w:color="auto"/>
                <w:left w:val="none" w:sz="0" w:space="0" w:color="auto"/>
                <w:bottom w:val="none" w:sz="0" w:space="0" w:color="auto"/>
                <w:right w:val="none" w:sz="0" w:space="0" w:color="auto"/>
              </w:divBdr>
              <w:divsChild>
                <w:div w:id="347607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1240805">
          <w:marLeft w:val="0"/>
          <w:marRight w:val="0"/>
          <w:marTop w:val="300"/>
          <w:marBottom w:val="0"/>
          <w:divBdr>
            <w:top w:val="none" w:sz="0" w:space="0" w:color="auto"/>
            <w:left w:val="none" w:sz="0" w:space="0" w:color="auto"/>
            <w:bottom w:val="none" w:sz="0" w:space="0" w:color="auto"/>
            <w:right w:val="none" w:sz="0" w:space="0" w:color="auto"/>
          </w:divBdr>
          <w:divsChild>
            <w:div w:id="1240480669">
              <w:marLeft w:val="0"/>
              <w:marRight w:val="0"/>
              <w:marTop w:val="0"/>
              <w:marBottom w:val="0"/>
              <w:divBdr>
                <w:top w:val="none" w:sz="0" w:space="0" w:color="auto"/>
                <w:left w:val="none" w:sz="0" w:space="0" w:color="auto"/>
                <w:bottom w:val="none" w:sz="0" w:space="0" w:color="auto"/>
                <w:right w:val="none" w:sz="0" w:space="0" w:color="auto"/>
              </w:divBdr>
              <w:divsChild>
                <w:div w:id="1276601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760720">
          <w:marLeft w:val="0"/>
          <w:marRight w:val="0"/>
          <w:marTop w:val="300"/>
          <w:marBottom w:val="0"/>
          <w:divBdr>
            <w:top w:val="none" w:sz="0" w:space="0" w:color="auto"/>
            <w:left w:val="none" w:sz="0" w:space="0" w:color="auto"/>
            <w:bottom w:val="none" w:sz="0" w:space="0" w:color="auto"/>
            <w:right w:val="none" w:sz="0" w:space="0" w:color="auto"/>
          </w:divBdr>
          <w:divsChild>
            <w:div w:id="35470172">
              <w:marLeft w:val="0"/>
              <w:marRight w:val="0"/>
              <w:marTop w:val="0"/>
              <w:marBottom w:val="0"/>
              <w:divBdr>
                <w:top w:val="none" w:sz="0" w:space="0" w:color="auto"/>
                <w:left w:val="none" w:sz="0" w:space="0" w:color="auto"/>
                <w:bottom w:val="none" w:sz="0" w:space="0" w:color="auto"/>
                <w:right w:val="none" w:sz="0" w:space="0" w:color="auto"/>
              </w:divBdr>
              <w:divsChild>
                <w:div w:id="91980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410100">
          <w:marLeft w:val="0"/>
          <w:marRight w:val="0"/>
          <w:marTop w:val="300"/>
          <w:marBottom w:val="0"/>
          <w:divBdr>
            <w:top w:val="none" w:sz="0" w:space="0" w:color="auto"/>
            <w:left w:val="none" w:sz="0" w:space="0" w:color="auto"/>
            <w:bottom w:val="none" w:sz="0" w:space="0" w:color="auto"/>
            <w:right w:val="none" w:sz="0" w:space="0" w:color="auto"/>
          </w:divBdr>
          <w:divsChild>
            <w:div w:id="1952324577">
              <w:marLeft w:val="0"/>
              <w:marRight w:val="0"/>
              <w:marTop w:val="0"/>
              <w:marBottom w:val="0"/>
              <w:divBdr>
                <w:top w:val="none" w:sz="0" w:space="0" w:color="auto"/>
                <w:left w:val="none" w:sz="0" w:space="0" w:color="auto"/>
                <w:bottom w:val="none" w:sz="0" w:space="0" w:color="auto"/>
                <w:right w:val="none" w:sz="0" w:space="0" w:color="auto"/>
              </w:divBdr>
              <w:divsChild>
                <w:div w:id="377046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0447339">
      <w:bodyDiv w:val="1"/>
      <w:marLeft w:val="0"/>
      <w:marRight w:val="0"/>
      <w:marTop w:val="0"/>
      <w:marBottom w:val="0"/>
      <w:divBdr>
        <w:top w:val="none" w:sz="0" w:space="0" w:color="auto"/>
        <w:left w:val="none" w:sz="0" w:space="0" w:color="auto"/>
        <w:bottom w:val="none" w:sz="0" w:space="0" w:color="auto"/>
        <w:right w:val="none" w:sz="0" w:space="0" w:color="auto"/>
      </w:divBdr>
      <w:divsChild>
        <w:div w:id="761876255">
          <w:marLeft w:val="0"/>
          <w:marRight w:val="0"/>
          <w:marTop w:val="0"/>
          <w:marBottom w:val="0"/>
          <w:divBdr>
            <w:top w:val="none" w:sz="0" w:space="0" w:color="auto"/>
            <w:left w:val="none" w:sz="0" w:space="0" w:color="auto"/>
            <w:bottom w:val="none" w:sz="0" w:space="0" w:color="auto"/>
            <w:right w:val="none" w:sz="0" w:space="0" w:color="auto"/>
          </w:divBdr>
        </w:div>
        <w:div w:id="566961097">
          <w:marLeft w:val="0"/>
          <w:marRight w:val="0"/>
          <w:marTop w:val="0"/>
          <w:marBottom w:val="0"/>
          <w:divBdr>
            <w:top w:val="none" w:sz="0" w:space="0" w:color="auto"/>
            <w:left w:val="none" w:sz="0" w:space="0" w:color="auto"/>
            <w:bottom w:val="none" w:sz="0" w:space="0" w:color="auto"/>
            <w:right w:val="none" w:sz="0" w:space="0" w:color="auto"/>
          </w:divBdr>
          <w:divsChild>
            <w:div w:id="16542164">
              <w:marLeft w:val="0"/>
              <w:marRight w:val="0"/>
              <w:marTop w:val="0"/>
              <w:marBottom w:val="0"/>
              <w:divBdr>
                <w:top w:val="none" w:sz="0" w:space="0" w:color="auto"/>
                <w:left w:val="none" w:sz="0" w:space="0" w:color="auto"/>
                <w:bottom w:val="none" w:sz="0" w:space="0" w:color="auto"/>
                <w:right w:val="none" w:sz="0" w:space="0" w:color="auto"/>
              </w:divBdr>
            </w:div>
          </w:divsChild>
        </w:div>
        <w:div w:id="1654915248">
          <w:marLeft w:val="0"/>
          <w:marRight w:val="0"/>
          <w:marTop w:val="0"/>
          <w:marBottom w:val="0"/>
          <w:divBdr>
            <w:top w:val="none" w:sz="0" w:space="0" w:color="auto"/>
            <w:left w:val="none" w:sz="0" w:space="0" w:color="auto"/>
            <w:bottom w:val="none" w:sz="0" w:space="0" w:color="auto"/>
            <w:right w:val="none" w:sz="0" w:space="0" w:color="auto"/>
          </w:divBdr>
        </w:div>
        <w:div w:id="901646357">
          <w:marLeft w:val="0"/>
          <w:marRight w:val="0"/>
          <w:marTop w:val="0"/>
          <w:marBottom w:val="0"/>
          <w:divBdr>
            <w:top w:val="none" w:sz="0" w:space="0" w:color="auto"/>
            <w:left w:val="none" w:sz="0" w:space="0" w:color="auto"/>
            <w:bottom w:val="none" w:sz="0" w:space="0" w:color="auto"/>
            <w:right w:val="none" w:sz="0" w:space="0" w:color="auto"/>
          </w:divBdr>
          <w:divsChild>
            <w:div w:id="1688479845">
              <w:marLeft w:val="0"/>
              <w:marRight w:val="0"/>
              <w:marTop w:val="0"/>
              <w:marBottom w:val="0"/>
              <w:divBdr>
                <w:top w:val="none" w:sz="0" w:space="0" w:color="auto"/>
                <w:left w:val="none" w:sz="0" w:space="0" w:color="auto"/>
                <w:bottom w:val="none" w:sz="0" w:space="0" w:color="auto"/>
                <w:right w:val="none" w:sz="0" w:space="0" w:color="auto"/>
              </w:divBdr>
            </w:div>
          </w:divsChild>
        </w:div>
        <w:div w:id="598682102">
          <w:marLeft w:val="0"/>
          <w:marRight w:val="0"/>
          <w:marTop w:val="0"/>
          <w:marBottom w:val="0"/>
          <w:divBdr>
            <w:top w:val="none" w:sz="0" w:space="0" w:color="auto"/>
            <w:left w:val="none" w:sz="0" w:space="0" w:color="auto"/>
            <w:bottom w:val="none" w:sz="0" w:space="0" w:color="auto"/>
            <w:right w:val="none" w:sz="0" w:space="0" w:color="auto"/>
          </w:divBdr>
        </w:div>
        <w:div w:id="692196846">
          <w:marLeft w:val="0"/>
          <w:marRight w:val="0"/>
          <w:marTop w:val="0"/>
          <w:marBottom w:val="0"/>
          <w:divBdr>
            <w:top w:val="none" w:sz="0" w:space="0" w:color="auto"/>
            <w:left w:val="none" w:sz="0" w:space="0" w:color="auto"/>
            <w:bottom w:val="none" w:sz="0" w:space="0" w:color="auto"/>
            <w:right w:val="none" w:sz="0" w:space="0" w:color="auto"/>
          </w:divBdr>
          <w:divsChild>
            <w:div w:id="1194657920">
              <w:marLeft w:val="0"/>
              <w:marRight w:val="0"/>
              <w:marTop w:val="0"/>
              <w:marBottom w:val="0"/>
              <w:divBdr>
                <w:top w:val="none" w:sz="0" w:space="0" w:color="auto"/>
                <w:left w:val="none" w:sz="0" w:space="0" w:color="auto"/>
                <w:bottom w:val="none" w:sz="0" w:space="0" w:color="auto"/>
                <w:right w:val="none" w:sz="0" w:space="0" w:color="auto"/>
              </w:divBdr>
            </w:div>
          </w:divsChild>
        </w:div>
        <w:div w:id="1578712952">
          <w:marLeft w:val="0"/>
          <w:marRight w:val="0"/>
          <w:marTop w:val="0"/>
          <w:marBottom w:val="0"/>
          <w:divBdr>
            <w:top w:val="none" w:sz="0" w:space="0" w:color="auto"/>
            <w:left w:val="none" w:sz="0" w:space="0" w:color="auto"/>
            <w:bottom w:val="none" w:sz="0" w:space="0" w:color="auto"/>
            <w:right w:val="none" w:sz="0" w:space="0" w:color="auto"/>
          </w:divBdr>
        </w:div>
        <w:div w:id="1814902585">
          <w:marLeft w:val="0"/>
          <w:marRight w:val="0"/>
          <w:marTop w:val="0"/>
          <w:marBottom w:val="0"/>
          <w:divBdr>
            <w:top w:val="none" w:sz="0" w:space="0" w:color="auto"/>
            <w:left w:val="none" w:sz="0" w:space="0" w:color="auto"/>
            <w:bottom w:val="none" w:sz="0" w:space="0" w:color="auto"/>
            <w:right w:val="none" w:sz="0" w:space="0" w:color="auto"/>
          </w:divBdr>
          <w:divsChild>
            <w:div w:id="171531767">
              <w:marLeft w:val="0"/>
              <w:marRight w:val="0"/>
              <w:marTop w:val="0"/>
              <w:marBottom w:val="0"/>
              <w:divBdr>
                <w:top w:val="none" w:sz="0" w:space="0" w:color="auto"/>
                <w:left w:val="none" w:sz="0" w:space="0" w:color="auto"/>
                <w:bottom w:val="none" w:sz="0" w:space="0" w:color="auto"/>
                <w:right w:val="none" w:sz="0" w:space="0" w:color="auto"/>
              </w:divBdr>
            </w:div>
          </w:divsChild>
        </w:div>
        <w:div w:id="370299720">
          <w:marLeft w:val="0"/>
          <w:marRight w:val="0"/>
          <w:marTop w:val="0"/>
          <w:marBottom w:val="0"/>
          <w:divBdr>
            <w:top w:val="none" w:sz="0" w:space="0" w:color="auto"/>
            <w:left w:val="none" w:sz="0" w:space="0" w:color="auto"/>
            <w:bottom w:val="none" w:sz="0" w:space="0" w:color="auto"/>
            <w:right w:val="none" w:sz="0" w:space="0" w:color="auto"/>
          </w:divBdr>
        </w:div>
        <w:div w:id="1209294939">
          <w:marLeft w:val="0"/>
          <w:marRight w:val="0"/>
          <w:marTop w:val="0"/>
          <w:marBottom w:val="0"/>
          <w:divBdr>
            <w:top w:val="none" w:sz="0" w:space="0" w:color="auto"/>
            <w:left w:val="none" w:sz="0" w:space="0" w:color="auto"/>
            <w:bottom w:val="none" w:sz="0" w:space="0" w:color="auto"/>
            <w:right w:val="none" w:sz="0" w:space="0" w:color="auto"/>
          </w:divBdr>
          <w:divsChild>
            <w:div w:id="584459005">
              <w:marLeft w:val="0"/>
              <w:marRight w:val="0"/>
              <w:marTop w:val="0"/>
              <w:marBottom w:val="0"/>
              <w:divBdr>
                <w:top w:val="none" w:sz="0" w:space="0" w:color="auto"/>
                <w:left w:val="none" w:sz="0" w:space="0" w:color="auto"/>
                <w:bottom w:val="none" w:sz="0" w:space="0" w:color="auto"/>
                <w:right w:val="none" w:sz="0" w:space="0" w:color="auto"/>
              </w:divBdr>
            </w:div>
          </w:divsChild>
        </w:div>
        <w:div w:id="918248150">
          <w:marLeft w:val="0"/>
          <w:marRight w:val="0"/>
          <w:marTop w:val="0"/>
          <w:marBottom w:val="0"/>
          <w:divBdr>
            <w:top w:val="none" w:sz="0" w:space="0" w:color="auto"/>
            <w:left w:val="none" w:sz="0" w:space="0" w:color="auto"/>
            <w:bottom w:val="none" w:sz="0" w:space="0" w:color="auto"/>
            <w:right w:val="none" w:sz="0" w:space="0" w:color="auto"/>
          </w:divBdr>
        </w:div>
        <w:div w:id="2045710447">
          <w:marLeft w:val="0"/>
          <w:marRight w:val="0"/>
          <w:marTop w:val="0"/>
          <w:marBottom w:val="0"/>
          <w:divBdr>
            <w:top w:val="none" w:sz="0" w:space="0" w:color="auto"/>
            <w:left w:val="none" w:sz="0" w:space="0" w:color="auto"/>
            <w:bottom w:val="none" w:sz="0" w:space="0" w:color="auto"/>
            <w:right w:val="none" w:sz="0" w:space="0" w:color="auto"/>
          </w:divBdr>
          <w:divsChild>
            <w:div w:id="2015909874">
              <w:marLeft w:val="0"/>
              <w:marRight w:val="0"/>
              <w:marTop w:val="0"/>
              <w:marBottom w:val="0"/>
              <w:divBdr>
                <w:top w:val="none" w:sz="0" w:space="0" w:color="auto"/>
                <w:left w:val="none" w:sz="0" w:space="0" w:color="auto"/>
                <w:bottom w:val="none" w:sz="0" w:space="0" w:color="auto"/>
                <w:right w:val="none" w:sz="0" w:space="0" w:color="auto"/>
              </w:divBdr>
            </w:div>
          </w:divsChild>
        </w:div>
        <w:div w:id="83570934">
          <w:marLeft w:val="0"/>
          <w:marRight w:val="0"/>
          <w:marTop w:val="0"/>
          <w:marBottom w:val="0"/>
          <w:divBdr>
            <w:top w:val="none" w:sz="0" w:space="0" w:color="auto"/>
            <w:left w:val="none" w:sz="0" w:space="0" w:color="auto"/>
            <w:bottom w:val="none" w:sz="0" w:space="0" w:color="auto"/>
            <w:right w:val="none" w:sz="0" w:space="0" w:color="auto"/>
          </w:divBdr>
        </w:div>
        <w:div w:id="955676824">
          <w:marLeft w:val="0"/>
          <w:marRight w:val="0"/>
          <w:marTop w:val="0"/>
          <w:marBottom w:val="0"/>
          <w:divBdr>
            <w:top w:val="none" w:sz="0" w:space="0" w:color="auto"/>
            <w:left w:val="none" w:sz="0" w:space="0" w:color="auto"/>
            <w:bottom w:val="none" w:sz="0" w:space="0" w:color="auto"/>
            <w:right w:val="none" w:sz="0" w:space="0" w:color="auto"/>
          </w:divBdr>
          <w:divsChild>
            <w:div w:id="1471290785">
              <w:marLeft w:val="0"/>
              <w:marRight w:val="0"/>
              <w:marTop w:val="0"/>
              <w:marBottom w:val="0"/>
              <w:divBdr>
                <w:top w:val="none" w:sz="0" w:space="0" w:color="auto"/>
                <w:left w:val="none" w:sz="0" w:space="0" w:color="auto"/>
                <w:bottom w:val="none" w:sz="0" w:space="0" w:color="auto"/>
                <w:right w:val="none" w:sz="0" w:space="0" w:color="auto"/>
              </w:divBdr>
            </w:div>
          </w:divsChild>
        </w:div>
        <w:div w:id="184441335">
          <w:marLeft w:val="0"/>
          <w:marRight w:val="0"/>
          <w:marTop w:val="300"/>
          <w:marBottom w:val="0"/>
          <w:divBdr>
            <w:top w:val="none" w:sz="0" w:space="0" w:color="auto"/>
            <w:left w:val="none" w:sz="0" w:space="0" w:color="auto"/>
            <w:bottom w:val="none" w:sz="0" w:space="0" w:color="auto"/>
            <w:right w:val="none" w:sz="0" w:space="0" w:color="auto"/>
          </w:divBdr>
          <w:divsChild>
            <w:div w:id="376204880">
              <w:marLeft w:val="0"/>
              <w:marRight w:val="0"/>
              <w:marTop w:val="0"/>
              <w:marBottom w:val="0"/>
              <w:divBdr>
                <w:top w:val="none" w:sz="0" w:space="0" w:color="auto"/>
                <w:left w:val="none" w:sz="0" w:space="0" w:color="auto"/>
                <w:bottom w:val="none" w:sz="0" w:space="0" w:color="auto"/>
                <w:right w:val="none" w:sz="0" w:space="0" w:color="auto"/>
              </w:divBdr>
              <w:divsChild>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578269">
          <w:marLeft w:val="0"/>
          <w:marRight w:val="0"/>
          <w:marTop w:val="300"/>
          <w:marBottom w:val="0"/>
          <w:divBdr>
            <w:top w:val="none" w:sz="0" w:space="0" w:color="auto"/>
            <w:left w:val="none" w:sz="0" w:space="0" w:color="auto"/>
            <w:bottom w:val="none" w:sz="0" w:space="0" w:color="auto"/>
            <w:right w:val="none" w:sz="0" w:space="0" w:color="auto"/>
          </w:divBdr>
          <w:divsChild>
            <w:div w:id="1029141839">
              <w:marLeft w:val="0"/>
              <w:marRight w:val="0"/>
              <w:marTop w:val="0"/>
              <w:marBottom w:val="0"/>
              <w:divBdr>
                <w:top w:val="none" w:sz="0" w:space="0" w:color="auto"/>
                <w:left w:val="none" w:sz="0" w:space="0" w:color="auto"/>
                <w:bottom w:val="none" w:sz="0" w:space="0" w:color="auto"/>
                <w:right w:val="none" w:sz="0" w:space="0" w:color="auto"/>
              </w:divBdr>
              <w:divsChild>
                <w:div w:id="2056543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3332409">
          <w:marLeft w:val="0"/>
          <w:marRight w:val="0"/>
          <w:marTop w:val="300"/>
          <w:marBottom w:val="0"/>
          <w:divBdr>
            <w:top w:val="none" w:sz="0" w:space="0" w:color="auto"/>
            <w:left w:val="none" w:sz="0" w:space="0" w:color="auto"/>
            <w:bottom w:val="none" w:sz="0" w:space="0" w:color="auto"/>
            <w:right w:val="none" w:sz="0" w:space="0" w:color="auto"/>
          </w:divBdr>
          <w:divsChild>
            <w:div w:id="1364091847">
              <w:marLeft w:val="0"/>
              <w:marRight w:val="0"/>
              <w:marTop w:val="0"/>
              <w:marBottom w:val="0"/>
              <w:divBdr>
                <w:top w:val="none" w:sz="0" w:space="0" w:color="auto"/>
                <w:left w:val="none" w:sz="0" w:space="0" w:color="auto"/>
                <w:bottom w:val="none" w:sz="0" w:space="0" w:color="auto"/>
                <w:right w:val="none" w:sz="0" w:space="0" w:color="auto"/>
              </w:divBdr>
              <w:divsChild>
                <w:div w:id="1853641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248691">
          <w:marLeft w:val="0"/>
          <w:marRight w:val="0"/>
          <w:marTop w:val="300"/>
          <w:marBottom w:val="0"/>
          <w:divBdr>
            <w:top w:val="none" w:sz="0" w:space="0" w:color="auto"/>
            <w:left w:val="none" w:sz="0" w:space="0" w:color="auto"/>
            <w:bottom w:val="none" w:sz="0" w:space="0" w:color="auto"/>
            <w:right w:val="none" w:sz="0" w:space="0" w:color="auto"/>
          </w:divBdr>
          <w:divsChild>
            <w:div w:id="1150051940">
              <w:marLeft w:val="0"/>
              <w:marRight w:val="0"/>
              <w:marTop w:val="0"/>
              <w:marBottom w:val="0"/>
              <w:divBdr>
                <w:top w:val="none" w:sz="0" w:space="0" w:color="auto"/>
                <w:left w:val="none" w:sz="0" w:space="0" w:color="auto"/>
                <w:bottom w:val="none" w:sz="0" w:space="0" w:color="auto"/>
                <w:right w:val="none" w:sz="0" w:space="0" w:color="auto"/>
              </w:divBdr>
              <w:divsChild>
                <w:div w:id="662856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0565689">
      <w:bodyDiv w:val="1"/>
      <w:marLeft w:val="0"/>
      <w:marRight w:val="0"/>
      <w:marTop w:val="0"/>
      <w:marBottom w:val="0"/>
      <w:divBdr>
        <w:top w:val="none" w:sz="0" w:space="0" w:color="auto"/>
        <w:left w:val="none" w:sz="0" w:space="0" w:color="auto"/>
        <w:bottom w:val="none" w:sz="0" w:space="0" w:color="auto"/>
        <w:right w:val="none" w:sz="0" w:space="0" w:color="auto"/>
      </w:divBdr>
      <w:divsChild>
        <w:div w:id="1681733016">
          <w:marLeft w:val="0"/>
          <w:marRight w:val="0"/>
          <w:marTop w:val="0"/>
          <w:marBottom w:val="0"/>
          <w:divBdr>
            <w:top w:val="none" w:sz="0" w:space="0" w:color="auto"/>
            <w:left w:val="none" w:sz="0" w:space="0" w:color="auto"/>
            <w:bottom w:val="none" w:sz="0" w:space="0" w:color="auto"/>
            <w:right w:val="none" w:sz="0" w:space="0" w:color="auto"/>
          </w:divBdr>
        </w:div>
        <w:div w:id="1287858742">
          <w:marLeft w:val="0"/>
          <w:marRight w:val="0"/>
          <w:marTop w:val="0"/>
          <w:marBottom w:val="0"/>
          <w:divBdr>
            <w:top w:val="none" w:sz="0" w:space="0" w:color="auto"/>
            <w:left w:val="none" w:sz="0" w:space="0" w:color="auto"/>
            <w:bottom w:val="none" w:sz="0" w:space="0" w:color="auto"/>
            <w:right w:val="none" w:sz="0" w:space="0" w:color="auto"/>
          </w:divBdr>
          <w:divsChild>
            <w:div w:id="598754684">
              <w:marLeft w:val="0"/>
              <w:marRight w:val="0"/>
              <w:marTop w:val="0"/>
              <w:marBottom w:val="0"/>
              <w:divBdr>
                <w:top w:val="none" w:sz="0" w:space="0" w:color="auto"/>
                <w:left w:val="none" w:sz="0" w:space="0" w:color="auto"/>
                <w:bottom w:val="none" w:sz="0" w:space="0" w:color="auto"/>
                <w:right w:val="none" w:sz="0" w:space="0" w:color="auto"/>
              </w:divBdr>
            </w:div>
          </w:divsChild>
        </w:div>
        <w:div w:id="2064719053">
          <w:marLeft w:val="0"/>
          <w:marRight w:val="0"/>
          <w:marTop w:val="0"/>
          <w:marBottom w:val="0"/>
          <w:divBdr>
            <w:top w:val="none" w:sz="0" w:space="0" w:color="auto"/>
            <w:left w:val="none" w:sz="0" w:space="0" w:color="auto"/>
            <w:bottom w:val="none" w:sz="0" w:space="0" w:color="auto"/>
            <w:right w:val="none" w:sz="0" w:space="0" w:color="auto"/>
          </w:divBdr>
        </w:div>
        <w:div w:id="749350512">
          <w:marLeft w:val="0"/>
          <w:marRight w:val="0"/>
          <w:marTop w:val="0"/>
          <w:marBottom w:val="0"/>
          <w:divBdr>
            <w:top w:val="none" w:sz="0" w:space="0" w:color="auto"/>
            <w:left w:val="none" w:sz="0" w:space="0" w:color="auto"/>
            <w:bottom w:val="none" w:sz="0" w:space="0" w:color="auto"/>
            <w:right w:val="none" w:sz="0" w:space="0" w:color="auto"/>
          </w:divBdr>
          <w:divsChild>
            <w:div w:id="2144152810">
              <w:marLeft w:val="0"/>
              <w:marRight w:val="0"/>
              <w:marTop w:val="0"/>
              <w:marBottom w:val="0"/>
              <w:divBdr>
                <w:top w:val="none" w:sz="0" w:space="0" w:color="auto"/>
                <w:left w:val="none" w:sz="0" w:space="0" w:color="auto"/>
                <w:bottom w:val="none" w:sz="0" w:space="0" w:color="auto"/>
                <w:right w:val="none" w:sz="0" w:space="0" w:color="auto"/>
              </w:divBdr>
            </w:div>
          </w:divsChild>
        </w:div>
        <w:div w:id="645014657">
          <w:marLeft w:val="0"/>
          <w:marRight w:val="0"/>
          <w:marTop w:val="0"/>
          <w:marBottom w:val="0"/>
          <w:divBdr>
            <w:top w:val="none" w:sz="0" w:space="0" w:color="auto"/>
            <w:left w:val="none" w:sz="0" w:space="0" w:color="auto"/>
            <w:bottom w:val="none" w:sz="0" w:space="0" w:color="auto"/>
            <w:right w:val="none" w:sz="0" w:space="0" w:color="auto"/>
          </w:divBdr>
        </w:div>
        <w:div w:id="1574509073">
          <w:marLeft w:val="0"/>
          <w:marRight w:val="0"/>
          <w:marTop w:val="0"/>
          <w:marBottom w:val="0"/>
          <w:divBdr>
            <w:top w:val="none" w:sz="0" w:space="0" w:color="auto"/>
            <w:left w:val="none" w:sz="0" w:space="0" w:color="auto"/>
            <w:bottom w:val="none" w:sz="0" w:space="0" w:color="auto"/>
            <w:right w:val="none" w:sz="0" w:space="0" w:color="auto"/>
          </w:divBdr>
          <w:divsChild>
            <w:div w:id="58403558">
              <w:marLeft w:val="0"/>
              <w:marRight w:val="0"/>
              <w:marTop w:val="0"/>
              <w:marBottom w:val="0"/>
              <w:divBdr>
                <w:top w:val="none" w:sz="0" w:space="0" w:color="auto"/>
                <w:left w:val="none" w:sz="0" w:space="0" w:color="auto"/>
                <w:bottom w:val="none" w:sz="0" w:space="0" w:color="auto"/>
                <w:right w:val="none" w:sz="0" w:space="0" w:color="auto"/>
              </w:divBdr>
            </w:div>
          </w:divsChild>
        </w:div>
        <w:div w:id="387920228">
          <w:marLeft w:val="0"/>
          <w:marRight w:val="0"/>
          <w:marTop w:val="0"/>
          <w:marBottom w:val="0"/>
          <w:divBdr>
            <w:top w:val="none" w:sz="0" w:space="0" w:color="auto"/>
            <w:left w:val="none" w:sz="0" w:space="0" w:color="auto"/>
            <w:bottom w:val="none" w:sz="0" w:space="0" w:color="auto"/>
            <w:right w:val="none" w:sz="0" w:space="0" w:color="auto"/>
          </w:divBdr>
        </w:div>
        <w:div w:id="98841151">
          <w:marLeft w:val="0"/>
          <w:marRight w:val="0"/>
          <w:marTop w:val="0"/>
          <w:marBottom w:val="0"/>
          <w:divBdr>
            <w:top w:val="none" w:sz="0" w:space="0" w:color="auto"/>
            <w:left w:val="none" w:sz="0" w:space="0" w:color="auto"/>
            <w:bottom w:val="none" w:sz="0" w:space="0" w:color="auto"/>
            <w:right w:val="none" w:sz="0" w:space="0" w:color="auto"/>
          </w:divBdr>
          <w:divsChild>
            <w:div w:id="1639646605">
              <w:marLeft w:val="0"/>
              <w:marRight w:val="0"/>
              <w:marTop w:val="0"/>
              <w:marBottom w:val="0"/>
              <w:divBdr>
                <w:top w:val="none" w:sz="0" w:space="0" w:color="auto"/>
                <w:left w:val="none" w:sz="0" w:space="0" w:color="auto"/>
                <w:bottom w:val="none" w:sz="0" w:space="0" w:color="auto"/>
                <w:right w:val="none" w:sz="0" w:space="0" w:color="auto"/>
              </w:divBdr>
            </w:div>
          </w:divsChild>
        </w:div>
        <w:div w:id="913055159">
          <w:marLeft w:val="0"/>
          <w:marRight w:val="0"/>
          <w:marTop w:val="0"/>
          <w:marBottom w:val="0"/>
          <w:divBdr>
            <w:top w:val="none" w:sz="0" w:space="0" w:color="auto"/>
            <w:left w:val="none" w:sz="0" w:space="0" w:color="auto"/>
            <w:bottom w:val="none" w:sz="0" w:space="0" w:color="auto"/>
            <w:right w:val="none" w:sz="0" w:space="0" w:color="auto"/>
          </w:divBdr>
        </w:div>
        <w:div w:id="477843875">
          <w:marLeft w:val="0"/>
          <w:marRight w:val="0"/>
          <w:marTop w:val="0"/>
          <w:marBottom w:val="0"/>
          <w:divBdr>
            <w:top w:val="none" w:sz="0" w:space="0" w:color="auto"/>
            <w:left w:val="none" w:sz="0" w:space="0" w:color="auto"/>
            <w:bottom w:val="none" w:sz="0" w:space="0" w:color="auto"/>
            <w:right w:val="none" w:sz="0" w:space="0" w:color="auto"/>
          </w:divBdr>
          <w:divsChild>
            <w:div w:id="2061588116">
              <w:marLeft w:val="0"/>
              <w:marRight w:val="0"/>
              <w:marTop w:val="0"/>
              <w:marBottom w:val="0"/>
              <w:divBdr>
                <w:top w:val="none" w:sz="0" w:space="0" w:color="auto"/>
                <w:left w:val="none" w:sz="0" w:space="0" w:color="auto"/>
                <w:bottom w:val="none" w:sz="0" w:space="0" w:color="auto"/>
                <w:right w:val="none" w:sz="0" w:space="0" w:color="auto"/>
              </w:divBdr>
            </w:div>
          </w:divsChild>
        </w:div>
        <w:div w:id="133639700">
          <w:marLeft w:val="0"/>
          <w:marRight w:val="0"/>
          <w:marTop w:val="0"/>
          <w:marBottom w:val="0"/>
          <w:divBdr>
            <w:top w:val="none" w:sz="0" w:space="0" w:color="auto"/>
            <w:left w:val="none" w:sz="0" w:space="0" w:color="auto"/>
            <w:bottom w:val="none" w:sz="0" w:space="0" w:color="auto"/>
            <w:right w:val="none" w:sz="0" w:space="0" w:color="auto"/>
          </w:divBdr>
        </w:div>
        <w:div w:id="1765686572">
          <w:marLeft w:val="0"/>
          <w:marRight w:val="0"/>
          <w:marTop w:val="0"/>
          <w:marBottom w:val="0"/>
          <w:divBdr>
            <w:top w:val="none" w:sz="0" w:space="0" w:color="auto"/>
            <w:left w:val="none" w:sz="0" w:space="0" w:color="auto"/>
            <w:bottom w:val="none" w:sz="0" w:space="0" w:color="auto"/>
            <w:right w:val="none" w:sz="0" w:space="0" w:color="auto"/>
          </w:divBdr>
          <w:divsChild>
            <w:div w:id="1559782380">
              <w:marLeft w:val="0"/>
              <w:marRight w:val="0"/>
              <w:marTop w:val="0"/>
              <w:marBottom w:val="0"/>
              <w:divBdr>
                <w:top w:val="none" w:sz="0" w:space="0" w:color="auto"/>
                <w:left w:val="none" w:sz="0" w:space="0" w:color="auto"/>
                <w:bottom w:val="none" w:sz="0" w:space="0" w:color="auto"/>
                <w:right w:val="none" w:sz="0" w:space="0" w:color="auto"/>
              </w:divBdr>
            </w:div>
          </w:divsChild>
        </w:div>
        <w:div w:id="1626809132">
          <w:marLeft w:val="0"/>
          <w:marRight w:val="0"/>
          <w:marTop w:val="0"/>
          <w:marBottom w:val="0"/>
          <w:divBdr>
            <w:top w:val="none" w:sz="0" w:space="0" w:color="auto"/>
            <w:left w:val="none" w:sz="0" w:space="0" w:color="auto"/>
            <w:bottom w:val="none" w:sz="0" w:space="0" w:color="auto"/>
            <w:right w:val="none" w:sz="0" w:space="0" w:color="auto"/>
          </w:divBdr>
        </w:div>
        <w:div w:id="1928884079">
          <w:marLeft w:val="0"/>
          <w:marRight w:val="0"/>
          <w:marTop w:val="0"/>
          <w:marBottom w:val="0"/>
          <w:divBdr>
            <w:top w:val="none" w:sz="0" w:space="0" w:color="auto"/>
            <w:left w:val="none" w:sz="0" w:space="0" w:color="auto"/>
            <w:bottom w:val="none" w:sz="0" w:space="0" w:color="auto"/>
            <w:right w:val="none" w:sz="0" w:space="0" w:color="auto"/>
          </w:divBdr>
          <w:divsChild>
            <w:div w:id="1952325147">
              <w:marLeft w:val="0"/>
              <w:marRight w:val="0"/>
              <w:marTop w:val="0"/>
              <w:marBottom w:val="0"/>
              <w:divBdr>
                <w:top w:val="none" w:sz="0" w:space="0" w:color="auto"/>
                <w:left w:val="none" w:sz="0" w:space="0" w:color="auto"/>
                <w:bottom w:val="none" w:sz="0" w:space="0" w:color="auto"/>
                <w:right w:val="none" w:sz="0" w:space="0" w:color="auto"/>
              </w:divBdr>
            </w:div>
          </w:divsChild>
        </w:div>
        <w:div w:id="1170408322">
          <w:marLeft w:val="0"/>
          <w:marRight w:val="0"/>
          <w:marTop w:val="300"/>
          <w:marBottom w:val="0"/>
          <w:divBdr>
            <w:top w:val="none" w:sz="0" w:space="0" w:color="auto"/>
            <w:left w:val="none" w:sz="0" w:space="0" w:color="auto"/>
            <w:bottom w:val="none" w:sz="0" w:space="0" w:color="auto"/>
            <w:right w:val="none" w:sz="0" w:space="0" w:color="auto"/>
          </w:divBdr>
          <w:divsChild>
            <w:div w:id="1200508185">
              <w:marLeft w:val="0"/>
              <w:marRight w:val="0"/>
              <w:marTop w:val="0"/>
              <w:marBottom w:val="0"/>
              <w:divBdr>
                <w:top w:val="none" w:sz="0" w:space="0" w:color="auto"/>
                <w:left w:val="none" w:sz="0" w:space="0" w:color="auto"/>
                <w:bottom w:val="none" w:sz="0" w:space="0" w:color="auto"/>
                <w:right w:val="none" w:sz="0" w:space="0" w:color="auto"/>
              </w:divBdr>
              <w:divsChild>
                <w:div w:id="672028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214241">
          <w:marLeft w:val="0"/>
          <w:marRight w:val="0"/>
          <w:marTop w:val="300"/>
          <w:marBottom w:val="0"/>
          <w:divBdr>
            <w:top w:val="none" w:sz="0" w:space="0" w:color="auto"/>
            <w:left w:val="none" w:sz="0" w:space="0" w:color="auto"/>
            <w:bottom w:val="none" w:sz="0" w:space="0" w:color="auto"/>
            <w:right w:val="none" w:sz="0" w:space="0" w:color="auto"/>
          </w:divBdr>
          <w:divsChild>
            <w:div w:id="750587942">
              <w:marLeft w:val="0"/>
              <w:marRight w:val="0"/>
              <w:marTop w:val="0"/>
              <w:marBottom w:val="0"/>
              <w:divBdr>
                <w:top w:val="none" w:sz="0" w:space="0" w:color="auto"/>
                <w:left w:val="none" w:sz="0" w:space="0" w:color="auto"/>
                <w:bottom w:val="none" w:sz="0" w:space="0" w:color="auto"/>
                <w:right w:val="none" w:sz="0" w:space="0" w:color="auto"/>
              </w:divBdr>
              <w:divsChild>
                <w:div w:id="561671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7718417">
          <w:marLeft w:val="0"/>
          <w:marRight w:val="0"/>
          <w:marTop w:val="300"/>
          <w:marBottom w:val="0"/>
          <w:divBdr>
            <w:top w:val="none" w:sz="0" w:space="0" w:color="auto"/>
            <w:left w:val="none" w:sz="0" w:space="0" w:color="auto"/>
            <w:bottom w:val="none" w:sz="0" w:space="0" w:color="auto"/>
            <w:right w:val="none" w:sz="0" w:space="0" w:color="auto"/>
          </w:divBdr>
          <w:divsChild>
            <w:div w:id="1691835636">
              <w:marLeft w:val="0"/>
              <w:marRight w:val="0"/>
              <w:marTop w:val="0"/>
              <w:marBottom w:val="0"/>
              <w:divBdr>
                <w:top w:val="none" w:sz="0" w:space="0" w:color="auto"/>
                <w:left w:val="none" w:sz="0" w:space="0" w:color="auto"/>
                <w:bottom w:val="none" w:sz="0" w:space="0" w:color="auto"/>
                <w:right w:val="none" w:sz="0" w:space="0" w:color="auto"/>
              </w:divBdr>
              <w:divsChild>
                <w:div w:id="1449743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406817">
          <w:marLeft w:val="0"/>
          <w:marRight w:val="0"/>
          <w:marTop w:val="300"/>
          <w:marBottom w:val="0"/>
          <w:divBdr>
            <w:top w:val="none" w:sz="0" w:space="0" w:color="auto"/>
            <w:left w:val="none" w:sz="0" w:space="0" w:color="auto"/>
            <w:bottom w:val="none" w:sz="0" w:space="0" w:color="auto"/>
            <w:right w:val="none" w:sz="0" w:space="0" w:color="auto"/>
          </w:divBdr>
          <w:divsChild>
            <w:div w:id="1089348369">
              <w:marLeft w:val="0"/>
              <w:marRight w:val="0"/>
              <w:marTop w:val="0"/>
              <w:marBottom w:val="0"/>
              <w:divBdr>
                <w:top w:val="none" w:sz="0" w:space="0" w:color="auto"/>
                <w:left w:val="none" w:sz="0" w:space="0" w:color="auto"/>
                <w:bottom w:val="none" w:sz="0" w:space="0" w:color="auto"/>
                <w:right w:val="none" w:sz="0" w:space="0" w:color="auto"/>
              </w:divBdr>
              <w:divsChild>
                <w:div w:id="1466971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1833953">
      <w:bodyDiv w:val="1"/>
      <w:marLeft w:val="0"/>
      <w:marRight w:val="0"/>
      <w:marTop w:val="0"/>
      <w:marBottom w:val="0"/>
      <w:divBdr>
        <w:top w:val="none" w:sz="0" w:space="0" w:color="auto"/>
        <w:left w:val="none" w:sz="0" w:space="0" w:color="auto"/>
        <w:bottom w:val="none" w:sz="0" w:space="0" w:color="auto"/>
        <w:right w:val="none" w:sz="0" w:space="0" w:color="auto"/>
      </w:divBdr>
      <w:divsChild>
        <w:div w:id="888804139">
          <w:marLeft w:val="0"/>
          <w:marRight w:val="0"/>
          <w:marTop w:val="0"/>
          <w:marBottom w:val="0"/>
          <w:divBdr>
            <w:top w:val="none" w:sz="0" w:space="0" w:color="auto"/>
            <w:left w:val="none" w:sz="0" w:space="0" w:color="auto"/>
            <w:bottom w:val="none" w:sz="0" w:space="0" w:color="auto"/>
            <w:right w:val="none" w:sz="0" w:space="0" w:color="auto"/>
          </w:divBdr>
        </w:div>
        <w:div w:id="540675009">
          <w:marLeft w:val="0"/>
          <w:marRight w:val="0"/>
          <w:marTop w:val="0"/>
          <w:marBottom w:val="0"/>
          <w:divBdr>
            <w:top w:val="none" w:sz="0" w:space="0" w:color="auto"/>
            <w:left w:val="none" w:sz="0" w:space="0" w:color="auto"/>
            <w:bottom w:val="none" w:sz="0" w:space="0" w:color="auto"/>
            <w:right w:val="none" w:sz="0" w:space="0" w:color="auto"/>
          </w:divBdr>
          <w:divsChild>
            <w:div w:id="1489437046">
              <w:marLeft w:val="0"/>
              <w:marRight w:val="0"/>
              <w:marTop w:val="0"/>
              <w:marBottom w:val="0"/>
              <w:divBdr>
                <w:top w:val="none" w:sz="0" w:space="0" w:color="auto"/>
                <w:left w:val="none" w:sz="0" w:space="0" w:color="auto"/>
                <w:bottom w:val="none" w:sz="0" w:space="0" w:color="auto"/>
                <w:right w:val="none" w:sz="0" w:space="0" w:color="auto"/>
              </w:divBdr>
            </w:div>
          </w:divsChild>
        </w:div>
        <w:div w:id="1973904027">
          <w:marLeft w:val="0"/>
          <w:marRight w:val="0"/>
          <w:marTop w:val="0"/>
          <w:marBottom w:val="0"/>
          <w:divBdr>
            <w:top w:val="none" w:sz="0" w:space="0" w:color="auto"/>
            <w:left w:val="none" w:sz="0" w:space="0" w:color="auto"/>
            <w:bottom w:val="none" w:sz="0" w:space="0" w:color="auto"/>
            <w:right w:val="none" w:sz="0" w:space="0" w:color="auto"/>
          </w:divBdr>
        </w:div>
        <w:div w:id="1094740207">
          <w:marLeft w:val="0"/>
          <w:marRight w:val="0"/>
          <w:marTop w:val="0"/>
          <w:marBottom w:val="0"/>
          <w:divBdr>
            <w:top w:val="none" w:sz="0" w:space="0" w:color="auto"/>
            <w:left w:val="none" w:sz="0" w:space="0" w:color="auto"/>
            <w:bottom w:val="none" w:sz="0" w:space="0" w:color="auto"/>
            <w:right w:val="none" w:sz="0" w:space="0" w:color="auto"/>
          </w:divBdr>
          <w:divsChild>
            <w:div w:id="2082677267">
              <w:marLeft w:val="0"/>
              <w:marRight w:val="0"/>
              <w:marTop w:val="0"/>
              <w:marBottom w:val="0"/>
              <w:divBdr>
                <w:top w:val="none" w:sz="0" w:space="0" w:color="auto"/>
                <w:left w:val="none" w:sz="0" w:space="0" w:color="auto"/>
                <w:bottom w:val="none" w:sz="0" w:space="0" w:color="auto"/>
                <w:right w:val="none" w:sz="0" w:space="0" w:color="auto"/>
              </w:divBdr>
            </w:div>
          </w:divsChild>
        </w:div>
        <w:div w:id="1125386056">
          <w:marLeft w:val="0"/>
          <w:marRight w:val="0"/>
          <w:marTop w:val="0"/>
          <w:marBottom w:val="0"/>
          <w:divBdr>
            <w:top w:val="none" w:sz="0" w:space="0" w:color="auto"/>
            <w:left w:val="none" w:sz="0" w:space="0" w:color="auto"/>
            <w:bottom w:val="none" w:sz="0" w:space="0" w:color="auto"/>
            <w:right w:val="none" w:sz="0" w:space="0" w:color="auto"/>
          </w:divBdr>
        </w:div>
        <w:div w:id="1163159870">
          <w:marLeft w:val="0"/>
          <w:marRight w:val="0"/>
          <w:marTop w:val="0"/>
          <w:marBottom w:val="0"/>
          <w:divBdr>
            <w:top w:val="none" w:sz="0" w:space="0" w:color="auto"/>
            <w:left w:val="none" w:sz="0" w:space="0" w:color="auto"/>
            <w:bottom w:val="none" w:sz="0" w:space="0" w:color="auto"/>
            <w:right w:val="none" w:sz="0" w:space="0" w:color="auto"/>
          </w:divBdr>
          <w:divsChild>
            <w:div w:id="1754351202">
              <w:marLeft w:val="0"/>
              <w:marRight w:val="0"/>
              <w:marTop w:val="0"/>
              <w:marBottom w:val="0"/>
              <w:divBdr>
                <w:top w:val="none" w:sz="0" w:space="0" w:color="auto"/>
                <w:left w:val="none" w:sz="0" w:space="0" w:color="auto"/>
                <w:bottom w:val="none" w:sz="0" w:space="0" w:color="auto"/>
                <w:right w:val="none" w:sz="0" w:space="0" w:color="auto"/>
              </w:divBdr>
            </w:div>
          </w:divsChild>
        </w:div>
        <w:div w:id="349843079">
          <w:marLeft w:val="0"/>
          <w:marRight w:val="0"/>
          <w:marTop w:val="0"/>
          <w:marBottom w:val="0"/>
          <w:divBdr>
            <w:top w:val="none" w:sz="0" w:space="0" w:color="auto"/>
            <w:left w:val="none" w:sz="0" w:space="0" w:color="auto"/>
            <w:bottom w:val="none" w:sz="0" w:space="0" w:color="auto"/>
            <w:right w:val="none" w:sz="0" w:space="0" w:color="auto"/>
          </w:divBdr>
        </w:div>
        <w:div w:id="1427072617">
          <w:marLeft w:val="0"/>
          <w:marRight w:val="0"/>
          <w:marTop w:val="0"/>
          <w:marBottom w:val="0"/>
          <w:divBdr>
            <w:top w:val="none" w:sz="0" w:space="0" w:color="auto"/>
            <w:left w:val="none" w:sz="0" w:space="0" w:color="auto"/>
            <w:bottom w:val="none" w:sz="0" w:space="0" w:color="auto"/>
            <w:right w:val="none" w:sz="0" w:space="0" w:color="auto"/>
          </w:divBdr>
          <w:divsChild>
            <w:div w:id="130097427">
              <w:marLeft w:val="0"/>
              <w:marRight w:val="0"/>
              <w:marTop w:val="0"/>
              <w:marBottom w:val="0"/>
              <w:divBdr>
                <w:top w:val="none" w:sz="0" w:space="0" w:color="auto"/>
                <w:left w:val="none" w:sz="0" w:space="0" w:color="auto"/>
                <w:bottom w:val="none" w:sz="0" w:space="0" w:color="auto"/>
                <w:right w:val="none" w:sz="0" w:space="0" w:color="auto"/>
              </w:divBdr>
            </w:div>
          </w:divsChild>
        </w:div>
        <w:div w:id="2029022960">
          <w:marLeft w:val="0"/>
          <w:marRight w:val="0"/>
          <w:marTop w:val="0"/>
          <w:marBottom w:val="0"/>
          <w:divBdr>
            <w:top w:val="none" w:sz="0" w:space="0" w:color="auto"/>
            <w:left w:val="none" w:sz="0" w:space="0" w:color="auto"/>
            <w:bottom w:val="none" w:sz="0" w:space="0" w:color="auto"/>
            <w:right w:val="none" w:sz="0" w:space="0" w:color="auto"/>
          </w:divBdr>
        </w:div>
        <w:div w:id="1463842002">
          <w:marLeft w:val="0"/>
          <w:marRight w:val="0"/>
          <w:marTop w:val="0"/>
          <w:marBottom w:val="0"/>
          <w:divBdr>
            <w:top w:val="none" w:sz="0" w:space="0" w:color="auto"/>
            <w:left w:val="none" w:sz="0" w:space="0" w:color="auto"/>
            <w:bottom w:val="none" w:sz="0" w:space="0" w:color="auto"/>
            <w:right w:val="none" w:sz="0" w:space="0" w:color="auto"/>
          </w:divBdr>
          <w:divsChild>
            <w:div w:id="519004346">
              <w:marLeft w:val="0"/>
              <w:marRight w:val="0"/>
              <w:marTop w:val="0"/>
              <w:marBottom w:val="0"/>
              <w:divBdr>
                <w:top w:val="none" w:sz="0" w:space="0" w:color="auto"/>
                <w:left w:val="none" w:sz="0" w:space="0" w:color="auto"/>
                <w:bottom w:val="none" w:sz="0" w:space="0" w:color="auto"/>
                <w:right w:val="none" w:sz="0" w:space="0" w:color="auto"/>
              </w:divBdr>
            </w:div>
          </w:divsChild>
        </w:div>
        <w:div w:id="1246186409">
          <w:marLeft w:val="0"/>
          <w:marRight w:val="0"/>
          <w:marTop w:val="0"/>
          <w:marBottom w:val="0"/>
          <w:divBdr>
            <w:top w:val="none" w:sz="0" w:space="0" w:color="auto"/>
            <w:left w:val="none" w:sz="0" w:space="0" w:color="auto"/>
            <w:bottom w:val="none" w:sz="0" w:space="0" w:color="auto"/>
            <w:right w:val="none" w:sz="0" w:space="0" w:color="auto"/>
          </w:divBdr>
        </w:div>
        <w:div w:id="2077049659">
          <w:marLeft w:val="0"/>
          <w:marRight w:val="0"/>
          <w:marTop w:val="0"/>
          <w:marBottom w:val="0"/>
          <w:divBdr>
            <w:top w:val="none" w:sz="0" w:space="0" w:color="auto"/>
            <w:left w:val="none" w:sz="0" w:space="0" w:color="auto"/>
            <w:bottom w:val="none" w:sz="0" w:space="0" w:color="auto"/>
            <w:right w:val="none" w:sz="0" w:space="0" w:color="auto"/>
          </w:divBdr>
          <w:divsChild>
            <w:div w:id="721370480">
              <w:marLeft w:val="0"/>
              <w:marRight w:val="0"/>
              <w:marTop w:val="0"/>
              <w:marBottom w:val="0"/>
              <w:divBdr>
                <w:top w:val="none" w:sz="0" w:space="0" w:color="auto"/>
                <w:left w:val="none" w:sz="0" w:space="0" w:color="auto"/>
                <w:bottom w:val="none" w:sz="0" w:space="0" w:color="auto"/>
                <w:right w:val="none" w:sz="0" w:space="0" w:color="auto"/>
              </w:divBdr>
            </w:div>
          </w:divsChild>
        </w:div>
        <w:div w:id="1227913315">
          <w:marLeft w:val="0"/>
          <w:marRight w:val="0"/>
          <w:marTop w:val="0"/>
          <w:marBottom w:val="0"/>
          <w:divBdr>
            <w:top w:val="none" w:sz="0" w:space="0" w:color="auto"/>
            <w:left w:val="none" w:sz="0" w:space="0" w:color="auto"/>
            <w:bottom w:val="none" w:sz="0" w:space="0" w:color="auto"/>
            <w:right w:val="none" w:sz="0" w:space="0" w:color="auto"/>
          </w:divBdr>
        </w:div>
        <w:div w:id="204879278">
          <w:marLeft w:val="0"/>
          <w:marRight w:val="0"/>
          <w:marTop w:val="0"/>
          <w:marBottom w:val="0"/>
          <w:divBdr>
            <w:top w:val="none" w:sz="0" w:space="0" w:color="auto"/>
            <w:left w:val="none" w:sz="0" w:space="0" w:color="auto"/>
            <w:bottom w:val="none" w:sz="0" w:space="0" w:color="auto"/>
            <w:right w:val="none" w:sz="0" w:space="0" w:color="auto"/>
          </w:divBdr>
          <w:divsChild>
            <w:div w:id="175969205">
              <w:marLeft w:val="0"/>
              <w:marRight w:val="0"/>
              <w:marTop w:val="0"/>
              <w:marBottom w:val="0"/>
              <w:divBdr>
                <w:top w:val="none" w:sz="0" w:space="0" w:color="auto"/>
                <w:left w:val="none" w:sz="0" w:space="0" w:color="auto"/>
                <w:bottom w:val="none" w:sz="0" w:space="0" w:color="auto"/>
                <w:right w:val="none" w:sz="0" w:space="0" w:color="auto"/>
              </w:divBdr>
            </w:div>
          </w:divsChild>
        </w:div>
        <w:div w:id="85687673">
          <w:marLeft w:val="0"/>
          <w:marRight w:val="0"/>
          <w:marTop w:val="300"/>
          <w:marBottom w:val="0"/>
          <w:divBdr>
            <w:top w:val="none" w:sz="0" w:space="0" w:color="auto"/>
            <w:left w:val="none" w:sz="0" w:space="0" w:color="auto"/>
            <w:bottom w:val="none" w:sz="0" w:space="0" w:color="auto"/>
            <w:right w:val="none" w:sz="0" w:space="0" w:color="auto"/>
          </w:divBdr>
          <w:divsChild>
            <w:div w:id="24333738">
              <w:marLeft w:val="0"/>
              <w:marRight w:val="0"/>
              <w:marTop w:val="0"/>
              <w:marBottom w:val="0"/>
              <w:divBdr>
                <w:top w:val="none" w:sz="0" w:space="0" w:color="auto"/>
                <w:left w:val="none" w:sz="0" w:space="0" w:color="auto"/>
                <w:bottom w:val="none" w:sz="0" w:space="0" w:color="auto"/>
                <w:right w:val="none" w:sz="0" w:space="0" w:color="auto"/>
              </w:divBdr>
              <w:divsChild>
                <w:div w:id="1889024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7319595">
          <w:marLeft w:val="0"/>
          <w:marRight w:val="0"/>
          <w:marTop w:val="300"/>
          <w:marBottom w:val="0"/>
          <w:divBdr>
            <w:top w:val="none" w:sz="0" w:space="0" w:color="auto"/>
            <w:left w:val="none" w:sz="0" w:space="0" w:color="auto"/>
            <w:bottom w:val="none" w:sz="0" w:space="0" w:color="auto"/>
            <w:right w:val="none" w:sz="0" w:space="0" w:color="auto"/>
          </w:divBdr>
          <w:divsChild>
            <w:div w:id="1232694111">
              <w:marLeft w:val="0"/>
              <w:marRight w:val="0"/>
              <w:marTop w:val="0"/>
              <w:marBottom w:val="0"/>
              <w:divBdr>
                <w:top w:val="none" w:sz="0" w:space="0" w:color="auto"/>
                <w:left w:val="none" w:sz="0" w:space="0" w:color="auto"/>
                <w:bottom w:val="none" w:sz="0" w:space="0" w:color="auto"/>
                <w:right w:val="none" w:sz="0" w:space="0" w:color="auto"/>
              </w:divBdr>
              <w:divsChild>
                <w:div w:id="1231385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449435">
          <w:marLeft w:val="0"/>
          <w:marRight w:val="0"/>
          <w:marTop w:val="300"/>
          <w:marBottom w:val="0"/>
          <w:divBdr>
            <w:top w:val="none" w:sz="0" w:space="0" w:color="auto"/>
            <w:left w:val="none" w:sz="0" w:space="0" w:color="auto"/>
            <w:bottom w:val="none" w:sz="0" w:space="0" w:color="auto"/>
            <w:right w:val="none" w:sz="0" w:space="0" w:color="auto"/>
          </w:divBdr>
          <w:divsChild>
            <w:div w:id="165873655">
              <w:marLeft w:val="0"/>
              <w:marRight w:val="0"/>
              <w:marTop w:val="0"/>
              <w:marBottom w:val="0"/>
              <w:divBdr>
                <w:top w:val="none" w:sz="0" w:space="0" w:color="auto"/>
                <w:left w:val="none" w:sz="0" w:space="0" w:color="auto"/>
                <w:bottom w:val="none" w:sz="0" w:space="0" w:color="auto"/>
                <w:right w:val="none" w:sz="0" w:space="0" w:color="auto"/>
              </w:divBdr>
              <w:divsChild>
                <w:div w:id="989559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51363">
          <w:marLeft w:val="0"/>
          <w:marRight w:val="0"/>
          <w:marTop w:val="300"/>
          <w:marBottom w:val="0"/>
          <w:divBdr>
            <w:top w:val="none" w:sz="0" w:space="0" w:color="auto"/>
            <w:left w:val="none" w:sz="0" w:space="0" w:color="auto"/>
            <w:bottom w:val="none" w:sz="0" w:space="0" w:color="auto"/>
            <w:right w:val="none" w:sz="0" w:space="0" w:color="auto"/>
          </w:divBdr>
          <w:divsChild>
            <w:div w:id="541938927">
              <w:marLeft w:val="0"/>
              <w:marRight w:val="0"/>
              <w:marTop w:val="0"/>
              <w:marBottom w:val="0"/>
              <w:divBdr>
                <w:top w:val="none" w:sz="0" w:space="0" w:color="auto"/>
                <w:left w:val="none" w:sz="0" w:space="0" w:color="auto"/>
                <w:bottom w:val="none" w:sz="0" w:space="0" w:color="auto"/>
                <w:right w:val="none" w:sz="0" w:space="0" w:color="auto"/>
              </w:divBdr>
              <w:divsChild>
                <w:div w:id="1979608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2338249">
      <w:bodyDiv w:val="1"/>
      <w:marLeft w:val="0"/>
      <w:marRight w:val="0"/>
      <w:marTop w:val="0"/>
      <w:marBottom w:val="0"/>
      <w:divBdr>
        <w:top w:val="none" w:sz="0" w:space="0" w:color="auto"/>
        <w:left w:val="none" w:sz="0" w:space="0" w:color="auto"/>
        <w:bottom w:val="none" w:sz="0" w:space="0" w:color="auto"/>
        <w:right w:val="none" w:sz="0" w:space="0" w:color="auto"/>
      </w:divBdr>
      <w:divsChild>
        <w:div w:id="62680649">
          <w:marLeft w:val="0"/>
          <w:marRight w:val="0"/>
          <w:marTop w:val="0"/>
          <w:marBottom w:val="0"/>
          <w:divBdr>
            <w:top w:val="none" w:sz="0" w:space="0" w:color="auto"/>
            <w:left w:val="none" w:sz="0" w:space="0" w:color="auto"/>
            <w:bottom w:val="none" w:sz="0" w:space="0" w:color="auto"/>
            <w:right w:val="none" w:sz="0" w:space="0" w:color="auto"/>
          </w:divBdr>
        </w:div>
        <w:div w:id="279992835">
          <w:marLeft w:val="0"/>
          <w:marRight w:val="0"/>
          <w:marTop w:val="0"/>
          <w:marBottom w:val="0"/>
          <w:divBdr>
            <w:top w:val="none" w:sz="0" w:space="0" w:color="auto"/>
            <w:left w:val="none" w:sz="0" w:space="0" w:color="auto"/>
            <w:bottom w:val="none" w:sz="0" w:space="0" w:color="auto"/>
            <w:right w:val="none" w:sz="0" w:space="0" w:color="auto"/>
          </w:divBdr>
          <w:divsChild>
            <w:div w:id="274674068">
              <w:marLeft w:val="0"/>
              <w:marRight w:val="0"/>
              <w:marTop w:val="0"/>
              <w:marBottom w:val="0"/>
              <w:divBdr>
                <w:top w:val="none" w:sz="0" w:space="0" w:color="auto"/>
                <w:left w:val="none" w:sz="0" w:space="0" w:color="auto"/>
                <w:bottom w:val="none" w:sz="0" w:space="0" w:color="auto"/>
                <w:right w:val="none" w:sz="0" w:space="0" w:color="auto"/>
              </w:divBdr>
            </w:div>
          </w:divsChild>
        </w:div>
        <w:div w:id="943415098">
          <w:marLeft w:val="0"/>
          <w:marRight w:val="0"/>
          <w:marTop w:val="0"/>
          <w:marBottom w:val="0"/>
          <w:divBdr>
            <w:top w:val="none" w:sz="0" w:space="0" w:color="auto"/>
            <w:left w:val="none" w:sz="0" w:space="0" w:color="auto"/>
            <w:bottom w:val="none" w:sz="0" w:space="0" w:color="auto"/>
            <w:right w:val="none" w:sz="0" w:space="0" w:color="auto"/>
          </w:divBdr>
        </w:div>
        <w:div w:id="940334035">
          <w:marLeft w:val="0"/>
          <w:marRight w:val="0"/>
          <w:marTop w:val="0"/>
          <w:marBottom w:val="0"/>
          <w:divBdr>
            <w:top w:val="none" w:sz="0" w:space="0" w:color="auto"/>
            <w:left w:val="none" w:sz="0" w:space="0" w:color="auto"/>
            <w:bottom w:val="none" w:sz="0" w:space="0" w:color="auto"/>
            <w:right w:val="none" w:sz="0" w:space="0" w:color="auto"/>
          </w:divBdr>
          <w:divsChild>
            <w:div w:id="1453010889">
              <w:marLeft w:val="0"/>
              <w:marRight w:val="0"/>
              <w:marTop w:val="0"/>
              <w:marBottom w:val="0"/>
              <w:divBdr>
                <w:top w:val="none" w:sz="0" w:space="0" w:color="auto"/>
                <w:left w:val="none" w:sz="0" w:space="0" w:color="auto"/>
                <w:bottom w:val="none" w:sz="0" w:space="0" w:color="auto"/>
                <w:right w:val="none" w:sz="0" w:space="0" w:color="auto"/>
              </w:divBdr>
            </w:div>
          </w:divsChild>
        </w:div>
        <w:div w:id="1551989716">
          <w:marLeft w:val="0"/>
          <w:marRight w:val="0"/>
          <w:marTop w:val="0"/>
          <w:marBottom w:val="0"/>
          <w:divBdr>
            <w:top w:val="none" w:sz="0" w:space="0" w:color="auto"/>
            <w:left w:val="none" w:sz="0" w:space="0" w:color="auto"/>
            <w:bottom w:val="none" w:sz="0" w:space="0" w:color="auto"/>
            <w:right w:val="none" w:sz="0" w:space="0" w:color="auto"/>
          </w:divBdr>
        </w:div>
        <w:div w:id="2099667230">
          <w:marLeft w:val="0"/>
          <w:marRight w:val="0"/>
          <w:marTop w:val="0"/>
          <w:marBottom w:val="0"/>
          <w:divBdr>
            <w:top w:val="none" w:sz="0" w:space="0" w:color="auto"/>
            <w:left w:val="none" w:sz="0" w:space="0" w:color="auto"/>
            <w:bottom w:val="none" w:sz="0" w:space="0" w:color="auto"/>
            <w:right w:val="none" w:sz="0" w:space="0" w:color="auto"/>
          </w:divBdr>
          <w:divsChild>
            <w:div w:id="723676661">
              <w:marLeft w:val="0"/>
              <w:marRight w:val="0"/>
              <w:marTop w:val="0"/>
              <w:marBottom w:val="0"/>
              <w:divBdr>
                <w:top w:val="none" w:sz="0" w:space="0" w:color="auto"/>
                <w:left w:val="none" w:sz="0" w:space="0" w:color="auto"/>
                <w:bottom w:val="none" w:sz="0" w:space="0" w:color="auto"/>
                <w:right w:val="none" w:sz="0" w:space="0" w:color="auto"/>
              </w:divBdr>
            </w:div>
          </w:divsChild>
        </w:div>
        <w:div w:id="1447000513">
          <w:marLeft w:val="0"/>
          <w:marRight w:val="0"/>
          <w:marTop w:val="0"/>
          <w:marBottom w:val="0"/>
          <w:divBdr>
            <w:top w:val="none" w:sz="0" w:space="0" w:color="auto"/>
            <w:left w:val="none" w:sz="0" w:space="0" w:color="auto"/>
            <w:bottom w:val="none" w:sz="0" w:space="0" w:color="auto"/>
            <w:right w:val="none" w:sz="0" w:space="0" w:color="auto"/>
          </w:divBdr>
        </w:div>
        <w:div w:id="2009480207">
          <w:marLeft w:val="0"/>
          <w:marRight w:val="0"/>
          <w:marTop w:val="0"/>
          <w:marBottom w:val="0"/>
          <w:divBdr>
            <w:top w:val="none" w:sz="0" w:space="0" w:color="auto"/>
            <w:left w:val="none" w:sz="0" w:space="0" w:color="auto"/>
            <w:bottom w:val="none" w:sz="0" w:space="0" w:color="auto"/>
            <w:right w:val="none" w:sz="0" w:space="0" w:color="auto"/>
          </w:divBdr>
          <w:divsChild>
            <w:div w:id="347950455">
              <w:marLeft w:val="0"/>
              <w:marRight w:val="0"/>
              <w:marTop w:val="0"/>
              <w:marBottom w:val="0"/>
              <w:divBdr>
                <w:top w:val="none" w:sz="0" w:space="0" w:color="auto"/>
                <w:left w:val="none" w:sz="0" w:space="0" w:color="auto"/>
                <w:bottom w:val="none" w:sz="0" w:space="0" w:color="auto"/>
                <w:right w:val="none" w:sz="0" w:space="0" w:color="auto"/>
              </w:divBdr>
            </w:div>
          </w:divsChild>
        </w:div>
        <w:div w:id="602305797">
          <w:marLeft w:val="0"/>
          <w:marRight w:val="0"/>
          <w:marTop w:val="0"/>
          <w:marBottom w:val="0"/>
          <w:divBdr>
            <w:top w:val="none" w:sz="0" w:space="0" w:color="auto"/>
            <w:left w:val="none" w:sz="0" w:space="0" w:color="auto"/>
            <w:bottom w:val="none" w:sz="0" w:space="0" w:color="auto"/>
            <w:right w:val="none" w:sz="0" w:space="0" w:color="auto"/>
          </w:divBdr>
        </w:div>
        <w:div w:id="358316312">
          <w:marLeft w:val="0"/>
          <w:marRight w:val="0"/>
          <w:marTop w:val="0"/>
          <w:marBottom w:val="0"/>
          <w:divBdr>
            <w:top w:val="none" w:sz="0" w:space="0" w:color="auto"/>
            <w:left w:val="none" w:sz="0" w:space="0" w:color="auto"/>
            <w:bottom w:val="none" w:sz="0" w:space="0" w:color="auto"/>
            <w:right w:val="none" w:sz="0" w:space="0" w:color="auto"/>
          </w:divBdr>
          <w:divsChild>
            <w:div w:id="1652249306">
              <w:marLeft w:val="0"/>
              <w:marRight w:val="0"/>
              <w:marTop w:val="0"/>
              <w:marBottom w:val="0"/>
              <w:divBdr>
                <w:top w:val="none" w:sz="0" w:space="0" w:color="auto"/>
                <w:left w:val="none" w:sz="0" w:space="0" w:color="auto"/>
                <w:bottom w:val="none" w:sz="0" w:space="0" w:color="auto"/>
                <w:right w:val="none" w:sz="0" w:space="0" w:color="auto"/>
              </w:divBdr>
            </w:div>
          </w:divsChild>
        </w:div>
        <w:div w:id="1145317432">
          <w:marLeft w:val="0"/>
          <w:marRight w:val="0"/>
          <w:marTop w:val="0"/>
          <w:marBottom w:val="0"/>
          <w:divBdr>
            <w:top w:val="none" w:sz="0" w:space="0" w:color="auto"/>
            <w:left w:val="none" w:sz="0" w:space="0" w:color="auto"/>
            <w:bottom w:val="none" w:sz="0" w:space="0" w:color="auto"/>
            <w:right w:val="none" w:sz="0" w:space="0" w:color="auto"/>
          </w:divBdr>
        </w:div>
        <w:div w:id="520701447">
          <w:marLeft w:val="0"/>
          <w:marRight w:val="0"/>
          <w:marTop w:val="0"/>
          <w:marBottom w:val="0"/>
          <w:divBdr>
            <w:top w:val="none" w:sz="0" w:space="0" w:color="auto"/>
            <w:left w:val="none" w:sz="0" w:space="0" w:color="auto"/>
            <w:bottom w:val="none" w:sz="0" w:space="0" w:color="auto"/>
            <w:right w:val="none" w:sz="0" w:space="0" w:color="auto"/>
          </w:divBdr>
          <w:divsChild>
            <w:div w:id="212155434">
              <w:marLeft w:val="0"/>
              <w:marRight w:val="0"/>
              <w:marTop w:val="0"/>
              <w:marBottom w:val="0"/>
              <w:divBdr>
                <w:top w:val="none" w:sz="0" w:space="0" w:color="auto"/>
                <w:left w:val="none" w:sz="0" w:space="0" w:color="auto"/>
                <w:bottom w:val="none" w:sz="0" w:space="0" w:color="auto"/>
                <w:right w:val="none" w:sz="0" w:space="0" w:color="auto"/>
              </w:divBdr>
            </w:div>
          </w:divsChild>
        </w:div>
        <w:div w:id="289628951">
          <w:marLeft w:val="0"/>
          <w:marRight w:val="0"/>
          <w:marTop w:val="0"/>
          <w:marBottom w:val="0"/>
          <w:divBdr>
            <w:top w:val="none" w:sz="0" w:space="0" w:color="auto"/>
            <w:left w:val="none" w:sz="0" w:space="0" w:color="auto"/>
            <w:bottom w:val="none" w:sz="0" w:space="0" w:color="auto"/>
            <w:right w:val="none" w:sz="0" w:space="0" w:color="auto"/>
          </w:divBdr>
        </w:div>
        <w:div w:id="1242328026">
          <w:marLeft w:val="0"/>
          <w:marRight w:val="0"/>
          <w:marTop w:val="0"/>
          <w:marBottom w:val="0"/>
          <w:divBdr>
            <w:top w:val="none" w:sz="0" w:space="0" w:color="auto"/>
            <w:left w:val="none" w:sz="0" w:space="0" w:color="auto"/>
            <w:bottom w:val="none" w:sz="0" w:space="0" w:color="auto"/>
            <w:right w:val="none" w:sz="0" w:space="0" w:color="auto"/>
          </w:divBdr>
          <w:divsChild>
            <w:div w:id="469904773">
              <w:marLeft w:val="0"/>
              <w:marRight w:val="0"/>
              <w:marTop w:val="0"/>
              <w:marBottom w:val="0"/>
              <w:divBdr>
                <w:top w:val="none" w:sz="0" w:space="0" w:color="auto"/>
                <w:left w:val="none" w:sz="0" w:space="0" w:color="auto"/>
                <w:bottom w:val="none" w:sz="0" w:space="0" w:color="auto"/>
                <w:right w:val="none" w:sz="0" w:space="0" w:color="auto"/>
              </w:divBdr>
            </w:div>
          </w:divsChild>
        </w:div>
        <w:div w:id="2115855606">
          <w:marLeft w:val="0"/>
          <w:marRight w:val="0"/>
          <w:marTop w:val="300"/>
          <w:marBottom w:val="0"/>
          <w:divBdr>
            <w:top w:val="none" w:sz="0" w:space="0" w:color="auto"/>
            <w:left w:val="none" w:sz="0" w:space="0" w:color="auto"/>
            <w:bottom w:val="none" w:sz="0" w:space="0" w:color="auto"/>
            <w:right w:val="none" w:sz="0" w:space="0" w:color="auto"/>
          </w:divBdr>
          <w:divsChild>
            <w:div w:id="1381904681">
              <w:marLeft w:val="0"/>
              <w:marRight w:val="0"/>
              <w:marTop w:val="0"/>
              <w:marBottom w:val="0"/>
              <w:divBdr>
                <w:top w:val="none" w:sz="0" w:space="0" w:color="auto"/>
                <w:left w:val="none" w:sz="0" w:space="0" w:color="auto"/>
                <w:bottom w:val="none" w:sz="0" w:space="0" w:color="auto"/>
                <w:right w:val="none" w:sz="0" w:space="0" w:color="auto"/>
              </w:divBdr>
              <w:divsChild>
                <w:div w:id="776146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0814974">
          <w:marLeft w:val="0"/>
          <w:marRight w:val="0"/>
          <w:marTop w:val="300"/>
          <w:marBottom w:val="0"/>
          <w:divBdr>
            <w:top w:val="none" w:sz="0" w:space="0" w:color="auto"/>
            <w:left w:val="none" w:sz="0" w:space="0" w:color="auto"/>
            <w:bottom w:val="none" w:sz="0" w:space="0" w:color="auto"/>
            <w:right w:val="none" w:sz="0" w:space="0" w:color="auto"/>
          </w:divBdr>
          <w:divsChild>
            <w:div w:id="978730915">
              <w:marLeft w:val="0"/>
              <w:marRight w:val="0"/>
              <w:marTop w:val="0"/>
              <w:marBottom w:val="0"/>
              <w:divBdr>
                <w:top w:val="none" w:sz="0" w:space="0" w:color="auto"/>
                <w:left w:val="none" w:sz="0" w:space="0" w:color="auto"/>
                <w:bottom w:val="none" w:sz="0" w:space="0" w:color="auto"/>
                <w:right w:val="none" w:sz="0" w:space="0" w:color="auto"/>
              </w:divBdr>
              <w:divsChild>
                <w:div w:id="1694264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843880">
          <w:marLeft w:val="0"/>
          <w:marRight w:val="0"/>
          <w:marTop w:val="300"/>
          <w:marBottom w:val="0"/>
          <w:divBdr>
            <w:top w:val="none" w:sz="0" w:space="0" w:color="auto"/>
            <w:left w:val="none" w:sz="0" w:space="0" w:color="auto"/>
            <w:bottom w:val="none" w:sz="0" w:space="0" w:color="auto"/>
            <w:right w:val="none" w:sz="0" w:space="0" w:color="auto"/>
          </w:divBdr>
          <w:divsChild>
            <w:div w:id="324237998">
              <w:marLeft w:val="0"/>
              <w:marRight w:val="0"/>
              <w:marTop w:val="0"/>
              <w:marBottom w:val="0"/>
              <w:divBdr>
                <w:top w:val="none" w:sz="0" w:space="0" w:color="auto"/>
                <w:left w:val="none" w:sz="0" w:space="0" w:color="auto"/>
                <w:bottom w:val="none" w:sz="0" w:space="0" w:color="auto"/>
                <w:right w:val="none" w:sz="0" w:space="0" w:color="auto"/>
              </w:divBdr>
              <w:divsChild>
                <w:div w:id="596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612499">
          <w:marLeft w:val="0"/>
          <w:marRight w:val="0"/>
          <w:marTop w:val="300"/>
          <w:marBottom w:val="0"/>
          <w:divBdr>
            <w:top w:val="none" w:sz="0" w:space="0" w:color="auto"/>
            <w:left w:val="none" w:sz="0" w:space="0" w:color="auto"/>
            <w:bottom w:val="none" w:sz="0" w:space="0" w:color="auto"/>
            <w:right w:val="none" w:sz="0" w:space="0" w:color="auto"/>
          </w:divBdr>
          <w:divsChild>
            <w:div w:id="2035958347">
              <w:marLeft w:val="0"/>
              <w:marRight w:val="0"/>
              <w:marTop w:val="0"/>
              <w:marBottom w:val="0"/>
              <w:divBdr>
                <w:top w:val="none" w:sz="0" w:space="0" w:color="auto"/>
                <w:left w:val="none" w:sz="0" w:space="0" w:color="auto"/>
                <w:bottom w:val="none" w:sz="0" w:space="0" w:color="auto"/>
                <w:right w:val="none" w:sz="0" w:space="0" w:color="auto"/>
              </w:divBdr>
              <w:divsChild>
                <w:div w:id="119612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2676819">
      <w:bodyDiv w:val="1"/>
      <w:marLeft w:val="0"/>
      <w:marRight w:val="0"/>
      <w:marTop w:val="0"/>
      <w:marBottom w:val="0"/>
      <w:divBdr>
        <w:top w:val="none" w:sz="0" w:space="0" w:color="auto"/>
        <w:left w:val="none" w:sz="0" w:space="0" w:color="auto"/>
        <w:bottom w:val="none" w:sz="0" w:space="0" w:color="auto"/>
        <w:right w:val="none" w:sz="0" w:space="0" w:color="auto"/>
      </w:divBdr>
      <w:divsChild>
        <w:div w:id="1350370616">
          <w:marLeft w:val="0"/>
          <w:marRight w:val="0"/>
          <w:marTop w:val="0"/>
          <w:marBottom w:val="0"/>
          <w:divBdr>
            <w:top w:val="none" w:sz="0" w:space="0" w:color="auto"/>
            <w:left w:val="none" w:sz="0" w:space="0" w:color="auto"/>
            <w:bottom w:val="none" w:sz="0" w:space="0" w:color="auto"/>
            <w:right w:val="none" w:sz="0" w:space="0" w:color="auto"/>
          </w:divBdr>
        </w:div>
        <w:div w:id="1402216522">
          <w:marLeft w:val="0"/>
          <w:marRight w:val="0"/>
          <w:marTop w:val="0"/>
          <w:marBottom w:val="0"/>
          <w:divBdr>
            <w:top w:val="none" w:sz="0" w:space="0" w:color="auto"/>
            <w:left w:val="none" w:sz="0" w:space="0" w:color="auto"/>
            <w:bottom w:val="none" w:sz="0" w:space="0" w:color="auto"/>
            <w:right w:val="none" w:sz="0" w:space="0" w:color="auto"/>
          </w:divBdr>
          <w:divsChild>
            <w:div w:id="1157455834">
              <w:marLeft w:val="0"/>
              <w:marRight w:val="0"/>
              <w:marTop w:val="0"/>
              <w:marBottom w:val="0"/>
              <w:divBdr>
                <w:top w:val="none" w:sz="0" w:space="0" w:color="auto"/>
                <w:left w:val="none" w:sz="0" w:space="0" w:color="auto"/>
                <w:bottom w:val="none" w:sz="0" w:space="0" w:color="auto"/>
                <w:right w:val="none" w:sz="0" w:space="0" w:color="auto"/>
              </w:divBdr>
            </w:div>
          </w:divsChild>
        </w:div>
        <w:div w:id="1004237523">
          <w:marLeft w:val="0"/>
          <w:marRight w:val="0"/>
          <w:marTop w:val="0"/>
          <w:marBottom w:val="0"/>
          <w:divBdr>
            <w:top w:val="none" w:sz="0" w:space="0" w:color="auto"/>
            <w:left w:val="none" w:sz="0" w:space="0" w:color="auto"/>
            <w:bottom w:val="none" w:sz="0" w:space="0" w:color="auto"/>
            <w:right w:val="none" w:sz="0" w:space="0" w:color="auto"/>
          </w:divBdr>
        </w:div>
        <w:div w:id="1726298800">
          <w:marLeft w:val="0"/>
          <w:marRight w:val="0"/>
          <w:marTop w:val="0"/>
          <w:marBottom w:val="0"/>
          <w:divBdr>
            <w:top w:val="none" w:sz="0" w:space="0" w:color="auto"/>
            <w:left w:val="none" w:sz="0" w:space="0" w:color="auto"/>
            <w:bottom w:val="none" w:sz="0" w:space="0" w:color="auto"/>
            <w:right w:val="none" w:sz="0" w:space="0" w:color="auto"/>
          </w:divBdr>
          <w:divsChild>
            <w:div w:id="1174224986">
              <w:marLeft w:val="0"/>
              <w:marRight w:val="0"/>
              <w:marTop w:val="0"/>
              <w:marBottom w:val="0"/>
              <w:divBdr>
                <w:top w:val="none" w:sz="0" w:space="0" w:color="auto"/>
                <w:left w:val="none" w:sz="0" w:space="0" w:color="auto"/>
                <w:bottom w:val="none" w:sz="0" w:space="0" w:color="auto"/>
                <w:right w:val="none" w:sz="0" w:space="0" w:color="auto"/>
              </w:divBdr>
            </w:div>
          </w:divsChild>
        </w:div>
        <w:div w:id="332805065">
          <w:marLeft w:val="0"/>
          <w:marRight w:val="0"/>
          <w:marTop w:val="0"/>
          <w:marBottom w:val="0"/>
          <w:divBdr>
            <w:top w:val="none" w:sz="0" w:space="0" w:color="auto"/>
            <w:left w:val="none" w:sz="0" w:space="0" w:color="auto"/>
            <w:bottom w:val="none" w:sz="0" w:space="0" w:color="auto"/>
            <w:right w:val="none" w:sz="0" w:space="0" w:color="auto"/>
          </w:divBdr>
        </w:div>
        <w:div w:id="673606808">
          <w:marLeft w:val="0"/>
          <w:marRight w:val="0"/>
          <w:marTop w:val="0"/>
          <w:marBottom w:val="0"/>
          <w:divBdr>
            <w:top w:val="none" w:sz="0" w:space="0" w:color="auto"/>
            <w:left w:val="none" w:sz="0" w:space="0" w:color="auto"/>
            <w:bottom w:val="none" w:sz="0" w:space="0" w:color="auto"/>
            <w:right w:val="none" w:sz="0" w:space="0" w:color="auto"/>
          </w:divBdr>
          <w:divsChild>
            <w:div w:id="1174494963">
              <w:marLeft w:val="0"/>
              <w:marRight w:val="0"/>
              <w:marTop w:val="0"/>
              <w:marBottom w:val="0"/>
              <w:divBdr>
                <w:top w:val="none" w:sz="0" w:space="0" w:color="auto"/>
                <w:left w:val="none" w:sz="0" w:space="0" w:color="auto"/>
                <w:bottom w:val="none" w:sz="0" w:space="0" w:color="auto"/>
                <w:right w:val="none" w:sz="0" w:space="0" w:color="auto"/>
              </w:divBdr>
            </w:div>
          </w:divsChild>
        </w:div>
        <w:div w:id="913276410">
          <w:marLeft w:val="0"/>
          <w:marRight w:val="0"/>
          <w:marTop w:val="0"/>
          <w:marBottom w:val="0"/>
          <w:divBdr>
            <w:top w:val="none" w:sz="0" w:space="0" w:color="auto"/>
            <w:left w:val="none" w:sz="0" w:space="0" w:color="auto"/>
            <w:bottom w:val="none" w:sz="0" w:space="0" w:color="auto"/>
            <w:right w:val="none" w:sz="0" w:space="0" w:color="auto"/>
          </w:divBdr>
        </w:div>
        <w:div w:id="631207600">
          <w:marLeft w:val="0"/>
          <w:marRight w:val="0"/>
          <w:marTop w:val="0"/>
          <w:marBottom w:val="0"/>
          <w:divBdr>
            <w:top w:val="none" w:sz="0" w:space="0" w:color="auto"/>
            <w:left w:val="none" w:sz="0" w:space="0" w:color="auto"/>
            <w:bottom w:val="none" w:sz="0" w:space="0" w:color="auto"/>
            <w:right w:val="none" w:sz="0" w:space="0" w:color="auto"/>
          </w:divBdr>
          <w:divsChild>
            <w:div w:id="508570187">
              <w:marLeft w:val="0"/>
              <w:marRight w:val="0"/>
              <w:marTop w:val="0"/>
              <w:marBottom w:val="0"/>
              <w:divBdr>
                <w:top w:val="none" w:sz="0" w:space="0" w:color="auto"/>
                <w:left w:val="none" w:sz="0" w:space="0" w:color="auto"/>
                <w:bottom w:val="none" w:sz="0" w:space="0" w:color="auto"/>
                <w:right w:val="none" w:sz="0" w:space="0" w:color="auto"/>
              </w:divBdr>
            </w:div>
          </w:divsChild>
        </w:div>
        <w:div w:id="1523978911">
          <w:marLeft w:val="0"/>
          <w:marRight w:val="0"/>
          <w:marTop w:val="0"/>
          <w:marBottom w:val="0"/>
          <w:divBdr>
            <w:top w:val="none" w:sz="0" w:space="0" w:color="auto"/>
            <w:left w:val="none" w:sz="0" w:space="0" w:color="auto"/>
            <w:bottom w:val="none" w:sz="0" w:space="0" w:color="auto"/>
            <w:right w:val="none" w:sz="0" w:space="0" w:color="auto"/>
          </w:divBdr>
        </w:div>
        <w:div w:id="1778796378">
          <w:marLeft w:val="0"/>
          <w:marRight w:val="0"/>
          <w:marTop w:val="0"/>
          <w:marBottom w:val="0"/>
          <w:divBdr>
            <w:top w:val="none" w:sz="0" w:space="0" w:color="auto"/>
            <w:left w:val="none" w:sz="0" w:space="0" w:color="auto"/>
            <w:bottom w:val="none" w:sz="0" w:space="0" w:color="auto"/>
            <w:right w:val="none" w:sz="0" w:space="0" w:color="auto"/>
          </w:divBdr>
          <w:divsChild>
            <w:div w:id="1872572268">
              <w:marLeft w:val="0"/>
              <w:marRight w:val="0"/>
              <w:marTop w:val="0"/>
              <w:marBottom w:val="0"/>
              <w:divBdr>
                <w:top w:val="none" w:sz="0" w:space="0" w:color="auto"/>
                <w:left w:val="none" w:sz="0" w:space="0" w:color="auto"/>
                <w:bottom w:val="none" w:sz="0" w:space="0" w:color="auto"/>
                <w:right w:val="none" w:sz="0" w:space="0" w:color="auto"/>
              </w:divBdr>
            </w:div>
          </w:divsChild>
        </w:div>
        <w:div w:id="1867252525">
          <w:marLeft w:val="0"/>
          <w:marRight w:val="0"/>
          <w:marTop w:val="0"/>
          <w:marBottom w:val="0"/>
          <w:divBdr>
            <w:top w:val="none" w:sz="0" w:space="0" w:color="auto"/>
            <w:left w:val="none" w:sz="0" w:space="0" w:color="auto"/>
            <w:bottom w:val="none" w:sz="0" w:space="0" w:color="auto"/>
            <w:right w:val="none" w:sz="0" w:space="0" w:color="auto"/>
          </w:divBdr>
        </w:div>
        <w:div w:id="554122144">
          <w:marLeft w:val="0"/>
          <w:marRight w:val="0"/>
          <w:marTop w:val="0"/>
          <w:marBottom w:val="0"/>
          <w:divBdr>
            <w:top w:val="none" w:sz="0" w:space="0" w:color="auto"/>
            <w:left w:val="none" w:sz="0" w:space="0" w:color="auto"/>
            <w:bottom w:val="none" w:sz="0" w:space="0" w:color="auto"/>
            <w:right w:val="none" w:sz="0" w:space="0" w:color="auto"/>
          </w:divBdr>
          <w:divsChild>
            <w:div w:id="1732650815">
              <w:marLeft w:val="0"/>
              <w:marRight w:val="0"/>
              <w:marTop w:val="0"/>
              <w:marBottom w:val="0"/>
              <w:divBdr>
                <w:top w:val="none" w:sz="0" w:space="0" w:color="auto"/>
                <w:left w:val="none" w:sz="0" w:space="0" w:color="auto"/>
                <w:bottom w:val="none" w:sz="0" w:space="0" w:color="auto"/>
                <w:right w:val="none" w:sz="0" w:space="0" w:color="auto"/>
              </w:divBdr>
            </w:div>
          </w:divsChild>
        </w:div>
        <w:div w:id="1933967922">
          <w:marLeft w:val="0"/>
          <w:marRight w:val="0"/>
          <w:marTop w:val="0"/>
          <w:marBottom w:val="0"/>
          <w:divBdr>
            <w:top w:val="none" w:sz="0" w:space="0" w:color="auto"/>
            <w:left w:val="none" w:sz="0" w:space="0" w:color="auto"/>
            <w:bottom w:val="none" w:sz="0" w:space="0" w:color="auto"/>
            <w:right w:val="none" w:sz="0" w:space="0" w:color="auto"/>
          </w:divBdr>
        </w:div>
        <w:div w:id="435366357">
          <w:marLeft w:val="0"/>
          <w:marRight w:val="0"/>
          <w:marTop w:val="0"/>
          <w:marBottom w:val="0"/>
          <w:divBdr>
            <w:top w:val="none" w:sz="0" w:space="0" w:color="auto"/>
            <w:left w:val="none" w:sz="0" w:space="0" w:color="auto"/>
            <w:bottom w:val="none" w:sz="0" w:space="0" w:color="auto"/>
            <w:right w:val="none" w:sz="0" w:space="0" w:color="auto"/>
          </w:divBdr>
          <w:divsChild>
            <w:div w:id="789711256">
              <w:marLeft w:val="0"/>
              <w:marRight w:val="0"/>
              <w:marTop w:val="0"/>
              <w:marBottom w:val="0"/>
              <w:divBdr>
                <w:top w:val="none" w:sz="0" w:space="0" w:color="auto"/>
                <w:left w:val="none" w:sz="0" w:space="0" w:color="auto"/>
                <w:bottom w:val="none" w:sz="0" w:space="0" w:color="auto"/>
                <w:right w:val="none" w:sz="0" w:space="0" w:color="auto"/>
              </w:divBdr>
            </w:div>
          </w:divsChild>
        </w:div>
        <w:div w:id="267543123">
          <w:marLeft w:val="0"/>
          <w:marRight w:val="0"/>
          <w:marTop w:val="300"/>
          <w:marBottom w:val="0"/>
          <w:divBdr>
            <w:top w:val="none" w:sz="0" w:space="0" w:color="auto"/>
            <w:left w:val="none" w:sz="0" w:space="0" w:color="auto"/>
            <w:bottom w:val="none" w:sz="0" w:space="0" w:color="auto"/>
            <w:right w:val="none" w:sz="0" w:space="0" w:color="auto"/>
          </w:divBdr>
          <w:divsChild>
            <w:div w:id="446319932">
              <w:marLeft w:val="0"/>
              <w:marRight w:val="0"/>
              <w:marTop w:val="0"/>
              <w:marBottom w:val="0"/>
              <w:divBdr>
                <w:top w:val="none" w:sz="0" w:space="0" w:color="auto"/>
                <w:left w:val="none" w:sz="0" w:space="0" w:color="auto"/>
                <w:bottom w:val="none" w:sz="0" w:space="0" w:color="auto"/>
                <w:right w:val="none" w:sz="0" w:space="0" w:color="auto"/>
              </w:divBdr>
              <w:divsChild>
                <w:div w:id="1920944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771024">
          <w:marLeft w:val="0"/>
          <w:marRight w:val="0"/>
          <w:marTop w:val="300"/>
          <w:marBottom w:val="0"/>
          <w:divBdr>
            <w:top w:val="none" w:sz="0" w:space="0" w:color="auto"/>
            <w:left w:val="none" w:sz="0" w:space="0" w:color="auto"/>
            <w:bottom w:val="none" w:sz="0" w:space="0" w:color="auto"/>
            <w:right w:val="none" w:sz="0" w:space="0" w:color="auto"/>
          </w:divBdr>
          <w:divsChild>
            <w:div w:id="1277173530">
              <w:marLeft w:val="0"/>
              <w:marRight w:val="0"/>
              <w:marTop w:val="0"/>
              <w:marBottom w:val="0"/>
              <w:divBdr>
                <w:top w:val="none" w:sz="0" w:space="0" w:color="auto"/>
                <w:left w:val="none" w:sz="0" w:space="0" w:color="auto"/>
                <w:bottom w:val="none" w:sz="0" w:space="0" w:color="auto"/>
                <w:right w:val="none" w:sz="0" w:space="0" w:color="auto"/>
              </w:divBdr>
              <w:divsChild>
                <w:div w:id="744187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3474455">
          <w:marLeft w:val="0"/>
          <w:marRight w:val="0"/>
          <w:marTop w:val="300"/>
          <w:marBottom w:val="0"/>
          <w:divBdr>
            <w:top w:val="none" w:sz="0" w:space="0" w:color="auto"/>
            <w:left w:val="none" w:sz="0" w:space="0" w:color="auto"/>
            <w:bottom w:val="none" w:sz="0" w:space="0" w:color="auto"/>
            <w:right w:val="none" w:sz="0" w:space="0" w:color="auto"/>
          </w:divBdr>
          <w:divsChild>
            <w:div w:id="498156579">
              <w:marLeft w:val="0"/>
              <w:marRight w:val="0"/>
              <w:marTop w:val="0"/>
              <w:marBottom w:val="0"/>
              <w:divBdr>
                <w:top w:val="none" w:sz="0" w:space="0" w:color="auto"/>
                <w:left w:val="none" w:sz="0" w:space="0" w:color="auto"/>
                <w:bottom w:val="none" w:sz="0" w:space="0" w:color="auto"/>
                <w:right w:val="none" w:sz="0" w:space="0" w:color="auto"/>
              </w:divBdr>
              <w:divsChild>
                <w:div w:id="1288048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515985">
          <w:marLeft w:val="0"/>
          <w:marRight w:val="0"/>
          <w:marTop w:val="300"/>
          <w:marBottom w:val="0"/>
          <w:divBdr>
            <w:top w:val="none" w:sz="0" w:space="0" w:color="auto"/>
            <w:left w:val="none" w:sz="0" w:space="0" w:color="auto"/>
            <w:bottom w:val="none" w:sz="0" w:space="0" w:color="auto"/>
            <w:right w:val="none" w:sz="0" w:space="0" w:color="auto"/>
          </w:divBdr>
          <w:divsChild>
            <w:div w:id="203835817">
              <w:marLeft w:val="0"/>
              <w:marRight w:val="0"/>
              <w:marTop w:val="0"/>
              <w:marBottom w:val="0"/>
              <w:divBdr>
                <w:top w:val="none" w:sz="0" w:space="0" w:color="auto"/>
                <w:left w:val="none" w:sz="0" w:space="0" w:color="auto"/>
                <w:bottom w:val="none" w:sz="0" w:space="0" w:color="auto"/>
                <w:right w:val="none" w:sz="0" w:space="0" w:color="auto"/>
              </w:divBdr>
              <w:divsChild>
                <w:div w:id="810630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3839606">
      <w:bodyDiv w:val="1"/>
      <w:marLeft w:val="0"/>
      <w:marRight w:val="0"/>
      <w:marTop w:val="0"/>
      <w:marBottom w:val="0"/>
      <w:divBdr>
        <w:top w:val="none" w:sz="0" w:space="0" w:color="auto"/>
        <w:left w:val="none" w:sz="0" w:space="0" w:color="auto"/>
        <w:bottom w:val="none" w:sz="0" w:space="0" w:color="auto"/>
        <w:right w:val="none" w:sz="0" w:space="0" w:color="auto"/>
      </w:divBdr>
      <w:divsChild>
        <w:div w:id="2127700189">
          <w:marLeft w:val="0"/>
          <w:marRight w:val="0"/>
          <w:marTop w:val="0"/>
          <w:marBottom w:val="0"/>
          <w:divBdr>
            <w:top w:val="none" w:sz="0" w:space="0" w:color="auto"/>
            <w:left w:val="none" w:sz="0" w:space="0" w:color="auto"/>
            <w:bottom w:val="none" w:sz="0" w:space="0" w:color="auto"/>
            <w:right w:val="none" w:sz="0" w:space="0" w:color="auto"/>
          </w:divBdr>
          <w:divsChild>
            <w:div w:id="793912145">
              <w:marLeft w:val="0"/>
              <w:marRight w:val="0"/>
              <w:marTop w:val="0"/>
              <w:marBottom w:val="0"/>
              <w:divBdr>
                <w:top w:val="none" w:sz="0" w:space="0" w:color="auto"/>
                <w:left w:val="none" w:sz="0" w:space="0" w:color="auto"/>
                <w:bottom w:val="none" w:sz="0" w:space="0" w:color="auto"/>
                <w:right w:val="none" w:sz="0" w:space="0" w:color="auto"/>
              </w:divBdr>
            </w:div>
          </w:divsChild>
        </w:div>
        <w:div w:id="1137843812">
          <w:marLeft w:val="0"/>
          <w:marRight w:val="0"/>
          <w:marTop w:val="0"/>
          <w:marBottom w:val="0"/>
          <w:divBdr>
            <w:top w:val="none" w:sz="0" w:space="0" w:color="auto"/>
            <w:left w:val="none" w:sz="0" w:space="0" w:color="auto"/>
            <w:bottom w:val="none" w:sz="0" w:space="0" w:color="auto"/>
            <w:right w:val="none" w:sz="0" w:space="0" w:color="auto"/>
          </w:divBdr>
        </w:div>
        <w:div w:id="1526361631">
          <w:marLeft w:val="0"/>
          <w:marRight w:val="0"/>
          <w:marTop w:val="0"/>
          <w:marBottom w:val="0"/>
          <w:divBdr>
            <w:top w:val="none" w:sz="0" w:space="0" w:color="auto"/>
            <w:left w:val="none" w:sz="0" w:space="0" w:color="auto"/>
            <w:bottom w:val="none" w:sz="0" w:space="0" w:color="auto"/>
            <w:right w:val="none" w:sz="0" w:space="0" w:color="auto"/>
          </w:divBdr>
          <w:divsChild>
            <w:div w:id="1655134850">
              <w:marLeft w:val="0"/>
              <w:marRight w:val="0"/>
              <w:marTop w:val="0"/>
              <w:marBottom w:val="0"/>
              <w:divBdr>
                <w:top w:val="none" w:sz="0" w:space="0" w:color="auto"/>
                <w:left w:val="none" w:sz="0" w:space="0" w:color="auto"/>
                <w:bottom w:val="none" w:sz="0" w:space="0" w:color="auto"/>
                <w:right w:val="none" w:sz="0" w:space="0" w:color="auto"/>
              </w:divBdr>
            </w:div>
          </w:divsChild>
        </w:div>
        <w:div w:id="989947533">
          <w:marLeft w:val="0"/>
          <w:marRight w:val="0"/>
          <w:marTop w:val="0"/>
          <w:marBottom w:val="0"/>
          <w:divBdr>
            <w:top w:val="none" w:sz="0" w:space="0" w:color="auto"/>
            <w:left w:val="none" w:sz="0" w:space="0" w:color="auto"/>
            <w:bottom w:val="none" w:sz="0" w:space="0" w:color="auto"/>
            <w:right w:val="none" w:sz="0" w:space="0" w:color="auto"/>
          </w:divBdr>
        </w:div>
        <w:div w:id="2106028291">
          <w:marLeft w:val="0"/>
          <w:marRight w:val="0"/>
          <w:marTop w:val="0"/>
          <w:marBottom w:val="0"/>
          <w:divBdr>
            <w:top w:val="none" w:sz="0" w:space="0" w:color="auto"/>
            <w:left w:val="none" w:sz="0" w:space="0" w:color="auto"/>
            <w:bottom w:val="none" w:sz="0" w:space="0" w:color="auto"/>
            <w:right w:val="none" w:sz="0" w:space="0" w:color="auto"/>
          </w:divBdr>
          <w:divsChild>
            <w:div w:id="1733238629">
              <w:marLeft w:val="0"/>
              <w:marRight w:val="0"/>
              <w:marTop w:val="0"/>
              <w:marBottom w:val="0"/>
              <w:divBdr>
                <w:top w:val="none" w:sz="0" w:space="0" w:color="auto"/>
                <w:left w:val="none" w:sz="0" w:space="0" w:color="auto"/>
                <w:bottom w:val="none" w:sz="0" w:space="0" w:color="auto"/>
                <w:right w:val="none" w:sz="0" w:space="0" w:color="auto"/>
              </w:divBdr>
            </w:div>
          </w:divsChild>
        </w:div>
        <w:div w:id="607280048">
          <w:marLeft w:val="0"/>
          <w:marRight w:val="0"/>
          <w:marTop w:val="0"/>
          <w:marBottom w:val="0"/>
          <w:divBdr>
            <w:top w:val="none" w:sz="0" w:space="0" w:color="auto"/>
            <w:left w:val="none" w:sz="0" w:space="0" w:color="auto"/>
            <w:bottom w:val="none" w:sz="0" w:space="0" w:color="auto"/>
            <w:right w:val="none" w:sz="0" w:space="0" w:color="auto"/>
          </w:divBdr>
        </w:div>
        <w:div w:id="828718787">
          <w:marLeft w:val="0"/>
          <w:marRight w:val="0"/>
          <w:marTop w:val="0"/>
          <w:marBottom w:val="0"/>
          <w:divBdr>
            <w:top w:val="none" w:sz="0" w:space="0" w:color="auto"/>
            <w:left w:val="none" w:sz="0" w:space="0" w:color="auto"/>
            <w:bottom w:val="none" w:sz="0" w:space="0" w:color="auto"/>
            <w:right w:val="none" w:sz="0" w:space="0" w:color="auto"/>
          </w:divBdr>
          <w:divsChild>
            <w:div w:id="595599153">
              <w:marLeft w:val="0"/>
              <w:marRight w:val="0"/>
              <w:marTop w:val="0"/>
              <w:marBottom w:val="0"/>
              <w:divBdr>
                <w:top w:val="none" w:sz="0" w:space="0" w:color="auto"/>
                <w:left w:val="none" w:sz="0" w:space="0" w:color="auto"/>
                <w:bottom w:val="none" w:sz="0" w:space="0" w:color="auto"/>
                <w:right w:val="none" w:sz="0" w:space="0" w:color="auto"/>
              </w:divBdr>
            </w:div>
          </w:divsChild>
        </w:div>
        <w:div w:id="1191533283">
          <w:marLeft w:val="0"/>
          <w:marRight w:val="0"/>
          <w:marTop w:val="0"/>
          <w:marBottom w:val="0"/>
          <w:divBdr>
            <w:top w:val="none" w:sz="0" w:space="0" w:color="auto"/>
            <w:left w:val="none" w:sz="0" w:space="0" w:color="auto"/>
            <w:bottom w:val="none" w:sz="0" w:space="0" w:color="auto"/>
            <w:right w:val="none" w:sz="0" w:space="0" w:color="auto"/>
          </w:divBdr>
        </w:div>
        <w:div w:id="1201045201">
          <w:marLeft w:val="0"/>
          <w:marRight w:val="0"/>
          <w:marTop w:val="0"/>
          <w:marBottom w:val="0"/>
          <w:divBdr>
            <w:top w:val="none" w:sz="0" w:space="0" w:color="auto"/>
            <w:left w:val="none" w:sz="0" w:space="0" w:color="auto"/>
            <w:bottom w:val="none" w:sz="0" w:space="0" w:color="auto"/>
            <w:right w:val="none" w:sz="0" w:space="0" w:color="auto"/>
          </w:divBdr>
          <w:divsChild>
            <w:div w:id="1454981136">
              <w:marLeft w:val="0"/>
              <w:marRight w:val="0"/>
              <w:marTop w:val="0"/>
              <w:marBottom w:val="0"/>
              <w:divBdr>
                <w:top w:val="none" w:sz="0" w:space="0" w:color="auto"/>
                <w:left w:val="none" w:sz="0" w:space="0" w:color="auto"/>
                <w:bottom w:val="none" w:sz="0" w:space="0" w:color="auto"/>
                <w:right w:val="none" w:sz="0" w:space="0" w:color="auto"/>
              </w:divBdr>
            </w:div>
          </w:divsChild>
        </w:div>
        <w:div w:id="1458790726">
          <w:marLeft w:val="0"/>
          <w:marRight w:val="0"/>
          <w:marTop w:val="0"/>
          <w:marBottom w:val="0"/>
          <w:divBdr>
            <w:top w:val="none" w:sz="0" w:space="0" w:color="auto"/>
            <w:left w:val="none" w:sz="0" w:space="0" w:color="auto"/>
            <w:bottom w:val="none" w:sz="0" w:space="0" w:color="auto"/>
            <w:right w:val="none" w:sz="0" w:space="0" w:color="auto"/>
          </w:divBdr>
        </w:div>
        <w:div w:id="2027637604">
          <w:marLeft w:val="0"/>
          <w:marRight w:val="0"/>
          <w:marTop w:val="0"/>
          <w:marBottom w:val="0"/>
          <w:divBdr>
            <w:top w:val="none" w:sz="0" w:space="0" w:color="auto"/>
            <w:left w:val="none" w:sz="0" w:space="0" w:color="auto"/>
            <w:bottom w:val="none" w:sz="0" w:space="0" w:color="auto"/>
            <w:right w:val="none" w:sz="0" w:space="0" w:color="auto"/>
          </w:divBdr>
          <w:divsChild>
            <w:div w:id="1723481259">
              <w:marLeft w:val="0"/>
              <w:marRight w:val="0"/>
              <w:marTop w:val="0"/>
              <w:marBottom w:val="0"/>
              <w:divBdr>
                <w:top w:val="none" w:sz="0" w:space="0" w:color="auto"/>
                <w:left w:val="none" w:sz="0" w:space="0" w:color="auto"/>
                <w:bottom w:val="none" w:sz="0" w:space="0" w:color="auto"/>
                <w:right w:val="none" w:sz="0" w:space="0" w:color="auto"/>
              </w:divBdr>
            </w:div>
          </w:divsChild>
        </w:div>
        <w:div w:id="1819953394">
          <w:marLeft w:val="0"/>
          <w:marRight w:val="0"/>
          <w:marTop w:val="0"/>
          <w:marBottom w:val="0"/>
          <w:divBdr>
            <w:top w:val="none" w:sz="0" w:space="0" w:color="auto"/>
            <w:left w:val="none" w:sz="0" w:space="0" w:color="auto"/>
            <w:bottom w:val="none" w:sz="0" w:space="0" w:color="auto"/>
            <w:right w:val="none" w:sz="0" w:space="0" w:color="auto"/>
          </w:divBdr>
        </w:div>
        <w:div w:id="1675648204">
          <w:marLeft w:val="0"/>
          <w:marRight w:val="0"/>
          <w:marTop w:val="0"/>
          <w:marBottom w:val="0"/>
          <w:divBdr>
            <w:top w:val="none" w:sz="0" w:space="0" w:color="auto"/>
            <w:left w:val="none" w:sz="0" w:space="0" w:color="auto"/>
            <w:bottom w:val="none" w:sz="0" w:space="0" w:color="auto"/>
            <w:right w:val="none" w:sz="0" w:space="0" w:color="auto"/>
          </w:divBdr>
          <w:divsChild>
            <w:div w:id="2127120021">
              <w:marLeft w:val="0"/>
              <w:marRight w:val="0"/>
              <w:marTop w:val="0"/>
              <w:marBottom w:val="0"/>
              <w:divBdr>
                <w:top w:val="none" w:sz="0" w:space="0" w:color="auto"/>
                <w:left w:val="none" w:sz="0" w:space="0" w:color="auto"/>
                <w:bottom w:val="none" w:sz="0" w:space="0" w:color="auto"/>
                <w:right w:val="none" w:sz="0" w:space="0" w:color="auto"/>
              </w:divBdr>
            </w:div>
          </w:divsChild>
        </w:div>
        <w:div w:id="952976220">
          <w:marLeft w:val="0"/>
          <w:marRight w:val="0"/>
          <w:marTop w:val="300"/>
          <w:marBottom w:val="0"/>
          <w:divBdr>
            <w:top w:val="none" w:sz="0" w:space="0" w:color="auto"/>
            <w:left w:val="none" w:sz="0" w:space="0" w:color="auto"/>
            <w:bottom w:val="none" w:sz="0" w:space="0" w:color="auto"/>
            <w:right w:val="none" w:sz="0" w:space="0" w:color="auto"/>
          </w:divBdr>
          <w:divsChild>
            <w:div w:id="1540434458">
              <w:marLeft w:val="0"/>
              <w:marRight w:val="0"/>
              <w:marTop w:val="0"/>
              <w:marBottom w:val="0"/>
              <w:divBdr>
                <w:top w:val="none" w:sz="0" w:space="0" w:color="auto"/>
                <w:left w:val="none" w:sz="0" w:space="0" w:color="auto"/>
                <w:bottom w:val="none" w:sz="0" w:space="0" w:color="auto"/>
                <w:right w:val="none" w:sz="0" w:space="0" w:color="auto"/>
              </w:divBdr>
              <w:divsChild>
                <w:div w:id="856895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4369742">
          <w:marLeft w:val="0"/>
          <w:marRight w:val="0"/>
          <w:marTop w:val="300"/>
          <w:marBottom w:val="0"/>
          <w:divBdr>
            <w:top w:val="none" w:sz="0" w:space="0" w:color="auto"/>
            <w:left w:val="none" w:sz="0" w:space="0" w:color="auto"/>
            <w:bottom w:val="none" w:sz="0" w:space="0" w:color="auto"/>
            <w:right w:val="none" w:sz="0" w:space="0" w:color="auto"/>
          </w:divBdr>
          <w:divsChild>
            <w:div w:id="1589344039">
              <w:marLeft w:val="0"/>
              <w:marRight w:val="0"/>
              <w:marTop w:val="0"/>
              <w:marBottom w:val="0"/>
              <w:divBdr>
                <w:top w:val="none" w:sz="0" w:space="0" w:color="auto"/>
                <w:left w:val="none" w:sz="0" w:space="0" w:color="auto"/>
                <w:bottom w:val="none" w:sz="0" w:space="0" w:color="auto"/>
                <w:right w:val="none" w:sz="0" w:space="0" w:color="auto"/>
              </w:divBdr>
              <w:divsChild>
                <w:div w:id="811678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5968197">
          <w:marLeft w:val="0"/>
          <w:marRight w:val="0"/>
          <w:marTop w:val="300"/>
          <w:marBottom w:val="0"/>
          <w:divBdr>
            <w:top w:val="none" w:sz="0" w:space="0" w:color="auto"/>
            <w:left w:val="none" w:sz="0" w:space="0" w:color="auto"/>
            <w:bottom w:val="none" w:sz="0" w:space="0" w:color="auto"/>
            <w:right w:val="none" w:sz="0" w:space="0" w:color="auto"/>
          </w:divBdr>
          <w:divsChild>
            <w:div w:id="889268349">
              <w:marLeft w:val="0"/>
              <w:marRight w:val="0"/>
              <w:marTop w:val="0"/>
              <w:marBottom w:val="0"/>
              <w:divBdr>
                <w:top w:val="none" w:sz="0" w:space="0" w:color="auto"/>
                <w:left w:val="none" w:sz="0" w:space="0" w:color="auto"/>
                <w:bottom w:val="none" w:sz="0" w:space="0" w:color="auto"/>
                <w:right w:val="none" w:sz="0" w:space="0" w:color="auto"/>
              </w:divBdr>
              <w:divsChild>
                <w:div w:id="1680614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7474378">
          <w:marLeft w:val="0"/>
          <w:marRight w:val="0"/>
          <w:marTop w:val="300"/>
          <w:marBottom w:val="0"/>
          <w:divBdr>
            <w:top w:val="none" w:sz="0" w:space="0" w:color="auto"/>
            <w:left w:val="none" w:sz="0" w:space="0" w:color="auto"/>
            <w:bottom w:val="none" w:sz="0" w:space="0" w:color="auto"/>
            <w:right w:val="none" w:sz="0" w:space="0" w:color="auto"/>
          </w:divBdr>
          <w:divsChild>
            <w:div w:id="1293367925">
              <w:marLeft w:val="0"/>
              <w:marRight w:val="0"/>
              <w:marTop w:val="0"/>
              <w:marBottom w:val="0"/>
              <w:divBdr>
                <w:top w:val="none" w:sz="0" w:space="0" w:color="auto"/>
                <w:left w:val="none" w:sz="0" w:space="0" w:color="auto"/>
                <w:bottom w:val="none" w:sz="0" w:space="0" w:color="auto"/>
                <w:right w:val="none" w:sz="0" w:space="0" w:color="auto"/>
              </w:divBdr>
              <w:divsChild>
                <w:div w:id="1103063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5033072">
      <w:bodyDiv w:val="1"/>
      <w:marLeft w:val="0"/>
      <w:marRight w:val="0"/>
      <w:marTop w:val="0"/>
      <w:marBottom w:val="0"/>
      <w:divBdr>
        <w:top w:val="none" w:sz="0" w:space="0" w:color="auto"/>
        <w:left w:val="none" w:sz="0" w:space="0" w:color="auto"/>
        <w:bottom w:val="none" w:sz="0" w:space="0" w:color="auto"/>
        <w:right w:val="none" w:sz="0" w:space="0" w:color="auto"/>
      </w:divBdr>
      <w:divsChild>
        <w:div w:id="304823621">
          <w:marLeft w:val="0"/>
          <w:marRight w:val="0"/>
          <w:marTop w:val="0"/>
          <w:marBottom w:val="0"/>
          <w:divBdr>
            <w:top w:val="none" w:sz="0" w:space="0" w:color="auto"/>
            <w:left w:val="none" w:sz="0" w:space="0" w:color="auto"/>
            <w:bottom w:val="none" w:sz="0" w:space="0" w:color="auto"/>
            <w:right w:val="none" w:sz="0" w:space="0" w:color="auto"/>
          </w:divBdr>
        </w:div>
        <w:div w:id="1991904410">
          <w:marLeft w:val="0"/>
          <w:marRight w:val="0"/>
          <w:marTop w:val="0"/>
          <w:marBottom w:val="0"/>
          <w:divBdr>
            <w:top w:val="none" w:sz="0" w:space="0" w:color="auto"/>
            <w:left w:val="none" w:sz="0" w:space="0" w:color="auto"/>
            <w:bottom w:val="none" w:sz="0" w:space="0" w:color="auto"/>
            <w:right w:val="none" w:sz="0" w:space="0" w:color="auto"/>
          </w:divBdr>
          <w:divsChild>
            <w:div w:id="722876733">
              <w:marLeft w:val="0"/>
              <w:marRight w:val="0"/>
              <w:marTop w:val="0"/>
              <w:marBottom w:val="0"/>
              <w:divBdr>
                <w:top w:val="none" w:sz="0" w:space="0" w:color="auto"/>
                <w:left w:val="none" w:sz="0" w:space="0" w:color="auto"/>
                <w:bottom w:val="none" w:sz="0" w:space="0" w:color="auto"/>
                <w:right w:val="none" w:sz="0" w:space="0" w:color="auto"/>
              </w:divBdr>
            </w:div>
          </w:divsChild>
        </w:div>
        <w:div w:id="1758087262">
          <w:marLeft w:val="0"/>
          <w:marRight w:val="0"/>
          <w:marTop w:val="0"/>
          <w:marBottom w:val="0"/>
          <w:divBdr>
            <w:top w:val="none" w:sz="0" w:space="0" w:color="auto"/>
            <w:left w:val="none" w:sz="0" w:space="0" w:color="auto"/>
            <w:bottom w:val="none" w:sz="0" w:space="0" w:color="auto"/>
            <w:right w:val="none" w:sz="0" w:space="0" w:color="auto"/>
          </w:divBdr>
        </w:div>
        <w:div w:id="1375038994">
          <w:marLeft w:val="0"/>
          <w:marRight w:val="0"/>
          <w:marTop w:val="0"/>
          <w:marBottom w:val="0"/>
          <w:divBdr>
            <w:top w:val="none" w:sz="0" w:space="0" w:color="auto"/>
            <w:left w:val="none" w:sz="0" w:space="0" w:color="auto"/>
            <w:bottom w:val="none" w:sz="0" w:space="0" w:color="auto"/>
            <w:right w:val="none" w:sz="0" w:space="0" w:color="auto"/>
          </w:divBdr>
          <w:divsChild>
            <w:div w:id="1314480841">
              <w:marLeft w:val="0"/>
              <w:marRight w:val="0"/>
              <w:marTop w:val="0"/>
              <w:marBottom w:val="0"/>
              <w:divBdr>
                <w:top w:val="none" w:sz="0" w:space="0" w:color="auto"/>
                <w:left w:val="none" w:sz="0" w:space="0" w:color="auto"/>
                <w:bottom w:val="none" w:sz="0" w:space="0" w:color="auto"/>
                <w:right w:val="none" w:sz="0" w:space="0" w:color="auto"/>
              </w:divBdr>
            </w:div>
          </w:divsChild>
        </w:div>
        <w:div w:id="1623654640">
          <w:marLeft w:val="0"/>
          <w:marRight w:val="0"/>
          <w:marTop w:val="0"/>
          <w:marBottom w:val="0"/>
          <w:divBdr>
            <w:top w:val="none" w:sz="0" w:space="0" w:color="auto"/>
            <w:left w:val="none" w:sz="0" w:space="0" w:color="auto"/>
            <w:bottom w:val="none" w:sz="0" w:space="0" w:color="auto"/>
            <w:right w:val="none" w:sz="0" w:space="0" w:color="auto"/>
          </w:divBdr>
        </w:div>
        <w:div w:id="385571681">
          <w:marLeft w:val="0"/>
          <w:marRight w:val="0"/>
          <w:marTop w:val="0"/>
          <w:marBottom w:val="0"/>
          <w:divBdr>
            <w:top w:val="none" w:sz="0" w:space="0" w:color="auto"/>
            <w:left w:val="none" w:sz="0" w:space="0" w:color="auto"/>
            <w:bottom w:val="none" w:sz="0" w:space="0" w:color="auto"/>
            <w:right w:val="none" w:sz="0" w:space="0" w:color="auto"/>
          </w:divBdr>
          <w:divsChild>
            <w:div w:id="244803632">
              <w:marLeft w:val="0"/>
              <w:marRight w:val="0"/>
              <w:marTop w:val="0"/>
              <w:marBottom w:val="0"/>
              <w:divBdr>
                <w:top w:val="none" w:sz="0" w:space="0" w:color="auto"/>
                <w:left w:val="none" w:sz="0" w:space="0" w:color="auto"/>
                <w:bottom w:val="none" w:sz="0" w:space="0" w:color="auto"/>
                <w:right w:val="none" w:sz="0" w:space="0" w:color="auto"/>
              </w:divBdr>
            </w:div>
          </w:divsChild>
        </w:div>
        <w:div w:id="985353328">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sChild>
            <w:div w:id="283005317">
              <w:marLeft w:val="0"/>
              <w:marRight w:val="0"/>
              <w:marTop w:val="0"/>
              <w:marBottom w:val="0"/>
              <w:divBdr>
                <w:top w:val="none" w:sz="0" w:space="0" w:color="auto"/>
                <w:left w:val="none" w:sz="0" w:space="0" w:color="auto"/>
                <w:bottom w:val="none" w:sz="0" w:space="0" w:color="auto"/>
                <w:right w:val="none" w:sz="0" w:space="0" w:color="auto"/>
              </w:divBdr>
            </w:div>
          </w:divsChild>
        </w:div>
        <w:div w:id="445734918">
          <w:marLeft w:val="0"/>
          <w:marRight w:val="0"/>
          <w:marTop w:val="0"/>
          <w:marBottom w:val="0"/>
          <w:divBdr>
            <w:top w:val="none" w:sz="0" w:space="0" w:color="auto"/>
            <w:left w:val="none" w:sz="0" w:space="0" w:color="auto"/>
            <w:bottom w:val="none" w:sz="0" w:space="0" w:color="auto"/>
            <w:right w:val="none" w:sz="0" w:space="0" w:color="auto"/>
          </w:divBdr>
        </w:div>
        <w:div w:id="1419861992">
          <w:marLeft w:val="0"/>
          <w:marRight w:val="0"/>
          <w:marTop w:val="0"/>
          <w:marBottom w:val="0"/>
          <w:divBdr>
            <w:top w:val="none" w:sz="0" w:space="0" w:color="auto"/>
            <w:left w:val="none" w:sz="0" w:space="0" w:color="auto"/>
            <w:bottom w:val="none" w:sz="0" w:space="0" w:color="auto"/>
            <w:right w:val="none" w:sz="0" w:space="0" w:color="auto"/>
          </w:divBdr>
          <w:divsChild>
            <w:div w:id="1983348250">
              <w:marLeft w:val="0"/>
              <w:marRight w:val="0"/>
              <w:marTop w:val="0"/>
              <w:marBottom w:val="0"/>
              <w:divBdr>
                <w:top w:val="none" w:sz="0" w:space="0" w:color="auto"/>
                <w:left w:val="none" w:sz="0" w:space="0" w:color="auto"/>
                <w:bottom w:val="none" w:sz="0" w:space="0" w:color="auto"/>
                <w:right w:val="none" w:sz="0" w:space="0" w:color="auto"/>
              </w:divBdr>
            </w:div>
          </w:divsChild>
        </w:div>
        <w:div w:id="1653482294">
          <w:marLeft w:val="0"/>
          <w:marRight w:val="0"/>
          <w:marTop w:val="0"/>
          <w:marBottom w:val="0"/>
          <w:divBdr>
            <w:top w:val="none" w:sz="0" w:space="0" w:color="auto"/>
            <w:left w:val="none" w:sz="0" w:space="0" w:color="auto"/>
            <w:bottom w:val="none" w:sz="0" w:space="0" w:color="auto"/>
            <w:right w:val="none" w:sz="0" w:space="0" w:color="auto"/>
          </w:divBdr>
        </w:div>
        <w:div w:id="1316109779">
          <w:marLeft w:val="0"/>
          <w:marRight w:val="0"/>
          <w:marTop w:val="0"/>
          <w:marBottom w:val="0"/>
          <w:divBdr>
            <w:top w:val="none" w:sz="0" w:space="0" w:color="auto"/>
            <w:left w:val="none" w:sz="0" w:space="0" w:color="auto"/>
            <w:bottom w:val="none" w:sz="0" w:space="0" w:color="auto"/>
            <w:right w:val="none" w:sz="0" w:space="0" w:color="auto"/>
          </w:divBdr>
          <w:divsChild>
            <w:div w:id="1850438342">
              <w:marLeft w:val="0"/>
              <w:marRight w:val="0"/>
              <w:marTop w:val="0"/>
              <w:marBottom w:val="0"/>
              <w:divBdr>
                <w:top w:val="none" w:sz="0" w:space="0" w:color="auto"/>
                <w:left w:val="none" w:sz="0" w:space="0" w:color="auto"/>
                <w:bottom w:val="none" w:sz="0" w:space="0" w:color="auto"/>
                <w:right w:val="none" w:sz="0" w:space="0" w:color="auto"/>
              </w:divBdr>
            </w:div>
          </w:divsChild>
        </w:div>
        <w:div w:id="1617177987">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sChild>
            <w:div w:id="421996871">
              <w:marLeft w:val="0"/>
              <w:marRight w:val="0"/>
              <w:marTop w:val="0"/>
              <w:marBottom w:val="0"/>
              <w:divBdr>
                <w:top w:val="none" w:sz="0" w:space="0" w:color="auto"/>
                <w:left w:val="none" w:sz="0" w:space="0" w:color="auto"/>
                <w:bottom w:val="none" w:sz="0" w:space="0" w:color="auto"/>
                <w:right w:val="none" w:sz="0" w:space="0" w:color="auto"/>
              </w:divBdr>
            </w:div>
          </w:divsChild>
        </w:div>
        <w:div w:id="1924412610">
          <w:marLeft w:val="0"/>
          <w:marRight w:val="0"/>
          <w:marTop w:val="300"/>
          <w:marBottom w:val="0"/>
          <w:divBdr>
            <w:top w:val="none" w:sz="0" w:space="0" w:color="auto"/>
            <w:left w:val="none" w:sz="0" w:space="0" w:color="auto"/>
            <w:bottom w:val="none" w:sz="0" w:space="0" w:color="auto"/>
            <w:right w:val="none" w:sz="0" w:space="0" w:color="auto"/>
          </w:divBdr>
          <w:divsChild>
            <w:div w:id="1712338474">
              <w:marLeft w:val="0"/>
              <w:marRight w:val="0"/>
              <w:marTop w:val="0"/>
              <w:marBottom w:val="0"/>
              <w:divBdr>
                <w:top w:val="none" w:sz="0" w:space="0" w:color="auto"/>
                <w:left w:val="none" w:sz="0" w:space="0" w:color="auto"/>
                <w:bottom w:val="none" w:sz="0" w:space="0" w:color="auto"/>
                <w:right w:val="none" w:sz="0" w:space="0" w:color="auto"/>
              </w:divBdr>
              <w:divsChild>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434602">
          <w:marLeft w:val="0"/>
          <w:marRight w:val="0"/>
          <w:marTop w:val="300"/>
          <w:marBottom w:val="0"/>
          <w:divBdr>
            <w:top w:val="none" w:sz="0" w:space="0" w:color="auto"/>
            <w:left w:val="none" w:sz="0" w:space="0" w:color="auto"/>
            <w:bottom w:val="none" w:sz="0" w:space="0" w:color="auto"/>
            <w:right w:val="none" w:sz="0" w:space="0" w:color="auto"/>
          </w:divBdr>
          <w:divsChild>
            <w:div w:id="2083260720">
              <w:marLeft w:val="0"/>
              <w:marRight w:val="0"/>
              <w:marTop w:val="0"/>
              <w:marBottom w:val="0"/>
              <w:divBdr>
                <w:top w:val="none" w:sz="0" w:space="0" w:color="auto"/>
                <w:left w:val="none" w:sz="0" w:space="0" w:color="auto"/>
                <w:bottom w:val="none" w:sz="0" w:space="0" w:color="auto"/>
                <w:right w:val="none" w:sz="0" w:space="0" w:color="auto"/>
              </w:divBdr>
              <w:divsChild>
                <w:div w:id="361633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320511">
          <w:marLeft w:val="0"/>
          <w:marRight w:val="0"/>
          <w:marTop w:val="300"/>
          <w:marBottom w:val="0"/>
          <w:divBdr>
            <w:top w:val="none" w:sz="0" w:space="0" w:color="auto"/>
            <w:left w:val="none" w:sz="0" w:space="0" w:color="auto"/>
            <w:bottom w:val="none" w:sz="0" w:space="0" w:color="auto"/>
            <w:right w:val="none" w:sz="0" w:space="0" w:color="auto"/>
          </w:divBdr>
          <w:divsChild>
            <w:div w:id="1267738123">
              <w:marLeft w:val="0"/>
              <w:marRight w:val="0"/>
              <w:marTop w:val="0"/>
              <w:marBottom w:val="0"/>
              <w:divBdr>
                <w:top w:val="none" w:sz="0" w:space="0" w:color="auto"/>
                <w:left w:val="none" w:sz="0" w:space="0" w:color="auto"/>
                <w:bottom w:val="none" w:sz="0" w:space="0" w:color="auto"/>
                <w:right w:val="none" w:sz="0" w:space="0" w:color="auto"/>
              </w:divBdr>
              <w:divsChild>
                <w:div w:id="922178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5421654">
      <w:bodyDiv w:val="1"/>
      <w:marLeft w:val="0"/>
      <w:marRight w:val="0"/>
      <w:marTop w:val="0"/>
      <w:marBottom w:val="0"/>
      <w:divBdr>
        <w:top w:val="none" w:sz="0" w:space="0" w:color="auto"/>
        <w:left w:val="none" w:sz="0" w:space="0" w:color="auto"/>
        <w:bottom w:val="none" w:sz="0" w:space="0" w:color="auto"/>
        <w:right w:val="none" w:sz="0" w:space="0" w:color="auto"/>
      </w:divBdr>
    </w:div>
    <w:div w:id="2106070227">
      <w:bodyDiv w:val="1"/>
      <w:marLeft w:val="0"/>
      <w:marRight w:val="0"/>
      <w:marTop w:val="0"/>
      <w:marBottom w:val="0"/>
      <w:divBdr>
        <w:top w:val="none" w:sz="0" w:space="0" w:color="auto"/>
        <w:left w:val="none" w:sz="0" w:space="0" w:color="auto"/>
        <w:bottom w:val="none" w:sz="0" w:space="0" w:color="auto"/>
        <w:right w:val="none" w:sz="0" w:space="0" w:color="auto"/>
      </w:divBdr>
      <w:divsChild>
        <w:div w:id="1386877644">
          <w:marLeft w:val="0"/>
          <w:marRight w:val="0"/>
          <w:marTop w:val="0"/>
          <w:marBottom w:val="0"/>
          <w:divBdr>
            <w:top w:val="none" w:sz="0" w:space="0" w:color="auto"/>
            <w:left w:val="none" w:sz="0" w:space="0" w:color="auto"/>
            <w:bottom w:val="none" w:sz="0" w:space="0" w:color="auto"/>
            <w:right w:val="none" w:sz="0" w:space="0" w:color="auto"/>
          </w:divBdr>
          <w:divsChild>
            <w:div w:id="567568784">
              <w:marLeft w:val="0"/>
              <w:marRight w:val="0"/>
              <w:marTop w:val="0"/>
              <w:marBottom w:val="0"/>
              <w:divBdr>
                <w:top w:val="none" w:sz="0" w:space="0" w:color="auto"/>
                <w:left w:val="none" w:sz="0" w:space="0" w:color="auto"/>
                <w:bottom w:val="none" w:sz="0" w:space="0" w:color="auto"/>
                <w:right w:val="none" w:sz="0" w:space="0" w:color="auto"/>
              </w:divBdr>
            </w:div>
          </w:divsChild>
        </w:div>
        <w:div w:id="495457184">
          <w:marLeft w:val="0"/>
          <w:marRight w:val="0"/>
          <w:marTop w:val="0"/>
          <w:marBottom w:val="0"/>
          <w:divBdr>
            <w:top w:val="none" w:sz="0" w:space="0" w:color="auto"/>
            <w:left w:val="none" w:sz="0" w:space="0" w:color="auto"/>
            <w:bottom w:val="none" w:sz="0" w:space="0" w:color="auto"/>
            <w:right w:val="none" w:sz="0" w:space="0" w:color="auto"/>
          </w:divBdr>
        </w:div>
        <w:div w:id="1215579943">
          <w:marLeft w:val="0"/>
          <w:marRight w:val="0"/>
          <w:marTop w:val="0"/>
          <w:marBottom w:val="0"/>
          <w:divBdr>
            <w:top w:val="none" w:sz="0" w:space="0" w:color="auto"/>
            <w:left w:val="none" w:sz="0" w:space="0" w:color="auto"/>
            <w:bottom w:val="none" w:sz="0" w:space="0" w:color="auto"/>
            <w:right w:val="none" w:sz="0" w:space="0" w:color="auto"/>
          </w:divBdr>
          <w:divsChild>
            <w:div w:id="1588228036">
              <w:marLeft w:val="0"/>
              <w:marRight w:val="0"/>
              <w:marTop w:val="0"/>
              <w:marBottom w:val="0"/>
              <w:divBdr>
                <w:top w:val="none" w:sz="0" w:space="0" w:color="auto"/>
                <w:left w:val="none" w:sz="0" w:space="0" w:color="auto"/>
                <w:bottom w:val="none" w:sz="0" w:space="0" w:color="auto"/>
                <w:right w:val="none" w:sz="0" w:space="0" w:color="auto"/>
              </w:divBdr>
            </w:div>
          </w:divsChild>
        </w:div>
        <w:div w:id="936641831">
          <w:marLeft w:val="0"/>
          <w:marRight w:val="0"/>
          <w:marTop w:val="0"/>
          <w:marBottom w:val="0"/>
          <w:divBdr>
            <w:top w:val="none" w:sz="0" w:space="0" w:color="auto"/>
            <w:left w:val="none" w:sz="0" w:space="0" w:color="auto"/>
            <w:bottom w:val="none" w:sz="0" w:space="0" w:color="auto"/>
            <w:right w:val="none" w:sz="0" w:space="0" w:color="auto"/>
          </w:divBdr>
        </w:div>
        <w:div w:id="84083382">
          <w:marLeft w:val="0"/>
          <w:marRight w:val="0"/>
          <w:marTop w:val="0"/>
          <w:marBottom w:val="0"/>
          <w:divBdr>
            <w:top w:val="none" w:sz="0" w:space="0" w:color="auto"/>
            <w:left w:val="none" w:sz="0" w:space="0" w:color="auto"/>
            <w:bottom w:val="none" w:sz="0" w:space="0" w:color="auto"/>
            <w:right w:val="none" w:sz="0" w:space="0" w:color="auto"/>
          </w:divBdr>
          <w:divsChild>
            <w:div w:id="547767591">
              <w:marLeft w:val="0"/>
              <w:marRight w:val="0"/>
              <w:marTop w:val="0"/>
              <w:marBottom w:val="0"/>
              <w:divBdr>
                <w:top w:val="none" w:sz="0" w:space="0" w:color="auto"/>
                <w:left w:val="none" w:sz="0" w:space="0" w:color="auto"/>
                <w:bottom w:val="none" w:sz="0" w:space="0" w:color="auto"/>
                <w:right w:val="none" w:sz="0" w:space="0" w:color="auto"/>
              </w:divBdr>
            </w:div>
          </w:divsChild>
        </w:div>
        <w:div w:id="301691687">
          <w:marLeft w:val="0"/>
          <w:marRight w:val="0"/>
          <w:marTop w:val="0"/>
          <w:marBottom w:val="0"/>
          <w:divBdr>
            <w:top w:val="none" w:sz="0" w:space="0" w:color="auto"/>
            <w:left w:val="none" w:sz="0" w:space="0" w:color="auto"/>
            <w:bottom w:val="none" w:sz="0" w:space="0" w:color="auto"/>
            <w:right w:val="none" w:sz="0" w:space="0" w:color="auto"/>
          </w:divBdr>
        </w:div>
        <w:div w:id="1597245211">
          <w:marLeft w:val="0"/>
          <w:marRight w:val="0"/>
          <w:marTop w:val="0"/>
          <w:marBottom w:val="0"/>
          <w:divBdr>
            <w:top w:val="none" w:sz="0" w:space="0" w:color="auto"/>
            <w:left w:val="none" w:sz="0" w:space="0" w:color="auto"/>
            <w:bottom w:val="none" w:sz="0" w:space="0" w:color="auto"/>
            <w:right w:val="none" w:sz="0" w:space="0" w:color="auto"/>
          </w:divBdr>
          <w:divsChild>
            <w:div w:id="1235821773">
              <w:marLeft w:val="0"/>
              <w:marRight w:val="0"/>
              <w:marTop w:val="0"/>
              <w:marBottom w:val="0"/>
              <w:divBdr>
                <w:top w:val="none" w:sz="0" w:space="0" w:color="auto"/>
                <w:left w:val="none" w:sz="0" w:space="0" w:color="auto"/>
                <w:bottom w:val="none" w:sz="0" w:space="0" w:color="auto"/>
                <w:right w:val="none" w:sz="0" w:space="0" w:color="auto"/>
              </w:divBdr>
            </w:div>
          </w:divsChild>
        </w:div>
        <w:div w:id="836964850">
          <w:marLeft w:val="0"/>
          <w:marRight w:val="0"/>
          <w:marTop w:val="0"/>
          <w:marBottom w:val="0"/>
          <w:divBdr>
            <w:top w:val="none" w:sz="0" w:space="0" w:color="auto"/>
            <w:left w:val="none" w:sz="0" w:space="0" w:color="auto"/>
            <w:bottom w:val="none" w:sz="0" w:space="0" w:color="auto"/>
            <w:right w:val="none" w:sz="0" w:space="0" w:color="auto"/>
          </w:divBdr>
        </w:div>
        <w:div w:id="1383016850">
          <w:marLeft w:val="0"/>
          <w:marRight w:val="0"/>
          <w:marTop w:val="0"/>
          <w:marBottom w:val="0"/>
          <w:divBdr>
            <w:top w:val="none" w:sz="0" w:space="0" w:color="auto"/>
            <w:left w:val="none" w:sz="0" w:space="0" w:color="auto"/>
            <w:bottom w:val="none" w:sz="0" w:space="0" w:color="auto"/>
            <w:right w:val="none" w:sz="0" w:space="0" w:color="auto"/>
          </w:divBdr>
          <w:divsChild>
            <w:div w:id="182669770">
              <w:marLeft w:val="0"/>
              <w:marRight w:val="0"/>
              <w:marTop w:val="0"/>
              <w:marBottom w:val="0"/>
              <w:divBdr>
                <w:top w:val="none" w:sz="0" w:space="0" w:color="auto"/>
                <w:left w:val="none" w:sz="0" w:space="0" w:color="auto"/>
                <w:bottom w:val="none" w:sz="0" w:space="0" w:color="auto"/>
                <w:right w:val="none" w:sz="0" w:space="0" w:color="auto"/>
              </w:divBdr>
            </w:div>
          </w:divsChild>
        </w:div>
        <w:div w:id="1259097202">
          <w:marLeft w:val="0"/>
          <w:marRight w:val="0"/>
          <w:marTop w:val="0"/>
          <w:marBottom w:val="0"/>
          <w:divBdr>
            <w:top w:val="none" w:sz="0" w:space="0" w:color="auto"/>
            <w:left w:val="none" w:sz="0" w:space="0" w:color="auto"/>
            <w:bottom w:val="none" w:sz="0" w:space="0" w:color="auto"/>
            <w:right w:val="none" w:sz="0" w:space="0" w:color="auto"/>
          </w:divBdr>
        </w:div>
        <w:div w:id="823010989">
          <w:marLeft w:val="0"/>
          <w:marRight w:val="0"/>
          <w:marTop w:val="0"/>
          <w:marBottom w:val="0"/>
          <w:divBdr>
            <w:top w:val="none" w:sz="0" w:space="0" w:color="auto"/>
            <w:left w:val="none" w:sz="0" w:space="0" w:color="auto"/>
            <w:bottom w:val="none" w:sz="0" w:space="0" w:color="auto"/>
            <w:right w:val="none" w:sz="0" w:space="0" w:color="auto"/>
          </w:divBdr>
          <w:divsChild>
            <w:div w:id="1326740189">
              <w:marLeft w:val="0"/>
              <w:marRight w:val="0"/>
              <w:marTop w:val="0"/>
              <w:marBottom w:val="0"/>
              <w:divBdr>
                <w:top w:val="none" w:sz="0" w:space="0" w:color="auto"/>
                <w:left w:val="none" w:sz="0" w:space="0" w:color="auto"/>
                <w:bottom w:val="none" w:sz="0" w:space="0" w:color="auto"/>
                <w:right w:val="none" w:sz="0" w:space="0" w:color="auto"/>
              </w:divBdr>
            </w:div>
          </w:divsChild>
        </w:div>
        <w:div w:id="1507599897">
          <w:marLeft w:val="0"/>
          <w:marRight w:val="0"/>
          <w:marTop w:val="0"/>
          <w:marBottom w:val="0"/>
          <w:divBdr>
            <w:top w:val="none" w:sz="0" w:space="0" w:color="auto"/>
            <w:left w:val="none" w:sz="0" w:space="0" w:color="auto"/>
            <w:bottom w:val="none" w:sz="0" w:space="0" w:color="auto"/>
            <w:right w:val="none" w:sz="0" w:space="0" w:color="auto"/>
          </w:divBdr>
        </w:div>
        <w:div w:id="801846449">
          <w:marLeft w:val="0"/>
          <w:marRight w:val="0"/>
          <w:marTop w:val="0"/>
          <w:marBottom w:val="0"/>
          <w:divBdr>
            <w:top w:val="none" w:sz="0" w:space="0" w:color="auto"/>
            <w:left w:val="none" w:sz="0" w:space="0" w:color="auto"/>
            <w:bottom w:val="none" w:sz="0" w:space="0" w:color="auto"/>
            <w:right w:val="none" w:sz="0" w:space="0" w:color="auto"/>
          </w:divBdr>
          <w:divsChild>
            <w:div w:id="855771004">
              <w:marLeft w:val="0"/>
              <w:marRight w:val="0"/>
              <w:marTop w:val="0"/>
              <w:marBottom w:val="0"/>
              <w:divBdr>
                <w:top w:val="none" w:sz="0" w:space="0" w:color="auto"/>
                <w:left w:val="none" w:sz="0" w:space="0" w:color="auto"/>
                <w:bottom w:val="none" w:sz="0" w:space="0" w:color="auto"/>
                <w:right w:val="none" w:sz="0" w:space="0" w:color="auto"/>
              </w:divBdr>
            </w:div>
          </w:divsChild>
        </w:div>
        <w:div w:id="178741523">
          <w:marLeft w:val="0"/>
          <w:marRight w:val="0"/>
          <w:marTop w:val="300"/>
          <w:marBottom w:val="0"/>
          <w:divBdr>
            <w:top w:val="none" w:sz="0" w:space="0" w:color="auto"/>
            <w:left w:val="none" w:sz="0" w:space="0" w:color="auto"/>
            <w:bottom w:val="none" w:sz="0" w:space="0" w:color="auto"/>
            <w:right w:val="none" w:sz="0" w:space="0" w:color="auto"/>
          </w:divBdr>
          <w:divsChild>
            <w:div w:id="454636838">
              <w:marLeft w:val="0"/>
              <w:marRight w:val="0"/>
              <w:marTop w:val="0"/>
              <w:marBottom w:val="0"/>
              <w:divBdr>
                <w:top w:val="none" w:sz="0" w:space="0" w:color="auto"/>
                <w:left w:val="none" w:sz="0" w:space="0" w:color="auto"/>
                <w:bottom w:val="none" w:sz="0" w:space="0" w:color="auto"/>
                <w:right w:val="none" w:sz="0" w:space="0" w:color="auto"/>
              </w:divBdr>
              <w:divsChild>
                <w:div w:id="1952973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4279344">
          <w:marLeft w:val="0"/>
          <w:marRight w:val="0"/>
          <w:marTop w:val="300"/>
          <w:marBottom w:val="0"/>
          <w:divBdr>
            <w:top w:val="none" w:sz="0" w:space="0" w:color="auto"/>
            <w:left w:val="none" w:sz="0" w:space="0" w:color="auto"/>
            <w:bottom w:val="none" w:sz="0" w:space="0" w:color="auto"/>
            <w:right w:val="none" w:sz="0" w:space="0" w:color="auto"/>
          </w:divBdr>
          <w:divsChild>
            <w:div w:id="220212082">
              <w:marLeft w:val="0"/>
              <w:marRight w:val="0"/>
              <w:marTop w:val="0"/>
              <w:marBottom w:val="0"/>
              <w:divBdr>
                <w:top w:val="none" w:sz="0" w:space="0" w:color="auto"/>
                <w:left w:val="none" w:sz="0" w:space="0" w:color="auto"/>
                <w:bottom w:val="none" w:sz="0" w:space="0" w:color="auto"/>
                <w:right w:val="none" w:sz="0" w:space="0" w:color="auto"/>
              </w:divBdr>
              <w:divsChild>
                <w:div w:id="931166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6701490">
          <w:marLeft w:val="0"/>
          <w:marRight w:val="0"/>
          <w:marTop w:val="300"/>
          <w:marBottom w:val="0"/>
          <w:divBdr>
            <w:top w:val="none" w:sz="0" w:space="0" w:color="auto"/>
            <w:left w:val="none" w:sz="0" w:space="0" w:color="auto"/>
            <w:bottom w:val="none" w:sz="0" w:space="0" w:color="auto"/>
            <w:right w:val="none" w:sz="0" w:space="0" w:color="auto"/>
          </w:divBdr>
          <w:divsChild>
            <w:div w:id="590242687">
              <w:marLeft w:val="0"/>
              <w:marRight w:val="0"/>
              <w:marTop w:val="0"/>
              <w:marBottom w:val="0"/>
              <w:divBdr>
                <w:top w:val="none" w:sz="0" w:space="0" w:color="auto"/>
                <w:left w:val="none" w:sz="0" w:space="0" w:color="auto"/>
                <w:bottom w:val="none" w:sz="0" w:space="0" w:color="auto"/>
                <w:right w:val="none" w:sz="0" w:space="0" w:color="auto"/>
              </w:divBdr>
              <w:divsChild>
                <w:div w:id="221408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1112675">
          <w:marLeft w:val="0"/>
          <w:marRight w:val="0"/>
          <w:marTop w:val="300"/>
          <w:marBottom w:val="0"/>
          <w:divBdr>
            <w:top w:val="none" w:sz="0" w:space="0" w:color="auto"/>
            <w:left w:val="none" w:sz="0" w:space="0" w:color="auto"/>
            <w:bottom w:val="none" w:sz="0" w:space="0" w:color="auto"/>
            <w:right w:val="none" w:sz="0" w:space="0" w:color="auto"/>
          </w:divBdr>
          <w:divsChild>
            <w:div w:id="2041201607">
              <w:marLeft w:val="0"/>
              <w:marRight w:val="0"/>
              <w:marTop w:val="0"/>
              <w:marBottom w:val="0"/>
              <w:divBdr>
                <w:top w:val="none" w:sz="0" w:space="0" w:color="auto"/>
                <w:left w:val="none" w:sz="0" w:space="0" w:color="auto"/>
                <w:bottom w:val="none" w:sz="0" w:space="0" w:color="auto"/>
                <w:right w:val="none" w:sz="0" w:space="0" w:color="auto"/>
              </w:divBdr>
              <w:divsChild>
                <w:div w:id="1057780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6534244">
      <w:bodyDiv w:val="1"/>
      <w:marLeft w:val="0"/>
      <w:marRight w:val="0"/>
      <w:marTop w:val="0"/>
      <w:marBottom w:val="0"/>
      <w:divBdr>
        <w:top w:val="none" w:sz="0" w:space="0" w:color="auto"/>
        <w:left w:val="none" w:sz="0" w:space="0" w:color="auto"/>
        <w:bottom w:val="none" w:sz="0" w:space="0" w:color="auto"/>
        <w:right w:val="none" w:sz="0" w:space="0" w:color="auto"/>
      </w:divBdr>
      <w:divsChild>
        <w:div w:id="1419669036">
          <w:marLeft w:val="0"/>
          <w:marRight w:val="0"/>
          <w:marTop w:val="0"/>
          <w:marBottom w:val="0"/>
          <w:divBdr>
            <w:top w:val="none" w:sz="0" w:space="0" w:color="auto"/>
            <w:left w:val="none" w:sz="0" w:space="0" w:color="auto"/>
            <w:bottom w:val="none" w:sz="0" w:space="0" w:color="auto"/>
            <w:right w:val="none" w:sz="0" w:space="0" w:color="auto"/>
          </w:divBdr>
        </w:div>
        <w:div w:id="2078432829">
          <w:marLeft w:val="0"/>
          <w:marRight w:val="0"/>
          <w:marTop w:val="0"/>
          <w:marBottom w:val="0"/>
          <w:divBdr>
            <w:top w:val="none" w:sz="0" w:space="0" w:color="auto"/>
            <w:left w:val="none" w:sz="0" w:space="0" w:color="auto"/>
            <w:bottom w:val="none" w:sz="0" w:space="0" w:color="auto"/>
            <w:right w:val="none" w:sz="0" w:space="0" w:color="auto"/>
          </w:divBdr>
          <w:divsChild>
            <w:div w:id="779376806">
              <w:marLeft w:val="0"/>
              <w:marRight w:val="0"/>
              <w:marTop w:val="0"/>
              <w:marBottom w:val="0"/>
              <w:divBdr>
                <w:top w:val="none" w:sz="0" w:space="0" w:color="auto"/>
                <w:left w:val="none" w:sz="0" w:space="0" w:color="auto"/>
                <w:bottom w:val="none" w:sz="0" w:space="0" w:color="auto"/>
                <w:right w:val="none" w:sz="0" w:space="0" w:color="auto"/>
              </w:divBdr>
            </w:div>
          </w:divsChild>
        </w:div>
        <w:div w:id="5331897">
          <w:marLeft w:val="0"/>
          <w:marRight w:val="0"/>
          <w:marTop w:val="0"/>
          <w:marBottom w:val="0"/>
          <w:divBdr>
            <w:top w:val="none" w:sz="0" w:space="0" w:color="auto"/>
            <w:left w:val="none" w:sz="0" w:space="0" w:color="auto"/>
            <w:bottom w:val="none" w:sz="0" w:space="0" w:color="auto"/>
            <w:right w:val="none" w:sz="0" w:space="0" w:color="auto"/>
          </w:divBdr>
        </w:div>
        <w:div w:id="1608931372">
          <w:marLeft w:val="0"/>
          <w:marRight w:val="0"/>
          <w:marTop w:val="0"/>
          <w:marBottom w:val="0"/>
          <w:divBdr>
            <w:top w:val="none" w:sz="0" w:space="0" w:color="auto"/>
            <w:left w:val="none" w:sz="0" w:space="0" w:color="auto"/>
            <w:bottom w:val="none" w:sz="0" w:space="0" w:color="auto"/>
            <w:right w:val="none" w:sz="0" w:space="0" w:color="auto"/>
          </w:divBdr>
          <w:divsChild>
            <w:div w:id="2061322901">
              <w:marLeft w:val="0"/>
              <w:marRight w:val="0"/>
              <w:marTop w:val="0"/>
              <w:marBottom w:val="0"/>
              <w:divBdr>
                <w:top w:val="none" w:sz="0" w:space="0" w:color="auto"/>
                <w:left w:val="none" w:sz="0" w:space="0" w:color="auto"/>
                <w:bottom w:val="none" w:sz="0" w:space="0" w:color="auto"/>
                <w:right w:val="none" w:sz="0" w:space="0" w:color="auto"/>
              </w:divBdr>
            </w:div>
          </w:divsChild>
        </w:div>
        <w:div w:id="1087267588">
          <w:marLeft w:val="0"/>
          <w:marRight w:val="0"/>
          <w:marTop w:val="0"/>
          <w:marBottom w:val="0"/>
          <w:divBdr>
            <w:top w:val="none" w:sz="0" w:space="0" w:color="auto"/>
            <w:left w:val="none" w:sz="0" w:space="0" w:color="auto"/>
            <w:bottom w:val="none" w:sz="0" w:space="0" w:color="auto"/>
            <w:right w:val="none" w:sz="0" w:space="0" w:color="auto"/>
          </w:divBdr>
        </w:div>
        <w:div w:id="1828086673">
          <w:marLeft w:val="0"/>
          <w:marRight w:val="0"/>
          <w:marTop w:val="0"/>
          <w:marBottom w:val="0"/>
          <w:divBdr>
            <w:top w:val="none" w:sz="0" w:space="0" w:color="auto"/>
            <w:left w:val="none" w:sz="0" w:space="0" w:color="auto"/>
            <w:bottom w:val="none" w:sz="0" w:space="0" w:color="auto"/>
            <w:right w:val="none" w:sz="0" w:space="0" w:color="auto"/>
          </w:divBdr>
          <w:divsChild>
            <w:div w:id="755975002">
              <w:marLeft w:val="0"/>
              <w:marRight w:val="0"/>
              <w:marTop w:val="0"/>
              <w:marBottom w:val="0"/>
              <w:divBdr>
                <w:top w:val="none" w:sz="0" w:space="0" w:color="auto"/>
                <w:left w:val="none" w:sz="0" w:space="0" w:color="auto"/>
                <w:bottom w:val="none" w:sz="0" w:space="0" w:color="auto"/>
                <w:right w:val="none" w:sz="0" w:space="0" w:color="auto"/>
              </w:divBdr>
            </w:div>
          </w:divsChild>
        </w:div>
        <w:div w:id="1301036150">
          <w:marLeft w:val="0"/>
          <w:marRight w:val="0"/>
          <w:marTop w:val="0"/>
          <w:marBottom w:val="0"/>
          <w:divBdr>
            <w:top w:val="none" w:sz="0" w:space="0" w:color="auto"/>
            <w:left w:val="none" w:sz="0" w:space="0" w:color="auto"/>
            <w:bottom w:val="none" w:sz="0" w:space="0" w:color="auto"/>
            <w:right w:val="none" w:sz="0" w:space="0" w:color="auto"/>
          </w:divBdr>
        </w:div>
        <w:div w:id="141579845">
          <w:marLeft w:val="0"/>
          <w:marRight w:val="0"/>
          <w:marTop w:val="0"/>
          <w:marBottom w:val="0"/>
          <w:divBdr>
            <w:top w:val="none" w:sz="0" w:space="0" w:color="auto"/>
            <w:left w:val="none" w:sz="0" w:space="0" w:color="auto"/>
            <w:bottom w:val="none" w:sz="0" w:space="0" w:color="auto"/>
            <w:right w:val="none" w:sz="0" w:space="0" w:color="auto"/>
          </w:divBdr>
          <w:divsChild>
            <w:div w:id="113213192">
              <w:marLeft w:val="0"/>
              <w:marRight w:val="0"/>
              <w:marTop w:val="0"/>
              <w:marBottom w:val="0"/>
              <w:divBdr>
                <w:top w:val="none" w:sz="0" w:space="0" w:color="auto"/>
                <w:left w:val="none" w:sz="0" w:space="0" w:color="auto"/>
                <w:bottom w:val="none" w:sz="0" w:space="0" w:color="auto"/>
                <w:right w:val="none" w:sz="0" w:space="0" w:color="auto"/>
              </w:divBdr>
            </w:div>
          </w:divsChild>
        </w:div>
        <w:div w:id="924068127">
          <w:marLeft w:val="0"/>
          <w:marRight w:val="0"/>
          <w:marTop w:val="0"/>
          <w:marBottom w:val="0"/>
          <w:divBdr>
            <w:top w:val="none" w:sz="0" w:space="0" w:color="auto"/>
            <w:left w:val="none" w:sz="0" w:space="0" w:color="auto"/>
            <w:bottom w:val="none" w:sz="0" w:space="0" w:color="auto"/>
            <w:right w:val="none" w:sz="0" w:space="0" w:color="auto"/>
          </w:divBdr>
        </w:div>
        <w:div w:id="1721857913">
          <w:marLeft w:val="0"/>
          <w:marRight w:val="0"/>
          <w:marTop w:val="0"/>
          <w:marBottom w:val="0"/>
          <w:divBdr>
            <w:top w:val="none" w:sz="0" w:space="0" w:color="auto"/>
            <w:left w:val="none" w:sz="0" w:space="0" w:color="auto"/>
            <w:bottom w:val="none" w:sz="0" w:space="0" w:color="auto"/>
            <w:right w:val="none" w:sz="0" w:space="0" w:color="auto"/>
          </w:divBdr>
          <w:divsChild>
            <w:div w:id="705255189">
              <w:marLeft w:val="0"/>
              <w:marRight w:val="0"/>
              <w:marTop w:val="0"/>
              <w:marBottom w:val="0"/>
              <w:divBdr>
                <w:top w:val="none" w:sz="0" w:space="0" w:color="auto"/>
                <w:left w:val="none" w:sz="0" w:space="0" w:color="auto"/>
                <w:bottom w:val="none" w:sz="0" w:space="0" w:color="auto"/>
                <w:right w:val="none" w:sz="0" w:space="0" w:color="auto"/>
              </w:divBdr>
            </w:div>
          </w:divsChild>
        </w:div>
        <w:div w:id="2146190134">
          <w:marLeft w:val="0"/>
          <w:marRight w:val="0"/>
          <w:marTop w:val="0"/>
          <w:marBottom w:val="0"/>
          <w:divBdr>
            <w:top w:val="none" w:sz="0" w:space="0" w:color="auto"/>
            <w:left w:val="none" w:sz="0" w:space="0" w:color="auto"/>
            <w:bottom w:val="none" w:sz="0" w:space="0" w:color="auto"/>
            <w:right w:val="none" w:sz="0" w:space="0" w:color="auto"/>
          </w:divBdr>
        </w:div>
        <w:div w:id="723792796">
          <w:marLeft w:val="0"/>
          <w:marRight w:val="0"/>
          <w:marTop w:val="0"/>
          <w:marBottom w:val="0"/>
          <w:divBdr>
            <w:top w:val="none" w:sz="0" w:space="0" w:color="auto"/>
            <w:left w:val="none" w:sz="0" w:space="0" w:color="auto"/>
            <w:bottom w:val="none" w:sz="0" w:space="0" w:color="auto"/>
            <w:right w:val="none" w:sz="0" w:space="0" w:color="auto"/>
          </w:divBdr>
          <w:divsChild>
            <w:div w:id="385841071">
              <w:marLeft w:val="0"/>
              <w:marRight w:val="0"/>
              <w:marTop w:val="0"/>
              <w:marBottom w:val="0"/>
              <w:divBdr>
                <w:top w:val="none" w:sz="0" w:space="0" w:color="auto"/>
                <w:left w:val="none" w:sz="0" w:space="0" w:color="auto"/>
                <w:bottom w:val="none" w:sz="0" w:space="0" w:color="auto"/>
                <w:right w:val="none" w:sz="0" w:space="0" w:color="auto"/>
              </w:divBdr>
            </w:div>
          </w:divsChild>
        </w:div>
        <w:div w:id="1891110649">
          <w:marLeft w:val="0"/>
          <w:marRight w:val="0"/>
          <w:marTop w:val="0"/>
          <w:marBottom w:val="0"/>
          <w:divBdr>
            <w:top w:val="none" w:sz="0" w:space="0" w:color="auto"/>
            <w:left w:val="none" w:sz="0" w:space="0" w:color="auto"/>
            <w:bottom w:val="none" w:sz="0" w:space="0" w:color="auto"/>
            <w:right w:val="none" w:sz="0" w:space="0" w:color="auto"/>
          </w:divBdr>
        </w:div>
        <w:div w:id="670066256">
          <w:marLeft w:val="0"/>
          <w:marRight w:val="0"/>
          <w:marTop w:val="0"/>
          <w:marBottom w:val="0"/>
          <w:divBdr>
            <w:top w:val="none" w:sz="0" w:space="0" w:color="auto"/>
            <w:left w:val="none" w:sz="0" w:space="0" w:color="auto"/>
            <w:bottom w:val="none" w:sz="0" w:space="0" w:color="auto"/>
            <w:right w:val="none" w:sz="0" w:space="0" w:color="auto"/>
          </w:divBdr>
          <w:divsChild>
            <w:div w:id="1781605650">
              <w:marLeft w:val="0"/>
              <w:marRight w:val="0"/>
              <w:marTop w:val="0"/>
              <w:marBottom w:val="0"/>
              <w:divBdr>
                <w:top w:val="none" w:sz="0" w:space="0" w:color="auto"/>
                <w:left w:val="none" w:sz="0" w:space="0" w:color="auto"/>
                <w:bottom w:val="none" w:sz="0" w:space="0" w:color="auto"/>
                <w:right w:val="none" w:sz="0" w:space="0" w:color="auto"/>
              </w:divBdr>
            </w:div>
          </w:divsChild>
        </w:div>
        <w:div w:id="2042388727">
          <w:marLeft w:val="0"/>
          <w:marRight w:val="0"/>
          <w:marTop w:val="300"/>
          <w:marBottom w:val="0"/>
          <w:divBdr>
            <w:top w:val="none" w:sz="0" w:space="0" w:color="auto"/>
            <w:left w:val="none" w:sz="0" w:space="0" w:color="auto"/>
            <w:bottom w:val="none" w:sz="0" w:space="0" w:color="auto"/>
            <w:right w:val="none" w:sz="0" w:space="0" w:color="auto"/>
          </w:divBdr>
          <w:divsChild>
            <w:div w:id="8797975">
              <w:marLeft w:val="0"/>
              <w:marRight w:val="0"/>
              <w:marTop w:val="0"/>
              <w:marBottom w:val="0"/>
              <w:divBdr>
                <w:top w:val="none" w:sz="0" w:space="0" w:color="auto"/>
                <w:left w:val="none" w:sz="0" w:space="0" w:color="auto"/>
                <w:bottom w:val="none" w:sz="0" w:space="0" w:color="auto"/>
                <w:right w:val="none" w:sz="0" w:space="0" w:color="auto"/>
              </w:divBdr>
              <w:divsChild>
                <w:div w:id="679159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736632">
          <w:marLeft w:val="0"/>
          <w:marRight w:val="0"/>
          <w:marTop w:val="300"/>
          <w:marBottom w:val="0"/>
          <w:divBdr>
            <w:top w:val="none" w:sz="0" w:space="0" w:color="auto"/>
            <w:left w:val="none" w:sz="0" w:space="0" w:color="auto"/>
            <w:bottom w:val="none" w:sz="0" w:space="0" w:color="auto"/>
            <w:right w:val="none" w:sz="0" w:space="0" w:color="auto"/>
          </w:divBdr>
          <w:divsChild>
            <w:div w:id="605045269">
              <w:marLeft w:val="0"/>
              <w:marRight w:val="0"/>
              <w:marTop w:val="0"/>
              <w:marBottom w:val="0"/>
              <w:divBdr>
                <w:top w:val="none" w:sz="0" w:space="0" w:color="auto"/>
                <w:left w:val="none" w:sz="0" w:space="0" w:color="auto"/>
                <w:bottom w:val="none" w:sz="0" w:space="0" w:color="auto"/>
                <w:right w:val="none" w:sz="0" w:space="0" w:color="auto"/>
              </w:divBdr>
              <w:divsChild>
                <w:div w:id="2019770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214545">
          <w:marLeft w:val="0"/>
          <w:marRight w:val="0"/>
          <w:marTop w:val="300"/>
          <w:marBottom w:val="0"/>
          <w:divBdr>
            <w:top w:val="none" w:sz="0" w:space="0" w:color="auto"/>
            <w:left w:val="none" w:sz="0" w:space="0" w:color="auto"/>
            <w:bottom w:val="none" w:sz="0" w:space="0" w:color="auto"/>
            <w:right w:val="none" w:sz="0" w:space="0" w:color="auto"/>
          </w:divBdr>
          <w:divsChild>
            <w:div w:id="1808234205">
              <w:marLeft w:val="0"/>
              <w:marRight w:val="0"/>
              <w:marTop w:val="0"/>
              <w:marBottom w:val="0"/>
              <w:divBdr>
                <w:top w:val="none" w:sz="0" w:space="0" w:color="auto"/>
                <w:left w:val="none" w:sz="0" w:space="0" w:color="auto"/>
                <w:bottom w:val="none" w:sz="0" w:space="0" w:color="auto"/>
                <w:right w:val="none" w:sz="0" w:space="0" w:color="auto"/>
              </w:divBdr>
              <w:divsChild>
                <w:div w:id="1425614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262875">
          <w:marLeft w:val="0"/>
          <w:marRight w:val="0"/>
          <w:marTop w:val="300"/>
          <w:marBottom w:val="0"/>
          <w:divBdr>
            <w:top w:val="none" w:sz="0" w:space="0" w:color="auto"/>
            <w:left w:val="none" w:sz="0" w:space="0" w:color="auto"/>
            <w:bottom w:val="none" w:sz="0" w:space="0" w:color="auto"/>
            <w:right w:val="none" w:sz="0" w:space="0" w:color="auto"/>
          </w:divBdr>
          <w:divsChild>
            <w:div w:id="1864630452">
              <w:marLeft w:val="0"/>
              <w:marRight w:val="0"/>
              <w:marTop w:val="0"/>
              <w:marBottom w:val="0"/>
              <w:divBdr>
                <w:top w:val="none" w:sz="0" w:space="0" w:color="auto"/>
                <w:left w:val="none" w:sz="0" w:space="0" w:color="auto"/>
                <w:bottom w:val="none" w:sz="0" w:space="0" w:color="auto"/>
                <w:right w:val="none" w:sz="0" w:space="0" w:color="auto"/>
              </w:divBdr>
              <w:divsChild>
                <w:div w:id="1900750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6801115">
      <w:bodyDiv w:val="1"/>
      <w:marLeft w:val="0"/>
      <w:marRight w:val="0"/>
      <w:marTop w:val="0"/>
      <w:marBottom w:val="0"/>
      <w:divBdr>
        <w:top w:val="none" w:sz="0" w:space="0" w:color="auto"/>
        <w:left w:val="none" w:sz="0" w:space="0" w:color="auto"/>
        <w:bottom w:val="none" w:sz="0" w:space="0" w:color="auto"/>
        <w:right w:val="none" w:sz="0" w:space="0" w:color="auto"/>
      </w:divBdr>
      <w:divsChild>
        <w:div w:id="223415884">
          <w:marLeft w:val="0"/>
          <w:marRight w:val="0"/>
          <w:marTop w:val="300"/>
          <w:marBottom w:val="0"/>
          <w:divBdr>
            <w:top w:val="none" w:sz="0" w:space="0" w:color="auto"/>
            <w:left w:val="none" w:sz="0" w:space="0" w:color="auto"/>
            <w:bottom w:val="none" w:sz="0" w:space="0" w:color="auto"/>
            <w:right w:val="none" w:sz="0" w:space="0" w:color="auto"/>
          </w:divBdr>
          <w:divsChild>
            <w:div w:id="955865685">
              <w:marLeft w:val="0"/>
              <w:marRight w:val="0"/>
              <w:marTop w:val="0"/>
              <w:marBottom w:val="0"/>
              <w:divBdr>
                <w:top w:val="none" w:sz="0" w:space="0" w:color="auto"/>
                <w:left w:val="none" w:sz="0" w:space="0" w:color="auto"/>
                <w:bottom w:val="none" w:sz="0" w:space="0" w:color="auto"/>
                <w:right w:val="none" w:sz="0" w:space="0" w:color="auto"/>
              </w:divBdr>
              <w:divsChild>
                <w:div w:id="1354843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528519">
          <w:marLeft w:val="0"/>
          <w:marRight w:val="0"/>
          <w:marTop w:val="300"/>
          <w:marBottom w:val="0"/>
          <w:divBdr>
            <w:top w:val="none" w:sz="0" w:space="0" w:color="auto"/>
            <w:left w:val="none" w:sz="0" w:space="0" w:color="auto"/>
            <w:bottom w:val="none" w:sz="0" w:space="0" w:color="auto"/>
            <w:right w:val="none" w:sz="0" w:space="0" w:color="auto"/>
          </w:divBdr>
          <w:divsChild>
            <w:div w:id="2021930522">
              <w:marLeft w:val="0"/>
              <w:marRight w:val="0"/>
              <w:marTop w:val="0"/>
              <w:marBottom w:val="0"/>
              <w:divBdr>
                <w:top w:val="none" w:sz="0" w:space="0" w:color="auto"/>
                <w:left w:val="none" w:sz="0" w:space="0" w:color="auto"/>
                <w:bottom w:val="none" w:sz="0" w:space="0" w:color="auto"/>
                <w:right w:val="none" w:sz="0" w:space="0" w:color="auto"/>
              </w:divBdr>
              <w:divsChild>
                <w:div w:id="259877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237891">
          <w:marLeft w:val="0"/>
          <w:marRight w:val="0"/>
          <w:marTop w:val="300"/>
          <w:marBottom w:val="0"/>
          <w:divBdr>
            <w:top w:val="none" w:sz="0" w:space="0" w:color="auto"/>
            <w:left w:val="none" w:sz="0" w:space="0" w:color="auto"/>
            <w:bottom w:val="none" w:sz="0" w:space="0" w:color="auto"/>
            <w:right w:val="none" w:sz="0" w:space="0" w:color="auto"/>
          </w:divBdr>
          <w:divsChild>
            <w:div w:id="1802648114">
              <w:marLeft w:val="0"/>
              <w:marRight w:val="0"/>
              <w:marTop w:val="0"/>
              <w:marBottom w:val="0"/>
              <w:divBdr>
                <w:top w:val="none" w:sz="0" w:space="0" w:color="auto"/>
                <w:left w:val="none" w:sz="0" w:space="0" w:color="auto"/>
                <w:bottom w:val="none" w:sz="0" w:space="0" w:color="auto"/>
                <w:right w:val="none" w:sz="0" w:space="0" w:color="auto"/>
              </w:divBdr>
              <w:divsChild>
                <w:div w:id="1754400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685893">
          <w:marLeft w:val="0"/>
          <w:marRight w:val="0"/>
          <w:marTop w:val="0"/>
          <w:marBottom w:val="0"/>
          <w:divBdr>
            <w:top w:val="none" w:sz="0" w:space="0" w:color="auto"/>
            <w:left w:val="none" w:sz="0" w:space="0" w:color="auto"/>
            <w:bottom w:val="none" w:sz="0" w:space="0" w:color="auto"/>
            <w:right w:val="none" w:sz="0" w:space="0" w:color="auto"/>
          </w:divBdr>
          <w:divsChild>
            <w:div w:id="1338272142">
              <w:marLeft w:val="0"/>
              <w:marRight w:val="0"/>
              <w:marTop w:val="0"/>
              <w:marBottom w:val="0"/>
              <w:divBdr>
                <w:top w:val="none" w:sz="0" w:space="0" w:color="auto"/>
                <w:left w:val="none" w:sz="0" w:space="0" w:color="auto"/>
                <w:bottom w:val="none" w:sz="0" w:space="0" w:color="auto"/>
                <w:right w:val="none" w:sz="0" w:space="0" w:color="auto"/>
              </w:divBdr>
            </w:div>
          </w:divsChild>
        </w:div>
        <w:div w:id="492378848">
          <w:marLeft w:val="0"/>
          <w:marRight w:val="0"/>
          <w:marTop w:val="300"/>
          <w:marBottom w:val="0"/>
          <w:divBdr>
            <w:top w:val="none" w:sz="0" w:space="0" w:color="auto"/>
            <w:left w:val="none" w:sz="0" w:space="0" w:color="auto"/>
            <w:bottom w:val="none" w:sz="0" w:space="0" w:color="auto"/>
            <w:right w:val="none" w:sz="0" w:space="0" w:color="auto"/>
          </w:divBdr>
          <w:divsChild>
            <w:div w:id="323171115">
              <w:marLeft w:val="0"/>
              <w:marRight w:val="0"/>
              <w:marTop w:val="0"/>
              <w:marBottom w:val="0"/>
              <w:divBdr>
                <w:top w:val="none" w:sz="0" w:space="0" w:color="auto"/>
                <w:left w:val="none" w:sz="0" w:space="0" w:color="auto"/>
                <w:bottom w:val="none" w:sz="0" w:space="0" w:color="auto"/>
                <w:right w:val="none" w:sz="0" w:space="0" w:color="auto"/>
              </w:divBdr>
              <w:divsChild>
                <w:div w:id="1581719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307261">
          <w:marLeft w:val="0"/>
          <w:marRight w:val="0"/>
          <w:marTop w:val="0"/>
          <w:marBottom w:val="0"/>
          <w:divBdr>
            <w:top w:val="none" w:sz="0" w:space="0" w:color="auto"/>
            <w:left w:val="none" w:sz="0" w:space="0" w:color="auto"/>
            <w:bottom w:val="none" w:sz="0" w:space="0" w:color="auto"/>
            <w:right w:val="none" w:sz="0" w:space="0" w:color="auto"/>
          </w:divBdr>
          <w:divsChild>
            <w:div w:id="622150618">
              <w:marLeft w:val="0"/>
              <w:marRight w:val="0"/>
              <w:marTop w:val="0"/>
              <w:marBottom w:val="0"/>
              <w:divBdr>
                <w:top w:val="none" w:sz="0" w:space="0" w:color="auto"/>
                <w:left w:val="none" w:sz="0" w:space="0" w:color="auto"/>
                <w:bottom w:val="none" w:sz="0" w:space="0" w:color="auto"/>
                <w:right w:val="none" w:sz="0" w:space="0" w:color="auto"/>
              </w:divBdr>
            </w:div>
          </w:divsChild>
        </w:div>
        <w:div w:id="889462305">
          <w:marLeft w:val="0"/>
          <w:marRight w:val="0"/>
          <w:marTop w:val="0"/>
          <w:marBottom w:val="0"/>
          <w:divBdr>
            <w:top w:val="none" w:sz="0" w:space="0" w:color="auto"/>
            <w:left w:val="none" w:sz="0" w:space="0" w:color="auto"/>
            <w:bottom w:val="none" w:sz="0" w:space="0" w:color="auto"/>
            <w:right w:val="none" w:sz="0" w:space="0" w:color="auto"/>
          </w:divBdr>
          <w:divsChild>
            <w:div w:id="1721663195">
              <w:marLeft w:val="0"/>
              <w:marRight w:val="0"/>
              <w:marTop w:val="0"/>
              <w:marBottom w:val="0"/>
              <w:divBdr>
                <w:top w:val="none" w:sz="0" w:space="0" w:color="auto"/>
                <w:left w:val="none" w:sz="0" w:space="0" w:color="auto"/>
                <w:bottom w:val="none" w:sz="0" w:space="0" w:color="auto"/>
                <w:right w:val="none" w:sz="0" w:space="0" w:color="auto"/>
              </w:divBdr>
            </w:div>
          </w:divsChild>
        </w:div>
        <w:div w:id="1004357871">
          <w:marLeft w:val="0"/>
          <w:marRight w:val="0"/>
          <w:marTop w:val="0"/>
          <w:marBottom w:val="0"/>
          <w:divBdr>
            <w:top w:val="none" w:sz="0" w:space="0" w:color="auto"/>
            <w:left w:val="none" w:sz="0" w:space="0" w:color="auto"/>
            <w:bottom w:val="none" w:sz="0" w:space="0" w:color="auto"/>
            <w:right w:val="none" w:sz="0" w:space="0" w:color="auto"/>
          </w:divBdr>
        </w:div>
        <w:div w:id="1136794275">
          <w:marLeft w:val="0"/>
          <w:marRight w:val="0"/>
          <w:marTop w:val="0"/>
          <w:marBottom w:val="0"/>
          <w:divBdr>
            <w:top w:val="none" w:sz="0" w:space="0" w:color="auto"/>
            <w:left w:val="none" w:sz="0" w:space="0" w:color="auto"/>
            <w:bottom w:val="none" w:sz="0" w:space="0" w:color="auto"/>
            <w:right w:val="none" w:sz="0" w:space="0" w:color="auto"/>
          </w:divBdr>
          <w:divsChild>
            <w:div w:id="251356816">
              <w:marLeft w:val="0"/>
              <w:marRight w:val="0"/>
              <w:marTop w:val="0"/>
              <w:marBottom w:val="0"/>
              <w:divBdr>
                <w:top w:val="none" w:sz="0" w:space="0" w:color="auto"/>
                <w:left w:val="none" w:sz="0" w:space="0" w:color="auto"/>
                <w:bottom w:val="none" w:sz="0" w:space="0" w:color="auto"/>
                <w:right w:val="none" w:sz="0" w:space="0" w:color="auto"/>
              </w:divBdr>
            </w:div>
          </w:divsChild>
        </w:div>
        <w:div w:id="1176266555">
          <w:marLeft w:val="0"/>
          <w:marRight w:val="0"/>
          <w:marTop w:val="0"/>
          <w:marBottom w:val="0"/>
          <w:divBdr>
            <w:top w:val="none" w:sz="0" w:space="0" w:color="auto"/>
            <w:left w:val="none" w:sz="0" w:space="0" w:color="auto"/>
            <w:bottom w:val="none" w:sz="0" w:space="0" w:color="auto"/>
            <w:right w:val="none" w:sz="0" w:space="0" w:color="auto"/>
          </w:divBdr>
        </w:div>
        <w:div w:id="1240208576">
          <w:marLeft w:val="0"/>
          <w:marRight w:val="0"/>
          <w:marTop w:val="0"/>
          <w:marBottom w:val="0"/>
          <w:divBdr>
            <w:top w:val="none" w:sz="0" w:space="0" w:color="auto"/>
            <w:left w:val="none" w:sz="0" w:space="0" w:color="auto"/>
            <w:bottom w:val="none" w:sz="0" w:space="0" w:color="auto"/>
            <w:right w:val="none" w:sz="0" w:space="0" w:color="auto"/>
          </w:divBdr>
        </w:div>
        <w:div w:id="1423141697">
          <w:marLeft w:val="0"/>
          <w:marRight w:val="0"/>
          <w:marTop w:val="0"/>
          <w:marBottom w:val="0"/>
          <w:divBdr>
            <w:top w:val="none" w:sz="0" w:space="0" w:color="auto"/>
            <w:left w:val="none" w:sz="0" w:space="0" w:color="auto"/>
            <w:bottom w:val="none" w:sz="0" w:space="0" w:color="auto"/>
            <w:right w:val="none" w:sz="0" w:space="0" w:color="auto"/>
          </w:divBdr>
        </w:div>
        <w:div w:id="1448308399">
          <w:marLeft w:val="0"/>
          <w:marRight w:val="0"/>
          <w:marTop w:val="0"/>
          <w:marBottom w:val="0"/>
          <w:divBdr>
            <w:top w:val="none" w:sz="0" w:space="0" w:color="auto"/>
            <w:left w:val="none" w:sz="0" w:space="0" w:color="auto"/>
            <w:bottom w:val="none" w:sz="0" w:space="0" w:color="auto"/>
            <w:right w:val="none" w:sz="0" w:space="0" w:color="auto"/>
          </w:divBdr>
        </w:div>
        <w:div w:id="1527059032">
          <w:marLeft w:val="0"/>
          <w:marRight w:val="0"/>
          <w:marTop w:val="0"/>
          <w:marBottom w:val="0"/>
          <w:divBdr>
            <w:top w:val="none" w:sz="0" w:space="0" w:color="auto"/>
            <w:left w:val="none" w:sz="0" w:space="0" w:color="auto"/>
            <w:bottom w:val="none" w:sz="0" w:space="0" w:color="auto"/>
            <w:right w:val="none" w:sz="0" w:space="0" w:color="auto"/>
          </w:divBdr>
          <w:divsChild>
            <w:div w:id="1059328480">
              <w:marLeft w:val="0"/>
              <w:marRight w:val="0"/>
              <w:marTop w:val="0"/>
              <w:marBottom w:val="0"/>
              <w:divBdr>
                <w:top w:val="none" w:sz="0" w:space="0" w:color="auto"/>
                <w:left w:val="none" w:sz="0" w:space="0" w:color="auto"/>
                <w:bottom w:val="none" w:sz="0" w:space="0" w:color="auto"/>
                <w:right w:val="none" w:sz="0" w:space="0" w:color="auto"/>
              </w:divBdr>
            </w:div>
          </w:divsChild>
        </w:div>
        <w:div w:id="1574121817">
          <w:marLeft w:val="0"/>
          <w:marRight w:val="0"/>
          <w:marTop w:val="0"/>
          <w:marBottom w:val="0"/>
          <w:divBdr>
            <w:top w:val="none" w:sz="0" w:space="0" w:color="auto"/>
            <w:left w:val="none" w:sz="0" w:space="0" w:color="auto"/>
            <w:bottom w:val="none" w:sz="0" w:space="0" w:color="auto"/>
            <w:right w:val="none" w:sz="0" w:space="0" w:color="auto"/>
          </w:divBdr>
        </w:div>
        <w:div w:id="1704594647">
          <w:marLeft w:val="0"/>
          <w:marRight w:val="0"/>
          <w:marTop w:val="0"/>
          <w:marBottom w:val="0"/>
          <w:divBdr>
            <w:top w:val="none" w:sz="0" w:space="0" w:color="auto"/>
            <w:left w:val="none" w:sz="0" w:space="0" w:color="auto"/>
            <w:bottom w:val="none" w:sz="0" w:space="0" w:color="auto"/>
            <w:right w:val="none" w:sz="0" w:space="0" w:color="auto"/>
          </w:divBdr>
        </w:div>
        <w:div w:id="1856381082">
          <w:marLeft w:val="0"/>
          <w:marRight w:val="0"/>
          <w:marTop w:val="0"/>
          <w:marBottom w:val="0"/>
          <w:divBdr>
            <w:top w:val="none" w:sz="0" w:space="0" w:color="auto"/>
            <w:left w:val="none" w:sz="0" w:space="0" w:color="auto"/>
            <w:bottom w:val="none" w:sz="0" w:space="0" w:color="auto"/>
            <w:right w:val="none" w:sz="0" w:space="0" w:color="auto"/>
          </w:divBdr>
          <w:divsChild>
            <w:div w:id="514003615">
              <w:marLeft w:val="0"/>
              <w:marRight w:val="0"/>
              <w:marTop w:val="0"/>
              <w:marBottom w:val="0"/>
              <w:divBdr>
                <w:top w:val="none" w:sz="0" w:space="0" w:color="auto"/>
                <w:left w:val="none" w:sz="0" w:space="0" w:color="auto"/>
                <w:bottom w:val="none" w:sz="0" w:space="0" w:color="auto"/>
                <w:right w:val="none" w:sz="0" w:space="0" w:color="auto"/>
              </w:divBdr>
            </w:div>
          </w:divsChild>
        </w:div>
        <w:div w:id="2001805887">
          <w:marLeft w:val="0"/>
          <w:marRight w:val="0"/>
          <w:marTop w:val="0"/>
          <w:marBottom w:val="0"/>
          <w:divBdr>
            <w:top w:val="none" w:sz="0" w:space="0" w:color="auto"/>
            <w:left w:val="none" w:sz="0" w:space="0" w:color="auto"/>
            <w:bottom w:val="none" w:sz="0" w:space="0" w:color="auto"/>
            <w:right w:val="none" w:sz="0" w:space="0" w:color="auto"/>
          </w:divBdr>
          <w:divsChild>
            <w:div w:id="200369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918966">
      <w:bodyDiv w:val="1"/>
      <w:marLeft w:val="0"/>
      <w:marRight w:val="0"/>
      <w:marTop w:val="0"/>
      <w:marBottom w:val="0"/>
      <w:divBdr>
        <w:top w:val="none" w:sz="0" w:space="0" w:color="auto"/>
        <w:left w:val="none" w:sz="0" w:space="0" w:color="auto"/>
        <w:bottom w:val="none" w:sz="0" w:space="0" w:color="auto"/>
        <w:right w:val="none" w:sz="0" w:space="0" w:color="auto"/>
      </w:divBdr>
      <w:divsChild>
        <w:div w:id="1911229204">
          <w:marLeft w:val="0"/>
          <w:marRight w:val="0"/>
          <w:marTop w:val="0"/>
          <w:marBottom w:val="0"/>
          <w:divBdr>
            <w:top w:val="none" w:sz="0" w:space="0" w:color="auto"/>
            <w:left w:val="none" w:sz="0" w:space="0" w:color="auto"/>
            <w:bottom w:val="none" w:sz="0" w:space="0" w:color="auto"/>
            <w:right w:val="none" w:sz="0" w:space="0" w:color="auto"/>
          </w:divBdr>
        </w:div>
        <w:div w:id="1727099222">
          <w:marLeft w:val="0"/>
          <w:marRight w:val="0"/>
          <w:marTop w:val="0"/>
          <w:marBottom w:val="0"/>
          <w:divBdr>
            <w:top w:val="none" w:sz="0" w:space="0" w:color="auto"/>
            <w:left w:val="none" w:sz="0" w:space="0" w:color="auto"/>
            <w:bottom w:val="none" w:sz="0" w:space="0" w:color="auto"/>
            <w:right w:val="none" w:sz="0" w:space="0" w:color="auto"/>
          </w:divBdr>
          <w:divsChild>
            <w:div w:id="2041859824">
              <w:marLeft w:val="0"/>
              <w:marRight w:val="0"/>
              <w:marTop w:val="0"/>
              <w:marBottom w:val="0"/>
              <w:divBdr>
                <w:top w:val="none" w:sz="0" w:space="0" w:color="auto"/>
                <w:left w:val="none" w:sz="0" w:space="0" w:color="auto"/>
                <w:bottom w:val="none" w:sz="0" w:space="0" w:color="auto"/>
                <w:right w:val="none" w:sz="0" w:space="0" w:color="auto"/>
              </w:divBdr>
            </w:div>
          </w:divsChild>
        </w:div>
        <w:div w:id="331420496">
          <w:marLeft w:val="0"/>
          <w:marRight w:val="0"/>
          <w:marTop w:val="0"/>
          <w:marBottom w:val="0"/>
          <w:divBdr>
            <w:top w:val="none" w:sz="0" w:space="0" w:color="auto"/>
            <w:left w:val="none" w:sz="0" w:space="0" w:color="auto"/>
            <w:bottom w:val="none" w:sz="0" w:space="0" w:color="auto"/>
            <w:right w:val="none" w:sz="0" w:space="0" w:color="auto"/>
          </w:divBdr>
        </w:div>
        <w:div w:id="1084179196">
          <w:marLeft w:val="0"/>
          <w:marRight w:val="0"/>
          <w:marTop w:val="0"/>
          <w:marBottom w:val="0"/>
          <w:divBdr>
            <w:top w:val="none" w:sz="0" w:space="0" w:color="auto"/>
            <w:left w:val="none" w:sz="0" w:space="0" w:color="auto"/>
            <w:bottom w:val="none" w:sz="0" w:space="0" w:color="auto"/>
            <w:right w:val="none" w:sz="0" w:space="0" w:color="auto"/>
          </w:divBdr>
          <w:divsChild>
            <w:div w:id="1930430636">
              <w:marLeft w:val="0"/>
              <w:marRight w:val="0"/>
              <w:marTop w:val="0"/>
              <w:marBottom w:val="0"/>
              <w:divBdr>
                <w:top w:val="none" w:sz="0" w:space="0" w:color="auto"/>
                <w:left w:val="none" w:sz="0" w:space="0" w:color="auto"/>
                <w:bottom w:val="none" w:sz="0" w:space="0" w:color="auto"/>
                <w:right w:val="none" w:sz="0" w:space="0" w:color="auto"/>
              </w:divBdr>
            </w:div>
          </w:divsChild>
        </w:div>
        <w:div w:id="1760907810">
          <w:marLeft w:val="0"/>
          <w:marRight w:val="0"/>
          <w:marTop w:val="0"/>
          <w:marBottom w:val="0"/>
          <w:divBdr>
            <w:top w:val="none" w:sz="0" w:space="0" w:color="auto"/>
            <w:left w:val="none" w:sz="0" w:space="0" w:color="auto"/>
            <w:bottom w:val="none" w:sz="0" w:space="0" w:color="auto"/>
            <w:right w:val="none" w:sz="0" w:space="0" w:color="auto"/>
          </w:divBdr>
        </w:div>
        <w:div w:id="114101236">
          <w:marLeft w:val="0"/>
          <w:marRight w:val="0"/>
          <w:marTop w:val="0"/>
          <w:marBottom w:val="0"/>
          <w:divBdr>
            <w:top w:val="none" w:sz="0" w:space="0" w:color="auto"/>
            <w:left w:val="none" w:sz="0" w:space="0" w:color="auto"/>
            <w:bottom w:val="none" w:sz="0" w:space="0" w:color="auto"/>
            <w:right w:val="none" w:sz="0" w:space="0" w:color="auto"/>
          </w:divBdr>
          <w:divsChild>
            <w:div w:id="195436316">
              <w:marLeft w:val="0"/>
              <w:marRight w:val="0"/>
              <w:marTop w:val="0"/>
              <w:marBottom w:val="0"/>
              <w:divBdr>
                <w:top w:val="none" w:sz="0" w:space="0" w:color="auto"/>
                <w:left w:val="none" w:sz="0" w:space="0" w:color="auto"/>
                <w:bottom w:val="none" w:sz="0" w:space="0" w:color="auto"/>
                <w:right w:val="none" w:sz="0" w:space="0" w:color="auto"/>
              </w:divBdr>
            </w:div>
          </w:divsChild>
        </w:div>
        <w:div w:id="390813659">
          <w:marLeft w:val="0"/>
          <w:marRight w:val="0"/>
          <w:marTop w:val="0"/>
          <w:marBottom w:val="0"/>
          <w:divBdr>
            <w:top w:val="none" w:sz="0" w:space="0" w:color="auto"/>
            <w:left w:val="none" w:sz="0" w:space="0" w:color="auto"/>
            <w:bottom w:val="none" w:sz="0" w:space="0" w:color="auto"/>
            <w:right w:val="none" w:sz="0" w:space="0" w:color="auto"/>
          </w:divBdr>
        </w:div>
        <w:div w:id="1870528615">
          <w:marLeft w:val="0"/>
          <w:marRight w:val="0"/>
          <w:marTop w:val="0"/>
          <w:marBottom w:val="0"/>
          <w:divBdr>
            <w:top w:val="none" w:sz="0" w:space="0" w:color="auto"/>
            <w:left w:val="none" w:sz="0" w:space="0" w:color="auto"/>
            <w:bottom w:val="none" w:sz="0" w:space="0" w:color="auto"/>
            <w:right w:val="none" w:sz="0" w:space="0" w:color="auto"/>
          </w:divBdr>
          <w:divsChild>
            <w:div w:id="295524011">
              <w:marLeft w:val="0"/>
              <w:marRight w:val="0"/>
              <w:marTop w:val="0"/>
              <w:marBottom w:val="0"/>
              <w:divBdr>
                <w:top w:val="none" w:sz="0" w:space="0" w:color="auto"/>
                <w:left w:val="none" w:sz="0" w:space="0" w:color="auto"/>
                <w:bottom w:val="none" w:sz="0" w:space="0" w:color="auto"/>
                <w:right w:val="none" w:sz="0" w:space="0" w:color="auto"/>
              </w:divBdr>
            </w:div>
          </w:divsChild>
        </w:div>
        <w:div w:id="139421562">
          <w:marLeft w:val="0"/>
          <w:marRight w:val="0"/>
          <w:marTop w:val="0"/>
          <w:marBottom w:val="0"/>
          <w:divBdr>
            <w:top w:val="none" w:sz="0" w:space="0" w:color="auto"/>
            <w:left w:val="none" w:sz="0" w:space="0" w:color="auto"/>
            <w:bottom w:val="none" w:sz="0" w:space="0" w:color="auto"/>
            <w:right w:val="none" w:sz="0" w:space="0" w:color="auto"/>
          </w:divBdr>
        </w:div>
        <w:div w:id="1524974598">
          <w:marLeft w:val="0"/>
          <w:marRight w:val="0"/>
          <w:marTop w:val="0"/>
          <w:marBottom w:val="0"/>
          <w:divBdr>
            <w:top w:val="none" w:sz="0" w:space="0" w:color="auto"/>
            <w:left w:val="none" w:sz="0" w:space="0" w:color="auto"/>
            <w:bottom w:val="none" w:sz="0" w:space="0" w:color="auto"/>
            <w:right w:val="none" w:sz="0" w:space="0" w:color="auto"/>
          </w:divBdr>
          <w:divsChild>
            <w:div w:id="1617714552">
              <w:marLeft w:val="0"/>
              <w:marRight w:val="0"/>
              <w:marTop w:val="0"/>
              <w:marBottom w:val="0"/>
              <w:divBdr>
                <w:top w:val="none" w:sz="0" w:space="0" w:color="auto"/>
                <w:left w:val="none" w:sz="0" w:space="0" w:color="auto"/>
                <w:bottom w:val="none" w:sz="0" w:space="0" w:color="auto"/>
                <w:right w:val="none" w:sz="0" w:space="0" w:color="auto"/>
              </w:divBdr>
            </w:div>
          </w:divsChild>
        </w:div>
        <w:div w:id="715009162">
          <w:marLeft w:val="0"/>
          <w:marRight w:val="0"/>
          <w:marTop w:val="0"/>
          <w:marBottom w:val="0"/>
          <w:divBdr>
            <w:top w:val="none" w:sz="0" w:space="0" w:color="auto"/>
            <w:left w:val="none" w:sz="0" w:space="0" w:color="auto"/>
            <w:bottom w:val="none" w:sz="0" w:space="0" w:color="auto"/>
            <w:right w:val="none" w:sz="0" w:space="0" w:color="auto"/>
          </w:divBdr>
        </w:div>
        <w:div w:id="1345009241">
          <w:marLeft w:val="0"/>
          <w:marRight w:val="0"/>
          <w:marTop w:val="0"/>
          <w:marBottom w:val="0"/>
          <w:divBdr>
            <w:top w:val="none" w:sz="0" w:space="0" w:color="auto"/>
            <w:left w:val="none" w:sz="0" w:space="0" w:color="auto"/>
            <w:bottom w:val="none" w:sz="0" w:space="0" w:color="auto"/>
            <w:right w:val="none" w:sz="0" w:space="0" w:color="auto"/>
          </w:divBdr>
          <w:divsChild>
            <w:div w:id="747776835">
              <w:marLeft w:val="0"/>
              <w:marRight w:val="0"/>
              <w:marTop w:val="0"/>
              <w:marBottom w:val="0"/>
              <w:divBdr>
                <w:top w:val="none" w:sz="0" w:space="0" w:color="auto"/>
                <w:left w:val="none" w:sz="0" w:space="0" w:color="auto"/>
                <w:bottom w:val="none" w:sz="0" w:space="0" w:color="auto"/>
                <w:right w:val="none" w:sz="0" w:space="0" w:color="auto"/>
              </w:divBdr>
            </w:div>
          </w:divsChild>
        </w:div>
        <w:div w:id="149834910">
          <w:marLeft w:val="0"/>
          <w:marRight w:val="0"/>
          <w:marTop w:val="0"/>
          <w:marBottom w:val="0"/>
          <w:divBdr>
            <w:top w:val="none" w:sz="0" w:space="0" w:color="auto"/>
            <w:left w:val="none" w:sz="0" w:space="0" w:color="auto"/>
            <w:bottom w:val="none" w:sz="0" w:space="0" w:color="auto"/>
            <w:right w:val="none" w:sz="0" w:space="0" w:color="auto"/>
          </w:divBdr>
        </w:div>
        <w:div w:id="2089882504">
          <w:marLeft w:val="0"/>
          <w:marRight w:val="0"/>
          <w:marTop w:val="0"/>
          <w:marBottom w:val="0"/>
          <w:divBdr>
            <w:top w:val="none" w:sz="0" w:space="0" w:color="auto"/>
            <w:left w:val="none" w:sz="0" w:space="0" w:color="auto"/>
            <w:bottom w:val="none" w:sz="0" w:space="0" w:color="auto"/>
            <w:right w:val="none" w:sz="0" w:space="0" w:color="auto"/>
          </w:divBdr>
          <w:divsChild>
            <w:div w:id="2044088028">
              <w:marLeft w:val="0"/>
              <w:marRight w:val="0"/>
              <w:marTop w:val="0"/>
              <w:marBottom w:val="0"/>
              <w:divBdr>
                <w:top w:val="none" w:sz="0" w:space="0" w:color="auto"/>
                <w:left w:val="none" w:sz="0" w:space="0" w:color="auto"/>
                <w:bottom w:val="none" w:sz="0" w:space="0" w:color="auto"/>
                <w:right w:val="none" w:sz="0" w:space="0" w:color="auto"/>
              </w:divBdr>
            </w:div>
          </w:divsChild>
        </w:div>
        <w:div w:id="1619532607">
          <w:marLeft w:val="0"/>
          <w:marRight w:val="0"/>
          <w:marTop w:val="300"/>
          <w:marBottom w:val="0"/>
          <w:divBdr>
            <w:top w:val="none" w:sz="0" w:space="0" w:color="auto"/>
            <w:left w:val="none" w:sz="0" w:space="0" w:color="auto"/>
            <w:bottom w:val="none" w:sz="0" w:space="0" w:color="auto"/>
            <w:right w:val="none" w:sz="0" w:space="0" w:color="auto"/>
          </w:divBdr>
          <w:divsChild>
            <w:div w:id="969943552">
              <w:marLeft w:val="0"/>
              <w:marRight w:val="0"/>
              <w:marTop w:val="0"/>
              <w:marBottom w:val="0"/>
              <w:divBdr>
                <w:top w:val="none" w:sz="0" w:space="0" w:color="auto"/>
                <w:left w:val="none" w:sz="0" w:space="0" w:color="auto"/>
                <w:bottom w:val="none" w:sz="0" w:space="0" w:color="auto"/>
                <w:right w:val="none" w:sz="0" w:space="0" w:color="auto"/>
              </w:divBdr>
              <w:divsChild>
                <w:div w:id="1204951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793095">
          <w:marLeft w:val="0"/>
          <w:marRight w:val="0"/>
          <w:marTop w:val="300"/>
          <w:marBottom w:val="0"/>
          <w:divBdr>
            <w:top w:val="none" w:sz="0" w:space="0" w:color="auto"/>
            <w:left w:val="none" w:sz="0" w:space="0" w:color="auto"/>
            <w:bottom w:val="none" w:sz="0" w:space="0" w:color="auto"/>
            <w:right w:val="none" w:sz="0" w:space="0" w:color="auto"/>
          </w:divBdr>
          <w:divsChild>
            <w:div w:id="1919703593">
              <w:marLeft w:val="0"/>
              <w:marRight w:val="0"/>
              <w:marTop w:val="0"/>
              <w:marBottom w:val="0"/>
              <w:divBdr>
                <w:top w:val="none" w:sz="0" w:space="0" w:color="auto"/>
                <w:left w:val="none" w:sz="0" w:space="0" w:color="auto"/>
                <w:bottom w:val="none" w:sz="0" w:space="0" w:color="auto"/>
                <w:right w:val="none" w:sz="0" w:space="0" w:color="auto"/>
              </w:divBdr>
              <w:divsChild>
                <w:div w:id="1156339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837313">
          <w:marLeft w:val="0"/>
          <w:marRight w:val="0"/>
          <w:marTop w:val="300"/>
          <w:marBottom w:val="0"/>
          <w:divBdr>
            <w:top w:val="none" w:sz="0" w:space="0" w:color="auto"/>
            <w:left w:val="none" w:sz="0" w:space="0" w:color="auto"/>
            <w:bottom w:val="none" w:sz="0" w:space="0" w:color="auto"/>
            <w:right w:val="none" w:sz="0" w:space="0" w:color="auto"/>
          </w:divBdr>
          <w:divsChild>
            <w:div w:id="36706632">
              <w:marLeft w:val="0"/>
              <w:marRight w:val="0"/>
              <w:marTop w:val="0"/>
              <w:marBottom w:val="0"/>
              <w:divBdr>
                <w:top w:val="none" w:sz="0" w:space="0" w:color="auto"/>
                <w:left w:val="none" w:sz="0" w:space="0" w:color="auto"/>
                <w:bottom w:val="none" w:sz="0" w:space="0" w:color="auto"/>
                <w:right w:val="none" w:sz="0" w:space="0" w:color="auto"/>
              </w:divBdr>
              <w:divsChild>
                <w:div w:id="445661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329842">
          <w:marLeft w:val="0"/>
          <w:marRight w:val="0"/>
          <w:marTop w:val="300"/>
          <w:marBottom w:val="0"/>
          <w:divBdr>
            <w:top w:val="none" w:sz="0" w:space="0" w:color="auto"/>
            <w:left w:val="none" w:sz="0" w:space="0" w:color="auto"/>
            <w:bottom w:val="none" w:sz="0" w:space="0" w:color="auto"/>
            <w:right w:val="none" w:sz="0" w:space="0" w:color="auto"/>
          </w:divBdr>
          <w:divsChild>
            <w:div w:id="1771508942">
              <w:marLeft w:val="0"/>
              <w:marRight w:val="0"/>
              <w:marTop w:val="0"/>
              <w:marBottom w:val="0"/>
              <w:divBdr>
                <w:top w:val="none" w:sz="0" w:space="0" w:color="auto"/>
                <w:left w:val="none" w:sz="0" w:space="0" w:color="auto"/>
                <w:bottom w:val="none" w:sz="0" w:space="0" w:color="auto"/>
                <w:right w:val="none" w:sz="0" w:space="0" w:color="auto"/>
              </w:divBdr>
              <w:divsChild>
                <w:div w:id="883172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7117465">
      <w:bodyDiv w:val="1"/>
      <w:marLeft w:val="0"/>
      <w:marRight w:val="0"/>
      <w:marTop w:val="0"/>
      <w:marBottom w:val="0"/>
      <w:divBdr>
        <w:top w:val="none" w:sz="0" w:space="0" w:color="auto"/>
        <w:left w:val="none" w:sz="0" w:space="0" w:color="auto"/>
        <w:bottom w:val="none" w:sz="0" w:space="0" w:color="auto"/>
        <w:right w:val="none" w:sz="0" w:space="0" w:color="auto"/>
      </w:divBdr>
      <w:divsChild>
        <w:div w:id="655188402">
          <w:marLeft w:val="0"/>
          <w:marRight w:val="0"/>
          <w:marTop w:val="0"/>
          <w:marBottom w:val="0"/>
          <w:divBdr>
            <w:top w:val="none" w:sz="0" w:space="0" w:color="auto"/>
            <w:left w:val="none" w:sz="0" w:space="0" w:color="auto"/>
            <w:bottom w:val="none" w:sz="0" w:space="0" w:color="auto"/>
            <w:right w:val="none" w:sz="0" w:space="0" w:color="auto"/>
          </w:divBdr>
          <w:divsChild>
            <w:div w:id="177111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691683">
      <w:bodyDiv w:val="1"/>
      <w:marLeft w:val="0"/>
      <w:marRight w:val="0"/>
      <w:marTop w:val="0"/>
      <w:marBottom w:val="0"/>
      <w:divBdr>
        <w:top w:val="none" w:sz="0" w:space="0" w:color="auto"/>
        <w:left w:val="none" w:sz="0" w:space="0" w:color="auto"/>
        <w:bottom w:val="none" w:sz="0" w:space="0" w:color="auto"/>
        <w:right w:val="none" w:sz="0" w:space="0" w:color="auto"/>
      </w:divBdr>
      <w:divsChild>
        <w:div w:id="308100884">
          <w:marLeft w:val="0"/>
          <w:marRight w:val="0"/>
          <w:marTop w:val="0"/>
          <w:marBottom w:val="0"/>
          <w:divBdr>
            <w:top w:val="none" w:sz="0" w:space="0" w:color="auto"/>
            <w:left w:val="none" w:sz="0" w:space="0" w:color="auto"/>
            <w:bottom w:val="none" w:sz="0" w:space="0" w:color="auto"/>
            <w:right w:val="none" w:sz="0" w:space="0" w:color="auto"/>
          </w:divBdr>
        </w:div>
        <w:div w:id="450438625">
          <w:marLeft w:val="0"/>
          <w:marRight w:val="0"/>
          <w:marTop w:val="0"/>
          <w:marBottom w:val="0"/>
          <w:divBdr>
            <w:top w:val="none" w:sz="0" w:space="0" w:color="auto"/>
            <w:left w:val="none" w:sz="0" w:space="0" w:color="auto"/>
            <w:bottom w:val="none" w:sz="0" w:space="0" w:color="auto"/>
            <w:right w:val="none" w:sz="0" w:space="0" w:color="auto"/>
          </w:divBdr>
          <w:divsChild>
            <w:div w:id="80303100">
              <w:marLeft w:val="0"/>
              <w:marRight w:val="0"/>
              <w:marTop w:val="0"/>
              <w:marBottom w:val="0"/>
              <w:divBdr>
                <w:top w:val="none" w:sz="0" w:space="0" w:color="auto"/>
                <w:left w:val="none" w:sz="0" w:space="0" w:color="auto"/>
                <w:bottom w:val="none" w:sz="0" w:space="0" w:color="auto"/>
                <w:right w:val="none" w:sz="0" w:space="0" w:color="auto"/>
              </w:divBdr>
            </w:div>
          </w:divsChild>
        </w:div>
        <w:div w:id="1007750826">
          <w:marLeft w:val="0"/>
          <w:marRight w:val="0"/>
          <w:marTop w:val="0"/>
          <w:marBottom w:val="0"/>
          <w:divBdr>
            <w:top w:val="none" w:sz="0" w:space="0" w:color="auto"/>
            <w:left w:val="none" w:sz="0" w:space="0" w:color="auto"/>
            <w:bottom w:val="none" w:sz="0" w:space="0" w:color="auto"/>
            <w:right w:val="none" w:sz="0" w:space="0" w:color="auto"/>
          </w:divBdr>
        </w:div>
        <w:div w:id="370688144">
          <w:marLeft w:val="0"/>
          <w:marRight w:val="0"/>
          <w:marTop w:val="0"/>
          <w:marBottom w:val="0"/>
          <w:divBdr>
            <w:top w:val="none" w:sz="0" w:space="0" w:color="auto"/>
            <w:left w:val="none" w:sz="0" w:space="0" w:color="auto"/>
            <w:bottom w:val="none" w:sz="0" w:space="0" w:color="auto"/>
            <w:right w:val="none" w:sz="0" w:space="0" w:color="auto"/>
          </w:divBdr>
          <w:divsChild>
            <w:div w:id="667446784">
              <w:marLeft w:val="0"/>
              <w:marRight w:val="0"/>
              <w:marTop w:val="0"/>
              <w:marBottom w:val="0"/>
              <w:divBdr>
                <w:top w:val="none" w:sz="0" w:space="0" w:color="auto"/>
                <w:left w:val="none" w:sz="0" w:space="0" w:color="auto"/>
                <w:bottom w:val="none" w:sz="0" w:space="0" w:color="auto"/>
                <w:right w:val="none" w:sz="0" w:space="0" w:color="auto"/>
              </w:divBdr>
            </w:div>
          </w:divsChild>
        </w:div>
        <w:div w:id="2517539">
          <w:marLeft w:val="0"/>
          <w:marRight w:val="0"/>
          <w:marTop w:val="0"/>
          <w:marBottom w:val="0"/>
          <w:divBdr>
            <w:top w:val="none" w:sz="0" w:space="0" w:color="auto"/>
            <w:left w:val="none" w:sz="0" w:space="0" w:color="auto"/>
            <w:bottom w:val="none" w:sz="0" w:space="0" w:color="auto"/>
            <w:right w:val="none" w:sz="0" w:space="0" w:color="auto"/>
          </w:divBdr>
        </w:div>
        <w:div w:id="89595143">
          <w:marLeft w:val="0"/>
          <w:marRight w:val="0"/>
          <w:marTop w:val="0"/>
          <w:marBottom w:val="0"/>
          <w:divBdr>
            <w:top w:val="none" w:sz="0" w:space="0" w:color="auto"/>
            <w:left w:val="none" w:sz="0" w:space="0" w:color="auto"/>
            <w:bottom w:val="none" w:sz="0" w:space="0" w:color="auto"/>
            <w:right w:val="none" w:sz="0" w:space="0" w:color="auto"/>
          </w:divBdr>
          <w:divsChild>
            <w:div w:id="1905411417">
              <w:marLeft w:val="0"/>
              <w:marRight w:val="0"/>
              <w:marTop w:val="0"/>
              <w:marBottom w:val="0"/>
              <w:divBdr>
                <w:top w:val="none" w:sz="0" w:space="0" w:color="auto"/>
                <w:left w:val="none" w:sz="0" w:space="0" w:color="auto"/>
                <w:bottom w:val="none" w:sz="0" w:space="0" w:color="auto"/>
                <w:right w:val="none" w:sz="0" w:space="0" w:color="auto"/>
              </w:divBdr>
            </w:div>
          </w:divsChild>
        </w:div>
        <w:div w:id="501898301">
          <w:marLeft w:val="0"/>
          <w:marRight w:val="0"/>
          <w:marTop w:val="0"/>
          <w:marBottom w:val="0"/>
          <w:divBdr>
            <w:top w:val="none" w:sz="0" w:space="0" w:color="auto"/>
            <w:left w:val="none" w:sz="0" w:space="0" w:color="auto"/>
            <w:bottom w:val="none" w:sz="0" w:space="0" w:color="auto"/>
            <w:right w:val="none" w:sz="0" w:space="0" w:color="auto"/>
          </w:divBdr>
        </w:div>
        <w:div w:id="868690396">
          <w:marLeft w:val="0"/>
          <w:marRight w:val="0"/>
          <w:marTop w:val="0"/>
          <w:marBottom w:val="0"/>
          <w:divBdr>
            <w:top w:val="none" w:sz="0" w:space="0" w:color="auto"/>
            <w:left w:val="none" w:sz="0" w:space="0" w:color="auto"/>
            <w:bottom w:val="none" w:sz="0" w:space="0" w:color="auto"/>
            <w:right w:val="none" w:sz="0" w:space="0" w:color="auto"/>
          </w:divBdr>
          <w:divsChild>
            <w:div w:id="1085145840">
              <w:marLeft w:val="0"/>
              <w:marRight w:val="0"/>
              <w:marTop w:val="0"/>
              <w:marBottom w:val="0"/>
              <w:divBdr>
                <w:top w:val="none" w:sz="0" w:space="0" w:color="auto"/>
                <w:left w:val="none" w:sz="0" w:space="0" w:color="auto"/>
                <w:bottom w:val="none" w:sz="0" w:space="0" w:color="auto"/>
                <w:right w:val="none" w:sz="0" w:space="0" w:color="auto"/>
              </w:divBdr>
            </w:div>
          </w:divsChild>
        </w:div>
        <w:div w:id="1940530212">
          <w:marLeft w:val="0"/>
          <w:marRight w:val="0"/>
          <w:marTop w:val="0"/>
          <w:marBottom w:val="0"/>
          <w:divBdr>
            <w:top w:val="none" w:sz="0" w:space="0" w:color="auto"/>
            <w:left w:val="none" w:sz="0" w:space="0" w:color="auto"/>
            <w:bottom w:val="none" w:sz="0" w:space="0" w:color="auto"/>
            <w:right w:val="none" w:sz="0" w:space="0" w:color="auto"/>
          </w:divBdr>
        </w:div>
        <w:div w:id="485123780">
          <w:marLeft w:val="0"/>
          <w:marRight w:val="0"/>
          <w:marTop w:val="0"/>
          <w:marBottom w:val="0"/>
          <w:divBdr>
            <w:top w:val="none" w:sz="0" w:space="0" w:color="auto"/>
            <w:left w:val="none" w:sz="0" w:space="0" w:color="auto"/>
            <w:bottom w:val="none" w:sz="0" w:space="0" w:color="auto"/>
            <w:right w:val="none" w:sz="0" w:space="0" w:color="auto"/>
          </w:divBdr>
          <w:divsChild>
            <w:div w:id="341856059">
              <w:marLeft w:val="0"/>
              <w:marRight w:val="0"/>
              <w:marTop w:val="0"/>
              <w:marBottom w:val="0"/>
              <w:divBdr>
                <w:top w:val="none" w:sz="0" w:space="0" w:color="auto"/>
                <w:left w:val="none" w:sz="0" w:space="0" w:color="auto"/>
                <w:bottom w:val="none" w:sz="0" w:space="0" w:color="auto"/>
                <w:right w:val="none" w:sz="0" w:space="0" w:color="auto"/>
              </w:divBdr>
            </w:div>
          </w:divsChild>
        </w:div>
        <w:div w:id="160901476">
          <w:marLeft w:val="0"/>
          <w:marRight w:val="0"/>
          <w:marTop w:val="0"/>
          <w:marBottom w:val="0"/>
          <w:divBdr>
            <w:top w:val="none" w:sz="0" w:space="0" w:color="auto"/>
            <w:left w:val="none" w:sz="0" w:space="0" w:color="auto"/>
            <w:bottom w:val="none" w:sz="0" w:space="0" w:color="auto"/>
            <w:right w:val="none" w:sz="0" w:space="0" w:color="auto"/>
          </w:divBdr>
        </w:div>
        <w:div w:id="918518334">
          <w:marLeft w:val="0"/>
          <w:marRight w:val="0"/>
          <w:marTop w:val="0"/>
          <w:marBottom w:val="0"/>
          <w:divBdr>
            <w:top w:val="none" w:sz="0" w:space="0" w:color="auto"/>
            <w:left w:val="none" w:sz="0" w:space="0" w:color="auto"/>
            <w:bottom w:val="none" w:sz="0" w:space="0" w:color="auto"/>
            <w:right w:val="none" w:sz="0" w:space="0" w:color="auto"/>
          </w:divBdr>
          <w:divsChild>
            <w:div w:id="1765606939">
              <w:marLeft w:val="0"/>
              <w:marRight w:val="0"/>
              <w:marTop w:val="0"/>
              <w:marBottom w:val="0"/>
              <w:divBdr>
                <w:top w:val="none" w:sz="0" w:space="0" w:color="auto"/>
                <w:left w:val="none" w:sz="0" w:space="0" w:color="auto"/>
                <w:bottom w:val="none" w:sz="0" w:space="0" w:color="auto"/>
                <w:right w:val="none" w:sz="0" w:space="0" w:color="auto"/>
              </w:divBdr>
            </w:div>
          </w:divsChild>
        </w:div>
        <w:div w:id="1118842251">
          <w:marLeft w:val="0"/>
          <w:marRight w:val="0"/>
          <w:marTop w:val="0"/>
          <w:marBottom w:val="0"/>
          <w:divBdr>
            <w:top w:val="none" w:sz="0" w:space="0" w:color="auto"/>
            <w:left w:val="none" w:sz="0" w:space="0" w:color="auto"/>
            <w:bottom w:val="none" w:sz="0" w:space="0" w:color="auto"/>
            <w:right w:val="none" w:sz="0" w:space="0" w:color="auto"/>
          </w:divBdr>
        </w:div>
        <w:div w:id="617494599">
          <w:marLeft w:val="0"/>
          <w:marRight w:val="0"/>
          <w:marTop w:val="0"/>
          <w:marBottom w:val="0"/>
          <w:divBdr>
            <w:top w:val="none" w:sz="0" w:space="0" w:color="auto"/>
            <w:left w:val="none" w:sz="0" w:space="0" w:color="auto"/>
            <w:bottom w:val="none" w:sz="0" w:space="0" w:color="auto"/>
            <w:right w:val="none" w:sz="0" w:space="0" w:color="auto"/>
          </w:divBdr>
          <w:divsChild>
            <w:div w:id="1128351807">
              <w:marLeft w:val="0"/>
              <w:marRight w:val="0"/>
              <w:marTop w:val="0"/>
              <w:marBottom w:val="0"/>
              <w:divBdr>
                <w:top w:val="none" w:sz="0" w:space="0" w:color="auto"/>
                <w:left w:val="none" w:sz="0" w:space="0" w:color="auto"/>
                <w:bottom w:val="none" w:sz="0" w:space="0" w:color="auto"/>
                <w:right w:val="none" w:sz="0" w:space="0" w:color="auto"/>
              </w:divBdr>
            </w:div>
          </w:divsChild>
        </w:div>
        <w:div w:id="1216773348">
          <w:marLeft w:val="0"/>
          <w:marRight w:val="0"/>
          <w:marTop w:val="300"/>
          <w:marBottom w:val="0"/>
          <w:divBdr>
            <w:top w:val="none" w:sz="0" w:space="0" w:color="auto"/>
            <w:left w:val="none" w:sz="0" w:space="0" w:color="auto"/>
            <w:bottom w:val="none" w:sz="0" w:space="0" w:color="auto"/>
            <w:right w:val="none" w:sz="0" w:space="0" w:color="auto"/>
          </w:divBdr>
          <w:divsChild>
            <w:div w:id="2144881054">
              <w:marLeft w:val="0"/>
              <w:marRight w:val="0"/>
              <w:marTop w:val="0"/>
              <w:marBottom w:val="0"/>
              <w:divBdr>
                <w:top w:val="none" w:sz="0" w:space="0" w:color="auto"/>
                <w:left w:val="none" w:sz="0" w:space="0" w:color="auto"/>
                <w:bottom w:val="none" w:sz="0" w:space="0" w:color="auto"/>
                <w:right w:val="none" w:sz="0" w:space="0" w:color="auto"/>
              </w:divBdr>
              <w:divsChild>
                <w:div w:id="599799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262916">
          <w:marLeft w:val="0"/>
          <w:marRight w:val="0"/>
          <w:marTop w:val="300"/>
          <w:marBottom w:val="0"/>
          <w:divBdr>
            <w:top w:val="none" w:sz="0" w:space="0" w:color="auto"/>
            <w:left w:val="none" w:sz="0" w:space="0" w:color="auto"/>
            <w:bottom w:val="none" w:sz="0" w:space="0" w:color="auto"/>
            <w:right w:val="none" w:sz="0" w:space="0" w:color="auto"/>
          </w:divBdr>
          <w:divsChild>
            <w:div w:id="1326018">
              <w:marLeft w:val="0"/>
              <w:marRight w:val="0"/>
              <w:marTop w:val="0"/>
              <w:marBottom w:val="0"/>
              <w:divBdr>
                <w:top w:val="none" w:sz="0" w:space="0" w:color="auto"/>
                <w:left w:val="none" w:sz="0" w:space="0" w:color="auto"/>
                <w:bottom w:val="none" w:sz="0" w:space="0" w:color="auto"/>
                <w:right w:val="none" w:sz="0" w:space="0" w:color="auto"/>
              </w:divBdr>
              <w:divsChild>
                <w:div w:id="1805536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404390">
          <w:marLeft w:val="0"/>
          <w:marRight w:val="0"/>
          <w:marTop w:val="300"/>
          <w:marBottom w:val="0"/>
          <w:divBdr>
            <w:top w:val="none" w:sz="0" w:space="0" w:color="auto"/>
            <w:left w:val="none" w:sz="0" w:space="0" w:color="auto"/>
            <w:bottom w:val="none" w:sz="0" w:space="0" w:color="auto"/>
            <w:right w:val="none" w:sz="0" w:space="0" w:color="auto"/>
          </w:divBdr>
          <w:divsChild>
            <w:div w:id="1687756285">
              <w:marLeft w:val="0"/>
              <w:marRight w:val="0"/>
              <w:marTop w:val="0"/>
              <w:marBottom w:val="0"/>
              <w:divBdr>
                <w:top w:val="none" w:sz="0" w:space="0" w:color="auto"/>
                <w:left w:val="none" w:sz="0" w:space="0" w:color="auto"/>
                <w:bottom w:val="none" w:sz="0" w:space="0" w:color="auto"/>
                <w:right w:val="none" w:sz="0" w:space="0" w:color="auto"/>
              </w:divBdr>
              <w:divsChild>
                <w:div w:id="1152020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8088942">
          <w:marLeft w:val="0"/>
          <w:marRight w:val="0"/>
          <w:marTop w:val="300"/>
          <w:marBottom w:val="0"/>
          <w:divBdr>
            <w:top w:val="none" w:sz="0" w:space="0" w:color="auto"/>
            <w:left w:val="none" w:sz="0" w:space="0" w:color="auto"/>
            <w:bottom w:val="none" w:sz="0" w:space="0" w:color="auto"/>
            <w:right w:val="none" w:sz="0" w:space="0" w:color="auto"/>
          </w:divBdr>
          <w:divsChild>
            <w:div w:id="1389036972">
              <w:marLeft w:val="0"/>
              <w:marRight w:val="0"/>
              <w:marTop w:val="0"/>
              <w:marBottom w:val="0"/>
              <w:divBdr>
                <w:top w:val="none" w:sz="0" w:space="0" w:color="auto"/>
                <w:left w:val="none" w:sz="0" w:space="0" w:color="auto"/>
                <w:bottom w:val="none" w:sz="0" w:space="0" w:color="auto"/>
                <w:right w:val="none" w:sz="0" w:space="0" w:color="auto"/>
              </w:divBdr>
              <w:divsChild>
                <w:div w:id="1994915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0731041">
      <w:bodyDiv w:val="1"/>
      <w:marLeft w:val="0"/>
      <w:marRight w:val="0"/>
      <w:marTop w:val="0"/>
      <w:marBottom w:val="0"/>
      <w:divBdr>
        <w:top w:val="none" w:sz="0" w:space="0" w:color="auto"/>
        <w:left w:val="none" w:sz="0" w:space="0" w:color="auto"/>
        <w:bottom w:val="none" w:sz="0" w:space="0" w:color="auto"/>
        <w:right w:val="none" w:sz="0" w:space="0" w:color="auto"/>
      </w:divBdr>
      <w:divsChild>
        <w:div w:id="14229819">
          <w:marLeft w:val="0"/>
          <w:marRight w:val="0"/>
          <w:marTop w:val="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sChild>
            <w:div w:id="972637606">
              <w:marLeft w:val="0"/>
              <w:marRight w:val="0"/>
              <w:marTop w:val="0"/>
              <w:marBottom w:val="0"/>
              <w:divBdr>
                <w:top w:val="none" w:sz="0" w:space="0" w:color="auto"/>
                <w:left w:val="none" w:sz="0" w:space="0" w:color="auto"/>
                <w:bottom w:val="none" w:sz="0" w:space="0" w:color="auto"/>
                <w:right w:val="none" w:sz="0" w:space="0" w:color="auto"/>
              </w:divBdr>
            </w:div>
          </w:divsChild>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sChild>
                <w:div w:id="189184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994182">
          <w:marLeft w:val="0"/>
          <w:marRight w:val="0"/>
          <w:marTop w:val="0"/>
          <w:marBottom w:val="0"/>
          <w:divBdr>
            <w:top w:val="none" w:sz="0" w:space="0" w:color="auto"/>
            <w:left w:val="none" w:sz="0" w:space="0" w:color="auto"/>
            <w:bottom w:val="none" w:sz="0" w:space="0" w:color="auto"/>
            <w:right w:val="none" w:sz="0" w:space="0" w:color="auto"/>
          </w:divBdr>
        </w:div>
        <w:div w:id="862324004">
          <w:marLeft w:val="0"/>
          <w:marRight w:val="0"/>
          <w:marTop w:val="0"/>
          <w:marBottom w:val="0"/>
          <w:divBdr>
            <w:top w:val="none" w:sz="0" w:space="0" w:color="auto"/>
            <w:left w:val="none" w:sz="0" w:space="0" w:color="auto"/>
            <w:bottom w:val="none" w:sz="0" w:space="0" w:color="auto"/>
            <w:right w:val="none" w:sz="0" w:space="0" w:color="auto"/>
          </w:divBdr>
          <w:divsChild>
            <w:div w:id="20206913">
              <w:marLeft w:val="0"/>
              <w:marRight w:val="0"/>
              <w:marTop w:val="0"/>
              <w:marBottom w:val="0"/>
              <w:divBdr>
                <w:top w:val="none" w:sz="0" w:space="0" w:color="auto"/>
                <w:left w:val="none" w:sz="0" w:space="0" w:color="auto"/>
                <w:bottom w:val="none" w:sz="0" w:space="0" w:color="auto"/>
                <w:right w:val="none" w:sz="0" w:space="0" w:color="auto"/>
              </w:divBdr>
            </w:div>
          </w:divsChild>
        </w:div>
        <w:div w:id="888106705">
          <w:marLeft w:val="0"/>
          <w:marRight w:val="0"/>
          <w:marTop w:val="0"/>
          <w:marBottom w:val="0"/>
          <w:divBdr>
            <w:top w:val="none" w:sz="0" w:space="0" w:color="auto"/>
            <w:left w:val="none" w:sz="0" w:space="0" w:color="auto"/>
            <w:bottom w:val="none" w:sz="0" w:space="0" w:color="auto"/>
            <w:right w:val="none" w:sz="0" w:space="0" w:color="auto"/>
          </w:divBdr>
          <w:divsChild>
            <w:div w:id="595940483">
              <w:marLeft w:val="0"/>
              <w:marRight w:val="0"/>
              <w:marTop w:val="0"/>
              <w:marBottom w:val="0"/>
              <w:divBdr>
                <w:top w:val="none" w:sz="0" w:space="0" w:color="auto"/>
                <w:left w:val="none" w:sz="0" w:space="0" w:color="auto"/>
                <w:bottom w:val="none" w:sz="0" w:space="0" w:color="auto"/>
                <w:right w:val="none" w:sz="0" w:space="0" w:color="auto"/>
              </w:divBdr>
            </w:div>
          </w:divsChild>
        </w:div>
        <w:div w:id="963774976">
          <w:marLeft w:val="0"/>
          <w:marRight w:val="0"/>
          <w:marTop w:val="0"/>
          <w:marBottom w:val="0"/>
          <w:divBdr>
            <w:top w:val="none" w:sz="0" w:space="0" w:color="auto"/>
            <w:left w:val="none" w:sz="0" w:space="0" w:color="auto"/>
            <w:bottom w:val="none" w:sz="0" w:space="0" w:color="auto"/>
            <w:right w:val="none" w:sz="0" w:space="0" w:color="auto"/>
          </w:divBdr>
          <w:divsChild>
            <w:div w:id="1762215869">
              <w:marLeft w:val="0"/>
              <w:marRight w:val="0"/>
              <w:marTop w:val="0"/>
              <w:marBottom w:val="0"/>
              <w:divBdr>
                <w:top w:val="none" w:sz="0" w:space="0" w:color="auto"/>
                <w:left w:val="none" w:sz="0" w:space="0" w:color="auto"/>
                <w:bottom w:val="none" w:sz="0" w:space="0" w:color="auto"/>
                <w:right w:val="none" w:sz="0" w:space="0" w:color="auto"/>
              </w:divBdr>
            </w:div>
          </w:divsChild>
        </w:div>
        <w:div w:id="1012679932">
          <w:marLeft w:val="0"/>
          <w:marRight w:val="0"/>
          <w:marTop w:val="0"/>
          <w:marBottom w:val="0"/>
          <w:divBdr>
            <w:top w:val="none" w:sz="0" w:space="0" w:color="auto"/>
            <w:left w:val="none" w:sz="0" w:space="0" w:color="auto"/>
            <w:bottom w:val="none" w:sz="0" w:space="0" w:color="auto"/>
            <w:right w:val="none" w:sz="0" w:space="0" w:color="auto"/>
          </w:divBdr>
        </w:div>
        <w:div w:id="1256475635">
          <w:marLeft w:val="0"/>
          <w:marRight w:val="0"/>
          <w:marTop w:val="300"/>
          <w:marBottom w:val="0"/>
          <w:divBdr>
            <w:top w:val="none" w:sz="0" w:space="0" w:color="auto"/>
            <w:left w:val="none" w:sz="0" w:space="0" w:color="auto"/>
            <w:bottom w:val="none" w:sz="0" w:space="0" w:color="auto"/>
            <w:right w:val="none" w:sz="0" w:space="0" w:color="auto"/>
          </w:divBdr>
          <w:divsChild>
            <w:div w:id="1128356799">
              <w:marLeft w:val="0"/>
              <w:marRight w:val="0"/>
              <w:marTop w:val="0"/>
              <w:marBottom w:val="0"/>
              <w:divBdr>
                <w:top w:val="none" w:sz="0" w:space="0" w:color="auto"/>
                <w:left w:val="none" w:sz="0" w:space="0" w:color="auto"/>
                <w:bottom w:val="none" w:sz="0" w:space="0" w:color="auto"/>
                <w:right w:val="none" w:sz="0" w:space="0" w:color="auto"/>
              </w:divBdr>
              <w:divsChild>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581291">
          <w:marLeft w:val="0"/>
          <w:marRight w:val="0"/>
          <w:marTop w:val="0"/>
          <w:marBottom w:val="0"/>
          <w:divBdr>
            <w:top w:val="none" w:sz="0" w:space="0" w:color="auto"/>
            <w:left w:val="none" w:sz="0" w:space="0" w:color="auto"/>
            <w:bottom w:val="none" w:sz="0" w:space="0" w:color="auto"/>
            <w:right w:val="none" w:sz="0" w:space="0" w:color="auto"/>
          </w:divBdr>
        </w:div>
        <w:div w:id="1426538234">
          <w:marLeft w:val="0"/>
          <w:marRight w:val="0"/>
          <w:marTop w:val="0"/>
          <w:marBottom w:val="0"/>
          <w:divBdr>
            <w:top w:val="none" w:sz="0" w:space="0" w:color="auto"/>
            <w:left w:val="none" w:sz="0" w:space="0" w:color="auto"/>
            <w:bottom w:val="none" w:sz="0" w:space="0" w:color="auto"/>
            <w:right w:val="none" w:sz="0" w:space="0" w:color="auto"/>
          </w:divBdr>
          <w:divsChild>
            <w:div w:id="447746885">
              <w:marLeft w:val="0"/>
              <w:marRight w:val="0"/>
              <w:marTop w:val="0"/>
              <w:marBottom w:val="0"/>
              <w:divBdr>
                <w:top w:val="none" w:sz="0" w:space="0" w:color="auto"/>
                <w:left w:val="none" w:sz="0" w:space="0" w:color="auto"/>
                <w:bottom w:val="none" w:sz="0" w:space="0" w:color="auto"/>
                <w:right w:val="none" w:sz="0" w:space="0" w:color="auto"/>
              </w:divBdr>
            </w:div>
          </w:divsChild>
        </w:div>
        <w:div w:id="1738278535">
          <w:marLeft w:val="0"/>
          <w:marRight w:val="0"/>
          <w:marTop w:val="300"/>
          <w:marBottom w:val="0"/>
          <w:divBdr>
            <w:top w:val="none" w:sz="0" w:space="0" w:color="auto"/>
            <w:left w:val="none" w:sz="0" w:space="0" w:color="auto"/>
            <w:bottom w:val="none" w:sz="0" w:space="0" w:color="auto"/>
            <w:right w:val="none" w:sz="0" w:space="0" w:color="auto"/>
          </w:divBdr>
          <w:divsChild>
            <w:div w:id="71971189">
              <w:marLeft w:val="0"/>
              <w:marRight w:val="0"/>
              <w:marTop w:val="0"/>
              <w:marBottom w:val="0"/>
              <w:divBdr>
                <w:top w:val="none" w:sz="0" w:space="0" w:color="auto"/>
                <w:left w:val="none" w:sz="0" w:space="0" w:color="auto"/>
                <w:bottom w:val="none" w:sz="0" w:space="0" w:color="auto"/>
                <w:right w:val="none" w:sz="0" w:space="0" w:color="auto"/>
              </w:divBdr>
              <w:divsChild>
                <w:div w:id="1014264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390790">
          <w:marLeft w:val="0"/>
          <w:marRight w:val="0"/>
          <w:marTop w:val="0"/>
          <w:marBottom w:val="0"/>
          <w:divBdr>
            <w:top w:val="none" w:sz="0" w:space="0" w:color="auto"/>
            <w:left w:val="none" w:sz="0" w:space="0" w:color="auto"/>
            <w:bottom w:val="none" w:sz="0" w:space="0" w:color="auto"/>
            <w:right w:val="none" w:sz="0" w:space="0" w:color="auto"/>
          </w:divBdr>
        </w:div>
        <w:div w:id="1939756281">
          <w:marLeft w:val="0"/>
          <w:marRight w:val="0"/>
          <w:marTop w:val="0"/>
          <w:marBottom w:val="0"/>
          <w:divBdr>
            <w:top w:val="none" w:sz="0" w:space="0" w:color="auto"/>
            <w:left w:val="none" w:sz="0" w:space="0" w:color="auto"/>
            <w:bottom w:val="none" w:sz="0" w:space="0" w:color="auto"/>
            <w:right w:val="none" w:sz="0" w:space="0" w:color="auto"/>
          </w:divBdr>
          <w:divsChild>
            <w:div w:id="1480221789">
              <w:marLeft w:val="0"/>
              <w:marRight w:val="0"/>
              <w:marTop w:val="0"/>
              <w:marBottom w:val="0"/>
              <w:divBdr>
                <w:top w:val="none" w:sz="0" w:space="0" w:color="auto"/>
                <w:left w:val="none" w:sz="0" w:space="0" w:color="auto"/>
                <w:bottom w:val="none" w:sz="0" w:space="0" w:color="auto"/>
                <w:right w:val="none" w:sz="0" w:space="0" w:color="auto"/>
              </w:divBdr>
            </w:div>
          </w:divsChild>
        </w:div>
        <w:div w:id="2038045771">
          <w:marLeft w:val="0"/>
          <w:marRight w:val="0"/>
          <w:marTop w:val="300"/>
          <w:marBottom w:val="0"/>
          <w:divBdr>
            <w:top w:val="none" w:sz="0" w:space="0" w:color="auto"/>
            <w:left w:val="none" w:sz="0" w:space="0" w:color="auto"/>
            <w:bottom w:val="none" w:sz="0" w:space="0" w:color="auto"/>
            <w:right w:val="none" w:sz="0" w:space="0" w:color="auto"/>
          </w:divBdr>
          <w:divsChild>
            <w:div w:id="1222792711">
              <w:marLeft w:val="0"/>
              <w:marRight w:val="0"/>
              <w:marTop w:val="0"/>
              <w:marBottom w:val="0"/>
              <w:divBdr>
                <w:top w:val="none" w:sz="0" w:space="0" w:color="auto"/>
                <w:left w:val="none" w:sz="0" w:space="0" w:color="auto"/>
                <w:bottom w:val="none" w:sz="0" w:space="0" w:color="auto"/>
                <w:right w:val="none" w:sz="0" w:space="0" w:color="auto"/>
              </w:divBdr>
              <w:divsChild>
                <w:div w:id="2073380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4714787">
          <w:marLeft w:val="0"/>
          <w:marRight w:val="0"/>
          <w:marTop w:val="0"/>
          <w:marBottom w:val="0"/>
          <w:divBdr>
            <w:top w:val="none" w:sz="0" w:space="0" w:color="auto"/>
            <w:left w:val="none" w:sz="0" w:space="0" w:color="auto"/>
            <w:bottom w:val="none" w:sz="0" w:space="0" w:color="auto"/>
            <w:right w:val="none" w:sz="0" w:space="0" w:color="auto"/>
          </w:divBdr>
          <w:divsChild>
            <w:div w:id="146257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854984">
      <w:bodyDiv w:val="1"/>
      <w:marLeft w:val="0"/>
      <w:marRight w:val="0"/>
      <w:marTop w:val="0"/>
      <w:marBottom w:val="0"/>
      <w:divBdr>
        <w:top w:val="none" w:sz="0" w:space="0" w:color="auto"/>
        <w:left w:val="none" w:sz="0" w:space="0" w:color="auto"/>
        <w:bottom w:val="none" w:sz="0" w:space="0" w:color="auto"/>
        <w:right w:val="none" w:sz="0" w:space="0" w:color="auto"/>
      </w:divBdr>
      <w:divsChild>
        <w:div w:id="98184276">
          <w:marLeft w:val="0"/>
          <w:marRight w:val="0"/>
          <w:marTop w:val="0"/>
          <w:marBottom w:val="0"/>
          <w:divBdr>
            <w:top w:val="none" w:sz="0" w:space="0" w:color="auto"/>
            <w:left w:val="none" w:sz="0" w:space="0" w:color="auto"/>
            <w:bottom w:val="none" w:sz="0" w:space="0" w:color="auto"/>
            <w:right w:val="none" w:sz="0" w:space="0" w:color="auto"/>
          </w:divBdr>
        </w:div>
        <w:div w:id="349451652">
          <w:marLeft w:val="0"/>
          <w:marRight w:val="0"/>
          <w:marTop w:val="0"/>
          <w:marBottom w:val="0"/>
          <w:divBdr>
            <w:top w:val="none" w:sz="0" w:space="0" w:color="auto"/>
            <w:left w:val="none" w:sz="0" w:space="0" w:color="auto"/>
            <w:bottom w:val="none" w:sz="0" w:space="0" w:color="auto"/>
            <w:right w:val="none" w:sz="0" w:space="0" w:color="auto"/>
          </w:divBdr>
          <w:divsChild>
            <w:div w:id="91316735">
              <w:marLeft w:val="0"/>
              <w:marRight w:val="0"/>
              <w:marTop w:val="0"/>
              <w:marBottom w:val="0"/>
              <w:divBdr>
                <w:top w:val="none" w:sz="0" w:space="0" w:color="auto"/>
                <w:left w:val="none" w:sz="0" w:space="0" w:color="auto"/>
                <w:bottom w:val="none" w:sz="0" w:space="0" w:color="auto"/>
                <w:right w:val="none" w:sz="0" w:space="0" w:color="auto"/>
              </w:divBdr>
            </w:div>
          </w:divsChild>
        </w:div>
        <w:div w:id="496267709">
          <w:marLeft w:val="0"/>
          <w:marRight w:val="0"/>
          <w:marTop w:val="0"/>
          <w:marBottom w:val="0"/>
          <w:divBdr>
            <w:top w:val="none" w:sz="0" w:space="0" w:color="auto"/>
            <w:left w:val="none" w:sz="0" w:space="0" w:color="auto"/>
            <w:bottom w:val="none" w:sz="0" w:space="0" w:color="auto"/>
            <w:right w:val="none" w:sz="0" w:space="0" w:color="auto"/>
          </w:divBdr>
          <w:divsChild>
            <w:div w:id="1627815825">
              <w:marLeft w:val="0"/>
              <w:marRight w:val="0"/>
              <w:marTop w:val="0"/>
              <w:marBottom w:val="0"/>
              <w:divBdr>
                <w:top w:val="none" w:sz="0" w:space="0" w:color="auto"/>
                <w:left w:val="none" w:sz="0" w:space="0" w:color="auto"/>
                <w:bottom w:val="none" w:sz="0" w:space="0" w:color="auto"/>
                <w:right w:val="none" w:sz="0" w:space="0" w:color="auto"/>
              </w:divBdr>
            </w:div>
          </w:divsChild>
        </w:div>
        <w:div w:id="501049597">
          <w:marLeft w:val="0"/>
          <w:marRight w:val="0"/>
          <w:marTop w:val="300"/>
          <w:marBottom w:val="0"/>
          <w:divBdr>
            <w:top w:val="none" w:sz="0" w:space="0" w:color="auto"/>
            <w:left w:val="none" w:sz="0" w:space="0" w:color="auto"/>
            <w:bottom w:val="none" w:sz="0" w:space="0" w:color="auto"/>
            <w:right w:val="none" w:sz="0" w:space="0" w:color="auto"/>
          </w:divBdr>
          <w:divsChild>
            <w:div w:id="1934121711">
              <w:marLeft w:val="0"/>
              <w:marRight w:val="0"/>
              <w:marTop w:val="0"/>
              <w:marBottom w:val="0"/>
              <w:divBdr>
                <w:top w:val="none" w:sz="0" w:space="0" w:color="auto"/>
                <w:left w:val="none" w:sz="0" w:space="0" w:color="auto"/>
                <w:bottom w:val="none" w:sz="0" w:space="0" w:color="auto"/>
                <w:right w:val="none" w:sz="0" w:space="0" w:color="auto"/>
              </w:divBdr>
              <w:divsChild>
                <w:div w:id="403376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168688">
          <w:marLeft w:val="0"/>
          <w:marRight w:val="0"/>
          <w:marTop w:val="300"/>
          <w:marBottom w:val="0"/>
          <w:divBdr>
            <w:top w:val="none" w:sz="0" w:space="0" w:color="auto"/>
            <w:left w:val="none" w:sz="0" w:space="0" w:color="auto"/>
            <w:bottom w:val="none" w:sz="0" w:space="0" w:color="auto"/>
            <w:right w:val="none" w:sz="0" w:space="0" w:color="auto"/>
          </w:divBdr>
          <w:divsChild>
            <w:div w:id="498733888">
              <w:marLeft w:val="0"/>
              <w:marRight w:val="0"/>
              <w:marTop w:val="0"/>
              <w:marBottom w:val="0"/>
              <w:divBdr>
                <w:top w:val="none" w:sz="0" w:space="0" w:color="auto"/>
                <w:left w:val="none" w:sz="0" w:space="0" w:color="auto"/>
                <w:bottom w:val="none" w:sz="0" w:space="0" w:color="auto"/>
                <w:right w:val="none" w:sz="0" w:space="0" w:color="auto"/>
              </w:divBdr>
              <w:divsChild>
                <w:div w:id="379285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732464">
          <w:marLeft w:val="0"/>
          <w:marRight w:val="0"/>
          <w:marTop w:val="0"/>
          <w:marBottom w:val="0"/>
          <w:divBdr>
            <w:top w:val="none" w:sz="0" w:space="0" w:color="auto"/>
            <w:left w:val="none" w:sz="0" w:space="0" w:color="auto"/>
            <w:bottom w:val="none" w:sz="0" w:space="0" w:color="auto"/>
            <w:right w:val="none" w:sz="0" w:space="0" w:color="auto"/>
          </w:divBdr>
        </w:div>
        <w:div w:id="587007764">
          <w:marLeft w:val="0"/>
          <w:marRight w:val="0"/>
          <w:marTop w:val="0"/>
          <w:marBottom w:val="0"/>
          <w:divBdr>
            <w:top w:val="none" w:sz="0" w:space="0" w:color="auto"/>
            <w:left w:val="none" w:sz="0" w:space="0" w:color="auto"/>
            <w:bottom w:val="none" w:sz="0" w:space="0" w:color="auto"/>
            <w:right w:val="none" w:sz="0" w:space="0" w:color="auto"/>
          </w:divBdr>
          <w:divsChild>
            <w:div w:id="1279753452">
              <w:marLeft w:val="0"/>
              <w:marRight w:val="0"/>
              <w:marTop w:val="0"/>
              <w:marBottom w:val="0"/>
              <w:divBdr>
                <w:top w:val="none" w:sz="0" w:space="0" w:color="auto"/>
                <w:left w:val="none" w:sz="0" w:space="0" w:color="auto"/>
                <w:bottom w:val="none" w:sz="0" w:space="0" w:color="auto"/>
                <w:right w:val="none" w:sz="0" w:space="0" w:color="auto"/>
              </w:divBdr>
            </w:div>
          </w:divsChild>
        </w:div>
        <w:div w:id="606542988">
          <w:marLeft w:val="0"/>
          <w:marRight w:val="0"/>
          <w:marTop w:val="0"/>
          <w:marBottom w:val="0"/>
          <w:divBdr>
            <w:top w:val="none" w:sz="0" w:space="0" w:color="auto"/>
            <w:left w:val="none" w:sz="0" w:space="0" w:color="auto"/>
            <w:bottom w:val="none" w:sz="0" w:space="0" w:color="auto"/>
            <w:right w:val="none" w:sz="0" w:space="0" w:color="auto"/>
          </w:divBdr>
          <w:divsChild>
            <w:div w:id="539510092">
              <w:marLeft w:val="0"/>
              <w:marRight w:val="0"/>
              <w:marTop w:val="0"/>
              <w:marBottom w:val="0"/>
              <w:divBdr>
                <w:top w:val="none" w:sz="0" w:space="0" w:color="auto"/>
                <w:left w:val="none" w:sz="0" w:space="0" w:color="auto"/>
                <w:bottom w:val="none" w:sz="0" w:space="0" w:color="auto"/>
                <w:right w:val="none" w:sz="0" w:space="0" w:color="auto"/>
              </w:divBdr>
            </w:div>
          </w:divsChild>
        </w:div>
        <w:div w:id="608044759">
          <w:marLeft w:val="0"/>
          <w:marRight w:val="0"/>
          <w:marTop w:val="0"/>
          <w:marBottom w:val="0"/>
          <w:divBdr>
            <w:top w:val="none" w:sz="0" w:space="0" w:color="auto"/>
            <w:left w:val="none" w:sz="0" w:space="0" w:color="auto"/>
            <w:bottom w:val="none" w:sz="0" w:space="0" w:color="auto"/>
            <w:right w:val="none" w:sz="0" w:space="0" w:color="auto"/>
          </w:divBdr>
        </w:div>
        <w:div w:id="675809359">
          <w:marLeft w:val="0"/>
          <w:marRight w:val="0"/>
          <w:marTop w:val="0"/>
          <w:marBottom w:val="0"/>
          <w:divBdr>
            <w:top w:val="none" w:sz="0" w:space="0" w:color="auto"/>
            <w:left w:val="none" w:sz="0" w:space="0" w:color="auto"/>
            <w:bottom w:val="none" w:sz="0" w:space="0" w:color="auto"/>
            <w:right w:val="none" w:sz="0" w:space="0" w:color="auto"/>
          </w:divBdr>
        </w:div>
        <w:div w:id="712313867">
          <w:marLeft w:val="0"/>
          <w:marRight w:val="0"/>
          <w:marTop w:val="0"/>
          <w:marBottom w:val="0"/>
          <w:divBdr>
            <w:top w:val="none" w:sz="0" w:space="0" w:color="auto"/>
            <w:left w:val="none" w:sz="0" w:space="0" w:color="auto"/>
            <w:bottom w:val="none" w:sz="0" w:space="0" w:color="auto"/>
            <w:right w:val="none" w:sz="0" w:space="0" w:color="auto"/>
          </w:divBdr>
          <w:divsChild>
            <w:div w:id="1261840775">
              <w:marLeft w:val="0"/>
              <w:marRight w:val="0"/>
              <w:marTop w:val="0"/>
              <w:marBottom w:val="0"/>
              <w:divBdr>
                <w:top w:val="none" w:sz="0" w:space="0" w:color="auto"/>
                <w:left w:val="none" w:sz="0" w:space="0" w:color="auto"/>
                <w:bottom w:val="none" w:sz="0" w:space="0" w:color="auto"/>
                <w:right w:val="none" w:sz="0" w:space="0" w:color="auto"/>
              </w:divBdr>
            </w:div>
          </w:divsChild>
        </w:div>
        <w:div w:id="1275745168">
          <w:marLeft w:val="0"/>
          <w:marRight w:val="0"/>
          <w:marTop w:val="0"/>
          <w:marBottom w:val="0"/>
          <w:divBdr>
            <w:top w:val="none" w:sz="0" w:space="0" w:color="auto"/>
            <w:left w:val="none" w:sz="0" w:space="0" w:color="auto"/>
            <w:bottom w:val="none" w:sz="0" w:space="0" w:color="auto"/>
            <w:right w:val="none" w:sz="0" w:space="0" w:color="auto"/>
          </w:divBdr>
        </w:div>
        <w:div w:id="1593275070">
          <w:marLeft w:val="0"/>
          <w:marRight w:val="0"/>
          <w:marTop w:val="300"/>
          <w:marBottom w:val="0"/>
          <w:divBdr>
            <w:top w:val="none" w:sz="0" w:space="0" w:color="auto"/>
            <w:left w:val="none" w:sz="0" w:space="0" w:color="auto"/>
            <w:bottom w:val="none" w:sz="0" w:space="0" w:color="auto"/>
            <w:right w:val="none" w:sz="0" w:space="0" w:color="auto"/>
          </w:divBdr>
          <w:divsChild>
            <w:div w:id="775518442">
              <w:marLeft w:val="0"/>
              <w:marRight w:val="0"/>
              <w:marTop w:val="0"/>
              <w:marBottom w:val="0"/>
              <w:divBdr>
                <w:top w:val="none" w:sz="0" w:space="0" w:color="auto"/>
                <w:left w:val="none" w:sz="0" w:space="0" w:color="auto"/>
                <w:bottom w:val="none" w:sz="0" w:space="0" w:color="auto"/>
                <w:right w:val="none" w:sz="0" w:space="0" w:color="auto"/>
              </w:divBdr>
              <w:divsChild>
                <w:div w:id="2129857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174358">
          <w:marLeft w:val="0"/>
          <w:marRight w:val="0"/>
          <w:marTop w:val="0"/>
          <w:marBottom w:val="0"/>
          <w:divBdr>
            <w:top w:val="none" w:sz="0" w:space="0" w:color="auto"/>
            <w:left w:val="none" w:sz="0" w:space="0" w:color="auto"/>
            <w:bottom w:val="none" w:sz="0" w:space="0" w:color="auto"/>
            <w:right w:val="none" w:sz="0" w:space="0" w:color="auto"/>
          </w:divBdr>
          <w:divsChild>
            <w:div w:id="1648780474">
              <w:marLeft w:val="0"/>
              <w:marRight w:val="0"/>
              <w:marTop w:val="0"/>
              <w:marBottom w:val="0"/>
              <w:divBdr>
                <w:top w:val="none" w:sz="0" w:space="0" w:color="auto"/>
                <w:left w:val="none" w:sz="0" w:space="0" w:color="auto"/>
                <w:bottom w:val="none" w:sz="0" w:space="0" w:color="auto"/>
                <w:right w:val="none" w:sz="0" w:space="0" w:color="auto"/>
              </w:divBdr>
            </w:div>
          </w:divsChild>
        </w:div>
        <w:div w:id="1753500768">
          <w:marLeft w:val="0"/>
          <w:marRight w:val="0"/>
          <w:marTop w:val="0"/>
          <w:marBottom w:val="0"/>
          <w:divBdr>
            <w:top w:val="none" w:sz="0" w:space="0" w:color="auto"/>
            <w:left w:val="none" w:sz="0" w:space="0" w:color="auto"/>
            <w:bottom w:val="none" w:sz="0" w:space="0" w:color="auto"/>
            <w:right w:val="none" w:sz="0" w:space="0" w:color="auto"/>
          </w:divBdr>
          <w:divsChild>
            <w:div w:id="683745955">
              <w:marLeft w:val="0"/>
              <w:marRight w:val="0"/>
              <w:marTop w:val="0"/>
              <w:marBottom w:val="0"/>
              <w:divBdr>
                <w:top w:val="none" w:sz="0" w:space="0" w:color="auto"/>
                <w:left w:val="none" w:sz="0" w:space="0" w:color="auto"/>
                <w:bottom w:val="none" w:sz="0" w:space="0" w:color="auto"/>
                <w:right w:val="none" w:sz="0" w:space="0" w:color="auto"/>
              </w:divBdr>
            </w:div>
          </w:divsChild>
        </w:div>
        <w:div w:id="1986665930">
          <w:marLeft w:val="0"/>
          <w:marRight w:val="0"/>
          <w:marTop w:val="0"/>
          <w:marBottom w:val="0"/>
          <w:divBdr>
            <w:top w:val="none" w:sz="0" w:space="0" w:color="auto"/>
            <w:left w:val="none" w:sz="0" w:space="0" w:color="auto"/>
            <w:bottom w:val="none" w:sz="0" w:space="0" w:color="auto"/>
            <w:right w:val="none" w:sz="0" w:space="0" w:color="auto"/>
          </w:divBdr>
        </w:div>
        <w:div w:id="2078284898">
          <w:marLeft w:val="0"/>
          <w:marRight w:val="0"/>
          <w:marTop w:val="300"/>
          <w:marBottom w:val="0"/>
          <w:divBdr>
            <w:top w:val="none" w:sz="0" w:space="0" w:color="auto"/>
            <w:left w:val="none" w:sz="0" w:space="0" w:color="auto"/>
            <w:bottom w:val="none" w:sz="0" w:space="0" w:color="auto"/>
            <w:right w:val="none" w:sz="0" w:space="0" w:color="auto"/>
          </w:divBdr>
          <w:divsChild>
            <w:div w:id="1378315498">
              <w:marLeft w:val="0"/>
              <w:marRight w:val="0"/>
              <w:marTop w:val="0"/>
              <w:marBottom w:val="0"/>
              <w:divBdr>
                <w:top w:val="none" w:sz="0" w:space="0" w:color="auto"/>
                <w:left w:val="none" w:sz="0" w:space="0" w:color="auto"/>
                <w:bottom w:val="none" w:sz="0" w:space="0" w:color="auto"/>
                <w:right w:val="none" w:sz="0" w:space="0" w:color="auto"/>
              </w:divBdr>
              <w:divsChild>
                <w:div w:id="1485392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6963491">
          <w:marLeft w:val="0"/>
          <w:marRight w:val="0"/>
          <w:marTop w:val="0"/>
          <w:marBottom w:val="0"/>
          <w:divBdr>
            <w:top w:val="none" w:sz="0" w:space="0" w:color="auto"/>
            <w:left w:val="none" w:sz="0" w:space="0" w:color="auto"/>
            <w:bottom w:val="none" w:sz="0" w:space="0" w:color="auto"/>
            <w:right w:val="none" w:sz="0" w:space="0" w:color="auto"/>
          </w:divBdr>
        </w:div>
      </w:divsChild>
    </w:div>
    <w:div w:id="2111121361">
      <w:bodyDiv w:val="1"/>
      <w:marLeft w:val="0"/>
      <w:marRight w:val="0"/>
      <w:marTop w:val="0"/>
      <w:marBottom w:val="0"/>
      <w:divBdr>
        <w:top w:val="none" w:sz="0" w:space="0" w:color="auto"/>
        <w:left w:val="none" w:sz="0" w:space="0" w:color="auto"/>
        <w:bottom w:val="none" w:sz="0" w:space="0" w:color="auto"/>
        <w:right w:val="none" w:sz="0" w:space="0" w:color="auto"/>
      </w:divBdr>
      <w:divsChild>
        <w:div w:id="1322737885">
          <w:marLeft w:val="0"/>
          <w:marRight w:val="0"/>
          <w:marTop w:val="0"/>
          <w:marBottom w:val="0"/>
          <w:divBdr>
            <w:top w:val="none" w:sz="0" w:space="0" w:color="auto"/>
            <w:left w:val="none" w:sz="0" w:space="0" w:color="auto"/>
            <w:bottom w:val="none" w:sz="0" w:space="0" w:color="auto"/>
            <w:right w:val="none" w:sz="0" w:space="0" w:color="auto"/>
          </w:divBdr>
        </w:div>
        <w:div w:id="1772310060">
          <w:marLeft w:val="0"/>
          <w:marRight w:val="0"/>
          <w:marTop w:val="0"/>
          <w:marBottom w:val="0"/>
          <w:divBdr>
            <w:top w:val="none" w:sz="0" w:space="0" w:color="auto"/>
            <w:left w:val="none" w:sz="0" w:space="0" w:color="auto"/>
            <w:bottom w:val="none" w:sz="0" w:space="0" w:color="auto"/>
            <w:right w:val="none" w:sz="0" w:space="0" w:color="auto"/>
          </w:divBdr>
          <w:divsChild>
            <w:div w:id="808401216">
              <w:marLeft w:val="0"/>
              <w:marRight w:val="0"/>
              <w:marTop w:val="0"/>
              <w:marBottom w:val="0"/>
              <w:divBdr>
                <w:top w:val="none" w:sz="0" w:space="0" w:color="auto"/>
                <w:left w:val="none" w:sz="0" w:space="0" w:color="auto"/>
                <w:bottom w:val="none" w:sz="0" w:space="0" w:color="auto"/>
                <w:right w:val="none" w:sz="0" w:space="0" w:color="auto"/>
              </w:divBdr>
            </w:div>
          </w:divsChild>
        </w:div>
        <w:div w:id="223762747">
          <w:marLeft w:val="0"/>
          <w:marRight w:val="0"/>
          <w:marTop w:val="0"/>
          <w:marBottom w:val="0"/>
          <w:divBdr>
            <w:top w:val="none" w:sz="0" w:space="0" w:color="auto"/>
            <w:left w:val="none" w:sz="0" w:space="0" w:color="auto"/>
            <w:bottom w:val="none" w:sz="0" w:space="0" w:color="auto"/>
            <w:right w:val="none" w:sz="0" w:space="0" w:color="auto"/>
          </w:divBdr>
        </w:div>
        <w:div w:id="833689106">
          <w:marLeft w:val="0"/>
          <w:marRight w:val="0"/>
          <w:marTop w:val="0"/>
          <w:marBottom w:val="0"/>
          <w:divBdr>
            <w:top w:val="none" w:sz="0" w:space="0" w:color="auto"/>
            <w:left w:val="none" w:sz="0" w:space="0" w:color="auto"/>
            <w:bottom w:val="none" w:sz="0" w:space="0" w:color="auto"/>
            <w:right w:val="none" w:sz="0" w:space="0" w:color="auto"/>
          </w:divBdr>
          <w:divsChild>
            <w:div w:id="1611234564">
              <w:marLeft w:val="0"/>
              <w:marRight w:val="0"/>
              <w:marTop w:val="0"/>
              <w:marBottom w:val="0"/>
              <w:divBdr>
                <w:top w:val="none" w:sz="0" w:space="0" w:color="auto"/>
                <w:left w:val="none" w:sz="0" w:space="0" w:color="auto"/>
                <w:bottom w:val="none" w:sz="0" w:space="0" w:color="auto"/>
                <w:right w:val="none" w:sz="0" w:space="0" w:color="auto"/>
              </w:divBdr>
            </w:div>
          </w:divsChild>
        </w:div>
        <w:div w:id="790124793">
          <w:marLeft w:val="0"/>
          <w:marRight w:val="0"/>
          <w:marTop w:val="0"/>
          <w:marBottom w:val="0"/>
          <w:divBdr>
            <w:top w:val="none" w:sz="0" w:space="0" w:color="auto"/>
            <w:left w:val="none" w:sz="0" w:space="0" w:color="auto"/>
            <w:bottom w:val="none" w:sz="0" w:space="0" w:color="auto"/>
            <w:right w:val="none" w:sz="0" w:space="0" w:color="auto"/>
          </w:divBdr>
        </w:div>
        <w:div w:id="495920379">
          <w:marLeft w:val="0"/>
          <w:marRight w:val="0"/>
          <w:marTop w:val="0"/>
          <w:marBottom w:val="0"/>
          <w:divBdr>
            <w:top w:val="none" w:sz="0" w:space="0" w:color="auto"/>
            <w:left w:val="none" w:sz="0" w:space="0" w:color="auto"/>
            <w:bottom w:val="none" w:sz="0" w:space="0" w:color="auto"/>
            <w:right w:val="none" w:sz="0" w:space="0" w:color="auto"/>
          </w:divBdr>
          <w:divsChild>
            <w:div w:id="1704599178">
              <w:marLeft w:val="0"/>
              <w:marRight w:val="0"/>
              <w:marTop w:val="0"/>
              <w:marBottom w:val="0"/>
              <w:divBdr>
                <w:top w:val="none" w:sz="0" w:space="0" w:color="auto"/>
                <w:left w:val="none" w:sz="0" w:space="0" w:color="auto"/>
                <w:bottom w:val="none" w:sz="0" w:space="0" w:color="auto"/>
                <w:right w:val="none" w:sz="0" w:space="0" w:color="auto"/>
              </w:divBdr>
            </w:div>
          </w:divsChild>
        </w:div>
        <w:div w:id="1327123297">
          <w:marLeft w:val="0"/>
          <w:marRight w:val="0"/>
          <w:marTop w:val="0"/>
          <w:marBottom w:val="0"/>
          <w:divBdr>
            <w:top w:val="none" w:sz="0" w:space="0" w:color="auto"/>
            <w:left w:val="none" w:sz="0" w:space="0" w:color="auto"/>
            <w:bottom w:val="none" w:sz="0" w:space="0" w:color="auto"/>
            <w:right w:val="none" w:sz="0" w:space="0" w:color="auto"/>
          </w:divBdr>
        </w:div>
        <w:div w:id="1832987817">
          <w:marLeft w:val="0"/>
          <w:marRight w:val="0"/>
          <w:marTop w:val="0"/>
          <w:marBottom w:val="0"/>
          <w:divBdr>
            <w:top w:val="none" w:sz="0" w:space="0" w:color="auto"/>
            <w:left w:val="none" w:sz="0" w:space="0" w:color="auto"/>
            <w:bottom w:val="none" w:sz="0" w:space="0" w:color="auto"/>
            <w:right w:val="none" w:sz="0" w:space="0" w:color="auto"/>
          </w:divBdr>
          <w:divsChild>
            <w:div w:id="1686861368">
              <w:marLeft w:val="0"/>
              <w:marRight w:val="0"/>
              <w:marTop w:val="0"/>
              <w:marBottom w:val="0"/>
              <w:divBdr>
                <w:top w:val="none" w:sz="0" w:space="0" w:color="auto"/>
                <w:left w:val="none" w:sz="0" w:space="0" w:color="auto"/>
                <w:bottom w:val="none" w:sz="0" w:space="0" w:color="auto"/>
                <w:right w:val="none" w:sz="0" w:space="0" w:color="auto"/>
              </w:divBdr>
            </w:div>
          </w:divsChild>
        </w:div>
        <w:div w:id="1974094734">
          <w:marLeft w:val="0"/>
          <w:marRight w:val="0"/>
          <w:marTop w:val="0"/>
          <w:marBottom w:val="0"/>
          <w:divBdr>
            <w:top w:val="none" w:sz="0" w:space="0" w:color="auto"/>
            <w:left w:val="none" w:sz="0" w:space="0" w:color="auto"/>
            <w:bottom w:val="none" w:sz="0" w:space="0" w:color="auto"/>
            <w:right w:val="none" w:sz="0" w:space="0" w:color="auto"/>
          </w:divBdr>
        </w:div>
        <w:div w:id="1009914386">
          <w:marLeft w:val="0"/>
          <w:marRight w:val="0"/>
          <w:marTop w:val="0"/>
          <w:marBottom w:val="0"/>
          <w:divBdr>
            <w:top w:val="none" w:sz="0" w:space="0" w:color="auto"/>
            <w:left w:val="none" w:sz="0" w:space="0" w:color="auto"/>
            <w:bottom w:val="none" w:sz="0" w:space="0" w:color="auto"/>
            <w:right w:val="none" w:sz="0" w:space="0" w:color="auto"/>
          </w:divBdr>
          <w:divsChild>
            <w:div w:id="330255063">
              <w:marLeft w:val="0"/>
              <w:marRight w:val="0"/>
              <w:marTop w:val="0"/>
              <w:marBottom w:val="0"/>
              <w:divBdr>
                <w:top w:val="none" w:sz="0" w:space="0" w:color="auto"/>
                <w:left w:val="none" w:sz="0" w:space="0" w:color="auto"/>
                <w:bottom w:val="none" w:sz="0" w:space="0" w:color="auto"/>
                <w:right w:val="none" w:sz="0" w:space="0" w:color="auto"/>
              </w:divBdr>
            </w:div>
          </w:divsChild>
        </w:div>
        <w:div w:id="1534612486">
          <w:marLeft w:val="0"/>
          <w:marRight w:val="0"/>
          <w:marTop w:val="0"/>
          <w:marBottom w:val="0"/>
          <w:divBdr>
            <w:top w:val="none" w:sz="0" w:space="0" w:color="auto"/>
            <w:left w:val="none" w:sz="0" w:space="0" w:color="auto"/>
            <w:bottom w:val="none" w:sz="0" w:space="0" w:color="auto"/>
            <w:right w:val="none" w:sz="0" w:space="0" w:color="auto"/>
          </w:divBdr>
        </w:div>
        <w:div w:id="1183278277">
          <w:marLeft w:val="0"/>
          <w:marRight w:val="0"/>
          <w:marTop w:val="0"/>
          <w:marBottom w:val="0"/>
          <w:divBdr>
            <w:top w:val="none" w:sz="0" w:space="0" w:color="auto"/>
            <w:left w:val="none" w:sz="0" w:space="0" w:color="auto"/>
            <w:bottom w:val="none" w:sz="0" w:space="0" w:color="auto"/>
            <w:right w:val="none" w:sz="0" w:space="0" w:color="auto"/>
          </w:divBdr>
          <w:divsChild>
            <w:div w:id="160394423">
              <w:marLeft w:val="0"/>
              <w:marRight w:val="0"/>
              <w:marTop w:val="0"/>
              <w:marBottom w:val="0"/>
              <w:divBdr>
                <w:top w:val="none" w:sz="0" w:space="0" w:color="auto"/>
                <w:left w:val="none" w:sz="0" w:space="0" w:color="auto"/>
                <w:bottom w:val="none" w:sz="0" w:space="0" w:color="auto"/>
                <w:right w:val="none" w:sz="0" w:space="0" w:color="auto"/>
              </w:divBdr>
            </w:div>
          </w:divsChild>
        </w:div>
        <w:div w:id="5061999">
          <w:marLeft w:val="0"/>
          <w:marRight w:val="0"/>
          <w:marTop w:val="0"/>
          <w:marBottom w:val="0"/>
          <w:divBdr>
            <w:top w:val="none" w:sz="0" w:space="0" w:color="auto"/>
            <w:left w:val="none" w:sz="0" w:space="0" w:color="auto"/>
            <w:bottom w:val="none" w:sz="0" w:space="0" w:color="auto"/>
            <w:right w:val="none" w:sz="0" w:space="0" w:color="auto"/>
          </w:divBdr>
        </w:div>
        <w:div w:id="841050483">
          <w:marLeft w:val="0"/>
          <w:marRight w:val="0"/>
          <w:marTop w:val="0"/>
          <w:marBottom w:val="0"/>
          <w:divBdr>
            <w:top w:val="none" w:sz="0" w:space="0" w:color="auto"/>
            <w:left w:val="none" w:sz="0" w:space="0" w:color="auto"/>
            <w:bottom w:val="none" w:sz="0" w:space="0" w:color="auto"/>
            <w:right w:val="none" w:sz="0" w:space="0" w:color="auto"/>
          </w:divBdr>
          <w:divsChild>
            <w:div w:id="1838232464">
              <w:marLeft w:val="0"/>
              <w:marRight w:val="0"/>
              <w:marTop w:val="0"/>
              <w:marBottom w:val="0"/>
              <w:divBdr>
                <w:top w:val="none" w:sz="0" w:space="0" w:color="auto"/>
                <w:left w:val="none" w:sz="0" w:space="0" w:color="auto"/>
                <w:bottom w:val="none" w:sz="0" w:space="0" w:color="auto"/>
                <w:right w:val="none" w:sz="0" w:space="0" w:color="auto"/>
              </w:divBdr>
            </w:div>
          </w:divsChild>
        </w:div>
        <w:div w:id="189995921">
          <w:marLeft w:val="0"/>
          <w:marRight w:val="0"/>
          <w:marTop w:val="300"/>
          <w:marBottom w:val="0"/>
          <w:divBdr>
            <w:top w:val="none" w:sz="0" w:space="0" w:color="auto"/>
            <w:left w:val="none" w:sz="0" w:space="0" w:color="auto"/>
            <w:bottom w:val="none" w:sz="0" w:space="0" w:color="auto"/>
            <w:right w:val="none" w:sz="0" w:space="0" w:color="auto"/>
          </w:divBdr>
          <w:divsChild>
            <w:div w:id="319892773">
              <w:marLeft w:val="0"/>
              <w:marRight w:val="0"/>
              <w:marTop w:val="0"/>
              <w:marBottom w:val="0"/>
              <w:divBdr>
                <w:top w:val="none" w:sz="0" w:space="0" w:color="auto"/>
                <w:left w:val="none" w:sz="0" w:space="0" w:color="auto"/>
                <w:bottom w:val="none" w:sz="0" w:space="0" w:color="auto"/>
                <w:right w:val="none" w:sz="0" w:space="0" w:color="auto"/>
              </w:divBdr>
              <w:divsChild>
                <w:div w:id="1964069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74209">
          <w:marLeft w:val="0"/>
          <w:marRight w:val="0"/>
          <w:marTop w:val="300"/>
          <w:marBottom w:val="0"/>
          <w:divBdr>
            <w:top w:val="none" w:sz="0" w:space="0" w:color="auto"/>
            <w:left w:val="none" w:sz="0" w:space="0" w:color="auto"/>
            <w:bottom w:val="none" w:sz="0" w:space="0" w:color="auto"/>
            <w:right w:val="none" w:sz="0" w:space="0" w:color="auto"/>
          </w:divBdr>
          <w:divsChild>
            <w:div w:id="2068986170">
              <w:marLeft w:val="0"/>
              <w:marRight w:val="0"/>
              <w:marTop w:val="0"/>
              <w:marBottom w:val="0"/>
              <w:divBdr>
                <w:top w:val="none" w:sz="0" w:space="0" w:color="auto"/>
                <w:left w:val="none" w:sz="0" w:space="0" w:color="auto"/>
                <w:bottom w:val="none" w:sz="0" w:space="0" w:color="auto"/>
                <w:right w:val="none" w:sz="0" w:space="0" w:color="auto"/>
              </w:divBdr>
              <w:divsChild>
                <w:div w:id="321353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908642">
          <w:marLeft w:val="0"/>
          <w:marRight w:val="0"/>
          <w:marTop w:val="300"/>
          <w:marBottom w:val="0"/>
          <w:divBdr>
            <w:top w:val="none" w:sz="0" w:space="0" w:color="auto"/>
            <w:left w:val="none" w:sz="0" w:space="0" w:color="auto"/>
            <w:bottom w:val="none" w:sz="0" w:space="0" w:color="auto"/>
            <w:right w:val="none" w:sz="0" w:space="0" w:color="auto"/>
          </w:divBdr>
          <w:divsChild>
            <w:div w:id="696657338">
              <w:marLeft w:val="0"/>
              <w:marRight w:val="0"/>
              <w:marTop w:val="0"/>
              <w:marBottom w:val="0"/>
              <w:divBdr>
                <w:top w:val="none" w:sz="0" w:space="0" w:color="auto"/>
                <w:left w:val="none" w:sz="0" w:space="0" w:color="auto"/>
                <w:bottom w:val="none" w:sz="0" w:space="0" w:color="auto"/>
                <w:right w:val="none" w:sz="0" w:space="0" w:color="auto"/>
              </w:divBdr>
              <w:divsChild>
                <w:div w:id="1972321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470568">
          <w:marLeft w:val="0"/>
          <w:marRight w:val="0"/>
          <w:marTop w:val="300"/>
          <w:marBottom w:val="0"/>
          <w:divBdr>
            <w:top w:val="none" w:sz="0" w:space="0" w:color="auto"/>
            <w:left w:val="none" w:sz="0" w:space="0" w:color="auto"/>
            <w:bottom w:val="none" w:sz="0" w:space="0" w:color="auto"/>
            <w:right w:val="none" w:sz="0" w:space="0" w:color="auto"/>
          </w:divBdr>
          <w:divsChild>
            <w:div w:id="1806896133">
              <w:marLeft w:val="0"/>
              <w:marRight w:val="0"/>
              <w:marTop w:val="0"/>
              <w:marBottom w:val="0"/>
              <w:divBdr>
                <w:top w:val="none" w:sz="0" w:space="0" w:color="auto"/>
                <w:left w:val="none" w:sz="0" w:space="0" w:color="auto"/>
                <w:bottom w:val="none" w:sz="0" w:space="0" w:color="auto"/>
                <w:right w:val="none" w:sz="0" w:space="0" w:color="auto"/>
              </w:divBdr>
              <w:divsChild>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1271512">
      <w:bodyDiv w:val="1"/>
      <w:marLeft w:val="0"/>
      <w:marRight w:val="0"/>
      <w:marTop w:val="0"/>
      <w:marBottom w:val="0"/>
      <w:divBdr>
        <w:top w:val="none" w:sz="0" w:space="0" w:color="auto"/>
        <w:left w:val="none" w:sz="0" w:space="0" w:color="auto"/>
        <w:bottom w:val="none" w:sz="0" w:space="0" w:color="auto"/>
        <w:right w:val="none" w:sz="0" w:space="0" w:color="auto"/>
      </w:divBdr>
      <w:divsChild>
        <w:div w:id="131868801">
          <w:marLeft w:val="0"/>
          <w:marRight w:val="0"/>
          <w:marTop w:val="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sChild>
            <w:div w:id="374620745">
              <w:marLeft w:val="0"/>
              <w:marRight w:val="0"/>
              <w:marTop w:val="0"/>
              <w:marBottom w:val="0"/>
              <w:divBdr>
                <w:top w:val="none" w:sz="0" w:space="0" w:color="auto"/>
                <w:left w:val="none" w:sz="0" w:space="0" w:color="auto"/>
                <w:bottom w:val="none" w:sz="0" w:space="0" w:color="auto"/>
                <w:right w:val="none" w:sz="0" w:space="0" w:color="auto"/>
              </w:divBdr>
            </w:div>
          </w:divsChild>
        </w:div>
        <w:div w:id="512033176">
          <w:marLeft w:val="0"/>
          <w:marRight w:val="0"/>
          <w:marTop w:val="0"/>
          <w:marBottom w:val="0"/>
          <w:divBdr>
            <w:top w:val="none" w:sz="0" w:space="0" w:color="auto"/>
            <w:left w:val="none" w:sz="0" w:space="0" w:color="auto"/>
            <w:bottom w:val="none" w:sz="0" w:space="0" w:color="auto"/>
            <w:right w:val="none" w:sz="0" w:space="0" w:color="auto"/>
          </w:divBdr>
        </w:div>
        <w:div w:id="578562725">
          <w:marLeft w:val="0"/>
          <w:marRight w:val="0"/>
          <w:marTop w:val="300"/>
          <w:marBottom w:val="0"/>
          <w:divBdr>
            <w:top w:val="none" w:sz="0" w:space="0" w:color="auto"/>
            <w:left w:val="none" w:sz="0" w:space="0" w:color="auto"/>
            <w:bottom w:val="none" w:sz="0" w:space="0" w:color="auto"/>
            <w:right w:val="none" w:sz="0" w:space="0" w:color="auto"/>
          </w:divBdr>
          <w:divsChild>
            <w:div w:id="1208496609">
              <w:marLeft w:val="0"/>
              <w:marRight w:val="0"/>
              <w:marTop w:val="0"/>
              <w:marBottom w:val="0"/>
              <w:divBdr>
                <w:top w:val="none" w:sz="0" w:space="0" w:color="auto"/>
                <w:left w:val="none" w:sz="0" w:space="0" w:color="auto"/>
                <w:bottom w:val="none" w:sz="0" w:space="0" w:color="auto"/>
                <w:right w:val="none" w:sz="0" w:space="0" w:color="auto"/>
              </w:divBdr>
              <w:divsChild>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5953432">
          <w:marLeft w:val="0"/>
          <w:marRight w:val="0"/>
          <w:marTop w:val="0"/>
          <w:marBottom w:val="0"/>
          <w:divBdr>
            <w:top w:val="none" w:sz="0" w:space="0" w:color="auto"/>
            <w:left w:val="none" w:sz="0" w:space="0" w:color="auto"/>
            <w:bottom w:val="none" w:sz="0" w:space="0" w:color="auto"/>
            <w:right w:val="none" w:sz="0" w:space="0" w:color="auto"/>
          </w:divBdr>
          <w:divsChild>
            <w:div w:id="1378974499">
              <w:marLeft w:val="0"/>
              <w:marRight w:val="0"/>
              <w:marTop w:val="0"/>
              <w:marBottom w:val="0"/>
              <w:divBdr>
                <w:top w:val="none" w:sz="0" w:space="0" w:color="auto"/>
                <w:left w:val="none" w:sz="0" w:space="0" w:color="auto"/>
                <w:bottom w:val="none" w:sz="0" w:space="0" w:color="auto"/>
                <w:right w:val="none" w:sz="0" w:space="0" w:color="auto"/>
              </w:divBdr>
            </w:div>
          </w:divsChild>
        </w:div>
        <w:div w:id="828442144">
          <w:marLeft w:val="0"/>
          <w:marRight w:val="0"/>
          <w:marTop w:val="0"/>
          <w:marBottom w:val="0"/>
          <w:divBdr>
            <w:top w:val="none" w:sz="0" w:space="0" w:color="auto"/>
            <w:left w:val="none" w:sz="0" w:space="0" w:color="auto"/>
            <w:bottom w:val="none" w:sz="0" w:space="0" w:color="auto"/>
            <w:right w:val="none" w:sz="0" w:space="0" w:color="auto"/>
          </w:divBdr>
        </w:div>
        <w:div w:id="975918027">
          <w:marLeft w:val="0"/>
          <w:marRight w:val="0"/>
          <w:marTop w:val="300"/>
          <w:marBottom w:val="0"/>
          <w:divBdr>
            <w:top w:val="none" w:sz="0" w:space="0" w:color="auto"/>
            <w:left w:val="none" w:sz="0" w:space="0" w:color="auto"/>
            <w:bottom w:val="none" w:sz="0" w:space="0" w:color="auto"/>
            <w:right w:val="none" w:sz="0" w:space="0" w:color="auto"/>
          </w:divBdr>
          <w:divsChild>
            <w:div w:id="1850833029">
              <w:marLeft w:val="0"/>
              <w:marRight w:val="0"/>
              <w:marTop w:val="0"/>
              <w:marBottom w:val="0"/>
              <w:divBdr>
                <w:top w:val="none" w:sz="0" w:space="0" w:color="auto"/>
                <w:left w:val="none" w:sz="0" w:space="0" w:color="auto"/>
                <w:bottom w:val="none" w:sz="0" w:space="0" w:color="auto"/>
                <w:right w:val="none" w:sz="0" w:space="0" w:color="auto"/>
              </w:divBdr>
              <w:divsChild>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8551666">
          <w:marLeft w:val="0"/>
          <w:marRight w:val="0"/>
          <w:marTop w:val="0"/>
          <w:marBottom w:val="0"/>
          <w:divBdr>
            <w:top w:val="none" w:sz="0" w:space="0" w:color="auto"/>
            <w:left w:val="none" w:sz="0" w:space="0" w:color="auto"/>
            <w:bottom w:val="none" w:sz="0" w:space="0" w:color="auto"/>
            <w:right w:val="none" w:sz="0" w:space="0" w:color="auto"/>
          </w:divBdr>
        </w:div>
        <w:div w:id="1103039120">
          <w:marLeft w:val="0"/>
          <w:marRight w:val="0"/>
          <w:marTop w:val="0"/>
          <w:marBottom w:val="0"/>
          <w:divBdr>
            <w:top w:val="none" w:sz="0" w:space="0" w:color="auto"/>
            <w:left w:val="none" w:sz="0" w:space="0" w:color="auto"/>
            <w:bottom w:val="none" w:sz="0" w:space="0" w:color="auto"/>
            <w:right w:val="none" w:sz="0" w:space="0" w:color="auto"/>
          </w:divBdr>
        </w:div>
        <w:div w:id="1110515611">
          <w:marLeft w:val="0"/>
          <w:marRight w:val="0"/>
          <w:marTop w:val="300"/>
          <w:marBottom w:val="0"/>
          <w:divBdr>
            <w:top w:val="none" w:sz="0" w:space="0" w:color="auto"/>
            <w:left w:val="none" w:sz="0" w:space="0" w:color="auto"/>
            <w:bottom w:val="none" w:sz="0" w:space="0" w:color="auto"/>
            <w:right w:val="none" w:sz="0" w:space="0" w:color="auto"/>
          </w:divBdr>
          <w:divsChild>
            <w:div w:id="1225409976">
              <w:marLeft w:val="0"/>
              <w:marRight w:val="0"/>
              <w:marTop w:val="0"/>
              <w:marBottom w:val="0"/>
              <w:divBdr>
                <w:top w:val="none" w:sz="0" w:space="0" w:color="auto"/>
                <w:left w:val="none" w:sz="0" w:space="0" w:color="auto"/>
                <w:bottom w:val="none" w:sz="0" w:space="0" w:color="auto"/>
                <w:right w:val="none" w:sz="0" w:space="0" w:color="auto"/>
              </w:divBdr>
              <w:divsChild>
                <w:div w:id="1463116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934049">
          <w:marLeft w:val="0"/>
          <w:marRight w:val="0"/>
          <w:marTop w:val="300"/>
          <w:marBottom w:val="0"/>
          <w:divBdr>
            <w:top w:val="none" w:sz="0" w:space="0" w:color="auto"/>
            <w:left w:val="none" w:sz="0" w:space="0" w:color="auto"/>
            <w:bottom w:val="none" w:sz="0" w:space="0" w:color="auto"/>
            <w:right w:val="none" w:sz="0" w:space="0" w:color="auto"/>
          </w:divBdr>
          <w:divsChild>
            <w:div w:id="901644904">
              <w:marLeft w:val="0"/>
              <w:marRight w:val="0"/>
              <w:marTop w:val="0"/>
              <w:marBottom w:val="0"/>
              <w:divBdr>
                <w:top w:val="none" w:sz="0" w:space="0" w:color="auto"/>
                <w:left w:val="none" w:sz="0" w:space="0" w:color="auto"/>
                <w:bottom w:val="none" w:sz="0" w:space="0" w:color="auto"/>
                <w:right w:val="none" w:sz="0" w:space="0" w:color="auto"/>
              </w:divBdr>
              <w:divsChild>
                <w:div w:id="1012148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718956">
          <w:marLeft w:val="0"/>
          <w:marRight w:val="0"/>
          <w:marTop w:val="0"/>
          <w:marBottom w:val="0"/>
          <w:divBdr>
            <w:top w:val="none" w:sz="0" w:space="0" w:color="auto"/>
            <w:left w:val="none" w:sz="0" w:space="0" w:color="auto"/>
            <w:bottom w:val="none" w:sz="0" w:space="0" w:color="auto"/>
            <w:right w:val="none" w:sz="0" w:space="0" w:color="auto"/>
          </w:divBdr>
        </w:div>
        <w:div w:id="1445350117">
          <w:marLeft w:val="0"/>
          <w:marRight w:val="0"/>
          <w:marTop w:val="0"/>
          <w:marBottom w:val="0"/>
          <w:divBdr>
            <w:top w:val="none" w:sz="0" w:space="0" w:color="auto"/>
            <w:left w:val="none" w:sz="0" w:space="0" w:color="auto"/>
            <w:bottom w:val="none" w:sz="0" w:space="0" w:color="auto"/>
            <w:right w:val="none" w:sz="0" w:space="0" w:color="auto"/>
          </w:divBdr>
          <w:divsChild>
            <w:div w:id="1816988491">
              <w:marLeft w:val="0"/>
              <w:marRight w:val="0"/>
              <w:marTop w:val="0"/>
              <w:marBottom w:val="0"/>
              <w:divBdr>
                <w:top w:val="none" w:sz="0" w:space="0" w:color="auto"/>
                <w:left w:val="none" w:sz="0" w:space="0" w:color="auto"/>
                <w:bottom w:val="none" w:sz="0" w:space="0" w:color="auto"/>
                <w:right w:val="none" w:sz="0" w:space="0" w:color="auto"/>
              </w:divBdr>
            </w:div>
          </w:divsChild>
        </w:div>
        <w:div w:id="1592354368">
          <w:marLeft w:val="0"/>
          <w:marRight w:val="0"/>
          <w:marTop w:val="0"/>
          <w:marBottom w:val="0"/>
          <w:divBdr>
            <w:top w:val="none" w:sz="0" w:space="0" w:color="auto"/>
            <w:left w:val="none" w:sz="0" w:space="0" w:color="auto"/>
            <w:bottom w:val="none" w:sz="0" w:space="0" w:color="auto"/>
            <w:right w:val="none" w:sz="0" w:space="0" w:color="auto"/>
          </w:divBdr>
          <w:divsChild>
            <w:div w:id="151602413">
              <w:marLeft w:val="0"/>
              <w:marRight w:val="0"/>
              <w:marTop w:val="0"/>
              <w:marBottom w:val="0"/>
              <w:divBdr>
                <w:top w:val="none" w:sz="0" w:space="0" w:color="auto"/>
                <w:left w:val="none" w:sz="0" w:space="0" w:color="auto"/>
                <w:bottom w:val="none" w:sz="0" w:space="0" w:color="auto"/>
                <w:right w:val="none" w:sz="0" w:space="0" w:color="auto"/>
              </w:divBdr>
            </w:div>
          </w:divsChild>
        </w:div>
        <w:div w:id="1629433838">
          <w:marLeft w:val="0"/>
          <w:marRight w:val="0"/>
          <w:marTop w:val="0"/>
          <w:marBottom w:val="0"/>
          <w:divBdr>
            <w:top w:val="none" w:sz="0" w:space="0" w:color="auto"/>
            <w:left w:val="none" w:sz="0" w:space="0" w:color="auto"/>
            <w:bottom w:val="none" w:sz="0" w:space="0" w:color="auto"/>
            <w:right w:val="none" w:sz="0" w:space="0" w:color="auto"/>
          </w:divBdr>
          <w:divsChild>
            <w:div w:id="229580564">
              <w:marLeft w:val="0"/>
              <w:marRight w:val="0"/>
              <w:marTop w:val="0"/>
              <w:marBottom w:val="0"/>
              <w:divBdr>
                <w:top w:val="none" w:sz="0" w:space="0" w:color="auto"/>
                <w:left w:val="none" w:sz="0" w:space="0" w:color="auto"/>
                <w:bottom w:val="none" w:sz="0" w:space="0" w:color="auto"/>
                <w:right w:val="none" w:sz="0" w:space="0" w:color="auto"/>
              </w:divBdr>
            </w:div>
          </w:divsChild>
        </w:div>
        <w:div w:id="1737432980">
          <w:marLeft w:val="0"/>
          <w:marRight w:val="0"/>
          <w:marTop w:val="0"/>
          <w:marBottom w:val="0"/>
          <w:divBdr>
            <w:top w:val="none" w:sz="0" w:space="0" w:color="auto"/>
            <w:left w:val="none" w:sz="0" w:space="0" w:color="auto"/>
            <w:bottom w:val="none" w:sz="0" w:space="0" w:color="auto"/>
            <w:right w:val="none" w:sz="0" w:space="0" w:color="auto"/>
          </w:divBdr>
          <w:divsChild>
            <w:div w:id="751050633">
              <w:marLeft w:val="0"/>
              <w:marRight w:val="0"/>
              <w:marTop w:val="0"/>
              <w:marBottom w:val="0"/>
              <w:divBdr>
                <w:top w:val="none" w:sz="0" w:space="0" w:color="auto"/>
                <w:left w:val="none" w:sz="0" w:space="0" w:color="auto"/>
                <w:bottom w:val="none" w:sz="0" w:space="0" w:color="auto"/>
                <w:right w:val="none" w:sz="0" w:space="0" w:color="auto"/>
              </w:divBdr>
            </w:div>
          </w:divsChild>
        </w:div>
        <w:div w:id="1818255498">
          <w:marLeft w:val="0"/>
          <w:marRight w:val="0"/>
          <w:marTop w:val="0"/>
          <w:marBottom w:val="0"/>
          <w:divBdr>
            <w:top w:val="none" w:sz="0" w:space="0" w:color="auto"/>
            <w:left w:val="none" w:sz="0" w:space="0" w:color="auto"/>
            <w:bottom w:val="none" w:sz="0" w:space="0" w:color="auto"/>
            <w:right w:val="none" w:sz="0" w:space="0" w:color="auto"/>
          </w:divBdr>
        </w:div>
        <w:div w:id="2089570641">
          <w:marLeft w:val="0"/>
          <w:marRight w:val="0"/>
          <w:marTop w:val="0"/>
          <w:marBottom w:val="0"/>
          <w:divBdr>
            <w:top w:val="none" w:sz="0" w:space="0" w:color="auto"/>
            <w:left w:val="none" w:sz="0" w:space="0" w:color="auto"/>
            <w:bottom w:val="none" w:sz="0" w:space="0" w:color="auto"/>
            <w:right w:val="none" w:sz="0" w:space="0" w:color="auto"/>
          </w:divBdr>
          <w:divsChild>
            <w:div w:id="75498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355716">
      <w:bodyDiv w:val="1"/>
      <w:marLeft w:val="0"/>
      <w:marRight w:val="0"/>
      <w:marTop w:val="0"/>
      <w:marBottom w:val="0"/>
      <w:divBdr>
        <w:top w:val="none" w:sz="0" w:space="0" w:color="auto"/>
        <w:left w:val="none" w:sz="0" w:space="0" w:color="auto"/>
        <w:bottom w:val="none" w:sz="0" w:space="0" w:color="auto"/>
        <w:right w:val="none" w:sz="0" w:space="0" w:color="auto"/>
      </w:divBdr>
      <w:divsChild>
        <w:div w:id="696389546">
          <w:marLeft w:val="0"/>
          <w:marRight w:val="0"/>
          <w:marTop w:val="0"/>
          <w:marBottom w:val="0"/>
          <w:divBdr>
            <w:top w:val="none" w:sz="0" w:space="0" w:color="auto"/>
            <w:left w:val="none" w:sz="0" w:space="0" w:color="auto"/>
            <w:bottom w:val="none" w:sz="0" w:space="0" w:color="auto"/>
            <w:right w:val="none" w:sz="0" w:space="0" w:color="auto"/>
          </w:divBdr>
        </w:div>
        <w:div w:id="141510544">
          <w:marLeft w:val="0"/>
          <w:marRight w:val="0"/>
          <w:marTop w:val="0"/>
          <w:marBottom w:val="0"/>
          <w:divBdr>
            <w:top w:val="none" w:sz="0" w:space="0" w:color="auto"/>
            <w:left w:val="none" w:sz="0" w:space="0" w:color="auto"/>
            <w:bottom w:val="none" w:sz="0" w:space="0" w:color="auto"/>
            <w:right w:val="none" w:sz="0" w:space="0" w:color="auto"/>
          </w:divBdr>
          <w:divsChild>
            <w:div w:id="26879436">
              <w:marLeft w:val="0"/>
              <w:marRight w:val="0"/>
              <w:marTop w:val="0"/>
              <w:marBottom w:val="0"/>
              <w:divBdr>
                <w:top w:val="none" w:sz="0" w:space="0" w:color="auto"/>
                <w:left w:val="none" w:sz="0" w:space="0" w:color="auto"/>
                <w:bottom w:val="none" w:sz="0" w:space="0" w:color="auto"/>
                <w:right w:val="none" w:sz="0" w:space="0" w:color="auto"/>
              </w:divBdr>
            </w:div>
          </w:divsChild>
        </w:div>
        <w:div w:id="53822602">
          <w:marLeft w:val="0"/>
          <w:marRight w:val="0"/>
          <w:marTop w:val="0"/>
          <w:marBottom w:val="0"/>
          <w:divBdr>
            <w:top w:val="none" w:sz="0" w:space="0" w:color="auto"/>
            <w:left w:val="none" w:sz="0" w:space="0" w:color="auto"/>
            <w:bottom w:val="none" w:sz="0" w:space="0" w:color="auto"/>
            <w:right w:val="none" w:sz="0" w:space="0" w:color="auto"/>
          </w:divBdr>
        </w:div>
        <w:div w:id="638648676">
          <w:marLeft w:val="0"/>
          <w:marRight w:val="0"/>
          <w:marTop w:val="0"/>
          <w:marBottom w:val="0"/>
          <w:divBdr>
            <w:top w:val="none" w:sz="0" w:space="0" w:color="auto"/>
            <w:left w:val="none" w:sz="0" w:space="0" w:color="auto"/>
            <w:bottom w:val="none" w:sz="0" w:space="0" w:color="auto"/>
            <w:right w:val="none" w:sz="0" w:space="0" w:color="auto"/>
          </w:divBdr>
          <w:divsChild>
            <w:div w:id="211158464">
              <w:marLeft w:val="0"/>
              <w:marRight w:val="0"/>
              <w:marTop w:val="0"/>
              <w:marBottom w:val="0"/>
              <w:divBdr>
                <w:top w:val="none" w:sz="0" w:space="0" w:color="auto"/>
                <w:left w:val="none" w:sz="0" w:space="0" w:color="auto"/>
                <w:bottom w:val="none" w:sz="0" w:space="0" w:color="auto"/>
                <w:right w:val="none" w:sz="0" w:space="0" w:color="auto"/>
              </w:divBdr>
            </w:div>
          </w:divsChild>
        </w:div>
        <w:div w:id="1521628155">
          <w:marLeft w:val="0"/>
          <w:marRight w:val="0"/>
          <w:marTop w:val="0"/>
          <w:marBottom w:val="0"/>
          <w:divBdr>
            <w:top w:val="none" w:sz="0" w:space="0" w:color="auto"/>
            <w:left w:val="none" w:sz="0" w:space="0" w:color="auto"/>
            <w:bottom w:val="none" w:sz="0" w:space="0" w:color="auto"/>
            <w:right w:val="none" w:sz="0" w:space="0" w:color="auto"/>
          </w:divBdr>
        </w:div>
        <w:div w:id="1817723490">
          <w:marLeft w:val="0"/>
          <w:marRight w:val="0"/>
          <w:marTop w:val="0"/>
          <w:marBottom w:val="0"/>
          <w:divBdr>
            <w:top w:val="none" w:sz="0" w:space="0" w:color="auto"/>
            <w:left w:val="none" w:sz="0" w:space="0" w:color="auto"/>
            <w:bottom w:val="none" w:sz="0" w:space="0" w:color="auto"/>
            <w:right w:val="none" w:sz="0" w:space="0" w:color="auto"/>
          </w:divBdr>
          <w:divsChild>
            <w:div w:id="762069133">
              <w:marLeft w:val="0"/>
              <w:marRight w:val="0"/>
              <w:marTop w:val="0"/>
              <w:marBottom w:val="0"/>
              <w:divBdr>
                <w:top w:val="none" w:sz="0" w:space="0" w:color="auto"/>
                <w:left w:val="none" w:sz="0" w:space="0" w:color="auto"/>
                <w:bottom w:val="none" w:sz="0" w:space="0" w:color="auto"/>
                <w:right w:val="none" w:sz="0" w:space="0" w:color="auto"/>
              </w:divBdr>
            </w:div>
          </w:divsChild>
        </w:div>
        <w:div w:id="1184587315">
          <w:marLeft w:val="0"/>
          <w:marRight w:val="0"/>
          <w:marTop w:val="0"/>
          <w:marBottom w:val="0"/>
          <w:divBdr>
            <w:top w:val="none" w:sz="0" w:space="0" w:color="auto"/>
            <w:left w:val="none" w:sz="0" w:space="0" w:color="auto"/>
            <w:bottom w:val="none" w:sz="0" w:space="0" w:color="auto"/>
            <w:right w:val="none" w:sz="0" w:space="0" w:color="auto"/>
          </w:divBdr>
        </w:div>
        <w:div w:id="268975147">
          <w:marLeft w:val="0"/>
          <w:marRight w:val="0"/>
          <w:marTop w:val="0"/>
          <w:marBottom w:val="0"/>
          <w:divBdr>
            <w:top w:val="none" w:sz="0" w:space="0" w:color="auto"/>
            <w:left w:val="none" w:sz="0" w:space="0" w:color="auto"/>
            <w:bottom w:val="none" w:sz="0" w:space="0" w:color="auto"/>
            <w:right w:val="none" w:sz="0" w:space="0" w:color="auto"/>
          </w:divBdr>
          <w:divsChild>
            <w:div w:id="1966498430">
              <w:marLeft w:val="0"/>
              <w:marRight w:val="0"/>
              <w:marTop w:val="0"/>
              <w:marBottom w:val="0"/>
              <w:divBdr>
                <w:top w:val="none" w:sz="0" w:space="0" w:color="auto"/>
                <w:left w:val="none" w:sz="0" w:space="0" w:color="auto"/>
                <w:bottom w:val="none" w:sz="0" w:space="0" w:color="auto"/>
                <w:right w:val="none" w:sz="0" w:space="0" w:color="auto"/>
              </w:divBdr>
            </w:div>
          </w:divsChild>
        </w:div>
        <w:div w:id="1654603812">
          <w:marLeft w:val="0"/>
          <w:marRight w:val="0"/>
          <w:marTop w:val="0"/>
          <w:marBottom w:val="0"/>
          <w:divBdr>
            <w:top w:val="none" w:sz="0" w:space="0" w:color="auto"/>
            <w:left w:val="none" w:sz="0" w:space="0" w:color="auto"/>
            <w:bottom w:val="none" w:sz="0" w:space="0" w:color="auto"/>
            <w:right w:val="none" w:sz="0" w:space="0" w:color="auto"/>
          </w:divBdr>
        </w:div>
        <w:div w:id="1235702495">
          <w:marLeft w:val="0"/>
          <w:marRight w:val="0"/>
          <w:marTop w:val="0"/>
          <w:marBottom w:val="0"/>
          <w:divBdr>
            <w:top w:val="none" w:sz="0" w:space="0" w:color="auto"/>
            <w:left w:val="none" w:sz="0" w:space="0" w:color="auto"/>
            <w:bottom w:val="none" w:sz="0" w:space="0" w:color="auto"/>
            <w:right w:val="none" w:sz="0" w:space="0" w:color="auto"/>
          </w:divBdr>
          <w:divsChild>
            <w:div w:id="1245454994">
              <w:marLeft w:val="0"/>
              <w:marRight w:val="0"/>
              <w:marTop w:val="0"/>
              <w:marBottom w:val="0"/>
              <w:divBdr>
                <w:top w:val="none" w:sz="0" w:space="0" w:color="auto"/>
                <w:left w:val="none" w:sz="0" w:space="0" w:color="auto"/>
                <w:bottom w:val="none" w:sz="0" w:space="0" w:color="auto"/>
                <w:right w:val="none" w:sz="0" w:space="0" w:color="auto"/>
              </w:divBdr>
            </w:div>
          </w:divsChild>
        </w:div>
        <w:div w:id="1308125830">
          <w:marLeft w:val="0"/>
          <w:marRight w:val="0"/>
          <w:marTop w:val="0"/>
          <w:marBottom w:val="0"/>
          <w:divBdr>
            <w:top w:val="none" w:sz="0" w:space="0" w:color="auto"/>
            <w:left w:val="none" w:sz="0" w:space="0" w:color="auto"/>
            <w:bottom w:val="none" w:sz="0" w:space="0" w:color="auto"/>
            <w:right w:val="none" w:sz="0" w:space="0" w:color="auto"/>
          </w:divBdr>
        </w:div>
        <w:div w:id="877663779">
          <w:marLeft w:val="0"/>
          <w:marRight w:val="0"/>
          <w:marTop w:val="0"/>
          <w:marBottom w:val="0"/>
          <w:divBdr>
            <w:top w:val="none" w:sz="0" w:space="0" w:color="auto"/>
            <w:left w:val="none" w:sz="0" w:space="0" w:color="auto"/>
            <w:bottom w:val="none" w:sz="0" w:space="0" w:color="auto"/>
            <w:right w:val="none" w:sz="0" w:space="0" w:color="auto"/>
          </w:divBdr>
          <w:divsChild>
            <w:div w:id="994995012">
              <w:marLeft w:val="0"/>
              <w:marRight w:val="0"/>
              <w:marTop w:val="0"/>
              <w:marBottom w:val="0"/>
              <w:divBdr>
                <w:top w:val="none" w:sz="0" w:space="0" w:color="auto"/>
                <w:left w:val="none" w:sz="0" w:space="0" w:color="auto"/>
                <w:bottom w:val="none" w:sz="0" w:space="0" w:color="auto"/>
                <w:right w:val="none" w:sz="0" w:space="0" w:color="auto"/>
              </w:divBdr>
            </w:div>
          </w:divsChild>
        </w:div>
        <w:div w:id="1428506312">
          <w:marLeft w:val="0"/>
          <w:marRight w:val="0"/>
          <w:marTop w:val="0"/>
          <w:marBottom w:val="0"/>
          <w:divBdr>
            <w:top w:val="none" w:sz="0" w:space="0" w:color="auto"/>
            <w:left w:val="none" w:sz="0" w:space="0" w:color="auto"/>
            <w:bottom w:val="none" w:sz="0" w:space="0" w:color="auto"/>
            <w:right w:val="none" w:sz="0" w:space="0" w:color="auto"/>
          </w:divBdr>
        </w:div>
        <w:div w:id="787048926">
          <w:marLeft w:val="0"/>
          <w:marRight w:val="0"/>
          <w:marTop w:val="0"/>
          <w:marBottom w:val="0"/>
          <w:divBdr>
            <w:top w:val="none" w:sz="0" w:space="0" w:color="auto"/>
            <w:left w:val="none" w:sz="0" w:space="0" w:color="auto"/>
            <w:bottom w:val="none" w:sz="0" w:space="0" w:color="auto"/>
            <w:right w:val="none" w:sz="0" w:space="0" w:color="auto"/>
          </w:divBdr>
          <w:divsChild>
            <w:div w:id="50078053">
              <w:marLeft w:val="0"/>
              <w:marRight w:val="0"/>
              <w:marTop w:val="0"/>
              <w:marBottom w:val="0"/>
              <w:divBdr>
                <w:top w:val="none" w:sz="0" w:space="0" w:color="auto"/>
                <w:left w:val="none" w:sz="0" w:space="0" w:color="auto"/>
                <w:bottom w:val="none" w:sz="0" w:space="0" w:color="auto"/>
                <w:right w:val="none" w:sz="0" w:space="0" w:color="auto"/>
              </w:divBdr>
            </w:div>
          </w:divsChild>
        </w:div>
        <w:div w:id="175654704">
          <w:marLeft w:val="0"/>
          <w:marRight w:val="0"/>
          <w:marTop w:val="300"/>
          <w:marBottom w:val="0"/>
          <w:divBdr>
            <w:top w:val="none" w:sz="0" w:space="0" w:color="auto"/>
            <w:left w:val="none" w:sz="0" w:space="0" w:color="auto"/>
            <w:bottom w:val="none" w:sz="0" w:space="0" w:color="auto"/>
            <w:right w:val="none" w:sz="0" w:space="0" w:color="auto"/>
          </w:divBdr>
          <w:divsChild>
            <w:div w:id="1202935564">
              <w:marLeft w:val="0"/>
              <w:marRight w:val="0"/>
              <w:marTop w:val="0"/>
              <w:marBottom w:val="0"/>
              <w:divBdr>
                <w:top w:val="none" w:sz="0" w:space="0" w:color="auto"/>
                <w:left w:val="none" w:sz="0" w:space="0" w:color="auto"/>
                <w:bottom w:val="none" w:sz="0" w:space="0" w:color="auto"/>
                <w:right w:val="none" w:sz="0" w:space="0" w:color="auto"/>
              </w:divBdr>
              <w:divsChild>
                <w:div w:id="265617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050094">
          <w:marLeft w:val="0"/>
          <w:marRight w:val="0"/>
          <w:marTop w:val="300"/>
          <w:marBottom w:val="0"/>
          <w:divBdr>
            <w:top w:val="none" w:sz="0" w:space="0" w:color="auto"/>
            <w:left w:val="none" w:sz="0" w:space="0" w:color="auto"/>
            <w:bottom w:val="none" w:sz="0" w:space="0" w:color="auto"/>
            <w:right w:val="none" w:sz="0" w:space="0" w:color="auto"/>
          </w:divBdr>
          <w:divsChild>
            <w:div w:id="1608151449">
              <w:marLeft w:val="0"/>
              <w:marRight w:val="0"/>
              <w:marTop w:val="0"/>
              <w:marBottom w:val="0"/>
              <w:divBdr>
                <w:top w:val="none" w:sz="0" w:space="0" w:color="auto"/>
                <w:left w:val="none" w:sz="0" w:space="0" w:color="auto"/>
                <w:bottom w:val="none" w:sz="0" w:space="0" w:color="auto"/>
                <w:right w:val="none" w:sz="0" w:space="0" w:color="auto"/>
              </w:divBdr>
              <w:divsChild>
                <w:div w:id="300889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318840">
          <w:marLeft w:val="0"/>
          <w:marRight w:val="0"/>
          <w:marTop w:val="300"/>
          <w:marBottom w:val="0"/>
          <w:divBdr>
            <w:top w:val="none" w:sz="0" w:space="0" w:color="auto"/>
            <w:left w:val="none" w:sz="0" w:space="0" w:color="auto"/>
            <w:bottom w:val="none" w:sz="0" w:space="0" w:color="auto"/>
            <w:right w:val="none" w:sz="0" w:space="0" w:color="auto"/>
          </w:divBdr>
          <w:divsChild>
            <w:div w:id="2070153004">
              <w:marLeft w:val="0"/>
              <w:marRight w:val="0"/>
              <w:marTop w:val="0"/>
              <w:marBottom w:val="0"/>
              <w:divBdr>
                <w:top w:val="none" w:sz="0" w:space="0" w:color="auto"/>
                <w:left w:val="none" w:sz="0" w:space="0" w:color="auto"/>
                <w:bottom w:val="none" w:sz="0" w:space="0" w:color="auto"/>
                <w:right w:val="none" w:sz="0" w:space="0" w:color="auto"/>
              </w:divBdr>
              <w:divsChild>
                <w:div w:id="2076003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923566">
          <w:marLeft w:val="0"/>
          <w:marRight w:val="0"/>
          <w:marTop w:val="300"/>
          <w:marBottom w:val="0"/>
          <w:divBdr>
            <w:top w:val="none" w:sz="0" w:space="0" w:color="auto"/>
            <w:left w:val="none" w:sz="0" w:space="0" w:color="auto"/>
            <w:bottom w:val="none" w:sz="0" w:space="0" w:color="auto"/>
            <w:right w:val="none" w:sz="0" w:space="0" w:color="auto"/>
          </w:divBdr>
          <w:divsChild>
            <w:div w:id="387340302">
              <w:marLeft w:val="0"/>
              <w:marRight w:val="0"/>
              <w:marTop w:val="0"/>
              <w:marBottom w:val="0"/>
              <w:divBdr>
                <w:top w:val="none" w:sz="0" w:space="0" w:color="auto"/>
                <w:left w:val="none" w:sz="0" w:space="0" w:color="auto"/>
                <w:bottom w:val="none" w:sz="0" w:space="0" w:color="auto"/>
                <w:right w:val="none" w:sz="0" w:space="0" w:color="auto"/>
              </w:divBdr>
              <w:divsChild>
                <w:div w:id="324821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5246169">
      <w:bodyDiv w:val="1"/>
      <w:marLeft w:val="0"/>
      <w:marRight w:val="0"/>
      <w:marTop w:val="0"/>
      <w:marBottom w:val="0"/>
      <w:divBdr>
        <w:top w:val="none" w:sz="0" w:space="0" w:color="auto"/>
        <w:left w:val="none" w:sz="0" w:space="0" w:color="auto"/>
        <w:bottom w:val="none" w:sz="0" w:space="0" w:color="auto"/>
        <w:right w:val="none" w:sz="0" w:space="0" w:color="auto"/>
      </w:divBdr>
      <w:divsChild>
        <w:div w:id="1073773059">
          <w:marLeft w:val="0"/>
          <w:marRight w:val="0"/>
          <w:marTop w:val="0"/>
          <w:marBottom w:val="0"/>
          <w:divBdr>
            <w:top w:val="none" w:sz="0" w:space="0" w:color="auto"/>
            <w:left w:val="none" w:sz="0" w:space="0" w:color="auto"/>
            <w:bottom w:val="none" w:sz="0" w:space="0" w:color="auto"/>
            <w:right w:val="none" w:sz="0" w:space="0" w:color="auto"/>
          </w:divBdr>
        </w:div>
        <w:div w:id="2063208551">
          <w:marLeft w:val="0"/>
          <w:marRight w:val="0"/>
          <w:marTop w:val="0"/>
          <w:marBottom w:val="0"/>
          <w:divBdr>
            <w:top w:val="none" w:sz="0" w:space="0" w:color="auto"/>
            <w:left w:val="none" w:sz="0" w:space="0" w:color="auto"/>
            <w:bottom w:val="none" w:sz="0" w:space="0" w:color="auto"/>
            <w:right w:val="none" w:sz="0" w:space="0" w:color="auto"/>
          </w:divBdr>
          <w:divsChild>
            <w:div w:id="2043624045">
              <w:marLeft w:val="0"/>
              <w:marRight w:val="0"/>
              <w:marTop w:val="0"/>
              <w:marBottom w:val="0"/>
              <w:divBdr>
                <w:top w:val="none" w:sz="0" w:space="0" w:color="auto"/>
                <w:left w:val="none" w:sz="0" w:space="0" w:color="auto"/>
                <w:bottom w:val="none" w:sz="0" w:space="0" w:color="auto"/>
                <w:right w:val="none" w:sz="0" w:space="0" w:color="auto"/>
              </w:divBdr>
            </w:div>
          </w:divsChild>
        </w:div>
        <w:div w:id="1172986978">
          <w:marLeft w:val="0"/>
          <w:marRight w:val="0"/>
          <w:marTop w:val="0"/>
          <w:marBottom w:val="0"/>
          <w:divBdr>
            <w:top w:val="none" w:sz="0" w:space="0" w:color="auto"/>
            <w:left w:val="none" w:sz="0" w:space="0" w:color="auto"/>
            <w:bottom w:val="none" w:sz="0" w:space="0" w:color="auto"/>
            <w:right w:val="none" w:sz="0" w:space="0" w:color="auto"/>
          </w:divBdr>
        </w:div>
        <w:div w:id="1115323289">
          <w:marLeft w:val="0"/>
          <w:marRight w:val="0"/>
          <w:marTop w:val="0"/>
          <w:marBottom w:val="0"/>
          <w:divBdr>
            <w:top w:val="none" w:sz="0" w:space="0" w:color="auto"/>
            <w:left w:val="none" w:sz="0" w:space="0" w:color="auto"/>
            <w:bottom w:val="none" w:sz="0" w:space="0" w:color="auto"/>
            <w:right w:val="none" w:sz="0" w:space="0" w:color="auto"/>
          </w:divBdr>
          <w:divsChild>
            <w:div w:id="846677799">
              <w:marLeft w:val="0"/>
              <w:marRight w:val="0"/>
              <w:marTop w:val="0"/>
              <w:marBottom w:val="0"/>
              <w:divBdr>
                <w:top w:val="none" w:sz="0" w:space="0" w:color="auto"/>
                <w:left w:val="none" w:sz="0" w:space="0" w:color="auto"/>
                <w:bottom w:val="none" w:sz="0" w:space="0" w:color="auto"/>
                <w:right w:val="none" w:sz="0" w:space="0" w:color="auto"/>
              </w:divBdr>
            </w:div>
          </w:divsChild>
        </w:div>
        <w:div w:id="1524125214">
          <w:marLeft w:val="0"/>
          <w:marRight w:val="0"/>
          <w:marTop w:val="0"/>
          <w:marBottom w:val="0"/>
          <w:divBdr>
            <w:top w:val="none" w:sz="0" w:space="0" w:color="auto"/>
            <w:left w:val="none" w:sz="0" w:space="0" w:color="auto"/>
            <w:bottom w:val="none" w:sz="0" w:space="0" w:color="auto"/>
            <w:right w:val="none" w:sz="0" w:space="0" w:color="auto"/>
          </w:divBdr>
        </w:div>
        <w:div w:id="266230004">
          <w:marLeft w:val="0"/>
          <w:marRight w:val="0"/>
          <w:marTop w:val="0"/>
          <w:marBottom w:val="0"/>
          <w:divBdr>
            <w:top w:val="none" w:sz="0" w:space="0" w:color="auto"/>
            <w:left w:val="none" w:sz="0" w:space="0" w:color="auto"/>
            <w:bottom w:val="none" w:sz="0" w:space="0" w:color="auto"/>
            <w:right w:val="none" w:sz="0" w:space="0" w:color="auto"/>
          </w:divBdr>
          <w:divsChild>
            <w:div w:id="1675301936">
              <w:marLeft w:val="0"/>
              <w:marRight w:val="0"/>
              <w:marTop w:val="0"/>
              <w:marBottom w:val="0"/>
              <w:divBdr>
                <w:top w:val="none" w:sz="0" w:space="0" w:color="auto"/>
                <w:left w:val="none" w:sz="0" w:space="0" w:color="auto"/>
                <w:bottom w:val="none" w:sz="0" w:space="0" w:color="auto"/>
                <w:right w:val="none" w:sz="0" w:space="0" w:color="auto"/>
              </w:divBdr>
            </w:div>
          </w:divsChild>
        </w:div>
        <w:div w:id="849569508">
          <w:marLeft w:val="0"/>
          <w:marRight w:val="0"/>
          <w:marTop w:val="0"/>
          <w:marBottom w:val="0"/>
          <w:divBdr>
            <w:top w:val="none" w:sz="0" w:space="0" w:color="auto"/>
            <w:left w:val="none" w:sz="0" w:space="0" w:color="auto"/>
            <w:bottom w:val="none" w:sz="0" w:space="0" w:color="auto"/>
            <w:right w:val="none" w:sz="0" w:space="0" w:color="auto"/>
          </w:divBdr>
        </w:div>
        <w:div w:id="1606690913">
          <w:marLeft w:val="0"/>
          <w:marRight w:val="0"/>
          <w:marTop w:val="0"/>
          <w:marBottom w:val="0"/>
          <w:divBdr>
            <w:top w:val="none" w:sz="0" w:space="0" w:color="auto"/>
            <w:left w:val="none" w:sz="0" w:space="0" w:color="auto"/>
            <w:bottom w:val="none" w:sz="0" w:space="0" w:color="auto"/>
            <w:right w:val="none" w:sz="0" w:space="0" w:color="auto"/>
          </w:divBdr>
          <w:divsChild>
            <w:div w:id="1382830205">
              <w:marLeft w:val="0"/>
              <w:marRight w:val="0"/>
              <w:marTop w:val="0"/>
              <w:marBottom w:val="0"/>
              <w:divBdr>
                <w:top w:val="none" w:sz="0" w:space="0" w:color="auto"/>
                <w:left w:val="none" w:sz="0" w:space="0" w:color="auto"/>
                <w:bottom w:val="none" w:sz="0" w:space="0" w:color="auto"/>
                <w:right w:val="none" w:sz="0" w:space="0" w:color="auto"/>
              </w:divBdr>
            </w:div>
          </w:divsChild>
        </w:div>
        <w:div w:id="681009727">
          <w:marLeft w:val="0"/>
          <w:marRight w:val="0"/>
          <w:marTop w:val="0"/>
          <w:marBottom w:val="0"/>
          <w:divBdr>
            <w:top w:val="none" w:sz="0" w:space="0" w:color="auto"/>
            <w:left w:val="none" w:sz="0" w:space="0" w:color="auto"/>
            <w:bottom w:val="none" w:sz="0" w:space="0" w:color="auto"/>
            <w:right w:val="none" w:sz="0" w:space="0" w:color="auto"/>
          </w:divBdr>
        </w:div>
        <w:div w:id="809907154">
          <w:marLeft w:val="0"/>
          <w:marRight w:val="0"/>
          <w:marTop w:val="0"/>
          <w:marBottom w:val="0"/>
          <w:divBdr>
            <w:top w:val="none" w:sz="0" w:space="0" w:color="auto"/>
            <w:left w:val="none" w:sz="0" w:space="0" w:color="auto"/>
            <w:bottom w:val="none" w:sz="0" w:space="0" w:color="auto"/>
            <w:right w:val="none" w:sz="0" w:space="0" w:color="auto"/>
          </w:divBdr>
          <w:divsChild>
            <w:div w:id="887688087">
              <w:marLeft w:val="0"/>
              <w:marRight w:val="0"/>
              <w:marTop w:val="0"/>
              <w:marBottom w:val="0"/>
              <w:divBdr>
                <w:top w:val="none" w:sz="0" w:space="0" w:color="auto"/>
                <w:left w:val="none" w:sz="0" w:space="0" w:color="auto"/>
                <w:bottom w:val="none" w:sz="0" w:space="0" w:color="auto"/>
                <w:right w:val="none" w:sz="0" w:space="0" w:color="auto"/>
              </w:divBdr>
            </w:div>
          </w:divsChild>
        </w:div>
        <w:div w:id="407926746">
          <w:marLeft w:val="0"/>
          <w:marRight w:val="0"/>
          <w:marTop w:val="0"/>
          <w:marBottom w:val="0"/>
          <w:divBdr>
            <w:top w:val="none" w:sz="0" w:space="0" w:color="auto"/>
            <w:left w:val="none" w:sz="0" w:space="0" w:color="auto"/>
            <w:bottom w:val="none" w:sz="0" w:space="0" w:color="auto"/>
            <w:right w:val="none" w:sz="0" w:space="0" w:color="auto"/>
          </w:divBdr>
        </w:div>
        <w:div w:id="267468489">
          <w:marLeft w:val="0"/>
          <w:marRight w:val="0"/>
          <w:marTop w:val="0"/>
          <w:marBottom w:val="0"/>
          <w:divBdr>
            <w:top w:val="none" w:sz="0" w:space="0" w:color="auto"/>
            <w:left w:val="none" w:sz="0" w:space="0" w:color="auto"/>
            <w:bottom w:val="none" w:sz="0" w:space="0" w:color="auto"/>
            <w:right w:val="none" w:sz="0" w:space="0" w:color="auto"/>
          </w:divBdr>
          <w:divsChild>
            <w:div w:id="337267894">
              <w:marLeft w:val="0"/>
              <w:marRight w:val="0"/>
              <w:marTop w:val="0"/>
              <w:marBottom w:val="0"/>
              <w:divBdr>
                <w:top w:val="none" w:sz="0" w:space="0" w:color="auto"/>
                <w:left w:val="none" w:sz="0" w:space="0" w:color="auto"/>
                <w:bottom w:val="none" w:sz="0" w:space="0" w:color="auto"/>
                <w:right w:val="none" w:sz="0" w:space="0" w:color="auto"/>
              </w:divBdr>
            </w:div>
          </w:divsChild>
        </w:div>
        <w:div w:id="908421323">
          <w:marLeft w:val="0"/>
          <w:marRight w:val="0"/>
          <w:marTop w:val="0"/>
          <w:marBottom w:val="0"/>
          <w:divBdr>
            <w:top w:val="none" w:sz="0" w:space="0" w:color="auto"/>
            <w:left w:val="none" w:sz="0" w:space="0" w:color="auto"/>
            <w:bottom w:val="none" w:sz="0" w:space="0" w:color="auto"/>
            <w:right w:val="none" w:sz="0" w:space="0" w:color="auto"/>
          </w:divBdr>
        </w:div>
        <w:div w:id="181630262">
          <w:marLeft w:val="0"/>
          <w:marRight w:val="0"/>
          <w:marTop w:val="0"/>
          <w:marBottom w:val="0"/>
          <w:divBdr>
            <w:top w:val="none" w:sz="0" w:space="0" w:color="auto"/>
            <w:left w:val="none" w:sz="0" w:space="0" w:color="auto"/>
            <w:bottom w:val="none" w:sz="0" w:space="0" w:color="auto"/>
            <w:right w:val="none" w:sz="0" w:space="0" w:color="auto"/>
          </w:divBdr>
          <w:divsChild>
            <w:div w:id="1713723021">
              <w:marLeft w:val="0"/>
              <w:marRight w:val="0"/>
              <w:marTop w:val="0"/>
              <w:marBottom w:val="0"/>
              <w:divBdr>
                <w:top w:val="none" w:sz="0" w:space="0" w:color="auto"/>
                <w:left w:val="none" w:sz="0" w:space="0" w:color="auto"/>
                <w:bottom w:val="none" w:sz="0" w:space="0" w:color="auto"/>
                <w:right w:val="none" w:sz="0" w:space="0" w:color="auto"/>
              </w:divBdr>
            </w:div>
          </w:divsChild>
        </w:div>
        <w:div w:id="2116436153">
          <w:marLeft w:val="0"/>
          <w:marRight w:val="0"/>
          <w:marTop w:val="300"/>
          <w:marBottom w:val="0"/>
          <w:divBdr>
            <w:top w:val="none" w:sz="0" w:space="0" w:color="auto"/>
            <w:left w:val="none" w:sz="0" w:space="0" w:color="auto"/>
            <w:bottom w:val="none" w:sz="0" w:space="0" w:color="auto"/>
            <w:right w:val="none" w:sz="0" w:space="0" w:color="auto"/>
          </w:divBdr>
          <w:divsChild>
            <w:div w:id="1126659293">
              <w:marLeft w:val="0"/>
              <w:marRight w:val="0"/>
              <w:marTop w:val="0"/>
              <w:marBottom w:val="0"/>
              <w:divBdr>
                <w:top w:val="none" w:sz="0" w:space="0" w:color="auto"/>
                <w:left w:val="none" w:sz="0" w:space="0" w:color="auto"/>
                <w:bottom w:val="none" w:sz="0" w:space="0" w:color="auto"/>
                <w:right w:val="none" w:sz="0" w:space="0" w:color="auto"/>
              </w:divBdr>
              <w:divsChild>
                <w:div w:id="1380396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155434">
          <w:marLeft w:val="0"/>
          <w:marRight w:val="0"/>
          <w:marTop w:val="300"/>
          <w:marBottom w:val="0"/>
          <w:divBdr>
            <w:top w:val="none" w:sz="0" w:space="0" w:color="auto"/>
            <w:left w:val="none" w:sz="0" w:space="0" w:color="auto"/>
            <w:bottom w:val="none" w:sz="0" w:space="0" w:color="auto"/>
            <w:right w:val="none" w:sz="0" w:space="0" w:color="auto"/>
          </w:divBdr>
          <w:divsChild>
            <w:div w:id="688798019">
              <w:marLeft w:val="0"/>
              <w:marRight w:val="0"/>
              <w:marTop w:val="0"/>
              <w:marBottom w:val="0"/>
              <w:divBdr>
                <w:top w:val="none" w:sz="0" w:space="0" w:color="auto"/>
                <w:left w:val="none" w:sz="0" w:space="0" w:color="auto"/>
                <w:bottom w:val="none" w:sz="0" w:space="0" w:color="auto"/>
                <w:right w:val="none" w:sz="0" w:space="0" w:color="auto"/>
              </w:divBdr>
              <w:divsChild>
                <w:div w:id="59058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918538">
          <w:marLeft w:val="0"/>
          <w:marRight w:val="0"/>
          <w:marTop w:val="300"/>
          <w:marBottom w:val="0"/>
          <w:divBdr>
            <w:top w:val="none" w:sz="0" w:space="0" w:color="auto"/>
            <w:left w:val="none" w:sz="0" w:space="0" w:color="auto"/>
            <w:bottom w:val="none" w:sz="0" w:space="0" w:color="auto"/>
            <w:right w:val="none" w:sz="0" w:space="0" w:color="auto"/>
          </w:divBdr>
          <w:divsChild>
            <w:div w:id="481703955">
              <w:marLeft w:val="0"/>
              <w:marRight w:val="0"/>
              <w:marTop w:val="0"/>
              <w:marBottom w:val="0"/>
              <w:divBdr>
                <w:top w:val="none" w:sz="0" w:space="0" w:color="auto"/>
                <w:left w:val="none" w:sz="0" w:space="0" w:color="auto"/>
                <w:bottom w:val="none" w:sz="0" w:space="0" w:color="auto"/>
                <w:right w:val="none" w:sz="0" w:space="0" w:color="auto"/>
              </w:divBdr>
              <w:divsChild>
                <w:div w:id="1792480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062996">
          <w:marLeft w:val="0"/>
          <w:marRight w:val="0"/>
          <w:marTop w:val="300"/>
          <w:marBottom w:val="0"/>
          <w:divBdr>
            <w:top w:val="none" w:sz="0" w:space="0" w:color="auto"/>
            <w:left w:val="none" w:sz="0" w:space="0" w:color="auto"/>
            <w:bottom w:val="none" w:sz="0" w:space="0" w:color="auto"/>
            <w:right w:val="none" w:sz="0" w:space="0" w:color="auto"/>
          </w:divBdr>
          <w:divsChild>
            <w:div w:id="763723590">
              <w:marLeft w:val="0"/>
              <w:marRight w:val="0"/>
              <w:marTop w:val="0"/>
              <w:marBottom w:val="0"/>
              <w:divBdr>
                <w:top w:val="none" w:sz="0" w:space="0" w:color="auto"/>
                <w:left w:val="none" w:sz="0" w:space="0" w:color="auto"/>
                <w:bottom w:val="none" w:sz="0" w:space="0" w:color="auto"/>
                <w:right w:val="none" w:sz="0" w:space="0" w:color="auto"/>
              </w:divBdr>
              <w:divsChild>
                <w:div w:id="1853102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5325114">
      <w:bodyDiv w:val="1"/>
      <w:marLeft w:val="0"/>
      <w:marRight w:val="0"/>
      <w:marTop w:val="0"/>
      <w:marBottom w:val="0"/>
      <w:divBdr>
        <w:top w:val="none" w:sz="0" w:space="0" w:color="auto"/>
        <w:left w:val="none" w:sz="0" w:space="0" w:color="auto"/>
        <w:bottom w:val="none" w:sz="0" w:space="0" w:color="auto"/>
        <w:right w:val="none" w:sz="0" w:space="0" w:color="auto"/>
      </w:divBdr>
      <w:divsChild>
        <w:div w:id="2118134902">
          <w:marLeft w:val="0"/>
          <w:marRight w:val="0"/>
          <w:marTop w:val="0"/>
          <w:marBottom w:val="0"/>
          <w:divBdr>
            <w:top w:val="none" w:sz="0" w:space="0" w:color="auto"/>
            <w:left w:val="none" w:sz="0" w:space="0" w:color="auto"/>
            <w:bottom w:val="none" w:sz="0" w:space="0" w:color="auto"/>
            <w:right w:val="none" w:sz="0" w:space="0" w:color="auto"/>
          </w:divBdr>
        </w:div>
        <w:div w:id="694429345">
          <w:marLeft w:val="0"/>
          <w:marRight w:val="0"/>
          <w:marTop w:val="0"/>
          <w:marBottom w:val="0"/>
          <w:divBdr>
            <w:top w:val="none" w:sz="0" w:space="0" w:color="auto"/>
            <w:left w:val="none" w:sz="0" w:space="0" w:color="auto"/>
            <w:bottom w:val="none" w:sz="0" w:space="0" w:color="auto"/>
            <w:right w:val="none" w:sz="0" w:space="0" w:color="auto"/>
          </w:divBdr>
          <w:divsChild>
            <w:div w:id="1265916385">
              <w:marLeft w:val="0"/>
              <w:marRight w:val="0"/>
              <w:marTop w:val="0"/>
              <w:marBottom w:val="0"/>
              <w:divBdr>
                <w:top w:val="none" w:sz="0" w:space="0" w:color="auto"/>
                <w:left w:val="none" w:sz="0" w:space="0" w:color="auto"/>
                <w:bottom w:val="none" w:sz="0" w:space="0" w:color="auto"/>
                <w:right w:val="none" w:sz="0" w:space="0" w:color="auto"/>
              </w:divBdr>
            </w:div>
          </w:divsChild>
        </w:div>
        <w:div w:id="1859540371">
          <w:marLeft w:val="0"/>
          <w:marRight w:val="0"/>
          <w:marTop w:val="0"/>
          <w:marBottom w:val="0"/>
          <w:divBdr>
            <w:top w:val="none" w:sz="0" w:space="0" w:color="auto"/>
            <w:left w:val="none" w:sz="0" w:space="0" w:color="auto"/>
            <w:bottom w:val="none" w:sz="0" w:space="0" w:color="auto"/>
            <w:right w:val="none" w:sz="0" w:space="0" w:color="auto"/>
          </w:divBdr>
        </w:div>
        <w:div w:id="1648316170">
          <w:marLeft w:val="0"/>
          <w:marRight w:val="0"/>
          <w:marTop w:val="0"/>
          <w:marBottom w:val="0"/>
          <w:divBdr>
            <w:top w:val="none" w:sz="0" w:space="0" w:color="auto"/>
            <w:left w:val="none" w:sz="0" w:space="0" w:color="auto"/>
            <w:bottom w:val="none" w:sz="0" w:space="0" w:color="auto"/>
            <w:right w:val="none" w:sz="0" w:space="0" w:color="auto"/>
          </w:divBdr>
          <w:divsChild>
            <w:div w:id="207305878">
              <w:marLeft w:val="0"/>
              <w:marRight w:val="0"/>
              <w:marTop w:val="0"/>
              <w:marBottom w:val="0"/>
              <w:divBdr>
                <w:top w:val="none" w:sz="0" w:space="0" w:color="auto"/>
                <w:left w:val="none" w:sz="0" w:space="0" w:color="auto"/>
                <w:bottom w:val="none" w:sz="0" w:space="0" w:color="auto"/>
                <w:right w:val="none" w:sz="0" w:space="0" w:color="auto"/>
              </w:divBdr>
            </w:div>
          </w:divsChild>
        </w:div>
        <w:div w:id="1518539914">
          <w:marLeft w:val="0"/>
          <w:marRight w:val="0"/>
          <w:marTop w:val="0"/>
          <w:marBottom w:val="0"/>
          <w:divBdr>
            <w:top w:val="none" w:sz="0" w:space="0" w:color="auto"/>
            <w:left w:val="none" w:sz="0" w:space="0" w:color="auto"/>
            <w:bottom w:val="none" w:sz="0" w:space="0" w:color="auto"/>
            <w:right w:val="none" w:sz="0" w:space="0" w:color="auto"/>
          </w:divBdr>
        </w:div>
        <w:div w:id="556865677">
          <w:marLeft w:val="0"/>
          <w:marRight w:val="0"/>
          <w:marTop w:val="0"/>
          <w:marBottom w:val="0"/>
          <w:divBdr>
            <w:top w:val="none" w:sz="0" w:space="0" w:color="auto"/>
            <w:left w:val="none" w:sz="0" w:space="0" w:color="auto"/>
            <w:bottom w:val="none" w:sz="0" w:space="0" w:color="auto"/>
            <w:right w:val="none" w:sz="0" w:space="0" w:color="auto"/>
          </w:divBdr>
          <w:divsChild>
            <w:div w:id="53352931">
              <w:marLeft w:val="0"/>
              <w:marRight w:val="0"/>
              <w:marTop w:val="0"/>
              <w:marBottom w:val="0"/>
              <w:divBdr>
                <w:top w:val="none" w:sz="0" w:space="0" w:color="auto"/>
                <w:left w:val="none" w:sz="0" w:space="0" w:color="auto"/>
                <w:bottom w:val="none" w:sz="0" w:space="0" w:color="auto"/>
                <w:right w:val="none" w:sz="0" w:space="0" w:color="auto"/>
              </w:divBdr>
            </w:div>
          </w:divsChild>
        </w:div>
        <w:div w:id="1867329360">
          <w:marLeft w:val="0"/>
          <w:marRight w:val="0"/>
          <w:marTop w:val="0"/>
          <w:marBottom w:val="0"/>
          <w:divBdr>
            <w:top w:val="none" w:sz="0" w:space="0" w:color="auto"/>
            <w:left w:val="none" w:sz="0" w:space="0" w:color="auto"/>
            <w:bottom w:val="none" w:sz="0" w:space="0" w:color="auto"/>
            <w:right w:val="none" w:sz="0" w:space="0" w:color="auto"/>
          </w:divBdr>
        </w:div>
        <w:div w:id="1183594865">
          <w:marLeft w:val="0"/>
          <w:marRight w:val="0"/>
          <w:marTop w:val="0"/>
          <w:marBottom w:val="0"/>
          <w:divBdr>
            <w:top w:val="none" w:sz="0" w:space="0" w:color="auto"/>
            <w:left w:val="none" w:sz="0" w:space="0" w:color="auto"/>
            <w:bottom w:val="none" w:sz="0" w:space="0" w:color="auto"/>
            <w:right w:val="none" w:sz="0" w:space="0" w:color="auto"/>
          </w:divBdr>
          <w:divsChild>
            <w:div w:id="525368801">
              <w:marLeft w:val="0"/>
              <w:marRight w:val="0"/>
              <w:marTop w:val="0"/>
              <w:marBottom w:val="0"/>
              <w:divBdr>
                <w:top w:val="none" w:sz="0" w:space="0" w:color="auto"/>
                <w:left w:val="none" w:sz="0" w:space="0" w:color="auto"/>
                <w:bottom w:val="none" w:sz="0" w:space="0" w:color="auto"/>
                <w:right w:val="none" w:sz="0" w:space="0" w:color="auto"/>
              </w:divBdr>
            </w:div>
          </w:divsChild>
        </w:div>
        <w:div w:id="777869039">
          <w:marLeft w:val="0"/>
          <w:marRight w:val="0"/>
          <w:marTop w:val="0"/>
          <w:marBottom w:val="0"/>
          <w:divBdr>
            <w:top w:val="none" w:sz="0" w:space="0" w:color="auto"/>
            <w:left w:val="none" w:sz="0" w:space="0" w:color="auto"/>
            <w:bottom w:val="none" w:sz="0" w:space="0" w:color="auto"/>
            <w:right w:val="none" w:sz="0" w:space="0" w:color="auto"/>
          </w:divBdr>
        </w:div>
        <w:div w:id="1909069054">
          <w:marLeft w:val="0"/>
          <w:marRight w:val="0"/>
          <w:marTop w:val="0"/>
          <w:marBottom w:val="0"/>
          <w:divBdr>
            <w:top w:val="none" w:sz="0" w:space="0" w:color="auto"/>
            <w:left w:val="none" w:sz="0" w:space="0" w:color="auto"/>
            <w:bottom w:val="none" w:sz="0" w:space="0" w:color="auto"/>
            <w:right w:val="none" w:sz="0" w:space="0" w:color="auto"/>
          </w:divBdr>
          <w:divsChild>
            <w:div w:id="949359547">
              <w:marLeft w:val="0"/>
              <w:marRight w:val="0"/>
              <w:marTop w:val="0"/>
              <w:marBottom w:val="0"/>
              <w:divBdr>
                <w:top w:val="none" w:sz="0" w:space="0" w:color="auto"/>
                <w:left w:val="none" w:sz="0" w:space="0" w:color="auto"/>
                <w:bottom w:val="none" w:sz="0" w:space="0" w:color="auto"/>
                <w:right w:val="none" w:sz="0" w:space="0" w:color="auto"/>
              </w:divBdr>
            </w:div>
          </w:divsChild>
        </w:div>
        <w:div w:id="1425880274">
          <w:marLeft w:val="0"/>
          <w:marRight w:val="0"/>
          <w:marTop w:val="0"/>
          <w:marBottom w:val="0"/>
          <w:divBdr>
            <w:top w:val="none" w:sz="0" w:space="0" w:color="auto"/>
            <w:left w:val="none" w:sz="0" w:space="0" w:color="auto"/>
            <w:bottom w:val="none" w:sz="0" w:space="0" w:color="auto"/>
            <w:right w:val="none" w:sz="0" w:space="0" w:color="auto"/>
          </w:divBdr>
        </w:div>
        <w:div w:id="1865436038">
          <w:marLeft w:val="0"/>
          <w:marRight w:val="0"/>
          <w:marTop w:val="0"/>
          <w:marBottom w:val="0"/>
          <w:divBdr>
            <w:top w:val="none" w:sz="0" w:space="0" w:color="auto"/>
            <w:left w:val="none" w:sz="0" w:space="0" w:color="auto"/>
            <w:bottom w:val="none" w:sz="0" w:space="0" w:color="auto"/>
            <w:right w:val="none" w:sz="0" w:space="0" w:color="auto"/>
          </w:divBdr>
          <w:divsChild>
            <w:div w:id="47801157">
              <w:marLeft w:val="0"/>
              <w:marRight w:val="0"/>
              <w:marTop w:val="0"/>
              <w:marBottom w:val="0"/>
              <w:divBdr>
                <w:top w:val="none" w:sz="0" w:space="0" w:color="auto"/>
                <w:left w:val="none" w:sz="0" w:space="0" w:color="auto"/>
                <w:bottom w:val="none" w:sz="0" w:space="0" w:color="auto"/>
                <w:right w:val="none" w:sz="0" w:space="0" w:color="auto"/>
              </w:divBdr>
            </w:div>
          </w:divsChild>
        </w:div>
        <w:div w:id="1873686104">
          <w:marLeft w:val="0"/>
          <w:marRight w:val="0"/>
          <w:marTop w:val="0"/>
          <w:marBottom w:val="0"/>
          <w:divBdr>
            <w:top w:val="none" w:sz="0" w:space="0" w:color="auto"/>
            <w:left w:val="none" w:sz="0" w:space="0" w:color="auto"/>
            <w:bottom w:val="none" w:sz="0" w:space="0" w:color="auto"/>
            <w:right w:val="none" w:sz="0" w:space="0" w:color="auto"/>
          </w:divBdr>
        </w:div>
        <w:div w:id="1508014734">
          <w:marLeft w:val="0"/>
          <w:marRight w:val="0"/>
          <w:marTop w:val="0"/>
          <w:marBottom w:val="0"/>
          <w:divBdr>
            <w:top w:val="none" w:sz="0" w:space="0" w:color="auto"/>
            <w:left w:val="none" w:sz="0" w:space="0" w:color="auto"/>
            <w:bottom w:val="none" w:sz="0" w:space="0" w:color="auto"/>
            <w:right w:val="none" w:sz="0" w:space="0" w:color="auto"/>
          </w:divBdr>
          <w:divsChild>
            <w:div w:id="1789818003">
              <w:marLeft w:val="0"/>
              <w:marRight w:val="0"/>
              <w:marTop w:val="0"/>
              <w:marBottom w:val="0"/>
              <w:divBdr>
                <w:top w:val="none" w:sz="0" w:space="0" w:color="auto"/>
                <w:left w:val="none" w:sz="0" w:space="0" w:color="auto"/>
                <w:bottom w:val="none" w:sz="0" w:space="0" w:color="auto"/>
                <w:right w:val="none" w:sz="0" w:space="0" w:color="auto"/>
              </w:divBdr>
            </w:div>
          </w:divsChild>
        </w:div>
        <w:div w:id="675424129">
          <w:marLeft w:val="0"/>
          <w:marRight w:val="0"/>
          <w:marTop w:val="300"/>
          <w:marBottom w:val="0"/>
          <w:divBdr>
            <w:top w:val="none" w:sz="0" w:space="0" w:color="auto"/>
            <w:left w:val="none" w:sz="0" w:space="0" w:color="auto"/>
            <w:bottom w:val="none" w:sz="0" w:space="0" w:color="auto"/>
            <w:right w:val="none" w:sz="0" w:space="0" w:color="auto"/>
          </w:divBdr>
          <w:divsChild>
            <w:div w:id="1469321135">
              <w:marLeft w:val="0"/>
              <w:marRight w:val="0"/>
              <w:marTop w:val="0"/>
              <w:marBottom w:val="0"/>
              <w:divBdr>
                <w:top w:val="none" w:sz="0" w:space="0" w:color="auto"/>
                <w:left w:val="none" w:sz="0" w:space="0" w:color="auto"/>
                <w:bottom w:val="none" w:sz="0" w:space="0" w:color="auto"/>
                <w:right w:val="none" w:sz="0" w:space="0" w:color="auto"/>
              </w:divBdr>
              <w:divsChild>
                <w:div w:id="1053429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051190">
          <w:marLeft w:val="0"/>
          <w:marRight w:val="0"/>
          <w:marTop w:val="300"/>
          <w:marBottom w:val="0"/>
          <w:divBdr>
            <w:top w:val="none" w:sz="0" w:space="0" w:color="auto"/>
            <w:left w:val="none" w:sz="0" w:space="0" w:color="auto"/>
            <w:bottom w:val="none" w:sz="0" w:space="0" w:color="auto"/>
            <w:right w:val="none" w:sz="0" w:space="0" w:color="auto"/>
          </w:divBdr>
          <w:divsChild>
            <w:div w:id="156848297">
              <w:marLeft w:val="0"/>
              <w:marRight w:val="0"/>
              <w:marTop w:val="0"/>
              <w:marBottom w:val="0"/>
              <w:divBdr>
                <w:top w:val="none" w:sz="0" w:space="0" w:color="auto"/>
                <w:left w:val="none" w:sz="0" w:space="0" w:color="auto"/>
                <w:bottom w:val="none" w:sz="0" w:space="0" w:color="auto"/>
                <w:right w:val="none" w:sz="0" w:space="0" w:color="auto"/>
              </w:divBdr>
              <w:divsChild>
                <w:div w:id="62469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318574">
          <w:marLeft w:val="0"/>
          <w:marRight w:val="0"/>
          <w:marTop w:val="300"/>
          <w:marBottom w:val="0"/>
          <w:divBdr>
            <w:top w:val="none" w:sz="0" w:space="0" w:color="auto"/>
            <w:left w:val="none" w:sz="0" w:space="0" w:color="auto"/>
            <w:bottom w:val="none" w:sz="0" w:space="0" w:color="auto"/>
            <w:right w:val="none" w:sz="0" w:space="0" w:color="auto"/>
          </w:divBdr>
          <w:divsChild>
            <w:div w:id="671639557">
              <w:marLeft w:val="0"/>
              <w:marRight w:val="0"/>
              <w:marTop w:val="0"/>
              <w:marBottom w:val="0"/>
              <w:divBdr>
                <w:top w:val="none" w:sz="0" w:space="0" w:color="auto"/>
                <w:left w:val="none" w:sz="0" w:space="0" w:color="auto"/>
                <w:bottom w:val="none" w:sz="0" w:space="0" w:color="auto"/>
                <w:right w:val="none" w:sz="0" w:space="0" w:color="auto"/>
              </w:divBdr>
              <w:divsChild>
                <w:div w:id="926116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924265">
          <w:marLeft w:val="0"/>
          <w:marRight w:val="0"/>
          <w:marTop w:val="300"/>
          <w:marBottom w:val="0"/>
          <w:divBdr>
            <w:top w:val="none" w:sz="0" w:space="0" w:color="auto"/>
            <w:left w:val="none" w:sz="0" w:space="0" w:color="auto"/>
            <w:bottom w:val="none" w:sz="0" w:space="0" w:color="auto"/>
            <w:right w:val="none" w:sz="0" w:space="0" w:color="auto"/>
          </w:divBdr>
          <w:divsChild>
            <w:div w:id="1249921225">
              <w:marLeft w:val="0"/>
              <w:marRight w:val="0"/>
              <w:marTop w:val="0"/>
              <w:marBottom w:val="0"/>
              <w:divBdr>
                <w:top w:val="none" w:sz="0" w:space="0" w:color="auto"/>
                <w:left w:val="none" w:sz="0" w:space="0" w:color="auto"/>
                <w:bottom w:val="none" w:sz="0" w:space="0" w:color="auto"/>
                <w:right w:val="none" w:sz="0" w:space="0" w:color="auto"/>
              </w:divBdr>
              <w:divsChild>
                <w:div w:id="1500581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6364787">
      <w:bodyDiv w:val="1"/>
      <w:marLeft w:val="0"/>
      <w:marRight w:val="0"/>
      <w:marTop w:val="0"/>
      <w:marBottom w:val="0"/>
      <w:divBdr>
        <w:top w:val="none" w:sz="0" w:space="0" w:color="auto"/>
        <w:left w:val="none" w:sz="0" w:space="0" w:color="auto"/>
        <w:bottom w:val="none" w:sz="0" w:space="0" w:color="auto"/>
        <w:right w:val="none" w:sz="0" w:space="0" w:color="auto"/>
      </w:divBdr>
    </w:div>
    <w:div w:id="2117826790">
      <w:bodyDiv w:val="1"/>
      <w:marLeft w:val="0"/>
      <w:marRight w:val="0"/>
      <w:marTop w:val="0"/>
      <w:marBottom w:val="0"/>
      <w:divBdr>
        <w:top w:val="none" w:sz="0" w:space="0" w:color="auto"/>
        <w:left w:val="none" w:sz="0" w:space="0" w:color="auto"/>
        <w:bottom w:val="none" w:sz="0" w:space="0" w:color="auto"/>
        <w:right w:val="none" w:sz="0" w:space="0" w:color="auto"/>
      </w:divBdr>
      <w:divsChild>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sChild>
                <w:div w:id="25679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54655">
          <w:marLeft w:val="0"/>
          <w:marRight w:val="0"/>
          <w:marTop w:val="300"/>
          <w:marBottom w:val="0"/>
          <w:divBdr>
            <w:top w:val="none" w:sz="0" w:space="0" w:color="auto"/>
            <w:left w:val="none" w:sz="0" w:space="0" w:color="auto"/>
            <w:bottom w:val="none" w:sz="0" w:space="0" w:color="auto"/>
            <w:right w:val="none" w:sz="0" w:space="0" w:color="auto"/>
          </w:divBdr>
          <w:divsChild>
            <w:div w:id="1311247268">
              <w:marLeft w:val="0"/>
              <w:marRight w:val="0"/>
              <w:marTop w:val="0"/>
              <w:marBottom w:val="0"/>
              <w:divBdr>
                <w:top w:val="none" w:sz="0" w:space="0" w:color="auto"/>
                <w:left w:val="none" w:sz="0" w:space="0" w:color="auto"/>
                <w:bottom w:val="none" w:sz="0" w:space="0" w:color="auto"/>
                <w:right w:val="none" w:sz="0" w:space="0" w:color="auto"/>
              </w:divBdr>
              <w:divsChild>
                <w:div w:id="1846476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97826">
          <w:marLeft w:val="0"/>
          <w:marRight w:val="0"/>
          <w:marTop w:val="0"/>
          <w:marBottom w:val="0"/>
          <w:divBdr>
            <w:top w:val="none" w:sz="0" w:space="0" w:color="auto"/>
            <w:left w:val="none" w:sz="0" w:space="0" w:color="auto"/>
            <w:bottom w:val="none" w:sz="0" w:space="0" w:color="auto"/>
            <w:right w:val="none" w:sz="0" w:space="0" w:color="auto"/>
          </w:divBdr>
        </w:div>
        <w:div w:id="683677355">
          <w:marLeft w:val="0"/>
          <w:marRight w:val="0"/>
          <w:marTop w:val="0"/>
          <w:marBottom w:val="0"/>
          <w:divBdr>
            <w:top w:val="none" w:sz="0" w:space="0" w:color="auto"/>
            <w:left w:val="none" w:sz="0" w:space="0" w:color="auto"/>
            <w:bottom w:val="none" w:sz="0" w:space="0" w:color="auto"/>
            <w:right w:val="none" w:sz="0" w:space="0" w:color="auto"/>
          </w:divBdr>
        </w:div>
        <w:div w:id="838083319">
          <w:marLeft w:val="0"/>
          <w:marRight w:val="0"/>
          <w:marTop w:val="0"/>
          <w:marBottom w:val="0"/>
          <w:divBdr>
            <w:top w:val="none" w:sz="0" w:space="0" w:color="auto"/>
            <w:left w:val="none" w:sz="0" w:space="0" w:color="auto"/>
            <w:bottom w:val="none" w:sz="0" w:space="0" w:color="auto"/>
            <w:right w:val="none" w:sz="0" w:space="0" w:color="auto"/>
          </w:divBdr>
        </w:div>
        <w:div w:id="878781371">
          <w:marLeft w:val="0"/>
          <w:marRight w:val="0"/>
          <w:marTop w:val="0"/>
          <w:marBottom w:val="0"/>
          <w:divBdr>
            <w:top w:val="none" w:sz="0" w:space="0" w:color="auto"/>
            <w:left w:val="none" w:sz="0" w:space="0" w:color="auto"/>
            <w:bottom w:val="none" w:sz="0" w:space="0" w:color="auto"/>
            <w:right w:val="none" w:sz="0" w:space="0" w:color="auto"/>
          </w:divBdr>
          <w:divsChild>
            <w:div w:id="191193289">
              <w:marLeft w:val="0"/>
              <w:marRight w:val="0"/>
              <w:marTop w:val="0"/>
              <w:marBottom w:val="0"/>
              <w:divBdr>
                <w:top w:val="none" w:sz="0" w:space="0" w:color="auto"/>
                <w:left w:val="none" w:sz="0" w:space="0" w:color="auto"/>
                <w:bottom w:val="none" w:sz="0" w:space="0" w:color="auto"/>
                <w:right w:val="none" w:sz="0" w:space="0" w:color="auto"/>
              </w:divBdr>
            </w:div>
          </w:divsChild>
        </w:div>
        <w:div w:id="932511921">
          <w:marLeft w:val="0"/>
          <w:marRight w:val="0"/>
          <w:marTop w:val="0"/>
          <w:marBottom w:val="0"/>
          <w:divBdr>
            <w:top w:val="none" w:sz="0" w:space="0" w:color="auto"/>
            <w:left w:val="none" w:sz="0" w:space="0" w:color="auto"/>
            <w:bottom w:val="none" w:sz="0" w:space="0" w:color="auto"/>
            <w:right w:val="none" w:sz="0" w:space="0" w:color="auto"/>
          </w:divBdr>
        </w:div>
        <w:div w:id="967080041">
          <w:marLeft w:val="0"/>
          <w:marRight w:val="0"/>
          <w:marTop w:val="300"/>
          <w:marBottom w:val="0"/>
          <w:divBdr>
            <w:top w:val="none" w:sz="0" w:space="0" w:color="auto"/>
            <w:left w:val="none" w:sz="0" w:space="0" w:color="auto"/>
            <w:bottom w:val="none" w:sz="0" w:space="0" w:color="auto"/>
            <w:right w:val="none" w:sz="0" w:space="0" w:color="auto"/>
          </w:divBdr>
          <w:divsChild>
            <w:div w:id="1786843722">
              <w:marLeft w:val="0"/>
              <w:marRight w:val="0"/>
              <w:marTop w:val="0"/>
              <w:marBottom w:val="0"/>
              <w:divBdr>
                <w:top w:val="none" w:sz="0" w:space="0" w:color="auto"/>
                <w:left w:val="none" w:sz="0" w:space="0" w:color="auto"/>
                <w:bottom w:val="none" w:sz="0" w:space="0" w:color="auto"/>
                <w:right w:val="none" w:sz="0" w:space="0" w:color="auto"/>
              </w:divBdr>
              <w:divsChild>
                <w:div w:id="1306934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423763">
          <w:marLeft w:val="0"/>
          <w:marRight w:val="0"/>
          <w:marTop w:val="0"/>
          <w:marBottom w:val="0"/>
          <w:divBdr>
            <w:top w:val="none" w:sz="0" w:space="0" w:color="auto"/>
            <w:left w:val="none" w:sz="0" w:space="0" w:color="auto"/>
            <w:bottom w:val="none" w:sz="0" w:space="0" w:color="auto"/>
            <w:right w:val="none" w:sz="0" w:space="0" w:color="auto"/>
          </w:divBdr>
          <w:divsChild>
            <w:div w:id="1484204093">
              <w:marLeft w:val="0"/>
              <w:marRight w:val="0"/>
              <w:marTop w:val="0"/>
              <w:marBottom w:val="0"/>
              <w:divBdr>
                <w:top w:val="none" w:sz="0" w:space="0" w:color="auto"/>
                <w:left w:val="none" w:sz="0" w:space="0" w:color="auto"/>
                <w:bottom w:val="none" w:sz="0" w:space="0" w:color="auto"/>
                <w:right w:val="none" w:sz="0" w:space="0" w:color="auto"/>
              </w:divBdr>
            </w:div>
          </w:divsChild>
        </w:div>
        <w:div w:id="1167555297">
          <w:marLeft w:val="0"/>
          <w:marRight w:val="0"/>
          <w:marTop w:val="0"/>
          <w:marBottom w:val="0"/>
          <w:divBdr>
            <w:top w:val="none" w:sz="0" w:space="0" w:color="auto"/>
            <w:left w:val="none" w:sz="0" w:space="0" w:color="auto"/>
            <w:bottom w:val="none" w:sz="0" w:space="0" w:color="auto"/>
            <w:right w:val="none" w:sz="0" w:space="0" w:color="auto"/>
          </w:divBdr>
          <w:divsChild>
            <w:div w:id="40636686">
              <w:marLeft w:val="0"/>
              <w:marRight w:val="0"/>
              <w:marTop w:val="0"/>
              <w:marBottom w:val="0"/>
              <w:divBdr>
                <w:top w:val="none" w:sz="0" w:space="0" w:color="auto"/>
                <w:left w:val="none" w:sz="0" w:space="0" w:color="auto"/>
                <w:bottom w:val="none" w:sz="0" w:space="0" w:color="auto"/>
                <w:right w:val="none" w:sz="0" w:space="0" w:color="auto"/>
              </w:divBdr>
            </w:div>
          </w:divsChild>
        </w:div>
        <w:div w:id="1276787468">
          <w:marLeft w:val="0"/>
          <w:marRight w:val="0"/>
          <w:marTop w:val="0"/>
          <w:marBottom w:val="0"/>
          <w:divBdr>
            <w:top w:val="none" w:sz="0" w:space="0" w:color="auto"/>
            <w:left w:val="none" w:sz="0" w:space="0" w:color="auto"/>
            <w:bottom w:val="none" w:sz="0" w:space="0" w:color="auto"/>
            <w:right w:val="none" w:sz="0" w:space="0" w:color="auto"/>
          </w:divBdr>
        </w:div>
        <w:div w:id="1411348605">
          <w:marLeft w:val="0"/>
          <w:marRight w:val="0"/>
          <w:marTop w:val="0"/>
          <w:marBottom w:val="0"/>
          <w:divBdr>
            <w:top w:val="none" w:sz="0" w:space="0" w:color="auto"/>
            <w:left w:val="none" w:sz="0" w:space="0" w:color="auto"/>
            <w:bottom w:val="none" w:sz="0" w:space="0" w:color="auto"/>
            <w:right w:val="none" w:sz="0" w:space="0" w:color="auto"/>
          </w:divBdr>
        </w:div>
        <w:div w:id="1556428956">
          <w:marLeft w:val="0"/>
          <w:marRight w:val="0"/>
          <w:marTop w:val="0"/>
          <w:marBottom w:val="0"/>
          <w:divBdr>
            <w:top w:val="none" w:sz="0" w:space="0" w:color="auto"/>
            <w:left w:val="none" w:sz="0" w:space="0" w:color="auto"/>
            <w:bottom w:val="none" w:sz="0" w:space="0" w:color="auto"/>
            <w:right w:val="none" w:sz="0" w:space="0" w:color="auto"/>
          </w:divBdr>
          <w:divsChild>
            <w:div w:id="969172695">
              <w:marLeft w:val="0"/>
              <w:marRight w:val="0"/>
              <w:marTop w:val="0"/>
              <w:marBottom w:val="0"/>
              <w:divBdr>
                <w:top w:val="none" w:sz="0" w:space="0" w:color="auto"/>
                <w:left w:val="none" w:sz="0" w:space="0" w:color="auto"/>
                <w:bottom w:val="none" w:sz="0" w:space="0" w:color="auto"/>
                <w:right w:val="none" w:sz="0" w:space="0" w:color="auto"/>
              </w:divBdr>
            </w:div>
          </w:divsChild>
        </w:div>
        <w:div w:id="1709716588">
          <w:marLeft w:val="0"/>
          <w:marRight w:val="0"/>
          <w:marTop w:val="0"/>
          <w:marBottom w:val="0"/>
          <w:divBdr>
            <w:top w:val="none" w:sz="0" w:space="0" w:color="auto"/>
            <w:left w:val="none" w:sz="0" w:space="0" w:color="auto"/>
            <w:bottom w:val="none" w:sz="0" w:space="0" w:color="auto"/>
            <w:right w:val="none" w:sz="0" w:space="0" w:color="auto"/>
          </w:divBdr>
          <w:divsChild>
            <w:div w:id="2146459327">
              <w:marLeft w:val="0"/>
              <w:marRight w:val="0"/>
              <w:marTop w:val="0"/>
              <w:marBottom w:val="0"/>
              <w:divBdr>
                <w:top w:val="none" w:sz="0" w:space="0" w:color="auto"/>
                <w:left w:val="none" w:sz="0" w:space="0" w:color="auto"/>
                <w:bottom w:val="none" w:sz="0" w:space="0" w:color="auto"/>
                <w:right w:val="none" w:sz="0" w:space="0" w:color="auto"/>
              </w:divBdr>
            </w:div>
          </w:divsChild>
        </w:div>
        <w:div w:id="1898739754">
          <w:marLeft w:val="0"/>
          <w:marRight w:val="0"/>
          <w:marTop w:val="0"/>
          <w:marBottom w:val="0"/>
          <w:divBdr>
            <w:top w:val="none" w:sz="0" w:space="0" w:color="auto"/>
            <w:left w:val="none" w:sz="0" w:space="0" w:color="auto"/>
            <w:bottom w:val="none" w:sz="0" w:space="0" w:color="auto"/>
            <w:right w:val="none" w:sz="0" w:space="0" w:color="auto"/>
          </w:divBdr>
          <w:divsChild>
            <w:div w:id="1630042100">
              <w:marLeft w:val="0"/>
              <w:marRight w:val="0"/>
              <w:marTop w:val="0"/>
              <w:marBottom w:val="0"/>
              <w:divBdr>
                <w:top w:val="none" w:sz="0" w:space="0" w:color="auto"/>
                <w:left w:val="none" w:sz="0" w:space="0" w:color="auto"/>
                <w:bottom w:val="none" w:sz="0" w:space="0" w:color="auto"/>
                <w:right w:val="none" w:sz="0" w:space="0" w:color="auto"/>
              </w:divBdr>
            </w:div>
          </w:divsChild>
        </w:div>
        <w:div w:id="2081976954">
          <w:marLeft w:val="0"/>
          <w:marRight w:val="0"/>
          <w:marTop w:val="300"/>
          <w:marBottom w:val="0"/>
          <w:divBdr>
            <w:top w:val="none" w:sz="0" w:space="0" w:color="auto"/>
            <w:left w:val="none" w:sz="0" w:space="0" w:color="auto"/>
            <w:bottom w:val="none" w:sz="0" w:space="0" w:color="auto"/>
            <w:right w:val="none" w:sz="0" w:space="0" w:color="auto"/>
          </w:divBdr>
          <w:divsChild>
            <w:div w:id="1840608878">
              <w:marLeft w:val="0"/>
              <w:marRight w:val="0"/>
              <w:marTop w:val="0"/>
              <w:marBottom w:val="0"/>
              <w:divBdr>
                <w:top w:val="none" w:sz="0" w:space="0" w:color="auto"/>
                <w:left w:val="none" w:sz="0" w:space="0" w:color="auto"/>
                <w:bottom w:val="none" w:sz="0" w:space="0" w:color="auto"/>
                <w:right w:val="none" w:sz="0" w:space="0" w:color="auto"/>
              </w:divBdr>
              <w:divsChild>
                <w:div w:id="770319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5995434">
          <w:marLeft w:val="0"/>
          <w:marRight w:val="0"/>
          <w:marTop w:val="0"/>
          <w:marBottom w:val="0"/>
          <w:divBdr>
            <w:top w:val="none" w:sz="0" w:space="0" w:color="auto"/>
            <w:left w:val="none" w:sz="0" w:space="0" w:color="auto"/>
            <w:bottom w:val="none" w:sz="0" w:space="0" w:color="auto"/>
            <w:right w:val="none" w:sz="0" w:space="0" w:color="auto"/>
          </w:divBdr>
        </w:div>
      </w:divsChild>
    </w:div>
    <w:div w:id="2118059321">
      <w:bodyDiv w:val="1"/>
      <w:marLeft w:val="0"/>
      <w:marRight w:val="0"/>
      <w:marTop w:val="0"/>
      <w:marBottom w:val="0"/>
      <w:divBdr>
        <w:top w:val="none" w:sz="0" w:space="0" w:color="auto"/>
        <w:left w:val="none" w:sz="0" w:space="0" w:color="auto"/>
        <w:bottom w:val="none" w:sz="0" w:space="0" w:color="auto"/>
        <w:right w:val="none" w:sz="0" w:space="0" w:color="auto"/>
      </w:divBdr>
      <w:divsChild>
        <w:div w:id="236940329">
          <w:marLeft w:val="0"/>
          <w:marRight w:val="0"/>
          <w:marTop w:val="0"/>
          <w:marBottom w:val="0"/>
          <w:divBdr>
            <w:top w:val="none" w:sz="0" w:space="0" w:color="auto"/>
            <w:left w:val="none" w:sz="0" w:space="0" w:color="auto"/>
            <w:bottom w:val="none" w:sz="0" w:space="0" w:color="auto"/>
            <w:right w:val="none" w:sz="0" w:space="0" w:color="auto"/>
          </w:divBdr>
          <w:divsChild>
            <w:div w:id="1266617185">
              <w:marLeft w:val="0"/>
              <w:marRight w:val="0"/>
              <w:marTop w:val="0"/>
              <w:marBottom w:val="0"/>
              <w:divBdr>
                <w:top w:val="none" w:sz="0" w:space="0" w:color="auto"/>
                <w:left w:val="none" w:sz="0" w:space="0" w:color="auto"/>
                <w:bottom w:val="none" w:sz="0" w:space="0" w:color="auto"/>
                <w:right w:val="none" w:sz="0" w:space="0" w:color="auto"/>
              </w:divBdr>
            </w:div>
          </w:divsChild>
        </w:div>
        <w:div w:id="284967853">
          <w:marLeft w:val="0"/>
          <w:marRight w:val="0"/>
          <w:marTop w:val="0"/>
          <w:marBottom w:val="0"/>
          <w:divBdr>
            <w:top w:val="none" w:sz="0" w:space="0" w:color="auto"/>
            <w:left w:val="none" w:sz="0" w:space="0" w:color="auto"/>
            <w:bottom w:val="none" w:sz="0" w:space="0" w:color="auto"/>
            <w:right w:val="none" w:sz="0" w:space="0" w:color="auto"/>
          </w:divBdr>
        </w:div>
        <w:div w:id="433209952">
          <w:marLeft w:val="0"/>
          <w:marRight w:val="0"/>
          <w:marTop w:val="0"/>
          <w:marBottom w:val="0"/>
          <w:divBdr>
            <w:top w:val="none" w:sz="0" w:space="0" w:color="auto"/>
            <w:left w:val="none" w:sz="0" w:space="0" w:color="auto"/>
            <w:bottom w:val="none" w:sz="0" w:space="0" w:color="auto"/>
            <w:right w:val="none" w:sz="0" w:space="0" w:color="auto"/>
          </w:divBdr>
        </w:div>
        <w:div w:id="487132818">
          <w:marLeft w:val="0"/>
          <w:marRight w:val="0"/>
          <w:marTop w:val="0"/>
          <w:marBottom w:val="0"/>
          <w:divBdr>
            <w:top w:val="none" w:sz="0" w:space="0" w:color="auto"/>
            <w:left w:val="none" w:sz="0" w:space="0" w:color="auto"/>
            <w:bottom w:val="none" w:sz="0" w:space="0" w:color="auto"/>
            <w:right w:val="none" w:sz="0" w:space="0" w:color="auto"/>
          </w:divBdr>
          <w:divsChild>
            <w:div w:id="1739595258">
              <w:marLeft w:val="0"/>
              <w:marRight w:val="0"/>
              <w:marTop w:val="0"/>
              <w:marBottom w:val="0"/>
              <w:divBdr>
                <w:top w:val="none" w:sz="0" w:space="0" w:color="auto"/>
                <w:left w:val="none" w:sz="0" w:space="0" w:color="auto"/>
                <w:bottom w:val="none" w:sz="0" w:space="0" w:color="auto"/>
                <w:right w:val="none" w:sz="0" w:space="0" w:color="auto"/>
              </w:divBdr>
            </w:div>
          </w:divsChild>
        </w:div>
        <w:div w:id="683746533">
          <w:marLeft w:val="0"/>
          <w:marRight w:val="0"/>
          <w:marTop w:val="0"/>
          <w:marBottom w:val="0"/>
          <w:divBdr>
            <w:top w:val="none" w:sz="0" w:space="0" w:color="auto"/>
            <w:left w:val="none" w:sz="0" w:space="0" w:color="auto"/>
            <w:bottom w:val="none" w:sz="0" w:space="0" w:color="auto"/>
            <w:right w:val="none" w:sz="0" w:space="0" w:color="auto"/>
          </w:divBdr>
          <w:divsChild>
            <w:div w:id="1562520386">
              <w:marLeft w:val="0"/>
              <w:marRight w:val="0"/>
              <w:marTop w:val="0"/>
              <w:marBottom w:val="0"/>
              <w:divBdr>
                <w:top w:val="none" w:sz="0" w:space="0" w:color="auto"/>
                <w:left w:val="none" w:sz="0" w:space="0" w:color="auto"/>
                <w:bottom w:val="none" w:sz="0" w:space="0" w:color="auto"/>
                <w:right w:val="none" w:sz="0" w:space="0" w:color="auto"/>
              </w:divBdr>
            </w:div>
          </w:divsChild>
        </w:div>
        <w:div w:id="772819595">
          <w:marLeft w:val="0"/>
          <w:marRight w:val="0"/>
          <w:marTop w:val="0"/>
          <w:marBottom w:val="0"/>
          <w:divBdr>
            <w:top w:val="none" w:sz="0" w:space="0" w:color="auto"/>
            <w:left w:val="none" w:sz="0" w:space="0" w:color="auto"/>
            <w:bottom w:val="none" w:sz="0" w:space="0" w:color="auto"/>
            <w:right w:val="none" w:sz="0" w:space="0" w:color="auto"/>
          </w:divBdr>
        </w:div>
        <w:div w:id="879393658">
          <w:marLeft w:val="0"/>
          <w:marRight w:val="0"/>
          <w:marTop w:val="0"/>
          <w:marBottom w:val="0"/>
          <w:divBdr>
            <w:top w:val="none" w:sz="0" w:space="0" w:color="auto"/>
            <w:left w:val="none" w:sz="0" w:space="0" w:color="auto"/>
            <w:bottom w:val="none" w:sz="0" w:space="0" w:color="auto"/>
            <w:right w:val="none" w:sz="0" w:space="0" w:color="auto"/>
          </w:divBdr>
          <w:divsChild>
            <w:div w:id="1967080260">
              <w:marLeft w:val="0"/>
              <w:marRight w:val="0"/>
              <w:marTop w:val="0"/>
              <w:marBottom w:val="0"/>
              <w:divBdr>
                <w:top w:val="none" w:sz="0" w:space="0" w:color="auto"/>
                <w:left w:val="none" w:sz="0" w:space="0" w:color="auto"/>
                <w:bottom w:val="none" w:sz="0" w:space="0" w:color="auto"/>
                <w:right w:val="none" w:sz="0" w:space="0" w:color="auto"/>
              </w:divBdr>
            </w:div>
          </w:divsChild>
        </w:div>
        <w:div w:id="1523979171">
          <w:marLeft w:val="0"/>
          <w:marRight w:val="0"/>
          <w:marTop w:val="0"/>
          <w:marBottom w:val="0"/>
          <w:divBdr>
            <w:top w:val="none" w:sz="0" w:space="0" w:color="auto"/>
            <w:left w:val="none" w:sz="0" w:space="0" w:color="auto"/>
            <w:bottom w:val="none" w:sz="0" w:space="0" w:color="auto"/>
            <w:right w:val="none" w:sz="0" w:space="0" w:color="auto"/>
          </w:divBdr>
        </w:div>
        <w:div w:id="1742361182">
          <w:marLeft w:val="0"/>
          <w:marRight w:val="0"/>
          <w:marTop w:val="0"/>
          <w:marBottom w:val="0"/>
          <w:divBdr>
            <w:top w:val="none" w:sz="0" w:space="0" w:color="auto"/>
            <w:left w:val="none" w:sz="0" w:space="0" w:color="auto"/>
            <w:bottom w:val="none" w:sz="0" w:space="0" w:color="auto"/>
            <w:right w:val="none" w:sz="0" w:space="0" w:color="auto"/>
          </w:divBdr>
        </w:div>
        <w:div w:id="1782799539">
          <w:marLeft w:val="0"/>
          <w:marRight w:val="0"/>
          <w:marTop w:val="0"/>
          <w:marBottom w:val="0"/>
          <w:divBdr>
            <w:top w:val="none" w:sz="0" w:space="0" w:color="auto"/>
            <w:left w:val="none" w:sz="0" w:space="0" w:color="auto"/>
            <w:bottom w:val="none" w:sz="0" w:space="0" w:color="auto"/>
            <w:right w:val="none" w:sz="0" w:space="0" w:color="auto"/>
          </w:divBdr>
        </w:div>
        <w:div w:id="1833065945">
          <w:marLeft w:val="0"/>
          <w:marRight w:val="0"/>
          <w:marTop w:val="0"/>
          <w:marBottom w:val="0"/>
          <w:divBdr>
            <w:top w:val="none" w:sz="0" w:space="0" w:color="auto"/>
            <w:left w:val="none" w:sz="0" w:space="0" w:color="auto"/>
            <w:bottom w:val="none" w:sz="0" w:space="0" w:color="auto"/>
            <w:right w:val="none" w:sz="0" w:space="0" w:color="auto"/>
          </w:divBdr>
          <w:divsChild>
            <w:div w:id="1842696681">
              <w:marLeft w:val="0"/>
              <w:marRight w:val="0"/>
              <w:marTop w:val="0"/>
              <w:marBottom w:val="0"/>
              <w:divBdr>
                <w:top w:val="none" w:sz="0" w:space="0" w:color="auto"/>
                <w:left w:val="none" w:sz="0" w:space="0" w:color="auto"/>
                <w:bottom w:val="none" w:sz="0" w:space="0" w:color="auto"/>
                <w:right w:val="none" w:sz="0" w:space="0" w:color="auto"/>
              </w:divBdr>
            </w:div>
          </w:divsChild>
        </w:div>
        <w:div w:id="1906646798">
          <w:marLeft w:val="0"/>
          <w:marRight w:val="0"/>
          <w:marTop w:val="0"/>
          <w:marBottom w:val="0"/>
          <w:divBdr>
            <w:top w:val="none" w:sz="0" w:space="0" w:color="auto"/>
            <w:left w:val="none" w:sz="0" w:space="0" w:color="auto"/>
            <w:bottom w:val="none" w:sz="0" w:space="0" w:color="auto"/>
            <w:right w:val="none" w:sz="0" w:space="0" w:color="auto"/>
          </w:divBdr>
          <w:divsChild>
            <w:div w:id="1623534421">
              <w:marLeft w:val="0"/>
              <w:marRight w:val="0"/>
              <w:marTop w:val="0"/>
              <w:marBottom w:val="0"/>
              <w:divBdr>
                <w:top w:val="none" w:sz="0" w:space="0" w:color="auto"/>
                <w:left w:val="none" w:sz="0" w:space="0" w:color="auto"/>
                <w:bottom w:val="none" w:sz="0" w:space="0" w:color="auto"/>
                <w:right w:val="none" w:sz="0" w:space="0" w:color="auto"/>
              </w:divBdr>
            </w:div>
          </w:divsChild>
        </w:div>
        <w:div w:id="1967275366">
          <w:marLeft w:val="0"/>
          <w:marRight w:val="0"/>
          <w:marTop w:val="0"/>
          <w:marBottom w:val="0"/>
          <w:divBdr>
            <w:top w:val="none" w:sz="0" w:space="0" w:color="auto"/>
            <w:left w:val="none" w:sz="0" w:space="0" w:color="auto"/>
            <w:bottom w:val="none" w:sz="0" w:space="0" w:color="auto"/>
            <w:right w:val="none" w:sz="0" w:space="0" w:color="auto"/>
          </w:divBdr>
          <w:divsChild>
            <w:div w:id="1751805215">
              <w:marLeft w:val="0"/>
              <w:marRight w:val="0"/>
              <w:marTop w:val="0"/>
              <w:marBottom w:val="0"/>
              <w:divBdr>
                <w:top w:val="none" w:sz="0" w:space="0" w:color="auto"/>
                <w:left w:val="none" w:sz="0" w:space="0" w:color="auto"/>
                <w:bottom w:val="none" w:sz="0" w:space="0" w:color="auto"/>
                <w:right w:val="none" w:sz="0" w:space="0" w:color="auto"/>
              </w:divBdr>
            </w:div>
          </w:divsChild>
        </w:div>
        <w:div w:id="2055419659">
          <w:marLeft w:val="0"/>
          <w:marRight w:val="0"/>
          <w:marTop w:val="0"/>
          <w:marBottom w:val="0"/>
          <w:divBdr>
            <w:top w:val="none" w:sz="0" w:space="0" w:color="auto"/>
            <w:left w:val="none" w:sz="0" w:space="0" w:color="auto"/>
            <w:bottom w:val="none" w:sz="0" w:space="0" w:color="auto"/>
            <w:right w:val="none" w:sz="0" w:space="0" w:color="auto"/>
          </w:divBdr>
        </w:div>
      </w:divsChild>
    </w:div>
    <w:div w:id="2119442142">
      <w:bodyDiv w:val="1"/>
      <w:marLeft w:val="0"/>
      <w:marRight w:val="0"/>
      <w:marTop w:val="0"/>
      <w:marBottom w:val="0"/>
      <w:divBdr>
        <w:top w:val="none" w:sz="0" w:space="0" w:color="auto"/>
        <w:left w:val="none" w:sz="0" w:space="0" w:color="auto"/>
        <w:bottom w:val="none" w:sz="0" w:space="0" w:color="auto"/>
        <w:right w:val="none" w:sz="0" w:space="0" w:color="auto"/>
      </w:divBdr>
      <w:divsChild>
        <w:div w:id="1285427227">
          <w:marLeft w:val="0"/>
          <w:marRight w:val="0"/>
          <w:marTop w:val="0"/>
          <w:marBottom w:val="0"/>
          <w:divBdr>
            <w:top w:val="none" w:sz="0" w:space="0" w:color="auto"/>
            <w:left w:val="none" w:sz="0" w:space="0" w:color="auto"/>
            <w:bottom w:val="none" w:sz="0" w:space="0" w:color="auto"/>
            <w:right w:val="none" w:sz="0" w:space="0" w:color="auto"/>
          </w:divBdr>
        </w:div>
        <w:div w:id="1420983156">
          <w:marLeft w:val="0"/>
          <w:marRight w:val="0"/>
          <w:marTop w:val="0"/>
          <w:marBottom w:val="0"/>
          <w:divBdr>
            <w:top w:val="none" w:sz="0" w:space="0" w:color="auto"/>
            <w:left w:val="none" w:sz="0" w:space="0" w:color="auto"/>
            <w:bottom w:val="none" w:sz="0" w:space="0" w:color="auto"/>
            <w:right w:val="none" w:sz="0" w:space="0" w:color="auto"/>
          </w:divBdr>
          <w:divsChild>
            <w:div w:id="1533881022">
              <w:marLeft w:val="0"/>
              <w:marRight w:val="0"/>
              <w:marTop w:val="0"/>
              <w:marBottom w:val="0"/>
              <w:divBdr>
                <w:top w:val="none" w:sz="0" w:space="0" w:color="auto"/>
                <w:left w:val="none" w:sz="0" w:space="0" w:color="auto"/>
                <w:bottom w:val="none" w:sz="0" w:space="0" w:color="auto"/>
                <w:right w:val="none" w:sz="0" w:space="0" w:color="auto"/>
              </w:divBdr>
            </w:div>
          </w:divsChild>
        </w:div>
        <w:div w:id="816335911">
          <w:marLeft w:val="0"/>
          <w:marRight w:val="0"/>
          <w:marTop w:val="0"/>
          <w:marBottom w:val="0"/>
          <w:divBdr>
            <w:top w:val="none" w:sz="0" w:space="0" w:color="auto"/>
            <w:left w:val="none" w:sz="0" w:space="0" w:color="auto"/>
            <w:bottom w:val="none" w:sz="0" w:space="0" w:color="auto"/>
            <w:right w:val="none" w:sz="0" w:space="0" w:color="auto"/>
          </w:divBdr>
        </w:div>
        <w:div w:id="1832139548">
          <w:marLeft w:val="0"/>
          <w:marRight w:val="0"/>
          <w:marTop w:val="0"/>
          <w:marBottom w:val="0"/>
          <w:divBdr>
            <w:top w:val="none" w:sz="0" w:space="0" w:color="auto"/>
            <w:left w:val="none" w:sz="0" w:space="0" w:color="auto"/>
            <w:bottom w:val="none" w:sz="0" w:space="0" w:color="auto"/>
            <w:right w:val="none" w:sz="0" w:space="0" w:color="auto"/>
          </w:divBdr>
          <w:divsChild>
            <w:div w:id="270013307">
              <w:marLeft w:val="0"/>
              <w:marRight w:val="0"/>
              <w:marTop w:val="0"/>
              <w:marBottom w:val="0"/>
              <w:divBdr>
                <w:top w:val="none" w:sz="0" w:space="0" w:color="auto"/>
                <w:left w:val="none" w:sz="0" w:space="0" w:color="auto"/>
                <w:bottom w:val="none" w:sz="0" w:space="0" w:color="auto"/>
                <w:right w:val="none" w:sz="0" w:space="0" w:color="auto"/>
              </w:divBdr>
            </w:div>
          </w:divsChild>
        </w:div>
        <w:div w:id="740450934">
          <w:marLeft w:val="0"/>
          <w:marRight w:val="0"/>
          <w:marTop w:val="0"/>
          <w:marBottom w:val="0"/>
          <w:divBdr>
            <w:top w:val="none" w:sz="0" w:space="0" w:color="auto"/>
            <w:left w:val="none" w:sz="0" w:space="0" w:color="auto"/>
            <w:bottom w:val="none" w:sz="0" w:space="0" w:color="auto"/>
            <w:right w:val="none" w:sz="0" w:space="0" w:color="auto"/>
          </w:divBdr>
        </w:div>
        <w:div w:id="2143692833">
          <w:marLeft w:val="0"/>
          <w:marRight w:val="0"/>
          <w:marTop w:val="0"/>
          <w:marBottom w:val="0"/>
          <w:divBdr>
            <w:top w:val="none" w:sz="0" w:space="0" w:color="auto"/>
            <w:left w:val="none" w:sz="0" w:space="0" w:color="auto"/>
            <w:bottom w:val="none" w:sz="0" w:space="0" w:color="auto"/>
            <w:right w:val="none" w:sz="0" w:space="0" w:color="auto"/>
          </w:divBdr>
          <w:divsChild>
            <w:div w:id="2120564647">
              <w:marLeft w:val="0"/>
              <w:marRight w:val="0"/>
              <w:marTop w:val="0"/>
              <w:marBottom w:val="0"/>
              <w:divBdr>
                <w:top w:val="none" w:sz="0" w:space="0" w:color="auto"/>
                <w:left w:val="none" w:sz="0" w:space="0" w:color="auto"/>
                <w:bottom w:val="none" w:sz="0" w:space="0" w:color="auto"/>
                <w:right w:val="none" w:sz="0" w:space="0" w:color="auto"/>
              </w:divBdr>
            </w:div>
          </w:divsChild>
        </w:div>
        <w:div w:id="2131582102">
          <w:marLeft w:val="0"/>
          <w:marRight w:val="0"/>
          <w:marTop w:val="0"/>
          <w:marBottom w:val="0"/>
          <w:divBdr>
            <w:top w:val="none" w:sz="0" w:space="0" w:color="auto"/>
            <w:left w:val="none" w:sz="0" w:space="0" w:color="auto"/>
            <w:bottom w:val="none" w:sz="0" w:space="0" w:color="auto"/>
            <w:right w:val="none" w:sz="0" w:space="0" w:color="auto"/>
          </w:divBdr>
        </w:div>
        <w:div w:id="96485850">
          <w:marLeft w:val="0"/>
          <w:marRight w:val="0"/>
          <w:marTop w:val="0"/>
          <w:marBottom w:val="0"/>
          <w:divBdr>
            <w:top w:val="none" w:sz="0" w:space="0" w:color="auto"/>
            <w:left w:val="none" w:sz="0" w:space="0" w:color="auto"/>
            <w:bottom w:val="none" w:sz="0" w:space="0" w:color="auto"/>
            <w:right w:val="none" w:sz="0" w:space="0" w:color="auto"/>
          </w:divBdr>
          <w:divsChild>
            <w:div w:id="199175121">
              <w:marLeft w:val="0"/>
              <w:marRight w:val="0"/>
              <w:marTop w:val="0"/>
              <w:marBottom w:val="0"/>
              <w:divBdr>
                <w:top w:val="none" w:sz="0" w:space="0" w:color="auto"/>
                <w:left w:val="none" w:sz="0" w:space="0" w:color="auto"/>
                <w:bottom w:val="none" w:sz="0" w:space="0" w:color="auto"/>
                <w:right w:val="none" w:sz="0" w:space="0" w:color="auto"/>
              </w:divBdr>
            </w:div>
          </w:divsChild>
        </w:div>
        <w:div w:id="1907765307">
          <w:marLeft w:val="0"/>
          <w:marRight w:val="0"/>
          <w:marTop w:val="0"/>
          <w:marBottom w:val="0"/>
          <w:divBdr>
            <w:top w:val="none" w:sz="0" w:space="0" w:color="auto"/>
            <w:left w:val="none" w:sz="0" w:space="0" w:color="auto"/>
            <w:bottom w:val="none" w:sz="0" w:space="0" w:color="auto"/>
            <w:right w:val="none" w:sz="0" w:space="0" w:color="auto"/>
          </w:divBdr>
        </w:div>
        <w:div w:id="1929774697">
          <w:marLeft w:val="0"/>
          <w:marRight w:val="0"/>
          <w:marTop w:val="0"/>
          <w:marBottom w:val="0"/>
          <w:divBdr>
            <w:top w:val="none" w:sz="0" w:space="0" w:color="auto"/>
            <w:left w:val="none" w:sz="0" w:space="0" w:color="auto"/>
            <w:bottom w:val="none" w:sz="0" w:space="0" w:color="auto"/>
            <w:right w:val="none" w:sz="0" w:space="0" w:color="auto"/>
          </w:divBdr>
          <w:divsChild>
            <w:div w:id="1832409721">
              <w:marLeft w:val="0"/>
              <w:marRight w:val="0"/>
              <w:marTop w:val="0"/>
              <w:marBottom w:val="0"/>
              <w:divBdr>
                <w:top w:val="none" w:sz="0" w:space="0" w:color="auto"/>
                <w:left w:val="none" w:sz="0" w:space="0" w:color="auto"/>
                <w:bottom w:val="none" w:sz="0" w:space="0" w:color="auto"/>
                <w:right w:val="none" w:sz="0" w:space="0" w:color="auto"/>
              </w:divBdr>
            </w:div>
          </w:divsChild>
        </w:div>
        <w:div w:id="1907765301">
          <w:marLeft w:val="0"/>
          <w:marRight w:val="0"/>
          <w:marTop w:val="0"/>
          <w:marBottom w:val="0"/>
          <w:divBdr>
            <w:top w:val="none" w:sz="0" w:space="0" w:color="auto"/>
            <w:left w:val="none" w:sz="0" w:space="0" w:color="auto"/>
            <w:bottom w:val="none" w:sz="0" w:space="0" w:color="auto"/>
            <w:right w:val="none" w:sz="0" w:space="0" w:color="auto"/>
          </w:divBdr>
        </w:div>
        <w:div w:id="1719237558">
          <w:marLeft w:val="0"/>
          <w:marRight w:val="0"/>
          <w:marTop w:val="0"/>
          <w:marBottom w:val="0"/>
          <w:divBdr>
            <w:top w:val="none" w:sz="0" w:space="0" w:color="auto"/>
            <w:left w:val="none" w:sz="0" w:space="0" w:color="auto"/>
            <w:bottom w:val="none" w:sz="0" w:space="0" w:color="auto"/>
            <w:right w:val="none" w:sz="0" w:space="0" w:color="auto"/>
          </w:divBdr>
          <w:divsChild>
            <w:div w:id="1703434015">
              <w:marLeft w:val="0"/>
              <w:marRight w:val="0"/>
              <w:marTop w:val="0"/>
              <w:marBottom w:val="0"/>
              <w:divBdr>
                <w:top w:val="none" w:sz="0" w:space="0" w:color="auto"/>
                <w:left w:val="none" w:sz="0" w:space="0" w:color="auto"/>
                <w:bottom w:val="none" w:sz="0" w:space="0" w:color="auto"/>
                <w:right w:val="none" w:sz="0" w:space="0" w:color="auto"/>
              </w:divBdr>
            </w:div>
          </w:divsChild>
        </w:div>
        <w:div w:id="273245707">
          <w:marLeft w:val="0"/>
          <w:marRight w:val="0"/>
          <w:marTop w:val="0"/>
          <w:marBottom w:val="0"/>
          <w:divBdr>
            <w:top w:val="none" w:sz="0" w:space="0" w:color="auto"/>
            <w:left w:val="none" w:sz="0" w:space="0" w:color="auto"/>
            <w:bottom w:val="none" w:sz="0" w:space="0" w:color="auto"/>
            <w:right w:val="none" w:sz="0" w:space="0" w:color="auto"/>
          </w:divBdr>
        </w:div>
        <w:div w:id="313870969">
          <w:marLeft w:val="0"/>
          <w:marRight w:val="0"/>
          <w:marTop w:val="0"/>
          <w:marBottom w:val="0"/>
          <w:divBdr>
            <w:top w:val="none" w:sz="0" w:space="0" w:color="auto"/>
            <w:left w:val="none" w:sz="0" w:space="0" w:color="auto"/>
            <w:bottom w:val="none" w:sz="0" w:space="0" w:color="auto"/>
            <w:right w:val="none" w:sz="0" w:space="0" w:color="auto"/>
          </w:divBdr>
          <w:divsChild>
            <w:div w:id="1237402642">
              <w:marLeft w:val="0"/>
              <w:marRight w:val="0"/>
              <w:marTop w:val="0"/>
              <w:marBottom w:val="0"/>
              <w:divBdr>
                <w:top w:val="none" w:sz="0" w:space="0" w:color="auto"/>
                <w:left w:val="none" w:sz="0" w:space="0" w:color="auto"/>
                <w:bottom w:val="none" w:sz="0" w:space="0" w:color="auto"/>
                <w:right w:val="none" w:sz="0" w:space="0" w:color="auto"/>
              </w:divBdr>
            </w:div>
          </w:divsChild>
        </w:div>
        <w:div w:id="1668708056">
          <w:marLeft w:val="0"/>
          <w:marRight w:val="0"/>
          <w:marTop w:val="300"/>
          <w:marBottom w:val="0"/>
          <w:divBdr>
            <w:top w:val="none" w:sz="0" w:space="0" w:color="auto"/>
            <w:left w:val="none" w:sz="0" w:space="0" w:color="auto"/>
            <w:bottom w:val="none" w:sz="0" w:space="0" w:color="auto"/>
            <w:right w:val="none" w:sz="0" w:space="0" w:color="auto"/>
          </w:divBdr>
          <w:divsChild>
            <w:div w:id="109010676">
              <w:marLeft w:val="0"/>
              <w:marRight w:val="0"/>
              <w:marTop w:val="0"/>
              <w:marBottom w:val="0"/>
              <w:divBdr>
                <w:top w:val="none" w:sz="0" w:space="0" w:color="auto"/>
                <w:left w:val="none" w:sz="0" w:space="0" w:color="auto"/>
                <w:bottom w:val="none" w:sz="0" w:space="0" w:color="auto"/>
                <w:right w:val="none" w:sz="0" w:space="0" w:color="auto"/>
              </w:divBdr>
              <w:divsChild>
                <w:div w:id="791364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3107870">
          <w:marLeft w:val="0"/>
          <w:marRight w:val="0"/>
          <w:marTop w:val="300"/>
          <w:marBottom w:val="0"/>
          <w:divBdr>
            <w:top w:val="none" w:sz="0" w:space="0" w:color="auto"/>
            <w:left w:val="none" w:sz="0" w:space="0" w:color="auto"/>
            <w:bottom w:val="none" w:sz="0" w:space="0" w:color="auto"/>
            <w:right w:val="none" w:sz="0" w:space="0" w:color="auto"/>
          </w:divBdr>
          <w:divsChild>
            <w:div w:id="1151751086">
              <w:marLeft w:val="0"/>
              <w:marRight w:val="0"/>
              <w:marTop w:val="0"/>
              <w:marBottom w:val="0"/>
              <w:divBdr>
                <w:top w:val="none" w:sz="0" w:space="0" w:color="auto"/>
                <w:left w:val="none" w:sz="0" w:space="0" w:color="auto"/>
                <w:bottom w:val="none" w:sz="0" w:space="0" w:color="auto"/>
                <w:right w:val="none" w:sz="0" w:space="0" w:color="auto"/>
              </w:divBdr>
              <w:divsChild>
                <w:div w:id="1634946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606839">
          <w:marLeft w:val="0"/>
          <w:marRight w:val="0"/>
          <w:marTop w:val="300"/>
          <w:marBottom w:val="0"/>
          <w:divBdr>
            <w:top w:val="none" w:sz="0" w:space="0" w:color="auto"/>
            <w:left w:val="none" w:sz="0" w:space="0" w:color="auto"/>
            <w:bottom w:val="none" w:sz="0" w:space="0" w:color="auto"/>
            <w:right w:val="none" w:sz="0" w:space="0" w:color="auto"/>
          </w:divBdr>
          <w:divsChild>
            <w:div w:id="2134323111">
              <w:marLeft w:val="0"/>
              <w:marRight w:val="0"/>
              <w:marTop w:val="0"/>
              <w:marBottom w:val="0"/>
              <w:divBdr>
                <w:top w:val="none" w:sz="0" w:space="0" w:color="auto"/>
                <w:left w:val="none" w:sz="0" w:space="0" w:color="auto"/>
                <w:bottom w:val="none" w:sz="0" w:space="0" w:color="auto"/>
                <w:right w:val="none" w:sz="0" w:space="0" w:color="auto"/>
              </w:divBdr>
              <w:divsChild>
                <w:div w:id="594896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5712443">
          <w:marLeft w:val="0"/>
          <w:marRight w:val="0"/>
          <w:marTop w:val="300"/>
          <w:marBottom w:val="0"/>
          <w:divBdr>
            <w:top w:val="none" w:sz="0" w:space="0" w:color="auto"/>
            <w:left w:val="none" w:sz="0" w:space="0" w:color="auto"/>
            <w:bottom w:val="none" w:sz="0" w:space="0" w:color="auto"/>
            <w:right w:val="none" w:sz="0" w:space="0" w:color="auto"/>
          </w:divBdr>
          <w:divsChild>
            <w:div w:id="236520120">
              <w:marLeft w:val="0"/>
              <w:marRight w:val="0"/>
              <w:marTop w:val="0"/>
              <w:marBottom w:val="0"/>
              <w:divBdr>
                <w:top w:val="none" w:sz="0" w:space="0" w:color="auto"/>
                <w:left w:val="none" w:sz="0" w:space="0" w:color="auto"/>
                <w:bottom w:val="none" w:sz="0" w:space="0" w:color="auto"/>
                <w:right w:val="none" w:sz="0" w:space="0" w:color="auto"/>
              </w:divBdr>
              <w:divsChild>
                <w:div w:id="813761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2218188">
      <w:bodyDiv w:val="1"/>
      <w:marLeft w:val="0"/>
      <w:marRight w:val="0"/>
      <w:marTop w:val="0"/>
      <w:marBottom w:val="0"/>
      <w:divBdr>
        <w:top w:val="none" w:sz="0" w:space="0" w:color="auto"/>
        <w:left w:val="none" w:sz="0" w:space="0" w:color="auto"/>
        <w:bottom w:val="none" w:sz="0" w:space="0" w:color="auto"/>
        <w:right w:val="none" w:sz="0" w:space="0" w:color="auto"/>
      </w:divBdr>
    </w:div>
    <w:div w:id="2122455890">
      <w:bodyDiv w:val="1"/>
      <w:marLeft w:val="0"/>
      <w:marRight w:val="0"/>
      <w:marTop w:val="0"/>
      <w:marBottom w:val="0"/>
      <w:divBdr>
        <w:top w:val="none" w:sz="0" w:space="0" w:color="auto"/>
        <w:left w:val="none" w:sz="0" w:space="0" w:color="auto"/>
        <w:bottom w:val="none" w:sz="0" w:space="0" w:color="auto"/>
        <w:right w:val="none" w:sz="0" w:space="0" w:color="auto"/>
      </w:divBdr>
    </w:div>
    <w:div w:id="2123646401">
      <w:bodyDiv w:val="1"/>
      <w:marLeft w:val="0"/>
      <w:marRight w:val="0"/>
      <w:marTop w:val="0"/>
      <w:marBottom w:val="0"/>
      <w:divBdr>
        <w:top w:val="none" w:sz="0" w:space="0" w:color="auto"/>
        <w:left w:val="none" w:sz="0" w:space="0" w:color="auto"/>
        <w:bottom w:val="none" w:sz="0" w:space="0" w:color="auto"/>
        <w:right w:val="none" w:sz="0" w:space="0" w:color="auto"/>
      </w:divBdr>
    </w:div>
    <w:div w:id="2124572886">
      <w:bodyDiv w:val="1"/>
      <w:marLeft w:val="0"/>
      <w:marRight w:val="0"/>
      <w:marTop w:val="0"/>
      <w:marBottom w:val="0"/>
      <w:divBdr>
        <w:top w:val="none" w:sz="0" w:space="0" w:color="auto"/>
        <w:left w:val="none" w:sz="0" w:space="0" w:color="auto"/>
        <w:bottom w:val="none" w:sz="0" w:space="0" w:color="auto"/>
        <w:right w:val="none" w:sz="0" w:space="0" w:color="auto"/>
      </w:divBdr>
      <w:divsChild>
        <w:div w:id="91244255">
          <w:marLeft w:val="0"/>
          <w:marRight w:val="0"/>
          <w:marTop w:val="0"/>
          <w:marBottom w:val="0"/>
          <w:divBdr>
            <w:top w:val="none" w:sz="0" w:space="0" w:color="auto"/>
            <w:left w:val="none" w:sz="0" w:space="0" w:color="auto"/>
            <w:bottom w:val="none" w:sz="0" w:space="0" w:color="auto"/>
            <w:right w:val="none" w:sz="0" w:space="0" w:color="auto"/>
          </w:divBdr>
        </w:div>
        <w:div w:id="507214701">
          <w:marLeft w:val="0"/>
          <w:marRight w:val="0"/>
          <w:marTop w:val="0"/>
          <w:marBottom w:val="0"/>
          <w:divBdr>
            <w:top w:val="none" w:sz="0" w:space="0" w:color="auto"/>
            <w:left w:val="none" w:sz="0" w:space="0" w:color="auto"/>
            <w:bottom w:val="none" w:sz="0" w:space="0" w:color="auto"/>
            <w:right w:val="none" w:sz="0" w:space="0" w:color="auto"/>
          </w:divBdr>
        </w:div>
        <w:div w:id="638075096">
          <w:marLeft w:val="0"/>
          <w:marRight w:val="0"/>
          <w:marTop w:val="0"/>
          <w:marBottom w:val="0"/>
          <w:divBdr>
            <w:top w:val="none" w:sz="0" w:space="0" w:color="auto"/>
            <w:left w:val="none" w:sz="0" w:space="0" w:color="auto"/>
            <w:bottom w:val="none" w:sz="0" w:space="0" w:color="auto"/>
            <w:right w:val="none" w:sz="0" w:space="0" w:color="auto"/>
          </w:divBdr>
        </w:div>
        <w:div w:id="647635413">
          <w:marLeft w:val="0"/>
          <w:marRight w:val="0"/>
          <w:marTop w:val="300"/>
          <w:marBottom w:val="0"/>
          <w:divBdr>
            <w:top w:val="none" w:sz="0" w:space="0" w:color="auto"/>
            <w:left w:val="none" w:sz="0" w:space="0" w:color="auto"/>
            <w:bottom w:val="none" w:sz="0" w:space="0" w:color="auto"/>
            <w:right w:val="none" w:sz="0" w:space="0" w:color="auto"/>
          </w:divBdr>
          <w:divsChild>
            <w:div w:id="1276064506">
              <w:marLeft w:val="0"/>
              <w:marRight w:val="0"/>
              <w:marTop w:val="0"/>
              <w:marBottom w:val="0"/>
              <w:divBdr>
                <w:top w:val="none" w:sz="0" w:space="0" w:color="auto"/>
                <w:left w:val="none" w:sz="0" w:space="0" w:color="auto"/>
                <w:bottom w:val="none" w:sz="0" w:space="0" w:color="auto"/>
                <w:right w:val="none" w:sz="0" w:space="0" w:color="auto"/>
              </w:divBdr>
              <w:divsChild>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4150186">
          <w:marLeft w:val="0"/>
          <w:marRight w:val="0"/>
          <w:marTop w:val="0"/>
          <w:marBottom w:val="0"/>
          <w:divBdr>
            <w:top w:val="none" w:sz="0" w:space="0" w:color="auto"/>
            <w:left w:val="none" w:sz="0" w:space="0" w:color="auto"/>
            <w:bottom w:val="none" w:sz="0" w:space="0" w:color="auto"/>
            <w:right w:val="none" w:sz="0" w:space="0" w:color="auto"/>
          </w:divBdr>
          <w:divsChild>
            <w:div w:id="1056272893">
              <w:marLeft w:val="0"/>
              <w:marRight w:val="0"/>
              <w:marTop w:val="0"/>
              <w:marBottom w:val="0"/>
              <w:divBdr>
                <w:top w:val="none" w:sz="0" w:space="0" w:color="auto"/>
                <w:left w:val="none" w:sz="0" w:space="0" w:color="auto"/>
                <w:bottom w:val="none" w:sz="0" w:space="0" w:color="auto"/>
                <w:right w:val="none" w:sz="0" w:space="0" w:color="auto"/>
              </w:divBdr>
            </w:div>
          </w:divsChild>
        </w:div>
        <w:div w:id="822085081">
          <w:marLeft w:val="0"/>
          <w:marRight w:val="0"/>
          <w:marTop w:val="0"/>
          <w:marBottom w:val="0"/>
          <w:divBdr>
            <w:top w:val="none" w:sz="0" w:space="0" w:color="auto"/>
            <w:left w:val="none" w:sz="0" w:space="0" w:color="auto"/>
            <w:bottom w:val="none" w:sz="0" w:space="0" w:color="auto"/>
            <w:right w:val="none" w:sz="0" w:space="0" w:color="auto"/>
          </w:divBdr>
          <w:divsChild>
            <w:div w:id="2088989665">
              <w:marLeft w:val="0"/>
              <w:marRight w:val="0"/>
              <w:marTop w:val="0"/>
              <w:marBottom w:val="0"/>
              <w:divBdr>
                <w:top w:val="none" w:sz="0" w:space="0" w:color="auto"/>
                <w:left w:val="none" w:sz="0" w:space="0" w:color="auto"/>
                <w:bottom w:val="none" w:sz="0" w:space="0" w:color="auto"/>
                <w:right w:val="none" w:sz="0" w:space="0" w:color="auto"/>
              </w:divBdr>
            </w:div>
          </w:divsChild>
        </w:div>
        <w:div w:id="900292358">
          <w:marLeft w:val="0"/>
          <w:marRight w:val="0"/>
          <w:marTop w:val="300"/>
          <w:marBottom w:val="0"/>
          <w:divBdr>
            <w:top w:val="none" w:sz="0" w:space="0" w:color="auto"/>
            <w:left w:val="none" w:sz="0" w:space="0" w:color="auto"/>
            <w:bottom w:val="none" w:sz="0" w:space="0" w:color="auto"/>
            <w:right w:val="none" w:sz="0" w:space="0" w:color="auto"/>
          </w:divBdr>
          <w:divsChild>
            <w:div w:id="643505362">
              <w:marLeft w:val="0"/>
              <w:marRight w:val="0"/>
              <w:marTop w:val="0"/>
              <w:marBottom w:val="0"/>
              <w:divBdr>
                <w:top w:val="none" w:sz="0" w:space="0" w:color="auto"/>
                <w:left w:val="none" w:sz="0" w:space="0" w:color="auto"/>
                <w:bottom w:val="none" w:sz="0" w:space="0" w:color="auto"/>
                <w:right w:val="none" w:sz="0" w:space="0" w:color="auto"/>
              </w:divBdr>
              <w:divsChild>
                <w:div w:id="148874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503666">
          <w:marLeft w:val="0"/>
          <w:marRight w:val="0"/>
          <w:marTop w:val="0"/>
          <w:marBottom w:val="0"/>
          <w:divBdr>
            <w:top w:val="none" w:sz="0" w:space="0" w:color="auto"/>
            <w:left w:val="none" w:sz="0" w:space="0" w:color="auto"/>
            <w:bottom w:val="none" w:sz="0" w:space="0" w:color="auto"/>
            <w:right w:val="none" w:sz="0" w:space="0" w:color="auto"/>
          </w:divBdr>
          <w:divsChild>
            <w:div w:id="885986517">
              <w:marLeft w:val="0"/>
              <w:marRight w:val="0"/>
              <w:marTop w:val="0"/>
              <w:marBottom w:val="0"/>
              <w:divBdr>
                <w:top w:val="none" w:sz="0" w:space="0" w:color="auto"/>
                <w:left w:val="none" w:sz="0" w:space="0" w:color="auto"/>
                <w:bottom w:val="none" w:sz="0" w:space="0" w:color="auto"/>
                <w:right w:val="none" w:sz="0" w:space="0" w:color="auto"/>
              </w:divBdr>
            </w:div>
          </w:divsChild>
        </w:div>
        <w:div w:id="1067849662">
          <w:marLeft w:val="0"/>
          <w:marRight w:val="0"/>
          <w:marTop w:val="300"/>
          <w:marBottom w:val="0"/>
          <w:divBdr>
            <w:top w:val="none" w:sz="0" w:space="0" w:color="auto"/>
            <w:left w:val="none" w:sz="0" w:space="0" w:color="auto"/>
            <w:bottom w:val="none" w:sz="0" w:space="0" w:color="auto"/>
            <w:right w:val="none" w:sz="0" w:space="0" w:color="auto"/>
          </w:divBdr>
          <w:divsChild>
            <w:div w:id="1092121349">
              <w:marLeft w:val="0"/>
              <w:marRight w:val="0"/>
              <w:marTop w:val="0"/>
              <w:marBottom w:val="0"/>
              <w:divBdr>
                <w:top w:val="none" w:sz="0" w:space="0" w:color="auto"/>
                <w:left w:val="none" w:sz="0" w:space="0" w:color="auto"/>
                <w:bottom w:val="none" w:sz="0" w:space="0" w:color="auto"/>
                <w:right w:val="none" w:sz="0" w:space="0" w:color="auto"/>
              </w:divBdr>
              <w:divsChild>
                <w:div w:id="1352224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898702">
          <w:marLeft w:val="0"/>
          <w:marRight w:val="0"/>
          <w:marTop w:val="0"/>
          <w:marBottom w:val="0"/>
          <w:divBdr>
            <w:top w:val="none" w:sz="0" w:space="0" w:color="auto"/>
            <w:left w:val="none" w:sz="0" w:space="0" w:color="auto"/>
            <w:bottom w:val="none" w:sz="0" w:space="0" w:color="auto"/>
            <w:right w:val="none" w:sz="0" w:space="0" w:color="auto"/>
          </w:divBdr>
          <w:divsChild>
            <w:div w:id="1139572683">
              <w:marLeft w:val="0"/>
              <w:marRight w:val="0"/>
              <w:marTop w:val="0"/>
              <w:marBottom w:val="0"/>
              <w:divBdr>
                <w:top w:val="none" w:sz="0" w:space="0" w:color="auto"/>
                <w:left w:val="none" w:sz="0" w:space="0" w:color="auto"/>
                <w:bottom w:val="none" w:sz="0" w:space="0" w:color="auto"/>
                <w:right w:val="none" w:sz="0" w:space="0" w:color="auto"/>
              </w:divBdr>
            </w:div>
          </w:divsChild>
        </w:div>
        <w:div w:id="1292444907">
          <w:marLeft w:val="0"/>
          <w:marRight w:val="0"/>
          <w:marTop w:val="0"/>
          <w:marBottom w:val="0"/>
          <w:divBdr>
            <w:top w:val="none" w:sz="0" w:space="0" w:color="auto"/>
            <w:left w:val="none" w:sz="0" w:space="0" w:color="auto"/>
            <w:bottom w:val="none" w:sz="0" w:space="0" w:color="auto"/>
            <w:right w:val="none" w:sz="0" w:space="0" w:color="auto"/>
          </w:divBdr>
        </w:div>
        <w:div w:id="1533348556">
          <w:marLeft w:val="0"/>
          <w:marRight w:val="0"/>
          <w:marTop w:val="0"/>
          <w:marBottom w:val="0"/>
          <w:divBdr>
            <w:top w:val="none" w:sz="0" w:space="0" w:color="auto"/>
            <w:left w:val="none" w:sz="0" w:space="0" w:color="auto"/>
            <w:bottom w:val="none" w:sz="0" w:space="0" w:color="auto"/>
            <w:right w:val="none" w:sz="0" w:space="0" w:color="auto"/>
          </w:divBdr>
        </w:div>
        <w:div w:id="1608999116">
          <w:marLeft w:val="0"/>
          <w:marRight w:val="0"/>
          <w:marTop w:val="0"/>
          <w:marBottom w:val="0"/>
          <w:divBdr>
            <w:top w:val="none" w:sz="0" w:space="0" w:color="auto"/>
            <w:left w:val="none" w:sz="0" w:space="0" w:color="auto"/>
            <w:bottom w:val="none" w:sz="0" w:space="0" w:color="auto"/>
            <w:right w:val="none" w:sz="0" w:space="0" w:color="auto"/>
          </w:divBdr>
          <w:divsChild>
            <w:div w:id="1634099246">
              <w:marLeft w:val="0"/>
              <w:marRight w:val="0"/>
              <w:marTop w:val="0"/>
              <w:marBottom w:val="0"/>
              <w:divBdr>
                <w:top w:val="none" w:sz="0" w:space="0" w:color="auto"/>
                <w:left w:val="none" w:sz="0" w:space="0" w:color="auto"/>
                <w:bottom w:val="none" w:sz="0" w:space="0" w:color="auto"/>
                <w:right w:val="none" w:sz="0" w:space="0" w:color="auto"/>
              </w:divBdr>
            </w:div>
          </w:divsChild>
        </w:div>
        <w:div w:id="1749380443">
          <w:marLeft w:val="0"/>
          <w:marRight w:val="0"/>
          <w:marTop w:val="0"/>
          <w:marBottom w:val="0"/>
          <w:divBdr>
            <w:top w:val="none" w:sz="0" w:space="0" w:color="auto"/>
            <w:left w:val="none" w:sz="0" w:space="0" w:color="auto"/>
            <w:bottom w:val="none" w:sz="0" w:space="0" w:color="auto"/>
            <w:right w:val="none" w:sz="0" w:space="0" w:color="auto"/>
          </w:divBdr>
        </w:div>
        <w:div w:id="1842966114">
          <w:marLeft w:val="0"/>
          <w:marRight w:val="0"/>
          <w:marTop w:val="0"/>
          <w:marBottom w:val="0"/>
          <w:divBdr>
            <w:top w:val="none" w:sz="0" w:space="0" w:color="auto"/>
            <w:left w:val="none" w:sz="0" w:space="0" w:color="auto"/>
            <w:bottom w:val="none" w:sz="0" w:space="0" w:color="auto"/>
            <w:right w:val="none" w:sz="0" w:space="0" w:color="auto"/>
          </w:divBdr>
          <w:divsChild>
            <w:div w:id="1789466799">
              <w:marLeft w:val="0"/>
              <w:marRight w:val="0"/>
              <w:marTop w:val="0"/>
              <w:marBottom w:val="0"/>
              <w:divBdr>
                <w:top w:val="none" w:sz="0" w:space="0" w:color="auto"/>
                <w:left w:val="none" w:sz="0" w:space="0" w:color="auto"/>
                <w:bottom w:val="none" w:sz="0" w:space="0" w:color="auto"/>
                <w:right w:val="none" w:sz="0" w:space="0" w:color="auto"/>
              </w:divBdr>
            </w:div>
          </w:divsChild>
        </w:div>
        <w:div w:id="1990787706">
          <w:marLeft w:val="0"/>
          <w:marRight w:val="0"/>
          <w:marTop w:val="0"/>
          <w:marBottom w:val="0"/>
          <w:divBdr>
            <w:top w:val="none" w:sz="0" w:space="0" w:color="auto"/>
            <w:left w:val="none" w:sz="0" w:space="0" w:color="auto"/>
            <w:bottom w:val="none" w:sz="0" w:space="0" w:color="auto"/>
            <w:right w:val="none" w:sz="0" w:space="0" w:color="auto"/>
          </w:divBdr>
          <w:divsChild>
            <w:div w:id="1851289014">
              <w:marLeft w:val="0"/>
              <w:marRight w:val="0"/>
              <w:marTop w:val="0"/>
              <w:marBottom w:val="0"/>
              <w:divBdr>
                <w:top w:val="none" w:sz="0" w:space="0" w:color="auto"/>
                <w:left w:val="none" w:sz="0" w:space="0" w:color="auto"/>
                <w:bottom w:val="none" w:sz="0" w:space="0" w:color="auto"/>
                <w:right w:val="none" w:sz="0" w:space="0" w:color="auto"/>
              </w:divBdr>
            </w:div>
          </w:divsChild>
        </w:div>
        <w:div w:id="2014912243">
          <w:marLeft w:val="0"/>
          <w:marRight w:val="0"/>
          <w:marTop w:val="0"/>
          <w:marBottom w:val="0"/>
          <w:divBdr>
            <w:top w:val="none" w:sz="0" w:space="0" w:color="auto"/>
            <w:left w:val="none" w:sz="0" w:space="0" w:color="auto"/>
            <w:bottom w:val="none" w:sz="0" w:space="0" w:color="auto"/>
            <w:right w:val="none" w:sz="0" w:space="0" w:color="auto"/>
          </w:divBdr>
        </w:div>
      </w:divsChild>
    </w:div>
    <w:div w:id="2124573842">
      <w:bodyDiv w:val="1"/>
      <w:marLeft w:val="0"/>
      <w:marRight w:val="0"/>
      <w:marTop w:val="0"/>
      <w:marBottom w:val="0"/>
      <w:divBdr>
        <w:top w:val="none" w:sz="0" w:space="0" w:color="auto"/>
        <w:left w:val="none" w:sz="0" w:space="0" w:color="auto"/>
        <w:bottom w:val="none" w:sz="0" w:space="0" w:color="auto"/>
        <w:right w:val="none" w:sz="0" w:space="0" w:color="auto"/>
      </w:divBdr>
      <w:divsChild>
        <w:div w:id="17241826">
          <w:marLeft w:val="0"/>
          <w:marRight w:val="0"/>
          <w:marTop w:val="0"/>
          <w:marBottom w:val="0"/>
          <w:divBdr>
            <w:top w:val="none" w:sz="0" w:space="0" w:color="auto"/>
            <w:left w:val="none" w:sz="0" w:space="0" w:color="auto"/>
            <w:bottom w:val="none" w:sz="0" w:space="0" w:color="auto"/>
            <w:right w:val="none" w:sz="0" w:space="0" w:color="auto"/>
          </w:divBdr>
        </w:div>
        <w:div w:id="678316782">
          <w:marLeft w:val="0"/>
          <w:marRight w:val="0"/>
          <w:marTop w:val="0"/>
          <w:marBottom w:val="0"/>
          <w:divBdr>
            <w:top w:val="none" w:sz="0" w:space="0" w:color="auto"/>
            <w:left w:val="none" w:sz="0" w:space="0" w:color="auto"/>
            <w:bottom w:val="none" w:sz="0" w:space="0" w:color="auto"/>
            <w:right w:val="none" w:sz="0" w:space="0" w:color="auto"/>
          </w:divBdr>
        </w:div>
        <w:div w:id="866259520">
          <w:marLeft w:val="0"/>
          <w:marRight w:val="0"/>
          <w:marTop w:val="0"/>
          <w:marBottom w:val="0"/>
          <w:divBdr>
            <w:top w:val="none" w:sz="0" w:space="0" w:color="auto"/>
            <w:left w:val="none" w:sz="0" w:space="0" w:color="auto"/>
            <w:bottom w:val="none" w:sz="0" w:space="0" w:color="auto"/>
            <w:right w:val="none" w:sz="0" w:space="0" w:color="auto"/>
          </w:divBdr>
          <w:divsChild>
            <w:div w:id="604927579">
              <w:marLeft w:val="0"/>
              <w:marRight w:val="0"/>
              <w:marTop w:val="0"/>
              <w:marBottom w:val="0"/>
              <w:divBdr>
                <w:top w:val="none" w:sz="0" w:space="0" w:color="auto"/>
                <w:left w:val="none" w:sz="0" w:space="0" w:color="auto"/>
                <w:bottom w:val="none" w:sz="0" w:space="0" w:color="auto"/>
                <w:right w:val="none" w:sz="0" w:space="0" w:color="auto"/>
              </w:divBdr>
            </w:div>
          </w:divsChild>
        </w:div>
        <w:div w:id="909578136">
          <w:marLeft w:val="0"/>
          <w:marRight w:val="0"/>
          <w:marTop w:val="0"/>
          <w:marBottom w:val="0"/>
          <w:divBdr>
            <w:top w:val="none" w:sz="0" w:space="0" w:color="auto"/>
            <w:left w:val="none" w:sz="0" w:space="0" w:color="auto"/>
            <w:bottom w:val="none" w:sz="0" w:space="0" w:color="auto"/>
            <w:right w:val="none" w:sz="0" w:space="0" w:color="auto"/>
          </w:divBdr>
          <w:divsChild>
            <w:div w:id="597249594">
              <w:marLeft w:val="0"/>
              <w:marRight w:val="0"/>
              <w:marTop w:val="0"/>
              <w:marBottom w:val="0"/>
              <w:divBdr>
                <w:top w:val="none" w:sz="0" w:space="0" w:color="auto"/>
                <w:left w:val="none" w:sz="0" w:space="0" w:color="auto"/>
                <w:bottom w:val="none" w:sz="0" w:space="0" w:color="auto"/>
                <w:right w:val="none" w:sz="0" w:space="0" w:color="auto"/>
              </w:divBdr>
            </w:div>
          </w:divsChild>
        </w:div>
        <w:div w:id="933246994">
          <w:marLeft w:val="0"/>
          <w:marRight w:val="0"/>
          <w:marTop w:val="0"/>
          <w:marBottom w:val="0"/>
          <w:divBdr>
            <w:top w:val="none" w:sz="0" w:space="0" w:color="auto"/>
            <w:left w:val="none" w:sz="0" w:space="0" w:color="auto"/>
            <w:bottom w:val="none" w:sz="0" w:space="0" w:color="auto"/>
            <w:right w:val="none" w:sz="0" w:space="0" w:color="auto"/>
          </w:divBdr>
          <w:divsChild>
            <w:div w:id="1007901127">
              <w:marLeft w:val="0"/>
              <w:marRight w:val="0"/>
              <w:marTop w:val="0"/>
              <w:marBottom w:val="0"/>
              <w:divBdr>
                <w:top w:val="none" w:sz="0" w:space="0" w:color="auto"/>
                <w:left w:val="none" w:sz="0" w:space="0" w:color="auto"/>
                <w:bottom w:val="none" w:sz="0" w:space="0" w:color="auto"/>
                <w:right w:val="none" w:sz="0" w:space="0" w:color="auto"/>
              </w:divBdr>
            </w:div>
          </w:divsChild>
        </w:div>
        <w:div w:id="969437590">
          <w:marLeft w:val="0"/>
          <w:marRight w:val="0"/>
          <w:marTop w:val="0"/>
          <w:marBottom w:val="0"/>
          <w:divBdr>
            <w:top w:val="none" w:sz="0" w:space="0" w:color="auto"/>
            <w:left w:val="none" w:sz="0" w:space="0" w:color="auto"/>
            <w:bottom w:val="none" w:sz="0" w:space="0" w:color="auto"/>
            <w:right w:val="none" w:sz="0" w:space="0" w:color="auto"/>
          </w:divBdr>
        </w:div>
        <w:div w:id="1342314015">
          <w:marLeft w:val="0"/>
          <w:marRight w:val="0"/>
          <w:marTop w:val="0"/>
          <w:marBottom w:val="0"/>
          <w:divBdr>
            <w:top w:val="none" w:sz="0" w:space="0" w:color="auto"/>
            <w:left w:val="none" w:sz="0" w:space="0" w:color="auto"/>
            <w:bottom w:val="none" w:sz="0" w:space="0" w:color="auto"/>
            <w:right w:val="none" w:sz="0" w:space="0" w:color="auto"/>
          </w:divBdr>
        </w:div>
        <w:div w:id="1344866205">
          <w:marLeft w:val="0"/>
          <w:marRight w:val="0"/>
          <w:marTop w:val="0"/>
          <w:marBottom w:val="0"/>
          <w:divBdr>
            <w:top w:val="none" w:sz="0" w:space="0" w:color="auto"/>
            <w:left w:val="none" w:sz="0" w:space="0" w:color="auto"/>
            <w:bottom w:val="none" w:sz="0" w:space="0" w:color="auto"/>
            <w:right w:val="none" w:sz="0" w:space="0" w:color="auto"/>
          </w:divBdr>
        </w:div>
        <w:div w:id="1461847229">
          <w:marLeft w:val="0"/>
          <w:marRight w:val="0"/>
          <w:marTop w:val="0"/>
          <w:marBottom w:val="0"/>
          <w:divBdr>
            <w:top w:val="none" w:sz="0" w:space="0" w:color="auto"/>
            <w:left w:val="none" w:sz="0" w:space="0" w:color="auto"/>
            <w:bottom w:val="none" w:sz="0" w:space="0" w:color="auto"/>
            <w:right w:val="none" w:sz="0" w:space="0" w:color="auto"/>
          </w:divBdr>
          <w:divsChild>
            <w:div w:id="1475638029">
              <w:marLeft w:val="0"/>
              <w:marRight w:val="0"/>
              <w:marTop w:val="0"/>
              <w:marBottom w:val="0"/>
              <w:divBdr>
                <w:top w:val="none" w:sz="0" w:space="0" w:color="auto"/>
                <w:left w:val="none" w:sz="0" w:space="0" w:color="auto"/>
                <w:bottom w:val="none" w:sz="0" w:space="0" w:color="auto"/>
                <w:right w:val="none" w:sz="0" w:space="0" w:color="auto"/>
              </w:divBdr>
            </w:div>
          </w:divsChild>
        </w:div>
        <w:div w:id="1505825010">
          <w:marLeft w:val="0"/>
          <w:marRight w:val="0"/>
          <w:marTop w:val="0"/>
          <w:marBottom w:val="0"/>
          <w:divBdr>
            <w:top w:val="none" w:sz="0" w:space="0" w:color="auto"/>
            <w:left w:val="none" w:sz="0" w:space="0" w:color="auto"/>
            <w:bottom w:val="none" w:sz="0" w:space="0" w:color="auto"/>
            <w:right w:val="none" w:sz="0" w:space="0" w:color="auto"/>
          </w:divBdr>
        </w:div>
        <w:div w:id="1589079410">
          <w:marLeft w:val="0"/>
          <w:marRight w:val="0"/>
          <w:marTop w:val="0"/>
          <w:marBottom w:val="0"/>
          <w:divBdr>
            <w:top w:val="none" w:sz="0" w:space="0" w:color="auto"/>
            <w:left w:val="none" w:sz="0" w:space="0" w:color="auto"/>
            <w:bottom w:val="none" w:sz="0" w:space="0" w:color="auto"/>
            <w:right w:val="none" w:sz="0" w:space="0" w:color="auto"/>
          </w:divBdr>
          <w:divsChild>
            <w:div w:id="1010833682">
              <w:marLeft w:val="0"/>
              <w:marRight w:val="0"/>
              <w:marTop w:val="0"/>
              <w:marBottom w:val="0"/>
              <w:divBdr>
                <w:top w:val="none" w:sz="0" w:space="0" w:color="auto"/>
                <w:left w:val="none" w:sz="0" w:space="0" w:color="auto"/>
                <w:bottom w:val="none" w:sz="0" w:space="0" w:color="auto"/>
                <w:right w:val="none" w:sz="0" w:space="0" w:color="auto"/>
              </w:divBdr>
            </w:div>
          </w:divsChild>
        </w:div>
        <w:div w:id="1674604975">
          <w:marLeft w:val="0"/>
          <w:marRight w:val="0"/>
          <w:marTop w:val="300"/>
          <w:marBottom w:val="0"/>
          <w:divBdr>
            <w:top w:val="none" w:sz="0" w:space="0" w:color="auto"/>
            <w:left w:val="none" w:sz="0" w:space="0" w:color="auto"/>
            <w:bottom w:val="none" w:sz="0" w:space="0" w:color="auto"/>
            <w:right w:val="none" w:sz="0" w:space="0" w:color="auto"/>
          </w:divBdr>
          <w:divsChild>
            <w:div w:id="1319067127">
              <w:marLeft w:val="0"/>
              <w:marRight w:val="0"/>
              <w:marTop w:val="0"/>
              <w:marBottom w:val="0"/>
              <w:divBdr>
                <w:top w:val="none" w:sz="0" w:space="0" w:color="auto"/>
                <w:left w:val="none" w:sz="0" w:space="0" w:color="auto"/>
                <w:bottom w:val="none" w:sz="0" w:space="0" w:color="auto"/>
                <w:right w:val="none" w:sz="0" w:space="0" w:color="auto"/>
              </w:divBdr>
              <w:divsChild>
                <w:div w:id="1637445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578137">
          <w:marLeft w:val="0"/>
          <w:marRight w:val="0"/>
          <w:marTop w:val="0"/>
          <w:marBottom w:val="0"/>
          <w:divBdr>
            <w:top w:val="none" w:sz="0" w:space="0" w:color="auto"/>
            <w:left w:val="none" w:sz="0" w:space="0" w:color="auto"/>
            <w:bottom w:val="none" w:sz="0" w:space="0" w:color="auto"/>
            <w:right w:val="none" w:sz="0" w:space="0" w:color="auto"/>
          </w:divBdr>
          <w:divsChild>
            <w:div w:id="909196992">
              <w:marLeft w:val="0"/>
              <w:marRight w:val="0"/>
              <w:marTop w:val="0"/>
              <w:marBottom w:val="0"/>
              <w:divBdr>
                <w:top w:val="none" w:sz="0" w:space="0" w:color="auto"/>
                <w:left w:val="none" w:sz="0" w:space="0" w:color="auto"/>
                <w:bottom w:val="none" w:sz="0" w:space="0" w:color="auto"/>
                <w:right w:val="none" w:sz="0" w:space="0" w:color="auto"/>
              </w:divBdr>
            </w:div>
          </w:divsChild>
        </w:div>
        <w:div w:id="1951469848">
          <w:marLeft w:val="0"/>
          <w:marRight w:val="0"/>
          <w:marTop w:val="0"/>
          <w:marBottom w:val="0"/>
          <w:divBdr>
            <w:top w:val="none" w:sz="0" w:space="0" w:color="auto"/>
            <w:left w:val="none" w:sz="0" w:space="0" w:color="auto"/>
            <w:bottom w:val="none" w:sz="0" w:space="0" w:color="auto"/>
            <w:right w:val="none" w:sz="0" w:space="0" w:color="auto"/>
          </w:divBdr>
          <w:divsChild>
            <w:div w:id="478423930">
              <w:marLeft w:val="0"/>
              <w:marRight w:val="0"/>
              <w:marTop w:val="0"/>
              <w:marBottom w:val="0"/>
              <w:divBdr>
                <w:top w:val="none" w:sz="0" w:space="0" w:color="auto"/>
                <w:left w:val="none" w:sz="0" w:space="0" w:color="auto"/>
                <w:bottom w:val="none" w:sz="0" w:space="0" w:color="auto"/>
                <w:right w:val="none" w:sz="0" w:space="0" w:color="auto"/>
              </w:divBdr>
            </w:div>
          </w:divsChild>
        </w:div>
        <w:div w:id="2057193005">
          <w:marLeft w:val="0"/>
          <w:marRight w:val="0"/>
          <w:marTop w:val="0"/>
          <w:marBottom w:val="0"/>
          <w:divBdr>
            <w:top w:val="none" w:sz="0" w:space="0" w:color="auto"/>
            <w:left w:val="none" w:sz="0" w:space="0" w:color="auto"/>
            <w:bottom w:val="none" w:sz="0" w:space="0" w:color="auto"/>
            <w:right w:val="none" w:sz="0" w:space="0" w:color="auto"/>
          </w:divBdr>
        </w:div>
      </w:divsChild>
    </w:div>
    <w:div w:id="2125031603">
      <w:bodyDiv w:val="1"/>
      <w:marLeft w:val="0"/>
      <w:marRight w:val="0"/>
      <w:marTop w:val="0"/>
      <w:marBottom w:val="0"/>
      <w:divBdr>
        <w:top w:val="none" w:sz="0" w:space="0" w:color="auto"/>
        <w:left w:val="none" w:sz="0" w:space="0" w:color="auto"/>
        <w:bottom w:val="none" w:sz="0" w:space="0" w:color="auto"/>
        <w:right w:val="none" w:sz="0" w:space="0" w:color="auto"/>
      </w:divBdr>
      <w:divsChild>
        <w:div w:id="1313561073">
          <w:marLeft w:val="0"/>
          <w:marRight w:val="0"/>
          <w:marTop w:val="0"/>
          <w:marBottom w:val="0"/>
          <w:divBdr>
            <w:top w:val="none" w:sz="0" w:space="0" w:color="auto"/>
            <w:left w:val="none" w:sz="0" w:space="0" w:color="auto"/>
            <w:bottom w:val="none" w:sz="0" w:space="0" w:color="auto"/>
            <w:right w:val="none" w:sz="0" w:space="0" w:color="auto"/>
          </w:divBdr>
        </w:div>
        <w:div w:id="777870996">
          <w:marLeft w:val="0"/>
          <w:marRight w:val="0"/>
          <w:marTop w:val="0"/>
          <w:marBottom w:val="0"/>
          <w:divBdr>
            <w:top w:val="none" w:sz="0" w:space="0" w:color="auto"/>
            <w:left w:val="none" w:sz="0" w:space="0" w:color="auto"/>
            <w:bottom w:val="none" w:sz="0" w:space="0" w:color="auto"/>
            <w:right w:val="none" w:sz="0" w:space="0" w:color="auto"/>
          </w:divBdr>
          <w:divsChild>
            <w:div w:id="249434845">
              <w:marLeft w:val="0"/>
              <w:marRight w:val="0"/>
              <w:marTop w:val="0"/>
              <w:marBottom w:val="0"/>
              <w:divBdr>
                <w:top w:val="none" w:sz="0" w:space="0" w:color="auto"/>
                <w:left w:val="none" w:sz="0" w:space="0" w:color="auto"/>
                <w:bottom w:val="none" w:sz="0" w:space="0" w:color="auto"/>
                <w:right w:val="none" w:sz="0" w:space="0" w:color="auto"/>
              </w:divBdr>
            </w:div>
          </w:divsChild>
        </w:div>
        <w:div w:id="2031954097">
          <w:marLeft w:val="0"/>
          <w:marRight w:val="0"/>
          <w:marTop w:val="0"/>
          <w:marBottom w:val="0"/>
          <w:divBdr>
            <w:top w:val="none" w:sz="0" w:space="0" w:color="auto"/>
            <w:left w:val="none" w:sz="0" w:space="0" w:color="auto"/>
            <w:bottom w:val="none" w:sz="0" w:space="0" w:color="auto"/>
            <w:right w:val="none" w:sz="0" w:space="0" w:color="auto"/>
          </w:divBdr>
        </w:div>
        <w:div w:id="64769258">
          <w:marLeft w:val="0"/>
          <w:marRight w:val="0"/>
          <w:marTop w:val="0"/>
          <w:marBottom w:val="0"/>
          <w:divBdr>
            <w:top w:val="none" w:sz="0" w:space="0" w:color="auto"/>
            <w:left w:val="none" w:sz="0" w:space="0" w:color="auto"/>
            <w:bottom w:val="none" w:sz="0" w:space="0" w:color="auto"/>
            <w:right w:val="none" w:sz="0" w:space="0" w:color="auto"/>
          </w:divBdr>
          <w:divsChild>
            <w:div w:id="616564840">
              <w:marLeft w:val="0"/>
              <w:marRight w:val="0"/>
              <w:marTop w:val="0"/>
              <w:marBottom w:val="0"/>
              <w:divBdr>
                <w:top w:val="none" w:sz="0" w:space="0" w:color="auto"/>
                <w:left w:val="none" w:sz="0" w:space="0" w:color="auto"/>
                <w:bottom w:val="none" w:sz="0" w:space="0" w:color="auto"/>
                <w:right w:val="none" w:sz="0" w:space="0" w:color="auto"/>
              </w:divBdr>
            </w:div>
          </w:divsChild>
        </w:div>
        <w:div w:id="1311638321">
          <w:marLeft w:val="0"/>
          <w:marRight w:val="0"/>
          <w:marTop w:val="0"/>
          <w:marBottom w:val="0"/>
          <w:divBdr>
            <w:top w:val="none" w:sz="0" w:space="0" w:color="auto"/>
            <w:left w:val="none" w:sz="0" w:space="0" w:color="auto"/>
            <w:bottom w:val="none" w:sz="0" w:space="0" w:color="auto"/>
            <w:right w:val="none" w:sz="0" w:space="0" w:color="auto"/>
          </w:divBdr>
        </w:div>
        <w:div w:id="964969173">
          <w:marLeft w:val="0"/>
          <w:marRight w:val="0"/>
          <w:marTop w:val="0"/>
          <w:marBottom w:val="0"/>
          <w:divBdr>
            <w:top w:val="none" w:sz="0" w:space="0" w:color="auto"/>
            <w:left w:val="none" w:sz="0" w:space="0" w:color="auto"/>
            <w:bottom w:val="none" w:sz="0" w:space="0" w:color="auto"/>
            <w:right w:val="none" w:sz="0" w:space="0" w:color="auto"/>
          </w:divBdr>
          <w:divsChild>
            <w:div w:id="122971114">
              <w:marLeft w:val="0"/>
              <w:marRight w:val="0"/>
              <w:marTop w:val="0"/>
              <w:marBottom w:val="0"/>
              <w:divBdr>
                <w:top w:val="none" w:sz="0" w:space="0" w:color="auto"/>
                <w:left w:val="none" w:sz="0" w:space="0" w:color="auto"/>
                <w:bottom w:val="none" w:sz="0" w:space="0" w:color="auto"/>
                <w:right w:val="none" w:sz="0" w:space="0" w:color="auto"/>
              </w:divBdr>
            </w:div>
          </w:divsChild>
        </w:div>
        <w:div w:id="1964455701">
          <w:marLeft w:val="0"/>
          <w:marRight w:val="0"/>
          <w:marTop w:val="0"/>
          <w:marBottom w:val="0"/>
          <w:divBdr>
            <w:top w:val="none" w:sz="0" w:space="0" w:color="auto"/>
            <w:left w:val="none" w:sz="0" w:space="0" w:color="auto"/>
            <w:bottom w:val="none" w:sz="0" w:space="0" w:color="auto"/>
            <w:right w:val="none" w:sz="0" w:space="0" w:color="auto"/>
          </w:divBdr>
        </w:div>
        <w:div w:id="1988047697">
          <w:marLeft w:val="0"/>
          <w:marRight w:val="0"/>
          <w:marTop w:val="0"/>
          <w:marBottom w:val="0"/>
          <w:divBdr>
            <w:top w:val="none" w:sz="0" w:space="0" w:color="auto"/>
            <w:left w:val="none" w:sz="0" w:space="0" w:color="auto"/>
            <w:bottom w:val="none" w:sz="0" w:space="0" w:color="auto"/>
            <w:right w:val="none" w:sz="0" w:space="0" w:color="auto"/>
          </w:divBdr>
          <w:divsChild>
            <w:div w:id="822504715">
              <w:marLeft w:val="0"/>
              <w:marRight w:val="0"/>
              <w:marTop w:val="0"/>
              <w:marBottom w:val="0"/>
              <w:divBdr>
                <w:top w:val="none" w:sz="0" w:space="0" w:color="auto"/>
                <w:left w:val="none" w:sz="0" w:space="0" w:color="auto"/>
                <w:bottom w:val="none" w:sz="0" w:space="0" w:color="auto"/>
                <w:right w:val="none" w:sz="0" w:space="0" w:color="auto"/>
              </w:divBdr>
            </w:div>
          </w:divsChild>
        </w:div>
        <w:div w:id="962226178">
          <w:marLeft w:val="0"/>
          <w:marRight w:val="0"/>
          <w:marTop w:val="0"/>
          <w:marBottom w:val="0"/>
          <w:divBdr>
            <w:top w:val="none" w:sz="0" w:space="0" w:color="auto"/>
            <w:left w:val="none" w:sz="0" w:space="0" w:color="auto"/>
            <w:bottom w:val="none" w:sz="0" w:space="0" w:color="auto"/>
            <w:right w:val="none" w:sz="0" w:space="0" w:color="auto"/>
          </w:divBdr>
        </w:div>
        <w:div w:id="2137678925">
          <w:marLeft w:val="0"/>
          <w:marRight w:val="0"/>
          <w:marTop w:val="0"/>
          <w:marBottom w:val="0"/>
          <w:divBdr>
            <w:top w:val="none" w:sz="0" w:space="0" w:color="auto"/>
            <w:left w:val="none" w:sz="0" w:space="0" w:color="auto"/>
            <w:bottom w:val="none" w:sz="0" w:space="0" w:color="auto"/>
            <w:right w:val="none" w:sz="0" w:space="0" w:color="auto"/>
          </w:divBdr>
          <w:divsChild>
            <w:div w:id="1204250077">
              <w:marLeft w:val="0"/>
              <w:marRight w:val="0"/>
              <w:marTop w:val="0"/>
              <w:marBottom w:val="0"/>
              <w:divBdr>
                <w:top w:val="none" w:sz="0" w:space="0" w:color="auto"/>
                <w:left w:val="none" w:sz="0" w:space="0" w:color="auto"/>
                <w:bottom w:val="none" w:sz="0" w:space="0" w:color="auto"/>
                <w:right w:val="none" w:sz="0" w:space="0" w:color="auto"/>
              </w:divBdr>
            </w:div>
          </w:divsChild>
        </w:div>
        <w:div w:id="104544942">
          <w:marLeft w:val="0"/>
          <w:marRight w:val="0"/>
          <w:marTop w:val="0"/>
          <w:marBottom w:val="0"/>
          <w:divBdr>
            <w:top w:val="none" w:sz="0" w:space="0" w:color="auto"/>
            <w:left w:val="none" w:sz="0" w:space="0" w:color="auto"/>
            <w:bottom w:val="none" w:sz="0" w:space="0" w:color="auto"/>
            <w:right w:val="none" w:sz="0" w:space="0" w:color="auto"/>
          </w:divBdr>
        </w:div>
        <w:div w:id="1374035039">
          <w:marLeft w:val="0"/>
          <w:marRight w:val="0"/>
          <w:marTop w:val="0"/>
          <w:marBottom w:val="0"/>
          <w:divBdr>
            <w:top w:val="none" w:sz="0" w:space="0" w:color="auto"/>
            <w:left w:val="none" w:sz="0" w:space="0" w:color="auto"/>
            <w:bottom w:val="none" w:sz="0" w:space="0" w:color="auto"/>
            <w:right w:val="none" w:sz="0" w:space="0" w:color="auto"/>
          </w:divBdr>
          <w:divsChild>
            <w:div w:id="977804515">
              <w:marLeft w:val="0"/>
              <w:marRight w:val="0"/>
              <w:marTop w:val="0"/>
              <w:marBottom w:val="0"/>
              <w:divBdr>
                <w:top w:val="none" w:sz="0" w:space="0" w:color="auto"/>
                <w:left w:val="none" w:sz="0" w:space="0" w:color="auto"/>
                <w:bottom w:val="none" w:sz="0" w:space="0" w:color="auto"/>
                <w:right w:val="none" w:sz="0" w:space="0" w:color="auto"/>
              </w:divBdr>
            </w:div>
          </w:divsChild>
        </w:div>
        <w:div w:id="1912692023">
          <w:marLeft w:val="0"/>
          <w:marRight w:val="0"/>
          <w:marTop w:val="0"/>
          <w:marBottom w:val="0"/>
          <w:divBdr>
            <w:top w:val="none" w:sz="0" w:space="0" w:color="auto"/>
            <w:left w:val="none" w:sz="0" w:space="0" w:color="auto"/>
            <w:bottom w:val="none" w:sz="0" w:space="0" w:color="auto"/>
            <w:right w:val="none" w:sz="0" w:space="0" w:color="auto"/>
          </w:divBdr>
        </w:div>
        <w:div w:id="964776417">
          <w:marLeft w:val="0"/>
          <w:marRight w:val="0"/>
          <w:marTop w:val="0"/>
          <w:marBottom w:val="0"/>
          <w:divBdr>
            <w:top w:val="none" w:sz="0" w:space="0" w:color="auto"/>
            <w:left w:val="none" w:sz="0" w:space="0" w:color="auto"/>
            <w:bottom w:val="none" w:sz="0" w:space="0" w:color="auto"/>
            <w:right w:val="none" w:sz="0" w:space="0" w:color="auto"/>
          </w:divBdr>
          <w:divsChild>
            <w:div w:id="552427194">
              <w:marLeft w:val="0"/>
              <w:marRight w:val="0"/>
              <w:marTop w:val="0"/>
              <w:marBottom w:val="0"/>
              <w:divBdr>
                <w:top w:val="none" w:sz="0" w:space="0" w:color="auto"/>
                <w:left w:val="none" w:sz="0" w:space="0" w:color="auto"/>
                <w:bottom w:val="none" w:sz="0" w:space="0" w:color="auto"/>
                <w:right w:val="none" w:sz="0" w:space="0" w:color="auto"/>
              </w:divBdr>
            </w:div>
          </w:divsChild>
        </w:div>
        <w:div w:id="431121535">
          <w:marLeft w:val="0"/>
          <w:marRight w:val="0"/>
          <w:marTop w:val="300"/>
          <w:marBottom w:val="0"/>
          <w:divBdr>
            <w:top w:val="none" w:sz="0" w:space="0" w:color="auto"/>
            <w:left w:val="none" w:sz="0" w:space="0" w:color="auto"/>
            <w:bottom w:val="none" w:sz="0" w:space="0" w:color="auto"/>
            <w:right w:val="none" w:sz="0" w:space="0" w:color="auto"/>
          </w:divBdr>
          <w:divsChild>
            <w:div w:id="531188041">
              <w:marLeft w:val="0"/>
              <w:marRight w:val="0"/>
              <w:marTop w:val="0"/>
              <w:marBottom w:val="0"/>
              <w:divBdr>
                <w:top w:val="none" w:sz="0" w:space="0" w:color="auto"/>
                <w:left w:val="none" w:sz="0" w:space="0" w:color="auto"/>
                <w:bottom w:val="none" w:sz="0" w:space="0" w:color="auto"/>
                <w:right w:val="none" w:sz="0" w:space="0" w:color="auto"/>
              </w:divBdr>
              <w:divsChild>
                <w:div w:id="909147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314701">
          <w:marLeft w:val="0"/>
          <w:marRight w:val="0"/>
          <w:marTop w:val="300"/>
          <w:marBottom w:val="0"/>
          <w:divBdr>
            <w:top w:val="none" w:sz="0" w:space="0" w:color="auto"/>
            <w:left w:val="none" w:sz="0" w:space="0" w:color="auto"/>
            <w:bottom w:val="none" w:sz="0" w:space="0" w:color="auto"/>
            <w:right w:val="none" w:sz="0" w:space="0" w:color="auto"/>
          </w:divBdr>
          <w:divsChild>
            <w:div w:id="1724789946">
              <w:marLeft w:val="0"/>
              <w:marRight w:val="0"/>
              <w:marTop w:val="0"/>
              <w:marBottom w:val="0"/>
              <w:divBdr>
                <w:top w:val="none" w:sz="0" w:space="0" w:color="auto"/>
                <w:left w:val="none" w:sz="0" w:space="0" w:color="auto"/>
                <w:bottom w:val="none" w:sz="0" w:space="0" w:color="auto"/>
                <w:right w:val="none" w:sz="0" w:space="0" w:color="auto"/>
              </w:divBdr>
              <w:divsChild>
                <w:div w:id="310793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68246">
          <w:marLeft w:val="0"/>
          <w:marRight w:val="0"/>
          <w:marTop w:val="300"/>
          <w:marBottom w:val="0"/>
          <w:divBdr>
            <w:top w:val="none" w:sz="0" w:space="0" w:color="auto"/>
            <w:left w:val="none" w:sz="0" w:space="0" w:color="auto"/>
            <w:bottom w:val="none" w:sz="0" w:space="0" w:color="auto"/>
            <w:right w:val="none" w:sz="0" w:space="0" w:color="auto"/>
          </w:divBdr>
          <w:divsChild>
            <w:div w:id="921643858">
              <w:marLeft w:val="0"/>
              <w:marRight w:val="0"/>
              <w:marTop w:val="0"/>
              <w:marBottom w:val="0"/>
              <w:divBdr>
                <w:top w:val="none" w:sz="0" w:space="0" w:color="auto"/>
                <w:left w:val="none" w:sz="0" w:space="0" w:color="auto"/>
                <w:bottom w:val="none" w:sz="0" w:space="0" w:color="auto"/>
                <w:right w:val="none" w:sz="0" w:space="0" w:color="auto"/>
              </w:divBdr>
              <w:divsChild>
                <w:div w:id="2016571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682354">
          <w:marLeft w:val="0"/>
          <w:marRight w:val="0"/>
          <w:marTop w:val="300"/>
          <w:marBottom w:val="0"/>
          <w:divBdr>
            <w:top w:val="none" w:sz="0" w:space="0" w:color="auto"/>
            <w:left w:val="none" w:sz="0" w:space="0" w:color="auto"/>
            <w:bottom w:val="none" w:sz="0" w:space="0" w:color="auto"/>
            <w:right w:val="none" w:sz="0" w:space="0" w:color="auto"/>
          </w:divBdr>
          <w:divsChild>
            <w:div w:id="23143460">
              <w:marLeft w:val="0"/>
              <w:marRight w:val="0"/>
              <w:marTop w:val="0"/>
              <w:marBottom w:val="0"/>
              <w:divBdr>
                <w:top w:val="none" w:sz="0" w:space="0" w:color="auto"/>
                <w:left w:val="none" w:sz="0" w:space="0" w:color="auto"/>
                <w:bottom w:val="none" w:sz="0" w:space="0" w:color="auto"/>
                <w:right w:val="none" w:sz="0" w:space="0" w:color="auto"/>
              </w:divBdr>
              <w:divsChild>
                <w:div w:id="658577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5418542">
      <w:bodyDiv w:val="1"/>
      <w:marLeft w:val="0"/>
      <w:marRight w:val="0"/>
      <w:marTop w:val="0"/>
      <w:marBottom w:val="0"/>
      <w:divBdr>
        <w:top w:val="none" w:sz="0" w:space="0" w:color="auto"/>
        <w:left w:val="none" w:sz="0" w:space="0" w:color="auto"/>
        <w:bottom w:val="none" w:sz="0" w:space="0" w:color="auto"/>
        <w:right w:val="none" w:sz="0" w:space="0" w:color="auto"/>
      </w:divBdr>
      <w:divsChild>
        <w:div w:id="25907960">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272590491">
          <w:marLeft w:val="0"/>
          <w:marRight w:val="0"/>
          <w:marTop w:val="300"/>
          <w:marBottom w:val="0"/>
          <w:divBdr>
            <w:top w:val="none" w:sz="0" w:space="0" w:color="auto"/>
            <w:left w:val="none" w:sz="0" w:space="0" w:color="auto"/>
            <w:bottom w:val="none" w:sz="0" w:space="0" w:color="auto"/>
            <w:right w:val="none" w:sz="0" w:space="0" w:color="auto"/>
          </w:divBdr>
          <w:divsChild>
            <w:div w:id="304438002">
              <w:marLeft w:val="0"/>
              <w:marRight w:val="0"/>
              <w:marTop w:val="0"/>
              <w:marBottom w:val="0"/>
              <w:divBdr>
                <w:top w:val="none" w:sz="0" w:space="0" w:color="auto"/>
                <w:left w:val="none" w:sz="0" w:space="0" w:color="auto"/>
                <w:bottom w:val="none" w:sz="0" w:space="0" w:color="auto"/>
                <w:right w:val="none" w:sz="0" w:space="0" w:color="auto"/>
              </w:divBdr>
              <w:divsChild>
                <w:div w:id="1598127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864521">
          <w:marLeft w:val="0"/>
          <w:marRight w:val="0"/>
          <w:marTop w:val="0"/>
          <w:marBottom w:val="0"/>
          <w:divBdr>
            <w:top w:val="none" w:sz="0" w:space="0" w:color="auto"/>
            <w:left w:val="none" w:sz="0" w:space="0" w:color="auto"/>
            <w:bottom w:val="none" w:sz="0" w:space="0" w:color="auto"/>
            <w:right w:val="none" w:sz="0" w:space="0" w:color="auto"/>
          </w:divBdr>
        </w:div>
        <w:div w:id="397898490">
          <w:marLeft w:val="0"/>
          <w:marRight w:val="0"/>
          <w:marTop w:val="0"/>
          <w:marBottom w:val="0"/>
          <w:divBdr>
            <w:top w:val="none" w:sz="0" w:space="0" w:color="auto"/>
            <w:left w:val="none" w:sz="0" w:space="0" w:color="auto"/>
            <w:bottom w:val="none" w:sz="0" w:space="0" w:color="auto"/>
            <w:right w:val="none" w:sz="0" w:space="0" w:color="auto"/>
          </w:divBdr>
          <w:divsChild>
            <w:div w:id="894975391">
              <w:marLeft w:val="0"/>
              <w:marRight w:val="0"/>
              <w:marTop w:val="0"/>
              <w:marBottom w:val="0"/>
              <w:divBdr>
                <w:top w:val="none" w:sz="0" w:space="0" w:color="auto"/>
                <w:left w:val="none" w:sz="0" w:space="0" w:color="auto"/>
                <w:bottom w:val="none" w:sz="0" w:space="0" w:color="auto"/>
                <w:right w:val="none" w:sz="0" w:space="0" w:color="auto"/>
              </w:divBdr>
            </w:div>
          </w:divsChild>
        </w:div>
        <w:div w:id="519901820">
          <w:marLeft w:val="0"/>
          <w:marRight w:val="0"/>
          <w:marTop w:val="0"/>
          <w:marBottom w:val="0"/>
          <w:divBdr>
            <w:top w:val="none" w:sz="0" w:space="0" w:color="auto"/>
            <w:left w:val="none" w:sz="0" w:space="0" w:color="auto"/>
            <w:bottom w:val="none" w:sz="0" w:space="0" w:color="auto"/>
            <w:right w:val="none" w:sz="0" w:space="0" w:color="auto"/>
          </w:divBdr>
          <w:divsChild>
            <w:div w:id="463085494">
              <w:marLeft w:val="0"/>
              <w:marRight w:val="0"/>
              <w:marTop w:val="0"/>
              <w:marBottom w:val="0"/>
              <w:divBdr>
                <w:top w:val="none" w:sz="0" w:space="0" w:color="auto"/>
                <w:left w:val="none" w:sz="0" w:space="0" w:color="auto"/>
                <w:bottom w:val="none" w:sz="0" w:space="0" w:color="auto"/>
                <w:right w:val="none" w:sz="0" w:space="0" w:color="auto"/>
              </w:divBdr>
            </w:div>
          </w:divsChild>
        </w:div>
        <w:div w:id="575363860">
          <w:marLeft w:val="0"/>
          <w:marRight w:val="0"/>
          <w:marTop w:val="0"/>
          <w:marBottom w:val="0"/>
          <w:divBdr>
            <w:top w:val="none" w:sz="0" w:space="0" w:color="auto"/>
            <w:left w:val="none" w:sz="0" w:space="0" w:color="auto"/>
            <w:bottom w:val="none" w:sz="0" w:space="0" w:color="auto"/>
            <w:right w:val="none" w:sz="0" w:space="0" w:color="auto"/>
          </w:divBdr>
        </w:div>
        <w:div w:id="632978959">
          <w:marLeft w:val="0"/>
          <w:marRight w:val="0"/>
          <w:marTop w:val="0"/>
          <w:marBottom w:val="0"/>
          <w:divBdr>
            <w:top w:val="none" w:sz="0" w:space="0" w:color="auto"/>
            <w:left w:val="none" w:sz="0" w:space="0" w:color="auto"/>
            <w:bottom w:val="none" w:sz="0" w:space="0" w:color="auto"/>
            <w:right w:val="none" w:sz="0" w:space="0" w:color="auto"/>
          </w:divBdr>
        </w:div>
        <w:div w:id="714550978">
          <w:marLeft w:val="0"/>
          <w:marRight w:val="0"/>
          <w:marTop w:val="300"/>
          <w:marBottom w:val="0"/>
          <w:divBdr>
            <w:top w:val="none" w:sz="0" w:space="0" w:color="auto"/>
            <w:left w:val="none" w:sz="0" w:space="0" w:color="auto"/>
            <w:bottom w:val="none" w:sz="0" w:space="0" w:color="auto"/>
            <w:right w:val="none" w:sz="0" w:space="0" w:color="auto"/>
          </w:divBdr>
          <w:divsChild>
            <w:div w:id="1610359892">
              <w:marLeft w:val="0"/>
              <w:marRight w:val="0"/>
              <w:marTop w:val="0"/>
              <w:marBottom w:val="0"/>
              <w:divBdr>
                <w:top w:val="none" w:sz="0" w:space="0" w:color="auto"/>
                <w:left w:val="none" w:sz="0" w:space="0" w:color="auto"/>
                <w:bottom w:val="none" w:sz="0" w:space="0" w:color="auto"/>
                <w:right w:val="none" w:sz="0" w:space="0" w:color="auto"/>
              </w:divBdr>
              <w:divsChild>
                <w:div w:id="266348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058818">
          <w:marLeft w:val="0"/>
          <w:marRight w:val="0"/>
          <w:marTop w:val="0"/>
          <w:marBottom w:val="0"/>
          <w:divBdr>
            <w:top w:val="none" w:sz="0" w:space="0" w:color="auto"/>
            <w:left w:val="none" w:sz="0" w:space="0" w:color="auto"/>
            <w:bottom w:val="none" w:sz="0" w:space="0" w:color="auto"/>
            <w:right w:val="none" w:sz="0" w:space="0" w:color="auto"/>
          </w:divBdr>
          <w:divsChild>
            <w:div w:id="288635055">
              <w:marLeft w:val="0"/>
              <w:marRight w:val="0"/>
              <w:marTop w:val="0"/>
              <w:marBottom w:val="0"/>
              <w:divBdr>
                <w:top w:val="none" w:sz="0" w:space="0" w:color="auto"/>
                <w:left w:val="none" w:sz="0" w:space="0" w:color="auto"/>
                <w:bottom w:val="none" w:sz="0" w:space="0" w:color="auto"/>
                <w:right w:val="none" w:sz="0" w:space="0" w:color="auto"/>
              </w:divBdr>
            </w:div>
          </w:divsChild>
        </w:div>
        <w:div w:id="906770509">
          <w:marLeft w:val="0"/>
          <w:marRight w:val="0"/>
          <w:marTop w:val="300"/>
          <w:marBottom w:val="0"/>
          <w:divBdr>
            <w:top w:val="none" w:sz="0" w:space="0" w:color="auto"/>
            <w:left w:val="none" w:sz="0" w:space="0" w:color="auto"/>
            <w:bottom w:val="none" w:sz="0" w:space="0" w:color="auto"/>
            <w:right w:val="none" w:sz="0" w:space="0" w:color="auto"/>
          </w:divBdr>
          <w:divsChild>
            <w:div w:id="1843281582">
              <w:marLeft w:val="0"/>
              <w:marRight w:val="0"/>
              <w:marTop w:val="0"/>
              <w:marBottom w:val="0"/>
              <w:divBdr>
                <w:top w:val="none" w:sz="0" w:space="0" w:color="auto"/>
                <w:left w:val="none" w:sz="0" w:space="0" w:color="auto"/>
                <w:bottom w:val="none" w:sz="0" w:space="0" w:color="auto"/>
                <w:right w:val="none" w:sz="0" w:space="0" w:color="auto"/>
              </w:divBdr>
              <w:divsChild>
                <w:div w:id="1725521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917805">
          <w:marLeft w:val="0"/>
          <w:marRight w:val="0"/>
          <w:marTop w:val="0"/>
          <w:marBottom w:val="0"/>
          <w:divBdr>
            <w:top w:val="none" w:sz="0" w:space="0" w:color="auto"/>
            <w:left w:val="none" w:sz="0" w:space="0" w:color="auto"/>
            <w:bottom w:val="none" w:sz="0" w:space="0" w:color="auto"/>
            <w:right w:val="none" w:sz="0" w:space="0" w:color="auto"/>
          </w:divBdr>
          <w:divsChild>
            <w:div w:id="588929766">
              <w:marLeft w:val="0"/>
              <w:marRight w:val="0"/>
              <w:marTop w:val="0"/>
              <w:marBottom w:val="0"/>
              <w:divBdr>
                <w:top w:val="none" w:sz="0" w:space="0" w:color="auto"/>
                <w:left w:val="none" w:sz="0" w:space="0" w:color="auto"/>
                <w:bottom w:val="none" w:sz="0" w:space="0" w:color="auto"/>
                <w:right w:val="none" w:sz="0" w:space="0" w:color="auto"/>
              </w:divBdr>
            </w:div>
          </w:divsChild>
        </w:div>
        <w:div w:id="1098479391">
          <w:marLeft w:val="0"/>
          <w:marRight w:val="0"/>
          <w:marTop w:val="0"/>
          <w:marBottom w:val="0"/>
          <w:divBdr>
            <w:top w:val="none" w:sz="0" w:space="0" w:color="auto"/>
            <w:left w:val="none" w:sz="0" w:space="0" w:color="auto"/>
            <w:bottom w:val="none" w:sz="0" w:space="0" w:color="auto"/>
            <w:right w:val="none" w:sz="0" w:space="0" w:color="auto"/>
          </w:divBdr>
          <w:divsChild>
            <w:div w:id="1091197536">
              <w:marLeft w:val="0"/>
              <w:marRight w:val="0"/>
              <w:marTop w:val="0"/>
              <w:marBottom w:val="0"/>
              <w:divBdr>
                <w:top w:val="none" w:sz="0" w:space="0" w:color="auto"/>
                <w:left w:val="none" w:sz="0" w:space="0" w:color="auto"/>
                <w:bottom w:val="none" w:sz="0" w:space="0" w:color="auto"/>
                <w:right w:val="none" w:sz="0" w:space="0" w:color="auto"/>
              </w:divBdr>
            </w:div>
          </w:divsChild>
        </w:div>
        <w:div w:id="1100104272">
          <w:marLeft w:val="0"/>
          <w:marRight w:val="0"/>
          <w:marTop w:val="0"/>
          <w:marBottom w:val="0"/>
          <w:divBdr>
            <w:top w:val="none" w:sz="0" w:space="0" w:color="auto"/>
            <w:left w:val="none" w:sz="0" w:space="0" w:color="auto"/>
            <w:bottom w:val="none" w:sz="0" w:space="0" w:color="auto"/>
            <w:right w:val="none" w:sz="0" w:space="0" w:color="auto"/>
          </w:divBdr>
        </w:div>
        <w:div w:id="1202400748">
          <w:marLeft w:val="0"/>
          <w:marRight w:val="0"/>
          <w:marTop w:val="0"/>
          <w:marBottom w:val="0"/>
          <w:divBdr>
            <w:top w:val="none" w:sz="0" w:space="0" w:color="auto"/>
            <w:left w:val="none" w:sz="0" w:space="0" w:color="auto"/>
            <w:bottom w:val="none" w:sz="0" w:space="0" w:color="auto"/>
            <w:right w:val="none" w:sz="0" w:space="0" w:color="auto"/>
          </w:divBdr>
          <w:divsChild>
            <w:div w:id="519588858">
              <w:marLeft w:val="0"/>
              <w:marRight w:val="0"/>
              <w:marTop w:val="0"/>
              <w:marBottom w:val="0"/>
              <w:divBdr>
                <w:top w:val="none" w:sz="0" w:space="0" w:color="auto"/>
                <w:left w:val="none" w:sz="0" w:space="0" w:color="auto"/>
                <w:bottom w:val="none" w:sz="0" w:space="0" w:color="auto"/>
                <w:right w:val="none" w:sz="0" w:space="0" w:color="auto"/>
              </w:divBdr>
            </w:div>
          </w:divsChild>
        </w:div>
        <w:div w:id="1304190893">
          <w:marLeft w:val="0"/>
          <w:marRight w:val="0"/>
          <w:marTop w:val="0"/>
          <w:marBottom w:val="0"/>
          <w:divBdr>
            <w:top w:val="none" w:sz="0" w:space="0" w:color="auto"/>
            <w:left w:val="none" w:sz="0" w:space="0" w:color="auto"/>
            <w:bottom w:val="none" w:sz="0" w:space="0" w:color="auto"/>
            <w:right w:val="none" w:sz="0" w:space="0" w:color="auto"/>
          </w:divBdr>
        </w:div>
        <w:div w:id="1349791862">
          <w:marLeft w:val="0"/>
          <w:marRight w:val="0"/>
          <w:marTop w:val="0"/>
          <w:marBottom w:val="0"/>
          <w:divBdr>
            <w:top w:val="none" w:sz="0" w:space="0" w:color="auto"/>
            <w:left w:val="none" w:sz="0" w:space="0" w:color="auto"/>
            <w:bottom w:val="none" w:sz="0" w:space="0" w:color="auto"/>
            <w:right w:val="none" w:sz="0" w:space="0" w:color="auto"/>
          </w:divBdr>
          <w:divsChild>
            <w:div w:id="1323462015">
              <w:marLeft w:val="0"/>
              <w:marRight w:val="0"/>
              <w:marTop w:val="0"/>
              <w:marBottom w:val="0"/>
              <w:divBdr>
                <w:top w:val="none" w:sz="0" w:space="0" w:color="auto"/>
                <w:left w:val="none" w:sz="0" w:space="0" w:color="auto"/>
                <w:bottom w:val="none" w:sz="0" w:space="0" w:color="auto"/>
                <w:right w:val="none" w:sz="0" w:space="0" w:color="auto"/>
              </w:divBdr>
            </w:div>
          </w:divsChild>
        </w:div>
        <w:div w:id="1867909688">
          <w:marLeft w:val="0"/>
          <w:marRight w:val="0"/>
          <w:marTop w:val="300"/>
          <w:marBottom w:val="0"/>
          <w:divBdr>
            <w:top w:val="none" w:sz="0" w:space="0" w:color="auto"/>
            <w:left w:val="none" w:sz="0" w:space="0" w:color="auto"/>
            <w:bottom w:val="none" w:sz="0" w:space="0" w:color="auto"/>
            <w:right w:val="none" w:sz="0" w:space="0" w:color="auto"/>
          </w:divBdr>
          <w:divsChild>
            <w:div w:id="1455098920">
              <w:marLeft w:val="0"/>
              <w:marRight w:val="0"/>
              <w:marTop w:val="0"/>
              <w:marBottom w:val="0"/>
              <w:divBdr>
                <w:top w:val="none" w:sz="0" w:space="0" w:color="auto"/>
                <w:left w:val="none" w:sz="0" w:space="0" w:color="auto"/>
                <w:bottom w:val="none" w:sz="0" w:space="0" w:color="auto"/>
                <w:right w:val="none" w:sz="0" w:space="0" w:color="auto"/>
              </w:divBdr>
              <w:divsChild>
                <w:div w:id="931358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7382299">
      <w:bodyDiv w:val="1"/>
      <w:marLeft w:val="0"/>
      <w:marRight w:val="0"/>
      <w:marTop w:val="0"/>
      <w:marBottom w:val="0"/>
      <w:divBdr>
        <w:top w:val="none" w:sz="0" w:space="0" w:color="auto"/>
        <w:left w:val="none" w:sz="0" w:space="0" w:color="auto"/>
        <w:bottom w:val="none" w:sz="0" w:space="0" w:color="auto"/>
        <w:right w:val="none" w:sz="0" w:space="0" w:color="auto"/>
      </w:divBdr>
      <w:divsChild>
        <w:div w:id="1733380760">
          <w:marLeft w:val="0"/>
          <w:marRight w:val="0"/>
          <w:marTop w:val="0"/>
          <w:marBottom w:val="0"/>
          <w:divBdr>
            <w:top w:val="none" w:sz="0" w:space="0" w:color="auto"/>
            <w:left w:val="none" w:sz="0" w:space="0" w:color="auto"/>
            <w:bottom w:val="none" w:sz="0" w:space="0" w:color="auto"/>
            <w:right w:val="none" w:sz="0" w:space="0" w:color="auto"/>
          </w:divBdr>
        </w:div>
        <w:div w:id="975256768">
          <w:marLeft w:val="0"/>
          <w:marRight w:val="0"/>
          <w:marTop w:val="0"/>
          <w:marBottom w:val="0"/>
          <w:divBdr>
            <w:top w:val="none" w:sz="0" w:space="0" w:color="auto"/>
            <w:left w:val="none" w:sz="0" w:space="0" w:color="auto"/>
            <w:bottom w:val="none" w:sz="0" w:space="0" w:color="auto"/>
            <w:right w:val="none" w:sz="0" w:space="0" w:color="auto"/>
          </w:divBdr>
          <w:divsChild>
            <w:div w:id="1237083254">
              <w:marLeft w:val="0"/>
              <w:marRight w:val="0"/>
              <w:marTop w:val="0"/>
              <w:marBottom w:val="0"/>
              <w:divBdr>
                <w:top w:val="none" w:sz="0" w:space="0" w:color="auto"/>
                <w:left w:val="none" w:sz="0" w:space="0" w:color="auto"/>
                <w:bottom w:val="none" w:sz="0" w:space="0" w:color="auto"/>
                <w:right w:val="none" w:sz="0" w:space="0" w:color="auto"/>
              </w:divBdr>
            </w:div>
          </w:divsChild>
        </w:div>
        <w:div w:id="599069305">
          <w:marLeft w:val="0"/>
          <w:marRight w:val="0"/>
          <w:marTop w:val="0"/>
          <w:marBottom w:val="0"/>
          <w:divBdr>
            <w:top w:val="none" w:sz="0" w:space="0" w:color="auto"/>
            <w:left w:val="none" w:sz="0" w:space="0" w:color="auto"/>
            <w:bottom w:val="none" w:sz="0" w:space="0" w:color="auto"/>
            <w:right w:val="none" w:sz="0" w:space="0" w:color="auto"/>
          </w:divBdr>
        </w:div>
        <w:div w:id="58137902">
          <w:marLeft w:val="0"/>
          <w:marRight w:val="0"/>
          <w:marTop w:val="0"/>
          <w:marBottom w:val="0"/>
          <w:divBdr>
            <w:top w:val="none" w:sz="0" w:space="0" w:color="auto"/>
            <w:left w:val="none" w:sz="0" w:space="0" w:color="auto"/>
            <w:bottom w:val="none" w:sz="0" w:space="0" w:color="auto"/>
            <w:right w:val="none" w:sz="0" w:space="0" w:color="auto"/>
          </w:divBdr>
          <w:divsChild>
            <w:div w:id="956527320">
              <w:marLeft w:val="0"/>
              <w:marRight w:val="0"/>
              <w:marTop w:val="0"/>
              <w:marBottom w:val="0"/>
              <w:divBdr>
                <w:top w:val="none" w:sz="0" w:space="0" w:color="auto"/>
                <w:left w:val="none" w:sz="0" w:space="0" w:color="auto"/>
                <w:bottom w:val="none" w:sz="0" w:space="0" w:color="auto"/>
                <w:right w:val="none" w:sz="0" w:space="0" w:color="auto"/>
              </w:divBdr>
            </w:div>
          </w:divsChild>
        </w:div>
        <w:div w:id="1852327977">
          <w:marLeft w:val="0"/>
          <w:marRight w:val="0"/>
          <w:marTop w:val="0"/>
          <w:marBottom w:val="0"/>
          <w:divBdr>
            <w:top w:val="none" w:sz="0" w:space="0" w:color="auto"/>
            <w:left w:val="none" w:sz="0" w:space="0" w:color="auto"/>
            <w:bottom w:val="none" w:sz="0" w:space="0" w:color="auto"/>
            <w:right w:val="none" w:sz="0" w:space="0" w:color="auto"/>
          </w:divBdr>
        </w:div>
        <w:div w:id="428741855">
          <w:marLeft w:val="0"/>
          <w:marRight w:val="0"/>
          <w:marTop w:val="0"/>
          <w:marBottom w:val="0"/>
          <w:divBdr>
            <w:top w:val="none" w:sz="0" w:space="0" w:color="auto"/>
            <w:left w:val="none" w:sz="0" w:space="0" w:color="auto"/>
            <w:bottom w:val="none" w:sz="0" w:space="0" w:color="auto"/>
            <w:right w:val="none" w:sz="0" w:space="0" w:color="auto"/>
          </w:divBdr>
          <w:divsChild>
            <w:div w:id="1762408302">
              <w:marLeft w:val="0"/>
              <w:marRight w:val="0"/>
              <w:marTop w:val="0"/>
              <w:marBottom w:val="0"/>
              <w:divBdr>
                <w:top w:val="none" w:sz="0" w:space="0" w:color="auto"/>
                <w:left w:val="none" w:sz="0" w:space="0" w:color="auto"/>
                <w:bottom w:val="none" w:sz="0" w:space="0" w:color="auto"/>
                <w:right w:val="none" w:sz="0" w:space="0" w:color="auto"/>
              </w:divBdr>
            </w:div>
          </w:divsChild>
        </w:div>
        <w:div w:id="856848386">
          <w:marLeft w:val="0"/>
          <w:marRight w:val="0"/>
          <w:marTop w:val="0"/>
          <w:marBottom w:val="0"/>
          <w:divBdr>
            <w:top w:val="none" w:sz="0" w:space="0" w:color="auto"/>
            <w:left w:val="none" w:sz="0" w:space="0" w:color="auto"/>
            <w:bottom w:val="none" w:sz="0" w:space="0" w:color="auto"/>
            <w:right w:val="none" w:sz="0" w:space="0" w:color="auto"/>
          </w:divBdr>
        </w:div>
        <w:div w:id="1448504948">
          <w:marLeft w:val="0"/>
          <w:marRight w:val="0"/>
          <w:marTop w:val="0"/>
          <w:marBottom w:val="0"/>
          <w:divBdr>
            <w:top w:val="none" w:sz="0" w:space="0" w:color="auto"/>
            <w:left w:val="none" w:sz="0" w:space="0" w:color="auto"/>
            <w:bottom w:val="none" w:sz="0" w:space="0" w:color="auto"/>
            <w:right w:val="none" w:sz="0" w:space="0" w:color="auto"/>
          </w:divBdr>
          <w:divsChild>
            <w:div w:id="2129425795">
              <w:marLeft w:val="0"/>
              <w:marRight w:val="0"/>
              <w:marTop w:val="0"/>
              <w:marBottom w:val="0"/>
              <w:divBdr>
                <w:top w:val="none" w:sz="0" w:space="0" w:color="auto"/>
                <w:left w:val="none" w:sz="0" w:space="0" w:color="auto"/>
                <w:bottom w:val="none" w:sz="0" w:space="0" w:color="auto"/>
                <w:right w:val="none" w:sz="0" w:space="0" w:color="auto"/>
              </w:divBdr>
            </w:div>
          </w:divsChild>
        </w:div>
        <w:div w:id="2005863753">
          <w:marLeft w:val="0"/>
          <w:marRight w:val="0"/>
          <w:marTop w:val="0"/>
          <w:marBottom w:val="0"/>
          <w:divBdr>
            <w:top w:val="none" w:sz="0" w:space="0" w:color="auto"/>
            <w:left w:val="none" w:sz="0" w:space="0" w:color="auto"/>
            <w:bottom w:val="none" w:sz="0" w:space="0" w:color="auto"/>
            <w:right w:val="none" w:sz="0" w:space="0" w:color="auto"/>
          </w:divBdr>
        </w:div>
        <w:div w:id="2061203123">
          <w:marLeft w:val="0"/>
          <w:marRight w:val="0"/>
          <w:marTop w:val="0"/>
          <w:marBottom w:val="0"/>
          <w:divBdr>
            <w:top w:val="none" w:sz="0" w:space="0" w:color="auto"/>
            <w:left w:val="none" w:sz="0" w:space="0" w:color="auto"/>
            <w:bottom w:val="none" w:sz="0" w:space="0" w:color="auto"/>
            <w:right w:val="none" w:sz="0" w:space="0" w:color="auto"/>
          </w:divBdr>
          <w:divsChild>
            <w:div w:id="686102803">
              <w:marLeft w:val="0"/>
              <w:marRight w:val="0"/>
              <w:marTop w:val="0"/>
              <w:marBottom w:val="0"/>
              <w:divBdr>
                <w:top w:val="none" w:sz="0" w:space="0" w:color="auto"/>
                <w:left w:val="none" w:sz="0" w:space="0" w:color="auto"/>
                <w:bottom w:val="none" w:sz="0" w:space="0" w:color="auto"/>
                <w:right w:val="none" w:sz="0" w:space="0" w:color="auto"/>
              </w:divBdr>
            </w:div>
          </w:divsChild>
        </w:div>
        <w:div w:id="1248273887">
          <w:marLeft w:val="0"/>
          <w:marRight w:val="0"/>
          <w:marTop w:val="0"/>
          <w:marBottom w:val="0"/>
          <w:divBdr>
            <w:top w:val="none" w:sz="0" w:space="0" w:color="auto"/>
            <w:left w:val="none" w:sz="0" w:space="0" w:color="auto"/>
            <w:bottom w:val="none" w:sz="0" w:space="0" w:color="auto"/>
            <w:right w:val="none" w:sz="0" w:space="0" w:color="auto"/>
          </w:divBdr>
        </w:div>
        <w:div w:id="34741315">
          <w:marLeft w:val="0"/>
          <w:marRight w:val="0"/>
          <w:marTop w:val="0"/>
          <w:marBottom w:val="0"/>
          <w:divBdr>
            <w:top w:val="none" w:sz="0" w:space="0" w:color="auto"/>
            <w:left w:val="none" w:sz="0" w:space="0" w:color="auto"/>
            <w:bottom w:val="none" w:sz="0" w:space="0" w:color="auto"/>
            <w:right w:val="none" w:sz="0" w:space="0" w:color="auto"/>
          </w:divBdr>
          <w:divsChild>
            <w:div w:id="1986273582">
              <w:marLeft w:val="0"/>
              <w:marRight w:val="0"/>
              <w:marTop w:val="0"/>
              <w:marBottom w:val="0"/>
              <w:divBdr>
                <w:top w:val="none" w:sz="0" w:space="0" w:color="auto"/>
                <w:left w:val="none" w:sz="0" w:space="0" w:color="auto"/>
                <w:bottom w:val="none" w:sz="0" w:space="0" w:color="auto"/>
                <w:right w:val="none" w:sz="0" w:space="0" w:color="auto"/>
              </w:divBdr>
            </w:div>
          </w:divsChild>
        </w:div>
        <w:div w:id="918366034">
          <w:marLeft w:val="0"/>
          <w:marRight w:val="0"/>
          <w:marTop w:val="0"/>
          <w:marBottom w:val="0"/>
          <w:divBdr>
            <w:top w:val="none" w:sz="0" w:space="0" w:color="auto"/>
            <w:left w:val="none" w:sz="0" w:space="0" w:color="auto"/>
            <w:bottom w:val="none" w:sz="0" w:space="0" w:color="auto"/>
            <w:right w:val="none" w:sz="0" w:space="0" w:color="auto"/>
          </w:divBdr>
        </w:div>
        <w:div w:id="1784573442">
          <w:marLeft w:val="0"/>
          <w:marRight w:val="0"/>
          <w:marTop w:val="0"/>
          <w:marBottom w:val="0"/>
          <w:divBdr>
            <w:top w:val="none" w:sz="0" w:space="0" w:color="auto"/>
            <w:left w:val="none" w:sz="0" w:space="0" w:color="auto"/>
            <w:bottom w:val="none" w:sz="0" w:space="0" w:color="auto"/>
            <w:right w:val="none" w:sz="0" w:space="0" w:color="auto"/>
          </w:divBdr>
          <w:divsChild>
            <w:div w:id="218518360">
              <w:marLeft w:val="0"/>
              <w:marRight w:val="0"/>
              <w:marTop w:val="0"/>
              <w:marBottom w:val="0"/>
              <w:divBdr>
                <w:top w:val="none" w:sz="0" w:space="0" w:color="auto"/>
                <w:left w:val="none" w:sz="0" w:space="0" w:color="auto"/>
                <w:bottom w:val="none" w:sz="0" w:space="0" w:color="auto"/>
                <w:right w:val="none" w:sz="0" w:space="0" w:color="auto"/>
              </w:divBdr>
            </w:div>
          </w:divsChild>
        </w:div>
        <w:div w:id="76756688">
          <w:marLeft w:val="0"/>
          <w:marRight w:val="0"/>
          <w:marTop w:val="300"/>
          <w:marBottom w:val="0"/>
          <w:divBdr>
            <w:top w:val="none" w:sz="0" w:space="0" w:color="auto"/>
            <w:left w:val="none" w:sz="0" w:space="0" w:color="auto"/>
            <w:bottom w:val="none" w:sz="0" w:space="0" w:color="auto"/>
            <w:right w:val="none" w:sz="0" w:space="0" w:color="auto"/>
          </w:divBdr>
          <w:divsChild>
            <w:div w:id="967515028">
              <w:marLeft w:val="0"/>
              <w:marRight w:val="0"/>
              <w:marTop w:val="0"/>
              <w:marBottom w:val="0"/>
              <w:divBdr>
                <w:top w:val="none" w:sz="0" w:space="0" w:color="auto"/>
                <w:left w:val="none" w:sz="0" w:space="0" w:color="auto"/>
                <w:bottom w:val="none" w:sz="0" w:space="0" w:color="auto"/>
                <w:right w:val="none" w:sz="0" w:space="0" w:color="auto"/>
              </w:divBdr>
              <w:divsChild>
                <w:div w:id="2098936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384624">
          <w:marLeft w:val="0"/>
          <w:marRight w:val="0"/>
          <w:marTop w:val="300"/>
          <w:marBottom w:val="0"/>
          <w:divBdr>
            <w:top w:val="none" w:sz="0" w:space="0" w:color="auto"/>
            <w:left w:val="none" w:sz="0" w:space="0" w:color="auto"/>
            <w:bottom w:val="none" w:sz="0" w:space="0" w:color="auto"/>
            <w:right w:val="none" w:sz="0" w:space="0" w:color="auto"/>
          </w:divBdr>
          <w:divsChild>
            <w:div w:id="801194295">
              <w:marLeft w:val="0"/>
              <w:marRight w:val="0"/>
              <w:marTop w:val="0"/>
              <w:marBottom w:val="0"/>
              <w:divBdr>
                <w:top w:val="none" w:sz="0" w:space="0" w:color="auto"/>
                <w:left w:val="none" w:sz="0" w:space="0" w:color="auto"/>
                <w:bottom w:val="none" w:sz="0" w:space="0" w:color="auto"/>
                <w:right w:val="none" w:sz="0" w:space="0" w:color="auto"/>
              </w:divBdr>
              <w:divsChild>
                <w:div w:id="1790857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987325">
          <w:marLeft w:val="0"/>
          <w:marRight w:val="0"/>
          <w:marTop w:val="300"/>
          <w:marBottom w:val="0"/>
          <w:divBdr>
            <w:top w:val="none" w:sz="0" w:space="0" w:color="auto"/>
            <w:left w:val="none" w:sz="0" w:space="0" w:color="auto"/>
            <w:bottom w:val="none" w:sz="0" w:space="0" w:color="auto"/>
            <w:right w:val="none" w:sz="0" w:space="0" w:color="auto"/>
          </w:divBdr>
          <w:divsChild>
            <w:div w:id="1542086344">
              <w:marLeft w:val="0"/>
              <w:marRight w:val="0"/>
              <w:marTop w:val="0"/>
              <w:marBottom w:val="0"/>
              <w:divBdr>
                <w:top w:val="none" w:sz="0" w:space="0" w:color="auto"/>
                <w:left w:val="none" w:sz="0" w:space="0" w:color="auto"/>
                <w:bottom w:val="none" w:sz="0" w:space="0" w:color="auto"/>
                <w:right w:val="none" w:sz="0" w:space="0" w:color="auto"/>
              </w:divBdr>
              <w:divsChild>
                <w:div w:id="102505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9880947">
          <w:marLeft w:val="0"/>
          <w:marRight w:val="0"/>
          <w:marTop w:val="300"/>
          <w:marBottom w:val="0"/>
          <w:divBdr>
            <w:top w:val="none" w:sz="0" w:space="0" w:color="auto"/>
            <w:left w:val="none" w:sz="0" w:space="0" w:color="auto"/>
            <w:bottom w:val="none" w:sz="0" w:space="0" w:color="auto"/>
            <w:right w:val="none" w:sz="0" w:space="0" w:color="auto"/>
          </w:divBdr>
          <w:divsChild>
            <w:div w:id="1198470161">
              <w:marLeft w:val="0"/>
              <w:marRight w:val="0"/>
              <w:marTop w:val="0"/>
              <w:marBottom w:val="0"/>
              <w:divBdr>
                <w:top w:val="none" w:sz="0" w:space="0" w:color="auto"/>
                <w:left w:val="none" w:sz="0" w:space="0" w:color="auto"/>
                <w:bottom w:val="none" w:sz="0" w:space="0" w:color="auto"/>
                <w:right w:val="none" w:sz="0" w:space="0" w:color="auto"/>
              </w:divBdr>
              <w:divsChild>
                <w:div w:id="1866206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0082534">
      <w:bodyDiv w:val="1"/>
      <w:marLeft w:val="0"/>
      <w:marRight w:val="0"/>
      <w:marTop w:val="0"/>
      <w:marBottom w:val="0"/>
      <w:divBdr>
        <w:top w:val="none" w:sz="0" w:space="0" w:color="auto"/>
        <w:left w:val="none" w:sz="0" w:space="0" w:color="auto"/>
        <w:bottom w:val="none" w:sz="0" w:space="0" w:color="auto"/>
        <w:right w:val="none" w:sz="0" w:space="0" w:color="auto"/>
      </w:divBdr>
      <w:divsChild>
        <w:div w:id="1841237093">
          <w:marLeft w:val="0"/>
          <w:marRight w:val="0"/>
          <w:marTop w:val="0"/>
          <w:marBottom w:val="0"/>
          <w:divBdr>
            <w:top w:val="none" w:sz="0" w:space="0" w:color="auto"/>
            <w:left w:val="none" w:sz="0" w:space="0" w:color="auto"/>
            <w:bottom w:val="none" w:sz="0" w:space="0" w:color="auto"/>
            <w:right w:val="none" w:sz="0" w:space="0" w:color="auto"/>
          </w:divBdr>
        </w:div>
        <w:div w:id="174735981">
          <w:marLeft w:val="0"/>
          <w:marRight w:val="0"/>
          <w:marTop w:val="0"/>
          <w:marBottom w:val="0"/>
          <w:divBdr>
            <w:top w:val="none" w:sz="0" w:space="0" w:color="auto"/>
            <w:left w:val="none" w:sz="0" w:space="0" w:color="auto"/>
            <w:bottom w:val="none" w:sz="0" w:space="0" w:color="auto"/>
            <w:right w:val="none" w:sz="0" w:space="0" w:color="auto"/>
          </w:divBdr>
          <w:divsChild>
            <w:div w:id="89009282">
              <w:marLeft w:val="0"/>
              <w:marRight w:val="0"/>
              <w:marTop w:val="0"/>
              <w:marBottom w:val="0"/>
              <w:divBdr>
                <w:top w:val="none" w:sz="0" w:space="0" w:color="auto"/>
                <w:left w:val="none" w:sz="0" w:space="0" w:color="auto"/>
                <w:bottom w:val="none" w:sz="0" w:space="0" w:color="auto"/>
                <w:right w:val="none" w:sz="0" w:space="0" w:color="auto"/>
              </w:divBdr>
            </w:div>
          </w:divsChild>
        </w:div>
        <w:div w:id="1610746427">
          <w:marLeft w:val="0"/>
          <w:marRight w:val="0"/>
          <w:marTop w:val="0"/>
          <w:marBottom w:val="0"/>
          <w:divBdr>
            <w:top w:val="none" w:sz="0" w:space="0" w:color="auto"/>
            <w:left w:val="none" w:sz="0" w:space="0" w:color="auto"/>
            <w:bottom w:val="none" w:sz="0" w:space="0" w:color="auto"/>
            <w:right w:val="none" w:sz="0" w:space="0" w:color="auto"/>
          </w:divBdr>
        </w:div>
        <w:div w:id="1579555891">
          <w:marLeft w:val="0"/>
          <w:marRight w:val="0"/>
          <w:marTop w:val="0"/>
          <w:marBottom w:val="0"/>
          <w:divBdr>
            <w:top w:val="none" w:sz="0" w:space="0" w:color="auto"/>
            <w:left w:val="none" w:sz="0" w:space="0" w:color="auto"/>
            <w:bottom w:val="none" w:sz="0" w:space="0" w:color="auto"/>
            <w:right w:val="none" w:sz="0" w:space="0" w:color="auto"/>
          </w:divBdr>
          <w:divsChild>
            <w:div w:id="1998344740">
              <w:marLeft w:val="0"/>
              <w:marRight w:val="0"/>
              <w:marTop w:val="0"/>
              <w:marBottom w:val="0"/>
              <w:divBdr>
                <w:top w:val="none" w:sz="0" w:space="0" w:color="auto"/>
                <w:left w:val="none" w:sz="0" w:space="0" w:color="auto"/>
                <w:bottom w:val="none" w:sz="0" w:space="0" w:color="auto"/>
                <w:right w:val="none" w:sz="0" w:space="0" w:color="auto"/>
              </w:divBdr>
            </w:div>
          </w:divsChild>
        </w:div>
        <w:div w:id="1500274031">
          <w:marLeft w:val="0"/>
          <w:marRight w:val="0"/>
          <w:marTop w:val="0"/>
          <w:marBottom w:val="0"/>
          <w:divBdr>
            <w:top w:val="none" w:sz="0" w:space="0" w:color="auto"/>
            <w:left w:val="none" w:sz="0" w:space="0" w:color="auto"/>
            <w:bottom w:val="none" w:sz="0" w:space="0" w:color="auto"/>
            <w:right w:val="none" w:sz="0" w:space="0" w:color="auto"/>
          </w:divBdr>
        </w:div>
        <w:div w:id="361125912">
          <w:marLeft w:val="0"/>
          <w:marRight w:val="0"/>
          <w:marTop w:val="0"/>
          <w:marBottom w:val="0"/>
          <w:divBdr>
            <w:top w:val="none" w:sz="0" w:space="0" w:color="auto"/>
            <w:left w:val="none" w:sz="0" w:space="0" w:color="auto"/>
            <w:bottom w:val="none" w:sz="0" w:space="0" w:color="auto"/>
            <w:right w:val="none" w:sz="0" w:space="0" w:color="auto"/>
          </w:divBdr>
          <w:divsChild>
            <w:div w:id="424157837">
              <w:marLeft w:val="0"/>
              <w:marRight w:val="0"/>
              <w:marTop w:val="0"/>
              <w:marBottom w:val="0"/>
              <w:divBdr>
                <w:top w:val="none" w:sz="0" w:space="0" w:color="auto"/>
                <w:left w:val="none" w:sz="0" w:space="0" w:color="auto"/>
                <w:bottom w:val="none" w:sz="0" w:space="0" w:color="auto"/>
                <w:right w:val="none" w:sz="0" w:space="0" w:color="auto"/>
              </w:divBdr>
            </w:div>
          </w:divsChild>
        </w:div>
        <w:div w:id="1006322761">
          <w:marLeft w:val="0"/>
          <w:marRight w:val="0"/>
          <w:marTop w:val="0"/>
          <w:marBottom w:val="0"/>
          <w:divBdr>
            <w:top w:val="none" w:sz="0" w:space="0" w:color="auto"/>
            <w:left w:val="none" w:sz="0" w:space="0" w:color="auto"/>
            <w:bottom w:val="none" w:sz="0" w:space="0" w:color="auto"/>
            <w:right w:val="none" w:sz="0" w:space="0" w:color="auto"/>
          </w:divBdr>
        </w:div>
        <w:div w:id="1113986075">
          <w:marLeft w:val="0"/>
          <w:marRight w:val="0"/>
          <w:marTop w:val="0"/>
          <w:marBottom w:val="0"/>
          <w:divBdr>
            <w:top w:val="none" w:sz="0" w:space="0" w:color="auto"/>
            <w:left w:val="none" w:sz="0" w:space="0" w:color="auto"/>
            <w:bottom w:val="none" w:sz="0" w:space="0" w:color="auto"/>
            <w:right w:val="none" w:sz="0" w:space="0" w:color="auto"/>
          </w:divBdr>
          <w:divsChild>
            <w:div w:id="1018460410">
              <w:marLeft w:val="0"/>
              <w:marRight w:val="0"/>
              <w:marTop w:val="0"/>
              <w:marBottom w:val="0"/>
              <w:divBdr>
                <w:top w:val="none" w:sz="0" w:space="0" w:color="auto"/>
                <w:left w:val="none" w:sz="0" w:space="0" w:color="auto"/>
                <w:bottom w:val="none" w:sz="0" w:space="0" w:color="auto"/>
                <w:right w:val="none" w:sz="0" w:space="0" w:color="auto"/>
              </w:divBdr>
            </w:div>
          </w:divsChild>
        </w:div>
        <w:div w:id="1573351807">
          <w:marLeft w:val="0"/>
          <w:marRight w:val="0"/>
          <w:marTop w:val="0"/>
          <w:marBottom w:val="0"/>
          <w:divBdr>
            <w:top w:val="none" w:sz="0" w:space="0" w:color="auto"/>
            <w:left w:val="none" w:sz="0" w:space="0" w:color="auto"/>
            <w:bottom w:val="none" w:sz="0" w:space="0" w:color="auto"/>
            <w:right w:val="none" w:sz="0" w:space="0" w:color="auto"/>
          </w:divBdr>
        </w:div>
        <w:div w:id="1527671049">
          <w:marLeft w:val="0"/>
          <w:marRight w:val="0"/>
          <w:marTop w:val="0"/>
          <w:marBottom w:val="0"/>
          <w:divBdr>
            <w:top w:val="none" w:sz="0" w:space="0" w:color="auto"/>
            <w:left w:val="none" w:sz="0" w:space="0" w:color="auto"/>
            <w:bottom w:val="none" w:sz="0" w:space="0" w:color="auto"/>
            <w:right w:val="none" w:sz="0" w:space="0" w:color="auto"/>
          </w:divBdr>
          <w:divsChild>
            <w:div w:id="1088236983">
              <w:marLeft w:val="0"/>
              <w:marRight w:val="0"/>
              <w:marTop w:val="0"/>
              <w:marBottom w:val="0"/>
              <w:divBdr>
                <w:top w:val="none" w:sz="0" w:space="0" w:color="auto"/>
                <w:left w:val="none" w:sz="0" w:space="0" w:color="auto"/>
                <w:bottom w:val="none" w:sz="0" w:space="0" w:color="auto"/>
                <w:right w:val="none" w:sz="0" w:space="0" w:color="auto"/>
              </w:divBdr>
            </w:div>
          </w:divsChild>
        </w:div>
        <w:div w:id="668143371">
          <w:marLeft w:val="0"/>
          <w:marRight w:val="0"/>
          <w:marTop w:val="0"/>
          <w:marBottom w:val="0"/>
          <w:divBdr>
            <w:top w:val="none" w:sz="0" w:space="0" w:color="auto"/>
            <w:left w:val="none" w:sz="0" w:space="0" w:color="auto"/>
            <w:bottom w:val="none" w:sz="0" w:space="0" w:color="auto"/>
            <w:right w:val="none" w:sz="0" w:space="0" w:color="auto"/>
          </w:divBdr>
        </w:div>
        <w:div w:id="1232236344">
          <w:marLeft w:val="0"/>
          <w:marRight w:val="0"/>
          <w:marTop w:val="0"/>
          <w:marBottom w:val="0"/>
          <w:divBdr>
            <w:top w:val="none" w:sz="0" w:space="0" w:color="auto"/>
            <w:left w:val="none" w:sz="0" w:space="0" w:color="auto"/>
            <w:bottom w:val="none" w:sz="0" w:space="0" w:color="auto"/>
            <w:right w:val="none" w:sz="0" w:space="0" w:color="auto"/>
          </w:divBdr>
          <w:divsChild>
            <w:div w:id="527184584">
              <w:marLeft w:val="0"/>
              <w:marRight w:val="0"/>
              <w:marTop w:val="0"/>
              <w:marBottom w:val="0"/>
              <w:divBdr>
                <w:top w:val="none" w:sz="0" w:space="0" w:color="auto"/>
                <w:left w:val="none" w:sz="0" w:space="0" w:color="auto"/>
                <w:bottom w:val="none" w:sz="0" w:space="0" w:color="auto"/>
                <w:right w:val="none" w:sz="0" w:space="0" w:color="auto"/>
              </w:divBdr>
            </w:div>
          </w:divsChild>
        </w:div>
        <w:div w:id="1558320903">
          <w:marLeft w:val="0"/>
          <w:marRight w:val="0"/>
          <w:marTop w:val="0"/>
          <w:marBottom w:val="0"/>
          <w:divBdr>
            <w:top w:val="none" w:sz="0" w:space="0" w:color="auto"/>
            <w:left w:val="none" w:sz="0" w:space="0" w:color="auto"/>
            <w:bottom w:val="none" w:sz="0" w:space="0" w:color="auto"/>
            <w:right w:val="none" w:sz="0" w:space="0" w:color="auto"/>
          </w:divBdr>
        </w:div>
        <w:div w:id="1128400722">
          <w:marLeft w:val="0"/>
          <w:marRight w:val="0"/>
          <w:marTop w:val="0"/>
          <w:marBottom w:val="0"/>
          <w:divBdr>
            <w:top w:val="none" w:sz="0" w:space="0" w:color="auto"/>
            <w:left w:val="none" w:sz="0" w:space="0" w:color="auto"/>
            <w:bottom w:val="none" w:sz="0" w:space="0" w:color="auto"/>
            <w:right w:val="none" w:sz="0" w:space="0" w:color="auto"/>
          </w:divBdr>
          <w:divsChild>
            <w:div w:id="1996059841">
              <w:marLeft w:val="0"/>
              <w:marRight w:val="0"/>
              <w:marTop w:val="0"/>
              <w:marBottom w:val="0"/>
              <w:divBdr>
                <w:top w:val="none" w:sz="0" w:space="0" w:color="auto"/>
                <w:left w:val="none" w:sz="0" w:space="0" w:color="auto"/>
                <w:bottom w:val="none" w:sz="0" w:space="0" w:color="auto"/>
                <w:right w:val="none" w:sz="0" w:space="0" w:color="auto"/>
              </w:divBdr>
            </w:div>
          </w:divsChild>
        </w:div>
        <w:div w:id="2065252248">
          <w:marLeft w:val="0"/>
          <w:marRight w:val="0"/>
          <w:marTop w:val="300"/>
          <w:marBottom w:val="0"/>
          <w:divBdr>
            <w:top w:val="none" w:sz="0" w:space="0" w:color="auto"/>
            <w:left w:val="none" w:sz="0" w:space="0" w:color="auto"/>
            <w:bottom w:val="none" w:sz="0" w:space="0" w:color="auto"/>
            <w:right w:val="none" w:sz="0" w:space="0" w:color="auto"/>
          </w:divBdr>
          <w:divsChild>
            <w:div w:id="1605114104">
              <w:marLeft w:val="0"/>
              <w:marRight w:val="0"/>
              <w:marTop w:val="0"/>
              <w:marBottom w:val="0"/>
              <w:divBdr>
                <w:top w:val="none" w:sz="0" w:space="0" w:color="auto"/>
                <w:left w:val="none" w:sz="0" w:space="0" w:color="auto"/>
                <w:bottom w:val="none" w:sz="0" w:space="0" w:color="auto"/>
                <w:right w:val="none" w:sz="0" w:space="0" w:color="auto"/>
              </w:divBdr>
              <w:divsChild>
                <w:div w:id="1365593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369051">
          <w:marLeft w:val="0"/>
          <w:marRight w:val="0"/>
          <w:marTop w:val="300"/>
          <w:marBottom w:val="0"/>
          <w:divBdr>
            <w:top w:val="none" w:sz="0" w:space="0" w:color="auto"/>
            <w:left w:val="none" w:sz="0" w:space="0" w:color="auto"/>
            <w:bottom w:val="none" w:sz="0" w:space="0" w:color="auto"/>
            <w:right w:val="none" w:sz="0" w:space="0" w:color="auto"/>
          </w:divBdr>
          <w:divsChild>
            <w:div w:id="755706364">
              <w:marLeft w:val="0"/>
              <w:marRight w:val="0"/>
              <w:marTop w:val="0"/>
              <w:marBottom w:val="0"/>
              <w:divBdr>
                <w:top w:val="none" w:sz="0" w:space="0" w:color="auto"/>
                <w:left w:val="none" w:sz="0" w:space="0" w:color="auto"/>
                <w:bottom w:val="none" w:sz="0" w:space="0" w:color="auto"/>
                <w:right w:val="none" w:sz="0" w:space="0" w:color="auto"/>
              </w:divBdr>
              <w:divsChild>
                <w:div w:id="1135835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707098">
          <w:marLeft w:val="0"/>
          <w:marRight w:val="0"/>
          <w:marTop w:val="300"/>
          <w:marBottom w:val="0"/>
          <w:divBdr>
            <w:top w:val="none" w:sz="0" w:space="0" w:color="auto"/>
            <w:left w:val="none" w:sz="0" w:space="0" w:color="auto"/>
            <w:bottom w:val="none" w:sz="0" w:space="0" w:color="auto"/>
            <w:right w:val="none" w:sz="0" w:space="0" w:color="auto"/>
          </w:divBdr>
          <w:divsChild>
            <w:div w:id="1182085775">
              <w:marLeft w:val="0"/>
              <w:marRight w:val="0"/>
              <w:marTop w:val="0"/>
              <w:marBottom w:val="0"/>
              <w:divBdr>
                <w:top w:val="none" w:sz="0" w:space="0" w:color="auto"/>
                <w:left w:val="none" w:sz="0" w:space="0" w:color="auto"/>
                <w:bottom w:val="none" w:sz="0" w:space="0" w:color="auto"/>
                <w:right w:val="none" w:sz="0" w:space="0" w:color="auto"/>
              </w:divBdr>
              <w:divsChild>
                <w:div w:id="1273628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09410">
          <w:marLeft w:val="0"/>
          <w:marRight w:val="0"/>
          <w:marTop w:val="300"/>
          <w:marBottom w:val="0"/>
          <w:divBdr>
            <w:top w:val="none" w:sz="0" w:space="0" w:color="auto"/>
            <w:left w:val="none" w:sz="0" w:space="0" w:color="auto"/>
            <w:bottom w:val="none" w:sz="0" w:space="0" w:color="auto"/>
            <w:right w:val="none" w:sz="0" w:space="0" w:color="auto"/>
          </w:divBdr>
          <w:divsChild>
            <w:div w:id="496657832">
              <w:marLeft w:val="0"/>
              <w:marRight w:val="0"/>
              <w:marTop w:val="0"/>
              <w:marBottom w:val="0"/>
              <w:divBdr>
                <w:top w:val="none" w:sz="0" w:space="0" w:color="auto"/>
                <w:left w:val="none" w:sz="0" w:space="0" w:color="auto"/>
                <w:bottom w:val="none" w:sz="0" w:space="0" w:color="auto"/>
                <w:right w:val="none" w:sz="0" w:space="0" w:color="auto"/>
              </w:divBdr>
              <w:divsChild>
                <w:div w:id="179859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2018686">
      <w:bodyDiv w:val="1"/>
      <w:marLeft w:val="0"/>
      <w:marRight w:val="0"/>
      <w:marTop w:val="0"/>
      <w:marBottom w:val="0"/>
      <w:divBdr>
        <w:top w:val="none" w:sz="0" w:space="0" w:color="auto"/>
        <w:left w:val="none" w:sz="0" w:space="0" w:color="auto"/>
        <w:bottom w:val="none" w:sz="0" w:space="0" w:color="auto"/>
        <w:right w:val="none" w:sz="0" w:space="0" w:color="auto"/>
      </w:divBdr>
      <w:divsChild>
        <w:div w:id="19086133">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sChild>
            <w:div w:id="1257330477">
              <w:marLeft w:val="0"/>
              <w:marRight w:val="0"/>
              <w:marTop w:val="0"/>
              <w:marBottom w:val="0"/>
              <w:divBdr>
                <w:top w:val="none" w:sz="0" w:space="0" w:color="auto"/>
                <w:left w:val="none" w:sz="0" w:space="0" w:color="auto"/>
                <w:bottom w:val="none" w:sz="0" w:space="0" w:color="auto"/>
                <w:right w:val="none" w:sz="0" w:space="0" w:color="auto"/>
              </w:divBdr>
              <w:divsChild>
                <w:div w:id="100469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861529">
          <w:marLeft w:val="0"/>
          <w:marRight w:val="0"/>
          <w:marTop w:val="0"/>
          <w:marBottom w:val="0"/>
          <w:divBdr>
            <w:top w:val="none" w:sz="0" w:space="0" w:color="auto"/>
            <w:left w:val="none" w:sz="0" w:space="0" w:color="auto"/>
            <w:bottom w:val="none" w:sz="0" w:space="0" w:color="auto"/>
            <w:right w:val="none" w:sz="0" w:space="0" w:color="auto"/>
          </w:divBdr>
          <w:divsChild>
            <w:div w:id="1250190823">
              <w:marLeft w:val="0"/>
              <w:marRight w:val="0"/>
              <w:marTop w:val="0"/>
              <w:marBottom w:val="0"/>
              <w:divBdr>
                <w:top w:val="none" w:sz="0" w:space="0" w:color="auto"/>
                <w:left w:val="none" w:sz="0" w:space="0" w:color="auto"/>
                <w:bottom w:val="none" w:sz="0" w:space="0" w:color="auto"/>
                <w:right w:val="none" w:sz="0" w:space="0" w:color="auto"/>
              </w:divBdr>
            </w:div>
          </w:divsChild>
        </w:div>
        <w:div w:id="97916798">
          <w:marLeft w:val="0"/>
          <w:marRight w:val="0"/>
          <w:marTop w:val="0"/>
          <w:marBottom w:val="0"/>
          <w:divBdr>
            <w:top w:val="none" w:sz="0" w:space="0" w:color="auto"/>
            <w:left w:val="none" w:sz="0" w:space="0" w:color="auto"/>
            <w:bottom w:val="none" w:sz="0" w:space="0" w:color="auto"/>
            <w:right w:val="none" w:sz="0" w:space="0" w:color="auto"/>
          </w:divBdr>
        </w:div>
        <w:div w:id="627394263">
          <w:marLeft w:val="0"/>
          <w:marRight w:val="0"/>
          <w:marTop w:val="0"/>
          <w:marBottom w:val="0"/>
          <w:divBdr>
            <w:top w:val="none" w:sz="0" w:space="0" w:color="auto"/>
            <w:left w:val="none" w:sz="0" w:space="0" w:color="auto"/>
            <w:bottom w:val="none" w:sz="0" w:space="0" w:color="auto"/>
            <w:right w:val="none" w:sz="0" w:space="0" w:color="auto"/>
          </w:divBdr>
        </w:div>
        <w:div w:id="851533948">
          <w:marLeft w:val="0"/>
          <w:marRight w:val="0"/>
          <w:marTop w:val="300"/>
          <w:marBottom w:val="0"/>
          <w:divBdr>
            <w:top w:val="none" w:sz="0" w:space="0" w:color="auto"/>
            <w:left w:val="none" w:sz="0" w:space="0" w:color="auto"/>
            <w:bottom w:val="none" w:sz="0" w:space="0" w:color="auto"/>
            <w:right w:val="none" w:sz="0" w:space="0" w:color="auto"/>
          </w:divBdr>
          <w:divsChild>
            <w:div w:id="2049337783">
              <w:marLeft w:val="0"/>
              <w:marRight w:val="0"/>
              <w:marTop w:val="0"/>
              <w:marBottom w:val="0"/>
              <w:divBdr>
                <w:top w:val="none" w:sz="0" w:space="0" w:color="auto"/>
                <w:left w:val="none" w:sz="0" w:space="0" w:color="auto"/>
                <w:bottom w:val="none" w:sz="0" w:space="0" w:color="auto"/>
                <w:right w:val="none" w:sz="0" w:space="0" w:color="auto"/>
              </w:divBdr>
              <w:divsChild>
                <w:div w:id="331420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29935">
          <w:marLeft w:val="0"/>
          <w:marRight w:val="0"/>
          <w:marTop w:val="0"/>
          <w:marBottom w:val="0"/>
          <w:divBdr>
            <w:top w:val="none" w:sz="0" w:space="0" w:color="auto"/>
            <w:left w:val="none" w:sz="0" w:space="0" w:color="auto"/>
            <w:bottom w:val="none" w:sz="0" w:space="0" w:color="auto"/>
            <w:right w:val="none" w:sz="0" w:space="0" w:color="auto"/>
          </w:divBdr>
          <w:divsChild>
            <w:div w:id="166866598">
              <w:marLeft w:val="0"/>
              <w:marRight w:val="0"/>
              <w:marTop w:val="0"/>
              <w:marBottom w:val="0"/>
              <w:divBdr>
                <w:top w:val="none" w:sz="0" w:space="0" w:color="auto"/>
                <w:left w:val="none" w:sz="0" w:space="0" w:color="auto"/>
                <w:bottom w:val="none" w:sz="0" w:space="0" w:color="auto"/>
                <w:right w:val="none" w:sz="0" w:space="0" w:color="auto"/>
              </w:divBdr>
            </w:div>
          </w:divsChild>
        </w:div>
        <w:div w:id="1152059540">
          <w:marLeft w:val="0"/>
          <w:marRight w:val="0"/>
          <w:marTop w:val="0"/>
          <w:marBottom w:val="0"/>
          <w:divBdr>
            <w:top w:val="none" w:sz="0" w:space="0" w:color="auto"/>
            <w:left w:val="none" w:sz="0" w:space="0" w:color="auto"/>
            <w:bottom w:val="none" w:sz="0" w:space="0" w:color="auto"/>
            <w:right w:val="none" w:sz="0" w:space="0" w:color="auto"/>
          </w:divBdr>
          <w:divsChild>
            <w:div w:id="1424764536">
              <w:marLeft w:val="0"/>
              <w:marRight w:val="0"/>
              <w:marTop w:val="0"/>
              <w:marBottom w:val="0"/>
              <w:divBdr>
                <w:top w:val="none" w:sz="0" w:space="0" w:color="auto"/>
                <w:left w:val="none" w:sz="0" w:space="0" w:color="auto"/>
                <w:bottom w:val="none" w:sz="0" w:space="0" w:color="auto"/>
                <w:right w:val="none" w:sz="0" w:space="0" w:color="auto"/>
              </w:divBdr>
            </w:div>
          </w:divsChild>
        </w:div>
        <w:div w:id="1180504789">
          <w:marLeft w:val="0"/>
          <w:marRight w:val="0"/>
          <w:marTop w:val="300"/>
          <w:marBottom w:val="0"/>
          <w:divBdr>
            <w:top w:val="none" w:sz="0" w:space="0" w:color="auto"/>
            <w:left w:val="none" w:sz="0" w:space="0" w:color="auto"/>
            <w:bottom w:val="none" w:sz="0" w:space="0" w:color="auto"/>
            <w:right w:val="none" w:sz="0" w:space="0" w:color="auto"/>
          </w:divBdr>
          <w:divsChild>
            <w:div w:id="1698579636">
              <w:marLeft w:val="0"/>
              <w:marRight w:val="0"/>
              <w:marTop w:val="0"/>
              <w:marBottom w:val="0"/>
              <w:divBdr>
                <w:top w:val="none" w:sz="0" w:space="0" w:color="auto"/>
                <w:left w:val="none" w:sz="0" w:space="0" w:color="auto"/>
                <w:bottom w:val="none" w:sz="0" w:space="0" w:color="auto"/>
                <w:right w:val="none" w:sz="0" w:space="0" w:color="auto"/>
              </w:divBdr>
              <w:divsChild>
                <w:div w:id="1141656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794807">
          <w:marLeft w:val="0"/>
          <w:marRight w:val="0"/>
          <w:marTop w:val="0"/>
          <w:marBottom w:val="0"/>
          <w:divBdr>
            <w:top w:val="none" w:sz="0" w:space="0" w:color="auto"/>
            <w:left w:val="none" w:sz="0" w:space="0" w:color="auto"/>
            <w:bottom w:val="none" w:sz="0" w:space="0" w:color="auto"/>
            <w:right w:val="none" w:sz="0" w:space="0" w:color="auto"/>
          </w:divBdr>
        </w:div>
        <w:div w:id="1232496212">
          <w:marLeft w:val="0"/>
          <w:marRight w:val="0"/>
          <w:marTop w:val="0"/>
          <w:marBottom w:val="0"/>
          <w:divBdr>
            <w:top w:val="none" w:sz="0" w:space="0" w:color="auto"/>
            <w:left w:val="none" w:sz="0" w:space="0" w:color="auto"/>
            <w:bottom w:val="none" w:sz="0" w:space="0" w:color="auto"/>
            <w:right w:val="none" w:sz="0" w:space="0" w:color="auto"/>
          </w:divBdr>
        </w:div>
        <w:div w:id="1247232310">
          <w:marLeft w:val="0"/>
          <w:marRight w:val="0"/>
          <w:marTop w:val="300"/>
          <w:marBottom w:val="0"/>
          <w:divBdr>
            <w:top w:val="none" w:sz="0" w:space="0" w:color="auto"/>
            <w:left w:val="none" w:sz="0" w:space="0" w:color="auto"/>
            <w:bottom w:val="none" w:sz="0" w:space="0" w:color="auto"/>
            <w:right w:val="none" w:sz="0" w:space="0" w:color="auto"/>
          </w:divBdr>
          <w:divsChild>
            <w:div w:id="1288126260">
              <w:marLeft w:val="0"/>
              <w:marRight w:val="0"/>
              <w:marTop w:val="0"/>
              <w:marBottom w:val="0"/>
              <w:divBdr>
                <w:top w:val="none" w:sz="0" w:space="0" w:color="auto"/>
                <w:left w:val="none" w:sz="0" w:space="0" w:color="auto"/>
                <w:bottom w:val="none" w:sz="0" w:space="0" w:color="auto"/>
                <w:right w:val="none" w:sz="0" w:space="0" w:color="auto"/>
              </w:divBdr>
              <w:divsChild>
                <w:div w:id="252935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329025">
          <w:marLeft w:val="0"/>
          <w:marRight w:val="0"/>
          <w:marTop w:val="0"/>
          <w:marBottom w:val="0"/>
          <w:divBdr>
            <w:top w:val="none" w:sz="0" w:space="0" w:color="auto"/>
            <w:left w:val="none" w:sz="0" w:space="0" w:color="auto"/>
            <w:bottom w:val="none" w:sz="0" w:space="0" w:color="auto"/>
            <w:right w:val="none" w:sz="0" w:space="0" w:color="auto"/>
          </w:divBdr>
          <w:divsChild>
            <w:div w:id="478692682">
              <w:marLeft w:val="0"/>
              <w:marRight w:val="0"/>
              <w:marTop w:val="0"/>
              <w:marBottom w:val="0"/>
              <w:divBdr>
                <w:top w:val="none" w:sz="0" w:space="0" w:color="auto"/>
                <w:left w:val="none" w:sz="0" w:space="0" w:color="auto"/>
                <w:bottom w:val="none" w:sz="0" w:space="0" w:color="auto"/>
                <w:right w:val="none" w:sz="0" w:space="0" w:color="auto"/>
              </w:divBdr>
            </w:div>
          </w:divsChild>
        </w:div>
        <w:div w:id="1509560251">
          <w:marLeft w:val="0"/>
          <w:marRight w:val="0"/>
          <w:marTop w:val="0"/>
          <w:marBottom w:val="0"/>
          <w:divBdr>
            <w:top w:val="none" w:sz="0" w:space="0" w:color="auto"/>
            <w:left w:val="none" w:sz="0" w:space="0" w:color="auto"/>
            <w:bottom w:val="none" w:sz="0" w:space="0" w:color="auto"/>
            <w:right w:val="none" w:sz="0" w:space="0" w:color="auto"/>
          </w:divBdr>
        </w:div>
        <w:div w:id="1771579549">
          <w:marLeft w:val="0"/>
          <w:marRight w:val="0"/>
          <w:marTop w:val="0"/>
          <w:marBottom w:val="0"/>
          <w:divBdr>
            <w:top w:val="none" w:sz="0" w:space="0" w:color="auto"/>
            <w:left w:val="none" w:sz="0" w:space="0" w:color="auto"/>
            <w:bottom w:val="none" w:sz="0" w:space="0" w:color="auto"/>
            <w:right w:val="none" w:sz="0" w:space="0" w:color="auto"/>
          </w:divBdr>
        </w:div>
        <w:div w:id="1878663530">
          <w:marLeft w:val="0"/>
          <w:marRight w:val="0"/>
          <w:marTop w:val="0"/>
          <w:marBottom w:val="0"/>
          <w:divBdr>
            <w:top w:val="none" w:sz="0" w:space="0" w:color="auto"/>
            <w:left w:val="none" w:sz="0" w:space="0" w:color="auto"/>
            <w:bottom w:val="none" w:sz="0" w:space="0" w:color="auto"/>
            <w:right w:val="none" w:sz="0" w:space="0" w:color="auto"/>
          </w:divBdr>
          <w:divsChild>
            <w:div w:id="1440296883">
              <w:marLeft w:val="0"/>
              <w:marRight w:val="0"/>
              <w:marTop w:val="0"/>
              <w:marBottom w:val="0"/>
              <w:divBdr>
                <w:top w:val="none" w:sz="0" w:space="0" w:color="auto"/>
                <w:left w:val="none" w:sz="0" w:space="0" w:color="auto"/>
                <w:bottom w:val="none" w:sz="0" w:space="0" w:color="auto"/>
                <w:right w:val="none" w:sz="0" w:space="0" w:color="auto"/>
              </w:divBdr>
            </w:div>
          </w:divsChild>
        </w:div>
        <w:div w:id="1908958547">
          <w:marLeft w:val="0"/>
          <w:marRight w:val="0"/>
          <w:marTop w:val="0"/>
          <w:marBottom w:val="0"/>
          <w:divBdr>
            <w:top w:val="none" w:sz="0" w:space="0" w:color="auto"/>
            <w:left w:val="none" w:sz="0" w:space="0" w:color="auto"/>
            <w:bottom w:val="none" w:sz="0" w:space="0" w:color="auto"/>
            <w:right w:val="none" w:sz="0" w:space="0" w:color="auto"/>
          </w:divBdr>
          <w:divsChild>
            <w:div w:id="989484975">
              <w:marLeft w:val="0"/>
              <w:marRight w:val="0"/>
              <w:marTop w:val="0"/>
              <w:marBottom w:val="0"/>
              <w:divBdr>
                <w:top w:val="none" w:sz="0" w:space="0" w:color="auto"/>
                <w:left w:val="none" w:sz="0" w:space="0" w:color="auto"/>
                <w:bottom w:val="none" w:sz="0" w:space="0" w:color="auto"/>
                <w:right w:val="none" w:sz="0" w:space="0" w:color="auto"/>
              </w:divBdr>
            </w:div>
          </w:divsChild>
        </w:div>
        <w:div w:id="2028361280">
          <w:marLeft w:val="0"/>
          <w:marRight w:val="0"/>
          <w:marTop w:val="0"/>
          <w:marBottom w:val="0"/>
          <w:divBdr>
            <w:top w:val="none" w:sz="0" w:space="0" w:color="auto"/>
            <w:left w:val="none" w:sz="0" w:space="0" w:color="auto"/>
            <w:bottom w:val="none" w:sz="0" w:space="0" w:color="auto"/>
            <w:right w:val="none" w:sz="0" w:space="0" w:color="auto"/>
          </w:divBdr>
          <w:divsChild>
            <w:div w:id="13803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357113">
      <w:bodyDiv w:val="1"/>
      <w:marLeft w:val="0"/>
      <w:marRight w:val="0"/>
      <w:marTop w:val="0"/>
      <w:marBottom w:val="0"/>
      <w:divBdr>
        <w:top w:val="none" w:sz="0" w:space="0" w:color="auto"/>
        <w:left w:val="none" w:sz="0" w:space="0" w:color="auto"/>
        <w:bottom w:val="none" w:sz="0" w:space="0" w:color="auto"/>
        <w:right w:val="none" w:sz="0" w:space="0" w:color="auto"/>
      </w:divBdr>
      <w:divsChild>
        <w:div w:id="59714456">
          <w:marLeft w:val="0"/>
          <w:marRight w:val="0"/>
          <w:marTop w:val="0"/>
          <w:marBottom w:val="0"/>
          <w:divBdr>
            <w:top w:val="none" w:sz="0" w:space="0" w:color="auto"/>
            <w:left w:val="none" w:sz="0" w:space="0" w:color="auto"/>
            <w:bottom w:val="none" w:sz="0" w:space="0" w:color="auto"/>
            <w:right w:val="none" w:sz="0" w:space="0" w:color="auto"/>
          </w:divBdr>
          <w:divsChild>
            <w:div w:id="1341548454">
              <w:marLeft w:val="0"/>
              <w:marRight w:val="0"/>
              <w:marTop w:val="0"/>
              <w:marBottom w:val="0"/>
              <w:divBdr>
                <w:top w:val="none" w:sz="0" w:space="0" w:color="auto"/>
                <w:left w:val="none" w:sz="0" w:space="0" w:color="auto"/>
                <w:bottom w:val="none" w:sz="0" w:space="0" w:color="auto"/>
                <w:right w:val="none" w:sz="0" w:space="0" w:color="auto"/>
              </w:divBdr>
            </w:div>
          </w:divsChild>
        </w:div>
        <w:div w:id="415790814">
          <w:marLeft w:val="0"/>
          <w:marRight w:val="0"/>
          <w:marTop w:val="0"/>
          <w:marBottom w:val="0"/>
          <w:divBdr>
            <w:top w:val="none" w:sz="0" w:space="0" w:color="auto"/>
            <w:left w:val="none" w:sz="0" w:space="0" w:color="auto"/>
            <w:bottom w:val="none" w:sz="0" w:space="0" w:color="auto"/>
            <w:right w:val="none" w:sz="0" w:space="0" w:color="auto"/>
          </w:divBdr>
          <w:divsChild>
            <w:div w:id="12850518">
              <w:marLeft w:val="0"/>
              <w:marRight w:val="0"/>
              <w:marTop w:val="0"/>
              <w:marBottom w:val="0"/>
              <w:divBdr>
                <w:top w:val="none" w:sz="0" w:space="0" w:color="auto"/>
                <w:left w:val="none" w:sz="0" w:space="0" w:color="auto"/>
                <w:bottom w:val="none" w:sz="0" w:space="0" w:color="auto"/>
                <w:right w:val="none" w:sz="0" w:space="0" w:color="auto"/>
              </w:divBdr>
            </w:div>
          </w:divsChild>
        </w:div>
        <w:div w:id="598835035">
          <w:marLeft w:val="0"/>
          <w:marRight w:val="0"/>
          <w:marTop w:val="300"/>
          <w:marBottom w:val="0"/>
          <w:divBdr>
            <w:top w:val="none" w:sz="0" w:space="0" w:color="auto"/>
            <w:left w:val="none" w:sz="0" w:space="0" w:color="auto"/>
            <w:bottom w:val="none" w:sz="0" w:space="0" w:color="auto"/>
            <w:right w:val="none" w:sz="0" w:space="0" w:color="auto"/>
          </w:divBdr>
          <w:divsChild>
            <w:div w:id="785855245">
              <w:marLeft w:val="0"/>
              <w:marRight w:val="0"/>
              <w:marTop w:val="0"/>
              <w:marBottom w:val="0"/>
              <w:divBdr>
                <w:top w:val="none" w:sz="0" w:space="0" w:color="auto"/>
                <w:left w:val="none" w:sz="0" w:space="0" w:color="auto"/>
                <w:bottom w:val="none" w:sz="0" w:space="0" w:color="auto"/>
                <w:right w:val="none" w:sz="0" w:space="0" w:color="auto"/>
              </w:divBdr>
              <w:divsChild>
                <w:div w:id="1512452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2237412">
          <w:marLeft w:val="0"/>
          <w:marRight w:val="0"/>
          <w:marTop w:val="0"/>
          <w:marBottom w:val="0"/>
          <w:divBdr>
            <w:top w:val="none" w:sz="0" w:space="0" w:color="auto"/>
            <w:left w:val="none" w:sz="0" w:space="0" w:color="auto"/>
            <w:bottom w:val="none" w:sz="0" w:space="0" w:color="auto"/>
            <w:right w:val="none" w:sz="0" w:space="0" w:color="auto"/>
          </w:divBdr>
          <w:divsChild>
            <w:div w:id="1843885729">
              <w:marLeft w:val="0"/>
              <w:marRight w:val="0"/>
              <w:marTop w:val="0"/>
              <w:marBottom w:val="0"/>
              <w:divBdr>
                <w:top w:val="none" w:sz="0" w:space="0" w:color="auto"/>
                <w:left w:val="none" w:sz="0" w:space="0" w:color="auto"/>
                <w:bottom w:val="none" w:sz="0" w:space="0" w:color="auto"/>
                <w:right w:val="none" w:sz="0" w:space="0" w:color="auto"/>
              </w:divBdr>
            </w:div>
          </w:divsChild>
        </w:div>
        <w:div w:id="804351246">
          <w:marLeft w:val="0"/>
          <w:marRight w:val="0"/>
          <w:marTop w:val="300"/>
          <w:marBottom w:val="0"/>
          <w:divBdr>
            <w:top w:val="none" w:sz="0" w:space="0" w:color="auto"/>
            <w:left w:val="none" w:sz="0" w:space="0" w:color="auto"/>
            <w:bottom w:val="none" w:sz="0" w:space="0" w:color="auto"/>
            <w:right w:val="none" w:sz="0" w:space="0" w:color="auto"/>
          </w:divBdr>
          <w:divsChild>
            <w:div w:id="1168404606">
              <w:marLeft w:val="0"/>
              <w:marRight w:val="0"/>
              <w:marTop w:val="0"/>
              <w:marBottom w:val="0"/>
              <w:divBdr>
                <w:top w:val="none" w:sz="0" w:space="0" w:color="auto"/>
                <w:left w:val="none" w:sz="0" w:space="0" w:color="auto"/>
                <w:bottom w:val="none" w:sz="0" w:space="0" w:color="auto"/>
                <w:right w:val="none" w:sz="0" w:space="0" w:color="auto"/>
              </w:divBdr>
              <w:divsChild>
                <w:div w:id="1459687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013356">
          <w:marLeft w:val="0"/>
          <w:marRight w:val="0"/>
          <w:marTop w:val="0"/>
          <w:marBottom w:val="0"/>
          <w:divBdr>
            <w:top w:val="none" w:sz="0" w:space="0" w:color="auto"/>
            <w:left w:val="none" w:sz="0" w:space="0" w:color="auto"/>
            <w:bottom w:val="none" w:sz="0" w:space="0" w:color="auto"/>
            <w:right w:val="none" w:sz="0" w:space="0" w:color="auto"/>
          </w:divBdr>
          <w:divsChild>
            <w:div w:id="30692736">
              <w:marLeft w:val="0"/>
              <w:marRight w:val="0"/>
              <w:marTop w:val="0"/>
              <w:marBottom w:val="0"/>
              <w:divBdr>
                <w:top w:val="none" w:sz="0" w:space="0" w:color="auto"/>
                <w:left w:val="none" w:sz="0" w:space="0" w:color="auto"/>
                <w:bottom w:val="none" w:sz="0" w:space="0" w:color="auto"/>
                <w:right w:val="none" w:sz="0" w:space="0" w:color="auto"/>
              </w:divBdr>
            </w:div>
          </w:divsChild>
        </w:div>
        <w:div w:id="929780143">
          <w:marLeft w:val="0"/>
          <w:marRight w:val="0"/>
          <w:marTop w:val="0"/>
          <w:marBottom w:val="0"/>
          <w:divBdr>
            <w:top w:val="none" w:sz="0" w:space="0" w:color="auto"/>
            <w:left w:val="none" w:sz="0" w:space="0" w:color="auto"/>
            <w:bottom w:val="none" w:sz="0" w:space="0" w:color="auto"/>
            <w:right w:val="none" w:sz="0" w:space="0" w:color="auto"/>
          </w:divBdr>
          <w:divsChild>
            <w:div w:id="1997758929">
              <w:marLeft w:val="0"/>
              <w:marRight w:val="0"/>
              <w:marTop w:val="0"/>
              <w:marBottom w:val="0"/>
              <w:divBdr>
                <w:top w:val="none" w:sz="0" w:space="0" w:color="auto"/>
                <w:left w:val="none" w:sz="0" w:space="0" w:color="auto"/>
                <w:bottom w:val="none" w:sz="0" w:space="0" w:color="auto"/>
                <w:right w:val="none" w:sz="0" w:space="0" w:color="auto"/>
              </w:divBdr>
            </w:div>
          </w:divsChild>
        </w:div>
        <w:div w:id="1021512197">
          <w:marLeft w:val="0"/>
          <w:marRight w:val="0"/>
          <w:marTop w:val="0"/>
          <w:marBottom w:val="0"/>
          <w:divBdr>
            <w:top w:val="none" w:sz="0" w:space="0" w:color="auto"/>
            <w:left w:val="none" w:sz="0" w:space="0" w:color="auto"/>
            <w:bottom w:val="none" w:sz="0" w:space="0" w:color="auto"/>
            <w:right w:val="none" w:sz="0" w:space="0" w:color="auto"/>
          </w:divBdr>
        </w:div>
        <w:div w:id="1197816887">
          <w:marLeft w:val="0"/>
          <w:marRight w:val="0"/>
          <w:marTop w:val="0"/>
          <w:marBottom w:val="0"/>
          <w:divBdr>
            <w:top w:val="none" w:sz="0" w:space="0" w:color="auto"/>
            <w:left w:val="none" w:sz="0" w:space="0" w:color="auto"/>
            <w:bottom w:val="none" w:sz="0" w:space="0" w:color="auto"/>
            <w:right w:val="none" w:sz="0" w:space="0" w:color="auto"/>
          </w:divBdr>
        </w:div>
        <w:div w:id="1203055435">
          <w:marLeft w:val="0"/>
          <w:marRight w:val="0"/>
          <w:marTop w:val="0"/>
          <w:marBottom w:val="0"/>
          <w:divBdr>
            <w:top w:val="none" w:sz="0" w:space="0" w:color="auto"/>
            <w:left w:val="none" w:sz="0" w:space="0" w:color="auto"/>
            <w:bottom w:val="none" w:sz="0" w:space="0" w:color="auto"/>
            <w:right w:val="none" w:sz="0" w:space="0" w:color="auto"/>
          </w:divBdr>
        </w:div>
        <w:div w:id="1216307956">
          <w:marLeft w:val="0"/>
          <w:marRight w:val="0"/>
          <w:marTop w:val="0"/>
          <w:marBottom w:val="0"/>
          <w:divBdr>
            <w:top w:val="none" w:sz="0" w:space="0" w:color="auto"/>
            <w:left w:val="none" w:sz="0" w:space="0" w:color="auto"/>
            <w:bottom w:val="none" w:sz="0" w:space="0" w:color="auto"/>
            <w:right w:val="none" w:sz="0" w:space="0" w:color="auto"/>
          </w:divBdr>
        </w:div>
        <w:div w:id="1272784725">
          <w:marLeft w:val="0"/>
          <w:marRight w:val="0"/>
          <w:marTop w:val="0"/>
          <w:marBottom w:val="0"/>
          <w:divBdr>
            <w:top w:val="none" w:sz="0" w:space="0" w:color="auto"/>
            <w:left w:val="none" w:sz="0" w:space="0" w:color="auto"/>
            <w:bottom w:val="none" w:sz="0" w:space="0" w:color="auto"/>
            <w:right w:val="none" w:sz="0" w:space="0" w:color="auto"/>
          </w:divBdr>
        </w:div>
        <w:div w:id="1554776331">
          <w:marLeft w:val="0"/>
          <w:marRight w:val="0"/>
          <w:marTop w:val="0"/>
          <w:marBottom w:val="0"/>
          <w:divBdr>
            <w:top w:val="none" w:sz="0" w:space="0" w:color="auto"/>
            <w:left w:val="none" w:sz="0" w:space="0" w:color="auto"/>
            <w:bottom w:val="none" w:sz="0" w:space="0" w:color="auto"/>
            <w:right w:val="none" w:sz="0" w:space="0" w:color="auto"/>
          </w:divBdr>
        </w:div>
        <w:div w:id="1679191589">
          <w:marLeft w:val="0"/>
          <w:marRight w:val="0"/>
          <w:marTop w:val="0"/>
          <w:marBottom w:val="0"/>
          <w:divBdr>
            <w:top w:val="none" w:sz="0" w:space="0" w:color="auto"/>
            <w:left w:val="none" w:sz="0" w:space="0" w:color="auto"/>
            <w:bottom w:val="none" w:sz="0" w:space="0" w:color="auto"/>
            <w:right w:val="none" w:sz="0" w:space="0" w:color="auto"/>
          </w:divBdr>
          <w:divsChild>
            <w:div w:id="1831604177">
              <w:marLeft w:val="0"/>
              <w:marRight w:val="0"/>
              <w:marTop w:val="0"/>
              <w:marBottom w:val="0"/>
              <w:divBdr>
                <w:top w:val="none" w:sz="0" w:space="0" w:color="auto"/>
                <w:left w:val="none" w:sz="0" w:space="0" w:color="auto"/>
                <w:bottom w:val="none" w:sz="0" w:space="0" w:color="auto"/>
                <w:right w:val="none" w:sz="0" w:space="0" w:color="auto"/>
              </w:divBdr>
            </w:div>
          </w:divsChild>
        </w:div>
        <w:div w:id="1791431640">
          <w:marLeft w:val="0"/>
          <w:marRight w:val="0"/>
          <w:marTop w:val="300"/>
          <w:marBottom w:val="0"/>
          <w:divBdr>
            <w:top w:val="none" w:sz="0" w:space="0" w:color="auto"/>
            <w:left w:val="none" w:sz="0" w:space="0" w:color="auto"/>
            <w:bottom w:val="none" w:sz="0" w:space="0" w:color="auto"/>
            <w:right w:val="none" w:sz="0" w:space="0" w:color="auto"/>
          </w:divBdr>
          <w:divsChild>
            <w:div w:id="372342092">
              <w:marLeft w:val="0"/>
              <w:marRight w:val="0"/>
              <w:marTop w:val="0"/>
              <w:marBottom w:val="0"/>
              <w:divBdr>
                <w:top w:val="none" w:sz="0" w:space="0" w:color="auto"/>
                <w:left w:val="none" w:sz="0" w:space="0" w:color="auto"/>
                <w:bottom w:val="none" w:sz="0" w:space="0" w:color="auto"/>
                <w:right w:val="none" w:sz="0" w:space="0" w:color="auto"/>
              </w:divBdr>
              <w:divsChild>
                <w:div w:id="520902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89122">
          <w:marLeft w:val="0"/>
          <w:marRight w:val="0"/>
          <w:marTop w:val="0"/>
          <w:marBottom w:val="0"/>
          <w:divBdr>
            <w:top w:val="none" w:sz="0" w:space="0" w:color="auto"/>
            <w:left w:val="none" w:sz="0" w:space="0" w:color="auto"/>
            <w:bottom w:val="none" w:sz="0" w:space="0" w:color="auto"/>
            <w:right w:val="none" w:sz="0" w:space="0" w:color="auto"/>
          </w:divBdr>
          <w:divsChild>
            <w:div w:id="582448573">
              <w:marLeft w:val="0"/>
              <w:marRight w:val="0"/>
              <w:marTop w:val="0"/>
              <w:marBottom w:val="0"/>
              <w:divBdr>
                <w:top w:val="none" w:sz="0" w:space="0" w:color="auto"/>
                <w:left w:val="none" w:sz="0" w:space="0" w:color="auto"/>
                <w:bottom w:val="none" w:sz="0" w:space="0" w:color="auto"/>
                <w:right w:val="none" w:sz="0" w:space="0" w:color="auto"/>
              </w:divBdr>
            </w:div>
          </w:divsChild>
        </w:div>
        <w:div w:id="2040230843">
          <w:marLeft w:val="0"/>
          <w:marRight w:val="0"/>
          <w:marTop w:val="0"/>
          <w:marBottom w:val="0"/>
          <w:divBdr>
            <w:top w:val="none" w:sz="0" w:space="0" w:color="auto"/>
            <w:left w:val="none" w:sz="0" w:space="0" w:color="auto"/>
            <w:bottom w:val="none" w:sz="0" w:space="0" w:color="auto"/>
            <w:right w:val="none" w:sz="0" w:space="0" w:color="auto"/>
          </w:divBdr>
        </w:div>
        <w:div w:id="2107990959">
          <w:marLeft w:val="0"/>
          <w:marRight w:val="0"/>
          <w:marTop w:val="300"/>
          <w:marBottom w:val="0"/>
          <w:divBdr>
            <w:top w:val="none" w:sz="0" w:space="0" w:color="auto"/>
            <w:left w:val="none" w:sz="0" w:space="0" w:color="auto"/>
            <w:bottom w:val="none" w:sz="0" w:space="0" w:color="auto"/>
            <w:right w:val="none" w:sz="0" w:space="0" w:color="auto"/>
          </w:divBdr>
          <w:divsChild>
            <w:div w:id="756907710">
              <w:marLeft w:val="0"/>
              <w:marRight w:val="0"/>
              <w:marTop w:val="0"/>
              <w:marBottom w:val="0"/>
              <w:divBdr>
                <w:top w:val="none" w:sz="0" w:space="0" w:color="auto"/>
                <w:left w:val="none" w:sz="0" w:space="0" w:color="auto"/>
                <w:bottom w:val="none" w:sz="0" w:space="0" w:color="auto"/>
                <w:right w:val="none" w:sz="0" w:space="0" w:color="auto"/>
              </w:divBdr>
              <w:divsChild>
                <w:div w:id="178561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4054539">
      <w:bodyDiv w:val="1"/>
      <w:marLeft w:val="0"/>
      <w:marRight w:val="0"/>
      <w:marTop w:val="0"/>
      <w:marBottom w:val="0"/>
      <w:divBdr>
        <w:top w:val="none" w:sz="0" w:space="0" w:color="auto"/>
        <w:left w:val="none" w:sz="0" w:space="0" w:color="auto"/>
        <w:bottom w:val="none" w:sz="0" w:space="0" w:color="auto"/>
        <w:right w:val="none" w:sz="0" w:space="0" w:color="auto"/>
      </w:divBdr>
      <w:divsChild>
        <w:div w:id="25451483">
          <w:marLeft w:val="0"/>
          <w:marRight w:val="0"/>
          <w:marTop w:val="300"/>
          <w:marBottom w:val="0"/>
          <w:divBdr>
            <w:top w:val="none" w:sz="0" w:space="0" w:color="auto"/>
            <w:left w:val="none" w:sz="0" w:space="0" w:color="auto"/>
            <w:bottom w:val="none" w:sz="0" w:space="0" w:color="auto"/>
            <w:right w:val="none" w:sz="0" w:space="0" w:color="auto"/>
          </w:divBdr>
          <w:divsChild>
            <w:div w:id="856432909">
              <w:marLeft w:val="0"/>
              <w:marRight w:val="0"/>
              <w:marTop w:val="0"/>
              <w:marBottom w:val="0"/>
              <w:divBdr>
                <w:top w:val="none" w:sz="0" w:space="0" w:color="auto"/>
                <w:left w:val="none" w:sz="0" w:space="0" w:color="auto"/>
                <w:bottom w:val="none" w:sz="0" w:space="0" w:color="auto"/>
                <w:right w:val="none" w:sz="0" w:space="0" w:color="auto"/>
              </w:divBdr>
              <w:divsChild>
                <w:div w:id="580219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809501">
          <w:marLeft w:val="0"/>
          <w:marRight w:val="0"/>
          <w:marTop w:val="0"/>
          <w:marBottom w:val="0"/>
          <w:divBdr>
            <w:top w:val="none" w:sz="0" w:space="0" w:color="auto"/>
            <w:left w:val="none" w:sz="0" w:space="0" w:color="auto"/>
            <w:bottom w:val="none" w:sz="0" w:space="0" w:color="auto"/>
            <w:right w:val="none" w:sz="0" w:space="0" w:color="auto"/>
          </w:divBdr>
        </w:div>
        <w:div w:id="262736093">
          <w:marLeft w:val="0"/>
          <w:marRight w:val="0"/>
          <w:marTop w:val="0"/>
          <w:marBottom w:val="0"/>
          <w:divBdr>
            <w:top w:val="none" w:sz="0" w:space="0" w:color="auto"/>
            <w:left w:val="none" w:sz="0" w:space="0" w:color="auto"/>
            <w:bottom w:val="none" w:sz="0" w:space="0" w:color="auto"/>
            <w:right w:val="none" w:sz="0" w:space="0" w:color="auto"/>
          </w:divBdr>
          <w:divsChild>
            <w:div w:id="987516163">
              <w:marLeft w:val="0"/>
              <w:marRight w:val="0"/>
              <w:marTop w:val="0"/>
              <w:marBottom w:val="0"/>
              <w:divBdr>
                <w:top w:val="none" w:sz="0" w:space="0" w:color="auto"/>
                <w:left w:val="none" w:sz="0" w:space="0" w:color="auto"/>
                <w:bottom w:val="none" w:sz="0" w:space="0" w:color="auto"/>
                <w:right w:val="none" w:sz="0" w:space="0" w:color="auto"/>
              </w:divBdr>
            </w:div>
          </w:divsChild>
        </w:div>
        <w:div w:id="318460766">
          <w:marLeft w:val="0"/>
          <w:marRight w:val="0"/>
          <w:marTop w:val="0"/>
          <w:marBottom w:val="0"/>
          <w:divBdr>
            <w:top w:val="none" w:sz="0" w:space="0" w:color="auto"/>
            <w:left w:val="none" w:sz="0" w:space="0" w:color="auto"/>
            <w:bottom w:val="none" w:sz="0" w:space="0" w:color="auto"/>
            <w:right w:val="none" w:sz="0" w:space="0" w:color="auto"/>
          </w:divBdr>
        </w:div>
        <w:div w:id="452746227">
          <w:marLeft w:val="0"/>
          <w:marRight w:val="0"/>
          <w:marTop w:val="0"/>
          <w:marBottom w:val="0"/>
          <w:divBdr>
            <w:top w:val="none" w:sz="0" w:space="0" w:color="auto"/>
            <w:left w:val="none" w:sz="0" w:space="0" w:color="auto"/>
            <w:bottom w:val="none" w:sz="0" w:space="0" w:color="auto"/>
            <w:right w:val="none" w:sz="0" w:space="0" w:color="auto"/>
          </w:divBdr>
        </w:div>
        <w:div w:id="488253774">
          <w:marLeft w:val="0"/>
          <w:marRight w:val="0"/>
          <w:marTop w:val="0"/>
          <w:marBottom w:val="0"/>
          <w:divBdr>
            <w:top w:val="none" w:sz="0" w:space="0" w:color="auto"/>
            <w:left w:val="none" w:sz="0" w:space="0" w:color="auto"/>
            <w:bottom w:val="none" w:sz="0" w:space="0" w:color="auto"/>
            <w:right w:val="none" w:sz="0" w:space="0" w:color="auto"/>
          </w:divBdr>
          <w:divsChild>
            <w:div w:id="701595180">
              <w:marLeft w:val="0"/>
              <w:marRight w:val="0"/>
              <w:marTop w:val="0"/>
              <w:marBottom w:val="0"/>
              <w:divBdr>
                <w:top w:val="none" w:sz="0" w:space="0" w:color="auto"/>
                <w:left w:val="none" w:sz="0" w:space="0" w:color="auto"/>
                <w:bottom w:val="none" w:sz="0" w:space="0" w:color="auto"/>
                <w:right w:val="none" w:sz="0" w:space="0" w:color="auto"/>
              </w:divBdr>
            </w:div>
          </w:divsChild>
        </w:div>
        <w:div w:id="532500437">
          <w:marLeft w:val="0"/>
          <w:marRight w:val="0"/>
          <w:marTop w:val="0"/>
          <w:marBottom w:val="0"/>
          <w:divBdr>
            <w:top w:val="none" w:sz="0" w:space="0" w:color="auto"/>
            <w:left w:val="none" w:sz="0" w:space="0" w:color="auto"/>
            <w:bottom w:val="none" w:sz="0" w:space="0" w:color="auto"/>
            <w:right w:val="none" w:sz="0" w:space="0" w:color="auto"/>
          </w:divBdr>
        </w:div>
        <w:div w:id="681398438">
          <w:marLeft w:val="0"/>
          <w:marRight w:val="0"/>
          <w:marTop w:val="0"/>
          <w:marBottom w:val="0"/>
          <w:divBdr>
            <w:top w:val="none" w:sz="0" w:space="0" w:color="auto"/>
            <w:left w:val="none" w:sz="0" w:space="0" w:color="auto"/>
            <w:bottom w:val="none" w:sz="0" w:space="0" w:color="auto"/>
            <w:right w:val="none" w:sz="0" w:space="0" w:color="auto"/>
          </w:divBdr>
        </w:div>
        <w:div w:id="738946961">
          <w:marLeft w:val="0"/>
          <w:marRight w:val="0"/>
          <w:marTop w:val="0"/>
          <w:marBottom w:val="0"/>
          <w:divBdr>
            <w:top w:val="none" w:sz="0" w:space="0" w:color="auto"/>
            <w:left w:val="none" w:sz="0" w:space="0" w:color="auto"/>
            <w:bottom w:val="none" w:sz="0" w:space="0" w:color="auto"/>
            <w:right w:val="none" w:sz="0" w:space="0" w:color="auto"/>
          </w:divBdr>
        </w:div>
        <w:div w:id="782960074">
          <w:marLeft w:val="0"/>
          <w:marRight w:val="0"/>
          <w:marTop w:val="0"/>
          <w:marBottom w:val="0"/>
          <w:divBdr>
            <w:top w:val="none" w:sz="0" w:space="0" w:color="auto"/>
            <w:left w:val="none" w:sz="0" w:space="0" w:color="auto"/>
            <w:bottom w:val="none" w:sz="0" w:space="0" w:color="auto"/>
            <w:right w:val="none" w:sz="0" w:space="0" w:color="auto"/>
          </w:divBdr>
        </w:div>
        <w:div w:id="870992962">
          <w:marLeft w:val="0"/>
          <w:marRight w:val="0"/>
          <w:marTop w:val="0"/>
          <w:marBottom w:val="0"/>
          <w:divBdr>
            <w:top w:val="none" w:sz="0" w:space="0" w:color="auto"/>
            <w:left w:val="none" w:sz="0" w:space="0" w:color="auto"/>
            <w:bottom w:val="none" w:sz="0" w:space="0" w:color="auto"/>
            <w:right w:val="none" w:sz="0" w:space="0" w:color="auto"/>
          </w:divBdr>
          <w:divsChild>
            <w:div w:id="312410210">
              <w:marLeft w:val="0"/>
              <w:marRight w:val="0"/>
              <w:marTop w:val="0"/>
              <w:marBottom w:val="0"/>
              <w:divBdr>
                <w:top w:val="none" w:sz="0" w:space="0" w:color="auto"/>
                <w:left w:val="none" w:sz="0" w:space="0" w:color="auto"/>
                <w:bottom w:val="none" w:sz="0" w:space="0" w:color="auto"/>
                <w:right w:val="none" w:sz="0" w:space="0" w:color="auto"/>
              </w:divBdr>
            </w:div>
          </w:divsChild>
        </w:div>
        <w:div w:id="893279399">
          <w:marLeft w:val="0"/>
          <w:marRight w:val="0"/>
          <w:marTop w:val="300"/>
          <w:marBottom w:val="0"/>
          <w:divBdr>
            <w:top w:val="none" w:sz="0" w:space="0" w:color="auto"/>
            <w:left w:val="none" w:sz="0" w:space="0" w:color="auto"/>
            <w:bottom w:val="none" w:sz="0" w:space="0" w:color="auto"/>
            <w:right w:val="none" w:sz="0" w:space="0" w:color="auto"/>
          </w:divBdr>
          <w:divsChild>
            <w:div w:id="696662051">
              <w:marLeft w:val="0"/>
              <w:marRight w:val="0"/>
              <w:marTop w:val="0"/>
              <w:marBottom w:val="0"/>
              <w:divBdr>
                <w:top w:val="none" w:sz="0" w:space="0" w:color="auto"/>
                <w:left w:val="none" w:sz="0" w:space="0" w:color="auto"/>
                <w:bottom w:val="none" w:sz="0" w:space="0" w:color="auto"/>
                <w:right w:val="none" w:sz="0" w:space="0" w:color="auto"/>
              </w:divBdr>
              <w:divsChild>
                <w:div w:id="1249848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070941">
          <w:marLeft w:val="0"/>
          <w:marRight w:val="0"/>
          <w:marTop w:val="0"/>
          <w:marBottom w:val="0"/>
          <w:divBdr>
            <w:top w:val="none" w:sz="0" w:space="0" w:color="auto"/>
            <w:left w:val="none" w:sz="0" w:space="0" w:color="auto"/>
            <w:bottom w:val="none" w:sz="0" w:space="0" w:color="auto"/>
            <w:right w:val="none" w:sz="0" w:space="0" w:color="auto"/>
          </w:divBdr>
          <w:divsChild>
            <w:div w:id="510950521">
              <w:marLeft w:val="0"/>
              <w:marRight w:val="0"/>
              <w:marTop w:val="0"/>
              <w:marBottom w:val="0"/>
              <w:divBdr>
                <w:top w:val="none" w:sz="0" w:space="0" w:color="auto"/>
                <w:left w:val="none" w:sz="0" w:space="0" w:color="auto"/>
                <w:bottom w:val="none" w:sz="0" w:space="0" w:color="auto"/>
                <w:right w:val="none" w:sz="0" w:space="0" w:color="auto"/>
              </w:divBdr>
            </w:div>
          </w:divsChild>
        </w:div>
        <w:div w:id="1719545040">
          <w:marLeft w:val="0"/>
          <w:marRight w:val="0"/>
          <w:marTop w:val="300"/>
          <w:marBottom w:val="0"/>
          <w:divBdr>
            <w:top w:val="none" w:sz="0" w:space="0" w:color="auto"/>
            <w:left w:val="none" w:sz="0" w:space="0" w:color="auto"/>
            <w:bottom w:val="none" w:sz="0" w:space="0" w:color="auto"/>
            <w:right w:val="none" w:sz="0" w:space="0" w:color="auto"/>
          </w:divBdr>
          <w:divsChild>
            <w:div w:id="1571773202">
              <w:marLeft w:val="0"/>
              <w:marRight w:val="0"/>
              <w:marTop w:val="0"/>
              <w:marBottom w:val="0"/>
              <w:divBdr>
                <w:top w:val="none" w:sz="0" w:space="0" w:color="auto"/>
                <w:left w:val="none" w:sz="0" w:space="0" w:color="auto"/>
                <w:bottom w:val="none" w:sz="0" w:space="0" w:color="auto"/>
                <w:right w:val="none" w:sz="0" w:space="0" w:color="auto"/>
              </w:divBdr>
              <w:divsChild>
                <w:div w:id="1796368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544681">
          <w:marLeft w:val="0"/>
          <w:marRight w:val="0"/>
          <w:marTop w:val="0"/>
          <w:marBottom w:val="0"/>
          <w:divBdr>
            <w:top w:val="none" w:sz="0" w:space="0" w:color="auto"/>
            <w:left w:val="none" w:sz="0" w:space="0" w:color="auto"/>
            <w:bottom w:val="none" w:sz="0" w:space="0" w:color="auto"/>
            <w:right w:val="none" w:sz="0" w:space="0" w:color="auto"/>
          </w:divBdr>
          <w:divsChild>
            <w:div w:id="1749184332">
              <w:marLeft w:val="0"/>
              <w:marRight w:val="0"/>
              <w:marTop w:val="0"/>
              <w:marBottom w:val="0"/>
              <w:divBdr>
                <w:top w:val="none" w:sz="0" w:space="0" w:color="auto"/>
                <w:left w:val="none" w:sz="0" w:space="0" w:color="auto"/>
                <w:bottom w:val="none" w:sz="0" w:space="0" w:color="auto"/>
                <w:right w:val="none" w:sz="0" w:space="0" w:color="auto"/>
              </w:divBdr>
            </w:div>
          </w:divsChild>
        </w:div>
        <w:div w:id="1855070959">
          <w:marLeft w:val="0"/>
          <w:marRight w:val="0"/>
          <w:marTop w:val="300"/>
          <w:marBottom w:val="0"/>
          <w:divBdr>
            <w:top w:val="none" w:sz="0" w:space="0" w:color="auto"/>
            <w:left w:val="none" w:sz="0" w:space="0" w:color="auto"/>
            <w:bottom w:val="none" w:sz="0" w:space="0" w:color="auto"/>
            <w:right w:val="none" w:sz="0" w:space="0" w:color="auto"/>
          </w:divBdr>
          <w:divsChild>
            <w:div w:id="1208448681">
              <w:marLeft w:val="0"/>
              <w:marRight w:val="0"/>
              <w:marTop w:val="0"/>
              <w:marBottom w:val="0"/>
              <w:divBdr>
                <w:top w:val="none" w:sz="0" w:space="0" w:color="auto"/>
                <w:left w:val="none" w:sz="0" w:space="0" w:color="auto"/>
                <w:bottom w:val="none" w:sz="0" w:space="0" w:color="auto"/>
                <w:right w:val="none" w:sz="0" w:space="0" w:color="auto"/>
              </w:divBdr>
              <w:divsChild>
                <w:div w:id="754326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661962">
          <w:marLeft w:val="0"/>
          <w:marRight w:val="0"/>
          <w:marTop w:val="0"/>
          <w:marBottom w:val="0"/>
          <w:divBdr>
            <w:top w:val="none" w:sz="0" w:space="0" w:color="auto"/>
            <w:left w:val="none" w:sz="0" w:space="0" w:color="auto"/>
            <w:bottom w:val="none" w:sz="0" w:space="0" w:color="auto"/>
            <w:right w:val="none" w:sz="0" w:space="0" w:color="auto"/>
          </w:divBdr>
          <w:divsChild>
            <w:div w:id="704984351">
              <w:marLeft w:val="0"/>
              <w:marRight w:val="0"/>
              <w:marTop w:val="0"/>
              <w:marBottom w:val="0"/>
              <w:divBdr>
                <w:top w:val="none" w:sz="0" w:space="0" w:color="auto"/>
                <w:left w:val="none" w:sz="0" w:space="0" w:color="auto"/>
                <w:bottom w:val="none" w:sz="0" w:space="0" w:color="auto"/>
                <w:right w:val="none" w:sz="0" w:space="0" w:color="auto"/>
              </w:divBdr>
            </w:div>
          </w:divsChild>
        </w:div>
        <w:div w:id="2112965381">
          <w:marLeft w:val="0"/>
          <w:marRight w:val="0"/>
          <w:marTop w:val="0"/>
          <w:marBottom w:val="0"/>
          <w:divBdr>
            <w:top w:val="none" w:sz="0" w:space="0" w:color="auto"/>
            <w:left w:val="none" w:sz="0" w:space="0" w:color="auto"/>
            <w:bottom w:val="none" w:sz="0" w:space="0" w:color="auto"/>
            <w:right w:val="none" w:sz="0" w:space="0" w:color="auto"/>
          </w:divBdr>
          <w:divsChild>
            <w:div w:id="134952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984058">
      <w:bodyDiv w:val="1"/>
      <w:marLeft w:val="0"/>
      <w:marRight w:val="0"/>
      <w:marTop w:val="0"/>
      <w:marBottom w:val="0"/>
      <w:divBdr>
        <w:top w:val="none" w:sz="0" w:space="0" w:color="auto"/>
        <w:left w:val="none" w:sz="0" w:space="0" w:color="auto"/>
        <w:bottom w:val="none" w:sz="0" w:space="0" w:color="auto"/>
        <w:right w:val="none" w:sz="0" w:space="0" w:color="auto"/>
      </w:divBdr>
      <w:divsChild>
        <w:div w:id="1136332573">
          <w:marLeft w:val="0"/>
          <w:marRight w:val="0"/>
          <w:marTop w:val="0"/>
          <w:marBottom w:val="0"/>
          <w:divBdr>
            <w:top w:val="none" w:sz="0" w:space="0" w:color="auto"/>
            <w:left w:val="none" w:sz="0" w:space="0" w:color="auto"/>
            <w:bottom w:val="none" w:sz="0" w:space="0" w:color="auto"/>
            <w:right w:val="none" w:sz="0" w:space="0" w:color="auto"/>
          </w:divBdr>
        </w:div>
        <w:div w:id="1052775576">
          <w:marLeft w:val="0"/>
          <w:marRight w:val="0"/>
          <w:marTop w:val="0"/>
          <w:marBottom w:val="0"/>
          <w:divBdr>
            <w:top w:val="none" w:sz="0" w:space="0" w:color="auto"/>
            <w:left w:val="none" w:sz="0" w:space="0" w:color="auto"/>
            <w:bottom w:val="none" w:sz="0" w:space="0" w:color="auto"/>
            <w:right w:val="none" w:sz="0" w:space="0" w:color="auto"/>
          </w:divBdr>
          <w:divsChild>
            <w:div w:id="1296989745">
              <w:marLeft w:val="0"/>
              <w:marRight w:val="0"/>
              <w:marTop w:val="0"/>
              <w:marBottom w:val="0"/>
              <w:divBdr>
                <w:top w:val="none" w:sz="0" w:space="0" w:color="auto"/>
                <w:left w:val="none" w:sz="0" w:space="0" w:color="auto"/>
                <w:bottom w:val="none" w:sz="0" w:space="0" w:color="auto"/>
                <w:right w:val="none" w:sz="0" w:space="0" w:color="auto"/>
              </w:divBdr>
            </w:div>
          </w:divsChild>
        </w:div>
        <w:div w:id="352457766">
          <w:marLeft w:val="0"/>
          <w:marRight w:val="0"/>
          <w:marTop w:val="0"/>
          <w:marBottom w:val="0"/>
          <w:divBdr>
            <w:top w:val="none" w:sz="0" w:space="0" w:color="auto"/>
            <w:left w:val="none" w:sz="0" w:space="0" w:color="auto"/>
            <w:bottom w:val="none" w:sz="0" w:space="0" w:color="auto"/>
            <w:right w:val="none" w:sz="0" w:space="0" w:color="auto"/>
          </w:divBdr>
        </w:div>
        <w:div w:id="1538812996">
          <w:marLeft w:val="0"/>
          <w:marRight w:val="0"/>
          <w:marTop w:val="0"/>
          <w:marBottom w:val="0"/>
          <w:divBdr>
            <w:top w:val="none" w:sz="0" w:space="0" w:color="auto"/>
            <w:left w:val="none" w:sz="0" w:space="0" w:color="auto"/>
            <w:bottom w:val="none" w:sz="0" w:space="0" w:color="auto"/>
            <w:right w:val="none" w:sz="0" w:space="0" w:color="auto"/>
          </w:divBdr>
          <w:divsChild>
            <w:div w:id="57287118">
              <w:marLeft w:val="0"/>
              <w:marRight w:val="0"/>
              <w:marTop w:val="0"/>
              <w:marBottom w:val="0"/>
              <w:divBdr>
                <w:top w:val="none" w:sz="0" w:space="0" w:color="auto"/>
                <w:left w:val="none" w:sz="0" w:space="0" w:color="auto"/>
                <w:bottom w:val="none" w:sz="0" w:space="0" w:color="auto"/>
                <w:right w:val="none" w:sz="0" w:space="0" w:color="auto"/>
              </w:divBdr>
            </w:div>
          </w:divsChild>
        </w:div>
        <w:div w:id="550961194">
          <w:marLeft w:val="0"/>
          <w:marRight w:val="0"/>
          <w:marTop w:val="0"/>
          <w:marBottom w:val="0"/>
          <w:divBdr>
            <w:top w:val="none" w:sz="0" w:space="0" w:color="auto"/>
            <w:left w:val="none" w:sz="0" w:space="0" w:color="auto"/>
            <w:bottom w:val="none" w:sz="0" w:space="0" w:color="auto"/>
            <w:right w:val="none" w:sz="0" w:space="0" w:color="auto"/>
          </w:divBdr>
        </w:div>
        <w:div w:id="1478646604">
          <w:marLeft w:val="0"/>
          <w:marRight w:val="0"/>
          <w:marTop w:val="0"/>
          <w:marBottom w:val="0"/>
          <w:divBdr>
            <w:top w:val="none" w:sz="0" w:space="0" w:color="auto"/>
            <w:left w:val="none" w:sz="0" w:space="0" w:color="auto"/>
            <w:bottom w:val="none" w:sz="0" w:space="0" w:color="auto"/>
            <w:right w:val="none" w:sz="0" w:space="0" w:color="auto"/>
          </w:divBdr>
          <w:divsChild>
            <w:div w:id="1273241895">
              <w:marLeft w:val="0"/>
              <w:marRight w:val="0"/>
              <w:marTop w:val="0"/>
              <w:marBottom w:val="0"/>
              <w:divBdr>
                <w:top w:val="none" w:sz="0" w:space="0" w:color="auto"/>
                <w:left w:val="none" w:sz="0" w:space="0" w:color="auto"/>
                <w:bottom w:val="none" w:sz="0" w:space="0" w:color="auto"/>
                <w:right w:val="none" w:sz="0" w:space="0" w:color="auto"/>
              </w:divBdr>
            </w:div>
          </w:divsChild>
        </w:div>
        <w:div w:id="113448158">
          <w:marLeft w:val="0"/>
          <w:marRight w:val="0"/>
          <w:marTop w:val="0"/>
          <w:marBottom w:val="0"/>
          <w:divBdr>
            <w:top w:val="none" w:sz="0" w:space="0" w:color="auto"/>
            <w:left w:val="none" w:sz="0" w:space="0" w:color="auto"/>
            <w:bottom w:val="none" w:sz="0" w:space="0" w:color="auto"/>
            <w:right w:val="none" w:sz="0" w:space="0" w:color="auto"/>
          </w:divBdr>
        </w:div>
        <w:div w:id="132187543">
          <w:marLeft w:val="0"/>
          <w:marRight w:val="0"/>
          <w:marTop w:val="0"/>
          <w:marBottom w:val="0"/>
          <w:divBdr>
            <w:top w:val="none" w:sz="0" w:space="0" w:color="auto"/>
            <w:left w:val="none" w:sz="0" w:space="0" w:color="auto"/>
            <w:bottom w:val="none" w:sz="0" w:space="0" w:color="auto"/>
            <w:right w:val="none" w:sz="0" w:space="0" w:color="auto"/>
          </w:divBdr>
          <w:divsChild>
            <w:div w:id="271935976">
              <w:marLeft w:val="0"/>
              <w:marRight w:val="0"/>
              <w:marTop w:val="0"/>
              <w:marBottom w:val="0"/>
              <w:divBdr>
                <w:top w:val="none" w:sz="0" w:space="0" w:color="auto"/>
                <w:left w:val="none" w:sz="0" w:space="0" w:color="auto"/>
                <w:bottom w:val="none" w:sz="0" w:space="0" w:color="auto"/>
                <w:right w:val="none" w:sz="0" w:space="0" w:color="auto"/>
              </w:divBdr>
            </w:div>
          </w:divsChild>
        </w:div>
        <w:div w:id="51463058">
          <w:marLeft w:val="0"/>
          <w:marRight w:val="0"/>
          <w:marTop w:val="0"/>
          <w:marBottom w:val="0"/>
          <w:divBdr>
            <w:top w:val="none" w:sz="0" w:space="0" w:color="auto"/>
            <w:left w:val="none" w:sz="0" w:space="0" w:color="auto"/>
            <w:bottom w:val="none" w:sz="0" w:space="0" w:color="auto"/>
            <w:right w:val="none" w:sz="0" w:space="0" w:color="auto"/>
          </w:divBdr>
        </w:div>
        <w:div w:id="669989314">
          <w:marLeft w:val="0"/>
          <w:marRight w:val="0"/>
          <w:marTop w:val="0"/>
          <w:marBottom w:val="0"/>
          <w:divBdr>
            <w:top w:val="none" w:sz="0" w:space="0" w:color="auto"/>
            <w:left w:val="none" w:sz="0" w:space="0" w:color="auto"/>
            <w:bottom w:val="none" w:sz="0" w:space="0" w:color="auto"/>
            <w:right w:val="none" w:sz="0" w:space="0" w:color="auto"/>
          </w:divBdr>
          <w:divsChild>
            <w:div w:id="1413046136">
              <w:marLeft w:val="0"/>
              <w:marRight w:val="0"/>
              <w:marTop w:val="0"/>
              <w:marBottom w:val="0"/>
              <w:divBdr>
                <w:top w:val="none" w:sz="0" w:space="0" w:color="auto"/>
                <w:left w:val="none" w:sz="0" w:space="0" w:color="auto"/>
                <w:bottom w:val="none" w:sz="0" w:space="0" w:color="auto"/>
                <w:right w:val="none" w:sz="0" w:space="0" w:color="auto"/>
              </w:divBdr>
            </w:div>
          </w:divsChild>
        </w:div>
        <w:div w:id="1558123220">
          <w:marLeft w:val="0"/>
          <w:marRight w:val="0"/>
          <w:marTop w:val="0"/>
          <w:marBottom w:val="0"/>
          <w:divBdr>
            <w:top w:val="none" w:sz="0" w:space="0" w:color="auto"/>
            <w:left w:val="none" w:sz="0" w:space="0" w:color="auto"/>
            <w:bottom w:val="none" w:sz="0" w:space="0" w:color="auto"/>
            <w:right w:val="none" w:sz="0" w:space="0" w:color="auto"/>
          </w:divBdr>
        </w:div>
        <w:div w:id="1149203666">
          <w:marLeft w:val="0"/>
          <w:marRight w:val="0"/>
          <w:marTop w:val="0"/>
          <w:marBottom w:val="0"/>
          <w:divBdr>
            <w:top w:val="none" w:sz="0" w:space="0" w:color="auto"/>
            <w:left w:val="none" w:sz="0" w:space="0" w:color="auto"/>
            <w:bottom w:val="none" w:sz="0" w:space="0" w:color="auto"/>
            <w:right w:val="none" w:sz="0" w:space="0" w:color="auto"/>
          </w:divBdr>
          <w:divsChild>
            <w:div w:id="1541285732">
              <w:marLeft w:val="0"/>
              <w:marRight w:val="0"/>
              <w:marTop w:val="0"/>
              <w:marBottom w:val="0"/>
              <w:divBdr>
                <w:top w:val="none" w:sz="0" w:space="0" w:color="auto"/>
                <w:left w:val="none" w:sz="0" w:space="0" w:color="auto"/>
                <w:bottom w:val="none" w:sz="0" w:space="0" w:color="auto"/>
                <w:right w:val="none" w:sz="0" w:space="0" w:color="auto"/>
              </w:divBdr>
            </w:div>
          </w:divsChild>
        </w:div>
        <w:div w:id="1276055459">
          <w:marLeft w:val="0"/>
          <w:marRight w:val="0"/>
          <w:marTop w:val="0"/>
          <w:marBottom w:val="0"/>
          <w:divBdr>
            <w:top w:val="none" w:sz="0" w:space="0" w:color="auto"/>
            <w:left w:val="none" w:sz="0" w:space="0" w:color="auto"/>
            <w:bottom w:val="none" w:sz="0" w:space="0" w:color="auto"/>
            <w:right w:val="none" w:sz="0" w:space="0" w:color="auto"/>
          </w:divBdr>
        </w:div>
        <w:div w:id="1186362606">
          <w:marLeft w:val="0"/>
          <w:marRight w:val="0"/>
          <w:marTop w:val="0"/>
          <w:marBottom w:val="0"/>
          <w:divBdr>
            <w:top w:val="none" w:sz="0" w:space="0" w:color="auto"/>
            <w:left w:val="none" w:sz="0" w:space="0" w:color="auto"/>
            <w:bottom w:val="none" w:sz="0" w:space="0" w:color="auto"/>
            <w:right w:val="none" w:sz="0" w:space="0" w:color="auto"/>
          </w:divBdr>
          <w:divsChild>
            <w:div w:id="1619526705">
              <w:marLeft w:val="0"/>
              <w:marRight w:val="0"/>
              <w:marTop w:val="0"/>
              <w:marBottom w:val="0"/>
              <w:divBdr>
                <w:top w:val="none" w:sz="0" w:space="0" w:color="auto"/>
                <w:left w:val="none" w:sz="0" w:space="0" w:color="auto"/>
                <w:bottom w:val="none" w:sz="0" w:space="0" w:color="auto"/>
                <w:right w:val="none" w:sz="0" w:space="0" w:color="auto"/>
              </w:divBdr>
            </w:div>
          </w:divsChild>
        </w:div>
        <w:div w:id="769661230">
          <w:marLeft w:val="0"/>
          <w:marRight w:val="0"/>
          <w:marTop w:val="300"/>
          <w:marBottom w:val="0"/>
          <w:divBdr>
            <w:top w:val="none" w:sz="0" w:space="0" w:color="auto"/>
            <w:left w:val="none" w:sz="0" w:space="0" w:color="auto"/>
            <w:bottom w:val="none" w:sz="0" w:space="0" w:color="auto"/>
            <w:right w:val="none" w:sz="0" w:space="0" w:color="auto"/>
          </w:divBdr>
          <w:divsChild>
            <w:div w:id="572937633">
              <w:marLeft w:val="0"/>
              <w:marRight w:val="0"/>
              <w:marTop w:val="0"/>
              <w:marBottom w:val="0"/>
              <w:divBdr>
                <w:top w:val="none" w:sz="0" w:space="0" w:color="auto"/>
                <w:left w:val="none" w:sz="0" w:space="0" w:color="auto"/>
                <w:bottom w:val="none" w:sz="0" w:space="0" w:color="auto"/>
                <w:right w:val="none" w:sz="0" w:space="0" w:color="auto"/>
              </w:divBdr>
              <w:divsChild>
                <w:div w:id="123621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8006">
          <w:marLeft w:val="0"/>
          <w:marRight w:val="0"/>
          <w:marTop w:val="300"/>
          <w:marBottom w:val="0"/>
          <w:divBdr>
            <w:top w:val="none" w:sz="0" w:space="0" w:color="auto"/>
            <w:left w:val="none" w:sz="0" w:space="0" w:color="auto"/>
            <w:bottom w:val="none" w:sz="0" w:space="0" w:color="auto"/>
            <w:right w:val="none" w:sz="0" w:space="0" w:color="auto"/>
          </w:divBdr>
          <w:divsChild>
            <w:div w:id="566495032">
              <w:marLeft w:val="0"/>
              <w:marRight w:val="0"/>
              <w:marTop w:val="0"/>
              <w:marBottom w:val="0"/>
              <w:divBdr>
                <w:top w:val="none" w:sz="0" w:space="0" w:color="auto"/>
                <w:left w:val="none" w:sz="0" w:space="0" w:color="auto"/>
                <w:bottom w:val="none" w:sz="0" w:space="0" w:color="auto"/>
                <w:right w:val="none" w:sz="0" w:space="0" w:color="auto"/>
              </w:divBdr>
              <w:divsChild>
                <w:div w:id="433208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6833809">
          <w:marLeft w:val="0"/>
          <w:marRight w:val="0"/>
          <w:marTop w:val="300"/>
          <w:marBottom w:val="0"/>
          <w:divBdr>
            <w:top w:val="none" w:sz="0" w:space="0" w:color="auto"/>
            <w:left w:val="none" w:sz="0" w:space="0" w:color="auto"/>
            <w:bottom w:val="none" w:sz="0" w:space="0" w:color="auto"/>
            <w:right w:val="none" w:sz="0" w:space="0" w:color="auto"/>
          </w:divBdr>
          <w:divsChild>
            <w:div w:id="1463159549">
              <w:marLeft w:val="0"/>
              <w:marRight w:val="0"/>
              <w:marTop w:val="0"/>
              <w:marBottom w:val="0"/>
              <w:divBdr>
                <w:top w:val="none" w:sz="0" w:space="0" w:color="auto"/>
                <w:left w:val="none" w:sz="0" w:space="0" w:color="auto"/>
                <w:bottom w:val="none" w:sz="0" w:space="0" w:color="auto"/>
                <w:right w:val="none" w:sz="0" w:space="0" w:color="auto"/>
              </w:divBdr>
              <w:divsChild>
                <w:div w:id="426737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2104194">
          <w:marLeft w:val="0"/>
          <w:marRight w:val="0"/>
          <w:marTop w:val="300"/>
          <w:marBottom w:val="0"/>
          <w:divBdr>
            <w:top w:val="none" w:sz="0" w:space="0" w:color="auto"/>
            <w:left w:val="none" w:sz="0" w:space="0" w:color="auto"/>
            <w:bottom w:val="none" w:sz="0" w:space="0" w:color="auto"/>
            <w:right w:val="none" w:sz="0" w:space="0" w:color="auto"/>
          </w:divBdr>
          <w:divsChild>
            <w:div w:id="895049745">
              <w:marLeft w:val="0"/>
              <w:marRight w:val="0"/>
              <w:marTop w:val="0"/>
              <w:marBottom w:val="0"/>
              <w:divBdr>
                <w:top w:val="none" w:sz="0" w:space="0" w:color="auto"/>
                <w:left w:val="none" w:sz="0" w:space="0" w:color="auto"/>
                <w:bottom w:val="none" w:sz="0" w:space="0" w:color="auto"/>
                <w:right w:val="none" w:sz="0" w:space="0" w:color="auto"/>
              </w:divBdr>
              <w:divsChild>
                <w:div w:id="1910535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6824308">
      <w:bodyDiv w:val="1"/>
      <w:marLeft w:val="0"/>
      <w:marRight w:val="0"/>
      <w:marTop w:val="0"/>
      <w:marBottom w:val="0"/>
      <w:divBdr>
        <w:top w:val="none" w:sz="0" w:space="0" w:color="auto"/>
        <w:left w:val="none" w:sz="0" w:space="0" w:color="auto"/>
        <w:bottom w:val="none" w:sz="0" w:space="0" w:color="auto"/>
        <w:right w:val="none" w:sz="0" w:space="0" w:color="auto"/>
      </w:divBdr>
      <w:divsChild>
        <w:div w:id="418527135">
          <w:marLeft w:val="0"/>
          <w:marRight w:val="0"/>
          <w:marTop w:val="300"/>
          <w:marBottom w:val="0"/>
          <w:divBdr>
            <w:top w:val="none" w:sz="0" w:space="0" w:color="auto"/>
            <w:left w:val="none" w:sz="0" w:space="0" w:color="auto"/>
            <w:bottom w:val="none" w:sz="0" w:space="0" w:color="auto"/>
            <w:right w:val="none" w:sz="0" w:space="0" w:color="auto"/>
          </w:divBdr>
          <w:divsChild>
            <w:div w:id="1117068481">
              <w:marLeft w:val="0"/>
              <w:marRight w:val="0"/>
              <w:marTop w:val="0"/>
              <w:marBottom w:val="0"/>
              <w:divBdr>
                <w:top w:val="none" w:sz="0" w:space="0" w:color="auto"/>
                <w:left w:val="none" w:sz="0" w:space="0" w:color="auto"/>
                <w:bottom w:val="none" w:sz="0" w:space="0" w:color="auto"/>
                <w:right w:val="none" w:sz="0" w:space="0" w:color="auto"/>
              </w:divBdr>
              <w:divsChild>
                <w:div w:id="1891068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256671">
          <w:marLeft w:val="0"/>
          <w:marRight w:val="0"/>
          <w:marTop w:val="0"/>
          <w:marBottom w:val="0"/>
          <w:divBdr>
            <w:top w:val="none" w:sz="0" w:space="0" w:color="auto"/>
            <w:left w:val="none" w:sz="0" w:space="0" w:color="auto"/>
            <w:bottom w:val="none" w:sz="0" w:space="0" w:color="auto"/>
            <w:right w:val="none" w:sz="0" w:space="0" w:color="auto"/>
          </w:divBdr>
        </w:div>
        <w:div w:id="600072503">
          <w:marLeft w:val="0"/>
          <w:marRight w:val="0"/>
          <w:marTop w:val="0"/>
          <w:marBottom w:val="0"/>
          <w:divBdr>
            <w:top w:val="none" w:sz="0" w:space="0" w:color="auto"/>
            <w:left w:val="none" w:sz="0" w:space="0" w:color="auto"/>
            <w:bottom w:val="none" w:sz="0" w:space="0" w:color="auto"/>
            <w:right w:val="none" w:sz="0" w:space="0" w:color="auto"/>
          </w:divBdr>
        </w:div>
        <w:div w:id="725839854">
          <w:marLeft w:val="0"/>
          <w:marRight w:val="0"/>
          <w:marTop w:val="0"/>
          <w:marBottom w:val="0"/>
          <w:divBdr>
            <w:top w:val="none" w:sz="0" w:space="0" w:color="auto"/>
            <w:left w:val="none" w:sz="0" w:space="0" w:color="auto"/>
            <w:bottom w:val="none" w:sz="0" w:space="0" w:color="auto"/>
            <w:right w:val="none" w:sz="0" w:space="0" w:color="auto"/>
          </w:divBdr>
        </w:div>
        <w:div w:id="728576596">
          <w:marLeft w:val="0"/>
          <w:marRight w:val="0"/>
          <w:marTop w:val="0"/>
          <w:marBottom w:val="0"/>
          <w:divBdr>
            <w:top w:val="none" w:sz="0" w:space="0" w:color="auto"/>
            <w:left w:val="none" w:sz="0" w:space="0" w:color="auto"/>
            <w:bottom w:val="none" w:sz="0" w:space="0" w:color="auto"/>
            <w:right w:val="none" w:sz="0" w:space="0" w:color="auto"/>
          </w:divBdr>
          <w:divsChild>
            <w:div w:id="1873569213">
              <w:marLeft w:val="0"/>
              <w:marRight w:val="0"/>
              <w:marTop w:val="0"/>
              <w:marBottom w:val="0"/>
              <w:divBdr>
                <w:top w:val="none" w:sz="0" w:space="0" w:color="auto"/>
                <w:left w:val="none" w:sz="0" w:space="0" w:color="auto"/>
                <w:bottom w:val="none" w:sz="0" w:space="0" w:color="auto"/>
                <w:right w:val="none" w:sz="0" w:space="0" w:color="auto"/>
              </w:divBdr>
            </w:div>
          </w:divsChild>
        </w:div>
        <w:div w:id="730690679">
          <w:marLeft w:val="0"/>
          <w:marRight w:val="0"/>
          <w:marTop w:val="0"/>
          <w:marBottom w:val="0"/>
          <w:divBdr>
            <w:top w:val="none" w:sz="0" w:space="0" w:color="auto"/>
            <w:left w:val="none" w:sz="0" w:space="0" w:color="auto"/>
            <w:bottom w:val="none" w:sz="0" w:space="0" w:color="auto"/>
            <w:right w:val="none" w:sz="0" w:space="0" w:color="auto"/>
          </w:divBdr>
          <w:divsChild>
            <w:div w:id="1781145463">
              <w:marLeft w:val="0"/>
              <w:marRight w:val="0"/>
              <w:marTop w:val="0"/>
              <w:marBottom w:val="0"/>
              <w:divBdr>
                <w:top w:val="none" w:sz="0" w:space="0" w:color="auto"/>
                <w:left w:val="none" w:sz="0" w:space="0" w:color="auto"/>
                <w:bottom w:val="none" w:sz="0" w:space="0" w:color="auto"/>
                <w:right w:val="none" w:sz="0" w:space="0" w:color="auto"/>
              </w:divBdr>
            </w:div>
          </w:divsChild>
        </w:div>
        <w:div w:id="750660542">
          <w:marLeft w:val="0"/>
          <w:marRight w:val="0"/>
          <w:marTop w:val="0"/>
          <w:marBottom w:val="0"/>
          <w:divBdr>
            <w:top w:val="none" w:sz="0" w:space="0" w:color="auto"/>
            <w:left w:val="none" w:sz="0" w:space="0" w:color="auto"/>
            <w:bottom w:val="none" w:sz="0" w:space="0" w:color="auto"/>
            <w:right w:val="none" w:sz="0" w:space="0" w:color="auto"/>
          </w:divBdr>
          <w:divsChild>
            <w:div w:id="480931368">
              <w:marLeft w:val="0"/>
              <w:marRight w:val="0"/>
              <w:marTop w:val="0"/>
              <w:marBottom w:val="0"/>
              <w:divBdr>
                <w:top w:val="none" w:sz="0" w:space="0" w:color="auto"/>
                <w:left w:val="none" w:sz="0" w:space="0" w:color="auto"/>
                <w:bottom w:val="none" w:sz="0" w:space="0" w:color="auto"/>
                <w:right w:val="none" w:sz="0" w:space="0" w:color="auto"/>
              </w:divBdr>
            </w:div>
          </w:divsChild>
        </w:div>
        <w:div w:id="817377496">
          <w:marLeft w:val="0"/>
          <w:marRight w:val="0"/>
          <w:marTop w:val="0"/>
          <w:marBottom w:val="0"/>
          <w:divBdr>
            <w:top w:val="none" w:sz="0" w:space="0" w:color="auto"/>
            <w:left w:val="none" w:sz="0" w:space="0" w:color="auto"/>
            <w:bottom w:val="none" w:sz="0" w:space="0" w:color="auto"/>
            <w:right w:val="none" w:sz="0" w:space="0" w:color="auto"/>
          </w:divBdr>
        </w:div>
        <w:div w:id="998506580">
          <w:marLeft w:val="0"/>
          <w:marRight w:val="0"/>
          <w:marTop w:val="0"/>
          <w:marBottom w:val="0"/>
          <w:divBdr>
            <w:top w:val="none" w:sz="0" w:space="0" w:color="auto"/>
            <w:left w:val="none" w:sz="0" w:space="0" w:color="auto"/>
            <w:bottom w:val="none" w:sz="0" w:space="0" w:color="auto"/>
            <w:right w:val="none" w:sz="0" w:space="0" w:color="auto"/>
          </w:divBdr>
          <w:divsChild>
            <w:div w:id="386032075">
              <w:marLeft w:val="0"/>
              <w:marRight w:val="0"/>
              <w:marTop w:val="0"/>
              <w:marBottom w:val="0"/>
              <w:divBdr>
                <w:top w:val="none" w:sz="0" w:space="0" w:color="auto"/>
                <w:left w:val="none" w:sz="0" w:space="0" w:color="auto"/>
                <w:bottom w:val="none" w:sz="0" w:space="0" w:color="auto"/>
                <w:right w:val="none" w:sz="0" w:space="0" w:color="auto"/>
              </w:divBdr>
            </w:div>
          </w:divsChild>
        </w:div>
        <w:div w:id="1313365341">
          <w:marLeft w:val="0"/>
          <w:marRight w:val="0"/>
          <w:marTop w:val="300"/>
          <w:marBottom w:val="0"/>
          <w:divBdr>
            <w:top w:val="none" w:sz="0" w:space="0" w:color="auto"/>
            <w:left w:val="none" w:sz="0" w:space="0" w:color="auto"/>
            <w:bottom w:val="none" w:sz="0" w:space="0" w:color="auto"/>
            <w:right w:val="none" w:sz="0" w:space="0" w:color="auto"/>
          </w:divBdr>
          <w:divsChild>
            <w:div w:id="1398673851">
              <w:marLeft w:val="0"/>
              <w:marRight w:val="0"/>
              <w:marTop w:val="0"/>
              <w:marBottom w:val="0"/>
              <w:divBdr>
                <w:top w:val="none" w:sz="0" w:space="0" w:color="auto"/>
                <w:left w:val="none" w:sz="0" w:space="0" w:color="auto"/>
                <w:bottom w:val="none" w:sz="0" w:space="0" w:color="auto"/>
                <w:right w:val="none" w:sz="0" w:space="0" w:color="auto"/>
              </w:divBdr>
              <w:divsChild>
                <w:div w:id="445850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7632153">
          <w:marLeft w:val="0"/>
          <w:marRight w:val="0"/>
          <w:marTop w:val="0"/>
          <w:marBottom w:val="0"/>
          <w:divBdr>
            <w:top w:val="none" w:sz="0" w:space="0" w:color="auto"/>
            <w:left w:val="none" w:sz="0" w:space="0" w:color="auto"/>
            <w:bottom w:val="none" w:sz="0" w:space="0" w:color="auto"/>
            <w:right w:val="none" w:sz="0" w:space="0" w:color="auto"/>
          </w:divBdr>
        </w:div>
        <w:div w:id="1460875567">
          <w:marLeft w:val="0"/>
          <w:marRight w:val="0"/>
          <w:marTop w:val="0"/>
          <w:marBottom w:val="0"/>
          <w:divBdr>
            <w:top w:val="none" w:sz="0" w:space="0" w:color="auto"/>
            <w:left w:val="none" w:sz="0" w:space="0" w:color="auto"/>
            <w:bottom w:val="none" w:sz="0" w:space="0" w:color="auto"/>
            <w:right w:val="none" w:sz="0" w:space="0" w:color="auto"/>
          </w:divBdr>
          <w:divsChild>
            <w:div w:id="1230729893">
              <w:marLeft w:val="0"/>
              <w:marRight w:val="0"/>
              <w:marTop w:val="0"/>
              <w:marBottom w:val="0"/>
              <w:divBdr>
                <w:top w:val="none" w:sz="0" w:space="0" w:color="auto"/>
                <w:left w:val="none" w:sz="0" w:space="0" w:color="auto"/>
                <w:bottom w:val="none" w:sz="0" w:space="0" w:color="auto"/>
                <w:right w:val="none" w:sz="0" w:space="0" w:color="auto"/>
              </w:divBdr>
            </w:div>
          </w:divsChild>
        </w:div>
        <w:div w:id="1496217994">
          <w:marLeft w:val="0"/>
          <w:marRight w:val="0"/>
          <w:marTop w:val="0"/>
          <w:marBottom w:val="0"/>
          <w:divBdr>
            <w:top w:val="none" w:sz="0" w:space="0" w:color="auto"/>
            <w:left w:val="none" w:sz="0" w:space="0" w:color="auto"/>
            <w:bottom w:val="none" w:sz="0" w:space="0" w:color="auto"/>
            <w:right w:val="none" w:sz="0" w:space="0" w:color="auto"/>
          </w:divBdr>
        </w:div>
        <w:div w:id="1633711739">
          <w:marLeft w:val="0"/>
          <w:marRight w:val="0"/>
          <w:marTop w:val="300"/>
          <w:marBottom w:val="0"/>
          <w:divBdr>
            <w:top w:val="none" w:sz="0" w:space="0" w:color="auto"/>
            <w:left w:val="none" w:sz="0" w:space="0" w:color="auto"/>
            <w:bottom w:val="none" w:sz="0" w:space="0" w:color="auto"/>
            <w:right w:val="none" w:sz="0" w:space="0" w:color="auto"/>
          </w:divBdr>
          <w:divsChild>
            <w:div w:id="2031225159">
              <w:marLeft w:val="0"/>
              <w:marRight w:val="0"/>
              <w:marTop w:val="0"/>
              <w:marBottom w:val="0"/>
              <w:divBdr>
                <w:top w:val="none" w:sz="0" w:space="0" w:color="auto"/>
                <w:left w:val="none" w:sz="0" w:space="0" w:color="auto"/>
                <w:bottom w:val="none" w:sz="0" w:space="0" w:color="auto"/>
                <w:right w:val="none" w:sz="0" w:space="0" w:color="auto"/>
              </w:divBdr>
              <w:divsChild>
                <w:div w:id="1583760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473692">
          <w:marLeft w:val="0"/>
          <w:marRight w:val="0"/>
          <w:marTop w:val="0"/>
          <w:marBottom w:val="0"/>
          <w:divBdr>
            <w:top w:val="none" w:sz="0" w:space="0" w:color="auto"/>
            <w:left w:val="none" w:sz="0" w:space="0" w:color="auto"/>
            <w:bottom w:val="none" w:sz="0" w:space="0" w:color="auto"/>
            <w:right w:val="none" w:sz="0" w:space="0" w:color="auto"/>
          </w:divBdr>
          <w:divsChild>
            <w:div w:id="893279071">
              <w:marLeft w:val="0"/>
              <w:marRight w:val="0"/>
              <w:marTop w:val="0"/>
              <w:marBottom w:val="0"/>
              <w:divBdr>
                <w:top w:val="none" w:sz="0" w:space="0" w:color="auto"/>
                <w:left w:val="none" w:sz="0" w:space="0" w:color="auto"/>
                <w:bottom w:val="none" w:sz="0" w:space="0" w:color="auto"/>
                <w:right w:val="none" w:sz="0" w:space="0" w:color="auto"/>
              </w:divBdr>
            </w:div>
          </w:divsChild>
        </w:div>
        <w:div w:id="1863350369">
          <w:marLeft w:val="0"/>
          <w:marRight w:val="0"/>
          <w:marTop w:val="0"/>
          <w:marBottom w:val="0"/>
          <w:divBdr>
            <w:top w:val="none" w:sz="0" w:space="0" w:color="auto"/>
            <w:left w:val="none" w:sz="0" w:space="0" w:color="auto"/>
            <w:bottom w:val="none" w:sz="0" w:space="0" w:color="auto"/>
            <w:right w:val="none" w:sz="0" w:space="0" w:color="auto"/>
          </w:divBdr>
          <w:divsChild>
            <w:div w:id="855731063">
              <w:marLeft w:val="0"/>
              <w:marRight w:val="0"/>
              <w:marTop w:val="0"/>
              <w:marBottom w:val="0"/>
              <w:divBdr>
                <w:top w:val="none" w:sz="0" w:space="0" w:color="auto"/>
                <w:left w:val="none" w:sz="0" w:space="0" w:color="auto"/>
                <w:bottom w:val="none" w:sz="0" w:space="0" w:color="auto"/>
                <w:right w:val="none" w:sz="0" w:space="0" w:color="auto"/>
              </w:divBdr>
            </w:div>
          </w:divsChild>
        </w:div>
        <w:div w:id="1938125979">
          <w:marLeft w:val="0"/>
          <w:marRight w:val="0"/>
          <w:marTop w:val="300"/>
          <w:marBottom w:val="0"/>
          <w:divBdr>
            <w:top w:val="none" w:sz="0" w:space="0" w:color="auto"/>
            <w:left w:val="none" w:sz="0" w:space="0" w:color="auto"/>
            <w:bottom w:val="none" w:sz="0" w:space="0" w:color="auto"/>
            <w:right w:val="none" w:sz="0" w:space="0" w:color="auto"/>
          </w:divBdr>
          <w:divsChild>
            <w:div w:id="1438989976">
              <w:marLeft w:val="0"/>
              <w:marRight w:val="0"/>
              <w:marTop w:val="0"/>
              <w:marBottom w:val="0"/>
              <w:divBdr>
                <w:top w:val="none" w:sz="0" w:space="0" w:color="auto"/>
                <w:left w:val="none" w:sz="0" w:space="0" w:color="auto"/>
                <w:bottom w:val="none" w:sz="0" w:space="0" w:color="auto"/>
                <w:right w:val="none" w:sz="0" w:space="0" w:color="auto"/>
              </w:divBdr>
              <w:divsChild>
                <w:div w:id="1469010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746329">
          <w:marLeft w:val="0"/>
          <w:marRight w:val="0"/>
          <w:marTop w:val="0"/>
          <w:marBottom w:val="0"/>
          <w:divBdr>
            <w:top w:val="none" w:sz="0" w:space="0" w:color="auto"/>
            <w:left w:val="none" w:sz="0" w:space="0" w:color="auto"/>
            <w:bottom w:val="none" w:sz="0" w:space="0" w:color="auto"/>
            <w:right w:val="none" w:sz="0" w:space="0" w:color="auto"/>
          </w:divBdr>
        </w:div>
      </w:divsChild>
    </w:div>
    <w:div w:id="2138865250">
      <w:bodyDiv w:val="1"/>
      <w:marLeft w:val="0"/>
      <w:marRight w:val="0"/>
      <w:marTop w:val="0"/>
      <w:marBottom w:val="0"/>
      <w:divBdr>
        <w:top w:val="none" w:sz="0" w:space="0" w:color="auto"/>
        <w:left w:val="none" w:sz="0" w:space="0" w:color="auto"/>
        <w:bottom w:val="none" w:sz="0" w:space="0" w:color="auto"/>
        <w:right w:val="none" w:sz="0" w:space="0" w:color="auto"/>
      </w:divBdr>
      <w:divsChild>
        <w:div w:id="37753251">
          <w:marLeft w:val="0"/>
          <w:marRight w:val="0"/>
          <w:marTop w:val="300"/>
          <w:marBottom w:val="0"/>
          <w:divBdr>
            <w:top w:val="none" w:sz="0" w:space="0" w:color="auto"/>
            <w:left w:val="none" w:sz="0" w:space="0" w:color="auto"/>
            <w:bottom w:val="none" w:sz="0" w:space="0" w:color="auto"/>
            <w:right w:val="none" w:sz="0" w:space="0" w:color="auto"/>
          </w:divBdr>
          <w:divsChild>
            <w:div w:id="1340346626">
              <w:marLeft w:val="0"/>
              <w:marRight w:val="0"/>
              <w:marTop w:val="0"/>
              <w:marBottom w:val="0"/>
              <w:divBdr>
                <w:top w:val="none" w:sz="0" w:space="0" w:color="auto"/>
                <w:left w:val="none" w:sz="0" w:space="0" w:color="auto"/>
                <w:bottom w:val="none" w:sz="0" w:space="0" w:color="auto"/>
                <w:right w:val="none" w:sz="0" w:space="0" w:color="auto"/>
              </w:divBdr>
              <w:divsChild>
                <w:div w:id="538782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65197">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sChild>
            <w:div w:id="757213203">
              <w:marLeft w:val="0"/>
              <w:marRight w:val="0"/>
              <w:marTop w:val="0"/>
              <w:marBottom w:val="0"/>
              <w:divBdr>
                <w:top w:val="none" w:sz="0" w:space="0" w:color="auto"/>
                <w:left w:val="none" w:sz="0" w:space="0" w:color="auto"/>
                <w:bottom w:val="none" w:sz="0" w:space="0" w:color="auto"/>
                <w:right w:val="none" w:sz="0" w:space="0" w:color="auto"/>
              </w:divBdr>
              <w:divsChild>
                <w:div w:id="1776289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182470">
          <w:marLeft w:val="0"/>
          <w:marRight w:val="0"/>
          <w:marTop w:val="0"/>
          <w:marBottom w:val="0"/>
          <w:divBdr>
            <w:top w:val="none" w:sz="0" w:space="0" w:color="auto"/>
            <w:left w:val="none" w:sz="0" w:space="0" w:color="auto"/>
            <w:bottom w:val="none" w:sz="0" w:space="0" w:color="auto"/>
            <w:right w:val="none" w:sz="0" w:space="0" w:color="auto"/>
          </w:divBdr>
          <w:divsChild>
            <w:div w:id="496308132">
              <w:marLeft w:val="0"/>
              <w:marRight w:val="0"/>
              <w:marTop w:val="0"/>
              <w:marBottom w:val="0"/>
              <w:divBdr>
                <w:top w:val="none" w:sz="0" w:space="0" w:color="auto"/>
                <w:left w:val="none" w:sz="0" w:space="0" w:color="auto"/>
                <w:bottom w:val="none" w:sz="0" w:space="0" w:color="auto"/>
                <w:right w:val="none" w:sz="0" w:space="0" w:color="auto"/>
              </w:divBdr>
            </w:div>
          </w:divsChild>
        </w:div>
        <w:div w:id="318654066">
          <w:marLeft w:val="0"/>
          <w:marRight w:val="0"/>
          <w:marTop w:val="0"/>
          <w:marBottom w:val="0"/>
          <w:divBdr>
            <w:top w:val="none" w:sz="0" w:space="0" w:color="auto"/>
            <w:left w:val="none" w:sz="0" w:space="0" w:color="auto"/>
            <w:bottom w:val="none" w:sz="0" w:space="0" w:color="auto"/>
            <w:right w:val="none" w:sz="0" w:space="0" w:color="auto"/>
          </w:divBdr>
          <w:divsChild>
            <w:div w:id="944850105">
              <w:marLeft w:val="0"/>
              <w:marRight w:val="0"/>
              <w:marTop w:val="0"/>
              <w:marBottom w:val="0"/>
              <w:divBdr>
                <w:top w:val="none" w:sz="0" w:space="0" w:color="auto"/>
                <w:left w:val="none" w:sz="0" w:space="0" w:color="auto"/>
                <w:bottom w:val="none" w:sz="0" w:space="0" w:color="auto"/>
                <w:right w:val="none" w:sz="0" w:space="0" w:color="auto"/>
              </w:divBdr>
            </w:div>
          </w:divsChild>
        </w:div>
        <w:div w:id="319309482">
          <w:marLeft w:val="0"/>
          <w:marRight w:val="0"/>
          <w:marTop w:val="0"/>
          <w:marBottom w:val="0"/>
          <w:divBdr>
            <w:top w:val="none" w:sz="0" w:space="0" w:color="auto"/>
            <w:left w:val="none" w:sz="0" w:space="0" w:color="auto"/>
            <w:bottom w:val="none" w:sz="0" w:space="0" w:color="auto"/>
            <w:right w:val="none" w:sz="0" w:space="0" w:color="auto"/>
          </w:divBdr>
          <w:divsChild>
            <w:div w:id="1916478280">
              <w:marLeft w:val="0"/>
              <w:marRight w:val="0"/>
              <w:marTop w:val="0"/>
              <w:marBottom w:val="0"/>
              <w:divBdr>
                <w:top w:val="none" w:sz="0" w:space="0" w:color="auto"/>
                <w:left w:val="none" w:sz="0" w:space="0" w:color="auto"/>
                <w:bottom w:val="none" w:sz="0" w:space="0" w:color="auto"/>
                <w:right w:val="none" w:sz="0" w:space="0" w:color="auto"/>
              </w:divBdr>
            </w:div>
          </w:divsChild>
        </w:div>
        <w:div w:id="581064914">
          <w:marLeft w:val="0"/>
          <w:marRight w:val="0"/>
          <w:marTop w:val="300"/>
          <w:marBottom w:val="0"/>
          <w:divBdr>
            <w:top w:val="none" w:sz="0" w:space="0" w:color="auto"/>
            <w:left w:val="none" w:sz="0" w:space="0" w:color="auto"/>
            <w:bottom w:val="none" w:sz="0" w:space="0" w:color="auto"/>
            <w:right w:val="none" w:sz="0" w:space="0" w:color="auto"/>
          </w:divBdr>
          <w:divsChild>
            <w:div w:id="1132478806">
              <w:marLeft w:val="0"/>
              <w:marRight w:val="0"/>
              <w:marTop w:val="0"/>
              <w:marBottom w:val="0"/>
              <w:divBdr>
                <w:top w:val="none" w:sz="0" w:space="0" w:color="auto"/>
                <w:left w:val="none" w:sz="0" w:space="0" w:color="auto"/>
                <w:bottom w:val="none" w:sz="0" w:space="0" w:color="auto"/>
                <w:right w:val="none" w:sz="0" w:space="0" w:color="auto"/>
              </w:divBdr>
              <w:divsChild>
                <w:div w:id="1259758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263790">
          <w:marLeft w:val="0"/>
          <w:marRight w:val="0"/>
          <w:marTop w:val="0"/>
          <w:marBottom w:val="0"/>
          <w:divBdr>
            <w:top w:val="none" w:sz="0" w:space="0" w:color="auto"/>
            <w:left w:val="none" w:sz="0" w:space="0" w:color="auto"/>
            <w:bottom w:val="none" w:sz="0" w:space="0" w:color="auto"/>
            <w:right w:val="none" w:sz="0" w:space="0" w:color="auto"/>
          </w:divBdr>
        </w:div>
        <w:div w:id="708921227">
          <w:marLeft w:val="0"/>
          <w:marRight w:val="0"/>
          <w:marTop w:val="0"/>
          <w:marBottom w:val="0"/>
          <w:divBdr>
            <w:top w:val="none" w:sz="0" w:space="0" w:color="auto"/>
            <w:left w:val="none" w:sz="0" w:space="0" w:color="auto"/>
            <w:bottom w:val="none" w:sz="0" w:space="0" w:color="auto"/>
            <w:right w:val="none" w:sz="0" w:space="0" w:color="auto"/>
          </w:divBdr>
        </w:div>
        <w:div w:id="1024936555">
          <w:marLeft w:val="0"/>
          <w:marRight w:val="0"/>
          <w:marTop w:val="300"/>
          <w:marBottom w:val="0"/>
          <w:divBdr>
            <w:top w:val="none" w:sz="0" w:space="0" w:color="auto"/>
            <w:left w:val="none" w:sz="0" w:space="0" w:color="auto"/>
            <w:bottom w:val="none" w:sz="0" w:space="0" w:color="auto"/>
            <w:right w:val="none" w:sz="0" w:space="0" w:color="auto"/>
          </w:divBdr>
          <w:divsChild>
            <w:div w:id="718433519">
              <w:marLeft w:val="0"/>
              <w:marRight w:val="0"/>
              <w:marTop w:val="0"/>
              <w:marBottom w:val="0"/>
              <w:divBdr>
                <w:top w:val="none" w:sz="0" w:space="0" w:color="auto"/>
                <w:left w:val="none" w:sz="0" w:space="0" w:color="auto"/>
                <w:bottom w:val="none" w:sz="0" w:space="0" w:color="auto"/>
                <w:right w:val="none" w:sz="0" w:space="0" w:color="auto"/>
              </w:divBdr>
              <w:divsChild>
                <w:div w:id="863910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744108">
          <w:marLeft w:val="0"/>
          <w:marRight w:val="0"/>
          <w:marTop w:val="0"/>
          <w:marBottom w:val="0"/>
          <w:divBdr>
            <w:top w:val="none" w:sz="0" w:space="0" w:color="auto"/>
            <w:left w:val="none" w:sz="0" w:space="0" w:color="auto"/>
            <w:bottom w:val="none" w:sz="0" w:space="0" w:color="auto"/>
            <w:right w:val="none" w:sz="0" w:space="0" w:color="auto"/>
          </w:divBdr>
        </w:div>
        <w:div w:id="1386680314">
          <w:marLeft w:val="0"/>
          <w:marRight w:val="0"/>
          <w:marTop w:val="0"/>
          <w:marBottom w:val="0"/>
          <w:divBdr>
            <w:top w:val="none" w:sz="0" w:space="0" w:color="auto"/>
            <w:left w:val="none" w:sz="0" w:space="0" w:color="auto"/>
            <w:bottom w:val="none" w:sz="0" w:space="0" w:color="auto"/>
            <w:right w:val="none" w:sz="0" w:space="0" w:color="auto"/>
          </w:divBdr>
          <w:divsChild>
            <w:div w:id="847019072">
              <w:marLeft w:val="0"/>
              <w:marRight w:val="0"/>
              <w:marTop w:val="0"/>
              <w:marBottom w:val="0"/>
              <w:divBdr>
                <w:top w:val="none" w:sz="0" w:space="0" w:color="auto"/>
                <w:left w:val="none" w:sz="0" w:space="0" w:color="auto"/>
                <w:bottom w:val="none" w:sz="0" w:space="0" w:color="auto"/>
                <w:right w:val="none" w:sz="0" w:space="0" w:color="auto"/>
              </w:divBdr>
            </w:div>
          </w:divsChild>
        </w:div>
        <w:div w:id="1566913276">
          <w:marLeft w:val="0"/>
          <w:marRight w:val="0"/>
          <w:marTop w:val="0"/>
          <w:marBottom w:val="0"/>
          <w:divBdr>
            <w:top w:val="none" w:sz="0" w:space="0" w:color="auto"/>
            <w:left w:val="none" w:sz="0" w:space="0" w:color="auto"/>
            <w:bottom w:val="none" w:sz="0" w:space="0" w:color="auto"/>
            <w:right w:val="none" w:sz="0" w:space="0" w:color="auto"/>
          </w:divBdr>
          <w:divsChild>
            <w:div w:id="1670599705">
              <w:marLeft w:val="0"/>
              <w:marRight w:val="0"/>
              <w:marTop w:val="0"/>
              <w:marBottom w:val="0"/>
              <w:divBdr>
                <w:top w:val="none" w:sz="0" w:space="0" w:color="auto"/>
                <w:left w:val="none" w:sz="0" w:space="0" w:color="auto"/>
                <w:bottom w:val="none" w:sz="0" w:space="0" w:color="auto"/>
                <w:right w:val="none" w:sz="0" w:space="0" w:color="auto"/>
              </w:divBdr>
            </w:div>
          </w:divsChild>
        </w:div>
        <w:div w:id="1685741364">
          <w:marLeft w:val="0"/>
          <w:marRight w:val="0"/>
          <w:marTop w:val="0"/>
          <w:marBottom w:val="0"/>
          <w:divBdr>
            <w:top w:val="none" w:sz="0" w:space="0" w:color="auto"/>
            <w:left w:val="none" w:sz="0" w:space="0" w:color="auto"/>
            <w:bottom w:val="none" w:sz="0" w:space="0" w:color="auto"/>
            <w:right w:val="none" w:sz="0" w:space="0" w:color="auto"/>
          </w:divBdr>
        </w:div>
        <w:div w:id="1845893514">
          <w:marLeft w:val="0"/>
          <w:marRight w:val="0"/>
          <w:marTop w:val="0"/>
          <w:marBottom w:val="0"/>
          <w:divBdr>
            <w:top w:val="none" w:sz="0" w:space="0" w:color="auto"/>
            <w:left w:val="none" w:sz="0" w:space="0" w:color="auto"/>
            <w:bottom w:val="none" w:sz="0" w:space="0" w:color="auto"/>
            <w:right w:val="none" w:sz="0" w:space="0" w:color="auto"/>
          </w:divBdr>
          <w:divsChild>
            <w:div w:id="421685635">
              <w:marLeft w:val="0"/>
              <w:marRight w:val="0"/>
              <w:marTop w:val="0"/>
              <w:marBottom w:val="0"/>
              <w:divBdr>
                <w:top w:val="none" w:sz="0" w:space="0" w:color="auto"/>
                <w:left w:val="none" w:sz="0" w:space="0" w:color="auto"/>
                <w:bottom w:val="none" w:sz="0" w:space="0" w:color="auto"/>
                <w:right w:val="none" w:sz="0" w:space="0" w:color="auto"/>
              </w:divBdr>
            </w:div>
          </w:divsChild>
        </w:div>
        <w:div w:id="1965311679">
          <w:marLeft w:val="0"/>
          <w:marRight w:val="0"/>
          <w:marTop w:val="0"/>
          <w:marBottom w:val="0"/>
          <w:divBdr>
            <w:top w:val="none" w:sz="0" w:space="0" w:color="auto"/>
            <w:left w:val="none" w:sz="0" w:space="0" w:color="auto"/>
            <w:bottom w:val="none" w:sz="0" w:space="0" w:color="auto"/>
            <w:right w:val="none" w:sz="0" w:space="0" w:color="auto"/>
          </w:divBdr>
        </w:div>
        <w:div w:id="1988123525">
          <w:marLeft w:val="0"/>
          <w:marRight w:val="0"/>
          <w:marTop w:val="0"/>
          <w:marBottom w:val="0"/>
          <w:divBdr>
            <w:top w:val="none" w:sz="0" w:space="0" w:color="auto"/>
            <w:left w:val="none" w:sz="0" w:space="0" w:color="auto"/>
            <w:bottom w:val="none" w:sz="0" w:space="0" w:color="auto"/>
            <w:right w:val="none" w:sz="0" w:space="0" w:color="auto"/>
          </w:divBdr>
        </w:div>
        <w:div w:id="2103140943">
          <w:marLeft w:val="0"/>
          <w:marRight w:val="0"/>
          <w:marTop w:val="0"/>
          <w:marBottom w:val="0"/>
          <w:divBdr>
            <w:top w:val="none" w:sz="0" w:space="0" w:color="auto"/>
            <w:left w:val="none" w:sz="0" w:space="0" w:color="auto"/>
            <w:bottom w:val="none" w:sz="0" w:space="0" w:color="auto"/>
            <w:right w:val="none" w:sz="0" w:space="0" w:color="auto"/>
          </w:divBdr>
          <w:divsChild>
            <w:div w:id="145182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490924">
      <w:bodyDiv w:val="1"/>
      <w:marLeft w:val="0"/>
      <w:marRight w:val="0"/>
      <w:marTop w:val="0"/>
      <w:marBottom w:val="0"/>
      <w:divBdr>
        <w:top w:val="none" w:sz="0" w:space="0" w:color="auto"/>
        <w:left w:val="none" w:sz="0" w:space="0" w:color="auto"/>
        <w:bottom w:val="none" w:sz="0" w:space="0" w:color="auto"/>
        <w:right w:val="none" w:sz="0" w:space="0" w:color="auto"/>
      </w:divBdr>
      <w:divsChild>
        <w:div w:id="406346528">
          <w:marLeft w:val="0"/>
          <w:marRight w:val="0"/>
          <w:marTop w:val="0"/>
          <w:marBottom w:val="0"/>
          <w:divBdr>
            <w:top w:val="none" w:sz="0" w:space="0" w:color="auto"/>
            <w:left w:val="none" w:sz="0" w:space="0" w:color="auto"/>
            <w:bottom w:val="none" w:sz="0" w:space="0" w:color="auto"/>
            <w:right w:val="none" w:sz="0" w:space="0" w:color="auto"/>
          </w:divBdr>
        </w:div>
        <w:div w:id="413359167">
          <w:marLeft w:val="0"/>
          <w:marRight w:val="0"/>
          <w:marTop w:val="300"/>
          <w:marBottom w:val="0"/>
          <w:divBdr>
            <w:top w:val="none" w:sz="0" w:space="0" w:color="auto"/>
            <w:left w:val="none" w:sz="0" w:space="0" w:color="auto"/>
            <w:bottom w:val="none" w:sz="0" w:space="0" w:color="auto"/>
            <w:right w:val="none" w:sz="0" w:space="0" w:color="auto"/>
          </w:divBdr>
          <w:divsChild>
            <w:div w:id="302927771">
              <w:marLeft w:val="0"/>
              <w:marRight w:val="0"/>
              <w:marTop w:val="0"/>
              <w:marBottom w:val="0"/>
              <w:divBdr>
                <w:top w:val="none" w:sz="0" w:space="0" w:color="auto"/>
                <w:left w:val="none" w:sz="0" w:space="0" w:color="auto"/>
                <w:bottom w:val="none" w:sz="0" w:space="0" w:color="auto"/>
                <w:right w:val="none" w:sz="0" w:space="0" w:color="auto"/>
              </w:divBdr>
              <w:divsChild>
                <w:div w:id="1125269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606078">
          <w:marLeft w:val="0"/>
          <w:marRight w:val="0"/>
          <w:marTop w:val="0"/>
          <w:marBottom w:val="0"/>
          <w:divBdr>
            <w:top w:val="none" w:sz="0" w:space="0" w:color="auto"/>
            <w:left w:val="none" w:sz="0" w:space="0" w:color="auto"/>
            <w:bottom w:val="none" w:sz="0" w:space="0" w:color="auto"/>
            <w:right w:val="none" w:sz="0" w:space="0" w:color="auto"/>
          </w:divBdr>
          <w:divsChild>
            <w:div w:id="2073698487">
              <w:marLeft w:val="0"/>
              <w:marRight w:val="0"/>
              <w:marTop w:val="0"/>
              <w:marBottom w:val="0"/>
              <w:divBdr>
                <w:top w:val="none" w:sz="0" w:space="0" w:color="auto"/>
                <w:left w:val="none" w:sz="0" w:space="0" w:color="auto"/>
                <w:bottom w:val="none" w:sz="0" w:space="0" w:color="auto"/>
                <w:right w:val="none" w:sz="0" w:space="0" w:color="auto"/>
              </w:divBdr>
            </w:div>
          </w:divsChild>
        </w:div>
        <w:div w:id="632251555">
          <w:marLeft w:val="0"/>
          <w:marRight w:val="0"/>
          <w:marTop w:val="300"/>
          <w:marBottom w:val="0"/>
          <w:divBdr>
            <w:top w:val="none" w:sz="0" w:space="0" w:color="auto"/>
            <w:left w:val="none" w:sz="0" w:space="0" w:color="auto"/>
            <w:bottom w:val="none" w:sz="0" w:space="0" w:color="auto"/>
            <w:right w:val="none" w:sz="0" w:space="0" w:color="auto"/>
          </w:divBdr>
          <w:divsChild>
            <w:div w:id="1451508441">
              <w:marLeft w:val="0"/>
              <w:marRight w:val="0"/>
              <w:marTop w:val="0"/>
              <w:marBottom w:val="0"/>
              <w:divBdr>
                <w:top w:val="none" w:sz="0" w:space="0" w:color="auto"/>
                <w:left w:val="none" w:sz="0" w:space="0" w:color="auto"/>
                <w:bottom w:val="none" w:sz="0" w:space="0" w:color="auto"/>
                <w:right w:val="none" w:sz="0" w:space="0" w:color="auto"/>
              </w:divBdr>
              <w:divsChild>
                <w:div w:id="1333026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250615">
          <w:marLeft w:val="0"/>
          <w:marRight w:val="0"/>
          <w:marTop w:val="300"/>
          <w:marBottom w:val="0"/>
          <w:divBdr>
            <w:top w:val="none" w:sz="0" w:space="0" w:color="auto"/>
            <w:left w:val="none" w:sz="0" w:space="0" w:color="auto"/>
            <w:bottom w:val="none" w:sz="0" w:space="0" w:color="auto"/>
            <w:right w:val="none" w:sz="0" w:space="0" w:color="auto"/>
          </w:divBdr>
          <w:divsChild>
            <w:div w:id="201551654">
              <w:marLeft w:val="0"/>
              <w:marRight w:val="0"/>
              <w:marTop w:val="0"/>
              <w:marBottom w:val="0"/>
              <w:divBdr>
                <w:top w:val="none" w:sz="0" w:space="0" w:color="auto"/>
                <w:left w:val="none" w:sz="0" w:space="0" w:color="auto"/>
                <w:bottom w:val="none" w:sz="0" w:space="0" w:color="auto"/>
                <w:right w:val="none" w:sz="0" w:space="0" w:color="auto"/>
              </w:divBdr>
              <w:divsChild>
                <w:div w:id="178003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5989100">
          <w:marLeft w:val="0"/>
          <w:marRight w:val="0"/>
          <w:marTop w:val="0"/>
          <w:marBottom w:val="0"/>
          <w:divBdr>
            <w:top w:val="none" w:sz="0" w:space="0" w:color="auto"/>
            <w:left w:val="none" w:sz="0" w:space="0" w:color="auto"/>
            <w:bottom w:val="none" w:sz="0" w:space="0" w:color="auto"/>
            <w:right w:val="none" w:sz="0" w:space="0" w:color="auto"/>
          </w:divBdr>
          <w:divsChild>
            <w:div w:id="1948806977">
              <w:marLeft w:val="0"/>
              <w:marRight w:val="0"/>
              <w:marTop w:val="0"/>
              <w:marBottom w:val="0"/>
              <w:divBdr>
                <w:top w:val="none" w:sz="0" w:space="0" w:color="auto"/>
                <w:left w:val="none" w:sz="0" w:space="0" w:color="auto"/>
                <w:bottom w:val="none" w:sz="0" w:space="0" w:color="auto"/>
                <w:right w:val="none" w:sz="0" w:space="0" w:color="auto"/>
              </w:divBdr>
            </w:div>
          </w:divsChild>
        </w:div>
        <w:div w:id="926691040">
          <w:marLeft w:val="0"/>
          <w:marRight w:val="0"/>
          <w:marTop w:val="0"/>
          <w:marBottom w:val="0"/>
          <w:divBdr>
            <w:top w:val="none" w:sz="0" w:space="0" w:color="auto"/>
            <w:left w:val="none" w:sz="0" w:space="0" w:color="auto"/>
            <w:bottom w:val="none" w:sz="0" w:space="0" w:color="auto"/>
            <w:right w:val="none" w:sz="0" w:space="0" w:color="auto"/>
          </w:divBdr>
          <w:divsChild>
            <w:div w:id="103312623">
              <w:marLeft w:val="0"/>
              <w:marRight w:val="0"/>
              <w:marTop w:val="0"/>
              <w:marBottom w:val="0"/>
              <w:divBdr>
                <w:top w:val="none" w:sz="0" w:space="0" w:color="auto"/>
                <w:left w:val="none" w:sz="0" w:space="0" w:color="auto"/>
                <w:bottom w:val="none" w:sz="0" w:space="0" w:color="auto"/>
                <w:right w:val="none" w:sz="0" w:space="0" w:color="auto"/>
              </w:divBdr>
            </w:div>
          </w:divsChild>
        </w:div>
        <w:div w:id="1019164064">
          <w:marLeft w:val="0"/>
          <w:marRight w:val="0"/>
          <w:marTop w:val="0"/>
          <w:marBottom w:val="0"/>
          <w:divBdr>
            <w:top w:val="none" w:sz="0" w:space="0" w:color="auto"/>
            <w:left w:val="none" w:sz="0" w:space="0" w:color="auto"/>
            <w:bottom w:val="none" w:sz="0" w:space="0" w:color="auto"/>
            <w:right w:val="none" w:sz="0" w:space="0" w:color="auto"/>
          </w:divBdr>
          <w:divsChild>
            <w:div w:id="209608809">
              <w:marLeft w:val="0"/>
              <w:marRight w:val="0"/>
              <w:marTop w:val="0"/>
              <w:marBottom w:val="0"/>
              <w:divBdr>
                <w:top w:val="none" w:sz="0" w:space="0" w:color="auto"/>
                <w:left w:val="none" w:sz="0" w:space="0" w:color="auto"/>
                <w:bottom w:val="none" w:sz="0" w:space="0" w:color="auto"/>
                <w:right w:val="none" w:sz="0" w:space="0" w:color="auto"/>
              </w:divBdr>
            </w:div>
          </w:divsChild>
        </w:div>
        <w:div w:id="1096943527">
          <w:marLeft w:val="0"/>
          <w:marRight w:val="0"/>
          <w:marTop w:val="0"/>
          <w:marBottom w:val="0"/>
          <w:divBdr>
            <w:top w:val="none" w:sz="0" w:space="0" w:color="auto"/>
            <w:left w:val="none" w:sz="0" w:space="0" w:color="auto"/>
            <w:bottom w:val="none" w:sz="0" w:space="0" w:color="auto"/>
            <w:right w:val="none" w:sz="0" w:space="0" w:color="auto"/>
          </w:divBdr>
          <w:divsChild>
            <w:div w:id="779493904">
              <w:marLeft w:val="0"/>
              <w:marRight w:val="0"/>
              <w:marTop w:val="0"/>
              <w:marBottom w:val="0"/>
              <w:divBdr>
                <w:top w:val="none" w:sz="0" w:space="0" w:color="auto"/>
                <w:left w:val="none" w:sz="0" w:space="0" w:color="auto"/>
                <w:bottom w:val="none" w:sz="0" w:space="0" w:color="auto"/>
                <w:right w:val="none" w:sz="0" w:space="0" w:color="auto"/>
              </w:divBdr>
            </w:div>
          </w:divsChild>
        </w:div>
        <w:div w:id="1238706364">
          <w:marLeft w:val="0"/>
          <w:marRight w:val="0"/>
          <w:marTop w:val="0"/>
          <w:marBottom w:val="0"/>
          <w:divBdr>
            <w:top w:val="none" w:sz="0" w:space="0" w:color="auto"/>
            <w:left w:val="none" w:sz="0" w:space="0" w:color="auto"/>
            <w:bottom w:val="none" w:sz="0" w:space="0" w:color="auto"/>
            <w:right w:val="none" w:sz="0" w:space="0" w:color="auto"/>
          </w:divBdr>
          <w:divsChild>
            <w:div w:id="86584632">
              <w:marLeft w:val="0"/>
              <w:marRight w:val="0"/>
              <w:marTop w:val="0"/>
              <w:marBottom w:val="0"/>
              <w:divBdr>
                <w:top w:val="none" w:sz="0" w:space="0" w:color="auto"/>
                <w:left w:val="none" w:sz="0" w:space="0" w:color="auto"/>
                <w:bottom w:val="none" w:sz="0" w:space="0" w:color="auto"/>
                <w:right w:val="none" w:sz="0" w:space="0" w:color="auto"/>
              </w:divBdr>
            </w:div>
          </w:divsChild>
        </w:div>
        <w:div w:id="1274898278">
          <w:marLeft w:val="0"/>
          <w:marRight w:val="0"/>
          <w:marTop w:val="0"/>
          <w:marBottom w:val="0"/>
          <w:divBdr>
            <w:top w:val="none" w:sz="0" w:space="0" w:color="auto"/>
            <w:left w:val="none" w:sz="0" w:space="0" w:color="auto"/>
            <w:bottom w:val="none" w:sz="0" w:space="0" w:color="auto"/>
            <w:right w:val="none" w:sz="0" w:space="0" w:color="auto"/>
          </w:divBdr>
          <w:divsChild>
            <w:div w:id="516774140">
              <w:marLeft w:val="0"/>
              <w:marRight w:val="0"/>
              <w:marTop w:val="0"/>
              <w:marBottom w:val="0"/>
              <w:divBdr>
                <w:top w:val="none" w:sz="0" w:space="0" w:color="auto"/>
                <w:left w:val="none" w:sz="0" w:space="0" w:color="auto"/>
                <w:bottom w:val="none" w:sz="0" w:space="0" w:color="auto"/>
                <w:right w:val="none" w:sz="0" w:space="0" w:color="auto"/>
              </w:divBdr>
            </w:div>
          </w:divsChild>
        </w:div>
        <w:div w:id="1338002217">
          <w:marLeft w:val="0"/>
          <w:marRight w:val="0"/>
          <w:marTop w:val="0"/>
          <w:marBottom w:val="0"/>
          <w:divBdr>
            <w:top w:val="none" w:sz="0" w:space="0" w:color="auto"/>
            <w:left w:val="none" w:sz="0" w:space="0" w:color="auto"/>
            <w:bottom w:val="none" w:sz="0" w:space="0" w:color="auto"/>
            <w:right w:val="none" w:sz="0" w:space="0" w:color="auto"/>
          </w:divBdr>
        </w:div>
        <w:div w:id="1549686523">
          <w:marLeft w:val="0"/>
          <w:marRight w:val="0"/>
          <w:marTop w:val="0"/>
          <w:marBottom w:val="0"/>
          <w:divBdr>
            <w:top w:val="none" w:sz="0" w:space="0" w:color="auto"/>
            <w:left w:val="none" w:sz="0" w:space="0" w:color="auto"/>
            <w:bottom w:val="none" w:sz="0" w:space="0" w:color="auto"/>
            <w:right w:val="none" w:sz="0" w:space="0" w:color="auto"/>
          </w:divBdr>
        </w:div>
        <w:div w:id="1590852241">
          <w:marLeft w:val="0"/>
          <w:marRight w:val="0"/>
          <w:marTop w:val="0"/>
          <w:marBottom w:val="0"/>
          <w:divBdr>
            <w:top w:val="none" w:sz="0" w:space="0" w:color="auto"/>
            <w:left w:val="none" w:sz="0" w:space="0" w:color="auto"/>
            <w:bottom w:val="none" w:sz="0" w:space="0" w:color="auto"/>
            <w:right w:val="none" w:sz="0" w:space="0" w:color="auto"/>
          </w:divBdr>
        </w:div>
        <w:div w:id="1614631801">
          <w:marLeft w:val="0"/>
          <w:marRight w:val="0"/>
          <w:marTop w:val="0"/>
          <w:marBottom w:val="0"/>
          <w:divBdr>
            <w:top w:val="none" w:sz="0" w:space="0" w:color="auto"/>
            <w:left w:val="none" w:sz="0" w:space="0" w:color="auto"/>
            <w:bottom w:val="none" w:sz="0" w:space="0" w:color="auto"/>
            <w:right w:val="none" w:sz="0" w:space="0" w:color="auto"/>
          </w:divBdr>
        </w:div>
        <w:div w:id="1753089332">
          <w:marLeft w:val="0"/>
          <w:marRight w:val="0"/>
          <w:marTop w:val="0"/>
          <w:marBottom w:val="0"/>
          <w:divBdr>
            <w:top w:val="none" w:sz="0" w:space="0" w:color="auto"/>
            <w:left w:val="none" w:sz="0" w:space="0" w:color="auto"/>
            <w:bottom w:val="none" w:sz="0" w:space="0" w:color="auto"/>
            <w:right w:val="none" w:sz="0" w:space="0" w:color="auto"/>
          </w:divBdr>
        </w:div>
        <w:div w:id="1765225147">
          <w:marLeft w:val="0"/>
          <w:marRight w:val="0"/>
          <w:marTop w:val="300"/>
          <w:marBottom w:val="0"/>
          <w:divBdr>
            <w:top w:val="none" w:sz="0" w:space="0" w:color="auto"/>
            <w:left w:val="none" w:sz="0" w:space="0" w:color="auto"/>
            <w:bottom w:val="none" w:sz="0" w:space="0" w:color="auto"/>
            <w:right w:val="none" w:sz="0" w:space="0" w:color="auto"/>
          </w:divBdr>
          <w:divsChild>
            <w:div w:id="2099053387">
              <w:marLeft w:val="0"/>
              <w:marRight w:val="0"/>
              <w:marTop w:val="0"/>
              <w:marBottom w:val="0"/>
              <w:divBdr>
                <w:top w:val="none" w:sz="0" w:space="0" w:color="auto"/>
                <w:left w:val="none" w:sz="0" w:space="0" w:color="auto"/>
                <w:bottom w:val="none" w:sz="0" w:space="0" w:color="auto"/>
                <w:right w:val="none" w:sz="0" w:space="0" w:color="auto"/>
              </w:divBdr>
              <w:divsChild>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9912094">
      <w:bodyDiv w:val="1"/>
      <w:marLeft w:val="0"/>
      <w:marRight w:val="0"/>
      <w:marTop w:val="0"/>
      <w:marBottom w:val="0"/>
      <w:divBdr>
        <w:top w:val="none" w:sz="0" w:space="0" w:color="auto"/>
        <w:left w:val="none" w:sz="0" w:space="0" w:color="auto"/>
        <w:bottom w:val="none" w:sz="0" w:space="0" w:color="auto"/>
        <w:right w:val="none" w:sz="0" w:space="0" w:color="auto"/>
      </w:divBdr>
      <w:divsChild>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209732486">
          <w:marLeft w:val="0"/>
          <w:marRight w:val="0"/>
          <w:marTop w:val="0"/>
          <w:marBottom w:val="0"/>
          <w:divBdr>
            <w:top w:val="none" w:sz="0" w:space="0" w:color="auto"/>
            <w:left w:val="none" w:sz="0" w:space="0" w:color="auto"/>
            <w:bottom w:val="none" w:sz="0" w:space="0" w:color="auto"/>
            <w:right w:val="none" w:sz="0" w:space="0" w:color="auto"/>
          </w:divBdr>
        </w:div>
        <w:div w:id="241837311">
          <w:marLeft w:val="0"/>
          <w:marRight w:val="0"/>
          <w:marTop w:val="0"/>
          <w:marBottom w:val="0"/>
          <w:divBdr>
            <w:top w:val="none" w:sz="0" w:space="0" w:color="auto"/>
            <w:left w:val="none" w:sz="0" w:space="0" w:color="auto"/>
            <w:bottom w:val="none" w:sz="0" w:space="0" w:color="auto"/>
            <w:right w:val="none" w:sz="0" w:space="0" w:color="auto"/>
          </w:divBdr>
        </w:div>
        <w:div w:id="318967895">
          <w:marLeft w:val="0"/>
          <w:marRight w:val="0"/>
          <w:marTop w:val="0"/>
          <w:marBottom w:val="0"/>
          <w:divBdr>
            <w:top w:val="none" w:sz="0" w:space="0" w:color="auto"/>
            <w:left w:val="none" w:sz="0" w:space="0" w:color="auto"/>
            <w:bottom w:val="none" w:sz="0" w:space="0" w:color="auto"/>
            <w:right w:val="none" w:sz="0" w:space="0" w:color="auto"/>
          </w:divBdr>
          <w:divsChild>
            <w:div w:id="1309627618">
              <w:marLeft w:val="0"/>
              <w:marRight w:val="0"/>
              <w:marTop w:val="0"/>
              <w:marBottom w:val="0"/>
              <w:divBdr>
                <w:top w:val="none" w:sz="0" w:space="0" w:color="auto"/>
                <w:left w:val="none" w:sz="0" w:space="0" w:color="auto"/>
                <w:bottom w:val="none" w:sz="0" w:space="0" w:color="auto"/>
                <w:right w:val="none" w:sz="0" w:space="0" w:color="auto"/>
              </w:divBdr>
            </w:div>
          </w:divsChild>
        </w:div>
        <w:div w:id="511916465">
          <w:marLeft w:val="0"/>
          <w:marRight w:val="0"/>
          <w:marTop w:val="0"/>
          <w:marBottom w:val="0"/>
          <w:divBdr>
            <w:top w:val="none" w:sz="0" w:space="0" w:color="auto"/>
            <w:left w:val="none" w:sz="0" w:space="0" w:color="auto"/>
            <w:bottom w:val="none" w:sz="0" w:space="0" w:color="auto"/>
            <w:right w:val="none" w:sz="0" w:space="0" w:color="auto"/>
          </w:divBdr>
          <w:divsChild>
            <w:div w:id="129976282">
              <w:marLeft w:val="0"/>
              <w:marRight w:val="0"/>
              <w:marTop w:val="0"/>
              <w:marBottom w:val="0"/>
              <w:divBdr>
                <w:top w:val="none" w:sz="0" w:space="0" w:color="auto"/>
                <w:left w:val="none" w:sz="0" w:space="0" w:color="auto"/>
                <w:bottom w:val="none" w:sz="0" w:space="0" w:color="auto"/>
                <w:right w:val="none" w:sz="0" w:space="0" w:color="auto"/>
              </w:divBdr>
            </w:div>
          </w:divsChild>
        </w:div>
        <w:div w:id="585188751">
          <w:marLeft w:val="0"/>
          <w:marRight w:val="0"/>
          <w:marTop w:val="300"/>
          <w:marBottom w:val="0"/>
          <w:divBdr>
            <w:top w:val="none" w:sz="0" w:space="0" w:color="auto"/>
            <w:left w:val="none" w:sz="0" w:space="0" w:color="auto"/>
            <w:bottom w:val="none" w:sz="0" w:space="0" w:color="auto"/>
            <w:right w:val="none" w:sz="0" w:space="0" w:color="auto"/>
          </w:divBdr>
          <w:divsChild>
            <w:div w:id="1695836582">
              <w:marLeft w:val="0"/>
              <w:marRight w:val="0"/>
              <w:marTop w:val="0"/>
              <w:marBottom w:val="0"/>
              <w:divBdr>
                <w:top w:val="none" w:sz="0" w:space="0" w:color="auto"/>
                <w:left w:val="none" w:sz="0" w:space="0" w:color="auto"/>
                <w:bottom w:val="none" w:sz="0" w:space="0" w:color="auto"/>
                <w:right w:val="none" w:sz="0" w:space="0" w:color="auto"/>
              </w:divBdr>
              <w:divsChild>
                <w:div w:id="30848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271791">
          <w:marLeft w:val="0"/>
          <w:marRight w:val="0"/>
          <w:marTop w:val="0"/>
          <w:marBottom w:val="0"/>
          <w:divBdr>
            <w:top w:val="none" w:sz="0" w:space="0" w:color="auto"/>
            <w:left w:val="none" w:sz="0" w:space="0" w:color="auto"/>
            <w:bottom w:val="none" w:sz="0" w:space="0" w:color="auto"/>
            <w:right w:val="none" w:sz="0" w:space="0" w:color="auto"/>
          </w:divBdr>
          <w:divsChild>
            <w:div w:id="931157907">
              <w:marLeft w:val="0"/>
              <w:marRight w:val="0"/>
              <w:marTop w:val="0"/>
              <w:marBottom w:val="0"/>
              <w:divBdr>
                <w:top w:val="none" w:sz="0" w:space="0" w:color="auto"/>
                <w:left w:val="none" w:sz="0" w:space="0" w:color="auto"/>
                <w:bottom w:val="none" w:sz="0" w:space="0" w:color="auto"/>
                <w:right w:val="none" w:sz="0" w:space="0" w:color="auto"/>
              </w:divBdr>
            </w:div>
          </w:divsChild>
        </w:div>
        <w:div w:id="1173910743">
          <w:marLeft w:val="0"/>
          <w:marRight w:val="0"/>
          <w:marTop w:val="0"/>
          <w:marBottom w:val="0"/>
          <w:divBdr>
            <w:top w:val="none" w:sz="0" w:space="0" w:color="auto"/>
            <w:left w:val="none" w:sz="0" w:space="0" w:color="auto"/>
            <w:bottom w:val="none" w:sz="0" w:space="0" w:color="auto"/>
            <w:right w:val="none" w:sz="0" w:space="0" w:color="auto"/>
          </w:divBdr>
          <w:divsChild>
            <w:div w:id="881751330">
              <w:marLeft w:val="0"/>
              <w:marRight w:val="0"/>
              <w:marTop w:val="0"/>
              <w:marBottom w:val="0"/>
              <w:divBdr>
                <w:top w:val="none" w:sz="0" w:space="0" w:color="auto"/>
                <w:left w:val="none" w:sz="0" w:space="0" w:color="auto"/>
                <w:bottom w:val="none" w:sz="0" w:space="0" w:color="auto"/>
                <w:right w:val="none" w:sz="0" w:space="0" w:color="auto"/>
              </w:divBdr>
            </w:div>
          </w:divsChild>
        </w:div>
        <w:div w:id="1231964370">
          <w:marLeft w:val="0"/>
          <w:marRight w:val="0"/>
          <w:marTop w:val="0"/>
          <w:marBottom w:val="0"/>
          <w:divBdr>
            <w:top w:val="none" w:sz="0" w:space="0" w:color="auto"/>
            <w:left w:val="none" w:sz="0" w:space="0" w:color="auto"/>
            <w:bottom w:val="none" w:sz="0" w:space="0" w:color="auto"/>
            <w:right w:val="none" w:sz="0" w:space="0" w:color="auto"/>
          </w:divBdr>
        </w:div>
        <w:div w:id="1272858317">
          <w:marLeft w:val="0"/>
          <w:marRight w:val="0"/>
          <w:marTop w:val="0"/>
          <w:marBottom w:val="0"/>
          <w:divBdr>
            <w:top w:val="none" w:sz="0" w:space="0" w:color="auto"/>
            <w:left w:val="none" w:sz="0" w:space="0" w:color="auto"/>
            <w:bottom w:val="none" w:sz="0" w:space="0" w:color="auto"/>
            <w:right w:val="none" w:sz="0" w:space="0" w:color="auto"/>
          </w:divBdr>
        </w:div>
        <w:div w:id="1333096353">
          <w:marLeft w:val="0"/>
          <w:marRight w:val="0"/>
          <w:marTop w:val="0"/>
          <w:marBottom w:val="0"/>
          <w:divBdr>
            <w:top w:val="none" w:sz="0" w:space="0" w:color="auto"/>
            <w:left w:val="none" w:sz="0" w:space="0" w:color="auto"/>
            <w:bottom w:val="none" w:sz="0" w:space="0" w:color="auto"/>
            <w:right w:val="none" w:sz="0" w:space="0" w:color="auto"/>
          </w:divBdr>
          <w:divsChild>
            <w:div w:id="1331566289">
              <w:marLeft w:val="0"/>
              <w:marRight w:val="0"/>
              <w:marTop w:val="0"/>
              <w:marBottom w:val="0"/>
              <w:divBdr>
                <w:top w:val="none" w:sz="0" w:space="0" w:color="auto"/>
                <w:left w:val="none" w:sz="0" w:space="0" w:color="auto"/>
                <w:bottom w:val="none" w:sz="0" w:space="0" w:color="auto"/>
                <w:right w:val="none" w:sz="0" w:space="0" w:color="auto"/>
              </w:divBdr>
            </w:div>
          </w:divsChild>
        </w:div>
        <w:div w:id="1429816012">
          <w:marLeft w:val="0"/>
          <w:marRight w:val="0"/>
          <w:marTop w:val="0"/>
          <w:marBottom w:val="0"/>
          <w:divBdr>
            <w:top w:val="none" w:sz="0" w:space="0" w:color="auto"/>
            <w:left w:val="none" w:sz="0" w:space="0" w:color="auto"/>
            <w:bottom w:val="none" w:sz="0" w:space="0" w:color="auto"/>
            <w:right w:val="none" w:sz="0" w:space="0" w:color="auto"/>
          </w:divBdr>
        </w:div>
        <w:div w:id="1487088390">
          <w:marLeft w:val="0"/>
          <w:marRight w:val="0"/>
          <w:marTop w:val="300"/>
          <w:marBottom w:val="0"/>
          <w:divBdr>
            <w:top w:val="none" w:sz="0" w:space="0" w:color="auto"/>
            <w:left w:val="none" w:sz="0" w:space="0" w:color="auto"/>
            <w:bottom w:val="none" w:sz="0" w:space="0" w:color="auto"/>
            <w:right w:val="none" w:sz="0" w:space="0" w:color="auto"/>
          </w:divBdr>
          <w:divsChild>
            <w:div w:id="1282683987">
              <w:marLeft w:val="0"/>
              <w:marRight w:val="0"/>
              <w:marTop w:val="0"/>
              <w:marBottom w:val="0"/>
              <w:divBdr>
                <w:top w:val="none" w:sz="0" w:space="0" w:color="auto"/>
                <w:left w:val="none" w:sz="0" w:space="0" w:color="auto"/>
                <w:bottom w:val="none" w:sz="0" w:space="0" w:color="auto"/>
                <w:right w:val="none" w:sz="0" w:space="0" w:color="auto"/>
              </w:divBdr>
              <w:divsChild>
                <w:div w:id="522477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194162">
          <w:marLeft w:val="0"/>
          <w:marRight w:val="0"/>
          <w:marTop w:val="0"/>
          <w:marBottom w:val="0"/>
          <w:divBdr>
            <w:top w:val="none" w:sz="0" w:space="0" w:color="auto"/>
            <w:left w:val="none" w:sz="0" w:space="0" w:color="auto"/>
            <w:bottom w:val="none" w:sz="0" w:space="0" w:color="auto"/>
            <w:right w:val="none" w:sz="0" w:space="0" w:color="auto"/>
          </w:divBdr>
        </w:div>
        <w:div w:id="1586264817">
          <w:marLeft w:val="0"/>
          <w:marRight w:val="0"/>
          <w:marTop w:val="300"/>
          <w:marBottom w:val="0"/>
          <w:divBdr>
            <w:top w:val="none" w:sz="0" w:space="0" w:color="auto"/>
            <w:left w:val="none" w:sz="0" w:space="0" w:color="auto"/>
            <w:bottom w:val="none" w:sz="0" w:space="0" w:color="auto"/>
            <w:right w:val="none" w:sz="0" w:space="0" w:color="auto"/>
          </w:divBdr>
          <w:divsChild>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141508">
          <w:marLeft w:val="0"/>
          <w:marRight w:val="0"/>
          <w:marTop w:val="0"/>
          <w:marBottom w:val="0"/>
          <w:divBdr>
            <w:top w:val="none" w:sz="0" w:space="0" w:color="auto"/>
            <w:left w:val="none" w:sz="0" w:space="0" w:color="auto"/>
            <w:bottom w:val="none" w:sz="0" w:space="0" w:color="auto"/>
            <w:right w:val="none" w:sz="0" w:space="0" w:color="auto"/>
          </w:divBdr>
        </w:div>
        <w:div w:id="1759017431">
          <w:marLeft w:val="0"/>
          <w:marRight w:val="0"/>
          <w:marTop w:val="0"/>
          <w:marBottom w:val="0"/>
          <w:divBdr>
            <w:top w:val="none" w:sz="0" w:space="0" w:color="auto"/>
            <w:left w:val="none" w:sz="0" w:space="0" w:color="auto"/>
            <w:bottom w:val="none" w:sz="0" w:space="0" w:color="auto"/>
            <w:right w:val="none" w:sz="0" w:space="0" w:color="auto"/>
          </w:divBdr>
          <w:divsChild>
            <w:div w:id="1503811086">
              <w:marLeft w:val="0"/>
              <w:marRight w:val="0"/>
              <w:marTop w:val="0"/>
              <w:marBottom w:val="0"/>
              <w:divBdr>
                <w:top w:val="none" w:sz="0" w:space="0" w:color="auto"/>
                <w:left w:val="none" w:sz="0" w:space="0" w:color="auto"/>
                <w:bottom w:val="none" w:sz="0" w:space="0" w:color="auto"/>
                <w:right w:val="none" w:sz="0" w:space="0" w:color="auto"/>
              </w:divBdr>
            </w:div>
          </w:divsChild>
        </w:div>
        <w:div w:id="1852259265">
          <w:marLeft w:val="0"/>
          <w:marRight w:val="0"/>
          <w:marTop w:val="300"/>
          <w:marBottom w:val="0"/>
          <w:divBdr>
            <w:top w:val="none" w:sz="0" w:space="0" w:color="auto"/>
            <w:left w:val="none" w:sz="0" w:space="0" w:color="auto"/>
            <w:bottom w:val="none" w:sz="0" w:space="0" w:color="auto"/>
            <w:right w:val="none" w:sz="0" w:space="0" w:color="auto"/>
          </w:divBdr>
          <w:divsChild>
            <w:div w:id="2080709466">
              <w:marLeft w:val="0"/>
              <w:marRight w:val="0"/>
              <w:marTop w:val="0"/>
              <w:marBottom w:val="0"/>
              <w:divBdr>
                <w:top w:val="none" w:sz="0" w:space="0" w:color="auto"/>
                <w:left w:val="none" w:sz="0" w:space="0" w:color="auto"/>
                <w:bottom w:val="none" w:sz="0" w:space="0" w:color="auto"/>
                <w:right w:val="none" w:sz="0" w:space="0" w:color="auto"/>
              </w:divBdr>
              <w:divsChild>
                <w:div w:id="198401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1410059">
      <w:bodyDiv w:val="1"/>
      <w:marLeft w:val="0"/>
      <w:marRight w:val="0"/>
      <w:marTop w:val="0"/>
      <w:marBottom w:val="0"/>
      <w:divBdr>
        <w:top w:val="none" w:sz="0" w:space="0" w:color="auto"/>
        <w:left w:val="none" w:sz="0" w:space="0" w:color="auto"/>
        <w:bottom w:val="none" w:sz="0" w:space="0" w:color="auto"/>
        <w:right w:val="none" w:sz="0" w:space="0" w:color="auto"/>
      </w:divBdr>
      <w:divsChild>
        <w:div w:id="32267391">
          <w:marLeft w:val="0"/>
          <w:marRight w:val="0"/>
          <w:marTop w:val="0"/>
          <w:marBottom w:val="0"/>
          <w:divBdr>
            <w:top w:val="none" w:sz="0" w:space="0" w:color="auto"/>
            <w:left w:val="none" w:sz="0" w:space="0" w:color="auto"/>
            <w:bottom w:val="none" w:sz="0" w:space="0" w:color="auto"/>
            <w:right w:val="none" w:sz="0" w:space="0" w:color="auto"/>
          </w:divBdr>
        </w:div>
        <w:div w:id="215051411">
          <w:marLeft w:val="0"/>
          <w:marRight w:val="0"/>
          <w:marTop w:val="0"/>
          <w:marBottom w:val="0"/>
          <w:divBdr>
            <w:top w:val="none" w:sz="0" w:space="0" w:color="auto"/>
            <w:left w:val="none" w:sz="0" w:space="0" w:color="auto"/>
            <w:bottom w:val="none" w:sz="0" w:space="0" w:color="auto"/>
            <w:right w:val="none" w:sz="0" w:space="0" w:color="auto"/>
          </w:divBdr>
        </w:div>
        <w:div w:id="270747735">
          <w:marLeft w:val="0"/>
          <w:marRight w:val="0"/>
          <w:marTop w:val="300"/>
          <w:marBottom w:val="0"/>
          <w:divBdr>
            <w:top w:val="none" w:sz="0" w:space="0" w:color="auto"/>
            <w:left w:val="none" w:sz="0" w:space="0" w:color="auto"/>
            <w:bottom w:val="none" w:sz="0" w:space="0" w:color="auto"/>
            <w:right w:val="none" w:sz="0" w:space="0" w:color="auto"/>
          </w:divBdr>
          <w:divsChild>
            <w:div w:id="1548447328">
              <w:marLeft w:val="0"/>
              <w:marRight w:val="0"/>
              <w:marTop w:val="0"/>
              <w:marBottom w:val="0"/>
              <w:divBdr>
                <w:top w:val="none" w:sz="0" w:space="0" w:color="auto"/>
                <w:left w:val="none" w:sz="0" w:space="0" w:color="auto"/>
                <w:bottom w:val="none" w:sz="0" w:space="0" w:color="auto"/>
                <w:right w:val="none" w:sz="0" w:space="0" w:color="auto"/>
              </w:divBdr>
              <w:divsChild>
                <w:div w:id="161605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542032">
          <w:marLeft w:val="0"/>
          <w:marRight w:val="0"/>
          <w:marTop w:val="0"/>
          <w:marBottom w:val="0"/>
          <w:divBdr>
            <w:top w:val="none" w:sz="0" w:space="0" w:color="auto"/>
            <w:left w:val="none" w:sz="0" w:space="0" w:color="auto"/>
            <w:bottom w:val="none" w:sz="0" w:space="0" w:color="auto"/>
            <w:right w:val="none" w:sz="0" w:space="0" w:color="auto"/>
          </w:divBdr>
          <w:divsChild>
            <w:div w:id="1568372144">
              <w:marLeft w:val="0"/>
              <w:marRight w:val="0"/>
              <w:marTop w:val="0"/>
              <w:marBottom w:val="0"/>
              <w:divBdr>
                <w:top w:val="none" w:sz="0" w:space="0" w:color="auto"/>
                <w:left w:val="none" w:sz="0" w:space="0" w:color="auto"/>
                <w:bottom w:val="none" w:sz="0" w:space="0" w:color="auto"/>
                <w:right w:val="none" w:sz="0" w:space="0" w:color="auto"/>
              </w:divBdr>
            </w:div>
          </w:divsChild>
        </w:div>
        <w:div w:id="390545694">
          <w:marLeft w:val="0"/>
          <w:marRight w:val="0"/>
          <w:marTop w:val="0"/>
          <w:marBottom w:val="0"/>
          <w:divBdr>
            <w:top w:val="none" w:sz="0" w:space="0" w:color="auto"/>
            <w:left w:val="none" w:sz="0" w:space="0" w:color="auto"/>
            <w:bottom w:val="none" w:sz="0" w:space="0" w:color="auto"/>
            <w:right w:val="none" w:sz="0" w:space="0" w:color="auto"/>
          </w:divBdr>
          <w:divsChild>
            <w:div w:id="491532075">
              <w:marLeft w:val="0"/>
              <w:marRight w:val="0"/>
              <w:marTop w:val="0"/>
              <w:marBottom w:val="0"/>
              <w:divBdr>
                <w:top w:val="none" w:sz="0" w:space="0" w:color="auto"/>
                <w:left w:val="none" w:sz="0" w:space="0" w:color="auto"/>
                <w:bottom w:val="none" w:sz="0" w:space="0" w:color="auto"/>
                <w:right w:val="none" w:sz="0" w:space="0" w:color="auto"/>
              </w:divBdr>
            </w:div>
          </w:divsChild>
        </w:div>
        <w:div w:id="579482620">
          <w:marLeft w:val="0"/>
          <w:marRight w:val="0"/>
          <w:marTop w:val="0"/>
          <w:marBottom w:val="0"/>
          <w:divBdr>
            <w:top w:val="none" w:sz="0" w:space="0" w:color="auto"/>
            <w:left w:val="none" w:sz="0" w:space="0" w:color="auto"/>
            <w:bottom w:val="none" w:sz="0" w:space="0" w:color="auto"/>
            <w:right w:val="none" w:sz="0" w:space="0" w:color="auto"/>
          </w:divBdr>
          <w:divsChild>
            <w:div w:id="602030165">
              <w:marLeft w:val="0"/>
              <w:marRight w:val="0"/>
              <w:marTop w:val="0"/>
              <w:marBottom w:val="0"/>
              <w:divBdr>
                <w:top w:val="none" w:sz="0" w:space="0" w:color="auto"/>
                <w:left w:val="none" w:sz="0" w:space="0" w:color="auto"/>
                <w:bottom w:val="none" w:sz="0" w:space="0" w:color="auto"/>
                <w:right w:val="none" w:sz="0" w:space="0" w:color="auto"/>
              </w:divBdr>
            </w:div>
          </w:divsChild>
        </w:div>
        <w:div w:id="1169522012">
          <w:marLeft w:val="0"/>
          <w:marRight w:val="0"/>
          <w:marTop w:val="0"/>
          <w:marBottom w:val="0"/>
          <w:divBdr>
            <w:top w:val="none" w:sz="0" w:space="0" w:color="auto"/>
            <w:left w:val="none" w:sz="0" w:space="0" w:color="auto"/>
            <w:bottom w:val="none" w:sz="0" w:space="0" w:color="auto"/>
            <w:right w:val="none" w:sz="0" w:space="0" w:color="auto"/>
          </w:divBdr>
        </w:div>
        <w:div w:id="1190988483">
          <w:marLeft w:val="0"/>
          <w:marRight w:val="0"/>
          <w:marTop w:val="0"/>
          <w:marBottom w:val="0"/>
          <w:divBdr>
            <w:top w:val="none" w:sz="0" w:space="0" w:color="auto"/>
            <w:left w:val="none" w:sz="0" w:space="0" w:color="auto"/>
            <w:bottom w:val="none" w:sz="0" w:space="0" w:color="auto"/>
            <w:right w:val="none" w:sz="0" w:space="0" w:color="auto"/>
          </w:divBdr>
          <w:divsChild>
            <w:div w:id="779180937">
              <w:marLeft w:val="0"/>
              <w:marRight w:val="0"/>
              <w:marTop w:val="0"/>
              <w:marBottom w:val="0"/>
              <w:divBdr>
                <w:top w:val="none" w:sz="0" w:space="0" w:color="auto"/>
                <w:left w:val="none" w:sz="0" w:space="0" w:color="auto"/>
                <w:bottom w:val="none" w:sz="0" w:space="0" w:color="auto"/>
                <w:right w:val="none" w:sz="0" w:space="0" w:color="auto"/>
              </w:divBdr>
            </w:div>
          </w:divsChild>
        </w:div>
        <w:div w:id="1413772938">
          <w:marLeft w:val="0"/>
          <w:marRight w:val="0"/>
          <w:marTop w:val="0"/>
          <w:marBottom w:val="0"/>
          <w:divBdr>
            <w:top w:val="none" w:sz="0" w:space="0" w:color="auto"/>
            <w:left w:val="none" w:sz="0" w:space="0" w:color="auto"/>
            <w:bottom w:val="none" w:sz="0" w:space="0" w:color="auto"/>
            <w:right w:val="none" w:sz="0" w:space="0" w:color="auto"/>
          </w:divBdr>
        </w:div>
        <w:div w:id="1432579049">
          <w:marLeft w:val="0"/>
          <w:marRight w:val="0"/>
          <w:marTop w:val="0"/>
          <w:marBottom w:val="0"/>
          <w:divBdr>
            <w:top w:val="none" w:sz="0" w:space="0" w:color="auto"/>
            <w:left w:val="none" w:sz="0" w:space="0" w:color="auto"/>
            <w:bottom w:val="none" w:sz="0" w:space="0" w:color="auto"/>
            <w:right w:val="none" w:sz="0" w:space="0" w:color="auto"/>
          </w:divBdr>
          <w:divsChild>
            <w:div w:id="1130708338">
              <w:marLeft w:val="0"/>
              <w:marRight w:val="0"/>
              <w:marTop w:val="0"/>
              <w:marBottom w:val="0"/>
              <w:divBdr>
                <w:top w:val="none" w:sz="0" w:space="0" w:color="auto"/>
                <w:left w:val="none" w:sz="0" w:space="0" w:color="auto"/>
                <w:bottom w:val="none" w:sz="0" w:space="0" w:color="auto"/>
                <w:right w:val="none" w:sz="0" w:space="0" w:color="auto"/>
              </w:divBdr>
            </w:div>
          </w:divsChild>
        </w:div>
        <w:div w:id="1464621091">
          <w:marLeft w:val="0"/>
          <w:marRight w:val="0"/>
          <w:marTop w:val="300"/>
          <w:marBottom w:val="0"/>
          <w:divBdr>
            <w:top w:val="none" w:sz="0" w:space="0" w:color="auto"/>
            <w:left w:val="none" w:sz="0" w:space="0" w:color="auto"/>
            <w:bottom w:val="none" w:sz="0" w:space="0" w:color="auto"/>
            <w:right w:val="none" w:sz="0" w:space="0" w:color="auto"/>
          </w:divBdr>
          <w:divsChild>
            <w:div w:id="1079138326">
              <w:marLeft w:val="0"/>
              <w:marRight w:val="0"/>
              <w:marTop w:val="0"/>
              <w:marBottom w:val="0"/>
              <w:divBdr>
                <w:top w:val="none" w:sz="0" w:space="0" w:color="auto"/>
                <w:left w:val="none" w:sz="0" w:space="0" w:color="auto"/>
                <w:bottom w:val="none" w:sz="0" w:space="0" w:color="auto"/>
                <w:right w:val="none" w:sz="0" w:space="0" w:color="auto"/>
              </w:divBdr>
              <w:divsChild>
                <w:div w:id="134999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653353">
          <w:marLeft w:val="0"/>
          <w:marRight w:val="0"/>
          <w:marTop w:val="0"/>
          <w:marBottom w:val="0"/>
          <w:divBdr>
            <w:top w:val="none" w:sz="0" w:space="0" w:color="auto"/>
            <w:left w:val="none" w:sz="0" w:space="0" w:color="auto"/>
            <w:bottom w:val="none" w:sz="0" w:space="0" w:color="auto"/>
            <w:right w:val="none" w:sz="0" w:space="0" w:color="auto"/>
          </w:divBdr>
        </w:div>
        <w:div w:id="1739202295">
          <w:marLeft w:val="0"/>
          <w:marRight w:val="0"/>
          <w:marTop w:val="0"/>
          <w:marBottom w:val="0"/>
          <w:divBdr>
            <w:top w:val="none" w:sz="0" w:space="0" w:color="auto"/>
            <w:left w:val="none" w:sz="0" w:space="0" w:color="auto"/>
            <w:bottom w:val="none" w:sz="0" w:space="0" w:color="auto"/>
            <w:right w:val="none" w:sz="0" w:space="0" w:color="auto"/>
          </w:divBdr>
          <w:divsChild>
            <w:div w:id="2015106519">
              <w:marLeft w:val="0"/>
              <w:marRight w:val="0"/>
              <w:marTop w:val="0"/>
              <w:marBottom w:val="0"/>
              <w:divBdr>
                <w:top w:val="none" w:sz="0" w:space="0" w:color="auto"/>
                <w:left w:val="none" w:sz="0" w:space="0" w:color="auto"/>
                <w:bottom w:val="none" w:sz="0" w:space="0" w:color="auto"/>
                <w:right w:val="none" w:sz="0" w:space="0" w:color="auto"/>
              </w:divBdr>
            </w:div>
          </w:divsChild>
        </w:div>
        <w:div w:id="1741364746">
          <w:marLeft w:val="0"/>
          <w:marRight w:val="0"/>
          <w:marTop w:val="300"/>
          <w:marBottom w:val="0"/>
          <w:divBdr>
            <w:top w:val="none" w:sz="0" w:space="0" w:color="auto"/>
            <w:left w:val="none" w:sz="0" w:space="0" w:color="auto"/>
            <w:bottom w:val="none" w:sz="0" w:space="0" w:color="auto"/>
            <w:right w:val="none" w:sz="0" w:space="0" w:color="auto"/>
          </w:divBdr>
          <w:divsChild>
            <w:div w:id="70009229">
              <w:marLeft w:val="0"/>
              <w:marRight w:val="0"/>
              <w:marTop w:val="0"/>
              <w:marBottom w:val="0"/>
              <w:divBdr>
                <w:top w:val="none" w:sz="0" w:space="0" w:color="auto"/>
                <w:left w:val="none" w:sz="0" w:space="0" w:color="auto"/>
                <w:bottom w:val="none" w:sz="0" w:space="0" w:color="auto"/>
                <w:right w:val="none" w:sz="0" w:space="0" w:color="auto"/>
              </w:divBdr>
              <w:divsChild>
                <w:div w:id="1420515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250359">
          <w:marLeft w:val="0"/>
          <w:marRight w:val="0"/>
          <w:marTop w:val="300"/>
          <w:marBottom w:val="0"/>
          <w:divBdr>
            <w:top w:val="none" w:sz="0" w:space="0" w:color="auto"/>
            <w:left w:val="none" w:sz="0" w:space="0" w:color="auto"/>
            <w:bottom w:val="none" w:sz="0" w:space="0" w:color="auto"/>
            <w:right w:val="none" w:sz="0" w:space="0" w:color="auto"/>
          </w:divBdr>
          <w:divsChild>
            <w:div w:id="746924471">
              <w:marLeft w:val="0"/>
              <w:marRight w:val="0"/>
              <w:marTop w:val="0"/>
              <w:marBottom w:val="0"/>
              <w:divBdr>
                <w:top w:val="none" w:sz="0" w:space="0" w:color="auto"/>
                <w:left w:val="none" w:sz="0" w:space="0" w:color="auto"/>
                <w:bottom w:val="none" w:sz="0" w:space="0" w:color="auto"/>
                <w:right w:val="none" w:sz="0" w:space="0" w:color="auto"/>
              </w:divBdr>
              <w:divsChild>
                <w:div w:id="1417285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446131">
          <w:marLeft w:val="0"/>
          <w:marRight w:val="0"/>
          <w:marTop w:val="0"/>
          <w:marBottom w:val="0"/>
          <w:divBdr>
            <w:top w:val="none" w:sz="0" w:space="0" w:color="auto"/>
            <w:left w:val="none" w:sz="0" w:space="0" w:color="auto"/>
            <w:bottom w:val="none" w:sz="0" w:space="0" w:color="auto"/>
            <w:right w:val="none" w:sz="0" w:space="0" w:color="auto"/>
          </w:divBdr>
          <w:divsChild>
            <w:div w:id="1748921878">
              <w:marLeft w:val="0"/>
              <w:marRight w:val="0"/>
              <w:marTop w:val="0"/>
              <w:marBottom w:val="0"/>
              <w:divBdr>
                <w:top w:val="none" w:sz="0" w:space="0" w:color="auto"/>
                <w:left w:val="none" w:sz="0" w:space="0" w:color="auto"/>
                <w:bottom w:val="none" w:sz="0" w:space="0" w:color="auto"/>
                <w:right w:val="none" w:sz="0" w:space="0" w:color="auto"/>
              </w:divBdr>
            </w:div>
          </w:divsChild>
        </w:div>
        <w:div w:id="1869947647">
          <w:marLeft w:val="0"/>
          <w:marRight w:val="0"/>
          <w:marTop w:val="0"/>
          <w:marBottom w:val="0"/>
          <w:divBdr>
            <w:top w:val="none" w:sz="0" w:space="0" w:color="auto"/>
            <w:left w:val="none" w:sz="0" w:space="0" w:color="auto"/>
            <w:bottom w:val="none" w:sz="0" w:space="0" w:color="auto"/>
            <w:right w:val="none" w:sz="0" w:space="0" w:color="auto"/>
          </w:divBdr>
        </w:div>
        <w:div w:id="2042436776">
          <w:marLeft w:val="0"/>
          <w:marRight w:val="0"/>
          <w:marTop w:val="0"/>
          <w:marBottom w:val="0"/>
          <w:divBdr>
            <w:top w:val="none" w:sz="0" w:space="0" w:color="auto"/>
            <w:left w:val="none" w:sz="0" w:space="0" w:color="auto"/>
            <w:bottom w:val="none" w:sz="0" w:space="0" w:color="auto"/>
            <w:right w:val="none" w:sz="0" w:space="0" w:color="auto"/>
          </w:divBdr>
        </w:div>
      </w:divsChild>
    </w:div>
    <w:div w:id="2142991587">
      <w:bodyDiv w:val="1"/>
      <w:marLeft w:val="0"/>
      <w:marRight w:val="0"/>
      <w:marTop w:val="0"/>
      <w:marBottom w:val="0"/>
      <w:divBdr>
        <w:top w:val="none" w:sz="0" w:space="0" w:color="auto"/>
        <w:left w:val="none" w:sz="0" w:space="0" w:color="auto"/>
        <w:bottom w:val="none" w:sz="0" w:space="0" w:color="auto"/>
        <w:right w:val="none" w:sz="0" w:space="0" w:color="auto"/>
      </w:divBdr>
      <w:divsChild>
        <w:div w:id="6911805">
          <w:marLeft w:val="0"/>
          <w:marRight w:val="0"/>
          <w:marTop w:val="300"/>
          <w:marBottom w:val="0"/>
          <w:divBdr>
            <w:top w:val="none" w:sz="0" w:space="0" w:color="auto"/>
            <w:left w:val="none" w:sz="0" w:space="0" w:color="auto"/>
            <w:bottom w:val="none" w:sz="0" w:space="0" w:color="auto"/>
            <w:right w:val="none" w:sz="0" w:space="0" w:color="auto"/>
          </w:divBdr>
          <w:divsChild>
            <w:div w:id="687414190">
              <w:marLeft w:val="0"/>
              <w:marRight w:val="0"/>
              <w:marTop w:val="0"/>
              <w:marBottom w:val="0"/>
              <w:divBdr>
                <w:top w:val="none" w:sz="0" w:space="0" w:color="auto"/>
                <w:left w:val="none" w:sz="0" w:space="0" w:color="auto"/>
                <w:bottom w:val="none" w:sz="0" w:space="0" w:color="auto"/>
                <w:right w:val="none" w:sz="0" w:space="0" w:color="auto"/>
              </w:divBdr>
              <w:divsChild>
                <w:div w:id="857355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46686">
          <w:marLeft w:val="0"/>
          <w:marRight w:val="0"/>
          <w:marTop w:val="0"/>
          <w:marBottom w:val="0"/>
          <w:divBdr>
            <w:top w:val="none" w:sz="0" w:space="0" w:color="auto"/>
            <w:left w:val="none" w:sz="0" w:space="0" w:color="auto"/>
            <w:bottom w:val="none" w:sz="0" w:space="0" w:color="auto"/>
            <w:right w:val="none" w:sz="0" w:space="0" w:color="auto"/>
          </w:divBdr>
        </w:div>
        <w:div w:id="290481414">
          <w:marLeft w:val="0"/>
          <w:marRight w:val="0"/>
          <w:marTop w:val="0"/>
          <w:marBottom w:val="0"/>
          <w:divBdr>
            <w:top w:val="none" w:sz="0" w:space="0" w:color="auto"/>
            <w:left w:val="none" w:sz="0" w:space="0" w:color="auto"/>
            <w:bottom w:val="none" w:sz="0" w:space="0" w:color="auto"/>
            <w:right w:val="none" w:sz="0" w:space="0" w:color="auto"/>
          </w:divBdr>
          <w:divsChild>
            <w:div w:id="1140684885">
              <w:marLeft w:val="0"/>
              <w:marRight w:val="0"/>
              <w:marTop w:val="0"/>
              <w:marBottom w:val="0"/>
              <w:divBdr>
                <w:top w:val="none" w:sz="0" w:space="0" w:color="auto"/>
                <w:left w:val="none" w:sz="0" w:space="0" w:color="auto"/>
                <w:bottom w:val="none" w:sz="0" w:space="0" w:color="auto"/>
                <w:right w:val="none" w:sz="0" w:space="0" w:color="auto"/>
              </w:divBdr>
            </w:div>
          </w:divsChild>
        </w:div>
        <w:div w:id="457261524">
          <w:marLeft w:val="0"/>
          <w:marRight w:val="0"/>
          <w:marTop w:val="0"/>
          <w:marBottom w:val="0"/>
          <w:divBdr>
            <w:top w:val="none" w:sz="0" w:space="0" w:color="auto"/>
            <w:left w:val="none" w:sz="0" w:space="0" w:color="auto"/>
            <w:bottom w:val="none" w:sz="0" w:space="0" w:color="auto"/>
            <w:right w:val="none" w:sz="0" w:space="0" w:color="auto"/>
          </w:divBdr>
          <w:divsChild>
            <w:div w:id="2059935633">
              <w:marLeft w:val="0"/>
              <w:marRight w:val="0"/>
              <w:marTop w:val="0"/>
              <w:marBottom w:val="0"/>
              <w:divBdr>
                <w:top w:val="none" w:sz="0" w:space="0" w:color="auto"/>
                <w:left w:val="none" w:sz="0" w:space="0" w:color="auto"/>
                <w:bottom w:val="none" w:sz="0" w:space="0" w:color="auto"/>
                <w:right w:val="none" w:sz="0" w:space="0" w:color="auto"/>
              </w:divBdr>
            </w:div>
          </w:divsChild>
        </w:div>
        <w:div w:id="519929309">
          <w:marLeft w:val="0"/>
          <w:marRight w:val="0"/>
          <w:marTop w:val="0"/>
          <w:marBottom w:val="0"/>
          <w:divBdr>
            <w:top w:val="none" w:sz="0" w:space="0" w:color="auto"/>
            <w:left w:val="none" w:sz="0" w:space="0" w:color="auto"/>
            <w:bottom w:val="none" w:sz="0" w:space="0" w:color="auto"/>
            <w:right w:val="none" w:sz="0" w:space="0" w:color="auto"/>
          </w:divBdr>
          <w:divsChild>
            <w:div w:id="1367025210">
              <w:marLeft w:val="0"/>
              <w:marRight w:val="0"/>
              <w:marTop w:val="0"/>
              <w:marBottom w:val="0"/>
              <w:divBdr>
                <w:top w:val="none" w:sz="0" w:space="0" w:color="auto"/>
                <w:left w:val="none" w:sz="0" w:space="0" w:color="auto"/>
                <w:bottom w:val="none" w:sz="0" w:space="0" w:color="auto"/>
                <w:right w:val="none" w:sz="0" w:space="0" w:color="auto"/>
              </w:divBdr>
            </w:div>
          </w:divsChild>
        </w:div>
        <w:div w:id="869029211">
          <w:marLeft w:val="0"/>
          <w:marRight w:val="0"/>
          <w:marTop w:val="300"/>
          <w:marBottom w:val="0"/>
          <w:divBdr>
            <w:top w:val="none" w:sz="0" w:space="0" w:color="auto"/>
            <w:left w:val="none" w:sz="0" w:space="0" w:color="auto"/>
            <w:bottom w:val="none" w:sz="0" w:space="0" w:color="auto"/>
            <w:right w:val="none" w:sz="0" w:space="0" w:color="auto"/>
          </w:divBdr>
          <w:divsChild>
            <w:div w:id="1749499903">
              <w:marLeft w:val="0"/>
              <w:marRight w:val="0"/>
              <w:marTop w:val="0"/>
              <w:marBottom w:val="0"/>
              <w:divBdr>
                <w:top w:val="none" w:sz="0" w:space="0" w:color="auto"/>
                <w:left w:val="none" w:sz="0" w:space="0" w:color="auto"/>
                <w:bottom w:val="none" w:sz="0" w:space="0" w:color="auto"/>
                <w:right w:val="none" w:sz="0" w:space="0" w:color="auto"/>
              </w:divBdr>
              <w:divsChild>
                <w:div w:id="296300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198534">
          <w:marLeft w:val="0"/>
          <w:marRight w:val="0"/>
          <w:marTop w:val="0"/>
          <w:marBottom w:val="0"/>
          <w:divBdr>
            <w:top w:val="none" w:sz="0" w:space="0" w:color="auto"/>
            <w:left w:val="none" w:sz="0" w:space="0" w:color="auto"/>
            <w:bottom w:val="none" w:sz="0" w:space="0" w:color="auto"/>
            <w:right w:val="none" w:sz="0" w:space="0" w:color="auto"/>
          </w:divBdr>
        </w:div>
        <w:div w:id="1097822684">
          <w:marLeft w:val="0"/>
          <w:marRight w:val="0"/>
          <w:marTop w:val="0"/>
          <w:marBottom w:val="0"/>
          <w:divBdr>
            <w:top w:val="none" w:sz="0" w:space="0" w:color="auto"/>
            <w:left w:val="none" w:sz="0" w:space="0" w:color="auto"/>
            <w:bottom w:val="none" w:sz="0" w:space="0" w:color="auto"/>
            <w:right w:val="none" w:sz="0" w:space="0" w:color="auto"/>
          </w:divBdr>
        </w:div>
        <w:div w:id="1210459057">
          <w:marLeft w:val="0"/>
          <w:marRight w:val="0"/>
          <w:marTop w:val="0"/>
          <w:marBottom w:val="0"/>
          <w:divBdr>
            <w:top w:val="none" w:sz="0" w:space="0" w:color="auto"/>
            <w:left w:val="none" w:sz="0" w:space="0" w:color="auto"/>
            <w:bottom w:val="none" w:sz="0" w:space="0" w:color="auto"/>
            <w:right w:val="none" w:sz="0" w:space="0" w:color="auto"/>
          </w:divBdr>
        </w:div>
        <w:div w:id="1329362576">
          <w:marLeft w:val="0"/>
          <w:marRight w:val="0"/>
          <w:marTop w:val="300"/>
          <w:marBottom w:val="0"/>
          <w:divBdr>
            <w:top w:val="none" w:sz="0" w:space="0" w:color="auto"/>
            <w:left w:val="none" w:sz="0" w:space="0" w:color="auto"/>
            <w:bottom w:val="none" w:sz="0" w:space="0" w:color="auto"/>
            <w:right w:val="none" w:sz="0" w:space="0" w:color="auto"/>
          </w:divBdr>
          <w:divsChild>
            <w:div w:id="1543858222">
              <w:marLeft w:val="0"/>
              <w:marRight w:val="0"/>
              <w:marTop w:val="0"/>
              <w:marBottom w:val="0"/>
              <w:divBdr>
                <w:top w:val="none" w:sz="0" w:space="0" w:color="auto"/>
                <w:left w:val="none" w:sz="0" w:space="0" w:color="auto"/>
                <w:bottom w:val="none" w:sz="0" w:space="0" w:color="auto"/>
                <w:right w:val="none" w:sz="0" w:space="0" w:color="auto"/>
              </w:divBdr>
              <w:divsChild>
                <w:div w:id="2107263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578590">
          <w:marLeft w:val="0"/>
          <w:marRight w:val="0"/>
          <w:marTop w:val="0"/>
          <w:marBottom w:val="0"/>
          <w:divBdr>
            <w:top w:val="none" w:sz="0" w:space="0" w:color="auto"/>
            <w:left w:val="none" w:sz="0" w:space="0" w:color="auto"/>
            <w:bottom w:val="none" w:sz="0" w:space="0" w:color="auto"/>
            <w:right w:val="none" w:sz="0" w:space="0" w:color="auto"/>
          </w:divBdr>
          <w:divsChild>
            <w:div w:id="1099522834">
              <w:marLeft w:val="0"/>
              <w:marRight w:val="0"/>
              <w:marTop w:val="0"/>
              <w:marBottom w:val="0"/>
              <w:divBdr>
                <w:top w:val="none" w:sz="0" w:space="0" w:color="auto"/>
                <w:left w:val="none" w:sz="0" w:space="0" w:color="auto"/>
                <w:bottom w:val="none" w:sz="0" w:space="0" w:color="auto"/>
                <w:right w:val="none" w:sz="0" w:space="0" w:color="auto"/>
              </w:divBdr>
            </w:div>
          </w:divsChild>
        </w:div>
        <w:div w:id="1437871196">
          <w:marLeft w:val="0"/>
          <w:marRight w:val="0"/>
          <w:marTop w:val="0"/>
          <w:marBottom w:val="0"/>
          <w:divBdr>
            <w:top w:val="none" w:sz="0" w:space="0" w:color="auto"/>
            <w:left w:val="none" w:sz="0" w:space="0" w:color="auto"/>
            <w:bottom w:val="none" w:sz="0" w:space="0" w:color="auto"/>
            <w:right w:val="none" w:sz="0" w:space="0" w:color="auto"/>
          </w:divBdr>
          <w:divsChild>
            <w:div w:id="693648841">
              <w:marLeft w:val="0"/>
              <w:marRight w:val="0"/>
              <w:marTop w:val="0"/>
              <w:marBottom w:val="0"/>
              <w:divBdr>
                <w:top w:val="none" w:sz="0" w:space="0" w:color="auto"/>
                <w:left w:val="none" w:sz="0" w:space="0" w:color="auto"/>
                <w:bottom w:val="none" w:sz="0" w:space="0" w:color="auto"/>
                <w:right w:val="none" w:sz="0" w:space="0" w:color="auto"/>
              </w:divBdr>
            </w:div>
          </w:divsChild>
        </w:div>
        <w:div w:id="1592817485">
          <w:marLeft w:val="0"/>
          <w:marRight w:val="0"/>
          <w:marTop w:val="300"/>
          <w:marBottom w:val="0"/>
          <w:divBdr>
            <w:top w:val="none" w:sz="0" w:space="0" w:color="auto"/>
            <w:left w:val="none" w:sz="0" w:space="0" w:color="auto"/>
            <w:bottom w:val="none" w:sz="0" w:space="0" w:color="auto"/>
            <w:right w:val="none" w:sz="0" w:space="0" w:color="auto"/>
          </w:divBdr>
          <w:divsChild>
            <w:div w:id="1076129462">
              <w:marLeft w:val="0"/>
              <w:marRight w:val="0"/>
              <w:marTop w:val="0"/>
              <w:marBottom w:val="0"/>
              <w:divBdr>
                <w:top w:val="none" w:sz="0" w:space="0" w:color="auto"/>
                <w:left w:val="none" w:sz="0" w:space="0" w:color="auto"/>
                <w:bottom w:val="none" w:sz="0" w:space="0" w:color="auto"/>
                <w:right w:val="none" w:sz="0" w:space="0" w:color="auto"/>
              </w:divBdr>
              <w:divsChild>
                <w:div w:id="1778065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798782">
          <w:marLeft w:val="0"/>
          <w:marRight w:val="0"/>
          <w:marTop w:val="0"/>
          <w:marBottom w:val="0"/>
          <w:divBdr>
            <w:top w:val="none" w:sz="0" w:space="0" w:color="auto"/>
            <w:left w:val="none" w:sz="0" w:space="0" w:color="auto"/>
            <w:bottom w:val="none" w:sz="0" w:space="0" w:color="auto"/>
            <w:right w:val="none" w:sz="0" w:space="0" w:color="auto"/>
          </w:divBdr>
          <w:divsChild>
            <w:div w:id="1285038689">
              <w:marLeft w:val="0"/>
              <w:marRight w:val="0"/>
              <w:marTop w:val="0"/>
              <w:marBottom w:val="0"/>
              <w:divBdr>
                <w:top w:val="none" w:sz="0" w:space="0" w:color="auto"/>
                <w:left w:val="none" w:sz="0" w:space="0" w:color="auto"/>
                <w:bottom w:val="none" w:sz="0" w:space="0" w:color="auto"/>
                <w:right w:val="none" w:sz="0" w:space="0" w:color="auto"/>
              </w:divBdr>
            </w:div>
          </w:divsChild>
        </w:div>
        <w:div w:id="1800951337">
          <w:marLeft w:val="0"/>
          <w:marRight w:val="0"/>
          <w:marTop w:val="0"/>
          <w:marBottom w:val="0"/>
          <w:divBdr>
            <w:top w:val="none" w:sz="0" w:space="0" w:color="auto"/>
            <w:left w:val="none" w:sz="0" w:space="0" w:color="auto"/>
            <w:bottom w:val="none" w:sz="0" w:space="0" w:color="auto"/>
            <w:right w:val="none" w:sz="0" w:space="0" w:color="auto"/>
          </w:divBdr>
        </w:div>
        <w:div w:id="1820803066">
          <w:marLeft w:val="0"/>
          <w:marRight w:val="0"/>
          <w:marTop w:val="0"/>
          <w:marBottom w:val="0"/>
          <w:divBdr>
            <w:top w:val="none" w:sz="0" w:space="0" w:color="auto"/>
            <w:left w:val="none" w:sz="0" w:space="0" w:color="auto"/>
            <w:bottom w:val="none" w:sz="0" w:space="0" w:color="auto"/>
            <w:right w:val="none" w:sz="0" w:space="0" w:color="auto"/>
          </w:divBdr>
          <w:divsChild>
            <w:div w:id="1188133786">
              <w:marLeft w:val="0"/>
              <w:marRight w:val="0"/>
              <w:marTop w:val="0"/>
              <w:marBottom w:val="0"/>
              <w:divBdr>
                <w:top w:val="none" w:sz="0" w:space="0" w:color="auto"/>
                <w:left w:val="none" w:sz="0" w:space="0" w:color="auto"/>
                <w:bottom w:val="none" w:sz="0" w:space="0" w:color="auto"/>
                <w:right w:val="none" w:sz="0" w:space="0" w:color="auto"/>
              </w:divBdr>
            </w:div>
          </w:divsChild>
        </w:div>
        <w:div w:id="1860240473">
          <w:marLeft w:val="0"/>
          <w:marRight w:val="0"/>
          <w:marTop w:val="0"/>
          <w:marBottom w:val="0"/>
          <w:divBdr>
            <w:top w:val="none" w:sz="0" w:space="0" w:color="auto"/>
            <w:left w:val="none" w:sz="0" w:space="0" w:color="auto"/>
            <w:bottom w:val="none" w:sz="0" w:space="0" w:color="auto"/>
            <w:right w:val="none" w:sz="0" w:space="0" w:color="auto"/>
          </w:divBdr>
        </w:div>
        <w:div w:id="2102944180">
          <w:marLeft w:val="0"/>
          <w:marRight w:val="0"/>
          <w:marTop w:val="0"/>
          <w:marBottom w:val="0"/>
          <w:divBdr>
            <w:top w:val="none" w:sz="0" w:space="0" w:color="auto"/>
            <w:left w:val="none" w:sz="0" w:space="0" w:color="auto"/>
            <w:bottom w:val="none" w:sz="0" w:space="0" w:color="auto"/>
            <w:right w:val="none" w:sz="0" w:space="0" w:color="auto"/>
          </w:divBdr>
        </w:div>
      </w:divsChild>
    </w:div>
    <w:div w:id="2145154668">
      <w:bodyDiv w:val="1"/>
      <w:marLeft w:val="0"/>
      <w:marRight w:val="0"/>
      <w:marTop w:val="0"/>
      <w:marBottom w:val="0"/>
      <w:divBdr>
        <w:top w:val="none" w:sz="0" w:space="0" w:color="auto"/>
        <w:left w:val="none" w:sz="0" w:space="0" w:color="auto"/>
        <w:bottom w:val="none" w:sz="0" w:space="0" w:color="auto"/>
        <w:right w:val="none" w:sz="0" w:space="0" w:color="auto"/>
      </w:divBdr>
      <w:divsChild>
        <w:div w:id="90787718">
          <w:marLeft w:val="0"/>
          <w:marRight w:val="0"/>
          <w:marTop w:val="300"/>
          <w:marBottom w:val="0"/>
          <w:divBdr>
            <w:top w:val="none" w:sz="0" w:space="0" w:color="auto"/>
            <w:left w:val="none" w:sz="0" w:space="0" w:color="auto"/>
            <w:bottom w:val="none" w:sz="0" w:space="0" w:color="auto"/>
            <w:right w:val="none" w:sz="0" w:space="0" w:color="auto"/>
          </w:divBdr>
          <w:divsChild>
            <w:div w:id="283780155">
              <w:marLeft w:val="0"/>
              <w:marRight w:val="0"/>
              <w:marTop w:val="0"/>
              <w:marBottom w:val="0"/>
              <w:divBdr>
                <w:top w:val="none" w:sz="0" w:space="0" w:color="auto"/>
                <w:left w:val="none" w:sz="0" w:space="0" w:color="auto"/>
                <w:bottom w:val="none" w:sz="0" w:space="0" w:color="auto"/>
                <w:right w:val="none" w:sz="0" w:space="0" w:color="auto"/>
              </w:divBdr>
              <w:divsChild>
                <w:div w:id="768349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899427">
          <w:marLeft w:val="0"/>
          <w:marRight w:val="0"/>
          <w:marTop w:val="0"/>
          <w:marBottom w:val="0"/>
          <w:divBdr>
            <w:top w:val="none" w:sz="0" w:space="0" w:color="auto"/>
            <w:left w:val="none" w:sz="0" w:space="0" w:color="auto"/>
            <w:bottom w:val="none" w:sz="0" w:space="0" w:color="auto"/>
            <w:right w:val="none" w:sz="0" w:space="0" w:color="auto"/>
          </w:divBdr>
          <w:divsChild>
            <w:div w:id="1862164147">
              <w:marLeft w:val="0"/>
              <w:marRight w:val="0"/>
              <w:marTop w:val="0"/>
              <w:marBottom w:val="0"/>
              <w:divBdr>
                <w:top w:val="none" w:sz="0" w:space="0" w:color="auto"/>
                <w:left w:val="none" w:sz="0" w:space="0" w:color="auto"/>
                <w:bottom w:val="none" w:sz="0" w:space="0" w:color="auto"/>
                <w:right w:val="none" w:sz="0" w:space="0" w:color="auto"/>
              </w:divBdr>
            </w:div>
          </w:divsChild>
        </w:div>
        <w:div w:id="333533705">
          <w:marLeft w:val="0"/>
          <w:marRight w:val="0"/>
          <w:marTop w:val="0"/>
          <w:marBottom w:val="0"/>
          <w:divBdr>
            <w:top w:val="none" w:sz="0" w:space="0" w:color="auto"/>
            <w:left w:val="none" w:sz="0" w:space="0" w:color="auto"/>
            <w:bottom w:val="none" w:sz="0" w:space="0" w:color="auto"/>
            <w:right w:val="none" w:sz="0" w:space="0" w:color="auto"/>
          </w:divBdr>
          <w:divsChild>
            <w:div w:id="1281455366">
              <w:marLeft w:val="0"/>
              <w:marRight w:val="0"/>
              <w:marTop w:val="0"/>
              <w:marBottom w:val="0"/>
              <w:divBdr>
                <w:top w:val="none" w:sz="0" w:space="0" w:color="auto"/>
                <w:left w:val="none" w:sz="0" w:space="0" w:color="auto"/>
                <w:bottom w:val="none" w:sz="0" w:space="0" w:color="auto"/>
                <w:right w:val="none" w:sz="0" w:space="0" w:color="auto"/>
              </w:divBdr>
            </w:div>
          </w:divsChild>
        </w:div>
        <w:div w:id="545718681">
          <w:marLeft w:val="0"/>
          <w:marRight w:val="0"/>
          <w:marTop w:val="0"/>
          <w:marBottom w:val="0"/>
          <w:divBdr>
            <w:top w:val="none" w:sz="0" w:space="0" w:color="auto"/>
            <w:left w:val="none" w:sz="0" w:space="0" w:color="auto"/>
            <w:bottom w:val="none" w:sz="0" w:space="0" w:color="auto"/>
            <w:right w:val="none" w:sz="0" w:space="0" w:color="auto"/>
          </w:divBdr>
          <w:divsChild>
            <w:div w:id="358704436">
              <w:marLeft w:val="0"/>
              <w:marRight w:val="0"/>
              <w:marTop w:val="0"/>
              <w:marBottom w:val="0"/>
              <w:divBdr>
                <w:top w:val="none" w:sz="0" w:space="0" w:color="auto"/>
                <w:left w:val="none" w:sz="0" w:space="0" w:color="auto"/>
                <w:bottom w:val="none" w:sz="0" w:space="0" w:color="auto"/>
                <w:right w:val="none" w:sz="0" w:space="0" w:color="auto"/>
              </w:divBdr>
            </w:div>
          </w:divsChild>
        </w:div>
        <w:div w:id="584806437">
          <w:marLeft w:val="0"/>
          <w:marRight w:val="0"/>
          <w:marTop w:val="0"/>
          <w:marBottom w:val="0"/>
          <w:divBdr>
            <w:top w:val="none" w:sz="0" w:space="0" w:color="auto"/>
            <w:left w:val="none" w:sz="0" w:space="0" w:color="auto"/>
            <w:bottom w:val="none" w:sz="0" w:space="0" w:color="auto"/>
            <w:right w:val="none" w:sz="0" w:space="0" w:color="auto"/>
          </w:divBdr>
          <w:divsChild>
            <w:div w:id="896281237">
              <w:marLeft w:val="0"/>
              <w:marRight w:val="0"/>
              <w:marTop w:val="0"/>
              <w:marBottom w:val="0"/>
              <w:divBdr>
                <w:top w:val="none" w:sz="0" w:space="0" w:color="auto"/>
                <w:left w:val="none" w:sz="0" w:space="0" w:color="auto"/>
                <w:bottom w:val="none" w:sz="0" w:space="0" w:color="auto"/>
                <w:right w:val="none" w:sz="0" w:space="0" w:color="auto"/>
              </w:divBdr>
            </w:div>
          </w:divsChild>
        </w:div>
        <w:div w:id="700208461">
          <w:marLeft w:val="0"/>
          <w:marRight w:val="0"/>
          <w:marTop w:val="300"/>
          <w:marBottom w:val="0"/>
          <w:divBdr>
            <w:top w:val="none" w:sz="0" w:space="0" w:color="auto"/>
            <w:left w:val="none" w:sz="0" w:space="0" w:color="auto"/>
            <w:bottom w:val="none" w:sz="0" w:space="0" w:color="auto"/>
            <w:right w:val="none" w:sz="0" w:space="0" w:color="auto"/>
          </w:divBdr>
          <w:divsChild>
            <w:div w:id="1968856735">
              <w:marLeft w:val="0"/>
              <w:marRight w:val="0"/>
              <w:marTop w:val="0"/>
              <w:marBottom w:val="0"/>
              <w:divBdr>
                <w:top w:val="none" w:sz="0" w:space="0" w:color="auto"/>
                <w:left w:val="none" w:sz="0" w:space="0" w:color="auto"/>
                <w:bottom w:val="none" w:sz="0" w:space="0" w:color="auto"/>
                <w:right w:val="none" w:sz="0" w:space="0" w:color="auto"/>
              </w:divBdr>
              <w:divsChild>
                <w:div w:id="2053533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2363672">
          <w:marLeft w:val="0"/>
          <w:marRight w:val="0"/>
          <w:marTop w:val="0"/>
          <w:marBottom w:val="0"/>
          <w:divBdr>
            <w:top w:val="none" w:sz="0" w:space="0" w:color="auto"/>
            <w:left w:val="none" w:sz="0" w:space="0" w:color="auto"/>
            <w:bottom w:val="none" w:sz="0" w:space="0" w:color="auto"/>
            <w:right w:val="none" w:sz="0" w:space="0" w:color="auto"/>
          </w:divBdr>
          <w:divsChild>
            <w:div w:id="1654065631">
              <w:marLeft w:val="0"/>
              <w:marRight w:val="0"/>
              <w:marTop w:val="0"/>
              <w:marBottom w:val="0"/>
              <w:divBdr>
                <w:top w:val="none" w:sz="0" w:space="0" w:color="auto"/>
                <w:left w:val="none" w:sz="0" w:space="0" w:color="auto"/>
                <w:bottom w:val="none" w:sz="0" w:space="0" w:color="auto"/>
                <w:right w:val="none" w:sz="0" w:space="0" w:color="auto"/>
              </w:divBdr>
            </w:div>
          </w:divsChild>
        </w:div>
        <w:div w:id="827982254">
          <w:marLeft w:val="0"/>
          <w:marRight w:val="0"/>
          <w:marTop w:val="0"/>
          <w:marBottom w:val="0"/>
          <w:divBdr>
            <w:top w:val="none" w:sz="0" w:space="0" w:color="auto"/>
            <w:left w:val="none" w:sz="0" w:space="0" w:color="auto"/>
            <w:bottom w:val="none" w:sz="0" w:space="0" w:color="auto"/>
            <w:right w:val="none" w:sz="0" w:space="0" w:color="auto"/>
          </w:divBdr>
          <w:divsChild>
            <w:div w:id="701515529">
              <w:marLeft w:val="0"/>
              <w:marRight w:val="0"/>
              <w:marTop w:val="0"/>
              <w:marBottom w:val="0"/>
              <w:divBdr>
                <w:top w:val="none" w:sz="0" w:space="0" w:color="auto"/>
                <w:left w:val="none" w:sz="0" w:space="0" w:color="auto"/>
                <w:bottom w:val="none" w:sz="0" w:space="0" w:color="auto"/>
                <w:right w:val="none" w:sz="0" w:space="0" w:color="auto"/>
              </w:divBdr>
            </w:div>
          </w:divsChild>
        </w:div>
        <w:div w:id="829517662">
          <w:marLeft w:val="0"/>
          <w:marRight w:val="0"/>
          <w:marTop w:val="0"/>
          <w:marBottom w:val="0"/>
          <w:divBdr>
            <w:top w:val="none" w:sz="0" w:space="0" w:color="auto"/>
            <w:left w:val="none" w:sz="0" w:space="0" w:color="auto"/>
            <w:bottom w:val="none" w:sz="0" w:space="0" w:color="auto"/>
            <w:right w:val="none" w:sz="0" w:space="0" w:color="auto"/>
          </w:divBdr>
        </w:div>
        <w:div w:id="949124863">
          <w:marLeft w:val="0"/>
          <w:marRight w:val="0"/>
          <w:marTop w:val="0"/>
          <w:marBottom w:val="0"/>
          <w:divBdr>
            <w:top w:val="none" w:sz="0" w:space="0" w:color="auto"/>
            <w:left w:val="none" w:sz="0" w:space="0" w:color="auto"/>
            <w:bottom w:val="none" w:sz="0" w:space="0" w:color="auto"/>
            <w:right w:val="none" w:sz="0" w:space="0" w:color="auto"/>
          </w:divBdr>
        </w:div>
        <w:div w:id="991568017">
          <w:marLeft w:val="0"/>
          <w:marRight w:val="0"/>
          <w:marTop w:val="0"/>
          <w:marBottom w:val="0"/>
          <w:divBdr>
            <w:top w:val="none" w:sz="0" w:space="0" w:color="auto"/>
            <w:left w:val="none" w:sz="0" w:space="0" w:color="auto"/>
            <w:bottom w:val="none" w:sz="0" w:space="0" w:color="auto"/>
            <w:right w:val="none" w:sz="0" w:space="0" w:color="auto"/>
          </w:divBdr>
        </w:div>
        <w:div w:id="1379165863">
          <w:marLeft w:val="0"/>
          <w:marRight w:val="0"/>
          <w:marTop w:val="0"/>
          <w:marBottom w:val="0"/>
          <w:divBdr>
            <w:top w:val="none" w:sz="0" w:space="0" w:color="auto"/>
            <w:left w:val="none" w:sz="0" w:space="0" w:color="auto"/>
            <w:bottom w:val="none" w:sz="0" w:space="0" w:color="auto"/>
            <w:right w:val="none" w:sz="0" w:space="0" w:color="auto"/>
          </w:divBdr>
        </w:div>
        <w:div w:id="1465543253">
          <w:marLeft w:val="0"/>
          <w:marRight w:val="0"/>
          <w:marTop w:val="0"/>
          <w:marBottom w:val="0"/>
          <w:divBdr>
            <w:top w:val="none" w:sz="0" w:space="0" w:color="auto"/>
            <w:left w:val="none" w:sz="0" w:space="0" w:color="auto"/>
            <w:bottom w:val="none" w:sz="0" w:space="0" w:color="auto"/>
            <w:right w:val="none" w:sz="0" w:space="0" w:color="auto"/>
          </w:divBdr>
        </w:div>
        <w:div w:id="1511527300">
          <w:marLeft w:val="0"/>
          <w:marRight w:val="0"/>
          <w:marTop w:val="0"/>
          <w:marBottom w:val="0"/>
          <w:divBdr>
            <w:top w:val="none" w:sz="0" w:space="0" w:color="auto"/>
            <w:left w:val="none" w:sz="0" w:space="0" w:color="auto"/>
            <w:bottom w:val="none" w:sz="0" w:space="0" w:color="auto"/>
            <w:right w:val="none" w:sz="0" w:space="0" w:color="auto"/>
          </w:divBdr>
        </w:div>
        <w:div w:id="1679649007">
          <w:marLeft w:val="0"/>
          <w:marRight w:val="0"/>
          <w:marTop w:val="0"/>
          <w:marBottom w:val="0"/>
          <w:divBdr>
            <w:top w:val="none" w:sz="0" w:space="0" w:color="auto"/>
            <w:left w:val="none" w:sz="0" w:space="0" w:color="auto"/>
            <w:bottom w:val="none" w:sz="0" w:space="0" w:color="auto"/>
            <w:right w:val="none" w:sz="0" w:space="0" w:color="auto"/>
          </w:divBdr>
          <w:divsChild>
            <w:div w:id="1628466289">
              <w:marLeft w:val="0"/>
              <w:marRight w:val="0"/>
              <w:marTop w:val="0"/>
              <w:marBottom w:val="0"/>
              <w:divBdr>
                <w:top w:val="none" w:sz="0" w:space="0" w:color="auto"/>
                <w:left w:val="none" w:sz="0" w:space="0" w:color="auto"/>
                <w:bottom w:val="none" w:sz="0" w:space="0" w:color="auto"/>
                <w:right w:val="none" w:sz="0" w:space="0" w:color="auto"/>
              </w:divBdr>
            </w:div>
          </w:divsChild>
        </w:div>
        <w:div w:id="1691057262">
          <w:marLeft w:val="0"/>
          <w:marRight w:val="0"/>
          <w:marTop w:val="300"/>
          <w:marBottom w:val="0"/>
          <w:divBdr>
            <w:top w:val="none" w:sz="0" w:space="0" w:color="auto"/>
            <w:left w:val="none" w:sz="0" w:space="0" w:color="auto"/>
            <w:bottom w:val="none" w:sz="0" w:space="0" w:color="auto"/>
            <w:right w:val="none" w:sz="0" w:space="0" w:color="auto"/>
          </w:divBdr>
          <w:divsChild>
            <w:div w:id="357708216">
              <w:marLeft w:val="0"/>
              <w:marRight w:val="0"/>
              <w:marTop w:val="0"/>
              <w:marBottom w:val="0"/>
              <w:divBdr>
                <w:top w:val="none" w:sz="0" w:space="0" w:color="auto"/>
                <w:left w:val="none" w:sz="0" w:space="0" w:color="auto"/>
                <w:bottom w:val="none" w:sz="0" w:space="0" w:color="auto"/>
                <w:right w:val="none" w:sz="0" w:space="0" w:color="auto"/>
              </w:divBdr>
              <w:divsChild>
                <w:div w:id="812214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659118">
          <w:marLeft w:val="0"/>
          <w:marRight w:val="0"/>
          <w:marTop w:val="0"/>
          <w:marBottom w:val="0"/>
          <w:divBdr>
            <w:top w:val="none" w:sz="0" w:space="0" w:color="auto"/>
            <w:left w:val="none" w:sz="0" w:space="0" w:color="auto"/>
            <w:bottom w:val="none" w:sz="0" w:space="0" w:color="auto"/>
            <w:right w:val="none" w:sz="0" w:space="0" w:color="auto"/>
          </w:divBdr>
        </w:div>
        <w:div w:id="2119522445">
          <w:marLeft w:val="0"/>
          <w:marRight w:val="0"/>
          <w:marTop w:val="300"/>
          <w:marBottom w:val="0"/>
          <w:divBdr>
            <w:top w:val="none" w:sz="0" w:space="0" w:color="auto"/>
            <w:left w:val="none" w:sz="0" w:space="0" w:color="auto"/>
            <w:bottom w:val="none" w:sz="0" w:space="0" w:color="auto"/>
            <w:right w:val="none" w:sz="0" w:space="0" w:color="auto"/>
          </w:divBdr>
          <w:divsChild>
            <w:div w:id="1196507961">
              <w:marLeft w:val="0"/>
              <w:marRight w:val="0"/>
              <w:marTop w:val="0"/>
              <w:marBottom w:val="0"/>
              <w:divBdr>
                <w:top w:val="none" w:sz="0" w:space="0" w:color="auto"/>
                <w:left w:val="none" w:sz="0" w:space="0" w:color="auto"/>
                <w:bottom w:val="none" w:sz="0" w:space="0" w:color="auto"/>
                <w:right w:val="none" w:sz="0" w:space="0" w:color="auto"/>
              </w:divBdr>
              <w:divsChild>
                <w:div w:id="1754204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5468423">
      <w:bodyDiv w:val="1"/>
      <w:marLeft w:val="0"/>
      <w:marRight w:val="0"/>
      <w:marTop w:val="0"/>
      <w:marBottom w:val="0"/>
      <w:divBdr>
        <w:top w:val="none" w:sz="0" w:space="0" w:color="auto"/>
        <w:left w:val="none" w:sz="0" w:space="0" w:color="auto"/>
        <w:bottom w:val="none" w:sz="0" w:space="0" w:color="auto"/>
        <w:right w:val="none" w:sz="0" w:space="0" w:color="auto"/>
      </w:divBdr>
      <w:divsChild>
        <w:div w:id="38629941">
          <w:marLeft w:val="0"/>
          <w:marRight w:val="0"/>
          <w:marTop w:val="300"/>
          <w:marBottom w:val="0"/>
          <w:divBdr>
            <w:top w:val="none" w:sz="0" w:space="0" w:color="auto"/>
            <w:left w:val="none" w:sz="0" w:space="0" w:color="auto"/>
            <w:bottom w:val="none" w:sz="0" w:space="0" w:color="auto"/>
            <w:right w:val="none" w:sz="0" w:space="0" w:color="auto"/>
          </w:divBdr>
          <w:divsChild>
            <w:div w:id="894781261">
              <w:marLeft w:val="0"/>
              <w:marRight w:val="0"/>
              <w:marTop w:val="0"/>
              <w:marBottom w:val="0"/>
              <w:divBdr>
                <w:top w:val="none" w:sz="0" w:space="0" w:color="auto"/>
                <w:left w:val="none" w:sz="0" w:space="0" w:color="auto"/>
                <w:bottom w:val="none" w:sz="0" w:space="0" w:color="auto"/>
                <w:right w:val="none" w:sz="0" w:space="0" w:color="auto"/>
              </w:divBdr>
              <w:divsChild>
                <w:div w:id="1265722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93203">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sChild>
                <w:div w:id="225646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72733">
          <w:marLeft w:val="0"/>
          <w:marRight w:val="0"/>
          <w:marTop w:val="300"/>
          <w:marBottom w:val="0"/>
          <w:divBdr>
            <w:top w:val="none" w:sz="0" w:space="0" w:color="auto"/>
            <w:left w:val="none" w:sz="0" w:space="0" w:color="auto"/>
            <w:bottom w:val="none" w:sz="0" w:space="0" w:color="auto"/>
            <w:right w:val="none" w:sz="0" w:space="0" w:color="auto"/>
          </w:divBdr>
          <w:divsChild>
            <w:div w:id="687176656">
              <w:marLeft w:val="0"/>
              <w:marRight w:val="0"/>
              <w:marTop w:val="0"/>
              <w:marBottom w:val="0"/>
              <w:divBdr>
                <w:top w:val="none" w:sz="0" w:space="0" w:color="auto"/>
                <w:left w:val="none" w:sz="0" w:space="0" w:color="auto"/>
                <w:bottom w:val="none" w:sz="0" w:space="0" w:color="auto"/>
                <w:right w:val="none" w:sz="0" w:space="0" w:color="auto"/>
              </w:divBdr>
              <w:divsChild>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588786">
          <w:marLeft w:val="0"/>
          <w:marRight w:val="0"/>
          <w:marTop w:val="0"/>
          <w:marBottom w:val="0"/>
          <w:divBdr>
            <w:top w:val="none" w:sz="0" w:space="0" w:color="auto"/>
            <w:left w:val="none" w:sz="0" w:space="0" w:color="auto"/>
            <w:bottom w:val="none" w:sz="0" w:space="0" w:color="auto"/>
            <w:right w:val="none" w:sz="0" w:space="0" w:color="auto"/>
          </w:divBdr>
        </w:div>
        <w:div w:id="380327644">
          <w:marLeft w:val="0"/>
          <w:marRight w:val="0"/>
          <w:marTop w:val="0"/>
          <w:marBottom w:val="0"/>
          <w:divBdr>
            <w:top w:val="none" w:sz="0" w:space="0" w:color="auto"/>
            <w:left w:val="none" w:sz="0" w:space="0" w:color="auto"/>
            <w:bottom w:val="none" w:sz="0" w:space="0" w:color="auto"/>
            <w:right w:val="none" w:sz="0" w:space="0" w:color="auto"/>
          </w:divBdr>
          <w:divsChild>
            <w:div w:id="114835020">
              <w:marLeft w:val="0"/>
              <w:marRight w:val="0"/>
              <w:marTop w:val="0"/>
              <w:marBottom w:val="0"/>
              <w:divBdr>
                <w:top w:val="none" w:sz="0" w:space="0" w:color="auto"/>
                <w:left w:val="none" w:sz="0" w:space="0" w:color="auto"/>
                <w:bottom w:val="none" w:sz="0" w:space="0" w:color="auto"/>
                <w:right w:val="none" w:sz="0" w:space="0" w:color="auto"/>
              </w:divBdr>
            </w:div>
          </w:divsChild>
        </w:div>
        <w:div w:id="453669502">
          <w:marLeft w:val="0"/>
          <w:marRight w:val="0"/>
          <w:marTop w:val="0"/>
          <w:marBottom w:val="0"/>
          <w:divBdr>
            <w:top w:val="none" w:sz="0" w:space="0" w:color="auto"/>
            <w:left w:val="none" w:sz="0" w:space="0" w:color="auto"/>
            <w:bottom w:val="none" w:sz="0" w:space="0" w:color="auto"/>
            <w:right w:val="none" w:sz="0" w:space="0" w:color="auto"/>
          </w:divBdr>
          <w:divsChild>
            <w:div w:id="774596799">
              <w:marLeft w:val="0"/>
              <w:marRight w:val="0"/>
              <w:marTop w:val="0"/>
              <w:marBottom w:val="0"/>
              <w:divBdr>
                <w:top w:val="none" w:sz="0" w:space="0" w:color="auto"/>
                <w:left w:val="none" w:sz="0" w:space="0" w:color="auto"/>
                <w:bottom w:val="none" w:sz="0" w:space="0" w:color="auto"/>
                <w:right w:val="none" w:sz="0" w:space="0" w:color="auto"/>
              </w:divBdr>
            </w:div>
          </w:divsChild>
        </w:div>
        <w:div w:id="582564243">
          <w:marLeft w:val="0"/>
          <w:marRight w:val="0"/>
          <w:marTop w:val="0"/>
          <w:marBottom w:val="0"/>
          <w:divBdr>
            <w:top w:val="none" w:sz="0" w:space="0" w:color="auto"/>
            <w:left w:val="none" w:sz="0" w:space="0" w:color="auto"/>
            <w:bottom w:val="none" w:sz="0" w:space="0" w:color="auto"/>
            <w:right w:val="none" w:sz="0" w:space="0" w:color="auto"/>
          </w:divBdr>
          <w:divsChild>
            <w:div w:id="1211652400">
              <w:marLeft w:val="0"/>
              <w:marRight w:val="0"/>
              <w:marTop w:val="0"/>
              <w:marBottom w:val="0"/>
              <w:divBdr>
                <w:top w:val="none" w:sz="0" w:space="0" w:color="auto"/>
                <w:left w:val="none" w:sz="0" w:space="0" w:color="auto"/>
                <w:bottom w:val="none" w:sz="0" w:space="0" w:color="auto"/>
                <w:right w:val="none" w:sz="0" w:space="0" w:color="auto"/>
              </w:divBdr>
            </w:div>
          </w:divsChild>
        </w:div>
        <w:div w:id="917448348">
          <w:marLeft w:val="0"/>
          <w:marRight w:val="0"/>
          <w:marTop w:val="0"/>
          <w:marBottom w:val="0"/>
          <w:divBdr>
            <w:top w:val="none" w:sz="0" w:space="0" w:color="auto"/>
            <w:left w:val="none" w:sz="0" w:space="0" w:color="auto"/>
            <w:bottom w:val="none" w:sz="0" w:space="0" w:color="auto"/>
            <w:right w:val="none" w:sz="0" w:space="0" w:color="auto"/>
          </w:divBdr>
        </w:div>
        <w:div w:id="945768744">
          <w:marLeft w:val="0"/>
          <w:marRight w:val="0"/>
          <w:marTop w:val="0"/>
          <w:marBottom w:val="0"/>
          <w:divBdr>
            <w:top w:val="none" w:sz="0" w:space="0" w:color="auto"/>
            <w:left w:val="none" w:sz="0" w:space="0" w:color="auto"/>
            <w:bottom w:val="none" w:sz="0" w:space="0" w:color="auto"/>
            <w:right w:val="none" w:sz="0" w:space="0" w:color="auto"/>
          </w:divBdr>
        </w:div>
        <w:div w:id="1067149978">
          <w:marLeft w:val="0"/>
          <w:marRight w:val="0"/>
          <w:marTop w:val="0"/>
          <w:marBottom w:val="0"/>
          <w:divBdr>
            <w:top w:val="none" w:sz="0" w:space="0" w:color="auto"/>
            <w:left w:val="none" w:sz="0" w:space="0" w:color="auto"/>
            <w:bottom w:val="none" w:sz="0" w:space="0" w:color="auto"/>
            <w:right w:val="none" w:sz="0" w:space="0" w:color="auto"/>
          </w:divBdr>
          <w:divsChild>
            <w:div w:id="858084533">
              <w:marLeft w:val="0"/>
              <w:marRight w:val="0"/>
              <w:marTop w:val="0"/>
              <w:marBottom w:val="0"/>
              <w:divBdr>
                <w:top w:val="none" w:sz="0" w:space="0" w:color="auto"/>
                <w:left w:val="none" w:sz="0" w:space="0" w:color="auto"/>
                <w:bottom w:val="none" w:sz="0" w:space="0" w:color="auto"/>
                <w:right w:val="none" w:sz="0" w:space="0" w:color="auto"/>
              </w:divBdr>
            </w:div>
          </w:divsChild>
        </w:div>
        <w:div w:id="1270044031">
          <w:marLeft w:val="0"/>
          <w:marRight w:val="0"/>
          <w:marTop w:val="0"/>
          <w:marBottom w:val="0"/>
          <w:divBdr>
            <w:top w:val="none" w:sz="0" w:space="0" w:color="auto"/>
            <w:left w:val="none" w:sz="0" w:space="0" w:color="auto"/>
            <w:bottom w:val="none" w:sz="0" w:space="0" w:color="auto"/>
            <w:right w:val="none" w:sz="0" w:space="0" w:color="auto"/>
          </w:divBdr>
          <w:divsChild>
            <w:div w:id="721826241">
              <w:marLeft w:val="0"/>
              <w:marRight w:val="0"/>
              <w:marTop w:val="0"/>
              <w:marBottom w:val="0"/>
              <w:divBdr>
                <w:top w:val="none" w:sz="0" w:space="0" w:color="auto"/>
                <w:left w:val="none" w:sz="0" w:space="0" w:color="auto"/>
                <w:bottom w:val="none" w:sz="0" w:space="0" w:color="auto"/>
                <w:right w:val="none" w:sz="0" w:space="0" w:color="auto"/>
              </w:divBdr>
            </w:div>
          </w:divsChild>
        </w:div>
        <w:div w:id="1306858711">
          <w:marLeft w:val="0"/>
          <w:marRight w:val="0"/>
          <w:marTop w:val="0"/>
          <w:marBottom w:val="0"/>
          <w:divBdr>
            <w:top w:val="none" w:sz="0" w:space="0" w:color="auto"/>
            <w:left w:val="none" w:sz="0" w:space="0" w:color="auto"/>
            <w:bottom w:val="none" w:sz="0" w:space="0" w:color="auto"/>
            <w:right w:val="none" w:sz="0" w:space="0" w:color="auto"/>
          </w:divBdr>
        </w:div>
        <w:div w:id="1339230052">
          <w:marLeft w:val="0"/>
          <w:marRight w:val="0"/>
          <w:marTop w:val="300"/>
          <w:marBottom w:val="0"/>
          <w:divBdr>
            <w:top w:val="none" w:sz="0" w:space="0" w:color="auto"/>
            <w:left w:val="none" w:sz="0" w:space="0" w:color="auto"/>
            <w:bottom w:val="none" w:sz="0" w:space="0" w:color="auto"/>
            <w:right w:val="none" w:sz="0" w:space="0" w:color="auto"/>
          </w:divBdr>
          <w:divsChild>
            <w:div w:id="1873570091">
              <w:marLeft w:val="0"/>
              <w:marRight w:val="0"/>
              <w:marTop w:val="0"/>
              <w:marBottom w:val="0"/>
              <w:divBdr>
                <w:top w:val="none" w:sz="0" w:space="0" w:color="auto"/>
                <w:left w:val="none" w:sz="0" w:space="0" w:color="auto"/>
                <w:bottom w:val="none" w:sz="0" w:space="0" w:color="auto"/>
                <w:right w:val="none" w:sz="0" w:space="0" w:color="auto"/>
              </w:divBdr>
              <w:divsChild>
                <w:div w:id="1560364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391820">
          <w:marLeft w:val="0"/>
          <w:marRight w:val="0"/>
          <w:marTop w:val="0"/>
          <w:marBottom w:val="0"/>
          <w:divBdr>
            <w:top w:val="none" w:sz="0" w:space="0" w:color="auto"/>
            <w:left w:val="none" w:sz="0" w:space="0" w:color="auto"/>
            <w:bottom w:val="none" w:sz="0" w:space="0" w:color="auto"/>
            <w:right w:val="none" w:sz="0" w:space="0" w:color="auto"/>
          </w:divBdr>
          <w:divsChild>
            <w:div w:id="979311056">
              <w:marLeft w:val="0"/>
              <w:marRight w:val="0"/>
              <w:marTop w:val="0"/>
              <w:marBottom w:val="0"/>
              <w:divBdr>
                <w:top w:val="none" w:sz="0" w:space="0" w:color="auto"/>
                <w:left w:val="none" w:sz="0" w:space="0" w:color="auto"/>
                <w:bottom w:val="none" w:sz="0" w:space="0" w:color="auto"/>
                <w:right w:val="none" w:sz="0" w:space="0" w:color="auto"/>
              </w:divBdr>
            </w:div>
          </w:divsChild>
        </w:div>
        <w:div w:id="1669365350">
          <w:marLeft w:val="0"/>
          <w:marRight w:val="0"/>
          <w:marTop w:val="0"/>
          <w:marBottom w:val="0"/>
          <w:divBdr>
            <w:top w:val="none" w:sz="0" w:space="0" w:color="auto"/>
            <w:left w:val="none" w:sz="0" w:space="0" w:color="auto"/>
            <w:bottom w:val="none" w:sz="0" w:space="0" w:color="auto"/>
            <w:right w:val="none" w:sz="0" w:space="0" w:color="auto"/>
          </w:divBdr>
        </w:div>
        <w:div w:id="2009013231">
          <w:marLeft w:val="0"/>
          <w:marRight w:val="0"/>
          <w:marTop w:val="0"/>
          <w:marBottom w:val="0"/>
          <w:divBdr>
            <w:top w:val="none" w:sz="0" w:space="0" w:color="auto"/>
            <w:left w:val="none" w:sz="0" w:space="0" w:color="auto"/>
            <w:bottom w:val="none" w:sz="0" w:space="0" w:color="auto"/>
            <w:right w:val="none" w:sz="0" w:space="0" w:color="auto"/>
          </w:divBdr>
          <w:divsChild>
            <w:div w:id="1978416322">
              <w:marLeft w:val="0"/>
              <w:marRight w:val="0"/>
              <w:marTop w:val="0"/>
              <w:marBottom w:val="0"/>
              <w:divBdr>
                <w:top w:val="none" w:sz="0" w:space="0" w:color="auto"/>
                <w:left w:val="none" w:sz="0" w:space="0" w:color="auto"/>
                <w:bottom w:val="none" w:sz="0" w:space="0" w:color="auto"/>
                <w:right w:val="none" w:sz="0" w:space="0" w:color="auto"/>
              </w:divBdr>
            </w:div>
          </w:divsChild>
        </w:div>
        <w:div w:id="2061663894">
          <w:marLeft w:val="0"/>
          <w:marRight w:val="0"/>
          <w:marTop w:val="0"/>
          <w:marBottom w:val="0"/>
          <w:divBdr>
            <w:top w:val="none" w:sz="0" w:space="0" w:color="auto"/>
            <w:left w:val="none" w:sz="0" w:space="0" w:color="auto"/>
            <w:bottom w:val="none" w:sz="0" w:space="0" w:color="auto"/>
            <w:right w:val="none" w:sz="0" w:space="0" w:color="auto"/>
          </w:divBdr>
        </w:div>
      </w:divsChild>
    </w:div>
    <w:div w:id="2145924252">
      <w:bodyDiv w:val="1"/>
      <w:marLeft w:val="0"/>
      <w:marRight w:val="0"/>
      <w:marTop w:val="0"/>
      <w:marBottom w:val="0"/>
      <w:divBdr>
        <w:top w:val="none" w:sz="0" w:space="0" w:color="auto"/>
        <w:left w:val="none" w:sz="0" w:space="0" w:color="auto"/>
        <w:bottom w:val="none" w:sz="0" w:space="0" w:color="auto"/>
        <w:right w:val="none" w:sz="0" w:space="0" w:color="auto"/>
      </w:divBdr>
      <w:divsChild>
        <w:div w:id="1465391805">
          <w:marLeft w:val="0"/>
          <w:marRight w:val="0"/>
          <w:marTop w:val="0"/>
          <w:marBottom w:val="0"/>
          <w:divBdr>
            <w:top w:val="none" w:sz="0" w:space="0" w:color="auto"/>
            <w:left w:val="none" w:sz="0" w:space="0" w:color="auto"/>
            <w:bottom w:val="none" w:sz="0" w:space="0" w:color="auto"/>
            <w:right w:val="none" w:sz="0" w:space="0" w:color="auto"/>
          </w:divBdr>
        </w:div>
        <w:div w:id="1614093803">
          <w:marLeft w:val="0"/>
          <w:marRight w:val="0"/>
          <w:marTop w:val="0"/>
          <w:marBottom w:val="0"/>
          <w:divBdr>
            <w:top w:val="none" w:sz="0" w:space="0" w:color="auto"/>
            <w:left w:val="none" w:sz="0" w:space="0" w:color="auto"/>
            <w:bottom w:val="none" w:sz="0" w:space="0" w:color="auto"/>
            <w:right w:val="none" w:sz="0" w:space="0" w:color="auto"/>
          </w:divBdr>
          <w:divsChild>
            <w:div w:id="1366522951">
              <w:marLeft w:val="0"/>
              <w:marRight w:val="0"/>
              <w:marTop w:val="0"/>
              <w:marBottom w:val="0"/>
              <w:divBdr>
                <w:top w:val="none" w:sz="0" w:space="0" w:color="auto"/>
                <w:left w:val="none" w:sz="0" w:space="0" w:color="auto"/>
                <w:bottom w:val="none" w:sz="0" w:space="0" w:color="auto"/>
                <w:right w:val="none" w:sz="0" w:space="0" w:color="auto"/>
              </w:divBdr>
            </w:div>
          </w:divsChild>
        </w:div>
        <w:div w:id="1236432065">
          <w:marLeft w:val="0"/>
          <w:marRight w:val="0"/>
          <w:marTop w:val="0"/>
          <w:marBottom w:val="0"/>
          <w:divBdr>
            <w:top w:val="none" w:sz="0" w:space="0" w:color="auto"/>
            <w:left w:val="none" w:sz="0" w:space="0" w:color="auto"/>
            <w:bottom w:val="none" w:sz="0" w:space="0" w:color="auto"/>
            <w:right w:val="none" w:sz="0" w:space="0" w:color="auto"/>
          </w:divBdr>
        </w:div>
        <w:div w:id="471213923">
          <w:marLeft w:val="0"/>
          <w:marRight w:val="0"/>
          <w:marTop w:val="0"/>
          <w:marBottom w:val="0"/>
          <w:divBdr>
            <w:top w:val="none" w:sz="0" w:space="0" w:color="auto"/>
            <w:left w:val="none" w:sz="0" w:space="0" w:color="auto"/>
            <w:bottom w:val="none" w:sz="0" w:space="0" w:color="auto"/>
            <w:right w:val="none" w:sz="0" w:space="0" w:color="auto"/>
          </w:divBdr>
          <w:divsChild>
            <w:div w:id="1047989016">
              <w:marLeft w:val="0"/>
              <w:marRight w:val="0"/>
              <w:marTop w:val="0"/>
              <w:marBottom w:val="0"/>
              <w:divBdr>
                <w:top w:val="none" w:sz="0" w:space="0" w:color="auto"/>
                <w:left w:val="none" w:sz="0" w:space="0" w:color="auto"/>
                <w:bottom w:val="none" w:sz="0" w:space="0" w:color="auto"/>
                <w:right w:val="none" w:sz="0" w:space="0" w:color="auto"/>
              </w:divBdr>
            </w:div>
          </w:divsChild>
        </w:div>
        <w:div w:id="584151077">
          <w:marLeft w:val="0"/>
          <w:marRight w:val="0"/>
          <w:marTop w:val="0"/>
          <w:marBottom w:val="0"/>
          <w:divBdr>
            <w:top w:val="none" w:sz="0" w:space="0" w:color="auto"/>
            <w:left w:val="none" w:sz="0" w:space="0" w:color="auto"/>
            <w:bottom w:val="none" w:sz="0" w:space="0" w:color="auto"/>
            <w:right w:val="none" w:sz="0" w:space="0" w:color="auto"/>
          </w:divBdr>
        </w:div>
        <w:div w:id="1544975254">
          <w:marLeft w:val="0"/>
          <w:marRight w:val="0"/>
          <w:marTop w:val="0"/>
          <w:marBottom w:val="0"/>
          <w:divBdr>
            <w:top w:val="none" w:sz="0" w:space="0" w:color="auto"/>
            <w:left w:val="none" w:sz="0" w:space="0" w:color="auto"/>
            <w:bottom w:val="none" w:sz="0" w:space="0" w:color="auto"/>
            <w:right w:val="none" w:sz="0" w:space="0" w:color="auto"/>
          </w:divBdr>
          <w:divsChild>
            <w:div w:id="1565488609">
              <w:marLeft w:val="0"/>
              <w:marRight w:val="0"/>
              <w:marTop w:val="0"/>
              <w:marBottom w:val="0"/>
              <w:divBdr>
                <w:top w:val="none" w:sz="0" w:space="0" w:color="auto"/>
                <w:left w:val="none" w:sz="0" w:space="0" w:color="auto"/>
                <w:bottom w:val="none" w:sz="0" w:space="0" w:color="auto"/>
                <w:right w:val="none" w:sz="0" w:space="0" w:color="auto"/>
              </w:divBdr>
            </w:div>
          </w:divsChild>
        </w:div>
        <w:div w:id="2041781741">
          <w:marLeft w:val="0"/>
          <w:marRight w:val="0"/>
          <w:marTop w:val="0"/>
          <w:marBottom w:val="0"/>
          <w:divBdr>
            <w:top w:val="none" w:sz="0" w:space="0" w:color="auto"/>
            <w:left w:val="none" w:sz="0" w:space="0" w:color="auto"/>
            <w:bottom w:val="none" w:sz="0" w:space="0" w:color="auto"/>
            <w:right w:val="none" w:sz="0" w:space="0" w:color="auto"/>
          </w:divBdr>
        </w:div>
        <w:div w:id="447697184">
          <w:marLeft w:val="0"/>
          <w:marRight w:val="0"/>
          <w:marTop w:val="0"/>
          <w:marBottom w:val="0"/>
          <w:divBdr>
            <w:top w:val="none" w:sz="0" w:space="0" w:color="auto"/>
            <w:left w:val="none" w:sz="0" w:space="0" w:color="auto"/>
            <w:bottom w:val="none" w:sz="0" w:space="0" w:color="auto"/>
            <w:right w:val="none" w:sz="0" w:space="0" w:color="auto"/>
          </w:divBdr>
          <w:divsChild>
            <w:div w:id="198517473">
              <w:marLeft w:val="0"/>
              <w:marRight w:val="0"/>
              <w:marTop w:val="0"/>
              <w:marBottom w:val="0"/>
              <w:divBdr>
                <w:top w:val="none" w:sz="0" w:space="0" w:color="auto"/>
                <w:left w:val="none" w:sz="0" w:space="0" w:color="auto"/>
                <w:bottom w:val="none" w:sz="0" w:space="0" w:color="auto"/>
                <w:right w:val="none" w:sz="0" w:space="0" w:color="auto"/>
              </w:divBdr>
            </w:div>
          </w:divsChild>
        </w:div>
        <w:div w:id="1647513013">
          <w:marLeft w:val="0"/>
          <w:marRight w:val="0"/>
          <w:marTop w:val="0"/>
          <w:marBottom w:val="0"/>
          <w:divBdr>
            <w:top w:val="none" w:sz="0" w:space="0" w:color="auto"/>
            <w:left w:val="none" w:sz="0" w:space="0" w:color="auto"/>
            <w:bottom w:val="none" w:sz="0" w:space="0" w:color="auto"/>
            <w:right w:val="none" w:sz="0" w:space="0" w:color="auto"/>
          </w:divBdr>
        </w:div>
        <w:div w:id="1839080894">
          <w:marLeft w:val="0"/>
          <w:marRight w:val="0"/>
          <w:marTop w:val="0"/>
          <w:marBottom w:val="0"/>
          <w:divBdr>
            <w:top w:val="none" w:sz="0" w:space="0" w:color="auto"/>
            <w:left w:val="none" w:sz="0" w:space="0" w:color="auto"/>
            <w:bottom w:val="none" w:sz="0" w:space="0" w:color="auto"/>
            <w:right w:val="none" w:sz="0" w:space="0" w:color="auto"/>
          </w:divBdr>
          <w:divsChild>
            <w:div w:id="1953710060">
              <w:marLeft w:val="0"/>
              <w:marRight w:val="0"/>
              <w:marTop w:val="0"/>
              <w:marBottom w:val="0"/>
              <w:divBdr>
                <w:top w:val="none" w:sz="0" w:space="0" w:color="auto"/>
                <w:left w:val="none" w:sz="0" w:space="0" w:color="auto"/>
                <w:bottom w:val="none" w:sz="0" w:space="0" w:color="auto"/>
                <w:right w:val="none" w:sz="0" w:space="0" w:color="auto"/>
              </w:divBdr>
            </w:div>
          </w:divsChild>
        </w:div>
        <w:div w:id="2556401">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1346861885">
          <w:marLeft w:val="0"/>
          <w:marRight w:val="0"/>
          <w:marTop w:val="0"/>
          <w:marBottom w:val="0"/>
          <w:divBdr>
            <w:top w:val="none" w:sz="0" w:space="0" w:color="auto"/>
            <w:left w:val="none" w:sz="0" w:space="0" w:color="auto"/>
            <w:bottom w:val="none" w:sz="0" w:space="0" w:color="auto"/>
            <w:right w:val="none" w:sz="0" w:space="0" w:color="auto"/>
          </w:divBdr>
        </w:div>
        <w:div w:id="1464810647">
          <w:marLeft w:val="0"/>
          <w:marRight w:val="0"/>
          <w:marTop w:val="0"/>
          <w:marBottom w:val="0"/>
          <w:divBdr>
            <w:top w:val="none" w:sz="0" w:space="0" w:color="auto"/>
            <w:left w:val="none" w:sz="0" w:space="0" w:color="auto"/>
            <w:bottom w:val="none" w:sz="0" w:space="0" w:color="auto"/>
            <w:right w:val="none" w:sz="0" w:space="0" w:color="auto"/>
          </w:divBdr>
          <w:divsChild>
            <w:div w:id="1993563215">
              <w:marLeft w:val="0"/>
              <w:marRight w:val="0"/>
              <w:marTop w:val="0"/>
              <w:marBottom w:val="0"/>
              <w:divBdr>
                <w:top w:val="none" w:sz="0" w:space="0" w:color="auto"/>
                <w:left w:val="none" w:sz="0" w:space="0" w:color="auto"/>
                <w:bottom w:val="none" w:sz="0" w:space="0" w:color="auto"/>
                <w:right w:val="none" w:sz="0" w:space="0" w:color="auto"/>
              </w:divBdr>
            </w:div>
          </w:divsChild>
        </w:div>
        <w:div w:id="983387143">
          <w:marLeft w:val="0"/>
          <w:marRight w:val="0"/>
          <w:marTop w:val="300"/>
          <w:marBottom w:val="0"/>
          <w:divBdr>
            <w:top w:val="none" w:sz="0" w:space="0" w:color="auto"/>
            <w:left w:val="none" w:sz="0" w:space="0" w:color="auto"/>
            <w:bottom w:val="none" w:sz="0" w:space="0" w:color="auto"/>
            <w:right w:val="none" w:sz="0" w:space="0" w:color="auto"/>
          </w:divBdr>
          <w:divsChild>
            <w:div w:id="1097095729">
              <w:marLeft w:val="0"/>
              <w:marRight w:val="0"/>
              <w:marTop w:val="0"/>
              <w:marBottom w:val="0"/>
              <w:divBdr>
                <w:top w:val="none" w:sz="0" w:space="0" w:color="auto"/>
                <w:left w:val="none" w:sz="0" w:space="0" w:color="auto"/>
                <w:bottom w:val="none" w:sz="0" w:space="0" w:color="auto"/>
                <w:right w:val="none" w:sz="0" w:space="0" w:color="auto"/>
              </w:divBdr>
              <w:divsChild>
                <w:div w:id="214238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6257653">
          <w:marLeft w:val="0"/>
          <w:marRight w:val="0"/>
          <w:marTop w:val="300"/>
          <w:marBottom w:val="0"/>
          <w:divBdr>
            <w:top w:val="none" w:sz="0" w:space="0" w:color="auto"/>
            <w:left w:val="none" w:sz="0" w:space="0" w:color="auto"/>
            <w:bottom w:val="none" w:sz="0" w:space="0" w:color="auto"/>
            <w:right w:val="none" w:sz="0" w:space="0" w:color="auto"/>
          </w:divBdr>
          <w:divsChild>
            <w:div w:id="1754937596">
              <w:marLeft w:val="0"/>
              <w:marRight w:val="0"/>
              <w:marTop w:val="0"/>
              <w:marBottom w:val="0"/>
              <w:divBdr>
                <w:top w:val="none" w:sz="0" w:space="0" w:color="auto"/>
                <w:left w:val="none" w:sz="0" w:space="0" w:color="auto"/>
                <w:bottom w:val="none" w:sz="0" w:space="0" w:color="auto"/>
                <w:right w:val="none" w:sz="0" w:space="0" w:color="auto"/>
              </w:divBdr>
              <w:divsChild>
                <w:div w:id="983313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241920">
          <w:marLeft w:val="0"/>
          <w:marRight w:val="0"/>
          <w:marTop w:val="300"/>
          <w:marBottom w:val="0"/>
          <w:divBdr>
            <w:top w:val="none" w:sz="0" w:space="0" w:color="auto"/>
            <w:left w:val="none" w:sz="0" w:space="0" w:color="auto"/>
            <w:bottom w:val="none" w:sz="0" w:space="0" w:color="auto"/>
            <w:right w:val="none" w:sz="0" w:space="0" w:color="auto"/>
          </w:divBdr>
          <w:divsChild>
            <w:div w:id="545869170">
              <w:marLeft w:val="0"/>
              <w:marRight w:val="0"/>
              <w:marTop w:val="0"/>
              <w:marBottom w:val="0"/>
              <w:divBdr>
                <w:top w:val="none" w:sz="0" w:space="0" w:color="auto"/>
                <w:left w:val="none" w:sz="0" w:space="0" w:color="auto"/>
                <w:bottom w:val="none" w:sz="0" w:space="0" w:color="auto"/>
                <w:right w:val="none" w:sz="0" w:space="0" w:color="auto"/>
              </w:divBdr>
              <w:divsChild>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6971664">
          <w:marLeft w:val="0"/>
          <w:marRight w:val="0"/>
          <w:marTop w:val="300"/>
          <w:marBottom w:val="0"/>
          <w:divBdr>
            <w:top w:val="none" w:sz="0" w:space="0" w:color="auto"/>
            <w:left w:val="none" w:sz="0" w:space="0" w:color="auto"/>
            <w:bottom w:val="none" w:sz="0" w:space="0" w:color="auto"/>
            <w:right w:val="none" w:sz="0" w:space="0" w:color="auto"/>
          </w:divBdr>
          <w:divsChild>
            <w:div w:id="276640541">
              <w:marLeft w:val="0"/>
              <w:marRight w:val="0"/>
              <w:marTop w:val="0"/>
              <w:marBottom w:val="0"/>
              <w:divBdr>
                <w:top w:val="none" w:sz="0" w:space="0" w:color="auto"/>
                <w:left w:val="none" w:sz="0" w:space="0" w:color="auto"/>
                <w:bottom w:val="none" w:sz="0" w:space="0" w:color="auto"/>
                <w:right w:val="none" w:sz="0" w:space="0" w:color="auto"/>
              </w:divBdr>
              <w:divsChild>
                <w:div w:id="394279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6775627">
      <w:bodyDiv w:val="1"/>
      <w:marLeft w:val="0"/>
      <w:marRight w:val="0"/>
      <w:marTop w:val="0"/>
      <w:marBottom w:val="0"/>
      <w:divBdr>
        <w:top w:val="none" w:sz="0" w:space="0" w:color="auto"/>
        <w:left w:val="none" w:sz="0" w:space="0" w:color="auto"/>
        <w:bottom w:val="none" w:sz="0" w:space="0" w:color="auto"/>
        <w:right w:val="none" w:sz="0" w:space="0" w:color="auto"/>
      </w:divBdr>
      <w:divsChild>
        <w:div w:id="1007636523">
          <w:marLeft w:val="0"/>
          <w:marRight w:val="0"/>
          <w:marTop w:val="0"/>
          <w:marBottom w:val="0"/>
          <w:divBdr>
            <w:top w:val="none" w:sz="0" w:space="0" w:color="auto"/>
            <w:left w:val="none" w:sz="0" w:space="0" w:color="auto"/>
            <w:bottom w:val="none" w:sz="0" w:space="0" w:color="auto"/>
            <w:right w:val="none" w:sz="0" w:space="0" w:color="auto"/>
          </w:divBdr>
        </w:div>
        <w:div w:id="35279488">
          <w:marLeft w:val="0"/>
          <w:marRight w:val="0"/>
          <w:marTop w:val="0"/>
          <w:marBottom w:val="0"/>
          <w:divBdr>
            <w:top w:val="none" w:sz="0" w:space="0" w:color="auto"/>
            <w:left w:val="none" w:sz="0" w:space="0" w:color="auto"/>
            <w:bottom w:val="none" w:sz="0" w:space="0" w:color="auto"/>
            <w:right w:val="none" w:sz="0" w:space="0" w:color="auto"/>
          </w:divBdr>
          <w:divsChild>
            <w:div w:id="331569769">
              <w:marLeft w:val="0"/>
              <w:marRight w:val="0"/>
              <w:marTop w:val="0"/>
              <w:marBottom w:val="0"/>
              <w:divBdr>
                <w:top w:val="none" w:sz="0" w:space="0" w:color="auto"/>
                <w:left w:val="none" w:sz="0" w:space="0" w:color="auto"/>
                <w:bottom w:val="none" w:sz="0" w:space="0" w:color="auto"/>
                <w:right w:val="none" w:sz="0" w:space="0" w:color="auto"/>
              </w:divBdr>
            </w:div>
          </w:divsChild>
        </w:div>
        <w:div w:id="530991850">
          <w:marLeft w:val="0"/>
          <w:marRight w:val="0"/>
          <w:marTop w:val="0"/>
          <w:marBottom w:val="0"/>
          <w:divBdr>
            <w:top w:val="none" w:sz="0" w:space="0" w:color="auto"/>
            <w:left w:val="none" w:sz="0" w:space="0" w:color="auto"/>
            <w:bottom w:val="none" w:sz="0" w:space="0" w:color="auto"/>
            <w:right w:val="none" w:sz="0" w:space="0" w:color="auto"/>
          </w:divBdr>
        </w:div>
        <w:div w:id="726418637">
          <w:marLeft w:val="0"/>
          <w:marRight w:val="0"/>
          <w:marTop w:val="0"/>
          <w:marBottom w:val="0"/>
          <w:divBdr>
            <w:top w:val="none" w:sz="0" w:space="0" w:color="auto"/>
            <w:left w:val="none" w:sz="0" w:space="0" w:color="auto"/>
            <w:bottom w:val="none" w:sz="0" w:space="0" w:color="auto"/>
            <w:right w:val="none" w:sz="0" w:space="0" w:color="auto"/>
          </w:divBdr>
          <w:divsChild>
            <w:div w:id="142700886">
              <w:marLeft w:val="0"/>
              <w:marRight w:val="0"/>
              <w:marTop w:val="0"/>
              <w:marBottom w:val="0"/>
              <w:divBdr>
                <w:top w:val="none" w:sz="0" w:space="0" w:color="auto"/>
                <w:left w:val="none" w:sz="0" w:space="0" w:color="auto"/>
                <w:bottom w:val="none" w:sz="0" w:space="0" w:color="auto"/>
                <w:right w:val="none" w:sz="0" w:space="0" w:color="auto"/>
              </w:divBdr>
            </w:div>
          </w:divsChild>
        </w:div>
        <w:div w:id="462501747">
          <w:marLeft w:val="0"/>
          <w:marRight w:val="0"/>
          <w:marTop w:val="0"/>
          <w:marBottom w:val="0"/>
          <w:divBdr>
            <w:top w:val="none" w:sz="0" w:space="0" w:color="auto"/>
            <w:left w:val="none" w:sz="0" w:space="0" w:color="auto"/>
            <w:bottom w:val="none" w:sz="0" w:space="0" w:color="auto"/>
            <w:right w:val="none" w:sz="0" w:space="0" w:color="auto"/>
          </w:divBdr>
        </w:div>
        <w:div w:id="2006738187">
          <w:marLeft w:val="0"/>
          <w:marRight w:val="0"/>
          <w:marTop w:val="0"/>
          <w:marBottom w:val="0"/>
          <w:divBdr>
            <w:top w:val="none" w:sz="0" w:space="0" w:color="auto"/>
            <w:left w:val="none" w:sz="0" w:space="0" w:color="auto"/>
            <w:bottom w:val="none" w:sz="0" w:space="0" w:color="auto"/>
            <w:right w:val="none" w:sz="0" w:space="0" w:color="auto"/>
          </w:divBdr>
          <w:divsChild>
            <w:div w:id="1091968452">
              <w:marLeft w:val="0"/>
              <w:marRight w:val="0"/>
              <w:marTop w:val="0"/>
              <w:marBottom w:val="0"/>
              <w:divBdr>
                <w:top w:val="none" w:sz="0" w:space="0" w:color="auto"/>
                <w:left w:val="none" w:sz="0" w:space="0" w:color="auto"/>
                <w:bottom w:val="none" w:sz="0" w:space="0" w:color="auto"/>
                <w:right w:val="none" w:sz="0" w:space="0" w:color="auto"/>
              </w:divBdr>
            </w:div>
          </w:divsChild>
        </w:div>
        <w:div w:id="1975091013">
          <w:marLeft w:val="0"/>
          <w:marRight w:val="0"/>
          <w:marTop w:val="0"/>
          <w:marBottom w:val="0"/>
          <w:divBdr>
            <w:top w:val="none" w:sz="0" w:space="0" w:color="auto"/>
            <w:left w:val="none" w:sz="0" w:space="0" w:color="auto"/>
            <w:bottom w:val="none" w:sz="0" w:space="0" w:color="auto"/>
            <w:right w:val="none" w:sz="0" w:space="0" w:color="auto"/>
          </w:divBdr>
        </w:div>
        <w:div w:id="1006325655">
          <w:marLeft w:val="0"/>
          <w:marRight w:val="0"/>
          <w:marTop w:val="0"/>
          <w:marBottom w:val="0"/>
          <w:divBdr>
            <w:top w:val="none" w:sz="0" w:space="0" w:color="auto"/>
            <w:left w:val="none" w:sz="0" w:space="0" w:color="auto"/>
            <w:bottom w:val="none" w:sz="0" w:space="0" w:color="auto"/>
            <w:right w:val="none" w:sz="0" w:space="0" w:color="auto"/>
          </w:divBdr>
          <w:divsChild>
            <w:div w:id="715356143">
              <w:marLeft w:val="0"/>
              <w:marRight w:val="0"/>
              <w:marTop w:val="0"/>
              <w:marBottom w:val="0"/>
              <w:divBdr>
                <w:top w:val="none" w:sz="0" w:space="0" w:color="auto"/>
                <w:left w:val="none" w:sz="0" w:space="0" w:color="auto"/>
                <w:bottom w:val="none" w:sz="0" w:space="0" w:color="auto"/>
                <w:right w:val="none" w:sz="0" w:space="0" w:color="auto"/>
              </w:divBdr>
            </w:div>
          </w:divsChild>
        </w:div>
        <w:div w:id="1777092401">
          <w:marLeft w:val="0"/>
          <w:marRight w:val="0"/>
          <w:marTop w:val="0"/>
          <w:marBottom w:val="0"/>
          <w:divBdr>
            <w:top w:val="none" w:sz="0" w:space="0" w:color="auto"/>
            <w:left w:val="none" w:sz="0" w:space="0" w:color="auto"/>
            <w:bottom w:val="none" w:sz="0" w:space="0" w:color="auto"/>
            <w:right w:val="none" w:sz="0" w:space="0" w:color="auto"/>
          </w:divBdr>
        </w:div>
        <w:div w:id="1074354672">
          <w:marLeft w:val="0"/>
          <w:marRight w:val="0"/>
          <w:marTop w:val="0"/>
          <w:marBottom w:val="0"/>
          <w:divBdr>
            <w:top w:val="none" w:sz="0" w:space="0" w:color="auto"/>
            <w:left w:val="none" w:sz="0" w:space="0" w:color="auto"/>
            <w:bottom w:val="none" w:sz="0" w:space="0" w:color="auto"/>
            <w:right w:val="none" w:sz="0" w:space="0" w:color="auto"/>
          </w:divBdr>
          <w:divsChild>
            <w:div w:id="1195342097">
              <w:marLeft w:val="0"/>
              <w:marRight w:val="0"/>
              <w:marTop w:val="0"/>
              <w:marBottom w:val="0"/>
              <w:divBdr>
                <w:top w:val="none" w:sz="0" w:space="0" w:color="auto"/>
                <w:left w:val="none" w:sz="0" w:space="0" w:color="auto"/>
                <w:bottom w:val="none" w:sz="0" w:space="0" w:color="auto"/>
                <w:right w:val="none" w:sz="0" w:space="0" w:color="auto"/>
              </w:divBdr>
            </w:div>
          </w:divsChild>
        </w:div>
        <w:div w:id="1955283145">
          <w:marLeft w:val="0"/>
          <w:marRight w:val="0"/>
          <w:marTop w:val="0"/>
          <w:marBottom w:val="0"/>
          <w:divBdr>
            <w:top w:val="none" w:sz="0" w:space="0" w:color="auto"/>
            <w:left w:val="none" w:sz="0" w:space="0" w:color="auto"/>
            <w:bottom w:val="none" w:sz="0" w:space="0" w:color="auto"/>
            <w:right w:val="none" w:sz="0" w:space="0" w:color="auto"/>
          </w:divBdr>
        </w:div>
        <w:div w:id="1354265038">
          <w:marLeft w:val="0"/>
          <w:marRight w:val="0"/>
          <w:marTop w:val="0"/>
          <w:marBottom w:val="0"/>
          <w:divBdr>
            <w:top w:val="none" w:sz="0" w:space="0" w:color="auto"/>
            <w:left w:val="none" w:sz="0" w:space="0" w:color="auto"/>
            <w:bottom w:val="none" w:sz="0" w:space="0" w:color="auto"/>
            <w:right w:val="none" w:sz="0" w:space="0" w:color="auto"/>
          </w:divBdr>
          <w:divsChild>
            <w:div w:id="2023817385">
              <w:marLeft w:val="0"/>
              <w:marRight w:val="0"/>
              <w:marTop w:val="0"/>
              <w:marBottom w:val="0"/>
              <w:divBdr>
                <w:top w:val="none" w:sz="0" w:space="0" w:color="auto"/>
                <w:left w:val="none" w:sz="0" w:space="0" w:color="auto"/>
                <w:bottom w:val="none" w:sz="0" w:space="0" w:color="auto"/>
                <w:right w:val="none" w:sz="0" w:space="0" w:color="auto"/>
              </w:divBdr>
            </w:div>
          </w:divsChild>
        </w:div>
        <w:div w:id="502746587">
          <w:marLeft w:val="0"/>
          <w:marRight w:val="0"/>
          <w:marTop w:val="0"/>
          <w:marBottom w:val="0"/>
          <w:divBdr>
            <w:top w:val="none" w:sz="0" w:space="0" w:color="auto"/>
            <w:left w:val="none" w:sz="0" w:space="0" w:color="auto"/>
            <w:bottom w:val="none" w:sz="0" w:space="0" w:color="auto"/>
            <w:right w:val="none" w:sz="0" w:space="0" w:color="auto"/>
          </w:divBdr>
        </w:div>
        <w:div w:id="1234854274">
          <w:marLeft w:val="0"/>
          <w:marRight w:val="0"/>
          <w:marTop w:val="0"/>
          <w:marBottom w:val="0"/>
          <w:divBdr>
            <w:top w:val="none" w:sz="0" w:space="0" w:color="auto"/>
            <w:left w:val="none" w:sz="0" w:space="0" w:color="auto"/>
            <w:bottom w:val="none" w:sz="0" w:space="0" w:color="auto"/>
            <w:right w:val="none" w:sz="0" w:space="0" w:color="auto"/>
          </w:divBdr>
          <w:divsChild>
            <w:div w:id="1604998485">
              <w:marLeft w:val="0"/>
              <w:marRight w:val="0"/>
              <w:marTop w:val="0"/>
              <w:marBottom w:val="0"/>
              <w:divBdr>
                <w:top w:val="none" w:sz="0" w:space="0" w:color="auto"/>
                <w:left w:val="none" w:sz="0" w:space="0" w:color="auto"/>
                <w:bottom w:val="none" w:sz="0" w:space="0" w:color="auto"/>
                <w:right w:val="none" w:sz="0" w:space="0" w:color="auto"/>
              </w:divBdr>
            </w:div>
          </w:divsChild>
        </w:div>
        <w:div w:id="1065025981">
          <w:marLeft w:val="0"/>
          <w:marRight w:val="0"/>
          <w:marTop w:val="300"/>
          <w:marBottom w:val="0"/>
          <w:divBdr>
            <w:top w:val="none" w:sz="0" w:space="0" w:color="auto"/>
            <w:left w:val="none" w:sz="0" w:space="0" w:color="auto"/>
            <w:bottom w:val="none" w:sz="0" w:space="0" w:color="auto"/>
            <w:right w:val="none" w:sz="0" w:space="0" w:color="auto"/>
          </w:divBdr>
          <w:divsChild>
            <w:div w:id="1916012012">
              <w:marLeft w:val="0"/>
              <w:marRight w:val="0"/>
              <w:marTop w:val="0"/>
              <w:marBottom w:val="0"/>
              <w:divBdr>
                <w:top w:val="none" w:sz="0" w:space="0" w:color="auto"/>
                <w:left w:val="none" w:sz="0" w:space="0" w:color="auto"/>
                <w:bottom w:val="none" w:sz="0" w:space="0" w:color="auto"/>
                <w:right w:val="none" w:sz="0" w:space="0" w:color="auto"/>
              </w:divBdr>
              <w:divsChild>
                <w:div w:id="1649549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283516">
          <w:marLeft w:val="0"/>
          <w:marRight w:val="0"/>
          <w:marTop w:val="300"/>
          <w:marBottom w:val="0"/>
          <w:divBdr>
            <w:top w:val="none" w:sz="0" w:space="0" w:color="auto"/>
            <w:left w:val="none" w:sz="0" w:space="0" w:color="auto"/>
            <w:bottom w:val="none" w:sz="0" w:space="0" w:color="auto"/>
            <w:right w:val="none" w:sz="0" w:space="0" w:color="auto"/>
          </w:divBdr>
          <w:divsChild>
            <w:div w:id="126169627">
              <w:marLeft w:val="0"/>
              <w:marRight w:val="0"/>
              <w:marTop w:val="0"/>
              <w:marBottom w:val="0"/>
              <w:divBdr>
                <w:top w:val="none" w:sz="0" w:space="0" w:color="auto"/>
                <w:left w:val="none" w:sz="0" w:space="0" w:color="auto"/>
                <w:bottom w:val="none" w:sz="0" w:space="0" w:color="auto"/>
                <w:right w:val="none" w:sz="0" w:space="0" w:color="auto"/>
              </w:divBdr>
              <w:divsChild>
                <w:div w:id="830951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7412571">
          <w:marLeft w:val="0"/>
          <w:marRight w:val="0"/>
          <w:marTop w:val="300"/>
          <w:marBottom w:val="0"/>
          <w:divBdr>
            <w:top w:val="none" w:sz="0" w:space="0" w:color="auto"/>
            <w:left w:val="none" w:sz="0" w:space="0" w:color="auto"/>
            <w:bottom w:val="none" w:sz="0" w:space="0" w:color="auto"/>
            <w:right w:val="none" w:sz="0" w:space="0" w:color="auto"/>
          </w:divBdr>
          <w:divsChild>
            <w:div w:id="619604260">
              <w:marLeft w:val="0"/>
              <w:marRight w:val="0"/>
              <w:marTop w:val="0"/>
              <w:marBottom w:val="0"/>
              <w:divBdr>
                <w:top w:val="none" w:sz="0" w:space="0" w:color="auto"/>
                <w:left w:val="none" w:sz="0" w:space="0" w:color="auto"/>
                <w:bottom w:val="none" w:sz="0" w:space="0" w:color="auto"/>
                <w:right w:val="none" w:sz="0" w:space="0" w:color="auto"/>
              </w:divBdr>
              <w:divsChild>
                <w:div w:id="217476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5173688">
          <w:marLeft w:val="0"/>
          <w:marRight w:val="0"/>
          <w:marTop w:val="300"/>
          <w:marBottom w:val="0"/>
          <w:divBdr>
            <w:top w:val="none" w:sz="0" w:space="0" w:color="auto"/>
            <w:left w:val="none" w:sz="0" w:space="0" w:color="auto"/>
            <w:bottom w:val="none" w:sz="0" w:space="0" w:color="auto"/>
            <w:right w:val="none" w:sz="0" w:space="0" w:color="auto"/>
          </w:divBdr>
          <w:divsChild>
            <w:div w:id="1695577086">
              <w:marLeft w:val="0"/>
              <w:marRight w:val="0"/>
              <w:marTop w:val="0"/>
              <w:marBottom w:val="0"/>
              <w:divBdr>
                <w:top w:val="none" w:sz="0" w:space="0" w:color="auto"/>
                <w:left w:val="none" w:sz="0" w:space="0" w:color="auto"/>
                <w:bottom w:val="none" w:sz="0" w:space="0" w:color="auto"/>
                <w:right w:val="none" w:sz="0" w:space="0" w:color="auto"/>
              </w:divBdr>
              <w:divsChild>
                <w:div w:id="1107386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6777258">
      <w:bodyDiv w:val="1"/>
      <w:marLeft w:val="0"/>
      <w:marRight w:val="0"/>
      <w:marTop w:val="0"/>
      <w:marBottom w:val="0"/>
      <w:divBdr>
        <w:top w:val="none" w:sz="0" w:space="0" w:color="auto"/>
        <w:left w:val="none" w:sz="0" w:space="0" w:color="auto"/>
        <w:bottom w:val="none" w:sz="0" w:space="0" w:color="auto"/>
        <w:right w:val="none" w:sz="0" w:space="0" w:color="auto"/>
      </w:divBdr>
      <w:divsChild>
        <w:div w:id="30501326">
          <w:marLeft w:val="0"/>
          <w:marRight w:val="0"/>
          <w:marTop w:val="0"/>
          <w:marBottom w:val="0"/>
          <w:divBdr>
            <w:top w:val="none" w:sz="0" w:space="0" w:color="auto"/>
            <w:left w:val="none" w:sz="0" w:space="0" w:color="auto"/>
            <w:bottom w:val="none" w:sz="0" w:space="0" w:color="auto"/>
            <w:right w:val="none" w:sz="0" w:space="0" w:color="auto"/>
          </w:divBdr>
          <w:divsChild>
            <w:div w:id="1978147282">
              <w:marLeft w:val="0"/>
              <w:marRight w:val="0"/>
              <w:marTop w:val="0"/>
              <w:marBottom w:val="0"/>
              <w:divBdr>
                <w:top w:val="none" w:sz="0" w:space="0" w:color="auto"/>
                <w:left w:val="none" w:sz="0" w:space="0" w:color="auto"/>
                <w:bottom w:val="none" w:sz="0" w:space="0" w:color="auto"/>
                <w:right w:val="none" w:sz="0" w:space="0" w:color="auto"/>
              </w:divBdr>
            </w:div>
          </w:divsChild>
        </w:div>
        <w:div w:id="33970877">
          <w:marLeft w:val="0"/>
          <w:marRight w:val="0"/>
          <w:marTop w:val="0"/>
          <w:marBottom w:val="0"/>
          <w:divBdr>
            <w:top w:val="none" w:sz="0" w:space="0" w:color="auto"/>
            <w:left w:val="none" w:sz="0" w:space="0" w:color="auto"/>
            <w:bottom w:val="none" w:sz="0" w:space="0" w:color="auto"/>
            <w:right w:val="none" w:sz="0" w:space="0" w:color="auto"/>
          </w:divBdr>
          <w:divsChild>
            <w:div w:id="768618930">
              <w:marLeft w:val="0"/>
              <w:marRight w:val="0"/>
              <w:marTop w:val="0"/>
              <w:marBottom w:val="0"/>
              <w:divBdr>
                <w:top w:val="none" w:sz="0" w:space="0" w:color="auto"/>
                <w:left w:val="none" w:sz="0" w:space="0" w:color="auto"/>
                <w:bottom w:val="none" w:sz="0" w:space="0" w:color="auto"/>
                <w:right w:val="none" w:sz="0" w:space="0" w:color="auto"/>
              </w:divBdr>
            </w:div>
          </w:divsChild>
        </w:div>
        <w:div w:id="53939840">
          <w:marLeft w:val="0"/>
          <w:marRight w:val="0"/>
          <w:marTop w:val="0"/>
          <w:marBottom w:val="0"/>
          <w:divBdr>
            <w:top w:val="none" w:sz="0" w:space="0" w:color="auto"/>
            <w:left w:val="none" w:sz="0" w:space="0" w:color="auto"/>
            <w:bottom w:val="none" w:sz="0" w:space="0" w:color="auto"/>
            <w:right w:val="none" w:sz="0" w:space="0" w:color="auto"/>
          </w:divBdr>
          <w:divsChild>
            <w:div w:id="1828857395">
              <w:marLeft w:val="0"/>
              <w:marRight w:val="0"/>
              <w:marTop w:val="0"/>
              <w:marBottom w:val="0"/>
              <w:divBdr>
                <w:top w:val="none" w:sz="0" w:space="0" w:color="auto"/>
                <w:left w:val="none" w:sz="0" w:space="0" w:color="auto"/>
                <w:bottom w:val="none" w:sz="0" w:space="0" w:color="auto"/>
                <w:right w:val="none" w:sz="0" w:space="0" w:color="auto"/>
              </w:divBdr>
            </w:div>
          </w:divsChild>
        </w:div>
        <w:div w:id="472021833">
          <w:marLeft w:val="0"/>
          <w:marRight w:val="0"/>
          <w:marTop w:val="0"/>
          <w:marBottom w:val="0"/>
          <w:divBdr>
            <w:top w:val="none" w:sz="0" w:space="0" w:color="auto"/>
            <w:left w:val="none" w:sz="0" w:space="0" w:color="auto"/>
            <w:bottom w:val="none" w:sz="0" w:space="0" w:color="auto"/>
            <w:right w:val="none" w:sz="0" w:space="0" w:color="auto"/>
          </w:divBdr>
          <w:divsChild>
            <w:div w:id="2001497326">
              <w:marLeft w:val="0"/>
              <w:marRight w:val="0"/>
              <w:marTop w:val="0"/>
              <w:marBottom w:val="0"/>
              <w:divBdr>
                <w:top w:val="none" w:sz="0" w:space="0" w:color="auto"/>
                <w:left w:val="none" w:sz="0" w:space="0" w:color="auto"/>
                <w:bottom w:val="none" w:sz="0" w:space="0" w:color="auto"/>
                <w:right w:val="none" w:sz="0" w:space="0" w:color="auto"/>
              </w:divBdr>
            </w:div>
          </w:divsChild>
        </w:div>
        <w:div w:id="571356113">
          <w:marLeft w:val="0"/>
          <w:marRight w:val="0"/>
          <w:marTop w:val="0"/>
          <w:marBottom w:val="0"/>
          <w:divBdr>
            <w:top w:val="none" w:sz="0" w:space="0" w:color="auto"/>
            <w:left w:val="none" w:sz="0" w:space="0" w:color="auto"/>
            <w:bottom w:val="none" w:sz="0" w:space="0" w:color="auto"/>
            <w:right w:val="none" w:sz="0" w:space="0" w:color="auto"/>
          </w:divBdr>
        </w:div>
        <w:div w:id="795834864">
          <w:marLeft w:val="0"/>
          <w:marRight w:val="0"/>
          <w:marTop w:val="0"/>
          <w:marBottom w:val="0"/>
          <w:divBdr>
            <w:top w:val="none" w:sz="0" w:space="0" w:color="auto"/>
            <w:left w:val="none" w:sz="0" w:space="0" w:color="auto"/>
            <w:bottom w:val="none" w:sz="0" w:space="0" w:color="auto"/>
            <w:right w:val="none" w:sz="0" w:space="0" w:color="auto"/>
          </w:divBdr>
        </w:div>
        <w:div w:id="800808702">
          <w:marLeft w:val="0"/>
          <w:marRight w:val="0"/>
          <w:marTop w:val="300"/>
          <w:marBottom w:val="0"/>
          <w:divBdr>
            <w:top w:val="none" w:sz="0" w:space="0" w:color="auto"/>
            <w:left w:val="none" w:sz="0" w:space="0" w:color="auto"/>
            <w:bottom w:val="none" w:sz="0" w:space="0" w:color="auto"/>
            <w:right w:val="none" w:sz="0" w:space="0" w:color="auto"/>
          </w:divBdr>
          <w:divsChild>
            <w:div w:id="264659799">
              <w:marLeft w:val="0"/>
              <w:marRight w:val="0"/>
              <w:marTop w:val="0"/>
              <w:marBottom w:val="0"/>
              <w:divBdr>
                <w:top w:val="none" w:sz="0" w:space="0" w:color="auto"/>
                <w:left w:val="none" w:sz="0" w:space="0" w:color="auto"/>
                <w:bottom w:val="none" w:sz="0" w:space="0" w:color="auto"/>
                <w:right w:val="none" w:sz="0" w:space="0" w:color="auto"/>
              </w:divBdr>
              <w:divsChild>
                <w:div w:id="1111706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518317">
          <w:marLeft w:val="0"/>
          <w:marRight w:val="0"/>
          <w:marTop w:val="0"/>
          <w:marBottom w:val="0"/>
          <w:divBdr>
            <w:top w:val="none" w:sz="0" w:space="0" w:color="auto"/>
            <w:left w:val="none" w:sz="0" w:space="0" w:color="auto"/>
            <w:bottom w:val="none" w:sz="0" w:space="0" w:color="auto"/>
            <w:right w:val="none" w:sz="0" w:space="0" w:color="auto"/>
          </w:divBdr>
        </w:div>
        <w:div w:id="1273436713">
          <w:marLeft w:val="0"/>
          <w:marRight w:val="0"/>
          <w:marTop w:val="300"/>
          <w:marBottom w:val="0"/>
          <w:divBdr>
            <w:top w:val="none" w:sz="0" w:space="0" w:color="auto"/>
            <w:left w:val="none" w:sz="0" w:space="0" w:color="auto"/>
            <w:bottom w:val="none" w:sz="0" w:space="0" w:color="auto"/>
            <w:right w:val="none" w:sz="0" w:space="0" w:color="auto"/>
          </w:divBdr>
          <w:divsChild>
            <w:div w:id="1229801202">
              <w:marLeft w:val="0"/>
              <w:marRight w:val="0"/>
              <w:marTop w:val="0"/>
              <w:marBottom w:val="0"/>
              <w:divBdr>
                <w:top w:val="none" w:sz="0" w:space="0" w:color="auto"/>
                <w:left w:val="none" w:sz="0" w:space="0" w:color="auto"/>
                <w:bottom w:val="none" w:sz="0" w:space="0" w:color="auto"/>
                <w:right w:val="none" w:sz="0" w:space="0" w:color="auto"/>
              </w:divBdr>
              <w:divsChild>
                <w:div w:id="1790972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344676">
          <w:marLeft w:val="0"/>
          <w:marRight w:val="0"/>
          <w:marTop w:val="0"/>
          <w:marBottom w:val="0"/>
          <w:divBdr>
            <w:top w:val="none" w:sz="0" w:space="0" w:color="auto"/>
            <w:left w:val="none" w:sz="0" w:space="0" w:color="auto"/>
            <w:bottom w:val="none" w:sz="0" w:space="0" w:color="auto"/>
            <w:right w:val="none" w:sz="0" w:space="0" w:color="auto"/>
          </w:divBdr>
        </w:div>
        <w:div w:id="1353536971">
          <w:marLeft w:val="0"/>
          <w:marRight w:val="0"/>
          <w:marTop w:val="0"/>
          <w:marBottom w:val="0"/>
          <w:divBdr>
            <w:top w:val="none" w:sz="0" w:space="0" w:color="auto"/>
            <w:left w:val="none" w:sz="0" w:space="0" w:color="auto"/>
            <w:bottom w:val="none" w:sz="0" w:space="0" w:color="auto"/>
            <w:right w:val="none" w:sz="0" w:space="0" w:color="auto"/>
          </w:divBdr>
        </w:div>
        <w:div w:id="1416636256">
          <w:marLeft w:val="0"/>
          <w:marRight w:val="0"/>
          <w:marTop w:val="0"/>
          <w:marBottom w:val="0"/>
          <w:divBdr>
            <w:top w:val="none" w:sz="0" w:space="0" w:color="auto"/>
            <w:left w:val="none" w:sz="0" w:space="0" w:color="auto"/>
            <w:bottom w:val="none" w:sz="0" w:space="0" w:color="auto"/>
            <w:right w:val="none" w:sz="0" w:space="0" w:color="auto"/>
          </w:divBdr>
          <w:divsChild>
            <w:div w:id="293024477">
              <w:marLeft w:val="0"/>
              <w:marRight w:val="0"/>
              <w:marTop w:val="0"/>
              <w:marBottom w:val="0"/>
              <w:divBdr>
                <w:top w:val="none" w:sz="0" w:space="0" w:color="auto"/>
                <w:left w:val="none" w:sz="0" w:space="0" w:color="auto"/>
                <w:bottom w:val="none" w:sz="0" w:space="0" w:color="auto"/>
                <w:right w:val="none" w:sz="0" w:space="0" w:color="auto"/>
              </w:divBdr>
            </w:div>
          </w:divsChild>
        </w:div>
        <w:div w:id="1418405800">
          <w:marLeft w:val="0"/>
          <w:marRight w:val="0"/>
          <w:marTop w:val="0"/>
          <w:marBottom w:val="0"/>
          <w:divBdr>
            <w:top w:val="none" w:sz="0" w:space="0" w:color="auto"/>
            <w:left w:val="none" w:sz="0" w:space="0" w:color="auto"/>
            <w:bottom w:val="none" w:sz="0" w:space="0" w:color="auto"/>
            <w:right w:val="none" w:sz="0" w:space="0" w:color="auto"/>
          </w:divBdr>
          <w:divsChild>
            <w:div w:id="1779325130">
              <w:marLeft w:val="0"/>
              <w:marRight w:val="0"/>
              <w:marTop w:val="0"/>
              <w:marBottom w:val="0"/>
              <w:divBdr>
                <w:top w:val="none" w:sz="0" w:space="0" w:color="auto"/>
                <w:left w:val="none" w:sz="0" w:space="0" w:color="auto"/>
                <w:bottom w:val="none" w:sz="0" w:space="0" w:color="auto"/>
                <w:right w:val="none" w:sz="0" w:space="0" w:color="auto"/>
              </w:divBdr>
            </w:div>
          </w:divsChild>
        </w:div>
        <w:div w:id="1422293010">
          <w:marLeft w:val="0"/>
          <w:marRight w:val="0"/>
          <w:marTop w:val="300"/>
          <w:marBottom w:val="0"/>
          <w:divBdr>
            <w:top w:val="none" w:sz="0" w:space="0" w:color="auto"/>
            <w:left w:val="none" w:sz="0" w:space="0" w:color="auto"/>
            <w:bottom w:val="none" w:sz="0" w:space="0" w:color="auto"/>
            <w:right w:val="none" w:sz="0" w:space="0" w:color="auto"/>
          </w:divBdr>
          <w:divsChild>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8696297">
          <w:marLeft w:val="0"/>
          <w:marRight w:val="0"/>
          <w:marTop w:val="0"/>
          <w:marBottom w:val="0"/>
          <w:divBdr>
            <w:top w:val="none" w:sz="0" w:space="0" w:color="auto"/>
            <w:left w:val="none" w:sz="0" w:space="0" w:color="auto"/>
            <w:bottom w:val="none" w:sz="0" w:space="0" w:color="auto"/>
            <w:right w:val="none" w:sz="0" w:space="0" w:color="auto"/>
          </w:divBdr>
        </w:div>
        <w:div w:id="1617909926">
          <w:marLeft w:val="0"/>
          <w:marRight w:val="0"/>
          <w:marTop w:val="0"/>
          <w:marBottom w:val="0"/>
          <w:divBdr>
            <w:top w:val="none" w:sz="0" w:space="0" w:color="auto"/>
            <w:left w:val="none" w:sz="0" w:space="0" w:color="auto"/>
            <w:bottom w:val="none" w:sz="0" w:space="0" w:color="auto"/>
            <w:right w:val="none" w:sz="0" w:space="0" w:color="auto"/>
          </w:divBdr>
        </w:div>
        <w:div w:id="1730885733">
          <w:marLeft w:val="0"/>
          <w:marRight w:val="0"/>
          <w:marTop w:val="300"/>
          <w:marBottom w:val="0"/>
          <w:divBdr>
            <w:top w:val="none" w:sz="0" w:space="0" w:color="auto"/>
            <w:left w:val="none" w:sz="0" w:space="0" w:color="auto"/>
            <w:bottom w:val="none" w:sz="0" w:space="0" w:color="auto"/>
            <w:right w:val="none" w:sz="0" w:space="0" w:color="auto"/>
          </w:divBdr>
          <w:divsChild>
            <w:div w:id="83114491">
              <w:marLeft w:val="0"/>
              <w:marRight w:val="0"/>
              <w:marTop w:val="0"/>
              <w:marBottom w:val="0"/>
              <w:divBdr>
                <w:top w:val="none" w:sz="0" w:space="0" w:color="auto"/>
                <w:left w:val="none" w:sz="0" w:space="0" w:color="auto"/>
                <w:bottom w:val="none" w:sz="0" w:space="0" w:color="auto"/>
                <w:right w:val="none" w:sz="0" w:space="0" w:color="auto"/>
              </w:divBdr>
              <w:divsChild>
                <w:div w:id="625741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2813227">
          <w:marLeft w:val="0"/>
          <w:marRight w:val="0"/>
          <w:marTop w:val="0"/>
          <w:marBottom w:val="0"/>
          <w:divBdr>
            <w:top w:val="none" w:sz="0" w:space="0" w:color="auto"/>
            <w:left w:val="none" w:sz="0" w:space="0" w:color="auto"/>
            <w:bottom w:val="none" w:sz="0" w:space="0" w:color="auto"/>
            <w:right w:val="none" w:sz="0" w:space="0" w:color="auto"/>
          </w:divBdr>
          <w:divsChild>
            <w:div w:id="151803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846044">
      <w:bodyDiv w:val="1"/>
      <w:marLeft w:val="0"/>
      <w:marRight w:val="0"/>
      <w:marTop w:val="0"/>
      <w:marBottom w:val="0"/>
      <w:divBdr>
        <w:top w:val="none" w:sz="0" w:space="0" w:color="auto"/>
        <w:left w:val="none" w:sz="0" w:space="0" w:color="auto"/>
        <w:bottom w:val="none" w:sz="0" w:space="0" w:color="auto"/>
        <w:right w:val="none" w:sz="0" w:space="0" w:color="auto"/>
      </w:divBdr>
      <w:divsChild>
        <w:div w:id="44263015">
          <w:marLeft w:val="0"/>
          <w:marRight w:val="0"/>
          <w:marTop w:val="0"/>
          <w:marBottom w:val="0"/>
          <w:divBdr>
            <w:top w:val="none" w:sz="0" w:space="0" w:color="auto"/>
            <w:left w:val="none" w:sz="0" w:space="0" w:color="auto"/>
            <w:bottom w:val="none" w:sz="0" w:space="0" w:color="auto"/>
            <w:right w:val="none" w:sz="0" w:space="0" w:color="auto"/>
          </w:divBdr>
          <w:divsChild>
            <w:div w:id="1343433514">
              <w:marLeft w:val="0"/>
              <w:marRight w:val="0"/>
              <w:marTop w:val="0"/>
              <w:marBottom w:val="0"/>
              <w:divBdr>
                <w:top w:val="none" w:sz="0" w:space="0" w:color="auto"/>
                <w:left w:val="none" w:sz="0" w:space="0" w:color="auto"/>
                <w:bottom w:val="none" w:sz="0" w:space="0" w:color="auto"/>
                <w:right w:val="none" w:sz="0" w:space="0" w:color="auto"/>
              </w:divBdr>
            </w:div>
          </w:divsChild>
        </w:div>
        <w:div w:id="55250036">
          <w:marLeft w:val="0"/>
          <w:marRight w:val="0"/>
          <w:marTop w:val="0"/>
          <w:marBottom w:val="0"/>
          <w:divBdr>
            <w:top w:val="none" w:sz="0" w:space="0" w:color="auto"/>
            <w:left w:val="none" w:sz="0" w:space="0" w:color="auto"/>
            <w:bottom w:val="none" w:sz="0" w:space="0" w:color="auto"/>
            <w:right w:val="none" w:sz="0" w:space="0" w:color="auto"/>
          </w:divBdr>
          <w:divsChild>
            <w:div w:id="775560070">
              <w:marLeft w:val="0"/>
              <w:marRight w:val="0"/>
              <w:marTop w:val="0"/>
              <w:marBottom w:val="0"/>
              <w:divBdr>
                <w:top w:val="none" w:sz="0" w:space="0" w:color="auto"/>
                <w:left w:val="none" w:sz="0" w:space="0" w:color="auto"/>
                <w:bottom w:val="none" w:sz="0" w:space="0" w:color="auto"/>
                <w:right w:val="none" w:sz="0" w:space="0" w:color="auto"/>
              </w:divBdr>
            </w:div>
          </w:divsChild>
        </w:div>
        <w:div w:id="70005817">
          <w:marLeft w:val="0"/>
          <w:marRight w:val="0"/>
          <w:marTop w:val="300"/>
          <w:marBottom w:val="0"/>
          <w:divBdr>
            <w:top w:val="none" w:sz="0" w:space="0" w:color="auto"/>
            <w:left w:val="none" w:sz="0" w:space="0" w:color="auto"/>
            <w:bottom w:val="none" w:sz="0" w:space="0" w:color="auto"/>
            <w:right w:val="none" w:sz="0" w:space="0" w:color="auto"/>
          </w:divBdr>
          <w:divsChild>
            <w:div w:id="951666433">
              <w:marLeft w:val="0"/>
              <w:marRight w:val="0"/>
              <w:marTop w:val="0"/>
              <w:marBottom w:val="0"/>
              <w:divBdr>
                <w:top w:val="none" w:sz="0" w:space="0" w:color="auto"/>
                <w:left w:val="none" w:sz="0" w:space="0" w:color="auto"/>
                <w:bottom w:val="none" w:sz="0" w:space="0" w:color="auto"/>
                <w:right w:val="none" w:sz="0" w:space="0" w:color="auto"/>
              </w:divBdr>
              <w:divsChild>
                <w:div w:id="1217204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11148">
          <w:marLeft w:val="0"/>
          <w:marRight w:val="0"/>
          <w:marTop w:val="0"/>
          <w:marBottom w:val="0"/>
          <w:divBdr>
            <w:top w:val="none" w:sz="0" w:space="0" w:color="auto"/>
            <w:left w:val="none" w:sz="0" w:space="0" w:color="auto"/>
            <w:bottom w:val="none" w:sz="0" w:space="0" w:color="auto"/>
            <w:right w:val="none" w:sz="0" w:space="0" w:color="auto"/>
          </w:divBdr>
        </w:div>
        <w:div w:id="354619800">
          <w:marLeft w:val="0"/>
          <w:marRight w:val="0"/>
          <w:marTop w:val="0"/>
          <w:marBottom w:val="0"/>
          <w:divBdr>
            <w:top w:val="none" w:sz="0" w:space="0" w:color="auto"/>
            <w:left w:val="none" w:sz="0" w:space="0" w:color="auto"/>
            <w:bottom w:val="none" w:sz="0" w:space="0" w:color="auto"/>
            <w:right w:val="none" w:sz="0" w:space="0" w:color="auto"/>
          </w:divBdr>
        </w:div>
        <w:div w:id="373702131">
          <w:marLeft w:val="0"/>
          <w:marRight w:val="0"/>
          <w:marTop w:val="0"/>
          <w:marBottom w:val="0"/>
          <w:divBdr>
            <w:top w:val="none" w:sz="0" w:space="0" w:color="auto"/>
            <w:left w:val="none" w:sz="0" w:space="0" w:color="auto"/>
            <w:bottom w:val="none" w:sz="0" w:space="0" w:color="auto"/>
            <w:right w:val="none" w:sz="0" w:space="0" w:color="auto"/>
          </w:divBdr>
        </w:div>
        <w:div w:id="575827748">
          <w:marLeft w:val="0"/>
          <w:marRight w:val="0"/>
          <w:marTop w:val="0"/>
          <w:marBottom w:val="0"/>
          <w:divBdr>
            <w:top w:val="none" w:sz="0" w:space="0" w:color="auto"/>
            <w:left w:val="none" w:sz="0" w:space="0" w:color="auto"/>
            <w:bottom w:val="none" w:sz="0" w:space="0" w:color="auto"/>
            <w:right w:val="none" w:sz="0" w:space="0" w:color="auto"/>
          </w:divBdr>
          <w:divsChild>
            <w:div w:id="1860700468">
              <w:marLeft w:val="0"/>
              <w:marRight w:val="0"/>
              <w:marTop w:val="0"/>
              <w:marBottom w:val="0"/>
              <w:divBdr>
                <w:top w:val="none" w:sz="0" w:space="0" w:color="auto"/>
                <w:left w:val="none" w:sz="0" w:space="0" w:color="auto"/>
                <w:bottom w:val="none" w:sz="0" w:space="0" w:color="auto"/>
                <w:right w:val="none" w:sz="0" w:space="0" w:color="auto"/>
              </w:divBdr>
            </w:div>
          </w:divsChild>
        </w:div>
        <w:div w:id="704793804">
          <w:marLeft w:val="0"/>
          <w:marRight w:val="0"/>
          <w:marTop w:val="300"/>
          <w:marBottom w:val="0"/>
          <w:divBdr>
            <w:top w:val="none" w:sz="0" w:space="0" w:color="auto"/>
            <w:left w:val="none" w:sz="0" w:space="0" w:color="auto"/>
            <w:bottom w:val="none" w:sz="0" w:space="0" w:color="auto"/>
            <w:right w:val="none" w:sz="0" w:space="0" w:color="auto"/>
          </w:divBdr>
          <w:divsChild>
            <w:div w:id="1255360668">
              <w:marLeft w:val="0"/>
              <w:marRight w:val="0"/>
              <w:marTop w:val="0"/>
              <w:marBottom w:val="0"/>
              <w:divBdr>
                <w:top w:val="none" w:sz="0" w:space="0" w:color="auto"/>
                <w:left w:val="none" w:sz="0" w:space="0" w:color="auto"/>
                <w:bottom w:val="none" w:sz="0" w:space="0" w:color="auto"/>
                <w:right w:val="none" w:sz="0" w:space="0" w:color="auto"/>
              </w:divBdr>
              <w:divsChild>
                <w:div w:id="2131433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838926">
          <w:marLeft w:val="0"/>
          <w:marRight w:val="0"/>
          <w:marTop w:val="0"/>
          <w:marBottom w:val="0"/>
          <w:divBdr>
            <w:top w:val="none" w:sz="0" w:space="0" w:color="auto"/>
            <w:left w:val="none" w:sz="0" w:space="0" w:color="auto"/>
            <w:bottom w:val="none" w:sz="0" w:space="0" w:color="auto"/>
            <w:right w:val="none" w:sz="0" w:space="0" w:color="auto"/>
          </w:divBdr>
        </w:div>
        <w:div w:id="785082065">
          <w:marLeft w:val="0"/>
          <w:marRight w:val="0"/>
          <w:marTop w:val="0"/>
          <w:marBottom w:val="0"/>
          <w:divBdr>
            <w:top w:val="none" w:sz="0" w:space="0" w:color="auto"/>
            <w:left w:val="none" w:sz="0" w:space="0" w:color="auto"/>
            <w:bottom w:val="none" w:sz="0" w:space="0" w:color="auto"/>
            <w:right w:val="none" w:sz="0" w:space="0" w:color="auto"/>
          </w:divBdr>
        </w:div>
        <w:div w:id="1151171301">
          <w:marLeft w:val="0"/>
          <w:marRight w:val="0"/>
          <w:marTop w:val="0"/>
          <w:marBottom w:val="0"/>
          <w:divBdr>
            <w:top w:val="none" w:sz="0" w:space="0" w:color="auto"/>
            <w:left w:val="none" w:sz="0" w:space="0" w:color="auto"/>
            <w:bottom w:val="none" w:sz="0" w:space="0" w:color="auto"/>
            <w:right w:val="none" w:sz="0" w:space="0" w:color="auto"/>
          </w:divBdr>
        </w:div>
        <w:div w:id="1153644579">
          <w:marLeft w:val="0"/>
          <w:marRight w:val="0"/>
          <w:marTop w:val="0"/>
          <w:marBottom w:val="0"/>
          <w:divBdr>
            <w:top w:val="none" w:sz="0" w:space="0" w:color="auto"/>
            <w:left w:val="none" w:sz="0" w:space="0" w:color="auto"/>
            <w:bottom w:val="none" w:sz="0" w:space="0" w:color="auto"/>
            <w:right w:val="none" w:sz="0" w:space="0" w:color="auto"/>
          </w:divBdr>
          <w:divsChild>
            <w:div w:id="1721977479">
              <w:marLeft w:val="0"/>
              <w:marRight w:val="0"/>
              <w:marTop w:val="0"/>
              <w:marBottom w:val="0"/>
              <w:divBdr>
                <w:top w:val="none" w:sz="0" w:space="0" w:color="auto"/>
                <w:left w:val="none" w:sz="0" w:space="0" w:color="auto"/>
                <w:bottom w:val="none" w:sz="0" w:space="0" w:color="auto"/>
                <w:right w:val="none" w:sz="0" w:space="0" w:color="auto"/>
              </w:divBdr>
            </w:div>
          </w:divsChild>
        </w:div>
        <w:div w:id="1228881420">
          <w:marLeft w:val="0"/>
          <w:marRight w:val="0"/>
          <w:marTop w:val="0"/>
          <w:marBottom w:val="0"/>
          <w:divBdr>
            <w:top w:val="none" w:sz="0" w:space="0" w:color="auto"/>
            <w:left w:val="none" w:sz="0" w:space="0" w:color="auto"/>
            <w:bottom w:val="none" w:sz="0" w:space="0" w:color="auto"/>
            <w:right w:val="none" w:sz="0" w:space="0" w:color="auto"/>
          </w:divBdr>
          <w:divsChild>
            <w:div w:id="816726466">
              <w:marLeft w:val="0"/>
              <w:marRight w:val="0"/>
              <w:marTop w:val="0"/>
              <w:marBottom w:val="0"/>
              <w:divBdr>
                <w:top w:val="none" w:sz="0" w:space="0" w:color="auto"/>
                <w:left w:val="none" w:sz="0" w:space="0" w:color="auto"/>
                <w:bottom w:val="none" w:sz="0" w:space="0" w:color="auto"/>
                <w:right w:val="none" w:sz="0" w:space="0" w:color="auto"/>
              </w:divBdr>
            </w:div>
          </w:divsChild>
        </w:div>
        <w:div w:id="1261911412">
          <w:marLeft w:val="0"/>
          <w:marRight w:val="0"/>
          <w:marTop w:val="0"/>
          <w:marBottom w:val="0"/>
          <w:divBdr>
            <w:top w:val="none" w:sz="0" w:space="0" w:color="auto"/>
            <w:left w:val="none" w:sz="0" w:space="0" w:color="auto"/>
            <w:bottom w:val="none" w:sz="0" w:space="0" w:color="auto"/>
            <w:right w:val="none" w:sz="0" w:space="0" w:color="auto"/>
          </w:divBdr>
          <w:divsChild>
            <w:div w:id="1029062629">
              <w:marLeft w:val="0"/>
              <w:marRight w:val="0"/>
              <w:marTop w:val="0"/>
              <w:marBottom w:val="0"/>
              <w:divBdr>
                <w:top w:val="none" w:sz="0" w:space="0" w:color="auto"/>
                <w:left w:val="none" w:sz="0" w:space="0" w:color="auto"/>
                <w:bottom w:val="none" w:sz="0" w:space="0" w:color="auto"/>
                <w:right w:val="none" w:sz="0" w:space="0" w:color="auto"/>
              </w:divBdr>
            </w:div>
          </w:divsChild>
        </w:div>
        <w:div w:id="1310094893">
          <w:marLeft w:val="0"/>
          <w:marRight w:val="0"/>
          <w:marTop w:val="300"/>
          <w:marBottom w:val="0"/>
          <w:divBdr>
            <w:top w:val="none" w:sz="0" w:space="0" w:color="auto"/>
            <w:left w:val="none" w:sz="0" w:space="0" w:color="auto"/>
            <w:bottom w:val="none" w:sz="0" w:space="0" w:color="auto"/>
            <w:right w:val="none" w:sz="0" w:space="0" w:color="auto"/>
          </w:divBdr>
          <w:divsChild>
            <w:div w:id="165243767">
              <w:marLeft w:val="0"/>
              <w:marRight w:val="0"/>
              <w:marTop w:val="0"/>
              <w:marBottom w:val="0"/>
              <w:divBdr>
                <w:top w:val="none" w:sz="0" w:space="0" w:color="auto"/>
                <w:left w:val="none" w:sz="0" w:space="0" w:color="auto"/>
                <w:bottom w:val="none" w:sz="0" w:space="0" w:color="auto"/>
                <w:right w:val="none" w:sz="0" w:space="0" w:color="auto"/>
              </w:divBdr>
              <w:divsChild>
                <w:div w:id="773865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767995">
          <w:marLeft w:val="0"/>
          <w:marRight w:val="0"/>
          <w:marTop w:val="0"/>
          <w:marBottom w:val="0"/>
          <w:divBdr>
            <w:top w:val="none" w:sz="0" w:space="0" w:color="auto"/>
            <w:left w:val="none" w:sz="0" w:space="0" w:color="auto"/>
            <w:bottom w:val="none" w:sz="0" w:space="0" w:color="auto"/>
            <w:right w:val="none" w:sz="0" w:space="0" w:color="auto"/>
          </w:divBdr>
        </w:div>
        <w:div w:id="1642616474">
          <w:marLeft w:val="0"/>
          <w:marRight w:val="0"/>
          <w:marTop w:val="0"/>
          <w:marBottom w:val="0"/>
          <w:divBdr>
            <w:top w:val="none" w:sz="0" w:space="0" w:color="auto"/>
            <w:left w:val="none" w:sz="0" w:space="0" w:color="auto"/>
            <w:bottom w:val="none" w:sz="0" w:space="0" w:color="auto"/>
            <w:right w:val="none" w:sz="0" w:space="0" w:color="auto"/>
          </w:divBdr>
          <w:divsChild>
            <w:div w:id="2009558863">
              <w:marLeft w:val="0"/>
              <w:marRight w:val="0"/>
              <w:marTop w:val="0"/>
              <w:marBottom w:val="0"/>
              <w:divBdr>
                <w:top w:val="none" w:sz="0" w:space="0" w:color="auto"/>
                <w:left w:val="none" w:sz="0" w:space="0" w:color="auto"/>
                <w:bottom w:val="none" w:sz="0" w:space="0" w:color="auto"/>
                <w:right w:val="none" w:sz="0" w:space="0" w:color="auto"/>
              </w:divBdr>
            </w:div>
          </w:divsChild>
        </w:div>
        <w:div w:id="1784110892">
          <w:marLeft w:val="0"/>
          <w:marRight w:val="0"/>
          <w:marTop w:val="300"/>
          <w:marBottom w:val="0"/>
          <w:divBdr>
            <w:top w:val="none" w:sz="0" w:space="0" w:color="auto"/>
            <w:left w:val="none" w:sz="0" w:space="0" w:color="auto"/>
            <w:bottom w:val="none" w:sz="0" w:space="0" w:color="auto"/>
            <w:right w:val="none" w:sz="0" w:space="0" w:color="auto"/>
          </w:divBdr>
          <w:divsChild>
            <w:div w:id="1477720718">
              <w:marLeft w:val="0"/>
              <w:marRight w:val="0"/>
              <w:marTop w:val="0"/>
              <w:marBottom w:val="0"/>
              <w:divBdr>
                <w:top w:val="none" w:sz="0" w:space="0" w:color="auto"/>
                <w:left w:val="none" w:sz="0" w:space="0" w:color="auto"/>
                <w:bottom w:val="none" w:sz="0" w:space="0" w:color="auto"/>
                <w:right w:val="none" w:sz="0" w:space="0" w:color="auto"/>
              </w:divBdr>
              <w:divsChild>
                <w:div w:id="1009139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6CE310-003B-4DCA-B187-8A9EAFF3F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11185</TotalTime>
  <Pages>13</Pages>
  <Words>6527</Words>
  <Characters>37208</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43648</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Павел Дмитрук</cp:lastModifiedBy>
  <cp:revision>891</cp:revision>
  <cp:lastPrinted>2009-02-06T05:36:00Z</cp:lastPrinted>
  <dcterms:created xsi:type="dcterms:W3CDTF">2016-05-04T14:28:00Z</dcterms:created>
  <dcterms:modified xsi:type="dcterms:W3CDTF">2016-07-20T13:12:00Z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